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79.xml" ContentType="application/vnd.openxmlformats-officedocument.wordprocessingml.header+xml"/>
  <Override PartName="/word/footer3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282" w:rsidRPr="00E354BF" w:rsidRDefault="00072C15" w:rsidP="00BB6282">
      <w:pPr>
        <w:tabs>
          <w:tab w:val="left" w:pos="2636"/>
        </w:tabs>
        <w:autoSpaceDE w:val="0"/>
        <w:autoSpaceDN w:val="0"/>
        <w:spacing w:line="240" w:lineRule="auto"/>
        <w:ind w:left="2835" w:firstLine="0"/>
        <w:jc w:val="center"/>
        <w:rPr>
          <w:rFonts w:ascii="Times New Roman" w:hAnsi="Times New Roman" w:cs="SKR HEAD1"/>
          <w:b/>
          <w:i/>
          <w:iCs/>
          <w:spacing w:val="-4"/>
          <w:sz w:val="80"/>
          <w:szCs w:val="80"/>
          <w:rtl/>
          <w:lang w:eastAsia="ar-SA"/>
        </w:rPr>
      </w:pPr>
      <w:r w:rsidRPr="00E354BF">
        <w:rPr>
          <w:noProof/>
        </w:rPr>
        <mc:AlternateContent>
          <mc:Choice Requires="wps">
            <w:drawing>
              <wp:anchor distT="0" distB="0" distL="114300" distR="114300" simplePos="0" relativeHeight="251661824" behindDoc="0" locked="0" layoutInCell="1" allowOverlap="1" wp14:anchorId="77B49787" wp14:editId="6625FC18">
                <wp:simplePos x="0" y="0"/>
                <wp:positionH relativeFrom="column">
                  <wp:posOffset>2696210</wp:posOffset>
                </wp:positionH>
                <wp:positionV relativeFrom="paragraph">
                  <wp:posOffset>245110</wp:posOffset>
                </wp:positionV>
                <wp:extent cx="1827530" cy="6795135"/>
                <wp:effectExtent l="0" t="0" r="1270" b="571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6795135"/>
                        </a:xfrm>
                        <a:prstGeom prst="rect">
                          <a:avLst/>
                        </a:prstGeom>
                        <a:solidFill>
                          <a:srgbClr val="FFFFFF"/>
                        </a:solidFill>
                        <a:ln w="12700">
                          <a:solidFill>
                            <a:srgbClr val="000000"/>
                          </a:solidFill>
                          <a:miter lim="800000"/>
                          <a:headEnd/>
                          <a:tailEnd/>
                        </a:ln>
                      </wps:spPr>
                      <wps:txbx>
                        <w:txbxContent>
                          <w:p w:rsidR="00EF39C8" w:rsidRPr="001B6341" w:rsidRDefault="00EF39C8" w:rsidP="008A4E37">
                            <w:pPr>
                              <w:spacing w:before="120" w:line="240" w:lineRule="auto"/>
                              <w:ind w:firstLine="17"/>
                              <w:jc w:val="center"/>
                              <w:rPr>
                                <w:rFonts w:ascii="Mosawi" w:hAnsi="Mosawi" w:cs="Mosawi"/>
                                <w:color w:val="000000"/>
                                <w:sz w:val="4"/>
                                <w:szCs w:val="2"/>
                                <w:rtl/>
                              </w:rPr>
                            </w:pPr>
                          </w:p>
                          <w:p w:rsidR="00EF39C8" w:rsidRPr="001B6341" w:rsidRDefault="00EF39C8" w:rsidP="008A4E37">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EF39C8" w:rsidRPr="00520213" w:rsidRDefault="00EF39C8" w:rsidP="008A4E37">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w:t>
                            </w:r>
                            <w:r w:rsidRPr="00E8278A">
                              <w:rPr>
                                <w:rFonts w:cs="Abz-2 (Badr)" w:hint="cs"/>
                                <w:b/>
                                <w:bCs/>
                                <w:color w:val="000000"/>
                                <w:sz w:val="32"/>
                                <w:szCs w:val="32"/>
                                <w:rtl/>
                              </w:rPr>
                              <w:t>در حب الله</w:t>
                            </w:r>
                          </w:p>
                          <w:p w:rsidR="00EF39C8" w:rsidRPr="001B6341" w:rsidRDefault="00EF39C8" w:rsidP="008A4E37">
                            <w:pPr>
                              <w:spacing w:before="120"/>
                              <w:ind w:firstLine="18"/>
                              <w:jc w:val="center"/>
                              <w:rPr>
                                <w:rFonts w:ascii="Mosawi" w:hAnsi="Mosawi" w:cs="Mosawi"/>
                                <w:color w:val="000000"/>
                                <w:sz w:val="12"/>
                                <w:szCs w:val="8"/>
                                <w:rtl/>
                              </w:rPr>
                            </w:pPr>
                          </w:p>
                          <w:p w:rsidR="00EF39C8" w:rsidRDefault="00EF39C8" w:rsidP="008A4E37">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EF39C8" w:rsidRPr="00C84560" w:rsidRDefault="00EF39C8" w:rsidP="008A4E37">
                            <w:pPr>
                              <w:ind w:firstLine="18"/>
                              <w:jc w:val="center"/>
                              <w:rPr>
                                <w:rFonts w:cs="Abz-2 (Badr)"/>
                                <w:b/>
                                <w:bCs/>
                                <w:color w:val="000000"/>
                                <w:sz w:val="12"/>
                                <w:szCs w:val="12"/>
                                <w:rtl/>
                              </w:rPr>
                            </w:pPr>
                            <w:r w:rsidRPr="00766E35">
                              <w:rPr>
                                <w:rFonts w:cs="Abz-2 (Badr)" w:hint="cs"/>
                                <w:b/>
                                <w:bCs/>
                                <w:color w:val="000000"/>
                                <w:sz w:val="30"/>
                                <w:szCs w:val="30"/>
                                <w:rtl/>
                              </w:rPr>
                              <w:t>محمد عباس دهيني</w:t>
                            </w:r>
                          </w:p>
                          <w:p w:rsidR="00EF39C8" w:rsidRPr="004D5C94" w:rsidRDefault="00EF39C8" w:rsidP="008A4E37">
                            <w:pPr>
                              <w:ind w:firstLine="18"/>
                              <w:jc w:val="center"/>
                              <w:rPr>
                                <w:rFonts w:cs="Taher"/>
                                <w:color w:val="000000"/>
                                <w:rtl/>
                              </w:rPr>
                            </w:pPr>
                          </w:p>
                          <w:p w:rsidR="00EF39C8" w:rsidRPr="004D5C94" w:rsidRDefault="00EF39C8" w:rsidP="008A4E37">
                            <w:pPr>
                              <w:ind w:firstLine="18"/>
                              <w:jc w:val="center"/>
                              <w:rPr>
                                <w:rFonts w:cs="Taher"/>
                                <w:color w:val="000000"/>
                                <w:rtl/>
                              </w:rPr>
                            </w:pPr>
                            <w:r>
                              <w:rPr>
                                <w:rFonts w:cs="HeshamNormal" w:hint="cs"/>
                                <w:color w:val="000000"/>
                                <w:rtl/>
                              </w:rPr>
                              <w:t>المدير العام</w:t>
                            </w:r>
                          </w:p>
                          <w:p w:rsidR="00EF39C8" w:rsidRPr="00520213" w:rsidRDefault="00EF39C8" w:rsidP="008A4E37">
                            <w:pPr>
                              <w:ind w:firstLine="18"/>
                              <w:jc w:val="center"/>
                              <w:rPr>
                                <w:rFonts w:cs="Abz-2 (Badr)"/>
                                <w:b/>
                                <w:bCs/>
                                <w:color w:val="000000"/>
                                <w:sz w:val="10"/>
                                <w:szCs w:val="10"/>
                                <w:rtl/>
                              </w:rPr>
                            </w:pPr>
                            <w:r>
                              <w:rPr>
                                <w:rFonts w:cs="Abz-2 (Badr)" w:hint="cs"/>
                                <w:b/>
                                <w:bCs/>
                                <w:color w:val="000000"/>
                                <w:sz w:val="32"/>
                                <w:szCs w:val="32"/>
                                <w:rtl/>
                              </w:rPr>
                              <w:t xml:space="preserve">علي باقر الموسى </w:t>
                            </w:r>
                          </w:p>
                          <w:p w:rsidR="00EF39C8" w:rsidRPr="001B6341" w:rsidRDefault="00EF39C8" w:rsidP="008A4E37">
                            <w:pPr>
                              <w:spacing w:before="120"/>
                              <w:ind w:firstLine="18"/>
                              <w:jc w:val="center"/>
                              <w:rPr>
                                <w:rFonts w:ascii="Mosawi" w:hAnsi="Mosawi" w:cs="Mosawi"/>
                                <w:color w:val="000000"/>
                                <w:sz w:val="2"/>
                                <w:szCs w:val="2"/>
                                <w:rtl/>
                              </w:rPr>
                            </w:pPr>
                          </w:p>
                          <w:p w:rsidR="00EF39C8" w:rsidRPr="001B6341" w:rsidRDefault="00EF39C8" w:rsidP="008A4E37">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EF39C8" w:rsidRPr="00BA2384" w:rsidRDefault="00EF39C8" w:rsidP="008A4E37">
                            <w:pPr>
                              <w:ind w:firstLine="18"/>
                              <w:jc w:val="center"/>
                              <w:rPr>
                                <w:rFonts w:cs="Abz-2 (Badr)"/>
                                <w:b/>
                                <w:bCs/>
                                <w:color w:val="000000"/>
                                <w:rtl/>
                              </w:rPr>
                            </w:pPr>
                            <w:r w:rsidRPr="00BA2384">
                              <w:rPr>
                                <w:rFonts w:cs="Abz-2 (Badr)" w:hint="cs"/>
                                <w:b/>
                                <w:bCs/>
                                <w:color w:val="000000"/>
                                <w:sz w:val="32"/>
                                <w:szCs w:val="32"/>
                                <w:rtl/>
                              </w:rPr>
                              <w:t>ربيع سويدان</w:t>
                            </w:r>
                          </w:p>
                          <w:p w:rsidR="00EF39C8" w:rsidRPr="004D5C94" w:rsidRDefault="00EF39C8" w:rsidP="008A4E37">
                            <w:pPr>
                              <w:ind w:firstLine="18"/>
                              <w:jc w:val="center"/>
                              <w:rPr>
                                <w:rFonts w:cs="Taher"/>
                                <w:color w:val="000000"/>
                                <w:sz w:val="26"/>
                                <w:szCs w:val="22"/>
                                <w:rtl/>
                              </w:rPr>
                            </w:pPr>
                          </w:p>
                          <w:p w:rsidR="00EF39C8" w:rsidRPr="00BA2384" w:rsidRDefault="00EF39C8" w:rsidP="008A4E37">
                            <w:pPr>
                              <w:ind w:firstLine="18"/>
                              <w:jc w:val="center"/>
                              <w:rPr>
                                <w:rFonts w:cs="HeshamNormal"/>
                                <w:color w:val="000000"/>
                              </w:rPr>
                            </w:pPr>
                            <w:r>
                              <w:rPr>
                                <w:rFonts w:cs="HeshamNormal" w:hint="cs"/>
                                <w:color w:val="000000"/>
                                <w:rtl/>
                              </w:rPr>
                              <w:t>الهي</w:t>
                            </w:r>
                            <w:r w:rsidRPr="00BA2384">
                              <w:rPr>
                                <w:rFonts w:cs="HeshamNormal" w:hint="cs"/>
                                <w:color w:val="000000"/>
                                <w:rtl/>
                              </w:rPr>
                              <w:t>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EF39C8" w:rsidRDefault="00EF39C8" w:rsidP="008A4E37">
                            <w:pPr>
                              <w:ind w:firstLine="18"/>
                              <w:jc w:val="center"/>
                              <w:rPr>
                                <w:rFonts w:cs="HeshamNormal"/>
                                <w:color w:val="000000"/>
                              </w:rPr>
                            </w:pPr>
                          </w:p>
                          <w:p w:rsidR="00EF39C8" w:rsidRDefault="00EF39C8" w:rsidP="008A4E37">
                            <w:pPr>
                              <w:ind w:firstLine="18"/>
                              <w:jc w:val="center"/>
                              <w:rPr>
                                <w:rFonts w:cs="HeshamNormal"/>
                                <w:color w:val="000000"/>
                              </w:rPr>
                            </w:pPr>
                          </w:p>
                          <w:p w:rsidR="00EF39C8" w:rsidRDefault="00EF39C8" w:rsidP="008A4E37">
                            <w:pPr>
                              <w:ind w:firstLine="18"/>
                              <w:jc w:val="center"/>
                              <w:rPr>
                                <w:rFonts w:cs="HeshamNormal"/>
                                <w:color w:val="000000"/>
                              </w:rPr>
                            </w:pPr>
                          </w:p>
                          <w:p w:rsidR="00EF39C8" w:rsidRDefault="00EF39C8" w:rsidP="008A4E37">
                            <w:pPr>
                              <w:ind w:firstLine="18"/>
                              <w:jc w:val="center"/>
                              <w:rPr>
                                <w:rFonts w:cs="HeshamNormal"/>
                                <w:color w:val="000000"/>
                              </w:rPr>
                            </w:pPr>
                          </w:p>
                          <w:p w:rsidR="00EF39C8" w:rsidRDefault="00EF39C8" w:rsidP="008A4E37">
                            <w:pPr>
                              <w:ind w:firstLine="18"/>
                              <w:jc w:val="center"/>
                              <w:rPr>
                                <w:rFonts w:cs="HeshamNormal"/>
                                <w:color w:val="000000"/>
                              </w:rPr>
                            </w:pPr>
                          </w:p>
                          <w:p w:rsidR="00EF39C8" w:rsidRPr="001B6341" w:rsidRDefault="00EF39C8" w:rsidP="008A4E37">
                            <w:pPr>
                              <w:ind w:firstLine="17"/>
                              <w:jc w:val="center"/>
                              <w:rPr>
                                <w:rFonts w:ascii="Mosawi" w:hAnsi="Mosawi" w:cs="Mosawi"/>
                                <w:color w:val="000000"/>
                                <w:sz w:val="12"/>
                                <w:szCs w:val="8"/>
                                <w:rtl/>
                              </w:rPr>
                            </w:pPr>
                          </w:p>
                          <w:p w:rsidR="00EF39C8" w:rsidRPr="00130951" w:rsidRDefault="00EF39C8" w:rsidP="00654817">
                            <w:pPr>
                              <w:ind w:firstLine="14"/>
                              <w:jc w:val="center"/>
                              <w:rPr>
                                <w:rFonts w:cs="HeshamNormal"/>
                                <w:color w:val="000000"/>
                              </w:rPr>
                            </w:pPr>
                            <w:r w:rsidRPr="008E4FEC">
                              <w:rPr>
                                <w:rFonts w:cs="HeshamNormal" w:hint="cs"/>
                                <w:color w:val="000000"/>
                                <w:rtl/>
                              </w:rPr>
                              <w:t>تنضيد وإ</w:t>
                            </w:r>
                            <w:r w:rsidRPr="008E4FEC">
                              <w:rPr>
                                <w:rFonts w:cs="AdvertisingBold" w:hint="cs"/>
                                <w:color w:val="000000"/>
                                <w:sz w:val="24"/>
                                <w:szCs w:val="23"/>
                                <w:rtl/>
                              </w:rPr>
                              <w:t>خر</w:t>
                            </w:r>
                            <w:r w:rsidRPr="008E4FEC">
                              <w:rPr>
                                <w:rFonts w:cs="HeshamNormal" w:hint="cs"/>
                                <w:color w:val="000000"/>
                                <w:rtl/>
                              </w:rPr>
                              <w:t>اج</w:t>
                            </w:r>
                          </w:p>
                          <w:p w:rsidR="00EF39C8" w:rsidRPr="00B8317B" w:rsidRDefault="00EF39C8" w:rsidP="00B8317B">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EF39C8" w:rsidRPr="00C84560" w:rsidRDefault="00EF39C8" w:rsidP="008A4E37">
                            <w:pPr>
                              <w:ind w:firstLine="18"/>
                              <w:jc w:val="center"/>
                              <w:rPr>
                                <w:rFonts w:cs="Abz-3 (Yagut)"/>
                                <w:b/>
                                <w:bCs/>
                                <w:color w:val="000000"/>
                                <w:rtl/>
                              </w:rPr>
                            </w:pPr>
                          </w:p>
                          <w:p w:rsidR="00EF39C8" w:rsidRPr="001B6341" w:rsidRDefault="00EF39C8" w:rsidP="008A4E37">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EF39C8" w:rsidRPr="00130951" w:rsidRDefault="00EF39C8" w:rsidP="008A4E37">
                            <w:pPr>
                              <w:ind w:firstLine="18"/>
                              <w:jc w:val="center"/>
                              <w:rPr>
                                <w:rFonts w:cs="HeshamNormal"/>
                                <w:color w:val="000000"/>
                                <w:sz w:val="22"/>
                                <w:szCs w:val="22"/>
                              </w:rPr>
                            </w:pPr>
                            <w:r w:rsidRPr="00130951">
                              <w:rPr>
                                <w:rFonts w:cs="HeshamNormal"/>
                                <w:color w:val="000000"/>
                                <w:sz w:val="22"/>
                                <w:szCs w:val="22"/>
                              </w:rPr>
                              <w:t>Idea Creation</w:t>
                            </w:r>
                          </w:p>
                          <w:p w:rsidR="00EF39C8" w:rsidRPr="008F5476" w:rsidRDefault="00EF39C8" w:rsidP="008A4E37">
                            <w:pPr>
                              <w:spacing w:line="460" w:lineRule="exact"/>
                              <w:ind w:firstLine="18"/>
                              <w:jc w:val="center"/>
                              <w:rPr>
                                <w:rFonts w:cs="HeshamNormal"/>
                                <w:color w:val="000000"/>
                                <w:szCs w:val="20"/>
                              </w:rPr>
                            </w:pPr>
                          </w:p>
                          <w:p w:rsidR="00EF39C8" w:rsidRPr="00CD4BDD" w:rsidRDefault="00EF39C8" w:rsidP="008A4E37">
                            <w:pPr>
                              <w:ind w:firstLine="1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212.3pt;margin-top:19.3pt;width:143.9pt;height:53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" strokeweight="1pt">
                <v:textbox inset="0,0,0,0">
                  <w:txbxContent>
                    <w:p w:rsidR="00EF39C8" w:rsidRPr="001B6341" w:rsidRDefault="00EF39C8" w:rsidP="008A4E37">
                      <w:pPr>
                        <w:spacing w:before="120" w:line="240" w:lineRule="auto"/>
                        <w:ind w:firstLine="17"/>
                        <w:jc w:val="center"/>
                        <w:rPr>
                          <w:rFonts w:ascii="Mosawi" w:hAnsi="Mosawi" w:cs="Mosawi"/>
                          <w:color w:val="000000"/>
                          <w:sz w:val="4"/>
                          <w:szCs w:val="2"/>
                          <w:rtl/>
                        </w:rPr>
                      </w:pPr>
                    </w:p>
                    <w:p w:rsidR="00EF39C8" w:rsidRPr="001B6341" w:rsidRDefault="00EF39C8" w:rsidP="008A4E37">
                      <w:pPr>
                        <w:spacing w:before="120"/>
                        <w:ind w:firstLine="18"/>
                        <w:jc w:val="center"/>
                        <w:rPr>
                          <w:rFonts w:ascii="Mosawi" w:hAnsi="Mosawi" w:cs="Mosawi"/>
                          <w:color w:val="000000"/>
                          <w:sz w:val="12"/>
                          <w:szCs w:val="8"/>
                          <w:rtl/>
                        </w:rPr>
                      </w:pPr>
                      <w:r w:rsidRPr="00BA2384">
                        <w:rPr>
                          <w:rFonts w:cs="HeshamNormal" w:hint="cs"/>
                          <w:color w:val="000000"/>
                          <w:rtl/>
                        </w:rPr>
                        <w:t>رئيـس التحـرير</w:t>
                      </w:r>
                    </w:p>
                    <w:p w:rsidR="00EF39C8" w:rsidRPr="00520213" w:rsidRDefault="00EF39C8" w:rsidP="008A4E37">
                      <w:pPr>
                        <w:ind w:firstLine="18"/>
                        <w:jc w:val="center"/>
                        <w:rPr>
                          <w:rFonts w:cs="Abz-2 (Badr)"/>
                          <w:b/>
                          <w:bCs/>
                          <w:color w:val="000000"/>
                          <w:sz w:val="10"/>
                          <w:szCs w:val="10"/>
                          <w:rtl/>
                        </w:rPr>
                      </w:pPr>
                      <w:r w:rsidRPr="00E8278A">
                        <w:rPr>
                          <w:rFonts w:cs="Abz-2 (Badr)" w:hint="cs"/>
                          <w:b/>
                          <w:bCs/>
                          <w:color w:val="000000"/>
                          <w:sz w:val="32"/>
                          <w:szCs w:val="32"/>
                          <w:rtl/>
                        </w:rPr>
                        <w:t>حي</w:t>
                      </w:r>
                      <w:r>
                        <w:rPr>
                          <w:rFonts w:cs="Abz-2 (Badr)" w:hint="cs"/>
                          <w:b/>
                          <w:bCs/>
                          <w:color w:val="000000"/>
                          <w:sz w:val="32"/>
                          <w:szCs w:val="32"/>
                          <w:rtl/>
                        </w:rPr>
                        <w:t>ـ</w:t>
                      </w:r>
                      <w:r w:rsidRPr="00E8278A">
                        <w:rPr>
                          <w:rFonts w:cs="Abz-2 (Badr)" w:hint="cs"/>
                          <w:b/>
                          <w:bCs/>
                          <w:color w:val="000000"/>
                          <w:sz w:val="32"/>
                          <w:szCs w:val="32"/>
                          <w:rtl/>
                        </w:rPr>
                        <w:t>در حب الله</w:t>
                      </w:r>
                    </w:p>
                    <w:p w:rsidR="00EF39C8" w:rsidRPr="001B6341" w:rsidRDefault="00EF39C8" w:rsidP="008A4E37">
                      <w:pPr>
                        <w:spacing w:before="120"/>
                        <w:ind w:firstLine="18"/>
                        <w:jc w:val="center"/>
                        <w:rPr>
                          <w:rFonts w:ascii="Mosawi" w:hAnsi="Mosawi" w:cs="Mosawi"/>
                          <w:color w:val="000000"/>
                          <w:sz w:val="12"/>
                          <w:szCs w:val="8"/>
                          <w:rtl/>
                        </w:rPr>
                      </w:pPr>
                    </w:p>
                    <w:p w:rsidR="00EF39C8" w:rsidRDefault="00EF39C8" w:rsidP="008A4E37">
                      <w:pPr>
                        <w:ind w:firstLine="18"/>
                        <w:jc w:val="center"/>
                        <w:rPr>
                          <w:rFonts w:cs="Abz-2 (Badr)"/>
                          <w:b/>
                          <w:bCs/>
                          <w:color w:val="000000"/>
                          <w:sz w:val="30"/>
                          <w:szCs w:val="30"/>
                          <w:rtl/>
                        </w:rPr>
                      </w:pPr>
                      <w:r w:rsidRPr="00766E35">
                        <w:rPr>
                          <w:rFonts w:cs="HeshamNormal" w:hint="cs"/>
                          <w:color w:val="000000"/>
                          <w:rtl/>
                        </w:rPr>
                        <w:t>مدير التحرير</w:t>
                      </w:r>
                      <w:r>
                        <w:rPr>
                          <w:rFonts w:cs="Abz-2 (Badr)" w:hint="cs"/>
                          <w:b/>
                          <w:bCs/>
                          <w:color w:val="000000"/>
                          <w:rtl/>
                        </w:rPr>
                        <w:t xml:space="preserve"> </w:t>
                      </w:r>
                    </w:p>
                    <w:p w:rsidR="00EF39C8" w:rsidRPr="00C84560" w:rsidRDefault="00EF39C8" w:rsidP="008A4E37">
                      <w:pPr>
                        <w:ind w:firstLine="18"/>
                        <w:jc w:val="center"/>
                        <w:rPr>
                          <w:rFonts w:cs="Abz-2 (Badr)"/>
                          <w:b/>
                          <w:bCs/>
                          <w:color w:val="000000"/>
                          <w:sz w:val="12"/>
                          <w:szCs w:val="12"/>
                          <w:rtl/>
                        </w:rPr>
                      </w:pPr>
                      <w:r w:rsidRPr="00766E35">
                        <w:rPr>
                          <w:rFonts w:cs="Abz-2 (Badr)" w:hint="cs"/>
                          <w:b/>
                          <w:bCs/>
                          <w:color w:val="000000"/>
                          <w:sz w:val="30"/>
                          <w:szCs w:val="30"/>
                          <w:rtl/>
                        </w:rPr>
                        <w:t>محمد عباس دهيني</w:t>
                      </w:r>
                    </w:p>
                    <w:p w:rsidR="00EF39C8" w:rsidRPr="004D5C94" w:rsidRDefault="00EF39C8" w:rsidP="008A4E37">
                      <w:pPr>
                        <w:ind w:firstLine="18"/>
                        <w:jc w:val="center"/>
                        <w:rPr>
                          <w:rFonts w:cs="Taher"/>
                          <w:color w:val="000000"/>
                          <w:rtl/>
                        </w:rPr>
                      </w:pPr>
                    </w:p>
                    <w:p w:rsidR="00EF39C8" w:rsidRPr="004D5C94" w:rsidRDefault="00EF39C8" w:rsidP="008A4E37">
                      <w:pPr>
                        <w:ind w:firstLine="18"/>
                        <w:jc w:val="center"/>
                        <w:rPr>
                          <w:rFonts w:cs="Taher"/>
                          <w:color w:val="000000"/>
                          <w:rtl/>
                        </w:rPr>
                      </w:pPr>
                      <w:r>
                        <w:rPr>
                          <w:rFonts w:cs="HeshamNormal" w:hint="cs"/>
                          <w:color w:val="000000"/>
                          <w:rtl/>
                        </w:rPr>
                        <w:t>المدير العام</w:t>
                      </w:r>
                    </w:p>
                    <w:p w:rsidR="00EF39C8" w:rsidRPr="00520213" w:rsidRDefault="00EF39C8" w:rsidP="008A4E37">
                      <w:pPr>
                        <w:ind w:firstLine="18"/>
                        <w:jc w:val="center"/>
                        <w:rPr>
                          <w:rFonts w:cs="Abz-2 (Badr)"/>
                          <w:b/>
                          <w:bCs/>
                          <w:color w:val="000000"/>
                          <w:sz w:val="10"/>
                          <w:szCs w:val="10"/>
                          <w:rtl/>
                        </w:rPr>
                      </w:pPr>
                      <w:r>
                        <w:rPr>
                          <w:rFonts w:cs="Abz-2 (Badr)" w:hint="cs"/>
                          <w:b/>
                          <w:bCs/>
                          <w:color w:val="000000"/>
                          <w:sz w:val="32"/>
                          <w:szCs w:val="32"/>
                          <w:rtl/>
                        </w:rPr>
                        <w:t xml:space="preserve">علي باقر الموسى </w:t>
                      </w:r>
                    </w:p>
                    <w:p w:rsidR="00EF39C8" w:rsidRPr="001B6341" w:rsidRDefault="00EF39C8" w:rsidP="008A4E37">
                      <w:pPr>
                        <w:spacing w:before="120"/>
                        <w:ind w:firstLine="18"/>
                        <w:jc w:val="center"/>
                        <w:rPr>
                          <w:rFonts w:ascii="Mosawi" w:hAnsi="Mosawi" w:cs="Mosawi"/>
                          <w:color w:val="000000"/>
                          <w:sz w:val="2"/>
                          <w:szCs w:val="2"/>
                          <w:rtl/>
                        </w:rPr>
                      </w:pPr>
                    </w:p>
                    <w:p w:rsidR="00EF39C8" w:rsidRPr="001B6341" w:rsidRDefault="00EF39C8" w:rsidP="008A4E37">
                      <w:pPr>
                        <w:spacing w:before="120"/>
                        <w:ind w:firstLine="18"/>
                        <w:jc w:val="center"/>
                        <w:rPr>
                          <w:rFonts w:ascii="Mosawi" w:hAnsi="Mosawi" w:cs="Mosawi"/>
                          <w:color w:val="000000"/>
                          <w:sz w:val="12"/>
                          <w:szCs w:val="8"/>
                          <w:rtl/>
                        </w:rPr>
                      </w:pPr>
                      <w:r w:rsidRPr="00BA2384">
                        <w:rPr>
                          <w:rFonts w:cs="HeshamNormal" w:hint="cs"/>
                          <w:color w:val="000000"/>
                          <w:rtl/>
                        </w:rPr>
                        <w:t>المدير المسؤول</w:t>
                      </w:r>
                    </w:p>
                    <w:p w:rsidR="00EF39C8" w:rsidRPr="00BA2384" w:rsidRDefault="00EF39C8" w:rsidP="008A4E37">
                      <w:pPr>
                        <w:ind w:firstLine="18"/>
                        <w:jc w:val="center"/>
                        <w:rPr>
                          <w:rFonts w:cs="Abz-2 (Badr)"/>
                          <w:b/>
                          <w:bCs/>
                          <w:color w:val="000000"/>
                          <w:rtl/>
                        </w:rPr>
                      </w:pPr>
                      <w:r w:rsidRPr="00BA2384">
                        <w:rPr>
                          <w:rFonts w:cs="Abz-2 (Badr)" w:hint="cs"/>
                          <w:b/>
                          <w:bCs/>
                          <w:color w:val="000000"/>
                          <w:sz w:val="32"/>
                          <w:szCs w:val="32"/>
                          <w:rtl/>
                        </w:rPr>
                        <w:t>ربيع سويدان</w:t>
                      </w:r>
                    </w:p>
                    <w:p w:rsidR="00EF39C8" w:rsidRPr="004D5C94" w:rsidRDefault="00EF39C8" w:rsidP="008A4E37">
                      <w:pPr>
                        <w:ind w:firstLine="18"/>
                        <w:jc w:val="center"/>
                        <w:rPr>
                          <w:rFonts w:cs="Taher"/>
                          <w:color w:val="000000"/>
                          <w:sz w:val="26"/>
                          <w:szCs w:val="22"/>
                          <w:rtl/>
                        </w:rPr>
                      </w:pPr>
                    </w:p>
                    <w:p w:rsidR="00EF39C8" w:rsidRPr="00BA2384" w:rsidRDefault="00EF39C8" w:rsidP="008A4E37">
                      <w:pPr>
                        <w:ind w:firstLine="18"/>
                        <w:jc w:val="center"/>
                        <w:rPr>
                          <w:rFonts w:cs="HeshamNormal"/>
                          <w:color w:val="000000"/>
                        </w:rPr>
                      </w:pPr>
                      <w:r>
                        <w:rPr>
                          <w:rFonts w:cs="HeshamNormal" w:hint="cs"/>
                          <w:color w:val="000000"/>
                          <w:rtl/>
                        </w:rPr>
                        <w:t>الهي</w:t>
                      </w:r>
                      <w:r w:rsidRPr="00BA2384">
                        <w:rPr>
                          <w:rFonts w:cs="HeshamNormal" w:hint="cs"/>
                          <w:color w:val="000000"/>
                          <w:rtl/>
                        </w:rPr>
                        <w:t>ئ</w:t>
                      </w:r>
                      <w:r>
                        <w:rPr>
                          <w:rFonts w:cs="HeshamNormal" w:hint="cs"/>
                          <w:color w:val="000000"/>
                          <w:rtl/>
                        </w:rPr>
                        <w:t xml:space="preserve">ة </w:t>
                      </w:r>
                      <w:r w:rsidRPr="00BA2384">
                        <w:rPr>
                          <w:rFonts w:cs="HeshamNormal" w:hint="cs"/>
                          <w:color w:val="000000"/>
                          <w:rtl/>
                        </w:rPr>
                        <w:t>الاستشاري</w:t>
                      </w:r>
                      <w:r>
                        <w:rPr>
                          <w:rFonts w:cs="HeshamNormal" w:hint="cs"/>
                          <w:color w:val="000000"/>
                          <w:rtl/>
                        </w:rPr>
                        <w:t xml:space="preserve">ة </w:t>
                      </w:r>
                      <w:r w:rsidRPr="00BA2384">
                        <w:rPr>
                          <w:rFonts w:hint="cs"/>
                          <w:color w:val="000000"/>
                          <w:rtl/>
                        </w:rPr>
                        <w:t>(</w:t>
                      </w:r>
                      <w:r w:rsidRPr="00BA2384">
                        <w:rPr>
                          <w:rFonts w:cs="HeshamNormal" w:hint="cs"/>
                          <w:color w:val="000000"/>
                          <w:rtl/>
                        </w:rPr>
                        <w:t>أبجدياً</w:t>
                      </w:r>
                      <w:r w:rsidRPr="00BA2384">
                        <w:rPr>
                          <w:rFonts w:hint="cs"/>
                          <w:color w:val="000000"/>
                          <w:rtl/>
                        </w:rPr>
                        <w:t>)</w:t>
                      </w:r>
                    </w:p>
                    <w:p w:rsidR="00EF39C8" w:rsidRDefault="00EF39C8" w:rsidP="008A4E37">
                      <w:pPr>
                        <w:ind w:firstLine="18"/>
                        <w:jc w:val="center"/>
                        <w:rPr>
                          <w:rFonts w:cs="HeshamNormal"/>
                          <w:color w:val="000000"/>
                        </w:rPr>
                      </w:pPr>
                    </w:p>
                    <w:p w:rsidR="00EF39C8" w:rsidRDefault="00EF39C8" w:rsidP="008A4E37">
                      <w:pPr>
                        <w:ind w:firstLine="18"/>
                        <w:jc w:val="center"/>
                        <w:rPr>
                          <w:rFonts w:cs="HeshamNormal"/>
                          <w:color w:val="000000"/>
                        </w:rPr>
                      </w:pPr>
                    </w:p>
                    <w:p w:rsidR="00EF39C8" w:rsidRDefault="00EF39C8" w:rsidP="008A4E37">
                      <w:pPr>
                        <w:ind w:firstLine="18"/>
                        <w:jc w:val="center"/>
                        <w:rPr>
                          <w:rFonts w:cs="HeshamNormal"/>
                          <w:color w:val="000000"/>
                        </w:rPr>
                      </w:pPr>
                    </w:p>
                    <w:p w:rsidR="00EF39C8" w:rsidRDefault="00EF39C8" w:rsidP="008A4E37">
                      <w:pPr>
                        <w:ind w:firstLine="18"/>
                        <w:jc w:val="center"/>
                        <w:rPr>
                          <w:rFonts w:cs="HeshamNormal"/>
                          <w:color w:val="000000"/>
                        </w:rPr>
                      </w:pPr>
                    </w:p>
                    <w:p w:rsidR="00EF39C8" w:rsidRDefault="00EF39C8" w:rsidP="008A4E37">
                      <w:pPr>
                        <w:ind w:firstLine="18"/>
                        <w:jc w:val="center"/>
                        <w:rPr>
                          <w:rFonts w:cs="HeshamNormal"/>
                          <w:color w:val="000000"/>
                        </w:rPr>
                      </w:pPr>
                    </w:p>
                    <w:p w:rsidR="00EF39C8" w:rsidRPr="001B6341" w:rsidRDefault="00EF39C8" w:rsidP="008A4E37">
                      <w:pPr>
                        <w:ind w:firstLine="17"/>
                        <w:jc w:val="center"/>
                        <w:rPr>
                          <w:rFonts w:ascii="Mosawi" w:hAnsi="Mosawi" w:cs="Mosawi"/>
                          <w:color w:val="000000"/>
                          <w:sz w:val="12"/>
                          <w:szCs w:val="8"/>
                          <w:rtl/>
                        </w:rPr>
                      </w:pPr>
                    </w:p>
                    <w:p w:rsidR="00EF39C8" w:rsidRPr="00130951" w:rsidRDefault="00EF39C8" w:rsidP="00654817">
                      <w:pPr>
                        <w:ind w:firstLine="14"/>
                        <w:jc w:val="center"/>
                        <w:rPr>
                          <w:rFonts w:cs="HeshamNormal"/>
                          <w:color w:val="000000"/>
                        </w:rPr>
                      </w:pPr>
                      <w:r w:rsidRPr="008E4FEC">
                        <w:rPr>
                          <w:rFonts w:cs="HeshamNormal" w:hint="cs"/>
                          <w:color w:val="000000"/>
                          <w:rtl/>
                        </w:rPr>
                        <w:t>تنضيد وإ</w:t>
                      </w:r>
                      <w:r w:rsidRPr="008E4FEC">
                        <w:rPr>
                          <w:rFonts w:cs="AdvertisingBold" w:hint="cs"/>
                          <w:color w:val="000000"/>
                          <w:sz w:val="24"/>
                          <w:szCs w:val="23"/>
                          <w:rtl/>
                        </w:rPr>
                        <w:t>خر</w:t>
                      </w:r>
                      <w:r w:rsidRPr="008E4FEC">
                        <w:rPr>
                          <w:rFonts w:cs="HeshamNormal" w:hint="cs"/>
                          <w:color w:val="000000"/>
                          <w:rtl/>
                        </w:rPr>
                        <w:t>اج</w:t>
                      </w:r>
                    </w:p>
                    <w:p w:rsidR="00EF39C8" w:rsidRPr="00B8317B" w:rsidRDefault="00EF39C8" w:rsidP="00B8317B">
                      <w:pPr>
                        <w:spacing w:line="360" w:lineRule="exact"/>
                        <w:ind w:firstLine="20"/>
                        <w:jc w:val="center"/>
                        <w:rPr>
                          <w:rFonts w:ascii="Tahoma" w:hAnsi="Tahoma" w:cs="Roya"/>
                          <w:b/>
                          <w:bCs/>
                          <w:i/>
                          <w:iCs/>
                          <w:color w:val="000000"/>
                          <w:sz w:val="22"/>
                          <w:szCs w:val="22"/>
                        </w:rPr>
                      </w:pPr>
                      <w:r w:rsidRPr="00B8317B">
                        <w:rPr>
                          <w:rFonts w:ascii="Tahoma" w:hAnsi="Tahoma" w:cs="Roya"/>
                          <w:b/>
                          <w:bCs/>
                          <w:i/>
                          <w:iCs/>
                          <w:color w:val="000000"/>
                          <w:sz w:val="22"/>
                          <w:szCs w:val="22"/>
                        </w:rPr>
                        <w:t>papyrus</w:t>
                      </w:r>
                      <w:r w:rsidRPr="00B8317B">
                        <w:rPr>
                          <w:rFonts w:ascii="Tahoma" w:hAnsi="Tahoma" w:cs="Roya"/>
                          <w:b/>
                          <w:bCs/>
                          <w:i/>
                          <w:iCs/>
                          <w:color w:val="000000"/>
                          <w:sz w:val="22"/>
                          <w:szCs w:val="22"/>
                          <w:rtl/>
                        </w:rPr>
                        <w:t xml:space="preserve"> </w:t>
                      </w:r>
                    </w:p>
                    <w:p w:rsidR="00EF39C8" w:rsidRPr="00C84560" w:rsidRDefault="00EF39C8" w:rsidP="008A4E37">
                      <w:pPr>
                        <w:ind w:firstLine="18"/>
                        <w:jc w:val="center"/>
                        <w:rPr>
                          <w:rFonts w:cs="Abz-3 (Yagut)"/>
                          <w:b/>
                          <w:bCs/>
                          <w:color w:val="000000"/>
                          <w:rtl/>
                        </w:rPr>
                      </w:pPr>
                    </w:p>
                    <w:p w:rsidR="00EF39C8" w:rsidRPr="001B6341" w:rsidRDefault="00EF39C8" w:rsidP="008A4E37">
                      <w:pPr>
                        <w:spacing w:before="120"/>
                        <w:ind w:firstLine="18"/>
                        <w:jc w:val="center"/>
                        <w:rPr>
                          <w:rFonts w:ascii="Mosawi" w:hAnsi="Mosawi" w:cs="Mosawi"/>
                          <w:color w:val="000000"/>
                          <w:sz w:val="12"/>
                          <w:szCs w:val="8"/>
                          <w:rtl/>
                        </w:rPr>
                      </w:pPr>
                      <w:r w:rsidRPr="00130951">
                        <w:rPr>
                          <w:rFonts w:cs="HeshamNormal" w:hint="cs"/>
                          <w:color w:val="000000"/>
                          <w:rtl/>
                        </w:rPr>
                        <w:t>تصميم الغلاف</w:t>
                      </w:r>
                    </w:p>
                    <w:p w:rsidR="00EF39C8" w:rsidRPr="00130951" w:rsidRDefault="00EF39C8" w:rsidP="008A4E37">
                      <w:pPr>
                        <w:ind w:firstLine="18"/>
                        <w:jc w:val="center"/>
                        <w:rPr>
                          <w:rFonts w:cs="HeshamNormal"/>
                          <w:color w:val="000000"/>
                          <w:sz w:val="22"/>
                          <w:szCs w:val="22"/>
                        </w:rPr>
                      </w:pPr>
                      <w:r w:rsidRPr="00130951">
                        <w:rPr>
                          <w:rFonts w:cs="HeshamNormal"/>
                          <w:color w:val="000000"/>
                          <w:sz w:val="22"/>
                          <w:szCs w:val="22"/>
                        </w:rPr>
                        <w:t>Idea Creation</w:t>
                      </w:r>
                    </w:p>
                    <w:p w:rsidR="00EF39C8" w:rsidRPr="008F5476" w:rsidRDefault="00EF39C8" w:rsidP="008A4E37">
                      <w:pPr>
                        <w:spacing w:line="460" w:lineRule="exact"/>
                        <w:ind w:firstLine="18"/>
                        <w:jc w:val="center"/>
                        <w:rPr>
                          <w:rFonts w:cs="HeshamNormal"/>
                          <w:color w:val="000000"/>
                          <w:szCs w:val="20"/>
                        </w:rPr>
                      </w:pPr>
                    </w:p>
                    <w:p w:rsidR="00EF39C8" w:rsidRPr="00CD4BDD" w:rsidRDefault="00EF39C8" w:rsidP="008A4E37">
                      <w:pPr>
                        <w:ind w:firstLine="18"/>
                      </w:pPr>
                    </w:p>
                  </w:txbxContent>
                </v:textbox>
              </v:shape>
            </w:pict>
          </mc:Fallback>
        </mc:AlternateContent>
      </w:r>
      <w:r w:rsidR="00BB6282" w:rsidRPr="00E354BF">
        <w:rPr>
          <w:rFonts w:ascii="Times New Roman" w:hAnsi="Times New Roman" w:cs="SKR HEAD1"/>
          <w:b/>
          <w:i/>
          <w:iCs/>
          <w:spacing w:val="-4"/>
          <w:sz w:val="78"/>
          <w:szCs w:val="78"/>
          <w:rtl/>
          <w:lang w:eastAsia="ar-SA"/>
        </w:rPr>
        <w:t>الاجتهاد والتجديد</w:t>
      </w:r>
    </w:p>
    <w:p w:rsidR="00BB6282" w:rsidRPr="00E354BF" w:rsidRDefault="00BB6282" w:rsidP="00BB6282">
      <w:pPr>
        <w:widowControl/>
        <w:spacing w:line="440" w:lineRule="exact"/>
        <w:ind w:left="2835" w:firstLine="0"/>
        <w:jc w:val="center"/>
        <w:rPr>
          <w:rFonts w:ascii="Arial" w:hAnsi="Arial" w:cs="Ya-Ali"/>
          <w:b/>
          <w:sz w:val="22"/>
          <w:szCs w:val="22"/>
          <w:rtl/>
          <w:lang w:eastAsia="ar-SA"/>
        </w:rPr>
      </w:pPr>
      <w:r w:rsidRPr="00E354BF">
        <w:rPr>
          <w:rFonts w:ascii="Arial" w:hAnsi="Arial" w:cs="Ya-Ali"/>
          <w:b/>
          <w:sz w:val="22"/>
          <w:szCs w:val="22"/>
          <w:rtl/>
          <w:lang w:eastAsia="ar-SA"/>
        </w:rPr>
        <w:t>فصلي</w:t>
      </w:r>
      <w:r w:rsidR="006D38E2" w:rsidRPr="00E354BF">
        <w:rPr>
          <w:rFonts w:ascii="Arial" w:hAnsi="Arial" w:cs="Ya-Ali"/>
          <w:b/>
          <w:sz w:val="22"/>
          <w:szCs w:val="22"/>
          <w:rtl/>
          <w:lang w:eastAsia="ar-SA"/>
        </w:rPr>
        <w:t xml:space="preserve">ة </w:t>
      </w:r>
      <w:r w:rsidRPr="00E354BF">
        <w:rPr>
          <w:rFonts w:ascii="Arial" w:hAnsi="Arial" w:cs="Ya-Ali"/>
          <w:b/>
          <w:sz w:val="22"/>
          <w:szCs w:val="22"/>
          <w:rtl/>
          <w:lang w:eastAsia="ar-SA"/>
        </w:rPr>
        <w:t>مختص</w:t>
      </w:r>
      <w:r w:rsidR="006D38E2" w:rsidRPr="00E354BF">
        <w:rPr>
          <w:rFonts w:ascii="Arial" w:hAnsi="Arial" w:cs="Ya-Ali"/>
          <w:b/>
          <w:sz w:val="22"/>
          <w:szCs w:val="22"/>
          <w:rtl/>
          <w:lang w:eastAsia="ar-SA"/>
        </w:rPr>
        <w:t xml:space="preserve">ة </w:t>
      </w:r>
      <w:r w:rsidRPr="00E354BF">
        <w:rPr>
          <w:rFonts w:ascii="Arial" w:hAnsi="Arial" w:cs="Ya-Ali"/>
          <w:b/>
          <w:sz w:val="22"/>
          <w:szCs w:val="22"/>
          <w:rtl/>
          <w:lang w:eastAsia="ar-SA"/>
        </w:rPr>
        <w:t>بقضـــايا الاجتهاد والفقــه ال</w:t>
      </w:r>
      <w:r w:rsidR="00C420A4" w:rsidRPr="00E354BF">
        <w:rPr>
          <w:rFonts w:ascii="Arial" w:hAnsi="Arial" w:cs="Ya-Ali"/>
          <w:b/>
          <w:sz w:val="22"/>
          <w:szCs w:val="22"/>
          <w:rtl/>
          <w:lang w:eastAsia="ar-SA"/>
        </w:rPr>
        <w:t>إسلاميّ</w:t>
      </w:r>
    </w:p>
    <w:p w:rsidR="00BB6282" w:rsidRPr="00E354BF" w:rsidRDefault="00DC5756" w:rsidP="00DC5756">
      <w:pPr>
        <w:autoSpaceDE w:val="0"/>
        <w:autoSpaceDN w:val="0"/>
        <w:ind w:left="2835" w:firstLine="0"/>
        <w:jc w:val="center"/>
        <w:rPr>
          <w:rFonts w:ascii="Arial" w:hAnsi="Arial" w:cs="Ya-Ali"/>
          <w:b/>
          <w:sz w:val="23"/>
          <w:szCs w:val="23"/>
          <w:rtl/>
          <w:lang w:eastAsia="ar-SA"/>
        </w:rPr>
      </w:pPr>
      <w:r w:rsidRPr="00E354BF">
        <w:rPr>
          <w:rFonts w:ascii="Arial" w:hAnsi="Arial" w:cs="Ya-Ali"/>
          <w:b/>
          <w:sz w:val="22"/>
          <w:szCs w:val="22"/>
          <w:rtl/>
          <w:lang w:eastAsia="ar-SA"/>
        </w:rPr>
        <w:t>العد</w:t>
      </w:r>
      <w:r w:rsidRPr="00E354BF">
        <w:rPr>
          <w:rFonts w:ascii="Arial" w:hAnsi="Arial" w:cs="Ya-Ali" w:hint="cs"/>
          <w:b/>
          <w:sz w:val="22"/>
          <w:szCs w:val="22"/>
          <w:rtl/>
          <w:lang w:eastAsia="ar-SA"/>
        </w:rPr>
        <w:t>د الثالث والعشرون</w:t>
      </w:r>
      <w:r w:rsidR="006D38E2" w:rsidRPr="00E354BF">
        <w:rPr>
          <w:rFonts w:ascii="Arial" w:hAnsi="Arial" w:cs="Ya-Ali"/>
          <w:b/>
          <w:sz w:val="22"/>
          <w:szCs w:val="22"/>
          <w:rtl/>
          <w:lang w:eastAsia="ar-SA"/>
        </w:rPr>
        <w:t xml:space="preserve">، </w:t>
      </w:r>
      <w:r w:rsidR="00BB6282" w:rsidRPr="00E354BF">
        <w:rPr>
          <w:rFonts w:ascii="Arial" w:hAnsi="Arial" w:cs="Ya-Ali"/>
          <w:b/>
          <w:sz w:val="22"/>
          <w:szCs w:val="22"/>
          <w:rtl/>
          <w:lang w:eastAsia="ar-SA"/>
        </w:rPr>
        <w:t>السـن</w:t>
      </w:r>
      <w:r w:rsidR="00634452" w:rsidRPr="00E354BF">
        <w:rPr>
          <w:rFonts w:ascii="Arial" w:hAnsi="Arial" w:cs="Ya-Ali" w:hint="cs"/>
          <w:b/>
          <w:sz w:val="22"/>
          <w:szCs w:val="22"/>
          <w:rtl/>
          <w:lang w:eastAsia="ar-SA"/>
        </w:rPr>
        <w:t>ة</w:t>
      </w:r>
      <w:r w:rsidR="00BB6282" w:rsidRPr="00E354BF">
        <w:rPr>
          <w:rFonts w:ascii="Arial" w:hAnsi="Arial" w:cs="Ya-Ali"/>
          <w:b/>
          <w:sz w:val="22"/>
          <w:szCs w:val="22"/>
          <w:rtl/>
          <w:lang w:eastAsia="ar-SA"/>
        </w:rPr>
        <w:t xml:space="preserve"> </w:t>
      </w:r>
      <w:r w:rsidRPr="00E354BF">
        <w:rPr>
          <w:rFonts w:ascii="Arial" w:hAnsi="Arial" w:cs="Ya-Ali" w:hint="cs"/>
          <w:b/>
          <w:sz w:val="22"/>
          <w:szCs w:val="22"/>
          <w:rtl/>
          <w:lang w:eastAsia="ar-SA"/>
        </w:rPr>
        <w:t>السادسة</w:t>
      </w:r>
      <w:r w:rsidR="00D95A85" w:rsidRPr="00E354BF">
        <w:rPr>
          <w:rFonts w:ascii="Arial" w:hAnsi="Arial" w:cs="Ya-Ali" w:hint="cs"/>
          <w:b/>
          <w:sz w:val="22"/>
          <w:szCs w:val="22"/>
          <w:rtl/>
          <w:lang w:eastAsia="ar-SA"/>
        </w:rPr>
        <w:t>،</w:t>
      </w:r>
      <w:r w:rsidR="006D38E2" w:rsidRPr="00E354BF">
        <w:rPr>
          <w:rFonts w:ascii="Arial" w:hAnsi="Arial" w:cs="Ya-Ali" w:hint="cs"/>
          <w:b/>
          <w:sz w:val="22"/>
          <w:szCs w:val="22"/>
          <w:rtl/>
          <w:lang w:eastAsia="ar-SA"/>
        </w:rPr>
        <w:t xml:space="preserve"> </w:t>
      </w:r>
      <w:r w:rsidRPr="00E354BF">
        <w:rPr>
          <w:rFonts w:ascii="Arial" w:hAnsi="Arial" w:cs="Ya-Ali" w:hint="cs"/>
          <w:b/>
          <w:sz w:val="22"/>
          <w:szCs w:val="22"/>
          <w:rtl/>
          <w:lang w:eastAsia="ar-SA"/>
        </w:rPr>
        <w:t>صيف</w:t>
      </w:r>
      <w:r w:rsidR="00835E9E" w:rsidRPr="00E354BF">
        <w:rPr>
          <w:rFonts w:ascii="Arial" w:hAnsi="Arial" w:cs="Ya-Ali" w:hint="cs"/>
          <w:b/>
          <w:sz w:val="22"/>
          <w:szCs w:val="22"/>
          <w:rtl/>
          <w:lang w:eastAsia="ar-SA"/>
        </w:rPr>
        <w:t xml:space="preserve"> 2012م</w:t>
      </w:r>
      <w:r w:rsidR="006D38E2" w:rsidRPr="00E354BF">
        <w:rPr>
          <w:rFonts w:ascii="Arial" w:hAnsi="Arial" w:cs="Ya-Ali" w:hint="cs"/>
          <w:b/>
          <w:sz w:val="22"/>
          <w:szCs w:val="22"/>
          <w:rtl/>
          <w:lang w:eastAsia="ar-SA"/>
        </w:rPr>
        <w:t xml:space="preserve">، </w:t>
      </w:r>
      <w:r w:rsidR="00835E9E" w:rsidRPr="00E354BF">
        <w:rPr>
          <w:rFonts w:ascii="Arial" w:hAnsi="Arial" w:cs="Ya-Ali" w:hint="cs"/>
          <w:b/>
          <w:sz w:val="22"/>
          <w:szCs w:val="22"/>
          <w:rtl/>
          <w:lang w:eastAsia="ar-SA"/>
        </w:rPr>
        <w:t>1433</w:t>
      </w:r>
      <w:r w:rsidR="009D5057" w:rsidRPr="00E354BF">
        <w:rPr>
          <w:rFonts w:ascii="Arial" w:hAnsi="Arial" w:cs="Ya-Ali" w:hint="cs"/>
          <w:b/>
          <w:sz w:val="22"/>
          <w:szCs w:val="22"/>
          <w:rtl/>
          <w:lang w:eastAsia="ar-SA"/>
        </w:rPr>
        <w:t>هـ</w:t>
      </w:r>
    </w:p>
    <w:p w:rsidR="00DC5756" w:rsidRPr="00E354BF" w:rsidRDefault="00DC5756" w:rsidP="00DC5756">
      <w:pPr>
        <w:autoSpaceDE w:val="0"/>
        <w:autoSpaceDN w:val="0"/>
        <w:ind w:left="2835" w:firstLine="0"/>
        <w:jc w:val="center"/>
        <w:rPr>
          <w:rFonts w:ascii="Arial" w:hAnsi="Arial" w:cs="Ya-Ali"/>
          <w:b/>
          <w:sz w:val="24"/>
          <w:szCs w:val="24"/>
          <w:rtl/>
          <w:lang w:eastAsia="ar-SA"/>
        </w:rPr>
      </w:pPr>
    </w:p>
    <w:p w:rsidR="00BB6282" w:rsidRPr="00E354BF" w:rsidRDefault="00072C15" w:rsidP="00BB6282">
      <w:pPr>
        <w:tabs>
          <w:tab w:val="left" w:pos="-289"/>
          <w:tab w:val="center" w:pos="1955"/>
        </w:tabs>
        <w:autoSpaceDE w:val="0"/>
        <w:autoSpaceDN w:val="0"/>
        <w:ind w:right="2835" w:firstLine="0"/>
        <w:jc w:val="left"/>
        <w:rPr>
          <w:rFonts w:ascii="Times New Roman" w:hAnsi="Times New Roman"/>
          <w:bCs/>
          <w:spacing w:val="-4"/>
          <w:sz w:val="26"/>
          <w:rtl/>
          <w:lang w:eastAsia="ar-SA"/>
        </w:rPr>
      </w:pPr>
      <w:r w:rsidRPr="00E354BF">
        <w:rPr>
          <w:noProof/>
        </w:rPr>
        <mc:AlternateContent>
          <mc:Choice Requires="wps">
            <w:drawing>
              <wp:anchor distT="0" distB="0" distL="114300" distR="114300" simplePos="0" relativeHeight="251651584" behindDoc="0" locked="0" layoutInCell="1" allowOverlap="1" wp14:anchorId="411CADD9" wp14:editId="044645B0">
                <wp:simplePos x="0" y="0"/>
                <wp:positionH relativeFrom="column">
                  <wp:posOffset>46355</wp:posOffset>
                </wp:positionH>
                <wp:positionV relativeFrom="paragraph">
                  <wp:posOffset>209550</wp:posOffset>
                </wp:positionV>
                <wp:extent cx="2478405" cy="545211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545211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rsidR="00EF39C8" w:rsidRPr="00020833" w:rsidRDefault="00EF39C8" w:rsidP="00BB6282">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EF39C8" w:rsidRPr="001B6341" w:rsidRDefault="00EF39C8" w:rsidP="00BB6282">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ترحب المجلّ</w:t>
                            </w:r>
                            <w:r>
                              <w:rPr>
                                <w:rFonts w:hint="cs"/>
                                <w:b/>
                                <w:sz w:val="26"/>
                                <w:szCs w:val="26"/>
                                <w:rtl/>
                              </w:rPr>
                              <w:t xml:space="preserve">ة </w:t>
                            </w:r>
                            <w:r w:rsidRPr="00B42805">
                              <w:rPr>
                                <w:rFonts w:hint="cs"/>
                                <w:b/>
                                <w:sz w:val="26"/>
                                <w:szCs w:val="26"/>
                                <w:rtl/>
                              </w:rPr>
                              <w:t>بمساهمات الباحثين في مجالات الفقه ال</w:t>
                            </w:r>
                            <w:r>
                              <w:rPr>
                                <w:rFonts w:hint="cs"/>
                                <w:b/>
                                <w:sz w:val="26"/>
                                <w:szCs w:val="26"/>
                                <w:rtl/>
                              </w:rPr>
                              <w:t>إسلاميّ</w:t>
                            </w:r>
                            <w:r w:rsidRPr="00B42805">
                              <w:rPr>
                                <w:rFonts w:hint="cs"/>
                                <w:b/>
                                <w:sz w:val="26"/>
                                <w:szCs w:val="26"/>
                                <w:rtl/>
                              </w:rPr>
                              <w:t xml:space="preserve">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w:t>
                            </w:r>
                            <w:r>
                              <w:rPr>
                                <w:rFonts w:hint="cs"/>
                                <w:b/>
                                <w:sz w:val="26"/>
                                <w:szCs w:val="26"/>
                                <w:rtl/>
                              </w:rPr>
                              <w:t>علميّ</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w:t>
                            </w:r>
                            <w:r>
                              <w:rPr>
                                <w:rFonts w:hint="cs"/>
                                <w:b/>
                                <w:sz w:val="26"/>
                                <w:szCs w:val="26"/>
                                <w:rtl/>
                              </w:rPr>
                              <w:t xml:space="preserve">منهجيّة،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نشرت أو أرسلت للنشر في كتاب أو دوري</w:t>
                            </w:r>
                            <w:r>
                              <w:rPr>
                                <w:rFonts w:hint="cs"/>
                                <w:b/>
                                <w:sz w:val="26"/>
                                <w:szCs w:val="26"/>
                                <w:rtl/>
                              </w:rPr>
                              <w:t xml:space="preserve">ة عربيّة </w:t>
                            </w:r>
                            <w:r w:rsidRPr="00B42805">
                              <w:rPr>
                                <w:rFonts w:hint="cs"/>
                                <w:b/>
                                <w:sz w:val="26"/>
                                <w:szCs w:val="26"/>
                                <w:rtl/>
                              </w:rPr>
                              <w:t>أخر</w:t>
                            </w:r>
                            <w:r>
                              <w:rPr>
                                <w:rFonts w:hint="cs"/>
                                <w:b/>
                                <w:sz w:val="26"/>
                                <w:szCs w:val="26"/>
                                <w:rtl/>
                              </w:rPr>
                              <w:t>ى.</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نشرت أم لم تنشر.</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ترد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يؤدي إل</w:t>
                            </w:r>
                            <w:r>
                              <w:rPr>
                                <w:rFonts w:hint="cs"/>
                                <w:b/>
                                <w:sz w:val="26"/>
                                <w:szCs w:val="26"/>
                                <w:rtl/>
                              </w:rPr>
                              <w:t xml:space="preserve">ى </w:t>
                            </w:r>
                            <w:r w:rsidRPr="00B42805">
                              <w:rPr>
                                <w:rFonts w:hint="cs"/>
                                <w:b/>
                                <w:sz w:val="26"/>
                                <w:szCs w:val="26"/>
                                <w:rtl/>
                              </w:rPr>
                              <w:t>الإخلال بمقصود الكاتب.</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 المنشور</w:t>
                            </w:r>
                            <w:r>
                              <w:rPr>
                                <w:rFonts w:hint="cs"/>
                                <w:b/>
                                <w:sz w:val="26"/>
                                <w:szCs w:val="26"/>
                                <w:rtl/>
                              </w:rPr>
                              <w:t xml:space="preserve">ة </w:t>
                            </w:r>
                            <w:r w:rsidRPr="00B42805">
                              <w:rPr>
                                <w:rFonts w:hint="cs"/>
                                <w:b/>
                                <w:sz w:val="26"/>
                                <w:szCs w:val="26"/>
                                <w:rtl/>
                              </w:rPr>
                              <w:t>لاعتبارات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65pt;margin-top:16.5pt;width:195.15pt;height:429.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De7fgIAAAg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" stroked="f" strokeweight="1pt">
                <v:textbox inset="0,0,0,0">
                  <w:txbxContent>
                    <w:p w:rsidR="00EF39C8" w:rsidRPr="00020833" w:rsidRDefault="00EF39C8" w:rsidP="00BB6282">
                      <w:pPr>
                        <w:spacing w:before="120" w:after="120" w:line="350" w:lineRule="exact"/>
                        <w:ind w:firstLine="0"/>
                        <w:rPr>
                          <w:rFonts w:cs="Taher"/>
                          <w:b/>
                          <w:rtl/>
                        </w:rPr>
                      </w:pPr>
                      <w:r w:rsidRPr="00644DD9">
                        <w:rPr>
                          <w:rFonts w:cs="PT Bold Heading" w:hint="cs"/>
                          <w:bCs/>
                          <w:sz w:val="22"/>
                          <w:szCs w:val="22"/>
                        </w:rPr>
                        <w:sym w:font="Wingdings" w:char="F072"/>
                      </w:r>
                      <w:r>
                        <w:rPr>
                          <w:rFonts w:cs="PT Bold Heading" w:hint="cs"/>
                          <w:bCs/>
                          <w:sz w:val="22"/>
                          <w:szCs w:val="22"/>
                          <w:rtl/>
                        </w:rPr>
                        <w:t xml:space="preserve"> </w:t>
                      </w:r>
                      <w:r w:rsidRPr="00151C8F">
                        <w:rPr>
                          <w:rFonts w:cs="Ya-Ali" w:hint="cs"/>
                          <w:sz w:val="32"/>
                          <w:szCs w:val="32"/>
                          <w:rtl/>
                        </w:rPr>
                        <w:t>شروط النشر</w:t>
                      </w:r>
                      <w:r>
                        <w:rPr>
                          <w:rFonts w:cs="Ya-Ali" w:hint="cs"/>
                          <w:sz w:val="32"/>
                          <w:szCs w:val="32"/>
                          <w:rtl/>
                        </w:rPr>
                        <w:t xml:space="preserve">: </w:t>
                      </w:r>
                    </w:p>
                    <w:p w:rsidR="00EF39C8" w:rsidRPr="001B6341" w:rsidRDefault="00EF39C8" w:rsidP="00BB6282">
                      <w:pPr>
                        <w:spacing w:line="430" w:lineRule="exact"/>
                        <w:ind w:firstLine="0"/>
                        <w:rPr>
                          <w:rFonts w:ascii="Mosawi" w:hAnsi="Mosawi" w:cs="Mosawi"/>
                          <w:sz w:val="26"/>
                          <w:szCs w:val="26"/>
                          <w:rtl/>
                        </w:rPr>
                      </w:pPr>
                      <w:r w:rsidRPr="00B42805">
                        <w:rPr>
                          <w:rFonts w:hint="cs"/>
                          <w:b/>
                          <w:sz w:val="26"/>
                          <w:szCs w:val="26"/>
                          <w:rtl/>
                        </w:rPr>
                        <w:sym w:font="Webdings" w:char="F033"/>
                      </w:r>
                      <w:r w:rsidRPr="00B42805">
                        <w:rPr>
                          <w:rFonts w:hint="cs"/>
                          <w:b/>
                          <w:sz w:val="26"/>
                          <w:szCs w:val="26"/>
                          <w:rtl/>
                        </w:rPr>
                        <w:t>ترحب المجلّ</w:t>
                      </w:r>
                      <w:r>
                        <w:rPr>
                          <w:rFonts w:hint="cs"/>
                          <w:b/>
                          <w:sz w:val="26"/>
                          <w:szCs w:val="26"/>
                          <w:rtl/>
                        </w:rPr>
                        <w:t xml:space="preserve">ة </w:t>
                      </w:r>
                      <w:r w:rsidRPr="00B42805">
                        <w:rPr>
                          <w:rFonts w:hint="cs"/>
                          <w:b/>
                          <w:sz w:val="26"/>
                          <w:szCs w:val="26"/>
                          <w:rtl/>
                        </w:rPr>
                        <w:t>بمساهمات الباحثين في مجالات الفقه ال</w:t>
                      </w:r>
                      <w:r>
                        <w:rPr>
                          <w:rFonts w:hint="cs"/>
                          <w:b/>
                          <w:sz w:val="26"/>
                          <w:szCs w:val="26"/>
                          <w:rtl/>
                        </w:rPr>
                        <w:t>إسلاميّ</w:t>
                      </w:r>
                      <w:r w:rsidRPr="00B42805">
                        <w:rPr>
                          <w:rFonts w:hint="cs"/>
                          <w:b/>
                          <w:sz w:val="26"/>
                          <w:szCs w:val="26"/>
                          <w:rtl/>
                        </w:rPr>
                        <w:t xml:space="preserve"> وأصوله</w:t>
                      </w:r>
                      <w:r>
                        <w:rPr>
                          <w:rFonts w:hint="cs"/>
                          <w:b/>
                          <w:sz w:val="26"/>
                          <w:szCs w:val="26"/>
                          <w:rtl/>
                        </w:rPr>
                        <w:t xml:space="preserve">، </w:t>
                      </w:r>
                      <w:r w:rsidRPr="00B42805">
                        <w:rPr>
                          <w:rFonts w:hint="cs"/>
                          <w:b/>
                          <w:sz w:val="26"/>
                          <w:szCs w:val="26"/>
                          <w:rtl/>
                        </w:rPr>
                        <w:t>وعلم الحديث</w:t>
                      </w:r>
                      <w:r>
                        <w:rPr>
                          <w:rFonts w:hint="cs"/>
                          <w:b/>
                          <w:sz w:val="26"/>
                          <w:szCs w:val="26"/>
                          <w:rtl/>
                        </w:rPr>
                        <w:t xml:space="preserve">، </w:t>
                      </w:r>
                      <w:r w:rsidRPr="00B42805">
                        <w:rPr>
                          <w:rFonts w:hint="cs"/>
                          <w:b/>
                          <w:sz w:val="26"/>
                          <w:szCs w:val="26"/>
                          <w:rtl/>
                        </w:rPr>
                        <w:t>والرجال</w:t>
                      </w:r>
                      <w:r>
                        <w:rPr>
                          <w:rFonts w:hint="cs"/>
                          <w:b/>
                          <w:sz w:val="26"/>
                          <w:szCs w:val="26"/>
                          <w:rtl/>
                        </w:rPr>
                        <w:t xml:space="preserve">، </w:t>
                      </w:r>
                      <w:r w:rsidRPr="00B42805">
                        <w:rPr>
                          <w:rFonts w:hint="cs"/>
                          <w:b/>
                          <w:sz w:val="26"/>
                          <w:szCs w:val="26"/>
                          <w:rtl/>
                        </w:rPr>
                        <w:t>ومراجعات الكتب</w:t>
                      </w:r>
                      <w:r>
                        <w:rPr>
                          <w:rFonts w:hint="cs"/>
                          <w:b/>
                          <w:sz w:val="26"/>
                          <w:szCs w:val="26"/>
                          <w:rtl/>
                        </w:rPr>
                        <w:t xml:space="preserve">، </w:t>
                      </w:r>
                      <w:r w:rsidRPr="00B42805">
                        <w:rPr>
                          <w:rFonts w:hint="cs"/>
                          <w:b/>
                          <w:sz w:val="26"/>
                          <w:szCs w:val="26"/>
                          <w:rtl/>
                        </w:rPr>
                        <w:t>والمناقشات.</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يشترط في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أن تلتزم بأصول البحث ال</w:t>
                      </w:r>
                      <w:r>
                        <w:rPr>
                          <w:rFonts w:hint="cs"/>
                          <w:b/>
                          <w:sz w:val="26"/>
                          <w:szCs w:val="26"/>
                          <w:rtl/>
                        </w:rPr>
                        <w:t>علميّ</w:t>
                      </w:r>
                      <w:r w:rsidRPr="00B42805">
                        <w:rPr>
                          <w:rFonts w:hint="cs"/>
                          <w:b/>
                          <w:sz w:val="26"/>
                          <w:szCs w:val="26"/>
                          <w:rtl/>
                        </w:rPr>
                        <w:t xml:space="preserve"> عل</w:t>
                      </w:r>
                      <w:r>
                        <w:rPr>
                          <w:rFonts w:hint="cs"/>
                          <w:b/>
                          <w:sz w:val="26"/>
                          <w:szCs w:val="26"/>
                          <w:rtl/>
                        </w:rPr>
                        <w:t xml:space="preserve">ى </w:t>
                      </w:r>
                      <w:r w:rsidRPr="00B42805">
                        <w:rPr>
                          <w:rFonts w:hint="cs"/>
                          <w:b/>
                          <w:sz w:val="26"/>
                          <w:szCs w:val="26"/>
                          <w:rtl/>
                        </w:rPr>
                        <w:t>مختلف المستويات</w:t>
                      </w:r>
                      <w:r>
                        <w:rPr>
                          <w:rFonts w:hint="cs"/>
                          <w:b/>
                          <w:sz w:val="26"/>
                          <w:szCs w:val="26"/>
                          <w:rtl/>
                        </w:rPr>
                        <w:t xml:space="preserve">: </w:t>
                      </w:r>
                      <w:r w:rsidRPr="00B42805">
                        <w:rPr>
                          <w:rFonts w:hint="cs"/>
                          <w:b/>
                          <w:sz w:val="26"/>
                          <w:szCs w:val="26"/>
                          <w:rtl/>
                        </w:rPr>
                        <w:t>المنهج</w:t>
                      </w:r>
                      <w:r>
                        <w:rPr>
                          <w:rFonts w:hint="cs"/>
                          <w:b/>
                          <w:sz w:val="26"/>
                          <w:szCs w:val="26"/>
                          <w:rtl/>
                        </w:rPr>
                        <w:t xml:space="preserve">، </w:t>
                      </w:r>
                      <w:r w:rsidRPr="00B42805">
                        <w:rPr>
                          <w:rFonts w:hint="cs"/>
                          <w:b/>
                          <w:sz w:val="26"/>
                          <w:szCs w:val="26"/>
                          <w:rtl/>
                        </w:rPr>
                        <w:t>ال</w:t>
                      </w:r>
                      <w:r>
                        <w:rPr>
                          <w:rFonts w:hint="cs"/>
                          <w:b/>
                          <w:sz w:val="26"/>
                          <w:szCs w:val="26"/>
                          <w:rtl/>
                        </w:rPr>
                        <w:t xml:space="preserve">منهجيّة، </w:t>
                      </w:r>
                      <w:r w:rsidRPr="00B42805">
                        <w:rPr>
                          <w:rFonts w:hint="cs"/>
                          <w:b/>
                          <w:sz w:val="26"/>
                          <w:szCs w:val="26"/>
                          <w:rtl/>
                        </w:rPr>
                        <w:t>التوثيق</w:t>
                      </w:r>
                      <w:r>
                        <w:rPr>
                          <w:rFonts w:hint="cs"/>
                          <w:b/>
                          <w:sz w:val="26"/>
                          <w:szCs w:val="26"/>
                          <w:rtl/>
                        </w:rPr>
                        <w:t xml:space="preserve">، </w:t>
                      </w:r>
                      <w:r w:rsidRPr="00B42805">
                        <w:rPr>
                          <w:rFonts w:hint="cs"/>
                          <w:b/>
                          <w:sz w:val="26"/>
                          <w:szCs w:val="26"/>
                          <w:rtl/>
                        </w:rPr>
                        <w:t>وأن لا تكون قد نشرت أو أرسلت للنشر في كتاب أو دوري</w:t>
                      </w:r>
                      <w:r>
                        <w:rPr>
                          <w:rFonts w:hint="cs"/>
                          <w:b/>
                          <w:sz w:val="26"/>
                          <w:szCs w:val="26"/>
                          <w:rtl/>
                        </w:rPr>
                        <w:t xml:space="preserve">ة عربيّة </w:t>
                      </w:r>
                      <w:r w:rsidRPr="00B42805">
                        <w:rPr>
                          <w:rFonts w:hint="cs"/>
                          <w:b/>
                          <w:sz w:val="26"/>
                          <w:szCs w:val="26"/>
                          <w:rtl/>
                        </w:rPr>
                        <w:t>أخر</w:t>
                      </w:r>
                      <w:r>
                        <w:rPr>
                          <w:rFonts w:hint="cs"/>
                          <w:b/>
                          <w:sz w:val="26"/>
                          <w:szCs w:val="26"/>
                          <w:rtl/>
                        </w:rPr>
                        <w:t>ى.</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تخضع الماد</w:t>
                      </w:r>
                      <w:r>
                        <w:rPr>
                          <w:rFonts w:hint="cs"/>
                          <w:b/>
                          <w:sz w:val="26"/>
                          <w:szCs w:val="26"/>
                          <w:rtl/>
                        </w:rPr>
                        <w:t xml:space="preserve">ة </w:t>
                      </w:r>
                      <w:r w:rsidRPr="00B42805">
                        <w:rPr>
                          <w:rFonts w:hint="cs"/>
                          <w:b/>
                          <w:sz w:val="26"/>
                          <w:szCs w:val="26"/>
                          <w:rtl/>
                        </w:rPr>
                        <w:t>المرسل</w:t>
                      </w:r>
                      <w:r>
                        <w:rPr>
                          <w:rFonts w:hint="cs"/>
                          <w:b/>
                          <w:sz w:val="26"/>
                          <w:szCs w:val="26"/>
                          <w:rtl/>
                        </w:rPr>
                        <w:t xml:space="preserve">ة </w:t>
                      </w:r>
                      <w:r w:rsidRPr="00B42805">
                        <w:rPr>
                          <w:rFonts w:hint="cs"/>
                          <w:b/>
                          <w:sz w:val="26"/>
                          <w:szCs w:val="26"/>
                          <w:rtl/>
                        </w:rPr>
                        <w:t>لمراجع</w:t>
                      </w:r>
                      <w:r>
                        <w:rPr>
                          <w:rFonts w:hint="cs"/>
                          <w:b/>
                          <w:sz w:val="26"/>
                          <w:szCs w:val="26"/>
                          <w:rtl/>
                        </w:rPr>
                        <w:t xml:space="preserve">ة </w:t>
                      </w:r>
                      <w:r w:rsidRPr="00B42805">
                        <w:rPr>
                          <w:rFonts w:hint="cs"/>
                          <w:b/>
                          <w:sz w:val="26"/>
                          <w:szCs w:val="26"/>
                          <w:rtl/>
                        </w:rPr>
                        <w:t>هيئ</w:t>
                      </w:r>
                      <w:r>
                        <w:rPr>
                          <w:rFonts w:hint="cs"/>
                          <w:b/>
                          <w:sz w:val="26"/>
                          <w:szCs w:val="26"/>
                          <w:rtl/>
                        </w:rPr>
                        <w:t xml:space="preserve">ة </w:t>
                      </w:r>
                      <w:r w:rsidRPr="00B42805">
                        <w:rPr>
                          <w:rFonts w:hint="cs"/>
                          <w:b/>
                          <w:sz w:val="26"/>
                          <w:szCs w:val="26"/>
                          <w:rtl/>
                        </w:rPr>
                        <w:t>التحرير</w:t>
                      </w:r>
                      <w:r>
                        <w:rPr>
                          <w:rFonts w:hint="cs"/>
                          <w:b/>
                          <w:sz w:val="26"/>
                          <w:szCs w:val="26"/>
                          <w:rtl/>
                        </w:rPr>
                        <w:t xml:space="preserve">، </w:t>
                      </w:r>
                      <w:r w:rsidRPr="00B42805">
                        <w:rPr>
                          <w:rFonts w:hint="cs"/>
                          <w:b/>
                          <w:sz w:val="26"/>
                          <w:szCs w:val="26"/>
                          <w:rtl/>
                        </w:rPr>
                        <w:t>ولا تعاد إل</w:t>
                      </w:r>
                      <w:r>
                        <w:rPr>
                          <w:rFonts w:hint="cs"/>
                          <w:b/>
                          <w:sz w:val="26"/>
                          <w:szCs w:val="26"/>
                          <w:rtl/>
                        </w:rPr>
                        <w:t xml:space="preserve">ى </w:t>
                      </w:r>
                      <w:r w:rsidRPr="00B42805">
                        <w:rPr>
                          <w:rFonts w:hint="cs"/>
                          <w:b/>
                          <w:sz w:val="26"/>
                          <w:szCs w:val="26"/>
                          <w:rtl/>
                        </w:rPr>
                        <w:t>صاحبها</w:t>
                      </w:r>
                      <w:r>
                        <w:rPr>
                          <w:rFonts w:hint="cs"/>
                          <w:b/>
                          <w:sz w:val="26"/>
                          <w:szCs w:val="26"/>
                          <w:rtl/>
                        </w:rPr>
                        <w:t xml:space="preserve">، </w:t>
                      </w:r>
                      <w:r w:rsidRPr="00B42805">
                        <w:rPr>
                          <w:rFonts w:hint="cs"/>
                          <w:b/>
                          <w:sz w:val="26"/>
                          <w:szCs w:val="26"/>
                          <w:rtl/>
                        </w:rPr>
                        <w:t>نشرت أم لم تنشر.</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يحقّ لهيئ</w:t>
                      </w:r>
                      <w:r>
                        <w:rPr>
                          <w:rFonts w:hint="cs"/>
                          <w:b/>
                          <w:sz w:val="26"/>
                          <w:szCs w:val="26"/>
                          <w:rtl/>
                        </w:rPr>
                        <w:t xml:space="preserve">ة </w:t>
                      </w:r>
                      <w:r w:rsidRPr="00B42805">
                        <w:rPr>
                          <w:rFonts w:hint="cs"/>
                          <w:b/>
                          <w:sz w:val="26"/>
                          <w:szCs w:val="26"/>
                          <w:rtl/>
                        </w:rPr>
                        <w:t>التحرير إعاد</w:t>
                      </w:r>
                      <w:r>
                        <w:rPr>
                          <w:rFonts w:hint="cs"/>
                          <w:b/>
                          <w:sz w:val="26"/>
                          <w:szCs w:val="26"/>
                          <w:rtl/>
                        </w:rPr>
                        <w:t xml:space="preserve">ة </w:t>
                      </w:r>
                      <w:r w:rsidRPr="00B42805">
                        <w:rPr>
                          <w:rFonts w:hint="cs"/>
                          <w:b/>
                          <w:sz w:val="26"/>
                          <w:szCs w:val="26"/>
                          <w:rtl/>
                        </w:rPr>
                        <w:t>صياغ</w:t>
                      </w:r>
                      <w:r>
                        <w:rPr>
                          <w:rFonts w:hint="cs"/>
                          <w:b/>
                          <w:sz w:val="26"/>
                          <w:szCs w:val="26"/>
                          <w:rtl/>
                        </w:rPr>
                        <w:t xml:space="preserve">ة </w:t>
                      </w:r>
                      <w:r w:rsidRPr="00B42805">
                        <w:rPr>
                          <w:rFonts w:hint="cs"/>
                          <w:b/>
                          <w:sz w:val="26"/>
                          <w:szCs w:val="26"/>
                          <w:rtl/>
                        </w:rPr>
                        <w:t>النصوص التي ترد إليها إذا اقتضت الضرور</w:t>
                      </w:r>
                      <w:r>
                        <w:rPr>
                          <w:rFonts w:hint="cs"/>
                          <w:b/>
                          <w:sz w:val="26"/>
                          <w:szCs w:val="26"/>
                          <w:rtl/>
                        </w:rPr>
                        <w:t xml:space="preserve">ة </w:t>
                      </w:r>
                      <w:r w:rsidRPr="00B42805">
                        <w:rPr>
                          <w:rFonts w:hint="cs"/>
                          <w:b/>
                          <w:sz w:val="26"/>
                          <w:szCs w:val="26"/>
                          <w:rtl/>
                        </w:rPr>
                        <w:t>ذلك</w:t>
                      </w:r>
                      <w:r>
                        <w:rPr>
                          <w:rFonts w:hint="cs"/>
                          <w:b/>
                          <w:sz w:val="26"/>
                          <w:szCs w:val="26"/>
                          <w:rtl/>
                        </w:rPr>
                        <w:t xml:space="preserve">، </w:t>
                      </w:r>
                      <w:r w:rsidRPr="00B42805">
                        <w:rPr>
                          <w:rFonts w:hint="cs"/>
                          <w:b/>
                          <w:sz w:val="26"/>
                          <w:szCs w:val="26"/>
                          <w:rtl/>
                        </w:rPr>
                        <w:t>شرط أن لا يؤدي إل</w:t>
                      </w:r>
                      <w:r>
                        <w:rPr>
                          <w:rFonts w:hint="cs"/>
                          <w:b/>
                          <w:sz w:val="26"/>
                          <w:szCs w:val="26"/>
                          <w:rtl/>
                        </w:rPr>
                        <w:t xml:space="preserve">ى </w:t>
                      </w:r>
                      <w:r w:rsidRPr="00B42805">
                        <w:rPr>
                          <w:rFonts w:hint="cs"/>
                          <w:b/>
                          <w:sz w:val="26"/>
                          <w:szCs w:val="26"/>
                          <w:rtl/>
                        </w:rPr>
                        <w:t>الإخلال بمقصود الكاتب.</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للمجل</w:t>
                      </w:r>
                      <w:r>
                        <w:rPr>
                          <w:rFonts w:hint="cs"/>
                          <w:b/>
                          <w:sz w:val="26"/>
                          <w:szCs w:val="26"/>
                          <w:rtl/>
                        </w:rPr>
                        <w:t xml:space="preserve">ة </w:t>
                      </w:r>
                      <w:r w:rsidRPr="00B42805">
                        <w:rPr>
                          <w:rFonts w:hint="cs"/>
                          <w:b/>
                          <w:sz w:val="26"/>
                          <w:szCs w:val="26"/>
                          <w:rtl/>
                        </w:rPr>
                        <w:t>حقّ إعاد</w:t>
                      </w:r>
                      <w:r>
                        <w:rPr>
                          <w:rFonts w:hint="cs"/>
                          <w:b/>
                          <w:sz w:val="26"/>
                          <w:szCs w:val="26"/>
                          <w:rtl/>
                        </w:rPr>
                        <w:t xml:space="preserve">ة </w:t>
                      </w:r>
                      <w:r w:rsidRPr="00B42805">
                        <w:rPr>
                          <w:rFonts w:hint="cs"/>
                          <w:b/>
                          <w:sz w:val="26"/>
                          <w:szCs w:val="26"/>
                          <w:rtl/>
                        </w:rPr>
                        <w:t>نشر المواد المنشور</w:t>
                      </w:r>
                      <w:r>
                        <w:rPr>
                          <w:rFonts w:hint="cs"/>
                          <w:b/>
                          <w:sz w:val="26"/>
                          <w:szCs w:val="26"/>
                          <w:rtl/>
                        </w:rPr>
                        <w:t xml:space="preserve">ة </w:t>
                      </w:r>
                      <w:r w:rsidRPr="00B42805">
                        <w:rPr>
                          <w:rFonts w:hint="cs"/>
                          <w:b/>
                          <w:sz w:val="26"/>
                          <w:szCs w:val="26"/>
                          <w:rtl/>
                        </w:rPr>
                        <w:t>منفصل</w:t>
                      </w:r>
                      <w:r>
                        <w:rPr>
                          <w:rFonts w:hint="cs"/>
                          <w:b/>
                          <w:sz w:val="26"/>
                          <w:szCs w:val="26"/>
                          <w:rtl/>
                        </w:rPr>
                        <w:t xml:space="preserve">ة </w:t>
                      </w:r>
                      <w:r w:rsidRPr="00B42805">
                        <w:rPr>
                          <w:rFonts w:hint="cs"/>
                          <w:b/>
                          <w:sz w:val="26"/>
                          <w:szCs w:val="26"/>
                          <w:rtl/>
                        </w:rPr>
                        <w:t>أو ضمن كتاب.</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ما تنشره المجل</w:t>
                      </w:r>
                      <w:r>
                        <w:rPr>
                          <w:rFonts w:hint="cs"/>
                          <w:b/>
                          <w:sz w:val="26"/>
                          <w:szCs w:val="26"/>
                          <w:rtl/>
                        </w:rPr>
                        <w:t xml:space="preserve">ة </w:t>
                      </w:r>
                      <w:r w:rsidRPr="00B42805">
                        <w:rPr>
                          <w:rFonts w:hint="cs"/>
                          <w:b/>
                          <w:sz w:val="26"/>
                          <w:szCs w:val="26"/>
                          <w:rtl/>
                        </w:rPr>
                        <w:t>لا يعبِّر بالضرور</w:t>
                      </w:r>
                      <w:r>
                        <w:rPr>
                          <w:rFonts w:hint="cs"/>
                          <w:b/>
                          <w:sz w:val="26"/>
                          <w:szCs w:val="26"/>
                          <w:rtl/>
                        </w:rPr>
                        <w:t xml:space="preserve">ة </w:t>
                      </w:r>
                      <w:r w:rsidRPr="00B42805">
                        <w:rPr>
                          <w:rFonts w:hint="cs"/>
                          <w:b/>
                          <w:sz w:val="26"/>
                          <w:szCs w:val="26"/>
                          <w:rtl/>
                        </w:rPr>
                        <w:t>عن وجه</w:t>
                      </w:r>
                      <w:r>
                        <w:rPr>
                          <w:rFonts w:hint="cs"/>
                          <w:b/>
                          <w:sz w:val="26"/>
                          <w:szCs w:val="26"/>
                          <w:rtl/>
                        </w:rPr>
                        <w:t xml:space="preserve">ة </w:t>
                      </w:r>
                      <w:r w:rsidRPr="00B42805">
                        <w:rPr>
                          <w:rFonts w:hint="cs"/>
                          <w:b/>
                          <w:sz w:val="26"/>
                          <w:szCs w:val="26"/>
                          <w:rtl/>
                        </w:rPr>
                        <w:t>نظرها.</w:t>
                      </w:r>
                    </w:p>
                    <w:p w:rsidR="00EF39C8" w:rsidRPr="00020833" w:rsidRDefault="00EF39C8" w:rsidP="00BB6282">
                      <w:pPr>
                        <w:spacing w:line="430" w:lineRule="exact"/>
                        <w:ind w:firstLine="0"/>
                        <w:rPr>
                          <w:rFonts w:cs="Taher"/>
                          <w:b/>
                          <w:sz w:val="26"/>
                          <w:szCs w:val="26"/>
                          <w:rtl/>
                        </w:rPr>
                      </w:pPr>
                      <w:r w:rsidRPr="00B42805">
                        <w:rPr>
                          <w:rFonts w:hint="cs"/>
                          <w:b/>
                          <w:sz w:val="26"/>
                          <w:szCs w:val="26"/>
                          <w:rtl/>
                        </w:rPr>
                        <w:sym w:font="Webdings" w:char="F033"/>
                      </w:r>
                      <w:r w:rsidRPr="00B42805">
                        <w:rPr>
                          <w:rFonts w:hint="cs"/>
                          <w:b/>
                          <w:sz w:val="26"/>
                          <w:szCs w:val="26"/>
                          <w:rtl/>
                        </w:rPr>
                        <w:t>يخضع ترتيب المواد المنشور</w:t>
                      </w:r>
                      <w:r>
                        <w:rPr>
                          <w:rFonts w:hint="cs"/>
                          <w:b/>
                          <w:sz w:val="26"/>
                          <w:szCs w:val="26"/>
                          <w:rtl/>
                        </w:rPr>
                        <w:t xml:space="preserve">ة </w:t>
                      </w:r>
                      <w:r w:rsidRPr="00B42805">
                        <w:rPr>
                          <w:rFonts w:hint="cs"/>
                          <w:b/>
                          <w:sz w:val="26"/>
                          <w:szCs w:val="26"/>
                          <w:rtl/>
                        </w:rPr>
                        <w:t>لاعتبارات فنّي</w:t>
                      </w:r>
                      <w:r>
                        <w:rPr>
                          <w:rFonts w:hint="cs"/>
                          <w:b/>
                          <w:sz w:val="26"/>
                          <w:szCs w:val="26"/>
                          <w:rtl/>
                        </w:rPr>
                        <w:t xml:space="preserve">ة </w:t>
                      </w:r>
                      <w:r w:rsidRPr="00B42805">
                        <w:rPr>
                          <w:rFonts w:hint="cs"/>
                          <w:b/>
                          <w:sz w:val="26"/>
                          <w:szCs w:val="26"/>
                          <w:rtl/>
                        </w:rPr>
                        <w:t>بحت</w:t>
                      </w:r>
                      <w:r>
                        <w:rPr>
                          <w:rFonts w:hint="cs"/>
                          <w:b/>
                          <w:sz w:val="26"/>
                          <w:szCs w:val="26"/>
                          <w:rtl/>
                        </w:rPr>
                        <w:t>ة.</w:t>
                      </w:r>
                    </w:p>
                  </w:txbxContent>
                </v:textbox>
              </v:shape>
            </w:pict>
          </mc:Fallback>
        </mc:AlternateContent>
      </w:r>
      <w:r w:rsidR="00BB6282" w:rsidRPr="00E354BF">
        <w:rPr>
          <w:rFonts w:ascii="Times New Roman" w:hAnsi="Times New Roman"/>
          <w:bCs/>
          <w:spacing w:val="-4"/>
          <w:sz w:val="26"/>
          <w:rtl/>
          <w:lang w:eastAsia="ar-SA"/>
        </w:rPr>
        <w:tab/>
      </w:r>
      <w:r w:rsidR="00BB6282" w:rsidRPr="00E354BF">
        <w:rPr>
          <w:rFonts w:ascii="Times New Roman" w:hAnsi="Times New Roman"/>
          <w:bCs/>
          <w:spacing w:val="-4"/>
          <w:sz w:val="26"/>
          <w:rtl/>
          <w:lang w:eastAsia="ar-SA"/>
        </w:rPr>
        <w:tab/>
      </w:r>
    </w:p>
    <w:p w:rsidR="00BB6282" w:rsidRPr="00E354BF" w:rsidRDefault="00BB6282" w:rsidP="00BB6282">
      <w:pPr>
        <w:widowControl/>
        <w:spacing w:line="320" w:lineRule="exact"/>
        <w:ind w:right="3052" w:firstLine="0"/>
        <w:rPr>
          <w:rFonts w:ascii="Times New Roman" w:hAnsi="Times New Roman" w:cs="PT Bold Heading"/>
          <w:bCs/>
          <w:sz w:val="24"/>
          <w:szCs w:val="20"/>
          <w:rtl/>
          <w:lang w:eastAsia="ar-SA"/>
        </w:rPr>
      </w:pPr>
    </w:p>
    <w:p w:rsidR="00BB6282" w:rsidRPr="00E354BF" w:rsidRDefault="00072C15" w:rsidP="00BB6282">
      <w:pPr>
        <w:widowControl/>
        <w:spacing w:line="240" w:lineRule="auto"/>
        <w:ind w:right="2977" w:firstLine="0"/>
        <w:jc w:val="left"/>
        <w:rPr>
          <w:rFonts w:ascii="Times New Roman" w:hAnsi="Times New Roman" w:cs="PT Bold Heading"/>
          <w:bCs/>
          <w:sz w:val="24"/>
          <w:szCs w:val="20"/>
          <w:rtl/>
          <w:lang w:eastAsia="ar-SA"/>
        </w:rPr>
      </w:pPr>
      <w:r w:rsidRPr="00E354BF">
        <w:rPr>
          <w:noProof/>
        </w:rPr>
        <mc:AlternateContent>
          <mc:Choice Requires="wps">
            <w:drawing>
              <wp:anchor distT="0" distB="0" distL="114300" distR="114300" simplePos="0" relativeHeight="251663872" behindDoc="0" locked="0" layoutInCell="1" allowOverlap="1" wp14:anchorId="76B4FED0" wp14:editId="18A07357">
                <wp:simplePos x="0" y="0"/>
                <wp:positionH relativeFrom="column">
                  <wp:posOffset>2648585</wp:posOffset>
                </wp:positionH>
                <wp:positionV relativeFrom="paragraph">
                  <wp:posOffset>1897380</wp:posOffset>
                </wp:positionV>
                <wp:extent cx="702945" cy="1449070"/>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945"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9C8" w:rsidRDefault="00EF39C8" w:rsidP="008A4E37">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السعودية</w:t>
                            </w:r>
                            <w:r>
                              <w:rPr>
                                <w:rFonts w:cs="Abz-3 (Yagut)" w:hint="cs"/>
                                <w:b/>
                                <w:bCs/>
                                <w:color w:val="000000"/>
                                <w:sz w:val="19"/>
                                <w:szCs w:val="19"/>
                              </w:rPr>
                              <w:t xml:space="preserve"> </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208.55pt;margin-top:149.4pt;width:55.35pt;height:114.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" filled="f" stroked="f">
                <v:textbox>
                  <w:txbxContent>
                    <w:p w:rsidR="00EF39C8" w:rsidRDefault="00EF39C8" w:rsidP="008A4E37">
                      <w:pPr>
                        <w:tabs>
                          <w:tab w:val="right" w:pos="2712"/>
                        </w:tabs>
                        <w:bidi w:val="0"/>
                        <w:ind w:firstLine="0"/>
                        <w:jc w:val="lowKashida"/>
                      </w:pPr>
                      <w:r>
                        <w:rPr>
                          <w:rFonts w:cs="Abz-3 (Yagut)" w:hint="cs"/>
                          <w:b/>
                          <w:bCs/>
                          <w:color w:val="000000"/>
                          <w:sz w:val="19"/>
                          <w:szCs w:val="19"/>
                          <w:rtl/>
                        </w:rPr>
                        <w:t>المغرب</w:t>
                      </w:r>
                      <w:r>
                        <w:rPr>
                          <w:rFonts w:cs="Abz-3 (Yagut)" w:hint="cs"/>
                          <w:b/>
                          <w:bCs/>
                          <w:color w:val="000000"/>
                          <w:sz w:val="19"/>
                          <w:szCs w:val="19"/>
                          <w:rtl/>
                        </w:rPr>
                        <w:br/>
                        <w:t>السعودية</w:t>
                      </w:r>
                      <w:r>
                        <w:rPr>
                          <w:rFonts w:cs="Abz-3 (Yagut)" w:hint="cs"/>
                          <w:b/>
                          <w:bCs/>
                          <w:color w:val="000000"/>
                          <w:sz w:val="19"/>
                          <w:szCs w:val="19"/>
                        </w:rPr>
                        <w:t xml:space="preserve"> </w:t>
                      </w:r>
                      <w:r>
                        <w:rPr>
                          <w:rFonts w:cs="Abz-3 (Yagut)" w:hint="cs"/>
                          <w:b/>
                          <w:bCs/>
                          <w:color w:val="000000"/>
                          <w:sz w:val="19"/>
                          <w:szCs w:val="19"/>
                          <w:rtl/>
                        </w:rPr>
                        <w:br/>
                        <w:t>تركيا</w:t>
                      </w:r>
                      <w:r>
                        <w:rPr>
                          <w:rFonts w:cs="Abz-3 (Yagut)" w:hint="cs"/>
                          <w:b/>
                          <w:bCs/>
                          <w:color w:val="000000"/>
                          <w:sz w:val="19"/>
                          <w:szCs w:val="19"/>
                          <w:rtl/>
                        </w:rPr>
                        <w:br/>
                        <w:t>مصر</w:t>
                      </w:r>
                      <w:r>
                        <w:rPr>
                          <w:rFonts w:cs="Abz-3 (Yagut)" w:hint="cs"/>
                          <w:b/>
                          <w:bCs/>
                          <w:color w:val="000000"/>
                          <w:sz w:val="19"/>
                          <w:szCs w:val="19"/>
                          <w:rtl/>
                        </w:rPr>
                        <w:br/>
                        <w:t>إيران</w:t>
                      </w:r>
                      <w:r>
                        <w:rPr>
                          <w:rFonts w:cs="Abz-3 (Yagut)" w:hint="cs"/>
                          <w:b/>
                          <w:bCs/>
                          <w:color w:val="000000"/>
                          <w:sz w:val="19"/>
                          <w:szCs w:val="19"/>
                          <w:rtl/>
                        </w:rPr>
                        <w:br/>
                      </w:r>
                    </w:p>
                  </w:txbxContent>
                </v:textbox>
              </v:rect>
            </w:pict>
          </mc:Fallback>
        </mc:AlternateContent>
      </w:r>
      <w:r w:rsidRPr="00E354BF">
        <w:rPr>
          <w:noProof/>
        </w:rPr>
        <mc:AlternateContent>
          <mc:Choice Requires="wps">
            <w:drawing>
              <wp:anchor distT="0" distB="0" distL="114300" distR="114300" simplePos="0" relativeHeight="251662848" behindDoc="0" locked="0" layoutInCell="1" allowOverlap="1" wp14:anchorId="4EC8B676" wp14:editId="050CB47F">
                <wp:simplePos x="0" y="0"/>
                <wp:positionH relativeFrom="column">
                  <wp:posOffset>3249295</wp:posOffset>
                </wp:positionH>
                <wp:positionV relativeFrom="paragraph">
                  <wp:posOffset>1904365</wp:posOffset>
                </wp:positionV>
                <wp:extent cx="1307465" cy="1503045"/>
                <wp:effectExtent l="0" t="0" r="0" b="0"/>
                <wp:wrapNone/>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7465" cy="150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9C8" w:rsidRDefault="00EF39C8" w:rsidP="000C7BF7">
                            <w:pPr>
                              <w:tabs>
                                <w:tab w:val="right" w:pos="2712"/>
                              </w:tabs>
                              <w:bidi w:val="0"/>
                              <w:ind w:firstLine="0"/>
                              <w:jc w:val="lowKashida"/>
                            </w:pPr>
                            <w:r>
                              <w:rPr>
                                <w:rFonts w:cs="Abz-3 (Yagut)" w:hint="cs"/>
                                <w:b/>
                                <w:bCs/>
                                <w:color w:val="000000"/>
                                <w:sz w:val="19"/>
                                <w:szCs w:val="19"/>
                                <w:rtl/>
                              </w:rPr>
                              <w:t>د. أحمد الريسوني</w:t>
                            </w:r>
                            <w:r>
                              <w:rPr>
                                <w:rFonts w:cs="Abz-3 (Yagut)"/>
                                <w:b/>
                                <w:bCs/>
                                <w:color w:val="000000"/>
                                <w:sz w:val="19"/>
                                <w:szCs w:val="19"/>
                              </w:rPr>
                              <w:br/>
                            </w:r>
                            <w:r>
                              <w:rPr>
                                <w:rFonts w:cs="Abz-3 (Yagut)" w:hint="cs"/>
                                <w:b/>
                                <w:bCs/>
                                <w:color w:val="000000"/>
                                <w:sz w:val="19"/>
                                <w:szCs w:val="19"/>
                                <w:rtl/>
                              </w:rPr>
                              <w:t>د. عبدالهادي الفضلي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9" style="position:absolute;left:0;text-align:left;margin-left:255.85pt;margin-top:149.95pt;width:102.95pt;height:118.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" filled="f" stroked="f">
                <v:textbox>
                  <w:txbxContent>
                    <w:p w:rsidR="00EF39C8" w:rsidRDefault="00EF39C8" w:rsidP="000C7BF7">
                      <w:pPr>
                        <w:tabs>
                          <w:tab w:val="right" w:pos="2712"/>
                        </w:tabs>
                        <w:bidi w:val="0"/>
                        <w:ind w:firstLine="0"/>
                        <w:jc w:val="lowKashida"/>
                      </w:pPr>
                      <w:r>
                        <w:rPr>
                          <w:rFonts w:cs="Abz-3 (Yagut)" w:hint="cs"/>
                          <w:b/>
                          <w:bCs/>
                          <w:color w:val="000000"/>
                          <w:sz w:val="19"/>
                          <w:szCs w:val="19"/>
                          <w:rtl/>
                        </w:rPr>
                        <w:t>د. أحمد الريسوني</w:t>
                      </w:r>
                      <w:r>
                        <w:rPr>
                          <w:rFonts w:cs="Abz-3 (Yagut)"/>
                          <w:b/>
                          <w:bCs/>
                          <w:color w:val="000000"/>
                          <w:sz w:val="19"/>
                          <w:szCs w:val="19"/>
                        </w:rPr>
                        <w:br/>
                      </w:r>
                      <w:r>
                        <w:rPr>
                          <w:rFonts w:cs="Abz-3 (Yagut)" w:hint="cs"/>
                          <w:b/>
                          <w:bCs/>
                          <w:color w:val="000000"/>
                          <w:sz w:val="19"/>
                          <w:szCs w:val="19"/>
                          <w:rtl/>
                        </w:rPr>
                        <w:t>د. عبدالهادي الفضلي</w:t>
                      </w:r>
                      <w:r>
                        <w:rPr>
                          <w:rFonts w:cs="Abz-3 (Yagut)" w:hint="cs"/>
                          <w:b/>
                          <w:bCs/>
                          <w:color w:val="000000"/>
                          <w:sz w:val="19"/>
                          <w:szCs w:val="19"/>
                          <w:rtl/>
                        </w:rPr>
                        <w:br/>
                      </w:r>
                      <w:r>
                        <w:rPr>
                          <w:rFonts w:cs="Abz-3 (Yagut)" w:hint="cs"/>
                          <w:b/>
                          <w:bCs/>
                          <w:color w:val="000000"/>
                          <w:sz w:val="18"/>
                          <w:szCs w:val="18"/>
                          <w:rtl/>
                        </w:rPr>
                        <w:t>د. محمدخير قيرباش أوغلو</w:t>
                      </w:r>
                      <w:r>
                        <w:rPr>
                          <w:rFonts w:cs="Abz-3 (Yagut)" w:hint="cs"/>
                          <w:b/>
                          <w:bCs/>
                          <w:color w:val="000000"/>
                          <w:sz w:val="19"/>
                          <w:szCs w:val="19"/>
                          <w:rtl/>
                        </w:rPr>
                        <w:br/>
                        <w:t>د. محمّد سليم العوا</w:t>
                      </w:r>
                      <w:r>
                        <w:rPr>
                          <w:rFonts w:cs="Abz-3 (Yagut)" w:hint="cs"/>
                          <w:b/>
                          <w:bCs/>
                          <w:color w:val="000000"/>
                          <w:sz w:val="19"/>
                          <w:szCs w:val="19"/>
                          <w:rtl/>
                        </w:rPr>
                        <w:br/>
                      </w:r>
                      <w:r>
                        <w:rPr>
                          <w:rFonts w:cs="Abz-3 (Yagut)" w:hint="cs"/>
                          <w:b/>
                          <w:bCs/>
                          <w:color w:val="000000"/>
                          <w:spacing w:val="-12"/>
                          <w:sz w:val="19"/>
                          <w:szCs w:val="19"/>
                        </w:rPr>
                        <w:t xml:space="preserve"> </w:t>
                      </w:r>
                      <w:r>
                        <w:rPr>
                          <w:rFonts w:cs="Abz-3 (Yagut)" w:hint="cs"/>
                          <w:b/>
                          <w:bCs/>
                          <w:color w:val="000000"/>
                          <w:spacing w:val="-12"/>
                          <w:sz w:val="19"/>
                          <w:szCs w:val="19"/>
                          <w:rtl/>
                        </w:rPr>
                        <w:t>الشيخ محمّد علي التسخيري</w:t>
                      </w:r>
                      <w:r>
                        <w:rPr>
                          <w:rFonts w:cs="Abz-3 (Yagut)" w:hint="cs"/>
                          <w:b/>
                          <w:bCs/>
                          <w:color w:val="000000"/>
                          <w:spacing w:val="-12"/>
                          <w:sz w:val="19"/>
                          <w:szCs w:val="19"/>
                          <w:rtl/>
                        </w:rPr>
                        <w:br/>
                      </w:r>
                    </w:p>
                  </w:txbxContent>
                </v:textbox>
              </v:rect>
            </w:pict>
          </mc:Fallback>
        </mc:AlternateContent>
      </w:r>
      <w:r w:rsidR="00BB6282" w:rsidRPr="00E354BF">
        <w:rPr>
          <w:rFonts w:ascii="Times New Roman" w:hAnsi="Times New Roman" w:cs="AGA Juhyna Regular"/>
          <w:sz w:val="90"/>
          <w:szCs w:val="90"/>
          <w:rtl/>
          <w:lang w:eastAsia="ar-SA"/>
        </w:rPr>
        <w:br w:type="page"/>
      </w:r>
    </w:p>
    <w:p w:rsidR="00BB6282" w:rsidRPr="00E354BF" w:rsidRDefault="00072C15" w:rsidP="00BB6282">
      <w:pPr>
        <w:widowControl/>
        <w:spacing w:line="240" w:lineRule="auto"/>
        <w:ind w:right="2977" w:firstLine="0"/>
        <w:jc w:val="left"/>
        <w:rPr>
          <w:rFonts w:ascii="Times New Roman" w:hAnsi="Times New Roman" w:cs="PT Bold Heading"/>
          <w:bCs/>
          <w:sz w:val="24"/>
          <w:szCs w:val="20"/>
          <w:lang w:eastAsia="ar-SA"/>
        </w:rPr>
      </w:pPr>
      <w:r w:rsidRPr="00E354BF">
        <w:rPr>
          <w:noProof/>
        </w:rPr>
        <w:lastRenderedPageBreak/>
        <w:drawing>
          <wp:anchor distT="0" distB="0" distL="114300" distR="114300" simplePos="0" relativeHeight="251653632" behindDoc="0" locked="0" layoutInCell="1" allowOverlap="1" wp14:anchorId="4376075D" wp14:editId="22054D5C">
            <wp:simplePos x="0" y="0"/>
            <wp:positionH relativeFrom="column">
              <wp:posOffset>1421130</wp:posOffset>
            </wp:positionH>
            <wp:positionV relativeFrom="paragraph">
              <wp:posOffset>-249555</wp:posOffset>
            </wp:positionV>
            <wp:extent cx="1623695" cy="1438910"/>
            <wp:effectExtent l="0" t="0" r="0" b="0"/>
            <wp:wrapNone/>
            <wp:docPr id="2" name="Picture 8" descr="الوصف: BS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الوصف: BSM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369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282" w:rsidRPr="00E354BF" w:rsidRDefault="00BB6282" w:rsidP="00BB6282">
      <w:pPr>
        <w:widowControl/>
        <w:spacing w:line="240" w:lineRule="auto"/>
        <w:ind w:right="2977" w:firstLine="0"/>
        <w:jc w:val="left"/>
        <w:rPr>
          <w:rFonts w:ascii="Times New Roman" w:hAnsi="Times New Roman" w:cs="PT Bold Heading"/>
          <w:bCs/>
          <w:sz w:val="24"/>
          <w:szCs w:val="20"/>
          <w:rtl/>
          <w:lang w:eastAsia="ar-SA"/>
        </w:rPr>
      </w:pPr>
    </w:p>
    <w:p w:rsidR="00BB6282" w:rsidRPr="00E354BF" w:rsidRDefault="00BB6282" w:rsidP="00BB6282">
      <w:pPr>
        <w:widowControl/>
        <w:spacing w:line="240" w:lineRule="auto"/>
        <w:ind w:right="2977" w:firstLine="0"/>
        <w:jc w:val="left"/>
        <w:rPr>
          <w:rFonts w:ascii="Times New Roman" w:hAnsi="Times New Roman" w:cs="PT Bold Heading"/>
          <w:bCs/>
          <w:sz w:val="24"/>
          <w:szCs w:val="20"/>
          <w:rtl/>
          <w:lang w:eastAsia="ar-SA"/>
        </w:rPr>
      </w:pPr>
    </w:p>
    <w:p w:rsidR="00BB6282" w:rsidRPr="00E354BF" w:rsidRDefault="00BB6282" w:rsidP="00BB6282">
      <w:pPr>
        <w:widowControl/>
        <w:spacing w:line="240" w:lineRule="auto"/>
        <w:ind w:right="2977" w:firstLine="0"/>
        <w:jc w:val="left"/>
        <w:rPr>
          <w:rFonts w:ascii="Times New Roman" w:hAnsi="Times New Roman" w:cs="PT Bold Heading"/>
          <w:bCs/>
          <w:sz w:val="24"/>
          <w:szCs w:val="20"/>
          <w:rtl/>
          <w:lang w:eastAsia="ar-SA"/>
        </w:rPr>
      </w:pPr>
    </w:p>
    <w:p w:rsidR="00BB6282" w:rsidRPr="00E354BF" w:rsidRDefault="00BB6282" w:rsidP="00BB6282">
      <w:pPr>
        <w:widowControl/>
        <w:spacing w:line="240" w:lineRule="auto"/>
        <w:ind w:firstLine="0"/>
        <w:jc w:val="left"/>
        <w:rPr>
          <w:rFonts w:ascii="Arial" w:hAnsi="Arial" w:cs="Ya-Ali"/>
          <w:b/>
          <w:sz w:val="36"/>
          <w:szCs w:val="24"/>
          <w:rtl/>
          <w:lang w:eastAsia="ar-SA"/>
        </w:rPr>
      </w:pPr>
    </w:p>
    <w:p w:rsidR="00BB6282" w:rsidRPr="00E354BF" w:rsidRDefault="00072C15" w:rsidP="00BB6282">
      <w:pPr>
        <w:widowControl/>
        <w:spacing w:line="240" w:lineRule="auto"/>
        <w:ind w:firstLine="0"/>
        <w:jc w:val="center"/>
        <w:rPr>
          <w:rFonts w:ascii="Times New Roman" w:hAnsi="Times New Roman" w:cs="PT Bold Heading"/>
          <w:bCs/>
          <w:sz w:val="24"/>
          <w:szCs w:val="20"/>
          <w:rtl/>
          <w:lang w:eastAsia="ar-SA"/>
        </w:rPr>
      </w:pPr>
      <w:r w:rsidRPr="00E354BF">
        <w:rPr>
          <w:noProof/>
        </w:rPr>
        <mc:AlternateContent>
          <mc:Choice Requires="wps">
            <w:drawing>
              <wp:anchor distT="0" distB="0" distL="114300" distR="114300" simplePos="0" relativeHeight="251654656" behindDoc="0" locked="0" layoutInCell="1" allowOverlap="1" wp14:anchorId="3054E5F6" wp14:editId="4406E8CE">
                <wp:simplePos x="0" y="0"/>
                <wp:positionH relativeFrom="column">
                  <wp:posOffset>-17780</wp:posOffset>
                </wp:positionH>
                <wp:positionV relativeFrom="paragraph">
                  <wp:posOffset>80010</wp:posOffset>
                </wp:positionV>
                <wp:extent cx="4500245" cy="573405"/>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0245" cy="5734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39C8" w:rsidRDefault="00EF39C8" w:rsidP="00C41E86">
                            <w:pPr>
                              <w:spacing w:line="360" w:lineRule="exact"/>
                              <w:ind w:firstLine="0"/>
                              <w:jc w:val="center"/>
                              <w:rPr>
                                <w:rFonts w:ascii="Arial" w:hAnsi="Arial" w:cs="Ya-Ali"/>
                                <w:b/>
                                <w:sz w:val="36"/>
                                <w:rtl/>
                              </w:rPr>
                            </w:pPr>
                            <w:r w:rsidRPr="00E8278A">
                              <w:rPr>
                                <w:rFonts w:ascii="Arial" w:hAnsi="Arial" w:cs="Ya-Ali"/>
                                <w:b/>
                                <w:sz w:val="36"/>
                                <w:rtl/>
                              </w:rPr>
                              <w:t>فصلي</w:t>
                            </w:r>
                            <w:r>
                              <w:rPr>
                                <w:rFonts w:ascii="Arial" w:hAnsi="Arial" w:cs="Ya-Ali"/>
                                <w:b/>
                                <w:sz w:val="36"/>
                                <w:rtl/>
                              </w:rPr>
                              <w:t xml:space="preserve">ة </w:t>
                            </w:r>
                            <w:r w:rsidRPr="00E8278A">
                              <w:rPr>
                                <w:rFonts w:ascii="Arial" w:hAnsi="Arial" w:cs="Ya-Ali"/>
                                <w:b/>
                                <w:sz w:val="36"/>
                                <w:rtl/>
                              </w:rPr>
                              <w:t>مختص</w:t>
                            </w:r>
                            <w:r>
                              <w:rPr>
                                <w:rFonts w:ascii="Arial" w:hAnsi="Arial" w:cs="Ya-Ali"/>
                                <w:b/>
                                <w:sz w:val="36"/>
                                <w:rtl/>
                              </w:rPr>
                              <w:t xml:space="preserve">ة </w:t>
                            </w:r>
                            <w:r w:rsidRPr="00E8278A">
                              <w:rPr>
                                <w:rFonts w:ascii="Arial" w:hAnsi="Arial" w:cs="Ya-Ali"/>
                                <w:b/>
                                <w:sz w:val="36"/>
                                <w:rtl/>
                              </w:rPr>
                              <w:t>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إسلاميّ</w:t>
                            </w:r>
                          </w:p>
                          <w:p w:rsidR="00EF39C8" w:rsidRDefault="00EF39C8" w:rsidP="00C41E86">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1.4pt;margin-top:6.3pt;width:354.35pt;height:45.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" filled="f" strokeweight="1pt">
                <v:textbox inset="1mm,1mm,1mm,1mm">
                  <w:txbxContent>
                    <w:p w:rsidR="00EF39C8" w:rsidRDefault="00EF39C8" w:rsidP="00C41E86">
                      <w:pPr>
                        <w:spacing w:line="360" w:lineRule="exact"/>
                        <w:ind w:firstLine="0"/>
                        <w:jc w:val="center"/>
                        <w:rPr>
                          <w:rFonts w:ascii="Arial" w:hAnsi="Arial" w:cs="Ya-Ali"/>
                          <w:b/>
                          <w:sz w:val="36"/>
                          <w:rtl/>
                        </w:rPr>
                      </w:pPr>
                      <w:r w:rsidRPr="00E8278A">
                        <w:rPr>
                          <w:rFonts w:ascii="Arial" w:hAnsi="Arial" w:cs="Ya-Ali"/>
                          <w:b/>
                          <w:sz w:val="36"/>
                          <w:rtl/>
                        </w:rPr>
                        <w:t>فصلي</w:t>
                      </w:r>
                      <w:r>
                        <w:rPr>
                          <w:rFonts w:ascii="Arial" w:hAnsi="Arial" w:cs="Ya-Ali"/>
                          <w:b/>
                          <w:sz w:val="36"/>
                          <w:rtl/>
                        </w:rPr>
                        <w:t xml:space="preserve">ة </w:t>
                      </w:r>
                      <w:r w:rsidRPr="00E8278A">
                        <w:rPr>
                          <w:rFonts w:ascii="Arial" w:hAnsi="Arial" w:cs="Ya-Ali"/>
                          <w:b/>
                          <w:sz w:val="36"/>
                          <w:rtl/>
                        </w:rPr>
                        <w:t>مختص</w:t>
                      </w:r>
                      <w:r>
                        <w:rPr>
                          <w:rFonts w:ascii="Arial" w:hAnsi="Arial" w:cs="Ya-Ali"/>
                          <w:b/>
                          <w:sz w:val="36"/>
                          <w:rtl/>
                        </w:rPr>
                        <w:t xml:space="preserve">ة </w:t>
                      </w:r>
                      <w:r w:rsidRPr="00E8278A">
                        <w:rPr>
                          <w:rFonts w:ascii="Arial" w:hAnsi="Arial" w:cs="Ya-Ali"/>
                          <w:b/>
                          <w:sz w:val="36"/>
                          <w:rtl/>
                        </w:rPr>
                        <w:t>بقض</w:t>
                      </w:r>
                      <w:r>
                        <w:rPr>
                          <w:rFonts w:ascii="Arial" w:hAnsi="Arial" w:cs="Ya-Ali" w:hint="cs"/>
                          <w:b/>
                          <w:sz w:val="36"/>
                          <w:rtl/>
                        </w:rPr>
                        <w:t>ـــ</w:t>
                      </w:r>
                      <w:r w:rsidRPr="00E8278A">
                        <w:rPr>
                          <w:rFonts w:ascii="Arial" w:hAnsi="Arial" w:cs="Ya-Ali"/>
                          <w:b/>
                          <w:sz w:val="36"/>
                          <w:rtl/>
                        </w:rPr>
                        <w:t>ايا ال</w:t>
                      </w:r>
                      <w:r>
                        <w:rPr>
                          <w:rFonts w:ascii="Arial" w:hAnsi="Arial" w:cs="Ya-Ali"/>
                          <w:b/>
                          <w:sz w:val="36"/>
                          <w:rtl/>
                        </w:rPr>
                        <w:t>اجتهاد</w:t>
                      </w:r>
                      <w:r w:rsidRPr="00E8278A">
                        <w:rPr>
                          <w:rFonts w:ascii="Arial" w:hAnsi="Arial" w:cs="Ya-Ali"/>
                          <w:b/>
                          <w:sz w:val="36"/>
                          <w:rtl/>
                        </w:rPr>
                        <w:t xml:space="preserve"> والفق</w:t>
                      </w:r>
                      <w:r>
                        <w:rPr>
                          <w:rFonts w:ascii="Arial" w:hAnsi="Arial" w:cs="Ya-Ali" w:hint="cs"/>
                          <w:b/>
                          <w:sz w:val="36"/>
                          <w:rtl/>
                        </w:rPr>
                        <w:t>ــ</w:t>
                      </w:r>
                      <w:r w:rsidRPr="00E8278A">
                        <w:rPr>
                          <w:rFonts w:ascii="Arial" w:hAnsi="Arial" w:cs="Ya-Ali"/>
                          <w:b/>
                          <w:sz w:val="36"/>
                          <w:rtl/>
                        </w:rPr>
                        <w:t>ه ال</w:t>
                      </w:r>
                      <w:r>
                        <w:rPr>
                          <w:rFonts w:ascii="Arial" w:hAnsi="Arial" w:cs="Ya-Ali"/>
                          <w:b/>
                          <w:sz w:val="36"/>
                          <w:rtl/>
                        </w:rPr>
                        <w:t>إسلاميّ</w:t>
                      </w:r>
                    </w:p>
                    <w:p w:rsidR="00EF39C8" w:rsidRDefault="00EF39C8" w:rsidP="00C41E86">
                      <w:pPr>
                        <w:spacing w:line="360" w:lineRule="exact"/>
                        <w:ind w:firstLine="0"/>
                        <w:jc w:val="center"/>
                        <w:rPr>
                          <w:rFonts w:ascii="Arial" w:hAnsi="Arial" w:cs="Ya-Ali"/>
                          <w:b/>
                          <w:sz w:val="36"/>
                          <w:rtl/>
                        </w:rPr>
                      </w:pPr>
                      <w:r>
                        <w:rPr>
                          <w:rFonts w:ascii="Arial" w:hAnsi="Arial" w:cs="Ya-Ali" w:hint="cs"/>
                          <w:b/>
                          <w:sz w:val="36"/>
                          <w:rtl/>
                        </w:rPr>
                        <w:t>تصدر عن مركز البحوث المعاصرة في بيروت</w:t>
                      </w:r>
                    </w:p>
                  </w:txbxContent>
                </v:textbox>
              </v:shape>
            </w:pict>
          </mc:Fallback>
        </mc:AlternateContent>
      </w:r>
    </w:p>
    <w:p w:rsidR="00BB6282" w:rsidRPr="00E354BF" w:rsidRDefault="00072C15" w:rsidP="00BB6282">
      <w:pPr>
        <w:widowControl/>
        <w:spacing w:line="240" w:lineRule="auto"/>
        <w:ind w:right="2977" w:firstLine="0"/>
        <w:jc w:val="left"/>
        <w:rPr>
          <w:rFonts w:ascii="Times New Roman" w:hAnsi="Times New Roman" w:cs="PT Bold Heading"/>
          <w:b/>
          <w:sz w:val="44"/>
          <w:szCs w:val="44"/>
          <w:rtl/>
          <w:lang w:eastAsia="ar-SA"/>
        </w:rPr>
      </w:pPr>
      <w:r w:rsidRPr="00E354BF">
        <w:rPr>
          <w:noProof/>
        </w:rPr>
        <mc:AlternateContent>
          <mc:Choice Requires="wps">
            <w:drawing>
              <wp:anchor distT="0" distB="0" distL="114300" distR="114300" simplePos="0" relativeHeight="251652608" behindDoc="0" locked="0" layoutInCell="1" allowOverlap="1" wp14:anchorId="55F4F28B" wp14:editId="3109B542">
                <wp:simplePos x="0" y="0"/>
                <wp:positionH relativeFrom="column">
                  <wp:posOffset>-4445</wp:posOffset>
                </wp:positionH>
                <wp:positionV relativeFrom="paragraph">
                  <wp:posOffset>483235</wp:posOffset>
                </wp:positionV>
                <wp:extent cx="2339975" cy="4618355"/>
                <wp:effectExtent l="0" t="0"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4618355"/>
                        </a:xfrm>
                        <a:prstGeom prst="rect">
                          <a:avLst/>
                        </a:prstGeom>
                        <a:solidFill>
                          <a:srgbClr val="FFFFFF"/>
                        </a:solidFill>
                        <a:ln w="12700">
                          <a:solidFill>
                            <a:srgbClr val="000000"/>
                          </a:solidFill>
                          <a:miter lim="800000"/>
                          <a:headEnd/>
                          <a:tailEnd/>
                        </a:ln>
                      </wps:spPr>
                      <wps:txbx>
                        <w:txbxContent>
                          <w:p w:rsidR="00EF39C8" w:rsidRPr="00E25957" w:rsidRDefault="00EF39C8" w:rsidP="00E25957">
                            <w:pPr>
                              <w:spacing w:line="340" w:lineRule="exact"/>
                              <w:ind w:firstLine="0"/>
                              <w:jc w:val="left"/>
                              <w:rPr>
                                <w:rFonts w:cs="PT Bold Heading"/>
                                <w:b/>
                                <w:sz w:val="44"/>
                                <w:szCs w:val="44"/>
                                <w:rtl/>
                              </w:rPr>
                            </w:pPr>
                            <w:r w:rsidRPr="00E25957">
                              <w:rPr>
                                <w:rFonts w:cs="PT Bold Heading" w:hint="cs"/>
                                <w:bCs/>
                                <w:szCs w:val="20"/>
                              </w:rPr>
                              <w:sym w:font="Wingdings" w:char="F072"/>
                            </w:r>
                            <w:r w:rsidRPr="00E25957">
                              <w:rPr>
                                <w:rFonts w:cs="PT Bold Heading" w:hint="cs"/>
                                <w:b/>
                                <w:noProof/>
                                <w:sz w:val="26"/>
                                <w:szCs w:val="26"/>
                                <w:rtl/>
                              </w:rPr>
                              <w:t xml:space="preserve">وكلاء التوزيع: </w:t>
                            </w:r>
                          </w:p>
                          <w:p w:rsidR="00EF39C8" w:rsidRPr="00E25957" w:rsidRDefault="00EF39C8" w:rsidP="00E25957">
                            <w:pPr>
                              <w:spacing w:after="60" w:line="360" w:lineRule="exact"/>
                              <w:ind w:left="119" w:hanging="142"/>
                              <w:rPr>
                                <w:rFonts w:cs="Abz-3 (Yagut)"/>
                                <w:b/>
                                <w:bCs/>
                                <w:noProof/>
                                <w:sz w:val="17"/>
                                <w:szCs w:val="17"/>
                                <w:rtl/>
                              </w:rPr>
                            </w:pPr>
                            <w:r w:rsidRPr="00E25957">
                              <w:rPr>
                                <w:rFonts w:cs="Abz-2 (Badr)" w:hint="cs"/>
                                <w:sz w:val="22"/>
                                <w:szCs w:val="22"/>
                              </w:rPr>
                              <w:sym w:font="Webdings" w:char="F033"/>
                            </w:r>
                            <w:r w:rsidRPr="00E25957">
                              <w:rPr>
                                <w:rFonts w:cs="Abz-3 (Yagut)" w:hint="cs"/>
                                <w:b/>
                                <w:bCs/>
                                <w:noProof/>
                                <w:sz w:val="20"/>
                                <w:szCs w:val="20"/>
                                <w:rtl/>
                              </w:rPr>
                              <w:t xml:space="preserve"> </w:t>
                            </w:r>
                            <w:r w:rsidRPr="00E25957">
                              <w:rPr>
                                <w:rFonts w:cs="Abz-3 (Yagut)" w:hint="cs"/>
                                <w:b/>
                                <w:bCs/>
                                <w:noProof/>
                                <w:sz w:val="18"/>
                                <w:szCs w:val="18"/>
                                <w:rtl/>
                              </w:rPr>
                              <w:t>لبنان ـ شركة الناشرون لتوزيع الصحف والمطبوعات: بيروت، المشرّفية، مقابل وزارة العمل، سنتر فضل الله، ط4.</w:t>
                            </w:r>
                          </w:p>
                          <w:p w:rsidR="00EF39C8" w:rsidRPr="00E25957" w:rsidRDefault="00EF39C8" w:rsidP="00E25957">
                            <w:pPr>
                              <w:spacing w:line="300" w:lineRule="exact"/>
                              <w:ind w:firstLine="0"/>
                              <w:jc w:val="center"/>
                              <w:rPr>
                                <w:rFonts w:ascii="Times New Roman" w:hAnsi="Times New Roman" w:cs="Times New Roman"/>
                                <w:b/>
                                <w:bCs/>
                                <w:sz w:val="20"/>
                                <w:szCs w:val="21"/>
                                <w:rtl/>
                              </w:rPr>
                            </w:pPr>
                            <w:r w:rsidRPr="00E25957">
                              <w:rPr>
                                <w:rFonts w:hint="cs"/>
                                <w:b/>
                                <w:bCs/>
                                <w:sz w:val="20"/>
                                <w:szCs w:val="21"/>
                                <w:rtl/>
                              </w:rPr>
                              <w:sym w:font="Wingdings" w:char="F029"/>
                            </w:r>
                            <w:r w:rsidRPr="00E25957">
                              <w:rPr>
                                <w:rFonts w:hint="cs"/>
                                <w:b/>
                                <w:bCs/>
                                <w:sz w:val="20"/>
                                <w:szCs w:val="21"/>
                                <w:rtl/>
                              </w:rPr>
                              <w:t xml:space="preserve"> هاتف: 277007/277088(9611+)</w:t>
                            </w:r>
                          </w:p>
                          <w:p w:rsidR="00EF39C8" w:rsidRPr="00E25957" w:rsidRDefault="00EF39C8" w:rsidP="00E25957">
                            <w:pPr>
                              <w:spacing w:line="300" w:lineRule="exact"/>
                              <w:ind w:firstLine="0"/>
                              <w:jc w:val="center"/>
                              <w:rPr>
                                <w:rFonts w:cs="Abz-2 (Badr)"/>
                                <w:b/>
                                <w:bCs/>
                                <w:sz w:val="22"/>
                                <w:szCs w:val="22"/>
                              </w:rPr>
                            </w:pPr>
                            <w:r w:rsidRPr="00E25957">
                              <w:rPr>
                                <w:b/>
                                <w:bCs/>
                                <w:sz w:val="21"/>
                                <w:szCs w:val="21"/>
                                <w:rtl/>
                              </w:rPr>
                              <w:t>ص</w:t>
                            </w:r>
                            <w:r w:rsidRPr="00E25957">
                              <w:rPr>
                                <w:b/>
                                <w:bCs/>
                                <w:sz w:val="21"/>
                                <w:szCs w:val="21"/>
                              </w:rPr>
                              <w:t>.</w:t>
                            </w:r>
                            <w:r w:rsidRPr="00E25957">
                              <w:rPr>
                                <w:rFonts w:hint="cs"/>
                                <w:b/>
                                <w:bCs/>
                                <w:sz w:val="21"/>
                                <w:szCs w:val="21"/>
                                <w:rtl/>
                              </w:rPr>
                              <w:t xml:space="preserve"> </w:t>
                            </w:r>
                            <w:r w:rsidRPr="00E25957">
                              <w:rPr>
                                <w:b/>
                                <w:bCs/>
                                <w:sz w:val="21"/>
                                <w:szCs w:val="21"/>
                                <w:rtl/>
                              </w:rPr>
                              <w:t>ب</w:t>
                            </w:r>
                            <w:r w:rsidRPr="00E25957">
                              <w:rPr>
                                <w:rFonts w:hint="cs"/>
                                <w:b/>
                                <w:bCs/>
                                <w:sz w:val="21"/>
                                <w:szCs w:val="21"/>
                                <w:rtl/>
                              </w:rPr>
                              <w:t>:</w:t>
                            </w:r>
                            <w:r w:rsidRPr="00E25957">
                              <w:rPr>
                                <w:b/>
                                <w:bCs/>
                                <w:sz w:val="21"/>
                                <w:szCs w:val="21"/>
                              </w:rPr>
                              <w:t xml:space="preserve"> </w:t>
                            </w:r>
                            <w:r w:rsidRPr="00E25957">
                              <w:rPr>
                                <w:rFonts w:hint="cs"/>
                                <w:b/>
                                <w:bCs/>
                                <w:sz w:val="21"/>
                                <w:szCs w:val="21"/>
                                <w:rtl/>
                              </w:rPr>
                              <w:t>25</w:t>
                            </w:r>
                            <w:r w:rsidRPr="00E25957">
                              <w:rPr>
                                <w:b/>
                                <w:bCs/>
                                <w:sz w:val="21"/>
                                <w:szCs w:val="21"/>
                              </w:rPr>
                              <w:t>/</w:t>
                            </w:r>
                            <w:r w:rsidRPr="00E25957">
                              <w:rPr>
                                <w:rFonts w:hint="cs"/>
                                <w:b/>
                                <w:bCs/>
                                <w:sz w:val="21"/>
                                <w:szCs w:val="21"/>
                                <w:rtl/>
                              </w:rPr>
                              <w:t>184</w:t>
                            </w:r>
                          </w:p>
                          <w:p w:rsidR="00EF39C8" w:rsidRPr="00E25957" w:rsidRDefault="00EF39C8" w:rsidP="00E25957">
                            <w:pPr>
                              <w:spacing w:before="80" w:after="60" w:line="360" w:lineRule="exact"/>
                              <w:ind w:left="119" w:hanging="142"/>
                              <w:rPr>
                                <w:rFonts w:cs="Abz-3 (Yagut)"/>
                                <w:b/>
                                <w:bCs/>
                                <w:noProof/>
                                <w:sz w:val="18"/>
                                <w:szCs w:val="18"/>
                                <w:rtl/>
                              </w:rPr>
                            </w:pPr>
                            <w:r w:rsidRPr="00E25957">
                              <w:rPr>
                                <w:rFonts w:cs="Abz-2 (Badr)" w:hint="cs"/>
                                <w:b/>
                                <w:bCs/>
                                <w:sz w:val="22"/>
                                <w:szCs w:val="22"/>
                              </w:rPr>
                              <w:sym w:font="Webdings" w:char="F033"/>
                            </w:r>
                            <w:r w:rsidRPr="00E25957">
                              <w:rPr>
                                <w:rFonts w:cs="Abz-3 (Yagut)" w:hint="cs"/>
                                <w:b/>
                                <w:bCs/>
                                <w:noProof/>
                                <w:sz w:val="18"/>
                                <w:szCs w:val="18"/>
                                <w:rtl/>
                              </w:rPr>
                              <w:t>المغرب ـ (</w:t>
                            </w:r>
                            <w:r w:rsidRPr="00E25957">
                              <w:rPr>
                                <w:rFonts w:cs="Abz-3 (Yagut)"/>
                                <w:b/>
                                <w:bCs/>
                                <w:noProof/>
                                <w:sz w:val="18"/>
                                <w:szCs w:val="18"/>
                                <w:rtl/>
                              </w:rPr>
                              <w:t>سبريس</w:t>
                            </w:r>
                            <w:r w:rsidRPr="00E25957">
                              <w:rPr>
                                <w:rFonts w:cs="Abz-3 (Yagut)" w:hint="cs"/>
                                <w:b/>
                                <w:bCs/>
                                <w:noProof/>
                                <w:sz w:val="18"/>
                                <w:szCs w:val="18"/>
                                <w:rtl/>
                              </w:rPr>
                              <w:t xml:space="preserve">) </w:t>
                            </w:r>
                            <w:r w:rsidRPr="00E25957">
                              <w:rPr>
                                <w:rFonts w:cs="Abz-3 (Yagut)"/>
                                <w:b/>
                                <w:bCs/>
                                <w:noProof/>
                                <w:sz w:val="18"/>
                                <w:szCs w:val="18"/>
                                <w:rtl/>
                              </w:rPr>
                              <w:t>الشركة</w:t>
                            </w:r>
                            <w:r w:rsidRPr="00E25957">
                              <w:rPr>
                                <w:rFonts w:cs="Abz-3 (Yagut)"/>
                                <w:b/>
                                <w:bCs/>
                                <w:noProof/>
                                <w:sz w:val="18"/>
                                <w:szCs w:val="18"/>
                              </w:rPr>
                              <w:t xml:space="preserve"> </w:t>
                            </w:r>
                            <w:r w:rsidRPr="00E25957">
                              <w:rPr>
                                <w:rFonts w:cs="Abz-3 (Yagut)"/>
                                <w:b/>
                                <w:bCs/>
                                <w:noProof/>
                                <w:sz w:val="18"/>
                                <w:szCs w:val="18"/>
                                <w:rtl/>
                              </w:rPr>
                              <w:t>ال</w:t>
                            </w:r>
                            <w:r>
                              <w:rPr>
                                <w:rFonts w:cs="Abz-3 (Yagut)"/>
                                <w:b/>
                                <w:bCs/>
                                <w:noProof/>
                                <w:sz w:val="18"/>
                                <w:szCs w:val="18"/>
                                <w:rtl/>
                              </w:rPr>
                              <w:t>عربيّ</w:t>
                            </w:r>
                            <w:r w:rsidRPr="00E25957">
                              <w:rPr>
                                <w:rFonts w:cs="Abz-3 (Yagut)"/>
                                <w:b/>
                                <w:bCs/>
                                <w:noProof/>
                                <w:sz w:val="18"/>
                                <w:szCs w:val="18"/>
                                <w:rtl/>
                              </w:rPr>
                              <w:t>ة</w:t>
                            </w:r>
                            <w:r w:rsidRPr="00E25957">
                              <w:rPr>
                                <w:rFonts w:cs="Abz-3 (Yagut)"/>
                                <w:b/>
                                <w:bCs/>
                                <w:noProof/>
                                <w:sz w:val="18"/>
                                <w:szCs w:val="18"/>
                              </w:rPr>
                              <w:t xml:space="preserve"> </w:t>
                            </w:r>
                            <w:r w:rsidRPr="00E25957">
                              <w:rPr>
                                <w:rFonts w:cs="Abz-3 (Yagut)"/>
                                <w:b/>
                                <w:bCs/>
                                <w:noProof/>
                                <w:sz w:val="18"/>
                                <w:szCs w:val="18"/>
                                <w:rtl/>
                              </w:rPr>
                              <w:t>الإفريقية</w:t>
                            </w:r>
                            <w:r w:rsidRPr="00E25957">
                              <w:rPr>
                                <w:rFonts w:cs="Abz-3 (Yagut)" w:hint="cs"/>
                                <w:b/>
                                <w:bCs/>
                                <w:noProof/>
                                <w:sz w:val="18"/>
                                <w:szCs w:val="18"/>
                                <w:rtl/>
                              </w:rPr>
                              <w:t xml:space="preserve"> </w:t>
                            </w:r>
                            <w:r w:rsidRPr="00E25957">
                              <w:rPr>
                                <w:rFonts w:cs="Abz-3 (Yagut)"/>
                                <w:b/>
                                <w:bCs/>
                                <w:noProof/>
                                <w:sz w:val="18"/>
                                <w:szCs w:val="18"/>
                                <w:rtl/>
                              </w:rPr>
                              <w:t>للتوزيع</w:t>
                            </w:r>
                            <w:r w:rsidRPr="00E25957">
                              <w:rPr>
                                <w:rFonts w:cs="Abz-3 (Yagut)"/>
                                <w:b/>
                                <w:bCs/>
                                <w:noProof/>
                                <w:sz w:val="18"/>
                                <w:szCs w:val="18"/>
                              </w:rPr>
                              <w:t xml:space="preserve"> </w:t>
                            </w:r>
                            <w:r w:rsidRPr="00E25957">
                              <w:rPr>
                                <w:rFonts w:cs="Abz-3 (Yagut)"/>
                                <w:b/>
                                <w:bCs/>
                                <w:noProof/>
                                <w:sz w:val="18"/>
                                <w:szCs w:val="18"/>
                                <w:rtl/>
                              </w:rPr>
                              <w:t>والنشر</w:t>
                            </w:r>
                            <w:r w:rsidRPr="00E25957">
                              <w:rPr>
                                <w:rFonts w:cs="Abz-3 (Yagut)"/>
                                <w:b/>
                                <w:bCs/>
                                <w:noProof/>
                                <w:sz w:val="18"/>
                                <w:szCs w:val="18"/>
                              </w:rPr>
                              <w:t xml:space="preserve"> </w:t>
                            </w:r>
                            <w:r w:rsidRPr="00E25957">
                              <w:rPr>
                                <w:rFonts w:cs="Abz-3 (Yagut)"/>
                                <w:b/>
                                <w:bCs/>
                                <w:noProof/>
                                <w:sz w:val="18"/>
                                <w:szCs w:val="18"/>
                                <w:rtl/>
                              </w:rPr>
                              <w:t>والصحافة</w:t>
                            </w:r>
                            <w:r w:rsidRPr="00E25957">
                              <w:rPr>
                                <w:rFonts w:cs="Abz-3 (Yagut)" w:hint="cs"/>
                                <w:b/>
                                <w:bCs/>
                                <w:noProof/>
                                <w:sz w:val="18"/>
                                <w:szCs w:val="18"/>
                                <w:rtl/>
                              </w:rPr>
                              <w:t>: الدار البيضاء، 70 زنقة سجلماسة.</w:t>
                            </w:r>
                          </w:p>
                          <w:p w:rsidR="00EF39C8" w:rsidRPr="00E25957" w:rsidRDefault="00EF39C8" w:rsidP="00E25957">
                            <w:pPr>
                              <w:spacing w:before="80" w:after="60" w:line="360" w:lineRule="exact"/>
                              <w:ind w:left="119" w:hanging="142"/>
                              <w:rPr>
                                <w:rFonts w:cs="Taher"/>
                                <w:b/>
                                <w:bCs/>
                                <w:sz w:val="24"/>
                                <w:szCs w:val="25"/>
                                <w:rtl/>
                              </w:rPr>
                            </w:pPr>
                            <w:r w:rsidRPr="00E25957">
                              <w:rPr>
                                <w:rFonts w:cs="Abz-2 (Badr)" w:hint="cs"/>
                                <w:b/>
                                <w:bCs/>
                                <w:sz w:val="22"/>
                                <w:szCs w:val="22"/>
                              </w:rPr>
                              <w:sym w:font="Webdings" w:char="F033"/>
                            </w:r>
                            <w:r w:rsidRPr="00E25957">
                              <w:rPr>
                                <w:rFonts w:cs="Abz-3 (Yagut)" w:hint="cs"/>
                                <w:b/>
                                <w:bCs/>
                                <w:noProof/>
                                <w:sz w:val="24"/>
                                <w:szCs w:val="18"/>
                                <w:rtl/>
                              </w:rPr>
                              <w:t>مصر ـ مؤسسة الأهرام: القاهرة، شارع الجلاء</w:t>
                            </w:r>
                            <w:r w:rsidRPr="00E25957">
                              <w:rPr>
                                <w:rFonts w:cs="Abz-3 (Yagut)" w:hint="cs"/>
                                <w:b/>
                                <w:bCs/>
                                <w:sz w:val="18"/>
                                <w:szCs w:val="18"/>
                                <w:rtl/>
                              </w:rPr>
                              <w:t>.</w:t>
                            </w:r>
                          </w:p>
                          <w:p w:rsidR="00EF39C8" w:rsidRPr="00E25957" w:rsidRDefault="00EF39C8"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5786100</w:t>
                            </w:r>
                          </w:p>
                          <w:p w:rsidR="00EF39C8" w:rsidRPr="00E25957" w:rsidRDefault="00EF39C8" w:rsidP="00E25957">
                            <w:pPr>
                              <w:spacing w:line="300" w:lineRule="exact"/>
                              <w:ind w:firstLine="0"/>
                              <w:jc w:val="center"/>
                              <w:rPr>
                                <w:rFonts w:cs="Taher"/>
                                <w:b/>
                                <w:bCs/>
                                <w:sz w:val="20"/>
                                <w:szCs w:val="21"/>
                                <w:rtl/>
                              </w:rPr>
                            </w:pPr>
                            <w:r w:rsidRPr="00E25957">
                              <w:rPr>
                                <w:rFonts w:hint="cs"/>
                                <w:b/>
                                <w:bCs/>
                                <w:sz w:val="20"/>
                                <w:szCs w:val="21"/>
                                <w:rtl/>
                              </w:rPr>
                              <w:t>ص. ب: 683/13</w:t>
                            </w:r>
                          </w:p>
                          <w:p w:rsidR="00EF39C8" w:rsidRPr="00E25957" w:rsidRDefault="00EF39C8" w:rsidP="00E25957">
                            <w:pPr>
                              <w:spacing w:before="80" w:after="60" w:line="360" w:lineRule="exact"/>
                              <w:ind w:left="119" w:hanging="142"/>
                              <w:rPr>
                                <w:rFonts w:cs="Abz-3 (Yagut)"/>
                                <w:b/>
                                <w:bCs/>
                                <w:noProof/>
                                <w:sz w:val="24"/>
                                <w:szCs w:val="18"/>
                                <w:rtl/>
                              </w:rPr>
                            </w:pPr>
                            <w:r w:rsidRPr="00E25957">
                              <w:rPr>
                                <w:rFonts w:cs="Abz-2 (Badr)" w:hint="cs"/>
                                <w:b/>
                                <w:bCs/>
                                <w:sz w:val="22"/>
                                <w:szCs w:val="22"/>
                              </w:rPr>
                              <w:sym w:font="Webdings" w:char="F033"/>
                            </w:r>
                            <w:r w:rsidRPr="00E25957">
                              <w:rPr>
                                <w:rFonts w:cs="Abz-3 (Yagut)" w:hint="cs"/>
                                <w:b/>
                                <w:bCs/>
                                <w:noProof/>
                                <w:sz w:val="24"/>
                                <w:szCs w:val="18"/>
                                <w:rtl/>
                              </w:rPr>
                              <w:t xml:space="preserve">إيران ـ مكتبة الهاشمي: قم، كذرخان. </w:t>
                            </w:r>
                          </w:p>
                          <w:p w:rsidR="00EF39C8" w:rsidRPr="00E25957" w:rsidRDefault="00EF39C8"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7743543(98251+)</w:t>
                            </w:r>
                          </w:p>
                          <w:p w:rsidR="00EF39C8" w:rsidRPr="00E25957" w:rsidRDefault="00EF39C8" w:rsidP="00E25957">
                            <w:pPr>
                              <w:spacing w:after="60" w:line="360" w:lineRule="exact"/>
                              <w:ind w:left="119" w:hanging="142"/>
                              <w:rPr>
                                <w:rFonts w:cs="Abz-3 (Yagut)"/>
                                <w:b/>
                                <w:bCs/>
                                <w:noProof/>
                                <w:sz w:val="24"/>
                                <w:szCs w:val="18"/>
                                <w:rtl/>
                              </w:rPr>
                            </w:pPr>
                            <w:r w:rsidRPr="00E25957">
                              <w:rPr>
                                <w:rFonts w:cs="Abz-3 (Yagut)" w:hint="cs"/>
                                <w:b/>
                                <w:bCs/>
                                <w:noProof/>
                                <w:sz w:val="24"/>
                                <w:szCs w:val="18"/>
                                <w:rtl/>
                              </w:rPr>
                              <w:t xml:space="preserve">    ودفتر تبليغات </w:t>
                            </w:r>
                            <w:r w:rsidRPr="00E25957">
                              <w:rPr>
                                <w:rFonts w:cs="Abz-3 (Yagut)" w:hint="eastAsia"/>
                                <w:b/>
                                <w:bCs/>
                                <w:noProof/>
                                <w:sz w:val="24"/>
                                <w:szCs w:val="18"/>
                                <w:rtl/>
                              </w:rPr>
                              <w:t>«</w:t>
                            </w:r>
                            <w:r w:rsidRPr="00E25957">
                              <w:rPr>
                                <w:rFonts w:cs="Abz-3 (Yagut)" w:hint="cs"/>
                                <w:b/>
                                <w:bCs/>
                                <w:noProof/>
                                <w:sz w:val="24"/>
                                <w:szCs w:val="18"/>
                                <w:rtl/>
                              </w:rPr>
                              <w:t>بوستان كتاب</w:t>
                            </w:r>
                            <w:r w:rsidRPr="00E25957">
                              <w:rPr>
                                <w:rFonts w:cs="Abz-3 (Yagut)" w:hint="eastAsia"/>
                                <w:b/>
                                <w:bCs/>
                                <w:noProof/>
                                <w:sz w:val="24"/>
                                <w:szCs w:val="18"/>
                                <w:rtl/>
                              </w:rPr>
                              <w:t>»</w:t>
                            </w:r>
                            <w:r w:rsidRPr="00E25957">
                              <w:rPr>
                                <w:rFonts w:cs="Abz-3 (Yagut)" w:hint="cs"/>
                                <w:b/>
                                <w:bCs/>
                                <w:noProof/>
                                <w:sz w:val="24"/>
                                <w:szCs w:val="18"/>
                                <w:rtl/>
                              </w:rPr>
                              <w:t>، قم، چهار راه شهدا.</w:t>
                            </w:r>
                          </w:p>
                          <w:p w:rsidR="00EF39C8" w:rsidRPr="00E25957" w:rsidRDefault="00EF39C8"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7742155(98251+)</w:t>
                            </w:r>
                          </w:p>
                          <w:p w:rsidR="00EF39C8" w:rsidRPr="00E25957" w:rsidRDefault="00EF39C8" w:rsidP="00E25957">
                            <w:pPr>
                              <w:spacing w:before="80" w:after="60" w:line="360" w:lineRule="exact"/>
                              <w:ind w:left="119" w:hanging="142"/>
                              <w:jc w:val="left"/>
                              <w:rPr>
                                <w:rFonts w:cs="Taher"/>
                                <w:b/>
                                <w:bCs/>
                                <w:sz w:val="26"/>
                                <w:rtl/>
                              </w:rPr>
                            </w:pPr>
                            <w:r w:rsidRPr="00E25957">
                              <w:rPr>
                                <w:rFonts w:cs="Abz-2 (Badr)" w:hint="cs"/>
                                <w:b/>
                                <w:bCs/>
                                <w:sz w:val="24"/>
                                <w:szCs w:val="24"/>
                              </w:rPr>
                              <w:sym w:font="Webdings" w:char="F033"/>
                            </w:r>
                            <w:r w:rsidRPr="00E25957">
                              <w:rPr>
                                <w:rFonts w:cs="Abz-3 (Yagut)" w:hint="cs"/>
                                <w:b/>
                                <w:bCs/>
                                <w:noProof/>
                                <w:sz w:val="24"/>
                                <w:szCs w:val="18"/>
                                <w:rtl/>
                              </w:rPr>
                              <w:t>البحرين ـ شركة دار الوسط للنشر والتوزيع</w:t>
                            </w:r>
                            <w:r w:rsidRPr="00E25957">
                              <w:rPr>
                                <w:rFonts w:cs="Taher" w:hint="cs"/>
                                <w:b/>
                                <w:bCs/>
                                <w:sz w:val="26"/>
                                <w:rtl/>
                              </w:rPr>
                              <w:t>.</w:t>
                            </w:r>
                          </w:p>
                          <w:p w:rsidR="00EF39C8" w:rsidRPr="00E25957" w:rsidRDefault="00EF39C8" w:rsidP="00E25957">
                            <w:pPr>
                              <w:spacing w:line="300" w:lineRule="exact"/>
                              <w:ind w:firstLine="0"/>
                              <w:jc w:val="center"/>
                              <w:rPr>
                                <w:rFonts w:ascii="Times New Roman" w:hAnsi="Times New Roman" w:cs="Times New Roman"/>
                                <w:b/>
                                <w:bCs/>
                                <w:sz w:val="20"/>
                                <w:szCs w:val="21"/>
                                <w:rtl/>
                              </w:rPr>
                            </w:pPr>
                            <w:r w:rsidRPr="00E25957">
                              <w:rPr>
                                <w:rFonts w:hint="cs"/>
                                <w:b/>
                                <w:bCs/>
                                <w:sz w:val="20"/>
                                <w:szCs w:val="21"/>
                                <w:rtl/>
                              </w:rPr>
                              <w:sym w:font="Wingdings" w:char="F029"/>
                            </w:r>
                            <w:r w:rsidRPr="00E25957">
                              <w:rPr>
                                <w:rFonts w:hint="cs"/>
                                <w:b/>
                                <w:bCs/>
                                <w:sz w:val="20"/>
                                <w:szCs w:val="21"/>
                                <w:rtl/>
                              </w:rPr>
                              <w:t xml:space="preserve"> هاتف: 17488992(973+)</w:t>
                            </w:r>
                          </w:p>
                          <w:p w:rsidR="00EF39C8" w:rsidRPr="00E25957" w:rsidRDefault="00EF39C8" w:rsidP="00E25957">
                            <w:pPr>
                              <w:spacing w:before="80" w:after="60" w:line="360" w:lineRule="exact"/>
                              <w:ind w:left="142" w:hanging="142"/>
                              <w:rPr>
                                <w:rFonts w:cs="Taher"/>
                                <w:b/>
                                <w:bCs/>
                                <w:sz w:val="26"/>
                                <w:rtl/>
                              </w:rPr>
                            </w:pPr>
                            <w:r w:rsidRPr="00E25957">
                              <w:rPr>
                                <w:rFonts w:cs="Abz-2 (Badr)" w:hint="cs"/>
                                <w:b/>
                                <w:bCs/>
                                <w:sz w:val="24"/>
                                <w:szCs w:val="24"/>
                              </w:rPr>
                              <w:sym w:font="Webdings" w:char="F033"/>
                            </w:r>
                            <w:r w:rsidRPr="00E25957">
                              <w:rPr>
                                <w:rFonts w:cs="Abz-3 (Yagut)" w:hint="cs"/>
                                <w:b/>
                                <w:bCs/>
                                <w:noProof/>
                                <w:sz w:val="24"/>
                                <w:szCs w:val="18"/>
                                <w:rtl/>
                              </w:rPr>
                              <w:t xml:space="preserve">تونس ـ </w:t>
                            </w:r>
                            <w:r w:rsidRPr="00E25957">
                              <w:rPr>
                                <w:rFonts w:cs="Abz-3 (Yagut)"/>
                                <w:b/>
                                <w:bCs/>
                                <w:noProof/>
                                <w:sz w:val="24"/>
                                <w:szCs w:val="18"/>
                                <w:rtl/>
                              </w:rPr>
                              <w:t>دار</w:t>
                            </w:r>
                            <w:r w:rsidRPr="00E25957">
                              <w:rPr>
                                <w:rFonts w:cs="Abz-3 (Yagut)"/>
                                <w:b/>
                                <w:bCs/>
                                <w:noProof/>
                                <w:sz w:val="24"/>
                                <w:szCs w:val="18"/>
                              </w:rPr>
                              <w:t xml:space="preserve"> </w:t>
                            </w:r>
                            <w:r w:rsidRPr="00E25957">
                              <w:rPr>
                                <w:rFonts w:cs="Abz-3 (Yagut)"/>
                                <w:b/>
                                <w:bCs/>
                                <w:noProof/>
                                <w:sz w:val="24"/>
                                <w:szCs w:val="18"/>
                                <w:rtl/>
                              </w:rPr>
                              <w:t>الزهراء</w:t>
                            </w:r>
                            <w:r w:rsidRPr="00E25957">
                              <w:rPr>
                                <w:rFonts w:cs="Abz-3 (Yagut)" w:hint="cs"/>
                                <w:b/>
                                <w:bCs/>
                                <w:noProof/>
                                <w:sz w:val="24"/>
                                <w:szCs w:val="18"/>
                                <w:rtl/>
                              </w:rPr>
                              <w:t xml:space="preserve"> </w:t>
                            </w:r>
                            <w:r w:rsidRPr="00E25957">
                              <w:rPr>
                                <w:rFonts w:cs="Abz-3 (Yagut)"/>
                                <w:b/>
                                <w:bCs/>
                                <w:noProof/>
                                <w:sz w:val="24"/>
                                <w:szCs w:val="18"/>
                                <w:rtl/>
                              </w:rPr>
                              <w:t>للتوزيع</w:t>
                            </w:r>
                            <w:r w:rsidRPr="00E25957">
                              <w:rPr>
                                <w:rFonts w:cs="Abz-3 (Yagut)"/>
                                <w:b/>
                                <w:bCs/>
                                <w:noProof/>
                                <w:sz w:val="24"/>
                                <w:szCs w:val="18"/>
                              </w:rPr>
                              <w:t xml:space="preserve"> </w:t>
                            </w:r>
                            <w:r w:rsidRPr="00E25957">
                              <w:rPr>
                                <w:rFonts w:cs="Abz-3 (Yagut)"/>
                                <w:b/>
                                <w:bCs/>
                                <w:noProof/>
                                <w:sz w:val="24"/>
                                <w:szCs w:val="18"/>
                                <w:rtl/>
                              </w:rPr>
                              <w:t>والنشر</w:t>
                            </w:r>
                            <w:r w:rsidRPr="00E25957">
                              <w:rPr>
                                <w:rFonts w:cs="Abz-3 (Yagut)" w:hint="cs"/>
                                <w:b/>
                                <w:bCs/>
                                <w:noProof/>
                                <w:sz w:val="24"/>
                                <w:szCs w:val="18"/>
                                <w:rtl/>
                              </w:rPr>
                              <w:t>:</w:t>
                            </w:r>
                            <w:r w:rsidRPr="00E25957">
                              <w:rPr>
                                <w:rFonts w:cs="Abz-3 (Yagut)"/>
                                <w:b/>
                                <w:bCs/>
                                <w:noProof/>
                                <w:sz w:val="24"/>
                                <w:szCs w:val="18"/>
                              </w:rPr>
                              <w:t xml:space="preserve"> </w:t>
                            </w:r>
                            <w:r w:rsidRPr="00E25957">
                              <w:rPr>
                                <w:rFonts w:cs="Abz-3 (Yagut)"/>
                                <w:b/>
                                <w:bCs/>
                                <w:noProof/>
                                <w:sz w:val="24"/>
                                <w:szCs w:val="18"/>
                                <w:rtl/>
                              </w:rPr>
                              <w:t>تونس</w:t>
                            </w:r>
                            <w:r w:rsidRPr="00E25957">
                              <w:rPr>
                                <w:rFonts w:cs="Abz-3 (Yagut)"/>
                                <w:b/>
                                <w:bCs/>
                                <w:noProof/>
                                <w:sz w:val="24"/>
                                <w:szCs w:val="18"/>
                              </w:rPr>
                              <w:t xml:space="preserve"> </w:t>
                            </w:r>
                            <w:r w:rsidRPr="00E25957">
                              <w:rPr>
                                <w:rFonts w:cs="Abz-3 (Yagut)"/>
                                <w:b/>
                                <w:bCs/>
                                <w:noProof/>
                                <w:sz w:val="24"/>
                                <w:szCs w:val="18"/>
                                <w:rtl/>
                              </w:rPr>
                              <w:t>العاصمة</w:t>
                            </w:r>
                            <w:r w:rsidRPr="00E25957">
                              <w:rPr>
                                <w:rFonts w:cs="Abz-3 (Yagut)" w:hint="cs"/>
                                <w:b/>
                                <w:bCs/>
                                <w:noProof/>
                                <w:sz w:val="24"/>
                                <w:szCs w:val="18"/>
                                <w:rtl/>
                              </w:rPr>
                              <w:t>.</w:t>
                            </w:r>
                            <w:r w:rsidRPr="00E25957">
                              <w:rPr>
                                <w:rFonts w:cs="Abz-3 (Yagut)"/>
                                <w:b/>
                                <w:bCs/>
                                <w:noProof/>
                                <w:sz w:val="24"/>
                                <w:szCs w:val="18"/>
                              </w:rPr>
                              <w:t xml:space="preserve"> </w:t>
                            </w:r>
                          </w:p>
                          <w:p w:rsidR="00EF39C8" w:rsidRPr="00E25957" w:rsidRDefault="00EF39C8" w:rsidP="00E25957">
                            <w:pPr>
                              <w:spacing w:line="300" w:lineRule="exact"/>
                              <w:ind w:firstLine="0"/>
                              <w:jc w:val="center"/>
                              <w:rPr>
                                <w:rFonts w:ascii="Arial" w:hAnsi="Arial" w:cs="Arial"/>
                                <w:b/>
                                <w:bCs/>
                                <w:sz w:val="20"/>
                                <w:szCs w:val="21"/>
                                <w:rtl/>
                              </w:rPr>
                            </w:pPr>
                            <w:r w:rsidRPr="00E25957">
                              <w:rPr>
                                <w:rFonts w:hint="cs"/>
                                <w:b/>
                                <w:bCs/>
                                <w:sz w:val="20"/>
                                <w:szCs w:val="21"/>
                                <w:rtl/>
                              </w:rPr>
                              <w:sym w:font="Wingdings" w:char="F029"/>
                            </w:r>
                            <w:r w:rsidRPr="00E25957">
                              <w:rPr>
                                <w:rFonts w:hint="cs"/>
                                <w:b/>
                                <w:bCs/>
                                <w:sz w:val="20"/>
                                <w:szCs w:val="21"/>
                                <w:rtl/>
                              </w:rPr>
                              <w:t xml:space="preserve"> هاتف: 0021698343821</w:t>
                            </w:r>
                          </w:p>
                          <w:p w:rsidR="00EF39C8" w:rsidRPr="00C52E31" w:rsidRDefault="00EF39C8" w:rsidP="00D465C8">
                            <w:pPr>
                              <w:spacing w:line="300" w:lineRule="exact"/>
                              <w:ind w:firstLine="0"/>
                              <w:jc w:val="center"/>
                              <w:rPr>
                                <w:rFonts w:ascii="Times New Roman" w:hAnsi="Times New Roman" w:cs="Times New Roman"/>
                                <w:b/>
                                <w:bCs/>
                                <w:sz w:val="20"/>
                                <w:szCs w:val="21"/>
                                <w:rtl/>
                              </w:rPr>
                            </w:pPr>
                          </w:p>
                          <w:p w:rsidR="00EF39C8" w:rsidRPr="0093397B" w:rsidRDefault="00EF39C8" w:rsidP="0093397B">
                            <w:pPr>
                              <w:spacing w:line="300" w:lineRule="exact"/>
                              <w:ind w:firstLine="0"/>
                              <w:jc w:val="center"/>
                              <w:rPr>
                                <w:rFonts w:cs="Taher"/>
                                <w:b/>
                                <w:bCs/>
                                <w:sz w:val="20"/>
                                <w:szCs w:val="21"/>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left:0;text-align:left;margin-left:-.35pt;margin-top:38.05pt;width:184.25pt;height:363.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" strokeweight="1pt">
                <v:textbox inset="0,0,0,0">
                  <w:txbxContent>
                    <w:p w:rsidR="00EF39C8" w:rsidRPr="00E25957" w:rsidRDefault="00EF39C8" w:rsidP="00E25957">
                      <w:pPr>
                        <w:spacing w:line="340" w:lineRule="exact"/>
                        <w:ind w:firstLine="0"/>
                        <w:jc w:val="left"/>
                        <w:rPr>
                          <w:rFonts w:cs="PT Bold Heading"/>
                          <w:b/>
                          <w:sz w:val="44"/>
                          <w:szCs w:val="44"/>
                          <w:rtl/>
                        </w:rPr>
                      </w:pPr>
                      <w:r w:rsidRPr="00E25957">
                        <w:rPr>
                          <w:rFonts w:cs="PT Bold Heading" w:hint="cs"/>
                          <w:bCs/>
                          <w:szCs w:val="20"/>
                        </w:rPr>
                        <w:sym w:font="Wingdings" w:char="F072"/>
                      </w:r>
                      <w:r w:rsidRPr="00E25957">
                        <w:rPr>
                          <w:rFonts w:cs="PT Bold Heading" w:hint="cs"/>
                          <w:b/>
                          <w:noProof/>
                          <w:sz w:val="26"/>
                          <w:szCs w:val="26"/>
                          <w:rtl/>
                        </w:rPr>
                        <w:t xml:space="preserve">وكلاء التوزيع: </w:t>
                      </w:r>
                    </w:p>
                    <w:p w:rsidR="00EF39C8" w:rsidRPr="00E25957" w:rsidRDefault="00EF39C8" w:rsidP="00E25957">
                      <w:pPr>
                        <w:spacing w:after="60" w:line="360" w:lineRule="exact"/>
                        <w:ind w:left="119" w:hanging="142"/>
                        <w:rPr>
                          <w:rFonts w:cs="Abz-3 (Yagut)"/>
                          <w:b/>
                          <w:bCs/>
                          <w:noProof/>
                          <w:sz w:val="17"/>
                          <w:szCs w:val="17"/>
                          <w:rtl/>
                        </w:rPr>
                      </w:pPr>
                      <w:r w:rsidRPr="00E25957">
                        <w:rPr>
                          <w:rFonts w:cs="Abz-2 (Badr)" w:hint="cs"/>
                          <w:sz w:val="22"/>
                          <w:szCs w:val="22"/>
                        </w:rPr>
                        <w:sym w:font="Webdings" w:char="F033"/>
                      </w:r>
                      <w:r w:rsidRPr="00E25957">
                        <w:rPr>
                          <w:rFonts w:cs="Abz-3 (Yagut)" w:hint="cs"/>
                          <w:b/>
                          <w:bCs/>
                          <w:noProof/>
                          <w:sz w:val="20"/>
                          <w:szCs w:val="20"/>
                          <w:rtl/>
                        </w:rPr>
                        <w:t xml:space="preserve"> </w:t>
                      </w:r>
                      <w:r w:rsidRPr="00E25957">
                        <w:rPr>
                          <w:rFonts w:cs="Abz-3 (Yagut)" w:hint="cs"/>
                          <w:b/>
                          <w:bCs/>
                          <w:noProof/>
                          <w:sz w:val="18"/>
                          <w:szCs w:val="18"/>
                          <w:rtl/>
                        </w:rPr>
                        <w:t>لبنان ـ شركة الناشرون لتوزيع الصحف والمطبوعات: بيروت، المشرّفية، مقابل وزارة العمل، سنتر فضل الله، ط4.</w:t>
                      </w:r>
                    </w:p>
                    <w:p w:rsidR="00EF39C8" w:rsidRPr="00E25957" w:rsidRDefault="00EF39C8" w:rsidP="00E25957">
                      <w:pPr>
                        <w:spacing w:line="300" w:lineRule="exact"/>
                        <w:ind w:firstLine="0"/>
                        <w:jc w:val="center"/>
                        <w:rPr>
                          <w:rFonts w:ascii="Times New Roman" w:hAnsi="Times New Roman" w:cs="Times New Roman"/>
                          <w:b/>
                          <w:bCs/>
                          <w:sz w:val="20"/>
                          <w:szCs w:val="21"/>
                          <w:rtl/>
                        </w:rPr>
                      </w:pPr>
                      <w:r w:rsidRPr="00E25957">
                        <w:rPr>
                          <w:rFonts w:hint="cs"/>
                          <w:b/>
                          <w:bCs/>
                          <w:sz w:val="20"/>
                          <w:szCs w:val="21"/>
                          <w:rtl/>
                        </w:rPr>
                        <w:sym w:font="Wingdings" w:char="F029"/>
                      </w:r>
                      <w:r w:rsidRPr="00E25957">
                        <w:rPr>
                          <w:rFonts w:hint="cs"/>
                          <w:b/>
                          <w:bCs/>
                          <w:sz w:val="20"/>
                          <w:szCs w:val="21"/>
                          <w:rtl/>
                        </w:rPr>
                        <w:t xml:space="preserve"> هاتف: 277007/277088(9611+)</w:t>
                      </w:r>
                    </w:p>
                    <w:p w:rsidR="00EF39C8" w:rsidRPr="00E25957" w:rsidRDefault="00EF39C8" w:rsidP="00E25957">
                      <w:pPr>
                        <w:spacing w:line="300" w:lineRule="exact"/>
                        <w:ind w:firstLine="0"/>
                        <w:jc w:val="center"/>
                        <w:rPr>
                          <w:rFonts w:cs="Abz-2 (Badr)"/>
                          <w:b/>
                          <w:bCs/>
                          <w:sz w:val="22"/>
                          <w:szCs w:val="22"/>
                        </w:rPr>
                      </w:pPr>
                      <w:r w:rsidRPr="00E25957">
                        <w:rPr>
                          <w:b/>
                          <w:bCs/>
                          <w:sz w:val="21"/>
                          <w:szCs w:val="21"/>
                          <w:rtl/>
                        </w:rPr>
                        <w:t>ص</w:t>
                      </w:r>
                      <w:r w:rsidRPr="00E25957">
                        <w:rPr>
                          <w:b/>
                          <w:bCs/>
                          <w:sz w:val="21"/>
                          <w:szCs w:val="21"/>
                        </w:rPr>
                        <w:t>.</w:t>
                      </w:r>
                      <w:r w:rsidRPr="00E25957">
                        <w:rPr>
                          <w:rFonts w:hint="cs"/>
                          <w:b/>
                          <w:bCs/>
                          <w:sz w:val="21"/>
                          <w:szCs w:val="21"/>
                          <w:rtl/>
                        </w:rPr>
                        <w:t xml:space="preserve"> </w:t>
                      </w:r>
                      <w:r w:rsidRPr="00E25957">
                        <w:rPr>
                          <w:b/>
                          <w:bCs/>
                          <w:sz w:val="21"/>
                          <w:szCs w:val="21"/>
                          <w:rtl/>
                        </w:rPr>
                        <w:t>ب</w:t>
                      </w:r>
                      <w:r w:rsidRPr="00E25957">
                        <w:rPr>
                          <w:rFonts w:hint="cs"/>
                          <w:b/>
                          <w:bCs/>
                          <w:sz w:val="21"/>
                          <w:szCs w:val="21"/>
                          <w:rtl/>
                        </w:rPr>
                        <w:t>:</w:t>
                      </w:r>
                      <w:r w:rsidRPr="00E25957">
                        <w:rPr>
                          <w:b/>
                          <w:bCs/>
                          <w:sz w:val="21"/>
                          <w:szCs w:val="21"/>
                        </w:rPr>
                        <w:t xml:space="preserve"> </w:t>
                      </w:r>
                      <w:r w:rsidRPr="00E25957">
                        <w:rPr>
                          <w:rFonts w:hint="cs"/>
                          <w:b/>
                          <w:bCs/>
                          <w:sz w:val="21"/>
                          <w:szCs w:val="21"/>
                          <w:rtl/>
                        </w:rPr>
                        <w:t>25</w:t>
                      </w:r>
                      <w:r w:rsidRPr="00E25957">
                        <w:rPr>
                          <w:b/>
                          <w:bCs/>
                          <w:sz w:val="21"/>
                          <w:szCs w:val="21"/>
                        </w:rPr>
                        <w:t>/</w:t>
                      </w:r>
                      <w:r w:rsidRPr="00E25957">
                        <w:rPr>
                          <w:rFonts w:hint="cs"/>
                          <w:b/>
                          <w:bCs/>
                          <w:sz w:val="21"/>
                          <w:szCs w:val="21"/>
                          <w:rtl/>
                        </w:rPr>
                        <w:t>184</w:t>
                      </w:r>
                    </w:p>
                    <w:p w:rsidR="00EF39C8" w:rsidRPr="00E25957" w:rsidRDefault="00EF39C8" w:rsidP="00E25957">
                      <w:pPr>
                        <w:spacing w:before="80" w:after="60" w:line="360" w:lineRule="exact"/>
                        <w:ind w:left="119" w:hanging="142"/>
                        <w:rPr>
                          <w:rFonts w:cs="Abz-3 (Yagut)"/>
                          <w:b/>
                          <w:bCs/>
                          <w:noProof/>
                          <w:sz w:val="18"/>
                          <w:szCs w:val="18"/>
                          <w:rtl/>
                        </w:rPr>
                      </w:pPr>
                      <w:r w:rsidRPr="00E25957">
                        <w:rPr>
                          <w:rFonts w:cs="Abz-2 (Badr)" w:hint="cs"/>
                          <w:b/>
                          <w:bCs/>
                          <w:sz w:val="22"/>
                          <w:szCs w:val="22"/>
                        </w:rPr>
                        <w:sym w:font="Webdings" w:char="F033"/>
                      </w:r>
                      <w:r w:rsidRPr="00E25957">
                        <w:rPr>
                          <w:rFonts w:cs="Abz-3 (Yagut)" w:hint="cs"/>
                          <w:b/>
                          <w:bCs/>
                          <w:noProof/>
                          <w:sz w:val="18"/>
                          <w:szCs w:val="18"/>
                          <w:rtl/>
                        </w:rPr>
                        <w:t>المغرب ـ (</w:t>
                      </w:r>
                      <w:r w:rsidRPr="00E25957">
                        <w:rPr>
                          <w:rFonts w:cs="Abz-3 (Yagut)"/>
                          <w:b/>
                          <w:bCs/>
                          <w:noProof/>
                          <w:sz w:val="18"/>
                          <w:szCs w:val="18"/>
                          <w:rtl/>
                        </w:rPr>
                        <w:t>سبريس</w:t>
                      </w:r>
                      <w:r w:rsidRPr="00E25957">
                        <w:rPr>
                          <w:rFonts w:cs="Abz-3 (Yagut)" w:hint="cs"/>
                          <w:b/>
                          <w:bCs/>
                          <w:noProof/>
                          <w:sz w:val="18"/>
                          <w:szCs w:val="18"/>
                          <w:rtl/>
                        </w:rPr>
                        <w:t xml:space="preserve">) </w:t>
                      </w:r>
                      <w:r w:rsidRPr="00E25957">
                        <w:rPr>
                          <w:rFonts w:cs="Abz-3 (Yagut)"/>
                          <w:b/>
                          <w:bCs/>
                          <w:noProof/>
                          <w:sz w:val="18"/>
                          <w:szCs w:val="18"/>
                          <w:rtl/>
                        </w:rPr>
                        <w:t>الشركة</w:t>
                      </w:r>
                      <w:r w:rsidRPr="00E25957">
                        <w:rPr>
                          <w:rFonts w:cs="Abz-3 (Yagut)"/>
                          <w:b/>
                          <w:bCs/>
                          <w:noProof/>
                          <w:sz w:val="18"/>
                          <w:szCs w:val="18"/>
                        </w:rPr>
                        <w:t xml:space="preserve"> </w:t>
                      </w:r>
                      <w:r w:rsidRPr="00E25957">
                        <w:rPr>
                          <w:rFonts w:cs="Abz-3 (Yagut)"/>
                          <w:b/>
                          <w:bCs/>
                          <w:noProof/>
                          <w:sz w:val="18"/>
                          <w:szCs w:val="18"/>
                          <w:rtl/>
                        </w:rPr>
                        <w:t>ال</w:t>
                      </w:r>
                      <w:r>
                        <w:rPr>
                          <w:rFonts w:cs="Abz-3 (Yagut)"/>
                          <w:b/>
                          <w:bCs/>
                          <w:noProof/>
                          <w:sz w:val="18"/>
                          <w:szCs w:val="18"/>
                          <w:rtl/>
                        </w:rPr>
                        <w:t>عربيّ</w:t>
                      </w:r>
                      <w:r w:rsidRPr="00E25957">
                        <w:rPr>
                          <w:rFonts w:cs="Abz-3 (Yagut)"/>
                          <w:b/>
                          <w:bCs/>
                          <w:noProof/>
                          <w:sz w:val="18"/>
                          <w:szCs w:val="18"/>
                          <w:rtl/>
                        </w:rPr>
                        <w:t>ة</w:t>
                      </w:r>
                      <w:r w:rsidRPr="00E25957">
                        <w:rPr>
                          <w:rFonts w:cs="Abz-3 (Yagut)"/>
                          <w:b/>
                          <w:bCs/>
                          <w:noProof/>
                          <w:sz w:val="18"/>
                          <w:szCs w:val="18"/>
                        </w:rPr>
                        <w:t xml:space="preserve"> </w:t>
                      </w:r>
                      <w:r w:rsidRPr="00E25957">
                        <w:rPr>
                          <w:rFonts w:cs="Abz-3 (Yagut)"/>
                          <w:b/>
                          <w:bCs/>
                          <w:noProof/>
                          <w:sz w:val="18"/>
                          <w:szCs w:val="18"/>
                          <w:rtl/>
                        </w:rPr>
                        <w:t>الإفريقية</w:t>
                      </w:r>
                      <w:r w:rsidRPr="00E25957">
                        <w:rPr>
                          <w:rFonts w:cs="Abz-3 (Yagut)" w:hint="cs"/>
                          <w:b/>
                          <w:bCs/>
                          <w:noProof/>
                          <w:sz w:val="18"/>
                          <w:szCs w:val="18"/>
                          <w:rtl/>
                        </w:rPr>
                        <w:t xml:space="preserve"> </w:t>
                      </w:r>
                      <w:r w:rsidRPr="00E25957">
                        <w:rPr>
                          <w:rFonts w:cs="Abz-3 (Yagut)"/>
                          <w:b/>
                          <w:bCs/>
                          <w:noProof/>
                          <w:sz w:val="18"/>
                          <w:szCs w:val="18"/>
                          <w:rtl/>
                        </w:rPr>
                        <w:t>للتوزيع</w:t>
                      </w:r>
                      <w:r w:rsidRPr="00E25957">
                        <w:rPr>
                          <w:rFonts w:cs="Abz-3 (Yagut)"/>
                          <w:b/>
                          <w:bCs/>
                          <w:noProof/>
                          <w:sz w:val="18"/>
                          <w:szCs w:val="18"/>
                        </w:rPr>
                        <w:t xml:space="preserve"> </w:t>
                      </w:r>
                      <w:r w:rsidRPr="00E25957">
                        <w:rPr>
                          <w:rFonts w:cs="Abz-3 (Yagut)"/>
                          <w:b/>
                          <w:bCs/>
                          <w:noProof/>
                          <w:sz w:val="18"/>
                          <w:szCs w:val="18"/>
                          <w:rtl/>
                        </w:rPr>
                        <w:t>والنشر</w:t>
                      </w:r>
                      <w:r w:rsidRPr="00E25957">
                        <w:rPr>
                          <w:rFonts w:cs="Abz-3 (Yagut)"/>
                          <w:b/>
                          <w:bCs/>
                          <w:noProof/>
                          <w:sz w:val="18"/>
                          <w:szCs w:val="18"/>
                        </w:rPr>
                        <w:t xml:space="preserve"> </w:t>
                      </w:r>
                      <w:r w:rsidRPr="00E25957">
                        <w:rPr>
                          <w:rFonts w:cs="Abz-3 (Yagut)"/>
                          <w:b/>
                          <w:bCs/>
                          <w:noProof/>
                          <w:sz w:val="18"/>
                          <w:szCs w:val="18"/>
                          <w:rtl/>
                        </w:rPr>
                        <w:t>والصحافة</w:t>
                      </w:r>
                      <w:r w:rsidRPr="00E25957">
                        <w:rPr>
                          <w:rFonts w:cs="Abz-3 (Yagut)" w:hint="cs"/>
                          <w:b/>
                          <w:bCs/>
                          <w:noProof/>
                          <w:sz w:val="18"/>
                          <w:szCs w:val="18"/>
                          <w:rtl/>
                        </w:rPr>
                        <w:t>: الدار البيضاء، 70 زنقة سجلماسة.</w:t>
                      </w:r>
                    </w:p>
                    <w:p w:rsidR="00EF39C8" w:rsidRPr="00E25957" w:rsidRDefault="00EF39C8" w:rsidP="00E25957">
                      <w:pPr>
                        <w:spacing w:before="80" w:after="60" w:line="360" w:lineRule="exact"/>
                        <w:ind w:left="119" w:hanging="142"/>
                        <w:rPr>
                          <w:rFonts w:cs="Taher"/>
                          <w:b/>
                          <w:bCs/>
                          <w:sz w:val="24"/>
                          <w:szCs w:val="25"/>
                          <w:rtl/>
                        </w:rPr>
                      </w:pPr>
                      <w:r w:rsidRPr="00E25957">
                        <w:rPr>
                          <w:rFonts w:cs="Abz-2 (Badr)" w:hint="cs"/>
                          <w:b/>
                          <w:bCs/>
                          <w:sz w:val="22"/>
                          <w:szCs w:val="22"/>
                        </w:rPr>
                        <w:sym w:font="Webdings" w:char="F033"/>
                      </w:r>
                      <w:r w:rsidRPr="00E25957">
                        <w:rPr>
                          <w:rFonts w:cs="Abz-3 (Yagut)" w:hint="cs"/>
                          <w:b/>
                          <w:bCs/>
                          <w:noProof/>
                          <w:sz w:val="24"/>
                          <w:szCs w:val="18"/>
                          <w:rtl/>
                        </w:rPr>
                        <w:t>مصر ـ مؤسسة الأهرام: القاهرة، شارع الجلاء</w:t>
                      </w:r>
                      <w:r w:rsidRPr="00E25957">
                        <w:rPr>
                          <w:rFonts w:cs="Abz-3 (Yagut)" w:hint="cs"/>
                          <w:b/>
                          <w:bCs/>
                          <w:sz w:val="18"/>
                          <w:szCs w:val="18"/>
                          <w:rtl/>
                        </w:rPr>
                        <w:t>.</w:t>
                      </w:r>
                    </w:p>
                    <w:p w:rsidR="00EF39C8" w:rsidRPr="00E25957" w:rsidRDefault="00EF39C8"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5786100</w:t>
                      </w:r>
                    </w:p>
                    <w:p w:rsidR="00EF39C8" w:rsidRPr="00E25957" w:rsidRDefault="00EF39C8" w:rsidP="00E25957">
                      <w:pPr>
                        <w:spacing w:line="300" w:lineRule="exact"/>
                        <w:ind w:firstLine="0"/>
                        <w:jc w:val="center"/>
                        <w:rPr>
                          <w:rFonts w:cs="Taher"/>
                          <w:b/>
                          <w:bCs/>
                          <w:sz w:val="20"/>
                          <w:szCs w:val="21"/>
                          <w:rtl/>
                        </w:rPr>
                      </w:pPr>
                      <w:r w:rsidRPr="00E25957">
                        <w:rPr>
                          <w:rFonts w:hint="cs"/>
                          <w:b/>
                          <w:bCs/>
                          <w:sz w:val="20"/>
                          <w:szCs w:val="21"/>
                          <w:rtl/>
                        </w:rPr>
                        <w:t>ص. ب: 683/13</w:t>
                      </w:r>
                    </w:p>
                    <w:p w:rsidR="00EF39C8" w:rsidRPr="00E25957" w:rsidRDefault="00EF39C8" w:rsidP="00E25957">
                      <w:pPr>
                        <w:spacing w:before="80" w:after="60" w:line="360" w:lineRule="exact"/>
                        <w:ind w:left="119" w:hanging="142"/>
                        <w:rPr>
                          <w:rFonts w:cs="Abz-3 (Yagut)"/>
                          <w:b/>
                          <w:bCs/>
                          <w:noProof/>
                          <w:sz w:val="24"/>
                          <w:szCs w:val="18"/>
                          <w:rtl/>
                        </w:rPr>
                      </w:pPr>
                      <w:r w:rsidRPr="00E25957">
                        <w:rPr>
                          <w:rFonts w:cs="Abz-2 (Badr)" w:hint="cs"/>
                          <w:b/>
                          <w:bCs/>
                          <w:sz w:val="22"/>
                          <w:szCs w:val="22"/>
                        </w:rPr>
                        <w:sym w:font="Webdings" w:char="F033"/>
                      </w:r>
                      <w:r w:rsidRPr="00E25957">
                        <w:rPr>
                          <w:rFonts w:cs="Abz-3 (Yagut)" w:hint="cs"/>
                          <w:b/>
                          <w:bCs/>
                          <w:noProof/>
                          <w:sz w:val="24"/>
                          <w:szCs w:val="18"/>
                          <w:rtl/>
                        </w:rPr>
                        <w:t xml:space="preserve">إيران ـ مكتبة الهاشمي: قم، كذرخان. </w:t>
                      </w:r>
                    </w:p>
                    <w:p w:rsidR="00EF39C8" w:rsidRPr="00E25957" w:rsidRDefault="00EF39C8"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7743543(98251+)</w:t>
                      </w:r>
                    </w:p>
                    <w:p w:rsidR="00EF39C8" w:rsidRPr="00E25957" w:rsidRDefault="00EF39C8" w:rsidP="00E25957">
                      <w:pPr>
                        <w:spacing w:after="60" w:line="360" w:lineRule="exact"/>
                        <w:ind w:left="119" w:hanging="142"/>
                        <w:rPr>
                          <w:rFonts w:cs="Abz-3 (Yagut)"/>
                          <w:b/>
                          <w:bCs/>
                          <w:noProof/>
                          <w:sz w:val="24"/>
                          <w:szCs w:val="18"/>
                          <w:rtl/>
                        </w:rPr>
                      </w:pPr>
                      <w:r w:rsidRPr="00E25957">
                        <w:rPr>
                          <w:rFonts w:cs="Abz-3 (Yagut)" w:hint="cs"/>
                          <w:b/>
                          <w:bCs/>
                          <w:noProof/>
                          <w:sz w:val="24"/>
                          <w:szCs w:val="18"/>
                          <w:rtl/>
                        </w:rPr>
                        <w:t xml:space="preserve">    ودفتر تبليغات </w:t>
                      </w:r>
                      <w:r w:rsidRPr="00E25957">
                        <w:rPr>
                          <w:rFonts w:cs="Abz-3 (Yagut)" w:hint="eastAsia"/>
                          <w:b/>
                          <w:bCs/>
                          <w:noProof/>
                          <w:sz w:val="24"/>
                          <w:szCs w:val="18"/>
                          <w:rtl/>
                        </w:rPr>
                        <w:t>«</w:t>
                      </w:r>
                      <w:r w:rsidRPr="00E25957">
                        <w:rPr>
                          <w:rFonts w:cs="Abz-3 (Yagut)" w:hint="cs"/>
                          <w:b/>
                          <w:bCs/>
                          <w:noProof/>
                          <w:sz w:val="24"/>
                          <w:szCs w:val="18"/>
                          <w:rtl/>
                        </w:rPr>
                        <w:t>بوستان كتاب</w:t>
                      </w:r>
                      <w:r w:rsidRPr="00E25957">
                        <w:rPr>
                          <w:rFonts w:cs="Abz-3 (Yagut)" w:hint="eastAsia"/>
                          <w:b/>
                          <w:bCs/>
                          <w:noProof/>
                          <w:sz w:val="24"/>
                          <w:szCs w:val="18"/>
                          <w:rtl/>
                        </w:rPr>
                        <w:t>»</w:t>
                      </w:r>
                      <w:r w:rsidRPr="00E25957">
                        <w:rPr>
                          <w:rFonts w:cs="Abz-3 (Yagut)" w:hint="cs"/>
                          <w:b/>
                          <w:bCs/>
                          <w:noProof/>
                          <w:sz w:val="24"/>
                          <w:szCs w:val="18"/>
                          <w:rtl/>
                        </w:rPr>
                        <w:t>، قم، چهار راه شهدا.</w:t>
                      </w:r>
                    </w:p>
                    <w:p w:rsidR="00EF39C8" w:rsidRPr="00E25957" w:rsidRDefault="00EF39C8" w:rsidP="00E25957">
                      <w:pPr>
                        <w:spacing w:line="300" w:lineRule="exact"/>
                        <w:ind w:firstLine="0"/>
                        <w:jc w:val="center"/>
                        <w:rPr>
                          <w:rFonts w:cs="Taher"/>
                          <w:b/>
                          <w:bCs/>
                          <w:sz w:val="20"/>
                          <w:szCs w:val="21"/>
                          <w:rtl/>
                        </w:rPr>
                      </w:pPr>
                      <w:r w:rsidRPr="00E25957">
                        <w:rPr>
                          <w:rFonts w:hint="cs"/>
                          <w:b/>
                          <w:bCs/>
                          <w:sz w:val="20"/>
                          <w:szCs w:val="21"/>
                          <w:rtl/>
                        </w:rPr>
                        <w:sym w:font="Wingdings" w:char="F029"/>
                      </w:r>
                      <w:r w:rsidRPr="00E25957">
                        <w:rPr>
                          <w:rFonts w:hint="cs"/>
                          <w:b/>
                          <w:bCs/>
                          <w:sz w:val="20"/>
                          <w:szCs w:val="21"/>
                          <w:rtl/>
                        </w:rPr>
                        <w:t xml:space="preserve"> هاتف: 7742155(98251+)</w:t>
                      </w:r>
                    </w:p>
                    <w:p w:rsidR="00EF39C8" w:rsidRPr="00E25957" w:rsidRDefault="00EF39C8" w:rsidP="00E25957">
                      <w:pPr>
                        <w:spacing w:before="80" w:after="60" w:line="360" w:lineRule="exact"/>
                        <w:ind w:left="119" w:hanging="142"/>
                        <w:jc w:val="left"/>
                        <w:rPr>
                          <w:rFonts w:cs="Taher"/>
                          <w:b/>
                          <w:bCs/>
                          <w:sz w:val="26"/>
                          <w:rtl/>
                        </w:rPr>
                      </w:pPr>
                      <w:r w:rsidRPr="00E25957">
                        <w:rPr>
                          <w:rFonts w:cs="Abz-2 (Badr)" w:hint="cs"/>
                          <w:b/>
                          <w:bCs/>
                          <w:sz w:val="24"/>
                          <w:szCs w:val="24"/>
                        </w:rPr>
                        <w:sym w:font="Webdings" w:char="F033"/>
                      </w:r>
                      <w:r w:rsidRPr="00E25957">
                        <w:rPr>
                          <w:rFonts w:cs="Abz-3 (Yagut)" w:hint="cs"/>
                          <w:b/>
                          <w:bCs/>
                          <w:noProof/>
                          <w:sz w:val="24"/>
                          <w:szCs w:val="18"/>
                          <w:rtl/>
                        </w:rPr>
                        <w:t>البحرين ـ شركة دار الوسط للنشر والتوزيع</w:t>
                      </w:r>
                      <w:r w:rsidRPr="00E25957">
                        <w:rPr>
                          <w:rFonts w:cs="Taher" w:hint="cs"/>
                          <w:b/>
                          <w:bCs/>
                          <w:sz w:val="26"/>
                          <w:rtl/>
                        </w:rPr>
                        <w:t>.</w:t>
                      </w:r>
                    </w:p>
                    <w:p w:rsidR="00EF39C8" w:rsidRPr="00E25957" w:rsidRDefault="00EF39C8" w:rsidP="00E25957">
                      <w:pPr>
                        <w:spacing w:line="300" w:lineRule="exact"/>
                        <w:ind w:firstLine="0"/>
                        <w:jc w:val="center"/>
                        <w:rPr>
                          <w:rFonts w:ascii="Times New Roman" w:hAnsi="Times New Roman" w:cs="Times New Roman"/>
                          <w:b/>
                          <w:bCs/>
                          <w:sz w:val="20"/>
                          <w:szCs w:val="21"/>
                          <w:rtl/>
                        </w:rPr>
                      </w:pPr>
                      <w:r w:rsidRPr="00E25957">
                        <w:rPr>
                          <w:rFonts w:hint="cs"/>
                          <w:b/>
                          <w:bCs/>
                          <w:sz w:val="20"/>
                          <w:szCs w:val="21"/>
                          <w:rtl/>
                        </w:rPr>
                        <w:sym w:font="Wingdings" w:char="F029"/>
                      </w:r>
                      <w:r w:rsidRPr="00E25957">
                        <w:rPr>
                          <w:rFonts w:hint="cs"/>
                          <w:b/>
                          <w:bCs/>
                          <w:sz w:val="20"/>
                          <w:szCs w:val="21"/>
                          <w:rtl/>
                        </w:rPr>
                        <w:t xml:space="preserve"> هاتف: 17488992(973+)</w:t>
                      </w:r>
                    </w:p>
                    <w:p w:rsidR="00EF39C8" w:rsidRPr="00E25957" w:rsidRDefault="00EF39C8" w:rsidP="00E25957">
                      <w:pPr>
                        <w:spacing w:before="80" w:after="60" w:line="360" w:lineRule="exact"/>
                        <w:ind w:left="142" w:hanging="142"/>
                        <w:rPr>
                          <w:rFonts w:cs="Taher"/>
                          <w:b/>
                          <w:bCs/>
                          <w:sz w:val="26"/>
                          <w:rtl/>
                        </w:rPr>
                      </w:pPr>
                      <w:r w:rsidRPr="00E25957">
                        <w:rPr>
                          <w:rFonts w:cs="Abz-2 (Badr)" w:hint="cs"/>
                          <w:b/>
                          <w:bCs/>
                          <w:sz w:val="24"/>
                          <w:szCs w:val="24"/>
                        </w:rPr>
                        <w:sym w:font="Webdings" w:char="F033"/>
                      </w:r>
                      <w:r w:rsidRPr="00E25957">
                        <w:rPr>
                          <w:rFonts w:cs="Abz-3 (Yagut)" w:hint="cs"/>
                          <w:b/>
                          <w:bCs/>
                          <w:noProof/>
                          <w:sz w:val="24"/>
                          <w:szCs w:val="18"/>
                          <w:rtl/>
                        </w:rPr>
                        <w:t xml:space="preserve">تونس ـ </w:t>
                      </w:r>
                      <w:r w:rsidRPr="00E25957">
                        <w:rPr>
                          <w:rFonts w:cs="Abz-3 (Yagut)"/>
                          <w:b/>
                          <w:bCs/>
                          <w:noProof/>
                          <w:sz w:val="24"/>
                          <w:szCs w:val="18"/>
                          <w:rtl/>
                        </w:rPr>
                        <w:t>دار</w:t>
                      </w:r>
                      <w:r w:rsidRPr="00E25957">
                        <w:rPr>
                          <w:rFonts w:cs="Abz-3 (Yagut)"/>
                          <w:b/>
                          <w:bCs/>
                          <w:noProof/>
                          <w:sz w:val="24"/>
                          <w:szCs w:val="18"/>
                        </w:rPr>
                        <w:t xml:space="preserve"> </w:t>
                      </w:r>
                      <w:r w:rsidRPr="00E25957">
                        <w:rPr>
                          <w:rFonts w:cs="Abz-3 (Yagut)"/>
                          <w:b/>
                          <w:bCs/>
                          <w:noProof/>
                          <w:sz w:val="24"/>
                          <w:szCs w:val="18"/>
                          <w:rtl/>
                        </w:rPr>
                        <w:t>الزهراء</w:t>
                      </w:r>
                      <w:r w:rsidRPr="00E25957">
                        <w:rPr>
                          <w:rFonts w:cs="Abz-3 (Yagut)" w:hint="cs"/>
                          <w:b/>
                          <w:bCs/>
                          <w:noProof/>
                          <w:sz w:val="24"/>
                          <w:szCs w:val="18"/>
                          <w:rtl/>
                        </w:rPr>
                        <w:t xml:space="preserve"> </w:t>
                      </w:r>
                      <w:r w:rsidRPr="00E25957">
                        <w:rPr>
                          <w:rFonts w:cs="Abz-3 (Yagut)"/>
                          <w:b/>
                          <w:bCs/>
                          <w:noProof/>
                          <w:sz w:val="24"/>
                          <w:szCs w:val="18"/>
                          <w:rtl/>
                        </w:rPr>
                        <w:t>للتوزيع</w:t>
                      </w:r>
                      <w:r w:rsidRPr="00E25957">
                        <w:rPr>
                          <w:rFonts w:cs="Abz-3 (Yagut)"/>
                          <w:b/>
                          <w:bCs/>
                          <w:noProof/>
                          <w:sz w:val="24"/>
                          <w:szCs w:val="18"/>
                        </w:rPr>
                        <w:t xml:space="preserve"> </w:t>
                      </w:r>
                      <w:r w:rsidRPr="00E25957">
                        <w:rPr>
                          <w:rFonts w:cs="Abz-3 (Yagut)"/>
                          <w:b/>
                          <w:bCs/>
                          <w:noProof/>
                          <w:sz w:val="24"/>
                          <w:szCs w:val="18"/>
                          <w:rtl/>
                        </w:rPr>
                        <w:t>والنشر</w:t>
                      </w:r>
                      <w:r w:rsidRPr="00E25957">
                        <w:rPr>
                          <w:rFonts w:cs="Abz-3 (Yagut)" w:hint="cs"/>
                          <w:b/>
                          <w:bCs/>
                          <w:noProof/>
                          <w:sz w:val="24"/>
                          <w:szCs w:val="18"/>
                          <w:rtl/>
                        </w:rPr>
                        <w:t>:</w:t>
                      </w:r>
                      <w:r w:rsidRPr="00E25957">
                        <w:rPr>
                          <w:rFonts w:cs="Abz-3 (Yagut)"/>
                          <w:b/>
                          <w:bCs/>
                          <w:noProof/>
                          <w:sz w:val="24"/>
                          <w:szCs w:val="18"/>
                        </w:rPr>
                        <w:t xml:space="preserve"> </w:t>
                      </w:r>
                      <w:r w:rsidRPr="00E25957">
                        <w:rPr>
                          <w:rFonts w:cs="Abz-3 (Yagut)"/>
                          <w:b/>
                          <w:bCs/>
                          <w:noProof/>
                          <w:sz w:val="24"/>
                          <w:szCs w:val="18"/>
                          <w:rtl/>
                        </w:rPr>
                        <w:t>تونس</w:t>
                      </w:r>
                      <w:r w:rsidRPr="00E25957">
                        <w:rPr>
                          <w:rFonts w:cs="Abz-3 (Yagut)"/>
                          <w:b/>
                          <w:bCs/>
                          <w:noProof/>
                          <w:sz w:val="24"/>
                          <w:szCs w:val="18"/>
                        </w:rPr>
                        <w:t xml:space="preserve"> </w:t>
                      </w:r>
                      <w:r w:rsidRPr="00E25957">
                        <w:rPr>
                          <w:rFonts w:cs="Abz-3 (Yagut)"/>
                          <w:b/>
                          <w:bCs/>
                          <w:noProof/>
                          <w:sz w:val="24"/>
                          <w:szCs w:val="18"/>
                          <w:rtl/>
                        </w:rPr>
                        <w:t>العاصمة</w:t>
                      </w:r>
                      <w:r w:rsidRPr="00E25957">
                        <w:rPr>
                          <w:rFonts w:cs="Abz-3 (Yagut)" w:hint="cs"/>
                          <w:b/>
                          <w:bCs/>
                          <w:noProof/>
                          <w:sz w:val="24"/>
                          <w:szCs w:val="18"/>
                          <w:rtl/>
                        </w:rPr>
                        <w:t>.</w:t>
                      </w:r>
                      <w:r w:rsidRPr="00E25957">
                        <w:rPr>
                          <w:rFonts w:cs="Abz-3 (Yagut)"/>
                          <w:b/>
                          <w:bCs/>
                          <w:noProof/>
                          <w:sz w:val="24"/>
                          <w:szCs w:val="18"/>
                        </w:rPr>
                        <w:t xml:space="preserve"> </w:t>
                      </w:r>
                    </w:p>
                    <w:p w:rsidR="00EF39C8" w:rsidRPr="00E25957" w:rsidRDefault="00EF39C8" w:rsidP="00E25957">
                      <w:pPr>
                        <w:spacing w:line="300" w:lineRule="exact"/>
                        <w:ind w:firstLine="0"/>
                        <w:jc w:val="center"/>
                        <w:rPr>
                          <w:rFonts w:ascii="Arial" w:hAnsi="Arial" w:cs="Arial"/>
                          <w:b/>
                          <w:bCs/>
                          <w:sz w:val="20"/>
                          <w:szCs w:val="21"/>
                          <w:rtl/>
                        </w:rPr>
                      </w:pPr>
                      <w:r w:rsidRPr="00E25957">
                        <w:rPr>
                          <w:rFonts w:hint="cs"/>
                          <w:b/>
                          <w:bCs/>
                          <w:sz w:val="20"/>
                          <w:szCs w:val="21"/>
                          <w:rtl/>
                        </w:rPr>
                        <w:sym w:font="Wingdings" w:char="F029"/>
                      </w:r>
                      <w:r w:rsidRPr="00E25957">
                        <w:rPr>
                          <w:rFonts w:hint="cs"/>
                          <w:b/>
                          <w:bCs/>
                          <w:sz w:val="20"/>
                          <w:szCs w:val="21"/>
                          <w:rtl/>
                        </w:rPr>
                        <w:t xml:space="preserve"> هاتف: 0021698343821</w:t>
                      </w:r>
                    </w:p>
                    <w:p w:rsidR="00EF39C8" w:rsidRPr="00C52E31" w:rsidRDefault="00EF39C8" w:rsidP="00D465C8">
                      <w:pPr>
                        <w:spacing w:line="300" w:lineRule="exact"/>
                        <w:ind w:firstLine="0"/>
                        <w:jc w:val="center"/>
                        <w:rPr>
                          <w:rFonts w:ascii="Times New Roman" w:hAnsi="Times New Roman" w:cs="Times New Roman"/>
                          <w:b/>
                          <w:bCs/>
                          <w:sz w:val="20"/>
                          <w:szCs w:val="21"/>
                          <w:rtl/>
                        </w:rPr>
                      </w:pPr>
                    </w:p>
                    <w:p w:rsidR="00EF39C8" w:rsidRPr="0093397B" w:rsidRDefault="00EF39C8" w:rsidP="0093397B">
                      <w:pPr>
                        <w:spacing w:line="300" w:lineRule="exact"/>
                        <w:ind w:firstLine="0"/>
                        <w:jc w:val="center"/>
                        <w:rPr>
                          <w:rFonts w:cs="Taher"/>
                          <w:b/>
                          <w:bCs/>
                          <w:sz w:val="20"/>
                          <w:szCs w:val="21"/>
                          <w:rtl/>
                        </w:rPr>
                      </w:pPr>
                    </w:p>
                  </w:txbxContent>
                </v:textbox>
              </v:shape>
            </w:pict>
          </mc:Fallback>
        </mc:AlternateContent>
      </w:r>
    </w:p>
    <w:p w:rsidR="00BB6282" w:rsidRPr="00E354BF" w:rsidRDefault="00BB6282" w:rsidP="00BB6282">
      <w:pPr>
        <w:widowControl/>
        <w:spacing w:line="240" w:lineRule="auto"/>
        <w:ind w:firstLine="0"/>
        <w:jc w:val="left"/>
        <w:rPr>
          <w:rFonts w:ascii="Times New Roman" w:hAnsi="Times New Roman" w:cs="PT Bold Heading"/>
          <w:b/>
          <w:sz w:val="2"/>
          <w:szCs w:val="2"/>
          <w:rtl/>
          <w:lang w:eastAsia="ar-SA"/>
        </w:rPr>
      </w:pPr>
    </w:p>
    <w:p w:rsidR="00BB6282" w:rsidRPr="00E354BF" w:rsidRDefault="00BB6282" w:rsidP="00BB6282">
      <w:pPr>
        <w:widowControl/>
        <w:spacing w:before="100" w:beforeAutospacing="1" w:after="100" w:afterAutospacing="1" w:line="240" w:lineRule="auto"/>
        <w:ind w:firstLine="0"/>
        <w:jc w:val="left"/>
        <w:rPr>
          <w:rFonts w:ascii="Times New Roman" w:hAnsi="Times New Roman" w:cs="Abz-3 (Yagut)"/>
          <w:b/>
          <w:bCs/>
          <w:sz w:val="24"/>
          <w:szCs w:val="22"/>
          <w:rtl/>
          <w:lang w:eastAsia="ar-SA"/>
        </w:rPr>
      </w:pPr>
      <w:r w:rsidRPr="00E354BF">
        <w:rPr>
          <w:rFonts w:ascii="Times New Roman" w:hAnsi="Times New Roman" w:cs="PT Bold Heading"/>
          <w:bCs/>
          <w:sz w:val="22"/>
          <w:szCs w:val="22"/>
          <w:lang w:eastAsia="ar-SA"/>
        </w:rPr>
        <w:sym w:font="Wingdings" w:char="F072"/>
      </w:r>
      <w:r w:rsidRPr="00E354BF">
        <w:rPr>
          <w:rFonts w:ascii="Times New Roman" w:hAnsi="Times New Roman" w:cs="PT Bold Heading"/>
          <w:b/>
          <w:sz w:val="32"/>
          <w:szCs w:val="32"/>
          <w:rtl/>
          <w:lang w:eastAsia="ar-SA"/>
        </w:rPr>
        <w:t>المراســلات</w:t>
      </w:r>
      <w:r w:rsidR="006D38E2" w:rsidRPr="00E354BF">
        <w:rPr>
          <w:rFonts w:ascii="Times New Roman" w:hAnsi="Times New Roman" w:cs="PT Bold Heading"/>
          <w:b/>
          <w:sz w:val="32"/>
          <w:szCs w:val="32"/>
          <w:rtl/>
          <w:lang w:eastAsia="ar-SA"/>
        </w:rPr>
        <w:t xml:space="preserve">: </w:t>
      </w:r>
    </w:p>
    <w:p w:rsidR="00BB6282" w:rsidRPr="00E354BF" w:rsidRDefault="00BB6282" w:rsidP="00BB6282">
      <w:pPr>
        <w:widowControl/>
        <w:spacing w:before="60" w:after="60" w:line="240" w:lineRule="auto"/>
        <w:ind w:firstLine="0"/>
        <w:jc w:val="left"/>
        <w:rPr>
          <w:rFonts w:ascii="Times New Roman" w:hAnsi="Times New Roman" w:cs="Abz-3 (Yagut)"/>
          <w:b/>
          <w:bCs/>
          <w:sz w:val="24"/>
          <w:szCs w:val="22"/>
          <w:rtl/>
          <w:lang w:eastAsia="ar-SA"/>
        </w:rPr>
      </w:pPr>
      <w:r w:rsidRPr="00E354BF">
        <w:rPr>
          <w:rFonts w:ascii="Times New Roman" w:hAnsi="Times New Roman" w:cs="Abz-3 (Yagut)"/>
          <w:b/>
          <w:bCs/>
          <w:sz w:val="26"/>
          <w:szCs w:val="26"/>
          <w:rtl/>
          <w:lang w:eastAsia="ar-SA"/>
        </w:rPr>
        <w:t>باسم رئيس التحرير</w:t>
      </w:r>
    </w:p>
    <w:p w:rsidR="00BB6282" w:rsidRPr="00E354BF" w:rsidRDefault="00BB6282" w:rsidP="00BB6282">
      <w:pPr>
        <w:widowControl/>
        <w:spacing w:before="60" w:after="60" w:line="240" w:lineRule="auto"/>
        <w:ind w:firstLine="0"/>
        <w:rPr>
          <w:rFonts w:ascii="Times New Roman" w:hAnsi="Times New Roman" w:cs="HeshamNormal"/>
          <w:sz w:val="26"/>
          <w:szCs w:val="26"/>
          <w:rtl/>
          <w:lang w:eastAsia="ar-SA"/>
        </w:rPr>
      </w:pPr>
      <w:r w:rsidRPr="00E354BF">
        <w:rPr>
          <w:rFonts w:ascii="Times New Roman" w:hAnsi="Times New Roman"/>
          <w:sz w:val="26"/>
          <w:szCs w:val="26"/>
          <w:rtl/>
          <w:lang w:eastAsia="ar-SA"/>
        </w:rPr>
        <w:t>لبنان ــ بيروت ــ ص. ب</w:t>
      </w:r>
      <w:r w:rsidR="006D38E2" w:rsidRPr="00E354BF">
        <w:rPr>
          <w:rFonts w:ascii="Times New Roman" w:hAnsi="Times New Roman"/>
          <w:sz w:val="26"/>
          <w:szCs w:val="26"/>
          <w:rtl/>
          <w:lang w:eastAsia="ar-SA"/>
        </w:rPr>
        <w:t xml:space="preserve">: </w:t>
      </w:r>
      <w:r w:rsidRPr="00E354BF">
        <w:rPr>
          <w:rFonts w:ascii="Times New Roman" w:hAnsi="Times New Roman"/>
          <w:sz w:val="26"/>
          <w:szCs w:val="26"/>
          <w:rtl/>
          <w:lang w:eastAsia="ar-SA"/>
        </w:rPr>
        <w:t>327 / 25</w:t>
      </w:r>
    </w:p>
    <w:p w:rsidR="00BB6282" w:rsidRPr="00E354BF" w:rsidRDefault="00BB6282" w:rsidP="00BB6282">
      <w:pPr>
        <w:widowControl/>
        <w:spacing w:before="60" w:after="60" w:line="240" w:lineRule="auto"/>
        <w:ind w:firstLine="0"/>
        <w:jc w:val="left"/>
        <w:rPr>
          <w:rFonts w:ascii="Times New Roman" w:hAnsi="Times New Roman"/>
          <w:b/>
          <w:bCs/>
          <w:sz w:val="26"/>
          <w:szCs w:val="26"/>
          <w:rtl/>
          <w:lang w:eastAsia="ar-SA"/>
        </w:rPr>
      </w:pPr>
      <w:r w:rsidRPr="00E354BF">
        <w:rPr>
          <w:rFonts w:ascii="Times New Roman" w:hAnsi="Times New Roman"/>
          <w:b/>
          <w:bCs/>
          <w:sz w:val="26"/>
          <w:szCs w:val="26"/>
          <w:lang w:eastAsia="ar-SA"/>
        </w:rPr>
        <w:t>www.nosos.net</w:t>
      </w:r>
    </w:p>
    <w:p w:rsidR="00BB6282" w:rsidRPr="00E354BF" w:rsidRDefault="00BB6282" w:rsidP="00BB6282">
      <w:pPr>
        <w:widowControl/>
        <w:spacing w:before="60" w:after="60" w:line="240" w:lineRule="auto"/>
        <w:ind w:firstLine="0"/>
        <w:jc w:val="left"/>
        <w:rPr>
          <w:rFonts w:ascii="Times New Roman" w:hAnsi="Times New Roman"/>
          <w:sz w:val="22"/>
          <w:szCs w:val="22"/>
          <w:rtl/>
          <w:lang w:eastAsia="ar-SA"/>
        </w:rPr>
      </w:pPr>
      <w:r w:rsidRPr="00E354BF">
        <w:rPr>
          <w:rFonts w:ascii="Times New Roman" w:hAnsi="Times New Roman"/>
          <w:sz w:val="26"/>
          <w:szCs w:val="26"/>
          <w:rtl/>
          <w:lang w:eastAsia="ar-SA"/>
        </w:rPr>
        <w:t xml:space="preserve">البريد الإلكتروني  </w:t>
      </w:r>
      <w:hyperlink r:id="rId10" w:history="1">
        <w:r w:rsidRPr="00E354BF">
          <w:rPr>
            <w:rFonts w:ascii="Times New Roman" w:hAnsi="Times New Roman"/>
            <w:sz w:val="26"/>
            <w:szCs w:val="26"/>
            <w:lang w:eastAsia="ar-SA"/>
          </w:rPr>
          <w:t>info@nosos.net</w:t>
        </w:r>
      </w:hyperlink>
    </w:p>
    <w:p w:rsidR="00BB6282" w:rsidRPr="00E354BF" w:rsidRDefault="00BB6282" w:rsidP="00BB6282">
      <w:pPr>
        <w:widowControl/>
        <w:spacing w:line="340" w:lineRule="exact"/>
        <w:ind w:firstLine="0"/>
        <w:jc w:val="left"/>
        <w:rPr>
          <w:rFonts w:ascii="Times New Roman" w:hAnsi="Times New Roman" w:cs="Abz-3 (Yagut)"/>
          <w:b/>
          <w:bCs/>
          <w:sz w:val="18"/>
          <w:szCs w:val="18"/>
          <w:rtl/>
          <w:lang w:eastAsia="ar-SA"/>
        </w:rPr>
      </w:pPr>
    </w:p>
    <w:p w:rsidR="00BB6282" w:rsidRPr="00E354BF" w:rsidRDefault="00BB6282" w:rsidP="00BB6282">
      <w:pPr>
        <w:widowControl/>
        <w:spacing w:line="240" w:lineRule="auto"/>
        <w:ind w:firstLine="0"/>
        <w:jc w:val="left"/>
        <w:rPr>
          <w:rFonts w:ascii="Times New Roman" w:hAnsi="Times New Roman" w:cs="Abz-3 (Yagut)"/>
          <w:b/>
          <w:bCs/>
          <w:sz w:val="10"/>
          <w:szCs w:val="10"/>
          <w:rtl/>
          <w:lang w:eastAsia="ar-SA"/>
        </w:rPr>
      </w:pPr>
    </w:p>
    <w:p w:rsidR="00BB6282" w:rsidRPr="00E354BF" w:rsidRDefault="00BB6282" w:rsidP="00BB6282">
      <w:pPr>
        <w:widowControl/>
        <w:spacing w:beforeAutospacing="1" w:after="100" w:afterAutospacing="1" w:line="340" w:lineRule="exact"/>
        <w:ind w:firstLine="0"/>
        <w:jc w:val="left"/>
        <w:rPr>
          <w:rFonts w:ascii="Times New Roman" w:hAnsi="Times New Roman" w:cs="PT Bold Heading"/>
          <w:bCs/>
          <w:sz w:val="26"/>
          <w:szCs w:val="26"/>
          <w:lang w:eastAsia="ar-SA"/>
        </w:rPr>
      </w:pPr>
      <w:r w:rsidRPr="00E354BF">
        <w:rPr>
          <w:rFonts w:ascii="Times New Roman" w:hAnsi="Times New Roman" w:cs="PT Bold Heading"/>
          <w:bCs/>
          <w:sz w:val="22"/>
          <w:szCs w:val="22"/>
          <w:lang w:eastAsia="ar-SA"/>
        </w:rPr>
        <w:sym w:font="Wingdings" w:char="F072"/>
      </w:r>
      <w:r w:rsidRPr="00E354BF">
        <w:rPr>
          <w:rFonts w:ascii="Times New Roman" w:hAnsi="Times New Roman" w:cs="PT Bold Heading"/>
          <w:b/>
          <w:sz w:val="26"/>
          <w:szCs w:val="26"/>
          <w:rtl/>
          <w:lang w:eastAsia="ar-SA"/>
        </w:rPr>
        <w:t>التنفيذ الطباعي ومركز النشر</w:t>
      </w:r>
      <w:r w:rsidR="006D38E2" w:rsidRPr="00E354BF">
        <w:rPr>
          <w:rFonts w:ascii="Times New Roman" w:hAnsi="Times New Roman" w:cs="PT Bold Heading"/>
          <w:b/>
          <w:sz w:val="26"/>
          <w:szCs w:val="26"/>
          <w:rtl/>
          <w:lang w:eastAsia="ar-SA"/>
        </w:rPr>
        <w:t xml:space="preserve">: </w:t>
      </w:r>
    </w:p>
    <w:p w:rsidR="00BB6282" w:rsidRPr="00E354BF" w:rsidRDefault="00BB6282" w:rsidP="00BB6282">
      <w:pPr>
        <w:widowControl/>
        <w:spacing w:before="80" w:line="340" w:lineRule="exact"/>
        <w:ind w:firstLine="0"/>
        <w:rPr>
          <w:rFonts w:ascii="MS Sans Serif" w:hAnsi="MS Sans Serif" w:cs="Abz-3 (Yagut)"/>
          <w:bCs/>
          <w:spacing w:val="-8"/>
          <w:sz w:val="22"/>
          <w:szCs w:val="22"/>
          <w:rtl/>
          <w:lang w:eastAsia="ar-SA"/>
        </w:rPr>
      </w:pPr>
      <w:r w:rsidRPr="00E354BF">
        <w:rPr>
          <w:rFonts w:ascii="MS Sans Serif" w:hAnsi="MS Sans Serif" w:cs="Abz-3 (Yagut)"/>
          <w:bCs/>
          <w:spacing w:val="-8"/>
          <w:sz w:val="22"/>
          <w:szCs w:val="22"/>
          <w:rtl/>
          <w:lang w:eastAsia="ar-SA"/>
        </w:rPr>
        <w:t>مؤسس</w:t>
      </w:r>
      <w:r w:rsidR="006D38E2" w:rsidRPr="00E354BF">
        <w:rPr>
          <w:rFonts w:ascii="MS Sans Serif" w:hAnsi="MS Sans Serif" w:cs="Abz-3 (Yagut)"/>
          <w:bCs/>
          <w:spacing w:val="-8"/>
          <w:sz w:val="22"/>
          <w:szCs w:val="22"/>
          <w:rtl/>
          <w:lang w:eastAsia="ar-SA"/>
        </w:rPr>
        <w:t xml:space="preserve">ة </w:t>
      </w:r>
      <w:r w:rsidRPr="00E354BF">
        <w:rPr>
          <w:rFonts w:ascii="MS Sans Serif" w:hAnsi="MS Sans Serif" w:cs="Abz-3 (Yagut)"/>
          <w:bCs/>
          <w:spacing w:val="-8"/>
          <w:sz w:val="22"/>
          <w:szCs w:val="22"/>
          <w:rtl/>
          <w:lang w:eastAsia="ar-SA"/>
        </w:rPr>
        <w:t>دلتا للطباع</w:t>
      </w:r>
      <w:r w:rsidR="006D38E2" w:rsidRPr="00E354BF">
        <w:rPr>
          <w:rFonts w:ascii="MS Sans Serif" w:hAnsi="MS Sans Serif" w:cs="Abz-3 (Yagut)"/>
          <w:bCs/>
          <w:spacing w:val="-8"/>
          <w:sz w:val="22"/>
          <w:szCs w:val="22"/>
          <w:rtl/>
          <w:lang w:eastAsia="ar-SA"/>
        </w:rPr>
        <w:t xml:space="preserve">ة </w:t>
      </w:r>
      <w:r w:rsidRPr="00E354BF">
        <w:rPr>
          <w:rFonts w:ascii="MS Sans Serif" w:hAnsi="MS Sans Serif" w:cs="Abz-3 (Yagut)"/>
          <w:bCs/>
          <w:spacing w:val="-8"/>
          <w:sz w:val="22"/>
          <w:szCs w:val="22"/>
          <w:rtl/>
          <w:lang w:eastAsia="ar-SA"/>
        </w:rPr>
        <w:t>والنشر</w:t>
      </w:r>
      <w:r w:rsidR="006D38E2" w:rsidRPr="00E354BF">
        <w:rPr>
          <w:rFonts w:ascii="MS Sans Serif" w:hAnsi="MS Sans Serif" w:cs="Abz-3 (Yagut)"/>
          <w:bCs/>
          <w:spacing w:val="-8"/>
          <w:sz w:val="22"/>
          <w:szCs w:val="22"/>
          <w:rtl/>
          <w:lang w:eastAsia="ar-SA"/>
        </w:rPr>
        <w:t xml:space="preserve">، </w:t>
      </w:r>
      <w:r w:rsidRPr="00E354BF">
        <w:rPr>
          <w:rFonts w:ascii="MS Sans Serif" w:hAnsi="MS Sans Serif" w:cs="Abz-3 (Yagut)"/>
          <w:bCs/>
          <w:spacing w:val="-8"/>
          <w:sz w:val="22"/>
          <w:szCs w:val="22"/>
          <w:rtl/>
          <w:lang w:eastAsia="ar-SA"/>
        </w:rPr>
        <w:t>لبنان ـ  بيروت</w:t>
      </w:r>
      <w:r w:rsidR="006D38E2" w:rsidRPr="00E354BF">
        <w:rPr>
          <w:rFonts w:ascii="MS Sans Serif" w:hAnsi="MS Sans Serif" w:cs="Abz-3 (Yagut)"/>
          <w:bCs/>
          <w:spacing w:val="-8"/>
          <w:sz w:val="22"/>
          <w:szCs w:val="22"/>
          <w:rtl/>
          <w:lang w:eastAsia="ar-SA"/>
        </w:rPr>
        <w:t xml:space="preserve">، </w:t>
      </w:r>
    </w:p>
    <w:p w:rsidR="00BB6282" w:rsidRPr="00E354BF" w:rsidRDefault="00BB6282" w:rsidP="00BB6282">
      <w:pPr>
        <w:widowControl/>
        <w:spacing w:before="80" w:line="340" w:lineRule="exact"/>
        <w:ind w:firstLine="0"/>
        <w:rPr>
          <w:rFonts w:ascii="MS Sans Serif" w:hAnsi="MS Sans Serif" w:cs="Abz-3 (Yagut)"/>
          <w:bCs/>
          <w:spacing w:val="-8"/>
          <w:sz w:val="22"/>
          <w:szCs w:val="22"/>
          <w:rtl/>
          <w:lang w:eastAsia="ar-SA"/>
        </w:rPr>
      </w:pPr>
      <w:r w:rsidRPr="00E354BF">
        <w:rPr>
          <w:rFonts w:ascii="MS Sans Serif" w:hAnsi="MS Sans Serif" w:cs="Abz-3 (Yagut)"/>
          <w:bCs/>
          <w:spacing w:val="-8"/>
          <w:sz w:val="22"/>
          <w:szCs w:val="22"/>
          <w:rtl/>
          <w:lang w:eastAsia="ar-SA"/>
        </w:rPr>
        <w:t>الحدث</w:t>
      </w:r>
      <w:r w:rsidR="006D38E2" w:rsidRPr="00E354BF">
        <w:rPr>
          <w:rFonts w:ascii="MS Sans Serif" w:hAnsi="MS Sans Serif" w:cs="Abz-3 (Yagut)"/>
          <w:bCs/>
          <w:spacing w:val="-8"/>
          <w:sz w:val="22"/>
          <w:szCs w:val="22"/>
          <w:rtl/>
          <w:lang w:eastAsia="ar-SA"/>
        </w:rPr>
        <w:t xml:space="preserve">، </w:t>
      </w:r>
      <w:r w:rsidRPr="00E354BF">
        <w:rPr>
          <w:rFonts w:ascii="MS Sans Serif" w:hAnsi="MS Sans Serif" w:cs="Abz-3 (Yagut)"/>
          <w:bCs/>
          <w:spacing w:val="-8"/>
          <w:sz w:val="22"/>
          <w:szCs w:val="22"/>
          <w:rtl/>
          <w:lang w:eastAsia="ar-SA"/>
        </w:rPr>
        <w:t>قرب مستشف</w:t>
      </w:r>
      <w:r w:rsidR="00D95A85" w:rsidRPr="00E354BF">
        <w:rPr>
          <w:rFonts w:ascii="MS Sans Serif" w:hAnsi="MS Sans Serif" w:cs="Abz-3 (Yagut)"/>
          <w:bCs/>
          <w:spacing w:val="-8"/>
          <w:sz w:val="22"/>
          <w:szCs w:val="22"/>
          <w:rtl/>
          <w:lang w:eastAsia="ar-SA"/>
        </w:rPr>
        <w:t xml:space="preserve">ى </w:t>
      </w:r>
      <w:r w:rsidRPr="00E354BF">
        <w:rPr>
          <w:rFonts w:ascii="MS Sans Serif" w:hAnsi="MS Sans Serif" w:cs="Abz-3 (Yagut)"/>
          <w:bCs/>
          <w:spacing w:val="-8"/>
          <w:sz w:val="22"/>
          <w:szCs w:val="22"/>
          <w:rtl/>
          <w:lang w:eastAsia="ar-SA"/>
        </w:rPr>
        <w:t>السان تريز</w:t>
      </w:r>
      <w:r w:rsidR="006D38E2" w:rsidRPr="00E354BF">
        <w:rPr>
          <w:rFonts w:ascii="MS Sans Serif" w:hAnsi="MS Sans Serif" w:cs="Abz-3 (Yagut)"/>
          <w:bCs/>
          <w:spacing w:val="-8"/>
          <w:sz w:val="22"/>
          <w:szCs w:val="22"/>
          <w:rtl/>
          <w:lang w:eastAsia="ar-SA"/>
        </w:rPr>
        <w:t xml:space="preserve">، </w:t>
      </w:r>
      <w:r w:rsidRPr="00E354BF">
        <w:rPr>
          <w:rFonts w:ascii="MS Sans Serif" w:hAnsi="MS Sans Serif" w:cs="Abz-3 (Yagut)"/>
          <w:bCs/>
          <w:spacing w:val="-8"/>
          <w:sz w:val="22"/>
          <w:szCs w:val="22"/>
          <w:rtl/>
          <w:lang w:eastAsia="ar-SA"/>
        </w:rPr>
        <w:t xml:space="preserve"> </w:t>
      </w:r>
    </w:p>
    <w:p w:rsidR="00BB6282" w:rsidRPr="00E354BF" w:rsidRDefault="00BB6282" w:rsidP="00BB6282">
      <w:pPr>
        <w:widowControl/>
        <w:spacing w:before="80" w:line="340" w:lineRule="exact"/>
        <w:ind w:firstLine="0"/>
        <w:rPr>
          <w:rFonts w:ascii="MS Sans Serif" w:hAnsi="MS Sans Serif" w:cs="Abz-3 (Yagut)"/>
          <w:bCs/>
          <w:sz w:val="22"/>
          <w:szCs w:val="22"/>
          <w:rtl/>
          <w:lang w:eastAsia="ar-SA"/>
        </w:rPr>
      </w:pPr>
      <w:r w:rsidRPr="00E354BF">
        <w:rPr>
          <w:rFonts w:ascii="MS Sans Serif" w:hAnsi="MS Sans Serif" w:cs="Abz-3 (Yagut)"/>
          <w:bCs/>
          <w:spacing w:val="-8"/>
          <w:sz w:val="22"/>
          <w:szCs w:val="22"/>
          <w:rtl/>
          <w:lang w:eastAsia="ar-SA"/>
        </w:rPr>
        <w:t>مفرق ملحم</w:t>
      </w:r>
      <w:r w:rsidR="006D38E2" w:rsidRPr="00E354BF">
        <w:rPr>
          <w:rFonts w:ascii="MS Sans Serif" w:hAnsi="MS Sans Serif" w:cs="Abz-3 (Yagut)"/>
          <w:bCs/>
          <w:spacing w:val="-8"/>
          <w:sz w:val="22"/>
          <w:szCs w:val="22"/>
          <w:rtl/>
          <w:lang w:eastAsia="ar-SA"/>
        </w:rPr>
        <w:t xml:space="preserve">ة </w:t>
      </w:r>
      <w:r w:rsidRPr="00E354BF">
        <w:rPr>
          <w:rFonts w:ascii="MS Sans Serif" w:hAnsi="MS Sans Serif" w:cs="Abz-3 (Yagut)"/>
          <w:bCs/>
          <w:spacing w:val="-8"/>
          <w:sz w:val="22"/>
          <w:szCs w:val="22"/>
          <w:rtl/>
          <w:lang w:eastAsia="ar-SA"/>
        </w:rPr>
        <w:t>كسّاب</w:t>
      </w:r>
      <w:r w:rsidR="006D38E2" w:rsidRPr="00E354BF">
        <w:rPr>
          <w:rFonts w:ascii="MS Sans Serif" w:hAnsi="MS Sans Serif" w:cs="Abz-3 (Yagut)"/>
          <w:bCs/>
          <w:spacing w:val="-8"/>
          <w:sz w:val="22"/>
          <w:szCs w:val="22"/>
          <w:rtl/>
          <w:lang w:eastAsia="ar-SA"/>
        </w:rPr>
        <w:t xml:space="preserve">، </w:t>
      </w:r>
    </w:p>
    <w:p w:rsidR="00BB6282" w:rsidRPr="00E354BF" w:rsidRDefault="00BB6282" w:rsidP="00BB6282">
      <w:pPr>
        <w:widowControl/>
        <w:spacing w:before="80" w:line="340" w:lineRule="exact"/>
        <w:ind w:firstLine="0"/>
        <w:rPr>
          <w:rFonts w:ascii="MS Sans Serif" w:hAnsi="MS Sans Serif" w:cs="Abz-3 (Yagut)"/>
          <w:bCs/>
          <w:spacing w:val="-8"/>
          <w:sz w:val="22"/>
          <w:szCs w:val="22"/>
          <w:lang w:eastAsia="ar-SA"/>
        </w:rPr>
      </w:pPr>
      <w:r w:rsidRPr="00E354BF">
        <w:rPr>
          <w:rFonts w:ascii="MS Sans Serif" w:hAnsi="MS Sans Serif" w:cs="Abz-3 (Yagut)"/>
          <w:bCs/>
          <w:sz w:val="22"/>
          <w:szCs w:val="22"/>
          <w:rtl/>
          <w:lang w:eastAsia="ar-SA"/>
        </w:rPr>
        <w:t>خلف المركز ال</w:t>
      </w:r>
      <w:r w:rsidR="00C420A4" w:rsidRPr="00E354BF">
        <w:rPr>
          <w:rFonts w:ascii="MS Sans Serif" w:hAnsi="MS Sans Serif" w:cs="Abz-3 (Yagut)"/>
          <w:bCs/>
          <w:sz w:val="22"/>
          <w:szCs w:val="22"/>
          <w:rtl/>
          <w:lang w:eastAsia="ar-SA"/>
        </w:rPr>
        <w:t>ثقافيّ</w:t>
      </w:r>
      <w:r w:rsidRPr="00E354BF">
        <w:rPr>
          <w:rFonts w:ascii="MS Sans Serif" w:hAnsi="MS Sans Serif" w:cs="Abz-3 (Yagut)"/>
          <w:bCs/>
          <w:sz w:val="22"/>
          <w:szCs w:val="22"/>
          <w:rtl/>
          <w:lang w:eastAsia="ar-SA"/>
        </w:rPr>
        <w:t xml:space="preserve"> اللبناني</w:t>
      </w:r>
      <w:r w:rsidR="006D38E2" w:rsidRPr="00E354BF">
        <w:rPr>
          <w:rFonts w:ascii="MS Sans Serif" w:hAnsi="MS Sans Serif" w:cs="Abz-3 (Yagut)"/>
          <w:bCs/>
          <w:sz w:val="22"/>
          <w:szCs w:val="22"/>
          <w:rtl/>
          <w:lang w:eastAsia="ar-SA"/>
        </w:rPr>
        <w:t xml:space="preserve">، </w:t>
      </w:r>
    </w:p>
    <w:p w:rsidR="00BB6282" w:rsidRPr="00E354BF" w:rsidRDefault="00BB6282" w:rsidP="00BB6282">
      <w:pPr>
        <w:widowControl/>
        <w:spacing w:before="80" w:line="340" w:lineRule="exact"/>
        <w:ind w:firstLine="0"/>
        <w:rPr>
          <w:rFonts w:ascii="MS Sans Serif" w:hAnsi="MS Sans Serif" w:cs="Abz-3 (Yagut)"/>
          <w:bCs/>
          <w:sz w:val="22"/>
          <w:szCs w:val="22"/>
          <w:rtl/>
          <w:lang w:eastAsia="ar-SA"/>
        </w:rPr>
      </w:pPr>
      <w:r w:rsidRPr="00E354BF">
        <w:rPr>
          <w:rFonts w:ascii="MS Sans Serif" w:hAnsi="MS Sans Serif" w:cs="Abz-3 (Yagut)"/>
          <w:bCs/>
          <w:sz w:val="22"/>
          <w:szCs w:val="22"/>
          <w:rtl/>
          <w:lang w:eastAsia="ar-SA"/>
        </w:rPr>
        <w:t>بناي</w:t>
      </w:r>
      <w:r w:rsidR="006D38E2" w:rsidRPr="00E354BF">
        <w:rPr>
          <w:rFonts w:ascii="MS Sans Serif" w:hAnsi="MS Sans Serif" w:cs="Abz-3 (Yagut)"/>
          <w:bCs/>
          <w:sz w:val="22"/>
          <w:szCs w:val="22"/>
          <w:rtl/>
          <w:lang w:eastAsia="ar-SA"/>
        </w:rPr>
        <w:t xml:space="preserve">ة </w:t>
      </w:r>
      <w:r w:rsidRPr="00E354BF">
        <w:rPr>
          <w:rFonts w:ascii="MS Sans Serif" w:hAnsi="MS Sans Serif" w:cs="Abz-3 (Yagut)"/>
          <w:bCs/>
          <w:sz w:val="22"/>
          <w:szCs w:val="22"/>
          <w:rtl/>
          <w:lang w:eastAsia="ar-SA"/>
        </w:rPr>
        <w:t>عبد الكريم وعطي</w:t>
      </w:r>
      <w:r w:rsidR="006D38E2" w:rsidRPr="00E354BF">
        <w:rPr>
          <w:rFonts w:ascii="MS Sans Serif" w:hAnsi="MS Sans Serif" w:cs="Abz-3 (Yagut)"/>
          <w:bCs/>
          <w:sz w:val="22"/>
          <w:szCs w:val="22"/>
          <w:rtl/>
          <w:lang w:eastAsia="ar-SA"/>
        </w:rPr>
        <w:t>ة</w:t>
      </w:r>
      <w:r w:rsidR="00D95A85" w:rsidRPr="00E354BF">
        <w:rPr>
          <w:rFonts w:ascii="MS Sans Serif" w:hAnsi="MS Sans Serif" w:cs="Abz-3 (Yagut)"/>
          <w:bCs/>
          <w:sz w:val="22"/>
          <w:szCs w:val="22"/>
          <w:rtl/>
          <w:lang w:eastAsia="ar-SA"/>
        </w:rPr>
        <w:t>،</w:t>
      </w:r>
      <w:r w:rsidR="006D38E2" w:rsidRPr="00E354BF">
        <w:rPr>
          <w:rFonts w:ascii="MS Sans Serif" w:hAnsi="MS Sans Serif" w:cs="Abz-3 (Yagut)"/>
          <w:bCs/>
          <w:sz w:val="22"/>
          <w:szCs w:val="22"/>
          <w:rtl/>
          <w:lang w:eastAsia="ar-SA"/>
        </w:rPr>
        <w:t xml:space="preserve"> </w:t>
      </w:r>
    </w:p>
    <w:p w:rsidR="00BB6282" w:rsidRPr="00E354BF" w:rsidRDefault="00BB6282" w:rsidP="00BB6282">
      <w:pPr>
        <w:widowControl/>
        <w:spacing w:before="80" w:line="340" w:lineRule="exact"/>
        <w:ind w:firstLine="0"/>
        <w:rPr>
          <w:rFonts w:ascii="MS Sans Serif" w:hAnsi="MS Sans Serif" w:cs="Abz-3 (Yagut)"/>
          <w:bCs/>
          <w:spacing w:val="-8"/>
          <w:sz w:val="22"/>
          <w:szCs w:val="22"/>
          <w:rtl/>
          <w:lang w:eastAsia="ar-SA"/>
        </w:rPr>
      </w:pPr>
      <w:r w:rsidRPr="00E354BF">
        <w:rPr>
          <w:rFonts w:ascii="MS Sans Serif" w:hAnsi="MS Sans Serif" w:cs="Abz-3 (Yagut)"/>
          <w:bCs/>
          <w:sz w:val="22"/>
          <w:szCs w:val="22"/>
          <w:rtl/>
          <w:lang w:eastAsia="ar-SA"/>
        </w:rPr>
        <w:t>تلفاكس</w:t>
      </w:r>
      <w:r w:rsidR="006D38E2" w:rsidRPr="00E354BF">
        <w:rPr>
          <w:rFonts w:ascii="MS Sans Serif" w:hAnsi="MS Sans Serif" w:cs="Abz-3 (Yagut)"/>
          <w:bCs/>
          <w:sz w:val="22"/>
          <w:szCs w:val="22"/>
          <w:rtl/>
          <w:lang w:eastAsia="ar-SA"/>
        </w:rPr>
        <w:t xml:space="preserve">: </w:t>
      </w:r>
      <w:r w:rsidRPr="00E354BF">
        <w:rPr>
          <w:rFonts w:ascii="MS Sans Serif" w:hAnsi="MS Sans Serif" w:cs="Akhbar MT"/>
          <w:bCs/>
          <w:sz w:val="22"/>
          <w:szCs w:val="22"/>
          <w:rtl/>
          <w:lang w:eastAsia="ar-SA"/>
        </w:rPr>
        <w:t>00961546452</w:t>
      </w:r>
      <w:r w:rsidRPr="00E354BF">
        <w:rPr>
          <w:rFonts w:ascii="MS Sans Serif" w:hAnsi="MS Sans Serif" w:cs="Abz-3 (Yagut)"/>
          <w:bCs/>
          <w:sz w:val="22"/>
          <w:szCs w:val="22"/>
          <w:rtl/>
          <w:lang w:eastAsia="ar-SA"/>
        </w:rPr>
        <w:t>0</w:t>
      </w:r>
    </w:p>
    <w:p w:rsidR="00BB6282" w:rsidRPr="00E354BF" w:rsidRDefault="00BB6282" w:rsidP="00BB6282">
      <w:pPr>
        <w:widowControl/>
        <w:spacing w:before="80" w:line="340" w:lineRule="exact"/>
        <w:ind w:firstLine="0"/>
        <w:rPr>
          <w:rFonts w:ascii="Times New Roman" w:hAnsi="Times New Roman"/>
          <w:sz w:val="20"/>
          <w:szCs w:val="20"/>
          <w:rtl/>
          <w:lang w:eastAsia="ar-SA"/>
        </w:rPr>
      </w:pPr>
      <w:r w:rsidRPr="00E354BF">
        <w:rPr>
          <w:rFonts w:ascii="Times New Roman" w:hAnsi="Times New Roman" w:cs="Abz-3 (Yagut)"/>
          <w:bCs/>
          <w:sz w:val="22"/>
          <w:szCs w:val="22"/>
          <w:rtl/>
          <w:lang w:eastAsia="ar-SA"/>
        </w:rPr>
        <w:t>البريد الإلكتروني</w:t>
      </w:r>
      <w:r w:rsidR="006D38E2" w:rsidRPr="00E354BF">
        <w:rPr>
          <w:rFonts w:ascii="Times New Roman" w:hAnsi="Times New Roman" w:cs="Abz-3 (Yagut)"/>
          <w:bCs/>
          <w:sz w:val="22"/>
          <w:szCs w:val="22"/>
          <w:rtl/>
          <w:lang w:eastAsia="ar-SA"/>
        </w:rPr>
        <w:t xml:space="preserve">: </w:t>
      </w:r>
      <w:r w:rsidRPr="00E354BF">
        <w:rPr>
          <w:rFonts w:ascii="Times New Roman" w:hAnsi="Times New Roman"/>
          <w:sz w:val="20"/>
          <w:szCs w:val="20"/>
          <w:lang w:eastAsia="ar-SA"/>
        </w:rPr>
        <w:t>deltapress@terra.net.lb</w:t>
      </w:r>
    </w:p>
    <w:p w:rsidR="00E85587" w:rsidRPr="00E354BF" w:rsidRDefault="00BB6282" w:rsidP="00583CBC">
      <w:pPr>
        <w:widowControl/>
        <w:spacing w:after="200" w:line="276" w:lineRule="auto"/>
        <w:ind w:firstLine="0"/>
        <w:jc w:val="left"/>
        <w:rPr>
          <w:rFonts w:cs="HeshamNormal"/>
          <w:sz w:val="2"/>
          <w:szCs w:val="2"/>
          <w:rtl/>
        </w:rPr>
        <w:sectPr w:rsidR="00E85587" w:rsidRPr="00E354BF" w:rsidSect="00323BF4">
          <w:endnotePr>
            <w:numFmt w:val="decimal"/>
            <w:numRestart w:val="eachSect"/>
          </w:endnotePr>
          <w:pgSz w:w="11907" w:h="16840" w:code="9"/>
          <w:pgMar w:top="2637" w:right="2438" w:bottom="3686" w:left="2438" w:header="2268" w:footer="3119" w:gutter="0"/>
          <w:cols w:space="720"/>
          <w:titlePg/>
          <w:docGrid w:linePitch="360"/>
        </w:sectPr>
      </w:pPr>
      <w:r w:rsidRPr="00E354BF">
        <w:rPr>
          <w:rtl/>
        </w:rPr>
        <w:br w:type="page"/>
      </w:r>
    </w:p>
    <w:p w:rsidR="00BB6282" w:rsidRPr="00E354BF" w:rsidRDefault="00BB6282" w:rsidP="00C214F3">
      <w:pPr>
        <w:tabs>
          <w:tab w:val="left" w:pos="2636"/>
        </w:tabs>
        <w:spacing w:line="240" w:lineRule="auto"/>
        <w:ind w:firstLine="0"/>
        <w:rPr>
          <w:rFonts w:cs="HeshamNormal"/>
          <w:sz w:val="8"/>
          <w:szCs w:val="8"/>
          <w:rtl/>
        </w:rPr>
      </w:pPr>
    </w:p>
    <w:p w:rsidR="00E85587" w:rsidRPr="00E354BF" w:rsidRDefault="00072C15" w:rsidP="009F2E04">
      <w:pPr>
        <w:tabs>
          <w:tab w:val="right" w:leader="dot" w:pos="7030"/>
        </w:tabs>
        <w:ind w:firstLine="0"/>
        <w:rPr>
          <w:rFonts w:cs="PT Bold Heading"/>
          <w:bCs/>
        </w:rPr>
      </w:pPr>
      <w:r w:rsidRPr="00E354BF">
        <w:rPr>
          <w:noProof/>
        </w:rPr>
        <w:drawing>
          <wp:anchor distT="0" distB="0" distL="114300" distR="114300" simplePos="0" relativeHeight="251655680" behindDoc="0" locked="0" layoutInCell="1" allowOverlap="1" wp14:anchorId="3CB12255" wp14:editId="727EEC38">
            <wp:simplePos x="0" y="0"/>
            <wp:positionH relativeFrom="column">
              <wp:posOffset>1802765</wp:posOffset>
            </wp:positionH>
            <wp:positionV relativeFrom="paragraph">
              <wp:posOffset>-473710</wp:posOffset>
            </wp:positionV>
            <wp:extent cx="853440" cy="432435"/>
            <wp:effectExtent l="0" t="0" r="0" b="0"/>
            <wp:wrapNone/>
            <wp:docPr id="7" name="Picture 12" descr="الوصف: MOHTO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لوصف: MOHTOE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3440" cy="43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BB6282" w:rsidRPr="00E354BF">
        <w:rPr>
          <w:rFonts w:cs="PT Bold Heading"/>
          <w:bCs/>
        </w:rPr>
        <w:sym w:font="Wingdings" w:char="F072"/>
      </w:r>
      <w:r w:rsidR="00BB6282" w:rsidRPr="00E354BF">
        <w:rPr>
          <w:rFonts w:cs="PT Bold Heading"/>
          <w:bCs/>
          <w:rtl/>
        </w:rPr>
        <w:t xml:space="preserve"> كلم</w:t>
      </w:r>
      <w:r w:rsidR="006D38E2" w:rsidRPr="00E354BF">
        <w:rPr>
          <w:rFonts w:cs="PT Bold Heading"/>
          <w:bCs/>
          <w:rtl/>
        </w:rPr>
        <w:t xml:space="preserve">ة </w:t>
      </w:r>
      <w:r w:rsidR="00BB6282" w:rsidRPr="00E354BF">
        <w:rPr>
          <w:rFonts w:cs="PT Bold Heading"/>
          <w:bCs/>
          <w:rtl/>
        </w:rPr>
        <w:t>التحرير</w:t>
      </w:r>
    </w:p>
    <w:p w:rsidR="007E3E4C" w:rsidRPr="00CF2C21" w:rsidRDefault="009916FB" w:rsidP="004E0DCC">
      <w:pPr>
        <w:pStyle w:val="Heading1"/>
        <w:spacing w:before="120" w:line="168" w:lineRule="auto"/>
        <w:ind w:left="284" w:hanging="284"/>
        <w:jc w:val="both"/>
        <w:rPr>
          <w:rStyle w:val="Hyperlink"/>
          <w:rFonts w:ascii="Times New Roman" w:hAnsi="Times New Roman" w:cs="AL-Mohanad Bold"/>
          <w:noProof/>
          <w:color w:val="auto"/>
          <w:sz w:val="30"/>
          <w:szCs w:val="26"/>
          <w:u w:val="none"/>
          <w:rtl/>
          <w:lang w:eastAsia="ar-SA"/>
        </w:rPr>
      </w:pPr>
      <w:bookmarkStart w:id="0" w:name="_Toc312075384"/>
      <w:bookmarkStart w:id="1" w:name="_Toc311796811"/>
      <w:bookmarkStart w:id="2" w:name="_Toc326874773"/>
      <w:r w:rsidRPr="00E354BF">
        <w:rPr>
          <w:rFonts w:cs="Abz-2 (Badr)"/>
          <w:bCs/>
          <w:szCs w:val="27"/>
          <w:rtl/>
        </w:rPr>
        <w:sym w:font="Webdings" w:char="F033"/>
      </w:r>
      <w:bookmarkEnd w:id="0"/>
      <w:bookmarkEnd w:id="1"/>
      <w:bookmarkEnd w:id="2"/>
      <w:r w:rsidR="004E0DCC" w:rsidRPr="00E354BF">
        <w:rPr>
          <w:rFonts w:cs="AL-Mohanad" w:hint="eastAsia"/>
          <w:b w:val="0"/>
          <w:sz w:val="28"/>
          <w:szCs w:val="27"/>
          <w:rtl/>
          <w:lang w:eastAsia="ar-SA"/>
        </w:rPr>
        <w:t xml:space="preserve"> </w:t>
      </w:r>
      <w:hyperlink w:anchor="_Toc326874774" w:history="1">
        <w:r w:rsidR="004E0DCC" w:rsidRPr="00CF2C21">
          <w:rPr>
            <w:rStyle w:val="Hyperlink"/>
            <w:rFonts w:ascii="Times New Roman" w:hAnsi="Times New Roman" w:cs="AL-Mohanad Bold" w:hint="eastAsia"/>
            <w:b w:val="0"/>
            <w:noProof/>
            <w:color w:val="auto"/>
            <w:sz w:val="24"/>
            <w:szCs w:val="28"/>
            <w:u w:val="none"/>
            <w:rtl/>
            <w:lang w:eastAsia="ar-SA"/>
          </w:rPr>
          <w:t>نقد</w:t>
        </w:r>
        <w:r w:rsidR="004E0DCC" w:rsidRPr="00CF2C21">
          <w:rPr>
            <w:rStyle w:val="Hyperlink"/>
            <w:rFonts w:ascii="Times New Roman" w:hAnsi="Times New Roman" w:cs="AL-Mohanad Bold"/>
            <w:b w:val="0"/>
            <w:noProof/>
            <w:color w:val="auto"/>
            <w:sz w:val="24"/>
            <w:szCs w:val="28"/>
            <w:u w:val="none"/>
            <w:rtl/>
            <w:lang w:eastAsia="ar-SA"/>
          </w:rPr>
          <w:t xml:space="preserve"> </w:t>
        </w:r>
        <w:r w:rsidR="004E0DCC" w:rsidRPr="00CF2C21">
          <w:rPr>
            <w:rStyle w:val="Hyperlink"/>
            <w:rFonts w:ascii="Times New Roman" w:hAnsi="Times New Roman" w:cs="AL-Mohanad Bold" w:hint="eastAsia"/>
            <w:b w:val="0"/>
            <w:noProof/>
            <w:color w:val="auto"/>
            <w:sz w:val="24"/>
            <w:szCs w:val="28"/>
            <w:u w:val="none"/>
            <w:rtl/>
            <w:lang w:eastAsia="ar-SA"/>
          </w:rPr>
          <w:t>المتن</w:t>
        </w:r>
        <w:r w:rsidR="004E0DCC" w:rsidRPr="00CF2C21">
          <w:rPr>
            <w:rStyle w:val="Hyperlink"/>
            <w:rFonts w:ascii="Times New Roman" w:hAnsi="Times New Roman" w:cs="AL-Mohanad Bold"/>
            <w:b w:val="0"/>
            <w:noProof/>
            <w:color w:val="auto"/>
            <w:sz w:val="24"/>
            <w:szCs w:val="28"/>
            <w:u w:val="none"/>
            <w:rtl/>
            <w:lang w:eastAsia="ar-SA"/>
          </w:rPr>
          <w:t xml:space="preserve"> </w:t>
        </w:r>
        <w:r w:rsidR="004E0DCC" w:rsidRPr="00CF2C21">
          <w:rPr>
            <w:rStyle w:val="Hyperlink"/>
            <w:rFonts w:ascii="Times New Roman" w:hAnsi="Times New Roman" w:cs="AL-Mohanad Bold" w:hint="eastAsia"/>
            <w:b w:val="0"/>
            <w:noProof/>
            <w:color w:val="auto"/>
            <w:sz w:val="24"/>
            <w:szCs w:val="28"/>
            <w:u w:val="none"/>
            <w:rtl/>
            <w:lang w:eastAsia="ar-SA"/>
          </w:rPr>
          <w:t>في</w:t>
        </w:r>
        <w:r w:rsidR="004E0DCC" w:rsidRPr="00CF2C21">
          <w:rPr>
            <w:rStyle w:val="Hyperlink"/>
            <w:rFonts w:ascii="Times New Roman" w:hAnsi="Times New Roman" w:cs="AL-Mohanad Bold"/>
            <w:b w:val="0"/>
            <w:noProof/>
            <w:color w:val="auto"/>
            <w:sz w:val="24"/>
            <w:szCs w:val="28"/>
            <w:u w:val="none"/>
            <w:rtl/>
            <w:lang w:eastAsia="ar-SA"/>
          </w:rPr>
          <w:t xml:space="preserve"> </w:t>
        </w:r>
        <w:r w:rsidR="004E0DCC" w:rsidRPr="00CF2C21">
          <w:rPr>
            <w:rStyle w:val="Hyperlink"/>
            <w:rFonts w:ascii="Times New Roman" w:hAnsi="Times New Roman" w:cs="AL-Mohanad Bold" w:hint="eastAsia"/>
            <w:b w:val="0"/>
            <w:noProof/>
            <w:color w:val="auto"/>
            <w:sz w:val="24"/>
            <w:szCs w:val="28"/>
            <w:u w:val="none"/>
            <w:rtl/>
            <w:lang w:eastAsia="ar-SA"/>
          </w:rPr>
          <w:t>التجربة</w:t>
        </w:r>
        <w:r w:rsidR="004E0DCC" w:rsidRPr="00CF2C21">
          <w:rPr>
            <w:rStyle w:val="Hyperlink"/>
            <w:rFonts w:ascii="Times New Roman" w:hAnsi="Times New Roman" w:cs="AL-Mohanad Bold"/>
            <w:b w:val="0"/>
            <w:noProof/>
            <w:color w:val="auto"/>
            <w:sz w:val="24"/>
            <w:szCs w:val="28"/>
            <w:u w:val="none"/>
            <w:rtl/>
            <w:lang w:eastAsia="ar-SA"/>
          </w:rPr>
          <w:t xml:space="preserve"> </w:t>
        </w:r>
        <w:r w:rsidR="004E0DCC" w:rsidRPr="00CF2C21">
          <w:rPr>
            <w:rStyle w:val="Hyperlink"/>
            <w:rFonts w:ascii="Times New Roman" w:hAnsi="Times New Roman" w:cs="AL-Mohanad Bold" w:hint="eastAsia"/>
            <w:b w:val="0"/>
            <w:noProof/>
            <w:color w:val="auto"/>
            <w:sz w:val="24"/>
            <w:szCs w:val="28"/>
            <w:u w:val="none"/>
            <w:rtl/>
            <w:lang w:eastAsia="ar-SA"/>
          </w:rPr>
          <w:t>الإماميّة</w:t>
        </w:r>
      </w:hyperlink>
    </w:p>
    <w:p w:rsidR="007E3E4C" w:rsidRPr="00CF2C21" w:rsidRDefault="007E3E4C" w:rsidP="002C4D78">
      <w:pPr>
        <w:tabs>
          <w:tab w:val="right" w:leader="dot" w:pos="7031"/>
        </w:tabs>
        <w:spacing w:before="120" w:line="168" w:lineRule="auto"/>
        <w:rPr>
          <w:rtl/>
          <w:lang w:eastAsia="ar-SA"/>
        </w:rPr>
      </w:pPr>
      <w:r w:rsidRPr="00CF2C21">
        <w:rPr>
          <w:rFonts w:hint="cs"/>
          <w:rtl/>
          <w:lang w:eastAsia="ar-SA"/>
        </w:rPr>
        <w:t>حيدر حب الله</w:t>
      </w:r>
      <w:r w:rsidRPr="00CF2C21">
        <w:rPr>
          <w:rFonts w:ascii="Mosawi" w:hAnsi="Mosawi" w:cs="Mosawi"/>
          <w:noProof/>
          <w:sz w:val="24"/>
          <w:rtl/>
          <w:lang w:eastAsia="ar-SA"/>
        </w:rPr>
        <w:tab/>
      </w:r>
      <w:r w:rsidR="00BD0A15" w:rsidRPr="00CF2C21">
        <w:rPr>
          <w:rFonts w:hint="cs"/>
          <w:rtl/>
          <w:lang w:eastAsia="ar-SA"/>
        </w:rPr>
        <w:t>5</w:t>
      </w:r>
    </w:p>
    <w:p w:rsidR="007E3E4C" w:rsidRPr="00CF2C21" w:rsidRDefault="007E3E4C" w:rsidP="009916FB">
      <w:pPr>
        <w:spacing w:line="240" w:lineRule="auto"/>
        <w:ind w:firstLine="0"/>
        <w:jc w:val="center"/>
        <w:rPr>
          <w:rFonts w:cs="PT Bold Heading"/>
          <w:bCs/>
          <w:noProof/>
          <w:sz w:val="6"/>
          <w:szCs w:val="6"/>
          <w:rtl/>
        </w:rPr>
      </w:pPr>
    </w:p>
    <w:p w:rsidR="004E0DCC" w:rsidRPr="00CF2C21" w:rsidRDefault="00654817" w:rsidP="00654817">
      <w:pPr>
        <w:ind w:firstLine="0"/>
        <w:jc w:val="left"/>
        <w:rPr>
          <w:noProof/>
        </w:rPr>
      </w:pPr>
      <w:r w:rsidRPr="00CF2C21">
        <w:rPr>
          <w:rFonts w:cs="PT Bold Heading"/>
          <w:bCs/>
        </w:rPr>
        <w:sym w:font="Wingdings" w:char="F072"/>
      </w:r>
      <w:r w:rsidRPr="00CF2C21">
        <w:rPr>
          <w:rFonts w:cs="PT Bold Heading" w:hint="cs"/>
          <w:bCs/>
          <w:rtl/>
        </w:rPr>
        <w:t xml:space="preserve"> دراسات</w:t>
      </w:r>
      <w:r w:rsidR="00673C12" w:rsidRPr="00CF2C21">
        <w:rPr>
          <w:rtl/>
        </w:rPr>
        <w:fldChar w:fldCharType="begin"/>
      </w:r>
      <w:r w:rsidR="002C0586" w:rsidRPr="00CF2C21">
        <w:instrText>TOC</w:instrText>
      </w:r>
      <w:r w:rsidR="002C0586" w:rsidRPr="00CF2C21">
        <w:rPr>
          <w:rtl/>
        </w:rPr>
        <w:instrText xml:space="preserve"> \</w:instrText>
      </w:r>
      <w:r w:rsidR="002C0586" w:rsidRPr="00CF2C21">
        <w:instrText>h \z \t "Heading 1,1,Heading 2,1,Author,2</w:instrText>
      </w:r>
      <w:r w:rsidR="002C0586" w:rsidRPr="00CF2C21">
        <w:rPr>
          <w:rtl/>
        </w:rPr>
        <w:instrText xml:space="preserve">" </w:instrText>
      </w:r>
      <w:r w:rsidR="00673C12" w:rsidRPr="00CF2C21">
        <w:rPr>
          <w:rtl/>
        </w:rPr>
        <w:fldChar w:fldCharType="separate"/>
      </w:r>
    </w:p>
    <w:p w:rsidR="004E0DCC" w:rsidRPr="00CF2C21" w:rsidRDefault="004E0DCC" w:rsidP="00914890">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776" w:history="1">
        <w:r w:rsidRPr="00CF2C21">
          <w:rPr>
            <w:rStyle w:val="Hyperlink"/>
            <w:rFonts w:hint="eastAsia"/>
            <w:color w:val="auto"/>
            <w:u w:val="none"/>
            <w:rtl/>
          </w:rPr>
          <w:t>أصول</w:t>
        </w:r>
        <w:r w:rsidRPr="00CF2C21">
          <w:rPr>
            <w:rStyle w:val="Hyperlink"/>
            <w:color w:val="auto"/>
            <w:u w:val="none"/>
            <w:rtl/>
          </w:rPr>
          <w:t xml:space="preserve"> </w:t>
        </w:r>
        <w:r w:rsidRPr="00CF2C21">
          <w:rPr>
            <w:rStyle w:val="Hyperlink"/>
            <w:rFonts w:hint="eastAsia"/>
            <w:color w:val="auto"/>
            <w:u w:val="none"/>
            <w:rtl/>
          </w:rPr>
          <w:t>الفقه</w:t>
        </w:r>
        <w:r w:rsidRPr="00CF2C21">
          <w:rPr>
            <w:rStyle w:val="Hyperlink"/>
            <w:color w:val="auto"/>
            <w:u w:val="none"/>
            <w:rtl/>
          </w:rPr>
          <w:t xml:space="preserve"> </w:t>
        </w:r>
        <w:r w:rsidRPr="00CF2C21">
          <w:rPr>
            <w:rStyle w:val="Hyperlink"/>
            <w:rFonts w:hint="eastAsia"/>
            <w:color w:val="auto"/>
            <w:u w:val="none"/>
            <w:rtl/>
          </w:rPr>
          <w:t>وتطوُّر</w:t>
        </w:r>
        <w:r w:rsidRPr="00CF2C21">
          <w:rPr>
            <w:rStyle w:val="Hyperlink"/>
            <w:color w:val="auto"/>
            <w:u w:val="none"/>
            <w:rtl/>
          </w:rPr>
          <w:t xml:space="preserve"> </w:t>
        </w:r>
        <w:r w:rsidRPr="00CF2C21">
          <w:rPr>
            <w:rStyle w:val="Hyperlink"/>
            <w:rFonts w:hint="eastAsia"/>
            <w:color w:val="auto"/>
            <w:u w:val="none"/>
            <w:rtl/>
          </w:rPr>
          <w:t>فكرة</w:t>
        </w:r>
        <w:r w:rsidRPr="00CF2C21">
          <w:rPr>
            <w:rStyle w:val="Hyperlink"/>
            <w:color w:val="auto"/>
            <w:u w:val="none"/>
            <w:rtl/>
          </w:rPr>
          <w:t xml:space="preserve"> </w:t>
        </w:r>
        <w:r w:rsidRPr="00CF2C21">
          <w:rPr>
            <w:rStyle w:val="Hyperlink"/>
            <w:rFonts w:hint="eastAsia"/>
            <w:color w:val="auto"/>
            <w:u w:val="none"/>
            <w:rtl/>
          </w:rPr>
          <w:t>العقلانيّة</w:t>
        </w:r>
        <w:r w:rsidRPr="00CF2C21">
          <w:rPr>
            <w:rStyle w:val="Hyperlink"/>
            <w:color w:val="auto"/>
            <w:u w:val="none"/>
            <w:rtl/>
          </w:rPr>
          <w:t xml:space="preserve"> </w:t>
        </w:r>
        <w:r w:rsidRPr="00CF2C21">
          <w:rPr>
            <w:rStyle w:val="Hyperlink"/>
            <w:rFonts w:hint="eastAsia"/>
            <w:color w:val="auto"/>
            <w:u w:val="none"/>
            <w:rtl/>
          </w:rPr>
          <w:t>في</w:t>
        </w:r>
        <w:r w:rsidRPr="00CF2C21">
          <w:rPr>
            <w:rStyle w:val="Hyperlink"/>
            <w:color w:val="auto"/>
            <w:u w:val="none"/>
            <w:rtl/>
          </w:rPr>
          <w:t xml:space="preserve"> </w:t>
        </w:r>
        <w:r w:rsidRPr="00CF2C21">
          <w:rPr>
            <w:rStyle w:val="Hyperlink"/>
            <w:rFonts w:hint="eastAsia"/>
            <w:color w:val="auto"/>
            <w:u w:val="none"/>
            <w:rtl/>
          </w:rPr>
          <w:t>المجال</w:t>
        </w:r>
        <w:r w:rsidRPr="00CF2C21">
          <w:rPr>
            <w:rStyle w:val="Hyperlink"/>
            <w:color w:val="auto"/>
            <w:u w:val="none"/>
            <w:rtl/>
          </w:rPr>
          <w:t xml:space="preserve"> </w:t>
        </w:r>
        <w:r w:rsidRPr="00CF2C21">
          <w:rPr>
            <w:rStyle w:val="Hyperlink"/>
            <w:rFonts w:hint="eastAsia"/>
            <w:color w:val="auto"/>
            <w:u w:val="none"/>
            <w:rtl/>
          </w:rPr>
          <w:t>الإسلاميّ</w:t>
        </w:r>
      </w:hyperlink>
    </w:p>
    <w:p w:rsidR="004E0DCC" w:rsidRPr="00CF2C21" w:rsidRDefault="00654817" w:rsidP="004E0DCC">
      <w:pPr>
        <w:pStyle w:val="TOC2"/>
        <w:rPr>
          <w:rFonts w:asciiTheme="minorHAnsi" w:eastAsiaTheme="minorEastAsia" w:hAnsiTheme="minorHAnsi" w:cstheme="minorBidi"/>
          <w:sz w:val="22"/>
          <w:szCs w:val="22"/>
          <w:lang w:eastAsia="en-US"/>
        </w:rPr>
      </w:pPr>
      <w:r w:rsidRPr="00CF2C21">
        <w:rPr>
          <w:rFonts w:hint="cs"/>
          <w:rtl/>
        </w:rPr>
        <w:t xml:space="preserve">د. </w:t>
      </w:r>
      <w:hyperlink w:anchor="_Toc326874777" w:history="1">
        <w:r w:rsidR="004E0DCC" w:rsidRPr="00CF2C21">
          <w:rPr>
            <w:rStyle w:val="Hyperlink"/>
            <w:rFonts w:hint="eastAsia"/>
            <w:color w:val="auto"/>
            <w:u w:val="none"/>
            <w:rtl/>
          </w:rPr>
          <w:t>زكي</w:t>
        </w:r>
        <w:r w:rsidR="004E0DCC" w:rsidRPr="00CF2C21">
          <w:rPr>
            <w:rStyle w:val="Hyperlink"/>
            <w:color w:val="auto"/>
            <w:u w:val="none"/>
            <w:rtl/>
          </w:rPr>
          <w:t xml:space="preserve"> </w:t>
        </w:r>
        <w:r w:rsidR="004E0DCC" w:rsidRPr="00CF2C21">
          <w:rPr>
            <w:rStyle w:val="Hyperlink"/>
            <w:rFonts w:hint="eastAsia"/>
            <w:color w:val="auto"/>
            <w:u w:val="none"/>
            <w:rtl/>
          </w:rPr>
          <w:t>الميلاد</w:t>
        </w:r>
        <w:r w:rsidR="004E0DCC" w:rsidRPr="00CF2C21">
          <w:rPr>
            <w:webHidden/>
          </w:rPr>
          <w:tab/>
        </w:r>
        <w:r w:rsidR="004E0DCC" w:rsidRPr="00CF2C21">
          <w:rPr>
            <w:webHidden/>
          </w:rPr>
          <w:fldChar w:fldCharType="begin"/>
        </w:r>
        <w:r w:rsidR="004E0DCC" w:rsidRPr="00CF2C21">
          <w:rPr>
            <w:webHidden/>
          </w:rPr>
          <w:instrText xml:space="preserve"> PAGEREF _Toc326874777 \h </w:instrText>
        </w:r>
        <w:r w:rsidR="004E0DCC" w:rsidRPr="00CF2C21">
          <w:rPr>
            <w:webHidden/>
          </w:rPr>
        </w:r>
        <w:r w:rsidR="004E0DCC" w:rsidRPr="00CF2C21">
          <w:rPr>
            <w:webHidden/>
          </w:rPr>
          <w:fldChar w:fldCharType="separate"/>
        </w:r>
        <w:r w:rsidR="00880F58">
          <w:rPr>
            <w:webHidden/>
            <w:rtl/>
          </w:rPr>
          <w:t>11</w:t>
        </w:r>
        <w:r w:rsidR="004E0DCC" w:rsidRPr="00CF2C21">
          <w:rPr>
            <w:webHidden/>
          </w:rPr>
          <w:fldChar w:fldCharType="end"/>
        </w:r>
      </w:hyperlink>
    </w:p>
    <w:p w:rsidR="004E0DCC" w:rsidRPr="00CF2C21" w:rsidRDefault="004E0DCC" w:rsidP="00914890">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778" w:history="1">
        <w:r w:rsidRPr="00CF2C21">
          <w:rPr>
            <w:rStyle w:val="Hyperlink"/>
            <w:rFonts w:hint="eastAsia"/>
            <w:color w:val="auto"/>
            <w:u w:val="none"/>
            <w:rtl/>
            <w:lang w:bidi="ar-IQ"/>
          </w:rPr>
          <w:t>قوانين</w:t>
        </w:r>
        <w:r w:rsidRPr="00CF2C21">
          <w:rPr>
            <w:rStyle w:val="Hyperlink"/>
            <w:color w:val="auto"/>
            <w:u w:val="none"/>
            <w:rtl/>
            <w:lang w:bidi="ar-IQ"/>
          </w:rPr>
          <w:t xml:space="preserve"> </w:t>
        </w:r>
        <w:r w:rsidRPr="00CF2C21">
          <w:rPr>
            <w:rStyle w:val="Hyperlink"/>
            <w:rFonts w:hint="eastAsia"/>
            <w:color w:val="auto"/>
            <w:u w:val="none"/>
            <w:rtl/>
            <w:lang w:bidi="ar-IQ"/>
          </w:rPr>
          <w:t>الفهم</w:t>
        </w:r>
        <w:r w:rsidRPr="00CF2C21">
          <w:rPr>
            <w:rStyle w:val="Hyperlink"/>
            <w:color w:val="auto"/>
            <w:u w:val="none"/>
            <w:rtl/>
            <w:lang w:bidi="ar-IQ"/>
          </w:rPr>
          <w:t xml:space="preserve"> </w:t>
        </w:r>
        <w:r w:rsidRPr="00CF2C21">
          <w:rPr>
            <w:rStyle w:val="Hyperlink"/>
            <w:rFonts w:hint="eastAsia"/>
            <w:color w:val="auto"/>
            <w:u w:val="none"/>
            <w:rtl/>
            <w:lang w:bidi="ar-IQ"/>
          </w:rPr>
          <w:t>الاجتماعيّ</w:t>
        </w:r>
        <w:r w:rsidRPr="00CF2C21">
          <w:rPr>
            <w:rStyle w:val="Hyperlink"/>
            <w:color w:val="auto"/>
            <w:u w:val="none"/>
            <w:rtl/>
            <w:lang w:bidi="ar-IQ"/>
          </w:rPr>
          <w:t xml:space="preserve"> </w:t>
        </w:r>
        <w:r w:rsidRPr="00CF2C21">
          <w:rPr>
            <w:rStyle w:val="Hyperlink"/>
            <w:rFonts w:hint="eastAsia"/>
            <w:color w:val="auto"/>
            <w:u w:val="none"/>
            <w:rtl/>
            <w:lang w:bidi="ar-IQ"/>
          </w:rPr>
          <w:t>للنصّ</w:t>
        </w:r>
        <w:r w:rsidRPr="00CF2C21">
          <w:rPr>
            <w:rStyle w:val="Hyperlink"/>
            <w:color w:val="auto"/>
            <w:u w:val="none"/>
            <w:rtl/>
            <w:lang w:bidi="ar-IQ"/>
          </w:rPr>
          <w:t xml:space="preserve"> </w:t>
        </w:r>
        <w:r w:rsidRPr="00CF2C21">
          <w:rPr>
            <w:rStyle w:val="Hyperlink"/>
            <w:rFonts w:hint="eastAsia"/>
            <w:color w:val="auto"/>
            <w:u w:val="none"/>
            <w:rtl/>
            <w:lang w:bidi="ar-IQ"/>
          </w:rPr>
          <w:t>وجدلي</w:t>
        </w:r>
        <w:r w:rsidR="00654817" w:rsidRPr="00CF2C21">
          <w:rPr>
            <w:rStyle w:val="Hyperlink"/>
            <w:rFonts w:hint="cs"/>
            <w:color w:val="auto"/>
            <w:u w:val="none"/>
            <w:rtl/>
            <w:lang w:bidi="ar-IQ"/>
          </w:rPr>
          <w:t>ّ</w:t>
        </w:r>
        <w:r w:rsidRPr="00CF2C21">
          <w:rPr>
            <w:rStyle w:val="Hyperlink"/>
            <w:rFonts w:hint="eastAsia"/>
            <w:color w:val="auto"/>
            <w:u w:val="none"/>
            <w:rtl/>
            <w:lang w:bidi="ar-IQ"/>
          </w:rPr>
          <w:t>ة</w:t>
        </w:r>
        <w:r w:rsidRPr="00CF2C21">
          <w:rPr>
            <w:rStyle w:val="Hyperlink"/>
            <w:color w:val="auto"/>
            <w:u w:val="none"/>
            <w:rtl/>
            <w:lang w:bidi="ar-IQ"/>
          </w:rPr>
          <w:t xml:space="preserve"> </w:t>
        </w:r>
        <w:r w:rsidRPr="00CF2C21">
          <w:rPr>
            <w:rStyle w:val="Hyperlink"/>
            <w:rFonts w:hint="eastAsia"/>
            <w:color w:val="auto"/>
            <w:u w:val="none"/>
            <w:rtl/>
            <w:lang w:bidi="ar-IQ"/>
          </w:rPr>
          <w:t>صنع</w:t>
        </w:r>
        <w:r w:rsidRPr="00CF2C21">
          <w:rPr>
            <w:rStyle w:val="Hyperlink"/>
            <w:color w:val="auto"/>
            <w:u w:val="none"/>
            <w:rtl/>
            <w:lang w:bidi="ar-IQ"/>
          </w:rPr>
          <w:t xml:space="preserve"> </w:t>
        </w:r>
        <w:r w:rsidRPr="00CF2C21">
          <w:rPr>
            <w:rStyle w:val="Hyperlink"/>
            <w:rFonts w:hint="eastAsia"/>
            <w:color w:val="auto"/>
            <w:u w:val="none"/>
            <w:rtl/>
            <w:lang w:bidi="ar-IQ"/>
          </w:rPr>
          <w:t>المنهج</w:t>
        </w:r>
      </w:hyperlink>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779" w:history="1">
        <w:r w:rsidR="004E0DCC" w:rsidRPr="00CF2C21">
          <w:rPr>
            <w:rStyle w:val="Hyperlink"/>
            <w:rFonts w:hint="eastAsia"/>
            <w:color w:val="auto"/>
            <w:u w:val="none"/>
            <w:rtl/>
          </w:rPr>
          <w:t>أ</w:t>
        </w:r>
        <w:r w:rsidR="004E0DCC" w:rsidRPr="00CF2C21">
          <w:rPr>
            <w:rStyle w:val="Hyperlink"/>
            <w:color w:val="auto"/>
            <w:u w:val="none"/>
            <w:rtl/>
          </w:rPr>
          <w:t xml:space="preserve">. </w:t>
        </w:r>
        <w:r w:rsidR="004E0DCC" w:rsidRPr="00CF2C21">
          <w:rPr>
            <w:rStyle w:val="Hyperlink"/>
            <w:rFonts w:hint="eastAsia"/>
            <w:color w:val="auto"/>
            <w:u w:val="none"/>
            <w:rtl/>
          </w:rPr>
          <w:t>د</w:t>
        </w:r>
        <w:r w:rsidR="004E0DCC" w:rsidRPr="00CF2C21">
          <w:rPr>
            <w:rStyle w:val="Hyperlink"/>
            <w:color w:val="auto"/>
            <w:u w:val="none"/>
            <w:rtl/>
          </w:rPr>
          <w:t xml:space="preserve">. </w:t>
        </w:r>
        <w:r w:rsidR="004E0DCC" w:rsidRPr="00CF2C21">
          <w:rPr>
            <w:rStyle w:val="Hyperlink"/>
            <w:rFonts w:hint="eastAsia"/>
            <w:color w:val="auto"/>
            <w:u w:val="none"/>
            <w:rtl/>
          </w:rPr>
          <w:t>عبد</w:t>
        </w:r>
        <w:r w:rsidR="004E0DCC" w:rsidRPr="00CF2C21">
          <w:rPr>
            <w:rStyle w:val="Hyperlink"/>
            <w:color w:val="auto"/>
            <w:u w:val="none"/>
            <w:rtl/>
          </w:rPr>
          <w:t xml:space="preserve"> </w:t>
        </w:r>
        <w:r w:rsidR="004E0DCC" w:rsidRPr="00CF2C21">
          <w:rPr>
            <w:rStyle w:val="Hyperlink"/>
            <w:rFonts w:hint="eastAsia"/>
            <w:color w:val="auto"/>
            <w:u w:val="none"/>
            <w:rtl/>
          </w:rPr>
          <w:t>الأمير</w:t>
        </w:r>
        <w:r w:rsidR="004E0DCC" w:rsidRPr="00CF2C21">
          <w:rPr>
            <w:rStyle w:val="Hyperlink"/>
            <w:color w:val="auto"/>
            <w:u w:val="none"/>
            <w:rtl/>
          </w:rPr>
          <w:t xml:space="preserve"> </w:t>
        </w:r>
        <w:r w:rsidR="004E0DCC" w:rsidRPr="00CF2C21">
          <w:rPr>
            <w:rStyle w:val="Hyperlink"/>
            <w:rFonts w:hint="eastAsia"/>
            <w:color w:val="auto"/>
            <w:u w:val="none"/>
            <w:rtl/>
          </w:rPr>
          <w:t>كاظم</w:t>
        </w:r>
        <w:r w:rsidR="004E0DCC" w:rsidRPr="00CF2C21">
          <w:rPr>
            <w:rStyle w:val="Hyperlink"/>
            <w:color w:val="auto"/>
            <w:u w:val="none"/>
            <w:rtl/>
          </w:rPr>
          <w:t xml:space="preserve"> </w:t>
        </w:r>
        <w:r w:rsidR="004E0DCC" w:rsidRPr="00CF2C21">
          <w:rPr>
            <w:rStyle w:val="Hyperlink"/>
            <w:rFonts w:hint="eastAsia"/>
            <w:color w:val="auto"/>
            <w:u w:val="none"/>
            <w:rtl/>
          </w:rPr>
          <w:t>زاهد</w:t>
        </w:r>
        <w:r w:rsidR="004E0DCC" w:rsidRPr="00CF2C21">
          <w:rPr>
            <w:webHidden/>
          </w:rPr>
          <w:tab/>
        </w:r>
        <w:r w:rsidR="004E0DCC" w:rsidRPr="00CF2C21">
          <w:rPr>
            <w:webHidden/>
          </w:rPr>
          <w:fldChar w:fldCharType="begin"/>
        </w:r>
        <w:r w:rsidR="004E0DCC" w:rsidRPr="00CF2C21">
          <w:rPr>
            <w:webHidden/>
          </w:rPr>
          <w:instrText xml:space="preserve"> PAGEREF _Toc326874779 \h </w:instrText>
        </w:r>
        <w:r w:rsidR="004E0DCC" w:rsidRPr="00CF2C21">
          <w:rPr>
            <w:webHidden/>
          </w:rPr>
        </w:r>
        <w:r w:rsidR="004E0DCC" w:rsidRPr="00CF2C21">
          <w:rPr>
            <w:webHidden/>
          </w:rPr>
          <w:fldChar w:fldCharType="separate"/>
        </w:r>
        <w:r>
          <w:rPr>
            <w:webHidden/>
            <w:rtl/>
          </w:rPr>
          <w:t>35</w:t>
        </w:r>
        <w:r w:rsidR="004E0DCC" w:rsidRPr="00CF2C21">
          <w:rPr>
            <w:webHidden/>
          </w:rPr>
          <w:fldChar w:fldCharType="end"/>
        </w:r>
      </w:hyperlink>
    </w:p>
    <w:p w:rsidR="004E0DCC" w:rsidRPr="00CF2C21" w:rsidRDefault="004E0DCC" w:rsidP="00AE6BE9">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780" w:history="1">
        <w:r w:rsidRPr="00CF2C21">
          <w:rPr>
            <w:rStyle w:val="Hyperlink"/>
            <w:rFonts w:hint="eastAsia"/>
            <w:color w:val="auto"/>
            <w:u w:val="none"/>
            <w:rtl/>
          </w:rPr>
          <w:t>المسؤوليّات</w:t>
        </w:r>
        <w:r w:rsidRPr="00CF2C21">
          <w:rPr>
            <w:rStyle w:val="Hyperlink"/>
            <w:color w:val="auto"/>
            <w:u w:val="none"/>
            <w:rtl/>
          </w:rPr>
          <w:t xml:space="preserve"> </w:t>
        </w:r>
        <w:r w:rsidRPr="00CF2C21">
          <w:rPr>
            <w:rStyle w:val="Hyperlink"/>
            <w:rFonts w:hint="eastAsia"/>
            <w:color w:val="auto"/>
            <w:u w:val="none"/>
            <w:rtl/>
          </w:rPr>
          <w:t>الاقتصاديّة</w:t>
        </w:r>
        <w:r w:rsidRPr="00CF2C21">
          <w:rPr>
            <w:rStyle w:val="Hyperlink"/>
            <w:color w:val="auto"/>
            <w:u w:val="none"/>
            <w:rtl/>
          </w:rPr>
          <w:t xml:space="preserve"> </w:t>
        </w:r>
        <w:r w:rsidR="00AE6BE9" w:rsidRPr="00CF2C21">
          <w:rPr>
            <w:rStyle w:val="Hyperlink"/>
            <w:rFonts w:hint="cs"/>
            <w:color w:val="auto"/>
            <w:u w:val="none"/>
            <w:rtl/>
          </w:rPr>
          <w:t>للدولة</w:t>
        </w:r>
        <w:r w:rsidRPr="00CF2C21">
          <w:rPr>
            <w:rStyle w:val="Hyperlink"/>
            <w:color w:val="auto"/>
            <w:u w:val="none"/>
            <w:rtl/>
          </w:rPr>
          <w:t xml:space="preserve"> </w:t>
        </w:r>
        <w:r w:rsidRPr="00CF2C21">
          <w:rPr>
            <w:rStyle w:val="Hyperlink"/>
            <w:rFonts w:hint="eastAsia"/>
            <w:color w:val="auto"/>
            <w:u w:val="none"/>
            <w:rtl/>
          </w:rPr>
          <w:t>الإسلاميّة</w:t>
        </w:r>
      </w:hyperlink>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781" w:history="1">
        <w:r w:rsidR="004E0DCC" w:rsidRPr="00CF2C21">
          <w:rPr>
            <w:rStyle w:val="Hyperlink"/>
            <w:rFonts w:hint="eastAsia"/>
            <w:color w:val="auto"/>
            <w:u w:val="none"/>
            <w:rtl/>
          </w:rPr>
          <w:t>د</w:t>
        </w:r>
        <w:r w:rsidR="004E0DCC" w:rsidRPr="00CF2C21">
          <w:rPr>
            <w:rStyle w:val="Hyperlink"/>
            <w:color w:val="auto"/>
            <w:u w:val="none"/>
            <w:rtl/>
          </w:rPr>
          <w:t xml:space="preserve">. </w:t>
        </w:r>
        <w:r w:rsidR="004E0DCC" w:rsidRPr="00CF2C21">
          <w:rPr>
            <w:rStyle w:val="Hyperlink"/>
            <w:rFonts w:hint="eastAsia"/>
            <w:color w:val="auto"/>
            <w:u w:val="none"/>
            <w:rtl/>
          </w:rPr>
          <w:t>الشيخ</w:t>
        </w:r>
        <w:r w:rsidR="004E0DCC" w:rsidRPr="00CF2C21">
          <w:rPr>
            <w:rStyle w:val="Hyperlink"/>
            <w:color w:val="auto"/>
            <w:u w:val="none"/>
            <w:rtl/>
          </w:rPr>
          <w:t xml:space="preserve"> </w:t>
        </w:r>
        <w:r w:rsidR="004E0DCC" w:rsidRPr="00CF2C21">
          <w:rPr>
            <w:rStyle w:val="Hyperlink"/>
            <w:rFonts w:hint="eastAsia"/>
            <w:color w:val="auto"/>
            <w:u w:val="none"/>
            <w:rtl/>
          </w:rPr>
          <w:t>حسن</w:t>
        </w:r>
        <w:r w:rsidR="004E0DCC" w:rsidRPr="00CF2C21">
          <w:rPr>
            <w:rStyle w:val="Hyperlink"/>
            <w:color w:val="auto"/>
            <w:u w:val="none"/>
            <w:rtl/>
          </w:rPr>
          <w:t xml:space="preserve"> </w:t>
        </w:r>
        <w:r w:rsidR="004E0DCC" w:rsidRPr="00CF2C21">
          <w:rPr>
            <w:rStyle w:val="Hyperlink"/>
            <w:rFonts w:hint="eastAsia"/>
            <w:color w:val="auto"/>
            <w:u w:val="none"/>
            <w:rtl/>
          </w:rPr>
          <w:t>آقا</w:t>
        </w:r>
        <w:r w:rsidR="004E0DCC" w:rsidRPr="00CF2C21">
          <w:rPr>
            <w:rStyle w:val="Hyperlink"/>
            <w:color w:val="auto"/>
            <w:u w:val="none"/>
            <w:rtl/>
          </w:rPr>
          <w:t xml:space="preserve"> </w:t>
        </w:r>
        <w:r w:rsidR="00654817" w:rsidRPr="00CF2C21">
          <w:rPr>
            <w:rStyle w:val="Hyperlink"/>
            <w:rFonts w:hint="eastAsia"/>
            <w:color w:val="auto"/>
            <w:u w:val="none"/>
            <w:rtl/>
          </w:rPr>
          <w:t>نظري</w:t>
        </w:r>
        <w:r w:rsidR="004E0DCC" w:rsidRPr="00CF2C21">
          <w:rPr>
            <w:webHidden/>
          </w:rPr>
          <w:tab/>
        </w:r>
        <w:r w:rsidR="004E0DCC" w:rsidRPr="00CF2C21">
          <w:rPr>
            <w:webHidden/>
          </w:rPr>
          <w:fldChar w:fldCharType="begin"/>
        </w:r>
        <w:r w:rsidR="004E0DCC" w:rsidRPr="00CF2C21">
          <w:rPr>
            <w:webHidden/>
          </w:rPr>
          <w:instrText xml:space="preserve"> PAGEREF _Toc326874781 \h </w:instrText>
        </w:r>
        <w:r w:rsidR="004E0DCC" w:rsidRPr="00CF2C21">
          <w:rPr>
            <w:webHidden/>
          </w:rPr>
        </w:r>
        <w:r w:rsidR="004E0DCC" w:rsidRPr="00CF2C21">
          <w:rPr>
            <w:webHidden/>
          </w:rPr>
          <w:fldChar w:fldCharType="separate"/>
        </w:r>
        <w:r>
          <w:rPr>
            <w:webHidden/>
            <w:rtl/>
          </w:rPr>
          <w:t>40</w:t>
        </w:r>
        <w:r w:rsidR="004E0DCC" w:rsidRPr="00CF2C21">
          <w:rPr>
            <w:webHidden/>
          </w:rPr>
          <w:fldChar w:fldCharType="end"/>
        </w:r>
      </w:hyperlink>
    </w:p>
    <w:p w:rsidR="004E0DCC" w:rsidRPr="00CF2C21" w:rsidRDefault="004E0DCC" w:rsidP="00914890">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782" w:history="1">
        <w:r w:rsidRPr="00CF2C21">
          <w:rPr>
            <w:rStyle w:val="Hyperlink"/>
            <w:rFonts w:hint="eastAsia"/>
            <w:color w:val="auto"/>
            <w:u w:val="none"/>
            <w:rtl/>
          </w:rPr>
          <w:t>شرط</w:t>
        </w:r>
        <w:r w:rsidRPr="00CF2C21">
          <w:rPr>
            <w:rStyle w:val="Hyperlink"/>
            <w:color w:val="auto"/>
            <w:u w:val="none"/>
            <w:rtl/>
          </w:rPr>
          <w:t xml:space="preserve"> </w:t>
        </w:r>
        <w:r w:rsidRPr="00CF2C21">
          <w:rPr>
            <w:rStyle w:val="Hyperlink"/>
            <w:rFonts w:hint="eastAsia"/>
            <w:color w:val="auto"/>
            <w:u w:val="none"/>
            <w:rtl/>
          </w:rPr>
          <w:t>الإيمان</w:t>
        </w:r>
        <w:r w:rsidRPr="00CF2C21">
          <w:rPr>
            <w:rStyle w:val="Hyperlink"/>
            <w:color w:val="auto"/>
            <w:u w:val="none"/>
            <w:rtl/>
          </w:rPr>
          <w:t xml:space="preserve"> </w:t>
        </w:r>
        <w:r w:rsidRPr="00CF2C21">
          <w:rPr>
            <w:rStyle w:val="Hyperlink"/>
            <w:rFonts w:hint="eastAsia"/>
            <w:color w:val="auto"/>
            <w:u w:val="none"/>
            <w:rtl/>
          </w:rPr>
          <w:t>المذهبيّ</w:t>
        </w:r>
        <w:r w:rsidRPr="00CF2C21">
          <w:rPr>
            <w:rStyle w:val="Hyperlink"/>
            <w:color w:val="auto"/>
            <w:u w:val="none"/>
            <w:rtl/>
          </w:rPr>
          <w:t xml:space="preserve"> </w:t>
        </w:r>
        <w:r w:rsidRPr="00CF2C21">
          <w:rPr>
            <w:rStyle w:val="Hyperlink"/>
            <w:rFonts w:hint="eastAsia"/>
            <w:color w:val="auto"/>
            <w:u w:val="none"/>
            <w:rtl/>
          </w:rPr>
          <w:t>في</w:t>
        </w:r>
        <w:r w:rsidRPr="00CF2C21">
          <w:rPr>
            <w:rStyle w:val="Hyperlink"/>
            <w:color w:val="auto"/>
            <w:u w:val="none"/>
            <w:rtl/>
          </w:rPr>
          <w:t xml:space="preserve"> </w:t>
        </w:r>
        <w:r w:rsidRPr="00CF2C21">
          <w:rPr>
            <w:rStyle w:val="Hyperlink"/>
            <w:rFonts w:hint="eastAsia"/>
            <w:color w:val="auto"/>
            <w:u w:val="none"/>
            <w:rtl/>
          </w:rPr>
          <w:t>استحقاق</w:t>
        </w:r>
        <w:r w:rsidRPr="00CF2C21">
          <w:rPr>
            <w:rStyle w:val="Hyperlink"/>
            <w:color w:val="auto"/>
            <w:u w:val="none"/>
            <w:rtl/>
          </w:rPr>
          <w:t xml:space="preserve"> </w:t>
        </w:r>
        <w:r w:rsidRPr="00CF2C21">
          <w:rPr>
            <w:rStyle w:val="Hyperlink"/>
            <w:rFonts w:hint="eastAsia"/>
            <w:color w:val="auto"/>
            <w:u w:val="none"/>
            <w:rtl/>
          </w:rPr>
          <w:t>الخمس</w:t>
        </w:r>
        <w:r w:rsidRPr="00CF2C21">
          <w:rPr>
            <w:rStyle w:val="Hyperlink"/>
            <w:color w:val="auto"/>
            <w:u w:val="none"/>
            <w:rtl/>
          </w:rPr>
          <w:t xml:space="preserve"> </w:t>
        </w:r>
        <w:r w:rsidRPr="00CF2C21">
          <w:rPr>
            <w:rStyle w:val="Hyperlink"/>
            <w:rFonts w:hint="eastAsia"/>
            <w:color w:val="auto"/>
            <w:u w:val="none"/>
            <w:rtl/>
          </w:rPr>
          <w:t>والزكاة</w:t>
        </w:r>
      </w:hyperlink>
      <w:r w:rsidR="00AE6BE9" w:rsidRPr="00CF2C21">
        <w:rPr>
          <w:rStyle w:val="Hyperlink"/>
          <w:rFonts w:hint="cs"/>
          <w:color w:val="auto"/>
          <w:u w:val="none"/>
          <w:rtl/>
        </w:rPr>
        <w:t>، مطالعة فقهية استدلالية</w:t>
      </w:r>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783" w:history="1">
        <w:r w:rsidR="004E0DCC" w:rsidRPr="00CF2C21">
          <w:rPr>
            <w:rStyle w:val="Hyperlink"/>
            <w:rFonts w:hint="eastAsia"/>
            <w:color w:val="auto"/>
            <w:u w:val="none"/>
            <w:rtl/>
          </w:rPr>
          <w:t>الشيخ</w:t>
        </w:r>
        <w:r w:rsidR="004E0DCC" w:rsidRPr="00CF2C21">
          <w:rPr>
            <w:rStyle w:val="Hyperlink"/>
            <w:color w:val="auto"/>
            <w:u w:val="none"/>
            <w:rtl/>
          </w:rPr>
          <w:t xml:space="preserve"> </w:t>
        </w:r>
        <w:r w:rsidR="004E0DCC" w:rsidRPr="00CF2C21">
          <w:rPr>
            <w:rStyle w:val="Hyperlink"/>
            <w:rFonts w:hint="eastAsia"/>
            <w:color w:val="auto"/>
            <w:u w:val="none"/>
            <w:rtl/>
          </w:rPr>
          <w:t>حيدر</w:t>
        </w:r>
        <w:r w:rsidR="004E0DCC" w:rsidRPr="00CF2C21">
          <w:rPr>
            <w:rStyle w:val="Hyperlink"/>
            <w:color w:val="auto"/>
            <w:u w:val="none"/>
            <w:rtl/>
          </w:rPr>
          <w:t xml:space="preserve"> </w:t>
        </w:r>
        <w:r w:rsidR="004E0DCC" w:rsidRPr="00CF2C21">
          <w:rPr>
            <w:rStyle w:val="Hyperlink"/>
            <w:rFonts w:hint="eastAsia"/>
            <w:color w:val="auto"/>
            <w:u w:val="none"/>
            <w:rtl/>
          </w:rPr>
          <w:t>حبّ</w:t>
        </w:r>
        <w:r w:rsidR="004E0DCC" w:rsidRPr="00CF2C21">
          <w:rPr>
            <w:rStyle w:val="Hyperlink"/>
            <w:color w:val="auto"/>
            <w:u w:val="none"/>
            <w:rtl/>
          </w:rPr>
          <w:t xml:space="preserve"> </w:t>
        </w:r>
        <w:r w:rsidR="004E0DCC" w:rsidRPr="00CF2C21">
          <w:rPr>
            <w:rStyle w:val="Hyperlink"/>
            <w:rFonts w:hint="eastAsia"/>
            <w:color w:val="auto"/>
            <w:u w:val="none"/>
            <w:rtl/>
          </w:rPr>
          <w:t>الله</w:t>
        </w:r>
        <w:r w:rsidR="004E0DCC" w:rsidRPr="00CF2C21">
          <w:rPr>
            <w:webHidden/>
          </w:rPr>
          <w:tab/>
        </w:r>
        <w:r w:rsidR="004E0DCC" w:rsidRPr="00CF2C21">
          <w:rPr>
            <w:webHidden/>
          </w:rPr>
          <w:fldChar w:fldCharType="begin"/>
        </w:r>
        <w:r w:rsidR="004E0DCC" w:rsidRPr="00CF2C21">
          <w:rPr>
            <w:webHidden/>
          </w:rPr>
          <w:instrText xml:space="preserve"> PAGEREF _Toc326874783 \h </w:instrText>
        </w:r>
        <w:r w:rsidR="004E0DCC" w:rsidRPr="00CF2C21">
          <w:rPr>
            <w:webHidden/>
          </w:rPr>
        </w:r>
        <w:r w:rsidR="004E0DCC" w:rsidRPr="00CF2C21">
          <w:rPr>
            <w:webHidden/>
          </w:rPr>
          <w:fldChar w:fldCharType="separate"/>
        </w:r>
        <w:r>
          <w:rPr>
            <w:webHidden/>
            <w:rtl/>
          </w:rPr>
          <w:t>56</w:t>
        </w:r>
        <w:r w:rsidR="004E0DCC" w:rsidRPr="00CF2C21">
          <w:rPr>
            <w:webHidden/>
          </w:rPr>
          <w:fldChar w:fldCharType="end"/>
        </w:r>
      </w:hyperlink>
    </w:p>
    <w:p w:rsidR="004E0DCC" w:rsidRPr="00CF2C21" w:rsidRDefault="004E0DCC" w:rsidP="00914890">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784" w:history="1">
        <w:r w:rsidRPr="00CF2C21">
          <w:rPr>
            <w:rStyle w:val="Hyperlink"/>
            <w:rFonts w:hint="eastAsia"/>
            <w:color w:val="auto"/>
            <w:u w:val="none"/>
            <w:rtl/>
          </w:rPr>
          <w:t>آثار</w:t>
        </w:r>
        <w:r w:rsidRPr="00CF2C21">
          <w:rPr>
            <w:rStyle w:val="Hyperlink"/>
            <w:color w:val="auto"/>
            <w:u w:val="none"/>
            <w:rtl/>
          </w:rPr>
          <w:t xml:space="preserve"> </w:t>
        </w:r>
        <w:r w:rsidRPr="00CF2C21">
          <w:rPr>
            <w:rStyle w:val="Hyperlink"/>
            <w:rFonts w:hint="eastAsia"/>
            <w:color w:val="auto"/>
            <w:u w:val="none"/>
            <w:rtl/>
          </w:rPr>
          <w:t>المنطق</w:t>
        </w:r>
        <w:r w:rsidRPr="00CF2C21">
          <w:rPr>
            <w:rStyle w:val="Hyperlink"/>
            <w:color w:val="auto"/>
            <w:u w:val="none"/>
            <w:rtl/>
          </w:rPr>
          <w:t xml:space="preserve"> </w:t>
        </w:r>
        <w:r w:rsidRPr="00CF2C21">
          <w:rPr>
            <w:rStyle w:val="Hyperlink"/>
            <w:rFonts w:hint="eastAsia"/>
            <w:color w:val="auto"/>
            <w:u w:val="none"/>
            <w:rtl/>
          </w:rPr>
          <w:t>والفلسفة</w:t>
        </w:r>
        <w:r w:rsidRPr="00CF2C21">
          <w:rPr>
            <w:rStyle w:val="Hyperlink"/>
            <w:color w:val="auto"/>
            <w:u w:val="none"/>
            <w:rtl/>
          </w:rPr>
          <w:t xml:space="preserve"> </w:t>
        </w:r>
        <w:r w:rsidRPr="00CF2C21">
          <w:rPr>
            <w:rStyle w:val="Hyperlink"/>
            <w:rFonts w:hint="eastAsia"/>
            <w:color w:val="auto"/>
            <w:u w:val="none"/>
            <w:rtl/>
          </w:rPr>
          <w:t>على</w:t>
        </w:r>
        <w:r w:rsidRPr="00CF2C21">
          <w:rPr>
            <w:rStyle w:val="Hyperlink"/>
            <w:color w:val="auto"/>
            <w:u w:val="none"/>
            <w:rtl/>
          </w:rPr>
          <w:t xml:space="preserve"> </w:t>
        </w:r>
        <w:r w:rsidRPr="00CF2C21">
          <w:rPr>
            <w:rStyle w:val="Hyperlink"/>
            <w:rFonts w:hint="eastAsia"/>
            <w:color w:val="auto"/>
            <w:u w:val="none"/>
            <w:rtl/>
          </w:rPr>
          <w:t>أصول</w:t>
        </w:r>
        <w:r w:rsidRPr="00CF2C21">
          <w:rPr>
            <w:rStyle w:val="Hyperlink"/>
            <w:color w:val="auto"/>
            <w:u w:val="none"/>
            <w:rtl/>
          </w:rPr>
          <w:t xml:space="preserve"> </w:t>
        </w:r>
        <w:r w:rsidRPr="00CF2C21">
          <w:rPr>
            <w:rStyle w:val="Hyperlink"/>
            <w:rFonts w:hint="eastAsia"/>
            <w:color w:val="auto"/>
            <w:u w:val="none"/>
            <w:rtl/>
          </w:rPr>
          <w:t>الفقه</w:t>
        </w:r>
        <w:r w:rsidRPr="00CF2C21">
          <w:rPr>
            <w:rFonts w:hint="cs"/>
            <w:webHidden/>
            <w:rtl/>
            <w:lang w:bidi="fa-IR"/>
          </w:rPr>
          <w:t>،</w:t>
        </w:r>
      </w:hyperlink>
      <w:r w:rsidRPr="00CF2C21">
        <w:rPr>
          <w:rStyle w:val="Hyperlink"/>
          <w:rFonts w:hint="cs"/>
          <w:color w:val="auto"/>
          <w:u w:val="none"/>
          <w:rtl/>
        </w:rPr>
        <w:t xml:space="preserve"> </w:t>
      </w:r>
      <w:hyperlink w:anchor="_Toc326874785" w:history="1">
        <w:r w:rsidR="00AE6BE9" w:rsidRPr="00CF2C21">
          <w:rPr>
            <w:rStyle w:val="Hyperlink"/>
            <w:rFonts w:hint="cs"/>
            <w:color w:val="auto"/>
            <w:u w:val="none"/>
            <w:rtl/>
          </w:rPr>
          <w:t>ا</w:t>
        </w:r>
        <w:r w:rsidRPr="00CF2C21">
          <w:rPr>
            <w:rStyle w:val="Hyperlink"/>
            <w:rFonts w:hint="eastAsia"/>
            <w:color w:val="auto"/>
            <w:u w:val="none"/>
            <w:rtl/>
          </w:rPr>
          <w:t>لتعاريف</w:t>
        </w:r>
        <w:r w:rsidRPr="00CF2C21">
          <w:rPr>
            <w:rStyle w:val="Hyperlink"/>
            <w:color w:val="auto"/>
            <w:u w:val="none"/>
            <w:rtl/>
          </w:rPr>
          <w:t xml:space="preserve"> </w:t>
        </w:r>
        <w:r w:rsidRPr="00CF2C21">
          <w:rPr>
            <w:rStyle w:val="Hyperlink"/>
            <w:rFonts w:hint="eastAsia"/>
            <w:color w:val="auto"/>
            <w:u w:val="none"/>
            <w:rtl/>
          </w:rPr>
          <w:t>المنطقيّة</w:t>
        </w:r>
        <w:r w:rsidRPr="00CF2C21">
          <w:rPr>
            <w:rStyle w:val="Hyperlink"/>
            <w:color w:val="auto"/>
            <w:u w:val="none"/>
            <w:rtl/>
          </w:rPr>
          <w:t xml:space="preserve"> </w:t>
        </w:r>
        <w:r w:rsidRPr="00CF2C21">
          <w:rPr>
            <w:rStyle w:val="Hyperlink"/>
            <w:rFonts w:hint="eastAsia"/>
            <w:color w:val="auto"/>
            <w:u w:val="none"/>
            <w:rtl/>
          </w:rPr>
          <w:t>وتعريف</w:t>
        </w:r>
        <w:r w:rsidRPr="00CF2C21">
          <w:rPr>
            <w:rStyle w:val="Hyperlink"/>
            <w:color w:val="auto"/>
            <w:u w:val="none"/>
            <w:rtl/>
          </w:rPr>
          <w:t xml:space="preserve"> </w:t>
        </w:r>
        <w:r w:rsidRPr="00CF2C21">
          <w:rPr>
            <w:rStyle w:val="Hyperlink"/>
            <w:rFonts w:hint="eastAsia"/>
            <w:color w:val="auto"/>
            <w:u w:val="none"/>
            <w:rtl/>
          </w:rPr>
          <w:t>أصول</w:t>
        </w:r>
        <w:r w:rsidRPr="00CF2C21">
          <w:rPr>
            <w:rStyle w:val="Hyperlink"/>
            <w:color w:val="auto"/>
            <w:u w:val="none"/>
            <w:rtl/>
          </w:rPr>
          <w:t xml:space="preserve"> </w:t>
        </w:r>
        <w:r w:rsidRPr="00CF2C21">
          <w:rPr>
            <w:rStyle w:val="Hyperlink"/>
            <w:rFonts w:hint="eastAsia"/>
            <w:color w:val="auto"/>
            <w:u w:val="none"/>
            <w:rtl/>
          </w:rPr>
          <w:t>الفقه</w:t>
        </w:r>
        <w:r w:rsidRPr="00CF2C21">
          <w:rPr>
            <w:rStyle w:val="Hyperlink"/>
            <w:color w:val="auto"/>
            <w:u w:val="none"/>
            <w:rtl/>
          </w:rPr>
          <w:t xml:space="preserve"> </w:t>
        </w:r>
        <w:r w:rsidRPr="00CF2C21">
          <w:rPr>
            <w:rStyle w:val="Hyperlink"/>
            <w:rFonts w:hint="eastAsia"/>
            <w:color w:val="auto"/>
            <w:u w:val="none"/>
            <w:rtl/>
          </w:rPr>
          <w:t>وموضوعه</w:t>
        </w:r>
      </w:hyperlink>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786" w:history="1">
        <w:r w:rsidR="004E0DCC" w:rsidRPr="00CF2C21">
          <w:rPr>
            <w:rStyle w:val="Hyperlink"/>
            <w:rFonts w:hint="eastAsia"/>
            <w:color w:val="auto"/>
            <w:u w:val="none"/>
            <w:rtl/>
          </w:rPr>
          <w:t>الشيخ</w:t>
        </w:r>
        <w:r w:rsidR="004E0DCC" w:rsidRPr="00CF2C21">
          <w:rPr>
            <w:rStyle w:val="Hyperlink"/>
            <w:color w:val="auto"/>
            <w:u w:val="none"/>
            <w:rtl/>
          </w:rPr>
          <w:t xml:space="preserve"> </w:t>
        </w:r>
        <w:r w:rsidR="004E0DCC" w:rsidRPr="00CF2C21">
          <w:rPr>
            <w:rStyle w:val="Hyperlink"/>
            <w:rFonts w:hint="eastAsia"/>
            <w:color w:val="auto"/>
            <w:u w:val="none"/>
            <w:rtl/>
          </w:rPr>
          <w:t>ضياء</w:t>
        </w:r>
        <w:r w:rsidR="004E0DCC" w:rsidRPr="00CF2C21">
          <w:rPr>
            <w:rStyle w:val="Hyperlink"/>
            <w:color w:val="auto"/>
            <w:u w:val="none"/>
            <w:rtl/>
          </w:rPr>
          <w:t xml:space="preserve"> </w:t>
        </w:r>
        <w:r w:rsidR="004E0DCC" w:rsidRPr="00CF2C21">
          <w:rPr>
            <w:rStyle w:val="Hyperlink"/>
            <w:rFonts w:hint="eastAsia"/>
            <w:color w:val="auto"/>
            <w:u w:val="none"/>
            <w:rtl/>
          </w:rPr>
          <w:t>الدين</w:t>
        </w:r>
        <w:r w:rsidR="004E0DCC" w:rsidRPr="00CF2C21">
          <w:rPr>
            <w:rStyle w:val="Hyperlink"/>
            <w:color w:val="auto"/>
            <w:u w:val="none"/>
            <w:rtl/>
          </w:rPr>
          <w:t xml:space="preserve"> </w:t>
        </w:r>
        <w:r w:rsidR="004E0DCC" w:rsidRPr="00CF2C21">
          <w:rPr>
            <w:rStyle w:val="Hyperlink"/>
            <w:rFonts w:hint="eastAsia"/>
            <w:color w:val="auto"/>
            <w:u w:val="none"/>
            <w:rtl/>
          </w:rPr>
          <w:t>المحمودي</w:t>
        </w:r>
        <w:r w:rsidR="004E0DCC" w:rsidRPr="00CF2C21">
          <w:rPr>
            <w:webHidden/>
          </w:rPr>
          <w:tab/>
        </w:r>
        <w:r w:rsidR="004E0DCC" w:rsidRPr="00CF2C21">
          <w:rPr>
            <w:webHidden/>
          </w:rPr>
          <w:fldChar w:fldCharType="begin"/>
        </w:r>
        <w:r w:rsidR="004E0DCC" w:rsidRPr="00CF2C21">
          <w:rPr>
            <w:webHidden/>
          </w:rPr>
          <w:instrText xml:space="preserve"> PAGEREF _Toc326874786 \h </w:instrText>
        </w:r>
        <w:r w:rsidR="004E0DCC" w:rsidRPr="00CF2C21">
          <w:rPr>
            <w:webHidden/>
          </w:rPr>
        </w:r>
        <w:r w:rsidR="004E0DCC" w:rsidRPr="00CF2C21">
          <w:rPr>
            <w:webHidden/>
          </w:rPr>
          <w:fldChar w:fldCharType="separate"/>
        </w:r>
        <w:r>
          <w:rPr>
            <w:webHidden/>
            <w:rtl/>
          </w:rPr>
          <w:t>98</w:t>
        </w:r>
        <w:r w:rsidR="004E0DCC" w:rsidRPr="00CF2C21">
          <w:rPr>
            <w:webHidden/>
          </w:rPr>
          <w:fldChar w:fldCharType="end"/>
        </w:r>
      </w:hyperlink>
    </w:p>
    <w:p w:rsidR="004E0DCC" w:rsidRPr="00CF2C21" w:rsidRDefault="004E0DCC" w:rsidP="00AE6BE9">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787" w:history="1">
        <w:r w:rsidRPr="00CF2C21">
          <w:rPr>
            <w:rStyle w:val="Hyperlink"/>
            <w:rFonts w:hint="eastAsia"/>
            <w:color w:val="auto"/>
            <w:u w:val="none"/>
            <w:rtl/>
          </w:rPr>
          <w:t>إرث</w:t>
        </w:r>
        <w:r w:rsidRPr="00CF2C21">
          <w:rPr>
            <w:rStyle w:val="Hyperlink"/>
            <w:color w:val="auto"/>
            <w:u w:val="none"/>
            <w:rtl/>
          </w:rPr>
          <w:t xml:space="preserve"> </w:t>
        </w:r>
        <w:r w:rsidRPr="00CF2C21">
          <w:rPr>
            <w:rStyle w:val="Hyperlink"/>
            <w:rFonts w:hint="eastAsia"/>
            <w:color w:val="auto"/>
            <w:u w:val="none"/>
            <w:rtl/>
          </w:rPr>
          <w:t>الزوجة</w:t>
        </w:r>
        <w:r w:rsidRPr="00CF2C21">
          <w:rPr>
            <w:rStyle w:val="Hyperlink"/>
            <w:color w:val="auto"/>
            <w:u w:val="none"/>
            <w:rtl/>
          </w:rPr>
          <w:t xml:space="preserve"> </w:t>
        </w:r>
        <w:r w:rsidRPr="00CF2C21">
          <w:rPr>
            <w:rStyle w:val="Hyperlink"/>
            <w:rFonts w:hint="eastAsia"/>
            <w:color w:val="auto"/>
            <w:u w:val="none"/>
            <w:rtl/>
          </w:rPr>
          <w:t>من</w:t>
        </w:r>
        <w:r w:rsidRPr="00CF2C21">
          <w:rPr>
            <w:rStyle w:val="Hyperlink"/>
            <w:color w:val="auto"/>
            <w:u w:val="none"/>
            <w:rtl/>
          </w:rPr>
          <w:t xml:space="preserve"> </w:t>
        </w:r>
        <w:r w:rsidRPr="00CF2C21">
          <w:rPr>
            <w:rStyle w:val="Hyperlink"/>
            <w:rFonts w:hint="eastAsia"/>
            <w:color w:val="auto"/>
            <w:u w:val="none"/>
            <w:rtl/>
          </w:rPr>
          <w:t>العقار</w:t>
        </w:r>
        <w:r w:rsidRPr="00CF2C21">
          <w:rPr>
            <w:rStyle w:val="Hyperlink"/>
            <w:rFonts w:hint="cs"/>
            <w:color w:val="auto"/>
            <w:u w:val="none"/>
            <w:rtl/>
          </w:rPr>
          <w:t xml:space="preserve">، </w:t>
        </w:r>
      </w:hyperlink>
      <w:hyperlink w:anchor="_Toc326874788" w:history="1">
        <w:r w:rsidRPr="00CF2C21">
          <w:rPr>
            <w:rStyle w:val="Hyperlink"/>
            <w:rFonts w:hint="eastAsia"/>
            <w:color w:val="auto"/>
            <w:u w:val="none"/>
            <w:rtl/>
          </w:rPr>
          <w:t>قراءة</w:t>
        </w:r>
        <w:r w:rsidRPr="00CF2C21">
          <w:rPr>
            <w:rStyle w:val="Hyperlink"/>
            <w:color w:val="auto"/>
            <w:u w:val="none"/>
            <w:rtl/>
          </w:rPr>
          <w:t xml:space="preserve"> </w:t>
        </w:r>
        <w:r w:rsidRPr="00CF2C21">
          <w:rPr>
            <w:rStyle w:val="Hyperlink"/>
            <w:rFonts w:hint="eastAsia"/>
            <w:color w:val="auto"/>
            <w:u w:val="none"/>
            <w:rtl/>
          </w:rPr>
          <w:t>جديدة</w:t>
        </w:r>
        <w:r w:rsidRPr="00CF2C21">
          <w:rPr>
            <w:rStyle w:val="Hyperlink"/>
            <w:color w:val="auto"/>
            <w:u w:val="none"/>
            <w:rtl/>
          </w:rPr>
          <w:t xml:space="preserve"> </w:t>
        </w:r>
        <w:r w:rsidRPr="00CF2C21">
          <w:rPr>
            <w:rStyle w:val="Hyperlink"/>
            <w:rFonts w:hint="eastAsia"/>
            <w:color w:val="auto"/>
            <w:u w:val="none"/>
            <w:rtl/>
          </w:rPr>
          <w:t>للنصّ</w:t>
        </w:r>
        <w:r w:rsidRPr="00CF2C21">
          <w:rPr>
            <w:rStyle w:val="Hyperlink"/>
            <w:color w:val="auto"/>
            <w:u w:val="none"/>
            <w:rtl/>
          </w:rPr>
          <w:t xml:space="preserve"> </w:t>
        </w:r>
        <w:r w:rsidRPr="00CF2C21">
          <w:rPr>
            <w:rStyle w:val="Hyperlink"/>
            <w:rFonts w:hint="eastAsia"/>
            <w:color w:val="auto"/>
            <w:u w:val="none"/>
            <w:rtl/>
          </w:rPr>
          <w:t>القرآنيّ</w:t>
        </w:r>
      </w:hyperlink>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789" w:history="1">
        <w:r w:rsidR="004E0DCC" w:rsidRPr="00CF2C21">
          <w:rPr>
            <w:rStyle w:val="Hyperlink"/>
            <w:rFonts w:hint="eastAsia"/>
            <w:color w:val="auto"/>
            <w:u w:val="none"/>
            <w:rtl/>
          </w:rPr>
          <w:t>الشيخ</w:t>
        </w:r>
        <w:r w:rsidR="004E0DCC" w:rsidRPr="00CF2C21">
          <w:rPr>
            <w:rStyle w:val="Hyperlink"/>
            <w:color w:val="auto"/>
            <w:u w:val="none"/>
            <w:rtl/>
          </w:rPr>
          <w:t xml:space="preserve"> </w:t>
        </w:r>
        <w:r w:rsidR="004E0DCC" w:rsidRPr="00CF2C21">
          <w:rPr>
            <w:rStyle w:val="Hyperlink"/>
            <w:rFonts w:hint="eastAsia"/>
            <w:color w:val="auto"/>
            <w:u w:val="none"/>
            <w:rtl/>
          </w:rPr>
          <w:t>خالد</w:t>
        </w:r>
        <w:r w:rsidR="004E0DCC" w:rsidRPr="00CF2C21">
          <w:rPr>
            <w:rStyle w:val="Hyperlink"/>
            <w:color w:val="auto"/>
            <w:u w:val="none"/>
            <w:rtl/>
          </w:rPr>
          <w:t xml:space="preserve"> </w:t>
        </w:r>
        <w:r w:rsidR="004E0DCC" w:rsidRPr="00CF2C21">
          <w:rPr>
            <w:rStyle w:val="Hyperlink"/>
            <w:rFonts w:hint="eastAsia"/>
            <w:color w:val="auto"/>
            <w:u w:val="none"/>
            <w:rtl/>
          </w:rPr>
          <w:t>الغفوري</w:t>
        </w:r>
        <w:r w:rsidR="004E0DCC" w:rsidRPr="00CF2C21">
          <w:rPr>
            <w:webHidden/>
          </w:rPr>
          <w:tab/>
        </w:r>
        <w:r w:rsidR="004E0DCC" w:rsidRPr="00CF2C21">
          <w:rPr>
            <w:webHidden/>
          </w:rPr>
          <w:fldChar w:fldCharType="begin"/>
        </w:r>
        <w:r w:rsidR="004E0DCC" w:rsidRPr="00CF2C21">
          <w:rPr>
            <w:webHidden/>
          </w:rPr>
          <w:instrText xml:space="preserve"> PAGEREF _Toc326874789 \h </w:instrText>
        </w:r>
        <w:r w:rsidR="004E0DCC" w:rsidRPr="00CF2C21">
          <w:rPr>
            <w:webHidden/>
          </w:rPr>
        </w:r>
        <w:r w:rsidR="004E0DCC" w:rsidRPr="00CF2C21">
          <w:rPr>
            <w:webHidden/>
          </w:rPr>
          <w:fldChar w:fldCharType="separate"/>
        </w:r>
        <w:r>
          <w:rPr>
            <w:webHidden/>
            <w:rtl/>
          </w:rPr>
          <w:t>135</w:t>
        </w:r>
        <w:r w:rsidR="004E0DCC" w:rsidRPr="00CF2C21">
          <w:rPr>
            <w:webHidden/>
          </w:rPr>
          <w:fldChar w:fldCharType="end"/>
        </w:r>
      </w:hyperlink>
    </w:p>
    <w:p w:rsidR="004E0DCC" w:rsidRPr="00CF2C21" w:rsidRDefault="004E0DCC" w:rsidP="00CF2C21">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791" w:history="1">
        <w:r w:rsidRPr="00CF2C21">
          <w:rPr>
            <w:rStyle w:val="Hyperlink"/>
            <w:rFonts w:hint="eastAsia"/>
            <w:color w:val="auto"/>
            <w:u w:val="none"/>
            <w:rtl/>
            <w:lang w:bidi="ar-OM"/>
          </w:rPr>
          <w:t>التحريف</w:t>
        </w:r>
        <w:r w:rsidRPr="00CF2C21">
          <w:rPr>
            <w:rStyle w:val="Hyperlink"/>
            <w:color w:val="auto"/>
            <w:u w:val="none"/>
            <w:rtl/>
            <w:lang w:bidi="ar-OM"/>
          </w:rPr>
          <w:t xml:space="preserve"> </w:t>
        </w:r>
        <w:r w:rsidRPr="00CF2C21">
          <w:rPr>
            <w:rStyle w:val="Hyperlink"/>
            <w:rFonts w:hint="eastAsia"/>
            <w:color w:val="auto"/>
            <w:u w:val="none"/>
            <w:rtl/>
            <w:lang w:bidi="ar-OM"/>
          </w:rPr>
          <w:t>في</w:t>
        </w:r>
        <w:r w:rsidRPr="00CF2C21">
          <w:rPr>
            <w:rStyle w:val="Hyperlink"/>
            <w:color w:val="auto"/>
            <w:u w:val="none"/>
            <w:rtl/>
            <w:lang w:bidi="ar-OM"/>
          </w:rPr>
          <w:t xml:space="preserve"> </w:t>
        </w:r>
        <w:r w:rsidRPr="00CF2C21">
          <w:rPr>
            <w:rStyle w:val="Hyperlink"/>
            <w:rFonts w:hint="eastAsia"/>
            <w:color w:val="auto"/>
            <w:u w:val="none"/>
            <w:rtl/>
            <w:lang w:bidi="ar-OM"/>
          </w:rPr>
          <w:t>السيرة</w:t>
        </w:r>
        <w:r w:rsidRPr="00CF2C21">
          <w:rPr>
            <w:rStyle w:val="Hyperlink"/>
            <w:color w:val="auto"/>
            <w:u w:val="none"/>
            <w:rtl/>
            <w:lang w:bidi="ar-OM"/>
          </w:rPr>
          <w:t xml:space="preserve"> </w:t>
        </w:r>
        <w:r w:rsidRPr="00CF2C21">
          <w:rPr>
            <w:rStyle w:val="Hyperlink"/>
            <w:rFonts w:hint="eastAsia"/>
            <w:color w:val="auto"/>
            <w:u w:val="none"/>
            <w:rtl/>
            <w:lang w:bidi="ar-OM"/>
          </w:rPr>
          <w:t>الحسينيّة</w:t>
        </w:r>
      </w:hyperlink>
      <w:r w:rsidR="00CF2C21" w:rsidRPr="00CF2C21">
        <w:rPr>
          <w:rStyle w:val="Hyperlink"/>
          <w:rFonts w:hint="cs"/>
          <w:color w:val="auto"/>
          <w:u w:val="none"/>
          <w:rtl/>
          <w:lang w:bidi="ar-OM"/>
        </w:rPr>
        <w:t xml:space="preserve">، </w:t>
      </w:r>
      <w:hyperlink w:anchor="_Toc326874790" w:history="1">
        <w:r w:rsidR="00CF2C21" w:rsidRPr="00CF2C21">
          <w:rPr>
            <w:rStyle w:val="Hyperlink"/>
            <w:rFonts w:hint="eastAsia"/>
            <w:color w:val="auto"/>
            <w:u w:val="none"/>
            <w:rtl/>
            <w:lang w:bidi="ar-OM"/>
          </w:rPr>
          <w:t>مناقشة</w:t>
        </w:r>
        <w:r w:rsidR="00CF2C21" w:rsidRPr="00CF2C21">
          <w:rPr>
            <w:rStyle w:val="Hyperlink"/>
            <w:color w:val="auto"/>
            <w:u w:val="none"/>
            <w:rtl/>
            <w:lang w:bidi="ar-OM"/>
          </w:rPr>
          <w:t xml:space="preserve"> </w:t>
        </w:r>
        <w:r w:rsidR="00CF2C21" w:rsidRPr="00CF2C21">
          <w:rPr>
            <w:rStyle w:val="Hyperlink"/>
            <w:rFonts w:hint="cs"/>
            <w:color w:val="auto"/>
            <w:u w:val="none"/>
            <w:rtl/>
            <w:lang w:bidi="ar-OM"/>
          </w:rPr>
          <w:t>ل</w:t>
        </w:r>
        <w:r w:rsidR="00CF2C21" w:rsidRPr="00CF2C21">
          <w:rPr>
            <w:rStyle w:val="Hyperlink"/>
            <w:rFonts w:hint="eastAsia"/>
            <w:color w:val="auto"/>
            <w:u w:val="none"/>
            <w:rtl/>
            <w:lang w:bidi="ar-OM"/>
          </w:rPr>
          <w:t>مقالات</w:t>
        </w:r>
        <w:r w:rsidR="00CF2C21" w:rsidRPr="00CF2C21">
          <w:rPr>
            <w:rStyle w:val="Hyperlink"/>
            <w:color w:val="auto"/>
            <w:u w:val="none"/>
            <w:rtl/>
            <w:lang w:bidi="ar-OM"/>
          </w:rPr>
          <w:t xml:space="preserve"> </w:t>
        </w:r>
        <w:r w:rsidR="00CF2C21" w:rsidRPr="00CF2C21">
          <w:rPr>
            <w:rStyle w:val="Hyperlink"/>
            <w:rFonts w:hint="eastAsia"/>
            <w:color w:val="auto"/>
            <w:u w:val="none"/>
            <w:rtl/>
            <w:lang w:bidi="ar-OM"/>
          </w:rPr>
          <w:t>السردرودي</w:t>
        </w:r>
        <w:r w:rsidR="00CF2C21" w:rsidRPr="00CF2C21">
          <w:rPr>
            <w:rStyle w:val="Hyperlink"/>
            <w:color w:val="auto"/>
            <w:u w:val="none"/>
            <w:rtl/>
            <w:lang w:bidi="ar-OM"/>
          </w:rPr>
          <w:t xml:space="preserve"> </w:t>
        </w:r>
        <w:r w:rsidR="00CF2C21" w:rsidRPr="00CF2C21">
          <w:rPr>
            <w:rStyle w:val="Hyperlink"/>
            <w:rFonts w:hint="eastAsia"/>
            <w:color w:val="auto"/>
            <w:u w:val="none"/>
            <w:rtl/>
            <w:lang w:bidi="ar-OM"/>
          </w:rPr>
          <w:t>في</w:t>
        </w:r>
        <w:r w:rsidR="00CF2C21" w:rsidRPr="00CF2C21">
          <w:rPr>
            <w:rStyle w:val="Hyperlink"/>
            <w:color w:val="auto"/>
            <w:u w:val="none"/>
            <w:rtl/>
            <w:lang w:bidi="ar-OM"/>
          </w:rPr>
          <w:t xml:space="preserve"> </w:t>
        </w:r>
        <w:r w:rsidR="00CF2C21" w:rsidRPr="00CF2C21">
          <w:rPr>
            <w:rStyle w:val="Hyperlink"/>
            <w:rFonts w:hint="eastAsia"/>
            <w:color w:val="auto"/>
            <w:u w:val="none"/>
            <w:rtl/>
            <w:lang w:bidi="ar-OM"/>
          </w:rPr>
          <w:t>مجلّة</w:t>
        </w:r>
        <w:r w:rsidR="00CF2C21" w:rsidRPr="00CF2C21">
          <w:rPr>
            <w:rStyle w:val="Hyperlink"/>
            <w:color w:val="auto"/>
            <w:u w:val="none"/>
            <w:rtl/>
            <w:lang w:bidi="ar-OM"/>
          </w:rPr>
          <w:t xml:space="preserve"> (</w:t>
        </w:r>
        <w:r w:rsidR="00CF2C21" w:rsidRPr="00CF2C21">
          <w:rPr>
            <w:rStyle w:val="Hyperlink"/>
            <w:rFonts w:hint="eastAsia"/>
            <w:color w:val="auto"/>
            <w:u w:val="none"/>
            <w:rtl/>
            <w:lang w:bidi="ar-OM"/>
          </w:rPr>
          <w:t>نصوص</w:t>
        </w:r>
        <w:r w:rsidR="00CF2C21" w:rsidRPr="00CF2C21">
          <w:rPr>
            <w:rStyle w:val="Hyperlink"/>
            <w:color w:val="auto"/>
            <w:u w:val="none"/>
            <w:rtl/>
            <w:lang w:bidi="ar-OM"/>
          </w:rPr>
          <w:t xml:space="preserve"> </w:t>
        </w:r>
        <w:r w:rsidR="00CF2C21" w:rsidRPr="00CF2C21">
          <w:rPr>
            <w:rStyle w:val="Hyperlink"/>
            <w:rFonts w:hint="eastAsia"/>
            <w:color w:val="auto"/>
            <w:u w:val="none"/>
            <w:rtl/>
            <w:lang w:bidi="ar-OM"/>
          </w:rPr>
          <w:t>معاصرة</w:t>
        </w:r>
        <w:r w:rsidR="00CF2C21" w:rsidRPr="00CF2C21">
          <w:rPr>
            <w:rStyle w:val="Hyperlink"/>
            <w:color w:val="auto"/>
            <w:u w:val="none"/>
            <w:rtl/>
            <w:lang w:bidi="ar-OM"/>
          </w:rPr>
          <w:t>)</w:t>
        </w:r>
      </w:hyperlink>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792" w:history="1">
        <w:r w:rsidR="004E0DCC" w:rsidRPr="00CF2C21">
          <w:rPr>
            <w:rStyle w:val="Hyperlink"/>
            <w:rFonts w:hint="eastAsia"/>
            <w:color w:val="auto"/>
            <w:u w:val="none"/>
            <w:rtl/>
            <w:lang w:bidi="ar-OM"/>
          </w:rPr>
          <w:t>أ</w:t>
        </w:r>
        <w:r w:rsidR="004E0DCC" w:rsidRPr="00CF2C21">
          <w:rPr>
            <w:rStyle w:val="Hyperlink"/>
            <w:color w:val="auto"/>
            <w:u w:val="none"/>
            <w:rtl/>
            <w:lang w:bidi="ar-OM"/>
          </w:rPr>
          <w:t xml:space="preserve">. </w:t>
        </w:r>
        <w:r w:rsidR="004E0DCC" w:rsidRPr="00CF2C21">
          <w:rPr>
            <w:rStyle w:val="Hyperlink"/>
            <w:rFonts w:hint="eastAsia"/>
            <w:color w:val="auto"/>
            <w:u w:val="none"/>
            <w:rtl/>
            <w:lang w:bidi="ar-OM"/>
          </w:rPr>
          <w:t>مشتاق</w:t>
        </w:r>
        <w:r w:rsidR="004E0DCC" w:rsidRPr="00CF2C21">
          <w:rPr>
            <w:rStyle w:val="Hyperlink"/>
            <w:color w:val="auto"/>
            <w:u w:val="none"/>
            <w:rtl/>
            <w:lang w:bidi="ar-OM"/>
          </w:rPr>
          <w:t xml:space="preserve"> </w:t>
        </w:r>
        <w:r w:rsidR="004E0DCC" w:rsidRPr="00CF2C21">
          <w:rPr>
            <w:rStyle w:val="Hyperlink"/>
            <w:rFonts w:hint="eastAsia"/>
            <w:color w:val="auto"/>
            <w:u w:val="none"/>
            <w:rtl/>
            <w:lang w:bidi="ar-OM"/>
          </w:rPr>
          <w:t>بن</w:t>
        </w:r>
        <w:r w:rsidR="004E0DCC" w:rsidRPr="00CF2C21">
          <w:rPr>
            <w:rStyle w:val="Hyperlink"/>
            <w:color w:val="auto"/>
            <w:u w:val="none"/>
            <w:rtl/>
            <w:lang w:bidi="ar-OM"/>
          </w:rPr>
          <w:t xml:space="preserve"> </w:t>
        </w:r>
        <w:r w:rsidR="004E0DCC" w:rsidRPr="00CF2C21">
          <w:rPr>
            <w:rStyle w:val="Hyperlink"/>
            <w:rFonts w:hint="eastAsia"/>
            <w:color w:val="auto"/>
            <w:u w:val="none"/>
            <w:rtl/>
            <w:lang w:bidi="ar-OM"/>
          </w:rPr>
          <w:t>موسى</w:t>
        </w:r>
        <w:r w:rsidR="004E0DCC" w:rsidRPr="00CF2C21">
          <w:rPr>
            <w:rStyle w:val="Hyperlink"/>
            <w:color w:val="auto"/>
            <w:u w:val="none"/>
            <w:rtl/>
            <w:lang w:bidi="ar-OM"/>
          </w:rPr>
          <w:t xml:space="preserve"> </w:t>
        </w:r>
        <w:r w:rsidR="004E0DCC" w:rsidRPr="00CF2C21">
          <w:rPr>
            <w:rStyle w:val="Hyperlink"/>
            <w:rFonts w:hint="eastAsia"/>
            <w:color w:val="auto"/>
            <w:u w:val="none"/>
            <w:rtl/>
            <w:lang w:bidi="ar-OM"/>
          </w:rPr>
          <w:t>اللواتي</w:t>
        </w:r>
        <w:r w:rsidR="004E0DCC" w:rsidRPr="00CF2C21">
          <w:rPr>
            <w:webHidden/>
          </w:rPr>
          <w:tab/>
        </w:r>
        <w:r w:rsidR="004E0DCC" w:rsidRPr="00CF2C21">
          <w:rPr>
            <w:webHidden/>
          </w:rPr>
          <w:fldChar w:fldCharType="begin"/>
        </w:r>
        <w:r w:rsidR="004E0DCC" w:rsidRPr="00CF2C21">
          <w:rPr>
            <w:webHidden/>
          </w:rPr>
          <w:instrText xml:space="preserve"> PAGEREF _Toc326874792 \h </w:instrText>
        </w:r>
        <w:r w:rsidR="004E0DCC" w:rsidRPr="00CF2C21">
          <w:rPr>
            <w:webHidden/>
          </w:rPr>
        </w:r>
        <w:r w:rsidR="004E0DCC" w:rsidRPr="00CF2C21">
          <w:rPr>
            <w:webHidden/>
          </w:rPr>
          <w:fldChar w:fldCharType="separate"/>
        </w:r>
        <w:r>
          <w:rPr>
            <w:webHidden/>
            <w:rtl/>
          </w:rPr>
          <w:t>155</w:t>
        </w:r>
        <w:r w:rsidR="004E0DCC" w:rsidRPr="00CF2C21">
          <w:rPr>
            <w:webHidden/>
          </w:rPr>
          <w:fldChar w:fldCharType="end"/>
        </w:r>
      </w:hyperlink>
    </w:p>
    <w:p w:rsidR="004E0DCC" w:rsidRPr="00CF2C21" w:rsidRDefault="004E0DCC" w:rsidP="00914890">
      <w:pPr>
        <w:pStyle w:val="TOC1"/>
        <w:rPr>
          <w:rFonts w:asciiTheme="minorHAnsi" w:eastAsiaTheme="minorEastAsia" w:hAnsiTheme="minorHAnsi" w:cstheme="minorBidi"/>
          <w:sz w:val="22"/>
          <w:szCs w:val="22"/>
          <w:lang w:eastAsia="en-US"/>
        </w:rPr>
      </w:pPr>
      <w:r w:rsidRPr="00CF2C21">
        <w:rPr>
          <w:rFonts w:cs="Abz-2 (Badr)"/>
          <w:bCs/>
          <w:szCs w:val="27"/>
          <w:rtl/>
        </w:rPr>
        <w:lastRenderedPageBreak/>
        <w:sym w:font="Webdings" w:char="F033"/>
      </w:r>
      <w:hyperlink w:anchor="_Toc326874797" w:history="1">
        <w:r w:rsidRPr="00CF2C21">
          <w:rPr>
            <w:rStyle w:val="Hyperlink"/>
            <w:rFonts w:hint="eastAsia"/>
            <w:color w:val="auto"/>
            <w:u w:val="none"/>
            <w:rtl/>
          </w:rPr>
          <w:t>أحكام</w:t>
        </w:r>
        <w:r w:rsidRPr="00CF2C21">
          <w:rPr>
            <w:rStyle w:val="Hyperlink"/>
            <w:color w:val="auto"/>
            <w:u w:val="none"/>
            <w:rtl/>
          </w:rPr>
          <w:t xml:space="preserve"> </w:t>
        </w:r>
        <w:r w:rsidRPr="00CF2C21">
          <w:rPr>
            <w:rStyle w:val="Hyperlink"/>
            <w:rFonts w:hint="eastAsia"/>
            <w:color w:val="auto"/>
            <w:u w:val="none"/>
            <w:rtl/>
          </w:rPr>
          <w:t>الشعائر</w:t>
        </w:r>
        <w:r w:rsidRPr="00CF2C21">
          <w:rPr>
            <w:rStyle w:val="Hyperlink"/>
            <w:color w:val="auto"/>
            <w:u w:val="none"/>
            <w:rtl/>
          </w:rPr>
          <w:t xml:space="preserve"> </w:t>
        </w:r>
        <w:r w:rsidRPr="00CF2C21">
          <w:rPr>
            <w:rStyle w:val="Hyperlink"/>
            <w:rFonts w:hint="eastAsia"/>
            <w:color w:val="auto"/>
            <w:u w:val="none"/>
            <w:rtl/>
          </w:rPr>
          <w:t>الحسينيّة</w:t>
        </w:r>
        <w:r w:rsidRPr="00CF2C21">
          <w:rPr>
            <w:rStyle w:val="Hyperlink"/>
            <w:rFonts w:hint="cs"/>
            <w:color w:val="auto"/>
            <w:u w:val="none"/>
            <w:rtl/>
          </w:rPr>
          <w:t xml:space="preserve"> </w:t>
        </w:r>
        <w:r w:rsidRPr="00CF2C21">
          <w:rPr>
            <w:rFonts w:hint="cs"/>
            <w:webHidden/>
            <w:rtl/>
          </w:rPr>
          <w:t>/</w:t>
        </w:r>
      </w:hyperlink>
      <w:r w:rsidRPr="00CF2C21">
        <w:rPr>
          <w:rStyle w:val="Hyperlink"/>
          <w:rFonts w:hint="cs"/>
          <w:color w:val="auto"/>
          <w:u w:val="none"/>
          <w:rtl/>
        </w:rPr>
        <w:t xml:space="preserve"> القسم الثاني</w:t>
      </w:r>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798" w:history="1">
        <w:r w:rsidR="004E0DCC" w:rsidRPr="00CF2C21">
          <w:rPr>
            <w:rStyle w:val="Hyperlink"/>
            <w:rFonts w:hint="eastAsia"/>
            <w:color w:val="auto"/>
            <w:u w:val="none"/>
            <w:rtl/>
          </w:rPr>
          <w:t>الشيخ</w:t>
        </w:r>
        <w:r w:rsidR="004E0DCC" w:rsidRPr="00CF2C21">
          <w:rPr>
            <w:rStyle w:val="Hyperlink"/>
            <w:color w:val="auto"/>
            <w:u w:val="none"/>
            <w:rtl/>
          </w:rPr>
          <w:t xml:space="preserve"> </w:t>
        </w:r>
        <w:r w:rsidR="004E0DCC" w:rsidRPr="00CF2C21">
          <w:rPr>
            <w:rStyle w:val="Hyperlink"/>
            <w:rFonts w:hint="eastAsia"/>
            <w:color w:val="auto"/>
            <w:u w:val="none"/>
            <w:rtl/>
          </w:rPr>
          <w:t>علي</w:t>
        </w:r>
        <w:r w:rsidR="004E0DCC" w:rsidRPr="00CF2C21">
          <w:rPr>
            <w:rStyle w:val="Hyperlink"/>
            <w:color w:val="auto"/>
            <w:u w:val="none"/>
            <w:rtl/>
          </w:rPr>
          <w:t xml:space="preserve"> </w:t>
        </w:r>
        <w:r w:rsidR="004E0DCC" w:rsidRPr="00CF2C21">
          <w:rPr>
            <w:rStyle w:val="Hyperlink"/>
            <w:rFonts w:hint="eastAsia"/>
            <w:color w:val="auto"/>
            <w:u w:val="none"/>
            <w:rtl/>
          </w:rPr>
          <w:t>دهيني</w:t>
        </w:r>
        <w:r w:rsidR="004E0DCC" w:rsidRPr="00CF2C21">
          <w:rPr>
            <w:webHidden/>
          </w:rPr>
          <w:tab/>
        </w:r>
        <w:r w:rsidR="004E0DCC" w:rsidRPr="00CF2C21">
          <w:rPr>
            <w:webHidden/>
          </w:rPr>
          <w:fldChar w:fldCharType="begin"/>
        </w:r>
        <w:r w:rsidR="004E0DCC" w:rsidRPr="00CF2C21">
          <w:rPr>
            <w:webHidden/>
          </w:rPr>
          <w:instrText xml:space="preserve"> PAGEREF _Toc326874798 \h </w:instrText>
        </w:r>
        <w:r w:rsidR="004E0DCC" w:rsidRPr="00CF2C21">
          <w:rPr>
            <w:webHidden/>
          </w:rPr>
        </w:r>
        <w:r w:rsidR="004E0DCC" w:rsidRPr="00CF2C21">
          <w:rPr>
            <w:webHidden/>
          </w:rPr>
          <w:fldChar w:fldCharType="separate"/>
        </w:r>
        <w:r>
          <w:rPr>
            <w:webHidden/>
            <w:rtl/>
          </w:rPr>
          <w:t>178</w:t>
        </w:r>
        <w:r w:rsidR="004E0DCC" w:rsidRPr="00CF2C21">
          <w:rPr>
            <w:webHidden/>
          </w:rPr>
          <w:fldChar w:fldCharType="end"/>
        </w:r>
      </w:hyperlink>
    </w:p>
    <w:p w:rsidR="004E0DCC" w:rsidRPr="00CF2C21" w:rsidRDefault="004E0DCC" w:rsidP="00A2588E">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r w:rsidR="00A2588E" w:rsidRPr="00A2588E">
        <w:rPr>
          <w:rtl/>
        </w:rPr>
        <w:t>قواعد</w:t>
      </w:r>
      <w:r w:rsidR="00A2588E" w:rsidRPr="00A2588E">
        <w:t xml:space="preserve"> </w:t>
      </w:r>
      <w:r w:rsidR="00A2588E" w:rsidRPr="00A2588E">
        <w:rPr>
          <w:rtl/>
        </w:rPr>
        <w:t>التعامل</w:t>
      </w:r>
      <w:r w:rsidR="00A2588E" w:rsidRPr="00A2588E">
        <w:t xml:space="preserve"> </w:t>
      </w:r>
      <w:r w:rsidR="00A2588E" w:rsidRPr="00A2588E">
        <w:rPr>
          <w:rtl/>
        </w:rPr>
        <w:t>مع</w:t>
      </w:r>
      <w:r w:rsidR="00A2588E" w:rsidRPr="00A2588E">
        <w:t xml:space="preserve"> </w:t>
      </w:r>
      <w:r w:rsidR="00A2588E" w:rsidRPr="00A2588E">
        <w:rPr>
          <w:rtl/>
        </w:rPr>
        <w:t>أهل</w:t>
      </w:r>
      <w:r w:rsidR="00A2588E" w:rsidRPr="00A2588E">
        <w:t xml:space="preserve"> </w:t>
      </w:r>
      <w:r w:rsidR="00A2588E" w:rsidRPr="00A2588E">
        <w:rPr>
          <w:rtl/>
        </w:rPr>
        <w:t>الكتاب،</w:t>
      </w:r>
      <w:r w:rsidR="00A2588E" w:rsidRPr="00A2588E">
        <w:t xml:space="preserve"> </w:t>
      </w:r>
      <w:r w:rsidR="00A2588E" w:rsidRPr="00A2588E">
        <w:rPr>
          <w:rtl/>
        </w:rPr>
        <w:t>جولة</w:t>
      </w:r>
      <w:r w:rsidR="00A2588E" w:rsidRPr="00A2588E">
        <w:t xml:space="preserve"> </w:t>
      </w:r>
      <w:r w:rsidR="00A2588E" w:rsidRPr="00A2588E">
        <w:rPr>
          <w:rtl/>
        </w:rPr>
        <w:t>في</w:t>
      </w:r>
      <w:r w:rsidR="00A2588E" w:rsidRPr="00A2588E">
        <w:t xml:space="preserve"> </w:t>
      </w:r>
      <w:r w:rsidR="00A2588E" w:rsidRPr="00A2588E">
        <w:rPr>
          <w:rtl/>
        </w:rPr>
        <w:t>معطيات</w:t>
      </w:r>
      <w:r w:rsidR="00A2588E" w:rsidRPr="00A2588E">
        <w:t xml:space="preserve"> </w:t>
      </w:r>
      <w:r w:rsidR="00A2588E" w:rsidRPr="00A2588E">
        <w:rPr>
          <w:rtl/>
        </w:rPr>
        <w:t>الكتاب</w:t>
      </w:r>
      <w:r w:rsidR="00A2588E" w:rsidRPr="00A2588E">
        <w:t xml:space="preserve"> </w:t>
      </w:r>
      <w:r w:rsidR="00A2588E" w:rsidRPr="00A2588E">
        <w:rPr>
          <w:rtl/>
        </w:rPr>
        <w:t>والسنّة</w:t>
      </w:r>
    </w:p>
    <w:p w:rsidR="004E0DCC" w:rsidRPr="00CF2C21" w:rsidRDefault="00880F58" w:rsidP="00654817">
      <w:pPr>
        <w:pStyle w:val="TOC2"/>
        <w:rPr>
          <w:rFonts w:asciiTheme="minorHAnsi" w:eastAsiaTheme="minorEastAsia" w:hAnsiTheme="minorHAnsi" w:cstheme="minorBidi"/>
          <w:sz w:val="22"/>
          <w:szCs w:val="22"/>
          <w:lang w:eastAsia="en-US"/>
        </w:rPr>
      </w:pPr>
      <w:hyperlink w:anchor="_Toc326874800" w:history="1">
        <w:r w:rsidR="004E0DCC" w:rsidRPr="00CF2C21">
          <w:rPr>
            <w:rStyle w:val="Hyperlink"/>
            <w:rFonts w:hint="eastAsia"/>
            <w:color w:val="auto"/>
            <w:u w:val="none"/>
            <w:rtl/>
          </w:rPr>
          <w:t>أ</w:t>
        </w:r>
        <w:r w:rsidR="004E0DCC" w:rsidRPr="00CF2C21">
          <w:rPr>
            <w:rStyle w:val="Hyperlink"/>
            <w:color w:val="auto"/>
            <w:u w:val="none"/>
            <w:rtl/>
          </w:rPr>
          <w:t xml:space="preserve">. </w:t>
        </w:r>
        <w:r w:rsidR="004E0DCC" w:rsidRPr="00CF2C21">
          <w:rPr>
            <w:rStyle w:val="Hyperlink"/>
            <w:rFonts w:hint="eastAsia"/>
            <w:color w:val="auto"/>
            <w:u w:val="none"/>
            <w:rtl/>
          </w:rPr>
          <w:t>جلال</w:t>
        </w:r>
        <w:r w:rsidR="004E0DCC" w:rsidRPr="00CF2C21">
          <w:rPr>
            <w:rStyle w:val="Hyperlink"/>
            <w:color w:val="auto"/>
            <w:u w:val="none"/>
            <w:rtl/>
          </w:rPr>
          <w:t xml:space="preserve"> </w:t>
        </w:r>
        <w:r w:rsidR="004E0DCC" w:rsidRPr="00CF2C21">
          <w:rPr>
            <w:rStyle w:val="Hyperlink"/>
            <w:rFonts w:hint="eastAsia"/>
            <w:color w:val="auto"/>
            <w:u w:val="none"/>
            <w:rtl/>
          </w:rPr>
          <w:t>وهابي</w:t>
        </w:r>
        <w:r w:rsidR="004E0DCC" w:rsidRPr="00CF2C21">
          <w:rPr>
            <w:rStyle w:val="Hyperlink"/>
            <w:color w:val="auto"/>
            <w:u w:val="none"/>
            <w:rtl/>
          </w:rPr>
          <w:t xml:space="preserve"> </w:t>
        </w:r>
        <w:r w:rsidR="004E0DCC" w:rsidRPr="00CF2C21">
          <w:rPr>
            <w:rStyle w:val="Hyperlink"/>
            <w:rFonts w:hint="eastAsia"/>
            <w:color w:val="auto"/>
            <w:u w:val="none"/>
            <w:rtl/>
          </w:rPr>
          <w:t>همابادي</w:t>
        </w:r>
      </w:hyperlink>
      <w:r w:rsidR="00654817" w:rsidRPr="00CF2C21">
        <w:rPr>
          <w:rStyle w:val="Hyperlink"/>
          <w:rFonts w:hint="cs"/>
          <w:color w:val="auto"/>
          <w:u w:val="none"/>
          <w:rtl/>
        </w:rPr>
        <w:t xml:space="preserve"> </w:t>
      </w:r>
      <w:r w:rsidR="00654817" w:rsidRPr="00CF2C21">
        <w:rPr>
          <w:rFonts w:cs="AL-Mohanad Bold" w:hint="cs"/>
          <w:szCs w:val="28"/>
          <w:rtl/>
        </w:rPr>
        <w:t>/</w:t>
      </w:r>
      <w:r w:rsidR="004E0DCC" w:rsidRPr="00CF2C21">
        <w:rPr>
          <w:rStyle w:val="Hyperlink"/>
          <w:rFonts w:hint="cs"/>
          <w:color w:val="auto"/>
          <w:u w:val="none"/>
          <w:rtl/>
        </w:rPr>
        <w:t xml:space="preserve"> </w:t>
      </w:r>
      <w:hyperlink w:anchor="_Toc326874801" w:history="1">
        <w:r w:rsidR="004E0DCC" w:rsidRPr="00CF2C21">
          <w:rPr>
            <w:rStyle w:val="Hyperlink"/>
            <w:rFonts w:hint="eastAsia"/>
            <w:color w:val="auto"/>
            <w:u w:val="none"/>
            <w:rtl/>
          </w:rPr>
          <w:t>د</w:t>
        </w:r>
        <w:r w:rsidR="004E0DCC" w:rsidRPr="00CF2C21">
          <w:rPr>
            <w:rStyle w:val="Hyperlink"/>
            <w:color w:val="auto"/>
            <w:u w:val="none"/>
            <w:rtl/>
          </w:rPr>
          <w:t xml:space="preserve">. </w:t>
        </w:r>
        <w:r w:rsidR="004E0DCC" w:rsidRPr="00CF2C21">
          <w:rPr>
            <w:rStyle w:val="Hyperlink"/>
            <w:rFonts w:hint="eastAsia"/>
            <w:color w:val="auto"/>
            <w:u w:val="none"/>
            <w:rtl/>
          </w:rPr>
          <w:t>كاظم</w:t>
        </w:r>
        <w:r w:rsidR="004E0DCC" w:rsidRPr="00CF2C21">
          <w:rPr>
            <w:rStyle w:val="Hyperlink"/>
            <w:color w:val="auto"/>
            <w:u w:val="none"/>
            <w:rtl/>
          </w:rPr>
          <w:t xml:space="preserve"> </w:t>
        </w:r>
        <w:r w:rsidR="004E0DCC" w:rsidRPr="00CF2C21">
          <w:rPr>
            <w:rStyle w:val="Hyperlink"/>
            <w:rFonts w:hint="eastAsia"/>
            <w:color w:val="auto"/>
            <w:u w:val="none"/>
            <w:rtl/>
          </w:rPr>
          <w:t>قاضي</w:t>
        </w:r>
        <w:r w:rsidR="004E0DCC" w:rsidRPr="00CF2C21">
          <w:rPr>
            <w:rStyle w:val="Hyperlink"/>
            <w:color w:val="auto"/>
            <w:u w:val="none"/>
            <w:rtl/>
          </w:rPr>
          <w:t xml:space="preserve"> </w:t>
        </w:r>
        <w:r w:rsidR="004E0DCC" w:rsidRPr="00CF2C21">
          <w:rPr>
            <w:rStyle w:val="Hyperlink"/>
            <w:rFonts w:hint="eastAsia"/>
            <w:color w:val="auto"/>
            <w:u w:val="none"/>
            <w:rtl/>
          </w:rPr>
          <w:t>زاده</w:t>
        </w:r>
        <w:r w:rsidR="004E0DCC" w:rsidRPr="00CF2C21">
          <w:rPr>
            <w:webHidden/>
          </w:rPr>
          <w:tab/>
        </w:r>
        <w:r w:rsidR="004E0DCC" w:rsidRPr="00CF2C21">
          <w:rPr>
            <w:webHidden/>
          </w:rPr>
          <w:fldChar w:fldCharType="begin"/>
        </w:r>
        <w:r w:rsidR="004E0DCC" w:rsidRPr="00CF2C21">
          <w:rPr>
            <w:webHidden/>
          </w:rPr>
          <w:instrText xml:space="preserve"> PAGEREF _Toc326874801 \h </w:instrText>
        </w:r>
        <w:r w:rsidR="004E0DCC" w:rsidRPr="00CF2C21">
          <w:rPr>
            <w:webHidden/>
          </w:rPr>
        </w:r>
        <w:r w:rsidR="004E0DCC" w:rsidRPr="00CF2C21">
          <w:rPr>
            <w:webHidden/>
          </w:rPr>
          <w:fldChar w:fldCharType="separate"/>
        </w:r>
        <w:r>
          <w:rPr>
            <w:webHidden/>
            <w:rtl/>
          </w:rPr>
          <w:t>220</w:t>
        </w:r>
        <w:r w:rsidR="004E0DCC" w:rsidRPr="00CF2C21">
          <w:rPr>
            <w:webHidden/>
          </w:rPr>
          <w:fldChar w:fldCharType="end"/>
        </w:r>
      </w:hyperlink>
    </w:p>
    <w:p w:rsidR="004E0DCC" w:rsidRPr="00CF2C21" w:rsidRDefault="004E0DCC" w:rsidP="00CF2C21">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803" w:history="1">
        <w:r w:rsidRPr="00CF2C21">
          <w:rPr>
            <w:rStyle w:val="Hyperlink"/>
            <w:rFonts w:hint="eastAsia"/>
            <w:color w:val="auto"/>
            <w:u w:val="none"/>
            <w:rtl/>
          </w:rPr>
          <w:t>آلة</w:t>
        </w:r>
        <w:r w:rsidRPr="00CF2C21">
          <w:rPr>
            <w:rStyle w:val="Hyperlink"/>
            <w:color w:val="auto"/>
            <w:u w:val="none"/>
            <w:rtl/>
          </w:rPr>
          <w:t xml:space="preserve"> </w:t>
        </w:r>
        <w:r w:rsidRPr="00CF2C21">
          <w:rPr>
            <w:rStyle w:val="Hyperlink"/>
            <w:rFonts w:hint="eastAsia"/>
            <w:color w:val="auto"/>
            <w:u w:val="none"/>
            <w:rtl/>
          </w:rPr>
          <w:t>الذبح،</w:t>
        </w:r>
        <w:r w:rsidRPr="00CF2C21">
          <w:rPr>
            <w:rStyle w:val="Hyperlink"/>
            <w:color w:val="auto"/>
            <w:u w:val="none"/>
            <w:rtl/>
          </w:rPr>
          <w:t xml:space="preserve"> </w:t>
        </w:r>
        <w:r w:rsidR="00CF2C21" w:rsidRPr="00CF2C21">
          <w:rPr>
            <w:rStyle w:val="Hyperlink"/>
            <w:rFonts w:hint="cs"/>
            <w:color w:val="auto"/>
            <w:u w:val="none"/>
            <w:rtl/>
          </w:rPr>
          <w:t>مطالعة في الأحاديث والموقف الفقهي</w:t>
        </w:r>
      </w:hyperlink>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804" w:history="1">
        <w:r w:rsidR="004E0DCC" w:rsidRPr="00CF2C21">
          <w:rPr>
            <w:rStyle w:val="Hyperlink"/>
            <w:rFonts w:hint="eastAsia"/>
            <w:color w:val="auto"/>
            <w:u w:val="none"/>
            <w:rtl/>
          </w:rPr>
          <w:t>الشيخ</w:t>
        </w:r>
        <w:r w:rsidR="004E0DCC" w:rsidRPr="00CF2C21">
          <w:rPr>
            <w:rStyle w:val="Hyperlink"/>
            <w:color w:val="auto"/>
            <w:u w:val="none"/>
            <w:rtl/>
          </w:rPr>
          <w:t xml:space="preserve"> </w:t>
        </w:r>
        <w:r w:rsidR="004E0DCC" w:rsidRPr="00CF2C21">
          <w:rPr>
            <w:rStyle w:val="Hyperlink"/>
            <w:rFonts w:hint="eastAsia"/>
            <w:color w:val="auto"/>
            <w:u w:val="none"/>
            <w:rtl/>
          </w:rPr>
          <w:t>أحمد</w:t>
        </w:r>
        <w:r w:rsidR="004E0DCC" w:rsidRPr="00CF2C21">
          <w:rPr>
            <w:rStyle w:val="Hyperlink"/>
            <w:color w:val="auto"/>
            <w:u w:val="none"/>
            <w:rtl/>
          </w:rPr>
          <w:t xml:space="preserve"> </w:t>
        </w:r>
        <w:r w:rsidR="00654817" w:rsidRPr="00CF2C21">
          <w:rPr>
            <w:rStyle w:val="Hyperlink"/>
            <w:rFonts w:hint="eastAsia"/>
            <w:color w:val="auto"/>
            <w:u w:val="none"/>
            <w:rtl/>
          </w:rPr>
          <w:t>عابديني</w:t>
        </w:r>
        <w:r w:rsidR="004E0DCC" w:rsidRPr="00CF2C21">
          <w:rPr>
            <w:webHidden/>
          </w:rPr>
          <w:tab/>
        </w:r>
        <w:r w:rsidR="004E0DCC" w:rsidRPr="00CF2C21">
          <w:rPr>
            <w:webHidden/>
          </w:rPr>
          <w:fldChar w:fldCharType="begin"/>
        </w:r>
        <w:r w:rsidR="004E0DCC" w:rsidRPr="00CF2C21">
          <w:rPr>
            <w:webHidden/>
          </w:rPr>
          <w:instrText xml:space="preserve"> PAGEREF _Toc326874804 \h </w:instrText>
        </w:r>
        <w:r w:rsidR="004E0DCC" w:rsidRPr="00CF2C21">
          <w:rPr>
            <w:webHidden/>
          </w:rPr>
        </w:r>
        <w:r w:rsidR="004E0DCC" w:rsidRPr="00CF2C21">
          <w:rPr>
            <w:webHidden/>
          </w:rPr>
          <w:fldChar w:fldCharType="separate"/>
        </w:r>
        <w:r>
          <w:rPr>
            <w:webHidden/>
            <w:rtl/>
          </w:rPr>
          <w:t>239</w:t>
        </w:r>
        <w:r w:rsidR="004E0DCC" w:rsidRPr="00CF2C21">
          <w:rPr>
            <w:webHidden/>
          </w:rPr>
          <w:fldChar w:fldCharType="end"/>
        </w:r>
      </w:hyperlink>
    </w:p>
    <w:p w:rsidR="004E0DCC" w:rsidRPr="00CF2C21" w:rsidRDefault="004E0DCC" w:rsidP="00914890">
      <w:pPr>
        <w:pStyle w:val="TOC1"/>
        <w:rPr>
          <w:rFonts w:asciiTheme="minorHAnsi" w:eastAsiaTheme="minorEastAsia" w:hAnsiTheme="minorHAnsi" w:cstheme="minorBidi"/>
          <w:sz w:val="22"/>
          <w:szCs w:val="22"/>
          <w:rtl/>
          <w:lang w:eastAsia="en-US"/>
        </w:rPr>
      </w:pPr>
      <w:r w:rsidRPr="00CF2C21">
        <w:rPr>
          <w:rFonts w:cs="Abz-2 (Badr)"/>
          <w:bCs/>
          <w:szCs w:val="27"/>
          <w:rtl/>
        </w:rPr>
        <w:sym w:font="Webdings" w:char="F033"/>
      </w:r>
      <w:hyperlink w:anchor="_Toc326874805" w:history="1">
        <w:r w:rsidRPr="00CF2C21">
          <w:rPr>
            <w:rStyle w:val="Hyperlink"/>
            <w:rFonts w:hint="eastAsia"/>
            <w:color w:val="auto"/>
            <w:u w:val="none"/>
            <w:rtl/>
            <w:lang w:bidi="ar-EG"/>
          </w:rPr>
          <w:t>فقه</w:t>
        </w:r>
        <w:r w:rsidRPr="00CF2C21">
          <w:rPr>
            <w:rStyle w:val="Hyperlink"/>
            <w:color w:val="auto"/>
            <w:u w:val="none"/>
            <w:rtl/>
            <w:lang w:bidi="ar-EG"/>
          </w:rPr>
          <w:t xml:space="preserve"> </w:t>
        </w:r>
        <w:r w:rsidRPr="00CF2C21">
          <w:rPr>
            <w:rStyle w:val="Hyperlink"/>
            <w:rFonts w:hint="eastAsia"/>
            <w:color w:val="auto"/>
            <w:u w:val="none"/>
            <w:rtl/>
            <w:lang w:bidi="ar-EG"/>
          </w:rPr>
          <w:t>الغناء</w:t>
        </w:r>
        <w:r w:rsidRPr="00CF2C21">
          <w:rPr>
            <w:rStyle w:val="Hyperlink"/>
            <w:color w:val="auto"/>
            <w:u w:val="none"/>
            <w:rtl/>
            <w:lang w:bidi="ar-EG"/>
          </w:rPr>
          <w:t xml:space="preserve"> </w:t>
        </w:r>
        <w:r w:rsidRPr="00CF2C21">
          <w:rPr>
            <w:rStyle w:val="Hyperlink"/>
            <w:rFonts w:hint="eastAsia"/>
            <w:color w:val="auto"/>
            <w:u w:val="none"/>
            <w:rtl/>
            <w:lang w:bidi="ar-EG"/>
          </w:rPr>
          <w:t>والموسيقى</w:t>
        </w:r>
        <w:r w:rsidRPr="00CF2C21">
          <w:rPr>
            <w:rFonts w:hint="cs"/>
            <w:webHidden/>
            <w:rtl/>
          </w:rPr>
          <w:t>،</w:t>
        </w:r>
      </w:hyperlink>
      <w:r w:rsidRPr="00CF2C21">
        <w:rPr>
          <w:rStyle w:val="Hyperlink"/>
          <w:rFonts w:hint="cs"/>
          <w:color w:val="auto"/>
          <w:u w:val="none"/>
          <w:rtl/>
        </w:rPr>
        <w:t xml:space="preserve"> </w:t>
      </w:r>
      <w:hyperlink w:anchor="_Toc326874806" w:history="1">
        <w:r w:rsidRPr="00CF2C21">
          <w:rPr>
            <w:rStyle w:val="Hyperlink"/>
            <w:rFonts w:hint="eastAsia"/>
            <w:color w:val="auto"/>
            <w:u w:val="none"/>
            <w:rtl/>
            <w:lang w:bidi="ar-EG"/>
          </w:rPr>
          <w:t>دراسة</w:t>
        </w:r>
        <w:r w:rsidRPr="00CF2C21">
          <w:rPr>
            <w:rStyle w:val="Hyperlink"/>
            <w:color w:val="auto"/>
            <w:u w:val="none"/>
            <w:rtl/>
            <w:lang w:bidi="ar-EG"/>
          </w:rPr>
          <w:t xml:space="preserve"> </w:t>
        </w:r>
        <w:r w:rsidRPr="00CF2C21">
          <w:rPr>
            <w:rStyle w:val="Hyperlink"/>
            <w:rFonts w:hint="eastAsia"/>
            <w:color w:val="auto"/>
            <w:u w:val="none"/>
            <w:rtl/>
            <w:lang w:bidi="ar-EG"/>
          </w:rPr>
          <w:t>تأصيليّة</w:t>
        </w:r>
        <w:r w:rsidRPr="00CF2C21">
          <w:rPr>
            <w:rStyle w:val="Hyperlink"/>
            <w:color w:val="auto"/>
            <w:u w:val="none"/>
            <w:rtl/>
            <w:lang w:bidi="ar-EG"/>
          </w:rPr>
          <w:t xml:space="preserve"> </w:t>
        </w:r>
        <w:r w:rsidRPr="00CF2C21">
          <w:rPr>
            <w:rStyle w:val="Hyperlink"/>
            <w:rFonts w:hint="eastAsia"/>
            <w:color w:val="auto"/>
            <w:u w:val="none"/>
            <w:rtl/>
            <w:lang w:bidi="ar-EG"/>
          </w:rPr>
          <w:t>تجديديّة</w:t>
        </w:r>
        <w:r w:rsidRPr="00CF2C21">
          <w:rPr>
            <w:rStyle w:val="Hyperlink"/>
            <w:color w:val="auto"/>
            <w:u w:val="none"/>
            <w:rtl/>
            <w:lang w:bidi="ar-EG"/>
          </w:rPr>
          <w:t xml:space="preserve"> </w:t>
        </w:r>
        <w:r w:rsidRPr="00CF2C21">
          <w:rPr>
            <w:rStyle w:val="Hyperlink"/>
            <w:rFonts w:hint="eastAsia"/>
            <w:color w:val="auto"/>
            <w:u w:val="none"/>
            <w:rtl/>
            <w:lang w:bidi="ar-EG"/>
          </w:rPr>
          <w:t>في</w:t>
        </w:r>
        <w:r w:rsidRPr="00CF2C21">
          <w:rPr>
            <w:rStyle w:val="Hyperlink"/>
            <w:color w:val="auto"/>
            <w:u w:val="none"/>
            <w:rtl/>
            <w:lang w:bidi="ar-EG"/>
          </w:rPr>
          <w:t xml:space="preserve"> </w:t>
        </w:r>
        <w:r w:rsidRPr="00CF2C21">
          <w:rPr>
            <w:rStyle w:val="Hyperlink"/>
            <w:rFonts w:hint="eastAsia"/>
            <w:color w:val="auto"/>
            <w:u w:val="none"/>
            <w:rtl/>
            <w:lang w:bidi="ar-EG"/>
          </w:rPr>
          <w:t>ضوء</w:t>
        </w:r>
        <w:r w:rsidRPr="00CF2C21">
          <w:rPr>
            <w:rStyle w:val="Hyperlink"/>
            <w:color w:val="auto"/>
            <w:u w:val="none"/>
            <w:rtl/>
            <w:lang w:bidi="ar-EG"/>
          </w:rPr>
          <w:t xml:space="preserve"> </w:t>
        </w:r>
        <w:r w:rsidRPr="00CF2C21">
          <w:rPr>
            <w:rStyle w:val="Hyperlink"/>
            <w:rFonts w:hint="eastAsia"/>
            <w:color w:val="auto"/>
            <w:u w:val="none"/>
            <w:rtl/>
            <w:lang w:bidi="ar-EG"/>
          </w:rPr>
          <w:t>القرآن</w:t>
        </w:r>
        <w:r w:rsidRPr="00CF2C21">
          <w:rPr>
            <w:rStyle w:val="Hyperlink"/>
            <w:color w:val="auto"/>
            <w:u w:val="none"/>
            <w:rtl/>
            <w:lang w:bidi="ar-EG"/>
          </w:rPr>
          <w:t xml:space="preserve"> </w:t>
        </w:r>
        <w:r w:rsidRPr="00CF2C21">
          <w:rPr>
            <w:rStyle w:val="Hyperlink"/>
            <w:rFonts w:hint="eastAsia"/>
            <w:color w:val="auto"/>
            <w:u w:val="none"/>
            <w:rtl/>
            <w:lang w:bidi="ar-EG"/>
          </w:rPr>
          <w:t>والسنّة</w:t>
        </w:r>
        <w:r w:rsidRPr="00CF2C21">
          <w:rPr>
            <w:rStyle w:val="Hyperlink"/>
            <w:color w:val="auto"/>
            <w:u w:val="none"/>
            <w:rtl/>
            <w:lang w:bidi="ar-EG"/>
          </w:rPr>
          <w:t xml:space="preserve"> </w:t>
        </w:r>
        <w:r w:rsidRPr="00CF2C21">
          <w:rPr>
            <w:rStyle w:val="Hyperlink"/>
            <w:rFonts w:hint="eastAsia"/>
            <w:color w:val="auto"/>
            <w:u w:val="none"/>
            <w:rtl/>
            <w:lang w:bidi="ar-EG"/>
          </w:rPr>
          <w:t>والمقاصد</w:t>
        </w:r>
      </w:hyperlink>
      <w:r w:rsidR="00CF2C21" w:rsidRPr="00CF2C21">
        <w:rPr>
          <w:rStyle w:val="Hyperlink"/>
          <w:color w:val="auto"/>
          <w:u w:val="none"/>
          <w:lang w:bidi="ar-EG"/>
        </w:rPr>
        <w:t>/</w:t>
      </w:r>
      <w:r w:rsidR="00CF2C21" w:rsidRPr="00CF2C21">
        <w:rPr>
          <w:rStyle w:val="Hyperlink"/>
          <w:rFonts w:hint="cs"/>
          <w:color w:val="auto"/>
          <w:u w:val="none"/>
          <w:rtl/>
        </w:rPr>
        <w:t xml:space="preserve"> القسم الثاني</w:t>
      </w:r>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807" w:history="1">
        <w:r w:rsidR="004E0DCC" w:rsidRPr="00CF2C21">
          <w:rPr>
            <w:rStyle w:val="Hyperlink"/>
            <w:rFonts w:hint="eastAsia"/>
            <w:color w:val="auto"/>
            <w:u w:val="none"/>
            <w:rtl/>
            <w:lang w:bidi="ar-EG"/>
          </w:rPr>
          <w:t>د</w:t>
        </w:r>
        <w:r w:rsidR="004E0DCC" w:rsidRPr="00CF2C21">
          <w:rPr>
            <w:rStyle w:val="Hyperlink"/>
            <w:color w:val="auto"/>
            <w:u w:val="none"/>
            <w:rtl/>
            <w:lang w:bidi="ar-EG"/>
          </w:rPr>
          <w:t xml:space="preserve">. </w:t>
        </w:r>
        <w:r w:rsidR="004E0DCC" w:rsidRPr="00CF2C21">
          <w:rPr>
            <w:rStyle w:val="Hyperlink"/>
            <w:rFonts w:hint="eastAsia"/>
            <w:color w:val="auto"/>
            <w:u w:val="none"/>
            <w:rtl/>
            <w:lang w:bidi="ar-EG"/>
          </w:rPr>
          <w:t>يحيى</w:t>
        </w:r>
        <w:r w:rsidR="004E0DCC" w:rsidRPr="00CF2C21">
          <w:rPr>
            <w:rStyle w:val="Hyperlink"/>
            <w:color w:val="auto"/>
            <w:u w:val="none"/>
            <w:rtl/>
            <w:lang w:bidi="ar-EG"/>
          </w:rPr>
          <w:t xml:space="preserve"> </w:t>
        </w:r>
        <w:r w:rsidR="004E0DCC" w:rsidRPr="00CF2C21">
          <w:rPr>
            <w:rStyle w:val="Hyperlink"/>
            <w:rFonts w:hint="eastAsia"/>
            <w:color w:val="auto"/>
            <w:u w:val="none"/>
            <w:rtl/>
            <w:lang w:bidi="ar-EG"/>
          </w:rPr>
          <w:t>رضا</w:t>
        </w:r>
        <w:r w:rsidR="004E0DCC" w:rsidRPr="00CF2C21">
          <w:rPr>
            <w:rStyle w:val="Hyperlink"/>
            <w:color w:val="auto"/>
            <w:u w:val="none"/>
            <w:rtl/>
            <w:lang w:bidi="ar-EG"/>
          </w:rPr>
          <w:t xml:space="preserve"> </w:t>
        </w:r>
        <w:r w:rsidR="004E0DCC" w:rsidRPr="00CF2C21">
          <w:rPr>
            <w:rStyle w:val="Hyperlink"/>
            <w:rFonts w:hint="eastAsia"/>
            <w:color w:val="auto"/>
            <w:u w:val="none"/>
            <w:rtl/>
            <w:lang w:bidi="ar-EG"/>
          </w:rPr>
          <w:t>جاد</w:t>
        </w:r>
        <w:r w:rsidR="004E0DCC" w:rsidRPr="00CF2C21">
          <w:rPr>
            <w:webHidden/>
          </w:rPr>
          <w:tab/>
        </w:r>
        <w:r w:rsidR="004E0DCC" w:rsidRPr="00CF2C21">
          <w:rPr>
            <w:webHidden/>
          </w:rPr>
          <w:fldChar w:fldCharType="begin"/>
        </w:r>
        <w:r w:rsidR="004E0DCC" w:rsidRPr="00CF2C21">
          <w:rPr>
            <w:webHidden/>
          </w:rPr>
          <w:instrText xml:space="preserve"> PAGEREF _Toc326874807 \h </w:instrText>
        </w:r>
        <w:r w:rsidR="004E0DCC" w:rsidRPr="00CF2C21">
          <w:rPr>
            <w:webHidden/>
          </w:rPr>
        </w:r>
        <w:r w:rsidR="004E0DCC" w:rsidRPr="00CF2C21">
          <w:rPr>
            <w:webHidden/>
          </w:rPr>
          <w:fldChar w:fldCharType="separate"/>
        </w:r>
        <w:r>
          <w:rPr>
            <w:webHidden/>
            <w:rtl/>
          </w:rPr>
          <w:t>248</w:t>
        </w:r>
        <w:r w:rsidR="004E0DCC" w:rsidRPr="00CF2C21">
          <w:rPr>
            <w:webHidden/>
          </w:rPr>
          <w:fldChar w:fldCharType="end"/>
        </w:r>
      </w:hyperlink>
    </w:p>
    <w:p w:rsidR="004E0DCC" w:rsidRPr="00CF2C21" w:rsidRDefault="004E0DCC" w:rsidP="00CF2C21">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808" w:history="1">
        <w:r w:rsidR="00CF2C21" w:rsidRPr="00CF2C21">
          <w:rPr>
            <w:rStyle w:val="Hyperlink"/>
            <w:rFonts w:hint="cs"/>
            <w:color w:val="auto"/>
            <w:u w:val="none"/>
            <w:rtl/>
          </w:rPr>
          <w:t>عقوبة ا</w:t>
        </w:r>
        <w:r w:rsidRPr="00CF2C21">
          <w:rPr>
            <w:rStyle w:val="Hyperlink"/>
            <w:rFonts w:hint="eastAsia"/>
            <w:color w:val="auto"/>
            <w:u w:val="none"/>
            <w:rtl/>
          </w:rPr>
          <w:t>لارتداد</w:t>
        </w:r>
        <w:r w:rsidR="00A2588E">
          <w:rPr>
            <w:rStyle w:val="Hyperlink"/>
            <w:rFonts w:hint="cs"/>
            <w:color w:val="auto"/>
            <w:u w:val="none"/>
            <w:rtl/>
          </w:rPr>
          <w:t>، محاولة لإ</w:t>
        </w:r>
        <w:r w:rsidR="00CF2C21" w:rsidRPr="00CF2C21">
          <w:rPr>
            <w:rStyle w:val="Hyperlink"/>
            <w:rFonts w:hint="cs"/>
            <w:color w:val="auto"/>
            <w:u w:val="none"/>
            <w:rtl/>
          </w:rPr>
          <w:t>ثبات البعد الولائي</w:t>
        </w:r>
      </w:hyperlink>
    </w:p>
    <w:p w:rsidR="004E0DCC" w:rsidRPr="00CF2C21" w:rsidRDefault="00CF2C21" w:rsidP="00654817">
      <w:pPr>
        <w:pStyle w:val="TOC2"/>
        <w:rPr>
          <w:rFonts w:asciiTheme="minorHAnsi" w:eastAsiaTheme="minorEastAsia" w:hAnsiTheme="minorHAnsi" w:cstheme="minorBidi"/>
          <w:sz w:val="22"/>
          <w:szCs w:val="22"/>
          <w:lang w:eastAsia="en-US"/>
        </w:rPr>
      </w:pPr>
      <w:r w:rsidRPr="00CF2C21">
        <w:rPr>
          <w:rFonts w:hint="cs"/>
          <w:rtl/>
        </w:rPr>
        <w:t xml:space="preserve">د. </w:t>
      </w:r>
      <w:hyperlink w:anchor="_Toc326874809" w:history="1">
        <w:r w:rsidR="004E0DCC" w:rsidRPr="00CF2C21">
          <w:rPr>
            <w:rStyle w:val="Hyperlink"/>
            <w:rFonts w:hint="eastAsia"/>
            <w:color w:val="auto"/>
            <w:u w:val="none"/>
            <w:rtl/>
          </w:rPr>
          <w:t>محمد</w:t>
        </w:r>
        <w:r w:rsidR="004E0DCC" w:rsidRPr="00CF2C21">
          <w:rPr>
            <w:rStyle w:val="Hyperlink"/>
            <w:color w:val="auto"/>
            <w:u w:val="none"/>
            <w:rtl/>
          </w:rPr>
          <w:t xml:space="preserve"> </w:t>
        </w:r>
        <w:r w:rsidR="004E0DCC" w:rsidRPr="00CF2C21">
          <w:rPr>
            <w:rStyle w:val="Hyperlink"/>
            <w:rFonts w:hint="eastAsia"/>
            <w:color w:val="auto"/>
            <w:u w:val="none"/>
            <w:rtl/>
          </w:rPr>
          <w:t>إبراهيم</w:t>
        </w:r>
        <w:r w:rsidR="004E0DCC" w:rsidRPr="00CF2C21">
          <w:rPr>
            <w:rStyle w:val="Hyperlink"/>
            <w:color w:val="auto"/>
            <w:u w:val="none"/>
            <w:rtl/>
          </w:rPr>
          <w:t xml:space="preserve"> </w:t>
        </w:r>
        <w:r w:rsidR="004E0DCC" w:rsidRPr="00CF2C21">
          <w:rPr>
            <w:rStyle w:val="Hyperlink"/>
            <w:rFonts w:hint="eastAsia"/>
            <w:color w:val="auto"/>
            <w:u w:val="none"/>
            <w:rtl/>
          </w:rPr>
          <w:t>شمس</w:t>
        </w:r>
        <w:r w:rsidR="004E0DCC" w:rsidRPr="00CF2C21">
          <w:rPr>
            <w:rStyle w:val="Hyperlink"/>
            <w:color w:val="auto"/>
            <w:u w:val="none"/>
            <w:rtl/>
          </w:rPr>
          <w:t xml:space="preserve"> </w:t>
        </w:r>
        <w:r w:rsidR="004E0DCC" w:rsidRPr="00CF2C21">
          <w:rPr>
            <w:rStyle w:val="Hyperlink"/>
            <w:rFonts w:hint="eastAsia"/>
            <w:color w:val="auto"/>
            <w:u w:val="none"/>
            <w:rtl/>
          </w:rPr>
          <w:t>ناتري</w:t>
        </w:r>
      </w:hyperlink>
      <w:r w:rsidR="00654817" w:rsidRPr="00CF2C21">
        <w:rPr>
          <w:rStyle w:val="Hyperlink"/>
          <w:rFonts w:hint="cs"/>
          <w:color w:val="auto"/>
          <w:u w:val="none"/>
          <w:rtl/>
        </w:rPr>
        <w:t xml:space="preserve"> </w:t>
      </w:r>
      <w:r w:rsidR="00654817" w:rsidRPr="00CF2C21">
        <w:rPr>
          <w:rFonts w:cs="AL-Mohanad Bold" w:hint="cs"/>
          <w:szCs w:val="28"/>
          <w:rtl/>
        </w:rPr>
        <w:t>/</w:t>
      </w:r>
      <w:r w:rsidR="00654817" w:rsidRPr="00CF2C21">
        <w:rPr>
          <w:rStyle w:val="Hyperlink"/>
          <w:rFonts w:hint="cs"/>
          <w:color w:val="auto"/>
          <w:u w:val="none"/>
          <w:rtl/>
        </w:rPr>
        <w:t xml:space="preserve"> </w:t>
      </w:r>
      <w:r w:rsidRPr="00CF2C21">
        <w:rPr>
          <w:rStyle w:val="Hyperlink"/>
          <w:rFonts w:hint="cs"/>
          <w:color w:val="auto"/>
          <w:u w:val="none"/>
          <w:rtl/>
        </w:rPr>
        <w:t xml:space="preserve">أ. </w:t>
      </w:r>
      <w:hyperlink w:anchor="_Toc326874810" w:history="1">
        <w:r w:rsidR="004E0DCC" w:rsidRPr="00CF2C21">
          <w:rPr>
            <w:rStyle w:val="Hyperlink"/>
            <w:rFonts w:hint="eastAsia"/>
            <w:color w:val="auto"/>
            <w:u w:val="none"/>
            <w:rtl/>
          </w:rPr>
          <w:t>إبراهيم</w:t>
        </w:r>
        <w:r w:rsidR="004E0DCC" w:rsidRPr="00CF2C21">
          <w:rPr>
            <w:rStyle w:val="Hyperlink"/>
            <w:color w:val="auto"/>
            <w:u w:val="none"/>
            <w:rtl/>
          </w:rPr>
          <w:t xml:space="preserve"> </w:t>
        </w:r>
        <w:r w:rsidR="004E0DCC" w:rsidRPr="00CF2C21">
          <w:rPr>
            <w:rStyle w:val="Hyperlink"/>
            <w:rFonts w:hint="eastAsia"/>
            <w:color w:val="auto"/>
            <w:u w:val="none"/>
            <w:rtl/>
          </w:rPr>
          <w:t>زارع</w:t>
        </w:r>
        <w:r w:rsidR="004E0DCC" w:rsidRPr="00CF2C21">
          <w:rPr>
            <w:webHidden/>
          </w:rPr>
          <w:tab/>
        </w:r>
        <w:r w:rsidR="004E0DCC" w:rsidRPr="00CF2C21">
          <w:rPr>
            <w:webHidden/>
          </w:rPr>
          <w:fldChar w:fldCharType="begin"/>
        </w:r>
        <w:r w:rsidR="004E0DCC" w:rsidRPr="00CF2C21">
          <w:rPr>
            <w:webHidden/>
          </w:rPr>
          <w:instrText xml:space="preserve"> PAGEREF _Toc326874810 \h </w:instrText>
        </w:r>
        <w:r w:rsidR="004E0DCC" w:rsidRPr="00CF2C21">
          <w:rPr>
            <w:webHidden/>
          </w:rPr>
        </w:r>
        <w:r w:rsidR="004E0DCC" w:rsidRPr="00CF2C21">
          <w:rPr>
            <w:webHidden/>
          </w:rPr>
          <w:fldChar w:fldCharType="separate"/>
        </w:r>
        <w:r w:rsidR="00880F58">
          <w:rPr>
            <w:webHidden/>
            <w:rtl/>
          </w:rPr>
          <w:t>287</w:t>
        </w:r>
        <w:r w:rsidR="004E0DCC" w:rsidRPr="00CF2C21">
          <w:rPr>
            <w:webHidden/>
          </w:rPr>
          <w:fldChar w:fldCharType="end"/>
        </w:r>
      </w:hyperlink>
    </w:p>
    <w:p w:rsidR="004E0DCC" w:rsidRPr="00CF2C21" w:rsidRDefault="004E0DCC" w:rsidP="00CF2C21">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811" w:history="1">
        <w:r w:rsidRPr="00CF2C21">
          <w:rPr>
            <w:rStyle w:val="Hyperlink"/>
            <w:rFonts w:hint="eastAsia"/>
            <w:color w:val="auto"/>
            <w:u w:val="none"/>
            <w:rtl/>
          </w:rPr>
          <w:t>سجن</w:t>
        </w:r>
        <w:r w:rsidRPr="00CF2C21">
          <w:rPr>
            <w:rStyle w:val="Hyperlink"/>
            <w:color w:val="auto"/>
            <w:u w:val="none"/>
            <w:rtl/>
          </w:rPr>
          <w:t xml:space="preserve"> </w:t>
        </w:r>
        <w:r w:rsidRPr="00CF2C21">
          <w:rPr>
            <w:rStyle w:val="Hyperlink"/>
            <w:rFonts w:hint="eastAsia"/>
            <w:color w:val="auto"/>
            <w:u w:val="none"/>
            <w:rtl/>
          </w:rPr>
          <w:t>المدين</w:t>
        </w:r>
      </w:hyperlink>
      <w:r w:rsidR="00CF2C21" w:rsidRPr="00CF2C21">
        <w:rPr>
          <w:rStyle w:val="Hyperlink"/>
          <w:rFonts w:hint="cs"/>
          <w:color w:val="auto"/>
          <w:u w:val="none"/>
          <w:rtl/>
        </w:rPr>
        <w:t>، د</w:t>
      </w:r>
      <w:r w:rsidR="00CF2C21" w:rsidRPr="00CF2C21">
        <w:rPr>
          <w:rStyle w:val="Hyperlink"/>
          <w:rFonts w:hint="eastAsia"/>
          <w:color w:val="auto"/>
          <w:u w:val="none"/>
          <w:rtl/>
        </w:rPr>
        <w:t>راسة</w:t>
      </w:r>
      <w:r w:rsidR="00CF2C21" w:rsidRPr="00CF2C21">
        <w:rPr>
          <w:rStyle w:val="Hyperlink"/>
          <w:color w:val="auto"/>
          <w:u w:val="none"/>
          <w:rtl/>
        </w:rPr>
        <w:t xml:space="preserve"> </w:t>
      </w:r>
      <w:r w:rsidR="00CF2C21" w:rsidRPr="00CF2C21">
        <w:rPr>
          <w:rStyle w:val="Hyperlink"/>
          <w:rFonts w:hint="eastAsia"/>
          <w:color w:val="auto"/>
          <w:u w:val="none"/>
          <w:rtl/>
        </w:rPr>
        <w:t>فقهيّة</w:t>
      </w:r>
      <w:r w:rsidR="00CF2C21" w:rsidRPr="00CF2C21">
        <w:rPr>
          <w:rStyle w:val="Hyperlink"/>
          <w:color w:val="auto"/>
          <w:u w:val="none"/>
          <w:rtl/>
        </w:rPr>
        <w:t xml:space="preserve"> </w:t>
      </w:r>
      <w:r w:rsidR="00CF2C21" w:rsidRPr="00CF2C21">
        <w:rPr>
          <w:rStyle w:val="Hyperlink"/>
          <w:rFonts w:hint="eastAsia"/>
          <w:color w:val="auto"/>
          <w:u w:val="none"/>
          <w:rtl/>
        </w:rPr>
        <w:t>مقارنة</w:t>
      </w:r>
    </w:p>
    <w:p w:rsidR="004E0DCC" w:rsidRPr="00CF2C21" w:rsidRDefault="00880F58" w:rsidP="00654817">
      <w:pPr>
        <w:pStyle w:val="TOC2"/>
        <w:rPr>
          <w:rFonts w:asciiTheme="minorHAnsi" w:eastAsiaTheme="minorEastAsia" w:hAnsiTheme="minorHAnsi" w:cstheme="minorBidi"/>
          <w:sz w:val="22"/>
          <w:szCs w:val="22"/>
          <w:lang w:eastAsia="en-US"/>
        </w:rPr>
      </w:pPr>
      <w:hyperlink w:anchor="_Toc326874812" w:history="1">
        <w:r w:rsidR="004E0DCC" w:rsidRPr="00CF2C21">
          <w:rPr>
            <w:rStyle w:val="Hyperlink"/>
            <w:rFonts w:hint="eastAsia"/>
            <w:color w:val="auto"/>
            <w:u w:val="none"/>
            <w:rtl/>
          </w:rPr>
          <w:t>د</w:t>
        </w:r>
        <w:r w:rsidR="004E0DCC" w:rsidRPr="00CF2C21">
          <w:rPr>
            <w:rStyle w:val="Hyperlink"/>
            <w:color w:val="auto"/>
            <w:u w:val="none"/>
            <w:rtl/>
          </w:rPr>
          <w:t xml:space="preserve">. </w:t>
        </w:r>
        <w:r w:rsidR="004E0DCC" w:rsidRPr="00CF2C21">
          <w:rPr>
            <w:rStyle w:val="Hyperlink"/>
            <w:rFonts w:hint="eastAsia"/>
            <w:color w:val="auto"/>
            <w:u w:val="none"/>
            <w:rtl/>
          </w:rPr>
          <w:t>محمّد</w:t>
        </w:r>
        <w:r w:rsidR="004E0DCC" w:rsidRPr="00CF2C21">
          <w:rPr>
            <w:rStyle w:val="Hyperlink"/>
            <w:color w:val="auto"/>
            <w:u w:val="none"/>
            <w:rtl/>
          </w:rPr>
          <w:t xml:space="preserve"> </w:t>
        </w:r>
        <w:r w:rsidR="004E0DCC" w:rsidRPr="00CF2C21">
          <w:rPr>
            <w:rStyle w:val="Hyperlink"/>
            <w:rFonts w:hint="eastAsia"/>
            <w:color w:val="auto"/>
            <w:u w:val="none"/>
            <w:rtl/>
          </w:rPr>
          <w:t>رضا</w:t>
        </w:r>
        <w:r w:rsidR="004E0DCC" w:rsidRPr="00CF2C21">
          <w:rPr>
            <w:rStyle w:val="Hyperlink"/>
            <w:color w:val="auto"/>
            <w:u w:val="none"/>
            <w:rtl/>
          </w:rPr>
          <w:t xml:space="preserve"> </w:t>
        </w:r>
        <w:r w:rsidR="004E0DCC" w:rsidRPr="00CF2C21">
          <w:rPr>
            <w:rStyle w:val="Hyperlink"/>
            <w:rFonts w:hint="eastAsia"/>
            <w:color w:val="auto"/>
            <w:u w:val="none"/>
            <w:rtl/>
          </w:rPr>
          <w:t>آيتي</w:t>
        </w:r>
      </w:hyperlink>
      <w:r w:rsidR="00654817" w:rsidRPr="00CF2C21">
        <w:rPr>
          <w:rStyle w:val="Hyperlink"/>
          <w:rFonts w:hint="cs"/>
          <w:color w:val="auto"/>
          <w:u w:val="none"/>
          <w:rtl/>
        </w:rPr>
        <w:t xml:space="preserve"> </w:t>
      </w:r>
      <w:r w:rsidR="00654817" w:rsidRPr="00CF2C21">
        <w:rPr>
          <w:rFonts w:cs="AL-Mohanad Bold" w:hint="cs"/>
          <w:szCs w:val="28"/>
          <w:rtl/>
        </w:rPr>
        <w:t>/</w:t>
      </w:r>
      <w:r w:rsidR="00654817" w:rsidRPr="00CF2C21">
        <w:rPr>
          <w:rStyle w:val="Hyperlink"/>
          <w:rFonts w:hint="cs"/>
          <w:color w:val="auto"/>
          <w:u w:val="none"/>
          <w:rtl/>
        </w:rPr>
        <w:t xml:space="preserve"> </w:t>
      </w:r>
      <w:r w:rsidR="00CF2C21" w:rsidRPr="00CF2C21">
        <w:rPr>
          <w:rStyle w:val="Hyperlink"/>
          <w:rFonts w:hint="cs"/>
          <w:color w:val="auto"/>
          <w:u w:val="none"/>
          <w:rtl/>
        </w:rPr>
        <w:t xml:space="preserve">أ. </w:t>
      </w:r>
      <w:hyperlink w:anchor="_Toc326874813" w:history="1">
        <w:r w:rsidR="004E0DCC" w:rsidRPr="00CF2C21">
          <w:rPr>
            <w:rStyle w:val="Hyperlink"/>
            <w:rFonts w:hint="eastAsia"/>
            <w:color w:val="auto"/>
            <w:u w:val="none"/>
            <w:rtl/>
          </w:rPr>
          <w:t>عبدالجبار</w:t>
        </w:r>
        <w:r w:rsidR="004E0DCC" w:rsidRPr="00CF2C21">
          <w:rPr>
            <w:rStyle w:val="Hyperlink"/>
            <w:color w:val="auto"/>
            <w:u w:val="none"/>
            <w:rtl/>
          </w:rPr>
          <w:t xml:space="preserve"> </w:t>
        </w:r>
        <w:r w:rsidR="004E0DCC" w:rsidRPr="00CF2C21">
          <w:rPr>
            <w:rStyle w:val="Hyperlink"/>
            <w:rFonts w:hint="eastAsia"/>
            <w:color w:val="auto"/>
            <w:u w:val="none"/>
            <w:rtl/>
          </w:rPr>
          <w:t>الزر</w:t>
        </w:r>
        <w:r w:rsidR="004E0DCC" w:rsidRPr="00CF2C21">
          <w:rPr>
            <w:rStyle w:val="Hyperlink"/>
            <w:rFonts w:ascii="Mosawi" w:hAnsi="Mosawi" w:cs="Mosawi"/>
            <w:color w:val="auto"/>
            <w:u w:val="none"/>
            <w:rtl/>
          </w:rPr>
          <w:t>گ</w:t>
        </w:r>
        <w:r w:rsidR="004E0DCC" w:rsidRPr="00CF2C21">
          <w:rPr>
            <w:rStyle w:val="Hyperlink"/>
            <w:rFonts w:ascii="Mosawi" w:hAnsi="Mosawi" w:cs="Mosawi" w:hint="cs"/>
            <w:color w:val="auto"/>
            <w:u w:val="none"/>
            <w:rtl/>
          </w:rPr>
          <w:t>ـ</w:t>
        </w:r>
        <w:r w:rsidR="004E0DCC" w:rsidRPr="00CF2C21">
          <w:rPr>
            <w:rStyle w:val="Hyperlink"/>
            <w:rFonts w:hint="eastAsia"/>
            <w:color w:val="auto"/>
            <w:u w:val="none"/>
            <w:rtl/>
          </w:rPr>
          <w:t>وشي</w:t>
        </w:r>
        <w:r w:rsidR="004E0DCC" w:rsidRPr="00CF2C21">
          <w:rPr>
            <w:webHidden/>
          </w:rPr>
          <w:tab/>
        </w:r>
        <w:r w:rsidR="004E0DCC" w:rsidRPr="00CF2C21">
          <w:rPr>
            <w:webHidden/>
          </w:rPr>
          <w:fldChar w:fldCharType="begin"/>
        </w:r>
        <w:r w:rsidR="004E0DCC" w:rsidRPr="00CF2C21">
          <w:rPr>
            <w:webHidden/>
          </w:rPr>
          <w:instrText xml:space="preserve"> PAGEREF _Toc326874813 \h </w:instrText>
        </w:r>
        <w:r w:rsidR="004E0DCC" w:rsidRPr="00CF2C21">
          <w:rPr>
            <w:webHidden/>
          </w:rPr>
        </w:r>
        <w:r w:rsidR="004E0DCC" w:rsidRPr="00CF2C21">
          <w:rPr>
            <w:webHidden/>
          </w:rPr>
          <w:fldChar w:fldCharType="separate"/>
        </w:r>
        <w:r>
          <w:rPr>
            <w:webHidden/>
            <w:rtl/>
          </w:rPr>
          <w:t>313</w:t>
        </w:r>
        <w:r w:rsidR="004E0DCC" w:rsidRPr="00CF2C21">
          <w:rPr>
            <w:webHidden/>
          </w:rPr>
          <w:fldChar w:fldCharType="end"/>
        </w:r>
      </w:hyperlink>
    </w:p>
    <w:p w:rsidR="004E0DCC" w:rsidRPr="00CF2C21" w:rsidRDefault="004E0DCC" w:rsidP="00914890">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814" w:history="1">
        <w:r w:rsidRPr="00CF2C21">
          <w:rPr>
            <w:rStyle w:val="Hyperlink"/>
            <w:rFonts w:hint="eastAsia"/>
            <w:color w:val="auto"/>
            <w:u w:val="none"/>
            <w:rtl/>
          </w:rPr>
          <w:t>ولاية</w:t>
        </w:r>
        <w:r w:rsidRPr="00CF2C21">
          <w:rPr>
            <w:rStyle w:val="Hyperlink"/>
            <w:color w:val="auto"/>
            <w:u w:val="none"/>
            <w:rtl/>
          </w:rPr>
          <w:t xml:space="preserve"> </w:t>
        </w:r>
        <w:r w:rsidRPr="00CF2C21">
          <w:rPr>
            <w:rStyle w:val="Hyperlink"/>
            <w:rFonts w:hint="eastAsia"/>
            <w:color w:val="auto"/>
            <w:u w:val="none"/>
            <w:rtl/>
          </w:rPr>
          <w:t>الفقيه</w:t>
        </w:r>
        <w:r w:rsidRPr="00CF2C21">
          <w:rPr>
            <w:rStyle w:val="Hyperlink"/>
            <w:color w:val="auto"/>
            <w:u w:val="none"/>
            <w:rtl/>
          </w:rPr>
          <w:t xml:space="preserve"> </w:t>
        </w:r>
        <w:r w:rsidRPr="00CF2C21">
          <w:rPr>
            <w:rStyle w:val="Hyperlink"/>
            <w:rFonts w:hint="eastAsia"/>
            <w:color w:val="auto"/>
            <w:u w:val="none"/>
            <w:rtl/>
          </w:rPr>
          <w:t>في</w:t>
        </w:r>
        <w:r w:rsidRPr="00CF2C21">
          <w:rPr>
            <w:rStyle w:val="Hyperlink"/>
            <w:color w:val="auto"/>
            <w:u w:val="none"/>
            <w:rtl/>
          </w:rPr>
          <w:t xml:space="preserve"> </w:t>
        </w:r>
        <w:r w:rsidRPr="00CF2C21">
          <w:rPr>
            <w:rStyle w:val="Hyperlink"/>
            <w:rFonts w:hint="eastAsia"/>
            <w:color w:val="auto"/>
            <w:u w:val="none"/>
            <w:rtl/>
          </w:rPr>
          <w:t>الفقه</w:t>
        </w:r>
        <w:r w:rsidRPr="00CF2C21">
          <w:rPr>
            <w:rStyle w:val="Hyperlink"/>
            <w:color w:val="auto"/>
            <w:u w:val="none"/>
            <w:rtl/>
          </w:rPr>
          <w:t xml:space="preserve"> </w:t>
        </w:r>
        <w:r w:rsidRPr="00CF2C21">
          <w:rPr>
            <w:rStyle w:val="Hyperlink"/>
            <w:rFonts w:hint="eastAsia"/>
            <w:color w:val="auto"/>
            <w:u w:val="none"/>
            <w:rtl/>
          </w:rPr>
          <w:t>الشيعيّ</w:t>
        </w:r>
      </w:hyperlink>
    </w:p>
    <w:p w:rsidR="004E0DCC" w:rsidRPr="00CF2C21" w:rsidRDefault="00880F58" w:rsidP="00654817">
      <w:pPr>
        <w:pStyle w:val="TOC2"/>
        <w:rPr>
          <w:rStyle w:val="Hyperlink"/>
          <w:color w:val="auto"/>
          <w:u w:val="none"/>
          <w:rtl/>
        </w:rPr>
      </w:pPr>
      <w:hyperlink w:anchor="_Toc326874815" w:history="1">
        <w:r w:rsidR="004E0DCC" w:rsidRPr="00CF2C21">
          <w:rPr>
            <w:rStyle w:val="Hyperlink"/>
            <w:rFonts w:hint="eastAsia"/>
            <w:color w:val="auto"/>
            <w:u w:val="none"/>
            <w:rtl/>
          </w:rPr>
          <w:t>البروفسور</w:t>
        </w:r>
        <w:r w:rsidR="004E0DCC" w:rsidRPr="00CF2C21">
          <w:rPr>
            <w:rStyle w:val="Hyperlink"/>
            <w:color w:val="auto"/>
            <w:u w:val="none"/>
            <w:rtl/>
          </w:rPr>
          <w:t xml:space="preserve"> </w:t>
        </w:r>
        <w:r w:rsidR="004E0DCC" w:rsidRPr="00CF2C21">
          <w:rPr>
            <w:rStyle w:val="Hyperlink"/>
            <w:rFonts w:hint="eastAsia"/>
            <w:color w:val="auto"/>
            <w:u w:val="none"/>
            <w:rtl/>
          </w:rPr>
          <w:t>عبد</w:t>
        </w:r>
        <w:r w:rsidR="004E0DCC" w:rsidRPr="00CF2C21">
          <w:rPr>
            <w:rStyle w:val="Hyperlink"/>
            <w:color w:val="auto"/>
            <w:u w:val="none"/>
            <w:rtl/>
          </w:rPr>
          <w:t xml:space="preserve"> </w:t>
        </w:r>
        <w:r w:rsidR="004E0DCC" w:rsidRPr="00CF2C21">
          <w:rPr>
            <w:rStyle w:val="Hyperlink"/>
            <w:rFonts w:hint="eastAsia"/>
            <w:color w:val="auto"/>
            <w:u w:val="none"/>
            <w:rtl/>
          </w:rPr>
          <w:t>العزيز</w:t>
        </w:r>
        <w:r w:rsidR="004E0DCC" w:rsidRPr="00CF2C21">
          <w:rPr>
            <w:rStyle w:val="Hyperlink"/>
            <w:color w:val="auto"/>
            <w:u w:val="none"/>
            <w:rtl/>
          </w:rPr>
          <w:t xml:space="preserve"> </w:t>
        </w:r>
        <w:r w:rsidR="004E0DCC" w:rsidRPr="00CF2C21">
          <w:rPr>
            <w:rStyle w:val="Hyperlink"/>
            <w:rFonts w:hint="eastAsia"/>
            <w:color w:val="auto"/>
            <w:u w:val="none"/>
            <w:rtl/>
          </w:rPr>
          <w:t>ساشدينا</w:t>
        </w:r>
        <w:r w:rsidR="004E0DCC" w:rsidRPr="00CF2C21">
          <w:rPr>
            <w:webHidden/>
          </w:rPr>
          <w:tab/>
        </w:r>
        <w:r w:rsidR="004E0DCC" w:rsidRPr="00CF2C21">
          <w:rPr>
            <w:webHidden/>
          </w:rPr>
          <w:fldChar w:fldCharType="begin"/>
        </w:r>
        <w:r w:rsidR="004E0DCC" w:rsidRPr="00CF2C21">
          <w:rPr>
            <w:webHidden/>
          </w:rPr>
          <w:instrText xml:space="preserve"> PAGEREF _Toc326874815 \h </w:instrText>
        </w:r>
        <w:r w:rsidR="004E0DCC" w:rsidRPr="00CF2C21">
          <w:rPr>
            <w:webHidden/>
          </w:rPr>
        </w:r>
        <w:r w:rsidR="004E0DCC" w:rsidRPr="00CF2C21">
          <w:rPr>
            <w:webHidden/>
          </w:rPr>
          <w:fldChar w:fldCharType="separate"/>
        </w:r>
        <w:r>
          <w:rPr>
            <w:webHidden/>
            <w:rtl/>
          </w:rPr>
          <w:t>333</w:t>
        </w:r>
        <w:r w:rsidR="004E0DCC" w:rsidRPr="00CF2C21">
          <w:rPr>
            <w:webHidden/>
          </w:rPr>
          <w:fldChar w:fldCharType="end"/>
        </w:r>
      </w:hyperlink>
    </w:p>
    <w:p w:rsidR="002C15FA" w:rsidRPr="00CF2C21" w:rsidRDefault="002C15FA" w:rsidP="002C15FA">
      <w:pPr>
        <w:rPr>
          <w:rFonts w:cs="PT Bold Heading"/>
          <w:bCs/>
          <w:noProof/>
          <w:rtl/>
        </w:rPr>
      </w:pPr>
    </w:p>
    <w:p w:rsidR="002C15FA" w:rsidRPr="00CF2C21" w:rsidRDefault="002C15FA" w:rsidP="00654817">
      <w:pPr>
        <w:ind w:firstLine="0"/>
        <w:rPr>
          <w:rFonts w:eastAsiaTheme="minorEastAsia"/>
          <w:noProof/>
          <w:lang w:eastAsia="ar-SA"/>
        </w:rPr>
      </w:pPr>
      <w:r w:rsidRPr="00CF2C21">
        <w:rPr>
          <w:rFonts w:cs="PT Bold Heading"/>
          <w:bCs/>
          <w:noProof/>
        </w:rPr>
        <w:sym w:font="Wingdings" w:char="F072"/>
      </w:r>
      <w:r w:rsidRPr="00CF2C21">
        <w:rPr>
          <w:rFonts w:cs="PT Bold Heading" w:hint="cs"/>
          <w:bCs/>
          <w:noProof/>
          <w:rtl/>
        </w:rPr>
        <w:t xml:space="preserve"> قراءات</w:t>
      </w:r>
    </w:p>
    <w:p w:rsidR="004E0DCC" w:rsidRPr="00CF2C21" w:rsidRDefault="004E0DCC" w:rsidP="00CF2C21">
      <w:pPr>
        <w:pStyle w:val="TOC1"/>
        <w:rPr>
          <w:rFonts w:asciiTheme="minorHAnsi" w:eastAsiaTheme="minorEastAsia" w:hAnsiTheme="minorHAnsi" w:cstheme="minorBidi"/>
          <w:sz w:val="22"/>
          <w:szCs w:val="22"/>
          <w:lang w:eastAsia="en-US"/>
        </w:rPr>
      </w:pPr>
      <w:r w:rsidRPr="00CF2C21">
        <w:rPr>
          <w:rFonts w:cs="Abz-2 (Badr)"/>
          <w:bCs/>
          <w:szCs w:val="27"/>
          <w:rtl/>
        </w:rPr>
        <w:sym w:font="Webdings" w:char="F033"/>
      </w:r>
      <w:hyperlink w:anchor="_Toc326874817" w:history="1">
        <w:r w:rsidRPr="00CF2C21">
          <w:rPr>
            <w:rStyle w:val="Hyperlink"/>
            <w:rFonts w:hint="eastAsia"/>
            <w:color w:val="auto"/>
            <w:u w:val="none"/>
            <w:rtl/>
          </w:rPr>
          <w:t>ولاية</w:t>
        </w:r>
        <w:r w:rsidRPr="00CF2C21">
          <w:rPr>
            <w:rStyle w:val="Hyperlink"/>
            <w:color w:val="auto"/>
            <w:u w:val="none"/>
            <w:rtl/>
          </w:rPr>
          <w:t xml:space="preserve"> </w:t>
        </w:r>
        <w:r w:rsidRPr="00CF2C21">
          <w:rPr>
            <w:rStyle w:val="Hyperlink"/>
            <w:rFonts w:hint="eastAsia"/>
            <w:color w:val="auto"/>
            <w:u w:val="none"/>
            <w:rtl/>
          </w:rPr>
          <w:t>الفقيه</w:t>
        </w:r>
        <w:r w:rsidRPr="00CF2C21">
          <w:rPr>
            <w:rStyle w:val="Hyperlink"/>
            <w:color w:val="auto"/>
            <w:u w:val="none"/>
            <w:rtl/>
          </w:rPr>
          <w:t xml:space="preserve"> </w:t>
        </w:r>
        <w:r w:rsidRPr="00CF2C21">
          <w:rPr>
            <w:rStyle w:val="Hyperlink"/>
            <w:rFonts w:hint="eastAsia"/>
            <w:color w:val="auto"/>
            <w:u w:val="none"/>
            <w:rtl/>
          </w:rPr>
          <w:t>بين</w:t>
        </w:r>
        <w:r w:rsidRPr="00CF2C21">
          <w:rPr>
            <w:rStyle w:val="Hyperlink"/>
            <w:color w:val="auto"/>
            <w:u w:val="none"/>
            <w:rtl/>
          </w:rPr>
          <w:t xml:space="preserve"> </w:t>
        </w:r>
        <w:r w:rsidRPr="00CF2C21">
          <w:rPr>
            <w:rStyle w:val="Hyperlink"/>
            <w:rFonts w:hint="eastAsia"/>
            <w:color w:val="auto"/>
            <w:u w:val="none"/>
            <w:rtl/>
          </w:rPr>
          <w:t>التجديد</w:t>
        </w:r>
        <w:r w:rsidRPr="00CF2C21">
          <w:rPr>
            <w:rStyle w:val="Hyperlink"/>
            <w:color w:val="auto"/>
            <w:u w:val="none"/>
            <w:rtl/>
          </w:rPr>
          <w:t xml:space="preserve"> </w:t>
        </w:r>
        <w:r w:rsidRPr="00CF2C21">
          <w:rPr>
            <w:rStyle w:val="Hyperlink"/>
            <w:rFonts w:hint="eastAsia"/>
            <w:color w:val="auto"/>
            <w:u w:val="none"/>
            <w:rtl/>
          </w:rPr>
          <w:t>الكلاميّ</w:t>
        </w:r>
        <w:r w:rsidRPr="00CF2C21">
          <w:rPr>
            <w:rStyle w:val="Hyperlink"/>
            <w:color w:val="auto"/>
            <w:u w:val="none"/>
            <w:rtl/>
          </w:rPr>
          <w:t xml:space="preserve"> </w:t>
        </w:r>
        <w:r w:rsidR="00CF2C21" w:rsidRPr="00CF2C21">
          <w:rPr>
            <w:rStyle w:val="Hyperlink"/>
            <w:rFonts w:hint="cs"/>
            <w:color w:val="auto"/>
            <w:u w:val="none"/>
            <w:rtl/>
          </w:rPr>
          <w:t>و</w:t>
        </w:r>
        <w:r w:rsidRPr="00CF2C21">
          <w:rPr>
            <w:rStyle w:val="Hyperlink"/>
            <w:rFonts w:hint="eastAsia"/>
            <w:color w:val="auto"/>
            <w:u w:val="none"/>
            <w:rtl/>
          </w:rPr>
          <w:t>الفقهيّ</w:t>
        </w:r>
        <w:r w:rsidRPr="00CF2C21">
          <w:rPr>
            <w:rFonts w:hint="cs"/>
            <w:webHidden/>
            <w:rtl/>
          </w:rPr>
          <w:t>،</w:t>
        </w:r>
      </w:hyperlink>
      <w:r w:rsidRPr="00CF2C21">
        <w:rPr>
          <w:rStyle w:val="Hyperlink"/>
          <w:rFonts w:hint="cs"/>
          <w:color w:val="auto"/>
          <w:u w:val="none"/>
          <w:rtl/>
        </w:rPr>
        <w:t xml:space="preserve"> </w:t>
      </w:r>
      <w:hyperlink w:anchor="_Toc326874818" w:history="1">
        <w:r w:rsidRPr="00CF2C21">
          <w:rPr>
            <w:rStyle w:val="Hyperlink"/>
            <w:rFonts w:hint="eastAsia"/>
            <w:color w:val="auto"/>
            <w:u w:val="none"/>
            <w:rtl/>
          </w:rPr>
          <w:t>مداخلة</w:t>
        </w:r>
        <w:r w:rsidRPr="00CF2C21">
          <w:rPr>
            <w:rStyle w:val="Hyperlink"/>
            <w:color w:val="auto"/>
            <w:u w:val="none"/>
            <w:rtl/>
          </w:rPr>
          <w:t xml:space="preserve"> </w:t>
        </w:r>
        <w:r w:rsidRPr="00CF2C21">
          <w:rPr>
            <w:rStyle w:val="Hyperlink"/>
            <w:rFonts w:hint="eastAsia"/>
            <w:color w:val="auto"/>
            <w:u w:val="none"/>
            <w:rtl/>
          </w:rPr>
          <w:t>نقديّة</w:t>
        </w:r>
        <w:r w:rsidRPr="00CF2C21">
          <w:rPr>
            <w:rStyle w:val="Hyperlink"/>
            <w:color w:val="auto"/>
            <w:u w:val="none"/>
            <w:rtl/>
          </w:rPr>
          <w:t xml:space="preserve"> </w:t>
        </w:r>
        <w:r w:rsidRPr="00CF2C21">
          <w:rPr>
            <w:rStyle w:val="Hyperlink"/>
            <w:rFonts w:hint="eastAsia"/>
            <w:color w:val="auto"/>
            <w:u w:val="none"/>
            <w:rtl/>
          </w:rPr>
          <w:t>مع</w:t>
        </w:r>
        <w:r w:rsidRPr="00CF2C21">
          <w:rPr>
            <w:rStyle w:val="Hyperlink"/>
            <w:color w:val="auto"/>
            <w:u w:val="none"/>
            <w:rtl/>
          </w:rPr>
          <w:t xml:space="preserve"> </w:t>
        </w:r>
        <w:r w:rsidRPr="00CF2C21">
          <w:rPr>
            <w:rStyle w:val="Hyperlink"/>
            <w:rFonts w:hint="eastAsia"/>
            <w:color w:val="auto"/>
            <w:u w:val="none"/>
            <w:rtl/>
          </w:rPr>
          <w:t>الكاتب</w:t>
        </w:r>
        <w:r w:rsidRPr="00CF2C21">
          <w:rPr>
            <w:rStyle w:val="Hyperlink"/>
            <w:color w:val="auto"/>
            <w:u w:val="none"/>
            <w:rtl/>
          </w:rPr>
          <w:t xml:space="preserve"> </w:t>
        </w:r>
        <w:r w:rsidRPr="00CF2C21">
          <w:rPr>
            <w:rStyle w:val="Hyperlink"/>
            <w:rFonts w:hint="eastAsia"/>
            <w:color w:val="auto"/>
            <w:u w:val="none"/>
            <w:rtl/>
          </w:rPr>
          <w:t>عمران</w:t>
        </w:r>
        <w:r w:rsidRPr="00CF2C21">
          <w:rPr>
            <w:rStyle w:val="Hyperlink"/>
            <w:color w:val="auto"/>
            <w:u w:val="none"/>
            <w:rtl/>
          </w:rPr>
          <w:t xml:space="preserve"> </w:t>
        </w:r>
        <w:r w:rsidRPr="00CF2C21">
          <w:rPr>
            <w:rStyle w:val="Hyperlink"/>
            <w:rFonts w:hint="eastAsia"/>
            <w:color w:val="auto"/>
            <w:u w:val="none"/>
            <w:rtl/>
          </w:rPr>
          <w:t>سميح</w:t>
        </w:r>
        <w:r w:rsidRPr="00CF2C21">
          <w:rPr>
            <w:rStyle w:val="Hyperlink"/>
            <w:color w:val="auto"/>
            <w:u w:val="none"/>
            <w:rtl/>
          </w:rPr>
          <w:t xml:space="preserve"> </w:t>
        </w:r>
        <w:r w:rsidRPr="00CF2C21">
          <w:rPr>
            <w:rStyle w:val="Hyperlink"/>
            <w:rFonts w:hint="eastAsia"/>
            <w:color w:val="auto"/>
            <w:u w:val="none"/>
            <w:rtl/>
          </w:rPr>
          <w:t>نزّال</w:t>
        </w:r>
      </w:hyperlink>
    </w:p>
    <w:p w:rsidR="004E0DCC" w:rsidRPr="00CF2C21" w:rsidRDefault="00880F58" w:rsidP="004E0DCC">
      <w:pPr>
        <w:pStyle w:val="TOC2"/>
        <w:rPr>
          <w:rFonts w:asciiTheme="minorHAnsi" w:eastAsiaTheme="minorEastAsia" w:hAnsiTheme="minorHAnsi" w:cstheme="minorBidi"/>
          <w:sz w:val="22"/>
          <w:szCs w:val="22"/>
          <w:lang w:eastAsia="en-US"/>
        </w:rPr>
      </w:pPr>
      <w:hyperlink w:anchor="_Toc326874819" w:history="1">
        <w:r w:rsidR="004E0DCC" w:rsidRPr="00CF2C21">
          <w:rPr>
            <w:rStyle w:val="Hyperlink"/>
            <w:rFonts w:hint="eastAsia"/>
            <w:color w:val="auto"/>
            <w:u w:val="none"/>
            <w:rtl/>
          </w:rPr>
          <w:t>الشيخ</w:t>
        </w:r>
        <w:r w:rsidR="004E0DCC" w:rsidRPr="00CF2C21">
          <w:rPr>
            <w:rStyle w:val="Hyperlink"/>
            <w:color w:val="auto"/>
            <w:u w:val="none"/>
            <w:rtl/>
          </w:rPr>
          <w:t xml:space="preserve"> </w:t>
        </w:r>
        <w:r w:rsidR="004E0DCC" w:rsidRPr="00CF2C21">
          <w:rPr>
            <w:rStyle w:val="Hyperlink"/>
            <w:rFonts w:hint="eastAsia"/>
            <w:color w:val="auto"/>
            <w:u w:val="none"/>
            <w:rtl/>
          </w:rPr>
          <w:t>صفاء</w:t>
        </w:r>
        <w:r w:rsidR="00654817" w:rsidRPr="00CF2C21">
          <w:rPr>
            <w:rStyle w:val="Hyperlink"/>
            <w:rFonts w:hint="cs"/>
            <w:color w:val="auto"/>
            <w:u w:val="none"/>
            <w:rtl/>
          </w:rPr>
          <w:t xml:space="preserve"> </w:t>
        </w:r>
        <w:r w:rsidR="004E0DCC" w:rsidRPr="00CF2C21">
          <w:rPr>
            <w:rStyle w:val="Hyperlink"/>
            <w:rFonts w:hint="eastAsia"/>
            <w:color w:val="auto"/>
            <w:u w:val="none"/>
            <w:rtl/>
          </w:rPr>
          <w:t>‌الدين</w:t>
        </w:r>
        <w:r w:rsidR="004E0DCC" w:rsidRPr="00CF2C21">
          <w:rPr>
            <w:rStyle w:val="Hyperlink"/>
            <w:color w:val="auto"/>
            <w:u w:val="none"/>
            <w:rtl/>
          </w:rPr>
          <w:t xml:space="preserve"> </w:t>
        </w:r>
        <w:r w:rsidR="004E0DCC" w:rsidRPr="00CF2C21">
          <w:rPr>
            <w:rStyle w:val="Hyperlink"/>
            <w:rFonts w:hint="eastAsia"/>
            <w:color w:val="auto"/>
            <w:u w:val="none"/>
            <w:rtl/>
          </w:rPr>
          <w:t>الخزرجي</w:t>
        </w:r>
        <w:r w:rsidR="004E0DCC" w:rsidRPr="00CF2C21">
          <w:rPr>
            <w:webHidden/>
          </w:rPr>
          <w:tab/>
        </w:r>
        <w:r w:rsidR="004E0DCC" w:rsidRPr="00CF2C21">
          <w:rPr>
            <w:webHidden/>
          </w:rPr>
          <w:fldChar w:fldCharType="begin"/>
        </w:r>
        <w:r w:rsidR="004E0DCC" w:rsidRPr="00CF2C21">
          <w:rPr>
            <w:webHidden/>
          </w:rPr>
          <w:instrText xml:space="preserve"> PAGEREF _Toc326874819 \h </w:instrText>
        </w:r>
        <w:r w:rsidR="004E0DCC" w:rsidRPr="00CF2C21">
          <w:rPr>
            <w:webHidden/>
          </w:rPr>
        </w:r>
        <w:r w:rsidR="004E0DCC" w:rsidRPr="00CF2C21">
          <w:rPr>
            <w:webHidden/>
          </w:rPr>
          <w:fldChar w:fldCharType="separate"/>
        </w:r>
        <w:r>
          <w:rPr>
            <w:webHidden/>
            <w:rtl/>
          </w:rPr>
          <w:t>345</w:t>
        </w:r>
        <w:r w:rsidR="004E0DCC" w:rsidRPr="00CF2C21">
          <w:rPr>
            <w:webHidden/>
          </w:rPr>
          <w:fldChar w:fldCharType="end"/>
        </w:r>
      </w:hyperlink>
    </w:p>
    <w:p w:rsidR="004036C5" w:rsidRPr="00CF2C21" w:rsidRDefault="00673C12" w:rsidP="004E0DCC">
      <w:pPr>
        <w:rPr>
          <w:rtl/>
        </w:rPr>
        <w:sectPr w:rsidR="004036C5" w:rsidRPr="00CF2C21" w:rsidSect="00E85587">
          <w:headerReference w:type="even" r:id="rId12"/>
          <w:headerReference w:type="default" r:id="rId13"/>
          <w:footerReference w:type="even" r:id="rId14"/>
          <w:footerReference w:type="default" r:id="rId15"/>
          <w:endnotePr>
            <w:numFmt w:val="decimal"/>
            <w:numRestart w:val="eachSect"/>
          </w:endnotePr>
          <w:type w:val="continuous"/>
          <w:pgSz w:w="11907" w:h="16840" w:code="9"/>
          <w:pgMar w:top="2637" w:right="2438" w:bottom="3686" w:left="2438" w:header="2268" w:footer="3119" w:gutter="0"/>
          <w:cols w:space="720"/>
          <w:titlePg/>
          <w:docGrid w:linePitch="360"/>
        </w:sectPr>
      </w:pPr>
      <w:r w:rsidRPr="00CF2C21">
        <w:rPr>
          <w:rtl/>
        </w:rPr>
        <w:fldChar w:fldCharType="end"/>
      </w:r>
    </w:p>
    <w:p w:rsidR="00FA5A28" w:rsidRPr="00CF2C21" w:rsidRDefault="00FA5A28" w:rsidP="002C0586"/>
    <w:p w:rsidR="00DB0733" w:rsidRPr="00E354BF" w:rsidRDefault="00DB0733" w:rsidP="007E3E4C">
      <w:pPr>
        <w:pStyle w:val="Heading1"/>
        <w:spacing w:line="216" w:lineRule="auto"/>
        <w:rPr>
          <w:rtl/>
        </w:rPr>
        <w:sectPr w:rsidR="00DB0733" w:rsidRPr="00E354BF" w:rsidSect="00E85587">
          <w:headerReference w:type="even" r:id="rId16"/>
          <w:headerReference w:type="default" r:id="rId17"/>
          <w:headerReference w:type="first" r:id="rId18"/>
          <w:footerReference w:type="first" r:id="rId19"/>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 w:name="_Toc295112190"/>
      <w:bookmarkStart w:id="4" w:name="_Toc311796812"/>
    </w:p>
    <w:bookmarkEnd w:id="3"/>
    <w:bookmarkEnd w:id="4"/>
    <w:p w:rsidR="005173FB" w:rsidRPr="00E354BF" w:rsidRDefault="005173FB" w:rsidP="005173FB">
      <w:pPr>
        <w:rPr>
          <w:rtl/>
        </w:rPr>
      </w:pPr>
    </w:p>
    <w:p w:rsidR="00914890" w:rsidRPr="00E354BF" w:rsidRDefault="00914890" w:rsidP="005173FB">
      <w:pPr>
        <w:rPr>
          <w:rtl/>
        </w:rPr>
        <w:sectPr w:rsidR="00914890" w:rsidRPr="00E354BF" w:rsidSect="00E85587">
          <w:headerReference w:type="default" r:id="rId20"/>
          <w:footerReference w:type="even" r:id="rId21"/>
          <w:footerReference w:type="default" r:id="rId22"/>
          <w:endnotePr>
            <w:numFmt w:val="decimal"/>
            <w:numRestart w:val="eachSect"/>
          </w:endnotePr>
          <w:type w:val="continuous"/>
          <w:pgSz w:w="11907" w:h="16840" w:code="9"/>
          <w:pgMar w:top="2637" w:right="2438" w:bottom="3686" w:left="2438" w:header="2268" w:footer="3119" w:gutter="0"/>
          <w:cols w:space="720"/>
          <w:titlePg/>
          <w:docGrid w:linePitch="360"/>
        </w:sectPr>
      </w:pPr>
    </w:p>
    <w:p w:rsidR="005173FB" w:rsidRPr="00E354BF" w:rsidRDefault="005173FB" w:rsidP="005173FB">
      <w:pPr>
        <w:rPr>
          <w:rtl/>
        </w:rPr>
      </w:pPr>
    </w:p>
    <w:p w:rsidR="00D32355" w:rsidRDefault="00D32355" w:rsidP="005173FB">
      <w:pPr>
        <w:rPr>
          <w:rtl/>
        </w:rPr>
        <w:sectPr w:rsidR="00D32355" w:rsidSect="00E85587">
          <w:endnotePr>
            <w:numFmt w:val="decimal"/>
            <w:numRestart w:val="eachSect"/>
          </w:endnotePr>
          <w:type w:val="continuous"/>
          <w:pgSz w:w="11907" w:h="16840" w:code="9"/>
          <w:pgMar w:top="2637" w:right="2438" w:bottom="3686" w:left="2438" w:header="2268" w:footer="3119" w:gutter="0"/>
          <w:cols w:space="720"/>
          <w:titlePg/>
          <w:docGrid w:linePitch="360"/>
        </w:sectPr>
      </w:pPr>
    </w:p>
    <w:p w:rsidR="00914890" w:rsidRDefault="00914890" w:rsidP="005173FB"/>
    <w:p w:rsidR="00D32355" w:rsidRPr="00E354BF" w:rsidRDefault="00D32355" w:rsidP="005173FB">
      <w:pPr>
        <w:rPr>
          <w:rtl/>
        </w:rPr>
      </w:pPr>
    </w:p>
    <w:p w:rsidR="001A6C24" w:rsidRPr="00E354BF" w:rsidRDefault="001A6C24" w:rsidP="001A6C24">
      <w:pPr>
        <w:pStyle w:val="Heading1"/>
        <w:rPr>
          <w:vertAlign w:val="superscript"/>
          <w:rtl/>
        </w:rPr>
      </w:pPr>
      <w:bookmarkStart w:id="5" w:name="_Toc308801656"/>
      <w:bookmarkStart w:id="6" w:name="_Toc326874774"/>
      <w:r w:rsidRPr="00E354BF">
        <w:rPr>
          <w:rtl/>
        </w:rPr>
        <w:t>نقد المتن في التجربة الإماميّة</w:t>
      </w:r>
      <w:bookmarkEnd w:id="5"/>
      <w:r w:rsidRPr="00E354BF">
        <w:rPr>
          <w:rFonts w:cs="Taher" w:hint="cs"/>
          <w:sz w:val="22"/>
          <w:szCs w:val="38"/>
          <w:vertAlign w:val="superscript"/>
          <w:rtl/>
        </w:rPr>
        <w:t>(</w:t>
      </w:r>
      <w:r w:rsidRPr="00E354BF">
        <w:rPr>
          <w:rFonts w:cs="Taher" w:hint="cs"/>
          <w:sz w:val="22"/>
          <w:szCs w:val="38"/>
          <w:vertAlign w:val="superscript"/>
          <w:rtl/>
        </w:rPr>
        <w:footnoteReference w:customMarkFollows="1" w:id="1"/>
        <w:t>*)</w:t>
      </w:r>
      <w:bookmarkEnd w:id="6"/>
    </w:p>
    <w:p w:rsidR="00344B85" w:rsidRPr="00E354BF" w:rsidRDefault="00344B85" w:rsidP="00C93211">
      <w:pPr>
        <w:spacing w:line="240" w:lineRule="auto"/>
        <w:rPr>
          <w:rtl/>
        </w:rPr>
      </w:pPr>
    </w:p>
    <w:p w:rsidR="00344B85" w:rsidRPr="00E354BF" w:rsidRDefault="00142B32" w:rsidP="00A52B7F">
      <w:pPr>
        <w:pStyle w:val="Author"/>
        <w:spacing w:line="400" w:lineRule="exact"/>
        <w:rPr>
          <w:rtl/>
        </w:rPr>
      </w:pPr>
      <w:bookmarkStart w:id="7" w:name="_Toc326874775"/>
      <w:r w:rsidRPr="00E354BF">
        <w:rPr>
          <w:rFonts w:hint="cs"/>
          <w:rtl/>
        </w:rPr>
        <w:t>حيدر حب</w:t>
      </w:r>
      <w:r w:rsidR="00557C97" w:rsidRPr="00E354BF">
        <w:rPr>
          <w:rFonts w:hint="cs"/>
          <w:rtl/>
        </w:rPr>
        <w:t>ّ</w:t>
      </w:r>
      <w:r w:rsidRPr="00E354BF">
        <w:rPr>
          <w:rFonts w:hint="cs"/>
          <w:rtl/>
        </w:rPr>
        <w:t xml:space="preserve"> الله</w:t>
      </w:r>
      <w:bookmarkEnd w:id="7"/>
    </w:p>
    <w:p w:rsidR="001A6C24" w:rsidRPr="00E354BF" w:rsidRDefault="001A6C24" w:rsidP="00A52B7F"/>
    <w:p w:rsidR="001A6C24" w:rsidRPr="00E354BF" w:rsidRDefault="001A6C24" w:rsidP="007E4CAA">
      <w:pPr>
        <w:ind w:firstLine="561"/>
        <w:rPr>
          <w:rtl/>
        </w:rPr>
      </w:pPr>
      <w:r w:rsidRPr="00E354BF">
        <w:rPr>
          <w:rtl/>
        </w:rPr>
        <w:t>شهد النشاط الحديثي</w:t>
      </w:r>
      <w:r w:rsidRPr="00E354BF">
        <w:rPr>
          <w:rFonts w:hint="cs"/>
          <w:rtl/>
        </w:rPr>
        <w:t>ّ</w:t>
      </w:r>
      <w:r w:rsidRPr="00E354BF">
        <w:rPr>
          <w:rtl/>
        </w:rPr>
        <w:t xml:space="preserve"> الشيعي</w:t>
      </w:r>
      <w:r w:rsidRPr="00E354BF">
        <w:rPr>
          <w:rFonts w:hint="cs"/>
          <w:rtl/>
        </w:rPr>
        <w:t>ّ</w:t>
      </w:r>
      <w:r w:rsidRPr="00E354BF">
        <w:rPr>
          <w:rtl/>
        </w:rPr>
        <w:t xml:space="preserve"> الإمامي</w:t>
      </w:r>
      <w:r w:rsidRPr="00E354BF">
        <w:rPr>
          <w:rFonts w:hint="cs"/>
          <w:rtl/>
        </w:rPr>
        <w:t>ّ،</w:t>
      </w:r>
      <w:r w:rsidRPr="00E354BF">
        <w:rPr>
          <w:rtl/>
        </w:rPr>
        <w:t xml:space="preserve"> ومنذ القرون الأولى</w:t>
      </w:r>
      <w:r w:rsidRPr="00E354BF">
        <w:rPr>
          <w:rFonts w:hint="cs"/>
          <w:rtl/>
        </w:rPr>
        <w:t>،</w:t>
      </w:r>
      <w:r w:rsidRPr="00E354BF">
        <w:rPr>
          <w:rtl/>
        </w:rPr>
        <w:t xml:space="preserve"> حركةً في نقد المتن</w:t>
      </w:r>
      <w:r w:rsidRPr="00E354BF">
        <w:rPr>
          <w:rFonts w:hint="cs"/>
          <w:rtl/>
        </w:rPr>
        <w:t>،</w:t>
      </w:r>
      <w:r w:rsidRPr="00E354BF">
        <w:rPr>
          <w:rtl/>
        </w:rPr>
        <w:t xml:space="preserve"> تركّزت في النصوص العقديّة والتاريخي</w:t>
      </w:r>
      <w:r w:rsidRPr="00E354BF">
        <w:rPr>
          <w:rFonts w:hint="cs"/>
          <w:rtl/>
        </w:rPr>
        <w:t>ّ</w:t>
      </w:r>
      <w:r w:rsidRPr="00E354BF">
        <w:rPr>
          <w:rtl/>
        </w:rPr>
        <w:t>ة، ولم تشهد رواجاً كبيراً في النصوص الفقهي</w:t>
      </w:r>
      <w:r w:rsidRPr="00E354BF">
        <w:rPr>
          <w:rFonts w:hint="cs"/>
          <w:rtl/>
        </w:rPr>
        <w:t>ّ</w:t>
      </w:r>
      <w:r w:rsidRPr="00E354BF">
        <w:rPr>
          <w:rtl/>
        </w:rPr>
        <w:t>ة والشرعي</w:t>
      </w:r>
      <w:r w:rsidRPr="00E354BF">
        <w:rPr>
          <w:rFonts w:hint="cs"/>
          <w:rtl/>
        </w:rPr>
        <w:t>ّ</w:t>
      </w:r>
      <w:r w:rsidRPr="00E354BF">
        <w:rPr>
          <w:rtl/>
        </w:rPr>
        <w:t>ة والأخلاقيّة</w:t>
      </w:r>
      <w:r w:rsidRPr="00E354BF">
        <w:rPr>
          <w:rFonts w:hint="cs"/>
          <w:rtl/>
        </w:rPr>
        <w:t>.</w:t>
      </w:r>
      <w:r w:rsidRPr="00E354BF">
        <w:rPr>
          <w:rtl/>
        </w:rPr>
        <w:t xml:space="preserve"> وكانت مدرسة قم القديمة في القرنين الثالث والرابع الهجري</w:t>
      </w:r>
      <w:r w:rsidRPr="00E354BF">
        <w:rPr>
          <w:rFonts w:hint="cs"/>
          <w:rtl/>
        </w:rPr>
        <w:t>ّ</w:t>
      </w:r>
      <w:r w:rsidRPr="00E354BF">
        <w:rPr>
          <w:rtl/>
        </w:rPr>
        <w:t>ين تمث</w:t>
      </w:r>
      <w:r w:rsidRPr="00E354BF">
        <w:rPr>
          <w:rFonts w:hint="cs"/>
          <w:rtl/>
        </w:rPr>
        <w:t>ِّ</w:t>
      </w:r>
      <w:r w:rsidRPr="00E354BF">
        <w:rPr>
          <w:rtl/>
        </w:rPr>
        <w:t>ل أكثر المدارس نشاطاً في نقد المتن، من حيث تركيزها على رفض نصوص الغلو</w:t>
      </w:r>
      <w:r w:rsidRPr="00E354BF">
        <w:rPr>
          <w:rFonts w:hint="cs"/>
          <w:rtl/>
        </w:rPr>
        <w:t>ّ،</w:t>
      </w:r>
      <w:r w:rsidRPr="00E354BF">
        <w:rPr>
          <w:rtl/>
        </w:rPr>
        <w:t xml:space="preserve"> وات</w:t>
      </w:r>
      <w:r w:rsidRPr="00E354BF">
        <w:rPr>
          <w:rFonts w:hint="cs"/>
          <w:rtl/>
        </w:rPr>
        <w:t>ّ</w:t>
      </w:r>
      <w:r w:rsidRPr="00E354BF">
        <w:rPr>
          <w:rtl/>
        </w:rPr>
        <w:t>خاذها مواقف حادّة من الرواة الذين ينقلون الروايات المشتملة على الغلو</w:t>
      </w:r>
      <w:r w:rsidRPr="00E354BF">
        <w:rPr>
          <w:rFonts w:hint="cs"/>
          <w:rtl/>
        </w:rPr>
        <w:t>ّ</w:t>
      </w:r>
      <w:r w:rsidRPr="00E354BF">
        <w:rPr>
          <w:rtl/>
        </w:rPr>
        <w:t xml:space="preserve"> وأمثاله.</w:t>
      </w:r>
    </w:p>
    <w:p w:rsidR="001A6C24" w:rsidRPr="00E354BF" w:rsidRDefault="001A6C24" w:rsidP="007E4CAA">
      <w:pPr>
        <w:pStyle w:val="space2"/>
        <w:spacing w:line="400" w:lineRule="exact"/>
        <w:ind w:firstLine="561"/>
        <w:rPr>
          <w:rtl/>
        </w:rPr>
      </w:pPr>
      <w:r w:rsidRPr="00E354BF">
        <w:rPr>
          <w:rtl/>
        </w:rPr>
        <w:t>وظلّ هذا المشهد متجلّ</w:t>
      </w:r>
      <w:r w:rsidRPr="00E354BF">
        <w:rPr>
          <w:rFonts w:hint="cs"/>
          <w:rtl/>
        </w:rPr>
        <w:t>ِ</w:t>
      </w:r>
      <w:r w:rsidRPr="00E354BF">
        <w:rPr>
          <w:rtl/>
        </w:rPr>
        <w:t>ياً مع المدرسة العقلي</w:t>
      </w:r>
      <w:r w:rsidRPr="00E354BF">
        <w:rPr>
          <w:rFonts w:hint="cs"/>
          <w:rtl/>
        </w:rPr>
        <w:t>ّ</w:t>
      </w:r>
      <w:r w:rsidRPr="00E354BF">
        <w:rPr>
          <w:rtl/>
        </w:rPr>
        <w:t>ة الإماميّة في النصف الثاني من القرن الرابع الهجري</w:t>
      </w:r>
      <w:r w:rsidRPr="00E354BF">
        <w:rPr>
          <w:rFonts w:hint="cs"/>
          <w:rtl/>
        </w:rPr>
        <w:t>ّ</w:t>
      </w:r>
      <w:r w:rsidRPr="00E354BF">
        <w:rPr>
          <w:rtl/>
        </w:rPr>
        <w:t xml:space="preserve"> والنصف الأوّل من القرن الخامس، وذلك مع كلّ</w:t>
      </w:r>
      <w:r w:rsidRPr="00E354BF">
        <w:rPr>
          <w:rFonts w:hint="cs"/>
          <w:rtl/>
        </w:rPr>
        <w:t>ٍ</w:t>
      </w:r>
      <w:r w:rsidRPr="00E354BF">
        <w:rPr>
          <w:rtl/>
        </w:rPr>
        <w:t xml:space="preserve"> من</w:t>
      </w:r>
      <w:r w:rsidRPr="00E354BF">
        <w:rPr>
          <w:rFonts w:hint="cs"/>
          <w:rtl/>
        </w:rPr>
        <w:t>:</w:t>
      </w:r>
      <w:r w:rsidRPr="00E354BF">
        <w:rPr>
          <w:rtl/>
        </w:rPr>
        <w:t xml:space="preserve"> الشيخ المفيد</w:t>
      </w:r>
      <w:r w:rsidRPr="00E354BF">
        <w:rPr>
          <w:rFonts w:hint="cs"/>
          <w:rtl/>
        </w:rPr>
        <w:t>؛</w:t>
      </w:r>
      <w:r w:rsidRPr="00E354BF">
        <w:rPr>
          <w:rtl/>
        </w:rPr>
        <w:t xml:space="preserve"> والسي</w:t>
      </w:r>
      <w:r w:rsidRPr="00E354BF">
        <w:rPr>
          <w:rFonts w:hint="cs"/>
          <w:rtl/>
        </w:rPr>
        <w:t>ّ</w:t>
      </w:r>
      <w:r w:rsidRPr="00E354BF">
        <w:rPr>
          <w:rtl/>
        </w:rPr>
        <w:t>د المرتضى</w:t>
      </w:r>
      <w:r w:rsidRPr="00E354BF">
        <w:rPr>
          <w:rFonts w:hint="cs"/>
          <w:rtl/>
        </w:rPr>
        <w:t>؛</w:t>
      </w:r>
      <w:r w:rsidRPr="00E354BF">
        <w:rPr>
          <w:rtl/>
        </w:rPr>
        <w:t xml:space="preserve"> وابن الغضائري</w:t>
      </w:r>
      <w:r w:rsidRPr="00E354BF">
        <w:rPr>
          <w:rFonts w:hint="cs"/>
          <w:rtl/>
        </w:rPr>
        <w:t>ّ؛</w:t>
      </w:r>
      <w:r w:rsidRPr="00E354BF">
        <w:rPr>
          <w:rtl/>
        </w:rPr>
        <w:t xml:space="preserve"> وغيرهم</w:t>
      </w:r>
      <w:r w:rsidRPr="00E354BF">
        <w:rPr>
          <w:rFonts w:hint="cs"/>
          <w:rtl/>
        </w:rPr>
        <w:t>.</w:t>
      </w:r>
      <w:r w:rsidRPr="00E354BF">
        <w:rPr>
          <w:rtl/>
        </w:rPr>
        <w:t xml:space="preserve"> لكن</w:t>
      </w:r>
      <w:r w:rsidRPr="00E354BF">
        <w:rPr>
          <w:rFonts w:hint="cs"/>
          <w:rtl/>
        </w:rPr>
        <w:t>ْ</w:t>
      </w:r>
      <w:r w:rsidRPr="00E354BF">
        <w:rPr>
          <w:rtl/>
        </w:rPr>
        <w:t xml:space="preserve"> سرعان ما تراجع حضور نقد المتن بعد عصر الشيخ الطوسي</w:t>
      </w:r>
      <w:r w:rsidRPr="00E354BF">
        <w:rPr>
          <w:rFonts w:hint="cs"/>
          <w:rtl/>
        </w:rPr>
        <w:t>ّ</w:t>
      </w:r>
      <w:r w:rsidRPr="00E354BF">
        <w:rPr>
          <w:rtl/>
        </w:rPr>
        <w:t>(460هـ)</w:t>
      </w:r>
      <w:r w:rsidRPr="00E354BF">
        <w:rPr>
          <w:rFonts w:hint="cs"/>
          <w:rtl/>
        </w:rPr>
        <w:t xml:space="preserve"> ـ وعصره يمتدّ لقرن ونصف بعده ـ، </w:t>
      </w:r>
      <w:r w:rsidRPr="00E354BF">
        <w:rPr>
          <w:rtl/>
        </w:rPr>
        <w:t>لنشهد بدل ذلك تركيزاً على نقد السند</w:t>
      </w:r>
      <w:r w:rsidRPr="00E354BF">
        <w:rPr>
          <w:rFonts w:hint="cs"/>
          <w:rtl/>
        </w:rPr>
        <w:t>،</w:t>
      </w:r>
      <w:r w:rsidRPr="00E354BF">
        <w:rPr>
          <w:rtl/>
        </w:rPr>
        <w:t xml:space="preserve"> انطلاقاً من الكتب الرجالي</w:t>
      </w:r>
      <w:r w:rsidRPr="00E354BF">
        <w:rPr>
          <w:rFonts w:hint="cs"/>
          <w:rtl/>
        </w:rPr>
        <w:t>ّ</w:t>
      </w:r>
      <w:r w:rsidRPr="00E354BF">
        <w:rPr>
          <w:rtl/>
        </w:rPr>
        <w:t>ة</w:t>
      </w:r>
      <w:r w:rsidRPr="00E354BF">
        <w:rPr>
          <w:rFonts w:hint="cs"/>
          <w:rtl/>
        </w:rPr>
        <w:t>،</w:t>
      </w:r>
      <w:r w:rsidRPr="00E354BF">
        <w:rPr>
          <w:rtl/>
        </w:rPr>
        <w:t xml:space="preserve"> وكتب الجرح والتعديل</w:t>
      </w:r>
      <w:r w:rsidRPr="00E354BF">
        <w:rPr>
          <w:rFonts w:hint="cs"/>
          <w:rtl/>
        </w:rPr>
        <w:t>،</w:t>
      </w:r>
      <w:r w:rsidRPr="00E354BF">
        <w:rPr>
          <w:rtl/>
        </w:rPr>
        <w:t xml:space="preserve"> التي تركها العلماء في القرون الخمسة الهجري</w:t>
      </w:r>
      <w:r w:rsidRPr="00E354BF">
        <w:rPr>
          <w:rFonts w:hint="cs"/>
          <w:rtl/>
        </w:rPr>
        <w:t>ّ</w:t>
      </w:r>
      <w:r w:rsidRPr="00E354BF">
        <w:rPr>
          <w:rtl/>
        </w:rPr>
        <w:t>ة الأولى.</w:t>
      </w:r>
    </w:p>
    <w:p w:rsidR="001A6C24" w:rsidRPr="00E354BF" w:rsidRDefault="001A6C24" w:rsidP="007E4CAA">
      <w:pPr>
        <w:pStyle w:val="space2"/>
        <w:spacing w:line="400" w:lineRule="exact"/>
        <w:ind w:firstLine="561"/>
        <w:rPr>
          <w:rtl/>
        </w:rPr>
      </w:pPr>
      <w:r w:rsidRPr="00E354BF">
        <w:rPr>
          <w:rtl/>
        </w:rPr>
        <w:t>ولم يحظَ نقد المتن بنشاط</w:t>
      </w:r>
      <w:r w:rsidRPr="00E354BF">
        <w:rPr>
          <w:rFonts w:hint="cs"/>
          <w:rtl/>
        </w:rPr>
        <w:t>ٍ</w:t>
      </w:r>
      <w:r w:rsidRPr="00E354BF">
        <w:rPr>
          <w:rtl/>
        </w:rPr>
        <w:t xml:space="preserve"> قويّ</w:t>
      </w:r>
      <w:r w:rsidRPr="00E354BF">
        <w:rPr>
          <w:rFonts w:hint="cs"/>
          <w:rtl/>
        </w:rPr>
        <w:t>ٍ</w:t>
      </w:r>
      <w:r w:rsidRPr="00E354BF">
        <w:rPr>
          <w:rtl/>
        </w:rPr>
        <w:t xml:space="preserve"> وفاعل في وسط المحدّ</w:t>
      </w:r>
      <w:r w:rsidRPr="00E354BF">
        <w:rPr>
          <w:rFonts w:hint="cs"/>
          <w:rtl/>
        </w:rPr>
        <w:t>ِ</w:t>
      </w:r>
      <w:r w:rsidRPr="00E354BF">
        <w:rPr>
          <w:rtl/>
        </w:rPr>
        <w:t>ثين</w:t>
      </w:r>
      <w:r w:rsidRPr="00E354BF">
        <w:rPr>
          <w:rFonts w:hint="cs"/>
          <w:rtl/>
        </w:rPr>
        <w:t>،</w:t>
      </w:r>
      <w:r w:rsidRPr="00E354BF">
        <w:rPr>
          <w:rtl/>
        </w:rPr>
        <w:t xml:space="preserve"> لكنّ الفقهاء والأصولي</w:t>
      </w:r>
      <w:r w:rsidRPr="00E354BF">
        <w:rPr>
          <w:rFonts w:hint="cs"/>
          <w:rtl/>
        </w:rPr>
        <w:t>ّ</w:t>
      </w:r>
      <w:r w:rsidRPr="00E354BF">
        <w:rPr>
          <w:rtl/>
        </w:rPr>
        <w:t>ين كانوا الأكثر نشاطاً في مجال الدرس الحديثي</w:t>
      </w:r>
      <w:r w:rsidRPr="00E354BF">
        <w:rPr>
          <w:rFonts w:hint="cs"/>
          <w:rtl/>
        </w:rPr>
        <w:t>ّ</w:t>
      </w:r>
      <w:r w:rsidRPr="00E354BF">
        <w:rPr>
          <w:rtl/>
        </w:rPr>
        <w:t xml:space="preserve"> عند الإماميّة</w:t>
      </w:r>
      <w:r w:rsidRPr="00E354BF">
        <w:rPr>
          <w:rFonts w:hint="cs"/>
          <w:rtl/>
        </w:rPr>
        <w:t>.</w:t>
      </w:r>
      <w:r w:rsidRPr="00E354BF">
        <w:rPr>
          <w:rtl/>
        </w:rPr>
        <w:t xml:space="preserve"> فالتعرّ</w:t>
      </w:r>
      <w:r w:rsidRPr="00E354BF">
        <w:rPr>
          <w:rFonts w:hint="cs"/>
          <w:rtl/>
        </w:rPr>
        <w:t>ُ</w:t>
      </w:r>
      <w:r w:rsidRPr="00E354BF">
        <w:rPr>
          <w:rtl/>
        </w:rPr>
        <w:t xml:space="preserve">ف </w:t>
      </w:r>
      <w:r w:rsidRPr="00E354BF">
        <w:rPr>
          <w:rtl/>
        </w:rPr>
        <w:lastRenderedPageBreak/>
        <w:t xml:space="preserve">على علم الحديث عند الإماميّة </w:t>
      </w:r>
      <w:r w:rsidRPr="00E354BF">
        <w:rPr>
          <w:rFonts w:hint="cs"/>
          <w:rtl/>
        </w:rPr>
        <w:t xml:space="preserve">في مجال نقد المتن قد </w:t>
      </w:r>
      <w:r w:rsidRPr="00E354BF">
        <w:rPr>
          <w:rtl/>
        </w:rPr>
        <w:t>يختلف عنه عند غيرهم؛ لأنّ الكثير من الدراسات النقديّة السنديّة والمتني</w:t>
      </w:r>
      <w:r w:rsidRPr="00E354BF">
        <w:rPr>
          <w:rFonts w:hint="cs"/>
          <w:rtl/>
        </w:rPr>
        <w:t>ّ</w:t>
      </w:r>
      <w:r w:rsidRPr="00E354BF">
        <w:rPr>
          <w:rtl/>
        </w:rPr>
        <w:t>ة عندهم ظهرت في ثنايا كتبهم الفقهي</w:t>
      </w:r>
      <w:r w:rsidRPr="00E354BF">
        <w:rPr>
          <w:rFonts w:hint="cs"/>
          <w:rtl/>
        </w:rPr>
        <w:t>ّ</w:t>
      </w:r>
      <w:r w:rsidRPr="00E354BF">
        <w:rPr>
          <w:rtl/>
        </w:rPr>
        <w:t>ة والأصوليّة</w:t>
      </w:r>
      <w:r w:rsidRPr="00E354BF">
        <w:rPr>
          <w:rFonts w:hint="cs"/>
          <w:rtl/>
        </w:rPr>
        <w:t>،</w:t>
      </w:r>
      <w:r w:rsidRPr="00E354BF">
        <w:rPr>
          <w:rtl/>
        </w:rPr>
        <w:t xml:space="preserve"> أكثر من تصنيفهم مستقلا</w:t>
      </w:r>
      <w:r w:rsidRPr="00E354BF">
        <w:rPr>
          <w:rFonts w:hint="cs"/>
          <w:rtl/>
        </w:rPr>
        <w:t>ًّ</w:t>
      </w:r>
      <w:r w:rsidRPr="00E354BF">
        <w:rPr>
          <w:rtl/>
        </w:rPr>
        <w:t xml:space="preserve"> في علم الحديث</w:t>
      </w:r>
      <w:r w:rsidRPr="00E354BF">
        <w:rPr>
          <w:rFonts w:hint="cs"/>
          <w:rtl/>
        </w:rPr>
        <w:t>.</w:t>
      </w:r>
      <w:r w:rsidRPr="00E354BF">
        <w:rPr>
          <w:rtl/>
        </w:rPr>
        <w:t xml:space="preserve"> وظلّ الوضع على هذه الحال حت</w:t>
      </w:r>
      <w:r w:rsidRPr="00E354BF">
        <w:rPr>
          <w:rFonts w:hint="cs"/>
          <w:rtl/>
        </w:rPr>
        <w:t>ّ</w:t>
      </w:r>
      <w:r w:rsidRPr="00E354BF">
        <w:rPr>
          <w:rtl/>
        </w:rPr>
        <w:t>ى بدايات القرن الرابع عشر الهجري</w:t>
      </w:r>
      <w:r w:rsidRPr="00E354BF">
        <w:rPr>
          <w:rFonts w:hint="cs"/>
          <w:rtl/>
        </w:rPr>
        <w:t>ّ،</w:t>
      </w:r>
      <w:r w:rsidRPr="00E354BF">
        <w:rPr>
          <w:rtl/>
        </w:rPr>
        <w:t xml:space="preserve"> حيث ظهرت الات</w:t>
      </w:r>
      <w:r w:rsidRPr="00E354BF">
        <w:rPr>
          <w:rFonts w:hint="cs"/>
          <w:rtl/>
        </w:rPr>
        <w:t>ّ</w:t>
      </w:r>
      <w:r w:rsidRPr="00E354BF">
        <w:rPr>
          <w:rtl/>
        </w:rPr>
        <w:t>جاهات النقديّة في الحديث عند الإماميّة</w:t>
      </w:r>
      <w:r w:rsidRPr="00E354BF">
        <w:rPr>
          <w:rFonts w:hint="cs"/>
          <w:rtl/>
        </w:rPr>
        <w:t>،</w:t>
      </w:r>
      <w:r w:rsidRPr="00E354BF">
        <w:rPr>
          <w:rtl/>
        </w:rPr>
        <w:t xml:space="preserve"> لتعيد النظر مرّة جديدة في كتب الحديث ومرويّات هذه الطائفة المسلمة.</w:t>
      </w:r>
    </w:p>
    <w:p w:rsidR="001A6C24" w:rsidRPr="00E354BF" w:rsidRDefault="001A6C24" w:rsidP="007E4CAA">
      <w:pPr>
        <w:ind w:firstLine="561"/>
        <w:rPr>
          <w:b/>
          <w:bCs/>
          <w:rtl/>
        </w:rPr>
      </w:pPr>
      <w:r w:rsidRPr="00E354BF">
        <w:rPr>
          <w:b/>
          <w:bCs/>
          <w:rtl/>
        </w:rPr>
        <w:t>ولعلّ هناك أسباباً عديدة فرضت مسيراً خاصّاً لحركة نقد المتن عند الإماميّة، وأهم</w:t>
      </w:r>
      <w:r w:rsidRPr="00E354BF">
        <w:rPr>
          <w:rFonts w:hint="cs"/>
          <w:b/>
          <w:bCs/>
          <w:rtl/>
        </w:rPr>
        <w:t>ّ</w:t>
      </w:r>
      <w:r w:rsidRPr="00E354BF">
        <w:rPr>
          <w:b/>
          <w:bCs/>
          <w:rtl/>
        </w:rPr>
        <w:t>ها ما يلي:</w:t>
      </w:r>
    </w:p>
    <w:p w:rsidR="001A6C24" w:rsidRPr="00E354BF" w:rsidRDefault="001A6C24" w:rsidP="007E4CAA">
      <w:pPr>
        <w:pStyle w:val="space2"/>
        <w:spacing w:line="400" w:lineRule="exact"/>
        <w:ind w:firstLine="561"/>
        <w:rPr>
          <w:rtl/>
        </w:rPr>
      </w:pPr>
      <w:r w:rsidRPr="00E354BF">
        <w:rPr>
          <w:b/>
          <w:bCs/>
          <w:rtl/>
        </w:rPr>
        <w:t>أو</w:t>
      </w:r>
      <w:r w:rsidRPr="00E354BF">
        <w:rPr>
          <w:rFonts w:hint="cs"/>
          <w:b/>
          <w:bCs/>
          <w:rtl/>
        </w:rPr>
        <w:t>ّ</w:t>
      </w:r>
      <w:r w:rsidRPr="00E354BF">
        <w:rPr>
          <w:b/>
          <w:bCs/>
          <w:rtl/>
        </w:rPr>
        <w:t>لاً:</w:t>
      </w:r>
      <w:r w:rsidRPr="00E354BF">
        <w:rPr>
          <w:rtl/>
        </w:rPr>
        <w:t xml:space="preserve"> مسألة معارضة الحديث للقرآن الكريم</w:t>
      </w:r>
      <w:r w:rsidRPr="00E354BF">
        <w:rPr>
          <w:rFonts w:hint="cs"/>
          <w:rtl/>
        </w:rPr>
        <w:t>.</w:t>
      </w:r>
      <w:r w:rsidRPr="00E354BF">
        <w:rPr>
          <w:rtl/>
        </w:rPr>
        <w:t xml:space="preserve"> حيث كان الموقف العام متشدّ</w:t>
      </w:r>
      <w:r w:rsidRPr="00E354BF">
        <w:rPr>
          <w:rFonts w:hint="cs"/>
          <w:rtl/>
        </w:rPr>
        <w:t>ِ</w:t>
      </w:r>
      <w:r w:rsidRPr="00E354BF">
        <w:rPr>
          <w:rtl/>
        </w:rPr>
        <w:t>داً جدّاً في نقد الحديث انطلاقاً من مخالفته للقرآن؛ ليس لأنّ الإماميّة يرفضون روايات عرض الحديث على القرآن، بل على العكس، فهي عندهم بحسب رأيهم متواترة في المعنى، بل لأنّ معارضة القرآن عندهم لابدّ أن تكون بنحو التباين التام</w:t>
      </w:r>
      <w:r w:rsidRPr="00E354BF">
        <w:rPr>
          <w:rFonts w:hint="cs"/>
          <w:rtl/>
        </w:rPr>
        <w:t>ّ أو التباين الجزئيّ بالعامّ من وجه عند بعضهم</w:t>
      </w:r>
      <w:r w:rsidRPr="00E354BF">
        <w:rPr>
          <w:rtl/>
        </w:rPr>
        <w:t>، كأن</w:t>
      </w:r>
      <w:r w:rsidRPr="00E354BF">
        <w:rPr>
          <w:rFonts w:hint="cs"/>
          <w:rtl/>
        </w:rPr>
        <w:t>ْ</w:t>
      </w:r>
      <w:r w:rsidRPr="00E354BF">
        <w:rPr>
          <w:rtl/>
        </w:rPr>
        <w:t xml:space="preserve"> يقول الحديث: لا تصلّ</w:t>
      </w:r>
      <w:r w:rsidRPr="00E354BF">
        <w:rPr>
          <w:rFonts w:hint="cs"/>
          <w:rtl/>
        </w:rPr>
        <w:t>ِ</w:t>
      </w:r>
      <w:r w:rsidRPr="00E354BF">
        <w:rPr>
          <w:rtl/>
        </w:rPr>
        <w:t>، فيما يقول القرآن: صلّ</w:t>
      </w:r>
      <w:r w:rsidRPr="00E354BF">
        <w:rPr>
          <w:rFonts w:hint="cs"/>
          <w:rtl/>
        </w:rPr>
        <w:t>ِ.</w:t>
      </w:r>
      <w:r w:rsidRPr="00E354BF">
        <w:rPr>
          <w:rtl/>
        </w:rPr>
        <w:t xml:space="preserve"> ومن الواضح أنّ هذا النوع من المعارضة بهذه الطريقة والصراحة يقلّ توف</w:t>
      </w:r>
      <w:r w:rsidRPr="00E354BF">
        <w:rPr>
          <w:rFonts w:hint="cs"/>
          <w:rtl/>
        </w:rPr>
        <w:t>ُّ</w:t>
      </w:r>
      <w:r w:rsidRPr="00E354BF">
        <w:rPr>
          <w:rtl/>
        </w:rPr>
        <w:t>ره في النصوص الحديثي</w:t>
      </w:r>
      <w:r w:rsidRPr="00E354BF">
        <w:rPr>
          <w:rFonts w:hint="cs"/>
          <w:rtl/>
        </w:rPr>
        <w:t>ّ</w:t>
      </w:r>
      <w:r w:rsidRPr="00E354BF">
        <w:rPr>
          <w:rtl/>
        </w:rPr>
        <w:t>ة.</w:t>
      </w:r>
    </w:p>
    <w:p w:rsidR="001A6C24" w:rsidRPr="00E354BF" w:rsidRDefault="001A6C24" w:rsidP="007E4CAA">
      <w:pPr>
        <w:ind w:firstLine="561"/>
        <w:rPr>
          <w:rtl/>
        </w:rPr>
      </w:pPr>
      <w:r w:rsidRPr="00E354BF">
        <w:rPr>
          <w:rtl/>
        </w:rPr>
        <w:t>إلا</w:t>
      </w:r>
      <w:r w:rsidRPr="00E354BF">
        <w:rPr>
          <w:rFonts w:hint="cs"/>
          <w:rtl/>
        </w:rPr>
        <w:t>ّ</w:t>
      </w:r>
      <w:r w:rsidRPr="00E354BF">
        <w:rPr>
          <w:rtl/>
        </w:rPr>
        <w:t xml:space="preserve"> أنّنا شهدنا في نصف القرن الأخير زحزحة مهمّة ـ إماميّاً ـ على هذا الصعيد</w:t>
      </w:r>
      <w:r w:rsidRPr="00E354BF">
        <w:rPr>
          <w:rFonts w:hint="cs"/>
          <w:rtl/>
        </w:rPr>
        <w:t>،</w:t>
      </w:r>
      <w:r w:rsidRPr="00E354BF">
        <w:rPr>
          <w:rtl/>
        </w:rPr>
        <w:t xml:space="preserve"> تفتح الأفق على إمكاني</w:t>
      </w:r>
      <w:r w:rsidRPr="00E354BF">
        <w:rPr>
          <w:rFonts w:hint="cs"/>
          <w:rtl/>
        </w:rPr>
        <w:t>ّ</w:t>
      </w:r>
      <w:r w:rsidRPr="00E354BF">
        <w:rPr>
          <w:rtl/>
        </w:rPr>
        <w:t>ات</w:t>
      </w:r>
      <w:r w:rsidRPr="00E354BF">
        <w:rPr>
          <w:rFonts w:hint="cs"/>
          <w:rtl/>
        </w:rPr>
        <w:t>ٍ</w:t>
      </w:r>
      <w:r w:rsidRPr="00E354BF">
        <w:rPr>
          <w:rtl/>
        </w:rPr>
        <w:t xml:space="preserve"> أكبر في نقد المتن الحديثي</w:t>
      </w:r>
      <w:r w:rsidRPr="00E354BF">
        <w:rPr>
          <w:rFonts w:hint="cs"/>
          <w:rtl/>
        </w:rPr>
        <w:t>ّ</w:t>
      </w:r>
      <w:r w:rsidRPr="00E354BF">
        <w:rPr>
          <w:rtl/>
        </w:rPr>
        <w:t xml:space="preserve"> انطلاقاً من مبدأ مخالفة القرآن العزيز، ذهب إليها السيد محمّد باقر الصدر</w:t>
      </w:r>
      <w:r w:rsidRPr="00E354BF">
        <w:rPr>
          <w:rFonts w:hint="cs"/>
          <w:rtl/>
        </w:rPr>
        <w:t>،</w:t>
      </w:r>
      <w:r w:rsidRPr="00E354BF">
        <w:rPr>
          <w:rtl/>
        </w:rPr>
        <w:t xml:space="preserve"> وشاركه في الفكرة أمثال</w:t>
      </w:r>
      <w:r w:rsidRPr="00E354BF">
        <w:rPr>
          <w:rFonts w:hint="cs"/>
          <w:rtl/>
        </w:rPr>
        <w:t>:</w:t>
      </w:r>
      <w:r w:rsidRPr="00E354BF">
        <w:rPr>
          <w:rtl/>
        </w:rPr>
        <w:t xml:space="preserve"> السي</w:t>
      </w:r>
      <w:r w:rsidRPr="00E354BF">
        <w:rPr>
          <w:rFonts w:hint="cs"/>
          <w:rtl/>
        </w:rPr>
        <w:t>ّ</w:t>
      </w:r>
      <w:r w:rsidRPr="00E354BF">
        <w:rPr>
          <w:rtl/>
        </w:rPr>
        <w:t>د محمد حسين فضل الله</w:t>
      </w:r>
      <w:r w:rsidRPr="00E354BF">
        <w:rPr>
          <w:rFonts w:hint="cs"/>
          <w:rtl/>
        </w:rPr>
        <w:t>؛</w:t>
      </w:r>
      <w:r w:rsidRPr="00E354BF">
        <w:rPr>
          <w:rtl/>
        </w:rPr>
        <w:t xml:space="preserve"> والسي</w:t>
      </w:r>
      <w:r w:rsidRPr="00E354BF">
        <w:rPr>
          <w:rFonts w:hint="cs"/>
          <w:rtl/>
        </w:rPr>
        <w:t>ّ</w:t>
      </w:r>
      <w:r w:rsidRPr="00E354BF">
        <w:rPr>
          <w:rtl/>
        </w:rPr>
        <w:t>د علي</w:t>
      </w:r>
      <w:r w:rsidRPr="00E354BF">
        <w:rPr>
          <w:rFonts w:hint="cs"/>
          <w:rtl/>
        </w:rPr>
        <w:t>ّ</w:t>
      </w:r>
      <w:r w:rsidRPr="00E354BF">
        <w:rPr>
          <w:rtl/>
        </w:rPr>
        <w:t xml:space="preserve"> السيستاني</w:t>
      </w:r>
      <w:r w:rsidRPr="00E354BF">
        <w:rPr>
          <w:rFonts w:hint="cs"/>
          <w:rtl/>
        </w:rPr>
        <w:t>ّ.</w:t>
      </w:r>
      <w:r w:rsidRPr="00E354BF">
        <w:rPr>
          <w:rtl/>
        </w:rPr>
        <w:t xml:space="preserve"> فقد اعتبر هؤلاء أنّ مخالفة القرآن تعني أيضاً مخالفة الروح العام</w:t>
      </w:r>
      <w:r w:rsidRPr="00E354BF">
        <w:rPr>
          <w:rFonts w:hint="cs"/>
          <w:rtl/>
        </w:rPr>
        <w:t>ّ</w:t>
      </w:r>
      <w:r w:rsidRPr="00E354BF">
        <w:rPr>
          <w:rtl/>
        </w:rPr>
        <w:t>ة له، وما لا يكون له شبيه</w:t>
      </w:r>
      <w:r w:rsidRPr="00E354BF">
        <w:rPr>
          <w:rFonts w:hint="cs"/>
          <w:rtl/>
        </w:rPr>
        <w:t>ٌ</w:t>
      </w:r>
      <w:r w:rsidRPr="00E354BF">
        <w:rPr>
          <w:rtl/>
        </w:rPr>
        <w:t xml:space="preserve"> أو نظير</w:t>
      </w:r>
      <w:r w:rsidRPr="00E354BF">
        <w:rPr>
          <w:rFonts w:hint="cs"/>
          <w:rtl/>
        </w:rPr>
        <w:t>ٌ</w:t>
      </w:r>
      <w:r w:rsidRPr="00E354BF">
        <w:rPr>
          <w:rtl/>
        </w:rPr>
        <w:t xml:space="preserve"> فيه</w:t>
      </w:r>
      <w:r w:rsidRPr="00E354BF">
        <w:rPr>
          <w:rFonts w:hint="cs"/>
          <w:rtl/>
        </w:rPr>
        <w:t>.</w:t>
      </w:r>
    </w:p>
    <w:p w:rsidR="001A6C24" w:rsidRPr="00E354BF" w:rsidRDefault="001A6C24" w:rsidP="007E4CAA">
      <w:pPr>
        <w:pStyle w:val="space2"/>
        <w:spacing w:line="400" w:lineRule="exact"/>
        <w:ind w:firstLine="561"/>
        <w:rPr>
          <w:rtl/>
        </w:rPr>
      </w:pPr>
      <w:r w:rsidRPr="00E354BF">
        <w:rPr>
          <w:rtl/>
        </w:rPr>
        <w:t>ومن باب المثال على ذلك</w:t>
      </w:r>
      <w:r w:rsidRPr="00E354BF">
        <w:rPr>
          <w:rFonts w:hint="cs"/>
          <w:rtl/>
        </w:rPr>
        <w:t>:</w:t>
      </w:r>
      <w:r w:rsidRPr="00E354BF">
        <w:rPr>
          <w:rtl/>
        </w:rPr>
        <w:t xml:space="preserve"> نظري</w:t>
      </w:r>
      <w:r w:rsidRPr="00E354BF">
        <w:rPr>
          <w:rFonts w:hint="cs"/>
          <w:rtl/>
        </w:rPr>
        <w:t>ّ</w:t>
      </w:r>
      <w:r w:rsidRPr="00E354BF">
        <w:rPr>
          <w:rtl/>
        </w:rPr>
        <w:t>ة العلا</w:t>
      </w:r>
      <w:r w:rsidRPr="00E354BF">
        <w:rPr>
          <w:rFonts w:hint="cs"/>
          <w:rtl/>
        </w:rPr>
        <w:t>ّ</w:t>
      </w:r>
      <w:r w:rsidRPr="00E354BF">
        <w:rPr>
          <w:rtl/>
        </w:rPr>
        <w:t>مة محم</w:t>
      </w:r>
      <w:r w:rsidRPr="00E354BF">
        <w:rPr>
          <w:rFonts w:hint="cs"/>
          <w:rtl/>
        </w:rPr>
        <w:t>ّ</w:t>
      </w:r>
      <w:r w:rsidRPr="00E354BF">
        <w:rPr>
          <w:rtl/>
        </w:rPr>
        <w:t>د حسين فضل الله في صفات الأنبياء والأئمّة وكمالاتهم</w:t>
      </w:r>
      <w:r w:rsidRPr="00E354BF">
        <w:rPr>
          <w:rFonts w:hint="cs"/>
          <w:rtl/>
        </w:rPr>
        <w:t>،</w:t>
      </w:r>
      <w:r w:rsidRPr="00E354BF">
        <w:rPr>
          <w:rtl/>
        </w:rPr>
        <w:t xml:space="preserve"> هذه القضيّة التي تمث</w:t>
      </w:r>
      <w:r w:rsidRPr="00E354BF">
        <w:rPr>
          <w:rFonts w:hint="cs"/>
          <w:rtl/>
        </w:rPr>
        <w:t>ِّ</w:t>
      </w:r>
      <w:r w:rsidRPr="00E354BF">
        <w:rPr>
          <w:rtl/>
        </w:rPr>
        <w:t>ل واحدة</w:t>
      </w:r>
      <w:r w:rsidRPr="00E354BF">
        <w:rPr>
          <w:rFonts w:hint="cs"/>
          <w:rtl/>
        </w:rPr>
        <w:t>ً</w:t>
      </w:r>
      <w:r w:rsidRPr="00E354BF">
        <w:rPr>
          <w:rtl/>
        </w:rPr>
        <w:t xml:space="preserve"> من أهم</w:t>
      </w:r>
      <w:r w:rsidRPr="00E354BF">
        <w:rPr>
          <w:rFonts w:hint="cs"/>
          <w:rtl/>
        </w:rPr>
        <w:t>ّ</w:t>
      </w:r>
      <w:r w:rsidRPr="00E354BF">
        <w:rPr>
          <w:rtl/>
        </w:rPr>
        <w:t xml:space="preserve"> المعالم العقدي</w:t>
      </w:r>
      <w:r w:rsidRPr="00E354BF">
        <w:rPr>
          <w:rFonts w:hint="cs"/>
          <w:rtl/>
        </w:rPr>
        <w:t>ّ</w:t>
      </w:r>
      <w:r w:rsidRPr="00E354BF">
        <w:rPr>
          <w:rtl/>
        </w:rPr>
        <w:t>ة في الفكر الكلامي</w:t>
      </w:r>
      <w:r w:rsidRPr="00E354BF">
        <w:rPr>
          <w:rFonts w:hint="cs"/>
          <w:rtl/>
        </w:rPr>
        <w:t>ّ</w:t>
      </w:r>
      <w:r w:rsidRPr="00E354BF">
        <w:rPr>
          <w:rtl/>
        </w:rPr>
        <w:t xml:space="preserve"> الإسلامي</w:t>
      </w:r>
      <w:r w:rsidRPr="00E354BF">
        <w:rPr>
          <w:rFonts w:hint="cs"/>
          <w:rtl/>
        </w:rPr>
        <w:t>ّ</w:t>
      </w:r>
      <w:r w:rsidRPr="00E354BF">
        <w:rPr>
          <w:rtl/>
        </w:rPr>
        <w:t xml:space="preserve"> عامّة</w:t>
      </w:r>
      <w:r w:rsidRPr="00E354BF">
        <w:rPr>
          <w:rFonts w:hint="cs"/>
          <w:rtl/>
        </w:rPr>
        <w:t>،</w:t>
      </w:r>
      <w:r w:rsidRPr="00E354BF">
        <w:rPr>
          <w:rtl/>
        </w:rPr>
        <w:t xml:space="preserve"> والإمامي</w:t>
      </w:r>
      <w:r w:rsidRPr="00E354BF">
        <w:rPr>
          <w:rFonts w:hint="cs"/>
          <w:rtl/>
        </w:rPr>
        <w:t>ّ</w:t>
      </w:r>
      <w:r w:rsidRPr="00E354BF">
        <w:rPr>
          <w:rtl/>
        </w:rPr>
        <w:t xml:space="preserve"> خاصّة</w:t>
      </w:r>
      <w:r w:rsidRPr="00E354BF">
        <w:rPr>
          <w:rFonts w:hint="cs"/>
          <w:rtl/>
        </w:rPr>
        <w:t>.</w:t>
      </w:r>
      <w:r w:rsidRPr="00E354BF">
        <w:rPr>
          <w:rtl/>
        </w:rPr>
        <w:t xml:space="preserve"> لقد رفض العلا</w:t>
      </w:r>
      <w:r w:rsidRPr="00E354BF">
        <w:rPr>
          <w:rFonts w:hint="cs"/>
          <w:rtl/>
        </w:rPr>
        <w:t>ّ</w:t>
      </w:r>
      <w:r w:rsidRPr="00E354BF">
        <w:rPr>
          <w:rtl/>
        </w:rPr>
        <w:t>مة فضل الله النظري</w:t>
      </w:r>
      <w:r w:rsidRPr="00E354BF">
        <w:rPr>
          <w:rFonts w:hint="cs"/>
          <w:rtl/>
        </w:rPr>
        <w:t>ّ</w:t>
      </w:r>
      <w:r w:rsidRPr="00E354BF">
        <w:rPr>
          <w:rtl/>
        </w:rPr>
        <w:t>ات الإماميّة التي تقول بأنّ الأنبياء والأئم</w:t>
      </w:r>
      <w:r w:rsidRPr="00E354BF">
        <w:rPr>
          <w:rFonts w:hint="cs"/>
          <w:rtl/>
        </w:rPr>
        <w:t>ّ</w:t>
      </w:r>
      <w:r w:rsidRPr="00E354BF">
        <w:rPr>
          <w:rtl/>
        </w:rPr>
        <w:t>ة من أهل البيت يعلمون الغيب</w:t>
      </w:r>
      <w:r w:rsidRPr="00E354BF">
        <w:rPr>
          <w:rFonts w:hint="cs"/>
          <w:rtl/>
        </w:rPr>
        <w:t>،</w:t>
      </w:r>
      <w:r w:rsidRPr="00E354BF">
        <w:rPr>
          <w:rtl/>
        </w:rPr>
        <w:t xml:space="preserve"> وأنّهم واسطة في الفيض الإلهي</w:t>
      </w:r>
      <w:r w:rsidRPr="00E354BF">
        <w:rPr>
          <w:rFonts w:hint="cs"/>
          <w:rtl/>
        </w:rPr>
        <w:t>ّ،</w:t>
      </w:r>
      <w:r w:rsidRPr="00E354BF">
        <w:rPr>
          <w:rtl/>
        </w:rPr>
        <w:t xml:space="preserve"> وأنّ لهم الولاية التكويني</w:t>
      </w:r>
      <w:r w:rsidRPr="00E354BF">
        <w:rPr>
          <w:rFonts w:hint="cs"/>
          <w:rtl/>
        </w:rPr>
        <w:t>ّ</w:t>
      </w:r>
      <w:r w:rsidRPr="00E354BF">
        <w:rPr>
          <w:rtl/>
        </w:rPr>
        <w:t>ة على العالم</w:t>
      </w:r>
      <w:r w:rsidRPr="00E354BF">
        <w:rPr>
          <w:rFonts w:hint="cs"/>
          <w:rtl/>
        </w:rPr>
        <w:t>،</w:t>
      </w:r>
      <w:r w:rsidRPr="00E354BF">
        <w:rPr>
          <w:rtl/>
        </w:rPr>
        <w:t xml:space="preserve"> بحيث يديرون شؤون الكون كلّه، وأنّ الإمامة جزء</w:t>
      </w:r>
      <w:r w:rsidRPr="00E354BF">
        <w:rPr>
          <w:rFonts w:hint="cs"/>
          <w:rtl/>
        </w:rPr>
        <w:t>ٌ</w:t>
      </w:r>
      <w:r w:rsidRPr="00E354BF">
        <w:rPr>
          <w:rtl/>
        </w:rPr>
        <w:t xml:space="preserve"> من نظام العالم الوجودي</w:t>
      </w:r>
      <w:r w:rsidRPr="00E354BF">
        <w:rPr>
          <w:rFonts w:hint="cs"/>
          <w:rtl/>
        </w:rPr>
        <w:t>ّ،</w:t>
      </w:r>
      <w:r w:rsidRPr="00E354BF">
        <w:rPr>
          <w:rtl/>
        </w:rPr>
        <w:t xml:space="preserve"> وليس فقط جزءاً من بنية </w:t>
      </w:r>
      <w:r w:rsidRPr="00E354BF">
        <w:rPr>
          <w:rtl/>
        </w:rPr>
        <w:lastRenderedPageBreak/>
        <w:t>الحياة الإنسانيّة في إطارها التنظيمي</w:t>
      </w:r>
      <w:r w:rsidRPr="00E354BF">
        <w:rPr>
          <w:rFonts w:hint="cs"/>
          <w:rtl/>
        </w:rPr>
        <w:t>ّ</w:t>
      </w:r>
      <w:r w:rsidRPr="00E354BF">
        <w:rPr>
          <w:rtl/>
        </w:rPr>
        <w:t xml:space="preserve"> والديني</w:t>
      </w:r>
      <w:r w:rsidRPr="00E354BF">
        <w:rPr>
          <w:rFonts w:hint="cs"/>
          <w:rtl/>
        </w:rPr>
        <w:t>ّ</w:t>
      </w:r>
      <w:r w:rsidRPr="00E354BF">
        <w:rPr>
          <w:rtl/>
        </w:rPr>
        <w:t>، وأنّ الإمامة باطن النبوّة، وأنّهم تعبير</w:t>
      </w:r>
      <w:r w:rsidRPr="00E354BF">
        <w:rPr>
          <w:rFonts w:hint="cs"/>
          <w:rtl/>
        </w:rPr>
        <w:t>ٌ</w:t>
      </w:r>
      <w:r w:rsidRPr="00E354BF">
        <w:rPr>
          <w:rtl/>
        </w:rPr>
        <w:t xml:space="preserve"> آخر عن صورة الإنسان الكامل في عرفان محيى الدين ابن عربي، ذلك الإنسان الذي يحظى بالوجود في تمام النشآت..</w:t>
      </w:r>
      <w:r w:rsidRPr="00E354BF">
        <w:rPr>
          <w:rFonts w:hint="cs"/>
          <w:rtl/>
        </w:rPr>
        <w:t>.</w:t>
      </w:r>
      <w:r w:rsidRPr="00E354BF">
        <w:rPr>
          <w:rtl/>
        </w:rPr>
        <w:t xml:space="preserve"> لقد رفض فضل الله بشدّة فكرة البعد الناسوتي</w:t>
      </w:r>
      <w:r w:rsidRPr="00E354BF">
        <w:rPr>
          <w:rFonts w:hint="cs"/>
          <w:rtl/>
        </w:rPr>
        <w:t>ّ</w:t>
      </w:r>
      <w:r w:rsidRPr="00E354BF">
        <w:rPr>
          <w:rtl/>
        </w:rPr>
        <w:t xml:space="preserve"> واللاهوتي</w:t>
      </w:r>
      <w:r w:rsidRPr="00E354BF">
        <w:rPr>
          <w:rFonts w:hint="cs"/>
          <w:rtl/>
        </w:rPr>
        <w:t>ّ</w:t>
      </w:r>
      <w:r w:rsidRPr="00E354BF">
        <w:rPr>
          <w:rtl/>
        </w:rPr>
        <w:t xml:space="preserve"> في شخصي</w:t>
      </w:r>
      <w:r w:rsidRPr="00E354BF">
        <w:rPr>
          <w:rFonts w:hint="cs"/>
          <w:rtl/>
        </w:rPr>
        <w:t>ّ</w:t>
      </w:r>
      <w:r w:rsidRPr="00E354BF">
        <w:rPr>
          <w:rtl/>
        </w:rPr>
        <w:t>ات الأنبياء والأئمّة، معتبراً ذلك شكلاً من أشكال الغلوّ</w:t>
      </w:r>
      <w:r w:rsidRPr="00E354BF">
        <w:rPr>
          <w:rFonts w:hint="cs"/>
          <w:rtl/>
        </w:rPr>
        <w:t>،</w:t>
      </w:r>
      <w:r w:rsidRPr="00E354BF">
        <w:rPr>
          <w:rtl/>
        </w:rPr>
        <w:t xml:space="preserve"> الذي وقعت فيه الشيعة والصوفيّة على السواء.</w:t>
      </w:r>
    </w:p>
    <w:p w:rsidR="001A6C24" w:rsidRPr="00E354BF" w:rsidRDefault="001A6C24" w:rsidP="007E4CAA">
      <w:pPr>
        <w:ind w:firstLine="561"/>
        <w:rPr>
          <w:rtl/>
        </w:rPr>
      </w:pPr>
      <w:r w:rsidRPr="00E354BF">
        <w:rPr>
          <w:rtl/>
        </w:rPr>
        <w:t>ولا يهمّنا هنا تحليل نظري</w:t>
      </w:r>
      <w:r w:rsidRPr="00E354BF">
        <w:rPr>
          <w:rFonts w:hint="cs"/>
          <w:rtl/>
        </w:rPr>
        <w:t>ّ</w:t>
      </w:r>
      <w:r w:rsidRPr="00E354BF">
        <w:rPr>
          <w:rtl/>
        </w:rPr>
        <w:t>ة فضل الله، وهل هي صحيحة أم لا؟ بقدر ما يعنينا تحليلها من زاوية الصناعة الحديثي</w:t>
      </w:r>
      <w:r w:rsidRPr="00E354BF">
        <w:rPr>
          <w:rFonts w:hint="cs"/>
          <w:rtl/>
        </w:rPr>
        <w:t>ّ</w:t>
      </w:r>
      <w:r w:rsidRPr="00E354BF">
        <w:rPr>
          <w:rtl/>
        </w:rPr>
        <w:t>ة في مجال النقد المتني</w:t>
      </w:r>
      <w:r w:rsidRPr="00E354BF">
        <w:rPr>
          <w:rFonts w:hint="cs"/>
          <w:rtl/>
        </w:rPr>
        <w:t>ّ.</w:t>
      </w:r>
      <w:r w:rsidRPr="00E354BF">
        <w:rPr>
          <w:rtl/>
        </w:rPr>
        <w:t xml:space="preserve"> ف</w:t>
      </w:r>
      <w:r w:rsidRPr="00E354BF">
        <w:rPr>
          <w:rFonts w:hint="cs"/>
          <w:rtl/>
        </w:rPr>
        <w:t xml:space="preserve">غالباً ما </w:t>
      </w:r>
      <w:r w:rsidRPr="00E354BF">
        <w:rPr>
          <w:rtl/>
        </w:rPr>
        <w:t>لم يأت</w:t>
      </w:r>
      <w:r w:rsidRPr="00E354BF">
        <w:rPr>
          <w:rFonts w:hint="cs"/>
          <w:rtl/>
        </w:rPr>
        <w:t>ِ</w:t>
      </w:r>
      <w:r w:rsidRPr="00E354BF">
        <w:rPr>
          <w:rtl/>
        </w:rPr>
        <w:t xml:space="preserve"> </w:t>
      </w:r>
      <w:r w:rsidRPr="00E354BF">
        <w:rPr>
          <w:rFonts w:hint="cs"/>
          <w:rtl/>
        </w:rPr>
        <w:t xml:space="preserve">العلاّمة </w:t>
      </w:r>
      <w:r w:rsidRPr="00E354BF">
        <w:rPr>
          <w:rtl/>
        </w:rPr>
        <w:t>فضل الله على الروايات والأحاديث المرويّة في الكتب الإماميّة في هذا الموضوع ليناقشها من الزاوية السنديّة، وإنّما ات</w:t>
      </w:r>
      <w:r w:rsidRPr="00E354BF">
        <w:rPr>
          <w:rFonts w:hint="cs"/>
          <w:rtl/>
        </w:rPr>
        <w:t>َّ</w:t>
      </w:r>
      <w:r w:rsidRPr="00E354BF">
        <w:rPr>
          <w:rtl/>
        </w:rPr>
        <w:t>خذ موقفه النقدي</w:t>
      </w:r>
      <w:r w:rsidRPr="00E354BF">
        <w:rPr>
          <w:rFonts w:hint="cs"/>
          <w:rtl/>
        </w:rPr>
        <w:t>ّ</w:t>
      </w:r>
      <w:r w:rsidRPr="00E354BF">
        <w:rPr>
          <w:rtl/>
        </w:rPr>
        <w:t xml:space="preserve"> منها على أساس معارضتها للقرآن، لكن</w:t>
      </w:r>
      <w:r w:rsidRPr="00E354BF">
        <w:rPr>
          <w:rFonts w:hint="cs"/>
          <w:rtl/>
        </w:rPr>
        <w:t>ْ</w:t>
      </w:r>
      <w:r w:rsidRPr="00E354BF">
        <w:rPr>
          <w:rtl/>
        </w:rPr>
        <w:t xml:space="preserve"> لا لأنّ القرآن الكريم فيه آية</w:t>
      </w:r>
      <w:r w:rsidRPr="00E354BF">
        <w:rPr>
          <w:rFonts w:hint="cs"/>
          <w:rtl/>
        </w:rPr>
        <w:t>ٌ</w:t>
      </w:r>
      <w:r w:rsidRPr="00E354BF">
        <w:rPr>
          <w:rtl/>
        </w:rPr>
        <w:t xml:space="preserve"> تنفي بصراحة ـ ووفق نظرية التباين الكل</w:t>
      </w:r>
      <w:r w:rsidRPr="00E354BF">
        <w:rPr>
          <w:rFonts w:hint="cs"/>
          <w:rtl/>
        </w:rPr>
        <w:t>ّ</w:t>
      </w:r>
      <w:r w:rsidRPr="00E354BF">
        <w:rPr>
          <w:rtl/>
        </w:rPr>
        <w:t>ي</w:t>
      </w:r>
      <w:r w:rsidRPr="00E354BF">
        <w:rPr>
          <w:rFonts w:hint="cs"/>
          <w:rtl/>
        </w:rPr>
        <w:t>ّ</w:t>
      </w:r>
      <w:r w:rsidRPr="00E354BF">
        <w:rPr>
          <w:rtl/>
        </w:rPr>
        <w:t xml:space="preserve"> ـ فكرة الإنسان الكامل أو الواسطة في الفيض، بل لأنّ الصورة العامّة التي يرسمها لنا القرآن الكريم في عشرات من الآيات عن الأنبياء والأولياء هي صورة الإنسان البشري</w:t>
      </w:r>
      <w:r w:rsidRPr="00E354BF">
        <w:rPr>
          <w:rFonts w:hint="cs"/>
          <w:rtl/>
        </w:rPr>
        <w:t>ّ</w:t>
      </w:r>
      <w:r w:rsidRPr="00E354BF">
        <w:rPr>
          <w:rtl/>
        </w:rPr>
        <w:t xml:space="preserve"> الذي يعيش حياةً بشري</w:t>
      </w:r>
      <w:r w:rsidRPr="00E354BF">
        <w:rPr>
          <w:rFonts w:hint="cs"/>
          <w:rtl/>
        </w:rPr>
        <w:t>ّ</w:t>
      </w:r>
      <w:r w:rsidRPr="00E354BF">
        <w:rPr>
          <w:rtl/>
        </w:rPr>
        <w:t>ة</w:t>
      </w:r>
      <w:r w:rsidRPr="00E354BF">
        <w:rPr>
          <w:rFonts w:hint="cs"/>
          <w:rtl/>
        </w:rPr>
        <w:t>،</w:t>
      </w:r>
      <w:r w:rsidRPr="00E354BF">
        <w:rPr>
          <w:rtl/>
        </w:rPr>
        <w:t xml:space="preserve"> ولا يعلم أسرار كلّ شيء، وأنّه قد يشرف على الوقوع في المعصية</w:t>
      </w:r>
      <w:r w:rsidRPr="00E354BF">
        <w:rPr>
          <w:rFonts w:hint="cs"/>
          <w:rtl/>
        </w:rPr>
        <w:t>.</w:t>
      </w:r>
      <w:r w:rsidRPr="00E354BF">
        <w:rPr>
          <w:rtl/>
        </w:rPr>
        <w:t xml:space="preserve"> فالقرآن لم يقدّ</w:t>
      </w:r>
      <w:r w:rsidRPr="00E354BF">
        <w:rPr>
          <w:rFonts w:hint="cs"/>
          <w:rtl/>
        </w:rPr>
        <w:t>ِ</w:t>
      </w:r>
      <w:r w:rsidRPr="00E354BF">
        <w:rPr>
          <w:rtl/>
        </w:rPr>
        <w:t>م الأنبياء عللاً تكويني</w:t>
      </w:r>
      <w:r w:rsidRPr="00E354BF">
        <w:rPr>
          <w:rFonts w:hint="cs"/>
          <w:rtl/>
        </w:rPr>
        <w:t>ّ</w:t>
      </w:r>
      <w:r w:rsidRPr="00E354BF">
        <w:rPr>
          <w:rtl/>
        </w:rPr>
        <w:t>ة للوجود بقدر ما قدّ</w:t>
      </w:r>
      <w:r w:rsidRPr="00E354BF">
        <w:rPr>
          <w:rFonts w:hint="cs"/>
          <w:rtl/>
        </w:rPr>
        <w:t>َ</w:t>
      </w:r>
      <w:r w:rsidRPr="00E354BF">
        <w:rPr>
          <w:rtl/>
        </w:rPr>
        <w:t>مهم رجالاً من البشر</w:t>
      </w:r>
      <w:r w:rsidRPr="00E354BF">
        <w:rPr>
          <w:rFonts w:hint="cs"/>
          <w:rtl/>
        </w:rPr>
        <w:t>،</w:t>
      </w:r>
      <w:r w:rsidRPr="00E354BF">
        <w:rPr>
          <w:rtl/>
        </w:rPr>
        <w:t xml:space="preserve"> دفعتهم كمالاتهم الإنساني</w:t>
      </w:r>
      <w:r w:rsidRPr="00E354BF">
        <w:rPr>
          <w:rFonts w:hint="cs"/>
          <w:rtl/>
        </w:rPr>
        <w:t>ّ</w:t>
      </w:r>
      <w:r w:rsidRPr="00E354BF">
        <w:rPr>
          <w:rtl/>
        </w:rPr>
        <w:t>ة والخلقي</w:t>
      </w:r>
      <w:r w:rsidRPr="00E354BF">
        <w:rPr>
          <w:rFonts w:hint="cs"/>
          <w:rtl/>
        </w:rPr>
        <w:t>ّ</w:t>
      </w:r>
      <w:r w:rsidRPr="00E354BF">
        <w:rPr>
          <w:rtl/>
        </w:rPr>
        <w:t>ة والروحي</w:t>
      </w:r>
      <w:r w:rsidRPr="00E354BF">
        <w:rPr>
          <w:rFonts w:hint="cs"/>
          <w:rtl/>
        </w:rPr>
        <w:t>ّ</w:t>
      </w:r>
      <w:r w:rsidRPr="00E354BF">
        <w:rPr>
          <w:rtl/>
        </w:rPr>
        <w:t>ة للانبعاث لهداية البشر كلّهم</w:t>
      </w:r>
      <w:r w:rsidRPr="00E354BF">
        <w:rPr>
          <w:rFonts w:hint="cs"/>
          <w:rtl/>
        </w:rPr>
        <w:t>.</w:t>
      </w:r>
      <w:r w:rsidRPr="00E354BF">
        <w:rPr>
          <w:rtl/>
        </w:rPr>
        <w:t xml:space="preserve"> إنّ هذه الصورة العامّة للأنبياء في القرآن شكّ</w:t>
      </w:r>
      <w:r w:rsidRPr="00E354BF">
        <w:rPr>
          <w:rFonts w:hint="cs"/>
          <w:rtl/>
        </w:rPr>
        <w:t>َ</w:t>
      </w:r>
      <w:r w:rsidRPr="00E354BF">
        <w:rPr>
          <w:rtl/>
        </w:rPr>
        <w:t>لت أهم</w:t>
      </w:r>
      <w:r w:rsidRPr="00E354BF">
        <w:rPr>
          <w:rFonts w:hint="cs"/>
          <w:rtl/>
        </w:rPr>
        <w:t>ّ</w:t>
      </w:r>
      <w:r w:rsidRPr="00E354BF">
        <w:rPr>
          <w:rtl/>
        </w:rPr>
        <w:t xml:space="preserve"> مستمس</w:t>
      </w:r>
      <w:r w:rsidRPr="00E354BF">
        <w:rPr>
          <w:rFonts w:hint="cs"/>
          <w:rtl/>
        </w:rPr>
        <w:t>َ</w:t>
      </w:r>
      <w:r w:rsidRPr="00E354BF">
        <w:rPr>
          <w:rtl/>
        </w:rPr>
        <w:t>ك</w:t>
      </w:r>
      <w:r w:rsidRPr="00E354BF">
        <w:rPr>
          <w:rFonts w:hint="cs"/>
          <w:rtl/>
        </w:rPr>
        <w:t>ٍ</w:t>
      </w:r>
      <w:r w:rsidRPr="00E354BF">
        <w:rPr>
          <w:rtl/>
        </w:rPr>
        <w:t xml:space="preserve"> ل</w:t>
      </w:r>
      <w:r w:rsidRPr="00E354BF">
        <w:rPr>
          <w:rFonts w:hint="cs"/>
          <w:rtl/>
        </w:rPr>
        <w:t xml:space="preserve">لسيّد </w:t>
      </w:r>
      <w:r w:rsidRPr="00E354BF">
        <w:rPr>
          <w:rtl/>
        </w:rPr>
        <w:t>فضل الله في نقد مجمل الصورة اللاهوتي</w:t>
      </w:r>
      <w:r w:rsidRPr="00E354BF">
        <w:rPr>
          <w:rFonts w:hint="cs"/>
          <w:rtl/>
        </w:rPr>
        <w:t>ّ</w:t>
      </w:r>
      <w:r w:rsidRPr="00E354BF">
        <w:rPr>
          <w:rtl/>
        </w:rPr>
        <w:t>ة عن الأنبياء والأئم</w:t>
      </w:r>
      <w:r w:rsidRPr="00E354BF">
        <w:rPr>
          <w:rFonts w:hint="cs"/>
          <w:rtl/>
        </w:rPr>
        <w:t>ّ</w:t>
      </w:r>
      <w:r w:rsidRPr="00E354BF">
        <w:rPr>
          <w:rtl/>
        </w:rPr>
        <w:t>ة في العقل الشيعي</w:t>
      </w:r>
      <w:r w:rsidRPr="00E354BF">
        <w:rPr>
          <w:rFonts w:hint="cs"/>
          <w:rtl/>
        </w:rPr>
        <w:t>ّ</w:t>
      </w:r>
      <w:r w:rsidRPr="00E354BF">
        <w:rPr>
          <w:rtl/>
        </w:rPr>
        <w:t xml:space="preserve"> الكلامي</w:t>
      </w:r>
      <w:r w:rsidRPr="00E354BF">
        <w:rPr>
          <w:rFonts w:hint="cs"/>
          <w:rtl/>
        </w:rPr>
        <w:t>ّ.</w:t>
      </w:r>
      <w:r w:rsidRPr="00E354BF">
        <w:rPr>
          <w:rtl/>
        </w:rPr>
        <w:t xml:space="preserve"> وهذا الموضوع يرجع بالتحليل إلى تصوّ</w:t>
      </w:r>
      <w:r w:rsidRPr="00E354BF">
        <w:rPr>
          <w:rFonts w:hint="cs"/>
          <w:rtl/>
        </w:rPr>
        <w:t>ُ</w:t>
      </w:r>
      <w:r w:rsidRPr="00E354BF">
        <w:rPr>
          <w:rtl/>
        </w:rPr>
        <w:t>راته عن مسألة معارضة القرآن الكريم</w:t>
      </w:r>
      <w:r w:rsidRPr="00E354BF">
        <w:rPr>
          <w:rFonts w:hint="cs"/>
          <w:rtl/>
        </w:rPr>
        <w:t>،</w:t>
      </w:r>
      <w:r w:rsidRPr="00E354BF">
        <w:rPr>
          <w:rtl/>
        </w:rPr>
        <w:t xml:space="preserve"> وم</w:t>
      </w:r>
      <w:r w:rsidRPr="00E354BF">
        <w:rPr>
          <w:rFonts w:hint="cs"/>
          <w:rtl/>
        </w:rPr>
        <w:t>َ</w:t>
      </w:r>
      <w:r w:rsidRPr="00E354BF">
        <w:rPr>
          <w:rtl/>
        </w:rPr>
        <w:t>د</w:t>
      </w:r>
      <w:r w:rsidRPr="00E354BF">
        <w:rPr>
          <w:rFonts w:hint="cs"/>
          <w:rtl/>
        </w:rPr>
        <w:t>َ</w:t>
      </w:r>
      <w:r w:rsidRPr="00E354BF">
        <w:rPr>
          <w:rtl/>
        </w:rPr>
        <w:t>يات تفعيل نقد المتن وفق النظري</w:t>
      </w:r>
      <w:r w:rsidRPr="00E354BF">
        <w:rPr>
          <w:rFonts w:hint="cs"/>
          <w:rtl/>
        </w:rPr>
        <w:t>ّ</w:t>
      </w:r>
      <w:r w:rsidRPr="00E354BF">
        <w:rPr>
          <w:rtl/>
        </w:rPr>
        <w:t>ة الجديدة فيها.</w:t>
      </w:r>
    </w:p>
    <w:p w:rsidR="001A6C24" w:rsidRPr="00E354BF" w:rsidRDefault="001A6C24" w:rsidP="007E4CAA">
      <w:pPr>
        <w:ind w:firstLine="561"/>
        <w:rPr>
          <w:rtl/>
        </w:rPr>
      </w:pPr>
      <w:r w:rsidRPr="00E354BF">
        <w:rPr>
          <w:rtl/>
        </w:rPr>
        <w:t>إنّني أعتقد أنّ هذا المفهوم الجديد لمعارضة القرآن الكريم هو الأصحّ، وهو الذي يوفّ</w:t>
      </w:r>
      <w:r w:rsidRPr="00E354BF">
        <w:rPr>
          <w:rFonts w:hint="cs"/>
          <w:rtl/>
        </w:rPr>
        <w:t>ِ</w:t>
      </w:r>
      <w:r w:rsidRPr="00E354BF">
        <w:rPr>
          <w:rtl/>
        </w:rPr>
        <w:t>ر المجال لنقد متن الحديث بطريقة علميّة متوازنة</w:t>
      </w:r>
      <w:r w:rsidRPr="00E354BF">
        <w:rPr>
          <w:rFonts w:hint="cs"/>
          <w:rtl/>
        </w:rPr>
        <w:t>، بصرف النظر عن صحّة هذا التطبيق أو ذاك</w:t>
      </w:r>
      <w:r w:rsidRPr="00E354BF">
        <w:rPr>
          <w:rtl/>
        </w:rPr>
        <w:t>.</w:t>
      </w:r>
    </w:p>
    <w:p w:rsidR="001A6C24" w:rsidRPr="00E354BF" w:rsidRDefault="001A6C24" w:rsidP="007E4CAA">
      <w:pPr>
        <w:ind w:firstLine="561"/>
        <w:rPr>
          <w:rtl/>
        </w:rPr>
      </w:pPr>
      <w:r w:rsidRPr="00E354BF">
        <w:rPr>
          <w:b/>
          <w:bCs/>
          <w:rtl/>
        </w:rPr>
        <w:t>ثانياً:</w:t>
      </w:r>
      <w:r w:rsidRPr="00E354BF">
        <w:rPr>
          <w:rtl/>
        </w:rPr>
        <w:t xml:space="preserve"> وإلى جانب مسألة معارضة القرآن، كانت هناك نظري</w:t>
      </w:r>
      <w:r w:rsidRPr="00E354BF">
        <w:rPr>
          <w:rFonts w:hint="cs"/>
          <w:rtl/>
        </w:rPr>
        <w:t>ّ</w:t>
      </w:r>
      <w:r w:rsidRPr="00E354BF">
        <w:rPr>
          <w:rtl/>
        </w:rPr>
        <w:t>ة التقيّة</w:t>
      </w:r>
      <w:r w:rsidRPr="00E354BF">
        <w:rPr>
          <w:rFonts w:hint="cs"/>
          <w:rtl/>
        </w:rPr>
        <w:t>.</w:t>
      </w:r>
      <w:r w:rsidRPr="00E354BF">
        <w:rPr>
          <w:rtl/>
        </w:rPr>
        <w:t xml:space="preserve"> حيث لا ينبغي الاستهانة بحجم التأثيرات التي تتركها نظري</w:t>
      </w:r>
      <w:r w:rsidRPr="00E354BF">
        <w:rPr>
          <w:rFonts w:hint="cs"/>
          <w:rtl/>
        </w:rPr>
        <w:t>ّ</w:t>
      </w:r>
      <w:r w:rsidRPr="00E354BF">
        <w:rPr>
          <w:rtl/>
        </w:rPr>
        <w:t>ة التقيّة عند الإماميّة في موضوع نقد المتن</w:t>
      </w:r>
      <w:r w:rsidRPr="00E354BF">
        <w:rPr>
          <w:rFonts w:hint="cs"/>
          <w:rtl/>
        </w:rPr>
        <w:t>؛</w:t>
      </w:r>
      <w:r w:rsidRPr="00E354BF">
        <w:rPr>
          <w:rtl/>
        </w:rPr>
        <w:t xml:space="preserve"> إذ يذهب الكثير جد</w:t>
      </w:r>
      <w:r w:rsidRPr="00E354BF">
        <w:rPr>
          <w:rFonts w:hint="cs"/>
          <w:rtl/>
        </w:rPr>
        <w:t>ّ</w:t>
      </w:r>
      <w:r w:rsidRPr="00E354BF">
        <w:rPr>
          <w:rtl/>
        </w:rPr>
        <w:t>اً من الشيعة إلى أنّ أئمّة أهل البيت النبوي</w:t>
      </w:r>
      <w:r w:rsidRPr="00E354BF">
        <w:rPr>
          <w:rFonts w:hint="cs"/>
          <w:rtl/>
        </w:rPr>
        <w:t>ّ</w:t>
      </w:r>
      <w:r w:rsidRPr="00E354BF">
        <w:rPr>
          <w:rtl/>
        </w:rPr>
        <w:t xml:space="preserve"> عاشوا ظروفاً صعبة في العصرين الأموي</w:t>
      </w:r>
      <w:r w:rsidRPr="00E354BF">
        <w:rPr>
          <w:rFonts w:hint="cs"/>
          <w:rtl/>
        </w:rPr>
        <w:t>ّ</w:t>
      </w:r>
      <w:r w:rsidRPr="00E354BF">
        <w:rPr>
          <w:rtl/>
        </w:rPr>
        <w:t xml:space="preserve"> والعب</w:t>
      </w:r>
      <w:r w:rsidRPr="00E354BF">
        <w:rPr>
          <w:rFonts w:hint="cs"/>
          <w:rtl/>
        </w:rPr>
        <w:t>ّ</w:t>
      </w:r>
      <w:r w:rsidRPr="00E354BF">
        <w:rPr>
          <w:rtl/>
        </w:rPr>
        <w:t>اسي</w:t>
      </w:r>
      <w:r w:rsidRPr="00E354BF">
        <w:rPr>
          <w:rFonts w:hint="cs"/>
          <w:rtl/>
        </w:rPr>
        <w:t>ّ</w:t>
      </w:r>
      <w:r w:rsidRPr="00E354BF">
        <w:rPr>
          <w:rtl/>
        </w:rPr>
        <w:t xml:space="preserve">، وأنّ هذه الظروف فرضت عليهم ممارسة </w:t>
      </w:r>
      <w:r w:rsidRPr="00E354BF">
        <w:rPr>
          <w:rtl/>
        </w:rPr>
        <w:lastRenderedPageBreak/>
        <w:t>التقيّة</w:t>
      </w:r>
      <w:r w:rsidRPr="00E354BF">
        <w:rPr>
          <w:rFonts w:hint="cs"/>
          <w:rtl/>
        </w:rPr>
        <w:t>.</w:t>
      </w:r>
      <w:r w:rsidRPr="00E354BF">
        <w:rPr>
          <w:rtl/>
        </w:rPr>
        <w:t xml:space="preserve"> لكنّ هذه التقيّة امتدّت في التصوّ</w:t>
      </w:r>
      <w:r w:rsidRPr="00E354BF">
        <w:rPr>
          <w:rFonts w:hint="cs"/>
          <w:rtl/>
        </w:rPr>
        <w:t>ُ</w:t>
      </w:r>
      <w:r w:rsidRPr="00E354BF">
        <w:rPr>
          <w:rtl/>
        </w:rPr>
        <w:t>ر الإمامي</w:t>
      </w:r>
      <w:r w:rsidRPr="00E354BF">
        <w:rPr>
          <w:rFonts w:hint="cs"/>
          <w:rtl/>
        </w:rPr>
        <w:t>ّ</w:t>
      </w:r>
      <w:r w:rsidRPr="00E354BF">
        <w:rPr>
          <w:rtl/>
        </w:rPr>
        <w:t xml:space="preserve"> إلى أن يصدر أهل البيت في كثير من الأحيان تشريعات</w:t>
      </w:r>
      <w:r w:rsidRPr="00E354BF">
        <w:rPr>
          <w:rFonts w:hint="cs"/>
          <w:rtl/>
        </w:rPr>
        <w:t>ٍ</w:t>
      </w:r>
      <w:r w:rsidRPr="00E354BF">
        <w:rPr>
          <w:rtl/>
        </w:rPr>
        <w:t xml:space="preserve"> أو يبيّ</w:t>
      </w:r>
      <w:r w:rsidRPr="00E354BF">
        <w:rPr>
          <w:rFonts w:hint="cs"/>
          <w:rtl/>
        </w:rPr>
        <w:t>ِ</w:t>
      </w:r>
      <w:r w:rsidRPr="00E354BF">
        <w:rPr>
          <w:rtl/>
        </w:rPr>
        <w:t>نوا أحكام الدين بطريقة غير صحيحة</w:t>
      </w:r>
      <w:r w:rsidRPr="00E354BF">
        <w:rPr>
          <w:rFonts w:hint="cs"/>
          <w:rtl/>
        </w:rPr>
        <w:t>،</w:t>
      </w:r>
      <w:r w:rsidRPr="00E354BF">
        <w:rPr>
          <w:rtl/>
        </w:rPr>
        <w:t xml:space="preserve"> ولا مطابقة للواقع</w:t>
      </w:r>
      <w:r w:rsidRPr="00E354BF">
        <w:rPr>
          <w:rFonts w:hint="cs"/>
          <w:rtl/>
        </w:rPr>
        <w:t>؛</w:t>
      </w:r>
      <w:r w:rsidRPr="00E354BF">
        <w:rPr>
          <w:rtl/>
        </w:rPr>
        <w:t xml:space="preserve"> وذلك بهدف رفع التهمة عنهم</w:t>
      </w:r>
      <w:r w:rsidRPr="00E354BF">
        <w:rPr>
          <w:rFonts w:hint="cs"/>
          <w:rtl/>
        </w:rPr>
        <w:t>،</w:t>
      </w:r>
      <w:r w:rsidRPr="00E354BF">
        <w:rPr>
          <w:rtl/>
        </w:rPr>
        <w:t xml:space="preserve"> أو حماية أنفسهم وجماعاتهم</w:t>
      </w:r>
      <w:r w:rsidRPr="00E354BF">
        <w:rPr>
          <w:rFonts w:hint="cs"/>
          <w:rtl/>
        </w:rPr>
        <w:t>.</w:t>
      </w:r>
      <w:r w:rsidRPr="00E354BF">
        <w:rPr>
          <w:rtl/>
        </w:rPr>
        <w:t xml:space="preserve"> وهذا معناه أنّه قد يصدر عن أهل البيت ما هو على خلاف الواقع</w:t>
      </w:r>
      <w:r w:rsidRPr="00E354BF">
        <w:rPr>
          <w:rFonts w:hint="cs"/>
          <w:rtl/>
        </w:rPr>
        <w:t xml:space="preserve"> ـ</w:t>
      </w:r>
      <w:r w:rsidRPr="00E354BF">
        <w:rPr>
          <w:rtl/>
        </w:rPr>
        <w:t xml:space="preserve"> مع علمهم بأنّه على خلاف الواقع </w:t>
      </w:r>
      <w:r w:rsidRPr="00E354BF">
        <w:rPr>
          <w:rFonts w:hint="cs"/>
          <w:rtl/>
        </w:rPr>
        <w:t xml:space="preserve">ـ </w:t>
      </w:r>
      <w:r w:rsidRPr="00E354BF">
        <w:rPr>
          <w:rtl/>
        </w:rPr>
        <w:t>لمصالح زمنيّة ير</w:t>
      </w:r>
      <w:r w:rsidRPr="00E354BF">
        <w:rPr>
          <w:rFonts w:hint="cs"/>
          <w:rtl/>
        </w:rPr>
        <w:t>َ</w:t>
      </w:r>
      <w:r w:rsidRPr="00E354BF">
        <w:rPr>
          <w:rtl/>
        </w:rPr>
        <w:t>و</w:t>
      </w:r>
      <w:r w:rsidRPr="00E354BF">
        <w:rPr>
          <w:rFonts w:hint="cs"/>
          <w:rtl/>
        </w:rPr>
        <w:t>ْ</w:t>
      </w:r>
      <w:r w:rsidRPr="00E354BF">
        <w:rPr>
          <w:rtl/>
        </w:rPr>
        <w:t>نها</w:t>
      </w:r>
      <w:r w:rsidRPr="00E354BF">
        <w:rPr>
          <w:rFonts w:hint="cs"/>
          <w:rtl/>
        </w:rPr>
        <w:t>.</w:t>
      </w:r>
      <w:r w:rsidRPr="00E354BF">
        <w:rPr>
          <w:rtl/>
        </w:rPr>
        <w:t xml:space="preserve"> وهذا يعني أنّ مجرّ</w:t>
      </w:r>
      <w:r w:rsidRPr="00E354BF">
        <w:rPr>
          <w:rFonts w:hint="cs"/>
          <w:rtl/>
        </w:rPr>
        <w:t>َ</w:t>
      </w:r>
      <w:r w:rsidRPr="00E354BF">
        <w:rPr>
          <w:rtl/>
        </w:rPr>
        <w:t>د مخالفة الحديث للواقع أو العقل أو غير ذلك لا يسمح بتكذيب الراوي</w:t>
      </w:r>
      <w:r w:rsidRPr="00E354BF">
        <w:rPr>
          <w:rFonts w:hint="cs"/>
          <w:rtl/>
        </w:rPr>
        <w:t>؛</w:t>
      </w:r>
      <w:r w:rsidRPr="00E354BF">
        <w:rPr>
          <w:rtl/>
        </w:rPr>
        <w:t xml:space="preserve"> لاحتمال صدور الخبر تقيّةً</w:t>
      </w:r>
      <w:r w:rsidRPr="00E354BF">
        <w:rPr>
          <w:rFonts w:hint="cs"/>
          <w:rtl/>
        </w:rPr>
        <w:t>.</w:t>
      </w:r>
      <w:r w:rsidRPr="00E354BF">
        <w:rPr>
          <w:rtl/>
        </w:rPr>
        <w:t xml:space="preserve"> الأمر الذي يدفعنا إلى تصحيح صدور الخبر</w:t>
      </w:r>
      <w:r w:rsidRPr="00E354BF">
        <w:rPr>
          <w:rFonts w:hint="cs"/>
          <w:rtl/>
        </w:rPr>
        <w:t>،</w:t>
      </w:r>
      <w:r w:rsidRPr="00E354BF">
        <w:rPr>
          <w:rtl/>
        </w:rPr>
        <w:t xml:space="preserve"> وفي نفس الوقت عدم العمل بمضمونه</w:t>
      </w:r>
      <w:r w:rsidRPr="00E354BF">
        <w:rPr>
          <w:rFonts w:hint="cs"/>
          <w:rtl/>
        </w:rPr>
        <w:t>.</w:t>
      </w:r>
      <w:r w:rsidRPr="00E354BF">
        <w:rPr>
          <w:rtl/>
        </w:rPr>
        <w:t xml:space="preserve"> وهو ما يعيق في بعض الأحيان عند الإمامي</w:t>
      </w:r>
      <w:r w:rsidRPr="00E354BF">
        <w:rPr>
          <w:rFonts w:hint="cs"/>
          <w:rtl/>
        </w:rPr>
        <w:t>ّ</w:t>
      </w:r>
      <w:r w:rsidRPr="00E354BF">
        <w:rPr>
          <w:rtl/>
        </w:rPr>
        <w:t>ة بالخصوص ادّعاء وضع الحديث؛ لأنّ الراوي هنا لم يضع الحديث</w:t>
      </w:r>
      <w:r w:rsidRPr="00E354BF">
        <w:rPr>
          <w:rFonts w:hint="cs"/>
          <w:rtl/>
        </w:rPr>
        <w:t>،</w:t>
      </w:r>
      <w:r w:rsidRPr="00E354BF">
        <w:rPr>
          <w:rtl/>
        </w:rPr>
        <w:t xml:space="preserve"> بل الإمام قاله حقّاً</w:t>
      </w:r>
      <w:r w:rsidRPr="00E354BF">
        <w:rPr>
          <w:rFonts w:hint="cs"/>
          <w:rtl/>
        </w:rPr>
        <w:t>،</w:t>
      </w:r>
      <w:r w:rsidRPr="00E354BF">
        <w:rPr>
          <w:rtl/>
        </w:rPr>
        <w:t xml:space="preserve"> غير أنّه لم يكن يريد مضمونه</w:t>
      </w:r>
      <w:r w:rsidRPr="00E354BF">
        <w:rPr>
          <w:rFonts w:hint="cs"/>
          <w:rtl/>
        </w:rPr>
        <w:t>،</w:t>
      </w:r>
      <w:r w:rsidRPr="00E354BF">
        <w:rPr>
          <w:rtl/>
        </w:rPr>
        <w:t xml:space="preserve"> بل اضطرّ إليه تقيّةً</w:t>
      </w:r>
      <w:r w:rsidRPr="00E354BF">
        <w:rPr>
          <w:rFonts w:hint="cs"/>
          <w:rtl/>
        </w:rPr>
        <w:t>.</w:t>
      </w:r>
      <w:r w:rsidRPr="00E354BF">
        <w:rPr>
          <w:rtl/>
        </w:rPr>
        <w:t xml:space="preserve"> وربما لهذا لم يكتب الإماميّة في الموضوعات</w:t>
      </w:r>
      <w:r w:rsidRPr="00E354BF">
        <w:rPr>
          <w:rFonts w:hint="cs"/>
          <w:rtl/>
        </w:rPr>
        <w:t>،</w:t>
      </w:r>
      <w:r w:rsidRPr="00E354BF">
        <w:rPr>
          <w:rtl/>
        </w:rPr>
        <w:t xml:space="preserve"> كما فعل أهل السنّة، وكان من الصعب عليهم ادّعاء الوضع</w:t>
      </w:r>
      <w:r w:rsidRPr="00E354BF">
        <w:rPr>
          <w:rFonts w:hint="cs"/>
          <w:rtl/>
        </w:rPr>
        <w:t>،</w:t>
      </w:r>
      <w:r w:rsidRPr="00E354BF">
        <w:rPr>
          <w:rtl/>
        </w:rPr>
        <w:t xml:space="preserve"> رغم أنّهم قد يردّون الرو</w:t>
      </w:r>
      <w:r w:rsidRPr="00E354BF">
        <w:rPr>
          <w:rFonts w:hint="cs"/>
          <w:rtl/>
        </w:rPr>
        <w:t>ا</w:t>
      </w:r>
      <w:r w:rsidRPr="00E354BF">
        <w:rPr>
          <w:rtl/>
        </w:rPr>
        <w:t>ية بأن</w:t>
      </w:r>
      <w:r w:rsidRPr="00E354BF">
        <w:rPr>
          <w:rFonts w:hint="cs"/>
          <w:rtl/>
        </w:rPr>
        <w:t>ّ</w:t>
      </w:r>
      <w:r w:rsidRPr="00E354BF">
        <w:rPr>
          <w:rtl/>
        </w:rPr>
        <w:t>ها صدرت بنحو التقيّة، والتي ـ أي التقيّة ـ لا تقف بالمناسبة عند الإماميّة على التقيّة من السلطان، بل تشمل التقيّة من الرأي العام</w:t>
      </w:r>
      <w:r w:rsidRPr="00E354BF">
        <w:rPr>
          <w:rFonts w:hint="cs"/>
          <w:rtl/>
        </w:rPr>
        <w:t>ّ</w:t>
      </w:r>
      <w:r w:rsidRPr="00E354BF">
        <w:rPr>
          <w:rtl/>
        </w:rPr>
        <w:t xml:space="preserve"> أيضاً.</w:t>
      </w:r>
      <w:r w:rsidR="00654817" w:rsidRPr="00E354BF">
        <w:rPr>
          <w:rFonts w:hint="cs"/>
          <w:rtl/>
        </w:rPr>
        <w:t xml:space="preserve"> </w:t>
      </w:r>
      <w:r w:rsidRPr="00E354BF">
        <w:rPr>
          <w:rtl/>
        </w:rPr>
        <w:t>ولهذا لا يجد الإماميّة في اختلاف الحديث عندهم ضرورةً لتكذيب الرواة</w:t>
      </w:r>
      <w:r w:rsidRPr="00E354BF">
        <w:rPr>
          <w:rFonts w:hint="cs"/>
          <w:rtl/>
        </w:rPr>
        <w:t>،</w:t>
      </w:r>
      <w:r w:rsidRPr="00E354BF">
        <w:rPr>
          <w:rtl/>
        </w:rPr>
        <w:t xml:space="preserve"> وتضعيف النصوص وأسانيدها؛ لأنّ كثيراً من أسباب هذا الاختلاف عندهم لا يعود لوضع الحديث، بل لظروف صدور الحديث</w:t>
      </w:r>
      <w:r w:rsidRPr="00E354BF">
        <w:rPr>
          <w:rFonts w:hint="cs"/>
          <w:rtl/>
        </w:rPr>
        <w:t>.</w:t>
      </w:r>
      <w:r w:rsidR="00654817" w:rsidRPr="00E354BF">
        <w:rPr>
          <w:rFonts w:hint="cs"/>
          <w:rtl/>
        </w:rPr>
        <w:t xml:space="preserve"> </w:t>
      </w:r>
      <w:r w:rsidRPr="00E354BF">
        <w:rPr>
          <w:rtl/>
        </w:rPr>
        <w:t>هذا ولي شخصيّاً موقف متحفّ</w:t>
      </w:r>
      <w:r w:rsidRPr="00E354BF">
        <w:rPr>
          <w:rFonts w:hint="cs"/>
          <w:rtl/>
        </w:rPr>
        <w:t>ِ</w:t>
      </w:r>
      <w:r w:rsidRPr="00E354BF">
        <w:rPr>
          <w:rtl/>
        </w:rPr>
        <w:t>ظ من بعض امتدادات هذه النظري</w:t>
      </w:r>
      <w:r w:rsidRPr="00E354BF">
        <w:rPr>
          <w:rFonts w:hint="cs"/>
          <w:rtl/>
        </w:rPr>
        <w:t>ّ</w:t>
      </w:r>
      <w:r w:rsidRPr="00E354BF">
        <w:rPr>
          <w:rtl/>
        </w:rPr>
        <w:t>ة التي اختارها جمهور الإماميّة.</w:t>
      </w:r>
    </w:p>
    <w:p w:rsidR="001A6C24" w:rsidRDefault="001A6C24" w:rsidP="007E4CAA">
      <w:pPr>
        <w:ind w:firstLine="561"/>
        <w:rPr>
          <w:rtl/>
        </w:rPr>
      </w:pPr>
      <w:r w:rsidRPr="00E354BF">
        <w:rPr>
          <w:b/>
          <w:bCs/>
          <w:rtl/>
        </w:rPr>
        <w:t>ثالثاً:</w:t>
      </w:r>
      <w:r w:rsidRPr="00E354BF">
        <w:rPr>
          <w:rtl/>
        </w:rPr>
        <w:t xml:space="preserve"> القضيّة الأخرى المؤث</w:t>
      </w:r>
      <w:r w:rsidRPr="00E354BF">
        <w:rPr>
          <w:rFonts w:hint="cs"/>
          <w:rtl/>
        </w:rPr>
        <w:t>ِّ</w:t>
      </w:r>
      <w:r w:rsidRPr="00E354BF">
        <w:rPr>
          <w:rtl/>
        </w:rPr>
        <w:t>رة عند الإماميّة في نقد المتن هي مسألة دور الأئمّة في التشريع</w:t>
      </w:r>
      <w:r w:rsidRPr="00E354BF">
        <w:rPr>
          <w:rFonts w:hint="cs"/>
          <w:rtl/>
        </w:rPr>
        <w:t>.</w:t>
      </w:r>
      <w:r w:rsidRPr="00E354BF">
        <w:rPr>
          <w:rtl/>
        </w:rPr>
        <w:t xml:space="preserve"> حيث حصل انقسام</w:t>
      </w:r>
      <w:r w:rsidRPr="00E354BF">
        <w:rPr>
          <w:rFonts w:hint="cs"/>
          <w:rtl/>
        </w:rPr>
        <w:t>ٌ</w:t>
      </w:r>
      <w:r w:rsidRPr="00E354BF">
        <w:rPr>
          <w:rtl/>
        </w:rPr>
        <w:t xml:space="preserve"> عندهم في هذا الموضوع</w:t>
      </w:r>
      <w:r w:rsidRPr="00E354BF">
        <w:rPr>
          <w:rFonts w:hint="cs"/>
          <w:rtl/>
        </w:rPr>
        <w:t>،</w:t>
      </w:r>
      <w:r w:rsidRPr="00E354BF">
        <w:rPr>
          <w:rtl/>
        </w:rPr>
        <w:t xml:space="preserve"> ففيما أيّده جماعة رفضه آخرون</w:t>
      </w:r>
      <w:r w:rsidRPr="00E354BF">
        <w:rPr>
          <w:rFonts w:hint="cs"/>
          <w:rtl/>
        </w:rPr>
        <w:t>.</w:t>
      </w:r>
      <w:r w:rsidRPr="00E354BF">
        <w:rPr>
          <w:rtl/>
        </w:rPr>
        <w:t xml:space="preserve"> وتبعاً لهذا الانقسام إذا جاء حديث</w:t>
      </w:r>
      <w:r w:rsidRPr="00E354BF">
        <w:rPr>
          <w:rFonts w:hint="cs"/>
          <w:rtl/>
        </w:rPr>
        <w:t>ٌ</w:t>
      </w:r>
      <w:r w:rsidRPr="00E354BF">
        <w:rPr>
          <w:rtl/>
        </w:rPr>
        <w:t xml:space="preserve"> عن أهل البيت</w:t>
      </w:r>
      <w:r w:rsidRPr="00E354BF">
        <w:rPr>
          <w:rFonts w:hint="cs"/>
          <w:rtl/>
        </w:rPr>
        <w:t>،</w:t>
      </w:r>
      <w:r w:rsidRPr="00E354BF">
        <w:rPr>
          <w:rtl/>
        </w:rPr>
        <w:t xml:space="preserve"> دون أن يسند إلى النبي</w:t>
      </w:r>
      <w:r w:rsidRPr="00E354BF">
        <w:rPr>
          <w:rFonts w:hint="cs"/>
          <w:rtl/>
        </w:rPr>
        <w:t>ّ</w:t>
      </w:r>
      <w:r w:rsidR="00654817" w:rsidRPr="00E354BF">
        <w:rPr>
          <w:rFonts w:ascii="Mosawi" w:hAnsi="Mosawi" w:cs="Mosawi"/>
          <w:rtl/>
        </w:rPr>
        <w:t>|</w:t>
      </w:r>
      <w:r w:rsidRPr="00E354BF">
        <w:rPr>
          <w:rtl/>
        </w:rPr>
        <w:t>، وكان مضمونه ممّا يبعد جدّاً أن يكون قد طرح في العصر النبويّ، فإن</w:t>
      </w:r>
      <w:r w:rsidRPr="00E354BF">
        <w:rPr>
          <w:rFonts w:hint="cs"/>
          <w:rtl/>
        </w:rPr>
        <w:t>ْ</w:t>
      </w:r>
      <w:r w:rsidRPr="00E354BF">
        <w:rPr>
          <w:rtl/>
        </w:rPr>
        <w:t xml:space="preserve"> قلنا بحقّ أهل البيت في التشريع</w:t>
      </w:r>
      <w:r w:rsidRPr="00E354BF">
        <w:rPr>
          <w:rFonts w:hint="cs"/>
          <w:rtl/>
        </w:rPr>
        <w:t>،</w:t>
      </w:r>
      <w:r w:rsidRPr="00E354BF">
        <w:rPr>
          <w:rtl/>
        </w:rPr>
        <w:t xml:space="preserve"> ويكون تشريعهم هذا كتشريع النبي</w:t>
      </w:r>
      <w:r w:rsidRPr="00E354BF">
        <w:rPr>
          <w:rFonts w:hint="cs"/>
          <w:rtl/>
        </w:rPr>
        <w:t>ّ</w:t>
      </w:r>
      <w:r w:rsidRPr="00E354BF">
        <w:rPr>
          <w:rtl/>
        </w:rPr>
        <w:t>، لم ي</w:t>
      </w:r>
      <w:r w:rsidRPr="00E354BF">
        <w:rPr>
          <w:rFonts w:hint="cs"/>
          <w:rtl/>
        </w:rPr>
        <w:t>َ</w:t>
      </w:r>
      <w:r w:rsidRPr="00E354BF">
        <w:rPr>
          <w:rtl/>
        </w:rPr>
        <w:t>ع</w:t>
      </w:r>
      <w:r w:rsidRPr="00E354BF">
        <w:rPr>
          <w:rFonts w:hint="cs"/>
          <w:rtl/>
        </w:rPr>
        <w:t>ُ</w:t>
      </w:r>
      <w:r w:rsidRPr="00E354BF">
        <w:rPr>
          <w:rtl/>
        </w:rPr>
        <w:t>د</w:t>
      </w:r>
      <w:r w:rsidRPr="00E354BF">
        <w:rPr>
          <w:rFonts w:hint="cs"/>
          <w:rtl/>
        </w:rPr>
        <w:t>ْ</w:t>
      </w:r>
      <w:r w:rsidRPr="00E354BF">
        <w:rPr>
          <w:rtl/>
        </w:rPr>
        <w:t xml:space="preserve"> يمكن نقد هذا الحديث</w:t>
      </w:r>
      <w:r w:rsidRPr="00E354BF">
        <w:rPr>
          <w:rFonts w:hint="cs"/>
          <w:rtl/>
        </w:rPr>
        <w:t>؛</w:t>
      </w:r>
      <w:r w:rsidRPr="00E354BF">
        <w:rPr>
          <w:rtl/>
        </w:rPr>
        <w:t xml:space="preserve"> لكن</w:t>
      </w:r>
      <w:r w:rsidRPr="00E354BF">
        <w:rPr>
          <w:rFonts w:hint="cs"/>
          <w:rtl/>
        </w:rPr>
        <w:t>ْ</w:t>
      </w:r>
      <w:r w:rsidRPr="00E354BF">
        <w:rPr>
          <w:rtl/>
        </w:rPr>
        <w:t xml:space="preserve"> لو رفضنا حقّ التشريع لهم فإنّه إم</w:t>
      </w:r>
      <w:r w:rsidRPr="00E354BF">
        <w:rPr>
          <w:rFonts w:hint="cs"/>
          <w:rtl/>
        </w:rPr>
        <w:t>ّ</w:t>
      </w:r>
      <w:r w:rsidRPr="00E354BF">
        <w:rPr>
          <w:rtl/>
        </w:rPr>
        <w:t>ا أن نردّ هذا الحديث</w:t>
      </w:r>
      <w:r w:rsidRPr="00E354BF">
        <w:rPr>
          <w:rFonts w:hint="cs"/>
          <w:rtl/>
        </w:rPr>
        <w:t>؛</w:t>
      </w:r>
      <w:r w:rsidRPr="00E354BF">
        <w:rPr>
          <w:rtl/>
        </w:rPr>
        <w:t xml:space="preserve"> أو يتمّ تأويله بافتراض أنّه مجر</w:t>
      </w:r>
      <w:r w:rsidRPr="00E354BF">
        <w:rPr>
          <w:rFonts w:hint="cs"/>
          <w:rtl/>
        </w:rPr>
        <w:t>َّ</w:t>
      </w:r>
      <w:r w:rsidRPr="00E354BF">
        <w:rPr>
          <w:rtl/>
        </w:rPr>
        <w:t>د حكم إداري</w:t>
      </w:r>
      <w:r w:rsidRPr="00E354BF">
        <w:rPr>
          <w:rFonts w:hint="cs"/>
          <w:rtl/>
        </w:rPr>
        <w:t>ّ</w:t>
      </w:r>
      <w:r w:rsidRPr="00E354BF">
        <w:rPr>
          <w:rtl/>
        </w:rPr>
        <w:t xml:space="preserve"> زمني</w:t>
      </w:r>
      <w:r w:rsidRPr="00E354BF">
        <w:rPr>
          <w:rFonts w:hint="cs"/>
          <w:rtl/>
        </w:rPr>
        <w:t>ّ</w:t>
      </w:r>
      <w:r w:rsidRPr="00E354BF">
        <w:rPr>
          <w:rtl/>
        </w:rPr>
        <w:t xml:space="preserve"> تدبيري</w:t>
      </w:r>
      <w:r w:rsidRPr="00E354BF">
        <w:rPr>
          <w:rFonts w:hint="cs"/>
          <w:rtl/>
        </w:rPr>
        <w:t>ّ</w:t>
      </w:r>
      <w:r w:rsidRPr="00E354BF">
        <w:rPr>
          <w:rtl/>
        </w:rPr>
        <w:t xml:space="preserve"> صدر منهم بوصفهم مديرين للجماعة المؤمنة الموالية لهم، تماماً كبعض الأحكام السلطاني</w:t>
      </w:r>
      <w:r w:rsidRPr="00E354BF">
        <w:rPr>
          <w:rFonts w:hint="cs"/>
          <w:rtl/>
        </w:rPr>
        <w:t>ّ</w:t>
      </w:r>
      <w:r w:rsidRPr="00E354BF">
        <w:rPr>
          <w:rtl/>
        </w:rPr>
        <w:t>ة الزمني</w:t>
      </w:r>
      <w:r w:rsidRPr="00E354BF">
        <w:rPr>
          <w:rFonts w:hint="cs"/>
          <w:rtl/>
        </w:rPr>
        <w:t>ّ</w:t>
      </w:r>
      <w:r w:rsidRPr="00E354BF">
        <w:rPr>
          <w:rtl/>
        </w:rPr>
        <w:t>ة</w:t>
      </w:r>
      <w:r w:rsidRPr="00E354BF">
        <w:rPr>
          <w:rFonts w:hint="cs"/>
          <w:rtl/>
        </w:rPr>
        <w:t>،</w:t>
      </w:r>
      <w:r w:rsidRPr="00E354BF">
        <w:rPr>
          <w:rtl/>
        </w:rPr>
        <w:t xml:space="preserve"> التي لا تملك بُعداً تشريعيّاً في أصل الدين</w:t>
      </w:r>
      <w:r w:rsidRPr="00E354BF">
        <w:rPr>
          <w:rFonts w:hint="cs"/>
          <w:rtl/>
        </w:rPr>
        <w:t>.</w:t>
      </w:r>
      <w:r w:rsidRPr="00E354BF">
        <w:rPr>
          <w:rtl/>
        </w:rPr>
        <w:t xml:space="preserve"> وهذا يعني أنّ الموقف من حقّ التشريع يترك تأثيره الكبير على فهم جملة</w:t>
      </w:r>
      <w:r w:rsidRPr="00E354BF">
        <w:rPr>
          <w:rFonts w:hint="cs"/>
          <w:rtl/>
        </w:rPr>
        <w:t>ٍ</w:t>
      </w:r>
      <w:r w:rsidRPr="00E354BF">
        <w:rPr>
          <w:rtl/>
        </w:rPr>
        <w:t xml:space="preserve"> وافرة من النصوص التي لا يعقل أن تكون </w:t>
      </w:r>
      <w:r w:rsidRPr="00E354BF">
        <w:rPr>
          <w:rtl/>
        </w:rPr>
        <w:lastRenderedPageBreak/>
        <w:t>قد صدرت في العصر النبوي</w:t>
      </w:r>
      <w:r w:rsidRPr="00E354BF">
        <w:rPr>
          <w:rFonts w:hint="cs"/>
          <w:rtl/>
        </w:rPr>
        <w:t>ّ.</w:t>
      </w:r>
    </w:p>
    <w:p w:rsidR="001A6C24" w:rsidRPr="00E354BF" w:rsidRDefault="001A6C24" w:rsidP="007E4CAA">
      <w:pPr>
        <w:ind w:firstLine="561"/>
        <w:rPr>
          <w:rtl/>
        </w:rPr>
      </w:pPr>
      <w:r w:rsidRPr="00E354BF">
        <w:rPr>
          <w:rtl/>
        </w:rPr>
        <w:t>وقد بحثت</w:t>
      </w:r>
      <w:r w:rsidRPr="00E354BF">
        <w:rPr>
          <w:rFonts w:hint="cs"/>
          <w:rtl/>
        </w:rPr>
        <w:t>ُ</w:t>
      </w:r>
      <w:r w:rsidRPr="00E354BF">
        <w:rPr>
          <w:rtl/>
        </w:rPr>
        <w:t xml:space="preserve"> في موضوع حقّ التشريع</w:t>
      </w:r>
      <w:r w:rsidR="00C20B95">
        <w:rPr>
          <w:rFonts w:hint="cs"/>
          <w:rtl/>
        </w:rPr>
        <w:t xml:space="preserve"> (راجع كتابي: حجية السنة في الفكر الإسلامي، قراءة وتقويم: 517 ـ 569)</w:t>
      </w:r>
      <w:r w:rsidRPr="00E354BF">
        <w:rPr>
          <w:rFonts w:hint="cs"/>
          <w:rtl/>
        </w:rPr>
        <w:t>،</w:t>
      </w:r>
      <w:r w:rsidRPr="00E354BF">
        <w:rPr>
          <w:rtl/>
        </w:rPr>
        <w:t xml:space="preserve"> وتبيّ</w:t>
      </w:r>
      <w:r w:rsidRPr="00E354BF">
        <w:rPr>
          <w:rFonts w:hint="cs"/>
          <w:rtl/>
        </w:rPr>
        <w:t>َ</w:t>
      </w:r>
      <w:r w:rsidRPr="00E354BF">
        <w:rPr>
          <w:rtl/>
        </w:rPr>
        <w:t>ن لي أنّه وفق الأصول الإماميّة لا يوجد دليل</w:t>
      </w:r>
      <w:r w:rsidRPr="00E354BF">
        <w:rPr>
          <w:rFonts w:hint="cs"/>
          <w:rtl/>
        </w:rPr>
        <w:t>ٌ</w:t>
      </w:r>
      <w:r w:rsidRPr="00E354BF">
        <w:rPr>
          <w:rtl/>
        </w:rPr>
        <w:t xml:space="preserve"> على حقّ أهل البيت في التشريع المستقلّ عن القرآن والسنّة النبويّة</w:t>
      </w:r>
      <w:r w:rsidRPr="00E354BF">
        <w:rPr>
          <w:rFonts w:hint="cs"/>
          <w:rtl/>
        </w:rPr>
        <w:t>.</w:t>
      </w:r>
      <w:r w:rsidRPr="00E354BF">
        <w:rPr>
          <w:rtl/>
        </w:rPr>
        <w:t xml:space="preserve"> وقد وافقتُ في ذلك بعض العلماء الكبار</w:t>
      </w:r>
      <w:r w:rsidRPr="00E354BF">
        <w:rPr>
          <w:rFonts w:hint="cs"/>
          <w:rtl/>
        </w:rPr>
        <w:t>،</w:t>
      </w:r>
      <w:r w:rsidRPr="00E354BF">
        <w:rPr>
          <w:rtl/>
        </w:rPr>
        <w:t xml:space="preserve"> مثل</w:t>
      </w:r>
      <w:r w:rsidRPr="00E354BF">
        <w:rPr>
          <w:rFonts w:hint="cs"/>
          <w:rtl/>
        </w:rPr>
        <w:t>:</w:t>
      </w:r>
      <w:r w:rsidRPr="00E354BF">
        <w:rPr>
          <w:rtl/>
        </w:rPr>
        <w:t xml:space="preserve"> السيد محمد باقر الصدر</w:t>
      </w:r>
      <w:r w:rsidRPr="00E354BF">
        <w:rPr>
          <w:rFonts w:hint="cs"/>
          <w:rtl/>
        </w:rPr>
        <w:t>؛</w:t>
      </w:r>
      <w:r w:rsidRPr="00E354BF">
        <w:rPr>
          <w:rtl/>
        </w:rPr>
        <w:t xml:space="preserve"> والسيد الكلبايكاني</w:t>
      </w:r>
      <w:r w:rsidRPr="00E354BF">
        <w:rPr>
          <w:rFonts w:hint="cs"/>
          <w:rtl/>
        </w:rPr>
        <w:t>؛</w:t>
      </w:r>
      <w:r w:rsidRPr="00E354BF">
        <w:rPr>
          <w:rtl/>
        </w:rPr>
        <w:t xml:space="preserve"> والشيخ محمد جواد مغنيّة</w:t>
      </w:r>
      <w:r w:rsidRPr="00E354BF">
        <w:rPr>
          <w:rFonts w:hint="cs"/>
          <w:rtl/>
        </w:rPr>
        <w:t>؛</w:t>
      </w:r>
      <w:r w:rsidRPr="00E354BF">
        <w:rPr>
          <w:rtl/>
        </w:rPr>
        <w:t xml:space="preserve"> وغيرهم. ولعلّه من هنا ذهب بعض علماء الشيعة المتأخ</w:t>
      </w:r>
      <w:r w:rsidRPr="00E354BF">
        <w:rPr>
          <w:rFonts w:hint="cs"/>
          <w:rtl/>
        </w:rPr>
        <w:t>ِّ</w:t>
      </w:r>
      <w:r w:rsidRPr="00E354BF">
        <w:rPr>
          <w:rtl/>
        </w:rPr>
        <w:t>رين إلى تفسير مسألة الخمس في أرباح المكاسب في الفقه الإمامي</w:t>
      </w:r>
      <w:r w:rsidRPr="00E354BF">
        <w:rPr>
          <w:rFonts w:hint="cs"/>
          <w:rtl/>
        </w:rPr>
        <w:t>ّ</w:t>
      </w:r>
      <w:r w:rsidRPr="00E354BF">
        <w:rPr>
          <w:rtl/>
        </w:rPr>
        <w:t xml:space="preserve"> بأنّه ليس تشريعاً موجوداً في أصل الدين</w:t>
      </w:r>
      <w:r w:rsidRPr="00E354BF">
        <w:rPr>
          <w:rFonts w:hint="cs"/>
          <w:rtl/>
        </w:rPr>
        <w:t>،</w:t>
      </w:r>
      <w:r w:rsidRPr="00E354BF">
        <w:rPr>
          <w:rtl/>
        </w:rPr>
        <w:t xml:space="preserve"> وإلا</w:t>
      </w:r>
      <w:r w:rsidRPr="00E354BF">
        <w:rPr>
          <w:rFonts w:hint="cs"/>
          <w:rtl/>
        </w:rPr>
        <w:t>ّ</w:t>
      </w:r>
      <w:r w:rsidRPr="00E354BF">
        <w:rPr>
          <w:rtl/>
        </w:rPr>
        <w:t xml:space="preserve"> لجباه الرسول</w:t>
      </w:r>
      <w:r w:rsidR="00654817" w:rsidRPr="00E354BF">
        <w:rPr>
          <w:rFonts w:ascii="Mosawi" w:hAnsi="Mosawi" w:cs="Mosawi"/>
          <w:rtl/>
        </w:rPr>
        <w:t>|</w:t>
      </w:r>
      <w:r w:rsidR="00654817" w:rsidRPr="00E354BF">
        <w:rPr>
          <w:rFonts w:ascii="Mosawi" w:hAnsi="Mosawi" w:cs="Mosawi" w:hint="cs"/>
          <w:rtl/>
        </w:rPr>
        <w:t xml:space="preserve"> </w:t>
      </w:r>
      <w:r w:rsidRPr="00E354BF">
        <w:rPr>
          <w:rtl/>
        </w:rPr>
        <w:t>كما كان يجبي الزكاة، وإنّما هو ضريبة</w:t>
      </w:r>
      <w:r w:rsidRPr="00E354BF">
        <w:rPr>
          <w:rFonts w:hint="cs"/>
          <w:rtl/>
        </w:rPr>
        <w:t>ٌ</w:t>
      </w:r>
      <w:r w:rsidRPr="00E354BF">
        <w:rPr>
          <w:rtl/>
        </w:rPr>
        <w:t xml:space="preserve"> فرضها الأئمّة على مواليهم؛ لأجل دعم بعضهم بعضاً</w:t>
      </w:r>
      <w:r w:rsidRPr="00E354BF">
        <w:rPr>
          <w:rFonts w:hint="cs"/>
          <w:rtl/>
        </w:rPr>
        <w:t>،</w:t>
      </w:r>
      <w:r w:rsidRPr="00E354BF">
        <w:rPr>
          <w:rtl/>
        </w:rPr>
        <w:t xml:space="preserve"> بعد أن كانت السلطات الرسميّة تستبعدهم من الأعطيات والزكوات وبيت مال المسلمين</w:t>
      </w:r>
      <w:r w:rsidRPr="00E354BF">
        <w:rPr>
          <w:rFonts w:hint="cs"/>
          <w:rtl/>
        </w:rPr>
        <w:t>؛</w:t>
      </w:r>
      <w:r w:rsidRPr="00E354BF">
        <w:rPr>
          <w:rtl/>
        </w:rPr>
        <w:t xml:space="preserve"> بسبب مواقفهم السياسية</w:t>
      </w:r>
      <w:r w:rsidRPr="00E354BF">
        <w:rPr>
          <w:rFonts w:hint="cs"/>
          <w:rtl/>
        </w:rPr>
        <w:t>،</w:t>
      </w:r>
      <w:r w:rsidRPr="00E354BF">
        <w:rPr>
          <w:rtl/>
        </w:rPr>
        <w:t xml:space="preserve"> ممّا يضعهم في وضع</w:t>
      </w:r>
      <w:r w:rsidRPr="00E354BF">
        <w:rPr>
          <w:rFonts w:hint="cs"/>
          <w:rtl/>
        </w:rPr>
        <w:t>ٍ</w:t>
      </w:r>
      <w:r w:rsidRPr="00E354BF">
        <w:rPr>
          <w:rtl/>
        </w:rPr>
        <w:t xml:space="preserve"> معيشي</w:t>
      </w:r>
      <w:r w:rsidRPr="00E354BF">
        <w:rPr>
          <w:rFonts w:hint="cs"/>
          <w:rtl/>
        </w:rPr>
        <w:t>ّ</w:t>
      </w:r>
      <w:r w:rsidRPr="00E354BF">
        <w:rPr>
          <w:rtl/>
        </w:rPr>
        <w:t xml:space="preserve"> صعب.</w:t>
      </w:r>
    </w:p>
    <w:p w:rsidR="001A6C24" w:rsidRPr="00E354BF" w:rsidRDefault="001A6C24" w:rsidP="007E4CAA">
      <w:pPr>
        <w:pStyle w:val="space2"/>
        <w:spacing w:line="400" w:lineRule="exact"/>
        <w:ind w:firstLine="561"/>
        <w:rPr>
          <w:rtl/>
        </w:rPr>
      </w:pPr>
      <w:r w:rsidRPr="00E354BF">
        <w:rPr>
          <w:b/>
          <w:bCs/>
          <w:rtl/>
        </w:rPr>
        <w:t>رابعاً:</w:t>
      </w:r>
      <w:r w:rsidRPr="00E354BF">
        <w:rPr>
          <w:rtl/>
        </w:rPr>
        <w:t xml:space="preserve"> العنصر الآخر من العناصر المؤث</w:t>
      </w:r>
      <w:r w:rsidRPr="00E354BF">
        <w:rPr>
          <w:rFonts w:hint="cs"/>
          <w:rtl/>
        </w:rPr>
        <w:t>ِّ</w:t>
      </w:r>
      <w:r w:rsidRPr="00E354BF">
        <w:rPr>
          <w:rtl/>
        </w:rPr>
        <w:t>رة في موضوع نقد المتن في منظومة التفكير الإمامي</w:t>
      </w:r>
      <w:r w:rsidRPr="00E354BF">
        <w:rPr>
          <w:rFonts w:hint="cs"/>
          <w:rtl/>
        </w:rPr>
        <w:t>ّ</w:t>
      </w:r>
      <w:r w:rsidRPr="00E354BF">
        <w:rPr>
          <w:rtl/>
        </w:rPr>
        <w:t xml:space="preserve"> نظري</w:t>
      </w:r>
      <w:r w:rsidRPr="00E354BF">
        <w:rPr>
          <w:rFonts w:hint="cs"/>
          <w:rtl/>
        </w:rPr>
        <w:t>ّ</w:t>
      </w:r>
      <w:r w:rsidRPr="00E354BF">
        <w:rPr>
          <w:rtl/>
        </w:rPr>
        <w:t>ة بطون القرآن الكريم</w:t>
      </w:r>
      <w:r w:rsidRPr="00E354BF">
        <w:rPr>
          <w:rFonts w:hint="cs"/>
          <w:rtl/>
        </w:rPr>
        <w:t>،</w:t>
      </w:r>
      <w:r w:rsidRPr="00E354BF">
        <w:rPr>
          <w:rtl/>
        </w:rPr>
        <w:t xml:space="preserve"> التي يميل إليها الكثير من علماء الشيعة، بل يُت</w:t>
      </w:r>
      <w:r w:rsidRPr="00E354BF">
        <w:rPr>
          <w:rFonts w:hint="cs"/>
          <w:rtl/>
        </w:rPr>
        <w:t>َّ</w:t>
      </w:r>
      <w:r w:rsidRPr="00E354BF">
        <w:rPr>
          <w:rtl/>
        </w:rPr>
        <w:t>هم الشيعة بالترويج لهذه النظري</w:t>
      </w:r>
      <w:r w:rsidRPr="00E354BF">
        <w:rPr>
          <w:rFonts w:hint="cs"/>
          <w:rtl/>
        </w:rPr>
        <w:t>ّ</w:t>
      </w:r>
      <w:r w:rsidRPr="00E354BF">
        <w:rPr>
          <w:rtl/>
        </w:rPr>
        <w:t>ة بغية تمرير عقائدهم بعيداً عن القوانين الصارمة لظواهر الدلالات اللفظي</w:t>
      </w:r>
      <w:r w:rsidRPr="00E354BF">
        <w:rPr>
          <w:rFonts w:hint="cs"/>
          <w:rtl/>
        </w:rPr>
        <w:t>ّ</w:t>
      </w:r>
      <w:r w:rsidRPr="00E354BF">
        <w:rPr>
          <w:rtl/>
        </w:rPr>
        <w:t>ة</w:t>
      </w:r>
      <w:r w:rsidRPr="00E354BF">
        <w:rPr>
          <w:rFonts w:hint="cs"/>
          <w:rtl/>
        </w:rPr>
        <w:t>.</w:t>
      </w:r>
      <w:r w:rsidRPr="00E354BF">
        <w:rPr>
          <w:rtl/>
        </w:rPr>
        <w:t xml:space="preserve"> ولا نريد أن نناقش في هذا الات</w:t>
      </w:r>
      <w:r w:rsidR="00654817" w:rsidRPr="00E354BF">
        <w:rPr>
          <w:rFonts w:hint="cs"/>
          <w:rtl/>
        </w:rPr>
        <w:t>ّ</w:t>
      </w:r>
      <w:r w:rsidRPr="00E354BF">
        <w:rPr>
          <w:rtl/>
        </w:rPr>
        <w:t>هام؛ لأنّه ليس موضوع بحثنا، لكن ما نريد التأكيد عليه أنّ نظري</w:t>
      </w:r>
      <w:r w:rsidRPr="00E354BF">
        <w:rPr>
          <w:rFonts w:hint="cs"/>
          <w:rtl/>
        </w:rPr>
        <w:t>ّ</w:t>
      </w:r>
      <w:r w:rsidRPr="00E354BF">
        <w:rPr>
          <w:rtl/>
        </w:rPr>
        <w:t>ة البطون لعبت دوراً نسبيّاً في تراجع حركة نقد المتن في التراث الإمامي</w:t>
      </w:r>
      <w:r w:rsidRPr="00E354BF">
        <w:rPr>
          <w:rFonts w:hint="cs"/>
          <w:rtl/>
        </w:rPr>
        <w:t>ّ</w:t>
      </w:r>
      <w:r w:rsidRPr="00E354BF">
        <w:rPr>
          <w:rtl/>
        </w:rPr>
        <w:t xml:space="preserve">، </w:t>
      </w:r>
      <w:r w:rsidRPr="00E354BF">
        <w:rPr>
          <w:rFonts w:hint="cs"/>
          <w:rtl/>
        </w:rPr>
        <w:t>و</w:t>
      </w:r>
      <w:r w:rsidRPr="00E354BF">
        <w:rPr>
          <w:rtl/>
        </w:rPr>
        <w:t>لا</w:t>
      </w:r>
      <w:r w:rsidRPr="00E354BF">
        <w:rPr>
          <w:rFonts w:hint="cs"/>
          <w:rtl/>
        </w:rPr>
        <w:t xml:space="preserve"> </w:t>
      </w:r>
      <w:r w:rsidRPr="00E354BF">
        <w:rPr>
          <w:rtl/>
        </w:rPr>
        <w:t>سي</w:t>
      </w:r>
      <w:r w:rsidRPr="00E354BF">
        <w:rPr>
          <w:rFonts w:hint="cs"/>
          <w:rtl/>
        </w:rPr>
        <w:t>ّ</w:t>
      </w:r>
      <w:r w:rsidRPr="00E354BF">
        <w:rPr>
          <w:rtl/>
        </w:rPr>
        <w:t>ما في القرون الخمسة الأخيرة.</w:t>
      </w:r>
    </w:p>
    <w:p w:rsidR="001A6C24" w:rsidRPr="00E354BF" w:rsidRDefault="001A6C24" w:rsidP="007E4CAA">
      <w:pPr>
        <w:ind w:firstLine="561"/>
        <w:rPr>
          <w:rtl/>
        </w:rPr>
      </w:pPr>
      <w:r w:rsidRPr="00E354BF">
        <w:rPr>
          <w:rtl/>
        </w:rPr>
        <w:t>وإلى جانب هذه النظري</w:t>
      </w:r>
      <w:r w:rsidRPr="00E354BF">
        <w:rPr>
          <w:rFonts w:hint="cs"/>
          <w:rtl/>
        </w:rPr>
        <w:t>ّ</w:t>
      </w:r>
      <w:r w:rsidRPr="00E354BF">
        <w:rPr>
          <w:rtl/>
        </w:rPr>
        <w:t>ة كانت هناك نظري</w:t>
      </w:r>
      <w:r w:rsidRPr="00E354BF">
        <w:rPr>
          <w:rFonts w:hint="cs"/>
          <w:rtl/>
        </w:rPr>
        <w:t>ّ</w:t>
      </w:r>
      <w:r w:rsidRPr="00E354BF">
        <w:rPr>
          <w:rtl/>
        </w:rPr>
        <w:t>ة أخرى لعبت الدور نفسه، وشهدت رواجاً عند ال</w:t>
      </w:r>
      <w:r w:rsidRPr="00E354BF">
        <w:rPr>
          <w:rFonts w:hint="cs"/>
          <w:rtl/>
        </w:rPr>
        <w:t>أ</w:t>
      </w:r>
      <w:r w:rsidRPr="00E354BF">
        <w:rPr>
          <w:rtl/>
        </w:rPr>
        <w:t>خباري</w:t>
      </w:r>
      <w:r w:rsidRPr="00E354BF">
        <w:rPr>
          <w:rFonts w:hint="cs"/>
          <w:rtl/>
        </w:rPr>
        <w:t>ّ</w:t>
      </w:r>
      <w:r w:rsidRPr="00E354BF">
        <w:rPr>
          <w:rtl/>
        </w:rPr>
        <w:t>ين الشيعة</w:t>
      </w:r>
      <w:r w:rsidRPr="00E354BF">
        <w:rPr>
          <w:rFonts w:hint="cs"/>
          <w:rtl/>
        </w:rPr>
        <w:t>،</w:t>
      </w:r>
      <w:r w:rsidRPr="00E354BF">
        <w:rPr>
          <w:rtl/>
        </w:rPr>
        <w:t xml:space="preserve"> دون أصولي</w:t>
      </w:r>
      <w:r w:rsidRPr="00E354BF">
        <w:rPr>
          <w:rFonts w:hint="cs"/>
          <w:rtl/>
        </w:rPr>
        <w:t>ّ</w:t>
      </w:r>
      <w:r w:rsidRPr="00E354BF">
        <w:rPr>
          <w:rtl/>
        </w:rPr>
        <w:t>يهم، وما زال لها حضور في العصر الراهن</w:t>
      </w:r>
      <w:r w:rsidRPr="00E354BF">
        <w:rPr>
          <w:rFonts w:hint="cs"/>
          <w:rtl/>
        </w:rPr>
        <w:t>،</w:t>
      </w:r>
      <w:r w:rsidRPr="00E354BF">
        <w:rPr>
          <w:rtl/>
        </w:rPr>
        <w:t xml:space="preserve"> ولو بشكل</w:t>
      </w:r>
      <w:r w:rsidRPr="00E354BF">
        <w:rPr>
          <w:rFonts w:hint="cs"/>
          <w:rtl/>
        </w:rPr>
        <w:t>ٍ</w:t>
      </w:r>
      <w:r w:rsidRPr="00E354BF">
        <w:rPr>
          <w:rtl/>
        </w:rPr>
        <w:t xml:space="preserve"> ضعيف، وهي النظري</w:t>
      </w:r>
      <w:r w:rsidRPr="00E354BF">
        <w:rPr>
          <w:rFonts w:hint="cs"/>
          <w:rtl/>
        </w:rPr>
        <w:t>ّ</w:t>
      </w:r>
      <w:r w:rsidRPr="00E354BF">
        <w:rPr>
          <w:rtl/>
        </w:rPr>
        <w:t>ة التي تقول بأنّ فهم القرآن الكريم أمرٌ خاصّ بأهل البيت، وأنّهم الذين خوطبوا بهذا الكتاب العزيز، وأنّ أيّ تفسير للقرآن لابدّ أن ينطلق من نصوصهم، وأنّ المرجعيّة المعرفيّة في التفسير هي سنّة أهل البيت</w:t>
      </w:r>
      <w:r w:rsidRPr="00E354BF">
        <w:rPr>
          <w:rFonts w:hint="cs"/>
          <w:rtl/>
        </w:rPr>
        <w:t>،</w:t>
      </w:r>
      <w:r w:rsidRPr="00E354BF">
        <w:rPr>
          <w:rtl/>
        </w:rPr>
        <w:t xml:space="preserve"> لا الاجتهاد الشخصي</w:t>
      </w:r>
      <w:r w:rsidRPr="00E354BF">
        <w:rPr>
          <w:rFonts w:hint="cs"/>
          <w:rtl/>
        </w:rPr>
        <w:t>ّ</w:t>
      </w:r>
      <w:r w:rsidRPr="00E354BF">
        <w:rPr>
          <w:rtl/>
        </w:rPr>
        <w:t>، ولا أقلّ من أنّ الكثير من ألوان الاجتهاد الشخصي</w:t>
      </w:r>
      <w:r w:rsidRPr="00E354BF">
        <w:rPr>
          <w:rFonts w:hint="cs"/>
          <w:rtl/>
        </w:rPr>
        <w:t>ّ</w:t>
      </w:r>
      <w:r w:rsidRPr="00E354BF">
        <w:rPr>
          <w:rtl/>
        </w:rPr>
        <w:t xml:space="preserve"> في التفسير يغدو محظوراً وفقاً لهذه النظريّة.</w:t>
      </w:r>
    </w:p>
    <w:p w:rsidR="001A6C24" w:rsidRPr="00E354BF" w:rsidRDefault="001A6C24" w:rsidP="007E4CAA">
      <w:pPr>
        <w:ind w:firstLine="561"/>
        <w:rPr>
          <w:rtl/>
        </w:rPr>
      </w:pPr>
      <w:r w:rsidRPr="00E354BF">
        <w:rPr>
          <w:rtl/>
        </w:rPr>
        <w:t>إذا أخذنا التقاء هاتين النظريّتين</w:t>
      </w:r>
      <w:r w:rsidRPr="00E354BF">
        <w:rPr>
          <w:rFonts w:hint="cs"/>
          <w:rtl/>
        </w:rPr>
        <w:t>،</w:t>
      </w:r>
      <w:r w:rsidRPr="00E354BF">
        <w:rPr>
          <w:rtl/>
        </w:rPr>
        <w:t xml:space="preserve"> أو كلّ واحدة منهما على حدة</w:t>
      </w:r>
      <w:r w:rsidRPr="00E354BF">
        <w:rPr>
          <w:rFonts w:hint="cs"/>
          <w:rtl/>
        </w:rPr>
        <w:t>،</w:t>
      </w:r>
      <w:r w:rsidRPr="00E354BF">
        <w:rPr>
          <w:rtl/>
        </w:rPr>
        <w:t xml:space="preserve"> سنجد لها تأثيراً في تعطيل بعض أشكال حركة نقد المتن؛ لأنّ نظري</w:t>
      </w:r>
      <w:r w:rsidRPr="00E354BF">
        <w:rPr>
          <w:rFonts w:hint="cs"/>
          <w:rtl/>
        </w:rPr>
        <w:t>ّ</w:t>
      </w:r>
      <w:r w:rsidRPr="00E354BF">
        <w:rPr>
          <w:rtl/>
        </w:rPr>
        <w:t xml:space="preserve">ة البطون بمعناها السائد </w:t>
      </w:r>
      <w:r w:rsidRPr="00E354BF">
        <w:rPr>
          <w:rtl/>
        </w:rPr>
        <w:lastRenderedPageBreak/>
        <w:t>تفرض ـ في أكثر من تفسير</w:t>
      </w:r>
      <w:r w:rsidRPr="00E354BF">
        <w:rPr>
          <w:rFonts w:hint="cs"/>
          <w:rtl/>
        </w:rPr>
        <w:t>ٍ</w:t>
      </w:r>
      <w:r w:rsidRPr="00E354BF">
        <w:rPr>
          <w:rtl/>
        </w:rPr>
        <w:t xml:space="preserve"> لها ـ وجود منطقة معتمة من النصّ لا يصحّ التعامل معها وفقاً لفهمنا الظاهري</w:t>
      </w:r>
      <w:r w:rsidRPr="00E354BF">
        <w:rPr>
          <w:rFonts w:hint="cs"/>
          <w:rtl/>
        </w:rPr>
        <w:t>ّ</w:t>
      </w:r>
      <w:r w:rsidRPr="00E354BF">
        <w:rPr>
          <w:rtl/>
        </w:rPr>
        <w:t xml:space="preserve"> لمفردات اللغة وتراكيبها، ومن ثمّ فأيّ نص</w:t>
      </w:r>
      <w:r w:rsidRPr="00E354BF">
        <w:rPr>
          <w:rFonts w:hint="cs"/>
          <w:rtl/>
        </w:rPr>
        <w:t>ٍّ</w:t>
      </w:r>
      <w:r w:rsidRPr="00E354BF">
        <w:rPr>
          <w:rtl/>
        </w:rPr>
        <w:t xml:space="preserve"> حديثي</w:t>
      </w:r>
      <w:r w:rsidRPr="00E354BF">
        <w:rPr>
          <w:rFonts w:hint="cs"/>
          <w:rtl/>
        </w:rPr>
        <w:t>ّ</w:t>
      </w:r>
      <w:r w:rsidRPr="00E354BF">
        <w:rPr>
          <w:rtl/>
        </w:rPr>
        <w:t xml:space="preserve"> يقوم بتفسير نصّ</w:t>
      </w:r>
      <w:r w:rsidRPr="00E354BF">
        <w:rPr>
          <w:rFonts w:hint="cs"/>
          <w:rtl/>
        </w:rPr>
        <w:t>ٍ</w:t>
      </w:r>
      <w:r w:rsidRPr="00E354BF">
        <w:rPr>
          <w:rtl/>
        </w:rPr>
        <w:t xml:space="preserve"> قرآني</w:t>
      </w:r>
      <w:r w:rsidRPr="00E354BF">
        <w:rPr>
          <w:rFonts w:hint="cs"/>
          <w:rtl/>
        </w:rPr>
        <w:t>ّ</w:t>
      </w:r>
      <w:r w:rsidRPr="00E354BF">
        <w:rPr>
          <w:rtl/>
        </w:rPr>
        <w:t xml:space="preserve"> أو بمحاكاة موضوعه بطريقة غريبة.</w:t>
      </w:r>
      <w:r w:rsidRPr="00E354BF">
        <w:rPr>
          <w:rFonts w:hint="cs"/>
          <w:rtl/>
        </w:rPr>
        <w:t>.</w:t>
      </w:r>
      <w:r w:rsidRPr="00E354BF">
        <w:rPr>
          <w:rtl/>
        </w:rPr>
        <w:t>. لا يمكن رفضه؛ لأنّه من الممكن أن يكون قد لامس بطون القرآن</w:t>
      </w:r>
      <w:r w:rsidRPr="00E354BF">
        <w:rPr>
          <w:rFonts w:hint="cs"/>
          <w:rtl/>
        </w:rPr>
        <w:t>،</w:t>
      </w:r>
      <w:r w:rsidRPr="00E354BF">
        <w:rPr>
          <w:rtl/>
        </w:rPr>
        <w:t xml:space="preserve"> التي لا دراية لنا بها</w:t>
      </w:r>
      <w:r w:rsidRPr="00E354BF">
        <w:rPr>
          <w:rFonts w:hint="cs"/>
          <w:rtl/>
        </w:rPr>
        <w:t>؛</w:t>
      </w:r>
      <w:r w:rsidRPr="00E354BF">
        <w:rPr>
          <w:rtl/>
        </w:rPr>
        <w:t xml:space="preserve"> لأنّ اللغة العربي</w:t>
      </w:r>
      <w:r w:rsidRPr="00E354BF">
        <w:rPr>
          <w:rFonts w:hint="cs"/>
          <w:rtl/>
        </w:rPr>
        <w:t>ّ</w:t>
      </w:r>
      <w:r w:rsidRPr="00E354BF">
        <w:rPr>
          <w:rtl/>
        </w:rPr>
        <w:t>ة الظاهري</w:t>
      </w:r>
      <w:r w:rsidRPr="00E354BF">
        <w:rPr>
          <w:rFonts w:hint="cs"/>
          <w:rtl/>
        </w:rPr>
        <w:t>ّ</w:t>
      </w:r>
      <w:r w:rsidRPr="00E354BF">
        <w:rPr>
          <w:rtl/>
        </w:rPr>
        <w:t>ة ليست هي المعيار النهائي</w:t>
      </w:r>
      <w:r w:rsidRPr="00E354BF">
        <w:rPr>
          <w:rFonts w:hint="cs"/>
          <w:rtl/>
        </w:rPr>
        <w:t>ّ</w:t>
      </w:r>
      <w:r w:rsidRPr="00E354BF">
        <w:rPr>
          <w:rtl/>
        </w:rPr>
        <w:t xml:space="preserve"> ـ وفقاً لنظري</w:t>
      </w:r>
      <w:r w:rsidRPr="00E354BF">
        <w:rPr>
          <w:rFonts w:hint="cs"/>
          <w:rtl/>
        </w:rPr>
        <w:t>ّ</w:t>
      </w:r>
      <w:r w:rsidRPr="00E354BF">
        <w:rPr>
          <w:rtl/>
        </w:rPr>
        <w:t>ة البطون السائدة ـ في فهم القرآن الكريم.</w:t>
      </w:r>
    </w:p>
    <w:p w:rsidR="001A6C24" w:rsidRPr="00E354BF" w:rsidRDefault="001A6C24" w:rsidP="007E4CAA">
      <w:pPr>
        <w:ind w:firstLine="561"/>
        <w:rPr>
          <w:rtl/>
        </w:rPr>
      </w:pPr>
      <w:r w:rsidRPr="00E354BF">
        <w:rPr>
          <w:rtl/>
        </w:rPr>
        <w:t>بالنسبة لي شخصيّاً فإنّني لا أنفي نظري</w:t>
      </w:r>
      <w:r w:rsidRPr="00E354BF">
        <w:rPr>
          <w:rFonts w:hint="cs"/>
          <w:rtl/>
        </w:rPr>
        <w:t>ّ</w:t>
      </w:r>
      <w:r w:rsidRPr="00E354BF">
        <w:rPr>
          <w:rtl/>
        </w:rPr>
        <w:t>ة بطون القرآن</w:t>
      </w:r>
      <w:r w:rsidR="001E55D1">
        <w:rPr>
          <w:rFonts w:hint="cs"/>
          <w:rtl/>
        </w:rPr>
        <w:t xml:space="preserve"> (راجع كتابي: دراسات في الفقه الإسلامي المعاصر 3: 365 ـ 429)</w:t>
      </w:r>
      <w:r w:rsidRPr="00E354BF">
        <w:rPr>
          <w:rtl/>
        </w:rPr>
        <w:t>، لكنّني أشرطها بأن</w:t>
      </w:r>
      <w:r w:rsidRPr="00E354BF">
        <w:rPr>
          <w:rFonts w:hint="cs"/>
          <w:rtl/>
        </w:rPr>
        <w:t>ْ</w:t>
      </w:r>
      <w:r w:rsidRPr="00E354BF">
        <w:rPr>
          <w:rtl/>
        </w:rPr>
        <w:t xml:space="preserve"> تمرّ عبر الظواهر اللفظي</w:t>
      </w:r>
      <w:r w:rsidRPr="00E354BF">
        <w:rPr>
          <w:rFonts w:hint="cs"/>
          <w:rtl/>
        </w:rPr>
        <w:t>ّ</w:t>
      </w:r>
      <w:r w:rsidRPr="00E354BF">
        <w:rPr>
          <w:rtl/>
        </w:rPr>
        <w:t>ة</w:t>
      </w:r>
      <w:r w:rsidRPr="00E354BF">
        <w:rPr>
          <w:rFonts w:hint="cs"/>
          <w:rtl/>
        </w:rPr>
        <w:t>،</w:t>
      </w:r>
      <w:r w:rsidRPr="00E354BF">
        <w:rPr>
          <w:rtl/>
        </w:rPr>
        <w:t xml:space="preserve"> بحيث يكون هناك تناسبٌ ما بين الظاهر والباطن، أمّا لو فتحنا نظري</w:t>
      </w:r>
      <w:r w:rsidRPr="00E354BF">
        <w:rPr>
          <w:rFonts w:hint="cs"/>
          <w:rtl/>
        </w:rPr>
        <w:t>ّ</w:t>
      </w:r>
      <w:r w:rsidRPr="00E354BF">
        <w:rPr>
          <w:rtl/>
        </w:rPr>
        <w:t>ة البطون بالطريقة السائدة فإنّه لن يمكن التكهّ</w:t>
      </w:r>
      <w:r w:rsidRPr="00E354BF">
        <w:rPr>
          <w:rFonts w:hint="cs"/>
          <w:rtl/>
        </w:rPr>
        <w:t>ُ</w:t>
      </w:r>
      <w:r w:rsidRPr="00E354BF">
        <w:rPr>
          <w:rtl/>
        </w:rPr>
        <w:t>ن بحال أيّ حديث أو رفضه بحجّة منافاته لظواهر اللغة الأوّلي</w:t>
      </w:r>
      <w:r w:rsidRPr="00E354BF">
        <w:rPr>
          <w:rFonts w:hint="cs"/>
          <w:rtl/>
        </w:rPr>
        <w:t>ّ</w:t>
      </w:r>
      <w:r w:rsidRPr="00E354BF">
        <w:rPr>
          <w:rtl/>
        </w:rPr>
        <w:t>ة.</w:t>
      </w:r>
    </w:p>
    <w:p w:rsidR="001A6C24" w:rsidRPr="00E354BF" w:rsidRDefault="001A6C24" w:rsidP="007E4CAA">
      <w:pPr>
        <w:ind w:firstLine="561"/>
        <w:rPr>
          <w:rtl/>
        </w:rPr>
      </w:pPr>
      <w:r w:rsidRPr="00E354BF">
        <w:rPr>
          <w:rtl/>
        </w:rPr>
        <w:t>والأمر يغدو أوضح لو دخلنا على خطّ اختصاص فهم القرآن الكريم بأهل البيت</w:t>
      </w:r>
      <w:r w:rsidR="009F5DE9" w:rsidRPr="00E354BF">
        <w:rPr>
          <w:rFonts w:ascii="Mosawi" w:hAnsi="Mosawi" w:cs="Mosawi"/>
          <w:rtl/>
        </w:rPr>
        <w:t>^</w:t>
      </w:r>
      <w:r w:rsidRPr="00E354BF">
        <w:rPr>
          <w:rtl/>
        </w:rPr>
        <w:t xml:space="preserve">؛ ففي هذه الحال لا يبدو من اليسير الاحتكام </w:t>
      </w:r>
      <w:r w:rsidRPr="00E354BF">
        <w:rPr>
          <w:rFonts w:hint="cs"/>
          <w:rtl/>
        </w:rPr>
        <w:t>إلى ا</w:t>
      </w:r>
      <w:r w:rsidRPr="00E354BF">
        <w:rPr>
          <w:rtl/>
        </w:rPr>
        <w:t>لنصّ القرآني</w:t>
      </w:r>
      <w:r w:rsidRPr="00E354BF">
        <w:rPr>
          <w:rFonts w:hint="cs"/>
          <w:rtl/>
        </w:rPr>
        <w:t>ّ</w:t>
      </w:r>
      <w:r w:rsidRPr="00E354BF">
        <w:rPr>
          <w:rtl/>
        </w:rPr>
        <w:t xml:space="preserve"> في نقد المتن الحديثي</w:t>
      </w:r>
      <w:r w:rsidRPr="00E354BF">
        <w:rPr>
          <w:rFonts w:hint="cs"/>
          <w:rtl/>
        </w:rPr>
        <w:t>ّ</w:t>
      </w:r>
      <w:r w:rsidRPr="00E354BF">
        <w:rPr>
          <w:rtl/>
        </w:rPr>
        <w:t>؛ لأنّ المفروض أنّ النص</w:t>
      </w:r>
      <w:r w:rsidRPr="00E354BF">
        <w:rPr>
          <w:rFonts w:hint="cs"/>
          <w:rtl/>
        </w:rPr>
        <w:t>ّ</w:t>
      </w:r>
      <w:r w:rsidRPr="00E354BF">
        <w:rPr>
          <w:rtl/>
        </w:rPr>
        <w:t xml:space="preserve"> القرآني</w:t>
      </w:r>
      <w:r w:rsidRPr="00E354BF">
        <w:rPr>
          <w:rFonts w:hint="cs"/>
          <w:rtl/>
        </w:rPr>
        <w:t>ّ</w:t>
      </w:r>
      <w:r w:rsidRPr="00E354BF">
        <w:rPr>
          <w:rtl/>
        </w:rPr>
        <w:t xml:space="preserve"> لم ي</w:t>
      </w:r>
      <w:r w:rsidRPr="00E354BF">
        <w:rPr>
          <w:rFonts w:hint="cs"/>
          <w:rtl/>
        </w:rPr>
        <w:t>َ</w:t>
      </w:r>
      <w:r w:rsidRPr="00E354BF">
        <w:rPr>
          <w:rtl/>
        </w:rPr>
        <w:t>ع</w:t>
      </w:r>
      <w:r w:rsidRPr="00E354BF">
        <w:rPr>
          <w:rFonts w:hint="cs"/>
          <w:rtl/>
        </w:rPr>
        <w:t>ُ</w:t>
      </w:r>
      <w:r w:rsidRPr="00E354BF">
        <w:rPr>
          <w:rtl/>
        </w:rPr>
        <w:t>د</w:t>
      </w:r>
      <w:r w:rsidRPr="00E354BF">
        <w:rPr>
          <w:rFonts w:hint="cs"/>
          <w:rtl/>
        </w:rPr>
        <w:t>ْ</w:t>
      </w:r>
      <w:r w:rsidRPr="00E354BF">
        <w:rPr>
          <w:rtl/>
        </w:rPr>
        <w:t xml:space="preserve"> فهمه بأيدينا حت</w:t>
      </w:r>
      <w:r w:rsidRPr="00E354BF">
        <w:rPr>
          <w:rFonts w:hint="cs"/>
          <w:rtl/>
        </w:rPr>
        <w:t>ّ</w:t>
      </w:r>
      <w:r w:rsidRPr="00E354BF">
        <w:rPr>
          <w:rtl/>
        </w:rPr>
        <w:t>ى نحاكم الحديث وفقه.</w:t>
      </w:r>
    </w:p>
    <w:p w:rsidR="001A6C24" w:rsidRPr="00E354BF" w:rsidRDefault="001A6C24" w:rsidP="007E4CAA">
      <w:pPr>
        <w:pStyle w:val="space2"/>
        <w:spacing w:line="400" w:lineRule="exact"/>
        <w:ind w:firstLine="561"/>
        <w:rPr>
          <w:rtl/>
        </w:rPr>
      </w:pPr>
      <w:r w:rsidRPr="00E354BF">
        <w:rPr>
          <w:rtl/>
        </w:rPr>
        <w:t>إنّ مثل هذه النظري</w:t>
      </w:r>
      <w:r w:rsidRPr="00E354BF">
        <w:rPr>
          <w:rFonts w:hint="cs"/>
          <w:rtl/>
        </w:rPr>
        <w:t>ّ</w:t>
      </w:r>
      <w:r w:rsidRPr="00E354BF">
        <w:rPr>
          <w:rtl/>
        </w:rPr>
        <w:t>ات ـ البطون والاختصاص ـ إذا لم تنضبط لقواعد صارمة سوف تعيق كثيراً جدّاً إمكاني</w:t>
      </w:r>
      <w:r w:rsidRPr="00E354BF">
        <w:rPr>
          <w:rFonts w:hint="cs"/>
          <w:rtl/>
        </w:rPr>
        <w:t>ّ</w:t>
      </w:r>
      <w:r w:rsidRPr="00E354BF">
        <w:rPr>
          <w:rtl/>
        </w:rPr>
        <w:t>ة نقد الروايات الكلامي</w:t>
      </w:r>
      <w:r w:rsidRPr="00E354BF">
        <w:rPr>
          <w:rFonts w:hint="cs"/>
          <w:rtl/>
        </w:rPr>
        <w:t>ّ</w:t>
      </w:r>
      <w:r w:rsidRPr="00E354BF">
        <w:rPr>
          <w:rtl/>
        </w:rPr>
        <w:t>ة والتاريخي</w:t>
      </w:r>
      <w:r w:rsidRPr="00E354BF">
        <w:rPr>
          <w:rFonts w:hint="cs"/>
          <w:rtl/>
        </w:rPr>
        <w:t>ّ</w:t>
      </w:r>
      <w:r w:rsidRPr="00E354BF">
        <w:rPr>
          <w:rtl/>
        </w:rPr>
        <w:t>ة والقصصي</w:t>
      </w:r>
      <w:r w:rsidRPr="00E354BF">
        <w:rPr>
          <w:rFonts w:hint="cs"/>
          <w:rtl/>
        </w:rPr>
        <w:t>ّ</w:t>
      </w:r>
      <w:r w:rsidRPr="00E354BF">
        <w:rPr>
          <w:rtl/>
        </w:rPr>
        <w:t>ة والتفسيريّة، وستحدّ من قدرة الباحث الإسلامي</w:t>
      </w:r>
      <w:r w:rsidRPr="00E354BF">
        <w:rPr>
          <w:rFonts w:hint="cs"/>
          <w:rtl/>
        </w:rPr>
        <w:t>ّ</w:t>
      </w:r>
      <w:r w:rsidRPr="00E354BF">
        <w:rPr>
          <w:rtl/>
        </w:rPr>
        <w:t xml:space="preserve"> على الاحتكام </w:t>
      </w:r>
      <w:r w:rsidRPr="00E354BF">
        <w:rPr>
          <w:rFonts w:hint="cs"/>
          <w:rtl/>
        </w:rPr>
        <w:t>إلى م</w:t>
      </w:r>
      <w:r w:rsidRPr="00E354BF">
        <w:rPr>
          <w:rtl/>
        </w:rPr>
        <w:t>رجعيّة القرآن الكريم في ممارسة نقد</w:t>
      </w:r>
      <w:r w:rsidRPr="00E354BF">
        <w:rPr>
          <w:rFonts w:hint="cs"/>
          <w:rtl/>
        </w:rPr>
        <w:t>ٍ</w:t>
      </w:r>
      <w:r w:rsidRPr="00E354BF">
        <w:rPr>
          <w:rtl/>
        </w:rPr>
        <w:t xml:space="preserve"> متني</w:t>
      </w:r>
      <w:r w:rsidRPr="00E354BF">
        <w:rPr>
          <w:rFonts w:hint="cs"/>
          <w:rtl/>
        </w:rPr>
        <w:t>ّ</w:t>
      </w:r>
      <w:r w:rsidRPr="00E354BF">
        <w:rPr>
          <w:rtl/>
        </w:rPr>
        <w:t xml:space="preserve"> للحديث.</w:t>
      </w:r>
    </w:p>
    <w:p w:rsidR="001A6C24" w:rsidRPr="00E354BF" w:rsidRDefault="001A6C24" w:rsidP="007E4CAA">
      <w:pPr>
        <w:pStyle w:val="space2"/>
        <w:spacing w:line="400" w:lineRule="exact"/>
        <w:ind w:firstLine="561"/>
        <w:rPr>
          <w:rtl/>
        </w:rPr>
      </w:pPr>
      <w:r w:rsidRPr="00E354BF">
        <w:rPr>
          <w:rtl/>
        </w:rPr>
        <w:t>إنّني أعتقد أنّ نقد المتن الحديثي</w:t>
      </w:r>
      <w:r w:rsidRPr="00E354BF">
        <w:rPr>
          <w:rFonts w:hint="cs"/>
          <w:rtl/>
        </w:rPr>
        <w:t>ّ</w:t>
      </w:r>
      <w:r w:rsidRPr="00E354BF">
        <w:rPr>
          <w:rtl/>
        </w:rPr>
        <w:t xml:space="preserve"> عمليّة تحتاج إلى تأمين أصول لها</w:t>
      </w:r>
      <w:r w:rsidRPr="00E354BF">
        <w:rPr>
          <w:rFonts w:hint="cs"/>
          <w:rtl/>
        </w:rPr>
        <w:t>،</w:t>
      </w:r>
      <w:r w:rsidRPr="00E354BF">
        <w:rPr>
          <w:rtl/>
        </w:rPr>
        <w:t xml:space="preserve"> وتوفير مناخ مناسب</w:t>
      </w:r>
      <w:r w:rsidRPr="00E354BF">
        <w:rPr>
          <w:rFonts w:hint="cs"/>
          <w:rtl/>
        </w:rPr>
        <w:t>ٍ</w:t>
      </w:r>
      <w:r w:rsidRPr="00E354BF">
        <w:rPr>
          <w:rtl/>
        </w:rPr>
        <w:t xml:space="preserve"> لنموّها، كمرجعي</w:t>
      </w:r>
      <w:r w:rsidRPr="00E354BF">
        <w:rPr>
          <w:rFonts w:hint="cs"/>
          <w:rtl/>
        </w:rPr>
        <w:t>ّ</w:t>
      </w:r>
      <w:r w:rsidRPr="00E354BF">
        <w:rPr>
          <w:rtl/>
        </w:rPr>
        <w:t>ة القرآن</w:t>
      </w:r>
      <w:r w:rsidRPr="00E354BF">
        <w:rPr>
          <w:rFonts w:hint="cs"/>
          <w:rtl/>
        </w:rPr>
        <w:t>،</w:t>
      </w:r>
      <w:r w:rsidRPr="00E354BF">
        <w:rPr>
          <w:rtl/>
        </w:rPr>
        <w:t xml:space="preserve"> وإمكان فهمه</w:t>
      </w:r>
      <w:r w:rsidRPr="00E354BF">
        <w:rPr>
          <w:rFonts w:hint="cs"/>
          <w:rtl/>
        </w:rPr>
        <w:t>،</w:t>
      </w:r>
      <w:r w:rsidRPr="00E354BF">
        <w:rPr>
          <w:rtl/>
        </w:rPr>
        <w:t xml:space="preserve"> وغير ذلك</w:t>
      </w:r>
      <w:r w:rsidRPr="00E354BF">
        <w:rPr>
          <w:rFonts w:hint="cs"/>
          <w:rtl/>
        </w:rPr>
        <w:t>.</w:t>
      </w:r>
      <w:r w:rsidRPr="00E354BF">
        <w:rPr>
          <w:rtl/>
        </w:rPr>
        <w:t xml:space="preserve"> والجميع مدعوّ</w:t>
      </w:r>
      <w:r w:rsidRPr="00E354BF">
        <w:rPr>
          <w:rFonts w:hint="cs"/>
          <w:rtl/>
        </w:rPr>
        <w:t>ٌ</w:t>
      </w:r>
      <w:r w:rsidRPr="00E354BF">
        <w:rPr>
          <w:rtl/>
        </w:rPr>
        <w:t xml:space="preserve"> للنظر في منظومته العقائديّة والتاريخي</w:t>
      </w:r>
      <w:r w:rsidRPr="00E354BF">
        <w:rPr>
          <w:rFonts w:hint="cs"/>
          <w:rtl/>
        </w:rPr>
        <w:t>ّ</w:t>
      </w:r>
      <w:r w:rsidRPr="00E354BF">
        <w:rPr>
          <w:rtl/>
        </w:rPr>
        <w:t>ة والفكريّة</w:t>
      </w:r>
      <w:r w:rsidRPr="00E354BF">
        <w:rPr>
          <w:rFonts w:hint="cs"/>
          <w:rtl/>
        </w:rPr>
        <w:t>،</w:t>
      </w:r>
      <w:r w:rsidRPr="00E354BF">
        <w:rPr>
          <w:rtl/>
        </w:rPr>
        <w:t xml:space="preserve"> ليرى هل توفّر هذه المنظومة الجوّ المناسب لنشاط</w:t>
      </w:r>
      <w:r w:rsidRPr="00E354BF">
        <w:rPr>
          <w:rFonts w:hint="cs"/>
          <w:rtl/>
        </w:rPr>
        <w:t>ٍ</w:t>
      </w:r>
      <w:r w:rsidRPr="00E354BF">
        <w:rPr>
          <w:rtl/>
        </w:rPr>
        <w:t xml:space="preserve"> فاعل في نقد المتن أم لا؟</w:t>
      </w:r>
      <w:r w:rsidR="009F5DE9" w:rsidRPr="00E354BF">
        <w:rPr>
          <w:rFonts w:hint="cs"/>
          <w:rtl/>
        </w:rPr>
        <w:t xml:space="preserve"> </w:t>
      </w:r>
      <w:r w:rsidRPr="00E354BF">
        <w:rPr>
          <w:rtl/>
        </w:rPr>
        <w:t>وأعتقد أنّ هذه الدعوة لا تقف عند حدود المذهب الإمامي</w:t>
      </w:r>
      <w:r w:rsidRPr="00E354BF">
        <w:rPr>
          <w:rFonts w:hint="cs"/>
          <w:rtl/>
        </w:rPr>
        <w:t>ّ</w:t>
      </w:r>
      <w:r w:rsidRPr="00E354BF">
        <w:rPr>
          <w:rtl/>
        </w:rPr>
        <w:t>، بل هي تطال سائر المذاهب</w:t>
      </w:r>
      <w:r w:rsidRPr="00E354BF">
        <w:rPr>
          <w:rFonts w:hint="cs"/>
          <w:rtl/>
        </w:rPr>
        <w:t>،</w:t>
      </w:r>
      <w:r w:rsidRPr="00E354BF">
        <w:rPr>
          <w:rtl/>
        </w:rPr>
        <w:t xml:space="preserve"> ال</w:t>
      </w:r>
      <w:r w:rsidRPr="00E354BF">
        <w:rPr>
          <w:rFonts w:hint="cs"/>
          <w:rtl/>
        </w:rPr>
        <w:t>تي</w:t>
      </w:r>
      <w:r w:rsidRPr="00E354BF">
        <w:rPr>
          <w:rtl/>
        </w:rPr>
        <w:t xml:space="preserve"> لم نتعرّض له</w:t>
      </w:r>
      <w:r w:rsidRPr="00E354BF">
        <w:rPr>
          <w:rFonts w:hint="cs"/>
          <w:rtl/>
        </w:rPr>
        <w:t>ا</w:t>
      </w:r>
      <w:r w:rsidRPr="00E354BF">
        <w:rPr>
          <w:rtl/>
        </w:rPr>
        <w:t xml:space="preserve"> في هذه الوريقات</w:t>
      </w:r>
      <w:r w:rsidRPr="00E354BF">
        <w:rPr>
          <w:rFonts w:hint="cs"/>
          <w:rtl/>
        </w:rPr>
        <w:t>؛</w:t>
      </w:r>
      <w:r w:rsidRPr="00E354BF">
        <w:rPr>
          <w:rtl/>
        </w:rPr>
        <w:t xml:space="preserve"> لخروجه</w:t>
      </w:r>
      <w:r w:rsidRPr="00E354BF">
        <w:rPr>
          <w:rFonts w:hint="cs"/>
          <w:rtl/>
        </w:rPr>
        <w:t>ا</w:t>
      </w:r>
      <w:r w:rsidRPr="00E354BF">
        <w:rPr>
          <w:rtl/>
        </w:rPr>
        <w:t xml:space="preserve"> عن محلّ البحث.</w:t>
      </w:r>
    </w:p>
    <w:p w:rsidR="001A6C24" w:rsidRPr="00E354BF" w:rsidRDefault="001A6C24" w:rsidP="007E4CAA">
      <w:pPr>
        <w:pStyle w:val="space2"/>
        <w:spacing w:line="400" w:lineRule="exact"/>
        <w:ind w:firstLine="561"/>
      </w:pPr>
    </w:p>
    <w:p w:rsidR="00D32355" w:rsidRDefault="00D32355" w:rsidP="001A6C24">
      <w:pPr>
        <w:rPr>
          <w:rtl/>
        </w:rPr>
        <w:sectPr w:rsidR="00D32355" w:rsidSect="00E85587">
          <w:headerReference w:type="even" r:id="rId23"/>
          <w:headerReference w:type="default" r:id="rId24"/>
          <w:endnotePr>
            <w:numFmt w:val="decimal"/>
            <w:numRestart w:val="eachSect"/>
          </w:endnotePr>
          <w:type w:val="continuous"/>
          <w:pgSz w:w="11907" w:h="16840" w:code="9"/>
          <w:pgMar w:top="2637" w:right="2438" w:bottom="3686" w:left="2438" w:header="2268" w:footer="3119" w:gutter="0"/>
          <w:cols w:space="720"/>
          <w:titlePg/>
          <w:docGrid w:linePitch="360"/>
        </w:sectPr>
      </w:pPr>
    </w:p>
    <w:p w:rsidR="001A6C24" w:rsidRDefault="001A6C24" w:rsidP="001A6C24">
      <w:pPr>
        <w:rPr>
          <w:rtl/>
        </w:rPr>
      </w:pPr>
    </w:p>
    <w:p w:rsidR="000553AF" w:rsidRDefault="000553AF" w:rsidP="001A6C24">
      <w:pPr>
        <w:rPr>
          <w:rtl/>
        </w:rPr>
        <w:sectPr w:rsidR="000553AF" w:rsidSect="00E85587">
          <w:endnotePr>
            <w:numFmt w:val="decimal"/>
            <w:numRestart w:val="eachSect"/>
          </w:endnotePr>
          <w:type w:val="continuous"/>
          <w:pgSz w:w="11907" w:h="16840" w:code="9"/>
          <w:pgMar w:top="2637" w:right="2438" w:bottom="3686" w:left="2438" w:header="2268" w:footer="3119" w:gutter="0"/>
          <w:cols w:space="720"/>
          <w:titlePg/>
          <w:docGrid w:linePitch="360"/>
        </w:sectPr>
      </w:pPr>
    </w:p>
    <w:p w:rsidR="001A6C24" w:rsidRDefault="001A6C24" w:rsidP="001A6C24">
      <w:pPr>
        <w:rPr>
          <w:rtl/>
        </w:rPr>
      </w:pPr>
    </w:p>
    <w:p w:rsidR="00460634" w:rsidRDefault="00460634" w:rsidP="001A6C24">
      <w:pPr>
        <w:rPr>
          <w:rtl/>
        </w:rPr>
        <w:sectPr w:rsidR="00460634" w:rsidSect="00E85587">
          <w:headerReference w:type="even" r:id="rId25"/>
          <w:headerReference w:type="default" r:id="rId26"/>
          <w:endnotePr>
            <w:numFmt w:val="decimal"/>
            <w:numRestart w:val="eachSect"/>
          </w:endnotePr>
          <w:type w:val="continuous"/>
          <w:pgSz w:w="11907" w:h="16840" w:code="9"/>
          <w:pgMar w:top="2637" w:right="2438" w:bottom="3686" w:left="2438" w:header="2268" w:footer="3119" w:gutter="0"/>
          <w:cols w:space="720"/>
          <w:titlePg/>
          <w:docGrid w:linePitch="360"/>
        </w:sectPr>
      </w:pPr>
    </w:p>
    <w:p w:rsidR="000553AF" w:rsidRDefault="000553AF" w:rsidP="001A6C24">
      <w:pPr>
        <w:rPr>
          <w:rtl/>
        </w:rPr>
      </w:pPr>
    </w:p>
    <w:p w:rsidR="00460634" w:rsidRPr="00E354BF" w:rsidRDefault="00460634" w:rsidP="001A6C24"/>
    <w:p w:rsidR="009F5DE9" w:rsidRPr="00E354BF" w:rsidRDefault="004F0753" w:rsidP="00A52B7F">
      <w:pPr>
        <w:pStyle w:val="Heading1"/>
        <w:spacing w:line="400" w:lineRule="exact"/>
        <w:rPr>
          <w:b w:val="0"/>
          <w:rtl/>
        </w:rPr>
      </w:pPr>
      <w:bookmarkStart w:id="8" w:name="_Toc326874776"/>
      <w:r w:rsidRPr="00E354BF">
        <w:rPr>
          <w:rFonts w:hint="cs"/>
          <w:b w:val="0"/>
          <w:rtl/>
        </w:rPr>
        <w:t xml:space="preserve">أصول الفقه </w:t>
      </w:r>
    </w:p>
    <w:p w:rsidR="00FA5A28" w:rsidRPr="00E354BF" w:rsidRDefault="004F0753" w:rsidP="009F5DE9">
      <w:pPr>
        <w:pStyle w:val="Heading2"/>
        <w:rPr>
          <w:color w:val="auto"/>
          <w:rtl/>
        </w:rPr>
      </w:pPr>
      <w:r w:rsidRPr="00E354BF">
        <w:rPr>
          <w:rFonts w:hint="cs"/>
          <w:color w:val="auto"/>
          <w:rtl/>
        </w:rPr>
        <w:t>و</w:t>
      </w:r>
      <w:r w:rsidR="005209A2" w:rsidRPr="00E354BF">
        <w:rPr>
          <w:rFonts w:hint="cs"/>
          <w:color w:val="auto"/>
          <w:rtl/>
        </w:rPr>
        <w:t>تطوُّر</w:t>
      </w:r>
      <w:r w:rsidRPr="00E354BF">
        <w:rPr>
          <w:rFonts w:hint="cs"/>
          <w:color w:val="auto"/>
          <w:rtl/>
        </w:rPr>
        <w:t xml:space="preserve"> فكرة ال</w:t>
      </w:r>
      <w:r w:rsidR="00D213E8" w:rsidRPr="00E354BF">
        <w:rPr>
          <w:rFonts w:hint="cs"/>
          <w:color w:val="auto"/>
          <w:rtl/>
        </w:rPr>
        <w:t>عقلانيّ</w:t>
      </w:r>
      <w:r w:rsidRPr="00E354BF">
        <w:rPr>
          <w:rFonts w:hint="cs"/>
          <w:color w:val="auto"/>
          <w:rtl/>
        </w:rPr>
        <w:t>ة في المجال ال</w:t>
      </w:r>
      <w:r w:rsidR="00C420A4" w:rsidRPr="00E354BF">
        <w:rPr>
          <w:rFonts w:hint="cs"/>
          <w:color w:val="auto"/>
          <w:rtl/>
        </w:rPr>
        <w:t>إسلاميّ</w:t>
      </w:r>
      <w:bookmarkEnd w:id="8"/>
    </w:p>
    <w:p w:rsidR="00FA5A28" w:rsidRPr="00E354BF" w:rsidRDefault="00FA5A28" w:rsidP="00A52B7F">
      <w:pPr>
        <w:rPr>
          <w:rtl/>
        </w:rPr>
      </w:pPr>
    </w:p>
    <w:p w:rsidR="00E94E45" w:rsidRPr="00E354BF" w:rsidRDefault="00654817" w:rsidP="00A52B7F">
      <w:pPr>
        <w:pStyle w:val="Author"/>
        <w:spacing w:line="400" w:lineRule="exact"/>
        <w:rPr>
          <w:rtl/>
        </w:rPr>
      </w:pPr>
      <w:bookmarkStart w:id="9" w:name="_Toc326874777"/>
      <w:r w:rsidRPr="00E354BF">
        <w:rPr>
          <w:rFonts w:hint="cs"/>
          <w:rtl/>
        </w:rPr>
        <w:t xml:space="preserve">د. </w:t>
      </w:r>
      <w:r w:rsidR="004F0753" w:rsidRPr="00E354BF">
        <w:rPr>
          <w:rFonts w:hint="cs"/>
          <w:rtl/>
        </w:rPr>
        <w:t>زكي الميلاد</w:t>
      </w:r>
      <w:r w:rsidR="00CE05D0" w:rsidRPr="00E354BF">
        <w:rPr>
          <w:rFonts w:ascii="Mosawi" w:hAnsi="Mosawi" w:cs="Taher"/>
          <w:szCs w:val="26"/>
          <w:vertAlign w:val="superscript"/>
          <w:rtl/>
        </w:rPr>
        <w:t>(</w:t>
      </w:r>
      <w:r w:rsidR="00CE05D0" w:rsidRPr="00E354BF">
        <w:rPr>
          <w:rFonts w:ascii="Mosawi" w:hAnsi="Mosawi" w:cs="Taher"/>
          <w:szCs w:val="26"/>
          <w:vertAlign w:val="superscript"/>
          <w:rtl/>
        </w:rPr>
        <w:footnoteReference w:customMarkFollows="1" w:id="2"/>
        <w:t>*)</w:t>
      </w:r>
      <w:bookmarkEnd w:id="9"/>
    </w:p>
    <w:p w:rsidR="00C31A3E" w:rsidRPr="00E354BF" w:rsidRDefault="00C31A3E" w:rsidP="00A52B7F">
      <w:pPr>
        <w:rPr>
          <w:rtl/>
        </w:rPr>
      </w:pPr>
    </w:p>
    <w:p w:rsidR="004F0753" w:rsidRPr="00E354BF" w:rsidRDefault="004F0753" w:rsidP="009F5DE9">
      <w:pPr>
        <w:pStyle w:val="Heading3"/>
        <w:spacing w:line="400" w:lineRule="exact"/>
        <w:rPr>
          <w:color w:val="auto"/>
          <w:szCs w:val="28"/>
          <w:rtl/>
        </w:rPr>
      </w:pPr>
      <w:r w:rsidRPr="00E354BF">
        <w:rPr>
          <w:rFonts w:hint="cs"/>
          <w:color w:val="auto"/>
          <w:szCs w:val="28"/>
          <w:rtl/>
        </w:rPr>
        <w:t>1ـ أصول الفقه والمقولات ال</w:t>
      </w:r>
      <w:r w:rsidR="00C420A4" w:rsidRPr="00E354BF">
        <w:rPr>
          <w:rFonts w:hint="cs"/>
          <w:color w:val="auto"/>
          <w:szCs w:val="28"/>
          <w:rtl/>
        </w:rPr>
        <w:t>عقليّ</w:t>
      </w:r>
      <w:r w:rsidRPr="00E354BF">
        <w:rPr>
          <w:rFonts w:hint="cs"/>
          <w:color w:val="auto"/>
          <w:szCs w:val="28"/>
          <w:rtl/>
        </w:rPr>
        <w:t>ة</w:t>
      </w:r>
    </w:p>
    <w:p w:rsidR="004F0753" w:rsidRPr="00E354BF" w:rsidRDefault="004F0753" w:rsidP="00D32355">
      <w:pPr>
        <w:rPr>
          <w:rtl/>
        </w:rPr>
      </w:pPr>
      <w:r w:rsidRPr="00E354BF">
        <w:rPr>
          <w:rFonts w:hint="cs"/>
          <w:rtl/>
        </w:rPr>
        <w:t>في أصول الفقه عند المسلمين ال</w:t>
      </w:r>
      <w:r w:rsidR="00D213E8" w:rsidRPr="00E354BF">
        <w:rPr>
          <w:rFonts w:hint="cs"/>
          <w:rtl/>
        </w:rPr>
        <w:t>إماميّ</w:t>
      </w:r>
      <w:r w:rsidRPr="00E354BF">
        <w:rPr>
          <w:rFonts w:hint="cs"/>
          <w:rtl/>
        </w:rPr>
        <w:t>ة وردت وتواترت العديد من المقولات التي تلفت الانتباه بشد</w:t>
      </w:r>
      <w:r w:rsidR="00D213E8" w:rsidRPr="00E354BF">
        <w:rPr>
          <w:rFonts w:hint="cs"/>
          <w:rtl/>
        </w:rPr>
        <w:t>ّ</w:t>
      </w:r>
      <w:r w:rsidRPr="00E354BF">
        <w:rPr>
          <w:rFonts w:hint="cs"/>
          <w:rtl/>
        </w:rPr>
        <w:t>ة إلى فكرة العقل وال</w:t>
      </w:r>
      <w:r w:rsidR="00D213E8" w:rsidRPr="00E354BF">
        <w:rPr>
          <w:rFonts w:hint="cs"/>
          <w:rtl/>
        </w:rPr>
        <w:t>عقلانيّ</w:t>
      </w:r>
      <w:r w:rsidRPr="00E354BF">
        <w:rPr>
          <w:rFonts w:hint="cs"/>
          <w:rtl/>
        </w:rPr>
        <w:t>ة</w:t>
      </w:r>
      <w:r w:rsidR="00ED5040" w:rsidRPr="00E354BF">
        <w:rPr>
          <w:rFonts w:hint="cs"/>
          <w:rtl/>
        </w:rPr>
        <w:t>،</w:t>
      </w:r>
      <w:r w:rsidRPr="00E354BF">
        <w:rPr>
          <w:rFonts w:hint="cs"/>
          <w:rtl/>
        </w:rPr>
        <w:t xml:space="preserve"> ولم تكن هذه المقولات</w:t>
      </w:r>
      <w:r w:rsidR="00D213E8" w:rsidRPr="00E354BF">
        <w:rPr>
          <w:rFonts w:hint="cs"/>
          <w:rtl/>
        </w:rPr>
        <w:t xml:space="preserve"> مجرّد </w:t>
      </w:r>
      <w:r w:rsidRPr="00E354BF">
        <w:rPr>
          <w:rFonts w:hint="cs"/>
          <w:rtl/>
        </w:rPr>
        <w:t xml:space="preserve">مقولات </w:t>
      </w:r>
      <w:r w:rsidR="00D213E8" w:rsidRPr="00E354BF">
        <w:rPr>
          <w:rFonts w:hint="cs"/>
          <w:rtl/>
        </w:rPr>
        <w:t>عاديّ</w:t>
      </w:r>
      <w:r w:rsidRPr="00E354BF">
        <w:rPr>
          <w:rFonts w:hint="cs"/>
          <w:rtl/>
        </w:rPr>
        <w:t xml:space="preserve">ة أو عابرة أو </w:t>
      </w:r>
      <w:r w:rsidR="00D213E8" w:rsidRPr="00E354BF">
        <w:rPr>
          <w:rFonts w:hint="cs"/>
          <w:rtl/>
        </w:rPr>
        <w:t>هامشيّ</w:t>
      </w:r>
      <w:r w:rsidRPr="00E354BF">
        <w:rPr>
          <w:rFonts w:hint="cs"/>
          <w:rtl/>
        </w:rPr>
        <w:t>ة</w:t>
      </w:r>
      <w:r w:rsidR="00ED5040" w:rsidRPr="00E354BF">
        <w:rPr>
          <w:rFonts w:hint="cs"/>
          <w:rtl/>
        </w:rPr>
        <w:t>،</w:t>
      </w:r>
      <w:r w:rsidRPr="00E354BF">
        <w:rPr>
          <w:rFonts w:hint="cs"/>
          <w:rtl/>
        </w:rPr>
        <w:t xml:space="preserve"> كما لم تكن</w:t>
      </w:r>
      <w:r w:rsidR="00D213E8" w:rsidRPr="00E354BF">
        <w:rPr>
          <w:rFonts w:hint="cs"/>
          <w:rtl/>
        </w:rPr>
        <w:t xml:space="preserve"> مجرّد </w:t>
      </w:r>
      <w:r w:rsidRPr="00E354BF">
        <w:rPr>
          <w:rFonts w:hint="cs"/>
          <w:rtl/>
        </w:rPr>
        <w:t>مقولات</w:t>
      </w:r>
      <w:r w:rsidR="00B70371" w:rsidRPr="00E354BF">
        <w:rPr>
          <w:rFonts w:hint="cs"/>
          <w:rtl/>
        </w:rPr>
        <w:t>ٍ</w:t>
      </w:r>
      <w:r w:rsidRPr="00E354BF">
        <w:rPr>
          <w:rFonts w:hint="cs"/>
          <w:rtl/>
        </w:rPr>
        <w:t xml:space="preserve"> بسيطة أو ضعيفة أو باهتة من جهة المعنى والمحتوى والمضمون</w:t>
      </w:r>
      <w:r w:rsidR="00ED5040" w:rsidRPr="00E354BF">
        <w:rPr>
          <w:rFonts w:hint="cs"/>
          <w:rtl/>
        </w:rPr>
        <w:t>،</w:t>
      </w:r>
      <w:r w:rsidRPr="00E354BF">
        <w:rPr>
          <w:rFonts w:hint="cs"/>
          <w:rtl/>
        </w:rPr>
        <w:t xml:space="preserve"> بل كانت مقولات</w:t>
      </w:r>
      <w:r w:rsidR="00B70371" w:rsidRPr="00E354BF">
        <w:rPr>
          <w:rFonts w:hint="cs"/>
          <w:rtl/>
        </w:rPr>
        <w:t>ٍ</w:t>
      </w:r>
      <w:r w:rsidRPr="00E354BF">
        <w:rPr>
          <w:rFonts w:hint="cs"/>
          <w:rtl/>
        </w:rPr>
        <w:t xml:space="preserve"> تت</w:t>
      </w:r>
      <w:r w:rsidR="00D213E8" w:rsidRPr="00E354BF">
        <w:rPr>
          <w:rFonts w:hint="cs"/>
          <w:rtl/>
        </w:rPr>
        <w:t>ّ</w:t>
      </w:r>
      <w:r w:rsidRPr="00E354BF">
        <w:rPr>
          <w:rFonts w:hint="cs"/>
          <w:rtl/>
        </w:rPr>
        <w:t>صف بدرجة</w:t>
      </w:r>
      <w:r w:rsidR="00B70371" w:rsidRPr="00E354BF">
        <w:rPr>
          <w:rFonts w:hint="cs"/>
          <w:rtl/>
        </w:rPr>
        <w:t>ٍ</w:t>
      </w:r>
      <w:r w:rsidRPr="00E354BF">
        <w:rPr>
          <w:rFonts w:hint="cs"/>
          <w:rtl/>
        </w:rPr>
        <w:t xml:space="preserve"> عالية من ال</w:t>
      </w:r>
      <w:r w:rsidR="00D213E8" w:rsidRPr="00E354BF">
        <w:rPr>
          <w:rFonts w:hint="cs"/>
          <w:rtl/>
        </w:rPr>
        <w:t>أهمّيّة</w:t>
      </w:r>
      <w:r w:rsidRPr="00E354BF">
        <w:rPr>
          <w:rFonts w:hint="cs"/>
          <w:rtl/>
        </w:rPr>
        <w:t xml:space="preserve"> وال</w:t>
      </w:r>
      <w:r w:rsidR="00B70371" w:rsidRPr="00E354BF">
        <w:rPr>
          <w:rFonts w:hint="cs"/>
          <w:rtl/>
        </w:rPr>
        <w:t>فاعليّ</w:t>
      </w:r>
      <w:r w:rsidRPr="00E354BF">
        <w:rPr>
          <w:rFonts w:hint="cs"/>
          <w:rtl/>
        </w:rPr>
        <w:t>ة والتأثير</w:t>
      </w:r>
      <w:r w:rsidR="00ED5040" w:rsidRPr="00E354BF">
        <w:rPr>
          <w:rFonts w:hint="cs"/>
          <w:rtl/>
        </w:rPr>
        <w:t>،</w:t>
      </w:r>
      <w:r w:rsidRPr="00E354BF">
        <w:rPr>
          <w:rFonts w:hint="cs"/>
          <w:rtl/>
        </w:rPr>
        <w:t xml:space="preserve"> رجع إليها</w:t>
      </w:r>
      <w:r w:rsidR="00ED5040" w:rsidRPr="00E354BF">
        <w:rPr>
          <w:rFonts w:hint="cs"/>
          <w:rtl/>
        </w:rPr>
        <w:t>،</w:t>
      </w:r>
      <w:r w:rsidRPr="00E354BF">
        <w:rPr>
          <w:rFonts w:hint="cs"/>
          <w:rtl/>
        </w:rPr>
        <w:t xml:space="preserve"> وتوق</w:t>
      </w:r>
      <w:r w:rsidR="00B70371" w:rsidRPr="00E354BF">
        <w:rPr>
          <w:rFonts w:hint="cs"/>
          <w:rtl/>
        </w:rPr>
        <w:t>َّ</w:t>
      </w:r>
      <w:r w:rsidRPr="00E354BF">
        <w:rPr>
          <w:rFonts w:hint="cs"/>
          <w:rtl/>
        </w:rPr>
        <w:t>ف عندها</w:t>
      </w:r>
      <w:r w:rsidR="00ED5040" w:rsidRPr="00E354BF">
        <w:rPr>
          <w:rFonts w:hint="cs"/>
          <w:rtl/>
        </w:rPr>
        <w:t>،</w:t>
      </w:r>
      <w:r w:rsidRPr="00E354BF">
        <w:rPr>
          <w:rFonts w:hint="cs"/>
          <w:rtl/>
        </w:rPr>
        <w:t xml:space="preserve"> ونظر فيها</w:t>
      </w:r>
      <w:r w:rsidR="00ED5040" w:rsidRPr="00E354BF">
        <w:rPr>
          <w:rFonts w:hint="cs"/>
          <w:rtl/>
        </w:rPr>
        <w:t>،</w:t>
      </w:r>
      <w:r w:rsidRPr="00E354BF">
        <w:rPr>
          <w:rFonts w:hint="cs"/>
          <w:rtl/>
        </w:rPr>
        <w:t xml:space="preserve"> كل</w:t>
      </w:r>
      <w:r w:rsidR="00B70371" w:rsidRPr="00E354BF">
        <w:rPr>
          <w:rFonts w:hint="cs"/>
          <w:rtl/>
        </w:rPr>
        <w:t>ُّ</w:t>
      </w:r>
      <w:r w:rsidRPr="00E354BF">
        <w:rPr>
          <w:rFonts w:hint="cs"/>
          <w:rtl/>
        </w:rPr>
        <w:t xml:space="preserve"> الذين درسوا وبحثوا وكتبوا في هذا </w:t>
      </w:r>
      <w:r w:rsidR="00B70371" w:rsidRPr="00E354BF">
        <w:rPr>
          <w:rFonts w:hint="cs"/>
          <w:rtl/>
        </w:rPr>
        <w:t>الفنّ</w:t>
      </w:r>
      <w:r w:rsidR="00ED5040" w:rsidRPr="00E354BF">
        <w:rPr>
          <w:rFonts w:hint="cs"/>
          <w:rtl/>
        </w:rPr>
        <w:t>،</w:t>
      </w:r>
      <w:r w:rsidRPr="00E354BF">
        <w:rPr>
          <w:rFonts w:hint="cs"/>
          <w:rtl/>
        </w:rPr>
        <w:t xml:space="preserve"> من علماء الأصول</w:t>
      </w:r>
      <w:r w:rsidR="00ED5040" w:rsidRPr="00E354BF">
        <w:rPr>
          <w:rFonts w:hint="cs"/>
          <w:rtl/>
        </w:rPr>
        <w:t>،</w:t>
      </w:r>
      <w:r w:rsidRPr="00E354BF">
        <w:rPr>
          <w:rFonts w:hint="cs"/>
          <w:rtl/>
        </w:rPr>
        <w:t xml:space="preserve"> ومن الباحثين والمشتغلين بهذا الحقل.</w:t>
      </w:r>
    </w:p>
    <w:p w:rsidR="004F0753" w:rsidRPr="00E354BF" w:rsidRDefault="00B70371" w:rsidP="00D32355">
      <w:pPr>
        <w:rPr>
          <w:rtl/>
        </w:rPr>
      </w:pPr>
      <w:r w:rsidRPr="00E354BF">
        <w:rPr>
          <w:rFonts w:hint="cs"/>
          <w:rtl/>
        </w:rPr>
        <w:t>و</w:t>
      </w:r>
      <w:r w:rsidR="004F0753" w:rsidRPr="00E354BF">
        <w:rPr>
          <w:rFonts w:hint="cs"/>
          <w:rtl/>
        </w:rPr>
        <w:t>من هذه المقولات التي نقصدها مقولة بناء العقلاء أو السيرة ال</w:t>
      </w:r>
      <w:r w:rsidR="00015A29" w:rsidRPr="00E354BF">
        <w:rPr>
          <w:rFonts w:hint="cs"/>
          <w:rtl/>
        </w:rPr>
        <w:t>عقلائيّ</w:t>
      </w:r>
      <w:r w:rsidR="004F0753" w:rsidRPr="00E354BF">
        <w:rPr>
          <w:rFonts w:hint="cs"/>
          <w:rtl/>
        </w:rPr>
        <w:t>ة</w:t>
      </w:r>
      <w:r w:rsidR="00ED5040" w:rsidRPr="00E354BF">
        <w:rPr>
          <w:rFonts w:hint="cs"/>
          <w:rtl/>
        </w:rPr>
        <w:t>،</w:t>
      </w:r>
      <w:r w:rsidR="004F0753" w:rsidRPr="00E354BF">
        <w:rPr>
          <w:rFonts w:hint="cs"/>
          <w:rtl/>
        </w:rPr>
        <w:t xml:space="preserve"> ومقولة ال</w:t>
      </w:r>
      <w:r w:rsidRPr="00E354BF">
        <w:rPr>
          <w:rFonts w:hint="cs"/>
          <w:rtl/>
        </w:rPr>
        <w:t>مستقل</w:t>
      </w:r>
      <w:r w:rsidR="004F0753" w:rsidRPr="00E354BF">
        <w:rPr>
          <w:rFonts w:hint="cs"/>
          <w:rtl/>
        </w:rPr>
        <w:t>ا</w:t>
      </w:r>
      <w:r w:rsidRPr="00E354BF">
        <w:rPr>
          <w:rFonts w:hint="cs"/>
          <w:rtl/>
        </w:rPr>
        <w:t>ّ</w:t>
      </w:r>
      <w:r w:rsidR="004F0753" w:rsidRPr="00E354BF">
        <w:rPr>
          <w:rFonts w:hint="cs"/>
          <w:rtl/>
        </w:rPr>
        <w:t>ت ال</w:t>
      </w:r>
      <w:r w:rsidR="00C420A4" w:rsidRPr="00E354BF">
        <w:rPr>
          <w:rFonts w:hint="cs"/>
          <w:rtl/>
        </w:rPr>
        <w:t>عقليّ</w:t>
      </w:r>
      <w:r w:rsidR="004F0753" w:rsidRPr="00E354BF">
        <w:rPr>
          <w:rFonts w:hint="cs"/>
          <w:rtl/>
        </w:rPr>
        <w:t>ة وال</w:t>
      </w:r>
      <w:r w:rsidR="00015A29" w:rsidRPr="00E354BF">
        <w:rPr>
          <w:rFonts w:hint="cs"/>
          <w:rtl/>
        </w:rPr>
        <w:t>مستق</w:t>
      </w:r>
      <w:r w:rsidRPr="00E354BF">
        <w:rPr>
          <w:rFonts w:hint="cs"/>
          <w:rtl/>
        </w:rPr>
        <w:t>لاّ</w:t>
      </w:r>
      <w:r w:rsidR="004F0753" w:rsidRPr="00E354BF">
        <w:rPr>
          <w:rFonts w:hint="cs"/>
          <w:rtl/>
        </w:rPr>
        <w:t>ت غير ال</w:t>
      </w:r>
      <w:r w:rsidR="00C420A4" w:rsidRPr="00E354BF">
        <w:rPr>
          <w:rFonts w:hint="cs"/>
          <w:rtl/>
        </w:rPr>
        <w:t>عقليّ</w:t>
      </w:r>
      <w:r w:rsidR="004F0753" w:rsidRPr="00E354BF">
        <w:rPr>
          <w:rFonts w:hint="cs"/>
          <w:rtl/>
        </w:rPr>
        <w:t>ة</w:t>
      </w:r>
      <w:r w:rsidR="00ED5040" w:rsidRPr="00E354BF">
        <w:rPr>
          <w:rFonts w:hint="cs"/>
          <w:rtl/>
        </w:rPr>
        <w:t>،</w:t>
      </w:r>
      <w:r w:rsidR="004F0753" w:rsidRPr="00E354BF">
        <w:rPr>
          <w:rFonts w:hint="cs"/>
          <w:rtl/>
        </w:rPr>
        <w:t xml:space="preserve"> ومقولة ما حكم به العقل حكم به الشرع</w:t>
      </w:r>
      <w:r w:rsidR="00ED5040" w:rsidRPr="00E354BF">
        <w:rPr>
          <w:rFonts w:hint="cs"/>
          <w:rtl/>
        </w:rPr>
        <w:t>،</w:t>
      </w:r>
      <w:r w:rsidR="004F0753" w:rsidRPr="00E354BF">
        <w:rPr>
          <w:rFonts w:hint="cs"/>
          <w:rtl/>
        </w:rPr>
        <w:t xml:space="preserve"> ومقولة أن</w:t>
      </w:r>
      <w:r w:rsidRPr="00E354BF">
        <w:rPr>
          <w:rFonts w:hint="cs"/>
          <w:rtl/>
        </w:rPr>
        <w:t>ّ</w:t>
      </w:r>
      <w:r w:rsidR="004F0753" w:rsidRPr="00E354BF">
        <w:rPr>
          <w:rFonts w:hint="cs"/>
          <w:rtl/>
        </w:rPr>
        <w:t xml:space="preserve"> الشارع</w:t>
      </w:r>
      <w:r w:rsidRPr="00E354BF">
        <w:rPr>
          <w:rFonts w:hint="cs"/>
          <w:rtl/>
        </w:rPr>
        <w:t xml:space="preserve"> سيّد </w:t>
      </w:r>
      <w:r w:rsidR="004F0753" w:rsidRPr="00E354BF">
        <w:rPr>
          <w:rFonts w:hint="cs"/>
          <w:rtl/>
        </w:rPr>
        <w:t>العقلاء ورئيسهم</w:t>
      </w:r>
      <w:r w:rsidR="00ED5040" w:rsidRPr="00E354BF">
        <w:rPr>
          <w:rFonts w:hint="cs"/>
          <w:rtl/>
        </w:rPr>
        <w:t>،</w:t>
      </w:r>
      <w:r w:rsidR="004F0753" w:rsidRPr="00E354BF">
        <w:rPr>
          <w:rFonts w:hint="cs"/>
          <w:rtl/>
        </w:rPr>
        <w:t xml:space="preserve"> إلى مقولة أن</w:t>
      </w:r>
      <w:r w:rsidRPr="00E354BF">
        <w:rPr>
          <w:rFonts w:hint="cs"/>
          <w:rtl/>
        </w:rPr>
        <w:t>ّ العقل دليلٌ رابعٌ</w:t>
      </w:r>
      <w:r w:rsidR="004F0753" w:rsidRPr="00E354BF">
        <w:rPr>
          <w:rFonts w:hint="cs"/>
          <w:rtl/>
        </w:rPr>
        <w:t xml:space="preserve"> إلى جانب الكتاب والسن</w:t>
      </w:r>
      <w:r w:rsidRPr="00E354BF">
        <w:rPr>
          <w:rFonts w:hint="cs"/>
          <w:rtl/>
        </w:rPr>
        <w:t>ّ</w:t>
      </w:r>
      <w:r w:rsidR="004F0753" w:rsidRPr="00E354BF">
        <w:rPr>
          <w:rFonts w:hint="cs"/>
          <w:rtl/>
        </w:rPr>
        <w:t>ة والإجماع.</w:t>
      </w:r>
    </w:p>
    <w:p w:rsidR="004F0753" w:rsidRPr="00E354BF" w:rsidRDefault="004F0753" w:rsidP="00D32355">
      <w:pPr>
        <w:rPr>
          <w:rtl/>
        </w:rPr>
      </w:pPr>
      <w:r w:rsidRPr="00E354BF">
        <w:rPr>
          <w:rFonts w:hint="cs"/>
          <w:rtl/>
        </w:rPr>
        <w:t xml:space="preserve"> والملاحظ أن هذه المقولات قد جر</w:t>
      </w:r>
      <w:r w:rsidR="00B70371" w:rsidRPr="00E354BF">
        <w:rPr>
          <w:rFonts w:hint="cs"/>
          <w:rtl/>
        </w:rPr>
        <w:t>ت</w:t>
      </w:r>
      <w:r w:rsidRPr="00E354BF">
        <w:rPr>
          <w:rFonts w:hint="cs"/>
          <w:rtl/>
        </w:rPr>
        <w:t xml:space="preserve"> صياغتها بطريقة</w:t>
      </w:r>
      <w:r w:rsidR="00B70371" w:rsidRPr="00E354BF">
        <w:rPr>
          <w:rFonts w:hint="cs"/>
          <w:rtl/>
        </w:rPr>
        <w:t>ٍ</w:t>
      </w:r>
      <w:r w:rsidRPr="00E354BF">
        <w:rPr>
          <w:rFonts w:hint="cs"/>
          <w:rtl/>
        </w:rPr>
        <w:t xml:space="preserve"> تلفت الانتباه إلى تراكيبها ال</w:t>
      </w:r>
      <w:r w:rsidR="00C420A4" w:rsidRPr="00E354BF">
        <w:rPr>
          <w:rFonts w:hint="cs"/>
          <w:rtl/>
        </w:rPr>
        <w:t>لغويّ</w:t>
      </w:r>
      <w:r w:rsidRPr="00E354BF">
        <w:rPr>
          <w:rFonts w:hint="cs"/>
          <w:rtl/>
        </w:rPr>
        <w:t>ة وال</w:t>
      </w:r>
      <w:r w:rsidR="00015A29" w:rsidRPr="00E354BF">
        <w:rPr>
          <w:rFonts w:hint="cs"/>
          <w:rtl/>
        </w:rPr>
        <w:t>لسانيّ</w:t>
      </w:r>
      <w:r w:rsidRPr="00E354BF">
        <w:rPr>
          <w:rFonts w:hint="cs"/>
          <w:rtl/>
        </w:rPr>
        <w:t>ة</w:t>
      </w:r>
      <w:r w:rsidR="00ED5040" w:rsidRPr="00E354BF">
        <w:rPr>
          <w:rFonts w:hint="cs"/>
          <w:rtl/>
        </w:rPr>
        <w:t>،</w:t>
      </w:r>
      <w:r w:rsidRPr="00E354BF">
        <w:rPr>
          <w:rFonts w:hint="cs"/>
          <w:rtl/>
        </w:rPr>
        <w:t xml:space="preserve"> وبشكل</w:t>
      </w:r>
      <w:r w:rsidR="00B70371" w:rsidRPr="00E354BF">
        <w:rPr>
          <w:rFonts w:hint="cs"/>
          <w:rtl/>
        </w:rPr>
        <w:t>ٍ</w:t>
      </w:r>
      <w:r w:rsidRPr="00E354BF">
        <w:rPr>
          <w:rFonts w:hint="cs"/>
          <w:rtl/>
        </w:rPr>
        <w:t xml:space="preserve"> يكسبها مزيداً من العناية والاهتمام</w:t>
      </w:r>
      <w:r w:rsidR="00B70371" w:rsidRPr="00E354BF">
        <w:rPr>
          <w:rFonts w:hint="cs"/>
          <w:rtl/>
        </w:rPr>
        <w:t>،</w:t>
      </w:r>
      <w:r w:rsidRPr="00E354BF">
        <w:rPr>
          <w:rFonts w:hint="cs"/>
          <w:rtl/>
        </w:rPr>
        <w:t xml:space="preserve"> وجاءت متناغمة مع طريقة صياغة أصول الفقه</w:t>
      </w:r>
      <w:r w:rsidR="00ED5040" w:rsidRPr="00E354BF">
        <w:rPr>
          <w:rFonts w:hint="cs"/>
          <w:rtl/>
        </w:rPr>
        <w:t>،</w:t>
      </w:r>
      <w:r w:rsidRPr="00E354BF">
        <w:rPr>
          <w:rFonts w:hint="cs"/>
          <w:rtl/>
        </w:rPr>
        <w:t xml:space="preserve"> الصياغة التي ات</w:t>
      </w:r>
      <w:r w:rsidR="00B70371" w:rsidRPr="00E354BF">
        <w:rPr>
          <w:rFonts w:hint="cs"/>
          <w:rtl/>
        </w:rPr>
        <w:t>َّ</w:t>
      </w:r>
      <w:r w:rsidRPr="00E354BF">
        <w:rPr>
          <w:rFonts w:hint="cs"/>
          <w:rtl/>
        </w:rPr>
        <w:t>صفت بدرجة</w:t>
      </w:r>
      <w:r w:rsidR="00B70371" w:rsidRPr="00E354BF">
        <w:rPr>
          <w:rFonts w:hint="cs"/>
          <w:rtl/>
        </w:rPr>
        <w:t>ٍ</w:t>
      </w:r>
      <w:r w:rsidRPr="00E354BF">
        <w:rPr>
          <w:rFonts w:hint="cs"/>
          <w:rtl/>
        </w:rPr>
        <w:t xml:space="preserve"> عالية من الدق</w:t>
      </w:r>
      <w:r w:rsidR="00B70371" w:rsidRPr="00E354BF">
        <w:rPr>
          <w:rFonts w:hint="cs"/>
          <w:rtl/>
        </w:rPr>
        <w:t>ّ</w:t>
      </w:r>
      <w:r w:rsidRPr="00E354BF">
        <w:rPr>
          <w:rFonts w:hint="cs"/>
          <w:rtl/>
        </w:rPr>
        <w:t>ة والضبط والإحكام</w:t>
      </w:r>
      <w:r w:rsidR="00B70371" w:rsidRPr="00E354BF">
        <w:rPr>
          <w:rFonts w:hint="cs"/>
          <w:rtl/>
        </w:rPr>
        <w:t>.</w:t>
      </w:r>
      <w:r w:rsidRPr="00E354BF">
        <w:rPr>
          <w:rFonts w:hint="cs"/>
          <w:rtl/>
        </w:rPr>
        <w:t xml:space="preserve"> وع</w:t>
      </w:r>
      <w:r w:rsidR="00B70371" w:rsidRPr="00E354BF">
        <w:rPr>
          <w:rFonts w:hint="cs"/>
          <w:rtl/>
        </w:rPr>
        <w:t>ُ</w:t>
      </w:r>
      <w:r w:rsidRPr="00E354BF">
        <w:rPr>
          <w:rFonts w:hint="cs"/>
          <w:rtl/>
        </w:rPr>
        <w:t>د</w:t>
      </w:r>
      <w:r w:rsidR="00B70371" w:rsidRPr="00E354BF">
        <w:rPr>
          <w:rFonts w:hint="cs"/>
          <w:rtl/>
        </w:rPr>
        <w:t>َّ</w:t>
      </w:r>
      <w:r w:rsidRPr="00E354BF">
        <w:rPr>
          <w:rFonts w:hint="cs"/>
          <w:rtl/>
        </w:rPr>
        <w:t xml:space="preserve">ت هذه واحدة من أبرز سمات هذا </w:t>
      </w:r>
      <w:r w:rsidR="00B70371" w:rsidRPr="00E354BF">
        <w:rPr>
          <w:rFonts w:hint="cs"/>
          <w:rtl/>
        </w:rPr>
        <w:t>الفنّ</w:t>
      </w:r>
      <w:r w:rsidR="00ED5040" w:rsidRPr="00E354BF">
        <w:rPr>
          <w:rFonts w:hint="cs"/>
          <w:rtl/>
        </w:rPr>
        <w:t>،</w:t>
      </w:r>
      <w:r w:rsidRPr="00E354BF">
        <w:rPr>
          <w:rFonts w:hint="cs"/>
          <w:rtl/>
        </w:rPr>
        <w:t xml:space="preserve"> الذي حافظ على </w:t>
      </w:r>
      <w:r w:rsidRPr="00E354BF">
        <w:rPr>
          <w:rFonts w:hint="cs"/>
          <w:rtl/>
        </w:rPr>
        <w:lastRenderedPageBreak/>
        <w:t>تخص</w:t>
      </w:r>
      <w:r w:rsidR="00B70371" w:rsidRPr="00E354BF">
        <w:rPr>
          <w:rFonts w:hint="cs"/>
          <w:rtl/>
        </w:rPr>
        <w:t>ُّ</w:t>
      </w:r>
      <w:r w:rsidRPr="00E354BF">
        <w:rPr>
          <w:rFonts w:hint="cs"/>
          <w:rtl/>
        </w:rPr>
        <w:t>صه وتماسكه</w:t>
      </w:r>
      <w:r w:rsidR="00ED5040" w:rsidRPr="00E354BF">
        <w:rPr>
          <w:rFonts w:hint="cs"/>
          <w:rtl/>
        </w:rPr>
        <w:t>،</w:t>
      </w:r>
      <w:r w:rsidRPr="00E354BF">
        <w:rPr>
          <w:rFonts w:hint="cs"/>
          <w:rtl/>
        </w:rPr>
        <w:t xml:space="preserve"> وبقي بعيداً عن الخوض فيه كتابةً وتصنيفاً من خارج أهل الاختصاص</w:t>
      </w:r>
      <w:r w:rsidR="00ED5040" w:rsidRPr="00E354BF">
        <w:rPr>
          <w:rFonts w:hint="cs"/>
          <w:rtl/>
        </w:rPr>
        <w:t>،</w:t>
      </w:r>
      <w:r w:rsidRPr="00E354BF">
        <w:rPr>
          <w:rFonts w:hint="cs"/>
          <w:rtl/>
        </w:rPr>
        <w:t xml:space="preserve"> ولم يعرف الهرج والمرج</w:t>
      </w:r>
      <w:r w:rsidR="00ED5040" w:rsidRPr="00E354BF">
        <w:rPr>
          <w:rFonts w:hint="cs"/>
          <w:rtl/>
        </w:rPr>
        <w:t>،</w:t>
      </w:r>
      <w:r w:rsidRPr="00E354BF">
        <w:rPr>
          <w:rFonts w:hint="cs"/>
          <w:rtl/>
        </w:rPr>
        <w:t xml:space="preserve"> أو التطف</w:t>
      </w:r>
      <w:r w:rsidR="00B70371" w:rsidRPr="00E354BF">
        <w:rPr>
          <w:rFonts w:hint="cs"/>
          <w:rtl/>
        </w:rPr>
        <w:t>ُّ</w:t>
      </w:r>
      <w:r w:rsidRPr="00E354BF">
        <w:rPr>
          <w:rFonts w:hint="cs"/>
          <w:rtl/>
        </w:rPr>
        <w:t>ل والعبث.</w:t>
      </w:r>
    </w:p>
    <w:p w:rsidR="004F0753" w:rsidRPr="00E354BF" w:rsidRDefault="004F0753" w:rsidP="00A52B7F">
      <w:pPr>
        <w:rPr>
          <w:sz w:val="27"/>
          <w:rtl/>
        </w:rPr>
      </w:pPr>
      <w:r w:rsidRPr="00E354BF">
        <w:rPr>
          <w:rFonts w:hint="cs"/>
          <w:sz w:val="27"/>
          <w:rtl/>
        </w:rPr>
        <w:t>لهذا فإن</w:t>
      </w:r>
      <w:r w:rsidR="00B70371" w:rsidRPr="00E354BF">
        <w:rPr>
          <w:rFonts w:hint="cs"/>
          <w:sz w:val="27"/>
          <w:rtl/>
        </w:rPr>
        <w:t>ّ</w:t>
      </w:r>
      <w:r w:rsidRPr="00E354BF">
        <w:rPr>
          <w:rFonts w:hint="cs"/>
          <w:sz w:val="27"/>
          <w:rtl/>
        </w:rPr>
        <w:t xml:space="preserve"> مقولات هذا </w:t>
      </w:r>
      <w:r w:rsidR="00B70371" w:rsidRPr="00E354BF">
        <w:rPr>
          <w:rFonts w:hint="cs"/>
          <w:sz w:val="27"/>
          <w:rtl/>
        </w:rPr>
        <w:t>الفنّ</w:t>
      </w:r>
      <w:r w:rsidRPr="00E354BF">
        <w:rPr>
          <w:rFonts w:hint="cs"/>
          <w:sz w:val="27"/>
          <w:rtl/>
        </w:rPr>
        <w:t xml:space="preserve"> تت</w:t>
      </w:r>
      <w:r w:rsidR="00B70371" w:rsidRPr="00E354BF">
        <w:rPr>
          <w:rFonts w:hint="cs"/>
          <w:sz w:val="27"/>
          <w:rtl/>
        </w:rPr>
        <w:t>َّ</w:t>
      </w:r>
      <w:r w:rsidRPr="00E354BF">
        <w:rPr>
          <w:rFonts w:hint="cs"/>
          <w:sz w:val="27"/>
          <w:rtl/>
        </w:rPr>
        <w:t>سم عادة</w:t>
      </w:r>
      <w:r w:rsidR="00B70371" w:rsidRPr="00E354BF">
        <w:rPr>
          <w:rFonts w:hint="cs"/>
          <w:sz w:val="27"/>
          <w:rtl/>
        </w:rPr>
        <w:t>ً</w:t>
      </w:r>
      <w:r w:rsidRPr="00E354BF">
        <w:rPr>
          <w:rFonts w:hint="cs"/>
          <w:sz w:val="27"/>
          <w:rtl/>
        </w:rPr>
        <w:t xml:space="preserve"> بالتماسك والإحكام</w:t>
      </w:r>
      <w:r w:rsidR="00ED5040" w:rsidRPr="00E354BF">
        <w:rPr>
          <w:rFonts w:hint="cs"/>
          <w:sz w:val="27"/>
          <w:rtl/>
        </w:rPr>
        <w:t>،</w:t>
      </w:r>
      <w:r w:rsidRPr="00E354BF">
        <w:rPr>
          <w:rFonts w:hint="cs"/>
          <w:sz w:val="27"/>
          <w:rtl/>
        </w:rPr>
        <w:t xml:space="preserve"> ومنها تلك المقولات التي أشرنا إليها</w:t>
      </w:r>
      <w:r w:rsidR="00B70371" w:rsidRPr="00E354BF">
        <w:rPr>
          <w:rFonts w:hint="cs"/>
          <w:sz w:val="27"/>
          <w:rtl/>
        </w:rPr>
        <w:t>.</w:t>
      </w:r>
      <w:r w:rsidRPr="00E354BF">
        <w:rPr>
          <w:rFonts w:hint="cs"/>
          <w:sz w:val="27"/>
          <w:rtl/>
        </w:rPr>
        <w:t xml:space="preserve"> كما ات</w:t>
      </w:r>
      <w:r w:rsidR="00B70371" w:rsidRPr="00E354BF">
        <w:rPr>
          <w:rFonts w:hint="cs"/>
          <w:sz w:val="27"/>
          <w:rtl/>
        </w:rPr>
        <w:t>َّ</w:t>
      </w:r>
      <w:r w:rsidRPr="00E354BF">
        <w:rPr>
          <w:rFonts w:hint="cs"/>
          <w:sz w:val="27"/>
          <w:rtl/>
        </w:rPr>
        <w:t>سمت هذه المقولات أيضاً بالتراكم والثراء في حقلها الدلالي</w:t>
      </w:r>
      <w:r w:rsidR="00B70371" w:rsidRPr="00E354BF">
        <w:rPr>
          <w:rFonts w:hint="cs"/>
          <w:sz w:val="27"/>
          <w:rtl/>
        </w:rPr>
        <w:t>ّ</w:t>
      </w:r>
      <w:r w:rsidR="00ED5040" w:rsidRPr="00E354BF">
        <w:rPr>
          <w:rFonts w:hint="cs"/>
          <w:sz w:val="27"/>
          <w:rtl/>
        </w:rPr>
        <w:t>،</w:t>
      </w:r>
      <w:r w:rsidRPr="00E354BF">
        <w:rPr>
          <w:rFonts w:hint="cs"/>
          <w:sz w:val="27"/>
          <w:rtl/>
        </w:rPr>
        <w:t xml:space="preserve"> وظل</w:t>
      </w:r>
      <w:r w:rsidR="00B70371" w:rsidRPr="00E354BF">
        <w:rPr>
          <w:rFonts w:hint="cs"/>
          <w:sz w:val="27"/>
          <w:rtl/>
        </w:rPr>
        <w:t>َّ</w:t>
      </w:r>
      <w:r w:rsidRPr="00E354BF">
        <w:rPr>
          <w:rFonts w:hint="cs"/>
          <w:sz w:val="27"/>
          <w:rtl/>
        </w:rPr>
        <w:t>ت تستقطب النظر والنقاش باستمرار</w:t>
      </w:r>
      <w:r w:rsidR="00ED5040" w:rsidRPr="00E354BF">
        <w:rPr>
          <w:rFonts w:hint="cs"/>
          <w:sz w:val="27"/>
          <w:rtl/>
        </w:rPr>
        <w:t>،</w:t>
      </w:r>
      <w:r w:rsidRPr="00E354BF">
        <w:rPr>
          <w:rFonts w:hint="cs"/>
          <w:sz w:val="27"/>
          <w:rtl/>
        </w:rPr>
        <w:t xml:space="preserve"> وما زالت تحافظ على هذه الدينامي</w:t>
      </w:r>
      <w:r w:rsidR="00B70371"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وستظل</w:t>
      </w:r>
      <w:r w:rsidR="00B70371" w:rsidRPr="00E354BF">
        <w:rPr>
          <w:rFonts w:hint="cs"/>
          <w:sz w:val="27"/>
          <w:rtl/>
        </w:rPr>
        <w:t>ّ</w:t>
      </w:r>
      <w:r w:rsidRPr="00E354BF">
        <w:rPr>
          <w:rFonts w:hint="cs"/>
          <w:sz w:val="27"/>
          <w:rtl/>
        </w:rPr>
        <w:t xml:space="preserve"> تحافظ عليها بحكم طبيعتها ونوعي</w:t>
      </w:r>
      <w:r w:rsidR="00B70371" w:rsidRPr="00E354BF">
        <w:rPr>
          <w:rFonts w:hint="cs"/>
          <w:sz w:val="27"/>
          <w:rtl/>
        </w:rPr>
        <w:t>ّ</w:t>
      </w:r>
      <w:r w:rsidRPr="00E354BF">
        <w:rPr>
          <w:rFonts w:hint="cs"/>
          <w:sz w:val="27"/>
          <w:rtl/>
        </w:rPr>
        <w:t>تها.</w:t>
      </w:r>
    </w:p>
    <w:p w:rsidR="004F0753" w:rsidRPr="00E354BF" w:rsidRDefault="004F0753" w:rsidP="00D32355">
      <w:pPr>
        <w:rPr>
          <w:rtl/>
        </w:rPr>
      </w:pPr>
      <w:r w:rsidRPr="00E354BF">
        <w:rPr>
          <w:rFonts w:hint="cs"/>
          <w:rtl/>
        </w:rPr>
        <w:t>و</w:t>
      </w:r>
      <w:r w:rsidR="00D213E8" w:rsidRPr="00E354BF">
        <w:rPr>
          <w:rFonts w:hint="cs"/>
          <w:rtl/>
        </w:rPr>
        <w:t>أهمّيّة</w:t>
      </w:r>
      <w:r w:rsidRPr="00E354BF">
        <w:rPr>
          <w:rFonts w:hint="cs"/>
          <w:rtl/>
        </w:rPr>
        <w:t xml:space="preserve"> هذه المقولات وقيمتها</w:t>
      </w:r>
      <w:r w:rsidR="00ED5040" w:rsidRPr="00E354BF">
        <w:rPr>
          <w:rFonts w:hint="cs"/>
          <w:rtl/>
        </w:rPr>
        <w:t>،</w:t>
      </w:r>
      <w:r w:rsidRPr="00E354BF">
        <w:rPr>
          <w:rFonts w:hint="cs"/>
          <w:rtl/>
        </w:rPr>
        <w:t xml:space="preserve"> ومصدر حيوي</w:t>
      </w:r>
      <w:r w:rsidR="00B70371" w:rsidRPr="00E354BF">
        <w:rPr>
          <w:rFonts w:hint="cs"/>
          <w:rtl/>
        </w:rPr>
        <w:t>ّ</w:t>
      </w:r>
      <w:r w:rsidRPr="00E354BF">
        <w:rPr>
          <w:rFonts w:hint="cs"/>
          <w:rtl/>
        </w:rPr>
        <w:t>تها وفع</w:t>
      </w:r>
      <w:r w:rsidR="00B70371" w:rsidRPr="00E354BF">
        <w:rPr>
          <w:rFonts w:hint="cs"/>
          <w:rtl/>
        </w:rPr>
        <w:t>ّ</w:t>
      </w:r>
      <w:r w:rsidRPr="00E354BF">
        <w:rPr>
          <w:rFonts w:hint="cs"/>
          <w:rtl/>
        </w:rPr>
        <w:t>الي</w:t>
      </w:r>
      <w:r w:rsidR="00B70371" w:rsidRPr="00E354BF">
        <w:rPr>
          <w:rFonts w:hint="cs"/>
          <w:rtl/>
        </w:rPr>
        <w:t>ّ</w:t>
      </w:r>
      <w:r w:rsidRPr="00E354BF">
        <w:rPr>
          <w:rFonts w:hint="cs"/>
          <w:rtl/>
        </w:rPr>
        <w:t>تها</w:t>
      </w:r>
      <w:r w:rsidR="00B70371" w:rsidRPr="00E354BF">
        <w:rPr>
          <w:rFonts w:hint="cs"/>
          <w:rtl/>
        </w:rPr>
        <w:t>،</w:t>
      </w:r>
      <w:r w:rsidRPr="00E354BF">
        <w:rPr>
          <w:rFonts w:hint="cs"/>
          <w:rtl/>
        </w:rPr>
        <w:t xml:space="preserve"> يكمن في أن</w:t>
      </w:r>
      <w:r w:rsidR="00B70371" w:rsidRPr="00E354BF">
        <w:rPr>
          <w:rFonts w:hint="cs"/>
          <w:rtl/>
        </w:rPr>
        <w:t>ّ</w:t>
      </w:r>
      <w:r w:rsidRPr="00E354BF">
        <w:rPr>
          <w:rFonts w:hint="cs"/>
          <w:rtl/>
        </w:rPr>
        <w:t>ها جاءت مت</w:t>
      </w:r>
      <w:r w:rsidR="00B70371" w:rsidRPr="00E354BF">
        <w:rPr>
          <w:rFonts w:hint="cs"/>
          <w:rtl/>
        </w:rPr>
        <w:t>َّ</w:t>
      </w:r>
      <w:r w:rsidRPr="00E354BF">
        <w:rPr>
          <w:rFonts w:hint="cs"/>
          <w:rtl/>
        </w:rPr>
        <w:t>صلة</w:t>
      </w:r>
      <w:r w:rsidR="00B70371" w:rsidRPr="00E354BF">
        <w:rPr>
          <w:rFonts w:hint="cs"/>
          <w:rtl/>
        </w:rPr>
        <w:t>ً</w:t>
      </w:r>
      <w:r w:rsidRPr="00E354BF">
        <w:rPr>
          <w:rFonts w:hint="cs"/>
          <w:rtl/>
        </w:rPr>
        <w:t xml:space="preserve"> بجميع أبواب وأقسام أصول الفقه</w:t>
      </w:r>
      <w:r w:rsidR="00ED5040" w:rsidRPr="00E354BF">
        <w:rPr>
          <w:rFonts w:hint="cs"/>
          <w:rtl/>
        </w:rPr>
        <w:t>،</w:t>
      </w:r>
      <w:r w:rsidRPr="00E354BF">
        <w:rPr>
          <w:rFonts w:hint="cs"/>
          <w:rtl/>
        </w:rPr>
        <w:t xml:space="preserve"> من مباحث الألفاظ في أو</w:t>
      </w:r>
      <w:r w:rsidR="00B70371" w:rsidRPr="00E354BF">
        <w:rPr>
          <w:rFonts w:hint="cs"/>
          <w:rtl/>
        </w:rPr>
        <w:t>ّ</w:t>
      </w:r>
      <w:r w:rsidRPr="00E354BF">
        <w:rPr>
          <w:rFonts w:hint="cs"/>
          <w:rtl/>
        </w:rPr>
        <w:t>ل أقسام هذا الحقل</w:t>
      </w:r>
      <w:r w:rsidR="00ED5040" w:rsidRPr="00E354BF">
        <w:rPr>
          <w:rFonts w:hint="cs"/>
          <w:rtl/>
        </w:rPr>
        <w:t>،</w:t>
      </w:r>
      <w:r w:rsidRPr="00E354BF">
        <w:rPr>
          <w:rFonts w:hint="cs"/>
          <w:rtl/>
        </w:rPr>
        <w:t xml:space="preserve"> إلى مباحث التعادل والتراجيح في آخره</w:t>
      </w:r>
      <w:r w:rsidR="00ED5040" w:rsidRPr="00E354BF">
        <w:rPr>
          <w:rFonts w:hint="cs"/>
          <w:rtl/>
        </w:rPr>
        <w:t>،</w:t>
      </w:r>
      <w:r w:rsidRPr="00E354BF">
        <w:rPr>
          <w:rFonts w:hint="cs"/>
          <w:rtl/>
        </w:rPr>
        <w:t xml:space="preserve"> مروراً بالمباحث ال</w:t>
      </w:r>
      <w:r w:rsidR="00C420A4" w:rsidRPr="00E354BF">
        <w:rPr>
          <w:rFonts w:hint="cs"/>
          <w:rtl/>
        </w:rPr>
        <w:t>عقليّ</w:t>
      </w:r>
      <w:r w:rsidRPr="00E354BF">
        <w:rPr>
          <w:rFonts w:hint="cs"/>
          <w:rtl/>
        </w:rPr>
        <w:t>ة</w:t>
      </w:r>
      <w:r w:rsidR="00ED5040" w:rsidRPr="00E354BF">
        <w:rPr>
          <w:rFonts w:hint="cs"/>
          <w:rtl/>
        </w:rPr>
        <w:t>،</w:t>
      </w:r>
      <w:r w:rsidRPr="00E354BF">
        <w:rPr>
          <w:rFonts w:hint="cs"/>
          <w:rtl/>
        </w:rPr>
        <w:t xml:space="preserve"> ومباحث ال</w:t>
      </w:r>
      <w:r w:rsidR="006B151A" w:rsidRPr="00E354BF">
        <w:rPr>
          <w:rFonts w:hint="cs"/>
          <w:rtl/>
        </w:rPr>
        <w:t>حجّة</w:t>
      </w:r>
      <w:r w:rsidR="00ED5040" w:rsidRPr="00E354BF">
        <w:rPr>
          <w:rFonts w:hint="cs"/>
          <w:rtl/>
        </w:rPr>
        <w:t>،</w:t>
      </w:r>
      <w:r w:rsidRPr="00E354BF">
        <w:rPr>
          <w:rFonts w:hint="cs"/>
          <w:rtl/>
        </w:rPr>
        <w:t xml:space="preserve"> ومباحث الأصول ال</w:t>
      </w:r>
      <w:r w:rsidR="00C420A4" w:rsidRPr="00E354BF">
        <w:rPr>
          <w:rFonts w:hint="cs"/>
          <w:rtl/>
        </w:rPr>
        <w:t>عمليّ</w:t>
      </w:r>
      <w:r w:rsidRPr="00E354BF">
        <w:rPr>
          <w:rFonts w:hint="cs"/>
          <w:rtl/>
        </w:rPr>
        <w:t>ة</w:t>
      </w:r>
      <w:r w:rsidR="00ED5040" w:rsidRPr="00E354BF">
        <w:rPr>
          <w:rFonts w:hint="cs"/>
          <w:rtl/>
        </w:rPr>
        <w:t>،</w:t>
      </w:r>
      <w:r w:rsidRPr="00E354BF">
        <w:rPr>
          <w:rFonts w:hint="cs"/>
          <w:rtl/>
        </w:rPr>
        <w:t xml:space="preserve"> وذلك حسب التقسيم الحديث الذي اعتمده الشيخ</w:t>
      </w:r>
      <w:r w:rsidR="008B5B32" w:rsidRPr="00E354BF">
        <w:rPr>
          <w:rFonts w:hint="cs"/>
          <w:rtl/>
        </w:rPr>
        <w:t xml:space="preserve"> محمّد </w:t>
      </w:r>
      <w:r w:rsidRPr="00E354BF">
        <w:rPr>
          <w:rFonts w:hint="cs"/>
          <w:rtl/>
        </w:rPr>
        <w:t>رضا ال</w:t>
      </w:r>
      <w:r w:rsidR="008B5B32" w:rsidRPr="00E354BF">
        <w:rPr>
          <w:rFonts w:hint="cs"/>
          <w:rtl/>
        </w:rPr>
        <w:t xml:space="preserve">مظفَّر </w:t>
      </w:r>
      <w:r w:rsidRPr="00E354BF">
        <w:rPr>
          <w:rFonts w:hint="cs"/>
          <w:rtl/>
        </w:rPr>
        <w:t>في كتابه الشهير (أصول الفقه).</w:t>
      </w:r>
    </w:p>
    <w:p w:rsidR="004F0753" w:rsidRPr="00E354BF" w:rsidRDefault="004F0753" w:rsidP="00D32355">
      <w:pPr>
        <w:rPr>
          <w:rtl/>
        </w:rPr>
      </w:pPr>
      <w:r w:rsidRPr="00E354BF">
        <w:rPr>
          <w:rFonts w:hint="cs"/>
          <w:rtl/>
        </w:rPr>
        <w:t>وفي كل</w:t>
      </w:r>
      <w:r w:rsidR="00B70371" w:rsidRPr="00E354BF">
        <w:rPr>
          <w:rFonts w:hint="cs"/>
          <w:rtl/>
        </w:rPr>
        <w:t>ّ</w:t>
      </w:r>
      <w:r w:rsidRPr="00E354BF">
        <w:rPr>
          <w:rFonts w:hint="cs"/>
          <w:rtl/>
        </w:rPr>
        <w:t xml:space="preserve"> هذه الأبواب والأقسام كانت المقولات ال</w:t>
      </w:r>
      <w:r w:rsidR="00C420A4" w:rsidRPr="00E354BF">
        <w:rPr>
          <w:rFonts w:hint="cs"/>
          <w:rtl/>
        </w:rPr>
        <w:t>عقليّ</w:t>
      </w:r>
      <w:r w:rsidRPr="00E354BF">
        <w:rPr>
          <w:rFonts w:hint="cs"/>
          <w:rtl/>
        </w:rPr>
        <w:t>ة حاضرة</w:t>
      </w:r>
      <w:r w:rsidR="00B70371" w:rsidRPr="00E354BF">
        <w:rPr>
          <w:rFonts w:hint="cs"/>
          <w:rtl/>
        </w:rPr>
        <w:t>ً</w:t>
      </w:r>
      <w:r w:rsidRPr="00E354BF">
        <w:rPr>
          <w:rFonts w:hint="cs"/>
          <w:rtl/>
        </w:rPr>
        <w:t xml:space="preserve"> ومؤث</w:t>
      </w:r>
      <w:r w:rsidR="00B70371" w:rsidRPr="00E354BF">
        <w:rPr>
          <w:rFonts w:hint="cs"/>
          <w:rtl/>
        </w:rPr>
        <w:t>ِّ</w:t>
      </w:r>
      <w:r w:rsidRPr="00E354BF">
        <w:rPr>
          <w:rFonts w:hint="cs"/>
          <w:rtl/>
        </w:rPr>
        <w:t>رة</w:t>
      </w:r>
      <w:r w:rsidR="00B70371" w:rsidRPr="00E354BF">
        <w:rPr>
          <w:rFonts w:hint="cs"/>
          <w:rtl/>
        </w:rPr>
        <w:t>ً</w:t>
      </w:r>
      <w:r w:rsidRPr="00E354BF">
        <w:rPr>
          <w:rFonts w:hint="cs"/>
          <w:rtl/>
        </w:rPr>
        <w:t xml:space="preserve"> بحسب القضايا والموضوعات</w:t>
      </w:r>
      <w:r w:rsidR="00ED5040" w:rsidRPr="00E354BF">
        <w:rPr>
          <w:rFonts w:hint="cs"/>
          <w:rtl/>
        </w:rPr>
        <w:t>،</w:t>
      </w:r>
      <w:r w:rsidRPr="00E354BF">
        <w:rPr>
          <w:rFonts w:hint="cs"/>
          <w:rtl/>
        </w:rPr>
        <w:t xml:space="preserve"> ومحف</w:t>
      </w:r>
      <w:r w:rsidR="00B70371" w:rsidRPr="00E354BF">
        <w:rPr>
          <w:rFonts w:hint="cs"/>
          <w:rtl/>
        </w:rPr>
        <w:t>ِّ</w:t>
      </w:r>
      <w:r w:rsidRPr="00E354BF">
        <w:rPr>
          <w:rFonts w:hint="cs"/>
          <w:rtl/>
        </w:rPr>
        <w:t>زة على النظر والنقاش</w:t>
      </w:r>
      <w:r w:rsidR="00ED5040" w:rsidRPr="00E354BF">
        <w:rPr>
          <w:rFonts w:hint="cs"/>
          <w:rtl/>
        </w:rPr>
        <w:t>،</w:t>
      </w:r>
      <w:r w:rsidRPr="00E354BF">
        <w:rPr>
          <w:rFonts w:hint="cs"/>
          <w:rtl/>
        </w:rPr>
        <w:t xml:space="preserve"> ومنب</w:t>
      </w:r>
      <w:r w:rsidR="00B70371" w:rsidRPr="00E354BF">
        <w:rPr>
          <w:rFonts w:hint="cs"/>
          <w:rtl/>
        </w:rPr>
        <w:t>ِّ</w:t>
      </w:r>
      <w:r w:rsidRPr="00E354BF">
        <w:rPr>
          <w:rFonts w:hint="cs"/>
          <w:rtl/>
        </w:rPr>
        <w:t>هة إلى العقل دليلاً تارة</w:t>
      </w:r>
      <w:r w:rsidR="00B70371" w:rsidRPr="00E354BF">
        <w:rPr>
          <w:rFonts w:hint="cs"/>
          <w:rtl/>
        </w:rPr>
        <w:t>ً</w:t>
      </w:r>
      <w:r w:rsidR="00ED5040" w:rsidRPr="00E354BF">
        <w:rPr>
          <w:rFonts w:hint="cs"/>
          <w:rtl/>
        </w:rPr>
        <w:t>،</w:t>
      </w:r>
      <w:r w:rsidRPr="00E354BF">
        <w:rPr>
          <w:rFonts w:hint="cs"/>
          <w:rtl/>
        </w:rPr>
        <w:t xml:space="preserve"> وقاعدة</w:t>
      </w:r>
      <w:r w:rsidR="00B70371" w:rsidRPr="00E354BF">
        <w:rPr>
          <w:rFonts w:hint="cs"/>
          <w:rtl/>
        </w:rPr>
        <w:t>ً</w:t>
      </w:r>
      <w:r w:rsidRPr="00E354BF">
        <w:rPr>
          <w:rFonts w:hint="cs"/>
          <w:rtl/>
        </w:rPr>
        <w:t xml:space="preserve"> تارة</w:t>
      </w:r>
      <w:r w:rsidR="00B70371" w:rsidRPr="00E354BF">
        <w:rPr>
          <w:rFonts w:hint="cs"/>
          <w:rtl/>
        </w:rPr>
        <w:t>ً</w:t>
      </w:r>
      <w:r w:rsidRPr="00E354BF">
        <w:rPr>
          <w:rFonts w:hint="cs"/>
          <w:rtl/>
        </w:rPr>
        <w:t xml:space="preserve"> أخرى</w:t>
      </w:r>
      <w:r w:rsidR="00ED5040" w:rsidRPr="00E354BF">
        <w:rPr>
          <w:rFonts w:hint="cs"/>
          <w:rtl/>
        </w:rPr>
        <w:t>،</w:t>
      </w:r>
      <w:r w:rsidRPr="00E354BF">
        <w:rPr>
          <w:rFonts w:hint="cs"/>
          <w:rtl/>
        </w:rPr>
        <w:t xml:space="preserve"> وكاشفة</w:t>
      </w:r>
      <w:r w:rsidR="00B70371" w:rsidRPr="00E354BF">
        <w:rPr>
          <w:rFonts w:hint="cs"/>
          <w:rtl/>
        </w:rPr>
        <w:t>ً</w:t>
      </w:r>
      <w:r w:rsidRPr="00E354BF">
        <w:rPr>
          <w:rFonts w:hint="cs"/>
          <w:rtl/>
        </w:rPr>
        <w:t xml:space="preserve"> عن المدى الواسع لخطاب العقل في أصول الفقه</w:t>
      </w:r>
      <w:r w:rsidR="00ED5040" w:rsidRPr="00E354BF">
        <w:rPr>
          <w:rFonts w:hint="cs"/>
          <w:rtl/>
        </w:rPr>
        <w:t>،</w:t>
      </w:r>
      <w:r w:rsidRPr="00E354BF">
        <w:rPr>
          <w:rFonts w:hint="cs"/>
          <w:rtl/>
        </w:rPr>
        <w:t xml:space="preserve"> الخطاب الذي يكاد يشك</w:t>
      </w:r>
      <w:r w:rsidR="00B70371" w:rsidRPr="00E354BF">
        <w:rPr>
          <w:rFonts w:hint="cs"/>
          <w:rtl/>
        </w:rPr>
        <w:t>ِّ</w:t>
      </w:r>
      <w:r w:rsidRPr="00E354BF">
        <w:rPr>
          <w:rFonts w:hint="cs"/>
          <w:rtl/>
        </w:rPr>
        <w:t>ل البنية ال</w:t>
      </w:r>
      <w:r w:rsidR="00C420A4" w:rsidRPr="00E354BF">
        <w:rPr>
          <w:rFonts w:hint="cs"/>
          <w:rtl/>
        </w:rPr>
        <w:t>أساسيّ</w:t>
      </w:r>
      <w:r w:rsidRPr="00E354BF">
        <w:rPr>
          <w:rFonts w:hint="cs"/>
          <w:rtl/>
        </w:rPr>
        <w:t xml:space="preserve">ة لهذا </w:t>
      </w:r>
      <w:r w:rsidR="00B70371" w:rsidRPr="00E354BF">
        <w:rPr>
          <w:rFonts w:hint="cs"/>
          <w:rtl/>
        </w:rPr>
        <w:t>الفنّ</w:t>
      </w:r>
      <w:r w:rsidRPr="00E354BF">
        <w:rPr>
          <w:rFonts w:hint="cs"/>
          <w:rtl/>
        </w:rPr>
        <w:t>.</w:t>
      </w:r>
    </w:p>
    <w:p w:rsidR="004F0753" w:rsidRPr="00E354BF" w:rsidRDefault="004F0753" w:rsidP="00D32355">
      <w:pPr>
        <w:rPr>
          <w:rtl/>
        </w:rPr>
      </w:pPr>
      <w:r w:rsidRPr="00E354BF">
        <w:rPr>
          <w:rFonts w:hint="cs"/>
          <w:rtl/>
        </w:rPr>
        <w:t>فالوسائل الرئيسي</w:t>
      </w:r>
      <w:r w:rsidR="00B70371" w:rsidRPr="00E354BF">
        <w:rPr>
          <w:rFonts w:hint="cs"/>
          <w:rtl/>
        </w:rPr>
        <w:t>ّ</w:t>
      </w:r>
      <w:r w:rsidRPr="00E354BF">
        <w:rPr>
          <w:rFonts w:hint="cs"/>
          <w:rtl/>
        </w:rPr>
        <w:t>ة التي ينبغي لعلم الأصول أن يستخدمها مرد</w:t>
      </w:r>
      <w:r w:rsidR="00B70371" w:rsidRPr="00E354BF">
        <w:rPr>
          <w:rFonts w:hint="cs"/>
          <w:rtl/>
        </w:rPr>
        <w:t>ُّ</w:t>
      </w:r>
      <w:r w:rsidRPr="00E354BF">
        <w:rPr>
          <w:rFonts w:hint="cs"/>
          <w:rtl/>
        </w:rPr>
        <w:t>ها في نظر السيد</w:t>
      </w:r>
      <w:r w:rsidR="008B5B32" w:rsidRPr="00E354BF">
        <w:rPr>
          <w:rFonts w:hint="cs"/>
          <w:rtl/>
        </w:rPr>
        <w:t xml:space="preserve"> محمّد </w:t>
      </w:r>
      <w:r w:rsidRPr="00E354BF">
        <w:rPr>
          <w:rFonts w:hint="cs"/>
          <w:rtl/>
        </w:rPr>
        <w:t>باقر الصدر إلى وسيلتين رئيسي</w:t>
      </w:r>
      <w:r w:rsidR="00B70371" w:rsidRPr="00E354BF">
        <w:rPr>
          <w:rFonts w:hint="cs"/>
          <w:rtl/>
        </w:rPr>
        <w:t>ّ</w:t>
      </w:r>
      <w:r w:rsidRPr="00E354BF">
        <w:rPr>
          <w:rFonts w:hint="cs"/>
          <w:rtl/>
        </w:rPr>
        <w:t>تين</w:t>
      </w:r>
      <w:r w:rsidR="00B70371" w:rsidRPr="00E354BF">
        <w:rPr>
          <w:rFonts w:hint="cs"/>
          <w:rtl/>
        </w:rPr>
        <w:t>،</w:t>
      </w:r>
      <w:r w:rsidRPr="00E354BF">
        <w:rPr>
          <w:rFonts w:hint="cs"/>
          <w:rtl/>
        </w:rPr>
        <w:t xml:space="preserve"> هما: البيان الشرعي</w:t>
      </w:r>
      <w:r w:rsidR="00B70371" w:rsidRPr="00E354BF">
        <w:rPr>
          <w:rFonts w:hint="cs"/>
          <w:rtl/>
        </w:rPr>
        <w:t>ّ</w:t>
      </w:r>
      <w:r w:rsidRPr="00E354BF">
        <w:rPr>
          <w:rFonts w:hint="cs"/>
          <w:rtl/>
        </w:rPr>
        <w:t xml:space="preserve"> </w:t>
      </w:r>
      <w:r w:rsidR="005209A2" w:rsidRPr="00E354BF">
        <w:rPr>
          <w:rFonts w:hint="cs"/>
          <w:rtl/>
        </w:rPr>
        <w:t>(</w:t>
      </w:r>
      <w:r w:rsidRPr="00E354BF">
        <w:rPr>
          <w:rFonts w:hint="cs"/>
          <w:rtl/>
        </w:rPr>
        <w:t>الكتاب و</w:t>
      </w:r>
      <w:r w:rsidR="00B70371" w:rsidRPr="00E354BF">
        <w:rPr>
          <w:rFonts w:hint="cs"/>
          <w:rtl/>
        </w:rPr>
        <w:t>السنّة</w:t>
      </w:r>
      <w:r w:rsidR="005209A2" w:rsidRPr="00E354BF">
        <w:rPr>
          <w:rFonts w:hint="cs"/>
          <w:rtl/>
        </w:rPr>
        <w:t>)؛</w:t>
      </w:r>
      <w:r w:rsidRPr="00E354BF">
        <w:rPr>
          <w:rFonts w:hint="cs"/>
          <w:rtl/>
        </w:rPr>
        <w:t xml:space="preserve"> والإدراك ال</w:t>
      </w:r>
      <w:r w:rsidR="00C420A4" w:rsidRPr="00E354BF">
        <w:rPr>
          <w:rFonts w:hint="cs"/>
          <w:rtl/>
        </w:rPr>
        <w:t>عقليّ</w:t>
      </w:r>
      <w:r w:rsidR="005209A2" w:rsidRPr="00E354BF">
        <w:rPr>
          <w:rFonts w:hint="cs"/>
          <w:rtl/>
        </w:rPr>
        <w:t>.</w:t>
      </w:r>
      <w:r w:rsidRPr="00E354BF">
        <w:rPr>
          <w:rFonts w:hint="cs"/>
          <w:rtl/>
        </w:rPr>
        <w:t xml:space="preserve"> فلا تكتسب أي</w:t>
      </w:r>
      <w:r w:rsidR="005209A2" w:rsidRPr="00E354BF">
        <w:rPr>
          <w:rFonts w:hint="cs"/>
          <w:rtl/>
        </w:rPr>
        <w:t>ّ</w:t>
      </w:r>
      <w:r w:rsidRPr="00E354BF">
        <w:rPr>
          <w:rFonts w:hint="cs"/>
          <w:rtl/>
        </w:rPr>
        <w:t xml:space="preserve"> قضية طابع العنصر المشترك في </w:t>
      </w:r>
      <w:r w:rsidR="00C420A4" w:rsidRPr="00E354BF">
        <w:rPr>
          <w:rFonts w:hint="cs"/>
          <w:rtl/>
        </w:rPr>
        <w:t>عمليّ</w:t>
      </w:r>
      <w:r w:rsidRPr="00E354BF">
        <w:rPr>
          <w:rFonts w:hint="cs"/>
          <w:rtl/>
        </w:rPr>
        <w:t>ة الاستنباط</w:t>
      </w:r>
      <w:r w:rsidR="00ED5040" w:rsidRPr="00E354BF">
        <w:rPr>
          <w:rFonts w:hint="cs"/>
          <w:rtl/>
        </w:rPr>
        <w:t>،</w:t>
      </w:r>
      <w:r w:rsidRPr="00E354BF">
        <w:rPr>
          <w:rFonts w:hint="cs"/>
          <w:rtl/>
        </w:rPr>
        <w:t xml:space="preserve"> ولا يجوز إسهامها في ال</w:t>
      </w:r>
      <w:r w:rsidR="00C420A4" w:rsidRPr="00E354BF">
        <w:rPr>
          <w:rFonts w:hint="cs"/>
          <w:rtl/>
        </w:rPr>
        <w:t>عمليّ</w:t>
      </w:r>
      <w:r w:rsidRPr="00E354BF">
        <w:rPr>
          <w:rFonts w:hint="cs"/>
          <w:rtl/>
        </w:rPr>
        <w:t>ة</w:t>
      </w:r>
      <w:r w:rsidR="005209A2" w:rsidRPr="00E354BF">
        <w:rPr>
          <w:rFonts w:hint="cs"/>
          <w:rtl/>
        </w:rPr>
        <w:t>،</w:t>
      </w:r>
      <w:r w:rsidRPr="00E354BF">
        <w:rPr>
          <w:rFonts w:hint="cs"/>
          <w:rtl/>
        </w:rPr>
        <w:t xml:space="preserve"> إلا</w:t>
      </w:r>
      <w:r w:rsidR="005209A2" w:rsidRPr="00E354BF">
        <w:rPr>
          <w:rFonts w:hint="cs"/>
          <w:rtl/>
        </w:rPr>
        <w:t>ّ</w:t>
      </w:r>
      <w:r w:rsidRPr="00E354BF">
        <w:rPr>
          <w:rFonts w:hint="cs"/>
          <w:rtl/>
        </w:rPr>
        <w:t xml:space="preserve"> إذا أمكن إثباتها بإحدى هاتين الوسيلتين الرئيستين</w:t>
      </w:r>
      <w:r w:rsidRPr="00E354BF">
        <w:rPr>
          <w:rFonts w:hint="cs"/>
          <w:vertAlign w:val="superscript"/>
          <w:rtl/>
        </w:rPr>
        <w:t>(</w:t>
      </w:r>
      <w:r w:rsidRPr="00E354BF">
        <w:rPr>
          <w:rStyle w:val="EndnoteReference"/>
          <w:sz w:val="27"/>
          <w:rtl/>
        </w:rPr>
        <w:endnoteReference w:id="1"/>
      </w:r>
      <w:r w:rsidRPr="00E354BF">
        <w:rPr>
          <w:rFonts w:hint="cs"/>
          <w:vertAlign w:val="superscript"/>
          <w:rtl/>
        </w:rPr>
        <w:t>)</w:t>
      </w:r>
      <w:r w:rsidRPr="00E354BF">
        <w:rPr>
          <w:rFonts w:hint="cs"/>
          <w:rtl/>
        </w:rPr>
        <w:t>.</w:t>
      </w:r>
    </w:p>
    <w:p w:rsidR="004F0753" w:rsidRPr="00E354BF" w:rsidRDefault="004F0753" w:rsidP="00D32355">
      <w:pPr>
        <w:rPr>
          <w:rtl/>
        </w:rPr>
      </w:pPr>
      <w:r w:rsidRPr="00E354BF">
        <w:rPr>
          <w:rFonts w:hint="cs"/>
          <w:rtl/>
        </w:rPr>
        <w:t xml:space="preserve">وحين أراد الشيخ مرتضى </w:t>
      </w:r>
      <w:r w:rsidR="005209A2" w:rsidRPr="00E354BF">
        <w:rPr>
          <w:rFonts w:hint="cs"/>
          <w:rtl/>
        </w:rPr>
        <w:t>مطهري</w:t>
      </w:r>
      <w:r w:rsidRPr="00E354BF">
        <w:rPr>
          <w:rFonts w:hint="cs"/>
          <w:rtl/>
        </w:rPr>
        <w:t xml:space="preserve"> تقسيم مسائل علم الأصول بشكل</w:t>
      </w:r>
      <w:r w:rsidR="005209A2" w:rsidRPr="00E354BF">
        <w:rPr>
          <w:rFonts w:hint="cs"/>
          <w:rtl/>
        </w:rPr>
        <w:t>ٍ</w:t>
      </w:r>
      <w:r w:rsidRPr="00E354BF">
        <w:rPr>
          <w:rFonts w:hint="cs"/>
          <w:rtl/>
        </w:rPr>
        <w:t xml:space="preserve"> </w:t>
      </w:r>
      <w:r w:rsidR="00015A29" w:rsidRPr="00E354BF">
        <w:rPr>
          <w:rFonts w:hint="cs"/>
          <w:rtl/>
        </w:rPr>
        <w:t>عامّ</w:t>
      </w:r>
      <w:r w:rsidRPr="00E354BF">
        <w:rPr>
          <w:rFonts w:hint="cs"/>
          <w:rtl/>
        </w:rPr>
        <w:t xml:space="preserve"> قس</w:t>
      </w:r>
      <w:r w:rsidR="005209A2" w:rsidRPr="00E354BF">
        <w:rPr>
          <w:rFonts w:hint="cs"/>
          <w:rtl/>
        </w:rPr>
        <w:t>َّ</w:t>
      </w:r>
      <w:r w:rsidRPr="00E354BF">
        <w:rPr>
          <w:rFonts w:hint="cs"/>
          <w:rtl/>
        </w:rPr>
        <w:t>مها إلى قسم</w:t>
      </w:r>
      <w:r w:rsidR="005209A2" w:rsidRPr="00E354BF">
        <w:rPr>
          <w:rFonts w:hint="cs"/>
          <w:rtl/>
        </w:rPr>
        <w:t>َ</w:t>
      </w:r>
      <w:r w:rsidRPr="00E354BF">
        <w:rPr>
          <w:rFonts w:hint="cs"/>
          <w:rtl/>
        </w:rPr>
        <w:t>ي</w:t>
      </w:r>
      <w:r w:rsidR="005209A2" w:rsidRPr="00E354BF">
        <w:rPr>
          <w:rFonts w:hint="cs"/>
          <w:rtl/>
        </w:rPr>
        <w:t>ْ</w:t>
      </w:r>
      <w:r w:rsidRPr="00E354BF">
        <w:rPr>
          <w:rFonts w:hint="cs"/>
          <w:rtl/>
        </w:rPr>
        <w:t>ن: قسم الأصول الاستنباطي</w:t>
      </w:r>
      <w:r w:rsidR="005209A2" w:rsidRPr="00E354BF">
        <w:rPr>
          <w:rFonts w:hint="cs"/>
          <w:rtl/>
        </w:rPr>
        <w:t>ّ</w:t>
      </w:r>
      <w:r w:rsidRPr="00E354BF">
        <w:rPr>
          <w:rFonts w:hint="cs"/>
          <w:rtl/>
        </w:rPr>
        <w:t>ة</w:t>
      </w:r>
      <w:r w:rsidR="005209A2" w:rsidRPr="00E354BF">
        <w:rPr>
          <w:rFonts w:hint="cs"/>
          <w:rtl/>
        </w:rPr>
        <w:t>؛</w:t>
      </w:r>
      <w:r w:rsidRPr="00E354BF">
        <w:rPr>
          <w:rFonts w:hint="cs"/>
          <w:rtl/>
        </w:rPr>
        <w:t xml:space="preserve"> وقسم الأصول ال</w:t>
      </w:r>
      <w:r w:rsidR="00C420A4" w:rsidRPr="00E354BF">
        <w:rPr>
          <w:rFonts w:hint="cs"/>
          <w:rtl/>
        </w:rPr>
        <w:t>عمليّ</w:t>
      </w:r>
      <w:r w:rsidRPr="00E354BF">
        <w:rPr>
          <w:rFonts w:hint="cs"/>
          <w:rtl/>
        </w:rPr>
        <w:t>ة</w:t>
      </w:r>
      <w:r w:rsidR="005209A2" w:rsidRPr="00E354BF">
        <w:rPr>
          <w:rFonts w:hint="cs"/>
          <w:rtl/>
        </w:rPr>
        <w:t>.</w:t>
      </w:r>
      <w:r w:rsidRPr="00E354BF">
        <w:rPr>
          <w:rFonts w:hint="cs"/>
          <w:rtl/>
        </w:rPr>
        <w:t xml:space="preserve"> والأصول الاستنباطي</w:t>
      </w:r>
      <w:r w:rsidR="005209A2" w:rsidRPr="00E354BF">
        <w:rPr>
          <w:rFonts w:hint="cs"/>
          <w:rtl/>
        </w:rPr>
        <w:t>ّ</w:t>
      </w:r>
      <w:r w:rsidRPr="00E354BF">
        <w:rPr>
          <w:rFonts w:hint="cs"/>
          <w:rtl/>
        </w:rPr>
        <w:t>ة عنده على قسم</w:t>
      </w:r>
      <w:r w:rsidR="005209A2" w:rsidRPr="00E354BF">
        <w:rPr>
          <w:rFonts w:hint="cs"/>
          <w:rtl/>
        </w:rPr>
        <w:t>َ</w:t>
      </w:r>
      <w:r w:rsidRPr="00E354BF">
        <w:rPr>
          <w:rFonts w:hint="cs"/>
          <w:rtl/>
        </w:rPr>
        <w:t>ي</w:t>
      </w:r>
      <w:r w:rsidR="005209A2" w:rsidRPr="00E354BF">
        <w:rPr>
          <w:rFonts w:hint="cs"/>
          <w:rtl/>
        </w:rPr>
        <w:t>ْ</w:t>
      </w:r>
      <w:r w:rsidRPr="00E354BF">
        <w:rPr>
          <w:rFonts w:hint="cs"/>
          <w:rtl/>
        </w:rPr>
        <w:t>ن: القسم النقلي</w:t>
      </w:r>
      <w:r w:rsidR="005209A2" w:rsidRPr="00E354BF">
        <w:rPr>
          <w:rFonts w:hint="cs"/>
          <w:rtl/>
        </w:rPr>
        <w:t>ّ،</w:t>
      </w:r>
      <w:r w:rsidRPr="00E354BF">
        <w:rPr>
          <w:rFonts w:hint="cs"/>
          <w:rtl/>
        </w:rPr>
        <w:t xml:space="preserve"> ويشمل كل</w:t>
      </w:r>
      <w:r w:rsidR="005209A2" w:rsidRPr="00E354BF">
        <w:rPr>
          <w:rFonts w:hint="cs"/>
          <w:rtl/>
        </w:rPr>
        <w:t>ّ</w:t>
      </w:r>
      <w:r w:rsidRPr="00E354BF">
        <w:rPr>
          <w:rFonts w:hint="cs"/>
          <w:rtl/>
        </w:rPr>
        <w:t xml:space="preserve"> المباحث المرتبطة بالكتاب و</w:t>
      </w:r>
      <w:r w:rsidR="00B70371" w:rsidRPr="00E354BF">
        <w:rPr>
          <w:rFonts w:hint="cs"/>
          <w:rtl/>
        </w:rPr>
        <w:t>السنّة</w:t>
      </w:r>
      <w:r w:rsidRPr="00E354BF">
        <w:rPr>
          <w:rFonts w:hint="cs"/>
          <w:rtl/>
        </w:rPr>
        <w:t xml:space="preserve"> والإجماع</w:t>
      </w:r>
      <w:r w:rsidR="005209A2" w:rsidRPr="00E354BF">
        <w:rPr>
          <w:rFonts w:hint="cs"/>
          <w:rtl/>
        </w:rPr>
        <w:t>؛</w:t>
      </w:r>
      <w:r w:rsidRPr="00E354BF">
        <w:rPr>
          <w:rFonts w:hint="cs"/>
          <w:rtl/>
        </w:rPr>
        <w:t xml:space="preserve"> والقسم ال</w:t>
      </w:r>
      <w:r w:rsidR="00C420A4" w:rsidRPr="00E354BF">
        <w:rPr>
          <w:rFonts w:hint="cs"/>
          <w:rtl/>
        </w:rPr>
        <w:t>عقليّ</w:t>
      </w:r>
      <w:r w:rsidR="005209A2" w:rsidRPr="00E354BF">
        <w:rPr>
          <w:rFonts w:hint="cs"/>
          <w:rtl/>
        </w:rPr>
        <w:t>،</w:t>
      </w:r>
      <w:r w:rsidRPr="00E354BF">
        <w:rPr>
          <w:rFonts w:hint="cs"/>
          <w:rtl/>
        </w:rPr>
        <w:t xml:space="preserve"> المرتبط حسب قوله صرفا</w:t>
      </w:r>
      <w:r w:rsidR="005209A2" w:rsidRPr="00E354BF">
        <w:rPr>
          <w:rFonts w:hint="cs"/>
          <w:rtl/>
        </w:rPr>
        <w:t>ً</w:t>
      </w:r>
      <w:r w:rsidRPr="00E354BF">
        <w:rPr>
          <w:rFonts w:hint="cs"/>
          <w:rtl/>
        </w:rPr>
        <w:t xml:space="preserve"> بالعقل</w:t>
      </w:r>
      <w:r w:rsidRPr="00E354BF">
        <w:rPr>
          <w:rFonts w:hint="cs"/>
          <w:vertAlign w:val="superscript"/>
          <w:rtl/>
        </w:rPr>
        <w:t>(</w:t>
      </w:r>
      <w:r w:rsidRPr="00E354BF">
        <w:rPr>
          <w:rStyle w:val="EndnoteReference"/>
          <w:sz w:val="27"/>
          <w:rtl/>
        </w:rPr>
        <w:endnoteReference w:id="2"/>
      </w:r>
      <w:r w:rsidRPr="00E354BF">
        <w:rPr>
          <w:rFonts w:hint="cs"/>
          <w:vertAlign w:val="superscript"/>
          <w:rtl/>
        </w:rPr>
        <w:t>)</w:t>
      </w:r>
      <w:r w:rsidRPr="00E354BF">
        <w:rPr>
          <w:rFonts w:hint="cs"/>
          <w:rtl/>
        </w:rPr>
        <w:t>.</w:t>
      </w:r>
    </w:p>
    <w:p w:rsidR="004F0753" w:rsidRPr="00E354BF" w:rsidRDefault="004F0753" w:rsidP="00A52B7F">
      <w:pPr>
        <w:rPr>
          <w:sz w:val="27"/>
          <w:rtl/>
        </w:rPr>
      </w:pPr>
      <w:r w:rsidRPr="00E354BF">
        <w:rPr>
          <w:rFonts w:hint="cs"/>
          <w:sz w:val="27"/>
          <w:rtl/>
        </w:rPr>
        <w:t>وأوسع من ذلك ما أشار إليه الدكتور عبد</w:t>
      </w:r>
      <w:r w:rsidR="005209A2" w:rsidRPr="00E354BF">
        <w:rPr>
          <w:rFonts w:hint="cs"/>
          <w:sz w:val="27"/>
          <w:rtl/>
        </w:rPr>
        <w:t xml:space="preserve"> </w:t>
      </w:r>
      <w:r w:rsidRPr="00E354BF">
        <w:rPr>
          <w:rFonts w:hint="cs"/>
          <w:sz w:val="27"/>
          <w:rtl/>
        </w:rPr>
        <w:t>الهادي الفضلي</w:t>
      </w:r>
      <w:r w:rsidR="00ED5040" w:rsidRPr="00E354BF">
        <w:rPr>
          <w:rFonts w:hint="cs"/>
          <w:sz w:val="27"/>
          <w:rtl/>
        </w:rPr>
        <w:t>،</w:t>
      </w:r>
      <w:r w:rsidRPr="00E354BF">
        <w:rPr>
          <w:rFonts w:hint="cs"/>
          <w:sz w:val="27"/>
          <w:rtl/>
        </w:rPr>
        <w:t xml:space="preserve"> عند بحثه عن مصدر أصول الفقه</w:t>
      </w:r>
      <w:r w:rsidR="005209A2" w:rsidRPr="00E354BF">
        <w:rPr>
          <w:rFonts w:hint="cs"/>
          <w:sz w:val="27"/>
          <w:rtl/>
        </w:rPr>
        <w:t>؛</w:t>
      </w:r>
      <w:r w:rsidRPr="00E354BF">
        <w:rPr>
          <w:rFonts w:hint="cs"/>
          <w:sz w:val="27"/>
          <w:rtl/>
        </w:rPr>
        <w:t xml:space="preserve"> إذ توص</w:t>
      </w:r>
      <w:r w:rsidR="005209A2" w:rsidRPr="00E354BF">
        <w:rPr>
          <w:rFonts w:hint="cs"/>
          <w:sz w:val="27"/>
          <w:rtl/>
        </w:rPr>
        <w:t>َّ</w:t>
      </w:r>
      <w:r w:rsidRPr="00E354BF">
        <w:rPr>
          <w:rFonts w:hint="cs"/>
          <w:sz w:val="27"/>
          <w:rtl/>
        </w:rPr>
        <w:t>ل إلى أن</w:t>
      </w:r>
      <w:r w:rsidR="005209A2" w:rsidRPr="00E354BF">
        <w:rPr>
          <w:rFonts w:hint="cs"/>
          <w:sz w:val="27"/>
          <w:rtl/>
        </w:rPr>
        <w:t>ّ</w:t>
      </w:r>
      <w:r w:rsidRPr="00E354BF">
        <w:rPr>
          <w:rFonts w:hint="cs"/>
          <w:sz w:val="27"/>
          <w:rtl/>
        </w:rPr>
        <w:t xml:space="preserve"> مصدر أصول الفقه هو العقل</w:t>
      </w:r>
      <w:r w:rsidR="00ED5040" w:rsidRPr="00E354BF">
        <w:rPr>
          <w:rFonts w:hint="cs"/>
          <w:sz w:val="27"/>
          <w:rtl/>
        </w:rPr>
        <w:t>،</w:t>
      </w:r>
      <w:r w:rsidRPr="00E354BF">
        <w:rPr>
          <w:rFonts w:hint="cs"/>
          <w:sz w:val="27"/>
          <w:rtl/>
        </w:rPr>
        <w:t xml:space="preserve"> ويراد به هنا سيرة </w:t>
      </w:r>
      <w:r w:rsidRPr="00E354BF">
        <w:rPr>
          <w:rFonts w:hint="cs"/>
          <w:sz w:val="27"/>
          <w:rtl/>
        </w:rPr>
        <w:lastRenderedPageBreak/>
        <w:t>العقلاء</w:t>
      </w:r>
      <w:r w:rsidR="00ED5040" w:rsidRPr="00E354BF">
        <w:rPr>
          <w:rFonts w:hint="cs"/>
          <w:sz w:val="27"/>
          <w:rtl/>
        </w:rPr>
        <w:t>،</w:t>
      </w:r>
      <w:r w:rsidRPr="00E354BF">
        <w:rPr>
          <w:rFonts w:hint="cs"/>
          <w:sz w:val="27"/>
          <w:rtl/>
        </w:rPr>
        <w:t xml:space="preserve"> وإلى هذه السيرة </w:t>
      </w:r>
      <w:r w:rsidR="005209A2" w:rsidRPr="00E354BF">
        <w:rPr>
          <w:rFonts w:hint="cs"/>
          <w:sz w:val="27"/>
          <w:rtl/>
        </w:rPr>
        <w:t xml:space="preserve">ـ </w:t>
      </w:r>
      <w:r w:rsidRPr="00E354BF">
        <w:rPr>
          <w:rFonts w:hint="cs"/>
          <w:sz w:val="27"/>
          <w:rtl/>
        </w:rPr>
        <w:t xml:space="preserve">حسب قول الدكتور الفضلي </w:t>
      </w:r>
      <w:r w:rsidR="005209A2" w:rsidRPr="00E354BF">
        <w:rPr>
          <w:rFonts w:hint="cs"/>
          <w:sz w:val="27"/>
          <w:rtl/>
        </w:rPr>
        <w:t xml:space="preserve">ـ </w:t>
      </w:r>
      <w:r w:rsidRPr="00E354BF">
        <w:rPr>
          <w:rFonts w:hint="cs"/>
          <w:sz w:val="27"/>
          <w:rtl/>
        </w:rPr>
        <w:t>ترجع كل</w:t>
      </w:r>
      <w:r w:rsidR="005209A2" w:rsidRPr="00E354BF">
        <w:rPr>
          <w:rFonts w:hint="cs"/>
          <w:sz w:val="27"/>
          <w:rtl/>
        </w:rPr>
        <w:t>ّ</w:t>
      </w:r>
      <w:r w:rsidRPr="00E354BF">
        <w:rPr>
          <w:rFonts w:hint="cs"/>
          <w:sz w:val="27"/>
          <w:rtl/>
        </w:rPr>
        <w:t xml:space="preserve"> المدر</w:t>
      </w:r>
      <w:r w:rsidR="005209A2" w:rsidRPr="00E354BF">
        <w:rPr>
          <w:rFonts w:hint="cs"/>
          <w:sz w:val="27"/>
          <w:rtl/>
        </w:rPr>
        <w:t>َ</w:t>
      </w:r>
      <w:r w:rsidRPr="00E354BF">
        <w:rPr>
          <w:rFonts w:hint="cs"/>
          <w:sz w:val="27"/>
          <w:rtl/>
        </w:rPr>
        <w:t>كات ال</w:t>
      </w:r>
      <w:r w:rsidR="00C420A4" w:rsidRPr="00E354BF">
        <w:rPr>
          <w:rFonts w:hint="cs"/>
          <w:sz w:val="27"/>
          <w:rtl/>
        </w:rPr>
        <w:t>عقليّ</w:t>
      </w:r>
      <w:r w:rsidRPr="00E354BF">
        <w:rPr>
          <w:rFonts w:hint="cs"/>
          <w:sz w:val="27"/>
          <w:rtl/>
        </w:rPr>
        <w:t>ة التي يذكرها ال</w:t>
      </w:r>
      <w:r w:rsidR="00C420A4" w:rsidRPr="00E354BF">
        <w:rPr>
          <w:rFonts w:hint="cs"/>
          <w:sz w:val="27"/>
          <w:rtl/>
        </w:rPr>
        <w:t>أصوليّ</w:t>
      </w:r>
      <w:r w:rsidRPr="00E354BF">
        <w:rPr>
          <w:rFonts w:hint="cs"/>
          <w:sz w:val="27"/>
          <w:rtl/>
        </w:rPr>
        <w:t>ون في أبواب الأصول</w:t>
      </w:r>
      <w:r w:rsidR="00ED5040" w:rsidRPr="00E354BF">
        <w:rPr>
          <w:rFonts w:hint="cs"/>
          <w:sz w:val="27"/>
          <w:rtl/>
        </w:rPr>
        <w:t>،</w:t>
      </w:r>
      <w:r w:rsidRPr="00E354BF">
        <w:rPr>
          <w:rFonts w:hint="cs"/>
          <w:sz w:val="27"/>
          <w:rtl/>
        </w:rPr>
        <w:t xml:space="preserve"> وإن</w:t>
      </w:r>
      <w:r w:rsidR="005209A2" w:rsidRPr="00E354BF">
        <w:rPr>
          <w:rFonts w:hint="cs"/>
          <w:sz w:val="27"/>
          <w:rtl/>
        </w:rPr>
        <w:t>ّ</w:t>
      </w:r>
      <w:r w:rsidRPr="00E354BF">
        <w:rPr>
          <w:rFonts w:hint="cs"/>
          <w:sz w:val="27"/>
          <w:rtl/>
        </w:rPr>
        <w:t xml:space="preserve"> ما ورد في نصوص شرعي</w:t>
      </w:r>
      <w:r w:rsidR="005209A2" w:rsidRPr="00E354BF">
        <w:rPr>
          <w:rFonts w:hint="cs"/>
          <w:sz w:val="27"/>
          <w:rtl/>
        </w:rPr>
        <w:t>ّ</w:t>
      </w:r>
      <w:r w:rsidRPr="00E354BF">
        <w:rPr>
          <w:rFonts w:hint="cs"/>
          <w:sz w:val="27"/>
          <w:rtl/>
        </w:rPr>
        <w:t xml:space="preserve">ة </w:t>
      </w:r>
      <w:r w:rsidR="005209A2" w:rsidRPr="00E354BF">
        <w:rPr>
          <w:rFonts w:hint="cs"/>
          <w:sz w:val="27"/>
          <w:rtl/>
        </w:rPr>
        <w:t>(</w:t>
      </w:r>
      <w:r w:rsidRPr="00E354BF">
        <w:rPr>
          <w:rFonts w:hint="cs"/>
          <w:sz w:val="27"/>
          <w:rtl/>
        </w:rPr>
        <w:t>آيات أو روايات</w:t>
      </w:r>
      <w:r w:rsidR="005209A2" w:rsidRPr="00E354BF">
        <w:rPr>
          <w:rFonts w:hint="cs"/>
          <w:sz w:val="27"/>
          <w:rtl/>
        </w:rPr>
        <w:t>)</w:t>
      </w:r>
      <w:r w:rsidRPr="00E354BF">
        <w:rPr>
          <w:rFonts w:hint="cs"/>
          <w:sz w:val="27"/>
          <w:rtl/>
        </w:rPr>
        <w:t xml:space="preserve"> في قضايا الأصول ه</w:t>
      </w:r>
      <w:r w:rsidR="005209A2" w:rsidRPr="00E354BF">
        <w:rPr>
          <w:rFonts w:hint="cs"/>
          <w:sz w:val="27"/>
          <w:rtl/>
        </w:rPr>
        <w:t>و</w:t>
      </w:r>
      <w:r w:rsidRPr="00E354BF">
        <w:rPr>
          <w:rFonts w:hint="cs"/>
          <w:sz w:val="27"/>
          <w:rtl/>
        </w:rPr>
        <w:t xml:space="preserve"> إقرار</w:t>
      </w:r>
      <w:r w:rsidR="005209A2" w:rsidRPr="00E354BF">
        <w:rPr>
          <w:rFonts w:hint="cs"/>
          <w:sz w:val="27"/>
          <w:rtl/>
        </w:rPr>
        <w:t>ٌ</w:t>
      </w:r>
      <w:r w:rsidRPr="00E354BF">
        <w:rPr>
          <w:rFonts w:hint="cs"/>
          <w:sz w:val="27"/>
          <w:rtl/>
        </w:rPr>
        <w:t xml:space="preserve"> وإمضاء</w:t>
      </w:r>
      <w:r w:rsidR="005209A2" w:rsidRPr="00E354BF">
        <w:rPr>
          <w:rFonts w:hint="cs"/>
          <w:sz w:val="27"/>
          <w:rtl/>
        </w:rPr>
        <w:t>ٌ</w:t>
      </w:r>
      <w:r w:rsidRPr="00E354BF">
        <w:rPr>
          <w:rFonts w:hint="cs"/>
          <w:sz w:val="27"/>
          <w:rtl/>
        </w:rPr>
        <w:t xml:space="preserve"> للسيرة ال</w:t>
      </w:r>
      <w:r w:rsidR="00015A29" w:rsidRPr="00E354BF">
        <w:rPr>
          <w:rFonts w:hint="cs"/>
          <w:sz w:val="27"/>
          <w:rtl/>
        </w:rPr>
        <w:t>عقلائيّ</w:t>
      </w:r>
      <w:r w:rsidRPr="00E354BF">
        <w:rPr>
          <w:rFonts w:hint="cs"/>
          <w:sz w:val="27"/>
          <w:rtl/>
        </w:rPr>
        <w:t>ة</w:t>
      </w:r>
      <w:r w:rsidRPr="00E354BF">
        <w:rPr>
          <w:rFonts w:hint="cs"/>
          <w:sz w:val="27"/>
          <w:vertAlign w:val="superscript"/>
          <w:rtl/>
        </w:rPr>
        <w:t>(</w:t>
      </w:r>
      <w:r w:rsidRPr="00E354BF">
        <w:rPr>
          <w:rStyle w:val="EndnoteReference"/>
          <w:sz w:val="27"/>
          <w:rtl/>
        </w:rPr>
        <w:endnoteReference w:id="3"/>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 xml:space="preserve">والجدير بالإشارة </w:t>
      </w:r>
      <w:r w:rsidR="005209A2" w:rsidRPr="00E354BF">
        <w:rPr>
          <w:rFonts w:hint="cs"/>
          <w:sz w:val="27"/>
          <w:rtl/>
        </w:rPr>
        <w:t>أ</w:t>
      </w:r>
      <w:r w:rsidRPr="00E354BF">
        <w:rPr>
          <w:rFonts w:hint="cs"/>
          <w:sz w:val="27"/>
          <w:rtl/>
        </w:rPr>
        <w:t>ن</w:t>
      </w:r>
      <w:r w:rsidR="005209A2" w:rsidRPr="00E354BF">
        <w:rPr>
          <w:rFonts w:hint="cs"/>
          <w:sz w:val="27"/>
          <w:rtl/>
        </w:rPr>
        <w:t>ّ</w:t>
      </w:r>
      <w:r w:rsidRPr="00E354BF">
        <w:rPr>
          <w:rFonts w:hint="cs"/>
          <w:sz w:val="27"/>
          <w:rtl/>
        </w:rPr>
        <w:t xml:space="preserve"> هذه المقولات المذكورة</w:t>
      </w:r>
      <w:r w:rsidR="00015A29" w:rsidRPr="00E354BF">
        <w:rPr>
          <w:rFonts w:hint="cs"/>
          <w:sz w:val="27"/>
          <w:rtl/>
        </w:rPr>
        <w:t xml:space="preserve"> إنّما </w:t>
      </w:r>
      <w:r w:rsidRPr="00E354BF">
        <w:rPr>
          <w:rFonts w:hint="cs"/>
          <w:sz w:val="27"/>
          <w:rtl/>
        </w:rPr>
        <w:t>وردت وع</w:t>
      </w:r>
      <w:r w:rsidR="005209A2" w:rsidRPr="00E354BF">
        <w:rPr>
          <w:rFonts w:hint="cs"/>
          <w:sz w:val="27"/>
          <w:rtl/>
        </w:rPr>
        <w:t>ُ</w:t>
      </w:r>
      <w:r w:rsidRPr="00E354BF">
        <w:rPr>
          <w:rFonts w:hint="cs"/>
          <w:sz w:val="27"/>
          <w:rtl/>
        </w:rPr>
        <w:t>ر</w:t>
      </w:r>
      <w:r w:rsidR="005209A2" w:rsidRPr="00E354BF">
        <w:rPr>
          <w:rFonts w:hint="cs"/>
          <w:sz w:val="27"/>
          <w:rtl/>
        </w:rPr>
        <w:t>ِ</w:t>
      </w:r>
      <w:r w:rsidRPr="00E354BF">
        <w:rPr>
          <w:rFonts w:hint="cs"/>
          <w:sz w:val="27"/>
          <w:rtl/>
        </w:rPr>
        <w:t>ف</w:t>
      </w:r>
      <w:r w:rsidR="005209A2" w:rsidRPr="00E354BF">
        <w:rPr>
          <w:rFonts w:hint="cs"/>
          <w:sz w:val="27"/>
          <w:rtl/>
        </w:rPr>
        <w:t>َ</w:t>
      </w:r>
      <w:r w:rsidRPr="00E354BF">
        <w:rPr>
          <w:rFonts w:hint="cs"/>
          <w:sz w:val="27"/>
          <w:rtl/>
        </w:rPr>
        <w:t>ت وتواترت في كتب ودراسات علماء الأصول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وغابت ولم ت</w:t>
      </w:r>
      <w:r w:rsidR="005209A2" w:rsidRPr="00E354BF">
        <w:rPr>
          <w:rFonts w:hint="cs"/>
          <w:sz w:val="27"/>
          <w:rtl/>
        </w:rPr>
        <w:t>َ</w:t>
      </w:r>
      <w:r w:rsidRPr="00E354BF">
        <w:rPr>
          <w:rFonts w:hint="cs"/>
          <w:sz w:val="27"/>
          <w:rtl/>
        </w:rPr>
        <w:t>ر</w:t>
      </w:r>
      <w:r w:rsidR="005209A2" w:rsidRPr="00E354BF">
        <w:rPr>
          <w:rFonts w:hint="cs"/>
          <w:sz w:val="27"/>
          <w:rtl/>
        </w:rPr>
        <w:t>ِ</w:t>
      </w:r>
      <w:r w:rsidRPr="00E354BF">
        <w:rPr>
          <w:rFonts w:hint="cs"/>
          <w:sz w:val="27"/>
          <w:rtl/>
        </w:rPr>
        <w:t>د</w:t>
      </w:r>
      <w:r w:rsidR="005209A2" w:rsidRPr="00E354BF">
        <w:rPr>
          <w:rFonts w:hint="cs"/>
          <w:sz w:val="27"/>
          <w:rtl/>
        </w:rPr>
        <w:t>ْ</w:t>
      </w:r>
      <w:r w:rsidRPr="00E354BF">
        <w:rPr>
          <w:rFonts w:hint="cs"/>
          <w:sz w:val="27"/>
          <w:rtl/>
        </w:rPr>
        <w:t xml:space="preserve"> وت</w:t>
      </w:r>
      <w:r w:rsidR="005209A2" w:rsidRPr="00E354BF">
        <w:rPr>
          <w:rFonts w:hint="cs"/>
          <w:sz w:val="27"/>
          <w:rtl/>
        </w:rPr>
        <w:t>ُ</w:t>
      </w:r>
      <w:r w:rsidRPr="00E354BF">
        <w:rPr>
          <w:rFonts w:hint="cs"/>
          <w:sz w:val="27"/>
          <w:rtl/>
        </w:rPr>
        <w:t>عر</w:t>
      </w:r>
      <w:r w:rsidR="005209A2" w:rsidRPr="00E354BF">
        <w:rPr>
          <w:rFonts w:hint="cs"/>
          <w:sz w:val="27"/>
          <w:rtl/>
        </w:rPr>
        <w:t>َ</w:t>
      </w:r>
      <w:r w:rsidRPr="00E354BF">
        <w:rPr>
          <w:rFonts w:hint="cs"/>
          <w:sz w:val="27"/>
          <w:rtl/>
        </w:rPr>
        <w:t xml:space="preserve">ف في كتب ودراسات علماء الأصول </w:t>
      </w:r>
      <w:r w:rsidR="00B70371" w:rsidRPr="00E354BF">
        <w:rPr>
          <w:rFonts w:hint="cs"/>
          <w:sz w:val="27"/>
          <w:rtl/>
        </w:rPr>
        <w:t>السنّة</w:t>
      </w:r>
      <w:r w:rsidR="005209A2" w:rsidRPr="00E354BF">
        <w:rPr>
          <w:rFonts w:hint="cs"/>
          <w:sz w:val="27"/>
          <w:rtl/>
        </w:rPr>
        <w:t>.</w:t>
      </w:r>
      <w:r w:rsidRPr="00E354BF">
        <w:rPr>
          <w:rFonts w:hint="cs"/>
          <w:sz w:val="27"/>
          <w:rtl/>
        </w:rPr>
        <w:t xml:space="preserve"> </w:t>
      </w:r>
      <w:r w:rsidR="005209A2" w:rsidRPr="00E354BF">
        <w:rPr>
          <w:rFonts w:hint="cs"/>
          <w:sz w:val="27"/>
          <w:rtl/>
        </w:rPr>
        <w:t>وإذا</w:t>
      </w:r>
      <w:r w:rsidRPr="00E354BF">
        <w:rPr>
          <w:rFonts w:hint="cs"/>
          <w:sz w:val="27"/>
          <w:rtl/>
        </w:rPr>
        <w:t xml:space="preserve"> وردت عندهم فالحديث عنها لا يكون إلا</w:t>
      </w:r>
      <w:r w:rsidR="005209A2" w:rsidRPr="00E354BF">
        <w:rPr>
          <w:rFonts w:hint="cs"/>
          <w:sz w:val="27"/>
          <w:rtl/>
        </w:rPr>
        <w:t>ّ</w:t>
      </w:r>
      <w:r w:rsidRPr="00E354BF">
        <w:rPr>
          <w:rFonts w:hint="cs"/>
          <w:sz w:val="27"/>
          <w:rtl/>
        </w:rPr>
        <w:t xml:space="preserve"> طارئاً ومتفر</w:t>
      </w:r>
      <w:r w:rsidR="005209A2" w:rsidRPr="00E354BF">
        <w:rPr>
          <w:rFonts w:hint="cs"/>
          <w:sz w:val="27"/>
          <w:rtl/>
        </w:rPr>
        <w:t>ِّ</w:t>
      </w:r>
      <w:r w:rsidRPr="00E354BF">
        <w:rPr>
          <w:rFonts w:hint="cs"/>
          <w:sz w:val="27"/>
          <w:rtl/>
        </w:rPr>
        <w:t>عاً عادة</w:t>
      </w:r>
      <w:r w:rsidR="005209A2" w:rsidRPr="00E354BF">
        <w:rPr>
          <w:rFonts w:hint="cs"/>
          <w:sz w:val="27"/>
          <w:rtl/>
        </w:rPr>
        <w:t>ً</w:t>
      </w:r>
      <w:r w:rsidR="00ED5040" w:rsidRPr="00E354BF">
        <w:rPr>
          <w:rFonts w:hint="cs"/>
          <w:sz w:val="27"/>
          <w:rtl/>
        </w:rPr>
        <w:t>،</w:t>
      </w:r>
      <w:r w:rsidRPr="00E354BF">
        <w:rPr>
          <w:rFonts w:hint="cs"/>
          <w:sz w:val="27"/>
          <w:rtl/>
        </w:rPr>
        <w:t xml:space="preserve"> أو بقصد محاججتها والتشكيك فيها غالباً</w:t>
      </w:r>
      <w:r w:rsidR="005209A2" w:rsidRPr="00E354BF">
        <w:rPr>
          <w:rFonts w:hint="cs"/>
          <w:sz w:val="27"/>
          <w:rtl/>
        </w:rPr>
        <w:t>.</w:t>
      </w:r>
      <w:r w:rsidRPr="00E354BF">
        <w:rPr>
          <w:rFonts w:hint="cs"/>
          <w:sz w:val="27"/>
          <w:rtl/>
        </w:rPr>
        <w:t xml:space="preserve"> ومن هنا جاء التركيز في هذا الموضوع على المدرسة ال</w:t>
      </w:r>
      <w:r w:rsidR="00C420A4" w:rsidRPr="00E354BF">
        <w:rPr>
          <w:rFonts w:hint="cs"/>
          <w:sz w:val="27"/>
          <w:rtl/>
        </w:rPr>
        <w:t>إسلاميّ</w:t>
      </w:r>
      <w:r w:rsidRPr="00E354BF">
        <w:rPr>
          <w:rFonts w:hint="cs"/>
          <w:sz w:val="27"/>
          <w:rtl/>
        </w:rPr>
        <w:t>ة ال</w:t>
      </w:r>
      <w:r w:rsidR="00D213E8" w:rsidRPr="00E354BF">
        <w:rPr>
          <w:rFonts w:hint="cs"/>
          <w:sz w:val="27"/>
          <w:rtl/>
        </w:rPr>
        <w:t>إماميّ</w:t>
      </w:r>
      <w:r w:rsidRPr="00E354BF">
        <w:rPr>
          <w:rFonts w:hint="cs"/>
          <w:sz w:val="27"/>
          <w:rtl/>
        </w:rPr>
        <w:t xml:space="preserve">ة. </w:t>
      </w:r>
    </w:p>
    <w:p w:rsidR="004F0753" w:rsidRPr="00E354BF" w:rsidRDefault="004F0753" w:rsidP="00A52B7F">
      <w:pPr>
        <w:rPr>
          <w:sz w:val="27"/>
          <w:rtl/>
        </w:rPr>
      </w:pPr>
    </w:p>
    <w:p w:rsidR="004F0753" w:rsidRPr="00E354BF" w:rsidRDefault="004F0753" w:rsidP="00A52B7F">
      <w:pPr>
        <w:pStyle w:val="Heading3"/>
        <w:spacing w:line="400" w:lineRule="exact"/>
        <w:rPr>
          <w:color w:val="auto"/>
          <w:rtl/>
        </w:rPr>
      </w:pPr>
      <w:r w:rsidRPr="00E354BF">
        <w:rPr>
          <w:rFonts w:hint="cs"/>
          <w:color w:val="auto"/>
          <w:rtl/>
        </w:rPr>
        <w:t>2ـ العقل دليلاً</w:t>
      </w:r>
    </w:p>
    <w:p w:rsidR="004F0753" w:rsidRPr="00E354BF" w:rsidRDefault="004F0753" w:rsidP="00A52B7F">
      <w:pPr>
        <w:rPr>
          <w:sz w:val="27"/>
          <w:rtl/>
        </w:rPr>
      </w:pPr>
      <w:r w:rsidRPr="00E354BF">
        <w:rPr>
          <w:rFonts w:hint="cs"/>
          <w:sz w:val="27"/>
          <w:rtl/>
        </w:rPr>
        <w:t>تطو</w:t>
      </w:r>
      <w:r w:rsidR="005209A2" w:rsidRPr="00E354BF">
        <w:rPr>
          <w:rFonts w:hint="cs"/>
          <w:sz w:val="27"/>
          <w:rtl/>
        </w:rPr>
        <w:t>َّ</w:t>
      </w:r>
      <w:r w:rsidRPr="00E354BF">
        <w:rPr>
          <w:rFonts w:hint="cs"/>
          <w:sz w:val="27"/>
          <w:rtl/>
        </w:rPr>
        <w:t>ر الفكر ال</w:t>
      </w:r>
      <w:r w:rsidR="00C420A4" w:rsidRPr="00E354BF">
        <w:rPr>
          <w:rFonts w:hint="cs"/>
          <w:sz w:val="27"/>
          <w:rtl/>
        </w:rPr>
        <w:t>علميّ</w:t>
      </w:r>
      <w:r w:rsidRPr="00E354BF">
        <w:rPr>
          <w:rFonts w:hint="cs"/>
          <w:sz w:val="27"/>
          <w:rtl/>
        </w:rPr>
        <w:t xml:space="preserve"> ال</w:t>
      </w:r>
      <w:r w:rsidR="00C420A4" w:rsidRPr="00E354BF">
        <w:rPr>
          <w:rFonts w:hint="cs"/>
          <w:sz w:val="27"/>
          <w:rtl/>
        </w:rPr>
        <w:t>أصوليّ</w:t>
      </w:r>
      <w:r w:rsidRPr="00E354BF">
        <w:rPr>
          <w:rFonts w:hint="cs"/>
          <w:sz w:val="27"/>
          <w:rtl/>
        </w:rPr>
        <w:t xml:space="preserve"> عند علماء ال</w:t>
      </w:r>
      <w:r w:rsidR="00D213E8" w:rsidRPr="00E354BF">
        <w:rPr>
          <w:rFonts w:hint="cs"/>
          <w:sz w:val="27"/>
          <w:rtl/>
        </w:rPr>
        <w:t>إماميّ</w:t>
      </w:r>
      <w:r w:rsidRPr="00E354BF">
        <w:rPr>
          <w:rFonts w:hint="cs"/>
          <w:sz w:val="27"/>
          <w:rtl/>
        </w:rPr>
        <w:t>ة إلى مرحلة</w:t>
      </w:r>
      <w:r w:rsidR="005209A2" w:rsidRPr="00E354BF">
        <w:rPr>
          <w:rFonts w:hint="cs"/>
          <w:sz w:val="27"/>
          <w:rtl/>
        </w:rPr>
        <w:t>ٍ</w:t>
      </w:r>
      <w:r w:rsidRPr="00E354BF">
        <w:rPr>
          <w:rFonts w:hint="cs"/>
          <w:sz w:val="27"/>
          <w:rtl/>
        </w:rPr>
        <w:t xml:space="preserve"> جرى فيها اعتبار العقل دليلاً رابعاً إلى جانب الكتاب و</w:t>
      </w:r>
      <w:r w:rsidR="00B70371" w:rsidRPr="00E354BF">
        <w:rPr>
          <w:rFonts w:hint="cs"/>
          <w:sz w:val="27"/>
          <w:rtl/>
        </w:rPr>
        <w:t>السنّة</w:t>
      </w:r>
      <w:r w:rsidRPr="00E354BF">
        <w:rPr>
          <w:rFonts w:hint="cs"/>
          <w:sz w:val="27"/>
          <w:rtl/>
        </w:rPr>
        <w:t xml:space="preserve"> والإجماع</w:t>
      </w:r>
      <w:r w:rsidR="00ED5040" w:rsidRPr="00E354BF">
        <w:rPr>
          <w:rFonts w:hint="cs"/>
          <w:sz w:val="27"/>
          <w:rtl/>
        </w:rPr>
        <w:t>،</w:t>
      </w:r>
      <w:r w:rsidRPr="00E354BF">
        <w:rPr>
          <w:rFonts w:hint="cs"/>
          <w:sz w:val="27"/>
          <w:rtl/>
        </w:rPr>
        <w:t xml:space="preserve"> وهي المصادر التي باتت ت</w:t>
      </w:r>
      <w:r w:rsidR="005209A2" w:rsidRPr="00E354BF">
        <w:rPr>
          <w:rFonts w:hint="cs"/>
          <w:sz w:val="27"/>
          <w:rtl/>
        </w:rPr>
        <w:t>ُ</w:t>
      </w:r>
      <w:r w:rsidRPr="00E354BF">
        <w:rPr>
          <w:rFonts w:hint="cs"/>
          <w:sz w:val="27"/>
          <w:rtl/>
        </w:rPr>
        <w:t>عرف عند ال</w:t>
      </w:r>
      <w:r w:rsidR="00C420A4" w:rsidRPr="00E354BF">
        <w:rPr>
          <w:rFonts w:hint="cs"/>
          <w:sz w:val="27"/>
          <w:rtl/>
        </w:rPr>
        <w:t>أصوليّ</w:t>
      </w:r>
      <w:r w:rsidRPr="00E354BF">
        <w:rPr>
          <w:rFonts w:hint="cs"/>
          <w:sz w:val="27"/>
          <w:rtl/>
        </w:rPr>
        <w:t>ين بمصادر الأدل</w:t>
      </w:r>
      <w:r w:rsidR="005209A2"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أو مباحث ال</w:t>
      </w:r>
      <w:r w:rsidR="006B151A" w:rsidRPr="00E354BF">
        <w:rPr>
          <w:rFonts w:hint="cs"/>
          <w:sz w:val="27"/>
          <w:rtl/>
        </w:rPr>
        <w:t>حجّة</w:t>
      </w:r>
      <w:r w:rsidR="00ED5040" w:rsidRPr="00E354BF">
        <w:rPr>
          <w:rFonts w:hint="cs"/>
          <w:sz w:val="27"/>
          <w:rtl/>
        </w:rPr>
        <w:t>،</w:t>
      </w:r>
      <w:r w:rsidRPr="00E354BF">
        <w:rPr>
          <w:rFonts w:hint="cs"/>
          <w:sz w:val="27"/>
          <w:rtl/>
        </w:rPr>
        <w:t xml:space="preserve"> أو أدل</w:t>
      </w:r>
      <w:r w:rsidR="005209A2" w:rsidRPr="00E354BF">
        <w:rPr>
          <w:rFonts w:hint="cs"/>
          <w:sz w:val="27"/>
          <w:rtl/>
        </w:rPr>
        <w:t>ّ</w:t>
      </w:r>
      <w:r w:rsidRPr="00E354BF">
        <w:rPr>
          <w:rFonts w:hint="cs"/>
          <w:sz w:val="27"/>
          <w:rtl/>
        </w:rPr>
        <w:t>ة الأحكام</w:t>
      </w:r>
      <w:r w:rsidR="00ED5040" w:rsidRPr="00E354BF">
        <w:rPr>
          <w:rFonts w:hint="cs"/>
          <w:sz w:val="27"/>
          <w:rtl/>
        </w:rPr>
        <w:t>،</w:t>
      </w:r>
      <w:r w:rsidRPr="00E354BF">
        <w:rPr>
          <w:rFonts w:hint="cs"/>
          <w:sz w:val="27"/>
          <w:rtl/>
        </w:rPr>
        <w:t xml:space="preserve"> أو الأدل</w:t>
      </w:r>
      <w:r w:rsidR="005209A2" w:rsidRPr="00E354BF">
        <w:rPr>
          <w:rFonts w:hint="cs"/>
          <w:sz w:val="27"/>
          <w:rtl/>
        </w:rPr>
        <w:t>ّ</w:t>
      </w:r>
      <w:r w:rsidRPr="00E354BF">
        <w:rPr>
          <w:rFonts w:hint="cs"/>
          <w:sz w:val="27"/>
          <w:rtl/>
        </w:rPr>
        <w:t>ة الأربعة.</w:t>
      </w:r>
    </w:p>
    <w:p w:rsidR="004F0753" w:rsidRPr="00E354BF" w:rsidRDefault="004F0753" w:rsidP="00A52B7F">
      <w:pPr>
        <w:rPr>
          <w:sz w:val="27"/>
          <w:rtl/>
        </w:rPr>
      </w:pPr>
      <w:r w:rsidRPr="00E354BF">
        <w:rPr>
          <w:rFonts w:hint="cs"/>
          <w:sz w:val="27"/>
          <w:rtl/>
        </w:rPr>
        <w:t xml:space="preserve"> وتمث</w:t>
      </w:r>
      <w:r w:rsidR="005209A2" w:rsidRPr="00E354BF">
        <w:rPr>
          <w:rFonts w:hint="cs"/>
          <w:sz w:val="27"/>
          <w:rtl/>
        </w:rPr>
        <w:t>ِّ</w:t>
      </w:r>
      <w:r w:rsidRPr="00E354BF">
        <w:rPr>
          <w:rFonts w:hint="cs"/>
          <w:sz w:val="27"/>
          <w:rtl/>
        </w:rPr>
        <w:t>ل هذه المصادر الأربعة لب</w:t>
      </w:r>
      <w:r w:rsidR="005209A2" w:rsidRPr="00E354BF">
        <w:rPr>
          <w:rFonts w:hint="cs"/>
          <w:sz w:val="27"/>
          <w:rtl/>
        </w:rPr>
        <w:t>ّ</w:t>
      </w:r>
      <w:r w:rsidRPr="00E354BF">
        <w:rPr>
          <w:rFonts w:hint="cs"/>
          <w:sz w:val="27"/>
          <w:rtl/>
        </w:rPr>
        <w:t xml:space="preserve"> علم الأصول وجوهره</w:t>
      </w:r>
      <w:r w:rsidR="00ED5040" w:rsidRPr="00E354BF">
        <w:rPr>
          <w:rFonts w:hint="cs"/>
          <w:sz w:val="27"/>
          <w:rtl/>
        </w:rPr>
        <w:t>،</w:t>
      </w:r>
      <w:r w:rsidRPr="00E354BF">
        <w:rPr>
          <w:rFonts w:hint="cs"/>
          <w:sz w:val="27"/>
          <w:rtl/>
        </w:rPr>
        <w:t xml:space="preserve"> وتتفر</w:t>
      </w:r>
      <w:r w:rsidR="005209A2" w:rsidRPr="00E354BF">
        <w:rPr>
          <w:rFonts w:hint="cs"/>
          <w:sz w:val="27"/>
          <w:rtl/>
        </w:rPr>
        <w:t>َّ</w:t>
      </w:r>
      <w:r w:rsidRPr="00E354BF">
        <w:rPr>
          <w:rFonts w:hint="cs"/>
          <w:sz w:val="27"/>
          <w:rtl/>
        </w:rPr>
        <w:t>ع عنها</w:t>
      </w:r>
      <w:r w:rsidR="00ED5040" w:rsidRPr="00E354BF">
        <w:rPr>
          <w:rFonts w:hint="cs"/>
          <w:sz w:val="27"/>
          <w:rtl/>
        </w:rPr>
        <w:t>،</w:t>
      </w:r>
      <w:r w:rsidRPr="00E354BF">
        <w:rPr>
          <w:rFonts w:hint="cs"/>
          <w:sz w:val="27"/>
          <w:rtl/>
        </w:rPr>
        <w:t xml:space="preserve"> وتت</w:t>
      </w:r>
      <w:r w:rsidR="005209A2" w:rsidRPr="00E354BF">
        <w:rPr>
          <w:rFonts w:hint="cs"/>
          <w:sz w:val="27"/>
          <w:rtl/>
        </w:rPr>
        <w:t>َّ</w:t>
      </w:r>
      <w:r w:rsidRPr="00E354BF">
        <w:rPr>
          <w:rFonts w:hint="cs"/>
          <w:sz w:val="27"/>
          <w:rtl/>
        </w:rPr>
        <w:t>صل بها</w:t>
      </w:r>
      <w:r w:rsidR="00ED5040" w:rsidRPr="00E354BF">
        <w:rPr>
          <w:rFonts w:hint="cs"/>
          <w:sz w:val="27"/>
          <w:rtl/>
        </w:rPr>
        <w:t>،</w:t>
      </w:r>
      <w:r w:rsidRPr="00E354BF">
        <w:rPr>
          <w:rFonts w:hint="cs"/>
          <w:sz w:val="27"/>
          <w:rtl/>
        </w:rPr>
        <w:t xml:space="preserve"> جميع المسائل والقضايا ال</w:t>
      </w:r>
      <w:r w:rsidR="00C420A4" w:rsidRPr="00E354BF">
        <w:rPr>
          <w:rFonts w:hint="cs"/>
          <w:sz w:val="27"/>
          <w:rtl/>
        </w:rPr>
        <w:t>أصوليّ</w:t>
      </w:r>
      <w:r w:rsidRPr="00E354BF">
        <w:rPr>
          <w:rFonts w:hint="cs"/>
          <w:sz w:val="27"/>
          <w:rtl/>
        </w:rPr>
        <w:t>ة الأخرى</w:t>
      </w:r>
      <w:r w:rsidR="00ED5040" w:rsidRPr="00E354BF">
        <w:rPr>
          <w:rFonts w:hint="cs"/>
          <w:sz w:val="27"/>
          <w:rtl/>
        </w:rPr>
        <w:t>،</w:t>
      </w:r>
      <w:r w:rsidRPr="00E354BF">
        <w:rPr>
          <w:rFonts w:hint="cs"/>
          <w:sz w:val="27"/>
          <w:rtl/>
        </w:rPr>
        <w:t xml:space="preserve"> في كل</w:t>
      </w:r>
      <w:r w:rsidR="005209A2" w:rsidRPr="00E354BF">
        <w:rPr>
          <w:rFonts w:hint="cs"/>
          <w:sz w:val="27"/>
          <w:rtl/>
        </w:rPr>
        <w:t>ّ</w:t>
      </w:r>
      <w:r w:rsidRPr="00E354BF">
        <w:rPr>
          <w:rFonts w:hint="cs"/>
          <w:sz w:val="27"/>
          <w:rtl/>
        </w:rPr>
        <w:t xml:space="preserve"> أقسام وأبواب أصول الفقه.</w:t>
      </w:r>
    </w:p>
    <w:p w:rsidR="004F0753" w:rsidRPr="00E354BF" w:rsidRDefault="004F0753" w:rsidP="00A52B7F">
      <w:pPr>
        <w:rPr>
          <w:sz w:val="27"/>
          <w:rtl/>
        </w:rPr>
      </w:pPr>
      <w:r w:rsidRPr="00E354BF">
        <w:rPr>
          <w:rFonts w:hint="cs"/>
          <w:sz w:val="27"/>
          <w:rtl/>
        </w:rPr>
        <w:t>و</w:t>
      </w:r>
      <w:r w:rsidR="005209A2" w:rsidRPr="00E354BF">
        <w:rPr>
          <w:rFonts w:hint="cs"/>
          <w:sz w:val="27"/>
          <w:rtl/>
        </w:rPr>
        <w:t>يُعَدّ</w:t>
      </w:r>
      <w:r w:rsidRPr="00E354BF">
        <w:rPr>
          <w:rFonts w:hint="cs"/>
          <w:sz w:val="27"/>
          <w:rtl/>
        </w:rPr>
        <w:t xml:space="preserve"> هذا ال</w:t>
      </w:r>
      <w:r w:rsidR="005209A2" w:rsidRPr="00E354BF">
        <w:rPr>
          <w:rFonts w:hint="cs"/>
          <w:sz w:val="27"/>
          <w:rtl/>
        </w:rPr>
        <w:t>تطوُّر</w:t>
      </w:r>
      <w:r w:rsidRPr="00E354BF">
        <w:rPr>
          <w:rFonts w:hint="cs"/>
          <w:sz w:val="27"/>
          <w:rtl/>
        </w:rPr>
        <w:t xml:space="preserve"> الأهم</w:t>
      </w:r>
      <w:r w:rsidR="005209A2" w:rsidRPr="00E354BF">
        <w:rPr>
          <w:rFonts w:hint="cs"/>
          <w:sz w:val="27"/>
          <w:rtl/>
        </w:rPr>
        <w:t>ّ</w:t>
      </w:r>
      <w:r w:rsidRPr="00E354BF">
        <w:rPr>
          <w:rFonts w:hint="cs"/>
          <w:sz w:val="27"/>
          <w:rtl/>
        </w:rPr>
        <w:t xml:space="preserve"> في تاريخ </w:t>
      </w:r>
      <w:r w:rsidR="005209A2" w:rsidRPr="00E354BF">
        <w:rPr>
          <w:rFonts w:hint="cs"/>
          <w:sz w:val="27"/>
          <w:rtl/>
        </w:rPr>
        <w:t>تطوُّر</w:t>
      </w:r>
      <w:r w:rsidRPr="00E354BF">
        <w:rPr>
          <w:rFonts w:hint="cs"/>
          <w:sz w:val="27"/>
          <w:rtl/>
        </w:rPr>
        <w:t xml:space="preserve"> الفكر ال</w:t>
      </w:r>
      <w:r w:rsidR="00C420A4" w:rsidRPr="00E354BF">
        <w:rPr>
          <w:rFonts w:hint="cs"/>
          <w:sz w:val="27"/>
          <w:rtl/>
        </w:rPr>
        <w:t>علميّ</w:t>
      </w:r>
      <w:r w:rsidRPr="00E354BF">
        <w:rPr>
          <w:rFonts w:hint="cs"/>
          <w:sz w:val="27"/>
          <w:rtl/>
        </w:rPr>
        <w:t xml:space="preserve"> ال</w:t>
      </w:r>
      <w:r w:rsidR="00C420A4" w:rsidRPr="00E354BF">
        <w:rPr>
          <w:rFonts w:hint="cs"/>
          <w:sz w:val="27"/>
          <w:rtl/>
        </w:rPr>
        <w:t>أصوليّ</w:t>
      </w:r>
      <w:r w:rsidRPr="00E354BF">
        <w:rPr>
          <w:rFonts w:hint="cs"/>
          <w:sz w:val="27"/>
          <w:rtl/>
        </w:rPr>
        <w:t xml:space="preserve"> عند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ولم يكن </w:t>
      </w:r>
      <w:r w:rsidR="005209A2" w:rsidRPr="00E354BF">
        <w:rPr>
          <w:rFonts w:hint="cs"/>
          <w:sz w:val="27"/>
          <w:rtl/>
        </w:rPr>
        <w:t>تطوُّر</w:t>
      </w:r>
      <w:r w:rsidRPr="00E354BF">
        <w:rPr>
          <w:rFonts w:hint="cs"/>
          <w:sz w:val="27"/>
          <w:rtl/>
        </w:rPr>
        <w:t xml:space="preserve">اً </w:t>
      </w:r>
      <w:r w:rsidR="00D213E8" w:rsidRPr="00E354BF">
        <w:rPr>
          <w:rFonts w:hint="cs"/>
          <w:sz w:val="27"/>
          <w:rtl/>
        </w:rPr>
        <w:t>عاديّ</w:t>
      </w:r>
      <w:r w:rsidRPr="00E354BF">
        <w:rPr>
          <w:rFonts w:hint="cs"/>
          <w:sz w:val="27"/>
          <w:rtl/>
        </w:rPr>
        <w:t>اً بكل المقاييس</w:t>
      </w:r>
      <w:r w:rsidR="00ED5040" w:rsidRPr="00E354BF">
        <w:rPr>
          <w:rFonts w:hint="cs"/>
          <w:sz w:val="27"/>
          <w:rtl/>
        </w:rPr>
        <w:t>،</w:t>
      </w:r>
      <w:r w:rsidRPr="00E354BF">
        <w:rPr>
          <w:rFonts w:hint="cs"/>
          <w:sz w:val="27"/>
          <w:rtl/>
        </w:rPr>
        <w:t xml:space="preserve"> ولم يكن سهلاً على الإطلاق</w:t>
      </w:r>
      <w:r w:rsidR="00ED5040" w:rsidRPr="00E354BF">
        <w:rPr>
          <w:rFonts w:hint="cs"/>
          <w:sz w:val="27"/>
          <w:rtl/>
        </w:rPr>
        <w:t>،</w:t>
      </w:r>
      <w:r w:rsidRPr="00E354BF">
        <w:rPr>
          <w:rFonts w:hint="cs"/>
          <w:sz w:val="27"/>
          <w:rtl/>
        </w:rPr>
        <w:t xml:space="preserve"> ولا ينبغي المرور عليه من دون الالتفات إليه</w:t>
      </w:r>
      <w:r w:rsidR="00ED5040" w:rsidRPr="00E354BF">
        <w:rPr>
          <w:rFonts w:hint="cs"/>
          <w:sz w:val="27"/>
          <w:rtl/>
        </w:rPr>
        <w:t>،</w:t>
      </w:r>
      <w:r w:rsidRPr="00E354BF">
        <w:rPr>
          <w:rFonts w:hint="cs"/>
          <w:sz w:val="27"/>
          <w:rtl/>
        </w:rPr>
        <w:t xml:space="preserve"> والتوق</w:t>
      </w:r>
      <w:r w:rsidR="005209A2" w:rsidRPr="00E354BF">
        <w:rPr>
          <w:rFonts w:hint="cs"/>
          <w:sz w:val="27"/>
          <w:rtl/>
        </w:rPr>
        <w:t>ُّ</w:t>
      </w:r>
      <w:r w:rsidRPr="00E354BF">
        <w:rPr>
          <w:rFonts w:hint="cs"/>
          <w:sz w:val="27"/>
          <w:rtl/>
        </w:rPr>
        <w:t>ف عنده ملي</w:t>
      </w:r>
      <w:r w:rsidR="005209A2" w:rsidRPr="00E354BF">
        <w:rPr>
          <w:rFonts w:hint="cs"/>
          <w:sz w:val="27"/>
          <w:rtl/>
        </w:rPr>
        <w:t>ّ</w:t>
      </w:r>
      <w:r w:rsidRPr="00E354BF">
        <w:rPr>
          <w:rFonts w:hint="cs"/>
          <w:sz w:val="27"/>
          <w:rtl/>
        </w:rPr>
        <w:t>اً</w:t>
      </w:r>
      <w:r w:rsidR="00ED5040" w:rsidRPr="00E354BF">
        <w:rPr>
          <w:rFonts w:hint="cs"/>
          <w:sz w:val="27"/>
          <w:rtl/>
        </w:rPr>
        <w:t>،</w:t>
      </w:r>
      <w:r w:rsidRPr="00E354BF">
        <w:rPr>
          <w:rFonts w:hint="cs"/>
          <w:sz w:val="27"/>
          <w:rtl/>
        </w:rPr>
        <w:t xml:space="preserve"> والتمع</w:t>
      </w:r>
      <w:r w:rsidR="005209A2" w:rsidRPr="00E354BF">
        <w:rPr>
          <w:rFonts w:hint="cs"/>
          <w:sz w:val="27"/>
          <w:rtl/>
        </w:rPr>
        <w:t>ُّ</w:t>
      </w:r>
      <w:r w:rsidRPr="00E354BF">
        <w:rPr>
          <w:rFonts w:hint="cs"/>
          <w:sz w:val="27"/>
          <w:rtl/>
        </w:rPr>
        <w:t>ن فيه عميقاً</w:t>
      </w:r>
      <w:r w:rsidR="00ED5040" w:rsidRPr="00E354BF">
        <w:rPr>
          <w:rFonts w:hint="cs"/>
          <w:sz w:val="27"/>
          <w:rtl/>
        </w:rPr>
        <w:t>،</w:t>
      </w:r>
      <w:r w:rsidRPr="00E354BF">
        <w:rPr>
          <w:rFonts w:hint="cs"/>
          <w:sz w:val="27"/>
          <w:rtl/>
        </w:rPr>
        <w:t xml:space="preserve"> والتبص</w:t>
      </w:r>
      <w:r w:rsidR="005209A2" w:rsidRPr="00E354BF">
        <w:rPr>
          <w:rFonts w:hint="cs"/>
          <w:sz w:val="27"/>
          <w:rtl/>
        </w:rPr>
        <w:t>ُّ</w:t>
      </w:r>
      <w:r w:rsidRPr="00E354BF">
        <w:rPr>
          <w:rFonts w:hint="cs"/>
          <w:sz w:val="27"/>
          <w:rtl/>
        </w:rPr>
        <w:t>ر في أبعاده وخلفي</w:t>
      </w:r>
      <w:r w:rsidR="005209A2" w:rsidRPr="00E354BF">
        <w:rPr>
          <w:rFonts w:hint="cs"/>
          <w:sz w:val="27"/>
          <w:rtl/>
        </w:rPr>
        <w:t>ّ</w:t>
      </w:r>
      <w:r w:rsidRPr="00E354BF">
        <w:rPr>
          <w:rFonts w:hint="cs"/>
          <w:sz w:val="27"/>
          <w:rtl/>
        </w:rPr>
        <w:t>اته ونتائجه</w:t>
      </w:r>
      <w:r w:rsidR="005209A2" w:rsidRPr="00E354BF">
        <w:rPr>
          <w:rFonts w:hint="cs"/>
          <w:sz w:val="27"/>
          <w:rtl/>
        </w:rPr>
        <w:t>؛</w:t>
      </w:r>
      <w:r w:rsidRPr="00E354BF">
        <w:rPr>
          <w:rFonts w:hint="cs"/>
          <w:sz w:val="27"/>
          <w:rtl/>
        </w:rPr>
        <w:t xml:space="preserve"> وذلك لأن</w:t>
      </w:r>
      <w:r w:rsidR="005209A2" w:rsidRPr="00E354BF">
        <w:rPr>
          <w:rFonts w:hint="cs"/>
          <w:sz w:val="27"/>
          <w:rtl/>
        </w:rPr>
        <w:t>ّ</w:t>
      </w:r>
      <w:r w:rsidRPr="00E354BF">
        <w:rPr>
          <w:rFonts w:hint="cs"/>
          <w:sz w:val="27"/>
          <w:rtl/>
        </w:rPr>
        <w:t>ه يكشف عن موقف في غاية ال</w:t>
      </w:r>
      <w:r w:rsidR="00D213E8" w:rsidRPr="00E354BF">
        <w:rPr>
          <w:rFonts w:hint="cs"/>
          <w:sz w:val="27"/>
          <w:rtl/>
        </w:rPr>
        <w:t>أهمّيّة</w:t>
      </w:r>
      <w:r w:rsidRPr="00E354BF">
        <w:rPr>
          <w:rFonts w:hint="cs"/>
          <w:sz w:val="27"/>
          <w:rtl/>
        </w:rPr>
        <w:t xml:space="preserve"> تجاه العقل</w:t>
      </w:r>
      <w:r w:rsidR="00ED5040" w:rsidRPr="00E354BF">
        <w:rPr>
          <w:rFonts w:hint="cs"/>
          <w:sz w:val="27"/>
          <w:rtl/>
        </w:rPr>
        <w:t>،</w:t>
      </w:r>
      <w:r w:rsidRPr="00E354BF">
        <w:rPr>
          <w:rFonts w:hint="cs"/>
          <w:sz w:val="27"/>
          <w:rtl/>
        </w:rPr>
        <w:t xml:space="preserve"> يحصل </w:t>
      </w:r>
      <w:r w:rsidR="005209A2" w:rsidRPr="00E354BF">
        <w:rPr>
          <w:rFonts w:hint="cs"/>
          <w:sz w:val="27"/>
          <w:rtl/>
        </w:rPr>
        <w:t xml:space="preserve">لأوّل مرة </w:t>
      </w:r>
      <w:r w:rsidRPr="00E354BF">
        <w:rPr>
          <w:rFonts w:hint="cs"/>
          <w:sz w:val="27"/>
          <w:rtl/>
        </w:rPr>
        <w:t>بهذا النمط في تاريخ الثقافة ال</w:t>
      </w:r>
      <w:r w:rsidR="00C420A4" w:rsidRPr="00E354BF">
        <w:rPr>
          <w:rFonts w:hint="cs"/>
          <w:sz w:val="27"/>
          <w:rtl/>
        </w:rPr>
        <w:t>إسلاميّ</w:t>
      </w:r>
      <w:r w:rsidRPr="00E354BF">
        <w:rPr>
          <w:rFonts w:hint="cs"/>
          <w:sz w:val="27"/>
          <w:rtl/>
        </w:rPr>
        <w:t>ة.</w:t>
      </w:r>
    </w:p>
    <w:p w:rsidR="004F0753" w:rsidRPr="00E354BF" w:rsidRDefault="004F0753" w:rsidP="009F5DE9">
      <w:pPr>
        <w:rPr>
          <w:sz w:val="27"/>
          <w:rtl/>
        </w:rPr>
      </w:pPr>
      <w:r w:rsidRPr="00E354BF">
        <w:rPr>
          <w:rFonts w:hint="cs"/>
          <w:sz w:val="27"/>
          <w:rtl/>
        </w:rPr>
        <w:t>ول</w:t>
      </w:r>
      <w:r w:rsidR="00D213E8" w:rsidRPr="00E354BF">
        <w:rPr>
          <w:rFonts w:hint="cs"/>
          <w:sz w:val="27"/>
          <w:rtl/>
        </w:rPr>
        <w:t>شدّة</w:t>
      </w:r>
      <w:r w:rsidRPr="00E354BF">
        <w:rPr>
          <w:rFonts w:hint="cs"/>
          <w:sz w:val="27"/>
          <w:rtl/>
        </w:rPr>
        <w:t xml:space="preserve"> </w:t>
      </w:r>
      <w:r w:rsidR="00D213E8" w:rsidRPr="00E354BF">
        <w:rPr>
          <w:rFonts w:hint="cs"/>
          <w:sz w:val="27"/>
          <w:rtl/>
        </w:rPr>
        <w:t>أهمّيّة</w:t>
      </w:r>
      <w:r w:rsidRPr="00E354BF">
        <w:rPr>
          <w:rFonts w:hint="cs"/>
          <w:sz w:val="27"/>
          <w:rtl/>
        </w:rPr>
        <w:t xml:space="preserve"> هذا ال</w:t>
      </w:r>
      <w:r w:rsidR="005209A2" w:rsidRPr="00E354BF">
        <w:rPr>
          <w:rFonts w:hint="cs"/>
          <w:sz w:val="27"/>
          <w:rtl/>
        </w:rPr>
        <w:t>تطوُّر</w:t>
      </w:r>
      <w:r w:rsidRPr="00E354BF">
        <w:rPr>
          <w:rFonts w:hint="cs"/>
          <w:sz w:val="27"/>
          <w:rtl/>
        </w:rPr>
        <w:t xml:space="preserve"> فقد أصبح فيما بعد يلفت انتباه الناظرين </w:t>
      </w:r>
      <w:r w:rsidR="005209A2" w:rsidRPr="00E354BF">
        <w:rPr>
          <w:rFonts w:hint="cs"/>
          <w:sz w:val="27"/>
          <w:rtl/>
        </w:rPr>
        <w:t>إليه</w:t>
      </w:r>
      <w:r w:rsidRPr="00E354BF">
        <w:rPr>
          <w:rFonts w:hint="cs"/>
          <w:sz w:val="27"/>
          <w:rtl/>
        </w:rPr>
        <w:t xml:space="preserve"> من خارج المدرسة ال</w:t>
      </w:r>
      <w:r w:rsidR="00D213E8" w:rsidRPr="00E354BF">
        <w:rPr>
          <w:rFonts w:hint="cs"/>
          <w:sz w:val="27"/>
          <w:rtl/>
        </w:rPr>
        <w:t>إماميّ</w:t>
      </w:r>
      <w:r w:rsidRPr="00E354BF">
        <w:rPr>
          <w:rFonts w:hint="cs"/>
          <w:sz w:val="27"/>
          <w:rtl/>
        </w:rPr>
        <w:t>ة</w:t>
      </w:r>
      <w:r w:rsidR="005209A2" w:rsidRPr="00E354BF">
        <w:rPr>
          <w:rFonts w:hint="cs"/>
          <w:sz w:val="27"/>
          <w:rtl/>
        </w:rPr>
        <w:t>؛</w:t>
      </w:r>
      <w:r w:rsidRPr="00E354BF">
        <w:rPr>
          <w:rFonts w:hint="cs"/>
          <w:sz w:val="27"/>
          <w:rtl/>
        </w:rPr>
        <w:t xml:space="preserve"> لتفر</w:t>
      </w:r>
      <w:r w:rsidR="005209A2" w:rsidRPr="00E354BF">
        <w:rPr>
          <w:rFonts w:hint="cs"/>
          <w:sz w:val="27"/>
          <w:rtl/>
        </w:rPr>
        <w:t>ُّ</w:t>
      </w:r>
      <w:r w:rsidRPr="00E354BF">
        <w:rPr>
          <w:rFonts w:hint="cs"/>
          <w:sz w:val="27"/>
          <w:rtl/>
        </w:rPr>
        <w:t>دها بهذا الموقف</w:t>
      </w:r>
      <w:r w:rsidR="00ED5040" w:rsidRPr="00E354BF">
        <w:rPr>
          <w:rFonts w:hint="cs"/>
          <w:sz w:val="27"/>
          <w:rtl/>
        </w:rPr>
        <w:t>،</w:t>
      </w:r>
      <w:r w:rsidRPr="00E354BF">
        <w:rPr>
          <w:rFonts w:hint="cs"/>
          <w:sz w:val="27"/>
          <w:rtl/>
        </w:rPr>
        <w:t xml:space="preserve"> ولكونه يت</w:t>
      </w:r>
      <w:r w:rsidR="005209A2" w:rsidRPr="00E354BF">
        <w:rPr>
          <w:rFonts w:hint="cs"/>
          <w:sz w:val="27"/>
          <w:rtl/>
        </w:rPr>
        <w:t>َّ</w:t>
      </w:r>
      <w:r w:rsidRPr="00E354BF">
        <w:rPr>
          <w:rFonts w:hint="cs"/>
          <w:sz w:val="27"/>
          <w:rtl/>
        </w:rPr>
        <w:t>صل بالعقل تحديداً</w:t>
      </w:r>
      <w:r w:rsidR="00ED5040" w:rsidRPr="00E354BF">
        <w:rPr>
          <w:rFonts w:hint="cs"/>
          <w:sz w:val="27"/>
          <w:rtl/>
        </w:rPr>
        <w:t>،</w:t>
      </w:r>
      <w:r w:rsidRPr="00E354BF">
        <w:rPr>
          <w:rFonts w:hint="cs"/>
          <w:sz w:val="27"/>
          <w:rtl/>
        </w:rPr>
        <w:t xml:space="preserve"> العقل الذي طالما كان ساحة</w:t>
      </w:r>
      <w:r w:rsidR="005209A2" w:rsidRPr="00E354BF">
        <w:rPr>
          <w:rFonts w:hint="cs"/>
          <w:sz w:val="27"/>
          <w:rtl/>
        </w:rPr>
        <w:t>ً</w:t>
      </w:r>
      <w:r w:rsidRPr="00E354BF">
        <w:rPr>
          <w:rFonts w:hint="cs"/>
          <w:sz w:val="27"/>
          <w:rtl/>
        </w:rPr>
        <w:t xml:space="preserve"> لمعارك </w:t>
      </w:r>
      <w:r w:rsidR="00C420A4" w:rsidRPr="00E354BF">
        <w:rPr>
          <w:rFonts w:hint="cs"/>
          <w:sz w:val="27"/>
          <w:rtl/>
        </w:rPr>
        <w:t>فكريّ</w:t>
      </w:r>
      <w:r w:rsidRPr="00E354BF">
        <w:rPr>
          <w:rFonts w:hint="cs"/>
          <w:sz w:val="27"/>
          <w:rtl/>
        </w:rPr>
        <w:t>ة عنيفة بين المدارس ال</w:t>
      </w:r>
      <w:r w:rsidR="00C420A4" w:rsidRPr="00E354BF">
        <w:rPr>
          <w:rFonts w:hint="cs"/>
          <w:sz w:val="27"/>
          <w:rtl/>
        </w:rPr>
        <w:t>كلاميّ</w:t>
      </w:r>
      <w:r w:rsidRPr="00E354BF">
        <w:rPr>
          <w:rFonts w:hint="cs"/>
          <w:sz w:val="27"/>
          <w:rtl/>
        </w:rPr>
        <w:t xml:space="preserve">ة في تاريخ </w:t>
      </w:r>
      <w:r w:rsidR="005209A2" w:rsidRPr="00E354BF">
        <w:rPr>
          <w:rFonts w:hint="cs"/>
          <w:sz w:val="27"/>
          <w:rtl/>
        </w:rPr>
        <w:t>تطوُّر</w:t>
      </w:r>
      <w:r w:rsidRPr="00E354BF">
        <w:rPr>
          <w:rFonts w:hint="cs"/>
          <w:sz w:val="27"/>
          <w:rtl/>
        </w:rPr>
        <w:t xml:space="preserve"> الثقافة ال</w:t>
      </w:r>
      <w:r w:rsidR="00C420A4" w:rsidRPr="00E354BF">
        <w:rPr>
          <w:rFonts w:hint="cs"/>
          <w:sz w:val="27"/>
          <w:rtl/>
        </w:rPr>
        <w:t>إسلاميّ</w:t>
      </w:r>
      <w:r w:rsidRPr="00E354BF">
        <w:rPr>
          <w:rFonts w:hint="cs"/>
          <w:sz w:val="27"/>
          <w:rtl/>
        </w:rPr>
        <w:t>ة.</w:t>
      </w:r>
    </w:p>
    <w:p w:rsidR="004F0753" w:rsidRPr="00E354BF" w:rsidRDefault="004F0753" w:rsidP="00A52B7F">
      <w:pPr>
        <w:rPr>
          <w:sz w:val="27"/>
          <w:rtl/>
        </w:rPr>
      </w:pPr>
      <w:r w:rsidRPr="00E354BF">
        <w:rPr>
          <w:rFonts w:hint="cs"/>
          <w:sz w:val="27"/>
          <w:rtl/>
        </w:rPr>
        <w:t>ومن الذين لفتهم هذا الانتباه الكاتب الفلسطيني</w:t>
      </w:r>
      <w:r w:rsidR="005209A2" w:rsidRPr="00E354BF">
        <w:rPr>
          <w:rFonts w:hint="cs"/>
          <w:sz w:val="27"/>
          <w:rtl/>
        </w:rPr>
        <w:t>ّ</w:t>
      </w:r>
      <w:r w:rsidRPr="00E354BF">
        <w:rPr>
          <w:rFonts w:hint="cs"/>
          <w:sz w:val="27"/>
          <w:rtl/>
        </w:rPr>
        <w:t xml:space="preserve"> الدكتور رشدي علي</w:t>
      </w:r>
      <w:r w:rsidR="005209A2" w:rsidRPr="00E354BF">
        <w:rPr>
          <w:rFonts w:hint="cs"/>
          <w:sz w:val="27"/>
          <w:rtl/>
        </w:rPr>
        <w:t>ّ</w:t>
      </w:r>
      <w:r w:rsidRPr="00E354BF">
        <w:rPr>
          <w:rFonts w:hint="cs"/>
          <w:sz w:val="27"/>
          <w:rtl/>
        </w:rPr>
        <w:t>ان</w:t>
      </w:r>
      <w:r w:rsidR="00ED5040" w:rsidRPr="00E354BF">
        <w:rPr>
          <w:rFonts w:hint="cs"/>
          <w:sz w:val="27"/>
          <w:rtl/>
        </w:rPr>
        <w:t>،</w:t>
      </w:r>
      <w:r w:rsidRPr="00E354BF">
        <w:rPr>
          <w:rFonts w:hint="cs"/>
          <w:sz w:val="27"/>
          <w:rtl/>
        </w:rPr>
        <w:t xml:space="preserve"> الذي كان يعمل في العراق</w:t>
      </w:r>
      <w:r w:rsidR="00ED5040" w:rsidRPr="00E354BF">
        <w:rPr>
          <w:rFonts w:hint="cs"/>
          <w:sz w:val="27"/>
          <w:rtl/>
        </w:rPr>
        <w:t>،</w:t>
      </w:r>
      <w:r w:rsidRPr="00E354BF">
        <w:rPr>
          <w:rFonts w:hint="cs"/>
          <w:sz w:val="27"/>
          <w:rtl/>
        </w:rPr>
        <w:t xml:space="preserve"> وحين </w:t>
      </w:r>
      <w:r w:rsidR="005209A2" w:rsidRPr="00E354BF">
        <w:rPr>
          <w:rFonts w:hint="cs"/>
          <w:sz w:val="27"/>
          <w:rtl/>
        </w:rPr>
        <w:t>أُ</w:t>
      </w:r>
      <w:r w:rsidRPr="00E354BF">
        <w:rPr>
          <w:rFonts w:hint="cs"/>
          <w:sz w:val="27"/>
          <w:rtl/>
        </w:rPr>
        <w:t>تيحت له فرصة ال</w:t>
      </w:r>
      <w:r w:rsidR="005209A2" w:rsidRPr="00E354BF">
        <w:rPr>
          <w:rFonts w:hint="cs"/>
          <w:sz w:val="27"/>
          <w:rtl/>
        </w:rPr>
        <w:t>ا</w:t>
      </w:r>
      <w:r w:rsidRPr="00E354BF">
        <w:rPr>
          <w:rFonts w:hint="cs"/>
          <w:sz w:val="27"/>
          <w:rtl/>
        </w:rPr>
        <w:t>طلاع على عيون كتب ال</w:t>
      </w:r>
      <w:r w:rsidR="00D213E8" w:rsidRPr="00E354BF">
        <w:rPr>
          <w:rFonts w:hint="cs"/>
          <w:sz w:val="27"/>
          <w:rtl/>
        </w:rPr>
        <w:t>إماميّ</w:t>
      </w:r>
      <w:r w:rsidRPr="00E354BF">
        <w:rPr>
          <w:rFonts w:hint="cs"/>
          <w:sz w:val="27"/>
          <w:rtl/>
        </w:rPr>
        <w:t xml:space="preserve">ة </w:t>
      </w:r>
      <w:r w:rsidRPr="00E354BF">
        <w:rPr>
          <w:rFonts w:hint="cs"/>
          <w:sz w:val="27"/>
          <w:rtl/>
        </w:rPr>
        <w:lastRenderedPageBreak/>
        <w:t>في أصول الفقه لفت انتباهه بقو</w:t>
      </w:r>
      <w:r w:rsidR="005209A2" w:rsidRPr="00E354BF">
        <w:rPr>
          <w:rFonts w:hint="cs"/>
          <w:sz w:val="27"/>
          <w:rtl/>
        </w:rPr>
        <w:t>ّ</w:t>
      </w:r>
      <w:r w:rsidRPr="00E354BF">
        <w:rPr>
          <w:rFonts w:hint="cs"/>
          <w:sz w:val="27"/>
          <w:rtl/>
        </w:rPr>
        <w:t xml:space="preserve">ة وعنف </w:t>
      </w:r>
      <w:r w:rsidR="005209A2" w:rsidRPr="00E354BF">
        <w:rPr>
          <w:rFonts w:hint="cs"/>
          <w:sz w:val="27"/>
          <w:rtl/>
        </w:rPr>
        <w:t xml:space="preserve">ـ </w:t>
      </w:r>
      <w:r w:rsidRPr="00E354BF">
        <w:rPr>
          <w:rFonts w:hint="cs"/>
          <w:sz w:val="27"/>
          <w:rtl/>
        </w:rPr>
        <w:t>حسب قوله</w:t>
      </w:r>
      <w:r w:rsidR="005209A2" w:rsidRPr="00E354BF">
        <w:rPr>
          <w:rFonts w:hint="cs"/>
          <w:sz w:val="27"/>
          <w:rtl/>
        </w:rPr>
        <w:t xml:space="preserve"> ـ</w:t>
      </w:r>
      <w:r w:rsidRPr="00E354BF">
        <w:rPr>
          <w:rFonts w:hint="cs"/>
          <w:sz w:val="27"/>
          <w:rtl/>
        </w:rPr>
        <w:t xml:space="preserve"> جعلهم العقل أحد مدارك الأحكام الشرعي</w:t>
      </w:r>
      <w:r w:rsidR="005209A2" w:rsidRPr="00E354BF">
        <w:rPr>
          <w:rFonts w:hint="cs"/>
          <w:sz w:val="27"/>
          <w:rtl/>
        </w:rPr>
        <w:t>ّ</w:t>
      </w:r>
      <w:r w:rsidRPr="00E354BF">
        <w:rPr>
          <w:rFonts w:hint="cs"/>
          <w:sz w:val="27"/>
          <w:rtl/>
        </w:rPr>
        <w:t>ة في مقابل الكتاب و</w:t>
      </w:r>
      <w:r w:rsidR="00B70371" w:rsidRPr="00E354BF">
        <w:rPr>
          <w:rFonts w:hint="cs"/>
          <w:sz w:val="27"/>
          <w:rtl/>
        </w:rPr>
        <w:t>السنّة</w:t>
      </w:r>
      <w:r w:rsidRPr="00E354BF">
        <w:rPr>
          <w:rFonts w:hint="cs"/>
          <w:sz w:val="27"/>
          <w:rtl/>
        </w:rPr>
        <w:t xml:space="preserve"> والإجماع</w:t>
      </w:r>
      <w:r w:rsidR="00ED5040" w:rsidRPr="00E354BF">
        <w:rPr>
          <w:rFonts w:hint="cs"/>
          <w:sz w:val="27"/>
          <w:rtl/>
        </w:rPr>
        <w:t>،</w:t>
      </w:r>
      <w:r w:rsidRPr="00E354BF">
        <w:rPr>
          <w:rFonts w:hint="cs"/>
          <w:sz w:val="27"/>
          <w:rtl/>
        </w:rPr>
        <w:t xml:space="preserve"> ووجد في هذه المسألة موضوعاً يستحق</w:t>
      </w:r>
      <w:r w:rsidR="005209A2" w:rsidRPr="00E354BF">
        <w:rPr>
          <w:rFonts w:hint="cs"/>
          <w:sz w:val="27"/>
          <w:rtl/>
        </w:rPr>
        <w:t>ّ</w:t>
      </w:r>
      <w:r w:rsidRPr="00E354BF">
        <w:rPr>
          <w:rFonts w:hint="cs"/>
          <w:sz w:val="27"/>
          <w:rtl/>
        </w:rPr>
        <w:t xml:space="preserve"> البحث</w:t>
      </w:r>
      <w:r w:rsidR="00ED5040" w:rsidRPr="00E354BF">
        <w:rPr>
          <w:rFonts w:hint="cs"/>
          <w:sz w:val="27"/>
          <w:rtl/>
        </w:rPr>
        <w:t>،</w:t>
      </w:r>
      <w:r w:rsidRPr="00E354BF">
        <w:rPr>
          <w:rFonts w:hint="cs"/>
          <w:sz w:val="27"/>
          <w:rtl/>
        </w:rPr>
        <w:t xml:space="preserve"> فوقع اختياره عليه ليكون موضوعاً لرسالته في الدكتوراه</w:t>
      </w:r>
      <w:r w:rsidR="00ED5040" w:rsidRPr="00E354BF">
        <w:rPr>
          <w:rFonts w:hint="cs"/>
          <w:sz w:val="27"/>
          <w:rtl/>
        </w:rPr>
        <w:t>،</w:t>
      </w:r>
      <w:r w:rsidRPr="00E354BF">
        <w:rPr>
          <w:rFonts w:hint="cs"/>
          <w:sz w:val="27"/>
          <w:rtl/>
        </w:rPr>
        <w:t xml:space="preserve"> ولم يكن بحاجة</w:t>
      </w:r>
      <w:r w:rsidR="005209A2" w:rsidRPr="00E354BF">
        <w:rPr>
          <w:rFonts w:hint="cs"/>
          <w:sz w:val="27"/>
          <w:rtl/>
        </w:rPr>
        <w:t>ٍ</w:t>
      </w:r>
      <w:r w:rsidRPr="00E354BF">
        <w:rPr>
          <w:rFonts w:hint="cs"/>
          <w:sz w:val="27"/>
          <w:rtl/>
        </w:rPr>
        <w:t xml:space="preserve"> </w:t>
      </w:r>
      <w:r w:rsidR="005209A2" w:rsidRPr="00E354BF">
        <w:rPr>
          <w:rFonts w:hint="cs"/>
          <w:sz w:val="27"/>
          <w:rtl/>
        </w:rPr>
        <w:t xml:space="preserve">ـ </w:t>
      </w:r>
      <w:r w:rsidRPr="00E354BF">
        <w:rPr>
          <w:rFonts w:hint="cs"/>
          <w:sz w:val="27"/>
          <w:rtl/>
        </w:rPr>
        <w:t>حسب قوله</w:t>
      </w:r>
      <w:r w:rsidR="005209A2" w:rsidRPr="00E354BF">
        <w:rPr>
          <w:rFonts w:hint="cs"/>
          <w:sz w:val="27"/>
          <w:rtl/>
        </w:rPr>
        <w:t xml:space="preserve"> ـ</w:t>
      </w:r>
      <w:r w:rsidRPr="00E354BF">
        <w:rPr>
          <w:rFonts w:hint="cs"/>
          <w:sz w:val="27"/>
          <w:rtl/>
        </w:rPr>
        <w:t xml:space="preserve"> ل</w:t>
      </w:r>
      <w:r w:rsidR="005209A2" w:rsidRPr="00E354BF">
        <w:rPr>
          <w:rFonts w:hint="cs"/>
          <w:sz w:val="27"/>
          <w:rtl/>
        </w:rPr>
        <w:t>كي</w:t>
      </w:r>
      <w:r w:rsidRPr="00E354BF">
        <w:rPr>
          <w:rFonts w:hint="cs"/>
          <w:sz w:val="27"/>
          <w:rtl/>
        </w:rPr>
        <w:t xml:space="preserve"> ي</w:t>
      </w:r>
      <w:r w:rsidR="005209A2" w:rsidRPr="00E354BF">
        <w:rPr>
          <w:rFonts w:hint="cs"/>
          <w:sz w:val="27"/>
          <w:rtl/>
        </w:rPr>
        <w:t>ُ</w:t>
      </w:r>
      <w:r w:rsidRPr="00E354BF">
        <w:rPr>
          <w:rFonts w:hint="cs"/>
          <w:sz w:val="27"/>
          <w:rtl/>
        </w:rPr>
        <w:t>جهد نفسه في البحث عن موضوع آخر</w:t>
      </w:r>
      <w:r w:rsidR="00ED5040" w:rsidRPr="00E354BF">
        <w:rPr>
          <w:rFonts w:hint="cs"/>
          <w:sz w:val="27"/>
          <w:rtl/>
        </w:rPr>
        <w:t>،</w:t>
      </w:r>
      <w:r w:rsidRPr="00E354BF">
        <w:rPr>
          <w:rFonts w:hint="cs"/>
          <w:sz w:val="27"/>
          <w:rtl/>
        </w:rPr>
        <w:t xml:space="preserve"> بعد أن وجد ضال</w:t>
      </w:r>
      <w:r w:rsidR="005209A2" w:rsidRPr="00E354BF">
        <w:rPr>
          <w:rFonts w:hint="cs"/>
          <w:sz w:val="27"/>
          <w:rtl/>
        </w:rPr>
        <w:t>ّ</w:t>
      </w:r>
      <w:r w:rsidRPr="00E354BF">
        <w:rPr>
          <w:rFonts w:hint="cs"/>
          <w:sz w:val="27"/>
          <w:rtl/>
        </w:rPr>
        <w:t>ته في هذا الموضوع</w:t>
      </w:r>
      <w:r w:rsidRPr="00E354BF">
        <w:rPr>
          <w:rFonts w:hint="cs"/>
          <w:sz w:val="27"/>
          <w:vertAlign w:val="superscript"/>
          <w:rtl/>
        </w:rPr>
        <w:t>(</w:t>
      </w:r>
      <w:r w:rsidRPr="00E354BF">
        <w:rPr>
          <w:rStyle w:val="EndnoteReference"/>
          <w:sz w:val="27"/>
          <w:rtl/>
        </w:rPr>
        <w:endnoteReference w:id="4"/>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ومضى الدكتور علي</w:t>
      </w:r>
      <w:r w:rsidR="005209A2" w:rsidRPr="00E354BF">
        <w:rPr>
          <w:rFonts w:hint="cs"/>
          <w:sz w:val="27"/>
          <w:rtl/>
        </w:rPr>
        <w:t>ّ</w:t>
      </w:r>
      <w:r w:rsidRPr="00E354BF">
        <w:rPr>
          <w:rFonts w:hint="cs"/>
          <w:sz w:val="27"/>
          <w:rtl/>
        </w:rPr>
        <w:t>ان في طريقه</w:t>
      </w:r>
      <w:r w:rsidR="00ED5040" w:rsidRPr="00E354BF">
        <w:rPr>
          <w:rFonts w:hint="cs"/>
          <w:sz w:val="27"/>
          <w:rtl/>
        </w:rPr>
        <w:t>،</w:t>
      </w:r>
      <w:r w:rsidRPr="00E354BF">
        <w:rPr>
          <w:rFonts w:hint="cs"/>
          <w:sz w:val="27"/>
          <w:rtl/>
        </w:rPr>
        <w:t xml:space="preserve"> وأنجز هذه الرسالة سنة 1970م</w:t>
      </w:r>
      <w:r w:rsidR="00ED5040" w:rsidRPr="00E354BF">
        <w:rPr>
          <w:rFonts w:hint="cs"/>
          <w:sz w:val="27"/>
          <w:rtl/>
        </w:rPr>
        <w:t>،</w:t>
      </w:r>
      <w:r w:rsidRPr="00E354BF">
        <w:rPr>
          <w:rFonts w:hint="cs"/>
          <w:sz w:val="27"/>
          <w:rtl/>
        </w:rPr>
        <w:t xml:space="preserve"> وناقشها في كل</w:t>
      </w:r>
      <w:r w:rsidR="005209A2" w:rsidRPr="00E354BF">
        <w:rPr>
          <w:rFonts w:hint="cs"/>
          <w:sz w:val="27"/>
          <w:rtl/>
        </w:rPr>
        <w:t>ّ</w:t>
      </w:r>
      <w:r w:rsidRPr="00E354BF">
        <w:rPr>
          <w:rFonts w:hint="cs"/>
          <w:sz w:val="27"/>
          <w:rtl/>
        </w:rPr>
        <w:t>ي</w:t>
      </w:r>
      <w:r w:rsidR="005209A2" w:rsidRPr="00E354BF">
        <w:rPr>
          <w:rFonts w:hint="cs"/>
          <w:sz w:val="27"/>
          <w:rtl/>
        </w:rPr>
        <w:t>ّ</w:t>
      </w:r>
      <w:r w:rsidRPr="00E354BF">
        <w:rPr>
          <w:rFonts w:hint="cs"/>
          <w:sz w:val="27"/>
          <w:rtl/>
        </w:rPr>
        <w:t xml:space="preserve">ة الشريعة والقانون </w:t>
      </w:r>
      <w:r w:rsidR="005209A2" w:rsidRPr="00E354BF">
        <w:rPr>
          <w:rFonts w:hint="cs"/>
          <w:sz w:val="27"/>
          <w:rtl/>
        </w:rPr>
        <w:t xml:space="preserve">في </w:t>
      </w:r>
      <w:r w:rsidRPr="00E354BF">
        <w:rPr>
          <w:rFonts w:hint="cs"/>
          <w:sz w:val="27"/>
          <w:rtl/>
        </w:rPr>
        <w:t>جامعة الأزهر في القاهرة سنة 1971م</w:t>
      </w:r>
      <w:r w:rsidR="00ED5040" w:rsidRPr="00E354BF">
        <w:rPr>
          <w:rFonts w:hint="cs"/>
          <w:sz w:val="27"/>
          <w:rtl/>
        </w:rPr>
        <w:t>،</w:t>
      </w:r>
      <w:r w:rsidRPr="00E354BF">
        <w:rPr>
          <w:rFonts w:hint="cs"/>
          <w:sz w:val="27"/>
          <w:rtl/>
        </w:rPr>
        <w:t xml:space="preserve"> وكانت بعنوان (دليل العقل عند الشيعة ال</w:t>
      </w:r>
      <w:r w:rsidR="00D213E8" w:rsidRPr="00E354BF">
        <w:rPr>
          <w:rFonts w:hint="cs"/>
          <w:sz w:val="27"/>
          <w:rtl/>
        </w:rPr>
        <w:t>إماميّ</w:t>
      </w:r>
      <w:r w:rsidRPr="00E354BF">
        <w:rPr>
          <w:rFonts w:hint="cs"/>
          <w:sz w:val="27"/>
          <w:rtl/>
        </w:rPr>
        <w:t>ة</w:t>
      </w:r>
      <w:r w:rsidR="005209A2" w:rsidRPr="00E354BF">
        <w:rPr>
          <w:rFonts w:hint="cs"/>
          <w:sz w:val="27"/>
          <w:rtl/>
        </w:rPr>
        <w:t>:</w:t>
      </w:r>
      <w:r w:rsidRPr="00E354BF">
        <w:rPr>
          <w:rFonts w:hint="cs"/>
          <w:sz w:val="27"/>
          <w:rtl/>
        </w:rPr>
        <w:t xml:space="preserve"> بحث </w:t>
      </w:r>
      <w:r w:rsidR="00C420A4" w:rsidRPr="00E354BF">
        <w:rPr>
          <w:rFonts w:hint="cs"/>
          <w:sz w:val="27"/>
          <w:rtl/>
        </w:rPr>
        <w:t>موضوعيّ</w:t>
      </w:r>
      <w:r w:rsidRPr="00E354BF">
        <w:rPr>
          <w:rFonts w:hint="cs"/>
          <w:sz w:val="27"/>
          <w:rtl/>
        </w:rPr>
        <w:t xml:space="preserve"> للدليل الرابع من أدل</w:t>
      </w:r>
      <w:r w:rsidR="005209A2" w:rsidRPr="00E354BF">
        <w:rPr>
          <w:rFonts w:hint="cs"/>
          <w:sz w:val="27"/>
          <w:rtl/>
        </w:rPr>
        <w:t>ّ</w:t>
      </w:r>
      <w:r w:rsidRPr="00E354BF">
        <w:rPr>
          <w:rFonts w:hint="cs"/>
          <w:sz w:val="27"/>
          <w:rtl/>
        </w:rPr>
        <w:t>ة الأحكام الشرعي</w:t>
      </w:r>
      <w:r w:rsidR="005209A2" w:rsidRPr="00E354BF">
        <w:rPr>
          <w:rFonts w:hint="cs"/>
          <w:sz w:val="27"/>
          <w:rtl/>
        </w:rPr>
        <w:t>ّ</w:t>
      </w:r>
      <w:r w:rsidRPr="00E354BF">
        <w:rPr>
          <w:rFonts w:hint="cs"/>
          <w:sz w:val="27"/>
          <w:rtl/>
        </w:rPr>
        <w:t>ة</w:t>
      </w:r>
      <w:r w:rsidR="005209A2" w:rsidRPr="00E354BF">
        <w:rPr>
          <w:rFonts w:hint="cs"/>
          <w:sz w:val="27"/>
          <w:rtl/>
        </w:rPr>
        <w:t>،</w:t>
      </w:r>
      <w:r w:rsidRPr="00E354BF">
        <w:rPr>
          <w:rFonts w:hint="cs"/>
          <w:sz w:val="27"/>
          <w:rtl/>
        </w:rPr>
        <w:t xml:space="preserve"> مقارن</w:t>
      </w:r>
      <w:r w:rsidR="005209A2" w:rsidRPr="00E354BF">
        <w:rPr>
          <w:rFonts w:hint="cs"/>
          <w:sz w:val="27"/>
          <w:rtl/>
        </w:rPr>
        <w:t>اً</w:t>
      </w:r>
      <w:r w:rsidRPr="00E354BF">
        <w:rPr>
          <w:rFonts w:hint="cs"/>
          <w:sz w:val="27"/>
          <w:rtl/>
        </w:rPr>
        <w:t xml:space="preserve"> بآراء المذاهب ال</w:t>
      </w:r>
      <w:r w:rsidR="00C420A4" w:rsidRPr="00E354BF">
        <w:rPr>
          <w:rFonts w:hint="cs"/>
          <w:sz w:val="27"/>
          <w:rtl/>
        </w:rPr>
        <w:t>إسلاميّ</w:t>
      </w:r>
      <w:r w:rsidRPr="00E354BF">
        <w:rPr>
          <w:rFonts w:hint="cs"/>
          <w:sz w:val="27"/>
          <w:rtl/>
        </w:rPr>
        <w:t>ة)</w:t>
      </w:r>
      <w:r w:rsidR="00ED5040" w:rsidRPr="00E354BF">
        <w:rPr>
          <w:rFonts w:hint="cs"/>
          <w:sz w:val="27"/>
          <w:rtl/>
        </w:rPr>
        <w:t>،</w:t>
      </w:r>
      <w:r w:rsidRPr="00E354BF">
        <w:rPr>
          <w:rFonts w:hint="cs"/>
          <w:sz w:val="27"/>
          <w:rtl/>
        </w:rPr>
        <w:t xml:space="preserve"> ونال عليها من لجنة التحكيم بعد المناقشة</w:t>
      </w:r>
      <w:r w:rsidR="00ED5040" w:rsidRPr="00E354BF">
        <w:rPr>
          <w:rFonts w:hint="cs"/>
          <w:sz w:val="27"/>
          <w:rtl/>
        </w:rPr>
        <w:t>،</w:t>
      </w:r>
      <w:r w:rsidRPr="00E354BF">
        <w:rPr>
          <w:rFonts w:hint="cs"/>
          <w:sz w:val="27"/>
          <w:rtl/>
        </w:rPr>
        <w:t xml:space="preserve"> مرتبة الشرف الأولى</w:t>
      </w:r>
      <w:r w:rsidR="00ED5040" w:rsidRPr="00E354BF">
        <w:rPr>
          <w:rFonts w:hint="cs"/>
          <w:sz w:val="27"/>
          <w:rtl/>
        </w:rPr>
        <w:t>،</w:t>
      </w:r>
      <w:r w:rsidRPr="00E354BF">
        <w:rPr>
          <w:rFonts w:hint="cs"/>
          <w:sz w:val="27"/>
          <w:rtl/>
        </w:rPr>
        <w:t xml:space="preserve"> وفي سنة 1973م صدرت في كتاب في بغداد</w:t>
      </w:r>
      <w:r w:rsidR="00ED5040" w:rsidRPr="00E354BF">
        <w:rPr>
          <w:rFonts w:hint="cs"/>
          <w:sz w:val="27"/>
          <w:rtl/>
        </w:rPr>
        <w:t>،</w:t>
      </w:r>
      <w:r w:rsidRPr="00E354BF">
        <w:rPr>
          <w:rFonts w:hint="cs"/>
          <w:sz w:val="27"/>
          <w:rtl/>
        </w:rPr>
        <w:t xml:space="preserve"> قد</w:t>
      </w:r>
      <w:r w:rsidR="005209A2" w:rsidRPr="00E354BF">
        <w:rPr>
          <w:rFonts w:hint="cs"/>
          <w:sz w:val="27"/>
          <w:rtl/>
        </w:rPr>
        <w:t>َّ</w:t>
      </w:r>
      <w:r w:rsidRPr="00E354BF">
        <w:rPr>
          <w:rFonts w:hint="cs"/>
          <w:sz w:val="27"/>
          <w:rtl/>
        </w:rPr>
        <w:t>م له السيد</w:t>
      </w:r>
      <w:r w:rsidR="008B5B32" w:rsidRPr="00E354BF">
        <w:rPr>
          <w:rFonts w:hint="cs"/>
          <w:sz w:val="27"/>
          <w:rtl/>
        </w:rPr>
        <w:t xml:space="preserve"> محمّد </w:t>
      </w:r>
      <w:r w:rsidRPr="00E354BF">
        <w:rPr>
          <w:rFonts w:hint="cs"/>
          <w:sz w:val="27"/>
          <w:rtl/>
        </w:rPr>
        <w:t>تقي الحكيم.</w:t>
      </w:r>
    </w:p>
    <w:p w:rsidR="005209A2" w:rsidRPr="00E354BF" w:rsidRDefault="004F0753" w:rsidP="00A52B7F">
      <w:pPr>
        <w:rPr>
          <w:sz w:val="27"/>
          <w:rtl/>
        </w:rPr>
      </w:pPr>
      <w:r w:rsidRPr="00E354BF">
        <w:rPr>
          <w:rFonts w:hint="cs"/>
          <w:sz w:val="27"/>
          <w:rtl/>
        </w:rPr>
        <w:t>وت</w:t>
      </w:r>
      <w:r w:rsidR="005209A2" w:rsidRPr="00E354BF">
        <w:rPr>
          <w:rFonts w:hint="cs"/>
          <w:sz w:val="27"/>
          <w:rtl/>
        </w:rPr>
        <w:t>ُ</w:t>
      </w:r>
      <w:r w:rsidRPr="00E354BF">
        <w:rPr>
          <w:rFonts w:hint="cs"/>
          <w:sz w:val="27"/>
          <w:rtl/>
        </w:rPr>
        <w:t>ع</w:t>
      </w:r>
      <w:r w:rsidR="005209A2" w:rsidRPr="00E354BF">
        <w:rPr>
          <w:rFonts w:hint="cs"/>
          <w:sz w:val="27"/>
          <w:rtl/>
        </w:rPr>
        <w:t>َ</w:t>
      </w:r>
      <w:r w:rsidRPr="00E354BF">
        <w:rPr>
          <w:rFonts w:hint="cs"/>
          <w:sz w:val="27"/>
          <w:rtl/>
        </w:rPr>
        <w:t>د</w:t>
      </w:r>
      <w:r w:rsidR="005209A2" w:rsidRPr="00E354BF">
        <w:rPr>
          <w:rFonts w:hint="cs"/>
          <w:sz w:val="27"/>
          <w:rtl/>
        </w:rPr>
        <w:t>ّ</w:t>
      </w:r>
      <w:r w:rsidRPr="00E354BF">
        <w:rPr>
          <w:rFonts w:hint="cs"/>
          <w:sz w:val="27"/>
          <w:rtl/>
        </w:rPr>
        <w:t xml:space="preserve"> هذه الرسالة أوسع محاولة أكاديمي</w:t>
      </w:r>
      <w:r w:rsidR="005209A2" w:rsidRPr="00E354BF">
        <w:rPr>
          <w:rFonts w:hint="cs"/>
          <w:sz w:val="27"/>
          <w:rtl/>
        </w:rPr>
        <w:t>ّ</w:t>
      </w:r>
      <w:r w:rsidRPr="00E354BF">
        <w:rPr>
          <w:rFonts w:hint="cs"/>
          <w:sz w:val="27"/>
          <w:rtl/>
        </w:rPr>
        <w:t>ة في دراسة دليل العقل عند الشيعة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وقد بذل فيها الباحث جهداً واضحاً</w:t>
      </w:r>
      <w:r w:rsidR="00ED5040" w:rsidRPr="00E354BF">
        <w:rPr>
          <w:rFonts w:hint="cs"/>
          <w:sz w:val="27"/>
          <w:rtl/>
        </w:rPr>
        <w:t>،</w:t>
      </w:r>
      <w:r w:rsidRPr="00E354BF">
        <w:rPr>
          <w:rFonts w:hint="cs"/>
          <w:sz w:val="27"/>
          <w:rtl/>
        </w:rPr>
        <w:t xml:space="preserve"> مع علمه سلفاً أن</w:t>
      </w:r>
      <w:r w:rsidR="005209A2" w:rsidRPr="00E354BF">
        <w:rPr>
          <w:rFonts w:hint="cs"/>
          <w:sz w:val="27"/>
          <w:rtl/>
        </w:rPr>
        <w:t>ّ</w:t>
      </w:r>
      <w:r w:rsidRPr="00E354BF">
        <w:rPr>
          <w:rFonts w:hint="cs"/>
          <w:sz w:val="27"/>
          <w:rtl/>
        </w:rPr>
        <w:t xml:space="preserve"> الموضوع شاق</w:t>
      </w:r>
      <w:r w:rsidR="005209A2" w:rsidRPr="00E354BF">
        <w:rPr>
          <w:rFonts w:hint="cs"/>
          <w:sz w:val="27"/>
          <w:rtl/>
        </w:rPr>
        <w:t>ٌّ</w:t>
      </w:r>
      <w:r w:rsidR="00ED5040" w:rsidRPr="00E354BF">
        <w:rPr>
          <w:rFonts w:hint="cs"/>
          <w:sz w:val="27"/>
          <w:rtl/>
        </w:rPr>
        <w:t>،</w:t>
      </w:r>
      <w:r w:rsidRPr="00E354BF">
        <w:rPr>
          <w:rFonts w:hint="cs"/>
          <w:sz w:val="27"/>
          <w:rtl/>
        </w:rPr>
        <w:t xml:space="preserve"> وبحاجة إلى جهد</w:t>
      </w:r>
      <w:r w:rsidR="005209A2" w:rsidRPr="00E354BF">
        <w:rPr>
          <w:rFonts w:hint="cs"/>
          <w:sz w:val="27"/>
          <w:rtl/>
        </w:rPr>
        <w:t>ٍ</w:t>
      </w:r>
      <w:r w:rsidRPr="00E354BF">
        <w:rPr>
          <w:rFonts w:hint="cs"/>
          <w:sz w:val="27"/>
          <w:rtl/>
        </w:rPr>
        <w:t xml:space="preserve"> جهيد</w:t>
      </w:r>
      <w:r w:rsidR="00ED5040" w:rsidRPr="00E354BF">
        <w:rPr>
          <w:rFonts w:hint="cs"/>
          <w:sz w:val="27"/>
          <w:rtl/>
        </w:rPr>
        <w:t>،</w:t>
      </w:r>
      <w:r w:rsidRPr="00E354BF">
        <w:rPr>
          <w:rFonts w:hint="cs"/>
          <w:sz w:val="27"/>
          <w:rtl/>
        </w:rPr>
        <w:t xml:space="preserve"> وأشفق عليه </w:t>
      </w:r>
      <w:r w:rsidR="005209A2" w:rsidRPr="00E354BF">
        <w:rPr>
          <w:rFonts w:hint="cs"/>
          <w:sz w:val="27"/>
          <w:rtl/>
        </w:rPr>
        <w:t xml:space="preserve">ـ </w:t>
      </w:r>
      <w:r w:rsidRPr="00E354BF">
        <w:rPr>
          <w:rFonts w:hint="cs"/>
          <w:sz w:val="27"/>
          <w:rtl/>
        </w:rPr>
        <w:t>حسب قوله</w:t>
      </w:r>
      <w:r w:rsidR="005209A2" w:rsidRPr="00E354BF">
        <w:rPr>
          <w:rFonts w:hint="cs"/>
          <w:sz w:val="27"/>
          <w:rtl/>
        </w:rPr>
        <w:t xml:space="preserve"> ـ</w:t>
      </w:r>
      <w:r w:rsidRPr="00E354BF">
        <w:rPr>
          <w:rFonts w:hint="cs"/>
          <w:sz w:val="27"/>
          <w:rtl/>
        </w:rPr>
        <w:t xml:space="preserve"> معظم الذين رجع إليهم في مناقشة الموضوع من الفريق</w:t>
      </w:r>
      <w:r w:rsidR="005209A2" w:rsidRPr="00E354BF">
        <w:rPr>
          <w:rFonts w:hint="cs"/>
          <w:sz w:val="27"/>
          <w:rtl/>
        </w:rPr>
        <w:t>َ</w:t>
      </w:r>
      <w:r w:rsidRPr="00E354BF">
        <w:rPr>
          <w:rFonts w:hint="cs"/>
          <w:sz w:val="27"/>
          <w:rtl/>
        </w:rPr>
        <w:t>ي</w:t>
      </w:r>
      <w:r w:rsidR="005209A2" w:rsidRPr="00E354BF">
        <w:rPr>
          <w:rFonts w:hint="cs"/>
          <w:sz w:val="27"/>
          <w:rtl/>
        </w:rPr>
        <w:t>ْ</w:t>
      </w:r>
      <w:r w:rsidRPr="00E354BF">
        <w:rPr>
          <w:rFonts w:hint="cs"/>
          <w:sz w:val="27"/>
          <w:rtl/>
        </w:rPr>
        <w:t>ن</w:t>
      </w:r>
      <w:r w:rsidR="005209A2" w:rsidRPr="00E354BF">
        <w:rPr>
          <w:rFonts w:hint="cs"/>
          <w:sz w:val="27"/>
          <w:rtl/>
        </w:rPr>
        <w:t>.</w:t>
      </w:r>
    </w:p>
    <w:p w:rsidR="004F0753" w:rsidRPr="00E354BF" w:rsidRDefault="004F0753" w:rsidP="00A52B7F">
      <w:pPr>
        <w:rPr>
          <w:sz w:val="27"/>
          <w:rtl/>
        </w:rPr>
      </w:pPr>
      <w:r w:rsidRPr="00E354BF">
        <w:rPr>
          <w:rFonts w:hint="cs"/>
          <w:sz w:val="27"/>
          <w:rtl/>
        </w:rPr>
        <w:t>فعلماء ال</w:t>
      </w:r>
      <w:r w:rsidR="00D213E8" w:rsidRPr="00E354BF">
        <w:rPr>
          <w:rFonts w:hint="cs"/>
          <w:sz w:val="27"/>
          <w:rtl/>
        </w:rPr>
        <w:t>إماميّ</w:t>
      </w:r>
      <w:r w:rsidRPr="00E354BF">
        <w:rPr>
          <w:rFonts w:hint="cs"/>
          <w:sz w:val="27"/>
          <w:rtl/>
        </w:rPr>
        <w:t>ة الذين قصدهم في مدينة النجف ال</w:t>
      </w:r>
      <w:r w:rsidR="00C420A4" w:rsidRPr="00E354BF">
        <w:rPr>
          <w:rFonts w:hint="cs"/>
          <w:sz w:val="27"/>
          <w:rtl/>
        </w:rPr>
        <w:t>عراقيّ</w:t>
      </w:r>
      <w:r w:rsidRPr="00E354BF">
        <w:rPr>
          <w:rFonts w:hint="cs"/>
          <w:sz w:val="27"/>
          <w:rtl/>
        </w:rPr>
        <w:t>ة أشفقوا عليه لأن</w:t>
      </w:r>
      <w:r w:rsidR="005209A2" w:rsidRPr="00E354BF">
        <w:rPr>
          <w:rFonts w:hint="cs"/>
          <w:sz w:val="27"/>
          <w:rtl/>
        </w:rPr>
        <w:t>ّ</w:t>
      </w:r>
      <w:r w:rsidRPr="00E354BF">
        <w:rPr>
          <w:rFonts w:hint="cs"/>
          <w:sz w:val="27"/>
          <w:rtl/>
        </w:rPr>
        <w:t xml:space="preserve"> الموضوع من القو</w:t>
      </w:r>
      <w:r w:rsidR="005209A2" w:rsidRPr="00E354BF">
        <w:rPr>
          <w:rFonts w:hint="cs"/>
          <w:sz w:val="27"/>
          <w:rtl/>
        </w:rPr>
        <w:t>ّ</w:t>
      </w:r>
      <w:r w:rsidRPr="00E354BF">
        <w:rPr>
          <w:rFonts w:hint="cs"/>
          <w:sz w:val="27"/>
          <w:rtl/>
        </w:rPr>
        <w:t xml:space="preserve">ة والمتانة </w:t>
      </w:r>
      <w:r w:rsidR="005209A2" w:rsidRPr="00E354BF">
        <w:rPr>
          <w:rFonts w:hint="cs"/>
          <w:sz w:val="27"/>
          <w:rtl/>
        </w:rPr>
        <w:t>بحيث</w:t>
      </w:r>
      <w:r w:rsidRPr="00E354BF">
        <w:rPr>
          <w:rFonts w:hint="cs"/>
          <w:sz w:val="27"/>
          <w:rtl/>
        </w:rPr>
        <w:t xml:space="preserve"> يصعب على م</w:t>
      </w:r>
      <w:r w:rsidR="005209A2" w:rsidRPr="00E354BF">
        <w:rPr>
          <w:rFonts w:hint="cs"/>
          <w:sz w:val="27"/>
          <w:rtl/>
        </w:rPr>
        <w:t>َ</w:t>
      </w:r>
      <w:r w:rsidRPr="00E354BF">
        <w:rPr>
          <w:rFonts w:hint="cs"/>
          <w:sz w:val="27"/>
          <w:rtl/>
        </w:rPr>
        <w:t>ن</w:t>
      </w:r>
      <w:r w:rsidR="005209A2" w:rsidRPr="00E354BF">
        <w:rPr>
          <w:rFonts w:hint="cs"/>
          <w:sz w:val="27"/>
          <w:rtl/>
        </w:rPr>
        <w:t>ْ</w:t>
      </w:r>
      <w:r w:rsidRPr="00E354BF">
        <w:rPr>
          <w:rFonts w:hint="cs"/>
          <w:sz w:val="27"/>
          <w:rtl/>
        </w:rPr>
        <w:t xml:space="preserve"> هو خارج مدرسة ال</w:t>
      </w:r>
      <w:r w:rsidR="00D213E8" w:rsidRPr="00E354BF">
        <w:rPr>
          <w:rFonts w:hint="cs"/>
          <w:sz w:val="27"/>
          <w:rtl/>
        </w:rPr>
        <w:t>إماميّ</w:t>
      </w:r>
      <w:r w:rsidRPr="00E354BF">
        <w:rPr>
          <w:rFonts w:hint="cs"/>
          <w:sz w:val="27"/>
          <w:rtl/>
        </w:rPr>
        <w:t>ة الإلمام بكل</w:t>
      </w:r>
      <w:r w:rsidR="005209A2" w:rsidRPr="00E354BF">
        <w:rPr>
          <w:rFonts w:hint="cs"/>
          <w:sz w:val="27"/>
          <w:rtl/>
        </w:rPr>
        <w:t>ّ</w:t>
      </w:r>
      <w:r w:rsidRPr="00E354BF">
        <w:rPr>
          <w:rFonts w:hint="cs"/>
          <w:sz w:val="27"/>
          <w:rtl/>
        </w:rPr>
        <w:t xml:space="preserve"> جوانبه</w:t>
      </w:r>
      <w:r w:rsidR="00ED5040" w:rsidRPr="00E354BF">
        <w:rPr>
          <w:rFonts w:hint="cs"/>
          <w:sz w:val="27"/>
          <w:rtl/>
        </w:rPr>
        <w:t>،</w:t>
      </w:r>
      <w:r w:rsidRPr="00E354BF">
        <w:rPr>
          <w:rFonts w:hint="cs"/>
          <w:sz w:val="27"/>
          <w:rtl/>
        </w:rPr>
        <w:t xml:space="preserve"> وال</w:t>
      </w:r>
      <w:r w:rsidR="005209A2" w:rsidRPr="00E354BF">
        <w:rPr>
          <w:rFonts w:hint="cs"/>
          <w:sz w:val="27"/>
          <w:rtl/>
        </w:rPr>
        <w:t>إ</w:t>
      </w:r>
      <w:r w:rsidRPr="00E354BF">
        <w:rPr>
          <w:rFonts w:hint="cs"/>
          <w:sz w:val="27"/>
          <w:rtl/>
        </w:rPr>
        <w:t>حاطة بجميع أبعاده</w:t>
      </w:r>
      <w:r w:rsidR="00AB23A1" w:rsidRPr="00E354BF">
        <w:rPr>
          <w:rFonts w:hint="cs"/>
          <w:sz w:val="27"/>
          <w:rtl/>
        </w:rPr>
        <w:t xml:space="preserve">؛ </w:t>
      </w:r>
      <w:r w:rsidRPr="00E354BF">
        <w:rPr>
          <w:rFonts w:hint="cs"/>
          <w:sz w:val="27"/>
          <w:rtl/>
        </w:rPr>
        <w:t>وأشفق عليه علماء الأزهر في القاهرة</w:t>
      </w:r>
      <w:r w:rsidR="00ED5040" w:rsidRPr="00E354BF">
        <w:rPr>
          <w:rFonts w:hint="cs"/>
          <w:sz w:val="27"/>
          <w:rtl/>
        </w:rPr>
        <w:t>،</w:t>
      </w:r>
      <w:r w:rsidRPr="00E354BF">
        <w:rPr>
          <w:rFonts w:hint="cs"/>
          <w:sz w:val="27"/>
          <w:rtl/>
        </w:rPr>
        <w:t xml:space="preserve"> الذين كان في تقديرهم أن</w:t>
      </w:r>
      <w:r w:rsidR="005209A2" w:rsidRPr="00E354BF">
        <w:rPr>
          <w:rFonts w:hint="cs"/>
          <w:sz w:val="27"/>
          <w:rtl/>
        </w:rPr>
        <w:t>ّ</w:t>
      </w:r>
      <w:r w:rsidRPr="00E354BF">
        <w:rPr>
          <w:rFonts w:hint="cs"/>
          <w:sz w:val="27"/>
          <w:rtl/>
        </w:rPr>
        <w:t xml:space="preserve"> الفكرة جميلة جد</w:t>
      </w:r>
      <w:r w:rsidR="005209A2" w:rsidRPr="00E354BF">
        <w:rPr>
          <w:rFonts w:hint="cs"/>
          <w:sz w:val="27"/>
          <w:rtl/>
        </w:rPr>
        <w:t>ّ</w:t>
      </w:r>
      <w:r w:rsidRPr="00E354BF">
        <w:rPr>
          <w:rFonts w:hint="cs"/>
          <w:sz w:val="27"/>
          <w:rtl/>
        </w:rPr>
        <w:t>اً</w:t>
      </w:r>
      <w:r w:rsidR="00ED5040" w:rsidRPr="00E354BF">
        <w:rPr>
          <w:rFonts w:hint="cs"/>
          <w:sz w:val="27"/>
          <w:rtl/>
        </w:rPr>
        <w:t>،</w:t>
      </w:r>
      <w:r w:rsidRPr="00E354BF">
        <w:rPr>
          <w:rFonts w:hint="cs"/>
          <w:sz w:val="27"/>
          <w:rtl/>
        </w:rPr>
        <w:t xml:space="preserve"> لكن</w:t>
      </w:r>
      <w:r w:rsidR="005209A2" w:rsidRPr="00E354BF">
        <w:rPr>
          <w:rFonts w:hint="cs"/>
          <w:sz w:val="27"/>
          <w:rtl/>
        </w:rPr>
        <w:t>ّ</w:t>
      </w:r>
      <w:r w:rsidRPr="00E354BF">
        <w:rPr>
          <w:rFonts w:hint="cs"/>
          <w:sz w:val="27"/>
          <w:rtl/>
        </w:rPr>
        <w:t xml:space="preserve"> هناك الكثير والكثير جد</w:t>
      </w:r>
      <w:r w:rsidR="005209A2" w:rsidRPr="00E354BF">
        <w:rPr>
          <w:rFonts w:hint="cs"/>
          <w:sz w:val="27"/>
          <w:rtl/>
        </w:rPr>
        <w:t>ّ</w:t>
      </w:r>
      <w:r w:rsidRPr="00E354BF">
        <w:rPr>
          <w:rFonts w:hint="cs"/>
          <w:sz w:val="27"/>
          <w:rtl/>
        </w:rPr>
        <w:t>اً من العقبات والصعاب</w:t>
      </w:r>
      <w:r w:rsidR="009F5DE9" w:rsidRPr="00E354BF">
        <w:rPr>
          <w:rFonts w:hint="cs"/>
          <w:sz w:val="27"/>
          <w:rtl/>
        </w:rPr>
        <w:t>،</w:t>
      </w:r>
      <w:r w:rsidRPr="00E354BF">
        <w:rPr>
          <w:rFonts w:hint="cs"/>
          <w:sz w:val="27"/>
          <w:rtl/>
        </w:rPr>
        <w:t xml:space="preserve"> ما يمكن أن يحول دون إخراجها إلى حي</w:t>
      </w:r>
      <w:r w:rsidR="005209A2" w:rsidRPr="00E354BF">
        <w:rPr>
          <w:rFonts w:hint="cs"/>
          <w:sz w:val="27"/>
          <w:rtl/>
        </w:rPr>
        <w:t>ِّ</w:t>
      </w:r>
      <w:r w:rsidRPr="00E354BF">
        <w:rPr>
          <w:rFonts w:hint="cs"/>
          <w:sz w:val="27"/>
          <w:rtl/>
        </w:rPr>
        <w:t xml:space="preserve">ز </w:t>
      </w:r>
      <w:r w:rsidR="005209A2" w:rsidRPr="00E354BF">
        <w:rPr>
          <w:rFonts w:hint="cs"/>
          <w:sz w:val="27"/>
          <w:rtl/>
        </w:rPr>
        <w:t>ال</w:t>
      </w:r>
      <w:r w:rsidRPr="00E354BF">
        <w:rPr>
          <w:rFonts w:hint="cs"/>
          <w:sz w:val="27"/>
          <w:rtl/>
        </w:rPr>
        <w:t>وجود</w:t>
      </w:r>
      <w:r w:rsidR="00AB23A1" w:rsidRPr="00E354BF">
        <w:rPr>
          <w:rFonts w:hint="cs"/>
          <w:sz w:val="27"/>
          <w:rtl/>
        </w:rPr>
        <w:t>،</w:t>
      </w:r>
      <w:r w:rsidRPr="00E354BF">
        <w:rPr>
          <w:rFonts w:hint="cs"/>
          <w:sz w:val="27"/>
          <w:rtl/>
        </w:rPr>
        <w:t xml:space="preserve"> فزاده هذا الإشفاق من الطرف</w:t>
      </w:r>
      <w:r w:rsidR="00AB23A1" w:rsidRPr="00E354BF">
        <w:rPr>
          <w:rFonts w:hint="cs"/>
          <w:sz w:val="27"/>
          <w:rtl/>
        </w:rPr>
        <w:t>َ</w:t>
      </w:r>
      <w:r w:rsidRPr="00E354BF">
        <w:rPr>
          <w:rFonts w:hint="cs"/>
          <w:sz w:val="27"/>
          <w:rtl/>
        </w:rPr>
        <w:t>ي</w:t>
      </w:r>
      <w:r w:rsidR="00AB23A1" w:rsidRPr="00E354BF">
        <w:rPr>
          <w:rFonts w:hint="cs"/>
          <w:sz w:val="27"/>
          <w:rtl/>
        </w:rPr>
        <w:t>ْ</w:t>
      </w:r>
      <w:r w:rsidRPr="00E354BF">
        <w:rPr>
          <w:rFonts w:hint="cs"/>
          <w:sz w:val="27"/>
          <w:rtl/>
        </w:rPr>
        <w:t>ن ع</w:t>
      </w:r>
      <w:r w:rsidR="00AB23A1" w:rsidRPr="00E354BF">
        <w:rPr>
          <w:rFonts w:hint="cs"/>
          <w:sz w:val="27"/>
          <w:rtl/>
        </w:rPr>
        <w:t>َ</w:t>
      </w:r>
      <w:r w:rsidRPr="00E354BF">
        <w:rPr>
          <w:rFonts w:hint="cs"/>
          <w:sz w:val="27"/>
          <w:rtl/>
        </w:rPr>
        <w:t>ز</w:t>
      </w:r>
      <w:r w:rsidR="00AB23A1" w:rsidRPr="00E354BF">
        <w:rPr>
          <w:rFonts w:hint="cs"/>
          <w:sz w:val="27"/>
          <w:rtl/>
        </w:rPr>
        <w:t>ْ</w:t>
      </w:r>
      <w:r w:rsidRPr="00E354BF">
        <w:rPr>
          <w:rFonts w:hint="cs"/>
          <w:sz w:val="27"/>
          <w:rtl/>
        </w:rPr>
        <w:t>ماً على المضي</w:t>
      </w:r>
      <w:r w:rsidR="00AB23A1" w:rsidRPr="00E354BF">
        <w:rPr>
          <w:rFonts w:hint="cs"/>
          <w:sz w:val="27"/>
          <w:rtl/>
        </w:rPr>
        <w:t>ّ</w:t>
      </w:r>
      <w:r w:rsidR="00ED5040" w:rsidRPr="00E354BF">
        <w:rPr>
          <w:rFonts w:hint="cs"/>
          <w:sz w:val="27"/>
          <w:rtl/>
        </w:rPr>
        <w:t>،</w:t>
      </w:r>
      <w:r w:rsidRPr="00E354BF">
        <w:rPr>
          <w:rFonts w:hint="cs"/>
          <w:sz w:val="27"/>
          <w:rtl/>
        </w:rPr>
        <w:t xml:space="preserve"> وحسب عبارته</w:t>
      </w:r>
      <w:r w:rsidR="00AB23A1" w:rsidRPr="00E354BF">
        <w:rPr>
          <w:rFonts w:hint="cs"/>
          <w:sz w:val="27"/>
          <w:rtl/>
        </w:rPr>
        <w:t>:</w:t>
      </w:r>
      <w:r w:rsidRPr="00E354BF">
        <w:rPr>
          <w:rFonts w:hint="cs"/>
          <w:sz w:val="27"/>
          <w:rtl/>
        </w:rPr>
        <w:t xml:space="preserve"> </w:t>
      </w:r>
      <w:r w:rsidR="00AB23A1" w:rsidRPr="00E354BF">
        <w:rPr>
          <w:rFonts w:hint="eastAsia"/>
          <w:sz w:val="27"/>
          <w:rtl/>
        </w:rPr>
        <w:t>«</w:t>
      </w:r>
      <w:r w:rsidRPr="00E354BF">
        <w:rPr>
          <w:rFonts w:hint="cs"/>
          <w:sz w:val="27"/>
          <w:rtl/>
        </w:rPr>
        <w:t>فزادني ذلك إصراراً على ركوب متن الخطر</w:t>
      </w:r>
      <w:r w:rsidR="00AB23A1" w:rsidRPr="00E354BF">
        <w:rPr>
          <w:rFonts w:hint="eastAsia"/>
          <w:sz w:val="27"/>
          <w:rtl/>
        </w:rPr>
        <w:t>»</w:t>
      </w:r>
      <w:r w:rsidRPr="00E354BF">
        <w:rPr>
          <w:rFonts w:hint="cs"/>
          <w:sz w:val="27"/>
          <w:vertAlign w:val="superscript"/>
          <w:rtl/>
        </w:rPr>
        <w:t>(</w:t>
      </w:r>
      <w:r w:rsidRPr="00E354BF">
        <w:rPr>
          <w:rStyle w:val="EndnoteReference"/>
          <w:sz w:val="27"/>
          <w:rtl/>
        </w:rPr>
        <w:endnoteReference w:id="5"/>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وفي النهاية أنجز الدكتور علي</w:t>
      </w:r>
      <w:r w:rsidR="00AB23A1" w:rsidRPr="00E354BF">
        <w:rPr>
          <w:rFonts w:hint="cs"/>
          <w:sz w:val="27"/>
          <w:rtl/>
        </w:rPr>
        <w:t>ّ</w:t>
      </w:r>
      <w:r w:rsidRPr="00E354BF">
        <w:rPr>
          <w:rFonts w:hint="cs"/>
          <w:sz w:val="27"/>
          <w:rtl/>
        </w:rPr>
        <w:t>ان عملاً يستحق</w:t>
      </w:r>
      <w:r w:rsidR="00AB23A1" w:rsidRPr="00E354BF">
        <w:rPr>
          <w:rFonts w:hint="cs"/>
          <w:sz w:val="27"/>
          <w:rtl/>
        </w:rPr>
        <w:t>ّ</w:t>
      </w:r>
      <w:r w:rsidRPr="00E354BF">
        <w:rPr>
          <w:rFonts w:hint="cs"/>
          <w:sz w:val="27"/>
          <w:rtl/>
        </w:rPr>
        <w:t xml:space="preserve"> التنويه والتقدير</w:t>
      </w:r>
      <w:r w:rsidR="00ED5040" w:rsidRPr="00E354BF">
        <w:rPr>
          <w:rFonts w:hint="cs"/>
          <w:sz w:val="27"/>
          <w:rtl/>
        </w:rPr>
        <w:t>،</w:t>
      </w:r>
      <w:r w:rsidRPr="00E354BF">
        <w:rPr>
          <w:rFonts w:hint="cs"/>
          <w:sz w:val="27"/>
          <w:rtl/>
        </w:rPr>
        <w:t xml:space="preserve"> وبات يمث</w:t>
      </w:r>
      <w:r w:rsidR="00AB23A1" w:rsidRPr="00E354BF">
        <w:rPr>
          <w:rFonts w:hint="cs"/>
          <w:sz w:val="27"/>
          <w:rtl/>
        </w:rPr>
        <w:t>ِّ</w:t>
      </w:r>
      <w:r w:rsidRPr="00E354BF">
        <w:rPr>
          <w:rFonts w:hint="cs"/>
          <w:sz w:val="27"/>
          <w:rtl/>
        </w:rPr>
        <w:t>ل مصدراً مهم</w:t>
      </w:r>
      <w:r w:rsidR="00AB23A1" w:rsidRPr="00E354BF">
        <w:rPr>
          <w:rFonts w:hint="cs"/>
          <w:sz w:val="27"/>
          <w:rtl/>
        </w:rPr>
        <w:t>ّ</w:t>
      </w:r>
      <w:r w:rsidRPr="00E354BF">
        <w:rPr>
          <w:rFonts w:hint="cs"/>
          <w:sz w:val="27"/>
          <w:rtl/>
        </w:rPr>
        <w:t>اً في مجاله</w:t>
      </w:r>
      <w:r w:rsidR="00ED5040" w:rsidRPr="00E354BF">
        <w:rPr>
          <w:rFonts w:hint="cs"/>
          <w:sz w:val="27"/>
          <w:rtl/>
        </w:rPr>
        <w:t>،</w:t>
      </w:r>
      <w:r w:rsidRPr="00E354BF">
        <w:rPr>
          <w:rFonts w:hint="cs"/>
          <w:sz w:val="27"/>
          <w:rtl/>
        </w:rPr>
        <w:t xml:space="preserve"> وما زال يحتفظ بهذه السمة إلى اليوم</w:t>
      </w:r>
      <w:r w:rsidR="00AB23A1" w:rsidRPr="00E354BF">
        <w:rPr>
          <w:rFonts w:hint="cs"/>
          <w:sz w:val="27"/>
          <w:rtl/>
        </w:rPr>
        <w:t>؛</w:t>
      </w:r>
      <w:r w:rsidRPr="00E354BF">
        <w:rPr>
          <w:rFonts w:hint="cs"/>
          <w:sz w:val="27"/>
          <w:rtl/>
        </w:rPr>
        <w:t xml:space="preserve"> نتيجة ندرة الكتابات في هذا الشأن.</w:t>
      </w:r>
    </w:p>
    <w:p w:rsidR="004F0753" w:rsidRPr="00E354BF" w:rsidRDefault="004F0753" w:rsidP="00A52B7F">
      <w:pPr>
        <w:rPr>
          <w:sz w:val="27"/>
          <w:rtl/>
        </w:rPr>
      </w:pPr>
      <w:r w:rsidRPr="00E354BF">
        <w:rPr>
          <w:rFonts w:hint="cs"/>
          <w:sz w:val="27"/>
          <w:rtl/>
        </w:rPr>
        <w:t>وأم</w:t>
      </w:r>
      <w:r w:rsidR="00AB23A1" w:rsidRPr="00E354BF">
        <w:rPr>
          <w:rFonts w:hint="cs"/>
          <w:sz w:val="27"/>
          <w:rtl/>
        </w:rPr>
        <w:t>ّ</w:t>
      </w:r>
      <w:r w:rsidRPr="00E354BF">
        <w:rPr>
          <w:rFonts w:hint="cs"/>
          <w:sz w:val="27"/>
          <w:rtl/>
        </w:rPr>
        <w:t>ا لجنة التحكيم فقد اعتبرت أن</w:t>
      </w:r>
      <w:r w:rsidR="00AB23A1" w:rsidRPr="00E354BF">
        <w:rPr>
          <w:rFonts w:hint="cs"/>
          <w:sz w:val="27"/>
          <w:rtl/>
        </w:rPr>
        <w:t>ّ</w:t>
      </w:r>
      <w:r w:rsidRPr="00E354BF">
        <w:rPr>
          <w:rFonts w:hint="cs"/>
          <w:sz w:val="27"/>
          <w:rtl/>
        </w:rPr>
        <w:t xml:space="preserve"> موضوع الرسالة خطير</w:t>
      </w:r>
      <w:r w:rsidR="00AB23A1" w:rsidRPr="00E354BF">
        <w:rPr>
          <w:rFonts w:hint="cs"/>
          <w:sz w:val="27"/>
          <w:rtl/>
        </w:rPr>
        <w:t>ٌ</w:t>
      </w:r>
      <w:r w:rsidRPr="00E354BF">
        <w:rPr>
          <w:rFonts w:hint="cs"/>
          <w:sz w:val="27"/>
          <w:rtl/>
        </w:rPr>
        <w:t xml:space="preserve"> للغاية</w:t>
      </w:r>
      <w:r w:rsidR="00ED5040" w:rsidRPr="00E354BF">
        <w:rPr>
          <w:rFonts w:hint="cs"/>
          <w:sz w:val="27"/>
          <w:rtl/>
        </w:rPr>
        <w:t>،</w:t>
      </w:r>
      <w:r w:rsidRPr="00E354BF">
        <w:rPr>
          <w:rFonts w:hint="cs"/>
          <w:sz w:val="27"/>
          <w:rtl/>
        </w:rPr>
        <w:t xml:space="preserve"> وأن</w:t>
      </w:r>
      <w:r w:rsidR="00AB23A1" w:rsidRPr="00E354BF">
        <w:rPr>
          <w:rFonts w:hint="cs"/>
          <w:sz w:val="27"/>
          <w:rtl/>
        </w:rPr>
        <w:t>ّ</w:t>
      </w:r>
      <w:r w:rsidRPr="00E354BF">
        <w:rPr>
          <w:rFonts w:hint="cs"/>
          <w:sz w:val="27"/>
          <w:rtl/>
        </w:rPr>
        <w:t xml:space="preserve">ه لم </w:t>
      </w:r>
      <w:r w:rsidRPr="00E354BF">
        <w:rPr>
          <w:rFonts w:hint="cs"/>
          <w:sz w:val="27"/>
          <w:rtl/>
        </w:rPr>
        <w:lastRenderedPageBreak/>
        <w:t>يكتب عنه أحد</w:t>
      </w:r>
      <w:r w:rsidR="00AB23A1" w:rsidRPr="00E354BF">
        <w:rPr>
          <w:rFonts w:hint="cs"/>
          <w:sz w:val="27"/>
          <w:rtl/>
        </w:rPr>
        <w:t>ٌ</w:t>
      </w:r>
      <w:r w:rsidRPr="00E354BF">
        <w:rPr>
          <w:rFonts w:hint="cs"/>
          <w:sz w:val="27"/>
          <w:rtl/>
        </w:rPr>
        <w:t xml:space="preserve"> من المحدثين المعاصرين كتابة</w:t>
      </w:r>
      <w:r w:rsidR="00AB23A1" w:rsidRPr="00E354BF">
        <w:rPr>
          <w:rFonts w:hint="cs"/>
          <w:sz w:val="27"/>
          <w:rtl/>
        </w:rPr>
        <w:t>ً</w:t>
      </w:r>
      <w:r w:rsidRPr="00E354BF">
        <w:rPr>
          <w:rFonts w:hint="cs"/>
          <w:sz w:val="27"/>
          <w:rtl/>
        </w:rPr>
        <w:t xml:space="preserve"> </w:t>
      </w:r>
      <w:r w:rsidR="00015A29" w:rsidRPr="00E354BF">
        <w:rPr>
          <w:rFonts w:hint="cs"/>
          <w:sz w:val="27"/>
          <w:rtl/>
        </w:rPr>
        <w:t>مستقلّ</w:t>
      </w:r>
      <w:r w:rsidRPr="00E354BF">
        <w:rPr>
          <w:rFonts w:hint="cs"/>
          <w:sz w:val="27"/>
          <w:rtl/>
        </w:rPr>
        <w:t>ة أو جي</w:t>
      </w:r>
      <w:r w:rsidR="00AB23A1" w:rsidRPr="00E354BF">
        <w:rPr>
          <w:rFonts w:hint="cs"/>
          <w:sz w:val="27"/>
          <w:rtl/>
        </w:rPr>
        <w:t>ّ</w:t>
      </w:r>
      <w:r w:rsidRPr="00E354BF">
        <w:rPr>
          <w:rFonts w:hint="cs"/>
          <w:sz w:val="27"/>
          <w:rtl/>
        </w:rPr>
        <w:t>دة أو جام</w:t>
      </w:r>
      <w:r w:rsidR="00AB23A1" w:rsidRPr="00E354BF">
        <w:rPr>
          <w:rFonts w:hint="cs"/>
          <w:sz w:val="27"/>
          <w:rtl/>
        </w:rPr>
        <w:t>ِ</w:t>
      </w:r>
      <w:r w:rsidRPr="00E354BF">
        <w:rPr>
          <w:rFonts w:hint="cs"/>
          <w:sz w:val="27"/>
          <w:rtl/>
        </w:rPr>
        <w:t>عة</w:t>
      </w:r>
      <w:r w:rsidRPr="00E354BF">
        <w:rPr>
          <w:rFonts w:hint="cs"/>
          <w:sz w:val="27"/>
          <w:vertAlign w:val="superscript"/>
          <w:rtl/>
        </w:rPr>
        <w:t>(</w:t>
      </w:r>
      <w:r w:rsidRPr="00E354BF">
        <w:rPr>
          <w:rStyle w:val="EndnoteReference"/>
          <w:sz w:val="27"/>
          <w:rtl/>
        </w:rPr>
        <w:endnoteReference w:id="6"/>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وهذه اللجنة كانت مكو</w:t>
      </w:r>
      <w:r w:rsidR="00AB23A1" w:rsidRPr="00E354BF">
        <w:rPr>
          <w:rFonts w:hint="cs"/>
          <w:sz w:val="27"/>
          <w:rtl/>
        </w:rPr>
        <w:t>َّ</w:t>
      </w:r>
      <w:r w:rsidRPr="00E354BF">
        <w:rPr>
          <w:rFonts w:hint="cs"/>
          <w:sz w:val="27"/>
          <w:rtl/>
        </w:rPr>
        <w:t>نة من ثلاثة أشخاص</w:t>
      </w:r>
      <w:r w:rsidR="00ED5040" w:rsidRPr="00E354BF">
        <w:rPr>
          <w:rFonts w:hint="cs"/>
          <w:sz w:val="27"/>
          <w:rtl/>
        </w:rPr>
        <w:t>،</w:t>
      </w:r>
      <w:r w:rsidRPr="00E354BF">
        <w:rPr>
          <w:rFonts w:hint="cs"/>
          <w:sz w:val="27"/>
          <w:rtl/>
        </w:rPr>
        <w:t xml:space="preserve"> هم: الدكتور أحمد فهمي أبو سنة </w:t>
      </w:r>
      <w:r w:rsidR="00AB23A1" w:rsidRPr="00E354BF">
        <w:rPr>
          <w:rFonts w:hint="cs"/>
          <w:sz w:val="27"/>
          <w:rtl/>
        </w:rPr>
        <w:t>(</w:t>
      </w:r>
      <w:r w:rsidRPr="00E354BF">
        <w:rPr>
          <w:rFonts w:hint="cs"/>
          <w:sz w:val="27"/>
          <w:rtl/>
        </w:rPr>
        <w:t>مشر</w:t>
      </w:r>
      <w:r w:rsidR="00AB23A1" w:rsidRPr="00E354BF">
        <w:rPr>
          <w:rFonts w:hint="cs"/>
          <w:sz w:val="27"/>
          <w:rtl/>
        </w:rPr>
        <w:t>ِ</w:t>
      </w:r>
      <w:r w:rsidRPr="00E354BF">
        <w:rPr>
          <w:rFonts w:hint="cs"/>
          <w:sz w:val="27"/>
          <w:rtl/>
        </w:rPr>
        <w:t>فاً</w:t>
      </w:r>
      <w:r w:rsidR="00AB23A1" w:rsidRPr="00E354BF">
        <w:rPr>
          <w:rFonts w:hint="cs"/>
          <w:sz w:val="27"/>
          <w:rtl/>
        </w:rPr>
        <w:t>)</w:t>
      </w:r>
      <w:r w:rsidR="00ED5040" w:rsidRPr="00E354BF">
        <w:rPr>
          <w:rFonts w:hint="cs"/>
          <w:sz w:val="27"/>
          <w:rtl/>
        </w:rPr>
        <w:t>،</w:t>
      </w:r>
      <w:r w:rsidRPr="00E354BF">
        <w:rPr>
          <w:rFonts w:hint="cs"/>
          <w:sz w:val="27"/>
          <w:rtl/>
        </w:rPr>
        <w:t xml:space="preserve"> والدكتور</w:t>
      </w:r>
      <w:r w:rsidR="008B5B32" w:rsidRPr="00E354BF">
        <w:rPr>
          <w:rFonts w:hint="cs"/>
          <w:sz w:val="27"/>
          <w:rtl/>
        </w:rPr>
        <w:t xml:space="preserve"> محمّد </w:t>
      </w:r>
      <w:r w:rsidRPr="00E354BF">
        <w:rPr>
          <w:rFonts w:hint="cs"/>
          <w:sz w:val="27"/>
          <w:rtl/>
        </w:rPr>
        <w:t xml:space="preserve">علي السايس </w:t>
      </w:r>
      <w:r w:rsidR="00AB23A1" w:rsidRPr="00E354BF">
        <w:rPr>
          <w:rFonts w:hint="cs"/>
          <w:sz w:val="27"/>
          <w:rtl/>
        </w:rPr>
        <w:t>(</w:t>
      </w:r>
      <w:r w:rsidRPr="00E354BF">
        <w:rPr>
          <w:rFonts w:hint="cs"/>
          <w:sz w:val="27"/>
          <w:rtl/>
        </w:rPr>
        <w:t>مناقشاً</w:t>
      </w:r>
      <w:r w:rsidR="00AB23A1" w:rsidRPr="00E354BF">
        <w:rPr>
          <w:rFonts w:hint="cs"/>
          <w:sz w:val="27"/>
          <w:rtl/>
        </w:rPr>
        <w:t>)</w:t>
      </w:r>
      <w:r w:rsidR="00ED5040" w:rsidRPr="00E354BF">
        <w:rPr>
          <w:rFonts w:hint="cs"/>
          <w:sz w:val="27"/>
          <w:rtl/>
        </w:rPr>
        <w:t>،</w:t>
      </w:r>
      <w:r w:rsidRPr="00E354BF">
        <w:rPr>
          <w:rFonts w:hint="cs"/>
          <w:sz w:val="27"/>
          <w:rtl/>
        </w:rPr>
        <w:t xml:space="preserve"> والدكتور عبد الغني عبد الخالق </w:t>
      </w:r>
      <w:r w:rsidR="00AB23A1" w:rsidRPr="00E354BF">
        <w:rPr>
          <w:rFonts w:hint="cs"/>
          <w:sz w:val="27"/>
          <w:rtl/>
        </w:rPr>
        <w:t>(</w:t>
      </w:r>
      <w:r w:rsidRPr="00E354BF">
        <w:rPr>
          <w:rFonts w:hint="cs"/>
          <w:sz w:val="27"/>
          <w:rtl/>
        </w:rPr>
        <w:t>مناقشاً أيضاً</w:t>
      </w:r>
      <w:r w:rsidR="00AB23A1" w:rsidRPr="00E354BF">
        <w:rPr>
          <w:rFonts w:hint="cs"/>
          <w:sz w:val="27"/>
          <w:rtl/>
        </w:rPr>
        <w:t>)</w:t>
      </w:r>
      <w:r w:rsidRPr="00E354BF">
        <w:rPr>
          <w:rFonts w:hint="cs"/>
          <w:sz w:val="27"/>
          <w:rtl/>
        </w:rPr>
        <w:t>.</w:t>
      </w:r>
    </w:p>
    <w:p w:rsidR="004F0753" w:rsidRPr="00E354BF" w:rsidRDefault="004F0753" w:rsidP="00A52B7F">
      <w:pPr>
        <w:rPr>
          <w:sz w:val="27"/>
          <w:rtl/>
        </w:rPr>
      </w:pPr>
      <w:r w:rsidRPr="00E354BF">
        <w:rPr>
          <w:rFonts w:hint="cs"/>
          <w:sz w:val="27"/>
          <w:rtl/>
        </w:rPr>
        <w:t>والسؤال الذي ينبغي أن يطرح</w:t>
      </w:r>
      <w:r w:rsidR="00AB23A1" w:rsidRPr="00E354BF">
        <w:rPr>
          <w:rFonts w:hint="cs"/>
          <w:sz w:val="27"/>
          <w:rtl/>
        </w:rPr>
        <w:t xml:space="preserve"> هو:</w:t>
      </w:r>
      <w:r w:rsidRPr="00E354BF">
        <w:rPr>
          <w:rFonts w:hint="cs"/>
          <w:sz w:val="27"/>
          <w:rtl/>
        </w:rPr>
        <w:t xml:space="preserve"> كيف حصل هذا ال</w:t>
      </w:r>
      <w:r w:rsidR="005209A2" w:rsidRPr="00E354BF">
        <w:rPr>
          <w:rFonts w:hint="cs"/>
          <w:sz w:val="27"/>
          <w:rtl/>
        </w:rPr>
        <w:t>تطوُّر</w:t>
      </w:r>
      <w:r w:rsidRPr="00E354BF">
        <w:rPr>
          <w:rFonts w:hint="cs"/>
          <w:sz w:val="27"/>
          <w:rtl/>
        </w:rPr>
        <w:t xml:space="preserve"> عند علماء ال</w:t>
      </w:r>
      <w:r w:rsidR="00D213E8" w:rsidRPr="00E354BF">
        <w:rPr>
          <w:rFonts w:hint="cs"/>
          <w:sz w:val="27"/>
          <w:rtl/>
        </w:rPr>
        <w:t>إماميّ</w:t>
      </w:r>
      <w:r w:rsidRPr="00E354BF">
        <w:rPr>
          <w:rFonts w:hint="cs"/>
          <w:sz w:val="27"/>
          <w:rtl/>
        </w:rPr>
        <w:t>ة</w:t>
      </w:r>
      <w:r w:rsidR="00AB23A1" w:rsidRPr="00E354BF">
        <w:rPr>
          <w:rFonts w:hint="cs"/>
          <w:sz w:val="27"/>
          <w:rtl/>
        </w:rPr>
        <w:t>،</w:t>
      </w:r>
      <w:r w:rsidRPr="00E354BF">
        <w:rPr>
          <w:rFonts w:hint="cs"/>
          <w:sz w:val="27"/>
          <w:rtl/>
        </w:rPr>
        <w:t xml:space="preserve"> بالشكل الذي أوصلهم إلى جعل العقل دليلاً رابعاً</w:t>
      </w:r>
      <w:r w:rsidR="00ED5040" w:rsidRPr="00E354BF">
        <w:rPr>
          <w:rFonts w:hint="cs"/>
          <w:sz w:val="27"/>
          <w:rtl/>
        </w:rPr>
        <w:t>،</w:t>
      </w:r>
      <w:r w:rsidRPr="00E354BF">
        <w:rPr>
          <w:rFonts w:hint="cs"/>
          <w:sz w:val="27"/>
          <w:rtl/>
        </w:rPr>
        <w:t xml:space="preserve"> وليكون </w:t>
      </w:r>
      <w:r w:rsidR="00AB23A1" w:rsidRPr="00E354BF">
        <w:rPr>
          <w:rFonts w:hint="cs"/>
          <w:sz w:val="27"/>
          <w:rtl/>
        </w:rPr>
        <w:t xml:space="preserve">في </w:t>
      </w:r>
      <w:r w:rsidRPr="00E354BF">
        <w:rPr>
          <w:rFonts w:hint="cs"/>
          <w:sz w:val="27"/>
          <w:rtl/>
        </w:rPr>
        <w:t>هذه المرتبة المتقد</w:t>
      </w:r>
      <w:r w:rsidR="00AB23A1" w:rsidRPr="00E354BF">
        <w:rPr>
          <w:rFonts w:hint="cs"/>
          <w:sz w:val="27"/>
          <w:rtl/>
        </w:rPr>
        <w:t>ِّ</w:t>
      </w:r>
      <w:r w:rsidRPr="00E354BF">
        <w:rPr>
          <w:rFonts w:hint="cs"/>
          <w:sz w:val="27"/>
          <w:rtl/>
        </w:rPr>
        <w:t>مة في مجال الاستنباط والبحث ال</w:t>
      </w:r>
      <w:r w:rsidR="00C420A4" w:rsidRPr="00E354BF">
        <w:rPr>
          <w:rFonts w:hint="cs"/>
          <w:sz w:val="27"/>
          <w:rtl/>
        </w:rPr>
        <w:t>أصوليّ</w:t>
      </w:r>
      <w:r w:rsidR="00ED5040" w:rsidRPr="00E354BF">
        <w:rPr>
          <w:rFonts w:hint="cs"/>
          <w:sz w:val="27"/>
          <w:rtl/>
        </w:rPr>
        <w:t>،</w:t>
      </w:r>
      <w:r w:rsidRPr="00E354BF">
        <w:rPr>
          <w:rFonts w:hint="cs"/>
          <w:sz w:val="27"/>
          <w:rtl/>
        </w:rPr>
        <w:t xml:space="preserve"> إلى جانب الكتاب و</w:t>
      </w:r>
      <w:r w:rsidR="00B70371" w:rsidRPr="00E354BF">
        <w:rPr>
          <w:rFonts w:hint="cs"/>
          <w:sz w:val="27"/>
          <w:rtl/>
        </w:rPr>
        <w:t>السنّة</w:t>
      </w:r>
      <w:r w:rsidRPr="00E354BF">
        <w:rPr>
          <w:rFonts w:hint="cs"/>
          <w:sz w:val="27"/>
          <w:rtl/>
        </w:rPr>
        <w:t xml:space="preserve"> والإجماع؟</w:t>
      </w:r>
    </w:p>
    <w:p w:rsidR="004F0753" w:rsidRPr="00E354BF" w:rsidRDefault="004F0753" w:rsidP="00A52B7F">
      <w:pPr>
        <w:rPr>
          <w:sz w:val="27"/>
          <w:rtl/>
        </w:rPr>
      </w:pPr>
      <w:r w:rsidRPr="00E354BF">
        <w:rPr>
          <w:rFonts w:hint="cs"/>
          <w:sz w:val="27"/>
          <w:rtl/>
        </w:rPr>
        <w:t>عند النظر في هذا السؤال الجوهري</w:t>
      </w:r>
      <w:r w:rsidR="00AB23A1" w:rsidRPr="00E354BF">
        <w:rPr>
          <w:rFonts w:hint="cs"/>
          <w:sz w:val="27"/>
          <w:rtl/>
        </w:rPr>
        <w:t>ّ</w:t>
      </w:r>
      <w:r w:rsidRPr="00E354BF">
        <w:rPr>
          <w:rFonts w:hint="cs"/>
          <w:sz w:val="27"/>
          <w:rtl/>
        </w:rPr>
        <w:t xml:space="preserve"> يمكن التوص</w:t>
      </w:r>
      <w:r w:rsidR="00AB23A1" w:rsidRPr="00E354BF">
        <w:rPr>
          <w:rFonts w:hint="cs"/>
          <w:sz w:val="27"/>
          <w:rtl/>
        </w:rPr>
        <w:t>ُّ</w:t>
      </w:r>
      <w:r w:rsidRPr="00E354BF">
        <w:rPr>
          <w:rFonts w:hint="cs"/>
          <w:sz w:val="27"/>
          <w:rtl/>
        </w:rPr>
        <w:t>ل إلى ثلاثة أقوال متفر</w:t>
      </w:r>
      <w:r w:rsidR="00AB23A1" w:rsidRPr="00E354BF">
        <w:rPr>
          <w:rFonts w:hint="cs"/>
          <w:sz w:val="27"/>
          <w:rtl/>
        </w:rPr>
        <w:t>ِّ</w:t>
      </w:r>
      <w:r w:rsidRPr="00E354BF">
        <w:rPr>
          <w:rFonts w:hint="cs"/>
          <w:sz w:val="27"/>
          <w:rtl/>
        </w:rPr>
        <w:t>قة</w:t>
      </w:r>
      <w:r w:rsidR="00ED5040" w:rsidRPr="00E354BF">
        <w:rPr>
          <w:rFonts w:hint="cs"/>
          <w:sz w:val="27"/>
          <w:rtl/>
        </w:rPr>
        <w:t>،</w:t>
      </w:r>
      <w:r w:rsidRPr="00E354BF">
        <w:rPr>
          <w:rFonts w:hint="cs"/>
          <w:sz w:val="27"/>
          <w:rtl/>
        </w:rPr>
        <w:t xml:space="preserve"> تقترب بصورة من الصور من الإجابة عنه</w:t>
      </w:r>
      <w:r w:rsidR="00AB23A1" w:rsidRPr="00E354BF">
        <w:rPr>
          <w:rFonts w:hint="cs"/>
          <w:sz w:val="27"/>
          <w:rtl/>
        </w:rPr>
        <w:t>.</w:t>
      </w:r>
      <w:r w:rsidRPr="00E354BF">
        <w:rPr>
          <w:rFonts w:hint="cs"/>
          <w:sz w:val="27"/>
          <w:rtl/>
        </w:rPr>
        <w:t xml:space="preserve"> وهذه الأقوال الثلاثة هي:</w:t>
      </w:r>
    </w:p>
    <w:p w:rsidR="004F0753" w:rsidRPr="00E354BF" w:rsidRDefault="004F0753" w:rsidP="00A52B7F">
      <w:pPr>
        <w:rPr>
          <w:sz w:val="27"/>
          <w:rtl/>
        </w:rPr>
      </w:pPr>
      <w:r w:rsidRPr="00E354BF">
        <w:rPr>
          <w:rFonts w:hint="cs"/>
          <w:b/>
          <w:bCs/>
          <w:sz w:val="27"/>
          <w:rtl/>
        </w:rPr>
        <w:t>القول الأو</w:t>
      </w:r>
      <w:r w:rsidR="00AB23A1" w:rsidRPr="00E354BF">
        <w:rPr>
          <w:rFonts w:hint="cs"/>
          <w:b/>
          <w:bCs/>
          <w:sz w:val="27"/>
          <w:rtl/>
        </w:rPr>
        <w:t>ّ</w:t>
      </w:r>
      <w:r w:rsidRPr="00E354BF">
        <w:rPr>
          <w:rFonts w:hint="cs"/>
          <w:b/>
          <w:bCs/>
          <w:sz w:val="27"/>
          <w:rtl/>
        </w:rPr>
        <w:t>ل:</w:t>
      </w:r>
      <w:r w:rsidRPr="00E354BF">
        <w:rPr>
          <w:rFonts w:hint="cs"/>
          <w:sz w:val="27"/>
          <w:rtl/>
        </w:rPr>
        <w:t xml:space="preserve"> أشار إلى هذا القول الشيخ</w:t>
      </w:r>
      <w:r w:rsidR="008B5B32" w:rsidRPr="00E354BF">
        <w:rPr>
          <w:rFonts w:hint="cs"/>
          <w:sz w:val="27"/>
          <w:rtl/>
        </w:rPr>
        <w:t xml:space="preserve"> محمّد </w:t>
      </w:r>
      <w:r w:rsidRPr="00E354BF">
        <w:rPr>
          <w:rFonts w:hint="cs"/>
          <w:sz w:val="27"/>
          <w:rtl/>
        </w:rPr>
        <w:t>أبو زهرة في كتابه (أصول الفقه)</w:t>
      </w:r>
      <w:r w:rsidR="00AB23A1" w:rsidRPr="00E354BF">
        <w:rPr>
          <w:rFonts w:hint="cs"/>
          <w:sz w:val="27"/>
          <w:rtl/>
        </w:rPr>
        <w:t>.</w:t>
      </w:r>
      <w:r w:rsidRPr="00E354BF">
        <w:rPr>
          <w:rFonts w:hint="cs"/>
          <w:sz w:val="27"/>
          <w:rtl/>
        </w:rPr>
        <w:t xml:space="preserve"> فحين تساءل</w:t>
      </w:r>
      <w:r w:rsidR="00AB23A1" w:rsidRPr="00E354BF">
        <w:rPr>
          <w:rFonts w:hint="cs"/>
          <w:sz w:val="27"/>
          <w:rtl/>
        </w:rPr>
        <w:t>:</w:t>
      </w:r>
      <w:r w:rsidRPr="00E354BF">
        <w:rPr>
          <w:rFonts w:hint="cs"/>
          <w:sz w:val="27"/>
          <w:rtl/>
        </w:rPr>
        <w:t xml:space="preserve"> هل للعقل موضع</w:t>
      </w:r>
      <w:r w:rsidR="00AB23A1" w:rsidRPr="00E354BF">
        <w:rPr>
          <w:rFonts w:hint="cs"/>
          <w:sz w:val="27"/>
          <w:rtl/>
        </w:rPr>
        <w:t>ٌ</w:t>
      </w:r>
      <w:r w:rsidRPr="00E354BF">
        <w:rPr>
          <w:rFonts w:hint="cs"/>
          <w:sz w:val="27"/>
          <w:rtl/>
        </w:rPr>
        <w:t xml:space="preserve"> من الأحكام الشرعي</w:t>
      </w:r>
      <w:r w:rsidR="00AB23A1" w:rsidRPr="00E354BF">
        <w:rPr>
          <w:rFonts w:hint="cs"/>
          <w:sz w:val="27"/>
          <w:rtl/>
        </w:rPr>
        <w:t>ّ</w:t>
      </w:r>
      <w:r w:rsidRPr="00E354BF">
        <w:rPr>
          <w:rFonts w:hint="cs"/>
          <w:sz w:val="27"/>
          <w:rtl/>
        </w:rPr>
        <w:t>ة</w:t>
      </w:r>
      <w:r w:rsidR="00AB23A1" w:rsidRPr="00E354BF">
        <w:rPr>
          <w:rFonts w:hint="cs"/>
          <w:sz w:val="27"/>
          <w:rtl/>
        </w:rPr>
        <w:t>؟</w:t>
      </w:r>
      <w:r w:rsidRPr="00E354BF">
        <w:rPr>
          <w:rFonts w:hint="cs"/>
          <w:sz w:val="27"/>
          <w:rtl/>
        </w:rPr>
        <w:t xml:space="preserve"> وهل المكل</w:t>
      </w:r>
      <w:r w:rsidR="00AB23A1" w:rsidRPr="00E354BF">
        <w:rPr>
          <w:rFonts w:hint="cs"/>
          <w:sz w:val="27"/>
          <w:rtl/>
        </w:rPr>
        <w:t>َّ</w:t>
      </w:r>
      <w:r w:rsidRPr="00E354BF">
        <w:rPr>
          <w:rFonts w:hint="cs"/>
          <w:sz w:val="27"/>
          <w:rtl/>
        </w:rPr>
        <w:t>ف مأخوذ</w:t>
      </w:r>
      <w:r w:rsidR="00AB23A1" w:rsidRPr="00E354BF">
        <w:rPr>
          <w:rFonts w:hint="cs"/>
          <w:sz w:val="27"/>
          <w:rtl/>
        </w:rPr>
        <w:t>ٌ</w:t>
      </w:r>
      <w:r w:rsidRPr="00E354BF">
        <w:rPr>
          <w:rFonts w:hint="cs"/>
          <w:sz w:val="27"/>
          <w:rtl/>
        </w:rPr>
        <w:t xml:space="preserve"> بما يقضي به العقل</w:t>
      </w:r>
      <w:r w:rsidR="00AB23A1" w:rsidRPr="00E354BF">
        <w:rPr>
          <w:rFonts w:hint="cs"/>
          <w:sz w:val="27"/>
          <w:rtl/>
        </w:rPr>
        <w:t>،</w:t>
      </w:r>
      <w:r w:rsidRPr="00E354BF">
        <w:rPr>
          <w:rFonts w:hint="cs"/>
          <w:sz w:val="27"/>
          <w:rtl/>
        </w:rPr>
        <w:t xml:space="preserve"> بجوار ما يقضي الشرع؟</w:t>
      </w:r>
      <w:r w:rsidR="00AB23A1" w:rsidRPr="00E354BF">
        <w:rPr>
          <w:rFonts w:hint="cs"/>
          <w:sz w:val="27"/>
          <w:rtl/>
        </w:rPr>
        <w:t xml:space="preserve"> </w:t>
      </w:r>
      <w:r w:rsidRPr="00E354BF">
        <w:rPr>
          <w:rFonts w:hint="cs"/>
          <w:sz w:val="27"/>
          <w:rtl/>
        </w:rPr>
        <w:t xml:space="preserve">أجاب الشيخ أبو زهرة بالقول: </w:t>
      </w:r>
      <w:r w:rsidR="00AB23A1" w:rsidRPr="00E354BF">
        <w:rPr>
          <w:rFonts w:hint="eastAsia"/>
          <w:sz w:val="27"/>
          <w:rtl/>
        </w:rPr>
        <w:t>«</w:t>
      </w:r>
      <w:r w:rsidRPr="00E354BF">
        <w:rPr>
          <w:rFonts w:hint="cs"/>
          <w:sz w:val="27"/>
          <w:rtl/>
        </w:rPr>
        <w:t>لقد قال الشيعة من علماء المسلمين أن</w:t>
      </w:r>
      <w:r w:rsidR="00AB23A1" w:rsidRPr="00E354BF">
        <w:rPr>
          <w:rFonts w:hint="cs"/>
          <w:sz w:val="27"/>
          <w:rtl/>
        </w:rPr>
        <w:t>ّ</w:t>
      </w:r>
      <w:r w:rsidRPr="00E354BF">
        <w:rPr>
          <w:rFonts w:hint="cs"/>
          <w:sz w:val="27"/>
          <w:rtl/>
        </w:rPr>
        <w:t xml:space="preserve"> العقل مصدر</w:t>
      </w:r>
      <w:r w:rsidR="00AB23A1" w:rsidRPr="00E354BF">
        <w:rPr>
          <w:rFonts w:hint="cs"/>
          <w:sz w:val="27"/>
          <w:rtl/>
        </w:rPr>
        <w:t>ٌ</w:t>
      </w:r>
      <w:r w:rsidRPr="00E354BF">
        <w:rPr>
          <w:rFonts w:hint="cs"/>
          <w:sz w:val="27"/>
          <w:rtl/>
        </w:rPr>
        <w:t xml:space="preserve"> </w:t>
      </w:r>
      <w:r w:rsidR="00C420A4" w:rsidRPr="00E354BF">
        <w:rPr>
          <w:rFonts w:hint="cs"/>
          <w:sz w:val="27"/>
          <w:rtl/>
        </w:rPr>
        <w:t>فقهيّ</w:t>
      </w:r>
      <w:r w:rsidR="00AB23A1" w:rsidRPr="00E354BF">
        <w:rPr>
          <w:rFonts w:hint="cs"/>
          <w:sz w:val="27"/>
          <w:rtl/>
        </w:rPr>
        <w:t>ٌ</w:t>
      </w:r>
      <w:r w:rsidRPr="00E354BF">
        <w:rPr>
          <w:rFonts w:hint="cs"/>
          <w:sz w:val="27"/>
          <w:rtl/>
        </w:rPr>
        <w:t xml:space="preserve"> في</w:t>
      </w:r>
      <w:r w:rsidR="00AB23A1" w:rsidRPr="00E354BF">
        <w:rPr>
          <w:rFonts w:hint="cs"/>
          <w:sz w:val="27"/>
          <w:rtl/>
        </w:rPr>
        <w:t xml:space="preserve"> </w:t>
      </w:r>
      <w:r w:rsidRPr="00E354BF">
        <w:rPr>
          <w:rFonts w:hint="cs"/>
          <w:sz w:val="27"/>
          <w:rtl/>
        </w:rPr>
        <w:t>ما لم ي</w:t>
      </w:r>
      <w:r w:rsidR="00AB23A1" w:rsidRPr="00E354BF">
        <w:rPr>
          <w:rFonts w:hint="cs"/>
          <w:sz w:val="27"/>
          <w:rtl/>
        </w:rPr>
        <w:t>َ</w:t>
      </w:r>
      <w:r w:rsidRPr="00E354BF">
        <w:rPr>
          <w:rFonts w:hint="cs"/>
          <w:sz w:val="27"/>
          <w:rtl/>
        </w:rPr>
        <w:t>ر</w:t>
      </w:r>
      <w:r w:rsidR="00AB23A1" w:rsidRPr="00E354BF">
        <w:rPr>
          <w:rFonts w:hint="cs"/>
          <w:sz w:val="27"/>
          <w:rtl/>
        </w:rPr>
        <w:t>ِ</w:t>
      </w:r>
      <w:r w:rsidRPr="00E354BF">
        <w:rPr>
          <w:rFonts w:hint="cs"/>
          <w:sz w:val="27"/>
          <w:rtl/>
        </w:rPr>
        <w:t>د</w:t>
      </w:r>
      <w:r w:rsidR="00AB23A1" w:rsidRPr="00E354BF">
        <w:rPr>
          <w:rFonts w:hint="cs"/>
          <w:sz w:val="27"/>
          <w:rtl/>
        </w:rPr>
        <w:t>ْ</w:t>
      </w:r>
      <w:r w:rsidRPr="00E354BF">
        <w:rPr>
          <w:rFonts w:hint="cs"/>
          <w:sz w:val="27"/>
          <w:rtl/>
        </w:rPr>
        <w:t xml:space="preserve"> به كتاب</w:t>
      </w:r>
      <w:r w:rsidR="00AB23A1" w:rsidRPr="00E354BF">
        <w:rPr>
          <w:rFonts w:hint="cs"/>
          <w:sz w:val="27"/>
          <w:rtl/>
        </w:rPr>
        <w:t>ٌ</w:t>
      </w:r>
      <w:r w:rsidRPr="00E354BF">
        <w:rPr>
          <w:rFonts w:hint="cs"/>
          <w:sz w:val="27"/>
          <w:rtl/>
        </w:rPr>
        <w:t xml:space="preserve"> أو سن</w:t>
      </w:r>
      <w:r w:rsidR="00AB23A1"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على أن</w:t>
      </w:r>
      <w:r w:rsidR="00AB23A1" w:rsidRPr="00E354BF">
        <w:rPr>
          <w:rFonts w:hint="cs"/>
          <w:sz w:val="27"/>
          <w:rtl/>
        </w:rPr>
        <w:t>ّ</w:t>
      </w:r>
      <w:r w:rsidRPr="00E354BF">
        <w:rPr>
          <w:rFonts w:hint="cs"/>
          <w:sz w:val="27"/>
          <w:rtl/>
        </w:rPr>
        <w:t>هم يعر</w:t>
      </w:r>
      <w:r w:rsidR="00AB23A1" w:rsidRPr="00E354BF">
        <w:rPr>
          <w:rFonts w:hint="cs"/>
          <w:sz w:val="27"/>
          <w:rtl/>
        </w:rPr>
        <w:t>ِّ</w:t>
      </w:r>
      <w:r w:rsidRPr="00E354BF">
        <w:rPr>
          <w:rFonts w:hint="cs"/>
          <w:sz w:val="27"/>
          <w:rtl/>
        </w:rPr>
        <w:t xml:space="preserve">فون </w:t>
      </w:r>
      <w:r w:rsidR="00B70371" w:rsidRPr="00E354BF">
        <w:rPr>
          <w:rFonts w:hint="cs"/>
          <w:sz w:val="27"/>
          <w:rtl/>
        </w:rPr>
        <w:t>السنّة</w:t>
      </w:r>
      <w:r w:rsidRPr="00E354BF">
        <w:rPr>
          <w:rFonts w:hint="cs"/>
          <w:sz w:val="27"/>
          <w:rtl/>
        </w:rPr>
        <w:t xml:space="preserve"> بمعنى أوسع</w:t>
      </w:r>
      <w:r w:rsidR="00ED5040" w:rsidRPr="00E354BF">
        <w:rPr>
          <w:rFonts w:hint="cs"/>
          <w:sz w:val="27"/>
          <w:rtl/>
        </w:rPr>
        <w:t>،</w:t>
      </w:r>
      <w:r w:rsidRPr="00E354BF">
        <w:rPr>
          <w:rFonts w:hint="cs"/>
          <w:sz w:val="27"/>
          <w:rtl/>
        </w:rPr>
        <w:t xml:space="preserve"> ولكن</w:t>
      </w:r>
      <w:r w:rsidR="00AB23A1" w:rsidRPr="00E354BF">
        <w:rPr>
          <w:rFonts w:hint="cs"/>
          <w:sz w:val="27"/>
          <w:rtl/>
        </w:rPr>
        <w:t>ّ</w:t>
      </w:r>
      <w:r w:rsidRPr="00E354BF">
        <w:rPr>
          <w:rFonts w:hint="cs"/>
          <w:sz w:val="27"/>
          <w:rtl/>
        </w:rPr>
        <w:t xml:space="preserve"> اعتباره مصدراً من مصادر الفقه ال</w:t>
      </w:r>
      <w:r w:rsidR="00C420A4" w:rsidRPr="00E354BF">
        <w:rPr>
          <w:rFonts w:hint="cs"/>
          <w:sz w:val="27"/>
          <w:rtl/>
        </w:rPr>
        <w:t>إسلاميّ</w:t>
      </w:r>
      <w:r w:rsidRPr="00E354BF">
        <w:rPr>
          <w:rFonts w:hint="cs"/>
          <w:sz w:val="27"/>
          <w:rtl/>
        </w:rPr>
        <w:t xml:space="preserve"> عند ال</w:t>
      </w:r>
      <w:r w:rsidR="00D213E8" w:rsidRPr="00E354BF">
        <w:rPr>
          <w:rFonts w:hint="cs"/>
          <w:sz w:val="27"/>
          <w:rtl/>
        </w:rPr>
        <w:t>إماميّ</w:t>
      </w:r>
      <w:r w:rsidRPr="00E354BF">
        <w:rPr>
          <w:rFonts w:hint="cs"/>
          <w:sz w:val="27"/>
          <w:rtl/>
        </w:rPr>
        <w:t>ة على أساس</w:t>
      </w:r>
      <w:r w:rsidR="00AB23A1" w:rsidRPr="00E354BF">
        <w:rPr>
          <w:rFonts w:hint="cs"/>
          <w:sz w:val="27"/>
          <w:rtl/>
        </w:rPr>
        <w:t>ٍ</w:t>
      </w:r>
      <w:r w:rsidRPr="00E354BF">
        <w:rPr>
          <w:rFonts w:hint="cs"/>
          <w:sz w:val="27"/>
          <w:rtl/>
        </w:rPr>
        <w:t xml:space="preserve"> من الشرع</w:t>
      </w:r>
      <w:r w:rsidR="00ED5040" w:rsidRPr="00E354BF">
        <w:rPr>
          <w:rFonts w:hint="cs"/>
          <w:sz w:val="27"/>
          <w:rtl/>
        </w:rPr>
        <w:t>،</w:t>
      </w:r>
      <w:r w:rsidRPr="00E354BF">
        <w:rPr>
          <w:rFonts w:hint="cs"/>
          <w:sz w:val="27"/>
          <w:rtl/>
        </w:rPr>
        <w:t xml:space="preserve"> فبإذن</w:t>
      </w:r>
      <w:r w:rsidR="00AB23A1" w:rsidRPr="00E354BF">
        <w:rPr>
          <w:rFonts w:hint="cs"/>
          <w:sz w:val="27"/>
          <w:rtl/>
        </w:rPr>
        <w:t>ٍ</w:t>
      </w:r>
      <w:r w:rsidRPr="00E354BF">
        <w:rPr>
          <w:rFonts w:hint="cs"/>
          <w:sz w:val="27"/>
          <w:rtl/>
        </w:rPr>
        <w:t xml:space="preserve"> منه جعل لهم الحق</w:t>
      </w:r>
      <w:r w:rsidR="00AB23A1" w:rsidRPr="00E354BF">
        <w:rPr>
          <w:rFonts w:hint="cs"/>
          <w:sz w:val="27"/>
          <w:rtl/>
        </w:rPr>
        <w:t>ّ</w:t>
      </w:r>
      <w:r w:rsidRPr="00E354BF">
        <w:rPr>
          <w:rFonts w:hint="cs"/>
          <w:sz w:val="27"/>
          <w:rtl/>
        </w:rPr>
        <w:t xml:space="preserve"> في الأخذ بما يشير إليه العقل</w:t>
      </w:r>
      <w:r w:rsidR="00AB23A1" w:rsidRPr="00E354BF">
        <w:rPr>
          <w:rFonts w:hint="eastAsia"/>
          <w:sz w:val="27"/>
          <w:rtl/>
        </w:rPr>
        <w:t>»</w:t>
      </w:r>
      <w:r w:rsidRPr="00E354BF">
        <w:rPr>
          <w:rFonts w:hint="cs"/>
          <w:sz w:val="27"/>
          <w:vertAlign w:val="superscript"/>
          <w:rtl/>
        </w:rPr>
        <w:t>(</w:t>
      </w:r>
      <w:r w:rsidRPr="00E354BF">
        <w:rPr>
          <w:rStyle w:val="EndnoteReference"/>
          <w:sz w:val="27"/>
          <w:rtl/>
        </w:rPr>
        <w:endnoteReference w:id="7"/>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وفي نظر الشيخ أبو زهرة أن</w:t>
      </w:r>
      <w:r w:rsidR="00AB23A1" w:rsidRPr="00E354BF">
        <w:rPr>
          <w:rFonts w:hint="cs"/>
          <w:sz w:val="27"/>
          <w:rtl/>
        </w:rPr>
        <w:t>ّ</w:t>
      </w:r>
      <w:r w:rsidRPr="00E354BF">
        <w:rPr>
          <w:rFonts w:hint="cs"/>
          <w:sz w:val="27"/>
          <w:rtl/>
        </w:rPr>
        <w:t xml:space="preserve"> </w:t>
      </w:r>
      <w:r w:rsidR="00AB23A1" w:rsidRPr="00E354BF">
        <w:rPr>
          <w:rFonts w:hint="cs"/>
          <w:sz w:val="27"/>
          <w:rtl/>
        </w:rPr>
        <w:t>أساس</w:t>
      </w:r>
      <w:r w:rsidRPr="00E354BF">
        <w:rPr>
          <w:rFonts w:hint="cs"/>
          <w:sz w:val="27"/>
          <w:rtl/>
        </w:rPr>
        <w:t xml:space="preserve"> الخلاف بين الشيعة وجمهور المسلمين في اعتبار العقل دليلاً حيث لا نص</w:t>
      </w:r>
      <w:r w:rsidR="00AB23A1" w:rsidRPr="00E354BF">
        <w:rPr>
          <w:rFonts w:hint="cs"/>
          <w:sz w:val="27"/>
          <w:rtl/>
        </w:rPr>
        <w:t>ّ</w:t>
      </w:r>
      <w:r w:rsidRPr="00E354BF">
        <w:rPr>
          <w:rFonts w:hint="cs"/>
          <w:sz w:val="27"/>
          <w:rtl/>
        </w:rPr>
        <w:t xml:space="preserve"> وعدم اعتباره دليلاً هو الخلاف في مسألة التحسين ال</w:t>
      </w:r>
      <w:r w:rsidR="00C420A4" w:rsidRPr="00E354BF">
        <w:rPr>
          <w:rFonts w:hint="cs"/>
          <w:sz w:val="27"/>
          <w:rtl/>
        </w:rPr>
        <w:t>عقليّ</w:t>
      </w:r>
      <w:r w:rsidRPr="00E354BF">
        <w:rPr>
          <w:rFonts w:hint="cs"/>
          <w:sz w:val="27"/>
          <w:rtl/>
        </w:rPr>
        <w:t>.</w:t>
      </w:r>
    </w:p>
    <w:p w:rsidR="004F0753" w:rsidRPr="00E354BF" w:rsidRDefault="004F0753" w:rsidP="00A52B7F">
      <w:pPr>
        <w:rPr>
          <w:sz w:val="27"/>
          <w:rtl/>
        </w:rPr>
      </w:pPr>
      <w:r w:rsidRPr="00E354BF">
        <w:rPr>
          <w:rFonts w:hint="cs"/>
          <w:sz w:val="27"/>
          <w:rtl/>
        </w:rPr>
        <w:t>ومن هذه الجهة يصل الشيخ أبو زهرة إلى القول الذي نريد الالتفات إليه</w:t>
      </w:r>
      <w:r w:rsidR="00ED5040" w:rsidRPr="00E354BF">
        <w:rPr>
          <w:rFonts w:hint="cs"/>
          <w:sz w:val="27"/>
          <w:rtl/>
        </w:rPr>
        <w:t>،</w:t>
      </w:r>
      <w:r w:rsidRPr="00E354BF">
        <w:rPr>
          <w:rFonts w:hint="cs"/>
          <w:sz w:val="27"/>
          <w:rtl/>
        </w:rPr>
        <w:t xml:space="preserve"> والتوق</w:t>
      </w:r>
      <w:r w:rsidR="00AB23A1" w:rsidRPr="00E354BF">
        <w:rPr>
          <w:rFonts w:hint="cs"/>
          <w:sz w:val="27"/>
          <w:rtl/>
        </w:rPr>
        <w:t>ُّ</w:t>
      </w:r>
      <w:r w:rsidRPr="00E354BF">
        <w:rPr>
          <w:rFonts w:hint="cs"/>
          <w:sz w:val="27"/>
          <w:rtl/>
        </w:rPr>
        <w:t>ف عنده</w:t>
      </w:r>
      <w:r w:rsidR="00AB23A1" w:rsidRPr="00E354BF">
        <w:rPr>
          <w:rFonts w:hint="cs"/>
          <w:sz w:val="27"/>
          <w:rtl/>
        </w:rPr>
        <w:t>؛</w:t>
      </w:r>
      <w:r w:rsidRPr="00E354BF">
        <w:rPr>
          <w:rFonts w:hint="cs"/>
          <w:sz w:val="27"/>
          <w:rtl/>
        </w:rPr>
        <w:t xml:space="preserve"> إذ أرجع أبو زهرة اعتبار العقل دليلاً عند الشيعة ال</w:t>
      </w:r>
      <w:r w:rsidR="00D213E8" w:rsidRPr="00E354BF">
        <w:rPr>
          <w:rFonts w:hint="cs"/>
          <w:sz w:val="27"/>
          <w:rtl/>
        </w:rPr>
        <w:t>إماميّ</w:t>
      </w:r>
      <w:r w:rsidRPr="00E354BF">
        <w:rPr>
          <w:rFonts w:hint="cs"/>
          <w:sz w:val="27"/>
          <w:rtl/>
        </w:rPr>
        <w:t xml:space="preserve">ة </w:t>
      </w:r>
      <w:r w:rsidR="00AB23A1" w:rsidRPr="00E354BF">
        <w:rPr>
          <w:rFonts w:hint="cs"/>
          <w:sz w:val="27"/>
          <w:rtl/>
        </w:rPr>
        <w:t xml:space="preserve">إلى </w:t>
      </w:r>
      <w:r w:rsidRPr="00E354BF">
        <w:rPr>
          <w:rFonts w:hint="cs"/>
          <w:sz w:val="27"/>
          <w:rtl/>
        </w:rPr>
        <w:t xml:space="preserve">تأثير </w:t>
      </w:r>
      <w:r w:rsidR="00AB23A1" w:rsidRPr="00E354BF">
        <w:rPr>
          <w:rFonts w:hint="cs"/>
          <w:sz w:val="27"/>
          <w:rtl/>
        </w:rPr>
        <w:t>ا</w:t>
      </w:r>
      <w:r w:rsidRPr="00E354BF">
        <w:rPr>
          <w:rFonts w:hint="cs"/>
          <w:sz w:val="27"/>
          <w:rtl/>
        </w:rPr>
        <w:t>ت</w:t>
      </w:r>
      <w:r w:rsidR="00AB23A1" w:rsidRPr="00E354BF">
        <w:rPr>
          <w:rFonts w:hint="cs"/>
          <w:sz w:val="27"/>
          <w:rtl/>
        </w:rPr>
        <w:t>ّ</w:t>
      </w:r>
      <w:r w:rsidRPr="00E354BF">
        <w:rPr>
          <w:rFonts w:hint="cs"/>
          <w:sz w:val="27"/>
          <w:rtl/>
        </w:rPr>
        <w:t>باع منهج المعتزلة</w:t>
      </w:r>
      <w:r w:rsidR="00ED5040" w:rsidRPr="00E354BF">
        <w:rPr>
          <w:rFonts w:hint="cs"/>
          <w:sz w:val="27"/>
          <w:rtl/>
        </w:rPr>
        <w:t>،</w:t>
      </w:r>
      <w:r w:rsidRPr="00E354BF">
        <w:rPr>
          <w:rFonts w:hint="cs"/>
          <w:sz w:val="27"/>
          <w:rtl/>
        </w:rPr>
        <w:t xml:space="preserve"> وحسب قوله</w:t>
      </w:r>
      <w:r w:rsidR="00AB23A1" w:rsidRPr="00E354BF">
        <w:rPr>
          <w:rFonts w:hint="cs"/>
          <w:sz w:val="27"/>
          <w:rtl/>
        </w:rPr>
        <w:t>:</w:t>
      </w:r>
      <w:r w:rsidRPr="00E354BF">
        <w:rPr>
          <w:rFonts w:hint="cs"/>
          <w:sz w:val="27"/>
          <w:rtl/>
        </w:rPr>
        <w:t xml:space="preserve"> </w:t>
      </w:r>
      <w:r w:rsidR="00AB23A1" w:rsidRPr="00E354BF">
        <w:rPr>
          <w:rFonts w:hint="eastAsia"/>
          <w:sz w:val="27"/>
          <w:rtl/>
        </w:rPr>
        <w:t>«</w:t>
      </w:r>
      <w:r w:rsidRPr="00E354BF">
        <w:rPr>
          <w:rFonts w:hint="cs"/>
          <w:sz w:val="27"/>
          <w:rtl/>
        </w:rPr>
        <w:t>فالشيعة ال</w:t>
      </w:r>
      <w:r w:rsidR="00D213E8" w:rsidRPr="00E354BF">
        <w:rPr>
          <w:rFonts w:hint="cs"/>
          <w:sz w:val="27"/>
          <w:rtl/>
        </w:rPr>
        <w:t>إماميّ</w:t>
      </w:r>
      <w:r w:rsidRPr="00E354BF">
        <w:rPr>
          <w:rFonts w:hint="cs"/>
          <w:sz w:val="27"/>
          <w:rtl/>
        </w:rPr>
        <w:t>ة</w:t>
      </w:r>
      <w:r w:rsidR="00AB23A1" w:rsidRPr="00E354BF">
        <w:rPr>
          <w:rFonts w:hint="cs"/>
          <w:sz w:val="27"/>
          <w:rtl/>
        </w:rPr>
        <w:t>؛</w:t>
      </w:r>
      <w:r w:rsidRPr="00E354BF">
        <w:rPr>
          <w:rFonts w:hint="cs"/>
          <w:sz w:val="27"/>
          <w:rtl/>
        </w:rPr>
        <w:t xml:space="preserve"> لأن</w:t>
      </w:r>
      <w:r w:rsidR="00AB23A1" w:rsidRPr="00E354BF">
        <w:rPr>
          <w:rFonts w:hint="cs"/>
          <w:sz w:val="27"/>
          <w:rtl/>
        </w:rPr>
        <w:t>ّ</w:t>
      </w:r>
      <w:r w:rsidRPr="00E354BF">
        <w:rPr>
          <w:rFonts w:hint="cs"/>
          <w:sz w:val="27"/>
          <w:rtl/>
        </w:rPr>
        <w:t>هم ينهجون منهج المعتزلة في العقائد</w:t>
      </w:r>
      <w:r w:rsidR="00ED5040" w:rsidRPr="00E354BF">
        <w:rPr>
          <w:rFonts w:hint="cs"/>
          <w:sz w:val="27"/>
          <w:rtl/>
        </w:rPr>
        <w:t>،</w:t>
      </w:r>
      <w:r w:rsidRPr="00E354BF">
        <w:rPr>
          <w:rFonts w:hint="cs"/>
          <w:sz w:val="27"/>
          <w:rtl/>
        </w:rPr>
        <w:t xml:space="preserve"> اعتبروا العقل مصدراً من النصوص</w:t>
      </w:r>
      <w:r w:rsidR="00ED5040" w:rsidRPr="00E354BF">
        <w:rPr>
          <w:rFonts w:hint="cs"/>
          <w:sz w:val="27"/>
          <w:rtl/>
        </w:rPr>
        <w:t>،</w:t>
      </w:r>
      <w:r w:rsidRPr="00E354BF">
        <w:rPr>
          <w:rFonts w:hint="cs"/>
          <w:sz w:val="27"/>
          <w:rtl/>
        </w:rPr>
        <w:t xml:space="preserve"> وجمهور الفقهاء</w:t>
      </w:r>
      <w:r w:rsidR="00AB23A1" w:rsidRPr="00E354BF">
        <w:rPr>
          <w:rFonts w:hint="cs"/>
          <w:sz w:val="27"/>
          <w:rtl/>
        </w:rPr>
        <w:t>؛</w:t>
      </w:r>
      <w:r w:rsidRPr="00E354BF">
        <w:rPr>
          <w:rFonts w:hint="cs"/>
          <w:sz w:val="27"/>
          <w:rtl/>
        </w:rPr>
        <w:t xml:space="preserve"> حيث لا ينهجون منهج المعتزلة</w:t>
      </w:r>
      <w:r w:rsidR="00AB23A1" w:rsidRPr="00E354BF">
        <w:rPr>
          <w:rFonts w:hint="cs"/>
          <w:sz w:val="27"/>
          <w:rtl/>
        </w:rPr>
        <w:t>،</w:t>
      </w:r>
      <w:r w:rsidRPr="00E354BF">
        <w:rPr>
          <w:rFonts w:hint="cs"/>
          <w:sz w:val="27"/>
          <w:rtl/>
        </w:rPr>
        <w:t xml:space="preserve"> لم يعتبروه أصلاً</w:t>
      </w:r>
      <w:r w:rsidR="00AB23A1" w:rsidRPr="00E354BF">
        <w:rPr>
          <w:rFonts w:hint="eastAsia"/>
          <w:sz w:val="27"/>
          <w:rtl/>
        </w:rPr>
        <w:t>»</w:t>
      </w:r>
      <w:r w:rsidRPr="00E354BF">
        <w:rPr>
          <w:rFonts w:hint="cs"/>
          <w:sz w:val="27"/>
          <w:vertAlign w:val="superscript"/>
          <w:rtl/>
        </w:rPr>
        <w:t>(</w:t>
      </w:r>
      <w:r w:rsidRPr="00E354BF">
        <w:rPr>
          <w:rStyle w:val="EndnoteReference"/>
          <w:sz w:val="27"/>
          <w:rtl/>
        </w:rPr>
        <w:endnoteReference w:id="8"/>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b/>
          <w:bCs/>
          <w:sz w:val="27"/>
          <w:rtl/>
        </w:rPr>
        <w:t>القول الثاني:</w:t>
      </w:r>
      <w:r w:rsidRPr="00E354BF">
        <w:rPr>
          <w:rFonts w:hint="cs"/>
          <w:sz w:val="27"/>
          <w:rtl/>
        </w:rPr>
        <w:t xml:space="preserve"> أشار إلى هذا القول الشيخ مرتضى </w:t>
      </w:r>
      <w:r w:rsidR="005209A2" w:rsidRPr="00E354BF">
        <w:rPr>
          <w:rFonts w:hint="cs"/>
          <w:sz w:val="27"/>
          <w:rtl/>
        </w:rPr>
        <w:t>مطهري</w:t>
      </w:r>
      <w:r w:rsidR="00ED5040" w:rsidRPr="00E354BF">
        <w:rPr>
          <w:rFonts w:hint="cs"/>
          <w:sz w:val="27"/>
          <w:rtl/>
        </w:rPr>
        <w:t>،</w:t>
      </w:r>
      <w:r w:rsidRPr="00E354BF">
        <w:rPr>
          <w:rFonts w:hint="cs"/>
          <w:sz w:val="27"/>
          <w:rtl/>
        </w:rPr>
        <w:t xml:space="preserve"> الذي يرى أن</w:t>
      </w:r>
      <w:r w:rsidR="00AB23A1" w:rsidRPr="00E354BF">
        <w:rPr>
          <w:rFonts w:hint="cs"/>
          <w:sz w:val="27"/>
          <w:rtl/>
        </w:rPr>
        <w:t>ّ</w:t>
      </w:r>
      <w:r w:rsidRPr="00E354BF">
        <w:rPr>
          <w:rFonts w:hint="cs"/>
          <w:sz w:val="27"/>
          <w:rtl/>
        </w:rPr>
        <w:t xml:space="preserve"> هذا ال</w:t>
      </w:r>
      <w:r w:rsidR="005209A2" w:rsidRPr="00E354BF">
        <w:rPr>
          <w:rFonts w:hint="cs"/>
          <w:sz w:val="27"/>
          <w:rtl/>
        </w:rPr>
        <w:t>تطوُّر</w:t>
      </w:r>
      <w:r w:rsidRPr="00E354BF">
        <w:rPr>
          <w:rFonts w:hint="cs"/>
          <w:sz w:val="27"/>
          <w:rtl/>
        </w:rPr>
        <w:t xml:space="preserve"> الذي حصل عند الشيعة ال</w:t>
      </w:r>
      <w:r w:rsidR="00D213E8" w:rsidRPr="00E354BF">
        <w:rPr>
          <w:rFonts w:hint="cs"/>
          <w:sz w:val="27"/>
          <w:rtl/>
        </w:rPr>
        <w:t>إماميّ</w:t>
      </w:r>
      <w:r w:rsidRPr="00E354BF">
        <w:rPr>
          <w:rFonts w:hint="cs"/>
          <w:sz w:val="27"/>
          <w:rtl/>
        </w:rPr>
        <w:t>ة في اعتبار العقل دليلاً رابعاً</w:t>
      </w:r>
      <w:r w:rsidR="00015A29" w:rsidRPr="00E354BF">
        <w:rPr>
          <w:rFonts w:hint="cs"/>
          <w:sz w:val="27"/>
          <w:rtl/>
        </w:rPr>
        <w:t xml:space="preserve"> إنّما </w:t>
      </w:r>
      <w:r w:rsidRPr="00E354BF">
        <w:rPr>
          <w:rFonts w:hint="cs"/>
          <w:sz w:val="27"/>
          <w:rtl/>
        </w:rPr>
        <w:t xml:space="preserve">جاء على </w:t>
      </w:r>
      <w:r w:rsidRPr="00E354BF">
        <w:rPr>
          <w:rFonts w:hint="cs"/>
          <w:sz w:val="27"/>
          <w:rtl/>
        </w:rPr>
        <w:lastRenderedPageBreak/>
        <w:t>خلفي</w:t>
      </w:r>
      <w:r w:rsidR="00AB23A1" w:rsidRPr="00E354BF">
        <w:rPr>
          <w:rFonts w:hint="cs"/>
          <w:sz w:val="27"/>
          <w:rtl/>
        </w:rPr>
        <w:t>ّ</w:t>
      </w:r>
      <w:r w:rsidRPr="00E354BF">
        <w:rPr>
          <w:rFonts w:hint="cs"/>
          <w:sz w:val="27"/>
          <w:rtl/>
        </w:rPr>
        <w:t>ة السعي نحو إظهار التناغم والانسجام مع جماعة المسلمين</w:t>
      </w:r>
      <w:r w:rsidR="00AB23A1" w:rsidRPr="00E354BF">
        <w:rPr>
          <w:rFonts w:hint="cs"/>
          <w:sz w:val="27"/>
          <w:rtl/>
        </w:rPr>
        <w:t>.</w:t>
      </w:r>
      <w:r w:rsidRPr="00E354BF">
        <w:rPr>
          <w:rFonts w:hint="cs"/>
          <w:sz w:val="27"/>
          <w:rtl/>
        </w:rPr>
        <w:t xml:space="preserve"> ف</w:t>
      </w:r>
      <w:r w:rsidR="00AB23A1" w:rsidRPr="00E354BF">
        <w:rPr>
          <w:rFonts w:hint="cs"/>
          <w:sz w:val="27"/>
          <w:rtl/>
        </w:rPr>
        <w:t>قد</w:t>
      </w:r>
      <w:r w:rsidRPr="00E354BF">
        <w:rPr>
          <w:rFonts w:hint="cs"/>
          <w:sz w:val="27"/>
          <w:rtl/>
        </w:rPr>
        <w:t xml:space="preserve"> قال هؤلاء</w:t>
      </w:r>
      <w:r w:rsidR="00AB23A1" w:rsidRPr="00E354BF">
        <w:rPr>
          <w:rFonts w:hint="cs"/>
          <w:sz w:val="27"/>
          <w:rtl/>
        </w:rPr>
        <w:t>:</w:t>
      </w:r>
      <w:r w:rsidRPr="00E354BF">
        <w:rPr>
          <w:rFonts w:hint="cs"/>
          <w:sz w:val="27"/>
          <w:rtl/>
        </w:rPr>
        <w:t xml:space="preserve"> </w:t>
      </w:r>
      <w:r w:rsidR="00AB23A1" w:rsidRPr="00E354BF">
        <w:rPr>
          <w:rFonts w:hint="cs"/>
          <w:sz w:val="27"/>
          <w:rtl/>
        </w:rPr>
        <w:t>إ</w:t>
      </w:r>
      <w:r w:rsidRPr="00E354BF">
        <w:rPr>
          <w:rFonts w:hint="cs"/>
          <w:sz w:val="27"/>
          <w:rtl/>
        </w:rPr>
        <w:t>ن</w:t>
      </w:r>
      <w:r w:rsidR="00AB23A1" w:rsidRPr="00E354BF">
        <w:rPr>
          <w:rFonts w:hint="cs"/>
          <w:sz w:val="27"/>
          <w:rtl/>
        </w:rPr>
        <w:t xml:space="preserve">ّ </w:t>
      </w:r>
      <w:r w:rsidRPr="00E354BF">
        <w:rPr>
          <w:rFonts w:hint="cs"/>
          <w:sz w:val="27"/>
          <w:rtl/>
        </w:rPr>
        <w:t>أدل</w:t>
      </w:r>
      <w:r w:rsidR="00AB23A1" w:rsidRPr="00E354BF">
        <w:rPr>
          <w:rFonts w:hint="cs"/>
          <w:sz w:val="27"/>
          <w:rtl/>
        </w:rPr>
        <w:t>ّ</w:t>
      </w:r>
      <w:r w:rsidRPr="00E354BF">
        <w:rPr>
          <w:rFonts w:hint="cs"/>
          <w:sz w:val="27"/>
          <w:rtl/>
        </w:rPr>
        <w:t>ة الأحكام الشرعي</w:t>
      </w:r>
      <w:r w:rsidR="00AB23A1" w:rsidRPr="00E354BF">
        <w:rPr>
          <w:rFonts w:hint="cs"/>
          <w:sz w:val="27"/>
          <w:rtl/>
        </w:rPr>
        <w:t>ّ</w:t>
      </w:r>
      <w:r w:rsidRPr="00E354BF">
        <w:rPr>
          <w:rFonts w:hint="cs"/>
          <w:sz w:val="27"/>
          <w:rtl/>
        </w:rPr>
        <w:t>ة أربعة</w:t>
      </w:r>
      <w:r w:rsidR="00ED5040" w:rsidRPr="00E354BF">
        <w:rPr>
          <w:rFonts w:hint="cs"/>
          <w:sz w:val="27"/>
          <w:rtl/>
        </w:rPr>
        <w:t>،</w:t>
      </w:r>
      <w:r w:rsidRPr="00E354BF">
        <w:rPr>
          <w:rFonts w:hint="cs"/>
          <w:sz w:val="27"/>
          <w:rtl/>
        </w:rPr>
        <w:t xml:space="preserve"> وبتأثير الانسجام مع هذا الموقف حاول علماء ال</w:t>
      </w:r>
      <w:r w:rsidR="00D213E8" w:rsidRPr="00E354BF">
        <w:rPr>
          <w:rFonts w:hint="cs"/>
          <w:sz w:val="27"/>
          <w:rtl/>
        </w:rPr>
        <w:t>إماميّ</w:t>
      </w:r>
      <w:r w:rsidRPr="00E354BF">
        <w:rPr>
          <w:rFonts w:hint="cs"/>
          <w:sz w:val="27"/>
          <w:rtl/>
        </w:rPr>
        <w:t>ة تربيع أدل</w:t>
      </w:r>
      <w:r w:rsidR="00AB23A1" w:rsidRPr="00E354BF">
        <w:rPr>
          <w:rFonts w:hint="cs"/>
          <w:sz w:val="27"/>
          <w:rtl/>
        </w:rPr>
        <w:t>ّ</w:t>
      </w:r>
      <w:r w:rsidRPr="00E354BF">
        <w:rPr>
          <w:rFonts w:hint="cs"/>
          <w:sz w:val="27"/>
          <w:rtl/>
        </w:rPr>
        <w:t>ة أحكام أيضاً</w:t>
      </w:r>
      <w:r w:rsidR="00ED5040" w:rsidRPr="00E354BF">
        <w:rPr>
          <w:rFonts w:hint="cs"/>
          <w:sz w:val="27"/>
          <w:rtl/>
        </w:rPr>
        <w:t>،</w:t>
      </w:r>
      <w:r w:rsidRPr="00E354BF">
        <w:rPr>
          <w:rFonts w:hint="cs"/>
          <w:sz w:val="27"/>
          <w:rtl/>
        </w:rPr>
        <w:t xml:space="preserve"> فقالوا بدليل العقل</w:t>
      </w:r>
      <w:r w:rsidR="00AB23A1" w:rsidRPr="00E354BF">
        <w:rPr>
          <w:rFonts w:hint="cs"/>
          <w:sz w:val="27"/>
          <w:rtl/>
        </w:rPr>
        <w:t>؛</w:t>
      </w:r>
      <w:r w:rsidRPr="00E354BF">
        <w:rPr>
          <w:rFonts w:hint="cs"/>
          <w:sz w:val="27"/>
          <w:rtl/>
        </w:rPr>
        <w:t xml:space="preserve"> ليكون بدلاً عن دليل القياس عند جمهور المسلمين </w:t>
      </w:r>
      <w:r w:rsidR="00B70371" w:rsidRPr="00E354BF">
        <w:rPr>
          <w:rFonts w:hint="cs"/>
          <w:sz w:val="27"/>
          <w:rtl/>
        </w:rPr>
        <w:t>السنّة</w:t>
      </w:r>
      <w:r w:rsidRPr="00E354BF">
        <w:rPr>
          <w:rFonts w:hint="cs"/>
          <w:sz w:val="27"/>
          <w:rtl/>
        </w:rPr>
        <w:t>.</w:t>
      </w:r>
    </w:p>
    <w:p w:rsidR="004F0753" w:rsidRPr="00E354BF" w:rsidRDefault="004F0753" w:rsidP="00A52B7F">
      <w:pPr>
        <w:rPr>
          <w:sz w:val="27"/>
          <w:rtl/>
        </w:rPr>
      </w:pPr>
      <w:r w:rsidRPr="00E354BF">
        <w:rPr>
          <w:rFonts w:hint="cs"/>
          <w:sz w:val="27"/>
          <w:rtl/>
        </w:rPr>
        <w:t xml:space="preserve">وحسب قول الشيخ </w:t>
      </w:r>
      <w:r w:rsidR="005209A2" w:rsidRPr="00E354BF">
        <w:rPr>
          <w:rFonts w:hint="cs"/>
          <w:sz w:val="27"/>
          <w:rtl/>
        </w:rPr>
        <w:t>مطهري</w:t>
      </w:r>
      <w:r w:rsidR="00AB23A1" w:rsidRPr="00E354BF">
        <w:rPr>
          <w:rFonts w:hint="cs"/>
          <w:sz w:val="27"/>
          <w:rtl/>
        </w:rPr>
        <w:t>:</w:t>
      </w:r>
      <w:r w:rsidRPr="00E354BF">
        <w:rPr>
          <w:rFonts w:hint="cs"/>
          <w:sz w:val="27"/>
          <w:rtl/>
        </w:rPr>
        <w:t xml:space="preserve"> </w:t>
      </w:r>
      <w:r w:rsidR="00AB23A1" w:rsidRPr="00E354BF">
        <w:rPr>
          <w:rFonts w:hint="eastAsia"/>
          <w:sz w:val="27"/>
          <w:rtl/>
        </w:rPr>
        <w:t>«</w:t>
      </w:r>
      <w:r w:rsidR="00AB23A1" w:rsidRPr="00E354BF">
        <w:rPr>
          <w:rFonts w:hint="cs"/>
          <w:sz w:val="27"/>
          <w:rtl/>
        </w:rPr>
        <w:t>إ</w:t>
      </w:r>
      <w:r w:rsidRPr="00E354BF">
        <w:rPr>
          <w:rFonts w:hint="cs"/>
          <w:sz w:val="27"/>
          <w:rtl/>
        </w:rPr>
        <w:t>ن علماء الشيعة كانوا دائماً يسعون إلى التزام جانب الوحدة والات</w:t>
      </w:r>
      <w:r w:rsidR="00AB23A1" w:rsidRPr="00E354BF">
        <w:rPr>
          <w:rFonts w:hint="cs"/>
          <w:sz w:val="27"/>
          <w:rtl/>
        </w:rPr>
        <w:t>ّ</w:t>
      </w:r>
      <w:r w:rsidRPr="00E354BF">
        <w:rPr>
          <w:rFonts w:hint="cs"/>
          <w:sz w:val="27"/>
          <w:rtl/>
        </w:rPr>
        <w:t>فاق في الأسلوب</w:t>
      </w:r>
      <w:r w:rsidR="00ED5040" w:rsidRPr="00E354BF">
        <w:rPr>
          <w:rFonts w:hint="cs"/>
          <w:sz w:val="27"/>
          <w:rtl/>
        </w:rPr>
        <w:t>،</w:t>
      </w:r>
      <w:r w:rsidRPr="00E354BF">
        <w:rPr>
          <w:rFonts w:hint="cs"/>
          <w:sz w:val="27"/>
          <w:rtl/>
        </w:rPr>
        <w:t xml:space="preserve"> والانسجام مع جماعة المسلمين</w:t>
      </w:r>
      <w:r w:rsidR="00AB23A1" w:rsidRPr="00E354BF">
        <w:rPr>
          <w:rFonts w:hint="cs"/>
          <w:sz w:val="27"/>
          <w:rtl/>
        </w:rPr>
        <w:t>.</w:t>
      </w:r>
      <w:r w:rsidRPr="00E354BF">
        <w:rPr>
          <w:rFonts w:hint="cs"/>
          <w:sz w:val="27"/>
          <w:rtl/>
        </w:rPr>
        <w:t xml:space="preserve"> </w:t>
      </w:r>
      <w:r w:rsidR="00AB23A1" w:rsidRPr="00E354BF">
        <w:rPr>
          <w:rFonts w:hint="cs"/>
          <w:sz w:val="27"/>
          <w:rtl/>
        </w:rPr>
        <w:t>و</w:t>
      </w:r>
      <w:r w:rsidRPr="00E354BF">
        <w:rPr>
          <w:rFonts w:hint="cs"/>
          <w:sz w:val="27"/>
          <w:rtl/>
        </w:rPr>
        <w:t>من ذلك مثلاً</w:t>
      </w:r>
      <w:r w:rsidR="00AB23A1" w:rsidRPr="00E354BF">
        <w:rPr>
          <w:rFonts w:hint="cs"/>
          <w:sz w:val="27"/>
          <w:rtl/>
        </w:rPr>
        <w:t>:</w:t>
      </w:r>
      <w:r w:rsidRPr="00E354BF">
        <w:rPr>
          <w:rFonts w:hint="cs"/>
          <w:sz w:val="27"/>
          <w:rtl/>
        </w:rPr>
        <w:t xml:space="preserve"> أن</w:t>
      </w:r>
      <w:r w:rsidR="00AB23A1" w:rsidRPr="00E354BF">
        <w:rPr>
          <w:rFonts w:hint="cs"/>
          <w:sz w:val="27"/>
          <w:rtl/>
        </w:rPr>
        <w:t>ّ</w:t>
      </w:r>
      <w:r w:rsidRPr="00E354BF">
        <w:rPr>
          <w:rFonts w:hint="cs"/>
          <w:sz w:val="27"/>
          <w:rtl/>
        </w:rPr>
        <w:t xml:space="preserve"> أهل </w:t>
      </w:r>
      <w:r w:rsidR="00B70371" w:rsidRPr="00E354BF">
        <w:rPr>
          <w:rFonts w:hint="cs"/>
          <w:sz w:val="27"/>
          <w:rtl/>
        </w:rPr>
        <w:t>السنّة</w:t>
      </w:r>
      <w:r w:rsidRPr="00E354BF">
        <w:rPr>
          <w:rFonts w:hint="cs"/>
          <w:sz w:val="27"/>
          <w:rtl/>
        </w:rPr>
        <w:t xml:space="preserve"> يرون الإجماع </w:t>
      </w:r>
      <w:r w:rsidR="006B151A" w:rsidRPr="00E354BF">
        <w:rPr>
          <w:rFonts w:hint="cs"/>
          <w:sz w:val="27"/>
          <w:rtl/>
        </w:rPr>
        <w:t>حجّة</w:t>
      </w:r>
      <w:r w:rsidR="00AB23A1" w:rsidRPr="00E354BF">
        <w:rPr>
          <w:rFonts w:hint="cs"/>
          <w:sz w:val="27"/>
          <w:rtl/>
        </w:rPr>
        <w:t>،</w:t>
      </w:r>
      <w:r w:rsidRPr="00E354BF">
        <w:rPr>
          <w:rFonts w:hint="cs"/>
          <w:sz w:val="27"/>
          <w:rtl/>
        </w:rPr>
        <w:t xml:space="preserve"> وينز</w:t>
      </w:r>
      <w:r w:rsidR="00AB23A1" w:rsidRPr="00E354BF">
        <w:rPr>
          <w:rFonts w:hint="cs"/>
          <w:sz w:val="27"/>
          <w:rtl/>
        </w:rPr>
        <w:t>ِّ</w:t>
      </w:r>
      <w:r w:rsidRPr="00E354BF">
        <w:rPr>
          <w:rFonts w:hint="cs"/>
          <w:sz w:val="27"/>
          <w:rtl/>
        </w:rPr>
        <w:t>لونه منزلة تقرب من القياس</w:t>
      </w:r>
      <w:r w:rsidR="00ED5040" w:rsidRPr="00E354BF">
        <w:rPr>
          <w:rFonts w:hint="cs"/>
          <w:sz w:val="27"/>
          <w:rtl/>
        </w:rPr>
        <w:t>،</w:t>
      </w:r>
      <w:r w:rsidRPr="00E354BF">
        <w:rPr>
          <w:rFonts w:hint="cs"/>
          <w:sz w:val="27"/>
          <w:rtl/>
        </w:rPr>
        <w:t xml:space="preserve"> من حيث الأصالة وال</w:t>
      </w:r>
      <w:r w:rsidR="00C420A4" w:rsidRPr="00E354BF">
        <w:rPr>
          <w:rFonts w:hint="cs"/>
          <w:sz w:val="27"/>
          <w:rtl/>
        </w:rPr>
        <w:t>موضوعيّ</w:t>
      </w:r>
      <w:r w:rsidRPr="00E354BF">
        <w:rPr>
          <w:rFonts w:hint="cs"/>
          <w:sz w:val="27"/>
          <w:rtl/>
        </w:rPr>
        <w:t>ة</w:t>
      </w:r>
      <w:r w:rsidR="00AB23A1" w:rsidRPr="00E354BF">
        <w:rPr>
          <w:rFonts w:hint="cs"/>
          <w:sz w:val="27"/>
          <w:rtl/>
        </w:rPr>
        <w:t>؛</w:t>
      </w:r>
      <w:r w:rsidRPr="00E354BF">
        <w:rPr>
          <w:rFonts w:hint="cs"/>
          <w:sz w:val="27"/>
          <w:rtl/>
        </w:rPr>
        <w:t xml:space="preserve"> والشيعة لا يقبلونه كذلك</w:t>
      </w:r>
      <w:r w:rsidR="00ED5040" w:rsidRPr="00E354BF">
        <w:rPr>
          <w:rFonts w:hint="cs"/>
          <w:sz w:val="27"/>
          <w:rtl/>
        </w:rPr>
        <w:t>،</w:t>
      </w:r>
      <w:r w:rsidRPr="00E354BF">
        <w:rPr>
          <w:rFonts w:hint="cs"/>
          <w:sz w:val="27"/>
          <w:rtl/>
        </w:rPr>
        <w:t xml:space="preserve"> بل يقبلونه بشكل</w:t>
      </w:r>
      <w:r w:rsidR="00AB23A1" w:rsidRPr="00E354BF">
        <w:rPr>
          <w:rFonts w:hint="cs"/>
          <w:sz w:val="27"/>
          <w:rtl/>
        </w:rPr>
        <w:t>ٍ</w:t>
      </w:r>
      <w:r w:rsidRPr="00E354BF">
        <w:rPr>
          <w:rFonts w:hint="cs"/>
          <w:sz w:val="27"/>
          <w:rtl/>
        </w:rPr>
        <w:t xml:space="preserve"> آخر</w:t>
      </w:r>
      <w:r w:rsidR="00ED5040" w:rsidRPr="00E354BF">
        <w:rPr>
          <w:rFonts w:hint="cs"/>
          <w:sz w:val="27"/>
          <w:rtl/>
        </w:rPr>
        <w:t>،</w:t>
      </w:r>
      <w:r w:rsidRPr="00E354BF">
        <w:rPr>
          <w:rFonts w:hint="cs"/>
          <w:sz w:val="27"/>
          <w:rtl/>
        </w:rPr>
        <w:t xml:space="preserve"> ولكن</w:t>
      </w:r>
      <w:r w:rsidR="00AB23A1" w:rsidRPr="00E354BF">
        <w:rPr>
          <w:rFonts w:hint="cs"/>
          <w:sz w:val="27"/>
          <w:rtl/>
        </w:rPr>
        <w:t>َّ</w:t>
      </w:r>
      <w:r w:rsidRPr="00E354BF">
        <w:rPr>
          <w:rFonts w:hint="cs"/>
          <w:sz w:val="27"/>
          <w:rtl/>
        </w:rPr>
        <w:t>هم في سبيل الوحدة</w:t>
      </w:r>
      <w:r w:rsidR="00ED5040" w:rsidRPr="00E354BF">
        <w:rPr>
          <w:rFonts w:hint="cs"/>
          <w:sz w:val="27"/>
          <w:rtl/>
        </w:rPr>
        <w:t>،</w:t>
      </w:r>
      <w:r w:rsidRPr="00E354BF">
        <w:rPr>
          <w:rFonts w:hint="cs"/>
          <w:sz w:val="27"/>
          <w:rtl/>
        </w:rPr>
        <w:t xml:space="preserve"> وات</w:t>
      </w:r>
      <w:r w:rsidR="00AB23A1" w:rsidRPr="00E354BF">
        <w:rPr>
          <w:rFonts w:hint="cs"/>
          <w:sz w:val="27"/>
          <w:rtl/>
        </w:rPr>
        <w:t>ّ</w:t>
      </w:r>
      <w:r w:rsidRPr="00E354BF">
        <w:rPr>
          <w:rFonts w:hint="cs"/>
          <w:sz w:val="27"/>
          <w:rtl/>
        </w:rPr>
        <w:t>فاق الأسلوب</w:t>
      </w:r>
      <w:r w:rsidR="00AB23A1" w:rsidRPr="00E354BF">
        <w:rPr>
          <w:rFonts w:hint="cs"/>
          <w:sz w:val="27"/>
          <w:rtl/>
        </w:rPr>
        <w:t>،</w:t>
      </w:r>
      <w:r w:rsidRPr="00E354BF">
        <w:rPr>
          <w:rFonts w:hint="cs"/>
          <w:sz w:val="27"/>
          <w:rtl/>
        </w:rPr>
        <w:t xml:space="preserve"> أطلقوا اسم الإجماع على ما يقبلونه</w:t>
      </w:r>
      <w:r w:rsidR="00AB23A1" w:rsidRPr="00E354BF">
        <w:rPr>
          <w:rFonts w:hint="cs"/>
          <w:sz w:val="27"/>
          <w:rtl/>
        </w:rPr>
        <w:t>.</w:t>
      </w:r>
      <w:r w:rsidRPr="00E354BF">
        <w:rPr>
          <w:rFonts w:hint="cs"/>
          <w:sz w:val="27"/>
          <w:rtl/>
        </w:rPr>
        <w:t xml:space="preserve"> فالشيعة كانوا قد قالوا</w:t>
      </w:r>
      <w:r w:rsidR="00AB23A1" w:rsidRPr="00E354BF">
        <w:rPr>
          <w:rFonts w:hint="cs"/>
          <w:sz w:val="27"/>
          <w:rtl/>
        </w:rPr>
        <w:t>:</w:t>
      </w:r>
      <w:r w:rsidRPr="00E354BF">
        <w:rPr>
          <w:rFonts w:hint="cs"/>
          <w:sz w:val="27"/>
          <w:rtl/>
        </w:rPr>
        <w:t xml:space="preserve"> إن</w:t>
      </w:r>
      <w:r w:rsidR="00AB23A1" w:rsidRPr="00E354BF">
        <w:rPr>
          <w:rFonts w:hint="cs"/>
          <w:sz w:val="27"/>
          <w:rtl/>
        </w:rPr>
        <w:t>ّ</w:t>
      </w:r>
      <w:r w:rsidRPr="00E354BF">
        <w:rPr>
          <w:rFonts w:hint="cs"/>
          <w:sz w:val="27"/>
          <w:rtl/>
        </w:rPr>
        <w:t xml:space="preserve"> الأدل</w:t>
      </w:r>
      <w:r w:rsidR="00AB23A1" w:rsidRPr="00E354BF">
        <w:rPr>
          <w:rFonts w:hint="cs"/>
          <w:sz w:val="27"/>
          <w:rtl/>
        </w:rPr>
        <w:t>ّ</w:t>
      </w:r>
      <w:r w:rsidRPr="00E354BF">
        <w:rPr>
          <w:rFonts w:hint="cs"/>
          <w:sz w:val="27"/>
          <w:rtl/>
        </w:rPr>
        <w:t>ة الشرعي</w:t>
      </w:r>
      <w:r w:rsidR="00AB23A1" w:rsidRPr="00E354BF">
        <w:rPr>
          <w:rFonts w:hint="cs"/>
          <w:sz w:val="27"/>
          <w:rtl/>
        </w:rPr>
        <w:t>ّ</w:t>
      </w:r>
      <w:r w:rsidRPr="00E354BF">
        <w:rPr>
          <w:rFonts w:hint="cs"/>
          <w:sz w:val="27"/>
          <w:rtl/>
        </w:rPr>
        <w:t>ة أربعة: الكتاب و</w:t>
      </w:r>
      <w:r w:rsidR="00B70371" w:rsidRPr="00E354BF">
        <w:rPr>
          <w:rFonts w:hint="cs"/>
          <w:sz w:val="27"/>
          <w:rtl/>
        </w:rPr>
        <w:t>السنّة</w:t>
      </w:r>
      <w:r w:rsidRPr="00E354BF">
        <w:rPr>
          <w:rFonts w:hint="cs"/>
          <w:sz w:val="27"/>
          <w:rtl/>
        </w:rPr>
        <w:t xml:space="preserve"> والإجماع والعقل</w:t>
      </w:r>
      <w:r w:rsidR="00ED5040" w:rsidRPr="00E354BF">
        <w:rPr>
          <w:rFonts w:hint="cs"/>
          <w:sz w:val="27"/>
          <w:rtl/>
        </w:rPr>
        <w:t>،</w:t>
      </w:r>
      <w:r w:rsidRPr="00E354BF">
        <w:rPr>
          <w:rFonts w:hint="cs"/>
          <w:sz w:val="27"/>
          <w:rtl/>
        </w:rPr>
        <w:t xml:space="preserve"> أي اعتبروا العقل بدلاً من القياس</w:t>
      </w:r>
      <w:r w:rsidR="00AB23A1" w:rsidRPr="00E354BF">
        <w:rPr>
          <w:rFonts w:hint="eastAsia"/>
          <w:sz w:val="27"/>
          <w:rtl/>
        </w:rPr>
        <w:t>»</w:t>
      </w:r>
      <w:r w:rsidRPr="00E354BF">
        <w:rPr>
          <w:rFonts w:hint="cs"/>
          <w:sz w:val="27"/>
          <w:vertAlign w:val="superscript"/>
          <w:rtl/>
        </w:rPr>
        <w:t>(</w:t>
      </w:r>
      <w:r w:rsidRPr="00E354BF">
        <w:rPr>
          <w:rStyle w:val="EndnoteReference"/>
          <w:sz w:val="27"/>
          <w:rtl/>
        </w:rPr>
        <w:endnoteReference w:id="9"/>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b/>
          <w:bCs/>
          <w:sz w:val="27"/>
          <w:rtl/>
        </w:rPr>
        <w:t>القول الثالث:</w:t>
      </w:r>
      <w:r w:rsidRPr="00E354BF">
        <w:rPr>
          <w:rFonts w:hint="cs"/>
          <w:sz w:val="27"/>
          <w:rtl/>
        </w:rPr>
        <w:t xml:space="preserve"> أشار إلى هذا القول الشيخ</w:t>
      </w:r>
      <w:r w:rsidR="008B5B32" w:rsidRPr="00E354BF">
        <w:rPr>
          <w:rFonts w:hint="cs"/>
          <w:sz w:val="27"/>
          <w:rtl/>
        </w:rPr>
        <w:t xml:space="preserve"> محمّد </w:t>
      </w:r>
      <w:r w:rsidRPr="00E354BF">
        <w:rPr>
          <w:rFonts w:hint="cs"/>
          <w:sz w:val="27"/>
          <w:rtl/>
        </w:rPr>
        <w:t>رضا المظف</w:t>
      </w:r>
      <w:r w:rsidR="00AB23A1" w:rsidRPr="00E354BF">
        <w:rPr>
          <w:rFonts w:hint="cs"/>
          <w:sz w:val="27"/>
          <w:rtl/>
        </w:rPr>
        <w:t>َّ</w:t>
      </w:r>
      <w:r w:rsidRPr="00E354BF">
        <w:rPr>
          <w:rFonts w:hint="cs"/>
          <w:sz w:val="27"/>
          <w:rtl/>
        </w:rPr>
        <w:t>ر</w:t>
      </w:r>
      <w:r w:rsidR="00ED5040" w:rsidRPr="00E354BF">
        <w:rPr>
          <w:rFonts w:hint="cs"/>
          <w:sz w:val="27"/>
          <w:rtl/>
        </w:rPr>
        <w:t>،</w:t>
      </w:r>
      <w:r w:rsidRPr="00E354BF">
        <w:rPr>
          <w:rFonts w:hint="cs"/>
          <w:sz w:val="27"/>
          <w:rtl/>
        </w:rPr>
        <w:t xml:space="preserve"> الذي قد</w:t>
      </w:r>
      <w:r w:rsidR="00AB23A1" w:rsidRPr="00E354BF">
        <w:rPr>
          <w:rFonts w:hint="cs"/>
          <w:sz w:val="27"/>
          <w:rtl/>
        </w:rPr>
        <w:t>َّ</w:t>
      </w:r>
      <w:r w:rsidRPr="00E354BF">
        <w:rPr>
          <w:rFonts w:hint="cs"/>
          <w:sz w:val="27"/>
          <w:rtl/>
        </w:rPr>
        <w:t xml:space="preserve">م شرحاً </w:t>
      </w:r>
      <w:r w:rsidR="00C420A4" w:rsidRPr="00E354BF">
        <w:rPr>
          <w:rFonts w:hint="cs"/>
          <w:sz w:val="27"/>
          <w:rtl/>
        </w:rPr>
        <w:t>تاريخيّ</w:t>
      </w:r>
      <w:r w:rsidRPr="00E354BF">
        <w:rPr>
          <w:rFonts w:hint="cs"/>
          <w:sz w:val="27"/>
          <w:rtl/>
        </w:rPr>
        <w:t>اً قي</w:t>
      </w:r>
      <w:r w:rsidR="00AB23A1" w:rsidRPr="00E354BF">
        <w:rPr>
          <w:rFonts w:hint="cs"/>
          <w:sz w:val="27"/>
          <w:rtl/>
        </w:rPr>
        <w:t>ِّ</w:t>
      </w:r>
      <w:r w:rsidRPr="00E354BF">
        <w:rPr>
          <w:rFonts w:hint="cs"/>
          <w:sz w:val="27"/>
          <w:rtl/>
        </w:rPr>
        <w:t>ماً ومهم</w:t>
      </w:r>
      <w:r w:rsidR="00AB23A1" w:rsidRPr="00E354BF">
        <w:rPr>
          <w:rFonts w:hint="cs"/>
          <w:sz w:val="27"/>
          <w:rtl/>
        </w:rPr>
        <w:t>ّ</w:t>
      </w:r>
      <w:r w:rsidRPr="00E354BF">
        <w:rPr>
          <w:rFonts w:hint="cs"/>
          <w:sz w:val="27"/>
          <w:rtl/>
        </w:rPr>
        <w:t>اً ل</w:t>
      </w:r>
      <w:r w:rsidR="005209A2" w:rsidRPr="00E354BF">
        <w:rPr>
          <w:rFonts w:hint="cs"/>
          <w:sz w:val="27"/>
          <w:rtl/>
        </w:rPr>
        <w:t>تطوُّر</w:t>
      </w:r>
      <w:r w:rsidRPr="00E354BF">
        <w:rPr>
          <w:rFonts w:hint="cs"/>
          <w:sz w:val="27"/>
          <w:rtl/>
        </w:rPr>
        <w:t xml:space="preserve"> مفهوم العقل في الدراسات ال</w:t>
      </w:r>
      <w:r w:rsidR="00C420A4" w:rsidRPr="00E354BF">
        <w:rPr>
          <w:rFonts w:hint="cs"/>
          <w:sz w:val="27"/>
          <w:rtl/>
        </w:rPr>
        <w:t>أصوليّ</w:t>
      </w:r>
      <w:r w:rsidRPr="00E354BF">
        <w:rPr>
          <w:rFonts w:hint="cs"/>
          <w:sz w:val="27"/>
          <w:rtl/>
        </w:rPr>
        <w:t>ة عند ال</w:t>
      </w:r>
      <w:r w:rsidR="00D213E8" w:rsidRPr="00E354BF">
        <w:rPr>
          <w:rFonts w:hint="cs"/>
          <w:sz w:val="27"/>
          <w:rtl/>
        </w:rPr>
        <w:t>إماميّ</w:t>
      </w:r>
      <w:r w:rsidRPr="00E354BF">
        <w:rPr>
          <w:rFonts w:hint="cs"/>
          <w:sz w:val="27"/>
          <w:rtl/>
        </w:rPr>
        <w:t>ة</w:t>
      </w:r>
      <w:r w:rsidR="00AB23A1" w:rsidRPr="00E354BF">
        <w:rPr>
          <w:rFonts w:hint="cs"/>
          <w:sz w:val="27"/>
          <w:rtl/>
        </w:rPr>
        <w:t>.</w:t>
      </w:r>
      <w:r w:rsidRPr="00E354BF">
        <w:rPr>
          <w:rFonts w:hint="cs"/>
          <w:sz w:val="27"/>
          <w:rtl/>
        </w:rPr>
        <w:t xml:space="preserve"> وي</w:t>
      </w:r>
      <w:r w:rsidR="00AB23A1" w:rsidRPr="00E354BF">
        <w:rPr>
          <w:rFonts w:hint="cs"/>
          <w:sz w:val="27"/>
          <w:rtl/>
        </w:rPr>
        <w:t>ُ</w:t>
      </w:r>
      <w:r w:rsidRPr="00E354BF">
        <w:rPr>
          <w:rFonts w:hint="cs"/>
          <w:sz w:val="27"/>
          <w:rtl/>
        </w:rPr>
        <w:t>فه</w:t>
      </w:r>
      <w:r w:rsidR="00AB23A1" w:rsidRPr="00E354BF">
        <w:rPr>
          <w:rFonts w:hint="cs"/>
          <w:sz w:val="27"/>
          <w:rtl/>
        </w:rPr>
        <w:t>َ</w:t>
      </w:r>
      <w:r w:rsidRPr="00E354BF">
        <w:rPr>
          <w:rFonts w:hint="cs"/>
          <w:sz w:val="27"/>
          <w:rtl/>
        </w:rPr>
        <w:t xml:space="preserve">م من كلامه </w:t>
      </w:r>
      <w:r w:rsidR="00AB23A1" w:rsidRPr="00E354BF">
        <w:rPr>
          <w:rFonts w:hint="cs"/>
          <w:sz w:val="27"/>
          <w:rtl/>
        </w:rPr>
        <w:t>أ</w:t>
      </w:r>
      <w:r w:rsidRPr="00E354BF">
        <w:rPr>
          <w:rFonts w:hint="cs"/>
          <w:sz w:val="27"/>
          <w:rtl/>
        </w:rPr>
        <w:t>ن</w:t>
      </w:r>
      <w:r w:rsidR="00AB23A1" w:rsidRPr="00E354BF">
        <w:rPr>
          <w:rFonts w:hint="cs"/>
          <w:sz w:val="27"/>
          <w:rtl/>
        </w:rPr>
        <w:t>ّ</w:t>
      </w:r>
      <w:r w:rsidRPr="00E354BF">
        <w:rPr>
          <w:rFonts w:hint="cs"/>
          <w:sz w:val="27"/>
          <w:rtl/>
        </w:rPr>
        <w:t xml:space="preserve"> هذا ال</w:t>
      </w:r>
      <w:r w:rsidR="005209A2" w:rsidRPr="00E354BF">
        <w:rPr>
          <w:rFonts w:hint="cs"/>
          <w:sz w:val="27"/>
          <w:rtl/>
        </w:rPr>
        <w:t>تطوُّر</w:t>
      </w:r>
      <w:r w:rsidRPr="00E354BF">
        <w:rPr>
          <w:rFonts w:hint="cs"/>
          <w:sz w:val="27"/>
          <w:rtl/>
        </w:rPr>
        <w:t xml:space="preserve"> وتراكمه ال</w:t>
      </w:r>
      <w:r w:rsidR="00C420A4" w:rsidRPr="00E354BF">
        <w:rPr>
          <w:rFonts w:hint="cs"/>
          <w:sz w:val="27"/>
          <w:rtl/>
        </w:rPr>
        <w:t>تاريخيّ</w:t>
      </w:r>
      <w:r w:rsidRPr="00E354BF">
        <w:rPr>
          <w:rFonts w:hint="cs"/>
          <w:sz w:val="27"/>
          <w:rtl/>
        </w:rPr>
        <w:t xml:space="preserve"> هو الذي أسهم في تجلية وتنقيح دليل العقل</w:t>
      </w:r>
      <w:r w:rsidR="00ED5040" w:rsidRPr="00E354BF">
        <w:rPr>
          <w:rFonts w:hint="cs"/>
          <w:sz w:val="27"/>
          <w:rtl/>
        </w:rPr>
        <w:t>،</w:t>
      </w:r>
      <w:r w:rsidRPr="00E354BF">
        <w:rPr>
          <w:rFonts w:hint="cs"/>
          <w:sz w:val="27"/>
          <w:rtl/>
        </w:rPr>
        <w:t xml:space="preserve"> بالشكل الذي يكون دليلاً شرعي</w:t>
      </w:r>
      <w:r w:rsidR="00AB23A1" w:rsidRPr="00E354BF">
        <w:rPr>
          <w:rFonts w:hint="cs"/>
          <w:sz w:val="27"/>
          <w:rtl/>
        </w:rPr>
        <w:t>ّ</w:t>
      </w:r>
      <w:r w:rsidRPr="00E354BF">
        <w:rPr>
          <w:rFonts w:hint="cs"/>
          <w:sz w:val="27"/>
          <w:rtl/>
        </w:rPr>
        <w:t>اً رابعاً عند علماء ال</w:t>
      </w:r>
      <w:r w:rsidR="00D213E8" w:rsidRPr="00E354BF">
        <w:rPr>
          <w:rFonts w:hint="cs"/>
          <w:sz w:val="27"/>
          <w:rtl/>
        </w:rPr>
        <w:t>إماميّ</w:t>
      </w:r>
      <w:r w:rsidRPr="00E354BF">
        <w:rPr>
          <w:rFonts w:hint="cs"/>
          <w:sz w:val="27"/>
          <w:rtl/>
        </w:rPr>
        <w:t>ة المتقد</w:t>
      </w:r>
      <w:r w:rsidR="00AB23A1" w:rsidRPr="00E354BF">
        <w:rPr>
          <w:rFonts w:hint="cs"/>
          <w:sz w:val="27"/>
          <w:rtl/>
        </w:rPr>
        <w:t>ِّ</w:t>
      </w:r>
      <w:r w:rsidRPr="00E354BF">
        <w:rPr>
          <w:rFonts w:hint="cs"/>
          <w:sz w:val="27"/>
          <w:rtl/>
        </w:rPr>
        <w:t>مين.</w:t>
      </w:r>
    </w:p>
    <w:p w:rsidR="004F0753" w:rsidRPr="00E354BF" w:rsidRDefault="004F0753" w:rsidP="00A52B7F">
      <w:pPr>
        <w:rPr>
          <w:sz w:val="27"/>
          <w:rtl/>
        </w:rPr>
      </w:pPr>
      <w:r w:rsidRPr="00E354BF">
        <w:rPr>
          <w:rFonts w:hint="cs"/>
          <w:sz w:val="27"/>
          <w:rtl/>
        </w:rPr>
        <w:t>وحسب شرحه ال</w:t>
      </w:r>
      <w:r w:rsidR="00C420A4" w:rsidRPr="00E354BF">
        <w:rPr>
          <w:rFonts w:hint="cs"/>
          <w:sz w:val="27"/>
          <w:rtl/>
        </w:rPr>
        <w:t>تاريخيّ</w:t>
      </w:r>
      <w:r w:rsidRPr="00E354BF">
        <w:rPr>
          <w:rFonts w:hint="cs"/>
          <w:sz w:val="27"/>
          <w:rtl/>
        </w:rPr>
        <w:t xml:space="preserve"> يرى الشيخ ال</w:t>
      </w:r>
      <w:r w:rsidR="008B5B32" w:rsidRPr="00E354BF">
        <w:rPr>
          <w:rFonts w:hint="cs"/>
          <w:sz w:val="27"/>
          <w:rtl/>
        </w:rPr>
        <w:t xml:space="preserve">مظفَّر </w:t>
      </w:r>
      <w:r w:rsidRPr="00E354BF">
        <w:rPr>
          <w:rFonts w:hint="cs"/>
          <w:sz w:val="27"/>
          <w:rtl/>
        </w:rPr>
        <w:t>أن</w:t>
      </w:r>
      <w:r w:rsidR="00AB23A1" w:rsidRPr="00E354BF">
        <w:rPr>
          <w:rFonts w:hint="cs"/>
          <w:sz w:val="27"/>
          <w:rtl/>
        </w:rPr>
        <w:t>ّ</w:t>
      </w:r>
      <w:r w:rsidRPr="00E354BF">
        <w:rPr>
          <w:rFonts w:hint="cs"/>
          <w:sz w:val="27"/>
          <w:rtl/>
        </w:rPr>
        <w:t xml:space="preserve"> أقدم </w:t>
      </w:r>
      <w:r w:rsidR="00682FF1" w:rsidRPr="00E354BF">
        <w:rPr>
          <w:rFonts w:hint="cs"/>
          <w:sz w:val="27"/>
          <w:rtl/>
        </w:rPr>
        <w:t>نصّ</w:t>
      </w:r>
      <w:r w:rsidR="00AB23A1" w:rsidRPr="00E354BF">
        <w:rPr>
          <w:rFonts w:hint="cs"/>
          <w:sz w:val="27"/>
          <w:rtl/>
        </w:rPr>
        <w:t>ٍ</w:t>
      </w:r>
      <w:r w:rsidR="00682FF1" w:rsidRPr="00E354BF">
        <w:rPr>
          <w:rFonts w:hint="cs"/>
          <w:sz w:val="27"/>
          <w:rtl/>
        </w:rPr>
        <w:t xml:space="preserve"> </w:t>
      </w:r>
      <w:r w:rsidRPr="00E354BF">
        <w:rPr>
          <w:rFonts w:hint="cs"/>
          <w:sz w:val="27"/>
          <w:rtl/>
        </w:rPr>
        <w:t>وجده في الإشارة إلى دليل العقل في دراسات ال</w:t>
      </w:r>
      <w:r w:rsidR="00C420A4" w:rsidRPr="00E354BF">
        <w:rPr>
          <w:rFonts w:hint="cs"/>
          <w:sz w:val="27"/>
          <w:rtl/>
        </w:rPr>
        <w:t>أصوليّ</w:t>
      </w:r>
      <w:r w:rsidRPr="00E354BF">
        <w:rPr>
          <w:rFonts w:hint="cs"/>
          <w:sz w:val="27"/>
          <w:rtl/>
        </w:rPr>
        <w:t>ين هو ما ذكره الشيخ المفيد</w:t>
      </w:r>
      <w:r w:rsidR="00AB23A1" w:rsidRPr="00E354BF">
        <w:rPr>
          <w:rFonts w:hint="cs"/>
          <w:sz w:val="27"/>
          <w:rtl/>
        </w:rPr>
        <w:t>(</w:t>
      </w:r>
      <w:r w:rsidRPr="00E354BF">
        <w:rPr>
          <w:rFonts w:hint="cs"/>
          <w:sz w:val="27"/>
          <w:rtl/>
        </w:rPr>
        <w:t>413هـ</w:t>
      </w:r>
      <w:r w:rsidR="00AB23A1" w:rsidRPr="00E354BF">
        <w:rPr>
          <w:rFonts w:hint="cs"/>
          <w:sz w:val="27"/>
          <w:rtl/>
        </w:rPr>
        <w:t>)</w:t>
      </w:r>
      <w:r w:rsidRPr="00E354BF">
        <w:rPr>
          <w:rFonts w:hint="cs"/>
          <w:sz w:val="27"/>
          <w:rtl/>
        </w:rPr>
        <w:t xml:space="preserve"> في رسالته ال</w:t>
      </w:r>
      <w:r w:rsidR="00C420A4" w:rsidRPr="00E354BF">
        <w:rPr>
          <w:rFonts w:hint="cs"/>
          <w:sz w:val="27"/>
          <w:rtl/>
        </w:rPr>
        <w:t>أصوليّ</w:t>
      </w:r>
      <w:r w:rsidRPr="00E354BF">
        <w:rPr>
          <w:rFonts w:hint="cs"/>
          <w:sz w:val="27"/>
          <w:rtl/>
        </w:rPr>
        <w:t>ة التي نقلها الشيخ الكراجكي</w:t>
      </w:r>
      <w:r w:rsidR="00AB23A1" w:rsidRPr="00E354BF">
        <w:rPr>
          <w:rFonts w:hint="cs"/>
          <w:sz w:val="27"/>
          <w:rtl/>
        </w:rPr>
        <w:t>.</w:t>
      </w:r>
      <w:r w:rsidRPr="00E354BF">
        <w:rPr>
          <w:rFonts w:hint="cs"/>
          <w:sz w:val="27"/>
          <w:rtl/>
        </w:rPr>
        <w:t xml:space="preserve"> في هذه الرسالة لم يذكر الشيخ المفيد الدليل ال</w:t>
      </w:r>
      <w:r w:rsidR="00C420A4" w:rsidRPr="00E354BF">
        <w:rPr>
          <w:rFonts w:hint="cs"/>
          <w:sz w:val="27"/>
          <w:rtl/>
        </w:rPr>
        <w:t>عقليّ</w:t>
      </w:r>
      <w:r w:rsidRPr="00E354BF">
        <w:rPr>
          <w:rFonts w:hint="cs"/>
          <w:sz w:val="27"/>
          <w:rtl/>
        </w:rPr>
        <w:t xml:space="preserve"> من جملة أدل</w:t>
      </w:r>
      <w:r w:rsidR="00AB23A1" w:rsidRPr="00E354BF">
        <w:rPr>
          <w:rFonts w:hint="cs"/>
          <w:sz w:val="27"/>
          <w:rtl/>
        </w:rPr>
        <w:t>ّ</w:t>
      </w:r>
      <w:r w:rsidRPr="00E354BF">
        <w:rPr>
          <w:rFonts w:hint="cs"/>
          <w:sz w:val="27"/>
          <w:rtl/>
        </w:rPr>
        <w:t>ة الأحكام</w:t>
      </w:r>
      <w:r w:rsidR="00ED5040" w:rsidRPr="00E354BF">
        <w:rPr>
          <w:rFonts w:hint="cs"/>
          <w:sz w:val="27"/>
          <w:rtl/>
        </w:rPr>
        <w:t>،</w:t>
      </w:r>
      <w:r w:rsidRPr="00E354BF">
        <w:rPr>
          <w:rFonts w:hint="cs"/>
          <w:sz w:val="27"/>
          <w:rtl/>
        </w:rPr>
        <w:t xml:space="preserve"> وإن</w:t>
      </w:r>
      <w:r w:rsidR="00AB23A1" w:rsidRPr="00E354BF">
        <w:rPr>
          <w:rFonts w:hint="cs"/>
          <w:sz w:val="27"/>
          <w:rtl/>
        </w:rPr>
        <w:t>ّ</w:t>
      </w:r>
      <w:r w:rsidRPr="00E354BF">
        <w:rPr>
          <w:rFonts w:hint="cs"/>
          <w:sz w:val="27"/>
          <w:rtl/>
        </w:rPr>
        <w:t>ما ذكر أن</w:t>
      </w:r>
      <w:r w:rsidR="00AB23A1" w:rsidRPr="00E354BF">
        <w:rPr>
          <w:rFonts w:hint="cs"/>
          <w:sz w:val="27"/>
          <w:rtl/>
        </w:rPr>
        <w:t>ّ</w:t>
      </w:r>
      <w:r w:rsidRPr="00E354BF">
        <w:rPr>
          <w:rFonts w:hint="cs"/>
          <w:sz w:val="27"/>
          <w:rtl/>
        </w:rPr>
        <w:t xml:space="preserve"> أصول الأحكام ثلاثة</w:t>
      </w:r>
      <w:r w:rsidR="00AB23A1" w:rsidRPr="00E354BF">
        <w:rPr>
          <w:rFonts w:hint="cs"/>
          <w:sz w:val="27"/>
          <w:rtl/>
        </w:rPr>
        <w:t>،</w:t>
      </w:r>
      <w:r w:rsidRPr="00E354BF">
        <w:rPr>
          <w:rFonts w:hint="cs"/>
          <w:sz w:val="27"/>
          <w:rtl/>
        </w:rPr>
        <w:t xml:space="preserve"> هي</w:t>
      </w:r>
      <w:r w:rsidR="00AB23A1" w:rsidRPr="00E354BF">
        <w:rPr>
          <w:rFonts w:hint="cs"/>
          <w:sz w:val="27"/>
          <w:rtl/>
        </w:rPr>
        <w:t>:</w:t>
      </w:r>
      <w:r w:rsidRPr="00E354BF">
        <w:rPr>
          <w:rFonts w:hint="cs"/>
          <w:sz w:val="27"/>
          <w:rtl/>
        </w:rPr>
        <w:t xml:space="preserve"> الكتاب</w:t>
      </w:r>
      <w:r w:rsidR="00AB23A1" w:rsidRPr="00E354BF">
        <w:rPr>
          <w:rFonts w:hint="cs"/>
          <w:sz w:val="27"/>
          <w:rtl/>
        </w:rPr>
        <w:t>؛</w:t>
      </w:r>
      <w:r w:rsidRPr="00E354BF">
        <w:rPr>
          <w:rFonts w:hint="cs"/>
          <w:sz w:val="27"/>
          <w:rtl/>
        </w:rPr>
        <w:t xml:space="preserve"> و</w:t>
      </w:r>
      <w:r w:rsidR="00B70371" w:rsidRPr="00E354BF">
        <w:rPr>
          <w:rFonts w:hint="cs"/>
          <w:sz w:val="27"/>
          <w:rtl/>
        </w:rPr>
        <w:t>السنّة</w:t>
      </w:r>
      <w:r w:rsidRPr="00E354BF">
        <w:rPr>
          <w:rFonts w:hint="cs"/>
          <w:sz w:val="27"/>
          <w:rtl/>
        </w:rPr>
        <w:t xml:space="preserve"> ال</w:t>
      </w:r>
      <w:r w:rsidR="00C420A4" w:rsidRPr="00E354BF">
        <w:rPr>
          <w:rFonts w:hint="cs"/>
          <w:sz w:val="27"/>
          <w:rtl/>
        </w:rPr>
        <w:t>نبويّ</w:t>
      </w:r>
      <w:r w:rsidRPr="00E354BF">
        <w:rPr>
          <w:rFonts w:hint="cs"/>
          <w:sz w:val="27"/>
          <w:rtl/>
        </w:rPr>
        <w:t>ة</w:t>
      </w:r>
      <w:r w:rsidR="00AB23A1" w:rsidRPr="00E354BF">
        <w:rPr>
          <w:rFonts w:hint="cs"/>
          <w:sz w:val="27"/>
          <w:rtl/>
        </w:rPr>
        <w:t>؛</w:t>
      </w:r>
      <w:r w:rsidRPr="00E354BF">
        <w:rPr>
          <w:rFonts w:hint="cs"/>
          <w:sz w:val="27"/>
          <w:rtl/>
        </w:rPr>
        <w:t xml:space="preserve"> وأقوال ال</w:t>
      </w:r>
      <w:r w:rsidR="008B5B32" w:rsidRPr="00E354BF">
        <w:rPr>
          <w:rFonts w:hint="cs"/>
          <w:sz w:val="27"/>
          <w:rtl/>
        </w:rPr>
        <w:t>أئمّة</w:t>
      </w:r>
      <w:r w:rsidR="00C70680" w:rsidRPr="00E354BF">
        <w:rPr>
          <w:rFonts w:cs="Mosawi" w:hint="cs"/>
          <w:sz w:val="27"/>
          <w:szCs w:val="26"/>
          <w:rtl/>
        </w:rPr>
        <w:t>^</w:t>
      </w:r>
      <w:r w:rsidR="00AB23A1" w:rsidRPr="00E354BF">
        <w:rPr>
          <w:rFonts w:hint="cs"/>
          <w:sz w:val="27"/>
          <w:rtl/>
        </w:rPr>
        <w:t>،</w:t>
      </w:r>
      <w:r w:rsidRPr="00E354BF">
        <w:rPr>
          <w:rFonts w:hint="cs"/>
          <w:sz w:val="27"/>
          <w:rtl/>
        </w:rPr>
        <w:t xml:space="preserve"> ثم</w:t>
      </w:r>
      <w:r w:rsidR="00AB23A1" w:rsidRPr="00E354BF">
        <w:rPr>
          <w:rFonts w:hint="cs"/>
          <w:sz w:val="27"/>
          <w:rtl/>
        </w:rPr>
        <w:t>ّ</w:t>
      </w:r>
      <w:r w:rsidRPr="00E354BF">
        <w:rPr>
          <w:rFonts w:hint="cs"/>
          <w:sz w:val="27"/>
          <w:rtl/>
        </w:rPr>
        <w:t xml:space="preserve"> ذكر أن</w:t>
      </w:r>
      <w:r w:rsidR="00AB23A1" w:rsidRPr="00E354BF">
        <w:rPr>
          <w:rFonts w:hint="cs"/>
          <w:sz w:val="27"/>
          <w:rtl/>
        </w:rPr>
        <w:t>ّ</w:t>
      </w:r>
      <w:r w:rsidRPr="00E354BF">
        <w:rPr>
          <w:rFonts w:hint="cs"/>
          <w:sz w:val="27"/>
          <w:rtl/>
        </w:rPr>
        <w:t xml:space="preserve"> الطرق الموص</w:t>
      </w:r>
      <w:r w:rsidR="00AB23A1" w:rsidRPr="00E354BF">
        <w:rPr>
          <w:rFonts w:hint="cs"/>
          <w:sz w:val="27"/>
          <w:rtl/>
        </w:rPr>
        <w:t>ِ</w:t>
      </w:r>
      <w:r w:rsidRPr="00E354BF">
        <w:rPr>
          <w:rFonts w:hint="cs"/>
          <w:sz w:val="27"/>
          <w:rtl/>
        </w:rPr>
        <w:t>لة إلى ما في هذه الأصول ثلاثة أيضاً</w:t>
      </w:r>
      <w:r w:rsidR="00AB23A1" w:rsidRPr="00E354BF">
        <w:rPr>
          <w:rFonts w:hint="cs"/>
          <w:sz w:val="27"/>
          <w:rtl/>
        </w:rPr>
        <w:t>،</w:t>
      </w:r>
      <w:r w:rsidRPr="00E354BF">
        <w:rPr>
          <w:rFonts w:hint="cs"/>
          <w:sz w:val="27"/>
          <w:rtl/>
        </w:rPr>
        <w:t xml:space="preserve"> هي</w:t>
      </w:r>
      <w:r w:rsidR="00AB23A1" w:rsidRPr="00E354BF">
        <w:rPr>
          <w:rFonts w:hint="cs"/>
          <w:sz w:val="27"/>
          <w:rtl/>
        </w:rPr>
        <w:t>:</w:t>
      </w:r>
      <w:r w:rsidRPr="00E354BF">
        <w:rPr>
          <w:rFonts w:hint="cs"/>
          <w:sz w:val="27"/>
          <w:rtl/>
        </w:rPr>
        <w:t xml:space="preserve"> اللسان</w:t>
      </w:r>
      <w:r w:rsidR="00AB23A1" w:rsidRPr="00E354BF">
        <w:rPr>
          <w:rFonts w:hint="cs"/>
          <w:sz w:val="27"/>
          <w:rtl/>
        </w:rPr>
        <w:t>؛</w:t>
      </w:r>
      <w:r w:rsidRPr="00E354BF">
        <w:rPr>
          <w:rFonts w:hint="cs"/>
          <w:sz w:val="27"/>
          <w:rtl/>
        </w:rPr>
        <w:t xml:space="preserve"> والأخبار</w:t>
      </w:r>
      <w:r w:rsidR="00AB23A1" w:rsidRPr="00E354BF">
        <w:rPr>
          <w:rFonts w:hint="cs"/>
          <w:sz w:val="27"/>
          <w:rtl/>
        </w:rPr>
        <w:t>؛</w:t>
      </w:r>
      <w:r w:rsidRPr="00E354BF">
        <w:rPr>
          <w:rFonts w:hint="cs"/>
          <w:sz w:val="27"/>
          <w:rtl/>
        </w:rPr>
        <w:t xml:space="preserve"> وأو</w:t>
      </w:r>
      <w:r w:rsidR="00AB23A1" w:rsidRPr="00E354BF">
        <w:rPr>
          <w:rFonts w:hint="cs"/>
          <w:sz w:val="27"/>
          <w:rtl/>
        </w:rPr>
        <w:t>ّ</w:t>
      </w:r>
      <w:r w:rsidRPr="00E354BF">
        <w:rPr>
          <w:rFonts w:hint="cs"/>
          <w:sz w:val="27"/>
          <w:rtl/>
        </w:rPr>
        <w:t>لها العقل</w:t>
      </w:r>
      <w:r w:rsidR="00AB23A1" w:rsidRPr="00E354BF">
        <w:rPr>
          <w:rFonts w:hint="cs"/>
          <w:sz w:val="27"/>
          <w:rtl/>
        </w:rPr>
        <w:t>،</w:t>
      </w:r>
      <w:r w:rsidRPr="00E354BF">
        <w:rPr>
          <w:rFonts w:hint="cs"/>
          <w:sz w:val="27"/>
          <w:rtl/>
        </w:rPr>
        <w:t xml:space="preserve"> وقال عنه</w:t>
      </w:r>
      <w:r w:rsidR="00AB23A1" w:rsidRPr="00E354BF">
        <w:rPr>
          <w:rFonts w:hint="cs"/>
          <w:sz w:val="27"/>
          <w:rtl/>
        </w:rPr>
        <w:t>:</w:t>
      </w:r>
      <w:r w:rsidRPr="00E354BF">
        <w:rPr>
          <w:rFonts w:hint="cs"/>
          <w:sz w:val="27"/>
          <w:rtl/>
        </w:rPr>
        <w:t xml:space="preserve"> هو سبيل</w:t>
      </w:r>
      <w:r w:rsidR="00AB23A1" w:rsidRPr="00E354BF">
        <w:rPr>
          <w:rFonts w:hint="cs"/>
          <w:sz w:val="27"/>
          <w:rtl/>
        </w:rPr>
        <w:t>ٌ</w:t>
      </w:r>
      <w:r w:rsidRPr="00E354BF">
        <w:rPr>
          <w:rFonts w:hint="cs"/>
          <w:sz w:val="27"/>
          <w:rtl/>
        </w:rPr>
        <w:t xml:space="preserve"> إلى معرفة </w:t>
      </w:r>
      <w:r w:rsidR="00B70371" w:rsidRPr="00E354BF">
        <w:rPr>
          <w:rFonts w:hint="cs"/>
          <w:sz w:val="27"/>
          <w:rtl/>
        </w:rPr>
        <w:t>حجّيّة</w:t>
      </w:r>
      <w:r w:rsidRPr="00E354BF">
        <w:rPr>
          <w:rFonts w:hint="cs"/>
          <w:sz w:val="27"/>
          <w:rtl/>
        </w:rPr>
        <w:t xml:space="preserve"> القرآن ودلائل الأخبار.</w:t>
      </w:r>
    </w:p>
    <w:p w:rsidR="004F0753" w:rsidRPr="00E354BF" w:rsidRDefault="004F0753" w:rsidP="00A52B7F">
      <w:pPr>
        <w:rPr>
          <w:sz w:val="27"/>
          <w:rtl/>
        </w:rPr>
      </w:pPr>
      <w:r w:rsidRPr="00E354BF">
        <w:rPr>
          <w:rFonts w:hint="cs"/>
          <w:sz w:val="27"/>
          <w:rtl/>
        </w:rPr>
        <w:t>وأو</w:t>
      </w:r>
      <w:r w:rsidR="00AB23A1" w:rsidRPr="00E354BF">
        <w:rPr>
          <w:rFonts w:hint="cs"/>
          <w:sz w:val="27"/>
          <w:rtl/>
        </w:rPr>
        <w:t>ّ</w:t>
      </w:r>
      <w:r w:rsidRPr="00E354BF">
        <w:rPr>
          <w:rFonts w:hint="cs"/>
          <w:sz w:val="27"/>
          <w:rtl/>
        </w:rPr>
        <w:t>ل م</w:t>
      </w:r>
      <w:r w:rsidR="00AB23A1" w:rsidRPr="00E354BF">
        <w:rPr>
          <w:rFonts w:hint="cs"/>
          <w:sz w:val="27"/>
          <w:rtl/>
        </w:rPr>
        <w:t>َ</w:t>
      </w:r>
      <w:r w:rsidRPr="00E354BF">
        <w:rPr>
          <w:rFonts w:hint="cs"/>
          <w:sz w:val="27"/>
          <w:rtl/>
        </w:rPr>
        <w:t>ن</w:t>
      </w:r>
      <w:r w:rsidR="00AB23A1" w:rsidRPr="00E354BF">
        <w:rPr>
          <w:rFonts w:hint="cs"/>
          <w:sz w:val="27"/>
          <w:rtl/>
        </w:rPr>
        <w:t>ْ</w:t>
      </w:r>
      <w:r w:rsidRPr="00E354BF">
        <w:rPr>
          <w:rFonts w:hint="cs"/>
          <w:sz w:val="27"/>
          <w:rtl/>
        </w:rPr>
        <w:t xml:space="preserve"> وجده الشيخ ال</w:t>
      </w:r>
      <w:r w:rsidR="008B5B32" w:rsidRPr="00E354BF">
        <w:rPr>
          <w:rFonts w:hint="cs"/>
          <w:sz w:val="27"/>
          <w:rtl/>
        </w:rPr>
        <w:t xml:space="preserve">مظفَّر </w:t>
      </w:r>
      <w:r w:rsidRPr="00E354BF">
        <w:rPr>
          <w:rFonts w:hint="cs"/>
          <w:sz w:val="27"/>
          <w:rtl/>
        </w:rPr>
        <w:t>يصر</w:t>
      </w:r>
      <w:r w:rsidR="00AB23A1" w:rsidRPr="00E354BF">
        <w:rPr>
          <w:rFonts w:hint="cs"/>
          <w:sz w:val="27"/>
          <w:rtl/>
        </w:rPr>
        <w:t>ِّ</w:t>
      </w:r>
      <w:r w:rsidRPr="00E354BF">
        <w:rPr>
          <w:rFonts w:hint="cs"/>
          <w:sz w:val="27"/>
          <w:rtl/>
        </w:rPr>
        <w:t>ح بالدليل ال</w:t>
      </w:r>
      <w:r w:rsidR="00C420A4" w:rsidRPr="00E354BF">
        <w:rPr>
          <w:rFonts w:hint="cs"/>
          <w:sz w:val="27"/>
          <w:rtl/>
        </w:rPr>
        <w:t>عقليّ</w:t>
      </w:r>
      <w:r w:rsidRPr="00E354BF">
        <w:rPr>
          <w:rFonts w:hint="cs"/>
          <w:sz w:val="27"/>
          <w:rtl/>
        </w:rPr>
        <w:t xml:space="preserve"> من ال</w:t>
      </w:r>
      <w:r w:rsidR="00C420A4" w:rsidRPr="00E354BF">
        <w:rPr>
          <w:rFonts w:hint="cs"/>
          <w:sz w:val="27"/>
          <w:rtl/>
        </w:rPr>
        <w:t>أصوليّ</w:t>
      </w:r>
      <w:r w:rsidRPr="00E354BF">
        <w:rPr>
          <w:rFonts w:hint="cs"/>
          <w:sz w:val="27"/>
          <w:rtl/>
        </w:rPr>
        <w:t>ين هو الشيخ ابن إدريس</w:t>
      </w:r>
      <w:r w:rsidR="00AB23A1" w:rsidRPr="00E354BF">
        <w:rPr>
          <w:rFonts w:hint="cs"/>
          <w:sz w:val="27"/>
          <w:rtl/>
        </w:rPr>
        <w:t>(</w:t>
      </w:r>
      <w:r w:rsidRPr="00E354BF">
        <w:rPr>
          <w:rFonts w:hint="cs"/>
          <w:sz w:val="27"/>
          <w:rtl/>
        </w:rPr>
        <w:t>598هـ</w:t>
      </w:r>
      <w:r w:rsidR="00AB23A1" w:rsidRPr="00E354BF">
        <w:rPr>
          <w:rFonts w:hint="cs"/>
          <w:sz w:val="27"/>
          <w:rtl/>
        </w:rPr>
        <w:t>)</w:t>
      </w:r>
      <w:r w:rsidR="00ED5040" w:rsidRPr="00E354BF">
        <w:rPr>
          <w:rFonts w:hint="cs"/>
          <w:sz w:val="27"/>
          <w:rtl/>
        </w:rPr>
        <w:t>،</w:t>
      </w:r>
      <w:r w:rsidRPr="00E354BF">
        <w:rPr>
          <w:rFonts w:hint="cs"/>
          <w:sz w:val="27"/>
          <w:rtl/>
        </w:rPr>
        <w:t xml:space="preserve"> في كتابه </w:t>
      </w:r>
      <w:r w:rsidR="00AB23A1" w:rsidRPr="00E354BF">
        <w:rPr>
          <w:rFonts w:hint="cs"/>
          <w:sz w:val="27"/>
          <w:rtl/>
        </w:rPr>
        <w:t>(</w:t>
      </w:r>
      <w:r w:rsidRPr="00E354BF">
        <w:rPr>
          <w:rFonts w:hint="cs"/>
          <w:sz w:val="27"/>
          <w:rtl/>
        </w:rPr>
        <w:t>السرائر</w:t>
      </w:r>
      <w:r w:rsidR="00AB23A1" w:rsidRPr="00E354BF">
        <w:rPr>
          <w:rFonts w:hint="cs"/>
          <w:sz w:val="27"/>
          <w:rtl/>
        </w:rPr>
        <w:t>)</w:t>
      </w:r>
      <w:r w:rsidR="00ED5040" w:rsidRPr="00E354BF">
        <w:rPr>
          <w:rFonts w:hint="cs"/>
          <w:sz w:val="27"/>
          <w:rtl/>
        </w:rPr>
        <w:t>،</w:t>
      </w:r>
      <w:r w:rsidRPr="00E354BF">
        <w:rPr>
          <w:rFonts w:hint="cs"/>
          <w:sz w:val="27"/>
          <w:rtl/>
        </w:rPr>
        <w:t xml:space="preserve"> الذي قال فيه</w:t>
      </w:r>
      <w:r w:rsidR="00AB23A1" w:rsidRPr="00E354BF">
        <w:rPr>
          <w:rFonts w:hint="cs"/>
          <w:sz w:val="27"/>
          <w:rtl/>
        </w:rPr>
        <w:t>:</w:t>
      </w:r>
      <w:r w:rsidRPr="00E354BF">
        <w:rPr>
          <w:rFonts w:hint="cs"/>
          <w:sz w:val="27"/>
          <w:rtl/>
        </w:rPr>
        <w:t xml:space="preserve"> </w:t>
      </w:r>
      <w:r w:rsidR="00AB23A1" w:rsidRPr="00E354BF">
        <w:rPr>
          <w:rFonts w:hint="eastAsia"/>
          <w:sz w:val="27"/>
          <w:rtl/>
        </w:rPr>
        <w:t>«</w:t>
      </w:r>
      <w:r w:rsidRPr="00E354BF">
        <w:rPr>
          <w:rFonts w:hint="cs"/>
          <w:sz w:val="27"/>
          <w:rtl/>
        </w:rPr>
        <w:t>فإذا ف</w:t>
      </w:r>
      <w:r w:rsidR="00AB23A1" w:rsidRPr="00E354BF">
        <w:rPr>
          <w:rFonts w:hint="cs"/>
          <w:sz w:val="27"/>
          <w:rtl/>
        </w:rPr>
        <w:t>ُ</w:t>
      </w:r>
      <w:r w:rsidRPr="00E354BF">
        <w:rPr>
          <w:rFonts w:hint="cs"/>
          <w:sz w:val="27"/>
          <w:rtl/>
        </w:rPr>
        <w:t>ق</w:t>
      </w:r>
      <w:r w:rsidR="00AB23A1" w:rsidRPr="00E354BF">
        <w:rPr>
          <w:rFonts w:hint="cs"/>
          <w:sz w:val="27"/>
          <w:rtl/>
        </w:rPr>
        <w:t>ِ</w:t>
      </w:r>
      <w:r w:rsidRPr="00E354BF">
        <w:rPr>
          <w:rFonts w:hint="cs"/>
          <w:sz w:val="27"/>
          <w:rtl/>
        </w:rPr>
        <w:t>د</w:t>
      </w:r>
      <w:r w:rsidR="00AB23A1" w:rsidRPr="00E354BF">
        <w:rPr>
          <w:rFonts w:hint="cs"/>
          <w:sz w:val="27"/>
          <w:rtl/>
        </w:rPr>
        <w:t>َ</w:t>
      </w:r>
      <w:r w:rsidRPr="00E354BF">
        <w:rPr>
          <w:rFonts w:hint="cs"/>
          <w:sz w:val="27"/>
          <w:rtl/>
        </w:rPr>
        <w:t>ت الثلاثة ـ يعني الكتاب و</w:t>
      </w:r>
      <w:r w:rsidR="00B70371" w:rsidRPr="00E354BF">
        <w:rPr>
          <w:rFonts w:hint="cs"/>
          <w:sz w:val="27"/>
          <w:rtl/>
        </w:rPr>
        <w:t>السنّة</w:t>
      </w:r>
      <w:r w:rsidRPr="00E354BF">
        <w:rPr>
          <w:rFonts w:hint="cs"/>
          <w:sz w:val="27"/>
          <w:rtl/>
        </w:rPr>
        <w:t xml:space="preserve"> والإجماع ـ فالمعتمد عند المحق</w:t>
      </w:r>
      <w:r w:rsidR="00AB23A1" w:rsidRPr="00E354BF">
        <w:rPr>
          <w:rFonts w:hint="cs"/>
          <w:sz w:val="27"/>
          <w:rtl/>
        </w:rPr>
        <w:t>ِّ</w:t>
      </w:r>
      <w:r w:rsidRPr="00E354BF">
        <w:rPr>
          <w:rFonts w:hint="cs"/>
          <w:sz w:val="27"/>
          <w:rtl/>
        </w:rPr>
        <w:t>قين التمس</w:t>
      </w:r>
      <w:r w:rsidR="00AB23A1" w:rsidRPr="00E354BF">
        <w:rPr>
          <w:rFonts w:hint="cs"/>
          <w:sz w:val="27"/>
          <w:rtl/>
        </w:rPr>
        <w:t>ُّ</w:t>
      </w:r>
      <w:r w:rsidRPr="00E354BF">
        <w:rPr>
          <w:rFonts w:hint="cs"/>
          <w:sz w:val="27"/>
          <w:rtl/>
        </w:rPr>
        <w:t>ك بدليل العقل فيها</w:t>
      </w:r>
      <w:r w:rsidR="00AB23A1" w:rsidRPr="00E354BF">
        <w:rPr>
          <w:rFonts w:hint="eastAsia"/>
          <w:sz w:val="27"/>
          <w:rtl/>
        </w:rPr>
        <w:t>»</w:t>
      </w:r>
      <w:r w:rsidRPr="00E354BF">
        <w:rPr>
          <w:rFonts w:hint="cs"/>
          <w:sz w:val="27"/>
          <w:rtl/>
        </w:rPr>
        <w:t>.</w:t>
      </w:r>
    </w:p>
    <w:p w:rsidR="004F0753" w:rsidRPr="00E354BF" w:rsidRDefault="004F0753" w:rsidP="00A52B7F">
      <w:pPr>
        <w:rPr>
          <w:sz w:val="27"/>
          <w:rtl/>
        </w:rPr>
      </w:pPr>
      <w:r w:rsidRPr="00E354BF">
        <w:rPr>
          <w:rFonts w:hint="cs"/>
          <w:sz w:val="27"/>
          <w:rtl/>
        </w:rPr>
        <w:t>وأحسن م</w:t>
      </w:r>
      <w:r w:rsidR="00AB23A1" w:rsidRPr="00E354BF">
        <w:rPr>
          <w:rFonts w:hint="cs"/>
          <w:sz w:val="27"/>
          <w:rtl/>
        </w:rPr>
        <w:t>َ</w:t>
      </w:r>
      <w:r w:rsidRPr="00E354BF">
        <w:rPr>
          <w:rFonts w:hint="cs"/>
          <w:sz w:val="27"/>
          <w:rtl/>
        </w:rPr>
        <w:t>ن</w:t>
      </w:r>
      <w:r w:rsidR="00AB23A1" w:rsidRPr="00E354BF">
        <w:rPr>
          <w:rFonts w:hint="cs"/>
          <w:sz w:val="27"/>
          <w:rtl/>
        </w:rPr>
        <w:t>ْ</w:t>
      </w:r>
      <w:r w:rsidRPr="00E354BF">
        <w:rPr>
          <w:rFonts w:hint="cs"/>
          <w:sz w:val="27"/>
          <w:rtl/>
        </w:rPr>
        <w:t xml:space="preserve"> رآه الشيخ المظف</w:t>
      </w:r>
      <w:r w:rsidR="00AB23A1" w:rsidRPr="00E354BF">
        <w:rPr>
          <w:rFonts w:hint="cs"/>
          <w:sz w:val="27"/>
          <w:rtl/>
        </w:rPr>
        <w:t>َّ</w:t>
      </w:r>
      <w:r w:rsidRPr="00E354BF">
        <w:rPr>
          <w:rFonts w:hint="cs"/>
          <w:sz w:val="27"/>
          <w:rtl/>
        </w:rPr>
        <w:t>ر</w:t>
      </w:r>
      <w:r w:rsidR="00252523" w:rsidRPr="00E354BF">
        <w:rPr>
          <w:rFonts w:hint="cs"/>
          <w:sz w:val="27"/>
          <w:rtl/>
        </w:rPr>
        <w:t xml:space="preserve"> قد</w:t>
      </w:r>
      <w:r w:rsidRPr="00E354BF">
        <w:rPr>
          <w:rFonts w:hint="cs"/>
          <w:sz w:val="27"/>
          <w:rtl/>
        </w:rPr>
        <w:t xml:space="preserve"> بحث دليل العقل بحثاً مفيداً </w:t>
      </w:r>
      <w:r w:rsidR="00252523" w:rsidRPr="00E354BF">
        <w:rPr>
          <w:rFonts w:hint="cs"/>
          <w:sz w:val="27"/>
          <w:rtl/>
        </w:rPr>
        <w:t xml:space="preserve">ـ </w:t>
      </w:r>
      <w:r w:rsidRPr="00E354BF">
        <w:rPr>
          <w:rFonts w:hint="cs"/>
          <w:sz w:val="27"/>
          <w:rtl/>
        </w:rPr>
        <w:t>حسب وصفه</w:t>
      </w:r>
      <w:r w:rsidR="00252523" w:rsidRPr="00E354BF">
        <w:rPr>
          <w:rFonts w:hint="cs"/>
          <w:sz w:val="27"/>
          <w:rtl/>
        </w:rPr>
        <w:t xml:space="preserve"> ـ</w:t>
      </w:r>
      <w:r w:rsidRPr="00E354BF">
        <w:rPr>
          <w:rFonts w:hint="cs"/>
          <w:sz w:val="27"/>
          <w:rtl/>
        </w:rPr>
        <w:t xml:space="preserve"> </w:t>
      </w:r>
      <w:r w:rsidRPr="00E354BF">
        <w:rPr>
          <w:rFonts w:hint="cs"/>
          <w:sz w:val="27"/>
          <w:rtl/>
        </w:rPr>
        <w:lastRenderedPageBreak/>
        <w:t>هو السيد محسن الكاظمي</w:t>
      </w:r>
      <w:r w:rsidR="00252523" w:rsidRPr="00E354BF">
        <w:rPr>
          <w:rFonts w:hint="cs"/>
          <w:sz w:val="27"/>
          <w:rtl/>
        </w:rPr>
        <w:t>ّ</w:t>
      </w:r>
      <w:r w:rsidRPr="00E354BF">
        <w:rPr>
          <w:rFonts w:hint="cs"/>
          <w:sz w:val="27"/>
          <w:rtl/>
        </w:rPr>
        <w:t xml:space="preserve"> في كتابه </w:t>
      </w:r>
      <w:r w:rsidR="00252523" w:rsidRPr="00E354BF">
        <w:rPr>
          <w:rFonts w:hint="cs"/>
          <w:sz w:val="27"/>
          <w:rtl/>
        </w:rPr>
        <w:t>(</w:t>
      </w:r>
      <w:r w:rsidRPr="00E354BF">
        <w:rPr>
          <w:rFonts w:hint="cs"/>
          <w:sz w:val="27"/>
          <w:rtl/>
        </w:rPr>
        <w:t>المحصول</w:t>
      </w:r>
      <w:r w:rsidR="00252523" w:rsidRPr="00E354BF">
        <w:rPr>
          <w:rFonts w:hint="cs"/>
          <w:sz w:val="27"/>
          <w:rtl/>
        </w:rPr>
        <w:t>)</w:t>
      </w:r>
      <w:r w:rsidR="00ED5040" w:rsidRPr="00E354BF">
        <w:rPr>
          <w:rFonts w:hint="cs"/>
          <w:sz w:val="27"/>
          <w:rtl/>
        </w:rPr>
        <w:t>،</w:t>
      </w:r>
      <w:r w:rsidRPr="00E354BF">
        <w:rPr>
          <w:rFonts w:hint="cs"/>
          <w:sz w:val="27"/>
          <w:rtl/>
        </w:rPr>
        <w:t xml:space="preserve"> وكذلك تلميذه الشيخ</w:t>
      </w:r>
      <w:r w:rsidR="008B5B32" w:rsidRPr="00E354BF">
        <w:rPr>
          <w:rFonts w:hint="cs"/>
          <w:sz w:val="27"/>
          <w:rtl/>
        </w:rPr>
        <w:t xml:space="preserve"> محمّد </w:t>
      </w:r>
      <w:r w:rsidRPr="00E354BF">
        <w:rPr>
          <w:rFonts w:hint="cs"/>
          <w:sz w:val="27"/>
          <w:rtl/>
        </w:rPr>
        <w:t>تقي الأصفهاني</w:t>
      </w:r>
      <w:r w:rsidR="00252523" w:rsidRPr="00E354BF">
        <w:rPr>
          <w:rFonts w:hint="cs"/>
          <w:sz w:val="27"/>
          <w:rtl/>
        </w:rPr>
        <w:t>ّ</w:t>
      </w:r>
      <w:r w:rsidRPr="00E354BF">
        <w:rPr>
          <w:rFonts w:hint="cs"/>
          <w:sz w:val="27"/>
          <w:rtl/>
        </w:rPr>
        <w:t xml:space="preserve"> صاحب </w:t>
      </w:r>
      <w:r w:rsidR="00252523" w:rsidRPr="00E354BF">
        <w:rPr>
          <w:rFonts w:hint="cs"/>
          <w:sz w:val="27"/>
          <w:rtl/>
        </w:rPr>
        <w:t>(</w:t>
      </w:r>
      <w:r w:rsidRPr="00E354BF">
        <w:rPr>
          <w:rFonts w:hint="cs"/>
          <w:sz w:val="27"/>
          <w:rtl/>
        </w:rPr>
        <w:t>الحاشية على المعالم</w:t>
      </w:r>
      <w:r w:rsidR="00252523" w:rsidRPr="00E354BF">
        <w:rPr>
          <w:rFonts w:hint="cs"/>
          <w:sz w:val="27"/>
          <w:rtl/>
        </w:rPr>
        <w:t>)</w:t>
      </w:r>
      <w:r w:rsidRPr="00E354BF">
        <w:rPr>
          <w:rFonts w:hint="cs"/>
          <w:sz w:val="27"/>
          <w:vertAlign w:val="superscript"/>
          <w:rtl/>
        </w:rPr>
        <w:t>(</w:t>
      </w:r>
      <w:r w:rsidRPr="00E354BF">
        <w:rPr>
          <w:rStyle w:val="EndnoteReference"/>
          <w:sz w:val="27"/>
          <w:rtl/>
        </w:rPr>
        <w:endnoteReference w:id="10"/>
      </w:r>
      <w:r w:rsidRPr="00E354BF">
        <w:rPr>
          <w:rFonts w:hint="cs"/>
          <w:sz w:val="27"/>
          <w:vertAlign w:val="superscript"/>
          <w:rtl/>
        </w:rPr>
        <w:t>)</w:t>
      </w:r>
      <w:r w:rsidRPr="00E354BF">
        <w:rPr>
          <w:rFonts w:hint="cs"/>
          <w:sz w:val="27"/>
          <w:rtl/>
        </w:rPr>
        <w:t>.</w:t>
      </w:r>
    </w:p>
    <w:p w:rsidR="004F0753" w:rsidRPr="00E354BF" w:rsidRDefault="00252523" w:rsidP="00A52B7F">
      <w:pPr>
        <w:rPr>
          <w:sz w:val="27"/>
          <w:rtl/>
        </w:rPr>
      </w:pPr>
      <w:r w:rsidRPr="00E354BF">
        <w:rPr>
          <w:rFonts w:hint="cs"/>
          <w:sz w:val="27"/>
          <w:rtl/>
        </w:rPr>
        <w:t xml:space="preserve">إذا نظرنا إلى </w:t>
      </w:r>
      <w:r w:rsidR="004F0753" w:rsidRPr="00E354BF">
        <w:rPr>
          <w:rFonts w:hint="cs"/>
          <w:sz w:val="27"/>
          <w:rtl/>
        </w:rPr>
        <w:t>هذه الأقوال الثلاثة بصورة</w:t>
      </w:r>
      <w:r w:rsidRPr="00E354BF">
        <w:rPr>
          <w:rFonts w:hint="cs"/>
          <w:sz w:val="27"/>
          <w:rtl/>
        </w:rPr>
        <w:t>ٍ</w:t>
      </w:r>
      <w:r w:rsidR="004F0753" w:rsidRPr="00E354BF">
        <w:rPr>
          <w:rFonts w:hint="cs"/>
          <w:sz w:val="27"/>
          <w:rtl/>
        </w:rPr>
        <w:t xml:space="preserve"> مفك</w:t>
      </w:r>
      <w:r w:rsidRPr="00E354BF">
        <w:rPr>
          <w:rFonts w:hint="cs"/>
          <w:sz w:val="27"/>
          <w:rtl/>
        </w:rPr>
        <w:t>َّ</w:t>
      </w:r>
      <w:r w:rsidR="004F0753" w:rsidRPr="00E354BF">
        <w:rPr>
          <w:rFonts w:hint="cs"/>
          <w:sz w:val="27"/>
          <w:rtl/>
        </w:rPr>
        <w:t>كة تكون قيمتها ال</w:t>
      </w:r>
      <w:r w:rsidR="00C420A4" w:rsidRPr="00E354BF">
        <w:rPr>
          <w:rFonts w:hint="cs"/>
          <w:sz w:val="27"/>
          <w:rtl/>
        </w:rPr>
        <w:t>معرفيّ</w:t>
      </w:r>
      <w:r w:rsidR="004F0753" w:rsidRPr="00E354BF">
        <w:rPr>
          <w:rFonts w:hint="cs"/>
          <w:sz w:val="27"/>
          <w:rtl/>
        </w:rPr>
        <w:t>ة وال</w:t>
      </w:r>
      <w:r w:rsidR="00C420A4" w:rsidRPr="00E354BF">
        <w:rPr>
          <w:rFonts w:hint="cs"/>
          <w:sz w:val="27"/>
          <w:rtl/>
        </w:rPr>
        <w:t>تفسيريّ</w:t>
      </w:r>
      <w:r w:rsidR="004F0753" w:rsidRPr="00E354BF">
        <w:rPr>
          <w:rFonts w:hint="cs"/>
          <w:sz w:val="27"/>
          <w:rtl/>
        </w:rPr>
        <w:t>ة أقل</w:t>
      </w:r>
      <w:r w:rsidRPr="00E354BF">
        <w:rPr>
          <w:rFonts w:hint="cs"/>
          <w:sz w:val="27"/>
          <w:rtl/>
        </w:rPr>
        <w:t>ّ</w:t>
      </w:r>
      <w:r w:rsidR="00ED5040" w:rsidRPr="00E354BF">
        <w:rPr>
          <w:rFonts w:hint="cs"/>
          <w:sz w:val="27"/>
          <w:rtl/>
        </w:rPr>
        <w:t>،</w:t>
      </w:r>
      <w:r w:rsidR="004F0753" w:rsidRPr="00E354BF">
        <w:rPr>
          <w:rFonts w:hint="cs"/>
          <w:sz w:val="27"/>
          <w:rtl/>
        </w:rPr>
        <w:t xml:space="preserve"> بينما تكون قيمتها المعرف</w:t>
      </w:r>
      <w:r w:rsidRPr="00E354BF">
        <w:rPr>
          <w:rFonts w:hint="cs"/>
          <w:sz w:val="27"/>
          <w:rtl/>
        </w:rPr>
        <w:t>يّ</w:t>
      </w:r>
      <w:r w:rsidR="004F0753" w:rsidRPr="00E354BF">
        <w:rPr>
          <w:rFonts w:hint="cs"/>
          <w:sz w:val="27"/>
          <w:rtl/>
        </w:rPr>
        <w:t>ة وال</w:t>
      </w:r>
      <w:r w:rsidR="00C420A4" w:rsidRPr="00E354BF">
        <w:rPr>
          <w:rFonts w:hint="cs"/>
          <w:sz w:val="27"/>
          <w:rtl/>
        </w:rPr>
        <w:t>تفسيريّ</w:t>
      </w:r>
      <w:r w:rsidR="004F0753" w:rsidRPr="00E354BF">
        <w:rPr>
          <w:rFonts w:hint="cs"/>
          <w:sz w:val="27"/>
          <w:rtl/>
        </w:rPr>
        <w:t>ة أكبر إذا نظرنا إليها بصورة</w:t>
      </w:r>
      <w:r w:rsidRPr="00E354BF">
        <w:rPr>
          <w:rFonts w:hint="cs"/>
          <w:sz w:val="27"/>
          <w:rtl/>
        </w:rPr>
        <w:t>ٍ</w:t>
      </w:r>
      <w:r w:rsidR="004F0753" w:rsidRPr="00E354BF">
        <w:rPr>
          <w:rFonts w:hint="cs"/>
          <w:sz w:val="27"/>
          <w:rtl/>
        </w:rPr>
        <w:t xml:space="preserve"> مرك</w:t>
      </w:r>
      <w:r w:rsidRPr="00E354BF">
        <w:rPr>
          <w:rFonts w:hint="cs"/>
          <w:sz w:val="27"/>
          <w:rtl/>
        </w:rPr>
        <w:t>َّ</w:t>
      </w:r>
      <w:r w:rsidR="004F0753" w:rsidRPr="00E354BF">
        <w:rPr>
          <w:rFonts w:hint="cs"/>
          <w:sz w:val="27"/>
          <w:rtl/>
        </w:rPr>
        <w:t>بة.</w:t>
      </w:r>
    </w:p>
    <w:p w:rsidR="00252523" w:rsidRPr="00E354BF" w:rsidRDefault="004F0753" w:rsidP="00A52B7F">
      <w:pPr>
        <w:rPr>
          <w:sz w:val="27"/>
          <w:rtl/>
        </w:rPr>
      </w:pPr>
      <w:r w:rsidRPr="00E354BF">
        <w:rPr>
          <w:rFonts w:hint="cs"/>
          <w:sz w:val="27"/>
          <w:rtl/>
        </w:rPr>
        <w:t>ومن وجه آخر فإن</w:t>
      </w:r>
      <w:r w:rsidR="00252523" w:rsidRPr="00E354BF">
        <w:rPr>
          <w:rFonts w:hint="cs"/>
          <w:sz w:val="27"/>
          <w:rtl/>
        </w:rPr>
        <w:t>ّ</w:t>
      </w:r>
      <w:r w:rsidRPr="00E354BF">
        <w:rPr>
          <w:rFonts w:hint="cs"/>
          <w:sz w:val="27"/>
          <w:rtl/>
        </w:rPr>
        <w:t xml:space="preserve"> القول الثالث هو أكثر قيمةً وتماسكاً من القول</w:t>
      </w:r>
      <w:r w:rsidR="00252523" w:rsidRPr="00E354BF">
        <w:rPr>
          <w:rFonts w:hint="cs"/>
          <w:sz w:val="27"/>
          <w:rtl/>
        </w:rPr>
        <w:t>َ</w:t>
      </w:r>
      <w:r w:rsidRPr="00E354BF">
        <w:rPr>
          <w:rFonts w:hint="cs"/>
          <w:sz w:val="27"/>
          <w:rtl/>
        </w:rPr>
        <w:t>ي</w:t>
      </w:r>
      <w:r w:rsidR="00252523" w:rsidRPr="00E354BF">
        <w:rPr>
          <w:rFonts w:hint="cs"/>
          <w:sz w:val="27"/>
          <w:rtl/>
        </w:rPr>
        <w:t>ْ</w:t>
      </w:r>
      <w:r w:rsidRPr="00E354BF">
        <w:rPr>
          <w:rFonts w:hint="cs"/>
          <w:sz w:val="27"/>
          <w:rtl/>
        </w:rPr>
        <w:t>ن ال</w:t>
      </w:r>
      <w:r w:rsidR="00252523" w:rsidRPr="00E354BF">
        <w:rPr>
          <w:rFonts w:hint="cs"/>
          <w:sz w:val="27"/>
          <w:rtl/>
        </w:rPr>
        <w:t>آ</w:t>
      </w:r>
      <w:r w:rsidRPr="00E354BF">
        <w:rPr>
          <w:rFonts w:hint="cs"/>
          <w:sz w:val="27"/>
          <w:rtl/>
        </w:rPr>
        <w:t>خر</w:t>
      </w:r>
      <w:r w:rsidR="00252523" w:rsidRPr="00E354BF">
        <w:rPr>
          <w:rFonts w:hint="cs"/>
          <w:sz w:val="27"/>
          <w:rtl/>
        </w:rPr>
        <w:t>ي</w:t>
      </w:r>
      <w:r w:rsidRPr="00E354BF">
        <w:rPr>
          <w:rFonts w:hint="cs"/>
          <w:sz w:val="27"/>
          <w:rtl/>
        </w:rPr>
        <w:t>ن</w:t>
      </w:r>
      <w:r w:rsidR="00252523" w:rsidRPr="00E354BF">
        <w:rPr>
          <w:rFonts w:hint="cs"/>
          <w:sz w:val="27"/>
          <w:rtl/>
        </w:rPr>
        <w:t>.</w:t>
      </w:r>
    </w:p>
    <w:p w:rsidR="004F0753" w:rsidRPr="00E354BF" w:rsidRDefault="004F0753" w:rsidP="00A52B7F">
      <w:pPr>
        <w:rPr>
          <w:sz w:val="27"/>
          <w:rtl/>
        </w:rPr>
      </w:pPr>
      <w:r w:rsidRPr="00E354BF">
        <w:rPr>
          <w:rFonts w:hint="cs"/>
          <w:sz w:val="27"/>
          <w:rtl/>
        </w:rPr>
        <w:t>فالقول الأو</w:t>
      </w:r>
      <w:r w:rsidR="00252523" w:rsidRPr="00E354BF">
        <w:rPr>
          <w:rFonts w:hint="cs"/>
          <w:sz w:val="27"/>
          <w:rtl/>
        </w:rPr>
        <w:t>ّ</w:t>
      </w:r>
      <w:r w:rsidRPr="00E354BF">
        <w:rPr>
          <w:rFonts w:hint="cs"/>
          <w:sz w:val="27"/>
          <w:rtl/>
        </w:rPr>
        <w:t>ل ليس ثابتاً عند علماء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بالصورة التي أشار إليها الشيخ أبو زهرة</w:t>
      </w:r>
      <w:r w:rsidR="00ED5040" w:rsidRPr="00E354BF">
        <w:rPr>
          <w:rFonts w:hint="cs"/>
          <w:sz w:val="27"/>
          <w:rtl/>
        </w:rPr>
        <w:t>،</w:t>
      </w:r>
      <w:r w:rsidRPr="00E354BF">
        <w:rPr>
          <w:rFonts w:hint="cs"/>
          <w:sz w:val="27"/>
          <w:rtl/>
        </w:rPr>
        <w:t xml:space="preserve"> ولا يمث</w:t>
      </w:r>
      <w:r w:rsidR="00252523" w:rsidRPr="00E354BF">
        <w:rPr>
          <w:rFonts w:hint="cs"/>
          <w:sz w:val="27"/>
          <w:rtl/>
        </w:rPr>
        <w:t>ِّ</w:t>
      </w:r>
      <w:r w:rsidRPr="00E354BF">
        <w:rPr>
          <w:rFonts w:hint="cs"/>
          <w:sz w:val="27"/>
          <w:rtl/>
        </w:rPr>
        <w:t xml:space="preserve">ل سبباً </w:t>
      </w:r>
      <w:r w:rsidR="00682FF1" w:rsidRPr="00E354BF">
        <w:rPr>
          <w:rFonts w:hint="cs"/>
          <w:sz w:val="27"/>
          <w:rtl/>
        </w:rPr>
        <w:t>تامّ</w:t>
      </w:r>
      <w:r w:rsidRPr="00E354BF">
        <w:rPr>
          <w:rFonts w:hint="cs"/>
          <w:sz w:val="27"/>
          <w:rtl/>
        </w:rPr>
        <w:t>اً في الارتقاء بالعقل ليكون دليلاً رابعاً.</w:t>
      </w:r>
    </w:p>
    <w:p w:rsidR="004F0753" w:rsidRPr="00E354BF" w:rsidRDefault="004F0753" w:rsidP="00A52B7F">
      <w:pPr>
        <w:rPr>
          <w:sz w:val="27"/>
          <w:rtl/>
        </w:rPr>
      </w:pPr>
      <w:r w:rsidRPr="00E354BF">
        <w:rPr>
          <w:rFonts w:hint="cs"/>
          <w:sz w:val="27"/>
          <w:rtl/>
        </w:rPr>
        <w:t>ليس ثابتاً عند علماء ال</w:t>
      </w:r>
      <w:r w:rsidR="00D213E8" w:rsidRPr="00E354BF">
        <w:rPr>
          <w:rFonts w:hint="cs"/>
          <w:sz w:val="27"/>
          <w:rtl/>
        </w:rPr>
        <w:t>إماميّ</w:t>
      </w:r>
      <w:r w:rsidRPr="00E354BF">
        <w:rPr>
          <w:rFonts w:hint="cs"/>
          <w:sz w:val="27"/>
          <w:rtl/>
        </w:rPr>
        <w:t>ة</w:t>
      </w:r>
      <w:r w:rsidR="00252523" w:rsidRPr="00E354BF">
        <w:rPr>
          <w:rFonts w:hint="cs"/>
          <w:sz w:val="27"/>
          <w:rtl/>
        </w:rPr>
        <w:t>؛</w:t>
      </w:r>
      <w:r w:rsidRPr="00E354BF">
        <w:rPr>
          <w:rFonts w:hint="cs"/>
          <w:sz w:val="27"/>
          <w:rtl/>
        </w:rPr>
        <w:t xml:space="preserve"> لأن</w:t>
      </w:r>
      <w:r w:rsidR="00252523" w:rsidRPr="00E354BF">
        <w:rPr>
          <w:rFonts w:hint="cs"/>
          <w:sz w:val="27"/>
          <w:rtl/>
        </w:rPr>
        <w:t>ّ</w:t>
      </w:r>
      <w:r w:rsidRPr="00E354BF">
        <w:rPr>
          <w:rFonts w:hint="cs"/>
          <w:sz w:val="27"/>
          <w:rtl/>
        </w:rPr>
        <w:t xml:space="preserve"> التقارب في الموقف بين الشيعة والمعتزلة لا يعني بالضرورة تأث</w:t>
      </w:r>
      <w:r w:rsidR="00252523" w:rsidRPr="00E354BF">
        <w:rPr>
          <w:rFonts w:hint="cs"/>
          <w:sz w:val="27"/>
          <w:rtl/>
        </w:rPr>
        <w:t>ُّ</w:t>
      </w:r>
      <w:r w:rsidRPr="00E354BF">
        <w:rPr>
          <w:rFonts w:hint="cs"/>
          <w:sz w:val="27"/>
          <w:rtl/>
        </w:rPr>
        <w:t>ر الشيعة بالمعتزلة</w:t>
      </w:r>
      <w:r w:rsidR="00ED5040" w:rsidRPr="00E354BF">
        <w:rPr>
          <w:rFonts w:hint="cs"/>
          <w:sz w:val="27"/>
          <w:rtl/>
        </w:rPr>
        <w:t>،</w:t>
      </w:r>
      <w:r w:rsidRPr="00E354BF">
        <w:rPr>
          <w:rFonts w:hint="cs"/>
          <w:sz w:val="27"/>
          <w:rtl/>
        </w:rPr>
        <w:t xml:space="preserve"> حت</w:t>
      </w:r>
      <w:r w:rsidR="00252523" w:rsidRPr="00E354BF">
        <w:rPr>
          <w:rFonts w:hint="cs"/>
          <w:sz w:val="27"/>
          <w:rtl/>
        </w:rPr>
        <w:t>ّ</w:t>
      </w:r>
      <w:r w:rsidRPr="00E354BF">
        <w:rPr>
          <w:rFonts w:hint="cs"/>
          <w:sz w:val="27"/>
          <w:rtl/>
        </w:rPr>
        <w:t>ى لو اشتهر المعتزلة بهذا الموقف</w:t>
      </w:r>
      <w:r w:rsidR="00252523" w:rsidRPr="00E354BF">
        <w:rPr>
          <w:rFonts w:hint="cs"/>
          <w:sz w:val="27"/>
          <w:rtl/>
        </w:rPr>
        <w:t>.</w:t>
      </w:r>
      <w:r w:rsidRPr="00E354BF">
        <w:rPr>
          <w:rFonts w:hint="cs"/>
          <w:sz w:val="27"/>
          <w:rtl/>
        </w:rPr>
        <w:t xml:space="preserve"> وقد يكون الحاصل هو العكس</w:t>
      </w:r>
      <w:r w:rsidR="00252523" w:rsidRPr="00E354BF">
        <w:rPr>
          <w:rFonts w:hint="cs"/>
          <w:sz w:val="27"/>
          <w:rtl/>
        </w:rPr>
        <w:t>.</w:t>
      </w:r>
      <w:r w:rsidRPr="00E354BF">
        <w:rPr>
          <w:rFonts w:hint="cs"/>
          <w:sz w:val="27"/>
          <w:rtl/>
        </w:rPr>
        <w:t xml:space="preserve"> وهذه هي ال</w:t>
      </w:r>
      <w:r w:rsidR="00C420A4" w:rsidRPr="00E354BF">
        <w:rPr>
          <w:rFonts w:hint="cs"/>
          <w:sz w:val="27"/>
          <w:rtl/>
        </w:rPr>
        <w:t>فرضيّ</w:t>
      </w:r>
      <w:r w:rsidRPr="00E354BF">
        <w:rPr>
          <w:rFonts w:hint="cs"/>
          <w:sz w:val="27"/>
          <w:rtl/>
        </w:rPr>
        <w:t>ة الغائبة واللامفك</w:t>
      </w:r>
      <w:r w:rsidR="00252523" w:rsidRPr="00E354BF">
        <w:rPr>
          <w:rFonts w:hint="cs"/>
          <w:sz w:val="27"/>
          <w:rtl/>
        </w:rPr>
        <w:t>َّ</w:t>
      </w:r>
      <w:r w:rsidRPr="00E354BF">
        <w:rPr>
          <w:rFonts w:hint="cs"/>
          <w:sz w:val="27"/>
          <w:rtl/>
        </w:rPr>
        <w:t>ر فيها</w:t>
      </w:r>
      <w:r w:rsidR="00ED5040" w:rsidRPr="00E354BF">
        <w:rPr>
          <w:rFonts w:hint="cs"/>
          <w:sz w:val="27"/>
          <w:rtl/>
        </w:rPr>
        <w:t>،</w:t>
      </w:r>
      <w:r w:rsidRPr="00E354BF">
        <w:rPr>
          <w:rFonts w:hint="cs"/>
          <w:sz w:val="27"/>
          <w:rtl/>
        </w:rPr>
        <w:t xml:space="preserve"> لكن</w:t>
      </w:r>
      <w:r w:rsidR="00252523" w:rsidRPr="00E354BF">
        <w:rPr>
          <w:rFonts w:hint="cs"/>
          <w:sz w:val="27"/>
          <w:rtl/>
        </w:rPr>
        <w:t>ّ</w:t>
      </w:r>
      <w:r w:rsidRPr="00E354BF">
        <w:rPr>
          <w:rFonts w:hint="cs"/>
          <w:sz w:val="27"/>
          <w:rtl/>
        </w:rPr>
        <w:t xml:space="preserve">ها </w:t>
      </w:r>
      <w:r w:rsidR="00C420A4" w:rsidRPr="00E354BF">
        <w:rPr>
          <w:rFonts w:hint="cs"/>
          <w:sz w:val="27"/>
          <w:rtl/>
        </w:rPr>
        <w:t>فرضيّ</w:t>
      </w:r>
      <w:r w:rsidRPr="00E354BF">
        <w:rPr>
          <w:rFonts w:hint="cs"/>
          <w:sz w:val="27"/>
          <w:rtl/>
        </w:rPr>
        <w:t>ة</w:t>
      </w:r>
      <w:r w:rsidR="00252523" w:rsidRPr="00E354BF">
        <w:rPr>
          <w:rFonts w:hint="cs"/>
          <w:sz w:val="27"/>
          <w:rtl/>
        </w:rPr>
        <w:t>ٌ</w:t>
      </w:r>
      <w:r w:rsidRPr="00E354BF">
        <w:rPr>
          <w:rFonts w:hint="cs"/>
          <w:sz w:val="27"/>
          <w:rtl/>
        </w:rPr>
        <w:t xml:space="preserve"> لها أساس</w:t>
      </w:r>
      <w:r w:rsidR="00252523" w:rsidRPr="00E354BF">
        <w:rPr>
          <w:rFonts w:hint="cs"/>
          <w:sz w:val="27"/>
          <w:rtl/>
        </w:rPr>
        <w:t>ٌ</w:t>
      </w:r>
      <w:r w:rsidR="00ED5040" w:rsidRPr="00E354BF">
        <w:rPr>
          <w:rFonts w:hint="cs"/>
          <w:sz w:val="27"/>
          <w:rtl/>
        </w:rPr>
        <w:t>،</w:t>
      </w:r>
      <w:r w:rsidRPr="00E354BF">
        <w:rPr>
          <w:rFonts w:hint="cs"/>
          <w:sz w:val="27"/>
          <w:rtl/>
        </w:rPr>
        <w:t xml:space="preserve"> إذا عرفنا طبيعة العلاقة بين رجالات المعتزلة الأوائل وبعض رجالات مدرسة أهل البيت في المدينة المنو</w:t>
      </w:r>
      <w:r w:rsidR="00252523" w:rsidRPr="00E354BF">
        <w:rPr>
          <w:rFonts w:hint="cs"/>
          <w:sz w:val="27"/>
          <w:rtl/>
        </w:rPr>
        <w:t>َّ</w:t>
      </w:r>
      <w:r w:rsidRPr="00E354BF">
        <w:rPr>
          <w:rFonts w:hint="cs"/>
          <w:sz w:val="27"/>
          <w:rtl/>
        </w:rPr>
        <w:t>رة.</w:t>
      </w:r>
    </w:p>
    <w:p w:rsidR="004F0753" w:rsidRPr="00E354BF" w:rsidRDefault="004F0753" w:rsidP="00A52B7F">
      <w:pPr>
        <w:rPr>
          <w:sz w:val="27"/>
          <w:rtl/>
        </w:rPr>
      </w:pPr>
      <w:r w:rsidRPr="00E354BF">
        <w:rPr>
          <w:rFonts w:hint="cs"/>
          <w:sz w:val="27"/>
          <w:rtl/>
        </w:rPr>
        <w:t>وهذا القول لا يمث</w:t>
      </w:r>
      <w:r w:rsidR="00252523" w:rsidRPr="00E354BF">
        <w:rPr>
          <w:rFonts w:hint="cs"/>
          <w:sz w:val="27"/>
          <w:rtl/>
        </w:rPr>
        <w:t>ِّ</w:t>
      </w:r>
      <w:r w:rsidRPr="00E354BF">
        <w:rPr>
          <w:rFonts w:hint="cs"/>
          <w:sz w:val="27"/>
          <w:rtl/>
        </w:rPr>
        <w:t xml:space="preserve">ل سبباً </w:t>
      </w:r>
      <w:r w:rsidR="00682FF1" w:rsidRPr="00E354BF">
        <w:rPr>
          <w:rFonts w:hint="cs"/>
          <w:sz w:val="27"/>
          <w:rtl/>
        </w:rPr>
        <w:t>تامّ</w:t>
      </w:r>
      <w:r w:rsidRPr="00E354BF">
        <w:rPr>
          <w:rFonts w:hint="cs"/>
          <w:sz w:val="27"/>
          <w:rtl/>
        </w:rPr>
        <w:t>اً</w:t>
      </w:r>
      <w:r w:rsidR="00ED5040" w:rsidRPr="00E354BF">
        <w:rPr>
          <w:rFonts w:hint="cs"/>
          <w:sz w:val="27"/>
          <w:rtl/>
        </w:rPr>
        <w:t>،</w:t>
      </w:r>
      <w:r w:rsidRPr="00E354BF">
        <w:rPr>
          <w:rFonts w:hint="cs"/>
          <w:sz w:val="27"/>
          <w:rtl/>
        </w:rPr>
        <w:t xml:space="preserve"> لأن</w:t>
      </w:r>
      <w:r w:rsidR="00252523" w:rsidRPr="00E354BF">
        <w:rPr>
          <w:rFonts w:hint="cs"/>
          <w:sz w:val="27"/>
          <w:rtl/>
        </w:rPr>
        <w:t>ّه</w:t>
      </w:r>
      <w:r w:rsidRPr="00E354BF">
        <w:rPr>
          <w:rFonts w:hint="cs"/>
          <w:sz w:val="27"/>
          <w:rtl/>
        </w:rPr>
        <w:t xml:space="preserve"> حت</w:t>
      </w:r>
      <w:r w:rsidR="00252523" w:rsidRPr="00E354BF">
        <w:rPr>
          <w:rFonts w:hint="cs"/>
          <w:sz w:val="27"/>
          <w:rtl/>
        </w:rPr>
        <w:t>ّ</w:t>
      </w:r>
      <w:r w:rsidRPr="00E354BF">
        <w:rPr>
          <w:rFonts w:hint="cs"/>
          <w:sz w:val="27"/>
          <w:rtl/>
        </w:rPr>
        <w:t>ى من دونه كان من المرج</w:t>
      </w:r>
      <w:r w:rsidR="00252523" w:rsidRPr="00E354BF">
        <w:rPr>
          <w:rFonts w:hint="cs"/>
          <w:sz w:val="27"/>
          <w:rtl/>
        </w:rPr>
        <w:t>َّ</w:t>
      </w:r>
      <w:r w:rsidRPr="00E354BF">
        <w:rPr>
          <w:rFonts w:hint="cs"/>
          <w:sz w:val="27"/>
          <w:rtl/>
        </w:rPr>
        <w:t>ح أن يحصل ال</w:t>
      </w:r>
      <w:r w:rsidR="005209A2" w:rsidRPr="00E354BF">
        <w:rPr>
          <w:rFonts w:hint="cs"/>
          <w:sz w:val="27"/>
          <w:rtl/>
        </w:rPr>
        <w:t>تطوُّر</w:t>
      </w:r>
      <w:r w:rsidRPr="00E354BF">
        <w:rPr>
          <w:rFonts w:hint="cs"/>
          <w:sz w:val="27"/>
          <w:rtl/>
        </w:rPr>
        <w:t xml:space="preserve"> الذي حصل فعلاً في ارتقاء العقل ليكون دليلاً رابعاً.</w:t>
      </w:r>
    </w:p>
    <w:p w:rsidR="004F0753" w:rsidRPr="00E354BF" w:rsidRDefault="004F0753" w:rsidP="00A52B7F">
      <w:pPr>
        <w:rPr>
          <w:sz w:val="27"/>
          <w:rtl/>
        </w:rPr>
      </w:pPr>
      <w:r w:rsidRPr="00E354BF">
        <w:rPr>
          <w:rFonts w:hint="cs"/>
          <w:sz w:val="27"/>
          <w:rtl/>
        </w:rPr>
        <w:t>وأم</w:t>
      </w:r>
      <w:r w:rsidR="00252523" w:rsidRPr="00E354BF">
        <w:rPr>
          <w:rFonts w:hint="cs"/>
          <w:sz w:val="27"/>
          <w:rtl/>
        </w:rPr>
        <w:t>ّ</w:t>
      </w:r>
      <w:r w:rsidRPr="00E354BF">
        <w:rPr>
          <w:rFonts w:hint="cs"/>
          <w:sz w:val="27"/>
          <w:rtl/>
        </w:rPr>
        <w:t>ا بالنسبة إلى القول الثاني</w:t>
      </w:r>
      <w:r w:rsidR="00252523" w:rsidRPr="00E354BF">
        <w:rPr>
          <w:rFonts w:hint="cs"/>
          <w:sz w:val="27"/>
          <w:rtl/>
        </w:rPr>
        <w:t>،</w:t>
      </w:r>
      <w:r w:rsidRPr="00E354BF">
        <w:rPr>
          <w:rFonts w:hint="cs"/>
          <w:sz w:val="27"/>
          <w:rtl/>
        </w:rPr>
        <w:t xml:space="preserve"> الذي أشار إليه الشيخ </w:t>
      </w:r>
      <w:r w:rsidR="005209A2" w:rsidRPr="00E354BF">
        <w:rPr>
          <w:rFonts w:hint="cs"/>
          <w:sz w:val="27"/>
          <w:rtl/>
        </w:rPr>
        <w:t>مطهري</w:t>
      </w:r>
      <w:r w:rsidR="00ED5040" w:rsidRPr="00E354BF">
        <w:rPr>
          <w:rFonts w:hint="cs"/>
          <w:sz w:val="27"/>
          <w:rtl/>
        </w:rPr>
        <w:t>،</w:t>
      </w:r>
      <w:r w:rsidRPr="00E354BF">
        <w:rPr>
          <w:rFonts w:hint="cs"/>
          <w:sz w:val="27"/>
          <w:rtl/>
        </w:rPr>
        <w:t xml:space="preserve"> فهذا القول يلفت النظر إلى جانب شديد ال</w:t>
      </w:r>
      <w:r w:rsidR="00D213E8" w:rsidRPr="00E354BF">
        <w:rPr>
          <w:rFonts w:hint="cs"/>
          <w:sz w:val="27"/>
          <w:rtl/>
        </w:rPr>
        <w:t>أهمّيّة</w:t>
      </w:r>
      <w:r w:rsidRPr="00E354BF">
        <w:rPr>
          <w:rFonts w:hint="cs"/>
          <w:sz w:val="27"/>
          <w:rtl/>
        </w:rPr>
        <w:t xml:space="preserve"> من جهة قيمته الدلالي</w:t>
      </w:r>
      <w:r w:rsidR="00252523"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w:t>
      </w:r>
      <w:r w:rsidR="009F5DE9" w:rsidRPr="00E354BF">
        <w:rPr>
          <w:rFonts w:hint="cs"/>
          <w:sz w:val="27"/>
          <w:rtl/>
        </w:rPr>
        <w:t xml:space="preserve">وهو </w:t>
      </w:r>
      <w:r w:rsidRPr="00E354BF">
        <w:rPr>
          <w:rFonts w:hint="cs"/>
          <w:sz w:val="27"/>
          <w:rtl/>
        </w:rPr>
        <w:t>بحاجة</w:t>
      </w:r>
      <w:r w:rsidR="00252523" w:rsidRPr="00E354BF">
        <w:rPr>
          <w:rFonts w:hint="cs"/>
          <w:sz w:val="27"/>
          <w:rtl/>
        </w:rPr>
        <w:t>ٍ</w:t>
      </w:r>
      <w:r w:rsidRPr="00E354BF">
        <w:rPr>
          <w:rFonts w:hint="cs"/>
          <w:sz w:val="27"/>
          <w:rtl/>
        </w:rPr>
        <w:t xml:space="preserve"> إلى تسليط الضوء عليه</w:t>
      </w:r>
      <w:r w:rsidR="00ED5040" w:rsidRPr="00E354BF">
        <w:rPr>
          <w:rFonts w:hint="cs"/>
          <w:sz w:val="27"/>
          <w:rtl/>
        </w:rPr>
        <w:t>،</w:t>
      </w:r>
      <w:r w:rsidRPr="00E354BF">
        <w:rPr>
          <w:rFonts w:hint="cs"/>
          <w:sz w:val="27"/>
          <w:rtl/>
        </w:rPr>
        <w:t xml:space="preserve"> لأن</w:t>
      </w:r>
      <w:r w:rsidR="00252523" w:rsidRPr="00E354BF">
        <w:rPr>
          <w:rFonts w:hint="cs"/>
          <w:sz w:val="27"/>
          <w:rtl/>
        </w:rPr>
        <w:t>ّ</w:t>
      </w:r>
      <w:r w:rsidRPr="00E354BF">
        <w:rPr>
          <w:rFonts w:hint="cs"/>
          <w:sz w:val="27"/>
          <w:rtl/>
        </w:rPr>
        <w:t>ه يكشف عن جانب</w:t>
      </w:r>
      <w:r w:rsidR="00252523" w:rsidRPr="00E354BF">
        <w:rPr>
          <w:rFonts w:hint="cs"/>
          <w:sz w:val="27"/>
          <w:rtl/>
        </w:rPr>
        <w:t>ٍ</w:t>
      </w:r>
      <w:r w:rsidRPr="00E354BF">
        <w:rPr>
          <w:rFonts w:hint="cs"/>
          <w:sz w:val="27"/>
          <w:rtl/>
        </w:rPr>
        <w:t xml:space="preserve"> يكاد يكون غائباً عن الأذهان</w:t>
      </w:r>
      <w:r w:rsidR="00ED5040" w:rsidRPr="00E354BF">
        <w:rPr>
          <w:rFonts w:hint="cs"/>
          <w:sz w:val="27"/>
          <w:rtl/>
        </w:rPr>
        <w:t>،</w:t>
      </w:r>
      <w:r w:rsidRPr="00E354BF">
        <w:rPr>
          <w:rFonts w:hint="cs"/>
          <w:sz w:val="27"/>
          <w:rtl/>
        </w:rPr>
        <w:t xml:space="preserve"> وبعيداً عن التداول</w:t>
      </w:r>
      <w:r w:rsidR="00ED5040" w:rsidRPr="00E354BF">
        <w:rPr>
          <w:rFonts w:hint="cs"/>
          <w:sz w:val="27"/>
          <w:rtl/>
        </w:rPr>
        <w:t>،</w:t>
      </w:r>
      <w:r w:rsidRPr="00E354BF">
        <w:rPr>
          <w:rFonts w:hint="cs"/>
          <w:sz w:val="27"/>
          <w:rtl/>
        </w:rPr>
        <w:t xml:space="preserve"> ويبرز المنحى التوافقي</w:t>
      </w:r>
      <w:r w:rsidR="00252523" w:rsidRPr="00E354BF">
        <w:rPr>
          <w:rFonts w:hint="cs"/>
          <w:sz w:val="27"/>
          <w:rtl/>
        </w:rPr>
        <w:t>ّ</w:t>
      </w:r>
      <w:r w:rsidRPr="00E354BF">
        <w:rPr>
          <w:rFonts w:hint="cs"/>
          <w:sz w:val="27"/>
          <w:rtl/>
        </w:rPr>
        <w:t xml:space="preserve"> والتقاربي</w:t>
      </w:r>
      <w:r w:rsidR="00252523" w:rsidRPr="00E354BF">
        <w:rPr>
          <w:rFonts w:hint="cs"/>
          <w:sz w:val="27"/>
          <w:rtl/>
        </w:rPr>
        <w:t>ّ</w:t>
      </w:r>
      <w:r w:rsidRPr="00E354BF">
        <w:rPr>
          <w:rFonts w:hint="cs"/>
          <w:sz w:val="27"/>
          <w:rtl/>
        </w:rPr>
        <w:t xml:space="preserve"> عند علماء ال</w:t>
      </w:r>
      <w:r w:rsidR="00D213E8" w:rsidRPr="00E354BF">
        <w:rPr>
          <w:rFonts w:hint="cs"/>
          <w:sz w:val="27"/>
          <w:rtl/>
        </w:rPr>
        <w:t>إماميّ</w:t>
      </w:r>
      <w:r w:rsidRPr="00E354BF">
        <w:rPr>
          <w:rFonts w:hint="cs"/>
          <w:sz w:val="27"/>
          <w:rtl/>
        </w:rPr>
        <w:t>ة على مستوى أصول الفقه</w:t>
      </w:r>
      <w:r w:rsidR="00ED5040" w:rsidRPr="00E354BF">
        <w:rPr>
          <w:rFonts w:hint="cs"/>
          <w:sz w:val="27"/>
          <w:rtl/>
        </w:rPr>
        <w:t>،</w:t>
      </w:r>
      <w:r w:rsidRPr="00E354BF">
        <w:rPr>
          <w:rFonts w:hint="cs"/>
          <w:sz w:val="27"/>
          <w:rtl/>
        </w:rPr>
        <w:t xml:space="preserve"> وهذا موقف</w:t>
      </w:r>
      <w:r w:rsidR="00252523" w:rsidRPr="00E354BF">
        <w:rPr>
          <w:rFonts w:hint="cs"/>
          <w:sz w:val="27"/>
          <w:rtl/>
        </w:rPr>
        <w:t>ٌ</w:t>
      </w:r>
      <w:r w:rsidRPr="00E354BF">
        <w:rPr>
          <w:rFonts w:hint="cs"/>
          <w:sz w:val="27"/>
          <w:rtl/>
        </w:rPr>
        <w:t xml:space="preserve"> يسج</w:t>
      </w:r>
      <w:r w:rsidR="00252523" w:rsidRPr="00E354BF">
        <w:rPr>
          <w:rFonts w:hint="cs"/>
          <w:sz w:val="27"/>
          <w:rtl/>
        </w:rPr>
        <w:t>َّ</w:t>
      </w:r>
      <w:r w:rsidRPr="00E354BF">
        <w:rPr>
          <w:rFonts w:hint="cs"/>
          <w:sz w:val="27"/>
          <w:rtl/>
        </w:rPr>
        <w:t>ل لهم</w:t>
      </w:r>
      <w:r w:rsidR="00252523" w:rsidRPr="00E354BF">
        <w:rPr>
          <w:rFonts w:hint="cs"/>
          <w:sz w:val="27"/>
          <w:rtl/>
        </w:rPr>
        <w:t xml:space="preserve"> بلا شكّ</w:t>
      </w:r>
      <w:r w:rsidRPr="00E354BF">
        <w:rPr>
          <w:rFonts w:hint="cs"/>
          <w:sz w:val="27"/>
          <w:rtl/>
        </w:rPr>
        <w:t>.</w:t>
      </w:r>
    </w:p>
    <w:p w:rsidR="004F0753" w:rsidRPr="00E354BF" w:rsidRDefault="00252523" w:rsidP="00A52B7F">
      <w:pPr>
        <w:rPr>
          <w:sz w:val="27"/>
          <w:rtl/>
        </w:rPr>
      </w:pPr>
      <w:r w:rsidRPr="00E354BF">
        <w:rPr>
          <w:rFonts w:hint="cs"/>
          <w:sz w:val="27"/>
          <w:rtl/>
        </w:rPr>
        <w:t>و</w:t>
      </w:r>
      <w:r w:rsidR="004F0753" w:rsidRPr="00E354BF">
        <w:rPr>
          <w:rFonts w:hint="cs"/>
          <w:sz w:val="27"/>
          <w:rtl/>
        </w:rPr>
        <w:t>مع ذلك فإن</w:t>
      </w:r>
      <w:r w:rsidRPr="00E354BF">
        <w:rPr>
          <w:rFonts w:hint="cs"/>
          <w:sz w:val="27"/>
          <w:rtl/>
        </w:rPr>
        <w:t>ّ</w:t>
      </w:r>
      <w:r w:rsidR="004F0753" w:rsidRPr="00E354BF">
        <w:rPr>
          <w:rFonts w:hint="cs"/>
          <w:sz w:val="27"/>
          <w:rtl/>
        </w:rPr>
        <w:t xml:space="preserve"> هذا القول</w:t>
      </w:r>
      <w:r w:rsidRPr="00E354BF">
        <w:rPr>
          <w:rFonts w:hint="cs"/>
          <w:sz w:val="27"/>
          <w:rtl/>
        </w:rPr>
        <w:t>،</w:t>
      </w:r>
      <w:r w:rsidR="004F0753" w:rsidRPr="00E354BF">
        <w:rPr>
          <w:rFonts w:hint="cs"/>
          <w:sz w:val="27"/>
          <w:rtl/>
        </w:rPr>
        <w:t xml:space="preserve"> مع ما له من تأثير</w:t>
      </w:r>
      <w:r w:rsidRPr="00E354BF">
        <w:rPr>
          <w:rFonts w:hint="cs"/>
          <w:sz w:val="27"/>
          <w:rtl/>
        </w:rPr>
        <w:t>ٍ</w:t>
      </w:r>
      <w:r w:rsidR="004F0753" w:rsidRPr="00E354BF">
        <w:rPr>
          <w:rFonts w:hint="cs"/>
          <w:sz w:val="27"/>
          <w:rtl/>
        </w:rPr>
        <w:t xml:space="preserve"> </w:t>
      </w:r>
      <w:r w:rsidR="00C420A4" w:rsidRPr="00E354BF">
        <w:rPr>
          <w:rFonts w:hint="cs"/>
          <w:sz w:val="27"/>
          <w:rtl/>
        </w:rPr>
        <w:t>نسبيّ</w:t>
      </w:r>
      <w:r w:rsidR="00ED5040" w:rsidRPr="00E354BF">
        <w:rPr>
          <w:rFonts w:hint="cs"/>
          <w:sz w:val="27"/>
          <w:rtl/>
        </w:rPr>
        <w:t>،</w:t>
      </w:r>
      <w:r w:rsidR="004F0753" w:rsidRPr="00E354BF">
        <w:rPr>
          <w:rFonts w:hint="cs"/>
          <w:sz w:val="27"/>
          <w:rtl/>
        </w:rPr>
        <w:t xml:space="preserve"> لا يمث</w:t>
      </w:r>
      <w:r w:rsidRPr="00E354BF">
        <w:rPr>
          <w:rFonts w:hint="cs"/>
          <w:sz w:val="27"/>
          <w:rtl/>
        </w:rPr>
        <w:t>ِّ</w:t>
      </w:r>
      <w:r w:rsidR="004F0753" w:rsidRPr="00E354BF">
        <w:rPr>
          <w:rFonts w:hint="cs"/>
          <w:sz w:val="27"/>
          <w:rtl/>
        </w:rPr>
        <w:t xml:space="preserve">ل سبباً </w:t>
      </w:r>
      <w:r w:rsidR="00682FF1" w:rsidRPr="00E354BF">
        <w:rPr>
          <w:rFonts w:hint="cs"/>
          <w:sz w:val="27"/>
          <w:rtl/>
        </w:rPr>
        <w:t>تامّ</w:t>
      </w:r>
      <w:r w:rsidR="004F0753" w:rsidRPr="00E354BF">
        <w:rPr>
          <w:rFonts w:hint="cs"/>
          <w:sz w:val="27"/>
          <w:rtl/>
        </w:rPr>
        <w:t>اً أيضاً</w:t>
      </w:r>
      <w:r w:rsidR="00ED5040" w:rsidRPr="00E354BF">
        <w:rPr>
          <w:rFonts w:hint="cs"/>
          <w:sz w:val="27"/>
          <w:rtl/>
        </w:rPr>
        <w:t>،</w:t>
      </w:r>
      <w:r w:rsidR="004F0753" w:rsidRPr="00E354BF">
        <w:rPr>
          <w:rFonts w:hint="cs"/>
          <w:sz w:val="27"/>
          <w:rtl/>
        </w:rPr>
        <w:t xml:space="preserve"> لأن</w:t>
      </w:r>
      <w:r w:rsidRPr="00E354BF">
        <w:rPr>
          <w:rFonts w:hint="cs"/>
          <w:sz w:val="27"/>
          <w:rtl/>
        </w:rPr>
        <w:t>ّ</w:t>
      </w:r>
      <w:r w:rsidR="004F0753" w:rsidRPr="00E354BF">
        <w:rPr>
          <w:rFonts w:hint="cs"/>
          <w:sz w:val="27"/>
          <w:rtl/>
        </w:rPr>
        <w:t xml:space="preserve"> من دونه كان من المرج</w:t>
      </w:r>
      <w:r w:rsidRPr="00E354BF">
        <w:rPr>
          <w:rFonts w:hint="cs"/>
          <w:sz w:val="27"/>
          <w:rtl/>
        </w:rPr>
        <w:t>َّ</w:t>
      </w:r>
      <w:r w:rsidR="004F0753" w:rsidRPr="00E354BF">
        <w:rPr>
          <w:rFonts w:hint="cs"/>
          <w:sz w:val="27"/>
          <w:rtl/>
        </w:rPr>
        <w:t>ح كذلك أن يأخذ العقل طريقه في ال</w:t>
      </w:r>
      <w:r w:rsidR="005209A2" w:rsidRPr="00E354BF">
        <w:rPr>
          <w:rFonts w:hint="cs"/>
          <w:sz w:val="27"/>
          <w:rtl/>
        </w:rPr>
        <w:t>تطوُّر</w:t>
      </w:r>
      <w:r w:rsidR="004F0753" w:rsidRPr="00E354BF">
        <w:rPr>
          <w:rFonts w:hint="cs"/>
          <w:sz w:val="27"/>
          <w:rtl/>
        </w:rPr>
        <w:t xml:space="preserve"> ليكون دليلاً رابعاً.</w:t>
      </w:r>
    </w:p>
    <w:p w:rsidR="004F0753" w:rsidRPr="00E354BF" w:rsidRDefault="004F0753" w:rsidP="00A52B7F">
      <w:pPr>
        <w:rPr>
          <w:sz w:val="27"/>
          <w:rtl/>
        </w:rPr>
      </w:pPr>
      <w:r w:rsidRPr="00E354BF">
        <w:rPr>
          <w:rFonts w:hint="cs"/>
          <w:sz w:val="27"/>
          <w:rtl/>
        </w:rPr>
        <w:t>والقول الثالث أكثر قيمةً وتماسكاً</w:t>
      </w:r>
      <w:r w:rsidR="00252523" w:rsidRPr="00E354BF">
        <w:rPr>
          <w:rFonts w:hint="cs"/>
          <w:sz w:val="27"/>
          <w:rtl/>
        </w:rPr>
        <w:t>؛</w:t>
      </w:r>
      <w:r w:rsidRPr="00E354BF">
        <w:rPr>
          <w:rFonts w:hint="cs"/>
          <w:sz w:val="27"/>
          <w:rtl/>
        </w:rPr>
        <w:t xml:space="preserve"> لأن</w:t>
      </w:r>
      <w:r w:rsidR="00252523" w:rsidRPr="00E354BF">
        <w:rPr>
          <w:rFonts w:hint="cs"/>
          <w:sz w:val="27"/>
          <w:rtl/>
        </w:rPr>
        <w:t>ّ</w:t>
      </w:r>
      <w:r w:rsidRPr="00E354BF">
        <w:rPr>
          <w:rFonts w:hint="cs"/>
          <w:sz w:val="27"/>
          <w:rtl/>
        </w:rPr>
        <w:t>ه أكثر قرباً من المرام</w:t>
      </w:r>
      <w:r w:rsidR="00ED5040" w:rsidRPr="00E354BF">
        <w:rPr>
          <w:rFonts w:hint="cs"/>
          <w:sz w:val="27"/>
          <w:rtl/>
        </w:rPr>
        <w:t>،</w:t>
      </w:r>
      <w:r w:rsidRPr="00E354BF">
        <w:rPr>
          <w:rFonts w:hint="cs"/>
          <w:sz w:val="27"/>
          <w:rtl/>
        </w:rPr>
        <w:t xml:space="preserve"> وأفصح درايةً وتفصيلاً</w:t>
      </w:r>
      <w:r w:rsidR="00252523" w:rsidRPr="00E354BF">
        <w:rPr>
          <w:rFonts w:hint="cs"/>
          <w:sz w:val="27"/>
          <w:rtl/>
        </w:rPr>
        <w:t>؛</w:t>
      </w:r>
      <w:r w:rsidRPr="00E354BF">
        <w:rPr>
          <w:rFonts w:hint="cs"/>
          <w:sz w:val="27"/>
          <w:rtl/>
        </w:rPr>
        <w:t xml:space="preserve"> ولكونه استند </w:t>
      </w:r>
      <w:r w:rsidR="00252523" w:rsidRPr="00E354BF">
        <w:rPr>
          <w:rFonts w:hint="cs"/>
          <w:sz w:val="27"/>
          <w:rtl/>
        </w:rPr>
        <w:t>إلى</w:t>
      </w:r>
      <w:r w:rsidRPr="00E354BF">
        <w:rPr>
          <w:rFonts w:hint="cs"/>
          <w:sz w:val="27"/>
          <w:rtl/>
        </w:rPr>
        <w:t xml:space="preserve"> تحليل</w:t>
      </w:r>
      <w:r w:rsidR="00252523" w:rsidRPr="00E354BF">
        <w:rPr>
          <w:rFonts w:hint="cs"/>
          <w:sz w:val="27"/>
          <w:rtl/>
        </w:rPr>
        <w:t>ٍ</w:t>
      </w:r>
      <w:r w:rsidRPr="00E354BF">
        <w:rPr>
          <w:rFonts w:hint="cs"/>
          <w:sz w:val="27"/>
          <w:rtl/>
        </w:rPr>
        <w:t xml:space="preserve"> </w:t>
      </w:r>
      <w:r w:rsidR="00C420A4" w:rsidRPr="00E354BF">
        <w:rPr>
          <w:rFonts w:hint="cs"/>
          <w:sz w:val="27"/>
          <w:rtl/>
        </w:rPr>
        <w:t>تاريخيّ</w:t>
      </w:r>
      <w:r w:rsidRPr="00E354BF">
        <w:rPr>
          <w:rFonts w:hint="cs"/>
          <w:sz w:val="27"/>
          <w:rtl/>
        </w:rPr>
        <w:t xml:space="preserve"> كشف عن أن</w:t>
      </w:r>
      <w:r w:rsidR="00252523" w:rsidRPr="00E354BF">
        <w:rPr>
          <w:rFonts w:hint="cs"/>
          <w:sz w:val="27"/>
          <w:rtl/>
        </w:rPr>
        <w:t>ّ</w:t>
      </w:r>
      <w:r w:rsidRPr="00E354BF">
        <w:rPr>
          <w:rFonts w:hint="cs"/>
          <w:sz w:val="27"/>
          <w:rtl/>
        </w:rPr>
        <w:t xml:space="preserve"> الموقف تجاه العقل عند ال</w:t>
      </w:r>
      <w:r w:rsidR="00C420A4" w:rsidRPr="00E354BF">
        <w:rPr>
          <w:rFonts w:hint="cs"/>
          <w:sz w:val="27"/>
          <w:rtl/>
        </w:rPr>
        <w:t>أصوليّ</w:t>
      </w:r>
      <w:r w:rsidRPr="00E354BF">
        <w:rPr>
          <w:rFonts w:hint="cs"/>
          <w:sz w:val="27"/>
          <w:rtl/>
        </w:rPr>
        <w:t xml:space="preserve">ين ظل في حالة </w:t>
      </w:r>
      <w:r w:rsidR="005209A2" w:rsidRPr="00E354BF">
        <w:rPr>
          <w:rFonts w:hint="cs"/>
          <w:sz w:val="27"/>
          <w:rtl/>
        </w:rPr>
        <w:t>تطوُّر</w:t>
      </w:r>
      <w:r w:rsidRPr="00E354BF">
        <w:rPr>
          <w:rFonts w:hint="cs"/>
          <w:sz w:val="27"/>
          <w:rtl/>
        </w:rPr>
        <w:t xml:space="preserve"> وتجد</w:t>
      </w:r>
      <w:r w:rsidR="00252523" w:rsidRPr="00E354BF">
        <w:rPr>
          <w:rFonts w:hint="cs"/>
          <w:sz w:val="27"/>
          <w:rtl/>
        </w:rPr>
        <w:t>ُّ</w:t>
      </w:r>
      <w:r w:rsidRPr="00E354BF">
        <w:rPr>
          <w:rFonts w:hint="cs"/>
          <w:sz w:val="27"/>
          <w:rtl/>
        </w:rPr>
        <w:t>د وتراكم حت</w:t>
      </w:r>
      <w:r w:rsidR="00252523" w:rsidRPr="00E354BF">
        <w:rPr>
          <w:rFonts w:hint="cs"/>
          <w:sz w:val="27"/>
          <w:rtl/>
        </w:rPr>
        <w:t>ّ</w:t>
      </w:r>
      <w:r w:rsidRPr="00E354BF">
        <w:rPr>
          <w:rFonts w:hint="cs"/>
          <w:sz w:val="27"/>
          <w:rtl/>
        </w:rPr>
        <w:t>ى وصل إلى ما وصل إليه.</w:t>
      </w:r>
    </w:p>
    <w:p w:rsidR="004F0753" w:rsidRPr="00E354BF" w:rsidRDefault="004F0753" w:rsidP="00A52B7F">
      <w:pPr>
        <w:rPr>
          <w:sz w:val="27"/>
          <w:rtl/>
        </w:rPr>
      </w:pPr>
      <w:r w:rsidRPr="00E354BF">
        <w:rPr>
          <w:rFonts w:hint="cs"/>
          <w:sz w:val="27"/>
          <w:rtl/>
        </w:rPr>
        <w:lastRenderedPageBreak/>
        <w:t>الأمر الذي يعني أن</w:t>
      </w:r>
      <w:r w:rsidR="00252523" w:rsidRPr="00E354BF">
        <w:rPr>
          <w:rFonts w:hint="cs"/>
          <w:sz w:val="27"/>
          <w:rtl/>
        </w:rPr>
        <w:t>ّ</w:t>
      </w:r>
      <w:r w:rsidRPr="00E354BF">
        <w:rPr>
          <w:rFonts w:hint="cs"/>
          <w:sz w:val="27"/>
          <w:rtl/>
        </w:rPr>
        <w:t xml:space="preserve"> ه</w:t>
      </w:r>
      <w:r w:rsidR="00252523" w:rsidRPr="00E354BF">
        <w:rPr>
          <w:rFonts w:hint="cs"/>
          <w:sz w:val="27"/>
          <w:rtl/>
        </w:rPr>
        <w:t>ذا</w:t>
      </w:r>
      <w:r w:rsidRPr="00E354BF">
        <w:rPr>
          <w:rFonts w:hint="cs"/>
          <w:sz w:val="27"/>
          <w:rtl/>
        </w:rPr>
        <w:t xml:space="preserve"> ال</w:t>
      </w:r>
      <w:r w:rsidR="005209A2" w:rsidRPr="00E354BF">
        <w:rPr>
          <w:rFonts w:hint="cs"/>
          <w:sz w:val="27"/>
          <w:rtl/>
        </w:rPr>
        <w:t>تطوُّر</w:t>
      </w:r>
      <w:r w:rsidRPr="00E354BF">
        <w:rPr>
          <w:rFonts w:hint="cs"/>
          <w:sz w:val="27"/>
          <w:rtl/>
        </w:rPr>
        <w:t xml:space="preserve"> لم يحصل فجأة</w:t>
      </w:r>
      <w:r w:rsidR="00ED5040" w:rsidRPr="00E354BF">
        <w:rPr>
          <w:rFonts w:hint="cs"/>
          <w:sz w:val="27"/>
          <w:rtl/>
        </w:rPr>
        <w:t>،</w:t>
      </w:r>
      <w:r w:rsidRPr="00E354BF">
        <w:rPr>
          <w:rFonts w:hint="cs"/>
          <w:sz w:val="27"/>
          <w:rtl/>
        </w:rPr>
        <w:t xml:space="preserve"> أو بطريقة</w:t>
      </w:r>
      <w:r w:rsidR="00252523" w:rsidRPr="00E354BF">
        <w:rPr>
          <w:rFonts w:hint="cs"/>
          <w:sz w:val="27"/>
          <w:rtl/>
        </w:rPr>
        <w:t>ٍ</w:t>
      </w:r>
      <w:r w:rsidRPr="00E354BF">
        <w:rPr>
          <w:rFonts w:hint="cs"/>
          <w:sz w:val="27"/>
          <w:rtl/>
        </w:rPr>
        <w:t xml:space="preserve"> فوري</w:t>
      </w:r>
      <w:r w:rsidR="00252523"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أو من دون مقد</w:t>
      </w:r>
      <w:r w:rsidR="00252523" w:rsidRPr="00E354BF">
        <w:rPr>
          <w:rFonts w:hint="cs"/>
          <w:sz w:val="27"/>
          <w:rtl/>
        </w:rPr>
        <w:t>ّ</w:t>
      </w:r>
      <w:r w:rsidRPr="00E354BF">
        <w:rPr>
          <w:rFonts w:hint="cs"/>
          <w:sz w:val="27"/>
          <w:rtl/>
        </w:rPr>
        <w:t>مات</w:t>
      </w:r>
      <w:r w:rsidR="00ED5040" w:rsidRPr="00E354BF">
        <w:rPr>
          <w:rFonts w:hint="cs"/>
          <w:sz w:val="27"/>
          <w:rtl/>
        </w:rPr>
        <w:t>،</w:t>
      </w:r>
      <w:r w:rsidRPr="00E354BF">
        <w:rPr>
          <w:rFonts w:hint="cs"/>
          <w:sz w:val="27"/>
          <w:rtl/>
        </w:rPr>
        <w:t xml:space="preserve"> أو بعيداً عن أي</w:t>
      </w:r>
      <w:r w:rsidR="00252523" w:rsidRPr="00E354BF">
        <w:rPr>
          <w:rFonts w:hint="cs"/>
          <w:sz w:val="27"/>
          <w:rtl/>
        </w:rPr>
        <w:t>ّ</w:t>
      </w:r>
      <w:r w:rsidRPr="00E354BF">
        <w:rPr>
          <w:rFonts w:hint="cs"/>
          <w:sz w:val="27"/>
          <w:rtl/>
        </w:rPr>
        <w:t xml:space="preserve"> سياق</w:t>
      </w:r>
      <w:r w:rsidR="00252523" w:rsidRPr="00E354BF">
        <w:rPr>
          <w:rFonts w:hint="cs"/>
          <w:sz w:val="27"/>
          <w:rtl/>
        </w:rPr>
        <w:t>ٍ</w:t>
      </w:r>
      <w:r w:rsidRPr="00E354BF">
        <w:rPr>
          <w:rFonts w:hint="cs"/>
          <w:sz w:val="27"/>
          <w:rtl/>
        </w:rPr>
        <w:t xml:space="preserve"> </w:t>
      </w:r>
      <w:r w:rsidR="00C420A4" w:rsidRPr="00E354BF">
        <w:rPr>
          <w:rFonts w:hint="cs"/>
          <w:sz w:val="27"/>
          <w:rtl/>
        </w:rPr>
        <w:t>تاريخيّ</w:t>
      </w:r>
      <w:r w:rsidR="00ED5040" w:rsidRPr="00E354BF">
        <w:rPr>
          <w:rFonts w:hint="cs"/>
          <w:sz w:val="27"/>
          <w:rtl/>
        </w:rPr>
        <w:t>،</w:t>
      </w:r>
      <w:r w:rsidRPr="00E354BF">
        <w:rPr>
          <w:rFonts w:hint="cs"/>
          <w:sz w:val="27"/>
          <w:rtl/>
        </w:rPr>
        <w:t xml:space="preserve"> أو خارج الحراك ال</w:t>
      </w:r>
      <w:r w:rsidR="00C420A4" w:rsidRPr="00E354BF">
        <w:rPr>
          <w:rFonts w:hint="cs"/>
          <w:sz w:val="27"/>
          <w:rtl/>
        </w:rPr>
        <w:t>فكريّ</w:t>
      </w:r>
      <w:r w:rsidRPr="00E354BF">
        <w:rPr>
          <w:rFonts w:hint="cs"/>
          <w:sz w:val="27"/>
          <w:rtl/>
        </w:rPr>
        <w:t xml:space="preserve"> وال</w:t>
      </w:r>
      <w:r w:rsidR="00C420A4" w:rsidRPr="00E354BF">
        <w:rPr>
          <w:rFonts w:hint="cs"/>
          <w:sz w:val="27"/>
          <w:rtl/>
        </w:rPr>
        <w:t>أصوليّ</w:t>
      </w:r>
      <w:r w:rsidR="00ED5040" w:rsidRPr="00E354BF">
        <w:rPr>
          <w:rFonts w:hint="cs"/>
          <w:sz w:val="27"/>
          <w:rtl/>
        </w:rPr>
        <w:t>،</w:t>
      </w:r>
      <w:r w:rsidRPr="00E354BF">
        <w:rPr>
          <w:rFonts w:hint="cs"/>
          <w:sz w:val="27"/>
          <w:rtl/>
        </w:rPr>
        <w:t xml:space="preserve"> وإن</w:t>
      </w:r>
      <w:r w:rsidR="00252523" w:rsidRPr="00E354BF">
        <w:rPr>
          <w:rFonts w:hint="cs"/>
          <w:sz w:val="27"/>
          <w:rtl/>
        </w:rPr>
        <w:t>ّ</w:t>
      </w:r>
      <w:r w:rsidRPr="00E354BF">
        <w:rPr>
          <w:rFonts w:hint="cs"/>
          <w:sz w:val="27"/>
          <w:rtl/>
        </w:rPr>
        <w:t xml:space="preserve">ما هو </w:t>
      </w:r>
      <w:r w:rsidR="005209A2" w:rsidRPr="00E354BF">
        <w:rPr>
          <w:rFonts w:hint="cs"/>
          <w:sz w:val="27"/>
          <w:rtl/>
        </w:rPr>
        <w:t>تطوُّر</w:t>
      </w:r>
      <w:r w:rsidRPr="00E354BF">
        <w:rPr>
          <w:rFonts w:hint="cs"/>
          <w:sz w:val="27"/>
          <w:rtl/>
        </w:rPr>
        <w:t xml:space="preserve"> استغرق وقتاً طويلاً</w:t>
      </w:r>
      <w:r w:rsidR="00ED5040" w:rsidRPr="00E354BF">
        <w:rPr>
          <w:rFonts w:hint="cs"/>
          <w:sz w:val="27"/>
          <w:rtl/>
        </w:rPr>
        <w:t>،</w:t>
      </w:r>
      <w:r w:rsidRPr="00E354BF">
        <w:rPr>
          <w:rFonts w:hint="cs"/>
          <w:sz w:val="27"/>
          <w:rtl/>
        </w:rPr>
        <w:t xml:space="preserve"> وارتبط بسياق</w:t>
      </w:r>
      <w:r w:rsidR="00252523" w:rsidRPr="00E354BF">
        <w:rPr>
          <w:rFonts w:hint="cs"/>
          <w:sz w:val="27"/>
          <w:rtl/>
        </w:rPr>
        <w:t>ٍ</w:t>
      </w:r>
      <w:r w:rsidRPr="00E354BF">
        <w:rPr>
          <w:rFonts w:hint="cs"/>
          <w:sz w:val="27"/>
          <w:rtl/>
        </w:rPr>
        <w:t xml:space="preserve"> </w:t>
      </w:r>
      <w:r w:rsidR="00C420A4" w:rsidRPr="00E354BF">
        <w:rPr>
          <w:rFonts w:hint="cs"/>
          <w:sz w:val="27"/>
          <w:rtl/>
        </w:rPr>
        <w:t>تاريخيّ</w:t>
      </w:r>
      <w:r w:rsidRPr="00E354BF">
        <w:rPr>
          <w:rFonts w:hint="cs"/>
          <w:sz w:val="27"/>
          <w:rtl/>
        </w:rPr>
        <w:t xml:space="preserve"> متحر</w:t>
      </w:r>
      <w:r w:rsidR="00252523" w:rsidRPr="00E354BF">
        <w:rPr>
          <w:rFonts w:hint="cs"/>
          <w:sz w:val="27"/>
          <w:rtl/>
        </w:rPr>
        <w:t>ِّ</w:t>
      </w:r>
      <w:r w:rsidRPr="00E354BF">
        <w:rPr>
          <w:rFonts w:hint="cs"/>
          <w:sz w:val="27"/>
          <w:rtl/>
        </w:rPr>
        <w:t>ك</w:t>
      </w:r>
      <w:r w:rsidR="00ED5040" w:rsidRPr="00E354BF">
        <w:rPr>
          <w:rFonts w:hint="cs"/>
          <w:sz w:val="27"/>
          <w:rtl/>
        </w:rPr>
        <w:t>،</w:t>
      </w:r>
      <w:r w:rsidRPr="00E354BF">
        <w:rPr>
          <w:rFonts w:hint="cs"/>
          <w:sz w:val="27"/>
          <w:rtl/>
        </w:rPr>
        <w:t xml:space="preserve"> وشهد حراكاً </w:t>
      </w:r>
      <w:r w:rsidR="00C420A4" w:rsidRPr="00E354BF">
        <w:rPr>
          <w:rFonts w:hint="cs"/>
          <w:sz w:val="27"/>
          <w:rtl/>
        </w:rPr>
        <w:t>فكريّ</w:t>
      </w:r>
      <w:r w:rsidRPr="00E354BF">
        <w:rPr>
          <w:rFonts w:hint="cs"/>
          <w:sz w:val="27"/>
          <w:rtl/>
        </w:rPr>
        <w:t>اً و</w:t>
      </w:r>
      <w:r w:rsidR="00C420A4" w:rsidRPr="00E354BF">
        <w:rPr>
          <w:rFonts w:hint="cs"/>
          <w:sz w:val="27"/>
          <w:rtl/>
        </w:rPr>
        <w:t>أصوليّ</w:t>
      </w:r>
      <w:r w:rsidRPr="00E354BF">
        <w:rPr>
          <w:rFonts w:hint="cs"/>
          <w:sz w:val="27"/>
          <w:rtl/>
        </w:rPr>
        <w:t>اً متجد</w:t>
      </w:r>
      <w:r w:rsidR="00252523" w:rsidRPr="00E354BF">
        <w:rPr>
          <w:rFonts w:hint="cs"/>
          <w:sz w:val="27"/>
          <w:rtl/>
        </w:rPr>
        <w:t>ِّ</w:t>
      </w:r>
      <w:r w:rsidRPr="00E354BF">
        <w:rPr>
          <w:rFonts w:hint="cs"/>
          <w:sz w:val="27"/>
          <w:rtl/>
        </w:rPr>
        <w:t>داً ومتراكماً</w:t>
      </w:r>
      <w:r w:rsidR="00ED5040" w:rsidRPr="00E354BF">
        <w:rPr>
          <w:rFonts w:hint="cs"/>
          <w:sz w:val="27"/>
          <w:rtl/>
        </w:rPr>
        <w:t>،</w:t>
      </w:r>
      <w:r w:rsidRPr="00E354BF">
        <w:rPr>
          <w:rFonts w:hint="cs"/>
          <w:sz w:val="27"/>
          <w:rtl/>
        </w:rPr>
        <w:t xml:space="preserve"> حت</w:t>
      </w:r>
      <w:r w:rsidR="00252523" w:rsidRPr="00E354BF">
        <w:rPr>
          <w:rFonts w:hint="cs"/>
          <w:sz w:val="27"/>
          <w:rtl/>
        </w:rPr>
        <w:t>ّ</w:t>
      </w:r>
      <w:r w:rsidRPr="00E354BF">
        <w:rPr>
          <w:rFonts w:hint="cs"/>
          <w:sz w:val="27"/>
          <w:rtl/>
        </w:rPr>
        <w:t xml:space="preserve">ى بلغ به إلى هذه النتيجة في اعتبار العقل دليلاً رابعاً. </w:t>
      </w:r>
    </w:p>
    <w:p w:rsidR="006B151A" w:rsidRPr="00E354BF" w:rsidRDefault="004F0753" w:rsidP="00A52B7F">
      <w:pPr>
        <w:rPr>
          <w:sz w:val="27"/>
          <w:rtl/>
        </w:rPr>
      </w:pPr>
      <w:r w:rsidRPr="00E354BF">
        <w:rPr>
          <w:rFonts w:hint="cs"/>
          <w:sz w:val="27"/>
          <w:rtl/>
        </w:rPr>
        <w:t>إلى جانب هذه الأقوال الثلاثة يمكن أن ن</w:t>
      </w:r>
      <w:r w:rsidR="006B151A" w:rsidRPr="00E354BF">
        <w:rPr>
          <w:rFonts w:hint="cs"/>
          <w:sz w:val="27"/>
          <w:rtl/>
        </w:rPr>
        <w:t>ض</w:t>
      </w:r>
      <w:r w:rsidRPr="00E354BF">
        <w:rPr>
          <w:rFonts w:hint="cs"/>
          <w:sz w:val="27"/>
          <w:rtl/>
        </w:rPr>
        <w:t>يف عاملاً مؤث</w:t>
      </w:r>
      <w:r w:rsidR="006B151A" w:rsidRPr="00E354BF">
        <w:rPr>
          <w:rFonts w:hint="cs"/>
          <w:sz w:val="27"/>
          <w:rtl/>
        </w:rPr>
        <w:t>ِّ</w:t>
      </w:r>
      <w:r w:rsidRPr="00E354BF">
        <w:rPr>
          <w:rFonts w:hint="cs"/>
          <w:sz w:val="27"/>
          <w:rtl/>
        </w:rPr>
        <w:t>راً في هذا النطاق</w:t>
      </w:r>
      <w:r w:rsidR="00ED5040" w:rsidRPr="00E354BF">
        <w:rPr>
          <w:rFonts w:hint="cs"/>
          <w:sz w:val="27"/>
          <w:rtl/>
        </w:rPr>
        <w:t>،</w:t>
      </w:r>
      <w:r w:rsidRPr="00E354BF">
        <w:rPr>
          <w:rFonts w:hint="cs"/>
          <w:sz w:val="27"/>
          <w:rtl/>
        </w:rPr>
        <w:t xml:space="preserve"> </w:t>
      </w:r>
      <w:r w:rsidR="006B151A" w:rsidRPr="00E354BF">
        <w:rPr>
          <w:rFonts w:hint="cs"/>
          <w:sz w:val="27"/>
          <w:rtl/>
        </w:rPr>
        <w:t>و</w:t>
      </w:r>
      <w:r w:rsidRPr="00E354BF">
        <w:rPr>
          <w:rFonts w:hint="cs"/>
          <w:sz w:val="27"/>
          <w:rtl/>
        </w:rPr>
        <w:t>هو العامل الروائي</w:t>
      </w:r>
      <w:r w:rsidR="006B151A" w:rsidRPr="00E354BF">
        <w:rPr>
          <w:rFonts w:hint="cs"/>
          <w:sz w:val="27"/>
          <w:rtl/>
        </w:rPr>
        <w:t>ّ</w:t>
      </w:r>
      <w:r w:rsidRPr="00E354BF">
        <w:rPr>
          <w:rFonts w:hint="cs"/>
          <w:sz w:val="27"/>
          <w:rtl/>
        </w:rPr>
        <w:t xml:space="preserve"> المتعل</w:t>
      </w:r>
      <w:r w:rsidR="006B151A" w:rsidRPr="00E354BF">
        <w:rPr>
          <w:rFonts w:hint="cs"/>
          <w:sz w:val="27"/>
          <w:rtl/>
        </w:rPr>
        <w:t>ِّ</w:t>
      </w:r>
      <w:r w:rsidRPr="00E354BF">
        <w:rPr>
          <w:rFonts w:hint="cs"/>
          <w:sz w:val="27"/>
          <w:rtl/>
        </w:rPr>
        <w:t>ق بالروايات الشريفة التي أعطت العقل صفة الحج</w:t>
      </w:r>
      <w:r w:rsidR="006B151A"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وجعلته إلى جانب حج</w:t>
      </w:r>
      <w:r w:rsidR="006B151A" w:rsidRPr="00E354BF">
        <w:rPr>
          <w:rFonts w:hint="cs"/>
          <w:sz w:val="27"/>
          <w:rtl/>
        </w:rPr>
        <w:t>ّ</w:t>
      </w:r>
      <w:r w:rsidRPr="00E354BF">
        <w:rPr>
          <w:rFonts w:hint="cs"/>
          <w:sz w:val="27"/>
          <w:rtl/>
        </w:rPr>
        <w:t>ة الأنبياء والأئم</w:t>
      </w:r>
      <w:r w:rsidR="006B151A"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وهي الروايات التي ع</w:t>
      </w:r>
      <w:r w:rsidR="006B151A" w:rsidRPr="00E354BF">
        <w:rPr>
          <w:rFonts w:hint="cs"/>
          <w:sz w:val="27"/>
          <w:rtl/>
        </w:rPr>
        <w:t>ُ</w:t>
      </w:r>
      <w:r w:rsidRPr="00E354BF">
        <w:rPr>
          <w:rFonts w:hint="cs"/>
          <w:sz w:val="27"/>
          <w:rtl/>
        </w:rPr>
        <w:t>رفت وتواترت في الكتب والدراسات ال</w:t>
      </w:r>
      <w:r w:rsidR="00C420A4" w:rsidRPr="00E354BF">
        <w:rPr>
          <w:rFonts w:hint="cs"/>
          <w:sz w:val="27"/>
          <w:rtl/>
        </w:rPr>
        <w:t>أصوليّ</w:t>
      </w:r>
      <w:r w:rsidRPr="00E354BF">
        <w:rPr>
          <w:rFonts w:hint="cs"/>
          <w:sz w:val="27"/>
          <w:rtl/>
        </w:rPr>
        <w:t>ة</w:t>
      </w:r>
      <w:r w:rsidR="006B151A" w:rsidRPr="00E354BF">
        <w:rPr>
          <w:rFonts w:hint="cs"/>
          <w:sz w:val="27"/>
          <w:rtl/>
        </w:rPr>
        <w:t>.</w:t>
      </w:r>
      <w:r w:rsidRPr="00E354BF">
        <w:rPr>
          <w:rFonts w:hint="cs"/>
          <w:sz w:val="27"/>
          <w:rtl/>
        </w:rPr>
        <w:t xml:space="preserve"> ومن هذه الروايات يمكن الإشارة إلى روايتين معروفتين</w:t>
      </w:r>
      <w:r w:rsidR="006B151A" w:rsidRPr="00E354BF">
        <w:rPr>
          <w:rFonts w:hint="cs"/>
          <w:sz w:val="27"/>
          <w:rtl/>
        </w:rPr>
        <w:t>:</w:t>
      </w:r>
    </w:p>
    <w:p w:rsidR="004F0753" w:rsidRPr="00E354BF" w:rsidRDefault="004F0753" w:rsidP="00A52B7F">
      <w:pPr>
        <w:rPr>
          <w:sz w:val="27"/>
          <w:rtl/>
        </w:rPr>
      </w:pPr>
      <w:r w:rsidRPr="00E354BF">
        <w:rPr>
          <w:rFonts w:hint="cs"/>
          <w:b/>
          <w:bCs/>
          <w:sz w:val="27"/>
          <w:rtl/>
        </w:rPr>
        <w:t>الأولى</w:t>
      </w:r>
      <w:r w:rsidR="006B151A" w:rsidRPr="00E354BF">
        <w:rPr>
          <w:rFonts w:hint="cs"/>
          <w:sz w:val="27"/>
          <w:rtl/>
        </w:rPr>
        <w:t>:</w:t>
      </w:r>
      <w:r w:rsidRPr="00E354BF">
        <w:rPr>
          <w:rFonts w:hint="cs"/>
          <w:sz w:val="27"/>
          <w:rtl/>
        </w:rPr>
        <w:t xml:space="preserve"> وردت عن الإمام جعفر بن</w:t>
      </w:r>
      <w:r w:rsidR="008B5B32" w:rsidRPr="00E354BF">
        <w:rPr>
          <w:rFonts w:hint="cs"/>
          <w:sz w:val="27"/>
          <w:rtl/>
        </w:rPr>
        <w:t xml:space="preserve"> محمّد </w:t>
      </w:r>
      <w:r w:rsidRPr="00E354BF">
        <w:rPr>
          <w:rFonts w:hint="cs"/>
          <w:sz w:val="27"/>
          <w:rtl/>
        </w:rPr>
        <w:t>الصادق</w:t>
      </w:r>
      <w:r w:rsidR="0079584A" w:rsidRPr="00E354BF">
        <w:rPr>
          <w:rFonts w:cs="Mosawi" w:hint="cs"/>
          <w:sz w:val="27"/>
          <w:szCs w:val="26"/>
          <w:rtl/>
        </w:rPr>
        <w:t>×</w:t>
      </w:r>
      <w:r w:rsidRPr="00E354BF">
        <w:rPr>
          <w:rFonts w:hint="cs"/>
          <w:sz w:val="27"/>
          <w:rtl/>
        </w:rPr>
        <w:t xml:space="preserve"> بقوله</w:t>
      </w:r>
      <w:r w:rsidR="006B151A" w:rsidRPr="00E354BF">
        <w:rPr>
          <w:rFonts w:hint="cs"/>
          <w:sz w:val="27"/>
          <w:rtl/>
        </w:rPr>
        <w:t>:</w:t>
      </w:r>
      <w:r w:rsidRPr="00E354BF">
        <w:rPr>
          <w:rFonts w:hint="cs"/>
          <w:sz w:val="27"/>
          <w:rtl/>
        </w:rPr>
        <w:t xml:space="preserve"> </w:t>
      </w:r>
      <w:r w:rsidR="006B151A" w:rsidRPr="00E354BF">
        <w:rPr>
          <w:rFonts w:hint="eastAsia"/>
          <w:sz w:val="27"/>
          <w:rtl/>
        </w:rPr>
        <w:t>«</w:t>
      </w:r>
      <w:r w:rsidRPr="00E354BF">
        <w:rPr>
          <w:rFonts w:hint="cs"/>
          <w:sz w:val="27"/>
          <w:rtl/>
        </w:rPr>
        <w:t>حج</w:t>
      </w:r>
      <w:r w:rsidR="006B151A" w:rsidRPr="00E354BF">
        <w:rPr>
          <w:rFonts w:hint="cs"/>
          <w:sz w:val="27"/>
          <w:rtl/>
        </w:rPr>
        <w:t>ّ</w:t>
      </w:r>
      <w:r w:rsidRPr="00E354BF">
        <w:rPr>
          <w:rFonts w:hint="cs"/>
          <w:sz w:val="27"/>
          <w:rtl/>
        </w:rPr>
        <w:t>ة الله على العباد النبي</w:t>
      </w:r>
      <w:r w:rsidR="006B151A" w:rsidRPr="00E354BF">
        <w:rPr>
          <w:rFonts w:hint="cs"/>
          <w:sz w:val="27"/>
          <w:rtl/>
        </w:rPr>
        <w:t>ّ،</w:t>
      </w:r>
      <w:r w:rsidRPr="00E354BF">
        <w:rPr>
          <w:rFonts w:hint="cs"/>
          <w:sz w:val="27"/>
          <w:rtl/>
        </w:rPr>
        <w:t xml:space="preserve"> وال</w:t>
      </w:r>
      <w:r w:rsidR="006B151A" w:rsidRPr="00E354BF">
        <w:rPr>
          <w:rFonts w:hint="cs"/>
          <w:sz w:val="27"/>
          <w:rtl/>
        </w:rPr>
        <w:t>حجّة</w:t>
      </w:r>
      <w:r w:rsidRPr="00E354BF">
        <w:rPr>
          <w:rFonts w:hint="cs"/>
          <w:sz w:val="27"/>
          <w:rtl/>
        </w:rPr>
        <w:t xml:space="preserve"> في ما بين العباد وبين الله العقل</w:t>
      </w:r>
      <w:r w:rsidR="006B151A" w:rsidRPr="00E354BF">
        <w:rPr>
          <w:rFonts w:hint="eastAsia"/>
          <w:sz w:val="27"/>
          <w:rtl/>
        </w:rPr>
        <w:t>»</w:t>
      </w:r>
      <w:r w:rsidRPr="00E354BF">
        <w:rPr>
          <w:rFonts w:hint="cs"/>
          <w:sz w:val="27"/>
          <w:vertAlign w:val="superscript"/>
          <w:rtl/>
        </w:rPr>
        <w:t>(</w:t>
      </w:r>
      <w:r w:rsidRPr="00E354BF">
        <w:rPr>
          <w:rStyle w:val="EndnoteReference"/>
          <w:sz w:val="27"/>
          <w:rtl/>
        </w:rPr>
        <w:endnoteReference w:id="11"/>
      </w:r>
      <w:r w:rsidRPr="00E354BF">
        <w:rPr>
          <w:rFonts w:hint="cs"/>
          <w:sz w:val="27"/>
          <w:vertAlign w:val="superscript"/>
          <w:rtl/>
        </w:rPr>
        <w:t>)</w:t>
      </w:r>
      <w:r w:rsidRPr="00E354BF">
        <w:rPr>
          <w:rFonts w:hint="cs"/>
          <w:sz w:val="27"/>
          <w:rtl/>
        </w:rPr>
        <w:t>.</w:t>
      </w:r>
    </w:p>
    <w:p w:rsidR="004F0753" w:rsidRPr="00E354BF" w:rsidRDefault="006B151A" w:rsidP="00A52B7F">
      <w:pPr>
        <w:rPr>
          <w:sz w:val="27"/>
          <w:rtl/>
        </w:rPr>
      </w:pPr>
      <w:r w:rsidRPr="00E354BF">
        <w:rPr>
          <w:rFonts w:hint="cs"/>
          <w:b/>
          <w:bCs/>
          <w:sz w:val="27"/>
          <w:rtl/>
        </w:rPr>
        <w:t>و</w:t>
      </w:r>
      <w:r w:rsidR="004F0753" w:rsidRPr="00E354BF">
        <w:rPr>
          <w:rFonts w:hint="cs"/>
          <w:b/>
          <w:bCs/>
          <w:sz w:val="27"/>
          <w:rtl/>
        </w:rPr>
        <w:t>الثانية</w:t>
      </w:r>
      <w:r w:rsidRPr="00E354BF">
        <w:rPr>
          <w:rFonts w:hint="cs"/>
          <w:sz w:val="27"/>
          <w:rtl/>
        </w:rPr>
        <w:t>:</w:t>
      </w:r>
      <w:r w:rsidR="004F0753" w:rsidRPr="00E354BF">
        <w:rPr>
          <w:rFonts w:hint="cs"/>
          <w:sz w:val="27"/>
          <w:rtl/>
        </w:rPr>
        <w:t xml:space="preserve"> وردت عن الإمام موسى بن جعفر الكاظم</w:t>
      </w:r>
      <w:r w:rsidR="0079584A" w:rsidRPr="00E354BF">
        <w:rPr>
          <w:rFonts w:cs="Mosawi" w:hint="cs"/>
          <w:sz w:val="27"/>
          <w:szCs w:val="26"/>
          <w:rtl/>
        </w:rPr>
        <w:t>×</w:t>
      </w:r>
      <w:r w:rsidR="00ED5040" w:rsidRPr="00E354BF">
        <w:rPr>
          <w:rFonts w:hint="cs"/>
          <w:sz w:val="27"/>
          <w:rtl/>
        </w:rPr>
        <w:t>،</w:t>
      </w:r>
      <w:r w:rsidRPr="00E354BF">
        <w:rPr>
          <w:rFonts w:hint="cs"/>
          <w:sz w:val="27"/>
          <w:rtl/>
        </w:rPr>
        <w:t xml:space="preserve"> مخاطباً هشام بن الحكم: </w:t>
      </w:r>
      <w:r w:rsidRPr="00E354BF">
        <w:rPr>
          <w:rFonts w:hint="eastAsia"/>
          <w:sz w:val="27"/>
          <w:rtl/>
        </w:rPr>
        <w:t>«</w:t>
      </w:r>
      <w:r w:rsidR="004F0753" w:rsidRPr="00E354BF">
        <w:rPr>
          <w:rFonts w:hint="cs"/>
          <w:sz w:val="27"/>
          <w:rtl/>
        </w:rPr>
        <w:t>يا هشام</w:t>
      </w:r>
      <w:r w:rsidRPr="00E354BF">
        <w:rPr>
          <w:rFonts w:hint="cs"/>
          <w:sz w:val="27"/>
          <w:rtl/>
        </w:rPr>
        <w:t>،</w:t>
      </w:r>
      <w:r w:rsidR="004F0753" w:rsidRPr="00E354BF">
        <w:rPr>
          <w:rFonts w:hint="cs"/>
          <w:sz w:val="27"/>
          <w:rtl/>
        </w:rPr>
        <w:t xml:space="preserve"> إن</w:t>
      </w:r>
      <w:r w:rsidRPr="00E354BF">
        <w:rPr>
          <w:rFonts w:hint="cs"/>
          <w:sz w:val="27"/>
          <w:rtl/>
        </w:rPr>
        <w:t>ّ</w:t>
      </w:r>
      <w:r w:rsidR="004F0753" w:rsidRPr="00E354BF">
        <w:rPr>
          <w:rFonts w:hint="cs"/>
          <w:sz w:val="27"/>
          <w:rtl/>
        </w:rPr>
        <w:t xml:space="preserve"> لله على الناس حج</w:t>
      </w:r>
      <w:r w:rsidRPr="00E354BF">
        <w:rPr>
          <w:rFonts w:hint="cs"/>
          <w:sz w:val="27"/>
          <w:rtl/>
        </w:rPr>
        <w:t>ّ</w:t>
      </w:r>
      <w:r w:rsidR="004F0753" w:rsidRPr="00E354BF">
        <w:rPr>
          <w:rFonts w:hint="cs"/>
          <w:sz w:val="27"/>
          <w:rtl/>
        </w:rPr>
        <w:t xml:space="preserve">تين: </w:t>
      </w:r>
      <w:r w:rsidRPr="00E354BF">
        <w:rPr>
          <w:rFonts w:hint="cs"/>
          <w:sz w:val="27"/>
          <w:rtl/>
        </w:rPr>
        <w:t>حجّة</w:t>
      </w:r>
      <w:r w:rsidR="004F0753" w:rsidRPr="00E354BF">
        <w:rPr>
          <w:rFonts w:hint="cs"/>
          <w:sz w:val="27"/>
          <w:rtl/>
        </w:rPr>
        <w:t xml:space="preserve"> ظاهرة</w:t>
      </w:r>
      <w:r w:rsidRPr="00E354BF">
        <w:rPr>
          <w:rFonts w:hint="cs"/>
          <w:sz w:val="27"/>
          <w:rtl/>
        </w:rPr>
        <w:t>؛</w:t>
      </w:r>
      <w:r w:rsidR="004F0753" w:rsidRPr="00E354BF">
        <w:rPr>
          <w:rFonts w:hint="cs"/>
          <w:sz w:val="27"/>
          <w:rtl/>
        </w:rPr>
        <w:t xml:space="preserve"> و</w:t>
      </w:r>
      <w:r w:rsidRPr="00E354BF">
        <w:rPr>
          <w:rFonts w:hint="cs"/>
          <w:sz w:val="27"/>
          <w:rtl/>
        </w:rPr>
        <w:t>حجّة</w:t>
      </w:r>
      <w:r w:rsidR="004F0753" w:rsidRPr="00E354BF">
        <w:rPr>
          <w:rFonts w:hint="cs"/>
          <w:sz w:val="27"/>
          <w:rtl/>
        </w:rPr>
        <w:t xml:space="preserve"> باطنة</w:t>
      </w:r>
      <w:r w:rsidRPr="00E354BF">
        <w:rPr>
          <w:rFonts w:hint="cs"/>
          <w:sz w:val="27"/>
          <w:rtl/>
        </w:rPr>
        <w:t>.</w:t>
      </w:r>
      <w:r w:rsidR="004F0753" w:rsidRPr="00E354BF">
        <w:rPr>
          <w:rFonts w:hint="cs"/>
          <w:sz w:val="27"/>
          <w:rtl/>
        </w:rPr>
        <w:t xml:space="preserve"> ف</w:t>
      </w:r>
      <w:r w:rsidRPr="00E354BF">
        <w:rPr>
          <w:rFonts w:hint="cs"/>
          <w:sz w:val="27"/>
          <w:rtl/>
        </w:rPr>
        <w:t xml:space="preserve">أمّا </w:t>
      </w:r>
      <w:r w:rsidR="004F0753" w:rsidRPr="00E354BF">
        <w:rPr>
          <w:rFonts w:hint="cs"/>
          <w:sz w:val="27"/>
          <w:rtl/>
        </w:rPr>
        <w:t>الظاهرة فالرسل والأنبياء وال</w:t>
      </w:r>
      <w:r w:rsidR="008B5B32" w:rsidRPr="00E354BF">
        <w:rPr>
          <w:rFonts w:hint="cs"/>
          <w:sz w:val="27"/>
          <w:rtl/>
        </w:rPr>
        <w:t>أئمّة</w:t>
      </w:r>
      <w:r w:rsidR="00ED5040" w:rsidRPr="00E354BF">
        <w:rPr>
          <w:rFonts w:hint="cs"/>
          <w:sz w:val="27"/>
          <w:rtl/>
        </w:rPr>
        <w:t>،</w:t>
      </w:r>
      <w:r w:rsidR="004F0753" w:rsidRPr="00E354BF">
        <w:rPr>
          <w:rFonts w:hint="cs"/>
          <w:sz w:val="27"/>
          <w:rtl/>
        </w:rPr>
        <w:t xml:space="preserve"> و</w:t>
      </w:r>
      <w:r w:rsidRPr="00E354BF">
        <w:rPr>
          <w:rFonts w:hint="cs"/>
          <w:sz w:val="27"/>
          <w:rtl/>
        </w:rPr>
        <w:t xml:space="preserve">أمّا </w:t>
      </w:r>
      <w:r w:rsidR="004F0753" w:rsidRPr="00E354BF">
        <w:rPr>
          <w:rFonts w:hint="cs"/>
          <w:sz w:val="27"/>
          <w:rtl/>
        </w:rPr>
        <w:t>الباطنة فالعقول</w:t>
      </w:r>
      <w:r w:rsidRPr="00E354BF">
        <w:rPr>
          <w:rFonts w:hint="eastAsia"/>
          <w:sz w:val="27"/>
          <w:rtl/>
        </w:rPr>
        <w:t>»</w:t>
      </w:r>
      <w:r w:rsidR="004F0753" w:rsidRPr="00E354BF">
        <w:rPr>
          <w:rFonts w:hint="cs"/>
          <w:sz w:val="27"/>
          <w:vertAlign w:val="superscript"/>
          <w:rtl/>
        </w:rPr>
        <w:t>(</w:t>
      </w:r>
      <w:r w:rsidR="004F0753" w:rsidRPr="00E354BF">
        <w:rPr>
          <w:rStyle w:val="EndnoteReference"/>
          <w:sz w:val="27"/>
          <w:rtl/>
        </w:rPr>
        <w:endnoteReference w:id="12"/>
      </w:r>
      <w:r w:rsidR="004F0753" w:rsidRPr="00E354BF">
        <w:rPr>
          <w:rFonts w:hint="cs"/>
          <w:sz w:val="27"/>
          <w:vertAlign w:val="superscript"/>
          <w:rtl/>
        </w:rPr>
        <w:t>)</w:t>
      </w:r>
      <w:r w:rsidR="004F0753" w:rsidRPr="00E354BF">
        <w:rPr>
          <w:rFonts w:hint="cs"/>
          <w:sz w:val="27"/>
          <w:rtl/>
        </w:rPr>
        <w:t>.</w:t>
      </w:r>
    </w:p>
    <w:p w:rsidR="004F0753" w:rsidRPr="00E354BF" w:rsidRDefault="004F0753" w:rsidP="00A52B7F">
      <w:pPr>
        <w:rPr>
          <w:sz w:val="27"/>
          <w:rtl/>
        </w:rPr>
      </w:pPr>
      <w:r w:rsidRPr="00E354BF">
        <w:rPr>
          <w:rFonts w:hint="cs"/>
          <w:sz w:val="27"/>
          <w:rtl/>
        </w:rPr>
        <w:t>وهذا ال</w:t>
      </w:r>
      <w:r w:rsidR="00682FF1" w:rsidRPr="00E354BF">
        <w:rPr>
          <w:rFonts w:hint="cs"/>
          <w:sz w:val="27"/>
          <w:rtl/>
        </w:rPr>
        <w:t xml:space="preserve">نصّ </w:t>
      </w:r>
      <w:r w:rsidRPr="00E354BF">
        <w:rPr>
          <w:rFonts w:hint="cs"/>
          <w:sz w:val="27"/>
          <w:rtl/>
        </w:rPr>
        <w:t>الثاني يقر</w:t>
      </w:r>
      <w:r w:rsidR="008B5B32" w:rsidRPr="00E354BF">
        <w:rPr>
          <w:rFonts w:hint="cs"/>
          <w:sz w:val="27"/>
          <w:rtl/>
        </w:rPr>
        <w:t>ِّ</w:t>
      </w:r>
      <w:r w:rsidRPr="00E354BF">
        <w:rPr>
          <w:rFonts w:hint="cs"/>
          <w:sz w:val="27"/>
          <w:rtl/>
        </w:rPr>
        <w:t>ر بوضوح حسب قول</w:t>
      </w:r>
      <w:r w:rsidR="008B5B32" w:rsidRPr="00E354BF">
        <w:rPr>
          <w:rFonts w:hint="cs"/>
          <w:sz w:val="27"/>
          <w:rtl/>
        </w:rPr>
        <w:t xml:space="preserve"> السيّد محمّد باقر الصدر ـ</w:t>
      </w:r>
      <w:r w:rsidRPr="00E354BF">
        <w:rPr>
          <w:rFonts w:hint="cs"/>
          <w:sz w:val="27"/>
          <w:rtl/>
        </w:rPr>
        <w:t xml:space="preserve"> وضع العقل إلى صف</w:t>
      </w:r>
      <w:r w:rsidR="008B5B32" w:rsidRPr="00E354BF">
        <w:rPr>
          <w:rFonts w:hint="cs"/>
          <w:sz w:val="27"/>
          <w:rtl/>
        </w:rPr>
        <w:t>ّ</w:t>
      </w:r>
      <w:r w:rsidRPr="00E354BF">
        <w:rPr>
          <w:rFonts w:hint="cs"/>
          <w:sz w:val="27"/>
          <w:rtl/>
        </w:rPr>
        <w:t xml:space="preserve"> البيان الشرعي</w:t>
      </w:r>
      <w:r w:rsidR="008B5B32" w:rsidRPr="00E354BF">
        <w:rPr>
          <w:rFonts w:hint="cs"/>
          <w:sz w:val="27"/>
          <w:rtl/>
        </w:rPr>
        <w:t>ّ</w:t>
      </w:r>
      <w:r w:rsidRPr="00E354BF">
        <w:rPr>
          <w:rFonts w:hint="cs"/>
          <w:sz w:val="27"/>
          <w:rtl/>
        </w:rPr>
        <w:t xml:space="preserve"> أداة رئيسي</w:t>
      </w:r>
      <w:r w:rsidR="008B5B32" w:rsidRPr="00E354BF">
        <w:rPr>
          <w:rFonts w:hint="cs"/>
          <w:sz w:val="27"/>
          <w:rtl/>
        </w:rPr>
        <w:t>ّ</w:t>
      </w:r>
      <w:r w:rsidRPr="00E354BF">
        <w:rPr>
          <w:rFonts w:hint="cs"/>
          <w:sz w:val="27"/>
          <w:rtl/>
        </w:rPr>
        <w:t>ة للإثبات</w:t>
      </w:r>
      <w:r w:rsidRPr="00E354BF">
        <w:rPr>
          <w:rFonts w:hint="cs"/>
          <w:sz w:val="27"/>
          <w:vertAlign w:val="superscript"/>
          <w:rtl/>
        </w:rPr>
        <w:t>(</w:t>
      </w:r>
      <w:r w:rsidRPr="00E354BF">
        <w:rPr>
          <w:rStyle w:val="EndnoteReference"/>
          <w:sz w:val="27"/>
          <w:rtl/>
        </w:rPr>
        <w:endnoteReference w:id="13"/>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ومن وجه</w:t>
      </w:r>
      <w:r w:rsidR="008B5B32" w:rsidRPr="00E354BF">
        <w:rPr>
          <w:rFonts w:hint="cs"/>
          <w:sz w:val="27"/>
          <w:rtl/>
        </w:rPr>
        <w:t>ٍ</w:t>
      </w:r>
      <w:r w:rsidRPr="00E354BF">
        <w:rPr>
          <w:rFonts w:hint="cs"/>
          <w:sz w:val="27"/>
          <w:rtl/>
        </w:rPr>
        <w:t xml:space="preserve"> آخر اعتبر الشيخ جعفر السبحاني أن</w:t>
      </w:r>
      <w:r w:rsidR="008B5B32" w:rsidRPr="00E354BF">
        <w:rPr>
          <w:rFonts w:hint="cs"/>
          <w:sz w:val="27"/>
          <w:rtl/>
        </w:rPr>
        <w:t>ّ</w:t>
      </w:r>
      <w:r w:rsidRPr="00E354BF">
        <w:rPr>
          <w:rFonts w:hint="cs"/>
          <w:sz w:val="27"/>
          <w:rtl/>
        </w:rPr>
        <w:t xml:space="preserve"> تخصيص ما دل</w:t>
      </w:r>
      <w:r w:rsidR="008B5B32" w:rsidRPr="00E354BF">
        <w:rPr>
          <w:rFonts w:hint="cs"/>
          <w:sz w:val="27"/>
          <w:rtl/>
        </w:rPr>
        <w:t>ّ</w:t>
      </w:r>
      <w:r w:rsidRPr="00E354BF">
        <w:rPr>
          <w:rFonts w:hint="cs"/>
          <w:sz w:val="27"/>
          <w:rtl/>
        </w:rPr>
        <w:t xml:space="preserve"> على </w:t>
      </w:r>
      <w:r w:rsidR="00B70371" w:rsidRPr="00E354BF">
        <w:rPr>
          <w:rFonts w:hint="cs"/>
          <w:sz w:val="27"/>
          <w:rtl/>
        </w:rPr>
        <w:t>حجّيّة</w:t>
      </w:r>
      <w:r w:rsidRPr="00E354BF">
        <w:rPr>
          <w:rFonts w:hint="cs"/>
          <w:sz w:val="27"/>
          <w:rtl/>
        </w:rPr>
        <w:t xml:space="preserve"> العقل في هذه الروايات بالمعارف والعقائد هو تخصيص</w:t>
      </w:r>
      <w:r w:rsidR="008B5B32" w:rsidRPr="00E354BF">
        <w:rPr>
          <w:rFonts w:hint="cs"/>
          <w:sz w:val="27"/>
          <w:rtl/>
        </w:rPr>
        <w:t>ٌ</w:t>
      </w:r>
      <w:r w:rsidRPr="00E354BF">
        <w:rPr>
          <w:rFonts w:hint="cs"/>
          <w:sz w:val="27"/>
          <w:rtl/>
        </w:rPr>
        <w:t xml:space="preserve"> بلا وجه</w:t>
      </w:r>
      <w:r w:rsidRPr="00E354BF">
        <w:rPr>
          <w:rFonts w:hint="cs"/>
          <w:sz w:val="27"/>
          <w:vertAlign w:val="superscript"/>
          <w:rtl/>
        </w:rPr>
        <w:t>(</w:t>
      </w:r>
      <w:r w:rsidRPr="00E354BF">
        <w:rPr>
          <w:rStyle w:val="EndnoteReference"/>
          <w:sz w:val="27"/>
          <w:rtl/>
        </w:rPr>
        <w:endnoteReference w:id="14"/>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وما يؤك</w:t>
      </w:r>
      <w:r w:rsidR="008B5B32" w:rsidRPr="00E354BF">
        <w:rPr>
          <w:rFonts w:hint="cs"/>
          <w:sz w:val="27"/>
          <w:rtl/>
        </w:rPr>
        <w:t>ِّ</w:t>
      </w:r>
      <w:r w:rsidRPr="00E354BF">
        <w:rPr>
          <w:rFonts w:hint="cs"/>
          <w:sz w:val="27"/>
          <w:rtl/>
        </w:rPr>
        <w:t>د تأثير هذا العامل الروائي</w:t>
      </w:r>
      <w:r w:rsidR="008B5B32" w:rsidRPr="00E354BF">
        <w:rPr>
          <w:rFonts w:hint="cs"/>
          <w:sz w:val="27"/>
          <w:rtl/>
        </w:rPr>
        <w:t>ّ أنّ</w:t>
      </w:r>
      <w:r w:rsidRPr="00E354BF">
        <w:rPr>
          <w:rFonts w:hint="cs"/>
          <w:sz w:val="27"/>
          <w:rtl/>
        </w:rPr>
        <w:t xml:space="preserve"> هذه الروايات</w:t>
      </w:r>
      <w:r w:rsidR="008B5B32" w:rsidRPr="00E354BF">
        <w:rPr>
          <w:rFonts w:hint="cs"/>
          <w:sz w:val="27"/>
          <w:rtl/>
        </w:rPr>
        <w:t>،</w:t>
      </w:r>
      <w:r w:rsidRPr="00E354BF">
        <w:rPr>
          <w:rFonts w:hint="cs"/>
          <w:sz w:val="27"/>
          <w:rtl/>
        </w:rPr>
        <w:t xml:space="preserve"> وبالذات الرواية الثانية</w:t>
      </w:r>
      <w:r w:rsidR="00ED5040" w:rsidRPr="00E354BF">
        <w:rPr>
          <w:rFonts w:hint="cs"/>
          <w:sz w:val="27"/>
          <w:rtl/>
        </w:rPr>
        <w:t>،</w:t>
      </w:r>
      <w:r w:rsidRPr="00E354BF">
        <w:rPr>
          <w:rFonts w:hint="cs"/>
          <w:sz w:val="27"/>
          <w:rtl/>
        </w:rPr>
        <w:t xml:space="preserve"> دائما</w:t>
      </w:r>
      <w:r w:rsidR="008B5B32" w:rsidRPr="00E354BF">
        <w:rPr>
          <w:rFonts w:hint="cs"/>
          <w:sz w:val="27"/>
          <w:rtl/>
        </w:rPr>
        <w:t>ً</w:t>
      </w:r>
      <w:r w:rsidRPr="00E354BF">
        <w:rPr>
          <w:rFonts w:hint="cs"/>
          <w:sz w:val="27"/>
          <w:rtl/>
        </w:rPr>
        <w:t xml:space="preserve"> ما ي</w:t>
      </w:r>
      <w:r w:rsidR="008B5B32" w:rsidRPr="00E354BF">
        <w:rPr>
          <w:rFonts w:hint="cs"/>
          <w:sz w:val="27"/>
          <w:rtl/>
        </w:rPr>
        <w:t>ُ</w:t>
      </w:r>
      <w:r w:rsidRPr="00E354BF">
        <w:rPr>
          <w:rFonts w:hint="cs"/>
          <w:sz w:val="27"/>
          <w:rtl/>
        </w:rPr>
        <w:t>ستشه</w:t>
      </w:r>
      <w:r w:rsidR="008B5B32" w:rsidRPr="00E354BF">
        <w:rPr>
          <w:rFonts w:hint="cs"/>
          <w:sz w:val="27"/>
          <w:rtl/>
        </w:rPr>
        <w:t>َ</w:t>
      </w:r>
      <w:r w:rsidRPr="00E354BF">
        <w:rPr>
          <w:rFonts w:hint="cs"/>
          <w:sz w:val="27"/>
          <w:rtl/>
        </w:rPr>
        <w:t>د بها في الدراسات ال</w:t>
      </w:r>
      <w:r w:rsidR="00C420A4" w:rsidRPr="00E354BF">
        <w:rPr>
          <w:rFonts w:hint="cs"/>
          <w:sz w:val="27"/>
          <w:rtl/>
        </w:rPr>
        <w:t>أصوليّ</w:t>
      </w:r>
      <w:r w:rsidRPr="00E354BF">
        <w:rPr>
          <w:rFonts w:hint="cs"/>
          <w:sz w:val="27"/>
          <w:rtl/>
        </w:rPr>
        <w:t xml:space="preserve">ة عند الحديث عن إثبات </w:t>
      </w:r>
      <w:r w:rsidR="00B70371" w:rsidRPr="00E354BF">
        <w:rPr>
          <w:rFonts w:hint="cs"/>
          <w:sz w:val="27"/>
          <w:rtl/>
        </w:rPr>
        <w:t>حجّيّة</w:t>
      </w:r>
      <w:r w:rsidRPr="00E354BF">
        <w:rPr>
          <w:rFonts w:hint="cs"/>
          <w:sz w:val="27"/>
          <w:rtl/>
        </w:rPr>
        <w:t xml:space="preserve"> العقل</w:t>
      </w:r>
      <w:r w:rsidR="008B5B32" w:rsidRPr="00E354BF">
        <w:rPr>
          <w:rFonts w:hint="cs"/>
          <w:sz w:val="27"/>
          <w:rtl/>
        </w:rPr>
        <w:t>،</w:t>
      </w:r>
      <w:r w:rsidRPr="00E354BF">
        <w:rPr>
          <w:rFonts w:hint="cs"/>
          <w:sz w:val="27"/>
          <w:rtl/>
        </w:rPr>
        <w:t xml:space="preserve"> </w:t>
      </w:r>
      <w:r w:rsidR="008B5B32" w:rsidRPr="00E354BF">
        <w:rPr>
          <w:rFonts w:hint="cs"/>
          <w:sz w:val="27"/>
          <w:rtl/>
        </w:rPr>
        <w:t>ب</w:t>
      </w:r>
      <w:r w:rsidRPr="00E354BF">
        <w:rPr>
          <w:rFonts w:hint="cs"/>
          <w:sz w:val="27"/>
          <w:rtl/>
        </w:rPr>
        <w:t xml:space="preserve">اعتباره </w:t>
      </w:r>
      <w:r w:rsidR="008B5B32" w:rsidRPr="00E354BF">
        <w:rPr>
          <w:rFonts w:hint="cs"/>
          <w:sz w:val="27"/>
          <w:rtl/>
        </w:rPr>
        <w:t>مصدراً</w:t>
      </w:r>
      <w:r w:rsidRPr="00E354BF">
        <w:rPr>
          <w:rFonts w:hint="cs"/>
          <w:sz w:val="27"/>
          <w:rtl/>
        </w:rPr>
        <w:t xml:space="preserve"> رابعاً </w:t>
      </w:r>
      <w:r w:rsidR="008B5B32" w:rsidRPr="00E354BF">
        <w:rPr>
          <w:rFonts w:hint="cs"/>
          <w:sz w:val="27"/>
          <w:rtl/>
        </w:rPr>
        <w:t xml:space="preserve">من </w:t>
      </w:r>
      <w:r w:rsidRPr="00E354BF">
        <w:rPr>
          <w:rFonts w:hint="cs"/>
          <w:sz w:val="27"/>
          <w:rtl/>
        </w:rPr>
        <w:t>مصادر الأحكام الشرعي</w:t>
      </w:r>
      <w:r w:rsidR="008B5B32" w:rsidRPr="00E354BF">
        <w:rPr>
          <w:rFonts w:hint="cs"/>
          <w:sz w:val="27"/>
          <w:rtl/>
        </w:rPr>
        <w:t>ّ</w:t>
      </w:r>
      <w:r w:rsidRPr="00E354BF">
        <w:rPr>
          <w:rFonts w:hint="cs"/>
          <w:sz w:val="27"/>
          <w:rtl/>
        </w:rPr>
        <w:t>ة.</w:t>
      </w:r>
    </w:p>
    <w:p w:rsidR="004F0753" w:rsidRPr="00E354BF" w:rsidRDefault="004F0753" w:rsidP="00A52B7F">
      <w:pPr>
        <w:rPr>
          <w:sz w:val="27"/>
          <w:rtl/>
        </w:rPr>
      </w:pPr>
      <w:r w:rsidRPr="00E354BF">
        <w:rPr>
          <w:rFonts w:hint="cs"/>
          <w:sz w:val="27"/>
          <w:rtl/>
        </w:rPr>
        <w:t>ومن الممكن القول</w:t>
      </w:r>
      <w:r w:rsidR="008B5B32" w:rsidRPr="00E354BF">
        <w:rPr>
          <w:rFonts w:hint="cs"/>
          <w:sz w:val="27"/>
          <w:rtl/>
        </w:rPr>
        <w:t>:</w:t>
      </w:r>
      <w:r w:rsidRPr="00E354BF">
        <w:rPr>
          <w:rFonts w:hint="cs"/>
          <w:sz w:val="27"/>
          <w:rtl/>
        </w:rPr>
        <w:t xml:space="preserve"> </w:t>
      </w:r>
      <w:r w:rsidR="008B5B32" w:rsidRPr="00E354BF">
        <w:rPr>
          <w:rFonts w:hint="cs"/>
          <w:sz w:val="27"/>
          <w:rtl/>
        </w:rPr>
        <w:t>إ</w:t>
      </w:r>
      <w:r w:rsidRPr="00E354BF">
        <w:rPr>
          <w:rFonts w:hint="cs"/>
          <w:sz w:val="27"/>
          <w:rtl/>
        </w:rPr>
        <w:t>ن</w:t>
      </w:r>
      <w:r w:rsidR="008B5B32" w:rsidRPr="00E354BF">
        <w:rPr>
          <w:rFonts w:hint="cs"/>
          <w:sz w:val="27"/>
          <w:rtl/>
        </w:rPr>
        <w:t>ّ</w:t>
      </w:r>
      <w:r w:rsidRPr="00E354BF">
        <w:rPr>
          <w:rFonts w:hint="cs"/>
          <w:sz w:val="27"/>
          <w:rtl/>
        </w:rPr>
        <w:t xml:space="preserve"> إمعان النظر في هذه الروايات عند ال</w:t>
      </w:r>
      <w:r w:rsidR="00C420A4" w:rsidRPr="00E354BF">
        <w:rPr>
          <w:rFonts w:hint="cs"/>
          <w:sz w:val="27"/>
          <w:rtl/>
        </w:rPr>
        <w:t>أصوليّ</w:t>
      </w:r>
      <w:r w:rsidRPr="00E354BF">
        <w:rPr>
          <w:rFonts w:hint="cs"/>
          <w:sz w:val="27"/>
          <w:rtl/>
        </w:rPr>
        <w:t>ين قر</w:t>
      </w:r>
      <w:r w:rsidR="008B5B32" w:rsidRPr="00E354BF">
        <w:rPr>
          <w:rFonts w:hint="cs"/>
          <w:sz w:val="27"/>
          <w:rtl/>
        </w:rPr>
        <w:t>َّ</w:t>
      </w:r>
      <w:r w:rsidRPr="00E354BF">
        <w:rPr>
          <w:rFonts w:hint="cs"/>
          <w:sz w:val="27"/>
          <w:rtl/>
        </w:rPr>
        <w:t>بهم كثيراً من الدليل ال</w:t>
      </w:r>
      <w:r w:rsidR="00C420A4" w:rsidRPr="00E354BF">
        <w:rPr>
          <w:rFonts w:hint="cs"/>
          <w:sz w:val="27"/>
          <w:rtl/>
        </w:rPr>
        <w:t>عقليّ</w:t>
      </w:r>
      <w:r w:rsidR="00ED5040" w:rsidRPr="00E354BF">
        <w:rPr>
          <w:rFonts w:hint="cs"/>
          <w:sz w:val="27"/>
          <w:rtl/>
        </w:rPr>
        <w:t>،</w:t>
      </w:r>
      <w:r w:rsidRPr="00E354BF">
        <w:rPr>
          <w:rFonts w:hint="cs"/>
          <w:sz w:val="27"/>
          <w:rtl/>
        </w:rPr>
        <w:t xml:space="preserve"> وزاد في ثقتهم</w:t>
      </w:r>
      <w:r w:rsidR="00ED5040" w:rsidRPr="00E354BF">
        <w:rPr>
          <w:rFonts w:hint="cs"/>
          <w:sz w:val="27"/>
          <w:rtl/>
        </w:rPr>
        <w:t>،</w:t>
      </w:r>
      <w:r w:rsidRPr="00E354BF">
        <w:rPr>
          <w:rFonts w:hint="cs"/>
          <w:sz w:val="27"/>
          <w:rtl/>
        </w:rPr>
        <w:t xml:space="preserve"> وألهمهم اطمئناناً في جهتين </w:t>
      </w:r>
      <w:r w:rsidR="00C420A4" w:rsidRPr="00E354BF">
        <w:rPr>
          <w:rFonts w:hint="cs"/>
          <w:sz w:val="27"/>
          <w:rtl/>
        </w:rPr>
        <w:t>أساسيّ</w:t>
      </w:r>
      <w:r w:rsidRPr="00E354BF">
        <w:rPr>
          <w:rFonts w:hint="cs"/>
          <w:sz w:val="27"/>
          <w:rtl/>
        </w:rPr>
        <w:t>تين</w:t>
      </w:r>
      <w:r w:rsidR="008B5B32" w:rsidRPr="00E354BF">
        <w:rPr>
          <w:rFonts w:hint="cs"/>
          <w:sz w:val="27"/>
          <w:rtl/>
        </w:rPr>
        <w:t>:</w:t>
      </w:r>
      <w:r w:rsidRPr="00E354BF">
        <w:rPr>
          <w:rFonts w:hint="cs"/>
          <w:sz w:val="27"/>
          <w:rtl/>
        </w:rPr>
        <w:t xml:space="preserve"> في جهة ال</w:t>
      </w:r>
      <w:r w:rsidR="00B70371" w:rsidRPr="00E354BF">
        <w:rPr>
          <w:rFonts w:hint="cs"/>
          <w:sz w:val="27"/>
          <w:rtl/>
        </w:rPr>
        <w:t>حجّيّة</w:t>
      </w:r>
      <w:r w:rsidR="008B5B32" w:rsidRPr="00E354BF">
        <w:rPr>
          <w:rFonts w:hint="cs"/>
          <w:sz w:val="27"/>
          <w:rtl/>
        </w:rPr>
        <w:t>،</w:t>
      </w:r>
      <w:r w:rsidRPr="00E354BF">
        <w:rPr>
          <w:rFonts w:hint="cs"/>
          <w:sz w:val="27"/>
          <w:rtl/>
        </w:rPr>
        <w:t xml:space="preserve"> بمعنى إعطاء العقل صفة ال</w:t>
      </w:r>
      <w:r w:rsidR="00B70371" w:rsidRPr="00E354BF">
        <w:rPr>
          <w:rFonts w:hint="cs"/>
          <w:sz w:val="27"/>
          <w:rtl/>
        </w:rPr>
        <w:t>حجّيّة</w:t>
      </w:r>
      <w:r w:rsidR="008B5B32" w:rsidRPr="00E354BF">
        <w:rPr>
          <w:rFonts w:hint="cs"/>
          <w:sz w:val="27"/>
          <w:rtl/>
        </w:rPr>
        <w:t>؛</w:t>
      </w:r>
      <w:r w:rsidRPr="00E354BF">
        <w:rPr>
          <w:rFonts w:hint="cs"/>
          <w:sz w:val="27"/>
          <w:rtl/>
        </w:rPr>
        <w:t xml:space="preserve"> وفي جهة الرتبي</w:t>
      </w:r>
      <w:r w:rsidR="008B5B32" w:rsidRPr="00E354BF">
        <w:rPr>
          <w:rFonts w:hint="cs"/>
          <w:sz w:val="27"/>
          <w:rtl/>
        </w:rPr>
        <w:t>ّ</w:t>
      </w:r>
      <w:r w:rsidRPr="00E354BF">
        <w:rPr>
          <w:rFonts w:hint="cs"/>
          <w:sz w:val="27"/>
          <w:rtl/>
        </w:rPr>
        <w:t>ة بمعنى إعطاء العقل رتبة</w:t>
      </w:r>
      <w:r w:rsidR="008B5B32" w:rsidRPr="00E354BF">
        <w:rPr>
          <w:rFonts w:hint="cs"/>
          <w:sz w:val="27"/>
          <w:rtl/>
        </w:rPr>
        <w:t>ً</w:t>
      </w:r>
      <w:r w:rsidRPr="00E354BF">
        <w:rPr>
          <w:rFonts w:hint="cs"/>
          <w:sz w:val="27"/>
          <w:rtl/>
        </w:rPr>
        <w:t xml:space="preserve"> إلى جانب الكتاب و</w:t>
      </w:r>
      <w:r w:rsidR="00B70371" w:rsidRPr="00E354BF">
        <w:rPr>
          <w:rFonts w:hint="cs"/>
          <w:sz w:val="27"/>
          <w:rtl/>
        </w:rPr>
        <w:t>السنّة</w:t>
      </w:r>
      <w:r w:rsidR="008B5B32" w:rsidRPr="00E354BF">
        <w:rPr>
          <w:rFonts w:hint="cs"/>
          <w:sz w:val="27"/>
          <w:rtl/>
        </w:rPr>
        <w:t>،</w:t>
      </w:r>
      <w:r w:rsidRPr="00E354BF">
        <w:rPr>
          <w:rFonts w:hint="cs"/>
          <w:sz w:val="27"/>
          <w:rtl/>
        </w:rPr>
        <w:t xml:space="preserve"> أو البيان الشرعي حسب وصف السيد</w:t>
      </w:r>
      <w:r w:rsidR="008B5B32" w:rsidRPr="00E354BF">
        <w:rPr>
          <w:rFonts w:hint="cs"/>
          <w:sz w:val="27"/>
          <w:rtl/>
        </w:rPr>
        <w:t xml:space="preserve"> محمّد </w:t>
      </w:r>
      <w:r w:rsidRPr="00E354BF">
        <w:rPr>
          <w:rFonts w:hint="cs"/>
          <w:sz w:val="27"/>
          <w:rtl/>
        </w:rPr>
        <w:t>باقر الصدر.</w:t>
      </w:r>
    </w:p>
    <w:p w:rsidR="004F0753" w:rsidRPr="00E354BF" w:rsidRDefault="004F0753" w:rsidP="00A52B7F">
      <w:pPr>
        <w:rPr>
          <w:sz w:val="27"/>
          <w:rtl/>
        </w:rPr>
      </w:pPr>
      <w:r w:rsidRPr="00E354BF">
        <w:rPr>
          <w:rFonts w:hint="cs"/>
          <w:sz w:val="27"/>
          <w:rtl/>
        </w:rPr>
        <w:t>هذا عن الأقوال التي حاولت أن تقد</w:t>
      </w:r>
      <w:r w:rsidR="008B5B32" w:rsidRPr="00E354BF">
        <w:rPr>
          <w:rFonts w:hint="cs"/>
          <w:sz w:val="27"/>
          <w:rtl/>
        </w:rPr>
        <w:t>ِّ</w:t>
      </w:r>
      <w:r w:rsidRPr="00E354BF">
        <w:rPr>
          <w:rFonts w:hint="cs"/>
          <w:sz w:val="27"/>
          <w:rtl/>
        </w:rPr>
        <w:t xml:space="preserve">م تفسيراً في الإجابة عن كيف ولماذا أصبح </w:t>
      </w:r>
      <w:r w:rsidRPr="00E354BF">
        <w:rPr>
          <w:rFonts w:hint="cs"/>
          <w:sz w:val="27"/>
          <w:rtl/>
        </w:rPr>
        <w:lastRenderedPageBreak/>
        <w:t>العقل دليلاً رابعاً عند المدرسة ال</w:t>
      </w:r>
      <w:r w:rsidR="00D213E8" w:rsidRPr="00E354BF">
        <w:rPr>
          <w:rFonts w:hint="cs"/>
          <w:sz w:val="27"/>
          <w:rtl/>
        </w:rPr>
        <w:t>إماميّ</w:t>
      </w:r>
      <w:r w:rsidRPr="00E354BF">
        <w:rPr>
          <w:rFonts w:hint="cs"/>
          <w:sz w:val="27"/>
          <w:rtl/>
        </w:rPr>
        <w:t>ة</w:t>
      </w:r>
      <w:r w:rsidR="008B5B32" w:rsidRPr="00E354BF">
        <w:rPr>
          <w:rFonts w:hint="cs"/>
          <w:sz w:val="27"/>
          <w:rtl/>
        </w:rPr>
        <w:t>؟</w:t>
      </w:r>
    </w:p>
    <w:p w:rsidR="004F0753" w:rsidRPr="00E354BF" w:rsidRDefault="004F0753" w:rsidP="00A52B7F">
      <w:pPr>
        <w:rPr>
          <w:sz w:val="27"/>
          <w:rtl/>
        </w:rPr>
      </w:pPr>
      <w:r w:rsidRPr="00E354BF">
        <w:rPr>
          <w:rFonts w:hint="cs"/>
          <w:sz w:val="27"/>
          <w:rtl/>
        </w:rPr>
        <w:t>و</w:t>
      </w:r>
      <w:r w:rsidR="006B151A" w:rsidRPr="00E354BF">
        <w:rPr>
          <w:rFonts w:hint="cs"/>
          <w:sz w:val="27"/>
          <w:rtl/>
        </w:rPr>
        <w:t xml:space="preserve">أمّا </w:t>
      </w:r>
      <w:r w:rsidRPr="00E354BF">
        <w:rPr>
          <w:rFonts w:hint="cs"/>
          <w:sz w:val="27"/>
          <w:rtl/>
        </w:rPr>
        <w:t>عن منزلة وقيمة الدليل ال</w:t>
      </w:r>
      <w:r w:rsidR="00C420A4" w:rsidRPr="00E354BF">
        <w:rPr>
          <w:rFonts w:hint="cs"/>
          <w:sz w:val="27"/>
          <w:rtl/>
        </w:rPr>
        <w:t>عقليّ</w:t>
      </w:r>
      <w:r w:rsidRPr="00E354BF">
        <w:rPr>
          <w:rFonts w:hint="cs"/>
          <w:sz w:val="27"/>
          <w:rtl/>
        </w:rPr>
        <w:t xml:space="preserve"> في الدراسات ال</w:t>
      </w:r>
      <w:r w:rsidR="00C420A4" w:rsidRPr="00E354BF">
        <w:rPr>
          <w:rFonts w:hint="cs"/>
          <w:sz w:val="27"/>
          <w:rtl/>
        </w:rPr>
        <w:t>أصوليّ</w:t>
      </w:r>
      <w:r w:rsidRPr="00E354BF">
        <w:rPr>
          <w:rFonts w:hint="cs"/>
          <w:sz w:val="27"/>
          <w:rtl/>
        </w:rPr>
        <w:t>ة فمن هذه الجهة يرى السيد</w:t>
      </w:r>
      <w:r w:rsidR="008B5B32" w:rsidRPr="00E354BF">
        <w:rPr>
          <w:rFonts w:hint="cs"/>
          <w:sz w:val="27"/>
          <w:rtl/>
        </w:rPr>
        <w:t xml:space="preserve"> محمّد </w:t>
      </w:r>
      <w:r w:rsidRPr="00E354BF">
        <w:rPr>
          <w:rFonts w:hint="cs"/>
          <w:sz w:val="27"/>
          <w:rtl/>
        </w:rPr>
        <w:t>تقي الحكيم أن</w:t>
      </w:r>
      <w:r w:rsidR="008B5B32" w:rsidRPr="00E354BF">
        <w:rPr>
          <w:rFonts w:hint="cs"/>
          <w:sz w:val="27"/>
          <w:rtl/>
        </w:rPr>
        <w:t>ّ</w:t>
      </w:r>
      <w:r w:rsidRPr="00E354BF">
        <w:rPr>
          <w:rFonts w:hint="cs"/>
          <w:sz w:val="27"/>
          <w:rtl/>
        </w:rPr>
        <w:t xml:space="preserve"> دليل العقل بالذات يعتبر من أهم</w:t>
      </w:r>
      <w:r w:rsidR="008B5B32" w:rsidRPr="00E354BF">
        <w:rPr>
          <w:rFonts w:hint="cs"/>
          <w:sz w:val="27"/>
          <w:rtl/>
        </w:rPr>
        <w:t>ّ</w:t>
      </w:r>
      <w:r w:rsidRPr="00E354BF">
        <w:rPr>
          <w:rFonts w:hint="cs"/>
          <w:sz w:val="27"/>
          <w:rtl/>
        </w:rPr>
        <w:t xml:space="preserve"> ما ع</w:t>
      </w:r>
      <w:r w:rsidR="008B5B32" w:rsidRPr="00E354BF">
        <w:rPr>
          <w:rFonts w:hint="cs"/>
          <w:sz w:val="27"/>
          <w:rtl/>
        </w:rPr>
        <w:t>ُ</w:t>
      </w:r>
      <w:r w:rsidRPr="00E354BF">
        <w:rPr>
          <w:rFonts w:hint="cs"/>
          <w:sz w:val="27"/>
          <w:rtl/>
        </w:rPr>
        <w:t>ني به ال</w:t>
      </w:r>
      <w:r w:rsidR="00C420A4" w:rsidRPr="00E354BF">
        <w:rPr>
          <w:rFonts w:hint="cs"/>
          <w:sz w:val="27"/>
          <w:rtl/>
        </w:rPr>
        <w:t>أصوليّ</w:t>
      </w:r>
      <w:r w:rsidRPr="00E354BF">
        <w:rPr>
          <w:rFonts w:hint="cs"/>
          <w:sz w:val="27"/>
          <w:rtl/>
        </w:rPr>
        <w:t>ون على اختلاف مدارسهم ال</w:t>
      </w:r>
      <w:r w:rsidR="00C420A4" w:rsidRPr="00E354BF">
        <w:rPr>
          <w:rFonts w:hint="cs"/>
          <w:sz w:val="27"/>
          <w:rtl/>
        </w:rPr>
        <w:t>فكريّ</w:t>
      </w:r>
      <w:r w:rsidRPr="00E354BF">
        <w:rPr>
          <w:rFonts w:hint="cs"/>
          <w:sz w:val="27"/>
          <w:rtl/>
        </w:rPr>
        <w:t>ة</w:t>
      </w:r>
      <w:r w:rsidR="00ED5040" w:rsidRPr="00E354BF">
        <w:rPr>
          <w:rFonts w:hint="cs"/>
          <w:sz w:val="27"/>
          <w:rtl/>
        </w:rPr>
        <w:t>،</w:t>
      </w:r>
      <w:r w:rsidRPr="00E354BF">
        <w:rPr>
          <w:rFonts w:hint="cs"/>
          <w:sz w:val="27"/>
          <w:rtl/>
        </w:rPr>
        <w:t xml:space="preserve"> وأكثرها تركيزاً</w:t>
      </w:r>
      <w:r w:rsidR="00ED5040" w:rsidRPr="00E354BF">
        <w:rPr>
          <w:rFonts w:hint="cs"/>
          <w:sz w:val="27"/>
          <w:rtl/>
        </w:rPr>
        <w:t>،</w:t>
      </w:r>
      <w:r w:rsidRPr="00E354BF">
        <w:rPr>
          <w:rFonts w:hint="cs"/>
          <w:sz w:val="27"/>
          <w:rtl/>
        </w:rPr>
        <w:t xml:space="preserve"> وأن</w:t>
      </w:r>
      <w:r w:rsidR="008B5B32" w:rsidRPr="00E354BF">
        <w:rPr>
          <w:rFonts w:hint="cs"/>
          <w:sz w:val="27"/>
          <w:rtl/>
        </w:rPr>
        <w:t>ّ</w:t>
      </w:r>
      <w:r w:rsidRPr="00E354BF">
        <w:rPr>
          <w:rFonts w:hint="cs"/>
          <w:sz w:val="27"/>
          <w:rtl/>
        </w:rPr>
        <w:t xml:space="preserve"> مسائله مشت</w:t>
      </w:r>
      <w:r w:rsidR="008B5B32" w:rsidRPr="00E354BF">
        <w:rPr>
          <w:rFonts w:hint="cs"/>
          <w:sz w:val="27"/>
          <w:rtl/>
        </w:rPr>
        <w:t>َّ</w:t>
      </w:r>
      <w:r w:rsidRPr="00E354BF">
        <w:rPr>
          <w:rFonts w:hint="cs"/>
          <w:sz w:val="27"/>
          <w:rtl/>
        </w:rPr>
        <w:t>تة في ثنايا الكثير من الكتب ال</w:t>
      </w:r>
      <w:r w:rsidR="00C420A4" w:rsidRPr="00E354BF">
        <w:rPr>
          <w:rFonts w:hint="cs"/>
          <w:sz w:val="27"/>
          <w:rtl/>
        </w:rPr>
        <w:t>أصوليّ</w:t>
      </w:r>
      <w:r w:rsidRPr="00E354BF">
        <w:rPr>
          <w:rFonts w:hint="cs"/>
          <w:sz w:val="27"/>
          <w:rtl/>
        </w:rPr>
        <w:t>ة</w:t>
      </w:r>
      <w:r w:rsidR="00ED5040" w:rsidRPr="00E354BF">
        <w:rPr>
          <w:rFonts w:hint="cs"/>
          <w:sz w:val="27"/>
          <w:rtl/>
        </w:rPr>
        <w:t>،</w:t>
      </w:r>
      <w:r w:rsidRPr="00E354BF">
        <w:rPr>
          <w:rFonts w:hint="cs"/>
          <w:sz w:val="27"/>
          <w:rtl/>
        </w:rPr>
        <w:t xml:space="preserve"> وبعضها مبحوث</w:t>
      </w:r>
      <w:r w:rsidR="008B5B32" w:rsidRPr="00E354BF">
        <w:rPr>
          <w:rFonts w:hint="cs"/>
          <w:sz w:val="27"/>
          <w:rtl/>
        </w:rPr>
        <w:t>ٌ</w:t>
      </w:r>
      <w:r w:rsidRPr="00E354BF">
        <w:rPr>
          <w:rFonts w:hint="cs"/>
          <w:sz w:val="27"/>
          <w:rtl/>
        </w:rPr>
        <w:t xml:space="preserve"> في غير مظان</w:t>
      </w:r>
      <w:r w:rsidR="008B5B32" w:rsidRPr="00E354BF">
        <w:rPr>
          <w:rFonts w:hint="cs"/>
          <w:sz w:val="27"/>
          <w:rtl/>
        </w:rPr>
        <w:t>ّ</w:t>
      </w:r>
      <w:r w:rsidRPr="00E354BF">
        <w:rPr>
          <w:rFonts w:hint="cs"/>
          <w:sz w:val="27"/>
          <w:rtl/>
        </w:rPr>
        <w:t>ه الرئيسي</w:t>
      </w:r>
      <w:r w:rsidR="008B5B32" w:rsidRPr="00E354BF">
        <w:rPr>
          <w:rFonts w:hint="cs"/>
          <w:sz w:val="27"/>
          <w:rtl/>
        </w:rPr>
        <w:t>ّ</w:t>
      </w:r>
      <w:r w:rsidRPr="00E354BF">
        <w:rPr>
          <w:rFonts w:hint="cs"/>
          <w:sz w:val="27"/>
          <w:rtl/>
        </w:rPr>
        <w:t>ة في هذ</w:t>
      </w:r>
      <w:r w:rsidR="008B5B32" w:rsidRPr="00E354BF">
        <w:rPr>
          <w:rFonts w:hint="cs"/>
          <w:sz w:val="27"/>
          <w:rtl/>
        </w:rPr>
        <w:t>ه</w:t>
      </w:r>
      <w:r w:rsidRPr="00E354BF">
        <w:rPr>
          <w:rFonts w:hint="cs"/>
          <w:sz w:val="27"/>
          <w:rtl/>
        </w:rPr>
        <w:t xml:space="preserve"> الكتب</w:t>
      </w:r>
      <w:r w:rsidRPr="00E354BF">
        <w:rPr>
          <w:rFonts w:hint="cs"/>
          <w:sz w:val="27"/>
          <w:vertAlign w:val="superscript"/>
          <w:rtl/>
        </w:rPr>
        <w:t>(</w:t>
      </w:r>
      <w:r w:rsidRPr="00E354BF">
        <w:rPr>
          <w:rStyle w:val="EndnoteReference"/>
          <w:sz w:val="27"/>
          <w:rtl/>
        </w:rPr>
        <w:endnoteReference w:id="15"/>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وعند بحثه حول هذا الموضوع اعتبر الدكتور رشدي علي</w:t>
      </w:r>
      <w:r w:rsidR="008B5B32" w:rsidRPr="00E354BF">
        <w:rPr>
          <w:rFonts w:hint="cs"/>
          <w:sz w:val="27"/>
          <w:rtl/>
        </w:rPr>
        <w:t>ّ</w:t>
      </w:r>
      <w:r w:rsidRPr="00E354BF">
        <w:rPr>
          <w:rFonts w:hint="cs"/>
          <w:sz w:val="27"/>
          <w:rtl/>
        </w:rPr>
        <w:t>ان أن</w:t>
      </w:r>
      <w:r w:rsidR="008B5B32" w:rsidRPr="00E354BF">
        <w:rPr>
          <w:rFonts w:hint="cs"/>
          <w:sz w:val="27"/>
          <w:rtl/>
        </w:rPr>
        <w:t>ّ</w:t>
      </w:r>
      <w:r w:rsidRPr="00E354BF">
        <w:rPr>
          <w:rFonts w:hint="cs"/>
          <w:sz w:val="27"/>
          <w:rtl/>
        </w:rPr>
        <w:t xml:space="preserve"> أفضل م</w:t>
      </w:r>
      <w:r w:rsidR="008B5B32" w:rsidRPr="00E354BF">
        <w:rPr>
          <w:rFonts w:hint="cs"/>
          <w:sz w:val="27"/>
          <w:rtl/>
        </w:rPr>
        <w:t>َ</w:t>
      </w:r>
      <w:r w:rsidRPr="00E354BF">
        <w:rPr>
          <w:rFonts w:hint="cs"/>
          <w:sz w:val="27"/>
          <w:rtl/>
        </w:rPr>
        <w:t>ن</w:t>
      </w:r>
      <w:r w:rsidR="008B5B32" w:rsidRPr="00E354BF">
        <w:rPr>
          <w:rFonts w:hint="cs"/>
          <w:sz w:val="27"/>
          <w:rtl/>
        </w:rPr>
        <w:t>ْ</w:t>
      </w:r>
      <w:r w:rsidRPr="00E354BF">
        <w:rPr>
          <w:rFonts w:hint="cs"/>
          <w:sz w:val="27"/>
          <w:rtl/>
        </w:rPr>
        <w:t xml:space="preserve"> بحث الدليل ال</w:t>
      </w:r>
      <w:r w:rsidR="00C420A4" w:rsidRPr="00E354BF">
        <w:rPr>
          <w:rFonts w:hint="cs"/>
          <w:sz w:val="27"/>
          <w:rtl/>
        </w:rPr>
        <w:t>عقليّ</w:t>
      </w:r>
      <w:r w:rsidRPr="00E354BF">
        <w:rPr>
          <w:rFonts w:hint="cs"/>
          <w:sz w:val="27"/>
          <w:rtl/>
        </w:rPr>
        <w:t xml:space="preserve"> على الإطلاق </w:t>
      </w:r>
      <w:r w:rsidR="008B5B32" w:rsidRPr="00E354BF">
        <w:rPr>
          <w:rFonts w:hint="cs"/>
          <w:sz w:val="27"/>
          <w:rtl/>
        </w:rPr>
        <w:t xml:space="preserve">ـ </w:t>
      </w:r>
      <w:r w:rsidRPr="00E354BF">
        <w:rPr>
          <w:rFonts w:hint="cs"/>
          <w:sz w:val="27"/>
          <w:rtl/>
        </w:rPr>
        <w:t>في</w:t>
      </w:r>
      <w:r w:rsidR="008B5B32" w:rsidRPr="00E354BF">
        <w:rPr>
          <w:rFonts w:hint="cs"/>
          <w:sz w:val="27"/>
          <w:rtl/>
        </w:rPr>
        <w:t xml:space="preserve"> </w:t>
      </w:r>
      <w:r w:rsidRPr="00E354BF">
        <w:rPr>
          <w:rFonts w:hint="cs"/>
          <w:sz w:val="27"/>
          <w:rtl/>
        </w:rPr>
        <w:t>ما يعلم</w:t>
      </w:r>
      <w:r w:rsidR="008B5B32" w:rsidRPr="00E354BF">
        <w:rPr>
          <w:rFonts w:hint="cs"/>
          <w:sz w:val="27"/>
          <w:rtl/>
        </w:rPr>
        <w:t xml:space="preserve"> ـ</w:t>
      </w:r>
      <w:r w:rsidRPr="00E354BF">
        <w:rPr>
          <w:rFonts w:hint="cs"/>
          <w:sz w:val="27"/>
          <w:rtl/>
        </w:rPr>
        <w:t xml:space="preserve"> هو الشيخ</w:t>
      </w:r>
      <w:r w:rsidR="008B5B32" w:rsidRPr="00E354BF">
        <w:rPr>
          <w:rFonts w:hint="cs"/>
          <w:sz w:val="27"/>
          <w:rtl/>
        </w:rPr>
        <w:t xml:space="preserve"> محمّد </w:t>
      </w:r>
      <w:r w:rsidRPr="00E354BF">
        <w:rPr>
          <w:rFonts w:hint="cs"/>
          <w:sz w:val="27"/>
          <w:rtl/>
        </w:rPr>
        <w:t>رضا المظف</w:t>
      </w:r>
      <w:r w:rsidR="008B5B32" w:rsidRPr="00E354BF">
        <w:rPr>
          <w:rFonts w:hint="cs"/>
          <w:sz w:val="27"/>
          <w:rtl/>
        </w:rPr>
        <w:t>َّ</w:t>
      </w:r>
      <w:r w:rsidRPr="00E354BF">
        <w:rPr>
          <w:rFonts w:hint="cs"/>
          <w:sz w:val="27"/>
          <w:rtl/>
        </w:rPr>
        <w:t>ر في كتابه (أصول الفقه)</w:t>
      </w:r>
      <w:r w:rsidR="00ED5040" w:rsidRPr="00E354BF">
        <w:rPr>
          <w:rFonts w:hint="cs"/>
          <w:sz w:val="27"/>
          <w:rtl/>
        </w:rPr>
        <w:t>،</w:t>
      </w:r>
      <w:r w:rsidRPr="00E354BF">
        <w:rPr>
          <w:rFonts w:hint="cs"/>
          <w:sz w:val="27"/>
          <w:rtl/>
        </w:rPr>
        <w:t xml:space="preserve"> الكتاب الذي يمتاز بحثه </w:t>
      </w:r>
      <w:r w:rsidR="008B5B32" w:rsidRPr="00E354BF">
        <w:rPr>
          <w:rFonts w:hint="cs"/>
          <w:sz w:val="27"/>
          <w:rtl/>
        </w:rPr>
        <w:t xml:space="preserve">ـ </w:t>
      </w:r>
      <w:r w:rsidRPr="00E354BF">
        <w:rPr>
          <w:rFonts w:hint="cs"/>
          <w:sz w:val="27"/>
          <w:rtl/>
        </w:rPr>
        <w:t>حسب قول الدكتور علي</w:t>
      </w:r>
      <w:r w:rsidR="009F5DE9" w:rsidRPr="00E354BF">
        <w:rPr>
          <w:rFonts w:hint="cs"/>
          <w:sz w:val="27"/>
          <w:rtl/>
        </w:rPr>
        <w:t>ّ</w:t>
      </w:r>
      <w:r w:rsidRPr="00E354BF">
        <w:rPr>
          <w:rFonts w:hint="cs"/>
          <w:sz w:val="27"/>
          <w:rtl/>
        </w:rPr>
        <w:t>ان</w:t>
      </w:r>
      <w:r w:rsidR="008B5B32" w:rsidRPr="00E354BF">
        <w:rPr>
          <w:rFonts w:hint="cs"/>
          <w:sz w:val="27"/>
          <w:rtl/>
        </w:rPr>
        <w:t xml:space="preserve"> ـ</w:t>
      </w:r>
      <w:r w:rsidRPr="00E354BF">
        <w:rPr>
          <w:rFonts w:hint="cs"/>
          <w:sz w:val="27"/>
          <w:rtl/>
        </w:rPr>
        <w:t xml:space="preserve"> بدق</w:t>
      </w:r>
      <w:r w:rsidR="008B5B32" w:rsidRPr="00E354BF">
        <w:rPr>
          <w:rFonts w:hint="cs"/>
          <w:sz w:val="27"/>
          <w:rtl/>
        </w:rPr>
        <w:t>ّ</w:t>
      </w:r>
      <w:r w:rsidRPr="00E354BF">
        <w:rPr>
          <w:rFonts w:hint="cs"/>
          <w:sz w:val="27"/>
          <w:rtl/>
        </w:rPr>
        <w:t>ة العبارة</w:t>
      </w:r>
      <w:r w:rsidR="00ED5040" w:rsidRPr="00E354BF">
        <w:rPr>
          <w:rFonts w:hint="cs"/>
          <w:sz w:val="27"/>
          <w:rtl/>
        </w:rPr>
        <w:t>،</w:t>
      </w:r>
      <w:r w:rsidRPr="00E354BF">
        <w:rPr>
          <w:rFonts w:hint="cs"/>
          <w:sz w:val="27"/>
          <w:rtl/>
        </w:rPr>
        <w:t xml:space="preserve"> وجمال العرض</w:t>
      </w:r>
      <w:r w:rsidR="00ED5040" w:rsidRPr="00E354BF">
        <w:rPr>
          <w:rFonts w:hint="cs"/>
          <w:sz w:val="27"/>
          <w:rtl/>
        </w:rPr>
        <w:t>،</w:t>
      </w:r>
      <w:r w:rsidRPr="00E354BF">
        <w:rPr>
          <w:rFonts w:hint="cs"/>
          <w:sz w:val="27"/>
          <w:rtl/>
        </w:rPr>
        <w:t xml:space="preserve"> وحسن التنسيق</w:t>
      </w:r>
      <w:r w:rsidR="00ED5040" w:rsidRPr="00E354BF">
        <w:rPr>
          <w:rFonts w:hint="cs"/>
          <w:sz w:val="27"/>
          <w:rtl/>
        </w:rPr>
        <w:t>،</w:t>
      </w:r>
      <w:r w:rsidRPr="00E354BF">
        <w:rPr>
          <w:rFonts w:hint="cs"/>
          <w:sz w:val="27"/>
          <w:rtl/>
        </w:rPr>
        <w:t xml:space="preserve"> وقد بحث الدليل ال</w:t>
      </w:r>
      <w:r w:rsidR="00C420A4" w:rsidRPr="00E354BF">
        <w:rPr>
          <w:rFonts w:hint="cs"/>
          <w:sz w:val="27"/>
          <w:rtl/>
        </w:rPr>
        <w:t>عقليّ</w:t>
      </w:r>
      <w:r w:rsidRPr="00E354BF">
        <w:rPr>
          <w:rFonts w:hint="cs"/>
          <w:sz w:val="27"/>
          <w:rtl/>
        </w:rPr>
        <w:t xml:space="preserve"> بحثاً </w:t>
      </w:r>
      <w:r w:rsidR="00C420A4" w:rsidRPr="00E354BF">
        <w:rPr>
          <w:rFonts w:hint="cs"/>
          <w:sz w:val="27"/>
          <w:rtl/>
        </w:rPr>
        <w:t>موضوعيّ</w:t>
      </w:r>
      <w:r w:rsidRPr="00E354BF">
        <w:rPr>
          <w:rFonts w:hint="cs"/>
          <w:sz w:val="27"/>
          <w:rtl/>
        </w:rPr>
        <w:t>اً</w:t>
      </w:r>
      <w:r w:rsidR="008B5B32" w:rsidRPr="00E354BF">
        <w:rPr>
          <w:rFonts w:hint="cs"/>
          <w:sz w:val="27"/>
          <w:rtl/>
        </w:rPr>
        <w:t xml:space="preserve">، </w:t>
      </w:r>
      <w:r w:rsidRPr="00E354BF">
        <w:rPr>
          <w:rFonts w:hint="cs"/>
          <w:sz w:val="27"/>
          <w:rtl/>
        </w:rPr>
        <w:t>فجر</w:t>
      </w:r>
      <w:r w:rsidR="008B5B32" w:rsidRPr="00E354BF">
        <w:rPr>
          <w:rFonts w:hint="cs"/>
          <w:sz w:val="27"/>
          <w:rtl/>
        </w:rPr>
        <w:t>َّ</w:t>
      </w:r>
      <w:r w:rsidRPr="00E354BF">
        <w:rPr>
          <w:rFonts w:hint="cs"/>
          <w:sz w:val="27"/>
          <w:rtl/>
        </w:rPr>
        <w:t>ده مم</w:t>
      </w:r>
      <w:r w:rsidR="008B5B32" w:rsidRPr="00E354BF">
        <w:rPr>
          <w:rFonts w:hint="cs"/>
          <w:sz w:val="27"/>
          <w:rtl/>
        </w:rPr>
        <w:t>ّ</w:t>
      </w:r>
      <w:r w:rsidRPr="00E354BF">
        <w:rPr>
          <w:rFonts w:hint="cs"/>
          <w:sz w:val="27"/>
          <w:rtl/>
        </w:rPr>
        <w:t>ا أ</w:t>
      </w:r>
      <w:r w:rsidR="008B5B32" w:rsidRPr="00E354BF">
        <w:rPr>
          <w:rFonts w:hint="cs"/>
          <w:sz w:val="27"/>
          <w:rtl/>
        </w:rPr>
        <w:t>ُ</w:t>
      </w:r>
      <w:r w:rsidRPr="00E354BF">
        <w:rPr>
          <w:rFonts w:hint="cs"/>
          <w:sz w:val="27"/>
          <w:rtl/>
        </w:rPr>
        <w:t>لصق به وأ</w:t>
      </w:r>
      <w:r w:rsidR="008B5B32" w:rsidRPr="00E354BF">
        <w:rPr>
          <w:rFonts w:hint="cs"/>
          <w:sz w:val="27"/>
          <w:rtl/>
        </w:rPr>
        <w:t>ُ</w:t>
      </w:r>
      <w:r w:rsidRPr="00E354BF">
        <w:rPr>
          <w:rFonts w:hint="cs"/>
          <w:sz w:val="27"/>
          <w:rtl/>
        </w:rPr>
        <w:t>دخل عليه مم</w:t>
      </w:r>
      <w:r w:rsidR="008B5B32" w:rsidRPr="00E354BF">
        <w:rPr>
          <w:rFonts w:hint="cs"/>
          <w:sz w:val="27"/>
          <w:rtl/>
        </w:rPr>
        <w:t>ّ</w:t>
      </w:r>
      <w:r w:rsidRPr="00E354BF">
        <w:rPr>
          <w:rFonts w:hint="cs"/>
          <w:sz w:val="27"/>
          <w:rtl/>
        </w:rPr>
        <w:t>ا هو غريب</w:t>
      </w:r>
      <w:r w:rsidR="008B5B32" w:rsidRPr="00E354BF">
        <w:rPr>
          <w:rFonts w:hint="cs"/>
          <w:sz w:val="27"/>
          <w:rtl/>
        </w:rPr>
        <w:t>ٌ</w:t>
      </w:r>
      <w:r w:rsidRPr="00E354BF">
        <w:rPr>
          <w:rFonts w:hint="cs"/>
          <w:sz w:val="27"/>
          <w:rtl/>
        </w:rPr>
        <w:t xml:space="preserve"> عنه</w:t>
      </w:r>
      <w:r w:rsidR="008B5B32" w:rsidRPr="00E354BF">
        <w:rPr>
          <w:rFonts w:hint="cs"/>
          <w:sz w:val="27"/>
          <w:rtl/>
        </w:rPr>
        <w:t>.</w:t>
      </w:r>
      <w:r w:rsidRPr="00E354BF">
        <w:rPr>
          <w:rFonts w:hint="cs"/>
          <w:sz w:val="27"/>
          <w:rtl/>
        </w:rPr>
        <w:t xml:space="preserve"> كما واعتبر الدكتور علي</w:t>
      </w:r>
      <w:r w:rsidR="008B5B32" w:rsidRPr="00E354BF">
        <w:rPr>
          <w:rFonts w:hint="cs"/>
          <w:sz w:val="27"/>
          <w:rtl/>
        </w:rPr>
        <w:t>ّ</w:t>
      </w:r>
      <w:r w:rsidRPr="00E354BF">
        <w:rPr>
          <w:rFonts w:hint="cs"/>
          <w:sz w:val="27"/>
          <w:rtl/>
        </w:rPr>
        <w:t>ان أن</w:t>
      </w:r>
      <w:r w:rsidR="008B5B32" w:rsidRPr="00E354BF">
        <w:rPr>
          <w:rFonts w:hint="cs"/>
          <w:sz w:val="27"/>
          <w:rtl/>
        </w:rPr>
        <w:t>ّ</w:t>
      </w:r>
      <w:r w:rsidRPr="00E354BF">
        <w:rPr>
          <w:rFonts w:hint="cs"/>
          <w:sz w:val="27"/>
          <w:rtl/>
        </w:rPr>
        <w:t xml:space="preserve"> الشيخ المظف</w:t>
      </w:r>
      <w:r w:rsidR="008B5B32" w:rsidRPr="00E354BF">
        <w:rPr>
          <w:rFonts w:hint="cs"/>
          <w:sz w:val="27"/>
          <w:rtl/>
        </w:rPr>
        <w:t>َّ</w:t>
      </w:r>
      <w:r w:rsidRPr="00E354BF">
        <w:rPr>
          <w:rFonts w:hint="cs"/>
          <w:sz w:val="27"/>
          <w:rtl/>
        </w:rPr>
        <w:t>ر قد</w:t>
      </w:r>
      <w:r w:rsidR="008B5B32" w:rsidRPr="00E354BF">
        <w:rPr>
          <w:rFonts w:hint="cs"/>
          <w:sz w:val="27"/>
          <w:rtl/>
        </w:rPr>
        <w:t>َّ</w:t>
      </w:r>
      <w:r w:rsidRPr="00E354BF">
        <w:rPr>
          <w:rFonts w:hint="cs"/>
          <w:sz w:val="27"/>
          <w:rtl/>
        </w:rPr>
        <w:t>م أفضل التعاريف وأسد</w:t>
      </w:r>
      <w:r w:rsidR="008B5B32" w:rsidRPr="00E354BF">
        <w:rPr>
          <w:rFonts w:hint="cs"/>
          <w:sz w:val="27"/>
          <w:rtl/>
        </w:rPr>
        <w:t>ّ</w:t>
      </w:r>
      <w:r w:rsidRPr="00E354BF">
        <w:rPr>
          <w:rFonts w:hint="cs"/>
          <w:sz w:val="27"/>
          <w:rtl/>
        </w:rPr>
        <w:t>ها للدليل ال</w:t>
      </w:r>
      <w:r w:rsidR="00C420A4" w:rsidRPr="00E354BF">
        <w:rPr>
          <w:rFonts w:hint="cs"/>
          <w:sz w:val="27"/>
          <w:rtl/>
        </w:rPr>
        <w:t>عقليّ</w:t>
      </w:r>
      <w:r w:rsidRPr="00E354BF">
        <w:rPr>
          <w:rFonts w:hint="cs"/>
          <w:sz w:val="27"/>
          <w:vertAlign w:val="superscript"/>
          <w:rtl/>
        </w:rPr>
        <w:t>(</w:t>
      </w:r>
      <w:r w:rsidRPr="00E354BF">
        <w:rPr>
          <w:rStyle w:val="EndnoteReference"/>
          <w:sz w:val="27"/>
          <w:rtl/>
        </w:rPr>
        <w:endnoteReference w:id="16"/>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وفي تعريفه للدليل ال</w:t>
      </w:r>
      <w:r w:rsidR="00C420A4" w:rsidRPr="00E354BF">
        <w:rPr>
          <w:rFonts w:hint="cs"/>
          <w:sz w:val="27"/>
          <w:rtl/>
        </w:rPr>
        <w:t>عقليّ</w:t>
      </w:r>
      <w:r w:rsidRPr="00E354BF">
        <w:rPr>
          <w:rFonts w:hint="cs"/>
          <w:sz w:val="27"/>
          <w:rtl/>
        </w:rPr>
        <w:t xml:space="preserve"> يرى الشيخ ال</w:t>
      </w:r>
      <w:r w:rsidR="008B5B32" w:rsidRPr="00E354BF">
        <w:rPr>
          <w:rFonts w:hint="cs"/>
          <w:sz w:val="27"/>
          <w:rtl/>
        </w:rPr>
        <w:t xml:space="preserve">مظفَّر </w:t>
      </w:r>
      <w:r w:rsidRPr="00E354BF">
        <w:rPr>
          <w:rFonts w:hint="cs"/>
          <w:sz w:val="27"/>
          <w:rtl/>
        </w:rPr>
        <w:t>أن</w:t>
      </w:r>
      <w:r w:rsidR="008B5B32" w:rsidRPr="00E354BF">
        <w:rPr>
          <w:rFonts w:hint="cs"/>
          <w:sz w:val="27"/>
          <w:rtl/>
        </w:rPr>
        <w:t>ّ</w:t>
      </w:r>
      <w:r w:rsidRPr="00E354BF">
        <w:rPr>
          <w:rFonts w:hint="cs"/>
          <w:sz w:val="27"/>
          <w:rtl/>
        </w:rPr>
        <w:t xml:space="preserve">ه </w:t>
      </w:r>
      <w:r w:rsidR="008B5B32" w:rsidRPr="00E354BF">
        <w:rPr>
          <w:rFonts w:hint="eastAsia"/>
          <w:sz w:val="27"/>
          <w:rtl/>
        </w:rPr>
        <w:t>«</w:t>
      </w:r>
      <w:r w:rsidRPr="00E354BF">
        <w:rPr>
          <w:rFonts w:hint="cs"/>
          <w:sz w:val="27"/>
          <w:rtl/>
        </w:rPr>
        <w:t>كل</w:t>
      </w:r>
      <w:r w:rsidR="008B5B32" w:rsidRPr="00E354BF">
        <w:rPr>
          <w:rFonts w:hint="cs"/>
          <w:sz w:val="27"/>
          <w:rtl/>
        </w:rPr>
        <w:t>ّ</w:t>
      </w:r>
      <w:r w:rsidRPr="00E354BF">
        <w:rPr>
          <w:rFonts w:hint="cs"/>
          <w:sz w:val="27"/>
          <w:rtl/>
        </w:rPr>
        <w:t xml:space="preserve"> حكم للعقل يوجب القطع بالحكم الشرعي</w:t>
      </w:r>
      <w:r w:rsidR="008B5B32" w:rsidRPr="00E354BF">
        <w:rPr>
          <w:rFonts w:hint="cs"/>
          <w:sz w:val="27"/>
          <w:rtl/>
        </w:rPr>
        <w:t>ّ</w:t>
      </w:r>
      <w:r w:rsidR="00ED5040" w:rsidRPr="00E354BF">
        <w:rPr>
          <w:rFonts w:hint="cs"/>
          <w:sz w:val="27"/>
          <w:rtl/>
        </w:rPr>
        <w:t>،</w:t>
      </w:r>
      <w:r w:rsidRPr="00E354BF">
        <w:rPr>
          <w:rFonts w:hint="cs"/>
          <w:sz w:val="27"/>
          <w:rtl/>
        </w:rPr>
        <w:t xml:space="preserve"> أو كل</w:t>
      </w:r>
      <w:r w:rsidR="008B5B32" w:rsidRPr="00E354BF">
        <w:rPr>
          <w:rFonts w:hint="cs"/>
          <w:sz w:val="27"/>
          <w:rtl/>
        </w:rPr>
        <w:t>ّ</w:t>
      </w:r>
      <w:r w:rsidRPr="00E354BF">
        <w:rPr>
          <w:rFonts w:hint="cs"/>
          <w:sz w:val="27"/>
          <w:rtl/>
        </w:rPr>
        <w:t xml:space="preserve"> قضية </w:t>
      </w:r>
      <w:r w:rsidR="00C420A4" w:rsidRPr="00E354BF">
        <w:rPr>
          <w:rFonts w:hint="cs"/>
          <w:sz w:val="27"/>
          <w:rtl/>
        </w:rPr>
        <w:t>عقليّ</w:t>
      </w:r>
      <w:r w:rsidRPr="00E354BF">
        <w:rPr>
          <w:rFonts w:hint="cs"/>
          <w:sz w:val="27"/>
          <w:rtl/>
        </w:rPr>
        <w:t>ة ي</w:t>
      </w:r>
      <w:r w:rsidR="008B5B32" w:rsidRPr="00E354BF">
        <w:rPr>
          <w:rFonts w:hint="cs"/>
          <w:sz w:val="27"/>
          <w:rtl/>
        </w:rPr>
        <w:t>ُ</w:t>
      </w:r>
      <w:r w:rsidRPr="00E354BF">
        <w:rPr>
          <w:rFonts w:hint="cs"/>
          <w:sz w:val="27"/>
          <w:rtl/>
        </w:rPr>
        <w:t>توص</w:t>
      </w:r>
      <w:r w:rsidR="008B5B32" w:rsidRPr="00E354BF">
        <w:rPr>
          <w:rFonts w:hint="cs"/>
          <w:sz w:val="27"/>
          <w:rtl/>
        </w:rPr>
        <w:t>َّ</w:t>
      </w:r>
      <w:r w:rsidRPr="00E354BF">
        <w:rPr>
          <w:rFonts w:hint="cs"/>
          <w:sz w:val="27"/>
          <w:rtl/>
        </w:rPr>
        <w:t>ل بها إلى العلم القطعي</w:t>
      </w:r>
      <w:r w:rsidR="008B5B32" w:rsidRPr="00E354BF">
        <w:rPr>
          <w:rFonts w:hint="cs"/>
          <w:sz w:val="27"/>
          <w:rtl/>
        </w:rPr>
        <w:t>ّ</w:t>
      </w:r>
      <w:r w:rsidRPr="00E354BF">
        <w:rPr>
          <w:rFonts w:hint="cs"/>
          <w:sz w:val="27"/>
          <w:rtl/>
        </w:rPr>
        <w:t xml:space="preserve"> بالحكم الشرعي</w:t>
      </w:r>
      <w:r w:rsidR="008B5B32" w:rsidRPr="00E354BF">
        <w:rPr>
          <w:rFonts w:hint="cs"/>
          <w:sz w:val="27"/>
          <w:rtl/>
        </w:rPr>
        <w:t>ّ</w:t>
      </w:r>
      <w:r w:rsidR="008B5B32" w:rsidRPr="00E354BF">
        <w:rPr>
          <w:rFonts w:hint="eastAsia"/>
          <w:sz w:val="27"/>
          <w:rtl/>
        </w:rPr>
        <w:t>»</w:t>
      </w:r>
      <w:r w:rsidRPr="00E354BF">
        <w:rPr>
          <w:rFonts w:hint="cs"/>
          <w:sz w:val="27"/>
          <w:vertAlign w:val="superscript"/>
          <w:rtl/>
        </w:rPr>
        <w:t>(</w:t>
      </w:r>
      <w:r w:rsidRPr="00E354BF">
        <w:rPr>
          <w:rStyle w:val="EndnoteReference"/>
          <w:sz w:val="27"/>
          <w:rtl/>
        </w:rPr>
        <w:endnoteReference w:id="17"/>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وبهذا المعنى صر</w:t>
      </w:r>
      <w:r w:rsidR="008B5B32" w:rsidRPr="00E354BF">
        <w:rPr>
          <w:rFonts w:hint="cs"/>
          <w:sz w:val="27"/>
          <w:rtl/>
        </w:rPr>
        <w:t>َّ</w:t>
      </w:r>
      <w:r w:rsidRPr="00E354BF">
        <w:rPr>
          <w:rFonts w:hint="cs"/>
          <w:sz w:val="27"/>
          <w:rtl/>
        </w:rPr>
        <w:t xml:space="preserve">ح </w:t>
      </w:r>
      <w:r w:rsidR="008B5B32" w:rsidRPr="00E354BF">
        <w:rPr>
          <w:rFonts w:hint="cs"/>
          <w:sz w:val="27"/>
          <w:rtl/>
        </w:rPr>
        <w:t xml:space="preserve">ـ </w:t>
      </w:r>
      <w:r w:rsidRPr="00E354BF">
        <w:rPr>
          <w:rFonts w:hint="cs"/>
          <w:sz w:val="27"/>
          <w:rtl/>
        </w:rPr>
        <w:t>كما يقول الشيخ ال</w:t>
      </w:r>
      <w:r w:rsidR="008B5B32" w:rsidRPr="00E354BF">
        <w:rPr>
          <w:rFonts w:hint="cs"/>
          <w:sz w:val="27"/>
          <w:rtl/>
        </w:rPr>
        <w:t xml:space="preserve">مظفَّر ـ </w:t>
      </w:r>
      <w:r w:rsidRPr="00E354BF">
        <w:rPr>
          <w:rFonts w:hint="cs"/>
          <w:sz w:val="27"/>
          <w:rtl/>
        </w:rPr>
        <w:t>جماعة</w:t>
      </w:r>
      <w:r w:rsidR="008B5B32" w:rsidRPr="00E354BF">
        <w:rPr>
          <w:rFonts w:hint="cs"/>
          <w:sz w:val="27"/>
          <w:rtl/>
        </w:rPr>
        <w:t>ٌ</w:t>
      </w:r>
      <w:r w:rsidRPr="00E354BF">
        <w:rPr>
          <w:rFonts w:hint="cs"/>
          <w:sz w:val="27"/>
          <w:rtl/>
        </w:rPr>
        <w:t xml:space="preserve"> من المحق</w:t>
      </w:r>
      <w:r w:rsidR="008B5B32" w:rsidRPr="00E354BF">
        <w:rPr>
          <w:rFonts w:hint="cs"/>
          <w:sz w:val="27"/>
          <w:rtl/>
        </w:rPr>
        <w:t>ِّ</w:t>
      </w:r>
      <w:r w:rsidRPr="00E354BF">
        <w:rPr>
          <w:rFonts w:hint="cs"/>
          <w:sz w:val="27"/>
          <w:rtl/>
        </w:rPr>
        <w:t>قين المتأخ</w:t>
      </w:r>
      <w:r w:rsidR="008B5B32" w:rsidRPr="00E354BF">
        <w:rPr>
          <w:rFonts w:hint="cs"/>
          <w:sz w:val="27"/>
          <w:rtl/>
        </w:rPr>
        <w:t>ِّ</w:t>
      </w:r>
      <w:r w:rsidRPr="00E354BF">
        <w:rPr>
          <w:rFonts w:hint="cs"/>
          <w:sz w:val="27"/>
          <w:rtl/>
        </w:rPr>
        <w:t>رين</w:t>
      </w:r>
      <w:r w:rsidR="008B5B32" w:rsidRPr="00E354BF">
        <w:rPr>
          <w:rFonts w:hint="cs"/>
          <w:sz w:val="27"/>
          <w:rtl/>
        </w:rPr>
        <w:t>.</w:t>
      </w:r>
      <w:r w:rsidRPr="00E354BF">
        <w:rPr>
          <w:rFonts w:hint="cs"/>
          <w:sz w:val="27"/>
          <w:rtl/>
        </w:rPr>
        <w:t xml:space="preserve"> وعق</w:t>
      </w:r>
      <w:r w:rsidR="008B5B32" w:rsidRPr="00E354BF">
        <w:rPr>
          <w:rFonts w:hint="cs"/>
          <w:sz w:val="27"/>
          <w:rtl/>
        </w:rPr>
        <w:t>َّ</w:t>
      </w:r>
      <w:r w:rsidRPr="00E354BF">
        <w:rPr>
          <w:rFonts w:hint="cs"/>
          <w:sz w:val="27"/>
          <w:rtl/>
        </w:rPr>
        <w:t>ب على ذلك بقوله</w:t>
      </w:r>
      <w:r w:rsidR="008B5B32" w:rsidRPr="00E354BF">
        <w:rPr>
          <w:rFonts w:hint="cs"/>
          <w:sz w:val="27"/>
          <w:rtl/>
        </w:rPr>
        <w:t>:</w:t>
      </w:r>
      <w:r w:rsidRPr="00E354BF">
        <w:rPr>
          <w:rFonts w:hint="cs"/>
          <w:sz w:val="27"/>
          <w:rtl/>
        </w:rPr>
        <w:t xml:space="preserve"> </w:t>
      </w:r>
      <w:r w:rsidR="008B5B32" w:rsidRPr="00E354BF">
        <w:rPr>
          <w:rFonts w:hint="eastAsia"/>
          <w:sz w:val="27"/>
          <w:rtl/>
        </w:rPr>
        <w:t>«</w:t>
      </w:r>
      <w:r w:rsidRPr="00E354BF">
        <w:rPr>
          <w:rFonts w:hint="cs"/>
          <w:sz w:val="27"/>
          <w:rtl/>
        </w:rPr>
        <w:t xml:space="preserve">وهذا أمر </w:t>
      </w:r>
      <w:r w:rsidR="00C420A4" w:rsidRPr="00E354BF">
        <w:rPr>
          <w:rFonts w:hint="cs"/>
          <w:sz w:val="27"/>
          <w:rtl/>
        </w:rPr>
        <w:t>طبيعيّ</w:t>
      </w:r>
      <w:r w:rsidR="008B5B32" w:rsidRPr="00E354BF">
        <w:rPr>
          <w:rFonts w:hint="cs"/>
          <w:sz w:val="27"/>
          <w:rtl/>
        </w:rPr>
        <w:t>؛</w:t>
      </w:r>
      <w:r w:rsidRPr="00E354BF">
        <w:rPr>
          <w:rFonts w:hint="cs"/>
          <w:sz w:val="27"/>
          <w:rtl/>
        </w:rPr>
        <w:t xml:space="preserve"> لأن</w:t>
      </w:r>
      <w:r w:rsidR="008B5B32" w:rsidRPr="00E354BF">
        <w:rPr>
          <w:rFonts w:hint="cs"/>
          <w:sz w:val="27"/>
          <w:rtl/>
        </w:rPr>
        <w:t>ّ</w:t>
      </w:r>
      <w:r w:rsidRPr="00E354BF">
        <w:rPr>
          <w:rFonts w:hint="cs"/>
          <w:sz w:val="27"/>
          <w:rtl/>
        </w:rPr>
        <w:t>ه إذا كان الدليل ال</w:t>
      </w:r>
      <w:r w:rsidR="00C420A4" w:rsidRPr="00E354BF">
        <w:rPr>
          <w:rFonts w:hint="cs"/>
          <w:sz w:val="27"/>
          <w:rtl/>
        </w:rPr>
        <w:t>عقليّ</w:t>
      </w:r>
      <w:r w:rsidRPr="00E354BF">
        <w:rPr>
          <w:rFonts w:hint="cs"/>
          <w:sz w:val="27"/>
          <w:rtl/>
        </w:rPr>
        <w:t xml:space="preserve"> مقابلا</w:t>
      </w:r>
      <w:r w:rsidR="008B5B32" w:rsidRPr="00E354BF">
        <w:rPr>
          <w:rFonts w:hint="cs"/>
          <w:sz w:val="27"/>
          <w:rtl/>
        </w:rPr>
        <w:t>ً</w:t>
      </w:r>
      <w:r w:rsidRPr="00E354BF">
        <w:rPr>
          <w:rFonts w:hint="cs"/>
          <w:sz w:val="27"/>
          <w:rtl/>
        </w:rPr>
        <w:t xml:space="preserve"> للكتاب و</w:t>
      </w:r>
      <w:r w:rsidR="00B70371" w:rsidRPr="00E354BF">
        <w:rPr>
          <w:rFonts w:hint="cs"/>
          <w:sz w:val="27"/>
          <w:rtl/>
        </w:rPr>
        <w:t>السنّة</w:t>
      </w:r>
      <w:r w:rsidR="008B5B32" w:rsidRPr="00E354BF">
        <w:rPr>
          <w:rFonts w:hint="cs"/>
          <w:sz w:val="27"/>
          <w:rtl/>
        </w:rPr>
        <w:t xml:space="preserve"> لا</w:t>
      </w:r>
      <w:r w:rsidRPr="00E354BF">
        <w:rPr>
          <w:rFonts w:hint="cs"/>
          <w:sz w:val="27"/>
          <w:rtl/>
        </w:rPr>
        <w:t>بد</w:t>
      </w:r>
      <w:r w:rsidR="008B5B32" w:rsidRPr="00E354BF">
        <w:rPr>
          <w:rFonts w:hint="cs"/>
          <w:sz w:val="27"/>
          <w:rtl/>
        </w:rPr>
        <w:t>ّ أن ل</w:t>
      </w:r>
      <w:r w:rsidRPr="00E354BF">
        <w:rPr>
          <w:rFonts w:hint="cs"/>
          <w:sz w:val="27"/>
          <w:rtl/>
        </w:rPr>
        <w:t xml:space="preserve">ا يعتبر </w:t>
      </w:r>
      <w:r w:rsidR="006B151A" w:rsidRPr="00E354BF">
        <w:rPr>
          <w:rFonts w:hint="cs"/>
          <w:sz w:val="27"/>
          <w:rtl/>
        </w:rPr>
        <w:t>حجّة</w:t>
      </w:r>
      <w:r w:rsidRPr="00E354BF">
        <w:rPr>
          <w:rFonts w:hint="cs"/>
          <w:sz w:val="27"/>
          <w:rtl/>
        </w:rPr>
        <w:t xml:space="preserve"> إلا</w:t>
      </w:r>
      <w:r w:rsidR="008B5B32" w:rsidRPr="00E354BF">
        <w:rPr>
          <w:rFonts w:hint="cs"/>
          <w:sz w:val="27"/>
          <w:rtl/>
        </w:rPr>
        <w:t>ّ</w:t>
      </w:r>
      <w:r w:rsidRPr="00E354BF">
        <w:rPr>
          <w:rFonts w:hint="cs"/>
          <w:sz w:val="27"/>
          <w:rtl/>
        </w:rPr>
        <w:t xml:space="preserve"> إذا كان موج</w:t>
      </w:r>
      <w:r w:rsidR="008B5B32" w:rsidRPr="00E354BF">
        <w:rPr>
          <w:rFonts w:hint="cs"/>
          <w:sz w:val="27"/>
          <w:rtl/>
        </w:rPr>
        <w:t>ِ</w:t>
      </w:r>
      <w:r w:rsidRPr="00E354BF">
        <w:rPr>
          <w:rFonts w:hint="cs"/>
          <w:sz w:val="27"/>
          <w:rtl/>
        </w:rPr>
        <w:t xml:space="preserve">باً للقطع الذي هو </w:t>
      </w:r>
      <w:r w:rsidR="006B151A" w:rsidRPr="00E354BF">
        <w:rPr>
          <w:rFonts w:hint="cs"/>
          <w:sz w:val="27"/>
          <w:rtl/>
        </w:rPr>
        <w:t>حجّة</w:t>
      </w:r>
      <w:r w:rsidR="008B5B32" w:rsidRPr="00E354BF">
        <w:rPr>
          <w:rFonts w:hint="cs"/>
          <w:sz w:val="27"/>
          <w:rtl/>
        </w:rPr>
        <w:t>ٌ</w:t>
      </w:r>
      <w:r w:rsidRPr="00E354BF">
        <w:rPr>
          <w:rFonts w:hint="cs"/>
          <w:sz w:val="27"/>
          <w:rtl/>
        </w:rPr>
        <w:t xml:space="preserve"> بذاته</w:t>
      </w:r>
      <w:r w:rsidR="00ED5040" w:rsidRPr="00E354BF">
        <w:rPr>
          <w:rFonts w:hint="cs"/>
          <w:sz w:val="27"/>
          <w:rtl/>
        </w:rPr>
        <w:t>،</w:t>
      </w:r>
      <w:r w:rsidRPr="00E354BF">
        <w:rPr>
          <w:rFonts w:hint="cs"/>
          <w:sz w:val="27"/>
          <w:rtl/>
        </w:rPr>
        <w:t xml:space="preserve"> فلذلك لا يصح</w:t>
      </w:r>
      <w:r w:rsidR="008B5B32" w:rsidRPr="00E354BF">
        <w:rPr>
          <w:rFonts w:hint="cs"/>
          <w:sz w:val="27"/>
          <w:rtl/>
        </w:rPr>
        <w:t>ّ</w:t>
      </w:r>
      <w:r w:rsidRPr="00E354BF">
        <w:rPr>
          <w:rFonts w:hint="cs"/>
          <w:sz w:val="27"/>
          <w:rtl/>
        </w:rPr>
        <w:t xml:space="preserve"> أن يكون شاملاً للظنون</w:t>
      </w:r>
      <w:r w:rsidR="00ED5040" w:rsidRPr="00E354BF">
        <w:rPr>
          <w:rFonts w:hint="cs"/>
          <w:sz w:val="27"/>
          <w:rtl/>
        </w:rPr>
        <w:t>،</w:t>
      </w:r>
      <w:r w:rsidRPr="00E354BF">
        <w:rPr>
          <w:rFonts w:hint="cs"/>
          <w:sz w:val="27"/>
          <w:rtl/>
        </w:rPr>
        <w:t xml:space="preserve"> وما لا يصلح للقطع بالحكم من المقد</w:t>
      </w:r>
      <w:r w:rsidR="008B5B32" w:rsidRPr="00E354BF">
        <w:rPr>
          <w:rFonts w:hint="cs"/>
          <w:sz w:val="27"/>
          <w:rtl/>
        </w:rPr>
        <w:t>ّ</w:t>
      </w:r>
      <w:r w:rsidRPr="00E354BF">
        <w:rPr>
          <w:rFonts w:hint="cs"/>
          <w:sz w:val="27"/>
          <w:rtl/>
        </w:rPr>
        <w:t>مات ال</w:t>
      </w:r>
      <w:r w:rsidR="00C420A4" w:rsidRPr="00E354BF">
        <w:rPr>
          <w:rFonts w:hint="cs"/>
          <w:sz w:val="27"/>
          <w:rtl/>
        </w:rPr>
        <w:t>عقليّ</w:t>
      </w:r>
      <w:r w:rsidRPr="00E354BF">
        <w:rPr>
          <w:rFonts w:hint="cs"/>
          <w:sz w:val="27"/>
          <w:rtl/>
        </w:rPr>
        <w:t>ة</w:t>
      </w:r>
      <w:r w:rsidR="008B5B32" w:rsidRPr="00E354BF">
        <w:rPr>
          <w:rFonts w:hint="eastAsia"/>
          <w:sz w:val="27"/>
          <w:rtl/>
        </w:rPr>
        <w:t>»</w:t>
      </w:r>
      <w:r w:rsidRPr="00E354BF">
        <w:rPr>
          <w:rFonts w:hint="cs"/>
          <w:sz w:val="27"/>
          <w:vertAlign w:val="superscript"/>
          <w:rtl/>
        </w:rPr>
        <w:t>(</w:t>
      </w:r>
      <w:r w:rsidRPr="00E354BF">
        <w:rPr>
          <w:rStyle w:val="EndnoteReference"/>
          <w:sz w:val="27"/>
          <w:rtl/>
        </w:rPr>
        <w:endnoteReference w:id="18"/>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p>
    <w:p w:rsidR="004F0753" w:rsidRPr="00E354BF" w:rsidRDefault="004F0753" w:rsidP="00A52B7F">
      <w:pPr>
        <w:pStyle w:val="Heading3"/>
        <w:spacing w:line="400" w:lineRule="exact"/>
        <w:rPr>
          <w:color w:val="auto"/>
          <w:rtl/>
        </w:rPr>
      </w:pPr>
      <w:r w:rsidRPr="00E354BF">
        <w:rPr>
          <w:rFonts w:hint="cs"/>
          <w:color w:val="auto"/>
          <w:rtl/>
        </w:rPr>
        <w:t xml:space="preserve">3ـ بناء العقلاء </w:t>
      </w:r>
    </w:p>
    <w:p w:rsidR="004F0753" w:rsidRPr="00E354BF" w:rsidRDefault="004F0753" w:rsidP="00A52B7F">
      <w:pPr>
        <w:rPr>
          <w:sz w:val="27"/>
          <w:rtl/>
        </w:rPr>
      </w:pPr>
      <w:r w:rsidRPr="00E354BF">
        <w:rPr>
          <w:rFonts w:hint="cs"/>
          <w:sz w:val="27"/>
          <w:rtl/>
        </w:rPr>
        <w:t>من المقولات التي استوقفت انتباهي كثيراً خلال مطالعاتي في الكتب ال</w:t>
      </w:r>
      <w:r w:rsidR="00C420A4" w:rsidRPr="00E354BF">
        <w:rPr>
          <w:rFonts w:hint="cs"/>
          <w:sz w:val="27"/>
          <w:rtl/>
        </w:rPr>
        <w:t>أصوليّ</w:t>
      </w:r>
      <w:r w:rsidRPr="00E354BF">
        <w:rPr>
          <w:rFonts w:hint="cs"/>
          <w:sz w:val="27"/>
          <w:rtl/>
        </w:rPr>
        <w:t>ة مقولة بناء العقلاء</w:t>
      </w:r>
      <w:r w:rsidR="00754F80" w:rsidRPr="00E354BF">
        <w:rPr>
          <w:rFonts w:hint="cs"/>
          <w:sz w:val="27"/>
          <w:rtl/>
        </w:rPr>
        <w:t>.</w:t>
      </w:r>
      <w:r w:rsidRPr="00E354BF">
        <w:rPr>
          <w:rFonts w:hint="cs"/>
          <w:sz w:val="27"/>
          <w:rtl/>
        </w:rPr>
        <w:t xml:space="preserve"> وطالما تمن</w:t>
      </w:r>
      <w:r w:rsidR="00754F80" w:rsidRPr="00E354BF">
        <w:rPr>
          <w:rFonts w:hint="cs"/>
          <w:sz w:val="27"/>
          <w:rtl/>
        </w:rPr>
        <w:t>َّ</w:t>
      </w:r>
      <w:r w:rsidRPr="00E354BF">
        <w:rPr>
          <w:rFonts w:hint="cs"/>
          <w:sz w:val="27"/>
          <w:rtl/>
        </w:rPr>
        <w:t>يت</w:t>
      </w:r>
      <w:r w:rsidR="00754F80" w:rsidRPr="00E354BF">
        <w:rPr>
          <w:rFonts w:hint="cs"/>
          <w:sz w:val="27"/>
          <w:rtl/>
        </w:rPr>
        <w:t>ُ</w:t>
      </w:r>
      <w:r w:rsidRPr="00E354BF">
        <w:rPr>
          <w:rFonts w:hint="cs"/>
          <w:sz w:val="27"/>
          <w:rtl/>
        </w:rPr>
        <w:t xml:space="preserve"> معرفة كيف جرى التوص</w:t>
      </w:r>
      <w:r w:rsidR="00754F80" w:rsidRPr="00E354BF">
        <w:rPr>
          <w:rFonts w:hint="cs"/>
          <w:sz w:val="27"/>
          <w:rtl/>
        </w:rPr>
        <w:t>ُّ</w:t>
      </w:r>
      <w:r w:rsidRPr="00E354BF">
        <w:rPr>
          <w:rFonts w:hint="cs"/>
          <w:sz w:val="27"/>
          <w:rtl/>
        </w:rPr>
        <w:t>ل إلى هذه المقولة واكتشافها</w:t>
      </w:r>
      <w:r w:rsidR="00754F80" w:rsidRPr="00E354BF">
        <w:rPr>
          <w:rFonts w:hint="cs"/>
          <w:sz w:val="27"/>
          <w:rtl/>
        </w:rPr>
        <w:t>؟</w:t>
      </w:r>
      <w:r w:rsidRPr="00E354BF">
        <w:rPr>
          <w:rFonts w:hint="cs"/>
          <w:sz w:val="27"/>
          <w:rtl/>
        </w:rPr>
        <w:t xml:space="preserve"> وما هو السياق ال</w:t>
      </w:r>
      <w:r w:rsidR="00C420A4" w:rsidRPr="00E354BF">
        <w:rPr>
          <w:rFonts w:hint="cs"/>
          <w:sz w:val="27"/>
          <w:rtl/>
        </w:rPr>
        <w:t>تاريخيّ</w:t>
      </w:r>
      <w:r w:rsidRPr="00E354BF">
        <w:rPr>
          <w:rFonts w:hint="cs"/>
          <w:sz w:val="27"/>
          <w:rtl/>
        </w:rPr>
        <w:t xml:space="preserve"> وال</w:t>
      </w:r>
      <w:r w:rsidR="00C420A4" w:rsidRPr="00E354BF">
        <w:rPr>
          <w:rFonts w:hint="cs"/>
          <w:sz w:val="27"/>
          <w:rtl/>
        </w:rPr>
        <w:t>معرفيّ</w:t>
      </w:r>
      <w:r w:rsidRPr="00E354BF">
        <w:rPr>
          <w:rFonts w:hint="cs"/>
          <w:sz w:val="27"/>
          <w:rtl/>
        </w:rPr>
        <w:t xml:space="preserve"> ل</w:t>
      </w:r>
      <w:r w:rsidR="005209A2" w:rsidRPr="00E354BF">
        <w:rPr>
          <w:rFonts w:hint="cs"/>
          <w:sz w:val="27"/>
          <w:rtl/>
        </w:rPr>
        <w:t>تطوُّر</w:t>
      </w:r>
      <w:r w:rsidRPr="00E354BF">
        <w:rPr>
          <w:rFonts w:hint="cs"/>
          <w:sz w:val="27"/>
          <w:rtl/>
        </w:rPr>
        <w:t>ها؟ وكيف نمت وتحد</w:t>
      </w:r>
      <w:r w:rsidR="00754F80" w:rsidRPr="00E354BF">
        <w:rPr>
          <w:rFonts w:hint="cs"/>
          <w:sz w:val="27"/>
          <w:rtl/>
        </w:rPr>
        <w:t>َّ</w:t>
      </w:r>
      <w:r w:rsidRPr="00E354BF">
        <w:rPr>
          <w:rFonts w:hint="cs"/>
          <w:sz w:val="27"/>
          <w:rtl/>
        </w:rPr>
        <w:t>دت بالصورة التي وصلت إليه في الدراسات ال</w:t>
      </w:r>
      <w:r w:rsidR="00C420A4" w:rsidRPr="00E354BF">
        <w:rPr>
          <w:rFonts w:hint="cs"/>
          <w:sz w:val="27"/>
          <w:rtl/>
        </w:rPr>
        <w:t>أصوليّ</w:t>
      </w:r>
      <w:r w:rsidRPr="00E354BF">
        <w:rPr>
          <w:rFonts w:hint="cs"/>
          <w:sz w:val="27"/>
          <w:rtl/>
        </w:rPr>
        <w:t>ة؟</w:t>
      </w:r>
    </w:p>
    <w:p w:rsidR="004F0753" w:rsidRPr="00E354BF" w:rsidRDefault="004F0753" w:rsidP="00A52B7F">
      <w:pPr>
        <w:rPr>
          <w:sz w:val="27"/>
          <w:rtl/>
        </w:rPr>
      </w:pPr>
      <w:r w:rsidRPr="00E354BF">
        <w:rPr>
          <w:rFonts w:hint="cs"/>
          <w:sz w:val="27"/>
          <w:rtl/>
        </w:rPr>
        <w:t>وبعبارة أخرى</w:t>
      </w:r>
      <w:r w:rsidR="00754F80" w:rsidRPr="00E354BF">
        <w:rPr>
          <w:rFonts w:hint="cs"/>
          <w:sz w:val="27"/>
          <w:rtl/>
        </w:rPr>
        <w:t>:</w:t>
      </w:r>
      <w:r w:rsidRPr="00E354BF">
        <w:rPr>
          <w:rFonts w:hint="cs"/>
          <w:sz w:val="27"/>
          <w:rtl/>
        </w:rPr>
        <w:t xml:space="preserve"> ما هو تاريخ ميلاد هذه المقولة؟ من أين يبدأ</w:t>
      </w:r>
      <w:r w:rsidR="00754F80" w:rsidRPr="00E354BF">
        <w:rPr>
          <w:rFonts w:hint="cs"/>
          <w:sz w:val="27"/>
          <w:rtl/>
        </w:rPr>
        <w:t>؟</w:t>
      </w:r>
      <w:r w:rsidRPr="00E354BF">
        <w:rPr>
          <w:rFonts w:hint="cs"/>
          <w:sz w:val="27"/>
          <w:rtl/>
        </w:rPr>
        <w:t xml:space="preserve"> وإلى أين ينتهي؟ وما </w:t>
      </w:r>
      <w:r w:rsidRPr="00E354BF">
        <w:rPr>
          <w:rFonts w:hint="cs"/>
          <w:sz w:val="27"/>
          <w:rtl/>
        </w:rPr>
        <w:lastRenderedPageBreak/>
        <w:t>هي الفترة ال</w:t>
      </w:r>
      <w:r w:rsidR="00C420A4" w:rsidRPr="00E354BF">
        <w:rPr>
          <w:rFonts w:hint="cs"/>
          <w:sz w:val="27"/>
          <w:rtl/>
        </w:rPr>
        <w:t>زمنيّ</w:t>
      </w:r>
      <w:r w:rsidRPr="00E354BF">
        <w:rPr>
          <w:rFonts w:hint="cs"/>
          <w:sz w:val="27"/>
          <w:rtl/>
        </w:rPr>
        <w:t>ة التي قطعتها هذه المقولة</w:t>
      </w:r>
      <w:r w:rsidR="00754F80" w:rsidRPr="00E354BF">
        <w:rPr>
          <w:rFonts w:hint="cs"/>
          <w:sz w:val="27"/>
          <w:rtl/>
        </w:rPr>
        <w:t>،</w:t>
      </w:r>
      <w:r w:rsidRPr="00E354BF">
        <w:rPr>
          <w:rFonts w:hint="cs"/>
          <w:sz w:val="27"/>
          <w:rtl/>
        </w:rPr>
        <w:t xml:space="preserve"> والمراحل التي مر</w:t>
      </w:r>
      <w:r w:rsidR="00754F80" w:rsidRPr="00E354BF">
        <w:rPr>
          <w:rFonts w:hint="cs"/>
          <w:sz w:val="27"/>
          <w:rtl/>
        </w:rPr>
        <w:t>َّ</w:t>
      </w:r>
      <w:r w:rsidRPr="00E354BF">
        <w:rPr>
          <w:rFonts w:hint="cs"/>
          <w:sz w:val="27"/>
          <w:rtl/>
        </w:rPr>
        <w:t>ت بها</w:t>
      </w:r>
      <w:r w:rsidR="00ED5040" w:rsidRPr="00E354BF">
        <w:rPr>
          <w:rFonts w:hint="cs"/>
          <w:sz w:val="27"/>
          <w:rtl/>
        </w:rPr>
        <w:t>،</w:t>
      </w:r>
      <w:r w:rsidRPr="00E354BF">
        <w:rPr>
          <w:rFonts w:hint="cs"/>
          <w:sz w:val="27"/>
          <w:rtl/>
        </w:rPr>
        <w:t xml:space="preserve"> والسياق ال</w:t>
      </w:r>
      <w:r w:rsidR="00C420A4" w:rsidRPr="00E354BF">
        <w:rPr>
          <w:rFonts w:hint="cs"/>
          <w:sz w:val="27"/>
          <w:rtl/>
        </w:rPr>
        <w:t>معرفيّ</w:t>
      </w:r>
      <w:r w:rsidRPr="00E354BF">
        <w:rPr>
          <w:rFonts w:hint="cs"/>
          <w:sz w:val="27"/>
          <w:rtl/>
        </w:rPr>
        <w:t xml:space="preserve"> الذي تفاعل معها</w:t>
      </w:r>
      <w:r w:rsidR="00754F80" w:rsidRPr="00E354BF">
        <w:rPr>
          <w:rFonts w:hint="cs"/>
          <w:sz w:val="27"/>
          <w:rtl/>
        </w:rPr>
        <w:t>؟</w:t>
      </w:r>
    </w:p>
    <w:p w:rsidR="004F0753" w:rsidRPr="00E354BF" w:rsidRDefault="004F0753" w:rsidP="00A52B7F">
      <w:pPr>
        <w:rPr>
          <w:sz w:val="27"/>
          <w:rtl/>
        </w:rPr>
      </w:pPr>
      <w:r w:rsidRPr="00E354BF">
        <w:rPr>
          <w:rFonts w:hint="cs"/>
          <w:sz w:val="27"/>
          <w:rtl/>
        </w:rPr>
        <w:t>وذلك لأن</w:t>
      </w:r>
      <w:r w:rsidR="00754F80" w:rsidRPr="00E354BF">
        <w:rPr>
          <w:rFonts w:hint="cs"/>
          <w:sz w:val="27"/>
          <w:rtl/>
        </w:rPr>
        <w:t>ّ</w:t>
      </w:r>
      <w:r w:rsidRPr="00E354BF">
        <w:rPr>
          <w:rFonts w:hint="cs"/>
          <w:sz w:val="27"/>
          <w:rtl/>
        </w:rPr>
        <w:t xml:space="preserve"> هذا النمط من المقولات لا يظهر عادة</w:t>
      </w:r>
      <w:r w:rsidR="00754F80" w:rsidRPr="00E354BF">
        <w:rPr>
          <w:rFonts w:hint="cs"/>
          <w:sz w:val="27"/>
          <w:rtl/>
        </w:rPr>
        <w:t>ً</w:t>
      </w:r>
      <w:r w:rsidRPr="00E354BF">
        <w:rPr>
          <w:rFonts w:hint="cs"/>
          <w:sz w:val="27"/>
          <w:rtl/>
        </w:rPr>
        <w:t xml:space="preserve"> وي</w:t>
      </w:r>
      <w:r w:rsidR="00754F80" w:rsidRPr="00E354BF">
        <w:rPr>
          <w:rFonts w:hint="cs"/>
          <w:sz w:val="27"/>
          <w:rtl/>
        </w:rPr>
        <w:t>ُ</w:t>
      </w:r>
      <w:r w:rsidRPr="00E354BF">
        <w:rPr>
          <w:rFonts w:hint="cs"/>
          <w:sz w:val="27"/>
          <w:rtl/>
        </w:rPr>
        <w:t>عر</w:t>
      </w:r>
      <w:r w:rsidR="00754F80" w:rsidRPr="00E354BF">
        <w:rPr>
          <w:rFonts w:hint="cs"/>
          <w:sz w:val="27"/>
          <w:rtl/>
        </w:rPr>
        <w:t>َ</w:t>
      </w:r>
      <w:r w:rsidRPr="00E354BF">
        <w:rPr>
          <w:rFonts w:hint="cs"/>
          <w:sz w:val="27"/>
          <w:rtl/>
        </w:rPr>
        <w:t>ف ويتشك</w:t>
      </w:r>
      <w:r w:rsidR="00754F80" w:rsidRPr="00E354BF">
        <w:rPr>
          <w:rFonts w:hint="cs"/>
          <w:sz w:val="27"/>
          <w:rtl/>
        </w:rPr>
        <w:t>َّ</w:t>
      </w:r>
      <w:r w:rsidRPr="00E354BF">
        <w:rPr>
          <w:rFonts w:hint="cs"/>
          <w:sz w:val="27"/>
          <w:rtl/>
        </w:rPr>
        <w:t xml:space="preserve">ل من دون أن تكون له سيرة </w:t>
      </w:r>
      <w:r w:rsidR="00C420A4" w:rsidRPr="00E354BF">
        <w:rPr>
          <w:rFonts w:hint="cs"/>
          <w:sz w:val="27"/>
          <w:rtl/>
        </w:rPr>
        <w:t>فكريّ</w:t>
      </w:r>
      <w:r w:rsidRPr="00E354BF">
        <w:rPr>
          <w:rFonts w:hint="cs"/>
          <w:sz w:val="27"/>
          <w:rtl/>
        </w:rPr>
        <w:t>ة و</w:t>
      </w:r>
      <w:r w:rsidR="00C420A4" w:rsidRPr="00E354BF">
        <w:rPr>
          <w:rFonts w:hint="cs"/>
          <w:sz w:val="27"/>
          <w:rtl/>
        </w:rPr>
        <w:t>تاريخيّ</w:t>
      </w:r>
      <w:r w:rsidRPr="00E354BF">
        <w:rPr>
          <w:rFonts w:hint="cs"/>
          <w:sz w:val="27"/>
          <w:rtl/>
        </w:rPr>
        <w:t>ة تعرف به</w:t>
      </w:r>
      <w:r w:rsidR="00ED5040" w:rsidRPr="00E354BF">
        <w:rPr>
          <w:rFonts w:hint="cs"/>
          <w:sz w:val="27"/>
          <w:rtl/>
        </w:rPr>
        <w:t>،</w:t>
      </w:r>
      <w:r w:rsidRPr="00E354BF">
        <w:rPr>
          <w:rFonts w:hint="cs"/>
          <w:sz w:val="27"/>
          <w:rtl/>
        </w:rPr>
        <w:t xml:space="preserve"> وتشهد له</w:t>
      </w:r>
      <w:r w:rsidR="00ED5040" w:rsidRPr="00E354BF">
        <w:rPr>
          <w:rFonts w:hint="cs"/>
          <w:sz w:val="27"/>
          <w:rtl/>
        </w:rPr>
        <w:t>،</w:t>
      </w:r>
      <w:r w:rsidRPr="00E354BF">
        <w:rPr>
          <w:rFonts w:hint="cs"/>
          <w:sz w:val="27"/>
          <w:rtl/>
        </w:rPr>
        <w:t xml:space="preserve"> وتدل</w:t>
      </w:r>
      <w:r w:rsidR="00754F80" w:rsidRPr="00E354BF">
        <w:rPr>
          <w:rFonts w:hint="cs"/>
          <w:sz w:val="27"/>
          <w:rtl/>
        </w:rPr>
        <w:t>ّ</w:t>
      </w:r>
      <w:r w:rsidRPr="00E354BF">
        <w:rPr>
          <w:rFonts w:hint="cs"/>
          <w:sz w:val="27"/>
          <w:rtl/>
        </w:rPr>
        <w:t xml:space="preserve"> عليه.</w:t>
      </w:r>
    </w:p>
    <w:p w:rsidR="004F0753" w:rsidRPr="00E354BF" w:rsidRDefault="004F0753" w:rsidP="00A52B7F">
      <w:pPr>
        <w:rPr>
          <w:sz w:val="27"/>
          <w:rtl/>
        </w:rPr>
      </w:pPr>
      <w:r w:rsidRPr="00E354BF">
        <w:rPr>
          <w:rFonts w:hint="cs"/>
          <w:sz w:val="27"/>
          <w:rtl/>
        </w:rPr>
        <w:t>وبقدر ما أن</w:t>
      </w:r>
      <w:r w:rsidR="00754F80" w:rsidRPr="00E354BF">
        <w:rPr>
          <w:rFonts w:hint="cs"/>
          <w:sz w:val="27"/>
          <w:rtl/>
        </w:rPr>
        <w:t>ّ</w:t>
      </w:r>
      <w:r w:rsidRPr="00E354BF">
        <w:rPr>
          <w:rFonts w:hint="cs"/>
          <w:sz w:val="27"/>
          <w:rtl/>
        </w:rPr>
        <w:t xml:space="preserve"> هذه المقولة تلفت النظر إلى ذاتها بقدر ما تلفت النظر أيضاً إلى أصول الفقه بوصفه المجال الذي تنتمي إليه</w:t>
      </w:r>
      <w:r w:rsidR="00ED5040" w:rsidRPr="00E354BF">
        <w:rPr>
          <w:rFonts w:hint="cs"/>
          <w:sz w:val="27"/>
          <w:rtl/>
        </w:rPr>
        <w:t>،</w:t>
      </w:r>
      <w:r w:rsidRPr="00E354BF">
        <w:rPr>
          <w:rFonts w:hint="cs"/>
          <w:sz w:val="27"/>
          <w:rtl/>
        </w:rPr>
        <w:t xml:space="preserve"> وتتحد</w:t>
      </w:r>
      <w:r w:rsidR="00754F80" w:rsidRPr="00E354BF">
        <w:rPr>
          <w:rFonts w:hint="cs"/>
          <w:sz w:val="27"/>
          <w:rtl/>
        </w:rPr>
        <w:t>َّ</w:t>
      </w:r>
      <w:r w:rsidRPr="00E354BF">
        <w:rPr>
          <w:rFonts w:hint="cs"/>
          <w:sz w:val="27"/>
          <w:rtl/>
        </w:rPr>
        <w:t>د به</w:t>
      </w:r>
      <w:r w:rsidR="00ED5040" w:rsidRPr="00E354BF">
        <w:rPr>
          <w:rFonts w:hint="cs"/>
          <w:sz w:val="27"/>
          <w:rtl/>
        </w:rPr>
        <w:t>،</w:t>
      </w:r>
      <w:r w:rsidRPr="00E354BF">
        <w:rPr>
          <w:rFonts w:hint="cs"/>
          <w:sz w:val="27"/>
          <w:rtl/>
        </w:rPr>
        <w:t xml:space="preserve"> وفي ساحته ع</w:t>
      </w:r>
      <w:r w:rsidR="00754F80" w:rsidRPr="00E354BF">
        <w:rPr>
          <w:rFonts w:hint="cs"/>
          <w:sz w:val="27"/>
          <w:rtl/>
        </w:rPr>
        <w:t>ُ</w:t>
      </w:r>
      <w:r w:rsidRPr="00E354BF">
        <w:rPr>
          <w:rFonts w:hint="cs"/>
          <w:sz w:val="27"/>
          <w:rtl/>
        </w:rPr>
        <w:t>رفت ونمت و</w:t>
      </w:r>
      <w:r w:rsidR="00754F80" w:rsidRPr="00E354BF">
        <w:rPr>
          <w:rFonts w:hint="cs"/>
          <w:sz w:val="27"/>
          <w:rtl/>
        </w:rPr>
        <w:t>تطوَّ</w:t>
      </w:r>
      <w:r w:rsidR="005209A2" w:rsidRPr="00E354BF">
        <w:rPr>
          <w:rFonts w:hint="cs"/>
          <w:sz w:val="27"/>
          <w:rtl/>
        </w:rPr>
        <w:t>ر</w:t>
      </w:r>
      <w:r w:rsidRPr="00E354BF">
        <w:rPr>
          <w:rFonts w:hint="cs"/>
          <w:sz w:val="27"/>
          <w:rtl/>
        </w:rPr>
        <w:t>ت</w:t>
      </w:r>
      <w:r w:rsidR="00ED5040" w:rsidRPr="00E354BF">
        <w:rPr>
          <w:rFonts w:hint="cs"/>
          <w:sz w:val="27"/>
          <w:rtl/>
        </w:rPr>
        <w:t>،</w:t>
      </w:r>
      <w:r w:rsidRPr="00E354BF">
        <w:rPr>
          <w:rFonts w:hint="cs"/>
          <w:sz w:val="27"/>
          <w:rtl/>
        </w:rPr>
        <w:t xml:space="preserve"> ووصلت إلى ما وصلت إليه</w:t>
      </w:r>
      <w:r w:rsidR="00754F80" w:rsidRPr="00E354BF">
        <w:rPr>
          <w:rFonts w:hint="cs"/>
          <w:sz w:val="27"/>
          <w:rtl/>
        </w:rPr>
        <w:t>.</w:t>
      </w:r>
      <w:r w:rsidRPr="00E354BF">
        <w:rPr>
          <w:rFonts w:hint="cs"/>
          <w:sz w:val="27"/>
          <w:rtl/>
        </w:rPr>
        <w:t xml:space="preserve"> ف</w:t>
      </w:r>
      <w:r w:rsidR="00D213E8" w:rsidRPr="00E354BF">
        <w:rPr>
          <w:rFonts w:hint="cs"/>
          <w:sz w:val="27"/>
          <w:rtl/>
        </w:rPr>
        <w:t>أهمّيّة</w:t>
      </w:r>
      <w:r w:rsidRPr="00E354BF">
        <w:rPr>
          <w:rFonts w:hint="cs"/>
          <w:sz w:val="27"/>
          <w:rtl/>
        </w:rPr>
        <w:t xml:space="preserve"> هذه المقولة وقيمتها تلفت النظر إلى </w:t>
      </w:r>
      <w:r w:rsidR="00D213E8" w:rsidRPr="00E354BF">
        <w:rPr>
          <w:rFonts w:hint="cs"/>
          <w:sz w:val="27"/>
          <w:rtl/>
        </w:rPr>
        <w:t>أهمّيّة</w:t>
      </w:r>
      <w:r w:rsidRPr="00E354BF">
        <w:rPr>
          <w:rFonts w:hint="cs"/>
          <w:sz w:val="27"/>
          <w:rtl/>
        </w:rPr>
        <w:t xml:space="preserve"> أصول الفقه وقيمته</w:t>
      </w:r>
      <w:r w:rsidR="00ED5040" w:rsidRPr="00E354BF">
        <w:rPr>
          <w:rFonts w:hint="cs"/>
          <w:sz w:val="27"/>
          <w:rtl/>
        </w:rPr>
        <w:t>،</w:t>
      </w:r>
      <w:r w:rsidRPr="00E354BF">
        <w:rPr>
          <w:rFonts w:hint="cs"/>
          <w:sz w:val="27"/>
          <w:rtl/>
        </w:rPr>
        <w:t xml:space="preserve"> وتخل</w:t>
      </w:r>
      <w:r w:rsidR="00754F80" w:rsidRPr="00E354BF">
        <w:rPr>
          <w:rFonts w:hint="cs"/>
          <w:sz w:val="27"/>
          <w:rtl/>
        </w:rPr>
        <w:t>ُّ</w:t>
      </w:r>
      <w:r w:rsidRPr="00E354BF">
        <w:rPr>
          <w:rFonts w:hint="cs"/>
          <w:sz w:val="27"/>
          <w:rtl/>
        </w:rPr>
        <w:t>ق هذه المقولة يلفت النظر إلى تخل</w:t>
      </w:r>
      <w:r w:rsidR="00754F80" w:rsidRPr="00E354BF">
        <w:rPr>
          <w:rFonts w:hint="cs"/>
          <w:sz w:val="27"/>
          <w:rtl/>
        </w:rPr>
        <w:t>ُّ</w:t>
      </w:r>
      <w:r w:rsidRPr="00E354BF">
        <w:rPr>
          <w:rFonts w:hint="cs"/>
          <w:sz w:val="27"/>
          <w:rtl/>
        </w:rPr>
        <w:t>ق أصول الفقه.</w:t>
      </w:r>
    </w:p>
    <w:p w:rsidR="004F0753" w:rsidRPr="00E354BF" w:rsidRDefault="004F0753" w:rsidP="00A52B7F">
      <w:pPr>
        <w:rPr>
          <w:sz w:val="27"/>
          <w:rtl/>
        </w:rPr>
      </w:pPr>
      <w:r w:rsidRPr="00E354BF">
        <w:rPr>
          <w:rFonts w:hint="cs"/>
          <w:sz w:val="27"/>
          <w:rtl/>
        </w:rPr>
        <w:t>ومن وجه آخر فإن</w:t>
      </w:r>
      <w:r w:rsidR="00754F80" w:rsidRPr="00E354BF">
        <w:rPr>
          <w:rFonts w:hint="cs"/>
          <w:sz w:val="27"/>
          <w:rtl/>
        </w:rPr>
        <w:t>ّ</w:t>
      </w:r>
      <w:r w:rsidRPr="00E354BF">
        <w:rPr>
          <w:rFonts w:hint="cs"/>
          <w:sz w:val="27"/>
          <w:rtl/>
        </w:rPr>
        <w:t xml:space="preserve"> هذه المقولة بإمكانها أن تفتح أفقاً واسعاً أمام </w:t>
      </w:r>
      <w:r w:rsidR="005209A2" w:rsidRPr="00E354BF">
        <w:rPr>
          <w:rFonts w:hint="cs"/>
          <w:sz w:val="27"/>
          <w:rtl/>
        </w:rPr>
        <w:t>تطوُّر</w:t>
      </w:r>
      <w:r w:rsidRPr="00E354BF">
        <w:rPr>
          <w:rFonts w:hint="cs"/>
          <w:sz w:val="27"/>
          <w:rtl/>
        </w:rPr>
        <w:t xml:space="preserve"> وتقد</w:t>
      </w:r>
      <w:r w:rsidR="00754F80" w:rsidRPr="00E354BF">
        <w:rPr>
          <w:rFonts w:hint="cs"/>
          <w:sz w:val="27"/>
          <w:rtl/>
        </w:rPr>
        <w:t>ُّ</w:t>
      </w:r>
      <w:r w:rsidRPr="00E354BF">
        <w:rPr>
          <w:rFonts w:hint="cs"/>
          <w:sz w:val="27"/>
          <w:rtl/>
        </w:rPr>
        <w:t>م أصول الفقه</w:t>
      </w:r>
      <w:r w:rsidR="00ED5040" w:rsidRPr="00E354BF">
        <w:rPr>
          <w:rFonts w:hint="cs"/>
          <w:sz w:val="27"/>
          <w:rtl/>
        </w:rPr>
        <w:t>،</w:t>
      </w:r>
      <w:r w:rsidRPr="00E354BF">
        <w:rPr>
          <w:rFonts w:hint="cs"/>
          <w:sz w:val="27"/>
          <w:rtl/>
        </w:rPr>
        <w:t xml:space="preserve"> وبالذات في الميادين المت</w:t>
      </w:r>
      <w:r w:rsidR="00754F80" w:rsidRPr="00E354BF">
        <w:rPr>
          <w:rFonts w:hint="cs"/>
          <w:sz w:val="27"/>
          <w:rtl/>
        </w:rPr>
        <w:t>َّ</w:t>
      </w:r>
      <w:r w:rsidRPr="00E354BF">
        <w:rPr>
          <w:rFonts w:hint="cs"/>
          <w:sz w:val="27"/>
          <w:rtl/>
        </w:rPr>
        <w:t>صلة بالمعارف والعلوم ال</w:t>
      </w:r>
      <w:r w:rsidR="00C420A4" w:rsidRPr="00E354BF">
        <w:rPr>
          <w:rFonts w:hint="cs"/>
          <w:sz w:val="27"/>
          <w:rtl/>
        </w:rPr>
        <w:t>اجتماعيّ</w:t>
      </w:r>
      <w:r w:rsidRPr="00E354BF">
        <w:rPr>
          <w:rFonts w:hint="cs"/>
          <w:sz w:val="27"/>
          <w:rtl/>
        </w:rPr>
        <w:t>ة وال</w:t>
      </w:r>
      <w:r w:rsidR="00C420A4" w:rsidRPr="00E354BF">
        <w:rPr>
          <w:rFonts w:hint="cs"/>
          <w:sz w:val="27"/>
          <w:rtl/>
        </w:rPr>
        <w:t>إنسانيّ</w:t>
      </w:r>
      <w:r w:rsidRPr="00E354BF">
        <w:rPr>
          <w:rFonts w:hint="cs"/>
          <w:sz w:val="27"/>
          <w:rtl/>
        </w:rPr>
        <w:t>ة</w:t>
      </w:r>
      <w:r w:rsidR="00ED5040" w:rsidRPr="00E354BF">
        <w:rPr>
          <w:rFonts w:hint="cs"/>
          <w:sz w:val="27"/>
          <w:rtl/>
        </w:rPr>
        <w:t>،</w:t>
      </w:r>
      <w:r w:rsidRPr="00E354BF">
        <w:rPr>
          <w:rFonts w:hint="cs"/>
          <w:sz w:val="27"/>
          <w:rtl/>
        </w:rPr>
        <w:t xml:space="preserve"> التي ات</w:t>
      </w:r>
      <w:r w:rsidR="00754F80" w:rsidRPr="00E354BF">
        <w:rPr>
          <w:rFonts w:hint="cs"/>
          <w:sz w:val="27"/>
          <w:rtl/>
        </w:rPr>
        <w:t>َّ</w:t>
      </w:r>
      <w:r w:rsidRPr="00E354BF">
        <w:rPr>
          <w:rFonts w:hint="cs"/>
          <w:sz w:val="27"/>
          <w:rtl/>
        </w:rPr>
        <w:t>خذت من العقل مرجعاً لها في تحليل وتفسير وتأطير السلوك ال</w:t>
      </w:r>
      <w:r w:rsidR="00C420A4" w:rsidRPr="00E354BF">
        <w:rPr>
          <w:rFonts w:hint="cs"/>
          <w:sz w:val="27"/>
          <w:rtl/>
        </w:rPr>
        <w:t>إنسانيّ</w:t>
      </w:r>
      <w:r w:rsidR="00ED5040" w:rsidRPr="00E354BF">
        <w:rPr>
          <w:rFonts w:hint="cs"/>
          <w:sz w:val="27"/>
          <w:rtl/>
        </w:rPr>
        <w:t>،</w:t>
      </w:r>
      <w:r w:rsidRPr="00E354BF">
        <w:rPr>
          <w:rFonts w:hint="cs"/>
          <w:sz w:val="27"/>
          <w:rtl/>
        </w:rPr>
        <w:t xml:space="preserve"> والخبرة ال</w:t>
      </w:r>
      <w:r w:rsidR="00C420A4" w:rsidRPr="00E354BF">
        <w:rPr>
          <w:rFonts w:hint="cs"/>
          <w:sz w:val="27"/>
          <w:rtl/>
        </w:rPr>
        <w:t>إنسانيّ</w:t>
      </w:r>
      <w:r w:rsidRPr="00E354BF">
        <w:rPr>
          <w:rFonts w:hint="cs"/>
          <w:sz w:val="27"/>
          <w:rtl/>
        </w:rPr>
        <w:t>ة.</w:t>
      </w:r>
    </w:p>
    <w:p w:rsidR="004F0753" w:rsidRPr="00E354BF" w:rsidRDefault="004F0753" w:rsidP="00A52B7F">
      <w:pPr>
        <w:rPr>
          <w:sz w:val="27"/>
          <w:rtl/>
        </w:rPr>
      </w:pPr>
      <w:r w:rsidRPr="00E354BF">
        <w:rPr>
          <w:rFonts w:hint="cs"/>
          <w:sz w:val="27"/>
          <w:rtl/>
        </w:rPr>
        <w:t xml:space="preserve">وفي </w:t>
      </w:r>
      <w:r w:rsidR="00754F80" w:rsidRPr="00E354BF">
        <w:rPr>
          <w:rFonts w:hint="cs"/>
          <w:sz w:val="27"/>
          <w:rtl/>
        </w:rPr>
        <w:t>ال</w:t>
      </w:r>
      <w:r w:rsidRPr="00E354BF">
        <w:rPr>
          <w:rFonts w:hint="cs"/>
          <w:sz w:val="27"/>
          <w:rtl/>
        </w:rPr>
        <w:t>مقابل فإن</w:t>
      </w:r>
      <w:r w:rsidR="00754F80" w:rsidRPr="00E354BF">
        <w:rPr>
          <w:rFonts w:hint="cs"/>
          <w:sz w:val="27"/>
          <w:rtl/>
        </w:rPr>
        <w:t>ّ</w:t>
      </w:r>
      <w:r w:rsidRPr="00E354BF">
        <w:rPr>
          <w:rFonts w:hint="cs"/>
          <w:sz w:val="27"/>
          <w:rtl/>
        </w:rPr>
        <w:t xml:space="preserve"> هذه المقولة تكشف عن الأفق الواسع الذي يت</w:t>
      </w:r>
      <w:r w:rsidR="00754F80" w:rsidRPr="00E354BF">
        <w:rPr>
          <w:rFonts w:hint="cs"/>
          <w:sz w:val="27"/>
          <w:rtl/>
        </w:rPr>
        <w:t>َّ</w:t>
      </w:r>
      <w:r w:rsidRPr="00E354BF">
        <w:rPr>
          <w:rFonts w:hint="cs"/>
          <w:sz w:val="27"/>
          <w:rtl/>
        </w:rPr>
        <w:t>سم به أصول الفقه عند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من جهة انفتاحه على كل</w:t>
      </w:r>
      <w:r w:rsidR="00754F80" w:rsidRPr="00E354BF">
        <w:rPr>
          <w:rFonts w:hint="cs"/>
          <w:sz w:val="27"/>
          <w:rtl/>
        </w:rPr>
        <w:t>ّ</w:t>
      </w:r>
      <w:r w:rsidRPr="00E354BF">
        <w:rPr>
          <w:rFonts w:hint="cs"/>
          <w:sz w:val="27"/>
          <w:rtl/>
        </w:rPr>
        <w:t xml:space="preserve"> العقلاء بما هم عقلاء</w:t>
      </w:r>
      <w:r w:rsidR="00ED5040" w:rsidRPr="00E354BF">
        <w:rPr>
          <w:rFonts w:hint="cs"/>
          <w:sz w:val="27"/>
          <w:rtl/>
        </w:rPr>
        <w:t>،</w:t>
      </w:r>
      <w:r w:rsidRPr="00E354BF">
        <w:rPr>
          <w:rFonts w:hint="cs"/>
          <w:sz w:val="27"/>
          <w:rtl/>
        </w:rPr>
        <w:t xml:space="preserve"> مقد</w:t>
      </w:r>
      <w:r w:rsidR="00754F80" w:rsidRPr="00E354BF">
        <w:rPr>
          <w:rFonts w:hint="cs"/>
          <w:sz w:val="27"/>
          <w:rtl/>
        </w:rPr>
        <w:t>ِّ</w:t>
      </w:r>
      <w:r w:rsidRPr="00E354BF">
        <w:rPr>
          <w:rFonts w:hint="cs"/>
          <w:sz w:val="27"/>
          <w:rtl/>
        </w:rPr>
        <w:t>راً خبرتهم وحكمتهم</w:t>
      </w:r>
      <w:r w:rsidR="00ED5040" w:rsidRPr="00E354BF">
        <w:rPr>
          <w:rFonts w:hint="cs"/>
          <w:sz w:val="27"/>
          <w:rtl/>
        </w:rPr>
        <w:t>،</w:t>
      </w:r>
      <w:r w:rsidRPr="00E354BF">
        <w:rPr>
          <w:rFonts w:hint="cs"/>
          <w:sz w:val="27"/>
          <w:rtl/>
        </w:rPr>
        <w:t xml:space="preserve"> ومعترفاً بأثرهم وتأثيرهم</w:t>
      </w:r>
      <w:r w:rsidR="00ED5040" w:rsidRPr="00E354BF">
        <w:rPr>
          <w:rFonts w:hint="cs"/>
          <w:sz w:val="27"/>
          <w:rtl/>
        </w:rPr>
        <w:t>،</w:t>
      </w:r>
      <w:r w:rsidRPr="00E354BF">
        <w:rPr>
          <w:rFonts w:hint="cs"/>
          <w:sz w:val="27"/>
          <w:rtl/>
        </w:rPr>
        <w:t xml:space="preserve"> ورافعاً من شأنهم ومنزلتهم</w:t>
      </w:r>
      <w:r w:rsidR="00ED5040" w:rsidRPr="00E354BF">
        <w:rPr>
          <w:rFonts w:hint="cs"/>
          <w:sz w:val="27"/>
          <w:rtl/>
        </w:rPr>
        <w:t>،</w:t>
      </w:r>
      <w:r w:rsidRPr="00E354BF">
        <w:rPr>
          <w:rFonts w:hint="cs"/>
          <w:sz w:val="27"/>
          <w:rtl/>
        </w:rPr>
        <w:t xml:space="preserve"> وداعياً إلى التواصل معهم</w:t>
      </w:r>
      <w:r w:rsidR="00ED5040" w:rsidRPr="00E354BF">
        <w:rPr>
          <w:rFonts w:hint="cs"/>
          <w:sz w:val="27"/>
          <w:rtl/>
        </w:rPr>
        <w:t>،</w:t>
      </w:r>
      <w:r w:rsidRPr="00E354BF">
        <w:rPr>
          <w:rFonts w:hint="cs"/>
          <w:sz w:val="27"/>
          <w:rtl/>
        </w:rPr>
        <w:t xml:space="preserve"> وال</w:t>
      </w:r>
      <w:r w:rsidR="00754F80" w:rsidRPr="00E354BF">
        <w:rPr>
          <w:rFonts w:hint="cs"/>
          <w:sz w:val="27"/>
          <w:rtl/>
        </w:rPr>
        <w:t>ا</w:t>
      </w:r>
      <w:r w:rsidRPr="00E354BF">
        <w:rPr>
          <w:rFonts w:hint="cs"/>
          <w:sz w:val="27"/>
          <w:rtl/>
        </w:rPr>
        <w:t>قتداء بهم</w:t>
      </w:r>
      <w:r w:rsidR="00ED5040" w:rsidRPr="00E354BF">
        <w:rPr>
          <w:rFonts w:hint="cs"/>
          <w:sz w:val="27"/>
          <w:rtl/>
        </w:rPr>
        <w:t>،</w:t>
      </w:r>
      <w:r w:rsidRPr="00E354BF">
        <w:rPr>
          <w:rFonts w:hint="cs"/>
          <w:sz w:val="27"/>
          <w:rtl/>
        </w:rPr>
        <w:t xml:space="preserve"> والاستفادة منهم.</w:t>
      </w:r>
    </w:p>
    <w:p w:rsidR="004F0753" w:rsidRPr="00E354BF" w:rsidRDefault="004F0753" w:rsidP="00A52B7F">
      <w:pPr>
        <w:rPr>
          <w:sz w:val="27"/>
          <w:rtl/>
        </w:rPr>
      </w:pPr>
      <w:r w:rsidRPr="00E354BF">
        <w:rPr>
          <w:rFonts w:hint="cs"/>
          <w:sz w:val="27"/>
          <w:rtl/>
        </w:rPr>
        <w:t>وعند النظر في هذه المقولة</w:t>
      </w:r>
      <w:r w:rsidR="00ED5040" w:rsidRPr="00E354BF">
        <w:rPr>
          <w:rFonts w:hint="cs"/>
          <w:sz w:val="27"/>
          <w:rtl/>
        </w:rPr>
        <w:t>،</w:t>
      </w:r>
      <w:r w:rsidRPr="00E354BF">
        <w:rPr>
          <w:rFonts w:hint="cs"/>
          <w:sz w:val="27"/>
          <w:rtl/>
        </w:rPr>
        <w:t xml:space="preserve"> وكيفية التوص</w:t>
      </w:r>
      <w:r w:rsidR="00754F80" w:rsidRPr="00E354BF">
        <w:rPr>
          <w:rFonts w:hint="cs"/>
          <w:sz w:val="27"/>
          <w:rtl/>
        </w:rPr>
        <w:t>ُّ</w:t>
      </w:r>
      <w:r w:rsidRPr="00E354BF">
        <w:rPr>
          <w:rFonts w:hint="cs"/>
          <w:sz w:val="27"/>
          <w:rtl/>
        </w:rPr>
        <w:t>ل إليها</w:t>
      </w:r>
      <w:r w:rsidR="00ED5040" w:rsidRPr="00E354BF">
        <w:rPr>
          <w:rFonts w:hint="cs"/>
          <w:sz w:val="27"/>
          <w:rtl/>
        </w:rPr>
        <w:t>،</w:t>
      </w:r>
      <w:r w:rsidRPr="00E354BF">
        <w:rPr>
          <w:rFonts w:hint="cs"/>
          <w:sz w:val="27"/>
          <w:rtl/>
        </w:rPr>
        <w:t xml:space="preserve"> يمكن الكشف عن ال</w:t>
      </w:r>
      <w:r w:rsidR="00C420A4" w:rsidRPr="00E354BF">
        <w:rPr>
          <w:rFonts w:hint="cs"/>
          <w:sz w:val="27"/>
          <w:rtl/>
        </w:rPr>
        <w:t>فرضيّ</w:t>
      </w:r>
      <w:r w:rsidRPr="00E354BF">
        <w:rPr>
          <w:rFonts w:hint="cs"/>
          <w:sz w:val="27"/>
          <w:rtl/>
        </w:rPr>
        <w:t>ات الأربع التالية:</w:t>
      </w:r>
    </w:p>
    <w:p w:rsidR="004F0753" w:rsidRPr="00E354BF" w:rsidRDefault="004F0753" w:rsidP="00A52B7F">
      <w:pPr>
        <w:rPr>
          <w:sz w:val="27"/>
          <w:rtl/>
        </w:rPr>
      </w:pPr>
      <w:r w:rsidRPr="00E354BF">
        <w:rPr>
          <w:rFonts w:hint="cs"/>
          <w:b/>
          <w:bCs/>
          <w:sz w:val="27"/>
          <w:rtl/>
        </w:rPr>
        <w:t>الأولى:</w:t>
      </w:r>
      <w:r w:rsidRPr="00E354BF">
        <w:rPr>
          <w:rFonts w:hint="cs"/>
          <w:sz w:val="27"/>
          <w:rtl/>
        </w:rPr>
        <w:t xml:space="preserve"> تتحد</w:t>
      </w:r>
      <w:r w:rsidR="00754F80" w:rsidRPr="00E354BF">
        <w:rPr>
          <w:rFonts w:hint="cs"/>
          <w:sz w:val="27"/>
          <w:rtl/>
        </w:rPr>
        <w:t>َّ</w:t>
      </w:r>
      <w:r w:rsidRPr="00E354BF">
        <w:rPr>
          <w:rFonts w:hint="cs"/>
          <w:sz w:val="27"/>
          <w:rtl/>
        </w:rPr>
        <w:t>د هذه ال</w:t>
      </w:r>
      <w:r w:rsidR="00C420A4" w:rsidRPr="00E354BF">
        <w:rPr>
          <w:rFonts w:hint="cs"/>
          <w:sz w:val="27"/>
          <w:rtl/>
        </w:rPr>
        <w:t>فرضيّ</w:t>
      </w:r>
      <w:r w:rsidRPr="00E354BF">
        <w:rPr>
          <w:rFonts w:hint="cs"/>
          <w:sz w:val="27"/>
          <w:rtl/>
        </w:rPr>
        <w:t>ة في الدليل ال</w:t>
      </w:r>
      <w:r w:rsidR="00C420A4" w:rsidRPr="00E354BF">
        <w:rPr>
          <w:rFonts w:hint="cs"/>
          <w:sz w:val="27"/>
          <w:rtl/>
        </w:rPr>
        <w:t>عقليّ</w:t>
      </w:r>
      <w:r w:rsidR="00ED5040" w:rsidRPr="00E354BF">
        <w:rPr>
          <w:rFonts w:hint="cs"/>
          <w:sz w:val="27"/>
          <w:rtl/>
        </w:rPr>
        <w:t>،</w:t>
      </w:r>
      <w:r w:rsidRPr="00E354BF">
        <w:rPr>
          <w:rFonts w:hint="cs"/>
          <w:sz w:val="27"/>
          <w:rtl/>
        </w:rPr>
        <w:t xml:space="preserve"> فمن المحتمل أن</w:t>
      </w:r>
      <w:r w:rsidR="00754F80" w:rsidRPr="00E354BF">
        <w:rPr>
          <w:rFonts w:hint="cs"/>
          <w:sz w:val="27"/>
          <w:rtl/>
        </w:rPr>
        <w:t>ّ</w:t>
      </w:r>
      <w:r w:rsidRPr="00E354BF">
        <w:rPr>
          <w:rFonts w:hint="cs"/>
          <w:sz w:val="27"/>
          <w:rtl/>
        </w:rPr>
        <w:t xml:space="preserve"> الاشتغال الواسع بهذا الدليل</w:t>
      </w:r>
      <w:r w:rsidR="00754F80" w:rsidRPr="00E354BF">
        <w:rPr>
          <w:rFonts w:hint="cs"/>
          <w:sz w:val="27"/>
          <w:rtl/>
        </w:rPr>
        <w:t>،</w:t>
      </w:r>
      <w:r w:rsidRPr="00E354BF">
        <w:rPr>
          <w:rFonts w:hint="cs"/>
          <w:sz w:val="27"/>
          <w:rtl/>
        </w:rPr>
        <w:t xml:space="preserve"> اكتشافاً وتنقيحاً وتقعيداً وتفريعاً</w:t>
      </w:r>
      <w:r w:rsidR="00ED5040" w:rsidRPr="00E354BF">
        <w:rPr>
          <w:rFonts w:hint="cs"/>
          <w:sz w:val="27"/>
          <w:rtl/>
        </w:rPr>
        <w:t>،</w:t>
      </w:r>
      <w:r w:rsidRPr="00E354BF">
        <w:rPr>
          <w:rFonts w:hint="cs"/>
          <w:sz w:val="27"/>
          <w:rtl/>
        </w:rPr>
        <w:t xml:space="preserve"> أوصل إلى هذه المقولة أو الاقتراب منها</w:t>
      </w:r>
      <w:r w:rsidR="00754F80" w:rsidRPr="00E354BF">
        <w:rPr>
          <w:rFonts w:hint="cs"/>
          <w:sz w:val="27"/>
          <w:rtl/>
        </w:rPr>
        <w:t>؛</w:t>
      </w:r>
      <w:r w:rsidRPr="00E354BF">
        <w:rPr>
          <w:rFonts w:hint="cs"/>
          <w:sz w:val="27"/>
          <w:rtl/>
        </w:rPr>
        <w:t xml:space="preserve"> وذلك بوصفها مقولة تنتمي إلى المجال ال</w:t>
      </w:r>
      <w:r w:rsidR="00C420A4" w:rsidRPr="00E354BF">
        <w:rPr>
          <w:rFonts w:hint="cs"/>
          <w:sz w:val="27"/>
          <w:rtl/>
        </w:rPr>
        <w:t>عقليّ</w:t>
      </w:r>
      <w:r w:rsidRPr="00E354BF">
        <w:rPr>
          <w:rFonts w:hint="cs"/>
          <w:sz w:val="27"/>
          <w:rtl/>
        </w:rPr>
        <w:t xml:space="preserve"> وتتفر</w:t>
      </w:r>
      <w:r w:rsidR="00754F80" w:rsidRPr="00E354BF">
        <w:rPr>
          <w:rFonts w:hint="cs"/>
          <w:sz w:val="27"/>
          <w:rtl/>
        </w:rPr>
        <w:t>َّ</w:t>
      </w:r>
      <w:r w:rsidRPr="00E354BF">
        <w:rPr>
          <w:rFonts w:hint="cs"/>
          <w:sz w:val="27"/>
          <w:rtl/>
        </w:rPr>
        <w:t>ع منه</w:t>
      </w:r>
      <w:r w:rsidR="00754F80" w:rsidRPr="00E354BF">
        <w:rPr>
          <w:rFonts w:hint="cs"/>
          <w:sz w:val="27"/>
          <w:rtl/>
        </w:rPr>
        <w:t>.</w:t>
      </w:r>
      <w:r w:rsidRPr="00E354BF">
        <w:rPr>
          <w:rFonts w:hint="cs"/>
          <w:sz w:val="27"/>
          <w:rtl/>
        </w:rPr>
        <w:t xml:space="preserve"> فالعقل الذي وصل إلى منزلة يكون فيها دليلاً راجحاً </w:t>
      </w:r>
      <w:r w:rsidR="00754F80" w:rsidRPr="00E354BF">
        <w:rPr>
          <w:rFonts w:hint="cs"/>
          <w:sz w:val="27"/>
          <w:rtl/>
        </w:rPr>
        <w:t>لا</w:t>
      </w:r>
      <w:r w:rsidRPr="00E354BF">
        <w:rPr>
          <w:rFonts w:hint="cs"/>
          <w:sz w:val="27"/>
          <w:rtl/>
        </w:rPr>
        <w:t>بد</w:t>
      </w:r>
      <w:r w:rsidR="00754F80" w:rsidRPr="00E354BF">
        <w:rPr>
          <w:rFonts w:hint="cs"/>
          <w:sz w:val="27"/>
          <w:rtl/>
        </w:rPr>
        <w:t>ّ</w:t>
      </w:r>
      <w:r w:rsidRPr="00E354BF">
        <w:rPr>
          <w:rFonts w:hint="cs"/>
          <w:sz w:val="27"/>
          <w:rtl/>
        </w:rPr>
        <w:t xml:space="preserve"> أن تتفر</w:t>
      </w:r>
      <w:r w:rsidR="00754F80" w:rsidRPr="00E354BF">
        <w:rPr>
          <w:rFonts w:hint="cs"/>
          <w:sz w:val="27"/>
          <w:rtl/>
        </w:rPr>
        <w:t>َّ</w:t>
      </w:r>
      <w:r w:rsidRPr="00E354BF">
        <w:rPr>
          <w:rFonts w:hint="cs"/>
          <w:sz w:val="27"/>
          <w:rtl/>
        </w:rPr>
        <w:t>ع منه قواعد ومقولات تكتسب تماسكها وحج</w:t>
      </w:r>
      <w:r w:rsidR="00754F80" w:rsidRPr="00E354BF">
        <w:rPr>
          <w:rFonts w:hint="cs"/>
          <w:sz w:val="27"/>
          <w:rtl/>
        </w:rPr>
        <w:t>ّ</w:t>
      </w:r>
      <w:r w:rsidRPr="00E354BF">
        <w:rPr>
          <w:rFonts w:hint="cs"/>
          <w:sz w:val="27"/>
          <w:rtl/>
        </w:rPr>
        <w:t>ي</w:t>
      </w:r>
      <w:r w:rsidR="00754F80" w:rsidRPr="00E354BF">
        <w:rPr>
          <w:rFonts w:hint="cs"/>
          <w:sz w:val="27"/>
          <w:rtl/>
        </w:rPr>
        <w:t>ّ</w:t>
      </w:r>
      <w:r w:rsidRPr="00E354BF">
        <w:rPr>
          <w:rFonts w:hint="cs"/>
          <w:sz w:val="27"/>
          <w:rtl/>
        </w:rPr>
        <w:t>تها من هذا الدليل</w:t>
      </w:r>
      <w:r w:rsidR="00ED5040" w:rsidRPr="00E354BF">
        <w:rPr>
          <w:rFonts w:hint="cs"/>
          <w:sz w:val="27"/>
          <w:rtl/>
        </w:rPr>
        <w:t>،</w:t>
      </w:r>
      <w:r w:rsidRPr="00E354BF">
        <w:rPr>
          <w:rFonts w:hint="cs"/>
          <w:sz w:val="27"/>
          <w:rtl/>
        </w:rPr>
        <w:t xml:space="preserve"> وتحمل صفته وعنوانه</w:t>
      </w:r>
      <w:r w:rsidR="00ED5040" w:rsidRPr="00E354BF">
        <w:rPr>
          <w:rFonts w:hint="cs"/>
          <w:sz w:val="27"/>
          <w:rtl/>
        </w:rPr>
        <w:t>،</w:t>
      </w:r>
      <w:r w:rsidRPr="00E354BF">
        <w:rPr>
          <w:rFonts w:hint="cs"/>
          <w:sz w:val="27"/>
          <w:rtl/>
        </w:rPr>
        <w:t xml:space="preserve"> وتتزو</w:t>
      </w:r>
      <w:r w:rsidR="00754F80" w:rsidRPr="00E354BF">
        <w:rPr>
          <w:rFonts w:hint="cs"/>
          <w:sz w:val="27"/>
          <w:rtl/>
        </w:rPr>
        <w:t>َّ</w:t>
      </w:r>
      <w:r w:rsidRPr="00E354BF">
        <w:rPr>
          <w:rFonts w:hint="cs"/>
          <w:sz w:val="27"/>
          <w:rtl/>
        </w:rPr>
        <w:t>د من أدل</w:t>
      </w:r>
      <w:r w:rsidR="00754F80" w:rsidRPr="00E354BF">
        <w:rPr>
          <w:rFonts w:hint="cs"/>
          <w:sz w:val="27"/>
          <w:rtl/>
        </w:rPr>
        <w:t>ّ</w:t>
      </w:r>
      <w:r w:rsidRPr="00E354BF">
        <w:rPr>
          <w:rFonts w:hint="cs"/>
          <w:sz w:val="27"/>
          <w:rtl/>
        </w:rPr>
        <w:t>ته وبراهينه.</w:t>
      </w:r>
    </w:p>
    <w:p w:rsidR="004F0753" w:rsidRPr="00E354BF" w:rsidRDefault="004F0753" w:rsidP="00A52B7F">
      <w:pPr>
        <w:rPr>
          <w:sz w:val="27"/>
          <w:rtl/>
        </w:rPr>
      </w:pPr>
      <w:r w:rsidRPr="00E354BF">
        <w:rPr>
          <w:rFonts w:hint="cs"/>
          <w:b/>
          <w:bCs/>
          <w:sz w:val="27"/>
          <w:rtl/>
        </w:rPr>
        <w:t>الثانية:</w:t>
      </w:r>
      <w:r w:rsidRPr="00E354BF">
        <w:rPr>
          <w:rFonts w:hint="cs"/>
          <w:sz w:val="27"/>
          <w:rtl/>
        </w:rPr>
        <w:t xml:space="preserve"> تتحد</w:t>
      </w:r>
      <w:r w:rsidR="00754F80" w:rsidRPr="00E354BF">
        <w:rPr>
          <w:rFonts w:hint="cs"/>
          <w:sz w:val="27"/>
          <w:rtl/>
        </w:rPr>
        <w:t>َّ</w:t>
      </w:r>
      <w:r w:rsidRPr="00E354BF">
        <w:rPr>
          <w:rFonts w:hint="cs"/>
          <w:sz w:val="27"/>
          <w:rtl/>
        </w:rPr>
        <w:t>د هذه ال</w:t>
      </w:r>
      <w:r w:rsidR="00C420A4" w:rsidRPr="00E354BF">
        <w:rPr>
          <w:rFonts w:hint="cs"/>
          <w:sz w:val="27"/>
          <w:rtl/>
        </w:rPr>
        <w:t>فرضيّ</w:t>
      </w:r>
      <w:r w:rsidRPr="00E354BF">
        <w:rPr>
          <w:rFonts w:hint="cs"/>
          <w:sz w:val="27"/>
          <w:rtl/>
        </w:rPr>
        <w:t>ة في أن</w:t>
      </w:r>
      <w:r w:rsidR="00754F80" w:rsidRPr="00E354BF">
        <w:rPr>
          <w:rFonts w:hint="cs"/>
          <w:sz w:val="27"/>
          <w:rtl/>
        </w:rPr>
        <w:t>ّ</w:t>
      </w:r>
      <w:r w:rsidRPr="00E354BF">
        <w:rPr>
          <w:rFonts w:hint="cs"/>
          <w:sz w:val="27"/>
          <w:rtl/>
        </w:rPr>
        <w:t xml:space="preserve"> مقولة بناء العقلاء أو السيرة ال</w:t>
      </w:r>
      <w:r w:rsidR="00015A29" w:rsidRPr="00E354BF">
        <w:rPr>
          <w:rFonts w:hint="cs"/>
          <w:sz w:val="27"/>
          <w:rtl/>
        </w:rPr>
        <w:t>عقلائيّ</w:t>
      </w:r>
      <w:r w:rsidRPr="00E354BF">
        <w:rPr>
          <w:rFonts w:hint="cs"/>
          <w:sz w:val="27"/>
          <w:rtl/>
        </w:rPr>
        <w:t>ة جاءت تفريعاً عن مقولة سيرة ال</w:t>
      </w:r>
      <w:r w:rsidR="00732E7B" w:rsidRPr="00E354BF">
        <w:rPr>
          <w:rFonts w:hint="cs"/>
          <w:sz w:val="27"/>
          <w:rtl/>
        </w:rPr>
        <w:t>متشرِّعة</w:t>
      </w:r>
      <w:r w:rsidR="00ED5040" w:rsidRPr="00E354BF">
        <w:rPr>
          <w:rFonts w:hint="cs"/>
          <w:sz w:val="27"/>
          <w:rtl/>
        </w:rPr>
        <w:t>،</w:t>
      </w:r>
      <w:r w:rsidRPr="00E354BF">
        <w:rPr>
          <w:rFonts w:hint="cs"/>
          <w:sz w:val="27"/>
          <w:rtl/>
        </w:rPr>
        <w:t xml:space="preserve"> السيرة التي تعني </w:t>
      </w:r>
      <w:r w:rsidR="00754F80" w:rsidRPr="00E354BF">
        <w:rPr>
          <w:rFonts w:hint="cs"/>
          <w:sz w:val="27"/>
          <w:rtl/>
        </w:rPr>
        <w:t xml:space="preserve">ـ </w:t>
      </w:r>
      <w:r w:rsidRPr="00E354BF">
        <w:rPr>
          <w:rFonts w:hint="cs"/>
          <w:sz w:val="27"/>
          <w:rtl/>
        </w:rPr>
        <w:t>حسب قول السيد</w:t>
      </w:r>
      <w:r w:rsidR="008B5B32" w:rsidRPr="00E354BF">
        <w:rPr>
          <w:rFonts w:hint="cs"/>
          <w:sz w:val="27"/>
          <w:rtl/>
        </w:rPr>
        <w:t xml:space="preserve"> محمّد </w:t>
      </w:r>
      <w:r w:rsidRPr="00E354BF">
        <w:rPr>
          <w:rFonts w:hint="cs"/>
          <w:sz w:val="27"/>
          <w:rtl/>
        </w:rPr>
        <w:t xml:space="preserve">باقر الصدر </w:t>
      </w:r>
      <w:r w:rsidR="00754F80" w:rsidRPr="00E354BF">
        <w:rPr>
          <w:rFonts w:hint="cs"/>
          <w:sz w:val="27"/>
          <w:rtl/>
        </w:rPr>
        <w:t xml:space="preserve">ـ </w:t>
      </w:r>
      <w:r w:rsidRPr="00E354BF">
        <w:rPr>
          <w:rFonts w:hint="cs"/>
          <w:sz w:val="27"/>
          <w:rtl/>
        </w:rPr>
        <w:t>السلوك ال</w:t>
      </w:r>
      <w:r w:rsidR="00015A29" w:rsidRPr="00E354BF">
        <w:rPr>
          <w:rFonts w:hint="cs"/>
          <w:sz w:val="27"/>
          <w:rtl/>
        </w:rPr>
        <w:t>عامّ</w:t>
      </w:r>
      <w:r w:rsidRPr="00E354BF">
        <w:rPr>
          <w:rFonts w:hint="cs"/>
          <w:sz w:val="27"/>
          <w:rtl/>
        </w:rPr>
        <w:t xml:space="preserve"> للمت</w:t>
      </w:r>
      <w:r w:rsidR="00C420A4" w:rsidRPr="00E354BF">
        <w:rPr>
          <w:rFonts w:hint="cs"/>
          <w:sz w:val="27"/>
          <w:rtl/>
        </w:rPr>
        <w:t>دي</w:t>
      </w:r>
      <w:r w:rsidR="00754F80" w:rsidRPr="00E354BF">
        <w:rPr>
          <w:rFonts w:hint="cs"/>
          <w:sz w:val="27"/>
          <w:rtl/>
        </w:rPr>
        <w:t>ِّني</w:t>
      </w:r>
      <w:r w:rsidRPr="00E354BF">
        <w:rPr>
          <w:rFonts w:hint="cs"/>
          <w:sz w:val="27"/>
          <w:rtl/>
        </w:rPr>
        <w:t>ن في عصر التشريع</w:t>
      </w:r>
      <w:r w:rsidRPr="00E354BF">
        <w:rPr>
          <w:rFonts w:hint="cs"/>
          <w:sz w:val="27"/>
          <w:vertAlign w:val="superscript"/>
          <w:rtl/>
        </w:rPr>
        <w:t>(</w:t>
      </w:r>
      <w:r w:rsidRPr="00E354BF">
        <w:rPr>
          <w:rStyle w:val="EndnoteReference"/>
          <w:sz w:val="27"/>
          <w:rtl/>
        </w:rPr>
        <w:endnoteReference w:id="19"/>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lastRenderedPageBreak/>
        <w:t>وحسب هذه ال</w:t>
      </w:r>
      <w:r w:rsidR="00C420A4" w:rsidRPr="00E354BF">
        <w:rPr>
          <w:rFonts w:hint="cs"/>
          <w:sz w:val="27"/>
          <w:rtl/>
        </w:rPr>
        <w:t>فرضيّ</w:t>
      </w:r>
      <w:r w:rsidRPr="00E354BF">
        <w:rPr>
          <w:rFonts w:hint="cs"/>
          <w:sz w:val="27"/>
          <w:rtl/>
        </w:rPr>
        <w:t>ة فإن</w:t>
      </w:r>
      <w:r w:rsidR="00754F80" w:rsidRPr="00E354BF">
        <w:rPr>
          <w:rFonts w:hint="cs"/>
          <w:sz w:val="27"/>
          <w:rtl/>
        </w:rPr>
        <w:t>ّ</w:t>
      </w:r>
      <w:r w:rsidRPr="00E354BF">
        <w:rPr>
          <w:rFonts w:hint="cs"/>
          <w:sz w:val="27"/>
          <w:rtl/>
        </w:rPr>
        <w:t xml:space="preserve"> التوص</w:t>
      </w:r>
      <w:r w:rsidR="00754F80" w:rsidRPr="00E354BF">
        <w:rPr>
          <w:rFonts w:hint="cs"/>
          <w:sz w:val="27"/>
          <w:rtl/>
        </w:rPr>
        <w:t>ُّ</w:t>
      </w:r>
      <w:r w:rsidRPr="00E354BF">
        <w:rPr>
          <w:rFonts w:hint="cs"/>
          <w:sz w:val="27"/>
          <w:rtl/>
        </w:rPr>
        <w:t>ل والاشتغال بسيرة المتشر</w:t>
      </w:r>
      <w:r w:rsidR="00754F80" w:rsidRPr="00E354BF">
        <w:rPr>
          <w:rFonts w:hint="cs"/>
          <w:sz w:val="27"/>
          <w:rtl/>
        </w:rPr>
        <w:t>ِّ</w:t>
      </w:r>
      <w:r w:rsidRPr="00E354BF">
        <w:rPr>
          <w:rFonts w:hint="cs"/>
          <w:sz w:val="27"/>
          <w:rtl/>
        </w:rPr>
        <w:t>عة</w:t>
      </w:r>
      <w:r w:rsidR="00ED5040" w:rsidRPr="00E354BF">
        <w:rPr>
          <w:rFonts w:hint="cs"/>
          <w:sz w:val="27"/>
          <w:rtl/>
        </w:rPr>
        <w:t>،</w:t>
      </w:r>
      <w:r w:rsidRPr="00E354BF">
        <w:rPr>
          <w:rFonts w:hint="cs"/>
          <w:sz w:val="27"/>
          <w:rtl/>
        </w:rPr>
        <w:t xml:space="preserve"> والذي كان من السهل أو من الممكن التوص</w:t>
      </w:r>
      <w:r w:rsidR="00754F80" w:rsidRPr="00E354BF">
        <w:rPr>
          <w:rFonts w:hint="cs"/>
          <w:sz w:val="27"/>
          <w:rtl/>
        </w:rPr>
        <w:t>ُّ</w:t>
      </w:r>
      <w:r w:rsidRPr="00E354BF">
        <w:rPr>
          <w:rFonts w:hint="cs"/>
          <w:sz w:val="27"/>
          <w:rtl/>
        </w:rPr>
        <w:t>ل إليها</w:t>
      </w:r>
      <w:r w:rsidR="00ED5040" w:rsidRPr="00E354BF">
        <w:rPr>
          <w:rFonts w:hint="cs"/>
          <w:sz w:val="27"/>
          <w:rtl/>
        </w:rPr>
        <w:t>،</w:t>
      </w:r>
      <w:r w:rsidRPr="00E354BF">
        <w:rPr>
          <w:rFonts w:hint="cs"/>
          <w:sz w:val="27"/>
          <w:rtl/>
        </w:rPr>
        <w:t xml:space="preserve"> هو الذي قاد فيما بعد التوص</w:t>
      </w:r>
      <w:r w:rsidR="00754F80" w:rsidRPr="00E354BF">
        <w:rPr>
          <w:rFonts w:hint="cs"/>
          <w:sz w:val="27"/>
          <w:rtl/>
        </w:rPr>
        <w:t>ُّ</w:t>
      </w:r>
      <w:r w:rsidRPr="00E354BF">
        <w:rPr>
          <w:rFonts w:hint="cs"/>
          <w:sz w:val="27"/>
          <w:rtl/>
        </w:rPr>
        <w:t>ل إلى مقولة بناء العقلاء أو الاقتراب منها</w:t>
      </w:r>
      <w:r w:rsidR="00754F80" w:rsidRPr="00E354BF">
        <w:rPr>
          <w:rFonts w:hint="cs"/>
          <w:sz w:val="27"/>
          <w:rtl/>
        </w:rPr>
        <w:t>؛</w:t>
      </w:r>
      <w:r w:rsidRPr="00E354BF">
        <w:rPr>
          <w:rFonts w:hint="cs"/>
          <w:sz w:val="27"/>
          <w:rtl/>
        </w:rPr>
        <w:t xml:space="preserve"> لكونها جاءت تفريعاً عليها</w:t>
      </w:r>
      <w:r w:rsidR="00ED5040" w:rsidRPr="00E354BF">
        <w:rPr>
          <w:rFonts w:hint="cs"/>
          <w:sz w:val="27"/>
          <w:rtl/>
        </w:rPr>
        <w:t>،</w:t>
      </w:r>
      <w:r w:rsidRPr="00E354BF">
        <w:rPr>
          <w:rFonts w:hint="cs"/>
          <w:sz w:val="27"/>
          <w:rtl/>
        </w:rPr>
        <w:t xml:space="preserve"> وتقسيماً لها من الجهتين</w:t>
      </w:r>
      <w:r w:rsidR="00754F80" w:rsidRPr="00E354BF">
        <w:rPr>
          <w:rFonts w:hint="cs"/>
          <w:sz w:val="27"/>
          <w:rtl/>
        </w:rPr>
        <w:t>:</w:t>
      </w:r>
      <w:r w:rsidRPr="00E354BF">
        <w:rPr>
          <w:rFonts w:hint="cs"/>
          <w:sz w:val="27"/>
          <w:rtl/>
        </w:rPr>
        <w:t xml:space="preserve"> الشرعي</w:t>
      </w:r>
      <w:r w:rsidR="00754F80" w:rsidRPr="00E354BF">
        <w:rPr>
          <w:rFonts w:hint="cs"/>
          <w:sz w:val="27"/>
          <w:rtl/>
        </w:rPr>
        <w:t>ّ</w:t>
      </w:r>
      <w:r w:rsidRPr="00E354BF">
        <w:rPr>
          <w:rFonts w:hint="cs"/>
          <w:sz w:val="27"/>
          <w:rtl/>
        </w:rPr>
        <w:t>ة</w:t>
      </w:r>
      <w:r w:rsidR="00754F80" w:rsidRPr="00E354BF">
        <w:rPr>
          <w:rFonts w:hint="cs"/>
          <w:sz w:val="27"/>
          <w:rtl/>
        </w:rPr>
        <w:t>؛</w:t>
      </w:r>
      <w:r w:rsidRPr="00E354BF">
        <w:rPr>
          <w:rFonts w:hint="cs"/>
          <w:sz w:val="27"/>
          <w:rtl/>
        </w:rPr>
        <w:t xml:space="preserve"> وال</w:t>
      </w:r>
      <w:r w:rsidR="00C420A4" w:rsidRPr="00E354BF">
        <w:rPr>
          <w:rFonts w:hint="cs"/>
          <w:sz w:val="27"/>
          <w:rtl/>
        </w:rPr>
        <w:t>عقليّ</w:t>
      </w:r>
      <w:r w:rsidRPr="00E354BF">
        <w:rPr>
          <w:rFonts w:hint="cs"/>
          <w:sz w:val="27"/>
          <w:rtl/>
        </w:rPr>
        <w:t>ة.</w:t>
      </w:r>
    </w:p>
    <w:p w:rsidR="004F0753" w:rsidRPr="00E354BF" w:rsidRDefault="004F0753" w:rsidP="00A52B7F">
      <w:pPr>
        <w:rPr>
          <w:sz w:val="27"/>
          <w:rtl/>
        </w:rPr>
      </w:pPr>
      <w:r w:rsidRPr="00E354BF">
        <w:rPr>
          <w:rFonts w:hint="cs"/>
          <w:sz w:val="27"/>
          <w:rtl/>
        </w:rPr>
        <w:t>ويدل</w:t>
      </w:r>
      <w:r w:rsidR="00754F80" w:rsidRPr="00E354BF">
        <w:rPr>
          <w:rFonts w:hint="cs"/>
          <w:sz w:val="27"/>
          <w:rtl/>
        </w:rPr>
        <w:t>ّ</w:t>
      </w:r>
      <w:r w:rsidRPr="00E354BF">
        <w:rPr>
          <w:rFonts w:hint="cs"/>
          <w:sz w:val="27"/>
          <w:rtl/>
        </w:rPr>
        <w:t xml:space="preserve"> على ذلك اشتراك هاتين السيرتين في مبحث</w:t>
      </w:r>
      <w:r w:rsidR="00754F80" w:rsidRPr="00E354BF">
        <w:rPr>
          <w:rFonts w:hint="cs"/>
          <w:sz w:val="27"/>
          <w:rtl/>
        </w:rPr>
        <w:t>ٍ</w:t>
      </w:r>
      <w:r w:rsidRPr="00E354BF">
        <w:rPr>
          <w:rFonts w:hint="cs"/>
          <w:sz w:val="27"/>
          <w:rtl/>
        </w:rPr>
        <w:t xml:space="preserve"> واحد</w:t>
      </w:r>
      <w:r w:rsidR="00ED5040" w:rsidRPr="00E354BF">
        <w:rPr>
          <w:rFonts w:hint="cs"/>
          <w:sz w:val="27"/>
          <w:rtl/>
        </w:rPr>
        <w:t>،</w:t>
      </w:r>
      <w:r w:rsidRPr="00E354BF">
        <w:rPr>
          <w:rFonts w:hint="cs"/>
          <w:sz w:val="27"/>
          <w:rtl/>
        </w:rPr>
        <w:t xml:space="preserve"> يطلق عليه في الدراسات ال</w:t>
      </w:r>
      <w:r w:rsidR="00C420A4" w:rsidRPr="00E354BF">
        <w:rPr>
          <w:rFonts w:hint="cs"/>
          <w:sz w:val="27"/>
          <w:rtl/>
        </w:rPr>
        <w:t>أصوليّ</w:t>
      </w:r>
      <w:r w:rsidRPr="00E354BF">
        <w:rPr>
          <w:rFonts w:hint="cs"/>
          <w:sz w:val="27"/>
          <w:rtl/>
        </w:rPr>
        <w:t xml:space="preserve">ة </w:t>
      </w:r>
      <w:r w:rsidR="00754F80" w:rsidRPr="00E354BF">
        <w:rPr>
          <w:rFonts w:hint="cs"/>
          <w:sz w:val="27"/>
          <w:rtl/>
        </w:rPr>
        <w:t>(</w:t>
      </w:r>
      <w:r w:rsidRPr="00E354BF">
        <w:rPr>
          <w:rFonts w:hint="cs"/>
          <w:sz w:val="27"/>
          <w:rtl/>
        </w:rPr>
        <w:t>مبحث السيرة</w:t>
      </w:r>
      <w:r w:rsidR="00754F80" w:rsidRPr="00E354BF">
        <w:rPr>
          <w:rFonts w:hint="cs"/>
          <w:sz w:val="27"/>
          <w:rtl/>
        </w:rPr>
        <w:t>)</w:t>
      </w:r>
      <w:r w:rsidRPr="00E354BF">
        <w:rPr>
          <w:rFonts w:hint="cs"/>
          <w:sz w:val="27"/>
          <w:rtl/>
        </w:rPr>
        <w:t>. وفي هذا المبحث هناك م</w:t>
      </w:r>
      <w:r w:rsidR="00754F80" w:rsidRPr="00E354BF">
        <w:rPr>
          <w:rFonts w:hint="cs"/>
          <w:sz w:val="27"/>
          <w:rtl/>
        </w:rPr>
        <w:t>َ</w:t>
      </w:r>
      <w:r w:rsidRPr="00E354BF">
        <w:rPr>
          <w:rFonts w:hint="cs"/>
          <w:sz w:val="27"/>
          <w:rtl/>
        </w:rPr>
        <w:t>ن</w:t>
      </w:r>
      <w:r w:rsidR="00754F80" w:rsidRPr="00E354BF">
        <w:rPr>
          <w:rFonts w:hint="cs"/>
          <w:sz w:val="27"/>
          <w:rtl/>
        </w:rPr>
        <w:t>ْ</w:t>
      </w:r>
      <w:r w:rsidRPr="00E354BF">
        <w:rPr>
          <w:rFonts w:hint="cs"/>
          <w:sz w:val="27"/>
          <w:rtl/>
        </w:rPr>
        <w:t xml:space="preserve"> قد</w:t>
      </w:r>
      <w:r w:rsidR="00754F80" w:rsidRPr="00E354BF">
        <w:rPr>
          <w:rFonts w:hint="cs"/>
          <w:sz w:val="27"/>
          <w:rtl/>
        </w:rPr>
        <w:t>َّ</w:t>
      </w:r>
      <w:r w:rsidRPr="00E354BF">
        <w:rPr>
          <w:rFonts w:hint="cs"/>
          <w:sz w:val="27"/>
          <w:rtl/>
        </w:rPr>
        <w:t>م الحديث عن سيرة المتشر</w:t>
      </w:r>
      <w:r w:rsidR="00754F80" w:rsidRPr="00E354BF">
        <w:rPr>
          <w:rFonts w:hint="cs"/>
          <w:sz w:val="27"/>
          <w:rtl/>
        </w:rPr>
        <w:t>ِّ</w:t>
      </w:r>
      <w:r w:rsidRPr="00E354BF">
        <w:rPr>
          <w:rFonts w:hint="cs"/>
          <w:sz w:val="27"/>
          <w:rtl/>
        </w:rPr>
        <w:t>عة</w:t>
      </w:r>
      <w:r w:rsidR="00754F80" w:rsidRPr="00E354BF">
        <w:rPr>
          <w:rFonts w:hint="cs"/>
          <w:sz w:val="27"/>
          <w:rtl/>
        </w:rPr>
        <w:t>،</w:t>
      </w:r>
      <w:r w:rsidRPr="00E354BF">
        <w:rPr>
          <w:rFonts w:hint="cs"/>
          <w:sz w:val="27"/>
          <w:rtl/>
        </w:rPr>
        <w:t xml:space="preserve"> كالسيد</w:t>
      </w:r>
      <w:r w:rsidR="008B5B32" w:rsidRPr="00E354BF">
        <w:rPr>
          <w:rFonts w:hint="cs"/>
          <w:sz w:val="27"/>
          <w:rtl/>
        </w:rPr>
        <w:t xml:space="preserve"> محمّد </w:t>
      </w:r>
      <w:r w:rsidRPr="00E354BF">
        <w:rPr>
          <w:rFonts w:hint="cs"/>
          <w:sz w:val="27"/>
          <w:rtl/>
        </w:rPr>
        <w:t>باقر الصدر في كتابه (المعالم الجديدة للأصول)</w:t>
      </w:r>
      <w:r w:rsidR="00ED5040" w:rsidRPr="00E354BF">
        <w:rPr>
          <w:rFonts w:hint="cs"/>
          <w:sz w:val="27"/>
          <w:rtl/>
        </w:rPr>
        <w:t>،</w:t>
      </w:r>
      <w:r w:rsidRPr="00E354BF">
        <w:rPr>
          <w:rFonts w:hint="cs"/>
          <w:sz w:val="27"/>
          <w:rtl/>
        </w:rPr>
        <w:t xml:space="preserve"> وهناك م</w:t>
      </w:r>
      <w:r w:rsidR="00754F80" w:rsidRPr="00E354BF">
        <w:rPr>
          <w:rFonts w:hint="cs"/>
          <w:sz w:val="27"/>
          <w:rtl/>
        </w:rPr>
        <w:t>َ</w:t>
      </w:r>
      <w:r w:rsidRPr="00E354BF">
        <w:rPr>
          <w:rFonts w:hint="cs"/>
          <w:sz w:val="27"/>
          <w:rtl/>
        </w:rPr>
        <w:t>ن</w:t>
      </w:r>
      <w:r w:rsidR="00754F80" w:rsidRPr="00E354BF">
        <w:rPr>
          <w:rFonts w:hint="cs"/>
          <w:sz w:val="27"/>
          <w:rtl/>
        </w:rPr>
        <w:t>ْ</w:t>
      </w:r>
      <w:r w:rsidRPr="00E354BF">
        <w:rPr>
          <w:rFonts w:hint="cs"/>
          <w:sz w:val="27"/>
          <w:rtl/>
        </w:rPr>
        <w:t xml:space="preserve"> قد</w:t>
      </w:r>
      <w:r w:rsidR="00754F80" w:rsidRPr="00E354BF">
        <w:rPr>
          <w:rFonts w:hint="cs"/>
          <w:sz w:val="27"/>
          <w:rtl/>
        </w:rPr>
        <w:t>َّ</w:t>
      </w:r>
      <w:r w:rsidRPr="00E354BF">
        <w:rPr>
          <w:rFonts w:hint="cs"/>
          <w:sz w:val="27"/>
          <w:rtl/>
        </w:rPr>
        <w:t>م الحديث عن سيرة العقلاء</w:t>
      </w:r>
      <w:r w:rsidR="00754F80" w:rsidRPr="00E354BF">
        <w:rPr>
          <w:rFonts w:hint="cs"/>
          <w:sz w:val="27"/>
          <w:rtl/>
        </w:rPr>
        <w:t>،</w:t>
      </w:r>
      <w:r w:rsidRPr="00E354BF">
        <w:rPr>
          <w:rFonts w:hint="cs"/>
          <w:sz w:val="27"/>
          <w:rtl/>
        </w:rPr>
        <w:t xml:space="preserve"> كالشيخ</w:t>
      </w:r>
      <w:r w:rsidR="008B5B32" w:rsidRPr="00E354BF">
        <w:rPr>
          <w:rFonts w:hint="cs"/>
          <w:sz w:val="27"/>
          <w:rtl/>
        </w:rPr>
        <w:t xml:space="preserve"> محمّد </w:t>
      </w:r>
      <w:r w:rsidRPr="00E354BF">
        <w:rPr>
          <w:rFonts w:hint="cs"/>
          <w:sz w:val="27"/>
          <w:rtl/>
        </w:rPr>
        <w:t>رضا ال</w:t>
      </w:r>
      <w:r w:rsidR="008B5B32" w:rsidRPr="00E354BF">
        <w:rPr>
          <w:rFonts w:hint="cs"/>
          <w:sz w:val="27"/>
          <w:rtl/>
        </w:rPr>
        <w:t xml:space="preserve">مظفَّر </w:t>
      </w:r>
      <w:r w:rsidRPr="00E354BF">
        <w:rPr>
          <w:rFonts w:hint="cs"/>
          <w:sz w:val="27"/>
          <w:rtl/>
        </w:rPr>
        <w:t>في كتابه (أصول الفقه).</w:t>
      </w:r>
    </w:p>
    <w:p w:rsidR="004F0753" w:rsidRPr="00E354BF" w:rsidRDefault="004F0753" w:rsidP="00A52B7F">
      <w:pPr>
        <w:rPr>
          <w:sz w:val="27"/>
          <w:rtl/>
        </w:rPr>
      </w:pPr>
      <w:r w:rsidRPr="00E354BF">
        <w:rPr>
          <w:rFonts w:hint="cs"/>
          <w:sz w:val="27"/>
          <w:rtl/>
        </w:rPr>
        <w:t>ويكشف عن ذلك أيضاً نمط العلاقة ما بين هاتين السيرتين</w:t>
      </w:r>
      <w:r w:rsidR="00ED5040" w:rsidRPr="00E354BF">
        <w:rPr>
          <w:rFonts w:hint="cs"/>
          <w:sz w:val="27"/>
          <w:rtl/>
        </w:rPr>
        <w:t>،</w:t>
      </w:r>
      <w:r w:rsidRPr="00E354BF">
        <w:rPr>
          <w:rFonts w:hint="cs"/>
          <w:sz w:val="27"/>
          <w:rtl/>
        </w:rPr>
        <w:t xml:space="preserve"> الذي صو</w:t>
      </w:r>
      <w:r w:rsidR="00754F80" w:rsidRPr="00E354BF">
        <w:rPr>
          <w:rFonts w:hint="cs"/>
          <w:sz w:val="27"/>
          <w:rtl/>
        </w:rPr>
        <w:t>َّ</w:t>
      </w:r>
      <w:r w:rsidRPr="00E354BF">
        <w:rPr>
          <w:rFonts w:hint="cs"/>
          <w:sz w:val="27"/>
          <w:rtl/>
        </w:rPr>
        <w:t>ره الشيخ ال</w:t>
      </w:r>
      <w:r w:rsidR="008B5B32" w:rsidRPr="00E354BF">
        <w:rPr>
          <w:rFonts w:hint="cs"/>
          <w:sz w:val="27"/>
          <w:rtl/>
        </w:rPr>
        <w:t xml:space="preserve">مظفَّر </w:t>
      </w:r>
      <w:r w:rsidRPr="00E354BF">
        <w:rPr>
          <w:rFonts w:hint="cs"/>
          <w:sz w:val="27"/>
          <w:rtl/>
        </w:rPr>
        <w:t xml:space="preserve">في مفتتح باب السيرة بقوله: </w:t>
      </w:r>
      <w:r w:rsidR="00754F80" w:rsidRPr="00E354BF">
        <w:rPr>
          <w:rFonts w:hint="eastAsia"/>
          <w:sz w:val="27"/>
          <w:rtl/>
        </w:rPr>
        <w:t>«</w:t>
      </w:r>
      <w:r w:rsidRPr="00E354BF">
        <w:rPr>
          <w:rFonts w:hint="cs"/>
          <w:sz w:val="27"/>
          <w:rtl/>
        </w:rPr>
        <w:t>المقصود من السيرة استمرار عادة الناس وتبانيهم ال</w:t>
      </w:r>
      <w:r w:rsidR="00C420A4" w:rsidRPr="00E354BF">
        <w:rPr>
          <w:rFonts w:hint="cs"/>
          <w:sz w:val="27"/>
          <w:rtl/>
        </w:rPr>
        <w:t>عمليّ</w:t>
      </w:r>
      <w:r w:rsidRPr="00E354BF">
        <w:rPr>
          <w:rFonts w:hint="cs"/>
          <w:sz w:val="27"/>
          <w:rtl/>
        </w:rPr>
        <w:t xml:space="preserve"> على فعل شيء أو ترك شيء. والمقصود بالناس: إم</w:t>
      </w:r>
      <w:r w:rsidR="00754F80" w:rsidRPr="00E354BF">
        <w:rPr>
          <w:rFonts w:hint="cs"/>
          <w:sz w:val="27"/>
          <w:rtl/>
        </w:rPr>
        <w:t>ّ</w:t>
      </w:r>
      <w:r w:rsidRPr="00E354BF">
        <w:rPr>
          <w:rFonts w:hint="cs"/>
          <w:sz w:val="27"/>
          <w:rtl/>
        </w:rPr>
        <w:t>ا جميع العقلاء والعرف ال</w:t>
      </w:r>
      <w:r w:rsidR="00015A29" w:rsidRPr="00E354BF">
        <w:rPr>
          <w:rFonts w:hint="cs"/>
          <w:sz w:val="27"/>
          <w:rtl/>
        </w:rPr>
        <w:t>عامّ</w:t>
      </w:r>
      <w:r w:rsidRPr="00E354BF">
        <w:rPr>
          <w:rFonts w:hint="cs"/>
          <w:sz w:val="27"/>
          <w:rtl/>
        </w:rPr>
        <w:t xml:space="preserve"> من كل</w:t>
      </w:r>
      <w:r w:rsidR="00754F80" w:rsidRPr="00E354BF">
        <w:rPr>
          <w:rFonts w:hint="cs"/>
          <w:sz w:val="27"/>
          <w:rtl/>
        </w:rPr>
        <w:t>ّ</w:t>
      </w:r>
      <w:r w:rsidRPr="00E354BF">
        <w:rPr>
          <w:rFonts w:hint="cs"/>
          <w:sz w:val="27"/>
          <w:rtl/>
        </w:rPr>
        <w:t xml:space="preserve"> مل</w:t>
      </w:r>
      <w:r w:rsidR="00754F80" w:rsidRPr="00E354BF">
        <w:rPr>
          <w:rFonts w:hint="cs"/>
          <w:sz w:val="27"/>
          <w:rtl/>
        </w:rPr>
        <w:t>ّ</w:t>
      </w:r>
      <w:r w:rsidRPr="00E354BF">
        <w:rPr>
          <w:rFonts w:hint="cs"/>
          <w:sz w:val="27"/>
          <w:rtl/>
        </w:rPr>
        <w:t>ة</w:t>
      </w:r>
      <w:r w:rsidR="00754F80" w:rsidRPr="00E354BF">
        <w:rPr>
          <w:rFonts w:hint="cs"/>
          <w:sz w:val="27"/>
          <w:rtl/>
        </w:rPr>
        <w:t>ٍ</w:t>
      </w:r>
      <w:r w:rsidRPr="00E354BF">
        <w:rPr>
          <w:rFonts w:hint="cs"/>
          <w:sz w:val="27"/>
          <w:rtl/>
        </w:rPr>
        <w:t xml:space="preserve"> ونحلة</w:t>
      </w:r>
      <w:r w:rsidR="00ED5040" w:rsidRPr="00E354BF">
        <w:rPr>
          <w:rFonts w:hint="cs"/>
          <w:sz w:val="27"/>
          <w:rtl/>
        </w:rPr>
        <w:t>،</w:t>
      </w:r>
      <w:r w:rsidRPr="00E354BF">
        <w:rPr>
          <w:rFonts w:hint="cs"/>
          <w:sz w:val="27"/>
          <w:rtl/>
        </w:rPr>
        <w:t xml:space="preserve"> فيعم</w:t>
      </w:r>
      <w:r w:rsidR="00754F80" w:rsidRPr="00E354BF">
        <w:rPr>
          <w:rFonts w:hint="cs"/>
          <w:sz w:val="27"/>
          <w:rtl/>
        </w:rPr>
        <w:t>ّ</w:t>
      </w:r>
      <w:r w:rsidRPr="00E354BF">
        <w:rPr>
          <w:rFonts w:hint="cs"/>
          <w:sz w:val="27"/>
          <w:rtl/>
        </w:rPr>
        <w:t xml:space="preserve"> المسلمين وغيرهم</w:t>
      </w:r>
      <w:r w:rsidR="00ED5040" w:rsidRPr="00E354BF">
        <w:rPr>
          <w:rFonts w:hint="cs"/>
          <w:sz w:val="27"/>
          <w:rtl/>
        </w:rPr>
        <w:t>،</w:t>
      </w:r>
      <w:r w:rsidRPr="00E354BF">
        <w:rPr>
          <w:rFonts w:hint="cs"/>
          <w:sz w:val="27"/>
          <w:rtl/>
        </w:rPr>
        <w:t xml:space="preserve"> وتسم</w:t>
      </w:r>
      <w:r w:rsidR="00754F80" w:rsidRPr="00E354BF">
        <w:rPr>
          <w:rFonts w:hint="cs"/>
          <w:sz w:val="27"/>
          <w:rtl/>
        </w:rPr>
        <w:t>ّ</w:t>
      </w:r>
      <w:r w:rsidRPr="00E354BF">
        <w:rPr>
          <w:rFonts w:hint="cs"/>
          <w:sz w:val="27"/>
          <w:rtl/>
        </w:rPr>
        <w:t>ى السيرة حينئذ السيرة ال</w:t>
      </w:r>
      <w:r w:rsidR="00015A29" w:rsidRPr="00E354BF">
        <w:rPr>
          <w:rFonts w:hint="cs"/>
          <w:sz w:val="27"/>
          <w:rtl/>
        </w:rPr>
        <w:t>عقلائيّ</w:t>
      </w:r>
      <w:r w:rsidRPr="00E354BF">
        <w:rPr>
          <w:rFonts w:hint="cs"/>
          <w:sz w:val="27"/>
          <w:rtl/>
        </w:rPr>
        <w:t>ة</w:t>
      </w:r>
      <w:r w:rsidR="00ED5040" w:rsidRPr="00E354BF">
        <w:rPr>
          <w:rFonts w:hint="cs"/>
          <w:sz w:val="27"/>
          <w:rtl/>
        </w:rPr>
        <w:t>،</w:t>
      </w:r>
      <w:r w:rsidRPr="00E354BF">
        <w:rPr>
          <w:rFonts w:hint="cs"/>
          <w:sz w:val="27"/>
          <w:rtl/>
        </w:rPr>
        <w:t xml:space="preserve"> والتعبير الشايع عند ال</w:t>
      </w:r>
      <w:r w:rsidR="00C420A4" w:rsidRPr="00E354BF">
        <w:rPr>
          <w:rFonts w:hint="cs"/>
          <w:sz w:val="27"/>
          <w:rtl/>
        </w:rPr>
        <w:t>أصوليّ</w:t>
      </w:r>
      <w:r w:rsidRPr="00E354BF">
        <w:rPr>
          <w:rFonts w:hint="cs"/>
          <w:sz w:val="27"/>
          <w:rtl/>
        </w:rPr>
        <w:t>ين المتأخ</w:t>
      </w:r>
      <w:r w:rsidR="00754F80" w:rsidRPr="00E354BF">
        <w:rPr>
          <w:rFonts w:hint="cs"/>
          <w:sz w:val="27"/>
          <w:rtl/>
        </w:rPr>
        <w:t xml:space="preserve">ِّرين تسميتها ببناء العقلاء؛ </w:t>
      </w:r>
      <w:r w:rsidRPr="00E354BF">
        <w:rPr>
          <w:rFonts w:hint="cs"/>
          <w:sz w:val="27"/>
          <w:rtl/>
        </w:rPr>
        <w:t>وإم</w:t>
      </w:r>
      <w:r w:rsidR="00754F80" w:rsidRPr="00E354BF">
        <w:rPr>
          <w:rFonts w:hint="cs"/>
          <w:sz w:val="27"/>
          <w:rtl/>
        </w:rPr>
        <w:t>ّ</w:t>
      </w:r>
      <w:r w:rsidRPr="00E354BF">
        <w:rPr>
          <w:rFonts w:hint="cs"/>
          <w:sz w:val="27"/>
          <w:rtl/>
        </w:rPr>
        <w:t>ا جميع المسلمين بما هم مسلمون</w:t>
      </w:r>
      <w:r w:rsidR="00ED5040" w:rsidRPr="00E354BF">
        <w:rPr>
          <w:rFonts w:hint="cs"/>
          <w:sz w:val="27"/>
          <w:rtl/>
        </w:rPr>
        <w:t>،</w:t>
      </w:r>
      <w:r w:rsidRPr="00E354BF">
        <w:rPr>
          <w:rFonts w:hint="cs"/>
          <w:sz w:val="27"/>
          <w:rtl/>
        </w:rPr>
        <w:t xml:space="preserve"> أو خصوص أهل نحلة </w:t>
      </w:r>
      <w:r w:rsidR="00015A29" w:rsidRPr="00E354BF">
        <w:rPr>
          <w:rFonts w:hint="cs"/>
          <w:sz w:val="27"/>
          <w:rtl/>
        </w:rPr>
        <w:t>خاصّ</w:t>
      </w:r>
      <w:r w:rsidRPr="00E354BF">
        <w:rPr>
          <w:rFonts w:hint="cs"/>
          <w:sz w:val="27"/>
          <w:rtl/>
        </w:rPr>
        <w:t>ة منهم</w:t>
      </w:r>
      <w:r w:rsidR="00754F80" w:rsidRPr="00E354BF">
        <w:rPr>
          <w:rFonts w:hint="cs"/>
          <w:sz w:val="27"/>
          <w:rtl/>
        </w:rPr>
        <w:t>،</w:t>
      </w:r>
      <w:r w:rsidRPr="00E354BF">
        <w:rPr>
          <w:rFonts w:hint="cs"/>
          <w:sz w:val="27"/>
          <w:rtl/>
        </w:rPr>
        <w:t xml:space="preserve"> كال</w:t>
      </w:r>
      <w:r w:rsidR="00D213E8" w:rsidRPr="00E354BF">
        <w:rPr>
          <w:rFonts w:hint="cs"/>
          <w:sz w:val="27"/>
          <w:rtl/>
        </w:rPr>
        <w:t>إماميّ</w:t>
      </w:r>
      <w:r w:rsidRPr="00E354BF">
        <w:rPr>
          <w:rFonts w:hint="cs"/>
          <w:sz w:val="27"/>
          <w:rtl/>
        </w:rPr>
        <w:t>ة مثلاً</w:t>
      </w:r>
      <w:r w:rsidR="00ED5040" w:rsidRPr="00E354BF">
        <w:rPr>
          <w:rFonts w:hint="cs"/>
          <w:sz w:val="27"/>
          <w:rtl/>
        </w:rPr>
        <w:t>،</w:t>
      </w:r>
      <w:r w:rsidRPr="00E354BF">
        <w:rPr>
          <w:rFonts w:hint="cs"/>
          <w:sz w:val="27"/>
          <w:rtl/>
        </w:rPr>
        <w:t xml:space="preserve"> وتسم</w:t>
      </w:r>
      <w:r w:rsidR="00754F80" w:rsidRPr="00E354BF">
        <w:rPr>
          <w:rFonts w:hint="cs"/>
          <w:sz w:val="27"/>
          <w:rtl/>
        </w:rPr>
        <w:t>ّ</w:t>
      </w:r>
      <w:r w:rsidRPr="00E354BF">
        <w:rPr>
          <w:rFonts w:hint="cs"/>
          <w:sz w:val="27"/>
          <w:rtl/>
        </w:rPr>
        <w:t>ى السيرة حينئذ سيرة المتشر</w:t>
      </w:r>
      <w:r w:rsidR="00754F80" w:rsidRPr="00E354BF">
        <w:rPr>
          <w:rFonts w:hint="cs"/>
          <w:sz w:val="27"/>
          <w:rtl/>
        </w:rPr>
        <w:t>ِّ</w:t>
      </w:r>
      <w:r w:rsidRPr="00E354BF">
        <w:rPr>
          <w:rFonts w:hint="cs"/>
          <w:sz w:val="27"/>
          <w:rtl/>
        </w:rPr>
        <w:t>عة</w:t>
      </w:r>
      <w:r w:rsidR="00ED5040" w:rsidRPr="00E354BF">
        <w:rPr>
          <w:rFonts w:hint="cs"/>
          <w:sz w:val="27"/>
          <w:rtl/>
        </w:rPr>
        <w:t>،</w:t>
      </w:r>
      <w:r w:rsidRPr="00E354BF">
        <w:rPr>
          <w:rFonts w:hint="cs"/>
          <w:sz w:val="27"/>
          <w:rtl/>
        </w:rPr>
        <w:t xml:space="preserve"> أو السيرة الشرعي</w:t>
      </w:r>
      <w:r w:rsidR="00754F80"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أو السيرة ال</w:t>
      </w:r>
      <w:r w:rsidR="00C420A4" w:rsidRPr="00E354BF">
        <w:rPr>
          <w:rFonts w:hint="cs"/>
          <w:sz w:val="27"/>
          <w:rtl/>
        </w:rPr>
        <w:t>إسلاميّ</w:t>
      </w:r>
      <w:r w:rsidRPr="00E354BF">
        <w:rPr>
          <w:rFonts w:hint="cs"/>
          <w:sz w:val="27"/>
          <w:rtl/>
        </w:rPr>
        <w:t>ة</w:t>
      </w:r>
      <w:r w:rsidR="00754F80" w:rsidRPr="00E354BF">
        <w:rPr>
          <w:rFonts w:hint="eastAsia"/>
          <w:sz w:val="27"/>
          <w:rtl/>
        </w:rPr>
        <w:t>»</w:t>
      </w:r>
      <w:r w:rsidRPr="00E354BF">
        <w:rPr>
          <w:rFonts w:hint="cs"/>
          <w:sz w:val="27"/>
          <w:vertAlign w:val="superscript"/>
          <w:rtl/>
        </w:rPr>
        <w:t>(</w:t>
      </w:r>
      <w:r w:rsidRPr="00E354BF">
        <w:rPr>
          <w:rStyle w:val="EndnoteReference"/>
          <w:sz w:val="27"/>
          <w:rtl/>
        </w:rPr>
        <w:endnoteReference w:id="20"/>
      </w:r>
      <w:r w:rsidRPr="00E354BF">
        <w:rPr>
          <w:rFonts w:hint="cs"/>
          <w:sz w:val="27"/>
          <w:vertAlign w:val="superscript"/>
          <w:rtl/>
        </w:rPr>
        <w:t>)</w:t>
      </w:r>
      <w:r w:rsidRPr="00E354BF">
        <w:rPr>
          <w:rFonts w:hint="cs"/>
          <w:sz w:val="27"/>
          <w:rtl/>
        </w:rPr>
        <w:t>.</w:t>
      </w:r>
    </w:p>
    <w:p w:rsidR="004F0753" w:rsidRPr="00E354BF" w:rsidRDefault="004F0753" w:rsidP="009F5DE9">
      <w:pPr>
        <w:rPr>
          <w:sz w:val="27"/>
          <w:rtl/>
        </w:rPr>
      </w:pPr>
      <w:r w:rsidRPr="00E354BF">
        <w:rPr>
          <w:rFonts w:hint="cs"/>
          <w:b/>
          <w:bCs/>
          <w:sz w:val="27"/>
          <w:rtl/>
        </w:rPr>
        <w:t>الثالثة:</w:t>
      </w:r>
      <w:r w:rsidRPr="00E354BF">
        <w:rPr>
          <w:rFonts w:hint="cs"/>
          <w:sz w:val="27"/>
          <w:rtl/>
        </w:rPr>
        <w:t xml:space="preserve"> تتحد</w:t>
      </w:r>
      <w:r w:rsidR="00754F80" w:rsidRPr="00E354BF">
        <w:rPr>
          <w:rFonts w:hint="cs"/>
          <w:sz w:val="27"/>
          <w:rtl/>
        </w:rPr>
        <w:t>َّ</w:t>
      </w:r>
      <w:r w:rsidRPr="00E354BF">
        <w:rPr>
          <w:rFonts w:hint="cs"/>
          <w:sz w:val="27"/>
          <w:rtl/>
        </w:rPr>
        <w:t>د هذه ال</w:t>
      </w:r>
      <w:r w:rsidR="00C420A4" w:rsidRPr="00E354BF">
        <w:rPr>
          <w:rFonts w:hint="cs"/>
          <w:sz w:val="27"/>
          <w:rtl/>
        </w:rPr>
        <w:t>فرضيّ</w:t>
      </w:r>
      <w:r w:rsidRPr="00E354BF">
        <w:rPr>
          <w:rFonts w:hint="cs"/>
          <w:sz w:val="27"/>
          <w:rtl/>
        </w:rPr>
        <w:t>ة في أن</w:t>
      </w:r>
      <w:r w:rsidR="00754F80" w:rsidRPr="00E354BF">
        <w:rPr>
          <w:rFonts w:hint="cs"/>
          <w:sz w:val="27"/>
          <w:rtl/>
        </w:rPr>
        <w:t xml:space="preserve">ّ </w:t>
      </w:r>
      <w:r w:rsidRPr="00E354BF">
        <w:rPr>
          <w:rFonts w:hint="cs"/>
          <w:sz w:val="27"/>
          <w:rtl/>
        </w:rPr>
        <w:t>مقولة بناء العقلاء جرى التوص</w:t>
      </w:r>
      <w:r w:rsidR="00754F80" w:rsidRPr="00E354BF">
        <w:rPr>
          <w:rFonts w:hint="cs"/>
          <w:sz w:val="27"/>
          <w:rtl/>
        </w:rPr>
        <w:t>ُّ</w:t>
      </w:r>
      <w:r w:rsidRPr="00E354BF">
        <w:rPr>
          <w:rFonts w:hint="cs"/>
          <w:sz w:val="27"/>
          <w:rtl/>
        </w:rPr>
        <w:t>ل إليها مم</w:t>
      </w:r>
      <w:r w:rsidR="009F5DE9" w:rsidRPr="00E354BF">
        <w:rPr>
          <w:rFonts w:hint="cs"/>
          <w:sz w:val="27"/>
          <w:rtl/>
        </w:rPr>
        <w:t>ّ</w:t>
      </w:r>
      <w:r w:rsidRPr="00E354BF">
        <w:rPr>
          <w:rFonts w:hint="cs"/>
          <w:sz w:val="27"/>
          <w:rtl/>
        </w:rPr>
        <w:t>ا يمكن أن نسم</w:t>
      </w:r>
      <w:r w:rsidR="00754F80" w:rsidRPr="00E354BF">
        <w:rPr>
          <w:rFonts w:hint="cs"/>
          <w:sz w:val="27"/>
          <w:rtl/>
        </w:rPr>
        <w:t>ّ</w:t>
      </w:r>
      <w:r w:rsidRPr="00E354BF">
        <w:rPr>
          <w:rFonts w:hint="cs"/>
          <w:sz w:val="27"/>
          <w:rtl/>
        </w:rPr>
        <w:t xml:space="preserve">يه </w:t>
      </w:r>
      <w:r w:rsidR="00C420A4" w:rsidRPr="00E354BF">
        <w:rPr>
          <w:rFonts w:hint="cs"/>
          <w:sz w:val="27"/>
          <w:rtl/>
        </w:rPr>
        <w:t>نظريّ</w:t>
      </w:r>
      <w:r w:rsidRPr="00E354BF">
        <w:rPr>
          <w:rFonts w:hint="cs"/>
          <w:sz w:val="27"/>
          <w:rtl/>
        </w:rPr>
        <w:t>ة ات</w:t>
      </w:r>
      <w:r w:rsidR="00754F80" w:rsidRPr="00E354BF">
        <w:rPr>
          <w:rFonts w:hint="cs"/>
          <w:sz w:val="27"/>
          <w:rtl/>
        </w:rPr>
        <w:t>ّ</w:t>
      </w:r>
      <w:r w:rsidRPr="00E354BF">
        <w:rPr>
          <w:rFonts w:hint="cs"/>
          <w:sz w:val="27"/>
          <w:rtl/>
        </w:rPr>
        <w:t>حاد الشارع مع مسلك العقلاء</w:t>
      </w:r>
      <w:r w:rsidR="00ED5040" w:rsidRPr="00E354BF">
        <w:rPr>
          <w:rFonts w:hint="cs"/>
          <w:sz w:val="27"/>
          <w:rtl/>
        </w:rPr>
        <w:t>،</w:t>
      </w:r>
      <w:r w:rsidRPr="00E354BF">
        <w:rPr>
          <w:rFonts w:hint="cs"/>
          <w:sz w:val="27"/>
          <w:rtl/>
        </w:rPr>
        <w:t xml:space="preserve"> وبعبارة الشيخ ال</w:t>
      </w:r>
      <w:r w:rsidR="008B5B32" w:rsidRPr="00E354BF">
        <w:rPr>
          <w:rFonts w:hint="cs"/>
          <w:sz w:val="27"/>
          <w:rtl/>
        </w:rPr>
        <w:t xml:space="preserve">مظفَّر </w:t>
      </w:r>
      <w:r w:rsidRPr="00E354BF">
        <w:rPr>
          <w:rFonts w:hint="cs"/>
          <w:sz w:val="27"/>
          <w:rtl/>
        </w:rPr>
        <w:t>عن هذه ال</w:t>
      </w:r>
      <w:r w:rsidR="00C420A4" w:rsidRPr="00E354BF">
        <w:rPr>
          <w:rFonts w:hint="cs"/>
          <w:sz w:val="27"/>
          <w:rtl/>
        </w:rPr>
        <w:t>نظريّ</w:t>
      </w:r>
      <w:r w:rsidRPr="00E354BF">
        <w:rPr>
          <w:rFonts w:hint="cs"/>
          <w:sz w:val="27"/>
          <w:rtl/>
        </w:rPr>
        <w:t>ة</w:t>
      </w:r>
      <w:r w:rsidR="00754F80" w:rsidRPr="00E354BF">
        <w:rPr>
          <w:rFonts w:hint="cs"/>
          <w:sz w:val="27"/>
          <w:rtl/>
        </w:rPr>
        <w:t>:</w:t>
      </w:r>
      <w:r w:rsidRPr="00E354BF">
        <w:rPr>
          <w:rFonts w:hint="cs"/>
          <w:sz w:val="27"/>
          <w:rtl/>
        </w:rPr>
        <w:t xml:space="preserve"> </w:t>
      </w:r>
      <w:r w:rsidR="00754F80" w:rsidRPr="00E354BF">
        <w:rPr>
          <w:rFonts w:hint="eastAsia"/>
          <w:sz w:val="27"/>
          <w:rtl/>
        </w:rPr>
        <w:t>«</w:t>
      </w:r>
      <w:r w:rsidRPr="00E354BF">
        <w:rPr>
          <w:rFonts w:hint="cs"/>
          <w:sz w:val="27"/>
          <w:rtl/>
        </w:rPr>
        <w:t>فإن</w:t>
      </w:r>
      <w:r w:rsidR="00754F80" w:rsidRPr="00E354BF">
        <w:rPr>
          <w:rFonts w:hint="cs"/>
          <w:sz w:val="27"/>
          <w:rtl/>
        </w:rPr>
        <w:t>ّ</w:t>
      </w:r>
      <w:r w:rsidRPr="00E354BF">
        <w:rPr>
          <w:rFonts w:hint="cs"/>
          <w:sz w:val="27"/>
          <w:rtl/>
        </w:rPr>
        <w:t xml:space="preserve"> الشارع المقد</w:t>
      </w:r>
      <w:r w:rsidR="00754F80" w:rsidRPr="00E354BF">
        <w:rPr>
          <w:rFonts w:hint="cs"/>
          <w:sz w:val="27"/>
          <w:rtl/>
        </w:rPr>
        <w:t>َّ</w:t>
      </w:r>
      <w:r w:rsidRPr="00E354BF">
        <w:rPr>
          <w:rFonts w:hint="cs"/>
          <w:sz w:val="27"/>
          <w:rtl/>
        </w:rPr>
        <w:t>س مت</w:t>
      </w:r>
      <w:r w:rsidR="00754F80" w:rsidRPr="00E354BF">
        <w:rPr>
          <w:rFonts w:hint="cs"/>
          <w:sz w:val="27"/>
          <w:rtl/>
        </w:rPr>
        <w:t>َّ</w:t>
      </w:r>
      <w:r w:rsidRPr="00E354BF">
        <w:rPr>
          <w:rFonts w:hint="cs"/>
          <w:sz w:val="27"/>
          <w:rtl/>
        </w:rPr>
        <w:t>حد المسلك معهم ـ أي العقلاء ـ</w:t>
      </w:r>
      <w:r w:rsidR="00754F80" w:rsidRPr="00E354BF">
        <w:rPr>
          <w:rFonts w:hint="cs"/>
          <w:sz w:val="27"/>
          <w:rtl/>
        </w:rPr>
        <w:t>؛</w:t>
      </w:r>
      <w:r w:rsidRPr="00E354BF">
        <w:rPr>
          <w:rFonts w:hint="cs"/>
          <w:sz w:val="27"/>
          <w:rtl/>
        </w:rPr>
        <w:t xml:space="preserve"> لأن</w:t>
      </w:r>
      <w:r w:rsidR="00754F80" w:rsidRPr="00E354BF">
        <w:rPr>
          <w:rFonts w:hint="cs"/>
          <w:sz w:val="27"/>
          <w:rtl/>
        </w:rPr>
        <w:t>ّ</w:t>
      </w:r>
      <w:r w:rsidRPr="00E354BF">
        <w:rPr>
          <w:rFonts w:hint="cs"/>
          <w:sz w:val="27"/>
          <w:rtl/>
        </w:rPr>
        <w:t>ه منهم</w:t>
      </w:r>
      <w:r w:rsidR="00ED5040" w:rsidRPr="00E354BF">
        <w:rPr>
          <w:rFonts w:hint="cs"/>
          <w:sz w:val="27"/>
          <w:rtl/>
        </w:rPr>
        <w:t>،</w:t>
      </w:r>
      <w:r w:rsidRPr="00E354BF">
        <w:rPr>
          <w:rFonts w:hint="cs"/>
          <w:sz w:val="27"/>
          <w:rtl/>
        </w:rPr>
        <w:t xml:space="preserve"> بل هو رئيسهم</w:t>
      </w:r>
      <w:r w:rsidR="00754F80" w:rsidRPr="00E354BF">
        <w:rPr>
          <w:rFonts w:hint="eastAsia"/>
          <w:sz w:val="27"/>
          <w:rtl/>
        </w:rPr>
        <w:t>»</w:t>
      </w:r>
      <w:r w:rsidRPr="00E354BF">
        <w:rPr>
          <w:rFonts w:hint="cs"/>
          <w:sz w:val="27"/>
          <w:vertAlign w:val="superscript"/>
          <w:rtl/>
        </w:rPr>
        <w:t>(</w:t>
      </w:r>
      <w:r w:rsidRPr="00E354BF">
        <w:rPr>
          <w:rStyle w:val="EndnoteReference"/>
          <w:sz w:val="27"/>
          <w:rtl/>
        </w:rPr>
        <w:endnoteReference w:id="21"/>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وبعبارة أخرى للشيخ ال</w:t>
      </w:r>
      <w:r w:rsidR="008B5B32" w:rsidRPr="00E354BF">
        <w:rPr>
          <w:rFonts w:hint="cs"/>
          <w:sz w:val="27"/>
          <w:rtl/>
        </w:rPr>
        <w:t xml:space="preserve">مظفَّر </w:t>
      </w:r>
      <w:r w:rsidRPr="00E354BF">
        <w:rPr>
          <w:rFonts w:hint="cs"/>
          <w:sz w:val="27"/>
          <w:rtl/>
        </w:rPr>
        <w:t>نفسه</w:t>
      </w:r>
      <w:r w:rsidR="00754F80" w:rsidRPr="00E354BF">
        <w:rPr>
          <w:rFonts w:hint="cs"/>
          <w:sz w:val="27"/>
          <w:rtl/>
        </w:rPr>
        <w:t>:</w:t>
      </w:r>
      <w:r w:rsidRPr="00E354BF">
        <w:rPr>
          <w:rFonts w:hint="cs"/>
          <w:sz w:val="27"/>
          <w:rtl/>
        </w:rPr>
        <w:t xml:space="preserve"> </w:t>
      </w:r>
      <w:r w:rsidR="00754F80" w:rsidRPr="00E354BF">
        <w:rPr>
          <w:rFonts w:hint="cs"/>
          <w:sz w:val="27"/>
          <w:rtl/>
        </w:rPr>
        <w:t>إ</w:t>
      </w:r>
      <w:r w:rsidRPr="00E354BF">
        <w:rPr>
          <w:rFonts w:hint="cs"/>
          <w:sz w:val="27"/>
          <w:rtl/>
        </w:rPr>
        <w:t>ن</w:t>
      </w:r>
      <w:r w:rsidR="00754F80" w:rsidRPr="00E354BF">
        <w:rPr>
          <w:rFonts w:hint="cs"/>
          <w:sz w:val="27"/>
          <w:rtl/>
        </w:rPr>
        <w:t>ّ</w:t>
      </w:r>
      <w:r w:rsidRPr="00E354BF">
        <w:rPr>
          <w:rFonts w:hint="cs"/>
          <w:sz w:val="27"/>
          <w:rtl/>
        </w:rPr>
        <w:t xml:space="preserve"> </w:t>
      </w:r>
      <w:r w:rsidR="00754F80" w:rsidRPr="00E354BF">
        <w:rPr>
          <w:rFonts w:hint="eastAsia"/>
          <w:sz w:val="27"/>
          <w:rtl/>
        </w:rPr>
        <w:t>«</w:t>
      </w:r>
      <w:r w:rsidRPr="00E354BF">
        <w:rPr>
          <w:rFonts w:hint="cs"/>
          <w:sz w:val="27"/>
          <w:rtl/>
        </w:rPr>
        <w:t>الشارع من العقلاء</w:t>
      </w:r>
      <w:r w:rsidR="00754F80" w:rsidRPr="00E354BF">
        <w:rPr>
          <w:rFonts w:hint="cs"/>
          <w:sz w:val="27"/>
          <w:rtl/>
        </w:rPr>
        <w:t>،</w:t>
      </w:r>
      <w:r w:rsidRPr="00E354BF">
        <w:rPr>
          <w:rFonts w:hint="cs"/>
          <w:sz w:val="27"/>
          <w:rtl/>
        </w:rPr>
        <w:t xml:space="preserve"> بل هو رئيسهم</w:t>
      </w:r>
      <w:r w:rsidR="00ED5040" w:rsidRPr="00E354BF">
        <w:rPr>
          <w:rFonts w:hint="cs"/>
          <w:sz w:val="27"/>
          <w:rtl/>
        </w:rPr>
        <w:t>،</w:t>
      </w:r>
      <w:r w:rsidRPr="00E354BF">
        <w:rPr>
          <w:rFonts w:hint="cs"/>
          <w:sz w:val="27"/>
          <w:rtl/>
        </w:rPr>
        <w:t xml:space="preserve"> وهو خالق</w:t>
      </w:r>
      <w:r w:rsidR="00754F80" w:rsidRPr="00E354BF">
        <w:rPr>
          <w:rFonts w:hint="cs"/>
          <w:sz w:val="27"/>
          <w:rtl/>
        </w:rPr>
        <w:t>ُ</w:t>
      </w:r>
      <w:r w:rsidRPr="00E354BF">
        <w:rPr>
          <w:rFonts w:hint="cs"/>
          <w:sz w:val="27"/>
          <w:rtl/>
        </w:rPr>
        <w:t xml:space="preserve"> العقل</w:t>
      </w:r>
      <w:r w:rsidR="00754F80" w:rsidRPr="00E354BF">
        <w:rPr>
          <w:rFonts w:hint="cs"/>
          <w:sz w:val="27"/>
          <w:rtl/>
        </w:rPr>
        <w:t>،</w:t>
      </w:r>
      <w:r w:rsidRPr="00E354BF">
        <w:rPr>
          <w:rFonts w:hint="cs"/>
          <w:sz w:val="27"/>
          <w:rtl/>
        </w:rPr>
        <w:t xml:space="preserve"> ف</w:t>
      </w:r>
      <w:r w:rsidR="00754F80" w:rsidRPr="00E354BF">
        <w:rPr>
          <w:rFonts w:hint="cs"/>
          <w:sz w:val="27"/>
          <w:rtl/>
        </w:rPr>
        <w:t xml:space="preserve">لابدّ </w:t>
      </w:r>
      <w:r w:rsidRPr="00E354BF">
        <w:rPr>
          <w:rFonts w:hint="cs"/>
          <w:sz w:val="27"/>
          <w:rtl/>
        </w:rPr>
        <w:t>أن يحكم بحكمهم</w:t>
      </w:r>
      <w:r w:rsidR="00754F80" w:rsidRPr="00E354BF">
        <w:rPr>
          <w:rFonts w:hint="eastAsia"/>
          <w:sz w:val="27"/>
          <w:rtl/>
        </w:rPr>
        <w:t>»</w:t>
      </w:r>
      <w:r w:rsidRPr="00E354BF">
        <w:rPr>
          <w:rFonts w:hint="cs"/>
          <w:sz w:val="27"/>
          <w:vertAlign w:val="superscript"/>
          <w:rtl/>
        </w:rPr>
        <w:t>(</w:t>
      </w:r>
      <w:r w:rsidRPr="00E354BF">
        <w:rPr>
          <w:rStyle w:val="EndnoteReference"/>
          <w:sz w:val="27"/>
          <w:rtl/>
        </w:rPr>
        <w:endnoteReference w:id="22"/>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وبعبارة ثالثة يقول ال</w:t>
      </w:r>
      <w:r w:rsidR="008B5B32" w:rsidRPr="00E354BF">
        <w:rPr>
          <w:rFonts w:hint="cs"/>
          <w:sz w:val="27"/>
          <w:rtl/>
        </w:rPr>
        <w:t>مظفَّر</w:t>
      </w:r>
      <w:r w:rsidR="00754F80" w:rsidRPr="00E354BF">
        <w:rPr>
          <w:rFonts w:hint="cs"/>
          <w:sz w:val="27"/>
          <w:rtl/>
        </w:rPr>
        <w:t>:</w:t>
      </w:r>
      <w:r w:rsidR="008B5B32" w:rsidRPr="00E354BF">
        <w:rPr>
          <w:rFonts w:hint="cs"/>
          <w:sz w:val="27"/>
          <w:rtl/>
        </w:rPr>
        <w:t xml:space="preserve"> </w:t>
      </w:r>
      <w:r w:rsidRPr="00E354BF">
        <w:rPr>
          <w:rFonts w:hint="cs"/>
          <w:sz w:val="27"/>
          <w:rtl/>
        </w:rPr>
        <w:t>إن</w:t>
      </w:r>
      <w:r w:rsidR="00754F80" w:rsidRPr="00E354BF">
        <w:rPr>
          <w:rFonts w:hint="cs"/>
          <w:sz w:val="27"/>
          <w:rtl/>
        </w:rPr>
        <w:t>ّ</w:t>
      </w:r>
      <w:r w:rsidRPr="00E354BF">
        <w:rPr>
          <w:rFonts w:hint="cs"/>
          <w:sz w:val="27"/>
          <w:rtl/>
        </w:rPr>
        <w:t xml:space="preserve"> </w:t>
      </w:r>
      <w:r w:rsidR="00754F80" w:rsidRPr="00E354BF">
        <w:rPr>
          <w:rFonts w:hint="eastAsia"/>
          <w:sz w:val="27"/>
          <w:rtl/>
        </w:rPr>
        <w:t>«</w:t>
      </w:r>
      <w:r w:rsidRPr="00E354BF">
        <w:rPr>
          <w:rFonts w:hint="cs"/>
          <w:sz w:val="27"/>
          <w:rtl/>
        </w:rPr>
        <w:t>الشارع من العقلاء</w:t>
      </w:r>
      <w:r w:rsidR="00754F80" w:rsidRPr="00E354BF">
        <w:rPr>
          <w:rFonts w:hint="cs"/>
          <w:sz w:val="27"/>
          <w:rtl/>
        </w:rPr>
        <w:t>،</w:t>
      </w:r>
      <w:r w:rsidRPr="00E354BF">
        <w:rPr>
          <w:rFonts w:hint="cs"/>
          <w:sz w:val="27"/>
          <w:rtl/>
        </w:rPr>
        <w:t xml:space="preserve"> بل هو رئيسهم</w:t>
      </w:r>
      <w:r w:rsidR="00ED5040" w:rsidRPr="00E354BF">
        <w:rPr>
          <w:rFonts w:hint="cs"/>
          <w:sz w:val="27"/>
          <w:rtl/>
        </w:rPr>
        <w:t>،</w:t>
      </w:r>
      <w:r w:rsidRPr="00E354BF">
        <w:rPr>
          <w:rFonts w:hint="cs"/>
          <w:sz w:val="27"/>
          <w:rtl/>
        </w:rPr>
        <w:t xml:space="preserve"> فهو مت</w:t>
      </w:r>
      <w:r w:rsidR="00754F80" w:rsidRPr="00E354BF">
        <w:rPr>
          <w:rFonts w:hint="cs"/>
          <w:sz w:val="27"/>
          <w:rtl/>
        </w:rPr>
        <w:t>َّ</w:t>
      </w:r>
      <w:r w:rsidRPr="00E354BF">
        <w:rPr>
          <w:rFonts w:hint="cs"/>
          <w:sz w:val="27"/>
          <w:rtl/>
        </w:rPr>
        <w:t>حد المسلك معهم</w:t>
      </w:r>
      <w:r w:rsidR="00ED5040" w:rsidRPr="00E354BF">
        <w:rPr>
          <w:rFonts w:hint="cs"/>
          <w:sz w:val="27"/>
          <w:rtl/>
        </w:rPr>
        <w:t>،</w:t>
      </w:r>
      <w:r w:rsidRPr="00E354BF">
        <w:rPr>
          <w:rFonts w:hint="cs"/>
          <w:sz w:val="27"/>
          <w:rtl/>
        </w:rPr>
        <w:t xml:space="preserve"> فإذا لم يظهر منه الردع عن طريقتهم ال</w:t>
      </w:r>
      <w:r w:rsidR="00C420A4" w:rsidRPr="00E354BF">
        <w:rPr>
          <w:rFonts w:hint="cs"/>
          <w:sz w:val="27"/>
          <w:rtl/>
        </w:rPr>
        <w:t>عمليّ</w:t>
      </w:r>
      <w:r w:rsidRPr="00E354BF">
        <w:rPr>
          <w:rFonts w:hint="cs"/>
          <w:sz w:val="27"/>
          <w:rtl/>
        </w:rPr>
        <w:t>ة يثبت على سبيل القطع أن</w:t>
      </w:r>
      <w:r w:rsidR="00754F80" w:rsidRPr="00E354BF">
        <w:rPr>
          <w:rFonts w:hint="cs"/>
          <w:sz w:val="27"/>
          <w:rtl/>
        </w:rPr>
        <w:t>ّ</w:t>
      </w:r>
      <w:r w:rsidRPr="00E354BF">
        <w:rPr>
          <w:rFonts w:hint="cs"/>
          <w:sz w:val="27"/>
          <w:rtl/>
        </w:rPr>
        <w:t>ه ليس له مسلك</w:t>
      </w:r>
      <w:r w:rsidR="00754F80" w:rsidRPr="00E354BF">
        <w:rPr>
          <w:rFonts w:hint="cs"/>
          <w:sz w:val="27"/>
          <w:rtl/>
        </w:rPr>
        <w:t>ٌ</w:t>
      </w:r>
      <w:r w:rsidRPr="00E354BF">
        <w:rPr>
          <w:rFonts w:hint="cs"/>
          <w:sz w:val="27"/>
          <w:rtl/>
        </w:rPr>
        <w:t xml:space="preserve"> آخر غير مسلكهم</w:t>
      </w:r>
      <w:r w:rsidR="00ED5040" w:rsidRPr="00E354BF">
        <w:rPr>
          <w:rFonts w:hint="cs"/>
          <w:sz w:val="27"/>
          <w:rtl/>
        </w:rPr>
        <w:t>،</w:t>
      </w:r>
      <w:r w:rsidRPr="00E354BF">
        <w:rPr>
          <w:rFonts w:hint="cs"/>
          <w:sz w:val="27"/>
          <w:rtl/>
        </w:rPr>
        <w:t xml:space="preserve"> وإلا</w:t>
      </w:r>
      <w:r w:rsidR="00754F80" w:rsidRPr="00E354BF">
        <w:rPr>
          <w:rFonts w:hint="cs"/>
          <w:sz w:val="27"/>
          <w:rtl/>
        </w:rPr>
        <w:t>ّ</w:t>
      </w:r>
      <w:r w:rsidRPr="00E354BF">
        <w:rPr>
          <w:rFonts w:hint="cs"/>
          <w:sz w:val="27"/>
          <w:rtl/>
        </w:rPr>
        <w:t xml:space="preserve"> لظهر وبان</w:t>
      </w:r>
      <w:r w:rsidR="00754F80" w:rsidRPr="00E354BF">
        <w:rPr>
          <w:rFonts w:hint="cs"/>
          <w:sz w:val="27"/>
          <w:rtl/>
        </w:rPr>
        <w:t>،</w:t>
      </w:r>
      <w:r w:rsidRPr="00E354BF">
        <w:rPr>
          <w:rFonts w:hint="cs"/>
          <w:sz w:val="27"/>
          <w:rtl/>
        </w:rPr>
        <w:t xml:space="preserve"> ولبلغه الناس</w:t>
      </w:r>
      <w:r w:rsidR="00754F80" w:rsidRPr="00E354BF">
        <w:rPr>
          <w:rFonts w:hint="eastAsia"/>
          <w:sz w:val="27"/>
          <w:rtl/>
        </w:rPr>
        <w:t>»</w:t>
      </w:r>
      <w:r w:rsidRPr="00E354BF">
        <w:rPr>
          <w:rFonts w:hint="cs"/>
          <w:sz w:val="27"/>
          <w:vertAlign w:val="superscript"/>
          <w:rtl/>
        </w:rPr>
        <w:t>(</w:t>
      </w:r>
      <w:r w:rsidRPr="00E354BF">
        <w:rPr>
          <w:rStyle w:val="EndnoteReference"/>
          <w:sz w:val="27"/>
          <w:rtl/>
        </w:rPr>
        <w:endnoteReference w:id="23"/>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 xml:space="preserve">وعبارة </w:t>
      </w:r>
      <w:r w:rsidR="00732E7B" w:rsidRPr="00E354BF">
        <w:rPr>
          <w:rFonts w:hint="eastAsia"/>
          <w:sz w:val="27"/>
          <w:rtl/>
        </w:rPr>
        <w:t>«</w:t>
      </w:r>
      <w:r w:rsidRPr="00E354BF">
        <w:rPr>
          <w:rFonts w:hint="cs"/>
          <w:sz w:val="27"/>
          <w:rtl/>
        </w:rPr>
        <w:t>رئيسهم</w:t>
      </w:r>
      <w:r w:rsidR="00732E7B" w:rsidRPr="00E354BF">
        <w:rPr>
          <w:rFonts w:hint="eastAsia"/>
          <w:sz w:val="27"/>
          <w:rtl/>
        </w:rPr>
        <w:t>»</w:t>
      </w:r>
      <w:r w:rsidR="00732E7B" w:rsidRPr="00E354BF">
        <w:rPr>
          <w:rFonts w:hint="cs"/>
          <w:sz w:val="27"/>
          <w:rtl/>
        </w:rPr>
        <w:t>،</w:t>
      </w:r>
      <w:r w:rsidRPr="00E354BF">
        <w:rPr>
          <w:rFonts w:hint="cs"/>
          <w:sz w:val="27"/>
          <w:rtl/>
        </w:rPr>
        <w:t xml:space="preserve"> التي تعني أن</w:t>
      </w:r>
      <w:r w:rsidR="00754F80" w:rsidRPr="00E354BF">
        <w:rPr>
          <w:rFonts w:hint="cs"/>
          <w:sz w:val="27"/>
          <w:rtl/>
        </w:rPr>
        <w:t>ّ</w:t>
      </w:r>
      <w:r w:rsidRPr="00E354BF">
        <w:rPr>
          <w:rFonts w:hint="cs"/>
          <w:sz w:val="27"/>
          <w:rtl/>
        </w:rPr>
        <w:t xml:space="preserve"> الشارع المقد</w:t>
      </w:r>
      <w:r w:rsidR="00732E7B" w:rsidRPr="00E354BF">
        <w:rPr>
          <w:rFonts w:hint="cs"/>
          <w:sz w:val="27"/>
          <w:rtl/>
        </w:rPr>
        <w:t>َّس رئيس العقلاء</w:t>
      </w:r>
      <w:r w:rsidR="00ED5040" w:rsidRPr="00E354BF">
        <w:rPr>
          <w:rFonts w:hint="cs"/>
          <w:sz w:val="27"/>
          <w:rtl/>
        </w:rPr>
        <w:t>،</w:t>
      </w:r>
      <w:r w:rsidR="00732E7B" w:rsidRPr="00E354BF">
        <w:rPr>
          <w:rFonts w:hint="cs"/>
          <w:sz w:val="27"/>
          <w:rtl/>
        </w:rPr>
        <w:t xml:space="preserve"> </w:t>
      </w:r>
      <w:r w:rsidRPr="00E354BF">
        <w:rPr>
          <w:rFonts w:hint="cs"/>
          <w:sz w:val="27"/>
          <w:rtl/>
        </w:rPr>
        <w:t>تكر</w:t>
      </w:r>
      <w:r w:rsidR="00732E7B" w:rsidRPr="00E354BF">
        <w:rPr>
          <w:rFonts w:hint="cs"/>
          <w:sz w:val="27"/>
          <w:rtl/>
        </w:rPr>
        <w:t>َّ</w:t>
      </w:r>
      <w:r w:rsidRPr="00E354BF">
        <w:rPr>
          <w:rFonts w:hint="cs"/>
          <w:sz w:val="27"/>
          <w:rtl/>
        </w:rPr>
        <w:t xml:space="preserve">رت </w:t>
      </w:r>
      <w:r w:rsidRPr="00E354BF">
        <w:rPr>
          <w:rFonts w:hint="cs"/>
          <w:sz w:val="27"/>
          <w:rtl/>
        </w:rPr>
        <w:lastRenderedPageBreak/>
        <w:t>وتواترت مر</w:t>
      </w:r>
      <w:r w:rsidR="00732E7B" w:rsidRPr="00E354BF">
        <w:rPr>
          <w:rFonts w:hint="cs"/>
          <w:sz w:val="27"/>
          <w:rtl/>
        </w:rPr>
        <w:t>ّ</w:t>
      </w:r>
      <w:r w:rsidRPr="00E354BF">
        <w:rPr>
          <w:rFonts w:hint="cs"/>
          <w:sz w:val="27"/>
          <w:rtl/>
        </w:rPr>
        <w:t>ات عد</w:t>
      </w:r>
      <w:r w:rsidR="00732E7B" w:rsidRPr="00E354BF">
        <w:rPr>
          <w:rFonts w:hint="cs"/>
          <w:sz w:val="27"/>
          <w:rtl/>
        </w:rPr>
        <w:t>ّ</w:t>
      </w:r>
      <w:r w:rsidRPr="00E354BF">
        <w:rPr>
          <w:rFonts w:hint="cs"/>
          <w:sz w:val="27"/>
          <w:rtl/>
        </w:rPr>
        <w:t>ة في كتاب (أصول الفقه) للشيخ المظف</w:t>
      </w:r>
      <w:r w:rsidR="00732E7B" w:rsidRPr="00E354BF">
        <w:rPr>
          <w:rFonts w:hint="cs"/>
          <w:sz w:val="27"/>
          <w:rtl/>
        </w:rPr>
        <w:t>َّ</w:t>
      </w:r>
      <w:r w:rsidRPr="00E354BF">
        <w:rPr>
          <w:rFonts w:hint="cs"/>
          <w:sz w:val="27"/>
          <w:rtl/>
        </w:rPr>
        <w:t>ر</w:t>
      </w:r>
      <w:r w:rsidR="00ED5040" w:rsidRPr="00E354BF">
        <w:rPr>
          <w:rFonts w:hint="cs"/>
          <w:sz w:val="27"/>
          <w:rtl/>
        </w:rPr>
        <w:t>،</w:t>
      </w:r>
      <w:r w:rsidRPr="00E354BF">
        <w:rPr>
          <w:rFonts w:hint="cs"/>
          <w:sz w:val="27"/>
          <w:rtl/>
        </w:rPr>
        <w:t xml:space="preserve"> وبالذات في الجزء الثاني</w:t>
      </w:r>
      <w:r w:rsidR="00ED5040" w:rsidRPr="00E354BF">
        <w:rPr>
          <w:rFonts w:hint="cs"/>
          <w:sz w:val="27"/>
          <w:rtl/>
        </w:rPr>
        <w:t>،</w:t>
      </w:r>
      <w:r w:rsidRPr="00E354BF">
        <w:rPr>
          <w:rFonts w:hint="cs"/>
          <w:sz w:val="27"/>
          <w:rtl/>
        </w:rPr>
        <w:t xml:space="preserve"> وكان لافتاً جد</w:t>
      </w:r>
      <w:r w:rsidR="00732E7B" w:rsidRPr="00E354BF">
        <w:rPr>
          <w:rFonts w:hint="cs"/>
          <w:sz w:val="27"/>
          <w:rtl/>
        </w:rPr>
        <w:t>ّ</w:t>
      </w:r>
      <w:r w:rsidRPr="00E354BF">
        <w:rPr>
          <w:rFonts w:hint="cs"/>
          <w:sz w:val="27"/>
          <w:rtl/>
        </w:rPr>
        <w:t>اً من الشيخ ال</w:t>
      </w:r>
      <w:r w:rsidR="008B5B32" w:rsidRPr="00E354BF">
        <w:rPr>
          <w:rFonts w:hint="cs"/>
          <w:sz w:val="27"/>
          <w:rtl/>
        </w:rPr>
        <w:t xml:space="preserve">مظفَّر </w:t>
      </w:r>
      <w:r w:rsidRPr="00E354BF">
        <w:rPr>
          <w:rFonts w:hint="cs"/>
          <w:sz w:val="27"/>
          <w:rtl/>
        </w:rPr>
        <w:t>تكرار هذه العبارة في كتاب</w:t>
      </w:r>
      <w:r w:rsidR="00732E7B" w:rsidRPr="00E354BF">
        <w:rPr>
          <w:rFonts w:hint="cs"/>
          <w:sz w:val="27"/>
          <w:rtl/>
        </w:rPr>
        <w:t>ٍ</w:t>
      </w:r>
      <w:r w:rsidRPr="00E354BF">
        <w:rPr>
          <w:rFonts w:hint="cs"/>
          <w:sz w:val="27"/>
          <w:rtl/>
        </w:rPr>
        <w:t xml:space="preserve"> لم ي</w:t>
      </w:r>
      <w:r w:rsidR="00732E7B" w:rsidRPr="00E354BF">
        <w:rPr>
          <w:rFonts w:hint="cs"/>
          <w:sz w:val="27"/>
          <w:rtl/>
        </w:rPr>
        <w:t>ُ</w:t>
      </w:r>
      <w:r w:rsidRPr="00E354BF">
        <w:rPr>
          <w:rFonts w:hint="cs"/>
          <w:sz w:val="27"/>
          <w:rtl/>
        </w:rPr>
        <w:t>كت</w:t>
      </w:r>
      <w:r w:rsidR="00732E7B" w:rsidRPr="00E354BF">
        <w:rPr>
          <w:rFonts w:hint="cs"/>
          <w:sz w:val="27"/>
          <w:rtl/>
        </w:rPr>
        <w:t>َ</w:t>
      </w:r>
      <w:r w:rsidRPr="00E354BF">
        <w:rPr>
          <w:rFonts w:hint="cs"/>
          <w:sz w:val="27"/>
          <w:rtl/>
        </w:rPr>
        <w:t>ب أساساً بلغة إنشائي</w:t>
      </w:r>
      <w:r w:rsidR="00732E7B"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ولم ي</w:t>
      </w:r>
      <w:r w:rsidR="00732E7B" w:rsidRPr="00E354BF">
        <w:rPr>
          <w:rFonts w:hint="cs"/>
          <w:sz w:val="27"/>
          <w:rtl/>
        </w:rPr>
        <w:t>ُ</w:t>
      </w:r>
      <w:r w:rsidRPr="00E354BF">
        <w:rPr>
          <w:rFonts w:hint="cs"/>
          <w:sz w:val="27"/>
          <w:rtl/>
        </w:rPr>
        <w:t>كت</w:t>
      </w:r>
      <w:r w:rsidR="00732E7B" w:rsidRPr="00E354BF">
        <w:rPr>
          <w:rFonts w:hint="cs"/>
          <w:sz w:val="27"/>
          <w:rtl/>
        </w:rPr>
        <w:t>َ</w:t>
      </w:r>
      <w:r w:rsidRPr="00E354BF">
        <w:rPr>
          <w:rFonts w:hint="cs"/>
          <w:sz w:val="27"/>
          <w:rtl/>
        </w:rPr>
        <w:t>ب أيضاً على طريقة التأليفات ال</w:t>
      </w:r>
      <w:r w:rsidR="00015A29" w:rsidRPr="00E354BF">
        <w:rPr>
          <w:rFonts w:hint="cs"/>
          <w:sz w:val="27"/>
          <w:rtl/>
        </w:rPr>
        <w:t>عامّ</w:t>
      </w:r>
      <w:r w:rsidRPr="00E354BF">
        <w:rPr>
          <w:rFonts w:hint="cs"/>
          <w:sz w:val="27"/>
          <w:rtl/>
        </w:rPr>
        <w:t>ة وال</w:t>
      </w:r>
      <w:r w:rsidR="00D213E8" w:rsidRPr="00E354BF">
        <w:rPr>
          <w:rFonts w:hint="cs"/>
          <w:sz w:val="27"/>
          <w:rtl/>
        </w:rPr>
        <w:t>عاديّ</w:t>
      </w:r>
      <w:r w:rsidRPr="00E354BF">
        <w:rPr>
          <w:rFonts w:hint="cs"/>
          <w:sz w:val="27"/>
          <w:rtl/>
        </w:rPr>
        <w:t>ة</w:t>
      </w:r>
      <w:r w:rsidR="00ED5040" w:rsidRPr="00E354BF">
        <w:rPr>
          <w:rFonts w:hint="cs"/>
          <w:sz w:val="27"/>
          <w:rtl/>
        </w:rPr>
        <w:t>،</w:t>
      </w:r>
      <w:r w:rsidRPr="00E354BF">
        <w:rPr>
          <w:rFonts w:hint="cs"/>
          <w:sz w:val="27"/>
          <w:rtl/>
        </w:rPr>
        <w:t xml:space="preserve"> وإن</w:t>
      </w:r>
      <w:r w:rsidR="00732E7B" w:rsidRPr="00E354BF">
        <w:rPr>
          <w:rFonts w:hint="cs"/>
          <w:sz w:val="27"/>
          <w:rtl/>
        </w:rPr>
        <w:t>ّ</w:t>
      </w:r>
      <w:r w:rsidRPr="00E354BF">
        <w:rPr>
          <w:rFonts w:hint="cs"/>
          <w:sz w:val="27"/>
          <w:rtl/>
        </w:rPr>
        <w:t>ما ك</w:t>
      </w:r>
      <w:r w:rsidR="00732E7B" w:rsidRPr="00E354BF">
        <w:rPr>
          <w:rFonts w:hint="cs"/>
          <w:sz w:val="27"/>
          <w:rtl/>
        </w:rPr>
        <w:t>ُ</w:t>
      </w:r>
      <w:r w:rsidRPr="00E354BF">
        <w:rPr>
          <w:rFonts w:hint="cs"/>
          <w:sz w:val="27"/>
          <w:rtl/>
        </w:rPr>
        <w:t xml:space="preserve">تب بلغة أهل </w:t>
      </w:r>
      <w:r w:rsidR="00B70371" w:rsidRPr="00E354BF">
        <w:rPr>
          <w:rFonts w:hint="cs"/>
          <w:sz w:val="27"/>
          <w:rtl/>
        </w:rPr>
        <w:t>الفنّ</w:t>
      </w:r>
      <w:r w:rsidRPr="00E354BF">
        <w:rPr>
          <w:rFonts w:hint="cs"/>
          <w:sz w:val="27"/>
          <w:rtl/>
        </w:rPr>
        <w:t xml:space="preserve"> التي تت</w:t>
      </w:r>
      <w:r w:rsidR="00732E7B" w:rsidRPr="00E354BF">
        <w:rPr>
          <w:rFonts w:hint="cs"/>
          <w:sz w:val="27"/>
          <w:rtl/>
        </w:rPr>
        <w:t>َّ</w:t>
      </w:r>
      <w:r w:rsidRPr="00E354BF">
        <w:rPr>
          <w:rFonts w:hint="cs"/>
          <w:sz w:val="27"/>
          <w:rtl/>
        </w:rPr>
        <w:t>سم عادة</w:t>
      </w:r>
      <w:r w:rsidR="00732E7B" w:rsidRPr="00E354BF">
        <w:rPr>
          <w:rFonts w:hint="cs"/>
          <w:sz w:val="27"/>
          <w:rtl/>
        </w:rPr>
        <w:t>ً</w:t>
      </w:r>
      <w:r w:rsidRPr="00E354BF">
        <w:rPr>
          <w:rFonts w:hint="cs"/>
          <w:sz w:val="27"/>
          <w:rtl/>
        </w:rPr>
        <w:t xml:space="preserve"> بالضبط والإحكام</w:t>
      </w:r>
      <w:r w:rsidR="00ED5040" w:rsidRPr="00E354BF">
        <w:rPr>
          <w:rFonts w:hint="cs"/>
          <w:sz w:val="27"/>
          <w:rtl/>
        </w:rPr>
        <w:t>،</w:t>
      </w:r>
      <w:r w:rsidRPr="00E354BF">
        <w:rPr>
          <w:rFonts w:hint="cs"/>
          <w:sz w:val="27"/>
          <w:rtl/>
        </w:rPr>
        <w:t xml:space="preserve"> وليكون مقر</w:t>
      </w:r>
      <w:r w:rsidR="00732E7B" w:rsidRPr="00E354BF">
        <w:rPr>
          <w:rFonts w:hint="cs"/>
          <w:sz w:val="27"/>
          <w:rtl/>
        </w:rPr>
        <w:t>َّ</w:t>
      </w:r>
      <w:r w:rsidRPr="00E354BF">
        <w:rPr>
          <w:rFonts w:hint="cs"/>
          <w:sz w:val="27"/>
          <w:rtl/>
        </w:rPr>
        <w:t xml:space="preserve">راً </w:t>
      </w:r>
      <w:r w:rsidR="00C420A4" w:rsidRPr="00E354BF">
        <w:rPr>
          <w:rFonts w:hint="cs"/>
          <w:sz w:val="27"/>
          <w:rtl/>
        </w:rPr>
        <w:t>دراسيّ</w:t>
      </w:r>
      <w:r w:rsidRPr="00E354BF">
        <w:rPr>
          <w:rFonts w:hint="cs"/>
          <w:sz w:val="27"/>
          <w:rtl/>
        </w:rPr>
        <w:t>اً لما قبل المرحلة العليا</w:t>
      </w:r>
      <w:r w:rsidR="00ED5040" w:rsidRPr="00E354BF">
        <w:rPr>
          <w:rFonts w:hint="cs"/>
          <w:sz w:val="27"/>
          <w:rtl/>
        </w:rPr>
        <w:t>،</w:t>
      </w:r>
      <w:r w:rsidRPr="00E354BF">
        <w:rPr>
          <w:rFonts w:hint="cs"/>
          <w:sz w:val="27"/>
          <w:rtl/>
        </w:rPr>
        <w:t xml:space="preserve"> الأمر الذي يعني أن</w:t>
      </w:r>
      <w:r w:rsidR="00732E7B" w:rsidRPr="00E354BF">
        <w:rPr>
          <w:rFonts w:hint="cs"/>
          <w:sz w:val="27"/>
          <w:rtl/>
        </w:rPr>
        <w:t>ّ</w:t>
      </w:r>
      <w:r w:rsidRPr="00E354BF">
        <w:rPr>
          <w:rFonts w:hint="cs"/>
          <w:sz w:val="27"/>
          <w:rtl/>
        </w:rPr>
        <w:t xml:space="preserve"> تكرار هذه العبارة ربما كان مقصوداً للتأكيد عليها</w:t>
      </w:r>
      <w:r w:rsidR="00ED5040" w:rsidRPr="00E354BF">
        <w:rPr>
          <w:rFonts w:hint="cs"/>
          <w:sz w:val="27"/>
          <w:rtl/>
        </w:rPr>
        <w:t>،</w:t>
      </w:r>
      <w:r w:rsidRPr="00E354BF">
        <w:rPr>
          <w:rFonts w:hint="cs"/>
          <w:sz w:val="27"/>
          <w:rtl/>
        </w:rPr>
        <w:t xml:space="preserve"> والتمس</w:t>
      </w:r>
      <w:r w:rsidR="00732E7B" w:rsidRPr="00E354BF">
        <w:rPr>
          <w:rFonts w:hint="cs"/>
          <w:sz w:val="27"/>
          <w:rtl/>
        </w:rPr>
        <w:t>ُّ</w:t>
      </w:r>
      <w:r w:rsidRPr="00E354BF">
        <w:rPr>
          <w:rFonts w:hint="cs"/>
          <w:sz w:val="27"/>
          <w:rtl/>
        </w:rPr>
        <w:t>ك بها</w:t>
      </w:r>
      <w:r w:rsidR="00ED5040" w:rsidRPr="00E354BF">
        <w:rPr>
          <w:rFonts w:hint="cs"/>
          <w:sz w:val="27"/>
          <w:rtl/>
        </w:rPr>
        <w:t>،</w:t>
      </w:r>
      <w:r w:rsidRPr="00E354BF">
        <w:rPr>
          <w:rFonts w:hint="cs"/>
          <w:sz w:val="27"/>
          <w:rtl/>
        </w:rPr>
        <w:t xml:space="preserve"> ولفت النظر إلى أهم</w:t>
      </w:r>
      <w:r w:rsidR="00732E7B" w:rsidRPr="00E354BF">
        <w:rPr>
          <w:rFonts w:hint="cs"/>
          <w:sz w:val="27"/>
          <w:rtl/>
        </w:rPr>
        <w:t>ّ</w:t>
      </w:r>
      <w:r w:rsidRPr="00E354BF">
        <w:rPr>
          <w:rFonts w:hint="cs"/>
          <w:sz w:val="27"/>
          <w:rtl/>
        </w:rPr>
        <w:t>ي</w:t>
      </w:r>
      <w:r w:rsidR="00732E7B" w:rsidRPr="00E354BF">
        <w:rPr>
          <w:rFonts w:hint="cs"/>
          <w:sz w:val="27"/>
          <w:rtl/>
        </w:rPr>
        <w:t>ّ</w:t>
      </w:r>
      <w:r w:rsidRPr="00E354BF">
        <w:rPr>
          <w:rFonts w:hint="cs"/>
          <w:sz w:val="27"/>
          <w:rtl/>
        </w:rPr>
        <w:t>تها وق</w:t>
      </w:r>
      <w:r w:rsidR="00732E7B" w:rsidRPr="00E354BF">
        <w:rPr>
          <w:rFonts w:hint="cs"/>
          <w:sz w:val="27"/>
          <w:rtl/>
        </w:rPr>
        <w:t>ي</w:t>
      </w:r>
      <w:r w:rsidRPr="00E354BF">
        <w:rPr>
          <w:rFonts w:hint="cs"/>
          <w:sz w:val="27"/>
          <w:rtl/>
        </w:rPr>
        <w:t>متها</w:t>
      </w:r>
      <w:r w:rsidR="00ED5040" w:rsidRPr="00E354BF">
        <w:rPr>
          <w:rFonts w:hint="cs"/>
          <w:sz w:val="27"/>
          <w:rtl/>
        </w:rPr>
        <w:t>،</w:t>
      </w:r>
      <w:r w:rsidRPr="00E354BF">
        <w:rPr>
          <w:rFonts w:hint="cs"/>
          <w:sz w:val="27"/>
          <w:rtl/>
        </w:rPr>
        <w:t xml:space="preserve"> وإلى حقلها الدلالي</w:t>
      </w:r>
      <w:r w:rsidR="00732E7B" w:rsidRPr="00E354BF">
        <w:rPr>
          <w:rFonts w:hint="cs"/>
          <w:sz w:val="27"/>
          <w:rtl/>
        </w:rPr>
        <w:t>ّ</w:t>
      </w:r>
      <w:r w:rsidRPr="00E354BF">
        <w:rPr>
          <w:rFonts w:hint="cs"/>
          <w:sz w:val="27"/>
          <w:rtl/>
        </w:rPr>
        <w:t>.</w:t>
      </w:r>
    </w:p>
    <w:p w:rsidR="004F0753" w:rsidRPr="00E354BF" w:rsidRDefault="004F0753" w:rsidP="00A52B7F">
      <w:pPr>
        <w:rPr>
          <w:sz w:val="27"/>
          <w:rtl/>
        </w:rPr>
      </w:pPr>
      <w:r w:rsidRPr="00E354BF">
        <w:rPr>
          <w:rFonts w:hint="cs"/>
          <w:sz w:val="27"/>
          <w:rtl/>
        </w:rPr>
        <w:t>و</w:t>
      </w:r>
      <w:r w:rsidR="00C420A4" w:rsidRPr="00E354BF">
        <w:rPr>
          <w:rFonts w:hint="cs"/>
          <w:sz w:val="27"/>
          <w:rtl/>
        </w:rPr>
        <w:t>نظريّ</w:t>
      </w:r>
      <w:r w:rsidRPr="00E354BF">
        <w:rPr>
          <w:rFonts w:hint="cs"/>
          <w:sz w:val="27"/>
          <w:rtl/>
        </w:rPr>
        <w:t>ة ات</w:t>
      </w:r>
      <w:r w:rsidR="00732E7B" w:rsidRPr="00E354BF">
        <w:rPr>
          <w:rFonts w:hint="cs"/>
          <w:sz w:val="27"/>
          <w:rtl/>
        </w:rPr>
        <w:t>ّ</w:t>
      </w:r>
      <w:r w:rsidRPr="00E354BF">
        <w:rPr>
          <w:rFonts w:hint="cs"/>
          <w:sz w:val="27"/>
          <w:rtl/>
        </w:rPr>
        <w:t>حاد الشارع مع مسلك العقلاء تعني أن</w:t>
      </w:r>
      <w:r w:rsidR="00732E7B" w:rsidRPr="00E354BF">
        <w:rPr>
          <w:rFonts w:hint="cs"/>
          <w:sz w:val="27"/>
          <w:rtl/>
        </w:rPr>
        <w:t>ّ</w:t>
      </w:r>
      <w:r w:rsidRPr="00E354BF">
        <w:rPr>
          <w:rFonts w:hint="cs"/>
          <w:sz w:val="27"/>
          <w:rtl/>
        </w:rPr>
        <w:t xml:space="preserve"> الشارع المقد</w:t>
      </w:r>
      <w:r w:rsidR="00732E7B" w:rsidRPr="00E354BF">
        <w:rPr>
          <w:rFonts w:hint="cs"/>
          <w:sz w:val="27"/>
          <w:rtl/>
        </w:rPr>
        <w:t>َّ</w:t>
      </w:r>
      <w:r w:rsidRPr="00E354BF">
        <w:rPr>
          <w:rFonts w:hint="cs"/>
          <w:sz w:val="27"/>
          <w:rtl/>
        </w:rPr>
        <w:t>س في مخاطباته ومواقفه وتعليماته لم يخترع لنفسه مسلكاً مغايراً أو مخالفاً أو مصادماً لمسلك العقلاء بما هم عقلاء أصالة</w:t>
      </w:r>
      <w:r w:rsidR="00732E7B" w:rsidRPr="00E354BF">
        <w:rPr>
          <w:rFonts w:hint="cs"/>
          <w:sz w:val="27"/>
          <w:rtl/>
        </w:rPr>
        <w:t>ً</w:t>
      </w:r>
      <w:r w:rsidR="00ED5040" w:rsidRPr="00E354BF">
        <w:rPr>
          <w:rFonts w:hint="cs"/>
          <w:sz w:val="27"/>
          <w:rtl/>
        </w:rPr>
        <w:t>،</w:t>
      </w:r>
      <w:r w:rsidRPr="00E354BF">
        <w:rPr>
          <w:rFonts w:hint="cs"/>
          <w:sz w:val="27"/>
          <w:rtl/>
        </w:rPr>
        <w:t xml:space="preserve"> بل إن</w:t>
      </w:r>
      <w:r w:rsidR="00732E7B" w:rsidRPr="00E354BF">
        <w:rPr>
          <w:rFonts w:hint="cs"/>
          <w:sz w:val="27"/>
          <w:rtl/>
        </w:rPr>
        <w:t>ّ</w:t>
      </w:r>
      <w:r w:rsidRPr="00E354BF">
        <w:rPr>
          <w:rFonts w:hint="cs"/>
          <w:sz w:val="27"/>
          <w:rtl/>
        </w:rPr>
        <w:t xml:space="preserve"> الشارع جاء أساساً لمخاطبة العقلاء</w:t>
      </w:r>
      <w:r w:rsidR="00ED5040" w:rsidRPr="00E354BF">
        <w:rPr>
          <w:rFonts w:hint="cs"/>
          <w:sz w:val="27"/>
          <w:rtl/>
        </w:rPr>
        <w:t>،</w:t>
      </w:r>
      <w:r w:rsidRPr="00E354BF">
        <w:rPr>
          <w:rFonts w:hint="cs"/>
          <w:sz w:val="27"/>
          <w:rtl/>
        </w:rPr>
        <w:t xml:space="preserve"> ولتربية الناس ليكونوا من صنف هؤلاء العقلاء</w:t>
      </w:r>
      <w:r w:rsidR="00ED5040" w:rsidRPr="00E354BF">
        <w:rPr>
          <w:rFonts w:hint="cs"/>
          <w:sz w:val="27"/>
          <w:rtl/>
        </w:rPr>
        <w:t>،</w:t>
      </w:r>
      <w:r w:rsidRPr="00E354BF">
        <w:rPr>
          <w:rFonts w:hint="cs"/>
          <w:sz w:val="27"/>
          <w:rtl/>
        </w:rPr>
        <w:t xml:space="preserve"> الذين ي</w:t>
      </w:r>
      <w:r w:rsidR="00732E7B" w:rsidRPr="00E354BF">
        <w:rPr>
          <w:rFonts w:hint="cs"/>
          <w:sz w:val="27"/>
          <w:rtl/>
        </w:rPr>
        <w:t>ُ</w:t>
      </w:r>
      <w:r w:rsidRPr="00E354BF">
        <w:rPr>
          <w:rFonts w:hint="cs"/>
          <w:sz w:val="27"/>
          <w:rtl/>
        </w:rPr>
        <w:t>حك</w:t>
      </w:r>
      <w:r w:rsidR="00732E7B" w:rsidRPr="00E354BF">
        <w:rPr>
          <w:rFonts w:hint="cs"/>
          <w:sz w:val="27"/>
          <w:rtl/>
        </w:rPr>
        <w:t>ِّ</w:t>
      </w:r>
      <w:r w:rsidRPr="00E354BF">
        <w:rPr>
          <w:rFonts w:hint="cs"/>
          <w:sz w:val="27"/>
          <w:rtl/>
        </w:rPr>
        <w:t>مون عقولهم</w:t>
      </w:r>
      <w:r w:rsidR="00ED5040" w:rsidRPr="00E354BF">
        <w:rPr>
          <w:rFonts w:hint="cs"/>
          <w:sz w:val="27"/>
          <w:rtl/>
        </w:rPr>
        <w:t>،</w:t>
      </w:r>
      <w:r w:rsidRPr="00E354BF">
        <w:rPr>
          <w:rFonts w:hint="cs"/>
          <w:sz w:val="27"/>
          <w:rtl/>
        </w:rPr>
        <w:t xml:space="preserve"> ويتحر</w:t>
      </w:r>
      <w:r w:rsidR="00732E7B" w:rsidRPr="00E354BF">
        <w:rPr>
          <w:rFonts w:hint="cs"/>
          <w:sz w:val="27"/>
          <w:rtl/>
        </w:rPr>
        <w:t>َّ</w:t>
      </w:r>
      <w:r w:rsidRPr="00E354BF">
        <w:rPr>
          <w:rFonts w:hint="cs"/>
          <w:sz w:val="27"/>
          <w:rtl/>
        </w:rPr>
        <w:t>و</w:t>
      </w:r>
      <w:r w:rsidR="00732E7B" w:rsidRPr="00E354BF">
        <w:rPr>
          <w:rFonts w:hint="cs"/>
          <w:sz w:val="27"/>
          <w:rtl/>
        </w:rPr>
        <w:t>ْ</w:t>
      </w:r>
      <w:r w:rsidRPr="00E354BF">
        <w:rPr>
          <w:rFonts w:hint="cs"/>
          <w:sz w:val="27"/>
          <w:rtl/>
        </w:rPr>
        <w:t xml:space="preserve">ن قدر الإمكان </w:t>
      </w:r>
      <w:r w:rsidR="00732E7B" w:rsidRPr="00E354BF">
        <w:rPr>
          <w:rFonts w:hint="cs"/>
          <w:sz w:val="27"/>
          <w:rtl/>
        </w:rPr>
        <w:t xml:space="preserve">عدم </w:t>
      </w:r>
      <w:r w:rsidRPr="00E354BF">
        <w:rPr>
          <w:rFonts w:hint="cs"/>
          <w:sz w:val="27"/>
          <w:rtl/>
        </w:rPr>
        <w:t>الوقوع في الجهل أو التسر</w:t>
      </w:r>
      <w:r w:rsidR="00732E7B" w:rsidRPr="00E354BF">
        <w:rPr>
          <w:rFonts w:hint="cs"/>
          <w:sz w:val="27"/>
          <w:rtl/>
        </w:rPr>
        <w:t>ُّ</w:t>
      </w:r>
      <w:r w:rsidRPr="00E354BF">
        <w:rPr>
          <w:rFonts w:hint="cs"/>
          <w:sz w:val="27"/>
          <w:rtl/>
        </w:rPr>
        <w:t>ع أو الطيش.</w:t>
      </w:r>
    </w:p>
    <w:p w:rsidR="004F0753" w:rsidRPr="00E354BF" w:rsidRDefault="004F0753" w:rsidP="00A52B7F">
      <w:pPr>
        <w:rPr>
          <w:sz w:val="27"/>
          <w:rtl/>
        </w:rPr>
      </w:pPr>
      <w:r w:rsidRPr="00E354BF">
        <w:rPr>
          <w:rFonts w:hint="cs"/>
          <w:sz w:val="27"/>
          <w:rtl/>
        </w:rPr>
        <w:t>ولا شك</w:t>
      </w:r>
      <w:r w:rsidR="00732E7B" w:rsidRPr="00E354BF">
        <w:rPr>
          <w:rFonts w:hint="cs"/>
          <w:sz w:val="27"/>
          <w:rtl/>
        </w:rPr>
        <w:t>ّ</w:t>
      </w:r>
      <w:r w:rsidRPr="00E354BF">
        <w:rPr>
          <w:rFonts w:hint="cs"/>
          <w:sz w:val="27"/>
          <w:rtl/>
        </w:rPr>
        <w:t xml:space="preserve"> أن</w:t>
      </w:r>
      <w:r w:rsidR="00732E7B" w:rsidRPr="00E354BF">
        <w:rPr>
          <w:rFonts w:hint="cs"/>
          <w:sz w:val="27"/>
          <w:rtl/>
        </w:rPr>
        <w:t>ّ</w:t>
      </w:r>
      <w:r w:rsidRPr="00E354BF">
        <w:rPr>
          <w:rFonts w:hint="cs"/>
          <w:sz w:val="27"/>
          <w:rtl/>
        </w:rPr>
        <w:t xml:space="preserve"> </w:t>
      </w:r>
      <w:r w:rsidR="00C420A4" w:rsidRPr="00E354BF">
        <w:rPr>
          <w:rFonts w:hint="cs"/>
          <w:sz w:val="27"/>
          <w:rtl/>
        </w:rPr>
        <w:t>نظريّ</w:t>
      </w:r>
      <w:r w:rsidRPr="00E354BF">
        <w:rPr>
          <w:rFonts w:hint="cs"/>
          <w:sz w:val="27"/>
          <w:rtl/>
        </w:rPr>
        <w:t>ة</w:t>
      </w:r>
      <w:r w:rsidR="00732E7B" w:rsidRPr="00E354BF">
        <w:rPr>
          <w:rFonts w:hint="cs"/>
          <w:sz w:val="27"/>
          <w:rtl/>
        </w:rPr>
        <w:t>ً</w:t>
      </w:r>
      <w:r w:rsidRPr="00E354BF">
        <w:rPr>
          <w:rFonts w:hint="cs"/>
          <w:sz w:val="27"/>
          <w:rtl/>
        </w:rPr>
        <w:t xml:space="preserve"> بهذا الأفق الواسع في النظر إلى العقلاء</w:t>
      </w:r>
      <w:r w:rsidR="00ED5040" w:rsidRPr="00E354BF">
        <w:rPr>
          <w:rFonts w:hint="cs"/>
          <w:sz w:val="27"/>
          <w:rtl/>
        </w:rPr>
        <w:t>،</w:t>
      </w:r>
      <w:r w:rsidRPr="00E354BF">
        <w:rPr>
          <w:rFonts w:hint="cs"/>
          <w:sz w:val="27"/>
          <w:rtl/>
        </w:rPr>
        <w:t xml:space="preserve"> وبهذا التقدير والاعتبار لهم</w:t>
      </w:r>
      <w:r w:rsidR="00ED5040" w:rsidRPr="00E354BF">
        <w:rPr>
          <w:rFonts w:hint="cs"/>
          <w:sz w:val="27"/>
          <w:rtl/>
        </w:rPr>
        <w:t>،</w:t>
      </w:r>
      <w:r w:rsidRPr="00E354BF">
        <w:rPr>
          <w:rFonts w:hint="cs"/>
          <w:sz w:val="27"/>
          <w:rtl/>
        </w:rPr>
        <w:t xml:space="preserve"> تجعل من الممكن التوص</w:t>
      </w:r>
      <w:r w:rsidR="00732E7B" w:rsidRPr="00E354BF">
        <w:rPr>
          <w:rFonts w:hint="cs"/>
          <w:sz w:val="27"/>
          <w:rtl/>
        </w:rPr>
        <w:t>ُّ</w:t>
      </w:r>
      <w:r w:rsidRPr="00E354BF">
        <w:rPr>
          <w:rFonts w:hint="cs"/>
          <w:sz w:val="27"/>
          <w:rtl/>
        </w:rPr>
        <w:t>ل أو الاقتراب من مقولة بناء العقلاء.</w:t>
      </w:r>
    </w:p>
    <w:p w:rsidR="004F0753" w:rsidRPr="00E354BF" w:rsidRDefault="004F0753" w:rsidP="00A52B7F">
      <w:pPr>
        <w:rPr>
          <w:sz w:val="27"/>
          <w:rtl/>
        </w:rPr>
      </w:pPr>
      <w:r w:rsidRPr="00E354BF">
        <w:rPr>
          <w:rFonts w:hint="cs"/>
          <w:b/>
          <w:bCs/>
          <w:sz w:val="27"/>
          <w:rtl/>
        </w:rPr>
        <w:t>الرابعة:</w:t>
      </w:r>
      <w:r w:rsidRPr="00E354BF">
        <w:rPr>
          <w:rFonts w:hint="cs"/>
          <w:sz w:val="27"/>
          <w:rtl/>
        </w:rPr>
        <w:t xml:space="preserve"> تتحد</w:t>
      </w:r>
      <w:r w:rsidR="00732E7B" w:rsidRPr="00E354BF">
        <w:rPr>
          <w:rFonts w:hint="cs"/>
          <w:sz w:val="27"/>
          <w:rtl/>
        </w:rPr>
        <w:t>َّ</w:t>
      </w:r>
      <w:r w:rsidRPr="00E354BF">
        <w:rPr>
          <w:rFonts w:hint="cs"/>
          <w:sz w:val="27"/>
          <w:rtl/>
        </w:rPr>
        <w:t>د هذه ال</w:t>
      </w:r>
      <w:r w:rsidR="00C420A4" w:rsidRPr="00E354BF">
        <w:rPr>
          <w:rFonts w:hint="cs"/>
          <w:sz w:val="27"/>
          <w:rtl/>
        </w:rPr>
        <w:t>فرضيّ</w:t>
      </w:r>
      <w:r w:rsidRPr="00E354BF">
        <w:rPr>
          <w:rFonts w:hint="cs"/>
          <w:sz w:val="27"/>
          <w:rtl/>
        </w:rPr>
        <w:t>ة في أن</w:t>
      </w:r>
      <w:r w:rsidR="00732E7B" w:rsidRPr="00E354BF">
        <w:rPr>
          <w:rFonts w:hint="cs"/>
          <w:sz w:val="27"/>
          <w:rtl/>
        </w:rPr>
        <w:t>ّ</w:t>
      </w:r>
      <w:r w:rsidRPr="00E354BF">
        <w:rPr>
          <w:rFonts w:hint="cs"/>
          <w:sz w:val="27"/>
          <w:rtl/>
        </w:rPr>
        <w:t xml:space="preserve"> هناك العديد من المسائل ال</w:t>
      </w:r>
      <w:r w:rsidR="00C420A4" w:rsidRPr="00E354BF">
        <w:rPr>
          <w:rFonts w:hint="cs"/>
          <w:sz w:val="27"/>
          <w:rtl/>
        </w:rPr>
        <w:t>أصوليّ</w:t>
      </w:r>
      <w:r w:rsidRPr="00E354BF">
        <w:rPr>
          <w:rFonts w:hint="cs"/>
          <w:sz w:val="27"/>
          <w:rtl/>
        </w:rPr>
        <w:t>ة التي نب</w:t>
      </w:r>
      <w:r w:rsidR="00732E7B" w:rsidRPr="00E354BF">
        <w:rPr>
          <w:rFonts w:hint="cs"/>
          <w:sz w:val="27"/>
          <w:rtl/>
        </w:rPr>
        <w:t>َّ</w:t>
      </w:r>
      <w:r w:rsidRPr="00E354BF">
        <w:rPr>
          <w:rFonts w:hint="cs"/>
          <w:sz w:val="27"/>
          <w:rtl/>
        </w:rPr>
        <w:t>هت ال</w:t>
      </w:r>
      <w:r w:rsidR="00C420A4" w:rsidRPr="00E354BF">
        <w:rPr>
          <w:rFonts w:hint="cs"/>
          <w:sz w:val="27"/>
          <w:rtl/>
        </w:rPr>
        <w:t>أصوليّ</w:t>
      </w:r>
      <w:r w:rsidRPr="00E354BF">
        <w:rPr>
          <w:rFonts w:hint="cs"/>
          <w:sz w:val="27"/>
          <w:rtl/>
        </w:rPr>
        <w:t>ين إلى سلوك العقلاء</w:t>
      </w:r>
      <w:r w:rsidR="00ED5040" w:rsidRPr="00E354BF">
        <w:rPr>
          <w:rFonts w:hint="cs"/>
          <w:sz w:val="27"/>
          <w:rtl/>
        </w:rPr>
        <w:t>،</w:t>
      </w:r>
      <w:r w:rsidRPr="00E354BF">
        <w:rPr>
          <w:rFonts w:hint="cs"/>
          <w:sz w:val="27"/>
          <w:rtl/>
        </w:rPr>
        <w:t xml:space="preserve"> وقر</w:t>
      </w:r>
      <w:r w:rsidR="00732E7B" w:rsidRPr="00E354BF">
        <w:rPr>
          <w:rFonts w:hint="cs"/>
          <w:sz w:val="27"/>
          <w:rtl/>
        </w:rPr>
        <w:t>َّ</w:t>
      </w:r>
      <w:r w:rsidRPr="00E354BF">
        <w:rPr>
          <w:rFonts w:hint="cs"/>
          <w:sz w:val="27"/>
          <w:rtl/>
        </w:rPr>
        <w:t>بتهم من ث</w:t>
      </w:r>
      <w:r w:rsidR="00732E7B" w:rsidRPr="00E354BF">
        <w:rPr>
          <w:rFonts w:hint="cs"/>
          <w:sz w:val="27"/>
          <w:rtl/>
        </w:rPr>
        <w:t>َ</w:t>
      </w:r>
      <w:r w:rsidRPr="00E354BF">
        <w:rPr>
          <w:rFonts w:hint="cs"/>
          <w:sz w:val="27"/>
          <w:rtl/>
        </w:rPr>
        <w:t>م</w:t>
      </w:r>
      <w:r w:rsidR="00732E7B" w:rsidRPr="00E354BF">
        <w:rPr>
          <w:rFonts w:hint="cs"/>
          <w:sz w:val="27"/>
          <w:rtl/>
        </w:rPr>
        <w:t>ّ</w:t>
      </w:r>
      <w:r w:rsidRPr="00E354BF">
        <w:rPr>
          <w:rFonts w:hint="cs"/>
          <w:sz w:val="27"/>
          <w:rtl/>
        </w:rPr>
        <w:t xml:space="preserve"> إلى مقولة بناء العقلاء.</w:t>
      </w:r>
    </w:p>
    <w:p w:rsidR="004F0753" w:rsidRPr="00E354BF" w:rsidRDefault="004F0753" w:rsidP="00A52B7F">
      <w:pPr>
        <w:rPr>
          <w:sz w:val="27"/>
          <w:rtl/>
        </w:rPr>
      </w:pPr>
      <w:r w:rsidRPr="00E354BF">
        <w:rPr>
          <w:rFonts w:hint="cs"/>
          <w:sz w:val="27"/>
          <w:rtl/>
        </w:rPr>
        <w:t>فقد ثبت عند هؤلاء ال</w:t>
      </w:r>
      <w:r w:rsidR="00C420A4" w:rsidRPr="00E354BF">
        <w:rPr>
          <w:rFonts w:hint="cs"/>
          <w:sz w:val="27"/>
          <w:rtl/>
        </w:rPr>
        <w:t>أصوليّ</w:t>
      </w:r>
      <w:r w:rsidRPr="00E354BF">
        <w:rPr>
          <w:rFonts w:hint="cs"/>
          <w:sz w:val="27"/>
          <w:rtl/>
        </w:rPr>
        <w:t>ين أن</w:t>
      </w:r>
      <w:r w:rsidR="00732E7B" w:rsidRPr="00E354BF">
        <w:rPr>
          <w:rFonts w:hint="cs"/>
          <w:sz w:val="27"/>
          <w:rtl/>
        </w:rPr>
        <w:t>ّ</w:t>
      </w:r>
      <w:r w:rsidRPr="00E354BF">
        <w:rPr>
          <w:rFonts w:hint="cs"/>
          <w:sz w:val="27"/>
          <w:rtl/>
        </w:rPr>
        <w:t xml:space="preserve"> سلوك العقلاء هو أوثق دليل</w:t>
      </w:r>
      <w:r w:rsidR="00732E7B" w:rsidRPr="00E354BF">
        <w:rPr>
          <w:rFonts w:hint="cs"/>
          <w:sz w:val="27"/>
          <w:rtl/>
        </w:rPr>
        <w:t>ٍ</w:t>
      </w:r>
      <w:r w:rsidRPr="00E354BF">
        <w:rPr>
          <w:rFonts w:hint="cs"/>
          <w:sz w:val="27"/>
          <w:rtl/>
        </w:rPr>
        <w:t xml:space="preserve"> لإثبات بعض المسائل ال</w:t>
      </w:r>
      <w:r w:rsidR="00C420A4" w:rsidRPr="00E354BF">
        <w:rPr>
          <w:rFonts w:hint="cs"/>
          <w:sz w:val="27"/>
          <w:rtl/>
        </w:rPr>
        <w:t>أصوليّ</w:t>
      </w:r>
      <w:r w:rsidRPr="00E354BF">
        <w:rPr>
          <w:rFonts w:hint="cs"/>
          <w:sz w:val="27"/>
          <w:rtl/>
        </w:rPr>
        <w:t>ة</w:t>
      </w:r>
      <w:r w:rsidR="00ED5040" w:rsidRPr="00E354BF">
        <w:rPr>
          <w:rFonts w:hint="cs"/>
          <w:sz w:val="27"/>
          <w:rtl/>
        </w:rPr>
        <w:t>،</w:t>
      </w:r>
      <w:r w:rsidRPr="00E354BF">
        <w:rPr>
          <w:rFonts w:hint="cs"/>
          <w:sz w:val="27"/>
          <w:rtl/>
        </w:rPr>
        <w:t xml:space="preserve"> وبعد أن تعد</w:t>
      </w:r>
      <w:r w:rsidR="00732E7B" w:rsidRPr="00E354BF">
        <w:rPr>
          <w:rFonts w:hint="cs"/>
          <w:sz w:val="27"/>
          <w:rtl/>
        </w:rPr>
        <w:t>َّ</w:t>
      </w:r>
      <w:r w:rsidRPr="00E354BF">
        <w:rPr>
          <w:rFonts w:hint="cs"/>
          <w:sz w:val="27"/>
          <w:rtl/>
        </w:rPr>
        <w:t>دت هذه المسائل وامتد</w:t>
      </w:r>
      <w:r w:rsidR="00732E7B" w:rsidRPr="00E354BF">
        <w:rPr>
          <w:rFonts w:hint="cs"/>
          <w:sz w:val="27"/>
          <w:rtl/>
        </w:rPr>
        <w:t>َّ</w:t>
      </w:r>
      <w:r w:rsidRPr="00E354BF">
        <w:rPr>
          <w:rFonts w:hint="cs"/>
          <w:sz w:val="27"/>
          <w:rtl/>
        </w:rPr>
        <w:t>ت إلى معظم أبواب وأقسام أصول الفقه</w:t>
      </w:r>
      <w:r w:rsidR="00ED5040" w:rsidRPr="00E354BF">
        <w:rPr>
          <w:rFonts w:hint="cs"/>
          <w:sz w:val="27"/>
          <w:rtl/>
        </w:rPr>
        <w:t>،</w:t>
      </w:r>
      <w:r w:rsidRPr="00E354BF">
        <w:rPr>
          <w:rFonts w:hint="cs"/>
          <w:sz w:val="27"/>
          <w:rtl/>
        </w:rPr>
        <w:t xml:space="preserve"> من أو</w:t>
      </w:r>
      <w:r w:rsidR="00732E7B" w:rsidRPr="00E354BF">
        <w:rPr>
          <w:rFonts w:hint="cs"/>
          <w:sz w:val="27"/>
          <w:rtl/>
        </w:rPr>
        <w:t>َّ</w:t>
      </w:r>
      <w:r w:rsidRPr="00E354BF">
        <w:rPr>
          <w:rFonts w:hint="cs"/>
          <w:sz w:val="27"/>
          <w:rtl/>
        </w:rPr>
        <w:t>له في مباحث الألفاظ إلى آخره في مباحث التعادل والتراجيح</w:t>
      </w:r>
      <w:r w:rsidR="00ED5040" w:rsidRPr="00E354BF">
        <w:rPr>
          <w:rFonts w:hint="cs"/>
          <w:sz w:val="27"/>
          <w:rtl/>
        </w:rPr>
        <w:t>،</w:t>
      </w:r>
      <w:r w:rsidRPr="00E354BF">
        <w:rPr>
          <w:rFonts w:hint="cs"/>
          <w:sz w:val="27"/>
          <w:rtl/>
        </w:rPr>
        <w:t xml:space="preserve"> </w:t>
      </w:r>
      <w:r w:rsidR="00732E7B" w:rsidRPr="00E354BF">
        <w:rPr>
          <w:rFonts w:hint="cs"/>
          <w:sz w:val="27"/>
          <w:rtl/>
        </w:rPr>
        <w:t>كان</w:t>
      </w:r>
      <w:r w:rsidRPr="00E354BF">
        <w:rPr>
          <w:rFonts w:hint="cs"/>
          <w:sz w:val="27"/>
          <w:rtl/>
        </w:rPr>
        <w:t xml:space="preserve"> من المرج</w:t>
      </w:r>
      <w:r w:rsidR="00732E7B" w:rsidRPr="00E354BF">
        <w:rPr>
          <w:rFonts w:hint="cs"/>
          <w:sz w:val="27"/>
          <w:rtl/>
        </w:rPr>
        <w:t>َّ</w:t>
      </w:r>
      <w:r w:rsidRPr="00E354BF">
        <w:rPr>
          <w:rFonts w:hint="cs"/>
          <w:sz w:val="27"/>
          <w:rtl/>
        </w:rPr>
        <w:t>ح أن يتنبه ال</w:t>
      </w:r>
      <w:r w:rsidR="00C420A4" w:rsidRPr="00E354BF">
        <w:rPr>
          <w:rFonts w:hint="cs"/>
          <w:sz w:val="27"/>
          <w:rtl/>
        </w:rPr>
        <w:t>أصوليّ</w:t>
      </w:r>
      <w:r w:rsidRPr="00E354BF">
        <w:rPr>
          <w:rFonts w:hint="cs"/>
          <w:sz w:val="27"/>
          <w:rtl/>
        </w:rPr>
        <w:t>ون إلى قا</w:t>
      </w:r>
      <w:r w:rsidR="00732E7B" w:rsidRPr="00E354BF">
        <w:rPr>
          <w:rFonts w:hint="cs"/>
          <w:sz w:val="27"/>
          <w:rtl/>
        </w:rPr>
        <w:t>عدة بناء العقلاء</w:t>
      </w:r>
      <w:r w:rsidR="00ED5040" w:rsidRPr="00E354BF">
        <w:rPr>
          <w:rFonts w:hint="cs"/>
          <w:sz w:val="27"/>
          <w:rtl/>
        </w:rPr>
        <w:t>،</w:t>
      </w:r>
      <w:r w:rsidR="00732E7B" w:rsidRPr="00E354BF">
        <w:rPr>
          <w:rFonts w:hint="cs"/>
          <w:sz w:val="27"/>
          <w:rtl/>
        </w:rPr>
        <w:t xml:space="preserve"> ويقتربوا منها؛ </w:t>
      </w:r>
      <w:r w:rsidRPr="00E354BF">
        <w:rPr>
          <w:rFonts w:hint="cs"/>
          <w:sz w:val="27"/>
          <w:rtl/>
        </w:rPr>
        <w:t>لما ع</w:t>
      </w:r>
      <w:r w:rsidR="00732E7B" w:rsidRPr="00E354BF">
        <w:rPr>
          <w:rFonts w:hint="cs"/>
          <w:sz w:val="27"/>
          <w:rtl/>
        </w:rPr>
        <w:t>ُ</w:t>
      </w:r>
      <w:r w:rsidRPr="00E354BF">
        <w:rPr>
          <w:rFonts w:hint="cs"/>
          <w:sz w:val="27"/>
          <w:rtl/>
        </w:rPr>
        <w:t>رف عن ال</w:t>
      </w:r>
      <w:r w:rsidR="00C420A4" w:rsidRPr="00E354BF">
        <w:rPr>
          <w:rFonts w:hint="cs"/>
          <w:sz w:val="27"/>
          <w:rtl/>
        </w:rPr>
        <w:t>أصوليّ</w:t>
      </w:r>
      <w:r w:rsidRPr="00E354BF">
        <w:rPr>
          <w:rFonts w:hint="cs"/>
          <w:sz w:val="27"/>
          <w:rtl/>
        </w:rPr>
        <w:t>ين من النباهة والفطنة والذكاء</w:t>
      </w:r>
      <w:r w:rsidR="00ED5040" w:rsidRPr="00E354BF">
        <w:rPr>
          <w:rFonts w:hint="cs"/>
          <w:sz w:val="27"/>
          <w:rtl/>
        </w:rPr>
        <w:t>،</w:t>
      </w:r>
      <w:r w:rsidRPr="00E354BF">
        <w:rPr>
          <w:rFonts w:hint="cs"/>
          <w:sz w:val="27"/>
          <w:rtl/>
        </w:rPr>
        <w:t xml:space="preserve"> وم</w:t>
      </w:r>
      <w:r w:rsidR="00732E7B" w:rsidRPr="00E354BF">
        <w:rPr>
          <w:rFonts w:hint="cs"/>
          <w:sz w:val="27"/>
          <w:rtl/>
        </w:rPr>
        <w:t>َ</w:t>
      </w:r>
      <w:r w:rsidRPr="00E354BF">
        <w:rPr>
          <w:rFonts w:hint="cs"/>
          <w:sz w:val="27"/>
          <w:rtl/>
        </w:rPr>
        <w:t>ن</w:t>
      </w:r>
      <w:r w:rsidR="00732E7B" w:rsidRPr="00E354BF">
        <w:rPr>
          <w:rFonts w:hint="cs"/>
          <w:sz w:val="27"/>
          <w:rtl/>
        </w:rPr>
        <w:t>ْ</w:t>
      </w:r>
      <w:r w:rsidRPr="00E354BF">
        <w:rPr>
          <w:rFonts w:hint="cs"/>
          <w:sz w:val="27"/>
          <w:rtl/>
        </w:rPr>
        <w:t xml:space="preserve"> يعرف أصول الفقه يدرك أن</w:t>
      </w:r>
      <w:r w:rsidR="00732E7B" w:rsidRPr="00E354BF">
        <w:rPr>
          <w:rFonts w:hint="cs"/>
          <w:sz w:val="27"/>
          <w:rtl/>
        </w:rPr>
        <w:t>ّ</w:t>
      </w:r>
      <w:r w:rsidRPr="00E354BF">
        <w:rPr>
          <w:rFonts w:hint="cs"/>
          <w:sz w:val="27"/>
          <w:rtl/>
        </w:rPr>
        <w:t xml:space="preserve"> الأذكياء من طلبة العلم الشرعي</w:t>
      </w:r>
      <w:r w:rsidR="00732E7B" w:rsidRPr="00E354BF">
        <w:rPr>
          <w:rFonts w:hint="cs"/>
          <w:sz w:val="27"/>
          <w:rtl/>
        </w:rPr>
        <w:t>ّ</w:t>
      </w:r>
      <w:r w:rsidRPr="00E354BF">
        <w:rPr>
          <w:rFonts w:hint="cs"/>
          <w:sz w:val="27"/>
          <w:rtl/>
        </w:rPr>
        <w:t xml:space="preserve"> هم الذين يقتربون من هذا </w:t>
      </w:r>
      <w:r w:rsidR="00B70371" w:rsidRPr="00E354BF">
        <w:rPr>
          <w:rFonts w:hint="cs"/>
          <w:sz w:val="27"/>
          <w:rtl/>
        </w:rPr>
        <w:t>الفنّ</w:t>
      </w:r>
      <w:r w:rsidR="00ED5040" w:rsidRPr="00E354BF">
        <w:rPr>
          <w:rFonts w:hint="cs"/>
          <w:sz w:val="27"/>
          <w:rtl/>
        </w:rPr>
        <w:t>،</w:t>
      </w:r>
      <w:r w:rsidRPr="00E354BF">
        <w:rPr>
          <w:rFonts w:hint="cs"/>
          <w:sz w:val="27"/>
          <w:rtl/>
        </w:rPr>
        <w:t xml:space="preserve"> وهم الذين يصبرون عليه</w:t>
      </w:r>
      <w:r w:rsidR="00ED5040" w:rsidRPr="00E354BF">
        <w:rPr>
          <w:rFonts w:hint="cs"/>
          <w:sz w:val="27"/>
          <w:rtl/>
        </w:rPr>
        <w:t>،</w:t>
      </w:r>
      <w:r w:rsidRPr="00E354BF">
        <w:rPr>
          <w:rFonts w:hint="cs"/>
          <w:sz w:val="27"/>
          <w:rtl/>
        </w:rPr>
        <w:t xml:space="preserve"> ويدركون قيمته</w:t>
      </w:r>
      <w:r w:rsidR="00ED5040" w:rsidRPr="00E354BF">
        <w:rPr>
          <w:rFonts w:hint="cs"/>
          <w:sz w:val="27"/>
          <w:rtl/>
        </w:rPr>
        <w:t>،</w:t>
      </w:r>
      <w:r w:rsidRPr="00E354BF">
        <w:rPr>
          <w:rFonts w:hint="cs"/>
          <w:sz w:val="27"/>
          <w:rtl/>
        </w:rPr>
        <w:t xml:space="preserve"> ويتمك</w:t>
      </w:r>
      <w:r w:rsidR="00732E7B" w:rsidRPr="00E354BF">
        <w:rPr>
          <w:rFonts w:hint="cs"/>
          <w:sz w:val="27"/>
          <w:rtl/>
        </w:rPr>
        <w:t>َّ</w:t>
      </w:r>
      <w:r w:rsidRPr="00E354BF">
        <w:rPr>
          <w:rFonts w:hint="cs"/>
          <w:sz w:val="27"/>
          <w:rtl/>
        </w:rPr>
        <w:t>نون منه.</w:t>
      </w:r>
    </w:p>
    <w:p w:rsidR="004F0753" w:rsidRPr="00E354BF" w:rsidRDefault="004F0753" w:rsidP="00A52B7F">
      <w:pPr>
        <w:rPr>
          <w:sz w:val="27"/>
          <w:rtl/>
        </w:rPr>
      </w:pPr>
      <w:r w:rsidRPr="00E354BF">
        <w:rPr>
          <w:rFonts w:hint="cs"/>
          <w:sz w:val="27"/>
          <w:rtl/>
        </w:rPr>
        <w:t xml:space="preserve">هذه في </w:t>
      </w:r>
      <w:r w:rsidR="00732E7B" w:rsidRPr="00E354BF">
        <w:rPr>
          <w:rFonts w:hint="cs"/>
          <w:sz w:val="27"/>
          <w:rtl/>
        </w:rPr>
        <w:t>نظري</w:t>
      </w:r>
      <w:r w:rsidRPr="00E354BF">
        <w:rPr>
          <w:rFonts w:hint="cs"/>
          <w:sz w:val="27"/>
          <w:rtl/>
        </w:rPr>
        <w:t xml:space="preserve"> هي ال</w:t>
      </w:r>
      <w:r w:rsidR="00C420A4" w:rsidRPr="00E354BF">
        <w:rPr>
          <w:rFonts w:hint="cs"/>
          <w:sz w:val="27"/>
          <w:rtl/>
        </w:rPr>
        <w:t>فرضيّ</w:t>
      </w:r>
      <w:r w:rsidRPr="00E354BF">
        <w:rPr>
          <w:rFonts w:hint="cs"/>
          <w:sz w:val="27"/>
          <w:rtl/>
        </w:rPr>
        <w:t>ات الممكنة</w:t>
      </w:r>
      <w:r w:rsidR="00ED5040" w:rsidRPr="00E354BF">
        <w:rPr>
          <w:rFonts w:hint="cs"/>
          <w:sz w:val="27"/>
          <w:rtl/>
        </w:rPr>
        <w:t>،</w:t>
      </w:r>
      <w:r w:rsidRPr="00E354BF">
        <w:rPr>
          <w:rFonts w:hint="cs"/>
          <w:sz w:val="27"/>
          <w:rtl/>
        </w:rPr>
        <w:t xml:space="preserve"> التي مه</w:t>
      </w:r>
      <w:r w:rsidR="00732E7B" w:rsidRPr="00E354BF">
        <w:rPr>
          <w:rFonts w:hint="cs"/>
          <w:sz w:val="27"/>
          <w:rtl/>
        </w:rPr>
        <w:t>َّ</w:t>
      </w:r>
      <w:r w:rsidRPr="00E354BF">
        <w:rPr>
          <w:rFonts w:hint="cs"/>
          <w:sz w:val="27"/>
          <w:rtl/>
        </w:rPr>
        <w:t>دت الطريق للتعر</w:t>
      </w:r>
      <w:r w:rsidR="00732E7B" w:rsidRPr="00E354BF">
        <w:rPr>
          <w:rFonts w:hint="cs"/>
          <w:sz w:val="27"/>
          <w:rtl/>
        </w:rPr>
        <w:t>ُّ</w:t>
      </w:r>
      <w:r w:rsidRPr="00E354BF">
        <w:rPr>
          <w:rFonts w:hint="cs"/>
          <w:sz w:val="27"/>
          <w:rtl/>
        </w:rPr>
        <w:t>ف على مقولة بناء العقلاء</w:t>
      </w:r>
      <w:r w:rsidR="00ED5040" w:rsidRPr="00E354BF">
        <w:rPr>
          <w:rFonts w:hint="cs"/>
          <w:sz w:val="27"/>
          <w:rtl/>
        </w:rPr>
        <w:t>،</w:t>
      </w:r>
      <w:r w:rsidRPr="00E354BF">
        <w:rPr>
          <w:rFonts w:hint="cs"/>
          <w:sz w:val="27"/>
          <w:rtl/>
        </w:rPr>
        <w:t xml:space="preserve"> والاقتراب منها عند ال</w:t>
      </w:r>
      <w:r w:rsidR="00C420A4" w:rsidRPr="00E354BF">
        <w:rPr>
          <w:rFonts w:hint="cs"/>
          <w:sz w:val="27"/>
          <w:rtl/>
        </w:rPr>
        <w:t>أصوليّ</w:t>
      </w:r>
      <w:r w:rsidRPr="00E354BF">
        <w:rPr>
          <w:rFonts w:hint="cs"/>
          <w:sz w:val="27"/>
          <w:rtl/>
        </w:rPr>
        <w:t>ين.</w:t>
      </w:r>
    </w:p>
    <w:p w:rsidR="004F0753" w:rsidRPr="00E354BF" w:rsidRDefault="004F0753" w:rsidP="00A52B7F">
      <w:pPr>
        <w:rPr>
          <w:sz w:val="27"/>
          <w:rtl/>
        </w:rPr>
      </w:pPr>
      <w:r w:rsidRPr="00E354BF">
        <w:rPr>
          <w:rFonts w:hint="cs"/>
          <w:sz w:val="27"/>
          <w:rtl/>
        </w:rPr>
        <w:t>وعند التوق</w:t>
      </w:r>
      <w:r w:rsidR="00732E7B" w:rsidRPr="00E354BF">
        <w:rPr>
          <w:rFonts w:hint="cs"/>
          <w:sz w:val="27"/>
          <w:rtl/>
        </w:rPr>
        <w:t>ُّ</w:t>
      </w:r>
      <w:r w:rsidRPr="00E354BF">
        <w:rPr>
          <w:rFonts w:hint="cs"/>
          <w:sz w:val="27"/>
          <w:rtl/>
        </w:rPr>
        <w:t xml:space="preserve">ف أمام مقولة بناء العقلاء من جهة المعنى فهي </w:t>
      </w:r>
      <w:r w:rsidR="00732E7B" w:rsidRPr="00E354BF">
        <w:rPr>
          <w:rFonts w:hint="cs"/>
          <w:sz w:val="27"/>
          <w:rtl/>
        </w:rPr>
        <w:t xml:space="preserve">ـ </w:t>
      </w:r>
      <w:r w:rsidRPr="00E354BF">
        <w:rPr>
          <w:rFonts w:hint="cs"/>
          <w:sz w:val="27"/>
          <w:rtl/>
        </w:rPr>
        <w:t>حسب تعريف السيد</w:t>
      </w:r>
      <w:r w:rsidR="008B5B32" w:rsidRPr="00E354BF">
        <w:rPr>
          <w:rFonts w:hint="cs"/>
          <w:sz w:val="27"/>
          <w:rtl/>
        </w:rPr>
        <w:t xml:space="preserve"> محمّد </w:t>
      </w:r>
      <w:r w:rsidRPr="00E354BF">
        <w:rPr>
          <w:rFonts w:hint="cs"/>
          <w:sz w:val="27"/>
          <w:rtl/>
        </w:rPr>
        <w:t>باقر الصدر</w:t>
      </w:r>
      <w:r w:rsidR="00732E7B" w:rsidRPr="00E354BF">
        <w:rPr>
          <w:rFonts w:hint="cs"/>
          <w:sz w:val="27"/>
          <w:rtl/>
        </w:rPr>
        <w:t xml:space="preserve"> ـ</w:t>
      </w:r>
      <w:r w:rsidRPr="00E354BF">
        <w:rPr>
          <w:rFonts w:hint="cs"/>
          <w:sz w:val="27"/>
          <w:rtl/>
        </w:rPr>
        <w:t xml:space="preserve"> عبارة عن </w:t>
      </w:r>
      <w:r w:rsidR="00732E7B" w:rsidRPr="00E354BF">
        <w:rPr>
          <w:rFonts w:hint="cs"/>
          <w:sz w:val="27"/>
          <w:rtl/>
        </w:rPr>
        <w:t>ال</w:t>
      </w:r>
      <w:r w:rsidRPr="00E354BF">
        <w:rPr>
          <w:rFonts w:hint="cs"/>
          <w:sz w:val="27"/>
          <w:rtl/>
        </w:rPr>
        <w:t>ميل ال</w:t>
      </w:r>
      <w:r w:rsidR="00015A29" w:rsidRPr="00E354BF">
        <w:rPr>
          <w:rFonts w:hint="cs"/>
          <w:sz w:val="27"/>
          <w:rtl/>
        </w:rPr>
        <w:t>عامّ</w:t>
      </w:r>
      <w:r w:rsidRPr="00E354BF">
        <w:rPr>
          <w:rFonts w:hint="cs"/>
          <w:sz w:val="27"/>
          <w:rtl/>
        </w:rPr>
        <w:t xml:space="preserve"> عند العقلاء المت</w:t>
      </w:r>
      <w:r w:rsidR="00C420A4" w:rsidRPr="00E354BF">
        <w:rPr>
          <w:rFonts w:hint="cs"/>
          <w:sz w:val="27"/>
          <w:rtl/>
        </w:rPr>
        <w:t>دي</w:t>
      </w:r>
      <w:r w:rsidR="00732E7B" w:rsidRPr="00E354BF">
        <w:rPr>
          <w:rFonts w:hint="cs"/>
          <w:sz w:val="27"/>
          <w:rtl/>
        </w:rPr>
        <w:t>ّني</w:t>
      </w:r>
      <w:r w:rsidRPr="00E354BF">
        <w:rPr>
          <w:rFonts w:hint="cs"/>
          <w:sz w:val="27"/>
          <w:rtl/>
        </w:rPr>
        <w:t xml:space="preserve">ن وغيرهم نحو سلوك </w:t>
      </w:r>
      <w:r w:rsidRPr="00E354BF">
        <w:rPr>
          <w:rFonts w:hint="cs"/>
          <w:sz w:val="27"/>
          <w:rtl/>
        </w:rPr>
        <w:lastRenderedPageBreak/>
        <w:t>معين</w:t>
      </w:r>
      <w:r w:rsidR="00ED5040" w:rsidRPr="00E354BF">
        <w:rPr>
          <w:rFonts w:hint="cs"/>
          <w:sz w:val="27"/>
          <w:rtl/>
        </w:rPr>
        <w:t>،</w:t>
      </w:r>
      <w:r w:rsidRPr="00E354BF">
        <w:rPr>
          <w:rFonts w:hint="cs"/>
          <w:sz w:val="27"/>
          <w:rtl/>
        </w:rPr>
        <w:t xml:space="preserve"> من دون أن يكون للشرع دور</w:t>
      </w:r>
      <w:r w:rsidR="00732E7B" w:rsidRPr="00E354BF">
        <w:rPr>
          <w:rFonts w:hint="cs"/>
          <w:sz w:val="27"/>
          <w:rtl/>
        </w:rPr>
        <w:t>ٌ</w:t>
      </w:r>
      <w:r w:rsidRPr="00E354BF">
        <w:rPr>
          <w:rFonts w:hint="cs"/>
          <w:sz w:val="27"/>
          <w:rtl/>
        </w:rPr>
        <w:t xml:space="preserve"> </w:t>
      </w:r>
      <w:r w:rsidR="00C420A4" w:rsidRPr="00E354BF">
        <w:rPr>
          <w:rFonts w:hint="cs"/>
          <w:sz w:val="27"/>
          <w:rtl/>
        </w:rPr>
        <w:t>إيجابيّ</w:t>
      </w:r>
      <w:r w:rsidRPr="00E354BF">
        <w:rPr>
          <w:rFonts w:hint="cs"/>
          <w:sz w:val="27"/>
          <w:rtl/>
        </w:rPr>
        <w:t xml:space="preserve"> في تكوين هذا الميل</w:t>
      </w:r>
      <w:r w:rsidR="00ED5040" w:rsidRPr="00E354BF">
        <w:rPr>
          <w:rFonts w:hint="cs"/>
          <w:sz w:val="27"/>
          <w:rtl/>
        </w:rPr>
        <w:t>،</w:t>
      </w:r>
      <w:r w:rsidRPr="00E354BF">
        <w:rPr>
          <w:rFonts w:hint="cs"/>
          <w:sz w:val="27"/>
          <w:rtl/>
        </w:rPr>
        <w:t xml:space="preserve"> كالميل ال</w:t>
      </w:r>
      <w:r w:rsidR="00015A29" w:rsidRPr="00E354BF">
        <w:rPr>
          <w:rFonts w:hint="cs"/>
          <w:sz w:val="27"/>
          <w:rtl/>
        </w:rPr>
        <w:t>عامّ</w:t>
      </w:r>
      <w:r w:rsidRPr="00E354BF">
        <w:rPr>
          <w:rFonts w:hint="cs"/>
          <w:sz w:val="27"/>
          <w:rtl/>
        </w:rPr>
        <w:t xml:space="preserve"> لدى العقلاء نحو الأخذ بظهور كلام المتكل</w:t>
      </w:r>
      <w:r w:rsidR="00732E7B" w:rsidRPr="00E354BF">
        <w:rPr>
          <w:rFonts w:hint="cs"/>
          <w:sz w:val="27"/>
          <w:rtl/>
        </w:rPr>
        <w:t>ِّ</w:t>
      </w:r>
      <w:r w:rsidRPr="00E354BF">
        <w:rPr>
          <w:rFonts w:hint="cs"/>
          <w:sz w:val="27"/>
          <w:rtl/>
        </w:rPr>
        <w:t>م.</w:t>
      </w:r>
    </w:p>
    <w:p w:rsidR="004F0753" w:rsidRPr="00E354BF" w:rsidRDefault="004F0753" w:rsidP="00A52B7F">
      <w:pPr>
        <w:rPr>
          <w:sz w:val="27"/>
          <w:rtl/>
        </w:rPr>
      </w:pPr>
      <w:r w:rsidRPr="00E354BF">
        <w:rPr>
          <w:rFonts w:hint="cs"/>
          <w:sz w:val="27"/>
          <w:rtl/>
        </w:rPr>
        <w:t>وتختلف هذه المقولة في نظر السيد الصدر عن مقولة سيرة المتشر</w:t>
      </w:r>
      <w:r w:rsidR="00732E7B" w:rsidRPr="00E354BF">
        <w:rPr>
          <w:rFonts w:hint="cs"/>
          <w:sz w:val="27"/>
          <w:rtl/>
        </w:rPr>
        <w:t>ِّ</w:t>
      </w:r>
      <w:r w:rsidRPr="00E354BF">
        <w:rPr>
          <w:rFonts w:hint="cs"/>
          <w:sz w:val="27"/>
          <w:rtl/>
        </w:rPr>
        <w:t>عة في أن</w:t>
      </w:r>
      <w:r w:rsidR="00732E7B" w:rsidRPr="00E354BF">
        <w:rPr>
          <w:rFonts w:hint="cs"/>
          <w:sz w:val="27"/>
          <w:rtl/>
        </w:rPr>
        <w:t>ّ</w:t>
      </w:r>
      <w:r w:rsidRPr="00E354BF">
        <w:rPr>
          <w:rFonts w:hint="cs"/>
          <w:sz w:val="27"/>
          <w:rtl/>
        </w:rPr>
        <w:t xml:space="preserve"> سيرة المتشر</w:t>
      </w:r>
      <w:r w:rsidR="00732E7B" w:rsidRPr="00E354BF">
        <w:rPr>
          <w:rFonts w:hint="cs"/>
          <w:sz w:val="27"/>
          <w:rtl/>
        </w:rPr>
        <w:t>ِّ</w:t>
      </w:r>
      <w:r w:rsidRPr="00E354BF">
        <w:rPr>
          <w:rFonts w:hint="cs"/>
          <w:sz w:val="27"/>
          <w:rtl/>
        </w:rPr>
        <w:t>عة هي وليدة البيان الشرعي</w:t>
      </w:r>
      <w:r w:rsidR="00732E7B" w:rsidRPr="00E354BF">
        <w:rPr>
          <w:rFonts w:hint="cs"/>
          <w:sz w:val="27"/>
          <w:rtl/>
        </w:rPr>
        <w:t>ّ</w:t>
      </w:r>
      <w:r w:rsidR="00ED5040" w:rsidRPr="00E354BF">
        <w:rPr>
          <w:rFonts w:hint="cs"/>
          <w:sz w:val="27"/>
          <w:rtl/>
        </w:rPr>
        <w:t>،</w:t>
      </w:r>
      <w:r w:rsidRPr="00E354BF">
        <w:rPr>
          <w:rFonts w:hint="cs"/>
          <w:sz w:val="27"/>
          <w:rtl/>
        </w:rPr>
        <w:t xml:space="preserve"> ولهذا تعتبر كاشفة عنه</w:t>
      </w:r>
      <w:r w:rsidR="00ED5040" w:rsidRPr="00E354BF">
        <w:rPr>
          <w:rFonts w:hint="cs"/>
          <w:sz w:val="27"/>
          <w:rtl/>
        </w:rPr>
        <w:t>،</w:t>
      </w:r>
      <w:r w:rsidRPr="00E354BF">
        <w:rPr>
          <w:rFonts w:hint="cs"/>
          <w:sz w:val="27"/>
          <w:rtl/>
        </w:rPr>
        <w:t xml:space="preserve"> </w:t>
      </w:r>
      <w:r w:rsidR="006B151A" w:rsidRPr="00E354BF">
        <w:rPr>
          <w:rFonts w:hint="cs"/>
          <w:sz w:val="27"/>
          <w:rtl/>
        </w:rPr>
        <w:t xml:space="preserve">أمّا </w:t>
      </w:r>
      <w:r w:rsidRPr="00E354BF">
        <w:rPr>
          <w:rFonts w:hint="cs"/>
          <w:sz w:val="27"/>
          <w:rtl/>
        </w:rPr>
        <w:t>مقولة بنا</w:t>
      </w:r>
      <w:r w:rsidR="00732E7B" w:rsidRPr="00E354BF">
        <w:rPr>
          <w:rFonts w:hint="cs"/>
          <w:sz w:val="27"/>
          <w:rtl/>
        </w:rPr>
        <w:t>ء</w:t>
      </w:r>
      <w:r w:rsidRPr="00E354BF">
        <w:rPr>
          <w:rFonts w:hint="cs"/>
          <w:sz w:val="27"/>
          <w:rtl/>
        </w:rPr>
        <w:t xml:space="preserve"> العقلاء فمرد</w:t>
      </w:r>
      <w:r w:rsidR="00732E7B" w:rsidRPr="00E354BF">
        <w:rPr>
          <w:rFonts w:hint="cs"/>
          <w:sz w:val="27"/>
          <w:rtl/>
        </w:rPr>
        <w:t>ُّ</w:t>
      </w:r>
      <w:r w:rsidRPr="00E354BF">
        <w:rPr>
          <w:rFonts w:hint="cs"/>
          <w:sz w:val="27"/>
          <w:rtl/>
        </w:rPr>
        <w:t>ها إلى ميل</w:t>
      </w:r>
      <w:r w:rsidR="00732E7B" w:rsidRPr="00E354BF">
        <w:rPr>
          <w:rFonts w:hint="cs"/>
          <w:sz w:val="27"/>
          <w:rtl/>
        </w:rPr>
        <w:t>ٍ</w:t>
      </w:r>
      <w:r w:rsidRPr="00E354BF">
        <w:rPr>
          <w:rFonts w:hint="cs"/>
          <w:sz w:val="27"/>
          <w:rtl/>
        </w:rPr>
        <w:t xml:space="preserve"> </w:t>
      </w:r>
      <w:r w:rsidR="00015A29" w:rsidRPr="00E354BF">
        <w:rPr>
          <w:rFonts w:hint="cs"/>
          <w:sz w:val="27"/>
          <w:rtl/>
        </w:rPr>
        <w:t>عامّ</w:t>
      </w:r>
      <w:r w:rsidRPr="00E354BF">
        <w:rPr>
          <w:rFonts w:hint="cs"/>
          <w:sz w:val="27"/>
          <w:rtl/>
        </w:rPr>
        <w:t xml:space="preserve"> يوجد عند العقلاء نحو سلوك</w:t>
      </w:r>
      <w:r w:rsidR="00732E7B" w:rsidRPr="00E354BF">
        <w:rPr>
          <w:rFonts w:hint="cs"/>
          <w:sz w:val="27"/>
          <w:rtl/>
        </w:rPr>
        <w:t>ٍ</w:t>
      </w:r>
      <w:r w:rsidRPr="00E354BF">
        <w:rPr>
          <w:rFonts w:hint="cs"/>
          <w:sz w:val="27"/>
          <w:rtl/>
        </w:rPr>
        <w:t xml:space="preserve"> معين</w:t>
      </w:r>
      <w:r w:rsidR="00ED5040" w:rsidRPr="00E354BF">
        <w:rPr>
          <w:rFonts w:hint="cs"/>
          <w:sz w:val="27"/>
          <w:rtl/>
        </w:rPr>
        <w:t>،</w:t>
      </w:r>
      <w:r w:rsidRPr="00E354BF">
        <w:rPr>
          <w:rFonts w:hint="cs"/>
          <w:sz w:val="27"/>
          <w:rtl/>
        </w:rPr>
        <w:t xml:space="preserve"> لا كنتيجة لبيان شرعي</w:t>
      </w:r>
      <w:r w:rsidR="00732E7B" w:rsidRPr="00E354BF">
        <w:rPr>
          <w:rFonts w:hint="cs"/>
          <w:sz w:val="27"/>
          <w:rtl/>
        </w:rPr>
        <w:t>ّ</w:t>
      </w:r>
      <w:r w:rsidR="00ED5040" w:rsidRPr="00E354BF">
        <w:rPr>
          <w:rFonts w:hint="cs"/>
          <w:sz w:val="27"/>
          <w:rtl/>
        </w:rPr>
        <w:t>،</w:t>
      </w:r>
      <w:r w:rsidRPr="00E354BF">
        <w:rPr>
          <w:rFonts w:hint="cs"/>
          <w:sz w:val="27"/>
          <w:rtl/>
        </w:rPr>
        <w:t xml:space="preserve"> بل نتيجة لمختلف العوامل والمؤث</w:t>
      </w:r>
      <w:r w:rsidR="00732E7B" w:rsidRPr="00E354BF">
        <w:rPr>
          <w:rFonts w:hint="cs"/>
          <w:sz w:val="27"/>
          <w:rtl/>
        </w:rPr>
        <w:t>ِّ</w:t>
      </w:r>
      <w:r w:rsidRPr="00E354BF">
        <w:rPr>
          <w:rFonts w:hint="cs"/>
          <w:sz w:val="27"/>
          <w:rtl/>
        </w:rPr>
        <w:t>رات الأخرى</w:t>
      </w:r>
      <w:r w:rsidR="00732E7B" w:rsidRPr="00E354BF">
        <w:rPr>
          <w:rFonts w:hint="cs"/>
          <w:sz w:val="27"/>
          <w:rtl/>
        </w:rPr>
        <w:t>،</w:t>
      </w:r>
      <w:r w:rsidRPr="00E354BF">
        <w:rPr>
          <w:rFonts w:hint="cs"/>
          <w:sz w:val="27"/>
          <w:rtl/>
        </w:rPr>
        <w:t xml:space="preserve"> التي تتكي</w:t>
      </w:r>
      <w:r w:rsidR="00732E7B" w:rsidRPr="00E354BF">
        <w:rPr>
          <w:rFonts w:hint="cs"/>
          <w:sz w:val="27"/>
          <w:rtl/>
        </w:rPr>
        <w:t>َّ</w:t>
      </w:r>
      <w:r w:rsidRPr="00E354BF">
        <w:rPr>
          <w:rFonts w:hint="cs"/>
          <w:sz w:val="27"/>
          <w:rtl/>
        </w:rPr>
        <w:t>ف وفقاً لها ميول العقلاء وتصر</w:t>
      </w:r>
      <w:r w:rsidR="00732E7B" w:rsidRPr="00E354BF">
        <w:rPr>
          <w:rFonts w:hint="cs"/>
          <w:sz w:val="27"/>
          <w:rtl/>
        </w:rPr>
        <w:t>ُّ</w:t>
      </w:r>
      <w:r w:rsidRPr="00E354BF">
        <w:rPr>
          <w:rFonts w:hint="cs"/>
          <w:sz w:val="27"/>
          <w:rtl/>
        </w:rPr>
        <w:t>فاتهم.</w:t>
      </w:r>
    </w:p>
    <w:p w:rsidR="004F0753" w:rsidRPr="00E354BF" w:rsidRDefault="004F0753" w:rsidP="00A52B7F">
      <w:pPr>
        <w:rPr>
          <w:sz w:val="27"/>
          <w:rtl/>
        </w:rPr>
      </w:pPr>
      <w:r w:rsidRPr="00E354BF">
        <w:rPr>
          <w:rFonts w:hint="cs"/>
          <w:sz w:val="27"/>
          <w:rtl/>
        </w:rPr>
        <w:t>ولأجل هذا ـ والكلام للسيد الصدر</w:t>
      </w:r>
      <w:r w:rsidR="00732E7B" w:rsidRPr="00E354BF">
        <w:rPr>
          <w:rFonts w:hint="cs"/>
          <w:sz w:val="27"/>
          <w:rtl/>
        </w:rPr>
        <w:t xml:space="preserve"> </w:t>
      </w:r>
      <w:r w:rsidRPr="00E354BF">
        <w:rPr>
          <w:rFonts w:hint="cs"/>
          <w:sz w:val="27"/>
          <w:rtl/>
        </w:rPr>
        <w:t>ـ لا يقتصر الميل ال</w:t>
      </w:r>
      <w:r w:rsidR="00015A29" w:rsidRPr="00E354BF">
        <w:rPr>
          <w:rFonts w:hint="cs"/>
          <w:sz w:val="27"/>
          <w:rtl/>
        </w:rPr>
        <w:t>عامّ</w:t>
      </w:r>
      <w:r w:rsidRPr="00E354BF">
        <w:rPr>
          <w:rFonts w:hint="cs"/>
          <w:sz w:val="27"/>
          <w:rtl/>
        </w:rPr>
        <w:t xml:space="preserve"> الذي تعب</w:t>
      </w:r>
      <w:r w:rsidR="00732E7B" w:rsidRPr="00E354BF">
        <w:rPr>
          <w:rFonts w:hint="cs"/>
          <w:sz w:val="27"/>
          <w:rtl/>
        </w:rPr>
        <w:t>ِّ</w:t>
      </w:r>
      <w:r w:rsidRPr="00E354BF">
        <w:rPr>
          <w:rFonts w:hint="cs"/>
          <w:sz w:val="27"/>
          <w:rtl/>
        </w:rPr>
        <w:t>ر عنه مقولة بناء العقلاء على نطاق المت</w:t>
      </w:r>
      <w:r w:rsidR="00C420A4" w:rsidRPr="00E354BF">
        <w:rPr>
          <w:rFonts w:hint="cs"/>
          <w:sz w:val="27"/>
          <w:rtl/>
        </w:rPr>
        <w:t>دي</w:t>
      </w:r>
      <w:r w:rsidR="00732E7B" w:rsidRPr="00E354BF">
        <w:rPr>
          <w:rFonts w:hint="cs"/>
          <w:sz w:val="27"/>
          <w:rtl/>
        </w:rPr>
        <w:t>ّني</w:t>
      </w:r>
      <w:r w:rsidRPr="00E354BF">
        <w:rPr>
          <w:rFonts w:hint="cs"/>
          <w:sz w:val="27"/>
          <w:rtl/>
        </w:rPr>
        <w:t xml:space="preserve">ن </w:t>
      </w:r>
      <w:r w:rsidR="00015A29" w:rsidRPr="00E354BF">
        <w:rPr>
          <w:rFonts w:hint="cs"/>
          <w:sz w:val="27"/>
          <w:rtl/>
        </w:rPr>
        <w:t>خاصّ</w:t>
      </w:r>
      <w:r w:rsidRPr="00E354BF">
        <w:rPr>
          <w:rFonts w:hint="cs"/>
          <w:sz w:val="27"/>
          <w:rtl/>
        </w:rPr>
        <w:t>ة</w:t>
      </w:r>
      <w:r w:rsidR="00732E7B" w:rsidRPr="00E354BF">
        <w:rPr>
          <w:rFonts w:hint="cs"/>
          <w:sz w:val="27"/>
          <w:rtl/>
        </w:rPr>
        <w:t>؛</w:t>
      </w:r>
      <w:r w:rsidRPr="00E354BF">
        <w:rPr>
          <w:rFonts w:hint="cs"/>
          <w:sz w:val="27"/>
          <w:rtl/>
        </w:rPr>
        <w:t xml:space="preserve"> لأن</w:t>
      </w:r>
      <w:r w:rsidR="00732E7B" w:rsidRPr="00E354BF">
        <w:rPr>
          <w:rFonts w:hint="cs"/>
          <w:sz w:val="27"/>
          <w:rtl/>
        </w:rPr>
        <w:t>ّ</w:t>
      </w:r>
      <w:r w:rsidRPr="00E354BF">
        <w:rPr>
          <w:rFonts w:hint="cs"/>
          <w:sz w:val="27"/>
          <w:rtl/>
        </w:rPr>
        <w:t xml:space="preserve"> الدين لم يكن من عوامل تكوين هذا الميل.</w:t>
      </w:r>
    </w:p>
    <w:p w:rsidR="004F0753" w:rsidRPr="00E354BF" w:rsidRDefault="004F0753" w:rsidP="00A52B7F">
      <w:pPr>
        <w:rPr>
          <w:sz w:val="27"/>
          <w:rtl/>
        </w:rPr>
      </w:pPr>
      <w:r w:rsidRPr="00E354BF">
        <w:rPr>
          <w:rFonts w:hint="cs"/>
          <w:sz w:val="27"/>
          <w:rtl/>
        </w:rPr>
        <w:t>ومن هنا يرى السيد الصدر أن</w:t>
      </w:r>
      <w:r w:rsidR="00732E7B" w:rsidRPr="00E354BF">
        <w:rPr>
          <w:rFonts w:hint="cs"/>
          <w:sz w:val="27"/>
          <w:rtl/>
        </w:rPr>
        <w:t>ّ</w:t>
      </w:r>
      <w:r w:rsidRPr="00E354BF">
        <w:rPr>
          <w:rFonts w:hint="cs"/>
          <w:sz w:val="27"/>
          <w:rtl/>
        </w:rPr>
        <w:t xml:space="preserve"> الاستدلال بالسيرة ال</w:t>
      </w:r>
      <w:r w:rsidR="00015A29" w:rsidRPr="00E354BF">
        <w:rPr>
          <w:rFonts w:hint="cs"/>
          <w:sz w:val="27"/>
          <w:rtl/>
        </w:rPr>
        <w:t>عقلائيّ</w:t>
      </w:r>
      <w:r w:rsidRPr="00E354BF">
        <w:rPr>
          <w:rFonts w:hint="cs"/>
          <w:sz w:val="27"/>
          <w:rtl/>
        </w:rPr>
        <w:t>ة يجب أن ينهج نهجاً مختلفاً عن نهج الاستدلال بسيرة ال</w:t>
      </w:r>
      <w:r w:rsidR="00732E7B" w:rsidRPr="00E354BF">
        <w:rPr>
          <w:rFonts w:hint="cs"/>
          <w:sz w:val="27"/>
          <w:rtl/>
        </w:rPr>
        <w:t>متشرِّعة؛</w:t>
      </w:r>
      <w:r w:rsidRPr="00E354BF">
        <w:rPr>
          <w:rFonts w:hint="cs"/>
          <w:sz w:val="27"/>
          <w:rtl/>
        </w:rPr>
        <w:t xml:space="preserve"> وذلك باعتبار أن</w:t>
      </w:r>
      <w:r w:rsidR="00732E7B" w:rsidRPr="00E354BF">
        <w:rPr>
          <w:rFonts w:hint="cs"/>
          <w:sz w:val="27"/>
          <w:rtl/>
        </w:rPr>
        <w:t>ّ</w:t>
      </w:r>
      <w:r w:rsidRPr="00E354BF">
        <w:rPr>
          <w:rFonts w:hint="cs"/>
          <w:sz w:val="27"/>
          <w:rtl/>
        </w:rPr>
        <w:t xml:space="preserve"> الميل الموجود عند العقلاء نحو سلوك</w:t>
      </w:r>
      <w:r w:rsidR="00732E7B" w:rsidRPr="00E354BF">
        <w:rPr>
          <w:rFonts w:hint="cs"/>
          <w:sz w:val="27"/>
          <w:rtl/>
        </w:rPr>
        <w:t>ٍ</w:t>
      </w:r>
      <w:r w:rsidRPr="00E354BF">
        <w:rPr>
          <w:rFonts w:hint="cs"/>
          <w:sz w:val="27"/>
          <w:rtl/>
        </w:rPr>
        <w:t xml:space="preserve"> معين يعتبر قو</w:t>
      </w:r>
      <w:r w:rsidR="00732E7B" w:rsidRPr="00E354BF">
        <w:rPr>
          <w:rFonts w:hint="cs"/>
          <w:sz w:val="27"/>
          <w:rtl/>
        </w:rPr>
        <w:t>ّ</w:t>
      </w:r>
      <w:r w:rsidRPr="00E354BF">
        <w:rPr>
          <w:rFonts w:hint="cs"/>
          <w:sz w:val="27"/>
          <w:rtl/>
        </w:rPr>
        <w:t>ة</w:t>
      </w:r>
      <w:r w:rsidR="00732E7B" w:rsidRPr="00E354BF">
        <w:rPr>
          <w:rFonts w:hint="cs"/>
          <w:sz w:val="27"/>
          <w:rtl/>
        </w:rPr>
        <w:t>ً</w:t>
      </w:r>
      <w:r w:rsidRPr="00E354BF">
        <w:rPr>
          <w:rFonts w:hint="cs"/>
          <w:sz w:val="27"/>
          <w:rtl/>
        </w:rPr>
        <w:t xml:space="preserve"> دافعة</w:t>
      </w:r>
      <w:r w:rsidR="00732E7B" w:rsidRPr="00E354BF">
        <w:rPr>
          <w:rFonts w:hint="cs"/>
          <w:sz w:val="27"/>
          <w:rtl/>
        </w:rPr>
        <w:t>ً</w:t>
      </w:r>
      <w:r w:rsidRPr="00E354BF">
        <w:rPr>
          <w:rFonts w:hint="cs"/>
          <w:sz w:val="27"/>
          <w:rtl/>
        </w:rPr>
        <w:t xml:space="preserve"> لهم نحو ممارسة ذلك السلوك</w:t>
      </w:r>
      <w:r w:rsidR="00732E7B" w:rsidRPr="00E354BF">
        <w:rPr>
          <w:rFonts w:hint="cs"/>
          <w:sz w:val="27"/>
          <w:rtl/>
        </w:rPr>
        <w:t>.</w:t>
      </w:r>
      <w:r w:rsidRPr="00E354BF">
        <w:rPr>
          <w:rFonts w:hint="cs"/>
          <w:sz w:val="27"/>
          <w:rtl/>
        </w:rPr>
        <w:t xml:space="preserve"> فإذا سكتت الشريعة عن ذلك الميل</w:t>
      </w:r>
      <w:r w:rsidR="00ED5040" w:rsidRPr="00E354BF">
        <w:rPr>
          <w:rFonts w:hint="cs"/>
          <w:sz w:val="27"/>
          <w:rtl/>
        </w:rPr>
        <w:t>،</w:t>
      </w:r>
      <w:r w:rsidRPr="00E354BF">
        <w:rPr>
          <w:rFonts w:hint="cs"/>
          <w:sz w:val="27"/>
          <w:rtl/>
        </w:rPr>
        <w:t xml:space="preserve"> ولم ترد</w:t>
      </w:r>
      <w:r w:rsidR="00732E7B" w:rsidRPr="00E354BF">
        <w:rPr>
          <w:rFonts w:hint="cs"/>
          <w:sz w:val="27"/>
          <w:rtl/>
        </w:rPr>
        <w:t>َ</w:t>
      </w:r>
      <w:r w:rsidRPr="00E354BF">
        <w:rPr>
          <w:rFonts w:hint="cs"/>
          <w:sz w:val="27"/>
          <w:rtl/>
        </w:rPr>
        <w:t>ع</w:t>
      </w:r>
      <w:r w:rsidR="00732E7B" w:rsidRPr="00E354BF">
        <w:rPr>
          <w:rFonts w:hint="cs"/>
          <w:sz w:val="27"/>
          <w:rtl/>
        </w:rPr>
        <w:t>ْ</w:t>
      </w:r>
      <w:r w:rsidRPr="00E354BF">
        <w:rPr>
          <w:rFonts w:hint="cs"/>
          <w:sz w:val="27"/>
          <w:rtl/>
        </w:rPr>
        <w:t xml:space="preserve"> عن الانسياق معه</w:t>
      </w:r>
      <w:r w:rsidR="00ED5040" w:rsidRPr="00E354BF">
        <w:rPr>
          <w:rFonts w:hint="cs"/>
          <w:sz w:val="27"/>
          <w:rtl/>
        </w:rPr>
        <w:t>،</w:t>
      </w:r>
      <w:r w:rsidRPr="00E354BF">
        <w:rPr>
          <w:rFonts w:hint="cs"/>
          <w:sz w:val="27"/>
          <w:rtl/>
        </w:rPr>
        <w:t xml:space="preserve"> كشف سكوتها عن رضاها بذلك السلوك</w:t>
      </w:r>
      <w:r w:rsidR="00ED5040" w:rsidRPr="00E354BF">
        <w:rPr>
          <w:rFonts w:hint="cs"/>
          <w:sz w:val="27"/>
          <w:rtl/>
        </w:rPr>
        <w:t>،</w:t>
      </w:r>
      <w:r w:rsidRPr="00E354BF">
        <w:rPr>
          <w:rFonts w:hint="cs"/>
          <w:sz w:val="27"/>
          <w:rtl/>
        </w:rPr>
        <w:t xml:space="preserve"> وانسجامه مع التشريع ال</w:t>
      </w:r>
      <w:r w:rsidR="00C420A4" w:rsidRPr="00E354BF">
        <w:rPr>
          <w:rFonts w:hint="cs"/>
          <w:sz w:val="27"/>
          <w:rtl/>
        </w:rPr>
        <w:t>إسلاميّ</w:t>
      </w:r>
      <w:r w:rsidRPr="00E354BF">
        <w:rPr>
          <w:rFonts w:hint="cs"/>
          <w:sz w:val="27"/>
          <w:vertAlign w:val="superscript"/>
          <w:rtl/>
        </w:rPr>
        <w:t>(</w:t>
      </w:r>
      <w:r w:rsidRPr="00E354BF">
        <w:rPr>
          <w:rStyle w:val="EndnoteReference"/>
          <w:sz w:val="27"/>
          <w:rtl/>
        </w:rPr>
        <w:endnoteReference w:id="24"/>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وما يؤك</w:t>
      </w:r>
      <w:r w:rsidR="00732E7B" w:rsidRPr="00E354BF">
        <w:rPr>
          <w:rFonts w:hint="cs"/>
          <w:sz w:val="27"/>
          <w:rtl/>
        </w:rPr>
        <w:t>ِّ</w:t>
      </w:r>
      <w:r w:rsidRPr="00E354BF">
        <w:rPr>
          <w:rFonts w:hint="cs"/>
          <w:sz w:val="27"/>
          <w:rtl/>
        </w:rPr>
        <w:t xml:space="preserve">د </w:t>
      </w:r>
      <w:r w:rsidR="00D213E8" w:rsidRPr="00E354BF">
        <w:rPr>
          <w:rFonts w:hint="cs"/>
          <w:sz w:val="27"/>
          <w:rtl/>
        </w:rPr>
        <w:t>أهمّيّة</w:t>
      </w:r>
      <w:r w:rsidRPr="00E354BF">
        <w:rPr>
          <w:rFonts w:hint="cs"/>
          <w:sz w:val="27"/>
          <w:rtl/>
        </w:rPr>
        <w:t xml:space="preserve"> وقيمة مقولة بناء العقلاء</w:t>
      </w:r>
      <w:r w:rsidR="00ED5040" w:rsidRPr="00E354BF">
        <w:rPr>
          <w:rFonts w:hint="cs"/>
          <w:sz w:val="27"/>
          <w:rtl/>
        </w:rPr>
        <w:t>،</w:t>
      </w:r>
      <w:r w:rsidRPr="00E354BF">
        <w:rPr>
          <w:rFonts w:hint="cs"/>
          <w:sz w:val="27"/>
          <w:rtl/>
        </w:rPr>
        <w:t xml:space="preserve"> ويكشف عن أثرها وتأثيرها في أصول الفقه عند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هو تطبيقاتها الواسعة في مختلف مباحث هذا </w:t>
      </w:r>
      <w:r w:rsidR="00B70371" w:rsidRPr="00E354BF">
        <w:rPr>
          <w:rFonts w:hint="cs"/>
          <w:sz w:val="27"/>
          <w:rtl/>
        </w:rPr>
        <w:t>الفنّ</w:t>
      </w:r>
      <w:r w:rsidR="00ED5040" w:rsidRPr="00E354BF">
        <w:rPr>
          <w:rFonts w:hint="cs"/>
          <w:sz w:val="27"/>
          <w:rtl/>
        </w:rPr>
        <w:t>،</w:t>
      </w:r>
      <w:r w:rsidRPr="00E354BF">
        <w:rPr>
          <w:rFonts w:hint="cs"/>
          <w:sz w:val="27"/>
          <w:rtl/>
        </w:rPr>
        <w:t xml:space="preserve"> والاستناد عليها في بعض القضايا كوسيلة إثبات رئيسي</w:t>
      </w:r>
      <w:r w:rsidR="00732E7B"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والنظر إليها في قضايا أخرى بوصفها تمث</w:t>
      </w:r>
      <w:r w:rsidR="00732E7B" w:rsidRPr="00E354BF">
        <w:rPr>
          <w:rFonts w:hint="cs"/>
          <w:sz w:val="27"/>
          <w:rtl/>
        </w:rPr>
        <w:t>ِّ</w:t>
      </w:r>
      <w:r w:rsidRPr="00E354BF">
        <w:rPr>
          <w:rFonts w:hint="cs"/>
          <w:sz w:val="27"/>
          <w:rtl/>
        </w:rPr>
        <w:t>ل عمدة الأدل</w:t>
      </w:r>
      <w:r w:rsidR="00732E7B" w:rsidRPr="00E354BF">
        <w:rPr>
          <w:rFonts w:hint="cs"/>
          <w:sz w:val="27"/>
          <w:rtl/>
        </w:rPr>
        <w:t>ّ</w:t>
      </w:r>
      <w:r w:rsidRPr="00E354BF">
        <w:rPr>
          <w:rFonts w:hint="cs"/>
          <w:sz w:val="27"/>
          <w:rtl/>
        </w:rPr>
        <w:t>ة ال</w:t>
      </w:r>
      <w:r w:rsidR="00732E7B" w:rsidRPr="00E354BF">
        <w:rPr>
          <w:rFonts w:hint="cs"/>
          <w:sz w:val="27"/>
          <w:rtl/>
        </w:rPr>
        <w:t>إ</w:t>
      </w:r>
      <w:r w:rsidRPr="00E354BF">
        <w:rPr>
          <w:rFonts w:hint="cs"/>
          <w:sz w:val="27"/>
          <w:rtl/>
        </w:rPr>
        <w:t>ثباتي</w:t>
      </w:r>
      <w:r w:rsidR="00732E7B" w:rsidRPr="00E354BF">
        <w:rPr>
          <w:rFonts w:hint="cs"/>
          <w:sz w:val="27"/>
          <w:rtl/>
        </w:rPr>
        <w:t>ّ</w:t>
      </w:r>
      <w:r w:rsidRPr="00E354BF">
        <w:rPr>
          <w:rFonts w:hint="cs"/>
          <w:sz w:val="27"/>
          <w:rtl/>
        </w:rPr>
        <w:t>ة.</w:t>
      </w:r>
    </w:p>
    <w:p w:rsidR="004F0753" w:rsidRPr="00E354BF" w:rsidRDefault="004F0753" w:rsidP="00A52B7F">
      <w:pPr>
        <w:rPr>
          <w:sz w:val="27"/>
          <w:rtl/>
        </w:rPr>
      </w:pPr>
      <w:r w:rsidRPr="00E354BF">
        <w:rPr>
          <w:rFonts w:hint="cs"/>
          <w:sz w:val="27"/>
          <w:rtl/>
        </w:rPr>
        <w:t>والمقام لا يت</w:t>
      </w:r>
      <w:r w:rsidR="00732E7B" w:rsidRPr="00E354BF">
        <w:rPr>
          <w:rFonts w:hint="cs"/>
          <w:sz w:val="27"/>
          <w:rtl/>
        </w:rPr>
        <w:t>َّ</w:t>
      </w:r>
      <w:r w:rsidRPr="00E354BF">
        <w:rPr>
          <w:rFonts w:hint="cs"/>
          <w:sz w:val="27"/>
          <w:rtl/>
        </w:rPr>
        <w:t>سع لتتب</w:t>
      </w:r>
      <w:r w:rsidR="00732E7B" w:rsidRPr="00E354BF">
        <w:rPr>
          <w:rFonts w:hint="cs"/>
          <w:sz w:val="27"/>
          <w:rtl/>
        </w:rPr>
        <w:t>ُّ</w:t>
      </w:r>
      <w:r w:rsidRPr="00E354BF">
        <w:rPr>
          <w:rFonts w:hint="cs"/>
          <w:sz w:val="27"/>
          <w:rtl/>
        </w:rPr>
        <w:t>ع جميع هذه التطبيقات</w:t>
      </w:r>
      <w:r w:rsidR="00ED5040" w:rsidRPr="00E354BF">
        <w:rPr>
          <w:rFonts w:hint="cs"/>
          <w:sz w:val="27"/>
          <w:rtl/>
        </w:rPr>
        <w:t>،</w:t>
      </w:r>
      <w:r w:rsidRPr="00E354BF">
        <w:rPr>
          <w:rFonts w:hint="cs"/>
          <w:sz w:val="27"/>
          <w:rtl/>
        </w:rPr>
        <w:t xml:space="preserve"> الأمر الذي يقتضي الإشارة إلى بعضها</w:t>
      </w:r>
      <w:r w:rsidR="00732E7B" w:rsidRPr="00E354BF">
        <w:rPr>
          <w:rFonts w:hint="cs"/>
          <w:sz w:val="27"/>
          <w:rtl/>
        </w:rPr>
        <w:t>.</w:t>
      </w:r>
      <w:r w:rsidRPr="00E354BF">
        <w:rPr>
          <w:rFonts w:hint="cs"/>
          <w:sz w:val="27"/>
          <w:rtl/>
        </w:rPr>
        <w:t xml:space="preserve"> وسوف نكتفي بثلاث</w:t>
      </w:r>
      <w:r w:rsidR="009F5DE9" w:rsidRPr="00E354BF">
        <w:rPr>
          <w:rFonts w:hint="cs"/>
          <w:sz w:val="27"/>
          <w:rtl/>
        </w:rPr>
        <w:t>ة</w:t>
      </w:r>
      <w:r w:rsidRPr="00E354BF">
        <w:rPr>
          <w:rFonts w:hint="cs"/>
          <w:sz w:val="27"/>
          <w:rtl/>
        </w:rPr>
        <w:t xml:space="preserve"> تطبيقات</w:t>
      </w:r>
      <w:r w:rsidR="00ED5040" w:rsidRPr="00E354BF">
        <w:rPr>
          <w:rFonts w:hint="cs"/>
          <w:sz w:val="27"/>
          <w:rtl/>
        </w:rPr>
        <w:t>،</w:t>
      </w:r>
      <w:r w:rsidRPr="00E354BF">
        <w:rPr>
          <w:rFonts w:hint="cs"/>
          <w:sz w:val="27"/>
          <w:rtl/>
        </w:rPr>
        <w:t xml:space="preserve"> هي: </w:t>
      </w:r>
    </w:p>
    <w:p w:rsidR="004F0753" w:rsidRPr="00E354BF" w:rsidRDefault="004F0753" w:rsidP="00A52B7F">
      <w:pPr>
        <w:rPr>
          <w:sz w:val="27"/>
          <w:rtl/>
        </w:rPr>
      </w:pPr>
      <w:r w:rsidRPr="00E354BF">
        <w:rPr>
          <w:rFonts w:hint="cs"/>
          <w:b/>
          <w:bCs/>
          <w:sz w:val="27"/>
          <w:rtl/>
        </w:rPr>
        <w:t>أو</w:t>
      </w:r>
      <w:r w:rsidR="00732E7B" w:rsidRPr="00E354BF">
        <w:rPr>
          <w:rFonts w:hint="cs"/>
          <w:b/>
          <w:bCs/>
          <w:sz w:val="27"/>
          <w:rtl/>
        </w:rPr>
        <w:t>ّ</w:t>
      </w:r>
      <w:r w:rsidRPr="00E354BF">
        <w:rPr>
          <w:rFonts w:hint="cs"/>
          <w:b/>
          <w:bCs/>
          <w:sz w:val="27"/>
          <w:rtl/>
        </w:rPr>
        <w:t>لاً</w:t>
      </w:r>
      <w:r w:rsidRPr="00E354BF">
        <w:rPr>
          <w:rFonts w:hint="cs"/>
          <w:sz w:val="27"/>
          <w:rtl/>
        </w:rPr>
        <w:t xml:space="preserve">: عند الحديث عن </w:t>
      </w:r>
      <w:r w:rsidR="00B70371" w:rsidRPr="00E354BF">
        <w:rPr>
          <w:rFonts w:hint="cs"/>
          <w:sz w:val="27"/>
          <w:rtl/>
        </w:rPr>
        <w:t>حجّيّة</w:t>
      </w:r>
      <w:r w:rsidRPr="00E354BF">
        <w:rPr>
          <w:rFonts w:hint="cs"/>
          <w:sz w:val="27"/>
          <w:rtl/>
        </w:rPr>
        <w:t xml:space="preserve"> ظواهر الكلام</w:t>
      </w:r>
      <w:r w:rsidR="00ED5040" w:rsidRPr="00E354BF">
        <w:rPr>
          <w:rFonts w:hint="cs"/>
          <w:sz w:val="27"/>
          <w:rtl/>
        </w:rPr>
        <w:t>،</w:t>
      </w:r>
      <w:r w:rsidRPr="00E354BF">
        <w:rPr>
          <w:rFonts w:hint="cs"/>
          <w:sz w:val="27"/>
          <w:rtl/>
        </w:rPr>
        <w:t xml:space="preserve"> والذي يت</w:t>
      </w:r>
      <w:r w:rsidR="00732E7B" w:rsidRPr="00E354BF">
        <w:rPr>
          <w:rFonts w:hint="cs"/>
          <w:sz w:val="27"/>
          <w:rtl/>
        </w:rPr>
        <w:t>َّ</w:t>
      </w:r>
      <w:r w:rsidRPr="00E354BF">
        <w:rPr>
          <w:rFonts w:hint="cs"/>
          <w:sz w:val="27"/>
          <w:rtl/>
        </w:rPr>
        <w:t>صل بالبحث عن ظواهر الكلام في الكتاب و</w:t>
      </w:r>
      <w:r w:rsidR="00B70371" w:rsidRPr="00E354BF">
        <w:rPr>
          <w:rFonts w:hint="cs"/>
          <w:sz w:val="27"/>
          <w:rtl/>
        </w:rPr>
        <w:t>السنّة</w:t>
      </w:r>
      <w:r w:rsidR="00ED5040" w:rsidRPr="00E354BF">
        <w:rPr>
          <w:rFonts w:hint="cs"/>
          <w:sz w:val="27"/>
          <w:rtl/>
        </w:rPr>
        <w:t>،</w:t>
      </w:r>
      <w:r w:rsidRPr="00E354BF">
        <w:rPr>
          <w:rFonts w:hint="cs"/>
          <w:sz w:val="27"/>
          <w:rtl/>
        </w:rPr>
        <w:t xml:space="preserve"> تساءل أهل الأصول: هل أن</w:t>
      </w:r>
      <w:r w:rsidR="00732E7B" w:rsidRPr="00E354BF">
        <w:rPr>
          <w:rFonts w:hint="cs"/>
          <w:sz w:val="27"/>
          <w:rtl/>
        </w:rPr>
        <w:t>ّ</w:t>
      </w:r>
      <w:r w:rsidRPr="00E354BF">
        <w:rPr>
          <w:rFonts w:hint="cs"/>
          <w:sz w:val="27"/>
          <w:rtl/>
        </w:rPr>
        <w:t xml:space="preserve"> ظواهر الكلام </w:t>
      </w:r>
      <w:r w:rsidR="006B151A" w:rsidRPr="00E354BF">
        <w:rPr>
          <w:rFonts w:hint="cs"/>
          <w:sz w:val="27"/>
          <w:rtl/>
        </w:rPr>
        <w:t>حجّة</w:t>
      </w:r>
      <w:r w:rsidR="00732E7B" w:rsidRPr="00E354BF">
        <w:rPr>
          <w:rFonts w:hint="cs"/>
          <w:sz w:val="27"/>
          <w:rtl/>
        </w:rPr>
        <w:t xml:space="preserve"> أو لا؟ </w:t>
      </w:r>
      <w:r w:rsidRPr="00E354BF">
        <w:rPr>
          <w:rFonts w:hint="cs"/>
          <w:sz w:val="27"/>
          <w:rtl/>
        </w:rPr>
        <w:t>بمعنى هل أن</w:t>
      </w:r>
      <w:r w:rsidR="00732E7B" w:rsidRPr="00E354BF">
        <w:rPr>
          <w:rFonts w:hint="cs"/>
          <w:sz w:val="27"/>
          <w:rtl/>
        </w:rPr>
        <w:t>ّ</w:t>
      </w:r>
      <w:r w:rsidRPr="00E354BF">
        <w:rPr>
          <w:rFonts w:hint="cs"/>
          <w:sz w:val="27"/>
          <w:rtl/>
        </w:rPr>
        <w:t xml:space="preserve"> ظاهر الكلام يكشف عن مراد المتكل</w:t>
      </w:r>
      <w:r w:rsidR="00732E7B" w:rsidRPr="00E354BF">
        <w:rPr>
          <w:rFonts w:hint="cs"/>
          <w:sz w:val="27"/>
          <w:rtl/>
        </w:rPr>
        <w:t>ِّ</w:t>
      </w:r>
      <w:r w:rsidRPr="00E354BF">
        <w:rPr>
          <w:rFonts w:hint="cs"/>
          <w:sz w:val="27"/>
          <w:rtl/>
        </w:rPr>
        <w:t>م حقيقة</w:t>
      </w:r>
      <w:r w:rsidR="00732E7B" w:rsidRPr="00E354BF">
        <w:rPr>
          <w:rFonts w:hint="cs"/>
          <w:sz w:val="27"/>
          <w:rtl/>
        </w:rPr>
        <w:t>ً</w:t>
      </w:r>
      <w:r w:rsidRPr="00E354BF">
        <w:rPr>
          <w:rFonts w:hint="cs"/>
          <w:sz w:val="27"/>
          <w:rtl/>
        </w:rPr>
        <w:t xml:space="preserve"> أم لا؟ </w:t>
      </w:r>
    </w:p>
    <w:p w:rsidR="004F0753" w:rsidRPr="00E354BF" w:rsidRDefault="004F0753" w:rsidP="00A52B7F">
      <w:pPr>
        <w:rPr>
          <w:sz w:val="27"/>
          <w:rtl/>
        </w:rPr>
      </w:pPr>
      <w:r w:rsidRPr="00E354BF">
        <w:rPr>
          <w:rFonts w:hint="cs"/>
          <w:sz w:val="27"/>
          <w:rtl/>
        </w:rPr>
        <w:t>أمام هذه القضية استند ال</w:t>
      </w:r>
      <w:r w:rsidR="00C420A4" w:rsidRPr="00E354BF">
        <w:rPr>
          <w:rFonts w:hint="cs"/>
          <w:sz w:val="27"/>
          <w:rtl/>
        </w:rPr>
        <w:t>أصوليّ</w:t>
      </w:r>
      <w:r w:rsidRPr="00E354BF">
        <w:rPr>
          <w:rFonts w:hint="cs"/>
          <w:sz w:val="27"/>
          <w:rtl/>
        </w:rPr>
        <w:t xml:space="preserve">ون على قاعدة بناء العقلاء في إثبات </w:t>
      </w:r>
      <w:r w:rsidR="00B70371" w:rsidRPr="00E354BF">
        <w:rPr>
          <w:rFonts w:hint="cs"/>
          <w:sz w:val="27"/>
          <w:rtl/>
        </w:rPr>
        <w:t>حجّيّة</w:t>
      </w:r>
      <w:r w:rsidRPr="00E354BF">
        <w:rPr>
          <w:rFonts w:hint="cs"/>
          <w:sz w:val="27"/>
          <w:rtl/>
        </w:rPr>
        <w:t xml:space="preserve"> الظواهر</w:t>
      </w:r>
      <w:r w:rsidR="00ED5040" w:rsidRPr="00E354BF">
        <w:rPr>
          <w:rFonts w:hint="cs"/>
          <w:sz w:val="27"/>
          <w:rtl/>
        </w:rPr>
        <w:t>،</w:t>
      </w:r>
      <w:r w:rsidRPr="00E354BF">
        <w:rPr>
          <w:rFonts w:hint="cs"/>
          <w:sz w:val="27"/>
          <w:rtl/>
        </w:rPr>
        <w:t xml:space="preserve"> ويقصدون بها </w:t>
      </w:r>
      <w:r w:rsidR="00B70371" w:rsidRPr="00E354BF">
        <w:rPr>
          <w:rFonts w:hint="cs"/>
          <w:sz w:val="27"/>
          <w:rtl/>
        </w:rPr>
        <w:t>حجّيّة</w:t>
      </w:r>
      <w:r w:rsidRPr="00E354BF">
        <w:rPr>
          <w:rFonts w:hint="cs"/>
          <w:sz w:val="27"/>
          <w:rtl/>
        </w:rPr>
        <w:t xml:space="preserve"> ظواهر الكلام</w:t>
      </w:r>
      <w:r w:rsidR="00ED5040" w:rsidRPr="00E354BF">
        <w:rPr>
          <w:rFonts w:hint="cs"/>
          <w:sz w:val="27"/>
          <w:rtl/>
        </w:rPr>
        <w:t>،</w:t>
      </w:r>
      <w:r w:rsidRPr="00E354BF">
        <w:rPr>
          <w:rFonts w:hint="cs"/>
          <w:sz w:val="27"/>
          <w:rtl/>
        </w:rPr>
        <w:t xml:space="preserve"> واعتبر الشيخ ال</w:t>
      </w:r>
      <w:r w:rsidR="008B5B32" w:rsidRPr="00E354BF">
        <w:rPr>
          <w:rFonts w:hint="cs"/>
          <w:sz w:val="27"/>
          <w:rtl/>
        </w:rPr>
        <w:t xml:space="preserve">مظفَّر </w:t>
      </w:r>
      <w:r w:rsidRPr="00E354BF">
        <w:rPr>
          <w:rFonts w:hint="cs"/>
          <w:sz w:val="27"/>
          <w:rtl/>
        </w:rPr>
        <w:t>أن</w:t>
      </w:r>
      <w:r w:rsidR="00732E7B" w:rsidRPr="00E354BF">
        <w:rPr>
          <w:rFonts w:hint="cs"/>
          <w:sz w:val="27"/>
          <w:rtl/>
        </w:rPr>
        <w:t>ْ</w:t>
      </w:r>
      <w:r w:rsidRPr="00E354BF">
        <w:rPr>
          <w:rFonts w:hint="cs"/>
          <w:sz w:val="27"/>
          <w:rtl/>
        </w:rPr>
        <w:t xml:space="preserve"> لا دليل آخر </w:t>
      </w:r>
      <w:r w:rsidRPr="00E354BF">
        <w:rPr>
          <w:rFonts w:hint="cs"/>
          <w:sz w:val="27"/>
          <w:rtl/>
        </w:rPr>
        <w:lastRenderedPageBreak/>
        <w:t>في إثبات هذا الأمر غير بناء العقلاء</w:t>
      </w:r>
      <w:r w:rsidRPr="00E354BF">
        <w:rPr>
          <w:rFonts w:hint="cs"/>
          <w:sz w:val="27"/>
          <w:vertAlign w:val="superscript"/>
          <w:rtl/>
        </w:rPr>
        <w:t>(</w:t>
      </w:r>
      <w:r w:rsidRPr="00E354BF">
        <w:rPr>
          <w:rStyle w:val="EndnoteReference"/>
          <w:sz w:val="27"/>
          <w:rtl/>
        </w:rPr>
        <w:endnoteReference w:id="25"/>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وليس من شك</w:t>
      </w:r>
      <w:r w:rsidR="00732E7B" w:rsidRPr="00E354BF">
        <w:rPr>
          <w:rFonts w:hint="cs"/>
          <w:sz w:val="27"/>
          <w:rtl/>
        </w:rPr>
        <w:t>ٍّ</w:t>
      </w:r>
      <w:r w:rsidRPr="00E354BF">
        <w:rPr>
          <w:rFonts w:hint="cs"/>
          <w:sz w:val="27"/>
          <w:rtl/>
        </w:rPr>
        <w:t xml:space="preserve"> في نظر الشيخ</w:t>
      </w:r>
      <w:r w:rsidR="008B5B32" w:rsidRPr="00E354BF">
        <w:rPr>
          <w:rFonts w:hint="cs"/>
          <w:sz w:val="27"/>
          <w:rtl/>
        </w:rPr>
        <w:t xml:space="preserve"> محمّد </w:t>
      </w:r>
      <w:r w:rsidRPr="00E354BF">
        <w:rPr>
          <w:rFonts w:hint="cs"/>
          <w:sz w:val="27"/>
          <w:rtl/>
        </w:rPr>
        <w:t>جواد مغنية أن</w:t>
      </w:r>
      <w:r w:rsidR="00732E7B" w:rsidRPr="00E354BF">
        <w:rPr>
          <w:rFonts w:hint="cs"/>
          <w:sz w:val="27"/>
          <w:rtl/>
        </w:rPr>
        <w:t>ّ</w:t>
      </w:r>
      <w:r w:rsidRPr="00E354BF">
        <w:rPr>
          <w:rFonts w:hint="cs"/>
          <w:sz w:val="27"/>
          <w:rtl/>
        </w:rPr>
        <w:t xml:space="preserve"> ظاهر الكلام بيان</w:t>
      </w:r>
      <w:r w:rsidR="00732E7B" w:rsidRPr="00E354BF">
        <w:rPr>
          <w:rFonts w:hint="cs"/>
          <w:sz w:val="27"/>
          <w:rtl/>
        </w:rPr>
        <w:t>ٌ</w:t>
      </w:r>
      <w:r w:rsidRPr="00E354BF">
        <w:rPr>
          <w:rFonts w:hint="cs"/>
          <w:sz w:val="27"/>
          <w:rtl/>
        </w:rPr>
        <w:t xml:space="preserve"> ودليل يوجب العمل به</w:t>
      </w:r>
      <w:r w:rsidR="00ED5040" w:rsidRPr="00E354BF">
        <w:rPr>
          <w:rFonts w:hint="cs"/>
          <w:sz w:val="27"/>
          <w:rtl/>
        </w:rPr>
        <w:t>،</w:t>
      </w:r>
      <w:r w:rsidRPr="00E354BF">
        <w:rPr>
          <w:rFonts w:hint="cs"/>
          <w:sz w:val="27"/>
          <w:rtl/>
        </w:rPr>
        <w:t xml:space="preserve"> لا فرق في ذلك بين كلام الكتاب و</w:t>
      </w:r>
      <w:r w:rsidR="00B70371" w:rsidRPr="00E354BF">
        <w:rPr>
          <w:rFonts w:hint="cs"/>
          <w:sz w:val="27"/>
          <w:rtl/>
        </w:rPr>
        <w:t>السنّة</w:t>
      </w:r>
      <w:r w:rsidRPr="00E354BF">
        <w:rPr>
          <w:rFonts w:hint="cs"/>
          <w:sz w:val="27"/>
          <w:rtl/>
        </w:rPr>
        <w:t xml:space="preserve"> وغيرهما</w:t>
      </w:r>
      <w:r w:rsidR="00ED5040" w:rsidRPr="00E354BF">
        <w:rPr>
          <w:rFonts w:hint="cs"/>
          <w:sz w:val="27"/>
          <w:rtl/>
        </w:rPr>
        <w:t>،</w:t>
      </w:r>
      <w:r w:rsidRPr="00E354BF">
        <w:rPr>
          <w:rFonts w:hint="cs"/>
          <w:sz w:val="27"/>
          <w:rtl/>
        </w:rPr>
        <w:t xml:space="preserve"> ولا يختلف عاقلان في أن</w:t>
      </w:r>
      <w:r w:rsidR="00732E7B" w:rsidRPr="00E354BF">
        <w:rPr>
          <w:rFonts w:hint="cs"/>
          <w:sz w:val="27"/>
          <w:rtl/>
        </w:rPr>
        <w:t>ّ</w:t>
      </w:r>
      <w:r w:rsidRPr="00E354BF">
        <w:rPr>
          <w:rFonts w:hint="cs"/>
          <w:sz w:val="27"/>
          <w:rtl/>
        </w:rPr>
        <w:t xml:space="preserve"> المعنى المدلول عليه بظاهر اللفظ</w:t>
      </w:r>
      <w:r w:rsidR="00ED5040" w:rsidRPr="00E354BF">
        <w:rPr>
          <w:rFonts w:hint="cs"/>
          <w:sz w:val="27"/>
          <w:rtl/>
        </w:rPr>
        <w:t>،</w:t>
      </w:r>
      <w:r w:rsidRPr="00E354BF">
        <w:rPr>
          <w:rFonts w:hint="cs"/>
          <w:sz w:val="27"/>
          <w:rtl/>
        </w:rPr>
        <w:t xml:space="preserve"> أي</w:t>
      </w:r>
      <w:r w:rsidR="00732E7B" w:rsidRPr="00E354BF">
        <w:rPr>
          <w:rFonts w:hint="cs"/>
          <w:sz w:val="27"/>
          <w:rtl/>
        </w:rPr>
        <w:t>ّ</w:t>
      </w:r>
      <w:r w:rsidRPr="00E354BF">
        <w:rPr>
          <w:rFonts w:hint="cs"/>
          <w:sz w:val="27"/>
          <w:rtl/>
        </w:rPr>
        <w:t xml:space="preserve"> لفظ</w:t>
      </w:r>
      <w:r w:rsidR="00ED5040" w:rsidRPr="00E354BF">
        <w:rPr>
          <w:rFonts w:hint="cs"/>
          <w:sz w:val="27"/>
          <w:rtl/>
        </w:rPr>
        <w:t>،</w:t>
      </w:r>
      <w:r w:rsidRPr="00E354BF">
        <w:rPr>
          <w:rFonts w:hint="cs"/>
          <w:sz w:val="27"/>
          <w:rtl/>
        </w:rPr>
        <w:t xml:space="preserve"> هو المقصود والمراد للمتكل</w:t>
      </w:r>
      <w:r w:rsidR="00732E7B" w:rsidRPr="00E354BF">
        <w:rPr>
          <w:rFonts w:hint="cs"/>
          <w:sz w:val="27"/>
          <w:rtl/>
        </w:rPr>
        <w:t>ِّ</w:t>
      </w:r>
      <w:r w:rsidRPr="00E354BF">
        <w:rPr>
          <w:rFonts w:hint="cs"/>
          <w:sz w:val="27"/>
          <w:rtl/>
        </w:rPr>
        <w:t>م</w:t>
      </w:r>
      <w:r w:rsidR="00ED5040" w:rsidRPr="00E354BF">
        <w:rPr>
          <w:rFonts w:hint="cs"/>
          <w:sz w:val="27"/>
          <w:rtl/>
        </w:rPr>
        <w:t>،</w:t>
      </w:r>
      <w:r w:rsidRPr="00E354BF">
        <w:rPr>
          <w:rFonts w:hint="cs"/>
          <w:sz w:val="27"/>
          <w:rtl/>
        </w:rPr>
        <w:t xml:space="preserve"> وأن</w:t>
      </w:r>
      <w:r w:rsidR="00732E7B" w:rsidRPr="00E354BF">
        <w:rPr>
          <w:rFonts w:hint="cs"/>
          <w:sz w:val="27"/>
          <w:rtl/>
        </w:rPr>
        <w:t>ّ</w:t>
      </w:r>
      <w:r w:rsidRPr="00E354BF">
        <w:rPr>
          <w:rFonts w:hint="cs"/>
          <w:sz w:val="27"/>
          <w:rtl/>
        </w:rPr>
        <w:t xml:space="preserve">ه </w:t>
      </w:r>
      <w:r w:rsidR="006B151A" w:rsidRPr="00E354BF">
        <w:rPr>
          <w:rFonts w:hint="cs"/>
          <w:sz w:val="27"/>
          <w:rtl/>
        </w:rPr>
        <w:t>حجّة</w:t>
      </w:r>
      <w:r w:rsidRPr="00E354BF">
        <w:rPr>
          <w:rFonts w:hint="cs"/>
          <w:sz w:val="27"/>
          <w:rtl/>
        </w:rPr>
        <w:t xml:space="preserve"> له وعليه</w:t>
      </w:r>
      <w:r w:rsidR="00ED5040" w:rsidRPr="00E354BF">
        <w:rPr>
          <w:rFonts w:hint="cs"/>
          <w:sz w:val="27"/>
          <w:rtl/>
        </w:rPr>
        <w:t>،</w:t>
      </w:r>
      <w:r w:rsidRPr="00E354BF">
        <w:rPr>
          <w:rFonts w:hint="cs"/>
          <w:sz w:val="27"/>
          <w:rtl/>
        </w:rPr>
        <w:t xml:space="preserve"> ولولاه ما انتظم شيء</w:t>
      </w:r>
      <w:r w:rsidR="00732E7B" w:rsidRPr="00E354BF">
        <w:rPr>
          <w:rFonts w:hint="cs"/>
          <w:sz w:val="27"/>
          <w:rtl/>
        </w:rPr>
        <w:t>ٌ</w:t>
      </w:r>
      <w:r w:rsidRPr="00E354BF">
        <w:rPr>
          <w:rFonts w:hint="cs"/>
          <w:sz w:val="27"/>
          <w:rtl/>
        </w:rPr>
        <w:t xml:space="preserve"> من الحياة ال</w:t>
      </w:r>
      <w:r w:rsidR="00C420A4" w:rsidRPr="00E354BF">
        <w:rPr>
          <w:rFonts w:hint="cs"/>
          <w:sz w:val="27"/>
          <w:rtl/>
        </w:rPr>
        <w:t>اجتماعيّ</w:t>
      </w:r>
      <w:r w:rsidRPr="00E354BF">
        <w:rPr>
          <w:rFonts w:hint="cs"/>
          <w:sz w:val="27"/>
          <w:rtl/>
        </w:rPr>
        <w:t>ة</w:t>
      </w:r>
      <w:r w:rsidRPr="00E354BF">
        <w:rPr>
          <w:rFonts w:hint="cs"/>
          <w:sz w:val="27"/>
          <w:vertAlign w:val="superscript"/>
          <w:rtl/>
        </w:rPr>
        <w:t>(</w:t>
      </w:r>
      <w:r w:rsidRPr="00E354BF">
        <w:rPr>
          <w:rStyle w:val="EndnoteReference"/>
          <w:sz w:val="27"/>
          <w:rtl/>
        </w:rPr>
        <w:endnoteReference w:id="26"/>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b/>
          <w:bCs/>
          <w:sz w:val="27"/>
          <w:rtl/>
        </w:rPr>
        <w:t>ثانياً</w:t>
      </w:r>
      <w:r w:rsidRPr="00E354BF">
        <w:rPr>
          <w:rFonts w:hint="cs"/>
          <w:sz w:val="27"/>
          <w:rtl/>
        </w:rPr>
        <w:t xml:space="preserve">: عند الحديث عن </w:t>
      </w:r>
      <w:r w:rsidR="00B70371" w:rsidRPr="00E354BF">
        <w:rPr>
          <w:rFonts w:hint="cs"/>
          <w:sz w:val="27"/>
          <w:rtl/>
        </w:rPr>
        <w:t>حجّيّة</w:t>
      </w:r>
      <w:r w:rsidRPr="00E354BF">
        <w:rPr>
          <w:rFonts w:hint="cs"/>
          <w:sz w:val="27"/>
          <w:rtl/>
        </w:rPr>
        <w:t xml:space="preserve"> خبر الواحد استند ال</w:t>
      </w:r>
      <w:r w:rsidR="00C420A4" w:rsidRPr="00E354BF">
        <w:rPr>
          <w:rFonts w:hint="cs"/>
          <w:sz w:val="27"/>
          <w:rtl/>
        </w:rPr>
        <w:t>أصوليّ</w:t>
      </w:r>
      <w:r w:rsidRPr="00E354BF">
        <w:rPr>
          <w:rFonts w:hint="cs"/>
          <w:sz w:val="27"/>
          <w:rtl/>
        </w:rPr>
        <w:t>ون بثقة</w:t>
      </w:r>
      <w:r w:rsidR="00732E7B" w:rsidRPr="00E354BF">
        <w:rPr>
          <w:rFonts w:hint="cs"/>
          <w:sz w:val="27"/>
          <w:rtl/>
        </w:rPr>
        <w:t>ٍ</w:t>
      </w:r>
      <w:r w:rsidRPr="00E354BF">
        <w:rPr>
          <w:rFonts w:hint="cs"/>
          <w:sz w:val="27"/>
          <w:rtl/>
        </w:rPr>
        <w:t xml:space="preserve"> </w:t>
      </w:r>
      <w:r w:rsidR="00682FF1" w:rsidRPr="00E354BF">
        <w:rPr>
          <w:rFonts w:hint="cs"/>
          <w:sz w:val="27"/>
          <w:rtl/>
        </w:rPr>
        <w:t>تامّ</w:t>
      </w:r>
      <w:r w:rsidRPr="00E354BF">
        <w:rPr>
          <w:rFonts w:hint="cs"/>
          <w:sz w:val="27"/>
          <w:rtl/>
        </w:rPr>
        <w:t>ة على قاعدة بناء العقلاء</w:t>
      </w:r>
      <w:r w:rsidR="00732E7B" w:rsidRPr="00E354BF">
        <w:rPr>
          <w:rFonts w:hint="cs"/>
          <w:sz w:val="27"/>
          <w:rtl/>
        </w:rPr>
        <w:t>.</w:t>
      </w:r>
      <w:r w:rsidRPr="00E354BF">
        <w:rPr>
          <w:rFonts w:hint="cs"/>
          <w:sz w:val="27"/>
          <w:rtl/>
        </w:rPr>
        <w:t xml:space="preserve"> ونلمس هذه الثقة بوضوح</w:t>
      </w:r>
      <w:r w:rsidR="00732E7B" w:rsidRPr="00E354BF">
        <w:rPr>
          <w:rFonts w:hint="cs"/>
          <w:sz w:val="27"/>
          <w:rtl/>
        </w:rPr>
        <w:t>ٍ</w:t>
      </w:r>
      <w:r w:rsidRPr="00E354BF">
        <w:rPr>
          <w:rFonts w:hint="cs"/>
          <w:sz w:val="27"/>
          <w:rtl/>
        </w:rPr>
        <w:t xml:space="preserve"> كبير في كلام الشيخ المظف</w:t>
      </w:r>
      <w:r w:rsidR="00732E7B" w:rsidRPr="00E354BF">
        <w:rPr>
          <w:rFonts w:hint="cs"/>
          <w:sz w:val="27"/>
          <w:rtl/>
        </w:rPr>
        <w:t>َّ</w:t>
      </w:r>
      <w:r w:rsidRPr="00E354BF">
        <w:rPr>
          <w:rFonts w:hint="cs"/>
          <w:sz w:val="27"/>
          <w:rtl/>
        </w:rPr>
        <w:t>ر</w:t>
      </w:r>
      <w:r w:rsidR="00ED5040" w:rsidRPr="00E354BF">
        <w:rPr>
          <w:rFonts w:hint="cs"/>
          <w:sz w:val="27"/>
          <w:rtl/>
        </w:rPr>
        <w:t>،</w:t>
      </w:r>
      <w:r w:rsidRPr="00E354BF">
        <w:rPr>
          <w:rFonts w:hint="cs"/>
          <w:sz w:val="27"/>
          <w:rtl/>
        </w:rPr>
        <w:t xml:space="preserve"> الذي ات</w:t>
      </w:r>
      <w:r w:rsidR="00732E7B" w:rsidRPr="00E354BF">
        <w:rPr>
          <w:rFonts w:hint="cs"/>
          <w:sz w:val="27"/>
          <w:rtl/>
        </w:rPr>
        <w:t>َّ</w:t>
      </w:r>
      <w:r w:rsidRPr="00E354BF">
        <w:rPr>
          <w:rFonts w:hint="cs"/>
          <w:sz w:val="27"/>
          <w:rtl/>
        </w:rPr>
        <w:t xml:space="preserve">خذ من بناء العقلاء مفتتحاً عند حديثه عن دليل </w:t>
      </w:r>
      <w:r w:rsidR="00B70371" w:rsidRPr="00E354BF">
        <w:rPr>
          <w:rFonts w:hint="cs"/>
          <w:sz w:val="27"/>
          <w:rtl/>
        </w:rPr>
        <w:t>حجّيّة</w:t>
      </w:r>
      <w:r w:rsidRPr="00E354BF">
        <w:rPr>
          <w:rFonts w:hint="cs"/>
          <w:sz w:val="27"/>
          <w:rtl/>
        </w:rPr>
        <w:t xml:space="preserve"> خبر الواحد</w:t>
      </w:r>
      <w:r w:rsidR="00ED5040" w:rsidRPr="00E354BF">
        <w:rPr>
          <w:rFonts w:hint="cs"/>
          <w:sz w:val="27"/>
          <w:rtl/>
        </w:rPr>
        <w:t>،</w:t>
      </w:r>
      <w:r w:rsidRPr="00E354BF">
        <w:rPr>
          <w:rFonts w:hint="cs"/>
          <w:sz w:val="27"/>
          <w:rtl/>
        </w:rPr>
        <w:t xml:space="preserve"> وحسب قوله</w:t>
      </w:r>
      <w:r w:rsidR="00732E7B" w:rsidRPr="00E354BF">
        <w:rPr>
          <w:rFonts w:hint="cs"/>
          <w:sz w:val="27"/>
          <w:rtl/>
        </w:rPr>
        <w:t>:</w:t>
      </w:r>
      <w:r w:rsidRPr="00E354BF">
        <w:rPr>
          <w:rFonts w:hint="cs"/>
          <w:sz w:val="27"/>
          <w:rtl/>
        </w:rPr>
        <w:t xml:space="preserve"> </w:t>
      </w:r>
      <w:r w:rsidR="00732E7B" w:rsidRPr="00E354BF">
        <w:rPr>
          <w:rFonts w:hint="eastAsia"/>
          <w:sz w:val="27"/>
          <w:rtl/>
        </w:rPr>
        <w:t>«</w:t>
      </w:r>
      <w:r w:rsidRPr="00E354BF">
        <w:rPr>
          <w:rFonts w:hint="cs"/>
          <w:sz w:val="27"/>
          <w:rtl/>
        </w:rPr>
        <w:t>إن</w:t>
      </w:r>
      <w:r w:rsidR="00732E7B" w:rsidRPr="00E354BF">
        <w:rPr>
          <w:rFonts w:hint="cs"/>
          <w:sz w:val="27"/>
          <w:rtl/>
        </w:rPr>
        <w:t>ّ</w:t>
      </w:r>
      <w:r w:rsidRPr="00E354BF">
        <w:rPr>
          <w:rFonts w:hint="cs"/>
          <w:sz w:val="27"/>
          <w:rtl/>
        </w:rPr>
        <w:t>ه من المعلوم قطعاً لا يعتريه الريب استقرار بناء العقلاء طر</w:t>
      </w:r>
      <w:r w:rsidR="00732E7B" w:rsidRPr="00E354BF">
        <w:rPr>
          <w:rFonts w:hint="cs"/>
          <w:sz w:val="27"/>
          <w:rtl/>
        </w:rPr>
        <w:t>ّ</w:t>
      </w:r>
      <w:r w:rsidRPr="00E354BF">
        <w:rPr>
          <w:rFonts w:hint="cs"/>
          <w:sz w:val="27"/>
          <w:rtl/>
        </w:rPr>
        <w:t>اً</w:t>
      </w:r>
      <w:r w:rsidR="00ED5040" w:rsidRPr="00E354BF">
        <w:rPr>
          <w:rFonts w:hint="cs"/>
          <w:sz w:val="27"/>
          <w:rtl/>
        </w:rPr>
        <w:t>،</w:t>
      </w:r>
      <w:r w:rsidRPr="00E354BF">
        <w:rPr>
          <w:rFonts w:hint="cs"/>
          <w:sz w:val="27"/>
          <w:rtl/>
        </w:rPr>
        <w:t xml:space="preserve"> واتفاق سيرتهم ال</w:t>
      </w:r>
      <w:r w:rsidR="00C420A4" w:rsidRPr="00E354BF">
        <w:rPr>
          <w:rFonts w:hint="cs"/>
          <w:sz w:val="27"/>
          <w:rtl/>
        </w:rPr>
        <w:t>عمليّ</w:t>
      </w:r>
      <w:r w:rsidRPr="00E354BF">
        <w:rPr>
          <w:rFonts w:hint="cs"/>
          <w:sz w:val="27"/>
          <w:rtl/>
        </w:rPr>
        <w:t>ة</w:t>
      </w:r>
      <w:r w:rsidR="00ED5040" w:rsidRPr="00E354BF">
        <w:rPr>
          <w:rFonts w:hint="cs"/>
          <w:sz w:val="27"/>
          <w:rtl/>
        </w:rPr>
        <w:t>،</w:t>
      </w:r>
      <w:r w:rsidRPr="00E354BF">
        <w:rPr>
          <w:rFonts w:hint="cs"/>
          <w:sz w:val="27"/>
          <w:rtl/>
        </w:rPr>
        <w:t xml:space="preserve"> على اختلاف مشاربهم وأذواقهم</w:t>
      </w:r>
      <w:r w:rsidR="00ED5040" w:rsidRPr="00E354BF">
        <w:rPr>
          <w:rFonts w:hint="cs"/>
          <w:sz w:val="27"/>
          <w:rtl/>
        </w:rPr>
        <w:t>،</w:t>
      </w:r>
      <w:r w:rsidRPr="00E354BF">
        <w:rPr>
          <w:rFonts w:hint="cs"/>
          <w:sz w:val="27"/>
          <w:rtl/>
        </w:rPr>
        <w:t xml:space="preserve"> على الأخذ بخبر م</w:t>
      </w:r>
      <w:r w:rsidR="003158A9" w:rsidRPr="00E354BF">
        <w:rPr>
          <w:rFonts w:hint="cs"/>
          <w:sz w:val="27"/>
          <w:rtl/>
        </w:rPr>
        <w:t>َ</w:t>
      </w:r>
      <w:r w:rsidRPr="00E354BF">
        <w:rPr>
          <w:rFonts w:hint="cs"/>
          <w:sz w:val="27"/>
          <w:rtl/>
        </w:rPr>
        <w:t>ن</w:t>
      </w:r>
      <w:r w:rsidR="003158A9" w:rsidRPr="00E354BF">
        <w:rPr>
          <w:rFonts w:hint="cs"/>
          <w:sz w:val="27"/>
          <w:rtl/>
        </w:rPr>
        <w:t>ْ</w:t>
      </w:r>
      <w:r w:rsidRPr="00E354BF">
        <w:rPr>
          <w:rFonts w:hint="cs"/>
          <w:sz w:val="27"/>
          <w:rtl/>
        </w:rPr>
        <w:t xml:space="preserve"> يثقون بقوله</w:t>
      </w:r>
      <w:r w:rsidR="00ED5040" w:rsidRPr="00E354BF">
        <w:rPr>
          <w:rFonts w:hint="cs"/>
          <w:sz w:val="27"/>
          <w:rtl/>
        </w:rPr>
        <w:t>،</w:t>
      </w:r>
      <w:r w:rsidRPr="00E354BF">
        <w:rPr>
          <w:rFonts w:hint="cs"/>
          <w:sz w:val="27"/>
          <w:rtl/>
        </w:rPr>
        <w:t xml:space="preserve"> ويطمئن</w:t>
      </w:r>
      <w:r w:rsidR="003158A9" w:rsidRPr="00E354BF">
        <w:rPr>
          <w:rFonts w:hint="cs"/>
          <w:sz w:val="27"/>
          <w:rtl/>
        </w:rPr>
        <w:t>ّ</w:t>
      </w:r>
      <w:r w:rsidRPr="00E354BF">
        <w:rPr>
          <w:rFonts w:hint="cs"/>
          <w:sz w:val="27"/>
          <w:rtl/>
        </w:rPr>
        <w:t>ون إلى صدقه</w:t>
      </w:r>
      <w:r w:rsidR="00ED5040" w:rsidRPr="00E354BF">
        <w:rPr>
          <w:rFonts w:hint="cs"/>
          <w:sz w:val="27"/>
          <w:rtl/>
        </w:rPr>
        <w:t>،</w:t>
      </w:r>
      <w:r w:rsidRPr="00E354BF">
        <w:rPr>
          <w:rFonts w:hint="cs"/>
          <w:sz w:val="27"/>
          <w:rtl/>
        </w:rPr>
        <w:t xml:space="preserve"> ويأمنون كذبه</w:t>
      </w:r>
      <w:r w:rsidR="00ED5040" w:rsidRPr="00E354BF">
        <w:rPr>
          <w:rFonts w:hint="cs"/>
          <w:sz w:val="27"/>
          <w:rtl/>
        </w:rPr>
        <w:t>،</w:t>
      </w:r>
      <w:r w:rsidRPr="00E354BF">
        <w:rPr>
          <w:rFonts w:hint="cs"/>
          <w:sz w:val="27"/>
          <w:rtl/>
        </w:rPr>
        <w:t xml:space="preserve"> وعلى اعتمادهم في تبليغ مقاصدهم على الثقات. وهذه السيرة ال</w:t>
      </w:r>
      <w:r w:rsidR="00C420A4" w:rsidRPr="00E354BF">
        <w:rPr>
          <w:rFonts w:hint="cs"/>
          <w:sz w:val="27"/>
          <w:rtl/>
        </w:rPr>
        <w:t>عمليّ</w:t>
      </w:r>
      <w:r w:rsidRPr="00E354BF">
        <w:rPr>
          <w:rFonts w:hint="cs"/>
          <w:sz w:val="27"/>
          <w:rtl/>
        </w:rPr>
        <w:t>ة جارية</w:t>
      </w:r>
      <w:r w:rsidR="003158A9" w:rsidRPr="00E354BF">
        <w:rPr>
          <w:rFonts w:hint="cs"/>
          <w:sz w:val="27"/>
          <w:rtl/>
        </w:rPr>
        <w:t>ٌ</w:t>
      </w:r>
      <w:r w:rsidRPr="00E354BF">
        <w:rPr>
          <w:rFonts w:hint="cs"/>
          <w:sz w:val="27"/>
          <w:rtl/>
        </w:rPr>
        <w:t xml:space="preserve"> حت</w:t>
      </w:r>
      <w:r w:rsidR="003158A9" w:rsidRPr="00E354BF">
        <w:rPr>
          <w:rFonts w:hint="cs"/>
          <w:sz w:val="27"/>
          <w:rtl/>
        </w:rPr>
        <w:t>ّ</w:t>
      </w:r>
      <w:r w:rsidRPr="00E354BF">
        <w:rPr>
          <w:rFonts w:hint="cs"/>
          <w:sz w:val="27"/>
          <w:rtl/>
        </w:rPr>
        <w:t>ى في الأوامر الصادرة من ملوكهم وحك</w:t>
      </w:r>
      <w:r w:rsidR="003158A9" w:rsidRPr="00E354BF">
        <w:rPr>
          <w:rFonts w:hint="cs"/>
          <w:sz w:val="27"/>
          <w:rtl/>
        </w:rPr>
        <w:t>ّ</w:t>
      </w:r>
      <w:r w:rsidRPr="00E354BF">
        <w:rPr>
          <w:rFonts w:hint="cs"/>
          <w:sz w:val="27"/>
          <w:rtl/>
        </w:rPr>
        <w:t>امهم وذوي الأمر منهم</w:t>
      </w:r>
      <w:r w:rsidR="003158A9" w:rsidRPr="00E354BF">
        <w:rPr>
          <w:rFonts w:hint="cs"/>
          <w:sz w:val="27"/>
          <w:rtl/>
        </w:rPr>
        <w:t>.</w:t>
      </w:r>
    </w:p>
    <w:p w:rsidR="004F0753" w:rsidRPr="00E354BF" w:rsidRDefault="004F0753" w:rsidP="00A52B7F">
      <w:pPr>
        <w:rPr>
          <w:sz w:val="27"/>
          <w:rtl/>
        </w:rPr>
      </w:pPr>
      <w:r w:rsidRPr="00E354BF">
        <w:rPr>
          <w:rFonts w:hint="cs"/>
          <w:sz w:val="27"/>
          <w:rtl/>
        </w:rPr>
        <w:t>وعلى هذه السيرة ال</w:t>
      </w:r>
      <w:r w:rsidR="00C420A4" w:rsidRPr="00E354BF">
        <w:rPr>
          <w:rFonts w:hint="cs"/>
          <w:sz w:val="27"/>
          <w:rtl/>
        </w:rPr>
        <w:t>عمليّ</w:t>
      </w:r>
      <w:r w:rsidRPr="00E354BF">
        <w:rPr>
          <w:rFonts w:hint="cs"/>
          <w:sz w:val="27"/>
          <w:rtl/>
        </w:rPr>
        <w:t>ة قامت معايش الناس</w:t>
      </w:r>
      <w:r w:rsidR="00ED5040" w:rsidRPr="00E354BF">
        <w:rPr>
          <w:rFonts w:hint="cs"/>
          <w:sz w:val="27"/>
          <w:rtl/>
        </w:rPr>
        <w:t>،</w:t>
      </w:r>
      <w:r w:rsidRPr="00E354BF">
        <w:rPr>
          <w:rFonts w:hint="cs"/>
          <w:sz w:val="27"/>
          <w:rtl/>
        </w:rPr>
        <w:t xml:space="preserve"> وانتظمت حياة البشر</w:t>
      </w:r>
      <w:r w:rsidR="00ED5040" w:rsidRPr="00E354BF">
        <w:rPr>
          <w:rFonts w:hint="cs"/>
          <w:sz w:val="27"/>
          <w:rtl/>
        </w:rPr>
        <w:t>،</w:t>
      </w:r>
      <w:r w:rsidRPr="00E354BF">
        <w:rPr>
          <w:rFonts w:hint="cs"/>
          <w:sz w:val="27"/>
          <w:rtl/>
        </w:rPr>
        <w:t xml:space="preserve"> ولولاها لاختل</w:t>
      </w:r>
      <w:r w:rsidR="003158A9" w:rsidRPr="00E354BF">
        <w:rPr>
          <w:rFonts w:hint="cs"/>
          <w:sz w:val="27"/>
          <w:rtl/>
        </w:rPr>
        <w:t>ّ</w:t>
      </w:r>
      <w:r w:rsidRPr="00E354BF">
        <w:rPr>
          <w:rFonts w:hint="cs"/>
          <w:sz w:val="27"/>
          <w:rtl/>
        </w:rPr>
        <w:t xml:space="preserve"> نظامهم ال</w:t>
      </w:r>
      <w:r w:rsidR="00C420A4" w:rsidRPr="00E354BF">
        <w:rPr>
          <w:rFonts w:hint="cs"/>
          <w:sz w:val="27"/>
          <w:rtl/>
        </w:rPr>
        <w:t>اجتماعيّ</w:t>
      </w:r>
      <w:r w:rsidR="00ED5040" w:rsidRPr="00E354BF">
        <w:rPr>
          <w:rFonts w:hint="cs"/>
          <w:sz w:val="27"/>
          <w:rtl/>
        </w:rPr>
        <w:t>،</w:t>
      </w:r>
      <w:r w:rsidRPr="00E354BF">
        <w:rPr>
          <w:rFonts w:hint="cs"/>
          <w:sz w:val="27"/>
          <w:rtl/>
        </w:rPr>
        <w:t xml:space="preserve"> ولسادهم الاضطراب</w:t>
      </w:r>
      <w:r w:rsidR="003158A9" w:rsidRPr="00E354BF">
        <w:rPr>
          <w:rFonts w:hint="cs"/>
          <w:sz w:val="27"/>
          <w:rtl/>
        </w:rPr>
        <w:t>؛</w:t>
      </w:r>
      <w:r w:rsidRPr="00E354BF">
        <w:rPr>
          <w:rFonts w:hint="cs"/>
          <w:sz w:val="27"/>
          <w:rtl/>
        </w:rPr>
        <w:t xml:space="preserve"> لقل</w:t>
      </w:r>
      <w:r w:rsidR="003158A9" w:rsidRPr="00E354BF">
        <w:rPr>
          <w:rFonts w:hint="cs"/>
          <w:sz w:val="27"/>
          <w:rtl/>
        </w:rPr>
        <w:t>ّ</w:t>
      </w:r>
      <w:r w:rsidRPr="00E354BF">
        <w:rPr>
          <w:rFonts w:hint="cs"/>
          <w:sz w:val="27"/>
          <w:rtl/>
        </w:rPr>
        <w:t>ة ما يوجب العلم القطعي</w:t>
      </w:r>
      <w:r w:rsidR="003158A9" w:rsidRPr="00E354BF">
        <w:rPr>
          <w:rFonts w:hint="cs"/>
          <w:sz w:val="27"/>
          <w:rtl/>
        </w:rPr>
        <w:t>ّ</w:t>
      </w:r>
      <w:r w:rsidRPr="00E354BF">
        <w:rPr>
          <w:rFonts w:hint="cs"/>
          <w:sz w:val="27"/>
          <w:rtl/>
        </w:rPr>
        <w:t xml:space="preserve"> من الأخبار المتعار</w:t>
      </w:r>
      <w:r w:rsidR="003158A9" w:rsidRPr="00E354BF">
        <w:rPr>
          <w:rFonts w:hint="cs"/>
          <w:sz w:val="27"/>
          <w:rtl/>
        </w:rPr>
        <w:t>َ</w:t>
      </w:r>
      <w:r w:rsidRPr="00E354BF">
        <w:rPr>
          <w:rFonts w:hint="cs"/>
          <w:sz w:val="27"/>
          <w:rtl/>
        </w:rPr>
        <w:t>فة سنداً ومتناً.</w:t>
      </w:r>
    </w:p>
    <w:p w:rsidR="004F0753" w:rsidRPr="00E354BF" w:rsidRDefault="004F0753" w:rsidP="00A52B7F">
      <w:pPr>
        <w:rPr>
          <w:sz w:val="27"/>
          <w:rtl/>
        </w:rPr>
      </w:pPr>
      <w:r w:rsidRPr="00E354BF">
        <w:rPr>
          <w:rFonts w:hint="cs"/>
          <w:sz w:val="27"/>
          <w:rtl/>
        </w:rPr>
        <w:t>والمسلمون بالخصوص كسائر الناس</w:t>
      </w:r>
      <w:r w:rsidR="00ED5040" w:rsidRPr="00E354BF">
        <w:rPr>
          <w:rFonts w:hint="cs"/>
          <w:sz w:val="27"/>
          <w:rtl/>
        </w:rPr>
        <w:t>،</w:t>
      </w:r>
      <w:r w:rsidRPr="00E354BF">
        <w:rPr>
          <w:rFonts w:hint="cs"/>
          <w:sz w:val="27"/>
          <w:rtl/>
        </w:rPr>
        <w:t xml:space="preserve"> جرت سيرتهم ال</w:t>
      </w:r>
      <w:r w:rsidR="00C420A4" w:rsidRPr="00E354BF">
        <w:rPr>
          <w:rFonts w:hint="cs"/>
          <w:sz w:val="27"/>
          <w:rtl/>
        </w:rPr>
        <w:t>عمليّ</w:t>
      </w:r>
      <w:r w:rsidRPr="00E354BF">
        <w:rPr>
          <w:rFonts w:hint="cs"/>
          <w:sz w:val="27"/>
          <w:rtl/>
        </w:rPr>
        <w:t>ة على مثل ذلك</w:t>
      </w:r>
      <w:r w:rsidR="00ED5040" w:rsidRPr="00E354BF">
        <w:rPr>
          <w:rFonts w:hint="cs"/>
          <w:sz w:val="27"/>
          <w:rtl/>
        </w:rPr>
        <w:t>،</w:t>
      </w:r>
      <w:r w:rsidRPr="00E354BF">
        <w:rPr>
          <w:rFonts w:hint="cs"/>
          <w:sz w:val="27"/>
          <w:rtl/>
        </w:rPr>
        <w:t xml:space="preserve"> في استفادة الأحكام الشرعي</w:t>
      </w:r>
      <w:r w:rsidR="003158A9" w:rsidRPr="00E354BF">
        <w:rPr>
          <w:rFonts w:hint="cs"/>
          <w:sz w:val="27"/>
          <w:rtl/>
        </w:rPr>
        <w:t>ّ</w:t>
      </w:r>
      <w:r w:rsidRPr="00E354BF">
        <w:rPr>
          <w:rFonts w:hint="cs"/>
          <w:sz w:val="27"/>
          <w:rtl/>
        </w:rPr>
        <w:t>ة من القديم إلى يوم الناس هذا</w:t>
      </w:r>
      <w:r w:rsidR="003158A9" w:rsidRPr="00E354BF">
        <w:rPr>
          <w:rFonts w:hint="cs"/>
          <w:sz w:val="27"/>
          <w:rtl/>
        </w:rPr>
        <w:t>؛</w:t>
      </w:r>
      <w:r w:rsidRPr="00E354BF">
        <w:rPr>
          <w:rFonts w:hint="cs"/>
          <w:sz w:val="27"/>
          <w:rtl/>
        </w:rPr>
        <w:t xml:space="preserve"> لأن</w:t>
      </w:r>
      <w:r w:rsidR="003158A9" w:rsidRPr="00E354BF">
        <w:rPr>
          <w:rFonts w:hint="cs"/>
          <w:sz w:val="27"/>
          <w:rtl/>
        </w:rPr>
        <w:t>ّ</w:t>
      </w:r>
      <w:r w:rsidRPr="00E354BF">
        <w:rPr>
          <w:rFonts w:hint="cs"/>
          <w:sz w:val="27"/>
          <w:rtl/>
        </w:rPr>
        <w:t>هم متحدو المسلك والطريقة مع سائر البشر.</w:t>
      </w:r>
    </w:p>
    <w:p w:rsidR="004F0753" w:rsidRPr="00E354BF" w:rsidRDefault="004F0753" w:rsidP="00A52B7F">
      <w:pPr>
        <w:rPr>
          <w:sz w:val="27"/>
          <w:rtl/>
        </w:rPr>
      </w:pPr>
      <w:r w:rsidRPr="00E354BF">
        <w:rPr>
          <w:rFonts w:hint="cs"/>
          <w:sz w:val="27"/>
          <w:rtl/>
        </w:rPr>
        <w:t>وإذا ثبتت سيرة العقلاء من الناس</w:t>
      </w:r>
      <w:r w:rsidR="00ED5040" w:rsidRPr="00E354BF">
        <w:rPr>
          <w:rFonts w:hint="cs"/>
          <w:sz w:val="27"/>
          <w:rtl/>
        </w:rPr>
        <w:t>،</w:t>
      </w:r>
      <w:r w:rsidRPr="00E354BF">
        <w:rPr>
          <w:rFonts w:hint="cs"/>
          <w:sz w:val="27"/>
          <w:rtl/>
        </w:rPr>
        <w:t xml:space="preserve"> بما فيهم المسلمون</w:t>
      </w:r>
      <w:r w:rsidR="00ED5040" w:rsidRPr="00E354BF">
        <w:rPr>
          <w:rFonts w:hint="cs"/>
          <w:sz w:val="27"/>
          <w:rtl/>
        </w:rPr>
        <w:t>،</w:t>
      </w:r>
      <w:r w:rsidRPr="00E354BF">
        <w:rPr>
          <w:rFonts w:hint="cs"/>
          <w:sz w:val="27"/>
          <w:rtl/>
        </w:rPr>
        <w:t xml:space="preserve"> على الأخذ بخ</w:t>
      </w:r>
      <w:r w:rsidR="003158A9" w:rsidRPr="00E354BF">
        <w:rPr>
          <w:rFonts w:hint="cs"/>
          <w:sz w:val="27"/>
          <w:rtl/>
        </w:rPr>
        <w:t>ب</w:t>
      </w:r>
      <w:r w:rsidRPr="00E354BF">
        <w:rPr>
          <w:rFonts w:hint="cs"/>
          <w:sz w:val="27"/>
          <w:rtl/>
        </w:rPr>
        <w:t>ر الواحد الثقة</w:t>
      </w:r>
      <w:r w:rsidR="00ED5040" w:rsidRPr="00E354BF">
        <w:rPr>
          <w:rFonts w:hint="cs"/>
          <w:sz w:val="27"/>
          <w:rtl/>
        </w:rPr>
        <w:t>،</w:t>
      </w:r>
      <w:r w:rsidRPr="00E354BF">
        <w:rPr>
          <w:rFonts w:hint="cs"/>
          <w:sz w:val="27"/>
          <w:rtl/>
        </w:rPr>
        <w:t xml:space="preserve"> ف</w:t>
      </w:r>
      <w:r w:rsidR="003158A9" w:rsidRPr="00E354BF">
        <w:rPr>
          <w:rFonts w:hint="cs"/>
          <w:sz w:val="27"/>
          <w:rtl/>
        </w:rPr>
        <w:t>إ</w:t>
      </w:r>
      <w:r w:rsidRPr="00E354BF">
        <w:rPr>
          <w:rFonts w:hint="cs"/>
          <w:sz w:val="27"/>
          <w:rtl/>
        </w:rPr>
        <w:t>ن</w:t>
      </w:r>
      <w:r w:rsidR="003158A9" w:rsidRPr="00E354BF">
        <w:rPr>
          <w:rFonts w:hint="cs"/>
          <w:sz w:val="27"/>
          <w:rtl/>
        </w:rPr>
        <w:t>ّ</w:t>
      </w:r>
      <w:r w:rsidRPr="00E354BF">
        <w:rPr>
          <w:rFonts w:hint="cs"/>
          <w:sz w:val="27"/>
          <w:rtl/>
        </w:rPr>
        <w:t xml:space="preserve"> الشارع المقد</w:t>
      </w:r>
      <w:r w:rsidR="003158A9" w:rsidRPr="00E354BF">
        <w:rPr>
          <w:rFonts w:hint="cs"/>
          <w:sz w:val="27"/>
          <w:rtl/>
        </w:rPr>
        <w:t>َّ</w:t>
      </w:r>
      <w:r w:rsidRPr="00E354BF">
        <w:rPr>
          <w:rFonts w:hint="cs"/>
          <w:sz w:val="27"/>
          <w:rtl/>
        </w:rPr>
        <w:t>س مت</w:t>
      </w:r>
      <w:r w:rsidR="003158A9" w:rsidRPr="00E354BF">
        <w:rPr>
          <w:rFonts w:hint="cs"/>
          <w:sz w:val="27"/>
          <w:rtl/>
        </w:rPr>
        <w:t>َّ</w:t>
      </w:r>
      <w:r w:rsidRPr="00E354BF">
        <w:rPr>
          <w:rFonts w:hint="cs"/>
          <w:sz w:val="27"/>
          <w:rtl/>
        </w:rPr>
        <w:t>حد المسلك معهم</w:t>
      </w:r>
      <w:r w:rsidR="003158A9" w:rsidRPr="00E354BF">
        <w:rPr>
          <w:rFonts w:hint="cs"/>
          <w:sz w:val="27"/>
          <w:rtl/>
        </w:rPr>
        <w:t>؛</w:t>
      </w:r>
      <w:r w:rsidRPr="00E354BF">
        <w:rPr>
          <w:rFonts w:hint="cs"/>
          <w:sz w:val="27"/>
          <w:rtl/>
        </w:rPr>
        <w:t xml:space="preserve"> لأن</w:t>
      </w:r>
      <w:r w:rsidR="003158A9" w:rsidRPr="00E354BF">
        <w:rPr>
          <w:rFonts w:hint="cs"/>
          <w:sz w:val="27"/>
          <w:rtl/>
        </w:rPr>
        <w:t>ّ</w:t>
      </w:r>
      <w:r w:rsidRPr="00E354BF">
        <w:rPr>
          <w:rFonts w:hint="cs"/>
          <w:sz w:val="27"/>
          <w:rtl/>
        </w:rPr>
        <w:t>ه منهم</w:t>
      </w:r>
      <w:r w:rsidR="003158A9" w:rsidRPr="00E354BF">
        <w:rPr>
          <w:rFonts w:hint="cs"/>
          <w:sz w:val="27"/>
          <w:rtl/>
        </w:rPr>
        <w:t>،</w:t>
      </w:r>
      <w:r w:rsidRPr="00E354BF">
        <w:rPr>
          <w:rFonts w:hint="cs"/>
          <w:sz w:val="27"/>
          <w:rtl/>
        </w:rPr>
        <w:t xml:space="preserve"> بل هو رئيسهم. ف</w:t>
      </w:r>
      <w:r w:rsidR="003158A9" w:rsidRPr="00E354BF">
        <w:rPr>
          <w:rFonts w:hint="cs"/>
          <w:sz w:val="27"/>
          <w:rtl/>
        </w:rPr>
        <w:t xml:space="preserve">لابدّ </w:t>
      </w:r>
      <w:r w:rsidRPr="00E354BF">
        <w:rPr>
          <w:rFonts w:hint="cs"/>
          <w:sz w:val="27"/>
          <w:rtl/>
        </w:rPr>
        <w:t>أن نعلم بأن</w:t>
      </w:r>
      <w:r w:rsidR="003158A9" w:rsidRPr="00E354BF">
        <w:rPr>
          <w:rFonts w:hint="cs"/>
          <w:sz w:val="27"/>
          <w:rtl/>
        </w:rPr>
        <w:t>ّ</w:t>
      </w:r>
      <w:r w:rsidRPr="00E354BF">
        <w:rPr>
          <w:rFonts w:hint="cs"/>
          <w:sz w:val="27"/>
          <w:rtl/>
        </w:rPr>
        <w:t>ه مت</w:t>
      </w:r>
      <w:r w:rsidR="003158A9" w:rsidRPr="00E354BF">
        <w:rPr>
          <w:rFonts w:hint="cs"/>
          <w:sz w:val="27"/>
          <w:rtl/>
        </w:rPr>
        <w:t>َّ</w:t>
      </w:r>
      <w:r w:rsidRPr="00E354BF">
        <w:rPr>
          <w:rFonts w:hint="cs"/>
          <w:sz w:val="27"/>
          <w:rtl/>
        </w:rPr>
        <w:t>خذ</w:t>
      </w:r>
      <w:r w:rsidR="003158A9" w:rsidRPr="00E354BF">
        <w:rPr>
          <w:rFonts w:hint="cs"/>
          <w:sz w:val="27"/>
          <w:rtl/>
        </w:rPr>
        <w:t>ٌ</w:t>
      </w:r>
      <w:r w:rsidRPr="00E354BF">
        <w:rPr>
          <w:rFonts w:hint="cs"/>
          <w:sz w:val="27"/>
          <w:rtl/>
        </w:rPr>
        <w:t xml:space="preserve"> لهذه الطريقة ال</w:t>
      </w:r>
      <w:r w:rsidR="00015A29" w:rsidRPr="00E354BF">
        <w:rPr>
          <w:rFonts w:hint="cs"/>
          <w:sz w:val="27"/>
          <w:rtl/>
        </w:rPr>
        <w:t>عقلائيّ</w:t>
      </w:r>
      <w:r w:rsidRPr="00E354BF">
        <w:rPr>
          <w:rFonts w:hint="cs"/>
          <w:sz w:val="27"/>
          <w:rtl/>
        </w:rPr>
        <w:t>ة كسائر الناس ما دام أن</w:t>
      </w:r>
      <w:r w:rsidR="003158A9" w:rsidRPr="00E354BF">
        <w:rPr>
          <w:rFonts w:hint="cs"/>
          <w:sz w:val="27"/>
          <w:rtl/>
        </w:rPr>
        <w:t>ّ</w:t>
      </w:r>
      <w:r w:rsidRPr="00E354BF">
        <w:rPr>
          <w:rFonts w:hint="cs"/>
          <w:sz w:val="27"/>
          <w:rtl/>
        </w:rPr>
        <w:t>ه لم يثبت لنا أن</w:t>
      </w:r>
      <w:r w:rsidR="003158A9" w:rsidRPr="00E354BF">
        <w:rPr>
          <w:rFonts w:hint="cs"/>
          <w:sz w:val="27"/>
          <w:rtl/>
        </w:rPr>
        <w:t>ّ</w:t>
      </w:r>
      <w:r w:rsidRPr="00E354BF">
        <w:rPr>
          <w:rFonts w:hint="cs"/>
          <w:sz w:val="27"/>
          <w:rtl/>
        </w:rPr>
        <w:t xml:space="preserve"> له في تبليغ الأحكام طريقاً </w:t>
      </w:r>
      <w:r w:rsidR="00015A29" w:rsidRPr="00E354BF">
        <w:rPr>
          <w:rFonts w:hint="cs"/>
          <w:sz w:val="27"/>
          <w:rtl/>
        </w:rPr>
        <w:t>خاصّ</w:t>
      </w:r>
      <w:r w:rsidRPr="00E354BF">
        <w:rPr>
          <w:rFonts w:hint="cs"/>
          <w:sz w:val="27"/>
          <w:rtl/>
        </w:rPr>
        <w:t>اً مخترعاً منه غير طريق العقلاء</w:t>
      </w:r>
      <w:r w:rsidR="003158A9" w:rsidRPr="00E354BF">
        <w:rPr>
          <w:rFonts w:hint="cs"/>
          <w:sz w:val="27"/>
          <w:rtl/>
        </w:rPr>
        <w:t>.</w:t>
      </w:r>
      <w:r w:rsidRPr="00E354BF">
        <w:rPr>
          <w:rFonts w:hint="cs"/>
          <w:sz w:val="27"/>
          <w:rtl/>
        </w:rPr>
        <w:t xml:space="preserve"> ولو كان له طريق </w:t>
      </w:r>
      <w:r w:rsidR="00015A29" w:rsidRPr="00E354BF">
        <w:rPr>
          <w:rFonts w:hint="cs"/>
          <w:sz w:val="27"/>
          <w:rtl/>
        </w:rPr>
        <w:t>خاصّ</w:t>
      </w:r>
      <w:r w:rsidRPr="00E354BF">
        <w:rPr>
          <w:rFonts w:hint="cs"/>
          <w:sz w:val="27"/>
          <w:rtl/>
        </w:rPr>
        <w:t xml:space="preserve"> قد اخترعه غير مسلك العقلاء لأذاعه وبي</w:t>
      </w:r>
      <w:r w:rsidR="003158A9" w:rsidRPr="00E354BF">
        <w:rPr>
          <w:rFonts w:hint="cs"/>
          <w:sz w:val="27"/>
          <w:rtl/>
        </w:rPr>
        <w:t>َّ</w:t>
      </w:r>
      <w:r w:rsidRPr="00E354BF">
        <w:rPr>
          <w:rFonts w:hint="cs"/>
          <w:sz w:val="27"/>
          <w:rtl/>
        </w:rPr>
        <w:t>نه للناس</w:t>
      </w:r>
      <w:r w:rsidR="00ED5040" w:rsidRPr="00E354BF">
        <w:rPr>
          <w:rFonts w:hint="cs"/>
          <w:sz w:val="27"/>
          <w:rtl/>
        </w:rPr>
        <w:t>،</w:t>
      </w:r>
      <w:r w:rsidRPr="00E354BF">
        <w:rPr>
          <w:rFonts w:hint="cs"/>
          <w:sz w:val="27"/>
          <w:rtl/>
        </w:rPr>
        <w:t xml:space="preserve"> ولظهر واشتهر</w:t>
      </w:r>
      <w:r w:rsidR="00ED5040" w:rsidRPr="00E354BF">
        <w:rPr>
          <w:rFonts w:hint="cs"/>
          <w:sz w:val="27"/>
          <w:rtl/>
        </w:rPr>
        <w:t>،</w:t>
      </w:r>
      <w:r w:rsidRPr="00E354BF">
        <w:rPr>
          <w:rFonts w:hint="cs"/>
          <w:sz w:val="27"/>
          <w:rtl/>
        </w:rPr>
        <w:t xml:space="preserve"> ولما جرت سيرة المسلمين على طبق سيرة باقي البشر</w:t>
      </w:r>
      <w:r w:rsidR="00732E7B" w:rsidRPr="00E354BF">
        <w:rPr>
          <w:rFonts w:hint="eastAsia"/>
          <w:sz w:val="27"/>
          <w:rtl/>
        </w:rPr>
        <w:t>»</w:t>
      </w:r>
      <w:r w:rsidRPr="00E354BF">
        <w:rPr>
          <w:rFonts w:hint="cs"/>
          <w:sz w:val="27"/>
          <w:vertAlign w:val="superscript"/>
          <w:rtl/>
        </w:rPr>
        <w:t>(</w:t>
      </w:r>
      <w:r w:rsidRPr="00E354BF">
        <w:rPr>
          <w:rStyle w:val="EndnoteReference"/>
          <w:sz w:val="27"/>
          <w:rtl/>
        </w:rPr>
        <w:endnoteReference w:id="27"/>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ونقل الشيخ ال</w:t>
      </w:r>
      <w:r w:rsidR="008B5B32" w:rsidRPr="00E354BF">
        <w:rPr>
          <w:rFonts w:hint="cs"/>
          <w:sz w:val="27"/>
          <w:rtl/>
        </w:rPr>
        <w:t xml:space="preserve">مظفَّر </w:t>
      </w:r>
      <w:r w:rsidRPr="00E354BF">
        <w:rPr>
          <w:rFonts w:hint="cs"/>
          <w:sz w:val="27"/>
          <w:rtl/>
        </w:rPr>
        <w:t>كلام شيخه</w:t>
      </w:r>
      <w:r w:rsidR="008B5B32" w:rsidRPr="00E354BF">
        <w:rPr>
          <w:rFonts w:hint="cs"/>
          <w:sz w:val="27"/>
          <w:rtl/>
        </w:rPr>
        <w:t xml:space="preserve"> محمّد </w:t>
      </w:r>
      <w:r w:rsidRPr="00E354BF">
        <w:rPr>
          <w:rFonts w:hint="cs"/>
          <w:sz w:val="27"/>
          <w:rtl/>
        </w:rPr>
        <w:t>حسين النائيني الذي اعتبر أن</w:t>
      </w:r>
      <w:r w:rsidR="003158A9" w:rsidRPr="00E354BF">
        <w:rPr>
          <w:rFonts w:hint="cs"/>
          <w:sz w:val="27"/>
          <w:rtl/>
        </w:rPr>
        <w:t>ّ</w:t>
      </w:r>
      <w:r w:rsidRPr="00E354BF">
        <w:rPr>
          <w:rFonts w:hint="cs"/>
          <w:sz w:val="27"/>
          <w:rtl/>
        </w:rPr>
        <w:t xml:space="preserve"> بناء </w:t>
      </w:r>
      <w:r w:rsidRPr="00E354BF">
        <w:rPr>
          <w:rFonts w:hint="cs"/>
          <w:sz w:val="27"/>
          <w:rtl/>
        </w:rPr>
        <w:lastRenderedPageBreak/>
        <w:t>العقلاء هو عمدة الأدل</w:t>
      </w:r>
      <w:r w:rsidR="003158A9" w:rsidRPr="00E354BF">
        <w:rPr>
          <w:rFonts w:hint="cs"/>
          <w:sz w:val="27"/>
          <w:rtl/>
        </w:rPr>
        <w:t>ّ</w:t>
      </w:r>
      <w:r w:rsidRPr="00E354BF">
        <w:rPr>
          <w:rFonts w:hint="cs"/>
          <w:sz w:val="27"/>
          <w:rtl/>
        </w:rPr>
        <w:t>ة في هذه القضية</w:t>
      </w:r>
      <w:r w:rsidR="003158A9" w:rsidRPr="00E354BF">
        <w:rPr>
          <w:rFonts w:hint="cs"/>
          <w:sz w:val="27"/>
          <w:rtl/>
        </w:rPr>
        <w:t>.</w:t>
      </w:r>
      <w:r w:rsidRPr="00E354BF">
        <w:rPr>
          <w:rFonts w:hint="cs"/>
          <w:sz w:val="27"/>
          <w:rtl/>
        </w:rPr>
        <w:t xml:space="preserve"> </w:t>
      </w:r>
      <w:r w:rsidR="003158A9" w:rsidRPr="00E354BF">
        <w:rPr>
          <w:rFonts w:hint="cs"/>
          <w:sz w:val="27"/>
          <w:rtl/>
        </w:rPr>
        <w:t>يقول</w:t>
      </w:r>
      <w:r w:rsidRPr="00E354BF">
        <w:rPr>
          <w:rFonts w:hint="cs"/>
          <w:sz w:val="27"/>
          <w:rtl/>
        </w:rPr>
        <w:t xml:space="preserve"> النائيني</w:t>
      </w:r>
      <w:r w:rsidR="003158A9" w:rsidRPr="00E354BF">
        <w:rPr>
          <w:rFonts w:hint="cs"/>
          <w:sz w:val="27"/>
          <w:rtl/>
        </w:rPr>
        <w:t>:</w:t>
      </w:r>
      <w:r w:rsidRPr="00E354BF">
        <w:rPr>
          <w:rFonts w:hint="cs"/>
          <w:sz w:val="27"/>
          <w:rtl/>
        </w:rPr>
        <w:t xml:space="preserve"> </w:t>
      </w:r>
      <w:r w:rsidR="003158A9" w:rsidRPr="00E354BF">
        <w:rPr>
          <w:rFonts w:hint="eastAsia"/>
          <w:sz w:val="27"/>
          <w:rtl/>
        </w:rPr>
        <w:t>«</w:t>
      </w:r>
      <w:r w:rsidRPr="00E354BF">
        <w:rPr>
          <w:rFonts w:hint="cs"/>
          <w:sz w:val="27"/>
          <w:rtl/>
        </w:rPr>
        <w:t>و</w:t>
      </w:r>
      <w:r w:rsidR="006B151A" w:rsidRPr="00E354BF">
        <w:rPr>
          <w:rFonts w:hint="cs"/>
          <w:sz w:val="27"/>
          <w:rtl/>
        </w:rPr>
        <w:t xml:space="preserve">أمّا </w:t>
      </w:r>
      <w:r w:rsidRPr="00E354BF">
        <w:rPr>
          <w:rFonts w:hint="cs"/>
          <w:sz w:val="27"/>
          <w:rtl/>
        </w:rPr>
        <w:t>طريقة العقلاء فهي عمدة أدل</w:t>
      </w:r>
      <w:r w:rsidR="003158A9" w:rsidRPr="00E354BF">
        <w:rPr>
          <w:rFonts w:hint="cs"/>
          <w:sz w:val="27"/>
          <w:rtl/>
        </w:rPr>
        <w:t>ّ</w:t>
      </w:r>
      <w:r w:rsidRPr="00E354BF">
        <w:rPr>
          <w:rFonts w:hint="cs"/>
          <w:sz w:val="27"/>
          <w:rtl/>
        </w:rPr>
        <w:t>ة الباب</w:t>
      </w:r>
      <w:r w:rsidR="00ED5040" w:rsidRPr="00E354BF">
        <w:rPr>
          <w:rFonts w:hint="cs"/>
          <w:sz w:val="27"/>
          <w:rtl/>
        </w:rPr>
        <w:t>،</w:t>
      </w:r>
      <w:r w:rsidRPr="00E354BF">
        <w:rPr>
          <w:rFonts w:hint="cs"/>
          <w:sz w:val="27"/>
          <w:rtl/>
        </w:rPr>
        <w:t xml:space="preserve"> بحيث لو فرض أن</w:t>
      </w:r>
      <w:r w:rsidR="003158A9" w:rsidRPr="00E354BF">
        <w:rPr>
          <w:rFonts w:hint="cs"/>
          <w:sz w:val="27"/>
          <w:rtl/>
        </w:rPr>
        <w:t>ّ</w:t>
      </w:r>
      <w:r w:rsidRPr="00E354BF">
        <w:rPr>
          <w:rFonts w:hint="cs"/>
          <w:sz w:val="27"/>
          <w:rtl/>
        </w:rPr>
        <w:t>ه كان سبيل</w:t>
      </w:r>
      <w:r w:rsidR="003158A9" w:rsidRPr="00E354BF">
        <w:rPr>
          <w:rFonts w:hint="cs"/>
          <w:sz w:val="27"/>
          <w:rtl/>
        </w:rPr>
        <w:t>ٌ</w:t>
      </w:r>
      <w:r w:rsidRPr="00E354BF">
        <w:rPr>
          <w:rFonts w:hint="cs"/>
          <w:sz w:val="27"/>
          <w:rtl/>
        </w:rPr>
        <w:t xml:space="preserve"> إلى المناقشة في بقي</w:t>
      </w:r>
      <w:r w:rsidR="003158A9" w:rsidRPr="00E354BF">
        <w:rPr>
          <w:rFonts w:hint="cs"/>
          <w:sz w:val="27"/>
          <w:rtl/>
        </w:rPr>
        <w:t>ّ</w:t>
      </w:r>
      <w:r w:rsidRPr="00E354BF">
        <w:rPr>
          <w:rFonts w:hint="cs"/>
          <w:sz w:val="27"/>
          <w:rtl/>
        </w:rPr>
        <w:t>ة الأدل</w:t>
      </w:r>
      <w:r w:rsidR="003158A9" w:rsidRPr="00E354BF">
        <w:rPr>
          <w:rFonts w:hint="cs"/>
          <w:sz w:val="27"/>
          <w:rtl/>
        </w:rPr>
        <w:t>ّ</w:t>
      </w:r>
      <w:r w:rsidRPr="00E354BF">
        <w:rPr>
          <w:rFonts w:hint="cs"/>
          <w:sz w:val="27"/>
          <w:rtl/>
        </w:rPr>
        <w:t>ة فلا سبيل إلى المناقشة في الطريقة ال</w:t>
      </w:r>
      <w:r w:rsidR="00015A29" w:rsidRPr="00E354BF">
        <w:rPr>
          <w:rFonts w:hint="cs"/>
          <w:sz w:val="27"/>
          <w:rtl/>
        </w:rPr>
        <w:t>عقلائيّ</w:t>
      </w:r>
      <w:r w:rsidRPr="00E354BF">
        <w:rPr>
          <w:rFonts w:hint="cs"/>
          <w:sz w:val="27"/>
          <w:rtl/>
        </w:rPr>
        <w:t>ة</w:t>
      </w:r>
      <w:r w:rsidR="00ED5040" w:rsidRPr="00E354BF">
        <w:rPr>
          <w:rFonts w:hint="cs"/>
          <w:sz w:val="27"/>
          <w:rtl/>
        </w:rPr>
        <w:t>،</w:t>
      </w:r>
      <w:r w:rsidRPr="00E354BF">
        <w:rPr>
          <w:rFonts w:hint="cs"/>
          <w:sz w:val="27"/>
          <w:rtl/>
        </w:rPr>
        <w:t xml:space="preserve"> القائمة على الاعتماد على خبر الثقة</w:t>
      </w:r>
      <w:r w:rsidR="00ED5040" w:rsidRPr="00E354BF">
        <w:rPr>
          <w:rFonts w:hint="cs"/>
          <w:sz w:val="27"/>
          <w:rtl/>
        </w:rPr>
        <w:t>،</w:t>
      </w:r>
      <w:r w:rsidRPr="00E354BF">
        <w:rPr>
          <w:rFonts w:hint="cs"/>
          <w:sz w:val="27"/>
          <w:rtl/>
        </w:rPr>
        <w:t xml:space="preserve"> والات</w:t>
      </w:r>
      <w:r w:rsidR="003158A9" w:rsidRPr="00E354BF">
        <w:rPr>
          <w:rFonts w:hint="cs"/>
          <w:sz w:val="27"/>
          <w:rtl/>
        </w:rPr>
        <w:t>ّ</w:t>
      </w:r>
      <w:r w:rsidRPr="00E354BF">
        <w:rPr>
          <w:rFonts w:hint="cs"/>
          <w:sz w:val="27"/>
          <w:rtl/>
        </w:rPr>
        <w:t>كال عليه في محاوراتهم</w:t>
      </w:r>
      <w:r w:rsidR="003158A9" w:rsidRPr="00E354BF">
        <w:rPr>
          <w:rFonts w:hint="eastAsia"/>
          <w:sz w:val="27"/>
          <w:rtl/>
        </w:rPr>
        <w:t>»</w:t>
      </w:r>
      <w:r w:rsidRPr="00E354BF">
        <w:rPr>
          <w:rFonts w:hint="cs"/>
          <w:sz w:val="27"/>
          <w:vertAlign w:val="superscript"/>
          <w:rtl/>
        </w:rPr>
        <w:t>(</w:t>
      </w:r>
      <w:r w:rsidRPr="00E354BF">
        <w:rPr>
          <w:rStyle w:val="EndnoteReference"/>
          <w:sz w:val="27"/>
          <w:rtl/>
        </w:rPr>
        <w:endnoteReference w:id="28"/>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b/>
          <w:bCs/>
          <w:sz w:val="27"/>
          <w:rtl/>
        </w:rPr>
        <w:t>ثالثاً</w:t>
      </w:r>
      <w:r w:rsidRPr="00E354BF">
        <w:rPr>
          <w:rFonts w:hint="cs"/>
          <w:sz w:val="27"/>
          <w:rtl/>
        </w:rPr>
        <w:t>: عند الحديث عن الاستصحاب في مباحث الأصول ال</w:t>
      </w:r>
      <w:r w:rsidR="00C420A4" w:rsidRPr="00E354BF">
        <w:rPr>
          <w:rFonts w:hint="cs"/>
          <w:sz w:val="27"/>
          <w:rtl/>
        </w:rPr>
        <w:t>عمليّ</w:t>
      </w:r>
      <w:r w:rsidRPr="00E354BF">
        <w:rPr>
          <w:rFonts w:hint="cs"/>
          <w:sz w:val="27"/>
          <w:rtl/>
        </w:rPr>
        <w:t>ة فإن</w:t>
      </w:r>
      <w:r w:rsidR="003158A9" w:rsidRPr="00E354BF">
        <w:rPr>
          <w:rFonts w:hint="cs"/>
          <w:sz w:val="27"/>
          <w:rtl/>
        </w:rPr>
        <w:t>ّ</w:t>
      </w:r>
      <w:r w:rsidRPr="00E354BF">
        <w:rPr>
          <w:rFonts w:hint="cs"/>
          <w:sz w:val="27"/>
          <w:rtl/>
        </w:rPr>
        <w:t xml:space="preserve"> أو</w:t>
      </w:r>
      <w:r w:rsidR="003158A9" w:rsidRPr="00E354BF">
        <w:rPr>
          <w:rFonts w:hint="cs"/>
          <w:sz w:val="27"/>
          <w:rtl/>
        </w:rPr>
        <w:t>ّ</w:t>
      </w:r>
      <w:r w:rsidRPr="00E354BF">
        <w:rPr>
          <w:rFonts w:hint="cs"/>
          <w:sz w:val="27"/>
          <w:rtl/>
        </w:rPr>
        <w:t>ل دليل استند عليه الشيخ ال</w:t>
      </w:r>
      <w:r w:rsidR="008B5B32" w:rsidRPr="00E354BF">
        <w:rPr>
          <w:rFonts w:hint="cs"/>
          <w:sz w:val="27"/>
          <w:rtl/>
        </w:rPr>
        <w:t xml:space="preserve">مظفَّر </w:t>
      </w:r>
      <w:r w:rsidRPr="00E354BF">
        <w:rPr>
          <w:rFonts w:hint="cs"/>
          <w:sz w:val="27"/>
          <w:rtl/>
        </w:rPr>
        <w:t>في هذا الشأن هو بناء العقلاء</w:t>
      </w:r>
      <w:r w:rsidR="00ED5040" w:rsidRPr="00E354BF">
        <w:rPr>
          <w:rFonts w:hint="cs"/>
          <w:sz w:val="27"/>
          <w:rtl/>
        </w:rPr>
        <w:t>،</w:t>
      </w:r>
      <w:r w:rsidRPr="00E354BF">
        <w:rPr>
          <w:rFonts w:hint="cs"/>
          <w:sz w:val="27"/>
          <w:rtl/>
        </w:rPr>
        <w:t xml:space="preserve"> وافتتح حديثه بالقول</w:t>
      </w:r>
      <w:r w:rsidR="003158A9" w:rsidRPr="00E354BF">
        <w:rPr>
          <w:rFonts w:hint="cs"/>
          <w:sz w:val="27"/>
          <w:rtl/>
        </w:rPr>
        <w:t>:</w:t>
      </w:r>
      <w:r w:rsidRPr="00E354BF">
        <w:rPr>
          <w:rFonts w:hint="cs"/>
          <w:sz w:val="27"/>
          <w:rtl/>
        </w:rPr>
        <w:t xml:space="preserve"> </w:t>
      </w:r>
      <w:r w:rsidR="003158A9" w:rsidRPr="00E354BF">
        <w:rPr>
          <w:rFonts w:hint="eastAsia"/>
          <w:sz w:val="27"/>
          <w:rtl/>
        </w:rPr>
        <w:t>«</w:t>
      </w:r>
      <w:r w:rsidRPr="00E354BF">
        <w:rPr>
          <w:rFonts w:hint="cs"/>
          <w:sz w:val="27"/>
          <w:rtl/>
        </w:rPr>
        <w:t>لا شك</w:t>
      </w:r>
      <w:r w:rsidR="003158A9" w:rsidRPr="00E354BF">
        <w:rPr>
          <w:rFonts w:hint="cs"/>
          <w:sz w:val="27"/>
          <w:rtl/>
        </w:rPr>
        <w:t>ّ</w:t>
      </w:r>
      <w:r w:rsidRPr="00E354BF">
        <w:rPr>
          <w:rFonts w:hint="cs"/>
          <w:sz w:val="27"/>
          <w:rtl/>
        </w:rPr>
        <w:t xml:space="preserve"> في أن</w:t>
      </w:r>
      <w:r w:rsidR="003158A9" w:rsidRPr="00E354BF">
        <w:rPr>
          <w:rFonts w:hint="cs"/>
          <w:sz w:val="27"/>
          <w:rtl/>
        </w:rPr>
        <w:t>ّ</w:t>
      </w:r>
      <w:r w:rsidRPr="00E354BF">
        <w:rPr>
          <w:rFonts w:hint="cs"/>
          <w:sz w:val="27"/>
          <w:rtl/>
        </w:rPr>
        <w:t xml:space="preserve"> العقلاء من الناس</w:t>
      </w:r>
      <w:r w:rsidR="00ED5040" w:rsidRPr="00E354BF">
        <w:rPr>
          <w:rFonts w:hint="cs"/>
          <w:sz w:val="27"/>
          <w:rtl/>
        </w:rPr>
        <w:t>،</w:t>
      </w:r>
      <w:r w:rsidRPr="00E354BF">
        <w:rPr>
          <w:rFonts w:hint="cs"/>
          <w:sz w:val="27"/>
          <w:rtl/>
        </w:rPr>
        <w:t xml:space="preserve"> على اختلاف مشاربهم وأذواقهم</w:t>
      </w:r>
      <w:r w:rsidR="00ED5040" w:rsidRPr="00E354BF">
        <w:rPr>
          <w:rFonts w:hint="cs"/>
          <w:sz w:val="27"/>
          <w:rtl/>
        </w:rPr>
        <w:t>،</w:t>
      </w:r>
      <w:r w:rsidRPr="00E354BF">
        <w:rPr>
          <w:rFonts w:hint="cs"/>
          <w:sz w:val="27"/>
          <w:rtl/>
        </w:rPr>
        <w:t xml:space="preserve"> جرت سيرتهم في عملهم</w:t>
      </w:r>
      <w:r w:rsidR="00ED5040" w:rsidRPr="00E354BF">
        <w:rPr>
          <w:rFonts w:hint="cs"/>
          <w:sz w:val="27"/>
          <w:rtl/>
        </w:rPr>
        <w:t>،</w:t>
      </w:r>
      <w:r w:rsidRPr="00E354BF">
        <w:rPr>
          <w:rFonts w:hint="cs"/>
          <w:sz w:val="27"/>
          <w:rtl/>
        </w:rPr>
        <w:t xml:space="preserve"> وتبانوا في سلوكهم ال</w:t>
      </w:r>
      <w:r w:rsidR="00C420A4" w:rsidRPr="00E354BF">
        <w:rPr>
          <w:rFonts w:hint="cs"/>
          <w:sz w:val="27"/>
          <w:rtl/>
        </w:rPr>
        <w:t>عمليّ</w:t>
      </w:r>
      <w:r w:rsidR="00ED5040" w:rsidRPr="00E354BF">
        <w:rPr>
          <w:rFonts w:hint="cs"/>
          <w:sz w:val="27"/>
          <w:rtl/>
        </w:rPr>
        <w:t>،</w:t>
      </w:r>
      <w:r w:rsidRPr="00E354BF">
        <w:rPr>
          <w:rFonts w:hint="cs"/>
          <w:sz w:val="27"/>
          <w:rtl/>
        </w:rPr>
        <w:t xml:space="preserve"> على الأخذ بالمتيق</w:t>
      </w:r>
      <w:r w:rsidR="003158A9" w:rsidRPr="00E354BF">
        <w:rPr>
          <w:rFonts w:hint="cs"/>
          <w:sz w:val="27"/>
          <w:rtl/>
        </w:rPr>
        <w:t>َّ</w:t>
      </w:r>
      <w:r w:rsidRPr="00E354BF">
        <w:rPr>
          <w:rFonts w:hint="cs"/>
          <w:sz w:val="27"/>
          <w:rtl/>
        </w:rPr>
        <w:t>ن السابق عند الشك اللاحق في بقائه</w:t>
      </w:r>
      <w:r w:rsidR="003158A9" w:rsidRPr="00E354BF">
        <w:rPr>
          <w:rFonts w:hint="cs"/>
          <w:sz w:val="27"/>
          <w:rtl/>
        </w:rPr>
        <w:t>.</w:t>
      </w:r>
      <w:r w:rsidRPr="00E354BF">
        <w:rPr>
          <w:rFonts w:hint="cs"/>
          <w:sz w:val="27"/>
          <w:rtl/>
        </w:rPr>
        <w:t xml:space="preserve"> وعلى ذلك قامت معايش العباد</w:t>
      </w:r>
      <w:r w:rsidR="00ED5040" w:rsidRPr="00E354BF">
        <w:rPr>
          <w:rFonts w:hint="cs"/>
          <w:sz w:val="27"/>
          <w:rtl/>
        </w:rPr>
        <w:t>،</w:t>
      </w:r>
      <w:r w:rsidRPr="00E354BF">
        <w:rPr>
          <w:rFonts w:hint="cs"/>
          <w:sz w:val="27"/>
          <w:rtl/>
        </w:rPr>
        <w:t xml:space="preserve"> ولولا ذلك لاختل</w:t>
      </w:r>
      <w:r w:rsidR="003158A9" w:rsidRPr="00E354BF">
        <w:rPr>
          <w:rFonts w:hint="cs"/>
          <w:sz w:val="27"/>
          <w:rtl/>
        </w:rPr>
        <w:t>ّ</w:t>
      </w:r>
      <w:r w:rsidRPr="00E354BF">
        <w:rPr>
          <w:rFonts w:hint="cs"/>
          <w:sz w:val="27"/>
          <w:rtl/>
        </w:rPr>
        <w:t xml:space="preserve"> النظام ال</w:t>
      </w:r>
      <w:r w:rsidR="00C420A4" w:rsidRPr="00E354BF">
        <w:rPr>
          <w:rFonts w:hint="cs"/>
          <w:sz w:val="27"/>
          <w:rtl/>
        </w:rPr>
        <w:t>اجتماعيّ</w:t>
      </w:r>
      <w:r w:rsidR="00ED5040" w:rsidRPr="00E354BF">
        <w:rPr>
          <w:rFonts w:hint="cs"/>
          <w:sz w:val="27"/>
          <w:rtl/>
        </w:rPr>
        <w:t>،</w:t>
      </w:r>
      <w:r w:rsidRPr="00E354BF">
        <w:rPr>
          <w:rFonts w:hint="cs"/>
          <w:sz w:val="27"/>
          <w:rtl/>
        </w:rPr>
        <w:t xml:space="preserve"> ولما قامت لهم سوق وتجارة...</w:t>
      </w:r>
      <w:r w:rsidR="003158A9" w:rsidRPr="00E354BF">
        <w:rPr>
          <w:rFonts w:hint="cs"/>
          <w:sz w:val="27"/>
          <w:rtl/>
        </w:rPr>
        <w:t xml:space="preserve"> </w:t>
      </w:r>
      <w:r w:rsidRPr="00E354BF">
        <w:rPr>
          <w:rFonts w:hint="cs"/>
          <w:sz w:val="27"/>
          <w:rtl/>
        </w:rPr>
        <w:t>فإن</w:t>
      </w:r>
      <w:r w:rsidR="003158A9" w:rsidRPr="00E354BF">
        <w:rPr>
          <w:rFonts w:hint="cs"/>
          <w:sz w:val="27"/>
          <w:rtl/>
        </w:rPr>
        <w:t>ّ</w:t>
      </w:r>
      <w:r w:rsidRPr="00E354BF">
        <w:rPr>
          <w:rFonts w:hint="cs"/>
          <w:sz w:val="27"/>
          <w:rtl/>
        </w:rPr>
        <w:t xml:space="preserve"> بناء العقلاء في عملهم مستقر</w:t>
      </w:r>
      <w:r w:rsidR="003158A9" w:rsidRPr="00E354BF">
        <w:rPr>
          <w:rFonts w:hint="cs"/>
          <w:sz w:val="27"/>
          <w:rtl/>
        </w:rPr>
        <w:t>ّ</w:t>
      </w:r>
      <w:r w:rsidRPr="00E354BF">
        <w:rPr>
          <w:rFonts w:hint="cs"/>
          <w:sz w:val="27"/>
          <w:rtl/>
        </w:rPr>
        <w:t xml:space="preserve"> على الأخذ بالحالة السابقة عند الشك</w:t>
      </w:r>
      <w:r w:rsidR="003158A9" w:rsidRPr="00E354BF">
        <w:rPr>
          <w:rFonts w:hint="cs"/>
          <w:sz w:val="27"/>
          <w:rtl/>
        </w:rPr>
        <w:t>ّ</w:t>
      </w:r>
      <w:r w:rsidRPr="00E354BF">
        <w:rPr>
          <w:rFonts w:hint="cs"/>
          <w:sz w:val="27"/>
          <w:rtl/>
        </w:rPr>
        <w:t xml:space="preserve"> في بقائها</w:t>
      </w:r>
      <w:r w:rsidR="00ED5040" w:rsidRPr="00E354BF">
        <w:rPr>
          <w:rFonts w:hint="cs"/>
          <w:sz w:val="27"/>
          <w:rtl/>
        </w:rPr>
        <w:t>،</w:t>
      </w:r>
      <w:r w:rsidRPr="00E354BF">
        <w:rPr>
          <w:rFonts w:hint="cs"/>
          <w:sz w:val="27"/>
          <w:rtl/>
        </w:rPr>
        <w:t xml:space="preserve"> في جميع أحوالهم وشؤونهم</w:t>
      </w:r>
      <w:r w:rsidR="003158A9" w:rsidRPr="00E354BF">
        <w:rPr>
          <w:rFonts w:hint="cs"/>
          <w:sz w:val="27"/>
          <w:rtl/>
        </w:rPr>
        <w:t>،</w:t>
      </w:r>
      <w:r w:rsidRPr="00E354BF">
        <w:rPr>
          <w:rFonts w:hint="cs"/>
          <w:sz w:val="27"/>
          <w:rtl/>
        </w:rPr>
        <w:t xml:space="preserve"> مع الالتفات إلى ذلك</w:t>
      </w:r>
      <w:r w:rsidR="00ED5040" w:rsidRPr="00E354BF">
        <w:rPr>
          <w:rFonts w:hint="cs"/>
          <w:sz w:val="27"/>
          <w:rtl/>
        </w:rPr>
        <w:t>،</w:t>
      </w:r>
      <w:r w:rsidRPr="00E354BF">
        <w:rPr>
          <w:rFonts w:hint="cs"/>
          <w:sz w:val="27"/>
          <w:rtl/>
        </w:rPr>
        <w:t xml:space="preserve"> والتوج</w:t>
      </w:r>
      <w:r w:rsidR="003158A9" w:rsidRPr="00E354BF">
        <w:rPr>
          <w:rFonts w:hint="cs"/>
          <w:sz w:val="27"/>
          <w:rtl/>
        </w:rPr>
        <w:t>ُّ</w:t>
      </w:r>
      <w:r w:rsidRPr="00E354BF">
        <w:rPr>
          <w:rFonts w:hint="cs"/>
          <w:sz w:val="27"/>
          <w:rtl/>
        </w:rPr>
        <w:t>ه إليه.</w:t>
      </w:r>
    </w:p>
    <w:p w:rsidR="004F0753" w:rsidRPr="00E354BF" w:rsidRDefault="004F0753" w:rsidP="00A52B7F">
      <w:pPr>
        <w:rPr>
          <w:sz w:val="27"/>
          <w:rtl/>
        </w:rPr>
      </w:pPr>
      <w:r w:rsidRPr="00E354BF">
        <w:rPr>
          <w:rFonts w:hint="cs"/>
          <w:sz w:val="27"/>
          <w:rtl/>
        </w:rPr>
        <w:t>وإذا ثبتت هذه المقد</w:t>
      </w:r>
      <w:r w:rsidR="003158A9" w:rsidRPr="00E354BF">
        <w:rPr>
          <w:rFonts w:hint="cs"/>
          <w:sz w:val="27"/>
          <w:rtl/>
        </w:rPr>
        <w:t>ّ</w:t>
      </w:r>
      <w:r w:rsidRPr="00E354BF">
        <w:rPr>
          <w:rFonts w:hint="cs"/>
          <w:sz w:val="27"/>
          <w:rtl/>
        </w:rPr>
        <w:t>مة ننتقل إلى مقد</w:t>
      </w:r>
      <w:r w:rsidR="003158A9" w:rsidRPr="00E354BF">
        <w:rPr>
          <w:rFonts w:hint="cs"/>
          <w:sz w:val="27"/>
          <w:rtl/>
        </w:rPr>
        <w:t>ّ</w:t>
      </w:r>
      <w:r w:rsidRPr="00E354BF">
        <w:rPr>
          <w:rFonts w:hint="cs"/>
          <w:sz w:val="27"/>
          <w:rtl/>
        </w:rPr>
        <w:t>مة أخرى</w:t>
      </w:r>
      <w:r w:rsidR="003158A9" w:rsidRPr="00E354BF">
        <w:rPr>
          <w:rFonts w:hint="cs"/>
          <w:sz w:val="27"/>
          <w:rtl/>
        </w:rPr>
        <w:t>،</w:t>
      </w:r>
      <w:r w:rsidRPr="00E354BF">
        <w:rPr>
          <w:rFonts w:hint="cs"/>
          <w:sz w:val="27"/>
          <w:rtl/>
        </w:rPr>
        <w:t xml:space="preserve"> فنقول: إن</w:t>
      </w:r>
      <w:r w:rsidR="003158A9" w:rsidRPr="00E354BF">
        <w:rPr>
          <w:rFonts w:hint="cs"/>
          <w:sz w:val="27"/>
          <w:rtl/>
        </w:rPr>
        <w:t>ّ</w:t>
      </w:r>
      <w:r w:rsidRPr="00E354BF">
        <w:rPr>
          <w:rFonts w:hint="cs"/>
          <w:sz w:val="27"/>
          <w:rtl/>
        </w:rPr>
        <w:t xml:space="preserve"> الشارع من العقلاء</w:t>
      </w:r>
      <w:r w:rsidR="003158A9" w:rsidRPr="00E354BF">
        <w:rPr>
          <w:rFonts w:hint="cs"/>
          <w:sz w:val="27"/>
          <w:rtl/>
        </w:rPr>
        <w:t>،</w:t>
      </w:r>
      <w:r w:rsidRPr="00E354BF">
        <w:rPr>
          <w:rFonts w:hint="cs"/>
          <w:sz w:val="27"/>
          <w:rtl/>
        </w:rPr>
        <w:t xml:space="preserve"> بل رئيسهم</w:t>
      </w:r>
      <w:r w:rsidR="00ED5040" w:rsidRPr="00E354BF">
        <w:rPr>
          <w:rFonts w:hint="cs"/>
          <w:sz w:val="27"/>
          <w:rtl/>
        </w:rPr>
        <w:t>،</w:t>
      </w:r>
      <w:r w:rsidRPr="00E354BF">
        <w:rPr>
          <w:rFonts w:hint="cs"/>
          <w:sz w:val="27"/>
          <w:rtl/>
        </w:rPr>
        <w:t xml:space="preserve"> فهو مت</w:t>
      </w:r>
      <w:r w:rsidR="003158A9" w:rsidRPr="00E354BF">
        <w:rPr>
          <w:rFonts w:hint="cs"/>
          <w:sz w:val="27"/>
          <w:rtl/>
        </w:rPr>
        <w:t>َّ</w:t>
      </w:r>
      <w:r w:rsidRPr="00E354BF">
        <w:rPr>
          <w:rFonts w:hint="cs"/>
          <w:sz w:val="27"/>
          <w:rtl/>
        </w:rPr>
        <w:t>حد المسلك معهم</w:t>
      </w:r>
      <w:r w:rsidR="00ED5040" w:rsidRPr="00E354BF">
        <w:rPr>
          <w:rFonts w:hint="cs"/>
          <w:sz w:val="27"/>
          <w:rtl/>
        </w:rPr>
        <w:t>،</w:t>
      </w:r>
      <w:r w:rsidRPr="00E354BF">
        <w:rPr>
          <w:rFonts w:hint="cs"/>
          <w:sz w:val="27"/>
          <w:rtl/>
        </w:rPr>
        <w:t xml:space="preserve"> فإذا لم يظهر منه الردع عن طريقتهم ال</w:t>
      </w:r>
      <w:r w:rsidR="00C420A4" w:rsidRPr="00E354BF">
        <w:rPr>
          <w:rFonts w:hint="cs"/>
          <w:sz w:val="27"/>
          <w:rtl/>
        </w:rPr>
        <w:t>عمليّ</w:t>
      </w:r>
      <w:r w:rsidRPr="00E354BF">
        <w:rPr>
          <w:rFonts w:hint="cs"/>
          <w:sz w:val="27"/>
          <w:rtl/>
        </w:rPr>
        <w:t>ة يثبت على سبيل القطع أن</w:t>
      </w:r>
      <w:r w:rsidR="003158A9" w:rsidRPr="00E354BF">
        <w:rPr>
          <w:rFonts w:hint="cs"/>
          <w:sz w:val="27"/>
          <w:rtl/>
        </w:rPr>
        <w:t>ّ</w:t>
      </w:r>
      <w:r w:rsidRPr="00E354BF">
        <w:rPr>
          <w:rFonts w:hint="cs"/>
          <w:sz w:val="27"/>
          <w:rtl/>
        </w:rPr>
        <w:t>ه ليس له مسلك آخر غير مسلكهم</w:t>
      </w:r>
      <w:r w:rsidR="00ED5040" w:rsidRPr="00E354BF">
        <w:rPr>
          <w:rFonts w:hint="cs"/>
          <w:sz w:val="27"/>
          <w:rtl/>
        </w:rPr>
        <w:t>،</w:t>
      </w:r>
      <w:r w:rsidRPr="00E354BF">
        <w:rPr>
          <w:rFonts w:hint="cs"/>
          <w:sz w:val="27"/>
          <w:rtl/>
        </w:rPr>
        <w:t xml:space="preserve"> وإلا</w:t>
      </w:r>
      <w:r w:rsidR="003158A9" w:rsidRPr="00E354BF">
        <w:rPr>
          <w:rFonts w:hint="cs"/>
          <w:sz w:val="27"/>
          <w:rtl/>
        </w:rPr>
        <w:t>ّ</w:t>
      </w:r>
      <w:r w:rsidRPr="00E354BF">
        <w:rPr>
          <w:rFonts w:hint="cs"/>
          <w:sz w:val="27"/>
          <w:rtl/>
        </w:rPr>
        <w:t xml:space="preserve"> لظهر وبان</w:t>
      </w:r>
      <w:r w:rsidR="003158A9" w:rsidRPr="00E354BF">
        <w:rPr>
          <w:rFonts w:hint="cs"/>
          <w:sz w:val="27"/>
          <w:rtl/>
        </w:rPr>
        <w:t>،</w:t>
      </w:r>
      <w:r w:rsidRPr="00E354BF">
        <w:rPr>
          <w:rFonts w:hint="cs"/>
          <w:sz w:val="27"/>
          <w:rtl/>
        </w:rPr>
        <w:t xml:space="preserve"> ولبلغه الناس</w:t>
      </w:r>
      <w:r w:rsidR="003158A9" w:rsidRPr="00E354BF">
        <w:rPr>
          <w:rFonts w:hint="eastAsia"/>
          <w:sz w:val="27"/>
          <w:rtl/>
        </w:rPr>
        <w:t>»</w:t>
      </w:r>
      <w:r w:rsidRPr="00E354BF">
        <w:rPr>
          <w:rFonts w:hint="cs"/>
          <w:sz w:val="27"/>
          <w:vertAlign w:val="superscript"/>
          <w:rtl/>
        </w:rPr>
        <w:t>(</w:t>
      </w:r>
      <w:r w:rsidRPr="00E354BF">
        <w:rPr>
          <w:rStyle w:val="EndnoteReference"/>
          <w:sz w:val="27"/>
          <w:rtl/>
        </w:rPr>
        <w:endnoteReference w:id="29"/>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ونقل الشيخ</w:t>
      </w:r>
      <w:r w:rsidR="008B5B32" w:rsidRPr="00E354BF">
        <w:rPr>
          <w:rFonts w:hint="cs"/>
          <w:sz w:val="27"/>
          <w:rtl/>
        </w:rPr>
        <w:t xml:space="preserve"> محمّد </w:t>
      </w:r>
      <w:r w:rsidRPr="00E354BF">
        <w:rPr>
          <w:rFonts w:hint="cs"/>
          <w:sz w:val="27"/>
          <w:rtl/>
        </w:rPr>
        <w:t>جواد مغني</w:t>
      </w:r>
      <w:r w:rsidR="003158A9" w:rsidRPr="00E354BF">
        <w:rPr>
          <w:rFonts w:hint="cs"/>
          <w:sz w:val="27"/>
          <w:rtl/>
        </w:rPr>
        <w:t>ّ</w:t>
      </w:r>
      <w:r w:rsidRPr="00E354BF">
        <w:rPr>
          <w:rFonts w:hint="cs"/>
          <w:sz w:val="27"/>
          <w:rtl/>
        </w:rPr>
        <w:t>ة أن</w:t>
      </w:r>
      <w:r w:rsidR="003158A9" w:rsidRPr="00E354BF">
        <w:rPr>
          <w:rFonts w:hint="cs"/>
          <w:sz w:val="27"/>
          <w:rtl/>
        </w:rPr>
        <w:t>ّ</w:t>
      </w:r>
      <w:r w:rsidRPr="00E354BF">
        <w:rPr>
          <w:rFonts w:hint="cs"/>
          <w:sz w:val="27"/>
          <w:rtl/>
        </w:rPr>
        <w:t xml:space="preserve"> جماعة من العلماء ذهبوا إلى أن</w:t>
      </w:r>
      <w:r w:rsidR="003158A9" w:rsidRPr="00E354BF">
        <w:rPr>
          <w:rFonts w:hint="cs"/>
          <w:sz w:val="27"/>
          <w:rtl/>
        </w:rPr>
        <w:t>ّ</w:t>
      </w:r>
      <w:r w:rsidRPr="00E354BF">
        <w:rPr>
          <w:rFonts w:hint="cs"/>
          <w:sz w:val="27"/>
          <w:rtl/>
        </w:rPr>
        <w:t xml:space="preserve"> بناء العقلاء هو الأصل والعمدة في أدل</w:t>
      </w:r>
      <w:r w:rsidR="003158A9" w:rsidRPr="00E354BF">
        <w:rPr>
          <w:rFonts w:hint="cs"/>
          <w:sz w:val="27"/>
          <w:rtl/>
        </w:rPr>
        <w:t>ّ</w:t>
      </w:r>
      <w:r w:rsidRPr="00E354BF">
        <w:rPr>
          <w:rFonts w:hint="cs"/>
          <w:sz w:val="27"/>
          <w:rtl/>
        </w:rPr>
        <w:t>ة الاستصحاب</w:t>
      </w:r>
      <w:r w:rsidR="00ED5040" w:rsidRPr="00E354BF">
        <w:rPr>
          <w:rFonts w:hint="cs"/>
          <w:sz w:val="27"/>
          <w:rtl/>
        </w:rPr>
        <w:t>،</w:t>
      </w:r>
      <w:r w:rsidRPr="00E354BF">
        <w:rPr>
          <w:rFonts w:hint="cs"/>
          <w:sz w:val="27"/>
          <w:rtl/>
        </w:rPr>
        <w:t xml:space="preserve"> واستشهد بكلام الفقيه رضا الهمداني</w:t>
      </w:r>
      <w:r w:rsidR="003158A9" w:rsidRPr="00E354BF">
        <w:rPr>
          <w:rFonts w:hint="cs"/>
          <w:sz w:val="27"/>
          <w:rtl/>
        </w:rPr>
        <w:t>ّ</w:t>
      </w:r>
      <w:r w:rsidRPr="00E354BF">
        <w:rPr>
          <w:rFonts w:hint="cs"/>
          <w:sz w:val="27"/>
          <w:rtl/>
        </w:rPr>
        <w:t xml:space="preserve"> في تعليقه على كتاب </w:t>
      </w:r>
      <w:r w:rsidR="003158A9" w:rsidRPr="00E354BF">
        <w:rPr>
          <w:rFonts w:hint="cs"/>
          <w:sz w:val="27"/>
          <w:rtl/>
        </w:rPr>
        <w:t>(</w:t>
      </w:r>
      <w:r w:rsidRPr="00E354BF">
        <w:rPr>
          <w:rFonts w:hint="cs"/>
          <w:sz w:val="27"/>
          <w:rtl/>
        </w:rPr>
        <w:t>الرسائل</w:t>
      </w:r>
      <w:r w:rsidR="003158A9" w:rsidRPr="00E354BF">
        <w:rPr>
          <w:rFonts w:hint="cs"/>
          <w:sz w:val="27"/>
          <w:rtl/>
        </w:rPr>
        <w:t>)،</w:t>
      </w:r>
      <w:r w:rsidRPr="00E354BF">
        <w:rPr>
          <w:rFonts w:hint="cs"/>
          <w:sz w:val="27"/>
          <w:rtl/>
        </w:rPr>
        <w:t xml:space="preserve"> للشيخ مرتضى الأنصاري</w:t>
      </w:r>
      <w:r w:rsidR="003158A9" w:rsidRPr="00E354BF">
        <w:rPr>
          <w:rFonts w:hint="cs"/>
          <w:sz w:val="27"/>
          <w:rtl/>
        </w:rPr>
        <w:t>؛</w:t>
      </w:r>
      <w:r w:rsidRPr="00E354BF">
        <w:rPr>
          <w:rFonts w:hint="cs"/>
          <w:sz w:val="27"/>
          <w:rtl/>
        </w:rPr>
        <w:t xml:space="preserve"> إذ يرى الهمداني</w:t>
      </w:r>
      <w:r w:rsidR="003158A9" w:rsidRPr="00E354BF">
        <w:rPr>
          <w:rFonts w:hint="cs"/>
          <w:sz w:val="27"/>
          <w:rtl/>
        </w:rPr>
        <w:t>ّ</w:t>
      </w:r>
      <w:r w:rsidRPr="00E354BF">
        <w:rPr>
          <w:rFonts w:hint="cs"/>
          <w:sz w:val="27"/>
          <w:rtl/>
        </w:rPr>
        <w:t xml:space="preserve"> أن</w:t>
      </w:r>
      <w:r w:rsidR="003158A9" w:rsidRPr="00E354BF">
        <w:rPr>
          <w:rFonts w:hint="cs"/>
          <w:sz w:val="27"/>
          <w:rtl/>
        </w:rPr>
        <w:t>ّ</w:t>
      </w:r>
      <w:r w:rsidRPr="00E354BF">
        <w:rPr>
          <w:rFonts w:hint="cs"/>
          <w:sz w:val="27"/>
          <w:rtl/>
        </w:rPr>
        <w:t xml:space="preserve"> العلماء يعتبرون الاستصحاب من باب بناء العقلاء</w:t>
      </w:r>
      <w:r w:rsidR="00ED5040" w:rsidRPr="00E354BF">
        <w:rPr>
          <w:rFonts w:hint="cs"/>
          <w:sz w:val="27"/>
          <w:rtl/>
        </w:rPr>
        <w:t>،</w:t>
      </w:r>
      <w:r w:rsidRPr="00E354BF">
        <w:rPr>
          <w:rFonts w:hint="cs"/>
          <w:sz w:val="27"/>
          <w:rtl/>
        </w:rPr>
        <w:t xml:space="preserve"> وعنده أن</w:t>
      </w:r>
      <w:r w:rsidR="003158A9" w:rsidRPr="00E354BF">
        <w:rPr>
          <w:rFonts w:hint="cs"/>
          <w:sz w:val="27"/>
          <w:rtl/>
        </w:rPr>
        <w:t>ّ</w:t>
      </w:r>
      <w:r w:rsidRPr="00E354BF">
        <w:rPr>
          <w:rFonts w:hint="cs"/>
          <w:sz w:val="27"/>
          <w:rtl/>
        </w:rPr>
        <w:t xml:space="preserve"> </w:t>
      </w:r>
      <w:r w:rsidR="003158A9" w:rsidRPr="00E354BF">
        <w:rPr>
          <w:rFonts w:hint="eastAsia"/>
          <w:sz w:val="27"/>
          <w:rtl/>
        </w:rPr>
        <w:t>«</w:t>
      </w:r>
      <w:r w:rsidRPr="00E354BF">
        <w:rPr>
          <w:rFonts w:hint="cs"/>
          <w:sz w:val="27"/>
          <w:rtl/>
        </w:rPr>
        <w:t>العمدة في الاستصحاب بناء العقلاء</w:t>
      </w:r>
      <w:r w:rsidR="00ED5040" w:rsidRPr="00E354BF">
        <w:rPr>
          <w:rFonts w:hint="cs"/>
          <w:sz w:val="27"/>
          <w:rtl/>
        </w:rPr>
        <w:t>،</w:t>
      </w:r>
      <w:r w:rsidRPr="00E354BF">
        <w:rPr>
          <w:rFonts w:hint="cs"/>
          <w:sz w:val="27"/>
          <w:rtl/>
        </w:rPr>
        <w:t xml:space="preserve"> والأخبار منز</w:t>
      </w:r>
      <w:r w:rsidR="003158A9" w:rsidRPr="00E354BF">
        <w:rPr>
          <w:rFonts w:hint="cs"/>
          <w:sz w:val="27"/>
          <w:rtl/>
        </w:rPr>
        <w:t>َّ</w:t>
      </w:r>
      <w:r w:rsidRPr="00E354BF">
        <w:rPr>
          <w:rFonts w:hint="cs"/>
          <w:sz w:val="27"/>
          <w:rtl/>
        </w:rPr>
        <w:t>لة عليه</w:t>
      </w:r>
      <w:r w:rsidR="00ED5040" w:rsidRPr="00E354BF">
        <w:rPr>
          <w:rFonts w:hint="cs"/>
          <w:sz w:val="27"/>
          <w:rtl/>
        </w:rPr>
        <w:t>،</w:t>
      </w:r>
      <w:r w:rsidRPr="00E354BF">
        <w:rPr>
          <w:rFonts w:hint="cs"/>
          <w:sz w:val="27"/>
          <w:rtl/>
        </w:rPr>
        <w:t xml:space="preserve"> وإمضاء</w:t>
      </w:r>
      <w:r w:rsidR="003158A9" w:rsidRPr="00E354BF">
        <w:rPr>
          <w:rFonts w:hint="cs"/>
          <w:sz w:val="27"/>
          <w:rtl/>
        </w:rPr>
        <w:t>ٌ</w:t>
      </w:r>
      <w:r w:rsidRPr="00E354BF">
        <w:rPr>
          <w:rFonts w:hint="cs"/>
          <w:sz w:val="27"/>
          <w:rtl/>
        </w:rPr>
        <w:t xml:space="preserve"> له</w:t>
      </w:r>
      <w:r w:rsidR="003158A9" w:rsidRPr="00E354BF">
        <w:rPr>
          <w:rFonts w:hint="eastAsia"/>
          <w:sz w:val="27"/>
          <w:rtl/>
        </w:rPr>
        <w:t>»</w:t>
      </w:r>
      <w:r w:rsidRPr="00E354BF">
        <w:rPr>
          <w:rFonts w:hint="cs"/>
          <w:sz w:val="27"/>
          <w:vertAlign w:val="superscript"/>
          <w:rtl/>
        </w:rPr>
        <w:t>(</w:t>
      </w:r>
      <w:r w:rsidRPr="00E354BF">
        <w:rPr>
          <w:rStyle w:val="EndnoteReference"/>
          <w:sz w:val="27"/>
          <w:rtl/>
        </w:rPr>
        <w:endnoteReference w:id="30"/>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هذه لمحة</w:t>
      </w:r>
      <w:r w:rsidR="003158A9" w:rsidRPr="00E354BF">
        <w:rPr>
          <w:rFonts w:hint="cs"/>
          <w:sz w:val="27"/>
          <w:rtl/>
        </w:rPr>
        <w:t>ٌ</w:t>
      </w:r>
      <w:r w:rsidRPr="00E354BF">
        <w:rPr>
          <w:rFonts w:hint="cs"/>
          <w:sz w:val="27"/>
          <w:rtl/>
        </w:rPr>
        <w:t xml:space="preserve"> عن مقولة بناء العقلاء عند ال</w:t>
      </w:r>
      <w:r w:rsidR="00C420A4" w:rsidRPr="00E354BF">
        <w:rPr>
          <w:rFonts w:hint="cs"/>
          <w:sz w:val="27"/>
          <w:rtl/>
        </w:rPr>
        <w:t>أصوليّ</w:t>
      </w:r>
      <w:r w:rsidRPr="00E354BF">
        <w:rPr>
          <w:rFonts w:hint="cs"/>
          <w:sz w:val="27"/>
          <w:rtl/>
        </w:rPr>
        <w:t>ين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وقيمتها ومنزلتها</w:t>
      </w:r>
      <w:r w:rsidR="00ED5040" w:rsidRPr="00E354BF">
        <w:rPr>
          <w:rFonts w:hint="cs"/>
          <w:sz w:val="27"/>
          <w:rtl/>
        </w:rPr>
        <w:t>،</w:t>
      </w:r>
      <w:r w:rsidRPr="00E354BF">
        <w:rPr>
          <w:rFonts w:hint="cs"/>
          <w:sz w:val="27"/>
          <w:rtl/>
        </w:rPr>
        <w:t xml:space="preserve"> وبعض تطبيقاتها.</w:t>
      </w:r>
    </w:p>
    <w:p w:rsidR="004F0753" w:rsidRPr="00E354BF" w:rsidRDefault="004F0753" w:rsidP="00A52B7F">
      <w:pPr>
        <w:rPr>
          <w:b/>
          <w:bCs/>
          <w:sz w:val="27"/>
          <w:rtl/>
        </w:rPr>
      </w:pPr>
    </w:p>
    <w:p w:rsidR="004F0753" w:rsidRPr="00E354BF" w:rsidRDefault="004F0753" w:rsidP="00A52B7F">
      <w:pPr>
        <w:pStyle w:val="Heading3"/>
        <w:spacing w:line="400" w:lineRule="exact"/>
        <w:rPr>
          <w:color w:val="auto"/>
          <w:rtl/>
        </w:rPr>
      </w:pPr>
      <w:r w:rsidRPr="00E354BF">
        <w:rPr>
          <w:rFonts w:hint="cs"/>
          <w:color w:val="auto"/>
          <w:rtl/>
        </w:rPr>
        <w:t>4ـ ما ح</w:t>
      </w:r>
      <w:r w:rsidR="003158A9" w:rsidRPr="00E354BF">
        <w:rPr>
          <w:rFonts w:hint="cs"/>
          <w:color w:val="auto"/>
          <w:rtl/>
        </w:rPr>
        <w:t>َ</w:t>
      </w:r>
      <w:r w:rsidRPr="00E354BF">
        <w:rPr>
          <w:rFonts w:hint="cs"/>
          <w:color w:val="auto"/>
          <w:rtl/>
        </w:rPr>
        <w:t>ك</w:t>
      </w:r>
      <w:r w:rsidR="003158A9" w:rsidRPr="00E354BF">
        <w:rPr>
          <w:rFonts w:hint="cs"/>
          <w:color w:val="auto"/>
          <w:rtl/>
        </w:rPr>
        <w:t>َ</w:t>
      </w:r>
      <w:r w:rsidRPr="00E354BF">
        <w:rPr>
          <w:rFonts w:hint="cs"/>
          <w:color w:val="auto"/>
          <w:rtl/>
        </w:rPr>
        <w:t>م به العقل ح</w:t>
      </w:r>
      <w:r w:rsidR="003158A9" w:rsidRPr="00E354BF">
        <w:rPr>
          <w:rFonts w:hint="cs"/>
          <w:color w:val="auto"/>
          <w:rtl/>
        </w:rPr>
        <w:t>َ</w:t>
      </w:r>
      <w:r w:rsidRPr="00E354BF">
        <w:rPr>
          <w:rFonts w:hint="cs"/>
          <w:color w:val="auto"/>
          <w:rtl/>
        </w:rPr>
        <w:t>ك</w:t>
      </w:r>
      <w:r w:rsidR="003158A9" w:rsidRPr="00E354BF">
        <w:rPr>
          <w:rFonts w:hint="cs"/>
          <w:color w:val="auto"/>
          <w:rtl/>
        </w:rPr>
        <w:t>َ</w:t>
      </w:r>
      <w:r w:rsidRPr="00E354BF">
        <w:rPr>
          <w:rFonts w:hint="cs"/>
          <w:color w:val="auto"/>
          <w:rtl/>
        </w:rPr>
        <w:t>م به الشرع</w:t>
      </w:r>
      <w:r w:rsidR="009F5DE9" w:rsidRPr="00E354BF">
        <w:rPr>
          <w:rFonts w:hint="cs"/>
          <w:color w:val="auto"/>
          <w:rtl/>
        </w:rPr>
        <w:t xml:space="preserve"> (قانون الملازمة)</w:t>
      </w:r>
    </w:p>
    <w:p w:rsidR="004F0753" w:rsidRPr="00E354BF" w:rsidRDefault="004F0753" w:rsidP="00A52B7F">
      <w:pPr>
        <w:rPr>
          <w:sz w:val="27"/>
          <w:rtl/>
        </w:rPr>
      </w:pPr>
      <w:r w:rsidRPr="00E354BF">
        <w:rPr>
          <w:rFonts w:hint="cs"/>
          <w:sz w:val="27"/>
          <w:rtl/>
        </w:rPr>
        <w:t>ت</w:t>
      </w:r>
      <w:r w:rsidR="003158A9" w:rsidRPr="00E354BF">
        <w:rPr>
          <w:rFonts w:hint="cs"/>
          <w:sz w:val="27"/>
          <w:rtl/>
        </w:rPr>
        <w:t>ُ</w:t>
      </w:r>
      <w:r w:rsidRPr="00E354BF">
        <w:rPr>
          <w:rFonts w:hint="cs"/>
          <w:sz w:val="27"/>
          <w:rtl/>
        </w:rPr>
        <w:t>ع</w:t>
      </w:r>
      <w:r w:rsidR="003158A9" w:rsidRPr="00E354BF">
        <w:rPr>
          <w:rFonts w:hint="cs"/>
          <w:sz w:val="27"/>
          <w:rtl/>
        </w:rPr>
        <w:t>َ</w:t>
      </w:r>
      <w:r w:rsidRPr="00E354BF">
        <w:rPr>
          <w:rFonts w:hint="cs"/>
          <w:sz w:val="27"/>
          <w:rtl/>
        </w:rPr>
        <w:t>دّ هذه المقولة من أقوى المقولات ال</w:t>
      </w:r>
      <w:r w:rsidR="00C420A4" w:rsidRPr="00E354BF">
        <w:rPr>
          <w:rFonts w:hint="cs"/>
          <w:sz w:val="27"/>
          <w:rtl/>
        </w:rPr>
        <w:t>أصوليّ</w:t>
      </w:r>
      <w:r w:rsidRPr="00E354BF">
        <w:rPr>
          <w:rFonts w:hint="cs"/>
          <w:sz w:val="27"/>
          <w:rtl/>
        </w:rPr>
        <w:t>ة مبنى</w:t>
      </w:r>
      <w:r w:rsidR="003158A9" w:rsidRPr="00E354BF">
        <w:rPr>
          <w:rFonts w:hint="cs"/>
          <w:sz w:val="27"/>
          <w:rtl/>
        </w:rPr>
        <w:t>ً</w:t>
      </w:r>
      <w:r w:rsidRPr="00E354BF">
        <w:rPr>
          <w:rFonts w:hint="cs"/>
          <w:sz w:val="27"/>
          <w:rtl/>
        </w:rPr>
        <w:t xml:space="preserve"> ومعنى</w:t>
      </w:r>
      <w:r w:rsidR="003158A9" w:rsidRPr="00E354BF">
        <w:rPr>
          <w:rFonts w:hint="cs"/>
          <w:sz w:val="27"/>
          <w:rtl/>
        </w:rPr>
        <w:t>ً</w:t>
      </w:r>
      <w:r w:rsidRPr="00E354BF">
        <w:rPr>
          <w:rFonts w:hint="cs"/>
          <w:sz w:val="27"/>
          <w:rtl/>
        </w:rPr>
        <w:t xml:space="preserve"> في نفي التباين والتعارض نفياً </w:t>
      </w:r>
      <w:r w:rsidR="00682FF1" w:rsidRPr="00E354BF">
        <w:rPr>
          <w:rFonts w:hint="cs"/>
          <w:sz w:val="27"/>
          <w:rtl/>
        </w:rPr>
        <w:t>تامّ</w:t>
      </w:r>
      <w:r w:rsidRPr="00E354BF">
        <w:rPr>
          <w:rFonts w:hint="cs"/>
          <w:sz w:val="27"/>
          <w:rtl/>
        </w:rPr>
        <w:t>اً و</w:t>
      </w:r>
      <w:r w:rsidR="00C420A4" w:rsidRPr="00E354BF">
        <w:rPr>
          <w:rFonts w:hint="cs"/>
          <w:sz w:val="27"/>
          <w:rtl/>
        </w:rPr>
        <w:t>نهائيّ</w:t>
      </w:r>
      <w:r w:rsidRPr="00E354BF">
        <w:rPr>
          <w:rFonts w:hint="cs"/>
          <w:sz w:val="27"/>
          <w:rtl/>
        </w:rPr>
        <w:t>اً بين العقل والشرع</w:t>
      </w:r>
      <w:r w:rsidR="003158A9" w:rsidRPr="00E354BF">
        <w:rPr>
          <w:rFonts w:hint="cs"/>
          <w:sz w:val="27"/>
          <w:rtl/>
        </w:rPr>
        <w:t>.</w:t>
      </w:r>
      <w:r w:rsidRPr="00E354BF">
        <w:rPr>
          <w:rFonts w:hint="cs"/>
          <w:sz w:val="27"/>
          <w:rtl/>
        </w:rPr>
        <w:t xml:space="preserve"> وكان يفترض من هذه المقولة أن تضع </w:t>
      </w:r>
      <w:r w:rsidRPr="00E354BF">
        <w:rPr>
          <w:rFonts w:hint="cs"/>
          <w:sz w:val="27"/>
          <w:rtl/>
        </w:rPr>
        <w:lastRenderedPageBreak/>
        <w:t>حد</w:t>
      </w:r>
      <w:r w:rsidR="003158A9" w:rsidRPr="00E354BF">
        <w:rPr>
          <w:rFonts w:hint="cs"/>
          <w:sz w:val="27"/>
          <w:rtl/>
        </w:rPr>
        <w:t>ّ</w:t>
      </w:r>
      <w:r w:rsidRPr="00E354BF">
        <w:rPr>
          <w:rFonts w:hint="cs"/>
          <w:sz w:val="27"/>
          <w:rtl/>
        </w:rPr>
        <w:t>اً للجدل والسجال القديم والجديد حول هل أن</w:t>
      </w:r>
      <w:r w:rsidR="003158A9" w:rsidRPr="00E354BF">
        <w:rPr>
          <w:rFonts w:hint="cs"/>
          <w:sz w:val="27"/>
          <w:rtl/>
        </w:rPr>
        <w:t>ّ</w:t>
      </w:r>
      <w:r w:rsidRPr="00E354BF">
        <w:rPr>
          <w:rFonts w:hint="cs"/>
          <w:sz w:val="27"/>
          <w:rtl/>
        </w:rPr>
        <w:t xml:space="preserve"> العقل والشرع يلتقيان أم ينفصلان</w:t>
      </w:r>
      <w:r w:rsidR="00ED5040" w:rsidRPr="00E354BF">
        <w:rPr>
          <w:rFonts w:hint="cs"/>
          <w:sz w:val="27"/>
          <w:rtl/>
        </w:rPr>
        <w:t>،</w:t>
      </w:r>
      <w:r w:rsidRPr="00E354BF">
        <w:rPr>
          <w:rFonts w:hint="cs"/>
          <w:sz w:val="27"/>
          <w:rtl/>
        </w:rPr>
        <w:t xml:space="preserve"> يقتربان أم يبتعدان</w:t>
      </w:r>
      <w:r w:rsidR="00ED5040" w:rsidRPr="00E354BF">
        <w:rPr>
          <w:rFonts w:hint="cs"/>
          <w:sz w:val="27"/>
          <w:rtl/>
        </w:rPr>
        <w:t>،</w:t>
      </w:r>
      <w:r w:rsidRPr="00E354BF">
        <w:rPr>
          <w:rFonts w:hint="cs"/>
          <w:sz w:val="27"/>
          <w:rtl/>
        </w:rPr>
        <w:t xml:space="preserve"> يتعاضدان أم يتعارضان؟</w:t>
      </w:r>
    </w:p>
    <w:p w:rsidR="004F0753" w:rsidRPr="00E354BF" w:rsidRDefault="003158A9" w:rsidP="00A52B7F">
      <w:pPr>
        <w:rPr>
          <w:sz w:val="27"/>
          <w:rtl/>
        </w:rPr>
      </w:pPr>
      <w:r w:rsidRPr="00E354BF">
        <w:rPr>
          <w:rFonts w:hint="cs"/>
          <w:sz w:val="27"/>
          <w:rtl/>
        </w:rPr>
        <w:t xml:space="preserve">وتكمن </w:t>
      </w:r>
      <w:r w:rsidR="00D213E8" w:rsidRPr="00E354BF">
        <w:rPr>
          <w:rFonts w:hint="cs"/>
          <w:sz w:val="27"/>
          <w:rtl/>
        </w:rPr>
        <w:t>أهمّيّة</w:t>
      </w:r>
      <w:r w:rsidR="004F0753" w:rsidRPr="00E354BF">
        <w:rPr>
          <w:rFonts w:hint="cs"/>
          <w:sz w:val="27"/>
          <w:rtl/>
        </w:rPr>
        <w:t xml:space="preserve"> هذه المقولة وقيمتها </w:t>
      </w:r>
      <w:r w:rsidRPr="00E354BF">
        <w:rPr>
          <w:rFonts w:hint="cs"/>
          <w:sz w:val="27"/>
          <w:rtl/>
        </w:rPr>
        <w:t xml:space="preserve">ـ </w:t>
      </w:r>
      <w:r w:rsidR="004F0753" w:rsidRPr="00E354BF">
        <w:rPr>
          <w:rFonts w:hint="cs"/>
          <w:sz w:val="27"/>
          <w:rtl/>
        </w:rPr>
        <w:t>كحال المقولات السابقة</w:t>
      </w:r>
      <w:r w:rsidRPr="00E354BF">
        <w:rPr>
          <w:rFonts w:hint="cs"/>
          <w:sz w:val="27"/>
          <w:rtl/>
        </w:rPr>
        <w:t xml:space="preserve"> ـ</w:t>
      </w:r>
      <w:r w:rsidR="004F0753" w:rsidRPr="00E354BF">
        <w:rPr>
          <w:rFonts w:hint="cs"/>
          <w:sz w:val="27"/>
          <w:rtl/>
        </w:rPr>
        <w:t xml:space="preserve"> في أن</w:t>
      </w:r>
      <w:r w:rsidRPr="00E354BF">
        <w:rPr>
          <w:rFonts w:hint="cs"/>
          <w:sz w:val="27"/>
          <w:rtl/>
        </w:rPr>
        <w:t>ّ</w:t>
      </w:r>
      <w:r w:rsidR="004F0753" w:rsidRPr="00E354BF">
        <w:rPr>
          <w:rFonts w:hint="cs"/>
          <w:sz w:val="27"/>
          <w:rtl/>
        </w:rPr>
        <w:t>ها عرفت وتحد</w:t>
      </w:r>
      <w:r w:rsidRPr="00E354BF">
        <w:rPr>
          <w:rFonts w:hint="cs"/>
          <w:sz w:val="27"/>
          <w:rtl/>
        </w:rPr>
        <w:t>َّ</w:t>
      </w:r>
      <w:r w:rsidR="004F0753" w:rsidRPr="00E354BF">
        <w:rPr>
          <w:rFonts w:hint="cs"/>
          <w:sz w:val="27"/>
          <w:rtl/>
        </w:rPr>
        <w:t>دت في ساحة أصول الفقه</w:t>
      </w:r>
      <w:r w:rsidR="00ED5040" w:rsidRPr="00E354BF">
        <w:rPr>
          <w:rFonts w:hint="cs"/>
          <w:sz w:val="27"/>
          <w:rtl/>
        </w:rPr>
        <w:t>،</w:t>
      </w:r>
      <w:r w:rsidR="004F0753" w:rsidRPr="00E354BF">
        <w:rPr>
          <w:rFonts w:hint="cs"/>
          <w:sz w:val="27"/>
          <w:rtl/>
        </w:rPr>
        <w:t xml:space="preserve"> الحقل الذي يعطي صفة التأثير لهذه المقولات</w:t>
      </w:r>
      <w:r w:rsidR="00ED5040" w:rsidRPr="00E354BF">
        <w:rPr>
          <w:rFonts w:hint="cs"/>
          <w:sz w:val="27"/>
          <w:rtl/>
        </w:rPr>
        <w:t>،</w:t>
      </w:r>
      <w:r w:rsidR="004F0753" w:rsidRPr="00E354BF">
        <w:rPr>
          <w:rFonts w:hint="cs"/>
          <w:sz w:val="27"/>
          <w:rtl/>
        </w:rPr>
        <w:t xml:space="preserve"> ويجعل منها مقولات مؤث</w:t>
      </w:r>
      <w:r w:rsidRPr="00E354BF">
        <w:rPr>
          <w:rFonts w:hint="cs"/>
          <w:sz w:val="27"/>
          <w:rtl/>
        </w:rPr>
        <w:t>ِّ</w:t>
      </w:r>
      <w:r w:rsidR="004F0753" w:rsidRPr="00E354BF">
        <w:rPr>
          <w:rFonts w:hint="cs"/>
          <w:sz w:val="27"/>
          <w:rtl/>
        </w:rPr>
        <w:t>رة</w:t>
      </w:r>
      <w:r w:rsidR="00ED5040" w:rsidRPr="00E354BF">
        <w:rPr>
          <w:rFonts w:hint="cs"/>
          <w:sz w:val="27"/>
          <w:rtl/>
        </w:rPr>
        <w:t>،</w:t>
      </w:r>
      <w:r w:rsidR="004F0753" w:rsidRPr="00E354BF">
        <w:rPr>
          <w:rFonts w:hint="cs"/>
          <w:sz w:val="27"/>
          <w:rtl/>
        </w:rPr>
        <w:t xml:space="preserve"> ومؤث</w:t>
      </w:r>
      <w:r w:rsidRPr="00E354BF">
        <w:rPr>
          <w:rFonts w:hint="cs"/>
          <w:sz w:val="27"/>
          <w:rtl/>
        </w:rPr>
        <w:t>ِّ</w:t>
      </w:r>
      <w:r w:rsidR="004F0753" w:rsidRPr="00E354BF">
        <w:rPr>
          <w:rFonts w:hint="cs"/>
          <w:sz w:val="27"/>
          <w:rtl/>
        </w:rPr>
        <w:t>رة بصورة دائمة.</w:t>
      </w:r>
    </w:p>
    <w:p w:rsidR="004F0753" w:rsidRPr="00E354BF" w:rsidRDefault="004F0753" w:rsidP="009F5DE9">
      <w:pPr>
        <w:rPr>
          <w:sz w:val="27"/>
          <w:rtl/>
        </w:rPr>
      </w:pPr>
      <w:r w:rsidRPr="00E354BF">
        <w:rPr>
          <w:rFonts w:hint="cs"/>
          <w:sz w:val="27"/>
          <w:rtl/>
        </w:rPr>
        <w:t>كما أن</w:t>
      </w:r>
      <w:r w:rsidR="003158A9" w:rsidRPr="00E354BF">
        <w:rPr>
          <w:rFonts w:hint="cs"/>
          <w:sz w:val="27"/>
          <w:rtl/>
        </w:rPr>
        <w:t>ّ</w:t>
      </w:r>
      <w:r w:rsidRPr="00E354BF">
        <w:rPr>
          <w:rFonts w:hint="cs"/>
          <w:sz w:val="27"/>
          <w:rtl/>
        </w:rPr>
        <w:t>ه الحقل الذي يعطي سمة التماسك لهذه المقولات</w:t>
      </w:r>
      <w:r w:rsidR="00ED5040" w:rsidRPr="00E354BF">
        <w:rPr>
          <w:rFonts w:hint="cs"/>
          <w:sz w:val="27"/>
          <w:rtl/>
        </w:rPr>
        <w:t>،</w:t>
      </w:r>
      <w:r w:rsidRPr="00E354BF">
        <w:rPr>
          <w:rFonts w:hint="cs"/>
          <w:sz w:val="27"/>
          <w:rtl/>
        </w:rPr>
        <w:t xml:space="preserve"> ويجعل منها مقولات متماسكة</w:t>
      </w:r>
      <w:r w:rsidR="00ED5040" w:rsidRPr="00E354BF">
        <w:rPr>
          <w:rFonts w:hint="cs"/>
          <w:sz w:val="27"/>
          <w:rtl/>
        </w:rPr>
        <w:t>،</w:t>
      </w:r>
      <w:r w:rsidRPr="00E354BF">
        <w:rPr>
          <w:rFonts w:hint="cs"/>
          <w:sz w:val="27"/>
          <w:rtl/>
        </w:rPr>
        <w:t xml:space="preserve"> وهذا هو حال معظم أو جميع المقولات التي تنشأ وتتأس</w:t>
      </w:r>
      <w:r w:rsidR="003158A9" w:rsidRPr="00E354BF">
        <w:rPr>
          <w:rFonts w:hint="cs"/>
          <w:sz w:val="27"/>
          <w:rtl/>
        </w:rPr>
        <w:t>َّ</w:t>
      </w:r>
      <w:r w:rsidRPr="00E354BF">
        <w:rPr>
          <w:rFonts w:hint="cs"/>
          <w:sz w:val="27"/>
          <w:rtl/>
        </w:rPr>
        <w:t>س في ساحة أصول الفقه</w:t>
      </w:r>
      <w:r w:rsidR="003158A9" w:rsidRPr="00E354BF">
        <w:rPr>
          <w:rFonts w:hint="cs"/>
          <w:sz w:val="27"/>
          <w:rtl/>
        </w:rPr>
        <w:t>؛</w:t>
      </w:r>
      <w:r w:rsidRPr="00E354BF">
        <w:rPr>
          <w:rFonts w:hint="cs"/>
          <w:sz w:val="27"/>
          <w:rtl/>
        </w:rPr>
        <w:t xml:space="preserve"> بوصفه حقلاً شديد التماسك والإحكام</w:t>
      </w:r>
      <w:r w:rsidR="00ED5040" w:rsidRPr="00E354BF">
        <w:rPr>
          <w:rFonts w:hint="cs"/>
          <w:sz w:val="27"/>
          <w:rtl/>
        </w:rPr>
        <w:t>،</w:t>
      </w:r>
      <w:r w:rsidRPr="00E354BF">
        <w:rPr>
          <w:rFonts w:hint="cs"/>
          <w:sz w:val="27"/>
          <w:rtl/>
        </w:rPr>
        <w:t xml:space="preserve"> وكان بعيداً عن ما يعرف في اللغة بظواهر الإنشاء والإرسال والتقو</w:t>
      </w:r>
      <w:r w:rsidR="003158A9" w:rsidRPr="00E354BF">
        <w:rPr>
          <w:rFonts w:hint="cs"/>
          <w:sz w:val="27"/>
          <w:rtl/>
        </w:rPr>
        <w:t>ُّ</w:t>
      </w:r>
      <w:r w:rsidRPr="00E354BF">
        <w:rPr>
          <w:rFonts w:hint="cs"/>
          <w:sz w:val="27"/>
          <w:rtl/>
        </w:rPr>
        <w:t>ل كيفما كان</w:t>
      </w:r>
      <w:r w:rsidR="00ED5040" w:rsidRPr="00E354BF">
        <w:rPr>
          <w:rFonts w:hint="cs"/>
          <w:sz w:val="27"/>
          <w:rtl/>
        </w:rPr>
        <w:t>،</w:t>
      </w:r>
      <w:r w:rsidRPr="00E354BF">
        <w:rPr>
          <w:rFonts w:hint="cs"/>
          <w:sz w:val="27"/>
          <w:rtl/>
        </w:rPr>
        <w:t xml:space="preserve"> وعن التسامح والتساهل في استخدام الألفاظ والعبارات غالباً.</w:t>
      </w:r>
    </w:p>
    <w:p w:rsidR="004F0753" w:rsidRPr="00E354BF" w:rsidRDefault="004F0753" w:rsidP="00A52B7F">
      <w:pPr>
        <w:rPr>
          <w:sz w:val="27"/>
          <w:rtl/>
        </w:rPr>
      </w:pPr>
      <w:r w:rsidRPr="00E354BF">
        <w:rPr>
          <w:rFonts w:hint="cs"/>
          <w:sz w:val="27"/>
          <w:rtl/>
        </w:rPr>
        <w:t>وقد أطلق ال</w:t>
      </w:r>
      <w:r w:rsidR="00C420A4" w:rsidRPr="00E354BF">
        <w:rPr>
          <w:rFonts w:hint="cs"/>
          <w:sz w:val="27"/>
          <w:rtl/>
        </w:rPr>
        <w:t>أصوليّ</w:t>
      </w:r>
      <w:r w:rsidRPr="00E354BF">
        <w:rPr>
          <w:rFonts w:hint="cs"/>
          <w:sz w:val="27"/>
          <w:rtl/>
        </w:rPr>
        <w:t>ون على هذه المقولة تسمية الملازمة ال</w:t>
      </w:r>
      <w:r w:rsidR="00C420A4" w:rsidRPr="00E354BF">
        <w:rPr>
          <w:rFonts w:hint="cs"/>
          <w:sz w:val="27"/>
          <w:rtl/>
        </w:rPr>
        <w:t>عقليّ</w:t>
      </w:r>
      <w:r w:rsidRPr="00E354BF">
        <w:rPr>
          <w:rFonts w:hint="cs"/>
          <w:sz w:val="27"/>
          <w:rtl/>
        </w:rPr>
        <w:t>ة بين حكم العقل وحكم الشرع</w:t>
      </w:r>
      <w:r w:rsidR="00ED5040" w:rsidRPr="00E354BF">
        <w:rPr>
          <w:rFonts w:hint="cs"/>
          <w:sz w:val="27"/>
          <w:rtl/>
        </w:rPr>
        <w:t>،</w:t>
      </w:r>
      <w:r w:rsidRPr="00E354BF">
        <w:rPr>
          <w:rFonts w:hint="cs"/>
          <w:sz w:val="27"/>
          <w:rtl/>
        </w:rPr>
        <w:t xml:space="preserve"> ويبحثونها في باب ال</w:t>
      </w:r>
      <w:r w:rsidR="00015A29" w:rsidRPr="00E354BF">
        <w:rPr>
          <w:rFonts w:hint="cs"/>
          <w:sz w:val="27"/>
          <w:rtl/>
        </w:rPr>
        <w:t>مستق</w:t>
      </w:r>
      <w:r w:rsidR="00B70371" w:rsidRPr="00E354BF">
        <w:rPr>
          <w:rFonts w:hint="cs"/>
          <w:sz w:val="27"/>
          <w:rtl/>
        </w:rPr>
        <w:t>لاّ</w:t>
      </w:r>
      <w:r w:rsidRPr="00E354BF">
        <w:rPr>
          <w:rFonts w:hint="cs"/>
          <w:sz w:val="27"/>
          <w:rtl/>
        </w:rPr>
        <w:t>ت ال</w:t>
      </w:r>
      <w:r w:rsidR="00C420A4" w:rsidRPr="00E354BF">
        <w:rPr>
          <w:rFonts w:hint="cs"/>
          <w:sz w:val="27"/>
          <w:rtl/>
        </w:rPr>
        <w:t>عقليّ</w:t>
      </w:r>
      <w:r w:rsidRPr="00E354BF">
        <w:rPr>
          <w:rFonts w:hint="cs"/>
          <w:sz w:val="27"/>
          <w:rtl/>
        </w:rPr>
        <w:t>ة</w:t>
      </w:r>
      <w:r w:rsidR="00ED5040" w:rsidRPr="00E354BF">
        <w:rPr>
          <w:rFonts w:hint="cs"/>
          <w:sz w:val="27"/>
          <w:rtl/>
        </w:rPr>
        <w:t>،</w:t>
      </w:r>
      <w:r w:rsidRPr="00E354BF">
        <w:rPr>
          <w:rFonts w:hint="cs"/>
          <w:sz w:val="27"/>
          <w:rtl/>
        </w:rPr>
        <w:t xml:space="preserve"> وهي عمدة هذا الباب</w:t>
      </w:r>
      <w:r w:rsidR="00ED5040" w:rsidRPr="00E354BF">
        <w:rPr>
          <w:rFonts w:hint="cs"/>
          <w:sz w:val="27"/>
          <w:rtl/>
        </w:rPr>
        <w:t>،</w:t>
      </w:r>
      <w:r w:rsidRPr="00E354BF">
        <w:rPr>
          <w:rFonts w:hint="cs"/>
          <w:sz w:val="27"/>
          <w:rtl/>
        </w:rPr>
        <w:t xml:space="preserve"> والذي يتوق</w:t>
      </w:r>
      <w:r w:rsidR="003158A9" w:rsidRPr="00E354BF">
        <w:rPr>
          <w:rFonts w:hint="cs"/>
          <w:sz w:val="27"/>
          <w:rtl/>
        </w:rPr>
        <w:t>َّ</w:t>
      </w:r>
      <w:r w:rsidRPr="00E354BF">
        <w:rPr>
          <w:rFonts w:hint="cs"/>
          <w:sz w:val="27"/>
          <w:rtl/>
        </w:rPr>
        <w:t>ف وجوداً وعدماً على ثبوتها أو نفيها.</w:t>
      </w:r>
    </w:p>
    <w:p w:rsidR="004F0753" w:rsidRPr="00E354BF" w:rsidRDefault="004F0753" w:rsidP="00A52B7F">
      <w:pPr>
        <w:rPr>
          <w:sz w:val="27"/>
          <w:rtl/>
        </w:rPr>
      </w:pPr>
      <w:r w:rsidRPr="00E354BF">
        <w:rPr>
          <w:rFonts w:hint="cs"/>
          <w:sz w:val="27"/>
          <w:rtl/>
        </w:rPr>
        <w:t>وحين توق</w:t>
      </w:r>
      <w:r w:rsidR="003158A9" w:rsidRPr="00E354BF">
        <w:rPr>
          <w:rFonts w:hint="cs"/>
          <w:sz w:val="27"/>
          <w:rtl/>
        </w:rPr>
        <w:t>َّ</w:t>
      </w:r>
      <w:r w:rsidRPr="00E354BF">
        <w:rPr>
          <w:rFonts w:hint="cs"/>
          <w:sz w:val="27"/>
          <w:rtl/>
        </w:rPr>
        <w:t>ف الدكتور رشدي علي</w:t>
      </w:r>
      <w:r w:rsidR="003158A9" w:rsidRPr="00E354BF">
        <w:rPr>
          <w:rFonts w:hint="cs"/>
          <w:sz w:val="27"/>
          <w:rtl/>
        </w:rPr>
        <w:t>ّ</w:t>
      </w:r>
      <w:r w:rsidRPr="00E354BF">
        <w:rPr>
          <w:rFonts w:hint="cs"/>
          <w:sz w:val="27"/>
          <w:rtl/>
        </w:rPr>
        <w:t>ان عند هذا الباب اعتبر أن</w:t>
      </w:r>
      <w:r w:rsidR="003158A9" w:rsidRPr="00E354BF">
        <w:rPr>
          <w:rFonts w:hint="cs"/>
          <w:sz w:val="27"/>
          <w:rtl/>
        </w:rPr>
        <w:t>ّ</w:t>
      </w:r>
      <w:r w:rsidRPr="00E354BF">
        <w:rPr>
          <w:rFonts w:hint="cs"/>
          <w:sz w:val="27"/>
          <w:rtl/>
        </w:rPr>
        <w:t>ه من أهم</w:t>
      </w:r>
      <w:r w:rsidR="003158A9" w:rsidRPr="00E354BF">
        <w:rPr>
          <w:rFonts w:hint="cs"/>
          <w:sz w:val="27"/>
          <w:rtl/>
        </w:rPr>
        <w:t>ّ</w:t>
      </w:r>
      <w:r w:rsidRPr="00E354BF">
        <w:rPr>
          <w:rFonts w:hint="cs"/>
          <w:sz w:val="27"/>
          <w:rtl/>
        </w:rPr>
        <w:t xml:space="preserve"> بحوث ال</w:t>
      </w:r>
      <w:r w:rsidR="00015A29" w:rsidRPr="00E354BF">
        <w:rPr>
          <w:rFonts w:hint="cs"/>
          <w:sz w:val="27"/>
          <w:rtl/>
        </w:rPr>
        <w:t>مستق</w:t>
      </w:r>
      <w:r w:rsidR="00B70371" w:rsidRPr="00E354BF">
        <w:rPr>
          <w:rFonts w:hint="cs"/>
          <w:sz w:val="27"/>
          <w:rtl/>
        </w:rPr>
        <w:t>لاّ</w:t>
      </w:r>
      <w:r w:rsidRPr="00E354BF">
        <w:rPr>
          <w:rFonts w:hint="cs"/>
          <w:sz w:val="27"/>
          <w:rtl/>
        </w:rPr>
        <w:t>ت ال</w:t>
      </w:r>
      <w:r w:rsidR="00C420A4" w:rsidRPr="00E354BF">
        <w:rPr>
          <w:rFonts w:hint="cs"/>
          <w:sz w:val="27"/>
          <w:rtl/>
        </w:rPr>
        <w:t>عقليّ</w:t>
      </w:r>
      <w:r w:rsidRPr="00E354BF">
        <w:rPr>
          <w:rFonts w:hint="cs"/>
          <w:sz w:val="27"/>
          <w:rtl/>
        </w:rPr>
        <w:t>ة</w:t>
      </w:r>
      <w:r w:rsidR="00ED5040" w:rsidRPr="00E354BF">
        <w:rPr>
          <w:rFonts w:hint="cs"/>
          <w:sz w:val="27"/>
          <w:rtl/>
        </w:rPr>
        <w:t>،</w:t>
      </w:r>
      <w:r w:rsidRPr="00E354BF">
        <w:rPr>
          <w:rFonts w:hint="cs"/>
          <w:sz w:val="27"/>
          <w:rtl/>
        </w:rPr>
        <w:t xml:space="preserve"> وما قبله هي بحوث ممه</w:t>
      </w:r>
      <w:r w:rsidR="003158A9" w:rsidRPr="00E354BF">
        <w:rPr>
          <w:rFonts w:hint="cs"/>
          <w:sz w:val="27"/>
          <w:rtl/>
        </w:rPr>
        <w:t>ِّ</w:t>
      </w:r>
      <w:r w:rsidRPr="00E354BF">
        <w:rPr>
          <w:rFonts w:hint="cs"/>
          <w:sz w:val="27"/>
          <w:rtl/>
        </w:rPr>
        <w:t>دة له</w:t>
      </w:r>
      <w:r w:rsidR="00ED5040" w:rsidRPr="00E354BF">
        <w:rPr>
          <w:rFonts w:hint="cs"/>
          <w:sz w:val="27"/>
          <w:rtl/>
        </w:rPr>
        <w:t>،</w:t>
      </w:r>
      <w:r w:rsidRPr="00E354BF">
        <w:rPr>
          <w:rFonts w:hint="cs"/>
          <w:sz w:val="27"/>
          <w:rtl/>
        </w:rPr>
        <w:t xml:space="preserve"> وما بعده متوق</w:t>
      </w:r>
      <w:r w:rsidR="003158A9" w:rsidRPr="00E354BF">
        <w:rPr>
          <w:rFonts w:hint="cs"/>
          <w:sz w:val="27"/>
          <w:rtl/>
        </w:rPr>
        <w:t>ِّ</w:t>
      </w:r>
      <w:r w:rsidRPr="00E354BF">
        <w:rPr>
          <w:rFonts w:hint="cs"/>
          <w:sz w:val="27"/>
          <w:rtl/>
        </w:rPr>
        <w:t>ف عليه</w:t>
      </w:r>
      <w:r w:rsidRPr="00E354BF">
        <w:rPr>
          <w:rFonts w:hint="cs"/>
          <w:sz w:val="27"/>
          <w:vertAlign w:val="superscript"/>
          <w:rtl/>
        </w:rPr>
        <w:t>(</w:t>
      </w:r>
      <w:r w:rsidRPr="00E354BF">
        <w:rPr>
          <w:rStyle w:val="EndnoteReference"/>
          <w:sz w:val="27"/>
          <w:rtl/>
        </w:rPr>
        <w:endnoteReference w:id="31"/>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w:t>
      </w:r>
      <w:r w:rsidR="003158A9" w:rsidRPr="00E354BF">
        <w:rPr>
          <w:rFonts w:hint="cs"/>
          <w:sz w:val="27"/>
          <w:rtl/>
        </w:rPr>
        <w:t xml:space="preserve">قد تحدَّدت </w:t>
      </w:r>
      <w:r w:rsidRPr="00E354BF">
        <w:rPr>
          <w:rFonts w:hint="cs"/>
          <w:sz w:val="27"/>
          <w:rtl/>
        </w:rPr>
        <w:t>هذه الملازمة ال</w:t>
      </w:r>
      <w:r w:rsidR="00C420A4" w:rsidRPr="00E354BF">
        <w:rPr>
          <w:rFonts w:hint="cs"/>
          <w:sz w:val="27"/>
          <w:rtl/>
        </w:rPr>
        <w:t>عقليّ</w:t>
      </w:r>
      <w:r w:rsidRPr="00E354BF">
        <w:rPr>
          <w:rFonts w:hint="cs"/>
          <w:sz w:val="27"/>
          <w:rtl/>
        </w:rPr>
        <w:t>ة عند ال</w:t>
      </w:r>
      <w:r w:rsidR="00C420A4" w:rsidRPr="00E354BF">
        <w:rPr>
          <w:rFonts w:hint="cs"/>
          <w:sz w:val="27"/>
          <w:rtl/>
        </w:rPr>
        <w:t>أصوليّ</w:t>
      </w:r>
      <w:r w:rsidRPr="00E354BF">
        <w:rPr>
          <w:rFonts w:hint="cs"/>
          <w:sz w:val="27"/>
          <w:rtl/>
        </w:rPr>
        <w:t>ين في ضوء التساؤل الذي طرحه الشيخ ال</w:t>
      </w:r>
      <w:r w:rsidR="008B5B32" w:rsidRPr="00E354BF">
        <w:rPr>
          <w:rFonts w:hint="cs"/>
          <w:sz w:val="27"/>
          <w:rtl/>
        </w:rPr>
        <w:t xml:space="preserve">مظفَّر </w:t>
      </w:r>
      <w:r w:rsidRPr="00E354BF">
        <w:rPr>
          <w:rFonts w:hint="cs"/>
          <w:sz w:val="27"/>
          <w:rtl/>
        </w:rPr>
        <w:t>بقوله: إذا حكم العقل بحسن شيء</w:t>
      </w:r>
      <w:r w:rsidR="003158A9" w:rsidRPr="00E354BF">
        <w:rPr>
          <w:rFonts w:hint="cs"/>
          <w:sz w:val="27"/>
          <w:rtl/>
        </w:rPr>
        <w:t>ٍ</w:t>
      </w:r>
      <w:r w:rsidRPr="00E354BF">
        <w:rPr>
          <w:rFonts w:hint="cs"/>
          <w:sz w:val="27"/>
          <w:rtl/>
        </w:rPr>
        <w:t xml:space="preserve"> أو قبحه هل يلزم عقلاً أن</w:t>
      </w:r>
      <w:r w:rsidR="003158A9" w:rsidRPr="00E354BF">
        <w:rPr>
          <w:rFonts w:hint="cs"/>
          <w:sz w:val="27"/>
          <w:rtl/>
        </w:rPr>
        <w:t>ْ</w:t>
      </w:r>
      <w:r w:rsidRPr="00E354BF">
        <w:rPr>
          <w:rFonts w:hint="cs"/>
          <w:sz w:val="27"/>
          <w:rtl/>
        </w:rPr>
        <w:t xml:space="preserve"> يحكم الشرع على طبقه؟ وهل هذه الملازمة ثابتة أم لا؟</w:t>
      </w:r>
    </w:p>
    <w:p w:rsidR="004F0753" w:rsidRPr="00E354BF" w:rsidRDefault="004F0753" w:rsidP="00A52B7F">
      <w:pPr>
        <w:rPr>
          <w:sz w:val="27"/>
          <w:rtl/>
        </w:rPr>
      </w:pPr>
      <w:r w:rsidRPr="00E354BF">
        <w:rPr>
          <w:rFonts w:hint="cs"/>
          <w:sz w:val="27"/>
          <w:rtl/>
        </w:rPr>
        <w:t>والحق</w:t>
      </w:r>
      <w:r w:rsidR="003158A9" w:rsidRPr="00E354BF">
        <w:rPr>
          <w:rFonts w:hint="cs"/>
          <w:sz w:val="27"/>
          <w:rtl/>
        </w:rPr>
        <w:t xml:space="preserve">ُّ </w:t>
      </w:r>
      <w:r w:rsidRPr="00E354BF">
        <w:rPr>
          <w:rFonts w:hint="cs"/>
          <w:sz w:val="27"/>
          <w:rtl/>
        </w:rPr>
        <w:t>عند الشيخ ال</w:t>
      </w:r>
      <w:r w:rsidR="008B5B32" w:rsidRPr="00E354BF">
        <w:rPr>
          <w:rFonts w:hint="cs"/>
          <w:sz w:val="27"/>
          <w:rtl/>
        </w:rPr>
        <w:t xml:space="preserve">مظفَّر </w:t>
      </w:r>
      <w:r w:rsidR="003158A9" w:rsidRPr="00E354BF">
        <w:rPr>
          <w:rFonts w:hint="cs"/>
          <w:sz w:val="27"/>
          <w:rtl/>
        </w:rPr>
        <w:t>أ</w:t>
      </w:r>
      <w:r w:rsidRPr="00E354BF">
        <w:rPr>
          <w:rFonts w:hint="cs"/>
          <w:sz w:val="27"/>
          <w:rtl/>
        </w:rPr>
        <w:t>ن</w:t>
      </w:r>
      <w:r w:rsidR="003158A9" w:rsidRPr="00E354BF">
        <w:rPr>
          <w:rFonts w:hint="cs"/>
          <w:sz w:val="27"/>
          <w:rtl/>
        </w:rPr>
        <w:t>ّ</w:t>
      </w:r>
      <w:r w:rsidRPr="00E354BF">
        <w:rPr>
          <w:rFonts w:hint="cs"/>
          <w:sz w:val="27"/>
          <w:rtl/>
        </w:rPr>
        <w:t xml:space="preserve"> هذه الملازمة ثابتة عقلاً</w:t>
      </w:r>
      <w:r w:rsidR="00ED5040" w:rsidRPr="00E354BF">
        <w:rPr>
          <w:rFonts w:hint="cs"/>
          <w:sz w:val="27"/>
          <w:rtl/>
        </w:rPr>
        <w:t>،</w:t>
      </w:r>
      <w:r w:rsidRPr="00E354BF">
        <w:rPr>
          <w:rFonts w:hint="cs"/>
          <w:sz w:val="27"/>
          <w:rtl/>
        </w:rPr>
        <w:t xml:space="preserve"> وحسب رأيه </w:t>
      </w:r>
      <w:r w:rsidR="003158A9" w:rsidRPr="00E354BF">
        <w:rPr>
          <w:rFonts w:hint="eastAsia"/>
          <w:sz w:val="27"/>
          <w:rtl/>
        </w:rPr>
        <w:t>«</w:t>
      </w:r>
      <w:r w:rsidRPr="00E354BF">
        <w:rPr>
          <w:rFonts w:hint="cs"/>
          <w:sz w:val="27"/>
          <w:rtl/>
        </w:rPr>
        <w:t>فإن</w:t>
      </w:r>
      <w:r w:rsidR="003158A9" w:rsidRPr="00E354BF">
        <w:rPr>
          <w:rFonts w:hint="cs"/>
          <w:sz w:val="27"/>
          <w:rtl/>
        </w:rPr>
        <w:t>ّ</w:t>
      </w:r>
      <w:r w:rsidRPr="00E354BF">
        <w:rPr>
          <w:rFonts w:hint="cs"/>
          <w:sz w:val="27"/>
          <w:rtl/>
        </w:rPr>
        <w:t xml:space="preserve"> العقل إذا حكم بحسن شيء أو قبحه</w:t>
      </w:r>
      <w:r w:rsidR="003158A9" w:rsidRPr="00E354BF">
        <w:rPr>
          <w:rFonts w:hint="cs"/>
          <w:sz w:val="27"/>
          <w:rtl/>
        </w:rPr>
        <w:t xml:space="preserve"> ـ</w:t>
      </w:r>
      <w:r w:rsidRPr="00E354BF">
        <w:rPr>
          <w:rFonts w:hint="cs"/>
          <w:sz w:val="27"/>
          <w:rtl/>
        </w:rPr>
        <w:t xml:space="preserve"> أي إن</w:t>
      </w:r>
      <w:r w:rsidR="003158A9" w:rsidRPr="00E354BF">
        <w:rPr>
          <w:rFonts w:hint="cs"/>
          <w:sz w:val="27"/>
          <w:rtl/>
        </w:rPr>
        <w:t>ّ</w:t>
      </w:r>
      <w:r w:rsidRPr="00E354BF">
        <w:rPr>
          <w:rFonts w:hint="cs"/>
          <w:sz w:val="27"/>
          <w:rtl/>
        </w:rPr>
        <w:t>ه إذا تطابقت آراء العقلاء جميعاً بما هم عقلاء على حسن شيء</w:t>
      </w:r>
      <w:r w:rsidR="003158A9" w:rsidRPr="00E354BF">
        <w:rPr>
          <w:rFonts w:hint="cs"/>
          <w:sz w:val="27"/>
          <w:rtl/>
        </w:rPr>
        <w:t>؛</w:t>
      </w:r>
      <w:r w:rsidRPr="00E354BF">
        <w:rPr>
          <w:rFonts w:hint="cs"/>
          <w:sz w:val="27"/>
          <w:rtl/>
        </w:rPr>
        <w:t xml:space="preserve"> لما فيه من حفظ النظام</w:t>
      </w:r>
      <w:r w:rsidR="00ED5040" w:rsidRPr="00E354BF">
        <w:rPr>
          <w:rFonts w:hint="cs"/>
          <w:sz w:val="27"/>
          <w:rtl/>
        </w:rPr>
        <w:t>،</w:t>
      </w:r>
      <w:r w:rsidRPr="00E354BF">
        <w:rPr>
          <w:rFonts w:hint="cs"/>
          <w:sz w:val="27"/>
          <w:rtl/>
        </w:rPr>
        <w:t xml:space="preserve"> وبقاء النوع</w:t>
      </w:r>
      <w:r w:rsidR="00ED5040" w:rsidRPr="00E354BF">
        <w:rPr>
          <w:rFonts w:hint="cs"/>
          <w:sz w:val="27"/>
          <w:rtl/>
        </w:rPr>
        <w:t>،</w:t>
      </w:r>
      <w:r w:rsidRPr="00E354BF">
        <w:rPr>
          <w:rFonts w:hint="cs"/>
          <w:sz w:val="27"/>
          <w:rtl/>
        </w:rPr>
        <w:t xml:space="preserve"> أو على قبحه</w:t>
      </w:r>
      <w:r w:rsidR="003158A9" w:rsidRPr="00E354BF">
        <w:rPr>
          <w:rFonts w:hint="cs"/>
          <w:sz w:val="27"/>
          <w:rtl/>
        </w:rPr>
        <w:t>؛</w:t>
      </w:r>
      <w:r w:rsidRPr="00E354BF">
        <w:rPr>
          <w:rFonts w:hint="cs"/>
          <w:sz w:val="27"/>
          <w:rtl/>
        </w:rPr>
        <w:t xml:space="preserve"> لما فيه من الإخلال بذلك</w:t>
      </w:r>
      <w:r w:rsidR="003158A9" w:rsidRPr="00E354BF">
        <w:rPr>
          <w:rFonts w:hint="cs"/>
          <w:sz w:val="27"/>
          <w:rtl/>
        </w:rPr>
        <w:t>،</w:t>
      </w:r>
      <w:r w:rsidRPr="00E354BF">
        <w:rPr>
          <w:rFonts w:hint="cs"/>
          <w:sz w:val="27"/>
          <w:rtl/>
        </w:rPr>
        <w:t xml:space="preserve"> فإن</w:t>
      </w:r>
      <w:r w:rsidR="003158A9" w:rsidRPr="00E354BF">
        <w:rPr>
          <w:rFonts w:hint="cs"/>
          <w:sz w:val="27"/>
          <w:rtl/>
        </w:rPr>
        <w:t>ّ</w:t>
      </w:r>
      <w:r w:rsidRPr="00E354BF">
        <w:rPr>
          <w:rFonts w:hint="cs"/>
          <w:sz w:val="27"/>
          <w:rtl/>
        </w:rPr>
        <w:t xml:space="preserve"> الحكم هذا يكون بادي رأي الجميع</w:t>
      </w:r>
      <w:r w:rsidR="003158A9" w:rsidRPr="00E354BF">
        <w:rPr>
          <w:rFonts w:hint="cs"/>
          <w:sz w:val="27"/>
          <w:rtl/>
        </w:rPr>
        <w:t xml:space="preserve"> ـ</w:t>
      </w:r>
      <w:r w:rsidRPr="00E354BF">
        <w:rPr>
          <w:rFonts w:hint="cs"/>
          <w:sz w:val="27"/>
          <w:rtl/>
        </w:rPr>
        <w:t xml:space="preserve"> ف</w:t>
      </w:r>
      <w:r w:rsidR="00754F80" w:rsidRPr="00E354BF">
        <w:rPr>
          <w:rFonts w:hint="cs"/>
          <w:sz w:val="27"/>
          <w:rtl/>
        </w:rPr>
        <w:t>لابدّ</w:t>
      </w:r>
      <w:r w:rsidR="00D15E50" w:rsidRPr="00E354BF">
        <w:rPr>
          <w:rFonts w:hint="cs"/>
          <w:sz w:val="27"/>
          <w:rtl/>
        </w:rPr>
        <w:t xml:space="preserve"> </w:t>
      </w:r>
      <w:r w:rsidRPr="00E354BF">
        <w:rPr>
          <w:rFonts w:hint="cs"/>
          <w:sz w:val="27"/>
          <w:rtl/>
        </w:rPr>
        <w:t>أن يحكم الشارع بحكمهم</w:t>
      </w:r>
      <w:r w:rsidR="003158A9" w:rsidRPr="00E354BF">
        <w:rPr>
          <w:rFonts w:hint="cs"/>
          <w:sz w:val="27"/>
          <w:rtl/>
        </w:rPr>
        <w:t>؛</w:t>
      </w:r>
      <w:r w:rsidRPr="00E354BF">
        <w:rPr>
          <w:rFonts w:hint="cs"/>
          <w:sz w:val="27"/>
          <w:rtl/>
        </w:rPr>
        <w:t xml:space="preserve"> لأن</w:t>
      </w:r>
      <w:r w:rsidR="003158A9" w:rsidRPr="00E354BF">
        <w:rPr>
          <w:rFonts w:hint="cs"/>
          <w:sz w:val="27"/>
          <w:rtl/>
        </w:rPr>
        <w:t>ّ</w:t>
      </w:r>
      <w:r w:rsidRPr="00E354BF">
        <w:rPr>
          <w:rFonts w:hint="cs"/>
          <w:sz w:val="27"/>
          <w:rtl/>
        </w:rPr>
        <w:t>ه منهم</w:t>
      </w:r>
      <w:r w:rsidR="003158A9" w:rsidRPr="00E354BF">
        <w:rPr>
          <w:rFonts w:hint="cs"/>
          <w:sz w:val="27"/>
          <w:rtl/>
        </w:rPr>
        <w:t>،</w:t>
      </w:r>
      <w:r w:rsidRPr="00E354BF">
        <w:rPr>
          <w:rFonts w:hint="cs"/>
          <w:sz w:val="27"/>
          <w:rtl/>
        </w:rPr>
        <w:t xml:space="preserve"> بل رئيسهم</w:t>
      </w:r>
      <w:r w:rsidR="00ED5040" w:rsidRPr="00E354BF">
        <w:rPr>
          <w:rFonts w:hint="cs"/>
          <w:sz w:val="27"/>
          <w:rtl/>
        </w:rPr>
        <w:t>،</w:t>
      </w:r>
      <w:r w:rsidRPr="00E354BF">
        <w:rPr>
          <w:rFonts w:hint="cs"/>
          <w:sz w:val="27"/>
          <w:rtl/>
        </w:rPr>
        <w:t xml:space="preserve"> فهو بما هو عاقل</w:t>
      </w:r>
      <w:r w:rsidR="003158A9" w:rsidRPr="00E354BF">
        <w:rPr>
          <w:rFonts w:hint="cs"/>
          <w:sz w:val="27"/>
          <w:rtl/>
        </w:rPr>
        <w:t>ٌ،</w:t>
      </w:r>
      <w:r w:rsidRPr="00E354BF">
        <w:rPr>
          <w:rFonts w:hint="cs"/>
          <w:sz w:val="27"/>
          <w:rtl/>
        </w:rPr>
        <w:t xml:space="preserve"> بل خالق العقل</w:t>
      </w:r>
      <w:r w:rsidR="00ED5040" w:rsidRPr="00E354BF">
        <w:rPr>
          <w:rFonts w:hint="cs"/>
          <w:sz w:val="27"/>
          <w:rtl/>
        </w:rPr>
        <w:t>،</w:t>
      </w:r>
      <w:r w:rsidRPr="00E354BF">
        <w:rPr>
          <w:rFonts w:hint="cs"/>
          <w:sz w:val="27"/>
          <w:rtl/>
        </w:rPr>
        <w:t xml:space="preserve"> كسائر العقلاء</w:t>
      </w:r>
      <w:r w:rsidR="003158A9" w:rsidRPr="00E354BF">
        <w:rPr>
          <w:rFonts w:hint="cs"/>
          <w:sz w:val="27"/>
          <w:rtl/>
        </w:rPr>
        <w:t>،</w:t>
      </w:r>
      <w:r w:rsidR="00754F80" w:rsidRPr="00E354BF">
        <w:rPr>
          <w:rFonts w:hint="cs"/>
          <w:sz w:val="27"/>
          <w:rtl/>
        </w:rPr>
        <w:t xml:space="preserve"> لابدّ </w:t>
      </w:r>
      <w:r w:rsidRPr="00E354BF">
        <w:rPr>
          <w:rFonts w:hint="cs"/>
          <w:sz w:val="27"/>
          <w:rtl/>
        </w:rPr>
        <w:t>أن يحكم بما يحكمون. ولو فرضنا أن</w:t>
      </w:r>
      <w:r w:rsidR="003158A9" w:rsidRPr="00E354BF">
        <w:rPr>
          <w:rFonts w:hint="cs"/>
          <w:sz w:val="27"/>
          <w:rtl/>
        </w:rPr>
        <w:t>ّ</w:t>
      </w:r>
      <w:r w:rsidRPr="00E354BF">
        <w:rPr>
          <w:rFonts w:hint="cs"/>
          <w:sz w:val="27"/>
          <w:rtl/>
        </w:rPr>
        <w:t>ه لم يشاركهم في حكمهم لما كان ذلك الحكم بادي رأي الجميع</w:t>
      </w:r>
      <w:r w:rsidR="00ED5040" w:rsidRPr="00E354BF">
        <w:rPr>
          <w:rFonts w:hint="cs"/>
          <w:sz w:val="27"/>
          <w:rtl/>
        </w:rPr>
        <w:t>،</w:t>
      </w:r>
      <w:r w:rsidRPr="00E354BF">
        <w:rPr>
          <w:rFonts w:hint="cs"/>
          <w:sz w:val="27"/>
          <w:rtl/>
        </w:rPr>
        <w:t xml:space="preserve"> وهذا خلاف الفرض</w:t>
      </w:r>
      <w:r w:rsidR="003158A9" w:rsidRPr="00E354BF">
        <w:rPr>
          <w:rFonts w:hint="eastAsia"/>
          <w:sz w:val="27"/>
          <w:rtl/>
        </w:rPr>
        <w:t>»</w:t>
      </w:r>
      <w:r w:rsidRPr="00E354BF">
        <w:rPr>
          <w:rFonts w:hint="cs"/>
          <w:sz w:val="27"/>
          <w:vertAlign w:val="superscript"/>
          <w:rtl/>
        </w:rPr>
        <w:t>(</w:t>
      </w:r>
      <w:r w:rsidRPr="00E354BF">
        <w:rPr>
          <w:rStyle w:val="EndnoteReference"/>
          <w:sz w:val="27"/>
          <w:rtl/>
        </w:rPr>
        <w:endnoteReference w:id="32"/>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ول</w:t>
      </w:r>
      <w:r w:rsidR="00D213E8" w:rsidRPr="00E354BF">
        <w:rPr>
          <w:rFonts w:hint="cs"/>
          <w:sz w:val="27"/>
          <w:rtl/>
        </w:rPr>
        <w:t>شدّة</w:t>
      </w:r>
      <w:r w:rsidRPr="00E354BF">
        <w:rPr>
          <w:rFonts w:hint="cs"/>
          <w:sz w:val="27"/>
          <w:rtl/>
        </w:rPr>
        <w:t xml:space="preserve"> وثوق الشيخ ال</w:t>
      </w:r>
      <w:r w:rsidR="008B5B32" w:rsidRPr="00E354BF">
        <w:rPr>
          <w:rFonts w:hint="cs"/>
          <w:sz w:val="27"/>
          <w:rtl/>
        </w:rPr>
        <w:t xml:space="preserve">مظفَّر </w:t>
      </w:r>
      <w:r w:rsidRPr="00E354BF">
        <w:rPr>
          <w:rFonts w:hint="cs"/>
          <w:sz w:val="27"/>
          <w:rtl/>
        </w:rPr>
        <w:t>بهذا الرأي تعج</w:t>
      </w:r>
      <w:r w:rsidR="003158A9" w:rsidRPr="00E354BF">
        <w:rPr>
          <w:rFonts w:hint="cs"/>
          <w:sz w:val="27"/>
          <w:rtl/>
        </w:rPr>
        <w:t>َّ</w:t>
      </w:r>
      <w:r w:rsidRPr="00E354BF">
        <w:rPr>
          <w:rFonts w:hint="cs"/>
          <w:sz w:val="27"/>
          <w:rtl/>
        </w:rPr>
        <w:t xml:space="preserve">ب من موقف الذين </w:t>
      </w:r>
      <w:r w:rsidR="003158A9" w:rsidRPr="00E354BF">
        <w:rPr>
          <w:rFonts w:hint="cs"/>
          <w:sz w:val="27"/>
          <w:rtl/>
        </w:rPr>
        <w:t>أ</w:t>
      </w:r>
      <w:r w:rsidRPr="00E354BF">
        <w:rPr>
          <w:rFonts w:hint="cs"/>
          <w:sz w:val="27"/>
          <w:rtl/>
        </w:rPr>
        <w:t xml:space="preserve">نكروا هذه </w:t>
      </w:r>
      <w:r w:rsidRPr="00E354BF">
        <w:rPr>
          <w:rFonts w:hint="cs"/>
          <w:sz w:val="27"/>
          <w:rtl/>
        </w:rPr>
        <w:lastRenderedPageBreak/>
        <w:t>الملازمة</w:t>
      </w:r>
      <w:r w:rsidR="003158A9" w:rsidRPr="00E354BF">
        <w:rPr>
          <w:rFonts w:hint="cs"/>
          <w:sz w:val="27"/>
          <w:rtl/>
        </w:rPr>
        <w:t xml:space="preserve"> مع قولهم </w:t>
      </w:r>
      <w:r w:rsidRPr="00E354BF">
        <w:rPr>
          <w:rFonts w:hint="cs"/>
          <w:sz w:val="27"/>
          <w:rtl/>
        </w:rPr>
        <w:t>بالتحسين والتقبيح ال</w:t>
      </w:r>
      <w:r w:rsidR="00C420A4" w:rsidRPr="00E354BF">
        <w:rPr>
          <w:rFonts w:hint="cs"/>
          <w:sz w:val="27"/>
          <w:rtl/>
        </w:rPr>
        <w:t>عقليّ</w:t>
      </w:r>
      <w:r w:rsidRPr="00E354BF">
        <w:rPr>
          <w:rFonts w:hint="cs"/>
          <w:sz w:val="27"/>
          <w:rtl/>
        </w:rPr>
        <w:t>ين</w:t>
      </w:r>
      <w:r w:rsidR="00ED5040" w:rsidRPr="00E354BF">
        <w:rPr>
          <w:rFonts w:hint="cs"/>
          <w:sz w:val="27"/>
          <w:rtl/>
        </w:rPr>
        <w:t>،</w:t>
      </w:r>
      <w:r w:rsidRPr="00E354BF">
        <w:rPr>
          <w:rFonts w:hint="cs"/>
          <w:sz w:val="27"/>
          <w:rtl/>
        </w:rPr>
        <w:t xml:space="preserve"> وكأن</w:t>
      </w:r>
      <w:r w:rsidR="003158A9" w:rsidRPr="00E354BF">
        <w:rPr>
          <w:rFonts w:hint="cs"/>
          <w:sz w:val="27"/>
          <w:rtl/>
        </w:rPr>
        <w:t>ّ</w:t>
      </w:r>
      <w:r w:rsidRPr="00E354BF">
        <w:rPr>
          <w:rFonts w:hint="cs"/>
          <w:sz w:val="27"/>
          <w:rtl/>
        </w:rPr>
        <w:t xml:space="preserve"> في ظن</w:t>
      </w:r>
      <w:r w:rsidR="003158A9" w:rsidRPr="00E354BF">
        <w:rPr>
          <w:rFonts w:hint="cs"/>
          <w:sz w:val="27"/>
          <w:rtl/>
        </w:rPr>
        <w:t>ّ</w:t>
      </w:r>
      <w:r w:rsidRPr="00E354BF">
        <w:rPr>
          <w:rFonts w:hint="cs"/>
          <w:sz w:val="27"/>
          <w:rtl/>
        </w:rPr>
        <w:t xml:space="preserve">هم </w:t>
      </w:r>
      <w:r w:rsidR="003158A9" w:rsidRPr="00E354BF">
        <w:rPr>
          <w:rFonts w:hint="cs"/>
          <w:sz w:val="27"/>
          <w:rtl/>
        </w:rPr>
        <w:t xml:space="preserve">ـ </w:t>
      </w:r>
      <w:r w:rsidRPr="00E354BF">
        <w:rPr>
          <w:rFonts w:hint="cs"/>
          <w:sz w:val="27"/>
          <w:rtl/>
        </w:rPr>
        <w:t>حسب قول الشيخ المظف</w:t>
      </w:r>
      <w:r w:rsidR="003158A9" w:rsidRPr="00E354BF">
        <w:rPr>
          <w:rFonts w:hint="cs"/>
          <w:sz w:val="27"/>
          <w:rtl/>
        </w:rPr>
        <w:t>َّ</w:t>
      </w:r>
      <w:r w:rsidRPr="00E354BF">
        <w:rPr>
          <w:rFonts w:hint="cs"/>
          <w:sz w:val="27"/>
          <w:rtl/>
        </w:rPr>
        <w:t>ر</w:t>
      </w:r>
      <w:r w:rsidR="003158A9" w:rsidRPr="00E354BF">
        <w:rPr>
          <w:rFonts w:hint="cs"/>
          <w:sz w:val="27"/>
          <w:rtl/>
        </w:rPr>
        <w:t xml:space="preserve"> ـ</w:t>
      </w:r>
      <w:r w:rsidRPr="00E354BF">
        <w:rPr>
          <w:rFonts w:hint="cs"/>
          <w:sz w:val="27"/>
          <w:rtl/>
        </w:rPr>
        <w:t xml:space="preserve"> أن</w:t>
      </w:r>
      <w:r w:rsidR="003158A9" w:rsidRPr="00E354BF">
        <w:rPr>
          <w:rFonts w:hint="cs"/>
          <w:sz w:val="27"/>
          <w:rtl/>
        </w:rPr>
        <w:t>ّ</w:t>
      </w:r>
      <w:r w:rsidRPr="00E354BF">
        <w:rPr>
          <w:rFonts w:hint="cs"/>
          <w:sz w:val="27"/>
          <w:rtl/>
        </w:rPr>
        <w:t xml:space="preserve"> كل ما أدركه العقل من المصالح والمفاسد</w:t>
      </w:r>
      <w:r w:rsidR="003158A9" w:rsidRPr="00E354BF">
        <w:rPr>
          <w:rFonts w:hint="cs"/>
          <w:sz w:val="27"/>
          <w:rtl/>
        </w:rPr>
        <w:t>،</w:t>
      </w:r>
      <w:r w:rsidRPr="00E354BF">
        <w:rPr>
          <w:rFonts w:hint="cs"/>
          <w:sz w:val="27"/>
          <w:rtl/>
        </w:rPr>
        <w:t xml:space="preserve"> ولو بطريق </w:t>
      </w:r>
      <w:r w:rsidR="00C420A4" w:rsidRPr="00E354BF">
        <w:rPr>
          <w:rFonts w:hint="cs"/>
          <w:sz w:val="27"/>
          <w:rtl/>
        </w:rPr>
        <w:t>نظريّ</w:t>
      </w:r>
      <w:r w:rsidR="00ED5040" w:rsidRPr="00E354BF">
        <w:rPr>
          <w:rFonts w:hint="cs"/>
          <w:sz w:val="27"/>
          <w:rtl/>
        </w:rPr>
        <w:t>،</w:t>
      </w:r>
      <w:r w:rsidRPr="00E354BF">
        <w:rPr>
          <w:rFonts w:hint="cs"/>
          <w:sz w:val="27"/>
          <w:rtl/>
        </w:rPr>
        <w:t xml:space="preserve"> أو من غير سبب </w:t>
      </w:r>
      <w:r w:rsidR="00015A29" w:rsidRPr="00E354BF">
        <w:rPr>
          <w:rFonts w:hint="cs"/>
          <w:sz w:val="27"/>
          <w:rtl/>
        </w:rPr>
        <w:t>عامّ</w:t>
      </w:r>
      <w:r w:rsidR="00ED5040" w:rsidRPr="00E354BF">
        <w:rPr>
          <w:rFonts w:hint="cs"/>
          <w:sz w:val="27"/>
          <w:rtl/>
        </w:rPr>
        <w:t>،</w:t>
      </w:r>
      <w:r w:rsidRPr="00E354BF">
        <w:rPr>
          <w:rFonts w:hint="cs"/>
          <w:sz w:val="27"/>
          <w:rtl/>
        </w:rPr>
        <w:t xml:space="preserve"> فإن</w:t>
      </w:r>
      <w:r w:rsidR="003158A9" w:rsidRPr="00E354BF">
        <w:rPr>
          <w:rFonts w:hint="cs"/>
          <w:sz w:val="27"/>
          <w:rtl/>
        </w:rPr>
        <w:t>ّ</w:t>
      </w:r>
      <w:r w:rsidRPr="00E354BF">
        <w:rPr>
          <w:rFonts w:hint="cs"/>
          <w:sz w:val="27"/>
          <w:rtl/>
        </w:rPr>
        <w:t>ه يدخل في مسألة التحسين والتقبيح</w:t>
      </w:r>
      <w:r w:rsidR="00ED5040" w:rsidRPr="00E354BF">
        <w:rPr>
          <w:rFonts w:hint="cs"/>
          <w:sz w:val="27"/>
          <w:rtl/>
        </w:rPr>
        <w:t>،</w:t>
      </w:r>
      <w:r w:rsidRPr="00E354BF">
        <w:rPr>
          <w:rFonts w:hint="cs"/>
          <w:sz w:val="27"/>
          <w:rtl/>
        </w:rPr>
        <w:t xml:space="preserve"> واعتبار أن</w:t>
      </w:r>
      <w:r w:rsidR="003158A9" w:rsidRPr="00E354BF">
        <w:rPr>
          <w:rFonts w:hint="cs"/>
          <w:sz w:val="27"/>
          <w:rtl/>
        </w:rPr>
        <w:t>ّ</w:t>
      </w:r>
      <w:r w:rsidRPr="00E354BF">
        <w:rPr>
          <w:rFonts w:hint="cs"/>
          <w:sz w:val="27"/>
          <w:rtl/>
        </w:rPr>
        <w:t xml:space="preserve"> القائلين بالملازمة يقولون بالملازمة أيضاً في مثل هذه الحالات.</w:t>
      </w:r>
    </w:p>
    <w:p w:rsidR="004F0753" w:rsidRPr="00E354BF" w:rsidRDefault="004F0753" w:rsidP="009F5DE9">
      <w:pPr>
        <w:rPr>
          <w:sz w:val="27"/>
          <w:rtl/>
        </w:rPr>
      </w:pPr>
      <w:r w:rsidRPr="00E354BF">
        <w:rPr>
          <w:rFonts w:hint="cs"/>
          <w:sz w:val="27"/>
          <w:rtl/>
        </w:rPr>
        <w:t>ورد</w:t>
      </w:r>
      <w:r w:rsidR="003158A9" w:rsidRPr="00E354BF">
        <w:rPr>
          <w:rFonts w:hint="cs"/>
          <w:sz w:val="27"/>
          <w:rtl/>
        </w:rPr>
        <w:t>ّ</w:t>
      </w:r>
      <w:r w:rsidRPr="00E354BF">
        <w:rPr>
          <w:rFonts w:hint="cs"/>
          <w:sz w:val="27"/>
          <w:rtl/>
        </w:rPr>
        <w:t>اً على هؤلاء</w:t>
      </w:r>
      <w:r w:rsidR="00ED5040" w:rsidRPr="00E354BF">
        <w:rPr>
          <w:rFonts w:hint="cs"/>
          <w:sz w:val="27"/>
          <w:rtl/>
        </w:rPr>
        <w:t>،</w:t>
      </w:r>
      <w:r w:rsidRPr="00E354BF">
        <w:rPr>
          <w:rFonts w:hint="cs"/>
          <w:sz w:val="27"/>
          <w:rtl/>
        </w:rPr>
        <w:t xml:space="preserve"> ويقصد بهم تحديداً صاحب </w:t>
      </w:r>
      <w:r w:rsidR="003158A9" w:rsidRPr="00E354BF">
        <w:rPr>
          <w:rFonts w:hint="cs"/>
          <w:sz w:val="27"/>
          <w:rtl/>
        </w:rPr>
        <w:t>(</w:t>
      </w:r>
      <w:r w:rsidRPr="00E354BF">
        <w:rPr>
          <w:rFonts w:hint="cs"/>
          <w:sz w:val="27"/>
          <w:rtl/>
        </w:rPr>
        <w:t>الفصول</w:t>
      </w:r>
      <w:r w:rsidR="003158A9" w:rsidRPr="00E354BF">
        <w:rPr>
          <w:rFonts w:hint="cs"/>
          <w:sz w:val="27"/>
          <w:rtl/>
        </w:rPr>
        <w:t>)،</w:t>
      </w:r>
      <w:r w:rsidRPr="00E354BF">
        <w:rPr>
          <w:rFonts w:hint="cs"/>
          <w:sz w:val="27"/>
          <w:rtl/>
        </w:rPr>
        <w:t xml:space="preserve"> الذي لم يعرف له موافق</w:t>
      </w:r>
      <w:r w:rsidR="003158A9" w:rsidRPr="00E354BF">
        <w:rPr>
          <w:rFonts w:hint="cs"/>
          <w:sz w:val="27"/>
          <w:rtl/>
        </w:rPr>
        <w:t>ٌ</w:t>
      </w:r>
      <w:r w:rsidRPr="00E354BF">
        <w:rPr>
          <w:rFonts w:hint="cs"/>
          <w:sz w:val="27"/>
          <w:rtl/>
        </w:rPr>
        <w:t xml:space="preserve"> </w:t>
      </w:r>
      <w:r w:rsidR="003158A9" w:rsidRPr="00E354BF">
        <w:rPr>
          <w:rFonts w:hint="cs"/>
          <w:sz w:val="27"/>
          <w:rtl/>
        </w:rPr>
        <w:t xml:space="preserve">ـ </w:t>
      </w:r>
      <w:r w:rsidRPr="00E354BF">
        <w:rPr>
          <w:rFonts w:hint="cs"/>
          <w:sz w:val="27"/>
          <w:rtl/>
        </w:rPr>
        <w:t>حسب قول الشيخ ال</w:t>
      </w:r>
      <w:r w:rsidR="008B5B32" w:rsidRPr="00E354BF">
        <w:rPr>
          <w:rFonts w:hint="cs"/>
          <w:sz w:val="27"/>
          <w:rtl/>
        </w:rPr>
        <w:t>مظفَّر</w:t>
      </w:r>
      <w:r w:rsidR="003158A9" w:rsidRPr="00E354BF">
        <w:rPr>
          <w:rFonts w:hint="cs"/>
          <w:sz w:val="27"/>
          <w:rtl/>
        </w:rPr>
        <w:t xml:space="preserve"> ـ،</w:t>
      </w:r>
      <w:r w:rsidR="008B5B32" w:rsidRPr="00E354BF">
        <w:rPr>
          <w:rFonts w:hint="cs"/>
          <w:sz w:val="27"/>
          <w:rtl/>
        </w:rPr>
        <w:t xml:space="preserve"> </w:t>
      </w:r>
      <w:r w:rsidRPr="00E354BF">
        <w:rPr>
          <w:rFonts w:hint="cs"/>
          <w:sz w:val="27"/>
          <w:rtl/>
        </w:rPr>
        <w:t xml:space="preserve">الذي يرى </w:t>
      </w:r>
      <w:r w:rsidR="003158A9" w:rsidRPr="00E354BF">
        <w:rPr>
          <w:rFonts w:hint="eastAsia"/>
          <w:sz w:val="27"/>
          <w:rtl/>
        </w:rPr>
        <w:t>«</w:t>
      </w:r>
      <w:r w:rsidRPr="00E354BF">
        <w:rPr>
          <w:rFonts w:hint="cs"/>
          <w:sz w:val="27"/>
          <w:rtl/>
        </w:rPr>
        <w:t>أن</w:t>
      </w:r>
      <w:r w:rsidR="003158A9" w:rsidRPr="00E354BF">
        <w:rPr>
          <w:rFonts w:hint="cs"/>
          <w:sz w:val="27"/>
          <w:rtl/>
        </w:rPr>
        <w:t>ّ</w:t>
      </w:r>
      <w:r w:rsidRPr="00E354BF">
        <w:rPr>
          <w:rFonts w:hint="cs"/>
          <w:sz w:val="27"/>
          <w:rtl/>
        </w:rPr>
        <w:t xml:space="preserve"> قضايا التحسين والتقبيح هي القضايا التي تطابقت عليها آراء العقلاء كاف</w:t>
      </w:r>
      <w:r w:rsidR="003158A9" w:rsidRPr="00E354BF">
        <w:rPr>
          <w:rFonts w:hint="cs"/>
          <w:sz w:val="27"/>
          <w:rtl/>
        </w:rPr>
        <w:t>ّ</w:t>
      </w:r>
      <w:r w:rsidRPr="00E354BF">
        <w:rPr>
          <w:rFonts w:hint="cs"/>
          <w:sz w:val="27"/>
          <w:rtl/>
        </w:rPr>
        <w:t>ة بما هم عقلاء</w:t>
      </w:r>
      <w:r w:rsidR="00ED5040" w:rsidRPr="00E354BF">
        <w:rPr>
          <w:rFonts w:hint="cs"/>
          <w:sz w:val="27"/>
          <w:rtl/>
        </w:rPr>
        <w:t>،</w:t>
      </w:r>
      <w:r w:rsidRPr="00E354BF">
        <w:rPr>
          <w:rFonts w:hint="cs"/>
          <w:sz w:val="27"/>
          <w:rtl/>
        </w:rPr>
        <w:t xml:space="preserve"> وهي بادي رأي الجميع</w:t>
      </w:r>
      <w:r w:rsidR="00ED5040" w:rsidRPr="00E354BF">
        <w:rPr>
          <w:rFonts w:hint="cs"/>
          <w:sz w:val="27"/>
          <w:rtl/>
        </w:rPr>
        <w:t>،</w:t>
      </w:r>
      <w:r w:rsidRPr="00E354BF">
        <w:rPr>
          <w:rFonts w:hint="cs"/>
          <w:sz w:val="27"/>
          <w:rtl/>
        </w:rPr>
        <w:t xml:space="preserve"> وفي مثلها نقول بالملازمة</w:t>
      </w:r>
      <w:r w:rsidR="003158A9" w:rsidRPr="00E354BF">
        <w:rPr>
          <w:rFonts w:hint="cs"/>
          <w:sz w:val="27"/>
          <w:rtl/>
        </w:rPr>
        <w:t>،</w:t>
      </w:r>
      <w:r w:rsidRPr="00E354BF">
        <w:rPr>
          <w:rFonts w:hint="cs"/>
          <w:sz w:val="27"/>
          <w:rtl/>
        </w:rPr>
        <w:t xml:space="preserve"> لا مطلقاً</w:t>
      </w:r>
      <w:r w:rsidR="00ED5040" w:rsidRPr="00E354BF">
        <w:rPr>
          <w:rFonts w:hint="cs"/>
          <w:sz w:val="27"/>
          <w:rtl/>
        </w:rPr>
        <w:t>،</w:t>
      </w:r>
      <w:r w:rsidRPr="00E354BF">
        <w:rPr>
          <w:rFonts w:hint="cs"/>
          <w:sz w:val="27"/>
          <w:rtl/>
        </w:rPr>
        <w:t xml:space="preserve"> فليس كل</w:t>
      </w:r>
      <w:r w:rsidR="003158A9" w:rsidRPr="00E354BF">
        <w:rPr>
          <w:rFonts w:hint="cs"/>
          <w:sz w:val="27"/>
          <w:rtl/>
        </w:rPr>
        <w:t>ّ</w:t>
      </w:r>
      <w:r w:rsidRPr="00E354BF">
        <w:rPr>
          <w:rFonts w:hint="cs"/>
          <w:sz w:val="27"/>
          <w:rtl/>
        </w:rPr>
        <w:t xml:space="preserve"> ما أدركه العقل من أي</w:t>
      </w:r>
      <w:r w:rsidR="003158A9" w:rsidRPr="00E354BF">
        <w:rPr>
          <w:rFonts w:hint="cs"/>
          <w:sz w:val="27"/>
          <w:rtl/>
        </w:rPr>
        <w:t>ّ</w:t>
      </w:r>
      <w:r w:rsidRPr="00E354BF">
        <w:rPr>
          <w:rFonts w:hint="cs"/>
          <w:sz w:val="27"/>
          <w:rtl/>
        </w:rPr>
        <w:t xml:space="preserve"> سبب كان</w:t>
      </w:r>
      <w:r w:rsidR="00ED5040" w:rsidRPr="00E354BF">
        <w:rPr>
          <w:rFonts w:hint="cs"/>
          <w:sz w:val="27"/>
          <w:rtl/>
        </w:rPr>
        <w:t>،</w:t>
      </w:r>
      <w:r w:rsidRPr="00E354BF">
        <w:rPr>
          <w:rFonts w:hint="cs"/>
          <w:sz w:val="27"/>
          <w:rtl/>
        </w:rPr>
        <w:t xml:space="preserve"> ولو لم تتطابق عليه الآراء</w:t>
      </w:r>
      <w:r w:rsidR="00ED5040" w:rsidRPr="00E354BF">
        <w:rPr>
          <w:rFonts w:hint="cs"/>
          <w:sz w:val="27"/>
          <w:rtl/>
        </w:rPr>
        <w:t>،</w:t>
      </w:r>
      <w:r w:rsidRPr="00E354BF">
        <w:rPr>
          <w:rFonts w:hint="cs"/>
          <w:sz w:val="27"/>
          <w:rtl/>
        </w:rPr>
        <w:t xml:space="preserve"> أو تطابقت ولكن لا بما هم عقلاء</w:t>
      </w:r>
      <w:r w:rsidR="00677E36" w:rsidRPr="00E354BF">
        <w:rPr>
          <w:rFonts w:hint="cs"/>
          <w:sz w:val="27"/>
          <w:rtl/>
        </w:rPr>
        <w:t>،</w:t>
      </w:r>
      <w:r w:rsidRPr="00E354BF">
        <w:rPr>
          <w:rFonts w:hint="cs"/>
          <w:sz w:val="27"/>
          <w:rtl/>
        </w:rPr>
        <w:t xml:space="preserve"> يدخل في هذه المسألة...</w:t>
      </w:r>
      <w:r w:rsidR="009F5DE9" w:rsidRPr="00E354BF">
        <w:rPr>
          <w:rFonts w:hint="cs"/>
          <w:sz w:val="27"/>
          <w:rtl/>
        </w:rPr>
        <w:t xml:space="preserve"> </w:t>
      </w:r>
      <w:r w:rsidRPr="00E354BF">
        <w:rPr>
          <w:rFonts w:hint="cs"/>
          <w:sz w:val="27"/>
          <w:rtl/>
        </w:rPr>
        <w:t>وعلى هذا فلا سبيل للعقل بما هو عقل</w:t>
      </w:r>
      <w:r w:rsidR="00677E36" w:rsidRPr="00E354BF">
        <w:rPr>
          <w:rFonts w:hint="cs"/>
          <w:sz w:val="27"/>
          <w:rtl/>
        </w:rPr>
        <w:t>ٌ</w:t>
      </w:r>
      <w:r w:rsidRPr="00E354BF">
        <w:rPr>
          <w:rFonts w:hint="cs"/>
          <w:sz w:val="27"/>
          <w:rtl/>
        </w:rPr>
        <w:t xml:space="preserve"> إلى إدراك جميع ملاكات الأحكام الشرعي</w:t>
      </w:r>
      <w:r w:rsidR="00677E36" w:rsidRPr="00E354BF">
        <w:rPr>
          <w:rFonts w:hint="cs"/>
          <w:sz w:val="27"/>
          <w:rtl/>
        </w:rPr>
        <w:t>ّ</w:t>
      </w:r>
      <w:r w:rsidRPr="00E354BF">
        <w:rPr>
          <w:rFonts w:hint="cs"/>
          <w:sz w:val="27"/>
          <w:rtl/>
        </w:rPr>
        <w:t>ة. فإذا أدرك العقل المصلحة في شيء أو المفسدة في آخر</w:t>
      </w:r>
      <w:r w:rsidR="00ED5040" w:rsidRPr="00E354BF">
        <w:rPr>
          <w:rFonts w:hint="cs"/>
          <w:sz w:val="27"/>
          <w:rtl/>
        </w:rPr>
        <w:t>،</w:t>
      </w:r>
      <w:r w:rsidRPr="00E354BF">
        <w:rPr>
          <w:rFonts w:hint="cs"/>
          <w:sz w:val="27"/>
          <w:rtl/>
        </w:rPr>
        <w:t xml:space="preserve"> ولم يكن إدراكه مستنداً إلى إدراك المصلحة أو المفسدة ال</w:t>
      </w:r>
      <w:r w:rsidR="00015A29" w:rsidRPr="00E354BF">
        <w:rPr>
          <w:rFonts w:hint="cs"/>
          <w:sz w:val="27"/>
          <w:rtl/>
        </w:rPr>
        <w:t>عامّ</w:t>
      </w:r>
      <w:r w:rsidRPr="00E354BF">
        <w:rPr>
          <w:rFonts w:hint="cs"/>
          <w:sz w:val="27"/>
          <w:rtl/>
        </w:rPr>
        <w:t>تين اللتين يتساوى في إدراكهما جميع العقلاء</w:t>
      </w:r>
      <w:r w:rsidR="00ED5040" w:rsidRPr="00E354BF">
        <w:rPr>
          <w:rFonts w:hint="cs"/>
          <w:sz w:val="27"/>
          <w:rtl/>
        </w:rPr>
        <w:t>،</w:t>
      </w:r>
      <w:r w:rsidRPr="00E354BF">
        <w:rPr>
          <w:rFonts w:hint="cs"/>
          <w:sz w:val="27"/>
          <w:rtl/>
        </w:rPr>
        <w:t xml:space="preserve"> فإن</w:t>
      </w:r>
      <w:r w:rsidR="00677E36" w:rsidRPr="00E354BF">
        <w:rPr>
          <w:rFonts w:hint="cs"/>
          <w:sz w:val="27"/>
          <w:rtl/>
        </w:rPr>
        <w:t>ّ</w:t>
      </w:r>
      <w:r w:rsidRPr="00E354BF">
        <w:rPr>
          <w:rFonts w:hint="cs"/>
          <w:sz w:val="27"/>
          <w:rtl/>
        </w:rPr>
        <w:t xml:space="preserve">ه </w:t>
      </w:r>
      <w:r w:rsidR="00677E36" w:rsidRPr="00E354BF">
        <w:rPr>
          <w:sz w:val="27"/>
          <w:rtl/>
        </w:rPr>
        <w:t>ـ</w:t>
      </w:r>
      <w:r w:rsidRPr="00E354BF">
        <w:rPr>
          <w:rFonts w:hint="cs"/>
          <w:sz w:val="27"/>
          <w:rtl/>
        </w:rPr>
        <w:t xml:space="preserve"> أعني العقل</w:t>
      </w:r>
      <w:r w:rsidR="00677E36" w:rsidRPr="00E354BF">
        <w:rPr>
          <w:rFonts w:hint="cs"/>
          <w:sz w:val="27"/>
          <w:rtl/>
        </w:rPr>
        <w:t xml:space="preserve"> ـ</w:t>
      </w:r>
      <w:r w:rsidRPr="00E354BF">
        <w:rPr>
          <w:rFonts w:hint="cs"/>
          <w:sz w:val="27"/>
          <w:rtl/>
        </w:rPr>
        <w:t xml:space="preserve"> لا سبيل له إلى الحكم بأن</w:t>
      </w:r>
      <w:r w:rsidR="00677E36" w:rsidRPr="00E354BF">
        <w:rPr>
          <w:rFonts w:hint="cs"/>
          <w:sz w:val="27"/>
          <w:rtl/>
        </w:rPr>
        <w:t>ّ</w:t>
      </w:r>
      <w:r w:rsidRPr="00E354BF">
        <w:rPr>
          <w:rFonts w:hint="cs"/>
          <w:sz w:val="27"/>
          <w:rtl/>
        </w:rPr>
        <w:t xml:space="preserve"> هذا المدرك يجب أن يحكم به الشارع على طبق حكم العقل</w:t>
      </w:r>
      <w:r w:rsidR="00677E36" w:rsidRPr="00E354BF">
        <w:rPr>
          <w:rFonts w:hint="cs"/>
          <w:sz w:val="27"/>
          <w:rtl/>
        </w:rPr>
        <w:t>؛</w:t>
      </w:r>
      <w:r w:rsidRPr="00E354BF">
        <w:rPr>
          <w:rFonts w:hint="cs"/>
          <w:sz w:val="27"/>
          <w:rtl/>
        </w:rPr>
        <w:t xml:space="preserve"> إذ يحتمل أن</w:t>
      </w:r>
      <w:r w:rsidR="00677E36" w:rsidRPr="00E354BF">
        <w:rPr>
          <w:rFonts w:hint="cs"/>
          <w:sz w:val="27"/>
          <w:rtl/>
        </w:rPr>
        <w:t>ّ</w:t>
      </w:r>
      <w:r w:rsidRPr="00E354BF">
        <w:rPr>
          <w:rFonts w:hint="cs"/>
          <w:sz w:val="27"/>
          <w:rtl/>
        </w:rPr>
        <w:t xml:space="preserve"> هناك ما هو مناط</w:t>
      </w:r>
      <w:r w:rsidR="00677E36" w:rsidRPr="00E354BF">
        <w:rPr>
          <w:rFonts w:hint="cs"/>
          <w:sz w:val="27"/>
          <w:rtl/>
        </w:rPr>
        <w:t>ٌ</w:t>
      </w:r>
      <w:r w:rsidRPr="00E354BF">
        <w:rPr>
          <w:rFonts w:hint="cs"/>
          <w:sz w:val="27"/>
          <w:rtl/>
        </w:rPr>
        <w:t xml:space="preserve"> لحكم الشارع غير ما أدركه العقل</w:t>
      </w:r>
      <w:r w:rsidR="00ED5040" w:rsidRPr="00E354BF">
        <w:rPr>
          <w:rFonts w:hint="cs"/>
          <w:sz w:val="27"/>
          <w:rtl/>
        </w:rPr>
        <w:t>،</w:t>
      </w:r>
      <w:r w:rsidRPr="00E354BF">
        <w:rPr>
          <w:rFonts w:hint="cs"/>
          <w:sz w:val="27"/>
          <w:rtl/>
        </w:rPr>
        <w:t xml:space="preserve"> أو أن</w:t>
      </w:r>
      <w:r w:rsidR="00677E36" w:rsidRPr="00E354BF">
        <w:rPr>
          <w:rFonts w:hint="cs"/>
          <w:sz w:val="27"/>
          <w:rtl/>
        </w:rPr>
        <w:t>ّ</w:t>
      </w:r>
      <w:r w:rsidRPr="00E354BF">
        <w:rPr>
          <w:rFonts w:hint="cs"/>
          <w:sz w:val="27"/>
          <w:rtl/>
        </w:rPr>
        <w:t xml:space="preserve"> هناك مانعاً يمنع من حكم الشارع على طبق ما أدركه العقل</w:t>
      </w:r>
      <w:r w:rsidR="00ED5040" w:rsidRPr="00E354BF">
        <w:rPr>
          <w:rFonts w:hint="cs"/>
          <w:sz w:val="27"/>
          <w:rtl/>
        </w:rPr>
        <w:t>،</w:t>
      </w:r>
      <w:r w:rsidRPr="00E354BF">
        <w:rPr>
          <w:rFonts w:hint="cs"/>
          <w:sz w:val="27"/>
          <w:rtl/>
        </w:rPr>
        <w:t xml:space="preserve"> وإن</w:t>
      </w:r>
      <w:r w:rsidR="00677E36" w:rsidRPr="00E354BF">
        <w:rPr>
          <w:rFonts w:hint="cs"/>
          <w:sz w:val="27"/>
          <w:rtl/>
        </w:rPr>
        <w:t>ْ</w:t>
      </w:r>
      <w:r w:rsidRPr="00E354BF">
        <w:rPr>
          <w:rFonts w:hint="cs"/>
          <w:sz w:val="27"/>
          <w:rtl/>
        </w:rPr>
        <w:t xml:space="preserve"> كان ما أدركه مقتضياً لحكم الشارع</w:t>
      </w:r>
      <w:r w:rsidR="003158A9" w:rsidRPr="00E354BF">
        <w:rPr>
          <w:rFonts w:hint="eastAsia"/>
          <w:sz w:val="27"/>
          <w:rtl/>
        </w:rPr>
        <w:t>»</w:t>
      </w:r>
      <w:r w:rsidRPr="00E354BF">
        <w:rPr>
          <w:rFonts w:hint="cs"/>
          <w:sz w:val="27"/>
          <w:vertAlign w:val="superscript"/>
          <w:rtl/>
        </w:rPr>
        <w:t>(</w:t>
      </w:r>
      <w:r w:rsidRPr="00E354BF">
        <w:rPr>
          <w:rStyle w:val="EndnoteReference"/>
          <w:sz w:val="27"/>
          <w:rtl/>
        </w:rPr>
        <w:endnoteReference w:id="33"/>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ولأجل هذا يعتبر الشيخ ال</w:t>
      </w:r>
      <w:r w:rsidR="008B5B32" w:rsidRPr="00E354BF">
        <w:rPr>
          <w:rFonts w:hint="cs"/>
          <w:sz w:val="27"/>
          <w:rtl/>
        </w:rPr>
        <w:t xml:space="preserve">مظفَّر </w:t>
      </w:r>
      <w:r w:rsidRPr="00E354BF">
        <w:rPr>
          <w:rFonts w:hint="cs"/>
          <w:sz w:val="27"/>
          <w:rtl/>
        </w:rPr>
        <w:t>أن</w:t>
      </w:r>
      <w:r w:rsidR="00677E36" w:rsidRPr="00E354BF">
        <w:rPr>
          <w:rFonts w:hint="cs"/>
          <w:sz w:val="27"/>
          <w:rtl/>
        </w:rPr>
        <w:t>ْ</w:t>
      </w:r>
      <w:r w:rsidRPr="00E354BF">
        <w:rPr>
          <w:rFonts w:hint="cs"/>
          <w:sz w:val="27"/>
          <w:rtl/>
        </w:rPr>
        <w:t xml:space="preserve"> </w:t>
      </w:r>
      <w:r w:rsidR="00677E36" w:rsidRPr="00E354BF">
        <w:rPr>
          <w:rFonts w:hint="eastAsia"/>
          <w:sz w:val="27"/>
          <w:rtl/>
        </w:rPr>
        <w:t>«</w:t>
      </w:r>
      <w:r w:rsidRPr="00E354BF">
        <w:rPr>
          <w:rFonts w:hint="cs"/>
          <w:sz w:val="27"/>
          <w:rtl/>
        </w:rPr>
        <w:t>ليس كل</w:t>
      </w:r>
      <w:r w:rsidR="00677E36" w:rsidRPr="00E354BF">
        <w:rPr>
          <w:rFonts w:hint="cs"/>
          <w:sz w:val="27"/>
          <w:rtl/>
        </w:rPr>
        <w:t>ّ</w:t>
      </w:r>
      <w:r w:rsidRPr="00E354BF">
        <w:rPr>
          <w:rFonts w:hint="cs"/>
          <w:sz w:val="27"/>
          <w:rtl/>
        </w:rPr>
        <w:t xml:space="preserve"> ما حكم به الشرع يجب أن يحكم به العقل</w:t>
      </w:r>
      <w:r w:rsidR="00677E36" w:rsidRPr="00E354BF">
        <w:rPr>
          <w:rFonts w:hint="cs"/>
          <w:sz w:val="27"/>
          <w:rtl/>
        </w:rPr>
        <w:t>.</w:t>
      </w:r>
      <w:r w:rsidRPr="00E354BF">
        <w:rPr>
          <w:rFonts w:hint="cs"/>
          <w:sz w:val="27"/>
          <w:rtl/>
        </w:rPr>
        <w:t xml:space="preserve"> وإلى هذا يرمي قول إمامنا الصادق</w:t>
      </w:r>
      <w:r w:rsidR="0079584A" w:rsidRPr="00E354BF">
        <w:rPr>
          <w:rFonts w:cs="Mosawi" w:hint="cs"/>
          <w:sz w:val="27"/>
          <w:szCs w:val="26"/>
          <w:rtl/>
        </w:rPr>
        <w:t>×</w:t>
      </w:r>
      <w:r w:rsidRPr="00E354BF">
        <w:rPr>
          <w:rFonts w:hint="cs"/>
          <w:sz w:val="27"/>
          <w:rtl/>
        </w:rPr>
        <w:t xml:space="preserve">: </w:t>
      </w:r>
      <w:r w:rsidR="00677E36" w:rsidRPr="00E354BF">
        <w:rPr>
          <w:rFonts w:hint="eastAsia"/>
          <w:sz w:val="27"/>
          <w:rtl/>
        </w:rPr>
        <w:t>«</w:t>
      </w:r>
      <w:r w:rsidRPr="00E354BF">
        <w:rPr>
          <w:rFonts w:hint="cs"/>
          <w:sz w:val="27"/>
          <w:rtl/>
        </w:rPr>
        <w:t>إن</w:t>
      </w:r>
      <w:r w:rsidR="00677E36" w:rsidRPr="00E354BF">
        <w:rPr>
          <w:rFonts w:hint="cs"/>
          <w:sz w:val="27"/>
          <w:rtl/>
        </w:rPr>
        <w:t>ّ</w:t>
      </w:r>
      <w:r w:rsidRPr="00E354BF">
        <w:rPr>
          <w:rFonts w:hint="cs"/>
          <w:sz w:val="27"/>
          <w:rtl/>
        </w:rPr>
        <w:t xml:space="preserve"> دين الله لا يصاب بالعقل</w:t>
      </w:r>
      <w:r w:rsidR="00677E36" w:rsidRPr="00E354BF">
        <w:rPr>
          <w:rFonts w:hint="eastAsia"/>
          <w:sz w:val="27"/>
          <w:rtl/>
        </w:rPr>
        <w:t>»</w:t>
      </w:r>
      <w:r w:rsidR="00677E36" w:rsidRPr="00E354BF">
        <w:rPr>
          <w:rFonts w:hint="cs"/>
          <w:sz w:val="27"/>
          <w:rtl/>
        </w:rPr>
        <w:t>.</w:t>
      </w:r>
      <w:r w:rsidRPr="00E354BF">
        <w:rPr>
          <w:rFonts w:hint="cs"/>
          <w:sz w:val="27"/>
          <w:rtl/>
        </w:rPr>
        <w:t xml:space="preserve"> ولأجل هذا أيضاً نحن لا نعتبر القياس والاستحسان من الأدل</w:t>
      </w:r>
      <w:r w:rsidR="00677E36" w:rsidRPr="00E354BF">
        <w:rPr>
          <w:rFonts w:hint="cs"/>
          <w:sz w:val="27"/>
          <w:rtl/>
        </w:rPr>
        <w:t>ّ</w:t>
      </w:r>
      <w:r w:rsidRPr="00E354BF">
        <w:rPr>
          <w:rFonts w:hint="cs"/>
          <w:sz w:val="27"/>
          <w:rtl/>
        </w:rPr>
        <w:t>ة الشرعي</w:t>
      </w:r>
      <w:r w:rsidR="00677E36" w:rsidRPr="00E354BF">
        <w:rPr>
          <w:rFonts w:hint="cs"/>
          <w:sz w:val="27"/>
          <w:rtl/>
        </w:rPr>
        <w:t>ّ</w:t>
      </w:r>
      <w:r w:rsidRPr="00E354BF">
        <w:rPr>
          <w:rFonts w:hint="cs"/>
          <w:sz w:val="27"/>
          <w:rtl/>
        </w:rPr>
        <w:t>ة على الأحكام</w:t>
      </w:r>
      <w:r w:rsidR="00677E36" w:rsidRPr="00E354BF">
        <w:rPr>
          <w:rFonts w:hint="eastAsia"/>
          <w:sz w:val="27"/>
          <w:rtl/>
        </w:rPr>
        <w:t>»</w:t>
      </w:r>
      <w:r w:rsidRPr="00E354BF">
        <w:rPr>
          <w:rFonts w:hint="cs"/>
          <w:sz w:val="27"/>
          <w:vertAlign w:val="superscript"/>
          <w:rtl/>
        </w:rPr>
        <w:t>(</w:t>
      </w:r>
      <w:r w:rsidRPr="00E354BF">
        <w:rPr>
          <w:rStyle w:val="EndnoteReference"/>
          <w:sz w:val="27"/>
          <w:rtl/>
        </w:rPr>
        <w:endnoteReference w:id="34"/>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بهذه المناقشة ال</w:t>
      </w:r>
      <w:r w:rsidR="00C420A4" w:rsidRPr="00E354BF">
        <w:rPr>
          <w:rFonts w:hint="cs"/>
          <w:sz w:val="27"/>
          <w:rtl/>
        </w:rPr>
        <w:t>أصوليّ</w:t>
      </w:r>
      <w:r w:rsidRPr="00E354BF">
        <w:rPr>
          <w:rFonts w:hint="cs"/>
          <w:sz w:val="27"/>
          <w:rtl/>
        </w:rPr>
        <w:t>ة لهذه الملازمة ال</w:t>
      </w:r>
      <w:r w:rsidR="00C420A4" w:rsidRPr="00E354BF">
        <w:rPr>
          <w:rFonts w:hint="cs"/>
          <w:sz w:val="27"/>
          <w:rtl/>
        </w:rPr>
        <w:t>عقليّ</w:t>
      </w:r>
      <w:r w:rsidRPr="00E354BF">
        <w:rPr>
          <w:rFonts w:hint="cs"/>
          <w:sz w:val="27"/>
          <w:rtl/>
        </w:rPr>
        <w:t>ة يكون أصول الفقه أحد أهم</w:t>
      </w:r>
      <w:r w:rsidR="00677E36" w:rsidRPr="00E354BF">
        <w:rPr>
          <w:rFonts w:hint="cs"/>
          <w:sz w:val="27"/>
          <w:rtl/>
        </w:rPr>
        <w:t>ّ</w:t>
      </w:r>
      <w:r w:rsidRPr="00E354BF">
        <w:rPr>
          <w:rFonts w:hint="cs"/>
          <w:sz w:val="27"/>
          <w:rtl/>
        </w:rPr>
        <w:t xml:space="preserve"> الحقول ال</w:t>
      </w:r>
      <w:r w:rsidR="00C420A4" w:rsidRPr="00E354BF">
        <w:rPr>
          <w:rFonts w:hint="cs"/>
          <w:sz w:val="27"/>
          <w:rtl/>
        </w:rPr>
        <w:t>معرفيّ</w:t>
      </w:r>
      <w:r w:rsidRPr="00E354BF">
        <w:rPr>
          <w:rFonts w:hint="cs"/>
          <w:sz w:val="27"/>
          <w:rtl/>
        </w:rPr>
        <w:t xml:space="preserve">ة في النظر </w:t>
      </w:r>
      <w:r w:rsidR="00677E36" w:rsidRPr="00E354BF">
        <w:rPr>
          <w:rFonts w:hint="cs"/>
          <w:sz w:val="27"/>
          <w:rtl/>
        </w:rPr>
        <w:t>إلى ا</w:t>
      </w:r>
      <w:r w:rsidRPr="00E354BF">
        <w:rPr>
          <w:rFonts w:hint="cs"/>
          <w:sz w:val="27"/>
          <w:rtl/>
        </w:rPr>
        <w:t>لعلاقة بين العقل والشرع</w:t>
      </w:r>
      <w:r w:rsidR="00ED5040" w:rsidRPr="00E354BF">
        <w:rPr>
          <w:rFonts w:hint="cs"/>
          <w:sz w:val="27"/>
          <w:rtl/>
        </w:rPr>
        <w:t>،</w:t>
      </w:r>
      <w:r w:rsidRPr="00E354BF">
        <w:rPr>
          <w:rFonts w:hint="cs"/>
          <w:sz w:val="27"/>
          <w:rtl/>
        </w:rPr>
        <w:t xml:space="preserve"> وفي ساحته ثبتت الملازمة بين العقل والشرع</w:t>
      </w:r>
      <w:r w:rsidR="00ED5040" w:rsidRPr="00E354BF">
        <w:rPr>
          <w:rFonts w:hint="cs"/>
          <w:sz w:val="27"/>
          <w:rtl/>
        </w:rPr>
        <w:t>،</w:t>
      </w:r>
      <w:r w:rsidRPr="00E354BF">
        <w:rPr>
          <w:rFonts w:hint="cs"/>
          <w:sz w:val="27"/>
          <w:rtl/>
        </w:rPr>
        <w:t xml:space="preserve"> وتحد</w:t>
      </w:r>
      <w:r w:rsidR="00677E36" w:rsidRPr="00E354BF">
        <w:rPr>
          <w:rFonts w:hint="cs"/>
          <w:sz w:val="27"/>
          <w:rtl/>
        </w:rPr>
        <w:t>َّ</w:t>
      </w:r>
      <w:r w:rsidRPr="00E354BF">
        <w:rPr>
          <w:rFonts w:hint="cs"/>
          <w:sz w:val="27"/>
          <w:rtl/>
        </w:rPr>
        <w:t xml:space="preserve">دت بصورة </w:t>
      </w:r>
      <w:r w:rsidR="00C420A4" w:rsidRPr="00E354BF">
        <w:rPr>
          <w:rFonts w:hint="cs"/>
          <w:sz w:val="27"/>
          <w:rtl/>
        </w:rPr>
        <w:t>برهانيّ</w:t>
      </w:r>
      <w:r w:rsidRPr="00E354BF">
        <w:rPr>
          <w:rFonts w:hint="cs"/>
          <w:sz w:val="27"/>
          <w:rtl/>
        </w:rPr>
        <w:t>ة واستدلالي</w:t>
      </w:r>
      <w:r w:rsidR="00677E36"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وكشفت هذه الملازمة عن خبرة أصول الفقه</w:t>
      </w:r>
      <w:r w:rsidR="00ED5040" w:rsidRPr="00E354BF">
        <w:rPr>
          <w:rFonts w:hint="cs"/>
          <w:sz w:val="27"/>
          <w:rtl/>
        </w:rPr>
        <w:t>،</w:t>
      </w:r>
      <w:r w:rsidRPr="00E354BF">
        <w:rPr>
          <w:rFonts w:hint="cs"/>
          <w:sz w:val="27"/>
          <w:rtl/>
        </w:rPr>
        <w:t xml:space="preserve"> وهي خبرة عمادها البرهان والاستدلال.</w:t>
      </w:r>
    </w:p>
    <w:p w:rsidR="004F0753" w:rsidRPr="00E354BF" w:rsidRDefault="004F0753" w:rsidP="00A52B7F">
      <w:pPr>
        <w:rPr>
          <w:sz w:val="27"/>
          <w:rtl/>
        </w:rPr>
      </w:pPr>
    </w:p>
    <w:p w:rsidR="004F0753" w:rsidRPr="00E354BF" w:rsidRDefault="004F0753" w:rsidP="00A52B7F">
      <w:pPr>
        <w:pStyle w:val="Heading3"/>
        <w:spacing w:line="400" w:lineRule="exact"/>
        <w:rPr>
          <w:color w:val="auto"/>
          <w:rtl/>
        </w:rPr>
      </w:pPr>
      <w:r w:rsidRPr="00E354BF">
        <w:rPr>
          <w:rFonts w:hint="cs"/>
          <w:color w:val="auto"/>
          <w:rtl/>
        </w:rPr>
        <w:t>5ـ العقل بين اتجاهين متع</w:t>
      </w:r>
      <w:r w:rsidR="00677E36" w:rsidRPr="00E354BF">
        <w:rPr>
          <w:rFonts w:hint="cs"/>
          <w:color w:val="auto"/>
          <w:rtl/>
        </w:rPr>
        <w:t>ارضي</w:t>
      </w:r>
      <w:r w:rsidRPr="00E354BF">
        <w:rPr>
          <w:rFonts w:hint="cs"/>
          <w:color w:val="auto"/>
          <w:rtl/>
        </w:rPr>
        <w:t>ن</w:t>
      </w:r>
    </w:p>
    <w:p w:rsidR="004F0753" w:rsidRPr="00E354BF" w:rsidRDefault="004F0753" w:rsidP="00A52B7F">
      <w:pPr>
        <w:rPr>
          <w:sz w:val="27"/>
          <w:rtl/>
        </w:rPr>
      </w:pPr>
      <w:r w:rsidRPr="00E354BF">
        <w:rPr>
          <w:rFonts w:hint="cs"/>
          <w:sz w:val="27"/>
          <w:rtl/>
        </w:rPr>
        <w:lastRenderedPageBreak/>
        <w:t xml:space="preserve">في تاريخ </w:t>
      </w:r>
      <w:r w:rsidR="005209A2" w:rsidRPr="00E354BF">
        <w:rPr>
          <w:rFonts w:hint="cs"/>
          <w:sz w:val="27"/>
          <w:rtl/>
        </w:rPr>
        <w:t>تطوُّر</w:t>
      </w:r>
      <w:r w:rsidRPr="00E354BF">
        <w:rPr>
          <w:rFonts w:hint="cs"/>
          <w:sz w:val="27"/>
          <w:rtl/>
        </w:rPr>
        <w:t>ه واجه الفكر ال</w:t>
      </w:r>
      <w:r w:rsidR="00C420A4" w:rsidRPr="00E354BF">
        <w:rPr>
          <w:rFonts w:hint="cs"/>
          <w:sz w:val="27"/>
          <w:rtl/>
        </w:rPr>
        <w:t>أصوليّ</w:t>
      </w:r>
      <w:r w:rsidRPr="00E354BF">
        <w:rPr>
          <w:rFonts w:hint="cs"/>
          <w:sz w:val="27"/>
          <w:rtl/>
        </w:rPr>
        <w:t xml:space="preserve"> عند ال</w:t>
      </w:r>
      <w:r w:rsidR="00D213E8" w:rsidRPr="00E354BF">
        <w:rPr>
          <w:rFonts w:hint="cs"/>
          <w:sz w:val="27"/>
          <w:rtl/>
        </w:rPr>
        <w:t>إماميّ</w:t>
      </w:r>
      <w:r w:rsidRPr="00E354BF">
        <w:rPr>
          <w:rFonts w:hint="cs"/>
          <w:sz w:val="27"/>
          <w:rtl/>
        </w:rPr>
        <w:t>ة تحد</w:t>
      </w:r>
      <w:r w:rsidR="006E7207" w:rsidRPr="00E354BF">
        <w:rPr>
          <w:rFonts w:hint="cs"/>
          <w:sz w:val="27"/>
          <w:rtl/>
        </w:rPr>
        <w:t>ّ</w:t>
      </w:r>
      <w:r w:rsidRPr="00E354BF">
        <w:rPr>
          <w:rFonts w:hint="cs"/>
          <w:sz w:val="27"/>
          <w:rtl/>
        </w:rPr>
        <w:t>يات عنيفة</w:t>
      </w:r>
      <w:r w:rsidR="00ED5040" w:rsidRPr="00E354BF">
        <w:rPr>
          <w:rFonts w:hint="cs"/>
          <w:sz w:val="27"/>
          <w:rtl/>
        </w:rPr>
        <w:t>،</w:t>
      </w:r>
      <w:r w:rsidRPr="00E354BF">
        <w:rPr>
          <w:rFonts w:hint="cs"/>
          <w:sz w:val="27"/>
          <w:rtl/>
        </w:rPr>
        <w:t xml:space="preserve"> كان من الممكن لها أن تقل</w:t>
      </w:r>
      <w:r w:rsidR="006E7207" w:rsidRPr="00E354BF">
        <w:rPr>
          <w:rFonts w:hint="cs"/>
          <w:sz w:val="27"/>
          <w:rtl/>
        </w:rPr>
        <w:t>ِّ</w:t>
      </w:r>
      <w:r w:rsidRPr="00E354BF">
        <w:rPr>
          <w:rFonts w:hint="cs"/>
          <w:sz w:val="27"/>
          <w:rtl/>
        </w:rPr>
        <w:t>ص فيه نزع</w:t>
      </w:r>
      <w:r w:rsidR="006E7207" w:rsidRPr="00E354BF">
        <w:rPr>
          <w:rFonts w:hint="cs"/>
          <w:sz w:val="27"/>
          <w:rtl/>
        </w:rPr>
        <w:t>ة</w:t>
      </w:r>
      <w:r w:rsidRPr="00E354BF">
        <w:rPr>
          <w:rFonts w:hint="cs"/>
          <w:sz w:val="27"/>
          <w:rtl/>
        </w:rPr>
        <w:t xml:space="preserve"> ال</w:t>
      </w:r>
      <w:r w:rsidR="00D213E8" w:rsidRPr="00E354BF">
        <w:rPr>
          <w:rFonts w:hint="cs"/>
          <w:sz w:val="27"/>
          <w:rtl/>
        </w:rPr>
        <w:t>عقلانيّ</w:t>
      </w:r>
      <w:r w:rsidRPr="00E354BF">
        <w:rPr>
          <w:rFonts w:hint="cs"/>
          <w:sz w:val="27"/>
          <w:rtl/>
        </w:rPr>
        <w:t>ة إلى أقصى حد</w:t>
      </w:r>
      <w:r w:rsidR="006E7207" w:rsidRPr="00E354BF">
        <w:rPr>
          <w:rFonts w:hint="cs"/>
          <w:sz w:val="27"/>
          <w:rtl/>
        </w:rPr>
        <w:t>ٍّ</w:t>
      </w:r>
      <w:r w:rsidR="00ED5040" w:rsidRPr="00E354BF">
        <w:rPr>
          <w:rFonts w:hint="cs"/>
          <w:sz w:val="27"/>
          <w:rtl/>
        </w:rPr>
        <w:t>،</w:t>
      </w:r>
      <w:r w:rsidRPr="00E354BF">
        <w:rPr>
          <w:rFonts w:hint="cs"/>
          <w:sz w:val="27"/>
          <w:rtl/>
        </w:rPr>
        <w:t xml:space="preserve"> وتدفع به نحو التراجع والجمود</w:t>
      </w:r>
      <w:r w:rsidR="00ED5040" w:rsidRPr="00E354BF">
        <w:rPr>
          <w:rFonts w:hint="cs"/>
          <w:sz w:val="27"/>
          <w:rtl/>
        </w:rPr>
        <w:t>،</w:t>
      </w:r>
      <w:r w:rsidRPr="00E354BF">
        <w:rPr>
          <w:rFonts w:hint="cs"/>
          <w:sz w:val="27"/>
          <w:rtl/>
        </w:rPr>
        <w:t xml:space="preserve"> وتحجب عنه </w:t>
      </w:r>
      <w:r w:rsidR="00C420A4" w:rsidRPr="00E354BF">
        <w:rPr>
          <w:rFonts w:hint="cs"/>
          <w:sz w:val="27"/>
          <w:rtl/>
        </w:rPr>
        <w:t>إمكانيّ</w:t>
      </w:r>
      <w:r w:rsidRPr="00E354BF">
        <w:rPr>
          <w:rFonts w:hint="cs"/>
          <w:sz w:val="27"/>
          <w:rtl/>
        </w:rPr>
        <w:t>ة أن يتطو</w:t>
      </w:r>
      <w:r w:rsidR="006E7207" w:rsidRPr="00E354BF">
        <w:rPr>
          <w:rFonts w:hint="cs"/>
          <w:sz w:val="27"/>
          <w:rtl/>
        </w:rPr>
        <w:t>َّ</w:t>
      </w:r>
      <w:r w:rsidRPr="00E354BF">
        <w:rPr>
          <w:rFonts w:hint="cs"/>
          <w:sz w:val="27"/>
          <w:rtl/>
        </w:rPr>
        <w:t>ر العقل ليكون دليلاً رابعاً</w:t>
      </w:r>
      <w:r w:rsidR="00ED5040" w:rsidRPr="00E354BF">
        <w:rPr>
          <w:rFonts w:hint="cs"/>
          <w:sz w:val="27"/>
          <w:rtl/>
        </w:rPr>
        <w:t>،</w:t>
      </w:r>
      <w:r w:rsidRPr="00E354BF">
        <w:rPr>
          <w:rFonts w:hint="cs"/>
          <w:sz w:val="27"/>
          <w:rtl/>
        </w:rPr>
        <w:t xml:space="preserve"> وأن يصبح لقاعدة بناء العقلاء كل</w:t>
      </w:r>
      <w:r w:rsidR="006E7207" w:rsidRPr="00E354BF">
        <w:rPr>
          <w:rFonts w:hint="cs"/>
          <w:sz w:val="27"/>
          <w:rtl/>
        </w:rPr>
        <w:t>ّ</w:t>
      </w:r>
      <w:r w:rsidRPr="00E354BF">
        <w:rPr>
          <w:rFonts w:hint="cs"/>
          <w:sz w:val="27"/>
          <w:rtl/>
        </w:rPr>
        <w:t xml:space="preserve"> هذا الوزن والتأثير</w:t>
      </w:r>
      <w:r w:rsidR="00ED5040" w:rsidRPr="00E354BF">
        <w:rPr>
          <w:rFonts w:hint="cs"/>
          <w:sz w:val="27"/>
          <w:rtl/>
        </w:rPr>
        <w:t>،</w:t>
      </w:r>
      <w:r w:rsidRPr="00E354BF">
        <w:rPr>
          <w:rFonts w:hint="cs"/>
          <w:sz w:val="27"/>
          <w:rtl/>
        </w:rPr>
        <w:t xml:space="preserve"> واعتبار الشرع</w:t>
      </w:r>
      <w:r w:rsidR="00B70371" w:rsidRPr="00E354BF">
        <w:rPr>
          <w:rFonts w:hint="cs"/>
          <w:sz w:val="27"/>
          <w:rtl/>
        </w:rPr>
        <w:t xml:space="preserve"> سيّد </w:t>
      </w:r>
      <w:r w:rsidRPr="00E354BF">
        <w:rPr>
          <w:rFonts w:hint="cs"/>
          <w:sz w:val="27"/>
          <w:rtl/>
        </w:rPr>
        <w:t>العقلاء ورئيسهم</w:t>
      </w:r>
      <w:r w:rsidR="00ED5040" w:rsidRPr="00E354BF">
        <w:rPr>
          <w:rFonts w:hint="cs"/>
          <w:sz w:val="27"/>
          <w:rtl/>
        </w:rPr>
        <w:t>،</w:t>
      </w:r>
      <w:r w:rsidRPr="00E354BF">
        <w:rPr>
          <w:rFonts w:hint="cs"/>
          <w:sz w:val="27"/>
          <w:rtl/>
        </w:rPr>
        <w:t xml:space="preserve"> وتقطع عليه الطريق في إثبات الملازمة بين حكم العقل وحكم الشرع.</w:t>
      </w:r>
    </w:p>
    <w:p w:rsidR="004F0753" w:rsidRPr="00E354BF" w:rsidRDefault="004F0753" w:rsidP="00A52B7F">
      <w:pPr>
        <w:rPr>
          <w:sz w:val="27"/>
          <w:rtl/>
        </w:rPr>
      </w:pPr>
      <w:r w:rsidRPr="00E354BF">
        <w:rPr>
          <w:rFonts w:hint="cs"/>
          <w:sz w:val="27"/>
          <w:rtl/>
        </w:rPr>
        <w:t>مع ذلك تغل</w:t>
      </w:r>
      <w:r w:rsidR="006E7207" w:rsidRPr="00E354BF">
        <w:rPr>
          <w:rFonts w:hint="cs"/>
          <w:sz w:val="27"/>
          <w:rtl/>
        </w:rPr>
        <w:t>َّ</w:t>
      </w:r>
      <w:r w:rsidRPr="00E354BF">
        <w:rPr>
          <w:rFonts w:hint="cs"/>
          <w:sz w:val="27"/>
          <w:rtl/>
        </w:rPr>
        <w:t>ب الفكر ال</w:t>
      </w:r>
      <w:r w:rsidR="00C420A4" w:rsidRPr="00E354BF">
        <w:rPr>
          <w:rFonts w:hint="cs"/>
          <w:sz w:val="27"/>
          <w:rtl/>
        </w:rPr>
        <w:t>أصوليّ</w:t>
      </w:r>
      <w:r w:rsidRPr="00E354BF">
        <w:rPr>
          <w:rFonts w:hint="cs"/>
          <w:sz w:val="27"/>
          <w:rtl/>
        </w:rPr>
        <w:t xml:space="preserve"> على هذه التحد</w:t>
      </w:r>
      <w:r w:rsidR="006E7207" w:rsidRPr="00E354BF">
        <w:rPr>
          <w:rFonts w:hint="cs"/>
          <w:sz w:val="27"/>
          <w:rtl/>
        </w:rPr>
        <w:t>ّ</w:t>
      </w:r>
      <w:r w:rsidRPr="00E354BF">
        <w:rPr>
          <w:rFonts w:hint="cs"/>
          <w:sz w:val="27"/>
          <w:rtl/>
        </w:rPr>
        <w:t>يات</w:t>
      </w:r>
      <w:r w:rsidR="00ED5040" w:rsidRPr="00E354BF">
        <w:rPr>
          <w:rFonts w:hint="cs"/>
          <w:sz w:val="27"/>
          <w:rtl/>
        </w:rPr>
        <w:t>،</w:t>
      </w:r>
      <w:r w:rsidRPr="00E354BF">
        <w:rPr>
          <w:rFonts w:hint="cs"/>
          <w:sz w:val="27"/>
          <w:rtl/>
        </w:rPr>
        <w:t xml:space="preserve"> وحافظ على مساره ال</w:t>
      </w:r>
      <w:r w:rsidR="005209A2" w:rsidRPr="00E354BF">
        <w:rPr>
          <w:rFonts w:hint="cs"/>
          <w:sz w:val="27"/>
          <w:rtl/>
        </w:rPr>
        <w:t>تطوُّر</w:t>
      </w:r>
      <w:r w:rsidRPr="00E354BF">
        <w:rPr>
          <w:rFonts w:hint="cs"/>
          <w:sz w:val="27"/>
          <w:rtl/>
        </w:rPr>
        <w:t>ي</w:t>
      </w:r>
      <w:r w:rsidR="00ED5040" w:rsidRPr="00E354BF">
        <w:rPr>
          <w:rFonts w:hint="cs"/>
          <w:sz w:val="27"/>
          <w:rtl/>
        </w:rPr>
        <w:t>،</w:t>
      </w:r>
      <w:r w:rsidRPr="00E354BF">
        <w:rPr>
          <w:rFonts w:hint="cs"/>
          <w:sz w:val="27"/>
          <w:rtl/>
        </w:rPr>
        <w:t xml:space="preserve"> ووصل إلى ما وصل إليه اليوم من النضج ال</w:t>
      </w:r>
      <w:r w:rsidR="00C420A4" w:rsidRPr="00E354BF">
        <w:rPr>
          <w:rFonts w:hint="cs"/>
          <w:sz w:val="27"/>
          <w:rtl/>
        </w:rPr>
        <w:t>عقليّ</w:t>
      </w:r>
      <w:r w:rsidR="00ED5040" w:rsidRPr="00E354BF">
        <w:rPr>
          <w:rFonts w:hint="cs"/>
          <w:sz w:val="27"/>
          <w:rtl/>
        </w:rPr>
        <w:t>،</w:t>
      </w:r>
      <w:r w:rsidRPr="00E354BF">
        <w:rPr>
          <w:rFonts w:hint="cs"/>
          <w:sz w:val="27"/>
          <w:rtl/>
        </w:rPr>
        <w:t xml:space="preserve"> ورسوخ النزعة ال</w:t>
      </w:r>
      <w:r w:rsidR="00D213E8" w:rsidRPr="00E354BF">
        <w:rPr>
          <w:rFonts w:hint="cs"/>
          <w:sz w:val="27"/>
          <w:rtl/>
        </w:rPr>
        <w:t>عقلانيّ</w:t>
      </w:r>
      <w:r w:rsidRPr="00E354BF">
        <w:rPr>
          <w:rFonts w:hint="cs"/>
          <w:sz w:val="27"/>
          <w:rtl/>
        </w:rPr>
        <w:t>ة</w:t>
      </w:r>
      <w:r w:rsidR="00ED5040" w:rsidRPr="00E354BF">
        <w:rPr>
          <w:rFonts w:hint="cs"/>
          <w:sz w:val="27"/>
          <w:rtl/>
        </w:rPr>
        <w:t>،</w:t>
      </w:r>
      <w:r w:rsidRPr="00E354BF">
        <w:rPr>
          <w:rFonts w:hint="cs"/>
          <w:sz w:val="27"/>
          <w:rtl/>
        </w:rPr>
        <w:t xml:space="preserve"> وتبلور الدليل ال</w:t>
      </w:r>
      <w:r w:rsidR="00C420A4" w:rsidRPr="00E354BF">
        <w:rPr>
          <w:rFonts w:hint="cs"/>
          <w:sz w:val="27"/>
          <w:rtl/>
        </w:rPr>
        <w:t>عقليّ</w:t>
      </w:r>
      <w:r w:rsidR="00ED5040" w:rsidRPr="00E354BF">
        <w:rPr>
          <w:rFonts w:hint="cs"/>
          <w:sz w:val="27"/>
          <w:rtl/>
        </w:rPr>
        <w:t>،</w:t>
      </w:r>
      <w:r w:rsidRPr="00E354BF">
        <w:rPr>
          <w:rFonts w:hint="cs"/>
          <w:sz w:val="27"/>
          <w:rtl/>
        </w:rPr>
        <w:t xml:space="preserve"> وسائر المقولات ال</w:t>
      </w:r>
      <w:r w:rsidR="00C420A4" w:rsidRPr="00E354BF">
        <w:rPr>
          <w:rFonts w:hint="cs"/>
          <w:sz w:val="27"/>
          <w:rtl/>
        </w:rPr>
        <w:t>عقليّ</w:t>
      </w:r>
      <w:r w:rsidRPr="00E354BF">
        <w:rPr>
          <w:rFonts w:hint="cs"/>
          <w:sz w:val="27"/>
          <w:rtl/>
        </w:rPr>
        <w:t>ة الأخرى.</w:t>
      </w:r>
    </w:p>
    <w:p w:rsidR="004F0753" w:rsidRPr="00E354BF" w:rsidRDefault="004F0753" w:rsidP="00A52B7F">
      <w:pPr>
        <w:rPr>
          <w:sz w:val="27"/>
          <w:rtl/>
        </w:rPr>
      </w:pPr>
      <w:r w:rsidRPr="00E354BF">
        <w:rPr>
          <w:rFonts w:hint="cs"/>
          <w:sz w:val="27"/>
          <w:rtl/>
        </w:rPr>
        <w:t>هذه التحد</w:t>
      </w:r>
      <w:r w:rsidR="006E7207" w:rsidRPr="00E354BF">
        <w:rPr>
          <w:rFonts w:hint="cs"/>
          <w:sz w:val="27"/>
          <w:rtl/>
        </w:rPr>
        <w:t>ّ</w:t>
      </w:r>
      <w:r w:rsidRPr="00E354BF">
        <w:rPr>
          <w:rFonts w:hint="cs"/>
          <w:sz w:val="27"/>
          <w:rtl/>
        </w:rPr>
        <w:t>يات التي نقصدها تحد</w:t>
      </w:r>
      <w:r w:rsidR="006E7207" w:rsidRPr="00E354BF">
        <w:rPr>
          <w:rFonts w:hint="cs"/>
          <w:sz w:val="27"/>
          <w:rtl/>
        </w:rPr>
        <w:t>َّ</w:t>
      </w:r>
      <w:r w:rsidRPr="00E354BF">
        <w:rPr>
          <w:rFonts w:hint="cs"/>
          <w:sz w:val="27"/>
          <w:rtl/>
        </w:rPr>
        <w:t>دت في اتجاهين متع</w:t>
      </w:r>
      <w:r w:rsidR="006E7207" w:rsidRPr="00E354BF">
        <w:rPr>
          <w:rFonts w:hint="cs"/>
          <w:sz w:val="27"/>
          <w:rtl/>
        </w:rPr>
        <w:t>ارضي</w:t>
      </w:r>
      <w:r w:rsidRPr="00E354BF">
        <w:rPr>
          <w:rFonts w:hint="cs"/>
          <w:sz w:val="27"/>
          <w:rtl/>
        </w:rPr>
        <w:t>ن</w:t>
      </w:r>
      <w:r w:rsidR="006E7207" w:rsidRPr="00E354BF">
        <w:rPr>
          <w:rFonts w:hint="cs"/>
          <w:sz w:val="27"/>
          <w:rtl/>
        </w:rPr>
        <w:t>:</w:t>
      </w:r>
      <w:r w:rsidRPr="00E354BF">
        <w:rPr>
          <w:rFonts w:hint="cs"/>
          <w:sz w:val="27"/>
          <w:rtl/>
        </w:rPr>
        <w:t xml:space="preserve"> ات</w:t>
      </w:r>
      <w:r w:rsidR="006E7207" w:rsidRPr="00E354BF">
        <w:rPr>
          <w:rFonts w:hint="cs"/>
          <w:sz w:val="27"/>
          <w:rtl/>
        </w:rPr>
        <w:t>ّ</w:t>
      </w:r>
      <w:r w:rsidRPr="00E354BF">
        <w:rPr>
          <w:rFonts w:hint="cs"/>
          <w:sz w:val="27"/>
          <w:rtl/>
        </w:rPr>
        <w:t>جاه ينزع نحو تصويب العقل بدرجة عالية من الانفتاح</w:t>
      </w:r>
      <w:r w:rsidR="006E7207" w:rsidRPr="00E354BF">
        <w:rPr>
          <w:rFonts w:hint="cs"/>
          <w:sz w:val="27"/>
          <w:rtl/>
        </w:rPr>
        <w:t>؛</w:t>
      </w:r>
      <w:r w:rsidRPr="00E354BF">
        <w:rPr>
          <w:rFonts w:hint="cs"/>
          <w:sz w:val="27"/>
          <w:rtl/>
        </w:rPr>
        <w:t xml:space="preserve"> وات</w:t>
      </w:r>
      <w:r w:rsidR="006E7207" w:rsidRPr="00E354BF">
        <w:rPr>
          <w:rFonts w:hint="cs"/>
          <w:sz w:val="27"/>
          <w:rtl/>
        </w:rPr>
        <w:t>ّ</w:t>
      </w:r>
      <w:r w:rsidRPr="00E354BF">
        <w:rPr>
          <w:rFonts w:hint="cs"/>
          <w:sz w:val="27"/>
          <w:rtl/>
        </w:rPr>
        <w:t>جاه مغاير تماماً ينزع نحو تعطيل العقل بدرجة عالية من الانغلاق.</w:t>
      </w:r>
    </w:p>
    <w:p w:rsidR="004F0753" w:rsidRPr="00E354BF" w:rsidRDefault="004F0753" w:rsidP="00A52B7F">
      <w:pPr>
        <w:rPr>
          <w:sz w:val="27"/>
          <w:rtl/>
        </w:rPr>
      </w:pPr>
      <w:r w:rsidRPr="00E354BF">
        <w:rPr>
          <w:rFonts w:hint="cs"/>
          <w:sz w:val="27"/>
          <w:rtl/>
        </w:rPr>
        <w:t>ولعل</w:t>
      </w:r>
      <w:r w:rsidR="006E7207" w:rsidRPr="00E354BF">
        <w:rPr>
          <w:rFonts w:hint="cs"/>
          <w:sz w:val="27"/>
          <w:rtl/>
        </w:rPr>
        <w:t>ّ</w:t>
      </w:r>
      <w:r w:rsidRPr="00E354BF">
        <w:rPr>
          <w:rFonts w:hint="cs"/>
          <w:sz w:val="27"/>
          <w:rtl/>
        </w:rPr>
        <w:t xml:space="preserve"> السي</w:t>
      </w:r>
      <w:r w:rsidR="006E7207" w:rsidRPr="00E354BF">
        <w:rPr>
          <w:rFonts w:hint="cs"/>
          <w:sz w:val="27"/>
          <w:rtl/>
        </w:rPr>
        <w:t>ّ</w:t>
      </w:r>
      <w:r w:rsidRPr="00E354BF">
        <w:rPr>
          <w:rFonts w:hint="cs"/>
          <w:sz w:val="27"/>
          <w:rtl/>
        </w:rPr>
        <w:t>د</w:t>
      </w:r>
      <w:r w:rsidR="008B5B32" w:rsidRPr="00E354BF">
        <w:rPr>
          <w:rFonts w:hint="cs"/>
          <w:sz w:val="27"/>
          <w:rtl/>
        </w:rPr>
        <w:t xml:space="preserve"> محمّد </w:t>
      </w:r>
      <w:r w:rsidRPr="00E354BF">
        <w:rPr>
          <w:rFonts w:hint="cs"/>
          <w:sz w:val="27"/>
          <w:rtl/>
        </w:rPr>
        <w:t>باقر الصدر هو أكثر من لفت الانتباه إلى هذين الاتجاهين معاً</w:t>
      </w:r>
      <w:r w:rsidR="00ED5040" w:rsidRPr="00E354BF">
        <w:rPr>
          <w:rFonts w:hint="cs"/>
          <w:sz w:val="27"/>
          <w:rtl/>
        </w:rPr>
        <w:t>،</w:t>
      </w:r>
      <w:r w:rsidRPr="00E354BF">
        <w:rPr>
          <w:rFonts w:hint="cs"/>
          <w:sz w:val="27"/>
          <w:rtl/>
        </w:rPr>
        <w:t xml:space="preserve"> وذلك في سياق حديثه عن تاريخ </w:t>
      </w:r>
      <w:r w:rsidR="005209A2" w:rsidRPr="00E354BF">
        <w:rPr>
          <w:rFonts w:hint="cs"/>
          <w:sz w:val="27"/>
          <w:rtl/>
        </w:rPr>
        <w:t>تطوُّر</w:t>
      </w:r>
      <w:r w:rsidRPr="00E354BF">
        <w:rPr>
          <w:rFonts w:hint="cs"/>
          <w:sz w:val="27"/>
          <w:rtl/>
        </w:rPr>
        <w:t xml:space="preserve"> الفكر ال</w:t>
      </w:r>
      <w:r w:rsidR="00C420A4" w:rsidRPr="00E354BF">
        <w:rPr>
          <w:rFonts w:hint="cs"/>
          <w:sz w:val="27"/>
          <w:rtl/>
        </w:rPr>
        <w:t>علميّ</w:t>
      </w:r>
      <w:r w:rsidRPr="00E354BF">
        <w:rPr>
          <w:rFonts w:hint="cs"/>
          <w:sz w:val="27"/>
          <w:rtl/>
        </w:rPr>
        <w:t xml:space="preserve"> ال</w:t>
      </w:r>
      <w:r w:rsidR="00C420A4" w:rsidRPr="00E354BF">
        <w:rPr>
          <w:rFonts w:hint="cs"/>
          <w:sz w:val="27"/>
          <w:rtl/>
        </w:rPr>
        <w:t>أصوليّ</w:t>
      </w:r>
      <w:r w:rsidRPr="00E354BF">
        <w:rPr>
          <w:rFonts w:hint="cs"/>
          <w:sz w:val="27"/>
          <w:rtl/>
        </w:rPr>
        <w:t xml:space="preserve"> عند ال</w:t>
      </w:r>
      <w:r w:rsidR="00D213E8" w:rsidRPr="00E354BF">
        <w:rPr>
          <w:rFonts w:hint="cs"/>
          <w:sz w:val="27"/>
          <w:rtl/>
        </w:rPr>
        <w:t>إماميّ</w:t>
      </w:r>
      <w:r w:rsidRPr="00E354BF">
        <w:rPr>
          <w:rFonts w:hint="cs"/>
          <w:sz w:val="27"/>
          <w:rtl/>
        </w:rPr>
        <w:t>ة</w:t>
      </w:r>
      <w:r w:rsidR="006E7207" w:rsidRPr="00E354BF">
        <w:rPr>
          <w:rFonts w:hint="cs"/>
          <w:sz w:val="27"/>
          <w:rtl/>
        </w:rPr>
        <w:t>.</w:t>
      </w:r>
      <w:r w:rsidRPr="00E354BF">
        <w:rPr>
          <w:rFonts w:hint="cs"/>
          <w:sz w:val="27"/>
          <w:rtl/>
        </w:rPr>
        <w:t xml:space="preserve"> وحسب رأيه </w:t>
      </w:r>
      <w:r w:rsidR="006E7207" w:rsidRPr="00E354BF">
        <w:rPr>
          <w:rFonts w:hint="cs"/>
          <w:sz w:val="27"/>
          <w:rtl/>
        </w:rPr>
        <w:t>فإ</w:t>
      </w:r>
      <w:r w:rsidRPr="00E354BF">
        <w:rPr>
          <w:rFonts w:hint="cs"/>
          <w:sz w:val="27"/>
          <w:rtl/>
        </w:rPr>
        <w:t>ن</w:t>
      </w:r>
      <w:r w:rsidR="006E7207" w:rsidRPr="00E354BF">
        <w:rPr>
          <w:rFonts w:hint="cs"/>
          <w:sz w:val="27"/>
          <w:rtl/>
        </w:rPr>
        <w:t>ّ</w:t>
      </w:r>
      <w:r w:rsidRPr="00E354BF">
        <w:rPr>
          <w:rFonts w:hint="cs"/>
          <w:sz w:val="27"/>
          <w:rtl/>
        </w:rPr>
        <w:t xml:space="preserve"> تاريخ التفكير ال</w:t>
      </w:r>
      <w:r w:rsidR="00C420A4" w:rsidRPr="00E354BF">
        <w:rPr>
          <w:rFonts w:hint="cs"/>
          <w:sz w:val="27"/>
          <w:rtl/>
        </w:rPr>
        <w:t>فقهيّ</w:t>
      </w:r>
      <w:r w:rsidRPr="00E354BF">
        <w:rPr>
          <w:rFonts w:hint="cs"/>
          <w:sz w:val="27"/>
          <w:rtl/>
        </w:rPr>
        <w:t xml:space="preserve"> شهد ات</w:t>
      </w:r>
      <w:r w:rsidR="006E7207" w:rsidRPr="00E354BF">
        <w:rPr>
          <w:rFonts w:hint="cs"/>
          <w:sz w:val="27"/>
          <w:rtl/>
        </w:rPr>
        <w:t>ّ</w:t>
      </w:r>
      <w:r w:rsidRPr="00E354BF">
        <w:rPr>
          <w:rFonts w:hint="cs"/>
          <w:sz w:val="27"/>
          <w:rtl/>
        </w:rPr>
        <w:t>جاهين متع</w:t>
      </w:r>
      <w:r w:rsidR="006E7207" w:rsidRPr="00E354BF">
        <w:rPr>
          <w:rFonts w:hint="cs"/>
          <w:sz w:val="27"/>
          <w:rtl/>
        </w:rPr>
        <w:t>ارضي</w:t>
      </w:r>
      <w:r w:rsidRPr="00E354BF">
        <w:rPr>
          <w:rFonts w:hint="cs"/>
          <w:sz w:val="27"/>
          <w:rtl/>
        </w:rPr>
        <w:t>ن نحو الإدراك ال</w:t>
      </w:r>
      <w:r w:rsidR="00C420A4" w:rsidRPr="00E354BF">
        <w:rPr>
          <w:rFonts w:hint="cs"/>
          <w:sz w:val="27"/>
          <w:rtl/>
        </w:rPr>
        <w:t>عقليّ</w:t>
      </w:r>
      <w:r w:rsidR="006E7207" w:rsidRPr="00E354BF">
        <w:rPr>
          <w:rFonts w:hint="cs"/>
          <w:sz w:val="27"/>
          <w:rtl/>
        </w:rPr>
        <w:t>:</w:t>
      </w:r>
      <w:r w:rsidRPr="00E354BF">
        <w:rPr>
          <w:rFonts w:hint="cs"/>
          <w:sz w:val="27"/>
          <w:rtl/>
        </w:rPr>
        <w:t xml:space="preserve"> ات</w:t>
      </w:r>
      <w:r w:rsidR="006E7207" w:rsidRPr="00E354BF">
        <w:rPr>
          <w:rFonts w:hint="cs"/>
          <w:sz w:val="27"/>
          <w:rtl/>
        </w:rPr>
        <w:t>ّ</w:t>
      </w:r>
      <w:r w:rsidRPr="00E354BF">
        <w:rPr>
          <w:rFonts w:hint="cs"/>
          <w:sz w:val="27"/>
          <w:rtl/>
        </w:rPr>
        <w:t>جاه يدعو إلى العمل بالعقل في نطاقه الواسع</w:t>
      </w:r>
      <w:r w:rsidR="00ED5040" w:rsidRPr="00E354BF">
        <w:rPr>
          <w:rFonts w:hint="cs"/>
          <w:sz w:val="27"/>
          <w:rtl/>
        </w:rPr>
        <w:t>،</w:t>
      </w:r>
      <w:r w:rsidRPr="00E354BF">
        <w:rPr>
          <w:rFonts w:hint="cs"/>
          <w:sz w:val="27"/>
          <w:rtl/>
        </w:rPr>
        <w:t xml:space="preserve"> الذي يشمل الإدراكات الناقصة</w:t>
      </w:r>
      <w:r w:rsidR="00ED5040" w:rsidRPr="00E354BF">
        <w:rPr>
          <w:rFonts w:hint="cs"/>
          <w:sz w:val="27"/>
          <w:rtl/>
        </w:rPr>
        <w:t>،</w:t>
      </w:r>
      <w:r w:rsidRPr="00E354BF">
        <w:rPr>
          <w:rFonts w:hint="cs"/>
          <w:sz w:val="27"/>
          <w:rtl/>
        </w:rPr>
        <w:t xml:space="preserve"> وجعلها وسيلة رئيسة للإثبات في مختلف المجالات</w:t>
      </w:r>
      <w:r w:rsidR="006E7207" w:rsidRPr="00E354BF">
        <w:rPr>
          <w:rFonts w:hint="cs"/>
          <w:sz w:val="27"/>
          <w:rtl/>
        </w:rPr>
        <w:t>؛</w:t>
      </w:r>
      <w:r w:rsidRPr="00E354BF">
        <w:rPr>
          <w:rFonts w:hint="cs"/>
          <w:sz w:val="27"/>
          <w:rtl/>
        </w:rPr>
        <w:t xml:space="preserve"> وات</w:t>
      </w:r>
      <w:r w:rsidR="006E7207" w:rsidRPr="00E354BF">
        <w:rPr>
          <w:rFonts w:hint="cs"/>
          <w:sz w:val="27"/>
          <w:rtl/>
        </w:rPr>
        <w:t>ّ</w:t>
      </w:r>
      <w:r w:rsidRPr="00E354BF">
        <w:rPr>
          <w:rFonts w:hint="cs"/>
          <w:sz w:val="27"/>
          <w:rtl/>
        </w:rPr>
        <w:t>جاه آخر يشجب العقل</w:t>
      </w:r>
      <w:r w:rsidR="006E7207" w:rsidRPr="00E354BF">
        <w:rPr>
          <w:rFonts w:hint="cs"/>
          <w:sz w:val="27"/>
          <w:rtl/>
        </w:rPr>
        <w:t>،</w:t>
      </w:r>
      <w:r w:rsidRPr="00E354BF">
        <w:rPr>
          <w:rFonts w:hint="cs"/>
          <w:sz w:val="27"/>
          <w:rtl/>
        </w:rPr>
        <w:t xml:space="preserve"> ويجر</w:t>
      </w:r>
      <w:r w:rsidR="006E7207" w:rsidRPr="00E354BF">
        <w:rPr>
          <w:rFonts w:hint="cs"/>
          <w:sz w:val="27"/>
          <w:rtl/>
        </w:rPr>
        <w:t>ِّ</w:t>
      </w:r>
      <w:r w:rsidRPr="00E354BF">
        <w:rPr>
          <w:rFonts w:hint="cs"/>
          <w:sz w:val="27"/>
          <w:rtl/>
        </w:rPr>
        <w:t>ده من جعله وسيلة</w:t>
      </w:r>
      <w:r w:rsidR="006E7207" w:rsidRPr="00E354BF">
        <w:rPr>
          <w:rFonts w:hint="cs"/>
          <w:sz w:val="27"/>
          <w:rtl/>
        </w:rPr>
        <w:t>ً</w:t>
      </w:r>
      <w:r w:rsidRPr="00E354BF">
        <w:rPr>
          <w:rFonts w:hint="cs"/>
          <w:sz w:val="27"/>
          <w:rtl/>
        </w:rPr>
        <w:t xml:space="preserve"> رئيسة للإثبات</w:t>
      </w:r>
      <w:r w:rsidR="00ED5040" w:rsidRPr="00E354BF">
        <w:rPr>
          <w:rFonts w:hint="cs"/>
          <w:sz w:val="27"/>
          <w:rtl/>
        </w:rPr>
        <w:t>،</w:t>
      </w:r>
      <w:r w:rsidRPr="00E354BF">
        <w:rPr>
          <w:rFonts w:hint="cs"/>
          <w:sz w:val="27"/>
          <w:rtl/>
        </w:rPr>
        <w:t xml:space="preserve"> </w:t>
      </w:r>
      <w:r w:rsidR="006E7207" w:rsidRPr="00E354BF">
        <w:rPr>
          <w:rFonts w:hint="cs"/>
          <w:sz w:val="27"/>
          <w:rtl/>
        </w:rPr>
        <w:t>ويعتبر</w:t>
      </w:r>
      <w:r w:rsidRPr="00E354BF">
        <w:rPr>
          <w:rFonts w:hint="cs"/>
          <w:sz w:val="27"/>
          <w:rtl/>
        </w:rPr>
        <w:t xml:space="preserve"> البيان الشرعي</w:t>
      </w:r>
      <w:r w:rsidR="006E7207" w:rsidRPr="00E354BF">
        <w:rPr>
          <w:rFonts w:hint="cs"/>
          <w:sz w:val="27"/>
          <w:rtl/>
        </w:rPr>
        <w:t>ّ</w:t>
      </w:r>
      <w:r w:rsidRPr="00E354BF">
        <w:rPr>
          <w:rFonts w:hint="cs"/>
          <w:sz w:val="27"/>
          <w:rtl/>
        </w:rPr>
        <w:t xml:space="preserve"> هو الوسيلة الوحيدة التي يمكن استخدامها في </w:t>
      </w:r>
      <w:r w:rsidR="00C420A4" w:rsidRPr="00E354BF">
        <w:rPr>
          <w:rFonts w:hint="cs"/>
          <w:sz w:val="27"/>
          <w:rtl/>
        </w:rPr>
        <w:t>عمليّ</w:t>
      </w:r>
      <w:r w:rsidRPr="00E354BF">
        <w:rPr>
          <w:rFonts w:hint="cs"/>
          <w:sz w:val="27"/>
          <w:rtl/>
        </w:rPr>
        <w:t>ة الاستنباط.</w:t>
      </w:r>
    </w:p>
    <w:p w:rsidR="004F0753" w:rsidRPr="00E354BF" w:rsidRDefault="004F0753" w:rsidP="00A52B7F">
      <w:pPr>
        <w:rPr>
          <w:sz w:val="27"/>
          <w:rtl/>
        </w:rPr>
      </w:pPr>
      <w:r w:rsidRPr="00E354BF">
        <w:rPr>
          <w:rFonts w:hint="cs"/>
          <w:sz w:val="27"/>
          <w:rtl/>
        </w:rPr>
        <w:t>ويرى السيد الصدر أن</w:t>
      </w:r>
      <w:r w:rsidR="006E7207" w:rsidRPr="00E354BF">
        <w:rPr>
          <w:rFonts w:hint="cs"/>
          <w:sz w:val="27"/>
          <w:rtl/>
        </w:rPr>
        <w:t>ّ</w:t>
      </w:r>
      <w:r w:rsidRPr="00E354BF">
        <w:rPr>
          <w:rFonts w:hint="cs"/>
          <w:sz w:val="27"/>
          <w:rtl/>
        </w:rPr>
        <w:t xml:space="preserve"> المعركة مع الات</w:t>
      </w:r>
      <w:r w:rsidR="006E7207" w:rsidRPr="00E354BF">
        <w:rPr>
          <w:rFonts w:hint="cs"/>
          <w:sz w:val="27"/>
          <w:rtl/>
        </w:rPr>
        <w:t>ّ</w:t>
      </w:r>
      <w:r w:rsidRPr="00E354BF">
        <w:rPr>
          <w:rFonts w:hint="cs"/>
          <w:sz w:val="27"/>
          <w:rtl/>
        </w:rPr>
        <w:t>جاه الأو</w:t>
      </w:r>
      <w:r w:rsidR="006E7207" w:rsidRPr="00E354BF">
        <w:rPr>
          <w:rFonts w:hint="cs"/>
          <w:sz w:val="27"/>
          <w:rtl/>
        </w:rPr>
        <w:t>ّ</w:t>
      </w:r>
      <w:r w:rsidRPr="00E354BF">
        <w:rPr>
          <w:rFonts w:hint="cs"/>
          <w:sz w:val="27"/>
          <w:rtl/>
        </w:rPr>
        <w:t>ل هي معركة ضد</w:t>
      </w:r>
      <w:r w:rsidR="006E7207" w:rsidRPr="00E354BF">
        <w:rPr>
          <w:rFonts w:hint="cs"/>
          <w:sz w:val="27"/>
          <w:rtl/>
        </w:rPr>
        <w:t>ّ</w:t>
      </w:r>
      <w:r w:rsidRPr="00E354BF">
        <w:rPr>
          <w:rFonts w:hint="cs"/>
          <w:sz w:val="27"/>
          <w:rtl/>
        </w:rPr>
        <w:t xml:space="preserve"> استغلال العقل</w:t>
      </w:r>
      <w:r w:rsidR="00ED5040" w:rsidRPr="00E354BF">
        <w:rPr>
          <w:rFonts w:hint="cs"/>
          <w:sz w:val="27"/>
          <w:rtl/>
        </w:rPr>
        <w:t>،</w:t>
      </w:r>
      <w:r w:rsidRPr="00E354BF">
        <w:rPr>
          <w:rFonts w:hint="cs"/>
          <w:sz w:val="27"/>
          <w:rtl/>
        </w:rPr>
        <w:t xml:space="preserve"> والمعركة مع الات</w:t>
      </w:r>
      <w:r w:rsidR="006E7207" w:rsidRPr="00E354BF">
        <w:rPr>
          <w:rFonts w:hint="cs"/>
          <w:sz w:val="27"/>
          <w:rtl/>
        </w:rPr>
        <w:t>ّ</w:t>
      </w:r>
      <w:r w:rsidRPr="00E354BF">
        <w:rPr>
          <w:rFonts w:hint="cs"/>
          <w:sz w:val="27"/>
          <w:rtl/>
        </w:rPr>
        <w:t>جاه الثاني هي معركة إلى صف</w:t>
      </w:r>
      <w:r w:rsidR="006E7207" w:rsidRPr="00E354BF">
        <w:rPr>
          <w:rFonts w:hint="cs"/>
          <w:sz w:val="27"/>
          <w:rtl/>
        </w:rPr>
        <w:t>ّ</w:t>
      </w:r>
      <w:r w:rsidRPr="00E354BF">
        <w:rPr>
          <w:rFonts w:hint="cs"/>
          <w:sz w:val="27"/>
          <w:rtl/>
        </w:rPr>
        <w:t xml:space="preserve"> العقل</w:t>
      </w:r>
      <w:r w:rsidRPr="00E354BF">
        <w:rPr>
          <w:rFonts w:hint="cs"/>
          <w:sz w:val="27"/>
          <w:vertAlign w:val="superscript"/>
          <w:rtl/>
        </w:rPr>
        <w:t>(</w:t>
      </w:r>
      <w:r w:rsidRPr="00E354BF">
        <w:rPr>
          <w:rStyle w:val="EndnoteReference"/>
          <w:sz w:val="27"/>
          <w:rtl/>
        </w:rPr>
        <w:endnoteReference w:id="35"/>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وعند النظر في هذين الات</w:t>
      </w:r>
      <w:r w:rsidR="00ED6201" w:rsidRPr="00E354BF">
        <w:rPr>
          <w:rFonts w:hint="cs"/>
          <w:sz w:val="27"/>
          <w:rtl/>
        </w:rPr>
        <w:t>ّ</w:t>
      </w:r>
      <w:r w:rsidRPr="00E354BF">
        <w:rPr>
          <w:rFonts w:hint="cs"/>
          <w:sz w:val="27"/>
          <w:rtl/>
        </w:rPr>
        <w:t>جاهين المتع</w:t>
      </w:r>
      <w:r w:rsidR="006E7207" w:rsidRPr="00E354BF">
        <w:rPr>
          <w:rFonts w:hint="cs"/>
          <w:sz w:val="27"/>
          <w:rtl/>
        </w:rPr>
        <w:t>ارضي</w:t>
      </w:r>
      <w:r w:rsidRPr="00E354BF">
        <w:rPr>
          <w:rFonts w:hint="cs"/>
          <w:sz w:val="27"/>
          <w:rtl/>
        </w:rPr>
        <w:t xml:space="preserve">ن يمكن تسجيل </w:t>
      </w:r>
      <w:r w:rsidR="00ED6201" w:rsidRPr="00E354BF">
        <w:rPr>
          <w:rFonts w:hint="cs"/>
          <w:sz w:val="27"/>
          <w:rtl/>
        </w:rPr>
        <w:t>الفروق</w:t>
      </w:r>
      <w:r w:rsidRPr="00E354BF">
        <w:rPr>
          <w:rFonts w:hint="cs"/>
          <w:sz w:val="27"/>
          <w:rtl/>
        </w:rPr>
        <w:t xml:space="preserve"> التالية:</w:t>
      </w:r>
    </w:p>
    <w:p w:rsidR="004F0753" w:rsidRPr="00E354BF" w:rsidRDefault="004F0753" w:rsidP="00A52B7F">
      <w:pPr>
        <w:rPr>
          <w:sz w:val="27"/>
          <w:rtl/>
        </w:rPr>
      </w:pPr>
      <w:r w:rsidRPr="00E354BF">
        <w:rPr>
          <w:rFonts w:hint="cs"/>
          <w:b/>
          <w:bCs/>
          <w:sz w:val="27"/>
          <w:rtl/>
        </w:rPr>
        <w:t>أو</w:t>
      </w:r>
      <w:r w:rsidR="006E7207" w:rsidRPr="00E354BF">
        <w:rPr>
          <w:rFonts w:hint="cs"/>
          <w:b/>
          <w:bCs/>
          <w:sz w:val="27"/>
          <w:rtl/>
        </w:rPr>
        <w:t>ّ</w:t>
      </w:r>
      <w:r w:rsidRPr="00E354BF">
        <w:rPr>
          <w:rFonts w:hint="cs"/>
          <w:b/>
          <w:bCs/>
          <w:sz w:val="27"/>
          <w:rtl/>
        </w:rPr>
        <w:t>لاً</w:t>
      </w:r>
      <w:r w:rsidRPr="00E354BF">
        <w:rPr>
          <w:rFonts w:hint="cs"/>
          <w:sz w:val="27"/>
          <w:rtl/>
        </w:rPr>
        <w:t>: إن</w:t>
      </w:r>
      <w:r w:rsidR="006E7207" w:rsidRPr="00E354BF">
        <w:rPr>
          <w:rFonts w:hint="cs"/>
          <w:sz w:val="27"/>
          <w:rtl/>
        </w:rPr>
        <w:t>ّ</w:t>
      </w:r>
      <w:r w:rsidRPr="00E354BF">
        <w:rPr>
          <w:rFonts w:hint="cs"/>
          <w:sz w:val="27"/>
          <w:rtl/>
        </w:rPr>
        <w:t xml:space="preserve"> الات</w:t>
      </w:r>
      <w:r w:rsidR="006E7207" w:rsidRPr="00E354BF">
        <w:rPr>
          <w:rFonts w:hint="cs"/>
          <w:sz w:val="27"/>
          <w:rtl/>
        </w:rPr>
        <w:t>ّ</w:t>
      </w:r>
      <w:r w:rsidRPr="00E354BF">
        <w:rPr>
          <w:rFonts w:hint="cs"/>
          <w:sz w:val="27"/>
          <w:rtl/>
        </w:rPr>
        <w:t>جاه الأو</w:t>
      </w:r>
      <w:r w:rsidR="009F5DE9" w:rsidRPr="00E354BF">
        <w:rPr>
          <w:rFonts w:hint="cs"/>
          <w:sz w:val="27"/>
          <w:rtl/>
        </w:rPr>
        <w:t>ّ</w:t>
      </w:r>
      <w:r w:rsidRPr="00E354BF">
        <w:rPr>
          <w:rFonts w:hint="cs"/>
          <w:sz w:val="27"/>
          <w:rtl/>
        </w:rPr>
        <w:t>ل كان مؤث</w:t>
      </w:r>
      <w:r w:rsidR="006E7207" w:rsidRPr="00E354BF">
        <w:rPr>
          <w:rFonts w:hint="cs"/>
          <w:sz w:val="27"/>
          <w:rtl/>
        </w:rPr>
        <w:t>ِّ</w:t>
      </w:r>
      <w:r w:rsidRPr="00E354BF">
        <w:rPr>
          <w:rFonts w:hint="cs"/>
          <w:sz w:val="27"/>
          <w:rtl/>
        </w:rPr>
        <w:t>راً في الحد</w:t>
      </w:r>
      <w:r w:rsidR="006E7207" w:rsidRPr="00E354BF">
        <w:rPr>
          <w:rFonts w:hint="cs"/>
          <w:sz w:val="27"/>
          <w:rtl/>
        </w:rPr>
        <w:t>ّ</w:t>
      </w:r>
      <w:r w:rsidRPr="00E354BF">
        <w:rPr>
          <w:rFonts w:hint="cs"/>
          <w:sz w:val="27"/>
          <w:rtl/>
        </w:rPr>
        <w:t xml:space="preserve"> من مساحة دور العقل في مجال الكشف عن أحكام الشريعة</w:t>
      </w:r>
      <w:r w:rsidR="00ED5040" w:rsidRPr="00E354BF">
        <w:rPr>
          <w:rFonts w:hint="cs"/>
          <w:sz w:val="27"/>
          <w:rtl/>
        </w:rPr>
        <w:t>،</w:t>
      </w:r>
      <w:r w:rsidRPr="00E354BF">
        <w:rPr>
          <w:rFonts w:hint="cs"/>
          <w:sz w:val="27"/>
          <w:rtl/>
        </w:rPr>
        <w:t xml:space="preserve"> بإخراج بعض العناوين</w:t>
      </w:r>
      <w:r w:rsidR="006E7207" w:rsidRPr="00E354BF">
        <w:rPr>
          <w:rFonts w:hint="cs"/>
          <w:sz w:val="27"/>
          <w:rtl/>
        </w:rPr>
        <w:t>،</w:t>
      </w:r>
      <w:r w:rsidRPr="00E354BF">
        <w:rPr>
          <w:rFonts w:hint="cs"/>
          <w:sz w:val="27"/>
          <w:rtl/>
        </w:rPr>
        <w:t xml:space="preserve"> مثل</w:t>
      </w:r>
      <w:r w:rsidR="006E7207" w:rsidRPr="00E354BF">
        <w:rPr>
          <w:rFonts w:hint="cs"/>
          <w:sz w:val="27"/>
          <w:rtl/>
        </w:rPr>
        <w:t>:</w:t>
      </w:r>
      <w:r w:rsidRPr="00E354BF">
        <w:rPr>
          <w:rFonts w:hint="cs"/>
          <w:sz w:val="27"/>
          <w:rtl/>
        </w:rPr>
        <w:t xml:space="preserve"> القياس والاستحسان والمصالح المرسلة</w:t>
      </w:r>
      <w:r w:rsidR="006E7207" w:rsidRPr="00E354BF">
        <w:rPr>
          <w:rFonts w:hint="cs"/>
          <w:sz w:val="27"/>
          <w:rtl/>
        </w:rPr>
        <w:t>،</w:t>
      </w:r>
      <w:r w:rsidRPr="00E354BF">
        <w:rPr>
          <w:rFonts w:hint="cs"/>
          <w:sz w:val="27"/>
          <w:rtl/>
        </w:rPr>
        <w:t xml:space="preserve"> بوصفها تفيد الظن</w:t>
      </w:r>
      <w:r w:rsidR="006E7207" w:rsidRPr="00E354BF">
        <w:rPr>
          <w:rFonts w:hint="cs"/>
          <w:sz w:val="27"/>
          <w:rtl/>
        </w:rPr>
        <w:t>ّ</w:t>
      </w:r>
      <w:r w:rsidRPr="00E354BF">
        <w:rPr>
          <w:rFonts w:hint="cs"/>
          <w:sz w:val="27"/>
          <w:rtl/>
        </w:rPr>
        <w:t xml:space="preserve"> في نظر المدرسة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بينما الات</w:t>
      </w:r>
      <w:r w:rsidR="006E7207" w:rsidRPr="00E354BF">
        <w:rPr>
          <w:rFonts w:hint="cs"/>
          <w:sz w:val="27"/>
          <w:rtl/>
        </w:rPr>
        <w:t>ّ</w:t>
      </w:r>
      <w:r w:rsidRPr="00E354BF">
        <w:rPr>
          <w:rFonts w:hint="cs"/>
          <w:sz w:val="27"/>
          <w:rtl/>
        </w:rPr>
        <w:t>جاه الثاني كان مؤث</w:t>
      </w:r>
      <w:r w:rsidR="006E7207" w:rsidRPr="00E354BF">
        <w:rPr>
          <w:rFonts w:hint="cs"/>
          <w:sz w:val="27"/>
          <w:rtl/>
        </w:rPr>
        <w:t>ِّ</w:t>
      </w:r>
      <w:r w:rsidRPr="00E354BF">
        <w:rPr>
          <w:rFonts w:hint="cs"/>
          <w:sz w:val="27"/>
          <w:rtl/>
        </w:rPr>
        <w:t>راً في توس</w:t>
      </w:r>
      <w:r w:rsidR="006E7207" w:rsidRPr="00E354BF">
        <w:rPr>
          <w:rFonts w:hint="cs"/>
          <w:sz w:val="27"/>
          <w:rtl/>
        </w:rPr>
        <w:t>ي</w:t>
      </w:r>
      <w:r w:rsidRPr="00E354BF">
        <w:rPr>
          <w:rFonts w:hint="cs"/>
          <w:sz w:val="27"/>
          <w:rtl/>
        </w:rPr>
        <w:t>ع مساحة دور العقل</w:t>
      </w:r>
      <w:r w:rsidR="00ED5040" w:rsidRPr="00E354BF">
        <w:rPr>
          <w:rFonts w:hint="cs"/>
          <w:sz w:val="27"/>
          <w:rtl/>
        </w:rPr>
        <w:t>،</w:t>
      </w:r>
      <w:r w:rsidRPr="00E354BF">
        <w:rPr>
          <w:rFonts w:hint="cs"/>
          <w:sz w:val="27"/>
          <w:rtl/>
        </w:rPr>
        <w:t xml:space="preserve"> </w:t>
      </w:r>
      <w:r w:rsidR="006E7207" w:rsidRPr="00E354BF">
        <w:rPr>
          <w:rFonts w:hint="cs"/>
          <w:sz w:val="27"/>
          <w:rtl/>
        </w:rPr>
        <w:t>الأمر</w:t>
      </w:r>
      <w:r w:rsidRPr="00E354BF">
        <w:rPr>
          <w:rFonts w:hint="cs"/>
          <w:sz w:val="27"/>
          <w:rtl/>
        </w:rPr>
        <w:t xml:space="preserve"> الذي </w:t>
      </w:r>
      <w:r w:rsidR="006E7207" w:rsidRPr="00E354BF">
        <w:rPr>
          <w:rFonts w:hint="cs"/>
          <w:sz w:val="27"/>
          <w:rtl/>
        </w:rPr>
        <w:t>أدّى إلى أن</w:t>
      </w:r>
      <w:r w:rsidRPr="00E354BF">
        <w:rPr>
          <w:rFonts w:hint="cs"/>
          <w:sz w:val="27"/>
          <w:rtl/>
        </w:rPr>
        <w:t xml:space="preserve"> يصبح العقل دليلاً رابعاً</w:t>
      </w:r>
      <w:r w:rsidR="00ED5040" w:rsidRPr="00E354BF">
        <w:rPr>
          <w:rFonts w:hint="cs"/>
          <w:sz w:val="27"/>
          <w:rtl/>
        </w:rPr>
        <w:t>،</w:t>
      </w:r>
      <w:r w:rsidRPr="00E354BF">
        <w:rPr>
          <w:rFonts w:hint="cs"/>
          <w:sz w:val="27"/>
          <w:rtl/>
        </w:rPr>
        <w:t xml:space="preserve"> إلى جانب ال</w:t>
      </w:r>
      <w:r w:rsidR="005209A2" w:rsidRPr="00E354BF">
        <w:rPr>
          <w:rFonts w:hint="cs"/>
          <w:sz w:val="27"/>
          <w:rtl/>
        </w:rPr>
        <w:t>تطوُّر</w:t>
      </w:r>
      <w:r w:rsidRPr="00E354BF">
        <w:rPr>
          <w:rFonts w:hint="cs"/>
          <w:sz w:val="27"/>
          <w:rtl/>
        </w:rPr>
        <w:t>ات الأخرى المتعل</w:t>
      </w:r>
      <w:r w:rsidR="006E7207" w:rsidRPr="00E354BF">
        <w:rPr>
          <w:rFonts w:hint="cs"/>
          <w:sz w:val="27"/>
          <w:rtl/>
        </w:rPr>
        <w:t>ِّ</w:t>
      </w:r>
      <w:r w:rsidRPr="00E354BF">
        <w:rPr>
          <w:rFonts w:hint="cs"/>
          <w:sz w:val="27"/>
          <w:rtl/>
        </w:rPr>
        <w:t>قة بدور العقل ووظائفه.</w:t>
      </w:r>
    </w:p>
    <w:p w:rsidR="006E7207" w:rsidRPr="00E354BF" w:rsidRDefault="004F0753" w:rsidP="00A52B7F">
      <w:pPr>
        <w:rPr>
          <w:sz w:val="27"/>
          <w:rtl/>
        </w:rPr>
      </w:pPr>
      <w:r w:rsidRPr="00E354BF">
        <w:rPr>
          <w:rFonts w:hint="cs"/>
          <w:b/>
          <w:bCs/>
          <w:sz w:val="27"/>
          <w:rtl/>
        </w:rPr>
        <w:lastRenderedPageBreak/>
        <w:t>ثانياً</w:t>
      </w:r>
      <w:r w:rsidRPr="00E354BF">
        <w:rPr>
          <w:rFonts w:hint="cs"/>
          <w:sz w:val="27"/>
          <w:rtl/>
        </w:rPr>
        <w:t>: إن الات</w:t>
      </w:r>
      <w:r w:rsidR="006E7207" w:rsidRPr="00E354BF">
        <w:rPr>
          <w:rFonts w:hint="cs"/>
          <w:sz w:val="27"/>
          <w:rtl/>
        </w:rPr>
        <w:t>ّ</w:t>
      </w:r>
      <w:r w:rsidRPr="00E354BF">
        <w:rPr>
          <w:rFonts w:hint="cs"/>
          <w:sz w:val="27"/>
          <w:rtl/>
        </w:rPr>
        <w:t>جاه الأو</w:t>
      </w:r>
      <w:r w:rsidR="006E7207" w:rsidRPr="00E354BF">
        <w:rPr>
          <w:rFonts w:hint="cs"/>
          <w:sz w:val="27"/>
          <w:rtl/>
        </w:rPr>
        <w:t>ّ</w:t>
      </w:r>
      <w:r w:rsidRPr="00E354BF">
        <w:rPr>
          <w:rFonts w:hint="cs"/>
          <w:sz w:val="27"/>
          <w:rtl/>
        </w:rPr>
        <w:t>ل لم يكن موضوع خلاف أو نزاع عند ال</w:t>
      </w:r>
      <w:r w:rsidR="00C420A4" w:rsidRPr="00E354BF">
        <w:rPr>
          <w:rFonts w:hint="cs"/>
          <w:sz w:val="27"/>
          <w:rtl/>
        </w:rPr>
        <w:t>أصوليّ</w:t>
      </w:r>
      <w:r w:rsidRPr="00E354BF">
        <w:rPr>
          <w:rFonts w:hint="cs"/>
          <w:sz w:val="27"/>
          <w:rtl/>
        </w:rPr>
        <w:t>ين ال</w:t>
      </w:r>
      <w:r w:rsidR="00D213E8" w:rsidRPr="00E354BF">
        <w:rPr>
          <w:rFonts w:hint="cs"/>
          <w:sz w:val="27"/>
          <w:rtl/>
        </w:rPr>
        <w:t>إماميّ</w:t>
      </w:r>
      <w:r w:rsidRPr="00E354BF">
        <w:rPr>
          <w:rFonts w:hint="cs"/>
          <w:sz w:val="27"/>
          <w:rtl/>
        </w:rPr>
        <w:t>ة منذ الأزمنة القديمة إلى اليوم</w:t>
      </w:r>
      <w:r w:rsidR="006E7207" w:rsidRPr="00E354BF">
        <w:rPr>
          <w:rFonts w:hint="cs"/>
          <w:sz w:val="27"/>
          <w:rtl/>
        </w:rPr>
        <w:t>؛</w:t>
      </w:r>
      <w:r w:rsidRPr="00E354BF">
        <w:rPr>
          <w:rFonts w:hint="cs"/>
          <w:sz w:val="27"/>
          <w:rtl/>
        </w:rPr>
        <w:t xml:space="preserve"> إذ كانوا وما زالوا على موقف واحد صريح وواضح من جهة الرفض والمنع</w:t>
      </w:r>
      <w:r w:rsidR="00ED5040" w:rsidRPr="00E354BF">
        <w:rPr>
          <w:rFonts w:hint="cs"/>
          <w:sz w:val="27"/>
          <w:rtl/>
        </w:rPr>
        <w:t>،</w:t>
      </w:r>
      <w:r w:rsidRPr="00E354BF">
        <w:rPr>
          <w:rFonts w:hint="cs"/>
          <w:sz w:val="27"/>
          <w:rtl/>
        </w:rPr>
        <w:t xml:space="preserve"> المستند أساساً على الروايات الثابتة عن </w:t>
      </w:r>
      <w:r w:rsidR="008B5B32" w:rsidRPr="00E354BF">
        <w:rPr>
          <w:rFonts w:hint="cs"/>
          <w:sz w:val="27"/>
          <w:rtl/>
        </w:rPr>
        <w:t>أئمّة</w:t>
      </w:r>
      <w:r w:rsidRPr="00E354BF">
        <w:rPr>
          <w:rFonts w:hint="cs"/>
          <w:sz w:val="27"/>
          <w:rtl/>
        </w:rPr>
        <w:t xml:space="preserve"> أهل البيت</w:t>
      </w:r>
      <w:r w:rsidR="00C70680" w:rsidRPr="00E354BF">
        <w:rPr>
          <w:rFonts w:cs="Mosawi" w:hint="cs"/>
          <w:sz w:val="27"/>
          <w:szCs w:val="26"/>
          <w:rtl/>
        </w:rPr>
        <w:t>^</w:t>
      </w:r>
      <w:r w:rsidR="00ED5040" w:rsidRPr="00E354BF">
        <w:rPr>
          <w:rFonts w:hint="cs"/>
          <w:sz w:val="27"/>
          <w:rtl/>
        </w:rPr>
        <w:t>،</w:t>
      </w:r>
      <w:r w:rsidRPr="00E354BF">
        <w:rPr>
          <w:rFonts w:hint="cs"/>
          <w:sz w:val="27"/>
          <w:rtl/>
        </w:rPr>
        <w:t xml:space="preserve"> وفي مقد</w:t>
      </w:r>
      <w:r w:rsidR="006E7207" w:rsidRPr="00E354BF">
        <w:rPr>
          <w:rFonts w:hint="cs"/>
          <w:sz w:val="27"/>
          <w:rtl/>
        </w:rPr>
        <w:t>ّ</w:t>
      </w:r>
      <w:r w:rsidRPr="00E354BF">
        <w:rPr>
          <w:rFonts w:hint="cs"/>
          <w:sz w:val="27"/>
          <w:rtl/>
        </w:rPr>
        <w:t>متها الروايت</w:t>
      </w:r>
      <w:r w:rsidR="00ED6201" w:rsidRPr="00E354BF">
        <w:rPr>
          <w:rFonts w:hint="cs"/>
          <w:sz w:val="27"/>
          <w:rtl/>
        </w:rPr>
        <w:t>ا</w:t>
      </w:r>
      <w:r w:rsidRPr="00E354BF">
        <w:rPr>
          <w:rFonts w:hint="cs"/>
          <w:sz w:val="27"/>
          <w:rtl/>
        </w:rPr>
        <w:t>ن اللت</w:t>
      </w:r>
      <w:r w:rsidR="00ED6201" w:rsidRPr="00E354BF">
        <w:rPr>
          <w:rFonts w:hint="cs"/>
          <w:sz w:val="27"/>
          <w:rtl/>
        </w:rPr>
        <w:t>ا</w:t>
      </w:r>
      <w:r w:rsidRPr="00E354BF">
        <w:rPr>
          <w:rFonts w:hint="cs"/>
          <w:sz w:val="27"/>
          <w:rtl/>
        </w:rPr>
        <w:t>ن تكر</w:t>
      </w:r>
      <w:r w:rsidR="006E7207" w:rsidRPr="00E354BF">
        <w:rPr>
          <w:rFonts w:hint="cs"/>
          <w:sz w:val="27"/>
          <w:rtl/>
        </w:rPr>
        <w:t>َّ</w:t>
      </w:r>
      <w:r w:rsidRPr="00E354BF">
        <w:rPr>
          <w:rFonts w:hint="cs"/>
          <w:sz w:val="27"/>
          <w:rtl/>
        </w:rPr>
        <w:t>ر الحديث عنهما في ال</w:t>
      </w:r>
      <w:r w:rsidR="00682FF1" w:rsidRPr="00E354BF">
        <w:rPr>
          <w:rFonts w:hint="cs"/>
          <w:sz w:val="27"/>
          <w:rtl/>
        </w:rPr>
        <w:t>مؤلَّف</w:t>
      </w:r>
      <w:r w:rsidRPr="00E354BF">
        <w:rPr>
          <w:rFonts w:hint="cs"/>
          <w:sz w:val="27"/>
          <w:rtl/>
        </w:rPr>
        <w:t>ات ال</w:t>
      </w:r>
      <w:r w:rsidR="00C420A4" w:rsidRPr="00E354BF">
        <w:rPr>
          <w:rFonts w:hint="cs"/>
          <w:sz w:val="27"/>
          <w:rtl/>
        </w:rPr>
        <w:t>أصوليّ</w:t>
      </w:r>
      <w:r w:rsidRPr="00E354BF">
        <w:rPr>
          <w:rFonts w:hint="cs"/>
          <w:sz w:val="27"/>
          <w:rtl/>
        </w:rPr>
        <w:t>ة</w:t>
      </w:r>
      <w:r w:rsidR="00ED5040" w:rsidRPr="00E354BF">
        <w:rPr>
          <w:rFonts w:hint="cs"/>
          <w:sz w:val="27"/>
          <w:rtl/>
        </w:rPr>
        <w:t>،</w:t>
      </w:r>
      <w:r w:rsidRPr="00E354BF">
        <w:rPr>
          <w:rFonts w:hint="cs"/>
          <w:sz w:val="27"/>
          <w:rtl/>
        </w:rPr>
        <w:t xml:space="preserve"> وهما الروايتان المروي</w:t>
      </w:r>
      <w:r w:rsidR="00ED6201" w:rsidRPr="00E354BF">
        <w:rPr>
          <w:rFonts w:hint="cs"/>
          <w:sz w:val="27"/>
          <w:rtl/>
        </w:rPr>
        <w:t>ّ</w:t>
      </w:r>
      <w:r w:rsidRPr="00E354BF">
        <w:rPr>
          <w:rFonts w:hint="cs"/>
          <w:sz w:val="27"/>
          <w:rtl/>
        </w:rPr>
        <w:t>تان عن الإمام الصادق</w:t>
      </w:r>
      <w:r w:rsidR="0079584A" w:rsidRPr="00E354BF">
        <w:rPr>
          <w:rFonts w:cs="Mosawi" w:hint="cs"/>
          <w:sz w:val="27"/>
          <w:szCs w:val="26"/>
          <w:rtl/>
        </w:rPr>
        <w:t>×</w:t>
      </w:r>
      <w:r w:rsidR="006E7207" w:rsidRPr="00E354BF">
        <w:rPr>
          <w:rFonts w:hint="cs"/>
          <w:sz w:val="27"/>
          <w:rtl/>
        </w:rPr>
        <w:t>:</w:t>
      </w:r>
    </w:p>
    <w:p w:rsidR="006E7207" w:rsidRPr="00E354BF" w:rsidRDefault="004F0753" w:rsidP="00A52B7F">
      <w:pPr>
        <w:rPr>
          <w:sz w:val="27"/>
          <w:rtl/>
        </w:rPr>
      </w:pPr>
      <w:r w:rsidRPr="00E354BF">
        <w:rPr>
          <w:rFonts w:hint="cs"/>
          <w:b/>
          <w:bCs/>
          <w:sz w:val="27"/>
          <w:rtl/>
        </w:rPr>
        <w:t>الأولى</w:t>
      </w:r>
      <w:r w:rsidR="006E7207" w:rsidRPr="00E354BF">
        <w:rPr>
          <w:rFonts w:hint="cs"/>
          <w:sz w:val="27"/>
          <w:rtl/>
        </w:rPr>
        <w:t>:</w:t>
      </w:r>
      <w:r w:rsidRPr="00E354BF">
        <w:rPr>
          <w:rFonts w:hint="cs"/>
          <w:sz w:val="27"/>
          <w:rtl/>
        </w:rPr>
        <w:t xml:space="preserve"> </w:t>
      </w:r>
      <w:r w:rsidR="006E7207" w:rsidRPr="00E354BF">
        <w:rPr>
          <w:rFonts w:hint="eastAsia"/>
          <w:sz w:val="27"/>
          <w:rtl/>
        </w:rPr>
        <w:t>«</w:t>
      </w:r>
      <w:r w:rsidRPr="00E354BF">
        <w:rPr>
          <w:rFonts w:hint="cs"/>
          <w:sz w:val="27"/>
          <w:rtl/>
        </w:rPr>
        <w:t>إن</w:t>
      </w:r>
      <w:r w:rsidR="00ED6201" w:rsidRPr="00E354BF">
        <w:rPr>
          <w:rFonts w:hint="cs"/>
          <w:sz w:val="27"/>
          <w:rtl/>
        </w:rPr>
        <w:t>ّ</w:t>
      </w:r>
      <w:r w:rsidRPr="00E354BF">
        <w:rPr>
          <w:rFonts w:hint="cs"/>
          <w:sz w:val="27"/>
          <w:rtl/>
        </w:rPr>
        <w:t xml:space="preserve"> دين الله لا يص</w:t>
      </w:r>
      <w:r w:rsidR="00ED6201" w:rsidRPr="00E354BF">
        <w:rPr>
          <w:rFonts w:hint="cs"/>
          <w:sz w:val="27"/>
          <w:rtl/>
        </w:rPr>
        <w:t>ا</w:t>
      </w:r>
      <w:r w:rsidRPr="00E354BF">
        <w:rPr>
          <w:rFonts w:hint="cs"/>
          <w:sz w:val="27"/>
          <w:rtl/>
        </w:rPr>
        <w:t>ب بالعقول</w:t>
      </w:r>
      <w:r w:rsidR="006E7207" w:rsidRPr="00E354BF">
        <w:rPr>
          <w:rFonts w:hint="eastAsia"/>
          <w:sz w:val="27"/>
          <w:rtl/>
        </w:rPr>
        <w:t>»</w:t>
      </w:r>
      <w:r w:rsidR="006E7207" w:rsidRPr="00E354BF">
        <w:rPr>
          <w:rFonts w:hint="cs"/>
          <w:sz w:val="27"/>
          <w:rtl/>
        </w:rPr>
        <w:t>.</w:t>
      </w:r>
    </w:p>
    <w:p w:rsidR="004F0753" w:rsidRPr="00E354BF" w:rsidRDefault="006E7207" w:rsidP="00A52B7F">
      <w:pPr>
        <w:rPr>
          <w:sz w:val="27"/>
          <w:rtl/>
        </w:rPr>
      </w:pPr>
      <w:r w:rsidRPr="00E354BF">
        <w:rPr>
          <w:rFonts w:hint="cs"/>
          <w:b/>
          <w:bCs/>
          <w:sz w:val="27"/>
          <w:rtl/>
        </w:rPr>
        <w:t>و</w:t>
      </w:r>
      <w:r w:rsidR="004F0753" w:rsidRPr="00E354BF">
        <w:rPr>
          <w:rFonts w:hint="cs"/>
          <w:b/>
          <w:bCs/>
          <w:sz w:val="27"/>
          <w:rtl/>
        </w:rPr>
        <w:t>الثانية</w:t>
      </w:r>
      <w:r w:rsidRPr="00E354BF">
        <w:rPr>
          <w:rFonts w:hint="cs"/>
          <w:b/>
          <w:bCs/>
          <w:sz w:val="27"/>
          <w:rtl/>
        </w:rPr>
        <w:t>:</w:t>
      </w:r>
      <w:r w:rsidR="004F0753" w:rsidRPr="00E354BF">
        <w:rPr>
          <w:rFonts w:hint="cs"/>
          <w:sz w:val="27"/>
          <w:rtl/>
        </w:rPr>
        <w:t xml:space="preserve"> </w:t>
      </w:r>
      <w:r w:rsidRPr="00E354BF">
        <w:rPr>
          <w:rFonts w:hint="eastAsia"/>
          <w:sz w:val="27"/>
          <w:rtl/>
        </w:rPr>
        <w:t>«</w:t>
      </w:r>
      <w:r w:rsidR="004F0753" w:rsidRPr="00E354BF">
        <w:rPr>
          <w:rFonts w:hint="cs"/>
          <w:sz w:val="27"/>
          <w:rtl/>
        </w:rPr>
        <w:t>إن</w:t>
      </w:r>
      <w:r w:rsidR="00ED6201" w:rsidRPr="00E354BF">
        <w:rPr>
          <w:rFonts w:hint="cs"/>
          <w:sz w:val="27"/>
          <w:rtl/>
        </w:rPr>
        <w:t>ّ</w:t>
      </w:r>
      <w:r w:rsidR="004F0753" w:rsidRPr="00E354BF">
        <w:rPr>
          <w:rFonts w:hint="cs"/>
          <w:sz w:val="27"/>
          <w:rtl/>
        </w:rPr>
        <w:t xml:space="preserve"> </w:t>
      </w:r>
      <w:r w:rsidR="00B70371" w:rsidRPr="00E354BF">
        <w:rPr>
          <w:rFonts w:hint="cs"/>
          <w:sz w:val="27"/>
          <w:rtl/>
        </w:rPr>
        <w:t>السنّة</w:t>
      </w:r>
      <w:r w:rsidR="004F0753" w:rsidRPr="00E354BF">
        <w:rPr>
          <w:rFonts w:hint="cs"/>
          <w:sz w:val="27"/>
          <w:rtl/>
        </w:rPr>
        <w:t xml:space="preserve"> إذا قيست م</w:t>
      </w:r>
      <w:r w:rsidR="00ED6201" w:rsidRPr="00E354BF">
        <w:rPr>
          <w:rFonts w:hint="cs"/>
          <w:sz w:val="27"/>
          <w:rtl/>
        </w:rPr>
        <w:t>ُ</w:t>
      </w:r>
      <w:r w:rsidR="004F0753" w:rsidRPr="00E354BF">
        <w:rPr>
          <w:rFonts w:hint="cs"/>
          <w:sz w:val="27"/>
          <w:rtl/>
        </w:rPr>
        <w:t>ح</w:t>
      </w:r>
      <w:r w:rsidR="00ED6201" w:rsidRPr="00E354BF">
        <w:rPr>
          <w:rFonts w:hint="cs"/>
          <w:sz w:val="27"/>
          <w:rtl/>
        </w:rPr>
        <w:t>ِ</w:t>
      </w:r>
      <w:r w:rsidR="004F0753" w:rsidRPr="00E354BF">
        <w:rPr>
          <w:rFonts w:hint="cs"/>
          <w:sz w:val="27"/>
          <w:rtl/>
        </w:rPr>
        <w:t>ق</w:t>
      </w:r>
      <w:r w:rsidR="00ED6201" w:rsidRPr="00E354BF">
        <w:rPr>
          <w:rFonts w:hint="cs"/>
          <w:sz w:val="27"/>
          <w:rtl/>
        </w:rPr>
        <w:t>َ</w:t>
      </w:r>
      <w:r w:rsidR="004F0753" w:rsidRPr="00E354BF">
        <w:rPr>
          <w:rFonts w:hint="cs"/>
          <w:sz w:val="27"/>
          <w:rtl/>
        </w:rPr>
        <w:t xml:space="preserve"> الدين</w:t>
      </w:r>
      <w:r w:rsidRPr="00E354BF">
        <w:rPr>
          <w:rFonts w:hint="eastAsia"/>
          <w:sz w:val="27"/>
          <w:rtl/>
        </w:rPr>
        <w:t>»</w:t>
      </w:r>
      <w:r w:rsidR="004F0753" w:rsidRPr="00E354BF">
        <w:rPr>
          <w:rFonts w:hint="cs"/>
          <w:sz w:val="27"/>
          <w:rtl/>
        </w:rPr>
        <w:t>.</w:t>
      </w:r>
    </w:p>
    <w:p w:rsidR="004F0753" w:rsidRPr="00E354BF" w:rsidRDefault="004F0753" w:rsidP="00A52B7F">
      <w:pPr>
        <w:rPr>
          <w:sz w:val="27"/>
          <w:rtl/>
        </w:rPr>
      </w:pPr>
      <w:r w:rsidRPr="00E354BF">
        <w:rPr>
          <w:rFonts w:hint="cs"/>
          <w:sz w:val="27"/>
          <w:rtl/>
        </w:rPr>
        <w:t>بينما الات</w:t>
      </w:r>
      <w:r w:rsidR="00ED6201" w:rsidRPr="00E354BF">
        <w:rPr>
          <w:rFonts w:hint="cs"/>
          <w:sz w:val="27"/>
          <w:rtl/>
        </w:rPr>
        <w:t>ّ</w:t>
      </w:r>
      <w:r w:rsidRPr="00E354BF">
        <w:rPr>
          <w:rFonts w:hint="cs"/>
          <w:sz w:val="27"/>
          <w:rtl/>
        </w:rPr>
        <w:t>جاه الثاني كان موضع خلاف ونزاع شديدين في ساحة علماء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وبالذات خلال الفترة ما بين القرن </w:t>
      </w:r>
      <w:r w:rsidR="00ED6201" w:rsidRPr="00E354BF">
        <w:rPr>
          <w:rFonts w:hint="cs"/>
          <w:sz w:val="27"/>
          <w:rtl/>
        </w:rPr>
        <w:t>الحادي</w:t>
      </w:r>
      <w:r w:rsidRPr="00E354BF">
        <w:rPr>
          <w:rFonts w:hint="cs"/>
          <w:sz w:val="27"/>
          <w:rtl/>
        </w:rPr>
        <w:t xml:space="preserve"> عشر والنصف الأو</w:t>
      </w:r>
      <w:r w:rsidR="00ED6201" w:rsidRPr="00E354BF">
        <w:rPr>
          <w:rFonts w:hint="cs"/>
          <w:sz w:val="27"/>
          <w:rtl/>
        </w:rPr>
        <w:t>ّ</w:t>
      </w:r>
      <w:r w:rsidRPr="00E354BF">
        <w:rPr>
          <w:rFonts w:hint="cs"/>
          <w:sz w:val="27"/>
          <w:rtl/>
        </w:rPr>
        <w:t>ل من القرن الثالث عشر الهجري</w:t>
      </w:r>
      <w:r w:rsidR="00ED6201" w:rsidRPr="00E354BF">
        <w:rPr>
          <w:rFonts w:hint="cs"/>
          <w:sz w:val="27"/>
          <w:rtl/>
        </w:rPr>
        <w:t>ّ</w:t>
      </w:r>
      <w:r w:rsidRPr="00E354BF">
        <w:rPr>
          <w:rFonts w:hint="cs"/>
          <w:sz w:val="27"/>
          <w:rtl/>
        </w:rPr>
        <w:t xml:space="preserve">ين. </w:t>
      </w:r>
    </w:p>
    <w:p w:rsidR="004F0753" w:rsidRPr="00E354BF" w:rsidRDefault="004F0753" w:rsidP="00A52B7F">
      <w:pPr>
        <w:rPr>
          <w:sz w:val="27"/>
          <w:rtl/>
        </w:rPr>
      </w:pPr>
      <w:r w:rsidRPr="00E354BF">
        <w:rPr>
          <w:rFonts w:hint="cs"/>
          <w:b/>
          <w:bCs/>
          <w:sz w:val="27"/>
          <w:rtl/>
        </w:rPr>
        <w:t>ثالثاً</w:t>
      </w:r>
      <w:r w:rsidRPr="00E354BF">
        <w:rPr>
          <w:rFonts w:hint="cs"/>
          <w:sz w:val="27"/>
          <w:rtl/>
        </w:rPr>
        <w:t>: إن الات</w:t>
      </w:r>
      <w:r w:rsidR="00ED6201" w:rsidRPr="00E354BF">
        <w:rPr>
          <w:rFonts w:hint="cs"/>
          <w:sz w:val="27"/>
          <w:rtl/>
        </w:rPr>
        <w:t>ّ</w:t>
      </w:r>
      <w:r w:rsidRPr="00E354BF">
        <w:rPr>
          <w:rFonts w:hint="cs"/>
          <w:sz w:val="27"/>
          <w:rtl/>
        </w:rPr>
        <w:t>جاه الأو</w:t>
      </w:r>
      <w:r w:rsidR="009F5DE9" w:rsidRPr="00E354BF">
        <w:rPr>
          <w:rFonts w:hint="cs"/>
          <w:sz w:val="27"/>
          <w:rtl/>
        </w:rPr>
        <w:t>ّ</w:t>
      </w:r>
      <w:r w:rsidRPr="00E354BF">
        <w:rPr>
          <w:rFonts w:hint="cs"/>
          <w:sz w:val="27"/>
          <w:rtl/>
        </w:rPr>
        <w:t>ل مث</w:t>
      </w:r>
      <w:r w:rsidR="00ED6201" w:rsidRPr="00E354BF">
        <w:rPr>
          <w:rFonts w:hint="cs"/>
          <w:sz w:val="27"/>
          <w:rtl/>
        </w:rPr>
        <w:t>َّ</w:t>
      </w:r>
      <w:r w:rsidRPr="00E354BF">
        <w:rPr>
          <w:rFonts w:hint="cs"/>
          <w:sz w:val="27"/>
          <w:rtl/>
        </w:rPr>
        <w:t>ل تحد</w:t>
      </w:r>
      <w:r w:rsidR="00ED6201" w:rsidRPr="00E354BF">
        <w:rPr>
          <w:rFonts w:hint="cs"/>
          <w:sz w:val="27"/>
          <w:rtl/>
        </w:rPr>
        <w:t>ّ</w:t>
      </w:r>
      <w:r w:rsidRPr="00E354BF">
        <w:rPr>
          <w:rFonts w:hint="cs"/>
          <w:sz w:val="27"/>
          <w:rtl/>
        </w:rPr>
        <w:t>ياً للفكر ال</w:t>
      </w:r>
      <w:r w:rsidR="00C420A4" w:rsidRPr="00E354BF">
        <w:rPr>
          <w:rFonts w:hint="cs"/>
          <w:sz w:val="27"/>
          <w:rtl/>
        </w:rPr>
        <w:t>أصوليّ</w:t>
      </w:r>
      <w:r w:rsidRPr="00E354BF">
        <w:rPr>
          <w:rFonts w:hint="cs"/>
          <w:sz w:val="27"/>
          <w:rtl/>
        </w:rPr>
        <w:t xml:space="preserve"> ال</w:t>
      </w:r>
      <w:r w:rsidR="00D213E8" w:rsidRPr="00E354BF">
        <w:rPr>
          <w:rFonts w:hint="cs"/>
          <w:sz w:val="27"/>
          <w:rtl/>
        </w:rPr>
        <w:t>إماميّ</w:t>
      </w:r>
      <w:r w:rsidRPr="00E354BF">
        <w:rPr>
          <w:rFonts w:hint="cs"/>
          <w:sz w:val="27"/>
          <w:rtl/>
        </w:rPr>
        <w:t xml:space="preserve"> من خارجه</w:t>
      </w:r>
      <w:r w:rsidR="00ED5040" w:rsidRPr="00E354BF">
        <w:rPr>
          <w:rFonts w:hint="cs"/>
          <w:sz w:val="27"/>
          <w:rtl/>
        </w:rPr>
        <w:t>،</w:t>
      </w:r>
      <w:r w:rsidRPr="00E354BF">
        <w:rPr>
          <w:rFonts w:hint="cs"/>
          <w:sz w:val="27"/>
          <w:rtl/>
        </w:rPr>
        <w:t xml:space="preserve"> وظهر مبك</w:t>
      </w:r>
      <w:r w:rsidR="00ED6201" w:rsidRPr="00E354BF">
        <w:rPr>
          <w:rFonts w:hint="cs"/>
          <w:sz w:val="27"/>
          <w:rtl/>
        </w:rPr>
        <w:t>ِّ</w:t>
      </w:r>
      <w:r w:rsidRPr="00E354BF">
        <w:rPr>
          <w:rFonts w:hint="cs"/>
          <w:sz w:val="27"/>
          <w:rtl/>
        </w:rPr>
        <w:t>راً</w:t>
      </w:r>
      <w:r w:rsidR="00ED6201" w:rsidRPr="00E354BF">
        <w:rPr>
          <w:rFonts w:hint="cs"/>
          <w:sz w:val="27"/>
          <w:rtl/>
        </w:rPr>
        <w:t>؛</w:t>
      </w:r>
      <w:r w:rsidRPr="00E354BF">
        <w:rPr>
          <w:rFonts w:hint="cs"/>
          <w:sz w:val="27"/>
          <w:rtl/>
        </w:rPr>
        <w:t xml:space="preserve"> إذ يرجع إلى الأزمنة الأول</w:t>
      </w:r>
      <w:r w:rsidR="00ED6201" w:rsidRPr="00E354BF">
        <w:rPr>
          <w:rFonts w:hint="cs"/>
          <w:sz w:val="27"/>
          <w:rtl/>
        </w:rPr>
        <w:t>ى</w:t>
      </w:r>
      <w:r w:rsidRPr="00E354BF">
        <w:rPr>
          <w:rFonts w:hint="cs"/>
          <w:sz w:val="27"/>
          <w:rtl/>
        </w:rPr>
        <w:t>. بينما الات</w:t>
      </w:r>
      <w:r w:rsidR="00ED6201" w:rsidRPr="00E354BF">
        <w:rPr>
          <w:rFonts w:hint="cs"/>
          <w:sz w:val="27"/>
          <w:rtl/>
        </w:rPr>
        <w:t>ّ</w:t>
      </w:r>
      <w:r w:rsidRPr="00E354BF">
        <w:rPr>
          <w:rFonts w:hint="cs"/>
          <w:sz w:val="27"/>
          <w:rtl/>
        </w:rPr>
        <w:t>جاه الثاني مث</w:t>
      </w:r>
      <w:r w:rsidR="00ED6201" w:rsidRPr="00E354BF">
        <w:rPr>
          <w:rFonts w:hint="cs"/>
          <w:sz w:val="27"/>
          <w:rtl/>
        </w:rPr>
        <w:t>َّ</w:t>
      </w:r>
      <w:r w:rsidRPr="00E354BF">
        <w:rPr>
          <w:rFonts w:hint="cs"/>
          <w:sz w:val="27"/>
          <w:rtl/>
        </w:rPr>
        <w:t>ل تحد</w:t>
      </w:r>
      <w:r w:rsidR="00ED6201" w:rsidRPr="00E354BF">
        <w:rPr>
          <w:rFonts w:hint="cs"/>
          <w:sz w:val="27"/>
          <w:rtl/>
        </w:rPr>
        <w:t>ّ</w:t>
      </w:r>
      <w:r w:rsidRPr="00E354BF">
        <w:rPr>
          <w:rFonts w:hint="cs"/>
          <w:sz w:val="27"/>
          <w:rtl/>
        </w:rPr>
        <w:t>ياً للفكر ال</w:t>
      </w:r>
      <w:r w:rsidR="00C420A4" w:rsidRPr="00E354BF">
        <w:rPr>
          <w:rFonts w:hint="cs"/>
          <w:sz w:val="27"/>
          <w:rtl/>
        </w:rPr>
        <w:t>أصوليّ</w:t>
      </w:r>
      <w:r w:rsidRPr="00E354BF">
        <w:rPr>
          <w:rFonts w:hint="cs"/>
          <w:sz w:val="27"/>
          <w:rtl/>
        </w:rPr>
        <w:t xml:space="preserve"> ال</w:t>
      </w:r>
      <w:r w:rsidR="00D213E8" w:rsidRPr="00E354BF">
        <w:rPr>
          <w:rFonts w:hint="cs"/>
          <w:sz w:val="27"/>
          <w:rtl/>
        </w:rPr>
        <w:t>إماميّ</w:t>
      </w:r>
      <w:r w:rsidRPr="00E354BF">
        <w:rPr>
          <w:rFonts w:hint="cs"/>
          <w:sz w:val="27"/>
          <w:rtl/>
        </w:rPr>
        <w:t xml:space="preserve"> من داخله</w:t>
      </w:r>
      <w:r w:rsidR="00ED5040" w:rsidRPr="00E354BF">
        <w:rPr>
          <w:rFonts w:hint="cs"/>
          <w:sz w:val="27"/>
          <w:rtl/>
        </w:rPr>
        <w:t>،</w:t>
      </w:r>
      <w:r w:rsidRPr="00E354BF">
        <w:rPr>
          <w:rFonts w:hint="cs"/>
          <w:sz w:val="27"/>
          <w:rtl/>
        </w:rPr>
        <w:t xml:space="preserve"> وظهر تالياً</w:t>
      </w:r>
      <w:r w:rsidR="00ED6201" w:rsidRPr="00E354BF">
        <w:rPr>
          <w:rFonts w:hint="cs"/>
          <w:sz w:val="27"/>
          <w:rtl/>
        </w:rPr>
        <w:t>؛</w:t>
      </w:r>
      <w:r w:rsidRPr="00E354BF">
        <w:rPr>
          <w:rFonts w:hint="cs"/>
          <w:sz w:val="27"/>
          <w:rtl/>
        </w:rPr>
        <w:t xml:space="preserve"> إذ يرجع إلى أوائل القرن </w:t>
      </w:r>
      <w:r w:rsidR="00ED6201" w:rsidRPr="00E354BF">
        <w:rPr>
          <w:rFonts w:hint="cs"/>
          <w:sz w:val="27"/>
          <w:rtl/>
        </w:rPr>
        <w:t>الحادي</w:t>
      </w:r>
      <w:r w:rsidRPr="00E354BF">
        <w:rPr>
          <w:rFonts w:hint="cs"/>
          <w:sz w:val="27"/>
          <w:rtl/>
        </w:rPr>
        <w:t xml:space="preserve"> عشر الهجري</w:t>
      </w:r>
      <w:r w:rsidR="00ED6201" w:rsidRPr="00E354BF">
        <w:rPr>
          <w:rFonts w:hint="cs"/>
          <w:sz w:val="27"/>
          <w:rtl/>
        </w:rPr>
        <w:t>ّ</w:t>
      </w:r>
      <w:r w:rsidR="00ED5040" w:rsidRPr="00E354BF">
        <w:rPr>
          <w:rFonts w:hint="cs"/>
          <w:sz w:val="27"/>
          <w:rtl/>
        </w:rPr>
        <w:t>،</w:t>
      </w:r>
      <w:r w:rsidRPr="00E354BF">
        <w:rPr>
          <w:rFonts w:hint="cs"/>
          <w:sz w:val="27"/>
          <w:rtl/>
        </w:rPr>
        <w:t xml:space="preserve"> لكن</w:t>
      </w:r>
      <w:r w:rsidR="00ED6201" w:rsidRPr="00E354BF">
        <w:rPr>
          <w:rFonts w:hint="cs"/>
          <w:sz w:val="27"/>
          <w:rtl/>
        </w:rPr>
        <w:t>ّ</w:t>
      </w:r>
      <w:r w:rsidRPr="00E354BF">
        <w:rPr>
          <w:rFonts w:hint="cs"/>
          <w:sz w:val="27"/>
          <w:rtl/>
        </w:rPr>
        <w:t>ه كان أشد قو</w:t>
      </w:r>
      <w:r w:rsidR="00ED6201" w:rsidRPr="00E354BF">
        <w:rPr>
          <w:rFonts w:hint="cs"/>
          <w:sz w:val="27"/>
          <w:rtl/>
        </w:rPr>
        <w:t>ّ</w:t>
      </w:r>
      <w:r w:rsidRPr="00E354BF">
        <w:rPr>
          <w:rFonts w:hint="cs"/>
          <w:sz w:val="27"/>
          <w:rtl/>
        </w:rPr>
        <w:t>ةً وتأثيراً من الات</w:t>
      </w:r>
      <w:r w:rsidR="00ED6201" w:rsidRPr="00E354BF">
        <w:rPr>
          <w:rFonts w:hint="cs"/>
          <w:sz w:val="27"/>
          <w:rtl/>
        </w:rPr>
        <w:t>ّ</w:t>
      </w:r>
      <w:r w:rsidRPr="00E354BF">
        <w:rPr>
          <w:rFonts w:hint="cs"/>
          <w:sz w:val="27"/>
          <w:rtl/>
        </w:rPr>
        <w:t>جاه الأو</w:t>
      </w:r>
      <w:r w:rsidR="009F5DE9" w:rsidRPr="00E354BF">
        <w:rPr>
          <w:rFonts w:hint="cs"/>
          <w:sz w:val="27"/>
          <w:rtl/>
        </w:rPr>
        <w:t>ّ</w:t>
      </w:r>
      <w:r w:rsidRPr="00E354BF">
        <w:rPr>
          <w:rFonts w:hint="cs"/>
          <w:sz w:val="27"/>
          <w:rtl/>
        </w:rPr>
        <w:t>ل.</w:t>
      </w:r>
    </w:p>
    <w:p w:rsidR="004F0753" w:rsidRPr="00E354BF" w:rsidRDefault="004F0753" w:rsidP="00D32355">
      <w:pPr>
        <w:rPr>
          <w:rtl/>
        </w:rPr>
      </w:pPr>
      <w:r w:rsidRPr="00E354BF">
        <w:rPr>
          <w:rFonts w:hint="cs"/>
          <w:b/>
          <w:bCs/>
          <w:rtl/>
        </w:rPr>
        <w:t>رابعاً</w:t>
      </w:r>
      <w:r w:rsidRPr="00E354BF">
        <w:rPr>
          <w:rFonts w:hint="cs"/>
          <w:rtl/>
        </w:rPr>
        <w:t>: إن الات</w:t>
      </w:r>
      <w:r w:rsidR="00ED6201" w:rsidRPr="00E354BF">
        <w:rPr>
          <w:rFonts w:hint="cs"/>
          <w:rtl/>
        </w:rPr>
        <w:t>ّ</w:t>
      </w:r>
      <w:r w:rsidRPr="00E354BF">
        <w:rPr>
          <w:rFonts w:hint="cs"/>
          <w:rtl/>
        </w:rPr>
        <w:t>جاه الأو</w:t>
      </w:r>
      <w:r w:rsidR="009F5DE9" w:rsidRPr="00E354BF">
        <w:rPr>
          <w:rFonts w:hint="cs"/>
          <w:rtl/>
        </w:rPr>
        <w:t>ّ</w:t>
      </w:r>
      <w:r w:rsidRPr="00E354BF">
        <w:rPr>
          <w:rFonts w:hint="cs"/>
          <w:rtl/>
        </w:rPr>
        <w:t>ل أحدث تمايزاً واضحاً وراسخاً ما بين المدرستين ال</w:t>
      </w:r>
      <w:r w:rsidR="00C420A4" w:rsidRPr="00E354BF">
        <w:rPr>
          <w:rFonts w:hint="cs"/>
          <w:rtl/>
        </w:rPr>
        <w:t>إسلاميّ</w:t>
      </w:r>
      <w:r w:rsidRPr="00E354BF">
        <w:rPr>
          <w:rFonts w:hint="cs"/>
          <w:rtl/>
        </w:rPr>
        <w:t>تين ال</w:t>
      </w:r>
      <w:r w:rsidR="00C420A4" w:rsidRPr="00E354BF">
        <w:rPr>
          <w:rFonts w:hint="cs"/>
          <w:rtl/>
        </w:rPr>
        <w:t>سنّيّ</w:t>
      </w:r>
      <w:r w:rsidRPr="00E354BF">
        <w:rPr>
          <w:rFonts w:hint="cs"/>
          <w:rtl/>
        </w:rPr>
        <w:t>ة وال</w:t>
      </w:r>
      <w:r w:rsidR="00C420A4" w:rsidRPr="00E354BF">
        <w:rPr>
          <w:rFonts w:hint="cs"/>
          <w:rtl/>
        </w:rPr>
        <w:t>شيعيّ</w:t>
      </w:r>
      <w:r w:rsidRPr="00E354BF">
        <w:rPr>
          <w:rFonts w:hint="cs"/>
          <w:rtl/>
        </w:rPr>
        <w:t>ة في مجال أصول الفقه</w:t>
      </w:r>
      <w:r w:rsidR="00ED6201" w:rsidRPr="00E354BF">
        <w:rPr>
          <w:rFonts w:hint="cs"/>
          <w:rtl/>
        </w:rPr>
        <w:t>؛</w:t>
      </w:r>
      <w:r w:rsidRPr="00E354BF">
        <w:rPr>
          <w:rFonts w:hint="cs"/>
          <w:rtl/>
        </w:rPr>
        <w:t xml:space="preserve"> فمن جهة عد</w:t>
      </w:r>
      <w:r w:rsidR="00ED6201" w:rsidRPr="00E354BF">
        <w:rPr>
          <w:rFonts w:hint="cs"/>
          <w:rtl/>
        </w:rPr>
        <w:t>ّ</w:t>
      </w:r>
      <w:r w:rsidRPr="00E354BF">
        <w:rPr>
          <w:rFonts w:hint="cs"/>
          <w:rtl/>
        </w:rPr>
        <w:t xml:space="preserve"> القياس والاستحسان والمصالح المرسلة في المدرسة ال</w:t>
      </w:r>
      <w:r w:rsidR="00C420A4" w:rsidRPr="00E354BF">
        <w:rPr>
          <w:rFonts w:hint="cs"/>
          <w:rtl/>
        </w:rPr>
        <w:t>إسلاميّ</w:t>
      </w:r>
      <w:r w:rsidRPr="00E354BF">
        <w:rPr>
          <w:rFonts w:hint="cs"/>
          <w:rtl/>
        </w:rPr>
        <w:t>ة ال</w:t>
      </w:r>
      <w:r w:rsidR="00C420A4" w:rsidRPr="00E354BF">
        <w:rPr>
          <w:rFonts w:hint="cs"/>
          <w:rtl/>
        </w:rPr>
        <w:t>سنّيّ</w:t>
      </w:r>
      <w:r w:rsidRPr="00E354BF">
        <w:rPr>
          <w:rFonts w:hint="cs"/>
          <w:rtl/>
        </w:rPr>
        <w:t>ة من جملة الأدل</w:t>
      </w:r>
      <w:r w:rsidR="00ED6201" w:rsidRPr="00E354BF">
        <w:rPr>
          <w:rFonts w:hint="cs"/>
          <w:rtl/>
        </w:rPr>
        <w:t>ّ</w:t>
      </w:r>
      <w:r w:rsidRPr="00E354BF">
        <w:rPr>
          <w:rFonts w:hint="cs"/>
          <w:rtl/>
        </w:rPr>
        <w:t>ة التي يستند عليها في إثبات الأحكام الشرعي</w:t>
      </w:r>
      <w:r w:rsidR="00ED6201" w:rsidRPr="00E354BF">
        <w:rPr>
          <w:rFonts w:hint="cs"/>
          <w:rtl/>
        </w:rPr>
        <w:t>ّ</w:t>
      </w:r>
      <w:r w:rsidRPr="00E354BF">
        <w:rPr>
          <w:rFonts w:hint="cs"/>
          <w:rtl/>
        </w:rPr>
        <w:t>ة</w:t>
      </w:r>
      <w:r w:rsidR="00ED5040" w:rsidRPr="00E354BF">
        <w:rPr>
          <w:rFonts w:hint="cs"/>
          <w:rtl/>
        </w:rPr>
        <w:t>،</w:t>
      </w:r>
      <w:r w:rsidRPr="00E354BF">
        <w:rPr>
          <w:rFonts w:hint="cs"/>
          <w:rtl/>
        </w:rPr>
        <w:t xml:space="preserve"> بينما في المدرسة ال</w:t>
      </w:r>
      <w:r w:rsidR="00C420A4" w:rsidRPr="00E354BF">
        <w:rPr>
          <w:rFonts w:hint="cs"/>
          <w:rtl/>
        </w:rPr>
        <w:t>إسلاميّ</w:t>
      </w:r>
      <w:r w:rsidRPr="00E354BF">
        <w:rPr>
          <w:rFonts w:hint="cs"/>
          <w:rtl/>
        </w:rPr>
        <w:t>ة ال</w:t>
      </w:r>
      <w:r w:rsidR="00C420A4" w:rsidRPr="00E354BF">
        <w:rPr>
          <w:rFonts w:hint="cs"/>
          <w:rtl/>
        </w:rPr>
        <w:t>شيعيّ</w:t>
      </w:r>
      <w:r w:rsidRPr="00E354BF">
        <w:rPr>
          <w:rFonts w:hint="cs"/>
          <w:rtl/>
        </w:rPr>
        <w:t>ة ليس لها هذه الصفة المعتبرة.</w:t>
      </w:r>
    </w:p>
    <w:p w:rsidR="004F0753" w:rsidRPr="00E354BF" w:rsidRDefault="004F0753" w:rsidP="00D32355">
      <w:pPr>
        <w:rPr>
          <w:rtl/>
        </w:rPr>
      </w:pPr>
      <w:r w:rsidRPr="00E354BF">
        <w:rPr>
          <w:rFonts w:hint="cs"/>
          <w:rtl/>
        </w:rPr>
        <w:t>ومن جهة أخرى عد</w:t>
      </w:r>
      <w:r w:rsidR="00ED6201" w:rsidRPr="00E354BF">
        <w:rPr>
          <w:rFonts w:hint="cs"/>
          <w:rtl/>
        </w:rPr>
        <w:t>ّ</w:t>
      </w:r>
      <w:r w:rsidRPr="00E354BF">
        <w:rPr>
          <w:rFonts w:hint="cs"/>
          <w:rtl/>
        </w:rPr>
        <w:t xml:space="preserve"> دليل العقل</w:t>
      </w:r>
      <w:r w:rsidR="00ED5040" w:rsidRPr="00E354BF">
        <w:rPr>
          <w:rFonts w:hint="cs"/>
          <w:rtl/>
        </w:rPr>
        <w:t>،</w:t>
      </w:r>
      <w:r w:rsidRPr="00E354BF">
        <w:rPr>
          <w:rFonts w:hint="cs"/>
          <w:rtl/>
        </w:rPr>
        <w:t xml:space="preserve"> وبناء العقلاء</w:t>
      </w:r>
      <w:r w:rsidR="00ED5040" w:rsidRPr="00E354BF">
        <w:rPr>
          <w:rFonts w:hint="cs"/>
          <w:rtl/>
        </w:rPr>
        <w:t>،</w:t>
      </w:r>
      <w:r w:rsidRPr="00E354BF">
        <w:rPr>
          <w:rFonts w:hint="cs"/>
          <w:rtl/>
        </w:rPr>
        <w:t xml:space="preserve"> والملازمة بين حكم العقل وحكم الشرع</w:t>
      </w:r>
      <w:r w:rsidR="00ED5040" w:rsidRPr="00E354BF">
        <w:rPr>
          <w:rFonts w:hint="cs"/>
          <w:rtl/>
        </w:rPr>
        <w:t>،</w:t>
      </w:r>
      <w:r w:rsidRPr="00E354BF">
        <w:rPr>
          <w:rFonts w:hint="cs"/>
          <w:rtl/>
        </w:rPr>
        <w:t xml:space="preserve"> في المدرسة ال</w:t>
      </w:r>
      <w:r w:rsidR="00C420A4" w:rsidRPr="00E354BF">
        <w:rPr>
          <w:rFonts w:hint="cs"/>
          <w:rtl/>
        </w:rPr>
        <w:t>إسلاميّ</w:t>
      </w:r>
      <w:r w:rsidRPr="00E354BF">
        <w:rPr>
          <w:rFonts w:hint="cs"/>
          <w:rtl/>
        </w:rPr>
        <w:t>ة ال</w:t>
      </w:r>
      <w:r w:rsidR="00C420A4" w:rsidRPr="00E354BF">
        <w:rPr>
          <w:rFonts w:hint="cs"/>
          <w:rtl/>
        </w:rPr>
        <w:t>شيعيّ</w:t>
      </w:r>
      <w:r w:rsidRPr="00E354BF">
        <w:rPr>
          <w:rFonts w:hint="cs"/>
          <w:rtl/>
        </w:rPr>
        <w:t>ة من جملة الأدل</w:t>
      </w:r>
      <w:r w:rsidR="00ED6201" w:rsidRPr="00E354BF">
        <w:rPr>
          <w:rFonts w:hint="cs"/>
          <w:rtl/>
        </w:rPr>
        <w:t>ّ</w:t>
      </w:r>
      <w:r w:rsidRPr="00E354BF">
        <w:rPr>
          <w:rFonts w:hint="cs"/>
          <w:rtl/>
        </w:rPr>
        <w:t>ة والقواعد التي يستند عليها في إثبات الأحكام الشرعي</w:t>
      </w:r>
      <w:r w:rsidR="00ED6201" w:rsidRPr="00E354BF">
        <w:rPr>
          <w:rFonts w:hint="cs"/>
          <w:rtl/>
        </w:rPr>
        <w:t>ّ</w:t>
      </w:r>
      <w:r w:rsidRPr="00E354BF">
        <w:rPr>
          <w:rFonts w:hint="cs"/>
          <w:rtl/>
        </w:rPr>
        <w:t>ة</w:t>
      </w:r>
      <w:r w:rsidR="00ED5040" w:rsidRPr="00E354BF">
        <w:rPr>
          <w:rFonts w:hint="cs"/>
          <w:rtl/>
        </w:rPr>
        <w:t>،</w:t>
      </w:r>
      <w:r w:rsidRPr="00E354BF">
        <w:rPr>
          <w:rFonts w:hint="cs"/>
          <w:rtl/>
        </w:rPr>
        <w:t xml:space="preserve"> بينما في المدرسة ال</w:t>
      </w:r>
      <w:r w:rsidR="00C420A4" w:rsidRPr="00E354BF">
        <w:rPr>
          <w:rFonts w:hint="cs"/>
          <w:rtl/>
        </w:rPr>
        <w:t>إسلاميّ</w:t>
      </w:r>
      <w:r w:rsidRPr="00E354BF">
        <w:rPr>
          <w:rFonts w:hint="cs"/>
          <w:rtl/>
        </w:rPr>
        <w:t>ة ال</w:t>
      </w:r>
      <w:r w:rsidR="00C420A4" w:rsidRPr="00E354BF">
        <w:rPr>
          <w:rFonts w:hint="cs"/>
          <w:rtl/>
        </w:rPr>
        <w:t>سنّيّ</w:t>
      </w:r>
      <w:r w:rsidRPr="00E354BF">
        <w:rPr>
          <w:rFonts w:hint="cs"/>
          <w:rtl/>
        </w:rPr>
        <w:t>ة ليس لها هذه الصفة المعتبرة.</w:t>
      </w:r>
    </w:p>
    <w:p w:rsidR="004F0753" w:rsidRPr="00E354BF" w:rsidRDefault="004F0753" w:rsidP="00D32355">
      <w:pPr>
        <w:rPr>
          <w:rtl/>
        </w:rPr>
      </w:pPr>
      <w:r w:rsidRPr="00E354BF">
        <w:rPr>
          <w:rFonts w:hint="cs"/>
          <w:rtl/>
        </w:rPr>
        <w:t>في حين أن</w:t>
      </w:r>
      <w:r w:rsidR="00ED6201" w:rsidRPr="00E354BF">
        <w:rPr>
          <w:rFonts w:hint="cs"/>
          <w:rtl/>
        </w:rPr>
        <w:t>ّ</w:t>
      </w:r>
      <w:r w:rsidRPr="00E354BF">
        <w:rPr>
          <w:rFonts w:hint="cs"/>
          <w:rtl/>
        </w:rPr>
        <w:t xml:space="preserve"> الات</w:t>
      </w:r>
      <w:r w:rsidR="00ED6201" w:rsidRPr="00E354BF">
        <w:rPr>
          <w:rFonts w:hint="cs"/>
          <w:rtl/>
        </w:rPr>
        <w:t>ّ</w:t>
      </w:r>
      <w:r w:rsidRPr="00E354BF">
        <w:rPr>
          <w:rFonts w:hint="cs"/>
          <w:rtl/>
        </w:rPr>
        <w:t>جاه الثاني أحدث تمايزاً واضحاً وراسخاً ما بين ات</w:t>
      </w:r>
      <w:r w:rsidR="00ED6201" w:rsidRPr="00E354BF">
        <w:rPr>
          <w:rFonts w:hint="cs"/>
          <w:rtl/>
        </w:rPr>
        <w:t>ّ</w:t>
      </w:r>
      <w:r w:rsidRPr="00E354BF">
        <w:rPr>
          <w:rFonts w:hint="cs"/>
          <w:rtl/>
        </w:rPr>
        <w:t>جاهين في داخل المدرسة ال</w:t>
      </w:r>
      <w:r w:rsidR="00C420A4" w:rsidRPr="00E354BF">
        <w:rPr>
          <w:rFonts w:hint="cs"/>
          <w:rtl/>
        </w:rPr>
        <w:t>إسلاميّ</w:t>
      </w:r>
      <w:r w:rsidRPr="00E354BF">
        <w:rPr>
          <w:rFonts w:hint="cs"/>
          <w:rtl/>
        </w:rPr>
        <w:t>ة ال</w:t>
      </w:r>
      <w:r w:rsidR="00C420A4" w:rsidRPr="00E354BF">
        <w:rPr>
          <w:rFonts w:hint="cs"/>
          <w:rtl/>
        </w:rPr>
        <w:t>شيعيّ</w:t>
      </w:r>
      <w:r w:rsidRPr="00E354BF">
        <w:rPr>
          <w:rFonts w:hint="cs"/>
          <w:rtl/>
        </w:rPr>
        <w:t>ة</w:t>
      </w:r>
      <w:r w:rsidR="00ED5040" w:rsidRPr="00E354BF">
        <w:rPr>
          <w:rFonts w:hint="cs"/>
          <w:rtl/>
        </w:rPr>
        <w:t>،</w:t>
      </w:r>
      <w:r w:rsidRPr="00E354BF">
        <w:rPr>
          <w:rFonts w:hint="cs"/>
          <w:rtl/>
        </w:rPr>
        <w:t xml:space="preserve"> هما الات</w:t>
      </w:r>
      <w:r w:rsidR="00ED6201" w:rsidRPr="00E354BF">
        <w:rPr>
          <w:rFonts w:hint="cs"/>
          <w:rtl/>
        </w:rPr>
        <w:t>ّ</w:t>
      </w:r>
      <w:r w:rsidRPr="00E354BF">
        <w:rPr>
          <w:rFonts w:hint="cs"/>
          <w:rtl/>
        </w:rPr>
        <w:t>جاه ال</w:t>
      </w:r>
      <w:r w:rsidR="00C420A4" w:rsidRPr="00E354BF">
        <w:rPr>
          <w:rFonts w:hint="cs"/>
          <w:rtl/>
        </w:rPr>
        <w:t>أصوليّ</w:t>
      </w:r>
      <w:r w:rsidR="00ED6201" w:rsidRPr="00E354BF">
        <w:rPr>
          <w:rFonts w:hint="cs"/>
          <w:rtl/>
        </w:rPr>
        <w:t xml:space="preserve">، </w:t>
      </w:r>
      <w:r w:rsidRPr="00E354BF">
        <w:rPr>
          <w:rFonts w:hint="cs"/>
          <w:rtl/>
        </w:rPr>
        <w:t>نسبة</w:t>
      </w:r>
      <w:r w:rsidR="00ED6201" w:rsidRPr="00E354BF">
        <w:rPr>
          <w:rFonts w:hint="cs"/>
          <w:rtl/>
        </w:rPr>
        <w:t>ً</w:t>
      </w:r>
      <w:r w:rsidRPr="00E354BF">
        <w:rPr>
          <w:rFonts w:hint="cs"/>
          <w:rtl/>
        </w:rPr>
        <w:t xml:space="preserve"> إلى أصول الفقه</w:t>
      </w:r>
      <w:r w:rsidR="00ED6201" w:rsidRPr="00E354BF">
        <w:rPr>
          <w:rFonts w:hint="cs"/>
          <w:rtl/>
        </w:rPr>
        <w:t>،</w:t>
      </w:r>
      <w:r w:rsidRPr="00E354BF">
        <w:rPr>
          <w:rFonts w:hint="cs"/>
          <w:rtl/>
        </w:rPr>
        <w:t xml:space="preserve"> وانتصاراً له بوصفه منهجاً ومجالاً للاجتهاد</w:t>
      </w:r>
      <w:r w:rsidR="00ED5040" w:rsidRPr="00E354BF">
        <w:rPr>
          <w:rFonts w:hint="cs"/>
          <w:rtl/>
        </w:rPr>
        <w:t>،</w:t>
      </w:r>
      <w:r w:rsidRPr="00E354BF">
        <w:rPr>
          <w:rFonts w:hint="cs"/>
          <w:rtl/>
        </w:rPr>
        <w:t xml:space="preserve"> والات</w:t>
      </w:r>
      <w:r w:rsidR="00ED6201" w:rsidRPr="00E354BF">
        <w:rPr>
          <w:rFonts w:hint="cs"/>
          <w:rtl/>
        </w:rPr>
        <w:t>ّ</w:t>
      </w:r>
      <w:r w:rsidRPr="00E354BF">
        <w:rPr>
          <w:rFonts w:hint="cs"/>
          <w:rtl/>
        </w:rPr>
        <w:t>جاه الأخباري</w:t>
      </w:r>
      <w:r w:rsidR="00ED6201" w:rsidRPr="00E354BF">
        <w:rPr>
          <w:rFonts w:hint="cs"/>
          <w:rtl/>
        </w:rPr>
        <w:t>ّ،</w:t>
      </w:r>
      <w:r w:rsidRPr="00E354BF">
        <w:rPr>
          <w:rFonts w:hint="cs"/>
          <w:rtl/>
        </w:rPr>
        <w:t xml:space="preserve"> نسبة</w:t>
      </w:r>
      <w:r w:rsidR="00ED6201" w:rsidRPr="00E354BF">
        <w:rPr>
          <w:rFonts w:hint="cs"/>
          <w:rtl/>
        </w:rPr>
        <w:t>ً</w:t>
      </w:r>
      <w:r w:rsidRPr="00E354BF">
        <w:rPr>
          <w:rFonts w:hint="cs"/>
          <w:rtl/>
        </w:rPr>
        <w:t xml:space="preserve"> إلى الأخبار</w:t>
      </w:r>
      <w:r w:rsidR="00ED5040" w:rsidRPr="00E354BF">
        <w:rPr>
          <w:rFonts w:hint="cs"/>
          <w:rtl/>
        </w:rPr>
        <w:t>،</w:t>
      </w:r>
      <w:r w:rsidRPr="00E354BF">
        <w:rPr>
          <w:rFonts w:hint="cs"/>
          <w:rtl/>
        </w:rPr>
        <w:t xml:space="preserve"> وانتصاراً لها </w:t>
      </w:r>
      <w:r w:rsidRPr="00E354BF">
        <w:rPr>
          <w:rFonts w:hint="cs"/>
          <w:rtl/>
        </w:rPr>
        <w:lastRenderedPageBreak/>
        <w:t>بوصفها طريقاً آمناً للتعب</w:t>
      </w:r>
      <w:r w:rsidR="00ED6201" w:rsidRPr="00E354BF">
        <w:rPr>
          <w:rFonts w:hint="cs"/>
          <w:rtl/>
        </w:rPr>
        <w:t>ُّ</w:t>
      </w:r>
      <w:r w:rsidRPr="00E354BF">
        <w:rPr>
          <w:rFonts w:hint="cs"/>
          <w:rtl/>
        </w:rPr>
        <w:t>د وتحصيل الأحكام الشرعي</w:t>
      </w:r>
      <w:r w:rsidR="00ED6201" w:rsidRPr="00E354BF">
        <w:rPr>
          <w:rFonts w:hint="cs"/>
          <w:rtl/>
        </w:rPr>
        <w:t>ّ</w:t>
      </w:r>
      <w:r w:rsidRPr="00E354BF">
        <w:rPr>
          <w:rFonts w:hint="cs"/>
          <w:rtl/>
        </w:rPr>
        <w:t>ة.</w:t>
      </w:r>
    </w:p>
    <w:p w:rsidR="004F0753" w:rsidRPr="00E354BF" w:rsidRDefault="004F0753" w:rsidP="00A52B7F">
      <w:pPr>
        <w:rPr>
          <w:sz w:val="27"/>
          <w:rtl/>
        </w:rPr>
      </w:pPr>
      <w:r w:rsidRPr="00E354BF">
        <w:rPr>
          <w:rFonts w:hint="cs"/>
          <w:sz w:val="27"/>
          <w:rtl/>
        </w:rPr>
        <w:t>وفي وقتها كان الات</w:t>
      </w:r>
      <w:r w:rsidR="00ED6201" w:rsidRPr="00E354BF">
        <w:rPr>
          <w:rFonts w:hint="cs"/>
          <w:sz w:val="27"/>
          <w:rtl/>
        </w:rPr>
        <w:t>ّ</w:t>
      </w:r>
      <w:r w:rsidRPr="00E354BF">
        <w:rPr>
          <w:rFonts w:hint="cs"/>
          <w:sz w:val="27"/>
          <w:rtl/>
        </w:rPr>
        <w:t>جاه الأخباري</w:t>
      </w:r>
      <w:r w:rsidR="00ED6201" w:rsidRPr="00E354BF">
        <w:rPr>
          <w:rFonts w:hint="cs"/>
          <w:sz w:val="27"/>
          <w:rtl/>
        </w:rPr>
        <w:t>ّ</w:t>
      </w:r>
      <w:r w:rsidRPr="00E354BF">
        <w:rPr>
          <w:rFonts w:hint="cs"/>
          <w:sz w:val="27"/>
          <w:rtl/>
        </w:rPr>
        <w:t xml:space="preserve"> يمث</w:t>
      </w:r>
      <w:r w:rsidR="00ED6201" w:rsidRPr="00E354BF">
        <w:rPr>
          <w:rFonts w:hint="cs"/>
          <w:sz w:val="27"/>
          <w:rtl/>
        </w:rPr>
        <w:t>ِّ</w:t>
      </w:r>
      <w:r w:rsidRPr="00E354BF">
        <w:rPr>
          <w:rFonts w:hint="cs"/>
          <w:sz w:val="27"/>
          <w:rtl/>
        </w:rPr>
        <w:t>ل اتجاهاً كبيراً من حيث الوزن والامتداد ال</w:t>
      </w:r>
      <w:r w:rsidR="00C420A4" w:rsidRPr="00E354BF">
        <w:rPr>
          <w:rFonts w:hint="cs"/>
          <w:sz w:val="27"/>
          <w:rtl/>
        </w:rPr>
        <w:t>بشريّ</w:t>
      </w:r>
      <w:r w:rsidRPr="00E354BF">
        <w:rPr>
          <w:rFonts w:hint="cs"/>
          <w:sz w:val="27"/>
          <w:rtl/>
        </w:rPr>
        <w:t xml:space="preserve"> وال</w:t>
      </w:r>
      <w:r w:rsidR="00C420A4" w:rsidRPr="00E354BF">
        <w:rPr>
          <w:rFonts w:hint="cs"/>
          <w:sz w:val="27"/>
          <w:rtl/>
        </w:rPr>
        <w:t>جغرافيّ</w:t>
      </w:r>
      <w:r w:rsidR="00ED5040" w:rsidRPr="00E354BF">
        <w:rPr>
          <w:rFonts w:hint="cs"/>
          <w:sz w:val="27"/>
          <w:rtl/>
        </w:rPr>
        <w:t>،</w:t>
      </w:r>
      <w:r w:rsidRPr="00E354BF">
        <w:rPr>
          <w:rFonts w:hint="cs"/>
          <w:sz w:val="27"/>
          <w:rtl/>
        </w:rPr>
        <w:t xml:space="preserve"> </w:t>
      </w:r>
      <w:r w:rsidR="006B151A" w:rsidRPr="00E354BF">
        <w:rPr>
          <w:rFonts w:hint="cs"/>
          <w:sz w:val="27"/>
          <w:rtl/>
        </w:rPr>
        <w:t xml:space="preserve">أمّا </w:t>
      </w:r>
      <w:r w:rsidRPr="00E354BF">
        <w:rPr>
          <w:rFonts w:hint="cs"/>
          <w:sz w:val="27"/>
          <w:rtl/>
        </w:rPr>
        <w:t xml:space="preserve">اليوم فلم </w:t>
      </w:r>
      <w:r w:rsidR="005209A2" w:rsidRPr="00E354BF">
        <w:rPr>
          <w:rFonts w:hint="cs"/>
          <w:sz w:val="27"/>
          <w:rtl/>
        </w:rPr>
        <w:t>يَعُدْ</w:t>
      </w:r>
      <w:r w:rsidRPr="00E354BF">
        <w:rPr>
          <w:rFonts w:hint="cs"/>
          <w:sz w:val="27"/>
          <w:rtl/>
        </w:rPr>
        <w:t xml:space="preserve"> يحتفظ بذلك الوزن والامتداد</w:t>
      </w:r>
      <w:r w:rsidR="00ED5040" w:rsidRPr="00E354BF">
        <w:rPr>
          <w:rFonts w:hint="cs"/>
          <w:sz w:val="27"/>
          <w:rtl/>
        </w:rPr>
        <w:t>،</w:t>
      </w:r>
      <w:r w:rsidRPr="00E354BF">
        <w:rPr>
          <w:rFonts w:hint="cs"/>
          <w:sz w:val="27"/>
          <w:rtl/>
        </w:rPr>
        <w:t xml:space="preserve"> فقد تقلص وتراجع بصورة كبيرة</w:t>
      </w:r>
      <w:r w:rsidR="00ED5040" w:rsidRPr="00E354BF">
        <w:rPr>
          <w:rFonts w:hint="cs"/>
          <w:sz w:val="27"/>
          <w:rtl/>
        </w:rPr>
        <w:t>،</w:t>
      </w:r>
      <w:r w:rsidRPr="00E354BF">
        <w:rPr>
          <w:rFonts w:hint="cs"/>
          <w:sz w:val="27"/>
          <w:rtl/>
        </w:rPr>
        <w:t xml:space="preserve"> ولم </w:t>
      </w:r>
      <w:r w:rsidR="005209A2" w:rsidRPr="00E354BF">
        <w:rPr>
          <w:rFonts w:hint="cs"/>
          <w:sz w:val="27"/>
          <w:rtl/>
        </w:rPr>
        <w:t>يَعُدْ</w:t>
      </w:r>
      <w:r w:rsidRPr="00E354BF">
        <w:rPr>
          <w:rFonts w:hint="cs"/>
          <w:sz w:val="27"/>
          <w:rtl/>
        </w:rPr>
        <w:t xml:space="preserve"> له أثر</w:t>
      </w:r>
      <w:r w:rsidR="00ED6201" w:rsidRPr="00E354BF">
        <w:rPr>
          <w:rFonts w:hint="cs"/>
          <w:sz w:val="27"/>
          <w:rtl/>
        </w:rPr>
        <w:t>ٌ</w:t>
      </w:r>
      <w:r w:rsidRPr="00E354BF">
        <w:rPr>
          <w:rFonts w:hint="cs"/>
          <w:sz w:val="27"/>
          <w:rtl/>
        </w:rPr>
        <w:t xml:space="preserve"> يذكر. واحتفظ الاتجاه ال</w:t>
      </w:r>
      <w:r w:rsidR="00C420A4" w:rsidRPr="00E354BF">
        <w:rPr>
          <w:rFonts w:hint="cs"/>
          <w:sz w:val="27"/>
          <w:rtl/>
        </w:rPr>
        <w:t>أصوليّ</w:t>
      </w:r>
      <w:r w:rsidRPr="00E354BF">
        <w:rPr>
          <w:rFonts w:hint="cs"/>
          <w:sz w:val="27"/>
          <w:rtl/>
        </w:rPr>
        <w:t xml:space="preserve"> بتفو</w:t>
      </w:r>
      <w:r w:rsidR="00ED6201" w:rsidRPr="00E354BF">
        <w:rPr>
          <w:rFonts w:hint="cs"/>
          <w:sz w:val="27"/>
          <w:rtl/>
        </w:rPr>
        <w:t>ُّ</w:t>
      </w:r>
      <w:r w:rsidRPr="00E354BF">
        <w:rPr>
          <w:rFonts w:hint="cs"/>
          <w:sz w:val="27"/>
          <w:rtl/>
        </w:rPr>
        <w:t>قه وتجذ</w:t>
      </w:r>
      <w:r w:rsidR="00ED6201" w:rsidRPr="00E354BF">
        <w:rPr>
          <w:rFonts w:hint="cs"/>
          <w:sz w:val="27"/>
          <w:rtl/>
        </w:rPr>
        <w:t>ُّ</w:t>
      </w:r>
      <w:r w:rsidRPr="00E354BF">
        <w:rPr>
          <w:rFonts w:hint="cs"/>
          <w:sz w:val="27"/>
          <w:rtl/>
        </w:rPr>
        <w:t>ره وتسي</w:t>
      </w:r>
      <w:r w:rsidR="00ED6201" w:rsidRPr="00E354BF">
        <w:rPr>
          <w:rFonts w:hint="cs"/>
          <w:sz w:val="27"/>
          <w:rtl/>
        </w:rPr>
        <w:t>ُّ</w:t>
      </w:r>
      <w:r w:rsidRPr="00E354BF">
        <w:rPr>
          <w:rFonts w:hint="cs"/>
          <w:sz w:val="27"/>
          <w:rtl/>
        </w:rPr>
        <w:t>ده في المجتمعات ال</w:t>
      </w:r>
      <w:r w:rsidR="00C420A4" w:rsidRPr="00E354BF">
        <w:rPr>
          <w:rFonts w:hint="cs"/>
          <w:sz w:val="27"/>
          <w:rtl/>
        </w:rPr>
        <w:t>شيعيّ</w:t>
      </w:r>
      <w:r w:rsidRPr="00E354BF">
        <w:rPr>
          <w:rFonts w:hint="cs"/>
          <w:sz w:val="27"/>
          <w:rtl/>
        </w:rPr>
        <w:t>ة كاف</w:t>
      </w:r>
      <w:r w:rsidR="00ED6201" w:rsidRPr="00E354BF">
        <w:rPr>
          <w:rFonts w:hint="cs"/>
          <w:sz w:val="27"/>
          <w:rtl/>
        </w:rPr>
        <w:t>ّ</w:t>
      </w:r>
      <w:r w:rsidRPr="00E354BF">
        <w:rPr>
          <w:rFonts w:hint="cs"/>
          <w:sz w:val="27"/>
          <w:rtl/>
        </w:rPr>
        <w:t>ة.</w:t>
      </w:r>
    </w:p>
    <w:p w:rsidR="004F0753" w:rsidRPr="00E354BF" w:rsidRDefault="004F0753" w:rsidP="00A52B7F">
      <w:pPr>
        <w:rPr>
          <w:sz w:val="27"/>
          <w:rtl/>
        </w:rPr>
      </w:pPr>
      <w:r w:rsidRPr="00E354BF">
        <w:rPr>
          <w:rFonts w:hint="cs"/>
          <w:sz w:val="27"/>
          <w:rtl/>
        </w:rPr>
        <w:t xml:space="preserve">هذه بعض </w:t>
      </w:r>
      <w:r w:rsidR="00ED6201" w:rsidRPr="00E354BF">
        <w:rPr>
          <w:rFonts w:hint="cs"/>
          <w:sz w:val="27"/>
          <w:rtl/>
        </w:rPr>
        <w:t>الفروق</w:t>
      </w:r>
      <w:r w:rsidRPr="00E354BF">
        <w:rPr>
          <w:rFonts w:hint="cs"/>
          <w:sz w:val="27"/>
          <w:rtl/>
        </w:rPr>
        <w:t xml:space="preserve"> ال</w:t>
      </w:r>
      <w:r w:rsidR="00015A29" w:rsidRPr="00E354BF">
        <w:rPr>
          <w:rFonts w:hint="cs"/>
          <w:sz w:val="27"/>
          <w:rtl/>
        </w:rPr>
        <w:t>عامّ</w:t>
      </w:r>
      <w:r w:rsidRPr="00E354BF">
        <w:rPr>
          <w:rFonts w:hint="cs"/>
          <w:sz w:val="27"/>
          <w:rtl/>
        </w:rPr>
        <w:t>ة بين الات</w:t>
      </w:r>
      <w:r w:rsidR="00ED6201" w:rsidRPr="00E354BF">
        <w:rPr>
          <w:rFonts w:hint="cs"/>
          <w:sz w:val="27"/>
          <w:rtl/>
        </w:rPr>
        <w:t>ّ</w:t>
      </w:r>
      <w:r w:rsidRPr="00E354BF">
        <w:rPr>
          <w:rFonts w:hint="cs"/>
          <w:sz w:val="27"/>
          <w:rtl/>
        </w:rPr>
        <w:t xml:space="preserve">جاهين اللذين اعترضا مسار </w:t>
      </w:r>
      <w:r w:rsidR="005209A2" w:rsidRPr="00E354BF">
        <w:rPr>
          <w:rFonts w:hint="cs"/>
          <w:sz w:val="27"/>
          <w:rtl/>
        </w:rPr>
        <w:t>تطوُّر</w:t>
      </w:r>
      <w:r w:rsidRPr="00E354BF">
        <w:rPr>
          <w:rFonts w:hint="cs"/>
          <w:sz w:val="27"/>
          <w:rtl/>
        </w:rPr>
        <w:t xml:space="preserve"> الفكر ال</w:t>
      </w:r>
      <w:r w:rsidR="00C420A4" w:rsidRPr="00E354BF">
        <w:rPr>
          <w:rFonts w:hint="cs"/>
          <w:sz w:val="27"/>
          <w:rtl/>
        </w:rPr>
        <w:t>أصوليّ</w:t>
      </w:r>
      <w:r w:rsidRPr="00E354BF">
        <w:rPr>
          <w:rFonts w:hint="cs"/>
          <w:sz w:val="27"/>
          <w:rtl/>
        </w:rPr>
        <w:t xml:space="preserve"> ال</w:t>
      </w:r>
      <w:r w:rsidR="00D213E8" w:rsidRPr="00E354BF">
        <w:rPr>
          <w:rFonts w:hint="cs"/>
          <w:sz w:val="27"/>
          <w:rtl/>
        </w:rPr>
        <w:t>إماميّ</w:t>
      </w:r>
      <w:r w:rsidR="00ED5040" w:rsidRPr="00E354BF">
        <w:rPr>
          <w:rFonts w:hint="cs"/>
          <w:sz w:val="27"/>
          <w:rtl/>
        </w:rPr>
        <w:t>،</w:t>
      </w:r>
      <w:r w:rsidRPr="00E354BF">
        <w:rPr>
          <w:rFonts w:hint="cs"/>
          <w:sz w:val="27"/>
          <w:rtl/>
        </w:rPr>
        <w:t xml:space="preserve"> من جهة علاقته بالعقل.</w:t>
      </w:r>
    </w:p>
    <w:p w:rsidR="004F0753" w:rsidRPr="00E354BF" w:rsidRDefault="004F0753" w:rsidP="00A52B7F">
      <w:pPr>
        <w:rPr>
          <w:sz w:val="27"/>
          <w:rtl/>
        </w:rPr>
      </w:pPr>
      <w:r w:rsidRPr="00E354BF">
        <w:rPr>
          <w:rFonts w:hint="cs"/>
          <w:sz w:val="27"/>
          <w:rtl/>
        </w:rPr>
        <w:t>وما ينبغي الإشارة إليه</w:t>
      </w:r>
      <w:r w:rsidR="007859AD" w:rsidRPr="00E354BF">
        <w:rPr>
          <w:rFonts w:hint="cs"/>
          <w:sz w:val="27"/>
          <w:rtl/>
        </w:rPr>
        <w:t xml:space="preserve"> هو</w:t>
      </w:r>
      <w:r w:rsidRPr="00E354BF">
        <w:rPr>
          <w:rFonts w:hint="cs"/>
          <w:sz w:val="27"/>
          <w:rtl/>
        </w:rPr>
        <w:t xml:space="preserve"> أن ظهور الاتجاه الأخباري</w:t>
      </w:r>
      <w:r w:rsidR="007859AD" w:rsidRPr="00E354BF">
        <w:rPr>
          <w:rFonts w:hint="cs"/>
          <w:sz w:val="27"/>
          <w:rtl/>
        </w:rPr>
        <w:t>ّ</w:t>
      </w:r>
      <w:r w:rsidRPr="00E354BF">
        <w:rPr>
          <w:rFonts w:hint="cs"/>
          <w:sz w:val="27"/>
          <w:rtl/>
        </w:rPr>
        <w:t xml:space="preserve"> مث</w:t>
      </w:r>
      <w:r w:rsidR="009F5DE9" w:rsidRPr="00E354BF">
        <w:rPr>
          <w:rFonts w:hint="cs"/>
          <w:sz w:val="27"/>
          <w:rtl/>
        </w:rPr>
        <w:t>َّ</w:t>
      </w:r>
      <w:r w:rsidRPr="00E354BF">
        <w:rPr>
          <w:rFonts w:hint="cs"/>
          <w:sz w:val="27"/>
          <w:rtl/>
        </w:rPr>
        <w:t>ل أعظم باعث في طريق نهضة وتقد</w:t>
      </w:r>
      <w:r w:rsidR="007859AD" w:rsidRPr="00E354BF">
        <w:rPr>
          <w:rFonts w:hint="cs"/>
          <w:sz w:val="27"/>
          <w:rtl/>
        </w:rPr>
        <w:t>ُّ</w:t>
      </w:r>
      <w:r w:rsidRPr="00E354BF">
        <w:rPr>
          <w:rFonts w:hint="cs"/>
          <w:sz w:val="27"/>
          <w:rtl/>
        </w:rPr>
        <w:t>م الفكر ال</w:t>
      </w:r>
      <w:r w:rsidR="00C420A4" w:rsidRPr="00E354BF">
        <w:rPr>
          <w:rFonts w:hint="cs"/>
          <w:sz w:val="27"/>
          <w:rtl/>
        </w:rPr>
        <w:t>علميّ</w:t>
      </w:r>
      <w:r w:rsidRPr="00E354BF">
        <w:rPr>
          <w:rFonts w:hint="cs"/>
          <w:sz w:val="27"/>
          <w:rtl/>
        </w:rPr>
        <w:t xml:space="preserve"> ال</w:t>
      </w:r>
      <w:r w:rsidR="00C420A4" w:rsidRPr="00E354BF">
        <w:rPr>
          <w:rFonts w:hint="cs"/>
          <w:sz w:val="27"/>
          <w:rtl/>
        </w:rPr>
        <w:t>أصوليّ</w:t>
      </w:r>
      <w:r w:rsidRPr="00E354BF">
        <w:rPr>
          <w:rFonts w:hint="cs"/>
          <w:sz w:val="27"/>
          <w:rtl/>
        </w:rPr>
        <w:t xml:space="preserve"> عند ال</w:t>
      </w:r>
      <w:r w:rsidR="00D213E8" w:rsidRPr="00E354BF">
        <w:rPr>
          <w:rFonts w:hint="cs"/>
          <w:sz w:val="27"/>
          <w:rtl/>
        </w:rPr>
        <w:t>إماميّ</w:t>
      </w:r>
      <w:r w:rsidRPr="00E354BF">
        <w:rPr>
          <w:rFonts w:hint="cs"/>
          <w:sz w:val="27"/>
          <w:rtl/>
        </w:rPr>
        <w:t>ة</w:t>
      </w:r>
      <w:r w:rsidR="007859AD" w:rsidRPr="00E354BF">
        <w:rPr>
          <w:rFonts w:hint="cs"/>
          <w:sz w:val="27"/>
          <w:rtl/>
        </w:rPr>
        <w:t>.</w:t>
      </w:r>
      <w:r w:rsidRPr="00E354BF">
        <w:rPr>
          <w:rFonts w:hint="cs"/>
          <w:sz w:val="27"/>
          <w:rtl/>
        </w:rPr>
        <w:t xml:space="preserve"> ولولا ظهور هذا الاتجاه وما مث</w:t>
      </w:r>
      <w:r w:rsidR="007859AD" w:rsidRPr="00E354BF">
        <w:rPr>
          <w:rFonts w:hint="cs"/>
          <w:sz w:val="27"/>
          <w:rtl/>
        </w:rPr>
        <w:t>َّ</w:t>
      </w:r>
      <w:r w:rsidRPr="00E354BF">
        <w:rPr>
          <w:rFonts w:hint="cs"/>
          <w:sz w:val="27"/>
          <w:rtl/>
        </w:rPr>
        <w:t>له من تحد</w:t>
      </w:r>
      <w:r w:rsidR="007859AD" w:rsidRPr="00E354BF">
        <w:rPr>
          <w:rFonts w:hint="cs"/>
          <w:sz w:val="27"/>
          <w:rtl/>
        </w:rPr>
        <w:t>ٍّ</w:t>
      </w:r>
      <w:r w:rsidRPr="00E354BF">
        <w:rPr>
          <w:rFonts w:hint="cs"/>
          <w:sz w:val="27"/>
          <w:rtl/>
        </w:rPr>
        <w:t xml:space="preserve"> عنيف </w:t>
      </w:r>
      <w:r w:rsidR="007859AD" w:rsidRPr="00E354BF">
        <w:rPr>
          <w:rFonts w:hint="cs"/>
          <w:sz w:val="27"/>
          <w:rtl/>
        </w:rPr>
        <w:t>ل</w:t>
      </w:r>
      <w:r w:rsidRPr="00E354BF">
        <w:rPr>
          <w:rFonts w:hint="cs"/>
          <w:sz w:val="27"/>
          <w:rtl/>
        </w:rPr>
        <w:t>ما وصل أصول الفقه والفكر ال</w:t>
      </w:r>
      <w:r w:rsidR="00C420A4" w:rsidRPr="00E354BF">
        <w:rPr>
          <w:rFonts w:hint="cs"/>
          <w:sz w:val="27"/>
          <w:rtl/>
        </w:rPr>
        <w:t>علميّ</w:t>
      </w:r>
      <w:r w:rsidRPr="00E354BF">
        <w:rPr>
          <w:rFonts w:hint="cs"/>
          <w:sz w:val="27"/>
          <w:rtl/>
        </w:rPr>
        <w:t xml:space="preserve"> ال</w:t>
      </w:r>
      <w:r w:rsidR="00C420A4" w:rsidRPr="00E354BF">
        <w:rPr>
          <w:rFonts w:hint="cs"/>
          <w:sz w:val="27"/>
          <w:rtl/>
        </w:rPr>
        <w:t>أصوليّ</w:t>
      </w:r>
      <w:r w:rsidRPr="00E354BF">
        <w:rPr>
          <w:rFonts w:hint="cs"/>
          <w:sz w:val="27"/>
          <w:rtl/>
        </w:rPr>
        <w:t xml:space="preserve"> إلى ما وصل إليه اليوم من تجد</w:t>
      </w:r>
      <w:r w:rsidR="007859AD" w:rsidRPr="00E354BF">
        <w:rPr>
          <w:rFonts w:hint="cs"/>
          <w:sz w:val="27"/>
          <w:rtl/>
        </w:rPr>
        <w:t>ُّ</w:t>
      </w:r>
      <w:r w:rsidRPr="00E354BF">
        <w:rPr>
          <w:rFonts w:hint="cs"/>
          <w:sz w:val="27"/>
          <w:rtl/>
        </w:rPr>
        <w:t>د وازدهار.</w:t>
      </w:r>
    </w:p>
    <w:p w:rsidR="004F0753" w:rsidRPr="00E354BF" w:rsidRDefault="004F0753" w:rsidP="00A52B7F">
      <w:pPr>
        <w:rPr>
          <w:sz w:val="27"/>
          <w:rtl/>
        </w:rPr>
      </w:pPr>
      <w:r w:rsidRPr="00E354BF">
        <w:rPr>
          <w:rFonts w:hint="cs"/>
          <w:sz w:val="27"/>
          <w:rtl/>
        </w:rPr>
        <w:t>ومن جانب آخر فإن</w:t>
      </w:r>
      <w:r w:rsidR="007859AD" w:rsidRPr="00E354BF">
        <w:rPr>
          <w:rFonts w:hint="cs"/>
          <w:sz w:val="27"/>
          <w:rtl/>
        </w:rPr>
        <w:t>ّ</w:t>
      </w:r>
      <w:r w:rsidRPr="00E354BF">
        <w:rPr>
          <w:rFonts w:hint="cs"/>
          <w:sz w:val="27"/>
          <w:rtl/>
        </w:rPr>
        <w:t xml:space="preserve"> هذا التحد</w:t>
      </w:r>
      <w:r w:rsidR="007859AD" w:rsidRPr="00E354BF">
        <w:rPr>
          <w:rFonts w:hint="cs"/>
          <w:sz w:val="27"/>
          <w:rtl/>
        </w:rPr>
        <w:t>ّ</w:t>
      </w:r>
      <w:r w:rsidRPr="00E354BF">
        <w:rPr>
          <w:rFonts w:hint="cs"/>
          <w:sz w:val="27"/>
          <w:rtl/>
        </w:rPr>
        <w:t>ي ترك</w:t>
      </w:r>
      <w:r w:rsidR="007859AD" w:rsidRPr="00E354BF">
        <w:rPr>
          <w:rFonts w:hint="cs"/>
          <w:sz w:val="27"/>
          <w:rtl/>
        </w:rPr>
        <w:t>َّ</w:t>
      </w:r>
      <w:r w:rsidRPr="00E354BF">
        <w:rPr>
          <w:rFonts w:hint="cs"/>
          <w:sz w:val="27"/>
          <w:rtl/>
        </w:rPr>
        <w:t xml:space="preserve">ز بصورة </w:t>
      </w:r>
      <w:r w:rsidR="00C420A4" w:rsidRPr="00E354BF">
        <w:rPr>
          <w:rFonts w:hint="cs"/>
          <w:sz w:val="27"/>
          <w:rtl/>
        </w:rPr>
        <w:t>أساسيّ</w:t>
      </w:r>
      <w:r w:rsidRPr="00E354BF">
        <w:rPr>
          <w:rFonts w:hint="cs"/>
          <w:sz w:val="27"/>
          <w:rtl/>
        </w:rPr>
        <w:t>ة في ساحة العقل</w:t>
      </w:r>
      <w:r w:rsidR="00ED5040" w:rsidRPr="00E354BF">
        <w:rPr>
          <w:rFonts w:hint="cs"/>
          <w:sz w:val="27"/>
          <w:rtl/>
        </w:rPr>
        <w:t>،</w:t>
      </w:r>
      <w:r w:rsidRPr="00E354BF">
        <w:rPr>
          <w:rFonts w:hint="cs"/>
          <w:sz w:val="27"/>
          <w:rtl/>
        </w:rPr>
        <w:t xml:space="preserve"> وفي هذه الساحة كانت المعركة ال</w:t>
      </w:r>
      <w:r w:rsidR="00C420A4" w:rsidRPr="00E354BF">
        <w:rPr>
          <w:rFonts w:hint="cs"/>
          <w:sz w:val="27"/>
          <w:rtl/>
        </w:rPr>
        <w:t>فكريّ</w:t>
      </w:r>
      <w:r w:rsidRPr="00E354BF">
        <w:rPr>
          <w:rFonts w:hint="cs"/>
          <w:sz w:val="27"/>
          <w:rtl/>
        </w:rPr>
        <w:t>ة العنيفة بين الاتجاهين ال</w:t>
      </w:r>
      <w:r w:rsidR="00C420A4" w:rsidRPr="00E354BF">
        <w:rPr>
          <w:rFonts w:hint="cs"/>
          <w:sz w:val="27"/>
          <w:rtl/>
        </w:rPr>
        <w:t>أصوليّ</w:t>
      </w:r>
      <w:r w:rsidRPr="00E354BF">
        <w:rPr>
          <w:rFonts w:hint="cs"/>
          <w:sz w:val="27"/>
          <w:rtl/>
        </w:rPr>
        <w:t xml:space="preserve"> والأخباري</w:t>
      </w:r>
      <w:r w:rsidR="007859AD" w:rsidRPr="00E354BF">
        <w:rPr>
          <w:rFonts w:hint="cs"/>
          <w:sz w:val="27"/>
          <w:rtl/>
        </w:rPr>
        <w:t>ّ</w:t>
      </w:r>
      <w:r w:rsidR="00ED5040" w:rsidRPr="00E354BF">
        <w:rPr>
          <w:rFonts w:hint="cs"/>
          <w:sz w:val="27"/>
          <w:rtl/>
        </w:rPr>
        <w:t>،</w:t>
      </w:r>
      <w:r w:rsidRPr="00E354BF">
        <w:rPr>
          <w:rFonts w:hint="cs"/>
          <w:sz w:val="27"/>
          <w:rtl/>
        </w:rPr>
        <w:t xml:space="preserve"> الأمر الذي اقتضى من الاتجاه ال</w:t>
      </w:r>
      <w:r w:rsidR="00C420A4" w:rsidRPr="00E354BF">
        <w:rPr>
          <w:rFonts w:hint="cs"/>
          <w:sz w:val="27"/>
          <w:rtl/>
        </w:rPr>
        <w:t>أصوليّ</w:t>
      </w:r>
      <w:r w:rsidRPr="00E354BF">
        <w:rPr>
          <w:rFonts w:hint="cs"/>
          <w:sz w:val="27"/>
          <w:rtl/>
        </w:rPr>
        <w:t xml:space="preserve"> أن يدخل هذه المعركة بسلاح العقل</w:t>
      </w:r>
      <w:r w:rsidR="007859AD" w:rsidRPr="00E354BF">
        <w:rPr>
          <w:rFonts w:hint="cs"/>
          <w:sz w:val="27"/>
          <w:rtl/>
        </w:rPr>
        <w:t>،</w:t>
      </w:r>
      <w:r w:rsidRPr="00E354BF">
        <w:rPr>
          <w:rFonts w:hint="cs"/>
          <w:sz w:val="27"/>
          <w:rtl/>
        </w:rPr>
        <w:t xml:space="preserve"> انتصاراً به</w:t>
      </w:r>
      <w:r w:rsidR="00ED5040" w:rsidRPr="00E354BF">
        <w:rPr>
          <w:rFonts w:hint="cs"/>
          <w:sz w:val="27"/>
          <w:rtl/>
        </w:rPr>
        <w:t>،</w:t>
      </w:r>
      <w:r w:rsidRPr="00E354BF">
        <w:rPr>
          <w:rFonts w:hint="cs"/>
          <w:sz w:val="27"/>
          <w:rtl/>
        </w:rPr>
        <w:t xml:space="preserve"> وانتصاراً له.</w:t>
      </w:r>
    </w:p>
    <w:p w:rsidR="004F0753" w:rsidRPr="00E354BF" w:rsidRDefault="004F0753" w:rsidP="00A52B7F">
      <w:pPr>
        <w:rPr>
          <w:sz w:val="27"/>
          <w:rtl/>
        </w:rPr>
      </w:pPr>
      <w:r w:rsidRPr="00E354BF">
        <w:rPr>
          <w:rFonts w:hint="cs"/>
          <w:sz w:val="27"/>
          <w:rtl/>
        </w:rPr>
        <w:t>وبهذا السلاح تغل</w:t>
      </w:r>
      <w:r w:rsidR="007859AD" w:rsidRPr="00E354BF">
        <w:rPr>
          <w:rFonts w:hint="cs"/>
          <w:sz w:val="27"/>
          <w:rtl/>
        </w:rPr>
        <w:t>َّ</w:t>
      </w:r>
      <w:r w:rsidRPr="00E354BF">
        <w:rPr>
          <w:rFonts w:hint="cs"/>
          <w:sz w:val="27"/>
          <w:rtl/>
        </w:rPr>
        <w:t>ب الاتجاه ال</w:t>
      </w:r>
      <w:r w:rsidR="00C420A4" w:rsidRPr="00E354BF">
        <w:rPr>
          <w:rFonts w:hint="cs"/>
          <w:sz w:val="27"/>
          <w:rtl/>
        </w:rPr>
        <w:t>أصوليّ</w:t>
      </w:r>
      <w:r w:rsidRPr="00E354BF">
        <w:rPr>
          <w:rFonts w:hint="cs"/>
          <w:sz w:val="27"/>
          <w:rtl/>
        </w:rPr>
        <w:t xml:space="preserve"> على الاتجاه الأخباري</w:t>
      </w:r>
      <w:r w:rsidR="007859AD" w:rsidRPr="00E354BF">
        <w:rPr>
          <w:rFonts w:hint="cs"/>
          <w:sz w:val="27"/>
          <w:rtl/>
        </w:rPr>
        <w:t>ّ</w:t>
      </w:r>
      <w:r w:rsidRPr="00E354BF">
        <w:rPr>
          <w:rFonts w:hint="cs"/>
          <w:sz w:val="27"/>
          <w:rtl/>
        </w:rPr>
        <w:t xml:space="preserve"> وتفو</w:t>
      </w:r>
      <w:r w:rsidR="007859AD" w:rsidRPr="00E354BF">
        <w:rPr>
          <w:rFonts w:hint="cs"/>
          <w:sz w:val="27"/>
          <w:rtl/>
        </w:rPr>
        <w:t>َّ</w:t>
      </w:r>
      <w:r w:rsidRPr="00E354BF">
        <w:rPr>
          <w:rFonts w:hint="cs"/>
          <w:sz w:val="27"/>
          <w:rtl/>
        </w:rPr>
        <w:t>ق عليه</w:t>
      </w:r>
      <w:r w:rsidR="00ED5040" w:rsidRPr="00E354BF">
        <w:rPr>
          <w:rFonts w:hint="cs"/>
          <w:sz w:val="27"/>
          <w:rtl/>
        </w:rPr>
        <w:t>،</w:t>
      </w:r>
      <w:r w:rsidRPr="00E354BF">
        <w:rPr>
          <w:rFonts w:hint="cs"/>
          <w:sz w:val="27"/>
          <w:rtl/>
        </w:rPr>
        <w:t xml:space="preserve"> وكسب المعركة</w:t>
      </w:r>
      <w:r w:rsidR="00ED5040" w:rsidRPr="00E354BF">
        <w:rPr>
          <w:rFonts w:hint="cs"/>
          <w:sz w:val="27"/>
          <w:rtl/>
        </w:rPr>
        <w:t>،</w:t>
      </w:r>
      <w:r w:rsidRPr="00E354BF">
        <w:rPr>
          <w:rFonts w:hint="cs"/>
          <w:sz w:val="27"/>
          <w:rtl/>
        </w:rPr>
        <w:t xml:space="preserve"> واصطف</w:t>
      </w:r>
      <w:r w:rsidR="007859AD" w:rsidRPr="00E354BF">
        <w:rPr>
          <w:rFonts w:hint="cs"/>
          <w:sz w:val="27"/>
          <w:rtl/>
        </w:rPr>
        <w:t>ّ</w:t>
      </w:r>
      <w:r w:rsidRPr="00E354BF">
        <w:rPr>
          <w:rFonts w:hint="cs"/>
          <w:sz w:val="27"/>
          <w:rtl/>
        </w:rPr>
        <w:t xml:space="preserve"> إلى جانبه الجمهور ال</w:t>
      </w:r>
      <w:r w:rsidR="00C420A4" w:rsidRPr="00E354BF">
        <w:rPr>
          <w:rFonts w:hint="cs"/>
          <w:sz w:val="27"/>
          <w:rtl/>
        </w:rPr>
        <w:t>شيعيّ</w:t>
      </w:r>
      <w:r w:rsidRPr="00E354BF">
        <w:rPr>
          <w:rFonts w:hint="cs"/>
          <w:sz w:val="27"/>
          <w:rtl/>
        </w:rPr>
        <w:t xml:space="preserve"> ال</w:t>
      </w:r>
      <w:r w:rsidR="00015A29" w:rsidRPr="00E354BF">
        <w:rPr>
          <w:rFonts w:hint="cs"/>
          <w:sz w:val="27"/>
          <w:rtl/>
        </w:rPr>
        <w:t>عامّ</w:t>
      </w:r>
      <w:r w:rsidRPr="00E354BF">
        <w:rPr>
          <w:rFonts w:hint="cs"/>
          <w:sz w:val="27"/>
          <w:rtl/>
        </w:rPr>
        <w:t>.</w:t>
      </w:r>
    </w:p>
    <w:p w:rsidR="004F0753" w:rsidRPr="00E354BF" w:rsidRDefault="004F0753" w:rsidP="00A52B7F">
      <w:pPr>
        <w:rPr>
          <w:sz w:val="27"/>
          <w:rtl/>
        </w:rPr>
      </w:pPr>
      <w:r w:rsidRPr="00E354BF">
        <w:rPr>
          <w:rFonts w:hint="cs"/>
          <w:sz w:val="27"/>
          <w:rtl/>
        </w:rPr>
        <w:t>ومن هنا فإن</w:t>
      </w:r>
      <w:r w:rsidR="007859AD" w:rsidRPr="00E354BF">
        <w:rPr>
          <w:rFonts w:hint="cs"/>
          <w:sz w:val="27"/>
          <w:rtl/>
        </w:rPr>
        <w:t>ّ</w:t>
      </w:r>
      <w:r w:rsidRPr="00E354BF">
        <w:rPr>
          <w:rFonts w:hint="cs"/>
          <w:sz w:val="27"/>
          <w:rtl/>
        </w:rPr>
        <w:t xml:space="preserve"> الاتجاه الأخباري</w:t>
      </w:r>
      <w:r w:rsidR="007859AD" w:rsidRPr="00E354BF">
        <w:rPr>
          <w:rFonts w:hint="cs"/>
          <w:sz w:val="27"/>
          <w:rtl/>
        </w:rPr>
        <w:t>ّ</w:t>
      </w:r>
      <w:r w:rsidRPr="00E354BF">
        <w:rPr>
          <w:rFonts w:hint="cs"/>
          <w:sz w:val="27"/>
          <w:rtl/>
        </w:rPr>
        <w:t xml:space="preserve"> شك</w:t>
      </w:r>
      <w:r w:rsidR="007859AD" w:rsidRPr="00E354BF">
        <w:rPr>
          <w:rFonts w:hint="cs"/>
          <w:sz w:val="27"/>
          <w:rtl/>
        </w:rPr>
        <w:t>َّ</w:t>
      </w:r>
      <w:r w:rsidRPr="00E354BF">
        <w:rPr>
          <w:rFonts w:hint="cs"/>
          <w:sz w:val="27"/>
          <w:rtl/>
        </w:rPr>
        <w:t>ل باعثاً قوي</w:t>
      </w:r>
      <w:r w:rsidR="007859AD" w:rsidRPr="00E354BF">
        <w:rPr>
          <w:rFonts w:hint="cs"/>
          <w:sz w:val="27"/>
          <w:rtl/>
        </w:rPr>
        <w:t>ّ</w:t>
      </w:r>
      <w:r w:rsidRPr="00E354BF">
        <w:rPr>
          <w:rFonts w:hint="cs"/>
          <w:sz w:val="27"/>
          <w:rtl/>
        </w:rPr>
        <w:t>اً في الكشف عن الجوانب ال</w:t>
      </w:r>
      <w:r w:rsidR="00C420A4" w:rsidRPr="00E354BF">
        <w:rPr>
          <w:rFonts w:hint="cs"/>
          <w:sz w:val="27"/>
          <w:rtl/>
        </w:rPr>
        <w:t>عقليّ</w:t>
      </w:r>
      <w:r w:rsidRPr="00E354BF">
        <w:rPr>
          <w:rFonts w:hint="cs"/>
          <w:sz w:val="27"/>
          <w:rtl/>
        </w:rPr>
        <w:t>ة في أصول الفقه</w:t>
      </w:r>
      <w:r w:rsidR="00ED5040" w:rsidRPr="00E354BF">
        <w:rPr>
          <w:rFonts w:hint="cs"/>
          <w:sz w:val="27"/>
          <w:rtl/>
        </w:rPr>
        <w:t>،</w:t>
      </w:r>
      <w:r w:rsidRPr="00E354BF">
        <w:rPr>
          <w:rFonts w:hint="cs"/>
          <w:sz w:val="27"/>
          <w:rtl/>
        </w:rPr>
        <w:t xml:space="preserve"> وفي تأصيلها وتقعيدها</w:t>
      </w:r>
      <w:r w:rsidR="00ED5040" w:rsidRPr="00E354BF">
        <w:rPr>
          <w:rFonts w:hint="cs"/>
          <w:sz w:val="27"/>
          <w:rtl/>
        </w:rPr>
        <w:t>،</w:t>
      </w:r>
      <w:r w:rsidRPr="00E354BF">
        <w:rPr>
          <w:rFonts w:hint="cs"/>
          <w:sz w:val="27"/>
          <w:rtl/>
        </w:rPr>
        <w:t xml:space="preserve"> والتوس</w:t>
      </w:r>
      <w:r w:rsidR="007859AD" w:rsidRPr="00E354BF">
        <w:rPr>
          <w:rFonts w:hint="cs"/>
          <w:sz w:val="27"/>
          <w:rtl/>
        </w:rPr>
        <w:t>ُّ</w:t>
      </w:r>
      <w:r w:rsidRPr="00E354BF">
        <w:rPr>
          <w:rFonts w:hint="cs"/>
          <w:sz w:val="27"/>
          <w:rtl/>
        </w:rPr>
        <w:t>ع فيها بالطريقة التي جعلت المنحى ال</w:t>
      </w:r>
      <w:r w:rsidR="00C420A4" w:rsidRPr="00E354BF">
        <w:rPr>
          <w:rFonts w:hint="cs"/>
          <w:sz w:val="27"/>
          <w:rtl/>
        </w:rPr>
        <w:t>عقليّ</w:t>
      </w:r>
      <w:r w:rsidRPr="00E354BF">
        <w:rPr>
          <w:rFonts w:hint="cs"/>
          <w:sz w:val="27"/>
          <w:rtl/>
        </w:rPr>
        <w:t xml:space="preserve"> يصبح من أبرز ملامح الفكر ال</w:t>
      </w:r>
      <w:r w:rsidR="00C420A4" w:rsidRPr="00E354BF">
        <w:rPr>
          <w:rFonts w:hint="cs"/>
          <w:sz w:val="27"/>
          <w:rtl/>
        </w:rPr>
        <w:t>علميّ</w:t>
      </w:r>
      <w:r w:rsidRPr="00E354BF">
        <w:rPr>
          <w:rFonts w:hint="cs"/>
          <w:sz w:val="27"/>
          <w:rtl/>
        </w:rPr>
        <w:t xml:space="preserve"> ال</w:t>
      </w:r>
      <w:r w:rsidR="00C420A4" w:rsidRPr="00E354BF">
        <w:rPr>
          <w:rFonts w:hint="cs"/>
          <w:sz w:val="27"/>
          <w:rtl/>
        </w:rPr>
        <w:t>أصوليّ</w:t>
      </w:r>
      <w:r w:rsidRPr="00E354BF">
        <w:rPr>
          <w:rFonts w:hint="cs"/>
          <w:sz w:val="27"/>
          <w:rtl/>
        </w:rPr>
        <w:t xml:space="preserve"> عند ال</w:t>
      </w:r>
      <w:r w:rsidR="00D213E8" w:rsidRPr="00E354BF">
        <w:rPr>
          <w:rFonts w:hint="cs"/>
          <w:sz w:val="27"/>
          <w:rtl/>
        </w:rPr>
        <w:t>إماميّ</w:t>
      </w:r>
      <w:r w:rsidRPr="00E354BF">
        <w:rPr>
          <w:rFonts w:hint="cs"/>
          <w:sz w:val="27"/>
          <w:rtl/>
        </w:rPr>
        <w:t>ة.</w:t>
      </w:r>
    </w:p>
    <w:p w:rsidR="004F0753" w:rsidRPr="00E354BF" w:rsidRDefault="004F0753" w:rsidP="00A52B7F">
      <w:pPr>
        <w:rPr>
          <w:b/>
          <w:bCs/>
          <w:sz w:val="27"/>
          <w:rtl/>
        </w:rPr>
      </w:pPr>
    </w:p>
    <w:p w:rsidR="004F0753" w:rsidRPr="00E354BF" w:rsidRDefault="004F0753" w:rsidP="00A52B7F">
      <w:pPr>
        <w:pStyle w:val="Heading3"/>
        <w:spacing w:line="400" w:lineRule="exact"/>
        <w:rPr>
          <w:color w:val="auto"/>
          <w:rtl/>
        </w:rPr>
      </w:pPr>
      <w:r w:rsidRPr="00E354BF">
        <w:rPr>
          <w:rFonts w:hint="cs"/>
          <w:color w:val="auto"/>
          <w:rtl/>
        </w:rPr>
        <w:t xml:space="preserve">6ـ نتائج ومستخلصات </w:t>
      </w:r>
    </w:p>
    <w:p w:rsidR="004F0753" w:rsidRPr="00E354BF" w:rsidRDefault="004F0753" w:rsidP="00A52B7F">
      <w:pPr>
        <w:rPr>
          <w:sz w:val="27"/>
          <w:rtl/>
        </w:rPr>
      </w:pPr>
      <w:r w:rsidRPr="00E354BF">
        <w:rPr>
          <w:rFonts w:hint="cs"/>
          <w:sz w:val="27"/>
          <w:rtl/>
        </w:rPr>
        <w:t>بعد هذه الجولة</w:t>
      </w:r>
      <w:r w:rsidR="00ED5040" w:rsidRPr="00E354BF">
        <w:rPr>
          <w:rFonts w:hint="cs"/>
          <w:sz w:val="27"/>
          <w:rtl/>
        </w:rPr>
        <w:t>،</w:t>
      </w:r>
      <w:r w:rsidRPr="00E354BF">
        <w:rPr>
          <w:rFonts w:hint="cs"/>
          <w:sz w:val="27"/>
          <w:rtl/>
        </w:rPr>
        <w:t xml:space="preserve"> وما تضم</w:t>
      </w:r>
      <w:r w:rsidR="007859AD" w:rsidRPr="00E354BF">
        <w:rPr>
          <w:rFonts w:hint="cs"/>
          <w:sz w:val="27"/>
          <w:rtl/>
        </w:rPr>
        <w:t>َّ</w:t>
      </w:r>
      <w:r w:rsidRPr="00E354BF">
        <w:rPr>
          <w:rFonts w:hint="cs"/>
          <w:sz w:val="27"/>
          <w:rtl/>
        </w:rPr>
        <w:t>نت من نقاشات وتأم</w:t>
      </w:r>
      <w:r w:rsidR="007859AD" w:rsidRPr="00E354BF">
        <w:rPr>
          <w:rFonts w:hint="cs"/>
          <w:sz w:val="27"/>
          <w:rtl/>
        </w:rPr>
        <w:t>ُّ</w:t>
      </w:r>
      <w:r w:rsidRPr="00E354BF">
        <w:rPr>
          <w:rFonts w:hint="cs"/>
          <w:sz w:val="27"/>
          <w:rtl/>
        </w:rPr>
        <w:t>لات وتحليلات</w:t>
      </w:r>
      <w:r w:rsidR="00ED5040" w:rsidRPr="00E354BF">
        <w:rPr>
          <w:rFonts w:hint="cs"/>
          <w:sz w:val="27"/>
          <w:rtl/>
        </w:rPr>
        <w:t>،</w:t>
      </w:r>
      <w:r w:rsidRPr="00E354BF">
        <w:rPr>
          <w:rFonts w:hint="cs"/>
          <w:sz w:val="27"/>
          <w:rtl/>
        </w:rPr>
        <w:t xml:space="preserve"> بقيت الإشارة إلى بعض النتائج والمستخلصات</w:t>
      </w:r>
      <w:r w:rsidR="00ED5040" w:rsidRPr="00E354BF">
        <w:rPr>
          <w:rFonts w:hint="cs"/>
          <w:sz w:val="27"/>
          <w:rtl/>
        </w:rPr>
        <w:t>،</w:t>
      </w:r>
      <w:r w:rsidRPr="00E354BF">
        <w:rPr>
          <w:rFonts w:hint="cs"/>
          <w:sz w:val="27"/>
          <w:rtl/>
        </w:rPr>
        <w:t xml:space="preserve"> ومنها:</w:t>
      </w:r>
    </w:p>
    <w:p w:rsidR="004F0753" w:rsidRPr="00E354BF" w:rsidRDefault="004F0753" w:rsidP="00A52B7F">
      <w:pPr>
        <w:rPr>
          <w:sz w:val="27"/>
          <w:rtl/>
        </w:rPr>
      </w:pPr>
      <w:r w:rsidRPr="00E354BF">
        <w:rPr>
          <w:rFonts w:hint="cs"/>
          <w:b/>
          <w:bCs/>
          <w:sz w:val="27"/>
          <w:rtl/>
        </w:rPr>
        <w:t>أولاً</w:t>
      </w:r>
      <w:r w:rsidRPr="00E354BF">
        <w:rPr>
          <w:rFonts w:hint="cs"/>
          <w:sz w:val="27"/>
          <w:rtl/>
        </w:rPr>
        <w:t>: ثبت بشكل</w:t>
      </w:r>
      <w:r w:rsidR="007859AD" w:rsidRPr="00E354BF">
        <w:rPr>
          <w:rFonts w:hint="cs"/>
          <w:sz w:val="27"/>
          <w:rtl/>
        </w:rPr>
        <w:t>ٍ</w:t>
      </w:r>
      <w:r w:rsidRPr="00E354BF">
        <w:rPr>
          <w:rFonts w:hint="cs"/>
          <w:sz w:val="27"/>
          <w:rtl/>
        </w:rPr>
        <w:t xml:space="preserve"> قاطع أن</w:t>
      </w:r>
      <w:r w:rsidR="007859AD" w:rsidRPr="00E354BF">
        <w:rPr>
          <w:rFonts w:hint="cs"/>
          <w:sz w:val="27"/>
          <w:rtl/>
        </w:rPr>
        <w:t>ّ</w:t>
      </w:r>
      <w:r w:rsidRPr="00E354BF">
        <w:rPr>
          <w:rFonts w:hint="cs"/>
          <w:sz w:val="27"/>
          <w:rtl/>
        </w:rPr>
        <w:t xml:space="preserve"> أصول الفقه مث</w:t>
      </w:r>
      <w:r w:rsidR="007859AD" w:rsidRPr="00E354BF">
        <w:rPr>
          <w:rFonts w:hint="cs"/>
          <w:sz w:val="27"/>
          <w:rtl/>
        </w:rPr>
        <w:t>َّل منبعاً ثريّاً</w:t>
      </w:r>
      <w:r w:rsidRPr="00E354BF">
        <w:rPr>
          <w:rFonts w:hint="cs"/>
          <w:sz w:val="27"/>
          <w:rtl/>
        </w:rPr>
        <w:t xml:space="preserve"> لفكرة ال</w:t>
      </w:r>
      <w:r w:rsidR="00D213E8" w:rsidRPr="00E354BF">
        <w:rPr>
          <w:rFonts w:hint="cs"/>
          <w:sz w:val="27"/>
          <w:rtl/>
        </w:rPr>
        <w:t>عقلانيّ</w:t>
      </w:r>
      <w:r w:rsidRPr="00E354BF">
        <w:rPr>
          <w:rFonts w:hint="cs"/>
          <w:sz w:val="27"/>
          <w:rtl/>
        </w:rPr>
        <w:t>ة في المجال ال</w:t>
      </w:r>
      <w:r w:rsidR="00C420A4" w:rsidRPr="00E354BF">
        <w:rPr>
          <w:rFonts w:hint="cs"/>
          <w:sz w:val="27"/>
          <w:rtl/>
        </w:rPr>
        <w:t>إسلاميّ</w:t>
      </w:r>
      <w:r w:rsidR="00ED5040" w:rsidRPr="00E354BF">
        <w:rPr>
          <w:rFonts w:hint="cs"/>
          <w:sz w:val="27"/>
          <w:rtl/>
        </w:rPr>
        <w:t>،</w:t>
      </w:r>
      <w:r w:rsidRPr="00E354BF">
        <w:rPr>
          <w:rFonts w:hint="cs"/>
          <w:sz w:val="27"/>
          <w:rtl/>
        </w:rPr>
        <w:t xml:space="preserve"> </w:t>
      </w:r>
      <w:r w:rsidR="007859AD" w:rsidRPr="00E354BF">
        <w:rPr>
          <w:rFonts w:hint="cs"/>
          <w:sz w:val="27"/>
          <w:rtl/>
        </w:rPr>
        <w:t>و</w:t>
      </w:r>
      <w:r w:rsidRPr="00E354BF">
        <w:rPr>
          <w:rFonts w:hint="cs"/>
          <w:sz w:val="27"/>
          <w:rtl/>
        </w:rPr>
        <w:t xml:space="preserve">أسهم في </w:t>
      </w:r>
      <w:r w:rsidR="005209A2" w:rsidRPr="00E354BF">
        <w:rPr>
          <w:rFonts w:hint="cs"/>
          <w:sz w:val="27"/>
          <w:rtl/>
        </w:rPr>
        <w:t>تطوُّر</w:t>
      </w:r>
      <w:r w:rsidRPr="00E354BF">
        <w:rPr>
          <w:rFonts w:hint="cs"/>
          <w:sz w:val="27"/>
          <w:rtl/>
        </w:rPr>
        <w:t xml:space="preserve"> هذه الفكرة</w:t>
      </w:r>
      <w:r w:rsidR="00ED5040" w:rsidRPr="00E354BF">
        <w:rPr>
          <w:rFonts w:hint="cs"/>
          <w:sz w:val="27"/>
          <w:rtl/>
        </w:rPr>
        <w:t>،</w:t>
      </w:r>
      <w:r w:rsidRPr="00E354BF">
        <w:rPr>
          <w:rFonts w:hint="cs"/>
          <w:sz w:val="27"/>
          <w:rtl/>
        </w:rPr>
        <w:t xml:space="preserve"> وأضاف إليه</w:t>
      </w:r>
      <w:r w:rsidR="007859AD" w:rsidRPr="00E354BF">
        <w:rPr>
          <w:rFonts w:hint="cs"/>
          <w:sz w:val="27"/>
          <w:rtl/>
        </w:rPr>
        <w:t>ا</w:t>
      </w:r>
      <w:r w:rsidRPr="00E354BF">
        <w:rPr>
          <w:rFonts w:hint="cs"/>
          <w:sz w:val="27"/>
          <w:rtl/>
        </w:rPr>
        <w:t xml:space="preserve"> وإلى حقلها الدلالي</w:t>
      </w:r>
      <w:r w:rsidR="007859AD" w:rsidRPr="00E354BF">
        <w:rPr>
          <w:rFonts w:hint="cs"/>
          <w:sz w:val="27"/>
          <w:rtl/>
        </w:rPr>
        <w:t>ّ</w:t>
      </w:r>
      <w:r w:rsidRPr="00E354BF">
        <w:rPr>
          <w:rFonts w:hint="cs"/>
          <w:sz w:val="27"/>
          <w:rtl/>
        </w:rPr>
        <w:t xml:space="preserve"> </w:t>
      </w:r>
      <w:r w:rsidRPr="00E354BF">
        <w:rPr>
          <w:rFonts w:hint="cs"/>
          <w:sz w:val="27"/>
          <w:rtl/>
        </w:rPr>
        <w:lastRenderedPageBreak/>
        <w:t>مضامين وأبعاداً شديدة ال</w:t>
      </w:r>
      <w:r w:rsidR="00D213E8" w:rsidRPr="00E354BF">
        <w:rPr>
          <w:rFonts w:hint="cs"/>
          <w:sz w:val="27"/>
          <w:rtl/>
        </w:rPr>
        <w:t>أهمّيّة</w:t>
      </w:r>
      <w:r w:rsidR="00ED5040" w:rsidRPr="00E354BF">
        <w:rPr>
          <w:rFonts w:hint="cs"/>
          <w:sz w:val="27"/>
          <w:rtl/>
        </w:rPr>
        <w:t>،</w:t>
      </w:r>
      <w:r w:rsidRPr="00E354BF">
        <w:rPr>
          <w:rFonts w:hint="cs"/>
          <w:sz w:val="27"/>
          <w:rtl/>
        </w:rPr>
        <w:t xml:space="preserve"> وفتحها على حقل</w:t>
      </w:r>
      <w:r w:rsidR="007859AD" w:rsidRPr="00E354BF">
        <w:rPr>
          <w:rFonts w:hint="cs"/>
          <w:sz w:val="27"/>
          <w:rtl/>
        </w:rPr>
        <w:t>ٍ</w:t>
      </w:r>
      <w:r w:rsidRPr="00E354BF">
        <w:rPr>
          <w:rFonts w:hint="cs"/>
          <w:sz w:val="27"/>
          <w:rtl/>
        </w:rPr>
        <w:t xml:space="preserve"> في غاية ال</w:t>
      </w:r>
      <w:r w:rsidR="00B70371" w:rsidRPr="00E354BF">
        <w:rPr>
          <w:rFonts w:hint="cs"/>
          <w:sz w:val="27"/>
          <w:rtl/>
        </w:rPr>
        <w:t>فاعليّ</w:t>
      </w:r>
      <w:r w:rsidRPr="00E354BF">
        <w:rPr>
          <w:rFonts w:hint="cs"/>
          <w:sz w:val="27"/>
          <w:rtl/>
        </w:rPr>
        <w:t>ة والتأثير</w:t>
      </w:r>
      <w:r w:rsidR="007859AD" w:rsidRPr="00E354BF">
        <w:rPr>
          <w:rFonts w:hint="cs"/>
          <w:sz w:val="27"/>
          <w:rtl/>
        </w:rPr>
        <w:t>،</w:t>
      </w:r>
      <w:r w:rsidRPr="00E354BF">
        <w:rPr>
          <w:rFonts w:hint="cs"/>
          <w:sz w:val="27"/>
          <w:rtl/>
        </w:rPr>
        <w:t xml:space="preserve"> هو حقل التشريع ال</w:t>
      </w:r>
      <w:r w:rsidR="00C420A4" w:rsidRPr="00E354BF">
        <w:rPr>
          <w:rFonts w:hint="cs"/>
          <w:sz w:val="27"/>
          <w:rtl/>
        </w:rPr>
        <w:t>إسلاميّ</w:t>
      </w:r>
      <w:r w:rsidRPr="00E354BF">
        <w:rPr>
          <w:rFonts w:hint="cs"/>
          <w:sz w:val="27"/>
          <w:rtl/>
        </w:rPr>
        <w:t>.</w:t>
      </w:r>
    </w:p>
    <w:p w:rsidR="004F0753" w:rsidRPr="00E354BF" w:rsidRDefault="004F0753" w:rsidP="00A52B7F">
      <w:pPr>
        <w:rPr>
          <w:sz w:val="27"/>
          <w:rtl/>
        </w:rPr>
      </w:pPr>
      <w:r w:rsidRPr="00E354BF">
        <w:rPr>
          <w:rFonts w:hint="cs"/>
          <w:sz w:val="27"/>
          <w:rtl/>
        </w:rPr>
        <w:t>وأصبح من الممكن دراسة العلاقة بين فكرة ال</w:t>
      </w:r>
      <w:r w:rsidR="00D213E8" w:rsidRPr="00E354BF">
        <w:rPr>
          <w:rFonts w:hint="cs"/>
          <w:sz w:val="27"/>
          <w:rtl/>
        </w:rPr>
        <w:t>عقلانيّ</w:t>
      </w:r>
      <w:r w:rsidRPr="00E354BF">
        <w:rPr>
          <w:rFonts w:hint="cs"/>
          <w:sz w:val="27"/>
          <w:rtl/>
        </w:rPr>
        <w:t>ة وأصول الفقه من جهة</w:t>
      </w:r>
      <w:r w:rsidR="00ED5040" w:rsidRPr="00E354BF">
        <w:rPr>
          <w:rFonts w:hint="cs"/>
          <w:sz w:val="27"/>
          <w:rtl/>
        </w:rPr>
        <w:t>،</w:t>
      </w:r>
      <w:r w:rsidRPr="00E354BF">
        <w:rPr>
          <w:rFonts w:hint="cs"/>
          <w:sz w:val="27"/>
          <w:rtl/>
        </w:rPr>
        <w:t xml:space="preserve"> ودراسة فكرة ال</w:t>
      </w:r>
      <w:r w:rsidR="00D213E8" w:rsidRPr="00E354BF">
        <w:rPr>
          <w:rFonts w:hint="cs"/>
          <w:sz w:val="27"/>
          <w:rtl/>
        </w:rPr>
        <w:t>عقلانيّ</w:t>
      </w:r>
      <w:r w:rsidRPr="00E354BF">
        <w:rPr>
          <w:rFonts w:hint="cs"/>
          <w:sz w:val="27"/>
          <w:rtl/>
        </w:rPr>
        <w:t>ة في ساحة أصول الفقه من جهة أخرى.</w:t>
      </w:r>
    </w:p>
    <w:p w:rsidR="004F0753" w:rsidRPr="00E354BF" w:rsidRDefault="004F0753" w:rsidP="00A52B7F">
      <w:pPr>
        <w:rPr>
          <w:sz w:val="27"/>
          <w:rtl/>
        </w:rPr>
      </w:pPr>
      <w:r w:rsidRPr="00E354BF">
        <w:rPr>
          <w:rFonts w:hint="cs"/>
          <w:sz w:val="27"/>
          <w:rtl/>
        </w:rPr>
        <w:t>وهذا ما لم يلتفت إليه كثيراً على أهم</w:t>
      </w:r>
      <w:r w:rsidR="007859AD" w:rsidRPr="00E354BF">
        <w:rPr>
          <w:rFonts w:hint="cs"/>
          <w:sz w:val="27"/>
          <w:rtl/>
        </w:rPr>
        <w:t>ّ</w:t>
      </w:r>
      <w:r w:rsidRPr="00E354BF">
        <w:rPr>
          <w:rFonts w:hint="cs"/>
          <w:sz w:val="27"/>
          <w:rtl/>
        </w:rPr>
        <w:t>ي</w:t>
      </w:r>
      <w:r w:rsidR="007859AD" w:rsidRPr="00E354BF">
        <w:rPr>
          <w:rFonts w:hint="cs"/>
          <w:sz w:val="27"/>
          <w:rtl/>
        </w:rPr>
        <w:t>ّ</w:t>
      </w:r>
      <w:r w:rsidRPr="00E354BF">
        <w:rPr>
          <w:rFonts w:hint="cs"/>
          <w:sz w:val="27"/>
          <w:rtl/>
        </w:rPr>
        <w:t>ته وقيمته</w:t>
      </w:r>
      <w:r w:rsidR="007859AD" w:rsidRPr="00E354BF">
        <w:rPr>
          <w:rFonts w:hint="cs"/>
          <w:sz w:val="27"/>
          <w:rtl/>
        </w:rPr>
        <w:t>.</w:t>
      </w:r>
      <w:r w:rsidRPr="00E354BF">
        <w:rPr>
          <w:rFonts w:hint="cs"/>
          <w:sz w:val="27"/>
          <w:rtl/>
        </w:rPr>
        <w:t xml:space="preserve"> فالمثق</w:t>
      </w:r>
      <w:r w:rsidR="007859AD" w:rsidRPr="00E354BF">
        <w:rPr>
          <w:rFonts w:hint="cs"/>
          <w:sz w:val="27"/>
          <w:rtl/>
        </w:rPr>
        <w:t>َّ</w:t>
      </w:r>
      <w:r w:rsidRPr="00E354BF">
        <w:rPr>
          <w:rFonts w:hint="cs"/>
          <w:sz w:val="27"/>
          <w:rtl/>
        </w:rPr>
        <w:t xml:space="preserve">فون من جهتهم لا يلتفتون </w:t>
      </w:r>
      <w:r w:rsidR="007859AD" w:rsidRPr="00E354BF">
        <w:rPr>
          <w:rFonts w:hint="cs"/>
          <w:sz w:val="27"/>
          <w:rtl/>
        </w:rPr>
        <w:t xml:space="preserve">إلى </w:t>
      </w:r>
      <w:r w:rsidRPr="00E354BF">
        <w:rPr>
          <w:rFonts w:hint="cs"/>
          <w:sz w:val="27"/>
          <w:rtl/>
        </w:rPr>
        <w:t>هذا الأمر</w:t>
      </w:r>
      <w:r w:rsidR="007859AD" w:rsidRPr="00E354BF">
        <w:rPr>
          <w:rFonts w:hint="cs"/>
          <w:sz w:val="27"/>
          <w:rtl/>
        </w:rPr>
        <w:t>؛</w:t>
      </w:r>
      <w:r w:rsidRPr="00E354BF">
        <w:rPr>
          <w:rFonts w:hint="cs"/>
          <w:sz w:val="27"/>
          <w:rtl/>
        </w:rPr>
        <w:t xml:space="preserve"> نتيجة عدم قربهم من أصول الفقه وغربته عليهم. وال</w:t>
      </w:r>
      <w:r w:rsidR="00C420A4" w:rsidRPr="00E354BF">
        <w:rPr>
          <w:rFonts w:hint="cs"/>
          <w:sz w:val="27"/>
          <w:rtl/>
        </w:rPr>
        <w:t>أصوليّ</w:t>
      </w:r>
      <w:r w:rsidRPr="00E354BF">
        <w:rPr>
          <w:rFonts w:hint="cs"/>
          <w:sz w:val="27"/>
          <w:rtl/>
        </w:rPr>
        <w:t xml:space="preserve">ون من جهتهم لا يلتفتون </w:t>
      </w:r>
      <w:r w:rsidR="007859AD" w:rsidRPr="00E354BF">
        <w:rPr>
          <w:rFonts w:hint="cs"/>
          <w:sz w:val="27"/>
          <w:rtl/>
        </w:rPr>
        <w:t xml:space="preserve">إلى </w:t>
      </w:r>
      <w:r w:rsidRPr="00E354BF">
        <w:rPr>
          <w:rFonts w:hint="cs"/>
          <w:sz w:val="27"/>
          <w:rtl/>
        </w:rPr>
        <w:t>هذا الأمر كثيراً</w:t>
      </w:r>
      <w:r w:rsidR="007859AD" w:rsidRPr="00E354BF">
        <w:rPr>
          <w:rFonts w:hint="cs"/>
          <w:sz w:val="27"/>
          <w:rtl/>
        </w:rPr>
        <w:t>؛</w:t>
      </w:r>
      <w:r w:rsidRPr="00E354BF">
        <w:rPr>
          <w:rFonts w:hint="cs"/>
          <w:sz w:val="27"/>
          <w:rtl/>
        </w:rPr>
        <w:t xml:space="preserve"> نتيجة انقطاعهم أو عدم تواصلهم مع المعارف والعلوم ال</w:t>
      </w:r>
      <w:r w:rsidR="00C420A4" w:rsidRPr="00E354BF">
        <w:rPr>
          <w:rFonts w:hint="cs"/>
          <w:sz w:val="27"/>
          <w:rtl/>
        </w:rPr>
        <w:t>إنسانيّ</w:t>
      </w:r>
      <w:r w:rsidRPr="00E354BF">
        <w:rPr>
          <w:rFonts w:hint="cs"/>
          <w:sz w:val="27"/>
          <w:rtl/>
        </w:rPr>
        <w:t>ة وال</w:t>
      </w:r>
      <w:r w:rsidR="00C420A4" w:rsidRPr="00E354BF">
        <w:rPr>
          <w:rFonts w:hint="cs"/>
          <w:sz w:val="27"/>
          <w:rtl/>
        </w:rPr>
        <w:t>اجتماعيّ</w:t>
      </w:r>
      <w:r w:rsidRPr="00E354BF">
        <w:rPr>
          <w:rFonts w:hint="cs"/>
          <w:sz w:val="27"/>
          <w:rtl/>
        </w:rPr>
        <w:t>ة</w:t>
      </w:r>
      <w:r w:rsidR="00ED5040" w:rsidRPr="00E354BF">
        <w:rPr>
          <w:rFonts w:hint="cs"/>
          <w:sz w:val="27"/>
          <w:rtl/>
        </w:rPr>
        <w:t>،</w:t>
      </w:r>
      <w:r w:rsidRPr="00E354BF">
        <w:rPr>
          <w:rFonts w:hint="cs"/>
          <w:sz w:val="27"/>
          <w:rtl/>
        </w:rPr>
        <w:t xml:space="preserve"> والانشغال الحصري</w:t>
      </w:r>
      <w:r w:rsidR="007859AD" w:rsidRPr="00E354BF">
        <w:rPr>
          <w:rFonts w:hint="cs"/>
          <w:sz w:val="27"/>
          <w:rtl/>
        </w:rPr>
        <w:t>ّ</w:t>
      </w:r>
      <w:r w:rsidRPr="00E354BF">
        <w:rPr>
          <w:rFonts w:hint="cs"/>
          <w:sz w:val="27"/>
          <w:rtl/>
        </w:rPr>
        <w:t xml:space="preserve"> غالباً بالدراسات ال</w:t>
      </w:r>
      <w:r w:rsidR="00C420A4" w:rsidRPr="00E354BF">
        <w:rPr>
          <w:rFonts w:hint="cs"/>
          <w:sz w:val="27"/>
          <w:rtl/>
        </w:rPr>
        <w:t>فقهيّ</w:t>
      </w:r>
      <w:r w:rsidRPr="00E354BF">
        <w:rPr>
          <w:rFonts w:hint="cs"/>
          <w:sz w:val="27"/>
          <w:rtl/>
        </w:rPr>
        <w:t>ة وال</w:t>
      </w:r>
      <w:r w:rsidR="00C420A4" w:rsidRPr="00E354BF">
        <w:rPr>
          <w:rFonts w:hint="cs"/>
          <w:sz w:val="27"/>
          <w:rtl/>
        </w:rPr>
        <w:t>أصوليّ</w:t>
      </w:r>
      <w:r w:rsidRPr="00E354BF">
        <w:rPr>
          <w:rFonts w:hint="cs"/>
          <w:sz w:val="27"/>
          <w:rtl/>
        </w:rPr>
        <w:t>ة.</w:t>
      </w:r>
    </w:p>
    <w:p w:rsidR="004F0753" w:rsidRPr="00E354BF" w:rsidRDefault="004F0753" w:rsidP="00A52B7F">
      <w:pPr>
        <w:rPr>
          <w:sz w:val="27"/>
          <w:rtl/>
        </w:rPr>
      </w:pPr>
      <w:r w:rsidRPr="00E354BF">
        <w:rPr>
          <w:rFonts w:hint="cs"/>
          <w:b/>
          <w:bCs/>
          <w:sz w:val="27"/>
          <w:rtl/>
        </w:rPr>
        <w:t>ثانياً</w:t>
      </w:r>
      <w:r w:rsidRPr="00E354BF">
        <w:rPr>
          <w:rFonts w:hint="cs"/>
          <w:sz w:val="27"/>
          <w:rtl/>
        </w:rPr>
        <w:t>: ما جرى الحديث عنه يكشف عن دور علماء ال</w:t>
      </w:r>
      <w:r w:rsidR="00D213E8" w:rsidRPr="00E354BF">
        <w:rPr>
          <w:rFonts w:hint="cs"/>
          <w:sz w:val="27"/>
          <w:rtl/>
        </w:rPr>
        <w:t>إماميّ</w:t>
      </w:r>
      <w:r w:rsidRPr="00E354BF">
        <w:rPr>
          <w:rFonts w:hint="cs"/>
          <w:sz w:val="27"/>
          <w:rtl/>
        </w:rPr>
        <w:t>ة في إحياء وتحريك فكرة ال</w:t>
      </w:r>
      <w:r w:rsidR="00D213E8" w:rsidRPr="00E354BF">
        <w:rPr>
          <w:rFonts w:hint="cs"/>
          <w:sz w:val="27"/>
          <w:rtl/>
        </w:rPr>
        <w:t>عقلانيّ</w:t>
      </w:r>
      <w:r w:rsidRPr="00E354BF">
        <w:rPr>
          <w:rFonts w:hint="cs"/>
          <w:sz w:val="27"/>
          <w:rtl/>
        </w:rPr>
        <w:t>ة في ساحة الفكر ال</w:t>
      </w:r>
      <w:r w:rsidR="00C420A4" w:rsidRPr="00E354BF">
        <w:rPr>
          <w:rFonts w:hint="cs"/>
          <w:sz w:val="27"/>
          <w:rtl/>
        </w:rPr>
        <w:t>إسلاميّ</w:t>
      </w:r>
      <w:r w:rsidR="00ED5040" w:rsidRPr="00E354BF">
        <w:rPr>
          <w:rFonts w:hint="cs"/>
          <w:sz w:val="27"/>
          <w:rtl/>
        </w:rPr>
        <w:t>،</w:t>
      </w:r>
      <w:r w:rsidRPr="00E354BF">
        <w:rPr>
          <w:rFonts w:hint="cs"/>
          <w:sz w:val="27"/>
          <w:rtl/>
        </w:rPr>
        <w:t xml:space="preserve"> انطلاقاً من علم أصول الفقه</w:t>
      </w:r>
      <w:r w:rsidR="00ED5040" w:rsidRPr="00E354BF">
        <w:rPr>
          <w:rFonts w:hint="cs"/>
          <w:sz w:val="27"/>
          <w:rtl/>
        </w:rPr>
        <w:t>،</w:t>
      </w:r>
      <w:r w:rsidRPr="00E354BF">
        <w:rPr>
          <w:rFonts w:hint="cs"/>
          <w:sz w:val="27"/>
          <w:rtl/>
        </w:rPr>
        <w:t xml:space="preserve"> لكن</w:t>
      </w:r>
      <w:r w:rsidR="007859AD" w:rsidRPr="00E354BF">
        <w:rPr>
          <w:rFonts w:hint="cs"/>
          <w:sz w:val="27"/>
          <w:rtl/>
        </w:rPr>
        <w:t>ّ</w:t>
      </w:r>
      <w:r w:rsidRPr="00E354BF">
        <w:rPr>
          <w:rFonts w:hint="cs"/>
          <w:sz w:val="27"/>
          <w:rtl/>
        </w:rPr>
        <w:t>ه الجانب الذي لم يعتن</w:t>
      </w:r>
      <w:r w:rsidR="007859AD" w:rsidRPr="00E354BF">
        <w:rPr>
          <w:rFonts w:hint="cs"/>
          <w:sz w:val="27"/>
          <w:rtl/>
        </w:rPr>
        <w:t>ِ</w:t>
      </w:r>
      <w:r w:rsidRPr="00E354BF">
        <w:rPr>
          <w:rFonts w:hint="cs"/>
          <w:sz w:val="27"/>
          <w:rtl/>
        </w:rPr>
        <w:t xml:space="preserve"> علماء ال</w:t>
      </w:r>
      <w:r w:rsidR="00D213E8" w:rsidRPr="00E354BF">
        <w:rPr>
          <w:rFonts w:hint="cs"/>
          <w:sz w:val="27"/>
          <w:rtl/>
        </w:rPr>
        <w:t>إماميّ</w:t>
      </w:r>
      <w:r w:rsidRPr="00E354BF">
        <w:rPr>
          <w:rFonts w:hint="cs"/>
          <w:sz w:val="27"/>
          <w:rtl/>
        </w:rPr>
        <w:t>ة في إبرازه</w:t>
      </w:r>
      <w:r w:rsidR="00ED5040" w:rsidRPr="00E354BF">
        <w:rPr>
          <w:rFonts w:hint="cs"/>
          <w:sz w:val="27"/>
          <w:rtl/>
        </w:rPr>
        <w:t>،</w:t>
      </w:r>
      <w:r w:rsidRPr="00E354BF">
        <w:rPr>
          <w:rFonts w:hint="cs"/>
          <w:sz w:val="27"/>
          <w:rtl/>
        </w:rPr>
        <w:t xml:space="preserve"> وتسليط الضوء عليه</w:t>
      </w:r>
      <w:r w:rsidR="00ED5040" w:rsidRPr="00E354BF">
        <w:rPr>
          <w:rFonts w:hint="cs"/>
          <w:sz w:val="27"/>
          <w:rtl/>
        </w:rPr>
        <w:t>،</w:t>
      </w:r>
      <w:r w:rsidRPr="00E354BF">
        <w:rPr>
          <w:rFonts w:hint="cs"/>
          <w:sz w:val="27"/>
          <w:rtl/>
        </w:rPr>
        <w:t xml:space="preserve"> والتنبيه إلى أهم</w:t>
      </w:r>
      <w:r w:rsidR="007859AD" w:rsidRPr="00E354BF">
        <w:rPr>
          <w:rFonts w:hint="cs"/>
          <w:sz w:val="27"/>
          <w:rtl/>
        </w:rPr>
        <w:t>ّ</w:t>
      </w:r>
      <w:r w:rsidRPr="00E354BF">
        <w:rPr>
          <w:rFonts w:hint="cs"/>
          <w:sz w:val="27"/>
          <w:rtl/>
        </w:rPr>
        <w:t>ي</w:t>
      </w:r>
      <w:r w:rsidR="007859AD" w:rsidRPr="00E354BF">
        <w:rPr>
          <w:rFonts w:hint="cs"/>
          <w:sz w:val="27"/>
          <w:rtl/>
        </w:rPr>
        <w:t>ّ</w:t>
      </w:r>
      <w:r w:rsidRPr="00E354BF">
        <w:rPr>
          <w:rFonts w:hint="cs"/>
          <w:sz w:val="27"/>
          <w:rtl/>
        </w:rPr>
        <w:t>ته وقيمته</w:t>
      </w:r>
      <w:r w:rsidR="00ED5040" w:rsidRPr="00E354BF">
        <w:rPr>
          <w:rFonts w:hint="cs"/>
          <w:sz w:val="27"/>
          <w:rtl/>
        </w:rPr>
        <w:t>،</w:t>
      </w:r>
      <w:r w:rsidRPr="00E354BF">
        <w:rPr>
          <w:rFonts w:hint="cs"/>
          <w:sz w:val="27"/>
          <w:rtl/>
        </w:rPr>
        <w:t xml:space="preserve"> </w:t>
      </w:r>
      <w:r w:rsidR="007859AD" w:rsidRPr="00E354BF">
        <w:rPr>
          <w:rFonts w:hint="cs"/>
          <w:sz w:val="27"/>
          <w:rtl/>
        </w:rPr>
        <w:t>وتوجيه</w:t>
      </w:r>
      <w:r w:rsidRPr="00E354BF">
        <w:rPr>
          <w:rFonts w:hint="cs"/>
          <w:sz w:val="27"/>
          <w:rtl/>
        </w:rPr>
        <w:t xml:space="preserve"> نظر الآخرين إليه</w:t>
      </w:r>
      <w:r w:rsidR="00ED5040" w:rsidRPr="00E354BF">
        <w:rPr>
          <w:rFonts w:hint="cs"/>
          <w:sz w:val="27"/>
          <w:rtl/>
        </w:rPr>
        <w:t>،</w:t>
      </w:r>
      <w:r w:rsidRPr="00E354BF">
        <w:rPr>
          <w:rFonts w:hint="cs"/>
          <w:sz w:val="27"/>
          <w:rtl/>
        </w:rPr>
        <w:t xml:space="preserve"> والآخرون من جهتهم لم يتنب</w:t>
      </w:r>
      <w:r w:rsidR="007859AD" w:rsidRPr="00E354BF">
        <w:rPr>
          <w:rFonts w:hint="cs"/>
          <w:sz w:val="27"/>
          <w:rtl/>
        </w:rPr>
        <w:t>َّ</w:t>
      </w:r>
      <w:r w:rsidRPr="00E354BF">
        <w:rPr>
          <w:rFonts w:hint="cs"/>
          <w:sz w:val="27"/>
          <w:rtl/>
        </w:rPr>
        <w:t>هوا إلى هذا الجانب</w:t>
      </w:r>
      <w:r w:rsidR="00ED5040" w:rsidRPr="00E354BF">
        <w:rPr>
          <w:rFonts w:hint="cs"/>
          <w:sz w:val="27"/>
          <w:rtl/>
        </w:rPr>
        <w:t>،</w:t>
      </w:r>
      <w:r w:rsidRPr="00E354BF">
        <w:rPr>
          <w:rFonts w:hint="cs"/>
          <w:sz w:val="27"/>
          <w:rtl/>
        </w:rPr>
        <w:t xml:space="preserve"> ولم ينب</w:t>
      </w:r>
      <w:r w:rsidR="007859AD" w:rsidRPr="00E354BF">
        <w:rPr>
          <w:rFonts w:hint="cs"/>
          <w:sz w:val="27"/>
          <w:rtl/>
        </w:rPr>
        <w:t>ِّ</w:t>
      </w:r>
      <w:r w:rsidRPr="00E354BF">
        <w:rPr>
          <w:rFonts w:hint="cs"/>
          <w:sz w:val="27"/>
          <w:rtl/>
        </w:rPr>
        <w:t>ههم إليه أحد</w:t>
      </w:r>
      <w:r w:rsidR="007859AD" w:rsidRPr="00E354BF">
        <w:rPr>
          <w:rFonts w:hint="cs"/>
          <w:sz w:val="27"/>
          <w:rtl/>
        </w:rPr>
        <w:t>ٌ</w:t>
      </w:r>
      <w:r w:rsidRPr="00E354BF">
        <w:rPr>
          <w:rFonts w:hint="cs"/>
          <w:sz w:val="27"/>
          <w:rtl/>
        </w:rPr>
        <w:t>.</w:t>
      </w:r>
    </w:p>
    <w:p w:rsidR="004F0753" w:rsidRPr="00E354BF" w:rsidRDefault="004F0753" w:rsidP="00A52B7F">
      <w:pPr>
        <w:rPr>
          <w:sz w:val="27"/>
          <w:rtl/>
        </w:rPr>
      </w:pPr>
      <w:r w:rsidRPr="00E354BF">
        <w:rPr>
          <w:rFonts w:hint="cs"/>
          <w:sz w:val="27"/>
          <w:rtl/>
        </w:rPr>
        <w:t>وهناك تقصير</w:t>
      </w:r>
      <w:r w:rsidR="007859AD" w:rsidRPr="00E354BF">
        <w:rPr>
          <w:rFonts w:hint="cs"/>
          <w:sz w:val="27"/>
          <w:rtl/>
        </w:rPr>
        <w:t>ٌ</w:t>
      </w:r>
      <w:r w:rsidRPr="00E354BF">
        <w:rPr>
          <w:rFonts w:hint="cs"/>
          <w:sz w:val="27"/>
          <w:rtl/>
        </w:rPr>
        <w:t xml:space="preserve"> واضح من علماء ال</w:t>
      </w:r>
      <w:r w:rsidR="00D213E8" w:rsidRPr="00E354BF">
        <w:rPr>
          <w:rFonts w:hint="cs"/>
          <w:sz w:val="27"/>
          <w:rtl/>
        </w:rPr>
        <w:t>إماميّ</w:t>
      </w:r>
      <w:r w:rsidRPr="00E354BF">
        <w:rPr>
          <w:rFonts w:hint="cs"/>
          <w:sz w:val="27"/>
          <w:rtl/>
        </w:rPr>
        <w:t>ة في هذا الشأن</w:t>
      </w:r>
      <w:r w:rsidR="00ED5040" w:rsidRPr="00E354BF">
        <w:rPr>
          <w:rFonts w:hint="cs"/>
          <w:sz w:val="27"/>
          <w:rtl/>
        </w:rPr>
        <w:t>،</w:t>
      </w:r>
      <w:r w:rsidRPr="00E354BF">
        <w:rPr>
          <w:rFonts w:hint="cs"/>
          <w:sz w:val="27"/>
          <w:rtl/>
        </w:rPr>
        <w:t xml:space="preserve"> و</w:t>
      </w:r>
      <w:r w:rsidR="007859AD" w:rsidRPr="00E354BF">
        <w:rPr>
          <w:rFonts w:hint="cs"/>
          <w:sz w:val="27"/>
          <w:rtl/>
        </w:rPr>
        <w:t xml:space="preserve">قد </w:t>
      </w:r>
      <w:r w:rsidRPr="00E354BF">
        <w:rPr>
          <w:rFonts w:hint="cs"/>
          <w:sz w:val="27"/>
          <w:rtl/>
        </w:rPr>
        <w:t>تأخ</w:t>
      </w:r>
      <w:r w:rsidR="007859AD" w:rsidRPr="00E354BF">
        <w:rPr>
          <w:rFonts w:hint="cs"/>
          <w:sz w:val="27"/>
          <w:rtl/>
        </w:rPr>
        <w:t>َّ</w:t>
      </w:r>
      <w:r w:rsidRPr="00E354BF">
        <w:rPr>
          <w:rFonts w:hint="cs"/>
          <w:sz w:val="27"/>
          <w:rtl/>
        </w:rPr>
        <w:t>روا كثيراً في التنب</w:t>
      </w:r>
      <w:r w:rsidR="007859AD" w:rsidRPr="00E354BF">
        <w:rPr>
          <w:rFonts w:hint="cs"/>
          <w:sz w:val="27"/>
          <w:rtl/>
        </w:rPr>
        <w:t>ُّ</w:t>
      </w:r>
      <w:r w:rsidRPr="00E354BF">
        <w:rPr>
          <w:rFonts w:hint="cs"/>
          <w:sz w:val="27"/>
          <w:rtl/>
        </w:rPr>
        <w:t>ه إليه</w:t>
      </w:r>
      <w:r w:rsidR="00ED5040" w:rsidRPr="00E354BF">
        <w:rPr>
          <w:rFonts w:hint="cs"/>
          <w:sz w:val="27"/>
          <w:rtl/>
        </w:rPr>
        <w:t>،</w:t>
      </w:r>
      <w:r w:rsidRPr="00E354BF">
        <w:rPr>
          <w:rFonts w:hint="cs"/>
          <w:sz w:val="27"/>
          <w:rtl/>
        </w:rPr>
        <w:t xml:space="preserve"> وما زالوا متأخ</w:t>
      </w:r>
      <w:r w:rsidR="007859AD" w:rsidRPr="00E354BF">
        <w:rPr>
          <w:rFonts w:hint="cs"/>
          <w:sz w:val="27"/>
          <w:rtl/>
        </w:rPr>
        <w:t>ِّ</w:t>
      </w:r>
      <w:r w:rsidRPr="00E354BF">
        <w:rPr>
          <w:rFonts w:hint="cs"/>
          <w:sz w:val="27"/>
          <w:rtl/>
        </w:rPr>
        <w:t>رين أيضاً</w:t>
      </w:r>
      <w:r w:rsidR="007859AD" w:rsidRPr="00E354BF">
        <w:rPr>
          <w:rFonts w:hint="cs"/>
          <w:sz w:val="27"/>
          <w:rtl/>
        </w:rPr>
        <w:t>.</w:t>
      </w:r>
      <w:r w:rsidRPr="00E354BF">
        <w:rPr>
          <w:rFonts w:hint="cs"/>
          <w:sz w:val="27"/>
          <w:rtl/>
        </w:rPr>
        <w:t xml:space="preserve"> ويكفي للدلالة على ذلك </w:t>
      </w:r>
      <w:r w:rsidR="007859AD" w:rsidRPr="00E354BF">
        <w:rPr>
          <w:rFonts w:hint="cs"/>
          <w:sz w:val="27"/>
          <w:rtl/>
        </w:rPr>
        <w:t>أ</w:t>
      </w:r>
      <w:r w:rsidRPr="00E354BF">
        <w:rPr>
          <w:rFonts w:hint="cs"/>
          <w:sz w:val="27"/>
          <w:rtl/>
        </w:rPr>
        <w:t>ن</w:t>
      </w:r>
      <w:r w:rsidR="007859AD" w:rsidRPr="00E354BF">
        <w:rPr>
          <w:rFonts w:hint="cs"/>
          <w:sz w:val="27"/>
          <w:rtl/>
        </w:rPr>
        <w:t>ّ</w:t>
      </w:r>
      <w:r w:rsidRPr="00E354BF">
        <w:rPr>
          <w:rFonts w:hint="cs"/>
          <w:sz w:val="27"/>
          <w:rtl/>
        </w:rPr>
        <w:t>ني حين بحثت</w:t>
      </w:r>
      <w:r w:rsidR="007859AD" w:rsidRPr="00E354BF">
        <w:rPr>
          <w:rFonts w:hint="cs"/>
          <w:sz w:val="27"/>
          <w:rtl/>
        </w:rPr>
        <w:t>ُ</w:t>
      </w:r>
      <w:r w:rsidRPr="00E354BF">
        <w:rPr>
          <w:rFonts w:hint="cs"/>
          <w:sz w:val="27"/>
          <w:rtl/>
        </w:rPr>
        <w:t xml:space="preserve"> في هذا الموضوع لم أجد في حدود متابعتي كتابات أو دراسات أرجع إليها و</w:t>
      </w:r>
      <w:r w:rsidR="007859AD" w:rsidRPr="00E354BF">
        <w:rPr>
          <w:rFonts w:hint="cs"/>
          <w:sz w:val="27"/>
          <w:rtl/>
        </w:rPr>
        <w:t>أ</w:t>
      </w:r>
      <w:r w:rsidRPr="00E354BF">
        <w:rPr>
          <w:rFonts w:hint="cs"/>
          <w:sz w:val="27"/>
          <w:rtl/>
        </w:rPr>
        <w:t>ستند عليها غير ال</w:t>
      </w:r>
      <w:r w:rsidR="00682FF1" w:rsidRPr="00E354BF">
        <w:rPr>
          <w:rFonts w:hint="cs"/>
          <w:sz w:val="27"/>
          <w:rtl/>
        </w:rPr>
        <w:t>مؤلَّف</w:t>
      </w:r>
      <w:r w:rsidRPr="00E354BF">
        <w:rPr>
          <w:rFonts w:hint="cs"/>
          <w:sz w:val="27"/>
          <w:rtl/>
        </w:rPr>
        <w:t>ات ال</w:t>
      </w:r>
      <w:r w:rsidR="00C420A4" w:rsidRPr="00E354BF">
        <w:rPr>
          <w:rFonts w:hint="cs"/>
          <w:sz w:val="27"/>
          <w:rtl/>
        </w:rPr>
        <w:t>أصوليّ</w:t>
      </w:r>
      <w:r w:rsidRPr="00E354BF">
        <w:rPr>
          <w:rFonts w:hint="cs"/>
          <w:sz w:val="27"/>
          <w:rtl/>
        </w:rPr>
        <w:t>ة</w:t>
      </w:r>
      <w:r w:rsidR="007859AD" w:rsidRPr="00E354BF">
        <w:rPr>
          <w:rFonts w:hint="cs"/>
          <w:sz w:val="27"/>
          <w:rtl/>
        </w:rPr>
        <w:t>.</w:t>
      </w:r>
      <w:r w:rsidRPr="00E354BF">
        <w:rPr>
          <w:rFonts w:hint="cs"/>
          <w:sz w:val="27"/>
          <w:rtl/>
        </w:rPr>
        <w:t xml:space="preserve"> وهذا ما يثير الدهشة حقاً!</w:t>
      </w:r>
    </w:p>
    <w:p w:rsidR="004F0753" w:rsidRPr="00E354BF" w:rsidRDefault="004F0753" w:rsidP="00A52B7F">
      <w:pPr>
        <w:rPr>
          <w:sz w:val="27"/>
          <w:rtl/>
        </w:rPr>
      </w:pPr>
      <w:r w:rsidRPr="00E354BF">
        <w:rPr>
          <w:rFonts w:hint="cs"/>
          <w:b/>
          <w:bCs/>
          <w:sz w:val="27"/>
          <w:rtl/>
        </w:rPr>
        <w:t>ثالثاً</w:t>
      </w:r>
      <w:r w:rsidRPr="00E354BF">
        <w:rPr>
          <w:rFonts w:hint="cs"/>
          <w:sz w:val="27"/>
          <w:rtl/>
        </w:rPr>
        <w:t>: إن</w:t>
      </w:r>
      <w:r w:rsidR="007859AD" w:rsidRPr="00E354BF">
        <w:rPr>
          <w:rFonts w:hint="cs"/>
          <w:sz w:val="27"/>
          <w:rtl/>
        </w:rPr>
        <w:t>ّ</w:t>
      </w:r>
      <w:r w:rsidRPr="00E354BF">
        <w:rPr>
          <w:rFonts w:hint="cs"/>
          <w:sz w:val="27"/>
          <w:rtl/>
        </w:rPr>
        <w:t xml:space="preserve"> م</w:t>
      </w:r>
      <w:r w:rsidR="007859AD" w:rsidRPr="00E354BF">
        <w:rPr>
          <w:rFonts w:hint="cs"/>
          <w:sz w:val="27"/>
          <w:rtl/>
        </w:rPr>
        <w:t>َ</w:t>
      </w:r>
      <w:r w:rsidRPr="00E354BF">
        <w:rPr>
          <w:rFonts w:hint="cs"/>
          <w:sz w:val="27"/>
          <w:rtl/>
        </w:rPr>
        <w:t>ن</w:t>
      </w:r>
      <w:r w:rsidR="007859AD" w:rsidRPr="00E354BF">
        <w:rPr>
          <w:rFonts w:hint="cs"/>
          <w:sz w:val="27"/>
          <w:rtl/>
        </w:rPr>
        <w:t>ْ</w:t>
      </w:r>
      <w:r w:rsidRPr="00E354BF">
        <w:rPr>
          <w:rFonts w:hint="cs"/>
          <w:sz w:val="27"/>
          <w:rtl/>
        </w:rPr>
        <w:t xml:space="preserve"> يريد التعر</w:t>
      </w:r>
      <w:r w:rsidR="007859AD" w:rsidRPr="00E354BF">
        <w:rPr>
          <w:rFonts w:hint="cs"/>
          <w:sz w:val="27"/>
          <w:rtl/>
        </w:rPr>
        <w:t>ُّ</w:t>
      </w:r>
      <w:r w:rsidRPr="00E354BF">
        <w:rPr>
          <w:rFonts w:hint="cs"/>
          <w:sz w:val="27"/>
          <w:rtl/>
        </w:rPr>
        <w:t>ف على النزعة ال</w:t>
      </w:r>
      <w:r w:rsidR="00D213E8" w:rsidRPr="00E354BF">
        <w:rPr>
          <w:rFonts w:hint="cs"/>
          <w:sz w:val="27"/>
          <w:rtl/>
        </w:rPr>
        <w:t>عقلانيّ</w:t>
      </w:r>
      <w:r w:rsidRPr="00E354BF">
        <w:rPr>
          <w:rFonts w:hint="cs"/>
          <w:sz w:val="27"/>
          <w:rtl/>
        </w:rPr>
        <w:t>ة عند الشيعة ال</w:t>
      </w:r>
      <w:r w:rsidR="00D213E8" w:rsidRPr="00E354BF">
        <w:rPr>
          <w:rFonts w:hint="cs"/>
          <w:sz w:val="27"/>
          <w:rtl/>
        </w:rPr>
        <w:t>إماميّ</w:t>
      </w:r>
      <w:r w:rsidRPr="00E354BF">
        <w:rPr>
          <w:rFonts w:hint="cs"/>
          <w:sz w:val="27"/>
          <w:rtl/>
        </w:rPr>
        <w:t xml:space="preserve">ة </w:t>
      </w:r>
      <w:r w:rsidR="007859AD" w:rsidRPr="00E354BF">
        <w:rPr>
          <w:rFonts w:hint="cs"/>
          <w:sz w:val="27"/>
          <w:rtl/>
        </w:rPr>
        <w:t xml:space="preserve">فإنّ </w:t>
      </w:r>
      <w:r w:rsidRPr="00E354BF">
        <w:rPr>
          <w:rFonts w:hint="cs"/>
          <w:sz w:val="27"/>
          <w:rtl/>
        </w:rPr>
        <w:t>عليه الذهاب إلى أصول الفقه</w:t>
      </w:r>
      <w:r w:rsidR="00ED5040" w:rsidRPr="00E354BF">
        <w:rPr>
          <w:rFonts w:hint="cs"/>
          <w:sz w:val="27"/>
          <w:rtl/>
        </w:rPr>
        <w:t>،</w:t>
      </w:r>
      <w:r w:rsidRPr="00E354BF">
        <w:rPr>
          <w:rFonts w:hint="cs"/>
          <w:sz w:val="27"/>
          <w:rtl/>
        </w:rPr>
        <w:t xml:space="preserve"> فهو الحقل الذي برع فيه علماء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وتجل</w:t>
      </w:r>
      <w:r w:rsidR="007859AD" w:rsidRPr="00E354BF">
        <w:rPr>
          <w:rFonts w:hint="cs"/>
          <w:sz w:val="27"/>
          <w:rtl/>
        </w:rPr>
        <w:t>َّ</w:t>
      </w:r>
      <w:r w:rsidRPr="00E354BF">
        <w:rPr>
          <w:rFonts w:hint="cs"/>
          <w:sz w:val="27"/>
          <w:rtl/>
        </w:rPr>
        <w:t>ت فيه عبقري</w:t>
      </w:r>
      <w:r w:rsidR="007859AD" w:rsidRPr="00E354BF">
        <w:rPr>
          <w:rFonts w:hint="cs"/>
          <w:sz w:val="27"/>
          <w:rtl/>
        </w:rPr>
        <w:t>ّ</w:t>
      </w:r>
      <w:r w:rsidRPr="00E354BF">
        <w:rPr>
          <w:rFonts w:hint="cs"/>
          <w:sz w:val="27"/>
          <w:rtl/>
        </w:rPr>
        <w:t>تهم ال</w:t>
      </w:r>
      <w:r w:rsidR="00C420A4" w:rsidRPr="00E354BF">
        <w:rPr>
          <w:rFonts w:hint="cs"/>
          <w:sz w:val="27"/>
          <w:rtl/>
        </w:rPr>
        <w:t>فكريّ</w:t>
      </w:r>
      <w:r w:rsidRPr="00E354BF">
        <w:rPr>
          <w:rFonts w:hint="cs"/>
          <w:sz w:val="27"/>
          <w:rtl/>
        </w:rPr>
        <w:t>ة وال</w:t>
      </w:r>
      <w:r w:rsidR="00C420A4" w:rsidRPr="00E354BF">
        <w:rPr>
          <w:rFonts w:hint="cs"/>
          <w:sz w:val="27"/>
          <w:rtl/>
        </w:rPr>
        <w:t>أصوليّ</w:t>
      </w:r>
      <w:r w:rsidRPr="00E354BF">
        <w:rPr>
          <w:rFonts w:hint="cs"/>
          <w:sz w:val="27"/>
          <w:rtl/>
        </w:rPr>
        <w:t>ة</w:t>
      </w:r>
      <w:r w:rsidR="00ED5040" w:rsidRPr="00E354BF">
        <w:rPr>
          <w:rFonts w:hint="cs"/>
          <w:sz w:val="27"/>
          <w:rtl/>
        </w:rPr>
        <w:t>،</w:t>
      </w:r>
      <w:r w:rsidRPr="00E354BF">
        <w:rPr>
          <w:rFonts w:hint="cs"/>
          <w:sz w:val="27"/>
          <w:rtl/>
        </w:rPr>
        <w:t xml:space="preserve"> وفي ساحته خاضوا معاركهم ال</w:t>
      </w:r>
      <w:r w:rsidR="00C420A4" w:rsidRPr="00E354BF">
        <w:rPr>
          <w:rFonts w:hint="cs"/>
          <w:sz w:val="27"/>
          <w:rtl/>
        </w:rPr>
        <w:t>نقديّ</w:t>
      </w:r>
      <w:r w:rsidRPr="00E354BF">
        <w:rPr>
          <w:rFonts w:hint="cs"/>
          <w:sz w:val="27"/>
          <w:rtl/>
        </w:rPr>
        <w:t>ة والحجاجي</w:t>
      </w:r>
      <w:r w:rsidR="007859AD" w:rsidRPr="00E354BF">
        <w:rPr>
          <w:rFonts w:hint="cs"/>
          <w:sz w:val="27"/>
          <w:rtl/>
        </w:rPr>
        <w:t>ّ</w:t>
      </w:r>
      <w:r w:rsidRPr="00E354BF">
        <w:rPr>
          <w:rFonts w:hint="cs"/>
          <w:sz w:val="27"/>
          <w:rtl/>
        </w:rPr>
        <w:t>ة</w:t>
      </w:r>
      <w:r w:rsidR="007859AD" w:rsidRPr="00E354BF">
        <w:rPr>
          <w:rFonts w:hint="cs"/>
          <w:sz w:val="27"/>
          <w:rtl/>
        </w:rPr>
        <w:t>؛</w:t>
      </w:r>
      <w:r w:rsidRPr="00E354BF">
        <w:rPr>
          <w:rFonts w:hint="cs"/>
          <w:sz w:val="27"/>
          <w:rtl/>
        </w:rPr>
        <w:t xml:space="preserve"> انتصاراً للعقل والموقف ال</w:t>
      </w:r>
      <w:r w:rsidR="00C420A4" w:rsidRPr="00E354BF">
        <w:rPr>
          <w:rFonts w:hint="cs"/>
          <w:sz w:val="27"/>
          <w:rtl/>
        </w:rPr>
        <w:t>عقليّ</w:t>
      </w:r>
      <w:r w:rsidRPr="00E354BF">
        <w:rPr>
          <w:rFonts w:hint="cs"/>
          <w:sz w:val="27"/>
          <w:rtl/>
        </w:rPr>
        <w:t>.</w:t>
      </w:r>
    </w:p>
    <w:p w:rsidR="004F0753" w:rsidRPr="00E354BF" w:rsidRDefault="004F0753" w:rsidP="00A52B7F">
      <w:pPr>
        <w:rPr>
          <w:sz w:val="27"/>
          <w:rtl/>
        </w:rPr>
      </w:pPr>
      <w:r w:rsidRPr="00E354BF">
        <w:rPr>
          <w:rFonts w:hint="cs"/>
          <w:sz w:val="27"/>
          <w:rtl/>
        </w:rPr>
        <w:t>وقد كشف أصول الفقه عن نزعة</w:t>
      </w:r>
      <w:r w:rsidR="007859AD" w:rsidRPr="00E354BF">
        <w:rPr>
          <w:rFonts w:hint="cs"/>
          <w:sz w:val="27"/>
          <w:rtl/>
        </w:rPr>
        <w:t>ٍ</w:t>
      </w:r>
      <w:r w:rsidRPr="00E354BF">
        <w:rPr>
          <w:rFonts w:hint="cs"/>
          <w:sz w:val="27"/>
          <w:rtl/>
        </w:rPr>
        <w:t xml:space="preserve"> </w:t>
      </w:r>
      <w:r w:rsidR="00C420A4" w:rsidRPr="00E354BF">
        <w:rPr>
          <w:rFonts w:hint="cs"/>
          <w:sz w:val="27"/>
          <w:rtl/>
        </w:rPr>
        <w:t>عقليّ</w:t>
      </w:r>
      <w:r w:rsidRPr="00E354BF">
        <w:rPr>
          <w:rFonts w:hint="cs"/>
          <w:sz w:val="27"/>
          <w:rtl/>
        </w:rPr>
        <w:t xml:space="preserve">ة </w:t>
      </w:r>
      <w:r w:rsidR="009F5DE9" w:rsidRPr="00E354BF">
        <w:rPr>
          <w:rFonts w:hint="cs"/>
          <w:sz w:val="27"/>
          <w:rtl/>
        </w:rPr>
        <w:t>فاعل</w:t>
      </w:r>
      <w:r w:rsidRPr="00E354BF">
        <w:rPr>
          <w:rFonts w:hint="cs"/>
          <w:sz w:val="27"/>
          <w:rtl/>
        </w:rPr>
        <w:t>ة ومؤث</w:t>
      </w:r>
      <w:r w:rsidR="007859AD" w:rsidRPr="00E354BF">
        <w:rPr>
          <w:rFonts w:hint="cs"/>
          <w:sz w:val="27"/>
          <w:rtl/>
        </w:rPr>
        <w:t>ِّ</w:t>
      </w:r>
      <w:r w:rsidRPr="00E354BF">
        <w:rPr>
          <w:rFonts w:hint="cs"/>
          <w:sz w:val="27"/>
          <w:rtl/>
        </w:rPr>
        <w:t>رة عند المدرسة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بحيث يمكن القول</w:t>
      </w:r>
      <w:r w:rsidR="007859AD" w:rsidRPr="00E354BF">
        <w:rPr>
          <w:rFonts w:hint="cs"/>
          <w:sz w:val="27"/>
          <w:rtl/>
        </w:rPr>
        <w:t>:</w:t>
      </w:r>
      <w:r w:rsidRPr="00E354BF">
        <w:rPr>
          <w:rFonts w:hint="cs"/>
          <w:sz w:val="27"/>
          <w:rtl/>
        </w:rPr>
        <w:t xml:space="preserve"> إنهم أصحاب نزعة</w:t>
      </w:r>
      <w:r w:rsidR="007859AD" w:rsidRPr="00E354BF">
        <w:rPr>
          <w:rFonts w:hint="cs"/>
          <w:sz w:val="27"/>
          <w:rtl/>
        </w:rPr>
        <w:t>ٍ</w:t>
      </w:r>
      <w:r w:rsidRPr="00E354BF">
        <w:rPr>
          <w:rFonts w:hint="cs"/>
          <w:sz w:val="27"/>
          <w:rtl/>
        </w:rPr>
        <w:t xml:space="preserve"> </w:t>
      </w:r>
      <w:r w:rsidR="00C420A4" w:rsidRPr="00E354BF">
        <w:rPr>
          <w:rFonts w:hint="cs"/>
          <w:sz w:val="27"/>
          <w:rtl/>
        </w:rPr>
        <w:t>عقليّ</w:t>
      </w:r>
      <w:r w:rsidRPr="00E354BF">
        <w:rPr>
          <w:rFonts w:hint="cs"/>
          <w:sz w:val="27"/>
          <w:rtl/>
        </w:rPr>
        <w:t xml:space="preserve">ة </w:t>
      </w:r>
      <w:r w:rsidR="00C420A4" w:rsidRPr="00E354BF">
        <w:rPr>
          <w:rFonts w:hint="cs"/>
          <w:sz w:val="27"/>
          <w:rtl/>
        </w:rPr>
        <w:t>حقيقيّ</w:t>
      </w:r>
      <w:r w:rsidRPr="00E354BF">
        <w:rPr>
          <w:rFonts w:hint="cs"/>
          <w:sz w:val="27"/>
          <w:rtl/>
        </w:rPr>
        <w:t>ة</w:t>
      </w:r>
      <w:r w:rsidR="00ED5040" w:rsidRPr="00E354BF">
        <w:rPr>
          <w:rFonts w:hint="cs"/>
          <w:sz w:val="27"/>
          <w:rtl/>
        </w:rPr>
        <w:t>،</w:t>
      </w:r>
      <w:r w:rsidRPr="00E354BF">
        <w:rPr>
          <w:rFonts w:hint="cs"/>
          <w:sz w:val="27"/>
          <w:rtl/>
        </w:rPr>
        <w:t xml:space="preserve"> وم</w:t>
      </w:r>
      <w:r w:rsidR="007859AD" w:rsidRPr="00E354BF">
        <w:rPr>
          <w:rFonts w:hint="cs"/>
          <w:sz w:val="27"/>
          <w:rtl/>
        </w:rPr>
        <w:t>َ</w:t>
      </w:r>
      <w:r w:rsidRPr="00E354BF">
        <w:rPr>
          <w:rFonts w:hint="cs"/>
          <w:sz w:val="27"/>
          <w:rtl/>
        </w:rPr>
        <w:t>ن</w:t>
      </w:r>
      <w:r w:rsidR="007859AD" w:rsidRPr="00E354BF">
        <w:rPr>
          <w:rFonts w:hint="cs"/>
          <w:sz w:val="27"/>
          <w:rtl/>
        </w:rPr>
        <w:t>ْ</w:t>
      </w:r>
      <w:r w:rsidRPr="00E354BF">
        <w:rPr>
          <w:rFonts w:hint="cs"/>
          <w:sz w:val="27"/>
          <w:rtl/>
        </w:rPr>
        <w:t xml:space="preserve"> ي</w:t>
      </w:r>
      <w:r w:rsidR="007859AD" w:rsidRPr="00E354BF">
        <w:rPr>
          <w:rFonts w:hint="cs"/>
          <w:sz w:val="27"/>
          <w:rtl/>
        </w:rPr>
        <w:t>ُ</w:t>
      </w:r>
      <w:r w:rsidRPr="00E354BF">
        <w:rPr>
          <w:rFonts w:hint="cs"/>
          <w:sz w:val="27"/>
          <w:rtl/>
        </w:rPr>
        <w:t>ر</w:t>
      </w:r>
      <w:r w:rsidR="007859AD" w:rsidRPr="00E354BF">
        <w:rPr>
          <w:rFonts w:hint="cs"/>
          <w:sz w:val="27"/>
          <w:rtl/>
        </w:rPr>
        <w:t>ِ</w:t>
      </w:r>
      <w:r w:rsidRPr="00E354BF">
        <w:rPr>
          <w:rFonts w:hint="cs"/>
          <w:sz w:val="27"/>
          <w:rtl/>
        </w:rPr>
        <w:t>د</w:t>
      </w:r>
      <w:r w:rsidR="007859AD" w:rsidRPr="00E354BF">
        <w:rPr>
          <w:rFonts w:hint="cs"/>
          <w:sz w:val="27"/>
          <w:rtl/>
        </w:rPr>
        <w:t>ْ</w:t>
      </w:r>
      <w:r w:rsidRPr="00E354BF">
        <w:rPr>
          <w:rFonts w:hint="cs"/>
          <w:sz w:val="27"/>
          <w:rtl/>
        </w:rPr>
        <w:t xml:space="preserve"> التعر</w:t>
      </w:r>
      <w:r w:rsidR="007859AD" w:rsidRPr="00E354BF">
        <w:rPr>
          <w:rFonts w:hint="cs"/>
          <w:sz w:val="27"/>
          <w:rtl/>
        </w:rPr>
        <w:t>ُّ</w:t>
      </w:r>
      <w:r w:rsidRPr="00E354BF">
        <w:rPr>
          <w:rFonts w:hint="cs"/>
          <w:sz w:val="27"/>
          <w:rtl/>
        </w:rPr>
        <w:t>ف عليها والتواصل معها فعليه الذهاب إلى أصول الفقه</w:t>
      </w:r>
      <w:r w:rsidR="00ED5040" w:rsidRPr="00E354BF">
        <w:rPr>
          <w:rFonts w:hint="cs"/>
          <w:sz w:val="27"/>
          <w:rtl/>
        </w:rPr>
        <w:t>،</w:t>
      </w:r>
      <w:r w:rsidRPr="00E354BF">
        <w:rPr>
          <w:rFonts w:hint="cs"/>
          <w:sz w:val="27"/>
          <w:rtl/>
        </w:rPr>
        <w:t xml:space="preserve"> قبل الذهاب إلى أي</w:t>
      </w:r>
      <w:r w:rsidR="007859AD" w:rsidRPr="00E354BF">
        <w:rPr>
          <w:rFonts w:hint="cs"/>
          <w:sz w:val="27"/>
          <w:rtl/>
        </w:rPr>
        <w:t>ّ</w:t>
      </w:r>
      <w:r w:rsidRPr="00E354BF">
        <w:rPr>
          <w:rFonts w:hint="cs"/>
          <w:sz w:val="27"/>
          <w:rtl/>
        </w:rPr>
        <w:t xml:space="preserve"> حقل آخر.</w:t>
      </w:r>
    </w:p>
    <w:p w:rsidR="004F0753" w:rsidRPr="00E354BF" w:rsidRDefault="004F0753" w:rsidP="00A52B7F">
      <w:pPr>
        <w:rPr>
          <w:sz w:val="27"/>
          <w:rtl/>
        </w:rPr>
      </w:pPr>
      <w:r w:rsidRPr="00E354BF">
        <w:rPr>
          <w:rFonts w:hint="cs"/>
          <w:b/>
          <w:bCs/>
          <w:sz w:val="27"/>
          <w:rtl/>
        </w:rPr>
        <w:t>رابعاً</w:t>
      </w:r>
      <w:r w:rsidRPr="00E354BF">
        <w:rPr>
          <w:rFonts w:hint="cs"/>
          <w:sz w:val="27"/>
          <w:rtl/>
        </w:rPr>
        <w:t>: إن</w:t>
      </w:r>
      <w:r w:rsidR="007859AD" w:rsidRPr="00E354BF">
        <w:rPr>
          <w:rFonts w:hint="cs"/>
          <w:sz w:val="27"/>
          <w:rtl/>
        </w:rPr>
        <w:t>ّ</w:t>
      </w:r>
      <w:r w:rsidRPr="00E354BF">
        <w:rPr>
          <w:rFonts w:hint="cs"/>
          <w:sz w:val="27"/>
          <w:rtl/>
        </w:rPr>
        <w:t xml:space="preserve"> هذه النزعة ال</w:t>
      </w:r>
      <w:r w:rsidR="00C420A4" w:rsidRPr="00E354BF">
        <w:rPr>
          <w:rFonts w:hint="cs"/>
          <w:sz w:val="27"/>
          <w:rtl/>
        </w:rPr>
        <w:t>عقليّ</w:t>
      </w:r>
      <w:r w:rsidRPr="00E354BF">
        <w:rPr>
          <w:rFonts w:hint="cs"/>
          <w:sz w:val="27"/>
          <w:rtl/>
        </w:rPr>
        <w:t>ة ال</w:t>
      </w:r>
      <w:r w:rsidR="00C420A4" w:rsidRPr="00E354BF">
        <w:rPr>
          <w:rFonts w:hint="cs"/>
          <w:sz w:val="27"/>
          <w:rtl/>
        </w:rPr>
        <w:t>حقيقيّ</w:t>
      </w:r>
      <w:r w:rsidRPr="00E354BF">
        <w:rPr>
          <w:rFonts w:hint="cs"/>
          <w:sz w:val="27"/>
          <w:rtl/>
        </w:rPr>
        <w:t>ة عند الشيعة ال</w:t>
      </w:r>
      <w:r w:rsidR="00D213E8" w:rsidRPr="00E354BF">
        <w:rPr>
          <w:rFonts w:hint="cs"/>
          <w:sz w:val="27"/>
          <w:rtl/>
        </w:rPr>
        <w:t>إماميّ</w:t>
      </w:r>
      <w:r w:rsidRPr="00E354BF">
        <w:rPr>
          <w:rFonts w:hint="cs"/>
          <w:sz w:val="27"/>
          <w:rtl/>
        </w:rPr>
        <w:t xml:space="preserve">ة هي أكثر ما </w:t>
      </w:r>
      <w:r w:rsidRPr="00E354BF">
        <w:rPr>
          <w:rFonts w:hint="cs"/>
          <w:sz w:val="27"/>
          <w:rtl/>
        </w:rPr>
        <w:lastRenderedPageBreak/>
        <w:t>يشكك ويخطئ موقف الدكتور</w:t>
      </w:r>
      <w:r w:rsidR="008B5B32" w:rsidRPr="00E354BF">
        <w:rPr>
          <w:rFonts w:hint="cs"/>
          <w:sz w:val="27"/>
          <w:rtl/>
        </w:rPr>
        <w:t xml:space="preserve"> محمّد </w:t>
      </w:r>
      <w:r w:rsidRPr="00E354BF">
        <w:rPr>
          <w:rFonts w:hint="cs"/>
          <w:sz w:val="27"/>
          <w:rtl/>
        </w:rPr>
        <w:t>عابد الجابري</w:t>
      </w:r>
      <w:r w:rsidR="007859AD" w:rsidRPr="00E354BF">
        <w:rPr>
          <w:rFonts w:hint="cs"/>
          <w:sz w:val="27"/>
          <w:rtl/>
        </w:rPr>
        <w:t>ّ</w:t>
      </w:r>
      <w:r w:rsidR="00ED5040" w:rsidRPr="00E354BF">
        <w:rPr>
          <w:rFonts w:hint="cs"/>
          <w:sz w:val="27"/>
          <w:rtl/>
        </w:rPr>
        <w:t>،</w:t>
      </w:r>
      <w:r w:rsidRPr="00E354BF">
        <w:rPr>
          <w:rFonts w:hint="cs"/>
          <w:sz w:val="27"/>
          <w:rtl/>
        </w:rPr>
        <w:t xml:space="preserve"> الذي صن</w:t>
      </w:r>
      <w:r w:rsidR="007859AD" w:rsidRPr="00E354BF">
        <w:rPr>
          <w:rFonts w:hint="cs"/>
          <w:sz w:val="27"/>
          <w:rtl/>
        </w:rPr>
        <w:t>َّ</w:t>
      </w:r>
      <w:r w:rsidRPr="00E354BF">
        <w:rPr>
          <w:rFonts w:hint="cs"/>
          <w:sz w:val="27"/>
          <w:rtl/>
        </w:rPr>
        <w:t>ف المسلمين الشيعة</w:t>
      </w:r>
      <w:r w:rsidR="007859AD" w:rsidRPr="00E354BF">
        <w:rPr>
          <w:rFonts w:hint="cs"/>
          <w:sz w:val="27"/>
          <w:rtl/>
        </w:rPr>
        <w:t>،</w:t>
      </w:r>
      <w:r w:rsidRPr="00E354BF">
        <w:rPr>
          <w:rFonts w:hint="cs"/>
          <w:sz w:val="27"/>
          <w:rtl/>
        </w:rPr>
        <w:t xml:space="preserve"> وحصر معارفهم ومناهجهم في زاوية العرفان أو النظام ال</w:t>
      </w:r>
      <w:r w:rsidR="00C420A4" w:rsidRPr="00E354BF">
        <w:rPr>
          <w:rFonts w:hint="cs"/>
          <w:sz w:val="27"/>
          <w:rtl/>
        </w:rPr>
        <w:t>عرفانيّ</w:t>
      </w:r>
      <w:r w:rsidR="00ED5040" w:rsidRPr="00E354BF">
        <w:rPr>
          <w:rFonts w:hint="cs"/>
          <w:sz w:val="27"/>
          <w:rtl/>
        </w:rPr>
        <w:t>،</w:t>
      </w:r>
      <w:r w:rsidRPr="00E354BF">
        <w:rPr>
          <w:rFonts w:hint="cs"/>
          <w:sz w:val="27"/>
          <w:rtl/>
        </w:rPr>
        <w:t xml:space="preserve"> وجعلهم في مقابل م</w:t>
      </w:r>
      <w:r w:rsidR="007859AD" w:rsidRPr="00E354BF">
        <w:rPr>
          <w:rFonts w:hint="cs"/>
          <w:sz w:val="27"/>
          <w:rtl/>
        </w:rPr>
        <w:t>َ</w:t>
      </w:r>
      <w:r w:rsidRPr="00E354BF">
        <w:rPr>
          <w:rFonts w:hint="cs"/>
          <w:sz w:val="27"/>
          <w:rtl/>
        </w:rPr>
        <w:t>ن</w:t>
      </w:r>
      <w:r w:rsidR="007859AD" w:rsidRPr="00E354BF">
        <w:rPr>
          <w:rFonts w:hint="cs"/>
          <w:sz w:val="27"/>
          <w:rtl/>
        </w:rPr>
        <w:t>ْ</w:t>
      </w:r>
      <w:r w:rsidRPr="00E354BF">
        <w:rPr>
          <w:rFonts w:hint="cs"/>
          <w:sz w:val="27"/>
          <w:rtl/>
        </w:rPr>
        <w:t xml:space="preserve"> ينتسبون حسب تصنيفه إلى نظام</w:t>
      </w:r>
      <w:r w:rsidR="007859AD" w:rsidRPr="00E354BF">
        <w:rPr>
          <w:rFonts w:hint="cs"/>
          <w:sz w:val="27"/>
          <w:rtl/>
        </w:rPr>
        <w:t>َ</w:t>
      </w:r>
      <w:r w:rsidRPr="00E354BF">
        <w:rPr>
          <w:rFonts w:hint="cs"/>
          <w:sz w:val="27"/>
          <w:rtl/>
        </w:rPr>
        <w:t>ي</w:t>
      </w:r>
      <w:r w:rsidR="007859AD" w:rsidRPr="00E354BF">
        <w:rPr>
          <w:rFonts w:hint="cs"/>
          <w:sz w:val="27"/>
          <w:rtl/>
        </w:rPr>
        <w:t>ْ</w:t>
      </w:r>
      <w:r w:rsidRPr="00E354BF">
        <w:rPr>
          <w:rFonts w:hint="cs"/>
          <w:sz w:val="27"/>
          <w:rtl/>
        </w:rPr>
        <w:t xml:space="preserve"> البيان والبرهان</w:t>
      </w:r>
      <w:r w:rsidR="00ED5040" w:rsidRPr="00E354BF">
        <w:rPr>
          <w:rFonts w:hint="cs"/>
          <w:sz w:val="27"/>
          <w:rtl/>
        </w:rPr>
        <w:t>،</w:t>
      </w:r>
      <w:r w:rsidRPr="00E354BF">
        <w:rPr>
          <w:rFonts w:hint="cs"/>
          <w:sz w:val="27"/>
          <w:rtl/>
        </w:rPr>
        <w:t xml:space="preserve"> وهي الأنظمة الثلاثة التي حاول الدكتور الجابري دراستها في كتاب</w:t>
      </w:r>
      <w:r w:rsidR="007859AD" w:rsidRPr="00E354BF">
        <w:rPr>
          <w:rFonts w:hint="cs"/>
          <w:sz w:val="27"/>
          <w:rtl/>
        </w:rPr>
        <w:t>َ</w:t>
      </w:r>
      <w:r w:rsidRPr="00E354BF">
        <w:rPr>
          <w:rFonts w:hint="cs"/>
          <w:sz w:val="27"/>
          <w:rtl/>
        </w:rPr>
        <w:t>ي</w:t>
      </w:r>
      <w:r w:rsidR="007859AD" w:rsidRPr="00E354BF">
        <w:rPr>
          <w:rFonts w:hint="cs"/>
          <w:sz w:val="27"/>
          <w:rtl/>
        </w:rPr>
        <w:t>ْ</w:t>
      </w:r>
      <w:r w:rsidRPr="00E354BF">
        <w:rPr>
          <w:rFonts w:hint="cs"/>
          <w:sz w:val="27"/>
          <w:rtl/>
        </w:rPr>
        <w:t>ه</w:t>
      </w:r>
      <w:r w:rsidR="007859AD" w:rsidRPr="00E354BF">
        <w:rPr>
          <w:rFonts w:hint="cs"/>
          <w:sz w:val="27"/>
          <w:rtl/>
        </w:rPr>
        <w:t xml:space="preserve">: </w:t>
      </w:r>
      <w:r w:rsidRPr="00E354BF">
        <w:rPr>
          <w:rFonts w:hint="cs"/>
          <w:sz w:val="27"/>
          <w:rtl/>
        </w:rPr>
        <w:t>(تكوين العقل ال</w:t>
      </w:r>
      <w:r w:rsidR="00C420A4" w:rsidRPr="00E354BF">
        <w:rPr>
          <w:rFonts w:hint="cs"/>
          <w:sz w:val="27"/>
          <w:rtl/>
        </w:rPr>
        <w:t>عربيّ</w:t>
      </w:r>
      <w:r w:rsidRPr="00E354BF">
        <w:rPr>
          <w:rFonts w:hint="cs"/>
          <w:sz w:val="27"/>
          <w:rtl/>
        </w:rPr>
        <w:t>)</w:t>
      </w:r>
      <w:r w:rsidR="007859AD" w:rsidRPr="00E354BF">
        <w:rPr>
          <w:rFonts w:hint="cs"/>
          <w:sz w:val="27"/>
          <w:rtl/>
        </w:rPr>
        <w:t>؛</w:t>
      </w:r>
      <w:r w:rsidRPr="00E354BF">
        <w:rPr>
          <w:rFonts w:hint="cs"/>
          <w:sz w:val="27"/>
          <w:rtl/>
        </w:rPr>
        <w:t xml:space="preserve"> و(بنية العقل ال</w:t>
      </w:r>
      <w:r w:rsidR="00C420A4" w:rsidRPr="00E354BF">
        <w:rPr>
          <w:rFonts w:hint="cs"/>
          <w:sz w:val="27"/>
          <w:rtl/>
        </w:rPr>
        <w:t>عربيّ</w:t>
      </w:r>
      <w:r w:rsidRPr="00E354BF">
        <w:rPr>
          <w:rFonts w:hint="cs"/>
          <w:sz w:val="27"/>
          <w:rtl/>
        </w:rPr>
        <w:t>).</w:t>
      </w:r>
    </w:p>
    <w:p w:rsidR="004F0753" w:rsidRPr="00E354BF" w:rsidRDefault="004F0753" w:rsidP="00A52B7F">
      <w:pPr>
        <w:rPr>
          <w:sz w:val="27"/>
          <w:rtl/>
        </w:rPr>
      </w:pPr>
      <w:r w:rsidRPr="00E354BF">
        <w:rPr>
          <w:rFonts w:hint="cs"/>
          <w:sz w:val="27"/>
          <w:rtl/>
        </w:rPr>
        <w:t xml:space="preserve"> في هذين الكتاب</w:t>
      </w:r>
      <w:r w:rsidR="007859AD" w:rsidRPr="00E354BF">
        <w:rPr>
          <w:rFonts w:hint="cs"/>
          <w:sz w:val="27"/>
          <w:rtl/>
        </w:rPr>
        <w:t>َ</w:t>
      </w:r>
      <w:r w:rsidRPr="00E354BF">
        <w:rPr>
          <w:rFonts w:hint="cs"/>
          <w:sz w:val="27"/>
          <w:rtl/>
        </w:rPr>
        <w:t>ي</w:t>
      </w:r>
      <w:r w:rsidR="007859AD" w:rsidRPr="00E354BF">
        <w:rPr>
          <w:rFonts w:hint="cs"/>
          <w:sz w:val="27"/>
          <w:rtl/>
        </w:rPr>
        <w:t>ْ</w:t>
      </w:r>
      <w:r w:rsidRPr="00E354BF">
        <w:rPr>
          <w:rFonts w:hint="cs"/>
          <w:sz w:val="27"/>
          <w:rtl/>
        </w:rPr>
        <w:t>ن قد</w:t>
      </w:r>
      <w:r w:rsidR="007859AD" w:rsidRPr="00E354BF">
        <w:rPr>
          <w:rFonts w:hint="cs"/>
          <w:sz w:val="27"/>
          <w:rtl/>
        </w:rPr>
        <w:t>َّ</w:t>
      </w:r>
      <w:r w:rsidRPr="00E354BF">
        <w:rPr>
          <w:rFonts w:hint="cs"/>
          <w:sz w:val="27"/>
          <w:rtl/>
        </w:rPr>
        <w:t>م الجابري صورة</w:t>
      </w:r>
      <w:r w:rsidR="007859AD" w:rsidRPr="00E354BF">
        <w:rPr>
          <w:rFonts w:hint="cs"/>
          <w:sz w:val="27"/>
          <w:rtl/>
        </w:rPr>
        <w:t>ً</w:t>
      </w:r>
      <w:r w:rsidRPr="00E354BF">
        <w:rPr>
          <w:rFonts w:hint="cs"/>
          <w:sz w:val="27"/>
          <w:rtl/>
        </w:rPr>
        <w:t xml:space="preserve"> مشو</w:t>
      </w:r>
      <w:r w:rsidR="007859AD" w:rsidRPr="00E354BF">
        <w:rPr>
          <w:rFonts w:hint="cs"/>
          <w:sz w:val="27"/>
          <w:rtl/>
        </w:rPr>
        <w:t>َّ</w:t>
      </w:r>
      <w:r w:rsidRPr="00E354BF">
        <w:rPr>
          <w:rFonts w:hint="cs"/>
          <w:sz w:val="27"/>
          <w:rtl/>
        </w:rPr>
        <w:t>هة</w:t>
      </w:r>
      <w:r w:rsidR="007859AD" w:rsidRPr="00E354BF">
        <w:rPr>
          <w:rFonts w:hint="cs"/>
          <w:sz w:val="27"/>
          <w:rtl/>
        </w:rPr>
        <w:t>ً</w:t>
      </w:r>
      <w:r w:rsidRPr="00E354BF">
        <w:rPr>
          <w:rFonts w:hint="cs"/>
          <w:sz w:val="27"/>
          <w:rtl/>
        </w:rPr>
        <w:t xml:space="preserve"> ومنقوصة عن الشيعة ال</w:t>
      </w:r>
      <w:r w:rsidR="00D213E8" w:rsidRPr="00E354BF">
        <w:rPr>
          <w:rFonts w:hint="cs"/>
          <w:sz w:val="27"/>
          <w:rtl/>
        </w:rPr>
        <w:t>إماميّ</w:t>
      </w:r>
      <w:r w:rsidR="007859AD" w:rsidRPr="00E354BF">
        <w:rPr>
          <w:rFonts w:hint="cs"/>
          <w:sz w:val="27"/>
          <w:rtl/>
        </w:rPr>
        <w:t>ة</w:t>
      </w:r>
      <w:r w:rsidR="00ED5040" w:rsidRPr="00E354BF">
        <w:rPr>
          <w:rFonts w:hint="cs"/>
          <w:sz w:val="27"/>
          <w:rtl/>
        </w:rPr>
        <w:t>،</w:t>
      </w:r>
      <w:r w:rsidR="007859AD" w:rsidRPr="00E354BF">
        <w:rPr>
          <w:rFonts w:hint="cs"/>
          <w:sz w:val="27"/>
          <w:rtl/>
        </w:rPr>
        <w:t xml:space="preserve"> وجعل</w:t>
      </w:r>
      <w:r w:rsidRPr="00E354BF">
        <w:rPr>
          <w:rFonts w:hint="cs"/>
          <w:sz w:val="27"/>
          <w:rtl/>
        </w:rPr>
        <w:t>هم أبعد ما يكون عن البرهان والمسلك ال</w:t>
      </w:r>
      <w:r w:rsidR="00D213E8" w:rsidRPr="00E354BF">
        <w:rPr>
          <w:rFonts w:hint="cs"/>
          <w:sz w:val="27"/>
          <w:rtl/>
        </w:rPr>
        <w:t>عقلانيّ</w:t>
      </w:r>
      <w:r w:rsidR="00ED5040" w:rsidRPr="00E354BF">
        <w:rPr>
          <w:rFonts w:hint="cs"/>
          <w:sz w:val="27"/>
          <w:rtl/>
        </w:rPr>
        <w:t>،</w:t>
      </w:r>
      <w:r w:rsidRPr="00E354BF">
        <w:rPr>
          <w:rFonts w:hint="cs"/>
          <w:sz w:val="27"/>
          <w:rtl/>
        </w:rPr>
        <w:t xml:space="preserve"> واعتبر أن</w:t>
      </w:r>
      <w:r w:rsidR="007859AD" w:rsidRPr="00E354BF">
        <w:rPr>
          <w:rFonts w:hint="cs"/>
          <w:sz w:val="27"/>
          <w:rtl/>
        </w:rPr>
        <w:t>ّ</w:t>
      </w:r>
      <w:r w:rsidRPr="00E354BF">
        <w:rPr>
          <w:rFonts w:hint="cs"/>
          <w:sz w:val="27"/>
          <w:rtl/>
        </w:rPr>
        <w:t>هم يطلبون المعرفة من غير الطرق والمسالك ال</w:t>
      </w:r>
      <w:r w:rsidR="00C420A4" w:rsidRPr="00E354BF">
        <w:rPr>
          <w:rFonts w:hint="cs"/>
          <w:sz w:val="27"/>
          <w:rtl/>
        </w:rPr>
        <w:t>عقليّ</w:t>
      </w:r>
      <w:r w:rsidRPr="00E354BF">
        <w:rPr>
          <w:rFonts w:hint="cs"/>
          <w:sz w:val="27"/>
          <w:rtl/>
        </w:rPr>
        <w:t>ة وال</w:t>
      </w:r>
      <w:r w:rsidR="00C420A4" w:rsidRPr="00E354BF">
        <w:rPr>
          <w:rFonts w:hint="cs"/>
          <w:sz w:val="27"/>
          <w:rtl/>
        </w:rPr>
        <w:t>برهانيّ</w:t>
      </w:r>
      <w:r w:rsidRPr="00E354BF">
        <w:rPr>
          <w:rFonts w:hint="cs"/>
          <w:sz w:val="27"/>
          <w:rtl/>
        </w:rPr>
        <w:t>ة</w:t>
      </w:r>
      <w:r w:rsidR="007859AD" w:rsidRPr="00E354BF">
        <w:rPr>
          <w:rFonts w:hint="cs"/>
          <w:sz w:val="27"/>
          <w:rtl/>
        </w:rPr>
        <w:t>.</w:t>
      </w:r>
      <w:r w:rsidRPr="00E354BF">
        <w:rPr>
          <w:rFonts w:hint="cs"/>
          <w:sz w:val="27"/>
          <w:rtl/>
        </w:rPr>
        <w:t xml:space="preserve"> وبقي على هذا الموقف</w:t>
      </w:r>
      <w:r w:rsidR="00ED5040" w:rsidRPr="00E354BF">
        <w:rPr>
          <w:rFonts w:hint="cs"/>
          <w:sz w:val="27"/>
          <w:rtl/>
        </w:rPr>
        <w:t>،</w:t>
      </w:r>
      <w:r w:rsidRPr="00E354BF">
        <w:rPr>
          <w:rFonts w:hint="cs"/>
          <w:sz w:val="27"/>
          <w:rtl/>
        </w:rPr>
        <w:t xml:space="preserve"> ولم يذكر للشيعة ال</w:t>
      </w:r>
      <w:r w:rsidR="00D213E8" w:rsidRPr="00E354BF">
        <w:rPr>
          <w:rFonts w:hint="cs"/>
          <w:sz w:val="27"/>
          <w:rtl/>
        </w:rPr>
        <w:t>إماميّ</w:t>
      </w:r>
      <w:r w:rsidRPr="00E354BF">
        <w:rPr>
          <w:rFonts w:hint="cs"/>
          <w:sz w:val="27"/>
          <w:rtl/>
        </w:rPr>
        <w:t>ة فضيلة تت</w:t>
      </w:r>
      <w:r w:rsidR="007859AD" w:rsidRPr="00E354BF">
        <w:rPr>
          <w:rFonts w:hint="cs"/>
          <w:sz w:val="27"/>
          <w:rtl/>
        </w:rPr>
        <w:t>َّ</w:t>
      </w:r>
      <w:r w:rsidRPr="00E354BF">
        <w:rPr>
          <w:rFonts w:hint="cs"/>
          <w:sz w:val="27"/>
          <w:rtl/>
        </w:rPr>
        <w:t>صل بجانب العقل والبرهان</w:t>
      </w:r>
      <w:r w:rsidR="00ED5040" w:rsidRPr="00E354BF">
        <w:rPr>
          <w:rFonts w:hint="cs"/>
          <w:sz w:val="27"/>
          <w:rtl/>
        </w:rPr>
        <w:t>،</w:t>
      </w:r>
      <w:r w:rsidRPr="00E354BF">
        <w:rPr>
          <w:rFonts w:hint="cs"/>
          <w:sz w:val="27"/>
          <w:rtl/>
        </w:rPr>
        <w:t xml:space="preserve"> تخف</w:t>
      </w:r>
      <w:r w:rsidR="007859AD" w:rsidRPr="00E354BF">
        <w:rPr>
          <w:rFonts w:hint="cs"/>
          <w:sz w:val="27"/>
          <w:rtl/>
        </w:rPr>
        <w:t>ِّ</w:t>
      </w:r>
      <w:r w:rsidRPr="00E354BF">
        <w:rPr>
          <w:rFonts w:hint="cs"/>
          <w:sz w:val="27"/>
          <w:rtl/>
        </w:rPr>
        <w:t>ف من وطأة الصورة المشوّ</w:t>
      </w:r>
      <w:r w:rsidR="007859AD" w:rsidRPr="00E354BF">
        <w:rPr>
          <w:rFonts w:hint="cs"/>
          <w:sz w:val="27"/>
          <w:rtl/>
        </w:rPr>
        <w:t>َ</w:t>
      </w:r>
      <w:r w:rsidRPr="00E354BF">
        <w:rPr>
          <w:rFonts w:hint="cs"/>
          <w:sz w:val="27"/>
          <w:rtl/>
        </w:rPr>
        <w:t>هة والمنقوصة التي أثارت حفيظة ونقمة العلماء والمثق</w:t>
      </w:r>
      <w:r w:rsidR="007859AD" w:rsidRPr="00E354BF">
        <w:rPr>
          <w:rFonts w:hint="cs"/>
          <w:sz w:val="27"/>
          <w:rtl/>
        </w:rPr>
        <w:t>َّ</w:t>
      </w:r>
      <w:r w:rsidRPr="00E354BF">
        <w:rPr>
          <w:rFonts w:hint="cs"/>
          <w:sz w:val="27"/>
          <w:rtl/>
        </w:rPr>
        <w:t>فين الشيعة</w:t>
      </w:r>
      <w:r w:rsidR="00ED5040" w:rsidRPr="00E354BF">
        <w:rPr>
          <w:rFonts w:hint="cs"/>
          <w:sz w:val="27"/>
          <w:rtl/>
        </w:rPr>
        <w:t>،</w:t>
      </w:r>
      <w:r w:rsidRPr="00E354BF">
        <w:rPr>
          <w:rFonts w:hint="cs"/>
          <w:sz w:val="27"/>
          <w:rtl/>
        </w:rPr>
        <w:t xml:space="preserve"> الذين اعترضوا ب</w:t>
      </w:r>
      <w:r w:rsidR="00D213E8" w:rsidRPr="00E354BF">
        <w:rPr>
          <w:rFonts w:hint="cs"/>
          <w:sz w:val="27"/>
          <w:rtl/>
        </w:rPr>
        <w:t>شدّة</w:t>
      </w:r>
      <w:r w:rsidRPr="00E354BF">
        <w:rPr>
          <w:rFonts w:hint="cs"/>
          <w:sz w:val="27"/>
          <w:rtl/>
        </w:rPr>
        <w:t xml:space="preserve"> على هذا الموقف غير ال</w:t>
      </w:r>
      <w:r w:rsidR="00C420A4" w:rsidRPr="00E354BF">
        <w:rPr>
          <w:rFonts w:hint="cs"/>
          <w:sz w:val="27"/>
          <w:rtl/>
        </w:rPr>
        <w:t>موضوعيّ</w:t>
      </w:r>
      <w:r w:rsidRPr="00E354BF">
        <w:rPr>
          <w:rFonts w:hint="cs"/>
          <w:sz w:val="27"/>
          <w:rtl/>
        </w:rPr>
        <w:t xml:space="preserve"> عند الجابري</w:t>
      </w:r>
      <w:r w:rsidR="007859AD" w:rsidRPr="00E354BF">
        <w:rPr>
          <w:rFonts w:hint="cs"/>
          <w:sz w:val="27"/>
          <w:rtl/>
        </w:rPr>
        <w:t>ّ</w:t>
      </w:r>
      <w:r w:rsidRPr="00E354BF">
        <w:rPr>
          <w:rFonts w:hint="cs"/>
          <w:sz w:val="27"/>
          <w:rtl/>
        </w:rPr>
        <w:t>.</w:t>
      </w:r>
    </w:p>
    <w:p w:rsidR="004F0753" w:rsidRPr="00E354BF" w:rsidRDefault="007859AD" w:rsidP="00A52B7F">
      <w:pPr>
        <w:rPr>
          <w:sz w:val="27"/>
          <w:rtl/>
        </w:rPr>
      </w:pPr>
      <w:r w:rsidRPr="00E354BF">
        <w:rPr>
          <w:rFonts w:hint="cs"/>
          <w:sz w:val="27"/>
          <w:rtl/>
        </w:rPr>
        <w:t>و</w:t>
      </w:r>
      <w:r w:rsidR="004F0753" w:rsidRPr="00E354BF">
        <w:rPr>
          <w:rFonts w:hint="cs"/>
          <w:sz w:val="27"/>
          <w:rtl/>
        </w:rPr>
        <w:t>لعل الجابري</w:t>
      </w:r>
      <w:r w:rsidRPr="00E354BF">
        <w:rPr>
          <w:rFonts w:hint="cs"/>
          <w:sz w:val="27"/>
          <w:rtl/>
        </w:rPr>
        <w:t>ّ</w:t>
      </w:r>
      <w:r w:rsidR="004F0753" w:rsidRPr="00E354BF">
        <w:rPr>
          <w:rFonts w:hint="cs"/>
          <w:sz w:val="27"/>
          <w:rtl/>
        </w:rPr>
        <w:t xml:space="preserve"> لم يلتفت إلى أصول الفقه عند الشيعة ال</w:t>
      </w:r>
      <w:r w:rsidR="00D213E8" w:rsidRPr="00E354BF">
        <w:rPr>
          <w:rFonts w:hint="cs"/>
          <w:sz w:val="27"/>
          <w:rtl/>
        </w:rPr>
        <w:t>إماميّ</w:t>
      </w:r>
      <w:r w:rsidR="004F0753" w:rsidRPr="00E354BF">
        <w:rPr>
          <w:rFonts w:hint="cs"/>
          <w:sz w:val="27"/>
          <w:rtl/>
        </w:rPr>
        <w:t>ة</w:t>
      </w:r>
      <w:r w:rsidR="00ED5040" w:rsidRPr="00E354BF">
        <w:rPr>
          <w:rFonts w:hint="cs"/>
          <w:sz w:val="27"/>
          <w:rtl/>
        </w:rPr>
        <w:t>،</w:t>
      </w:r>
      <w:r w:rsidR="004F0753" w:rsidRPr="00E354BF">
        <w:rPr>
          <w:rFonts w:hint="cs"/>
          <w:sz w:val="27"/>
          <w:rtl/>
        </w:rPr>
        <w:t xml:space="preserve"> وما فيه من نزعة</w:t>
      </w:r>
      <w:r w:rsidRPr="00E354BF">
        <w:rPr>
          <w:rFonts w:hint="cs"/>
          <w:sz w:val="27"/>
          <w:rtl/>
        </w:rPr>
        <w:t>ٍ</w:t>
      </w:r>
      <w:r w:rsidR="004F0753" w:rsidRPr="00E354BF">
        <w:rPr>
          <w:rFonts w:hint="cs"/>
          <w:sz w:val="27"/>
          <w:rtl/>
        </w:rPr>
        <w:t xml:space="preserve"> </w:t>
      </w:r>
      <w:r w:rsidR="00C420A4" w:rsidRPr="00E354BF">
        <w:rPr>
          <w:rFonts w:hint="cs"/>
          <w:sz w:val="27"/>
          <w:rtl/>
        </w:rPr>
        <w:t>عقليّ</w:t>
      </w:r>
      <w:r w:rsidR="004F0753" w:rsidRPr="00E354BF">
        <w:rPr>
          <w:rFonts w:hint="cs"/>
          <w:sz w:val="27"/>
          <w:rtl/>
        </w:rPr>
        <w:t>ة و</w:t>
      </w:r>
      <w:r w:rsidR="00C420A4" w:rsidRPr="00E354BF">
        <w:rPr>
          <w:rFonts w:hint="cs"/>
          <w:sz w:val="27"/>
          <w:rtl/>
        </w:rPr>
        <w:t>برهانيّ</w:t>
      </w:r>
      <w:r w:rsidR="004F0753" w:rsidRPr="00E354BF">
        <w:rPr>
          <w:rFonts w:hint="cs"/>
          <w:sz w:val="27"/>
          <w:rtl/>
        </w:rPr>
        <w:t>ة تكاد تكون طاغية</w:t>
      </w:r>
      <w:r w:rsidRPr="00E354BF">
        <w:rPr>
          <w:rFonts w:hint="cs"/>
          <w:sz w:val="27"/>
          <w:rtl/>
        </w:rPr>
        <w:t>ً</w:t>
      </w:r>
      <w:r w:rsidR="004F0753" w:rsidRPr="00E354BF">
        <w:rPr>
          <w:rFonts w:hint="cs"/>
          <w:sz w:val="27"/>
          <w:rtl/>
        </w:rPr>
        <w:t xml:space="preserve"> في هذا الحقل</w:t>
      </w:r>
      <w:r w:rsidRPr="00E354BF">
        <w:rPr>
          <w:rFonts w:hint="cs"/>
          <w:sz w:val="27"/>
          <w:rtl/>
        </w:rPr>
        <w:t>.</w:t>
      </w:r>
      <w:r w:rsidR="004F0753" w:rsidRPr="00E354BF">
        <w:rPr>
          <w:rFonts w:hint="cs"/>
          <w:sz w:val="27"/>
          <w:rtl/>
        </w:rPr>
        <w:t xml:space="preserve"> ولهذا فإن</w:t>
      </w:r>
      <w:r w:rsidRPr="00E354BF">
        <w:rPr>
          <w:rFonts w:hint="cs"/>
          <w:sz w:val="27"/>
          <w:rtl/>
        </w:rPr>
        <w:t>ّ</w:t>
      </w:r>
      <w:r w:rsidR="004F0753" w:rsidRPr="00E354BF">
        <w:rPr>
          <w:rFonts w:hint="cs"/>
          <w:sz w:val="27"/>
          <w:rtl/>
        </w:rPr>
        <w:t xml:space="preserve"> تغييب هذا الحقل أو غيابه أبعد الجابري</w:t>
      </w:r>
      <w:r w:rsidRPr="00E354BF">
        <w:rPr>
          <w:rFonts w:hint="cs"/>
          <w:sz w:val="27"/>
          <w:rtl/>
        </w:rPr>
        <w:t>ّ</w:t>
      </w:r>
      <w:r w:rsidR="004F0753" w:rsidRPr="00E354BF">
        <w:rPr>
          <w:rFonts w:hint="cs"/>
          <w:sz w:val="27"/>
          <w:rtl/>
        </w:rPr>
        <w:t xml:space="preserve"> عن تلم</w:t>
      </w:r>
      <w:r w:rsidRPr="00E354BF">
        <w:rPr>
          <w:rFonts w:hint="cs"/>
          <w:sz w:val="27"/>
          <w:rtl/>
        </w:rPr>
        <w:t>ُّ</w:t>
      </w:r>
      <w:r w:rsidR="004F0753" w:rsidRPr="00E354BF">
        <w:rPr>
          <w:rFonts w:hint="cs"/>
          <w:sz w:val="27"/>
          <w:rtl/>
        </w:rPr>
        <w:t>س المنحى ال</w:t>
      </w:r>
      <w:r w:rsidR="00D213E8" w:rsidRPr="00E354BF">
        <w:rPr>
          <w:rFonts w:hint="cs"/>
          <w:sz w:val="27"/>
          <w:rtl/>
        </w:rPr>
        <w:t>عقلانيّ</w:t>
      </w:r>
      <w:r w:rsidR="004F0753" w:rsidRPr="00E354BF">
        <w:rPr>
          <w:rFonts w:hint="cs"/>
          <w:sz w:val="27"/>
          <w:rtl/>
        </w:rPr>
        <w:t xml:space="preserve"> عند الشيعة ال</w:t>
      </w:r>
      <w:r w:rsidR="00D213E8" w:rsidRPr="00E354BF">
        <w:rPr>
          <w:rFonts w:hint="cs"/>
          <w:sz w:val="27"/>
          <w:rtl/>
        </w:rPr>
        <w:t>إماميّ</w:t>
      </w:r>
      <w:r w:rsidR="004F0753" w:rsidRPr="00E354BF">
        <w:rPr>
          <w:rFonts w:hint="cs"/>
          <w:sz w:val="27"/>
          <w:rtl/>
        </w:rPr>
        <w:t>ة.</w:t>
      </w:r>
    </w:p>
    <w:p w:rsidR="00E94E45" w:rsidRPr="00E354BF" w:rsidRDefault="004F0753" w:rsidP="00A52B7F">
      <w:pPr>
        <w:rPr>
          <w:sz w:val="27"/>
          <w:rtl/>
        </w:rPr>
      </w:pPr>
      <w:r w:rsidRPr="00E354BF">
        <w:rPr>
          <w:rFonts w:hint="cs"/>
          <w:b/>
          <w:bCs/>
          <w:sz w:val="27"/>
          <w:rtl/>
        </w:rPr>
        <w:t>خامساً</w:t>
      </w:r>
      <w:r w:rsidRPr="00E354BF">
        <w:rPr>
          <w:rFonts w:hint="cs"/>
          <w:sz w:val="27"/>
          <w:rtl/>
        </w:rPr>
        <w:t>: من الملاحظ أن</w:t>
      </w:r>
      <w:r w:rsidR="007859AD" w:rsidRPr="00E354BF">
        <w:rPr>
          <w:rFonts w:hint="cs"/>
          <w:sz w:val="27"/>
          <w:rtl/>
        </w:rPr>
        <w:t>ّ</w:t>
      </w:r>
      <w:r w:rsidRPr="00E354BF">
        <w:rPr>
          <w:rFonts w:hint="cs"/>
          <w:sz w:val="27"/>
          <w:rtl/>
        </w:rPr>
        <w:t xml:space="preserve"> المقولات ال</w:t>
      </w:r>
      <w:r w:rsidR="00C420A4" w:rsidRPr="00E354BF">
        <w:rPr>
          <w:rFonts w:hint="cs"/>
          <w:sz w:val="27"/>
          <w:rtl/>
        </w:rPr>
        <w:t>عقليّ</w:t>
      </w:r>
      <w:r w:rsidRPr="00E354BF">
        <w:rPr>
          <w:rFonts w:hint="cs"/>
          <w:sz w:val="27"/>
          <w:rtl/>
        </w:rPr>
        <w:t xml:space="preserve">ة التي عرفت في أصول </w:t>
      </w:r>
      <w:r w:rsidR="007859AD" w:rsidRPr="00E354BF">
        <w:rPr>
          <w:rFonts w:hint="cs"/>
          <w:sz w:val="27"/>
          <w:rtl/>
        </w:rPr>
        <w:t>ا</w:t>
      </w:r>
      <w:r w:rsidRPr="00E354BF">
        <w:rPr>
          <w:rFonts w:hint="cs"/>
          <w:sz w:val="27"/>
          <w:rtl/>
        </w:rPr>
        <w:t>لفقه</w:t>
      </w:r>
      <w:r w:rsidR="00ED5040" w:rsidRPr="00E354BF">
        <w:rPr>
          <w:rFonts w:hint="cs"/>
          <w:sz w:val="27"/>
          <w:rtl/>
        </w:rPr>
        <w:t>،</w:t>
      </w:r>
      <w:r w:rsidRPr="00E354BF">
        <w:rPr>
          <w:rFonts w:hint="cs"/>
          <w:sz w:val="27"/>
          <w:rtl/>
        </w:rPr>
        <w:t xml:space="preserve"> وكشفت عن المنحى ال</w:t>
      </w:r>
      <w:r w:rsidR="00D213E8" w:rsidRPr="00E354BF">
        <w:rPr>
          <w:rFonts w:hint="cs"/>
          <w:sz w:val="27"/>
          <w:rtl/>
        </w:rPr>
        <w:t>عقلانيّ</w:t>
      </w:r>
      <w:r w:rsidRPr="00E354BF">
        <w:rPr>
          <w:rFonts w:hint="cs"/>
          <w:sz w:val="27"/>
          <w:rtl/>
        </w:rPr>
        <w:t xml:space="preserve"> عند الشيعة ال</w:t>
      </w:r>
      <w:r w:rsidR="00D213E8" w:rsidRPr="00E354BF">
        <w:rPr>
          <w:rFonts w:hint="cs"/>
          <w:sz w:val="27"/>
          <w:rtl/>
        </w:rPr>
        <w:t>إماميّ</w:t>
      </w:r>
      <w:r w:rsidRPr="00E354BF">
        <w:rPr>
          <w:rFonts w:hint="cs"/>
          <w:sz w:val="27"/>
          <w:rtl/>
        </w:rPr>
        <w:t>ة</w:t>
      </w:r>
      <w:r w:rsidR="00ED5040" w:rsidRPr="00E354BF">
        <w:rPr>
          <w:rFonts w:hint="cs"/>
          <w:sz w:val="27"/>
          <w:rtl/>
        </w:rPr>
        <w:t>،</w:t>
      </w:r>
      <w:r w:rsidRPr="00E354BF">
        <w:rPr>
          <w:rFonts w:hint="cs"/>
          <w:sz w:val="27"/>
          <w:rtl/>
        </w:rPr>
        <w:t xml:space="preserve"> هذه المقولات لم تتحر</w:t>
      </w:r>
      <w:r w:rsidR="007859AD" w:rsidRPr="00E354BF">
        <w:rPr>
          <w:rFonts w:hint="cs"/>
          <w:sz w:val="27"/>
          <w:rtl/>
        </w:rPr>
        <w:t>َّ</w:t>
      </w:r>
      <w:r w:rsidRPr="00E354BF">
        <w:rPr>
          <w:rFonts w:hint="cs"/>
          <w:sz w:val="27"/>
          <w:rtl/>
        </w:rPr>
        <w:t>ك خارج أصول الفقه</w:t>
      </w:r>
      <w:r w:rsidR="00ED5040" w:rsidRPr="00E354BF">
        <w:rPr>
          <w:rFonts w:hint="cs"/>
          <w:sz w:val="27"/>
          <w:rtl/>
        </w:rPr>
        <w:t>،</w:t>
      </w:r>
      <w:r w:rsidRPr="00E354BF">
        <w:rPr>
          <w:rFonts w:hint="cs"/>
          <w:sz w:val="27"/>
          <w:rtl/>
        </w:rPr>
        <w:t xml:space="preserve"> وبعيداً عن هذا الحقل</w:t>
      </w:r>
      <w:r w:rsidR="00ED5040" w:rsidRPr="00E354BF">
        <w:rPr>
          <w:rFonts w:hint="cs"/>
          <w:sz w:val="27"/>
          <w:rtl/>
        </w:rPr>
        <w:t>،</w:t>
      </w:r>
      <w:r w:rsidRPr="00E354BF">
        <w:rPr>
          <w:rFonts w:hint="cs"/>
          <w:sz w:val="27"/>
          <w:rtl/>
        </w:rPr>
        <w:t xml:space="preserve"> ولم تص</w:t>
      </w:r>
      <w:r w:rsidR="007859AD" w:rsidRPr="00E354BF">
        <w:rPr>
          <w:rFonts w:hint="cs"/>
          <w:sz w:val="27"/>
          <w:rtl/>
        </w:rPr>
        <w:t>ِ</w:t>
      </w:r>
      <w:r w:rsidRPr="00E354BF">
        <w:rPr>
          <w:rFonts w:hint="cs"/>
          <w:sz w:val="27"/>
          <w:rtl/>
        </w:rPr>
        <w:t>ل</w:t>
      </w:r>
      <w:r w:rsidR="007859AD" w:rsidRPr="00E354BF">
        <w:rPr>
          <w:rFonts w:hint="cs"/>
          <w:sz w:val="27"/>
          <w:rtl/>
        </w:rPr>
        <w:t>ْ</w:t>
      </w:r>
      <w:r w:rsidRPr="00E354BF">
        <w:rPr>
          <w:rFonts w:hint="cs"/>
          <w:sz w:val="27"/>
          <w:rtl/>
        </w:rPr>
        <w:t xml:space="preserve"> إلى المجالات ال</w:t>
      </w:r>
      <w:r w:rsidR="00C420A4" w:rsidRPr="00E354BF">
        <w:rPr>
          <w:rFonts w:hint="cs"/>
          <w:sz w:val="27"/>
          <w:rtl/>
        </w:rPr>
        <w:t>معرفيّ</w:t>
      </w:r>
      <w:r w:rsidRPr="00E354BF">
        <w:rPr>
          <w:rFonts w:hint="cs"/>
          <w:sz w:val="27"/>
          <w:rtl/>
        </w:rPr>
        <w:t>ة الأخرى</w:t>
      </w:r>
      <w:r w:rsidR="00ED5040" w:rsidRPr="00E354BF">
        <w:rPr>
          <w:rFonts w:hint="cs"/>
          <w:sz w:val="27"/>
          <w:rtl/>
        </w:rPr>
        <w:t>،</w:t>
      </w:r>
      <w:r w:rsidRPr="00E354BF">
        <w:rPr>
          <w:rFonts w:hint="cs"/>
          <w:sz w:val="27"/>
          <w:rtl/>
        </w:rPr>
        <w:t xml:space="preserve"> وبالذات المجالات التي تت</w:t>
      </w:r>
      <w:r w:rsidR="007859AD" w:rsidRPr="00E354BF">
        <w:rPr>
          <w:rFonts w:hint="cs"/>
          <w:sz w:val="27"/>
          <w:rtl/>
        </w:rPr>
        <w:t>َّ</w:t>
      </w:r>
      <w:r w:rsidRPr="00E354BF">
        <w:rPr>
          <w:rFonts w:hint="cs"/>
          <w:sz w:val="27"/>
          <w:rtl/>
        </w:rPr>
        <w:t>صل بالمعارف والعلوم ال</w:t>
      </w:r>
      <w:r w:rsidR="00C420A4" w:rsidRPr="00E354BF">
        <w:rPr>
          <w:rFonts w:hint="cs"/>
          <w:sz w:val="27"/>
          <w:rtl/>
        </w:rPr>
        <w:t>إنسانيّ</w:t>
      </w:r>
      <w:r w:rsidRPr="00E354BF">
        <w:rPr>
          <w:rFonts w:hint="cs"/>
          <w:sz w:val="27"/>
          <w:rtl/>
        </w:rPr>
        <w:t>ة وال</w:t>
      </w:r>
      <w:r w:rsidR="00C420A4" w:rsidRPr="00E354BF">
        <w:rPr>
          <w:rFonts w:hint="cs"/>
          <w:sz w:val="27"/>
          <w:rtl/>
        </w:rPr>
        <w:t>اجتماعيّ</w:t>
      </w:r>
      <w:r w:rsidR="007859AD" w:rsidRPr="00E354BF">
        <w:rPr>
          <w:rFonts w:hint="cs"/>
          <w:sz w:val="27"/>
          <w:rtl/>
        </w:rPr>
        <w:t xml:space="preserve">ة، </w:t>
      </w:r>
      <w:r w:rsidRPr="00E354BF">
        <w:rPr>
          <w:rFonts w:hint="cs"/>
          <w:sz w:val="27"/>
          <w:rtl/>
        </w:rPr>
        <w:t>في حين كان من الممكن</w:t>
      </w:r>
      <w:r w:rsidR="007859AD" w:rsidRPr="00E354BF">
        <w:rPr>
          <w:rFonts w:hint="cs"/>
          <w:sz w:val="27"/>
          <w:rtl/>
        </w:rPr>
        <w:t>،</w:t>
      </w:r>
      <w:r w:rsidRPr="00E354BF">
        <w:rPr>
          <w:rFonts w:hint="cs"/>
          <w:sz w:val="27"/>
          <w:rtl/>
        </w:rPr>
        <w:t xml:space="preserve"> بل من الضروري</w:t>
      </w:r>
      <w:r w:rsidR="007859AD" w:rsidRPr="00E354BF">
        <w:rPr>
          <w:rFonts w:hint="cs"/>
          <w:sz w:val="27"/>
          <w:rtl/>
        </w:rPr>
        <w:t>ّ</w:t>
      </w:r>
      <w:r w:rsidR="00ED5040" w:rsidRPr="00E354BF">
        <w:rPr>
          <w:rFonts w:hint="cs"/>
          <w:sz w:val="27"/>
          <w:rtl/>
        </w:rPr>
        <w:t>،</w:t>
      </w:r>
      <w:r w:rsidRPr="00E354BF">
        <w:rPr>
          <w:rFonts w:hint="cs"/>
          <w:sz w:val="27"/>
          <w:rtl/>
        </w:rPr>
        <w:t xml:space="preserve"> الاستفادة القصوى من هذه المقولات الذهبي</w:t>
      </w:r>
      <w:r w:rsidR="007859AD" w:rsidRPr="00E354BF">
        <w:rPr>
          <w:rFonts w:hint="cs"/>
          <w:sz w:val="27"/>
          <w:rtl/>
        </w:rPr>
        <w:t>ّ</w:t>
      </w:r>
      <w:r w:rsidRPr="00E354BF">
        <w:rPr>
          <w:rFonts w:hint="cs"/>
          <w:sz w:val="27"/>
          <w:rtl/>
        </w:rPr>
        <w:t>ة</w:t>
      </w:r>
      <w:r w:rsidR="00ED5040" w:rsidRPr="00E354BF">
        <w:rPr>
          <w:rFonts w:hint="cs"/>
          <w:sz w:val="27"/>
          <w:rtl/>
        </w:rPr>
        <w:t>،</w:t>
      </w:r>
      <w:r w:rsidRPr="00E354BF">
        <w:rPr>
          <w:rFonts w:hint="cs"/>
          <w:sz w:val="27"/>
          <w:rtl/>
        </w:rPr>
        <w:t xml:space="preserve"> ومن هذا المنحى ال</w:t>
      </w:r>
      <w:r w:rsidR="00D213E8" w:rsidRPr="00E354BF">
        <w:rPr>
          <w:rFonts w:hint="cs"/>
          <w:sz w:val="27"/>
          <w:rtl/>
        </w:rPr>
        <w:t>عقلانيّ</w:t>
      </w:r>
      <w:r w:rsidRPr="00E354BF">
        <w:rPr>
          <w:rFonts w:hint="cs"/>
          <w:sz w:val="27"/>
          <w:rtl/>
        </w:rPr>
        <w:t xml:space="preserve"> في غير مجال أصول الفقه</w:t>
      </w:r>
      <w:r w:rsidR="007859AD" w:rsidRPr="00E354BF">
        <w:rPr>
          <w:rFonts w:hint="cs"/>
          <w:sz w:val="27"/>
          <w:rtl/>
        </w:rPr>
        <w:t>.</w:t>
      </w:r>
      <w:r w:rsidRPr="00E354BF">
        <w:rPr>
          <w:rFonts w:hint="cs"/>
          <w:sz w:val="27"/>
          <w:rtl/>
        </w:rPr>
        <w:t xml:space="preserve"> وهذا ما يمث</w:t>
      </w:r>
      <w:r w:rsidR="007859AD" w:rsidRPr="00E354BF">
        <w:rPr>
          <w:rFonts w:hint="cs"/>
          <w:sz w:val="27"/>
          <w:rtl/>
        </w:rPr>
        <w:t>ِّ</w:t>
      </w:r>
      <w:r w:rsidRPr="00E354BF">
        <w:rPr>
          <w:rFonts w:hint="cs"/>
          <w:sz w:val="27"/>
          <w:rtl/>
        </w:rPr>
        <w:t>ل نقصاً وضعفاً بحاجة</w:t>
      </w:r>
      <w:r w:rsidR="007859AD" w:rsidRPr="00E354BF">
        <w:rPr>
          <w:rFonts w:hint="cs"/>
          <w:sz w:val="27"/>
          <w:rtl/>
        </w:rPr>
        <w:t>ٍ</w:t>
      </w:r>
      <w:r w:rsidRPr="00E354BF">
        <w:rPr>
          <w:rFonts w:hint="cs"/>
          <w:sz w:val="27"/>
          <w:rtl/>
        </w:rPr>
        <w:t xml:space="preserve"> إلى تدراك</w:t>
      </w:r>
      <w:r w:rsidR="00ED5040" w:rsidRPr="00E354BF">
        <w:rPr>
          <w:rFonts w:hint="cs"/>
          <w:sz w:val="27"/>
          <w:rtl/>
        </w:rPr>
        <w:t>،</w:t>
      </w:r>
      <w:r w:rsidRPr="00E354BF">
        <w:rPr>
          <w:rFonts w:hint="cs"/>
          <w:sz w:val="27"/>
          <w:rtl/>
        </w:rPr>
        <w:t xml:space="preserve"> ولن يجري تداركه إلا</w:t>
      </w:r>
      <w:r w:rsidR="007859AD" w:rsidRPr="00E354BF">
        <w:rPr>
          <w:rFonts w:hint="cs"/>
          <w:sz w:val="27"/>
          <w:rtl/>
        </w:rPr>
        <w:t>ّ</w:t>
      </w:r>
      <w:r w:rsidRPr="00E354BF">
        <w:rPr>
          <w:rFonts w:hint="cs"/>
          <w:sz w:val="27"/>
          <w:rtl/>
        </w:rPr>
        <w:t xml:space="preserve"> بعد البحث عن الروابط والصلات ال</w:t>
      </w:r>
      <w:r w:rsidR="00C420A4" w:rsidRPr="00E354BF">
        <w:rPr>
          <w:rFonts w:hint="cs"/>
          <w:sz w:val="27"/>
          <w:rtl/>
        </w:rPr>
        <w:t>منهجيّ</w:t>
      </w:r>
      <w:r w:rsidRPr="00E354BF">
        <w:rPr>
          <w:rFonts w:hint="cs"/>
          <w:sz w:val="27"/>
          <w:rtl/>
        </w:rPr>
        <w:t>ة وال</w:t>
      </w:r>
      <w:r w:rsidR="00C420A4" w:rsidRPr="00E354BF">
        <w:rPr>
          <w:rFonts w:hint="cs"/>
          <w:sz w:val="27"/>
          <w:rtl/>
        </w:rPr>
        <w:t>معرفيّ</w:t>
      </w:r>
      <w:r w:rsidRPr="00E354BF">
        <w:rPr>
          <w:rFonts w:hint="cs"/>
          <w:sz w:val="27"/>
          <w:rtl/>
        </w:rPr>
        <w:t>ة بين أصول الفقه والمعارف والعلوم ال</w:t>
      </w:r>
      <w:r w:rsidR="00C420A4" w:rsidRPr="00E354BF">
        <w:rPr>
          <w:rFonts w:hint="cs"/>
          <w:sz w:val="27"/>
          <w:rtl/>
        </w:rPr>
        <w:t>إسلاميّ</w:t>
      </w:r>
      <w:r w:rsidRPr="00E354BF">
        <w:rPr>
          <w:rFonts w:hint="cs"/>
          <w:sz w:val="27"/>
          <w:rtl/>
        </w:rPr>
        <w:t>ة وال</w:t>
      </w:r>
      <w:r w:rsidR="00C420A4" w:rsidRPr="00E354BF">
        <w:rPr>
          <w:rFonts w:hint="cs"/>
          <w:sz w:val="27"/>
          <w:rtl/>
        </w:rPr>
        <w:t>اجتماعيّ</w:t>
      </w:r>
      <w:r w:rsidRPr="00E354BF">
        <w:rPr>
          <w:rFonts w:hint="cs"/>
          <w:sz w:val="27"/>
          <w:rtl/>
        </w:rPr>
        <w:t>ة.</w:t>
      </w:r>
    </w:p>
    <w:p w:rsidR="004F0753" w:rsidRDefault="004F0753" w:rsidP="00A52B7F"/>
    <w:p w:rsidR="00D32355" w:rsidRDefault="00D32355" w:rsidP="00A52B7F"/>
    <w:p w:rsidR="00D32355" w:rsidRDefault="00D32355" w:rsidP="00A52B7F"/>
    <w:p w:rsidR="00D32355" w:rsidRDefault="00D32355" w:rsidP="00A52B7F"/>
    <w:p w:rsidR="00D32355" w:rsidRPr="00E354BF" w:rsidRDefault="00D32355" w:rsidP="00A52B7F">
      <w:pPr>
        <w:rPr>
          <w:rtl/>
        </w:rPr>
      </w:pPr>
    </w:p>
    <w:p w:rsidR="00E94E45" w:rsidRPr="00E354BF" w:rsidRDefault="00E94E45" w:rsidP="00A52B7F">
      <w:pPr>
        <w:pStyle w:val="BodyTextIndent3"/>
        <w:autoSpaceDE w:val="0"/>
        <w:autoSpaceDN w:val="0"/>
        <w:adjustRightInd w:val="0"/>
        <w:spacing w:line="400" w:lineRule="exact"/>
        <w:ind w:firstLine="0"/>
        <w:rPr>
          <w:rFonts w:cs="K Sina"/>
          <w:sz w:val="26"/>
          <w:rtl/>
          <w:lang w:eastAsia="ar-SA"/>
        </w:rPr>
      </w:pPr>
      <w:bookmarkStart w:id="10" w:name="_GoBack"/>
      <w:bookmarkEnd w:id="10"/>
      <w:r w:rsidRPr="00E354BF">
        <w:rPr>
          <w:rFonts w:cs="K Sina" w:hint="cs"/>
          <w:sz w:val="26"/>
          <w:rtl/>
          <w:lang w:eastAsia="ar-SA"/>
        </w:rPr>
        <w:lastRenderedPageBreak/>
        <w:t>الهوامش</w:t>
      </w:r>
    </w:p>
    <w:p w:rsidR="00711BBB" w:rsidRPr="00E354BF" w:rsidRDefault="00711BBB" w:rsidP="00A52B7F">
      <w:pPr>
        <w:pStyle w:val="BodyTextIndent3"/>
        <w:autoSpaceDE w:val="0"/>
        <w:autoSpaceDN w:val="0"/>
        <w:adjustRightInd w:val="0"/>
        <w:spacing w:line="400" w:lineRule="exact"/>
        <w:ind w:firstLine="0"/>
        <w:rPr>
          <w:rFonts w:cs="K Sina"/>
          <w:sz w:val="26"/>
          <w:rtl/>
          <w:lang w:eastAsia="ar-SA"/>
        </w:rPr>
        <w:sectPr w:rsidR="00711BBB" w:rsidRPr="00E354BF" w:rsidSect="00E8558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Fonts w:cs="AL-Mateen"/>
          <w:b/>
          <w:sz w:val="32"/>
          <w:szCs w:val="48"/>
          <w:rtl/>
        </w:rPr>
        <w:lastRenderedPageBreak/>
        <w:br w:type="page"/>
      </w:r>
    </w:p>
    <w:p w:rsidR="00E83C22" w:rsidRPr="00E354BF" w:rsidRDefault="00E83C22" w:rsidP="00A52B7F">
      <w:pPr>
        <w:rPr>
          <w:rtl/>
        </w:rPr>
        <w:sectPr w:rsidR="00E83C22" w:rsidRPr="00E354BF" w:rsidSect="00E85587">
          <w:headerReference w:type="even" r:id="rId27"/>
          <w:headerReference w:type="default" r:id="rId28"/>
          <w:footerReference w:type="even" r:id="rId29"/>
          <w:footerReference w:type="default" r:id="rId30"/>
          <w:headerReference w:type="first" r:id="rId3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Pr="00E354BF" w:rsidRDefault="004F0753" w:rsidP="007D0697">
      <w:pPr>
        <w:pStyle w:val="Heading1"/>
        <w:rPr>
          <w:rtl/>
          <w:lang w:bidi="ar-IQ"/>
        </w:rPr>
      </w:pPr>
      <w:bookmarkStart w:id="11" w:name="_Toc326874778"/>
      <w:r w:rsidRPr="00E354BF">
        <w:rPr>
          <w:rFonts w:hint="cs"/>
          <w:rtl/>
          <w:lang w:bidi="ar-IQ"/>
        </w:rPr>
        <w:t>قوانين الفهم ال</w:t>
      </w:r>
      <w:r w:rsidR="00C420A4" w:rsidRPr="00E354BF">
        <w:rPr>
          <w:rFonts w:hint="cs"/>
          <w:rtl/>
          <w:lang w:bidi="ar-IQ"/>
        </w:rPr>
        <w:t>اجتماعيّ</w:t>
      </w:r>
      <w:r w:rsidRPr="00E354BF">
        <w:rPr>
          <w:rFonts w:hint="cs"/>
          <w:rtl/>
          <w:lang w:bidi="ar-IQ"/>
        </w:rPr>
        <w:t xml:space="preserve"> لل</w:t>
      </w:r>
      <w:r w:rsidR="00682FF1" w:rsidRPr="00E354BF">
        <w:rPr>
          <w:rFonts w:hint="cs"/>
          <w:rtl/>
          <w:lang w:bidi="ar-IQ"/>
        </w:rPr>
        <w:t xml:space="preserve">نصّ </w:t>
      </w:r>
      <w:r w:rsidRPr="00E354BF">
        <w:rPr>
          <w:rFonts w:hint="cs"/>
          <w:rtl/>
          <w:lang w:bidi="ar-IQ"/>
        </w:rPr>
        <w:t>وجدلي</w:t>
      </w:r>
      <w:r w:rsidR="00654817" w:rsidRPr="00E354BF">
        <w:rPr>
          <w:rFonts w:hint="cs"/>
          <w:rtl/>
          <w:lang w:bidi="ar-IQ"/>
        </w:rPr>
        <w:t>ّ</w:t>
      </w:r>
      <w:r w:rsidRPr="00E354BF">
        <w:rPr>
          <w:rFonts w:hint="cs"/>
          <w:rtl/>
          <w:lang w:bidi="ar-IQ"/>
        </w:rPr>
        <w:t>ة صنع المنهج</w:t>
      </w:r>
      <w:bookmarkEnd w:id="11"/>
    </w:p>
    <w:p w:rsidR="00E83C22" w:rsidRPr="00E354BF" w:rsidRDefault="00E83C22" w:rsidP="00A52B7F">
      <w:pPr>
        <w:rPr>
          <w:rtl/>
        </w:rPr>
      </w:pPr>
    </w:p>
    <w:p w:rsidR="00E83C22" w:rsidRPr="00E354BF" w:rsidRDefault="005717CE" w:rsidP="00A52B7F">
      <w:pPr>
        <w:pStyle w:val="Author"/>
        <w:spacing w:line="400" w:lineRule="exact"/>
        <w:ind w:left="360"/>
        <w:rPr>
          <w:rtl/>
        </w:rPr>
      </w:pPr>
      <w:bookmarkStart w:id="12" w:name="_Toc326874779"/>
      <w:r w:rsidRPr="00E354BF">
        <w:rPr>
          <w:rFonts w:hint="cs"/>
          <w:rtl/>
        </w:rPr>
        <w:t xml:space="preserve">أ. د. </w:t>
      </w:r>
      <w:r w:rsidR="004F0753" w:rsidRPr="00E354BF">
        <w:rPr>
          <w:rFonts w:hint="cs"/>
          <w:rtl/>
        </w:rPr>
        <w:t>عبد الأمير كاظم زاهد</w:t>
      </w:r>
      <w:r w:rsidR="00CE05D0" w:rsidRPr="00E354BF">
        <w:rPr>
          <w:rFonts w:ascii="Mosawi" w:hAnsi="Mosawi" w:cs="Taher"/>
          <w:szCs w:val="26"/>
          <w:vertAlign w:val="superscript"/>
          <w:rtl/>
        </w:rPr>
        <w:t>(</w:t>
      </w:r>
      <w:r w:rsidR="00CE05D0" w:rsidRPr="00E354BF">
        <w:rPr>
          <w:rFonts w:ascii="Mosawi" w:hAnsi="Mosawi" w:cs="Taher"/>
          <w:szCs w:val="26"/>
          <w:vertAlign w:val="superscript"/>
          <w:rtl/>
        </w:rPr>
        <w:footnoteReference w:customMarkFollows="1" w:id="3"/>
        <w:t>*)</w:t>
      </w:r>
      <w:bookmarkEnd w:id="12"/>
    </w:p>
    <w:p w:rsidR="00E83C22" w:rsidRPr="00E354BF" w:rsidRDefault="00E83C22" w:rsidP="00A52B7F">
      <w:pPr>
        <w:rPr>
          <w:rtl/>
        </w:rPr>
      </w:pPr>
    </w:p>
    <w:p w:rsidR="00E83C22" w:rsidRPr="00E354BF" w:rsidRDefault="004F0753" w:rsidP="00A52B7F">
      <w:pPr>
        <w:pStyle w:val="Heading3"/>
        <w:spacing w:line="400" w:lineRule="exact"/>
        <w:rPr>
          <w:color w:val="auto"/>
          <w:rtl/>
        </w:rPr>
      </w:pPr>
      <w:r w:rsidRPr="00E354BF">
        <w:rPr>
          <w:rFonts w:hint="cs"/>
          <w:color w:val="auto"/>
          <w:rtl/>
        </w:rPr>
        <w:t>مقدّمة</w:t>
      </w:r>
    </w:p>
    <w:p w:rsidR="004F0753" w:rsidRPr="00E354BF" w:rsidRDefault="004F0753" w:rsidP="007D0697">
      <w:pPr>
        <w:pStyle w:val="space"/>
        <w:rPr>
          <w:rtl/>
          <w:lang w:bidi="ar-IQ"/>
        </w:rPr>
      </w:pPr>
      <w:r w:rsidRPr="00E354BF">
        <w:rPr>
          <w:rFonts w:hint="cs"/>
          <w:rtl/>
          <w:lang w:bidi="ar-IQ"/>
        </w:rPr>
        <w:t>يعتقد الكثيرون أن</w:t>
      </w:r>
      <w:r w:rsidR="00D15E50" w:rsidRPr="00E354BF">
        <w:rPr>
          <w:rFonts w:hint="cs"/>
          <w:rtl/>
          <w:lang w:bidi="ar-IQ"/>
        </w:rPr>
        <w:t>ّ</w:t>
      </w:r>
      <w:r w:rsidRPr="00E354BF">
        <w:rPr>
          <w:rFonts w:hint="cs"/>
          <w:rtl/>
          <w:lang w:bidi="ar-IQ"/>
        </w:rPr>
        <w:t xml:space="preserve"> علم المنهج </w:t>
      </w:r>
      <w:r w:rsidRPr="00E354BF">
        <w:rPr>
          <w:rFonts w:hint="eastAsia"/>
          <w:rtl/>
        </w:rPr>
        <w:t>«</w:t>
      </w:r>
      <w:r w:rsidRPr="00E354BF">
        <w:rPr>
          <w:rFonts w:hint="cs"/>
          <w:rtl/>
          <w:lang w:bidi="ar-IQ"/>
        </w:rPr>
        <w:t xml:space="preserve">قواعد </w:t>
      </w:r>
      <w:r w:rsidR="00C420A4" w:rsidRPr="00E354BF">
        <w:rPr>
          <w:rFonts w:hint="cs"/>
          <w:rtl/>
          <w:lang w:bidi="ar-IQ"/>
        </w:rPr>
        <w:t>عقليّ</w:t>
      </w:r>
      <w:r w:rsidRPr="00E354BF">
        <w:rPr>
          <w:rFonts w:hint="cs"/>
          <w:rtl/>
          <w:lang w:bidi="ar-IQ"/>
        </w:rPr>
        <w:t>ة صرف</w:t>
      </w:r>
      <w:r w:rsidR="00D15E50" w:rsidRPr="00E354BF">
        <w:rPr>
          <w:rFonts w:hint="cs"/>
          <w:rtl/>
          <w:lang w:bidi="ar-IQ"/>
        </w:rPr>
        <w:t>ة</w:t>
      </w:r>
      <w:r w:rsidRPr="00E354BF">
        <w:rPr>
          <w:rFonts w:hint="eastAsia"/>
          <w:rtl/>
        </w:rPr>
        <w:t>»</w:t>
      </w:r>
      <w:r w:rsidR="00D15E50" w:rsidRPr="00E354BF">
        <w:rPr>
          <w:rFonts w:hint="cs"/>
          <w:rtl/>
          <w:lang w:bidi="ar-IQ"/>
        </w:rPr>
        <w:t>.</w:t>
      </w:r>
      <w:r w:rsidRPr="00E354BF">
        <w:rPr>
          <w:rFonts w:hint="cs"/>
          <w:rtl/>
          <w:lang w:bidi="ar-IQ"/>
        </w:rPr>
        <w:t xml:space="preserve"> ويبدو لي </w:t>
      </w:r>
      <w:r w:rsidR="00D15E50" w:rsidRPr="00E354BF">
        <w:rPr>
          <w:rFonts w:hint="cs"/>
          <w:rtl/>
          <w:lang w:bidi="ar-IQ"/>
        </w:rPr>
        <w:t>أ</w:t>
      </w:r>
      <w:r w:rsidRPr="00E354BF">
        <w:rPr>
          <w:rFonts w:hint="cs"/>
          <w:rtl/>
          <w:lang w:bidi="ar-IQ"/>
        </w:rPr>
        <w:t>ن</w:t>
      </w:r>
      <w:r w:rsidR="00D15E50" w:rsidRPr="00E354BF">
        <w:rPr>
          <w:rFonts w:hint="cs"/>
          <w:rtl/>
          <w:lang w:bidi="ar-IQ"/>
        </w:rPr>
        <w:t>ّ</w:t>
      </w:r>
      <w:r w:rsidRPr="00E354BF">
        <w:rPr>
          <w:rFonts w:hint="cs"/>
          <w:rtl/>
          <w:lang w:bidi="ar-IQ"/>
        </w:rPr>
        <w:t xml:space="preserve"> هذا الاعتقاد ليس صحيحاً على </w:t>
      </w:r>
      <w:r w:rsidR="00D15E50" w:rsidRPr="00E354BF">
        <w:rPr>
          <w:rFonts w:hint="cs"/>
          <w:rtl/>
          <w:lang w:bidi="ar-IQ"/>
        </w:rPr>
        <w:t>إطلاقه؛</w:t>
      </w:r>
      <w:r w:rsidRPr="00E354BF">
        <w:rPr>
          <w:rFonts w:hint="cs"/>
          <w:rtl/>
          <w:lang w:bidi="ar-IQ"/>
        </w:rPr>
        <w:t xml:space="preserve"> لأن</w:t>
      </w:r>
      <w:r w:rsidR="00D15E50" w:rsidRPr="00E354BF">
        <w:rPr>
          <w:rFonts w:hint="cs"/>
          <w:rtl/>
          <w:lang w:bidi="ar-IQ"/>
        </w:rPr>
        <w:t>ّ</w:t>
      </w:r>
      <w:r w:rsidRPr="00E354BF">
        <w:rPr>
          <w:rFonts w:hint="cs"/>
          <w:rtl/>
          <w:lang w:bidi="ar-IQ"/>
        </w:rPr>
        <w:t xml:space="preserve"> للمجتمعات في تعاملها مع النصوص المقد</w:t>
      </w:r>
      <w:r w:rsidR="00D15E50" w:rsidRPr="00E354BF">
        <w:rPr>
          <w:rFonts w:hint="cs"/>
          <w:rtl/>
          <w:lang w:bidi="ar-IQ"/>
        </w:rPr>
        <w:t>َّ</w:t>
      </w:r>
      <w:r w:rsidRPr="00E354BF">
        <w:rPr>
          <w:rFonts w:hint="cs"/>
          <w:rtl/>
          <w:lang w:bidi="ar-IQ"/>
        </w:rPr>
        <w:t>سة</w:t>
      </w:r>
      <w:r w:rsidR="00D15E50" w:rsidRPr="00E354BF">
        <w:rPr>
          <w:rFonts w:hint="cs"/>
          <w:rtl/>
          <w:lang w:bidi="ar-IQ"/>
        </w:rPr>
        <w:t>،</w:t>
      </w:r>
      <w:r w:rsidRPr="00E354BF">
        <w:rPr>
          <w:rFonts w:hint="cs"/>
          <w:rtl/>
          <w:lang w:bidi="ar-IQ"/>
        </w:rPr>
        <w:t xml:space="preserve"> أو التخاطبات بين الأفراد</w:t>
      </w:r>
      <w:r w:rsidR="00D15E50" w:rsidRPr="00E354BF">
        <w:rPr>
          <w:rFonts w:hint="cs"/>
          <w:rtl/>
          <w:lang w:bidi="ar-IQ"/>
        </w:rPr>
        <w:t>،</w:t>
      </w:r>
      <w:r w:rsidRPr="00E354BF">
        <w:rPr>
          <w:rFonts w:hint="cs"/>
          <w:rtl/>
          <w:lang w:bidi="ar-IQ"/>
        </w:rPr>
        <w:t xml:space="preserve"> قوانين </w:t>
      </w:r>
      <w:r w:rsidR="00C420A4" w:rsidRPr="00E354BF">
        <w:rPr>
          <w:rFonts w:hint="cs"/>
          <w:rtl/>
          <w:lang w:bidi="ar-IQ"/>
        </w:rPr>
        <w:t>اجتماعيّ</w:t>
      </w:r>
      <w:r w:rsidRPr="00E354BF">
        <w:rPr>
          <w:rFonts w:hint="cs"/>
          <w:rtl/>
          <w:lang w:bidi="ar-IQ"/>
        </w:rPr>
        <w:t>ة ثابتة</w:t>
      </w:r>
      <w:r w:rsidR="00D15E50" w:rsidRPr="00E354BF">
        <w:rPr>
          <w:rFonts w:hint="cs"/>
          <w:rtl/>
          <w:lang w:bidi="ar-IQ"/>
        </w:rPr>
        <w:t>،</w:t>
      </w:r>
      <w:r w:rsidRPr="00E354BF">
        <w:rPr>
          <w:rFonts w:hint="cs"/>
          <w:rtl/>
          <w:lang w:bidi="ar-IQ"/>
        </w:rPr>
        <w:t xml:space="preserve"> وت</w:t>
      </w:r>
      <w:r w:rsidR="00D15E50" w:rsidRPr="00E354BF">
        <w:rPr>
          <w:rFonts w:hint="cs"/>
          <w:rtl/>
          <w:lang w:bidi="ar-IQ"/>
        </w:rPr>
        <w:t>ُ</w:t>
      </w:r>
      <w:r w:rsidRPr="00E354BF">
        <w:rPr>
          <w:rFonts w:hint="cs"/>
          <w:rtl/>
          <w:lang w:bidi="ar-IQ"/>
        </w:rPr>
        <w:t>ع</w:t>
      </w:r>
      <w:r w:rsidR="00D15E50" w:rsidRPr="00E354BF">
        <w:rPr>
          <w:rFonts w:hint="cs"/>
          <w:rtl/>
          <w:lang w:bidi="ar-IQ"/>
        </w:rPr>
        <w:t>َ</w:t>
      </w:r>
      <w:r w:rsidRPr="00E354BF">
        <w:rPr>
          <w:rFonts w:hint="cs"/>
          <w:rtl/>
          <w:lang w:bidi="ar-IQ"/>
        </w:rPr>
        <w:t>د</w:t>
      </w:r>
      <w:r w:rsidR="00D15E50" w:rsidRPr="00E354BF">
        <w:rPr>
          <w:rFonts w:hint="cs"/>
          <w:rtl/>
          <w:lang w:bidi="ar-IQ"/>
        </w:rPr>
        <w:t>ّ</w:t>
      </w:r>
      <w:r w:rsidRPr="00E354BF">
        <w:rPr>
          <w:rFonts w:hint="cs"/>
          <w:rtl/>
          <w:lang w:bidi="ar-IQ"/>
        </w:rPr>
        <w:t xml:space="preserve"> طرفاً للفهم والتفه</w:t>
      </w:r>
      <w:r w:rsidR="00D15E50" w:rsidRPr="00E354BF">
        <w:rPr>
          <w:rFonts w:hint="cs"/>
          <w:rtl/>
          <w:lang w:bidi="ar-IQ"/>
        </w:rPr>
        <w:t>ُّ</w:t>
      </w:r>
      <w:r w:rsidRPr="00E354BF">
        <w:rPr>
          <w:rFonts w:hint="cs"/>
          <w:rtl/>
          <w:lang w:bidi="ar-IQ"/>
        </w:rPr>
        <w:t>م والإفهام</w:t>
      </w:r>
      <w:r w:rsidR="00D15E50" w:rsidRPr="00E354BF">
        <w:rPr>
          <w:rFonts w:hint="cs"/>
          <w:rtl/>
          <w:lang w:bidi="ar-IQ"/>
        </w:rPr>
        <w:t xml:space="preserve">. </w:t>
      </w:r>
      <w:r w:rsidRPr="00E354BF">
        <w:rPr>
          <w:rFonts w:hint="cs"/>
          <w:rtl/>
          <w:lang w:bidi="ar-IQ"/>
        </w:rPr>
        <w:t xml:space="preserve">ولأن علم أصول الفقه </w:t>
      </w:r>
      <w:r w:rsidRPr="00E354BF">
        <w:rPr>
          <w:rtl/>
          <w:lang w:bidi="ar-IQ"/>
        </w:rPr>
        <w:t>ـ</w:t>
      </w:r>
      <w:r w:rsidRPr="00E354BF">
        <w:rPr>
          <w:rFonts w:hint="cs"/>
          <w:rtl/>
          <w:lang w:bidi="ar-IQ"/>
        </w:rPr>
        <w:t xml:space="preserve"> علم </w:t>
      </w:r>
      <w:r w:rsidR="00C420A4" w:rsidRPr="00E354BF">
        <w:rPr>
          <w:rFonts w:hint="cs"/>
          <w:rtl/>
          <w:lang w:bidi="ar-IQ"/>
        </w:rPr>
        <w:t>منهجيّ</w:t>
      </w:r>
      <w:r w:rsidRPr="00E354BF">
        <w:rPr>
          <w:rFonts w:hint="cs"/>
          <w:rtl/>
          <w:lang w:bidi="ar-IQ"/>
        </w:rPr>
        <w:t xml:space="preserve"> </w:t>
      </w:r>
      <w:r w:rsidRPr="00E354BF">
        <w:rPr>
          <w:rtl/>
          <w:lang w:bidi="ar-IQ"/>
        </w:rPr>
        <w:t>ـ</w:t>
      </w:r>
      <w:r w:rsidR="00D15E50" w:rsidRPr="00E354BF">
        <w:rPr>
          <w:rFonts w:hint="cs"/>
          <w:rtl/>
          <w:lang w:bidi="ar-IQ"/>
        </w:rPr>
        <w:t>؛</w:t>
      </w:r>
      <w:r w:rsidRPr="00E354BF">
        <w:rPr>
          <w:rFonts w:hint="cs"/>
          <w:rtl/>
          <w:lang w:bidi="ar-IQ"/>
        </w:rPr>
        <w:t xml:space="preserve"> لأن</w:t>
      </w:r>
      <w:r w:rsidR="00D15E50" w:rsidRPr="00E354BF">
        <w:rPr>
          <w:rFonts w:hint="cs"/>
          <w:rtl/>
          <w:lang w:bidi="ar-IQ"/>
        </w:rPr>
        <w:t>ّ</w:t>
      </w:r>
      <w:r w:rsidRPr="00E354BF">
        <w:rPr>
          <w:rFonts w:hint="cs"/>
          <w:rtl/>
          <w:lang w:bidi="ar-IQ"/>
        </w:rPr>
        <w:t xml:space="preserve"> أهدافه ومراميه تمكين المجتهد من اكتشاف الحكم ال</w:t>
      </w:r>
      <w:r w:rsidR="00C420A4" w:rsidRPr="00E354BF">
        <w:rPr>
          <w:rFonts w:hint="cs"/>
          <w:rtl/>
          <w:lang w:bidi="ar-IQ"/>
        </w:rPr>
        <w:t>فقهيّ</w:t>
      </w:r>
      <w:r w:rsidRPr="00E354BF">
        <w:rPr>
          <w:rFonts w:hint="cs"/>
          <w:rtl/>
          <w:lang w:bidi="ar-IQ"/>
        </w:rPr>
        <w:t xml:space="preserve"> للواقعة من الأدل</w:t>
      </w:r>
      <w:r w:rsidR="00D15E50" w:rsidRPr="00E354BF">
        <w:rPr>
          <w:rFonts w:hint="cs"/>
          <w:rtl/>
          <w:lang w:bidi="ar-IQ"/>
        </w:rPr>
        <w:t>ّ</w:t>
      </w:r>
      <w:r w:rsidRPr="00E354BF">
        <w:rPr>
          <w:rFonts w:hint="cs"/>
          <w:rtl/>
          <w:lang w:bidi="ar-IQ"/>
        </w:rPr>
        <w:t>ة ال</w:t>
      </w:r>
      <w:r w:rsidR="00C420A4" w:rsidRPr="00E354BF">
        <w:rPr>
          <w:rFonts w:hint="cs"/>
          <w:rtl/>
          <w:lang w:bidi="ar-IQ"/>
        </w:rPr>
        <w:t>مرجعيّ</w:t>
      </w:r>
      <w:r w:rsidRPr="00E354BF">
        <w:rPr>
          <w:rFonts w:hint="cs"/>
          <w:rtl/>
          <w:lang w:bidi="ar-IQ"/>
        </w:rPr>
        <w:t>ة</w:t>
      </w:r>
      <w:r w:rsidR="00D15E50" w:rsidRPr="00E354BF">
        <w:rPr>
          <w:rFonts w:hint="cs"/>
          <w:rtl/>
          <w:lang w:bidi="ar-IQ"/>
        </w:rPr>
        <w:t>،</w:t>
      </w:r>
      <w:r w:rsidRPr="00E354BF">
        <w:rPr>
          <w:rFonts w:hint="cs"/>
          <w:rtl/>
          <w:lang w:bidi="ar-IQ"/>
        </w:rPr>
        <w:t xml:space="preserve"> ف</w:t>
      </w:r>
      <w:r w:rsidR="00D15E50" w:rsidRPr="00E354BF">
        <w:rPr>
          <w:rFonts w:hint="cs"/>
          <w:rtl/>
          <w:lang w:bidi="ar-IQ"/>
        </w:rPr>
        <w:t>إ</w:t>
      </w:r>
      <w:r w:rsidRPr="00E354BF">
        <w:rPr>
          <w:rFonts w:hint="cs"/>
          <w:rtl/>
          <w:lang w:bidi="ar-IQ"/>
        </w:rPr>
        <w:t>ن</w:t>
      </w:r>
      <w:r w:rsidR="00D15E50" w:rsidRPr="00E354BF">
        <w:rPr>
          <w:rFonts w:hint="cs"/>
          <w:rtl/>
          <w:lang w:bidi="ar-IQ"/>
        </w:rPr>
        <w:t>ّ</w:t>
      </w:r>
      <w:r w:rsidRPr="00E354BF">
        <w:rPr>
          <w:rFonts w:hint="cs"/>
          <w:rtl/>
          <w:lang w:bidi="ar-IQ"/>
        </w:rPr>
        <w:t xml:space="preserve"> كثيراً من أبحاثة ليس فقط صنيع ال</w:t>
      </w:r>
      <w:r w:rsidR="00682FF1" w:rsidRPr="00E354BF">
        <w:rPr>
          <w:rFonts w:hint="cs"/>
          <w:rtl/>
          <w:lang w:bidi="ar-IQ"/>
        </w:rPr>
        <w:t>نصّ</w:t>
      </w:r>
      <w:r w:rsidR="00D15E50" w:rsidRPr="00E354BF">
        <w:rPr>
          <w:rFonts w:hint="cs"/>
          <w:rtl/>
          <w:lang w:bidi="ar-IQ"/>
        </w:rPr>
        <w:t>،</w:t>
      </w:r>
      <w:r w:rsidR="00682FF1" w:rsidRPr="00E354BF">
        <w:rPr>
          <w:rFonts w:hint="cs"/>
          <w:rtl/>
          <w:lang w:bidi="ar-IQ"/>
        </w:rPr>
        <w:t xml:space="preserve"> </w:t>
      </w:r>
      <w:r w:rsidRPr="00E354BF">
        <w:rPr>
          <w:rFonts w:hint="cs"/>
          <w:rtl/>
          <w:lang w:bidi="ar-IQ"/>
        </w:rPr>
        <w:t>كما ير</w:t>
      </w:r>
      <w:r w:rsidR="00D15E50" w:rsidRPr="00E354BF">
        <w:rPr>
          <w:rFonts w:hint="cs"/>
          <w:rtl/>
          <w:lang w:bidi="ar-IQ"/>
        </w:rPr>
        <w:t>ِ</w:t>
      </w:r>
      <w:r w:rsidRPr="00E354BF">
        <w:rPr>
          <w:rFonts w:hint="cs"/>
          <w:rtl/>
          <w:lang w:bidi="ar-IQ"/>
        </w:rPr>
        <w:t>د</w:t>
      </w:r>
      <w:r w:rsidR="00D15E50" w:rsidRPr="00E354BF">
        <w:rPr>
          <w:rFonts w:hint="cs"/>
          <w:rtl/>
          <w:lang w:bidi="ar-IQ"/>
        </w:rPr>
        <w:t>ُ</w:t>
      </w:r>
      <w:r w:rsidRPr="00E354BF">
        <w:rPr>
          <w:rFonts w:hint="cs"/>
          <w:rtl/>
          <w:lang w:bidi="ar-IQ"/>
        </w:rPr>
        <w:t xml:space="preserve"> ذلك في المدو</w:t>
      </w:r>
      <w:r w:rsidR="00D15E50" w:rsidRPr="00E354BF">
        <w:rPr>
          <w:rFonts w:hint="cs"/>
          <w:rtl/>
          <w:lang w:bidi="ar-IQ"/>
        </w:rPr>
        <w:t>َّ</w:t>
      </w:r>
      <w:r w:rsidRPr="00E354BF">
        <w:rPr>
          <w:rFonts w:hint="cs"/>
          <w:rtl/>
          <w:lang w:bidi="ar-IQ"/>
        </w:rPr>
        <w:t>نات المعروفة والمشهورة</w:t>
      </w:r>
      <w:r w:rsidR="00D15E50" w:rsidRPr="00E354BF">
        <w:rPr>
          <w:rFonts w:hint="cs"/>
          <w:rtl/>
          <w:lang w:bidi="ar-IQ"/>
        </w:rPr>
        <w:t>،</w:t>
      </w:r>
      <w:r w:rsidRPr="00E354BF">
        <w:rPr>
          <w:rFonts w:hint="cs"/>
          <w:rtl/>
          <w:lang w:bidi="ar-IQ"/>
        </w:rPr>
        <w:t xml:space="preserve"> بل هناك عوامل </w:t>
      </w:r>
      <w:r w:rsidR="00C420A4" w:rsidRPr="00E354BF">
        <w:rPr>
          <w:rFonts w:hint="cs"/>
          <w:rtl/>
          <w:lang w:bidi="ar-IQ"/>
        </w:rPr>
        <w:t>اجتماعيّ</w:t>
      </w:r>
      <w:r w:rsidRPr="00E354BF">
        <w:rPr>
          <w:rFonts w:hint="cs"/>
          <w:rtl/>
          <w:lang w:bidi="ar-IQ"/>
        </w:rPr>
        <w:t>ة و</w:t>
      </w:r>
      <w:r w:rsidR="00C420A4" w:rsidRPr="00E354BF">
        <w:rPr>
          <w:rFonts w:hint="cs"/>
          <w:rtl/>
          <w:lang w:bidi="ar-IQ"/>
        </w:rPr>
        <w:t>عقليّ</w:t>
      </w:r>
      <w:r w:rsidRPr="00E354BF">
        <w:rPr>
          <w:rFonts w:hint="cs"/>
          <w:rtl/>
          <w:lang w:bidi="ar-IQ"/>
        </w:rPr>
        <w:t>ة صاغت تلك القواعد ال</w:t>
      </w:r>
      <w:r w:rsidR="00C420A4" w:rsidRPr="00E354BF">
        <w:rPr>
          <w:rFonts w:hint="cs"/>
          <w:rtl/>
          <w:lang w:bidi="ar-IQ"/>
        </w:rPr>
        <w:t>منهجيّ</w:t>
      </w:r>
      <w:r w:rsidRPr="00E354BF">
        <w:rPr>
          <w:rFonts w:hint="cs"/>
          <w:rtl/>
          <w:lang w:bidi="ar-IQ"/>
        </w:rPr>
        <w:t>ة على مر</w:t>
      </w:r>
      <w:r w:rsidR="00D15E50" w:rsidRPr="00E354BF">
        <w:rPr>
          <w:rFonts w:hint="cs"/>
          <w:rtl/>
          <w:lang w:bidi="ar-IQ"/>
        </w:rPr>
        <w:t>ّ</w:t>
      </w:r>
      <w:r w:rsidRPr="00E354BF">
        <w:rPr>
          <w:rFonts w:hint="cs"/>
          <w:rtl/>
          <w:lang w:bidi="ar-IQ"/>
        </w:rPr>
        <w:t xml:space="preserve"> الأزمان وصقلتها بالنقد والتقويم</w:t>
      </w:r>
      <w:r w:rsidR="00D15E50" w:rsidRPr="00E354BF">
        <w:rPr>
          <w:rFonts w:hint="cs"/>
          <w:rtl/>
          <w:lang w:bidi="ar-IQ"/>
        </w:rPr>
        <w:t>،</w:t>
      </w:r>
      <w:r w:rsidRPr="00E354BF">
        <w:rPr>
          <w:rFonts w:hint="cs"/>
          <w:rtl/>
          <w:lang w:bidi="ar-IQ"/>
        </w:rPr>
        <w:t xml:space="preserve"> حت</w:t>
      </w:r>
      <w:r w:rsidR="00D15E50" w:rsidRPr="00E354BF">
        <w:rPr>
          <w:rFonts w:hint="cs"/>
          <w:rtl/>
          <w:lang w:bidi="ar-IQ"/>
        </w:rPr>
        <w:t>ّ</w:t>
      </w:r>
      <w:r w:rsidRPr="00E354BF">
        <w:rPr>
          <w:rFonts w:hint="cs"/>
          <w:rtl/>
          <w:lang w:bidi="ar-IQ"/>
        </w:rPr>
        <w:t>ى أصبحت قوانين للاستنباط</w:t>
      </w:r>
      <w:r w:rsidR="00D15E50" w:rsidRPr="00E354BF">
        <w:rPr>
          <w:rFonts w:hint="cs"/>
          <w:rtl/>
          <w:lang w:bidi="ar-IQ"/>
        </w:rPr>
        <w:t>.</w:t>
      </w:r>
      <w:r w:rsidRPr="00E354BF">
        <w:rPr>
          <w:rFonts w:hint="cs"/>
          <w:rtl/>
          <w:lang w:bidi="ar-IQ"/>
        </w:rPr>
        <w:t xml:space="preserve"> لذلك يقر</w:t>
      </w:r>
      <w:r w:rsidR="00D15E50" w:rsidRPr="00E354BF">
        <w:rPr>
          <w:rFonts w:hint="cs"/>
          <w:rtl/>
          <w:lang w:bidi="ar-IQ"/>
        </w:rPr>
        <w:t>ِّ</w:t>
      </w:r>
      <w:r w:rsidRPr="00E354BF">
        <w:rPr>
          <w:rFonts w:hint="cs"/>
          <w:rtl/>
          <w:lang w:bidi="ar-IQ"/>
        </w:rPr>
        <w:t>ر الغزالي أن</w:t>
      </w:r>
      <w:r w:rsidR="00D15E50" w:rsidRPr="00E354BF">
        <w:rPr>
          <w:rFonts w:hint="cs"/>
          <w:rtl/>
          <w:lang w:bidi="ar-IQ"/>
        </w:rPr>
        <w:t>ّ</w:t>
      </w:r>
      <w:r w:rsidRPr="00E354BF">
        <w:rPr>
          <w:rFonts w:hint="cs"/>
          <w:rtl/>
          <w:lang w:bidi="ar-IQ"/>
        </w:rPr>
        <w:t xml:space="preserve"> أشرف العلوم ما </w:t>
      </w:r>
      <w:r w:rsidR="00D15E50" w:rsidRPr="00E354BF">
        <w:rPr>
          <w:rFonts w:hint="cs"/>
          <w:rtl/>
          <w:lang w:bidi="ar-IQ"/>
        </w:rPr>
        <w:t>ا</w:t>
      </w:r>
      <w:r w:rsidRPr="00E354BF">
        <w:rPr>
          <w:rFonts w:hint="cs"/>
          <w:rtl/>
          <w:lang w:bidi="ar-IQ"/>
        </w:rPr>
        <w:t>زدوج فيه العقل والسمع</w:t>
      </w:r>
      <w:r w:rsidR="00D15E50" w:rsidRPr="00E354BF">
        <w:rPr>
          <w:rFonts w:hint="cs"/>
          <w:rtl/>
          <w:lang w:bidi="ar-IQ"/>
        </w:rPr>
        <w:t>،</w:t>
      </w:r>
      <w:r w:rsidRPr="00E354BF">
        <w:rPr>
          <w:rFonts w:hint="cs"/>
          <w:rtl/>
          <w:lang w:bidi="ar-IQ"/>
        </w:rPr>
        <w:t xml:space="preserve"> وهو علم الفقه</w:t>
      </w:r>
      <w:r w:rsidRPr="00E354BF">
        <w:rPr>
          <w:rFonts w:hint="cs"/>
          <w:vertAlign w:val="superscript"/>
          <w:rtl/>
        </w:rPr>
        <w:t>(</w:t>
      </w:r>
      <w:r w:rsidRPr="00E354BF">
        <w:rPr>
          <w:rStyle w:val="EndnoteReference"/>
          <w:sz w:val="27"/>
          <w:rtl/>
        </w:rPr>
        <w:endnoteReference w:id="36"/>
      </w:r>
      <w:r w:rsidRPr="00E354BF">
        <w:rPr>
          <w:rFonts w:hint="cs"/>
          <w:vertAlign w:val="superscript"/>
          <w:rtl/>
        </w:rPr>
        <w:t>)</w:t>
      </w:r>
      <w:r w:rsidR="00D15E50" w:rsidRPr="00E354BF">
        <w:rPr>
          <w:rFonts w:hint="cs"/>
          <w:rtl/>
        </w:rPr>
        <w:t>.</w:t>
      </w:r>
      <w:r w:rsidRPr="00E354BF">
        <w:rPr>
          <w:rFonts w:hint="cs"/>
          <w:rtl/>
          <w:lang w:bidi="ar-IQ"/>
        </w:rPr>
        <w:t xml:space="preserve"> وإذا كان الغزالي يقر</w:t>
      </w:r>
      <w:r w:rsidR="00D15E50" w:rsidRPr="00E354BF">
        <w:rPr>
          <w:rFonts w:hint="cs"/>
          <w:rtl/>
          <w:lang w:bidi="ar-IQ"/>
        </w:rPr>
        <w:t>ِّ</w:t>
      </w:r>
      <w:r w:rsidRPr="00E354BF">
        <w:rPr>
          <w:rFonts w:hint="cs"/>
          <w:rtl/>
          <w:lang w:bidi="ar-IQ"/>
        </w:rPr>
        <w:t xml:space="preserve">ر </w:t>
      </w:r>
      <w:r w:rsidR="00D15E50" w:rsidRPr="00E354BF">
        <w:rPr>
          <w:rFonts w:hint="cs"/>
          <w:rtl/>
          <w:lang w:bidi="ar-IQ"/>
        </w:rPr>
        <w:t>أ</w:t>
      </w:r>
      <w:r w:rsidRPr="00E354BF">
        <w:rPr>
          <w:rFonts w:hint="cs"/>
          <w:rtl/>
          <w:lang w:bidi="ar-IQ"/>
        </w:rPr>
        <w:t>ن</w:t>
      </w:r>
      <w:r w:rsidR="00D15E50" w:rsidRPr="00E354BF">
        <w:rPr>
          <w:rFonts w:hint="cs"/>
          <w:rtl/>
          <w:lang w:bidi="ar-IQ"/>
        </w:rPr>
        <w:t>ّ</w:t>
      </w:r>
      <w:r w:rsidRPr="00E354BF">
        <w:rPr>
          <w:rFonts w:hint="cs"/>
          <w:rtl/>
          <w:lang w:bidi="ar-IQ"/>
        </w:rPr>
        <w:t xml:space="preserve"> أدل</w:t>
      </w:r>
      <w:r w:rsidR="00D15E50" w:rsidRPr="00E354BF">
        <w:rPr>
          <w:rFonts w:hint="cs"/>
          <w:rtl/>
          <w:lang w:bidi="ar-IQ"/>
        </w:rPr>
        <w:t>ّ</w:t>
      </w:r>
      <w:r w:rsidRPr="00E354BF">
        <w:rPr>
          <w:rFonts w:hint="cs"/>
          <w:rtl/>
          <w:lang w:bidi="ar-IQ"/>
        </w:rPr>
        <w:t>ة الأحكام أربعة (الكتاب و</w:t>
      </w:r>
      <w:r w:rsidR="00B70371" w:rsidRPr="00E354BF">
        <w:rPr>
          <w:rFonts w:hint="cs"/>
          <w:rtl/>
          <w:lang w:bidi="ar-IQ"/>
        </w:rPr>
        <w:t>السنّة</w:t>
      </w:r>
      <w:r w:rsidRPr="00E354BF">
        <w:rPr>
          <w:rFonts w:hint="cs"/>
          <w:rtl/>
          <w:lang w:bidi="ar-IQ"/>
        </w:rPr>
        <w:t xml:space="preserve"> والإجماع ودليل العقل) ف</w:t>
      </w:r>
      <w:r w:rsidR="00D15E50" w:rsidRPr="00E354BF">
        <w:rPr>
          <w:rFonts w:hint="cs"/>
          <w:rtl/>
          <w:lang w:bidi="ar-IQ"/>
        </w:rPr>
        <w:t>إ</w:t>
      </w:r>
      <w:r w:rsidRPr="00E354BF">
        <w:rPr>
          <w:rFonts w:hint="cs"/>
          <w:rtl/>
          <w:lang w:bidi="ar-IQ"/>
        </w:rPr>
        <w:t>ن</w:t>
      </w:r>
      <w:r w:rsidR="00D15E50" w:rsidRPr="00E354BF">
        <w:rPr>
          <w:rFonts w:hint="cs"/>
          <w:rtl/>
          <w:lang w:bidi="ar-IQ"/>
        </w:rPr>
        <w:t>ّ</w:t>
      </w:r>
      <w:r w:rsidRPr="00E354BF">
        <w:rPr>
          <w:rFonts w:hint="cs"/>
          <w:rtl/>
          <w:lang w:bidi="ar-IQ"/>
        </w:rPr>
        <w:t>ه يسلسل ال</w:t>
      </w:r>
      <w:r w:rsidR="00C420A4" w:rsidRPr="00E354BF">
        <w:rPr>
          <w:rFonts w:hint="cs"/>
          <w:rtl/>
          <w:lang w:bidi="ar-IQ"/>
        </w:rPr>
        <w:t>مرجعيّ</w:t>
      </w:r>
      <w:r w:rsidRPr="00E354BF">
        <w:rPr>
          <w:rFonts w:hint="cs"/>
          <w:rtl/>
          <w:lang w:bidi="ar-IQ"/>
        </w:rPr>
        <w:t>ات إلى ثلاثة:</w:t>
      </w:r>
    </w:p>
    <w:p w:rsidR="004F0753" w:rsidRPr="00E354BF" w:rsidRDefault="004F0753" w:rsidP="00A52B7F">
      <w:pPr>
        <w:pStyle w:val="ListParagraph"/>
        <w:tabs>
          <w:tab w:val="left" w:pos="1316"/>
          <w:tab w:val="center" w:pos="4153"/>
        </w:tabs>
        <w:spacing w:after="0" w:line="400" w:lineRule="exact"/>
        <w:ind w:left="0" w:firstLine="567"/>
        <w:jc w:val="both"/>
        <w:rPr>
          <w:rFonts w:cs="AL-Mohanad"/>
          <w:sz w:val="27"/>
          <w:szCs w:val="27"/>
          <w:lang w:bidi="ar-IQ"/>
        </w:rPr>
      </w:pPr>
      <w:r w:rsidRPr="00E354BF">
        <w:rPr>
          <w:rFonts w:cs="AL-Mohanad" w:hint="cs"/>
          <w:sz w:val="27"/>
          <w:szCs w:val="27"/>
          <w:rtl/>
          <w:lang w:bidi="ar-IQ"/>
        </w:rPr>
        <w:t xml:space="preserve">أـ </w:t>
      </w:r>
      <w:r w:rsidR="00C420A4" w:rsidRPr="00E354BF">
        <w:rPr>
          <w:rFonts w:cs="AL-Mohanad" w:hint="cs"/>
          <w:sz w:val="27"/>
          <w:szCs w:val="27"/>
          <w:rtl/>
          <w:lang w:bidi="ar-IQ"/>
        </w:rPr>
        <w:t>مرجعيّ</w:t>
      </w:r>
      <w:r w:rsidRPr="00E354BF">
        <w:rPr>
          <w:rFonts w:cs="AL-Mohanad" w:hint="cs"/>
          <w:sz w:val="27"/>
          <w:szCs w:val="27"/>
          <w:rtl/>
          <w:lang w:bidi="ar-IQ"/>
        </w:rPr>
        <w:t>ة ال</w:t>
      </w:r>
      <w:r w:rsidR="00682FF1" w:rsidRPr="00E354BF">
        <w:rPr>
          <w:rFonts w:cs="AL-Mohanad" w:hint="cs"/>
          <w:sz w:val="27"/>
          <w:szCs w:val="27"/>
          <w:rtl/>
          <w:lang w:bidi="ar-IQ"/>
        </w:rPr>
        <w:t>نصّ.</w:t>
      </w:r>
    </w:p>
    <w:p w:rsidR="004F0753" w:rsidRPr="00E354BF" w:rsidRDefault="004F0753" w:rsidP="00A52B7F">
      <w:pPr>
        <w:pStyle w:val="ListParagraph"/>
        <w:tabs>
          <w:tab w:val="left" w:pos="1316"/>
          <w:tab w:val="center" w:pos="4153"/>
        </w:tabs>
        <w:spacing w:after="0" w:line="400" w:lineRule="exact"/>
        <w:ind w:left="0" w:firstLine="567"/>
        <w:jc w:val="both"/>
        <w:rPr>
          <w:rFonts w:cs="AL-Mohanad"/>
          <w:sz w:val="27"/>
          <w:szCs w:val="27"/>
          <w:lang w:bidi="ar-IQ"/>
        </w:rPr>
      </w:pPr>
      <w:r w:rsidRPr="00E354BF">
        <w:rPr>
          <w:rFonts w:cs="AL-Mohanad" w:hint="cs"/>
          <w:sz w:val="27"/>
          <w:szCs w:val="27"/>
          <w:rtl/>
          <w:lang w:bidi="ar-IQ"/>
        </w:rPr>
        <w:t xml:space="preserve">ب ـ </w:t>
      </w:r>
      <w:r w:rsidR="00C420A4" w:rsidRPr="00E354BF">
        <w:rPr>
          <w:rFonts w:cs="AL-Mohanad" w:hint="cs"/>
          <w:sz w:val="27"/>
          <w:szCs w:val="27"/>
          <w:rtl/>
          <w:lang w:bidi="ar-IQ"/>
        </w:rPr>
        <w:t>مرجعيّ</w:t>
      </w:r>
      <w:r w:rsidRPr="00E354BF">
        <w:rPr>
          <w:rFonts w:cs="AL-Mohanad" w:hint="cs"/>
          <w:sz w:val="27"/>
          <w:szCs w:val="27"/>
          <w:rtl/>
          <w:lang w:bidi="ar-IQ"/>
        </w:rPr>
        <w:t>ة التلق</w:t>
      </w:r>
      <w:r w:rsidR="00D15E50" w:rsidRPr="00E354BF">
        <w:rPr>
          <w:rFonts w:cs="AL-Mohanad" w:hint="cs"/>
          <w:sz w:val="27"/>
          <w:szCs w:val="27"/>
          <w:rtl/>
          <w:lang w:bidi="ar-IQ"/>
        </w:rPr>
        <w:t>ّ</w:t>
      </w:r>
      <w:r w:rsidRPr="00E354BF">
        <w:rPr>
          <w:rFonts w:cs="AL-Mohanad" w:hint="cs"/>
          <w:sz w:val="27"/>
          <w:szCs w:val="27"/>
          <w:rtl/>
          <w:lang w:bidi="ar-IQ"/>
        </w:rPr>
        <w:t>ي والفهم ال</w:t>
      </w:r>
      <w:r w:rsidR="00C420A4" w:rsidRPr="00E354BF">
        <w:rPr>
          <w:rFonts w:cs="AL-Mohanad" w:hint="cs"/>
          <w:sz w:val="27"/>
          <w:szCs w:val="27"/>
          <w:rtl/>
          <w:lang w:bidi="ar-IQ"/>
        </w:rPr>
        <w:t>اجتماعيّ</w:t>
      </w:r>
      <w:r w:rsidRPr="00E354BF">
        <w:rPr>
          <w:rFonts w:cs="AL-Mohanad" w:hint="cs"/>
          <w:sz w:val="27"/>
          <w:szCs w:val="27"/>
          <w:rtl/>
          <w:lang w:bidi="ar-IQ"/>
        </w:rPr>
        <w:t>.</w:t>
      </w:r>
    </w:p>
    <w:p w:rsidR="004F0753" w:rsidRPr="00E354BF" w:rsidRDefault="004F0753" w:rsidP="00A52B7F">
      <w:pPr>
        <w:pStyle w:val="ListParagraph"/>
        <w:tabs>
          <w:tab w:val="left" w:pos="1316"/>
          <w:tab w:val="center" w:pos="4153"/>
        </w:tabs>
        <w:spacing w:after="0" w:line="400" w:lineRule="exact"/>
        <w:ind w:left="0" w:firstLine="567"/>
        <w:jc w:val="both"/>
        <w:rPr>
          <w:rFonts w:cs="AL-Mohanad"/>
          <w:sz w:val="27"/>
          <w:szCs w:val="27"/>
          <w:lang w:bidi="ar-IQ"/>
        </w:rPr>
      </w:pPr>
      <w:r w:rsidRPr="00E354BF">
        <w:rPr>
          <w:rFonts w:cs="AL-Mohanad" w:hint="cs"/>
          <w:sz w:val="27"/>
          <w:szCs w:val="27"/>
          <w:rtl/>
          <w:lang w:bidi="ar-IQ"/>
        </w:rPr>
        <w:t xml:space="preserve">ج ـ </w:t>
      </w:r>
      <w:r w:rsidR="00C420A4" w:rsidRPr="00E354BF">
        <w:rPr>
          <w:rFonts w:cs="AL-Mohanad" w:hint="cs"/>
          <w:sz w:val="27"/>
          <w:szCs w:val="27"/>
          <w:rtl/>
          <w:lang w:bidi="ar-IQ"/>
        </w:rPr>
        <w:t>مرجعيّ</w:t>
      </w:r>
      <w:r w:rsidRPr="00E354BF">
        <w:rPr>
          <w:rFonts w:cs="AL-Mohanad" w:hint="cs"/>
          <w:sz w:val="27"/>
          <w:szCs w:val="27"/>
          <w:rtl/>
          <w:lang w:bidi="ar-IQ"/>
        </w:rPr>
        <w:t>ة النتاج ال</w:t>
      </w:r>
      <w:r w:rsidR="00C420A4" w:rsidRPr="00E354BF">
        <w:rPr>
          <w:rFonts w:cs="AL-Mohanad" w:hint="cs"/>
          <w:sz w:val="27"/>
          <w:szCs w:val="27"/>
          <w:rtl/>
          <w:lang w:bidi="ar-IQ"/>
        </w:rPr>
        <w:t>عقليّ</w:t>
      </w:r>
      <w:r w:rsidRPr="00E354BF">
        <w:rPr>
          <w:rFonts w:cs="AL-Mohanad" w:hint="cs"/>
          <w:sz w:val="27"/>
          <w:szCs w:val="27"/>
          <w:rtl/>
          <w:lang w:bidi="ar-IQ"/>
        </w:rPr>
        <w:t xml:space="preserve">. </w:t>
      </w:r>
    </w:p>
    <w:p w:rsidR="004F0753" w:rsidRPr="00E354BF" w:rsidRDefault="004F0753" w:rsidP="001A1F08">
      <w:pPr>
        <w:rPr>
          <w:rtl/>
          <w:lang w:bidi="ar-IQ"/>
        </w:rPr>
      </w:pPr>
      <w:r w:rsidRPr="00E354BF">
        <w:rPr>
          <w:rFonts w:hint="cs"/>
          <w:rtl/>
          <w:lang w:bidi="ar-IQ"/>
        </w:rPr>
        <w:t xml:space="preserve">وفي خضم الأبحاث في </w:t>
      </w:r>
      <w:r w:rsidR="00C420A4" w:rsidRPr="00E354BF">
        <w:rPr>
          <w:rFonts w:hint="cs"/>
          <w:rtl/>
          <w:lang w:bidi="ar-IQ"/>
        </w:rPr>
        <w:t>مرجعيّ</w:t>
      </w:r>
      <w:r w:rsidRPr="00E354BF">
        <w:rPr>
          <w:rFonts w:hint="cs"/>
          <w:rtl/>
          <w:lang w:bidi="ar-IQ"/>
        </w:rPr>
        <w:t>ة القرآن الكريم نلحظ قضي</w:t>
      </w:r>
      <w:r w:rsidR="00D15E50" w:rsidRPr="00E354BF">
        <w:rPr>
          <w:rFonts w:hint="cs"/>
          <w:rtl/>
          <w:lang w:bidi="ar-IQ"/>
        </w:rPr>
        <w:t>ّة</w:t>
      </w:r>
      <w:r w:rsidRPr="00E354BF">
        <w:rPr>
          <w:rFonts w:hint="cs"/>
          <w:rtl/>
          <w:lang w:bidi="ar-IQ"/>
        </w:rPr>
        <w:t xml:space="preserve"> المحكم والمتشابه</w:t>
      </w:r>
      <w:r w:rsidR="00D15E50" w:rsidRPr="00E354BF">
        <w:rPr>
          <w:rFonts w:hint="cs"/>
          <w:rtl/>
          <w:lang w:bidi="ar-IQ"/>
        </w:rPr>
        <w:t>،</w:t>
      </w:r>
      <w:r w:rsidRPr="00E354BF">
        <w:rPr>
          <w:rFonts w:hint="cs"/>
          <w:rtl/>
          <w:lang w:bidi="ar-IQ"/>
        </w:rPr>
        <w:t xml:space="preserve"> لتشير تماماً إلى </w:t>
      </w:r>
      <w:r w:rsidR="00C420A4" w:rsidRPr="00E354BF">
        <w:rPr>
          <w:rFonts w:hint="cs"/>
          <w:rtl/>
          <w:lang w:bidi="ar-IQ"/>
        </w:rPr>
        <w:t>مرجعيّ</w:t>
      </w:r>
      <w:r w:rsidRPr="00E354BF">
        <w:rPr>
          <w:rFonts w:hint="cs"/>
          <w:rtl/>
          <w:lang w:bidi="ar-IQ"/>
        </w:rPr>
        <w:t xml:space="preserve">ة عقل </w:t>
      </w:r>
      <w:r w:rsidR="001A1F08" w:rsidRPr="00E354BF">
        <w:rPr>
          <w:rFonts w:hint="cs"/>
          <w:rtl/>
          <w:lang w:bidi="ar-IQ"/>
        </w:rPr>
        <w:t>شريكه (المحكم)</w:t>
      </w:r>
      <w:r w:rsidRPr="00E354BF">
        <w:rPr>
          <w:rFonts w:hint="cs"/>
          <w:rtl/>
          <w:lang w:bidi="ar-IQ"/>
        </w:rPr>
        <w:t xml:space="preserve"> تستدعى لتقليب صحيح لاحتمالات المتشابه</w:t>
      </w:r>
      <w:r w:rsidR="00B5096F" w:rsidRPr="00E354BF">
        <w:rPr>
          <w:rFonts w:hint="cs"/>
          <w:rtl/>
          <w:lang w:bidi="ar-IQ"/>
        </w:rPr>
        <w:t>،</w:t>
      </w:r>
      <w:r w:rsidRPr="00E354BF">
        <w:rPr>
          <w:rFonts w:hint="cs"/>
          <w:rtl/>
          <w:lang w:bidi="ar-IQ"/>
        </w:rPr>
        <w:t xml:space="preserve"> وتستعين بالمحكم لضبط الاختيار</w:t>
      </w:r>
      <w:r w:rsidR="00B5096F" w:rsidRPr="00E354BF">
        <w:rPr>
          <w:rFonts w:hint="cs"/>
          <w:rtl/>
          <w:lang w:bidi="ar-IQ"/>
        </w:rPr>
        <w:t>،</w:t>
      </w:r>
      <w:r w:rsidRPr="00E354BF">
        <w:rPr>
          <w:rFonts w:hint="cs"/>
          <w:rtl/>
          <w:lang w:bidi="ar-IQ"/>
        </w:rPr>
        <w:t xml:space="preserve"> وكذلك الحال مدى تطر</w:t>
      </w:r>
      <w:r w:rsidR="00B5096F" w:rsidRPr="00E354BF">
        <w:rPr>
          <w:rFonts w:hint="cs"/>
          <w:rtl/>
          <w:lang w:bidi="ar-IQ"/>
        </w:rPr>
        <w:t>ُّ</w:t>
      </w:r>
      <w:r w:rsidRPr="00E354BF">
        <w:rPr>
          <w:rFonts w:hint="cs"/>
          <w:rtl/>
          <w:lang w:bidi="ar-IQ"/>
        </w:rPr>
        <w:t xml:space="preserve">ق التأويل إلى </w:t>
      </w:r>
      <w:r w:rsidRPr="00E354BF">
        <w:rPr>
          <w:rFonts w:hint="cs"/>
          <w:rtl/>
          <w:lang w:bidi="ar-IQ"/>
        </w:rPr>
        <w:lastRenderedPageBreak/>
        <w:t>ظاهر ألفاظه</w:t>
      </w:r>
      <w:r w:rsidR="00B5096F" w:rsidRPr="00E354BF">
        <w:rPr>
          <w:rFonts w:hint="cs"/>
          <w:rtl/>
          <w:lang w:bidi="ar-IQ"/>
        </w:rPr>
        <w:t>، و</w:t>
      </w:r>
      <w:r w:rsidRPr="00E354BF">
        <w:rPr>
          <w:rFonts w:hint="cs"/>
          <w:rtl/>
          <w:lang w:bidi="ar-IQ"/>
        </w:rPr>
        <w:t>مدى تطر</w:t>
      </w:r>
      <w:r w:rsidR="00B5096F" w:rsidRPr="00E354BF">
        <w:rPr>
          <w:rFonts w:hint="cs"/>
          <w:rtl/>
          <w:lang w:bidi="ar-IQ"/>
        </w:rPr>
        <w:t>ُّ</w:t>
      </w:r>
      <w:r w:rsidRPr="00E354BF">
        <w:rPr>
          <w:rFonts w:hint="cs"/>
          <w:rtl/>
          <w:lang w:bidi="ar-IQ"/>
        </w:rPr>
        <w:t>ق التخصيص إلى صيغ عمومه</w:t>
      </w:r>
      <w:r w:rsidR="00B5096F" w:rsidRPr="00E354BF">
        <w:rPr>
          <w:rFonts w:hint="cs"/>
          <w:rtl/>
          <w:lang w:bidi="ar-IQ"/>
        </w:rPr>
        <w:t>، و</w:t>
      </w:r>
      <w:r w:rsidRPr="00E354BF">
        <w:rPr>
          <w:rFonts w:hint="cs"/>
          <w:rtl/>
          <w:lang w:bidi="ar-IQ"/>
        </w:rPr>
        <w:t>مدى تطر</w:t>
      </w:r>
      <w:r w:rsidR="00B5096F" w:rsidRPr="00E354BF">
        <w:rPr>
          <w:rFonts w:hint="cs"/>
          <w:rtl/>
          <w:lang w:bidi="ar-IQ"/>
        </w:rPr>
        <w:t>ُّ</w:t>
      </w:r>
      <w:r w:rsidRPr="00E354BF">
        <w:rPr>
          <w:rFonts w:hint="cs"/>
          <w:rtl/>
          <w:lang w:bidi="ar-IQ"/>
        </w:rPr>
        <w:t>ق النسخ إلى مقتضياته.</w:t>
      </w:r>
      <w:r w:rsidR="001A1F08" w:rsidRPr="00E354BF">
        <w:rPr>
          <w:rFonts w:hint="cs"/>
          <w:rtl/>
          <w:lang w:bidi="ar-IQ"/>
        </w:rPr>
        <w:t xml:space="preserve"> </w:t>
      </w:r>
      <w:r w:rsidRPr="00E354BF">
        <w:rPr>
          <w:rFonts w:hint="cs"/>
          <w:rtl/>
          <w:lang w:bidi="ar-IQ"/>
        </w:rPr>
        <w:t>على أن</w:t>
      </w:r>
      <w:r w:rsidR="00B5096F" w:rsidRPr="00E354BF">
        <w:rPr>
          <w:rFonts w:hint="cs"/>
          <w:rtl/>
          <w:lang w:bidi="ar-IQ"/>
        </w:rPr>
        <w:t>ّ</w:t>
      </w:r>
      <w:r w:rsidRPr="00E354BF">
        <w:rPr>
          <w:rFonts w:hint="cs"/>
          <w:rtl/>
          <w:lang w:bidi="ar-IQ"/>
        </w:rPr>
        <w:t xml:space="preserve"> دائرة النسخ هي دائرة ال</w:t>
      </w:r>
      <w:r w:rsidR="00682FF1" w:rsidRPr="00E354BF">
        <w:rPr>
          <w:rFonts w:hint="cs"/>
          <w:rtl/>
          <w:lang w:bidi="ar-IQ"/>
        </w:rPr>
        <w:t>نصّ</w:t>
      </w:r>
      <w:r w:rsidR="00B5096F" w:rsidRPr="00E354BF">
        <w:rPr>
          <w:rFonts w:hint="cs"/>
          <w:rtl/>
          <w:lang w:bidi="ar-IQ"/>
        </w:rPr>
        <w:t>،</w:t>
      </w:r>
      <w:r w:rsidR="00682FF1" w:rsidRPr="00E354BF">
        <w:rPr>
          <w:rFonts w:hint="cs"/>
          <w:rtl/>
          <w:lang w:bidi="ar-IQ"/>
        </w:rPr>
        <w:t xml:space="preserve"> </w:t>
      </w:r>
      <w:r w:rsidRPr="00E354BF">
        <w:rPr>
          <w:rFonts w:hint="cs"/>
          <w:rtl/>
          <w:lang w:bidi="ar-IQ"/>
        </w:rPr>
        <w:t>فالقرآن ينسخ قرآناً</w:t>
      </w:r>
      <w:r w:rsidR="00B5096F" w:rsidRPr="00E354BF">
        <w:rPr>
          <w:rFonts w:hint="cs"/>
          <w:rtl/>
          <w:lang w:bidi="ar-IQ"/>
        </w:rPr>
        <w:t>،</w:t>
      </w:r>
      <w:r w:rsidRPr="00E354BF">
        <w:rPr>
          <w:rFonts w:hint="cs"/>
          <w:rtl/>
          <w:lang w:bidi="ar-IQ"/>
        </w:rPr>
        <w:t xml:space="preserve"> وينسخ </w:t>
      </w:r>
      <w:r w:rsidR="00B70371" w:rsidRPr="00E354BF">
        <w:rPr>
          <w:rFonts w:hint="cs"/>
          <w:rtl/>
          <w:lang w:bidi="ar-IQ"/>
        </w:rPr>
        <w:t>السنّة</w:t>
      </w:r>
      <w:r w:rsidR="00B5096F" w:rsidRPr="00E354BF">
        <w:rPr>
          <w:rFonts w:hint="cs"/>
          <w:rtl/>
          <w:lang w:bidi="ar-IQ"/>
        </w:rPr>
        <w:t>،</w:t>
      </w:r>
      <w:r w:rsidRPr="00E354BF">
        <w:rPr>
          <w:rFonts w:hint="cs"/>
          <w:rtl/>
          <w:lang w:bidi="ar-IQ"/>
        </w:rPr>
        <w:t xml:space="preserve"> و</w:t>
      </w:r>
      <w:r w:rsidR="00B70371" w:rsidRPr="00E354BF">
        <w:rPr>
          <w:rFonts w:hint="cs"/>
          <w:rtl/>
          <w:lang w:bidi="ar-IQ"/>
        </w:rPr>
        <w:t>السنّة</w:t>
      </w:r>
      <w:r w:rsidRPr="00E354BF">
        <w:rPr>
          <w:rFonts w:hint="cs"/>
          <w:rtl/>
          <w:lang w:bidi="ar-IQ"/>
        </w:rPr>
        <w:t xml:space="preserve"> تنسخ </w:t>
      </w:r>
      <w:r w:rsidR="00B70371" w:rsidRPr="00E354BF">
        <w:rPr>
          <w:rFonts w:hint="cs"/>
          <w:rtl/>
          <w:lang w:bidi="ar-IQ"/>
        </w:rPr>
        <w:t>السنّة</w:t>
      </w:r>
      <w:r w:rsidRPr="00E354BF">
        <w:rPr>
          <w:rFonts w:hint="cs"/>
          <w:rtl/>
          <w:lang w:bidi="ar-IQ"/>
        </w:rPr>
        <w:t xml:space="preserve">. وفي نسخ </w:t>
      </w:r>
      <w:r w:rsidR="00B70371" w:rsidRPr="00E354BF">
        <w:rPr>
          <w:rFonts w:hint="cs"/>
          <w:rtl/>
          <w:lang w:bidi="ar-IQ"/>
        </w:rPr>
        <w:t>السنّة</w:t>
      </w:r>
      <w:r w:rsidRPr="00E354BF">
        <w:rPr>
          <w:rFonts w:hint="cs"/>
          <w:rtl/>
          <w:lang w:bidi="ar-IQ"/>
        </w:rPr>
        <w:t xml:space="preserve"> للقرآن خلاف</w:t>
      </w:r>
      <w:r w:rsidR="00B5096F" w:rsidRPr="00E354BF">
        <w:rPr>
          <w:rFonts w:hint="cs"/>
          <w:rtl/>
          <w:lang w:bidi="ar-IQ"/>
        </w:rPr>
        <w:t>ٌ.</w:t>
      </w:r>
      <w:r w:rsidRPr="00E354BF">
        <w:rPr>
          <w:rFonts w:hint="cs"/>
          <w:rtl/>
          <w:lang w:bidi="ar-IQ"/>
        </w:rPr>
        <w:t xml:space="preserve"> </w:t>
      </w:r>
      <w:r w:rsidR="006B151A" w:rsidRPr="00E354BF">
        <w:rPr>
          <w:rFonts w:hint="cs"/>
          <w:rtl/>
          <w:lang w:bidi="ar-IQ"/>
        </w:rPr>
        <w:t xml:space="preserve">أمّا </w:t>
      </w:r>
      <w:r w:rsidRPr="00E354BF">
        <w:rPr>
          <w:rFonts w:hint="cs"/>
          <w:rtl/>
          <w:lang w:bidi="ar-IQ"/>
        </w:rPr>
        <w:t>الإجماع والعقل فلا ينسخان ال</w:t>
      </w:r>
      <w:r w:rsidR="00682FF1" w:rsidRPr="00E354BF">
        <w:rPr>
          <w:rFonts w:hint="cs"/>
          <w:rtl/>
          <w:lang w:bidi="ar-IQ"/>
        </w:rPr>
        <w:t>نصّ</w:t>
      </w:r>
      <w:r w:rsidR="00D15E50" w:rsidRPr="00E354BF">
        <w:rPr>
          <w:rFonts w:hint="cs"/>
          <w:rtl/>
          <w:lang w:bidi="ar-IQ"/>
        </w:rPr>
        <w:t>،</w:t>
      </w:r>
      <w:r w:rsidRPr="00E354BF">
        <w:rPr>
          <w:rFonts w:hint="cs"/>
          <w:rtl/>
          <w:lang w:bidi="ar-IQ"/>
        </w:rPr>
        <w:t xml:space="preserve"> مم</w:t>
      </w:r>
      <w:r w:rsidR="00B5096F" w:rsidRPr="00E354BF">
        <w:rPr>
          <w:rFonts w:hint="cs"/>
          <w:rtl/>
          <w:lang w:bidi="ar-IQ"/>
        </w:rPr>
        <w:t>ّ</w:t>
      </w:r>
      <w:r w:rsidRPr="00E354BF">
        <w:rPr>
          <w:rFonts w:hint="cs"/>
          <w:rtl/>
          <w:lang w:bidi="ar-IQ"/>
        </w:rPr>
        <w:t>ا يدل</w:t>
      </w:r>
      <w:r w:rsidR="00B5096F" w:rsidRPr="00E354BF">
        <w:rPr>
          <w:rFonts w:hint="cs"/>
          <w:rtl/>
          <w:lang w:bidi="ar-IQ"/>
        </w:rPr>
        <w:t>ّ</w:t>
      </w:r>
      <w:r w:rsidRPr="00E354BF">
        <w:rPr>
          <w:rFonts w:hint="cs"/>
          <w:rtl/>
          <w:lang w:bidi="ar-IQ"/>
        </w:rPr>
        <w:t xml:space="preserve"> على أولوي</w:t>
      </w:r>
      <w:r w:rsidR="00B5096F" w:rsidRPr="00E354BF">
        <w:rPr>
          <w:rFonts w:hint="cs"/>
          <w:rtl/>
          <w:lang w:bidi="ar-IQ"/>
        </w:rPr>
        <w:t>ّ</w:t>
      </w:r>
      <w:r w:rsidRPr="00E354BF">
        <w:rPr>
          <w:rFonts w:hint="cs"/>
          <w:rtl/>
          <w:lang w:bidi="ar-IQ"/>
        </w:rPr>
        <w:t>ة تلك ال</w:t>
      </w:r>
      <w:r w:rsidR="00C420A4" w:rsidRPr="00E354BF">
        <w:rPr>
          <w:rFonts w:hint="cs"/>
          <w:rtl/>
          <w:lang w:bidi="ar-IQ"/>
        </w:rPr>
        <w:t>مرجعيّ</w:t>
      </w:r>
      <w:r w:rsidRPr="00E354BF">
        <w:rPr>
          <w:rFonts w:hint="cs"/>
          <w:rtl/>
          <w:lang w:bidi="ar-IQ"/>
        </w:rPr>
        <w:t>ة. لذلك يقر</w:t>
      </w:r>
      <w:r w:rsidR="00B5096F" w:rsidRPr="00E354BF">
        <w:rPr>
          <w:rFonts w:hint="cs"/>
          <w:rtl/>
          <w:lang w:bidi="ar-IQ"/>
        </w:rPr>
        <w:t>ِّ</w:t>
      </w:r>
      <w:r w:rsidRPr="00E354BF">
        <w:rPr>
          <w:rFonts w:hint="cs"/>
          <w:rtl/>
          <w:lang w:bidi="ar-IQ"/>
        </w:rPr>
        <w:t xml:space="preserve">ر الغزالي </w:t>
      </w:r>
      <w:r w:rsidR="00B5096F" w:rsidRPr="00E354BF">
        <w:rPr>
          <w:rFonts w:hint="cs"/>
          <w:rtl/>
          <w:lang w:bidi="ar-IQ"/>
        </w:rPr>
        <w:t>أ</w:t>
      </w:r>
      <w:r w:rsidRPr="00E354BF">
        <w:rPr>
          <w:rFonts w:hint="cs"/>
          <w:rtl/>
          <w:lang w:bidi="ar-IQ"/>
        </w:rPr>
        <w:t>ن</w:t>
      </w:r>
      <w:r w:rsidR="00B5096F" w:rsidRPr="00E354BF">
        <w:rPr>
          <w:rFonts w:hint="cs"/>
          <w:rtl/>
          <w:lang w:bidi="ar-IQ"/>
        </w:rPr>
        <w:t>ّه</w:t>
      </w:r>
      <w:r w:rsidRPr="00E354BF">
        <w:rPr>
          <w:rFonts w:hint="cs"/>
          <w:rtl/>
          <w:lang w:bidi="ar-IQ"/>
        </w:rPr>
        <w:t xml:space="preserve"> لا يجوز نسخ ال</w:t>
      </w:r>
      <w:r w:rsidR="00682FF1" w:rsidRPr="00E354BF">
        <w:rPr>
          <w:rFonts w:hint="cs"/>
          <w:rtl/>
          <w:lang w:bidi="ar-IQ"/>
        </w:rPr>
        <w:t xml:space="preserve">نصّ </w:t>
      </w:r>
      <w:r w:rsidRPr="00E354BF">
        <w:rPr>
          <w:rFonts w:hint="cs"/>
          <w:rtl/>
          <w:lang w:bidi="ar-IQ"/>
        </w:rPr>
        <w:t>بالقياس</w:t>
      </w:r>
      <w:r w:rsidRPr="00E354BF">
        <w:rPr>
          <w:rFonts w:hint="cs"/>
          <w:vertAlign w:val="superscript"/>
          <w:rtl/>
        </w:rPr>
        <w:t>(</w:t>
      </w:r>
      <w:r w:rsidRPr="00E354BF">
        <w:rPr>
          <w:rStyle w:val="EndnoteReference"/>
          <w:sz w:val="27"/>
          <w:rtl/>
        </w:rPr>
        <w:endnoteReference w:id="37"/>
      </w:r>
      <w:r w:rsidRPr="00E354BF">
        <w:rPr>
          <w:rFonts w:hint="cs"/>
          <w:vertAlign w:val="superscript"/>
          <w:rtl/>
        </w:rPr>
        <w:t>)</w:t>
      </w:r>
      <w:r w:rsidR="00B5096F" w:rsidRPr="00E354BF">
        <w:rPr>
          <w:rFonts w:hint="cs"/>
          <w:rtl/>
        </w:rPr>
        <w:t>،</w:t>
      </w:r>
      <w:r w:rsidRPr="00E354BF">
        <w:rPr>
          <w:rFonts w:hint="cs"/>
          <w:rtl/>
          <w:lang w:bidi="ar-IQ"/>
        </w:rPr>
        <w:t xml:space="preserve"> ولا عبرة لم</w:t>
      </w:r>
      <w:r w:rsidR="00B5096F" w:rsidRPr="00E354BF">
        <w:rPr>
          <w:rFonts w:hint="cs"/>
          <w:rtl/>
          <w:lang w:bidi="ar-IQ"/>
        </w:rPr>
        <w:t>َ</w:t>
      </w:r>
      <w:r w:rsidRPr="00E354BF">
        <w:rPr>
          <w:rFonts w:hint="cs"/>
          <w:rtl/>
          <w:lang w:bidi="ar-IQ"/>
        </w:rPr>
        <w:t>ن</w:t>
      </w:r>
      <w:r w:rsidR="00B5096F" w:rsidRPr="00E354BF">
        <w:rPr>
          <w:rFonts w:hint="cs"/>
          <w:rtl/>
          <w:lang w:bidi="ar-IQ"/>
        </w:rPr>
        <w:t>ْ</w:t>
      </w:r>
      <w:r w:rsidRPr="00E354BF">
        <w:rPr>
          <w:rFonts w:hint="cs"/>
          <w:rtl/>
          <w:lang w:bidi="ar-IQ"/>
        </w:rPr>
        <w:t xml:space="preserve"> ساوى بين التخصيص والنسخ</w:t>
      </w:r>
      <w:r w:rsidR="00B5096F" w:rsidRPr="00E354BF">
        <w:rPr>
          <w:rFonts w:hint="cs"/>
          <w:rtl/>
          <w:lang w:bidi="ar-IQ"/>
        </w:rPr>
        <w:t>،</w:t>
      </w:r>
      <w:r w:rsidRPr="00E354BF">
        <w:rPr>
          <w:rFonts w:hint="cs"/>
          <w:rtl/>
          <w:lang w:bidi="ar-IQ"/>
        </w:rPr>
        <w:t xml:space="preserve"> ولا اعتبار للقول الشائع</w:t>
      </w:r>
      <w:r w:rsidR="00B5096F" w:rsidRPr="00E354BF">
        <w:rPr>
          <w:rFonts w:hint="cs"/>
          <w:rtl/>
          <w:lang w:bidi="ar-IQ"/>
        </w:rPr>
        <w:t>:</w:t>
      </w:r>
      <w:r w:rsidRPr="00E354BF">
        <w:rPr>
          <w:rFonts w:hint="cs"/>
          <w:rtl/>
          <w:lang w:bidi="ar-IQ"/>
        </w:rPr>
        <w:t xml:space="preserve"> </w:t>
      </w:r>
      <w:r w:rsidR="00B5096F" w:rsidRPr="00E354BF">
        <w:rPr>
          <w:rFonts w:hint="cs"/>
          <w:rtl/>
          <w:lang w:bidi="ar-IQ"/>
        </w:rPr>
        <w:t>إ</w:t>
      </w:r>
      <w:r w:rsidRPr="00E354BF">
        <w:rPr>
          <w:rFonts w:hint="cs"/>
          <w:rtl/>
          <w:lang w:bidi="ar-IQ"/>
        </w:rPr>
        <w:t>ن</w:t>
      </w:r>
      <w:r w:rsidR="00B5096F" w:rsidRPr="00E354BF">
        <w:rPr>
          <w:rFonts w:hint="cs"/>
          <w:rtl/>
          <w:lang w:bidi="ar-IQ"/>
        </w:rPr>
        <w:t>ّ</w:t>
      </w:r>
      <w:r w:rsidRPr="00E354BF">
        <w:rPr>
          <w:rFonts w:hint="cs"/>
          <w:rtl/>
          <w:lang w:bidi="ar-IQ"/>
        </w:rPr>
        <w:t xml:space="preserve"> ما جاز التخصيص به جاز النسخ به</w:t>
      </w:r>
      <w:r w:rsidR="00B5096F" w:rsidRPr="00E354BF">
        <w:rPr>
          <w:rFonts w:hint="cs"/>
          <w:rtl/>
          <w:lang w:bidi="ar-IQ"/>
        </w:rPr>
        <w:t>.</w:t>
      </w:r>
      <w:r w:rsidRPr="00E354BF">
        <w:rPr>
          <w:rFonts w:hint="cs"/>
          <w:rtl/>
          <w:lang w:bidi="ar-IQ"/>
        </w:rPr>
        <w:t xml:space="preserve"> </w:t>
      </w:r>
    </w:p>
    <w:p w:rsidR="004F0753" w:rsidRPr="00E354BF" w:rsidRDefault="004F0753" w:rsidP="00A52B7F">
      <w:pPr>
        <w:tabs>
          <w:tab w:val="left" w:pos="1316"/>
          <w:tab w:val="center" w:pos="4153"/>
        </w:tabs>
        <w:rPr>
          <w:sz w:val="27"/>
          <w:rtl/>
          <w:lang w:bidi="ar-IQ"/>
        </w:rPr>
      </w:pPr>
      <w:r w:rsidRPr="00E354BF">
        <w:rPr>
          <w:rFonts w:hint="cs"/>
          <w:sz w:val="27"/>
          <w:rtl/>
          <w:lang w:bidi="ar-IQ"/>
        </w:rPr>
        <w:t xml:space="preserve"> ويظهر جلي</w:t>
      </w:r>
      <w:r w:rsidR="00B5096F" w:rsidRPr="00E354BF">
        <w:rPr>
          <w:rFonts w:hint="cs"/>
          <w:sz w:val="27"/>
          <w:rtl/>
          <w:lang w:bidi="ar-IQ"/>
        </w:rPr>
        <w:t>ّ</w:t>
      </w:r>
      <w:r w:rsidRPr="00E354BF">
        <w:rPr>
          <w:rFonts w:hint="cs"/>
          <w:sz w:val="27"/>
          <w:rtl/>
          <w:lang w:bidi="ar-IQ"/>
        </w:rPr>
        <w:t>ا</w:t>
      </w:r>
      <w:r w:rsidR="00B5096F" w:rsidRPr="00E354BF">
        <w:rPr>
          <w:rFonts w:hint="cs"/>
          <w:sz w:val="27"/>
          <w:rtl/>
          <w:lang w:bidi="ar-IQ"/>
        </w:rPr>
        <w:t>ً</w:t>
      </w:r>
      <w:r w:rsidRPr="00E354BF">
        <w:rPr>
          <w:rFonts w:hint="cs"/>
          <w:sz w:val="27"/>
          <w:rtl/>
          <w:lang w:bidi="ar-IQ"/>
        </w:rPr>
        <w:t xml:space="preserve"> </w:t>
      </w:r>
      <w:r w:rsidR="00B5096F" w:rsidRPr="00E354BF">
        <w:rPr>
          <w:rFonts w:hint="cs"/>
          <w:sz w:val="27"/>
          <w:rtl/>
          <w:lang w:bidi="ar-IQ"/>
        </w:rPr>
        <w:t>أ</w:t>
      </w:r>
      <w:r w:rsidRPr="00E354BF">
        <w:rPr>
          <w:rFonts w:hint="cs"/>
          <w:sz w:val="27"/>
          <w:rtl/>
          <w:lang w:bidi="ar-IQ"/>
        </w:rPr>
        <w:t>ثر الفهم ال</w:t>
      </w:r>
      <w:r w:rsidR="00C420A4" w:rsidRPr="00E354BF">
        <w:rPr>
          <w:rFonts w:hint="cs"/>
          <w:sz w:val="27"/>
          <w:rtl/>
          <w:lang w:bidi="ar-IQ"/>
        </w:rPr>
        <w:t>اجتماعيّ</w:t>
      </w:r>
      <w:r w:rsidRPr="00E354BF">
        <w:rPr>
          <w:rFonts w:hint="cs"/>
          <w:sz w:val="27"/>
          <w:rtl/>
          <w:lang w:bidi="ar-IQ"/>
        </w:rPr>
        <w:t xml:space="preserve"> في مسألة تحكيم الظواهر</w:t>
      </w:r>
      <w:r w:rsidR="00B5096F" w:rsidRPr="00E354BF">
        <w:rPr>
          <w:rFonts w:hint="cs"/>
          <w:sz w:val="27"/>
          <w:rtl/>
          <w:lang w:bidi="ar-IQ"/>
        </w:rPr>
        <w:t>،</w:t>
      </w:r>
      <w:r w:rsidRPr="00E354BF">
        <w:rPr>
          <w:rFonts w:hint="cs"/>
          <w:sz w:val="27"/>
          <w:rtl/>
          <w:lang w:bidi="ar-IQ"/>
        </w:rPr>
        <w:t xml:space="preserve"> ومنها</w:t>
      </w:r>
      <w:r w:rsidR="00B5096F" w:rsidRPr="00E354BF">
        <w:rPr>
          <w:rFonts w:hint="cs"/>
          <w:sz w:val="27"/>
          <w:rtl/>
          <w:lang w:bidi="ar-IQ"/>
        </w:rPr>
        <w:t>:</w:t>
      </w:r>
      <w:r w:rsidRPr="00E354BF">
        <w:rPr>
          <w:rFonts w:hint="cs"/>
          <w:sz w:val="27"/>
          <w:rtl/>
          <w:lang w:bidi="ar-IQ"/>
        </w:rPr>
        <w:t xml:space="preserve"> </w:t>
      </w:r>
      <w:r w:rsidR="00B70371" w:rsidRPr="00E354BF">
        <w:rPr>
          <w:rFonts w:hint="cs"/>
          <w:sz w:val="27"/>
          <w:rtl/>
          <w:lang w:bidi="ar-IQ"/>
        </w:rPr>
        <w:t>حجّيّة</w:t>
      </w:r>
      <w:r w:rsidRPr="00E354BF">
        <w:rPr>
          <w:rFonts w:hint="cs"/>
          <w:sz w:val="27"/>
          <w:rtl/>
          <w:lang w:bidi="ar-IQ"/>
        </w:rPr>
        <w:t xml:space="preserve"> الظاهر ال</w:t>
      </w:r>
      <w:r w:rsidR="00C420A4" w:rsidRPr="00E354BF">
        <w:rPr>
          <w:rFonts w:hint="cs"/>
          <w:sz w:val="27"/>
          <w:rtl/>
          <w:lang w:bidi="ar-IQ"/>
        </w:rPr>
        <w:t>قرآنيّ</w:t>
      </w:r>
      <w:r w:rsidR="00B5096F" w:rsidRPr="00E354BF">
        <w:rPr>
          <w:rFonts w:hint="cs"/>
          <w:sz w:val="27"/>
          <w:rtl/>
          <w:lang w:bidi="ar-IQ"/>
        </w:rPr>
        <w:t>؛</w:t>
      </w:r>
      <w:r w:rsidRPr="00E354BF">
        <w:rPr>
          <w:rFonts w:hint="cs"/>
          <w:sz w:val="27"/>
          <w:rtl/>
          <w:lang w:bidi="ar-IQ"/>
        </w:rPr>
        <w:t xml:space="preserve"> إذ يقر</w:t>
      </w:r>
      <w:r w:rsidR="00B5096F" w:rsidRPr="00E354BF">
        <w:rPr>
          <w:rFonts w:hint="cs"/>
          <w:sz w:val="27"/>
          <w:rtl/>
          <w:lang w:bidi="ar-IQ"/>
        </w:rPr>
        <w:t>ِّ</w:t>
      </w:r>
      <w:r w:rsidRPr="00E354BF">
        <w:rPr>
          <w:rFonts w:hint="cs"/>
          <w:sz w:val="27"/>
          <w:rtl/>
          <w:lang w:bidi="ar-IQ"/>
        </w:rPr>
        <w:t>ر جمع</w:t>
      </w:r>
      <w:r w:rsidR="00B5096F" w:rsidRPr="00E354BF">
        <w:rPr>
          <w:rFonts w:hint="cs"/>
          <w:sz w:val="27"/>
          <w:rtl/>
          <w:lang w:bidi="ar-IQ"/>
        </w:rPr>
        <w:t>ٌ</w:t>
      </w:r>
      <w:r w:rsidRPr="00E354BF">
        <w:rPr>
          <w:rFonts w:hint="cs"/>
          <w:sz w:val="27"/>
          <w:rtl/>
          <w:lang w:bidi="ar-IQ"/>
        </w:rPr>
        <w:t xml:space="preserve"> من العلماء أن</w:t>
      </w:r>
      <w:r w:rsidR="00B5096F" w:rsidRPr="00E354BF">
        <w:rPr>
          <w:rFonts w:hint="cs"/>
          <w:sz w:val="27"/>
          <w:rtl/>
          <w:lang w:bidi="ar-IQ"/>
        </w:rPr>
        <w:t>ّ</w:t>
      </w:r>
      <w:r w:rsidRPr="00E354BF">
        <w:rPr>
          <w:rFonts w:hint="cs"/>
          <w:sz w:val="27"/>
          <w:rtl/>
          <w:lang w:bidi="ar-IQ"/>
        </w:rPr>
        <w:t xml:space="preserve"> التعامل على وفق الظاهر ال</w:t>
      </w:r>
      <w:r w:rsidR="00C420A4" w:rsidRPr="00E354BF">
        <w:rPr>
          <w:rFonts w:hint="cs"/>
          <w:sz w:val="27"/>
          <w:rtl/>
          <w:lang w:bidi="ar-IQ"/>
        </w:rPr>
        <w:t>لغويّ</w:t>
      </w:r>
      <w:r w:rsidRPr="00E354BF">
        <w:rPr>
          <w:rFonts w:hint="cs"/>
          <w:sz w:val="27"/>
          <w:rtl/>
          <w:lang w:bidi="ar-IQ"/>
        </w:rPr>
        <w:t xml:space="preserve"> ناتج</w:t>
      </w:r>
      <w:r w:rsidR="00B5096F" w:rsidRPr="00E354BF">
        <w:rPr>
          <w:rFonts w:hint="cs"/>
          <w:sz w:val="27"/>
          <w:rtl/>
          <w:lang w:bidi="ar-IQ"/>
        </w:rPr>
        <w:t>ٌ</w:t>
      </w:r>
      <w:r w:rsidRPr="00E354BF">
        <w:rPr>
          <w:rFonts w:hint="cs"/>
          <w:sz w:val="27"/>
          <w:rtl/>
          <w:lang w:bidi="ar-IQ"/>
        </w:rPr>
        <w:t xml:space="preserve"> قهري</w:t>
      </w:r>
      <w:r w:rsidR="00B5096F" w:rsidRPr="00E354BF">
        <w:rPr>
          <w:rFonts w:hint="cs"/>
          <w:sz w:val="27"/>
          <w:rtl/>
          <w:lang w:bidi="ar-IQ"/>
        </w:rPr>
        <w:t>ٌّ</w:t>
      </w:r>
      <w:r w:rsidRPr="00E354BF">
        <w:rPr>
          <w:rFonts w:hint="cs"/>
          <w:sz w:val="27"/>
          <w:rtl/>
          <w:lang w:bidi="ar-IQ"/>
        </w:rPr>
        <w:t xml:space="preserve"> للسيرة ال</w:t>
      </w:r>
      <w:r w:rsidR="00C420A4" w:rsidRPr="00E354BF">
        <w:rPr>
          <w:rFonts w:hint="cs"/>
          <w:sz w:val="27"/>
          <w:rtl/>
          <w:lang w:bidi="ar-IQ"/>
        </w:rPr>
        <w:t>عقليّ</w:t>
      </w:r>
      <w:r w:rsidRPr="00E354BF">
        <w:rPr>
          <w:rFonts w:hint="cs"/>
          <w:sz w:val="27"/>
          <w:rtl/>
          <w:lang w:bidi="ar-IQ"/>
        </w:rPr>
        <w:t>ة والبناء ال</w:t>
      </w:r>
      <w:r w:rsidR="00C420A4" w:rsidRPr="00E354BF">
        <w:rPr>
          <w:rFonts w:hint="cs"/>
          <w:sz w:val="27"/>
          <w:rtl/>
          <w:lang w:bidi="ar-IQ"/>
        </w:rPr>
        <w:t>عقليّ</w:t>
      </w:r>
      <w:r w:rsidR="00B5096F" w:rsidRPr="00E354BF">
        <w:rPr>
          <w:rFonts w:hint="cs"/>
          <w:sz w:val="27"/>
          <w:rtl/>
          <w:lang w:bidi="ar-IQ"/>
        </w:rPr>
        <w:t>،</w:t>
      </w:r>
      <w:r w:rsidRPr="00E354BF">
        <w:rPr>
          <w:rFonts w:hint="cs"/>
          <w:sz w:val="27"/>
          <w:rtl/>
          <w:lang w:bidi="ar-IQ"/>
        </w:rPr>
        <w:t xml:space="preserve"> مقابل م</w:t>
      </w:r>
      <w:r w:rsidR="00B5096F" w:rsidRPr="00E354BF">
        <w:rPr>
          <w:rFonts w:hint="cs"/>
          <w:sz w:val="27"/>
          <w:rtl/>
          <w:lang w:bidi="ar-IQ"/>
        </w:rPr>
        <w:t>َ</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يرى أن</w:t>
      </w:r>
      <w:r w:rsidR="00B5096F" w:rsidRPr="00E354BF">
        <w:rPr>
          <w:rFonts w:hint="cs"/>
          <w:sz w:val="27"/>
          <w:rtl/>
          <w:lang w:bidi="ar-IQ"/>
        </w:rPr>
        <w:t>ّ</w:t>
      </w:r>
      <w:r w:rsidRPr="00E354BF">
        <w:rPr>
          <w:rFonts w:hint="cs"/>
          <w:sz w:val="27"/>
          <w:rtl/>
          <w:lang w:bidi="ar-IQ"/>
        </w:rPr>
        <w:t xml:space="preserve"> </w:t>
      </w:r>
      <w:r w:rsidR="00B5096F" w:rsidRPr="00E354BF">
        <w:rPr>
          <w:rFonts w:hint="cs"/>
          <w:sz w:val="27"/>
          <w:rtl/>
          <w:lang w:bidi="ar-IQ"/>
        </w:rPr>
        <w:t>ل</w:t>
      </w:r>
      <w:r w:rsidRPr="00E354BF">
        <w:rPr>
          <w:rFonts w:hint="cs"/>
          <w:sz w:val="27"/>
          <w:rtl/>
          <w:lang w:bidi="ar-IQ"/>
        </w:rPr>
        <w:t>لقرآن ظاهر</w:t>
      </w:r>
      <w:r w:rsidR="00B5096F" w:rsidRPr="00E354BF">
        <w:rPr>
          <w:rFonts w:hint="cs"/>
          <w:sz w:val="27"/>
          <w:rtl/>
          <w:lang w:bidi="ar-IQ"/>
        </w:rPr>
        <w:t>اً</w:t>
      </w:r>
      <w:r w:rsidRPr="00E354BF">
        <w:rPr>
          <w:rFonts w:hint="cs"/>
          <w:sz w:val="27"/>
          <w:rtl/>
          <w:lang w:bidi="ar-IQ"/>
        </w:rPr>
        <w:t xml:space="preserve"> وباطن</w:t>
      </w:r>
      <w:r w:rsidR="00B5096F" w:rsidRPr="00E354BF">
        <w:rPr>
          <w:rFonts w:hint="cs"/>
          <w:sz w:val="27"/>
          <w:rtl/>
          <w:lang w:bidi="ar-IQ"/>
        </w:rPr>
        <w:t>اً</w:t>
      </w:r>
      <w:r w:rsidR="00D15E50" w:rsidRPr="00E354BF">
        <w:rPr>
          <w:rFonts w:hint="cs"/>
          <w:sz w:val="27"/>
          <w:rtl/>
          <w:lang w:bidi="ar-IQ"/>
        </w:rPr>
        <w:t>،</w:t>
      </w:r>
      <w:r w:rsidRPr="00E354BF">
        <w:rPr>
          <w:rFonts w:hint="cs"/>
          <w:sz w:val="27"/>
          <w:rtl/>
          <w:lang w:bidi="ar-IQ"/>
        </w:rPr>
        <w:t xml:space="preserve"> والباطن له مخاط</w:t>
      </w:r>
      <w:r w:rsidR="00B5096F" w:rsidRPr="00E354BF">
        <w:rPr>
          <w:rFonts w:hint="cs"/>
          <w:sz w:val="27"/>
          <w:rtl/>
          <w:lang w:bidi="ar-IQ"/>
        </w:rPr>
        <w:t>َ</w:t>
      </w:r>
      <w:r w:rsidRPr="00E354BF">
        <w:rPr>
          <w:rFonts w:hint="cs"/>
          <w:sz w:val="27"/>
          <w:rtl/>
          <w:lang w:bidi="ar-IQ"/>
        </w:rPr>
        <w:t xml:space="preserve">بون </w:t>
      </w:r>
      <w:r w:rsidR="00015A29" w:rsidRPr="00E354BF">
        <w:rPr>
          <w:rFonts w:hint="cs"/>
          <w:sz w:val="27"/>
          <w:rtl/>
          <w:lang w:bidi="ar-IQ"/>
        </w:rPr>
        <w:t>خاصّ</w:t>
      </w:r>
      <w:r w:rsidRPr="00E354BF">
        <w:rPr>
          <w:rFonts w:hint="cs"/>
          <w:sz w:val="27"/>
          <w:rtl/>
          <w:lang w:bidi="ar-IQ"/>
        </w:rPr>
        <w:t>ون</w:t>
      </w:r>
      <w:r w:rsidR="00B5096F" w:rsidRPr="00E354BF">
        <w:rPr>
          <w:rFonts w:hint="cs"/>
          <w:sz w:val="27"/>
          <w:rtl/>
          <w:lang w:bidi="ar-IQ"/>
        </w:rPr>
        <w:t>،</w:t>
      </w:r>
      <w:r w:rsidRPr="00E354BF">
        <w:rPr>
          <w:rFonts w:hint="cs"/>
          <w:sz w:val="27"/>
          <w:rtl/>
          <w:lang w:bidi="ar-IQ"/>
        </w:rPr>
        <w:t xml:space="preserve"> فلا يخوض غيرهم فيه</w:t>
      </w:r>
      <w:r w:rsidR="00B5096F" w:rsidRPr="00E354BF">
        <w:rPr>
          <w:rFonts w:hint="cs"/>
          <w:sz w:val="27"/>
          <w:rtl/>
          <w:lang w:bidi="ar-IQ"/>
        </w:rPr>
        <w:t>،</w:t>
      </w:r>
      <w:r w:rsidRPr="00E354BF">
        <w:rPr>
          <w:rFonts w:hint="cs"/>
          <w:sz w:val="27"/>
          <w:rtl/>
          <w:lang w:bidi="ar-IQ"/>
        </w:rPr>
        <w:t xml:space="preserve"> ولا يعو</w:t>
      </w:r>
      <w:r w:rsidR="00B5096F" w:rsidRPr="00E354BF">
        <w:rPr>
          <w:rFonts w:hint="cs"/>
          <w:sz w:val="27"/>
          <w:rtl/>
          <w:lang w:bidi="ar-IQ"/>
        </w:rPr>
        <w:t>َّ</w:t>
      </w:r>
      <w:r w:rsidRPr="00E354BF">
        <w:rPr>
          <w:rFonts w:hint="cs"/>
          <w:sz w:val="27"/>
          <w:rtl/>
          <w:lang w:bidi="ar-IQ"/>
        </w:rPr>
        <w:t xml:space="preserve">ل في الوصول </w:t>
      </w:r>
      <w:r w:rsidR="00B5096F" w:rsidRPr="00E354BF">
        <w:rPr>
          <w:rFonts w:hint="cs"/>
          <w:sz w:val="27"/>
          <w:rtl/>
          <w:lang w:bidi="ar-IQ"/>
        </w:rPr>
        <w:t>إ</w:t>
      </w:r>
      <w:r w:rsidRPr="00E354BF">
        <w:rPr>
          <w:rFonts w:hint="cs"/>
          <w:sz w:val="27"/>
          <w:rtl/>
          <w:lang w:bidi="ar-IQ"/>
        </w:rPr>
        <w:t>لى الحكم الشرعي</w:t>
      </w:r>
      <w:r w:rsidR="00B5096F" w:rsidRPr="00E354BF">
        <w:rPr>
          <w:rFonts w:hint="cs"/>
          <w:sz w:val="27"/>
          <w:rtl/>
          <w:lang w:bidi="ar-IQ"/>
        </w:rPr>
        <w:t>ّ</w:t>
      </w:r>
      <w:r w:rsidRPr="00E354BF">
        <w:rPr>
          <w:rFonts w:hint="cs"/>
          <w:sz w:val="27"/>
          <w:rtl/>
          <w:lang w:bidi="ar-IQ"/>
        </w:rPr>
        <w:t xml:space="preserve"> بالاعتماد على الظاهر فقط.</w:t>
      </w:r>
      <w:r w:rsidR="00D15E50" w:rsidRPr="00E354BF">
        <w:rPr>
          <w:rFonts w:hint="cs"/>
          <w:sz w:val="27"/>
          <w:rtl/>
        </w:rPr>
        <w:t xml:space="preserve"> </w:t>
      </w:r>
    </w:p>
    <w:p w:rsidR="004F0753" w:rsidRPr="00E354BF" w:rsidRDefault="004F0753" w:rsidP="001A1F08">
      <w:pPr>
        <w:tabs>
          <w:tab w:val="left" w:pos="1316"/>
          <w:tab w:val="center" w:pos="4153"/>
        </w:tabs>
        <w:rPr>
          <w:sz w:val="27"/>
          <w:rtl/>
          <w:lang w:bidi="ar-IQ"/>
        </w:rPr>
      </w:pPr>
      <w:r w:rsidRPr="00E354BF">
        <w:rPr>
          <w:rFonts w:hint="cs"/>
          <w:sz w:val="27"/>
          <w:rtl/>
          <w:lang w:bidi="ar-IQ"/>
        </w:rPr>
        <w:t>ويتوس</w:t>
      </w:r>
      <w:r w:rsidR="00B5096F" w:rsidRPr="00E354BF">
        <w:rPr>
          <w:rFonts w:hint="cs"/>
          <w:sz w:val="27"/>
          <w:rtl/>
          <w:lang w:bidi="ar-IQ"/>
        </w:rPr>
        <w:t>َّ</w:t>
      </w:r>
      <w:r w:rsidRPr="00E354BF">
        <w:rPr>
          <w:rFonts w:hint="cs"/>
          <w:sz w:val="27"/>
          <w:rtl/>
          <w:lang w:bidi="ar-IQ"/>
        </w:rPr>
        <w:t>ط الشيخ الأنصاري</w:t>
      </w:r>
      <w:r w:rsidR="00B5096F" w:rsidRPr="00E354BF">
        <w:rPr>
          <w:rFonts w:hint="cs"/>
          <w:sz w:val="27"/>
          <w:rtl/>
          <w:lang w:bidi="ar-IQ"/>
        </w:rPr>
        <w:t>ّ</w:t>
      </w:r>
      <w:r w:rsidRPr="00E354BF">
        <w:rPr>
          <w:rFonts w:hint="cs"/>
          <w:sz w:val="27"/>
          <w:rtl/>
          <w:lang w:bidi="ar-IQ"/>
        </w:rPr>
        <w:t xml:space="preserve"> في حاشيته على قوانين القم</w:t>
      </w:r>
      <w:r w:rsidR="00B5096F" w:rsidRPr="00E354BF">
        <w:rPr>
          <w:rFonts w:hint="cs"/>
          <w:sz w:val="27"/>
          <w:rtl/>
          <w:lang w:bidi="ar-IQ"/>
        </w:rPr>
        <w:t>ّ</w:t>
      </w:r>
      <w:r w:rsidRPr="00E354BF">
        <w:rPr>
          <w:rFonts w:hint="cs"/>
          <w:sz w:val="27"/>
          <w:rtl/>
          <w:lang w:bidi="ar-IQ"/>
        </w:rPr>
        <w:t>ي</w:t>
      </w:r>
      <w:r w:rsidR="00B5096F" w:rsidRPr="00E354BF">
        <w:rPr>
          <w:rFonts w:hint="cs"/>
          <w:sz w:val="27"/>
          <w:rtl/>
          <w:lang w:bidi="ar-IQ"/>
        </w:rPr>
        <w:t>ّ</w:t>
      </w:r>
      <w:r w:rsidRPr="00E354BF">
        <w:rPr>
          <w:rFonts w:hint="cs"/>
          <w:sz w:val="27"/>
          <w:rtl/>
          <w:lang w:bidi="ar-IQ"/>
        </w:rPr>
        <w:t xml:space="preserve"> بالقول: </w:t>
      </w:r>
      <w:r w:rsidR="00B5096F" w:rsidRPr="00E354BF">
        <w:rPr>
          <w:rFonts w:hint="cs"/>
          <w:sz w:val="27"/>
          <w:rtl/>
          <w:lang w:bidi="ar-IQ"/>
        </w:rPr>
        <w:t>إ</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م</w:t>
      </w:r>
      <w:r w:rsidR="00B5096F" w:rsidRPr="00E354BF">
        <w:rPr>
          <w:rFonts w:hint="cs"/>
          <w:sz w:val="27"/>
          <w:rtl/>
          <w:lang w:bidi="ar-IQ"/>
        </w:rPr>
        <w:t>َ</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يد</w:t>
      </w:r>
      <w:r w:rsidR="00B5096F" w:rsidRPr="00E354BF">
        <w:rPr>
          <w:rFonts w:hint="cs"/>
          <w:sz w:val="27"/>
          <w:rtl/>
          <w:lang w:bidi="ar-IQ"/>
        </w:rPr>
        <w:t>ّ</w:t>
      </w:r>
      <w:r w:rsidRPr="00E354BF">
        <w:rPr>
          <w:rFonts w:hint="cs"/>
          <w:sz w:val="27"/>
          <w:rtl/>
          <w:lang w:bidi="ar-IQ"/>
        </w:rPr>
        <w:t xml:space="preserve">عي الإجماع على </w:t>
      </w:r>
      <w:r w:rsidR="00B70371" w:rsidRPr="00E354BF">
        <w:rPr>
          <w:rFonts w:hint="cs"/>
          <w:sz w:val="27"/>
          <w:rtl/>
          <w:lang w:bidi="ar-IQ"/>
        </w:rPr>
        <w:t>حجّيّة</w:t>
      </w:r>
      <w:r w:rsidRPr="00E354BF">
        <w:rPr>
          <w:rFonts w:hint="cs"/>
          <w:sz w:val="27"/>
          <w:rtl/>
          <w:lang w:bidi="ar-IQ"/>
        </w:rPr>
        <w:t xml:space="preserve"> ظواهر الكتاب والأخبار لا يمكنه الاد</w:t>
      </w:r>
      <w:r w:rsidR="00B5096F" w:rsidRPr="00E354BF">
        <w:rPr>
          <w:rFonts w:hint="cs"/>
          <w:sz w:val="27"/>
          <w:rtl/>
          <w:lang w:bidi="ar-IQ"/>
        </w:rPr>
        <w:t>ّ</w:t>
      </w:r>
      <w:r w:rsidRPr="00E354BF">
        <w:rPr>
          <w:rFonts w:hint="cs"/>
          <w:sz w:val="27"/>
          <w:rtl/>
          <w:lang w:bidi="ar-IQ"/>
        </w:rPr>
        <w:t>عاء على جميع الظواهر</w:t>
      </w:r>
      <w:r w:rsidR="00B5096F" w:rsidRPr="00E354BF">
        <w:rPr>
          <w:rFonts w:hint="cs"/>
          <w:sz w:val="27"/>
          <w:rtl/>
          <w:lang w:bidi="ar-IQ"/>
        </w:rPr>
        <w:t>؛</w:t>
      </w:r>
      <w:r w:rsidRPr="00E354BF">
        <w:rPr>
          <w:rFonts w:hint="cs"/>
          <w:sz w:val="27"/>
          <w:rtl/>
          <w:lang w:bidi="ar-IQ"/>
        </w:rPr>
        <w:t xml:space="preserve"> ل</w:t>
      </w:r>
      <w:r w:rsidR="00B5096F" w:rsidRPr="00E354BF">
        <w:rPr>
          <w:rFonts w:hint="cs"/>
          <w:sz w:val="27"/>
          <w:rtl/>
          <w:lang w:bidi="ar-IQ"/>
        </w:rPr>
        <w:t>أ</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هناك ظواهر ثبت أن</w:t>
      </w:r>
      <w:r w:rsidR="00B5096F" w:rsidRPr="00E354BF">
        <w:rPr>
          <w:rFonts w:hint="cs"/>
          <w:sz w:val="27"/>
          <w:rtl/>
          <w:lang w:bidi="ar-IQ"/>
        </w:rPr>
        <w:t>ّ</w:t>
      </w:r>
      <w:r w:rsidRPr="00E354BF">
        <w:rPr>
          <w:rFonts w:hint="cs"/>
          <w:sz w:val="27"/>
          <w:rtl/>
          <w:lang w:bidi="ar-IQ"/>
        </w:rPr>
        <w:t>ها غير مراد</w:t>
      </w:r>
      <w:r w:rsidR="001A1F08" w:rsidRPr="00E354BF">
        <w:rPr>
          <w:rFonts w:hint="cs"/>
          <w:sz w:val="27"/>
          <w:rtl/>
          <w:lang w:bidi="ar-IQ"/>
        </w:rPr>
        <w:t>ة</w:t>
      </w:r>
      <w:r w:rsidRPr="00E354BF">
        <w:rPr>
          <w:rFonts w:hint="cs"/>
          <w:sz w:val="27"/>
          <w:vertAlign w:val="superscript"/>
          <w:rtl/>
        </w:rPr>
        <w:t>(</w:t>
      </w:r>
      <w:r w:rsidRPr="00E354BF">
        <w:rPr>
          <w:rStyle w:val="EndnoteReference"/>
          <w:sz w:val="27"/>
          <w:rtl/>
        </w:rPr>
        <w:endnoteReference w:id="38"/>
      </w:r>
      <w:r w:rsidRPr="00E354BF">
        <w:rPr>
          <w:rFonts w:hint="cs"/>
          <w:sz w:val="27"/>
          <w:vertAlign w:val="superscript"/>
          <w:rtl/>
        </w:rPr>
        <w:t>)</w:t>
      </w:r>
      <w:r w:rsidRPr="00E354BF">
        <w:rPr>
          <w:rFonts w:hint="cs"/>
          <w:sz w:val="27"/>
          <w:rtl/>
          <w:lang w:bidi="ar-IQ"/>
        </w:rPr>
        <w:t>، بيد أن</w:t>
      </w:r>
      <w:r w:rsidR="00B5096F" w:rsidRPr="00E354BF">
        <w:rPr>
          <w:rFonts w:hint="cs"/>
          <w:sz w:val="27"/>
          <w:rtl/>
          <w:lang w:bidi="ar-IQ"/>
        </w:rPr>
        <w:t>ّ</w:t>
      </w:r>
      <w:r w:rsidRPr="00E354BF">
        <w:rPr>
          <w:rFonts w:hint="cs"/>
          <w:sz w:val="27"/>
          <w:rtl/>
          <w:lang w:bidi="ar-IQ"/>
        </w:rPr>
        <w:t xml:space="preserve"> الفريق الأو</w:t>
      </w:r>
      <w:r w:rsidR="00B5096F" w:rsidRPr="00E354BF">
        <w:rPr>
          <w:rFonts w:hint="cs"/>
          <w:sz w:val="27"/>
          <w:rtl/>
          <w:lang w:bidi="ar-IQ"/>
        </w:rPr>
        <w:t>ّ</w:t>
      </w:r>
      <w:r w:rsidRPr="00E354BF">
        <w:rPr>
          <w:rFonts w:hint="cs"/>
          <w:sz w:val="27"/>
          <w:rtl/>
          <w:lang w:bidi="ar-IQ"/>
        </w:rPr>
        <w:t>ل لا يستدل بأن</w:t>
      </w:r>
      <w:r w:rsidR="00B5096F" w:rsidRPr="00E354BF">
        <w:rPr>
          <w:rFonts w:hint="cs"/>
          <w:sz w:val="27"/>
          <w:rtl/>
          <w:lang w:bidi="ar-IQ"/>
        </w:rPr>
        <w:t>ّ</w:t>
      </w:r>
      <w:r w:rsidRPr="00E354BF">
        <w:rPr>
          <w:rFonts w:hint="cs"/>
          <w:sz w:val="27"/>
          <w:rtl/>
          <w:lang w:bidi="ar-IQ"/>
        </w:rPr>
        <w:t xml:space="preserve"> ذلك </w:t>
      </w:r>
      <w:r w:rsidRPr="00E354BF">
        <w:rPr>
          <w:rFonts w:hint="eastAsia"/>
          <w:sz w:val="27"/>
          <w:rtl/>
        </w:rPr>
        <w:t>«</w:t>
      </w:r>
      <w:r w:rsidRPr="00E354BF">
        <w:rPr>
          <w:rFonts w:hint="cs"/>
          <w:sz w:val="27"/>
          <w:rtl/>
          <w:lang w:bidi="ar-IQ"/>
        </w:rPr>
        <w:t>هو ديدن العقلاء على طول التاريخ</w:t>
      </w:r>
      <w:r w:rsidR="00B5096F" w:rsidRPr="00E354BF">
        <w:rPr>
          <w:rFonts w:hint="cs"/>
          <w:sz w:val="27"/>
          <w:rtl/>
          <w:lang w:bidi="ar-IQ"/>
        </w:rPr>
        <w:t>،</w:t>
      </w:r>
      <w:r w:rsidRPr="00E354BF">
        <w:rPr>
          <w:rFonts w:hint="cs"/>
          <w:sz w:val="27"/>
          <w:rtl/>
          <w:lang w:bidi="ar-IQ"/>
        </w:rPr>
        <w:t xml:space="preserve"> أي </w:t>
      </w:r>
      <w:r w:rsidR="00B5096F" w:rsidRPr="00E354BF">
        <w:rPr>
          <w:rFonts w:hint="cs"/>
          <w:sz w:val="27"/>
          <w:rtl/>
          <w:lang w:bidi="ar-IQ"/>
        </w:rPr>
        <w:t>إ</w:t>
      </w:r>
      <w:r w:rsidRPr="00E354BF">
        <w:rPr>
          <w:rFonts w:hint="cs"/>
          <w:sz w:val="27"/>
          <w:rtl/>
          <w:lang w:bidi="ar-IQ"/>
        </w:rPr>
        <w:t>ن قوانين الفهم ال</w:t>
      </w:r>
      <w:r w:rsidR="00C420A4" w:rsidRPr="00E354BF">
        <w:rPr>
          <w:rFonts w:hint="cs"/>
          <w:sz w:val="27"/>
          <w:rtl/>
          <w:lang w:bidi="ar-IQ"/>
        </w:rPr>
        <w:t>اجتماعيّ</w:t>
      </w:r>
      <w:r w:rsidRPr="00E354BF">
        <w:rPr>
          <w:rFonts w:hint="cs"/>
          <w:sz w:val="27"/>
          <w:rtl/>
          <w:lang w:bidi="ar-IQ"/>
        </w:rPr>
        <w:t xml:space="preserve"> والعرف ال</w:t>
      </w:r>
      <w:r w:rsidR="00C420A4" w:rsidRPr="00E354BF">
        <w:rPr>
          <w:rFonts w:hint="cs"/>
          <w:sz w:val="27"/>
          <w:rtl/>
          <w:lang w:bidi="ar-IQ"/>
        </w:rPr>
        <w:t>بشريّ</w:t>
      </w:r>
      <w:r w:rsidRPr="00E354BF">
        <w:rPr>
          <w:rFonts w:hint="cs"/>
          <w:sz w:val="27"/>
          <w:rtl/>
          <w:lang w:bidi="ar-IQ"/>
        </w:rPr>
        <w:t xml:space="preserve"> هي المعتمدة في التعامل مع النصوص</w:t>
      </w:r>
      <w:r w:rsidR="00B5096F" w:rsidRPr="00E354BF">
        <w:rPr>
          <w:rFonts w:hint="cs"/>
          <w:sz w:val="27"/>
          <w:rtl/>
          <w:lang w:bidi="ar-IQ"/>
        </w:rPr>
        <w:t>،</w:t>
      </w:r>
      <w:r w:rsidRPr="00E354BF">
        <w:rPr>
          <w:rFonts w:hint="cs"/>
          <w:sz w:val="27"/>
          <w:rtl/>
          <w:lang w:bidi="ar-IQ"/>
        </w:rPr>
        <w:t xml:space="preserve"> بل يستدل</w:t>
      </w:r>
      <w:r w:rsidR="00B5096F" w:rsidRPr="00E354BF">
        <w:rPr>
          <w:rFonts w:hint="cs"/>
          <w:sz w:val="27"/>
          <w:rtl/>
          <w:lang w:bidi="ar-IQ"/>
        </w:rPr>
        <w:t>ّ</w:t>
      </w:r>
      <w:r w:rsidRPr="00E354BF">
        <w:rPr>
          <w:rFonts w:hint="cs"/>
          <w:sz w:val="27"/>
          <w:rtl/>
          <w:lang w:bidi="ar-IQ"/>
        </w:rPr>
        <w:t xml:space="preserve"> بأن عدم اعتبار الظاهر إخلال</w:t>
      </w:r>
      <w:r w:rsidR="00B5096F" w:rsidRPr="00E354BF">
        <w:rPr>
          <w:rFonts w:hint="cs"/>
          <w:sz w:val="27"/>
          <w:rtl/>
          <w:lang w:bidi="ar-IQ"/>
        </w:rPr>
        <w:t>ٌ</w:t>
      </w:r>
      <w:r w:rsidRPr="00E354BF">
        <w:rPr>
          <w:rFonts w:hint="cs"/>
          <w:sz w:val="27"/>
          <w:rtl/>
          <w:lang w:bidi="ar-IQ"/>
        </w:rPr>
        <w:t xml:space="preserve"> بكونه معجز</w:t>
      </w:r>
      <w:r w:rsidR="001A1F08" w:rsidRPr="00E354BF">
        <w:rPr>
          <w:rFonts w:hint="cs"/>
          <w:sz w:val="27"/>
          <w:rtl/>
          <w:lang w:bidi="ar-IQ"/>
        </w:rPr>
        <w:t>ة</w:t>
      </w:r>
      <w:r w:rsidRPr="00E354BF">
        <w:rPr>
          <w:rFonts w:hint="cs"/>
          <w:sz w:val="27"/>
          <w:rtl/>
          <w:lang w:bidi="ar-IQ"/>
        </w:rPr>
        <w:t xml:space="preserve"> ترشد الخلق كل</w:t>
      </w:r>
      <w:r w:rsidR="00B5096F" w:rsidRPr="00E354BF">
        <w:rPr>
          <w:rFonts w:hint="cs"/>
          <w:sz w:val="27"/>
          <w:rtl/>
          <w:lang w:bidi="ar-IQ"/>
        </w:rPr>
        <w:t>ّ</w:t>
      </w:r>
      <w:r w:rsidRPr="00E354BF">
        <w:rPr>
          <w:rFonts w:hint="cs"/>
          <w:sz w:val="27"/>
          <w:rtl/>
          <w:lang w:bidi="ar-IQ"/>
        </w:rPr>
        <w:t>هم إلى الحق</w:t>
      </w:r>
      <w:r w:rsidR="00B5096F" w:rsidRPr="00E354BF">
        <w:rPr>
          <w:rFonts w:hint="cs"/>
          <w:sz w:val="27"/>
          <w:rtl/>
          <w:lang w:bidi="ar-IQ"/>
        </w:rPr>
        <w:t>ّ</w:t>
      </w:r>
      <w:r w:rsidRPr="00E354BF">
        <w:rPr>
          <w:rFonts w:hint="eastAsia"/>
          <w:sz w:val="27"/>
          <w:rtl/>
        </w:rPr>
        <w:t>»</w:t>
      </w:r>
      <w:r w:rsidRPr="00E354BF">
        <w:rPr>
          <w:rFonts w:hint="cs"/>
          <w:sz w:val="27"/>
          <w:rtl/>
          <w:lang w:bidi="ar-IQ"/>
        </w:rPr>
        <w:t>.</w:t>
      </w:r>
    </w:p>
    <w:p w:rsidR="004F0753" w:rsidRPr="00E354BF" w:rsidRDefault="004F0753" w:rsidP="00A52B7F">
      <w:pPr>
        <w:tabs>
          <w:tab w:val="left" w:pos="1316"/>
          <w:tab w:val="center" w:pos="4153"/>
        </w:tabs>
        <w:rPr>
          <w:sz w:val="27"/>
          <w:rtl/>
          <w:lang w:bidi="ar-IQ"/>
        </w:rPr>
      </w:pPr>
      <w:r w:rsidRPr="00E354BF">
        <w:rPr>
          <w:rFonts w:hint="cs"/>
          <w:sz w:val="27"/>
          <w:rtl/>
          <w:lang w:bidi="ar-IQ"/>
        </w:rPr>
        <w:t>بيد أن</w:t>
      </w:r>
      <w:r w:rsidR="00B5096F" w:rsidRPr="00E354BF">
        <w:rPr>
          <w:rFonts w:hint="cs"/>
          <w:sz w:val="27"/>
          <w:rtl/>
          <w:lang w:bidi="ar-IQ"/>
        </w:rPr>
        <w:t>ّ</w:t>
      </w:r>
      <w:r w:rsidRPr="00E354BF">
        <w:rPr>
          <w:rFonts w:hint="cs"/>
          <w:sz w:val="27"/>
          <w:rtl/>
          <w:lang w:bidi="ar-IQ"/>
        </w:rPr>
        <w:t xml:space="preserve"> الموقف الصحيح في</w:t>
      </w:r>
      <w:r w:rsidR="00B5096F" w:rsidRPr="00E354BF">
        <w:rPr>
          <w:rFonts w:hint="cs"/>
          <w:sz w:val="27"/>
          <w:rtl/>
          <w:lang w:bidi="ar-IQ"/>
        </w:rPr>
        <w:t xml:space="preserve"> </w:t>
      </w:r>
      <w:r w:rsidRPr="00E354BF">
        <w:rPr>
          <w:rFonts w:hint="cs"/>
          <w:sz w:val="27"/>
          <w:rtl/>
          <w:lang w:bidi="ar-IQ"/>
        </w:rPr>
        <w:t>ما أعتقد أن</w:t>
      </w:r>
      <w:r w:rsidR="00B5096F" w:rsidRPr="00E354BF">
        <w:rPr>
          <w:rFonts w:hint="cs"/>
          <w:sz w:val="27"/>
          <w:rtl/>
          <w:lang w:bidi="ar-IQ"/>
        </w:rPr>
        <w:t>ّ</w:t>
      </w:r>
      <w:r w:rsidRPr="00E354BF">
        <w:rPr>
          <w:rFonts w:hint="cs"/>
          <w:sz w:val="27"/>
          <w:rtl/>
          <w:lang w:bidi="ar-IQ"/>
        </w:rPr>
        <w:t xml:space="preserve"> القرآن الكريم له ظهور</w:t>
      </w:r>
      <w:r w:rsidR="00B5096F" w:rsidRPr="00E354BF">
        <w:rPr>
          <w:rFonts w:hint="cs"/>
          <w:sz w:val="27"/>
          <w:rtl/>
          <w:lang w:bidi="ar-IQ"/>
        </w:rPr>
        <w:t>ٌ</w:t>
      </w:r>
      <w:r w:rsidRPr="00E354BF">
        <w:rPr>
          <w:rFonts w:hint="cs"/>
          <w:sz w:val="27"/>
          <w:rtl/>
          <w:lang w:bidi="ar-IQ"/>
        </w:rPr>
        <w:t xml:space="preserve"> في حد</w:t>
      </w:r>
      <w:r w:rsidR="00B5096F" w:rsidRPr="00E354BF">
        <w:rPr>
          <w:rFonts w:hint="cs"/>
          <w:sz w:val="27"/>
          <w:rtl/>
          <w:lang w:bidi="ar-IQ"/>
        </w:rPr>
        <w:t>ّ</w:t>
      </w:r>
      <w:r w:rsidRPr="00E354BF">
        <w:rPr>
          <w:rFonts w:hint="cs"/>
          <w:sz w:val="27"/>
          <w:rtl/>
          <w:lang w:bidi="ar-IQ"/>
        </w:rPr>
        <w:t xml:space="preserve"> ذاته</w:t>
      </w:r>
      <w:r w:rsidR="00B5096F" w:rsidRPr="00E354BF">
        <w:rPr>
          <w:rFonts w:hint="cs"/>
          <w:sz w:val="27"/>
          <w:rtl/>
          <w:lang w:bidi="ar-IQ"/>
        </w:rPr>
        <w:t>،</w:t>
      </w:r>
      <w:r w:rsidRPr="00E354BF">
        <w:rPr>
          <w:rFonts w:hint="cs"/>
          <w:sz w:val="27"/>
          <w:rtl/>
          <w:lang w:bidi="ar-IQ"/>
        </w:rPr>
        <w:t xml:space="preserve"> لكن</w:t>
      </w:r>
      <w:r w:rsidR="00B5096F" w:rsidRPr="00E354BF">
        <w:rPr>
          <w:rFonts w:hint="cs"/>
          <w:sz w:val="27"/>
          <w:rtl/>
          <w:lang w:bidi="ar-IQ"/>
        </w:rPr>
        <w:t>ْ</w:t>
      </w:r>
      <w:r w:rsidRPr="00E354BF">
        <w:rPr>
          <w:rFonts w:hint="cs"/>
          <w:sz w:val="27"/>
          <w:rtl/>
          <w:lang w:bidi="ar-IQ"/>
        </w:rPr>
        <w:t xml:space="preserve"> هناك علم</w:t>
      </w:r>
      <w:r w:rsidR="00B5096F" w:rsidRPr="00E354BF">
        <w:rPr>
          <w:rFonts w:hint="cs"/>
          <w:sz w:val="27"/>
          <w:rtl/>
          <w:lang w:bidi="ar-IQ"/>
        </w:rPr>
        <w:t>ٌ</w:t>
      </w:r>
      <w:r w:rsidRPr="00E354BF">
        <w:rPr>
          <w:rFonts w:hint="cs"/>
          <w:sz w:val="27"/>
          <w:rtl/>
          <w:lang w:bidi="ar-IQ"/>
        </w:rPr>
        <w:t xml:space="preserve"> </w:t>
      </w:r>
      <w:r w:rsidR="00B5096F" w:rsidRPr="00E354BF">
        <w:rPr>
          <w:rFonts w:hint="cs"/>
          <w:sz w:val="27"/>
          <w:rtl/>
          <w:lang w:bidi="ar-IQ"/>
        </w:rPr>
        <w:t>إ</w:t>
      </w:r>
      <w:r w:rsidRPr="00E354BF">
        <w:rPr>
          <w:rFonts w:hint="cs"/>
          <w:sz w:val="27"/>
          <w:rtl/>
          <w:lang w:bidi="ar-IQ"/>
        </w:rPr>
        <w:t>ج</w:t>
      </w:r>
      <w:r w:rsidR="00C420A4" w:rsidRPr="00E354BF">
        <w:rPr>
          <w:rFonts w:hint="cs"/>
          <w:sz w:val="27"/>
          <w:rtl/>
          <w:lang w:bidi="ar-IQ"/>
        </w:rPr>
        <w:t>ماليّ</w:t>
      </w:r>
      <w:r w:rsidR="00B5096F" w:rsidRPr="00E354BF">
        <w:rPr>
          <w:rFonts w:hint="cs"/>
          <w:sz w:val="27"/>
          <w:rtl/>
          <w:lang w:bidi="ar-IQ"/>
        </w:rPr>
        <w:t>ٌ</w:t>
      </w:r>
      <w:r w:rsidRPr="00E354BF">
        <w:rPr>
          <w:rFonts w:hint="cs"/>
          <w:sz w:val="27"/>
          <w:rtl/>
          <w:lang w:bidi="ar-IQ"/>
        </w:rPr>
        <w:t xml:space="preserve"> بوجود قرائن دال</w:t>
      </w:r>
      <w:r w:rsidR="00B5096F" w:rsidRPr="00E354BF">
        <w:rPr>
          <w:rFonts w:hint="cs"/>
          <w:sz w:val="27"/>
          <w:rtl/>
          <w:lang w:bidi="ar-IQ"/>
        </w:rPr>
        <w:t>ّة</w:t>
      </w:r>
      <w:r w:rsidRPr="00E354BF">
        <w:rPr>
          <w:rFonts w:hint="cs"/>
          <w:sz w:val="27"/>
          <w:rtl/>
          <w:lang w:bidi="ar-IQ"/>
        </w:rPr>
        <w:t xml:space="preserve"> على خلاف الظاهر</w:t>
      </w:r>
      <w:r w:rsidR="00B5096F" w:rsidRPr="00E354BF">
        <w:rPr>
          <w:rFonts w:hint="cs"/>
          <w:sz w:val="27"/>
          <w:rtl/>
          <w:lang w:bidi="ar-IQ"/>
        </w:rPr>
        <w:t>،</w:t>
      </w:r>
      <w:r w:rsidRPr="00E354BF">
        <w:rPr>
          <w:rFonts w:hint="cs"/>
          <w:sz w:val="27"/>
          <w:rtl/>
          <w:lang w:bidi="ar-IQ"/>
        </w:rPr>
        <w:t xml:space="preserve"> </w:t>
      </w:r>
      <w:r w:rsidR="00B5096F" w:rsidRPr="00E354BF">
        <w:rPr>
          <w:rFonts w:hint="cs"/>
          <w:sz w:val="27"/>
          <w:rtl/>
          <w:lang w:bidi="ar-IQ"/>
        </w:rPr>
        <w:t>ك</w:t>
      </w:r>
      <w:r w:rsidRPr="00E354BF">
        <w:rPr>
          <w:rFonts w:hint="cs"/>
          <w:sz w:val="27"/>
          <w:rtl/>
          <w:lang w:bidi="ar-IQ"/>
        </w:rPr>
        <w:t>المخص</w:t>
      </w:r>
      <w:r w:rsidR="00B5096F" w:rsidRPr="00E354BF">
        <w:rPr>
          <w:rFonts w:hint="cs"/>
          <w:sz w:val="27"/>
          <w:rtl/>
          <w:lang w:bidi="ar-IQ"/>
        </w:rPr>
        <w:t>ِّ</w:t>
      </w:r>
      <w:r w:rsidRPr="00E354BF">
        <w:rPr>
          <w:rFonts w:hint="cs"/>
          <w:sz w:val="27"/>
          <w:rtl/>
          <w:lang w:bidi="ar-IQ"/>
        </w:rPr>
        <w:t>صات والمقي</w:t>
      </w:r>
      <w:r w:rsidR="00B5096F" w:rsidRPr="00E354BF">
        <w:rPr>
          <w:rFonts w:hint="cs"/>
          <w:sz w:val="27"/>
          <w:rtl/>
          <w:lang w:bidi="ar-IQ"/>
        </w:rPr>
        <w:t>ِّ</w:t>
      </w:r>
      <w:r w:rsidRPr="00E354BF">
        <w:rPr>
          <w:rFonts w:hint="cs"/>
          <w:sz w:val="27"/>
          <w:rtl/>
          <w:lang w:bidi="ar-IQ"/>
        </w:rPr>
        <w:t xml:space="preserve">دات والقرائن على </w:t>
      </w:r>
      <w:r w:rsidR="00B5096F" w:rsidRPr="00E354BF">
        <w:rPr>
          <w:rFonts w:hint="cs"/>
          <w:sz w:val="27"/>
          <w:rtl/>
          <w:lang w:bidi="ar-IQ"/>
        </w:rPr>
        <w:t>إ</w:t>
      </w:r>
      <w:r w:rsidRPr="00E354BF">
        <w:rPr>
          <w:rFonts w:hint="cs"/>
          <w:sz w:val="27"/>
          <w:rtl/>
          <w:lang w:bidi="ar-IQ"/>
        </w:rPr>
        <w:t>رادة المجاز</w:t>
      </w:r>
      <w:r w:rsidR="00B5096F" w:rsidRPr="00E354BF">
        <w:rPr>
          <w:rFonts w:hint="cs"/>
          <w:sz w:val="27"/>
          <w:rtl/>
          <w:lang w:bidi="ar-IQ"/>
        </w:rPr>
        <w:t>،</w:t>
      </w:r>
      <w:r w:rsidRPr="00E354BF">
        <w:rPr>
          <w:rFonts w:hint="cs"/>
          <w:sz w:val="27"/>
          <w:rtl/>
          <w:lang w:bidi="ar-IQ"/>
        </w:rPr>
        <w:t xml:space="preserve"> التي تمنع من العمل بظواهره</w:t>
      </w:r>
      <w:r w:rsidR="00B5096F" w:rsidRPr="00E354BF">
        <w:rPr>
          <w:rFonts w:hint="cs"/>
          <w:sz w:val="27"/>
          <w:rtl/>
          <w:lang w:bidi="ar-IQ"/>
        </w:rPr>
        <w:t>.</w:t>
      </w:r>
    </w:p>
    <w:p w:rsidR="007356EC" w:rsidRPr="00E354BF" w:rsidRDefault="007356EC" w:rsidP="00A52B7F">
      <w:pPr>
        <w:tabs>
          <w:tab w:val="left" w:pos="1316"/>
          <w:tab w:val="center" w:pos="4153"/>
        </w:tabs>
        <w:rPr>
          <w:sz w:val="27"/>
          <w:rtl/>
          <w:lang w:bidi="ar-IQ"/>
        </w:rPr>
      </w:pPr>
    </w:p>
    <w:p w:rsidR="004F0753" w:rsidRPr="00E354BF" w:rsidRDefault="004F0753" w:rsidP="00A52B7F">
      <w:pPr>
        <w:pStyle w:val="Heading3"/>
        <w:spacing w:line="400" w:lineRule="exact"/>
        <w:rPr>
          <w:color w:val="auto"/>
          <w:rtl/>
          <w:lang w:bidi="ar-IQ"/>
        </w:rPr>
      </w:pPr>
      <w:r w:rsidRPr="00E354BF">
        <w:rPr>
          <w:rFonts w:hint="cs"/>
          <w:color w:val="auto"/>
          <w:rtl/>
          <w:lang w:bidi="ar-IQ"/>
        </w:rPr>
        <w:t>الرد</w:t>
      </w:r>
      <w:r w:rsidR="00B5096F" w:rsidRPr="00E354BF">
        <w:rPr>
          <w:rFonts w:hint="cs"/>
          <w:color w:val="auto"/>
          <w:rtl/>
          <w:lang w:bidi="ar-IQ"/>
        </w:rPr>
        <w:t>ّ</w:t>
      </w:r>
    </w:p>
    <w:p w:rsidR="004F0753" w:rsidRPr="00E354BF" w:rsidRDefault="004F0753" w:rsidP="00A52B7F">
      <w:pPr>
        <w:tabs>
          <w:tab w:val="left" w:pos="1316"/>
          <w:tab w:val="center" w:pos="4153"/>
        </w:tabs>
        <w:rPr>
          <w:sz w:val="27"/>
          <w:rtl/>
          <w:lang w:bidi="ar-IQ"/>
        </w:rPr>
      </w:pPr>
      <w:r w:rsidRPr="00E354BF">
        <w:rPr>
          <w:rFonts w:hint="cs"/>
          <w:sz w:val="27"/>
          <w:rtl/>
          <w:lang w:bidi="ar-IQ"/>
        </w:rPr>
        <w:t xml:space="preserve"> إن</w:t>
      </w:r>
      <w:r w:rsidR="00B5096F" w:rsidRPr="00E354BF">
        <w:rPr>
          <w:rFonts w:hint="cs"/>
          <w:sz w:val="27"/>
          <w:rtl/>
          <w:lang w:bidi="ar-IQ"/>
        </w:rPr>
        <w:t>ّ</w:t>
      </w:r>
      <w:r w:rsidRPr="00E354BF">
        <w:rPr>
          <w:rFonts w:hint="cs"/>
          <w:sz w:val="27"/>
          <w:rtl/>
          <w:lang w:bidi="ar-IQ"/>
        </w:rPr>
        <w:t xml:space="preserve"> تلك المبي</w:t>
      </w:r>
      <w:r w:rsidR="00B5096F" w:rsidRPr="00E354BF">
        <w:rPr>
          <w:rFonts w:hint="cs"/>
          <w:sz w:val="27"/>
          <w:rtl/>
          <w:lang w:bidi="ar-IQ"/>
        </w:rPr>
        <w:t>ّ</w:t>
      </w:r>
      <w:r w:rsidRPr="00E354BF">
        <w:rPr>
          <w:rFonts w:hint="cs"/>
          <w:sz w:val="27"/>
          <w:rtl/>
          <w:lang w:bidi="ar-IQ"/>
        </w:rPr>
        <w:t>نات مجملات حكماً</w:t>
      </w:r>
      <w:r w:rsidR="00B5096F" w:rsidRPr="00E354BF">
        <w:rPr>
          <w:rFonts w:hint="cs"/>
          <w:sz w:val="27"/>
          <w:rtl/>
          <w:lang w:bidi="ar-IQ"/>
        </w:rPr>
        <w:t>،</w:t>
      </w:r>
      <w:r w:rsidRPr="00E354BF">
        <w:rPr>
          <w:rFonts w:hint="cs"/>
          <w:sz w:val="27"/>
          <w:rtl/>
          <w:lang w:bidi="ar-IQ"/>
        </w:rPr>
        <w:t xml:space="preserve"> و</w:t>
      </w:r>
      <w:r w:rsidR="00B5096F" w:rsidRPr="00E354BF">
        <w:rPr>
          <w:rFonts w:hint="cs"/>
          <w:sz w:val="27"/>
          <w:rtl/>
          <w:lang w:bidi="ar-IQ"/>
        </w:rPr>
        <w:t>إ</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كانت ظواهر </w:t>
      </w:r>
      <w:r w:rsidR="00C420A4" w:rsidRPr="00E354BF">
        <w:rPr>
          <w:rFonts w:hint="cs"/>
          <w:sz w:val="27"/>
          <w:rtl/>
          <w:lang w:bidi="ar-IQ"/>
        </w:rPr>
        <w:t>حقيقيّ</w:t>
      </w:r>
      <w:r w:rsidRPr="00E354BF">
        <w:rPr>
          <w:rFonts w:hint="cs"/>
          <w:sz w:val="27"/>
          <w:rtl/>
          <w:lang w:bidi="ar-IQ"/>
        </w:rPr>
        <w:t>ة</w:t>
      </w:r>
      <w:r w:rsidR="00B5096F" w:rsidRPr="00E354BF">
        <w:rPr>
          <w:rFonts w:hint="cs"/>
          <w:sz w:val="27"/>
          <w:rtl/>
          <w:lang w:bidi="ar-IQ"/>
        </w:rPr>
        <w:t>.</w:t>
      </w:r>
      <w:r w:rsidRPr="00E354BF">
        <w:rPr>
          <w:rFonts w:hint="cs"/>
          <w:sz w:val="27"/>
          <w:rtl/>
          <w:lang w:bidi="ar-IQ"/>
        </w:rPr>
        <w:t xml:space="preserve"> وحين أعوزت المنكرين ل</w:t>
      </w:r>
      <w:r w:rsidR="00B70371" w:rsidRPr="00E354BF">
        <w:rPr>
          <w:rFonts w:hint="cs"/>
          <w:sz w:val="27"/>
          <w:rtl/>
          <w:lang w:bidi="ar-IQ"/>
        </w:rPr>
        <w:t>حجّيّة</w:t>
      </w:r>
      <w:r w:rsidRPr="00E354BF">
        <w:rPr>
          <w:rFonts w:hint="cs"/>
          <w:sz w:val="27"/>
          <w:rtl/>
          <w:lang w:bidi="ar-IQ"/>
        </w:rPr>
        <w:t xml:space="preserve"> الظواهر الأدل</w:t>
      </w:r>
      <w:r w:rsidR="00B5096F" w:rsidRPr="00E354BF">
        <w:rPr>
          <w:rFonts w:hint="cs"/>
          <w:sz w:val="27"/>
          <w:rtl/>
          <w:lang w:bidi="ar-IQ"/>
        </w:rPr>
        <w:t>ّ</w:t>
      </w:r>
      <w:r w:rsidRPr="00E354BF">
        <w:rPr>
          <w:rFonts w:hint="cs"/>
          <w:sz w:val="27"/>
          <w:rtl/>
          <w:lang w:bidi="ar-IQ"/>
        </w:rPr>
        <w:t>ة ال</w:t>
      </w:r>
      <w:r w:rsidR="00C420A4" w:rsidRPr="00E354BF">
        <w:rPr>
          <w:rFonts w:hint="cs"/>
          <w:sz w:val="27"/>
          <w:rtl/>
          <w:lang w:bidi="ar-IQ"/>
        </w:rPr>
        <w:t>عقليّ</w:t>
      </w:r>
      <w:r w:rsidRPr="00E354BF">
        <w:rPr>
          <w:rFonts w:hint="cs"/>
          <w:sz w:val="27"/>
          <w:rtl/>
          <w:lang w:bidi="ar-IQ"/>
        </w:rPr>
        <w:t>ة صاروا إلى مقولات التحريف (بالنقص)</w:t>
      </w:r>
      <w:r w:rsidR="00B5096F" w:rsidRPr="00E354BF">
        <w:rPr>
          <w:rFonts w:hint="cs"/>
          <w:sz w:val="27"/>
          <w:rtl/>
          <w:lang w:bidi="ar-IQ"/>
        </w:rPr>
        <w:t>،</w:t>
      </w:r>
      <w:r w:rsidRPr="00E354BF">
        <w:rPr>
          <w:rFonts w:hint="cs"/>
          <w:sz w:val="27"/>
          <w:rtl/>
          <w:lang w:bidi="ar-IQ"/>
        </w:rPr>
        <w:t xml:space="preserve"> والأخبار التي تنهى عن </w:t>
      </w:r>
      <w:r w:rsidR="00B5096F" w:rsidRPr="00E354BF">
        <w:rPr>
          <w:rFonts w:hint="cs"/>
          <w:sz w:val="27"/>
          <w:rtl/>
          <w:lang w:bidi="ar-IQ"/>
        </w:rPr>
        <w:t>ا</w:t>
      </w:r>
      <w:r w:rsidRPr="00E354BF">
        <w:rPr>
          <w:rFonts w:hint="cs"/>
          <w:sz w:val="27"/>
          <w:rtl/>
          <w:lang w:bidi="ar-IQ"/>
        </w:rPr>
        <w:t>د</w:t>
      </w:r>
      <w:r w:rsidR="00B5096F" w:rsidRPr="00E354BF">
        <w:rPr>
          <w:rFonts w:hint="cs"/>
          <w:sz w:val="27"/>
          <w:rtl/>
          <w:lang w:bidi="ar-IQ"/>
        </w:rPr>
        <w:t>ّ</w:t>
      </w:r>
      <w:r w:rsidRPr="00E354BF">
        <w:rPr>
          <w:rFonts w:hint="cs"/>
          <w:sz w:val="27"/>
          <w:rtl/>
          <w:lang w:bidi="ar-IQ"/>
        </w:rPr>
        <w:t>عاء م</w:t>
      </w:r>
      <w:r w:rsidR="00B5096F" w:rsidRPr="00E354BF">
        <w:rPr>
          <w:rFonts w:hint="cs"/>
          <w:sz w:val="27"/>
          <w:rtl/>
          <w:lang w:bidi="ar-IQ"/>
        </w:rPr>
        <w:t>َ</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لا يملك الأدوات أن</w:t>
      </w:r>
      <w:r w:rsidR="00B5096F" w:rsidRPr="00E354BF">
        <w:rPr>
          <w:rFonts w:hint="cs"/>
          <w:sz w:val="27"/>
          <w:rtl/>
          <w:lang w:bidi="ar-IQ"/>
        </w:rPr>
        <w:t>ّ</w:t>
      </w:r>
      <w:r w:rsidRPr="00E354BF">
        <w:rPr>
          <w:rFonts w:hint="cs"/>
          <w:sz w:val="27"/>
          <w:rtl/>
          <w:lang w:bidi="ar-IQ"/>
        </w:rPr>
        <w:t xml:space="preserve">ه يستطيع </w:t>
      </w:r>
      <w:r w:rsidR="00B5096F" w:rsidRPr="00E354BF">
        <w:rPr>
          <w:rFonts w:hint="cs"/>
          <w:sz w:val="27"/>
          <w:rtl/>
          <w:lang w:bidi="ar-IQ"/>
        </w:rPr>
        <w:t>أ</w:t>
      </w:r>
      <w:r w:rsidRPr="00E354BF">
        <w:rPr>
          <w:rFonts w:hint="cs"/>
          <w:sz w:val="27"/>
          <w:rtl/>
          <w:lang w:bidi="ar-IQ"/>
        </w:rPr>
        <w:t>ن يقد</w:t>
      </w:r>
      <w:r w:rsidR="00B5096F" w:rsidRPr="00E354BF">
        <w:rPr>
          <w:rFonts w:hint="cs"/>
          <w:sz w:val="27"/>
          <w:rtl/>
          <w:lang w:bidi="ar-IQ"/>
        </w:rPr>
        <w:t>ِّ</w:t>
      </w:r>
      <w:r w:rsidRPr="00E354BF">
        <w:rPr>
          <w:rFonts w:hint="cs"/>
          <w:sz w:val="27"/>
          <w:rtl/>
          <w:lang w:bidi="ar-IQ"/>
        </w:rPr>
        <w:t xml:space="preserve">م معرفة </w:t>
      </w:r>
      <w:r w:rsidR="00C420A4" w:rsidRPr="00E354BF">
        <w:rPr>
          <w:rFonts w:hint="cs"/>
          <w:sz w:val="27"/>
          <w:rtl/>
          <w:lang w:bidi="ar-IQ"/>
        </w:rPr>
        <w:t>تفسيريّ</w:t>
      </w:r>
      <w:r w:rsidRPr="00E354BF">
        <w:rPr>
          <w:rFonts w:hint="cs"/>
          <w:sz w:val="27"/>
          <w:rtl/>
          <w:lang w:bidi="ar-IQ"/>
        </w:rPr>
        <w:t>ة</w:t>
      </w:r>
      <w:r w:rsidR="00B5096F" w:rsidRPr="00E354BF">
        <w:rPr>
          <w:rFonts w:hint="cs"/>
          <w:sz w:val="27"/>
          <w:rtl/>
          <w:lang w:bidi="ar-IQ"/>
        </w:rPr>
        <w:t>،</w:t>
      </w:r>
      <w:r w:rsidRPr="00E354BF">
        <w:rPr>
          <w:rFonts w:hint="cs"/>
          <w:sz w:val="27"/>
          <w:rtl/>
          <w:lang w:bidi="ar-IQ"/>
        </w:rPr>
        <w:t xml:space="preserve"> مثل</w:t>
      </w:r>
      <w:r w:rsidR="00B5096F" w:rsidRPr="00E354BF">
        <w:rPr>
          <w:rFonts w:hint="cs"/>
          <w:sz w:val="27"/>
          <w:rtl/>
          <w:lang w:bidi="ar-IQ"/>
        </w:rPr>
        <w:t>:</w:t>
      </w:r>
      <w:r w:rsidRPr="00E354BF">
        <w:rPr>
          <w:rFonts w:hint="cs"/>
          <w:sz w:val="27"/>
          <w:rtl/>
          <w:lang w:bidi="ar-IQ"/>
        </w:rPr>
        <w:t xml:space="preserve"> </w:t>
      </w:r>
      <w:r w:rsidRPr="00E354BF">
        <w:rPr>
          <w:rFonts w:hint="eastAsia"/>
          <w:sz w:val="27"/>
          <w:rtl/>
        </w:rPr>
        <w:t>«</w:t>
      </w:r>
      <w:r w:rsidRPr="00E354BF">
        <w:rPr>
          <w:rFonts w:hint="cs"/>
          <w:sz w:val="27"/>
          <w:rtl/>
          <w:lang w:bidi="ar-IQ"/>
        </w:rPr>
        <w:t>لا يعرفه إلا</w:t>
      </w:r>
      <w:r w:rsidR="00B5096F" w:rsidRPr="00E354BF">
        <w:rPr>
          <w:rFonts w:hint="cs"/>
          <w:sz w:val="27"/>
          <w:rtl/>
          <w:lang w:bidi="ar-IQ"/>
        </w:rPr>
        <w:t>ّ</w:t>
      </w:r>
      <w:r w:rsidRPr="00E354BF">
        <w:rPr>
          <w:rFonts w:hint="cs"/>
          <w:sz w:val="27"/>
          <w:rtl/>
          <w:lang w:bidi="ar-IQ"/>
        </w:rPr>
        <w:t xml:space="preserve"> أهله وم</w:t>
      </w:r>
      <w:r w:rsidR="00B5096F" w:rsidRPr="00E354BF">
        <w:rPr>
          <w:rFonts w:hint="cs"/>
          <w:sz w:val="27"/>
          <w:rtl/>
          <w:lang w:bidi="ar-IQ"/>
        </w:rPr>
        <w:t>َ</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خوطب به</w:t>
      </w:r>
      <w:r w:rsidRPr="00E354BF">
        <w:rPr>
          <w:rFonts w:hint="eastAsia"/>
          <w:sz w:val="27"/>
          <w:rtl/>
        </w:rPr>
        <w:t>»</w:t>
      </w:r>
      <w:r w:rsidR="00B5096F" w:rsidRPr="00E354BF">
        <w:rPr>
          <w:rFonts w:hint="cs"/>
          <w:sz w:val="27"/>
          <w:rtl/>
        </w:rPr>
        <w:t>،</w:t>
      </w:r>
      <w:r w:rsidRPr="00E354BF">
        <w:rPr>
          <w:rFonts w:hint="cs"/>
          <w:sz w:val="27"/>
          <w:rtl/>
          <w:lang w:bidi="ar-IQ"/>
        </w:rPr>
        <w:t xml:space="preserve"> واستدل</w:t>
      </w:r>
      <w:r w:rsidR="00B5096F" w:rsidRPr="00E354BF">
        <w:rPr>
          <w:rFonts w:hint="cs"/>
          <w:sz w:val="27"/>
          <w:rtl/>
          <w:lang w:bidi="ar-IQ"/>
        </w:rPr>
        <w:t>ّ</w:t>
      </w:r>
      <w:r w:rsidRPr="00E354BF">
        <w:rPr>
          <w:rFonts w:hint="cs"/>
          <w:sz w:val="27"/>
          <w:rtl/>
          <w:lang w:bidi="ar-IQ"/>
        </w:rPr>
        <w:t>وا على النفي بما يصلح للإثبات</w:t>
      </w:r>
      <w:r w:rsidR="00B5096F" w:rsidRPr="00E354BF">
        <w:rPr>
          <w:rFonts w:hint="cs"/>
          <w:sz w:val="27"/>
          <w:rtl/>
          <w:lang w:bidi="ar-IQ"/>
        </w:rPr>
        <w:t>،</w:t>
      </w:r>
      <w:r w:rsidRPr="00E354BF">
        <w:rPr>
          <w:rFonts w:hint="cs"/>
          <w:sz w:val="27"/>
          <w:rtl/>
          <w:lang w:bidi="ar-IQ"/>
        </w:rPr>
        <w:t xml:space="preserve"> </w:t>
      </w:r>
      <w:r w:rsidRPr="00E354BF">
        <w:rPr>
          <w:rFonts w:hint="cs"/>
          <w:sz w:val="27"/>
          <w:rtl/>
          <w:lang w:bidi="ar-IQ"/>
        </w:rPr>
        <w:lastRenderedPageBreak/>
        <w:t>فقالوا</w:t>
      </w:r>
      <w:r w:rsidR="00B5096F" w:rsidRPr="00E354BF">
        <w:rPr>
          <w:rFonts w:hint="cs"/>
          <w:sz w:val="27"/>
          <w:rtl/>
          <w:lang w:bidi="ar-IQ"/>
        </w:rPr>
        <w:t>:</w:t>
      </w:r>
      <w:r w:rsidRPr="00E354BF">
        <w:rPr>
          <w:rFonts w:hint="cs"/>
          <w:sz w:val="27"/>
          <w:rtl/>
          <w:lang w:bidi="ar-IQ"/>
        </w:rPr>
        <w:t xml:space="preserve"> إن</w:t>
      </w:r>
      <w:r w:rsidR="00B5096F" w:rsidRPr="00E354BF">
        <w:rPr>
          <w:rFonts w:hint="cs"/>
          <w:sz w:val="27"/>
          <w:rtl/>
          <w:lang w:bidi="ar-IQ"/>
        </w:rPr>
        <w:t>ّ</w:t>
      </w:r>
      <w:r w:rsidRPr="00E354BF">
        <w:rPr>
          <w:rFonts w:hint="cs"/>
          <w:sz w:val="27"/>
          <w:rtl/>
          <w:lang w:bidi="ar-IQ"/>
        </w:rPr>
        <w:t xml:space="preserve"> في القرآن مطالب عالية لا يستطيع كل</w:t>
      </w:r>
      <w:r w:rsidR="00B5096F" w:rsidRPr="00E354BF">
        <w:rPr>
          <w:rFonts w:hint="cs"/>
          <w:sz w:val="27"/>
          <w:rtl/>
          <w:lang w:bidi="ar-IQ"/>
        </w:rPr>
        <w:t>ّ</w:t>
      </w:r>
      <w:r w:rsidRPr="00E354BF">
        <w:rPr>
          <w:rFonts w:hint="cs"/>
          <w:sz w:val="27"/>
          <w:rtl/>
          <w:lang w:bidi="ar-IQ"/>
        </w:rPr>
        <w:t xml:space="preserve"> أحد الوصول إليها. واستندوا إلى منع التوغ</w:t>
      </w:r>
      <w:r w:rsidR="00B5096F" w:rsidRPr="00E354BF">
        <w:rPr>
          <w:rFonts w:hint="cs"/>
          <w:sz w:val="27"/>
          <w:rtl/>
          <w:lang w:bidi="ar-IQ"/>
        </w:rPr>
        <w:t>ُّ</w:t>
      </w:r>
      <w:r w:rsidRPr="00E354BF">
        <w:rPr>
          <w:rFonts w:hint="cs"/>
          <w:sz w:val="27"/>
          <w:rtl/>
          <w:lang w:bidi="ar-IQ"/>
        </w:rPr>
        <w:t xml:space="preserve">ل </w:t>
      </w:r>
      <w:r w:rsidR="00B5096F" w:rsidRPr="00E354BF">
        <w:rPr>
          <w:rFonts w:hint="cs"/>
          <w:sz w:val="27"/>
          <w:rtl/>
          <w:lang w:bidi="ar-IQ"/>
        </w:rPr>
        <w:t xml:space="preserve">في </w:t>
      </w:r>
      <w:r w:rsidRPr="00E354BF">
        <w:rPr>
          <w:rFonts w:hint="cs"/>
          <w:sz w:val="27"/>
          <w:rtl/>
          <w:lang w:bidi="ar-IQ"/>
        </w:rPr>
        <w:t>المتشابه</w:t>
      </w:r>
      <w:r w:rsidR="00B5096F" w:rsidRPr="00E354BF">
        <w:rPr>
          <w:rFonts w:hint="cs"/>
          <w:sz w:val="27"/>
          <w:rtl/>
          <w:lang w:bidi="ar-IQ"/>
        </w:rPr>
        <w:t>،</w:t>
      </w:r>
      <w:r w:rsidRPr="00E354BF">
        <w:rPr>
          <w:rFonts w:hint="cs"/>
          <w:sz w:val="27"/>
          <w:rtl/>
          <w:lang w:bidi="ar-IQ"/>
        </w:rPr>
        <w:t xml:space="preserve"> وقالوا</w:t>
      </w:r>
      <w:r w:rsidR="00B5096F" w:rsidRPr="00E354BF">
        <w:rPr>
          <w:rFonts w:hint="cs"/>
          <w:sz w:val="27"/>
          <w:rtl/>
          <w:lang w:bidi="ar-IQ"/>
        </w:rPr>
        <w:t>:</w:t>
      </w:r>
      <w:r w:rsidRPr="00E354BF">
        <w:rPr>
          <w:rFonts w:hint="cs"/>
          <w:sz w:val="27"/>
          <w:rtl/>
          <w:lang w:bidi="ar-IQ"/>
        </w:rPr>
        <w:t xml:space="preserve"> الظاهر متشابه</w:t>
      </w:r>
      <w:r w:rsidR="00B5096F" w:rsidRPr="00E354BF">
        <w:rPr>
          <w:rFonts w:hint="cs"/>
          <w:sz w:val="27"/>
          <w:rtl/>
          <w:lang w:bidi="ar-IQ"/>
        </w:rPr>
        <w:t>؛</w:t>
      </w:r>
      <w:r w:rsidRPr="00E354BF">
        <w:rPr>
          <w:rFonts w:hint="cs"/>
          <w:sz w:val="27"/>
          <w:rtl/>
          <w:lang w:bidi="ar-IQ"/>
        </w:rPr>
        <w:t xml:space="preserve"> بدليل اختلاف الظهور</w:t>
      </w:r>
      <w:r w:rsidR="00B5096F" w:rsidRPr="00E354BF">
        <w:rPr>
          <w:rFonts w:hint="cs"/>
          <w:sz w:val="27"/>
          <w:rtl/>
          <w:lang w:bidi="ar-IQ"/>
        </w:rPr>
        <w:t>،</w:t>
      </w:r>
      <w:r w:rsidRPr="00E354BF">
        <w:rPr>
          <w:rFonts w:hint="cs"/>
          <w:sz w:val="27"/>
          <w:rtl/>
          <w:lang w:bidi="ar-IQ"/>
        </w:rPr>
        <w:t xml:space="preserve"> لذلك قرنوه بالتفسير بالرأي.</w:t>
      </w:r>
    </w:p>
    <w:p w:rsidR="004F0753" w:rsidRPr="00E354BF" w:rsidRDefault="004F0753" w:rsidP="00A52B7F">
      <w:pPr>
        <w:tabs>
          <w:tab w:val="left" w:pos="1316"/>
          <w:tab w:val="center" w:pos="4153"/>
        </w:tabs>
        <w:rPr>
          <w:sz w:val="27"/>
          <w:rtl/>
          <w:lang w:bidi="ar-IQ"/>
        </w:rPr>
      </w:pPr>
      <w:r w:rsidRPr="00E354BF">
        <w:rPr>
          <w:rFonts w:hint="cs"/>
          <w:sz w:val="27"/>
          <w:rtl/>
          <w:lang w:bidi="ar-IQ"/>
        </w:rPr>
        <w:t xml:space="preserve">وفي مجال </w:t>
      </w:r>
      <w:r w:rsidR="00B70371" w:rsidRPr="00E354BF">
        <w:rPr>
          <w:rFonts w:hint="cs"/>
          <w:sz w:val="27"/>
          <w:rtl/>
          <w:lang w:bidi="ar-IQ"/>
        </w:rPr>
        <w:t>السنّة</w:t>
      </w:r>
      <w:r w:rsidRPr="00E354BF">
        <w:rPr>
          <w:rFonts w:hint="cs"/>
          <w:sz w:val="27"/>
          <w:rtl/>
          <w:lang w:bidi="ar-IQ"/>
        </w:rPr>
        <w:t xml:space="preserve"> الشريفة ف</w:t>
      </w:r>
      <w:r w:rsidR="00B5096F" w:rsidRPr="00E354BF">
        <w:rPr>
          <w:rFonts w:hint="cs"/>
          <w:sz w:val="27"/>
          <w:rtl/>
          <w:lang w:bidi="ar-IQ"/>
        </w:rPr>
        <w:t>إ</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جمهور العلماء قس</w:t>
      </w:r>
      <w:r w:rsidR="00B5096F" w:rsidRPr="00E354BF">
        <w:rPr>
          <w:rFonts w:hint="cs"/>
          <w:sz w:val="27"/>
          <w:rtl/>
          <w:lang w:bidi="ar-IQ"/>
        </w:rPr>
        <w:t>َّ</w:t>
      </w:r>
      <w:r w:rsidRPr="00E354BF">
        <w:rPr>
          <w:rFonts w:hint="cs"/>
          <w:sz w:val="27"/>
          <w:rtl/>
          <w:lang w:bidi="ar-IQ"/>
        </w:rPr>
        <w:t xml:space="preserve">موها </w:t>
      </w:r>
      <w:r w:rsidR="00B5096F" w:rsidRPr="00E354BF">
        <w:rPr>
          <w:rFonts w:hint="cs"/>
          <w:sz w:val="27"/>
          <w:rtl/>
          <w:lang w:bidi="ar-IQ"/>
        </w:rPr>
        <w:t>إ</w:t>
      </w:r>
      <w:r w:rsidRPr="00E354BF">
        <w:rPr>
          <w:rFonts w:hint="cs"/>
          <w:sz w:val="27"/>
          <w:rtl/>
          <w:lang w:bidi="ar-IQ"/>
        </w:rPr>
        <w:t>لى</w:t>
      </w:r>
      <w:r w:rsidR="00B5096F" w:rsidRPr="00E354BF">
        <w:rPr>
          <w:rFonts w:hint="cs"/>
          <w:sz w:val="27"/>
          <w:rtl/>
          <w:lang w:bidi="ar-IQ"/>
        </w:rPr>
        <w:t>:</w:t>
      </w:r>
      <w:r w:rsidRPr="00E354BF">
        <w:rPr>
          <w:rFonts w:hint="cs"/>
          <w:sz w:val="27"/>
          <w:rtl/>
          <w:lang w:bidi="ar-IQ"/>
        </w:rPr>
        <w:t xml:space="preserve"> المتواتر</w:t>
      </w:r>
      <w:r w:rsidR="00B5096F" w:rsidRPr="00E354BF">
        <w:rPr>
          <w:rFonts w:hint="cs"/>
          <w:sz w:val="27"/>
          <w:rtl/>
          <w:lang w:bidi="ar-IQ"/>
        </w:rPr>
        <w:t>؛</w:t>
      </w:r>
      <w:r w:rsidRPr="00E354BF">
        <w:rPr>
          <w:rFonts w:hint="cs"/>
          <w:sz w:val="27"/>
          <w:rtl/>
          <w:lang w:bidi="ar-IQ"/>
        </w:rPr>
        <w:t xml:space="preserve"> والآحاد</w:t>
      </w:r>
      <w:r w:rsidR="00B5096F" w:rsidRPr="00E354BF">
        <w:rPr>
          <w:rFonts w:hint="cs"/>
          <w:sz w:val="27"/>
          <w:rtl/>
          <w:lang w:bidi="ar-IQ"/>
        </w:rPr>
        <w:t>،</w:t>
      </w:r>
      <w:r w:rsidRPr="00E354BF">
        <w:rPr>
          <w:rFonts w:hint="cs"/>
          <w:sz w:val="27"/>
          <w:rtl/>
          <w:lang w:bidi="ar-IQ"/>
        </w:rPr>
        <w:t xml:space="preserve"> وقس</w:t>
      </w:r>
      <w:r w:rsidR="00B5096F" w:rsidRPr="00E354BF">
        <w:rPr>
          <w:rFonts w:hint="cs"/>
          <w:sz w:val="27"/>
          <w:rtl/>
          <w:lang w:bidi="ar-IQ"/>
        </w:rPr>
        <w:t>َّمها بعضٌ منهم</w:t>
      </w:r>
      <w:r w:rsidRPr="00E354BF">
        <w:rPr>
          <w:rFonts w:hint="cs"/>
          <w:sz w:val="27"/>
          <w:rtl/>
          <w:lang w:bidi="ar-IQ"/>
        </w:rPr>
        <w:t xml:space="preserve"> إلى</w:t>
      </w:r>
      <w:r w:rsidR="00B5096F" w:rsidRPr="00E354BF">
        <w:rPr>
          <w:rFonts w:hint="cs"/>
          <w:sz w:val="27"/>
          <w:rtl/>
          <w:lang w:bidi="ar-IQ"/>
        </w:rPr>
        <w:t>:</w:t>
      </w:r>
      <w:r w:rsidRPr="00E354BF">
        <w:rPr>
          <w:rFonts w:hint="cs"/>
          <w:sz w:val="27"/>
          <w:rtl/>
          <w:lang w:bidi="ar-IQ"/>
        </w:rPr>
        <w:t xml:space="preserve"> المتواتر</w:t>
      </w:r>
      <w:r w:rsidR="00B5096F" w:rsidRPr="00E354BF">
        <w:rPr>
          <w:rFonts w:hint="cs"/>
          <w:sz w:val="27"/>
          <w:rtl/>
          <w:lang w:bidi="ar-IQ"/>
        </w:rPr>
        <w:t>؛</w:t>
      </w:r>
      <w:r w:rsidRPr="00E354BF">
        <w:rPr>
          <w:rFonts w:hint="cs"/>
          <w:sz w:val="27"/>
          <w:rtl/>
          <w:lang w:bidi="ar-IQ"/>
        </w:rPr>
        <w:t xml:space="preserve"> والمشهور</w:t>
      </w:r>
      <w:r w:rsidR="00B5096F" w:rsidRPr="00E354BF">
        <w:rPr>
          <w:rFonts w:hint="cs"/>
          <w:sz w:val="27"/>
          <w:rtl/>
          <w:lang w:bidi="ar-IQ"/>
        </w:rPr>
        <w:t>؛</w:t>
      </w:r>
      <w:r w:rsidRPr="00E354BF">
        <w:rPr>
          <w:rFonts w:hint="cs"/>
          <w:sz w:val="27"/>
          <w:rtl/>
          <w:lang w:bidi="ar-IQ"/>
        </w:rPr>
        <w:t xml:space="preserve"> والآحاد. </w:t>
      </w:r>
      <w:r w:rsidRPr="00E354BF">
        <w:rPr>
          <w:rFonts w:hint="cs"/>
          <w:sz w:val="27"/>
          <w:rtl/>
          <w:lang w:bidi="ar-IQ"/>
        </w:rPr>
        <w:tab/>
      </w:r>
      <w:r w:rsidR="00D15E50" w:rsidRPr="00E354BF">
        <w:rPr>
          <w:rFonts w:hint="cs"/>
          <w:sz w:val="27"/>
          <w:rtl/>
          <w:lang w:bidi="ar-IQ"/>
        </w:rPr>
        <w:t xml:space="preserve"> </w:t>
      </w:r>
      <w:r w:rsidRPr="00E354BF">
        <w:rPr>
          <w:rFonts w:hint="cs"/>
          <w:sz w:val="27"/>
          <w:rtl/>
          <w:lang w:bidi="ar-IQ"/>
        </w:rPr>
        <w:t xml:space="preserve"> </w:t>
      </w:r>
    </w:p>
    <w:p w:rsidR="004F0753" w:rsidRPr="00E354BF" w:rsidRDefault="004F0753" w:rsidP="00A52B7F">
      <w:pPr>
        <w:tabs>
          <w:tab w:val="left" w:pos="1316"/>
          <w:tab w:val="center" w:pos="4153"/>
          <w:tab w:val="left" w:pos="6715"/>
        </w:tabs>
        <w:rPr>
          <w:sz w:val="27"/>
          <w:rtl/>
          <w:lang w:bidi="ar-IQ"/>
        </w:rPr>
      </w:pPr>
      <w:r w:rsidRPr="00E354BF">
        <w:rPr>
          <w:rFonts w:hint="cs"/>
          <w:sz w:val="27"/>
          <w:rtl/>
          <w:lang w:bidi="ar-IQ"/>
        </w:rPr>
        <w:t>وقالوا: إن</w:t>
      </w:r>
      <w:r w:rsidR="00B5096F" w:rsidRPr="00E354BF">
        <w:rPr>
          <w:rFonts w:hint="cs"/>
          <w:sz w:val="27"/>
          <w:rtl/>
          <w:lang w:bidi="ar-IQ"/>
        </w:rPr>
        <w:t>ّ</w:t>
      </w:r>
      <w:r w:rsidRPr="00E354BF">
        <w:rPr>
          <w:rFonts w:hint="cs"/>
          <w:sz w:val="27"/>
          <w:rtl/>
          <w:lang w:bidi="ar-IQ"/>
        </w:rPr>
        <w:t xml:space="preserve"> المتواتر ما رواه عدد يورث الاطمئنان الكامل بصح</w:t>
      </w:r>
      <w:r w:rsidR="00B5096F" w:rsidRPr="00E354BF">
        <w:rPr>
          <w:rFonts w:hint="cs"/>
          <w:sz w:val="27"/>
          <w:rtl/>
          <w:lang w:bidi="ar-IQ"/>
        </w:rPr>
        <w:t>ّ</w:t>
      </w:r>
      <w:r w:rsidRPr="00E354BF">
        <w:rPr>
          <w:rFonts w:hint="cs"/>
          <w:sz w:val="27"/>
          <w:rtl/>
          <w:lang w:bidi="ar-IQ"/>
        </w:rPr>
        <w:t>ة بالصدور</w:t>
      </w:r>
      <w:r w:rsidR="00B5096F" w:rsidRPr="00E354BF">
        <w:rPr>
          <w:rFonts w:hint="cs"/>
          <w:sz w:val="27"/>
          <w:rtl/>
          <w:lang w:bidi="ar-IQ"/>
        </w:rPr>
        <w:t>،</w:t>
      </w:r>
      <w:r w:rsidRPr="00E354BF">
        <w:rPr>
          <w:rFonts w:hint="cs"/>
          <w:sz w:val="27"/>
          <w:rtl/>
          <w:lang w:bidi="ar-IQ"/>
        </w:rPr>
        <w:t xml:space="preserve"> واجتهدوا في عدد رواته</w:t>
      </w:r>
      <w:r w:rsidR="00ED5040" w:rsidRPr="00E354BF">
        <w:rPr>
          <w:rFonts w:hint="cs"/>
          <w:sz w:val="27"/>
          <w:rtl/>
          <w:lang w:bidi="ar-IQ"/>
        </w:rPr>
        <w:t>،</w:t>
      </w:r>
      <w:r w:rsidRPr="00E354BF">
        <w:rPr>
          <w:rFonts w:hint="cs"/>
          <w:sz w:val="27"/>
          <w:rtl/>
          <w:lang w:bidi="ar-IQ"/>
        </w:rPr>
        <w:t xml:space="preserve"> واختلفوا في العدد</w:t>
      </w:r>
      <w:r w:rsidR="00B5096F" w:rsidRPr="00E354BF">
        <w:rPr>
          <w:rFonts w:hint="cs"/>
          <w:sz w:val="27"/>
          <w:rtl/>
          <w:lang w:bidi="ar-IQ"/>
        </w:rPr>
        <w:t>؛</w:t>
      </w:r>
      <w:r w:rsidRPr="00E354BF">
        <w:rPr>
          <w:rFonts w:hint="cs"/>
          <w:sz w:val="27"/>
          <w:rtl/>
          <w:lang w:bidi="ar-IQ"/>
        </w:rPr>
        <w:t xml:space="preserve"> فمن قائل</w:t>
      </w:r>
      <w:r w:rsidR="00B5096F" w:rsidRPr="00E354BF">
        <w:rPr>
          <w:rFonts w:hint="cs"/>
          <w:sz w:val="27"/>
          <w:rtl/>
          <w:lang w:bidi="ar-IQ"/>
        </w:rPr>
        <w:t>:</w:t>
      </w:r>
      <w:r w:rsidRPr="00E354BF">
        <w:rPr>
          <w:rFonts w:hint="cs"/>
          <w:sz w:val="27"/>
          <w:rtl/>
          <w:lang w:bidi="ar-IQ"/>
        </w:rPr>
        <w:t xml:space="preserve"> أربعة</w:t>
      </w:r>
      <w:r w:rsidR="00B5096F" w:rsidRPr="00E354BF">
        <w:rPr>
          <w:rFonts w:hint="cs"/>
          <w:sz w:val="27"/>
          <w:rtl/>
          <w:lang w:bidi="ar-IQ"/>
        </w:rPr>
        <w:t>؛</w:t>
      </w:r>
      <w:r w:rsidRPr="00E354BF">
        <w:rPr>
          <w:rFonts w:hint="cs"/>
          <w:sz w:val="27"/>
          <w:rtl/>
          <w:lang w:bidi="ar-IQ"/>
        </w:rPr>
        <w:t xml:space="preserve"> لأن</w:t>
      </w:r>
      <w:r w:rsidR="00B5096F" w:rsidRPr="00E354BF">
        <w:rPr>
          <w:rFonts w:hint="cs"/>
          <w:sz w:val="27"/>
          <w:rtl/>
          <w:lang w:bidi="ar-IQ"/>
        </w:rPr>
        <w:t>ّ</w:t>
      </w:r>
      <w:r w:rsidRPr="00E354BF">
        <w:rPr>
          <w:rFonts w:hint="cs"/>
          <w:sz w:val="27"/>
          <w:rtl/>
          <w:lang w:bidi="ar-IQ"/>
        </w:rPr>
        <w:t>ها أعلى نصاب للشهادة</w:t>
      </w:r>
      <w:r w:rsidR="00B5096F" w:rsidRPr="00E354BF">
        <w:rPr>
          <w:rFonts w:hint="cs"/>
          <w:sz w:val="27"/>
          <w:rtl/>
          <w:lang w:bidi="ar-IQ"/>
        </w:rPr>
        <w:t>؛</w:t>
      </w:r>
      <w:r w:rsidRPr="00E354BF">
        <w:rPr>
          <w:rFonts w:hint="cs"/>
          <w:sz w:val="27"/>
          <w:rtl/>
          <w:lang w:bidi="ar-IQ"/>
        </w:rPr>
        <w:t xml:space="preserve"> ومن قائل</w:t>
      </w:r>
      <w:r w:rsidR="00B5096F" w:rsidRPr="00E354BF">
        <w:rPr>
          <w:rFonts w:hint="cs"/>
          <w:sz w:val="27"/>
          <w:rtl/>
          <w:lang w:bidi="ar-IQ"/>
        </w:rPr>
        <w:t>:</w:t>
      </w:r>
      <w:r w:rsidRPr="00E354BF">
        <w:rPr>
          <w:rFonts w:hint="cs"/>
          <w:sz w:val="27"/>
          <w:rtl/>
          <w:lang w:bidi="ar-IQ"/>
        </w:rPr>
        <w:t xml:space="preserve"> أربعين</w:t>
      </w:r>
      <w:r w:rsidR="00B5096F" w:rsidRPr="00E354BF">
        <w:rPr>
          <w:rFonts w:hint="cs"/>
          <w:sz w:val="27"/>
          <w:rtl/>
          <w:lang w:bidi="ar-IQ"/>
        </w:rPr>
        <w:t>؛</w:t>
      </w:r>
      <w:r w:rsidRPr="00E354BF">
        <w:rPr>
          <w:rFonts w:hint="cs"/>
          <w:sz w:val="27"/>
          <w:rtl/>
          <w:lang w:bidi="ar-IQ"/>
        </w:rPr>
        <w:t xml:space="preserve"> أخذاً من الجمعة</w:t>
      </w:r>
      <w:r w:rsidR="00B5096F" w:rsidRPr="00E354BF">
        <w:rPr>
          <w:rFonts w:hint="cs"/>
          <w:sz w:val="27"/>
          <w:rtl/>
          <w:lang w:bidi="ar-IQ"/>
        </w:rPr>
        <w:t>؛</w:t>
      </w:r>
      <w:r w:rsidRPr="00E354BF">
        <w:rPr>
          <w:rFonts w:hint="cs"/>
          <w:sz w:val="27"/>
          <w:rtl/>
          <w:lang w:bidi="ar-IQ"/>
        </w:rPr>
        <w:t xml:space="preserve"> واختار قوم السبعين</w:t>
      </w:r>
      <w:r w:rsidR="00B5096F" w:rsidRPr="00E354BF">
        <w:rPr>
          <w:rFonts w:hint="cs"/>
          <w:sz w:val="27"/>
          <w:rtl/>
          <w:lang w:bidi="ar-IQ"/>
        </w:rPr>
        <w:t>؛</w:t>
      </w:r>
      <w:r w:rsidRPr="00E354BF">
        <w:rPr>
          <w:rFonts w:hint="cs"/>
          <w:sz w:val="27"/>
          <w:rtl/>
          <w:lang w:bidi="ar-IQ"/>
        </w:rPr>
        <w:t xml:space="preserve"> ومال قوم</w:t>
      </w:r>
      <w:r w:rsidR="00B5096F" w:rsidRPr="00E354BF">
        <w:rPr>
          <w:rFonts w:hint="cs"/>
          <w:sz w:val="27"/>
          <w:rtl/>
          <w:lang w:bidi="ar-IQ"/>
        </w:rPr>
        <w:t>ٌ</w:t>
      </w:r>
      <w:r w:rsidRPr="00E354BF">
        <w:rPr>
          <w:rFonts w:hint="cs"/>
          <w:sz w:val="27"/>
          <w:rtl/>
          <w:lang w:bidi="ar-IQ"/>
        </w:rPr>
        <w:t xml:space="preserve"> إلى أكثر من ثلاثمائة بعدد أهل بدر</w:t>
      </w:r>
      <w:r w:rsidR="00B5096F" w:rsidRPr="00E354BF">
        <w:rPr>
          <w:rFonts w:hint="cs"/>
          <w:sz w:val="27"/>
          <w:rtl/>
          <w:lang w:bidi="ar-IQ"/>
        </w:rPr>
        <w:t>؛</w:t>
      </w:r>
      <w:r w:rsidRPr="00E354BF">
        <w:rPr>
          <w:rFonts w:hint="cs"/>
          <w:sz w:val="27"/>
          <w:rtl/>
          <w:lang w:bidi="ar-IQ"/>
        </w:rPr>
        <w:t xml:space="preserve"> لكن</w:t>
      </w:r>
      <w:r w:rsidR="00B5096F" w:rsidRPr="00E354BF">
        <w:rPr>
          <w:rFonts w:hint="cs"/>
          <w:sz w:val="27"/>
          <w:rtl/>
          <w:lang w:bidi="ar-IQ"/>
        </w:rPr>
        <w:t>ّ</w:t>
      </w:r>
      <w:r w:rsidRPr="00E354BF">
        <w:rPr>
          <w:rFonts w:hint="cs"/>
          <w:sz w:val="27"/>
          <w:rtl/>
          <w:lang w:bidi="ar-IQ"/>
        </w:rPr>
        <w:t xml:space="preserve"> الغزالي يذهب إلى أن</w:t>
      </w:r>
      <w:r w:rsidR="00B5096F" w:rsidRPr="00E354BF">
        <w:rPr>
          <w:rFonts w:hint="cs"/>
          <w:sz w:val="27"/>
          <w:rtl/>
          <w:lang w:bidi="ar-IQ"/>
        </w:rPr>
        <w:t>ّ</w:t>
      </w:r>
      <w:r w:rsidRPr="00E354BF">
        <w:rPr>
          <w:rFonts w:hint="cs"/>
          <w:sz w:val="27"/>
          <w:rtl/>
          <w:lang w:bidi="ar-IQ"/>
        </w:rPr>
        <w:t xml:space="preserve"> العدد يختلف ب</w:t>
      </w:r>
      <w:r w:rsidR="00B5096F" w:rsidRPr="00E354BF">
        <w:rPr>
          <w:rFonts w:hint="cs"/>
          <w:sz w:val="27"/>
          <w:rtl/>
          <w:lang w:bidi="ar-IQ"/>
        </w:rPr>
        <w:t xml:space="preserve">حسب </w:t>
      </w:r>
      <w:r w:rsidRPr="00E354BF">
        <w:rPr>
          <w:rFonts w:hint="cs"/>
          <w:sz w:val="27"/>
          <w:rtl/>
          <w:lang w:bidi="ar-IQ"/>
        </w:rPr>
        <w:t>الوقائع والأشخاص</w:t>
      </w:r>
      <w:r w:rsidR="00B5096F" w:rsidRPr="00E354BF">
        <w:rPr>
          <w:rFonts w:hint="cs"/>
          <w:sz w:val="27"/>
          <w:rtl/>
          <w:lang w:bidi="ar-IQ"/>
        </w:rPr>
        <w:t xml:space="preserve">؛ </w:t>
      </w:r>
      <w:r w:rsidRPr="00E354BF">
        <w:rPr>
          <w:rFonts w:hint="cs"/>
          <w:sz w:val="27"/>
          <w:rtl/>
          <w:lang w:bidi="ar-IQ"/>
        </w:rPr>
        <w:t xml:space="preserve">لأنه يعتقد </w:t>
      </w:r>
      <w:r w:rsidR="00B5096F" w:rsidRPr="00E354BF">
        <w:rPr>
          <w:rFonts w:hint="cs"/>
          <w:sz w:val="27"/>
          <w:rtl/>
          <w:lang w:bidi="ar-IQ"/>
        </w:rPr>
        <w:t>أ</w:t>
      </w:r>
      <w:r w:rsidRPr="00E354BF">
        <w:rPr>
          <w:rFonts w:hint="cs"/>
          <w:sz w:val="27"/>
          <w:rtl/>
          <w:lang w:bidi="ar-IQ"/>
        </w:rPr>
        <w:t>ن</w:t>
      </w:r>
      <w:r w:rsidR="00B5096F" w:rsidRPr="00E354BF">
        <w:rPr>
          <w:rFonts w:hint="cs"/>
          <w:sz w:val="27"/>
          <w:rtl/>
          <w:lang w:bidi="ar-IQ"/>
        </w:rPr>
        <w:t>ّ</w:t>
      </w:r>
      <w:r w:rsidRPr="00E354BF">
        <w:rPr>
          <w:rFonts w:hint="cs"/>
          <w:sz w:val="27"/>
          <w:rtl/>
          <w:lang w:bidi="ar-IQ"/>
        </w:rPr>
        <w:t xml:space="preserve"> هذه كل</w:t>
      </w:r>
      <w:r w:rsidR="00B5096F" w:rsidRPr="00E354BF">
        <w:rPr>
          <w:rFonts w:hint="cs"/>
          <w:sz w:val="27"/>
          <w:rtl/>
          <w:lang w:bidi="ar-IQ"/>
        </w:rPr>
        <w:t>ّ</w:t>
      </w:r>
      <w:r w:rsidRPr="00E354BF">
        <w:rPr>
          <w:rFonts w:hint="cs"/>
          <w:sz w:val="27"/>
          <w:rtl/>
          <w:lang w:bidi="ar-IQ"/>
        </w:rPr>
        <w:t>ها تحك</w:t>
      </w:r>
      <w:r w:rsidR="00B5096F" w:rsidRPr="00E354BF">
        <w:rPr>
          <w:rFonts w:hint="cs"/>
          <w:sz w:val="27"/>
          <w:rtl/>
          <w:lang w:bidi="ar-IQ"/>
        </w:rPr>
        <w:t>ُّ</w:t>
      </w:r>
      <w:r w:rsidRPr="00E354BF">
        <w:rPr>
          <w:rFonts w:hint="cs"/>
          <w:sz w:val="27"/>
          <w:rtl/>
          <w:lang w:bidi="ar-IQ"/>
        </w:rPr>
        <w:t>مات فاسدة باردة لا تناسب الغرض</w:t>
      </w:r>
      <w:r w:rsidR="00B5096F" w:rsidRPr="00E354BF">
        <w:rPr>
          <w:rFonts w:hint="cs"/>
          <w:sz w:val="27"/>
          <w:rtl/>
          <w:lang w:bidi="ar-IQ"/>
        </w:rPr>
        <w:t>،</w:t>
      </w:r>
      <w:r w:rsidRPr="00E354BF">
        <w:rPr>
          <w:rFonts w:hint="cs"/>
          <w:sz w:val="27"/>
          <w:rtl/>
          <w:lang w:bidi="ar-IQ"/>
        </w:rPr>
        <w:t xml:space="preserve"> ويقول</w:t>
      </w:r>
      <w:r w:rsidR="00B5096F" w:rsidRPr="00E354BF">
        <w:rPr>
          <w:rFonts w:hint="cs"/>
          <w:sz w:val="27"/>
          <w:rtl/>
          <w:lang w:bidi="ar-IQ"/>
        </w:rPr>
        <w:t>:</w:t>
      </w:r>
      <w:r w:rsidRPr="00E354BF">
        <w:rPr>
          <w:rFonts w:hint="cs"/>
          <w:sz w:val="27"/>
          <w:rtl/>
          <w:lang w:bidi="ar-IQ"/>
        </w:rPr>
        <w:t xml:space="preserve"> </w:t>
      </w:r>
      <w:r w:rsidR="00B5096F" w:rsidRPr="00E354BF">
        <w:rPr>
          <w:rFonts w:hint="cs"/>
          <w:sz w:val="27"/>
          <w:rtl/>
          <w:lang w:bidi="ar-IQ"/>
        </w:rPr>
        <w:t>إ</w:t>
      </w:r>
      <w:r w:rsidRPr="00E354BF">
        <w:rPr>
          <w:rFonts w:hint="cs"/>
          <w:sz w:val="27"/>
          <w:rtl/>
          <w:lang w:bidi="ar-IQ"/>
        </w:rPr>
        <w:t>ن</w:t>
      </w:r>
      <w:r w:rsidR="00B5096F" w:rsidRPr="00E354BF">
        <w:rPr>
          <w:rFonts w:hint="cs"/>
          <w:sz w:val="27"/>
          <w:rtl/>
          <w:lang w:bidi="ar-IQ"/>
        </w:rPr>
        <w:t>ّ</w:t>
      </w:r>
      <w:r w:rsidRPr="00E354BF">
        <w:rPr>
          <w:rFonts w:hint="cs"/>
          <w:sz w:val="27"/>
          <w:rtl/>
          <w:lang w:bidi="ar-IQ"/>
        </w:rPr>
        <w:t>ه حت</w:t>
      </w:r>
      <w:r w:rsidR="00B5096F" w:rsidRPr="00E354BF">
        <w:rPr>
          <w:rFonts w:hint="cs"/>
          <w:sz w:val="27"/>
          <w:rtl/>
          <w:lang w:bidi="ar-IQ"/>
        </w:rPr>
        <w:t>ّ</w:t>
      </w:r>
      <w:r w:rsidRPr="00E354BF">
        <w:rPr>
          <w:rFonts w:hint="cs"/>
          <w:sz w:val="27"/>
          <w:rtl/>
          <w:lang w:bidi="ar-IQ"/>
        </w:rPr>
        <w:t>ى لو توف</w:t>
      </w:r>
      <w:r w:rsidR="00B5096F" w:rsidRPr="00E354BF">
        <w:rPr>
          <w:rFonts w:hint="cs"/>
          <w:sz w:val="27"/>
          <w:rtl/>
          <w:lang w:bidi="ar-IQ"/>
        </w:rPr>
        <w:t>َّ</w:t>
      </w:r>
      <w:r w:rsidRPr="00E354BF">
        <w:rPr>
          <w:rFonts w:hint="cs"/>
          <w:sz w:val="27"/>
          <w:rtl/>
          <w:lang w:bidi="ar-IQ"/>
        </w:rPr>
        <w:t>ر عدد</w:t>
      </w:r>
      <w:r w:rsidR="00B5096F" w:rsidRPr="00E354BF">
        <w:rPr>
          <w:rFonts w:hint="cs"/>
          <w:sz w:val="27"/>
          <w:rtl/>
          <w:lang w:bidi="ar-IQ"/>
        </w:rPr>
        <w:t>ٌ</w:t>
      </w:r>
      <w:r w:rsidRPr="00E354BF">
        <w:rPr>
          <w:rFonts w:hint="cs"/>
          <w:sz w:val="27"/>
          <w:rtl/>
          <w:lang w:bidi="ar-IQ"/>
        </w:rPr>
        <w:t xml:space="preserve"> كبير جد</w:t>
      </w:r>
      <w:r w:rsidR="00B5096F" w:rsidRPr="00E354BF">
        <w:rPr>
          <w:rFonts w:hint="cs"/>
          <w:sz w:val="27"/>
          <w:rtl/>
          <w:lang w:bidi="ar-IQ"/>
        </w:rPr>
        <w:t>ّ</w:t>
      </w:r>
      <w:r w:rsidRPr="00E354BF">
        <w:rPr>
          <w:rFonts w:hint="cs"/>
          <w:sz w:val="27"/>
          <w:rtl/>
          <w:lang w:bidi="ar-IQ"/>
        </w:rPr>
        <w:t>اً</w:t>
      </w:r>
      <w:r w:rsidR="00B5096F" w:rsidRPr="00E354BF">
        <w:rPr>
          <w:rFonts w:hint="cs"/>
          <w:sz w:val="27"/>
          <w:rtl/>
          <w:lang w:bidi="ar-IQ"/>
        </w:rPr>
        <w:t>،</w:t>
      </w:r>
      <w:r w:rsidRPr="00E354BF">
        <w:rPr>
          <w:rFonts w:hint="cs"/>
          <w:sz w:val="27"/>
          <w:rtl/>
          <w:lang w:bidi="ar-IQ"/>
        </w:rPr>
        <w:t xml:space="preserve"> ولم يحصل العلم بصدقهم</w:t>
      </w:r>
      <w:r w:rsidR="00B5096F" w:rsidRPr="00E354BF">
        <w:rPr>
          <w:rFonts w:hint="cs"/>
          <w:sz w:val="27"/>
          <w:rtl/>
          <w:lang w:bidi="ar-IQ"/>
        </w:rPr>
        <w:t>،</w:t>
      </w:r>
      <w:r w:rsidRPr="00E354BF">
        <w:rPr>
          <w:rFonts w:hint="cs"/>
          <w:sz w:val="27"/>
          <w:rtl/>
          <w:lang w:bidi="ar-IQ"/>
        </w:rPr>
        <w:t xml:space="preserve"> فيجب القطع بكذبهم</w:t>
      </w:r>
      <w:r w:rsidR="00B5096F" w:rsidRPr="00E354BF">
        <w:rPr>
          <w:rFonts w:hint="cs"/>
          <w:sz w:val="27"/>
          <w:rtl/>
          <w:lang w:bidi="ar-IQ"/>
        </w:rPr>
        <w:t>.</w:t>
      </w:r>
    </w:p>
    <w:p w:rsidR="004F0753" w:rsidRPr="00E354BF" w:rsidRDefault="004F0753" w:rsidP="00A52B7F">
      <w:pPr>
        <w:rPr>
          <w:sz w:val="27"/>
          <w:rtl/>
        </w:rPr>
      </w:pPr>
      <w:r w:rsidRPr="00E354BF">
        <w:rPr>
          <w:rFonts w:hint="cs"/>
          <w:sz w:val="27"/>
          <w:rtl/>
        </w:rPr>
        <w:t>وفي خضم</w:t>
      </w:r>
      <w:r w:rsidR="00B5096F" w:rsidRPr="00E354BF">
        <w:rPr>
          <w:rFonts w:hint="cs"/>
          <w:sz w:val="27"/>
          <w:rtl/>
        </w:rPr>
        <w:t>ّ</w:t>
      </w:r>
      <w:r w:rsidRPr="00E354BF">
        <w:rPr>
          <w:rFonts w:hint="cs"/>
          <w:sz w:val="27"/>
          <w:rtl/>
        </w:rPr>
        <w:t xml:space="preserve"> الخلاف في مدى الإمكان أن ينتج الخبر الواحد (علما</w:t>
      </w:r>
      <w:r w:rsidR="00B5096F" w:rsidRPr="00E354BF">
        <w:rPr>
          <w:rFonts w:hint="cs"/>
          <w:sz w:val="27"/>
          <w:rtl/>
        </w:rPr>
        <w:t>ً</w:t>
      </w:r>
      <w:r w:rsidRPr="00E354BF">
        <w:rPr>
          <w:rFonts w:hint="cs"/>
          <w:sz w:val="27"/>
          <w:rtl/>
        </w:rPr>
        <w:t>)</w:t>
      </w:r>
      <w:r w:rsidR="00B5096F" w:rsidRPr="00E354BF">
        <w:rPr>
          <w:rFonts w:hint="cs"/>
          <w:sz w:val="27"/>
          <w:rtl/>
        </w:rPr>
        <w:t>،</w:t>
      </w:r>
      <w:r w:rsidRPr="00E354BF">
        <w:rPr>
          <w:rFonts w:hint="cs"/>
          <w:sz w:val="27"/>
          <w:rtl/>
        </w:rPr>
        <w:t xml:space="preserve"> بحيث يترت</w:t>
      </w:r>
      <w:r w:rsidR="00B5096F" w:rsidRPr="00E354BF">
        <w:rPr>
          <w:rFonts w:hint="cs"/>
          <w:sz w:val="27"/>
          <w:rtl/>
        </w:rPr>
        <w:t>َّ</w:t>
      </w:r>
      <w:r w:rsidRPr="00E354BF">
        <w:rPr>
          <w:rFonts w:hint="cs"/>
          <w:sz w:val="27"/>
          <w:rtl/>
        </w:rPr>
        <w:t>ب عليه وجوب العمل</w:t>
      </w:r>
      <w:r w:rsidR="00B5096F" w:rsidRPr="00E354BF">
        <w:rPr>
          <w:rFonts w:hint="cs"/>
          <w:sz w:val="27"/>
          <w:rtl/>
        </w:rPr>
        <w:t>،</w:t>
      </w:r>
      <w:r w:rsidRPr="00E354BF">
        <w:rPr>
          <w:rFonts w:hint="cs"/>
          <w:sz w:val="27"/>
          <w:rtl/>
        </w:rPr>
        <w:t xml:space="preserve"> يقول العلماء بأن</w:t>
      </w:r>
      <w:r w:rsidR="00B5096F" w:rsidRPr="00E354BF">
        <w:rPr>
          <w:rFonts w:hint="cs"/>
          <w:sz w:val="27"/>
          <w:rtl/>
        </w:rPr>
        <w:t>ّ</w:t>
      </w:r>
      <w:r w:rsidRPr="00E354BF">
        <w:rPr>
          <w:rFonts w:hint="cs"/>
          <w:sz w:val="27"/>
          <w:rtl/>
        </w:rPr>
        <w:t>ه على ثلاثة أقسام</w:t>
      </w:r>
      <w:r w:rsidR="00B5096F" w:rsidRPr="00E354BF">
        <w:rPr>
          <w:rFonts w:hint="cs"/>
          <w:sz w:val="27"/>
          <w:rtl/>
        </w:rPr>
        <w:t>:</w:t>
      </w:r>
      <w:r w:rsidRPr="00E354BF">
        <w:rPr>
          <w:rFonts w:hint="cs"/>
          <w:sz w:val="27"/>
          <w:rtl/>
        </w:rPr>
        <w:t xml:space="preserve"> منها ما لا يفيد الظن</w:t>
      </w:r>
      <w:r w:rsidR="00B5096F" w:rsidRPr="00E354BF">
        <w:rPr>
          <w:rFonts w:hint="cs"/>
          <w:sz w:val="27"/>
          <w:rtl/>
        </w:rPr>
        <w:t xml:space="preserve">ّ؛ </w:t>
      </w:r>
      <w:r w:rsidRPr="00E354BF">
        <w:rPr>
          <w:rFonts w:hint="cs"/>
          <w:sz w:val="27"/>
          <w:rtl/>
        </w:rPr>
        <w:t>ومنها ما تساوت احتمالاته</w:t>
      </w:r>
      <w:r w:rsidR="00B5096F" w:rsidRPr="00E354BF">
        <w:rPr>
          <w:rFonts w:hint="cs"/>
          <w:sz w:val="27"/>
          <w:rtl/>
        </w:rPr>
        <w:t xml:space="preserve">؛ </w:t>
      </w:r>
      <w:r w:rsidRPr="00E354BF">
        <w:rPr>
          <w:rFonts w:hint="cs"/>
          <w:sz w:val="27"/>
          <w:rtl/>
        </w:rPr>
        <w:t>ومنها ما يفيد الظن</w:t>
      </w:r>
      <w:r w:rsidR="00B5096F" w:rsidRPr="00E354BF">
        <w:rPr>
          <w:rFonts w:hint="cs"/>
          <w:sz w:val="27"/>
          <w:rtl/>
        </w:rPr>
        <w:t>ّ.</w:t>
      </w:r>
      <w:r w:rsidRPr="00E354BF">
        <w:rPr>
          <w:rFonts w:hint="cs"/>
          <w:sz w:val="27"/>
          <w:rtl/>
        </w:rPr>
        <w:t xml:space="preserve"> و</w:t>
      </w:r>
      <w:r w:rsidR="00B5096F" w:rsidRPr="00E354BF">
        <w:rPr>
          <w:rFonts w:hint="cs"/>
          <w:sz w:val="27"/>
          <w:rtl/>
        </w:rPr>
        <w:t>إ</w:t>
      </w:r>
      <w:r w:rsidRPr="00E354BF">
        <w:rPr>
          <w:rFonts w:hint="cs"/>
          <w:sz w:val="27"/>
          <w:rtl/>
        </w:rPr>
        <w:t>ن</w:t>
      </w:r>
      <w:r w:rsidR="00B5096F" w:rsidRPr="00E354BF">
        <w:rPr>
          <w:rFonts w:hint="cs"/>
          <w:sz w:val="27"/>
          <w:rtl/>
        </w:rPr>
        <w:t>ّ</w:t>
      </w:r>
      <w:r w:rsidRPr="00E354BF">
        <w:rPr>
          <w:rFonts w:hint="cs"/>
          <w:sz w:val="27"/>
          <w:rtl/>
        </w:rPr>
        <w:t xml:space="preserve"> العقل أدل</w:t>
      </w:r>
      <w:r w:rsidR="00B5096F" w:rsidRPr="00E354BF">
        <w:rPr>
          <w:rFonts w:hint="cs"/>
          <w:sz w:val="27"/>
          <w:rtl/>
        </w:rPr>
        <w:t>ّ</w:t>
      </w:r>
      <w:r w:rsidRPr="00E354BF">
        <w:rPr>
          <w:rFonts w:hint="cs"/>
          <w:sz w:val="27"/>
          <w:rtl/>
        </w:rPr>
        <w:t xml:space="preserve"> على الثالث</w:t>
      </w:r>
      <w:r w:rsidR="00B5096F" w:rsidRPr="00E354BF">
        <w:rPr>
          <w:rFonts w:hint="cs"/>
          <w:sz w:val="27"/>
          <w:rtl/>
        </w:rPr>
        <w:t>،</w:t>
      </w:r>
      <w:r w:rsidRPr="00E354BF">
        <w:rPr>
          <w:rFonts w:hint="cs"/>
          <w:sz w:val="27"/>
          <w:rtl/>
        </w:rPr>
        <w:t xml:space="preserve"> دون الأدل</w:t>
      </w:r>
      <w:r w:rsidR="00B5096F" w:rsidRPr="00E354BF">
        <w:rPr>
          <w:rFonts w:hint="cs"/>
          <w:sz w:val="27"/>
          <w:rtl/>
        </w:rPr>
        <w:t>ّ</w:t>
      </w:r>
      <w:r w:rsidRPr="00E354BF">
        <w:rPr>
          <w:rFonts w:hint="cs"/>
          <w:sz w:val="27"/>
          <w:rtl/>
        </w:rPr>
        <w:t>ة السمعي</w:t>
      </w:r>
      <w:r w:rsidR="00B5096F" w:rsidRPr="00E354BF">
        <w:rPr>
          <w:rFonts w:hint="cs"/>
          <w:sz w:val="27"/>
          <w:rtl/>
        </w:rPr>
        <w:t>ّ</w:t>
      </w:r>
      <w:r w:rsidRPr="00E354BF">
        <w:rPr>
          <w:rFonts w:hint="cs"/>
          <w:sz w:val="27"/>
          <w:rtl/>
        </w:rPr>
        <w:t>ة</w:t>
      </w:r>
      <w:r w:rsidR="00B5096F" w:rsidRPr="00E354BF">
        <w:rPr>
          <w:rFonts w:hint="cs"/>
          <w:sz w:val="27"/>
          <w:rtl/>
        </w:rPr>
        <w:t>.</w:t>
      </w:r>
      <w:r w:rsidRPr="00E354BF">
        <w:rPr>
          <w:rFonts w:hint="cs"/>
          <w:sz w:val="27"/>
          <w:rtl/>
        </w:rPr>
        <w:t xml:space="preserve"> </w:t>
      </w:r>
      <w:r w:rsidR="00B5096F" w:rsidRPr="00E354BF">
        <w:rPr>
          <w:rFonts w:hint="cs"/>
          <w:sz w:val="27"/>
          <w:rtl/>
        </w:rPr>
        <w:t xml:space="preserve">وقد </w:t>
      </w:r>
      <w:r w:rsidRPr="00E354BF">
        <w:rPr>
          <w:rFonts w:hint="cs"/>
          <w:sz w:val="27"/>
          <w:rtl/>
        </w:rPr>
        <w:t>استدل</w:t>
      </w:r>
      <w:r w:rsidR="00B5096F" w:rsidRPr="00E354BF">
        <w:rPr>
          <w:rFonts w:hint="cs"/>
          <w:sz w:val="27"/>
          <w:rtl/>
        </w:rPr>
        <w:t>ّ</w:t>
      </w:r>
      <w:r w:rsidRPr="00E354BF">
        <w:rPr>
          <w:rFonts w:hint="cs"/>
          <w:sz w:val="27"/>
          <w:rtl/>
        </w:rPr>
        <w:t>وا لل</w:t>
      </w:r>
      <w:r w:rsidR="00B5096F" w:rsidRPr="00E354BF">
        <w:rPr>
          <w:rFonts w:hint="cs"/>
          <w:sz w:val="27"/>
          <w:rtl/>
        </w:rPr>
        <w:t>أ</w:t>
      </w:r>
      <w:r w:rsidRPr="00E354BF">
        <w:rPr>
          <w:rFonts w:hint="cs"/>
          <w:sz w:val="27"/>
          <w:rtl/>
        </w:rPr>
        <w:t>خذ بال</w:t>
      </w:r>
      <w:r w:rsidR="00B5096F" w:rsidRPr="00E354BF">
        <w:rPr>
          <w:rFonts w:hint="cs"/>
          <w:sz w:val="27"/>
          <w:rtl/>
        </w:rPr>
        <w:t>أ</w:t>
      </w:r>
      <w:r w:rsidRPr="00E354BF">
        <w:rPr>
          <w:rFonts w:hint="cs"/>
          <w:sz w:val="27"/>
          <w:rtl/>
        </w:rPr>
        <w:t>خير بدليل الانسداد</w:t>
      </w:r>
      <w:r w:rsidR="00D15E50" w:rsidRPr="00E354BF">
        <w:rPr>
          <w:rFonts w:hint="cs"/>
          <w:sz w:val="27"/>
          <w:rtl/>
        </w:rPr>
        <w:t>،</w:t>
      </w:r>
      <w:r w:rsidR="00B5096F" w:rsidRPr="00E354BF">
        <w:rPr>
          <w:rFonts w:hint="cs"/>
          <w:sz w:val="27"/>
          <w:rtl/>
        </w:rPr>
        <w:t xml:space="preserve"> و</w:t>
      </w:r>
      <w:r w:rsidRPr="00E354BF">
        <w:rPr>
          <w:rFonts w:hint="cs"/>
          <w:sz w:val="27"/>
          <w:rtl/>
        </w:rPr>
        <w:t>أن</w:t>
      </w:r>
      <w:r w:rsidR="00B5096F" w:rsidRPr="00E354BF">
        <w:rPr>
          <w:rFonts w:hint="cs"/>
          <w:sz w:val="27"/>
          <w:rtl/>
        </w:rPr>
        <w:t>ّ</w:t>
      </w:r>
      <w:r w:rsidRPr="00E354BF">
        <w:rPr>
          <w:rFonts w:hint="cs"/>
          <w:sz w:val="27"/>
          <w:rtl/>
        </w:rPr>
        <w:t xml:space="preserve"> العقل هو الدليل على الثالث دون الأدل</w:t>
      </w:r>
      <w:r w:rsidR="00B5096F" w:rsidRPr="00E354BF">
        <w:rPr>
          <w:rFonts w:hint="cs"/>
          <w:sz w:val="27"/>
          <w:rtl/>
        </w:rPr>
        <w:t>ّ</w:t>
      </w:r>
      <w:r w:rsidRPr="00E354BF">
        <w:rPr>
          <w:rFonts w:hint="cs"/>
          <w:sz w:val="27"/>
          <w:rtl/>
        </w:rPr>
        <w:t>ة السمعية</w:t>
      </w:r>
      <w:r w:rsidR="00B5096F" w:rsidRPr="00E354BF">
        <w:rPr>
          <w:rFonts w:hint="cs"/>
          <w:sz w:val="27"/>
          <w:rtl/>
        </w:rPr>
        <w:t>،</w:t>
      </w:r>
      <w:r w:rsidRPr="00E354BF">
        <w:rPr>
          <w:rFonts w:hint="cs"/>
          <w:sz w:val="27"/>
          <w:rtl/>
        </w:rPr>
        <w:t xml:space="preserve"> و</w:t>
      </w:r>
      <w:r w:rsidR="00B5096F" w:rsidRPr="00E354BF">
        <w:rPr>
          <w:rFonts w:hint="cs"/>
          <w:sz w:val="27"/>
          <w:rtl/>
        </w:rPr>
        <w:t>أ</w:t>
      </w:r>
      <w:r w:rsidRPr="00E354BF">
        <w:rPr>
          <w:rFonts w:hint="cs"/>
          <w:sz w:val="27"/>
          <w:rtl/>
        </w:rPr>
        <w:t>ن ظروف النبي</w:t>
      </w:r>
      <w:r w:rsidR="00B5096F" w:rsidRPr="00E354BF">
        <w:rPr>
          <w:rFonts w:hint="cs"/>
          <w:sz w:val="27"/>
          <w:rtl/>
        </w:rPr>
        <w:t>ّ</w:t>
      </w:r>
      <w:r w:rsidR="00A82A43" w:rsidRPr="00E354BF">
        <w:rPr>
          <w:rFonts w:cs="Mosawi" w:hint="cs"/>
          <w:sz w:val="27"/>
          <w:szCs w:val="26"/>
          <w:rtl/>
        </w:rPr>
        <w:t>|</w:t>
      </w:r>
      <w:r w:rsidRPr="00E354BF">
        <w:rPr>
          <w:rFonts w:hint="cs"/>
          <w:sz w:val="27"/>
          <w:rtl/>
        </w:rPr>
        <w:t xml:space="preserve"> لم تمك</w:t>
      </w:r>
      <w:r w:rsidR="00B5096F" w:rsidRPr="00E354BF">
        <w:rPr>
          <w:rFonts w:hint="cs"/>
          <w:sz w:val="27"/>
          <w:rtl/>
        </w:rPr>
        <w:t>ِّ</w:t>
      </w:r>
      <w:r w:rsidRPr="00E354BF">
        <w:rPr>
          <w:rFonts w:hint="cs"/>
          <w:sz w:val="27"/>
          <w:rtl/>
        </w:rPr>
        <w:t>نه من إبلاغ أقواله للناس جميعاً</w:t>
      </w:r>
      <w:r w:rsidRPr="00E354BF">
        <w:rPr>
          <w:rFonts w:hint="cs"/>
          <w:sz w:val="27"/>
          <w:vertAlign w:val="superscript"/>
          <w:rtl/>
        </w:rPr>
        <w:t>(</w:t>
      </w:r>
      <w:r w:rsidRPr="00E354BF">
        <w:rPr>
          <w:rStyle w:val="EndnoteReference"/>
          <w:sz w:val="27"/>
          <w:rtl/>
        </w:rPr>
        <w:endnoteReference w:id="39"/>
      </w:r>
      <w:r w:rsidRPr="00E354BF">
        <w:rPr>
          <w:rFonts w:hint="cs"/>
          <w:sz w:val="27"/>
          <w:vertAlign w:val="superscript"/>
          <w:rtl/>
        </w:rPr>
        <w:t>)</w:t>
      </w:r>
      <w:r w:rsidR="00B5096F" w:rsidRPr="00E354BF">
        <w:rPr>
          <w:rFonts w:hint="cs"/>
          <w:sz w:val="27"/>
          <w:rtl/>
        </w:rPr>
        <w:t>.</w:t>
      </w:r>
      <w:r w:rsidRPr="00E354BF">
        <w:rPr>
          <w:rFonts w:hint="cs"/>
          <w:sz w:val="27"/>
          <w:rtl/>
        </w:rPr>
        <w:t xml:space="preserve"> لذلك استدل</w:t>
      </w:r>
      <w:r w:rsidR="00B5096F" w:rsidRPr="00E354BF">
        <w:rPr>
          <w:rFonts w:hint="cs"/>
          <w:sz w:val="27"/>
          <w:rtl/>
        </w:rPr>
        <w:t>ّ</w:t>
      </w:r>
      <w:r w:rsidRPr="00E354BF">
        <w:rPr>
          <w:rFonts w:hint="cs"/>
          <w:sz w:val="27"/>
          <w:rtl/>
        </w:rPr>
        <w:t>وا على قبول الخبر الواحد والعمل به بالعقل</w:t>
      </w:r>
      <w:r w:rsidR="00B5096F" w:rsidRPr="00E354BF">
        <w:rPr>
          <w:rFonts w:hint="cs"/>
          <w:sz w:val="27"/>
          <w:rtl/>
        </w:rPr>
        <w:t xml:space="preserve"> و</w:t>
      </w:r>
      <w:r w:rsidRPr="00E354BF">
        <w:rPr>
          <w:rFonts w:hint="cs"/>
          <w:sz w:val="27"/>
          <w:rtl/>
        </w:rPr>
        <w:t>الإجماع</w:t>
      </w:r>
      <w:r w:rsidR="00B5096F" w:rsidRPr="00E354BF">
        <w:rPr>
          <w:rFonts w:hint="cs"/>
          <w:sz w:val="27"/>
          <w:rtl/>
        </w:rPr>
        <w:t>،</w:t>
      </w:r>
      <w:r w:rsidRPr="00E354BF">
        <w:rPr>
          <w:rFonts w:hint="cs"/>
          <w:sz w:val="27"/>
          <w:rtl/>
        </w:rPr>
        <w:t xml:space="preserve"> فصارت ال</w:t>
      </w:r>
      <w:r w:rsidR="00C420A4" w:rsidRPr="00E354BF">
        <w:rPr>
          <w:rFonts w:hint="cs"/>
          <w:sz w:val="27"/>
          <w:rtl/>
        </w:rPr>
        <w:t>مرجعيّ</w:t>
      </w:r>
      <w:r w:rsidRPr="00E354BF">
        <w:rPr>
          <w:rFonts w:hint="cs"/>
          <w:sz w:val="27"/>
          <w:rtl/>
        </w:rPr>
        <w:t>ة ال</w:t>
      </w:r>
      <w:r w:rsidR="00C420A4" w:rsidRPr="00E354BF">
        <w:rPr>
          <w:rFonts w:hint="cs"/>
          <w:sz w:val="27"/>
          <w:rtl/>
        </w:rPr>
        <w:t>اجتماعيّ</w:t>
      </w:r>
      <w:r w:rsidRPr="00E354BF">
        <w:rPr>
          <w:rFonts w:hint="cs"/>
          <w:sz w:val="27"/>
          <w:rtl/>
        </w:rPr>
        <w:t>ة</w:t>
      </w:r>
      <w:r w:rsidR="00B5096F" w:rsidRPr="00E354BF">
        <w:rPr>
          <w:rFonts w:hint="cs"/>
          <w:sz w:val="27"/>
          <w:rtl/>
        </w:rPr>
        <w:t xml:space="preserve"> و</w:t>
      </w:r>
      <w:r w:rsidRPr="00E354BF">
        <w:rPr>
          <w:rFonts w:hint="cs"/>
          <w:sz w:val="27"/>
          <w:rtl/>
        </w:rPr>
        <w:t>ال</w:t>
      </w:r>
      <w:r w:rsidR="00C420A4" w:rsidRPr="00E354BF">
        <w:rPr>
          <w:rFonts w:hint="cs"/>
          <w:sz w:val="27"/>
          <w:rtl/>
        </w:rPr>
        <w:t>عقليّ</w:t>
      </w:r>
      <w:r w:rsidRPr="00E354BF">
        <w:rPr>
          <w:rFonts w:hint="cs"/>
          <w:sz w:val="27"/>
          <w:rtl/>
        </w:rPr>
        <w:t>ة هي الأصل في الجعل ال</w:t>
      </w:r>
      <w:r w:rsidR="00C420A4" w:rsidRPr="00E354BF">
        <w:rPr>
          <w:rFonts w:hint="cs"/>
          <w:sz w:val="27"/>
          <w:rtl/>
        </w:rPr>
        <w:t>منهجيّ</w:t>
      </w:r>
      <w:r w:rsidRPr="00E354BF">
        <w:rPr>
          <w:rFonts w:hint="cs"/>
          <w:sz w:val="27"/>
          <w:rtl/>
        </w:rPr>
        <w:t xml:space="preserve">. </w:t>
      </w:r>
      <w:r w:rsidR="00B5096F" w:rsidRPr="00E354BF">
        <w:rPr>
          <w:rFonts w:hint="cs"/>
          <w:sz w:val="27"/>
          <w:rtl/>
        </w:rPr>
        <w:t>و</w:t>
      </w:r>
      <w:r w:rsidRPr="00E354BF">
        <w:rPr>
          <w:rFonts w:hint="cs"/>
          <w:sz w:val="27"/>
          <w:rtl/>
        </w:rPr>
        <w:t>من ذلك مثلا</w:t>
      </w:r>
      <w:r w:rsidR="00B5096F" w:rsidRPr="00E354BF">
        <w:rPr>
          <w:rFonts w:hint="cs"/>
          <w:sz w:val="27"/>
          <w:rtl/>
        </w:rPr>
        <w:t>ً:</w:t>
      </w:r>
      <w:r w:rsidRPr="00E354BF">
        <w:rPr>
          <w:rFonts w:hint="cs"/>
          <w:sz w:val="27"/>
          <w:rtl/>
        </w:rPr>
        <w:t xml:space="preserve"> </w:t>
      </w:r>
      <w:r w:rsidR="00A5436D" w:rsidRPr="00E354BF">
        <w:rPr>
          <w:rFonts w:hint="cs"/>
          <w:sz w:val="27"/>
          <w:rtl/>
        </w:rPr>
        <w:t xml:space="preserve">رؤية </w:t>
      </w:r>
      <w:r w:rsidRPr="00E354BF">
        <w:rPr>
          <w:rFonts w:hint="cs"/>
          <w:sz w:val="27"/>
          <w:rtl/>
        </w:rPr>
        <w:t>الحنفي</w:t>
      </w:r>
      <w:r w:rsidR="00B5096F" w:rsidRPr="00E354BF">
        <w:rPr>
          <w:rFonts w:hint="cs"/>
          <w:sz w:val="27"/>
          <w:rtl/>
        </w:rPr>
        <w:t>ّ</w:t>
      </w:r>
      <w:r w:rsidRPr="00E354BF">
        <w:rPr>
          <w:rFonts w:hint="cs"/>
          <w:sz w:val="27"/>
          <w:rtl/>
        </w:rPr>
        <w:t xml:space="preserve">ة </w:t>
      </w:r>
      <w:r w:rsidR="00B5096F" w:rsidRPr="00E354BF">
        <w:rPr>
          <w:rFonts w:hint="cs"/>
          <w:sz w:val="27"/>
          <w:rtl/>
        </w:rPr>
        <w:t>أ</w:t>
      </w:r>
      <w:r w:rsidRPr="00E354BF">
        <w:rPr>
          <w:rFonts w:hint="cs"/>
          <w:sz w:val="27"/>
          <w:rtl/>
        </w:rPr>
        <w:t>ن</w:t>
      </w:r>
      <w:r w:rsidR="00A5436D" w:rsidRPr="00E354BF">
        <w:rPr>
          <w:rFonts w:hint="cs"/>
          <w:sz w:val="27"/>
          <w:rtl/>
        </w:rPr>
        <w:t>ّ</w:t>
      </w:r>
      <w:r w:rsidRPr="00E354BF">
        <w:rPr>
          <w:rFonts w:hint="cs"/>
          <w:sz w:val="27"/>
          <w:rtl/>
        </w:rPr>
        <w:t xml:space="preserve"> الخبر الواحد لا</w:t>
      </w:r>
      <w:r w:rsidR="00A5436D" w:rsidRPr="00E354BF">
        <w:rPr>
          <w:rFonts w:hint="cs"/>
          <w:sz w:val="27"/>
          <w:rtl/>
        </w:rPr>
        <w:t xml:space="preserve"> </w:t>
      </w:r>
      <w:r w:rsidRPr="00E354BF">
        <w:rPr>
          <w:rFonts w:hint="cs"/>
          <w:sz w:val="27"/>
          <w:rtl/>
        </w:rPr>
        <w:t>يصلح للت</w:t>
      </w:r>
      <w:r w:rsidR="00B5096F" w:rsidRPr="00E354BF">
        <w:rPr>
          <w:rFonts w:hint="cs"/>
          <w:sz w:val="27"/>
          <w:rtl/>
        </w:rPr>
        <w:t>أ</w:t>
      </w:r>
      <w:r w:rsidRPr="00E354BF">
        <w:rPr>
          <w:rFonts w:hint="cs"/>
          <w:sz w:val="27"/>
          <w:rtl/>
        </w:rPr>
        <w:t>سيس لحكم</w:t>
      </w:r>
      <w:r w:rsidR="00B5096F" w:rsidRPr="00E354BF">
        <w:rPr>
          <w:rFonts w:hint="cs"/>
          <w:sz w:val="27"/>
          <w:rtl/>
        </w:rPr>
        <w:t>ٍ</w:t>
      </w:r>
      <w:r w:rsidRPr="00E354BF">
        <w:rPr>
          <w:rFonts w:hint="cs"/>
          <w:sz w:val="27"/>
          <w:rtl/>
        </w:rPr>
        <w:t xml:space="preserve"> تعم</w:t>
      </w:r>
      <w:r w:rsidR="00B5096F" w:rsidRPr="00E354BF">
        <w:rPr>
          <w:rFonts w:hint="cs"/>
          <w:sz w:val="27"/>
          <w:rtl/>
        </w:rPr>
        <w:t>ّ</w:t>
      </w:r>
      <w:r w:rsidRPr="00E354BF">
        <w:rPr>
          <w:rFonts w:hint="cs"/>
          <w:sz w:val="27"/>
          <w:rtl/>
        </w:rPr>
        <w:t xml:space="preserve"> به البلوى</w:t>
      </w:r>
      <w:r w:rsidR="00B5096F" w:rsidRPr="00E354BF">
        <w:rPr>
          <w:rFonts w:hint="cs"/>
          <w:sz w:val="27"/>
          <w:rtl/>
        </w:rPr>
        <w:t>،</w:t>
      </w:r>
      <w:r w:rsidRPr="00E354BF">
        <w:rPr>
          <w:rFonts w:hint="cs"/>
          <w:sz w:val="27"/>
          <w:rtl/>
        </w:rPr>
        <w:t xml:space="preserve"> لذلك فهم لم يقبلوه </w:t>
      </w:r>
      <w:r w:rsidR="00A5436D" w:rsidRPr="00E354BF">
        <w:rPr>
          <w:rFonts w:hint="cs"/>
          <w:sz w:val="27"/>
          <w:rtl/>
        </w:rPr>
        <w:t>أ</w:t>
      </w:r>
      <w:r w:rsidRPr="00E354BF">
        <w:rPr>
          <w:rFonts w:hint="cs"/>
          <w:sz w:val="27"/>
          <w:rtl/>
        </w:rPr>
        <w:t>صلا</w:t>
      </w:r>
      <w:r w:rsidR="00A5436D" w:rsidRPr="00E354BF">
        <w:rPr>
          <w:rFonts w:hint="cs"/>
          <w:sz w:val="27"/>
          <w:rtl/>
        </w:rPr>
        <w:t>ً</w:t>
      </w:r>
      <w:r w:rsidRPr="00E354BF">
        <w:rPr>
          <w:rFonts w:hint="cs"/>
          <w:sz w:val="27"/>
          <w:rtl/>
        </w:rPr>
        <w:t xml:space="preserve"> لحكم واقعة تعم</w:t>
      </w:r>
      <w:r w:rsidR="00A5436D" w:rsidRPr="00E354BF">
        <w:rPr>
          <w:rFonts w:hint="cs"/>
          <w:sz w:val="27"/>
          <w:rtl/>
        </w:rPr>
        <w:t>ّ</w:t>
      </w:r>
      <w:r w:rsidRPr="00E354BF">
        <w:rPr>
          <w:rFonts w:hint="cs"/>
          <w:sz w:val="27"/>
          <w:rtl/>
        </w:rPr>
        <w:t xml:space="preserve"> بها البلوى</w:t>
      </w:r>
      <w:r w:rsidR="00A5436D" w:rsidRPr="00E354BF">
        <w:rPr>
          <w:rFonts w:hint="cs"/>
          <w:sz w:val="27"/>
          <w:rtl/>
        </w:rPr>
        <w:t>،</w:t>
      </w:r>
      <w:r w:rsidRPr="00E354BF">
        <w:rPr>
          <w:rFonts w:hint="cs"/>
          <w:sz w:val="27"/>
          <w:rtl/>
        </w:rPr>
        <w:t xml:space="preserve"> لكن</w:t>
      </w:r>
      <w:r w:rsidR="00A5436D" w:rsidRPr="00E354BF">
        <w:rPr>
          <w:rFonts w:hint="cs"/>
          <w:sz w:val="27"/>
          <w:rtl/>
        </w:rPr>
        <w:t>ّ</w:t>
      </w:r>
      <w:r w:rsidRPr="00E354BF">
        <w:rPr>
          <w:rFonts w:hint="cs"/>
          <w:sz w:val="27"/>
          <w:rtl/>
        </w:rPr>
        <w:t xml:space="preserve"> الجمهور قبلوه</w:t>
      </w:r>
      <w:r w:rsidR="00A5436D" w:rsidRPr="00E354BF">
        <w:rPr>
          <w:rFonts w:hint="cs"/>
          <w:sz w:val="27"/>
          <w:rtl/>
        </w:rPr>
        <w:t>.</w:t>
      </w:r>
    </w:p>
    <w:p w:rsidR="004F0753" w:rsidRPr="00E354BF" w:rsidRDefault="004F0753" w:rsidP="00A52B7F">
      <w:pPr>
        <w:rPr>
          <w:sz w:val="27"/>
          <w:rtl/>
        </w:rPr>
      </w:pPr>
      <w:r w:rsidRPr="00E354BF">
        <w:rPr>
          <w:rFonts w:hint="cs"/>
          <w:sz w:val="27"/>
          <w:rtl/>
        </w:rPr>
        <w:t xml:space="preserve"> وعندي </w:t>
      </w:r>
      <w:r w:rsidR="00A5436D" w:rsidRPr="00E354BF">
        <w:rPr>
          <w:rFonts w:hint="cs"/>
          <w:sz w:val="27"/>
          <w:rtl/>
        </w:rPr>
        <w:t>أ</w:t>
      </w:r>
      <w:r w:rsidRPr="00E354BF">
        <w:rPr>
          <w:rFonts w:hint="cs"/>
          <w:sz w:val="27"/>
          <w:rtl/>
        </w:rPr>
        <w:t>ن</w:t>
      </w:r>
      <w:r w:rsidR="00A5436D" w:rsidRPr="00E354BF">
        <w:rPr>
          <w:rFonts w:hint="cs"/>
          <w:sz w:val="27"/>
          <w:rtl/>
        </w:rPr>
        <w:t>ّ</w:t>
      </w:r>
      <w:r w:rsidRPr="00E354BF">
        <w:rPr>
          <w:rFonts w:hint="cs"/>
          <w:sz w:val="27"/>
          <w:rtl/>
        </w:rPr>
        <w:t>هما معا</w:t>
      </w:r>
      <w:r w:rsidR="00A5436D" w:rsidRPr="00E354BF">
        <w:rPr>
          <w:rFonts w:hint="cs"/>
          <w:sz w:val="27"/>
          <w:rtl/>
        </w:rPr>
        <w:t>ً</w:t>
      </w:r>
      <w:r w:rsidRPr="00E354BF">
        <w:rPr>
          <w:rFonts w:hint="cs"/>
          <w:sz w:val="27"/>
          <w:rtl/>
        </w:rPr>
        <w:t xml:space="preserve"> ينطقان من خلفي</w:t>
      </w:r>
      <w:r w:rsidR="00A5436D" w:rsidRPr="00E354BF">
        <w:rPr>
          <w:rFonts w:hint="cs"/>
          <w:sz w:val="27"/>
          <w:rtl/>
        </w:rPr>
        <w:t>ّ</w:t>
      </w:r>
      <w:r w:rsidRPr="00E354BF">
        <w:rPr>
          <w:rFonts w:hint="cs"/>
          <w:sz w:val="27"/>
          <w:rtl/>
        </w:rPr>
        <w:t>ة الفهم ال</w:t>
      </w:r>
      <w:r w:rsidR="00C420A4" w:rsidRPr="00E354BF">
        <w:rPr>
          <w:rFonts w:hint="cs"/>
          <w:sz w:val="27"/>
          <w:rtl/>
        </w:rPr>
        <w:t>اجتماعيّ</w:t>
      </w:r>
      <w:r w:rsidR="00A5436D" w:rsidRPr="00E354BF">
        <w:rPr>
          <w:rFonts w:hint="cs"/>
          <w:sz w:val="27"/>
          <w:rtl/>
        </w:rPr>
        <w:t>؛</w:t>
      </w:r>
      <w:r w:rsidRPr="00E354BF">
        <w:rPr>
          <w:rFonts w:hint="cs"/>
          <w:sz w:val="27"/>
          <w:rtl/>
        </w:rPr>
        <w:t xml:space="preserve"> فالقول الأو</w:t>
      </w:r>
      <w:r w:rsidR="00A5436D" w:rsidRPr="00E354BF">
        <w:rPr>
          <w:rFonts w:hint="cs"/>
          <w:sz w:val="27"/>
          <w:rtl/>
        </w:rPr>
        <w:t>ّ</w:t>
      </w:r>
      <w:r w:rsidRPr="00E354BF">
        <w:rPr>
          <w:rFonts w:hint="cs"/>
          <w:sz w:val="27"/>
          <w:rtl/>
        </w:rPr>
        <w:t xml:space="preserve">ل ينطلق من قاعدة </w:t>
      </w:r>
      <w:r w:rsidR="00C420A4" w:rsidRPr="00E354BF">
        <w:rPr>
          <w:rFonts w:hint="cs"/>
          <w:sz w:val="27"/>
          <w:rtl/>
        </w:rPr>
        <w:t>عقليّ</w:t>
      </w:r>
      <w:r w:rsidRPr="00E354BF">
        <w:rPr>
          <w:rFonts w:hint="cs"/>
          <w:sz w:val="27"/>
          <w:rtl/>
        </w:rPr>
        <w:t xml:space="preserve">ة مفادها </w:t>
      </w:r>
      <w:r w:rsidR="00A5436D" w:rsidRPr="00E354BF">
        <w:rPr>
          <w:rFonts w:hint="cs"/>
          <w:sz w:val="27"/>
          <w:rtl/>
        </w:rPr>
        <w:t>أ</w:t>
      </w:r>
      <w:r w:rsidRPr="00E354BF">
        <w:rPr>
          <w:rFonts w:hint="cs"/>
          <w:sz w:val="27"/>
          <w:rtl/>
        </w:rPr>
        <w:t>ن ما احتاجه الناس في يومي</w:t>
      </w:r>
      <w:r w:rsidR="00A5436D" w:rsidRPr="00E354BF">
        <w:rPr>
          <w:rFonts w:hint="cs"/>
          <w:sz w:val="27"/>
          <w:rtl/>
        </w:rPr>
        <w:t>ّ</w:t>
      </w:r>
      <w:r w:rsidRPr="00E354BF">
        <w:rPr>
          <w:rFonts w:hint="cs"/>
          <w:sz w:val="27"/>
          <w:rtl/>
        </w:rPr>
        <w:t xml:space="preserve">اتهم ينبغي </w:t>
      </w:r>
      <w:r w:rsidR="00A5436D" w:rsidRPr="00E354BF">
        <w:rPr>
          <w:rFonts w:hint="cs"/>
          <w:sz w:val="27"/>
          <w:rtl/>
        </w:rPr>
        <w:t>أ</w:t>
      </w:r>
      <w:r w:rsidRPr="00E354BF">
        <w:rPr>
          <w:rFonts w:hint="cs"/>
          <w:sz w:val="27"/>
          <w:rtl/>
        </w:rPr>
        <w:t>ن يشتهر أو يتواتر</w:t>
      </w:r>
      <w:r w:rsidR="00A5436D" w:rsidRPr="00E354BF">
        <w:rPr>
          <w:rFonts w:hint="cs"/>
          <w:sz w:val="27"/>
          <w:rtl/>
        </w:rPr>
        <w:t>،</w:t>
      </w:r>
      <w:r w:rsidRPr="00E354BF">
        <w:rPr>
          <w:rFonts w:hint="cs"/>
          <w:sz w:val="27"/>
          <w:rtl/>
        </w:rPr>
        <w:t xml:space="preserve"> فهناك مانع </w:t>
      </w:r>
      <w:r w:rsidR="00C420A4" w:rsidRPr="00E354BF">
        <w:rPr>
          <w:rFonts w:hint="cs"/>
          <w:sz w:val="27"/>
          <w:rtl/>
        </w:rPr>
        <w:t>عقليّ</w:t>
      </w:r>
      <w:r w:rsidRPr="00E354BF">
        <w:rPr>
          <w:rFonts w:hint="cs"/>
          <w:sz w:val="27"/>
          <w:rtl/>
        </w:rPr>
        <w:t xml:space="preserve"> </w:t>
      </w:r>
      <w:r w:rsidR="00A5436D" w:rsidRPr="00E354BF">
        <w:rPr>
          <w:rFonts w:hint="cs"/>
          <w:sz w:val="27"/>
          <w:rtl/>
        </w:rPr>
        <w:t>أ</w:t>
      </w:r>
      <w:r w:rsidRPr="00E354BF">
        <w:rPr>
          <w:rFonts w:hint="cs"/>
          <w:sz w:val="27"/>
          <w:rtl/>
        </w:rPr>
        <w:t>ن ينقل آحاداً</w:t>
      </w:r>
      <w:r w:rsidR="00ED5040" w:rsidRPr="00E354BF">
        <w:rPr>
          <w:rFonts w:hint="cs"/>
          <w:sz w:val="27"/>
          <w:rtl/>
        </w:rPr>
        <w:t>،</w:t>
      </w:r>
      <w:r w:rsidRPr="00E354BF">
        <w:rPr>
          <w:rFonts w:hint="cs"/>
          <w:sz w:val="27"/>
          <w:rtl/>
        </w:rPr>
        <w:t xml:space="preserve"> بينما </w:t>
      </w:r>
      <w:r w:rsidR="00A5436D" w:rsidRPr="00E354BF">
        <w:rPr>
          <w:rFonts w:hint="cs"/>
          <w:sz w:val="27"/>
          <w:rtl/>
        </w:rPr>
        <w:t xml:space="preserve">قال </w:t>
      </w:r>
      <w:r w:rsidRPr="00E354BF">
        <w:rPr>
          <w:rFonts w:hint="cs"/>
          <w:sz w:val="27"/>
          <w:rtl/>
        </w:rPr>
        <w:t>الجمهور</w:t>
      </w:r>
      <w:r w:rsidR="00A5436D" w:rsidRPr="00E354BF">
        <w:rPr>
          <w:rFonts w:hint="cs"/>
          <w:sz w:val="27"/>
          <w:rtl/>
        </w:rPr>
        <w:t>:</w:t>
      </w:r>
      <w:r w:rsidRPr="00E354BF">
        <w:rPr>
          <w:rFonts w:hint="cs"/>
          <w:sz w:val="27"/>
          <w:rtl/>
        </w:rPr>
        <w:t xml:space="preserve"> متى قبلنا الخبر عن المعصوم فيجب </w:t>
      </w:r>
      <w:r w:rsidR="00A5436D" w:rsidRPr="00E354BF">
        <w:rPr>
          <w:rFonts w:hint="cs"/>
          <w:sz w:val="27"/>
          <w:rtl/>
        </w:rPr>
        <w:t>أ</w:t>
      </w:r>
      <w:r w:rsidRPr="00E354BF">
        <w:rPr>
          <w:rFonts w:hint="cs"/>
          <w:sz w:val="27"/>
          <w:rtl/>
        </w:rPr>
        <w:t>ن نقبله في عظيم الأثر</w:t>
      </w:r>
      <w:r w:rsidR="00B5096F" w:rsidRPr="00E354BF">
        <w:rPr>
          <w:rFonts w:hint="cs"/>
          <w:sz w:val="27"/>
          <w:rtl/>
        </w:rPr>
        <w:t xml:space="preserve"> و</w:t>
      </w:r>
      <w:r w:rsidRPr="00E354BF">
        <w:rPr>
          <w:rFonts w:hint="cs"/>
          <w:sz w:val="27"/>
          <w:rtl/>
        </w:rPr>
        <w:t>قليله</w:t>
      </w:r>
      <w:r w:rsidR="00ED5040" w:rsidRPr="00E354BF">
        <w:rPr>
          <w:rFonts w:hint="cs"/>
          <w:sz w:val="27"/>
          <w:rtl/>
        </w:rPr>
        <w:t>،</w:t>
      </w:r>
      <w:r w:rsidRPr="00E354BF">
        <w:rPr>
          <w:rFonts w:hint="cs"/>
          <w:sz w:val="27"/>
          <w:rtl/>
        </w:rPr>
        <w:t>إلا</w:t>
      </w:r>
      <w:r w:rsidR="00A5436D" w:rsidRPr="00E354BF">
        <w:rPr>
          <w:rFonts w:hint="cs"/>
          <w:sz w:val="27"/>
          <w:rtl/>
        </w:rPr>
        <w:t>ّ</w:t>
      </w:r>
      <w:r w:rsidRPr="00E354BF">
        <w:rPr>
          <w:rFonts w:hint="cs"/>
          <w:sz w:val="27"/>
          <w:rtl/>
        </w:rPr>
        <w:t xml:space="preserve"> إذا نقل ما تحيله العادة.</w:t>
      </w:r>
    </w:p>
    <w:p w:rsidR="004F0753" w:rsidRPr="00E354BF" w:rsidRDefault="004F0753" w:rsidP="001A1F08">
      <w:pPr>
        <w:rPr>
          <w:sz w:val="27"/>
          <w:rtl/>
        </w:rPr>
      </w:pPr>
      <w:r w:rsidRPr="00E354BF">
        <w:rPr>
          <w:rFonts w:hint="cs"/>
          <w:sz w:val="27"/>
          <w:rtl/>
        </w:rPr>
        <w:t>ولعل الإجماع ينطلق من قوانين (الفهم الجمعي</w:t>
      </w:r>
      <w:r w:rsidR="00A5436D" w:rsidRPr="00E354BF">
        <w:rPr>
          <w:rFonts w:hint="cs"/>
          <w:sz w:val="27"/>
          <w:rtl/>
        </w:rPr>
        <w:t>ّ</w:t>
      </w:r>
      <w:r w:rsidRPr="00E354BF">
        <w:rPr>
          <w:rFonts w:hint="cs"/>
          <w:sz w:val="27"/>
          <w:rtl/>
        </w:rPr>
        <w:t xml:space="preserve"> للنص</w:t>
      </w:r>
      <w:r w:rsidR="00A5436D" w:rsidRPr="00E354BF">
        <w:rPr>
          <w:rFonts w:hint="cs"/>
          <w:sz w:val="27"/>
          <w:rtl/>
        </w:rPr>
        <w:t>ّ</w:t>
      </w:r>
      <w:r w:rsidRPr="00E354BF">
        <w:rPr>
          <w:rFonts w:hint="cs"/>
          <w:sz w:val="27"/>
          <w:rtl/>
        </w:rPr>
        <w:t>) أو الواقعة</w:t>
      </w:r>
      <w:r w:rsidR="00A5436D" w:rsidRPr="00E354BF">
        <w:rPr>
          <w:rFonts w:hint="cs"/>
          <w:sz w:val="27"/>
          <w:rtl/>
        </w:rPr>
        <w:t xml:space="preserve">. </w:t>
      </w:r>
      <w:r w:rsidRPr="00E354BF">
        <w:rPr>
          <w:rFonts w:hint="cs"/>
          <w:sz w:val="27"/>
          <w:rtl/>
        </w:rPr>
        <w:t>فلقد استدل</w:t>
      </w:r>
      <w:r w:rsidR="00A5436D" w:rsidRPr="00E354BF">
        <w:rPr>
          <w:rFonts w:hint="cs"/>
          <w:sz w:val="27"/>
          <w:rtl/>
        </w:rPr>
        <w:t>ّ</w:t>
      </w:r>
      <w:r w:rsidRPr="00E354BF">
        <w:rPr>
          <w:rFonts w:hint="cs"/>
          <w:sz w:val="27"/>
          <w:rtl/>
        </w:rPr>
        <w:t xml:space="preserve">وا </w:t>
      </w:r>
      <w:r w:rsidRPr="00E354BF">
        <w:rPr>
          <w:rFonts w:hint="cs"/>
          <w:sz w:val="27"/>
          <w:rtl/>
        </w:rPr>
        <w:lastRenderedPageBreak/>
        <w:t>للإجماع بالآيات</w:t>
      </w:r>
      <w:r w:rsidR="00A5436D" w:rsidRPr="00E354BF">
        <w:rPr>
          <w:rFonts w:hint="cs"/>
          <w:sz w:val="27"/>
          <w:rtl/>
        </w:rPr>
        <w:t>،</w:t>
      </w:r>
      <w:r w:rsidRPr="00E354BF">
        <w:rPr>
          <w:rFonts w:hint="cs"/>
          <w:sz w:val="27"/>
          <w:rtl/>
        </w:rPr>
        <w:t xml:space="preserve"> دون </w:t>
      </w:r>
      <w:r w:rsidR="00C420A4" w:rsidRPr="00E354BF">
        <w:rPr>
          <w:rFonts w:hint="cs"/>
          <w:sz w:val="27"/>
          <w:rtl/>
        </w:rPr>
        <w:t>عمليّ</w:t>
      </w:r>
      <w:r w:rsidRPr="00E354BF">
        <w:rPr>
          <w:rFonts w:hint="cs"/>
          <w:sz w:val="27"/>
          <w:rtl/>
        </w:rPr>
        <w:t>ة فحص المقتضى المجتمعي</w:t>
      </w:r>
      <w:r w:rsidR="00A5436D" w:rsidRPr="00E354BF">
        <w:rPr>
          <w:rFonts w:hint="cs"/>
          <w:sz w:val="27"/>
          <w:rtl/>
        </w:rPr>
        <w:t xml:space="preserve">ّ، </w:t>
      </w:r>
      <w:r w:rsidR="001A1F08" w:rsidRPr="00E354BF">
        <w:rPr>
          <w:rFonts w:hint="cs"/>
          <w:sz w:val="27"/>
          <w:rtl/>
        </w:rPr>
        <w:t>فاستندوا إلى</w:t>
      </w:r>
      <w:r w:rsidRPr="00E354BF">
        <w:rPr>
          <w:rFonts w:hint="cs"/>
          <w:sz w:val="27"/>
          <w:rtl/>
        </w:rPr>
        <w:t xml:space="preserve"> قوله</w:t>
      </w:r>
      <w:r w:rsidR="00A5436D" w:rsidRPr="00E354BF">
        <w:rPr>
          <w:rFonts w:hint="cs"/>
          <w:sz w:val="27"/>
          <w:rtl/>
        </w:rPr>
        <w:t>:</w:t>
      </w:r>
      <w:r w:rsidRPr="00E354BF">
        <w:rPr>
          <w:rFonts w:hint="cs"/>
          <w:sz w:val="27"/>
          <w:rtl/>
        </w:rPr>
        <w:t xml:space="preserve"> </w:t>
      </w:r>
      <w:r w:rsidR="00A5436D" w:rsidRPr="00E354BF">
        <w:rPr>
          <w:rFonts w:ascii="Mosawi" w:hAnsi="Mosawi" w:cs="Mosawi"/>
          <w:sz w:val="24"/>
          <w:szCs w:val="24"/>
          <w:rtl/>
        </w:rPr>
        <w:t>﴿</w:t>
      </w:r>
      <w:r w:rsidR="00A5436D" w:rsidRPr="00E354BF">
        <w:rPr>
          <w:b/>
          <w:bCs/>
          <w:sz w:val="27"/>
          <w:rtl/>
        </w:rPr>
        <w:t>لِتَكُونُوا شُهَدَاءَ عَلَى النَّاسِ</w:t>
      </w:r>
      <w:r w:rsidR="00A5436D" w:rsidRPr="00E354BF">
        <w:rPr>
          <w:rFonts w:ascii="Mosawi" w:hAnsi="Mosawi" w:cs="Mosawi"/>
          <w:sz w:val="24"/>
          <w:szCs w:val="24"/>
          <w:rtl/>
        </w:rPr>
        <w:t>﴾</w:t>
      </w:r>
      <w:r w:rsidRPr="00E354BF">
        <w:rPr>
          <w:rFonts w:hint="cs"/>
          <w:sz w:val="27"/>
          <w:rtl/>
        </w:rPr>
        <w:t xml:space="preserve"> وعدد </w:t>
      </w:r>
      <w:r w:rsidR="00A5436D" w:rsidRPr="00E354BF">
        <w:rPr>
          <w:rFonts w:hint="cs"/>
          <w:sz w:val="27"/>
          <w:rtl/>
        </w:rPr>
        <w:t>آ</w:t>
      </w:r>
      <w:r w:rsidRPr="00E354BF">
        <w:rPr>
          <w:rFonts w:hint="cs"/>
          <w:sz w:val="27"/>
          <w:rtl/>
        </w:rPr>
        <w:t>خر من الآيات التي كل</w:t>
      </w:r>
      <w:r w:rsidR="00A5436D" w:rsidRPr="00E354BF">
        <w:rPr>
          <w:rFonts w:hint="cs"/>
          <w:sz w:val="27"/>
          <w:rtl/>
        </w:rPr>
        <w:t>ّ</w:t>
      </w:r>
      <w:r w:rsidRPr="00E354BF">
        <w:rPr>
          <w:rFonts w:hint="cs"/>
          <w:sz w:val="27"/>
          <w:rtl/>
        </w:rPr>
        <w:t>ها يمكن حملها على غير الدلالة المد</w:t>
      </w:r>
      <w:r w:rsidR="00A5436D" w:rsidRPr="00E354BF">
        <w:rPr>
          <w:rFonts w:hint="cs"/>
          <w:sz w:val="27"/>
          <w:rtl/>
        </w:rPr>
        <w:t>َّ</w:t>
      </w:r>
      <w:r w:rsidRPr="00E354BF">
        <w:rPr>
          <w:rFonts w:hint="cs"/>
          <w:sz w:val="27"/>
          <w:rtl/>
        </w:rPr>
        <w:t>عاة</w:t>
      </w:r>
      <w:r w:rsidR="00A5436D" w:rsidRPr="00E354BF">
        <w:rPr>
          <w:rFonts w:hint="cs"/>
          <w:sz w:val="27"/>
          <w:rtl/>
        </w:rPr>
        <w:t>،</w:t>
      </w:r>
      <w:r w:rsidRPr="00E354BF">
        <w:rPr>
          <w:rFonts w:hint="cs"/>
          <w:sz w:val="27"/>
          <w:rtl/>
        </w:rPr>
        <w:t xml:space="preserve"> لذلك يقول الغزالي</w:t>
      </w:r>
      <w:r w:rsidR="00A5436D" w:rsidRPr="00E354BF">
        <w:rPr>
          <w:rFonts w:hint="cs"/>
          <w:sz w:val="27"/>
          <w:rtl/>
        </w:rPr>
        <w:t>:</w:t>
      </w:r>
      <w:r w:rsidRPr="00E354BF">
        <w:rPr>
          <w:rFonts w:hint="cs"/>
          <w:sz w:val="27"/>
          <w:rtl/>
        </w:rPr>
        <w:t xml:space="preserve"> إن</w:t>
      </w:r>
      <w:r w:rsidR="00A5436D" w:rsidRPr="00E354BF">
        <w:rPr>
          <w:rFonts w:hint="cs"/>
          <w:sz w:val="27"/>
          <w:rtl/>
        </w:rPr>
        <w:t>ّ</w:t>
      </w:r>
      <w:r w:rsidRPr="00E354BF">
        <w:rPr>
          <w:rFonts w:hint="cs"/>
          <w:sz w:val="27"/>
          <w:rtl/>
        </w:rPr>
        <w:t xml:space="preserve"> الآيات المستدل</w:t>
      </w:r>
      <w:r w:rsidR="00A5436D" w:rsidRPr="00E354BF">
        <w:rPr>
          <w:rFonts w:hint="cs"/>
          <w:sz w:val="27"/>
          <w:rtl/>
        </w:rPr>
        <w:t>ّ</w:t>
      </w:r>
      <w:r w:rsidRPr="00E354BF">
        <w:rPr>
          <w:rFonts w:hint="cs"/>
          <w:sz w:val="27"/>
          <w:rtl/>
        </w:rPr>
        <w:t xml:space="preserve"> بها ليست نافعةً في الغرض</w:t>
      </w:r>
      <w:r w:rsidRPr="00E354BF">
        <w:rPr>
          <w:rFonts w:hint="cs"/>
          <w:sz w:val="27"/>
          <w:vertAlign w:val="superscript"/>
          <w:rtl/>
        </w:rPr>
        <w:t>(</w:t>
      </w:r>
      <w:r w:rsidRPr="00E354BF">
        <w:rPr>
          <w:rStyle w:val="EndnoteReference"/>
          <w:sz w:val="27"/>
          <w:rtl/>
        </w:rPr>
        <w:endnoteReference w:id="40"/>
      </w:r>
      <w:r w:rsidRPr="00E354BF">
        <w:rPr>
          <w:rFonts w:hint="cs"/>
          <w:sz w:val="27"/>
          <w:vertAlign w:val="superscript"/>
          <w:rtl/>
        </w:rPr>
        <w:t>)</w:t>
      </w:r>
      <w:r w:rsidRPr="00E354BF">
        <w:rPr>
          <w:rFonts w:hint="cs"/>
          <w:sz w:val="27"/>
          <w:rtl/>
        </w:rPr>
        <w:t>.</w:t>
      </w:r>
    </w:p>
    <w:p w:rsidR="004F0753" w:rsidRPr="00E354BF" w:rsidRDefault="004F0753" w:rsidP="00A52B7F">
      <w:pPr>
        <w:rPr>
          <w:sz w:val="27"/>
          <w:rtl/>
        </w:rPr>
      </w:pPr>
      <w:r w:rsidRPr="00E354BF">
        <w:rPr>
          <w:rFonts w:hint="cs"/>
          <w:sz w:val="27"/>
          <w:rtl/>
        </w:rPr>
        <w:t>واستدلوا بقول الرسول</w:t>
      </w:r>
      <w:r w:rsidR="00A5436D" w:rsidRPr="00E354BF">
        <w:rPr>
          <w:rFonts w:hint="cs"/>
          <w:sz w:val="27"/>
          <w:rtl/>
        </w:rPr>
        <w:t>:</w:t>
      </w:r>
      <w:r w:rsidRPr="00E354BF">
        <w:rPr>
          <w:rFonts w:hint="cs"/>
          <w:sz w:val="27"/>
          <w:rtl/>
        </w:rPr>
        <w:t xml:space="preserve"> </w:t>
      </w:r>
      <w:r w:rsidR="00A5436D" w:rsidRPr="00E354BF">
        <w:rPr>
          <w:rFonts w:hint="eastAsia"/>
          <w:sz w:val="27"/>
          <w:rtl/>
        </w:rPr>
        <w:t>«</w:t>
      </w:r>
      <w:r w:rsidRPr="00E354BF">
        <w:rPr>
          <w:rFonts w:hint="cs"/>
          <w:sz w:val="27"/>
          <w:rtl/>
        </w:rPr>
        <w:t>لا تجتمع أم</w:t>
      </w:r>
      <w:r w:rsidR="00A5436D" w:rsidRPr="00E354BF">
        <w:rPr>
          <w:rFonts w:hint="cs"/>
          <w:sz w:val="27"/>
          <w:rtl/>
        </w:rPr>
        <w:t>ّ</w:t>
      </w:r>
      <w:r w:rsidRPr="00E354BF">
        <w:rPr>
          <w:rFonts w:hint="cs"/>
          <w:sz w:val="27"/>
          <w:rtl/>
        </w:rPr>
        <w:t>تي على خط</w:t>
      </w:r>
      <w:r w:rsidR="00A5436D" w:rsidRPr="00E354BF">
        <w:rPr>
          <w:rFonts w:hint="cs"/>
          <w:sz w:val="27"/>
          <w:rtl/>
        </w:rPr>
        <w:t>أ</w:t>
      </w:r>
      <w:r w:rsidR="00A5436D" w:rsidRPr="00E354BF">
        <w:rPr>
          <w:rFonts w:hint="eastAsia"/>
          <w:sz w:val="27"/>
          <w:rtl/>
        </w:rPr>
        <w:t>»</w:t>
      </w:r>
      <w:r w:rsidR="00A5436D" w:rsidRPr="00E354BF">
        <w:rPr>
          <w:rFonts w:hint="cs"/>
          <w:sz w:val="27"/>
          <w:rtl/>
        </w:rPr>
        <w:t>.</w:t>
      </w:r>
      <w:r w:rsidRPr="00E354BF">
        <w:rPr>
          <w:rFonts w:hint="cs"/>
          <w:sz w:val="27"/>
          <w:rtl/>
        </w:rPr>
        <w:t xml:space="preserve"> وهو في الدلالة محل</w:t>
      </w:r>
      <w:r w:rsidR="00A5436D" w:rsidRPr="00E354BF">
        <w:rPr>
          <w:rFonts w:hint="cs"/>
          <w:sz w:val="27"/>
          <w:rtl/>
        </w:rPr>
        <w:t>ّ</w:t>
      </w:r>
      <w:r w:rsidRPr="00E354BF">
        <w:rPr>
          <w:rFonts w:hint="cs"/>
          <w:sz w:val="27"/>
          <w:rtl/>
        </w:rPr>
        <w:t xml:space="preserve"> نقاش</w:t>
      </w:r>
      <w:r w:rsidR="00A5436D" w:rsidRPr="00E354BF">
        <w:rPr>
          <w:rFonts w:hint="cs"/>
          <w:sz w:val="27"/>
          <w:rtl/>
        </w:rPr>
        <w:t>.</w:t>
      </w:r>
      <w:r w:rsidRPr="00E354BF">
        <w:rPr>
          <w:rFonts w:hint="cs"/>
          <w:sz w:val="27"/>
          <w:rtl/>
        </w:rPr>
        <w:t xml:space="preserve"> وهنا أيضا</w:t>
      </w:r>
      <w:r w:rsidR="00A5436D" w:rsidRPr="00E354BF">
        <w:rPr>
          <w:rFonts w:hint="cs"/>
          <w:sz w:val="27"/>
          <w:rtl/>
        </w:rPr>
        <w:t>ً</w:t>
      </w:r>
      <w:r w:rsidRPr="00E354BF">
        <w:rPr>
          <w:rFonts w:hint="cs"/>
          <w:sz w:val="27"/>
          <w:rtl/>
        </w:rPr>
        <w:t xml:space="preserve"> تركوا المقتضى ال</w:t>
      </w:r>
      <w:r w:rsidR="00C420A4" w:rsidRPr="00E354BF">
        <w:rPr>
          <w:rFonts w:hint="cs"/>
          <w:sz w:val="27"/>
          <w:rtl/>
        </w:rPr>
        <w:t>عقليّ</w:t>
      </w:r>
      <w:r w:rsidRPr="00E354BF">
        <w:rPr>
          <w:rFonts w:hint="cs"/>
          <w:sz w:val="27"/>
          <w:rtl/>
        </w:rPr>
        <w:t xml:space="preserve"> الذي يستند إلى واحدي</w:t>
      </w:r>
      <w:r w:rsidR="00A5436D" w:rsidRPr="00E354BF">
        <w:rPr>
          <w:rFonts w:hint="cs"/>
          <w:sz w:val="27"/>
          <w:rtl/>
        </w:rPr>
        <w:t>ّ</w:t>
      </w:r>
      <w:r w:rsidRPr="00E354BF">
        <w:rPr>
          <w:rFonts w:hint="cs"/>
          <w:sz w:val="27"/>
          <w:rtl/>
        </w:rPr>
        <w:t xml:space="preserve">ة </w:t>
      </w:r>
      <w:r w:rsidR="00A5436D" w:rsidRPr="00E354BF">
        <w:rPr>
          <w:rFonts w:hint="cs"/>
          <w:sz w:val="27"/>
          <w:rtl/>
        </w:rPr>
        <w:t>أ</w:t>
      </w:r>
      <w:r w:rsidRPr="00E354BF">
        <w:rPr>
          <w:rFonts w:hint="cs"/>
          <w:sz w:val="27"/>
          <w:rtl/>
        </w:rPr>
        <w:t>و تعد</w:t>
      </w:r>
      <w:r w:rsidR="00A5436D" w:rsidRPr="00E354BF">
        <w:rPr>
          <w:rFonts w:hint="cs"/>
          <w:sz w:val="27"/>
          <w:rtl/>
        </w:rPr>
        <w:t>ُّ</w:t>
      </w:r>
      <w:r w:rsidRPr="00E354BF">
        <w:rPr>
          <w:rFonts w:hint="cs"/>
          <w:sz w:val="27"/>
          <w:rtl/>
        </w:rPr>
        <w:t>د العقول</w:t>
      </w:r>
      <w:r w:rsidR="00A5436D" w:rsidRPr="00E354BF">
        <w:rPr>
          <w:rFonts w:hint="cs"/>
          <w:sz w:val="27"/>
          <w:rtl/>
        </w:rPr>
        <w:t>،</w:t>
      </w:r>
      <w:r w:rsidRPr="00E354BF">
        <w:rPr>
          <w:rFonts w:hint="cs"/>
          <w:sz w:val="27"/>
          <w:rtl/>
        </w:rPr>
        <w:t xml:space="preserve"> </w:t>
      </w:r>
      <w:r w:rsidR="00A5436D" w:rsidRPr="00E354BF">
        <w:rPr>
          <w:rFonts w:hint="cs"/>
          <w:sz w:val="27"/>
          <w:rtl/>
        </w:rPr>
        <w:t>أ</w:t>
      </w:r>
      <w:r w:rsidRPr="00E354BF">
        <w:rPr>
          <w:rFonts w:hint="cs"/>
          <w:sz w:val="27"/>
          <w:rtl/>
        </w:rPr>
        <w:t xml:space="preserve">و </w:t>
      </w:r>
      <w:r w:rsidR="00A5436D" w:rsidRPr="00E354BF">
        <w:rPr>
          <w:rFonts w:hint="cs"/>
          <w:sz w:val="27"/>
          <w:rtl/>
        </w:rPr>
        <w:t>إ</w:t>
      </w:r>
      <w:r w:rsidRPr="00E354BF">
        <w:rPr>
          <w:rFonts w:hint="cs"/>
          <w:sz w:val="27"/>
          <w:rtl/>
        </w:rPr>
        <w:t>لى كثرة الممارسين للموضوع الواحد</w:t>
      </w:r>
      <w:r w:rsidR="00A5436D" w:rsidRPr="00E354BF">
        <w:rPr>
          <w:rFonts w:hint="cs"/>
          <w:sz w:val="27"/>
          <w:rtl/>
        </w:rPr>
        <w:t xml:space="preserve">. </w:t>
      </w:r>
      <w:r w:rsidRPr="00E354BF">
        <w:rPr>
          <w:rFonts w:hint="cs"/>
          <w:sz w:val="27"/>
          <w:rtl/>
        </w:rPr>
        <w:t>فالأساس ال</w:t>
      </w:r>
      <w:r w:rsidR="00C420A4" w:rsidRPr="00E354BF">
        <w:rPr>
          <w:rFonts w:hint="cs"/>
          <w:sz w:val="27"/>
          <w:rtl/>
        </w:rPr>
        <w:t>معرفيّ</w:t>
      </w:r>
      <w:r w:rsidRPr="00E354BF">
        <w:rPr>
          <w:rFonts w:hint="cs"/>
          <w:sz w:val="27"/>
          <w:rtl/>
        </w:rPr>
        <w:t xml:space="preserve"> هو أساس إحصائي</w:t>
      </w:r>
      <w:r w:rsidR="00A5436D" w:rsidRPr="00E354BF">
        <w:rPr>
          <w:rFonts w:hint="cs"/>
          <w:sz w:val="27"/>
          <w:rtl/>
        </w:rPr>
        <w:t>ّ</w:t>
      </w:r>
      <w:r w:rsidRPr="00E354BF">
        <w:rPr>
          <w:rFonts w:hint="cs"/>
          <w:sz w:val="27"/>
          <w:rtl/>
        </w:rPr>
        <w:t xml:space="preserve"> (عددي</w:t>
      </w:r>
      <w:r w:rsidR="00A5436D" w:rsidRPr="00E354BF">
        <w:rPr>
          <w:rFonts w:hint="cs"/>
          <w:sz w:val="27"/>
          <w:rtl/>
        </w:rPr>
        <w:t>ّ</w:t>
      </w:r>
      <w:r w:rsidRPr="00E354BF">
        <w:rPr>
          <w:rFonts w:hint="cs"/>
          <w:sz w:val="27"/>
          <w:rtl/>
        </w:rPr>
        <w:t>).</w:t>
      </w:r>
    </w:p>
    <w:p w:rsidR="004F0753" w:rsidRPr="00E354BF" w:rsidRDefault="004F0753" w:rsidP="001A1F08">
      <w:pPr>
        <w:rPr>
          <w:sz w:val="27"/>
          <w:rtl/>
        </w:rPr>
      </w:pPr>
      <w:r w:rsidRPr="00E354BF">
        <w:rPr>
          <w:rFonts w:hint="cs"/>
          <w:sz w:val="27"/>
          <w:rtl/>
        </w:rPr>
        <w:t>وشذ</w:t>
      </w:r>
      <w:r w:rsidR="00A5436D" w:rsidRPr="00E354BF">
        <w:rPr>
          <w:rFonts w:hint="cs"/>
          <w:sz w:val="27"/>
          <w:rtl/>
        </w:rPr>
        <w:t>ّ</w:t>
      </w:r>
      <w:r w:rsidRPr="00E354BF">
        <w:rPr>
          <w:rFonts w:hint="cs"/>
          <w:sz w:val="27"/>
          <w:rtl/>
        </w:rPr>
        <w:t xml:space="preserve"> الم</w:t>
      </w:r>
      <w:r w:rsidR="00A5436D" w:rsidRPr="00E354BF">
        <w:rPr>
          <w:rFonts w:hint="cs"/>
          <w:sz w:val="27"/>
          <w:rtl/>
        </w:rPr>
        <w:t>ا</w:t>
      </w:r>
      <w:r w:rsidRPr="00E354BF">
        <w:rPr>
          <w:rFonts w:hint="cs"/>
          <w:sz w:val="27"/>
          <w:rtl/>
        </w:rPr>
        <w:t>لكي</w:t>
      </w:r>
      <w:r w:rsidR="00A5436D" w:rsidRPr="00E354BF">
        <w:rPr>
          <w:rFonts w:hint="cs"/>
          <w:sz w:val="27"/>
          <w:rtl/>
        </w:rPr>
        <w:t>ّ</w:t>
      </w:r>
      <w:r w:rsidRPr="00E354BF">
        <w:rPr>
          <w:rFonts w:hint="cs"/>
          <w:sz w:val="27"/>
          <w:rtl/>
        </w:rPr>
        <w:t>ة</w:t>
      </w:r>
      <w:r w:rsidR="00A5436D" w:rsidRPr="00E354BF">
        <w:rPr>
          <w:rFonts w:hint="cs"/>
          <w:sz w:val="27"/>
          <w:rtl/>
        </w:rPr>
        <w:t>،</w:t>
      </w:r>
      <w:r w:rsidRPr="00E354BF">
        <w:rPr>
          <w:rFonts w:hint="cs"/>
          <w:sz w:val="27"/>
          <w:rtl/>
        </w:rPr>
        <w:t xml:space="preserve"> فجعلوا الأساس تلق</w:t>
      </w:r>
      <w:r w:rsidR="00A5436D" w:rsidRPr="00E354BF">
        <w:rPr>
          <w:rFonts w:hint="cs"/>
          <w:sz w:val="27"/>
          <w:rtl/>
        </w:rPr>
        <w:t>ّ</w:t>
      </w:r>
      <w:r w:rsidRPr="00E354BF">
        <w:rPr>
          <w:rFonts w:hint="cs"/>
          <w:sz w:val="27"/>
          <w:rtl/>
        </w:rPr>
        <w:t>ي مجموعة من الناس إسلامهم عن النبي</w:t>
      </w:r>
      <w:r w:rsidR="00A5436D" w:rsidRPr="00E354BF">
        <w:rPr>
          <w:rFonts w:hint="cs"/>
          <w:sz w:val="27"/>
          <w:rtl/>
        </w:rPr>
        <w:t>ّ</w:t>
      </w:r>
      <w:r w:rsidRPr="00E354BF">
        <w:rPr>
          <w:rFonts w:hint="cs"/>
          <w:sz w:val="27"/>
          <w:rtl/>
        </w:rPr>
        <w:t xml:space="preserve"> السيرة</w:t>
      </w:r>
      <w:r w:rsidR="001A1F08" w:rsidRPr="00E354BF">
        <w:rPr>
          <w:rFonts w:hint="cs"/>
          <w:sz w:val="27"/>
          <w:rtl/>
        </w:rPr>
        <w:t>َ</w:t>
      </w:r>
      <w:r w:rsidR="00B5096F" w:rsidRPr="00E354BF">
        <w:rPr>
          <w:rFonts w:hint="cs"/>
          <w:sz w:val="27"/>
          <w:rtl/>
        </w:rPr>
        <w:t xml:space="preserve"> و</w:t>
      </w:r>
      <w:r w:rsidR="003B3AB9">
        <w:rPr>
          <w:rFonts w:hint="cs"/>
          <w:sz w:val="27"/>
          <w:rtl/>
        </w:rPr>
        <w:t>الأ</w:t>
      </w:r>
      <w:r w:rsidRPr="00E354BF">
        <w:rPr>
          <w:rFonts w:hint="cs"/>
          <w:sz w:val="27"/>
          <w:rtl/>
        </w:rPr>
        <w:t xml:space="preserve">حكام </w:t>
      </w:r>
      <w:r w:rsidR="001A1F08" w:rsidRPr="00E354BF">
        <w:rPr>
          <w:rFonts w:hint="cs"/>
          <w:sz w:val="27"/>
          <w:rtl/>
        </w:rPr>
        <w:t>ليكونوا هم</w:t>
      </w:r>
      <w:r w:rsidRPr="00E354BF">
        <w:rPr>
          <w:rFonts w:hint="cs"/>
          <w:sz w:val="27"/>
          <w:rtl/>
        </w:rPr>
        <w:t xml:space="preserve"> فقط أهل الإجماع فقال المالكية</w:t>
      </w:r>
      <w:r w:rsidR="00A5436D" w:rsidRPr="00E354BF">
        <w:rPr>
          <w:rFonts w:hint="cs"/>
          <w:sz w:val="27"/>
          <w:rtl/>
        </w:rPr>
        <w:t>:</w:t>
      </w:r>
      <w:r w:rsidRPr="00E354BF">
        <w:rPr>
          <w:rFonts w:hint="cs"/>
          <w:sz w:val="27"/>
          <w:rtl/>
        </w:rPr>
        <w:t xml:space="preserve"> </w:t>
      </w:r>
      <w:r w:rsidR="00A5436D" w:rsidRPr="00E354BF">
        <w:rPr>
          <w:rFonts w:hint="cs"/>
          <w:sz w:val="27"/>
          <w:rtl/>
        </w:rPr>
        <w:t>إ</w:t>
      </w:r>
      <w:r w:rsidRPr="00E354BF">
        <w:rPr>
          <w:rFonts w:hint="cs"/>
          <w:sz w:val="27"/>
          <w:rtl/>
        </w:rPr>
        <w:t>ن</w:t>
      </w:r>
      <w:r w:rsidR="00A5436D" w:rsidRPr="00E354BF">
        <w:rPr>
          <w:rFonts w:hint="cs"/>
          <w:sz w:val="27"/>
          <w:rtl/>
        </w:rPr>
        <w:t>ّ</w:t>
      </w:r>
      <w:r w:rsidRPr="00E354BF">
        <w:rPr>
          <w:rFonts w:hint="cs"/>
          <w:sz w:val="27"/>
          <w:rtl/>
        </w:rPr>
        <w:t xml:space="preserve"> ال</w:t>
      </w:r>
      <w:r w:rsidR="006B151A" w:rsidRPr="00E354BF">
        <w:rPr>
          <w:rFonts w:hint="cs"/>
          <w:sz w:val="27"/>
          <w:rtl/>
        </w:rPr>
        <w:t>حجّة</w:t>
      </w:r>
      <w:r w:rsidRPr="00E354BF">
        <w:rPr>
          <w:rFonts w:hint="cs"/>
          <w:sz w:val="27"/>
          <w:rtl/>
        </w:rPr>
        <w:t xml:space="preserve"> فقط في </w:t>
      </w:r>
      <w:r w:rsidR="00A5436D" w:rsidRPr="00E354BF">
        <w:rPr>
          <w:rFonts w:hint="cs"/>
          <w:sz w:val="27"/>
          <w:rtl/>
        </w:rPr>
        <w:t>إ</w:t>
      </w:r>
      <w:r w:rsidRPr="00E354BF">
        <w:rPr>
          <w:rFonts w:hint="cs"/>
          <w:sz w:val="27"/>
          <w:rtl/>
        </w:rPr>
        <w:t>جماع أهل المدينة</w:t>
      </w:r>
      <w:r w:rsidR="00A5436D" w:rsidRPr="00E354BF">
        <w:rPr>
          <w:rFonts w:hint="cs"/>
          <w:sz w:val="27"/>
          <w:rtl/>
        </w:rPr>
        <w:t xml:space="preserve">؛ </w:t>
      </w:r>
      <w:r w:rsidRPr="00E354BF">
        <w:rPr>
          <w:rFonts w:hint="cs"/>
          <w:sz w:val="27"/>
          <w:rtl/>
        </w:rPr>
        <w:t>لأن</w:t>
      </w:r>
      <w:r w:rsidR="00A5436D" w:rsidRPr="00E354BF">
        <w:rPr>
          <w:rFonts w:hint="cs"/>
          <w:sz w:val="27"/>
          <w:rtl/>
        </w:rPr>
        <w:t>ّ</w:t>
      </w:r>
      <w:r w:rsidRPr="00E354BF">
        <w:rPr>
          <w:rFonts w:hint="cs"/>
          <w:sz w:val="27"/>
          <w:rtl/>
        </w:rPr>
        <w:t>هم سمعوا من التابعين</w:t>
      </w:r>
      <w:r w:rsidR="00A5436D" w:rsidRPr="00E354BF">
        <w:rPr>
          <w:rFonts w:hint="cs"/>
          <w:sz w:val="27"/>
          <w:rtl/>
        </w:rPr>
        <w:t>،</w:t>
      </w:r>
      <w:r w:rsidRPr="00E354BF">
        <w:rPr>
          <w:rFonts w:hint="cs"/>
          <w:sz w:val="27"/>
          <w:rtl/>
        </w:rPr>
        <w:t xml:space="preserve"> وهؤلاء سمعوا</w:t>
      </w:r>
      <w:r w:rsidR="00B5096F" w:rsidRPr="00E354BF">
        <w:rPr>
          <w:rFonts w:hint="cs"/>
          <w:sz w:val="27"/>
          <w:rtl/>
        </w:rPr>
        <w:t xml:space="preserve"> و</w:t>
      </w:r>
      <w:r w:rsidRPr="00E354BF">
        <w:rPr>
          <w:rFonts w:hint="cs"/>
          <w:sz w:val="27"/>
          <w:rtl/>
        </w:rPr>
        <w:t>رأوا الصحابة</w:t>
      </w:r>
      <w:r w:rsidR="00A5436D" w:rsidRPr="00E354BF">
        <w:rPr>
          <w:rFonts w:hint="cs"/>
          <w:sz w:val="27"/>
          <w:rtl/>
        </w:rPr>
        <w:t>،</w:t>
      </w:r>
      <w:r w:rsidR="00B5096F" w:rsidRPr="00E354BF">
        <w:rPr>
          <w:rFonts w:hint="cs"/>
          <w:sz w:val="27"/>
          <w:rtl/>
        </w:rPr>
        <w:t xml:space="preserve"> و</w:t>
      </w:r>
      <w:r w:rsidR="00A5436D" w:rsidRPr="00E354BF">
        <w:rPr>
          <w:rFonts w:hint="cs"/>
          <w:sz w:val="27"/>
          <w:rtl/>
        </w:rPr>
        <w:t>أو</w:t>
      </w:r>
      <w:r w:rsidRPr="00E354BF">
        <w:rPr>
          <w:rFonts w:hint="cs"/>
          <w:sz w:val="27"/>
          <w:rtl/>
        </w:rPr>
        <w:t>لئك سمعوا ورأوا الن</w:t>
      </w:r>
      <w:r w:rsidR="00A5436D" w:rsidRPr="00E354BF">
        <w:rPr>
          <w:rFonts w:hint="cs"/>
          <w:sz w:val="27"/>
          <w:rtl/>
        </w:rPr>
        <w:t>بيّ</w:t>
      </w:r>
      <w:r w:rsidR="00A82A43" w:rsidRPr="00E354BF">
        <w:rPr>
          <w:rFonts w:cs="Mosawi" w:hint="cs"/>
          <w:sz w:val="27"/>
          <w:szCs w:val="26"/>
          <w:rtl/>
        </w:rPr>
        <w:t>|</w:t>
      </w:r>
      <w:r w:rsidRPr="00E354BF">
        <w:rPr>
          <w:rFonts w:hint="cs"/>
          <w:sz w:val="27"/>
          <w:rtl/>
        </w:rPr>
        <w:t>.</w:t>
      </w:r>
    </w:p>
    <w:p w:rsidR="004F0753" w:rsidRPr="00E354BF" w:rsidRDefault="004F0753" w:rsidP="00A52B7F">
      <w:pPr>
        <w:rPr>
          <w:sz w:val="27"/>
          <w:rtl/>
        </w:rPr>
      </w:pPr>
      <w:r w:rsidRPr="00E354BF">
        <w:rPr>
          <w:rFonts w:hint="cs"/>
          <w:sz w:val="27"/>
          <w:rtl/>
        </w:rPr>
        <w:t>لكن</w:t>
      </w:r>
      <w:r w:rsidR="00A5436D" w:rsidRPr="00E354BF">
        <w:rPr>
          <w:rFonts w:hint="cs"/>
          <w:sz w:val="27"/>
          <w:rtl/>
        </w:rPr>
        <w:t>ّ</w:t>
      </w:r>
      <w:r w:rsidRPr="00E354BF">
        <w:rPr>
          <w:rFonts w:hint="cs"/>
          <w:sz w:val="27"/>
          <w:rtl/>
        </w:rPr>
        <w:t xml:space="preserve"> هذا المعيار أو الأساس دعا </w:t>
      </w:r>
      <w:r w:rsidR="00A5436D" w:rsidRPr="00E354BF">
        <w:rPr>
          <w:rFonts w:hint="cs"/>
          <w:sz w:val="27"/>
          <w:rtl/>
        </w:rPr>
        <w:t>أو</w:t>
      </w:r>
      <w:r w:rsidRPr="00E354BF">
        <w:rPr>
          <w:rFonts w:hint="cs"/>
          <w:sz w:val="27"/>
          <w:rtl/>
        </w:rPr>
        <w:t xml:space="preserve">لئك </w:t>
      </w:r>
      <w:r w:rsidR="00A5436D" w:rsidRPr="00E354BF">
        <w:rPr>
          <w:rFonts w:hint="cs"/>
          <w:sz w:val="27"/>
          <w:rtl/>
        </w:rPr>
        <w:t>إلى القول</w:t>
      </w:r>
      <w:r w:rsidRPr="00E354BF">
        <w:rPr>
          <w:rFonts w:hint="cs"/>
          <w:sz w:val="27"/>
          <w:rtl/>
        </w:rPr>
        <w:t xml:space="preserve"> ب</w:t>
      </w:r>
      <w:r w:rsidR="00A5436D" w:rsidRPr="00E354BF">
        <w:rPr>
          <w:rFonts w:hint="cs"/>
          <w:sz w:val="27"/>
          <w:rtl/>
        </w:rPr>
        <w:t>أ</w:t>
      </w:r>
      <w:r w:rsidRPr="00E354BF">
        <w:rPr>
          <w:rFonts w:hint="cs"/>
          <w:sz w:val="27"/>
          <w:rtl/>
        </w:rPr>
        <w:t>ن</w:t>
      </w:r>
      <w:r w:rsidR="00A5436D" w:rsidRPr="00E354BF">
        <w:rPr>
          <w:rFonts w:hint="cs"/>
          <w:sz w:val="27"/>
          <w:rtl/>
        </w:rPr>
        <w:t>ّ</w:t>
      </w:r>
      <w:r w:rsidRPr="00E354BF">
        <w:rPr>
          <w:rFonts w:hint="cs"/>
          <w:sz w:val="27"/>
          <w:rtl/>
        </w:rPr>
        <w:t xml:space="preserve"> مكة والمدينة</w:t>
      </w:r>
      <w:r w:rsidR="00A5436D" w:rsidRPr="00E354BF">
        <w:rPr>
          <w:rFonts w:hint="cs"/>
          <w:sz w:val="27"/>
          <w:rtl/>
        </w:rPr>
        <w:t xml:space="preserve"> </w:t>
      </w:r>
      <w:r w:rsidRPr="00E354BF">
        <w:rPr>
          <w:rFonts w:hint="cs"/>
          <w:sz w:val="27"/>
          <w:rtl/>
        </w:rPr>
        <w:t>والكوفة والبصرة هي كذلك مدن الإجماع</w:t>
      </w:r>
      <w:r w:rsidR="00A5436D" w:rsidRPr="00E354BF">
        <w:rPr>
          <w:rFonts w:hint="cs"/>
          <w:sz w:val="27"/>
          <w:rtl/>
        </w:rPr>
        <w:t>؛</w:t>
      </w:r>
      <w:r w:rsidRPr="00E354BF">
        <w:rPr>
          <w:rFonts w:hint="cs"/>
          <w:sz w:val="27"/>
          <w:rtl/>
        </w:rPr>
        <w:t xml:space="preserve"> لوجود الصحابة والتابعين فيها</w:t>
      </w:r>
      <w:r w:rsidR="00ED5040" w:rsidRPr="00E354BF">
        <w:rPr>
          <w:rFonts w:hint="cs"/>
          <w:sz w:val="27"/>
          <w:rtl/>
        </w:rPr>
        <w:t>،</w:t>
      </w:r>
      <w:r w:rsidRPr="00E354BF">
        <w:rPr>
          <w:rFonts w:hint="cs"/>
          <w:sz w:val="27"/>
          <w:rtl/>
        </w:rPr>
        <w:t xml:space="preserve"> فرد</w:t>
      </w:r>
      <w:r w:rsidR="00A5436D" w:rsidRPr="00E354BF">
        <w:rPr>
          <w:rFonts w:hint="cs"/>
          <w:sz w:val="27"/>
          <w:rtl/>
        </w:rPr>
        <w:t>ّ</w:t>
      </w:r>
      <w:r w:rsidRPr="00E354BF">
        <w:rPr>
          <w:rFonts w:hint="cs"/>
          <w:sz w:val="27"/>
          <w:rtl/>
        </w:rPr>
        <w:t xml:space="preserve"> الم</w:t>
      </w:r>
      <w:r w:rsidR="00A5436D" w:rsidRPr="00E354BF">
        <w:rPr>
          <w:rFonts w:hint="cs"/>
          <w:sz w:val="27"/>
          <w:rtl/>
        </w:rPr>
        <w:t>ا</w:t>
      </w:r>
      <w:r w:rsidRPr="00E354BF">
        <w:rPr>
          <w:rFonts w:hint="cs"/>
          <w:sz w:val="27"/>
          <w:rtl/>
        </w:rPr>
        <w:t>لكية ب</w:t>
      </w:r>
      <w:r w:rsidR="00A5436D" w:rsidRPr="00E354BF">
        <w:rPr>
          <w:rFonts w:hint="cs"/>
          <w:sz w:val="27"/>
          <w:rtl/>
        </w:rPr>
        <w:t>أ</w:t>
      </w:r>
      <w:r w:rsidRPr="00E354BF">
        <w:rPr>
          <w:rFonts w:hint="cs"/>
          <w:sz w:val="27"/>
          <w:rtl/>
        </w:rPr>
        <w:t>ن</w:t>
      </w:r>
      <w:r w:rsidR="00A5436D" w:rsidRPr="00E354BF">
        <w:rPr>
          <w:rFonts w:hint="cs"/>
          <w:sz w:val="27"/>
          <w:rtl/>
        </w:rPr>
        <w:t>ّ</w:t>
      </w:r>
      <w:r w:rsidRPr="00E354BF">
        <w:rPr>
          <w:rFonts w:hint="cs"/>
          <w:sz w:val="27"/>
          <w:rtl/>
        </w:rPr>
        <w:t xml:space="preserve"> المدينة هي الجامعة لهم</w:t>
      </w:r>
      <w:r w:rsidR="00A5436D" w:rsidRPr="00E354BF">
        <w:rPr>
          <w:rFonts w:hint="cs"/>
          <w:sz w:val="27"/>
          <w:rtl/>
        </w:rPr>
        <w:t>.</w:t>
      </w:r>
      <w:r w:rsidRPr="00E354BF">
        <w:rPr>
          <w:rFonts w:hint="cs"/>
          <w:sz w:val="27"/>
          <w:rtl/>
        </w:rPr>
        <w:t xml:space="preserve"> </w:t>
      </w:r>
    </w:p>
    <w:p w:rsidR="004F0753" w:rsidRPr="00E354BF" w:rsidRDefault="004F0753" w:rsidP="00A52B7F">
      <w:pPr>
        <w:rPr>
          <w:sz w:val="27"/>
          <w:rtl/>
        </w:rPr>
      </w:pPr>
      <w:r w:rsidRPr="00E354BF">
        <w:rPr>
          <w:rFonts w:hint="cs"/>
          <w:sz w:val="27"/>
          <w:rtl/>
        </w:rPr>
        <w:t xml:space="preserve">وينحاز الغزالي في </w:t>
      </w:r>
      <w:r w:rsidR="00A5436D" w:rsidRPr="00E354BF">
        <w:rPr>
          <w:rFonts w:hint="cs"/>
          <w:sz w:val="27"/>
          <w:rtl/>
        </w:rPr>
        <w:t>(ال</w:t>
      </w:r>
      <w:r w:rsidRPr="00E354BF">
        <w:rPr>
          <w:rFonts w:hint="cs"/>
          <w:sz w:val="27"/>
          <w:rtl/>
        </w:rPr>
        <w:t>مستصف</w:t>
      </w:r>
      <w:r w:rsidR="00A5436D" w:rsidRPr="00E354BF">
        <w:rPr>
          <w:rFonts w:hint="cs"/>
          <w:sz w:val="27"/>
          <w:rtl/>
        </w:rPr>
        <w:t>ى)</w:t>
      </w:r>
      <w:r w:rsidRPr="00E354BF">
        <w:rPr>
          <w:rFonts w:hint="cs"/>
          <w:sz w:val="27"/>
          <w:rtl/>
        </w:rPr>
        <w:t xml:space="preserve"> إلى رؤية الشافعي</w:t>
      </w:r>
      <w:r w:rsidR="00A5436D" w:rsidRPr="00E354BF">
        <w:rPr>
          <w:rFonts w:hint="cs"/>
          <w:sz w:val="27"/>
          <w:rtl/>
        </w:rPr>
        <w:t>ّ،</w:t>
      </w:r>
      <w:r w:rsidRPr="00E354BF">
        <w:rPr>
          <w:rFonts w:hint="cs"/>
          <w:sz w:val="27"/>
          <w:rtl/>
        </w:rPr>
        <w:t xml:space="preserve"> فيرى </w:t>
      </w:r>
      <w:r w:rsidR="00A5436D" w:rsidRPr="00E354BF">
        <w:rPr>
          <w:rFonts w:hint="cs"/>
          <w:sz w:val="27"/>
          <w:rtl/>
        </w:rPr>
        <w:t>أ</w:t>
      </w:r>
      <w:r w:rsidRPr="00E354BF">
        <w:rPr>
          <w:rFonts w:hint="cs"/>
          <w:sz w:val="27"/>
          <w:rtl/>
        </w:rPr>
        <w:t>ن</w:t>
      </w:r>
      <w:r w:rsidR="00A5436D" w:rsidRPr="00E354BF">
        <w:rPr>
          <w:rFonts w:hint="cs"/>
          <w:sz w:val="27"/>
          <w:rtl/>
        </w:rPr>
        <w:t>ّ</w:t>
      </w:r>
      <w:r w:rsidRPr="00E354BF">
        <w:rPr>
          <w:rFonts w:hint="cs"/>
          <w:sz w:val="27"/>
          <w:rtl/>
        </w:rPr>
        <w:t xml:space="preserve"> شرع م</w:t>
      </w:r>
      <w:r w:rsidR="00A5436D" w:rsidRPr="00E354BF">
        <w:rPr>
          <w:rFonts w:hint="cs"/>
          <w:sz w:val="27"/>
          <w:rtl/>
        </w:rPr>
        <w:t>َ</w:t>
      </w:r>
      <w:r w:rsidRPr="00E354BF">
        <w:rPr>
          <w:rFonts w:hint="cs"/>
          <w:sz w:val="27"/>
          <w:rtl/>
        </w:rPr>
        <w:t>ن</w:t>
      </w:r>
      <w:r w:rsidR="00A5436D" w:rsidRPr="00E354BF">
        <w:rPr>
          <w:rFonts w:hint="cs"/>
          <w:sz w:val="27"/>
          <w:rtl/>
        </w:rPr>
        <w:t>ْ</w:t>
      </w:r>
      <w:r w:rsidRPr="00E354BF">
        <w:rPr>
          <w:rFonts w:hint="cs"/>
          <w:sz w:val="27"/>
          <w:rtl/>
        </w:rPr>
        <w:t xml:space="preserve"> قبلنا من الأصول الموهومة</w:t>
      </w:r>
      <w:r w:rsidR="00A5436D" w:rsidRPr="00E354BF">
        <w:rPr>
          <w:rFonts w:hint="cs"/>
          <w:sz w:val="27"/>
          <w:rtl/>
        </w:rPr>
        <w:t>. و</w:t>
      </w:r>
      <w:r w:rsidRPr="00E354BF">
        <w:rPr>
          <w:rFonts w:hint="cs"/>
          <w:sz w:val="27"/>
          <w:rtl/>
        </w:rPr>
        <w:t>يرى أن</w:t>
      </w:r>
      <w:r w:rsidR="00A5436D" w:rsidRPr="00E354BF">
        <w:rPr>
          <w:rFonts w:hint="cs"/>
          <w:sz w:val="27"/>
          <w:rtl/>
        </w:rPr>
        <w:t>ّ</w:t>
      </w:r>
      <w:r w:rsidRPr="00E354BF">
        <w:rPr>
          <w:rFonts w:hint="cs"/>
          <w:sz w:val="27"/>
          <w:rtl/>
        </w:rPr>
        <w:t xml:space="preserve"> المجتمعات تجد</w:t>
      </w:r>
      <w:r w:rsidR="00A5436D" w:rsidRPr="00E354BF">
        <w:rPr>
          <w:rFonts w:hint="cs"/>
          <w:sz w:val="27"/>
          <w:rtl/>
        </w:rPr>
        <w:t>ِّ</w:t>
      </w:r>
      <w:r w:rsidRPr="00E354BF">
        <w:rPr>
          <w:rFonts w:hint="cs"/>
          <w:sz w:val="27"/>
          <w:rtl/>
        </w:rPr>
        <w:t>د رؤاها</w:t>
      </w:r>
      <w:r w:rsidR="00A5436D" w:rsidRPr="00E354BF">
        <w:rPr>
          <w:rFonts w:hint="cs"/>
          <w:sz w:val="27"/>
          <w:rtl/>
        </w:rPr>
        <w:t>،</w:t>
      </w:r>
      <w:r w:rsidRPr="00E354BF">
        <w:rPr>
          <w:rFonts w:hint="cs"/>
          <w:sz w:val="27"/>
          <w:rtl/>
        </w:rPr>
        <w:t xml:space="preserve"> وتجديد الرؤى</w:t>
      </w:r>
      <w:r w:rsidR="00B5096F" w:rsidRPr="00E354BF">
        <w:rPr>
          <w:rFonts w:hint="cs"/>
          <w:sz w:val="27"/>
          <w:rtl/>
        </w:rPr>
        <w:t xml:space="preserve"> و</w:t>
      </w:r>
      <w:r w:rsidRPr="00E354BF">
        <w:rPr>
          <w:rFonts w:hint="cs"/>
          <w:sz w:val="27"/>
          <w:rtl/>
        </w:rPr>
        <w:t>الحلول دليل</w:t>
      </w:r>
      <w:r w:rsidR="00A5436D" w:rsidRPr="00E354BF">
        <w:rPr>
          <w:rFonts w:hint="cs"/>
          <w:sz w:val="27"/>
          <w:rtl/>
        </w:rPr>
        <w:t>ٌ</w:t>
      </w:r>
      <w:r w:rsidRPr="00E354BF">
        <w:rPr>
          <w:rFonts w:hint="cs"/>
          <w:sz w:val="27"/>
          <w:rtl/>
        </w:rPr>
        <w:t xml:space="preserve"> على إهدار هذا الأصل.</w:t>
      </w:r>
      <w:r w:rsidR="00A5436D" w:rsidRPr="00E354BF">
        <w:rPr>
          <w:rFonts w:hint="cs"/>
          <w:sz w:val="27"/>
          <w:rtl/>
        </w:rPr>
        <w:t xml:space="preserve"> </w:t>
      </w:r>
      <w:r w:rsidRPr="00E354BF">
        <w:rPr>
          <w:rFonts w:hint="cs"/>
          <w:sz w:val="27"/>
          <w:rtl/>
        </w:rPr>
        <w:t>وكذل</w:t>
      </w:r>
      <w:r w:rsidR="00A5436D" w:rsidRPr="00E354BF">
        <w:rPr>
          <w:rFonts w:hint="cs"/>
          <w:sz w:val="27"/>
          <w:rtl/>
        </w:rPr>
        <w:t>ك</w:t>
      </w:r>
      <w:r w:rsidRPr="00E354BF">
        <w:rPr>
          <w:rFonts w:hint="cs"/>
          <w:sz w:val="27"/>
          <w:rtl/>
        </w:rPr>
        <w:t xml:space="preserve"> </w:t>
      </w:r>
      <w:r w:rsidR="00A5436D" w:rsidRPr="00E354BF">
        <w:rPr>
          <w:rFonts w:hint="cs"/>
          <w:sz w:val="27"/>
          <w:rtl/>
        </w:rPr>
        <w:t xml:space="preserve">هو </w:t>
      </w:r>
      <w:r w:rsidRPr="00E354BF">
        <w:rPr>
          <w:rFonts w:hint="cs"/>
          <w:sz w:val="27"/>
          <w:rtl/>
        </w:rPr>
        <w:t>قول الصحابي</w:t>
      </w:r>
      <w:r w:rsidR="00A5436D" w:rsidRPr="00E354BF">
        <w:rPr>
          <w:rFonts w:hint="cs"/>
          <w:sz w:val="27"/>
          <w:rtl/>
        </w:rPr>
        <w:t>ّ</w:t>
      </w:r>
      <w:r w:rsidRPr="00E354BF">
        <w:rPr>
          <w:rFonts w:hint="cs"/>
          <w:sz w:val="27"/>
          <w:rtl/>
        </w:rPr>
        <w:t xml:space="preserve"> ومذهبه</w:t>
      </w:r>
      <w:r w:rsidR="00A5436D" w:rsidRPr="00E354BF">
        <w:rPr>
          <w:rFonts w:hint="cs"/>
          <w:sz w:val="27"/>
          <w:rtl/>
        </w:rPr>
        <w:t>.</w:t>
      </w:r>
      <w:r w:rsidRPr="00E354BF">
        <w:rPr>
          <w:rFonts w:hint="cs"/>
          <w:sz w:val="27"/>
          <w:rtl/>
        </w:rPr>
        <w:t xml:space="preserve"> فهو ليس </w:t>
      </w:r>
      <w:r w:rsidR="006B151A" w:rsidRPr="00E354BF">
        <w:rPr>
          <w:rFonts w:hint="cs"/>
          <w:sz w:val="27"/>
          <w:rtl/>
        </w:rPr>
        <w:t>حجّة</w:t>
      </w:r>
      <w:r w:rsidR="00A5436D" w:rsidRPr="00E354BF">
        <w:rPr>
          <w:rFonts w:hint="cs"/>
          <w:sz w:val="27"/>
          <w:rtl/>
        </w:rPr>
        <w:t>ً</w:t>
      </w:r>
      <w:r w:rsidRPr="00E354BF">
        <w:rPr>
          <w:rFonts w:hint="cs"/>
          <w:sz w:val="27"/>
          <w:rtl/>
        </w:rPr>
        <w:t xml:space="preserve"> عنده أبدا</w:t>
      </w:r>
      <w:r w:rsidR="00A5436D" w:rsidRPr="00E354BF">
        <w:rPr>
          <w:rFonts w:hint="cs"/>
          <w:sz w:val="27"/>
          <w:rtl/>
        </w:rPr>
        <w:t>ً؛</w:t>
      </w:r>
      <w:r w:rsidRPr="00E354BF">
        <w:rPr>
          <w:rFonts w:hint="cs"/>
          <w:sz w:val="27"/>
          <w:rtl/>
        </w:rPr>
        <w:t xml:space="preserve"> لأنه يجوز عليه الغلط والسهو</w:t>
      </w:r>
      <w:r w:rsidR="00A5436D" w:rsidRPr="00E354BF">
        <w:rPr>
          <w:rFonts w:hint="cs"/>
          <w:sz w:val="27"/>
          <w:rtl/>
        </w:rPr>
        <w:t xml:space="preserve">، </w:t>
      </w:r>
      <w:r w:rsidRPr="00E354BF">
        <w:rPr>
          <w:rFonts w:hint="cs"/>
          <w:sz w:val="27"/>
          <w:rtl/>
        </w:rPr>
        <w:t>ولم تثبت عصمته</w:t>
      </w:r>
      <w:r w:rsidR="00D15E50" w:rsidRPr="00E354BF">
        <w:rPr>
          <w:rFonts w:hint="cs"/>
          <w:sz w:val="27"/>
          <w:rtl/>
        </w:rPr>
        <w:t>،</w:t>
      </w:r>
      <w:r w:rsidR="00A5436D" w:rsidRPr="00E354BF">
        <w:rPr>
          <w:rFonts w:hint="cs"/>
          <w:sz w:val="27"/>
          <w:rtl/>
        </w:rPr>
        <w:t xml:space="preserve"> و</w:t>
      </w:r>
      <w:r w:rsidRPr="00E354BF">
        <w:rPr>
          <w:rFonts w:hint="cs"/>
          <w:sz w:val="27"/>
          <w:rtl/>
        </w:rPr>
        <w:t>لا</w:t>
      </w:r>
      <w:r w:rsidR="00A5436D" w:rsidRPr="00E354BF">
        <w:rPr>
          <w:rFonts w:hint="cs"/>
          <w:sz w:val="27"/>
          <w:rtl/>
        </w:rPr>
        <w:t xml:space="preserve"> </w:t>
      </w:r>
      <w:r w:rsidRPr="00E354BF">
        <w:rPr>
          <w:rFonts w:hint="cs"/>
          <w:sz w:val="27"/>
          <w:rtl/>
        </w:rPr>
        <w:t>سي</w:t>
      </w:r>
      <w:r w:rsidR="00A5436D" w:rsidRPr="00E354BF">
        <w:rPr>
          <w:rFonts w:hint="cs"/>
          <w:sz w:val="27"/>
          <w:rtl/>
        </w:rPr>
        <w:t>ّ</w:t>
      </w:r>
      <w:r w:rsidRPr="00E354BF">
        <w:rPr>
          <w:rFonts w:hint="cs"/>
          <w:sz w:val="27"/>
          <w:rtl/>
        </w:rPr>
        <w:t xml:space="preserve">ما </w:t>
      </w:r>
      <w:r w:rsidR="00A5436D" w:rsidRPr="00E354BF">
        <w:rPr>
          <w:rFonts w:hint="cs"/>
          <w:sz w:val="27"/>
          <w:rtl/>
        </w:rPr>
        <w:t>أنّه</w:t>
      </w:r>
      <w:r w:rsidRPr="00E354BF">
        <w:rPr>
          <w:rFonts w:hint="cs"/>
          <w:sz w:val="27"/>
          <w:rtl/>
        </w:rPr>
        <w:t xml:space="preserve"> أجاز هو </w:t>
      </w:r>
      <w:r w:rsidR="00A5436D" w:rsidRPr="00E354BF">
        <w:rPr>
          <w:rFonts w:hint="cs"/>
          <w:sz w:val="27"/>
          <w:rtl/>
        </w:rPr>
        <w:t>أ</w:t>
      </w:r>
      <w:r w:rsidRPr="00E354BF">
        <w:rPr>
          <w:rFonts w:hint="cs"/>
          <w:sz w:val="27"/>
          <w:rtl/>
        </w:rPr>
        <w:t>ن يخالفه المجتهدون</w:t>
      </w:r>
      <w:r w:rsidRPr="00E354BF">
        <w:rPr>
          <w:rFonts w:hint="cs"/>
          <w:sz w:val="27"/>
          <w:vertAlign w:val="superscript"/>
          <w:rtl/>
        </w:rPr>
        <w:t>(</w:t>
      </w:r>
      <w:r w:rsidRPr="00E354BF">
        <w:rPr>
          <w:rStyle w:val="EndnoteReference"/>
          <w:sz w:val="27"/>
          <w:rtl/>
        </w:rPr>
        <w:endnoteReference w:id="41"/>
      </w:r>
      <w:r w:rsidRPr="00E354BF">
        <w:rPr>
          <w:rFonts w:hint="cs"/>
          <w:sz w:val="27"/>
          <w:vertAlign w:val="superscript"/>
          <w:rtl/>
        </w:rPr>
        <w:t>)</w:t>
      </w:r>
      <w:r w:rsidR="00A5436D" w:rsidRPr="00E354BF">
        <w:rPr>
          <w:rFonts w:hint="cs"/>
          <w:sz w:val="27"/>
          <w:rtl/>
        </w:rPr>
        <w:t>.</w:t>
      </w:r>
      <w:r w:rsidRPr="00E354BF">
        <w:rPr>
          <w:rFonts w:hint="cs"/>
          <w:sz w:val="27"/>
          <w:rtl/>
        </w:rPr>
        <w:t xml:space="preserve"> ومنع الغزالي </w:t>
      </w:r>
      <w:r w:rsidR="00A5436D" w:rsidRPr="00E354BF">
        <w:rPr>
          <w:rFonts w:hint="cs"/>
          <w:sz w:val="27"/>
          <w:rtl/>
        </w:rPr>
        <w:t>ال</w:t>
      </w:r>
      <w:r w:rsidRPr="00E354BF">
        <w:rPr>
          <w:rFonts w:hint="cs"/>
          <w:sz w:val="27"/>
          <w:rtl/>
        </w:rPr>
        <w:t xml:space="preserve">عالم </w:t>
      </w:r>
      <w:r w:rsidR="00A5436D" w:rsidRPr="00E354BF">
        <w:rPr>
          <w:rFonts w:hint="cs"/>
          <w:sz w:val="27"/>
          <w:rtl/>
        </w:rPr>
        <w:t>من أ</w:t>
      </w:r>
      <w:r w:rsidRPr="00E354BF">
        <w:rPr>
          <w:rFonts w:hint="cs"/>
          <w:sz w:val="27"/>
          <w:rtl/>
        </w:rPr>
        <w:t>ن يقل</w:t>
      </w:r>
      <w:r w:rsidR="00A5436D" w:rsidRPr="00E354BF">
        <w:rPr>
          <w:rFonts w:hint="cs"/>
          <w:sz w:val="27"/>
          <w:rtl/>
        </w:rPr>
        <w:t>ِّ</w:t>
      </w:r>
      <w:r w:rsidRPr="00E354BF">
        <w:rPr>
          <w:rFonts w:hint="cs"/>
          <w:sz w:val="27"/>
          <w:rtl/>
        </w:rPr>
        <w:t>د الصحابي</w:t>
      </w:r>
      <w:r w:rsidR="00A5436D" w:rsidRPr="00E354BF">
        <w:rPr>
          <w:rFonts w:hint="cs"/>
          <w:sz w:val="27"/>
          <w:rtl/>
        </w:rPr>
        <w:t>ّ،</w:t>
      </w:r>
      <w:r w:rsidRPr="00E354BF">
        <w:rPr>
          <w:rFonts w:hint="cs"/>
          <w:sz w:val="27"/>
          <w:rtl/>
        </w:rPr>
        <w:t xml:space="preserve"> ومنع الغزالي اعتماد </w:t>
      </w:r>
      <w:r w:rsidR="00A5436D" w:rsidRPr="00E354BF">
        <w:rPr>
          <w:rFonts w:hint="cs"/>
          <w:sz w:val="27"/>
          <w:rtl/>
        </w:rPr>
        <w:t>أ</w:t>
      </w:r>
      <w:r w:rsidRPr="00E354BF">
        <w:rPr>
          <w:rFonts w:hint="cs"/>
          <w:sz w:val="27"/>
          <w:rtl/>
        </w:rPr>
        <w:t xml:space="preserve">صل الاستحسان. من هنا يظهر </w:t>
      </w:r>
      <w:r w:rsidR="00A5436D" w:rsidRPr="00E354BF">
        <w:rPr>
          <w:rFonts w:hint="cs"/>
          <w:sz w:val="27"/>
          <w:rtl/>
        </w:rPr>
        <w:t>أ</w:t>
      </w:r>
      <w:r w:rsidRPr="00E354BF">
        <w:rPr>
          <w:rFonts w:hint="cs"/>
          <w:sz w:val="27"/>
          <w:rtl/>
        </w:rPr>
        <w:t>ن</w:t>
      </w:r>
      <w:r w:rsidR="00A5436D" w:rsidRPr="00E354BF">
        <w:rPr>
          <w:rFonts w:hint="cs"/>
          <w:sz w:val="27"/>
          <w:rtl/>
        </w:rPr>
        <w:t>ّ</w:t>
      </w:r>
      <w:r w:rsidRPr="00E354BF">
        <w:rPr>
          <w:rFonts w:hint="cs"/>
          <w:sz w:val="27"/>
          <w:rtl/>
        </w:rPr>
        <w:t xml:space="preserve"> الفهم ال</w:t>
      </w:r>
      <w:r w:rsidR="00C420A4" w:rsidRPr="00E354BF">
        <w:rPr>
          <w:rFonts w:hint="cs"/>
          <w:sz w:val="27"/>
          <w:rtl/>
        </w:rPr>
        <w:t>اجتماعيّ</w:t>
      </w:r>
      <w:r w:rsidRPr="00E354BF">
        <w:rPr>
          <w:rFonts w:hint="cs"/>
          <w:sz w:val="27"/>
          <w:rtl/>
        </w:rPr>
        <w:t xml:space="preserve"> لل</w:t>
      </w:r>
      <w:r w:rsidR="00682FF1" w:rsidRPr="00E354BF">
        <w:rPr>
          <w:rFonts w:hint="cs"/>
          <w:sz w:val="27"/>
          <w:rtl/>
        </w:rPr>
        <w:t xml:space="preserve">نصّ </w:t>
      </w:r>
      <w:r w:rsidRPr="00E354BF">
        <w:rPr>
          <w:rFonts w:hint="cs"/>
          <w:sz w:val="27"/>
          <w:rtl/>
        </w:rPr>
        <w:t>حاكم</w:t>
      </w:r>
      <w:r w:rsidR="00A5436D" w:rsidRPr="00E354BF">
        <w:rPr>
          <w:rFonts w:hint="cs"/>
          <w:sz w:val="27"/>
          <w:rtl/>
        </w:rPr>
        <w:t>ٌ</w:t>
      </w:r>
      <w:r w:rsidRPr="00E354BF">
        <w:rPr>
          <w:rFonts w:hint="cs"/>
          <w:sz w:val="27"/>
          <w:rtl/>
        </w:rPr>
        <w:t xml:space="preserve"> على ال</w:t>
      </w:r>
      <w:r w:rsidR="00A5436D" w:rsidRPr="00E354BF">
        <w:rPr>
          <w:rFonts w:hint="cs"/>
          <w:sz w:val="27"/>
          <w:rtl/>
        </w:rPr>
        <w:t>أ</w:t>
      </w:r>
      <w:r w:rsidRPr="00E354BF">
        <w:rPr>
          <w:rFonts w:hint="cs"/>
          <w:sz w:val="27"/>
          <w:rtl/>
        </w:rPr>
        <w:t>دل</w:t>
      </w:r>
      <w:r w:rsidR="00A5436D" w:rsidRPr="00E354BF">
        <w:rPr>
          <w:rFonts w:hint="cs"/>
          <w:sz w:val="27"/>
          <w:rtl/>
        </w:rPr>
        <w:t>ّ</w:t>
      </w:r>
      <w:r w:rsidRPr="00E354BF">
        <w:rPr>
          <w:rFonts w:hint="cs"/>
          <w:sz w:val="27"/>
          <w:rtl/>
        </w:rPr>
        <w:t>ة</w:t>
      </w:r>
      <w:r w:rsidR="00A5436D" w:rsidRPr="00E354BF">
        <w:rPr>
          <w:rFonts w:hint="cs"/>
          <w:sz w:val="27"/>
          <w:rtl/>
        </w:rPr>
        <w:t>،</w:t>
      </w:r>
      <w:r w:rsidRPr="00E354BF">
        <w:rPr>
          <w:rFonts w:hint="cs"/>
          <w:sz w:val="27"/>
          <w:rtl/>
        </w:rPr>
        <w:t xml:space="preserve"> فهو لا</w:t>
      </w:r>
      <w:r w:rsidR="00A5436D" w:rsidRPr="00E354BF">
        <w:rPr>
          <w:rFonts w:hint="cs"/>
          <w:sz w:val="27"/>
          <w:rtl/>
        </w:rPr>
        <w:t xml:space="preserve"> </w:t>
      </w:r>
      <w:r w:rsidRPr="00E354BF">
        <w:rPr>
          <w:rFonts w:hint="cs"/>
          <w:sz w:val="27"/>
          <w:rtl/>
        </w:rPr>
        <w:t>يجد سببا</w:t>
      </w:r>
      <w:r w:rsidR="00A5436D" w:rsidRPr="00E354BF">
        <w:rPr>
          <w:rFonts w:hint="cs"/>
          <w:sz w:val="27"/>
          <w:rtl/>
        </w:rPr>
        <w:t>ً</w:t>
      </w:r>
      <w:r w:rsidRPr="00E354BF">
        <w:rPr>
          <w:rFonts w:hint="cs"/>
          <w:sz w:val="27"/>
          <w:rtl/>
        </w:rPr>
        <w:t xml:space="preserve"> لترجيح فهم الصحابي</w:t>
      </w:r>
      <w:r w:rsidR="00A5436D" w:rsidRPr="00E354BF">
        <w:rPr>
          <w:rFonts w:hint="cs"/>
          <w:sz w:val="27"/>
          <w:rtl/>
        </w:rPr>
        <w:t>،</w:t>
      </w:r>
      <w:r w:rsidRPr="00E354BF">
        <w:rPr>
          <w:rFonts w:hint="cs"/>
          <w:sz w:val="27"/>
          <w:rtl/>
        </w:rPr>
        <w:t xml:space="preserve"> وجعله فهما </w:t>
      </w:r>
      <w:r w:rsidR="00C420A4" w:rsidRPr="00E354BF">
        <w:rPr>
          <w:rFonts w:hint="cs"/>
          <w:sz w:val="27"/>
          <w:rtl/>
        </w:rPr>
        <w:t>مرجعيّ</w:t>
      </w:r>
      <w:r w:rsidRPr="00E354BF">
        <w:rPr>
          <w:rFonts w:hint="cs"/>
          <w:sz w:val="27"/>
          <w:rtl/>
        </w:rPr>
        <w:t>ا</w:t>
      </w:r>
      <w:r w:rsidR="00A5436D" w:rsidRPr="00E354BF">
        <w:rPr>
          <w:rFonts w:hint="cs"/>
          <w:sz w:val="27"/>
          <w:rtl/>
        </w:rPr>
        <w:t>ً،</w:t>
      </w:r>
      <w:r w:rsidRPr="00E354BF">
        <w:rPr>
          <w:rFonts w:hint="cs"/>
          <w:sz w:val="27"/>
          <w:rtl/>
        </w:rPr>
        <w:t xml:space="preserve"> ولكن</w:t>
      </w:r>
      <w:r w:rsidR="00A5436D" w:rsidRPr="00E354BF">
        <w:rPr>
          <w:rFonts w:hint="cs"/>
          <w:sz w:val="27"/>
          <w:rtl/>
        </w:rPr>
        <w:t>ْ</w:t>
      </w:r>
      <w:r w:rsidRPr="00E354BF">
        <w:rPr>
          <w:rFonts w:hint="cs"/>
          <w:sz w:val="27"/>
          <w:rtl/>
        </w:rPr>
        <w:t xml:space="preserve"> لا يمكننا </w:t>
      </w:r>
      <w:r w:rsidR="00A5436D" w:rsidRPr="00E354BF">
        <w:rPr>
          <w:rFonts w:hint="cs"/>
          <w:sz w:val="27"/>
          <w:rtl/>
        </w:rPr>
        <w:t>أ</w:t>
      </w:r>
      <w:r w:rsidRPr="00E354BF">
        <w:rPr>
          <w:rFonts w:hint="cs"/>
          <w:sz w:val="27"/>
          <w:rtl/>
        </w:rPr>
        <w:t>ن نفس</w:t>
      </w:r>
      <w:r w:rsidR="00A5436D" w:rsidRPr="00E354BF">
        <w:rPr>
          <w:rFonts w:hint="cs"/>
          <w:sz w:val="27"/>
          <w:rtl/>
        </w:rPr>
        <w:t>ِّ</w:t>
      </w:r>
      <w:r w:rsidRPr="00E354BF">
        <w:rPr>
          <w:rFonts w:hint="cs"/>
          <w:sz w:val="27"/>
          <w:rtl/>
        </w:rPr>
        <w:t xml:space="preserve">ر رفض الغزالي للاستحسان على </w:t>
      </w:r>
      <w:r w:rsidR="00A5436D" w:rsidRPr="00E354BF">
        <w:rPr>
          <w:rFonts w:hint="cs"/>
          <w:sz w:val="27"/>
          <w:rtl/>
        </w:rPr>
        <w:t>أ</w:t>
      </w:r>
      <w:r w:rsidRPr="00E354BF">
        <w:rPr>
          <w:rFonts w:hint="cs"/>
          <w:sz w:val="27"/>
          <w:rtl/>
        </w:rPr>
        <w:t>ساس قوانين الفهم ال</w:t>
      </w:r>
      <w:r w:rsidR="00C420A4" w:rsidRPr="00E354BF">
        <w:rPr>
          <w:rFonts w:hint="cs"/>
          <w:sz w:val="27"/>
          <w:rtl/>
        </w:rPr>
        <w:t>اجتماعيّ</w:t>
      </w:r>
      <w:r w:rsidR="00A5436D" w:rsidRPr="00E354BF">
        <w:rPr>
          <w:rFonts w:hint="cs"/>
          <w:sz w:val="27"/>
          <w:rtl/>
        </w:rPr>
        <w:t>.</w:t>
      </w:r>
    </w:p>
    <w:p w:rsidR="004F0753" w:rsidRPr="00E354BF" w:rsidRDefault="004F0753" w:rsidP="00A52B7F">
      <w:pPr>
        <w:rPr>
          <w:sz w:val="27"/>
          <w:rtl/>
        </w:rPr>
      </w:pPr>
      <w:r w:rsidRPr="00E354BF">
        <w:rPr>
          <w:rFonts w:hint="cs"/>
          <w:sz w:val="27"/>
          <w:rtl/>
        </w:rPr>
        <w:t>واختلف العلماء في الإجماع السكوتي</w:t>
      </w:r>
      <w:r w:rsidR="00A5436D" w:rsidRPr="00E354BF">
        <w:rPr>
          <w:rFonts w:hint="cs"/>
          <w:sz w:val="27"/>
          <w:rtl/>
        </w:rPr>
        <w:t>ّ</w:t>
      </w:r>
      <w:r w:rsidR="00D15E50" w:rsidRPr="00E354BF">
        <w:rPr>
          <w:rFonts w:hint="cs"/>
          <w:sz w:val="27"/>
          <w:rtl/>
        </w:rPr>
        <w:t>،</w:t>
      </w:r>
      <w:r w:rsidRPr="00E354BF">
        <w:rPr>
          <w:rFonts w:hint="cs"/>
          <w:sz w:val="27"/>
          <w:rtl/>
        </w:rPr>
        <w:t xml:space="preserve"> ورد</w:t>
      </w:r>
      <w:r w:rsidR="00A5436D" w:rsidRPr="00E354BF">
        <w:rPr>
          <w:rFonts w:hint="cs"/>
          <w:sz w:val="27"/>
          <w:rtl/>
        </w:rPr>
        <w:t>َّ</w:t>
      </w:r>
      <w:r w:rsidRPr="00E354BF">
        <w:rPr>
          <w:rFonts w:hint="cs"/>
          <w:sz w:val="27"/>
          <w:rtl/>
        </w:rPr>
        <w:t>ه جمع</w:t>
      </w:r>
      <w:r w:rsidR="00A5436D" w:rsidRPr="00E354BF">
        <w:rPr>
          <w:rFonts w:hint="cs"/>
          <w:sz w:val="27"/>
          <w:rtl/>
        </w:rPr>
        <w:t>ٌ</w:t>
      </w:r>
      <w:r w:rsidRPr="00E354BF">
        <w:rPr>
          <w:rFonts w:hint="cs"/>
          <w:sz w:val="27"/>
          <w:rtl/>
        </w:rPr>
        <w:t xml:space="preserve"> من العلماء</w:t>
      </w:r>
      <w:r w:rsidR="00A5436D" w:rsidRPr="00E354BF">
        <w:rPr>
          <w:rFonts w:hint="cs"/>
          <w:sz w:val="27"/>
          <w:rtl/>
        </w:rPr>
        <w:t>؛</w:t>
      </w:r>
      <w:r w:rsidRPr="00E354BF">
        <w:rPr>
          <w:rFonts w:hint="cs"/>
          <w:sz w:val="27"/>
          <w:rtl/>
        </w:rPr>
        <w:t xml:space="preserve"> باعتبار عدم إمكان الإفادة من السكوت</w:t>
      </w:r>
      <w:r w:rsidR="00A5436D" w:rsidRPr="00E354BF">
        <w:rPr>
          <w:rFonts w:hint="cs"/>
          <w:sz w:val="27"/>
          <w:rtl/>
        </w:rPr>
        <w:t>؛</w:t>
      </w:r>
      <w:r w:rsidRPr="00E354BF">
        <w:rPr>
          <w:rFonts w:hint="cs"/>
          <w:sz w:val="27"/>
          <w:rtl/>
        </w:rPr>
        <w:t xml:space="preserve"> لاحتمال الخوف أو الجهل أو عدم الاعتقاد بضرورة الموافقة على حكم.</w:t>
      </w:r>
    </w:p>
    <w:p w:rsidR="004F0753" w:rsidRPr="00E354BF" w:rsidRDefault="004F0753" w:rsidP="00A52B7F">
      <w:pPr>
        <w:rPr>
          <w:sz w:val="27"/>
          <w:rtl/>
        </w:rPr>
      </w:pPr>
      <w:r w:rsidRPr="00E354BF">
        <w:rPr>
          <w:rFonts w:hint="cs"/>
          <w:sz w:val="27"/>
          <w:rtl/>
        </w:rPr>
        <w:t>ولعل</w:t>
      </w:r>
      <w:r w:rsidR="00A5436D" w:rsidRPr="00E354BF">
        <w:rPr>
          <w:rFonts w:hint="cs"/>
          <w:sz w:val="27"/>
          <w:rtl/>
        </w:rPr>
        <w:t>ّ</w:t>
      </w:r>
      <w:r w:rsidRPr="00E354BF">
        <w:rPr>
          <w:rFonts w:hint="cs"/>
          <w:sz w:val="27"/>
          <w:rtl/>
        </w:rPr>
        <w:t xml:space="preserve"> منطق التبرير يدخل هنا</w:t>
      </w:r>
      <w:r w:rsidR="00A5436D" w:rsidRPr="00E354BF">
        <w:rPr>
          <w:rFonts w:hint="cs"/>
          <w:sz w:val="27"/>
          <w:rtl/>
        </w:rPr>
        <w:t>،</w:t>
      </w:r>
      <w:r w:rsidRPr="00E354BF">
        <w:rPr>
          <w:rFonts w:hint="cs"/>
          <w:sz w:val="27"/>
          <w:rtl/>
        </w:rPr>
        <w:t xml:space="preserve"> فنلاحظ أن</w:t>
      </w:r>
      <w:r w:rsidR="00A5436D" w:rsidRPr="00E354BF">
        <w:rPr>
          <w:rFonts w:hint="cs"/>
          <w:sz w:val="27"/>
          <w:rtl/>
        </w:rPr>
        <w:t>ّ</w:t>
      </w:r>
      <w:r w:rsidRPr="00E354BF">
        <w:rPr>
          <w:rFonts w:hint="cs"/>
          <w:sz w:val="27"/>
          <w:rtl/>
        </w:rPr>
        <w:t xml:space="preserve"> كثيراً مم</w:t>
      </w:r>
      <w:r w:rsidR="00A5436D" w:rsidRPr="00E354BF">
        <w:rPr>
          <w:rFonts w:hint="cs"/>
          <w:sz w:val="27"/>
          <w:rtl/>
        </w:rPr>
        <w:t>ّ</w:t>
      </w:r>
      <w:r w:rsidRPr="00E354BF">
        <w:rPr>
          <w:rFonts w:hint="cs"/>
          <w:sz w:val="27"/>
          <w:rtl/>
        </w:rPr>
        <w:t>ا يطلق عليه الأغلبي</w:t>
      </w:r>
      <w:r w:rsidR="00A5436D" w:rsidRPr="00E354BF">
        <w:rPr>
          <w:rFonts w:hint="cs"/>
          <w:sz w:val="27"/>
          <w:rtl/>
        </w:rPr>
        <w:t>ّ</w:t>
      </w:r>
      <w:r w:rsidRPr="00E354BF">
        <w:rPr>
          <w:rFonts w:hint="cs"/>
          <w:sz w:val="27"/>
          <w:rtl/>
        </w:rPr>
        <w:t xml:space="preserve">ة </w:t>
      </w:r>
      <w:r w:rsidRPr="00E354BF">
        <w:rPr>
          <w:rFonts w:hint="cs"/>
          <w:sz w:val="27"/>
          <w:rtl/>
        </w:rPr>
        <w:lastRenderedPageBreak/>
        <w:t>الصامتة حالي</w:t>
      </w:r>
      <w:r w:rsidR="00A5436D" w:rsidRPr="00E354BF">
        <w:rPr>
          <w:rFonts w:hint="cs"/>
          <w:sz w:val="27"/>
          <w:rtl/>
        </w:rPr>
        <w:t>ّ</w:t>
      </w:r>
      <w:r w:rsidRPr="00E354BF">
        <w:rPr>
          <w:rFonts w:hint="cs"/>
          <w:sz w:val="27"/>
          <w:rtl/>
        </w:rPr>
        <w:t>ا</w:t>
      </w:r>
      <w:r w:rsidR="00A5436D" w:rsidRPr="00E354BF">
        <w:rPr>
          <w:rFonts w:hint="cs"/>
          <w:sz w:val="27"/>
          <w:rtl/>
        </w:rPr>
        <w:t>ً</w:t>
      </w:r>
      <w:r w:rsidRPr="00E354BF">
        <w:rPr>
          <w:rFonts w:hint="cs"/>
          <w:sz w:val="27"/>
          <w:rtl/>
        </w:rPr>
        <w:t xml:space="preserve"> أريد لها </w:t>
      </w:r>
      <w:r w:rsidR="00A5436D" w:rsidRPr="00E354BF">
        <w:rPr>
          <w:rFonts w:hint="cs"/>
          <w:sz w:val="27"/>
          <w:rtl/>
        </w:rPr>
        <w:t>أ</w:t>
      </w:r>
      <w:r w:rsidRPr="00E354BF">
        <w:rPr>
          <w:rFonts w:hint="cs"/>
          <w:sz w:val="27"/>
          <w:rtl/>
        </w:rPr>
        <w:t>ن تجبر على الرضا بموقف</w:t>
      </w:r>
      <w:r w:rsidR="00A5436D" w:rsidRPr="00E354BF">
        <w:rPr>
          <w:rFonts w:hint="cs"/>
          <w:sz w:val="27"/>
          <w:rtl/>
        </w:rPr>
        <w:t>،</w:t>
      </w:r>
      <w:r w:rsidRPr="00E354BF">
        <w:rPr>
          <w:rFonts w:hint="cs"/>
          <w:sz w:val="27"/>
          <w:rtl/>
        </w:rPr>
        <w:t xml:space="preserve"> ف</w:t>
      </w:r>
      <w:r w:rsidR="00A5436D" w:rsidRPr="00E354BF">
        <w:rPr>
          <w:rFonts w:hint="cs"/>
          <w:sz w:val="27"/>
          <w:rtl/>
        </w:rPr>
        <w:t>أ</w:t>
      </w:r>
      <w:r w:rsidRPr="00E354BF">
        <w:rPr>
          <w:rFonts w:hint="cs"/>
          <w:sz w:val="27"/>
          <w:rtl/>
        </w:rPr>
        <w:t>جمع (حلفاء السلطات المتعاقبة) على اعتبار الإجماع السكوتي</w:t>
      </w:r>
      <w:r w:rsidR="00A5436D" w:rsidRPr="00E354BF">
        <w:rPr>
          <w:rFonts w:hint="cs"/>
          <w:sz w:val="27"/>
          <w:rtl/>
        </w:rPr>
        <w:t>ّ</w:t>
      </w:r>
      <w:r w:rsidRPr="00E354BF">
        <w:rPr>
          <w:rFonts w:hint="cs"/>
          <w:sz w:val="27"/>
          <w:rtl/>
        </w:rPr>
        <w:t xml:space="preserve"> </w:t>
      </w:r>
      <w:r w:rsidR="00A5436D" w:rsidRPr="00E354BF">
        <w:rPr>
          <w:rFonts w:hint="cs"/>
          <w:sz w:val="27"/>
          <w:rtl/>
        </w:rPr>
        <w:t>أ</w:t>
      </w:r>
      <w:r w:rsidRPr="00E354BF">
        <w:rPr>
          <w:rFonts w:hint="cs"/>
          <w:sz w:val="27"/>
          <w:rtl/>
        </w:rPr>
        <w:t>صلا</w:t>
      </w:r>
      <w:r w:rsidR="00A5436D" w:rsidRPr="00E354BF">
        <w:rPr>
          <w:rFonts w:hint="cs"/>
          <w:sz w:val="27"/>
          <w:rtl/>
        </w:rPr>
        <w:t>ً</w:t>
      </w:r>
      <w:r w:rsidRPr="00E354BF">
        <w:rPr>
          <w:rFonts w:hint="cs"/>
          <w:sz w:val="27"/>
          <w:rtl/>
        </w:rPr>
        <w:t xml:space="preserve"> من </w:t>
      </w:r>
      <w:r w:rsidR="00A5436D" w:rsidRPr="00E354BF">
        <w:rPr>
          <w:rFonts w:hint="cs"/>
          <w:sz w:val="27"/>
          <w:rtl/>
        </w:rPr>
        <w:t>أ</w:t>
      </w:r>
      <w:r w:rsidRPr="00E354BF">
        <w:rPr>
          <w:rFonts w:hint="cs"/>
          <w:sz w:val="27"/>
          <w:rtl/>
        </w:rPr>
        <w:t>صول الفقه</w:t>
      </w:r>
      <w:r w:rsidR="00A5436D" w:rsidRPr="00E354BF">
        <w:rPr>
          <w:rFonts w:hint="cs"/>
          <w:sz w:val="27"/>
          <w:rtl/>
        </w:rPr>
        <w:t>.</w:t>
      </w:r>
    </w:p>
    <w:p w:rsidR="00E83C22" w:rsidRPr="00E354BF" w:rsidRDefault="006B151A" w:rsidP="00A52B7F">
      <w:pPr>
        <w:rPr>
          <w:rtl/>
        </w:rPr>
      </w:pPr>
      <w:r w:rsidRPr="00E354BF">
        <w:rPr>
          <w:rFonts w:hint="cs"/>
          <w:sz w:val="27"/>
          <w:rtl/>
        </w:rPr>
        <w:t xml:space="preserve">أمّا </w:t>
      </w:r>
      <w:r w:rsidR="004F0753" w:rsidRPr="00E354BF">
        <w:rPr>
          <w:rFonts w:hint="cs"/>
          <w:sz w:val="27"/>
          <w:rtl/>
        </w:rPr>
        <w:t>ما اصط</w:t>
      </w:r>
      <w:r w:rsidR="00A5436D" w:rsidRPr="00E354BF">
        <w:rPr>
          <w:rFonts w:hint="cs"/>
          <w:sz w:val="27"/>
          <w:rtl/>
        </w:rPr>
        <w:t>ُ</w:t>
      </w:r>
      <w:r w:rsidR="004F0753" w:rsidRPr="00E354BF">
        <w:rPr>
          <w:rFonts w:hint="cs"/>
          <w:sz w:val="27"/>
          <w:rtl/>
        </w:rPr>
        <w:t>لح عليه بالسيرة ال</w:t>
      </w:r>
      <w:r w:rsidR="00D213E8" w:rsidRPr="00E354BF">
        <w:rPr>
          <w:rFonts w:hint="cs"/>
          <w:sz w:val="27"/>
          <w:rtl/>
        </w:rPr>
        <w:t>عقلانيّ</w:t>
      </w:r>
      <w:r w:rsidR="004F0753" w:rsidRPr="00E354BF">
        <w:rPr>
          <w:rFonts w:hint="cs"/>
          <w:sz w:val="27"/>
          <w:rtl/>
        </w:rPr>
        <w:t>ة</w:t>
      </w:r>
      <w:r w:rsidR="00A5436D" w:rsidRPr="00E354BF">
        <w:rPr>
          <w:rFonts w:hint="cs"/>
          <w:sz w:val="27"/>
          <w:rtl/>
        </w:rPr>
        <w:t>،</w:t>
      </w:r>
      <w:r w:rsidR="004F0753" w:rsidRPr="00E354BF">
        <w:rPr>
          <w:rFonts w:hint="cs"/>
          <w:sz w:val="27"/>
          <w:rtl/>
        </w:rPr>
        <w:t xml:space="preserve"> وما </w:t>
      </w:r>
      <w:r w:rsidR="00A5436D" w:rsidRPr="00E354BF">
        <w:rPr>
          <w:rFonts w:hint="cs"/>
          <w:sz w:val="27"/>
          <w:rtl/>
        </w:rPr>
        <w:t>يُ</w:t>
      </w:r>
      <w:r w:rsidR="004F0753" w:rsidRPr="00E354BF">
        <w:rPr>
          <w:rFonts w:hint="cs"/>
          <w:sz w:val="27"/>
          <w:rtl/>
        </w:rPr>
        <w:t>سم</w:t>
      </w:r>
      <w:r w:rsidR="00A5436D" w:rsidRPr="00E354BF">
        <w:rPr>
          <w:rFonts w:hint="cs"/>
          <w:sz w:val="27"/>
          <w:rtl/>
        </w:rPr>
        <w:t>ّ</w:t>
      </w:r>
      <w:r w:rsidR="004F0753" w:rsidRPr="00E354BF">
        <w:rPr>
          <w:rFonts w:hint="cs"/>
          <w:sz w:val="27"/>
          <w:rtl/>
        </w:rPr>
        <w:t>ى أحيانا</w:t>
      </w:r>
      <w:r w:rsidR="00A5436D" w:rsidRPr="00E354BF">
        <w:rPr>
          <w:rFonts w:hint="cs"/>
          <w:sz w:val="27"/>
          <w:rtl/>
        </w:rPr>
        <w:t>ً</w:t>
      </w:r>
      <w:r w:rsidR="004F0753" w:rsidRPr="00E354BF">
        <w:rPr>
          <w:rFonts w:hint="cs"/>
          <w:sz w:val="27"/>
          <w:rtl/>
        </w:rPr>
        <w:t xml:space="preserve"> بإيفاء ال</w:t>
      </w:r>
      <w:r w:rsidR="00C420A4" w:rsidRPr="00E354BF">
        <w:rPr>
          <w:rFonts w:hint="cs"/>
          <w:sz w:val="27"/>
          <w:rtl/>
        </w:rPr>
        <w:t>عقليّ</w:t>
      </w:r>
      <w:r w:rsidR="00A5436D" w:rsidRPr="00E354BF">
        <w:rPr>
          <w:rFonts w:hint="cs"/>
          <w:sz w:val="27"/>
          <w:rtl/>
        </w:rPr>
        <w:t>،</w:t>
      </w:r>
      <w:r w:rsidR="004F0753" w:rsidRPr="00E354BF">
        <w:rPr>
          <w:rFonts w:hint="cs"/>
          <w:sz w:val="27"/>
          <w:rtl/>
        </w:rPr>
        <w:t xml:space="preserve"> فهي الميل ال</w:t>
      </w:r>
      <w:r w:rsidR="00015A29" w:rsidRPr="00E354BF">
        <w:rPr>
          <w:rFonts w:hint="cs"/>
          <w:sz w:val="27"/>
          <w:rtl/>
        </w:rPr>
        <w:t>عامّ</w:t>
      </w:r>
      <w:r w:rsidR="004F0753" w:rsidRPr="00E354BF">
        <w:rPr>
          <w:rFonts w:hint="cs"/>
          <w:sz w:val="27"/>
          <w:rtl/>
        </w:rPr>
        <w:t xml:space="preserve"> عند العقلاء من البشر نحو سلوك</w:t>
      </w:r>
      <w:r w:rsidR="00A5436D" w:rsidRPr="00E354BF">
        <w:rPr>
          <w:rFonts w:hint="cs"/>
          <w:sz w:val="27"/>
          <w:rtl/>
        </w:rPr>
        <w:t>ٍ</w:t>
      </w:r>
      <w:r w:rsidR="004F0753" w:rsidRPr="00E354BF">
        <w:rPr>
          <w:rFonts w:hint="cs"/>
          <w:sz w:val="27"/>
          <w:rtl/>
        </w:rPr>
        <w:t xml:space="preserve"> معي</w:t>
      </w:r>
      <w:r w:rsidR="00A5436D" w:rsidRPr="00E354BF">
        <w:rPr>
          <w:rFonts w:hint="cs"/>
          <w:sz w:val="27"/>
          <w:rtl/>
        </w:rPr>
        <w:t>َّ</w:t>
      </w:r>
      <w:r w:rsidR="004F0753" w:rsidRPr="00E354BF">
        <w:rPr>
          <w:rFonts w:hint="cs"/>
          <w:sz w:val="27"/>
          <w:rtl/>
        </w:rPr>
        <w:t>ن</w:t>
      </w:r>
      <w:r w:rsidR="00A5436D" w:rsidRPr="00E354BF">
        <w:rPr>
          <w:rFonts w:hint="cs"/>
          <w:sz w:val="27"/>
          <w:rtl/>
        </w:rPr>
        <w:t>ٍ،</w:t>
      </w:r>
      <w:r w:rsidR="004F0753" w:rsidRPr="00E354BF">
        <w:rPr>
          <w:rFonts w:hint="cs"/>
          <w:sz w:val="27"/>
          <w:rtl/>
        </w:rPr>
        <w:t xml:space="preserve"> دون أن يكون للشرع دور</w:t>
      </w:r>
      <w:r w:rsidR="00A5436D" w:rsidRPr="00E354BF">
        <w:rPr>
          <w:rFonts w:hint="cs"/>
          <w:sz w:val="27"/>
          <w:rtl/>
        </w:rPr>
        <w:t>ٌ</w:t>
      </w:r>
      <w:r w:rsidR="004F0753" w:rsidRPr="00E354BF">
        <w:rPr>
          <w:rFonts w:hint="cs"/>
          <w:sz w:val="27"/>
          <w:rtl/>
        </w:rPr>
        <w:t xml:space="preserve"> </w:t>
      </w:r>
      <w:r w:rsidR="00C420A4" w:rsidRPr="00E354BF">
        <w:rPr>
          <w:rFonts w:hint="cs"/>
          <w:sz w:val="27"/>
          <w:rtl/>
        </w:rPr>
        <w:t>إيجابيّ</w:t>
      </w:r>
      <w:r w:rsidR="004F0753" w:rsidRPr="00E354BF">
        <w:rPr>
          <w:rFonts w:hint="cs"/>
          <w:sz w:val="27"/>
          <w:rtl/>
        </w:rPr>
        <w:t xml:space="preserve"> في تكوين هذا الميل</w:t>
      </w:r>
      <w:r w:rsidR="00A5436D" w:rsidRPr="00E354BF">
        <w:rPr>
          <w:rFonts w:hint="cs"/>
          <w:sz w:val="27"/>
          <w:rtl/>
        </w:rPr>
        <w:t>،</w:t>
      </w:r>
      <w:r w:rsidR="004F0753" w:rsidRPr="00E354BF">
        <w:rPr>
          <w:rFonts w:hint="cs"/>
          <w:sz w:val="27"/>
          <w:rtl/>
        </w:rPr>
        <w:t xml:space="preserve"> مثل</w:t>
      </w:r>
      <w:r w:rsidR="00A5436D" w:rsidRPr="00E354BF">
        <w:rPr>
          <w:rFonts w:hint="cs"/>
          <w:sz w:val="27"/>
          <w:rtl/>
        </w:rPr>
        <w:t>:</w:t>
      </w:r>
      <w:r w:rsidR="004F0753" w:rsidRPr="00E354BF">
        <w:rPr>
          <w:rFonts w:hint="cs"/>
          <w:sz w:val="27"/>
          <w:rtl/>
        </w:rPr>
        <w:t xml:space="preserve"> الظهور</w:t>
      </w:r>
      <w:r w:rsidR="00A5436D" w:rsidRPr="00E354BF">
        <w:rPr>
          <w:rFonts w:hint="cs"/>
          <w:sz w:val="27"/>
          <w:rtl/>
        </w:rPr>
        <w:t>.</w:t>
      </w:r>
      <w:r w:rsidR="004F0753" w:rsidRPr="00E354BF">
        <w:rPr>
          <w:rFonts w:hint="cs"/>
          <w:sz w:val="27"/>
          <w:rtl/>
        </w:rPr>
        <w:t xml:space="preserve"> فإذا سكتت الشريعة عن هذا الميل</w:t>
      </w:r>
      <w:r w:rsidR="00897772" w:rsidRPr="00E354BF">
        <w:rPr>
          <w:rFonts w:hint="cs"/>
          <w:sz w:val="27"/>
          <w:rtl/>
        </w:rPr>
        <w:t>،</w:t>
      </w:r>
      <w:r w:rsidR="00B5096F" w:rsidRPr="00E354BF">
        <w:rPr>
          <w:rFonts w:hint="cs"/>
          <w:sz w:val="27"/>
          <w:rtl/>
        </w:rPr>
        <w:t xml:space="preserve"> و</w:t>
      </w:r>
      <w:r w:rsidR="004F0753" w:rsidRPr="00E354BF">
        <w:rPr>
          <w:rFonts w:hint="cs"/>
          <w:sz w:val="27"/>
          <w:rtl/>
        </w:rPr>
        <w:t>لم تردعه</w:t>
      </w:r>
      <w:r w:rsidR="00897772" w:rsidRPr="00E354BF">
        <w:rPr>
          <w:rFonts w:hint="cs"/>
          <w:sz w:val="27"/>
          <w:rtl/>
        </w:rPr>
        <w:t>،</w:t>
      </w:r>
      <w:r w:rsidR="004F0753" w:rsidRPr="00E354BF">
        <w:rPr>
          <w:rFonts w:hint="cs"/>
          <w:sz w:val="27"/>
          <w:rtl/>
        </w:rPr>
        <w:t xml:space="preserve"> اعتبر أصلا</w:t>
      </w:r>
      <w:r w:rsidR="00897772" w:rsidRPr="00E354BF">
        <w:rPr>
          <w:rFonts w:hint="cs"/>
          <w:sz w:val="27"/>
          <w:rtl/>
        </w:rPr>
        <w:t>ً،</w:t>
      </w:r>
      <w:r w:rsidR="00B5096F" w:rsidRPr="00E354BF">
        <w:rPr>
          <w:rFonts w:hint="cs"/>
          <w:sz w:val="27"/>
          <w:rtl/>
        </w:rPr>
        <w:t xml:space="preserve"> و</w:t>
      </w:r>
      <w:r w:rsidR="004F0753" w:rsidRPr="00E354BF">
        <w:rPr>
          <w:rFonts w:hint="cs"/>
          <w:sz w:val="27"/>
          <w:rtl/>
        </w:rPr>
        <w:t>المدار فيه على (العاقل النوعي</w:t>
      </w:r>
      <w:r w:rsidR="00897772" w:rsidRPr="00E354BF">
        <w:rPr>
          <w:rFonts w:hint="cs"/>
          <w:sz w:val="27"/>
          <w:rtl/>
        </w:rPr>
        <w:t>ّ</w:t>
      </w:r>
      <w:r w:rsidR="004F0753" w:rsidRPr="00E354BF">
        <w:rPr>
          <w:rFonts w:hint="cs"/>
          <w:sz w:val="27"/>
          <w:rtl/>
        </w:rPr>
        <w:t>)</w:t>
      </w:r>
      <w:r w:rsidR="004F0753" w:rsidRPr="00E354BF">
        <w:rPr>
          <w:rFonts w:hint="cs"/>
          <w:rtl/>
        </w:rPr>
        <w:t>.</w:t>
      </w:r>
    </w:p>
    <w:p w:rsidR="004F0753" w:rsidRPr="00E354BF" w:rsidRDefault="004F0753" w:rsidP="00A52B7F">
      <w:pPr>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32"/>
          <w:headerReference w:type="default" r:id="rId3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34"/>
          <w:headerReference w:type="default" r:id="rId35"/>
          <w:footerReference w:type="even" r:id="rId36"/>
          <w:footerReference w:type="default" r:id="rId37"/>
          <w:headerReference w:type="first" r:id="rId3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Pr="00E354BF" w:rsidRDefault="001A1108" w:rsidP="001A1F08">
      <w:pPr>
        <w:pStyle w:val="Heading1"/>
        <w:rPr>
          <w:rtl/>
        </w:rPr>
      </w:pPr>
      <w:bookmarkStart w:id="13" w:name="_Toc326874780"/>
      <w:r w:rsidRPr="00E354BF">
        <w:rPr>
          <w:rFonts w:hint="cs"/>
          <w:rtl/>
        </w:rPr>
        <w:t>ال</w:t>
      </w:r>
      <w:r w:rsidR="00C420A4" w:rsidRPr="00E354BF">
        <w:rPr>
          <w:rFonts w:hint="cs"/>
          <w:rtl/>
        </w:rPr>
        <w:t>مسؤوليّ</w:t>
      </w:r>
      <w:r w:rsidRPr="00E354BF">
        <w:rPr>
          <w:rFonts w:hint="cs"/>
          <w:rtl/>
        </w:rPr>
        <w:t>ات ال</w:t>
      </w:r>
      <w:r w:rsidR="00C420A4" w:rsidRPr="00E354BF">
        <w:rPr>
          <w:rFonts w:hint="cs"/>
          <w:rtl/>
        </w:rPr>
        <w:t>اقتصاديّ</w:t>
      </w:r>
      <w:r w:rsidRPr="00E354BF">
        <w:rPr>
          <w:rFonts w:hint="cs"/>
          <w:rtl/>
        </w:rPr>
        <w:t>ة لل</w:t>
      </w:r>
      <w:r w:rsidR="001A1F08" w:rsidRPr="00E354BF">
        <w:rPr>
          <w:rFonts w:hint="cs"/>
          <w:rtl/>
        </w:rPr>
        <w:t>دولة</w:t>
      </w:r>
      <w:r w:rsidRPr="00E354BF">
        <w:rPr>
          <w:rFonts w:hint="cs"/>
          <w:rtl/>
        </w:rPr>
        <w:t xml:space="preserve"> ال</w:t>
      </w:r>
      <w:r w:rsidR="00C420A4" w:rsidRPr="00E354BF">
        <w:rPr>
          <w:rFonts w:hint="cs"/>
          <w:rtl/>
        </w:rPr>
        <w:t>إسلاميّ</w:t>
      </w:r>
      <w:r w:rsidRPr="00E354BF">
        <w:rPr>
          <w:rFonts w:hint="cs"/>
          <w:rtl/>
        </w:rPr>
        <w:t>ة</w:t>
      </w:r>
      <w:bookmarkEnd w:id="13"/>
    </w:p>
    <w:p w:rsidR="00E83C22" w:rsidRPr="00E354BF" w:rsidRDefault="00E83C22" w:rsidP="00A52B7F">
      <w:pPr>
        <w:rPr>
          <w:rtl/>
        </w:rPr>
      </w:pPr>
    </w:p>
    <w:p w:rsidR="00E83C22" w:rsidRPr="00E354BF" w:rsidRDefault="005717CE" w:rsidP="003B3AB9">
      <w:pPr>
        <w:pStyle w:val="Author"/>
        <w:spacing w:line="400" w:lineRule="exact"/>
        <w:ind w:left="360"/>
        <w:rPr>
          <w:rtl/>
        </w:rPr>
      </w:pPr>
      <w:bookmarkStart w:id="14" w:name="_Toc326874781"/>
      <w:r w:rsidRPr="00E354BF">
        <w:rPr>
          <w:rFonts w:hint="cs"/>
          <w:rtl/>
        </w:rPr>
        <w:t>د</w:t>
      </w:r>
      <w:r w:rsidR="007356EC" w:rsidRPr="00E354BF">
        <w:rPr>
          <w:rFonts w:hint="cs"/>
          <w:rtl/>
        </w:rPr>
        <w:t>. ا</w:t>
      </w:r>
      <w:r w:rsidR="001A1108" w:rsidRPr="00E354BF">
        <w:rPr>
          <w:rFonts w:hint="cs"/>
          <w:rtl/>
        </w:rPr>
        <w:t>لشيخ حسن</w:t>
      </w:r>
      <w:r w:rsidRPr="00E354BF">
        <w:rPr>
          <w:rFonts w:hint="cs"/>
          <w:rtl/>
        </w:rPr>
        <w:t xml:space="preserve"> آقا</w:t>
      </w:r>
      <w:r w:rsidR="001A1108" w:rsidRPr="00E354BF">
        <w:rPr>
          <w:rFonts w:hint="cs"/>
          <w:rtl/>
        </w:rPr>
        <w:t xml:space="preserve"> </w:t>
      </w:r>
      <w:r w:rsidR="00C420A4" w:rsidRPr="00E354BF">
        <w:rPr>
          <w:rFonts w:hint="cs"/>
          <w:rtl/>
        </w:rPr>
        <w:t>نظري</w:t>
      </w:r>
      <w:r w:rsidR="00CE05D0" w:rsidRPr="00E354BF">
        <w:rPr>
          <w:rFonts w:ascii="Mosawi" w:hAnsi="Mosawi" w:cs="Taher"/>
          <w:szCs w:val="26"/>
          <w:vertAlign w:val="superscript"/>
          <w:rtl/>
        </w:rPr>
        <w:t>(</w:t>
      </w:r>
      <w:r w:rsidR="00CE05D0" w:rsidRPr="00E354BF">
        <w:rPr>
          <w:rFonts w:ascii="Mosawi" w:hAnsi="Mosawi" w:cs="Taher"/>
          <w:szCs w:val="26"/>
          <w:vertAlign w:val="superscript"/>
          <w:rtl/>
        </w:rPr>
        <w:footnoteReference w:customMarkFollows="1" w:id="4"/>
        <w:t>*)</w:t>
      </w:r>
      <w:bookmarkEnd w:id="14"/>
    </w:p>
    <w:p w:rsidR="00E83C22" w:rsidRPr="00E354BF" w:rsidRDefault="00E83C22" w:rsidP="00A52B7F">
      <w:pPr>
        <w:rPr>
          <w:rtl/>
        </w:rPr>
      </w:pPr>
    </w:p>
    <w:p w:rsidR="00E83C22" w:rsidRPr="00E354BF" w:rsidRDefault="001A1108" w:rsidP="00A52B7F">
      <w:pPr>
        <w:pStyle w:val="Heading3"/>
        <w:spacing w:line="400" w:lineRule="exact"/>
        <w:rPr>
          <w:color w:val="auto"/>
          <w:rtl/>
        </w:rPr>
      </w:pPr>
      <w:r w:rsidRPr="00E354BF">
        <w:rPr>
          <w:rFonts w:hint="cs"/>
          <w:color w:val="auto"/>
          <w:rtl/>
        </w:rPr>
        <w:t>1ـ المصطلحات المتعلّ</w:t>
      </w:r>
      <w:r w:rsidR="005A6BF6" w:rsidRPr="00E354BF">
        <w:rPr>
          <w:rFonts w:hint="cs"/>
          <w:color w:val="auto"/>
          <w:rtl/>
        </w:rPr>
        <w:t>ِ</w:t>
      </w:r>
      <w:r w:rsidRPr="00E354BF">
        <w:rPr>
          <w:rFonts w:hint="cs"/>
          <w:color w:val="auto"/>
          <w:rtl/>
        </w:rPr>
        <w:t>قة بنفقات الدولة</w:t>
      </w:r>
    </w:p>
    <w:p w:rsidR="001A1108" w:rsidRPr="00E354BF" w:rsidRDefault="001A1108" w:rsidP="00A52B7F">
      <w:pPr>
        <w:rPr>
          <w:sz w:val="27"/>
          <w:rtl/>
        </w:rPr>
      </w:pPr>
      <w:r w:rsidRPr="00E354BF">
        <w:rPr>
          <w:rFonts w:hint="cs"/>
          <w:sz w:val="27"/>
          <w:rtl/>
        </w:rPr>
        <w:t>تعرّ</w:t>
      </w:r>
      <w:r w:rsidR="005A6BF6" w:rsidRPr="00E354BF">
        <w:rPr>
          <w:rFonts w:hint="cs"/>
          <w:sz w:val="27"/>
          <w:rtl/>
        </w:rPr>
        <w:t>َ</w:t>
      </w:r>
      <w:r w:rsidRPr="00E354BF">
        <w:rPr>
          <w:rFonts w:hint="cs"/>
          <w:sz w:val="27"/>
          <w:rtl/>
        </w:rPr>
        <w:t>ف النفقات أو المصاريف العامّة بالنفقات التي تنفقها الدولة في مجال الواجبات والشؤون العامّة</w:t>
      </w:r>
      <w:r w:rsidRPr="00E354BF">
        <w:rPr>
          <w:rFonts w:hint="cs"/>
          <w:sz w:val="27"/>
          <w:vertAlign w:val="superscript"/>
          <w:rtl/>
        </w:rPr>
        <w:t>(</w:t>
      </w:r>
      <w:r w:rsidRPr="00E354BF">
        <w:rPr>
          <w:rStyle w:val="EndnoteReference"/>
          <w:sz w:val="27"/>
          <w:rtl/>
        </w:rPr>
        <w:endnoteReference w:id="42"/>
      </w:r>
      <w:r w:rsidRPr="00E354BF">
        <w:rPr>
          <w:rFonts w:hint="cs"/>
          <w:sz w:val="27"/>
          <w:vertAlign w:val="superscript"/>
          <w:rtl/>
        </w:rPr>
        <w:t>)</w:t>
      </w:r>
      <w:r w:rsidRPr="00E354BF">
        <w:rPr>
          <w:rFonts w:hint="cs"/>
          <w:sz w:val="27"/>
          <w:rtl/>
        </w:rPr>
        <w:t>، ومن هنا يلزم أوّلاً تعريف الشأن ال</w:t>
      </w:r>
      <w:r w:rsidR="00015A29" w:rsidRPr="00E354BF">
        <w:rPr>
          <w:rFonts w:hint="cs"/>
          <w:sz w:val="27"/>
          <w:rtl/>
        </w:rPr>
        <w:t>عامّ</w:t>
      </w:r>
      <w:r w:rsidRPr="00E354BF">
        <w:rPr>
          <w:rFonts w:hint="cs"/>
          <w:sz w:val="27"/>
          <w:rtl/>
        </w:rPr>
        <w:t xml:space="preserve"> أو الحاجة ال</w:t>
      </w:r>
      <w:r w:rsidR="00015A29" w:rsidRPr="00E354BF">
        <w:rPr>
          <w:rFonts w:hint="cs"/>
          <w:sz w:val="27"/>
          <w:rtl/>
        </w:rPr>
        <w:t>عامّ</w:t>
      </w:r>
      <w:r w:rsidRPr="00E354BF">
        <w:rPr>
          <w:rFonts w:hint="cs"/>
          <w:sz w:val="27"/>
          <w:rtl/>
        </w:rPr>
        <w:t>ة المرتبطة بذلك.</w:t>
      </w:r>
    </w:p>
    <w:p w:rsidR="001A1108" w:rsidRPr="00E354BF" w:rsidRDefault="001A1108" w:rsidP="00A52B7F">
      <w:pPr>
        <w:rPr>
          <w:sz w:val="27"/>
          <w:rtl/>
        </w:rPr>
      </w:pPr>
    </w:p>
    <w:p w:rsidR="001A1108" w:rsidRPr="00E354BF" w:rsidRDefault="001A1108" w:rsidP="00A52B7F">
      <w:pPr>
        <w:pStyle w:val="Heading3"/>
        <w:spacing w:line="400" w:lineRule="exact"/>
        <w:rPr>
          <w:color w:val="auto"/>
          <w:rtl/>
        </w:rPr>
      </w:pPr>
      <w:r w:rsidRPr="00E354BF">
        <w:rPr>
          <w:rFonts w:hint="cs"/>
          <w:color w:val="auto"/>
          <w:rtl/>
        </w:rPr>
        <w:t>أـ الشأن ال</w:t>
      </w:r>
      <w:r w:rsidR="00015A29" w:rsidRPr="00E354BF">
        <w:rPr>
          <w:rFonts w:hint="cs"/>
          <w:color w:val="auto"/>
          <w:rtl/>
        </w:rPr>
        <w:t>عامّ</w:t>
      </w:r>
    </w:p>
    <w:p w:rsidR="001A1108" w:rsidRPr="00E354BF" w:rsidRDefault="001A1108" w:rsidP="007D0697">
      <w:pPr>
        <w:pStyle w:val="space"/>
        <w:rPr>
          <w:rtl/>
        </w:rPr>
      </w:pPr>
      <w:r w:rsidRPr="00E354BF">
        <w:rPr>
          <w:rFonts w:hint="cs"/>
          <w:rtl/>
        </w:rPr>
        <w:t>يطلق الشأن ال</w:t>
      </w:r>
      <w:r w:rsidR="00015A29" w:rsidRPr="00E354BF">
        <w:rPr>
          <w:rFonts w:hint="cs"/>
          <w:rtl/>
        </w:rPr>
        <w:t>عامّ</w:t>
      </w:r>
      <w:r w:rsidRPr="00E354BF">
        <w:rPr>
          <w:rFonts w:hint="cs"/>
          <w:rtl/>
        </w:rPr>
        <w:t xml:space="preserve"> على مجموع النشاطات التي تُسهم في رفع النواقص وتأمين المتطل</w:t>
      </w:r>
      <w:r w:rsidR="005A6BF6" w:rsidRPr="00E354BF">
        <w:rPr>
          <w:rFonts w:hint="cs"/>
          <w:rtl/>
        </w:rPr>
        <w:t>َّ</w:t>
      </w:r>
      <w:r w:rsidRPr="00E354BF">
        <w:rPr>
          <w:rFonts w:hint="cs"/>
          <w:rtl/>
        </w:rPr>
        <w:t>بات والمصالح ال</w:t>
      </w:r>
      <w:r w:rsidR="00015A29" w:rsidRPr="00E354BF">
        <w:rPr>
          <w:rFonts w:hint="cs"/>
          <w:rtl/>
        </w:rPr>
        <w:t>عامّ</w:t>
      </w:r>
      <w:r w:rsidR="001A1F08" w:rsidRPr="00E354BF">
        <w:rPr>
          <w:rFonts w:hint="cs"/>
          <w:rtl/>
        </w:rPr>
        <w:t>ة للأ</w:t>
      </w:r>
      <w:r w:rsidRPr="00E354BF">
        <w:rPr>
          <w:rFonts w:hint="cs"/>
          <w:rtl/>
        </w:rPr>
        <w:t>م</w:t>
      </w:r>
      <w:r w:rsidR="001A1F08" w:rsidRPr="00E354BF">
        <w:rPr>
          <w:rFonts w:hint="cs"/>
          <w:rtl/>
        </w:rPr>
        <w:t>ّ</w:t>
      </w:r>
      <w:r w:rsidRPr="00E354BF">
        <w:rPr>
          <w:rFonts w:hint="cs"/>
          <w:rtl/>
        </w:rPr>
        <w:t>ة، ويكون أمر إدارتها بيد</w:t>
      </w:r>
      <w:r w:rsidR="005A6BF6" w:rsidRPr="00E354BF">
        <w:rPr>
          <w:rFonts w:hint="cs"/>
          <w:rtl/>
        </w:rPr>
        <w:t xml:space="preserve"> الدولة دون القط</w:t>
      </w:r>
      <w:r w:rsidRPr="00E354BF">
        <w:rPr>
          <w:rFonts w:hint="cs"/>
          <w:rtl/>
        </w:rPr>
        <w:t>اع ال</w:t>
      </w:r>
      <w:r w:rsidR="00015A29" w:rsidRPr="00E354BF">
        <w:rPr>
          <w:rFonts w:hint="cs"/>
          <w:rtl/>
        </w:rPr>
        <w:t>خاصّ</w:t>
      </w:r>
      <w:r w:rsidRPr="00E354BF">
        <w:rPr>
          <w:rFonts w:hint="cs"/>
          <w:rtl/>
        </w:rPr>
        <w:t>، سواء كانت إدارة الدولة على نحو الاستقلال ـ كما في مجال الدفاع الوطني</w:t>
      </w:r>
      <w:r w:rsidR="005A6BF6" w:rsidRPr="00E354BF">
        <w:rPr>
          <w:rFonts w:hint="cs"/>
          <w:rtl/>
        </w:rPr>
        <w:t>ّ</w:t>
      </w:r>
      <w:r w:rsidRPr="00E354BF">
        <w:rPr>
          <w:rFonts w:hint="cs"/>
          <w:rtl/>
        </w:rPr>
        <w:t>، والقضاء والمحاكم، والبريد والات</w:t>
      </w:r>
      <w:r w:rsidR="005A6BF6" w:rsidRPr="00E354BF">
        <w:rPr>
          <w:rFonts w:hint="cs"/>
          <w:rtl/>
        </w:rPr>
        <w:t>ّ</w:t>
      </w:r>
      <w:r w:rsidRPr="00E354BF">
        <w:rPr>
          <w:rFonts w:hint="cs"/>
          <w:rtl/>
        </w:rPr>
        <w:t>صالات وغيرها ـ أو بالاشتراك مع سائر الأفراد ـ كمجال الصح</w:t>
      </w:r>
      <w:r w:rsidR="005A6BF6" w:rsidRPr="00E354BF">
        <w:rPr>
          <w:rFonts w:hint="cs"/>
          <w:rtl/>
        </w:rPr>
        <w:t>ّ</w:t>
      </w:r>
      <w:r w:rsidRPr="00E354BF">
        <w:rPr>
          <w:rFonts w:hint="cs"/>
          <w:rtl/>
        </w:rPr>
        <w:t>ة والتربية والتعليم ـ</w:t>
      </w:r>
      <w:r w:rsidR="005A6BF6" w:rsidRPr="00E354BF">
        <w:rPr>
          <w:rFonts w:hint="cs"/>
          <w:rtl/>
        </w:rPr>
        <w:t>،</w:t>
      </w:r>
      <w:r w:rsidRPr="00E354BF">
        <w:rPr>
          <w:rFonts w:hint="cs"/>
          <w:rtl/>
        </w:rPr>
        <w:t xml:space="preserve"> وغرض الحكومة في إدارة هذا المجال بالنحو المذكور هو التوجيه والرعاية، أو كان أمر الإدارة موكولاً إلى الأفراد بنحو الاستقلال، وللحكومة دور الرقابة والإشراف الدقيق، كما في إدارة اشتراكات الماء والكهرباء والات</w:t>
      </w:r>
      <w:r w:rsidR="005A6BF6" w:rsidRPr="00E354BF">
        <w:rPr>
          <w:rFonts w:hint="cs"/>
          <w:rtl/>
        </w:rPr>
        <w:t>ّ</w:t>
      </w:r>
      <w:r w:rsidRPr="00E354BF">
        <w:rPr>
          <w:rFonts w:hint="cs"/>
          <w:rtl/>
        </w:rPr>
        <w:t>صالات ونحوها ممّا كان أمر إدارته سابقاً بيد الأفراد، وكذلك إدارة بعض المؤس</w:t>
      </w:r>
      <w:r w:rsidR="005A6BF6" w:rsidRPr="00E354BF">
        <w:rPr>
          <w:rFonts w:hint="cs"/>
          <w:rtl/>
        </w:rPr>
        <w:t>َّ</w:t>
      </w:r>
      <w:r w:rsidRPr="00E354BF">
        <w:rPr>
          <w:rFonts w:hint="cs"/>
          <w:rtl/>
        </w:rPr>
        <w:t>سات المهني</w:t>
      </w:r>
      <w:r w:rsidR="005A6BF6" w:rsidRPr="00E354BF">
        <w:rPr>
          <w:rFonts w:hint="cs"/>
          <w:rtl/>
        </w:rPr>
        <w:t>ّ</w:t>
      </w:r>
      <w:r w:rsidRPr="00E354BF">
        <w:rPr>
          <w:rFonts w:hint="cs"/>
          <w:rtl/>
        </w:rPr>
        <w:t>ة والحرفي</w:t>
      </w:r>
      <w:r w:rsidR="005A6BF6" w:rsidRPr="00E354BF">
        <w:rPr>
          <w:rFonts w:hint="cs"/>
          <w:rtl/>
        </w:rPr>
        <w:t>ّ</w:t>
      </w:r>
      <w:r w:rsidRPr="00E354BF">
        <w:rPr>
          <w:rFonts w:hint="cs"/>
          <w:rtl/>
        </w:rPr>
        <w:t>ة، وكذا المؤس</w:t>
      </w:r>
      <w:r w:rsidR="005A6BF6" w:rsidRPr="00E354BF">
        <w:rPr>
          <w:rFonts w:hint="cs"/>
          <w:rtl/>
        </w:rPr>
        <w:t>َّ</w:t>
      </w:r>
      <w:r w:rsidRPr="00E354BF">
        <w:rPr>
          <w:rFonts w:hint="cs"/>
          <w:rtl/>
        </w:rPr>
        <w:t>سات ال</w:t>
      </w:r>
      <w:r w:rsidR="00C420A4" w:rsidRPr="00E354BF">
        <w:rPr>
          <w:rFonts w:hint="cs"/>
          <w:rtl/>
        </w:rPr>
        <w:t>اقتصاديّ</w:t>
      </w:r>
      <w:r w:rsidR="005A6BF6" w:rsidRPr="00E354BF">
        <w:rPr>
          <w:rFonts w:hint="cs"/>
          <w:rtl/>
        </w:rPr>
        <w:t>ة المشتركة بين القط</w:t>
      </w:r>
      <w:r w:rsidRPr="00E354BF">
        <w:rPr>
          <w:rFonts w:hint="cs"/>
          <w:rtl/>
        </w:rPr>
        <w:t>اع ال</w:t>
      </w:r>
      <w:r w:rsidR="00015A29" w:rsidRPr="00E354BF">
        <w:rPr>
          <w:rFonts w:hint="cs"/>
          <w:rtl/>
        </w:rPr>
        <w:t>عامّ</w:t>
      </w:r>
      <w:r w:rsidRPr="00E354BF">
        <w:rPr>
          <w:rFonts w:hint="cs"/>
          <w:rtl/>
        </w:rPr>
        <w:t xml:space="preserve"> والقطاع ال</w:t>
      </w:r>
      <w:r w:rsidR="00015A29" w:rsidRPr="00E354BF">
        <w:rPr>
          <w:rFonts w:hint="cs"/>
          <w:rtl/>
        </w:rPr>
        <w:t>خاصّ</w:t>
      </w:r>
      <w:r w:rsidRPr="00E354BF">
        <w:rPr>
          <w:rFonts w:hint="cs"/>
          <w:rtl/>
        </w:rPr>
        <w:t>.</w:t>
      </w:r>
    </w:p>
    <w:p w:rsidR="001A1108" w:rsidRPr="00E354BF" w:rsidRDefault="001A1F08" w:rsidP="00A52B7F">
      <w:pPr>
        <w:rPr>
          <w:sz w:val="27"/>
          <w:rtl/>
        </w:rPr>
      </w:pPr>
      <w:r w:rsidRPr="00E354BF">
        <w:rPr>
          <w:rFonts w:hint="cs"/>
          <w:sz w:val="27"/>
          <w:rtl/>
        </w:rPr>
        <w:t>ويتق</w:t>
      </w:r>
      <w:r w:rsidR="001A1108" w:rsidRPr="00E354BF">
        <w:rPr>
          <w:rFonts w:hint="cs"/>
          <w:sz w:val="27"/>
          <w:rtl/>
        </w:rPr>
        <w:t>و</w:t>
      </w:r>
      <w:r w:rsidRPr="00E354BF">
        <w:rPr>
          <w:rFonts w:hint="cs"/>
          <w:sz w:val="27"/>
          <w:rtl/>
        </w:rPr>
        <w:t>َّ</w:t>
      </w:r>
      <w:r w:rsidR="001A1108" w:rsidRPr="00E354BF">
        <w:rPr>
          <w:rFonts w:hint="cs"/>
          <w:sz w:val="27"/>
          <w:rtl/>
        </w:rPr>
        <w:t>م الشأن ال</w:t>
      </w:r>
      <w:r w:rsidR="00015A29" w:rsidRPr="00E354BF">
        <w:rPr>
          <w:rFonts w:hint="cs"/>
          <w:sz w:val="27"/>
          <w:rtl/>
        </w:rPr>
        <w:t>عامّ</w:t>
      </w:r>
      <w:r w:rsidR="001A1108" w:rsidRPr="00E354BF">
        <w:rPr>
          <w:rFonts w:hint="cs"/>
          <w:sz w:val="27"/>
          <w:rtl/>
        </w:rPr>
        <w:t xml:space="preserve"> بعنصرين:</w:t>
      </w:r>
    </w:p>
    <w:p w:rsidR="001A1108" w:rsidRPr="00E354BF" w:rsidRDefault="001A1108" w:rsidP="00A52B7F">
      <w:pPr>
        <w:rPr>
          <w:sz w:val="27"/>
          <w:rtl/>
        </w:rPr>
      </w:pPr>
      <w:r w:rsidRPr="00E354BF">
        <w:rPr>
          <w:rFonts w:hint="cs"/>
          <w:b/>
          <w:bCs/>
          <w:sz w:val="27"/>
          <w:rtl/>
        </w:rPr>
        <w:lastRenderedPageBreak/>
        <w:t>الأول</w:t>
      </w:r>
      <w:r w:rsidRPr="00E354BF">
        <w:rPr>
          <w:rFonts w:hint="cs"/>
          <w:sz w:val="27"/>
          <w:rtl/>
        </w:rPr>
        <w:t xml:space="preserve">: وجود شأن </w:t>
      </w:r>
      <w:r w:rsidR="00C420A4" w:rsidRPr="00E354BF">
        <w:rPr>
          <w:rFonts w:hint="cs"/>
          <w:sz w:val="27"/>
          <w:rtl/>
        </w:rPr>
        <w:t>اجتماعيّ</w:t>
      </w:r>
      <w:r w:rsidRPr="00E354BF">
        <w:rPr>
          <w:rFonts w:hint="cs"/>
          <w:sz w:val="27"/>
          <w:rtl/>
        </w:rPr>
        <w:t xml:space="preserve"> </w:t>
      </w:r>
      <w:r w:rsidR="005209A2" w:rsidRPr="00E354BF">
        <w:rPr>
          <w:rFonts w:hint="cs"/>
          <w:sz w:val="27"/>
          <w:rtl/>
        </w:rPr>
        <w:t>يُعَدّ</w:t>
      </w:r>
      <w:r w:rsidRPr="00E354BF">
        <w:rPr>
          <w:rFonts w:hint="cs"/>
          <w:sz w:val="27"/>
          <w:rtl/>
        </w:rPr>
        <w:t xml:space="preserve"> من المتطل</w:t>
      </w:r>
      <w:r w:rsidR="005A6BF6" w:rsidRPr="00E354BF">
        <w:rPr>
          <w:rFonts w:hint="cs"/>
          <w:sz w:val="27"/>
          <w:rtl/>
        </w:rPr>
        <w:t>َّ</w:t>
      </w:r>
      <w:r w:rsidRPr="00E354BF">
        <w:rPr>
          <w:rFonts w:hint="cs"/>
          <w:sz w:val="27"/>
          <w:rtl/>
        </w:rPr>
        <w:t>بات ال</w:t>
      </w:r>
      <w:r w:rsidR="00015A29" w:rsidRPr="00E354BF">
        <w:rPr>
          <w:rFonts w:hint="cs"/>
          <w:sz w:val="27"/>
          <w:rtl/>
        </w:rPr>
        <w:t>عامّ</w:t>
      </w:r>
      <w:r w:rsidRPr="00E354BF">
        <w:rPr>
          <w:rFonts w:hint="cs"/>
          <w:sz w:val="27"/>
          <w:rtl/>
        </w:rPr>
        <w:t>ة</w:t>
      </w:r>
      <w:r w:rsidR="005A6BF6" w:rsidRPr="00E354BF">
        <w:rPr>
          <w:rFonts w:hint="cs"/>
          <w:sz w:val="27"/>
          <w:rtl/>
        </w:rPr>
        <w:t>،</w:t>
      </w:r>
      <w:r w:rsidRPr="00E354BF">
        <w:rPr>
          <w:rFonts w:hint="cs"/>
          <w:sz w:val="27"/>
          <w:rtl/>
        </w:rPr>
        <w:t xml:space="preserve"> أو يشتمل على نوع من المصلحة ال</w:t>
      </w:r>
      <w:r w:rsidR="00015A29" w:rsidRPr="00E354BF">
        <w:rPr>
          <w:rFonts w:hint="cs"/>
          <w:sz w:val="27"/>
          <w:rtl/>
        </w:rPr>
        <w:t>عامّ</w:t>
      </w:r>
      <w:r w:rsidRPr="00E354BF">
        <w:rPr>
          <w:rFonts w:hint="cs"/>
          <w:sz w:val="27"/>
          <w:rtl/>
        </w:rPr>
        <w:t>ة، وعليه فإنّه لا يشترط في النشاط ال</w:t>
      </w:r>
      <w:r w:rsidR="00C420A4" w:rsidRPr="00E354BF">
        <w:rPr>
          <w:rFonts w:hint="cs"/>
          <w:sz w:val="27"/>
          <w:rtl/>
        </w:rPr>
        <w:t>اجتماعيّ</w:t>
      </w:r>
      <w:r w:rsidR="005A6BF6" w:rsidRPr="00E354BF">
        <w:rPr>
          <w:rFonts w:hint="cs"/>
          <w:sz w:val="27"/>
          <w:rtl/>
        </w:rPr>
        <w:t>؛</w:t>
      </w:r>
      <w:r w:rsidRPr="00E354BF">
        <w:rPr>
          <w:rFonts w:hint="cs"/>
          <w:sz w:val="27"/>
          <w:rtl/>
        </w:rPr>
        <w:t xml:space="preserve"> كي يكون شأناً </w:t>
      </w:r>
      <w:r w:rsidR="00015A29" w:rsidRPr="00E354BF">
        <w:rPr>
          <w:rFonts w:hint="cs"/>
          <w:sz w:val="27"/>
          <w:rtl/>
        </w:rPr>
        <w:t>عامّ</w:t>
      </w:r>
      <w:r w:rsidRPr="00E354BF">
        <w:rPr>
          <w:rFonts w:hint="cs"/>
          <w:sz w:val="27"/>
          <w:rtl/>
        </w:rPr>
        <w:t>اً</w:t>
      </w:r>
      <w:r w:rsidR="005A6BF6" w:rsidRPr="00E354BF">
        <w:rPr>
          <w:rFonts w:hint="cs"/>
          <w:sz w:val="27"/>
          <w:rtl/>
        </w:rPr>
        <w:t>،</w:t>
      </w:r>
      <w:r w:rsidRPr="00E354BF">
        <w:rPr>
          <w:rFonts w:hint="cs"/>
          <w:sz w:val="27"/>
          <w:rtl/>
        </w:rPr>
        <w:t xml:space="preserve"> أن يكون من المتطل</w:t>
      </w:r>
      <w:r w:rsidR="005A6BF6" w:rsidRPr="00E354BF">
        <w:rPr>
          <w:rFonts w:hint="cs"/>
          <w:sz w:val="27"/>
          <w:rtl/>
        </w:rPr>
        <w:t>َّ</w:t>
      </w:r>
      <w:r w:rsidRPr="00E354BF">
        <w:rPr>
          <w:rFonts w:hint="cs"/>
          <w:sz w:val="27"/>
          <w:rtl/>
        </w:rPr>
        <w:t>بات ال</w:t>
      </w:r>
      <w:r w:rsidR="00015A29" w:rsidRPr="00E354BF">
        <w:rPr>
          <w:rFonts w:hint="cs"/>
          <w:sz w:val="27"/>
          <w:rtl/>
        </w:rPr>
        <w:t>عامّ</w:t>
      </w:r>
      <w:r w:rsidRPr="00E354BF">
        <w:rPr>
          <w:rFonts w:hint="cs"/>
          <w:sz w:val="27"/>
          <w:rtl/>
        </w:rPr>
        <w:t>ة، بل يكفي فيه اشتماله على نوع من المصلحة ال</w:t>
      </w:r>
      <w:r w:rsidR="00015A29" w:rsidRPr="00E354BF">
        <w:rPr>
          <w:rFonts w:hint="cs"/>
          <w:sz w:val="27"/>
          <w:rtl/>
        </w:rPr>
        <w:t>عامّ</w:t>
      </w:r>
      <w:r w:rsidRPr="00E354BF">
        <w:rPr>
          <w:rFonts w:hint="cs"/>
          <w:sz w:val="27"/>
          <w:rtl/>
        </w:rPr>
        <w:t>ة</w:t>
      </w:r>
      <w:r w:rsidR="005A6BF6" w:rsidRPr="00E354BF">
        <w:rPr>
          <w:rFonts w:hint="cs"/>
          <w:sz w:val="27"/>
          <w:rtl/>
        </w:rPr>
        <w:t>.</w:t>
      </w:r>
      <w:r w:rsidRPr="00E354BF">
        <w:rPr>
          <w:rFonts w:hint="cs"/>
          <w:sz w:val="27"/>
          <w:rtl/>
        </w:rPr>
        <w:t xml:space="preserve"> فحفظ الآثار والأبنية القديمة ـ مثلاً ـ لا </w:t>
      </w:r>
      <w:r w:rsidR="005209A2" w:rsidRPr="00E354BF">
        <w:rPr>
          <w:rFonts w:hint="cs"/>
          <w:sz w:val="27"/>
          <w:rtl/>
        </w:rPr>
        <w:t>يُعَدّ</w:t>
      </w:r>
      <w:r w:rsidRPr="00E354BF">
        <w:rPr>
          <w:rFonts w:hint="cs"/>
          <w:sz w:val="27"/>
          <w:rtl/>
        </w:rPr>
        <w:t xml:space="preserve"> من المتطل</w:t>
      </w:r>
      <w:r w:rsidR="005A6BF6" w:rsidRPr="00E354BF">
        <w:rPr>
          <w:rFonts w:hint="cs"/>
          <w:sz w:val="27"/>
          <w:rtl/>
        </w:rPr>
        <w:t>َّ</w:t>
      </w:r>
      <w:r w:rsidRPr="00E354BF">
        <w:rPr>
          <w:rFonts w:hint="cs"/>
          <w:sz w:val="27"/>
          <w:rtl/>
        </w:rPr>
        <w:t>بات ال</w:t>
      </w:r>
      <w:r w:rsidR="00015A29" w:rsidRPr="00E354BF">
        <w:rPr>
          <w:rFonts w:hint="cs"/>
          <w:sz w:val="27"/>
          <w:rtl/>
        </w:rPr>
        <w:t>عامّ</w:t>
      </w:r>
      <w:r w:rsidRPr="00E354BF">
        <w:rPr>
          <w:rFonts w:hint="cs"/>
          <w:sz w:val="27"/>
          <w:rtl/>
        </w:rPr>
        <w:t>ة</w:t>
      </w:r>
      <w:r w:rsidR="005A6BF6" w:rsidRPr="00E354BF">
        <w:rPr>
          <w:rFonts w:hint="cs"/>
          <w:sz w:val="27"/>
          <w:rtl/>
        </w:rPr>
        <w:t>،</w:t>
      </w:r>
      <w:r w:rsidRPr="00E354BF">
        <w:rPr>
          <w:rFonts w:hint="cs"/>
          <w:sz w:val="27"/>
          <w:rtl/>
        </w:rPr>
        <w:t xml:space="preserve"> إلاّ أنّ المصلحة الوطني</w:t>
      </w:r>
      <w:r w:rsidR="005A6BF6" w:rsidRPr="00E354BF">
        <w:rPr>
          <w:rFonts w:hint="cs"/>
          <w:sz w:val="27"/>
          <w:rtl/>
        </w:rPr>
        <w:t>ّ</w:t>
      </w:r>
      <w:r w:rsidRPr="00E354BF">
        <w:rPr>
          <w:rFonts w:hint="cs"/>
          <w:sz w:val="27"/>
          <w:rtl/>
        </w:rPr>
        <w:t>ة تقتضي</w:t>
      </w:r>
      <w:r w:rsidR="005A6BF6" w:rsidRPr="00E354BF">
        <w:rPr>
          <w:rFonts w:hint="cs"/>
          <w:sz w:val="27"/>
          <w:rtl/>
        </w:rPr>
        <w:t>ه</w:t>
      </w:r>
      <w:r w:rsidRPr="00E354BF">
        <w:rPr>
          <w:rFonts w:hint="cs"/>
          <w:sz w:val="27"/>
          <w:rtl/>
        </w:rPr>
        <w:t>، ولذا تعتبر المصلحة ال</w:t>
      </w:r>
      <w:r w:rsidR="00015A29" w:rsidRPr="00E354BF">
        <w:rPr>
          <w:rFonts w:hint="cs"/>
          <w:sz w:val="27"/>
          <w:rtl/>
        </w:rPr>
        <w:t>عامّ</w:t>
      </w:r>
      <w:r w:rsidRPr="00E354BF">
        <w:rPr>
          <w:rFonts w:hint="cs"/>
          <w:sz w:val="27"/>
          <w:rtl/>
        </w:rPr>
        <w:t>ة أوسع نطاقاً من المتطل</w:t>
      </w:r>
      <w:r w:rsidR="005A6BF6" w:rsidRPr="00E354BF">
        <w:rPr>
          <w:rFonts w:hint="cs"/>
          <w:sz w:val="27"/>
          <w:rtl/>
        </w:rPr>
        <w:t>َّ</w:t>
      </w:r>
      <w:r w:rsidRPr="00E354BF">
        <w:rPr>
          <w:rFonts w:hint="cs"/>
          <w:sz w:val="27"/>
          <w:rtl/>
        </w:rPr>
        <w:t>بات ال</w:t>
      </w:r>
      <w:r w:rsidR="00015A29" w:rsidRPr="00E354BF">
        <w:rPr>
          <w:rFonts w:hint="cs"/>
          <w:sz w:val="27"/>
          <w:rtl/>
        </w:rPr>
        <w:t>عامّ</w:t>
      </w:r>
      <w:r w:rsidRPr="00E354BF">
        <w:rPr>
          <w:rFonts w:hint="cs"/>
          <w:sz w:val="27"/>
          <w:rtl/>
        </w:rPr>
        <w:t>ة</w:t>
      </w:r>
      <w:r w:rsidR="005A6BF6" w:rsidRPr="00E354BF">
        <w:rPr>
          <w:rFonts w:hint="cs"/>
          <w:sz w:val="27"/>
          <w:rtl/>
        </w:rPr>
        <w:t>،</w:t>
      </w:r>
      <w:r w:rsidRPr="00E354BF">
        <w:rPr>
          <w:rFonts w:hint="cs"/>
          <w:sz w:val="27"/>
          <w:rtl/>
        </w:rPr>
        <w:t xml:space="preserve"> بما يشمل الكثير من الأمور والنشاطات ال</w:t>
      </w:r>
      <w:r w:rsidR="00C420A4" w:rsidRPr="00E354BF">
        <w:rPr>
          <w:rFonts w:hint="cs"/>
          <w:sz w:val="27"/>
          <w:rtl/>
        </w:rPr>
        <w:t>اجتماعيّ</w:t>
      </w:r>
      <w:r w:rsidRPr="00E354BF">
        <w:rPr>
          <w:rFonts w:hint="cs"/>
          <w:sz w:val="27"/>
          <w:rtl/>
        </w:rPr>
        <w:t>ة</w:t>
      </w:r>
      <w:r w:rsidR="005A6BF6" w:rsidRPr="00E354BF">
        <w:rPr>
          <w:rFonts w:hint="cs"/>
          <w:sz w:val="27"/>
          <w:rtl/>
        </w:rPr>
        <w:t>.</w:t>
      </w:r>
      <w:r w:rsidRPr="00E354BF">
        <w:rPr>
          <w:rFonts w:hint="cs"/>
          <w:sz w:val="27"/>
          <w:rtl/>
        </w:rPr>
        <w:t xml:space="preserve"> والمصلحة ال</w:t>
      </w:r>
      <w:r w:rsidR="00015A29" w:rsidRPr="00E354BF">
        <w:rPr>
          <w:rFonts w:hint="cs"/>
          <w:sz w:val="27"/>
          <w:rtl/>
        </w:rPr>
        <w:t>عامّ</w:t>
      </w:r>
      <w:r w:rsidRPr="00E354BF">
        <w:rPr>
          <w:rFonts w:hint="cs"/>
          <w:sz w:val="27"/>
          <w:rtl/>
        </w:rPr>
        <w:t>ة تابعة لنوع النظام الحاكم من الناحية ال</w:t>
      </w:r>
      <w:r w:rsidR="005A6BF6" w:rsidRPr="00E354BF">
        <w:rPr>
          <w:rFonts w:hint="cs"/>
          <w:sz w:val="27"/>
          <w:rtl/>
        </w:rPr>
        <w:t>أ</w:t>
      </w:r>
      <w:r w:rsidRPr="00E354BF">
        <w:rPr>
          <w:rFonts w:hint="cs"/>
          <w:sz w:val="27"/>
          <w:rtl/>
        </w:rPr>
        <w:t>ي</w:t>
      </w:r>
      <w:r w:rsidR="005A6BF6" w:rsidRPr="00E354BF">
        <w:rPr>
          <w:rFonts w:hint="cs"/>
          <w:sz w:val="27"/>
          <w:rtl/>
        </w:rPr>
        <w:t>ديو</w:t>
      </w:r>
      <w:r w:rsidRPr="00E354BF">
        <w:rPr>
          <w:rFonts w:hint="cs"/>
          <w:sz w:val="27"/>
          <w:rtl/>
        </w:rPr>
        <w:t>لوجية، ولذا فإنها تتغيّر حسب الات</w:t>
      </w:r>
      <w:r w:rsidR="005A6BF6" w:rsidRPr="00E354BF">
        <w:rPr>
          <w:rFonts w:hint="cs"/>
          <w:sz w:val="27"/>
          <w:rtl/>
        </w:rPr>
        <w:t>ّ</w:t>
      </w:r>
      <w:r w:rsidRPr="00E354BF">
        <w:rPr>
          <w:rFonts w:hint="cs"/>
          <w:sz w:val="27"/>
          <w:rtl/>
        </w:rPr>
        <w:t>جاهات ال</w:t>
      </w:r>
      <w:r w:rsidR="00C420A4" w:rsidRPr="00E354BF">
        <w:rPr>
          <w:rFonts w:hint="cs"/>
          <w:sz w:val="27"/>
          <w:rtl/>
        </w:rPr>
        <w:t>سياسيّ</w:t>
      </w:r>
      <w:r w:rsidRPr="00E354BF">
        <w:rPr>
          <w:rFonts w:hint="cs"/>
          <w:sz w:val="27"/>
          <w:rtl/>
        </w:rPr>
        <w:t>ة وال</w:t>
      </w:r>
      <w:r w:rsidR="00C420A4" w:rsidRPr="00E354BF">
        <w:rPr>
          <w:rFonts w:hint="cs"/>
          <w:sz w:val="27"/>
          <w:rtl/>
        </w:rPr>
        <w:t>اجتماعيّ</w:t>
      </w:r>
      <w:r w:rsidRPr="00E354BF">
        <w:rPr>
          <w:rFonts w:hint="cs"/>
          <w:sz w:val="27"/>
          <w:rtl/>
        </w:rPr>
        <w:t>ة الحاكمة.</w:t>
      </w:r>
    </w:p>
    <w:p w:rsidR="001A1108" w:rsidRPr="00E354BF" w:rsidRDefault="001A1108" w:rsidP="00A52B7F">
      <w:pPr>
        <w:rPr>
          <w:sz w:val="27"/>
          <w:rtl/>
        </w:rPr>
      </w:pPr>
      <w:r w:rsidRPr="00E354BF">
        <w:rPr>
          <w:rFonts w:hint="cs"/>
          <w:b/>
          <w:bCs/>
          <w:sz w:val="27"/>
          <w:rtl/>
        </w:rPr>
        <w:t>الثاني</w:t>
      </w:r>
      <w:r w:rsidRPr="00E354BF">
        <w:rPr>
          <w:rFonts w:hint="cs"/>
          <w:sz w:val="27"/>
          <w:rtl/>
        </w:rPr>
        <w:t>: أن يكون الشأن ال</w:t>
      </w:r>
      <w:r w:rsidR="00C420A4" w:rsidRPr="00E354BF">
        <w:rPr>
          <w:rFonts w:hint="cs"/>
          <w:sz w:val="27"/>
          <w:rtl/>
        </w:rPr>
        <w:t>اجتماعيّ</w:t>
      </w:r>
      <w:r w:rsidRPr="00E354BF">
        <w:rPr>
          <w:rFonts w:hint="cs"/>
          <w:sz w:val="27"/>
          <w:rtl/>
        </w:rPr>
        <w:t xml:space="preserve"> تحت إدارة الحكومة أو ت</w:t>
      </w:r>
      <w:r w:rsidR="005A6BF6" w:rsidRPr="00E354BF">
        <w:rPr>
          <w:rFonts w:hint="cs"/>
          <w:sz w:val="27"/>
          <w:rtl/>
        </w:rPr>
        <w:t>حت نظارتها، وليس تحت إدارة القط</w:t>
      </w:r>
      <w:r w:rsidRPr="00E354BF">
        <w:rPr>
          <w:rFonts w:hint="cs"/>
          <w:sz w:val="27"/>
          <w:rtl/>
        </w:rPr>
        <w:t>اع ال</w:t>
      </w:r>
      <w:r w:rsidR="00015A29" w:rsidRPr="00E354BF">
        <w:rPr>
          <w:rFonts w:hint="cs"/>
          <w:sz w:val="27"/>
          <w:rtl/>
        </w:rPr>
        <w:t>خاصّ</w:t>
      </w:r>
      <w:r w:rsidR="005A6BF6" w:rsidRPr="00E354BF">
        <w:rPr>
          <w:rFonts w:hint="cs"/>
          <w:sz w:val="27"/>
          <w:rtl/>
        </w:rPr>
        <w:t>.</w:t>
      </w:r>
      <w:r w:rsidRPr="00E354BF">
        <w:rPr>
          <w:rFonts w:hint="cs"/>
          <w:sz w:val="27"/>
          <w:rtl/>
        </w:rPr>
        <w:t xml:space="preserve"> وعليه فإنّ الشأن لا يكون </w:t>
      </w:r>
      <w:r w:rsidR="00015A29" w:rsidRPr="00E354BF">
        <w:rPr>
          <w:rFonts w:hint="cs"/>
          <w:sz w:val="27"/>
          <w:rtl/>
        </w:rPr>
        <w:t>عامّ</w:t>
      </w:r>
      <w:r w:rsidRPr="00E354BF">
        <w:rPr>
          <w:rFonts w:hint="cs"/>
          <w:sz w:val="27"/>
          <w:rtl/>
        </w:rPr>
        <w:t>اً ما لم يكن تحت تصرّف الحكومة</w:t>
      </w:r>
      <w:r w:rsidR="005A6BF6" w:rsidRPr="00E354BF">
        <w:rPr>
          <w:rFonts w:hint="cs"/>
          <w:sz w:val="27"/>
          <w:rtl/>
        </w:rPr>
        <w:t>،</w:t>
      </w:r>
      <w:r w:rsidRPr="00E354BF">
        <w:rPr>
          <w:rFonts w:hint="cs"/>
          <w:sz w:val="27"/>
          <w:rtl/>
        </w:rPr>
        <w:t xml:space="preserve"> حت</w:t>
      </w:r>
      <w:r w:rsidR="005A6BF6" w:rsidRPr="00E354BF">
        <w:rPr>
          <w:rFonts w:hint="cs"/>
          <w:sz w:val="27"/>
          <w:rtl/>
        </w:rPr>
        <w:t>ّ</w:t>
      </w:r>
      <w:r w:rsidRPr="00E354BF">
        <w:rPr>
          <w:rFonts w:hint="cs"/>
          <w:sz w:val="27"/>
          <w:rtl/>
        </w:rPr>
        <w:t xml:space="preserve">ى وإن اشتمل على مصلحة </w:t>
      </w:r>
      <w:r w:rsidR="00015A29" w:rsidRPr="00E354BF">
        <w:rPr>
          <w:rFonts w:hint="cs"/>
          <w:sz w:val="27"/>
          <w:rtl/>
        </w:rPr>
        <w:t>عامّ</w:t>
      </w:r>
      <w:r w:rsidRPr="00E354BF">
        <w:rPr>
          <w:rFonts w:hint="cs"/>
          <w:sz w:val="27"/>
          <w:rtl/>
        </w:rPr>
        <w:t>ة</w:t>
      </w:r>
      <w:r w:rsidR="005A6BF6" w:rsidRPr="00E354BF">
        <w:rPr>
          <w:rFonts w:hint="cs"/>
          <w:sz w:val="27"/>
          <w:rtl/>
        </w:rPr>
        <w:t>،</w:t>
      </w:r>
      <w:r w:rsidRPr="00E354BF">
        <w:rPr>
          <w:rFonts w:hint="cs"/>
          <w:sz w:val="27"/>
          <w:rtl/>
        </w:rPr>
        <w:t xml:space="preserve"> أو كان من المتطل</w:t>
      </w:r>
      <w:r w:rsidR="005A6BF6" w:rsidRPr="00E354BF">
        <w:rPr>
          <w:rFonts w:hint="cs"/>
          <w:sz w:val="27"/>
          <w:rtl/>
        </w:rPr>
        <w:t>َّ</w:t>
      </w:r>
      <w:r w:rsidRPr="00E354BF">
        <w:rPr>
          <w:rFonts w:hint="cs"/>
          <w:sz w:val="27"/>
          <w:rtl/>
        </w:rPr>
        <w:t>بات ال</w:t>
      </w:r>
      <w:r w:rsidR="00015A29" w:rsidRPr="00E354BF">
        <w:rPr>
          <w:rFonts w:hint="cs"/>
          <w:sz w:val="27"/>
          <w:rtl/>
        </w:rPr>
        <w:t>عامّ</w:t>
      </w:r>
      <w:r w:rsidRPr="00E354BF">
        <w:rPr>
          <w:rFonts w:hint="cs"/>
          <w:sz w:val="27"/>
          <w:rtl/>
        </w:rPr>
        <w:t>ة</w:t>
      </w:r>
      <w:r w:rsidRPr="00E354BF">
        <w:rPr>
          <w:rFonts w:hint="cs"/>
          <w:sz w:val="27"/>
          <w:vertAlign w:val="superscript"/>
          <w:rtl/>
        </w:rPr>
        <w:t>(</w:t>
      </w:r>
      <w:r w:rsidRPr="00E354BF">
        <w:rPr>
          <w:rStyle w:val="EndnoteReference"/>
          <w:sz w:val="27"/>
          <w:rtl/>
        </w:rPr>
        <w:endnoteReference w:id="43"/>
      </w:r>
      <w:r w:rsidRPr="00E354BF">
        <w:rPr>
          <w:rFonts w:hint="cs"/>
          <w:sz w:val="27"/>
          <w:vertAlign w:val="superscript"/>
          <w:rtl/>
        </w:rPr>
        <w:t>)</w:t>
      </w:r>
      <w:r w:rsidRPr="00E354BF">
        <w:rPr>
          <w:rFonts w:hint="cs"/>
          <w:sz w:val="27"/>
          <w:rtl/>
        </w:rPr>
        <w:t>.</w:t>
      </w:r>
    </w:p>
    <w:p w:rsidR="005A6BF6" w:rsidRPr="00E354BF" w:rsidRDefault="001A1108" w:rsidP="00A52B7F">
      <w:pPr>
        <w:rPr>
          <w:sz w:val="27"/>
          <w:rtl/>
        </w:rPr>
      </w:pPr>
      <w:r w:rsidRPr="00E354BF">
        <w:rPr>
          <w:rFonts w:hint="cs"/>
          <w:sz w:val="27"/>
          <w:rtl/>
        </w:rPr>
        <w:t>وينبغي هن</w:t>
      </w:r>
      <w:r w:rsidR="005A6BF6" w:rsidRPr="00E354BF">
        <w:rPr>
          <w:rFonts w:hint="cs"/>
          <w:sz w:val="27"/>
          <w:rtl/>
        </w:rPr>
        <w:t>ا التمييز بين نوعين من النفقات:</w:t>
      </w:r>
    </w:p>
    <w:p w:rsidR="005A6BF6" w:rsidRPr="00E354BF" w:rsidRDefault="001A1108" w:rsidP="00A52B7F">
      <w:pPr>
        <w:rPr>
          <w:sz w:val="27"/>
          <w:rtl/>
        </w:rPr>
      </w:pPr>
      <w:r w:rsidRPr="00E354BF">
        <w:rPr>
          <w:rFonts w:hint="cs"/>
          <w:b/>
          <w:bCs/>
          <w:sz w:val="27"/>
          <w:rtl/>
        </w:rPr>
        <w:t>الأول</w:t>
      </w:r>
      <w:r w:rsidR="005A6BF6" w:rsidRPr="00E354BF">
        <w:rPr>
          <w:rFonts w:hint="cs"/>
          <w:b/>
          <w:bCs/>
          <w:sz w:val="27"/>
          <w:rtl/>
        </w:rPr>
        <w:t>:</w:t>
      </w:r>
      <w:r w:rsidRPr="00E354BF">
        <w:rPr>
          <w:rFonts w:hint="cs"/>
          <w:sz w:val="27"/>
          <w:rtl/>
        </w:rPr>
        <w:t xml:space="preserve"> ما يكون لتأمين البضائع والخدمات عن طريق الميزانية ال</w:t>
      </w:r>
      <w:r w:rsidR="00015A29" w:rsidRPr="00E354BF">
        <w:rPr>
          <w:rFonts w:hint="cs"/>
          <w:sz w:val="27"/>
          <w:rtl/>
        </w:rPr>
        <w:t>عامّ</w:t>
      </w:r>
      <w:r w:rsidRPr="00E354BF">
        <w:rPr>
          <w:rFonts w:hint="cs"/>
          <w:sz w:val="27"/>
          <w:rtl/>
        </w:rPr>
        <w:t>ة، وهذا هو التعريف المتعارف للنفقات ال</w:t>
      </w:r>
      <w:r w:rsidR="00015A29" w:rsidRPr="00E354BF">
        <w:rPr>
          <w:rFonts w:hint="cs"/>
          <w:sz w:val="27"/>
          <w:rtl/>
        </w:rPr>
        <w:t>عامّ</w:t>
      </w:r>
      <w:r w:rsidR="005A6BF6" w:rsidRPr="00E354BF">
        <w:rPr>
          <w:rFonts w:hint="cs"/>
          <w:sz w:val="27"/>
          <w:rtl/>
        </w:rPr>
        <w:t>ة.</w:t>
      </w:r>
    </w:p>
    <w:p w:rsidR="001A1108" w:rsidRPr="00E354BF" w:rsidRDefault="001A1108" w:rsidP="00A52B7F">
      <w:pPr>
        <w:rPr>
          <w:sz w:val="27"/>
          <w:rtl/>
        </w:rPr>
      </w:pPr>
      <w:r w:rsidRPr="00E354BF">
        <w:rPr>
          <w:rFonts w:hint="cs"/>
          <w:b/>
          <w:bCs/>
          <w:sz w:val="27"/>
          <w:rtl/>
        </w:rPr>
        <w:t>الثاني</w:t>
      </w:r>
      <w:r w:rsidR="005A6BF6" w:rsidRPr="00E354BF">
        <w:rPr>
          <w:rFonts w:hint="cs"/>
          <w:b/>
          <w:bCs/>
          <w:sz w:val="27"/>
          <w:rtl/>
        </w:rPr>
        <w:t>:</w:t>
      </w:r>
      <w:r w:rsidRPr="00E354BF">
        <w:rPr>
          <w:rFonts w:hint="cs"/>
          <w:sz w:val="27"/>
          <w:rtl/>
        </w:rPr>
        <w:t xml:space="preserve"> النفقات المترت</w:t>
      </w:r>
      <w:r w:rsidR="005A6BF6" w:rsidRPr="00E354BF">
        <w:rPr>
          <w:rFonts w:hint="cs"/>
          <w:sz w:val="27"/>
          <w:rtl/>
        </w:rPr>
        <w:t>ِّ</w:t>
      </w:r>
      <w:r w:rsidRPr="00E354BF">
        <w:rPr>
          <w:rFonts w:hint="cs"/>
          <w:sz w:val="27"/>
          <w:rtl/>
        </w:rPr>
        <w:t>بة على القوانين والمقرّ</w:t>
      </w:r>
      <w:r w:rsidR="005A6BF6" w:rsidRPr="00E354BF">
        <w:rPr>
          <w:rFonts w:hint="cs"/>
          <w:sz w:val="27"/>
          <w:rtl/>
        </w:rPr>
        <w:t>َ</w:t>
      </w:r>
      <w:r w:rsidRPr="00E354BF">
        <w:rPr>
          <w:rFonts w:hint="cs"/>
          <w:sz w:val="27"/>
          <w:rtl/>
        </w:rPr>
        <w:t>رات ا</w:t>
      </w:r>
      <w:r w:rsidR="005A6BF6" w:rsidRPr="00E354BF">
        <w:rPr>
          <w:rFonts w:hint="cs"/>
          <w:sz w:val="27"/>
          <w:rtl/>
        </w:rPr>
        <w:t>لتي تسنّها الحكومة ويدفعها القط</w:t>
      </w:r>
      <w:r w:rsidRPr="00E354BF">
        <w:rPr>
          <w:rFonts w:hint="cs"/>
          <w:sz w:val="27"/>
          <w:rtl/>
        </w:rPr>
        <w:t>اع ال</w:t>
      </w:r>
      <w:r w:rsidR="00015A29" w:rsidRPr="00E354BF">
        <w:rPr>
          <w:rFonts w:hint="cs"/>
          <w:sz w:val="27"/>
          <w:rtl/>
        </w:rPr>
        <w:t>خاصّ</w:t>
      </w:r>
      <w:r w:rsidRPr="00E354BF">
        <w:rPr>
          <w:rFonts w:hint="cs"/>
          <w:sz w:val="27"/>
          <w:rtl/>
        </w:rPr>
        <w:t>، كما لو قرّرت الحكومة قراراً يقضي بلزوم نصب مطافئ الحريق في الفنادق، ممّا يلزم على أصحابها رصد مبالغ ونفقات لذلك</w:t>
      </w:r>
      <w:r w:rsidR="005A6BF6" w:rsidRPr="00E354BF">
        <w:rPr>
          <w:rFonts w:hint="cs"/>
          <w:sz w:val="27"/>
          <w:rtl/>
        </w:rPr>
        <w:t>.</w:t>
      </w:r>
      <w:r w:rsidRPr="00E354BF">
        <w:rPr>
          <w:rFonts w:hint="cs"/>
          <w:sz w:val="27"/>
          <w:rtl/>
        </w:rPr>
        <w:t xml:space="preserve"> وقد اعتبر بعض ال</w:t>
      </w:r>
      <w:r w:rsidR="00C420A4" w:rsidRPr="00E354BF">
        <w:rPr>
          <w:rFonts w:hint="cs"/>
          <w:sz w:val="27"/>
          <w:rtl/>
        </w:rPr>
        <w:t>اقتصاديّ</w:t>
      </w:r>
      <w:r w:rsidRPr="00E354BF">
        <w:rPr>
          <w:rFonts w:hint="cs"/>
          <w:sz w:val="27"/>
          <w:rtl/>
        </w:rPr>
        <w:t>ين مثل هذه النفقات في جملة النفقات ال</w:t>
      </w:r>
      <w:r w:rsidR="00015A29" w:rsidRPr="00E354BF">
        <w:rPr>
          <w:rFonts w:hint="cs"/>
          <w:sz w:val="27"/>
          <w:rtl/>
        </w:rPr>
        <w:t>عامّ</w:t>
      </w:r>
      <w:r w:rsidRPr="00E354BF">
        <w:rPr>
          <w:rFonts w:hint="cs"/>
          <w:sz w:val="27"/>
          <w:rtl/>
        </w:rPr>
        <w:t>ة؛ وذلك لأن</w:t>
      </w:r>
      <w:r w:rsidR="005A6BF6" w:rsidRPr="00E354BF">
        <w:rPr>
          <w:rFonts w:hint="cs"/>
          <w:sz w:val="27"/>
          <w:rtl/>
        </w:rPr>
        <w:t>ّ</w:t>
      </w:r>
      <w:r w:rsidRPr="00E354BF">
        <w:rPr>
          <w:rFonts w:hint="cs"/>
          <w:sz w:val="27"/>
          <w:rtl/>
        </w:rPr>
        <w:t>ها</w:t>
      </w:r>
      <w:r w:rsidR="00015A29" w:rsidRPr="00E354BF">
        <w:rPr>
          <w:rFonts w:hint="cs"/>
          <w:sz w:val="27"/>
          <w:rtl/>
        </w:rPr>
        <w:t xml:space="preserve"> إنّما </w:t>
      </w:r>
      <w:r w:rsidR="005A6BF6" w:rsidRPr="00E354BF">
        <w:rPr>
          <w:rFonts w:hint="cs"/>
          <w:sz w:val="27"/>
          <w:rtl/>
        </w:rPr>
        <w:t>كانت بسبب قرارات القط</w:t>
      </w:r>
      <w:r w:rsidRPr="00E354BF">
        <w:rPr>
          <w:rFonts w:hint="cs"/>
          <w:sz w:val="27"/>
          <w:rtl/>
        </w:rPr>
        <w:t>اع الحكومي</w:t>
      </w:r>
      <w:r w:rsidR="005A6BF6" w:rsidRPr="00E354BF">
        <w:rPr>
          <w:rFonts w:hint="cs"/>
          <w:sz w:val="27"/>
          <w:rtl/>
        </w:rPr>
        <w:t>ّ</w:t>
      </w:r>
      <w:r w:rsidRPr="00E354BF">
        <w:rPr>
          <w:rFonts w:hint="cs"/>
          <w:sz w:val="27"/>
          <w:rtl/>
        </w:rPr>
        <w:t xml:space="preserve"> ال</w:t>
      </w:r>
      <w:r w:rsidR="00015A29" w:rsidRPr="00E354BF">
        <w:rPr>
          <w:rFonts w:hint="cs"/>
          <w:sz w:val="27"/>
          <w:rtl/>
        </w:rPr>
        <w:t>عامّ</w:t>
      </w:r>
      <w:r w:rsidRPr="00E354BF">
        <w:rPr>
          <w:rFonts w:hint="cs"/>
          <w:sz w:val="27"/>
          <w:rtl/>
        </w:rPr>
        <w:t>.</w:t>
      </w:r>
    </w:p>
    <w:p w:rsidR="001A1108" w:rsidRPr="00E354BF" w:rsidRDefault="001A1108" w:rsidP="00A52B7F">
      <w:pPr>
        <w:rPr>
          <w:sz w:val="27"/>
          <w:rtl/>
        </w:rPr>
      </w:pPr>
    </w:p>
    <w:p w:rsidR="001A1108" w:rsidRPr="00E354BF" w:rsidRDefault="001A1108" w:rsidP="00A52B7F">
      <w:pPr>
        <w:pStyle w:val="Heading3"/>
        <w:spacing w:line="400" w:lineRule="exact"/>
        <w:rPr>
          <w:color w:val="auto"/>
          <w:rtl/>
        </w:rPr>
      </w:pPr>
      <w:r w:rsidRPr="00E354BF">
        <w:rPr>
          <w:rFonts w:hint="cs"/>
          <w:color w:val="auto"/>
          <w:rtl/>
        </w:rPr>
        <w:t>ب ـ المتطل</w:t>
      </w:r>
      <w:r w:rsidR="005A6BF6" w:rsidRPr="00E354BF">
        <w:rPr>
          <w:rFonts w:hint="cs"/>
          <w:color w:val="auto"/>
          <w:rtl/>
        </w:rPr>
        <w:t>َّ</w:t>
      </w:r>
      <w:r w:rsidRPr="00E354BF">
        <w:rPr>
          <w:rFonts w:hint="cs"/>
          <w:color w:val="auto"/>
          <w:rtl/>
        </w:rPr>
        <w:t>بات ال</w:t>
      </w:r>
      <w:r w:rsidR="00015A29" w:rsidRPr="00E354BF">
        <w:rPr>
          <w:rFonts w:hint="cs"/>
          <w:color w:val="auto"/>
          <w:rtl/>
        </w:rPr>
        <w:t>عامّ</w:t>
      </w:r>
      <w:r w:rsidRPr="00E354BF">
        <w:rPr>
          <w:rFonts w:hint="cs"/>
          <w:color w:val="auto"/>
          <w:rtl/>
        </w:rPr>
        <w:t>ة</w:t>
      </w:r>
    </w:p>
    <w:p w:rsidR="001A1108" w:rsidRPr="00E354BF" w:rsidRDefault="001A1108" w:rsidP="001A1F08">
      <w:pPr>
        <w:rPr>
          <w:sz w:val="27"/>
          <w:rtl/>
        </w:rPr>
      </w:pPr>
      <w:r w:rsidRPr="00E354BF">
        <w:rPr>
          <w:rFonts w:hint="cs"/>
          <w:sz w:val="27"/>
          <w:rtl/>
        </w:rPr>
        <w:t>تطلق المتطل</w:t>
      </w:r>
      <w:r w:rsidR="005A6BF6" w:rsidRPr="00E354BF">
        <w:rPr>
          <w:rFonts w:hint="cs"/>
          <w:sz w:val="27"/>
          <w:rtl/>
        </w:rPr>
        <w:t>َّ</w:t>
      </w:r>
      <w:r w:rsidRPr="00E354BF">
        <w:rPr>
          <w:rFonts w:hint="cs"/>
          <w:sz w:val="27"/>
          <w:rtl/>
        </w:rPr>
        <w:t>بات ال</w:t>
      </w:r>
      <w:r w:rsidR="00015A29" w:rsidRPr="00E354BF">
        <w:rPr>
          <w:rFonts w:hint="cs"/>
          <w:sz w:val="27"/>
          <w:rtl/>
        </w:rPr>
        <w:t>عامّ</w:t>
      </w:r>
      <w:r w:rsidRPr="00E354BF">
        <w:rPr>
          <w:rFonts w:hint="cs"/>
          <w:sz w:val="27"/>
          <w:rtl/>
        </w:rPr>
        <w:t>ة على كل</w:t>
      </w:r>
      <w:r w:rsidR="005A6BF6" w:rsidRPr="00E354BF">
        <w:rPr>
          <w:rFonts w:hint="cs"/>
          <w:sz w:val="27"/>
          <w:rtl/>
        </w:rPr>
        <w:t>ّ</w:t>
      </w:r>
      <w:r w:rsidRPr="00E354BF">
        <w:rPr>
          <w:rFonts w:hint="cs"/>
          <w:sz w:val="27"/>
          <w:rtl/>
        </w:rPr>
        <w:t xml:space="preserve"> ما يعتبر من مصالح المسلمين</w:t>
      </w:r>
      <w:r w:rsidR="005A6BF6" w:rsidRPr="00E354BF">
        <w:rPr>
          <w:rFonts w:hint="cs"/>
          <w:sz w:val="27"/>
          <w:rtl/>
        </w:rPr>
        <w:t>،</w:t>
      </w:r>
      <w:r w:rsidRPr="00E354BF">
        <w:rPr>
          <w:rFonts w:hint="cs"/>
          <w:sz w:val="27"/>
          <w:rtl/>
        </w:rPr>
        <w:t xml:space="preserve"> ويحتاجونه</w:t>
      </w:r>
      <w:r w:rsidR="005A6BF6" w:rsidRPr="00E354BF">
        <w:rPr>
          <w:rFonts w:hint="cs"/>
          <w:sz w:val="27"/>
          <w:rtl/>
        </w:rPr>
        <w:t>،</w:t>
      </w:r>
      <w:r w:rsidRPr="00E354BF">
        <w:rPr>
          <w:rFonts w:hint="cs"/>
          <w:sz w:val="27"/>
          <w:rtl/>
        </w:rPr>
        <w:t xml:space="preserve"> ويكون تأمينه للصالح ال</w:t>
      </w:r>
      <w:r w:rsidR="00015A29" w:rsidRPr="00E354BF">
        <w:rPr>
          <w:rFonts w:hint="cs"/>
          <w:sz w:val="27"/>
          <w:rtl/>
        </w:rPr>
        <w:t>عامّ</w:t>
      </w:r>
      <w:r w:rsidRPr="00E354BF">
        <w:rPr>
          <w:rFonts w:hint="cs"/>
          <w:sz w:val="27"/>
          <w:vertAlign w:val="superscript"/>
          <w:rtl/>
        </w:rPr>
        <w:t>(</w:t>
      </w:r>
      <w:r w:rsidRPr="00E354BF">
        <w:rPr>
          <w:rStyle w:val="EndnoteReference"/>
          <w:sz w:val="27"/>
          <w:rtl/>
        </w:rPr>
        <w:endnoteReference w:id="44"/>
      </w:r>
      <w:r w:rsidRPr="00E354BF">
        <w:rPr>
          <w:rFonts w:hint="cs"/>
          <w:sz w:val="27"/>
          <w:vertAlign w:val="superscript"/>
          <w:rtl/>
        </w:rPr>
        <w:t>)</w:t>
      </w:r>
      <w:r w:rsidRPr="00E354BF">
        <w:rPr>
          <w:rFonts w:hint="cs"/>
          <w:sz w:val="27"/>
          <w:rtl/>
        </w:rPr>
        <w:t>. وقد سبقت الإشارة إلى أنّ المصلحة ال</w:t>
      </w:r>
      <w:r w:rsidR="00015A29" w:rsidRPr="00E354BF">
        <w:rPr>
          <w:rFonts w:hint="cs"/>
          <w:sz w:val="27"/>
          <w:rtl/>
        </w:rPr>
        <w:t>عامّ</w:t>
      </w:r>
      <w:r w:rsidRPr="00E354BF">
        <w:rPr>
          <w:rFonts w:hint="cs"/>
          <w:sz w:val="27"/>
          <w:rtl/>
        </w:rPr>
        <w:t>ة تابعة</w:t>
      </w:r>
      <w:r w:rsidR="005A6BF6" w:rsidRPr="00E354BF">
        <w:rPr>
          <w:rFonts w:hint="cs"/>
          <w:sz w:val="27"/>
          <w:rtl/>
        </w:rPr>
        <w:t>ٌ</w:t>
      </w:r>
      <w:r w:rsidRPr="00E354BF">
        <w:rPr>
          <w:rFonts w:hint="cs"/>
          <w:sz w:val="27"/>
          <w:rtl/>
        </w:rPr>
        <w:t xml:space="preserve"> لنوع الحكم من الناحية ال</w:t>
      </w:r>
      <w:r w:rsidR="005A6BF6" w:rsidRPr="00E354BF">
        <w:rPr>
          <w:rFonts w:hint="cs"/>
          <w:sz w:val="27"/>
          <w:rtl/>
        </w:rPr>
        <w:t>أ</w:t>
      </w:r>
      <w:r w:rsidRPr="00E354BF">
        <w:rPr>
          <w:rFonts w:hint="cs"/>
          <w:sz w:val="27"/>
          <w:rtl/>
        </w:rPr>
        <w:t>يد</w:t>
      </w:r>
      <w:r w:rsidR="005A6BF6" w:rsidRPr="00E354BF">
        <w:rPr>
          <w:rFonts w:hint="cs"/>
          <w:sz w:val="27"/>
          <w:rtl/>
        </w:rPr>
        <w:t>يو</w:t>
      </w:r>
      <w:r w:rsidRPr="00E354BF">
        <w:rPr>
          <w:rFonts w:hint="cs"/>
          <w:sz w:val="27"/>
          <w:rtl/>
        </w:rPr>
        <w:t>لوجي</w:t>
      </w:r>
      <w:r w:rsidR="005A6BF6" w:rsidRPr="00E354BF">
        <w:rPr>
          <w:rFonts w:hint="cs"/>
          <w:sz w:val="27"/>
          <w:rtl/>
        </w:rPr>
        <w:t>ّ</w:t>
      </w:r>
      <w:r w:rsidRPr="00E354BF">
        <w:rPr>
          <w:rFonts w:hint="cs"/>
          <w:sz w:val="27"/>
          <w:rtl/>
        </w:rPr>
        <w:t>ة، وتتغيّر حسب الاتجاهات ال</w:t>
      </w:r>
      <w:r w:rsidR="00C420A4" w:rsidRPr="00E354BF">
        <w:rPr>
          <w:rFonts w:hint="cs"/>
          <w:sz w:val="27"/>
          <w:rtl/>
        </w:rPr>
        <w:t>سياسيّ</w:t>
      </w:r>
      <w:r w:rsidRPr="00E354BF">
        <w:rPr>
          <w:rFonts w:hint="cs"/>
          <w:sz w:val="27"/>
          <w:rtl/>
        </w:rPr>
        <w:t>ة وال</w:t>
      </w:r>
      <w:r w:rsidR="00C420A4" w:rsidRPr="00E354BF">
        <w:rPr>
          <w:rFonts w:hint="cs"/>
          <w:sz w:val="27"/>
          <w:rtl/>
        </w:rPr>
        <w:t>اجتماعيّ</w:t>
      </w:r>
      <w:r w:rsidR="005A6BF6" w:rsidRPr="00E354BF">
        <w:rPr>
          <w:rFonts w:hint="cs"/>
          <w:sz w:val="27"/>
          <w:rtl/>
        </w:rPr>
        <w:t>ة.</w:t>
      </w:r>
      <w:r w:rsidRPr="00E354BF">
        <w:rPr>
          <w:rFonts w:hint="cs"/>
          <w:sz w:val="27"/>
          <w:rtl/>
        </w:rPr>
        <w:t xml:space="preserve"> </w:t>
      </w:r>
      <w:r w:rsidR="005A6BF6" w:rsidRPr="00E354BF">
        <w:rPr>
          <w:rFonts w:hint="cs"/>
          <w:sz w:val="27"/>
          <w:rtl/>
        </w:rPr>
        <w:t>إ</w:t>
      </w:r>
      <w:r w:rsidRPr="00E354BF">
        <w:rPr>
          <w:rFonts w:hint="cs"/>
          <w:sz w:val="27"/>
          <w:rtl/>
        </w:rPr>
        <w:t>ن ال</w:t>
      </w:r>
      <w:r w:rsidR="001A1F08" w:rsidRPr="00E354BF">
        <w:rPr>
          <w:rFonts w:hint="cs"/>
          <w:sz w:val="27"/>
          <w:rtl/>
        </w:rPr>
        <w:t>إ</w:t>
      </w:r>
      <w:r w:rsidRPr="00E354BF">
        <w:rPr>
          <w:rFonts w:hint="cs"/>
          <w:sz w:val="27"/>
          <w:rtl/>
        </w:rPr>
        <w:t>نسان ـ حسب الرؤية الكوني</w:t>
      </w:r>
      <w:r w:rsidR="001A1F08" w:rsidRPr="00E354BF">
        <w:rPr>
          <w:rFonts w:hint="cs"/>
          <w:sz w:val="27"/>
          <w:rtl/>
        </w:rPr>
        <w:t>ّة في الإسلام ـ بحاجة إلى أ</w:t>
      </w:r>
      <w:r w:rsidRPr="00E354BF">
        <w:rPr>
          <w:rFonts w:hint="cs"/>
          <w:sz w:val="27"/>
          <w:rtl/>
        </w:rPr>
        <w:t>مور ت</w:t>
      </w:r>
      <w:r w:rsidR="005A6BF6" w:rsidRPr="00E354BF">
        <w:rPr>
          <w:rFonts w:hint="cs"/>
          <w:sz w:val="27"/>
          <w:rtl/>
        </w:rPr>
        <w:t>ُ</w:t>
      </w:r>
      <w:r w:rsidRPr="00E354BF">
        <w:rPr>
          <w:rFonts w:hint="cs"/>
          <w:sz w:val="27"/>
          <w:rtl/>
        </w:rPr>
        <w:t>ع</w:t>
      </w:r>
      <w:r w:rsidR="005A6BF6" w:rsidRPr="00E354BF">
        <w:rPr>
          <w:rFonts w:hint="cs"/>
          <w:sz w:val="27"/>
          <w:rtl/>
        </w:rPr>
        <w:t>ِ</w:t>
      </w:r>
      <w:r w:rsidRPr="00E354BF">
        <w:rPr>
          <w:rFonts w:hint="cs"/>
          <w:sz w:val="27"/>
          <w:rtl/>
        </w:rPr>
        <w:t xml:space="preserve">ينه على نيل الخلود </w:t>
      </w:r>
      <w:r w:rsidRPr="00E354BF">
        <w:rPr>
          <w:rFonts w:hint="cs"/>
          <w:sz w:val="27"/>
          <w:rtl/>
        </w:rPr>
        <w:lastRenderedPageBreak/>
        <w:t>والسعادة ال</w:t>
      </w:r>
      <w:r w:rsidR="00C420A4" w:rsidRPr="00E354BF">
        <w:rPr>
          <w:rFonts w:hint="cs"/>
          <w:sz w:val="27"/>
          <w:rtl/>
        </w:rPr>
        <w:t>حقيقيّ</w:t>
      </w:r>
      <w:r w:rsidRPr="00E354BF">
        <w:rPr>
          <w:rFonts w:hint="cs"/>
          <w:sz w:val="27"/>
          <w:rtl/>
        </w:rPr>
        <w:t>ة</w:t>
      </w:r>
      <w:r w:rsidR="005A6BF6" w:rsidRPr="00E354BF">
        <w:rPr>
          <w:rFonts w:hint="cs"/>
          <w:sz w:val="27"/>
          <w:rtl/>
        </w:rPr>
        <w:t>.</w:t>
      </w:r>
      <w:r w:rsidRPr="00E354BF">
        <w:rPr>
          <w:rFonts w:hint="cs"/>
          <w:sz w:val="27"/>
          <w:rtl/>
        </w:rPr>
        <w:t xml:space="preserve"> وسعادة الإنسان تكمن في نيل التكامل والرقي</w:t>
      </w:r>
      <w:r w:rsidR="005A6BF6" w:rsidRPr="00E354BF">
        <w:rPr>
          <w:rFonts w:hint="cs"/>
          <w:sz w:val="27"/>
          <w:rtl/>
        </w:rPr>
        <w:t>ّ</w:t>
      </w:r>
      <w:r w:rsidRPr="00E354BF">
        <w:rPr>
          <w:rFonts w:hint="cs"/>
          <w:sz w:val="27"/>
          <w:rtl/>
        </w:rPr>
        <w:t xml:space="preserve"> ال</w:t>
      </w:r>
      <w:r w:rsidR="00C420A4" w:rsidRPr="00E354BF">
        <w:rPr>
          <w:rFonts w:hint="cs"/>
          <w:sz w:val="27"/>
          <w:rtl/>
        </w:rPr>
        <w:t>روحيّ</w:t>
      </w:r>
      <w:r w:rsidRPr="00E354BF">
        <w:rPr>
          <w:rFonts w:hint="cs"/>
          <w:sz w:val="27"/>
          <w:rtl/>
        </w:rPr>
        <w:t xml:space="preserve"> الذي يعتبر الهدف من بعثة الأنبياء. وعليه فإنّ المصالح ال</w:t>
      </w:r>
      <w:r w:rsidR="00015A29" w:rsidRPr="00E354BF">
        <w:rPr>
          <w:rFonts w:hint="cs"/>
          <w:sz w:val="27"/>
          <w:rtl/>
        </w:rPr>
        <w:t>عامّ</w:t>
      </w:r>
      <w:r w:rsidRPr="00E354BF">
        <w:rPr>
          <w:rFonts w:hint="cs"/>
          <w:sz w:val="27"/>
          <w:rtl/>
        </w:rPr>
        <w:t>ة تشمل الأمور ال</w:t>
      </w:r>
      <w:r w:rsidR="00C420A4" w:rsidRPr="00E354BF">
        <w:rPr>
          <w:rFonts w:hint="cs"/>
          <w:sz w:val="27"/>
          <w:rtl/>
        </w:rPr>
        <w:t>دنيويّ</w:t>
      </w:r>
      <w:r w:rsidRPr="00E354BF">
        <w:rPr>
          <w:rFonts w:hint="cs"/>
          <w:sz w:val="27"/>
          <w:rtl/>
        </w:rPr>
        <w:t>ة وال</w:t>
      </w:r>
      <w:r w:rsidR="00C420A4" w:rsidRPr="00E354BF">
        <w:rPr>
          <w:rFonts w:hint="cs"/>
          <w:sz w:val="27"/>
          <w:rtl/>
        </w:rPr>
        <w:t>أخرويّ</w:t>
      </w:r>
      <w:r w:rsidRPr="00E354BF">
        <w:rPr>
          <w:rFonts w:hint="cs"/>
          <w:sz w:val="27"/>
          <w:rtl/>
        </w:rPr>
        <w:t>ة</w:t>
      </w:r>
      <w:r w:rsidR="005A6BF6" w:rsidRPr="00E354BF">
        <w:rPr>
          <w:rFonts w:hint="cs"/>
          <w:sz w:val="27"/>
          <w:rtl/>
        </w:rPr>
        <w:t>،</w:t>
      </w:r>
      <w:r w:rsidRPr="00E354BF">
        <w:rPr>
          <w:rFonts w:hint="cs"/>
          <w:sz w:val="27"/>
          <w:rtl/>
        </w:rPr>
        <w:t xml:space="preserve"> كما </w:t>
      </w:r>
      <w:r w:rsidR="00682FF1" w:rsidRPr="00E354BF">
        <w:rPr>
          <w:rFonts w:hint="cs"/>
          <w:sz w:val="27"/>
          <w:rtl/>
        </w:rPr>
        <w:t xml:space="preserve">نصّ </w:t>
      </w:r>
      <w:r w:rsidRPr="00E354BF">
        <w:rPr>
          <w:rFonts w:hint="cs"/>
          <w:sz w:val="27"/>
          <w:rtl/>
        </w:rPr>
        <w:t>على ذلك صاحب الجواهر</w:t>
      </w:r>
      <w:r w:rsidR="005A6BF6" w:rsidRPr="00E354BF">
        <w:rPr>
          <w:rFonts w:hint="cs"/>
          <w:sz w:val="27"/>
          <w:rtl/>
        </w:rPr>
        <w:t>،</w:t>
      </w:r>
      <w:r w:rsidRPr="00E354BF">
        <w:rPr>
          <w:rFonts w:hint="cs"/>
          <w:sz w:val="27"/>
          <w:rtl/>
        </w:rPr>
        <w:t xml:space="preserve"> حيث قال: </w:t>
      </w:r>
      <w:r w:rsidR="005A6BF6" w:rsidRPr="00E354BF">
        <w:rPr>
          <w:rFonts w:hint="eastAsia"/>
          <w:sz w:val="27"/>
          <w:rtl/>
        </w:rPr>
        <w:t>«</w:t>
      </w:r>
      <w:r w:rsidRPr="00E354BF">
        <w:rPr>
          <w:rFonts w:hint="cs"/>
          <w:sz w:val="27"/>
          <w:rtl/>
        </w:rPr>
        <w:t>يفهم من الأخبار</w:t>
      </w:r>
      <w:r w:rsidR="005A6BF6" w:rsidRPr="00E354BF">
        <w:rPr>
          <w:rFonts w:hint="cs"/>
          <w:sz w:val="27"/>
          <w:rtl/>
        </w:rPr>
        <w:t>،</w:t>
      </w:r>
      <w:r w:rsidRPr="00E354BF">
        <w:rPr>
          <w:rFonts w:hint="cs"/>
          <w:sz w:val="27"/>
          <w:rtl/>
        </w:rPr>
        <w:t xml:space="preserve"> بل ظاهر الكتاب</w:t>
      </w:r>
      <w:r w:rsidR="005A6BF6" w:rsidRPr="00E354BF">
        <w:rPr>
          <w:rFonts w:hint="cs"/>
          <w:sz w:val="27"/>
          <w:rtl/>
        </w:rPr>
        <w:t>،</w:t>
      </w:r>
      <w:r w:rsidRPr="00E354BF">
        <w:rPr>
          <w:rFonts w:hint="cs"/>
          <w:sz w:val="27"/>
          <w:rtl/>
        </w:rPr>
        <w:t xml:space="preserve"> أنّ جميع الم</w:t>
      </w:r>
      <w:r w:rsidR="005A6BF6" w:rsidRPr="00E354BF">
        <w:rPr>
          <w:rFonts w:hint="cs"/>
          <w:sz w:val="27"/>
          <w:rtl/>
        </w:rPr>
        <w:t>عام</w:t>
      </w:r>
      <w:r w:rsidRPr="00E354BF">
        <w:rPr>
          <w:rFonts w:hint="cs"/>
          <w:sz w:val="27"/>
          <w:rtl/>
        </w:rPr>
        <w:t>لات وغيرها</w:t>
      </w:r>
      <w:r w:rsidR="00015A29" w:rsidRPr="00E354BF">
        <w:rPr>
          <w:rFonts w:hint="cs"/>
          <w:sz w:val="27"/>
          <w:rtl/>
        </w:rPr>
        <w:t xml:space="preserve"> إنّما </w:t>
      </w:r>
      <w:r w:rsidRPr="00E354BF">
        <w:rPr>
          <w:rFonts w:hint="cs"/>
          <w:sz w:val="27"/>
          <w:rtl/>
        </w:rPr>
        <w:t>ش</w:t>
      </w:r>
      <w:r w:rsidR="005A6BF6" w:rsidRPr="00E354BF">
        <w:rPr>
          <w:rFonts w:hint="cs"/>
          <w:sz w:val="27"/>
          <w:rtl/>
        </w:rPr>
        <w:t>ُ</w:t>
      </w:r>
      <w:r w:rsidRPr="00E354BF">
        <w:rPr>
          <w:rFonts w:hint="cs"/>
          <w:sz w:val="27"/>
          <w:rtl/>
        </w:rPr>
        <w:t>رّ</w:t>
      </w:r>
      <w:r w:rsidR="005A6BF6" w:rsidRPr="00E354BF">
        <w:rPr>
          <w:rFonts w:hint="cs"/>
          <w:sz w:val="27"/>
          <w:rtl/>
        </w:rPr>
        <w:t>ِ</w:t>
      </w:r>
      <w:r w:rsidRPr="00E354BF">
        <w:rPr>
          <w:rFonts w:hint="cs"/>
          <w:sz w:val="27"/>
          <w:rtl/>
        </w:rPr>
        <w:t>عت لمصالح الناس وفوائدهم ال</w:t>
      </w:r>
      <w:r w:rsidR="00C420A4" w:rsidRPr="00E354BF">
        <w:rPr>
          <w:rFonts w:hint="cs"/>
          <w:sz w:val="27"/>
          <w:rtl/>
        </w:rPr>
        <w:t>دنيويّ</w:t>
      </w:r>
      <w:r w:rsidRPr="00E354BF">
        <w:rPr>
          <w:rFonts w:hint="cs"/>
          <w:sz w:val="27"/>
          <w:rtl/>
        </w:rPr>
        <w:t>ة وال</w:t>
      </w:r>
      <w:r w:rsidR="00C420A4" w:rsidRPr="00E354BF">
        <w:rPr>
          <w:rFonts w:hint="cs"/>
          <w:sz w:val="27"/>
          <w:rtl/>
        </w:rPr>
        <w:t>أخرويّ</w:t>
      </w:r>
      <w:r w:rsidRPr="00E354BF">
        <w:rPr>
          <w:rFonts w:hint="cs"/>
          <w:sz w:val="27"/>
          <w:rtl/>
        </w:rPr>
        <w:t>ة</w:t>
      </w:r>
      <w:r w:rsidR="005A6BF6" w:rsidRPr="00E354BF">
        <w:rPr>
          <w:rFonts w:hint="cs"/>
          <w:sz w:val="27"/>
          <w:rtl/>
        </w:rPr>
        <w:t>،</w:t>
      </w:r>
      <w:r w:rsidRPr="00E354BF">
        <w:rPr>
          <w:rFonts w:hint="cs"/>
          <w:sz w:val="27"/>
          <w:rtl/>
        </w:rPr>
        <w:t xml:space="preserve"> ممّا سُمّ</w:t>
      </w:r>
      <w:r w:rsidR="005A6BF6" w:rsidRPr="00E354BF">
        <w:rPr>
          <w:rFonts w:hint="cs"/>
          <w:sz w:val="27"/>
          <w:rtl/>
        </w:rPr>
        <w:t>ي</w:t>
      </w:r>
      <w:r w:rsidRPr="00E354BF">
        <w:rPr>
          <w:rFonts w:hint="cs"/>
          <w:sz w:val="27"/>
          <w:rtl/>
        </w:rPr>
        <w:t xml:space="preserve"> مصلحة وفائدة عرفاً</w:t>
      </w:r>
      <w:r w:rsidR="005A6BF6" w:rsidRPr="00E354BF">
        <w:rPr>
          <w:rFonts w:hint="eastAsia"/>
          <w:sz w:val="27"/>
          <w:rtl/>
        </w:rPr>
        <w:t>»</w:t>
      </w:r>
      <w:r w:rsidRPr="00E354BF">
        <w:rPr>
          <w:rFonts w:hint="cs"/>
          <w:sz w:val="27"/>
          <w:vertAlign w:val="superscript"/>
          <w:rtl/>
        </w:rPr>
        <w:t>(</w:t>
      </w:r>
      <w:r w:rsidRPr="00E354BF">
        <w:rPr>
          <w:rStyle w:val="EndnoteReference"/>
          <w:sz w:val="27"/>
          <w:rtl/>
        </w:rPr>
        <w:endnoteReference w:id="45"/>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والمصالح التي أقرّها الشرع</w:t>
      </w:r>
      <w:r w:rsidR="005A6BF6" w:rsidRPr="00E354BF">
        <w:rPr>
          <w:rFonts w:hint="cs"/>
          <w:sz w:val="27"/>
          <w:rtl/>
        </w:rPr>
        <w:t>،</w:t>
      </w:r>
      <w:r w:rsidRPr="00E354BF">
        <w:rPr>
          <w:rFonts w:hint="cs"/>
          <w:sz w:val="27"/>
          <w:rtl/>
        </w:rPr>
        <w:t xml:space="preserve"> ويراها العقل خالية من المفس</w:t>
      </w:r>
      <w:r w:rsidR="005A6BF6" w:rsidRPr="00E354BF">
        <w:rPr>
          <w:rFonts w:hint="cs"/>
          <w:sz w:val="27"/>
          <w:rtl/>
        </w:rPr>
        <w:t>د</w:t>
      </w:r>
      <w:r w:rsidRPr="00E354BF">
        <w:rPr>
          <w:rFonts w:hint="cs"/>
          <w:sz w:val="27"/>
          <w:rtl/>
        </w:rPr>
        <w:t>ة</w:t>
      </w:r>
      <w:r w:rsidR="005A6BF6" w:rsidRPr="00E354BF">
        <w:rPr>
          <w:rFonts w:hint="cs"/>
          <w:sz w:val="27"/>
          <w:rtl/>
        </w:rPr>
        <w:t>،</w:t>
      </w:r>
      <w:r w:rsidRPr="00E354BF">
        <w:rPr>
          <w:rFonts w:hint="cs"/>
          <w:sz w:val="27"/>
          <w:rtl/>
        </w:rPr>
        <w:t xml:space="preserve"> هي عبارة</w:t>
      </w:r>
      <w:r w:rsidR="005A6BF6" w:rsidRPr="00E354BF">
        <w:rPr>
          <w:rFonts w:hint="cs"/>
          <w:sz w:val="27"/>
          <w:rtl/>
        </w:rPr>
        <w:t>ٌ</w:t>
      </w:r>
      <w:r w:rsidRPr="00E354BF">
        <w:rPr>
          <w:rFonts w:hint="cs"/>
          <w:sz w:val="27"/>
          <w:rtl/>
        </w:rPr>
        <w:t xml:space="preserve"> عن: حفظ الدين والنفس والعقل والمال والنسل</w:t>
      </w:r>
      <w:r w:rsidR="005A6BF6" w:rsidRPr="00E354BF">
        <w:rPr>
          <w:rFonts w:hint="cs"/>
          <w:sz w:val="27"/>
          <w:rtl/>
        </w:rPr>
        <w:t>.</w:t>
      </w:r>
      <w:r w:rsidRPr="00E354BF">
        <w:rPr>
          <w:rFonts w:hint="cs"/>
          <w:sz w:val="27"/>
          <w:rtl/>
        </w:rPr>
        <w:t xml:space="preserve"> فقد أوجب الشارع حفظ هذه الأمور وترك ما يوجب فسادها</w:t>
      </w:r>
      <w:r w:rsidRPr="00E354BF">
        <w:rPr>
          <w:rFonts w:hint="cs"/>
          <w:sz w:val="27"/>
          <w:vertAlign w:val="superscript"/>
          <w:rtl/>
        </w:rPr>
        <w:t>(</w:t>
      </w:r>
      <w:r w:rsidRPr="00E354BF">
        <w:rPr>
          <w:rStyle w:val="EndnoteReference"/>
          <w:sz w:val="27"/>
          <w:rtl/>
        </w:rPr>
        <w:endnoteReference w:id="46"/>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ويمكن تقسيم المصالح إلى قسم</w:t>
      </w:r>
      <w:r w:rsidR="005A6BF6" w:rsidRPr="00E354BF">
        <w:rPr>
          <w:rFonts w:hint="cs"/>
          <w:sz w:val="27"/>
          <w:rtl/>
        </w:rPr>
        <w:t>َ</w:t>
      </w:r>
      <w:r w:rsidRPr="00E354BF">
        <w:rPr>
          <w:rFonts w:hint="cs"/>
          <w:sz w:val="27"/>
          <w:rtl/>
        </w:rPr>
        <w:t>ي</w:t>
      </w:r>
      <w:r w:rsidR="005A6BF6" w:rsidRPr="00E354BF">
        <w:rPr>
          <w:rFonts w:hint="cs"/>
          <w:sz w:val="27"/>
          <w:rtl/>
        </w:rPr>
        <w:t>ْ</w:t>
      </w:r>
      <w:r w:rsidRPr="00E354BF">
        <w:rPr>
          <w:rFonts w:hint="cs"/>
          <w:sz w:val="27"/>
          <w:rtl/>
        </w:rPr>
        <w:t>ن:</w:t>
      </w:r>
    </w:p>
    <w:p w:rsidR="001A1108" w:rsidRPr="00E354BF" w:rsidRDefault="001A1F08" w:rsidP="00A52B7F">
      <w:pPr>
        <w:rPr>
          <w:sz w:val="27"/>
          <w:rtl/>
        </w:rPr>
      </w:pPr>
      <w:r w:rsidRPr="00E354BF">
        <w:rPr>
          <w:rFonts w:hint="cs"/>
          <w:sz w:val="27"/>
          <w:rtl/>
        </w:rPr>
        <w:t>1ـ المتطلَّ</w:t>
      </w:r>
      <w:r w:rsidR="001A1108" w:rsidRPr="00E354BF">
        <w:rPr>
          <w:rFonts w:hint="cs"/>
          <w:sz w:val="27"/>
          <w:rtl/>
        </w:rPr>
        <w:t>بات ال</w:t>
      </w:r>
      <w:r w:rsidR="00015A29" w:rsidRPr="00E354BF">
        <w:rPr>
          <w:rFonts w:hint="cs"/>
          <w:sz w:val="27"/>
          <w:rtl/>
        </w:rPr>
        <w:t>عامّ</w:t>
      </w:r>
      <w:r w:rsidR="001A1108" w:rsidRPr="00E354BF">
        <w:rPr>
          <w:rFonts w:hint="cs"/>
          <w:sz w:val="27"/>
          <w:rtl/>
        </w:rPr>
        <w:t>ة الثابتة: وهي الحاجي</w:t>
      </w:r>
      <w:r w:rsidR="005A6BF6" w:rsidRPr="00E354BF">
        <w:rPr>
          <w:rFonts w:hint="cs"/>
          <w:sz w:val="27"/>
          <w:rtl/>
        </w:rPr>
        <w:t>ّ</w:t>
      </w:r>
      <w:r w:rsidR="001A1108" w:rsidRPr="00E354BF">
        <w:rPr>
          <w:rFonts w:hint="cs"/>
          <w:sz w:val="27"/>
          <w:rtl/>
        </w:rPr>
        <w:t>ات الناش</w:t>
      </w:r>
      <w:r w:rsidR="005A6BF6" w:rsidRPr="00E354BF">
        <w:rPr>
          <w:rFonts w:hint="cs"/>
          <w:sz w:val="27"/>
          <w:rtl/>
        </w:rPr>
        <w:t>ئ</w:t>
      </w:r>
      <w:r w:rsidR="001A1108" w:rsidRPr="00E354BF">
        <w:rPr>
          <w:rFonts w:hint="cs"/>
          <w:sz w:val="27"/>
          <w:rtl/>
        </w:rPr>
        <w:t>ة من الفطرة والذات ال</w:t>
      </w:r>
      <w:r w:rsidR="00C420A4" w:rsidRPr="00E354BF">
        <w:rPr>
          <w:rFonts w:hint="cs"/>
          <w:sz w:val="27"/>
          <w:rtl/>
        </w:rPr>
        <w:t>إنسانيّ</w:t>
      </w:r>
      <w:r w:rsidR="001A1108" w:rsidRPr="00E354BF">
        <w:rPr>
          <w:rFonts w:hint="cs"/>
          <w:sz w:val="27"/>
          <w:rtl/>
        </w:rPr>
        <w:t>ة، ولا يمكن أن تتغيّ</w:t>
      </w:r>
      <w:r w:rsidR="005A6BF6" w:rsidRPr="00E354BF">
        <w:rPr>
          <w:rFonts w:hint="cs"/>
          <w:sz w:val="27"/>
          <w:rtl/>
        </w:rPr>
        <w:t>َ</w:t>
      </w:r>
      <w:r w:rsidR="001A1108" w:rsidRPr="00E354BF">
        <w:rPr>
          <w:rFonts w:hint="cs"/>
          <w:sz w:val="27"/>
          <w:rtl/>
        </w:rPr>
        <w:t>ر بتغيّ</w:t>
      </w:r>
      <w:r w:rsidR="005A6BF6" w:rsidRPr="00E354BF">
        <w:rPr>
          <w:rFonts w:hint="cs"/>
          <w:sz w:val="27"/>
          <w:rtl/>
        </w:rPr>
        <w:t>ُ</w:t>
      </w:r>
      <w:r w:rsidR="001A1108" w:rsidRPr="00E354BF">
        <w:rPr>
          <w:rFonts w:hint="cs"/>
          <w:sz w:val="27"/>
          <w:rtl/>
        </w:rPr>
        <w:t>ر الزمان والمكان</w:t>
      </w:r>
      <w:r w:rsidR="005A6BF6" w:rsidRPr="00E354BF">
        <w:rPr>
          <w:rFonts w:hint="cs"/>
          <w:sz w:val="27"/>
          <w:rtl/>
        </w:rPr>
        <w:t>.</w:t>
      </w:r>
      <w:r w:rsidR="001A1108" w:rsidRPr="00E354BF">
        <w:rPr>
          <w:rFonts w:hint="cs"/>
          <w:sz w:val="27"/>
          <w:rtl/>
        </w:rPr>
        <w:t xml:space="preserve"> نعم يمكن أن تتغيّ</w:t>
      </w:r>
      <w:r w:rsidR="005A6BF6" w:rsidRPr="00E354BF">
        <w:rPr>
          <w:rFonts w:hint="cs"/>
          <w:sz w:val="27"/>
          <w:rtl/>
        </w:rPr>
        <w:t>َ</w:t>
      </w:r>
      <w:r w:rsidR="001A1108" w:rsidRPr="00E354BF">
        <w:rPr>
          <w:rFonts w:hint="cs"/>
          <w:sz w:val="27"/>
          <w:rtl/>
        </w:rPr>
        <w:t xml:space="preserve">ر مصاديقها، كما في حاجة الإنسان </w:t>
      </w:r>
      <w:r w:rsidR="005A6BF6" w:rsidRPr="00E354BF">
        <w:rPr>
          <w:rFonts w:hint="cs"/>
          <w:sz w:val="27"/>
          <w:rtl/>
        </w:rPr>
        <w:t>إلى ا</w:t>
      </w:r>
      <w:r w:rsidR="001A1108" w:rsidRPr="00E354BF">
        <w:rPr>
          <w:rFonts w:hint="cs"/>
          <w:sz w:val="27"/>
          <w:rtl/>
        </w:rPr>
        <w:t>لأمن والرفاه ال</w:t>
      </w:r>
      <w:r w:rsidR="00015A29" w:rsidRPr="00E354BF">
        <w:rPr>
          <w:rFonts w:hint="cs"/>
          <w:sz w:val="27"/>
          <w:rtl/>
        </w:rPr>
        <w:t>عامّ</w:t>
      </w:r>
      <w:r w:rsidR="005A6BF6" w:rsidRPr="00E354BF">
        <w:rPr>
          <w:rFonts w:hint="cs"/>
          <w:sz w:val="27"/>
          <w:rtl/>
        </w:rPr>
        <w:t>ي</w:t>
      </w:r>
      <w:r w:rsidR="001A1108" w:rsidRPr="00E354BF">
        <w:rPr>
          <w:rFonts w:hint="cs"/>
          <w:sz w:val="27"/>
          <w:rtl/>
        </w:rPr>
        <w:t>ن</w:t>
      </w:r>
      <w:r w:rsidR="005A6BF6" w:rsidRPr="00E354BF">
        <w:rPr>
          <w:rFonts w:hint="cs"/>
          <w:sz w:val="27"/>
          <w:rtl/>
        </w:rPr>
        <w:t>،</w:t>
      </w:r>
      <w:r w:rsidR="001A1108" w:rsidRPr="00E354BF">
        <w:rPr>
          <w:rFonts w:hint="cs"/>
          <w:sz w:val="27"/>
          <w:rtl/>
        </w:rPr>
        <w:t xml:space="preserve"> اللذين يقرّهما الشارع</w:t>
      </w:r>
      <w:r w:rsidR="001A1108" w:rsidRPr="00E354BF">
        <w:rPr>
          <w:rFonts w:hint="cs"/>
          <w:sz w:val="27"/>
          <w:vertAlign w:val="superscript"/>
          <w:rtl/>
        </w:rPr>
        <w:t>(</w:t>
      </w:r>
      <w:r w:rsidR="001A1108" w:rsidRPr="00E354BF">
        <w:rPr>
          <w:rStyle w:val="EndnoteReference"/>
          <w:sz w:val="27"/>
          <w:rtl/>
        </w:rPr>
        <w:endnoteReference w:id="47"/>
      </w:r>
      <w:r w:rsidR="001A1108" w:rsidRPr="00E354BF">
        <w:rPr>
          <w:rFonts w:hint="cs"/>
          <w:sz w:val="27"/>
          <w:vertAlign w:val="superscript"/>
          <w:rtl/>
        </w:rPr>
        <w:t>)</w:t>
      </w:r>
      <w:r w:rsidR="001A1108" w:rsidRPr="00E354BF">
        <w:rPr>
          <w:rFonts w:hint="cs"/>
          <w:sz w:val="27"/>
          <w:rtl/>
        </w:rPr>
        <w:t>.</w:t>
      </w:r>
    </w:p>
    <w:p w:rsidR="001A1108" w:rsidRPr="00E354BF" w:rsidRDefault="001A1108" w:rsidP="00A52B7F">
      <w:pPr>
        <w:rPr>
          <w:sz w:val="27"/>
          <w:rtl/>
        </w:rPr>
      </w:pPr>
      <w:r w:rsidRPr="00E354BF">
        <w:rPr>
          <w:rFonts w:hint="cs"/>
          <w:sz w:val="27"/>
          <w:rtl/>
        </w:rPr>
        <w:t>2ـ المتطل</w:t>
      </w:r>
      <w:r w:rsidR="005A6BF6" w:rsidRPr="00E354BF">
        <w:rPr>
          <w:rFonts w:hint="cs"/>
          <w:sz w:val="27"/>
          <w:rtl/>
        </w:rPr>
        <w:t>َّ</w:t>
      </w:r>
      <w:r w:rsidRPr="00E354BF">
        <w:rPr>
          <w:rFonts w:hint="cs"/>
          <w:sz w:val="27"/>
          <w:rtl/>
        </w:rPr>
        <w:t>بات ال</w:t>
      </w:r>
      <w:r w:rsidR="00015A29" w:rsidRPr="00E354BF">
        <w:rPr>
          <w:rFonts w:hint="cs"/>
          <w:sz w:val="27"/>
          <w:rtl/>
        </w:rPr>
        <w:t>عامّ</w:t>
      </w:r>
      <w:r w:rsidRPr="00E354BF">
        <w:rPr>
          <w:rFonts w:hint="cs"/>
          <w:sz w:val="27"/>
          <w:rtl/>
        </w:rPr>
        <w:t>ة المتغيّ</w:t>
      </w:r>
      <w:r w:rsidR="005A6BF6" w:rsidRPr="00E354BF">
        <w:rPr>
          <w:rFonts w:hint="cs"/>
          <w:sz w:val="27"/>
          <w:rtl/>
        </w:rPr>
        <w:t>ِ</w:t>
      </w:r>
      <w:r w:rsidRPr="00E354BF">
        <w:rPr>
          <w:rFonts w:hint="cs"/>
          <w:sz w:val="27"/>
          <w:rtl/>
        </w:rPr>
        <w:t>رة: وهي الحاجي</w:t>
      </w:r>
      <w:r w:rsidR="005A6BF6" w:rsidRPr="00E354BF">
        <w:rPr>
          <w:rFonts w:hint="cs"/>
          <w:sz w:val="27"/>
          <w:rtl/>
        </w:rPr>
        <w:t>ّ</w:t>
      </w:r>
      <w:r w:rsidRPr="00E354BF">
        <w:rPr>
          <w:rFonts w:hint="cs"/>
          <w:sz w:val="27"/>
          <w:rtl/>
        </w:rPr>
        <w:t>ات التي تحصل تبعاً للظروف ال</w:t>
      </w:r>
      <w:r w:rsidR="00C420A4" w:rsidRPr="00E354BF">
        <w:rPr>
          <w:rFonts w:hint="cs"/>
          <w:sz w:val="27"/>
          <w:rtl/>
        </w:rPr>
        <w:t>زمانيّ</w:t>
      </w:r>
      <w:r w:rsidRPr="00E354BF">
        <w:rPr>
          <w:rFonts w:hint="cs"/>
          <w:sz w:val="27"/>
          <w:rtl/>
        </w:rPr>
        <w:t>ة وال</w:t>
      </w:r>
      <w:r w:rsidR="00C420A4" w:rsidRPr="00E354BF">
        <w:rPr>
          <w:rFonts w:hint="cs"/>
          <w:sz w:val="27"/>
          <w:rtl/>
        </w:rPr>
        <w:t>مكانيّ</w:t>
      </w:r>
      <w:r w:rsidRPr="00E354BF">
        <w:rPr>
          <w:rFonts w:hint="cs"/>
          <w:sz w:val="27"/>
          <w:rtl/>
        </w:rPr>
        <w:t>ة، كالآلات ال</w:t>
      </w:r>
      <w:r w:rsidR="00C420A4" w:rsidRPr="00E354BF">
        <w:rPr>
          <w:rFonts w:hint="cs"/>
          <w:sz w:val="27"/>
          <w:rtl/>
        </w:rPr>
        <w:t>عسكريّ</w:t>
      </w:r>
      <w:r w:rsidRPr="00E354BF">
        <w:rPr>
          <w:rFonts w:hint="cs"/>
          <w:sz w:val="27"/>
          <w:rtl/>
        </w:rPr>
        <w:t>ة الحديثة ووسائل الرفاه الجديدة.</w:t>
      </w:r>
    </w:p>
    <w:p w:rsidR="001A1108" w:rsidRPr="00E354BF" w:rsidRDefault="001A1108" w:rsidP="00A52B7F">
      <w:pPr>
        <w:rPr>
          <w:sz w:val="27"/>
          <w:rtl/>
        </w:rPr>
      </w:pPr>
      <w:r w:rsidRPr="00E354BF">
        <w:rPr>
          <w:rFonts w:hint="cs"/>
          <w:sz w:val="27"/>
          <w:rtl/>
        </w:rPr>
        <w:t>وتُقسّ</w:t>
      </w:r>
      <w:r w:rsidR="005A6BF6" w:rsidRPr="00E354BF">
        <w:rPr>
          <w:rFonts w:hint="cs"/>
          <w:sz w:val="27"/>
          <w:rtl/>
        </w:rPr>
        <w:t>َ</w:t>
      </w:r>
      <w:r w:rsidRPr="00E354BF">
        <w:rPr>
          <w:rFonts w:hint="cs"/>
          <w:sz w:val="27"/>
          <w:rtl/>
        </w:rPr>
        <w:t>م الحاجي</w:t>
      </w:r>
      <w:r w:rsidR="005A6BF6" w:rsidRPr="00E354BF">
        <w:rPr>
          <w:rFonts w:hint="cs"/>
          <w:sz w:val="27"/>
          <w:rtl/>
        </w:rPr>
        <w:t>ّ</w:t>
      </w:r>
      <w:r w:rsidRPr="00E354BF">
        <w:rPr>
          <w:rFonts w:hint="cs"/>
          <w:sz w:val="27"/>
          <w:rtl/>
        </w:rPr>
        <w:t>ات والمصالح المختلفة</w:t>
      </w:r>
      <w:r w:rsidR="005A6BF6" w:rsidRPr="00E354BF">
        <w:rPr>
          <w:rFonts w:hint="cs"/>
          <w:sz w:val="27"/>
          <w:rtl/>
        </w:rPr>
        <w:t>،</w:t>
      </w:r>
      <w:r w:rsidRPr="00E354BF">
        <w:rPr>
          <w:rFonts w:hint="cs"/>
          <w:sz w:val="27"/>
          <w:rtl/>
        </w:rPr>
        <w:t xml:space="preserve"> بحسب أهم</w:t>
      </w:r>
      <w:r w:rsidR="005A6BF6" w:rsidRPr="00E354BF">
        <w:rPr>
          <w:rFonts w:hint="cs"/>
          <w:sz w:val="27"/>
          <w:rtl/>
        </w:rPr>
        <w:t>ّ</w:t>
      </w:r>
      <w:r w:rsidRPr="00E354BF">
        <w:rPr>
          <w:rFonts w:hint="cs"/>
          <w:sz w:val="27"/>
          <w:rtl/>
        </w:rPr>
        <w:t>ي</w:t>
      </w:r>
      <w:r w:rsidR="005A6BF6" w:rsidRPr="00E354BF">
        <w:rPr>
          <w:rFonts w:hint="cs"/>
          <w:sz w:val="27"/>
          <w:rtl/>
        </w:rPr>
        <w:t>ّ</w:t>
      </w:r>
      <w:r w:rsidRPr="00E354BF">
        <w:rPr>
          <w:rFonts w:hint="cs"/>
          <w:sz w:val="27"/>
          <w:rtl/>
        </w:rPr>
        <w:t>تها</w:t>
      </w:r>
      <w:r w:rsidR="005A6BF6" w:rsidRPr="00E354BF">
        <w:rPr>
          <w:rFonts w:hint="cs"/>
          <w:sz w:val="27"/>
          <w:rtl/>
        </w:rPr>
        <w:t>،</w:t>
      </w:r>
      <w:r w:rsidRPr="00E354BF">
        <w:rPr>
          <w:rFonts w:hint="cs"/>
          <w:sz w:val="27"/>
          <w:rtl/>
        </w:rPr>
        <w:t xml:space="preserve"> في ضوء مقاصد الشرع إلى ثلاثة أقسام:</w:t>
      </w:r>
    </w:p>
    <w:p w:rsidR="001A1108" w:rsidRPr="00E354BF" w:rsidRDefault="001A1108" w:rsidP="00A52B7F">
      <w:pPr>
        <w:rPr>
          <w:sz w:val="27"/>
          <w:rtl/>
        </w:rPr>
      </w:pPr>
      <w:r w:rsidRPr="00E354BF">
        <w:rPr>
          <w:rFonts w:hint="cs"/>
          <w:sz w:val="27"/>
          <w:rtl/>
        </w:rPr>
        <w:t>1ـ الضروري</w:t>
      </w:r>
      <w:r w:rsidR="005A6BF6" w:rsidRPr="00E354BF">
        <w:rPr>
          <w:rFonts w:hint="cs"/>
          <w:sz w:val="27"/>
          <w:rtl/>
        </w:rPr>
        <w:t>ّ</w:t>
      </w:r>
      <w:r w:rsidRPr="00E354BF">
        <w:rPr>
          <w:rFonts w:hint="cs"/>
          <w:sz w:val="27"/>
          <w:rtl/>
        </w:rPr>
        <w:t>ات: وهي عبارة عن المتطل</w:t>
      </w:r>
      <w:r w:rsidR="005A6BF6" w:rsidRPr="00E354BF">
        <w:rPr>
          <w:rFonts w:hint="cs"/>
          <w:sz w:val="27"/>
          <w:rtl/>
        </w:rPr>
        <w:t>َّ</w:t>
      </w:r>
      <w:r w:rsidRPr="00E354BF">
        <w:rPr>
          <w:rFonts w:hint="cs"/>
          <w:sz w:val="27"/>
          <w:rtl/>
        </w:rPr>
        <w:t>بات الضروري</w:t>
      </w:r>
      <w:r w:rsidR="005A6BF6" w:rsidRPr="00E354BF">
        <w:rPr>
          <w:rFonts w:hint="cs"/>
          <w:sz w:val="27"/>
          <w:rtl/>
        </w:rPr>
        <w:t>ّ</w:t>
      </w:r>
      <w:r w:rsidRPr="00E354BF">
        <w:rPr>
          <w:rFonts w:hint="cs"/>
          <w:sz w:val="27"/>
          <w:rtl/>
        </w:rPr>
        <w:t>ة التي بها قوام مصالح الدين والدنيا، بحيث يوجب فقدها اختلال النظام ال</w:t>
      </w:r>
      <w:r w:rsidR="00015A29" w:rsidRPr="00E354BF">
        <w:rPr>
          <w:rFonts w:hint="cs"/>
          <w:sz w:val="27"/>
          <w:rtl/>
        </w:rPr>
        <w:t>عامّ</w:t>
      </w:r>
      <w:r w:rsidR="005A6BF6" w:rsidRPr="00E354BF">
        <w:rPr>
          <w:rFonts w:hint="cs"/>
          <w:sz w:val="27"/>
          <w:rtl/>
        </w:rPr>
        <w:t>،</w:t>
      </w:r>
      <w:r w:rsidRPr="00E354BF">
        <w:rPr>
          <w:rFonts w:hint="cs"/>
          <w:sz w:val="27"/>
          <w:rtl/>
        </w:rPr>
        <w:t xml:space="preserve"> وظهور الفساد في حياة الإنسان ال</w:t>
      </w:r>
      <w:r w:rsidR="00C420A4" w:rsidRPr="00E354BF">
        <w:rPr>
          <w:rFonts w:hint="cs"/>
          <w:sz w:val="27"/>
          <w:rtl/>
        </w:rPr>
        <w:t>دنيويّ</w:t>
      </w:r>
      <w:r w:rsidRPr="00E354BF">
        <w:rPr>
          <w:rFonts w:hint="cs"/>
          <w:sz w:val="27"/>
          <w:rtl/>
        </w:rPr>
        <w:t>ة وال</w:t>
      </w:r>
      <w:r w:rsidR="00C420A4" w:rsidRPr="00E354BF">
        <w:rPr>
          <w:rFonts w:hint="cs"/>
          <w:sz w:val="27"/>
          <w:rtl/>
        </w:rPr>
        <w:t>أخرويّ</w:t>
      </w:r>
      <w:r w:rsidRPr="00E354BF">
        <w:rPr>
          <w:rFonts w:hint="cs"/>
          <w:sz w:val="27"/>
          <w:rtl/>
        </w:rPr>
        <w:t>ة.</w:t>
      </w:r>
    </w:p>
    <w:p w:rsidR="001A1108" w:rsidRPr="00E354BF" w:rsidRDefault="001A1108" w:rsidP="00A52B7F">
      <w:pPr>
        <w:rPr>
          <w:sz w:val="27"/>
          <w:rtl/>
        </w:rPr>
      </w:pPr>
      <w:r w:rsidRPr="00E354BF">
        <w:rPr>
          <w:rFonts w:hint="cs"/>
          <w:sz w:val="27"/>
          <w:rtl/>
        </w:rPr>
        <w:t>2ـ الحاجي</w:t>
      </w:r>
      <w:r w:rsidR="005A6BF6" w:rsidRPr="00E354BF">
        <w:rPr>
          <w:rFonts w:hint="cs"/>
          <w:sz w:val="27"/>
          <w:rtl/>
        </w:rPr>
        <w:t>ّ</w:t>
      </w:r>
      <w:r w:rsidRPr="00E354BF">
        <w:rPr>
          <w:rFonts w:hint="cs"/>
          <w:sz w:val="27"/>
          <w:rtl/>
        </w:rPr>
        <w:t>ات: وهي المتطل</w:t>
      </w:r>
      <w:r w:rsidR="005A6BF6" w:rsidRPr="00E354BF">
        <w:rPr>
          <w:rFonts w:hint="cs"/>
          <w:sz w:val="27"/>
          <w:rtl/>
        </w:rPr>
        <w:t>َّ</w:t>
      </w:r>
      <w:r w:rsidRPr="00E354BF">
        <w:rPr>
          <w:rFonts w:hint="cs"/>
          <w:sz w:val="27"/>
          <w:rtl/>
        </w:rPr>
        <w:t>بات التي يحتاجها الإنسان</w:t>
      </w:r>
      <w:r w:rsidR="005A6BF6" w:rsidRPr="00E354BF">
        <w:rPr>
          <w:rFonts w:hint="cs"/>
          <w:sz w:val="27"/>
          <w:rtl/>
        </w:rPr>
        <w:t>،</w:t>
      </w:r>
      <w:r w:rsidRPr="00E354BF">
        <w:rPr>
          <w:rFonts w:hint="cs"/>
          <w:sz w:val="27"/>
          <w:rtl/>
        </w:rPr>
        <w:t xml:space="preserve"> لكن لا تبلغ الحاجة </w:t>
      </w:r>
      <w:r w:rsidR="005A6BF6" w:rsidRPr="00E354BF">
        <w:rPr>
          <w:rFonts w:hint="cs"/>
          <w:sz w:val="27"/>
          <w:rtl/>
        </w:rPr>
        <w:t>إليها</w:t>
      </w:r>
      <w:r w:rsidRPr="00E354BF">
        <w:rPr>
          <w:rFonts w:hint="cs"/>
          <w:sz w:val="27"/>
          <w:rtl/>
        </w:rPr>
        <w:t xml:space="preserve"> حدّ الضرورة، كما في المتطلّ</w:t>
      </w:r>
      <w:r w:rsidR="005A6BF6" w:rsidRPr="00E354BF">
        <w:rPr>
          <w:rFonts w:hint="cs"/>
          <w:sz w:val="27"/>
          <w:rtl/>
        </w:rPr>
        <w:t>َ</w:t>
      </w:r>
      <w:r w:rsidRPr="00E354BF">
        <w:rPr>
          <w:rFonts w:hint="cs"/>
          <w:sz w:val="27"/>
          <w:rtl/>
        </w:rPr>
        <w:t>بات التي تصبّ في مجال الرفاه والتوسعة في الحياة، بحيث إذا فقدت كانت الحياة أكثر صعوبة</w:t>
      </w:r>
      <w:r w:rsidR="005A6BF6" w:rsidRPr="00E354BF">
        <w:rPr>
          <w:rFonts w:hint="cs"/>
          <w:sz w:val="27"/>
          <w:rtl/>
        </w:rPr>
        <w:t>ً</w:t>
      </w:r>
      <w:r w:rsidRPr="00E354BF">
        <w:rPr>
          <w:rFonts w:hint="cs"/>
          <w:sz w:val="27"/>
          <w:rtl/>
        </w:rPr>
        <w:t xml:space="preserve"> ومشق</w:t>
      </w:r>
      <w:r w:rsidR="005A6BF6" w:rsidRPr="00E354BF">
        <w:rPr>
          <w:rFonts w:hint="cs"/>
          <w:sz w:val="27"/>
          <w:rtl/>
        </w:rPr>
        <w:t>ّ</w:t>
      </w:r>
      <w:r w:rsidRPr="00E354BF">
        <w:rPr>
          <w:rFonts w:hint="cs"/>
          <w:sz w:val="27"/>
          <w:rtl/>
        </w:rPr>
        <w:t>ة، إلاّ أنّ هذه الصعوبة والمشق</w:t>
      </w:r>
      <w:r w:rsidR="005A6BF6" w:rsidRPr="00E354BF">
        <w:rPr>
          <w:rFonts w:hint="cs"/>
          <w:sz w:val="27"/>
          <w:rtl/>
        </w:rPr>
        <w:t>ّ</w:t>
      </w:r>
      <w:r w:rsidRPr="00E354BF">
        <w:rPr>
          <w:rFonts w:hint="cs"/>
          <w:sz w:val="27"/>
          <w:rtl/>
        </w:rPr>
        <w:t>ة لا تبلغان حدّ الفساد المترت</w:t>
      </w:r>
      <w:r w:rsidR="005A6BF6" w:rsidRPr="00E354BF">
        <w:rPr>
          <w:rFonts w:hint="cs"/>
          <w:sz w:val="27"/>
          <w:rtl/>
        </w:rPr>
        <w:t>ِّ</w:t>
      </w:r>
      <w:r w:rsidRPr="00E354BF">
        <w:rPr>
          <w:rFonts w:hint="cs"/>
          <w:sz w:val="27"/>
          <w:rtl/>
        </w:rPr>
        <w:t>ب على عدم وجود الضروري</w:t>
      </w:r>
      <w:r w:rsidR="005A6BF6" w:rsidRPr="00E354BF">
        <w:rPr>
          <w:rFonts w:hint="cs"/>
          <w:sz w:val="27"/>
          <w:rtl/>
        </w:rPr>
        <w:t>ّ</w:t>
      </w:r>
      <w:r w:rsidRPr="00E354BF">
        <w:rPr>
          <w:rFonts w:hint="cs"/>
          <w:sz w:val="27"/>
          <w:rtl/>
        </w:rPr>
        <w:t xml:space="preserve">ات. </w:t>
      </w:r>
    </w:p>
    <w:p w:rsidR="001A1108" w:rsidRPr="00E354BF" w:rsidRDefault="001A1108" w:rsidP="00A52B7F">
      <w:pPr>
        <w:rPr>
          <w:sz w:val="27"/>
          <w:rtl/>
        </w:rPr>
      </w:pPr>
      <w:r w:rsidRPr="00E354BF">
        <w:rPr>
          <w:rFonts w:hint="cs"/>
          <w:sz w:val="27"/>
          <w:rtl/>
        </w:rPr>
        <w:t>3ـ الك</w:t>
      </w:r>
      <w:r w:rsidR="00C420A4" w:rsidRPr="00E354BF">
        <w:rPr>
          <w:rFonts w:hint="cs"/>
          <w:sz w:val="27"/>
          <w:rtl/>
        </w:rPr>
        <w:t>ماليّ</w:t>
      </w:r>
      <w:r w:rsidRPr="00E354BF">
        <w:rPr>
          <w:rFonts w:hint="cs"/>
          <w:sz w:val="27"/>
          <w:rtl/>
        </w:rPr>
        <w:t>ات: وهي المتطل</w:t>
      </w:r>
      <w:r w:rsidR="005A6BF6" w:rsidRPr="00E354BF">
        <w:rPr>
          <w:rFonts w:hint="cs"/>
          <w:sz w:val="27"/>
          <w:rtl/>
        </w:rPr>
        <w:t>َّ</w:t>
      </w:r>
      <w:r w:rsidRPr="00E354BF">
        <w:rPr>
          <w:rFonts w:hint="cs"/>
          <w:sz w:val="27"/>
          <w:rtl/>
        </w:rPr>
        <w:t>بات التي لم تبلغ حدّ الضرورة</w:t>
      </w:r>
      <w:r w:rsidR="005A6BF6" w:rsidRPr="00E354BF">
        <w:rPr>
          <w:rFonts w:hint="cs"/>
          <w:sz w:val="27"/>
          <w:rtl/>
        </w:rPr>
        <w:t>،</w:t>
      </w:r>
      <w:r w:rsidRPr="00E354BF">
        <w:rPr>
          <w:rFonts w:hint="cs"/>
          <w:sz w:val="27"/>
          <w:rtl/>
        </w:rPr>
        <w:t xml:space="preserve"> إلاّ أن</w:t>
      </w:r>
      <w:r w:rsidR="005A6BF6" w:rsidRPr="00E354BF">
        <w:rPr>
          <w:rFonts w:hint="cs"/>
          <w:sz w:val="27"/>
          <w:rtl/>
        </w:rPr>
        <w:t>ّ</w:t>
      </w:r>
      <w:r w:rsidRPr="00E354BF">
        <w:rPr>
          <w:rFonts w:hint="cs"/>
          <w:sz w:val="27"/>
          <w:rtl/>
        </w:rPr>
        <w:t>ها ك</w:t>
      </w:r>
      <w:r w:rsidR="00C420A4" w:rsidRPr="00E354BF">
        <w:rPr>
          <w:rFonts w:hint="cs"/>
          <w:sz w:val="27"/>
          <w:rtl/>
        </w:rPr>
        <w:t>ماليّ</w:t>
      </w:r>
      <w:r w:rsidRPr="00E354BF">
        <w:rPr>
          <w:rFonts w:hint="cs"/>
          <w:sz w:val="27"/>
          <w:rtl/>
        </w:rPr>
        <w:t>ة و</w:t>
      </w:r>
      <w:r w:rsidR="00C420A4" w:rsidRPr="00E354BF">
        <w:rPr>
          <w:rFonts w:hint="cs"/>
          <w:sz w:val="27"/>
          <w:rtl/>
        </w:rPr>
        <w:t>ثانويّ</w:t>
      </w:r>
      <w:r w:rsidRPr="00E354BF">
        <w:rPr>
          <w:rFonts w:hint="cs"/>
          <w:sz w:val="27"/>
          <w:rtl/>
        </w:rPr>
        <w:t>ة في الحياة، بحيث لا يشكّ</w:t>
      </w:r>
      <w:r w:rsidR="005A6BF6" w:rsidRPr="00E354BF">
        <w:rPr>
          <w:rFonts w:hint="cs"/>
          <w:sz w:val="27"/>
          <w:rtl/>
        </w:rPr>
        <w:t>ِ</w:t>
      </w:r>
      <w:r w:rsidRPr="00E354BF">
        <w:rPr>
          <w:rFonts w:hint="cs"/>
          <w:sz w:val="27"/>
          <w:rtl/>
        </w:rPr>
        <w:t>ل فقدانها خطراً على حياة الإنسان.</w:t>
      </w:r>
    </w:p>
    <w:p w:rsidR="003659B7" w:rsidRPr="00E354BF" w:rsidRDefault="001A1108" w:rsidP="00A52B7F">
      <w:pPr>
        <w:rPr>
          <w:sz w:val="27"/>
          <w:rtl/>
        </w:rPr>
      </w:pPr>
      <w:r w:rsidRPr="00E354BF">
        <w:rPr>
          <w:rFonts w:hint="cs"/>
          <w:sz w:val="27"/>
          <w:rtl/>
        </w:rPr>
        <w:t>ويمكن أخذ هذه الأقسام الثلاثة للمتطل</w:t>
      </w:r>
      <w:r w:rsidR="005A6BF6" w:rsidRPr="00E354BF">
        <w:rPr>
          <w:rFonts w:hint="cs"/>
          <w:sz w:val="27"/>
          <w:rtl/>
        </w:rPr>
        <w:t>َّ</w:t>
      </w:r>
      <w:r w:rsidRPr="00E354BF">
        <w:rPr>
          <w:rFonts w:hint="cs"/>
          <w:sz w:val="27"/>
          <w:rtl/>
        </w:rPr>
        <w:t xml:space="preserve">بات بنظر الاعتبار في المصالح </w:t>
      </w:r>
      <w:r w:rsidRPr="00E354BF">
        <w:rPr>
          <w:rFonts w:hint="cs"/>
          <w:sz w:val="27"/>
          <w:rtl/>
        </w:rPr>
        <w:lastRenderedPageBreak/>
        <w:t>الخمسي</w:t>
      </w:r>
      <w:r w:rsidR="005A6BF6" w:rsidRPr="00E354BF">
        <w:rPr>
          <w:rFonts w:hint="cs"/>
          <w:sz w:val="27"/>
          <w:rtl/>
        </w:rPr>
        <w:t>ّ</w:t>
      </w:r>
      <w:r w:rsidRPr="00E354BF">
        <w:rPr>
          <w:rFonts w:hint="cs"/>
          <w:sz w:val="27"/>
          <w:rtl/>
        </w:rPr>
        <w:t>ة المتقد</w:t>
      </w:r>
      <w:r w:rsidR="005A6BF6" w:rsidRPr="00E354BF">
        <w:rPr>
          <w:rFonts w:hint="cs"/>
          <w:sz w:val="27"/>
          <w:rtl/>
        </w:rPr>
        <w:t>ّ</w:t>
      </w:r>
      <w:r w:rsidRPr="00E354BF">
        <w:rPr>
          <w:rFonts w:hint="cs"/>
          <w:sz w:val="27"/>
          <w:rtl/>
        </w:rPr>
        <w:t>مة (الدين، النفس، العقل، النسل، المال). ويمكن ترتيب الأولوي</w:t>
      </w:r>
      <w:r w:rsidR="005A6BF6" w:rsidRPr="00E354BF">
        <w:rPr>
          <w:rFonts w:hint="cs"/>
          <w:sz w:val="27"/>
          <w:rtl/>
        </w:rPr>
        <w:t>ّ</w:t>
      </w:r>
      <w:r w:rsidRPr="00E354BF">
        <w:rPr>
          <w:rFonts w:hint="cs"/>
          <w:sz w:val="27"/>
          <w:rtl/>
        </w:rPr>
        <w:t>ات فيها</w:t>
      </w:r>
      <w:r w:rsidR="005A6BF6" w:rsidRPr="00E354BF">
        <w:rPr>
          <w:rFonts w:hint="cs"/>
          <w:sz w:val="27"/>
          <w:rtl/>
        </w:rPr>
        <w:t>،</w:t>
      </w:r>
      <w:r w:rsidRPr="00E354BF">
        <w:rPr>
          <w:rFonts w:hint="cs"/>
          <w:sz w:val="27"/>
          <w:rtl/>
        </w:rPr>
        <w:t xml:space="preserve"> فتتقدّم ـ بشكل </w:t>
      </w:r>
      <w:r w:rsidR="00C420A4" w:rsidRPr="00E354BF">
        <w:rPr>
          <w:rFonts w:hint="cs"/>
          <w:sz w:val="27"/>
          <w:rtl/>
        </w:rPr>
        <w:t>منطقيّ</w:t>
      </w:r>
      <w:r w:rsidRPr="00E354BF">
        <w:rPr>
          <w:rFonts w:hint="cs"/>
          <w:sz w:val="27"/>
          <w:rtl/>
        </w:rPr>
        <w:t xml:space="preserve"> ـ ضروري</w:t>
      </w:r>
      <w:r w:rsidR="005A6BF6" w:rsidRPr="00E354BF">
        <w:rPr>
          <w:rFonts w:hint="cs"/>
          <w:sz w:val="27"/>
          <w:rtl/>
        </w:rPr>
        <w:t>ّ</w:t>
      </w:r>
      <w:r w:rsidRPr="00E354BF">
        <w:rPr>
          <w:rFonts w:hint="cs"/>
          <w:sz w:val="27"/>
          <w:rtl/>
        </w:rPr>
        <w:t>ات الدين على ضروري</w:t>
      </w:r>
      <w:r w:rsidR="005A6BF6" w:rsidRPr="00E354BF">
        <w:rPr>
          <w:rFonts w:hint="cs"/>
          <w:sz w:val="27"/>
          <w:rtl/>
        </w:rPr>
        <w:t>ّ</w:t>
      </w:r>
      <w:r w:rsidRPr="00E354BF">
        <w:rPr>
          <w:rFonts w:hint="cs"/>
          <w:sz w:val="27"/>
          <w:rtl/>
        </w:rPr>
        <w:t>ات النفس، وهما على ضروري</w:t>
      </w:r>
      <w:r w:rsidR="005A6BF6" w:rsidRPr="00E354BF">
        <w:rPr>
          <w:rFonts w:hint="cs"/>
          <w:sz w:val="27"/>
          <w:rtl/>
        </w:rPr>
        <w:t>ّ</w:t>
      </w:r>
      <w:r w:rsidRPr="00E354BF">
        <w:rPr>
          <w:rFonts w:hint="cs"/>
          <w:sz w:val="27"/>
          <w:rtl/>
        </w:rPr>
        <w:t>ات العقل، وهكذا يتمّ هذا الترتيب في الحاجي</w:t>
      </w:r>
      <w:r w:rsidR="005A6BF6" w:rsidRPr="00E354BF">
        <w:rPr>
          <w:rFonts w:hint="cs"/>
          <w:sz w:val="27"/>
          <w:rtl/>
        </w:rPr>
        <w:t>ّ</w:t>
      </w:r>
      <w:r w:rsidRPr="00E354BF">
        <w:rPr>
          <w:rFonts w:hint="cs"/>
          <w:sz w:val="27"/>
          <w:rtl/>
        </w:rPr>
        <w:t>ات والك</w:t>
      </w:r>
      <w:r w:rsidR="00C420A4" w:rsidRPr="00E354BF">
        <w:rPr>
          <w:rFonts w:hint="cs"/>
          <w:sz w:val="27"/>
          <w:rtl/>
        </w:rPr>
        <w:t>ماليّ</w:t>
      </w:r>
      <w:r w:rsidRPr="00E354BF">
        <w:rPr>
          <w:rFonts w:hint="cs"/>
          <w:sz w:val="27"/>
          <w:rtl/>
        </w:rPr>
        <w:t>ات أيضاً</w:t>
      </w:r>
      <w:r w:rsidR="005A6BF6" w:rsidRPr="00E354BF">
        <w:rPr>
          <w:rFonts w:hint="cs"/>
          <w:sz w:val="27"/>
          <w:rtl/>
        </w:rPr>
        <w:t>.</w:t>
      </w:r>
    </w:p>
    <w:p w:rsidR="003659B7" w:rsidRPr="00E354BF" w:rsidRDefault="001A1108" w:rsidP="00A52B7F">
      <w:pPr>
        <w:rPr>
          <w:sz w:val="27"/>
          <w:rtl/>
        </w:rPr>
      </w:pPr>
      <w:r w:rsidRPr="00E354BF">
        <w:rPr>
          <w:rFonts w:hint="cs"/>
          <w:sz w:val="27"/>
          <w:rtl/>
        </w:rPr>
        <w:t>وتأسيساً على ما سبق فإنّ الحكومة ال</w:t>
      </w:r>
      <w:r w:rsidR="00C420A4" w:rsidRPr="00E354BF">
        <w:rPr>
          <w:rFonts w:hint="cs"/>
          <w:sz w:val="27"/>
          <w:rtl/>
        </w:rPr>
        <w:t>إسلاميّ</w:t>
      </w:r>
      <w:r w:rsidRPr="00E354BF">
        <w:rPr>
          <w:rFonts w:hint="cs"/>
          <w:sz w:val="27"/>
          <w:rtl/>
        </w:rPr>
        <w:t>ة تعتبر مسؤولة عن تأمين المصالح ال</w:t>
      </w:r>
      <w:r w:rsidR="00015A29" w:rsidRPr="00E354BF">
        <w:rPr>
          <w:rFonts w:hint="cs"/>
          <w:sz w:val="27"/>
          <w:rtl/>
        </w:rPr>
        <w:t>عامّ</w:t>
      </w:r>
      <w:r w:rsidRPr="00E354BF">
        <w:rPr>
          <w:rFonts w:hint="cs"/>
          <w:sz w:val="27"/>
          <w:rtl/>
        </w:rPr>
        <w:t>ة</w:t>
      </w:r>
      <w:r w:rsidR="003659B7" w:rsidRPr="00E354BF">
        <w:rPr>
          <w:rFonts w:hint="cs"/>
          <w:sz w:val="27"/>
          <w:rtl/>
        </w:rPr>
        <w:t>،</w:t>
      </w:r>
      <w:r w:rsidRPr="00E354BF">
        <w:rPr>
          <w:rFonts w:hint="cs"/>
          <w:sz w:val="27"/>
          <w:rtl/>
        </w:rPr>
        <w:t xml:space="preserve"> التي </w:t>
      </w:r>
      <w:r w:rsidR="005209A2" w:rsidRPr="00E354BF">
        <w:rPr>
          <w:rFonts w:hint="cs"/>
          <w:sz w:val="27"/>
          <w:rtl/>
        </w:rPr>
        <w:t>يُعَدّ</w:t>
      </w:r>
      <w:r w:rsidRPr="00E354BF">
        <w:rPr>
          <w:rFonts w:hint="cs"/>
          <w:sz w:val="27"/>
          <w:rtl/>
        </w:rPr>
        <w:t xml:space="preserve"> من أبرز مصاديقها النواميس الخمسة المذكورة</w:t>
      </w:r>
      <w:r w:rsidR="003659B7" w:rsidRPr="00E354BF">
        <w:rPr>
          <w:rFonts w:hint="cs"/>
          <w:sz w:val="27"/>
          <w:rtl/>
        </w:rPr>
        <w:t>.</w:t>
      </w:r>
      <w:r w:rsidRPr="00E354BF">
        <w:rPr>
          <w:rFonts w:hint="cs"/>
          <w:sz w:val="27"/>
          <w:rtl/>
        </w:rPr>
        <w:t xml:space="preserve"> ويأ</w:t>
      </w:r>
      <w:r w:rsidR="003659B7" w:rsidRPr="00E354BF">
        <w:rPr>
          <w:rFonts w:hint="cs"/>
          <w:sz w:val="27"/>
          <w:rtl/>
        </w:rPr>
        <w:t>تي</w:t>
      </w:r>
      <w:r w:rsidRPr="00E354BF">
        <w:rPr>
          <w:rFonts w:hint="cs"/>
          <w:sz w:val="27"/>
          <w:rtl/>
        </w:rPr>
        <w:t xml:space="preserve"> على رأس ذلك حفظ النظام ال</w:t>
      </w:r>
      <w:r w:rsidR="00C420A4" w:rsidRPr="00E354BF">
        <w:rPr>
          <w:rFonts w:hint="cs"/>
          <w:sz w:val="27"/>
          <w:rtl/>
        </w:rPr>
        <w:t>إسلاميّ</w:t>
      </w:r>
      <w:r w:rsidR="003659B7" w:rsidRPr="00E354BF">
        <w:rPr>
          <w:rFonts w:hint="cs"/>
          <w:sz w:val="27"/>
          <w:rtl/>
        </w:rPr>
        <w:t>،</w:t>
      </w:r>
      <w:r w:rsidRPr="00E354BF">
        <w:rPr>
          <w:rFonts w:hint="cs"/>
          <w:sz w:val="27"/>
          <w:rtl/>
        </w:rPr>
        <w:t xml:space="preserve"> الذي هو من الواجبات المؤك</w:t>
      </w:r>
      <w:r w:rsidR="003659B7" w:rsidRPr="00E354BF">
        <w:rPr>
          <w:rFonts w:hint="cs"/>
          <w:sz w:val="27"/>
          <w:rtl/>
        </w:rPr>
        <w:t>َّ</w:t>
      </w:r>
      <w:r w:rsidRPr="00E354BF">
        <w:rPr>
          <w:rFonts w:hint="cs"/>
          <w:sz w:val="27"/>
          <w:rtl/>
        </w:rPr>
        <w:t>دة</w:t>
      </w:r>
      <w:r w:rsidRPr="00E354BF">
        <w:rPr>
          <w:rFonts w:hint="cs"/>
          <w:sz w:val="27"/>
          <w:vertAlign w:val="superscript"/>
          <w:rtl/>
        </w:rPr>
        <w:t>(</w:t>
      </w:r>
      <w:r w:rsidRPr="00E354BF">
        <w:rPr>
          <w:rStyle w:val="EndnoteReference"/>
          <w:sz w:val="27"/>
          <w:rtl/>
        </w:rPr>
        <w:endnoteReference w:id="48"/>
      </w:r>
      <w:r w:rsidRPr="00E354BF">
        <w:rPr>
          <w:rFonts w:hint="cs"/>
          <w:sz w:val="27"/>
          <w:vertAlign w:val="superscript"/>
          <w:rtl/>
        </w:rPr>
        <w:t>)</w:t>
      </w:r>
      <w:r w:rsidRPr="00E354BF">
        <w:rPr>
          <w:rFonts w:hint="cs"/>
          <w:sz w:val="27"/>
          <w:rtl/>
        </w:rPr>
        <w:t>، وبه تحفظ باقي النواميس الأخرى</w:t>
      </w:r>
      <w:r w:rsidR="003659B7" w:rsidRPr="00E354BF">
        <w:rPr>
          <w:rFonts w:hint="cs"/>
          <w:sz w:val="27"/>
          <w:rtl/>
        </w:rPr>
        <w:t>.</w:t>
      </w:r>
    </w:p>
    <w:p w:rsidR="001A1108" w:rsidRPr="00E354BF" w:rsidRDefault="001A1108" w:rsidP="00A52B7F">
      <w:pPr>
        <w:rPr>
          <w:sz w:val="27"/>
          <w:rtl/>
        </w:rPr>
      </w:pPr>
      <w:r w:rsidRPr="00E354BF">
        <w:rPr>
          <w:rFonts w:hint="cs"/>
          <w:sz w:val="27"/>
          <w:rtl/>
        </w:rPr>
        <w:t>وفي</w:t>
      </w:r>
      <w:r w:rsidR="003659B7" w:rsidRPr="00E354BF">
        <w:rPr>
          <w:rFonts w:hint="cs"/>
          <w:sz w:val="27"/>
          <w:rtl/>
        </w:rPr>
        <w:t xml:space="preserve"> </w:t>
      </w:r>
      <w:r w:rsidRPr="00E354BF">
        <w:rPr>
          <w:rFonts w:hint="cs"/>
          <w:sz w:val="27"/>
          <w:rtl/>
        </w:rPr>
        <w:t>ما يلي من هذه الدراسة سن</w:t>
      </w:r>
      <w:r w:rsidR="003659B7" w:rsidRPr="00E354BF">
        <w:rPr>
          <w:rFonts w:hint="cs"/>
          <w:sz w:val="27"/>
          <w:rtl/>
        </w:rPr>
        <w:t>س</w:t>
      </w:r>
      <w:r w:rsidRPr="00E354BF">
        <w:rPr>
          <w:rFonts w:hint="cs"/>
          <w:sz w:val="27"/>
          <w:rtl/>
        </w:rPr>
        <w:t>تعرض وظائف الحكومة ال</w:t>
      </w:r>
      <w:r w:rsidR="00C420A4" w:rsidRPr="00E354BF">
        <w:rPr>
          <w:rFonts w:hint="cs"/>
          <w:sz w:val="27"/>
          <w:rtl/>
        </w:rPr>
        <w:t>إسلاميّ</w:t>
      </w:r>
      <w:r w:rsidRPr="00E354BF">
        <w:rPr>
          <w:rFonts w:hint="cs"/>
          <w:sz w:val="27"/>
          <w:rtl/>
        </w:rPr>
        <w:t>ة، ثم نتعر</w:t>
      </w:r>
      <w:r w:rsidR="003659B7" w:rsidRPr="00E354BF">
        <w:rPr>
          <w:rFonts w:hint="cs"/>
          <w:sz w:val="27"/>
          <w:rtl/>
        </w:rPr>
        <w:t>َّ</w:t>
      </w:r>
      <w:r w:rsidRPr="00E354BF">
        <w:rPr>
          <w:rFonts w:hint="cs"/>
          <w:sz w:val="27"/>
          <w:rtl/>
        </w:rPr>
        <w:t>ض بعد ذلك إلى الأولوي</w:t>
      </w:r>
      <w:r w:rsidR="003659B7" w:rsidRPr="00E354BF">
        <w:rPr>
          <w:rFonts w:hint="cs"/>
          <w:sz w:val="27"/>
          <w:rtl/>
        </w:rPr>
        <w:t>ّ</w:t>
      </w:r>
      <w:r w:rsidRPr="00E354BF">
        <w:rPr>
          <w:rFonts w:hint="cs"/>
          <w:sz w:val="27"/>
          <w:rtl/>
        </w:rPr>
        <w:t>ات في هذه الوظائف.</w:t>
      </w:r>
    </w:p>
    <w:p w:rsidR="001A1108" w:rsidRPr="00E354BF" w:rsidRDefault="001A1108" w:rsidP="00A52B7F">
      <w:pPr>
        <w:rPr>
          <w:sz w:val="27"/>
          <w:rtl/>
        </w:rPr>
      </w:pPr>
    </w:p>
    <w:p w:rsidR="001A1108" w:rsidRPr="00E354BF" w:rsidRDefault="001A1108" w:rsidP="00A52B7F">
      <w:pPr>
        <w:pStyle w:val="Heading3"/>
        <w:spacing w:line="400" w:lineRule="exact"/>
        <w:rPr>
          <w:color w:val="auto"/>
          <w:rtl/>
        </w:rPr>
      </w:pPr>
      <w:r w:rsidRPr="00E354BF">
        <w:rPr>
          <w:rFonts w:hint="cs"/>
          <w:color w:val="auto"/>
          <w:rtl/>
        </w:rPr>
        <w:t>2ـ أنواع النفقات ال</w:t>
      </w:r>
      <w:r w:rsidR="00015A29" w:rsidRPr="00E354BF">
        <w:rPr>
          <w:rFonts w:hint="cs"/>
          <w:color w:val="auto"/>
          <w:rtl/>
        </w:rPr>
        <w:t>عامّ</w:t>
      </w:r>
      <w:r w:rsidRPr="00E354BF">
        <w:rPr>
          <w:rFonts w:hint="cs"/>
          <w:color w:val="auto"/>
          <w:rtl/>
        </w:rPr>
        <w:t>ة</w:t>
      </w:r>
    </w:p>
    <w:p w:rsidR="001A1108" w:rsidRPr="00E354BF" w:rsidRDefault="003659B7" w:rsidP="00A52B7F">
      <w:pPr>
        <w:rPr>
          <w:sz w:val="27"/>
          <w:rtl/>
        </w:rPr>
      </w:pPr>
      <w:r w:rsidRPr="00E354BF">
        <w:rPr>
          <w:rFonts w:hint="cs"/>
          <w:sz w:val="27"/>
          <w:rtl/>
        </w:rPr>
        <w:t xml:space="preserve">ذكرنا سابقاً </w:t>
      </w:r>
      <w:r w:rsidR="001A1108" w:rsidRPr="00E354BF">
        <w:rPr>
          <w:rFonts w:hint="cs"/>
          <w:sz w:val="27"/>
          <w:rtl/>
        </w:rPr>
        <w:t>أن</w:t>
      </w:r>
      <w:r w:rsidRPr="00E354BF">
        <w:rPr>
          <w:rFonts w:hint="cs"/>
          <w:sz w:val="27"/>
          <w:rtl/>
        </w:rPr>
        <w:t>ّ</w:t>
      </w:r>
      <w:r w:rsidR="001A1108" w:rsidRPr="00E354BF">
        <w:rPr>
          <w:rFonts w:hint="cs"/>
          <w:sz w:val="27"/>
          <w:rtl/>
        </w:rPr>
        <w:t>ه ت</w:t>
      </w:r>
      <w:r w:rsidRPr="00E354BF">
        <w:rPr>
          <w:rFonts w:hint="cs"/>
          <w:sz w:val="27"/>
          <w:rtl/>
        </w:rPr>
        <w:t>ُ</w:t>
      </w:r>
      <w:r w:rsidR="001A1108" w:rsidRPr="00E354BF">
        <w:rPr>
          <w:rFonts w:hint="cs"/>
          <w:sz w:val="27"/>
          <w:rtl/>
        </w:rPr>
        <w:t>طلق النفقات ال</w:t>
      </w:r>
      <w:r w:rsidR="00015A29" w:rsidRPr="00E354BF">
        <w:rPr>
          <w:rFonts w:hint="cs"/>
          <w:sz w:val="27"/>
          <w:rtl/>
        </w:rPr>
        <w:t>عامّ</w:t>
      </w:r>
      <w:r w:rsidR="001A1108" w:rsidRPr="00E354BF">
        <w:rPr>
          <w:rFonts w:hint="cs"/>
          <w:sz w:val="27"/>
          <w:rtl/>
        </w:rPr>
        <w:t>ة على ما تنفقه الحكومة في الشأن وال</w:t>
      </w:r>
      <w:r w:rsidR="00C420A4" w:rsidRPr="00E354BF">
        <w:rPr>
          <w:rFonts w:hint="cs"/>
          <w:sz w:val="27"/>
          <w:rtl/>
        </w:rPr>
        <w:t>مسؤوليّ</w:t>
      </w:r>
      <w:r w:rsidR="001A1108" w:rsidRPr="00E354BF">
        <w:rPr>
          <w:rFonts w:hint="cs"/>
          <w:sz w:val="27"/>
          <w:rtl/>
        </w:rPr>
        <w:t>ات ال</w:t>
      </w:r>
      <w:r w:rsidR="00015A29" w:rsidRPr="00E354BF">
        <w:rPr>
          <w:rFonts w:hint="cs"/>
          <w:sz w:val="27"/>
          <w:rtl/>
        </w:rPr>
        <w:t>عامّ</w:t>
      </w:r>
      <w:r w:rsidR="001A1108" w:rsidRPr="00E354BF">
        <w:rPr>
          <w:rFonts w:hint="cs"/>
          <w:sz w:val="27"/>
          <w:rtl/>
        </w:rPr>
        <w:t>ة؛ وذلك رفعاً للحاجي</w:t>
      </w:r>
      <w:r w:rsidRPr="00E354BF">
        <w:rPr>
          <w:rFonts w:hint="cs"/>
          <w:sz w:val="27"/>
          <w:rtl/>
        </w:rPr>
        <w:t>ّ</w:t>
      </w:r>
      <w:r w:rsidR="001A1108" w:rsidRPr="00E354BF">
        <w:rPr>
          <w:rFonts w:hint="cs"/>
          <w:sz w:val="27"/>
          <w:rtl/>
        </w:rPr>
        <w:t>ات والمتطل</w:t>
      </w:r>
      <w:r w:rsidRPr="00E354BF">
        <w:rPr>
          <w:rFonts w:hint="cs"/>
          <w:sz w:val="27"/>
          <w:rtl/>
        </w:rPr>
        <w:t>َّ</w:t>
      </w:r>
      <w:r w:rsidR="001A1108" w:rsidRPr="00E354BF">
        <w:rPr>
          <w:rFonts w:hint="cs"/>
          <w:sz w:val="27"/>
          <w:rtl/>
        </w:rPr>
        <w:t>بات والمصالح ال</w:t>
      </w:r>
      <w:r w:rsidR="00015A29" w:rsidRPr="00E354BF">
        <w:rPr>
          <w:rFonts w:hint="cs"/>
          <w:sz w:val="27"/>
          <w:rtl/>
        </w:rPr>
        <w:t>عامّ</w:t>
      </w:r>
      <w:r w:rsidR="001A1108" w:rsidRPr="00E354BF">
        <w:rPr>
          <w:rFonts w:hint="cs"/>
          <w:sz w:val="27"/>
          <w:rtl/>
        </w:rPr>
        <w:t>ة</w:t>
      </w:r>
      <w:r w:rsidRPr="00E354BF">
        <w:rPr>
          <w:rFonts w:hint="cs"/>
          <w:sz w:val="27"/>
          <w:rtl/>
        </w:rPr>
        <w:t>.</w:t>
      </w:r>
      <w:r w:rsidR="001A1108" w:rsidRPr="00E354BF">
        <w:rPr>
          <w:rFonts w:hint="cs"/>
          <w:sz w:val="27"/>
          <w:rtl/>
        </w:rPr>
        <w:t xml:space="preserve"> وتنقسم هذه ال</w:t>
      </w:r>
      <w:r w:rsidR="00C420A4" w:rsidRPr="00E354BF">
        <w:rPr>
          <w:rFonts w:hint="cs"/>
          <w:sz w:val="27"/>
          <w:rtl/>
        </w:rPr>
        <w:t>مسؤوليّ</w:t>
      </w:r>
      <w:r w:rsidR="001A1108" w:rsidRPr="00E354BF">
        <w:rPr>
          <w:rFonts w:hint="cs"/>
          <w:sz w:val="27"/>
          <w:rtl/>
        </w:rPr>
        <w:t>ات ـ كما هي المصالح والمتطل</w:t>
      </w:r>
      <w:r w:rsidRPr="00E354BF">
        <w:rPr>
          <w:rFonts w:hint="cs"/>
          <w:sz w:val="27"/>
          <w:rtl/>
        </w:rPr>
        <w:t>َّ</w:t>
      </w:r>
      <w:r w:rsidR="001A1108" w:rsidRPr="00E354BF">
        <w:rPr>
          <w:rFonts w:hint="cs"/>
          <w:sz w:val="27"/>
          <w:rtl/>
        </w:rPr>
        <w:t>بات ـ إلى</w:t>
      </w:r>
      <w:r w:rsidRPr="00E354BF">
        <w:rPr>
          <w:rFonts w:hint="cs"/>
          <w:sz w:val="27"/>
          <w:rtl/>
        </w:rPr>
        <w:t>:</w:t>
      </w:r>
      <w:r w:rsidR="001A1108" w:rsidRPr="00E354BF">
        <w:rPr>
          <w:rFonts w:hint="cs"/>
          <w:sz w:val="27"/>
          <w:rtl/>
        </w:rPr>
        <w:t xml:space="preserve"> ثابتة</w:t>
      </w:r>
      <w:r w:rsidRPr="00E354BF">
        <w:rPr>
          <w:rFonts w:hint="cs"/>
          <w:sz w:val="27"/>
          <w:rtl/>
        </w:rPr>
        <w:t>؛</w:t>
      </w:r>
      <w:r w:rsidR="001A1108" w:rsidRPr="00E354BF">
        <w:rPr>
          <w:rFonts w:hint="cs"/>
          <w:sz w:val="27"/>
          <w:rtl/>
        </w:rPr>
        <w:t xml:space="preserve"> ومتغيّ</w:t>
      </w:r>
      <w:r w:rsidRPr="00E354BF">
        <w:rPr>
          <w:rFonts w:hint="cs"/>
          <w:sz w:val="27"/>
          <w:rtl/>
        </w:rPr>
        <w:t>ِ</w:t>
      </w:r>
      <w:r w:rsidR="001A1108" w:rsidRPr="00E354BF">
        <w:rPr>
          <w:rFonts w:hint="cs"/>
          <w:sz w:val="27"/>
          <w:rtl/>
        </w:rPr>
        <w:t>رة. قال الميرزا النائيني</w:t>
      </w:r>
      <w:r w:rsidR="00A9552A" w:rsidRPr="00E354BF">
        <w:rPr>
          <w:rFonts w:cs="Mosawi" w:hint="cs"/>
          <w:sz w:val="27"/>
          <w:szCs w:val="26"/>
          <w:rtl/>
        </w:rPr>
        <w:t>&amp;</w:t>
      </w:r>
      <w:r w:rsidR="001A1108" w:rsidRPr="00E354BF">
        <w:rPr>
          <w:rFonts w:hint="cs"/>
          <w:sz w:val="27"/>
          <w:rtl/>
        </w:rPr>
        <w:t xml:space="preserve"> في توضيح ذلك: «إنّ كل</w:t>
      </w:r>
      <w:r w:rsidRPr="00E354BF">
        <w:rPr>
          <w:rFonts w:hint="cs"/>
          <w:sz w:val="27"/>
          <w:rtl/>
        </w:rPr>
        <w:t>ّ</w:t>
      </w:r>
      <w:r w:rsidR="001A1108" w:rsidRPr="00E354BF">
        <w:rPr>
          <w:rFonts w:hint="cs"/>
          <w:sz w:val="27"/>
          <w:rtl/>
        </w:rPr>
        <w:t xml:space="preserve"> الوظائف المتعل</w:t>
      </w:r>
      <w:r w:rsidRPr="00E354BF">
        <w:rPr>
          <w:rFonts w:hint="cs"/>
          <w:sz w:val="27"/>
          <w:rtl/>
        </w:rPr>
        <w:t>ِّ</w:t>
      </w:r>
      <w:r w:rsidR="001A1108" w:rsidRPr="00E354BF">
        <w:rPr>
          <w:rFonts w:hint="cs"/>
          <w:sz w:val="27"/>
          <w:rtl/>
        </w:rPr>
        <w:t>قة بتنظيم شؤو</w:t>
      </w:r>
      <w:r w:rsidRPr="00E354BF">
        <w:rPr>
          <w:rFonts w:hint="cs"/>
          <w:sz w:val="27"/>
          <w:rtl/>
        </w:rPr>
        <w:t xml:space="preserve">ن البلد والمحافظة عليه وتدبير </w:t>
      </w:r>
      <w:r w:rsidR="001A1F08" w:rsidRPr="00E354BF">
        <w:rPr>
          <w:rFonts w:hint="cs"/>
          <w:sz w:val="27"/>
          <w:rtl/>
        </w:rPr>
        <w:t>أ</w:t>
      </w:r>
      <w:r w:rsidR="001A1108" w:rsidRPr="00E354BF">
        <w:rPr>
          <w:rFonts w:hint="cs"/>
          <w:sz w:val="27"/>
          <w:rtl/>
        </w:rPr>
        <w:t xml:space="preserve">مور وشؤون الشعب قد تكون أحكاماً </w:t>
      </w:r>
      <w:r w:rsidR="00C420A4" w:rsidRPr="00E354BF">
        <w:rPr>
          <w:rFonts w:hint="cs"/>
          <w:sz w:val="27"/>
          <w:rtl/>
        </w:rPr>
        <w:t>أوّليّ</w:t>
      </w:r>
      <w:r w:rsidR="001A1108" w:rsidRPr="00E354BF">
        <w:rPr>
          <w:rFonts w:hint="cs"/>
          <w:sz w:val="27"/>
          <w:rtl/>
        </w:rPr>
        <w:t>ة متكفّ</w:t>
      </w:r>
      <w:r w:rsidRPr="00E354BF">
        <w:rPr>
          <w:rFonts w:hint="cs"/>
          <w:sz w:val="27"/>
          <w:rtl/>
        </w:rPr>
        <w:t>ِ</w:t>
      </w:r>
      <w:r w:rsidR="001A1108" w:rsidRPr="00E354BF">
        <w:rPr>
          <w:rFonts w:hint="cs"/>
          <w:sz w:val="27"/>
          <w:rtl/>
        </w:rPr>
        <w:t>لة لأصل القوانين ال</w:t>
      </w:r>
      <w:r w:rsidR="00C420A4" w:rsidRPr="00E354BF">
        <w:rPr>
          <w:rFonts w:hint="cs"/>
          <w:sz w:val="27"/>
          <w:rtl/>
        </w:rPr>
        <w:t>عمليّ</w:t>
      </w:r>
      <w:r w:rsidR="001A1108" w:rsidRPr="00E354BF">
        <w:rPr>
          <w:rFonts w:hint="cs"/>
          <w:sz w:val="27"/>
          <w:rtl/>
        </w:rPr>
        <w:t>ة المراجعة للوظائف النوعي</w:t>
      </w:r>
      <w:r w:rsidRPr="00E354BF">
        <w:rPr>
          <w:rFonts w:hint="cs"/>
          <w:sz w:val="27"/>
          <w:rtl/>
        </w:rPr>
        <w:t>ّ</w:t>
      </w:r>
      <w:r w:rsidR="001A1108" w:rsidRPr="00E354BF">
        <w:rPr>
          <w:rFonts w:hint="cs"/>
          <w:sz w:val="27"/>
          <w:rtl/>
        </w:rPr>
        <w:t xml:space="preserve">ة، أو </w:t>
      </w:r>
      <w:r w:rsidR="00C420A4" w:rsidRPr="00E354BF">
        <w:rPr>
          <w:rFonts w:hint="cs"/>
          <w:sz w:val="27"/>
          <w:rtl/>
        </w:rPr>
        <w:t>ثانويّ</w:t>
      </w:r>
      <w:r w:rsidR="001A1108" w:rsidRPr="00E354BF">
        <w:rPr>
          <w:rFonts w:hint="cs"/>
          <w:sz w:val="27"/>
          <w:rtl/>
        </w:rPr>
        <w:t>ة متضم</w:t>
      </w:r>
      <w:r w:rsidRPr="00E354BF">
        <w:rPr>
          <w:rFonts w:hint="cs"/>
          <w:sz w:val="27"/>
          <w:rtl/>
        </w:rPr>
        <w:t>ِّ</w:t>
      </w:r>
      <w:r w:rsidR="001A1108" w:rsidRPr="00E354BF">
        <w:rPr>
          <w:rFonts w:hint="cs"/>
          <w:sz w:val="27"/>
          <w:rtl/>
        </w:rPr>
        <w:t>نة عقوبات مترت</w:t>
      </w:r>
      <w:r w:rsidRPr="00E354BF">
        <w:rPr>
          <w:rFonts w:hint="cs"/>
          <w:sz w:val="27"/>
          <w:rtl/>
        </w:rPr>
        <w:t>ِّ</w:t>
      </w:r>
      <w:r w:rsidR="001A1108" w:rsidRPr="00E354BF">
        <w:rPr>
          <w:rFonts w:hint="cs"/>
          <w:sz w:val="27"/>
          <w:rtl/>
        </w:rPr>
        <w:t>بة على مخالفة الأحكام ال</w:t>
      </w:r>
      <w:r w:rsidR="00C420A4" w:rsidRPr="00E354BF">
        <w:rPr>
          <w:rFonts w:hint="cs"/>
          <w:sz w:val="27"/>
          <w:rtl/>
        </w:rPr>
        <w:t>أوّليّ</w:t>
      </w:r>
      <w:r w:rsidR="001A1108" w:rsidRPr="00E354BF">
        <w:rPr>
          <w:rFonts w:hint="cs"/>
          <w:sz w:val="27"/>
          <w:rtl/>
        </w:rPr>
        <w:t>ة، فهي لا تخرج عن هذين القسم</w:t>
      </w:r>
      <w:r w:rsidRPr="00E354BF">
        <w:rPr>
          <w:rFonts w:hint="cs"/>
          <w:sz w:val="27"/>
          <w:rtl/>
        </w:rPr>
        <w:t>َ</w:t>
      </w:r>
      <w:r w:rsidR="001A1108" w:rsidRPr="00E354BF">
        <w:rPr>
          <w:rFonts w:hint="cs"/>
          <w:sz w:val="27"/>
          <w:rtl/>
        </w:rPr>
        <w:t>ي</w:t>
      </w:r>
      <w:r w:rsidRPr="00E354BF">
        <w:rPr>
          <w:rFonts w:hint="cs"/>
          <w:sz w:val="27"/>
          <w:rtl/>
        </w:rPr>
        <w:t>ْ</w:t>
      </w:r>
      <w:r w:rsidR="001A1108" w:rsidRPr="00E354BF">
        <w:rPr>
          <w:rFonts w:hint="cs"/>
          <w:sz w:val="27"/>
          <w:rtl/>
        </w:rPr>
        <w:t>ن... والقسم الأو</w:t>
      </w:r>
      <w:r w:rsidRPr="00E354BF">
        <w:rPr>
          <w:rFonts w:hint="cs"/>
          <w:sz w:val="27"/>
          <w:rtl/>
        </w:rPr>
        <w:t>ّ</w:t>
      </w:r>
      <w:r w:rsidR="001A1108" w:rsidRPr="00E354BF">
        <w:rPr>
          <w:rFonts w:hint="cs"/>
          <w:sz w:val="27"/>
          <w:rtl/>
        </w:rPr>
        <w:t>ل لا يختلف باختلاف الأعصار</w:t>
      </w:r>
      <w:r w:rsidRPr="00E354BF">
        <w:rPr>
          <w:rFonts w:hint="cs"/>
          <w:sz w:val="27"/>
          <w:rtl/>
        </w:rPr>
        <w:t>،</w:t>
      </w:r>
      <w:r w:rsidR="001A1108" w:rsidRPr="00E354BF">
        <w:rPr>
          <w:rFonts w:hint="cs"/>
          <w:sz w:val="27"/>
          <w:rtl/>
        </w:rPr>
        <w:t xml:space="preserve"> وتغيّ</w:t>
      </w:r>
      <w:r w:rsidRPr="00E354BF">
        <w:rPr>
          <w:rFonts w:hint="cs"/>
          <w:sz w:val="27"/>
          <w:rtl/>
        </w:rPr>
        <w:t>ُ</w:t>
      </w:r>
      <w:r w:rsidR="001A1108" w:rsidRPr="00E354BF">
        <w:rPr>
          <w:rFonts w:hint="cs"/>
          <w:sz w:val="27"/>
          <w:rtl/>
        </w:rPr>
        <w:t>ر الأمصار...</w:t>
      </w:r>
      <w:r w:rsidRPr="00E354BF">
        <w:rPr>
          <w:rFonts w:hint="cs"/>
          <w:sz w:val="27"/>
          <w:rtl/>
        </w:rPr>
        <w:t>؛</w:t>
      </w:r>
      <w:r w:rsidR="001A1108" w:rsidRPr="00E354BF">
        <w:rPr>
          <w:rFonts w:hint="cs"/>
          <w:sz w:val="27"/>
          <w:rtl/>
        </w:rPr>
        <w:t xml:space="preserve"> بينما يكون القسم الثاني تابعاً لمصالح الزمان ومقتضياته</w:t>
      </w:r>
      <w:r w:rsidRPr="00E354BF">
        <w:rPr>
          <w:rFonts w:hint="cs"/>
          <w:sz w:val="27"/>
          <w:rtl/>
        </w:rPr>
        <w:t>،</w:t>
      </w:r>
      <w:r w:rsidR="001A1108" w:rsidRPr="00E354BF">
        <w:rPr>
          <w:rFonts w:hint="cs"/>
          <w:sz w:val="27"/>
          <w:rtl/>
        </w:rPr>
        <w:t xml:space="preserve"> ويختلف باختلاف الزمان والمكان»</w:t>
      </w:r>
      <w:r w:rsidR="001A1108" w:rsidRPr="00E354BF">
        <w:rPr>
          <w:rFonts w:hint="cs"/>
          <w:sz w:val="27"/>
          <w:vertAlign w:val="superscript"/>
          <w:rtl/>
        </w:rPr>
        <w:t>(</w:t>
      </w:r>
      <w:r w:rsidR="001A1108" w:rsidRPr="00E354BF">
        <w:rPr>
          <w:rStyle w:val="EndnoteReference"/>
          <w:sz w:val="27"/>
          <w:rtl/>
        </w:rPr>
        <w:endnoteReference w:id="49"/>
      </w:r>
      <w:r w:rsidR="001A1108" w:rsidRPr="00E354BF">
        <w:rPr>
          <w:rFonts w:hint="cs"/>
          <w:sz w:val="27"/>
          <w:vertAlign w:val="superscript"/>
          <w:rtl/>
        </w:rPr>
        <w:t>)</w:t>
      </w:r>
      <w:r w:rsidR="001A1108" w:rsidRPr="00E354BF">
        <w:rPr>
          <w:rFonts w:hint="cs"/>
          <w:sz w:val="27"/>
          <w:rtl/>
        </w:rPr>
        <w:t>.</w:t>
      </w:r>
    </w:p>
    <w:p w:rsidR="001A1108" w:rsidRPr="00E354BF" w:rsidRDefault="001A1108" w:rsidP="00A52B7F">
      <w:pPr>
        <w:rPr>
          <w:sz w:val="27"/>
          <w:rtl/>
        </w:rPr>
      </w:pPr>
      <w:r w:rsidRPr="00E354BF">
        <w:rPr>
          <w:rFonts w:hint="cs"/>
          <w:sz w:val="27"/>
          <w:rtl/>
        </w:rPr>
        <w:t>وفي</w:t>
      </w:r>
      <w:r w:rsidR="003659B7" w:rsidRPr="00E354BF">
        <w:rPr>
          <w:rFonts w:hint="cs"/>
          <w:sz w:val="27"/>
          <w:rtl/>
        </w:rPr>
        <w:t xml:space="preserve"> </w:t>
      </w:r>
      <w:r w:rsidRPr="00E354BF">
        <w:rPr>
          <w:rFonts w:hint="cs"/>
          <w:sz w:val="27"/>
          <w:rtl/>
        </w:rPr>
        <w:t>ما يلي استعراض ودراسة</w:t>
      </w:r>
      <w:r w:rsidR="003659B7" w:rsidRPr="00E354BF">
        <w:rPr>
          <w:rFonts w:hint="cs"/>
          <w:sz w:val="27"/>
          <w:rtl/>
        </w:rPr>
        <w:t>ٌ</w:t>
      </w:r>
      <w:r w:rsidRPr="00E354BF">
        <w:rPr>
          <w:rFonts w:hint="cs"/>
          <w:sz w:val="27"/>
          <w:rtl/>
        </w:rPr>
        <w:t xml:space="preserve"> </w:t>
      </w:r>
      <w:r w:rsidR="003659B7" w:rsidRPr="00E354BF">
        <w:rPr>
          <w:rFonts w:hint="cs"/>
          <w:sz w:val="27"/>
          <w:rtl/>
        </w:rPr>
        <w:t>لل</w:t>
      </w:r>
      <w:r w:rsidR="00C420A4" w:rsidRPr="00E354BF">
        <w:rPr>
          <w:rFonts w:hint="cs"/>
          <w:sz w:val="27"/>
          <w:rtl/>
        </w:rPr>
        <w:t>مسؤوليّ</w:t>
      </w:r>
      <w:r w:rsidRPr="00E354BF">
        <w:rPr>
          <w:rFonts w:hint="cs"/>
          <w:sz w:val="27"/>
          <w:rtl/>
        </w:rPr>
        <w:t>ات الملقاة على عاتق الحكومة ال</w:t>
      </w:r>
      <w:r w:rsidR="00C420A4" w:rsidRPr="00E354BF">
        <w:rPr>
          <w:rFonts w:hint="cs"/>
          <w:sz w:val="27"/>
          <w:rtl/>
        </w:rPr>
        <w:t>إسلاميّ</w:t>
      </w:r>
      <w:r w:rsidRPr="00E354BF">
        <w:rPr>
          <w:rFonts w:hint="cs"/>
          <w:sz w:val="27"/>
          <w:rtl/>
        </w:rPr>
        <w:t>ة، وهي:</w:t>
      </w:r>
    </w:p>
    <w:p w:rsidR="001A1108" w:rsidRPr="00E354BF" w:rsidRDefault="001A1108" w:rsidP="00A52B7F">
      <w:pPr>
        <w:rPr>
          <w:sz w:val="27"/>
          <w:rtl/>
        </w:rPr>
      </w:pPr>
    </w:p>
    <w:p w:rsidR="001A1108" w:rsidRPr="00E354BF" w:rsidRDefault="001A1F08" w:rsidP="00A52B7F">
      <w:pPr>
        <w:pStyle w:val="Heading3"/>
        <w:spacing w:line="400" w:lineRule="exact"/>
        <w:rPr>
          <w:color w:val="auto"/>
          <w:rtl/>
        </w:rPr>
      </w:pPr>
      <w:r w:rsidRPr="00E354BF">
        <w:rPr>
          <w:rFonts w:hint="cs"/>
          <w:color w:val="auto"/>
          <w:rtl/>
        </w:rPr>
        <w:t>أ</w:t>
      </w:r>
      <w:r w:rsidR="001A1108" w:rsidRPr="00E354BF">
        <w:rPr>
          <w:rFonts w:hint="cs"/>
          <w:color w:val="auto"/>
          <w:rtl/>
        </w:rPr>
        <w:t>ـ التربية والتعليم</w:t>
      </w:r>
    </w:p>
    <w:p w:rsidR="001A1108" w:rsidRPr="00E354BF" w:rsidRDefault="001A1108" w:rsidP="00A52B7F">
      <w:pPr>
        <w:rPr>
          <w:sz w:val="27"/>
          <w:rtl/>
        </w:rPr>
      </w:pPr>
      <w:r w:rsidRPr="00E354BF">
        <w:rPr>
          <w:rFonts w:hint="cs"/>
          <w:sz w:val="27"/>
          <w:rtl/>
        </w:rPr>
        <w:t>في ضوء ما ترمي إليه الشريعة من نشر مكارم الأخلاق والفضيلة في المجتمع فإنّ أولى ال</w:t>
      </w:r>
      <w:r w:rsidR="00C420A4" w:rsidRPr="00E354BF">
        <w:rPr>
          <w:rFonts w:hint="cs"/>
          <w:sz w:val="27"/>
          <w:rtl/>
        </w:rPr>
        <w:t>مسؤوليّ</w:t>
      </w:r>
      <w:r w:rsidRPr="00E354BF">
        <w:rPr>
          <w:rFonts w:hint="cs"/>
          <w:sz w:val="27"/>
          <w:rtl/>
        </w:rPr>
        <w:t>ات المترت</w:t>
      </w:r>
      <w:r w:rsidR="003659B7" w:rsidRPr="00E354BF">
        <w:rPr>
          <w:rFonts w:hint="cs"/>
          <w:sz w:val="27"/>
          <w:rtl/>
        </w:rPr>
        <w:t>ِّ</w:t>
      </w:r>
      <w:r w:rsidRPr="00E354BF">
        <w:rPr>
          <w:rFonts w:hint="cs"/>
          <w:sz w:val="27"/>
          <w:rtl/>
        </w:rPr>
        <w:t>بة على عاتق الحكومة ال</w:t>
      </w:r>
      <w:r w:rsidR="00C420A4" w:rsidRPr="00E354BF">
        <w:rPr>
          <w:rFonts w:hint="cs"/>
          <w:sz w:val="27"/>
          <w:rtl/>
        </w:rPr>
        <w:t>إسلاميّ</w:t>
      </w:r>
      <w:r w:rsidRPr="00E354BF">
        <w:rPr>
          <w:rFonts w:hint="cs"/>
          <w:sz w:val="27"/>
          <w:rtl/>
        </w:rPr>
        <w:t xml:space="preserve">ة هي </w:t>
      </w:r>
      <w:r w:rsidR="00C420A4" w:rsidRPr="00E354BF">
        <w:rPr>
          <w:rFonts w:hint="cs"/>
          <w:sz w:val="27"/>
          <w:rtl/>
        </w:rPr>
        <w:t>مسؤوليّ</w:t>
      </w:r>
      <w:r w:rsidRPr="00E354BF">
        <w:rPr>
          <w:rFonts w:hint="cs"/>
          <w:sz w:val="27"/>
          <w:rtl/>
        </w:rPr>
        <w:t xml:space="preserve">ات إعداد </w:t>
      </w:r>
      <w:r w:rsidRPr="00E354BF">
        <w:rPr>
          <w:rFonts w:hint="cs"/>
          <w:sz w:val="27"/>
          <w:rtl/>
        </w:rPr>
        <w:lastRenderedPageBreak/>
        <w:t>ال</w:t>
      </w:r>
      <w:r w:rsidR="00C420A4" w:rsidRPr="00E354BF">
        <w:rPr>
          <w:rFonts w:hint="cs"/>
          <w:sz w:val="27"/>
          <w:rtl/>
        </w:rPr>
        <w:t>أرضيّ</w:t>
      </w:r>
      <w:r w:rsidRPr="00E354BF">
        <w:rPr>
          <w:rFonts w:hint="cs"/>
          <w:sz w:val="27"/>
          <w:rtl/>
        </w:rPr>
        <w:t>ة اللازمة لتنمية الكرامة ال</w:t>
      </w:r>
      <w:r w:rsidR="00C420A4" w:rsidRPr="00E354BF">
        <w:rPr>
          <w:rFonts w:hint="cs"/>
          <w:sz w:val="27"/>
          <w:rtl/>
        </w:rPr>
        <w:t>إنسانيّ</w:t>
      </w:r>
      <w:r w:rsidRPr="00E354BF">
        <w:rPr>
          <w:rFonts w:hint="cs"/>
          <w:sz w:val="27"/>
          <w:rtl/>
        </w:rPr>
        <w:t>ة وإصلاح الإنسان.</w:t>
      </w:r>
    </w:p>
    <w:p w:rsidR="001A1108" w:rsidRPr="00E354BF" w:rsidRDefault="001A1108" w:rsidP="00A52B7F">
      <w:pPr>
        <w:rPr>
          <w:sz w:val="27"/>
          <w:rtl/>
        </w:rPr>
      </w:pPr>
      <w:r w:rsidRPr="00E354BF">
        <w:rPr>
          <w:rFonts w:hint="cs"/>
          <w:sz w:val="27"/>
          <w:rtl/>
        </w:rPr>
        <w:t>وقد أ</w:t>
      </w:r>
      <w:r w:rsidR="003659B7" w:rsidRPr="00E354BF">
        <w:rPr>
          <w:rFonts w:hint="cs"/>
          <w:sz w:val="27"/>
          <w:rtl/>
        </w:rPr>
        <w:t>و</w:t>
      </w:r>
      <w:r w:rsidRPr="00E354BF">
        <w:rPr>
          <w:rFonts w:hint="cs"/>
          <w:sz w:val="27"/>
          <w:rtl/>
        </w:rPr>
        <w:t>لى الرسول الأعظم</w:t>
      </w:r>
      <w:r w:rsidR="00A82A43" w:rsidRPr="00E354BF">
        <w:rPr>
          <w:rFonts w:cs="Mosawi" w:hint="cs"/>
          <w:sz w:val="27"/>
          <w:szCs w:val="26"/>
          <w:rtl/>
        </w:rPr>
        <w:t>|</w:t>
      </w:r>
      <w:r w:rsidRPr="00E354BF">
        <w:rPr>
          <w:rFonts w:hint="cs"/>
          <w:sz w:val="27"/>
          <w:rtl/>
        </w:rPr>
        <w:t xml:space="preserve"> أمر التربية والتعليم </w:t>
      </w:r>
      <w:r w:rsidR="00D213E8" w:rsidRPr="00E354BF">
        <w:rPr>
          <w:rFonts w:hint="cs"/>
          <w:sz w:val="27"/>
          <w:rtl/>
        </w:rPr>
        <w:t>أهمّيّة</w:t>
      </w:r>
      <w:r w:rsidRPr="00E354BF">
        <w:rPr>
          <w:rFonts w:hint="cs"/>
          <w:sz w:val="27"/>
          <w:rtl/>
        </w:rPr>
        <w:t xml:space="preserve"> قصوى، وكان يرصد نفقات ذلك من الموارد ال</w:t>
      </w:r>
      <w:r w:rsidR="00015A29" w:rsidRPr="00E354BF">
        <w:rPr>
          <w:rFonts w:hint="cs"/>
          <w:sz w:val="27"/>
          <w:rtl/>
        </w:rPr>
        <w:t>عامّ</w:t>
      </w:r>
      <w:r w:rsidRPr="00E354BF">
        <w:rPr>
          <w:rFonts w:hint="cs"/>
          <w:sz w:val="27"/>
          <w:rtl/>
        </w:rPr>
        <w:t>ة</w:t>
      </w:r>
      <w:r w:rsidR="003659B7" w:rsidRPr="00E354BF">
        <w:rPr>
          <w:rFonts w:hint="cs"/>
          <w:sz w:val="27"/>
          <w:rtl/>
        </w:rPr>
        <w:t>.</w:t>
      </w:r>
      <w:r w:rsidRPr="00E354BF">
        <w:rPr>
          <w:rFonts w:hint="cs"/>
          <w:sz w:val="27"/>
          <w:rtl/>
        </w:rPr>
        <w:t xml:space="preserve"> فقد أعتق كل</w:t>
      </w:r>
      <w:r w:rsidR="003659B7" w:rsidRPr="00E354BF">
        <w:rPr>
          <w:rFonts w:hint="cs"/>
          <w:sz w:val="27"/>
          <w:rtl/>
        </w:rPr>
        <w:t>ّ</w:t>
      </w:r>
      <w:r w:rsidRPr="00E354BF">
        <w:rPr>
          <w:rFonts w:hint="cs"/>
          <w:sz w:val="27"/>
          <w:rtl/>
        </w:rPr>
        <w:t xml:space="preserve"> أسير من أسرى بدر مقابل تعليم</w:t>
      </w:r>
      <w:r w:rsidR="003659B7" w:rsidRPr="00E354BF">
        <w:rPr>
          <w:rFonts w:hint="cs"/>
          <w:sz w:val="27"/>
          <w:rtl/>
        </w:rPr>
        <w:t>ه</w:t>
      </w:r>
      <w:r w:rsidRPr="00E354BF">
        <w:rPr>
          <w:rFonts w:hint="cs"/>
          <w:sz w:val="27"/>
          <w:rtl/>
        </w:rPr>
        <w:t xml:space="preserve"> عشرة من شباب الأنصار</w:t>
      </w:r>
      <w:r w:rsidRPr="00E354BF">
        <w:rPr>
          <w:rFonts w:hint="cs"/>
          <w:sz w:val="27"/>
          <w:vertAlign w:val="superscript"/>
          <w:rtl/>
        </w:rPr>
        <w:t>(</w:t>
      </w:r>
      <w:r w:rsidRPr="00E354BF">
        <w:rPr>
          <w:rStyle w:val="EndnoteReference"/>
          <w:sz w:val="27"/>
          <w:rtl/>
        </w:rPr>
        <w:endnoteReference w:id="50"/>
      </w:r>
      <w:r w:rsidRPr="00E354BF">
        <w:rPr>
          <w:rFonts w:hint="cs"/>
          <w:sz w:val="27"/>
          <w:vertAlign w:val="superscript"/>
          <w:rtl/>
        </w:rPr>
        <w:t>)</w:t>
      </w:r>
      <w:r w:rsidRPr="00E354BF">
        <w:rPr>
          <w:rFonts w:hint="cs"/>
          <w:sz w:val="27"/>
          <w:rtl/>
        </w:rPr>
        <w:t xml:space="preserve">. </w:t>
      </w:r>
    </w:p>
    <w:p w:rsidR="001A1108" w:rsidRPr="00E354BF" w:rsidRDefault="001A1108" w:rsidP="00A52B7F">
      <w:pPr>
        <w:rPr>
          <w:sz w:val="27"/>
          <w:rtl/>
        </w:rPr>
      </w:pPr>
      <w:r w:rsidRPr="00E354BF">
        <w:rPr>
          <w:rFonts w:hint="cs"/>
          <w:sz w:val="27"/>
          <w:rtl/>
        </w:rPr>
        <w:t>ولقد أوصى</w:t>
      </w:r>
      <w:r w:rsidR="00A82A43" w:rsidRPr="00E354BF">
        <w:rPr>
          <w:rFonts w:cs="Mosawi" w:hint="cs"/>
          <w:sz w:val="27"/>
          <w:szCs w:val="26"/>
          <w:rtl/>
        </w:rPr>
        <w:t>|</w:t>
      </w:r>
      <w:r w:rsidRPr="00E354BF">
        <w:rPr>
          <w:rFonts w:hint="cs"/>
          <w:sz w:val="27"/>
          <w:rtl/>
        </w:rPr>
        <w:t xml:space="preserve"> معاذ بن جبل </w:t>
      </w:r>
      <w:r w:rsidR="003659B7" w:rsidRPr="00E354BF">
        <w:rPr>
          <w:rFonts w:hint="cs"/>
          <w:sz w:val="27"/>
          <w:rtl/>
        </w:rPr>
        <w:t>ل</w:t>
      </w:r>
      <w:r w:rsidRPr="00E354BF">
        <w:rPr>
          <w:rFonts w:hint="cs"/>
          <w:sz w:val="27"/>
          <w:rtl/>
        </w:rPr>
        <w:t>مّا بعثه إلى اليمن فقال:</w:t>
      </w:r>
      <w:r w:rsidR="003659B7" w:rsidRPr="00E354BF">
        <w:rPr>
          <w:rFonts w:hint="cs"/>
          <w:sz w:val="27"/>
          <w:rtl/>
        </w:rPr>
        <w:t xml:space="preserve"> </w:t>
      </w:r>
      <w:r w:rsidRPr="00E354BF">
        <w:rPr>
          <w:rFonts w:hint="cs"/>
          <w:sz w:val="27"/>
          <w:rtl/>
        </w:rPr>
        <w:t>«يا معاذ</w:t>
      </w:r>
      <w:r w:rsidR="003659B7" w:rsidRPr="00E354BF">
        <w:rPr>
          <w:rFonts w:hint="cs"/>
          <w:sz w:val="27"/>
          <w:rtl/>
        </w:rPr>
        <w:t>،</w:t>
      </w:r>
      <w:r w:rsidRPr="00E354BF">
        <w:rPr>
          <w:rFonts w:hint="cs"/>
          <w:sz w:val="27"/>
          <w:rtl/>
        </w:rPr>
        <w:t xml:space="preserve"> علّ</w:t>
      </w:r>
      <w:r w:rsidR="003659B7" w:rsidRPr="00E354BF">
        <w:rPr>
          <w:rFonts w:hint="cs"/>
          <w:sz w:val="27"/>
          <w:rtl/>
        </w:rPr>
        <w:t>ِ</w:t>
      </w:r>
      <w:r w:rsidRPr="00E354BF">
        <w:rPr>
          <w:rFonts w:hint="cs"/>
          <w:sz w:val="27"/>
          <w:rtl/>
        </w:rPr>
        <w:t>مهم كتاب الله</w:t>
      </w:r>
      <w:r w:rsidR="003659B7" w:rsidRPr="00E354BF">
        <w:rPr>
          <w:rFonts w:hint="cs"/>
          <w:sz w:val="27"/>
          <w:rtl/>
        </w:rPr>
        <w:t>،</w:t>
      </w:r>
      <w:r w:rsidRPr="00E354BF">
        <w:rPr>
          <w:rFonts w:hint="cs"/>
          <w:sz w:val="27"/>
          <w:rtl/>
        </w:rPr>
        <w:t xml:space="preserve"> وأحسن أدبهم على الأخلاق الصالحة...</w:t>
      </w:r>
      <w:r w:rsidR="003659B7" w:rsidRPr="00E354BF">
        <w:rPr>
          <w:rFonts w:hint="cs"/>
          <w:sz w:val="27"/>
          <w:rtl/>
        </w:rPr>
        <w:t>،</w:t>
      </w:r>
      <w:r w:rsidRPr="00E354BF">
        <w:rPr>
          <w:rFonts w:hint="cs"/>
          <w:sz w:val="27"/>
          <w:rtl/>
        </w:rPr>
        <w:t xml:space="preserve"> وات</w:t>
      </w:r>
      <w:r w:rsidR="003659B7" w:rsidRPr="00E354BF">
        <w:rPr>
          <w:rFonts w:hint="cs"/>
          <w:sz w:val="27"/>
          <w:rtl/>
        </w:rPr>
        <w:t>َّ</w:t>
      </w:r>
      <w:r w:rsidRPr="00E354BF">
        <w:rPr>
          <w:rFonts w:hint="cs"/>
          <w:sz w:val="27"/>
          <w:rtl/>
        </w:rPr>
        <w:t>بع الموعظة، ف</w:t>
      </w:r>
      <w:r w:rsidR="003659B7" w:rsidRPr="00E354BF">
        <w:rPr>
          <w:rFonts w:hint="cs"/>
          <w:sz w:val="27"/>
          <w:rtl/>
        </w:rPr>
        <w:t>إ</w:t>
      </w:r>
      <w:r w:rsidRPr="00E354BF">
        <w:rPr>
          <w:rFonts w:hint="cs"/>
          <w:sz w:val="27"/>
          <w:rtl/>
        </w:rPr>
        <w:t>ن</w:t>
      </w:r>
      <w:r w:rsidR="003659B7" w:rsidRPr="00E354BF">
        <w:rPr>
          <w:rFonts w:hint="cs"/>
          <w:sz w:val="27"/>
          <w:rtl/>
        </w:rPr>
        <w:t>ّ</w:t>
      </w:r>
      <w:r w:rsidRPr="00E354BF">
        <w:rPr>
          <w:rFonts w:hint="cs"/>
          <w:sz w:val="27"/>
          <w:rtl/>
        </w:rPr>
        <w:t>ه أقوى لهم على العمل بما يحب</w:t>
      </w:r>
      <w:r w:rsidR="003659B7" w:rsidRPr="00E354BF">
        <w:rPr>
          <w:rFonts w:hint="cs"/>
          <w:sz w:val="27"/>
          <w:rtl/>
        </w:rPr>
        <w:t>ّ</w:t>
      </w:r>
      <w:r w:rsidRPr="00E354BF">
        <w:rPr>
          <w:rFonts w:hint="cs"/>
          <w:sz w:val="27"/>
          <w:rtl/>
        </w:rPr>
        <w:t xml:space="preserve"> الله</w:t>
      </w:r>
      <w:r w:rsidR="003659B7" w:rsidRPr="00E354BF">
        <w:rPr>
          <w:rFonts w:hint="cs"/>
          <w:sz w:val="27"/>
          <w:rtl/>
        </w:rPr>
        <w:t>،</w:t>
      </w:r>
      <w:r w:rsidRPr="00E354BF">
        <w:rPr>
          <w:rFonts w:hint="cs"/>
          <w:sz w:val="27"/>
          <w:rtl/>
        </w:rPr>
        <w:t xml:space="preserve"> ثم بثّ فيهم الم</w:t>
      </w:r>
      <w:r w:rsidR="00C420A4" w:rsidRPr="00E354BF">
        <w:rPr>
          <w:rFonts w:hint="cs"/>
          <w:sz w:val="27"/>
          <w:rtl/>
        </w:rPr>
        <w:t>عل</w:t>
      </w:r>
      <w:r w:rsidR="003659B7" w:rsidRPr="00E354BF">
        <w:rPr>
          <w:rFonts w:hint="cs"/>
          <w:sz w:val="27"/>
          <w:rtl/>
        </w:rPr>
        <w:t>ّمي</w:t>
      </w:r>
      <w:r w:rsidRPr="00E354BF">
        <w:rPr>
          <w:rFonts w:hint="cs"/>
          <w:sz w:val="27"/>
          <w:rtl/>
        </w:rPr>
        <w:t>ن»</w:t>
      </w:r>
      <w:r w:rsidRPr="00E354BF">
        <w:rPr>
          <w:rFonts w:hint="cs"/>
          <w:sz w:val="27"/>
          <w:vertAlign w:val="superscript"/>
          <w:rtl/>
        </w:rPr>
        <w:t>(</w:t>
      </w:r>
      <w:r w:rsidRPr="00E354BF">
        <w:rPr>
          <w:rStyle w:val="EndnoteReference"/>
          <w:sz w:val="27"/>
          <w:rtl/>
        </w:rPr>
        <w:endnoteReference w:id="51"/>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وقد خصّص النبي</w:t>
      </w:r>
      <w:r w:rsidR="003659B7" w:rsidRPr="00E354BF">
        <w:rPr>
          <w:rFonts w:hint="cs"/>
          <w:sz w:val="27"/>
          <w:rtl/>
        </w:rPr>
        <w:t>ّ</w:t>
      </w:r>
      <w:r w:rsidR="00A82A43" w:rsidRPr="00E354BF">
        <w:rPr>
          <w:rFonts w:cs="Mosawi" w:hint="cs"/>
          <w:sz w:val="27"/>
          <w:szCs w:val="26"/>
          <w:rtl/>
        </w:rPr>
        <w:t>|</w:t>
      </w:r>
      <w:r w:rsidRPr="00E354BF">
        <w:rPr>
          <w:rFonts w:hint="cs"/>
          <w:sz w:val="27"/>
          <w:rtl/>
        </w:rPr>
        <w:t xml:space="preserve"> مح</w:t>
      </w:r>
      <w:r w:rsidR="003659B7" w:rsidRPr="00E354BF">
        <w:rPr>
          <w:rFonts w:hint="cs"/>
          <w:sz w:val="27"/>
          <w:rtl/>
        </w:rPr>
        <w:t>لاًّ</w:t>
      </w:r>
      <w:r w:rsidRPr="00E354BF">
        <w:rPr>
          <w:rFonts w:hint="cs"/>
          <w:sz w:val="27"/>
          <w:rtl/>
        </w:rPr>
        <w:t xml:space="preserve"> </w:t>
      </w:r>
      <w:r w:rsidR="00015A29" w:rsidRPr="00E354BF">
        <w:rPr>
          <w:rFonts w:hint="cs"/>
          <w:sz w:val="27"/>
          <w:rtl/>
        </w:rPr>
        <w:t>خاصّ</w:t>
      </w:r>
      <w:r w:rsidRPr="00E354BF">
        <w:rPr>
          <w:rFonts w:hint="cs"/>
          <w:sz w:val="27"/>
          <w:rtl/>
        </w:rPr>
        <w:t xml:space="preserve">اً </w:t>
      </w:r>
      <w:r w:rsidR="003659B7" w:rsidRPr="00E354BF">
        <w:rPr>
          <w:rFonts w:hint="cs"/>
          <w:sz w:val="27"/>
          <w:rtl/>
        </w:rPr>
        <w:t>للتعليم ومحو الأُ</w:t>
      </w:r>
      <w:r w:rsidRPr="00E354BF">
        <w:rPr>
          <w:rFonts w:hint="cs"/>
          <w:sz w:val="27"/>
          <w:rtl/>
        </w:rPr>
        <w:t>م</w:t>
      </w:r>
      <w:r w:rsidR="003659B7" w:rsidRPr="00E354BF">
        <w:rPr>
          <w:rFonts w:hint="cs"/>
          <w:sz w:val="27"/>
          <w:rtl/>
        </w:rPr>
        <w:t>ّ</w:t>
      </w:r>
      <w:r w:rsidRPr="00E354BF">
        <w:rPr>
          <w:rFonts w:hint="cs"/>
          <w:sz w:val="27"/>
          <w:rtl/>
        </w:rPr>
        <w:t>ي</w:t>
      </w:r>
      <w:r w:rsidR="003659B7" w:rsidRPr="00E354BF">
        <w:rPr>
          <w:rFonts w:hint="cs"/>
          <w:sz w:val="27"/>
          <w:rtl/>
        </w:rPr>
        <w:t>ّ</w:t>
      </w:r>
      <w:r w:rsidRPr="00E354BF">
        <w:rPr>
          <w:rFonts w:hint="cs"/>
          <w:sz w:val="27"/>
          <w:rtl/>
        </w:rPr>
        <w:t>ة أسماه (دار القرّاء)</w:t>
      </w:r>
      <w:r w:rsidR="003659B7" w:rsidRPr="00E354BF">
        <w:rPr>
          <w:rFonts w:hint="cs"/>
          <w:sz w:val="27"/>
          <w:rtl/>
        </w:rPr>
        <w:t>.</w:t>
      </w:r>
      <w:r w:rsidRPr="00E354BF">
        <w:rPr>
          <w:rFonts w:hint="cs"/>
          <w:sz w:val="27"/>
          <w:rtl/>
        </w:rPr>
        <w:t xml:space="preserve"> وقد نزل</w:t>
      </w:r>
      <w:r w:rsidR="003659B7" w:rsidRPr="00E354BF">
        <w:rPr>
          <w:rFonts w:hint="cs"/>
          <w:sz w:val="27"/>
          <w:rtl/>
        </w:rPr>
        <w:t xml:space="preserve"> </w:t>
      </w:r>
      <w:r w:rsidRPr="00E354BF">
        <w:rPr>
          <w:rFonts w:hint="cs"/>
          <w:sz w:val="27"/>
          <w:rtl/>
        </w:rPr>
        <w:t>فيه عبد</w:t>
      </w:r>
      <w:r w:rsidR="001A1F08" w:rsidRPr="00E354BF">
        <w:rPr>
          <w:rFonts w:hint="cs"/>
          <w:sz w:val="27"/>
          <w:rtl/>
        </w:rPr>
        <w:t xml:space="preserve"> </w:t>
      </w:r>
      <w:r w:rsidRPr="00E354BF">
        <w:rPr>
          <w:rFonts w:hint="cs"/>
          <w:sz w:val="27"/>
          <w:rtl/>
        </w:rPr>
        <w:t>الله بن مكتوم بعد رجوعه من معركة بدر، وكذا نزله مصعب بن عمير</w:t>
      </w:r>
      <w:r w:rsidRPr="00E354BF">
        <w:rPr>
          <w:rFonts w:hint="cs"/>
          <w:sz w:val="27"/>
          <w:vertAlign w:val="superscript"/>
          <w:rtl/>
        </w:rPr>
        <w:t>(</w:t>
      </w:r>
      <w:r w:rsidRPr="00E354BF">
        <w:rPr>
          <w:rStyle w:val="EndnoteReference"/>
          <w:sz w:val="27"/>
          <w:rtl/>
        </w:rPr>
        <w:endnoteReference w:id="52"/>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وقد اعتبر الإمام أمير</w:t>
      </w:r>
      <w:r w:rsidR="001A1F08" w:rsidRPr="00E354BF">
        <w:rPr>
          <w:rFonts w:hint="cs"/>
          <w:sz w:val="27"/>
          <w:rtl/>
        </w:rPr>
        <w:t xml:space="preserve"> </w:t>
      </w:r>
      <w:r w:rsidRPr="00E354BF">
        <w:rPr>
          <w:rFonts w:hint="cs"/>
          <w:sz w:val="27"/>
          <w:rtl/>
        </w:rPr>
        <w:t>المؤمنين</w:t>
      </w:r>
      <w:r w:rsidR="0079584A" w:rsidRPr="00E354BF">
        <w:rPr>
          <w:rFonts w:cs="Mosawi" w:hint="cs"/>
          <w:sz w:val="27"/>
          <w:szCs w:val="26"/>
          <w:rtl/>
        </w:rPr>
        <w:t>×</w:t>
      </w:r>
      <w:r w:rsidRPr="00E354BF">
        <w:rPr>
          <w:rFonts w:hint="cs"/>
          <w:sz w:val="27"/>
          <w:rtl/>
        </w:rPr>
        <w:t xml:space="preserve"> في عهده إلى مالك الأشتر إصلاح الناس وتهذيبهم من وظائف الحكومة ال</w:t>
      </w:r>
      <w:r w:rsidR="00C420A4" w:rsidRPr="00E354BF">
        <w:rPr>
          <w:rFonts w:hint="cs"/>
          <w:sz w:val="27"/>
          <w:rtl/>
        </w:rPr>
        <w:t>إسلاميّ</w:t>
      </w:r>
      <w:r w:rsidRPr="00E354BF">
        <w:rPr>
          <w:rFonts w:hint="cs"/>
          <w:sz w:val="27"/>
          <w:rtl/>
        </w:rPr>
        <w:t>ة</w:t>
      </w:r>
      <w:r w:rsidRPr="00E354BF">
        <w:rPr>
          <w:rFonts w:hint="cs"/>
          <w:sz w:val="27"/>
          <w:vertAlign w:val="superscript"/>
          <w:rtl/>
        </w:rPr>
        <w:t>(</w:t>
      </w:r>
      <w:r w:rsidRPr="00E354BF">
        <w:rPr>
          <w:rStyle w:val="EndnoteReference"/>
          <w:sz w:val="27"/>
          <w:rtl/>
        </w:rPr>
        <w:endnoteReference w:id="53"/>
      </w:r>
      <w:r w:rsidRPr="00E354BF">
        <w:rPr>
          <w:rFonts w:hint="cs"/>
          <w:sz w:val="27"/>
          <w:vertAlign w:val="superscript"/>
          <w:rtl/>
        </w:rPr>
        <w:t>)</w:t>
      </w:r>
      <w:r w:rsidR="003659B7" w:rsidRPr="00E354BF">
        <w:rPr>
          <w:rFonts w:hint="cs"/>
          <w:sz w:val="27"/>
          <w:rtl/>
        </w:rPr>
        <w:t>.</w:t>
      </w:r>
      <w:r w:rsidRPr="00E354BF">
        <w:rPr>
          <w:rFonts w:hint="cs"/>
          <w:sz w:val="27"/>
          <w:rtl/>
        </w:rPr>
        <w:t xml:space="preserve"> كما ورد عنه في مقام بيان حق</w:t>
      </w:r>
      <w:r w:rsidR="003659B7" w:rsidRPr="00E354BF">
        <w:rPr>
          <w:rFonts w:hint="cs"/>
          <w:sz w:val="27"/>
          <w:rtl/>
        </w:rPr>
        <w:t>ّ</w:t>
      </w:r>
      <w:r w:rsidRPr="00E354BF">
        <w:rPr>
          <w:rFonts w:hint="cs"/>
          <w:sz w:val="27"/>
          <w:rtl/>
        </w:rPr>
        <w:t xml:space="preserve"> الأمّة على الحكومة قوله</w:t>
      </w:r>
      <w:r w:rsidR="0079584A" w:rsidRPr="00E354BF">
        <w:rPr>
          <w:rFonts w:cs="Mosawi" w:hint="cs"/>
          <w:sz w:val="27"/>
          <w:szCs w:val="26"/>
          <w:rtl/>
        </w:rPr>
        <w:t>×</w:t>
      </w:r>
      <w:r w:rsidRPr="00E354BF">
        <w:rPr>
          <w:rFonts w:hint="cs"/>
          <w:sz w:val="27"/>
          <w:rtl/>
        </w:rPr>
        <w:t>:</w:t>
      </w:r>
      <w:r w:rsidR="003659B7" w:rsidRPr="00E354BF">
        <w:rPr>
          <w:rFonts w:hint="cs"/>
          <w:sz w:val="27"/>
          <w:rtl/>
        </w:rPr>
        <w:t xml:space="preserve"> </w:t>
      </w:r>
      <w:r w:rsidRPr="00E354BF">
        <w:rPr>
          <w:rFonts w:hint="cs"/>
          <w:sz w:val="27"/>
          <w:rtl/>
        </w:rPr>
        <w:t>«أيها الناس، إن</w:t>
      </w:r>
      <w:r w:rsidR="003659B7" w:rsidRPr="00E354BF">
        <w:rPr>
          <w:rFonts w:hint="cs"/>
          <w:sz w:val="27"/>
          <w:rtl/>
        </w:rPr>
        <w:t>ّ</w:t>
      </w:r>
      <w:r w:rsidRPr="00E354BF">
        <w:rPr>
          <w:rFonts w:hint="cs"/>
          <w:sz w:val="27"/>
          <w:rtl/>
        </w:rPr>
        <w:t xml:space="preserve"> لي عليكم حق</w:t>
      </w:r>
      <w:r w:rsidR="003659B7" w:rsidRPr="00E354BF">
        <w:rPr>
          <w:rFonts w:hint="cs"/>
          <w:sz w:val="27"/>
          <w:rtl/>
        </w:rPr>
        <w:t>ّ</w:t>
      </w:r>
      <w:r w:rsidRPr="00E354BF">
        <w:rPr>
          <w:rFonts w:hint="cs"/>
          <w:sz w:val="27"/>
          <w:rtl/>
        </w:rPr>
        <w:t>اً، ولكم عليّ حق</w:t>
      </w:r>
      <w:r w:rsidR="003659B7" w:rsidRPr="00E354BF">
        <w:rPr>
          <w:rFonts w:hint="cs"/>
          <w:sz w:val="27"/>
          <w:rtl/>
        </w:rPr>
        <w:t>ّ</w:t>
      </w:r>
      <w:r w:rsidRPr="00E354BF">
        <w:rPr>
          <w:rFonts w:hint="cs"/>
          <w:sz w:val="27"/>
          <w:rtl/>
        </w:rPr>
        <w:t>، فأمّا حق</w:t>
      </w:r>
      <w:r w:rsidR="003659B7" w:rsidRPr="00E354BF">
        <w:rPr>
          <w:rFonts w:hint="cs"/>
          <w:sz w:val="27"/>
          <w:rtl/>
        </w:rPr>
        <w:t>ّ</w:t>
      </w:r>
      <w:r w:rsidRPr="00E354BF">
        <w:rPr>
          <w:rFonts w:hint="cs"/>
          <w:sz w:val="27"/>
          <w:rtl/>
        </w:rPr>
        <w:t>كم علي</w:t>
      </w:r>
      <w:r w:rsidR="003659B7" w:rsidRPr="00E354BF">
        <w:rPr>
          <w:rFonts w:hint="cs"/>
          <w:sz w:val="27"/>
          <w:rtl/>
        </w:rPr>
        <w:t>ّ</w:t>
      </w:r>
      <w:r w:rsidRPr="00E354BF">
        <w:rPr>
          <w:rFonts w:hint="cs"/>
          <w:sz w:val="27"/>
          <w:rtl/>
        </w:rPr>
        <w:t xml:space="preserve"> فالنصيحة لكم..</w:t>
      </w:r>
      <w:r w:rsidR="003659B7" w:rsidRPr="00E354BF">
        <w:rPr>
          <w:rFonts w:hint="cs"/>
          <w:sz w:val="27"/>
          <w:rtl/>
        </w:rPr>
        <w:t>.،</w:t>
      </w:r>
      <w:r w:rsidRPr="00E354BF">
        <w:rPr>
          <w:rFonts w:hint="cs"/>
          <w:sz w:val="27"/>
          <w:rtl/>
        </w:rPr>
        <w:t xml:space="preserve"> وتعليمكم كي</w:t>
      </w:r>
      <w:r w:rsidR="003659B7" w:rsidRPr="00E354BF">
        <w:rPr>
          <w:rFonts w:hint="cs"/>
          <w:sz w:val="27"/>
          <w:rtl/>
        </w:rPr>
        <w:t xml:space="preserve"> </w:t>
      </w:r>
      <w:r w:rsidRPr="00E354BF">
        <w:rPr>
          <w:rFonts w:hint="cs"/>
          <w:sz w:val="27"/>
          <w:rtl/>
        </w:rPr>
        <w:t>لا تجهلوا، وتأديبكم كيما تعلموا»</w:t>
      </w:r>
      <w:r w:rsidRPr="00E354BF">
        <w:rPr>
          <w:rFonts w:hint="cs"/>
          <w:sz w:val="27"/>
          <w:vertAlign w:val="superscript"/>
          <w:rtl/>
        </w:rPr>
        <w:t>(</w:t>
      </w:r>
      <w:r w:rsidRPr="00E354BF">
        <w:rPr>
          <w:rStyle w:val="EndnoteReference"/>
          <w:sz w:val="27"/>
          <w:rtl/>
        </w:rPr>
        <w:endnoteReference w:id="54"/>
      </w:r>
      <w:r w:rsidRPr="00E354BF">
        <w:rPr>
          <w:rFonts w:hint="cs"/>
          <w:sz w:val="27"/>
          <w:vertAlign w:val="superscript"/>
          <w:rtl/>
        </w:rPr>
        <w:t>)</w:t>
      </w:r>
      <w:r w:rsidRPr="00E354BF">
        <w:rPr>
          <w:rFonts w:hint="cs"/>
          <w:sz w:val="27"/>
          <w:rtl/>
        </w:rPr>
        <w:t xml:space="preserve">. </w:t>
      </w:r>
    </w:p>
    <w:p w:rsidR="001A1108" w:rsidRPr="00E354BF" w:rsidRDefault="001A1108" w:rsidP="00A52B7F">
      <w:pPr>
        <w:rPr>
          <w:sz w:val="27"/>
          <w:rtl/>
        </w:rPr>
      </w:pPr>
      <w:r w:rsidRPr="00E354BF">
        <w:rPr>
          <w:rFonts w:hint="cs"/>
          <w:sz w:val="27"/>
          <w:rtl/>
        </w:rPr>
        <w:t>وعلى هذا الأساس فإنّ على الحكومة ال</w:t>
      </w:r>
      <w:r w:rsidR="00C420A4" w:rsidRPr="00E354BF">
        <w:rPr>
          <w:rFonts w:hint="cs"/>
          <w:sz w:val="27"/>
          <w:rtl/>
        </w:rPr>
        <w:t>إسلاميّ</w:t>
      </w:r>
      <w:r w:rsidRPr="00E354BF">
        <w:rPr>
          <w:rFonts w:hint="cs"/>
          <w:sz w:val="27"/>
          <w:rtl/>
        </w:rPr>
        <w:t xml:space="preserve">ة </w:t>
      </w:r>
      <w:r w:rsidR="00C420A4" w:rsidRPr="00E354BF">
        <w:rPr>
          <w:rFonts w:hint="cs"/>
          <w:sz w:val="27"/>
          <w:rtl/>
        </w:rPr>
        <w:t>مسؤوليّ</w:t>
      </w:r>
      <w:r w:rsidRPr="00E354BF">
        <w:rPr>
          <w:rFonts w:hint="cs"/>
          <w:sz w:val="27"/>
          <w:rtl/>
        </w:rPr>
        <w:t>ة خطيرة في ترشيد الأمّة ومساعدتها على كسب المعالي ونيل السعادة</w:t>
      </w:r>
      <w:r w:rsidR="003659B7" w:rsidRPr="00E354BF">
        <w:rPr>
          <w:rFonts w:hint="cs"/>
          <w:sz w:val="27"/>
          <w:rtl/>
        </w:rPr>
        <w:t>.</w:t>
      </w:r>
      <w:r w:rsidRPr="00E354BF">
        <w:rPr>
          <w:rFonts w:hint="cs"/>
          <w:sz w:val="27"/>
          <w:rtl/>
        </w:rPr>
        <w:t xml:space="preserve"> ولذا ورد في الأصل الثالث من القانون ال</w:t>
      </w:r>
      <w:r w:rsidR="00C420A4" w:rsidRPr="00E354BF">
        <w:rPr>
          <w:rFonts w:hint="cs"/>
          <w:sz w:val="27"/>
          <w:rtl/>
        </w:rPr>
        <w:t>أساسيّ</w:t>
      </w:r>
      <w:r w:rsidRPr="00E354BF">
        <w:rPr>
          <w:rFonts w:hint="cs"/>
          <w:sz w:val="27"/>
          <w:rtl/>
        </w:rPr>
        <w:t xml:space="preserve"> لل</w:t>
      </w:r>
      <w:r w:rsidR="00C420A4" w:rsidRPr="00E354BF">
        <w:rPr>
          <w:rFonts w:hint="cs"/>
          <w:sz w:val="27"/>
          <w:rtl/>
        </w:rPr>
        <w:t>جمهوريّ</w:t>
      </w:r>
      <w:r w:rsidRPr="00E354BF">
        <w:rPr>
          <w:rFonts w:hint="cs"/>
          <w:sz w:val="27"/>
          <w:rtl/>
        </w:rPr>
        <w:t>ة ال</w:t>
      </w:r>
      <w:r w:rsidR="00C420A4" w:rsidRPr="00E354BF">
        <w:rPr>
          <w:rFonts w:hint="cs"/>
          <w:sz w:val="27"/>
          <w:rtl/>
        </w:rPr>
        <w:t>إسلاميّ</w:t>
      </w:r>
      <w:r w:rsidRPr="00E354BF">
        <w:rPr>
          <w:rFonts w:hint="cs"/>
          <w:sz w:val="27"/>
          <w:rtl/>
        </w:rPr>
        <w:t xml:space="preserve">ة: </w:t>
      </w:r>
      <w:r w:rsidR="003659B7" w:rsidRPr="00E354BF">
        <w:rPr>
          <w:rFonts w:hint="cs"/>
          <w:sz w:val="27"/>
          <w:rtl/>
        </w:rPr>
        <w:t>إ</w:t>
      </w:r>
      <w:r w:rsidRPr="00E354BF">
        <w:rPr>
          <w:rFonts w:hint="cs"/>
          <w:sz w:val="27"/>
          <w:rtl/>
        </w:rPr>
        <w:t>نّ على الحكومة ال</w:t>
      </w:r>
      <w:r w:rsidR="00C420A4" w:rsidRPr="00E354BF">
        <w:rPr>
          <w:rFonts w:hint="cs"/>
          <w:sz w:val="27"/>
          <w:rtl/>
        </w:rPr>
        <w:t>إسلاميّ</w:t>
      </w:r>
      <w:r w:rsidRPr="00E354BF">
        <w:rPr>
          <w:rFonts w:hint="cs"/>
          <w:sz w:val="27"/>
          <w:rtl/>
        </w:rPr>
        <w:t>ة توظيف جميع طاقاتها من أجل الأمور التالية:</w:t>
      </w:r>
    </w:p>
    <w:p w:rsidR="001A1108" w:rsidRPr="00E354BF" w:rsidRDefault="001A1108" w:rsidP="00A52B7F">
      <w:pPr>
        <w:rPr>
          <w:sz w:val="27"/>
          <w:rtl/>
        </w:rPr>
      </w:pPr>
      <w:r w:rsidRPr="00E354BF">
        <w:rPr>
          <w:rFonts w:hint="cs"/>
          <w:sz w:val="27"/>
          <w:rtl/>
        </w:rPr>
        <w:t>1ـ تهيئة البيئة المساعدة لترشيد الفضائل ال</w:t>
      </w:r>
      <w:r w:rsidR="00C420A4" w:rsidRPr="00E354BF">
        <w:rPr>
          <w:rFonts w:hint="cs"/>
          <w:sz w:val="27"/>
          <w:rtl/>
        </w:rPr>
        <w:t>خلقيّ</w:t>
      </w:r>
      <w:r w:rsidRPr="00E354BF">
        <w:rPr>
          <w:rFonts w:hint="cs"/>
          <w:sz w:val="27"/>
          <w:rtl/>
        </w:rPr>
        <w:t>ة على أساس الإيمان والتقوى ومحاربة الفساد والانحراف.</w:t>
      </w:r>
    </w:p>
    <w:p w:rsidR="001A1108" w:rsidRPr="00E354BF" w:rsidRDefault="001A1108" w:rsidP="00C70680">
      <w:pPr>
        <w:rPr>
          <w:sz w:val="27"/>
          <w:rtl/>
        </w:rPr>
      </w:pPr>
      <w:r w:rsidRPr="00E354BF">
        <w:rPr>
          <w:rFonts w:hint="cs"/>
          <w:sz w:val="27"/>
          <w:rtl/>
        </w:rPr>
        <w:t>2ـ رفع المستوى ال</w:t>
      </w:r>
      <w:r w:rsidR="00C420A4" w:rsidRPr="00E354BF">
        <w:rPr>
          <w:rFonts w:hint="cs"/>
          <w:sz w:val="27"/>
          <w:rtl/>
        </w:rPr>
        <w:t>علميّ</w:t>
      </w:r>
      <w:r w:rsidRPr="00E354BF">
        <w:rPr>
          <w:rFonts w:hint="cs"/>
          <w:sz w:val="27"/>
          <w:rtl/>
        </w:rPr>
        <w:t xml:space="preserve"> وال</w:t>
      </w:r>
      <w:r w:rsidR="00C420A4" w:rsidRPr="00E354BF">
        <w:rPr>
          <w:rFonts w:hint="cs"/>
          <w:sz w:val="27"/>
          <w:rtl/>
        </w:rPr>
        <w:t>ثقافيّ</w:t>
      </w:r>
      <w:r w:rsidRPr="00E354BF">
        <w:rPr>
          <w:rFonts w:hint="cs"/>
          <w:sz w:val="27"/>
          <w:rtl/>
        </w:rPr>
        <w:t xml:space="preserve"> ال</w:t>
      </w:r>
      <w:r w:rsidR="00015A29" w:rsidRPr="00E354BF">
        <w:rPr>
          <w:rFonts w:hint="cs"/>
          <w:sz w:val="27"/>
          <w:rtl/>
        </w:rPr>
        <w:t>عامّ</w:t>
      </w:r>
      <w:r w:rsidRPr="00E354BF">
        <w:rPr>
          <w:rFonts w:hint="cs"/>
          <w:sz w:val="27"/>
          <w:rtl/>
        </w:rPr>
        <w:t xml:space="preserve"> للمجتمع في جميع المجالات، وذلك من خلال الاستخدام الصحيح لوسائل الإعلام والصحف وغيرها.</w:t>
      </w:r>
    </w:p>
    <w:p w:rsidR="001A1108" w:rsidRPr="00E354BF" w:rsidRDefault="001A1108" w:rsidP="00A52B7F">
      <w:pPr>
        <w:rPr>
          <w:sz w:val="27"/>
          <w:rtl/>
        </w:rPr>
      </w:pPr>
      <w:r w:rsidRPr="00E354BF">
        <w:rPr>
          <w:rFonts w:hint="cs"/>
          <w:sz w:val="27"/>
          <w:rtl/>
        </w:rPr>
        <w:t>3ـ تتم</w:t>
      </w:r>
      <w:r w:rsidR="003659B7" w:rsidRPr="00E354BF">
        <w:rPr>
          <w:rFonts w:hint="cs"/>
          <w:sz w:val="27"/>
          <w:rtl/>
        </w:rPr>
        <w:t>ّ</w:t>
      </w:r>
      <w:r w:rsidRPr="00E354BF">
        <w:rPr>
          <w:rFonts w:hint="cs"/>
          <w:sz w:val="27"/>
          <w:rtl/>
        </w:rPr>
        <w:t xml:space="preserve"> التربية والتعليم والتربية ال</w:t>
      </w:r>
      <w:r w:rsidR="00C420A4" w:rsidRPr="00E354BF">
        <w:rPr>
          <w:rFonts w:hint="cs"/>
          <w:sz w:val="27"/>
          <w:rtl/>
        </w:rPr>
        <w:t>رياضيّ</w:t>
      </w:r>
      <w:r w:rsidRPr="00E354BF">
        <w:rPr>
          <w:rFonts w:hint="cs"/>
          <w:sz w:val="27"/>
          <w:rtl/>
        </w:rPr>
        <w:t>ة بشكل</w:t>
      </w:r>
      <w:r w:rsidR="003659B7" w:rsidRPr="00E354BF">
        <w:rPr>
          <w:rFonts w:hint="cs"/>
          <w:sz w:val="27"/>
          <w:rtl/>
        </w:rPr>
        <w:t>ٍ</w:t>
      </w:r>
      <w:r w:rsidRPr="00E354BF">
        <w:rPr>
          <w:rFonts w:hint="cs"/>
          <w:sz w:val="27"/>
          <w:rtl/>
        </w:rPr>
        <w:t xml:space="preserve"> مج</w:t>
      </w:r>
      <w:r w:rsidR="003659B7" w:rsidRPr="00E354BF">
        <w:rPr>
          <w:rFonts w:hint="cs"/>
          <w:sz w:val="27"/>
          <w:rtl/>
        </w:rPr>
        <w:t>ّ</w:t>
      </w:r>
      <w:r w:rsidRPr="00E354BF">
        <w:rPr>
          <w:rFonts w:hint="cs"/>
          <w:sz w:val="27"/>
          <w:rtl/>
        </w:rPr>
        <w:t>اني</w:t>
      </w:r>
      <w:r w:rsidR="003659B7" w:rsidRPr="00E354BF">
        <w:rPr>
          <w:rFonts w:hint="cs"/>
          <w:sz w:val="27"/>
          <w:rtl/>
        </w:rPr>
        <w:t>ٍّ</w:t>
      </w:r>
      <w:r w:rsidRPr="00E354BF">
        <w:rPr>
          <w:rFonts w:hint="cs"/>
          <w:sz w:val="27"/>
          <w:rtl/>
        </w:rPr>
        <w:t xml:space="preserve"> وفي المراحل ال</w:t>
      </w:r>
      <w:r w:rsidR="00C420A4" w:rsidRPr="00E354BF">
        <w:rPr>
          <w:rFonts w:hint="cs"/>
          <w:sz w:val="27"/>
          <w:rtl/>
        </w:rPr>
        <w:t>دراسيّ</w:t>
      </w:r>
      <w:r w:rsidRPr="00E354BF">
        <w:rPr>
          <w:rFonts w:hint="cs"/>
          <w:sz w:val="27"/>
          <w:rtl/>
        </w:rPr>
        <w:t>ة كاف</w:t>
      </w:r>
      <w:r w:rsidR="003659B7" w:rsidRPr="00E354BF">
        <w:rPr>
          <w:rFonts w:hint="cs"/>
          <w:sz w:val="27"/>
          <w:rtl/>
        </w:rPr>
        <w:t>ّ</w:t>
      </w:r>
      <w:r w:rsidRPr="00E354BF">
        <w:rPr>
          <w:rFonts w:hint="cs"/>
          <w:sz w:val="27"/>
          <w:rtl/>
        </w:rPr>
        <w:t>ة، كما يتمّ تسهيل وتعميم الدراسات العليا.</w:t>
      </w:r>
    </w:p>
    <w:p w:rsidR="001A1108" w:rsidRPr="00E354BF" w:rsidRDefault="001A1108" w:rsidP="00A52B7F">
      <w:pPr>
        <w:rPr>
          <w:sz w:val="27"/>
          <w:rtl/>
        </w:rPr>
      </w:pPr>
      <w:r w:rsidRPr="00E354BF">
        <w:rPr>
          <w:rFonts w:hint="cs"/>
          <w:sz w:val="27"/>
          <w:rtl/>
        </w:rPr>
        <w:t>4ـ تقوية روح البحث والدراسة والاختراع في جميع المجالات ال</w:t>
      </w:r>
      <w:r w:rsidR="00C420A4" w:rsidRPr="00E354BF">
        <w:rPr>
          <w:rFonts w:hint="cs"/>
          <w:sz w:val="27"/>
          <w:rtl/>
        </w:rPr>
        <w:t>علميّ</w:t>
      </w:r>
      <w:r w:rsidRPr="00E354BF">
        <w:rPr>
          <w:rFonts w:hint="cs"/>
          <w:sz w:val="27"/>
          <w:rtl/>
        </w:rPr>
        <w:t>ة و</w:t>
      </w:r>
      <w:r w:rsidR="00B70371" w:rsidRPr="00E354BF">
        <w:rPr>
          <w:rFonts w:hint="cs"/>
          <w:sz w:val="27"/>
          <w:rtl/>
        </w:rPr>
        <w:t>الفنّ</w:t>
      </w:r>
      <w:r w:rsidRPr="00E354BF">
        <w:rPr>
          <w:rFonts w:hint="cs"/>
          <w:sz w:val="27"/>
          <w:rtl/>
        </w:rPr>
        <w:t>ي</w:t>
      </w:r>
      <w:r w:rsidR="003659B7" w:rsidRPr="00E354BF">
        <w:rPr>
          <w:rFonts w:hint="cs"/>
          <w:sz w:val="27"/>
          <w:rtl/>
        </w:rPr>
        <w:t>ّ</w:t>
      </w:r>
      <w:r w:rsidRPr="00E354BF">
        <w:rPr>
          <w:rFonts w:hint="cs"/>
          <w:sz w:val="27"/>
          <w:rtl/>
        </w:rPr>
        <w:t xml:space="preserve">ة </w:t>
      </w:r>
      <w:r w:rsidRPr="00E354BF">
        <w:rPr>
          <w:rFonts w:hint="cs"/>
          <w:sz w:val="27"/>
          <w:rtl/>
        </w:rPr>
        <w:lastRenderedPageBreak/>
        <w:t>وال</w:t>
      </w:r>
      <w:r w:rsidR="00C420A4" w:rsidRPr="00E354BF">
        <w:rPr>
          <w:rFonts w:hint="cs"/>
          <w:sz w:val="27"/>
          <w:rtl/>
        </w:rPr>
        <w:t>ثقافيّ</w:t>
      </w:r>
      <w:r w:rsidRPr="00E354BF">
        <w:rPr>
          <w:rFonts w:hint="cs"/>
          <w:sz w:val="27"/>
          <w:rtl/>
        </w:rPr>
        <w:t>ة وال</w:t>
      </w:r>
      <w:r w:rsidR="00C420A4" w:rsidRPr="00E354BF">
        <w:rPr>
          <w:rFonts w:hint="cs"/>
          <w:sz w:val="27"/>
          <w:rtl/>
        </w:rPr>
        <w:t>دينيّ</w:t>
      </w:r>
      <w:r w:rsidRPr="00E354BF">
        <w:rPr>
          <w:rFonts w:hint="cs"/>
          <w:sz w:val="27"/>
          <w:rtl/>
        </w:rPr>
        <w:t>ة، وذلك عن طريق تأسيس مراكز البحث وتشجيع الباحثين والمحق</w:t>
      </w:r>
      <w:r w:rsidR="003659B7" w:rsidRPr="00E354BF">
        <w:rPr>
          <w:rFonts w:hint="cs"/>
          <w:sz w:val="27"/>
          <w:rtl/>
        </w:rPr>
        <w:t>ِّ</w:t>
      </w:r>
      <w:r w:rsidRPr="00E354BF">
        <w:rPr>
          <w:rFonts w:hint="cs"/>
          <w:sz w:val="27"/>
          <w:rtl/>
        </w:rPr>
        <w:t>قين.</w:t>
      </w:r>
    </w:p>
    <w:p w:rsidR="001A1108" w:rsidRPr="00E354BF" w:rsidRDefault="001A1108" w:rsidP="00A52B7F">
      <w:pPr>
        <w:rPr>
          <w:sz w:val="27"/>
          <w:rtl/>
        </w:rPr>
      </w:pPr>
      <w:r w:rsidRPr="00E354BF">
        <w:rPr>
          <w:rFonts w:hint="cs"/>
          <w:sz w:val="27"/>
          <w:rtl/>
        </w:rPr>
        <w:t>وتجدر الإ</w:t>
      </w:r>
      <w:r w:rsidR="001A1F08" w:rsidRPr="00E354BF">
        <w:rPr>
          <w:rFonts w:hint="cs"/>
          <w:sz w:val="27"/>
          <w:rtl/>
        </w:rPr>
        <w:t>شارة هنا إلى التنبيه على جملة أ</w:t>
      </w:r>
      <w:r w:rsidRPr="00E354BF">
        <w:rPr>
          <w:rFonts w:hint="cs"/>
          <w:sz w:val="27"/>
          <w:rtl/>
        </w:rPr>
        <w:t>مور تتعلّ</w:t>
      </w:r>
      <w:r w:rsidR="003659B7" w:rsidRPr="00E354BF">
        <w:rPr>
          <w:rFonts w:hint="cs"/>
          <w:sz w:val="27"/>
          <w:rtl/>
        </w:rPr>
        <w:t>َ</w:t>
      </w:r>
      <w:r w:rsidRPr="00E354BF">
        <w:rPr>
          <w:rFonts w:hint="cs"/>
          <w:sz w:val="27"/>
          <w:rtl/>
        </w:rPr>
        <w:t>ق بشأن التربية والتعليم</w:t>
      </w:r>
      <w:r w:rsidR="003659B7" w:rsidRPr="00E354BF">
        <w:rPr>
          <w:rFonts w:hint="cs"/>
          <w:sz w:val="27"/>
          <w:rtl/>
        </w:rPr>
        <w:t>:</w:t>
      </w:r>
    </w:p>
    <w:p w:rsidR="001A1108" w:rsidRPr="00E354BF" w:rsidRDefault="001A1108" w:rsidP="00A52B7F">
      <w:pPr>
        <w:rPr>
          <w:sz w:val="27"/>
          <w:rtl/>
        </w:rPr>
      </w:pPr>
      <w:r w:rsidRPr="00E354BF">
        <w:rPr>
          <w:rFonts w:hint="cs"/>
          <w:sz w:val="27"/>
          <w:rtl/>
        </w:rPr>
        <w:t>1ـ كان أمر التعليم في صدر الإسلام والفترة التي تل</w:t>
      </w:r>
      <w:r w:rsidR="003659B7" w:rsidRPr="00E354BF">
        <w:rPr>
          <w:rFonts w:hint="cs"/>
          <w:sz w:val="27"/>
          <w:rtl/>
        </w:rPr>
        <w:t>ت</w:t>
      </w:r>
      <w:r w:rsidRPr="00E354BF">
        <w:rPr>
          <w:rFonts w:hint="cs"/>
          <w:sz w:val="27"/>
          <w:rtl/>
        </w:rPr>
        <w:t xml:space="preserve"> ذلك على عاتق الناس أنفسهم غالباً.</w:t>
      </w:r>
    </w:p>
    <w:p w:rsidR="001A1108" w:rsidRPr="00E354BF" w:rsidRDefault="001A1108" w:rsidP="00A52B7F">
      <w:pPr>
        <w:rPr>
          <w:sz w:val="27"/>
          <w:rtl/>
        </w:rPr>
      </w:pPr>
      <w:r w:rsidRPr="00E354BF">
        <w:rPr>
          <w:rFonts w:hint="cs"/>
          <w:sz w:val="27"/>
          <w:rtl/>
        </w:rPr>
        <w:t>2ـ لا</w:t>
      </w:r>
      <w:r w:rsidR="003659B7" w:rsidRPr="00E354BF">
        <w:rPr>
          <w:rFonts w:hint="cs"/>
          <w:sz w:val="27"/>
          <w:rtl/>
        </w:rPr>
        <w:t xml:space="preserve"> </w:t>
      </w:r>
      <w:r w:rsidRPr="00E354BF">
        <w:rPr>
          <w:rFonts w:hint="cs"/>
          <w:sz w:val="27"/>
          <w:rtl/>
        </w:rPr>
        <w:t>شك</w:t>
      </w:r>
      <w:r w:rsidR="003659B7" w:rsidRPr="00E354BF">
        <w:rPr>
          <w:rFonts w:hint="cs"/>
          <w:sz w:val="27"/>
          <w:rtl/>
        </w:rPr>
        <w:t>ّ</w:t>
      </w:r>
      <w:r w:rsidRPr="00E354BF">
        <w:rPr>
          <w:rFonts w:hint="cs"/>
          <w:sz w:val="27"/>
          <w:rtl/>
        </w:rPr>
        <w:t xml:space="preserve"> أنّ المستوى ال</w:t>
      </w:r>
      <w:r w:rsidR="00C420A4" w:rsidRPr="00E354BF">
        <w:rPr>
          <w:rFonts w:hint="cs"/>
          <w:sz w:val="27"/>
          <w:rtl/>
        </w:rPr>
        <w:t>تعليميّ</w:t>
      </w:r>
      <w:r w:rsidRPr="00E354BF">
        <w:rPr>
          <w:rFonts w:hint="cs"/>
          <w:sz w:val="27"/>
          <w:rtl/>
        </w:rPr>
        <w:t xml:space="preserve"> الذي يحتاجه عموم المجتمع في صدر الإسلام قد اختلف اليوم بشكل</w:t>
      </w:r>
      <w:r w:rsidR="003659B7" w:rsidRPr="00E354BF">
        <w:rPr>
          <w:rFonts w:hint="cs"/>
          <w:sz w:val="27"/>
          <w:rtl/>
        </w:rPr>
        <w:t>ٍ</w:t>
      </w:r>
      <w:r w:rsidRPr="00E354BF">
        <w:rPr>
          <w:rFonts w:hint="cs"/>
          <w:sz w:val="27"/>
          <w:rtl/>
        </w:rPr>
        <w:t xml:space="preserve"> كبير، وعلى هذا الأساس فإنّ </w:t>
      </w:r>
      <w:r w:rsidR="00C420A4" w:rsidRPr="00E354BF">
        <w:rPr>
          <w:rFonts w:hint="cs"/>
          <w:sz w:val="27"/>
          <w:rtl/>
        </w:rPr>
        <w:t>مسؤوليّ</w:t>
      </w:r>
      <w:r w:rsidRPr="00E354BF">
        <w:rPr>
          <w:rFonts w:hint="cs"/>
          <w:sz w:val="27"/>
          <w:rtl/>
        </w:rPr>
        <w:t>ة الحكومة تتحدّ</w:t>
      </w:r>
      <w:r w:rsidR="003659B7" w:rsidRPr="00E354BF">
        <w:rPr>
          <w:rFonts w:hint="cs"/>
          <w:sz w:val="27"/>
          <w:rtl/>
        </w:rPr>
        <w:t>َ</w:t>
      </w:r>
      <w:r w:rsidRPr="00E354BF">
        <w:rPr>
          <w:rFonts w:hint="cs"/>
          <w:sz w:val="27"/>
          <w:rtl/>
        </w:rPr>
        <w:t>د في ضوء درجة الحاجة والأولوي</w:t>
      </w:r>
      <w:r w:rsidR="003659B7" w:rsidRPr="00E354BF">
        <w:rPr>
          <w:rFonts w:hint="cs"/>
          <w:sz w:val="27"/>
          <w:rtl/>
        </w:rPr>
        <w:t>ّ</w:t>
      </w:r>
      <w:r w:rsidRPr="00E354BF">
        <w:rPr>
          <w:rFonts w:hint="cs"/>
          <w:sz w:val="27"/>
          <w:rtl/>
        </w:rPr>
        <w:t>ة للمتطل</w:t>
      </w:r>
      <w:r w:rsidR="003659B7" w:rsidRPr="00E354BF">
        <w:rPr>
          <w:rFonts w:hint="cs"/>
          <w:sz w:val="27"/>
          <w:rtl/>
        </w:rPr>
        <w:t>َّ</w:t>
      </w:r>
      <w:r w:rsidRPr="00E354BF">
        <w:rPr>
          <w:rFonts w:hint="cs"/>
          <w:sz w:val="27"/>
          <w:rtl/>
        </w:rPr>
        <w:t>بات ال</w:t>
      </w:r>
      <w:r w:rsidR="00015A29" w:rsidRPr="00E354BF">
        <w:rPr>
          <w:rFonts w:hint="cs"/>
          <w:sz w:val="27"/>
          <w:rtl/>
        </w:rPr>
        <w:t>عامّ</w:t>
      </w:r>
      <w:r w:rsidRPr="00E354BF">
        <w:rPr>
          <w:rFonts w:hint="cs"/>
          <w:sz w:val="27"/>
          <w:rtl/>
        </w:rPr>
        <w:t>ة</w:t>
      </w:r>
      <w:r w:rsidR="003659B7" w:rsidRPr="00E354BF">
        <w:rPr>
          <w:rFonts w:hint="cs"/>
          <w:sz w:val="27"/>
          <w:rtl/>
        </w:rPr>
        <w:t>،</w:t>
      </w:r>
      <w:r w:rsidRPr="00E354BF">
        <w:rPr>
          <w:rFonts w:hint="cs"/>
          <w:sz w:val="27"/>
          <w:rtl/>
        </w:rPr>
        <w:t xml:space="preserve"> وكذلك في ضوء المقرّ</w:t>
      </w:r>
      <w:r w:rsidR="003659B7" w:rsidRPr="00E354BF">
        <w:rPr>
          <w:rFonts w:hint="cs"/>
          <w:sz w:val="27"/>
          <w:rtl/>
        </w:rPr>
        <w:t>َ</w:t>
      </w:r>
      <w:r w:rsidRPr="00E354BF">
        <w:rPr>
          <w:rFonts w:hint="cs"/>
          <w:sz w:val="27"/>
          <w:rtl/>
        </w:rPr>
        <w:t>رات الحاكمة على النفقات ال</w:t>
      </w:r>
      <w:r w:rsidR="00015A29" w:rsidRPr="00E354BF">
        <w:rPr>
          <w:rFonts w:hint="cs"/>
          <w:sz w:val="27"/>
          <w:rtl/>
        </w:rPr>
        <w:t>عامّ</w:t>
      </w:r>
      <w:r w:rsidRPr="00E354BF">
        <w:rPr>
          <w:rFonts w:hint="cs"/>
          <w:sz w:val="27"/>
          <w:rtl/>
        </w:rPr>
        <w:t>ة.</w:t>
      </w:r>
    </w:p>
    <w:p w:rsidR="001A1108" w:rsidRPr="00E354BF" w:rsidRDefault="001A1108" w:rsidP="00A52B7F">
      <w:pPr>
        <w:rPr>
          <w:sz w:val="27"/>
          <w:rtl/>
        </w:rPr>
      </w:pPr>
      <w:r w:rsidRPr="00E354BF">
        <w:rPr>
          <w:rFonts w:hint="cs"/>
          <w:sz w:val="27"/>
          <w:rtl/>
        </w:rPr>
        <w:t>3ـ إنّ من أهم موارد الخمس في سهم الإ</w:t>
      </w:r>
      <w:r w:rsidR="003659B7" w:rsidRPr="00E354BF">
        <w:rPr>
          <w:rFonts w:hint="cs"/>
          <w:sz w:val="27"/>
          <w:rtl/>
        </w:rPr>
        <w:t>ما</w:t>
      </w:r>
      <w:r w:rsidRPr="00E354BF">
        <w:rPr>
          <w:rFonts w:hint="cs"/>
          <w:sz w:val="27"/>
          <w:rtl/>
        </w:rPr>
        <w:t>م</w:t>
      </w:r>
      <w:r w:rsidR="0079584A" w:rsidRPr="00E354BF">
        <w:rPr>
          <w:rFonts w:cs="Mosawi" w:hint="cs"/>
          <w:sz w:val="27"/>
          <w:szCs w:val="26"/>
          <w:rtl/>
        </w:rPr>
        <w:t>×</w:t>
      </w:r>
      <w:r w:rsidRPr="00E354BF">
        <w:rPr>
          <w:rFonts w:hint="cs"/>
          <w:sz w:val="27"/>
          <w:rtl/>
        </w:rPr>
        <w:t xml:space="preserve"> عند أكثر الفقهاء هو الدراسات ال</w:t>
      </w:r>
      <w:r w:rsidR="00C420A4" w:rsidRPr="00E354BF">
        <w:rPr>
          <w:rFonts w:hint="cs"/>
          <w:sz w:val="27"/>
          <w:rtl/>
        </w:rPr>
        <w:t>دينيّ</w:t>
      </w:r>
      <w:r w:rsidRPr="00E354BF">
        <w:rPr>
          <w:rFonts w:hint="cs"/>
          <w:sz w:val="27"/>
          <w:rtl/>
        </w:rPr>
        <w:t>ة والحوزوي</w:t>
      </w:r>
      <w:r w:rsidR="003659B7" w:rsidRPr="00E354BF">
        <w:rPr>
          <w:rFonts w:hint="cs"/>
          <w:sz w:val="27"/>
          <w:rtl/>
        </w:rPr>
        <w:t>ّ</w:t>
      </w:r>
      <w:r w:rsidRPr="00E354BF">
        <w:rPr>
          <w:rFonts w:hint="cs"/>
          <w:sz w:val="27"/>
          <w:rtl/>
        </w:rPr>
        <w:t>ة، كما أن</w:t>
      </w:r>
      <w:r w:rsidR="003659B7" w:rsidRPr="00E354BF">
        <w:rPr>
          <w:rFonts w:hint="cs"/>
          <w:sz w:val="27"/>
          <w:rtl/>
        </w:rPr>
        <w:t>ّ</w:t>
      </w:r>
      <w:r w:rsidRPr="00E354BF">
        <w:rPr>
          <w:rFonts w:hint="cs"/>
          <w:sz w:val="27"/>
          <w:rtl/>
        </w:rPr>
        <w:t xml:space="preserve"> من موارد الزكاة عند فقهاء الشيعة مورد في سبيل الله</w:t>
      </w:r>
      <w:r w:rsidR="003659B7" w:rsidRPr="00E354BF">
        <w:rPr>
          <w:rFonts w:hint="cs"/>
          <w:sz w:val="27"/>
          <w:rtl/>
        </w:rPr>
        <w:t>،</w:t>
      </w:r>
      <w:r w:rsidRPr="00E354BF">
        <w:rPr>
          <w:rFonts w:hint="cs"/>
          <w:sz w:val="27"/>
          <w:rtl/>
        </w:rPr>
        <w:t xml:space="preserve"> الذي يشمل أعمال الخير وبناء المدارس والمساجد وتعميرها</w:t>
      </w:r>
      <w:r w:rsidRPr="00E354BF">
        <w:rPr>
          <w:rFonts w:hint="cs"/>
          <w:sz w:val="27"/>
          <w:vertAlign w:val="superscript"/>
          <w:rtl/>
        </w:rPr>
        <w:t>(</w:t>
      </w:r>
      <w:r w:rsidRPr="00E354BF">
        <w:rPr>
          <w:rStyle w:val="EndnoteReference"/>
          <w:sz w:val="27"/>
          <w:rtl/>
        </w:rPr>
        <w:endnoteReference w:id="55"/>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p>
    <w:p w:rsidR="001A1108" w:rsidRPr="00E354BF" w:rsidRDefault="001A1F08" w:rsidP="001A1F08">
      <w:pPr>
        <w:pStyle w:val="Heading3"/>
        <w:spacing w:line="400" w:lineRule="exact"/>
        <w:rPr>
          <w:color w:val="auto"/>
          <w:rtl/>
        </w:rPr>
      </w:pPr>
      <w:r w:rsidRPr="00E354BF">
        <w:rPr>
          <w:rFonts w:hint="cs"/>
          <w:color w:val="auto"/>
          <w:rtl/>
        </w:rPr>
        <w:t xml:space="preserve">ب </w:t>
      </w:r>
      <w:r w:rsidR="001A1108" w:rsidRPr="00E354BF">
        <w:rPr>
          <w:rFonts w:hint="cs"/>
          <w:color w:val="auto"/>
          <w:rtl/>
        </w:rPr>
        <w:t>ـ حراسة الدين ومحاربة البدع</w:t>
      </w:r>
    </w:p>
    <w:p w:rsidR="001A1108" w:rsidRPr="00E354BF" w:rsidRDefault="001A1108" w:rsidP="00A52B7F">
      <w:pPr>
        <w:rPr>
          <w:sz w:val="27"/>
          <w:rtl/>
        </w:rPr>
      </w:pPr>
      <w:r w:rsidRPr="00E354BF">
        <w:rPr>
          <w:rFonts w:hint="cs"/>
          <w:sz w:val="27"/>
          <w:rtl/>
        </w:rPr>
        <w:t>لا ينحصر دور الحكومة ال</w:t>
      </w:r>
      <w:r w:rsidR="00C420A4" w:rsidRPr="00E354BF">
        <w:rPr>
          <w:rFonts w:hint="cs"/>
          <w:sz w:val="27"/>
          <w:rtl/>
        </w:rPr>
        <w:t>إسلاميّ</w:t>
      </w:r>
      <w:r w:rsidRPr="00E354BF">
        <w:rPr>
          <w:rFonts w:hint="cs"/>
          <w:sz w:val="27"/>
          <w:rtl/>
        </w:rPr>
        <w:t>ة في إطار إقامة الحدود وبثّ التعاليم ال</w:t>
      </w:r>
      <w:r w:rsidR="00C420A4" w:rsidRPr="00E354BF">
        <w:rPr>
          <w:rFonts w:hint="cs"/>
          <w:sz w:val="27"/>
          <w:rtl/>
        </w:rPr>
        <w:t>إلهيّ</w:t>
      </w:r>
      <w:r w:rsidRPr="00E354BF">
        <w:rPr>
          <w:rFonts w:hint="cs"/>
          <w:sz w:val="27"/>
          <w:rtl/>
        </w:rPr>
        <w:t>ة، بل يتعدّى ذلك إلى حراسة الدين وصيانته</w:t>
      </w:r>
      <w:r w:rsidR="003659B7" w:rsidRPr="00E354BF">
        <w:rPr>
          <w:rFonts w:hint="cs"/>
          <w:sz w:val="27"/>
          <w:rtl/>
        </w:rPr>
        <w:t>،</w:t>
      </w:r>
      <w:r w:rsidRPr="00E354BF">
        <w:rPr>
          <w:rFonts w:hint="cs"/>
          <w:sz w:val="27"/>
          <w:rtl/>
        </w:rPr>
        <w:t xml:space="preserve"> ومحاربة البدع والانحرافات ال</w:t>
      </w:r>
      <w:r w:rsidR="00C420A4" w:rsidRPr="00E354BF">
        <w:rPr>
          <w:rFonts w:hint="cs"/>
          <w:sz w:val="27"/>
          <w:rtl/>
        </w:rPr>
        <w:t>فكريّ</w:t>
      </w:r>
      <w:r w:rsidRPr="00E354BF">
        <w:rPr>
          <w:rFonts w:hint="cs"/>
          <w:sz w:val="27"/>
          <w:rtl/>
        </w:rPr>
        <w:t>ة</w:t>
      </w:r>
      <w:r w:rsidR="003659B7" w:rsidRPr="00E354BF">
        <w:rPr>
          <w:rFonts w:hint="cs"/>
          <w:sz w:val="27"/>
          <w:rtl/>
        </w:rPr>
        <w:t>.</w:t>
      </w:r>
      <w:r w:rsidRPr="00E354BF">
        <w:rPr>
          <w:rFonts w:hint="cs"/>
          <w:sz w:val="27"/>
          <w:rtl/>
        </w:rPr>
        <w:t xml:space="preserve"> ولذا يقو</w:t>
      </w:r>
      <w:r w:rsidR="003659B7" w:rsidRPr="00E354BF">
        <w:rPr>
          <w:rFonts w:hint="cs"/>
          <w:sz w:val="27"/>
          <w:rtl/>
        </w:rPr>
        <w:t>ل</w:t>
      </w:r>
      <w:r w:rsidRPr="00E354BF">
        <w:rPr>
          <w:rFonts w:hint="cs"/>
          <w:sz w:val="27"/>
          <w:rtl/>
        </w:rPr>
        <w:t xml:space="preserve"> الإ</w:t>
      </w:r>
      <w:r w:rsidR="003659B7" w:rsidRPr="00E354BF">
        <w:rPr>
          <w:rFonts w:hint="cs"/>
          <w:sz w:val="27"/>
          <w:rtl/>
        </w:rPr>
        <w:t>ما</w:t>
      </w:r>
      <w:r w:rsidRPr="00E354BF">
        <w:rPr>
          <w:rFonts w:hint="cs"/>
          <w:sz w:val="27"/>
          <w:rtl/>
        </w:rPr>
        <w:t>م أمير</w:t>
      </w:r>
      <w:r w:rsidR="001A1F08" w:rsidRPr="00E354BF">
        <w:rPr>
          <w:rFonts w:hint="cs"/>
          <w:sz w:val="27"/>
          <w:rtl/>
        </w:rPr>
        <w:t xml:space="preserve"> </w:t>
      </w:r>
      <w:r w:rsidRPr="00E354BF">
        <w:rPr>
          <w:rFonts w:hint="cs"/>
          <w:sz w:val="27"/>
          <w:rtl/>
        </w:rPr>
        <w:t>المؤمنين</w:t>
      </w:r>
      <w:r w:rsidR="0079584A" w:rsidRPr="00E354BF">
        <w:rPr>
          <w:rFonts w:cs="Mosawi" w:hint="cs"/>
          <w:sz w:val="27"/>
          <w:szCs w:val="26"/>
          <w:rtl/>
        </w:rPr>
        <w:t>×</w:t>
      </w:r>
      <w:r w:rsidRPr="00E354BF">
        <w:rPr>
          <w:rFonts w:hint="cs"/>
          <w:sz w:val="27"/>
          <w:rtl/>
        </w:rPr>
        <w:t xml:space="preserve"> في بيان دور النبي</w:t>
      </w:r>
      <w:r w:rsidR="003659B7" w:rsidRPr="00E354BF">
        <w:rPr>
          <w:rFonts w:hint="cs"/>
          <w:sz w:val="27"/>
          <w:rtl/>
        </w:rPr>
        <w:t>ّ</w:t>
      </w:r>
      <w:r w:rsidR="00A82A43" w:rsidRPr="00E354BF">
        <w:rPr>
          <w:rFonts w:cs="Mosawi" w:hint="cs"/>
          <w:sz w:val="27"/>
          <w:szCs w:val="26"/>
          <w:rtl/>
        </w:rPr>
        <w:t>|</w:t>
      </w:r>
      <w:r w:rsidRPr="00E354BF">
        <w:rPr>
          <w:rFonts w:hint="cs"/>
          <w:sz w:val="27"/>
          <w:rtl/>
        </w:rPr>
        <w:t xml:space="preserve"> وجهوده الرسالي</w:t>
      </w:r>
      <w:r w:rsidR="003659B7" w:rsidRPr="00E354BF">
        <w:rPr>
          <w:rFonts w:hint="cs"/>
          <w:sz w:val="27"/>
          <w:rtl/>
        </w:rPr>
        <w:t>ّ</w:t>
      </w:r>
      <w:r w:rsidRPr="00E354BF">
        <w:rPr>
          <w:rFonts w:hint="cs"/>
          <w:sz w:val="27"/>
          <w:rtl/>
        </w:rPr>
        <w:t>ة: «ابتعثه بالنور المضيء...</w:t>
      </w:r>
      <w:r w:rsidR="003659B7" w:rsidRPr="00E354BF">
        <w:rPr>
          <w:rFonts w:hint="cs"/>
          <w:sz w:val="27"/>
          <w:rtl/>
        </w:rPr>
        <w:t>،</w:t>
      </w:r>
      <w:r w:rsidRPr="00E354BF">
        <w:rPr>
          <w:rFonts w:hint="cs"/>
          <w:sz w:val="27"/>
          <w:rtl/>
        </w:rPr>
        <w:t xml:space="preserve"> أظهر به الشرائع المجهولة، وقمع به البدع المدخولة، وبيّ</w:t>
      </w:r>
      <w:r w:rsidR="003659B7" w:rsidRPr="00E354BF">
        <w:rPr>
          <w:rFonts w:hint="cs"/>
          <w:sz w:val="27"/>
          <w:rtl/>
        </w:rPr>
        <w:t>َ</w:t>
      </w:r>
      <w:r w:rsidRPr="00E354BF">
        <w:rPr>
          <w:rFonts w:hint="cs"/>
          <w:sz w:val="27"/>
          <w:rtl/>
        </w:rPr>
        <w:t>ن به الأحكام المفصولة»</w:t>
      </w:r>
      <w:r w:rsidRPr="00E354BF">
        <w:rPr>
          <w:rFonts w:hint="cs"/>
          <w:sz w:val="27"/>
          <w:vertAlign w:val="superscript"/>
          <w:rtl/>
        </w:rPr>
        <w:t>(</w:t>
      </w:r>
      <w:r w:rsidRPr="00E354BF">
        <w:rPr>
          <w:rStyle w:val="EndnoteReference"/>
          <w:sz w:val="27"/>
          <w:rtl/>
        </w:rPr>
        <w:endnoteReference w:id="56"/>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كما يعتبر الإمام علي</w:t>
      </w:r>
      <w:r w:rsidR="0079584A" w:rsidRPr="00E354BF">
        <w:rPr>
          <w:rFonts w:cs="Mosawi" w:hint="cs"/>
          <w:sz w:val="27"/>
          <w:szCs w:val="26"/>
          <w:rtl/>
        </w:rPr>
        <w:t>×</w:t>
      </w:r>
      <w:r w:rsidRPr="00E354BF">
        <w:rPr>
          <w:rFonts w:hint="cs"/>
          <w:sz w:val="27"/>
          <w:rtl/>
        </w:rPr>
        <w:t xml:space="preserve"> حراسة الدين من أفضل العبادات التي يقوم بها النظام ال</w:t>
      </w:r>
      <w:r w:rsidR="00C420A4" w:rsidRPr="00E354BF">
        <w:rPr>
          <w:rFonts w:hint="cs"/>
          <w:sz w:val="27"/>
          <w:rtl/>
        </w:rPr>
        <w:t>إسلاميّ</w:t>
      </w:r>
      <w:r w:rsidR="003659B7" w:rsidRPr="00E354BF">
        <w:rPr>
          <w:rFonts w:hint="cs"/>
          <w:sz w:val="27"/>
          <w:rtl/>
        </w:rPr>
        <w:t>،</w:t>
      </w:r>
      <w:r w:rsidRPr="00E354BF">
        <w:rPr>
          <w:rFonts w:hint="cs"/>
          <w:sz w:val="27"/>
          <w:rtl/>
        </w:rPr>
        <w:t xml:space="preserve"> حيث خاطب عثمان قائلاً:</w:t>
      </w:r>
      <w:r w:rsidR="003659B7" w:rsidRPr="00E354BF">
        <w:rPr>
          <w:rFonts w:hint="cs"/>
          <w:sz w:val="27"/>
          <w:rtl/>
        </w:rPr>
        <w:t xml:space="preserve"> </w:t>
      </w:r>
      <w:r w:rsidRPr="00E354BF">
        <w:rPr>
          <w:rFonts w:hint="cs"/>
          <w:sz w:val="27"/>
          <w:rtl/>
        </w:rPr>
        <w:t>«فاعلم أن</w:t>
      </w:r>
      <w:r w:rsidR="003659B7" w:rsidRPr="00E354BF">
        <w:rPr>
          <w:rFonts w:hint="cs"/>
          <w:sz w:val="27"/>
          <w:rtl/>
        </w:rPr>
        <w:t>ّ</w:t>
      </w:r>
      <w:r w:rsidRPr="00E354BF">
        <w:rPr>
          <w:rFonts w:hint="cs"/>
          <w:sz w:val="27"/>
          <w:rtl/>
        </w:rPr>
        <w:t xml:space="preserve"> أفضل عباد الله عند الله إمام</w:t>
      </w:r>
      <w:r w:rsidR="003659B7" w:rsidRPr="00E354BF">
        <w:rPr>
          <w:rFonts w:hint="cs"/>
          <w:sz w:val="27"/>
          <w:rtl/>
        </w:rPr>
        <w:t>ٌ</w:t>
      </w:r>
      <w:r w:rsidRPr="00E354BF">
        <w:rPr>
          <w:rFonts w:hint="cs"/>
          <w:sz w:val="27"/>
          <w:rtl/>
        </w:rPr>
        <w:t xml:space="preserve"> عادل، هُدي وهدى، فأقام سن</w:t>
      </w:r>
      <w:r w:rsidR="003659B7" w:rsidRPr="00E354BF">
        <w:rPr>
          <w:rFonts w:hint="cs"/>
          <w:sz w:val="27"/>
          <w:rtl/>
        </w:rPr>
        <w:t>ّ</w:t>
      </w:r>
      <w:r w:rsidRPr="00E354BF">
        <w:rPr>
          <w:rFonts w:hint="cs"/>
          <w:sz w:val="27"/>
          <w:rtl/>
        </w:rPr>
        <w:t>ة معلومة</w:t>
      </w:r>
      <w:r w:rsidR="003659B7" w:rsidRPr="00E354BF">
        <w:rPr>
          <w:rFonts w:hint="cs"/>
          <w:sz w:val="27"/>
          <w:rtl/>
        </w:rPr>
        <w:t>،</w:t>
      </w:r>
      <w:r w:rsidRPr="00E354BF">
        <w:rPr>
          <w:rFonts w:hint="cs"/>
          <w:sz w:val="27"/>
          <w:rtl/>
        </w:rPr>
        <w:t xml:space="preserve"> وأمات بدعة</w:t>
      </w:r>
      <w:r w:rsidR="003659B7" w:rsidRPr="00E354BF">
        <w:rPr>
          <w:rFonts w:hint="cs"/>
          <w:sz w:val="27"/>
          <w:rtl/>
        </w:rPr>
        <w:t>ً</w:t>
      </w:r>
      <w:r w:rsidRPr="00E354BF">
        <w:rPr>
          <w:rFonts w:hint="cs"/>
          <w:sz w:val="27"/>
          <w:rtl/>
        </w:rPr>
        <w:t xml:space="preserve"> مجهولة»</w:t>
      </w:r>
      <w:r w:rsidRPr="00E354BF">
        <w:rPr>
          <w:rFonts w:hint="cs"/>
          <w:sz w:val="27"/>
          <w:vertAlign w:val="superscript"/>
          <w:rtl/>
        </w:rPr>
        <w:t>(</w:t>
      </w:r>
      <w:r w:rsidRPr="00E354BF">
        <w:rPr>
          <w:rStyle w:val="EndnoteReference"/>
          <w:sz w:val="27"/>
          <w:rtl/>
        </w:rPr>
        <w:endnoteReference w:id="57"/>
      </w:r>
      <w:r w:rsidRPr="00E354BF">
        <w:rPr>
          <w:rFonts w:hint="cs"/>
          <w:sz w:val="27"/>
          <w:vertAlign w:val="superscript"/>
          <w:rtl/>
        </w:rPr>
        <w:t>)</w:t>
      </w:r>
      <w:r w:rsidRPr="00E354BF">
        <w:rPr>
          <w:rFonts w:hint="cs"/>
          <w:sz w:val="27"/>
          <w:rtl/>
        </w:rPr>
        <w:t>.</w:t>
      </w:r>
    </w:p>
    <w:p w:rsidR="001A1108" w:rsidRPr="00E354BF" w:rsidRDefault="003659B7" w:rsidP="00A52B7F">
      <w:pPr>
        <w:rPr>
          <w:sz w:val="27"/>
          <w:rtl/>
        </w:rPr>
      </w:pPr>
      <w:r w:rsidRPr="00E354BF">
        <w:rPr>
          <w:rFonts w:hint="cs"/>
          <w:sz w:val="27"/>
          <w:rtl/>
        </w:rPr>
        <w:t>ومن ال</w:t>
      </w:r>
      <w:r w:rsidR="00C420A4" w:rsidRPr="00E354BF">
        <w:rPr>
          <w:rFonts w:hint="cs"/>
          <w:sz w:val="27"/>
          <w:rtl/>
        </w:rPr>
        <w:t>طبيعيّ</w:t>
      </w:r>
      <w:r w:rsidR="001A1108" w:rsidRPr="00E354BF">
        <w:rPr>
          <w:rFonts w:hint="cs"/>
          <w:sz w:val="27"/>
          <w:rtl/>
        </w:rPr>
        <w:t xml:space="preserve"> </w:t>
      </w:r>
      <w:r w:rsidRPr="00E354BF">
        <w:rPr>
          <w:rFonts w:hint="cs"/>
          <w:sz w:val="27"/>
          <w:rtl/>
        </w:rPr>
        <w:t>أ</w:t>
      </w:r>
      <w:r w:rsidR="001A1108" w:rsidRPr="00E354BF">
        <w:rPr>
          <w:rFonts w:hint="cs"/>
          <w:sz w:val="27"/>
          <w:rtl/>
        </w:rPr>
        <w:t>نّ حراسة الدين ومحاربة الانحرافات والبدع يتطلّ</w:t>
      </w:r>
      <w:r w:rsidRPr="00E354BF">
        <w:rPr>
          <w:rFonts w:hint="cs"/>
          <w:sz w:val="27"/>
          <w:rtl/>
        </w:rPr>
        <w:t>َ</w:t>
      </w:r>
      <w:r w:rsidR="001A1108" w:rsidRPr="00E354BF">
        <w:rPr>
          <w:rFonts w:hint="cs"/>
          <w:sz w:val="27"/>
          <w:rtl/>
        </w:rPr>
        <w:t>ب إعداد الكادر المقتدر</w:t>
      </w:r>
      <w:r w:rsidRPr="00E354BF">
        <w:rPr>
          <w:rFonts w:hint="cs"/>
          <w:sz w:val="27"/>
          <w:rtl/>
        </w:rPr>
        <w:t>،</w:t>
      </w:r>
      <w:r w:rsidR="001A1108" w:rsidRPr="00E354BF">
        <w:rPr>
          <w:rFonts w:hint="cs"/>
          <w:sz w:val="27"/>
          <w:rtl/>
        </w:rPr>
        <w:t xml:space="preserve"> وإنشاء المراكز والمؤس</w:t>
      </w:r>
      <w:r w:rsidRPr="00E354BF">
        <w:rPr>
          <w:rFonts w:hint="cs"/>
          <w:sz w:val="27"/>
          <w:rtl/>
        </w:rPr>
        <w:t>َّ</w:t>
      </w:r>
      <w:r w:rsidR="001A1108" w:rsidRPr="00E354BF">
        <w:rPr>
          <w:rFonts w:hint="cs"/>
          <w:sz w:val="27"/>
          <w:rtl/>
        </w:rPr>
        <w:t>سات المطلوبة</w:t>
      </w:r>
      <w:r w:rsidRPr="00E354BF">
        <w:rPr>
          <w:rFonts w:hint="cs"/>
          <w:sz w:val="27"/>
          <w:rtl/>
        </w:rPr>
        <w:t>؛</w:t>
      </w:r>
      <w:r w:rsidR="001A1108" w:rsidRPr="00E354BF">
        <w:rPr>
          <w:rFonts w:hint="cs"/>
          <w:sz w:val="27"/>
          <w:rtl/>
        </w:rPr>
        <w:t xml:space="preserve"> لتكون قادرة على الإجابة والذبّ بما يناسب التغي</w:t>
      </w:r>
      <w:r w:rsidRPr="00E354BF">
        <w:rPr>
          <w:rFonts w:hint="cs"/>
          <w:sz w:val="27"/>
          <w:rtl/>
        </w:rPr>
        <w:t>ُّ</w:t>
      </w:r>
      <w:r w:rsidR="001A1108" w:rsidRPr="00E354BF">
        <w:rPr>
          <w:rFonts w:hint="cs"/>
          <w:sz w:val="27"/>
          <w:rtl/>
        </w:rPr>
        <w:t>رات ال</w:t>
      </w:r>
      <w:r w:rsidR="00C420A4" w:rsidRPr="00E354BF">
        <w:rPr>
          <w:rFonts w:hint="cs"/>
          <w:sz w:val="27"/>
          <w:rtl/>
        </w:rPr>
        <w:t>زمانيّ</w:t>
      </w:r>
      <w:r w:rsidR="001A1108" w:rsidRPr="00E354BF">
        <w:rPr>
          <w:rFonts w:hint="cs"/>
          <w:sz w:val="27"/>
          <w:rtl/>
        </w:rPr>
        <w:t>ة. و</w:t>
      </w:r>
      <w:r w:rsidRPr="00E354BF">
        <w:rPr>
          <w:rFonts w:hint="cs"/>
          <w:sz w:val="27"/>
          <w:rtl/>
        </w:rPr>
        <w:t>أ</w:t>
      </w:r>
      <w:r w:rsidR="001A1108" w:rsidRPr="00E354BF">
        <w:rPr>
          <w:rFonts w:hint="cs"/>
          <w:sz w:val="27"/>
          <w:rtl/>
        </w:rPr>
        <w:t>قلّ ما يتوج</w:t>
      </w:r>
      <w:r w:rsidRPr="00E354BF">
        <w:rPr>
          <w:rFonts w:hint="cs"/>
          <w:sz w:val="27"/>
          <w:rtl/>
        </w:rPr>
        <w:t>َّ</w:t>
      </w:r>
      <w:r w:rsidR="001A1108" w:rsidRPr="00E354BF">
        <w:rPr>
          <w:rFonts w:hint="cs"/>
          <w:sz w:val="27"/>
          <w:rtl/>
        </w:rPr>
        <w:t>ب على النظام ال</w:t>
      </w:r>
      <w:r w:rsidR="00C420A4" w:rsidRPr="00E354BF">
        <w:rPr>
          <w:rFonts w:hint="cs"/>
          <w:sz w:val="27"/>
          <w:rtl/>
        </w:rPr>
        <w:t>إسلاميّ</w:t>
      </w:r>
      <w:r w:rsidR="001A1108" w:rsidRPr="00E354BF">
        <w:rPr>
          <w:rFonts w:hint="cs"/>
          <w:sz w:val="27"/>
          <w:rtl/>
        </w:rPr>
        <w:t xml:space="preserve"> هو الدعم و</w:t>
      </w:r>
      <w:r w:rsidRPr="00E354BF">
        <w:rPr>
          <w:rFonts w:hint="cs"/>
          <w:sz w:val="27"/>
          <w:rtl/>
        </w:rPr>
        <w:t>المساندة</w:t>
      </w:r>
      <w:r w:rsidR="001A1108" w:rsidRPr="00E354BF">
        <w:rPr>
          <w:rFonts w:hint="cs"/>
          <w:sz w:val="27"/>
          <w:rtl/>
        </w:rPr>
        <w:t xml:space="preserve"> في هذا المجال.</w:t>
      </w:r>
    </w:p>
    <w:p w:rsidR="001A1108" w:rsidRPr="00E354BF" w:rsidRDefault="001A1F08" w:rsidP="00A52B7F">
      <w:pPr>
        <w:pStyle w:val="Heading3"/>
        <w:spacing w:line="400" w:lineRule="exact"/>
        <w:rPr>
          <w:color w:val="auto"/>
          <w:rtl/>
        </w:rPr>
      </w:pPr>
      <w:r w:rsidRPr="00E354BF">
        <w:rPr>
          <w:rFonts w:hint="cs"/>
          <w:color w:val="auto"/>
          <w:rtl/>
        </w:rPr>
        <w:lastRenderedPageBreak/>
        <w:t>ج</w:t>
      </w:r>
      <w:r w:rsidRPr="00E354BF">
        <w:rPr>
          <w:rFonts w:hint="cs"/>
          <w:color w:val="auto"/>
          <w:sz w:val="14"/>
          <w:szCs w:val="12"/>
          <w:rtl/>
        </w:rPr>
        <w:t xml:space="preserve"> </w:t>
      </w:r>
      <w:r w:rsidR="001A1108" w:rsidRPr="00E354BF">
        <w:rPr>
          <w:rFonts w:hint="cs"/>
          <w:color w:val="auto"/>
          <w:rtl/>
        </w:rPr>
        <w:t>ـ الأمن القومي</w:t>
      </w:r>
      <w:r w:rsidR="003659B7" w:rsidRPr="00E354BF">
        <w:rPr>
          <w:rFonts w:hint="cs"/>
          <w:color w:val="auto"/>
          <w:rtl/>
        </w:rPr>
        <w:t>ّ</w:t>
      </w:r>
      <w:r w:rsidR="001A1108" w:rsidRPr="00E354BF">
        <w:rPr>
          <w:rFonts w:hint="cs"/>
          <w:color w:val="auto"/>
          <w:rtl/>
        </w:rPr>
        <w:t xml:space="preserve"> وال</w:t>
      </w:r>
      <w:r w:rsidR="00C420A4" w:rsidRPr="00E354BF">
        <w:rPr>
          <w:rFonts w:hint="cs"/>
          <w:color w:val="auto"/>
          <w:rtl/>
        </w:rPr>
        <w:t>إمكانيّ</w:t>
      </w:r>
      <w:r w:rsidR="001A1108" w:rsidRPr="00E354BF">
        <w:rPr>
          <w:rFonts w:hint="cs"/>
          <w:color w:val="auto"/>
          <w:rtl/>
        </w:rPr>
        <w:t>ات الدفاعي</w:t>
      </w:r>
      <w:r w:rsidR="003659B7" w:rsidRPr="00E354BF">
        <w:rPr>
          <w:rFonts w:hint="cs"/>
          <w:color w:val="auto"/>
          <w:rtl/>
        </w:rPr>
        <w:t>ّ</w:t>
      </w:r>
      <w:r w:rsidR="001A1108" w:rsidRPr="00E354BF">
        <w:rPr>
          <w:rFonts w:hint="cs"/>
          <w:color w:val="auto"/>
          <w:rtl/>
        </w:rPr>
        <w:t>ة</w:t>
      </w:r>
    </w:p>
    <w:p w:rsidR="001A1108" w:rsidRPr="00E354BF" w:rsidRDefault="001A1108" w:rsidP="001A1F08">
      <w:pPr>
        <w:rPr>
          <w:sz w:val="27"/>
          <w:rtl/>
        </w:rPr>
      </w:pPr>
      <w:r w:rsidRPr="00E354BF">
        <w:rPr>
          <w:rFonts w:hint="cs"/>
          <w:sz w:val="27"/>
          <w:rtl/>
        </w:rPr>
        <w:t>إنّ حفظ الثغور والاستقرار ال</w:t>
      </w:r>
      <w:r w:rsidR="00C420A4" w:rsidRPr="00E354BF">
        <w:rPr>
          <w:rFonts w:hint="cs"/>
          <w:sz w:val="27"/>
          <w:rtl/>
        </w:rPr>
        <w:t>سياسيّ</w:t>
      </w:r>
      <w:r w:rsidRPr="00E354BF">
        <w:rPr>
          <w:rFonts w:hint="cs"/>
          <w:sz w:val="27"/>
          <w:rtl/>
        </w:rPr>
        <w:t xml:space="preserve"> (أي حفظ الكيان ال</w:t>
      </w:r>
      <w:r w:rsidR="00C420A4" w:rsidRPr="00E354BF">
        <w:rPr>
          <w:rFonts w:hint="cs"/>
          <w:sz w:val="27"/>
          <w:rtl/>
        </w:rPr>
        <w:t>إسلاميّ</w:t>
      </w:r>
      <w:r w:rsidRPr="00E354BF">
        <w:rPr>
          <w:rFonts w:hint="cs"/>
          <w:sz w:val="27"/>
          <w:rtl/>
        </w:rPr>
        <w:t xml:space="preserve"> أو البلاد ال</w:t>
      </w:r>
      <w:r w:rsidR="00C420A4" w:rsidRPr="00E354BF">
        <w:rPr>
          <w:rFonts w:hint="cs"/>
          <w:sz w:val="27"/>
          <w:rtl/>
        </w:rPr>
        <w:t>إسلاميّ</w:t>
      </w:r>
      <w:r w:rsidRPr="00E354BF">
        <w:rPr>
          <w:rFonts w:hint="cs"/>
          <w:sz w:val="27"/>
          <w:rtl/>
        </w:rPr>
        <w:t>ة)، وكذلك حفظ النظام ال</w:t>
      </w:r>
      <w:r w:rsidR="00015A29" w:rsidRPr="00E354BF">
        <w:rPr>
          <w:rFonts w:hint="cs"/>
          <w:sz w:val="27"/>
          <w:rtl/>
        </w:rPr>
        <w:t>عامّ</w:t>
      </w:r>
      <w:r w:rsidRPr="00E354BF">
        <w:rPr>
          <w:rFonts w:hint="cs"/>
          <w:sz w:val="27"/>
          <w:rtl/>
        </w:rPr>
        <w:t xml:space="preserve"> والأمن الوطني</w:t>
      </w:r>
      <w:r w:rsidR="000F29BA" w:rsidRPr="00E354BF">
        <w:rPr>
          <w:rFonts w:hint="cs"/>
          <w:sz w:val="27"/>
          <w:rtl/>
        </w:rPr>
        <w:t>ّ،</w:t>
      </w:r>
      <w:r w:rsidRPr="00E354BF">
        <w:rPr>
          <w:rFonts w:hint="cs"/>
          <w:sz w:val="27"/>
          <w:rtl/>
        </w:rPr>
        <w:t xml:space="preserve"> يعتبر من أهم ال</w:t>
      </w:r>
      <w:r w:rsidR="00C420A4" w:rsidRPr="00E354BF">
        <w:rPr>
          <w:rFonts w:hint="cs"/>
          <w:sz w:val="27"/>
          <w:rtl/>
        </w:rPr>
        <w:t>مسؤوليّ</w:t>
      </w:r>
      <w:r w:rsidRPr="00E354BF">
        <w:rPr>
          <w:rFonts w:hint="cs"/>
          <w:sz w:val="27"/>
          <w:rtl/>
        </w:rPr>
        <w:t>ات التي تقع على عاتق الحكومة ال</w:t>
      </w:r>
      <w:r w:rsidR="00C420A4" w:rsidRPr="00E354BF">
        <w:rPr>
          <w:rFonts w:hint="cs"/>
          <w:sz w:val="27"/>
          <w:rtl/>
        </w:rPr>
        <w:t>إسلاميّ</w:t>
      </w:r>
      <w:r w:rsidRPr="00E354BF">
        <w:rPr>
          <w:rFonts w:hint="cs"/>
          <w:sz w:val="27"/>
          <w:rtl/>
        </w:rPr>
        <w:t>ة، ولذا خاطب الإمام أمير</w:t>
      </w:r>
      <w:r w:rsidR="001A1F08" w:rsidRPr="00E354BF">
        <w:rPr>
          <w:rFonts w:hint="cs"/>
          <w:sz w:val="27"/>
          <w:rtl/>
        </w:rPr>
        <w:t xml:space="preserve"> </w:t>
      </w:r>
      <w:r w:rsidRPr="00E354BF">
        <w:rPr>
          <w:rFonts w:hint="cs"/>
          <w:sz w:val="27"/>
          <w:rtl/>
        </w:rPr>
        <w:t>المؤمنين</w:t>
      </w:r>
      <w:r w:rsidR="0079584A" w:rsidRPr="00E354BF">
        <w:rPr>
          <w:rFonts w:cs="Mosawi" w:hint="cs"/>
          <w:sz w:val="27"/>
          <w:szCs w:val="26"/>
          <w:rtl/>
        </w:rPr>
        <w:t>×</w:t>
      </w:r>
      <w:r w:rsidRPr="00E354BF">
        <w:rPr>
          <w:rFonts w:hint="cs"/>
          <w:sz w:val="27"/>
          <w:rtl/>
        </w:rPr>
        <w:t xml:space="preserve"> الخوارج الذين خرجوا على حكومته فقال:</w:t>
      </w:r>
      <w:r w:rsidR="000F29BA" w:rsidRPr="00E354BF">
        <w:rPr>
          <w:rFonts w:hint="cs"/>
          <w:sz w:val="27"/>
          <w:rtl/>
        </w:rPr>
        <w:t xml:space="preserve"> </w:t>
      </w:r>
      <w:r w:rsidRPr="00E354BF">
        <w:rPr>
          <w:rFonts w:hint="cs"/>
          <w:sz w:val="27"/>
          <w:rtl/>
        </w:rPr>
        <w:t>«إنّه لابد للناس من أمير</w:t>
      </w:r>
      <w:r w:rsidR="000F29BA" w:rsidRPr="00E354BF">
        <w:rPr>
          <w:rFonts w:hint="cs"/>
          <w:sz w:val="27"/>
          <w:rtl/>
        </w:rPr>
        <w:t>ٍ،</w:t>
      </w:r>
      <w:r w:rsidRPr="00E354BF">
        <w:rPr>
          <w:rFonts w:hint="cs"/>
          <w:sz w:val="27"/>
          <w:rtl/>
        </w:rPr>
        <w:t xml:space="preserve"> برٍّ أو فاجرٍ</w:t>
      </w:r>
      <w:r w:rsidR="000F29BA" w:rsidRPr="00E354BF">
        <w:rPr>
          <w:rFonts w:hint="cs"/>
          <w:sz w:val="27"/>
          <w:rtl/>
        </w:rPr>
        <w:t>،</w:t>
      </w:r>
      <w:r w:rsidRPr="00E354BF">
        <w:rPr>
          <w:rFonts w:hint="cs"/>
          <w:sz w:val="27"/>
          <w:rtl/>
        </w:rPr>
        <w:t xml:space="preserve"> يعمل في إمرته المؤمن</w:t>
      </w:r>
      <w:r w:rsidR="000F29BA" w:rsidRPr="00E354BF">
        <w:rPr>
          <w:rFonts w:hint="cs"/>
          <w:sz w:val="27"/>
          <w:rtl/>
        </w:rPr>
        <w:t>،</w:t>
      </w:r>
      <w:r w:rsidRPr="00E354BF">
        <w:rPr>
          <w:rFonts w:hint="cs"/>
          <w:sz w:val="27"/>
          <w:rtl/>
        </w:rPr>
        <w:t xml:space="preserve"> ويستمتع فيها الكافر، ويبلّغ الله فيها الأجل</w:t>
      </w:r>
      <w:r w:rsidR="000F29BA" w:rsidRPr="00E354BF">
        <w:rPr>
          <w:rFonts w:hint="cs"/>
          <w:sz w:val="27"/>
          <w:rtl/>
        </w:rPr>
        <w:t>،</w:t>
      </w:r>
      <w:r w:rsidRPr="00E354BF">
        <w:rPr>
          <w:rFonts w:hint="cs"/>
          <w:sz w:val="27"/>
          <w:rtl/>
        </w:rPr>
        <w:t xml:space="preserve"> ويُجمع به ال</w:t>
      </w:r>
      <w:r w:rsidR="001A1F08" w:rsidRPr="00E354BF">
        <w:rPr>
          <w:rFonts w:hint="cs"/>
          <w:sz w:val="27"/>
          <w:rtl/>
        </w:rPr>
        <w:t>فيء</w:t>
      </w:r>
      <w:r w:rsidR="000F29BA" w:rsidRPr="00E354BF">
        <w:rPr>
          <w:rFonts w:hint="cs"/>
          <w:sz w:val="27"/>
          <w:rtl/>
        </w:rPr>
        <w:t>،</w:t>
      </w:r>
      <w:r w:rsidRPr="00E354BF">
        <w:rPr>
          <w:rFonts w:hint="cs"/>
          <w:sz w:val="27"/>
          <w:rtl/>
        </w:rPr>
        <w:t xml:space="preserve"> ويُقاتل به العدو</w:t>
      </w:r>
      <w:r w:rsidR="000F29BA" w:rsidRPr="00E354BF">
        <w:rPr>
          <w:rFonts w:hint="cs"/>
          <w:sz w:val="27"/>
          <w:rtl/>
        </w:rPr>
        <w:t>ّ</w:t>
      </w:r>
      <w:r w:rsidRPr="00E354BF">
        <w:rPr>
          <w:rFonts w:hint="cs"/>
          <w:sz w:val="27"/>
          <w:rtl/>
        </w:rPr>
        <w:t>، وتأمن به السبل، ويؤخذ به للضعيف من القوي</w:t>
      </w:r>
      <w:r w:rsidR="000F29BA" w:rsidRPr="00E354BF">
        <w:rPr>
          <w:rFonts w:hint="cs"/>
          <w:sz w:val="27"/>
          <w:rtl/>
        </w:rPr>
        <w:t>ّ؛</w:t>
      </w:r>
      <w:r w:rsidRPr="00E354BF">
        <w:rPr>
          <w:rFonts w:hint="cs"/>
          <w:sz w:val="27"/>
          <w:rtl/>
        </w:rPr>
        <w:t xml:space="preserve"> حت</w:t>
      </w:r>
      <w:r w:rsidR="000F29BA" w:rsidRPr="00E354BF">
        <w:rPr>
          <w:rFonts w:hint="cs"/>
          <w:sz w:val="27"/>
          <w:rtl/>
        </w:rPr>
        <w:t>ّ</w:t>
      </w:r>
      <w:r w:rsidRPr="00E354BF">
        <w:rPr>
          <w:rFonts w:hint="cs"/>
          <w:sz w:val="27"/>
          <w:rtl/>
        </w:rPr>
        <w:t>ى يستريح بَرّ</w:t>
      </w:r>
      <w:r w:rsidR="000F29BA" w:rsidRPr="00E354BF">
        <w:rPr>
          <w:rFonts w:hint="cs"/>
          <w:sz w:val="27"/>
          <w:rtl/>
        </w:rPr>
        <w:t>ٌ،</w:t>
      </w:r>
      <w:r w:rsidRPr="00E354BF">
        <w:rPr>
          <w:rFonts w:hint="cs"/>
          <w:sz w:val="27"/>
          <w:rtl/>
        </w:rPr>
        <w:t xml:space="preserve"> ويُستراح من فاجر»</w:t>
      </w:r>
      <w:r w:rsidRPr="00E354BF">
        <w:rPr>
          <w:rFonts w:hint="cs"/>
          <w:sz w:val="27"/>
          <w:vertAlign w:val="superscript"/>
          <w:rtl/>
        </w:rPr>
        <w:t>(</w:t>
      </w:r>
      <w:r w:rsidRPr="00E354BF">
        <w:rPr>
          <w:rStyle w:val="EndnoteReference"/>
          <w:sz w:val="27"/>
          <w:rtl/>
        </w:rPr>
        <w:endnoteReference w:id="58"/>
      </w:r>
      <w:r w:rsidRPr="00E354BF">
        <w:rPr>
          <w:rFonts w:hint="cs"/>
          <w:sz w:val="27"/>
          <w:vertAlign w:val="superscript"/>
          <w:rtl/>
        </w:rPr>
        <w:t>)</w:t>
      </w:r>
      <w:r w:rsidRPr="00E354BF">
        <w:rPr>
          <w:rFonts w:hint="cs"/>
          <w:sz w:val="27"/>
          <w:rtl/>
        </w:rPr>
        <w:t>.</w:t>
      </w:r>
    </w:p>
    <w:p w:rsidR="001A1108" w:rsidRPr="00E354BF" w:rsidRDefault="001A1108" w:rsidP="001A1F08">
      <w:pPr>
        <w:rPr>
          <w:sz w:val="27"/>
          <w:rtl/>
        </w:rPr>
      </w:pPr>
      <w:r w:rsidRPr="00E354BF">
        <w:rPr>
          <w:rFonts w:hint="cs"/>
          <w:sz w:val="27"/>
          <w:rtl/>
        </w:rPr>
        <w:t>لقد بعث الرسول الأعظم</w:t>
      </w:r>
      <w:r w:rsidR="00A82A43" w:rsidRPr="00E354BF">
        <w:rPr>
          <w:rFonts w:cs="Mosawi" w:hint="cs"/>
          <w:sz w:val="27"/>
          <w:szCs w:val="26"/>
          <w:rtl/>
        </w:rPr>
        <w:t>|</w:t>
      </w:r>
      <w:r w:rsidRPr="00E354BF">
        <w:rPr>
          <w:rFonts w:hint="cs"/>
          <w:sz w:val="27"/>
          <w:rtl/>
        </w:rPr>
        <w:t xml:space="preserve"> بغزوات</w:t>
      </w:r>
      <w:r w:rsidR="000F29BA" w:rsidRPr="00E354BF">
        <w:rPr>
          <w:rFonts w:hint="cs"/>
          <w:sz w:val="27"/>
          <w:rtl/>
        </w:rPr>
        <w:t>ٍ</w:t>
      </w:r>
      <w:r w:rsidRPr="00E354BF">
        <w:rPr>
          <w:rFonts w:hint="cs"/>
          <w:sz w:val="27"/>
          <w:rtl/>
        </w:rPr>
        <w:t xml:space="preserve"> كثيرة طيلة حكمه الذي امتدّ </w:t>
      </w:r>
      <w:r w:rsidR="001A1F08" w:rsidRPr="00E354BF">
        <w:rPr>
          <w:rFonts w:hint="cs"/>
          <w:sz w:val="27"/>
          <w:rtl/>
        </w:rPr>
        <w:t>إ</w:t>
      </w:r>
      <w:r w:rsidRPr="00E354BF">
        <w:rPr>
          <w:rFonts w:hint="cs"/>
          <w:sz w:val="27"/>
          <w:rtl/>
        </w:rPr>
        <w:t>حد</w:t>
      </w:r>
      <w:r w:rsidR="001A1F08" w:rsidRPr="00E354BF">
        <w:rPr>
          <w:rFonts w:hint="cs"/>
          <w:sz w:val="27"/>
          <w:rtl/>
        </w:rPr>
        <w:t>ى</w:t>
      </w:r>
      <w:r w:rsidRPr="00E354BF">
        <w:rPr>
          <w:rFonts w:hint="cs"/>
          <w:sz w:val="27"/>
          <w:rtl/>
        </w:rPr>
        <w:t xml:space="preserve"> عشر</w:t>
      </w:r>
      <w:r w:rsidR="001A1F08" w:rsidRPr="00E354BF">
        <w:rPr>
          <w:rFonts w:hint="cs"/>
          <w:sz w:val="27"/>
          <w:rtl/>
        </w:rPr>
        <w:t>ة</w:t>
      </w:r>
      <w:r w:rsidRPr="00E354BF">
        <w:rPr>
          <w:rFonts w:hint="cs"/>
          <w:sz w:val="27"/>
          <w:rtl/>
        </w:rPr>
        <w:t xml:space="preserve"> سنة، وقد كانت غزواته (26) أو (27) غزوة، فيما بعث بـ (36) إلى (66) سرية للدفاع عن الإسلام وكيانه</w:t>
      </w:r>
      <w:r w:rsidRPr="00E354BF">
        <w:rPr>
          <w:rFonts w:hint="cs"/>
          <w:sz w:val="27"/>
          <w:vertAlign w:val="superscript"/>
          <w:rtl/>
        </w:rPr>
        <w:t>(</w:t>
      </w:r>
      <w:r w:rsidRPr="00E354BF">
        <w:rPr>
          <w:rStyle w:val="EndnoteReference"/>
          <w:sz w:val="27"/>
          <w:rtl/>
        </w:rPr>
        <w:endnoteReference w:id="59"/>
      </w:r>
      <w:r w:rsidRPr="00E354BF">
        <w:rPr>
          <w:rFonts w:hint="cs"/>
          <w:sz w:val="27"/>
          <w:vertAlign w:val="superscript"/>
          <w:rtl/>
        </w:rPr>
        <w:t>)</w:t>
      </w:r>
      <w:r w:rsidR="000F29BA" w:rsidRPr="00E354BF">
        <w:rPr>
          <w:rFonts w:hint="cs"/>
          <w:sz w:val="27"/>
          <w:rtl/>
        </w:rPr>
        <w:t>.</w:t>
      </w:r>
      <w:r w:rsidRPr="00E354BF">
        <w:rPr>
          <w:rFonts w:hint="cs"/>
          <w:sz w:val="27"/>
          <w:rtl/>
        </w:rPr>
        <w:t xml:space="preserve"> والمهم</w:t>
      </w:r>
      <w:r w:rsidR="000F29BA" w:rsidRPr="00E354BF">
        <w:rPr>
          <w:rFonts w:hint="cs"/>
          <w:sz w:val="27"/>
          <w:rtl/>
        </w:rPr>
        <w:t>ّ</w:t>
      </w:r>
      <w:r w:rsidRPr="00E354BF">
        <w:rPr>
          <w:rFonts w:hint="cs"/>
          <w:sz w:val="27"/>
          <w:rtl/>
        </w:rPr>
        <w:t xml:space="preserve"> ه</w:t>
      </w:r>
      <w:r w:rsidR="000F29BA" w:rsidRPr="00E354BF">
        <w:rPr>
          <w:rFonts w:hint="cs"/>
          <w:sz w:val="27"/>
          <w:rtl/>
        </w:rPr>
        <w:t>و</w:t>
      </w:r>
      <w:r w:rsidRPr="00E354BF">
        <w:rPr>
          <w:rFonts w:hint="cs"/>
          <w:sz w:val="27"/>
          <w:rtl/>
        </w:rPr>
        <w:t xml:space="preserve"> معرفة كيفي</w:t>
      </w:r>
      <w:r w:rsidR="000F29BA" w:rsidRPr="00E354BF">
        <w:rPr>
          <w:rFonts w:hint="cs"/>
          <w:sz w:val="27"/>
          <w:rtl/>
        </w:rPr>
        <w:t>ّ</w:t>
      </w:r>
      <w:r w:rsidRPr="00E354BF">
        <w:rPr>
          <w:rFonts w:hint="cs"/>
          <w:sz w:val="27"/>
          <w:rtl/>
        </w:rPr>
        <w:t>ة تأمين نفقات هذه الغزوات والسرايا؛ إذ لم يكن النبي</w:t>
      </w:r>
      <w:r w:rsidR="000F29BA" w:rsidRPr="00E354BF">
        <w:rPr>
          <w:rFonts w:hint="cs"/>
          <w:sz w:val="27"/>
          <w:rtl/>
        </w:rPr>
        <w:t>ّ</w:t>
      </w:r>
      <w:r w:rsidR="00A82A43" w:rsidRPr="00E354BF">
        <w:rPr>
          <w:rFonts w:cs="Mosawi" w:hint="cs"/>
          <w:sz w:val="27"/>
          <w:szCs w:val="26"/>
          <w:rtl/>
        </w:rPr>
        <w:t>|</w:t>
      </w:r>
      <w:r w:rsidRPr="00E354BF">
        <w:rPr>
          <w:rFonts w:hint="cs"/>
          <w:sz w:val="27"/>
          <w:rtl/>
        </w:rPr>
        <w:t xml:space="preserve"> يمتلك جيشاً نظامي</w:t>
      </w:r>
      <w:r w:rsidR="000F29BA" w:rsidRPr="00E354BF">
        <w:rPr>
          <w:rFonts w:hint="cs"/>
          <w:sz w:val="27"/>
          <w:rtl/>
        </w:rPr>
        <w:t>ّاً، وإنّما كان المسلمون يج</w:t>
      </w:r>
      <w:r w:rsidRPr="00E354BF">
        <w:rPr>
          <w:rFonts w:hint="cs"/>
          <w:sz w:val="27"/>
          <w:rtl/>
        </w:rPr>
        <w:t>ه</w:t>
      </w:r>
      <w:r w:rsidR="000F29BA" w:rsidRPr="00E354BF">
        <w:rPr>
          <w:rFonts w:hint="cs"/>
          <w:sz w:val="27"/>
          <w:rtl/>
        </w:rPr>
        <w:t>ِّ</w:t>
      </w:r>
      <w:r w:rsidRPr="00E354BF">
        <w:rPr>
          <w:rFonts w:hint="cs"/>
          <w:sz w:val="27"/>
          <w:rtl/>
        </w:rPr>
        <w:t>زون أنفسهم بقدراتهم ال</w:t>
      </w:r>
      <w:r w:rsidR="00C420A4" w:rsidRPr="00E354BF">
        <w:rPr>
          <w:rFonts w:hint="cs"/>
          <w:sz w:val="27"/>
          <w:rtl/>
        </w:rPr>
        <w:t>ذاتيّ</w:t>
      </w:r>
      <w:r w:rsidRPr="00E354BF">
        <w:rPr>
          <w:rFonts w:hint="cs"/>
          <w:sz w:val="27"/>
          <w:rtl/>
        </w:rPr>
        <w:t>ة في القتال، ثم يغنمو</w:t>
      </w:r>
      <w:r w:rsidR="000F29BA" w:rsidRPr="00E354BF">
        <w:rPr>
          <w:rFonts w:hint="cs"/>
          <w:sz w:val="27"/>
          <w:rtl/>
        </w:rPr>
        <w:t>ن</w:t>
      </w:r>
      <w:r w:rsidRPr="00E354BF">
        <w:rPr>
          <w:rFonts w:hint="cs"/>
          <w:sz w:val="27"/>
          <w:rtl/>
        </w:rPr>
        <w:t xml:space="preserve"> من العدو</w:t>
      </w:r>
      <w:r w:rsidR="000F29BA" w:rsidRPr="00E354BF">
        <w:rPr>
          <w:rFonts w:hint="cs"/>
          <w:sz w:val="27"/>
          <w:rtl/>
        </w:rPr>
        <w:t>ّ،</w:t>
      </w:r>
      <w:r w:rsidRPr="00E354BF">
        <w:rPr>
          <w:rFonts w:hint="cs"/>
          <w:sz w:val="27"/>
          <w:rtl/>
        </w:rPr>
        <w:t xml:space="preserve"> فيكون ذلك مدداً لهم، ثم نزلت آية الخمس بعد معركة بدر، فكان النبي</w:t>
      </w:r>
      <w:r w:rsidR="000F29BA" w:rsidRPr="00E354BF">
        <w:rPr>
          <w:rFonts w:hint="cs"/>
          <w:sz w:val="27"/>
          <w:rtl/>
        </w:rPr>
        <w:t>ّ</w:t>
      </w:r>
      <w:r w:rsidR="00A82A43" w:rsidRPr="00E354BF">
        <w:rPr>
          <w:rFonts w:cs="Mosawi" w:hint="cs"/>
          <w:sz w:val="27"/>
          <w:szCs w:val="26"/>
          <w:rtl/>
        </w:rPr>
        <w:t>|</w:t>
      </w:r>
      <w:r w:rsidRPr="00E354BF">
        <w:rPr>
          <w:rFonts w:hint="cs"/>
          <w:sz w:val="27"/>
          <w:rtl/>
        </w:rPr>
        <w:t xml:space="preserve"> يعزل خمس الغنائم الحربي</w:t>
      </w:r>
      <w:r w:rsidR="000F29BA" w:rsidRPr="00E354BF">
        <w:rPr>
          <w:rFonts w:hint="cs"/>
          <w:sz w:val="27"/>
          <w:rtl/>
        </w:rPr>
        <w:t>ّ</w:t>
      </w:r>
      <w:r w:rsidRPr="00E354BF">
        <w:rPr>
          <w:rFonts w:hint="cs"/>
          <w:sz w:val="27"/>
          <w:rtl/>
        </w:rPr>
        <w:t>ة ليقس</w:t>
      </w:r>
      <w:r w:rsidR="000F29BA" w:rsidRPr="00E354BF">
        <w:rPr>
          <w:rFonts w:hint="cs"/>
          <w:sz w:val="27"/>
          <w:rtl/>
        </w:rPr>
        <w:t>ِّ</w:t>
      </w:r>
      <w:r w:rsidRPr="00E354BF">
        <w:rPr>
          <w:rFonts w:hint="cs"/>
          <w:sz w:val="27"/>
          <w:rtl/>
        </w:rPr>
        <w:t>مها بين المسلمين، أو يبي</w:t>
      </w:r>
      <w:r w:rsidR="000F29BA" w:rsidRPr="00E354BF">
        <w:rPr>
          <w:rFonts w:hint="cs"/>
          <w:sz w:val="27"/>
          <w:rtl/>
        </w:rPr>
        <w:t>ع</w:t>
      </w:r>
      <w:r w:rsidRPr="00E354BF">
        <w:rPr>
          <w:rFonts w:hint="cs"/>
          <w:sz w:val="27"/>
          <w:rtl/>
        </w:rPr>
        <w:t xml:space="preserve"> بعضها لشراء السلاح للمقاتلين.</w:t>
      </w:r>
    </w:p>
    <w:p w:rsidR="001A1108" w:rsidRPr="00E354BF" w:rsidRDefault="001A1108" w:rsidP="00A52B7F">
      <w:pPr>
        <w:rPr>
          <w:sz w:val="27"/>
          <w:rtl/>
        </w:rPr>
      </w:pPr>
      <w:r w:rsidRPr="00E354BF">
        <w:rPr>
          <w:rFonts w:hint="cs"/>
          <w:sz w:val="27"/>
          <w:rtl/>
        </w:rPr>
        <w:t xml:space="preserve">قال ابن </w:t>
      </w:r>
      <w:r w:rsidR="000F29BA" w:rsidRPr="00E354BF">
        <w:rPr>
          <w:rFonts w:hint="cs"/>
          <w:sz w:val="27"/>
          <w:rtl/>
        </w:rPr>
        <w:t>إ</w:t>
      </w:r>
      <w:r w:rsidRPr="00E354BF">
        <w:rPr>
          <w:rFonts w:hint="cs"/>
          <w:sz w:val="27"/>
          <w:rtl/>
        </w:rPr>
        <w:t>سحاق: «ثم</w:t>
      </w:r>
      <w:r w:rsidR="000F29BA" w:rsidRPr="00E354BF">
        <w:rPr>
          <w:rFonts w:hint="cs"/>
          <w:sz w:val="27"/>
          <w:rtl/>
        </w:rPr>
        <w:t>ّ</w:t>
      </w:r>
      <w:r w:rsidRPr="00E354BF">
        <w:rPr>
          <w:rFonts w:hint="cs"/>
          <w:sz w:val="27"/>
          <w:rtl/>
        </w:rPr>
        <w:t xml:space="preserve"> إنّ رسول الله</w:t>
      </w:r>
      <w:r w:rsidR="00A82A43" w:rsidRPr="00E354BF">
        <w:rPr>
          <w:rFonts w:cs="Mosawi" w:hint="cs"/>
          <w:sz w:val="27"/>
          <w:szCs w:val="26"/>
          <w:rtl/>
        </w:rPr>
        <w:t>|</w:t>
      </w:r>
      <w:r w:rsidRPr="00E354BF">
        <w:rPr>
          <w:rFonts w:hint="cs"/>
          <w:sz w:val="27"/>
          <w:rtl/>
        </w:rPr>
        <w:t xml:space="preserve"> قسّم أموال بني قريظة ونساءهم وأبناءهم على المسلمين، وأعلم في ذل</w:t>
      </w:r>
      <w:r w:rsidR="000F29BA" w:rsidRPr="00E354BF">
        <w:rPr>
          <w:rFonts w:hint="cs"/>
          <w:sz w:val="27"/>
          <w:rtl/>
        </w:rPr>
        <w:t>ك اليوم سهمان الخيل وسهمان الرج</w:t>
      </w:r>
      <w:r w:rsidRPr="00E354BF">
        <w:rPr>
          <w:rFonts w:hint="cs"/>
          <w:sz w:val="27"/>
          <w:rtl/>
        </w:rPr>
        <w:t>ال، وأخرج منها الخمس، فكان للفارس ثلاثة أسهم: للفرس سهمان</w:t>
      </w:r>
      <w:r w:rsidR="000F29BA" w:rsidRPr="00E354BF">
        <w:rPr>
          <w:rFonts w:hint="cs"/>
          <w:sz w:val="27"/>
          <w:rtl/>
        </w:rPr>
        <w:t>؛</w:t>
      </w:r>
      <w:r w:rsidRPr="00E354BF">
        <w:rPr>
          <w:rFonts w:hint="cs"/>
          <w:sz w:val="27"/>
          <w:rtl/>
        </w:rPr>
        <w:t xml:space="preserve"> ولفارسه سهم،</w:t>
      </w:r>
      <w:r w:rsidR="000F29BA" w:rsidRPr="00E354BF">
        <w:rPr>
          <w:rFonts w:hint="cs"/>
          <w:sz w:val="27"/>
          <w:rtl/>
        </w:rPr>
        <w:t xml:space="preserve"> وللراجل ـ من ليس له فرس ـ سهم...،</w:t>
      </w:r>
      <w:r w:rsidRPr="00E354BF">
        <w:rPr>
          <w:rFonts w:hint="cs"/>
          <w:sz w:val="27"/>
          <w:rtl/>
        </w:rPr>
        <w:t xml:space="preserve"> وكان أو</w:t>
      </w:r>
      <w:r w:rsidR="000F29BA" w:rsidRPr="00E354BF">
        <w:rPr>
          <w:rFonts w:hint="cs"/>
          <w:sz w:val="27"/>
          <w:rtl/>
        </w:rPr>
        <w:t>ّ</w:t>
      </w:r>
      <w:r w:rsidRPr="00E354BF">
        <w:rPr>
          <w:rFonts w:hint="cs"/>
          <w:sz w:val="27"/>
          <w:rtl/>
        </w:rPr>
        <w:t xml:space="preserve">ل </w:t>
      </w:r>
      <w:r w:rsidR="000F29BA" w:rsidRPr="00E354BF">
        <w:rPr>
          <w:rFonts w:hint="cs"/>
          <w:sz w:val="27"/>
          <w:rtl/>
        </w:rPr>
        <w:t>فَـيْء</w:t>
      </w:r>
      <w:r w:rsidRPr="00E354BF">
        <w:rPr>
          <w:rFonts w:hint="cs"/>
          <w:sz w:val="27"/>
          <w:rtl/>
        </w:rPr>
        <w:t xml:space="preserve"> وقعت فيه السهمان وأُخرج منها الخمس</w:t>
      </w:r>
      <w:r w:rsidR="000F29BA" w:rsidRPr="00E354BF">
        <w:rPr>
          <w:rFonts w:hint="cs"/>
          <w:sz w:val="27"/>
          <w:rtl/>
        </w:rPr>
        <w:t>.</w:t>
      </w:r>
      <w:r w:rsidRPr="00E354BF">
        <w:rPr>
          <w:rFonts w:hint="cs"/>
          <w:sz w:val="27"/>
          <w:rtl/>
        </w:rPr>
        <w:t xml:space="preserve"> فعلى سنتها وما مضى من رسول الله</w:t>
      </w:r>
      <w:r w:rsidR="00A82A43" w:rsidRPr="00E354BF">
        <w:rPr>
          <w:rFonts w:cs="Mosawi" w:hint="cs"/>
          <w:sz w:val="27"/>
          <w:szCs w:val="26"/>
          <w:rtl/>
        </w:rPr>
        <w:t>|</w:t>
      </w:r>
      <w:r w:rsidRPr="00E354BF">
        <w:rPr>
          <w:rFonts w:hint="cs"/>
          <w:sz w:val="27"/>
          <w:rtl/>
        </w:rPr>
        <w:t xml:space="preserve"> وقعت المقاسم</w:t>
      </w:r>
      <w:r w:rsidR="000F29BA" w:rsidRPr="00E354BF">
        <w:rPr>
          <w:rFonts w:hint="cs"/>
          <w:sz w:val="27"/>
          <w:rtl/>
        </w:rPr>
        <w:t>،</w:t>
      </w:r>
      <w:r w:rsidRPr="00E354BF">
        <w:rPr>
          <w:rFonts w:hint="cs"/>
          <w:sz w:val="27"/>
          <w:rtl/>
        </w:rPr>
        <w:t xml:space="preserve"> ومضت </w:t>
      </w:r>
      <w:r w:rsidR="00B70371" w:rsidRPr="00E354BF">
        <w:rPr>
          <w:rFonts w:hint="cs"/>
          <w:sz w:val="27"/>
          <w:rtl/>
        </w:rPr>
        <w:t>السنّة</w:t>
      </w:r>
      <w:r w:rsidRPr="00E354BF">
        <w:rPr>
          <w:rFonts w:hint="cs"/>
          <w:sz w:val="27"/>
          <w:rtl/>
        </w:rPr>
        <w:t xml:space="preserve"> في المغازي</w:t>
      </w:r>
      <w:r w:rsidR="000F29BA" w:rsidRPr="00E354BF">
        <w:rPr>
          <w:rFonts w:hint="cs"/>
          <w:sz w:val="27"/>
          <w:rtl/>
        </w:rPr>
        <w:t>.</w:t>
      </w:r>
      <w:r w:rsidRPr="00E354BF">
        <w:rPr>
          <w:rFonts w:hint="cs"/>
          <w:sz w:val="27"/>
          <w:rtl/>
        </w:rPr>
        <w:t xml:space="preserve"> ثم بعث رسول الله</w:t>
      </w:r>
      <w:r w:rsidR="00A82A43" w:rsidRPr="00E354BF">
        <w:rPr>
          <w:rFonts w:cs="Mosawi" w:hint="cs"/>
          <w:sz w:val="27"/>
          <w:szCs w:val="26"/>
          <w:rtl/>
        </w:rPr>
        <w:t>|</w:t>
      </w:r>
      <w:r w:rsidRPr="00E354BF">
        <w:rPr>
          <w:rFonts w:hint="cs"/>
          <w:sz w:val="27"/>
          <w:rtl/>
        </w:rPr>
        <w:t xml:space="preserve"> سعد بن زيد الأنصاري</w:t>
      </w:r>
      <w:r w:rsidR="000F29BA" w:rsidRPr="00E354BF">
        <w:rPr>
          <w:rFonts w:hint="cs"/>
          <w:sz w:val="27"/>
          <w:rtl/>
        </w:rPr>
        <w:t>ّ</w:t>
      </w:r>
      <w:r w:rsidRPr="00E354BF">
        <w:rPr>
          <w:rFonts w:hint="cs"/>
          <w:sz w:val="27"/>
          <w:rtl/>
        </w:rPr>
        <w:t xml:space="preserve"> أخا بني عبد الأشهل بسبايا من بني قريظة إلى نجد، فابتاع لهم بها خيلاً وسلاحاً»</w:t>
      </w:r>
      <w:r w:rsidRPr="00E354BF">
        <w:rPr>
          <w:rFonts w:hint="cs"/>
          <w:sz w:val="27"/>
          <w:vertAlign w:val="superscript"/>
          <w:rtl/>
        </w:rPr>
        <w:t>(</w:t>
      </w:r>
      <w:r w:rsidRPr="00E354BF">
        <w:rPr>
          <w:rStyle w:val="EndnoteReference"/>
          <w:sz w:val="27"/>
          <w:rtl/>
        </w:rPr>
        <w:endnoteReference w:id="60"/>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ومن الموارد ال</w:t>
      </w:r>
      <w:r w:rsidR="00C420A4" w:rsidRPr="00E354BF">
        <w:rPr>
          <w:rFonts w:hint="cs"/>
          <w:sz w:val="27"/>
          <w:rtl/>
        </w:rPr>
        <w:t>ماليّ</w:t>
      </w:r>
      <w:r w:rsidRPr="00E354BF">
        <w:rPr>
          <w:rFonts w:hint="cs"/>
          <w:sz w:val="27"/>
          <w:rtl/>
        </w:rPr>
        <w:t>ة لتأمين نفقات الدفاع الشرعي</w:t>
      </w:r>
      <w:r w:rsidR="000F29BA" w:rsidRPr="00E354BF">
        <w:rPr>
          <w:rFonts w:hint="cs"/>
          <w:sz w:val="27"/>
          <w:rtl/>
        </w:rPr>
        <w:t>ّ</w:t>
      </w:r>
      <w:r w:rsidRPr="00E354BF">
        <w:rPr>
          <w:rFonts w:hint="cs"/>
          <w:sz w:val="27"/>
          <w:rtl/>
        </w:rPr>
        <w:t xml:space="preserve"> (الخراج)</w:t>
      </w:r>
      <w:r w:rsidR="000F29BA" w:rsidRPr="00E354BF">
        <w:rPr>
          <w:rFonts w:hint="cs"/>
          <w:sz w:val="27"/>
          <w:rtl/>
        </w:rPr>
        <w:t>.</w:t>
      </w:r>
      <w:r w:rsidRPr="00E354BF">
        <w:rPr>
          <w:rFonts w:hint="cs"/>
          <w:sz w:val="27"/>
          <w:rtl/>
        </w:rPr>
        <w:t xml:space="preserve"> وقد وردت الإشارة لذلك في عهد الإمام علي</w:t>
      </w:r>
      <w:r w:rsidR="000F29BA" w:rsidRPr="00E354BF">
        <w:rPr>
          <w:rFonts w:hint="cs"/>
          <w:sz w:val="27"/>
          <w:rtl/>
        </w:rPr>
        <w:t>ّ</w:t>
      </w:r>
      <w:r w:rsidR="0079584A" w:rsidRPr="00E354BF">
        <w:rPr>
          <w:rFonts w:cs="Mosawi" w:hint="cs"/>
          <w:sz w:val="27"/>
          <w:szCs w:val="26"/>
          <w:rtl/>
        </w:rPr>
        <w:t>×</w:t>
      </w:r>
      <w:r w:rsidRPr="00E354BF">
        <w:rPr>
          <w:rFonts w:hint="cs"/>
          <w:sz w:val="27"/>
          <w:rtl/>
        </w:rPr>
        <w:t xml:space="preserve"> لمالك الأشتر</w:t>
      </w:r>
      <w:r w:rsidR="000F29BA" w:rsidRPr="00E354BF">
        <w:rPr>
          <w:rFonts w:hint="cs"/>
          <w:sz w:val="27"/>
          <w:rtl/>
        </w:rPr>
        <w:t>،</w:t>
      </w:r>
      <w:r w:rsidRPr="00E354BF">
        <w:rPr>
          <w:rFonts w:hint="cs"/>
          <w:sz w:val="27"/>
          <w:rtl/>
        </w:rPr>
        <w:t xml:space="preserve"> حيث يشير إلى أه</w:t>
      </w:r>
      <w:r w:rsidR="000F29BA" w:rsidRPr="00E354BF">
        <w:rPr>
          <w:rFonts w:hint="cs"/>
          <w:sz w:val="27"/>
          <w:rtl/>
        </w:rPr>
        <w:t>مّ</w:t>
      </w:r>
      <w:r w:rsidRPr="00E354BF">
        <w:rPr>
          <w:rFonts w:hint="cs"/>
          <w:sz w:val="27"/>
          <w:rtl/>
        </w:rPr>
        <w:t>ي</w:t>
      </w:r>
      <w:r w:rsidR="000F29BA" w:rsidRPr="00E354BF">
        <w:rPr>
          <w:rFonts w:hint="cs"/>
          <w:sz w:val="27"/>
          <w:rtl/>
        </w:rPr>
        <w:t>ّة</w:t>
      </w:r>
      <w:r w:rsidRPr="00E354BF">
        <w:rPr>
          <w:rFonts w:hint="cs"/>
          <w:sz w:val="27"/>
          <w:rtl/>
        </w:rPr>
        <w:t xml:space="preserve"> الخراج بقوله</w:t>
      </w:r>
      <w:r w:rsidR="0079584A" w:rsidRPr="00E354BF">
        <w:rPr>
          <w:rFonts w:cs="Mosawi" w:hint="cs"/>
          <w:sz w:val="27"/>
          <w:szCs w:val="26"/>
          <w:rtl/>
        </w:rPr>
        <w:t>×</w:t>
      </w:r>
      <w:r w:rsidRPr="00E354BF">
        <w:rPr>
          <w:rFonts w:hint="cs"/>
          <w:sz w:val="27"/>
          <w:rtl/>
        </w:rPr>
        <w:t>: «لا</w:t>
      </w:r>
      <w:r w:rsidR="000F29BA" w:rsidRPr="00E354BF">
        <w:rPr>
          <w:rFonts w:hint="cs"/>
          <w:sz w:val="27"/>
          <w:rtl/>
        </w:rPr>
        <w:t xml:space="preserve"> </w:t>
      </w:r>
      <w:r w:rsidRPr="00E354BF">
        <w:rPr>
          <w:rFonts w:hint="cs"/>
          <w:sz w:val="27"/>
          <w:rtl/>
        </w:rPr>
        <w:t>قوام للجنود إلاّ بما يخرج الله لهم من الخراج</w:t>
      </w:r>
      <w:r w:rsidR="000F29BA" w:rsidRPr="00E354BF">
        <w:rPr>
          <w:rFonts w:hint="cs"/>
          <w:sz w:val="27"/>
          <w:rtl/>
        </w:rPr>
        <w:t>،</w:t>
      </w:r>
      <w:r w:rsidRPr="00E354BF">
        <w:rPr>
          <w:rFonts w:hint="cs"/>
          <w:sz w:val="27"/>
          <w:rtl/>
        </w:rPr>
        <w:t xml:space="preserve"> الذي يقوون به في جهاد عدو</w:t>
      </w:r>
      <w:r w:rsidR="000F29BA" w:rsidRPr="00E354BF">
        <w:rPr>
          <w:rFonts w:hint="cs"/>
          <w:sz w:val="27"/>
          <w:rtl/>
        </w:rPr>
        <w:t>ّ</w:t>
      </w:r>
      <w:r w:rsidRPr="00E354BF">
        <w:rPr>
          <w:rFonts w:hint="cs"/>
          <w:sz w:val="27"/>
          <w:rtl/>
        </w:rPr>
        <w:t>هم</w:t>
      </w:r>
      <w:r w:rsidR="000F29BA" w:rsidRPr="00E354BF">
        <w:rPr>
          <w:rFonts w:hint="cs"/>
          <w:sz w:val="27"/>
          <w:rtl/>
        </w:rPr>
        <w:t>،</w:t>
      </w:r>
      <w:r w:rsidRPr="00E354BF">
        <w:rPr>
          <w:rFonts w:hint="cs"/>
          <w:sz w:val="27"/>
          <w:rtl/>
        </w:rPr>
        <w:t xml:space="preserve"> ويعتمدون عليه في</w:t>
      </w:r>
      <w:r w:rsidR="000F29BA" w:rsidRPr="00E354BF">
        <w:rPr>
          <w:rFonts w:hint="cs"/>
          <w:sz w:val="27"/>
          <w:rtl/>
        </w:rPr>
        <w:t xml:space="preserve"> </w:t>
      </w:r>
      <w:r w:rsidRPr="00E354BF">
        <w:rPr>
          <w:rFonts w:hint="cs"/>
          <w:sz w:val="27"/>
          <w:rtl/>
        </w:rPr>
        <w:t>ما يصلحهم</w:t>
      </w:r>
      <w:r w:rsidR="000F29BA" w:rsidRPr="00E354BF">
        <w:rPr>
          <w:rFonts w:hint="cs"/>
          <w:sz w:val="27"/>
          <w:rtl/>
        </w:rPr>
        <w:t xml:space="preserve">، </w:t>
      </w:r>
      <w:r w:rsidRPr="00E354BF">
        <w:rPr>
          <w:rFonts w:hint="cs"/>
          <w:sz w:val="27"/>
          <w:rtl/>
        </w:rPr>
        <w:t>ويكون من وراء حاجتهم»</w:t>
      </w:r>
      <w:r w:rsidRPr="00E354BF">
        <w:rPr>
          <w:rFonts w:hint="cs"/>
          <w:sz w:val="27"/>
          <w:vertAlign w:val="superscript"/>
          <w:rtl/>
        </w:rPr>
        <w:t>(</w:t>
      </w:r>
      <w:r w:rsidRPr="00E354BF">
        <w:rPr>
          <w:rStyle w:val="EndnoteReference"/>
          <w:sz w:val="27"/>
          <w:rtl/>
        </w:rPr>
        <w:endnoteReference w:id="61"/>
      </w:r>
      <w:r w:rsidRPr="00E354BF">
        <w:rPr>
          <w:rFonts w:hint="cs"/>
          <w:sz w:val="27"/>
          <w:vertAlign w:val="superscript"/>
          <w:rtl/>
        </w:rPr>
        <w:t>)</w:t>
      </w:r>
      <w:r w:rsidRPr="00E354BF">
        <w:rPr>
          <w:rFonts w:hint="cs"/>
          <w:sz w:val="27"/>
          <w:rtl/>
        </w:rPr>
        <w:t>.</w:t>
      </w:r>
    </w:p>
    <w:p w:rsidR="000F29BA" w:rsidRPr="00E354BF" w:rsidRDefault="001A1108" w:rsidP="00A52B7F">
      <w:pPr>
        <w:rPr>
          <w:sz w:val="27"/>
          <w:rtl/>
        </w:rPr>
      </w:pPr>
      <w:r w:rsidRPr="00E354BF">
        <w:rPr>
          <w:rFonts w:hint="cs"/>
          <w:sz w:val="27"/>
          <w:rtl/>
        </w:rPr>
        <w:lastRenderedPageBreak/>
        <w:t>كما أنّ من موارد نفقات الدفاع الشرعي</w:t>
      </w:r>
      <w:r w:rsidR="000F29BA" w:rsidRPr="00E354BF">
        <w:rPr>
          <w:rFonts w:hint="cs"/>
          <w:sz w:val="27"/>
          <w:rtl/>
        </w:rPr>
        <w:t>ّ</w:t>
      </w:r>
      <w:r w:rsidRPr="00E354BF">
        <w:rPr>
          <w:rFonts w:hint="cs"/>
          <w:sz w:val="27"/>
          <w:rtl/>
        </w:rPr>
        <w:t xml:space="preserve"> (الزكاة)، حيث يوجد في مصارفها عنوان (في سبيل الله)</w:t>
      </w:r>
      <w:r w:rsidR="000F29BA" w:rsidRPr="00E354BF">
        <w:rPr>
          <w:rFonts w:hint="cs"/>
          <w:sz w:val="27"/>
          <w:rtl/>
        </w:rPr>
        <w:t>،</w:t>
      </w:r>
      <w:r w:rsidRPr="00E354BF">
        <w:rPr>
          <w:rFonts w:hint="cs"/>
          <w:sz w:val="27"/>
          <w:rtl/>
        </w:rPr>
        <w:t xml:space="preserve"> الذي يعتبر الدفاع والجهاد من أبرز مصاديقه ب</w:t>
      </w:r>
      <w:r w:rsidR="000F29BA" w:rsidRPr="00E354BF">
        <w:rPr>
          <w:rFonts w:hint="cs"/>
          <w:sz w:val="27"/>
          <w:rtl/>
        </w:rPr>
        <w:t>إ</w:t>
      </w:r>
      <w:r w:rsidRPr="00E354BF">
        <w:rPr>
          <w:rFonts w:hint="cs"/>
          <w:sz w:val="27"/>
          <w:rtl/>
        </w:rPr>
        <w:t>جماع الفريقين</w:t>
      </w:r>
      <w:r w:rsidRPr="00E354BF">
        <w:rPr>
          <w:rFonts w:hint="cs"/>
          <w:sz w:val="27"/>
          <w:vertAlign w:val="superscript"/>
          <w:rtl/>
        </w:rPr>
        <w:t>(</w:t>
      </w:r>
      <w:r w:rsidRPr="00E354BF">
        <w:rPr>
          <w:rStyle w:val="EndnoteReference"/>
          <w:sz w:val="27"/>
          <w:rtl/>
        </w:rPr>
        <w:endnoteReference w:id="62"/>
      </w:r>
      <w:r w:rsidRPr="00E354BF">
        <w:rPr>
          <w:rFonts w:hint="cs"/>
          <w:sz w:val="27"/>
          <w:vertAlign w:val="superscript"/>
          <w:rtl/>
        </w:rPr>
        <w:t>)</w:t>
      </w:r>
      <w:r w:rsidR="000F29BA" w:rsidRPr="00E354BF">
        <w:rPr>
          <w:rFonts w:hint="cs"/>
          <w:sz w:val="27"/>
          <w:rtl/>
        </w:rPr>
        <w:t>.</w:t>
      </w:r>
    </w:p>
    <w:p w:rsidR="001A1108" w:rsidRPr="00E354BF" w:rsidRDefault="001A1108" w:rsidP="00A52B7F">
      <w:pPr>
        <w:rPr>
          <w:sz w:val="27"/>
          <w:rtl/>
        </w:rPr>
      </w:pPr>
      <w:r w:rsidRPr="00E354BF">
        <w:rPr>
          <w:rFonts w:hint="cs"/>
          <w:sz w:val="27"/>
          <w:rtl/>
        </w:rPr>
        <w:t>ومن الشؤون التي اهتم</w:t>
      </w:r>
      <w:r w:rsidR="000F29BA" w:rsidRPr="00E354BF">
        <w:rPr>
          <w:rFonts w:hint="cs"/>
          <w:sz w:val="27"/>
          <w:rtl/>
        </w:rPr>
        <w:t>ّ</w:t>
      </w:r>
      <w:r w:rsidRPr="00E354BF">
        <w:rPr>
          <w:rFonts w:hint="cs"/>
          <w:sz w:val="27"/>
          <w:rtl/>
        </w:rPr>
        <w:t xml:space="preserve"> بها الإسلام</w:t>
      </w:r>
      <w:r w:rsidR="000F29BA" w:rsidRPr="00E354BF">
        <w:rPr>
          <w:rFonts w:hint="cs"/>
          <w:sz w:val="27"/>
          <w:rtl/>
        </w:rPr>
        <w:t>،</w:t>
      </w:r>
      <w:r w:rsidRPr="00E354BF">
        <w:rPr>
          <w:rFonts w:hint="cs"/>
          <w:sz w:val="27"/>
          <w:rtl/>
        </w:rPr>
        <w:t xml:space="preserve"> على حدّ اهتمامه بدفع العدو</w:t>
      </w:r>
      <w:r w:rsidR="000F29BA" w:rsidRPr="00E354BF">
        <w:rPr>
          <w:rFonts w:hint="cs"/>
          <w:sz w:val="27"/>
          <w:rtl/>
        </w:rPr>
        <w:t>ّ</w:t>
      </w:r>
      <w:r w:rsidRPr="00E354BF">
        <w:rPr>
          <w:rFonts w:hint="cs"/>
          <w:sz w:val="27"/>
          <w:rtl/>
        </w:rPr>
        <w:t xml:space="preserve"> ال</w:t>
      </w:r>
      <w:r w:rsidR="00C420A4" w:rsidRPr="00E354BF">
        <w:rPr>
          <w:rFonts w:hint="cs"/>
          <w:sz w:val="27"/>
          <w:rtl/>
        </w:rPr>
        <w:t>خارجيّ</w:t>
      </w:r>
      <w:r w:rsidR="000F29BA" w:rsidRPr="00E354BF">
        <w:rPr>
          <w:rFonts w:hint="cs"/>
          <w:sz w:val="27"/>
          <w:rtl/>
        </w:rPr>
        <w:t xml:space="preserve">، </w:t>
      </w:r>
      <w:r w:rsidRPr="00E354BF">
        <w:rPr>
          <w:rFonts w:hint="cs"/>
          <w:sz w:val="27"/>
          <w:rtl/>
        </w:rPr>
        <w:t>مسألة الأمن والاستقرار ال</w:t>
      </w:r>
      <w:r w:rsidR="00C420A4" w:rsidRPr="00E354BF">
        <w:rPr>
          <w:rFonts w:hint="cs"/>
          <w:sz w:val="27"/>
          <w:rtl/>
        </w:rPr>
        <w:t>داخليّ</w:t>
      </w:r>
      <w:r w:rsidRPr="00E354BF">
        <w:rPr>
          <w:rFonts w:hint="cs"/>
          <w:sz w:val="27"/>
          <w:rtl/>
        </w:rPr>
        <w:t>، وقد روي عن الإمام الصادق</w:t>
      </w:r>
      <w:r w:rsidR="0079584A" w:rsidRPr="00E354BF">
        <w:rPr>
          <w:rFonts w:cs="Mosawi" w:hint="cs"/>
          <w:sz w:val="27"/>
          <w:szCs w:val="26"/>
          <w:rtl/>
        </w:rPr>
        <w:t>×</w:t>
      </w:r>
      <w:r w:rsidRPr="00E354BF">
        <w:rPr>
          <w:rFonts w:hint="cs"/>
          <w:sz w:val="27"/>
          <w:rtl/>
        </w:rPr>
        <w:t xml:space="preserve"> في</w:t>
      </w:r>
      <w:r w:rsidR="000F29BA" w:rsidRPr="00E354BF">
        <w:rPr>
          <w:rFonts w:hint="cs"/>
          <w:sz w:val="27"/>
          <w:rtl/>
        </w:rPr>
        <w:t xml:space="preserve"> </w:t>
      </w:r>
      <w:r w:rsidRPr="00E354BF">
        <w:rPr>
          <w:rFonts w:hint="cs"/>
          <w:sz w:val="27"/>
          <w:rtl/>
        </w:rPr>
        <w:t xml:space="preserve">ما يحتاجه الناس </w:t>
      </w:r>
      <w:r w:rsidR="00015A29" w:rsidRPr="00E354BF">
        <w:rPr>
          <w:rFonts w:hint="cs"/>
          <w:sz w:val="27"/>
          <w:rtl/>
        </w:rPr>
        <w:t>عامّ</w:t>
      </w:r>
      <w:r w:rsidRPr="00E354BF">
        <w:rPr>
          <w:rFonts w:hint="cs"/>
          <w:sz w:val="27"/>
          <w:rtl/>
        </w:rPr>
        <w:t>ة</w:t>
      </w:r>
      <w:r w:rsidR="000F29BA" w:rsidRPr="00E354BF">
        <w:rPr>
          <w:rFonts w:hint="cs"/>
          <w:sz w:val="27"/>
          <w:rtl/>
        </w:rPr>
        <w:t>ً</w:t>
      </w:r>
      <w:r w:rsidRPr="00E354BF">
        <w:rPr>
          <w:rFonts w:hint="cs"/>
          <w:sz w:val="27"/>
          <w:rtl/>
        </w:rPr>
        <w:t xml:space="preserve"> أن</w:t>
      </w:r>
      <w:r w:rsidR="000F29BA" w:rsidRPr="00E354BF">
        <w:rPr>
          <w:rFonts w:hint="cs"/>
          <w:sz w:val="27"/>
          <w:rtl/>
        </w:rPr>
        <w:t>ّ</w:t>
      </w:r>
      <w:r w:rsidRPr="00E354BF">
        <w:rPr>
          <w:rFonts w:hint="cs"/>
          <w:sz w:val="27"/>
          <w:rtl/>
        </w:rPr>
        <w:t>ه قال: «ثلاثة يحتاج الناس طرّاً إليها: الأمن</w:t>
      </w:r>
      <w:r w:rsidR="000F29BA" w:rsidRPr="00E354BF">
        <w:rPr>
          <w:rFonts w:hint="cs"/>
          <w:sz w:val="27"/>
          <w:rtl/>
        </w:rPr>
        <w:t>؛</w:t>
      </w:r>
      <w:r w:rsidRPr="00E354BF">
        <w:rPr>
          <w:rFonts w:hint="cs"/>
          <w:sz w:val="27"/>
          <w:rtl/>
        </w:rPr>
        <w:t xml:space="preserve"> والعدل</w:t>
      </w:r>
      <w:r w:rsidR="000F29BA" w:rsidRPr="00E354BF">
        <w:rPr>
          <w:rFonts w:hint="cs"/>
          <w:sz w:val="27"/>
          <w:rtl/>
        </w:rPr>
        <w:t>؛</w:t>
      </w:r>
      <w:r w:rsidRPr="00E354BF">
        <w:rPr>
          <w:rFonts w:hint="cs"/>
          <w:sz w:val="27"/>
          <w:rtl/>
        </w:rPr>
        <w:t xml:space="preserve"> والخصب»</w:t>
      </w:r>
      <w:r w:rsidRPr="00E354BF">
        <w:rPr>
          <w:rFonts w:hint="cs"/>
          <w:sz w:val="27"/>
          <w:vertAlign w:val="superscript"/>
          <w:rtl/>
        </w:rPr>
        <w:t>(</w:t>
      </w:r>
      <w:r w:rsidRPr="00E354BF">
        <w:rPr>
          <w:rStyle w:val="EndnoteReference"/>
          <w:sz w:val="27"/>
          <w:rtl/>
        </w:rPr>
        <w:endnoteReference w:id="63"/>
      </w:r>
      <w:r w:rsidRPr="00E354BF">
        <w:rPr>
          <w:rFonts w:hint="cs"/>
          <w:sz w:val="27"/>
          <w:vertAlign w:val="superscript"/>
          <w:rtl/>
        </w:rPr>
        <w:t>)</w:t>
      </w:r>
      <w:r w:rsidRPr="00E354BF">
        <w:rPr>
          <w:rFonts w:hint="cs"/>
          <w:sz w:val="27"/>
          <w:rtl/>
        </w:rPr>
        <w:t>.</w:t>
      </w:r>
    </w:p>
    <w:p w:rsidR="000F29BA" w:rsidRPr="00E354BF" w:rsidRDefault="001A1108" w:rsidP="00A52B7F">
      <w:pPr>
        <w:rPr>
          <w:sz w:val="27"/>
          <w:rtl/>
        </w:rPr>
      </w:pPr>
      <w:r w:rsidRPr="00E354BF">
        <w:rPr>
          <w:rFonts w:hint="cs"/>
          <w:sz w:val="27"/>
          <w:rtl/>
        </w:rPr>
        <w:t>وعن أميرالمؤمنين</w:t>
      </w:r>
      <w:r w:rsidR="0079584A" w:rsidRPr="00E354BF">
        <w:rPr>
          <w:rFonts w:cs="Mosawi" w:hint="cs"/>
          <w:sz w:val="27"/>
          <w:szCs w:val="26"/>
          <w:rtl/>
        </w:rPr>
        <w:t>×</w:t>
      </w:r>
      <w:r w:rsidRPr="00E354BF">
        <w:rPr>
          <w:rFonts w:hint="cs"/>
          <w:sz w:val="27"/>
          <w:rtl/>
        </w:rPr>
        <w:t xml:space="preserve"> قال: «شرّ الأوطان ما لم يأمن فيه القطّان»</w:t>
      </w:r>
      <w:r w:rsidRPr="00E354BF">
        <w:rPr>
          <w:rFonts w:hint="cs"/>
          <w:sz w:val="27"/>
          <w:vertAlign w:val="superscript"/>
          <w:rtl/>
        </w:rPr>
        <w:t>(</w:t>
      </w:r>
      <w:r w:rsidRPr="00E354BF">
        <w:rPr>
          <w:rStyle w:val="EndnoteReference"/>
          <w:sz w:val="27"/>
          <w:rtl/>
        </w:rPr>
        <w:endnoteReference w:id="64"/>
      </w:r>
      <w:r w:rsidRPr="00E354BF">
        <w:rPr>
          <w:rFonts w:hint="cs"/>
          <w:sz w:val="27"/>
          <w:vertAlign w:val="superscript"/>
          <w:rtl/>
        </w:rPr>
        <w:t>)</w:t>
      </w:r>
      <w:r w:rsidR="000F29BA" w:rsidRPr="00E354BF">
        <w:rPr>
          <w:rFonts w:hint="cs"/>
          <w:sz w:val="27"/>
          <w:rtl/>
        </w:rPr>
        <w:t>.</w:t>
      </w:r>
    </w:p>
    <w:p w:rsidR="001A1108" w:rsidRPr="00E354BF" w:rsidRDefault="001A1108" w:rsidP="00A52B7F">
      <w:pPr>
        <w:rPr>
          <w:sz w:val="27"/>
          <w:rtl/>
        </w:rPr>
      </w:pPr>
      <w:r w:rsidRPr="00E354BF">
        <w:rPr>
          <w:rFonts w:hint="cs"/>
          <w:sz w:val="27"/>
          <w:rtl/>
        </w:rPr>
        <w:t>وعنه أيضاً قال: «شرّ البلاد بلد لا أمن فيه</w:t>
      </w:r>
      <w:r w:rsidR="000F29BA" w:rsidRPr="00E354BF">
        <w:rPr>
          <w:rFonts w:hint="cs"/>
          <w:sz w:val="27"/>
          <w:rtl/>
        </w:rPr>
        <w:t>،</w:t>
      </w:r>
      <w:r w:rsidRPr="00E354BF">
        <w:rPr>
          <w:rFonts w:hint="cs"/>
          <w:sz w:val="27"/>
          <w:rtl/>
        </w:rPr>
        <w:t xml:space="preserve"> ولا خصب»</w:t>
      </w:r>
      <w:r w:rsidRPr="00E354BF">
        <w:rPr>
          <w:rFonts w:hint="cs"/>
          <w:sz w:val="27"/>
          <w:vertAlign w:val="superscript"/>
          <w:rtl/>
        </w:rPr>
        <w:t>(</w:t>
      </w:r>
      <w:r w:rsidRPr="00E354BF">
        <w:rPr>
          <w:rStyle w:val="EndnoteReference"/>
          <w:sz w:val="27"/>
          <w:rtl/>
        </w:rPr>
        <w:endnoteReference w:id="65"/>
      </w:r>
      <w:r w:rsidRPr="00E354BF">
        <w:rPr>
          <w:rFonts w:hint="cs"/>
          <w:sz w:val="27"/>
          <w:vertAlign w:val="superscript"/>
          <w:rtl/>
        </w:rPr>
        <w:t>)</w:t>
      </w:r>
      <w:r w:rsidRPr="00E354BF">
        <w:rPr>
          <w:rFonts w:hint="cs"/>
          <w:sz w:val="27"/>
          <w:rtl/>
        </w:rPr>
        <w:t>.</w:t>
      </w:r>
    </w:p>
    <w:p w:rsidR="001A1108" w:rsidRPr="00E354BF" w:rsidRDefault="001A1108" w:rsidP="00E51C3E">
      <w:pPr>
        <w:rPr>
          <w:sz w:val="27"/>
          <w:rtl/>
        </w:rPr>
      </w:pPr>
      <w:r w:rsidRPr="00E354BF">
        <w:rPr>
          <w:rFonts w:hint="cs"/>
          <w:sz w:val="27"/>
          <w:rtl/>
        </w:rPr>
        <w:t>والمعروف أنّه</w:t>
      </w:r>
      <w:r w:rsidR="0079584A" w:rsidRPr="00E354BF">
        <w:rPr>
          <w:rFonts w:cs="Mosawi" w:hint="cs"/>
          <w:sz w:val="27"/>
          <w:szCs w:val="26"/>
          <w:rtl/>
        </w:rPr>
        <w:t>×</w:t>
      </w:r>
      <w:r w:rsidRPr="00E354BF">
        <w:rPr>
          <w:rFonts w:hint="cs"/>
          <w:sz w:val="27"/>
          <w:rtl/>
        </w:rPr>
        <w:t xml:space="preserve"> أو</w:t>
      </w:r>
      <w:r w:rsidR="000F29BA" w:rsidRPr="00E354BF">
        <w:rPr>
          <w:rFonts w:hint="cs"/>
          <w:sz w:val="27"/>
          <w:rtl/>
        </w:rPr>
        <w:t>ّ</w:t>
      </w:r>
      <w:r w:rsidRPr="00E354BF">
        <w:rPr>
          <w:rFonts w:hint="cs"/>
          <w:sz w:val="27"/>
          <w:rtl/>
        </w:rPr>
        <w:t>ل م</w:t>
      </w:r>
      <w:r w:rsidR="000F29BA" w:rsidRPr="00E354BF">
        <w:rPr>
          <w:rFonts w:hint="cs"/>
          <w:sz w:val="27"/>
          <w:rtl/>
        </w:rPr>
        <w:t>َ</w:t>
      </w:r>
      <w:r w:rsidRPr="00E354BF">
        <w:rPr>
          <w:rFonts w:hint="cs"/>
          <w:sz w:val="27"/>
          <w:rtl/>
        </w:rPr>
        <w:t>ن</w:t>
      </w:r>
      <w:r w:rsidR="000F29BA" w:rsidRPr="00E354BF">
        <w:rPr>
          <w:rFonts w:hint="cs"/>
          <w:sz w:val="27"/>
          <w:rtl/>
        </w:rPr>
        <w:t>ْ</w:t>
      </w:r>
      <w:r w:rsidRPr="00E354BF">
        <w:rPr>
          <w:rFonts w:hint="cs"/>
          <w:sz w:val="27"/>
          <w:rtl/>
        </w:rPr>
        <w:t xml:space="preserve"> جعل الشرطة الذين اختارهم من جيشه وأطل</w:t>
      </w:r>
      <w:r w:rsidR="00E51C3E">
        <w:rPr>
          <w:rFonts w:hint="cs"/>
          <w:sz w:val="27"/>
          <w:rtl/>
        </w:rPr>
        <w:t>ق عليهم</w:t>
      </w:r>
      <w:r w:rsidRPr="00E354BF">
        <w:rPr>
          <w:rFonts w:hint="cs"/>
          <w:sz w:val="27"/>
          <w:rtl/>
        </w:rPr>
        <w:t xml:space="preserve"> «شرطة الخميس»، وكلّهم من العدول الثقات الذي</w:t>
      </w:r>
      <w:r w:rsidR="000F29BA" w:rsidRPr="00E354BF">
        <w:rPr>
          <w:rFonts w:hint="cs"/>
          <w:sz w:val="27"/>
          <w:rtl/>
        </w:rPr>
        <w:t>ن</w:t>
      </w:r>
      <w:r w:rsidRPr="00E354BF">
        <w:rPr>
          <w:rFonts w:hint="cs"/>
          <w:sz w:val="27"/>
          <w:rtl/>
        </w:rPr>
        <w:t xml:space="preserve"> تعادل شهادة الواحد منهم شهادة اثنين، وكان من هؤلاء الثقة المأمون عبدالله بن يحيى الحضرمي</w:t>
      </w:r>
      <w:r w:rsidR="000F29BA" w:rsidRPr="00E354BF">
        <w:rPr>
          <w:rFonts w:hint="cs"/>
          <w:sz w:val="27"/>
          <w:rtl/>
        </w:rPr>
        <w:t>ّ،</w:t>
      </w:r>
      <w:r w:rsidRPr="00E354BF">
        <w:rPr>
          <w:rFonts w:hint="cs"/>
          <w:sz w:val="27"/>
          <w:rtl/>
        </w:rPr>
        <w:t xml:space="preserve"> الذي قال له أمير المؤمنين</w:t>
      </w:r>
      <w:r w:rsidR="0079584A" w:rsidRPr="00E354BF">
        <w:rPr>
          <w:rFonts w:cs="Mosawi" w:hint="cs"/>
          <w:sz w:val="27"/>
          <w:szCs w:val="26"/>
          <w:rtl/>
        </w:rPr>
        <w:t>×</w:t>
      </w:r>
      <w:r w:rsidRPr="00E354BF">
        <w:rPr>
          <w:rFonts w:hint="cs"/>
          <w:sz w:val="27"/>
          <w:rtl/>
        </w:rPr>
        <w:t>: «ابشر يا عبد</w:t>
      </w:r>
      <w:r w:rsidR="001A1F08" w:rsidRPr="00E354BF">
        <w:rPr>
          <w:rFonts w:hint="cs"/>
          <w:sz w:val="27"/>
          <w:rtl/>
        </w:rPr>
        <w:t xml:space="preserve"> </w:t>
      </w:r>
      <w:r w:rsidRPr="00E354BF">
        <w:rPr>
          <w:rFonts w:hint="cs"/>
          <w:sz w:val="27"/>
          <w:rtl/>
        </w:rPr>
        <w:t>الله</w:t>
      </w:r>
      <w:r w:rsidR="000F29BA" w:rsidRPr="00E354BF">
        <w:rPr>
          <w:rFonts w:hint="cs"/>
          <w:sz w:val="27"/>
          <w:rtl/>
        </w:rPr>
        <w:t>،</w:t>
      </w:r>
      <w:r w:rsidRPr="00E354BF">
        <w:rPr>
          <w:rFonts w:hint="cs"/>
          <w:sz w:val="27"/>
          <w:rtl/>
        </w:rPr>
        <w:t xml:space="preserve"> ف</w:t>
      </w:r>
      <w:r w:rsidR="000F29BA" w:rsidRPr="00E354BF">
        <w:rPr>
          <w:rFonts w:hint="cs"/>
          <w:sz w:val="27"/>
          <w:rtl/>
        </w:rPr>
        <w:t>إ</w:t>
      </w:r>
      <w:r w:rsidRPr="00E354BF">
        <w:rPr>
          <w:rFonts w:hint="cs"/>
          <w:sz w:val="27"/>
          <w:rtl/>
        </w:rPr>
        <w:t>ن</w:t>
      </w:r>
      <w:r w:rsidR="000F29BA" w:rsidRPr="00E354BF">
        <w:rPr>
          <w:rFonts w:hint="cs"/>
          <w:sz w:val="27"/>
          <w:rtl/>
        </w:rPr>
        <w:t>ّ</w:t>
      </w:r>
      <w:r w:rsidRPr="00E354BF">
        <w:rPr>
          <w:rFonts w:hint="cs"/>
          <w:sz w:val="27"/>
          <w:rtl/>
        </w:rPr>
        <w:t>ك وأ</w:t>
      </w:r>
      <w:r w:rsidR="000F29BA" w:rsidRPr="00E354BF">
        <w:rPr>
          <w:rFonts w:hint="cs"/>
          <w:sz w:val="27"/>
          <w:rtl/>
        </w:rPr>
        <w:t>ب</w:t>
      </w:r>
      <w:r w:rsidRPr="00E354BF">
        <w:rPr>
          <w:rFonts w:hint="cs"/>
          <w:sz w:val="27"/>
          <w:rtl/>
        </w:rPr>
        <w:t>اك من شرطة الخميس حقّاً، لقد أخبرني رسول الله</w:t>
      </w:r>
      <w:r w:rsidR="00A82A43" w:rsidRPr="00E354BF">
        <w:rPr>
          <w:rFonts w:cs="Mosawi" w:hint="cs"/>
          <w:sz w:val="27"/>
          <w:szCs w:val="26"/>
          <w:rtl/>
        </w:rPr>
        <w:t>|</w:t>
      </w:r>
      <w:r w:rsidRPr="00E354BF">
        <w:rPr>
          <w:rFonts w:hint="cs"/>
          <w:sz w:val="27"/>
          <w:rtl/>
        </w:rPr>
        <w:t xml:space="preserve"> باسمك واسم أبيك في شرطة الخميس»</w:t>
      </w:r>
      <w:r w:rsidRPr="00E354BF">
        <w:rPr>
          <w:rFonts w:hint="cs"/>
          <w:sz w:val="27"/>
          <w:vertAlign w:val="superscript"/>
          <w:rtl/>
        </w:rPr>
        <w:t>(</w:t>
      </w:r>
      <w:r w:rsidRPr="00E354BF">
        <w:rPr>
          <w:rStyle w:val="EndnoteReference"/>
          <w:sz w:val="27"/>
          <w:rtl/>
        </w:rPr>
        <w:endnoteReference w:id="66"/>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كما أن</w:t>
      </w:r>
      <w:r w:rsidR="000F29BA" w:rsidRPr="00E354BF">
        <w:rPr>
          <w:rFonts w:hint="cs"/>
          <w:sz w:val="27"/>
          <w:rtl/>
        </w:rPr>
        <w:t>ّ</w:t>
      </w:r>
      <w:r w:rsidRPr="00E354BF">
        <w:rPr>
          <w:rFonts w:hint="cs"/>
          <w:sz w:val="27"/>
          <w:rtl/>
        </w:rPr>
        <w:t>ه نسب إلى عمر بن الخط</w:t>
      </w:r>
      <w:r w:rsidR="000F29BA" w:rsidRPr="00E354BF">
        <w:rPr>
          <w:rFonts w:hint="cs"/>
          <w:sz w:val="27"/>
          <w:rtl/>
        </w:rPr>
        <w:t>ّ</w:t>
      </w:r>
      <w:r w:rsidRPr="00E354BF">
        <w:rPr>
          <w:rFonts w:hint="cs"/>
          <w:sz w:val="27"/>
          <w:rtl/>
        </w:rPr>
        <w:t>اب أن</w:t>
      </w:r>
      <w:r w:rsidR="000F29BA" w:rsidRPr="00E354BF">
        <w:rPr>
          <w:rFonts w:hint="cs"/>
          <w:sz w:val="27"/>
          <w:rtl/>
        </w:rPr>
        <w:t>ّ</w:t>
      </w:r>
      <w:r w:rsidRPr="00E354BF">
        <w:rPr>
          <w:rFonts w:hint="cs"/>
          <w:sz w:val="27"/>
          <w:rtl/>
        </w:rPr>
        <w:t>ه أو</w:t>
      </w:r>
      <w:r w:rsidR="000F29BA" w:rsidRPr="00E354BF">
        <w:rPr>
          <w:rFonts w:hint="cs"/>
          <w:sz w:val="27"/>
          <w:rtl/>
        </w:rPr>
        <w:t>ّ</w:t>
      </w:r>
      <w:r w:rsidRPr="00E354BF">
        <w:rPr>
          <w:rFonts w:hint="cs"/>
          <w:sz w:val="27"/>
          <w:rtl/>
        </w:rPr>
        <w:t>ل من جعل نظام «العسس»</w:t>
      </w:r>
      <w:r w:rsidR="000F29BA" w:rsidRPr="00E354BF">
        <w:rPr>
          <w:rFonts w:hint="cs"/>
          <w:sz w:val="27"/>
          <w:rtl/>
        </w:rPr>
        <w:t>،</w:t>
      </w:r>
      <w:r w:rsidRPr="00E354BF">
        <w:rPr>
          <w:rFonts w:hint="cs"/>
          <w:sz w:val="27"/>
          <w:rtl/>
        </w:rPr>
        <w:t xml:space="preserve"> </w:t>
      </w:r>
      <w:r w:rsidR="000F29BA" w:rsidRPr="00E354BF">
        <w:rPr>
          <w:rFonts w:hint="cs"/>
          <w:sz w:val="27"/>
          <w:rtl/>
        </w:rPr>
        <w:t>و</w:t>
      </w:r>
      <w:r w:rsidRPr="00E354BF">
        <w:rPr>
          <w:rFonts w:hint="cs"/>
          <w:sz w:val="27"/>
          <w:rtl/>
        </w:rPr>
        <w:t>هي للحراسة في الليل</w:t>
      </w:r>
      <w:r w:rsidR="000F29BA" w:rsidRPr="00E354BF">
        <w:rPr>
          <w:rFonts w:hint="cs"/>
          <w:sz w:val="27"/>
          <w:rtl/>
        </w:rPr>
        <w:t>.</w:t>
      </w:r>
      <w:r w:rsidRPr="00E354BF">
        <w:rPr>
          <w:rFonts w:hint="cs"/>
          <w:sz w:val="27"/>
          <w:rtl/>
        </w:rPr>
        <w:t xml:space="preserve"> لك</w:t>
      </w:r>
      <w:r w:rsidR="000F29BA" w:rsidRPr="00E354BF">
        <w:rPr>
          <w:rFonts w:hint="cs"/>
          <w:sz w:val="27"/>
          <w:rtl/>
        </w:rPr>
        <w:t>نْ</w:t>
      </w:r>
      <w:r w:rsidRPr="00E354BF">
        <w:rPr>
          <w:rFonts w:hint="cs"/>
          <w:sz w:val="27"/>
          <w:rtl/>
        </w:rPr>
        <w:t xml:space="preserve"> است</w:t>
      </w:r>
      <w:r w:rsidR="000F29BA" w:rsidRPr="00E354BF">
        <w:rPr>
          <w:rFonts w:hint="cs"/>
          <w:sz w:val="27"/>
          <w:rtl/>
        </w:rPr>
        <w:t>ُ</w:t>
      </w:r>
      <w:r w:rsidRPr="00E354BF">
        <w:rPr>
          <w:rFonts w:hint="cs"/>
          <w:sz w:val="27"/>
          <w:rtl/>
        </w:rPr>
        <w:t>بدل ذلك في عهد أمير المؤمنين</w:t>
      </w:r>
      <w:r w:rsidR="0079584A" w:rsidRPr="00E354BF">
        <w:rPr>
          <w:rFonts w:cs="Mosawi" w:hint="cs"/>
          <w:sz w:val="27"/>
          <w:szCs w:val="26"/>
          <w:rtl/>
        </w:rPr>
        <w:t>×</w:t>
      </w:r>
      <w:r w:rsidRPr="00E354BF">
        <w:rPr>
          <w:rFonts w:hint="cs"/>
          <w:sz w:val="27"/>
          <w:rtl/>
        </w:rPr>
        <w:t xml:space="preserve"> بنظام الشرطة</w:t>
      </w:r>
      <w:r w:rsidR="000F29BA" w:rsidRPr="00E354BF">
        <w:rPr>
          <w:rFonts w:hint="cs"/>
          <w:sz w:val="27"/>
          <w:rtl/>
        </w:rPr>
        <w:t>،</w:t>
      </w:r>
      <w:r w:rsidRPr="00E354BF">
        <w:rPr>
          <w:rFonts w:hint="cs"/>
          <w:sz w:val="27"/>
          <w:rtl/>
        </w:rPr>
        <w:t xml:space="preserve"> الذي كان يقص</w:t>
      </w:r>
      <w:r w:rsidR="001A1F08" w:rsidRPr="00E354BF">
        <w:rPr>
          <w:rFonts w:hint="cs"/>
          <w:sz w:val="27"/>
          <w:rtl/>
        </w:rPr>
        <w:t>د</w:t>
      </w:r>
      <w:r w:rsidRPr="00E354BF">
        <w:rPr>
          <w:rFonts w:hint="cs"/>
          <w:sz w:val="27"/>
          <w:rtl/>
        </w:rPr>
        <w:t xml:space="preserve"> منه في أو</w:t>
      </w:r>
      <w:r w:rsidR="000F29BA" w:rsidRPr="00E354BF">
        <w:rPr>
          <w:rFonts w:hint="cs"/>
          <w:sz w:val="27"/>
          <w:rtl/>
        </w:rPr>
        <w:t>ّ</w:t>
      </w:r>
      <w:r w:rsidRPr="00E354BF">
        <w:rPr>
          <w:rFonts w:hint="cs"/>
          <w:sz w:val="27"/>
          <w:rtl/>
        </w:rPr>
        <w:t>ل أمره مساعدة القضاء في إثبات الت</w:t>
      </w:r>
      <w:r w:rsidR="000F29BA" w:rsidRPr="00E354BF">
        <w:rPr>
          <w:rFonts w:hint="cs"/>
          <w:sz w:val="27"/>
          <w:rtl/>
        </w:rPr>
        <w:t>ُّ</w:t>
      </w:r>
      <w:r w:rsidRPr="00E354BF">
        <w:rPr>
          <w:rFonts w:hint="cs"/>
          <w:sz w:val="27"/>
          <w:rtl/>
        </w:rPr>
        <w:t>هم وإجراء قرارات وأحكام الحكومة ال</w:t>
      </w:r>
      <w:r w:rsidR="00C420A4" w:rsidRPr="00E354BF">
        <w:rPr>
          <w:rFonts w:hint="cs"/>
          <w:sz w:val="27"/>
          <w:rtl/>
        </w:rPr>
        <w:t>إسلاميّ</w:t>
      </w:r>
      <w:r w:rsidRPr="00E354BF">
        <w:rPr>
          <w:rFonts w:hint="cs"/>
          <w:sz w:val="27"/>
          <w:rtl/>
        </w:rPr>
        <w:t>ة</w:t>
      </w:r>
      <w:r w:rsidRPr="00E354BF">
        <w:rPr>
          <w:rFonts w:hint="cs"/>
          <w:sz w:val="27"/>
          <w:vertAlign w:val="superscript"/>
          <w:rtl/>
        </w:rPr>
        <w:t>(</w:t>
      </w:r>
      <w:r w:rsidRPr="00E354BF">
        <w:rPr>
          <w:rStyle w:val="EndnoteReference"/>
          <w:sz w:val="27"/>
          <w:rtl/>
        </w:rPr>
        <w:endnoteReference w:id="67"/>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وممّا يذكر في هذا المجال أنّ الدفاع عن الثغور وإن</w:t>
      </w:r>
      <w:r w:rsidR="000F29BA" w:rsidRPr="00E354BF">
        <w:rPr>
          <w:rFonts w:hint="cs"/>
          <w:sz w:val="27"/>
          <w:rtl/>
        </w:rPr>
        <w:t>ْ</w:t>
      </w:r>
      <w:r w:rsidRPr="00E354BF">
        <w:rPr>
          <w:rFonts w:hint="cs"/>
          <w:sz w:val="27"/>
          <w:rtl/>
        </w:rPr>
        <w:t xml:space="preserve"> كان من الواجبات، إ</w:t>
      </w:r>
      <w:r w:rsidR="00B70371" w:rsidRPr="00E354BF">
        <w:rPr>
          <w:rFonts w:hint="cs"/>
          <w:sz w:val="27"/>
          <w:rtl/>
        </w:rPr>
        <w:t>لاّ</w:t>
      </w:r>
      <w:r w:rsidRPr="00E354BF">
        <w:rPr>
          <w:rFonts w:hint="cs"/>
          <w:sz w:val="27"/>
          <w:rtl/>
        </w:rPr>
        <w:t xml:space="preserve"> أنّه يجوز أن يستأجر المكلّ</w:t>
      </w:r>
      <w:r w:rsidR="000F29BA" w:rsidRPr="00E354BF">
        <w:rPr>
          <w:rFonts w:hint="cs"/>
          <w:sz w:val="27"/>
          <w:rtl/>
        </w:rPr>
        <w:t>َ</w:t>
      </w:r>
      <w:r w:rsidRPr="00E354BF">
        <w:rPr>
          <w:rFonts w:hint="cs"/>
          <w:sz w:val="27"/>
          <w:rtl/>
        </w:rPr>
        <w:t>ف م</w:t>
      </w:r>
      <w:r w:rsidR="000F29BA" w:rsidRPr="00E354BF">
        <w:rPr>
          <w:rFonts w:hint="cs"/>
          <w:sz w:val="27"/>
          <w:rtl/>
        </w:rPr>
        <w:t>َ</w:t>
      </w:r>
      <w:r w:rsidRPr="00E354BF">
        <w:rPr>
          <w:rFonts w:hint="cs"/>
          <w:sz w:val="27"/>
          <w:rtl/>
        </w:rPr>
        <w:t>ن</w:t>
      </w:r>
      <w:r w:rsidR="000F29BA" w:rsidRPr="00E354BF">
        <w:rPr>
          <w:rFonts w:hint="cs"/>
          <w:sz w:val="27"/>
          <w:rtl/>
        </w:rPr>
        <w:t>ْ</w:t>
      </w:r>
      <w:r w:rsidRPr="00E354BF">
        <w:rPr>
          <w:rFonts w:hint="cs"/>
          <w:sz w:val="27"/>
          <w:rtl/>
        </w:rPr>
        <w:t xml:space="preserve"> يقوم عنه بذلك، فقد روى ال</w:t>
      </w:r>
      <w:r w:rsidR="000F29BA" w:rsidRPr="00E354BF">
        <w:rPr>
          <w:rFonts w:hint="cs"/>
          <w:sz w:val="27"/>
          <w:rtl/>
        </w:rPr>
        <w:t>إ</w:t>
      </w:r>
      <w:r w:rsidRPr="00E354BF">
        <w:rPr>
          <w:rFonts w:hint="cs"/>
          <w:sz w:val="27"/>
          <w:rtl/>
        </w:rPr>
        <w:t>مام الصادق</w:t>
      </w:r>
      <w:r w:rsidR="0079584A" w:rsidRPr="00E354BF">
        <w:rPr>
          <w:rFonts w:cs="Mosawi" w:hint="cs"/>
          <w:sz w:val="27"/>
          <w:szCs w:val="26"/>
          <w:rtl/>
        </w:rPr>
        <w:t>×</w:t>
      </w:r>
      <w:r w:rsidR="000F29BA" w:rsidRPr="00E354BF">
        <w:rPr>
          <w:rFonts w:hint="cs"/>
          <w:sz w:val="27"/>
          <w:rtl/>
        </w:rPr>
        <w:t>،</w:t>
      </w:r>
      <w:r w:rsidRPr="00E354BF">
        <w:rPr>
          <w:rFonts w:hint="cs"/>
          <w:sz w:val="27"/>
          <w:rtl/>
        </w:rPr>
        <w:t xml:space="preserve"> عن أبيه الباقر</w:t>
      </w:r>
      <w:r w:rsidR="0079584A" w:rsidRPr="00E354BF">
        <w:rPr>
          <w:rFonts w:cs="Mosawi" w:hint="cs"/>
          <w:sz w:val="27"/>
          <w:szCs w:val="26"/>
          <w:rtl/>
        </w:rPr>
        <w:t>×</w:t>
      </w:r>
      <w:r w:rsidR="000F29BA" w:rsidRPr="00E354BF">
        <w:rPr>
          <w:rFonts w:hint="cs"/>
          <w:sz w:val="27"/>
          <w:rtl/>
        </w:rPr>
        <w:t>،</w:t>
      </w:r>
      <w:r w:rsidRPr="00E354BF">
        <w:rPr>
          <w:rFonts w:hint="cs"/>
          <w:sz w:val="27"/>
          <w:rtl/>
        </w:rPr>
        <w:t xml:space="preserve"> قال: «إنّ علي</w:t>
      </w:r>
      <w:r w:rsidR="000F29BA" w:rsidRPr="00E354BF">
        <w:rPr>
          <w:rFonts w:hint="cs"/>
          <w:sz w:val="27"/>
          <w:rtl/>
        </w:rPr>
        <w:t>ّ</w:t>
      </w:r>
      <w:r w:rsidRPr="00E354BF">
        <w:rPr>
          <w:rFonts w:hint="cs"/>
          <w:sz w:val="27"/>
          <w:rtl/>
        </w:rPr>
        <w:t>اً</w:t>
      </w:r>
      <w:r w:rsidR="0079584A" w:rsidRPr="00E354BF">
        <w:rPr>
          <w:rFonts w:cs="Mosawi" w:hint="cs"/>
          <w:sz w:val="27"/>
          <w:szCs w:val="26"/>
          <w:rtl/>
        </w:rPr>
        <w:t>×</w:t>
      </w:r>
      <w:r w:rsidRPr="00E354BF">
        <w:rPr>
          <w:rFonts w:hint="cs"/>
          <w:sz w:val="27"/>
          <w:rtl/>
        </w:rPr>
        <w:t xml:space="preserve"> سُئل عن إجعال الغزو، فقال: لا بأس به</w:t>
      </w:r>
      <w:r w:rsidR="000F29BA" w:rsidRPr="00E354BF">
        <w:rPr>
          <w:rFonts w:hint="cs"/>
          <w:sz w:val="27"/>
          <w:rtl/>
        </w:rPr>
        <w:t>،</w:t>
      </w:r>
      <w:r w:rsidRPr="00E354BF">
        <w:rPr>
          <w:rFonts w:hint="cs"/>
          <w:sz w:val="27"/>
          <w:rtl/>
        </w:rPr>
        <w:t xml:space="preserve"> أن يغزو الرجل عن الرجل</w:t>
      </w:r>
      <w:r w:rsidR="000F29BA" w:rsidRPr="00E354BF">
        <w:rPr>
          <w:rFonts w:hint="cs"/>
          <w:sz w:val="27"/>
          <w:rtl/>
        </w:rPr>
        <w:t>،</w:t>
      </w:r>
      <w:r w:rsidRPr="00E354BF">
        <w:rPr>
          <w:rFonts w:hint="cs"/>
          <w:sz w:val="27"/>
          <w:rtl/>
        </w:rPr>
        <w:t xml:space="preserve"> ويأخذ منه الجعل»</w:t>
      </w:r>
      <w:r w:rsidRPr="00E354BF">
        <w:rPr>
          <w:rFonts w:hint="cs"/>
          <w:sz w:val="27"/>
          <w:vertAlign w:val="superscript"/>
          <w:rtl/>
        </w:rPr>
        <w:t>(</w:t>
      </w:r>
      <w:r w:rsidRPr="00E354BF">
        <w:rPr>
          <w:rStyle w:val="EndnoteReference"/>
          <w:sz w:val="27"/>
          <w:rtl/>
        </w:rPr>
        <w:endnoteReference w:id="68"/>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p>
    <w:p w:rsidR="001A1108" w:rsidRPr="00E354BF" w:rsidRDefault="001A1F08" w:rsidP="00A52B7F">
      <w:pPr>
        <w:pStyle w:val="Heading3"/>
        <w:spacing w:line="400" w:lineRule="exact"/>
        <w:rPr>
          <w:color w:val="auto"/>
          <w:rtl/>
        </w:rPr>
      </w:pPr>
      <w:r w:rsidRPr="00E354BF">
        <w:rPr>
          <w:rFonts w:hint="cs"/>
          <w:color w:val="auto"/>
          <w:rtl/>
        </w:rPr>
        <w:t>د</w:t>
      </w:r>
      <w:r w:rsidR="00E51C3E">
        <w:rPr>
          <w:rFonts w:hint="cs"/>
          <w:color w:val="auto"/>
          <w:rtl/>
        </w:rPr>
        <w:t xml:space="preserve"> </w:t>
      </w:r>
      <w:r w:rsidR="001A1108" w:rsidRPr="00E354BF">
        <w:rPr>
          <w:rFonts w:hint="cs"/>
          <w:color w:val="auto"/>
          <w:rtl/>
        </w:rPr>
        <w:t>ـ محاربة التبعيض والظلم ال</w:t>
      </w:r>
      <w:r w:rsidR="00C420A4" w:rsidRPr="00E354BF">
        <w:rPr>
          <w:rFonts w:hint="cs"/>
          <w:color w:val="auto"/>
          <w:rtl/>
        </w:rPr>
        <w:t>اقتصاديّ</w:t>
      </w:r>
      <w:r w:rsidR="001A1108" w:rsidRPr="00E354BF">
        <w:rPr>
          <w:rFonts w:hint="cs"/>
          <w:color w:val="auto"/>
          <w:rtl/>
        </w:rPr>
        <w:t xml:space="preserve"> (تطبيق العدالة)</w:t>
      </w:r>
    </w:p>
    <w:p w:rsidR="001A1108" w:rsidRPr="00E354BF" w:rsidRDefault="001A1108" w:rsidP="00A52B7F">
      <w:pPr>
        <w:rPr>
          <w:sz w:val="27"/>
          <w:rtl/>
        </w:rPr>
      </w:pPr>
      <w:r w:rsidRPr="00E354BF">
        <w:rPr>
          <w:rFonts w:hint="cs"/>
          <w:sz w:val="27"/>
          <w:rtl/>
        </w:rPr>
        <w:t xml:space="preserve">إنّ </w:t>
      </w:r>
      <w:r w:rsidR="008D5EDC" w:rsidRPr="00E354BF">
        <w:rPr>
          <w:rFonts w:hint="cs"/>
          <w:sz w:val="27"/>
          <w:rtl/>
        </w:rPr>
        <w:t xml:space="preserve">من أبرز مهام الحكومة الإسلاميّة </w:t>
      </w:r>
      <w:r w:rsidRPr="00E354BF">
        <w:rPr>
          <w:rFonts w:hint="cs"/>
          <w:sz w:val="27"/>
          <w:rtl/>
        </w:rPr>
        <w:t>صيانة حقوق الناس في مواجهة المتمرّ</w:t>
      </w:r>
      <w:r w:rsidR="000F29BA" w:rsidRPr="00E354BF">
        <w:rPr>
          <w:rFonts w:hint="cs"/>
          <w:sz w:val="27"/>
          <w:rtl/>
        </w:rPr>
        <w:t>ِ</w:t>
      </w:r>
      <w:r w:rsidRPr="00E354BF">
        <w:rPr>
          <w:rFonts w:hint="cs"/>
          <w:sz w:val="27"/>
          <w:rtl/>
        </w:rPr>
        <w:t>دين على القانون</w:t>
      </w:r>
      <w:r w:rsidR="000F29BA" w:rsidRPr="00E354BF">
        <w:rPr>
          <w:rFonts w:hint="cs"/>
          <w:sz w:val="27"/>
          <w:rtl/>
        </w:rPr>
        <w:t>،</w:t>
      </w:r>
      <w:r w:rsidRPr="00E354BF">
        <w:rPr>
          <w:rFonts w:hint="cs"/>
          <w:sz w:val="27"/>
          <w:rtl/>
        </w:rPr>
        <w:t xml:space="preserve"> وإحقاق حقوق المظلومين</w:t>
      </w:r>
      <w:r w:rsidR="000F29BA" w:rsidRPr="00E354BF">
        <w:rPr>
          <w:rFonts w:hint="cs"/>
          <w:sz w:val="27"/>
          <w:rtl/>
        </w:rPr>
        <w:t>،</w:t>
      </w:r>
      <w:r w:rsidRPr="00E354BF">
        <w:rPr>
          <w:rFonts w:hint="cs"/>
          <w:sz w:val="27"/>
          <w:rtl/>
        </w:rPr>
        <w:t xml:space="preserve"> وبسط العدالة في المجتمع، </w:t>
      </w:r>
      <w:r w:rsidR="000F29BA" w:rsidRPr="00E354BF">
        <w:rPr>
          <w:rFonts w:hint="cs"/>
          <w:sz w:val="27"/>
          <w:rtl/>
        </w:rPr>
        <w:t>وإشعار الضعفاء بالأمن القضائيّ في ظلّ النظام الإسلاميّ</w:t>
      </w:r>
      <w:r w:rsidR="008D5EDC" w:rsidRPr="00E354BF">
        <w:rPr>
          <w:rFonts w:hint="cs"/>
          <w:sz w:val="27"/>
          <w:rtl/>
        </w:rPr>
        <w:t>.</w:t>
      </w:r>
      <w:r w:rsidRPr="00E354BF">
        <w:rPr>
          <w:rFonts w:hint="cs"/>
          <w:sz w:val="27"/>
          <w:rtl/>
        </w:rPr>
        <w:t xml:space="preserve"> و</w:t>
      </w:r>
      <w:r w:rsidR="008D5EDC" w:rsidRPr="00E354BF">
        <w:rPr>
          <w:rFonts w:hint="cs"/>
          <w:sz w:val="27"/>
          <w:rtl/>
        </w:rPr>
        <w:t xml:space="preserve">إنّ </w:t>
      </w:r>
      <w:r w:rsidRPr="00E354BF">
        <w:rPr>
          <w:rFonts w:hint="cs"/>
          <w:sz w:val="27"/>
          <w:rtl/>
        </w:rPr>
        <w:t xml:space="preserve">من معايير قداسة المجتمع تطبيق العدالة </w:t>
      </w:r>
      <w:r w:rsidRPr="00E354BF">
        <w:rPr>
          <w:rFonts w:hint="cs"/>
          <w:sz w:val="27"/>
          <w:rtl/>
        </w:rPr>
        <w:lastRenderedPageBreak/>
        <w:t>فيه، كما قال أميرالمؤمنين</w:t>
      </w:r>
      <w:r w:rsidR="0079584A" w:rsidRPr="00E354BF">
        <w:rPr>
          <w:rFonts w:cs="Mosawi" w:hint="cs"/>
          <w:sz w:val="27"/>
          <w:szCs w:val="26"/>
          <w:rtl/>
        </w:rPr>
        <w:t>×</w:t>
      </w:r>
      <w:r w:rsidRPr="00E354BF">
        <w:rPr>
          <w:rFonts w:hint="cs"/>
          <w:sz w:val="27"/>
          <w:rtl/>
        </w:rPr>
        <w:t>: «لن ت</w:t>
      </w:r>
      <w:r w:rsidR="001A1F08" w:rsidRPr="00E354BF">
        <w:rPr>
          <w:rFonts w:hint="cs"/>
          <w:sz w:val="27"/>
          <w:rtl/>
        </w:rPr>
        <w:t>ُ</w:t>
      </w:r>
      <w:r w:rsidRPr="00E354BF">
        <w:rPr>
          <w:rFonts w:hint="cs"/>
          <w:sz w:val="27"/>
          <w:rtl/>
        </w:rPr>
        <w:t>قدّ</w:t>
      </w:r>
      <w:r w:rsidR="008D5EDC" w:rsidRPr="00E354BF">
        <w:rPr>
          <w:rFonts w:hint="cs"/>
          <w:sz w:val="27"/>
          <w:rtl/>
        </w:rPr>
        <w:t>َس أُ</w:t>
      </w:r>
      <w:r w:rsidRPr="00E354BF">
        <w:rPr>
          <w:rFonts w:hint="cs"/>
          <w:sz w:val="27"/>
          <w:rtl/>
        </w:rPr>
        <w:t>م</w:t>
      </w:r>
      <w:r w:rsidR="001A1F08" w:rsidRPr="00E354BF">
        <w:rPr>
          <w:rFonts w:hint="cs"/>
          <w:sz w:val="27"/>
          <w:rtl/>
        </w:rPr>
        <w:t>ّ</w:t>
      </w:r>
      <w:r w:rsidRPr="00E354BF">
        <w:rPr>
          <w:rFonts w:hint="cs"/>
          <w:sz w:val="27"/>
          <w:rtl/>
        </w:rPr>
        <w:t>ة حت</w:t>
      </w:r>
      <w:r w:rsidR="008D5EDC" w:rsidRPr="00E354BF">
        <w:rPr>
          <w:rFonts w:hint="cs"/>
          <w:sz w:val="27"/>
          <w:rtl/>
        </w:rPr>
        <w:t>ّ</w:t>
      </w:r>
      <w:r w:rsidRPr="00E354BF">
        <w:rPr>
          <w:rFonts w:hint="cs"/>
          <w:sz w:val="27"/>
          <w:rtl/>
        </w:rPr>
        <w:t>ى يؤخذ للضعيف فيها حق</w:t>
      </w:r>
      <w:r w:rsidR="008D5EDC" w:rsidRPr="00E354BF">
        <w:rPr>
          <w:rFonts w:hint="cs"/>
          <w:sz w:val="27"/>
          <w:rtl/>
        </w:rPr>
        <w:t>ّ</w:t>
      </w:r>
      <w:r w:rsidRPr="00E354BF">
        <w:rPr>
          <w:rFonts w:hint="cs"/>
          <w:sz w:val="27"/>
          <w:rtl/>
        </w:rPr>
        <w:t>ه من القوي</w:t>
      </w:r>
      <w:r w:rsidR="008D5EDC" w:rsidRPr="00E354BF">
        <w:rPr>
          <w:rFonts w:hint="cs"/>
          <w:sz w:val="27"/>
          <w:rtl/>
        </w:rPr>
        <w:t>ّ</w:t>
      </w:r>
      <w:r w:rsidRPr="00E354BF">
        <w:rPr>
          <w:rFonts w:hint="cs"/>
          <w:sz w:val="27"/>
          <w:rtl/>
        </w:rPr>
        <w:t xml:space="preserve"> غير متعتع»</w:t>
      </w:r>
      <w:r w:rsidRPr="00E354BF">
        <w:rPr>
          <w:rFonts w:hint="cs"/>
          <w:sz w:val="27"/>
          <w:vertAlign w:val="superscript"/>
          <w:rtl/>
        </w:rPr>
        <w:t>(</w:t>
      </w:r>
      <w:r w:rsidRPr="00E354BF">
        <w:rPr>
          <w:rStyle w:val="EndnoteReference"/>
          <w:sz w:val="27"/>
          <w:rtl/>
        </w:rPr>
        <w:endnoteReference w:id="69"/>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إنّ من مزايا حكومة الإمام</w:t>
      </w:r>
      <w:r w:rsidR="008D5EDC" w:rsidRPr="00E354BF">
        <w:rPr>
          <w:rFonts w:hint="cs"/>
          <w:sz w:val="27"/>
          <w:rtl/>
        </w:rPr>
        <w:t xml:space="preserve"> </w:t>
      </w:r>
      <w:r w:rsidRPr="00E354BF">
        <w:rPr>
          <w:rFonts w:hint="cs"/>
          <w:sz w:val="27"/>
          <w:rtl/>
        </w:rPr>
        <w:t>علي</w:t>
      </w:r>
      <w:r w:rsidR="008D5EDC" w:rsidRPr="00E354BF">
        <w:rPr>
          <w:rFonts w:hint="cs"/>
          <w:sz w:val="27"/>
          <w:rtl/>
        </w:rPr>
        <w:t>ّ</w:t>
      </w:r>
      <w:r w:rsidR="0079584A" w:rsidRPr="00E354BF">
        <w:rPr>
          <w:rFonts w:cs="Mosawi" w:hint="cs"/>
          <w:sz w:val="27"/>
          <w:szCs w:val="26"/>
          <w:rtl/>
        </w:rPr>
        <w:t>×</w:t>
      </w:r>
      <w:r w:rsidRPr="00E354BF">
        <w:rPr>
          <w:rFonts w:hint="cs"/>
          <w:sz w:val="27"/>
          <w:rtl/>
        </w:rPr>
        <w:t xml:space="preserve"> إقامة العدل وإحقاق حقوق المظلومين ومحاربة التمييز والاستغلال والإقطاعات واستغلال المنصب</w:t>
      </w:r>
      <w:r w:rsidR="008D5EDC" w:rsidRPr="00E354BF">
        <w:rPr>
          <w:rFonts w:hint="cs"/>
          <w:sz w:val="27"/>
          <w:rtl/>
        </w:rPr>
        <w:t>.</w:t>
      </w:r>
      <w:r w:rsidRPr="00E354BF">
        <w:rPr>
          <w:rFonts w:hint="cs"/>
          <w:sz w:val="27"/>
          <w:rtl/>
        </w:rPr>
        <w:t xml:space="preserve"> وقد أعلن الإمام علي</w:t>
      </w:r>
      <w:r w:rsidR="008D5EDC" w:rsidRPr="00E354BF">
        <w:rPr>
          <w:rFonts w:hint="cs"/>
          <w:sz w:val="27"/>
          <w:rtl/>
        </w:rPr>
        <w:t>ّ</w:t>
      </w:r>
      <w:r w:rsidR="0079584A" w:rsidRPr="00E354BF">
        <w:rPr>
          <w:rFonts w:cs="Mosawi" w:hint="cs"/>
          <w:sz w:val="27"/>
          <w:szCs w:val="26"/>
          <w:rtl/>
        </w:rPr>
        <w:t>×</w:t>
      </w:r>
      <w:r w:rsidRPr="00E354BF">
        <w:rPr>
          <w:rFonts w:hint="cs"/>
          <w:sz w:val="27"/>
          <w:rtl/>
        </w:rPr>
        <w:t xml:space="preserve"> في اليوم الثاني من استلامه الحكم عن سياسته في هذا المجال: «والله</w:t>
      </w:r>
      <w:r w:rsidR="008D5EDC" w:rsidRPr="00E354BF">
        <w:rPr>
          <w:rFonts w:hint="cs"/>
          <w:sz w:val="27"/>
          <w:rtl/>
        </w:rPr>
        <w:t>ِ،</w:t>
      </w:r>
      <w:r w:rsidRPr="00E354BF">
        <w:rPr>
          <w:rFonts w:hint="cs"/>
          <w:sz w:val="27"/>
          <w:rtl/>
        </w:rPr>
        <w:t xml:space="preserve"> لو وجدت</w:t>
      </w:r>
      <w:r w:rsidR="008D5EDC" w:rsidRPr="00E354BF">
        <w:rPr>
          <w:rFonts w:hint="cs"/>
          <w:sz w:val="27"/>
          <w:rtl/>
        </w:rPr>
        <w:t>ُ</w:t>
      </w:r>
      <w:r w:rsidRPr="00E354BF">
        <w:rPr>
          <w:rFonts w:hint="cs"/>
          <w:sz w:val="27"/>
          <w:rtl/>
        </w:rPr>
        <w:t>ه قد تُزوّج به النساء</w:t>
      </w:r>
      <w:r w:rsidR="008D5EDC" w:rsidRPr="00E354BF">
        <w:rPr>
          <w:rFonts w:hint="cs"/>
          <w:sz w:val="27"/>
          <w:rtl/>
        </w:rPr>
        <w:t>،</w:t>
      </w:r>
      <w:r w:rsidRPr="00E354BF">
        <w:rPr>
          <w:rFonts w:hint="cs"/>
          <w:sz w:val="27"/>
          <w:rtl/>
        </w:rPr>
        <w:t xml:space="preserve"> ومُل</w:t>
      </w:r>
      <w:r w:rsidR="008D5EDC" w:rsidRPr="00E354BF">
        <w:rPr>
          <w:rFonts w:hint="cs"/>
          <w:sz w:val="27"/>
          <w:rtl/>
        </w:rPr>
        <w:t>ك</w:t>
      </w:r>
      <w:r w:rsidRPr="00E354BF">
        <w:rPr>
          <w:rFonts w:hint="cs"/>
          <w:sz w:val="27"/>
          <w:rtl/>
        </w:rPr>
        <w:t xml:space="preserve"> به الإماء، لرددت</w:t>
      </w:r>
      <w:r w:rsidR="008D5EDC" w:rsidRPr="00E354BF">
        <w:rPr>
          <w:rFonts w:hint="cs"/>
          <w:sz w:val="27"/>
          <w:rtl/>
        </w:rPr>
        <w:t>ُ</w:t>
      </w:r>
      <w:r w:rsidRPr="00E354BF">
        <w:rPr>
          <w:rFonts w:hint="cs"/>
          <w:sz w:val="27"/>
          <w:rtl/>
        </w:rPr>
        <w:t>ه</w:t>
      </w:r>
      <w:r w:rsidR="008D5EDC" w:rsidRPr="00E354BF">
        <w:rPr>
          <w:rFonts w:hint="cs"/>
          <w:sz w:val="27"/>
          <w:rtl/>
        </w:rPr>
        <w:t>؛</w:t>
      </w:r>
      <w:r w:rsidRPr="00E354BF">
        <w:rPr>
          <w:rFonts w:hint="cs"/>
          <w:sz w:val="27"/>
          <w:rtl/>
        </w:rPr>
        <w:t xml:space="preserve"> ف</w:t>
      </w:r>
      <w:r w:rsidR="008D5EDC" w:rsidRPr="00E354BF">
        <w:rPr>
          <w:rFonts w:hint="cs"/>
          <w:sz w:val="27"/>
          <w:rtl/>
        </w:rPr>
        <w:t>إ</w:t>
      </w:r>
      <w:r w:rsidRPr="00E354BF">
        <w:rPr>
          <w:rFonts w:hint="cs"/>
          <w:sz w:val="27"/>
          <w:rtl/>
        </w:rPr>
        <w:t>ن</w:t>
      </w:r>
      <w:r w:rsidR="008D5EDC" w:rsidRPr="00E354BF">
        <w:rPr>
          <w:rFonts w:hint="cs"/>
          <w:sz w:val="27"/>
          <w:rtl/>
        </w:rPr>
        <w:t>ّ</w:t>
      </w:r>
      <w:r w:rsidRPr="00E354BF">
        <w:rPr>
          <w:rFonts w:hint="cs"/>
          <w:sz w:val="27"/>
          <w:rtl/>
        </w:rPr>
        <w:t xml:space="preserve"> في العدل سعة، وم</w:t>
      </w:r>
      <w:r w:rsidR="008D5EDC" w:rsidRPr="00E354BF">
        <w:rPr>
          <w:rFonts w:hint="cs"/>
          <w:sz w:val="27"/>
          <w:rtl/>
        </w:rPr>
        <w:t>َ</w:t>
      </w:r>
      <w:r w:rsidRPr="00E354BF">
        <w:rPr>
          <w:rFonts w:hint="cs"/>
          <w:sz w:val="27"/>
          <w:rtl/>
        </w:rPr>
        <w:t>ن</w:t>
      </w:r>
      <w:r w:rsidR="008D5EDC" w:rsidRPr="00E354BF">
        <w:rPr>
          <w:rFonts w:hint="cs"/>
          <w:sz w:val="27"/>
          <w:rtl/>
        </w:rPr>
        <w:t>ْ</w:t>
      </w:r>
      <w:r w:rsidRPr="00E354BF">
        <w:rPr>
          <w:rFonts w:hint="cs"/>
          <w:sz w:val="27"/>
          <w:rtl/>
        </w:rPr>
        <w:t xml:space="preserve"> ضاق عليه العدل فالجور عليه أضيق»</w:t>
      </w:r>
      <w:r w:rsidRPr="00E354BF">
        <w:rPr>
          <w:rFonts w:hint="cs"/>
          <w:sz w:val="27"/>
          <w:vertAlign w:val="superscript"/>
          <w:rtl/>
        </w:rPr>
        <w:t>(</w:t>
      </w:r>
      <w:r w:rsidRPr="00E354BF">
        <w:rPr>
          <w:rStyle w:val="EndnoteReference"/>
          <w:sz w:val="27"/>
          <w:rtl/>
        </w:rPr>
        <w:endnoteReference w:id="70"/>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وقد حذّر الإمام</w:t>
      </w:r>
      <w:r w:rsidR="0079584A" w:rsidRPr="00E354BF">
        <w:rPr>
          <w:rFonts w:cs="Mosawi" w:hint="cs"/>
          <w:sz w:val="27"/>
          <w:szCs w:val="26"/>
          <w:rtl/>
        </w:rPr>
        <w:t>×</w:t>
      </w:r>
      <w:r w:rsidRPr="00E354BF">
        <w:rPr>
          <w:rFonts w:hint="cs"/>
          <w:sz w:val="27"/>
          <w:rtl/>
        </w:rPr>
        <w:t xml:space="preserve"> أصحابه </w:t>
      </w:r>
      <w:r w:rsidR="008D5EDC" w:rsidRPr="00E354BF">
        <w:rPr>
          <w:rFonts w:hint="cs"/>
          <w:sz w:val="27"/>
          <w:rtl/>
        </w:rPr>
        <w:t xml:space="preserve">بشدّةٍ </w:t>
      </w:r>
      <w:r w:rsidRPr="00E354BF">
        <w:rPr>
          <w:rFonts w:hint="cs"/>
          <w:sz w:val="27"/>
          <w:rtl/>
        </w:rPr>
        <w:t>من استغلال المنصب</w:t>
      </w:r>
      <w:r w:rsidR="008D5EDC" w:rsidRPr="00E354BF">
        <w:rPr>
          <w:rFonts w:hint="cs"/>
          <w:sz w:val="27"/>
          <w:rtl/>
        </w:rPr>
        <w:t>،</w:t>
      </w:r>
      <w:r w:rsidRPr="00E354BF">
        <w:rPr>
          <w:rFonts w:hint="cs"/>
          <w:sz w:val="27"/>
          <w:rtl/>
        </w:rPr>
        <w:t xml:space="preserve"> فكتب إلى مالك قائلاً: «ثم إن</w:t>
      </w:r>
      <w:r w:rsidR="008D5EDC" w:rsidRPr="00E354BF">
        <w:rPr>
          <w:rFonts w:hint="cs"/>
          <w:sz w:val="27"/>
          <w:rtl/>
        </w:rPr>
        <w:t>ّ</w:t>
      </w:r>
      <w:r w:rsidRPr="00E354BF">
        <w:rPr>
          <w:rFonts w:hint="cs"/>
          <w:sz w:val="27"/>
          <w:rtl/>
        </w:rPr>
        <w:t xml:space="preserve"> للوالي </w:t>
      </w:r>
      <w:r w:rsidR="00015A29" w:rsidRPr="00E354BF">
        <w:rPr>
          <w:rFonts w:hint="cs"/>
          <w:sz w:val="27"/>
          <w:rtl/>
        </w:rPr>
        <w:t>خاصّ</w:t>
      </w:r>
      <w:r w:rsidRPr="00E354BF">
        <w:rPr>
          <w:rFonts w:hint="cs"/>
          <w:sz w:val="27"/>
          <w:rtl/>
        </w:rPr>
        <w:t>ة وبطانة، فيهم استئثار وتطاول، وقلّة إنصاف في معاملة، فاحسم ماد</w:t>
      </w:r>
      <w:r w:rsidR="008D5EDC" w:rsidRPr="00E354BF">
        <w:rPr>
          <w:rFonts w:hint="cs"/>
          <w:sz w:val="27"/>
          <w:rtl/>
        </w:rPr>
        <w:t>ّ</w:t>
      </w:r>
      <w:r w:rsidRPr="00E354BF">
        <w:rPr>
          <w:rFonts w:hint="cs"/>
          <w:sz w:val="27"/>
          <w:rtl/>
        </w:rPr>
        <w:t xml:space="preserve">ة </w:t>
      </w:r>
      <w:r w:rsidR="008D5EDC" w:rsidRPr="00E354BF">
        <w:rPr>
          <w:rFonts w:hint="cs"/>
          <w:sz w:val="27"/>
          <w:rtl/>
        </w:rPr>
        <w:t>أو</w:t>
      </w:r>
      <w:r w:rsidRPr="00E354BF">
        <w:rPr>
          <w:rFonts w:hint="cs"/>
          <w:sz w:val="27"/>
          <w:rtl/>
        </w:rPr>
        <w:t>لئك بقطع أسباب تلك الأحوال، و</w:t>
      </w:r>
      <w:r w:rsidR="008D5EDC" w:rsidRPr="00E354BF">
        <w:rPr>
          <w:rFonts w:hint="cs"/>
          <w:sz w:val="27"/>
          <w:rtl/>
        </w:rPr>
        <w:t xml:space="preserve">لا </w:t>
      </w:r>
      <w:r w:rsidRPr="00E354BF">
        <w:rPr>
          <w:rFonts w:hint="cs"/>
          <w:sz w:val="27"/>
          <w:rtl/>
        </w:rPr>
        <w:t>تُقطعن</w:t>
      </w:r>
      <w:r w:rsidR="008D5EDC" w:rsidRPr="00E354BF">
        <w:rPr>
          <w:rFonts w:hint="cs"/>
          <w:sz w:val="27"/>
          <w:rtl/>
        </w:rPr>
        <w:t>ّ</w:t>
      </w:r>
      <w:r w:rsidRPr="00E354BF">
        <w:rPr>
          <w:rFonts w:hint="cs"/>
          <w:sz w:val="27"/>
          <w:rtl/>
        </w:rPr>
        <w:t xml:space="preserve"> لأحدٍ من حاشيتك وحامّتك قطيعة، ولا يطمعن</w:t>
      </w:r>
      <w:r w:rsidR="008D5EDC" w:rsidRPr="00E354BF">
        <w:rPr>
          <w:rFonts w:hint="cs"/>
          <w:sz w:val="27"/>
          <w:rtl/>
        </w:rPr>
        <w:t>ّ</w:t>
      </w:r>
      <w:r w:rsidRPr="00E354BF">
        <w:rPr>
          <w:rFonts w:hint="cs"/>
          <w:sz w:val="27"/>
          <w:rtl/>
        </w:rPr>
        <w:t xml:space="preserve"> منك في اعتقاد عقدة، تضرّ بمن يليها من </w:t>
      </w:r>
      <w:r w:rsidR="008D5EDC" w:rsidRPr="00E354BF">
        <w:rPr>
          <w:rFonts w:hint="cs"/>
          <w:sz w:val="27"/>
          <w:rtl/>
        </w:rPr>
        <w:t xml:space="preserve">الناس، </w:t>
      </w:r>
      <w:r w:rsidRPr="00E354BF">
        <w:rPr>
          <w:rFonts w:hint="cs"/>
          <w:sz w:val="27"/>
          <w:rtl/>
        </w:rPr>
        <w:t>فيكو</w:t>
      </w:r>
      <w:r w:rsidR="008D5EDC" w:rsidRPr="00E354BF">
        <w:rPr>
          <w:rFonts w:hint="cs"/>
          <w:sz w:val="27"/>
          <w:rtl/>
        </w:rPr>
        <w:t>ن مهن</w:t>
      </w:r>
      <w:r w:rsidRPr="00E354BF">
        <w:rPr>
          <w:rFonts w:hint="cs"/>
          <w:sz w:val="27"/>
          <w:rtl/>
        </w:rPr>
        <w:t>أ ذلك لهم دونك، وعيبُه عليك في الدنيا والآخرة»</w:t>
      </w:r>
      <w:r w:rsidRPr="00E354BF">
        <w:rPr>
          <w:rFonts w:hint="cs"/>
          <w:sz w:val="27"/>
          <w:vertAlign w:val="superscript"/>
          <w:rtl/>
        </w:rPr>
        <w:t>(</w:t>
      </w:r>
      <w:r w:rsidRPr="00E354BF">
        <w:rPr>
          <w:rStyle w:val="EndnoteReference"/>
          <w:sz w:val="27"/>
          <w:rtl/>
        </w:rPr>
        <w:endnoteReference w:id="71"/>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وقد شجب الإمام</w:t>
      </w:r>
      <w:r w:rsidR="0079584A" w:rsidRPr="00E354BF">
        <w:rPr>
          <w:rFonts w:cs="Mosawi" w:hint="cs"/>
          <w:sz w:val="27"/>
          <w:szCs w:val="26"/>
          <w:rtl/>
        </w:rPr>
        <w:t>×</w:t>
      </w:r>
      <w:r w:rsidRPr="00E354BF">
        <w:rPr>
          <w:rFonts w:hint="cs"/>
          <w:sz w:val="27"/>
          <w:rtl/>
        </w:rPr>
        <w:t xml:space="preserve"> الاستئثار بالحكم</w:t>
      </w:r>
      <w:r w:rsidR="008D5EDC" w:rsidRPr="00E354BF">
        <w:rPr>
          <w:rFonts w:hint="cs"/>
          <w:sz w:val="27"/>
          <w:rtl/>
        </w:rPr>
        <w:t>،</w:t>
      </w:r>
      <w:r w:rsidRPr="00E354BF">
        <w:rPr>
          <w:rFonts w:hint="cs"/>
          <w:sz w:val="27"/>
          <w:rtl/>
        </w:rPr>
        <w:t xml:space="preserve"> كما جاء في قوله لمالك: «وإي</w:t>
      </w:r>
      <w:r w:rsidR="008D5EDC" w:rsidRPr="00E354BF">
        <w:rPr>
          <w:rFonts w:hint="cs"/>
          <w:sz w:val="27"/>
          <w:rtl/>
        </w:rPr>
        <w:t>ّ</w:t>
      </w:r>
      <w:r w:rsidRPr="00E354BF">
        <w:rPr>
          <w:rFonts w:hint="cs"/>
          <w:sz w:val="27"/>
          <w:rtl/>
        </w:rPr>
        <w:t>اك والاستئثار بما الناس فيه أسوة»</w:t>
      </w:r>
      <w:r w:rsidRPr="00E354BF">
        <w:rPr>
          <w:rFonts w:hint="cs"/>
          <w:sz w:val="27"/>
          <w:vertAlign w:val="superscript"/>
          <w:rtl/>
        </w:rPr>
        <w:t>(</w:t>
      </w:r>
      <w:r w:rsidRPr="00E354BF">
        <w:rPr>
          <w:rStyle w:val="EndnoteReference"/>
          <w:sz w:val="27"/>
          <w:rtl/>
        </w:rPr>
        <w:endnoteReference w:id="72"/>
      </w:r>
      <w:r w:rsidRPr="00E354BF">
        <w:rPr>
          <w:rFonts w:hint="cs"/>
          <w:sz w:val="27"/>
          <w:vertAlign w:val="superscript"/>
          <w:rtl/>
        </w:rPr>
        <w:t>)</w:t>
      </w:r>
      <w:r w:rsidRPr="00E354BF">
        <w:rPr>
          <w:rFonts w:hint="cs"/>
          <w:sz w:val="27"/>
          <w:rtl/>
        </w:rPr>
        <w:t>.</w:t>
      </w:r>
    </w:p>
    <w:p w:rsidR="001A1108" w:rsidRPr="00E354BF" w:rsidRDefault="008D5EDC" w:rsidP="00A52B7F">
      <w:pPr>
        <w:rPr>
          <w:sz w:val="27"/>
          <w:rtl/>
        </w:rPr>
      </w:pPr>
      <w:r w:rsidRPr="00E354BF">
        <w:rPr>
          <w:rFonts w:hint="cs"/>
          <w:sz w:val="27"/>
          <w:rtl/>
        </w:rPr>
        <w:t>إ</w:t>
      </w:r>
      <w:r w:rsidR="001A1108" w:rsidRPr="00E354BF">
        <w:rPr>
          <w:rFonts w:hint="cs"/>
          <w:sz w:val="27"/>
          <w:rtl/>
        </w:rPr>
        <w:t>نّ م</w:t>
      </w:r>
      <w:r w:rsidRPr="00E354BF">
        <w:rPr>
          <w:rFonts w:hint="cs"/>
          <w:sz w:val="27"/>
          <w:rtl/>
        </w:rPr>
        <w:t>َ</w:t>
      </w:r>
      <w:r w:rsidR="001A1108" w:rsidRPr="00E354BF">
        <w:rPr>
          <w:rFonts w:hint="cs"/>
          <w:sz w:val="27"/>
          <w:rtl/>
        </w:rPr>
        <w:t>ن</w:t>
      </w:r>
      <w:r w:rsidRPr="00E354BF">
        <w:rPr>
          <w:rFonts w:hint="cs"/>
          <w:sz w:val="27"/>
          <w:rtl/>
        </w:rPr>
        <w:t>ْ</w:t>
      </w:r>
      <w:r w:rsidR="001A1108" w:rsidRPr="00E354BF">
        <w:rPr>
          <w:rFonts w:hint="cs"/>
          <w:sz w:val="27"/>
          <w:rtl/>
        </w:rPr>
        <w:t xml:space="preserve"> يريد التأسّي بالإمام</w:t>
      </w:r>
      <w:r w:rsidR="0079584A" w:rsidRPr="00E354BF">
        <w:rPr>
          <w:rFonts w:cs="Mosawi" w:hint="cs"/>
          <w:sz w:val="27"/>
          <w:szCs w:val="26"/>
          <w:rtl/>
        </w:rPr>
        <w:t>×</w:t>
      </w:r>
      <w:r w:rsidR="001A1108" w:rsidRPr="00E354BF">
        <w:rPr>
          <w:rFonts w:hint="cs"/>
          <w:sz w:val="27"/>
          <w:rtl/>
        </w:rPr>
        <w:t xml:space="preserve"> في الحكم فعليه التأسّي به في تعامله مع بيت المال وحقوق الناس فيه، تلك الحقوق التي لا يحول دون استحقاقها فسق الرعي</w:t>
      </w:r>
      <w:r w:rsidRPr="00E354BF">
        <w:rPr>
          <w:rFonts w:hint="cs"/>
          <w:sz w:val="27"/>
          <w:rtl/>
        </w:rPr>
        <w:t>ّ</w:t>
      </w:r>
      <w:r w:rsidR="001A1108" w:rsidRPr="00E354BF">
        <w:rPr>
          <w:rFonts w:hint="cs"/>
          <w:sz w:val="27"/>
          <w:rtl/>
        </w:rPr>
        <w:t>ة أو نفاقها؛ لأنّ قيمة الإيمان عند الإمام علي</w:t>
      </w:r>
      <w:r w:rsidRPr="00E354BF">
        <w:rPr>
          <w:rFonts w:hint="cs"/>
          <w:sz w:val="27"/>
          <w:rtl/>
        </w:rPr>
        <w:t>ّ</w:t>
      </w:r>
      <w:r w:rsidR="0079584A" w:rsidRPr="00E354BF">
        <w:rPr>
          <w:rFonts w:cs="Mosawi" w:hint="cs"/>
          <w:sz w:val="27"/>
          <w:szCs w:val="26"/>
          <w:rtl/>
        </w:rPr>
        <w:t>×</w:t>
      </w:r>
      <w:r w:rsidR="001A1108" w:rsidRPr="00E354BF">
        <w:rPr>
          <w:rFonts w:hint="cs"/>
          <w:sz w:val="27"/>
          <w:rtl/>
        </w:rPr>
        <w:t xml:space="preserve"> لا يمكن أن تقاس بالمادّة والمال</w:t>
      </w:r>
      <w:r w:rsidRPr="00E354BF">
        <w:rPr>
          <w:rFonts w:hint="cs"/>
          <w:sz w:val="27"/>
          <w:rtl/>
        </w:rPr>
        <w:t>.</w:t>
      </w:r>
      <w:r w:rsidR="001A1108" w:rsidRPr="00E354BF">
        <w:rPr>
          <w:rFonts w:hint="cs"/>
          <w:sz w:val="27"/>
          <w:rtl/>
        </w:rPr>
        <w:t xml:space="preserve"> ولذا نجد للرحمة ال</w:t>
      </w:r>
      <w:r w:rsidR="00C420A4" w:rsidRPr="00E354BF">
        <w:rPr>
          <w:rFonts w:hint="cs"/>
          <w:sz w:val="27"/>
          <w:rtl/>
        </w:rPr>
        <w:t>إلهيّ</w:t>
      </w:r>
      <w:r w:rsidR="001A1108" w:rsidRPr="00E354BF">
        <w:rPr>
          <w:rFonts w:hint="cs"/>
          <w:sz w:val="27"/>
          <w:rtl/>
        </w:rPr>
        <w:t>ة في سيرة النبي</w:t>
      </w:r>
      <w:r w:rsidRPr="00E354BF">
        <w:rPr>
          <w:rFonts w:hint="cs"/>
          <w:sz w:val="27"/>
          <w:rtl/>
        </w:rPr>
        <w:t>ّ</w:t>
      </w:r>
      <w:r w:rsidR="00A82A43" w:rsidRPr="00E354BF">
        <w:rPr>
          <w:rFonts w:cs="Mosawi" w:hint="cs"/>
          <w:sz w:val="27"/>
          <w:szCs w:val="26"/>
          <w:rtl/>
        </w:rPr>
        <w:t>|</w:t>
      </w:r>
      <w:r w:rsidR="001A1108" w:rsidRPr="00E354BF">
        <w:rPr>
          <w:rFonts w:hint="cs"/>
          <w:sz w:val="27"/>
          <w:rtl/>
        </w:rPr>
        <w:t xml:space="preserve"> والإمام علي</w:t>
      </w:r>
      <w:r w:rsidRPr="00E354BF">
        <w:rPr>
          <w:rFonts w:hint="cs"/>
          <w:sz w:val="27"/>
          <w:rtl/>
        </w:rPr>
        <w:t>ّ</w:t>
      </w:r>
      <w:r w:rsidR="0079584A" w:rsidRPr="00E354BF">
        <w:rPr>
          <w:rFonts w:cs="Mosawi" w:hint="cs"/>
          <w:sz w:val="27"/>
          <w:szCs w:val="26"/>
          <w:rtl/>
        </w:rPr>
        <w:t>×</w:t>
      </w:r>
      <w:r w:rsidR="001A1108" w:rsidRPr="00E354BF">
        <w:rPr>
          <w:rFonts w:hint="cs"/>
          <w:sz w:val="27"/>
          <w:rtl/>
        </w:rPr>
        <w:t xml:space="preserve"> مفهوماً وسيعاً يشمل المخلوقات كاف</w:t>
      </w:r>
      <w:r w:rsidRPr="00E354BF">
        <w:rPr>
          <w:rFonts w:hint="cs"/>
          <w:sz w:val="27"/>
          <w:rtl/>
        </w:rPr>
        <w:t>ّ</w:t>
      </w:r>
      <w:r w:rsidR="001A1108" w:rsidRPr="00E354BF">
        <w:rPr>
          <w:rFonts w:hint="cs"/>
          <w:sz w:val="27"/>
          <w:rtl/>
        </w:rPr>
        <w:t>ة، ولذا كان الإمام علي</w:t>
      </w:r>
      <w:r w:rsidRPr="00E354BF">
        <w:rPr>
          <w:rFonts w:hint="cs"/>
          <w:sz w:val="27"/>
          <w:rtl/>
        </w:rPr>
        <w:t>ّ</w:t>
      </w:r>
      <w:r w:rsidR="0079584A" w:rsidRPr="00E354BF">
        <w:rPr>
          <w:rFonts w:cs="Mosawi" w:hint="cs"/>
          <w:sz w:val="27"/>
          <w:szCs w:val="26"/>
          <w:rtl/>
        </w:rPr>
        <w:t>×</w:t>
      </w:r>
      <w:r w:rsidR="001A1108" w:rsidRPr="00E354BF">
        <w:rPr>
          <w:rFonts w:hint="cs"/>
          <w:sz w:val="27"/>
          <w:rtl/>
        </w:rPr>
        <w:t xml:space="preserve"> يأمر أتباعه بالدق</w:t>
      </w:r>
      <w:r w:rsidRPr="00E354BF">
        <w:rPr>
          <w:rFonts w:hint="cs"/>
          <w:sz w:val="27"/>
          <w:rtl/>
        </w:rPr>
        <w:t>ّ</w:t>
      </w:r>
      <w:r w:rsidR="001A1108" w:rsidRPr="00E354BF">
        <w:rPr>
          <w:rFonts w:hint="cs"/>
          <w:sz w:val="27"/>
          <w:rtl/>
        </w:rPr>
        <w:t>ة والمحافظة على حقوق الناس في بيت المال، فنجده يخاطب الخوارج ويشرح لهم سن</w:t>
      </w:r>
      <w:r w:rsidRPr="00E354BF">
        <w:rPr>
          <w:rFonts w:hint="cs"/>
          <w:sz w:val="27"/>
          <w:rtl/>
        </w:rPr>
        <w:t>ّ</w:t>
      </w:r>
      <w:r w:rsidR="001A1108" w:rsidRPr="00E354BF">
        <w:rPr>
          <w:rFonts w:hint="cs"/>
          <w:sz w:val="27"/>
          <w:rtl/>
        </w:rPr>
        <w:t>ة النبي</w:t>
      </w:r>
      <w:r w:rsidRPr="00E354BF">
        <w:rPr>
          <w:rFonts w:hint="cs"/>
          <w:sz w:val="27"/>
          <w:rtl/>
        </w:rPr>
        <w:t>ّ</w:t>
      </w:r>
      <w:r w:rsidR="00A82A43" w:rsidRPr="00E354BF">
        <w:rPr>
          <w:rFonts w:cs="Mosawi" w:hint="cs"/>
          <w:sz w:val="27"/>
          <w:szCs w:val="26"/>
          <w:rtl/>
        </w:rPr>
        <w:t>|</w:t>
      </w:r>
      <w:r w:rsidR="001A1108" w:rsidRPr="00E354BF">
        <w:rPr>
          <w:rFonts w:hint="cs"/>
          <w:sz w:val="27"/>
          <w:rtl/>
        </w:rPr>
        <w:t xml:space="preserve"> قائلاً: «وقد علمتم أن</w:t>
      </w:r>
      <w:r w:rsidRPr="00E354BF">
        <w:rPr>
          <w:rFonts w:hint="cs"/>
          <w:sz w:val="27"/>
          <w:rtl/>
        </w:rPr>
        <w:t>ّ</w:t>
      </w:r>
      <w:r w:rsidR="001A1108" w:rsidRPr="00E354BF">
        <w:rPr>
          <w:rFonts w:hint="cs"/>
          <w:sz w:val="27"/>
          <w:rtl/>
        </w:rPr>
        <w:t xml:space="preserve"> رسول الله</w:t>
      </w:r>
      <w:r w:rsidR="00A82A43" w:rsidRPr="00E354BF">
        <w:rPr>
          <w:rFonts w:cs="Mosawi" w:hint="cs"/>
          <w:sz w:val="27"/>
          <w:szCs w:val="26"/>
          <w:rtl/>
        </w:rPr>
        <w:t>|</w:t>
      </w:r>
      <w:r w:rsidR="001A1108" w:rsidRPr="00E354BF">
        <w:rPr>
          <w:rFonts w:hint="cs"/>
          <w:sz w:val="27"/>
          <w:rtl/>
        </w:rPr>
        <w:t xml:space="preserve"> رجم الزاني المحصن</w:t>
      </w:r>
      <w:r w:rsidRPr="00E354BF">
        <w:rPr>
          <w:rFonts w:hint="cs"/>
          <w:sz w:val="27"/>
          <w:rtl/>
        </w:rPr>
        <w:t xml:space="preserve">، </w:t>
      </w:r>
      <w:r w:rsidR="001A1108" w:rsidRPr="00E354BF">
        <w:rPr>
          <w:rFonts w:hint="cs"/>
          <w:sz w:val="27"/>
          <w:rtl/>
        </w:rPr>
        <w:t>ثم صلّى عليه</w:t>
      </w:r>
      <w:r w:rsidRPr="00E354BF">
        <w:rPr>
          <w:rFonts w:hint="cs"/>
          <w:sz w:val="27"/>
          <w:rtl/>
        </w:rPr>
        <w:t>،</w:t>
      </w:r>
      <w:r w:rsidR="001A1108" w:rsidRPr="00E354BF">
        <w:rPr>
          <w:rFonts w:hint="cs"/>
          <w:sz w:val="27"/>
          <w:rtl/>
        </w:rPr>
        <w:t xml:space="preserve"> ثم ورّثه أهله</w:t>
      </w:r>
      <w:r w:rsidRPr="00E354BF">
        <w:rPr>
          <w:rFonts w:hint="cs"/>
          <w:sz w:val="27"/>
          <w:rtl/>
        </w:rPr>
        <w:t>،</w:t>
      </w:r>
      <w:r w:rsidR="001A1108" w:rsidRPr="00E354BF">
        <w:rPr>
          <w:rFonts w:hint="cs"/>
          <w:sz w:val="27"/>
          <w:rtl/>
        </w:rPr>
        <w:t xml:space="preserve"> وقتل القاتل</w:t>
      </w:r>
      <w:r w:rsidRPr="00E354BF">
        <w:rPr>
          <w:rFonts w:hint="cs"/>
          <w:sz w:val="27"/>
          <w:rtl/>
        </w:rPr>
        <w:t>،</w:t>
      </w:r>
      <w:r w:rsidR="001A1108" w:rsidRPr="00E354BF">
        <w:rPr>
          <w:rFonts w:hint="cs"/>
          <w:sz w:val="27"/>
          <w:rtl/>
        </w:rPr>
        <w:t xml:space="preserve"> وورّث ميراثه أهله</w:t>
      </w:r>
      <w:r w:rsidRPr="00E354BF">
        <w:rPr>
          <w:rFonts w:hint="cs"/>
          <w:sz w:val="27"/>
          <w:rtl/>
        </w:rPr>
        <w:t>،</w:t>
      </w:r>
      <w:r w:rsidR="001A1108" w:rsidRPr="00E354BF">
        <w:rPr>
          <w:rFonts w:hint="cs"/>
          <w:sz w:val="27"/>
          <w:rtl/>
        </w:rPr>
        <w:t xml:space="preserve"> وقطع السارق وجلد الزاني غير المحصن، ثم قسّم عل</w:t>
      </w:r>
      <w:r w:rsidRPr="00E354BF">
        <w:rPr>
          <w:rFonts w:hint="cs"/>
          <w:sz w:val="27"/>
          <w:rtl/>
        </w:rPr>
        <w:t>ي</w:t>
      </w:r>
      <w:r w:rsidR="001A1108" w:rsidRPr="00E354BF">
        <w:rPr>
          <w:rFonts w:hint="cs"/>
          <w:sz w:val="27"/>
          <w:rtl/>
        </w:rPr>
        <w:t>هما من الفيء و</w:t>
      </w:r>
      <w:r w:rsidRPr="00E354BF">
        <w:rPr>
          <w:rFonts w:hint="cs"/>
          <w:sz w:val="27"/>
          <w:rtl/>
        </w:rPr>
        <w:t>نكح</w:t>
      </w:r>
      <w:r w:rsidR="001A1108" w:rsidRPr="00E354BF">
        <w:rPr>
          <w:rFonts w:hint="cs"/>
          <w:sz w:val="27"/>
          <w:rtl/>
        </w:rPr>
        <w:t>ا المسلمات، فأخذهم رسول الله</w:t>
      </w:r>
      <w:r w:rsidR="00A82A43" w:rsidRPr="00E354BF">
        <w:rPr>
          <w:rFonts w:cs="Mosawi" w:hint="cs"/>
          <w:sz w:val="27"/>
          <w:szCs w:val="26"/>
          <w:rtl/>
        </w:rPr>
        <w:t>|</w:t>
      </w:r>
      <w:r w:rsidR="001A1108" w:rsidRPr="00E354BF">
        <w:rPr>
          <w:rFonts w:hint="cs"/>
          <w:sz w:val="27"/>
          <w:rtl/>
        </w:rPr>
        <w:t xml:space="preserve"> بذنوبهم</w:t>
      </w:r>
      <w:r w:rsidRPr="00E354BF">
        <w:rPr>
          <w:rFonts w:hint="cs"/>
          <w:sz w:val="27"/>
          <w:rtl/>
        </w:rPr>
        <w:t>،</w:t>
      </w:r>
      <w:r w:rsidR="001A1108" w:rsidRPr="00E354BF">
        <w:rPr>
          <w:rFonts w:hint="cs"/>
          <w:sz w:val="27"/>
          <w:rtl/>
        </w:rPr>
        <w:t xml:space="preserve"> وأقام حق</w:t>
      </w:r>
      <w:r w:rsidRPr="00E354BF">
        <w:rPr>
          <w:rFonts w:hint="cs"/>
          <w:sz w:val="27"/>
          <w:rtl/>
        </w:rPr>
        <w:t>ّ</w:t>
      </w:r>
      <w:r w:rsidR="001A1108" w:rsidRPr="00E354BF">
        <w:rPr>
          <w:rFonts w:hint="cs"/>
          <w:sz w:val="27"/>
          <w:rtl/>
        </w:rPr>
        <w:t xml:space="preserve"> الله فيهم</w:t>
      </w:r>
      <w:r w:rsidRPr="00E354BF">
        <w:rPr>
          <w:rFonts w:hint="cs"/>
          <w:sz w:val="27"/>
          <w:rtl/>
        </w:rPr>
        <w:t>،</w:t>
      </w:r>
      <w:r w:rsidR="001A1108" w:rsidRPr="00E354BF">
        <w:rPr>
          <w:rFonts w:hint="cs"/>
          <w:sz w:val="27"/>
          <w:rtl/>
        </w:rPr>
        <w:t xml:space="preserve"> ولم يمنعهم سهمهم من الإسلام</w:t>
      </w:r>
      <w:r w:rsidRPr="00E354BF">
        <w:rPr>
          <w:rFonts w:hint="cs"/>
          <w:sz w:val="27"/>
          <w:rtl/>
        </w:rPr>
        <w:t>،</w:t>
      </w:r>
      <w:r w:rsidR="001A1108" w:rsidRPr="00E354BF">
        <w:rPr>
          <w:rFonts w:hint="cs"/>
          <w:sz w:val="27"/>
          <w:rtl/>
        </w:rPr>
        <w:t xml:space="preserve"> ولم يُخرج أسماءهم من بين أهله»</w:t>
      </w:r>
      <w:r w:rsidR="001A1108" w:rsidRPr="00E354BF">
        <w:rPr>
          <w:rFonts w:hint="cs"/>
          <w:sz w:val="27"/>
          <w:vertAlign w:val="superscript"/>
          <w:rtl/>
        </w:rPr>
        <w:t>(</w:t>
      </w:r>
      <w:r w:rsidR="001A1108" w:rsidRPr="00E354BF">
        <w:rPr>
          <w:rStyle w:val="EndnoteReference"/>
          <w:sz w:val="27"/>
          <w:rtl/>
        </w:rPr>
        <w:endnoteReference w:id="73"/>
      </w:r>
      <w:r w:rsidR="001A1108" w:rsidRPr="00E354BF">
        <w:rPr>
          <w:rFonts w:hint="cs"/>
          <w:sz w:val="27"/>
          <w:vertAlign w:val="superscript"/>
          <w:rtl/>
        </w:rPr>
        <w:t>)</w:t>
      </w:r>
      <w:r w:rsidR="001A1108" w:rsidRPr="00E354BF">
        <w:rPr>
          <w:rFonts w:hint="cs"/>
          <w:sz w:val="27"/>
          <w:rtl/>
        </w:rPr>
        <w:t>.</w:t>
      </w:r>
    </w:p>
    <w:p w:rsidR="001A1108" w:rsidRPr="00E354BF" w:rsidRDefault="008D5EDC" w:rsidP="00A52B7F">
      <w:pPr>
        <w:rPr>
          <w:sz w:val="27"/>
          <w:rtl/>
        </w:rPr>
      </w:pPr>
      <w:r w:rsidRPr="00E354BF">
        <w:rPr>
          <w:rFonts w:hint="cs"/>
          <w:sz w:val="27"/>
          <w:rtl/>
        </w:rPr>
        <w:t>ومن ال</w:t>
      </w:r>
      <w:r w:rsidR="00C420A4" w:rsidRPr="00E354BF">
        <w:rPr>
          <w:rFonts w:hint="cs"/>
          <w:sz w:val="27"/>
          <w:rtl/>
        </w:rPr>
        <w:t>طبيعيّ</w:t>
      </w:r>
      <w:r w:rsidR="001A1108" w:rsidRPr="00E354BF">
        <w:rPr>
          <w:rFonts w:hint="cs"/>
          <w:sz w:val="27"/>
          <w:rtl/>
        </w:rPr>
        <w:t xml:space="preserve"> </w:t>
      </w:r>
      <w:r w:rsidRPr="00E354BF">
        <w:rPr>
          <w:rFonts w:hint="cs"/>
          <w:sz w:val="27"/>
          <w:rtl/>
        </w:rPr>
        <w:t>أ</w:t>
      </w:r>
      <w:r w:rsidR="001A1108" w:rsidRPr="00E354BF">
        <w:rPr>
          <w:rFonts w:hint="cs"/>
          <w:sz w:val="27"/>
          <w:rtl/>
        </w:rPr>
        <w:t>نّ التصدّي لمثل هذه ال</w:t>
      </w:r>
      <w:r w:rsidR="00C420A4" w:rsidRPr="00E354BF">
        <w:rPr>
          <w:rFonts w:hint="cs"/>
          <w:sz w:val="27"/>
          <w:rtl/>
        </w:rPr>
        <w:t>مسؤوليّ</w:t>
      </w:r>
      <w:r w:rsidR="001A1108" w:rsidRPr="00E354BF">
        <w:rPr>
          <w:rFonts w:hint="cs"/>
          <w:sz w:val="27"/>
          <w:rtl/>
        </w:rPr>
        <w:t>ات الجسيمة يستتبع وجود جهاز قضائي</w:t>
      </w:r>
      <w:r w:rsidRPr="00E354BF">
        <w:rPr>
          <w:rFonts w:hint="cs"/>
          <w:sz w:val="27"/>
          <w:rtl/>
        </w:rPr>
        <w:t>ّ</w:t>
      </w:r>
      <w:r w:rsidR="001A1108" w:rsidRPr="00E354BF">
        <w:rPr>
          <w:rFonts w:hint="cs"/>
          <w:sz w:val="27"/>
          <w:rtl/>
        </w:rPr>
        <w:t xml:space="preserve"> كفوء ومقتدر</w:t>
      </w:r>
      <w:r w:rsidRPr="00E354BF">
        <w:rPr>
          <w:rFonts w:hint="cs"/>
          <w:sz w:val="27"/>
          <w:rtl/>
        </w:rPr>
        <w:t>،</w:t>
      </w:r>
      <w:r w:rsidR="001A1108" w:rsidRPr="00E354BF">
        <w:rPr>
          <w:rFonts w:hint="cs"/>
          <w:sz w:val="27"/>
          <w:rtl/>
        </w:rPr>
        <w:t xml:space="preserve"> الأمر الذي يستلزم تحميل ميزاني</w:t>
      </w:r>
      <w:r w:rsidRPr="00E354BF">
        <w:rPr>
          <w:rFonts w:hint="cs"/>
          <w:sz w:val="27"/>
          <w:rtl/>
        </w:rPr>
        <w:t>ّ</w:t>
      </w:r>
      <w:r w:rsidR="001A1108" w:rsidRPr="00E354BF">
        <w:rPr>
          <w:rFonts w:hint="cs"/>
          <w:sz w:val="27"/>
          <w:rtl/>
        </w:rPr>
        <w:t>ة النظام ال</w:t>
      </w:r>
      <w:r w:rsidR="00C420A4" w:rsidRPr="00E354BF">
        <w:rPr>
          <w:rFonts w:hint="cs"/>
          <w:sz w:val="27"/>
          <w:rtl/>
        </w:rPr>
        <w:t>إسلاميّ</w:t>
      </w:r>
      <w:r w:rsidR="001A1108" w:rsidRPr="00E354BF">
        <w:rPr>
          <w:rFonts w:hint="cs"/>
          <w:sz w:val="27"/>
          <w:rtl/>
        </w:rPr>
        <w:t xml:space="preserve"> عب</w:t>
      </w:r>
      <w:r w:rsidRPr="00E354BF">
        <w:rPr>
          <w:rFonts w:hint="cs"/>
          <w:sz w:val="27"/>
          <w:rtl/>
        </w:rPr>
        <w:t>ئاً</w:t>
      </w:r>
      <w:r w:rsidR="001A1108" w:rsidRPr="00E354BF">
        <w:rPr>
          <w:rFonts w:hint="cs"/>
          <w:sz w:val="27"/>
          <w:rtl/>
        </w:rPr>
        <w:t xml:space="preserve"> </w:t>
      </w:r>
      <w:r w:rsidR="001A1108" w:rsidRPr="00E354BF">
        <w:rPr>
          <w:rFonts w:hint="cs"/>
          <w:sz w:val="27"/>
          <w:rtl/>
        </w:rPr>
        <w:lastRenderedPageBreak/>
        <w:t>كبيراً لتأمين نفقات هذا الجهاز</w:t>
      </w:r>
      <w:r w:rsidRPr="00E354BF">
        <w:rPr>
          <w:rFonts w:hint="cs"/>
          <w:sz w:val="27"/>
          <w:rtl/>
        </w:rPr>
        <w:t>.</w:t>
      </w:r>
      <w:r w:rsidR="001A1108" w:rsidRPr="00E354BF">
        <w:rPr>
          <w:rFonts w:hint="cs"/>
          <w:sz w:val="27"/>
          <w:rtl/>
        </w:rPr>
        <w:t xml:space="preserve"> ويجب على النظام ال</w:t>
      </w:r>
      <w:r w:rsidR="00C420A4" w:rsidRPr="00E354BF">
        <w:rPr>
          <w:rFonts w:hint="cs"/>
          <w:sz w:val="27"/>
          <w:rtl/>
        </w:rPr>
        <w:t>إسلاميّ</w:t>
      </w:r>
      <w:r w:rsidR="001A1108" w:rsidRPr="00E354BF">
        <w:rPr>
          <w:rFonts w:hint="cs"/>
          <w:sz w:val="27"/>
          <w:rtl/>
        </w:rPr>
        <w:t xml:space="preserve"> تأمين نفقات الكادر القضائي</w:t>
      </w:r>
      <w:r w:rsidRPr="00E354BF">
        <w:rPr>
          <w:rFonts w:hint="cs"/>
          <w:sz w:val="27"/>
          <w:rtl/>
        </w:rPr>
        <w:t>ّ</w:t>
      </w:r>
      <w:r w:rsidR="001A1108" w:rsidRPr="00E354BF">
        <w:rPr>
          <w:rFonts w:hint="cs"/>
          <w:sz w:val="27"/>
          <w:rtl/>
        </w:rPr>
        <w:t xml:space="preserve"> ودفع الأجور لهم، فإنّ بيت المال الذي يملك زمامه ولي</w:t>
      </w:r>
      <w:r w:rsidRPr="00E354BF">
        <w:rPr>
          <w:rFonts w:hint="cs"/>
          <w:sz w:val="27"/>
          <w:rtl/>
        </w:rPr>
        <w:t>ّ</w:t>
      </w:r>
      <w:r w:rsidR="001A1108" w:rsidRPr="00E354BF">
        <w:rPr>
          <w:rFonts w:hint="cs"/>
          <w:sz w:val="27"/>
          <w:rtl/>
        </w:rPr>
        <w:t xml:space="preserve"> الأمر لا يقتصر على تأمين نفقات الفقراء والمساكين فقط</w:t>
      </w:r>
      <w:r w:rsidR="001A1108" w:rsidRPr="00E354BF">
        <w:rPr>
          <w:rFonts w:hint="cs"/>
          <w:sz w:val="27"/>
          <w:vertAlign w:val="superscript"/>
          <w:rtl/>
        </w:rPr>
        <w:t>(</w:t>
      </w:r>
      <w:r w:rsidR="001A1108" w:rsidRPr="00E354BF">
        <w:rPr>
          <w:rStyle w:val="EndnoteReference"/>
          <w:sz w:val="27"/>
          <w:rtl/>
        </w:rPr>
        <w:endnoteReference w:id="74"/>
      </w:r>
      <w:r w:rsidR="001A1108" w:rsidRPr="00E354BF">
        <w:rPr>
          <w:rFonts w:hint="cs"/>
          <w:sz w:val="27"/>
          <w:vertAlign w:val="superscript"/>
          <w:rtl/>
        </w:rPr>
        <w:t>)</w:t>
      </w:r>
      <w:r w:rsidR="001A1108" w:rsidRPr="00E354BF">
        <w:rPr>
          <w:rFonts w:hint="cs"/>
          <w:sz w:val="27"/>
          <w:rtl/>
        </w:rPr>
        <w:t>.</w:t>
      </w:r>
    </w:p>
    <w:p w:rsidR="001A1108" w:rsidRPr="00E354BF" w:rsidRDefault="001A1108" w:rsidP="001A1F08">
      <w:pPr>
        <w:rPr>
          <w:sz w:val="27"/>
          <w:rtl/>
        </w:rPr>
      </w:pPr>
      <w:r w:rsidRPr="00E354BF">
        <w:rPr>
          <w:rFonts w:hint="cs"/>
          <w:sz w:val="27"/>
          <w:rtl/>
        </w:rPr>
        <w:t>وقد أشار الإمام علي</w:t>
      </w:r>
      <w:r w:rsidR="008D5EDC" w:rsidRPr="00E354BF">
        <w:rPr>
          <w:rFonts w:hint="cs"/>
          <w:sz w:val="27"/>
          <w:rtl/>
        </w:rPr>
        <w:t>ّ</w:t>
      </w:r>
      <w:r w:rsidR="0079584A" w:rsidRPr="00E354BF">
        <w:rPr>
          <w:rFonts w:cs="Mosawi" w:hint="cs"/>
          <w:sz w:val="27"/>
          <w:szCs w:val="26"/>
          <w:rtl/>
        </w:rPr>
        <w:t>×</w:t>
      </w:r>
      <w:r w:rsidRPr="00E354BF">
        <w:rPr>
          <w:rFonts w:hint="cs"/>
          <w:sz w:val="27"/>
          <w:rtl/>
        </w:rPr>
        <w:t xml:space="preserve"> في عهده إلى مالك إلى ضرورة تأمين ما يحتاجه القضاة </w:t>
      </w:r>
      <w:r w:rsidR="00C420A4" w:rsidRPr="00E354BF">
        <w:rPr>
          <w:rFonts w:hint="cs"/>
          <w:sz w:val="27"/>
          <w:rtl/>
        </w:rPr>
        <w:t>مادّيّ</w:t>
      </w:r>
      <w:r w:rsidRPr="00E354BF">
        <w:rPr>
          <w:rFonts w:hint="cs"/>
          <w:sz w:val="27"/>
          <w:rtl/>
        </w:rPr>
        <w:t>اً و</w:t>
      </w:r>
      <w:r w:rsidR="00C420A4" w:rsidRPr="00E354BF">
        <w:rPr>
          <w:rFonts w:hint="cs"/>
          <w:sz w:val="27"/>
          <w:rtl/>
        </w:rPr>
        <w:t>معنويّ</w:t>
      </w:r>
      <w:r w:rsidRPr="00E354BF">
        <w:rPr>
          <w:rFonts w:hint="cs"/>
          <w:sz w:val="27"/>
          <w:rtl/>
        </w:rPr>
        <w:t>اً، فقد ورد قوله</w:t>
      </w:r>
      <w:r w:rsidR="0079584A" w:rsidRPr="00E354BF">
        <w:rPr>
          <w:rFonts w:cs="Mosawi" w:hint="cs"/>
          <w:sz w:val="27"/>
          <w:szCs w:val="26"/>
          <w:rtl/>
        </w:rPr>
        <w:t>×</w:t>
      </w:r>
      <w:r w:rsidRPr="00E354BF">
        <w:rPr>
          <w:rFonts w:hint="cs"/>
          <w:sz w:val="27"/>
          <w:rtl/>
        </w:rPr>
        <w:t>: «وأفسح له [</w:t>
      </w:r>
      <w:r w:rsidR="008D5EDC" w:rsidRPr="00E354BF">
        <w:rPr>
          <w:rFonts w:hint="cs"/>
          <w:sz w:val="27"/>
          <w:rtl/>
        </w:rPr>
        <w:t xml:space="preserve">أي </w:t>
      </w:r>
      <w:r w:rsidRPr="00E354BF">
        <w:rPr>
          <w:rFonts w:hint="cs"/>
          <w:sz w:val="27"/>
          <w:rtl/>
        </w:rPr>
        <w:t>القاضي] في البذل ما يزيل علّته</w:t>
      </w:r>
      <w:r w:rsidR="008D5EDC" w:rsidRPr="00E354BF">
        <w:rPr>
          <w:rFonts w:hint="cs"/>
          <w:sz w:val="27"/>
          <w:rtl/>
        </w:rPr>
        <w:t>،</w:t>
      </w:r>
      <w:r w:rsidRPr="00E354BF">
        <w:rPr>
          <w:rFonts w:hint="cs"/>
          <w:sz w:val="27"/>
          <w:rtl/>
        </w:rPr>
        <w:t xml:space="preserve"> وتقلّ معه حاجته إلى الناس</w:t>
      </w:r>
      <w:r w:rsidR="008D5EDC" w:rsidRPr="00E354BF">
        <w:rPr>
          <w:rFonts w:hint="cs"/>
          <w:sz w:val="27"/>
          <w:rtl/>
        </w:rPr>
        <w:t>،</w:t>
      </w:r>
      <w:r w:rsidRPr="00E354BF">
        <w:rPr>
          <w:rFonts w:hint="cs"/>
          <w:sz w:val="27"/>
          <w:rtl/>
        </w:rPr>
        <w:t xml:space="preserve"> وأعطه من المنزلة لديك ما لا يطمع فيه غيره من </w:t>
      </w:r>
      <w:r w:rsidR="00015A29" w:rsidRPr="00E354BF">
        <w:rPr>
          <w:rFonts w:hint="cs"/>
          <w:sz w:val="27"/>
          <w:rtl/>
        </w:rPr>
        <w:t>خاصّ</w:t>
      </w:r>
      <w:r w:rsidRPr="00E354BF">
        <w:rPr>
          <w:rFonts w:hint="cs"/>
          <w:sz w:val="27"/>
          <w:rtl/>
        </w:rPr>
        <w:t>تك</w:t>
      </w:r>
      <w:r w:rsidR="008D5EDC" w:rsidRPr="00E354BF">
        <w:rPr>
          <w:rFonts w:hint="cs"/>
          <w:sz w:val="27"/>
          <w:rtl/>
        </w:rPr>
        <w:t>؛</w:t>
      </w:r>
      <w:r w:rsidRPr="00E354BF">
        <w:rPr>
          <w:rFonts w:hint="cs"/>
          <w:sz w:val="27"/>
          <w:rtl/>
        </w:rPr>
        <w:t xml:space="preserve"> ليأمن بذلك اغتيا</w:t>
      </w:r>
      <w:r w:rsidR="001A1F08" w:rsidRPr="00E354BF">
        <w:rPr>
          <w:rFonts w:hint="cs"/>
          <w:sz w:val="27"/>
          <w:rtl/>
        </w:rPr>
        <w:t>لَ</w:t>
      </w:r>
      <w:r w:rsidRPr="00E354BF">
        <w:rPr>
          <w:rFonts w:hint="cs"/>
          <w:sz w:val="27"/>
          <w:rtl/>
        </w:rPr>
        <w:t xml:space="preserve"> الرجال له عندك»</w:t>
      </w:r>
      <w:r w:rsidRPr="00E354BF">
        <w:rPr>
          <w:rFonts w:hint="cs"/>
          <w:sz w:val="27"/>
          <w:vertAlign w:val="superscript"/>
          <w:rtl/>
        </w:rPr>
        <w:t>(</w:t>
      </w:r>
      <w:r w:rsidRPr="00E354BF">
        <w:rPr>
          <w:rStyle w:val="EndnoteReference"/>
          <w:sz w:val="27"/>
          <w:rtl/>
        </w:rPr>
        <w:endnoteReference w:id="75"/>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p>
    <w:p w:rsidR="001A1108" w:rsidRPr="00E354BF" w:rsidRDefault="001A1F08" w:rsidP="00A52B7F">
      <w:pPr>
        <w:pStyle w:val="Heading3"/>
        <w:spacing w:line="400" w:lineRule="exact"/>
        <w:rPr>
          <w:color w:val="auto"/>
          <w:rtl/>
        </w:rPr>
      </w:pPr>
      <w:r w:rsidRPr="00E354BF">
        <w:rPr>
          <w:rFonts w:hint="cs"/>
          <w:color w:val="auto"/>
          <w:rtl/>
        </w:rPr>
        <w:t>هـ‏</w:t>
      </w:r>
      <w:r w:rsidRPr="00E354BF">
        <w:rPr>
          <w:rFonts w:hint="cs"/>
          <w:color w:val="auto"/>
          <w:sz w:val="22"/>
          <w:szCs w:val="20"/>
          <w:rtl/>
        </w:rPr>
        <w:t xml:space="preserve"> </w:t>
      </w:r>
      <w:r w:rsidRPr="00E354BF">
        <w:rPr>
          <w:rFonts w:hint="cs"/>
          <w:color w:val="auto"/>
          <w:rtl/>
        </w:rPr>
        <w:t>‏</w:t>
      </w:r>
      <w:r w:rsidR="001A1108" w:rsidRPr="00E354BF">
        <w:rPr>
          <w:rFonts w:hint="cs"/>
          <w:color w:val="auto"/>
          <w:rtl/>
        </w:rPr>
        <w:t>ـ التكافل ال</w:t>
      </w:r>
      <w:r w:rsidR="00C420A4" w:rsidRPr="00E354BF">
        <w:rPr>
          <w:rFonts w:hint="cs"/>
          <w:color w:val="auto"/>
          <w:rtl/>
        </w:rPr>
        <w:t>اجتماعيّ</w:t>
      </w:r>
      <w:r w:rsidR="001A1108" w:rsidRPr="00E354BF">
        <w:rPr>
          <w:rFonts w:hint="cs"/>
          <w:color w:val="auto"/>
          <w:rtl/>
        </w:rPr>
        <w:t xml:space="preserve"> (تأمين المتطل</w:t>
      </w:r>
      <w:r w:rsidR="008D5EDC" w:rsidRPr="00E354BF">
        <w:rPr>
          <w:rFonts w:hint="cs"/>
          <w:color w:val="auto"/>
          <w:rtl/>
        </w:rPr>
        <w:t>َّ</w:t>
      </w:r>
      <w:r w:rsidR="001A1108" w:rsidRPr="00E354BF">
        <w:rPr>
          <w:rFonts w:hint="cs"/>
          <w:color w:val="auto"/>
          <w:rtl/>
        </w:rPr>
        <w:t>بات ال</w:t>
      </w:r>
      <w:r w:rsidR="00C420A4" w:rsidRPr="00E354BF">
        <w:rPr>
          <w:rFonts w:hint="cs"/>
          <w:color w:val="auto"/>
          <w:rtl/>
        </w:rPr>
        <w:t>أساسيّ</w:t>
      </w:r>
      <w:r w:rsidR="001A1108" w:rsidRPr="00E354BF">
        <w:rPr>
          <w:rFonts w:hint="cs"/>
          <w:color w:val="auto"/>
          <w:rtl/>
        </w:rPr>
        <w:t>ة للفقراء)</w:t>
      </w:r>
    </w:p>
    <w:p w:rsidR="001A1108" w:rsidRPr="00E354BF" w:rsidRDefault="001A1108" w:rsidP="001A1F08">
      <w:pPr>
        <w:rPr>
          <w:sz w:val="27"/>
          <w:rtl/>
        </w:rPr>
      </w:pPr>
      <w:r w:rsidRPr="00E354BF">
        <w:rPr>
          <w:rFonts w:hint="cs"/>
          <w:sz w:val="27"/>
          <w:rtl/>
        </w:rPr>
        <w:t>إنّ ملاحظة رأي الإسلام في الفقر لا تبقي أدنى شك</w:t>
      </w:r>
      <w:r w:rsidR="008D5EDC" w:rsidRPr="00E354BF">
        <w:rPr>
          <w:rFonts w:hint="cs"/>
          <w:sz w:val="27"/>
          <w:rtl/>
        </w:rPr>
        <w:t>ّ</w:t>
      </w:r>
      <w:r w:rsidRPr="00E354BF">
        <w:rPr>
          <w:rFonts w:hint="cs"/>
          <w:sz w:val="27"/>
          <w:rtl/>
        </w:rPr>
        <w:t xml:space="preserve"> في ضرورة رفع الفقر وال</w:t>
      </w:r>
      <w:r w:rsidR="008D5EDC" w:rsidRPr="00E354BF">
        <w:rPr>
          <w:rFonts w:hint="cs"/>
          <w:sz w:val="27"/>
          <w:rtl/>
        </w:rPr>
        <w:t>سعي لإيجاد حالة الغنى والرفاهية</w:t>
      </w:r>
      <w:r w:rsidRPr="00E354BF">
        <w:rPr>
          <w:rFonts w:hint="cs"/>
          <w:sz w:val="27"/>
          <w:vertAlign w:val="superscript"/>
          <w:rtl/>
        </w:rPr>
        <w:t>(</w:t>
      </w:r>
      <w:r w:rsidRPr="00E354BF">
        <w:rPr>
          <w:rStyle w:val="EndnoteReference"/>
          <w:sz w:val="27"/>
          <w:rtl/>
        </w:rPr>
        <w:endnoteReference w:id="76"/>
      </w:r>
      <w:r w:rsidRPr="00E354BF">
        <w:rPr>
          <w:rFonts w:hint="cs"/>
          <w:sz w:val="27"/>
          <w:vertAlign w:val="superscript"/>
          <w:rtl/>
        </w:rPr>
        <w:t>)</w:t>
      </w:r>
      <w:r w:rsidRPr="00E354BF">
        <w:rPr>
          <w:rFonts w:hint="cs"/>
          <w:sz w:val="27"/>
          <w:rtl/>
        </w:rPr>
        <w:t>. ويشترك في القيام بهذه المهم</w:t>
      </w:r>
      <w:r w:rsidR="008D5EDC" w:rsidRPr="00E354BF">
        <w:rPr>
          <w:rFonts w:hint="cs"/>
          <w:sz w:val="27"/>
          <w:rtl/>
        </w:rPr>
        <w:t>ّة</w:t>
      </w:r>
      <w:r w:rsidRPr="00E354BF">
        <w:rPr>
          <w:rFonts w:hint="cs"/>
          <w:sz w:val="27"/>
          <w:rtl/>
        </w:rPr>
        <w:t xml:space="preserve"> الحكومة </w:t>
      </w:r>
      <w:r w:rsidR="001A1F08" w:rsidRPr="00E354BF">
        <w:rPr>
          <w:rFonts w:hint="cs"/>
          <w:sz w:val="27"/>
          <w:rtl/>
        </w:rPr>
        <w:t>و</w:t>
      </w:r>
      <w:r w:rsidRPr="00E354BF">
        <w:rPr>
          <w:rFonts w:hint="cs"/>
          <w:sz w:val="27"/>
          <w:rtl/>
        </w:rPr>
        <w:t>الرعي</w:t>
      </w:r>
      <w:r w:rsidR="008D5EDC" w:rsidRPr="00E354BF">
        <w:rPr>
          <w:rFonts w:hint="cs"/>
          <w:sz w:val="27"/>
          <w:rtl/>
        </w:rPr>
        <w:t>ّ</w:t>
      </w:r>
      <w:r w:rsidRPr="00E354BF">
        <w:rPr>
          <w:rFonts w:hint="cs"/>
          <w:sz w:val="27"/>
          <w:rtl/>
        </w:rPr>
        <w:t>ة معاً، هذا مضافاً إلى دور الأغنياء في رفع المستوى المعيشي</w:t>
      </w:r>
      <w:r w:rsidR="008D5EDC" w:rsidRPr="00E354BF">
        <w:rPr>
          <w:rFonts w:hint="cs"/>
          <w:sz w:val="27"/>
          <w:rtl/>
        </w:rPr>
        <w:t>ّ</w:t>
      </w:r>
      <w:r w:rsidRPr="00E354BF">
        <w:rPr>
          <w:rFonts w:hint="cs"/>
          <w:sz w:val="27"/>
          <w:rtl/>
        </w:rPr>
        <w:t xml:space="preserve"> للفقراء.</w:t>
      </w:r>
    </w:p>
    <w:p w:rsidR="001A1108" w:rsidRPr="00E354BF" w:rsidRDefault="001A1108" w:rsidP="00A52B7F">
      <w:pPr>
        <w:rPr>
          <w:sz w:val="27"/>
          <w:rtl/>
        </w:rPr>
      </w:pPr>
      <w:r w:rsidRPr="00E354BF">
        <w:rPr>
          <w:rFonts w:hint="cs"/>
          <w:sz w:val="27"/>
          <w:rtl/>
        </w:rPr>
        <w:t>وفي هذا الصدد يلاحظ أنّ أهم الموارد ال</w:t>
      </w:r>
      <w:r w:rsidR="00C420A4" w:rsidRPr="00E354BF">
        <w:rPr>
          <w:rFonts w:hint="cs"/>
          <w:sz w:val="27"/>
          <w:rtl/>
        </w:rPr>
        <w:t>ماليّ</w:t>
      </w:r>
      <w:r w:rsidRPr="00E354BF">
        <w:rPr>
          <w:rFonts w:hint="cs"/>
          <w:sz w:val="27"/>
          <w:rtl/>
        </w:rPr>
        <w:t>ة للنظام ال</w:t>
      </w:r>
      <w:r w:rsidR="00C420A4" w:rsidRPr="00E354BF">
        <w:rPr>
          <w:rFonts w:hint="cs"/>
          <w:sz w:val="27"/>
          <w:rtl/>
        </w:rPr>
        <w:t>إسلاميّ</w:t>
      </w:r>
      <w:r w:rsidRPr="00E354BF">
        <w:rPr>
          <w:rFonts w:hint="cs"/>
          <w:sz w:val="27"/>
          <w:rtl/>
        </w:rPr>
        <w:t xml:space="preserve"> في محاربة الفقر هو الخمس والزكاة</w:t>
      </w:r>
      <w:r w:rsidR="008D5EDC" w:rsidRPr="00E354BF">
        <w:rPr>
          <w:rFonts w:hint="cs"/>
          <w:sz w:val="27"/>
          <w:rtl/>
        </w:rPr>
        <w:t>.</w:t>
      </w:r>
      <w:r w:rsidRPr="00E354BF">
        <w:rPr>
          <w:rFonts w:hint="cs"/>
          <w:sz w:val="27"/>
          <w:rtl/>
        </w:rPr>
        <w:t xml:space="preserve"> ويجوز للحكومة ال</w:t>
      </w:r>
      <w:r w:rsidR="00C420A4" w:rsidRPr="00E354BF">
        <w:rPr>
          <w:rFonts w:hint="cs"/>
          <w:sz w:val="27"/>
          <w:rtl/>
        </w:rPr>
        <w:t>إسلاميّ</w:t>
      </w:r>
      <w:r w:rsidRPr="00E354BF">
        <w:rPr>
          <w:rFonts w:hint="cs"/>
          <w:sz w:val="27"/>
          <w:rtl/>
        </w:rPr>
        <w:t>ة توظيف باقي الموارد ال</w:t>
      </w:r>
      <w:r w:rsidR="00C420A4" w:rsidRPr="00E354BF">
        <w:rPr>
          <w:rFonts w:hint="cs"/>
          <w:sz w:val="27"/>
          <w:rtl/>
        </w:rPr>
        <w:t>ماليّ</w:t>
      </w:r>
      <w:r w:rsidRPr="00E354BF">
        <w:rPr>
          <w:rFonts w:hint="cs"/>
          <w:sz w:val="27"/>
          <w:rtl/>
        </w:rPr>
        <w:t xml:space="preserve">ة لبيت المال لتحقيق </w:t>
      </w:r>
      <w:r w:rsidR="001A1F08" w:rsidRPr="00E354BF">
        <w:rPr>
          <w:rFonts w:hint="cs"/>
          <w:sz w:val="27"/>
          <w:rtl/>
        </w:rPr>
        <w:t>ا</w:t>
      </w:r>
      <w:r w:rsidRPr="00E354BF">
        <w:rPr>
          <w:rFonts w:hint="cs"/>
          <w:sz w:val="27"/>
          <w:rtl/>
        </w:rPr>
        <w:t>لغرض المذكور. وقد ورد في عهد الإمام علي</w:t>
      </w:r>
      <w:r w:rsidR="008D5EDC" w:rsidRPr="00E354BF">
        <w:rPr>
          <w:rFonts w:hint="cs"/>
          <w:sz w:val="27"/>
          <w:rtl/>
        </w:rPr>
        <w:t>ّ</w:t>
      </w:r>
      <w:r w:rsidR="0079584A" w:rsidRPr="00E354BF">
        <w:rPr>
          <w:rFonts w:cs="Mosawi" w:hint="cs"/>
          <w:sz w:val="27"/>
          <w:szCs w:val="26"/>
          <w:rtl/>
        </w:rPr>
        <w:t>×</w:t>
      </w:r>
      <w:r w:rsidRPr="00E354BF">
        <w:rPr>
          <w:rFonts w:hint="cs"/>
          <w:sz w:val="27"/>
          <w:rtl/>
        </w:rPr>
        <w:t xml:space="preserve"> لمالك: «الله الله في الطبقة السفلى من الذين لا حيلة لهم من المساكين والمحتاجين وأهل البؤس والزمنى، ف</w:t>
      </w:r>
      <w:r w:rsidR="008D5EDC" w:rsidRPr="00E354BF">
        <w:rPr>
          <w:rFonts w:hint="cs"/>
          <w:sz w:val="27"/>
          <w:rtl/>
        </w:rPr>
        <w:t>إ</w:t>
      </w:r>
      <w:r w:rsidRPr="00E354BF">
        <w:rPr>
          <w:rFonts w:hint="cs"/>
          <w:sz w:val="27"/>
          <w:rtl/>
        </w:rPr>
        <w:t>ن</w:t>
      </w:r>
      <w:r w:rsidR="008D5EDC" w:rsidRPr="00E354BF">
        <w:rPr>
          <w:rFonts w:hint="cs"/>
          <w:sz w:val="27"/>
          <w:rtl/>
        </w:rPr>
        <w:t>ّ في هذه الطبقة قانعاً ومعتراً</w:t>
      </w:r>
      <w:r w:rsidRPr="00E354BF">
        <w:rPr>
          <w:rFonts w:hint="cs"/>
          <w:sz w:val="27"/>
          <w:rtl/>
        </w:rPr>
        <w:t>...</w:t>
      </w:r>
      <w:r w:rsidR="008D5EDC" w:rsidRPr="00E354BF">
        <w:rPr>
          <w:rFonts w:hint="cs"/>
          <w:sz w:val="27"/>
          <w:rtl/>
        </w:rPr>
        <w:t>،</w:t>
      </w:r>
      <w:r w:rsidRPr="00E354BF">
        <w:rPr>
          <w:rFonts w:hint="cs"/>
          <w:sz w:val="27"/>
          <w:rtl/>
        </w:rPr>
        <w:t xml:space="preserve"> واجعل لهم قسماً من بيت مالك، وقسماً من غلا</w:t>
      </w:r>
      <w:r w:rsidR="008D5EDC" w:rsidRPr="00E354BF">
        <w:rPr>
          <w:rFonts w:hint="cs"/>
          <w:sz w:val="27"/>
          <w:rtl/>
        </w:rPr>
        <w:t>ّ</w:t>
      </w:r>
      <w:r w:rsidRPr="00E354BF">
        <w:rPr>
          <w:rFonts w:hint="cs"/>
          <w:sz w:val="27"/>
          <w:rtl/>
        </w:rPr>
        <w:t>ت صوافي ال</w:t>
      </w:r>
      <w:r w:rsidR="00C420A4" w:rsidRPr="00E354BF">
        <w:rPr>
          <w:rFonts w:hint="cs"/>
          <w:sz w:val="27"/>
          <w:rtl/>
        </w:rPr>
        <w:t>إسلام</w:t>
      </w:r>
      <w:r w:rsidRPr="00E354BF">
        <w:rPr>
          <w:rFonts w:hint="cs"/>
          <w:sz w:val="27"/>
          <w:rtl/>
        </w:rPr>
        <w:t xml:space="preserve"> في كل</w:t>
      </w:r>
      <w:r w:rsidR="008D5EDC" w:rsidRPr="00E354BF">
        <w:rPr>
          <w:rFonts w:hint="cs"/>
          <w:sz w:val="27"/>
          <w:rtl/>
        </w:rPr>
        <w:t>ّ</w:t>
      </w:r>
      <w:r w:rsidRPr="00E354BF">
        <w:rPr>
          <w:rFonts w:hint="cs"/>
          <w:sz w:val="27"/>
          <w:rtl/>
        </w:rPr>
        <w:t xml:space="preserve"> بلد»</w:t>
      </w:r>
      <w:r w:rsidRPr="00E354BF">
        <w:rPr>
          <w:rFonts w:hint="cs"/>
          <w:sz w:val="27"/>
          <w:vertAlign w:val="superscript"/>
          <w:rtl/>
        </w:rPr>
        <w:t>(</w:t>
      </w:r>
      <w:r w:rsidRPr="00E354BF">
        <w:rPr>
          <w:rStyle w:val="EndnoteReference"/>
          <w:sz w:val="27"/>
          <w:rtl/>
        </w:rPr>
        <w:endnoteReference w:id="77"/>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لقد أخذ الحكم العلوي</w:t>
      </w:r>
      <w:r w:rsidR="008D5EDC" w:rsidRPr="00E354BF">
        <w:rPr>
          <w:rFonts w:hint="cs"/>
          <w:sz w:val="27"/>
          <w:rtl/>
        </w:rPr>
        <w:t>ّ</w:t>
      </w:r>
      <w:r w:rsidRPr="00E354BF">
        <w:rPr>
          <w:rFonts w:hint="cs"/>
          <w:sz w:val="27"/>
          <w:rtl/>
        </w:rPr>
        <w:t xml:space="preserve"> على رأس مهامّه كفاية الضعفاء والفقراء؛ إذ يقول</w:t>
      </w:r>
      <w:r w:rsidR="0079584A" w:rsidRPr="00E354BF">
        <w:rPr>
          <w:rFonts w:cs="Mosawi" w:hint="cs"/>
          <w:sz w:val="27"/>
          <w:szCs w:val="26"/>
          <w:rtl/>
        </w:rPr>
        <w:t>×</w:t>
      </w:r>
      <w:r w:rsidRPr="00E354BF">
        <w:rPr>
          <w:rFonts w:hint="cs"/>
          <w:sz w:val="27"/>
          <w:rtl/>
        </w:rPr>
        <w:t xml:space="preserve"> لمالك: «وتعه</w:t>
      </w:r>
      <w:r w:rsidR="008D5EDC" w:rsidRPr="00E354BF">
        <w:rPr>
          <w:rFonts w:hint="cs"/>
          <w:sz w:val="27"/>
          <w:rtl/>
        </w:rPr>
        <w:t>َّ</w:t>
      </w:r>
      <w:r w:rsidRPr="00E354BF">
        <w:rPr>
          <w:rFonts w:hint="cs"/>
          <w:sz w:val="27"/>
          <w:rtl/>
        </w:rPr>
        <w:t>د أهل اليتم وذوي الرقّة في السن</w:t>
      </w:r>
      <w:r w:rsidR="008D5EDC" w:rsidRPr="00E354BF">
        <w:rPr>
          <w:rFonts w:hint="cs"/>
          <w:sz w:val="27"/>
          <w:rtl/>
        </w:rPr>
        <w:t>ّ</w:t>
      </w:r>
      <w:r w:rsidRPr="00E354BF">
        <w:rPr>
          <w:rFonts w:hint="cs"/>
          <w:sz w:val="27"/>
          <w:rtl/>
        </w:rPr>
        <w:t xml:space="preserve"> ممّ</w:t>
      </w:r>
      <w:r w:rsidR="008D5EDC" w:rsidRPr="00E354BF">
        <w:rPr>
          <w:rFonts w:hint="cs"/>
          <w:sz w:val="27"/>
          <w:rtl/>
        </w:rPr>
        <w:t>َ</w:t>
      </w:r>
      <w:r w:rsidRPr="00E354BF">
        <w:rPr>
          <w:rFonts w:hint="cs"/>
          <w:sz w:val="27"/>
          <w:rtl/>
        </w:rPr>
        <w:t>ن</w:t>
      </w:r>
      <w:r w:rsidR="008D5EDC" w:rsidRPr="00E354BF">
        <w:rPr>
          <w:rFonts w:hint="cs"/>
          <w:sz w:val="27"/>
          <w:rtl/>
        </w:rPr>
        <w:t>ْ</w:t>
      </w:r>
      <w:r w:rsidRPr="00E354BF">
        <w:rPr>
          <w:rFonts w:hint="cs"/>
          <w:sz w:val="27"/>
          <w:rtl/>
        </w:rPr>
        <w:t xml:space="preserve"> لا حيلة له</w:t>
      </w:r>
      <w:r w:rsidR="008D5EDC" w:rsidRPr="00E354BF">
        <w:rPr>
          <w:rFonts w:hint="cs"/>
          <w:sz w:val="27"/>
          <w:rtl/>
        </w:rPr>
        <w:t>،</w:t>
      </w:r>
      <w:r w:rsidRPr="00E354BF">
        <w:rPr>
          <w:rFonts w:hint="cs"/>
          <w:sz w:val="27"/>
          <w:rtl/>
        </w:rPr>
        <w:t xml:space="preserve"> ولا ينصب للمسألة نفسه، وذلك على الولاة ثقيل، والحق</w:t>
      </w:r>
      <w:r w:rsidR="008D5EDC" w:rsidRPr="00E354BF">
        <w:rPr>
          <w:rFonts w:hint="cs"/>
          <w:sz w:val="27"/>
          <w:rtl/>
        </w:rPr>
        <w:t>ّ</w:t>
      </w:r>
      <w:r w:rsidRPr="00E354BF">
        <w:rPr>
          <w:rFonts w:hint="cs"/>
          <w:sz w:val="27"/>
          <w:rtl/>
        </w:rPr>
        <w:t xml:space="preserve"> كلّه ثقيل»</w:t>
      </w:r>
      <w:r w:rsidRPr="00E354BF">
        <w:rPr>
          <w:rFonts w:hint="cs"/>
          <w:sz w:val="27"/>
          <w:vertAlign w:val="superscript"/>
          <w:rtl/>
        </w:rPr>
        <w:t>(</w:t>
      </w:r>
      <w:r w:rsidRPr="00E354BF">
        <w:rPr>
          <w:rStyle w:val="EndnoteReference"/>
          <w:sz w:val="27"/>
          <w:rtl/>
        </w:rPr>
        <w:endnoteReference w:id="78"/>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وقد روي أنّه مرّ بشيخ</w:t>
      </w:r>
      <w:r w:rsidR="008D5EDC" w:rsidRPr="00E354BF">
        <w:rPr>
          <w:rFonts w:hint="cs"/>
          <w:sz w:val="27"/>
          <w:rtl/>
        </w:rPr>
        <w:t>ٍ</w:t>
      </w:r>
      <w:r w:rsidRPr="00E354BF">
        <w:rPr>
          <w:rFonts w:hint="cs"/>
          <w:sz w:val="27"/>
          <w:rtl/>
        </w:rPr>
        <w:t xml:space="preserve"> يستعطي الناس</w:t>
      </w:r>
      <w:r w:rsidR="008D5EDC" w:rsidRPr="00E354BF">
        <w:rPr>
          <w:rFonts w:hint="cs"/>
          <w:sz w:val="27"/>
          <w:rtl/>
        </w:rPr>
        <w:t>،</w:t>
      </w:r>
      <w:r w:rsidRPr="00E354BF">
        <w:rPr>
          <w:rFonts w:hint="cs"/>
          <w:sz w:val="27"/>
          <w:rtl/>
        </w:rPr>
        <w:t xml:space="preserve"> فسأل عنه</w:t>
      </w:r>
      <w:r w:rsidR="008D5EDC" w:rsidRPr="00E354BF">
        <w:rPr>
          <w:rFonts w:hint="cs"/>
          <w:sz w:val="27"/>
          <w:rtl/>
        </w:rPr>
        <w:t>،</w:t>
      </w:r>
      <w:r w:rsidRPr="00E354BF">
        <w:rPr>
          <w:rFonts w:hint="cs"/>
          <w:sz w:val="27"/>
          <w:rtl/>
        </w:rPr>
        <w:t xml:space="preserve"> فقيل</w:t>
      </w:r>
      <w:r w:rsidR="008D5EDC" w:rsidRPr="00E354BF">
        <w:rPr>
          <w:rFonts w:hint="cs"/>
          <w:sz w:val="27"/>
          <w:rtl/>
        </w:rPr>
        <w:t>:</w:t>
      </w:r>
      <w:r w:rsidRPr="00E354BF">
        <w:rPr>
          <w:rFonts w:hint="cs"/>
          <w:sz w:val="27"/>
          <w:rtl/>
        </w:rPr>
        <w:t xml:space="preserve"> </w:t>
      </w:r>
      <w:r w:rsidR="008D5EDC" w:rsidRPr="00E354BF">
        <w:rPr>
          <w:rFonts w:hint="cs"/>
          <w:sz w:val="27"/>
          <w:rtl/>
        </w:rPr>
        <w:t>إ</w:t>
      </w:r>
      <w:r w:rsidRPr="00E354BF">
        <w:rPr>
          <w:rFonts w:hint="cs"/>
          <w:sz w:val="27"/>
          <w:rtl/>
        </w:rPr>
        <w:t>نّه نصراني</w:t>
      </w:r>
      <w:r w:rsidR="008D5EDC" w:rsidRPr="00E354BF">
        <w:rPr>
          <w:rFonts w:hint="cs"/>
          <w:sz w:val="27"/>
          <w:rtl/>
        </w:rPr>
        <w:t>ّ،</w:t>
      </w:r>
      <w:r w:rsidRPr="00E354BF">
        <w:rPr>
          <w:rFonts w:hint="cs"/>
          <w:sz w:val="27"/>
          <w:rtl/>
        </w:rPr>
        <w:t xml:space="preserve"> فقال</w:t>
      </w:r>
      <w:r w:rsidR="0079584A" w:rsidRPr="00E354BF">
        <w:rPr>
          <w:rFonts w:cs="Mosawi" w:hint="cs"/>
          <w:sz w:val="27"/>
          <w:szCs w:val="26"/>
          <w:rtl/>
        </w:rPr>
        <w:t>×</w:t>
      </w:r>
      <w:r w:rsidRPr="00E354BF">
        <w:rPr>
          <w:rFonts w:hint="cs"/>
          <w:sz w:val="27"/>
          <w:rtl/>
        </w:rPr>
        <w:t>: «استعملتموه حت</w:t>
      </w:r>
      <w:r w:rsidR="008D5EDC" w:rsidRPr="00E354BF">
        <w:rPr>
          <w:rFonts w:hint="cs"/>
          <w:sz w:val="27"/>
          <w:rtl/>
        </w:rPr>
        <w:t>ّ</w:t>
      </w:r>
      <w:r w:rsidRPr="00E354BF">
        <w:rPr>
          <w:rFonts w:hint="cs"/>
          <w:sz w:val="27"/>
          <w:rtl/>
        </w:rPr>
        <w:t>ى إذا كبر وعجز منعتموه، انفقوا عليه من بيت المال»</w:t>
      </w:r>
      <w:r w:rsidRPr="00E354BF">
        <w:rPr>
          <w:rFonts w:hint="cs"/>
          <w:sz w:val="27"/>
          <w:vertAlign w:val="superscript"/>
          <w:rtl/>
        </w:rPr>
        <w:t>(</w:t>
      </w:r>
      <w:r w:rsidRPr="00E354BF">
        <w:rPr>
          <w:rStyle w:val="EndnoteReference"/>
          <w:sz w:val="27"/>
          <w:rtl/>
        </w:rPr>
        <w:endnoteReference w:id="79"/>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وهكذا كانت سيرة أمير المؤمنين</w:t>
      </w:r>
      <w:r w:rsidR="0079584A" w:rsidRPr="00E354BF">
        <w:rPr>
          <w:rFonts w:cs="Mosawi" w:hint="cs"/>
          <w:sz w:val="27"/>
          <w:szCs w:val="26"/>
          <w:rtl/>
        </w:rPr>
        <w:t>×</w:t>
      </w:r>
      <w:r w:rsidR="008D5EDC" w:rsidRPr="00E354BF">
        <w:rPr>
          <w:rFonts w:hint="cs"/>
          <w:sz w:val="27"/>
          <w:rtl/>
        </w:rPr>
        <w:t>،</w:t>
      </w:r>
      <w:r w:rsidRPr="00E354BF">
        <w:rPr>
          <w:rFonts w:hint="cs"/>
          <w:sz w:val="27"/>
          <w:rtl/>
        </w:rPr>
        <w:t xml:space="preserve"> حت</w:t>
      </w:r>
      <w:r w:rsidR="008D5EDC" w:rsidRPr="00E354BF">
        <w:rPr>
          <w:rFonts w:hint="cs"/>
          <w:sz w:val="27"/>
          <w:rtl/>
        </w:rPr>
        <w:t>ّ</w:t>
      </w:r>
      <w:r w:rsidRPr="00E354BF">
        <w:rPr>
          <w:rFonts w:hint="cs"/>
          <w:sz w:val="27"/>
          <w:rtl/>
        </w:rPr>
        <w:t>ى بلغ المستوى المعيشي للناس أن يقال: «ما أصبح بالكوفة أحد</w:t>
      </w:r>
      <w:r w:rsidR="008D5EDC" w:rsidRPr="00E354BF">
        <w:rPr>
          <w:rFonts w:hint="cs"/>
          <w:sz w:val="27"/>
          <w:rtl/>
        </w:rPr>
        <w:t>ٌ</w:t>
      </w:r>
      <w:r w:rsidRPr="00E354BF">
        <w:rPr>
          <w:rFonts w:hint="cs"/>
          <w:sz w:val="27"/>
          <w:rtl/>
        </w:rPr>
        <w:t xml:space="preserve"> إلاّ ناعماً، إنّ أدناهم منزلة ليأكل البر</w:t>
      </w:r>
      <w:r w:rsidR="008D5EDC" w:rsidRPr="00E354BF">
        <w:rPr>
          <w:rFonts w:hint="cs"/>
          <w:sz w:val="27"/>
          <w:rtl/>
        </w:rPr>
        <w:t>ّ،</w:t>
      </w:r>
      <w:r w:rsidRPr="00E354BF">
        <w:rPr>
          <w:rFonts w:hint="cs"/>
          <w:sz w:val="27"/>
          <w:rtl/>
        </w:rPr>
        <w:t xml:space="preserve"> ويجلس في الظل</w:t>
      </w:r>
      <w:r w:rsidR="008D5EDC" w:rsidRPr="00E354BF">
        <w:rPr>
          <w:rFonts w:hint="cs"/>
          <w:sz w:val="27"/>
          <w:rtl/>
        </w:rPr>
        <w:t>ّ،</w:t>
      </w:r>
      <w:r w:rsidRPr="00E354BF">
        <w:rPr>
          <w:rFonts w:hint="cs"/>
          <w:sz w:val="27"/>
          <w:rtl/>
        </w:rPr>
        <w:t xml:space="preserve"> ويشرب من ماء الفرات»</w:t>
      </w:r>
      <w:r w:rsidRPr="00E354BF">
        <w:rPr>
          <w:rFonts w:hint="cs"/>
          <w:sz w:val="27"/>
          <w:vertAlign w:val="superscript"/>
          <w:rtl/>
        </w:rPr>
        <w:t>(</w:t>
      </w:r>
      <w:r w:rsidRPr="00E354BF">
        <w:rPr>
          <w:rStyle w:val="EndnoteReference"/>
          <w:sz w:val="27"/>
          <w:rtl/>
        </w:rPr>
        <w:endnoteReference w:id="80"/>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lastRenderedPageBreak/>
        <w:t>ويهدف الإسلام من سياسة التكافل ال</w:t>
      </w:r>
      <w:r w:rsidR="00C420A4" w:rsidRPr="00E354BF">
        <w:rPr>
          <w:rFonts w:hint="cs"/>
          <w:sz w:val="27"/>
          <w:rtl/>
        </w:rPr>
        <w:t>اجتماعيّ</w:t>
      </w:r>
      <w:r w:rsidRPr="00E354BF">
        <w:rPr>
          <w:rFonts w:hint="cs"/>
          <w:sz w:val="27"/>
          <w:rtl/>
        </w:rPr>
        <w:t xml:space="preserve"> تكريس روح الكرامة ال</w:t>
      </w:r>
      <w:r w:rsidR="00C420A4" w:rsidRPr="00E354BF">
        <w:rPr>
          <w:rFonts w:hint="cs"/>
          <w:sz w:val="27"/>
          <w:rtl/>
        </w:rPr>
        <w:t>إنسانيّ</w:t>
      </w:r>
      <w:r w:rsidRPr="00E354BF">
        <w:rPr>
          <w:rFonts w:hint="cs"/>
          <w:sz w:val="27"/>
          <w:rtl/>
        </w:rPr>
        <w:t>ة</w:t>
      </w:r>
      <w:r w:rsidR="008D5EDC" w:rsidRPr="00E354BF">
        <w:rPr>
          <w:rFonts w:hint="cs"/>
          <w:sz w:val="27"/>
          <w:rtl/>
        </w:rPr>
        <w:t>،</w:t>
      </w:r>
      <w:r w:rsidRPr="00E354BF">
        <w:rPr>
          <w:rFonts w:hint="cs"/>
          <w:sz w:val="27"/>
          <w:rtl/>
        </w:rPr>
        <w:t xml:space="preserve"> وتهيئة ال</w:t>
      </w:r>
      <w:r w:rsidR="00C420A4" w:rsidRPr="00E354BF">
        <w:rPr>
          <w:rFonts w:hint="cs"/>
          <w:sz w:val="27"/>
          <w:rtl/>
        </w:rPr>
        <w:t>أرضيّ</w:t>
      </w:r>
      <w:r w:rsidRPr="00E354BF">
        <w:rPr>
          <w:rFonts w:hint="cs"/>
          <w:sz w:val="27"/>
          <w:rtl/>
        </w:rPr>
        <w:t>ة للرقي</w:t>
      </w:r>
      <w:r w:rsidR="008D5EDC" w:rsidRPr="00E354BF">
        <w:rPr>
          <w:rFonts w:hint="cs"/>
          <w:sz w:val="27"/>
          <w:rtl/>
        </w:rPr>
        <w:t>ّ</w:t>
      </w:r>
      <w:r w:rsidRPr="00E354BF">
        <w:rPr>
          <w:rFonts w:hint="cs"/>
          <w:sz w:val="27"/>
          <w:rtl/>
        </w:rPr>
        <w:t xml:space="preserve"> والتعالي ال</w:t>
      </w:r>
      <w:r w:rsidR="00C420A4" w:rsidRPr="00E354BF">
        <w:rPr>
          <w:rFonts w:hint="cs"/>
          <w:sz w:val="27"/>
          <w:rtl/>
        </w:rPr>
        <w:t>روحيّ</w:t>
      </w:r>
      <w:r w:rsidRPr="00E354BF">
        <w:rPr>
          <w:rFonts w:hint="cs"/>
          <w:sz w:val="27"/>
          <w:rtl/>
        </w:rPr>
        <w:t xml:space="preserve"> في المجتمع</w:t>
      </w:r>
      <w:r w:rsidR="008D5EDC" w:rsidRPr="00E354BF">
        <w:rPr>
          <w:rFonts w:hint="cs"/>
          <w:sz w:val="27"/>
          <w:rtl/>
        </w:rPr>
        <w:t>.</w:t>
      </w:r>
      <w:r w:rsidRPr="00E354BF">
        <w:rPr>
          <w:rFonts w:hint="cs"/>
          <w:sz w:val="27"/>
          <w:rtl/>
        </w:rPr>
        <w:t xml:space="preserve"> وعليه فإنّ أحكام الإسلام ترفض روح الكسل والفشل والتواني، فلا تشر</w:t>
      </w:r>
      <w:r w:rsidR="008D5EDC" w:rsidRPr="00E354BF">
        <w:rPr>
          <w:rFonts w:hint="cs"/>
          <w:sz w:val="27"/>
          <w:rtl/>
        </w:rPr>
        <w:t>َّ</w:t>
      </w:r>
      <w:r w:rsidRPr="00E354BF">
        <w:rPr>
          <w:rFonts w:hint="cs"/>
          <w:sz w:val="27"/>
          <w:rtl/>
        </w:rPr>
        <w:t>ع الزكاة إلاّ للفقراء والمساكين وم</w:t>
      </w:r>
      <w:r w:rsidR="008D5EDC" w:rsidRPr="00E354BF">
        <w:rPr>
          <w:rFonts w:hint="cs"/>
          <w:sz w:val="27"/>
          <w:rtl/>
        </w:rPr>
        <w:t>َ</w:t>
      </w:r>
      <w:r w:rsidRPr="00E354BF">
        <w:rPr>
          <w:rFonts w:hint="cs"/>
          <w:sz w:val="27"/>
          <w:rtl/>
        </w:rPr>
        <w:t>ن</w:t>
      </w:r>
      <w:r w:rsidR="008D5EDC" w:rsidRPr="00E354BF">
        <w:rPr>
          <w:rFonts w:hint="cs"/>
          <w:sz w:val="27"/>
          <w:rtl/>
        </w:rPr>
        <w:t>ْ</w:t>
      </w:r>
      <w:r w:rsidRPr="00E354BF">
        <w:rPr>
          <w:rFonts w:hint="cs"/>
          <w:sz w:val="27"/>
          <w:rtl/>
        </w:rPr>
        <w:t xml:space="preserve"> عليه دين</w:t>
      </w:r>
      <w:r w:rsidR="008D5EDC" w:rsidRPr="00E354BF">
        <w:rPr>
          <w:rFonts w:hint="cs"/>
          <w:sz w:val="27"/>
          <w:rtl/>
        </w:rPr>
        <w:t>ٌ</w:t>
      </w:r>
      <w:r w:rsidRPr="00E354BF">
        <w:rPr>
          <w:rFonts w:hint="cs"/>
          <w:sz w:val="27"/>
          <w:rtl/>
        </w:rPr>
        <w:t xml:space="preserve"> في ذم</w:t>
      </w:r>
      <w:r w:rsidR="008D5EDC" w:rsidRPr="00E354BF">
        <w:rPr>
          <w:rFonts w:hint="cs"/>
          <w:sz w:val="27"/>
          <w:rtl/>
        </w:rPr>
        <w:t>ّ</w:t>
      </w:r>
      <w:r w:rsidRPr="00E354BF">
        <w:rPr>
          <w:rFonts w:hint="cs"/>
          <w:sz w:val="27"/>
          <w:rtl/>
        </w:rPr>
        <w:t>ته</w:t>
      </w:r>
      <w:r w:rsidR="008D5EDC" w:rsidRPr="00E354BF">
        <w:rPr>
          <w:rFonts w:hint="cs"/>
          <w:sz w:val="27"/>
          <w:rtl/>
        </w:rPr>
        <w:t>.</w:t>
      </w:r>
      <w:r w:rsidRPr="00E354BF">
        <w:rPr>
          <w:rFonts w:hint="cs"/>
          <w:sz w:val="27"/>
          <w:rtl/>
        </w:rPr>
        <w:t xml:space="preserve"> ولذا يشترط في الفقراء والمساكين لأخذ الزكاة ما يلي</w:t>
      </w:r>
      <w:r w:rsidRPr="00E354BF">
        <w:rPr>
          <w:rFonts w:hint="cs"/>
          <w:sz w:val="27"/>
          <w:vertAlign w:val="superscript"/>
          <w:rtl/>
        </w:rPr>
        <w:t>(</w:t>
      </w:r>
      <w:r w:rsidRPr="00E354BF">
        <w:rPr>
          <w:rStyle w:val="EndnoteReference"/>
          <w:sz w:val="27"/>
          <w:rtl/>
        </w:rPr>
        <w:endnoteReference w:id="81"/>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 xml:space="preserve">1ـ </w:t>
      </w:r>
      <w:r w:rsidR="008D5EDC" w:rsidRPr="00E354BF">
        <w:rPr>
          <w:rFonts w:hint="cs"/>
          <w:sz w:val="27"/>
          <w:rtl/>
        </w:rPr>
        <w:t>أن</w:t>
      </w:r>
      <w:r w:rsidRPr="00E354BF">
        <w:rPr>
          <w:rFonts w:hint="cs"/>
          <w:sz w:val="27"/>
          <w:rtl/>
        </w:rPr>
        <w:t xml:space="preserve"> لا يملك قوت نفسه وعياله.</w:t>
      </w:r>
    </w:p>
    <w:p w:rsidR="001A1108" w:rsidRPr="00E354BF" w:rsidRDefault="001A1108" w:rsidP="00A52B7F">
      <w:pPr>
        <w:rPr>
          <w:sz w:val="27"/>
          <w:rtl/>
        </w:rPr>
      </w:pPr>
      <w:r w:rsidRPr="00E354BF">
        <w:rPr>
          <w:rFonts w:hint="cs"/>
          <w:sz w:val="27"/>
          <w:rtl/>
        </w:rPr>
        <w:t>2ـ م</w:t>
      </w:r>
      <w:r w:rsidR="008D5EDC" w:rsidRPr="00E354BF">
        <w:rPr>
          <w:rFonts w:hint="cs"/>
          <w:sz w:val="27"/>
          <w:rtl/>
        </w:rPr>
        <w:t>َ</w:t>
      </w:r>
      <w:r w:rsidRPr="00E354BF">
        <w:rPr>
          <w:rFonts w:hint="cs"/>
          <w:sz w:val="27"/>
          <w:rtl/>
        </w:rPr>
        <w:t>ن</w:t>
      </w:r>
      <w:r w:rsidR="008D5EDC" w:rsidRPr="00E354BF">
        <w:rPr>
          <w:rFonts w:hint="cs"/>
          <w:sz w:val="27"/>
          <w:rtl/>
        </w:rPr>
        <w:t>ْ</w:t>
      </w:r>
      <w:r w:rsidRPr="00E354BF">
        <w:rPr>
          <w:rFonts w:hint="cs"/>
          <w:sz w:val="27"/>
          <w:rtl/>
        </w:rPr>
        <w:t xml:space="preserve"> كان عنده ضيعة أو عقار أو مواشي أو نحو ذلك</w:t>
      </w:r>
      <w:r w:rsidR="008D5EDC" w:rsidRPr="00E354BF">
        <w:rPr>
          <w:rFonts w:hint="cs"/>
          <w:sz w:val="27"/>
          <w:rtl/>
        </w:rPr>
        <w:t>،</w:t>
      </w:r>
      <w:r w:rsidRPr="00E354BF">
        <w:rPr>
          <w:rFonts w:hint="cs"/>
          <w:sz w:val="27"/>
          <w:rtl/>
        </w:rPr>
        <w:t xml:space="preserve"> تقوم بكفايته وكفاية عياله في طول السنة</w:t>
      </w:r>
      <w:r w:rsidR="008D5EDC" w:rsidRPr="00E354BF">
        <w:rPr>
          <w:rFonts w:hint="cs"/>
          <w:sz w:val="27"/>
          <w:rtl/>
        </w:rPr>
        <w:t>،</w:t>
      </w:r>
      <w:r w:rsidRPr="00E354BF">
        <w:rPr>
          <w:rFonts w:hint="cs"/>
          <w:sz w:val="27"/>
          <w:rtl/>
        </w:rPr>
        <w:t xml:space="preserve"> لا يجوز له أخذ الزكاة، وكذا إذا كان له ر</w:t>
      </w:r>
      <w:r w:rsidR="008D5EDC" w:rsidRPr="00E354BF">
        <w:rPr>
          <w:rFonts w:hint="cs"/>
          <w:sz w:val="27"/>
          <w:rtl/>
        </w:rPr>
        <w:t>أ</w:t>
      </w:r>
      <w:r w:rsidRPr="00E354BF">
        <w:rPr>
          <w:rFonts w:hint="cs"/>
          <w:sz w:val="27"/>
          <w:rtl/>
        </w:rPr>
        <w:t>س مال يقوم ربحه بمؤ</w:t>
      </w:r>
      <w:r w:rsidR="008D5EDC" w:rsidRPr="00E354BF">
        <w:rPr>
          <w:rFonts w:hint="cs"/>
          <w:sz w:val="27"/>
          <w:rtl/>
        </w:rPr>
        <w:t>و</w:t>
      </w:r>
      <w:r w:rsidRPr="00E354BF">
        <w:rPr>
          <w:rFonts w:hint="cs"/>
          <w:sz w:val="27"/>
          <w:rtl/>
        </w:rPr>
        <w:t>نته</w:t>
      </w:r>
      <w:r w:rsidR="008D5EDC" w:rsidRPr="00E354BF">
        <w:rPr>
          <w:rFonts w:hint="cs"/>
          <w:sz w:val="27"/>
          <w:rtl/>
        </w:rPr>
        <w:t>،</w:t>
      </w:r>
      <w:r w:rsidRPr="00E354BF">
        <w:rPr>
          <w:rFonts w:hint="cs"/>
          <w:sz w:val="27"/>
          <w:rtl/>
        </w:rPr>
        <w:t xml:space="preserve"> أو كان له من النقد أو الجنس ما يكفيه وعياله وإن</w:t>
      </w:r>
      <w:r w:rsidR="008D5EDC" w:rsidRPr="00E354BF">
        <w:rPr>
          <w:rFonts w:hint="cs"/>
          <w:sz w:val="27"/>
          <w:rtl/>
        </w:rPr>
        <w:t>ْ</w:t>
      </w:r>
      <w:r w:rsidRPr="00E354BF">
        <w:rPr>
          <w:rFonts w:hint="cs"/>
          <w:sz w:val="27"/>
          <w:rtl/>
        </w:rPr>
        <w:t xml:space="preserve"> كان لسنة</w:t>
      </w:r>
      <w:r w:rsidR="008D5EDC" w:rsidRPr="00E354BF">
        <w:rPr>
          <w:rFonts w:hint="cs"/>
          <w:sz w:val="27"/>
          <w:rtl/>
        </w:rPr>
        <w:t>ٍ</w:t>
      </w:r>
      <w:r w:rsidRPr="00E354BF">
        <w:rPr>
          <w:rFonts w:hint="cs"/>
          <w:sz w:val="27"/>
          <w:rtl/>
        </w:rPr>
        <w:t xml:space="preserve"> واحدة، و</w:t>
      </w:r>
      <w:r w:rsidR="006B151A" w:rsidRPr="00E354BF">
        <w:rPr>
          <w:rFonts w:hint="cs"/>
          <w:sz w:val="27"/>
          <w:rtl/>
        </w:rPr>
        <w:t xml:space="preserve">أمّا </w:t>
      </w:r>
      <w:r w:rsidRPr="00E354BF">
        <w:rPr>
          <w:rFonts w:hint="cs"/>
          <w:sz w:val="27"/>
          <w:rtl/>
        </w:rPr>
        <w:t xml:space="preserve">إذا كان </w:t>
      </w:r>
      <w:r w:rsidR="008D5EDC" w:rsidRPr="00E354BF">
        <w:rPr>
          <w:rFonts w:hint="cs"/>
          <w:sz w:val="27"/>
          <w:rtl/>
        </w:rPr>
        <w:t>أ</w:t>
      </w:r>
      <w:r w:rsidRPr="00E354BF">
        <w:rPr>
          <w:rFonts w:hint="cs"/>
          <w:sz w:val="27"/>
          <w:rtl/>
        </w:rPr>
        <w:t>قل</w:t>
      </w:r>
      <w:r w:rsidR="008D5EDC" w:rsidRPr="00E354BF">
        <w:rPr>
          <w:rFonts w:hint="cs"/>
          <w:sz w:val="27"/>
          <w:rtl/>
        </w:rPr>
        <w:t>ّ</w:t>
      </w:r>
      <w:r w:rsidRPr="00E354BF">
        <w:rPr>
          <w:rFonts w:hint="cs"/>
          <w:sz w:val="27"/>
          <w:rtl/>
        </w:rPr>
        <w:t xml:space="preserve"> من مقدار كفاية سنته يجوز له أخذها.</w:t>
      </w:r>
    </w:p>
    <w:p w:rsidR="001A1108" w:rsidRPr="00E354BF" w:rsidRDefault="001A1108" w:rsidP="00A52B7F">
      <w:pPr>
        <w:rPr>
          <w:sz w:val="27"/>
          <w:rtl/>
        </w:rPr>
      </w:pPr>
      <w:r w:rsidRPr="00E354BF">
        <w:rPr>
          <w:rFonts w:hint="cs"/>
          <w:sz w:val="27"/>
          <w:rtl/>
        </w:rPr>
        <w:t>3ـ لا يجوز أخذ الزكاة لم</w:t>
      </w:r>
      <w:r w:rsidR="008D5EDC" w:rsidRPr="00E354BF">
        <w:rPr>
          <w:rFonts w:hint="cs"/>
          <w:sz w:val="27"/>
          <w:rtl/>
        </w:rPr>
        <w:t>َ</w:t>
      </w:r>
      <w:r w:rsidRPr="00E354BF">
        <w:rPr>
          <w:rFonts w:hint="cs"/>
          <w:sz w:val="27"/>
          <w:rtl/>
        </w:rPr>
        <w:t>ن</w:t>
      </w:r>
      <w:r w:rsidR="008D5EDC" w:rsidRPr="00E354BF">
        <w:rPr>
          <w:rFonts w:hint="cs"/>
          <w:sz w:val="27"/>
          <w:rtl/>
        </w:rPr>
        <w:t>ْ</w:t>
      </w:r>
      <w:r w:rsidRPr="00E354BF">
        <w:rPr>
          <w:rFonts w:hint="cs"/>
          <w:sz w:val="27"/>
          <w:rtl/>
        </w:rPr>
        <w:t xml:space="preserve"> كانت له صنعة أو كسب يحصّل منهما مقدار مؤونته.</w:t>
      </w:r>
    </w:p>
    <w:p w:rsidR="001A1108" w:rsidRPr="00E354BF" w:rsidRDefault="001A1108" w:rsidP="00A52B7F">
      <w:pPr>
        <w:rPr>
          <w:sz w:val="27"/>
          <w:rtl/>
        </w:rPr>
      </w:pPr>
      <w:r w:rsidRPr="00E354BF">
        <w:rPr>
          <w:rFonts w:hint="cs"/>
          <w:sz w:val="27"/>
          <w:rtl/>
        </w:rPr>
        <w:t>4ـ الأحوط عدم أخذ القادر على الاكتساب إذ</w:t>
      </w:r>
      <w:r w:rsidR="006E1540" w:rsidRPr="00E354BF">
        <w:rPr>
          <w:rFonts w:hint="cs"/>
          <w:sz w:val="27"/>
          <w:rtl/>
        </w:rPr>
        <w:t>ا</w:t>
      </w:r>
      <w:r w:rsidRPr="00E354BF">
        <w:rPr>
          <w:rFonts w:hint="cs"/>
          <w:sz w:val="27"/>
          <w:rtl/>
        </w:rPr>
        <w:t xml:space="preserve"> لم يفعل تكاسلاً.</w:t>
      </w:r>
    </w:p>
    <w:p w:rsidR="001A1108" w:rsidRPr="00E354BF" w:rsidRDefault="001A1108" w:rsidP="00A52B7F">
      <w:pPr>
        <w:rPr>
          <w:sz w:val="27"/>
          <w:rtl/>
        </w:rPr>
      </w:pPr>
      <w:r w:rsidRPr="00E354BF">
        <w:rPr>
          <w:rFonts w:hint="cs"/>
          <w:sz w:val="27"/>
          <w:rtl/>
        </w:rPr>
        <w:t xml:space="preserve">5ـ </w:t>
      </w:r>
      <w:r w:rsidR="006E1540" w:rsidRPr="00E354BF">
        <w:rPr>
          <w:rFonts w:hint="cs"/>
          <w:sz w:val="27"/>
          <w:rtl/>
        </w:rPr>
        <w:t>إ</w:t>
      </w:r>
      <w:r w:rsidRPr="00E354BF">
        <w:rPr>
          <w:rFonts w:hint="cs"/>
          <w:sz w:val="27"/>
          <w:rtl/>
        </w:rPr>
        <w:t>نّ مصرف الخمس بيد الحاكم ال</w:t>
      </w:r>
      <w:r w:rsidR="00C420A4" w:rsidRPr="00E354BF">
        <w:rPr>
          <w:rFonts w:hint="cs"/>
          <w:sz w:val="27"/>
          <w:rtl/>
        </w:rPr>
        <w:t>إسلاميّ</w:t>
      </w:r>
      <w:r w:rsidRPr="00E354BF">
        <w:rPr>
          <w:rFonts w:hint="cs"/>
          <w:sz w:val="27"/>
          <w:rtl/>
        </w:rPr>
        <w:t xml:space="preserve"> لإنفاقه في مصالح المسلمين، إلاّ أنّ </w:t>
      </w:r>
      <w:r w:rsidR="006E1540" w:rsidRPr="00E354BF">
        <w:rPr>
          <w:rFonts w:hint="cs"/>
          <w:sz w:val="27"/>
          <w:rtl/>
        </w:rPr>
        <w:t>ل</w:t>
      </w:r>
      <w:r w:rsidRPr="00E354BF">
        <w:rPr>
          <w:rFonts w:hint="cs"/>
          <w:sz w:val="27"/>
          <w:rtl/>
        </w:rPr>
        <w:t>لسادة الفقراء سهماً فيه يجب صرفه عليهم.</w:t>
      </w:r>
    </w:p>
    <w:p w:rsidR="001A1108" w:rsidRPr="00E354BF" w:rsidRDefault="001A1108" w:rsidP="00A52B7F">
      <w:pPr>
        <w:rPr>
          <w:sz w:val="27"/>
          <w:rtl/>
        </w:rPr>
      </w:pPr>
      <w:r w:rsidRPr="00E354BF">
        <w:rPr>
          <w:rFonts w:hint="cs"/>
          <w:sz w:val="27"/>
          <w:rtl/>
        </w:rPr>
        <w:t>6ـ لا يستحق</w:t>
      </w:r>
      <w:r w:rsidR="006E1540" w:rsidRPr="00E354BF">
        <w:rPr>
          <w:rFonts w:hint="cs"/>
          <w:sz w:val="27"/>
          <w:rtl/>
        </w:rPr>
        <w:t>ّ</w:t>
      </w:r>
      <w:r w:rsidRPr="00E354BF">
        <w:rPr>
          <w:rFonts w:hint="cs"/>
          <w:sz w:val="27"/>
          <w:rtl/>
        </w:rPr>
        <w:t xml:space="preserve"> المدين الذي لم يطالبه الدائن بدينه الزكاة.</w:t>
      </w:r>
    </w:p>
    <w:p w:rsidR="001A1108" w:rsidRPr="00E354BF" w:rsidRDefault="001A1108" w:rsidP="001A1F08">
      <w:pPr>
        <w:rPr>
          <w:sz w:val="27"/>
          <w:rtl/>
        </w:rPr>
      </w:pPr>
      <w:r w:rsidRPr="00E354BF">
        <w:rPr>
          <w:rFonts w:hint="cs"/>
          <w:sz w:val="27"/>
          <w:rtl/>
        </w:rPr>
        <w:t xml:space="preserve">إنّ من يلاحظ تعاليم الإسلام ـ </w:t>
      </w:r>
      <w:r w:rsidR="006E1540" w:rsidRPr="00E354BF">
        <w:rPr>
          <w:rFonts w:hint="cs"/>
          <w:sz w:val="27"/>
          <w:rtl/>
        </w:rPr>
        <w:t xml:space="preserve">ولا </w:t>
      </w:r>
      <w:r w:rsidRPr="00E354BF">
        <w:rPr>
          <w:rFonts w:hint="cs"/>
          <w:sz w:val="27"/>
          <w:rtl/>
        </w:rPr>
        <w:t>سي</w:t>
      </w:r>
      <w:r w:rsidR="006E1540" w:rsidRPr="00E354BF">
        <w:rPr>
          <w:rFonts w:hint="cs"/>
          <w:sz w:val="27"/>
          <w:rtl/>
        </w:rPr>
        <w:t>ّ</w:t>
      </w:r>
      <w:r w:rsidRPr="00E354BF">
        <w:rPr>
          <w:rFonts w:hint="cs"/>
          <w:sz w:val="27"/>
          <w:rtl/>
        </w:rPr>
        <w:t>ما سيرة النبي</w:t>
      </w:r>
      <w:r w:rsidR="006E1540" w:rsidRPr="00E354BF">
        <w:rPr>
          <w:rFonts w:hint="cs"/>
          <w:sz w:val="27"/>
          <w:rtl/>
        </w:rPr>
        <w:t>ّ</w:t>
      </w:r>
      <w:r w:rsidR="00A82A43" w:rsidRPr="00E354BF">
        <w:rPr>
          <w:rFonts w:cs="Mosawi" w:hint="cs"/>
          <w:sz w:val="27"/>
          <w:szCs w:val="26"/>
          <w:rtl/>
        </w:rPr>
        <w:t>|</w:t>
      </w:r>
      <w:r w:rsidRPr="00E354BF">
        <w:rPr>
          <w:rFonts w:hint="cs"/>
          <w:sz w:val="27"/>
          <w:rtl/>
        </w:rPr>
        <w:t xml:space="preserve"> وال</w:t>
      </w:r>
      <w:r w:rsidR="008B5B32" w:rsidRPr="00E354BF">
        <w:rPr>
          <w:rFonts w:hint="cs"/>
          <w:sz w:val="27"/>
          <w:rtl/>
        </w:rPr>
        <w:t>أئمّة</w:t>
      </w:r>
      <w:r w:rsidR="00C70680" w:rsidRPr="00E354BF">
        <w:rPr>
          <w:rFonts w:cs="Mosawi" w:hint="cs"/>
          <w:sz w:val="27"/>
          <w:szCs w:val="26"/>
          <w:rtl/>
        </w:rPr>
        <w:t>^</w:t>
      </w:r>
      <w:r w:rsidR="006E1540" w:rsidRPr="00E354BF">
        <w:rPr>
          <w:rFonts w:hint="cs"/>
          <w:sz w:val="27"/>
          <w:rtl/>
        </w:rPr>
        <w:t xml:space="preserve"> ـ</w:t>
      </w:r>
      <w:r w:rsidRPr="00E354BF">
        <w:rPr>
          <w:rFonts w:hint="cs"/>
          <w:sz w:val="27"/>
          <w:rtl/>
        </w:rPr>
        <w:t xml:space="preserve"> في محاربة الفقر يجد أنّها عالجت جذور ذلك</w:t>
      </w:r>
      <w:r w:rsidR="006E1540" w:rsidRPr="00E354BF">
        <w:rPr>
          <w:rFonts w:hint="cs"/>
          <w:sz w:val="27"/>
          <w:rtl/>
        </w:rPr>
        <w:t>.</w:t>
      </w:r>
      <w:r w:rsidRPr="00E354BF">
        <w:rPr>
          <w:rFonts w:hint="cs"/>
          <w:sz w:val="27"/>
          <w:rtl/>
        </w:rPr>
        <w:t xml:space="preserve"> ومن الأسس التي اعتمدها الإسلام لمحاربة الفقر والبؤس هو التشجيع على العمل والتحذير من الدعة والتكاسل والتواني، والحثّ على إعداد وسائل العمل وال</w:t>
      </w:r>
      <w:r w:rsidR="001A1F08" w:rsidRPr="00E354BF">
        <w:rPr>
          <w:rFonts w:hint="cs"/>
          <w:sz w:val="27"/>
          <w:rtl/>
        </w:rPr>
        <w:t>إ</w:t>
      </w:r>
      <w:r w:rsidRPr="00E354BF">
        <w:rPr>
          <w:rFonts w:hint="cs"/>
          <w:sz w:val="27"/>
          <w:rtl/>
        </w:rPr>
        <w:t>نتاج، فقد ورد في تعاليم ال</w:t>
      </w:r>
      <w:r w:rsidR="006E1540" w:rsidRPr="00E354BF">
        <w:rPr>
          <w:rFonts w:hint="cs"/>
          <w:sz w:val="27"/>
          <w:rtl/>
        </w:rPr>
        <w:t>إ</w:t>
      </w:r>
      <w:r w:rsidRPr="00E354BF">
        <w:rPr>
          <w:rFonts w:hint="cs"/>
          <w:sz w:val="27"/>
          <w:rtl/>
        </w:rPr>
        <w:t>سلام: «الكادّ على عياله كالمجاهد في سبيل الله»</w:t>
      </w:r>
      <w:r w:rsidRPr="00E354BF">
        <w:rPr>
          <w:rFonts w:hint="cs"/>
          <w:sz w:val="27"/>
          <w:vertAlign w:val="superscript"/>
          <w:rtl/>
        </w:rPr>
        <w:t>(</w:t>
      </w:r>
      <w:r w:rsidRPr="00E354BF">
        <w:rPr>
          <w:rStyle w:val="EndnoteReference"/>
          <w:sz w:val="27"/>
          <w:rtl/>
        </w:rPr>
        <w:endnoteReference w:id="82"/>
      </w:r>
      <w:r w:rsidRPr="00E354BF">
        <w:rPr>
          <w:rFonts w:hint="cs"/>
          <w:sz w:val="27"/>
          <w:vertAlign w:val="superscript"/>
          <w:rtl/>
        </w:rPr>
        <w:t>)</w:t>
      </w:r>
      <w:r w:rsidRPr="00E354BF">
        <w:rPr>
          <w:rFonts w:hint="cs"/>
          <w:sz w:val="27"/>
          <w:rtl/>
        </w:rPr>
        <w:t>.</w:t>
      </w:r>
    </w:p>
    <w:p w:rsidR="001A1108" w:rsidRPr="00E354BF" w:rsidRDefault="001A1108" w:rsidP="00E51C3E">
      <w:pPr>
        <w:rPr>
          <w:sz w:val="27"/>
          <w:rtl/>
        </w:rPr>
      </w:pPr>
      <w:r w:rsidRPr="00E354BF">
        <w:rPr>
          <w:rFonts w:hint="cs"/>
          <w:sz w:val="27"/>
          <w:rtl/>
        </w:rPr>
        <w:t>كما أك</w:t>
      </w:r>
      <w:r w:rsidR="006E1540" w:rsidRPr="00E354BF">
        <w:rPr>
          <w:rFonts w:hint="cs"/>
          <w:sz w:val="27"/>
          <w:rtl/>
        </w:rPr>
        <w:t>َّ</w:t>
      </w:r>
      <w:r w:rsidRPr="00E354BF">
        <w:rPr>
          <w:rFonts w:hint="cs"/>
          <w:sz w:val="27"/>
          <w:rtl/>
        </w:rPr>
        <w:t xml:space="preserve">د </w:t>
      </w:r>
      <w:r w:rsidR="008B5B32" w:rsidRPr="00E354BF">
        <w:rPr>
          <w:rFonts w:hint="cs"/>
          <w:sz w:val="27"/>
          <w:rtl/>
        </w:rPr>
        <w:t>أئمّة</w:t>
      </w:r>
      <w:r w:rsidRPr="00E354BF">
        <w:rPr>
          <w:rFonts w:hint="cs"/>
          <w:sz w:val="27"/>
          <w:rtl/>
        </w:rPr>
        <w:t xml:space="preserve"> الدين على </w:t>
      </w:r>
      <w:r w:rsidR="00D213E8" w:rsidRPr="00E354BF">
        <w:rPr>
          <w:rFonts w:hint="cs"/>
          <w:sz w:val="27"/>
          <w:rtl/>
        </w:rPr>
        <w:t>أهمّيّة</w:t>
      </w:r>
      <w:r w:rsidRPr="00E354BF">
        <w:rPr>
          <w:rFonts w:hint="cs"/>
          <w:sz w:val="27"/>
          <w:rtl/>
        </w:rPr>
        <w:t xml:space="preserve"> العمل من خلال سيرتهم، فقد رو</w:t>
      </w:r>
      <w:r w:rsidR="001A1F08" w:rsidRPr="00E354BF">
        <w:rPr>
          <w:rFonts w:hint="cs"/>
          <w:sz w:val="27"/>
          <w:rtl/>
        </w:rPr>
        <w:t>ي</w:t>
      </w:r>
      <w:r w:rsidRPr="00E354BF">
        <w:rPr>
          <w:rFonts w:hint="cs"/>
          <w:sz w:val="27"/>
          <w:rtl/>
        </w:rPr>
        <w:t xml:space="preserve"> </w:t>
      </w:r>
      <w:r w:rsidR="001A1F08" w:rsidRPr="00E354BF">
        <w:rPr>
          <w:rFonts w:hint="cs"/>
          <w:sz w:val="27"/>
          <w:rtl/>
        </w:rPr>
        <w:t>أنه ر</w:t>
      </w:r>
      <w:r w:rsidR="00E51C3E">
        <w:rPr>
          <w:rFonts w:hint="cs"/>
          <w:sz w:val="27"/>
          <w:rtl/>
        </w:rPr>
        <w:t>ؤي</w:t>
      </w:r>
      <w:r w:rsidRPr="00E354BF">
        <w:rPr>
          <w:rFonts w:hint="cs"/>
          <w:sz w:val="27"/>
          <w:rtl/>
        </w:rPr>
        <w:t xml:space="preserve"> الإمام الكاظم</w:t>
      </w:r>
      <w:r w:rsidR="0079584A" w:rsidRPr="00E354BF">
        <w:rPr>
          <w:rFonts w:cs="Mosawi" w:hint="cs"/>
          <w:sz w:val="27"/>
          <w:szCs w:val="26"/>
          <w:rtl/>
        </w:rPr>
        <w:t>×</w:t>
      </w:r>
      <w:r w:rsidRPr="00E354BF">
        <w:rPr>
          <w:rFonts w:hint="cs"/>
          <w:sz w:val="27"/>
          <w:rtl/>
        </w:rPr>
        <w:t xml:space="preserve"> يعمل في أرض</w:t>
      </w:r>
      <w:r w:rsidR="006E1540" w:rsidRPr="00E354BF">
        <w:rPr>
          <w:rFonts w:hint="cs"/>
          <w:sz w:val="27"/>
          <w:rtl/>
        </w:rPr>
        <w:t>ٍ</w:t>
      </w:r>
      <w:r w:rsidRPr="00E354BF">
        <w:rPr>
          <w:rFonts w:hint="cs"/>
          <w:sz w:val="27"/>
          <w:rtl/>
        </w:rPr>
        <w:t xml:space="preserve"> له</w:t>
      </w:r>
      <w:r w:rsidR="006E1540" w:rsidRPr="00E354BF">
        <w:rPr>
          <w:rFonts w:hint="cs"/>
          <w:sz w:val="27"/>
          <w:rtl/>
        </w:rPr>
        <w:t>،</w:t>
      </w:r>
      <w:r w:rsidRPr="00E354BF">
        <w:rPr>
          <w:rFonts w:hint="cs"/>
          <w:sz w:val="27"/>
          <w:rtl/>
        </w:rPr>
        <w:t xml:space="preserve"> وقد عرقت قدماه</w:t>
      </w:r>
      <w:r w:rsidR="006E1540" w:rsidRPr="00E354BF">
        <w:rPr>
          <w:rFonts w:hint="cs"/>
          <w:sz w:val="27"/>
          <w:rtl/>
        </w:rPr>
        <w:t>،</w:t>
      </w:r>
      <w:r w:rsidRPr="00E354BF">
        <w:rPr>
          <w:rFonts w:hint="cs"/>
          <w:sz w:val="27"/>
          <w:rtl/>
        </w:rPr>
        <w:t xml:space="preserve"> </w:t>
      </w:r>
      <w:r w:rsidR="001A1F08" w:rsidRPr="00E354BF">
        <w:rPr>
          <w:rFonts w:hint="cs"/>
          <w:sz w:val="27"/>
          <w:rtl/>
        </w:rPr>
        <w:t>فقيل له:</w:t>
      </w:r>
      <w:r w:rsidRPr="00E354BF">
        <w:rPr>
          <w:rFonts w:hint="cs"/>
          <w:sz w:val="27"/>
          <w:rtl/>
        </w:rPr>
        <w:t xml:space="preserve"> </w:t>
      </w:r>
      <w:r w:rsidR="006E1540" w:rsidRPr="00E354BF">
        <w:rPr>
          <w:rFonts w:hint="cs"/>
          <w:sz w:val="27"/>
          <w:rtl/>
        </w:rPr>
        <w:t>أ</w:t>
      </w:r>
      <w:r w:rsidRPr="00E354BF">
        <w:rPr>
          <w:rFonts w:hint="cs"/>
          <w:sz w:val="27"/>
          <w:rtl/>
        </w:rPr>
        <w:t>ين م</w:t>
      </w:r>
      <w:r w:rsidR="006E1540" w:rsidRPr="00E354BF">
        <w:rPr>
          <w:rFonts w:hint="cs"/>
          <w:sz w:val="27"/>
          <w:rtl/>
        </w:rPr>
        <w:t>َ</w:t>
      </w:r>
      <w:r w:rsidRPr="00E354BF">
        <w:rPr>
          <w:rFonts w:hint="cs"/>
          <w:sz w:val="27"/>
          <w:rtl/>
        </w:rPr>
        <w:t>ن</w:t>
      </w:r>
      <w:r w:rsidR="006E1540" w:rsidRPr="00E354BF">
        <w:rPr>
          <w:rFonts w:hint="cs"/>
          <w:sz w:val="27"/>
          <w:rtl/>
        </w:rPr>
        <w:t>ْ</w:t>
      </w:r>
      <w:r w:rsidRPr="00E354BF">
        <w:rPr>
          <w:rFonts w:hint="cs"/>
          <w:sz w:val="27"/>
          <w:rtl/>
        </w:rPr>
        <w:t xml:space="preserve"> يكفيك ذلك من الرجال؟</w:t>
      </w:r>
      <w:r w:rsidR="001A1F08" w:rsidRPr="00E354BF">
        <w:rPr>
          <w:rFonts w:hint="cs"/>
          <w:sz w:val="27"/>
          <w:rtl/>
        </w:rPr>
        <w:t xml:space="preserve"> فكان جوابه أنه قد عمل</w:t>
      </w:r>
      <w:r w:rsidRPr="00E354BF">
        <w:rPr>
          <w:rFonts w:hint="cs"/>
          <w:sz w:val="27"/>
          <w:rtl/>
        </w:rPr>
        <w:t xml:space="preserve"> م</w:t>
      </w:r>
      <w:r w:rsidR="006E1540" w:rsidRPr="00E354BF">
        <w:rPr>
          <w:rFonts w:hint="cs"/>
          <w:sz w:val="27"/>
          <w:rtl/>
        </w:rPr>
        <w:t>َ</w:t>
      </w:r>
      <w:r w:rsidRPr="00E354BF">
        <w:rPr>
          <w:rFonts w:hint="cs"/>
          <w:sz w:val="27"/>
          <w:rtl/>
        </w:rPr>
        <w:t>ن</w:t>
      </w:r>
      <w:r w:rsidR="006E1540" w:rsidRPr="00E354BF">
        <w:rPr>
          <w:rFonts w:hint="cs"/>
          <w:sz w:val="27"/>
          <w:rtl/>
        </w:rPr>
        <w:t>ْ</w:t>
      </w:r>
      <w:r w:rsidRPr="00E354BF">
        <w:rPr>
          <w:rFonts w:hint="cs"/>
          <w:sz w:val="27"/>
          <w:rtl/>
        </w:rPr>
        <w:t xml:space="preserve"> هو أفضل من</w:t>
      </w:r>
      <w:r w:rsidR="006E1540" w:rsidRPr="00E354BF">
        <w:rPr>
          <w:rFonts w:hint="cs"/>
          <w:sz w:val="27"/>
          <w:rtl/>
        </w:rPr>
        <w:t>ّ</w:t>
      </w:r>
      <w:r w:rsidRPr="00E354BF">
        <w:rPr>
          <w:rFonts w:hint="cs"/>
          <w:sz w:val="27"/>
          <w:rtl/>
        </w:rPr>
        <w:t>ي ومن أبي بأيديهم بالمسحاة في الأرض</w:t>
      </w:r>
      <w:r w:rsidR="006E1540" w:rsidRPr="00E354BF">
        <w:rPr>
          <w:rFonts w:hint="cs"/>
          <w:sz w:val="27"/>
          <w:rtl/>
        </w:rPr>
        <w:t>،</w:t>
      </w:r>
      <w:r w:rsidRPr="00E354BF">
        <w:rPr>
          <w:rFonts w:hint="cs"/>
          <w:sz w:val="27"/>
          <w:rtl/>
        </w:rPr>
        <w:t xml:space="preserve"> </w:t>
      </w:r>
      <w:r w:rsidR="001A1F08" w:rsidRPr="00E354BF">
        <w:rPr>
          <w:rFonts w:hint="cs"/>
          <w:sz w:val="27"/>
          <w:rtl/>
        </w:rPr>
        <w:t xml:space="preserve">وكان يقصد </w:t>
      </w:r>
      <w:r w:rsidRPr="00E354BF">
        <w:rPr>
          <w:rFonts w:hint="cs"/>
          <w:sz w:val="27"/>
          <w:rtl/>
        </w:rPr>
        <w:t>رسول الله</w:t>
      </w:r>
      <w:r w:rsidR="00A82A43" w:rsidRPr="00E354BF">
        <w:rPr>
          <w:rFonts w:cs="Mosawi" w:hint="cs"/>
          <w:sz w:val="27"/>
          <w:szCs w:val="26"/>
          <w:rtl/>
        </w:rPr>
        <w:t>|</w:t>
      </w:r>
      <w:r w:rsidR="006E1540" w:rsidRPr="00E354BF">
        <w:rPr>
          <w:rFonts w:hint="cs"/>
          <w:sz w:val="27"/>
          <w:rtl/>
        </w:rPr>
        <w:t>،</w:t>
      </w:r>
      <w:r w:rsidRPr="00E354BF">
        <w:rPr>
          <w:rFonts w:hint="cs"/>
          <w:sz w:val="27"/>
          <w:rtl/>
        </w:rPr>
        <w:t xml:space="preserve"> وأمير</w:t>
      </w:r>
      <w:r w:rsidR="001A1F08" w:rsidRPr="00E354BF">
        <w:rPr>
          <w:rFonts w:hint="cs"/>
          <w:sz w:val="27"/>
          <w:rtl/>
        </w:rPr>
        <w:t xml:space="preserve"> </w:t>
      </w:r>
      <w:r w:rsidRPr="00E354BF">
        <w:rPr>
          <w:rFonts w:hint="cs"/>
          <w:sz w:val="27"/>
          <w:rtl/>
        </w:rPr>
        <w:t>المؤمنين</w:t>
      </w:r>
      <w:r w:rsidR="0079584A" w:rsidRPr="00E354BF">
        <w:rPr>
          <w:rFonts w:cs="Mosawi" w:hint="cs"/>
          <w:sz w:val="27"/>
          <w:szCs w:val="26"/>
          <w:rtl/>
        </w:rPr>
        <w:t>×</w:t>
      </w:r>
      <w:r w:rsidRPr="00E354BF">
        <w:rPr>
          <w:rFonts w:hint="cs"/>
          <w:sz w:val="27"/>
          <w:rtl/>
        </w:rPr>
        <w:t>، كانوا يعملون بيدهم، وهو عمل الأنبياء والرسل والأوصياء والصالحين</w:t>
      </w:r>
      <w:r w:rsidRPr="00E354BF">
        <w:rPr>
          <w:rFonts w:hint="cs"/>
          <w:sz w:val="27"/>
          <w:vertAlign w:val="superscript"/>
          <w:rtl/>
        </w:rPr>
        <w:t>(</w:t>
      </w:r>
      <w:r w:rsidRPr="00E354BF">
        <w:rPr>
          <w:rStyle w:val="EndnoteReference"/>
          <w:sz w:val="27"/>
          <w:rtl/>
        </w:rPr>
        <w:endnoteReference w:id="83"/>
      </w:r>
      <w:r w:rsidRPr="00E354BF">
        <w:rPr>
          <w:rFonts w:hint="cs"/>
          <w:sz w:val="27"/>
          <w:vertAlign w:val="superscript"/>
          <w:rtl/>
        </w:rPr>
        <w:t>)</w:t>
      </w:r>
      <w:r w:rsidRPr="00E354BF">
        <w:rPr>
          <w:rFonts w:hint="cs"/>
          <w:sz w:val="27"/>
          <w:rtl/>
        </w:rPr>
        <w:t>.</w:t>
      </w:r>
    </w:p>
    <w:p w:rsidR="001A1108" w:rsidRPr="00E354BF" w:rsidRDefault="001A1108" w:rsidP="001A1F08">
      <w:pPr>
        <w:rPr>
          <w:sz w:val="27"/>
          <w:rtl/>
        </w:rPr>
      </w:pPr>
      <w:r w:rsidRPr="00E354BF">
        <w:rPr>
          <w:rFonts w:hint="cs"/>
          <w:sz w:val="27"/>
          <w:rtl/>
        </w:rPr>
        <w:lastRenderedPageBreak/>
        <w:t>ولذا رفض الإمام الصادق</w:t>
      </w:r>
      <w:r w:rsidR="0079584A" w:rsidRPr="00E354BF">
        <w:rPr>
          <w:rFonts w:cs="Mosawi" w:hint="cs"/>
          <w:sz w:val="27"/>
          <w:szCs w:val="26"/>
          <w:rtl/>
        </w:rPr>
        <w:t>×</w:t>
      </w:r>
      <w:r w:rsidRPr="00E354BF">
        <w:rPr>
          <w:rFonts w:hint="cs"/>
          <w:sz w:val="27"/>
          <w:rtl/>
        </w:rPr>
        <w:t xml:space="preserve"> طلب العلاء بن كامل أن يدعو له بالرزق في دعة</w:t>
      </w:r>
      <w:r w:rsidR="006E1540" w:rsidRPr="00E354BF">
        <w:rPr>
          <w:rFonts w:hint="cs"/>
          <w:sz w:val="27"/>
          <w:rtl/>
        </w:rPr>
        <w:t>،</w:t>
      </w:r>
      <w:r w:rsidRPr="00E354BF">
        <w:rPr>
          <w:rFonts w:hint="cs"/>
          <w:sz w:val="27"/>
          <w:rtl/>
        </w:rPr>
        <w:t xml:space="preserve"> فقال له: «</w:t>
      </w:r>
      <w:r w:rsidR="006E1540" w:rsidRPr="00E354BF">
        <w:rPr>
          <w:rFonts w:hint="cs"/>
          <w:sz w:val="27"/>
          <w:rtl/>
        </w:rPr>
        <w:t>أ</w:t>
      </w:r>
      <w:r w:rsidRPr="00E354BF">
        <w:rPr>
          <w:rFonts w:hint="cs"/>
          <w:sz w:val="27"/>
          <w:rtl/>
        </w:rPr>
        <w:t>دعو لك</w:t>
      </w:r>
      <w:r w:rsidR="006E1540" w:rsidRPr="00E354BF">
        <w:rPr>
          <w:rFonts w:hint="cs"/>
          <w:sz w:val="27"/>
          <w:rtl/>
        </w:rPr>
        <w:t>!</w:t>
      </w:r>
      <w:r w:rsidRPr="00E354BF">
        <w:rPr>
          <w:rFonts w:hint="cs"/>
          <w:sz w:val="27"/>
          <w:rtl/>
        </w:rPr>
        <w:t xml:space="preserve"> </w:t>
      </w:r>
      <w:r w:rsidR="006E1540" w:rsidRPr="00E354BF">
        <w:rPr>
          <w:rFonts w:hint="cs"/>
          <w:sz w:val="27"/>
          <w:rtl/>
        </w:rPr>
        <w:t>ا</w:t>
      </w:r>
      <w:r w:rsidRPr="00E354BF">
        <w:rPr>
          <w:rFonts w:hint="cs"/>
          <w:sz w:val="27"/>
          <w:rtl/>
        </w:rPr>
        <w:t>طلب كما أمرك الله عز</w:t>
      </w:r>
      <w:r w:rsidR="006E1540" w:rsidRPr="00E354BF">
        <w:rPr>
          <w:rFonts w:hint="cs"/>
          <w:sz w:val="27"/>
          <w:rtl/>
        </w:rPr>
        <w:t xml:space="preserve">ّ </w:t>
      </w:r>
      <w:r w:rsidRPr="00E354BF">
        <w:rPr>
          <w:rFonts w:hint="cs"/>
          <w:sz w:val="27"/>
          <w:rtl/>
        </w:rPr>
        <w:t>وجل</w:t>
      </w:r>
      <w:r w:rsidR="006E1540" w:rsidRPr="00E354BF">
        <w:rPr>
          <w:rFonts w:hint="cs"/>
          <w:sz w:val="27"/>
          <w:rtl/>
        </w:rPr>
        <w:t>ّ</w:t>
      </w:r>
      <w:r w:rsidRPr="00E354BF">
        <w:rPr>
          <w:rFonts w:hint="cs"/>
          <w:sz w:val="27"/>
          <w:rtl/>
        </w:rPr>
        <w:t>»</w:t>
      </w:r>
      <w:r w:rsidRPr="00E354BF">
        <w:rPr>
          <w:rFonts w:hint="cs"/>
          <w:sz w:val="27"/>
          <w:vertAlign w:val="superscript"/>
          <w:rtl/>
        </w:rPr>
        <w:t>(</w:t>
      </w:r>
      <w:r w:rsidRPr="00E354BF">
        <w:rPr>
          <w:rStyle w:val="EndnoteReference"/>
          <w:sz w:val="27"/>
          <w:rtl/>
        </w:rPr>
        <w:endnoteReference w:id="84"/>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p>
    <w:p w:rsidR="001A1108" w:rsidRPr="00E354BF" w:rsidRDefault="001A1F08" w:rsidP="00A52B7F">
      <w:pPr>
        <w:pStyle w:val="Heading3"/>
        <w:spacing w:line="400" w:lineRule="exact"/>
        <w:rPr>
          <w:color w:val="auto"/>
          <w:rtl/>
        </w:rPr>
      </w:pPr>
      <w:r w:rsidRPr="00E354BF">
        <w:rPr>
          <w:rFonts w:hint="cs"/>
          <w:color w:val="auto"/>
          <w:rtl/>
        </w:rPr>
        <w:t>و</w:t>
      </w:r>
      <w:r w:rsidR="00E51C3E">
        <w:rPr>
          <w:rFonts w:hint="cs"/>
          <w:color w:val="auto"/>
          <w:rtl/>
        </w:rPr>
        <w:t xml:space="preserve"> </w:t>
      </w:r>
      <w:r w:rsidR="001A1108" w:rsidRPr="00E354BF">
        <w:rPr>
          <w:rFonts w:hint="cs"/>
          <w:color w:val="auto"/>
          <w:rtl/>
        </w:rPr>
        <w:t>ـ الإعمار والبناء</w:t>
      </w:r>
    </w:p>
    <w:p w:rsidR="001A1108" w:rsidRPr="00E354BF" w:rsidRDefault="001A1108" w:rsidP="00A52B7F">
      <w:pPr>
        <w:rPr>
          <w:sz w:val="27"/>
          <w:rtl/>
        </w:rPr>
      </w:pPr>
      <w:r w:rsidRPr="00E354BF">
        <w:rPr>
          <w:rFonts w:hint="cs"/>
          <w:sz w:val="27"/>
          <w:rtl/>
        </w:rPr>
        <w:t>إن</w:t>
      </w:r>
      <w:r w:rsidR="006E1540" w:rsidRPr="00E354BF">
        <w:rPr>
          <w:rFonts w:hint="cs"/>
          <w:sz w:val="27"/>
          <w:rtl/>
        </w:rPr>
        <w:t>ّ</w:t>
      </w:r>
      <w:r w:rsidRPr="00E354BF">
        <w:rPr>
          <w:rFonts w:hint="cs"/>
          <w:sz w:val="27"/>
          <w:rtl/>
        </w:rPr>
        <w:t xml:space="preserve"> مهمّة الإعمار والبناء في الأرض هي مهمّة </w:t>
      </w:r>
      <w:r w:rsidR="00C420A4" w:rsidRPr="00E354BF">
        <w:rPr>
          <w:rFonts w:hint="cs"/>
          <w:sz w:val="27"/>
          <w:rtl/>
        </w:rPr>
        <w:t>سماويّ</w:t>
      </w:r>
      <w:r w:rsidRPr="00E354BF">
        <w:rPr>
          <w:rFonts w:hint="cs"/>
          <w:sz w:val="27"/>
          <w:rtl/>
        </w:rPr>
        <w:t>ة أوكلت إلى الإنسان</w:t>
      </w:r>
      <w:r w:rsidR="006E1540" w:rsidRPr="00E354BF">
        <w:rPr>
          <w:rFonts w:hint="cs"/>
          <w:sz w:val="27"/>
          <w:rtl/>
        </w:rPr>
        <w:t>،</w:t>
      </w:r>
      <w:r w:rsidRPr="00E354BF">
        <w:rPr>
          <w:rFonts w:hint="cs"/>
          <w:sz w:val="27"/>
          <w:rtl/>
        </w:rPr>
        <w:t xml:space="preserve"> كما يقول أمير</w:t>
      </w:r>
      <w:r w:rsidR="001A1F08" w:rsidRPr="00E354BF">
        <w:rPr>
          <w:rFonts w:hint="cs"/>
          <w:sz w:val="27"/>
          <w:rtl/>
        </w:rPr>
        <w:t xml:space="preserve"> </w:t>
      </w:r>
      <w:r w:rsidRPr="00E354BF">
        <w:rPr>
          <w:rFonts w:hint="cs"/>
          <w:sz w:val="27"/>
          <w:rtl/>
        </w:rPr>
        <w:t>المؤمنين</w:t>
      </w:r>
      <w:r w:rsidR="0079584A" w:rsidRPr="00E354BF">
        <w:rPr>
          <w:rFonts w:cs="Mosawi" w:hint="cs"/>
          <w:sz w:val="27"/>
          <w:szCs w:val="26"/>
          <w:rtl/>
        </w:rPr>
        <w:t>×</w:t>
      </w:r>
      <w:r w:rsidRPr="00E354BF">
        <w:rPr>
          <w:rFonts w:hint="cs"/>
          <w:sz w:val="27"/>
          <w:rtl/>
        </w:rPr>
        <w:t xml:space="preserve"> في هبوط آدم</w:t>
      </w:r>
      <w:r w:rsidR="0079584A" w:rsidRPr="00E354BF">
        <w:rPr>
          <w:rFonts w:cs="Mosawi" w:hint="cs"/>
          <w:sz w:val="27"/>
          <w:szCs w:val="26"/>
          <w:rtl/>
        </w:rPr>
        <w:t>×</w:t>
      </w:r>
      <w:r w:rsidRPr="00E354BF">
        <w:rPr>
          <w:rFonts w:hint="cs"/>
          <w:sz w:val="27"/>
          <w:rtl/>
        </w:rPr>
        <w:t xml:space="preserve"> إلى</w:t>
      </w:r>
      <w:r w:rsidR="00D15E50" w:rsidRPr="00E354BF">
        <w:rPr>
          <w:rFonts w:hint="cs"/>
          <w:sz w:val="27"/>
          <w:rtl/>
        </w:rPr>
        <w:t xml:space="preserve"> </w:t>
      </w:r>
      <w:r w:rsidRPr="00E354BF">
        <w:rPr>
          <w:rFonts w:hint="cs"/>
          <w:sz w:val="27"/>
          <w:rtl/>
        </w:rPr>
        <w:t>الأر</w:t>
      </w:r>
      <w:r w:rsidR="006E1540" w:rsidRPr="00E354BF">
        <w:rPr>
          <w:rFonts w:hint="cs"/>
          <w:sz w:val="27"/>
          <w:rtl/>
        </w:rPr>
        <w:t>ض</w:t>
      </w:r>
      <w:r w:rsidRPr="00E354BF">
        <w:rPr>
          <w:rFonts w:hint="cs"/>
          <w:sz w:val="27"/>
          <w:rtl/>
        </w:rPr>
        <w:t>: «فأهبطه بعد التوبة</w:t>
      </w:r>
      <w:r w:rsidR="006E1540" w:rsidRPr="00E354BF">
        <w:rPr>
          <w:rFonts w:hint="cs"/>
          <w:sz w:val="27"/>
          <w:rtl/>
        </w:rPr>
        <w:t>؛</w:t>
      </w:r>
      <w:r w:rsidRPr="00E354BF">
        <w:rPr>
          <w:rFonts w:hint="cs"/>
          <w:sz w:val="27"/>
          <w:rtl/>
        </w:rPr>
        <w:t xml:space="preserve"> ليعمر أرضه بنسله»</w:t>
      </w:r>
      <w:r w:rsidRPr="00E354BF">
        <w:rPr>
          <w:rFonts w:hint="cs"/>
          <w:sz w:val="27"/>
          <w:vertAlign w:val="superscript"/>
          <w:rtl/>
        </w:rPr>
        <w:t>(</w:t>
      </w:r>
      <w:r w:rsidRPr="00E354BF">
        <w:rPr>
          <w:rStyle w:val="EndnoteReference"/>
          <w:sz w:val="27"/>
          <w:rtl/>
        </w:rPr>
        <w:endnoteReference w:id="85"/>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ومن أجل تحقيق المهمّة المشار إليها من خل</w:t>
      </w:r>
      <w:r w:rsidR="006E1540" w:rsidRPr="00E354BF">
        <w:rPr>
          <w:rFonts w:hint="cs"/>
          <w:sz w:val="27"/>
          <w:rtl/>
        </w:rPr>
        <w:t>ال الناس أنفسهم فقد ألزم الإمام</w:t>
      </w:r>
      <w:r w:rsidR="0079584A" w:rsidRPr="00E354BF">
        <w:rPr>
          <w:rFonts w:cs="Mosawi" w:hint="cs"/>
          <w:sz w:val="27"/>
          <w:szCs w:val="26"/>
          <w:rtl/>
        </w:rPr>
        <w:t>×</w:t>
      </w:r>
      <w:r w:rsidRPr="00E354BF">
        <w:rPr>
          <w:rFonts w:hint="cs"/>
          <w:sz w:val="27"/>
          <w:rtl/>
        </w:rPr>
        <w:t xml:space="preserve"> الحكومة بإعمار الأرض</w:t>
      </w:r>
      <w:r w:rsidR="006E1540" w:rsidRPr="00E354BF">
        <w:rPr>
          <w:rFonts w:hint="cs"/>
          <w:sz w:val="27"/>
          <w:rtl/>
        </w:rPr>
        <w:t>،</w:t>
      </w:r>
      <w:r w:rsidRPr="00E354BF">
        <w:rPr>
          <w:rFonts w:hint="cs"/>
          <w:sz w:val="27"/>
          <w:rtl/>
        </w:rPr>
        <w:t xml:space="preserve"> واعتبر ذلك من واجبات الحاكم ال</w:t>
      </w:r>
      <w:r w:rsidR="00C420A4" w:rsidRPr="00E354BF">
        <w:rPr>
          <w:rFonts w:hint="cs"/>
          <w:sz w:val="27"/>
          <w:rtl/>
        </w:rPr>
        <w:t>إسلاميّ</w:t>
      </w:r>
      <w:r w:rsidRPr="00E354BF">
        <w:rPr>
          <w:rFonts w:hint="cs"/>
          <w:sz w:val="27"/>
          <w:rtl/>
        </w:rPr>
        <w:t>.</w:t>
      </w:r>
    </w:p>
    <w:p w:rsidR="001A1108" w:rsidRPr="00E354BF" w:rsidRDefault="001A1108" w:rsidP="00A52B7F">
      <w:pPr>
        <w:rPr>
          <w:sz w:val="27"/>
          <w:rtl/>
        </w:rPr>
      </w:pPr>
      <w:r w:rsidRPr="00E354BF">
        <w:rPr>
          <w:rFonts w:hint="cs"/>
          <w:sz w:val="27"/>
          <w:rtl/>
        </w:rPr>
        <w:t>إنّ دور الحكومة ال</w:t>
      </w:r>
      <w:r w:rsidR="00C420A4" w:rsidRPr="00E354BF">
        <w:rPr>
          <w:rFonts w:hint="cs"/>
          <w:sz w:val="27"/>
          <w:rtl/>
        </w:rPr>
        <w:t>إسلاميّ</w:t>
      </w:r>
      <w:r w:rsidRPr="00E354BF">
        <w:rPr>
          <w:rFonts w:hint="cs"/>
          <w:sz w:val="27"/>
          <w:rtl/>
        </w:rPr>
        <w:t>ة في الشأن ال</w:t>
      </w:r>
      <w:r w:rsidR="00C420A4" w:rsidRPr="00E354BF">
        <w:rPr>
          <w:rFonts w:hint="cs"/>
          <w:sz w:val="27"/>
          <w:rtl/>
        </w:rPr>
        <w:t>اقتصاديّ</w:t>
      </w:r>
      <w:r w:rsidR="006E1540" w:rsidRPr="00E354BF">
        <w:rPr>
          <w:rFonts w:hint="cs"/>
          <w:sz w:val="27"/>
          <w:rtl/>
        </w:rPr>
        <w:t xml:space="preserve"> هو دعم القط</w:t>
      </w:r>
      <w:r w:rsidRPr="00E354BF">
        <w:rPr>
          <w:rFonts w:hint="cs"/>
          <w:sz w:val="27"/>
          <w:rtl/>
        </w:rPr>
        <w:t>اع ال</w:t>
      </w:r>
      <w:r w:rsidR="00015A29" w:rsidRPr="00E354BF">
        <w:rPr>
          <w:rFonts w:hint="cs"/>
          <w:sz w:val="27"/>
          <w:rtl/>
        </w:rPr>
        <w:t>خاصّ</w:t>
      </w:r>
      <w:r w:rsidRPr="00E354BF">
        <w:rPr>
          <w:rFonts w:hint="cs"/>
          <w:sz w:val="27"/>
          <w:rtl/>
        </w:rPr>
        <w:t>، ويتحدّ</w:t>
      </w:r>
      <w:r w:rsidR="006E1540" w:rsidRPr="00E354BF">
        <w:rPr>
          <w:rFonts w:hint="cs"/>
          <w:sz w:val="27"/>
          <w:rtl/>
        </w:rPr>
        <w:t>َ</w:t>
      </w:r>
      <w:r w:rsidRPr="00E354BF">
        <w:rPr>
          <w:rFonts w:hint="cs"/>
          <w:sz w:val="27"/>
          <w:rtl/>
        </w:rPr>
        <w:t>د دور الحكومة ال</w:t>
      </w:r>
      <w:r w:rsidR="00C420A4" w:rsidRPr="00E354BF">
        <w:rPr>
          <w:rFonts w:hint="cs"/>
          <w:sz w:val="27"/>
          <w:rtl/>
        </w:rPr>
        <w:t>إسلاميّ</w:t>
      </w:r>
      <w:r w:rsidRPr="00E354BF">
        <w:rPr>
          <w:rFonts w:hint="cs"/>
          <w:sz w:val="27"/>
          <w:rtl/>
        </w:rPr>
        <w:t>ة بحدود المصالح ال</w:t>
      </w:r>
      <w:r w:rsidR="00C420A4" w:rsidRPr="00E354BF">
        <w:rPr>
          <w:rFonts w:hint="cs"/>
          <w:sz w:val="27"/>
          <w:rtl/>
        </w:rPr>
        <w:t>اجتماعيّ</w:t>
      </w:r>
      <w:r w:rsidRPr="00E354BF">
        <w:rPr>
          <w:rFonts w:hint="cs"/>
          <w:sz w:val="27"/>
          <w:rtl/>
        </w:rPr>
        <w:t>ة</w:t>
      </w:r>
      <w:r w:rsidR="006E1540" w:rsidRPr="00E354BF">
        <w:rPr>
          <w:rFonts w:hint="cs"/>
          <w:sz w:val="27"/>
          <w:rtl/>
        </w:rPr>
        <w:t>.</w:t>
      </w:r>
      <w:r w:rsidRPr="00E354BF">
        <w:rPr>
          <w:rFonts w:hint="cs"/>
          <w:sz w:val="27"/>
          <w:rtl/>
        </w:rPr>
        <w:t xml:space="preserve"> ولذا أمر الإمام علي</w:t>
      </w:r>
      <w:r w:rsidR="006E1540" w:rsidRPr="00E354BF">
        <w:rPr>
          <w:rFonts w:hint="cs"/>
          <w:sz w:val="27"/>
          <w:rtl/>
        </w:rPr>
        <w:t>ّ</w:t>
      </w:r>
      <w:r w:rsidR="0079584A" w:rsidRPr="00E354BF">
        <w:rPr>
          <w:rFonts w:cs="Mosawi" w:hint="cs"/>
          <w:sz w:val="27"/>
          <w:szCs w:val="26"/>
          <w:rtl/>
        </w:rPr>
        <w:t>×</w:t>
      </w:r>
      <w:r w:rsidRPr="00E354BF">
        <w:rPr>
          <w:rFonts w:hint="cs"/>
          <w:sz w:val="27"/>
          <w:rtl/>
        </w:rPr>
        <w:t xml:space="preserve"> مالكاً أن</w:t>
      </w:r>
      <w:r w:rsidR="006E1540" w:rsidRPr="00E354BF">
        <w:rPr>
          <w:rFonts w:hint="cs"/>
          <w:sz w:val="27"/>
          <w:rtl/>
        </w:rPr>
        <w:t xml:space="preserve"> لا يؤثِّ</w:t>
      </w:r>
      <w:r w:rsidRPr="00E354BF">
        <w:rPr>
          <w:rFonts w:hint="cs"/>
          <w:sz w:val="27"/>
          <w:rtl/>
        </w:rPr>
        <w:t>ر أخذ الخراج على ال</w:t>
      </w:r>
      <w:r w:rsidR="006E1540" w:rsidRPr="00E354BF">
        <w:rPr>
          <w:rFonts w:hint="cs"/>
          <w:sz w:val="27"/>
          <w:rtl/>
        </w:rPr>
        <w:t>إ</w:t>
      </w:r>
      <w:r w:rsidRPr="00E354BF">
        <w:rPr>
          <w:rFonts w:hint="cs"/>
          <w:sz w:val="27"/>
          <w:rtl/>
        </w:rPr>
        <w:t>ن</w:t>
      </w:r>
      <w:r w:rsidR="006E1540" w:rsidRPr="00E354BF">
        <w:rPr>
          <w:rFonts w:hint="cs"/>
          <w:sz w:val="27"/>
          <w:rtl/>
        </w:rPr>
        <w:t>تاج سلباً، كما أوصاه خيراً بالت</w:t>
      </w:r>
      <w:r w:rsidRPr="00E354BF">
        <w:rPr>
          <w:rFonts w:hint="cs"/>
          <w:sz w:val="27"/>
          <w:rtl/>
        </w:rPr>
        <w:t>ج</w:t>
      </w:r>
      <w:r w:rsidR="006E1540" w:rsidRPr="00E354BF">
        <w:rPr>
          <w:rFonts w:hint="cs"/>
          <w:sz w:val="27"/>
          <w:rtl/>
        </w:rPr>
        <w:t>ّ</w:t>
      </w:r>
      <w:r w:rsidRPr="00E354BF">
        <w:rPr>
          <w:rFonts w:hint="cs"/>
          <w:sz w:val="27"/>
          <w:rtl/>
        </w:rPr>
        <w:t>ار وأصحاب الصنائع والحرف</w:t>
      </w:r>
      <w:r w:rsidRPr="00E354BF">
        <w:rPr>
          <w:rFonts w:hint="cs"/>
          <w:sz w:val="27"/>
          <w:vertAlign w:val="superscript"/>
          <w:rtl/>
        </w:rPr>
        <w:t>(</w:t>
      </w:r>
      <w:r w:rsidRPr="00E354BF">
        <w:rPr>
          <w:rStyle w:val="EndnoteReference"/>
          <w:sz w:val="27"/>
          <w:rtl/>
        </w:rPr>
        <w:endnoteReference w:id="86"/>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وقد قام النبي</w:t>
      </w:r>
      <w:r w:rsidR="006E1540" w:rsidRPr="00E354BF">
        <w:rPr>
          <w:rFonts w:hint="cs"/>
          <w:sz w:val="27"/>
          <w:rtl/>
        </w:rPr>
        <w:t>ّ</w:t>
      </w:r>
      <w:r w:rsidR="00A82A43" w:rsidRPr="00E354BF">
        <w:rPr>
          <w:rFonts w:cs="Mosawi" w:hint="cs"/>
          <w:sz w:val="27"/>
          <w:szCs w:val="26"/>
          <w:rtl/>
        </w:rPr>
        <w:t>|</w:t>
      </w:r>
      <w:r w:rsidR="006E1540" w:rsidRPr="00E354BF">
        <w:rPr>
          <w:rFonts w:hint="cs"/>
          <w:sz w:val="27"/>
          <w:rtl/>
        </w:rPr>
        <w:t>،</w:t>
      </w:r>
      <w:r w:rsidRPr="00E354BF">
        <w:rPr>
          <w:rFonts w:hint="cs"/>
          <w:sz w:val="27"/>
          <w:rtl/>
        </w:rPr>
        <w:t xml:space="preserve"> وكذلك أمير</w:t>
      </w:r>
      <w:r w:rsidR="006E1540" w:rsidRPr="00E354BF">
        <w:rPr>
          <w:rFonts w:hint="cs"/>
          <w:sz w:val="27"/>
          <w:rtl/>
        </w:rPr>
        <w:t xml:space="preserve"> </w:t>
      </w:r>
      <w:r w:rsidRPr="00E354BF">
        <w:rPr>
          <w:rFonts w:hint="cs"/>
          <w:sz w:val="27"/>
          <w:rtl/>
        </w:rPr>
        <w:t>المؤمنين</w:t>
      </w:r>
      <w:r w:rsidR="0079584A" w:rsidRPr="00E354BF">
        <w:rPr>
          <w:rFonts w:cs="Mosawi" w:hint="cs"/>
          <w:sz w:val="27"/>
          <w:szCs w:val="26"/>
          <w:rtl/>
        </w:rPr>
        <w:t>×</w:t>
      </w:r>
      <w:r w:rsidR="006E1540" w:rsidRPr="00E354BF">
        <w:rPr>
          <w:rFonts w:hint="cs"/>
          <w:sz w:val="27"/>
          <w:rtl/>
        </w:rPr>
        <w:t>،</w:t>
      </w:r>
      <w:r w:rsidRPr="00E354BF">
        <w:rPr>
          <w:rFonts w:hint="cs"/>
          <w:sz w:val="27"/>
          <w:rtl/>
        </w:rPr>
        <w:t xml:space="preserve"> بإنشاء السوق</w:t>
      </w:r>
      <w:r w:rsidR="006E1540" w:rsidRPr="00E354BF">
        <w:rPr>
          <w:rFonts w:hint="cs"/>
          <w:sz w:val="27"/>
          <w:rtl/>
        </w:rPr>
        <w:t>،</w:t>
      </w:r>
      <w:r w:rsidRPr="00E354BF">
        <w:rPr>
          <w:rFonts w:hint="cs"/>
          <w:sz w:val="27"/>
          <w:rtl/>
        </w:rPr>
        <w:t xml:space="preserve"> وجعله تحت تصرّف التجّار</w:t>
      </w:r>
      <w:r w:rsidRPr="00E354BF">
        <w:rPr>
          <w:rFonts w:hint="cs"/>
          <w:sz w:val="27"/>
          <w:vertAlign w:val="superscript"/>
          <w:rtl/>
        </w:rPr>
        <w:t>(</w:t>
      </w:r>
      <w:r w:rsidRPr="00E354BF">
        <w:rPr>
          <w:rStyle w:val="EndnoteReference"/>
          <w:sz w:val="27"/>
          <w:rtl/>
        </w:rPr>
        <w:endnoteReference w:id="87"/>
      </w:r>
      <w:r w:rsidRPr="00E354BF">
        <w:rPr>
          <w:rFonts w:hint="cs"/>
          <w:sz w:val="27"/>
          <w:vertAlign w:val="superscript"/>
          <w:rtl/>
        </w:rPr>
        <w:t>)</w:t>
      </w:r>
      <w:r w:rsidRPr="00E354BF">
        <w:rPr>
          <w:rFonts w:hint="cs"/>
          <w:sz w:val="27"/>
          <w:rtl/>
        </w:rPr>
        <w:t>. ولم يكن أمير</w:t>
      </w:r>
      <w:r w:rsidR="006E1540" w:rsidRPr="00E354BF">
        <w:rPr>
          <w:rFonts w:hint="cs"/>
          <w:sz w:val="27"/>
          <w:rtl/>
        </w:rPr>
        <w:t xml:space="preserve"> </w:t>
      </w:r>
      <w:r w:rsidRPr="00E354BF">
        <w:rPr>
          <w:rFonts w:hint="cs"/>
          <w:sz w:val="27"/>
          <w:rtl/>
        </w:rPr>
        <w:t>المؤمنين</w:t>
      </w:r>
      <w:r w:rsidR="0079584A" w:rsidRPr="00E354BF">
        <w:rPr>
          <w:rFonts w:cs="Mosawi" w:hint="cs"/>
          <w:sz w:val="27"/>
          <w:szCs w:val="26"/>
          <w:rtl/>
        </w:rPr>
        <w:t>×</w:t>
      </w:r>
      <w:r w:rsidRPr="00E354BF">
        <w:rPr>
          <w:rFonts w:hint="cs"/>
          <w:sz w:val="27"/>
          <w:rtl/>
        </w:rPr>
        <w:t xml:space="preserve"> يأخذ على بيوت السوق والدكاكين الأجر من التج</w:t>
      </w:r>
      <w:r w:rsidR="006E1540" w:rsidRPr="00E354BF">
        <w:rPr>
          <w:rFonts w:hint="cs"/>
          <w:sz w:val="27"/>
          <w:rtl/>
        </w:rPr>
        <w:t>ّ</w:t>
      </w:r>
      <w:r w:rsidRPr="00E354BF">
        <w:rPr>
          <w:rFonts w:hint="cs"/>
          <w:sz w:val="27"/>
          <w:rtl/>
        </w:rPr>
        <w:t>ار</w:t>
      </w:r>
      <w:r w:rsidR="006E1540" w:rsidRPr="00E354BF">
        <w:rPr>
          <w:rFonts w:hint="cs"/>
          <w:sz w:val="27"/>
          <w:rtl/>
        </w:rPr>
        <w:t>، بل يعطيها بالم</w:t>
      </w:r>
      <w:r w:rsidRPr="00E354BF">
        <w:rPr>
          <w:rFonts w:hint="cs"/>
          <w:sz w:val="27"/>
          <w:rtl/>
        </w:rPr>
        <w:t>ج</w:t>
      </w:r>
      <w:r w:rsidR="006E1540" w:rsidRPr="00E354BF">
        <w:rPr>
          <w:rFonts w:hint="cs"/>
          <w:sz w:val="27"/>
          <w:rtl/>
        </w:rPr>
        <w:t>ّ</w:t>
      </w:r>
      <w:r w:rsidRPr="00E354BF">
        <w:rPr>
          <w:rFonts w:hint="cs"/>
          <w:sz w:val="27"/>
          <w:rtl/>
        </w:rPr>
        <w:t>ان</w:t>
      </w:r>
      <w:r w:rsidRPr="00E354BF">
        <w:rPr>
          <w:rFonts w:hint="cs"/>
          <w:sz w:val="27"/>
          <w:vertAlign w:val="superscript"/>
          <w:rtl/>
        </w:rPr>
        <w:t>(</w:t>
      </w:r>
      <w:r w:rsidRPr="00E354BF">
        <w:rPr>
          <w:rStyle w:val="EndnoteReference"/>
          <w:sz w:val="27"/>
          <w:rtl/>
        </w:rPr>
        <w:endnoteReference w:id="88"/>
      </w:r>
      <w:r w:rsidRPr="00E354BF">
        <w:rPr>
          <w:rFonts w:hint="cs"/>
          <w:sz w:val="27"/>
          <w:vertAlign w:val="superscript"/>
          <w:rtl/>
        </w:rPr>
        <w:t>)</w:t>
      </w:r>
      <w:r w:rsidR="006E1540" w:rsidRPr="00E354BF">
        <w:rPr>
          <w:rFonts w:hint="cs"/>
          <w:sz w:val="27"/>
          <w:rtl/>
        </w:rPr>
        <w:t>،</w:t>
      </w:r>
      <w:r w:rsidRPr="00E354BF">
        <w:rPr>
          <w:rFonts w:hint="cs"/>
          <w:sz w:val="27"/>
          <w:rtl/>
        </w:rPr>
        <w:t xml:space="preserve"> وكان يكره أخذ مال الإجارة عليها</w:t>
      </w:r>
      <w:r w:rsidRPr="00E354BF">
        <w:rPr>
          <w:rFonts w:hint="cs"/>
          <w:sz w:val="27"/>
          <w:vertAlign w:val="superscript"/>
          <w:rtl/>
        </w:rPr>
        <w:t>(</w:t>
      </w:r>
      <w:r w:rsidRPr="00E354BF">
        <w:rPr>
          <w:rStyle w:val="EndnoteReference"/>
          <w:sz w:val="27"/>
          <w:rtl/>
        </w:rPr>
        <w:endnoteReference w:id="89"/>
      </w:r>
      <w:r w:rsidRPr="00E354BF">
        <w:rPr>
          <w:rFonts w:hint="cs"/>
          <w:sz w:val="27"/>
          <w:vertAlign w:val="superscript"/>
          <w:rtl/>
        </w:rPr>
        <w:t>)</w:t>
      </w:r>
      <w:r w:rsidR="006E1540" w:rsidRPr="00E354BF">
        <w:rPr>
          <w:rFonts w:hint="cs"/>
          <w:sz w:val="27"/>
          <w:rtl/>
        </w:rPr>
        <w:t>.</w:t>
      </w:r>
      <w:r w:rsidRPr="00E354BF">
        <w:rPr>
          <w:rFonts w:hint="cs"/>
          <w:sz w:val="27"/>
          <w:rtl/>
        </w:rPr>
        <w:t xml:space="preserve"> وقد كتب</w:t>
      </w:r>
      <w:r w:rsidR="0079584A" w:rsidRPr="00E354BF">
        <w:rPr>
          <w:rFonts w:cs="Mosawi" w:hint="cs"/>
          <w:sz w:val="27"/>
          <w:szCs w:val="26"/>
          <w:rtl/>
        </w:rPr>
        <w:t>×</w:t>
      </w:r>
      <w:r w:rsidRPr="00E354BF">
        <w:rPr>
          <w:rFonts w:hint="cs"/>
          <w:sz w:val="27"/>
          <w:rtl/>
        </w:rPr>
        <w:t xml:space="preserve"> كتاباً إلى قرظة الأنصاري</w:t>
      </w:r>
      <w:r w:rsidR="006E1540" w:rsidRPr="00E354BF">
        <w:rPr>
          <w:rFonts w:hint="cs"/>
          <w:sz w:val="27"/>
          <w:rtl/>
        </w:rPr>
        <w:t>ّ</w:t>
      </w:r>
      <w:r w:rsidRPr="00E354BF">
        <w:rPr>
          <w:rFonts w:hint="cs"/>
          <w:sz w:val="27"/>
          <w:rtl/>
        </w:rPr>
        <w:t xml:space="preserve"> عامله يوصيه بمساعدة المزارعين في فتح الأنهار وحفرها، حيث يقول</w:t>
      </w:r>
      <w:r w:rsidR="0079584A" w:rsidRPr="00E354BF">
        <w:rPr>
          <w:rFonts w:cs="Mosawi" w:hint="cs"/>
          <w:sz w:val="27"/>
          <w:szCs w:val="26"/>
          <w:rtl/>
        </w:rPr>
        <w:t>×</w:t>
      </w:r>
      <w:r w:rsidRPr="00E354BF">
        <w:rPr>
          <w:rFonts w:hint="cs"/>
          <w:sz w:val="27"/>
          <w:rtl/>
        </w:rPr>
        <w:t>: «أمّا بعد</w:t>
      </w:r>
      <w:r w:rsidR="006E1540" w:rsidRPr="00E354BF">
        <w:rPr>
          <w:rFonts w:hint="cs"/>
          <w:sz w:val="27"/>
          <w:rtl/>
        </w:rPr>
        <w:t>،</w:t>
      </w:r>
      <w:r w:rsidRPr="00E354BF">
        <w:rPr>
          <w:rFonts w:hint="cs"/>
          <w:sz w:val="27"/>
          <w:rtl/>
        </w:rPr>
        <w:t xml:space="preserve"> فإنّ قوماً من أهل عملك أتوني فذكروا أنّ لهم نهراً قد عفا ودرس</w:t>
      </w:r>
      <w:r w:rsidR="006E1540" w:rsidRPr="00E354BF">
        <w:rPr>
          <w:rFonts w:hint="cs"/>
          <w:sz w:val="27"/>
          <w:rtl/>
        </w:rPr>
        <w:t>،</w:t>
      </w:r>
      <w:r w:rsidRPr="00E354BF">
        <w:rPr>
          <w:rFonts w:hint="cs"/>
          <w:sz w:val="27"/>
          <w:rtl/>
        </w:rPr>
        <w:t xml:space="preserve"> و</w:t>
      </w:r>
      <w:r w:rsidR="006E1540" w:rsidRPr="00E354BF">
        <w:rPr>
          <w:rFonts w:hint="cs"/>
          <w:sz w:val="27"/>
          <w:rtl/>
        </w:rPr>
        <w:t>أ</w:t>
      </w:r>
      <w:r w:rsidRPr="00E354BF">
        <w:rPr>
          <w:rFonts w:hint="cs"/>
          <w:sz w:val="27"/>
          <w:rtl/>
        </w:rPr>
        <w:t>ن</w:t>
      </w:r>
      <w:r w:rsidR="006E1540" w:rsidRPr="00E354BF">
        <w:rPr>
          <w:rFonts w:hint="cs"/>
          <w:sz w:val="27"/>
          <w:rtl/>
        </w:rPr>
        <w:t>ّ</w:t>
      </w:r>
      <w:r w:rsidRPr="00E354BF">
        <w:rPr>
          <w:rFonts w:hint="cs"/>
          <w:sz w:val="27"/>
          <w:rtl/>
        </w:rPr>
        <w:t>هم إن حفروه واستخرجوه عمرت بلادهم</w:t>
      </w:r>
      <w:r w:rsidR="006E1540" w:rsidRPr="00E354BF">
        <w:rPr>
          <w:rFonts w:hint="cs"/>
          <w:sz w:val="27"/>
          <w:rtl/>
        </w:rPr>
        <w:t>،</w:t>
      </w:r>
      <w:r w:rsidRPr="00E354BF">
        <w:rPr>
          <w:rFonts w:hint="cs"/>
          <w:sz w:val="27"/>
          <w:rtl/>
        </w:rPr>
        <w:t xml:space="preserve"> وقووا على كل</w:t>
      </w:r>
      <w:r w:rsidR="006E1540" w:rsidRPr="00E354BF">
        <w:rPr>
          <w:rFonts w:hint="cs"/>
          <w:sz w:val="27"/>
          <w:rtl/>
        </w:rPr>
        <w:t>ّ</w:t>
      </w:r>
      <w:r w:rsidRPr="00E354BF">
        <w:rPr>
          <w:rFonts w:hint="cs"/>
          <w:sz w:val="27"/>
          <w:rtl/>
        </w:rPr>
        <w:t xml:space="preserve"> خراجهم</w:t>
      </w:r>
      <w:r w:rsidR="001A1F08" w:rsidRPr="00E354BF">
        <w:rPr>
          <w:rFonts w:hint="cs"/>
          <w:sz w:val="27"/>
          <w:rtl/>
        </w:rPr>
        <w:t>،</w:t>
      </w:r>
      <w:r w:rsidRPr="00E354BF">
        <w:rPr>
          <w:rFonts w:hint="cs"/>
          <w:sz w:val="27"/>
          <w:rtl/>
        </w:rPr>
        <w:t xml:space="preserve"> وزاد ف</w:t>
      </w:r>
      <w:r w:rsidR="006E1540" w:rsidRPr="00E354BF">
        <w:rPr>
          <w:rFonts w:hint="cs"/>
          <w:sz w:val="27"/>
          <w:rtl/>
        </w:rPr>
        <w:t>ـَ</w:t>
      </w:r>
      <w:r w:rsidRPr="00E354BF">
        <w:rPr>
          <w:rFonts w:hint="cs"/>
          <w:sz w:val="27"/>
          <w:rtl/>
        </w:rPr>
        <w:t>ي</w:t>
      </w:r>
      <w:r w:rsidR="006E1540" w:rsidRPr="00E354BF">
        <w:rPr>
          <w:rFonts w:hint="cs"/>
          <w:sz w:val="27"/>
          <w:rtl/>
        </w:rPr>
        <w:t>ْ</w:t>
      </w:r>
      <w:r w:rsidRPr="00E354BF">
        <w:rPr>
          <w:rFonts w:hint="cs"/>
          <w:sz w:val="27"/>
          <w:rtl/>
        </w:rPr>
        <w:t>ء المسلمين قبلهم، وسألوني الكتاب إليك لتأخذهم بعمله</w:t>
      </w:r>
      <w:r w:rsidR="006E1540" w:rsidRPr="00E354BF">
        <w:rPr>
          <w:rFonts w:hint="cs"/>
          <w:sz w:val="27"/>
          <w:rtl/>
        </w:rPr>
        <w:t>،</w:t>
      </w:r>
      <w:r w:rsidRPr="00E354BF">
        <w:rPr>
          <w:rFonts w:hint="cs"/>
          <w:sz w:val="27"/>
          <w:rtl/>
        </w:rPr>
        <w:t xml:space="preserve"> وتجمعهم لحفره والإنفاق عليه، ولست</w:t>
      </w:r>
      <w:r w:rsidR="006E1540" w:rsidRPr="00E354BF">
        <w:rPr>
          <w:rFonts w:hint="cs"/>
          <w:sz w:val="27"/>
          <w:rtl/>
        </w:rPr>
        <w:t xml:space="preserve">ُ أرى أن أجبر أحداً </w:t>
      </w:r>
      <w:r w:rsidRPr="00E354BF">
        <w:rPr>
          <w:rFonts w:hint="cs"/>
          <w:sz w:val="27"/>
          <w:rtl/>
        </w:rPr>
        <w:t>على عمل يكرهه، فادعهم إليك</w:t>
      </w:r>
      <w:r w:rsidR="006E1540" w:rsidRPr="00E354BF">
        <w:rPr>
          <w:rFonts w:hint="cs"/>
          <w:sz w:val="27"/>
          <w:rtl/>
        </w:rPr>
        <w:t>،</w:t>
      </w:r>
      <w:r w:rsidRPr="00E354BF">
        <w:rPr>
          <w:rFonts w:hint="cs"/>
          <w:sz w:val="27"/>
          <w:rtl/>
        </w:rPr>
        <w:t xml:space="preserve"> ف</w:t>
      </w:r>
      <w:r w:rsidR="006E1540" w:rsidRPr="00E354BF">
        <w:rPr>
          <w:rFonts w:hint="cs"/>
          <w:sz w:val="27"/>
          <w:rtl/>
        </w:rPr>
        <w:t>إ</w:t>
      </w:r>
      <w:r w:rsidRPr="00E354BF">
        <w:rPr>
          <w:rFonts w:hint="cs"/>
          <w:sz w:val="27"/>
          <w:rtl/>
        </w:rPr>
        <w:t>ن</w:t>
      </w:r>
      <w:r w:rsidR="006E1540" w:rsidRPr="00E354BF">
        <w:rPr>
          <w:rFonts w:hint="cs"/>
          <w:sz w:val="27"/>
          <w:rtl/>
        </w:rPr>
        <w:t>ْ</w:t>
      </w:r>
      <w:r w:rsidRPr="00E354BF">
        <w:rPr>
          <w:rFonts w:hint="cs"/>
          <w:sz w:val="27"/>
          <w:rtl/>
        </w:rPr>
        <w:t xml:space="preserve"> كان الأمر في النهر على ما وصفوا فم</w:t>
      </w:r>
      <w:r w:rsidR="006E1540" w:rsidRPr="00E354BF">
        <w:rPr>
          <w:rFonts w:hint="cs"/>
          <w:sz w:val="27"/>
          <w:rtl/>
        </w:rPr>
        <w:t>َ</w:t>
      </w:r>
      <w:r w:rsidRPr="00E354BF">
        <w:rPr>
          <w:rFonts w:hint="cs"/>
          <w:sz w:val="27"/>
          <w:rtl/>
        </w:rPr>
        <w:t>ن</w:t>
      </w:r>
      <w:r w:rsidR="006E1540" w:rsidRPr="00E354BF">
        <w:rPr>
          <w:rFonts w:hint="cs"/>
          <w:sz w:val="27"/>
          <w:rtl/>
        </w:rPr>
        <w:t>ْ</w:t>
      </w:r>
      <w:r w:rsidRPr="00E354BF">
        <w:rPr>
          <w:rFonts w:hint="cs"/>
          <w:sz w:val="27"/>
          <w:rtl/>
        </w:rPr>
        <w:t xml:space="preserve"> أحب</w:t>
      </w:r>
      <w:r w:rsidR="006E1540" w:rsidRPr="00E354BF">
        <w:rPr>
          <w:rFonts w:hint="cs"/>
          <w:sz w:val="27"/>
          <w:rtl/>
        </w:rPr>
        <w:t>َّ</w:t>
      </w:r>
      <w:r w:rsidRPr="00E354BF">
        <w:rPr>
          <w:rFonts w:hint="cs"/>
          <w:sz w:val="27"/>
          <w:rtl/>
        </w:rPr>
        <w:t xml:space="preserve"> أن يعمل فم</w:t>
      </w:r>
      <w:r w:rsidR="006E1540" w:rsidRPr="00E354BF">
        <w:rPr>
          <w:rFonts w:hint="cs"/>
          <w:sz w:val="27"/>
          <w:rtl/>
        </w:rPr>
        <w:t>ُ</w:t>
      </w:r>
      <w:r w:rsidRPr="00E354BF">
        <w:rPr>
          <w:rFonts w:hint="cs"/>
          <w:sz w:val="27"/>
          <w:rtl/>
        </w:rPr>
        <w:t>ر</w:t>
      </w:r>
      <w:r w:rsidR="006E1540" w:rsidRPr="00E354BF">
        <w:rPr>
          <w:rFonts w:hint="cs"/>
          <w:sz w:val="27"/>
          <w:rtl/>
        </w:rPr>
        <w:t>ْ</w:t>
      </w:r>
      <w:r w:rsidRPr="00E354BF">
        <w:rPr>
          <w:rFonts w:hint="cs"/>
          <w:sz w:val="27"/>
          <w:rtl/>
        </w:rPr>
        <w:t>ه بالعمل، والنهر لم</w:t>
      </w:r>
      <w:r w:rsidR="006E1540" w:rsidRPr="00E354BF">
        <w:rPr>
          <w:rFonts w:hint="cs"/>
          <w:sz w:val="27"/>
          <w:rtl/>
        </w:rPr>
        <w:t>َ</w:t>
      </w:r>
      <w:r w:rsidRPr="00E354BF">
        <w:rPr>
          <w:rFonts w:hint="cs"/>
          <w:sz w:val="27"/>
          <w:rtl/>
        </w:rPr>
        <w:t>ن</w:t>
      </w:r>
      <w:r w:rsidR="006E1540" w:rsidRPr="00E354BF">
        <w:rPr>
          <w:rFonts w:hint="cs"/>
          <w:sz w:val="27"/>
          <w:rtl/>
        </w:rPr>
        <w:t>ْ</w:t>
      </w:r>
      <w:r w:rsidRPr="00E354BF">
        <w:rPr>
          <w:rFonts w:hint="cs"/>
          <w:sz w:val="27"/>
          <w:rtl/>
        </w:rPr>
        <w:t xml:space="preserve"> عمله</w:t>
      </w:r>
      <w:r w:rsidR="006E1540" w:rsidRPr="00E354BF">
        <w:rPr>
          <w:rFonts w:hint="cs"/>
          <w:sz w:val="27"/>
          <w:rtl/>
        </w:rPr>
        <w:t>،</w:t>
      </w:r>
      <w:r w:rsidRPr="00E354BF">
        <w:rPr>
          <w:rFonts w:hint="cs"/>
          <w:sz w:val="27"/>
          <w:rtl/>
        </w:rPr>
        <w:t xml:space="preserve"> دون م</w:t>
      </w:r>
      <w:r w:rsidR="006E1540" w:rsidRPr="00E354BF">
        <w:rPr>
          <w:rFonts w:hint="cs"/>
          <w:sz w:val="27"/>
          <w:rtl/>
        </w:rPr>
        <w:t>َ</w:t>
      </w:r>
      <w:r w:rsidRPr="00E354BF">
        <w:rPr>
          <w:rFonts w:hint="cs"/>
          <w:sz w:val="27"/>
          <w:rtl/>
        </w:rPr>
        <w:t>ن</w:t>
      </w:r>
      <w:r w:rsidR="006E1540" w:rsidRPr="00E354BF">
        <w:rPr>
          <w:rFonts w:hint="cs"/>
          <w:sz w:val="27"/>
          <w:rtl/>
        </w:rPr>
        <w:t>ْ</w:t>
      </w:r>
      <w:r w:rsidRPr="00E354BF">
        <w:rPr>
          <w:rFonts w:hint="cs"/>
          <w:sz w:val="27"/>
          <w:rtl/>
        </w:rPr>
        <w:t xml:space="preserve"> كرهه، ولئن يعمروا ويقووا أحب</w:t>
      </w:r>
      <w:r w:rsidR="006E1540" w:rsidRPr="00E354BF">
        <w:rPr>
          <w:rFonts w:hint="cs"/>
          <w:sz w:val="27"/>
          <w:rtl/>
        </w:rPr>
        <w:t>ّ</w:t>
      </w:r>
      <w:r w:rsidRPr="00E354BF">
        <w:rPr>
          <w:rFonts w:hint="cs"/>
          <w:sz w:val="27"/>
          <w:rtl/>
        </w:rPr>
        <w:t xml:space="preserve"> إليّ من أن يضع</w:t>
      </w:r>
      <w:r w:rsidR="006E1540" w:rsidRPr="00E354BF">
        <w:rPr>
          <w:rFonts w:hint="cs"/>
          <w:sz w:val="27"/>
          <w:rtl/>
        </w:rPr>
        <w:t>ف</w:t>
      </w:r>
      <w:r w:rsidRPr="00E354BF">
        <w:rPr>
          <w:rFonts w:hint="cs"/>
          <w:sz w:val="27"/>
          <w:rtl/>
        </w:rPr>
        <w:t>وا</w:t>
      </w:r>
      <w:r w:rsidR="006E1540" w:rsidRPr="00E354BF">
        <w:rPr>
          <w:rFonts w:hint="cs"/>
          <w:sz w:val="27"/>
          <w:rtl/>
        </w:rPr>
        <w:t>،</w:t>
      </w:r>
      <w:r w:rsidRPr="00E354BF">
        <w:rPr>
          <w:rFonts w:hint="cs"/>
          <w:sz w:val="27"/>
          <w:rtl/>
        </w:rPr>
        <w:t xml:space="preserve"> والسلام»</w:t>
      </w:r>
      <w:r w:rsidRPr="00E354BF">
        <w:rPr>
          <w:rFonts w:hint="cs"/>
          <w:sz w:val="27"/>
          <w:vertAlign w:val="superscript"/>
          <w:rtl/>
        </w:rPr>
        <w:t>(</w:t>
      </w:r>
      <w:r w:rsidRPr="00E354BF">
        <w:rPr>
          <w:rStyle w:val="EndnoteReference"/>
          <w:sz w:val="27"/>
          <w:rtl/>
        </w:rPr>
        <w:endnoteReference w:id="90"/>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وبنظرة فاحصة في هذا الكتاب يظهر دور الحكومة الداعم والرقابي</w:t>
      </w:r>
      <w:r w:rsidR="006E1540" w:rsidRPr="00E354BF">
        <w:rPr>
          <w:rFonts w:hint="cs"/>
          <w:sz w:val="27"/>
          <w:rtl/>
        </w:rPr>
        <w:t>ّ للقط</w:t>
      </w:r>
      <w:r w:rsidRPr="00E354BF">
        <w:rPr>
          <w:rFonts w:hint="cs"/>
          <w:sz w:val="27"/>
          <w:rtl/>
        </w:rPr>
        <w:t>اع ال</w:t>
      </w:r>
      <w:r w:rsidR="00015A29" w:rsidRPr="00E354BF">
        <w:rPr>
          <w:rFonts w:hint="cs"/>
          <w:sz w:val="27"/>
          <w:rtl/>
        </w:rPr>
        <w:t>خاصّ</w:t>
      </w:r>
      <w:r w:rsidRPr="00E354BF">
        <w:rPr>
          <w:rFonts w:hint="cs"/>
          <w:sz w:val="27"/>
          <w:rtl/>
        </w:rPr>
        <w:t>.</w:t>
      </w:r>
    </w:p>
    <w:p w:rsidR="001A1108" w:rsidRPr="00E354BF" w:rsidRDefault="001A1108" w:rsidP="00A52B7F">
      <w:pPr>
        <w:rPr>
          <w:sz w:val="27"/>
          <w:rtl/>
        </w:rPr>
      </w:pPr>
      <w:r w:rsidRPr="00E354BF">
        <w:rPr>
          <w:rFonts w:hint="cs"/>
          <w:sz w:val="27"/>
          <w:rtl/>
        </w:rPr>
        <w:t>وقد كان رسول الله</w:t>
      </w:r>
      <w:r w:rsidR="00A82A43" w:rsidRPr="00E354BF">
        <w:rPr>
          <w:rFonts w:cs="Mosawi" w:hint="cs"/>
          <w:sz w:val="27"/>
          <w:szCs w:val="26"/>
          <w:rtl/>
        </w:rPr>
        <w:t>|</w:t>
      </w:r>
      <w:r w:rsidRPr="00E354BF">
        <w:rPr>
          <w:rFonts w:hint="cs"/>
          <w:sz w:val="27"/>
          <w:rtl/>
        </w:rPr>
        <w:t xml:space="preserve"> يجعل ما يستولي عليه المسلمون من أراض</w:t>
      </w:r>
      <w:r w:rsidR="006E1540" w:rsidRPr="00E354BF">
        <w:rPr>
          <w:rFonts w:hint="cs"/>
          <w:sz w:val="27"/>
          <w:rtl/>
        </w:rPr>
        <w:t>ٍ</w:t>
      </w:r>
      <w:r w:rsidRPr="00E354BF">
        <w:rPr>
          <w:rFonts w:hint="cs"/>
          <w:sz w:val="27"/>
          <w:rtl/>
        </w:rPr>
        <w:t xml:space="preserve"> تحت </w:t>
      </w:r>
      <w:r w:rsidRPr="00E354BF">
        <w:rPr>
          <w:rFonts w:hint="cs"/>
          <w:sz w:val="27"/>
          <w:rtl/>
        </w:rPr>
        <w:lastRenderedPageBreak/>
        <w:t>تصرّ</w:t>
      </w:r>
      <w:r w:rsidR="006E1540" w:rsidRPr="00E354BF">
        <w:rPr>
          <w:rFonts w:hint="cs"/>
          <w:sz w:val="27"/>
          <w:rtl/>
        </w:rPr>
        <w:t>ُ</w:t>
      </w:r>
      <w:r w:rsidRPr="00E354BF">
        <w:rPr>
          <w:rFonts w:hint="cs"/>
          <w:sz w:val="27"/>
          <w:rtl/>
        </w:rPr>
        <w:t>ف المزارعين</w:t>
      </w:r>
      <w:r w:rsidR="006E1540" w:rsidRPr="00E354BF">
        <w:rPr>
          <w:rFonts w:hint="cs"/>
          <w:sz w:val="27"/>
          <w:rtl/>
        </w:rPr>
        <w:t>،</w:t>
      </w:r>
      <w:r w:rsidRPr="00E354BF">
        <w:rPr>
          <w:rFonts w:hint="cs"/>
          <w:sz w:val="27"/>
          <w:rtl/>
        </w:rPr>
        <w:t xml:space="preserve"> في قبال بعض ناتج الأرض يدفعو</w:t>
      </w:r>
      <w:r w:rsidR="006E1540" w:rsidRPr="00E354BF">
        <w:rPr>
          <w:rFonts w:hint="cs"/>
          <w:sz w:val="27"/>
          <w:rtl/>
        </w:rPr>
        <w:t>ن</w:t>
      </w:r>
      <w:r w:rsidRPr="00E354BF">
        <w:rPr>
          <w:rFonts w:hint="cs"/>
          <w:sz w:val="27"/>
          <w:rtl/>
        </w:rPr>
        <w:t>ه إلى الحكومة.</w:t>
      </w:r>
    </w:p>
    <w:p w:rsidR="001A1108" w:rsidRPr="00E354BF" w:rsidRDefault="001A1108" w:rsidP="00A52B7F">
      <w:pPr>
        <w:rPr>
          <w:sz w:val="27"/>
          <w:rtl/>
        </w:rPr>
      </w:pPr>
    </w:p>
    <w:p w:rsidR="001A1108" w:rsidRPr="00E354BF" w:rsidRDefault="001A1F08" w:rsidP="00A52B7F">
      <w:pPr>
        <w:pStyle w:val="Heading3"/>
        <w:spacing w:line="400" w:lineRule="exact"/>
        <w:rPr>
          <w:color w:val="auto"/>
          <w:rtl/>
        </w:rPr>
      </w:pPr>
      <w:r w:rsidRPr="00E354BF">
        <w:rPr>
          <w:rFonts w:hint="cs"/>
          <w:color w:val="auto"/>
          <w:rtl/>
        </w:rPr>
        <w:t>ز</w:t>
      </w:r>
      <w:r w:rsidR="00E51C3E">
        <w:rPr>
          <w:rFonts w:hint="cs"/>
          <w:color w:val="auto"/>
          <w:rtl/>
        </w:rPr>
        <w:t xml:space="preserve"> </w:t>
      </w:r>
      <w:r w:rsidR="001A1108" w:rsidRPr="00E354BF">
        <w:rPr>
          <w:rFonts w:hint="cs"/>
          <w:color w:val="auto"/>
          <w:rtl/>
        </w:rPr>
        <w:t>ـ تحقيق الرفاهية وزيادة العطاء</w:t>
      </w:r>
    </w:p>
    <w:p w:rsidR="001A1108" w:rsidRPr="00E354BF" w:rsidRDefault="001A1108" w:rsidP="00A52B7F">
      <w:pPr>
        <w:rPr>
          <w:sz w:val="27"/>
          <w:rtl/>
        </w:rPr>
      </w:pPr>
      <w:r w:rsidRPr="00E354BF">
        <w:rPr>
          <w:rFonts w:hint="cs"/>
          <w:sz w:val="27"/>
          <w:rtl/>
        </w:rPr>
        <w:t>من واجبات الحكومة ال</w:t>
      </w:r>
      <w:r w:rsidR="00C420A4" w:rsidRPr="00E354BF">
        <w:rPr>
          <w:rFonts w:hint="cs"/>
          <w:sz w:val="27"/>
          <w:rtl/>
        </w:rPr>
        <w:t>إسلاميّ</w:t>
      </w:r>
      <w:r w:rsidRPr="00E354BF">
        <w:rPr>
          <w:rFonts w:hint="cs"/>
          <w:sz w:val="27"/>
          <w:rtl/>
        </w:rPr>
        <w:t>ة تجاه المجتمع ال</w:t>
      </w:r>
      <w:r w:rsidR="00C420A4" w:rsidRPr="00E354BF">
        <w:rPr>
          <w:rFonts w:hint="cs"/>
          <w:sz w:val="27"/>
          <w:rtl/>
        </w:rPr>
        <w:t>إسلاميّ</w:t>
      </w:r>
      <w:r w:rsidRPr="00E354BF">
        <w:rPr>
          <w:rFonts w:hint="cs"/>
          <w:sz w:val="27"/>
          <w:rtl/>
        </w:rPr>
        <w:t xml:space="preserve"> رفع المستوى المعاشي</w:t>
      </w:r>
      <w:r w:rsidR="006E1540" w:rsidRPr="00E354BF">
        <w:rPr>
          <w:rFonts w:hint="cs"/>
          <w:sz w:val="27"/>
          <w:rtl/>
        </w:rPr>
        <w:t>ّ</w:t>
      </w:r>
      <w:r w:rsidRPr="00E354BF">
        <w:rPr>
          <w:rFonts w:hint="cs"/>
          <w:sz w:val="27"/>
          <w:rtl/>
        </w:rPr>
        <w:t xml:space="preserve"> للناس</w:t>
      </w:r>
      <w:r w:rsidR="006E1540" w:rsidRPr="00E354BF">
        <w:rPr>
          <w:rFonts w:hint="cs"/>
          <w:sz w:val="27"/>
          <w:rtl/>
        </w:rPr>
        <w:t>،</w:t>
      </w:r>
      <w:r w:rsidRPr="00E354BF">
        <w:rPr>
          <w:rFonts w:hint="cs"/>
          <w:sz w:val="27"/>
          <w:rtl/>
        </w:rPr>
        <w:t xml:space="preserve"> وزيادة عطائهم من بيت المال</w:t>
      </w:r>
      <w:r w:rsidR="006E1540" w:rsidRPr="00E354BF">
        <w:rPr>
          <w:rFonts w:hint="cs"/>
          <w:sz w:val="27"/>
          <w:rtl/>
        </w:rPr>
        <w:t>.</w:t>
      </w:r>
      <w:r w:rsidRPr="00E354BF">
        <w:rPr>
          <w:rFonts w:hint="cs"/>
          <w:sz w:val="27"/>
          <w:rtl/>
        </w:rPr>
        <w:t xml:space="preserve"> ولا تنحصر </w:t>
      </w:r>
      <w:r w:rsidR="00C420A4" w:rsidRPr="00E354BF">
        <w:rPr>
          <w:rFonts w:hint="cs"/>
          <w:sz w:val="27"/>
          <w:rtl/>
        </w:rPr>
        <w:t>مسؤوليّ</w:t>
      </w:r>
      <w:r w:rsidRPr="00E354BF">
        <w:rPr>
          <w:rFonts w:hint="cs"/>
          <w:sz w:val="27"/>
          <w:rtl/>
        </w:rPr>
        <w:t>ة الحكومة هنا برفع العوز عن الفقراء والضعفاء، بل تمتدّ إلى محاولة تحقيق الرفاه ال</w:t>
      </w:r>
      <w:r w:rsidR="00C420A4" w:rsidRPr="00E354BF">
        <w:rPr>
          <w:rFonts w:hint="cs"/>
          <w:sz w:val="27"/>
          <w:rtl/>
        </w:rPr>
        <w:t>اجتماعيّ</w:t>
      </w:r>
      <w:r w:rsidRPr="00E354BF">
        <w:rPr>
          <w:rFonts w:hint="cs"/>
          <w:sz w:val="27"/>
          <w:rtl/>
        </w:rPr>
        <w:t>، فقد اعتبر الإمام علي</w:t>
      </w:r>
      <w:r w:rsidR="006E1540" w:rsidRPr="00E354BF">
        <w:rPr>
          <w:rFonts w:hint="cs"/>
          <w:sz w:val="27"/>
          <w:rtl/>
        </w:rPr>
        <w:t>ّ</w:t>
      </w:r>
      <w:r w:rsidR="0079584A" w:rsidRPr="00E354BF">
        <w:rPr>
          <w:rFonts w:cs="Mosawi" w:hint="cs"/>
          <w:sz w:val="27"/>
          <w:szCs w:val="26"/>
          <w:rtl/>
        </w:rPr>
        <w:t>×</w:t>
      </w:r>
      <w:r w:rsidRPr="00E354BF">
        <w:rPr>
          <w:rFonts w:hint="cs"/>
          <w:sz w:val="27"/>
          <w:rtl/>
        </w:rPr>
        <w:t xml:space="preserve"> زيادة العطاء للرعي</w:t>
      </w:r>
      <w:r w:rsidR="006E1540" w:rsidRPr="00E354BF">
        <w:rPr>
          <w:rFonts w:hint="cs"/>
          <w:sz w:val="27"/>
          <w:rtl/>
        </w:rPr>
        <w:t>ّ</w:t>
      </w:r>
      <w:r w:rsidRPr="00E354BF">
        <w:rPr>
          <w:rFonts w:hint="cs"/>
          <w:sz w:val="27"/>
          <w:rtl/>
        </w:rPr>
        <w:t xml:space="preserve">ة من حقوقها على الحاكم، </w:t>
      </w:r>
      <w:r w:rsidR="006E1540" w:rsidRPr="00E354BF">
        <w:rPr>
          <w:rFonts w:hint="cs"/>
          <w:sz w:val="27"/>
          <w:rtl/>
        </w:rPr>
        <w:t>ف</w:t>
      </w:r>
      <w:r w:rsidRPr="00E354BF">
        <w:rPr>
          <w:rFonts w:hint="cs"/>
          <w:sz w:val="27"/>
          <w:rtl/>
        </w:rPr>
        <w:t>قال</w:t>
      </w:r>
      <w:r w:rsidR="0079584A" w:rsidRPr="00E354BF">
        <w:rPr>
          <w:rFonts w:cs="Mosawi" w:hint="cs"/>
          <w:sz w:val="27"/>
          <w:szCs w:val="26"/>
          <w:rtl/>
        </w:rPr>
        <w:t>×</w:t>
      </w:r>
      <w:r w:rsidRPr="00E354BF">
        <w:rPr>
          <w:rFonts w:hint="cs"/>
          <w:sz w:val="27"/>
          <w:rtl/>
        </w:rPr>
        <w:t>: «فأمّا حقكم عليّ فالنصحية لكم</w:t>
      </w:r>
      <w:r w:rsidR="006E1540" w:rsidRPr="00E354BF">
        <w:rPr>
          <w:rFonts w:hint="cs"/>
          <w:sz w:val="27"/>
          <w:rtl/>
        </w:rPr>
        <w:t>،</w:t>
      </w:r>
      <w:r w:rsidRPr="00E354BF">
        <w:rPr>
          <w:rFonts w:hint="cs"/>
          <w:sz w:val="27"/>
          <w:rtl/>
        </w:rPr>
        <w:t xml:space="preserve"> وتوفير فيئكم عليكم»</w:t>
      </w:r>
      <w:r w:rsidRPr="00E354BF">
        <w:rPr>
          <w:rFonts w:hint="cs"/>
          <w:sz w:val="27"/>
          <w:vertAlign w:val="superscript"/>
          <w:rtl/>
        </w:rPr>
        <w:t>(</w:t>
      </w:r>
      <w:r w:rsidRPr="00E354BF">
        <w:rPr>
          <w:rStyle w:val="EndnoteReference"/>
          <w:sz w:val="27"/>
          <w:rtl/>
        </w:rPr>
        <w:endnoteReference w:id="91"/>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p>
    <w:p w:rsidR="001A1108" w:rsidRPr="00E354BF" w:rsidRDefault="001A1F08" w:rsidP="00A52B7F">
      <w:pPr>
        <w:pStyle w:val="Heading3"/>
        <w:spacing w:line="400" w:lineRule="exact"/>
        <w:rPr>
          <w:color w:val="auto"/>
          <w:rtl/>
        </w:rPr>
      </w:pPr>
      <w:r w:rsidRPr="00E354BF">
        <w:rPr>
          <w:rFonts w:hint="cs"/>
          <w:color w:val="auto"/>
          <w:rtl/>
        </w:rPr>
        <w:t xml:space="preserve">ح </w:t>
      </w:r>
      <w:r w:rsidR="001A1108" w:rsidRPr="00E354BF">
        <w:rPr>
          <w:rFonts w:hint="cs"/>
          <w:color w:val="auto"/>
          <w:rtl/>
        </w:rPr>
        <w:t>ـ الرقابة على السوق وتنظيمه</w:t>
      </w:r>
    </w:p>
    <w:p w:rsidR="001A1108" w:rsidRPr="00E354BF" w:rsidRDefault="001A1108" w:rsidP="00A52B7F">
      <w:pPr>
        <w:rPr>
          <w:sz w:val="27"/>
          <w:rtl/>
        </w:rPr>
      </w:pPr>
      <w:r w:rsidRPr="00E354BF">
        <w:rPr>
          <w:rFonts w:hint="cs"/>
          <w:sz w:val="27"/>
          <w:rtl/>
        </w:rPr>
        <w:t>رغم محدودي</w:t>
      </w:r>
      <w:r w:rsidR="006E1540" w:rsidRPr="00E354BF">
        <w:rPr>
          <w:rFonts w:hint="cs"/>
          <w:sz w:val="27"/>
          <w:rtl/>
        </w:rPr>
        <w:t>ّ</w:t>
      </w:r>
      <w:r w:rsidRPr="00E354BF">
        <w:rPr>
          <w:rFonts w:hint="cs"/>
          <w:sz w:val="27"/>
          <w:rtl/>
        </w:rPr>
        <w:t>ة الدور الذي تمارسه الدولة في التدخّل في الشأن ال</w:t>
      </w:r>
      <w:r w:rsidR="00C420A4" w:rsidRPr="00E354BF">
        <w:rPr>
          <w:rFonts w:hint="cs"/>
          <w:sz w:val="27"/>
          <w:rtl/>
        </w:rPr>
        <w:t>اقتصاديّ</w:t>
      </w:r>
      <w:r w:rsidRPr="00E354BF">
        <w:rPr>
          <w:rFonts w:hint="cs"/>
          <w:sz w:val="27"/>
          <w:rtl/>
        </w:rPr>
        <w:t xml:space="preserve"> ضمن الظروف ال</w:t>
      </w:r>
      <w:r w:rsidR="00D213E8" w:rsidRPr="00E354BF">
        <w:rPr>
          <w:rFonts w:hint="cs"/>
          <w:sz w:val="27"/>
          <w:rtl/>
        </w:rPr>
        <w:t>عاديّ</w:t>
      </w:r>
      <w:r w:rsidRPr="00E354BF">
        <w:rPr>
          <w:rFonts w:hint="cs"/>
          <w:sz w:val="27"/>
          <w:rtl/>
        </w:rPr>
        <w:t xml:space="preserve">ة، إلاّ أنّه يقع على عاتقها </w:t>
      </w:r>
      <w:r w:rsidR="00C420A4" w:rsidRPr="00E354BF">
        <w:rPr>
          <w:rFonts w:hint="cs"/>
          <w:sz w:val="27"/>
          <w:rtl/>
        </w:rPr>
        <w:t>مسؤوليّ</w:t>
      </w:r>
      <w:r w:rsidRPr="00E354BF">
        <w:rPr>
          <w:rFonts w:hint="cs"/>
          <w:sz w:val="27"/>
          <w:rtl/>
        </w:rPr>
        <w:t>ة الرقابة والإشراف على السوق والوضع ال</w:t>
      </w:r>
      <w:r w:rsidR="00C420A4" w:rsidRPr="00E354BF">
        <w:rPr>
          <w:rFonts w:hint="cs"/>
          <w:sz w:val="27"/>
          <w:rtl/>
        </w:rPr>
        <w:t>اقتصاديّ</w:t>
      </w:r>
      <w:r w:rsidR="006E1540" w:rsidRPr="00E354BF">
        <w:rPr>
          <w:rFonts w:hint="cs"/>
          <w:sz w:val="27"/>
          <w:rtl/>
        </w:rPr>
        <w:t>.</w:t>
      </w:r>
      <w:r w:rsidRPr="00E354BF">
        <w:rPr>
          <w:rFonts w:hint="cs"/>
          <w:sz w:val="27"/>
          <w:rtl/>
        </w:rPr>
        <w:t xml:space="preserve"> ولذا فإن</w:t>
      </w:r>
      <w:r w:rsidR="006E1540" w:rsidRPr="00E354BF">
        <w:rPr>
          <w:rFonts w:hint="cs"/>
          <w:sz w:val="27"/>
          <w:rtl/>
        </w:rPr>
        <w:t>ّ</w:t>
      </w:r>
      <w:r w:rsidRPr="00E354BF">
        <w:rPr>
          <w:rFonts w:hint="cs"/>
          <w:sz w:val="27"/>
          <w:rtl/>
        </w:rPr>
        <w:t xml:space="preserve"> من أهم</w:t>
      </w:r>
      <w:r w:rsidR="006E1540" w:rsidRPr="00E354BF">
        <w:rPr>
          <w:rFonts w:hint="cs"/>
          <w:sz w:val="27"/>
          <w:rtl/>
        </w:rPr>
        <w:t>ّ</w:t>
      </w:r>
      <w:r w:rsidRPr="00E354BF">
        <w:rPr>
          <w:rFonts w:hint="cs"/>
          <w:sz w:val="27"/>
          <w:rtl/>
        </w:rPr>
        <w:t xml:space="preserve"> الواجبات في نظام الحسبة هو الرقابة على السوق وال</w:t>
      </w:r>
      <w:r w:rsidR="006E1540" w:rsidRPr="00E354BF">
        <w:rPr>
          <w:rFonts w:hint="cs"/>
          <w:sz w:val="27"/>
          <w:rtl/>
        </w:rPr>
        <w:t>أ</w:t>
      </w:r>
      <w:r w:rsidRPr="00E354BF">
        <w:rPr>
          <w:rFonts w:hint="cs"/>
          <w:sz w:val="27"/>
          <w:rtl/>
        </w:rPr>
        <w:t>شغال كاف</w:t>
      </w:r>
      <w:r w:rsidR="006E1540" w:rsidRPr="00E354BF">
        <w:rPr>
          <w:rFonts w:hint="cs"/>
          <w:sz w:val="27"/>
          <w:rtl/>
        </w:rPr>
        <w:t>ّ</w:t>
      </w:r>
      <w:r w:rsidRPr="00E354BF">
        <w:rPr>
          <w:rFonts w:hint="cs"/>
          <w:sz w:val="27"/>
          <w:rtl/>
        </w:rPr>
        <w:t>ة.</w:t>
      </w:r>
    </w:p>
    <w:p w:rsidR="001A1108" w:rsidRPr="00E354BF" w:rsidRDefault="001A1108" w:rsidP="00A52B7F">
      <w:pPr>
        <w:rPr>
          <w:sz w:val="27"/>
          <w:rtl/>
        </w:rPr>
      </w:pPr>
      <w:r w:rsidRPr="00E354BF">
        <w:rPr>
          <w:rFonts w:hint="cs"/>
          <w:sz w:val="27"/>
          <w:rtl/>
        </w:rPr>
        <w:t>وقد كان الإمام علي</w:t>
      </w:r>
      <w:r w:rsidR="006E1540" w:rsidRPr="00E354BF">
        <w:rPr>
          <w:rFonts w:hint="cs"/>
          <w:sz w:val="27"/>
          <w:rtl/>
        </w:rPr>
        <w:t>ّ</w:t>
      </w:r>
      <w:r w:rsidR="0079584A" w:rsidRPr="00E354BF">
        <w:rPr>
          <w:rFonts w:cs="Mosawi" w:hint="cs"/>
          <w:sz w:val="27"/>
          <w:szCs w:val="26"/>
          <w:rtl/>
        </w:rPr>
        <w:t>×</w:t>
      </w:r>
      <w:r w:rsidRPr="00E354BF">
        <w:rPr>
          <w:rFonts w:hint="cs"/>
          <w:sz w:val="27"/>
          <w:rtl/>
        </w:rPr>
        <w:t xml:space="preserve"> ي</w:t>
      </w:r>
      <w:r w:rsidR="006E1540" w:rsidRPr="00E354BF">
        <w:rPr>
          <w:rFonts w:hint="cs"/>
          <w:sz w:val="27"/>
          <w:rtl/>
        </w:rPr>
        <w:t>ُ</w:t>
      </w:r>
      <w:r w:rsidRPr="00E354BF">
        <w:rPr>
          <w:rFonts w:hint="cs"/>
          <w:sz w:val="27"/>
          <w:rtl/>
        </w:rPr>
        <w:t>شر</w:t>
      </w:r>
      <w:r w:rsidR="006E1540" w:rsidRPr="00E354BF">
        <w:rPr>
          <w:rFonts w:hint="cs"/>
          <w:sz w:val="27"/>
          <w:rtl/>
        </w:rPr>
        <w:t>ِ</w:t>
      </w:r>
      <w:r w:rsidRPr="00E354BF">
        <w:rPr>
          <w:rFonts w:hint="cs"/>
          <w:sz w:val="27"/>
          <w:rtl/>
        </w:rPr>
        <w:t>ف بنفسه على حركة السوق، فيأمر أهله برعاية الموازين الشرعي</w:t>
      </w:r>
      <w:r w:rsidR="006E1540" w:rsidRPr="00E354BF">
        <w:rPr>
          <w:rFonts w:hint="cs"/>
          <w:sz w:val="27"/>
          <w:rtl/>
        </w:rPr>
        <w:t>ّ</w:t>
      </w:r>
      <w:r w:rsidRPr="00E354BF">
        <w:rPr>
          <w:rFonts w:hint="cs"/>
          <w:sz w:val="27"/>
          <w:rtl/>
        </w:rPr>
        <w:t>ة وال</w:t>
      </w:r>
      <w:r w:rsidR="00C420A4" w:rsidRPr="00E354BF">
        <w:rPr>
          <w:rFonts w:hint="cs"/>
          <w:sz w:val="27"/>
          <w:rtl/>
        </w:rPr>
        <w:t>أخلاقيّ</w:t>
      </w:r>
      <w:r w:rsidRPr="00E354BF">
        <w:rPr>
          <w:rFonts w:hint="cs"/>
          <w:sz w:val="27"/>
          <w:rtl/>
        </w:rPr>
        <w:t>ة في معاملاتهم</w:t>
      </w:r>
      <w:r w:rsidR="006E1540" w:rsidRPr="00E354BF">
        <w:rPr>
          <w:rFonts w:hint="cs"/>
          <w:sz w:val="27"/>
          <w:rtl/>
        </w:rPr>
        <w:t>،</w:t>
      </w:r>
      <w:r w:rsidRPr="00E354BF">
        <w:rPr>
          <w:rFonts w:hint="cs"/>
          <w:sz w:val="27"/>
          <w:rtl/>
        </w:rPr>
        <w:t xml:space="preserve"> ثم يشرف على وضع الأسعار وطريقة البيع والشراء وحركة المعاملات</w:t>
      </w:r>
      <w:r w:rsidR="006E1540" w:rsidRPr="00E354BF">
        <w:rPr>
          <w:rFonts w:hint="cs"/>
          <w:sz w:val="27"/>
          <w:rtl/>
        </w:rPr>
        <w:t>،</w:t>
      </w:r>
      <w:r w:rsidRPr="00E354BF">
        <w:rPr>
          <w:rFonts w:hint="cs"/>
          <w:sz w:val="27"/>
          <w:rtl/>
        </w:rPr>
        <w:t xml:space="preserve"> ويحاسب على الاحتكار وغلاء الأسعار. فقد روي عن الإمام الباقر</w:t>
      </w:r>
      <w:r w:rsidR="0079584A" w:rsidRPr="00E354BF">
        <w:rPr>
          <w:rFonts w:cs="Mosawi" w:hint="cs"/>
          <w:sz w:val="27"/>
          <w:szCs w:val="26"/>
          <w:rtl/>
        </w:rPr>
        <w:t>×</w:t>
      </w:r>
      <w:r w:rsidRPr="00E354BF">
        <w:rPr>
          <w:rFonts w:hint="cs"/>
          <w:sz w:val="27"/>
          <w:rtl/>
        </w:rPr>
        <w:t xml:space="preserve"> قال: «كان أمير</w:t>
      </w:r>
      <w:r w:rsidR="001A1F08" w:rsidRPr="00E354BF">
        <w:rPr>
          <w:rFonts w:hint="cs"/>
          <w:sz w:val="27"/>
          <w:rtl/>
        </w:rPr>
        <w:t xml:space="preserve"> </w:t>
      </w:r>
      <w:r w:rsidRPr="00E354BF">
        <w:rPr>
          <w:rFonts w:hint="cs"/>
          <w:sz w:val="27"/>
          <w:rtl/>
        </w:rPr>
        <w:t>المؤمنين</w:t>
      </w:r>
      <w:r w:rsidR="0079584A" w:rsidRPr="00E354BF">
        <w:rPr>
          <w:rFonts w:cs="Mosawi" w:hint="cs"/>
          <w:sz w:val="27"/>
          <w:szCs w:val="26"/>
          <w:rtl/>
        </w:rPr>
        <w:t>×</w:t>
      </w:r>
      <w:r w:rsidRPr="00E354BF">
        <w:rPr>
          <w:rFonts w:hint="cs"/>
          <w:sz w:val="27"/>
          <w:rtl/>
        </w:rPr>
        <w:t xml:space="preserve"> بالكوفة عندكم يغتدي كل</w:t>
      </w:r>
      <w:r w:rsidR="006E1540" w:rsidRPr="00E354BF">
        <w:rPr>
          <w:rFonts w:hint="cs"/>
          <w:sz w:val="27"/>
          <w:rtl/>
        </w:rPr>
        <w:t xml:space="preserve">ّ </w:t>
      </w:r>
      <w:r w:rsidRPr="00E354BF">
        <w:rPr>
          <w:rFonts w:hint="cs"/>
          <w:sz w:val="27"/>
          <w:rtl/>
        </w:rPr>
        <w:t>يوم بكرة من القصر</w:t>
      </w:r>
      <w:r w:rsidR="006E1540" w:rsidRPr="00E354BF">
        <w:rPr>
          <w:rFonts w:hint="cs"/>
          <w:sz w:val="27"/>
          <w:rtl/>
        </w:rPr>
        <w:t>،</w:t>
      </w:r>
      <w:r w:rsidRPr="00E354BF">
        <w:rPr>
          <w:rFonts w:hint="cs"/>
          <w:sz w:val="27"/>
          <w:rtl/>
        </w:rPr>
        <w:t xml:space="preserve"> فيطوف في أسواق الكوفة سوقاً سوقاً</w:t>
      </w:r>
      <w:r w:rsidR="006E1540" w:rsidRPr="00E354BF">
        <w:rPr>
          <w:rFonts w:hint="cs"/>
          <w:sz w:val="27"/>
          <w:rtl/>
        </w:rPr>
        <w:t>،</w:t>
      </w:r>
      <w:r w:rsidRPr="00E354BF">
        <w:rPr>
          <w:rFonts w:hint="cs"/>
          <w:sz w:val="27"/>
          <w:rtl/>
        </w:rPr>
        <w:t xml:space="preserve"> ومعه الدرّة على عاتقه</w:t>
      </w:r>
      <w:r w:rsidR="006E1540" w:rsidRPr="00E354BF">
        <w:rPr>
          <w:rFonts w:hint="cs"/>
          <w:sz w:val="27"/>
          <w:rtl/>
        </w:rPr>
        <w:t>،</w:t>
      </w:r>
      <w:r w:rsidRPr="00E354BF">
        <w:rPr>
          <w:rFonts w:hint="cs"/>
          <w:sz w:val="27"/>
          <w:rtl/>
        </w:rPr>
        <w:t xml:space="preserve"> وكان لها طرفان</w:t>
      </w:r>
      <w:r w:rsidR="006E1540" w:rsidRPr="00E354BF">
        <w:rPr>
          <w:rFonts w:hint="cs"/>
          <w:sz w:val="27"/>
          <w:rtl/>
        </w:rPr>
        <w:t>،</w:t>
      </w:r>
      <w:r w:rsidRPr="00E354BF">
        <w:rPr>
          <w:rFonts w:hint="cs"/>
          <w:sz w:val="27"/>
          <w:rtl/>
        </w:rPr>
        <w:t xml:space="preserve"> وكانت تسمّى السبيبة، فيقف على أهل كل</w:t>
      </w:r>
      <w:r w:rsidR="006E1540" w:rsidRPr="00E354BF">
        <w:rPr>
          <w:rFonts w:hint="cs"/>
          <w:sz w:val="27"/>
          <w:rtl/>
        </w:rPr>
        <w:t>ّ</w:t>
      </w:r>
      <w:r w:rsidRPr="00E354BF">
        <w:rPr>
          <w:rFonts w:hint="cs"/>
          <w:sz w:val="27"/>
          <w:rtl/>
        </w:rPr>
        <w:t xml:space="preserve"> سوق</w:t>
      </w:r>
      <w:r w:rsidR="006E1540" w:rsidRPr="00E354BF">
        <w:rPr>
          <w:rFonts w:hint="cs"/>
          <w:sz w:val="27"/>
          <w:rtl/>
        </w:rPr>
        <w:t>ٍ فينادي: يا معشر الت</w:t>
      </w:r>
      <w:r w:rsidRPr="00E354BF">
        <w:rPr>
          <w:rFonts w:hint="cs"/>
          <w:sz w:val="27"/>
          <w:rtl/>
        </w:rPr>
        <w:t>ج</w:t>
      </w:r>
      <w:r w:rsidR="006E1540" w:rsidRPr="00E354BF">
        <w:rPr>
          <w:rFonts w:hint="cs"/>
          <w:sz w:val="27"/>
          <w:rtl/>
        </w:rPr>
        <w:t>ّ</w:t>
      </w:r>
      <w:r w:rsidRPr="00E354BF">
        <w:rPr>
          <w:rFonts w:hint="cs"/>
          <w:sz w:val="27"/>
          <w:rtl/>
        </w:rPr>
        <w:t>ار</w:t>
      </w:r>
      <w:r w:rsidR="006E1540" w:rsidRPr="00E354BF">
        <w:rPr>
          <w:rFonts w:hint="cs"/>
          <w:sz w:val="27"/>
          <w:rtl/>
        </w:rPr>
        <w:t>،</w:t>
      </w:r>
      <w:r w:rsidRPr="00E354BF">
        <w:rPr>
          <w:rFonts w:hint="cs"/>
          <w:sz w:val="27"/>
          <w:rtl/>
        </w:rPr>
        <w:t xml:space="preserve"> ات</w:t>
      </w:r>
      <w:r w:rsidR="006E1540" w:rsidRPr="00E354BF">
        <w:rPr>
          <w:rFonts w:hint="cs"/>
          <w:sz w:val="27"/>
          <w:rtl/>
        </w:rPr>
        <w:t>ّ</w:t>
      </w:r>
      <w:r w:rsidRPr="00E354BF">
        <w:rPr>
          <w:rFonts w:hint="cs"/>
          <w:sz w:val="27"/>
          <w:rtl/>
        </w:rPr>
        <w:t>قوا الله عز</w:t>
      </w:r>
      <w:r w:rsidR="006E1540" w:rsidRPr="00E354BF">
        <w:rPr>
          <w:rFonts w:hint="cs"/>
          <w:sz w:val="27"/>
          <w:rtl/>
        </w:rPr>
        <w:t xml:space="preserve">ّ </w:t>
      </w:r>
      <w:r w:rsidRPr="00E354BF">
        <w:rPr>
          <w:rFonts w:hint="cs"/>
          <w:sz w:val="27"/>
          <w:rtl/>
        </w:rPr>
        <w:t>وجل</w:t>
      </w:r>
      <w:r w:rsidR="006E1540" w:rsidRPr="00E354BF">
        <w:rPr>
          <w:rFonts w:hint="cs"/>
          <w:sz w:val="27"/>
          <w:rtl/>
        </w:rPr>
        <w:t>ّ،</w:t>
      </w:r>
      <w:r w:rsidRPr="00E354BF">
        <w:rPr>
          <w:rFonts w:hint="cs"/>
          <w:sz w:val="27"/>
          <w:rtl/>
        </w:rPr>
        <w:t xml:space="preserve"> فإذا سمعوا صوته ألقوا ما ب</w:t>
      </w:r>
      <w:r w:rsidR="006E1540" w:rsidRPr="00E354BF">
        <w:rPr>
          <w:rFonts w:hint="cs"/>
          <w:sz w:val="27"/>
          <w:rtl/>
        </w:rPr>
        <w:t>أ</w:t>
      </w:r>
      <w:r w:rsidRPr="00E354BF">
        <w:rPr>
          <w:rFonts w:hint="cs"/>
          <w:sz w:val="27"/>
          <w:rtl/>
        </w:rPr>
        <w:t>يديهم</w:t>
      </w:r>
      <w:r w:rsidR="006E1540" w:rsidRPr="00E354BF">
        <w:rPr>
          <w:rFonts w:hint="cs"/>
          <w:sz w:val="27"/>
          <w:rtl/>
        </w:rPr>
        <w:t>،</w:t>
      </w:r>
      <w:r w:rsidRPr="00E354BF">
        <w:rPr>
          <w:rFonts w:hint="cs"/>
          <w:sz w:val="27"/>
          <w:rtl/>
        </w:rPr>
        <w:t xml:space="preserve"> و</w:t>
      </w:r>
      <w:r w:rsidR="006E1540" w:rsidRPr="00E354BF">
        <w:rPr>
          <w:rFonts w:hint="cs"/>
          <w:sz w:val="27"/>
          <w:rtl/>
        </w:rPr>
        <w:t>أ</w:t>
      </w:r>
      <w:r w:rsidRPr="00E354BF">
        <w:rPr>
          <w:rFonts w:hint="cs"/>
          <w:sz w:val="27"/>
          <w:rtl/>
        </w:rPr>
        <w:t>ر</w:t>
      </w:r>
      <w:r w:rsidR="001A1F08" w:rsidRPr="00E354BF">
        <w:rPr>
          <w:rFonts w:hint="cs"/>
          <w:sz w:val="27"/>
          <w:rtl/>
        </w:rPr>
        <w:t>ْ</w:t>
      </w:r>
      <w:r w:rsidRPr="00E354BF">
        <w:rPr>
          <w:rFonts w:hint="cs"/>
          <w:sz w:val="27"/>
          <w:rtl/>
        </w:rPr>
        <w:t>ع</w:t>
      </w:r>
      <w:r w:rsidR="001A1F08" w:rsidRPr="00E354BF">
        <w:rPr>
          <w:rFonts w:hint="cs"/>
          <w:sz w:val="27"/>
          <w:rtl/>
        </w:rPr>
        <w:t>َ</w:t>
      </w:r>
      <w:r w:rsidRPr="00E354BF">
        <w:rPr>
          <w:rFonts w:hint="cs"/>
          <w:sz w:val="27"/>
          <w:rtl/>
        </w:rPr>
        <w:t>وا إليه بقلوبهم</w:t>
      </w:r>
      <w:r w:rsidR="006E1540" w:rsidRPr="00E354BF">
        <w:rPr>
          <w:rFonts w:hint="cs"/>
          <w:sz w:val="27"/>
          <w:rtl/>
        </w:rPr>
        <w:t>،</w:t>
      </w:r>
      <w:r w:rsidRPr="00E354BF">
        <w:rPr>
          <w:rFonts w:hint="cs"/>
          <w:sz w:val="27"/>
          <w:rtl/>
        </w:rPr>
        <w:t xml:space="preserve"> وسمعوا بآذانهم</w:t>
      </w:r>
      <w:r w:rsidR="00461BAD" w:rsidRPr="00E354BF">
        <w:rPr>
          <w:rFonts w:hint="cs"/>
          <w:sz w:val="27"/>
          <w:rtl/>
        </w:rPr>
        <w:t>،</w:t>
      </w:r>
      <w:r w:rsidRPr="00E354BF">
        <w:rPr>
          <w:rFonts w:hint="cs"/>
          <w:sz w:val="27"/>
          <w:rtl/>
        </w:rPr>
        <w:t xml:space="preserve"> فيقول</w:t>
      </w:r>
      <w:r w:rsidR="0079584A" w:rsidRPr="00E354BF">
        <w:rPr>
          <w:rFonts w:cs="Mosawi" w:hint="cs"/>
          <w:sz w:val="27"/>
          <w:szCs w:val="26"/>
          <w:rtl/>
        </w:rPr>
        <w:t>×</w:t>
      </w:r>
      <w:r w:rsidRPr="00E354BF">
        <w:rPr>
          <w:rFonts w:hint="cs"/>
          <w:sz w:val="27"/>
          <w:rtl/>
        </w:rPr>
        <w:t>: قدّموا الاستخارة</w:t>
      </w:r>
      <w:r w:rsidR="00461BAD" w:rsidRPr="00E354BF">
        <w:rPr>
          <w:rFonts w:hint="cs"/>
          <w:sz w:val="27"/>
          <w:rtl/>
        </w:rPr>
        <w:t>،</w:t>
      </w:r>
      <w:r w:rsidRPr="00E354BF">
        <w:rPr>
          <w:rFonts w:hint="cs"/>
          <w:sz w:val="27"/>
          <w:rtl/>
        </w:rPr>
        <w:t xml:space="preserve"> وتبر</w:t>
      </w:r>
      <w:r w:rsidR="00461BAD" w:rsidRPr="00E354BF">
        <w:rPr>
          <w:rFonts w:hint="cs"/>
          <w:sz w:val="27"/>
          <w:rtl/>
        </w:rPr>
        <w:t>َّ</w:t>
      </w:r>
      <w:r w:rsidRPr="00E354BF">
        <w:rPr>
          <w:rFonts w:hint="cs"/>
          <w:sz w:val="27"/>
          <w:rtl/>
        </w:rPr>
        <w:t>كوا بالسهولة</w:t>
      </w:r>
      <w:r w:rsidR="00461BAD" w:rsidRPr="00E354BF">
        <w:rPr>
          <w:rFonts w:hint="cs"/>
          <w:sz w:val="27"/>
          <w:rtl/>
        </w:rPr>
        <w:t>،</w:t>
      </w:r>
      <w:r w:rsidRPr="00E354BF">
        <w:rPr>
          <w:rFonts w:hint="cs"/>
          <w:sz w:val="27"/>
          <w:rtl/>
        </w:rPr>
        <w:t xml:space="preserve"> واقتربوا من المبتاعين</w:t>
      </w:r>
      <w:r w:rsidR="00461BAD" w:rsidRPr="00E354BF">
        <w:rPr>
          <w:rFonts w:hint="cs"/>
          <w:sz w:val="27"/>
          <w:rtl/>
        </w:rPr>
        <w:t>،</w:t>
      </w:r>
      <w:r w:rsidRPr="00E354BF">
        <w:rPr>
          <w:rFonts w:hint="cs"/>
          <w:sz w:val="27"/>
          <w:rtl/>
        </w:rPr>
        <w:t xml:space="preserve"> وتزي</w:t>
      </w:r>
      <w:r w:rsidR="00461BAD" w:rsidRPr="00E354BF">
        <w:rPr>
          <w:rFonts w:hint="cs"/>
          <w:sz w:val="27"/>
          <w:rtl/>
        </w:rPr>
        <w:t>َّ</w:t>
      </w:r>
      <w:r w:rsidRPr="00E354BF">
        <w:rPr>
          <w:rFonts w:hint="cs"/>
          <w:sz w:val="27"/>
          <w:rtl/>
        </w:rPr>
        <w:t>نوا بالحكم</w:t>
      </w:r>
      <w:r w:rsidR="00461BAD" w:rsidRPr="00E354BF">
        <w:rPr>
          <w:rFonts w:hint="cs"/>
          <w:sz w:val="27"/>
          <w:rtl/>
        </w:rPr>
        <w:t>،</w:t>
      </w:r>
      <w:r w:rsidRPr="00E354BF">
        <w:rPr>
          <w:rFonts w:hint="cs"/>
          <w:sz w:val="27"/>
          <w:rtl/>
        </w:rPr>
        <w:t xml:space="preserve"> وتناهوا عن اليمين</w:t>
      </w:r>
      <w:r w:rsidR="00461BAD" w:rsidRPr="00E354BF">
        <w:rPr>
          <w:rFonts w:hint="cs"/>
          <w:sz w:val="27"/>
          <w:rtl/>
        </w:rPr>
        <w:t>،</w:t>
      </w:r>
      <w:r w:rsidRPr="00E354BF">
        <w:rPr>
          <w:rFonts w:hint="cs"/>
          <w:sz w:val="27"/>
          <w:rtl/>
        </w:rPr>
        <w:t xml:space="preserve"> وجانبوا الكذب</w:t>
      </w:r>
      <w:r w:rsidR="00461BAD" w:rsidRPr="00E354BF">
        <w:rPr>
          <w:rFonts w:hint="cs"/>
          <w:sz w:val="27"/>
          <w:rtl/>
        </w:rPr>
        <w:t>،</w:t>
      </w:r>
      <w:r w:rsidRPr="00E354BF">
        <w:rPr>
          <w:rFonts w:hint="cs"/>
          <w:sz w:val="27"/>
          <w:rtl/>
        </w:rPr>
        <w:t xml:space="preserve"> وتجافوا عن الظلم</w:t>
      </w:r>
      <w:r w:rsidR="00461BAD" w:rsidRPr="00E354BF">
        <w:rPr>
          <w:rFonts w:hint="cs"/>
          <w:sz w:val="27"/>
          <w:rtl/>
        </w:rPr>
        <w:t>،</w:t>
      </w:r>
      <w:r w:rsidRPr="00E354BF">
        <w:rPr>
          <w:rFonts w:hint="cs"/>
          <w:sz w:val="27"/>
          <w:rtl/>
        </w:rPr>
        <w:t xml:space="preserve"> وأنصفوا المظلومين</w:t>
      </w:r>
      <w:r w:rsidR="00461BAD" w:rsidRPr="00E354BF">
        <w:rPr>
          <w:rFonts w:hint="cs"/>
          <w:sz w:val="27"/>
          <w:rtl/>
        </w:rPr>
        <w:t>،</w:t>
      </w:r>
      <w:r w:rsidRPr="00E354BF">
        <w:rPr>
          <w:rFonts w:hint="cs"/>
          <w:sz w:val="27"/>
          <w:rtl/>
        </w:rPr>
        <w:t xml:space="preserve"> ولا تقربوا الربا</w:t>
      </w:r>
      <w:r w:rsidR="00461BAD" w:rsidRPr="00E354BF">
        <w:rPr>
          <w:rFonts w:hint="cs"/>
          <w:sz w:val="27"/>
          <w:rtl/>
        </w:rPr>
        <w:t>،</w:t>
      </w:r>
      <w:r w:rsidRPr="00E354BF">
        <w:rPr>
          <w:rFonts w:hint="cs"/>
          <w:sz w:val="27"/>
          <w:rtl/>
        </w:rPr>
        <w:t xml:space="preserve"> وأوفوا الكيل والميزان</w:t>
      </w:r>
      <w:r w:rsidR="00461BAD" w:rsidRPr="00E354BF">
        <w:rPr>
          <w:rFonts w:hint="cs"/>
          <w:sz w:val="27"/>
          <w:rtl/>
        </w:rPr>
        <w:t>،</w:t>
      </w:r>
      <w:r w:rsidRPr="00E354BF">
        <w:rPr>
          <w:rFonts w:hint="cs"/>
          <w:sz w:val="27"/>
          <w:rtl/>
        </w:rPr>
        <w:t xml:space="preserve"> ولا تبخسوا الناس أشياءهم</w:t>
      </w:r>
      <w:r w:rsidR="00461BAD" w:rsidRPr="00E354BF">
        <w:rPr>
          <w:rFonts w:hint="cs"/>
          <w:sz w:val="27"/>
          <w:rtl/>
        </w:rPr>
        <w:t>،</w:t>
      </w:r>
      <w:r w:rsidRPr="00E354BF">
        <w:rPr>
          <w:rFonts w:hint="cs"/>
          <w:sz w:val="27"/>
          <w:rtl/>
        </w:rPr>
        <w:t xml:space="preserve"> ولا تعثوا في الأرض مفسدين، فيطوف</w:t>
      </w:r>
      <w:r w:rsidR="0079584A" w:rsidRPr="00E354BF">
        <w:rPr>
          <w:rFonts w:cs="Mosawi" w:hint="cs"/>
          <w:sz w:val="27"/>
          <w:szCs w:val="26"/>
          <w:rtl/>
        </w:rPr>
        <w:t>×</w:t>
      </w:r>
      <w:r w:rsidRPr="00E354BF">
        <w:rPr>
          <w:rFonts w:hint="cs"/>
          <w:sz w:val="27"/>
          <w:rtl/>
        </w:rPr>
        <w:t xml:space="preserve"> في جميع أسواق الكوفة</w:t>
      </w:r>
      <w:r w:rsidR="00461BAD" w:rsidRPr="00E354BF">
        <w:rPr>
          <w:rFonts w:hint="cs"/>
          <w:sz w:val="27"/>
          <w:rtl/>
        </w:rPr>
        <w:t>،</w:t>
      </w:r>
      <w:r w:rsidRPr="00E354BF">
        <w:rPr>
          <w:rFonts w:hint="cs"/>
          <w:sz w:val="27"/>
          <w:rtl/>
        </w:rPr>
        <w:t xml:space="preserve"> ثم يرجع للناس»</w:t>
      </w:r>
      <w:r w:rsidRPr="00E354BF">
        <w:rPr>
          <w:rFonts w:hint="cs"/>
          <w:sz w:val="27"/>
          <w:vertAlign w:val="superscript"/>
          <w:rtl/>
        </w:rPr>
        <w:t>(</w:t>
      </w:r>
      <w:r w:rsidRPr="00E354BF">
        <w:rPr>
          <w:rStyle w:val="EndnoteReference"/>
          <w:sz w:val="27"/>
          <w:rtl/>
        </w:rPr>
        <w:endnoteReference w:id="92"/>
      </w:r>
      <w:r w:rsidRPr="00E354BF">
        <w:rPr>
          <w:rFonts w:hint="cs"/>
          <w:sz w:val="27"/>
          <w:vertAlign w:val="superscript"/>
          <w:rtl/>
        </w:rPr>
        <w:t>)</w:t>
      </w:r>
      <w:r w:rsidRPr="00E354BF">
        <w:rPr>
          <w:rFonts w:hint="cs"/>
          <w:sz w:val="27"/>
          <w:rtl/>
        </w:rPr>
        <w:t xml:space="preserve">. </w:t>
      </w:r>
    </w:p>
    <w:p w:rsidR="001A1108" w:rsidRPr="00E354BF" w:rsidRDefault="001A1108" w:rsidP="00A52B7F">
      <w:pPr>
        <w:rPr>
          <w:sz w:val="27"/>
          <w:rtl/>
        </w:rPr>
      </w:pPr>
      <w:r w:rsidRPr="00E354BF">
        <w:rPr>
          <w:rFonts w:hint="cs"/>
          <w:sz w:val="27"/>
          <w:rtl/>
        </w:rPr>
        <w:lastRenderedPageBreak/>
        <w:t>وروى في فضائل الصحابة عن أبي الصهباء قال: «رأيت علي</w:t>
      </w:r>
      <w:r w:rsidR="00461BAD" w:rsidRPr="00E354BF">
        <w:rPr>
          <w:rFonts w:hint="cs"/>
          <w:sz w:val="27"/>
          <w:rtl/>
        </w:rPr>
        <w:t>ّ</w:t>
      </w:r>
      <w:r w:rsidRPr="00E354BF">
        <w:rPr>
          <w:rFonts w:hint="cs"/>
          <w:sz w:val="27"/>
          <w:rtl/>
        </w:rPr>
        <w:t xml:space="preserve"> بن أبي طالب بشط</w:t>
      </w:r>
      <w:r w:rsidR="00461BAD" w:rsidRPr="00E354BF">
        <w:rPr>
          <w:rFonts w:hint="cs"/>
          <w:sz w:val="27"/>
          <w:rtl/>
        </w:rPr>
        <w:t>ّ</w:t>
      </w:r>
      <w:r w:rsidRPr="00E354BF">
        <w:rPr>
          <w:rFonts w:hint="cs"/>
          <w:sz w:val="27"/>
          <w:rtl/>
        </w:rPr>
        <w:t xml:space="preserve"> الكلأ يسأل عن الأسعار»</w:t>
      </w:r>
      <w:r w:rsidRPr="00E354BF">
        <w:rPr>
          <w:rFonts w:hint="cs"/>
          <w:sz w:val="27"/>
          <w:vertAlign w:val="superscript"/>
          <w:rtl/>
        </w:rPr>
        <w:t>(</w:t>
      </w:r>
      <w:r w:rsidRPr="00E354BF">
        <w:rPr>
          <w:rStyle w:val="EndnoteReference"/>
          <w:sz w:val="27"/>
          <w:rtl/>
        </w:rPr>
        <w:endnoteReference w:id="93"/>
      </w:r>
      <w:r w:rsidRPr="00E354BF">
        <w:rPr>
          <w:rFonts w:hint="cs"/>
          <w:sz w:val="27"/>
          <w:vertAlign w:val="superscript"/>
          <w:rtl/>
        </w:rPr>
        <w:t>)</w:t>
      </w:r>
      <w:r w:rsidRPr="00E354BF">
        <w:rPr>
          <w:rFonts w:hint="cs"/>
          <w:sz w:val="27"/>
          <w:rtl/>
        </w:rPr>
        <w:t>.</w:t>
      </w:r>
    </w:p>
    <w:p w:rsidR="001A1108" w:rsidRPr="00E354BF" w:rsidRDefault="001A1108" w:rsidP="00A52B7F">
      <w:pPr>
        <w:rPr>
          <w:sz w:val="27"/>
          <w:rtl/>
        </w:rPr>
      </w:pPr>
      <w:r w:rsidRPr="00E354BF">
        <w:rPr>
          <w:rFonts w:hint="cs"/>
          <w:sz w:val="27"/>
          <w:rtl/>
        </w:rPr>
        <w:t>وروى في الدعائم قال</w:t>
      </w:r>
      <w:r w:rsidR="001A1F08" w:rsidRPr="00E354BF">
        <w:rPr>
          <w:rFonts w:hint="cs"/>
          <w:sz w:val="27"/>
          <w:rtl/>
        </w:rPr>
        <w:t>:</w:t>
      </w:r>
      <w:r w:rsidRPr="00E354BF">
        <w:rPr>
          <w:rFonts w:hint="cs"/>
          <w:sz w:val="27"/>
          <w:rtl/>
        </w:rPr>
        <w:t xml:space="preserve"> «وعن علي</w:t>
      </w:r>
      <w:r w:rsidR="00461BAD" w:rsidRPr="00E354BF">
        <w:rPr>
          <w:rFonts w:hint="cs"/>
          <w:sz w:val="27"/>
          <w:rtl/>
        </w:rPr>
        <w:t>ّ</w:t>
      </w:r>
      <w:r w:rsidR="0079584A" w:rsidRPr="00E354BF">
        <w:rPr>
          <w:rFonts w:cs="Mosawi" w:hint="cs"/>
          <w:sz w:val="27"/>
          <w:szCs w:val="26"/>
          <w:rtl/>
        </w:rPr>
        <w:t>×</w:t>
      </w:r>
      <w:r w:rsidRPr="00E354BF">
        <w:rPr>
          <w:rFonts w:hint="cs"/>
          <w:sz w:val="27"/>
          <w:rtl/>
        </w:rPr>
        <w:t xml:space="preserve"> أن</w:t>
      </w:r>
      <w:r w:rsidR="00461BAD" w:rsidRPr="00E354BF">
        <w:rPr>
          <w:rFonts w:hint="cs"/>
          <w:sz w:val="27"/>
          <w:rtl/>
        </w:rPr>
        <w:t>ّ</w:t>
      </w:r>
      <w:r w:rsidRPr="00E354BF">
        <w:rPr>
          <w:rFonts w:hint="cs"/>
          <w:sz w:val="27"/>
          <w:rtl/>
        </w:rPr>
        <w:t>ه كان يمشي في الأسواق</w:t>
      </w:r>
      <w:r w:rsidR="00461BAD" w:rsidRPr="00E354BF">
        <w:rPr>
          <w:rFonts w:hint="cs"/>
          <w:sz w:val="27"/>
          <w:rtl/>
        </w:rPr>
        <w:t>،</w:t>
      </w:r>
      <w:r w:rsidRPr="00E354BF">
        <w:rPr>
          <w:rFonts w:hint="cs"/>
          <w:sz w:val="27"/>
          <w:rtl/>
        </w:rPr>
        <w:t xml:space="preserve"> وبيده درّة يضرب بها م</w:t>
      </w:r>
      <w:r w:rsidR="00461BAD" w:rsidRPr="00E354BF">
        <w:rPr>
          <w:rFonts w:hint="cs"/>
          <w:sz w:val="27"/>
          <w:rtl/>
        </w:rPr>
        <w:t>َ</w:t>
      </w:r>
      <w:r w:rsidRPr="00E354BF">
        <w:rPr>
          <w:rFonts w:hint="cs"/>
          <w:sz w:val="27"/>
          <w:rtl/>
        </w:rPr>
        <w:t>ن</w:t>
      </w:r>
      <w:r w:rsidR="00461BAD" w:rsidRPr="00E354BF">
        <w:rPr>
          <w:rFonts w:hint="cs"/>
          <w:sz w:val="27"/>
          <w:rtl/>
        </w:rPr>
        <w:t>ْ</w:t>
      </w:r>
      <w:r w:rsidRPr="00E354BF">
        <w:rPr>
          <w:rFonts w:hint="cs"/>
          <w:sz w:val="27"/>
          <w:rtl/>
        </w:rPr>
        <w:t xml:space="preserve"> وجد من مطف</w:t>
      </w:r>
      <w:r w:rsidR="00461BAD" w:rsidRPr="00E354BF">
        <w:rPr>
          <w:rFonts w:hint="cs"/>
          <w:sz w:val="27"/>
          <w:rtl/>
        </w:rPr>
        <w:t>ِّفٍ أو غاشٍّ</w:t>
      </w:r>
      <w:r w:rsidRPr="00E354BF">
        <w:rPr>
          <w:rFonts w:hint="cs"/>
          <w:sz w:val="27"/>
          <w:rtl/>
        </w:rPr>
        <w:t xml:space="preserve"> في تجارة المسلمين. قال الأصبغ: قلت</w:t>
      </w:r>
      <w:r w:rsidR="00461BAD" w:rsidRPr="00E354BF">
        <w:rPr>
          <w:rFonts w:hint="cs"/>
          <w:sz w:val="27"/>
          <w:rtl/>
        </w:rPr>
        <w:t>ُ</w:t>
      </w:r>
      <w:r w:rsidRPr="00E354BF">
        <w:rPr>
          <w:rFonts w:hint="cs"/>
          <w:sz w:val="27"/>
          <w:rtl/>
        </w:rPr>
        <w:t xml:space="preserve"> له يوماً: أنا أكفيك هذا يا أمير المؤمنين</w:t>
      </w:r>
      <w:r w:rsidR="00461BAD" w:rsidRPr="00E354BF">
        <w:rPr>
          <w:rFonts w:hint="cs"/>
          <w:sz w:val="27"/>
          <w:rtl/>
        </w:rPr>
        <w:t>،</w:t>
      </w:r>
      <w:r w:rsidRPr="00E354BF">
        <w:rPr>
          <w:rFonts w:hint="cs"/>
          <w:sz w:val="27"/>
          <w:rtl/>
        </w:rPr>
        <w:t xml:space="preserve"> واجلس في بيتك، قال: ما نصحتني يا أصب</w:t>
      </w:r>
      <w:r w:rsidR="00461BAD" w:rsidRPr="00E354BF">
        <w:rPr>
          <w:rFonts w:hint="cs"/>
          <w:sz w:val="27"/>
          <w:rtl/>
        </w:rPr>
        <w:t>غ</w:t>
      </w:r>
      <w:r w:rsidRPr="00E354BF">
        <w:rPr>
          <w:rFonts w:hint="cs"/>
          <w:sz w:val="27"/>
          <w:rtl/>
        </w:rPr>
        <w:t>»</w:t>
      </w:r>
      <w:r w:rsidRPr="00E354BF">
        <w:rPr>
          <w:rFonts w:hint="cs"/>
          <w:sz w:val="27"/>
          <w:vertAlign w:val="superscript"/>
          <w:rtl/>
        </w:rPr>
        <w:t>(</w:t>
      </w:r>
      <w:r w:rsidRPr="00E354BF">
        <w:rPr>
          <w:rStyle w:val="EndnoteReference"/>
          <w:sz w:val="27"/>
          <w:rtl/>
        </w:rPr>
        <w:endnoteReference w:id="94"/>
      </w:r>
      <w:r w:rsidRPr="00E354BF">
        <w:rPr>
          <w:rFonts w:hint="cs"/>
          <w:sz w:val="27"/>
          <w:vertAlign w:val="superscript"/>
          <w:rtl/>
        </w:rPr>
        <w:t>)</w:t>
      </w:r>
      <w:r w:rsidRPr="00E354BF">
        <w:rPr>
          <w:rFonts w:hint="cs"/>
          <w:sz w:val="27"/>
          <w:rtl/>
        </w:rPr>
        <w:t>.</w:t>
      </w:r>
    </w:p>
    <w:p w:rsidR="001A1108" w:rsidRPr="00E354BF" w:rsidRDefault="001A1108" w:rsidP="001A1F08">
      <w:pPr>
        <w:rPr>
          <w:sz w:val="27"/>
          <w:rtl/>
        </w:rPr>
      </w:pPr>
      <w:r w:rsidRPr="00E354BF">
        <w:rPr>
          <w:rFonts w:hint="cs"/>
          <w:sz w:val="27"/>
          <w:rtl/>
        </w:rPr>
        <w:t>وكان</w:t>
      </w:r>
      <w:r w:rsidR="0079584A" w:rsidRPr="00E354BF">
        <w:rPr>
          <w:rFonts w:cs="Mosawi" w:hint="cs"/>
          <w:sz w:val="27"/>
          <w:szCs w:val="26"/>
          <w:rtl/>
        </w:rPr>
        <w:t>×</w:t>
      </w:r>
      <w:r w:rsidRPr="00E354BF">
        <w:rPr>
          <w:rFonts w:hint="cs"/>
          <w:sz w:val="27"/>
          <w:rtl/>
        </w:rPr>
        <w:t xml:space="preserve"> يبعث إلى باقي النواحي م</w:t>
      </w:r>
      <w:r w:rsidR="00461BAD" w:rsidRPr="00E354BF">
        <w:rPr>
          <w:rFonts w:hint="cs"/>
          <w:sz w:val="27"/>
          <w:rtl/>
        </w:rPr>
        <w:t>َ</w:t>
      </w:r>
      <w:r w:rsidRPr="00E354BF">
        <w:rPr>
          <w:rFonts w:hint="cs"/>
          <w:sz w:val="27"/>
          <w:rtl/>
        </w:rPr>
        <w:t>ن</w:t>
      </w:r>
      <w:r w:rsidR="00461BAD" w:rsidRPr="00E354BF">
        <w:rPr>
          <w:rFonts w:hint="cs"/>
          <w:sz w:val="27"/>
          <w:rtl/>
        </w:rPr>
        <w:t>ْ</w:t>
      </w:r>
      <w:r w:rsidRPr="00E354BF">
        <w:rPr>
          <w:rFonts w:hint="cs"/>
          <w:sz w:val="27"/>
          <w:rtl/>
        </w:rPr>
        <w:t xml:space="preserve"> يراقب حركة السوق فيها، </w:t>
      </w:r>
      <w:r w:rsidR="00461BAD" w:rsidRPr="00E354BF">
        <w:rPr>
          <w:rFonts w:hint="cs"/>
          <w:sz w:val="27"/>
          <w:rtl/>
        </w:rPr>
        <w:t>ف</w:t>
      </w:r>
      <w:r w:rsidRPr="00E354BF">
        <w:rPr>
          <w:rFonts w:hint="cs"/>
          <w:sz w:val="27"/>
          <w:rtl/>
        </w:rPr>
        <w:t>قد كتب</w:t>
      </w:r>
      <w:r w:rsidR="001A1F08" w:rsidRPr="00E354BF">
        <w:rPr>
          <w:rFonts w:hint="cs"/>
          <w:sz w:val="27"/>
          <w:rtl/>
        </w:rPr>
        <w:t xml:space="preserve"> إلى </w:t>
      </w:r>
      <w:r w:rsidRPr="00E354BF">
        <w:rPr>
          <w:rFonts w:hint="cs"/>
          <w:sz w:val="27"/>
          <w:rtl/>
        </w:rPr>
        <w:t>واليه على الأهواز رفاعة بن شدّاد بعزل (ابن هرمة) عن السوق</w:t>
      </w:r>
      <w:r w:rsidR="00461BAD" w:rsidRPr="00E354BF">
        <w:rPr>
          <w:rFonts w:hint="cs"/>
          <w:sz w:val="27"/>
          <w:rtl/>
        </w:rPr>
        <w:t>،</w:t>
      </w:r>
      <w:r w:rsidRPr="00E354BF">
        <w:rPr>
          <w:rFonts w:hint="cs"/>
          <w:sz w:val="27"/>
          <w:rtl/>
        </w:rPr>
        <w:t xml:space="preserve"> وتولية شخص آخر عليه</w:t>
      </w:r>
      <w:r w:rsidRPr="00E354BF">
        <w:rPr>
          <w:rFonts w:hint="cs"/>
          <w:sz w:val="27"/>
          <w:vertAlign w:val="superscript"/>
          <w:rtl/>
        </w:rPr>
        <w:t>(</w:t>
      </w:r>
      <w:r w:rsidRPr="00E354BF">
        <w:rPr>
          <w:rStyle w:val="EndnoteReference"/>
          <w:sz w:val="27"/>
          <w:rtl/>
        </w:rPr>
        <w:endnoteReference w:id="95"/>
      </w:r>
      <w:r w:rsidRPr="00E354BF">
        <w:rPr>
          <w:rFonts w:hint="cs"/>
          <w:sz w:val="27"/>
          <w:vertAlign w:val="superscript"/>
          <w:rtl/>
        </w:rPr>
        <w:t>)</w:t>
      </w:r>
      <w:r w:rsidRPr="00E354BF">
        <w:rPr>
          <w:rFonts w:hint="cs"/>
          <w:sz w:val="27"/>
          <w:rtl/>
        </w:rPr>
        <w:t>.</w:t>
      </w:r>
    </w:p>
    <w:p w:rsidR="001A1108" w:rsidRPr="00E354BF" w:rsidRDefault="00461BAD" w:rsidP="00A52B7F">
      <w:pPr>
        <w:rPr>
          <w:sz w:val="27"/>
          <w:rtl/>
        </w:rPr>
      </w:pPr>
      <w:r w:rsidRPr="00E354BF">
        <w:rPr>
          <w:rFonts w:hint="cs"/>
          <w:sz w:val="27"/>
          <w:rtl/>
        </w:rPr>
        <w:t>لم يكن الإمام</w:t>
      </w:r>
      <w:r w:rsidR="0079584A" w:rsidRPr="00E354BF">
        <w:rPr>
          <w:rFonts w:cs="Mosawi" w:hint="cs"/>
          <w:sz w:val="27"/>
          <w:szCs w:val="26"/>
          <w:rtl/>
        </w:rPr>
        <w:t>×</w:t>
      </w:r>
      <w:r w:rsidR="001A1108" w:rsidRPr="00E354BF">
        <w:rPr>
          <w:rFonts w:hint="cs"/>
          <w:sz w:val="27"/>
          <w:rtl/>
        </w:rPr>
        <w:t xml:space="preserve"> يكتفي بتوصية التج</w:t>
      </w:r>
      <w:r w:rsidRPr="00E354BF">
        <w:rPr>
          <w:rFonts w:hint="cs"/>
          <w:sz w:val="27"/>
          <w:rtl/>
        </w:rPr>
        <w:t>ّ</w:t>
      </w:r>
      <w:r w:rsidR="001A1108" w:rsidRPr="00E354BF">
        <w:rPr>
          <w:rFonts w:hint="cs"/>
          <w:sz w:val="27"/>
          <w:rtl/>
        </w:rPr>
        <w:t>ار بخفض الأسعار فقط</w:t>
      </w:r>
      <w:r w:rsidR="001A1108" w:rsidRPr="00E354BF">
        <w:rPr>
          <w:rFonts w:hint="cs"/>
          <w:sz w:val="27"/>
          <w:vertAlign w:val="superscript"/>
          <w:rtl/>
        </w:rPr>
        <w:t>(</w:t>
      </w:r>
      <w:r w:rsidR="001A1108" w:rsidRPr="00E354BF">
        <w:rPr>
          <w:rStyle w:val="EndnoteReference"/>
          <w:sz w:val="27"/>
          <w:rtl/>
        </w:rPr>
        <w:endnoteReference w:id="96"/>
      </w:r>
      <w:r w:rsidR="001A1108" w:rsidRPr="00E354BF">
        <w:rPr>
          <w:rFonts w:hint="cs"/>
          <w:sz w:val="27"/>
          <w:vertAlign w:val="superscript"/>
          <w:rtl/>
        </w:rPr>
        <w:t>)</w:t>
      </w:r>
      <w:r w:rsidR="001A1108" w:rsidRPr="00E354BF">
        <w:rPr>
          <w:rFonts w:hint="cs"/>
          <w:sz w:val="27"/>
          <w:rtl/>
        </w:rPr>
        <w:t>، بل كان يراقب وباستمرار وضع الأسعار</w:t>
      </w:r>
      <w:r w:rsidRPr="00E354BF">
        <w:rPr>
          <w:rFonts w:hint="cs"/>
          <w:sz w:val="27"/>
          <w:rtl/>
        </w:rPr>
        <w:t>،</w:t>
      </w:r>
      <w:r w:rsidR="001A1108" w:rsidRPr="00E354BF">
        <w:rPr>
          <w:rFonts w:hint="cs"/>
          <w:sz w:val="27"/>
          <w:rtl/>
        </w:rPr>
        <w:t xml:space="preserve"> ويحاسب م</w:t>
      </w:r>
      <w:r w:rsidRPr="00E354BF">
        <w:rPr>
          <w:rFonts w:hint="cs"/>
          <w:sz w:val="27"/>
          <w:rtl/>
        </w:rPr>
        <w:t>َ</w:t>
      </w:r>
      <w:r w:rsidR="001A1108" w:rsidRPr="00E354BF">
        <w:rPr>
          <w:rFonts w:hint="cs"/>
          <w:sz w:val="27"/>
          <w:rtl/>
        </w:rPr>
        <w:t>ن</w:t>
      </w:r>
      <w:r w:rsidRPr="00E354BF">
        <w:rPr>
          <w:rFonts w:hint="cs"/>
          <w:sz w:val="27"/>
          <w:rtl/>
        </w:rPr>
        <w:t>ْ</w:t>
      </w:r>
      <w:r w:rsidR="001A1108" w:rsidRPr="00E354BF">
        <w:rPr>
          <w:rFonts w:hint="cs"/>
          <w:sz w:val="27"/>
          <w:rtl/>
        </w:rPr>
        <w:t xml:space="preserve"> يحاول رفعها أو احتكار السلع</w:t>
      </w:r>
      <w:r w:rsidRPr="00E354BF">
        <w:rPr>
          <w:rFonts w:hint="cs"/>
          <w:sz w:val="27"/>
          <w:rtl/>
        </w:rPr>
        <w:t>.</w:t>
      </w:r>
      <w:r w:rsidR="001A1108" w:rsidRPr="00E354BF">
        <w:rPr>
          <w:rFonts w:hint="cs"/>
          <w:sz w:val="27"/>
          <w:rtl/>
        </w:rPr>
        <w:t xml:space="preserve"> ولذا نجده يكتب إلى مالك: «فامنع من الاحتكار</w:t>
      </w:r>
      <w:r w:rsidRPr="00E354BF">
        <w:rPr>
          <w:rFonts w:hint="cs"/>
          <w:sz w:val="27"/>
          <w:rtl/>
        </w:rPr>
        <w:t>؛</w:t>
      </w:r>
      <w:r w:rsidR="001A1108" w:rsidRPr="00E354BF">
        <w:rPr>
          <w:rFonts w:hint="cs"/>
          <w:sz w:val="27"/>
          <w:rtl/>
        </w:rPr>
        <w:t xml:space="preserve"> ف</w:t>
      </w:r>
      <w:r w:rsidRPr="00E354BF">
        <w:rPr>
          <w:rFonts w:hint="cs"/>
          <w:sz w:val="27"/>
          <w:rtl/>
        </w:rPr>
        <w:t>إ</w:t>
      </w:r>
      <w:r w:rsidR="001A1108" w:rsidRPr="00E354BF">
        <w:rPr>
          <w:rFonts w:hint="cs"/>
          <w:sz w:val="27"/>
          <w:rtl/>
        </w:rPr>
        <w:t>ن</w:t>
      </w:r>
      <w:r w:rsidRPr="00E354BF">
        <w:rPr>
          <w:rFonts w:hint="cs"/>
          <w:sz w:val="27"/>
          <w:rtl/>
        </w:rPr>
        <w:t>ّ</w:t>
      </w:r>
      <w:r w:rsidR="001A1108" w:rsidRPr="00E354BF">
        <w:rPr>
          <w:rFonts w:hint="cs"/>
          <w:sz w:val="27"/>
          <w:rtl/>
        </w:rPr>
        <w:t xml:space="preserve"> رسول الله</w:t>
      </w:r>
      <w:r w:rsidR="00A82A43" w:rsidRPr="00E354BF">
        <w:rPr>
          <w:rFonts w:cs="Mosawi" w:hint="cs"/>
          <w:sz w:val="27"/>
          <w:szCs w:val="26"/>
          <w:rtl/>
        </w:rPr>
        <w:t>|</w:t>
      </w:r>
      <w:r w:rsidR="001A1108" w:rsidRPr="00E354BF">
        <w:rPr>
          <w:rFonts w:hint="cs"/>
          <w:sz w:val="27"/>
          <w:rtl/>
        </w:rPr>
        <w:t xml:space="preserve"> منع منه، وليكن البيع بيعاً سمحاً بموازين عدل</w:t>
      </w:r>
      <w:r w:rsidRPr="00E354BF">
        <w:rPr>
          <w:rFonts w:hint="cs"/>
          <w:sz w:val="27"/>
          <w:rtl/>
        </w:rPr>
        <w:t>،</w:t>
      </w:r>
      <w:r w:rsidR="001A1108" w:rsidRPr="00E354BF">
        <w:rPr>
          <w:rFonts w:hint="cs"/>
          <w:sz w:val="27"/>
          <w:rtl/>
        </w:rPr>
        <w:t xml:space="preserve"> وأسعار لا تجحف بالفريقين من البائع والمبتاع، فم</w:t>
      </w:r>
      <w:r w:rsidRPr="00E354BF">
        <w:rPr>
          <w:rFonts w:hint="cs"/>
          <w:sz w:val="27"/>
          <w:rtl/>
        </w:rPr>
        <w:t>َ</w:t>
      </w:r>
      <w:r w:rsidR="001A1108" w:rsidRPr="00E354BF">
        <w:rPr>
          <w:rFonts w:hint="cs"/>
          <w:sz w:val="27"/>
          <w:rtl/>
        </w:rPr>
        <w:t>ن</w:t>
      </w:r>
      <w:r w:rsidRPr="00E354BF">
        <w:rPr>
          <w:rFonts w:hint="cs"/>
          <w:sz w:val="27"/>
          <w:rtl/>
        </w:rPr>
        <w:t>ْ</w:t>
      </w:r>
      <w:r w:rsidR="001A1F08" w:rsidRPr="00E354BF">
        <w:rPr>
          <w:rFonts w:hint="cs"/>
          <w:sz w:val="27"/>
          <w:rtl/>
        </w:rPr>
        <w:t xml:space="preserve"> قارف ح</w:t>
      </w:r>
      <w:r w:rsidR="001A1108" w:rsidRPr="00E354BF">
        <w:rPr>
          <w:rFonts w:hint="cs"/>
          <w:sz w:val="27"/>
          <w:rtl/>
        </w:rPr>
        <w:t>كرة بعد نهيك إي</w:t>
      </w:r>
      <w:r w:rsidRPr="00E354BF">
        <w:rPr>
          <w:rFonts w:hint="cs"/>
          <w:sz w:val="27"/>
          <w:rtl/>
        </w:rPr>
        <w:t>ّ</w:t>
      </w:r>
      <w:r w:rsidR="001A1108" w:rsidRPr="00E354BF">
        <w:rPr>
          <w:rFonts w:hint="cs"/>
          <w:sz w:val="27"/>
          <w:rtl/>
        </w:rPr>
        <w:t>اه فنكّ</w:t>
      </w:r>
      <w:r w:rsidRPr="00E354BF">
        <w:rPr>
          <w:rFonts w:hint="cs"/>
          <w:sz w:val="27"/>
          <w:rtl/>
        </w:rPr>
        <w:t>ِ</w:t>
      </w:r>
      <w:r w:rsidR="001A1108" w:rsidRPr="00E354BF">
        <w:rPr>
          <w:rFonts w:hint="cs"/>
          <w:sz w:val="27"/>
          <w:rtl/>
        </w:rPr>
        <w:t>ل</w:t>
      </w:r>
      <w:r w:rsidRPr="00E354BF">
        <w:rPr>
          <w:rFonts w:hint="cs"/>
          <w:sz w:val="27"/>
          <w:rtl/>
        </w:rPr>
        <w:t>ْ</w:t>
      </w:r>
      <w:r w:rsidR="001A1108" w:rsidRPr="00E354BF">
        <w:rPr>
          <w:rFonts w:hint="cs"/>
          <w:sz w:val="27"/>
          <w:rtl/>
        </w:rPr>
        <w:t xml:space="preserve"> به، وعاقبه في غير إسراف»</w:t>
      </w:r>
      <w:r w:rsidR="001A1108" w:rsidRPr="00E354BF">
        <w:rPr>
          <w:rFonts w:hint="cs"/>
          <w:sz w:val="27"/>
          <w:vertAlign w:val="superscript"/>
          <w:rtl/>
        </w:rPr>
        <w:t>(</w:t>
      </w:r>
      <w:r w:rsidR="001A1108" w:rsidRPr="00E354BF">
        <w:rPr>
          <w:rStyle w:val="EndnoteReference"/>
          <w:sz w:val="27"/>
          <w:rtl/>
        </w:rPr>
        <w:endnoteReference w:id="97"/>
      </w:r>
      <w:r w:rsidR="001A1108" w:rsidRPr="00E354BF">
        <w:rPr>
          <w:rFonts w:hint="cs"/>
          <w:sz w:val="27"/>
          <w:vertAlign w:val="superscript"/>
          <w:rtl/>
        </w:rPr>
        <w:t>)</w:t>
      </w:r>
      <w:r w:rsidR="001A1108" w:rsidRPr="00E354BF">
        <w:rPr>
          <w:rFonts w:hint="cs"/>
          <w:sz w:val="27"/>
          <w:rtl/>
        </w:rPr>
        <w:t>.</w:t>
      </w:r>
    </w:p>
    <w:p w:rsidR="001A1108" w:rsidRPr="00E354BF" w:rsidRDefault="001A1108" w:rsidP="00A52B7F">
      <w:pPr>
        <w:rPr>
          <w:sz w:val="27"/>
          <w:rtl/>
        </w:rPr>
      </w:pPr>
    </w:p>
    <w:p w:rsidR="001A1108" w:rsidRPr="00E354BF" w:rsidRDefault="001A1F08" w:rsidP="00A52B7F">
      <w:pPr>
        <w:pStyle w:val="Heading3"/>
        <w:spacing w:line="400" w:lineRule="exact"/>
        <w:rPr>
          <w:color w:val="auto"/>
          <w:rtl/>
        </w:rPr>
      </w:pPr>
      <w:r w:rsidRPr="00E354BF">
        <w:rPr>
          <w:rFonts w:hint="cs"/>
          <w:color w:val="auto"/>
          <w:rtl/>
        </w:rPr>
        <w:t>ط‏</w:t>
      </w:r>
      <w:r w:rsidR="001A1108" w:rsidRPr="00E354BF">
        <w:rPr>
          <w:rFonts w:hint="cs"/>
          <w:color w:val="auto"/>
          <w:rtl/>
        </w:rPr>
        <w:t>ـ جباية الضرائب وتنظيم بيت المال</w:t>
      </w:r>
    </w:p>
    <w:p w:rsidR="001A1108" w:rsidRPr="00E354BF" w:rsidRDefault="001A1108" w:rsidP="00A52B7F">
      <w:pPr>
        <w:rPr>
          <w:sz w:val="27"/>
          <w:rtl/>
        </w:rPr>
      </w:pPr>
      <w:r w:rsidRPr="00E354BF">
        <w:rPr>
          <w:rFonts w:hint="cs"/>
          <w:sz w:val="27"/>
          <w:rtl/>
        </w:rPr>
        <w:t>تقوم الحكومة ال</w:t>
      </w:r>
      <w:r w:rsidR="00C420A4" w:rsidRPr="00E354BF">
        <w:rPr>
          <w:rFonts w:hint="cs"/>
          <w:sz w:val="27"/>
          <w:rtl/>
        </w:rPr>
        <w:t>إسلاميّ</w:t>
      </w:r>
      <w:r w:rsidRPr="00E354BF">
        <w:rPr>
          <w:rFonts w:hint="cs"/>
          <w:sz w:val="27"/>
          <w:rtl/>
        </w:rPr>
        <w:t>ة</w:t>
      </w:r>
      <w:r w:rsidR="00461BAD" w:rsidRPr="00E354BF">
        <w:rPr>
          <w:rFonts w:hint="cs"/>
          <w:sz w:val="27"/>
          <w:rtl/>
        </w:rPr>
        <w:t>؛</w:t>
      </w:r>
      <w:r w:rsidRPr="00E354BF">
        <w:rPr>
          <w:rFonts w:hint="cs"/>
          <w:sz w:val="27"/>
          <w:rtl/>
        </w:rPr>
        <w:t xml:space="preserve"> من أجل تأمين نفاقاتها ومصاريفها</w:t>
      </w:r>
      <w:r w:rsidR="00461BAD" w:rsidRPr="00E354BF">
        <w:rPr>
          <w:rFonts w:hint="cs"/>
          <w:sz w:val="27"/>
          <w:rtl/>
        </w:rPr>
        <w:t>،</w:t>
      </w:r>
      <w:r w:rsidRPr="00E354BF">
        <w:rPr>
          <w:rFonts w:hint="cs"/>
          <w:sz w:val="27"/>
          <w:rtl/>
        </w:rPr>
        <w:t xml:space="preserve"> بجباية الضرائب وتنظيم بيت المال</w:t>
      </w:r>
      <w:r w:rsidRPr="00E354BF">
        <w:rPr>
          <w:rFonts w:hint="cs"/>
          <w:sz w:val="27"/>
          <w:vertAlign w:val="superscript"/>
          <w:rtl/>
        </w:rPr>
        <w:t>(</w:t>
      </w:r>
      <w:r w:rsidRPr="00E354BF">
        <w:rPr>
          <w:rStyle w:val="EndnoteReference"/>
          <w:sz w:val="27"/>
          <w:rtl/>
        </w:rPr>
        <w:endnoteReference w:id="98"/>
      </w:r>
      <w:r w:rsidRPr="00E354BF">
        <w:rPr>
          <w:rFonts w:hint="cs"/>
          <w:sz w:val="27"/>
          <w:vertAlign w:val="superscript"/>
          <w:rtl/>
        </w:rPr>
        <w:t>)</w:t>
      </w:r>
      <w:r w:rsidRPr="00E354BF">
        <w:rPr>
          <w:rFonts w:hint="cs"/>
          <w:sz w:val="27"/>
          <w:rtl/>
        </w:rPr>
        <w:t>.</w:t>
      </w:r>
    </w:p>
    <w:p w:rsidR="00E83C22" w:rsidRPr="00E354BF" w:rsidRDefault="001A1108" w:rsidP="001A1F08">
      <w:pPr>
        <w:rPr>
          <w:rtl/>
        </w:rPr>
      </w:pPr>
      <w:r w:rsidRPr="00E354BF">
        <w:rPr>
          <w:rFonts w:hint="cs"/>
          <w:sz w:val="27"/>
          <w:rtl/>
        </w:rPr>
        <w:t>وقد كانت سياسة النبي</w:t>
      </w:r>
      <w:r w:rsidR="00461BAD" w:rsidRPr="00E354BF">
        <w:rPr>
          <w:rFonts w:hint="cs"/>
          <w:sz w:val="27"/>
          <w:rtl/>
        </w:rPr>
        <w:t>ّ</w:t>
      </w:r>
      <w:r w:rsidR="00A82A43" w:rsidRPr="00E354BF">
        <w:rPr>
          <w:rFonts w:cs="Mosawi" w:hint="cs"/>
          <w:sz w:val="27"/>
          <w:szCs w:val="26"/>
          <w:rtl/>
        </w:rPr>
        <w:t>|</w:t>
      </w:r>
      <w:r w:rsidRPr="00E354BF">
        <w:rPr>
          <w:rFonts w:hint="cs"/>
          <w:sz w:val="27"/>
          <w:rtl/>
        </w:rPr>
        <w:t xml:space="preserve"> والإمام علي</w:t>
      </w:r>
      <w:r w:rsidR="00461BAD" w:rsidRPr="00E354BF">
        <w:rPr>
          <w:rFonts w:hint="cs"/>
          <w:sz w:val="27"/>
          <w:rtl/>
        </w:rPr>
        <w:t>ّ</w:t>
      </w:r>
      <w:r w:rsidR="0079584A" w:rsidRPr="00E354BF">
        <w:rPr>
          <w:rFonts w:cs="Mosawi" w:hint="cs"/>
          <w:sz w:val="27"/>
          <w:szCs w:val="26"/>
          <w:rtl/>
        </w:rPr>
        <w:t>×</w:t>
      </w:r>
      <w:r w:rsidRPr="00E354BF">
        <w:rPr>
          <w:rFonts w:hint="cs"/>
          <w:sz w:val="27"/>
          <w:rtl/>
        </w:rPr>
        <w:t xml:space="preserve"> على تعيين الجباة لجمع الزكاة والخراج والجزية. وأمّا سياستهما في الحرص على بيت المال والدق</w:t>
      </w:r>
      <w:r w:rsidR="00461BAD" w:rsidRPr="00E354BF">
        <w:rPr>
          <w:rFonts w:hint="cs"/>
          <w:sz w:val="27"/>
          <w:rtl/>
        </w:rPr>
        <w:t>ّ</w:t>
      </w:r>
      <w:r w:rsidRPr="00E354BF">
        <w:rPr>
          <w:rFonts w:hint="cs"/>
          <w:sz w:val="27"/>
          <w:rtl/>
        </w:rPr>
        <w:t>ة في التعامل معه وعدم الإسراف فيه أو ال</w:t>
      </w:r>
      <w:r w:rsidR="00461BAD" w:rsidRPr="00E354BF">
        <w:rPr>
          <w:rFonts w:hint="cs"/>
          <w:sz w:val="27"/>
          <w:rtl/>
        </w:rPr>
        <w:t>إ</w:t>
      </w:r>
      <w:r w:rsidRPr="00E354BF">
        <w:rPr>
          <w:rFonts w:hint="cs"/>
          <w:sz w:val="27"/>
          <w:rtl/>
        </w:rPr>
        <w:t>جحاف به فهي مشهورة</w:t>
      </w:r>
      <w:r w:rsidR="00461BAD" w:rsidRPr="00E354BF">
        <w:rPr>
          <w:rFonts w:hint="cs"/>
          <w:sz w:val="27"/>
          <w:rtl/>
        </w:rPr>
        <w:t>ٌ</w:t>
      </w:r>
      <w:r w:rsidRPr="00E354BF">
        <w:rPr>
          <w:rFonts w:hint="cs"/>
          <w:sz w:val="27"/>
          <w:rtl/>
        </w:rPr>
        <w:t xml:space="preserve"> لا نجد حاجة</w:t>
      </w:r>
      <w:r w:rsidR="00461BAD" w:rsidRPr="00E354BF">
        <w:rPr>
          <w:rFonts w:hint="cs"/>
          <w:sz w:val="27"/>
          <w:rtl/>
        </w:rPr>
        <w:t>ً</w:t>
      </w:r>
      <w:r w:rsidRPr="00E354BF">
        <w:rPr>
          <w:rFonts w:hint="cs"/>
          <w:sz w:val="27"/>
          <w:rtl/>
        </w:rPr>
        <w:t xml:space="preserve"> للخوض فيها.</w:t>
      </w:r>
    </w:p>
    <w:p w:rsidR="001A1108" w:rsidRPr="00E354BF" w:rsidRDefault="001A1108" w:rsidP="00A52B7F">
      <w:pPr>
        <w:rPr>
          <w:rtl/>
        </w:rPr>
      </w:pPr>
    </w:p>
    <w:p w:rsidR="00E83C22" w:rsidRPr="00E354BF" w:rsidRDefault="00E83C22" w:rsidP="00A52B7F">
      <w:pPr>
        <w:rPr>
          <w:rtl/>
        </w:rPr>
      </w:pPr>
    </w:p>
    <w:p w:rsidR="00CC16DE" w:rsidRDefault="00CC16DE" w:rsidP="00A52B7F"/>
    <w:p w:rsidR="00D32355" w:rsidRDefault="00D32355" w:rsidP="00A52B7F"/>
    <w:p w:rsidR="00D32355" w:rsidRPr="00E354BF" w:rsidRDefault="00D32355" w:rsidP="00A52B7F">
      <w:pPr>
        <w:rPr>
          <w:rtl/>
        </w:rPr>
      </w:pPr>
    </w:p>
    <w:p w:rsidR="00CC16DE" w:rsidRPr="00E354BF" w:rsidRDefault="00CC16DE"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lastRenderedPageBreak/>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39"/>
          <w:headerReference w:type="default" r:id="rId4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41"/>
          <w:headerReference w:type="default" r:id="rId42"/>
          <w:footerReference w:type="even" r:id="rId43"/>
          <w:footerReference w:type="default" r:id="rId44"/>
          <w:headerReference w:type="first" r:id="rId4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Pr="00E354BF" w:rsidRDefault="00003428" w:rsidP="007D0697">
      <w:pPr>
        <w:pStyle w:val="Heading1"/>
        <w:rPr>
          <w:rtl/>
        </w:rPr>
      </w:pPr>
      <w:bookmarkStart w:id="15" w:name="_Toc326874782"/>
      <w:r w:rsidRPr="00E354BF">
        <w:rPr>
          <w:rtl/>
        </w:rPr>
        <w:t xml:space="preserve">شرط الإيمان </w:t>
      </w:r>
      <w:r w:rsidRPr="00E354BF">
        <w:rPr>
          <w:rFonts w:hint="cs"/>
          <w:rtl/>
        </w:rPr>
        <w:t>ال</w:t>
      </w:r>
      <w:r w:rsidR="00C420A4" w:rsidRPr="00E354BF">
        <w:rPr>
          <w:rFonts w:hint="cs"/>
          <w:rtl/>
        </w:rPr>
        <w:t>مذهبيّ</w:t>
      </w:r>
      <w:r w:rsidRPr="00E354BF">
        <w:rPr>
          <w:rFonts w:hint="cs"/>
          <w:rtl/>
        </w:rPr>
        <w:t xml:space="preserve"> في استحقاق </w:t>
      </w:r>
      <w:r w:rsidRPr="00E354BF">
        <w:rPr>
          <w:rtl/>
        </w:rPr>
        <w:t>الخمس والزكاة</w:t>
      </w:r>
      <w:bookmarkEnd w:id="15"/>
    </w:p>
    <w:p w:rsidR="001A1F08" w:rsidRPr="00E354BF" w:rsidRDefault="001A1F08" w:rsidP="001A1F08">
      <w:pPr>
        <w:pStyle w:val="Heading2"/>
        <w:rPr>
          <w:color w:val="auto"/>
          <w:rtl/>
        </w:rPr>
      </w:pPr>
      <w:r w:rsidRPr="00E354BF">
        <w:rPr>
          <w:rFonts w:hint="cs"/>
          <w:color w:val="auto"/>
          <w:rtl/>
        </w:rPr>
        <w:t>مطالعة فقهيّة استدلاليّة</w:t>
      </w:r>
    </w:p>
    <w:p w:rsidR="00E83C22" w:rsidRPr="00E354BF" w:rsidRDefault="00E83C22" w:rsidP="00A52B7F">
      <w:pPr>
        <w:rPr>
          <w:rtl/>
        </w:rPr>
      </w:pPr>
    </w:p>
    <w:p w:rsidR="00E83C22" w:rsidRPr="00E354BF" w:rsidRDefault="00CC05B6" w:rsidP="001A1F08">
      <w:pPr>
        <w:pStyle w:val="Author"/>
        <w:spacing w:line="400" w:lineRule="exact"/>
        <w:rPr>
          <w:rtl/>
        </w:rPr>
      </w:pPr>
      <w:bookmarkStart w:id="16" w:name="_Toc326874783"/>
      <w:r w:rsidRPr="00E354BF">
        <w:rPr>
          <w:rFonts w:hint="cs"/>
          <w:rtl/>
        </w:rPr>
        <w:t>الشيخ حيدر حبّ</w:t>
      </w:r>
      <w:r w:rsidR="00003428" w:rsidRPr="00E354BF">
        <w:rPr>
          <w:rFonts w:hint="cs"/>
          <w:rtl/>
        </w:rPr>
        <w:t xml:space="preserve"> الله</w:t>
      </w:r>
      <w:bookmarkEnd w:id="16"/>
    </w:p>
    <w:p w:rsidR="00E83C22" w:rsidRPr="00E354BF" w:rsidRDefault="00E83C22" w:rsidP="00A52B7F">
      <w:pPr>
        <w:rPr>
          <w:rtl/>
        </w:rPr>
      </w:pPr>
    </w:p>
    <w:p w:rsidR="00E83C22" w:rsidRPr="00E354BF" w:rsidRDefault="00003428" w:rsidP="00A52B7F">
      <w:pPr>
        <w:pStyle w:val="Heading3"/>
        <w:spacing w:line="400" w:lineRule="exact"/>
        <w:rPr>
          <w:color w:val="auto"/>
          <w:rtl/>
        </w:rPr>
      </w:pPr>
      <w:r w:rsidRPr="00E354BF">
        <w:rPr>
          <w:rFonts w:hint="cs"/>
          <w:color w:val="auto"/>
          <w:rtl/>
        </w:rPr>
        <w:t>تمهيد</w:t>
      </w:r>
    </w:p>
    <w:p w:rsidR="00003428" w:rsidRPr="00E354BF" w:rsidRDefault="00003428" w:rsidP="00A52B7F">
      <w:pPr>
        <w:rPr>
          <w:sz w:val="27"/>
          <w:rtl/>
        </w:rPr>
      </w:pPr>
      <w:r w:rsidRPr="00E354BF">
        <w:rPr>
          <w:sz w:val="27"/>
          <w:rtl/>
        </w:rPr>
        <w:t>سنّت الشريعة ال</w:t>
      </w:r>
      <w:r w:rsidR="00C420A4" w:rsidRPr="00E354BF">
        <w:rPr>
          <w:sz w:val="27"/>
          <w:rtl/>
        </w:rPr>
        <w:t>إسلاميّ</w:t>
      </w:r>
      <w:r w:rsidRPr="00E354BF">
        <w:rPr>
          <w:rFonts w:hint="cs"/>
          <w:sz w:val="27"/>
          <w:rtl/>
        </w:rPr>
        <w:t>ة</w:t>
      </w:r>
      <w:r w:rsidRPr="00E354BF">
        <w:rPr>
          <w:sz w:val="27"/>
          <w:rtl/>
        </w:rPr>
        <w:t xml:space="preserve"> أربع ضرائب </w:t>
      </w:r>
      <w:r w:rsidR="00C420A4" w:rsidRPr="00E354BF">
        <w:rPr>
          <w:sz w:val="27"/>
          <w:rtl/>
        </w:rPr>
        <w:t>ماليّ</w:t>
      </w:r>
      <w:r w:rsidRPr="00E354BF">
        <w:rPr>
          <w:sz w:val="27"/>
          <w:rtl/>
        </w:rPr>
        <w:t>ة رئيسي</w:t>
      </w:r>
      <w:r w:rsidR="00C80178" w:rsidRPr="00E354BF">
        <w:rPr>
          <w:rFonts w:hint="cs"/>
          <w:sz w:val="27"/>
          <w:rtl/>
        </w:rPr>
        <w:t>ّ</w:t>
      </w:r>
      <w:r w:rsidRPr="00E354BF">
        <w:rPr>
          <w:sz w:val="27"/>
          <w:rtl/>
        </w:rPr>
        <w:t>ة، وهي</w:t>
      </w:r>
      <w:r w:rsidRPr="00E354BF">
        <w:rPr>
          <w:rFonts w:hint="cs"/>
          <w:sz w:val="27"/>
          <w:rtl/>
        </w:rPr>
        <w:t>:</w:t>
      </w:r>
      <w:r w:rsidRPr="00E354BF">
        <w:rPr>
          <w:sz w:val="27"/>
          <w:rtl/>
        </w:rPr>
        <w:t xml:space="preserve"> الزكاة</w:t>
      </w:r>
      <w:r w:rsidR="00C80178" w:rsidRPr="00E354BF">
        <w:rPr>
          <w:rFonts w:hint="cs"/>
          <w:sz w:val="27"/>
          <w:rtl/>
        </w:rPr>
        <w:t>؛</w:t>
      </w:r>
      <w:r w:rsidRPr="00E354BF">
        <w:rPr>
          <w:sz w:val="27"/>
          <w:rtl/>
        </w:rPr>
        <w:t xml:space="preserve"> والخمس</w:t>
      </w:r>
      <w:r w:rsidR="00C80178" w:rsidRPr="00E354BF">
        <w:rPr>
          <w:rFonts w:hint="cs"/>
          <w:sz w:val="27"/>
          <w:rtl/>
        </w:rPr>
        <w:t>؛</w:t>
      </w:r>
      <w:r w:rsidRPr="00E354BF">
        <w:rPr>
          <w:sz w:val="27"/>
          <w:rtl/>
        </w:rPr>
        <w:t xml:space="preserve"> و</w:t>
      </w:r>
      <w:r w:rsidRPr="00E354BF">
        <w:rPr>
          <w:rFonts w:hint="cs"/>
          <w:sz w:val="27"/>
          <w:rtl/>
        </w:rPr>
        <w:t>الخراج</w:t>
      </w:r>
      <w:r w:rsidR="00C80178" w:rsidRPr="00E354BF">
        <w:rPr>
          <w:rFonts w:hint="cs"/>
          <w:sz w:val="27"/>
          <w:rtl/>
        </w:rPr>
        <w:t>؛</w:t>
      </w:r>
      <w:r w:rsidRPr="00E354BF">
        <w:rPr>
          <w:rFonts w:hint="cs"/>
          <w:sz w:val="27"/>
          <w:rtl/>
        </w:rPr>
        <w:t xml:space="preserve"> و</w:t>
      </w:r>
      <w:r w:rsidRPr="00E354BF">
        <w:rPr>
          <w:sz w:val="27"/>
          <w:rtl/>
        </w:rPr>
        <w:t>الجزية</w:t>
      </w:r>
      <w:r w:rsidR="00C80178" w:rsidRPr="00E354BF">
        <w:rPr>
          <w:rFonts w:hint="cs"/>
          <w:sz w:val="27"/>
          <w:rtl/>
        </w:rPr>
        <w:t>.</w:t>
      </w:r>
      <w:r w:rsidRPr="00E354BF">
        <w:rPr>
          <w:sz w:val="27"/>
          <w:rtl/>
        </w:rPr>
        <w:t xml:space="preserve"> وقد جعلت هذه الضرائب عادةً من عائدات بيت مال المسلمين (الملكي</w:t>
      </w:r>
      <w:r w:rsidR="00C80178" w:rsidRPr="00E354BF">
        <w:rPr>
          <w:rFonts w:hint="cs"/>
          <w:sz w:val="27"/>
          <w:rtl/>
        </w:rPr>
        <w:t>ّ</w:t>
      </w:r>
      <w:r w:rsidRPr="00E354BF">
        <w:rPr>
          <w:sz w:val="27"/>
          <w:rtl/>
        </w:rPr>
        <w:t>ة العام</w:t>
      </w:r>
      <w:r w:rsidR="00C80178" w:rsidRPr="00E354BF">
        <w:rPr>
          <w:rFonts w:hint="cs"/>
          <w:sz w:val="27"/>
          <w:rtl/>
        </w:rPr>
        <w:t>ّ</w:t>
      </w:r>
      <w:r w:rsidRPr="00E354BF">
        <w:rPr>
          <w:sz w:val="27"/>
          <w:rtl/>
        </w:rPr>
        <w:t>ة)، أو بيت مال الإمام (ملكي</w:t>
      </w:r>
      <w:r w:rsidR="00C80178" w:rsidRPr="00E354BF">
        <w:rPr>
          <w:rFonts w:hint="cs"/>
          <w:sz w:val="27"/>
          <w:rtl/>
        </w:rPr>
        <w:t>ّ</w:t>
      </w:r>
      <w:r w:rsidRPr="00E354BF">
        <w:rPr>
          <w:sz w:val="27"/>
          <w:rtl/>
        </w:rPr>
        <w:t>ة الدولة)، لتصرف في مصالح المسلمين.</w:t>
      </w:r>
    </w:p>
    <w:p w:rsidR="00003428" w:rsidRPr="00E354BF" w:rsidRDefault="00003428" w:rsidP="00A52B7F">
      <w:pPr>
        <w:rPr>
          <w:sz w:val="27"/>
          <w:rtl/>
        </w:rPr>
      </w:pPr>
      <w:r w:rsidRPr="00E354BF">
        <w:rPr>
          <w:sz w:val="27"/>
          <w:rtl/>
        </w:rPr>
        <w:t>وقد تعرّضت</w:t>
      </w:r>
      <w:r w:rsidRPr="00E354BF">
        <w:rPr>
          <w:sz w:val="27"/>
        </w:rPr>
        <w:t xml:space="preserve"> </w:t>
      </w:r>
      <w:r w:rsidRPr="00E354BF">
        <w:rPr>
          <w:sz w:val="27"/>
          <w:rtl/>
        </w:rPr>
        <w:t>النصوص الشرعي</w:t>
      </w:r>
      <w:r w:rsidR="00C80178" w:rsidRPr="00E354BF">
        <w:rPr>
          <w:rFonts w:hint="cs"/>
          <w:sz w:val="27"/>
          <w:rtl/>
        </w:rPr>
        <w:t>ّ</w:t>
      </w:r>
      <w:r w:rsidRPr="00E354BF">
        <w:rPr>
          <w:sz w:val="27"/>
          <w:rtl/>
        </w:rPr>
        <w:t>ة لمصارف هذه الفرائض ال</w:t>
      </w:r>
      <w:r w:rsidR="00C420A4" w:rsidRPr="00E354BF">
        <w:rPr>
          <w:sz w:val="27"/>
          <w:rtl/>
        </w:rPr>
        <w:t>ماليّ</w:t>
      </w:r>
      <w:r w:rsidRPr="00E354BF">
        <w:rPr>
          <w:sz w:val="27"/>
          <w:rtl/>
        </w:rPr>
        <w:t>ة، ومن ضمنها</w:t>
      </w:r>
      <w:r w:rsidR="00C80178" w:rsidRPr="00E354BF">
        <w:rPr>
          <w:rFonts w:hint="cs"/>
          <w:sz w:val="27"/>
          <w:rtl/>
        </w:rPr>
        <w:t>:</w:t>
      </w:r>
      <w:r w:rsidRPr="00E354BF">
        <w:rPr>
          <w:sz w:val="27"/>
          <w:rtl/>
        </w:rPr>
        <w:t xml:space="preserve"> الخمس</w:t>
      </w:r>
      <w:r w:rsidR="00C80178" w:rsidRPr="00E354BF">
        <w:rPr>
          <w:rFonts w:hint="cs"/>
          <w:sz w:val="27"/>
          <w:rtl/>
        </w:rPr>
        <w:t>؛</w:t>
      </w:r>
      <w:r w:rsidRPr="00E354BF">
        <w:rPr>
          <w:sz w:val="27"/>
          <w:rtl/>
        </w:rPr>
        <w:t xml:space="preserve"> والزكاة</w:t>
      </w:r>
      <w:r w:rsidR="00C80178" w:rsidRPr="00E354BF">
        <w:rPr>
          <w:rFonts w:hint="cs"/>
          <w:sz w:val="27"/>
          <w:rtl/>
        </w:rPr>
        <w:t>.</w:t>
      </w:r>
      <w:r w:rsidRPr="00E354BF">
        <w:rPr>
          <w:sz w:val="27"/>
          <w:rtl/>
        </w:rPr>
        <w:t xml:space="preserve"> فخص</w:t>
      </w:r>
      <w:r w:rsidRPr="00E354BF">
        <w:rPr>
          <w:rFonts w:hint="cs"/>
          <w:sz w:val="27"/>
          <w:rtl/>
        </w:rPr>
        <w:t>ّ</w:t>
      </w:r>
      <w:r w:rsidRPr="00E354BF">
        <w:rPr>
          <w:sz w:val="27"/>
          <w:rtl/>
        </w:rPr>
        <w:t>صت للزكاة ثمانية مصارف</w:t>
      </w:r>
      <w:r w:rsidR="00C80178" w:rsidRPr="00E354BF">
        <w:rPr>
          <w:rFonts w:hint="cs"/>
          <w:sz w:val="27"/>
          <w:rtl/>
        </w:rPr>
        <w:t>،</w:t>
      </w:r>
      <w:r w:rsidRPr="00E354BF">
        <w:rPr>
          <w:sz w:val="27"/>
          <w:rtl/>
        </w:rPr>
        <w:t xml:space="preserve"> هي: الفقراء</w:t>
      </w:r>
      <w:r w:rsidR="00C80178" w:rsidRPr="00E354BF">
        <w:rPr>
          <w:rFonts w:hint="cs"/>
          <w:sz w:val="27"/>
          <w:rtl/>
        </w:rPr>
        <w:t>؛</w:t>
      </w:r>
      <w:r w:rsidRPr="00E354BF">
        <w:rPr>
          <w:sz w:val="27"/>
          <w:rtl/>
        </w:rPr>
        <w:t xml:space="preserve"> والمساكين</w:t>
      </w:r>
      <w:r w:rsidR="00C80178" w:rsidRPr="00E354BF">
        <w:rPr>
          <w:rFonts w:hint="cs"/>
          <w:sz w:val="27"/>
          <w:rtl/>
        </w:rPr>
        <w:t>؛</w:t>
      </w:r>
      <w:r w:rsidRPr="00E354BF">
        <w:rPr>
          <w:sz w:val="27"/>
          <w:rtl/>
        </w:rPr>
        <w:t xml:space="preserve"> والعامل</w:t>
      </w:r>
      <w:r w:rsidRPr="00E354BF">
        <w:rPr>
          <w:rFonts w:hint="cs"/>
          <w:sz w:val="27"/>
          <w:rtl/>
        </w:rPr>
        <w:t>و</w:t>
      </w:r>
      <w:r w:rsidRPr="00E354BF">
        <w:rPr>
          <w:sz w:val="27"/>
          <w:rtl/>
        </w:rPr>
        <w:t>ن عليها</w:t>
      </w:r>
      <w:r w:rsidR="00C80178" w:rsidRPr="00E354BF">
        <w:rPr>
          <w:rFonts w:hint="cs"/>
          <w:sz w:val="27"/>
          <w:rtl/>
        </w:rPr>
        <w:t>؛</w:t>
      </w:r>
      <w:r w:rsidRPr="00E354BF">
        <w:rPr>
          <w:sz w:val="27"/>
          <w:rtl/>
        </w:rPr>
        <w:t xml:space="preserve"> وفي الرقاب</w:t>
      </w:r>
      <w:r w:rsidR="00C80178" w:rsidRPr="00E354BF">
        <w:rPr>
          <w:rFonts w:hint="cs"/>
          <w:sz w:val="27"/>
          <w:rtl/>
        </w:rPr>
        <w:t>؛</w:t>
      </w:r>
      <w:r w:rsidRPr="00E354BF">
        <w:rPr>
          <w:sz w:val="27"/>
          <w:rtl/>
        </w:rPr>
        <w:t xml:space="preserve"> وفي سبيل ال</w:t>
      </w:r>
      <w:r w:rsidRPr="00E354BF">
        <w:rPr>
          <w:rFonts w:hint="cs"/>
          <w:sz w:val="27"/>
          <w:rtl/>
        </w:rPr>
        <w:t>ل</w:t>
      </w:r>
      <w:r w:rsidRPr="00E354BF">
        <w:rPr>
          <w:sz w:val="27"/>
          <w:rtl/>
        </w:rPr>
        <w:t>ه</w:t>
      </w:r>
      <w:r w:rsidR="00C80178" w:rsidRPr="00E354BF">
        <w:rPr>
          <w:rFonts w:hint="cs"/>
          <w:sz w:val="27"/>
          <w:rtl/>
        </w:rPr>
        <w:t>؛</w:t>
      </w:r>
      <w:r w:rsidRPr="00E354BF">
        <w:rPr>
          <w:sz w:val="27"/>
          <w:rtl/>
        </w:rPr>
        <w:t xml:space="preserve"> وال</w:t>
      </w:r>
      <w:r w:rsidR="00682FF1" w:rsidRPr="00E354BF">
        <w:rPr>
          <w:sz w:val="27"/>
          <w:rtl/>
        </w:rPr>
        <w:t>مؤلَّف</w:t>
      </w:r>
      <w:r w:rsidRPr="00E354BF">
        <w:rPr>
          <w:sz w:val="27"/>
          <w:rtl/>
        </w:rPr>
        <w:t>ة قلوبهم</w:t>
      </w:r>
      <w:r w:rsidR="00C80178" w:rsidRPr="00E354BF">
        <w:rPr>
          <w:rFonts w:hint="cs"/>
          <w:sz w:val="27"/>
          <w:rtl/>
        </w:rPr>
        <w:t>؛</w:t>
      </w:r>
      <w:r w:rsidRPr="00E354BF">
        <w:rPr>
          <w:sz w:val="27"/>
          <w:rtl/>
        </w:rPr>
        <w:t xml:space="preserve"> والغارمون</w:t>
      </w:r>
      <w:r w:rsidR="00C80178" w:rsidRPr="00E354BF">
        <w:rPr>
          <w:rFonts w:hint="cs"/>
          <w:sz w:val="27"/>
          <w:rtl/>
        </w:rPr>
        <w:t>؛</w:t>
      </w:r>
      <w:r w:rsidRPr="00E354BF">
        <w:rPr>
          <w:sz w:val="27"/>
          <w:rtl/>
        </w:rPr>
        <w:t xml:space="preserve"> وابن السبيل</w:t>
      </w:r>
      <w:r w:rsidR="00C80178" w:rsidRPr="00E354BF">
        <w:rPr>
          <w:rFonts w:hint="cs"/>
          <w:sz w:val="27"/>
          <w:rtl/>
        </w:rPr>
        <w:t>.</w:t>
      </w:r>
      <w:r w:rsidRPr="00E354BF">
        <w:rPr>
          <w:sz w:val="27"/>
          <w:rtl/>
        </w:rPr>
        <w:t xml:space="preserve"> </w:t>
      </w:r>
      <w:r w:rsidR="006B151A" w:rsidRPr="00E354BF">
        <w:rPr>
          <w:sz w:val="27"/>
          <w:rtl/>
        </w:rPr>
        <w:t xml:space="preserve">أمّا </w:t>
      </w:r>
      <w:r w:rsidRPr="00E354BF">
        <w:rPr>
          <w:sz w:val="27"/>
          <w:rtl/>
        </w:rPr>
        <w:t xml:space="preserve">الخمس فالمعروف </w:t>
      </w:r>
      <w:r w:rsidR="00C420A4" w:rsidRPr="00E354BF">
        <w:rPr>
          <w:rFonts w:hint="cs"/>
          <w:sz w:val="27"/>
          <w:rtl/>
        </w:rPr>
        <w:t>إسلاميّ</w:t>
      </w:r>
      <w:r w:rsidRPr="00E354BF">
        <w:rPr>
          <w:rFonts w:hint="cs"/>
          <w:sz w:val="27"/>
          <w:rtl/>
        </w:rPr>
        <w:t xml:space="preserve">اً </w:t>
      </w:r>
      <w:r w:rsidRPr="00E354BF">
        <w:rPr>
          <w:sz w:val="27"/>
          <w:rtl/>
        </w:rPr>
        <w:t>تقسيمه إلى ست</w:t>
      </w:r>
      <w:r w:rsidR="00C80178" w:rsidRPr="00E354BF">
        <w:rPr>
          <w:rFonts w:hint="cs"/>
          <w:sz w:val="27"/>
          <w:rtl/>
        </w:rPr>
        <w:t>ّ</w:t>
      </w:r>
      <w:r w:rsidRPr="00E354BF">
        <w:rPr>
          <w:sz w:val="27"/>
          <w:rtl/>
        </w:rPr>
        <w:t>ة أسهم</w:t>
      </w:r>
      <w:r w:rsidRPr="00E354BF">
        <w:rPr>
          <w:rFonts w:hint="cs"/>
          <w:sz w:val="27"/>
          <w:rtl/>
        </w:rPr>
        <w:t>،</w:t>
      </w:r>
      <w:r w:rsidRPr="00E354BF">
        <w:rPr>
          <w:sz w:val="27"/>
          <w:rtl/>
        </w:rPr>
        <w:t xml:space="preserve"> هي كل</w:t>
      </w:r>
      <w:r w:rsidRPr="00E354BF">
        <w:rPr>
          <w:rFonts w:hint="cs"/>
          <w:sz w:val="27"/>
          <w:rtl/>
        </w:rPr>
        <w:t>ّ</w:t>
      </w:r>
      <w:r w:rsidR="00C80178" w:rsidRPr="00E354BF">
        <w:rPr>
          <w:rFonts w:hint="cs"/>
          <w:sz w:val="27"/>
          <w:rtl/>
        </w:rPr>
        <w:t>ٌ</w:t>
      </w:r>
      <w:r w:rsidRPr="00E354BF">
        <w:rPr>
          <w:sz w:val="27"/>
          <w:rtl/>
        </w:rPr>
        <w:t xml:space="preserve"> من </w:t>
      </w:r>
      <w:r w:rsidRPr="00E354BF">
        <w:rPr>
          <w:rFonts w:hint="cs"/>
          <w:sz w:val="27"/>
          <w:rtl/>
        </w:rPr>
        <w:t>س</w:t>
      </w:r>
      <w:r w:rsidRPr="00E354BF">
        <w:rPr>
          <w:sz w:val="27"/>
          <w:rtl/>
        </w:rPr>
        <w:t>هم الله</w:t>
      </w:r>
      <w:r w:rsidR="00C80178" w:rsidRPr="00E354BF">
        <w:rPr>
          <w:rFonts w:hint="cs"/>
          <w:sz w:val="27"/>
          <w:rtl/>
        </w:rPr>
        <w:t>؛</w:t>
      </w:r>
      <w:r w:rsidRPr="00E354BF">
        <w:rPr>
          <w:sz w:val="27"/>
          <w:rtl/>
        </w:rPr>
        <w:t xml:space="preserve"> والرسول</w:t>
      </w:r>
      <w:r w:rsidR="00C80178" w:rsidRPr="00E354BF">
        <w:rPr>
          <w:rFonts w:hint="cs"/>
          <w:sz w:val="27"/>
          <w:rtl/>
        </w:rPr>
        <w:t>؛</w:t>
      </w:r>
      <w:r w:rsidRPr="00E354BF">
        <w:rPr>
          <w:sz w:val="27"/>
          <w:rtl/>
        </w:rPr>
        <w:t xml:space="preserve"> وذوي القربى</w:t>
      </w:r>
      <w:r w:rsidR="00C80178" w:rsidRPr="00E354BF">
        <w:rPr>
          <w:rFonts w:hint="cs"/>
          <w:sz w:val="27"/>
          <w:rtl/>
        </w:rPr>
        <w:t>؛</w:t>
      </w:r>
      <w:r w:rsidRPr="00E354BF">
        <w:rPr>
          <w:sz w:val="27"/>
          <w:rtl/>
        </w:rPr>
        <w:t xml:space="preserve"> واليتامى</w:t>
      </w:r>
      <w:r w:rsidR="00C80178" w:rsidRPr="00E354BF">
        <w:rPr>
          <w:rFonts w:hint="cs"/>
          <w:sz w:val="27"/>
          <w:rtl/>
        </w:rPr>
        <w:t>؛</w:t>
      </w:r>
      <w:r w:rsidRPr="00E354BF">
        <w:rPr>
          <w:sz w:val="27"/>
          <w:rtl/>
        </w:rPr>
        <w:t xml:space="preserve"> والمساكين</w:t>
      </w:r>
      <w:r w:rsidR="00C80178" w:rsidRPr="00E354BF">
        <w:rPr>
          <w:rFonts w:hint="cs"/>
          <w:sz w:val="27"/>
          <w:rtl/>
        </w:rPr>
        <w:t>؛</w:t>
      </w:r>
      <w:r w:rsidRPr="00E354BF">
        <w:rPr>
          <w:sz w:val="27"/>
          <w:rtl/>
        </w:rPr>
        <w:t xml:space="preserve"> وابن السبيل</w:t>
      </w:r>
      <w:r w:rsidR="00C80178" w:rsidRPr="00E354BF">
        <w:rPr>
          <w:rFonts w:hint="cs"/>
          <w:sz w:val="27"/>
          <w:rtl/>
        </w:rPr>
        <w:t>.</w:t>
      </w:r>
      <w:r w:rsidRPr="00E354BF">
        <w:rPr>
          <w:sz w:val="27"/>
          <w:rtl/>
        </w:rPr>
        <w:t xml:space="preserve"> وقد ذهب الفقه ال</w:t>
      </w:r>
      <w:r w:rsidR="00D213E8" w:rsidRPr="00E354BF">
        <w:rPr>
          <w:sz w:val="27"/>
          <w:rtl/>
        </w:rPr>
        <w:t>إماميّ</w:t>
      </w:r>
      <w:r w:rsidRPr="00E354BF">
        <w:rPr>
          <w:sz w:val="27"/>
          <w:rtl/>
        </w:rPr>
        <w:t xml:space="preserve"> إلى جعل الثلاثة الأولى سهم</w:t>
      </w:r>
      <w:r w:rsidRPr="00E354BF">
        <w:rPr>
          <w:rFonts w:hint="cs"/>
          <w:sz w:val="27"/>
          <w:rtl/>
        </w:rPr>
        <w:t>َ</w:t>
      </w:r>
      <w:r w:rsidRPr="00E354BF">
        <w:rPr>
          <w:sz w:val="27"/>
          <w:rtl/>
        </w:rPr>
        <w:t xml:space="preserve"> الإمام ي</w:t>
      </w:r>
      <w:r w:rsidRPr="00E354BF">
        <w:rPr>
          <w:rFonts w:hint="cs"/>
          <w:sz w:val="27"/>
          <w:rtl/>
        </w:rPr>
        <w:t>ُ</w:t>
      </w:r>
      <w:r w:rsidRPr="00E354BF">
        <w:rPr>
          <w:sz w:val="27"/>
          <w:rtl/>
        </w:rPr>
        <w:t>عطى له، فيما الثلاثة الثانية سهم</w:t>
      </w:r>
      <w:r w:rsidRPr="00E354BF">
        <w:rPr>
          <w:rFonts w:hint="cs"/>
          <w:sz w:val="27"/>
          <w:rtl/>
        </w:rPr>
        <w:t>َ</w:t>
      </w:r>
      <w:r w:rsidRPr="00E354BF">
        <w:rPr>
          <w:sz w:val="27"/>
          <w:rtl/>
        </w:rPr>
        <w:t xml:space="preserve"> السادة، أي فقراء السادة ومساكينهم وابن سبيلهم، وهم المنتسبون </w:t>
      </w:r>
      <w:r w:rsidR="00C80178" w:rsidRPr="00E354BF">
        <w:rPr>
          <w:rFonts w:hint="cs"/>
          <w:sz w:val="27"/>
          <w:rtl/>
        </w:rPr>
        <w:t>إلى ا</w:t>
      </w:r>
      <w:r w:rsidRPr="00E354BF">
        <w:rPr>
          <w:sz w:val="27"/>
          <w:rtl/>
        </w:rPr>
        <w:t>لبيت ال</w:t>
      </w:r>
      <w:r w:rsidR="00C420A4" w:rsidRPr="00E354BF">
        <w:rPr>
          <w:sz w:val="27"/>
          <w:rtl/>
        </w:rPr>
        <w:t>نبويّ</w:t>
      </w:r>
      <w:r w:rsidRPr="00E354BF">
        <w:rPr>
          <w:sz w:val="27"/>
          <w:rtl/>
        </w:rPr>
        <w:t xml:space="preserve"> الشريف</w:t>
      </w:r>
      <w:r w:rsidR="00C80178" w:rsidRPr="00E354BF">
        <w:rPr>
          <w:rFonts w:hint="cs"/>
          <w:sz w:val="27"/>
          <w:rtl/>
        </w:rPr>
        <w:t>،</w:t>
      </w:r>
      <w:r w:rsidRPr="00E354BF">
        <w:rPr>
          <w:sz w:val="27"/>
          <w:rtl/>
        </w:rPr>
        <w:t xml:space="preserve"> على خلاف بينهم في نطاق هذه النسبة.</w:t>
      </w:r>
    </w:p>
    <w:p w:rsidR="00003428" w:rsidRPr="00E354BF" w:rsidRDefault="00003428" w:rsidP="00A52B7F">
      <w:pPr>
        <w:rPr>
          <w:sz w:val="27"/>
          <w:rtl/>
        </w:rPr>
      </w:pPr>
      <w:r w:rsidRPr="00E354BF">
        <w:rPr>
          <w:sz w:val="27"/>
          <w:rtl/>
        </w:rPr>
        <w:t xml:space="preserve">وعقب تحديد </w:t>
      </w:r>
      <w:r w:rsidRPr="00E354BF">
        <w:rPr>
          <w:rFonts w:hint="cs"/>
          <w:sz w:val="27"/>
          <w:rtl/>
        </w:rPr>
        <w:t>أ</w:t>
      </w:r>
      <w:r w:rsidRPr="00E354BF">
        <w:rPr>
          <w:sz w:val="27"/>
          <w:rtl/>
        </w:rPr>
        <w:t>صناف المستحق</w:t>
      </w:r>
      <w:r w:rsidRPr="00E354BF">
        <w:rPr>
          <w:rFonts w:hint="cs"/>
          <w:sz w:val="27"/>
          <w:rtl/>
        </w:rPr>
        <w:t>ّ</w:t>
      </w:r>
      <w:r w:rsidRPr="00E354BF">
        <w:rPr>
          <w:sz w:val="27"/>
          <w:rtl/>
        </w:rPr>
        <w:t xml:space="preserve">ين في الزكاة ومصارف الخمس تعرّض الفقهاء لما </w:t>
      </w:r>
      <w:r w:rsidRPr="00E354BF">
        <w:rPr>
          <w:rFonts w:hint="cs"/>
          <w:sz w:val="27"/>
          <w:rtl/>
        </w:rPr>
        <w:t>أ</w:t>
      </w:r>
      <w:r w:rsidRPr="00E354BF">
        <w:rPr>
          <w:sz w:val="27"/>
          <w:rtl/>
        </w:rPr>
        <w:t>سم</w:t>
      </w:r>
      <w:r w:rsidR="00C80178" w:rsidRPr="00E354BF">
        <w:rPr>
          <w:rFonts w:hint="cs"/>
          <w:sz w:val="27"/>
          <w:rtl/>
        </w:rPr>
        <w:t>َ</w:t>
      </w:r>
      <w:r w:rsidRPr="00E354BF">
        <w:rPr>
          <w:sz w:val="27"/>
          <w:rtl/>
        </w:rPr>
        <w:t>و</w:t>
      </w:r>
      <w:r w:rsidR="00C80178" w:rsidRPr="00E354BF">
        <w:rPr>
          <w:rFonts w:hint="cs"/>
          <w:sz w:val="27"/>
          <w:rtl/>
        </w:rPr>
        <w:t>ْ</w:t>
      </w:r>
      <w:r w:rsidRPr="00E354BF">
        <w:rPr>
          <w:sz w:val="27"/>
          <w:rtl/>
        </w:rPr>
        <w:t>ه بأوصاف المستحق</w:t>
      </w:r>
      <w:r w:rsidRPr="00E354BF">
        <w:rPr>
          <w:rFonts w:hint="cs"/>
          <w:sz w:val="27"/>
          <w:rtl/>
        </w:rPr>
        <w:t>ّ</w:t>
      </w:r>
      <w:r w:rsidRPr="00E354BF">
        <w:rPr>
          <w:sz w:val="27"/>
          <w:rtl/>
        </w:rPr>
        <w:t>ين،</w:t>
      </w:r>
      <w:r w:rsidRPr="00E354BF">
        <w:rPr>
          <w:rFonts w:hint="cs"/>
          <w:sz w:val="27"/>
          <w:rtl/>
        </w:rPr>
        <w:t xml:space="preserve"> </w:t>
      </w:r>
      <w:r w:rsidRPr="00E354BF">
        <w:rPr>
          <w:sz w:val="27"/>
          <w:rtl/>
        </w:rPr>
        <w:t>فشرطوا فيهم شروطاً</w:t>
      </w:r>
      <w:r w:rsidRPr="00E354BF">
        <w:rPr>
          <w:rFonts w:hint="cs"/>
          <w:sz w:val="27"/>
          <w:rtl/>
        </w:rPr>
        <w:t>،</w:t>
      </w:r>
      <w:r w:rsidRPr="00E354BF">
        <w:rPr>
          <w:sz w:val="27"/>
          <w:rtl/>
        </w:rPr>
        <w:t xml:space="preserve"> مثل</w:t>
      </w:r>
      <w:r w:rsidR="00C80178" w:rsidRPr="00E354BF">
        <w:rPr>
          <w:rFonts w:hint="cs"/>
          <w:sz w:val="27"/>
          <w:rtl/>
        </w:rPr>
        <w:t>:</w:t>
      </w:r>
      <w:r w:rsidRPr="00E354BF">
        <w:rPr>
          <w:sz w:val="27"/>
          <w:rtl/>
        </w:rPr>
        <w:t xml:space="preserve"> أن لا يكون المستحقّ ممّ</w:t>
      </w:r>
      <w:r w:rsidR="00C80178" w:rsidRPr="00E354BF">
        <w:rPr>
          <w:rFonts w:hint="cs"/>
          <w:sz w:val="27"/>
          <w:rtl/>
        </w:rPr>
        <w:t>َ</w:t>
      </w:r>
      <w:r w:rsidRPr="00E354BF">
        <w:rPr>
          <w:sz w:val="27"/>
          <w:rtl/>
        </w:rPr>
        <w:t>ن</w:t>
      </w:r>
      <w:r w:rsidR="00C80178" w:rsidRPr="00E354BF">
        <w:rPr>
          <w:rFonts w:hint="cs"/>
          <w:sz w:val="27"/>
          <w:rtl/>
        </w:rPr>
        <w:t>ْ</w:t>
      </w:r>
      <w:r w:rsidRPr="00E354BF">
        <w:rPr>
          <w:sz w:val="27"/>
          <w:rtl/>
        </w:rPr>
        <w:t xml:space="preserve"> تجب نفقته على المعطي، فلا يجوز لم</w:t>
      </w:r>
      <w:r w:rsidR="00C80178" w:rsidRPr="00E354BF">
        <w:rPr>
          <w:rFonts w:hint="cs"/>
          <w:sz w:val="27"/>
          <w:rtl/>
        </w:rPr>
        <w:t>َ</w:t>
      </w:r>
      <w:r w:rsidRPr="00E354BF">
        <w:rPr>
          <w:sz w:val="27"/>
          <w:rtl/>
        </w:rPr>
        <w:t>ن</w:t>
      </w:r>
      <w:r w:rsidR="00C80178" w:rsidRPr="00E354BF">
        <w:rPr>
          <w:rFonts w:hint="cs"/>
          <w:sz w:val="27"/>
          <w:rtl/>
        </w:rPr>
        <w:t>ْ</w:t>
      </w:r>
      <w:r w:rsidRPr="00E354BF">
        <w:rPr>
          <w:sz w:val="27"/>
          <w:rtl/>
        </w:rPr>
        <w:t xml:space="preserve"> يريد دفع الزكاة أن يعطيها </w:t>
      </w:r>
      <w:r w:rsidR="00C80178" w:rsidRPr="00E354BF">
        <w:rPr>
          <w:rFonts w:hint="cs"/>
          <w:sz w:val="27"/>
          <w:rtl/>
        </w:rPr>
        <w:t>ل</w:t>
      </w:r>
      <w:r w:rsidRPr="00E354BF">
        <w:rPr>
          <w:sz w:val="27"/>
          <w:rtl/>
        </w:rPr>
        <w:t>ولده الفقير</w:t>
      </w:r>
      <w:r w:rsidR="00C80178" w:rsidRPr="00E354BF">
        <w:rPr>
          <w:rFonts w:hint="cs"/>
          <w:sz w:val="27"/>
          <w:rtl/>
        </w:rPr>
        <w:t>؛</w:t>
      </w:r>
      <w:r w:rsidRPr="00E354BF">
        <w:rPr>
          <w:sz w:val="27"/>
          <w:rtl/>
        </w:rPr>
        <w:t xml:space="preserve"> حيث إن</w:t>
      </w:r>
      <w:r w:rsidRPr="00E354BF">
        <w:rPr>
          <w:rFonts w:hint="cs"/>
          <w:sz w:val="27"/>
          <w:rtl/>
        </w:rPr>
        <w:t>ّ</w:t>
      </w:r>
      <w:r w:rsidRPr="00E354BF">
        <w:rPr>
          <w:sz w:val="27"/>
          <w:rtl/>
        </w:rPr>
        <w:t xml:space="preserve"> ولده ممّ</w:t>
      </w:r>
      <w:r w:rsidR="00C80178" w:rsidRPr="00E354BF">
        <w:rPr>
          <w:rFonts w:hint="cs"/>
          <w:sz w:val="27"/>
          <w:rtl/>
        </w:rPr>
        <w:t>َ</w:t>
      </w:r>
      <w:r w:rsidRPr="00E354BF">
        <w:rPr>
          <w:sz w:val="27"/>
          <w:rtl/>
        </w:rPr>
        <w:t>ن</w:t>
      </w:r>
      <w:r w:rsidR="00C80178" w:rsidRPr="00E354BF">
        <w:rPr>
          <w:rFonts w:hint="cs"/>
          <w:sz w:val="27"/>
          <w:rtl/>
        </w:rPr>
        <w:t>ْ</w:t>
      </w:r>
      <w:r w:rsidRPr="00E354BF">
        <w:rPr>
          <w:sz w:val="27"/>
          <w:rtl/>
        </w:rPr>
        <w:t xml:space="preserve"> تجب عليه نفقته شرعاً.</w:t>
      </w:r>
    </w:p>
    <w:p w:rsidR="00003428" w:rsidRPr="00E354BF" w:rsidRDefault="00003428" w:rsidP="00A52B7F">
      <w:pPr>
        <w:rPr>
          <w:sz w:val="27"/>
          <w:rtl/>
        </w:rPr>
      </w:pPr>
      <w:r w:rsidRPr="00E354BF">
        <w:rPr>
          <w:sz w:val="27"/>
          <w:rtl/>
        </w:rPr>
        <w:t>ومن جملة الشروط والأوصاف في مستحق</w:t>
      </w:r>
      <w:r w:rsidRPr="00E354BF">
        <w:rPr>
          <w:rFonts w:hint="cs"/>
          <w:sz w:val="27"/>
          <w:rtl/>
        </w:rPr>
        <w:t>ّ</w:t>
      </w:r>
      <w:r w:rsidRPr="00E354BF">
        <w:rPr>
          <w:sz w:val="27"/>
          <w:rtl/>
        </w:rPr>
        <w:t xml:space="preserve">ي الخمس والزكاة على مستوى الفقه </w:t>
      </w:r>
      <w:r w:rsidRPr="00E354BF">
        <w:rPr>
          <w:sz w:val="27"/>
          <w:rtl/>
        </w:rPr>
        <w:lastRenderedPageBreak/>
        <w:t>ال</w:t>
      </w:r>
      <w:r w:rsidR="00D213E8" w:rsidRPr="00E354BF">
        <w:rPr>
          <w:sz w:val="27"/>
          <w:rtl/>
        </w:rPr>
        <w:t>إماميّ</w:t>
      </w:r>
      <w:r w:rsidRPr="00E354BF">
        <w:rPr>
          <w:sz w:val="27"/>
          <w:rtl/>
        </w:rPr>
        <w:t xml:space="preserve">: الإيمان، بمعنى أن يكون المستحقّ مسلماً </w:t>
      </w:r>
      <w:r w:rsidR="00C420A4" w:rsidRPr="00E354BF">
        <w:rPr>
          <w:sz w:val="27"/>
          <w:rtl/>
        </w:rPr>
        <w:t>شيعيّ</w:t>
      </w:r>
      <w:r w:rsidRPr="00E354BF">
        <w:rPr>
          <w:sz w:val="27"/>
          <w:rtl/>
        </w:rPr>
        <w:t xml:space="preserve">اً </w:t>
      </w:r>
      <w:r w:rsidR="00C80178" w:rsidRPr="00E354BF">
        <w:rPr>
          <w:rFonts w:hint="cs"/>
          <w:sz w:val="27"/>
          <w:rtl/>
        </w:rPr>
        <w:t>ا</w:t>
      </w:r>
      <w:r w:rsidRPr="00E354BF">
        <w:rPr>
          <w:sz w:val="27"/>
          <w:rtl/>
        </w:rPr>
        <w:t>ثنا عشرياً، فلا يعط</w:t>
      </w:r>
      <w:r w:rsidRPr="00E354BF">
        <w:rPr>
          <w:rFonts w:hint="cs"/>
          <w:sz w:val="27"/>
          <w:rtl/>
        </w:rPr>
        <w:t>ى</w:t>
      </w:r>
      <w:r w:rsidRPr="00E354BF">
        <w:rPr>
          <w:sz w:val="27"/>
          <w:rtl/>
        </w:rPr>
        <w:t xml:space="preserve"> أبنا</w:t>
      </w:r>
      <w:r w:rsidRPr="00E354BF">
        <w:rPr>
          <w:rFonts w:hint="cs"/>
          <w:sz w:val="27"/>
          <w:rtl/>
        </w:rPr>
        <w:t>ء</w:t>
      </w:r>
      <w:r w:rsidRPr="00E354BF">
        <w:rPr>
          <w:sz w:val="27"/>
          <w:rtl/>
        </w:rPr>
        <w:t xml:space="preserve"> المذاهب ال</w:t>
      </w:r>
      <w:r w:rsidR="00C420A4" w:rsidRPr="00E354BF">
        <w:rPr>
          <w:sz w:val="27"/>
          <w:rtl/>
        </w:rPr>
        <w:t>إسلاميّ</w:t>
      </w:r>
      <w:r w:rsidRPr="00E354BF">
        <w:rPr>
          <w:sz w:val="27"/>
          <w:rtl/>
        </w:rPr>
        <w:t>ة الأخرى</w:t>
      </w:r>
      <w:r w:rsidRPr="00E354BF">
        <w:rPr>
          <w:rFonts w:hint="cs"/>
          <w:sz w:val="27"/>
          <w:rtl/>
        </w:rPr>
        <w:t xml:space="preserve"> ـ</w:t>
      </w:r>
      <w:r w:rsidRPr="00E354BF">
        <w:rPr>
          <w:sz w:val="27"/>
          <w:rtl/>
        </w:rPr>
        <w:t xml:space="preserve"> فضلاً عن الكافر </w:t>
      </w:r>
      <w:r w:rsidRPr="00E354BF">
        <w:rPr>
          <w:rFonts w:hint="cs"/>
          <w:sz w:val="27"/>
          <w:rtl/>
        </w:rPr>
        <w:t xml:space="preserve">ـ </w:t>
      </w:r>
      <w:r w:rsidRPr="00E354BF">
        <w:rPr>
          <w:sz w:val="27"/>
          <w:rtl/>
        </w:rPr>
        <w:t>من الخمس والزكاة شيئاً</w:t>
      </w:r>
      <w:r w:rsidR="001A1F08" w:rsidRPr="00E354BF">
        <w:rPr>
          <w:rFonts w:hint="cs"/>
          <w:sz w:val="27"/>
          <w:rtl/>
        </w:rPr>
        <w:t>،</w:t>
      </w:r>
      <w:r w:rsidRPr="00E354BF">
        <w:rPr>
          <w:sz w:val="27"/>
          <w:rtl/>
        </w:rPr>
        <w:t xml:space="preserve"> إلا</w:t>
      </w:r>
      <w:r w:rsidR="00C80178" w:rsidRPr="00E354BF">
        <w:rPr>
          <w:rFonts w:hint="cs"/>
          <w:sz w:val="27"/>
          <w:rtl/>
        </w:rPr>
        <w:t>ّ</w:t>
      </w:r>
      <w:r w:rsidRPr="00E354BF">
        <w:rPr>
          <w:sz w:val="27"/>
          <w:rtl/>
        </w:rPr>
        <w:t xml:space="preserve"> من سهم ال</w:t>
      </w:r>
      <w:r w:rsidR="00682FF1" w:rsidRPr="00E354BF">
        <w:rPr>
          <w:sz w:val="27"/>
          <w:rtl/>
        </w:rPr>
        <w:t>مؤلَّف</w:t>
      </w:r>
      <w:r w:rsidRPr="00E354BF">
        <w:rPr>
          <w:sz w:val="27"/>
          <w:rtl/>
        </w:rPr>
        <w:t>ة قلوبهم (وبعض أصناف العاملين عليها)</w:t>
      </w:r>
      <w:r w:rsidR="00C80178" w:rsidRPr="00E354BF">
        <w:rPr>
          <w:rFonts w:hint="cs"/>
          <w:sz w:val="27"/>
          <w:rtl/>
        </w:rPr>
        <w:t>،</w:t>
      </w:r>
      <w:r w:rsidRPr="00E354BF">
        <w:rPr>
          <w:sz w:val="27"/>
          <w:rtl/>
        </w:rPr>
        <w:t xml:space="preserve"> لا من سهم الفقراء والمساكين وغيرهم، بمعنى أن</w:t>
      </w:r>
      <w:r w:rsidRPr="00E354BF">
        <w:rPr>
          <w:rFonts w:hint="cs"/>
          <w:sz w:val="27"/>
          <w:rtl/>
        </w:rPr>
        <w:t>ّ</w:t>
      </w:r>
      <w:r w:rsidRPr="00E354BF">
        <w:rPr>
          <w:sz w:val="27"/>
          <w:rtl/>
        </w:rPr>
        <w:t xml:space="preserve"> سهم السادة مثلاً ـ بناءً على </w:t>
      </w:r>
      <w:r w:rsidRPr="00E354BF">
        <w:rPr>
          <w:rFonts w:hint="cs"/>
          <w:sz w:val="27"/>
          <w:rtl/>
        </w:rPr>
        <w:t>ثبوته</w:t>
      </w:r>
      <w:r w:rsidRPr="00E354BF">
        <w:rPr>
          <w:sz w:val="27"/>
          <w:rtl/>
        </w:rPr>
        <w:t xml:space="preserve"> ـ ي</w:t>
      </w:r>
      <w:r w:rsidR="00C80178" w:rsidRPr="00E354BF">
        <w:rPr>
          <w:rFonts w:hint="cs"/>
          <w:sz w:val="27"/>
          <w:rtl/>
        </w:rPr>
        <w:t>ُ</w:t>
      </w:r>
      <w:r w:rsidRPr="00E354BF">
        <w:rPr>
          <w:sz w:val="27"/>
          <w:rtl/>
        </w:rPr>
        <w:t>عطى للسادة الفقراء من ال</w:t>
      </w:r>
      <w:r w:rsidR="00D213E8" w:rsidRPr="00E354BF">
        <w:rPr>
          <w:sz w:val="27"/>
          <w:rtl/>
        </w:rPr>
        <w:t>إماميّ</w:t>
      </w:r>
      <w:r w:rsidRPr="00E354BF">
        <w:rPr>
          <w:sz w:val="27"/>
          <w:rtl/>
        </w:rPr>
        <w:t>ة</w:t>
      </w:r>
      <w:r w:rsidR="00C80178" w:rsidRPr="00E354BF">
        <w:rPr>
          <w:rFonts w:hint="cs"/>
          <w:sz w:val="27"/>
          <w:rtl/>
        </w:rPr>
        <w:t>،</w:t>
      </w:r>
      <w:r w:rsidRPr="00E354BF">
        <w:rPr>
          <w:sz w:val="27"/>
          <w:rtl/>
        </w:rPr>
        <w:t xml:space="preserve"> ولا يعطى للهاشمي ال</w:t>
      </w:r>
      <w:r w:rsidR="00C420A4" w:rsidRPr="00E354BF">
        <w:rPr>
          <w:sz w:val="27"/>
          <w:rtl/>
        </w:rPr>
        <w:t>سنّيّ</w:t>
      </w:r>
      <w:r w:rsidRPr="00E354BF">
        <w:rPr>
          <w:sz w:val="27"/>
          <w:rtl/>
        </w:rPr>
        <w:t xml:space="preserve"> أو الدرزي</w:t>
      </w:r>
      <w:r w:rsidR="00C80178" w:rsidRPr="00E354BF">
        <w:rPr>
          <w:rFonts w:hint="cs"/>
          <w:sz w:val="27"/>
          <w:rtl/>
        </w:rPr>
        <w:t>ّ</w:t>
      </w:r>
      <w:r w:rsidRPr="00E354BF">
        <w:rPr>
          <w:sz w:val="27"/>
          <w:rtl/>
        </w:rPr>
        <w:t xml:space="preserve"> أو غيره</w:t>
      </w:r>
      <w:r w:rsidRPr="00E354BF">
        <w:rPr>
          <w:rFonts w:hint="cs"/>
          <w:sz w:val="27"/>
          <w:rtl/>
        </w:rPr>
        <w:t>م</w:t>
      </w:r>
      <w:r w:rsidRPr="00E354BF">
        <w:rPr>
          <w:sz w:val="27"/>
          <w:rtl/>
        </w:rPr>
        <w:t>ا</w:t>
      </w:r>
      <w:r w:rsidRPr="00E354BF">
        <w:rPr>
          <w:sz w:val="27"/>
          <w:vertAlign w:val="superscript"/>
          <w:rtl/>
        </w:rPr>
        <w:t>(</w:t>
      </w:r>
      <w:r w:rsidRPr="00E354BF">
        <w:rPr>
          <w:sz w:val="27"/>
          <w:vertAlign w:val="superscript"/>
          <w:rtl/>
        </w:rPr>
        <w:endnoteReference w:id="99"/>
      </w:r>
      <w:r w:rsidRPr="00E354BF">
        <w:rPr>
          <w:sz w:val="27"/>
          <w:vertAlign w:val="superscript"/>
          <w:rtl/>
        </w:rPr>
        <w:t>)</w:t>
      </w:r>
      <w:r w:rsidRPr="00E354BF">
        <w:rPr>
          <w:sz w:val="27"/>
          <w:rtl/>
        </w:rPr>
        <w:t>. وقد ادّ</w:t>
      </w:r>
      <w:r w:rsidR="00C80178" w:rsidRPr="00E354BF">
        <w:rPr>
          <w:rFonts w:hint="cs"/>
          <w:sz w:val="27"/>
          <w:rtl/>
        </w:rPr>
        <w:t>ُ</w:t>
      </w:r>
      <w:r w:rsidRPr="00E354BF">
        <w:rPr>
          <w:sz w:val="27"/>
          <w:rtl/>
        </w:rPr>
        <w:t>عي ال</w:t>
      </w:r>
      <w:r w:rsidR="00C80178" w:rsidRPr="00E354BF">
        <w:rPr>
          <w:rFonts w:hint="cs"/>
          <w:sz w:val="27"/>
          <w:rtl/>
        </w:rPr>
        <w:t>إ</w:t>
      </w:r>
      <w:r w:rsidRPr="00E354BF">
        <w:rPr>
          <w:sz w:val="27"/>
          <w:rtl/>
        </w:rPr>
        <w:t>جماع أو نفي الخلاف على هذا الحكم</w:t>
      </w:r>
      <w:r w:rsidRPr="00E354BF">
        <w:rPr>
          <w:sz w:val="27"/>
          <w:vertAlign w:val="superscript"/>
          <w:rtl/>
        </w:rPr>
        <w:t>(</w:t>
      </w:r>
      <w:r w:rsidRPr="00E354BF">
        <w:rPr>
          <w:sz w:val="27"/>
          <w:vertAlign w:val="superscript"/>
          <w:rtl/>
        </w:rPr>
        <w:endnoteReference w:id="100"/>
      </w:r>
      <w:r w:rsidRPr="00E354BF">
        <w:rPr>
          <w:sz w:val="27"/>
          <w:vertAlign w:val="superscript"/>
          <w:rtl/>
        </w:rPr>
        <w:t>)</w:t>
      </w:r>
      <w:r w:rsidR="00C80178" w:rsidRPr="00E354BF">
        <w:rPr>
          <w:rFonts w:hint="cs"/>
          <w:sz w:val="27"/>
          <w:rtl/>
        </w:rPr>
        <w:t>.</w:t>
      </w:r>
      <w:r w:rsidRPr="00E354BF">
        <w:rPr>
          <w:sz w:val="27"/>
          <w:rtl/>
        </w:rPr>
        <w:t xml:space="preserve"> نعم</w:t>
      </w:r>
      <w:r w:rsidR="00C80178" w:rsidRPr="00E354BF">
        <w:rPr>
          <w:rFonts w:hint="cs"/>
          <w:sz w:val="27"/>
          <w:rtl/>
        </w:rPr>
        <w:t>،</w:t>
      </w:r>
      <w:r w:rsidRPr="00E354BF">
        <w:rPr>
          <w:sz w:val="27"/>
          <w:rtl/>
        </w:rPr>
        <w:t xml:space="preserve"> يمكن إعطاء أبناء المذاهب الأخرى من سهم ال</w:t>
      </w:r>
      <w:r w:rsidR="00682FF1" w:rsidRPr="00E354BF">
        <w:rPr>
          <w:sz w:val="27"/>
          <w:rtl/>
        </w:rPr>
        <w:t>مؤلَّف</w:t>
      </w:r>
      <w:r w:rsidRPr="00E354BF">
        <w:rPr>
          <w:sz w:val="27"/>
          <w:rtl/>
        </w:rPr>
        <w:t>ة قلوبهم في الزكاة</w:t>
      </w:r>
      <w:r w:rsidR="00C80178" w:rsidRPr="00E354BF">
        <w:rPr>
          <w:rFonts w:hint="cs"/>
          <w:sz w:val="27"/>
          <w:rtl/>
        </w:rPr>
        <w:t>،</w:t>
      </w:r>
      <w:r w:rsidRPr="00E354BF">
        <w:rPr>
          <w:sz w:val="27"/>
          <w:rtl/>
        </w:rPr>
        <w:t xml:space="preserve"> ومن سهم الإمام في الخمس</w:t>
      </w:r>
      <w:r w:rsidR="00C80178" w:rsidRPr="00E354BF">
        <w:rPr>
          <w:rFonts w:hint="cs"/>
          <w:sz w:val="27"/>
          <w:rtl/>
        </w:rPr>
        <w:t>،</w:t>
      </w:r>
      <w:r w:rsidRPr="00E354BF">
        <w:rPr>
          <w:sz w:val="27"/>
          <w:rtl/>
        </w:rPr>
        <w:t xml:space="preserve"> حسب المصلحة والمورد في ذلك.</w:t>
      </w:r>
    </w:p>
    <w:p w:rsidR="00003428" w:rsidRPr="00E354BF" w:rsidRDefault="00003428" w:rsidP="00A52B7F">
      <w:pPr>
        <w:rPr>
          <w:sz w:val="27"/>
          <w:rtl/>
        </w:rPr>
      </w:pPr>
      <w:r w:rsidRPr="00E354BF">
        <w:rPr>
          <w:sz w:val="27"/>
          <w:rtl/>
        </w:rPr>
        <w:t>والمستند الرئيس في ذلك ه</w:t>
      </w:r>
      <w:r w:rsidR="00C80178" w:rsidRPr="00E354BF">
        <w:rPr>
          <w:rFonts w:hint="cs"/>
          <w:sz w:val="27"/>
          <w:rtl/>
        </w:rPr>
        <w:t>و</w:t>
      </w:r>
      <w:r w:rsidRPr="00E354BF">
        <w:rPr>
          <w:sz w:val="27"/>
          <w:rtl/>
        </w:rPr>
        <w:t xml:space="preserve"> النصوص ال</w:t>
      </w:r>
      <w:r w:rsidR="00C420A4" w:rsidRPr="00E354BF">
        <w:rPr>
          <w:sz w:val="27"/>
          <w:rtl/>
        </w:rPr>
        <w:t>حديثيّ</w:t>
      </w:r>
      <w:r w:rsidRPr="00E354BF">
        <w:rPr>
          <w:sz w:val="27"/>
          <w:rtl/>
        </w:rPr>
        <w:t>ة. وسوف ندرس هذا الموضوع في الزكاة والخمس على المستوى ال</w:t>
      </w:r>
      <w:r w:rsidR="00C420A4" w:rsidRPr="00E354BF">
        <w:rPr>
          <w:sz w:val="27"/>
          <w:rtl/>
        </w:rPr>
        <w:t>قرآنيّ</w:t>
      </w:r>
      <w:r w:rsidRPr="00E354BF">
        <w:rPr>
          <w:sz w:val="27"/>
          <w:rtl/>
        </w:rPr>
        <w:t xml:space="preserve"> ال</w:t>
      </w:r>
      <w:r w:rsidR="00015A29" w:rsidRPr="00E354BF">
        <w:rPr>
          <w:sz w:val="27"/>
          <w:rtl/>
        </w:rPr>
        <w:t>عامّ</w:t>
      </w:r>
      <w:r w:rsidRPr="00E354BF">
        <w:rPr>
          <w:sz w:val="27"/>
          <w:rtl/>
        </w:rPr>
        <w:t>، ثم نعقبه بدراسة الموضوع نفسه في الزكاة والخمس على الترتيب على مستوى سائر الأدل</w:t>
      </w:r>
      <w:r w:rsidRPr="00E354BF">
        <w:rPr>
          <w:rFonts w:hint="cs"/>
          <w:sz w:val="27"/>
          <w:rtl/>
        </w:rPr>
        <w:t>ّ</w:t>
      </w:r>
      <w:r w:rsidRPr="00E354BF">
        <w:rPr>
          <w:sz w:val="27"/>
          <w:rtl/>
        </w:rPr>
        <w:t>ة،</w:t>
      </w:r>
      <w:r w:rsidRPr="00E354BF">
        <w:rPr>
          <w:sz w:val="27"/>
        </w:rPr>
        <w:t xml:space="preserve"> </w:t>
      </w:r>
      <w:r w:rsidRPr="00E354BF">
        <w:rPr>
          <w:sz w:val="27"/>
          <w:rtl/>
        </w:rPr>
        <w:t>إن</w:t>
      </w:r>
      <w:r w:rsidR="00C80178" w:rsidRPr="00E354BF">
        <w:rPr>
          <w:rFonts w:hint="cs"/>
          <w:sz w:val="27"/>
          <w:rtl/>
        </w:rPr>
        <w:t>ْ</w:t>
      </w:r>
      <w:r w:rsidRPr="00E354BF">
        <w:rPr>
          <w:sz w:val="27"/>
          <w:rtl/>
        </w:rPr>
        <w:t xml:space="preserve"> شاء الله تعالى.</w:t>
      </w:r>
    </w:p>
    <w:p w:rsidR="00003428" w:rsidRPr="00E354BF" w:rsidRDefault="00003428" w:rsidP="001A1F08">
      <w:pPr>
        <w:rPr>
          <w:sz w:val="27"/>
          <w:rtl/>
        </w:rPr>
      </w:pPr>
      <w:r w:rsidRPr="00E354BF">
        <w:rPr>
          <w:sz w:val="27"/>
          <w:rtl/>
        </w:rPr>
        <w:t>والبحث هنا في خصوصي</w:t>
      </w:r>
      <w:r w:rsidR="00C80178" w:rsidRPr="00E354BF">
        <w:rPr>
          <w:rFonts w:hint="cs"/>
          <w:sz w:val="27"/>
          <w:rtl/>
        </w:rPr>
        <w:t>ّ</w:t>
      </w:r>
      <w:r w:rsidRPr="00E354BF">
        <w:rPr>
          <w:sz w:val="27"/>
          <w:rtl/>
        </w:rPr>
        <w:t>ة ال</w:t>
      </w:r>
      <w:r w:rsidR="00D213E8" w:rsidRPr="00E354BF">
        <w:rPr>
          <w:sz w:val="27"/>
          <w:rtl/>
        </w:rPr>
        <w:t>إماميّ</w:t>
      </w:r>
      <w:r w:rsidRPr="00E354BF">
        <w:rPr>
          <w:sz w:val="27"/>
          <w:rtl/>
        </w:rPr>
        <w:t>ة ال</w:t>
      </w:r>
      <w:r w:rsidR="001A1F08" w:rsidRPr="00E354BF">
        <w:rPr>
          <w:rFonts w:hint="cs"/>
          <w:sz w:val="27"/>
          <w:rtl/>
        </w:rPr>
        <w:t>ا</w:t>
      </w:r>
      <w:r w:rsidRPr="00E354BF">
        <w:rPr>
          <w:sz w:val="27"/>
          <w:rtl/>
        </w:rPr>
        <w:t>ثني عشري</w:t>
      </w:r>
      <w:r w:rsidR="00C80178" w:rsidRPr="00E354BF">
        <w:rPr>
          <w:rFonts w:hint="cs"/>
          <w:sz w:val="27"/>
          <w:rtl/>
        </w:rPr>
        <w:t>ّ</w:t>
      </w:r>
      <w:r w:rsidRPr="00E354BF">
        <w:rPr>
          <w:sz w:val="27"/>
          <w:rtl/>
        </w:rPr>
        <w:t>ة لا غير، فلو فرضنا أن</w:t>
      </w:r>
      <w:r w:rsidRPr="00E354BF">
        <w:rPr>
          <w:rFonts w:hint="cs"/>
          <w:sz w:val="27"/>
          <w:rtl/>
        </w:rPr>
        <w:t>ّ</w:t>
      </w:r>
      <w:r w:rsidRPr="00E354BF">
        <w:rPr>
          <w:sz w:val="27"/>
          <w:rtl/>
        </w:rPr>
        <w:t xml:space="preserve"> الذي نريد صرف الزكاة </w:t>
      </w:r>
      <w:r w:rsidRPr="00E354BF">
        <w:rPr>
          <w:rFonts w:hint="cs"/>
          <w:sz w:val="27"/>
          <w:rtl/>
        </w:rPr>
        <w:t xml:space="preserve">عليه </w:t>
      </w:r>
      <w:r w:rsidRPr="00E354BF">
        <w:rPr>
          <w:sz w:val="27"/>
          <w:rtl/>
        </w:rPr>
        <w:t>كان فاسقاً متجاهراً بالمعاصي أو ت</w:t>
      </w:r>
      <w:r w:rsidRPr="00E354BF">
        <w:rPr>
          <w:rFonts w:hint="cs"/>
          <w:sz w:val="27"/>
          <w:rtl/>
        </w:rPr>
        <w:t>ا</w:t>
      </w:r>
      <w:r w:rsidRPr="00E354BF">
        <w:rPr>
          <w:sz w:val="27"/>
          <w:rtl/>
        </w:rPr>
        <w:t>ر</w:t>
      </w:r>
      <w:r w:rsidRPr="00E354BF">
        <w:rPr>
          <w:rFonts w:hint="cs"/>
          <w:sz w:val="27"/>
          <w:rtl/>
        </w:rPr>
        <w:t>ك</w:t>
      </w:r>
      <w:r w:rsidRPr="00E354BF">
        <w:rPr>
          <w:sz w:val="27"/>
          <w:rtl/>
        </w:rPr>
        <w:t>اً لل</w:t>
      </w:r>
      <w:r w:rsidRPr="00E354BF">
        <w:rPr>
          <w:rFonts w:hint="cs"/>
          <w:sz w:val="27"/>
          <w:rtl/>
        </w:rPr>
        <w:t>ص</w:t>
      </w:r>
      <w:r w:rsidRPr="00E354BF">
        <w:rPr>
          <w:sz w:val="27"/>
          <w:rtl/>
        </w:rPr>
        <w:t>لا</w:t>
      </w:r>
      <w:r w:rsidRPr="00E354BF">
        <w:rPr>
          <w:rFonts w:hint="cs"/>
          <w:sz w:val="27"/>
          <w:rtl/>
        </w:rPr>
        <w:t>ة</w:t>
      </w:r>
      <w:r w:rsidRPr="00E354BF">
        <w:rPr>
          <w:sz w:val="27"/>
          <w:rtl/>
        </w:rPr>
        <w:t xml:space="preserve"> أو شارباً للخمر</w:t>
      </w:r>
      <w:r w:rsidR="00C80178" w:rsidRPr="00E354BF">
        <w:rPr>
          <w:rFonts w:hint="cs"/>
          <w:sz w:val="27"/>
          <w:rtl/>
        </w:rPr>
        <w:t>،</w:t>
      </w:r>
      <w:r w:rsidRPr="00E354BF">
        <w:rPr>
          <w:sz w:val="27"/>
          <w:rtl/>
        </w:rPr>
        <w:t xml:space="preserve"> وقلنا بعدم جواز صرف الزكاة </w:t>
      </w:r>
      <w:r w:rsidRPr="00E354BF">
        <w:rPr>
          <w:rFonts w:hint="cs"/>
          <w:sz w:val="27"/>
          <w:rtl/>
        </w:rPr>
        <w:t>على م</w:t>
      </w:r>
      <w:r w:rsidR="00C80178" w:rsidRPr="00E354BF">
        <w:rPr>
          <w:rFonts w:hint="cs"/>
          <w:sz w:val="27"/>
          <w:rtl/>
        </w:rPr>
        <w:t>َ</w:t>
      </w:r>
      <w:r w:rsidRPr="00E354BF">
        <w:rPr>
          <w:rFonts w:hint="cs"/>
          <w:sz w:val="27"/>
          <w:rtl/>
        </w:rPr>
        <w:t>ن</w:t>
      </w:r>
      <w:r w:rsidR="00C80178" w:rsidRPr="00E354BF">
        <w:rPr>
          <w:rFonts w:hint="cs"/>
          <w:sz w:val="27"/>
          <w:rtl/>
        </w:rPr>
        <w:t>ْ</w:t>
      </w:r>
      <w:r w:rsidRPr="00E354BF">
        <w:rPr>
          <w:rFonts w:hint="cs"/>
          <w:sz w:val="27"/>
          <w:rtl/>
        </w:rPr>
        <w:t xml:space="preserve"> </w:t>
      </w:r>
      <w:r w:rsidRPr="00E354BF">
        <w:rPr>
          <w:sz w:val="27"/>
          <w:rtl/>
        </w:rPr>
        <w:t>ات</w:t>
      </w:r>
      <w:r w:rsidR="00C80178" w:rsidRPr="00E354BF">
        <w:rPr>
          <w:rFonts w:hint="cs"/>
          <w:sz w:val="27"/>
          <w:rtl/>
        </w:rPr>
        <w:t>َّ</w:t>
      </w:r>
      <w:r w:rsidRPr="00E354BF">
        <w:rPr>
          <w:sz w:val="27"/>
          <w:rtl/>
        </w:rPr>
        <w:t>صف بهذه الصفات</w:t>
      </w:r>
      <w:r w:rsidR="00C80178" w:rsidRPr="00E354BF">
        <w:rPr>
          <w:rFonts w:hint="cs"/>
          <w:sz w:val="27"/>
          <w:rtl/>
        </w:rPr>
        <w:t>،</w:t>
      </w:r>
      <w:r w:rsidRPr="00E354BF">
        <w:rPr>
          <w:sz w:val="27"/>
          <w:rtl/>
        </w:rPr>
        <w:t xml:space="preserve"> كما ذهب إليه بعض الفقهاء، لم يج</w:t>
      </w:r>
      <w:r w:rsidR="00C80178" w:rsidRPr="00E354BF">
        <w:rPr>
          <w:rFonts w:hint="cs"/>
          <w:sz w:val="27"/>
          <w:rtl/>
        </w:rPr>
        <w:t>ُ</w:t>
      </w:r>
      <w:r w:rsidRPr="00E354BF">
        <w:rPr>
          <w:sz w:val="27"/>
          <w:rtl/>
        </w:rPr>
        <w:t>ز</w:t>
      </w:r>
      <w:r w:rsidR="00C80178" w:rsidRPr="00E354BF">
        <w:rPr>
          <w:rFonts w:hint="cs"/>
          <w:sz w:val="27"/>
          <w:rtl/>
        </w:rPr>
        <w:t>ْ</w:t>
      </w:r>
      <w:r w:rsidRPr="00E354BF">
        <w:rPr>
          <w:sz w:val="27"/>
          <w:rtl/>
        </w:rPr>
        <w:t xml:space="preserve"> </w:t>
      </w:r>
      <w:r w:rsidRPr="00E354BF">
        <w:rPr>
          <w:rFonts w:hint="cs"/>
          <w:sz w:val="27"/>
          <w:rtl/>
        </w:rPr>
        <w:t>إ</w:t>
      </w:r>
      <w:r w:rsidRPr="00E354BF">
        <w:rPr>
          <w:sz w:val="27"/>
          <w:rtl/>
        </w:rPr>
        <w:t>عطاء غير ال</w:t>
      </w:r>
      <w:r w:rsidR="00D213E8" w:rsidRPr="00E354BF">
        <w:rPr>
          <w:sz w:val="27"/>
          <w:rtl/>
        </w:rPr>
        <w:t>إماميّ</w:t>
      </w:r>
      <w:r w:rsidRPr="00E354BF">
        <w:rPr>
          <w:sz w:val="27"/>
          <w:rtl/>
        </w:rPr>
        <w:t xml:space="preserve"> المت</w:t>
      </w:r>
      <w:r w:rsidR="00C80178" w:rsidRPr="00E354BF">
        <w:rPr>
          <w:rFonts w:hint="cs"/>
          <w:sz w:val="27"/>
          <w:rtl/>
        </w:rPr>
        <w:t>َّ</w:t>
      </w:r>
      <w:r w:rsidRPr="00E354BF">
        <w:rPr>
          <w:sz w:val="27"/>
          <w:rtl/>
        </w:rPr>
        <w:t>صف بهذه الصفات، لكن</w:t>
      </w:r>
      <w:r w:rsidR="00C80178" w:rsidRPr="00E354BF">
        <w:rPr>
          <w:rFonts w:hint="cs"/>
          <w:sz w:val="27"/>
          <w:rtl/>
        </w:rPr>
        <w:t>ْ</w:t>
      </w:r>
      <w:r w:rsidRPr="00E354BF">
        <w:rPr>
          <w:sz w:val="27"/>
          <w:rtl/>
        </w:rPr>
        <w:t xml:space="preserve"> لا من جهة مذهبه </w:t>
      </w:r>
      <w:r w:rsidRPr="00E354BF">
        <w:rPr>
          <w:rFonts w:hint="cs"/>
          <w:sz w:val="27"/>
          <w:rtl/>
        </w:rPr>
        <w:t>هذه المرّة</w:t>
      </w:r>
      <w:r w:rsidR="00C80178" w:rsidRPr="00E354BF">
        <w:rPr>
          <w:rFonts w:hint="cs"/>
          <w:sz w:val="27"/>
          <w:rtl/>
        </w:rPr>
        <w:t>،</w:t>
      </w:r>
      <w:r w:rsidRPr="00E354BF">
        <w:rPr>
          <w:rFonts w:hint="cs"/>
          <w:sz w:val="27"/>
          <w:rtl/>
        </w:rPr>
        <w:t xml:space="preserve"> </w:t>
      </w:r>
      <w:r w:rsidRPr="00E354BF">
        <w:rPr>
          <w:sz w:val="27"/>
          <w:rtl/>
        </w:rPr>
        <w:t>بل من جهة سائر الصفات فيه</w:t>
      </w:r>
      <w:r w:rsidR="00C80178" w:rsidRPr="00E354BF">
        <w:rPr>
          <w:rFonts w:hint="cs"/>
          <w:sz w:val="27"/>
          <w:rtl/>
        </w:rPr>
        <w:t>.</w:t>
      </w:r>
      <w:r w:rsidRPr="00E354BF">
        <w:rPr>
          <w:sz w:val="27"/>
          <w:rtl/>
        </w:rPr>
        <w:t xml:space="preserve"> فبحث</w:t>
      </w:r>
      <w:r w:rsidR="00C80178" w:rsidRPr="00E354BF">
        <w:rPr>
          <w:rFonts w:hint="cs"/>
          <w:sz w:val="27"/>
          <w:rtl/>
        </w:rPr>
        <w:t>ُ</w:t>
      </w:r>
      <w:r w:rsidRPr="00E354BF">
        <w:rPr>
          <w:sz w:val="27"/>
          <w:rtl/>
        </w:rPr>
        <w:t xml:space="preserve">نا في جهة </w:t>
      </w:r>
      <w:r w:rsidR="00015A29" w:rsidRPr="00E354BF">
        <w:rPr>
          <w:sz w:val="27"/>
          <w:rtl/>
        </w:rPr>
        <w:t>خاصّ</w:t>
      </w:r>
      <w:r w:rsidRPr="00E354BF">
        <w:rPr>
          <w:sz w:val="27"/>
          <w:rtl/>
        </w:rPr>
        <w:t>ة من الموضوع.</w:t>
      </w:r>
    </w:p>
    <w:p w:rsidR="00003428" w:rsidRPr="00E354BF" w:rsidRDefault="00003428" w:rsidP="00A52B7F">
      <w:pPr>
        <w:rPr>
          <w:sz w:val="27"/>
        </w:rPr>
      </w:pPr>
      <w:r w:rsidRPr="00E354BF">
        <w:rPr>
          <w:rFonts w:hint="cs"/>
          <w:sz w:val="27"/>
          <w:rtl/>
        </w:rPr>
        <w:t>ي</w:t>
      </w:r>
      <w:r w:rsidR="00C80178" w:rsidRPr="00E354BF">
        <w:rPr>
          <w:rFonts w:hint="cs"/>
          <w:sz w:val="27"/>
          <w:rtl/>
        </w:rPr>
        <w:t>ُ</w:t>
      </w:r>
      <w:r w:rsidRPr="00E354BF">
        <w:rPr>
          <w:rFonts w:hint="cs"/>
          <w:sz w:val="27"/>
          <w:rtl/>
        </w:rPr>
        <w:t>ضاف إلى ذلك أنّ هذا الموضوع لا وجود له بهذه الصيغة في الفقه غير ال</w:t>
      </w:r>
      <w:r w:rsidR="00D213E8" w:rsidRPr="00E354BF">
        <w:rPr>
          <w:rFonts w:hint="cs"/>
          <w:sz w:val="27"/>
          <w:rtl/>
        </w:rPr>
        <w:t>إماميّ</w:t>
      </w:r>
      <w:r w:rsidRPr="00E354BF">
        <w:rPr>
          <w:rFonts w:hint="cs"/>
          <w:sz w:val="27"/>
          <w:rtl/>
        </w:rPr>
        <w:t>؛ إذ من الواضح عدم تعقّ</w:t>
      </w:r>
      <w:r w:rsidR="00C80178" w:rsidRPr="00E354BF">
        <w:rPr>
          <w:rFonts w:hint="cs"/>
          <w:sz w:val="27"/>
          <w:rtl/>
        </w:rPr>
        <w:t>ُ</w:t>
      </w:r>
      <w:r w:rsidRPr="00E354BF">
        <w:rPr>
          <w:rFonts w:hint="cs"/>
          <w:sz w:val="27"/>
          <w:rtl/>
        </w:rPr>
        <w:t>ل أخذهم قيد الإيمان بالمعنى الأخصّ في مستحقّ الخمس والزكاة</w:t>
      </w:r>
      <w:r w:rsidR="00C80178" w:rsidRPr="00E354BF">
        <w:rPr>
          <w:rFonts w:hint="cs"/>
          <w:sz w:val="27"/>
          <w:rtl/>
        </w:rPr>
        <w:t>.</w:t>
      </w:r>
      <w:r w:rsidRPr="00E354BF">
        <w:rPr>
          <w:rFonts w:hint="cs"/>
          <w:sz w:val="27"/>
          <w:rtl/>
        </w:rPr>
        <w:t xml:space="preserve"> لهذا سيكون البحث هنا ـ من حيث سياقه ومصادره ـ </w:t>
      </w:r>
      <w:r w:rsidR="00D213E8" w:rsidRPr="00E354BF">
        <w:rPr>
          <w:rFonts w:hint="cs"/>
          <w:sz w:val="27"/>
          <w:rtl/>
        </w:rPr>
        <w:t>إماميّ</w:t>
      </w:r>
      <w:r w:rsidRPr="00E354BF">
        <w:rPr>
          <w:rFonts w:hint="cs"/>
          <w:sz w:val="27"/>
          <w:rtl/>
        </w:rPr>
        <w:t>اً بامتياز.</w:t>
      </w:r>
    </w:p>
    <w:p w:rsidR="00003428" w:rsidRPr="00E354BF" w:rsidRDefault="00003428" w:rsidP="00A52B7F">
      <w:pPr>
        <w:pStyle w:val="NoSpace"/>
        <w:spacing w:line="400" w:lineRule="exact"/>
        <w:rPr>
          <w:sz w:val="27"/>
          <w:szCs w:val="27"/>
        </w:rPr>
      </w:pPr>
    </w:p>
    <w:p w:rsidR="00003428" w:rsidRPr="00E354BF" w:rsidRDefault="00003428" w:rsidP="00A52B7F">
      <w:pPr>
        <w:pStyle w:val="Heading3"/>
        <w:spacing w:line="400" w:lineRule="exact"/>
        <w:rPr>
          <w:color w:val="auto"/>
          <w:rtl/>
        </w:rPr>
      </w:pPr>
      <w:r w:rsidRPr="00E354BF">
        <w:rPr>
          <w:rFonts w:hint="cs"/>
          <w:color w:val="auto"/>
          <w:rtl/>
        </w:rPr>
        <w:t>أو</w:t>
      </w:r>
      <w:r w:rsidR="00C80178" w:rsidRPr="00E354BF">
        <w:rPr>
          <w:rFonts w:hint="cs"/>
          <w:color w:val="auto"/>
          <w:rtl/>
        </w:rPr>
        <w:t>ّ</w:t>
      </w:r>
      <w:r w:rsidRPr="00E354BF">
        <w:rPr>
          <w:rFonts w:hint="cs"/>
          <w:color w:val="auto"/>
          <w:rtl/>
        </w:rPr>
        <w:t xml:space="preserve">لاً: </w:t>
      </w:r>
      <w:r w:rsidRPr="00E354BF">
        <w:rPr>
          <w:color w:val="auto"/>
          <w:rtl/>
        </w:rPr>
        <w:t>شرط الإيمان على المستوى ال</w:t>
      </w:r>
      <w:r w:rsidR="00C420A4" w:rsidRPr="00E354BF">
        <w:rPr>
          <w:color w:val="auto"/>
          <w:rtl/>
        </w:rPr>
        <w:t>قرآنيّ</w:t>
      </w:r>
    </w:p>
    <w:p w:rsidR="00003428" w:rsidRPr="00E354BF" w:rsidRDefault="00003428" w:rsidP="00A52B7F">
      <w:pPr>
        <w:rPr>
          <w:sz w:val="27"/>
          <w:rtl/>
        </w:rPr>
      </w:pPr>
      <w:r w:rsidRPr="00E354BF">
        <w:rPr>
          <w:sz w:val="27"/>
          <w:rtl/>
        </w:rPr>
        <w:t>تعرّض القرآن الكريم لمستحق</w:t>
      </w:r>
      <w:r w:rsidRPr="00E354BF">
        <w:rPr>
          <w:rFonts w:hint="cs"/>
          <w:sz w:val="27"/>
          <w:rtl/>
        </w:rPr>
        <w:t>ّ</w:t>
      </w:r>
      <w:r w:rsidRPr="00E354BF">
        <w:rPr>
          <w:sz w:val="27"/>
          <w:rtl/>
        </w:rPr>
        <w:t>ي الزكاة والخمس في آيتين منفصلتين فيه</w:t>
      </w:r>
      <w:r w:rsidR="00C80178" w:rsidRPr="00E354BF">
        <w:rPr>
          <w:rFonts w:hint="cs"/>
          <w:sz w:val="27"/>
          <w:rtl/>
        </w:rPr>
        <w:t>.</w:t>
      </w:r>
      <w:r w:rsidRPr="00E354BF">
        <w:rPr>
          <w:sz w:val="27"/>
          <w:rtl/>
        </w:rPr>
        <w:t xml:space="preserve"> ولابد</w:t>
      </w:r>
      <w:r w:rsidR="00C80178" w:rsidRPr="00E354BF">
        <w:rPr>
          <w:rFonts w:hint="cs"/>
          <w:sz w:val="27"/>
          <w:rtl/>
        </w:rPr>
        <w:t>ّ</w:t>
      </w:r>
      <w:r w:rsidRPr="00E354BF">
        <w:rPr>
          <w:sz w:val="27"/>
          <w:rtl/>
        </w:rPr>
        <w:t xml:space="preserve"> من استعراض هاتين الآيتين</w:t>
      </w:r>
      <w:r w:rsidR="00C80178" w:rsidRPr="00E354BF">
        <w:rPr>
          <w:rFonts w:hint="cs"/>
          <w:sz w:val="27"/>
          <w:rtl/>
        </w:rPr>
        <w:t>؛</w:t>
      </w:r>
      <w:r w:rsidRPr="00E354BF">
        <w:rPr>
          <w:sz w:val="27"/>
          <w:rtl/>
        </w:rPr>
        <w:t xml:space="preserve"> للنظر فيهما</w:t>
      </w:r>
      <w:r w:rsidR="00C80178" w:rsidRPr="00E354BF">
        <w:rPr>
          <w:rFonts w:hint="cs"/>
          <w:sz w:val="27"/>
          <w:rtl/>
        </w:rPr>
        <w:t>،</w:t>
      </w:r>
      <w:r w:rsidRPr="00E354BF">
        <w:rPr>
          <w:sz w:val="27"/>
          <w:rtl/>
        </w:rPr>
        <w:t xml:space="preserve"> على الشكل التالي:</w:t>
      </w:r>
    </w:p>
    <w:p w:rsidR="00003428" w:rsidRPr="00E354BF" w:rsidRDefault="00003428" w:rsidP="00A52B7F">
      <w:pPr>
        <w:rPr>
          <w:sz w:val="27"/>
          <w:rtl/>
        </w:rPr>
      </w:pPr>
    </w:p>
    <w:p w:rsidR="00003428" w:rsidRPr="00E354BF" w:rsidRDefault="00003428" w:rsidP="00A52B7F">
      <w:pPr>
        <w:pStyle w:val="Heading3"/>
        <w:spacing w:line="400" w:lineRule="exact"/>
        <w:rPr>
          <w:color w:val="auto"/>
          <w:rtl/>
        </w:rPr>
      </w:pPr>
      <w:r w:rsidRPr="00E354BF">
        <w:rPr>
          <w:rFonts w:hint="cs"/>
          <w:color w:val="auto"/>
          <w:rtl/>
        </w:rPr>
        <w:t>1ـ في فريضة الزكاة والصدقات</w:t>
      </w:r>
    </w:p>
    <w:p w:rsidR="00003428" w:rsidRPr="00E354BF" w:rsidRDefault="006B151A" w:rsidP="00A52B7F">
      <w:pPr>
        <w:rPr>
          <w:sz w:val="27"/>
          <w:rtl/>
        </w:rPr>
      </w:pPr>
      <w:r w:rsidRPr="00E354BF">
        <w:rPr>
          <w:sz w:val="27"/>
          <w:rtl/>
        </w:rPr>
        <w:t xml:space="preserve">أمّا </w:t>
      </w:r>
      <w:r w:rsidR="00003428" w:rsidRPr="00E354BF">
        <w:rPr>
          <w:sz w:val="27"/>
          <w:rtl/>
        </w:rPr>
        <w:t xml:space="preserve">في الزكاة ـ وهي الصدقات ـ فقد ورد قوله تعالى: </w:t>
      </w:r>
      <w:r w:rsidR="00C80178" w:rsidRPr="00E354BF">
        <w:rPr>
          <w:rFonts w:ascii="Mosawi" w:hAnsi="Mosawi" w:cs="Mosawi"/>
          <w:sz w:val="24"/>
          <w:szCs w:val="24"/>
          <w:rtl/>
        </w:rPr>
        <w:t>﴿</w:t>
      </w:r>
      <w:r w:rsidR="00C80178" w:rsidRPr="00E354BF">
        <w:rPr>
          <w:b/>
          <w:bCs/>
          <w:sz w:val="27"/>
          <w:rtl/>
        </w:rPr>
        <w:t xml:space="preserve">إِنَّمَا الصَّدَقَاتُ لِلْفُقَرَاءِ </w:t>
      </w:r>
      <w:r w:rsidR="00C80178" w:rsidRPr="00E354BF">
        <w:rPr>
          <w:b/>
          <w:bCs/>
          <w:sz w:val="27"/>
          <w:rtl/>
        </w:rPr>
        <w:lastRenderedPageBreak/>
        <w:t>وَالْمَسَاكِينِ وَالْعَامِلِينَ عَلَيْهَا وَالْمُؤَلَّفَةِ قُلُوبُهُمْ وَفِي الرِّقَابِ وَالْغَارِمِينَ وَفِي سَبِيلِ اللَّهِ وَاِبْنِ السَّبِيلِ فَرِيضَةً مِنْ اللَّهِ وَاللَّهُ عَلِيمٌ حَكِيمٌ</w:t>
      </w:r>
      <w:r w:rsidR="00C80178" w:rsidRPr="00E354BF">
        <w:rPr>
          <w:rFonts w:ascii="Mosawi" w:hAnsi="Mosawi" w:cs="Mosawi"/>
          <w:sz w:val="24"/>
          <w:szCs w:val="24"/>
          <w:rtl/>
        </w:rPr>
        <w:t>﴾</w:t>
      </w:r>
      <w:r w:rsidR="00003428" w:rsidRPr="00E354BF">
        <w:rPr>
          <w:sz w:val="27"/>
          <w:rtl/>
        </w:rPr>
        <w:t xml:space="preserve"> (</w:t>
      </w:r>
      <w:r w:rsidR="00003428" w:rsidRPr="00E354BF">
        <w:rPr>
          <w:rFonts w:hint="cs"/>
          <w:sz w:val="27"/>
          <w:rtl/>
        </w:rPr>
        <w:t>التوبة</w:t>
      </w:r>
      <w:r w:rsidR="00003428" w:rsidRPr="00E354BF">
        <w:rPr>
          <w:sz w:val="27"/>
          <w:rtl/>
        </w:rPr>
        <w:t>: 60)</w:t>
      </w:r>
      <w:r w:rsidR="00C80178" w:rsidRPr="00E354BF">
        <w:rPr>
          <w:rFonts w:hint="cs"/>
          <w:sz w:val="27"/>
          <w:rtl/>
        </w:rPr>
        <w:t>.</w:t>
      </w:r>
      <w:r w:rsidR="00003428" w:rsidRPr="00E354BF">
        <w:rPr>
          <w:sz w:val="27"/>
          <w:rtl/>
        </w:rPr>
        <w:t xml:space="preserve"> </w:t>
      </w:r>
      <w:r w:rsidR="00C80178" w:rsidRPr="00E354BF">
        <w:rPr>
          <w:rFonts w:hint="cs"/>
          <w:sz w:val="27"/>
          <w:rtl/>
        </w:rPr>
        <w:t>و</w:t>
      </w:r>
      <w:r w:rsidR="00003428" w:rsidRPr="00E354BF">
        <w:rPr>
          <w:rFonts w:hint="cs"/>
          <w:sz w:val="27"/>
          <w:rtl/>
        </w:rPr>
        <w:t>هذه</w:t>
      </w:r>
      <w:r w:rsidR="00003428" w:rsidRPr="00E354BF">
        <w:rPr>
          <w:sz w:val="27"/>
          <w:rtl/>
        </w:rPr>
        <w:t xml:space="preserve"> </w:t>
      </w:r>
      <w:r w:rsidR="00003428" w:rsidRPr="00E354BF">
        <w:rPr>
          <w:rFonts w:hint="cs"/>
          <w:sz w:val="27"/>
          <w:rtl/>
        </w:rPr>
        <w:t>الآية</w:t>
      </w:r>
      <w:r w:rsidR="00003428" w:rsidRPr="00E354BF">
        <w:rPr>
          <w:sz w:val="27"/>
          <w:rtl/>
        </w:rPr>
        <w:t xml:space="preserve"> </w:t>
      </w:r>
      <w:r w:rsidR="00003428" w:rsidRPr="00E354BF">
        <w:rPr>
          <w:rFonts w:hint="cs"/>
          <w:sz w:val="27"/>
          <w:rtl/>
        </w:rPr>
        <w:t>ال</w:t>
      </w:r>
      <w:r w:rsidR="00C420A4" w:rsidRPr="00E354BF">
        <w:rPr>
          <w:rFonts w:hint="cs"/>
          <w:sz w:val="27"/>
          <w:rtl/>
        </w:rPr>
        <w:t>قرآنيّ</w:t>
      </w:r>
      <w:r w:rsidR="00003428" w:rsidRPr="00E354BF">
        <w:rPr>
          <w:rFonts w:hint="cs"/>
          <w:sz w:val="27"/>
          <w:rtl/>
        </w:rPr>
        <w:t>ة</w:t>
      </w:r>
      <w:r w:rsidR="00003428" w:rsidRPr="00E354BF">
        <w:rPr>
          <w:sz w:val="27"/>
          <w:rtl/>
        </w:rPr>
        <w:t xml:space="preserve"> </w:t>
      </w:r>
      <w:r w:rsidR="00003428" w:rsidRPr="00E354BF">
        <w:rPr>
          <w:rFonts w:hint="cs"/>
          <w:sz w:val="27"/>
          <w:rtl/>
        </w:rPr>
        <w:t>الكريمة</w:t>
      </w:r>
      <w:r w:rsidR="00003428" w:rsidRPr="00E354BF">
        <w:rPr>
          <w:sz w:val="27"/>
          <w:rtl/>
        </w:rPr>
        <w:t xml:space="preserve"> </w:t>
      </w:r>
      <w:r w:rsidR="00003428" w:rsidRPr="00E354BF">
        <w:rPr>
          <w:rFonts w:hint="cs"/>
          <w:sz w:val="27"/>
          <w:rtl/>
        </w:rPr>
        <w:t>تحدّد</w:t>
      </w:r>
      <w:r w:rsidR="00003428" w:rsidRPr="00E354BF">
        <w:rPr>
          <w:sz w:val="27"/>
          <w:rtl/>
        </w:rPr>
        <w:t xml:space="preserve"> </w:t>
      </w:r>
      <w:r w:rsidR="00003428" w:rsidRPr="00E354BF">
        <w:rPr>
          <w:rFonts w:hint="cs"/>
          <w:sz w:val="27"/>
          <w:rtl/>
        </w:rPr>
        <w:t>المستحق</w:t>
      </w:r>
      <w:r w:rsidR="00C80178" w:rsidRPr="00E354BF">
        <w:rPr>
          <w:rFonts w:hint="cs"/>
          <w:sz w:val="27"/>
          <w:rtl/>
        </w:rPr>
        <w:t>ِّ</w:t>
      </w:r>
      <w:r w:rsidR="00003428" w:rsidRPr="00E354BF">
        <w:rPr>
          <w:rFonts w:hint="cs"/>
          <w:sz w:val="27"/>
          <w:rtl/>
        </w:rPr>
        <w:t>ين</w:t>
      </w:r>
      <w:r w:rsidR="00C80178" w:rsidRPr="00E354BF">
        <w:rPr>
          <w:rFonts w:hint="cs"/>
          <w:sz w:val="27"/>
          <w:rtl/>
        </w:rPr>
        <w:t>،</w:t>
      </w:r>
      <w:r w:rsidR="00003428" w:rsidRPr="00E354BF">
        <w:rPr>
          <w:sz w:val="27"/>
          <w:rtl/>
        </w:rPr>
        <w:t xml:space="preserve"> </w:t>
      </w:r>
      <w:r w:rsidR="00003428" w:rsidRPr="00E354BF">
        <w:rPr>
          <w:rFonts w:hint="cs"/>
          <w:sz w:val="27"/>
          <w:rtl/>
        </w:rPr>
        <w:t>ولم</w:t>
      </w:r>
      <w:r w:rsidR="00003428" w:rsidRPr="00E354BF">
        <w:rPr>
          <w:sz w:val="27"/>
          <w:rtl/>
        </w:rPr>
        <w:t xml:space="preserve"> </w:t>
      </w:r>
      <w:r w:rsidR="00003428" w:rsidRPr="00E354BF">
        <w:rPr>
          <w:rFonts w:hint="cs"/>
          <w:sz w:val="27"/>
          <w:rtl/>
        </w:rPr>
        <w:t>تذكر</w:t>
      </w:r>
      <w:r w:rsidR="00003428" w:rsidRPr="00E354BF">
        <w:rPr>
          <w:sz w:val="27"/>
          <w:rtl/>
        </w:rPr>
        <w:t xml:space="preserve"> </w:t>
      </w:r>
      <w:r w:rsidR="00003428" w:rsidRPr="00E354BF">
        <w:rPr>
          <w:rFonts w:hint="cs"/>
          <w:sz w:val="27"/>
          <w:rtl/>
        </w:rPr>
        <w:t>فيهم</w:t>
      </w:r>
      <w:r w:rsidR="00003428" w:rsidRPr="00E354BF">
        <w:rPr>
          <w:sz w:val="27"/>
          <w:rtl/>
        </w:rPr>
        <w:t xml:space="preserve"> </w:t>
      </w:r>
      <w:r w:rsidR="00003428" w:rsidRPr="00E354BF">
        <w:rPr>
          <w:rFonts w:hint="cs"/>
          <w:sz w:val="27"/>
          <w:rtl/>
        </w:rPr>
        <w:t>أيّ</w:t>
      </w:r>
      <w:r w:rsidR="00003428" w:rsidRPr="00E354BF">
        <w:rPr>
          <w:sz w:val="27"/>
          <w:rtl/>
        </w:rPr>
        <w:t xml:space="preserve"> </w:t>
      </w:r>
      <w:r w:rsidR="00003428" w:rsidRPr="00E354BF">
        <w:rPr>
          <w:rFonts w:hint="cs"/>
          <w:sz w:val="27"/>
          <w:rtl/>
        </w:rPr>
        <w:t>صفة</w:t>
      </w:r>
      <w:r w:rsidR="00003428" w:rsidRPr="00E354BF">
        <w:rPr>
          <w:sz w:val="27"/>
          <w:rtl/>
        </w:rPr>
        <w:t xml:space="preserve"> </w:t>
      </w:r>
      <w:r w:rsidR="00015A29" w:rsidRPr="00E354BF">
        <w:rPr>
          <w:rFonts w:hint="cs"/>
          <w:sz w:val="27"/>
          <w:rtl/>
        </w:rPr>
        <w:t>خاصّ</w:t>
      </w:r>
      <w:r w:rsidR="00003428" w:rsidRPr="00E354BF">
        <w:rPr>
          <w:sz w:val="27"/>
          <w:rtl/>
        </w:rPr>
        <w:t>ة</w:t>
      </w:r>
      <w:r w:rsidR="00C80178" w:rsidRPr="00E354BF">
        <w:rPr>
          <w:rFonts w:hint="cs"/>
          <w:sz w:val="27"/>
          <w:rtl/>
        </w:rPr>
        <w:t>،</w:t>
      </w:r>
      <w:r w:rsidR="00003428" w:rsidRPr="00E354BF">
        <w:rPr>
          <w:sz w:val="27"/>
          <w:rtl/>
        </w:rPr>
        <w:t xml:space="preserve"> كالإسلام أو الإيمان أو إقامة الصلاة أو ترك شرب الخمر أو غير ذلك</w:t>
      </w:r>
      <w:r w:rsidR="00003428" w:rsidRPr="00E354BF">
        <w:rPr>
          <w:rFonts w:hint="cs"/>
          <w:sz w:val="27"/>
          <w:rtl/>
        </w:rPr>
        <w:t>،</w:t>
      </w:r>
      <w:r w:rsidR="00003428" w:rsidRPr="00E354BF">
        <w:rPr>
          <w:sz w:val="27"/>
          <w:rtl/>
        </w:rPr>
        <w:t xml:space="preserve"> فتكون مطلقةً من هذه الناحية</w:t>
      </w:r>
      <w:r w:rsidR="00C80178" w:rsidRPr="00E354BF">
        <w:rPr>
          <w:rFonts w:hint="cs"/>
          <w:sz w:val="27"/>
          <w:rtl/>
        </w:rPr>
        <w:t>،</w:t>
      </w:r>
      <w:r w:rsidR="00003428" w:rsidRPr="00E354BF">
        <w:rPr>
          <w:sz w:val="27"/>
          <w:rtl/>
        </w:rPr>
        <w:t xml:space="preserve"> بناءً على </w:t>
      </w:r>
      <w:r w:rsidR="00003428" w:rsidRPr="00E354BF">
        <w:rPr>
          <w:rFonts w:hint="cs"/>
          <w:sz w:val="27"/>
          <w:rtl/>
        </w:rPr>
        <w:t>أ</w:t>
      </w:r>
      <w:r w:rsidR="00003428" w:rsidRPr="00E354BF">
        <w:rPr>
          <w:sz w:val="27"/>
          <w:rtl/>
        </w:rPr>
        <w:t>ن</w:t>
      </w:r>
      <w:r w:rsidR="00C80178" w:rsidRPr="00E354BF">
        <w:rPr>
          <w:rFonts w:hint="cs"/>
          <w:sz w:val="27"/>
          <w:rtl/>
        </w:rPr>
        <w:t>ّ</w:t>
      </w:r>
      <w:r w:rsidR="00003428" w:rsidRPr="00E354BF">
        <w:rPr>
          <w:sz w:val="27"/>
          <w:rtl/>
        </w:rPr>
        <w:t xml:space="preserve">ها في مقام بيان </w:t>
      </w:r>
      <w:r w:rsidR="00003428" w:rsidRPr="00E354BF">
        <w:rPr>
          <w:rFonts w:hint="cs"/>
          <w:sz w:val="27"/>
          <w:rtl/>
        </w:rPr>
        <w:t xml:space="preserve">صفات </w:t>
      </w:r>
      <w:r w:rsidR="00003428" w:rsidRPr="00E354BF">
        <w:rPr>
          <w:sz w:val="27"/>
          <w:rtl/>
        </w:rPr>
        <w:t>المستحق</w:t>
      </w:r>
      <w:r w:rsidR="00C80178" w:rsidRPr="00E354BF">
        <w:rPr>
          <w:rFonts w:hint="cs"/>
          <w:sz w:val="27"/>
          <w:rtl/>
        </w:rPr>
        <w:t>ِّ</w:t>
      </w:r>
      <w:r w:rsidR="00003428" w:rsidRPr="00E354BF">
        <w:rPr>
          <w:sz w:val="27"/>
          <w:rtl/>
        </w:rPr>
        <w:t>ين أيضاً</w:t>
      </w:r>
      <w:r w:rsidR="00C80178" w:rsidRPr="00E354BF">
        <w:rPr>
          <w:rFonts w:hint="cs"/>
          <w:sz w:val="27"/>
          <w:rtl/>
        </w:rPr>
        <w:t>،</w:t>
      </w:r>
      <w:r w:rsidR="00003428" w:rsidRPr="00E354BF">
        <w:rPr>
          <w:sz w:val="27"/>
          <w:rtl/>
        </w:rPr>
        <w:t xml:space="preserve"> لا</w:t>
      </w:r>
      <w:r w:rsidR="00003428" w:rsidRPr="00E354BF">
        <w:rPr>
          <w:rFonts w:hint="cs"/>
          <w:sz w:val="27"/>
          <w:rtl/>
        </w:rPr>
        <w:t xml:space="preserve"> أصنافهم </w:t>
      </w:r>
      <w:r w:rsidR="00003428" w:rsidRPr="00E354BF">
        <w:rPr>
          <w:sz w:val="27"/>
          <w:rtl/>
        </w:rPr>
        <w:t>فحسب.</w:t>
      </w:r>
    </w:p>
    <w:p w:rsidR="00003428" w:rsidRPr="00E354BF" w:rsidRDefault="00003428" w:rsidP="00A52B7F">
      <w:pPr>
        <w:rPr>
          <w:sz w:val="27"/>
          <w:rtl/>
        </w:rPr>
      </w:pPr>
      <w:r w:rsidRPr="00E354BF">
        <w:rPr>
          <w:sz w:val="27"/>
          <w:rtl/>
        </w:rPr>
        <w:t>والذي يبدو لي أنّ هذه الآية ذات دلالة قوي</w:t>
      </w:r>
      <w:r w:rsidR="00C80178" w:rsidRPr="00E354BF">
        <w:rPr>
          <w:rFonts w:hint="cs"/>
          <w:sz w:val="27"/>
          <w:rtl/>
        </w:rPr>
        <w:t>ّ</w:t>
      </w:r>
      <w:r w:rsidRPr="00E354BF">
        <w:rPr>
          <w:sz w:val="27"/>
          <w:rtl/>
        </w:rPr>
        <w:t>ة على بطلان شرط الإيمان بمعناه ال</w:t>
      </w:r>
      <w:r w:rsidR="00015A29" w:rsidRPr="00E354BF">
        <w:rPr>
          <w:sz w:val="27"/>
          <w:rtl/>
        </w:rPr>
        <w:t>عامّ</w:t>
      </w:r>
      <w:r w:rsidR="00C80178" w:rsidRPr="00E354BF">
        <w:rPr>
          <w:rFonts w:hint="cs"/>
          <w:sz w:val="27"/>
          <w:rtl/>
        </w:rPr>
        <w:t>،</w:t>
      </w:r>
      <w:r w:rsidRPr="00E354BF">
        <w:rPr>
          <w:sz w:val="27"/>
          <w:rtl/>
        </w:rPr>
        <w:t xml:space="preserve"> فضلاً عن المعنى ال</w:t>
      </w:r>
      <w:r w:rsidR="00015A29" w:rsidRPr="00E354BF">
        <w:rPr>
          <w:sz w:val="27"/>
          <w:rtl/>
        </w:rPr>
        <w:t>خاصّ</w:t>
      </w:r>
      <w:r w:rsidRPr="00E354BF">
        <w:rPr>
          <w:sz w:val="27"/>
          <w:rtl/>
        </w:rPr>
        <w:t>، أي ال</w:t>
      </w:r>
      <w:r w:rsidRPr="00E354BF">
        <w:rPr>
          <w:rFonts w:hint="cs"/>
          <w:sz w:val="27"/>
          <w:rtl/>
        </w:rPr>
        <w:t>إ</w:t>
      </w:r>
      <w:r w:rsidRPr="00E354BF">
        <w:rPr>
          <w:sz w:val="27"/>
          <w:rtl/>
        </w:rPr>
        <w:t>يمان بمعنى الاعتقاد بال</w:t>
      </w:r>
      <w:r w:rsidRPr="00E354BF">
        <w:rPr>
          <w:rFonts w:hint="cs"/>
          <w:sz w:val="27"/>
          <w:rtl/>
        </w:rPr>
        <w:t>إ</w:t>
      </w:r>
      <w:r w:rsidRPr="00E354BF">
        <w:rPr>
          <w:sz w:val="27"/>
          <w:rtl/>
        </w:rPr>
        <w:t>سلام قلباً والاعتقاد بالمذهب ال</w:t>
      </w:r>
      <w:r w:rsidR="00D213E8" w:rsidRPr="00E354BF">
        <w:rPr>
          <w:sz w:val="27"/>
          <w:rtl/>
        </w:rPr>
        <w:t>إماميّ</w:t>
      </w:r>
      <w:r w:rsidR="00C80178" w:rsidRPr="00E354BF">
        <w:rPr>
          <w:rFonts w:hint="cs"/>
          <w:sz w:val="27"/>
          <w:rtl/>
        </w:rPr>
        <w:t>؛</w:t>
      </w:r>
      <w:r w:rsidRPr="00E354BF">
        <w:rPr>
          <w:sz w:val="27"/>
          <w:rtl/>
        </w:rPr>
        <w:t xml:space="preserve"> وذلك أن</w:t>
      </w:r>
      <w:r w:rsidRPr="00E354BF">
        <w:rPr>
          <w:rFonts w:hint="cs"/>
          <w:sz w:val="27"/>
          <w:rtl/>
        </w:rPr>
        <w:t>ّ</w:t>
      </w:r>
      <w:r w:rsidRPr="00E354BF">
        <w:rPr>
          <w:sz w:val="27"/>
          <w:rtl/>
        </w:rPr>
        <w:t xml:space="preserve"> الآية لو فصلت عن سياقها لأفادت بياناً </w:t>
      </w:r>
      <w:r w:rsidR="00015A29" w:rsidRPr="00E354BF">
        <w:rPr>
          <w:sz w:val="27"/>
          <w:rtl/>
        </w:rPr>
        <w:t>عامّ</w:t>
      </w:r>
      <w:r w:rsidRPr="00E354BF">
        <w:rPr>
          <w:sz w:val="27"/>
          <w:rtl/>
        </w:rPr>
        <w:t>اً قد يقال فيه</w:t>
      </w:r>
      <w:r w:rsidRPr="00E354BF">
        <w:rPr>
          <w:rFonts w:hint="cs"/>
          <w:sz w:val="27"/>
          <w:rtl/>
        </w:rPr>
        <w:t>:</w:t>
      </w:r>
      <w:r w:rsidRPr="00E354BF">
        <w:rPr>
          <w:sz w:val="27"/>
          <w:rtl/>
        </w:rPr>
        <w:t xml:space="preserve"> إن</w:t>
      </w:r>
      <w:r w:rsidR="00C80178" w:rsidRPr="00E354BF">
        <w:rPr>
          <w:rFonts w:hint="cs"/>
          <w:sz w:val="27"/>
          <w:rtl/>
        </w:rPr>
        <w:t>ّ</w:t>
      </w:r>
      <w:r w:rsidRPr="00E354BF">
        <w:rPr>
          <w:sz w:val="27"/>
          <w:rtl/>
        </w:rPr>
        <w:t>ه في مقام بيان أصناف المستحق</w:t>
      </w:r>
      <w:r w:rsidR="00C80178" w:rsidRPr="00E354BF">
        <w:rPr>
          <w:rFonts w:hint="cs"/>
          <w:sz w:val="27"/>
          <w:rtl/>
        </w:rPr>
        <w:t>ِّ</w:t>
      </w:r>
      <w:r w:rsidRPr="00E354BF">
        <w:rPr>
          <w:sz w:val="27"/>
          <w:rtl/>
        </w:rPr>
        <w:t>ين</w:t>
      </w:r>
      <w:r w:rsidR="00C80178" w:rsidRPr="00E354BF">
        <w:rPr>
          <w:rFonts w:hint="cs"/>
          <w:sz w:val="27"/>
          <w:rtl/>
        </w:rPr>
        <w:t>،</w:t>
      </w:r>
      <w:r w:rsidRPr="00E354BF">
        <w:rPr>
          <w:sz w:val="27"/>
          <w:rtl/>
        </w:rPr>
        <w:t xml:space="preserve"> لا</w:t>
      </w:r>
      <w:r w:rsidRPr="00E354BF">
        <w:rPr>
          <w:rFonts w:hint="cs"/>
          <w:sz w:val="27"/>
          <w:rtl/>
        </w:rPr>
        <w:t xml:space="preserve"> أ</w:t>
      </w:r>
      <w:r w:rsidRPr="00E354BF">
        <w:rPr>
          <w:sz w:val="27"/>
          <w:rtl/>
        </w:rPr>
        <w:t>وصافهم</w:t>
      </w:r>
      <w:r w:rsidR="00185802" w:rsidRPr="00E354BF">
        <w:rPr>
          <w:rFonts w:hint="cs"/>
          <w:sz w:val="27"/>
          <w:rtl/>
        </w:rPr>
        <w:t>.</w:t>
      </w:r>
      <w:r w:rsidRPr="00E354BF">
        <w:rPr>
          <w:sz w:val="27"/>
          <w:rtl/>
        </w:rPr>
        <w:t xml:space="preserve"> و</w:t>
      </w:r>
      <w:r w:rsidRPr="00E354BF">
        <w:rPr>
          <w:rFonts w:hint="cs"/>
          <w:sz w:val="27"/>
          <w:rtl/>
        </w:rPr>
        <w:t>هذا</w:t>
      </w:r>
      <w:r w:rsidRPr="00E354BF">
        <w:rPr>
          <w:sz w:val="27"/>
          <w:rtl/>
        </w:rPr>
        <w:t xml:space="preserve"> لو غضضنا الطرف عن</w:t>
      </w:r>
      <w:r w:rsidRPr="00E354BF">
        <w:rPr>
          <w:rFonts w:hint="cs"/>
          <w:sz w:val="27"/>
          <w:rtl/>
        </w:rPr>
        <w:t>ه</w:t>
      </w:r>
      <w:r w:rsidR="00185802" w:rsidRPr="00E354BF">
        <w:rPr>
          <w:rFonts w:hint="cs"/>
          <w:sz w:val="27"/>
          <w:rtl/>
        </w:rPr>
        <w:t>،</w:t>
      </w:r>
      <w:r w:rsidRPr="00E354BF">
        <w:rPr>
          <w:sz w:val="27"/>
          <w:rtl/>
        </w:rPr>
        <w:t xml:space="preserve"> وتركنا التأمّ</w:t>
      </w:r>
      <w:r w:rsidR="00185802" w:rsidRPr="00E354BF">
        <w:rPr>
          <w:rFonts w:hint="cs"/>
          <w:sz w:val="27"/>
          <w:rtl/>
        </w:rPr>
        <w:t>ُ</w:t>
      </w:r>
      <w:r w:rsidRPr="00E354BF">
        <w:rPr>
          <w:sz w:val="27"/>
          <w:rtl/>
        </w:rPr>
        <w:t>ل فيه</w:t>
      </w:r>
      <w:r w:rsidRPr="00E354BF">
        <w:rPr>
          <w:rFonts w:hint="cs"/>
          <w:sz w:val="27"/>
          <w:rtl/>
        </w:rPr>
        <w:t>،</w:t>
      </w:r>
      <w:r w:rsidRPr="00E354BF">
        <w:rPr>
          <w:sz w:val="27"/>
          <w:rtl/>
        </w:rPr>
        <w:t xml:space="preserve"> فإنّ السياق السابق على الآية واللا</w:t>
      </w:r>
      <w:r w:rsidRPr="00E354BF">
        <w:rPr>
          <w:rFonts w:hint="cs"/>
          <w:sz w:val="27"/>
          <w:rtl/>
        </w:rPr>
        <w:t>حق</w:t>
      </w:r>
      <w:r w:rsidRPr="00E354BF">
        <w:rPr>
          <w:sz w:val="27"/>
          <w:rtl/>
        </w:rPr>
        <w:t xml:space="preserve"> يعطي دلالة</w:t>
      </w:r>
      <w:r w:rsidRPr="00E354BF">
        <w:rPr>
          <w:rFonts w:hint="cs"/>
          <w:sz w:val="27"/>
          <w:rtl/>
        </w:rPr>
        <w:t>ً</w:t>
      </w:r>
      <w:r w:rsidRPr="00E354BF">
        <w:rPr>
          <w:sz w:val="27"/>
          <w:rtl/>
        </w:rPr>
        <w:t xml:space="preserve"> حاسمة في الموضوع؛ فإنّ هذه الآية الكريمة جاءت في سورة التوبة التي خص</w:t>
      </w:r>
      <w:r w:rsidRPr="00E354BF">
        <w:rPr>
          <w:rFonts w:hint="cs"/>
          <w:sz w:val="27"/>
          <w:rtl/>
        </w:rPr>
        <w:t>ّ</w:t>
      </w:r>
      <w:r w:rsidR="00185802" w:rsidRPr="00E354BF">
        <w:rPr>
          <w:rFonts w:hint="cs"/>
          <w:sz w:val="27"/>
          <w:rtl/>
        </w:rPr>
        <w:t>َ</w:t>
      </w:r>
      <w:r w:rsidRPr="00E354BF">
        <w:rPr>
          <w:sz w:val="27"/>
          <w:rtl/>
        </w:rPr>
        <w:t>صت قسماً كبيراً من آياتها للحديث مع المناف</w:t>
      </w:r>
      <w:r w:rsidRPr="00E354BF">
        <w:rPr>
          <w:rFonts w:hint="cs"/>
          <w:sz w:val="27"/>
          <w:rtl/>
        </w:rPr>
        <w:t>ق</w:t>
      </w:r>
      <w:r w:rsidRPr="00E354BF">
        <w:rPr>
          <w:sz w:val="27"/>
          <w:rtl/>
        </w:rPr>
        <w:t>ين وعنهم</w:t>
      </w:r>
      <w:r w:rsidR="00185802" w:rsidRPr="00E354BF">
        <w:rPr>
          <w:rFonts w:hint="cs"/>
          <w:sz w:val="27"/>
          <w:rtl/>
        </w:rPr>
        <w:t>.</w:t>
      </w:r>
      <w:r w:rsidRPr="00E354BF">
        <w:rPr>
          <w:sz w:val="27"/>
          <w:rtl/>
        </w:rPr>
        <w:t xml:space="preserve"> ومن جملة الملف</w:t>
      </w:r>
      <w:r w:rsidRPr="00E354BF">
        <w:rPr>
          <w:rFonts w:hint="cs"/>
          <w:sz w:val="27"/>
          <w:rtl/>
        </w:rPr>
        <w:t>ّ</w:t>
      </w:r>
      <w:r w:rsidRPr="00E354BF">
        <w:rPr>
          <w:sz w:val="27"/>
          <w:rtl/>
        </w:rPr>
        <w:t>ات التي خاضت السورة سج</w:t>
      </w:r>
      <w:r w:rsidRPr="00E354BF">
        <w:rPr>
          <w:rFonts w:hint="cs"/>
          <w:sz w:val="27"/>
          <w:rtl/>
        </w:rPr>
        <w:t>ا</w:t>
      </w:r>
      <w:r w:rsidRPr="00E354BF">
        <w:rPr>
          <w:sz w:val="27"/>
          <w:rtl/>
        </w:rPr>
        <w:t>لها مع المنافقين هو ملفّ الصدقات</w:t>
      </w:r>
      <w:r w:rsidR="00185802" w:rsidRPr="00E354BF">
        <w:rPr>
          <w:rFonts w:hint="cs"/>
          <w:sz w:val="27"/>
          <w:rtl/>
        </w:rPr>
        <w:t>.</w:t>
      </w:r>
      <w:r w:rsidRPr="00E354BF">
        <w:rPr>
          <w:sz w:val="27"/>
          <w:rtl/>
        </w:rPr>
        <w:t xml:space="preserve"> قال تعالى: </w:t>
      </w:r>
      <w:r w:rsidR="00C80178" w:rsidRPr="00E354BF">
        <w:rPr>
          <w:rFonts w:ascii="Mosawi" w:hAnsi="Mosawi" w:cs="Mosawi"/>
          <w:sz w:val="24"/>
          <w:szCs w:val="24"/>
          <w:rtl/>
        </w:rPr>
        <w:t>﴿</w:t>
      </w:r>
      <w:r w:rsidR="00185802" w:rsidRPr="00E354BF">
        <w:rPr>
          <w:b/>
          <w:bCs/>
          <w:sz w:val="27"/>
          <w:rtl/>
        </w:rPr>
        <w:t xml:space="preserve">قُلْ أَنفِقُوا طَوْعاً أَوْ كَرْهاً لَنْ يُتَقَبَّلَ مِنْكُمْ إِنَّكُمْ كُنتُمْ قَوْماً فَاسِقِينَ </w:t>
      </w:r>
      <w:r w:rsidR="00185802" w:rsidRPr="00E354BF">
        <w:rPr>
          <w:rFonts w:ascii="Mosawi" w:hAnsi="Mosawi" w:cs="Mosawi"/>
          <w:b/>
          <w:bCs/>
          <w:sz w:val="24"/>
          <w:szCs w:val="24"/>
          <w:rtl/>
        </w:rPr>
        <w:t>*</w:t>
      </w:r>
      <w:r w:rsidR="00185802" w:rsidRPr="00E354BF">
        <w:rPr>
          <w:b/>
          <w:bCs/>
          <w:sz w:val="27"/>
          <w:rtl/>
        </w:rPr>
        <w:t xml:space="preserve"> وَمَا مَنَعَهُمْ أَنْ تُقْبَلَ مِنْهُمْ نَفَقَاتُهُمْ إِلاَّ أَنَّهُمْ كَفَرُوا بِاللَّهِ وَبِرَسُولِهِ وَلاَ يَأْتُونَ الصَّلاَةَ إِلاَّ وَهُمْ كُسَالَى وَلاَ يُنفِقُونَ إِلاَّ وَهُمْ كَارِهُونَ </w:t>
      </w:r>
      <w:r w:rsidR="00185802" w:rsidRPr="00E354BF">
        <w:rPr>
          <w:rFonts w:ascii="Mosawi" w:hAnsi="Mosawi" w:cs="Mosawi"/>
          <w:b/>
          <w:bCs/>
          <w:sz w:val="24"/>
          <w:szCs w:val="24"/>
          <w:rtl/>
        </w:rPr>
        <w:t>*</w:t>
      </w:r>
      <w:r w:rsidR="00185802" w:rsidRPr="00E354BF">
        <w:rPr>
          <w:b/>
          <w:bCs/>
          <w:sz w:val="27"/>
          <w:rtl/>
        </w:rPr>
        <w:t xml:space="preserve"> فَلاَ تُعْجِبْكَ أَمْوَالُهُمْ وَلاَ أَوْلاَدُهُمْ إِنَّمَا يُرِيدُ اللَّهُ لِيُعَذِّبَهُمْ بِهَا فِي الْحَيَاةِ الدُّنْيَا وَتَزْهَقَ أَنفُسُهُمْ وَهُمْ كَافِرُونَ </w:t>
      </w:r>
      <w:r w:rsidR="00185802" w:rsidRPr="00E354BF">
        <w:rPr>
          <w:rFonts w:ascii="Mosawi" w:hAnsi="Mosawi" w:cs="Mosawi"/>
          <w:b/>
          <w:bCs/>
          <w:sz w:val="24"/>
          <w:szCs w:val="24"/>
          <w:rtl/>
        </w:rPr>
        <w:t>*</w:t>
      </w:r>
      <w:r w:rsidR="00185802" w:rsidRPr="00E354BF">
        <w:rPr>
          <w:b/>
          <w:bCs/>
          <w:sz w:val="27"/>
          <w:rtl/>
        </w:rPr>
        <w:t xml:space="preserve"> وَيَحْلِفُونَ بِاللَّهِ إِنَّهُمْ لَمِنْكُمْ وَمَا هُمْ مِنْكُمْ وَلَكِنَّهُمْ قَوْمٌ يَفْرَقُونَ </w:t>
      </w:r>
      <w:r w:rsidR="00185802" w:rsidRPr="00E354BF">
        <w:rPr>
          <w:rFonts w:ascii="Mosawi" w:hAnsi="Mosawi" w:cs="Mosawi"/>
          <w:b/>
          <w:bCs/>
          <w:sz w:val="24"/>
          <w:szCs w:val="24"/>
          <w:rtl/>
        </w:rPr>
        <w:t>*</w:t>
      </w:r>
      <w:r w:rsidR="00185802" w:rsidRPr="00E354BF">
        <w:rPr>
          <w:b/>
          <w:bCs/>
          <w:sz w:val="27"/>
          <w:rtl/>
        </w:rPr>
        <w:t xml:space="preserve"> لَوْ يَجِدُونَ مَلْجَأً أَوْ مَغَارَاتٍ أَوْ مُدَّخَلاً لَوَلَّوْا إِلَيْهِ وَهُمْ يَجْمَحُونَ </w:t>
      </w:r>
      <w:r w:rsidR="00185802" w:rsidRPr="00E354BF">
        <w:rPr>
          <w:rFonts w:ascii="Mosawi" w:hAnsi="Mosawi" w:cs="Mosawi"/>
          <w:b/>
          <w:bCs/>
          <w:sz w:val="24"/>
          <w:szCs w:val="24"/>
          <w:rtl/>
        </w:rPr>
        <w:t>*</w:t>
      </w:r>
      <w:r w:rsidR="00185802" w:rsidRPr="00E354BF">
        <w:rPr>
          <w:b/>
          <w:bCs/>
          <w:sz w:val="27"/>
          <w:rtl/>
        </w:rPr>
        <w:t xml:space="preserve"> وَمِنْهُمْ مَنْ يَلْمِزُكَ فِي الصَّدَقَاتِ فَإِنْ أُعْطُوا مِنْهَا رَضُوا وَإِنْ لَمْ يُعْطَوْا مِنْهَا إِذَا هُمْ يَسْخَطُونَ </w:t>
      </w:r>
      <w:r w:rsidR="00185802" w:rsidRPr="00E354BF">
        <w:rPr>
          <w:rFonts w:ascii="Mosawi" w:hAnsi="Mosawi" w:cs="Mosawi"/>
          <w:b/>
          <w:bCs/>
          <w:sz w:val="24"/>
          <w:szCs w:val="24"/>
          <w:rtl/>
        </w:rPr>
        <w:t>*</w:t>
      </w:r>
      <w:r w:rsidR="00185802" w:rsidRPr="00E354BF">
        <w:rPr>
          <w:b/>
          <w:bCs/>
          <w:sz w:val="27"/>
          <w:rtl/>
        </w:rPr>
        <w:t xml:space="preserve"> وَلَوْ أَنَّهُمْ رَضُوا مَا آتَاهُمْ اللَّهُ وَرَسُولُهُ وَقَالُوا حَسْبُنَا اللَّهُ سَيُؤْتِينَا اللَّهُ مِنْ فَضْلِهِ وَرَسُولُهُ إِنَّا إِلَى اللَّهِ رَاغِبُونَ </w:t>
      </w:r>
      <w:r w:rsidR="00185802" w:rsidRPr="00E354BF">
        <w:rPr>
          <w:rFonts w:ascii="Mosawi" w:hAnsi="Mosawi" w:cs="Mosawi"/>
          <w:b/>
          <w:bCs/>
          <w:sz w:val="24"/>
          <w:szCs w:val="24"/>
          <w:rtl/>
        </w:rPr>
        <w:t>*</w:t>
      </w:r>
      <w:r w:rsidR="00185802" w:rsidRPr="00E354BF">
        <w:rPr>
          <w:b/>
          <w:bCs/>
          <w:sz w:val="27"/>
          <w:rtl/>
        </w:rPr>
        <w:t xml:space="preserve"> إِنَّمَا الصَّدَقَاتُ لِلْفُقَرَاءِ وَالْمَسَاكِينِ وَالْعَامِلِينَ عَلَيْهَا وَالْمُؤَلَّفَةِ قُلُوبُهُمْ وَفِي الرِّقَابِ وَالْغَارِمِينَ وَفِي سَبِيلِ اللَّهِ وَاِبْنِ السَّبِيلِ فَرِيضَةً مِنْ اللَّهِ وَاللَّهُ عَلِيمٌ حَكِيمٌ</w:t>
      </w:r>
      <w:r w:rsidRPr="00E354BF">
        <w:rPr>
          <w:b/>
          <w:bCs/>
          <w:sz w:val="27"/>
          <w:rtl/>
        </w:rPr>
        <w:t>..</w:t>
      </w:r>
      <w:r w:rsidR="00C80178" w:rsidRPr="00E354BF">
        <w:rPr>
          <w:rFonts w:ascii="Mosawi" w:hAnsi="Mosawi" w:cs="Mosawi"/>
          <w:sz w:val="24"/>
          <w:szCs w:val="24"/>
          <w:rtl/>
        </w:rPr>
        <w:t>﴾</w:t>
      </w:r>
      <w:r w:rsidRPr="00E354BF">
        <w:rPr>
          <w:sz w:val="27"/>
          <w:rtl/>
        </w:rPr>
        <w:t xml:space="preserve"> (</w:t>
      </w:r>
      <w:r w:rsidRPr="00E354BF">
        <w:rPr>
          <w:rFonts w:hint="cs"/>
          <w:sz w:val="27"/>
          <w:rtl/>
        </w:rPr>
        <w:t>التوبة</w:t>
      </w:r>
      <w:r w:rsidR="001A1F08" w:rsidRPr="00E354BF">
        <w:rPr>
          <w:rFonts w:hint="cs"/>
          <w:sz w:val="27"/>
          <w:rtl/>
        </w:rPr>
        <w:t>:</w:t>
      </w:r>
      <w:r w:rsidRPr="00E354BF">
        <w:rPr>
          <w:sz w:val="27"/>
          <w:rtl/>
        </w:rPr>
        <w:t xml:space="preserve"> 53 </w:t>
      </w:r>
      <w:r w:rsidRPr="00E354BF">
        <w:rPr>
          <w:rFonts w:hint="cs"/>
          <w:sz w:val="27"/>
          <w:rtl/>
        </w:rPr>
        <w:t>ـ</w:t>
      </w:r>
      <w:r w:rsidR="001A1F08" w:rsidRPr="00E354BF">
        <w:rPr>
          <w:rFonts w:hint="cs"/>
          <w:sz w:val="27"/>
          <w:rtl/>
        </w:rPr>
        <w:t xml:space="preserve"> </w:t>
      </w:r>
      <w:r w:rsidRPr="00E354BF">
        <w:rPr>
          <w:sz w:val="27"/>
          <w:rtl/>
        </w:rPr>
        <w:t>60).</w:t>
      </w:r>
    </w:p>
    <w:p w:rsidR="00003428" w:rsidRPr="00E354BF" w:rsidRDefault="00003428" w:rsidP="001A1F08">
      <w:pPr>
        <w:rPr>
          <w:sz w:val="27"/>
          <w:rtl/>
        </w:rPr>
      </w:pPr>
      <w:r w:rsidRPr="00E354BF">
        <w:rPr>
          <w:sz w:val="27"/>
          <w:rtl/>
        </w:rPr>
        <w:t>إنّ هذا السياق يعطي أن</w:t>
      </w:r>
      <w:r w:rsidRPr="00E354BF">
        <w:rPr>
          <w:rFonts w:hint="cs"/>
          <w:sz w:val="27"/>
          <w:rtl/>
        </w:rPr>
        <w:t>ّ</w:t>
      </w:r>
      <w:r w:rsidRPr="00E354BF">
        <w:rPr>
          <w:sz w:val="27"/>
          <w:rtl/>
        </w:rPr>
        <w:t xml:space="preserve"> المنافقين الذين تصر</w:t>
      </w:r>
      <w:r w:rsidR="00185802" w:rsidRPr="00E354BF">
        <w:rPr>
          <w:rFonts w:hint="cs"/>
          <w:sz w:val="27"/>
          <w:rtl/>
        </w:rPr>
        <w:t>ِّ</w:t>
      </w:r>
      <w:r w:rsidRPr="00E354BF">
        <w:rPr>
          <w:sz w:val="27"/>
          <w:rtl/>
        </w:rPr>
        <w:t>ح الآيات بكفرهم القلبي ال</w:t>
      </w:r>
      <w:r w:rsidR="00C420A4" w:rsidRPr="00E354BF">
        <w:rPr>
          <w:sz w:val="27"/>
          <w:rtl/>
        </w:rPr>
        <w:t>واقعيّ</w:t>
      </w:r>
      <w:r w:rsidRPr="00E354BF">
        <w:rPr>
          <w:sz w:val="27"/>
          <w:rtl/>
        </w:rPr>
        <w:t xml:space="preserve"> بالله ورسوله قد</w:t>
      </w:r>
      <w:r w:rsidRPr="00E354BF">
        <w:rPr>
          <w:rFonts w:hint="cs"/>
          <w:sz w:val="27"/>
          <w:rtl/>
        </w:rPr>
        <w:t xml:space="preserve"> </w:t>
      </w:r>
      <w:r w:rsidRPr="00E354BF">
        <w:rPr>
          <w:sz w:val="27"/>
          <w:rtl/>
        </w:rPr>
        <w:t xml:space="preserve">عابوا عدم أخذهم </w:t>
      </w:r>
      <w:r w:rsidR="001A1F08" w:rsidRPr="00E354BF">
        <w:rPr>
          <w:rFonts w:hint="cs"/>
          <w:sz w:val="27"/>
          <w:rtl/>
        </w:rPr>
        <w:t>في بعض الأحيان</w:t>
      </w:r>
      <w:r w:rsidRPr="00E354BF">
        <w:rPr>
          <w:sz w:val="27"/>
          <w:rtl/>
        </w:rPr>
        <w:t xml:space="preserve"> من الصدقات</w:t>
      </w:r>
      <w:r w:rsidRPr="00E354BF">
        <w:rPr>
          <w:rFonts w:hint="cs"/>
          <w:sz w:val="27"/>
          <w:rtl/>
        </w:rPr>
        <w:t>،</w:t>
      </w:r>
      <w:r w:rsidRPr="00E354BF">
        <w:rPr>
          <w:sz w:val="27"/>
          <w:rtl/>
        </w:rPr>
        <w:t xml:space="preserve"> فردّ عليهم القرآن</w:t>
      </w:r>
      <w:r w:rsidRPr="00E354BF">
        <w:rPr>
          <w:rFonts w:hint="cs"/>
          <w:sz w:val="27"/>
          <w:rtl/>
        </w:rPr>
        <w:t>،</w:t>
      </w:r>
      <w:r w:rsidRPr="00E354BF">
        <w:rPr>
          <w:sz w:val="27"/>
          <w:rtl/>
        </w:rPr>
        <w:t xml:space="preserve"> ثم علّ</w:t>
      </w:r>
      <w:r w:rsidR="00185802" w:rsidRPr="00E354BF">
        <w:rPr>
          <w:rFonts w:hint="cs"/>
          <w:sz w:val="27"/>
          <w:rtl/>
        </w:rPr>
        <w:t>َ</w:t>
      </w:r>
      <w:r w:rsidRPr="00E354BF">
        <w:rPr>
          <w:sz w:val="27"/>
          <w:rtl/>
        </w:rPr>
        <w:t>ل بالقاعدة التي برّ</w:t>
      </w:r>
      <w:r w:rsidR="00185802" w:rsidRPr="00E354BF">
        <w:rPr>
          <w:rFonts w:hint="cs"/>
          <w:sz w:val="27"/>
          <w:rtl/>
        </w:rPr>
        <w:t>َ</w:t>
      </w:r>
      <w:r w:rsidRPr="00E354BF">
        <w:rPr>
          <w:sz w:val="27"/>
          <w:rtl/>
        </w:rPr>
        <w:t>رت عدم حصولهم أحياناً على الصدقات</w:t>
      </w:r>
      <w:r w:rsidR="00185802" w:rsidRPr="00E354BF">
        <w:rPr>
          <w:rFonts w:hint="cs"/>
          <w:sz w:val="27"/>
          <w:rtl/>
        </w:rPr>
        <w:t>،</w:t>
      </w:r>
      <w:r w:rsidRPr="00E354BF">
        <w:rPr>
          <w:sz w:val="27"/>
          <w:rtl/>
        </w:rPr>
        <w:t xml:space="preserve"> مستخدم</w:t>
      </w:r>
      <w:r w:rsidRPr="00E354BF">
        <w:rPr>
          <w:rFonts w:hint="cs"/>
          <w:sz w:val="27"/>
          <w:rtl/>
        </w:rPr>
        <w:t>اً</w:t>
      </w:r>
      <w:r w:rsidRPr="00E354BF">
        <w:rPr>
          <w:sz w:val="27"/>
          <w:rtl/>
        </w:rPr>
        <w:t xml:space="preserve"> </w:t>
      </w:r>
      <w:r w:rsidRPr="00E354BF">
        <w:rPr>
          <w:sz w:val="27"/>
          <w:rtl/>
        </w:rPr>
        <w:lastRenderedPageBreak/>
        <w:t>أداة الحصر، فكأن</w:t>
      </w:r>
      <w:r w:rsidRPr="00E354BF">
        <w:rPr>
          <w:rFonts w:hint="cs"/>
          <w:sz w:val="27"/>
          <w:rtl/>
        </w:rPr>
        <w:t>ّ الآيات تقول:</w:t>
      </w:r>
      <w:r w:rsidRPr="00E354BF">
        <w:rPr>
          <w:sz w:val="27"/>
          <w:rtl/>
        </w:rPr>
        <w:t xml:space="preserve"> إنكم تتحدّ</w:t>
      </w:r>
      <w:r w:rsidR="00185802" w:rsidRPr="00E354BF">
        <w:rPr>
          <w:rFonts w:hint="cs"/>
          <w:sz w:val="27"/>
          <w:rtl/>
        </w:rPr>
        <w:t>َ</w:t>
      </w:r>
      <w:r w:rsidRPr="00E354BF">
        <w:rPr>
          <w:sz w:val="27"/>
          <w:rtl/>
        </w:rPr>
        <w:t>ثون عن العطاء في الصدقات</w:t>
      </w:r>
      <w:r w:rsidR="00185802" w:rsidRPr="00E354BF">
        <w:rPr>
          <w:rFonts w:hint="cs"/>
          <w:sz w:val="27"/>
          <w:rtl/>
        </w:rPr>
        <w:t>،</w:t>
      </w:r>
      <w:r w:rsidRPr="00E354BF">
        <w:rPr>
          <w:sz w:val="27"/>
          <w:rtl/>
        </w:rPr>
        <w:t xml:space="preserve"> و</w:t>
      </w:r>
      <w:r w:rsidRPr="00E354BF">
        <w:rPr>
          <w:rFonts w:hint="cs"/>
          <w:sz w:val="27"/>
          <w:rtl/>
        </w:rPr>
        <w:t>ت</w:t>
      </w:r>
      <w:r w:rsidRPr="00E354BF">
        <w:rPr>
          <w:sz w:val="27"/>
          <w:rtl/>
        </w:rPr>
        <w:t>ثيرون الكلام حول أنّ الرسول لا يعطيكم في بعض ال</w:t>
      </w:r>
      <w:r w:rsidRPr="00E354BF">
        <w:rPr>
          <w:rFonts w:hint="cs"/>
          <w:sz w:val="27"/>
          <w:rtl/>
        </w:rPr>
        <w:t>أ</w:t>
      </w:r>
      <w:r w:rsidRPr="00E354BF">
        <w:rPr>
          <w:sz w:val="27"/>
          <w:rtl/>
        </w:rPr>
        <w:t>حيان (لأنّ الآية تصرّح ب</w:t>
      </w:r>
      <w:r w:rsidRPr="00E354BF">
        <w:rPr>
          <w:rFonts w:hint="cs"/>
          <w:sz w:val="27"/>
          <w:rtl/>
        </w:rPr>
        <w:t>أ</w:t>
      </w:r>
      <w:r w:rsidRPr="00E354BF">
        <w:rPr>
          <w:sz w:val="27"/>
          <w:rtl/>
        </w:rPr>
        <w:t xml:space="preserve">خذهم </w:t>
      </w:r>
      <w:r w:rsidRPr="00E354BF">
        <w:rPr>
          <w:rFonts w:hint="cs"/>
          <w:sz w:val="27"/>
          <w:rtl/>
        </w:rPr>
        <w:t>أ</w:t>
      </w:r>
      <w:r w:rsidRPr="00E354BF">
        <w:rPr>
          <w:sz w:val="27"/>
          <w:rtl/>
        </w:rPr>
        <w:t>حياناً)</w:t>
      </w:r>
      <w:r w:rsidR="00185802" w:rsidRPr="00E354BF">
        <w:rPr>
          <w:rFonts w:hint="cs"/>
          <w:sz w:val="27"/>
          <w:rtl/>
        </w:rPr>
        <w:t>.</w:t>
      </w:r>
      <w:r w:rsidRPr="00E354BF">
        <w:rPr>
          <w:sz w:val="27"/>
          <w:rtl/>
        </w:rPr>
        <w:t xml:space="preserve"> وهذا منكم أمر</w:t>
      </w:r>
      <w:r w:rsidRPr="00E354BF">
        <w:rPr>
          <w:rFonts w:hint="cs"/>
          <w:sz w:val="27"/>
          <w:rtl/>
        </w:rPr>
        <w:t>ٌ</w:t>
      </w:r>
      <w:r w:rsidRPr="00E354BF">
        <w:rPr>
          <w:sz w:val="27"/>
          <w:rtl/>
        </w:rPr>
        <w:t xml:space="preserve"> مرفوض، فالصدقات</w:t>
      </w:r>
      <w:r w:rsidR="00185802" w:rsidRPr="00E354BF">
        <w:rPr>
          <w:rFonts w:hint="cs"/>
          <w:sz w:val="27"/>
          <w:rtl/>
        </w:rPr>
        <w:t>ُ</w:t>
      </w:r>
      <w:r w:rsidRPr="00E354BF">
        <w:rPr>
          <w:sz w:val="27"/>
          <w:rtl/>
        </w:rPr>
        <w:t xml:space="preserve"> لثمانية أصناف..</w:t>
      </w:r>
      <w:r w:rsidRPr="00E354BF">
        <w:rPr>
          <w:rFonts w:hint="cs"/>
          <w:sz w:val="27"/>
          <w:rtl/>
        </w:rPr>
        <w:t xml:space="preserve"> </w:t>
      </w:r>
      <w:r w:rsidRPr="00E354BF">
        <w:rPr>
          <w:sz w:val="27"/>
          <w:rtl/>
        </w:rPr>
        <w:t>وهذا يعني أن</w:t>
      </w:r>
      <w:r w:rsidRPr="00E354BF">
        <w:rPr>
          <w:rFonts w:hint="cs"/>
          <w:sz w:val="27"/>
          <w:rtl/>
        </w:rPr>
        <w:t>ّ</w:t>
      </w:r>
      <w:r w:rsidRPr="00E354BF">
        <w:rPr>
          <w:sz w:val="27"/>
          <w:rtl/>
        </w:rPr>
        <w:t xml:space="preserve"> ملا</w:t>
      </w:r>
      <w:r w:rsidRPr="00E354BF">
        <w:rPr>
          <w:rFonts w:hint="cs"/>
          <w:sz w:val="27"/>
          <w:rtl/>
        </w:rPr>
        <w:t>ك</w:t>
      </w:r>
      <w:r w:rsidRPr="00E354BF">
        <w:rPr>
          <w:sz w:val="27"/>
          <w:rtl/>
        </w:rPr>
        <w:t xml:space="preserve"> عدم أخذهم من الصدقات كان عدم اندراجهم في المصارف الثمانية </w:t>
      </w:r>
      <w:r w:rsidRPr="00E354BF">
        <w:rPr>
          <w:rFonts w:hint="cs"/>
          <w:sz w:val="27"/>
          <w:rtl/>
        </w:rPr>
        <w:t>أ</w:t>
      </w:r>
      <w:r w:rsidRPr="00E354BF">
        <w:rPr>
          <w:sz w:val="27"/>
          <w:rtl/>
        </w:rPr>
        <w:t>حياناً</w:t>
      </w:r>
      <w:r w:rsidRPr="00E354BF">
        <w:rPr>
          <w:rFonts w:hint="cs"/>
          <w:sz w:val="27"/>
          <w:rtl/>
        </w:rPr>
        <w:t>،</w:t>
      </w:r>
      <w:r w:rsidRPr="00E354BF">
        <w:rPr>
          <w:sz w:val="27"/>
          <w:rtl/>
        </w:rPr>
        <w:t xml:space="preserve"> لا لتمييز</w:t>
      </w:r>
      <w:r w:rsidRPr="00E354BF">
        <w:rPr>
          <w:rFonts w:hint="cs"/>
          <w:sz w:val="27"/>
          <w:rtl/>
        </w:rPr>
        <w:t>ٍ</w:t>
      </w:r>
      <w:r w:rsidRPr="00E354BF">
        <w:rPr>
          <w:sz w:val="27"/>
          <w:rtl/>
        </w:rPr>
        <w:t xml:space="preserve"> شخص</w:t>
      </w:r>
      <w:r w:rsidRPr="00E354BF">
        <w:rPr>
          <w:rFonts w:hint="cs"/>
          <w:sz w:val="27"/>
          <w:rtl/>
        </w:rPr>
        <w:t>يّ</w:t>
      </w:r>
      <w:r w:rsidRPr="00E354BF">
        <w:rPr>
          <w:sz w:val="27"/>
          <w:rtl/>
        </w:rPr>
        <w:t xml:space="preserve"> من الرسول لا يخضع لضوابط</w:t>
      </w:r>
      <w:r w:rsidR="00185802" w:rsidRPr="00E354BF">
        <w:rPr>
          <w:rFonts w:hint="cs"/>
          <w:sz w:val="27"/>
          <w:rtl/>
        </w:rPr>
        <w:t>ٍ.</w:t>
      </w:r>
      <w:r w:rsidRPr="00E354BF">
        <w:rPr>
          <w:sz w:val="27"/>
          <w:rtl/>
        </w:rPr>
        <w:t xml:space="preserve"> و</w:t>
      </w:r>
      <w:r w:rsidRPr="00E354BF">
        <w:rPr>
          <w:rFonts w:hint="cs"/>
          <w:sz w:val="27"/>
          <w:rtl/>
        </w:rPr>
        <w:t>إ</w:t>
      </w:r>
      <w:r w:rsidRPr="00E354BF">
        <w:rPr>
          <w:sz w:val="27"/>
          <w:rtl/>
        </w:rPr>
        <w:t xml:space="preserve">ذا علّلت الآية بهذه الطريقة فهذا </w:t>
      </w:r>
      <w:r w:rsidRPr="00E354BF">
        <w:rPr>
          <w:rFonts w:hint="cs"/>
          <w:sz w:val="27"/>
          <w:rtl/>
        </w:rPr>
        <w:t>د</w:t>
      </w:r>
      <w:r w:rsidRPr="00E354BF">
        <w:rPr>
          <w:sz w:val="27"/>
          <w:rtl/>
        </w:rPr>
        <w:t>ليل</w:t>
      </w:r>
      <w:r w:rsidR="00185802" w:rsidRPr="00E354BF">
        <w:rPr>
          <w:rFonts w:hint="cs"/>
          <w:sz w:val="27"/>
          <w:rtl/>
        </w:rPr>
        <w:t>ٌ</w:t>
      </w:r>
      <w:r w:rsidRPr="00E354BF">
        <w:rPr>
          <w:sz w:val="27"/>
          <w:rtl/>
        </w:rPr>
        <w:t xml:space="preserve"> واضح على أنّ الإيمان ليس بشرط</w:t>
      </w:r>
      <w:r w:rsidRPr="00E354BF">
        <w:rPr>
          <w:rFonts w:hint="cs"/>
          <w:sz w:val="27"/>
          <w:rtl/>
        </w:rPr>
        <w:t>؛</w:t>
      </w:r>
      <w:r w:rsidRPr="00E354BF">
        <w:rPr>
          <w:sz w:val="27"/>
          <w:rtl/>
        </w:rPr>
        <w:t xml:space="preserve"> </w:t>
      </w:r>
      <w:r w:rsidRPr="00E354BF">
        <w:rPr>
          <w:rFonts w:hint="cs"/>
          <w:sz w:val="27"/>
          <w:rtl/>
        </w:rPr>
        <w:t>إ</w:t>
      </w:r>
      <w:r w:rsidRPr="00E354BF">
        <w:rPr>
          <w:sz w:val="27"/>
          <w:rtl/>
        </w:rPr>
        <w:t>ذ لو كان الإيمان شرطاً لذكرته الآية الكريمة</w:t>
      </w:r>
      <w:r w:rsidR="00185802" w:rsidRPr="00E354BF">
        <w:rPr>
          <w:rFonts w:hint="cs"/>
          <w:sz w:val="27"/>
          <w:rtl/>
        </w:rPr>
        <w:t>،</w:t>
      </w:r>
      <w:r w:rsidRPr="00E354BF">
        <w:rPr>
          <w:sz w:val="27"/>
          <w:rtl/>
        </w:rPr>
        <w:t xml:space="preserve"> وكان أقرب للجواب عليهم</w:t>
      </w:r>
      <w:r w:rsidR="00185802" w:rsidRPr="00E354BF">
        <w:rPr>
          <w:rFonts w:hint="cs"/>
          <w:sz w:val="27"/>
          <w:rtl/>
        </w:rPr>
        <w:t>.</w:t>
      </w:r>
      <w:r w:rsidRPr="00E354BF">
        <w:rPr>
          <w:sz w:val="27"/>
          <w:rtl/>
        </w:rPr>
        <w:t xml:space="preserve"> فكان بإمكانها القول </w:t>
      </w:r>
      <w:r w:rsidRPr="00E354BF">
        <w:rPr>
          <w:rFonts w:hint="cs"/>
          <w:sz w:val="27"/>
          <w:rtl/>
        </w:rPr>
        <w:t xml:space="preserve">ـ </w:t>
      </w:r>
      <w:r w:rsidRPr="00E354BF">
        <w:rPr>
          <w:sz w:val="27"/>
          <w:rtl/>
        </w:rPr>
        <w:t>وهو أبلغ للجواب</w:t>
      </w:r>
      <w:r w:rsidRPr="00E354BF">
        <w:rPr>
          <w:rFonts w:hint="cs"/>
          <w:sz w:val="27"/>
          <w:rtl/>
        </w:rPr>
        <w:t xml:space="preserve"> ـ</w:t>
      </w:r>
      <w:r w:rsidRPr="00E354BF">
        <w:rPr>
          <w:sz w:val="27"/>
          <w:rtl/>
        </w:rPr>
        <w:t>:</w:t>
      </w:r>
      <w:r w:rsidR="00015A29" w:rsidRPr="00E354BF">
        <w:rPr>
          <w:sz w:val="27"/>
          <w:rtl/>
        </w:rPr>
        <w:t xml:space="preserve"> إنّما </w:t>
      </w:r>
      <w:r w:rsidRPr="00E354BF">
        <w:rPr>
          <w:sz w:val="27"/>
          <w:rtl/>
        </w:rPr>
        <w:t>الصدقات للمؤمنين بالله ورسوله و</w:t>
      </w:r>
      <w:r w:rsidRPr="00E354BF">
        <w:rPr>
          <w:rFonts w:hint="cs"/>
          <w:sz w:val="27"/>
          <w:rtl/>
        </w:rPr>
        <w:t>الذين إ</w:t>
      </w:r>
      <w:r w:rsidRPr="00E354BF">
        <w:rPr>
          <w:sz w:val="27"/>
          <w:rtl/>
        </w:rPr>
        <w:t>ذا قاموا للصلاة لم يقوموا كسالى و..</w:t>
      </w:r>
      <w:r w:rsidR="001A1F08" w:rsidRPr="00E354BF">
        <w:rPr>
          <w:rFonts w:hint="cs"/>
          <w:sz w:val="27"/>
          <w:rtl/>
        </w:rPr>
        <w:t>.</w:t>
      </w:r>
      <w:r w:rsidRPr="00E354BF">
        <w:rPr>
          <w:sz w:val="27"/>
          <w:rtl/>
        </w:rPr>
        <w:t xml:space="preserve"> والآيات ليست في حرج منهم حت</w:t>
      </w:r>
      <w:r w:rsidR="00185802" w:rsidRPr="00E354BF">
        <w:rPr>
          <w:rFonts w:hint="cs"/>
          <w:sz w:val="27"/>
          <w:rtl/>
        </w:rPr>
        <w:t>ّ</w:t>
      </w:r>
      <w:r w:rsidRPr="00E354BF">
        <w:rPr>
          <w:sz w:val="27"/>
          <w:rtl/>
        </w:rPr>
        <w:t>ى تراعيهم</w:t>
      </w:r>
      <w:r w:rsidRPr="00E354BF">
        <w:rPr>
          <w:rFonts w:hint="cs"/>
          <w:sz w:val="27"/>
          <w:rtl/>
        </w:rPr>
        <w:t>،</w:t>
      </w:r>
      <w:r w:rsidRPr="00E354BF">
        <w:rPr>
          <w:sz w:val="27"/>
          <w:rtl/>
        </w:rPr>
        <w:t xml:space="preserve"> بل هذه السورة التي سم</w:t>
      </w:r>
      <w:r w:rsidRPr="00E354BF">
        <w:rPr>
          <w:rFonts w:hint="cs"/>
          <w:sz w:val="27"/>
          <w:rtl/>
        </w:rPr>
        <w:t>ّ</w:t>
      </w:r>
      <w:r w:rsidRPr="00E354BF">
        <w:rPr>
          <w:sz w:val="27"/>
          <w:rtl/>
        </w:rPr>
        <w:t>يت بالفا</w:t>
      </w:r>
      <w:r w:rsidRPr="00E354BF">
        <w:rPr>
          <w:rFonts w:hint="cs"/>
          <w:sz w:val="27"/>
          <w:rtl/>
        </w:rPr>
        <w:t>ضح</w:t>
      </w:r>
      <w:r w:rsidRPr="00E354BF">
        <w:rPr>
          <w:sz w:val="27"/>
          <w:rtl/>
        </w:rPr>
        <w:t>ة شن</w:t>
      </w:r>
      <w:r w:rsidRPr="00E354BF">
        <w:rPr>
          <w:rFonts w:hint="cs"/>
          <w:sz w:val="27"/>
          <w:rtl/>
        </w:rPr>
        <w:t>ّ</w:t>
      </w:r>
      <w:r w:rsidRPr="00E354BF">
        <w:rPr>
          <w:sz w:val="27"/>
          <w:rtl/>
        </w:rPr>
        <w:t>ت أعنف الهجمات عليهم</w:t>
      </w:r>
      <w:r w:rsidRPr="00E354BF">
        <w:rPr>
          <w:rFonts w:hint="cs"/>
          <w:sz w:val="27"/>
          <w:rtl/>
        </w:rPr>
        <w:t>،</w:t>
      </w:r>
      <w:r w:rsidRPr="00E354BF">
        <w:rPr>
          <w:sz w:val="27"/>
          <w:rtl/>
        </w:rPr>
        <w:t xml:space="preserve"> وكان كثير</w:t>
      </w:r>
      <w:r w:rsidR="00185802" w:rsidRPr="00E354BF">
        <w:rPr>
          <w:rFonts w:hint="cs"/>
          <w:sz w:val="27"/>
          <w:rtl/>
        </w:rPr>
        <w:t>ٌ</w:t>
      </w:r>
      <w:r w:rsidRPr="00E354BF">
        <w:rPr>
          <w:sz w:val="27"/>
          <w:rtl/>
        </w:rPr>
        <w:t xml:space="preserve"> منهم على الأقل</w:t>
      </w:r>
      <w:r w:rsidRPr="00E354BF">
        <w:rPr>
          <w:rFonts w:hint="cs"/>
          <w:sz w:val="27"/>
          <w:rtl/>
        </w:rPr>
        <w:t>ّ</w:t>
      </w:r>
      <w:r w:rsidRPr="00E354BF">
        <w:rPr>
          <w:sz w:val="27"/>
          <w:rtl/>
        </w:rPr>
        <w:t xml:space="preserve"> معروفاً؛ لأن</w:t>
      </w:r>
      <w:r w:rsidRPr="00E354BF">
        <w:rPr>
          <w:rFonts w:hint="cs"/>
          <w:sz w:val="27"/>
          <w:rtl/>
        </w:rPr>
        <w:t>ّ</w:t>
      </w:r>
      <w:r w:rsidRPr="00E354BF">
        <w:rPr>
          <w:sz w:val="27"/>
          <w:rtl/>
        </w:rPr>
        <w:t xml:space="preserve"> الحوادث التي تقصّها الآيات واضحة</w:t>
      </w:r>
      <w:r w:rsidR="00185802" w:rsidRPr="00E354BF">
        <w:rPr>
          <w:rFonts w:hint="cs"/>
          <w:sz w:val="27"/>
          <w:rtl/>
        </w:rPr>
        <w:t>،</w:t>
      </w:r>
      <w:r w:rsidRPr="00E354BF">
        <w:rPr>
          <w:sz w:val="27"/>
          <w:rtl/>
        </w:rPr>
        <w:t xml:space="preserve"> وليست خفي</w:t>
      </w:r>
      <w:r w:rsidR="00185802" w:rsidRPr="00E354BF">
        <w:rPr>
          <w:rFonts w:hint="cs"/>
          <w:sz w:val="27"/>
          <w:rtl/>
        </w:rPr>
        <w:t>ّ</w:t>
      </w:r>
      <w:r w:rsidRPr="00E354BF">
        <w:rPr>
          <w:sz w:val="27"/>
          <w:rtl/>
        </w:rPr>
        <w:t>ة</w:t>
      </w:r>
      <w:r w:rsidR="00185802" w:rsidRPr="00E354BF">
        <w:rPr>
          <w:rFonts w:hint="cs"/>
          <w:sz w:val="27"/>
          <w:rtl/>
        </w:rPr>
        <w:t>.</w:t>
      </w:r>
      <w:r w:rsidRPr="00E354BF">
        <w:rPr>
          <w:rFonts w:hint="cs"/>
          <w:sz w:val="27"/>
          <w:rtl/>
        </w:rPr>
        <w:t xml:space="preserve"> </w:t>
      </w:r>
      <w:r w:rsidRPr="00E354BF">
        <w:rPr>
          <w:sz w:val="27"/>
          <w:rtl/>
        </w:rPr>
        <w:t>فعدول</w:t>
      </w:r>
      <w:r w:rsidRPr="00E354BF">
        <w:rPr>
          <w:rFonts w:hint="cs"/>
          <w:sz w:val="27"/>
          <w:rtl/>
        </w:rPr>
        <w:t xml:space="preserve"> القرآن</w:t>
      </w:r>
      <w:r w:rsidRPr="00E354BF">
        <w:rPr>
          <w:sz w:val="27"/>
          <w:rtl/>
        </w:rPr>
        <w:t xml:space="preserve"> عن هذا التعليل </w:t>
      </w:r>
      <w:r w:rsidRPr="00E354BF">
        <w:rPr>
          <w:rFonts w:hint="cs"/>
          <w:sz w:val="27"/>
          <w:rtl/>
        </w:rPr>
        <w:t xml:space="preserve">ـ </w:t>
      </w:r>
      <w:r w:rsidRPr="00E354BF">
        <w:rPr>
          <w:sz w:val="27"/>
          <w:rtl/>
        </w:rPr>
        <w:t xml:space="preserve">مع إشارته إلى أخذهم أحياناً من الصدقات </w:t>
      </w:r>
      <w:r w:rsidRPr="00E354BF">
        <w:rPr>
          <w:rFonts w:hint="cs"/>
          <w:sz w:val="27"/>
          <w:rtl/>
        </w:rPr>
        <w:t>ـ قرينة</w:t>
      </w:r>
      <w:r w:rsidRPr="00E354BF">
        <w:rPr>
          <w:sz w:val="27"/>
          <w:rtl/>
        </w:rPr>
        <w:t xml:space="preserve"> سياقي</w:t>
      </w:r>
      <w:r w:rsidR="00185802" w:rsidRPr="00E354BF">
        <w:rPr>
          <w:rFonts w:hint="cs"/>
          <w:sz w:val="27"/>
          <w:rtl/>
        </w:rPr>
        <w:t>ّ</w:t>
      </w:r>
      <w:r w:rsidRPr="00E354BF">
        <w:rPr>
          <w:sz w:val="27"/>
          <w:rtl/>
        </w:rPr>
        <w:t xml:space="preserve">ة </w:t>
      </w:r>
      <w:r w:rsidRPr="00E354BF">
        <w:rPr>
          <w:rFonts w:hint="cs"/>
          <w:sz w:val="27"/>
          <w:rtl/>
        </w:rPr>
        <w:t>جليّة</w:t>
      </w:r>
      <w:r w:rsidRPr="00E354BF">
        <w:rPr>
          <w:sz w:val="27"/>
          <w:rtl/>
        </w:rPr>
        <w:t xml:space="preserve"> على أنّ الإيمان القلبي</w:t>
      </w:r>
      <w:r w:rsidR="00185802" w:rsidRPr="00E354BF">
        <w:rPr>
          <w:rFonts w:hint="cs"/>
          <w:sz w:val="27"/>
          <w:rtl/>
        </w:rPr>
        <w:t>ّ</w:t>
      </w:r>
      <w:r w:rsidRPr="00E354BF">
        <w:rPr>
          <w:sz w:val="27"/>
          <w:rtl/>
        </w:rPr>
        <w:t xml:space="preserve"> بالإسلام </w:t>
      </w:r>
      <w:r w:rsidRPr="00E354BF">
        <w:rPr>
          <w:rFonts w:hint="cs"/>
          <w:sz w:val="27"/>
          <w:rtl/>
        </w:rPr>
        <w:t xml:space="preserve">ـ </w:t>
      </w:r>
      <w:r w:rsidRPr="00E354BF">
        <w:rPr>
          <w:sz w:val="27"/>
          <w:rtl/>
        </w:rPr>
        <w:t>فضلاً عن التشيّ</w:t>
      </w:r>
      <w:r w:rsidR="00185802" w:rsidRPr="00E354BF">
        <w:rPr>
          <w:rFonts w:hint="cs"/>
          <w:sz w:val="27"/>
          <w:rtl/>
        </w:rPr>
        <w:t>ُ</w:t>
      </w:r>
      <w:r w:rsidRPr="00E354BF">
        <w:rPr>
          <w:sz w:val="27"/>
          <w:rtl/>
        </w:rPr>
        <w:t xml:space="preserve">ع </w:t>
      </w:r>
      <w:r w:rsidRPr="00E354BF">
        <w:rPr>
          <w:rFonts w:hint="cs"/>
          <w:sz w:val="27"/>
          <w:rtl/>
        </w:rPr>
        <w:t xml:space="preserve">ـ </w:t>
      </w:r>
      <w:r w:rsidRPr="00E354BF">
        <w:rPr>
          <w:sz w:val="27"/>
          <w:rtl/>
        </w:rPr>
        <w:t>غير مشروط</w:t>
      </w:r>
      <w:r w:rsidRPr="00E354BF">
        <w:rPr>
          <w:rFonts w:hint="cs"/>
          <w:sz w:val="27"/>
          <w:rtl/>
        </w:rPr>
        <w:t>،</w:t>
      </w:r>
      <w:r w:rsidRPr="00E354BF">
        <w:rPr>
          <w:sz w:val="27"/>
          <w:rtl/>
        </w:rPr>
        <w:t xml:space="preserve"> و</w:t>
      </w:r>
      <w:r w:rsidRPr="00E354BF">
        <w:rPr>
          <w:rFonts w:hint="cs"/>
          <w:sz w:val="27"/>
          <w:rtl/>
        </w:rPr>
        <w:t>إ</w:t>
      </w:r>
      <w:r w:rsidRPr="00E354BF">
        <w:rPr>
          <w:sz w:val="27"/>
          <w:rtl/>
        </w:rPr>
        <w:t>لا</w:t>
      </w:r>
      <w:r w:rsidR="00185802" w:rsidRPr="00E354BF">
        <w:rPr>
          <w:rFonts w:hint="cs"/>
          <w:sz w:val="27"/>
          <w:rtl/>
        </w:rPr>
        <w:t>ّ</w:t>
      </w:r>
      <w:r w:rsidRPr="00E354BF">
        <w:rPr>
          <w:sz w:val="27"/>
          <w:rtl/>
        </w:rPr>
        <w:t xml:space="preserve"> كان أ</w:t>
      </w:r>
      <w:r w:rsidR="00185802" w:rsidRPr="00E354BF">
        <w:rPr>
          <w:rFonts w:hint="cs"/>
          <w:sz w:val="27"/>
          <w:rtl/>
        </w:rPr>
        <w:t>َ</w:t>
      </w:r>
      <w:r w:rsidRPr="00E354BF">
        <w:rPr>
          <w:sz w:val="27"/>
          <w:rtl/>
        </w:rPr>
        <w:t>و</w:t>
      </w:r>
      <w:r w:rsidR="00185802" w:rsidRPr="00E354BF">
        <w:rPr>
          <w:rFonts w:hint="cs"/>
          <w:sz w:val="27"/>
          <w:rtl/>
        </w:rPr>
        <w:t>ْ</w:t>
      </w:r>
      <w:r w:rsidRPr="00E354BF">
        <w:rPr>
          <w:sz w:val="27"/>
          <w:rtl/>
        </w:rPr>
        <w:t>ل</w:t>
      </w:r>
      <w:r w:rsidRPr="00E354BF">
        <w:rPr>
          <w:rFonts w:hint="cs"/>
          <w:sz w:val="27"/>
          <w:rtl/>
        </w:rPr>
        <w:t>ى</w:t>
      </w:r>
      <w:r w:rsidRPr="00E354BF">
        <w:rPr>
          <w:sz w:val="27"/>
          <w:rtl/>
        </w:rPr>
        <w:t xml:space="preserve"> بالبيان </w:t>
      </w:r>
      <w:r w:rsidRPr="00E354BF">
        <w:rPr>
          <w:rFonts w:hint="cs"/>
          <w:sz w:val="27"/>
          <w:rtl/>
        </w:rPr>
        <w:t>ممّا ذكرته الآية الكريمة</w:t>
      </w:r>
      <w:r w:rsidR="00185802" w:rsidRPr="00E354BF">
        <w:rPr>
          <w:rFonts w:hint="cs"/>
          <w:sz w:val="27"/>
          <w:rtl/>
        </w:rPr>
        <w:t>،</w:t>
      </w:r>
      <w:r w:rsidRPr="00E354BF">
        <w:rPr>
          <w:rFonts w:hint="cs"/>
          <w:sz w:val="27"/>
          <w:rtl/>
        </w:rPr>
        <w:t xml:space="preserve"> </w:t>
      </w:r>
      <w:r w:rsidRPr="00E354BF">
        <w:rPr>
          <w:sz w:val="27"/>
          <w:rtl/>
        </w:rPr>
        <w:t>كما هو واضح</w:t>
      </w:r>
      <w:r w:rsidR="00185802" w:rsidRPr="00E354BF">
        <w:rPr>
          <w:rFonts w:hint="cs"/>
          <w:sz w:val="27"/>
          <w:rtl/>
        </w:rPr>
        <w:t>.</w:t>
      </w:r>
      <w:r w:rsidRPr="00E354BF">
        <w:rPr>
          <w:sz w:val="27"/>
          <w:rtl/>
        </w:rPr>
        <w:t xml:space="preserve"> فتكون الآية الكريمة دليلاً على عدم أخذ مثل هذا الشرط، وكفاية الإسلام ال</w:t>
      </w:r>
      <w:r w:rsidR="00C420A4" w:rsidRPr="00E354BF">
        <w:rPr>
          <w:sz w:val="27"/>
          <w:rtl/>
        </w:rPr>
        <w:t>ظاهريّ</w:t>
      </w:r>
      <w:r w:rsidR="00185802" w:rsidRPr="00E354BF">
        <w:rPr>
          <w:rFonts w:hint="cs"/>
          <w:sz w:val="27"/>
          <w:rtl/>
        </w:rPr>
        <w:t>،</w:t>
      </w:r>
      <w:r w:rsidRPr="00E354BF">
        <w:rPr>
          <w:sz w:val="27"/>
          <w:rtl/>
        </w:rPr>
        <w:t xml:space="preserve"> المحفوظ ب</w:t>
      </w:r>
      <w:r w:rsidRPr="00E354BF">
        <w:rPr>
          <w:rFonts w:hint="cs"/>
          <w:sz w:val="27"/>
          <w:rtl/>
        </w:rPr>
        <w:t>أ</w:t>
      </w:r>
      <w:r w:rsidRPr="00E354BF">
        <w:rPr>
          <w:sz w:val="27"/>
          <w:rtl/>
        </w:rPr>
        <w:t>دنى مراتبه مع المنافق، ولو كان هناك عين</w:t>
      </w:r>
      <w:r w:rsidR="00185802" w:rsidRPr="00E354BF">
        <w:rPr>
          <w:rFonts w:hint="cs"/>
          <w:sz w:val="27"/>
          <w:rtl/>
        </w:rPr>
        <w:t>ٌ</w:t>
      </w:r>
      <w:r w:rsidRPr="00E354BF">
        <w:rPr>
          <w:sz w:val="27"/>
          <w:rtl/>
        </w:rPr>
        <w:t xml:space="preserve"> أو أثر لشرط الإيمان لكان ذكره هنا </w:t>
      </w:r>
      <w:r w:rsidRPr="00E354BF">
        <w:rPr>
          <w:rFonts w:hint="cs"/>
          <w:sz w:val="27"/>
          <w:rtl/>
        </w:rPr>
        <w:t>متعيّ</w:t>
      </w:r>
      <w:r w:rsidR="00185802" w:rsidRPr="00E354BF">
        <w:rPr>
          <w:rFonts w:hint="cs"/>
          <w:sz w:val="27"/>
          <w:rtl/>
        </w:rPr>
        <w:t>ِ</w:t>
      </w:r>
      <w:r w:rsidRPr="00E354BF">
        <w:rPr>
          <w:rFonts w:hint="cs"/>
          <w:sz w:val="27"/>
          <w:rtl/>
        </w:rPr>
        <w:t>ناً</w:t>
      </w:r>
      <w:r w:rsidR="00185802" w:rsidRPr="00E354BF">
        <w:rPr>
          <w:rFonts w:hint="cs"/>
          <w:sz w:val="27"/>
          <w:rtl/>
        </w:rPr>
        <w:t>،</w:t>
      </w:r>
      <w:r w:rsidRPr="00E354BF">
        <w:rPr>
          <w:rFonts w:hint="cs"/>
          <w:sz w:val="27"/>
          <w:rtl/>
        </w:rPr>
        <w:t xml:space="preserve"> </w:t>
      </w:r>
      <w:r w:rsidRPr="00E354BF">
        <w:rPr>
          <w:sz w:val="27"/>
          <w:rtl/>
        </w:rPr>
        <w:t>ما</w:t>
      </w:r>
      <w:r w:rsidR="00185802" w:rsidRPr="00E354BF">
        <w:rPr>
          <w:rFonts w:hint="cs"/>
          <w:sz w:val="27"/>
          <w:rtl/>
        </w:rPr>
        <w:t xml:space="preserve"> </w:t>
      </w:r>
      <w:r w:rsidRPr="00E354BF">
        <w:rPr>
          <w:sz w:val="27"/>
          <w:rtl/>
        </w:rPr>
        <w:t xml:space="preserve">لم ندخل في احتمالات غير </w:t>
      </w:r>
      <w:r w:rsidR="00C420A4" w:rsidRPr="00E354BF">
        <w:rPr>
          <w:sz w:val="27"/>
          <w:rtl/>
        </w:rPr>
        <w:t>واقعيّ</w:t>
      </w:r>
      <w:r w:rsidRPr="00E354BF">
        <w:rPr>
          <w:sz w:val="27"/>
          <w:rtl/>
        </w:rPr>
        <w:t>ة.</w:t>
      </w:r>
    </w:p>
    <w:p w:rsidR="00003428" w:rsidRPr="00E354BF" w:rsidRDefault="00003428" w:rsidP="00A52B7F">
      <w:pPr>
        <w:rPr>
          <w:sz w:val="27"/>
          <w:rtl/>
        </w:rPr>
      </w:pPr>
      <w:r w:rsidRPr="00E354BF">
        <w:rPr>
          <w:sz w:val="27"/>
          <w:rtl/>
        </w:rPr>
        <w:t>بل لعلّ الإشارة في آخر الآية</w:t>
      </w:r>
      <w:r w:rsidRPr="00E354BF">
        <w:rPr>
          <w:rFonts w:hint="cs"/>
          <w:sz w:val="27"/>
          <w:rtl/>
        </w:rPr>
        <w:t>:</w:t>
      </w:r>
      <w:r w:rsidRPr="00E354BF">
        <w:rPr>
          <w:sz w:val="27"/>
          <w:rtl/>
        </w:rPr>
        <w:t xml:space="preserve"> </w:t>
      </w:r>
      <w:r w:rsidR="00C80178" w:rsidRPr="00E354BF">
        <w:rPr>
          <w:rFonts w:ascii="Mosawi" w:hAnsi="Mosawi" w:cs="Mosawi"/>
          <w:sz w:val="24"/>
          <w:szCs w:val="24"/>
          <w:rtl/>
        </w:rPr>
        <w:t>﴿</w:t>
      </w:r>
      <w:r w:rsidR="00185802" w:rsidRPr="00E354BF">
        <w:rPr>
          <w:b/>
          <w:bCs/>
          <w:sz w:val="27"/>
          <w:rtl/>
        </w:rPr>
        <w:t>فَرِيضَةً مِنْ اللَّهِ</w:t>
      </w:r>
      <w:r w:rsidR="00C80178" w:rsidRPr="00E354BF">
        <w:rPr>
          <w:rFonts w:ascii="Mosawi" w:hAnsi="Mosawi" w:cs="Mosawi"/>
          <w:sz w:val="24"/>
          <w:szCs w:val="24"/>
          <w:rtl/>
        </w:rPr>
        <w:t>﴾</w:t>
      </w:r>
      <w:r w:rsidRPr="00E354BF">
        <w:rPr>
          <w:sz w:val="27"/>
          <w:rtl/>
        </w:rPr>
        <w:t xml:space="preserve"> </w:t>
      </w:r>
      <w:r w:rsidRPr="00E354BF">
        <w:rPr>
          <w:rFonts w:hint="cs"/>
          <w:sz w:val="27"/>
          <w:rtl/>
        </w:rPr>
        <w:t>راجعة</w:t>
      </w:r>
      <w:r w:rsidR="00185802" w:rsidRPr="00E354BF">
        <w:rPr>
          <w:rFonts w:hint="cs"/>
          <w:sz w:val="27"/>
          <w:rtl/>
        </w:rPr>
        <w:t>ٌ</w:t>
      </w:r>
      <w:r w:rsidRPr="00E354BF">
        <w:rPr>
          <w:sz w:val="27"/>
          <w:rtl/>
        </w:rPr>
        <w:t xml:space="preserve"> </w:t>
      </w:r>
      <w:r w:rsidRPr="00E354BF">
        <w:rPr>
          <w:rFonts w:hint="cs"/>
          <w:sz w:val="27"/>
          <w:rtl/>
        </w:rPr>
        <w:t>إ</w:t>
      </w:r>
      <w:r w:rsidRPr="00E354BF">
        <w:rPr>
          <w:sz w:val="27"/>
          <w:rtl/>
        </w:rPr>
        <w:t>لى التق</w:t>
      </w:r>
      <w:r w:rsidRPr="00E354BF">
        <w:rPr>
          <w:rFonts w:hint="cs"/>
          <w:sz w:val="27"/>
          <w:rtl/>
        </w:rPr>
        <w:t>س</w:t>
      </w:r>
      <w:r w:rsidRPr="00E354BF">
        <w:rPr>
          <w:sz w:val="27"/>
          <w:rtl/>
        </w:rPr>
        <w:t>يم الث</w:t>
      </w:r>
      <w:r w:rsidRPr="00E354BF">
        <w:rPr>
          <w:rFonts w:hint="cs"/>
          <w:sz w:val="27"/>
          <w:rtl/>
        </w:rPr>
        <w:t>م</w:t>
      </w:r>
      <w:r w:rsidRPr="00E354BF">
        <w:rPr>
          <w:sz w:val="27"/>
          <w:rtl/>
        </w:rPr>
        <w:t>اني</w:t>
      </w:r>
      <w:r w:rsidR="00185802" w:rsidRPr="00E354BF">
        <w:rPr>
          <w:rFonts w:hint="cs"/>
          <w:sz w:val="27"/>
          <w:rtl/>
        </w:rPr>
        <w:t>،</w:t>
      </w:r>
      <w:r w:rsidRPr="00E354BF">
        <w:rPr>
          <w:sz w:val="27"/>
          <w:rtl/>
        </w:rPr>
        <w:t xml:space="preserve"> لا </w:t>
      </w:r>
      <w:r w:rsidRPr="00E354BF">
        <w:rPr>
          <w:rFonts w:hint="cs"/>
          <w:sz w:val="27"/>
          <w:rtl/>
        </w:rPr>
        <w:t>إ</w:t>
      </w:r>
      <w:r w:rsidRPr="00E354BF">
        <w:rPr>
          <w:sz w:val="27"/>
          <w:rtl/>
        </w:rPr>
        <w:t xml:space="preserve">لى </w:t>
      </w:r>
      <w:r w:rsidRPr="00E354BF">
        <w:rPr>
          <w:rFonts w:hint="cs"/>
          <w:sz w:val="27"/>
          <w:rtl/>
        </w:rPr>
        <w:t>أ</w:t>
      </w:r>
      <w:r w:rsidRPr="00E354BF">
        <w:rPr>
          <w:sz w:val="27"/>
          <w:rtl/>
        </w:rPr>
        <w:t>صل وجوب الزكاة</w:t>
      </w:r>
      <w:r w:rsidR="00185802" w:rsidRPr="00E354BF">
        <w:rPr>
          <w:rFonts w:hint="cs"/>
          <w:sz w:val="27"/>
          <w:rtl/>
        </w:rPr>
        <w:t>،</w:t>
      </w:r>
      <w:r w:rsidRPr="00E354BF">
        <w:rPr>
          <w:sz w:val="27"/>
          <w:rtl/>
        </w:rPr>
        <w:t xml:space="preserve"> كما هو الأقرب، ف</w:t>
      </w:r>
      <w:r w:rsidRPr="00E354BF">
        <w:rPr>
          <w:rFonts w:hint="cs"/>
          <w:sz w:val="27"/>
          <w:rtl/>
        </w:rPr>
        <w:t xml:space="preserve">كأنّه </w:t>
      </w:r>
      <w:r w:rsidRPr="00E354BF">
        <w:rPr>
          <w:sz w:val="27"/>
          <w:rtl/>
        </w:rPr>
        <w:t>يريد أن يقول: إن</w:t>
      </w:r>
      <w:r w:rsidRPr="00E354BF">
        <w:rPr>
          <w:rFonts w:hint="cs"/>
          <w:sz w:val="27"/>
          <w:rtl/>
        </w:rPr>
        <w:t>ّ</w:t>
      </w:r>
      <w:r w:rsidRPr="00E354BF">
        <w:rPr>
          <w:sz w:val="27"/>
          <w:rtl/>
        </w:rPr>
        <w:t xml:space="preserve"> هذا التقسيم فريضة</w:t>
      </w:r>
      <w:r w:rsidRPr="00E354BF">
        <w:rPr>
          <w:rFonts w:hint="cs"/>
          <w:sz w:val="27"/>
          <w:rtl/>
        </w:rPr>
        <w:t>ٌ</w:t>
      </w:r>
      <w:r w:rsidRPr="00E354BF">
        <w:rPr>
          <w:sz w:val="27"/>
          <w:rtl/>
        </w:rPr>
        <w:t xml:space="preserve"> من الله</w:t>
      </w:r>
      <w:r w:rsidRPr="00E354BF">
        <w:rPr>
          <w:rFonts w:hint="cs"/>
          <w:sz w:val="27"/>
          <w:rtl/>
        </w:rPr>
        <w:t>،</w:t>
      </w:r>
      <w:r w:rsidRPr="00E354BF">
        <w:rPr>
          <w:sz w:val="27"/>
          <w:rtl/>
        </w:rPr>
        <w:t xml:space="preserve"> فلا يحق</w:t>
      </w:r>
      <w:r w:rsidRPr="00E354BF">
        <w:rPr>
          <w:rFonts w:hint="cs"/>
          <w:sz w:val="27"/>
          <w:rtl/>
        </w:rPr>
        <w:t>ّ</w:t>
      </w:r>
      <w:r w:rsidRPr="00E354BF">
        <w:rPr>
          <w:sz w:val="27"/>
          <w:rtl/>
        </w:rPr>
        <w:t xml:space="preserve"> لكم </w:t>
      </w:r>
      <w:r w:rsidRPr="00E354BF">
        <w:rPr>
          <w:rFonts w:hint="cs"/>
          <w:sz w:val="27"/>
          <w:rtl/>
        </w:rPr>
        <w:t>أ</w:t>
      </w:r>
      <w:r w:rsidRPr="00E354BF">
        <w:rPr>
          <w:sz w:val="27"/>
          <w:rtl/>
        </w:rPr>
        <w:t>ن تعيبوا على الرسول عم</w:t>
      </w:r>
      <w:r w:rsidRPr="00E354BF">
        <w:rPr>
          <w:rFonts w:hint="cs"/>
          <w:sz w:val="27"/>
          <w:rtl/>
        </w:rPr>
        <w:t>َ</w:t>
      </w:r>
      <w:r w:rsidRPr="00E354BF">
        <w:rPr>
          <w:sz w:val="27"/>
          <w:rtl/>
        </w:rPr>
        <w:t>ل</w:t>
      </w:r>
      <w:r w:rsidRPr="00E354BF">
        <w:rPr>
          <w:rFonts w:hint="cs"/>
          <w:sz w:val="27"/>
          <w:rtl/>
        </w:rPr>
        <w:t>َ</w:t>
      </w:r>
      <w:r w:rsidRPr="00E354BF">
        <w:rPr>
          <w:sz w:val="27"/>
          <w:rtl/>
        </w:rPr>
        <w:t xml:space="preserve">ه بفرائض الله في </w:t>
      </w:r>
      <w:r w:rsidRPr="00E354BF">
        <w:rPr>
          <w:rFonts w:hint="cs"/>
          <w:sz w:val="27"/>
          <w:rtl/>
        </w:rPr>
        <w:t>ص</w:t>
      </w:r>
      <w:r w:rsidRPr="00E354BF">
        <w:rPr>
          <w:sz w:val="27"/>
          <w:rtl/>
        </w:rPr>
        <w:t xml:space="preserve">رفه على </w:t>
      </w:r>
      <w:r w:rsidRPr="00E354BF">
        <w:rPr>
          <w:rFonts w:hint="cs"/>
          <w:sz w:val="27"/>
          <w:rtl/>
        </w:rPr>
        <w:t>هؤلاء</w:t>
      </w:r>
      <w:r w:rsidRPr="00E354BF">
        <w:rPr>
          <w:sz w:val="27"/>
          <w:rtl/>
        </w:rPr>
        <w:t xml:space="preserve"> مم</w:t>
      </w:r>
      <w:r w:rsidR="00185802" w:rsidRPr="00E354BF">
        <w:rPr>
          <w:rFonts w:hint="cs"/>
          <w:sz w:val="27"/>
          <w:rtl/>
        </w:rPr>
        <w:t>َّ</w:t>
      </w:r>
      <w:r w:rsidRPr="00E354BF">
        <w:rPr>
          <w:sz w:val="27"/>
          <w:rtl/>
        </w:rPr>
        <w:t>ن قد لا تكونون منهم أحياناً</w:t>
      </w:r>
      <w:r w:rsidR="00185802" w:rsidRPr="00E354BF">
        <w:rPr>
          <w:rFonts w:hint="cs"/>
          <w:sz w:val="27"/>
          <w:rtl/>
        </w:rPr>
        <w:t>.</w:t>
      </w:r>
      <w:r w:rsidRPr="00E354BF">
        <w:rPr>
          <w:sz w:val="27"/>
          <w:rtl/>
        </w:rPr>
        <w:t xml:space="preserve"> فيعز</w:t>
      </w:r>
      <w:r w:rsidRPr="00E354BF">
        <w:rPr>
          <w:rFonts w:hint="cs"/>
          <w:sz w:val="27"/>
          <w:rtl/>
        </w:rPr>
        <w:t>ّ</w:t>
      </w:r>
      <w:r w:rsidRPr="00E354BF">
        <w:rPr>
          <w:sz w:val="27"/>
          <w:rtl/>
        </w:rPr>
        <w:t>ز احتمال أن</w:t>
      </w:r>
      <w:r w:rsidRPr="00E354BF">
        <w:rPr>
          <w:rFonts w:hint="cs"/>
          <w:sz w:val="27"/>
          <w:rtl/>
        </w:rPr>
        <w:t>ّ</w:t>
      </w:r>
      <w:r w:rsidRPr="00E354BF">
        <w:rPr>
          <w:sz w:val="27"/>
          <w:rtl/>
        </w:rPr>
        <w:t xml:space="preserve"> الإيمان ليس بشرط</w:t>
      </w:r>
      <w:r w:rsidR="00185802" w:rsidRPr="00E354BF">
        <w:rPr>
          <w:rFonts w:hint="cs"/>
          <w:sz w:val="27"/>
          <w:rtl/>
        </w:rPr>
        <w:t>.</w:t>
      </w:r>
      <w:r w:rsidRPr="00E354BF">
        <w:rPr>
          <w:rFonts w:hint="cs"/>
          <w:sz w:val="27"/>
          <w:rtl/>
        </w:rPr>
        <w:t xml:space="preserve"> </w:t>
      </w:r>
      <w:r w:rsidRPr="00E354BF">
        <w:rPr>
          <w:sz w:val="27"/>
          <w:rtl/>
        </w:rPr>
        <w:t xml:space="preserve">وعلى أبعد تقدير كان من الأنسب بالآية </w:t>
      </w:r>
      <w:r w:rsidRPr="00E354BF">
        <w:rPr>
          <w:rFonts w:hint="cs"/>
          <w:sz w:val="27"/>
          <w:rtl/>
        </w:rPr>
        <w:t>أ</w:t>
      </w:r>
      <w:r w:rsidRPr="00E354BF">
        <w:rPr>
          <w:sz w:val="27"/>
          <w:rtl/>
        </w:rPr>
        <w:t>ن تقول:</w:t>
      </w:r>
      <w:r w:rsidR="00015A29" w:rsidRPr="00E354BF">
        <w:rPr>
          <w:sz w:val="27"/>
          <w:rtl/>
        </w:rPr>
        <w:t xml:space="preserve"> إنّما </w:t>
      </w:r>
      <w:r w:rsidRPr="00E354BF">
        <w:rPr>
          <w:sz w:val="27"/>
          <w:rtl/>
        </w:rPr>
        <w:t>الصدقات للمؤمنين حق</w:t>
      </w:r>
      <w:r w:rsidR="00185802" w:rsidRPr="00E354BF">
        <w:rPr>
          <w:rFonts w:hint="cs"/>
          <w:sz w:val="27"/>
          <w:rtl/>
        </w:rPr>
        <w:t>ّ</w:t>
      </w:r>
      <w:r w:rsidRPr="00E354BF">
        <w:rPr>
          <w:sz w:val="27"/>
          <w:rtl/>
        </w:rPr>
        <w:t>اً وال</w:t>
      </w:r>
      <w:r w:rsidR="00682FF1" w:rsidRPr="00E354BF">
        <w:rPr>
          <w:sz w:val="27"/>
          <w:rtl/>
        </w:rPr>
        <w:t>مؤلَّف</w:t>
      </w:r>
      <w:r w:rsidRPr="00E354BF">
        <w:rPr>
          <w:sz w:val="27"/>
          <w:rtl/>
        </w:rPr>
        <w:t>ة قلوبهم.</w:t>
      </w:r>
    </w:p>
    <w:p w:rsidR="00003428" w:rsidRPr="00E354BF" w:rsidRDefault="00003428" w:rsidP="00A52B7F">
      <w:pPr>
        <w:rPr>
          <w:sz w:val="27"/>
          <w:rtl/>
        </w:rPr>
      </w:pPr>
      <w:r w:rsidRPr="00E354BF">
        <w:rPr>
          <w:rFonts w:hint="cs"/>
          <w:b/>
          <w:bCs/>
          <w:sz w:val="27"/>
          <w:rtl/>
        </w:rPr>
        <w:t>قد يقال:</w:t>
      </w:r>
      <w:r w:rsidRPr="00E354BF">
        <w:rPr>
          <w:rFonts w:hint="cs"/>
          <w:sz w:val="27"/>
          <w:rtl/>
        </w:rPr>
        <w:t xml:space="preserve"> إنّكم سوف تتوصّ</w:t>
      </w:r>
      <w:r w:rsidR="00185802" w:rsidRPr="00E354BF">
        <w:rPr>
          <w:rFonts w:hint="cs"/>
          <w:sz w:val="27"/>
          <w:rtl/>
        </w:rPr>
        <w:t>َ</w:t>
      </w:r>
      <w:r w:rsidRPr="00E354BF">
        <w:rPr>
          <w:rFonts w:hint="cs"/>
          <w:sz w:val="27"/>
          <w:rtl/>
        </w:rPr>
        <w:t xml:space="preserve">لون لاحقاً إلى أنّ الزكاة تقع </w:t>
      </w:r>
      <w:r w:rsidR="00C420A4" w:rsidRPr="00E354BF">
        <w:rPr>
          <w:rFonts w:hint="cs"/>
          <w:sz w:val="27"/>
          <w:rtl/>
        </w:rPr>
        <w:t>أوّليّ</w:t>
      </w:r>
      <w:r w:rsidRPr="00E354BF">
        <w:rPr>
          <w:rFonts w:hint="cs"/>
          <w:sz w:val="27"/>
          <w:rtl/>
        </w:rPr>
        <w:t>اً تحت تصرّف الحاكم</w:t>
      </w:r>
      <w:r w:rsidR="00185802" w:rsidRPr="00E354BF">
        <w:rPr>
          <w:rFonts w:hint="cs"/>
          <w:sz w:val="27"/>
          <w:rtl/>
        </w:rPr>
        <w:t>،</w:t>
      </w:r>
      <w:r w:rsidRPr="00E354BF">
        <w:rPr>
          <w:rFonts w:hint="cs"/>
          <w:sz w:val="27"/>
          <w:rtl/>
        </w:rPr>
        <w:t xml:space="preserve"> فالصرف فيها يرجع إليه، ومن ثمّ فكما يمكن أن يكون إعطاء أو عدم إعطاء الرسول المنافقين من الزكاة راجعاً لحكم </w:t>
      </w:r>
      <w:r w:rsidR="00C420A4" w:rsidRPr="00E354BF">
        <w:rPr>
          <w:rFonts w:hint="cs"/>
          <w:sz w:val="27"/>
          <w:rtl/>
        </w:rPr>
        <w:t>أوّليّ</w:t>
      </w:r>
      <w:r w:rsidRPr="00E354BF">
        <w:rPr>
          <w:rFonts w:hint="cs"/>
          <w:sz w:val="27"/>
          <w:rtl/>
        </w:rPr>
        <w:t xml:space="preserve"> كذلك يمكن أن يكون راجعاً لولايته على المال، فلا يحرز من سياق الحدث الذي تحكي عنه الآيات أنّ </w:t>
      </w:r>
      <w:r w:rsidRPr="00E354BF">
        <w:rPr>
          <w:rFonts w:hint="cs"/>
          <w:sz w:val="27"/>
          <w:rtl/>
        </w:rPr>
        <w:lastRenderedPageBreak/>
        <w:t xml:space="preserve">الإعطاء وعدمه شأنٌ </w:t>
      </w:r>
      <w:r w:rsidR="00C420A4" w:rsidRPr="00E354BF">
        <w:rPr>
          <w:rFonts w:hint="cs"/>
          <w:sz w:val="27"/>
          <w:rtl/>
        </w:rPr>
        <w:t>تشريعيّ</w:t>
      </w:r>
      <w:r w:rsidRPr="00E354BF">
        <w:rPr>
          <w:rFonts w:hint="cs"/>
          <w:sz w:val="27"/>
          <w:rtl/>
        </w:rPr>
        <w:t xml:space="preserve"> </w:t>
      </w:r>
      <w:r w:rsidR="00C420A4" w:rsidRPr="00E354BF">
        <w:rPr>
          <w:rFonts w:hint="cs"/>
          <w:sz w:val="27"/>
          <w:rtl/>
        </w:rPr>
        <w:t>أوّليّ</w:t>
      </w:r>
      <w:r w:rsidRPr="00E354BF">
        <w:rPr>
          <w:rFonts w:hint="cs"/>
          <w:sz w:val="27"/>
          <w:rtl/>
        </w:rPr>
        <w:t>، بل قد يكون شأناً ولائيّاً.</w:t>
      </w:r>
    </w:p>
    <w:p w:rsidR="00003428" w:rsidRPr="00E354BF" w:rsidRDefault="00003428" w:rsidP="00A52B7F">
      <w:pPr>
        <w:rPr>
          <w:sz w:val="27"/>
          <w:rtl/>
        </w:rPr>
      </w:pPr>
      <w:r w:rsidRPr="00E354BF">
        <w:rPr>
          <w:rFonts w:hint="cs"/>
          <w:b/>
          <w:bCs/>
          <w:sz w:val="27"/>
          <w:rtl/>
        </w:rPr>
        <w:t>والجواب:</w:t>
      </w:r>
      <w:r w:rsidRPr="00E354BF">
        <w:rPr>
          <w:rFonts w:hint="cs"/>
          <w:sz w:val="27"/>
          <w:rtl/>
        </w:rPr>
        <w:t xml:space="preserve"> إنّ ظاهر الآية الكريمة أنّه لو كان عدم إعطاء النبي</w:t>
      </w:r>
      <w:r w:rsidR="00185802" w:rsidRPr="00E354BF">
        <w:rPr>
          <w:rFonts w:hint="cs"/>
          <w:sz w:val="27"/>
          <w:rtl/>
        </w:rPr>
        <w:t>ّ</w:t>
      </w:r>
      <w:r w:rsidRPr="00E354BF">
        <w:rPr>
          <w:rFonts w:hint="cs"/>
          <w:sz w:val="27"/>
          <w:rtl/>
        </w:rPr>
        <w:t xml:space="preserve"> المنافقين في بعض الأحيان راجعاً إلى الأولوي</w:t>
      </w:r>
      <w:r w:rsidR="00185802" w:rsidRPr="00E354BF">
        <w:rPr>
          <w:rFonts w:hint="cs"/>
          <w:sz w:val="27"/>
          <w:rtl/>
        </w:rPr>
        <w:t>ّ</w:t>
      </w:r>
      <w:r w:rsidRPr="00E354BF">
        <w:rPr>
          <w:rFonts w:hint="cs"/>
          <w:sz w:val="27"/>
          <w:rtl/>
        </w:rPr>
        <w:t>ات ال</w:t>
      </w:r>
      <w:r w:rsidR="00C420A4" w:rsidRPr="00E354BF">
        <w:rPr>
          <w:rFonts w:hint="cs"/>
          <w:sz w:val="27"/>
          <w:rtl/>
        </w:rPr>
        <w:t>زمنيّ</w:t>
      </w:r>
      <w:r w:rsidRPr="00E354BF">
        <w:rPr>
          <w:rFonts w:hint="cs"/>
          <w:sz w:val="27"/>
          <w:rtl/>
        </w:rPr>
        <w:t>ة</w:t>
      </w:r>
      <w:r w:rsidR="00185802" w:rsidRPr="00E354BF">
        <w:rPr>
          <w:rFonts w:hint="cs"/>
          <w:sz w:val="27"/>
          <w:rtl/>
        </w:rPr>
        <w:t>،</w:t>
      </w:r>
      <w:r w:rsidRPr="00E354BF">
        <w:rPr>
          <w:rFonts w:hint="cs"/>
          <w:sz w:val="27"/>
          <w:rtl/>
        </w:rPr>
        <w:t xml:space="preserve"> مع استحقاقهم من حيث الأصل، لكان لابدّ من التعليل بأمر</w:t>
      </w:r>
      <w:r w:rsidR="00185802" w:rsidRPr="00E354BF">
        <w:rPr>
          <w:rFonts w:hint="cs"/>
          <w:sz w:val="27"/>
          <w:rtl/>
        </w:rPr>
        <w:t>ٍ</w:t>
      </w:r>
      <w:r w:rsidRPr="00E354BF">
        <w:rPr>
          <w:rFonts w:hint="cs"/>
          <w:sz w:val="27"/>
          <w:rtl/>
        </w:rPr>
        <w:t xml:space="preserve"> راجع إلى نظر النبي</w:t>
      </w:r>
      <w:r w:rsidR="00185802" w:rsidRPr="00E354BF">
        <w:rPr>
          <w:rFonts w:hint="cs"/>
          <w:sz w:val="27"/>
          <w:rtl/>
        </w:rPr>
        <w:t>ّ</w:t>
      </w:r>
      <w:r w:rsidRPr="00E354BF">
        <w:rPr>
          <w:rFonts w:hint="cs"/>
          <w:sz w:val="27"/>
          <w:rtl/>
        </w:rPr>
        <w:t xml:space="preserve"> و</w:t>
      </w:r>
      <w:r w:rsidR="00C420A4" w:rsidRPr="00E354BF">
        <w:rPr>
          <w:rFonts w:hint="cs"/>
          <w:sz w:val="27"/>
          <w:rtl/>
        </w:rPr>
        <w:t>مرجعيّ</w:t>
      </w:r>
      <w:r w:rsidRPr="00E354BF">
        <w:rPr>
          <w:rFonts w:hint="cs"/>
          <w:sz w:val="27"/>
          <w:rtl/>
        </w:rPr>
        <w:t>ته الميدانيّة</w:t>
      </w:r>
      <w:r w:rsidR="00185802" w:rsidRPr="00E354BF">
        <w:rPr>
          <w:rFonts w:hint="cs"/>
          <w:sz w:val="27"/>
          <w:rtl/>
        </w:rPr>
        <w:t>،</w:t>
      </w:r>
      <w:r w:rsidRPr="00E354BF">
        <w:rPr>
          <w:rFonts w:hint="cs"/>
          <w:sz w:val="27"/>
          <w:rtl/>
        </w:rPr>
        <w:t xml:space="preserve"> وضرورة التسليم له</w:t>
      </w:r>
      <w:r w:rsidR="00185802" w:rsidRPr="00E354BF">
        <w:rPr>
          <w:rFonts w:hint="cs"/>
          <w:sz w:val="27"/>
          <w:rtl/>
        </w:rPr>
        <w:t>،</w:t>
      </w:r>
      <w:r w:rsidRPr="00E354BF">
        <w:rPr>
          <w:rFonts w:hint="cs"/>
          <w:sz w:val="27"/>
          <w:rtl/>
        </w:rPr>
        <w:t xml:space="preserve"> فيكتفى له بالآ</w:t>
      </w:r>
      <w:r w:rsidR="00185802" w:rsidRPr="00E354BF">
        <w:rPr>
          <w:rFonts w:hint="cs"/>
          <w:sz w:val="27"/>
          <w:rtl/>
        </w:rPr>
        <w:t>ية السابقة على آية مصارف الزكاة،</w:t>
      </w:r>
      <w:r w:rsidRPr="00E354BF">
        <w:rPr>
          <w:rFonts w:hint="cs"/>
          <w:sz w:val="27"/>
          <w:rtl/>
        </w:rPr>
        <w:t xml:space="preserve"> لا بأمر</w:t>
      </w:r>
      <w:r w:rsidR="00185802" w:rsidRPr="00E354BF">
        <w:rPr>
          <w:rFonts w:hint="cs"/>
          <w:sz w:val="27"/>
          <w:rtl/>
        </w:rPr>
        <w:t>ٍ</w:t>
      </w:r>
      <w:r w:rsidRPr="00E354BF">
        <w:rPr>
          <w:rFonts w:hint="cs"/>
          <w:sz w:val="27"/>
          <w:rtl/>
        </w:rPr>
        <w:t xml:space="preserve"> يبيّ</w:t>
      </w:r>
      <w:r w:rsidR="00185802" w:rsidRPr="00E354BF">
        <w:rPr>
          <w:rFonts w:hint="cs"/>
          <w:sz w:val="27"/>
          <w:rtl/>
        </w:rPr>
        <w:t>ِ</w:t>
      </w:r>
      <w:r w:rsidRPr="00E354BF">
        <w:rPr>
          <w:rFonts w:hint="cs"/>
          <w:sz w:val="27"/>
          <w:rtl/>
        </w:rPr>
        <w:t>ن فيه مصرف الزكاة بحسب الحكم ال</w:t>
      </w:r>
      <w:r w:rsidR="00C420A4" w:rsidRPr="00E354BF">
        <w:rPr>
          <w:rFonts w:hint="cs"/>
          <w:sz w:val="27"/>
          <w:rtl/>
        </w:rPr>
        <w:t>أوّليّ</w:t>
      </w:r>
      <w:r w:rsidRPr="00E354BF">
        <w:rPr>
          <w:rFonts w:hint="cs"/>
          <w:sz w:val="27"/>
          <w:rtl/>
        </w:rPr>
        <w:t>.</w:t>
      </w:r>
    </w:p>
    <w:p w:rsidR="00003428" w:rsidRPr="00E354BF" w:rsidRDefault="00003428" w:rsidP="00A52B7F">
      <w:pPr>
        <w:rPr>
          <w:sz w:val="27"/>
          <w:rtl/>
        </w:rPr>
      </w:pPr>
      <w:r w:rsidRPr="00E354BF">
        <w:rPr>
          <w:rFonts w:hint="cs"/>
          <w:b/>
          <w:bCs/>
          <w:sz w:val="27"/>
          <w:rtl/>
        </w:rPr>
        <w:t>قد تقول:</w:t>
      </w:r>
      <w:r w:rsidRPr="00E354BF">
        <w:rPr>
          <w:rFonts w:hint="cs"/>
          <w:sz w:val="27"/>
          <w:rtl/>
        </w:rPr>
        <w:t xml:space="preserve"> إنّ هذه الآية لا تفيدكم هنا؛ لأنّ الطرف الآخر يقبل بإمكان أخذ غير ال</w:t>
      </w:r>
      <w:r w:rsidR="00D213E8" w:rsidRPr="00E354BF">
        <w:rPr>
          <w:rFonts w:hint="cs"/>
          <w:sz w:val="27"/>
          <w:rtl/>
        </w:rPr>
        <w:t>إماميّ</w:t>
      </w:r>
      <w:r w:rsidRPr="00E354BF">
        <w:rPr>
          <w:rFonts w:hint="cs"/>
          <w:sz w:val="27"/>
          <w:rtl/>
        </w:rPr>
        <w:t xml:space="preserve"> من سهم ال</w:t>
      </w:r>
      <w:r w:rsidR="00682FF1" w:rsidRPr="00E354BF">
        <w:rPr>
          <w:rFonts w:hint="cs"/>
          <w:sz w:val="27"/>
          <w:rtl/>
        </w:rPr>
        <w:t>مؤلَّف</w:t>
      </w:r>
      <w:r w:rsidRPr="00E354BF">
        <w:rPr>
          <w:rFonts w:hint="cs"/>
          <w:sz w:val="27"/>
          <w:rtl/>
        </w:rPr>
        <w:t>ة، وإنّما الكلام في أخذه من سهم الفقراء والمساكين ونحوهما، وهذا معناه أنّ الآية الكريمة ببيانها المصارف الثمانية تُدخل ال</w:t>
      </w:r>
      <w:r w:rsidR="00682FF1" w:rsidRPr="00E354BF">
        <w:rPr>
          <w:rFonts w:hint="cs"/>
          <w:sz w:val="27"/>
          <w:rtl/>
        </w:rPr>
        <w:t>مؤلَّف</w:t>
      </w:r>
      <w:r w:rsidRPr="00E354BF">
        <w:rPr>
          <w:rFonts w:hint="cs"/>
          <w:sz w:val="27"/>
          <w:rtl/>
        </w:rPr>
        <w:t>ة قلوبهم في الحسبان، ومن ثم يكون المنافق داخلاً بهذا اللحاظ، وهذا يعني أنّ نفي دخولهم أحياناً راجع</w:t>
      </w:r>
      <w:r w:rsidR="00185802" w:rsidRPr="00E354BF">
        <w:rPr>
          <w:rFonts w:hint="cs"/>
          <w:sz w:val="27"/>
          <w:rtl/>
        </w:rPr>
        <w:t>ٌ</w:t>
      </w:r>
      <w:r w:rsidRPr="00E354BF">
        <w:rPr>
          <w:rFonts w:hint="cs"/>
          <w:sz w:val="27"/>
          <w:rtl/>
        </w:rPr>
        <w:t xml:space="preserve"> إلى عدم انطباق شروط ال</w:t>
      </w:r>
      <w:r w:rsidR="00682FF1" w:rsidRPr="00E354BF">
        <w:rPr>
          <w:rFonts w:hint="cs"/>
          <w:sz w:val="27"/>
          <w:rtl/>
        </w:rPr>
        <w:t>مؤلَّف</w:t>
      </w:r>
      <w:r w:rsidRPr="00E354BF">
        <w:rPr>
          <w:rFonts w:hint="cs"/>
          <w:sz w:val="27"/>
          <w:rtl/>
        </w:rPr>
        <w:t>ة قلوبهم عليهم، لا عدم انطباق موازين الفقر، حتى تكون الآية دالّةً على استحقاقهم بغير عنوان ال</w:t>
      </w:r>
      <w:r w:rsidR="00682FF1" w:rsidRPr="00E354BF">
        <w:rPr>
          <w:rFonts w:hint="cs"/>
          <w:sz w:val="27"/>
          <w:rtl/>
        </w:rPr>
        <w:t>مؤلَّف</w:t>
      </w:r>
      <w:r w:rsidRPr="00E354BF">
        <w:rPr>
          <w:rFonts w:hint="cs"/>
          <w:sz w:val="27"/>
          <w:rtl/>
        </w:rPr>
        <w:t>ة قلوبهم.</w:t>
      </w:r>
    </w:p>
    <w:p w:rsidR="00003428" w:rsidRPr="00E354BF" w:rsidRDefault="00003428" w:rsidP="00A52B7F">
      <w:pPr>
        <w:rPr>
          <w:sz w:val="27"/>
          <w:rtl/>
        </w:rPr>
      </w:pPr>
      <w:r w:rsidRPr="00E354BF">
        <w:rPr>
          <w:rFonts w:hint="cs"/>
          <w:b/>
          <w:bCs/>
          <w:sz w:val="27"/>
          <w:rtl/>
        </w:rPr>
        <w:t>والجواب:</w:t>
      </w:r>
      <w:r w:rsidRPr="00E354BF">
        <w:rPr>
          <w:rFonts w:hint="cs"/>
          <w:sz w:val="27"/>
          <w:rtl/>
        </w:rPr>
        <w:t xml:space="preserve"> إنّه لو كان هذا صحيحاً لم ت</w:t>
      </w:r>
      <w:r w:rsidR="00185802" w:rsidRPr="00E354BF">
        <w:rPr>
          <w:rFonts w:hint="cs"/>
          <w:sz w:val="27"/>
          <w:rtl/>
        </w:rPr>
        <w:t>ُ</w:t>
      </w:r>
      <w:r w:rsidRPr="00E354BF">
        <w:rPr>
          <w:rFonts w:hint="cs"/>
          <w:sz w:val="27"/>
          <w:rtl/>
        </w:rPr>
        <w:t>ع</w:t>
      </w:r>
      <w:r w:rsidR="00185802" w:rsidRPr="00E354BF">
        <w:rPr>
          <w:rFonts w:hint="cs"/>
          <w:sz w:val="27"/>
          <w:rtl/>
        </w:rPr>
        <w:t>َ</w:t>
      </w:r>
      <w:r w:rsidRPr="00E354BF">
        <w:rPr>
          <w:rFonts w:hint="cs"/>
          <w:sz w:val="27"/>
          <w:rtl/>
        </w:rPr>
        <w:t>د</w:t>
      </w:r>
      <w:r w:rsidR="00185802" w:rsidRPr="00E354BF">
        <w:rPr>
          <w:rFonts w:hint="cs"/>
          <w:sz w:val="27"/>
          <w:rtl/>
        </w:rPr>
        <w:t>ّ</w:t>
      </w:r>
      <w:r w:rsidRPr="00E354BF">
        <w:rPr>
          <w:rFonts w:hint="cs"/>
          <w:sz w:val="27"/>
          <w:rtl/>
        </w:rPr>
        <w:t xml:space="preserve"> الآية إجابةً مقنعة للمنافقين؛ إذ سيكون مرجع سؤالهم لا إلى مصارف الزكاة</w:t>
      </w:r>
      <w:r w:rsidR="00185802" w:rsidRPr="00E354BF">
        <w:rPr>
          <w:rFonts w:hint="cs"/>
          <w:sz w:val="27"/>
          <w:rtl/>
        </w:rPr>
        <w:t>،</w:t>
      </w:r>
      <w:r w:rsidRPr="00E354BF">
        <w:rPr>
          <w:rFonts w:hint="cs"/>
          <w:sz w:val="27"/>
          <w:rtl/>
        </w:rPr>
        <w:t xml:space="preserve"> بل إلى مبرّ</w:t>
      </w:r>
      <w:r w:rsidR="00185802" w:rsidRPr="00E354BF">
        <w:rPr>
          <w:rFonts w:hint="cs"/>
          <w:sz w:val="27"/>
          <w:rtl/>
        </w:rPr>
        <w:t>ِ</w:t>
      </w:r>
      <w:r w:rsidRPr="00E354BF">
        <w:rPr>
          <w:rFonts w:hint="cs"/>
          <w:sz w:val="27"/>
          <w:rtl/>
        </w:rPr>
        <w:t>ر عدم انطباق أحكام ال</w:t>
      </w:r>
      <w:r w:rsidR="00682FF1" w:rsidRPr="00E354BF">
        <w:rPr>
          <w:rFonts w:hint="cs"/>
          <w:sz w:val="27"/>
          <w:rtl/>
        </w:rPr>
        <w:t>مؤلَّف</w:t>
      </w:r>
      <w:r w:rsidRPr="00E354BF">
        <w:rPr>
          <w:rFonts w:hint="cs"/>
          <w:sz w:val="27"/>
          <w:rtl/>
        </w:rPr>
        <w:t>ة قلوبهم عليهم في بعض الأحيان</w:t>
      </w:r>
      <w:r w:rsidR="00185802" w:rsidRPr="00E354BF">
        <w:rPr>
          <w:rFonts w:hint="cs"/>
          <w:sz w:val="27"/>
          <w:rtl/>
        </w:rPr>
        <w:t>،</w:t>
      </w:r>
      <w:r w:rsidRPr="00E354BF">
        <w:rPr>
          <w:rFonts w:hint="cs"/>
          <w:sz w:val="27"/>
          <w:rtl/>
        </w:rPr>
        <w:t xml:space="preserve"> التي كانوا يطعنون على النبي</w:t>
      </w:r>
      <w:r w:rsidR="00A82A43" w:rsidRPr="00E354BF">
        <w:rPr>
          <w:rFonts w:cs="Mosawi" w:hint="cs"/>
          <w:sz w:val="27"/>
          <w:szCs w:val="26"/>
          <w:rtl/>
        </w:rPr>
        <w:t>|</w:t>
      </w:r>
      <w:r w:rsidRPr="00E354BF">
        <w:rPr>
          <w:rFonts w:hint="cs"/>
          <w:sz w:val="27"/>
          <w:rtl/>
        </w:rPr>
        <w:t xml:space="preserve"> فيها بعدم إعطائهم من الزكاة</w:t>
      </w:r>
      <w:r w:rsidR="00185802" w:rsidRPr="00E354BF">
        <w:rPr>
          <w:rFonts w:hint="cs"/>
          <w:sz w:val="27"/>
          <w:rtl/>
        </w:rPr>
        <w:t>.</w:t>
      </w:r>
      <w:r w:rsidRPr="00E354BF">
        <w:rPr>
          <w:rFonts w:hint="cs"/>
          <w:sz w:val="27"/>
          <w:rtl/>
        </w:rPr>
        <w:t xml:space="preserve"> فلا تكون الآيات الكريمة جواباً </w:t>
      </w:r>
      <w:r w:rsidR="00185802" w:rsidRPr="00E354BF">
        <w:rPr>
          <w:rFonts w:hint="cs"/>
          <w:sz w:val="27"/>
          <w:rtl/>
        </w:rPr>
        <w:t>ل</w:t>
      </w:r>
      <w:r w:rsidRPr="00E354BF">
        <w:rPr>
          <w:rFonts w:hint="cs"/>
          <w:sz w:val="27"/>
          <w:rtl/>
        </w:rPr>
        <w:t xml:space="preserve">هم حينئذٍ، مع أنّ السياق يُفهِمُنا أنّها وقعت في إطار الجواب </w:t>
      </w:r>
      <w:r w:rsidR="00185802" w:rsidRPr="00E354BF">
        <w:rPr>
          <w:rFonts w:hint="cs"/>
          <w:sz w:val="27"/>
          <w:rtl/>
        </w:rPr>
        <w:t>ل</w:t>
      </w:r>
      <w:r w:rsidRPr="00E354BF">
        <w:rPr>
          <w:rFonts w:hint="cs"/>
          <w:sz w:val="27"/>
          <w:rtl/>
        </w:rPr>
        <w:t>هم في غمزهم وطعنهم.</w:t>
      </w:r>
    </w:p>
    <w:p w:rsidR="00CC05B6" w:rsidRPr="00E354BF" w:rsidRDefault="00CC05B6" w:rsidP="00A52B7F">
      <w:pPr>
        <w:rPr>
          <w:sz w:val="27"/>
          <w:rtl/>
        </w:rPr>
      </w:pPr>
    </w:p>
    <w:p w:rsidR="00003428" w:rsidRPr="00E354BF" w:rsidRDefault="00003428" w:rsidP="00A52B7F">
      <w:pPr>
        <w:pStyle w:val="Heading3"/>
        <w:spacing w:line="400" w:lineRule="exact"/>
        <w:rPr>
          <w:color w:val="auto"/>
          <w:rtl/>
        </w:rPr>
      </w:pPr>
      <w:r w:rsidRPr="00E354BF">
        <w:rPr>
          <w:rFonts w:hint="cs"/>
          <w:color w:val="auto"/>
          <w:rtl/>
        </w:rPr>
        <w:t>2ـ في فريضة الخمس</w:t>
      </w:r>
    </w:p>
    <w:p w:rsidR="00003428" w:rsidRPr="00E354BF" w:rsidRDefault="006B151A" w:rsidP="00A52B7F">
      <w:pPr>
        <w:rPr>
          <w:sz w:val="27"/>
          <w:rtl/>
        </w:rPr>
      </w:pPr>
      <w:r w:rsidRPr="00E354BF">
        <w:rPr>
          <w:sz w:val="27"/>
          <w:rtl/>
        </w:rPr>
        <w:t xml:space="preserve">أمّا </w:t>
      </w:r>
      <w:r w:rsidR="00003428" w:rsidRPr="00E354BF">
        <w:rPr>
          <w:sz w:val="27"/>
          <w:rtl/>
        </w:rPr>
        <w:t xml:space="preserve">الخمس فقد ورد في مصرفه قوله تعالى: </w:t>
      </w:r>
      <w:r w:rsidR="00C80178" w:rsidRPr="00E354BF">
        <w:rPr>
          <w:rFonts w:ascii="Mosawi" w:hAnsi="Mosawi" w:cs="Mosawi"/>
          <w:sz w:val="24"/>
          <w:szCs w:val="24"/>
          <w:rtl/>
        </w:rPr>
        <w:t>﴿</w:t>
      </w:r>
      <w:r w:rsidR="00185802" w:rsidRPr="00E354BF">
        <w:rPr>
          <w:b/>
          <w:bCs/>
          <w:sz w:val="27"/>
          <w:rtl/>
        </w:rPr>
        <w:t>وَاعْلَمُوا أَنَّ</w:t>
      </w:r>
      <w:r w:rsidR="00185802" w:rsidRPr="00E354BF">
        <w:rPr>
          <w:rFonts w:hint="cs"/>
          <w:b/>
          <w:bCs/>
          <w:sz w:val="27"/>
          <w:rtl/>
        </w:rPr>
        <w:t xml:space="preserve"> </w:t>
      </w:r>
      <w:r w:rsidR="00185802" w:rsidRPr="00E354BF">
        <w:rPr>
          <w:b/>
          <w:bCs/>
          <w:sz w:val="27"/>
          <w:rtl/>
        </w:rPr>
        <w:t>مَا غَنِمْتُمْ مِنْ شَيْءٍ فَأَنَّ لِلَّهِ خُمُسَهُ وَلِلرَّسُولِ وَلِذِي الْقُرْبَى وَالْيَتَامَى وَالْمَسَاكِينِ وَابْنِ السَّبِيلِ إِنْ كُنتُمْ آمَنْتُمْ بِاللَّهِ وَمَا أَنزَلْنَا عَلَى عَبْدِنَا يَوْمَ الْفُرْقَانِ يَوْمَ الْتَقَى الْجَمْعَانِ وَاللَّهُ عَلَى كُلِّ شَيْءٍ قَدِيرٌ</w:t>
      </w:r>
      <w:r w:rsidR="00C80178" w:rsidRPr="00E354BF">
        <w:rPr>
          <w:rFonts w:ascii="Mosawi" w:hAnsi="Mosawi" w:cs="Mosawi"/>
          <w:sz w:val="24"/>
          <w:szCs w:val="24"/>
          <w:rtl/>
        </w:rPr>
        <w:t>﴾</w:t>
      </w:r>
      <w:r w:rsidR="00003428" w:rsidRPr="00E354BF">
        <w:rPr>
          <w:sz w:val="27"/>
          <w:rtl/>
        </w:rPr>
        <w:t xml:space="preserve"> (</w:t>
      </w:r>
      <w:r w:rsidR="00003428" w:rsidRPr="00E354BF">
        <w:rPr>
          <w:rFonts w:hint="cs"/>
          <w:sz w:val="27"/>
          <w:rtl/>
        </w:rPr>
        <w:t>الأنفال</w:t>
      </w:r>
      <w:r w:rsidR="00003428" w:rsidRPr="00E354BF">
        <w:rPr>
          <w:sz w:val="27"/>
          <w:rtl/>
        </w:rPr>
        <w:t>: 41).</w:t>
      </w:r>
    </w:p>
    <w:p w:rsidR="00003428" w:rsidRPr="00E354BF" w:rsidRDefault="00003428" w:rsidP="00A52B7F">
      <w:pPr>
        <w:rPr>
          <w:sz w:val="27"/>
          <w:rtl/>
        </w:rPr>
      </w:pPr>
      <w:r w:rsidRPr="00E354BF">
        <w:rPr>
          <w:sz w:val="27"/>
          <w:rtl/>
        </w:rPr>
        <w:t xml:space="preserve">ومن الواضح أنّ هذه الآية الكريمة </w:t>
      </w:r>
      <w:r w:rsidRPr="00E354BF">
        <w:rPr>
          <w:rFonts w:hint="cs"/>
          <w:sz w:val="27"/>
          <w:rtl/>
        </w:rPr>
        <w:t>ساكتة</w:t>
      </w:r>
      <w:r w:rsidR="00185802" w:rsidRPr="00E354BF">
        <w:rPr>
          <w:rFonts w:hint="cs"/>
          <w:sz w:val="27"/>
          <w:rtl/>
        </w:rPr>
        <w:t>ٌ</w:t>
      </w:r>
      <w:r w:rsidRPr="00E354BF">
        <w:rPr>
          <w:rFonts w:hint="cs"/>
          <w:sz w:val="27"/>
          <w:rtl/>
        </w:rPr>
        <w:t xml:space="preserve"> عن </w:t>
      </w:r>
      <w:r w:rsidRPr="00E354BF">
        <w:rPr>
          <w:sz w:val="27"/>
          <w:rtl/>
        </w:rPr>
        <w:t>ذكر قيد الإيمان أو الإسلام في مستحقّ الخمس أو مصرفه</w:t>
      </w:r>
      <w:r w:rsidR="00185802" w:rsidRPr="00E354BF">
        <w:rPr>
          <w:rFonts w:hint="cs"/>
          <w:sz w:val="27"/>
          <w:rtl/>
        </w:rPr>
        <w:t>.</w:t>
      </w:r>
      <w:r w:rsidRPr="00E354BF">
        <w:rPr>
          <w:sz w:val="27"/>
          <w:rtl/>
        </w:rPr>
        <w:t xml:space="preserve"> فإذا قبلنا بعدم كونها في مقام البيان من جهة الأوصاف</w:t>
      </w:r>
      <w:r w:rsidR="00185802" w:rsidRPr="00E354BF">
        <w:rPr>
          <w:rFonts w:hint="cs"/>
          <w:sz w:val="27"/>
          <w:rtl/>
        </w:rPr>
        <w:t>،</w:t>
      </w:r>
      <w:r w:rsidRPr="00E354BF">
        <w:rPr>
          <w:sz w:val="27"/>
          <w:rtl/>
        </w:rPr>
        <w:t xml:space="preserve"> وأنها في مقامه من جهة الأصناف، لم تكن فيها أيّ دلالة على إثبات أو </w:t>
      </w:r>
      <w:r w:rsidRPr="00E354BF">
        <w:rPr>
          <w:sz w:val="27"/>
          <w:rtl/>
        </w:rPr>
        <w:lastRenderedPageBreak/>
        <w:t>نفي هذا الشرط، من ثم فالرجوع إلى نصوص السنّة الشريفة لن يكون أمامه أيّ عقب</w:t>
      </w:r>
      <w:r w:rsidRPr="00E354BF">
        <w:rPr>
          <w:rFonts w:hint="cs"/>
          <w:sz w:val="27"/>
          <w:rtl/>
        </w:rPr>
        <w:t>ة</w:t>
      </w:r>
      <w:r w:rsidRPr="00E354BF">
        <w:rPr>
          <w:sz w:val="27"/>
          <w:rtl/>
        </w:rPr>
        <w:t xml:space="preserve"> أو معار</w:t>
      </w:r>
      <w:r w:rsidR="00185802" w:rsidRPr="00E354BF">
        <w:rPr>
          <w:rFonts w:hint="cs"/>
          <w:sz w:val="27"/>
          <w:rtl/>
        </w:rPr>
        <w:t>ِ</w:t>
      </w:r>
      <w:r w:rsidRPr="00E354BF">
        <w:rPr>
          <w:sz w:val="27"/>
          <w:rtl/>
        </w:rPr>
        <w:t>ض</w:t>
      </w:r>
      <w:r w:rsidR="00185802" w:rsidRPr="00E354BF">
        <w:rPr>
          <w:rFonts w:hint="cs"/>
          <w:sz w:val="27"/>
          <w:rtl/>
        </w:rPr>
        <w:t>؛</w:t>
      </w:r>
      <w:r w:rsidRPr="00E354BF">
        <w:rPr>
          <w:sz w:val="27"/>
          <w:rtl/>
        </w:rPr>
        <w:t xml:space="preserve"> و</w:t>
      </w:r>
      <w:r w:rsidR="006B151A" w:rsidRPr="00E354BF">
        <w:rPr>
          <w:sz w:val="27"/>
          <w:rtl/>
        </w:rPr>
        <w:t xml:space="preserve">أمّا </w:t>
      </w:r>
      <w:r w:rsidRPr="00E354BF">
        <w:rPr>
          <w:sz w:val="27"/>
          <w:rtl/>
        </w:rPr>
        <w:t>إذا قلنا بكونها في مقام البيان من جهة الأوصاف والأص</w:t>
      </w:r>
      <w:r w:rsidRPr="00E354BF">
        <w:rPr>
          <w:rFonts w:hint="cs"/>
          <w:sz w:val="27"/>
          <w:rtl/>
        </w:rPr>
        <w:t>ن</w:t>
      </w:r>
      <w:r w:rsidRPr="00E354BF">
        <w:rPr>
          <w:sz w:val="27"/>
          <w:rtl/>
        </w:rPr>
        <w:t>اف معاً أمكن الأخذ بإطلاق هذه الآية لنفي شرط الإيمان، غاية الأمر أن</w:t>
      </w:r>
      <w:r w:rsidR="00185802" w:rsidRPr="00E354BF">
        <w:rPr>
          <w:rFonts w:hint="cs"/>
          <w:sz w:val="27"/>
          <w:rtl/>
        </w:rPr>
        <w:t>ّ</w:t>
      </w:r>
      <w:r w:rsidRPr="00E354BF">
        <w:rPr>
          <w:sz w:val="27"/>
          <w:rtl/>
        </w:rPr>
        <w:t>ه يمكن ت</w:t>
      </w:r>
      <w:r w:rsidRPr="00E354BF">
        <w:rPr>
          <w:rFonts w:hint="cs"/>
          <w:sz w:val="27"/>
          <w:rtl/>
        </w:rPr>
        <w:t>قييد</w:t>
      </w:r>
      <w:r w:rsidRPr="00E354BF">
        <w:rPr>
          <w:sz w:val="27"/>
          <w:rtl/>
        </w:rPr>
        <w:t xml:space="preserve"> هذا الإطلاق بنصوص السنّ</w:t>
      </w:r>
      <w:r w:rsidRPr="00E354BF">
        <w:rPr>
          <w:rFonts w:hint="cs"/>
          <w:sz w:val="27"/>
          <w:rtl/>
        </w:rPr>
        <w:t>ة</w:t>
      </w:r>
      <w:r w:rsidRPr="00E354BF">
        <w:rPr>
          <w:sz w:val="27"/>
          <w:rtl/>
        </w:rPr>
        <w:t xml:space="preserve"> حينئذ</w:t>
      </w:r>
      <w:r w:rsidR="00185802" w:rsidRPr="00E354BF">
        <w:rPr>
          <w:rFonts w:hint="cs"/>
          <w:sz w:val="27"/>
          <w:rtl/>
        </w:rPr>
        <w:t>،</w:t>
      </w:r>
      <w:r w:rsidRPr="00E354BF">
        <w:rPr>
          <w:sz w:val="27"/>
          <w:rtl/>
        </w:rPr>
        <w:t xml:space="preserve"> وفق القاعدة.</w:t>
      </w:r>
    </w:p>
    <w:p w:rsidR="00003428" w:rsidRPr="00E354BF" w:rsidRDefault="00003428" w:rsidP="00A52B7F">
      <w:pPr>
        <w:rPr>
          <w:sz w:val="27"/>
        </w:rPr>
      </w:pPr>
      <w:r w:rsidRPr="00E354BF">
        <w:rPr>
          <w:sz w:val="27"/>
          <w:rtl/>
        </w:rPr>
        <w:t>وبهذه الطريقة نستنتج الفرق بين آية الزكاة وآية الخمس في المصارف</w:t>
      </w:r>
      <w:r w:rsidRPr="00E354BF">
        <w:rPr>
          <w:rFonts w:hint="cs"/>
          <w:sz w:val="27"/>
          <w:rtl/>
        </w:rPr>
        <w:t>،</w:t>
      </w:r>
      <w:r w:rsidRPr="00E354BF">
        <w:rPr>
          <w:sz w:val="27"/>
          <w:rtl/>
        </w:rPr>
        <w:t xml:space="preserve"> وهو أنّ آية الزكاة كانت فيها دلالة</w:t>
      </w:r>
      <w:r w:rsidR="00185802" w:rsidRPr="00E354BF">
        <w:rPr>
          <w:rFonts w:hint="cs"/>
          <w:sz w:val="27"/>
          <w:rtl/>
        </w:rPr>
        <w:t>ٌ</w:t>
      </w:r>
      <w:r w:rsidRPr="00E354BF">
        <w:rPr>
          <w:sz w:val="27"/>
          <w:rtl/>
        </w:rPr>
        <w:t xml:space="preserve"> مباشرة </w:t>
      </w:r>
      <w:r w:rsidRPr="00E354BF">
        <w:rPr>
          <w:rFonts w:hint="cs"/>
          <w:sz w:val="27"/>
          <w:rtl/>
        </w:rPr>
        <w:t>على</w:t>
      </w:r>
      <w:r w:rsidRPr="00E354BF">
        <w:rPr>
          <w:sz w:val="27"/>
          <w:rtl/>
        </w:rPr>
        <w:t xml:space="preserve"> نفي شرط الإيمان، </w:t>
      </w:r>
      <w:r w:rsidR="00185802" w:rsidRPr="00E354BF">
        <w:rPr>
          <w:rFonts w:hint="cs"/>
          <w:sz w:val="27"/>
          <w:rtl/>
        </w:rPr>
        <w:t>ب</w:t>
      </w:r>
      <w:r w:rsidRPr="00E354BF">
        <w:rPr>
          <w:sz w:val="27"/>
          <w:rtl/>
        </w:rPr>
        <w:t>خلاف آية الخمس فإن</w:t>
      </w:r>
      <w:r w:rsidR="00185802" w:rsidRPr="00E354BF">
        <w:rPr>
          <w:rFonts w:hint="cs"/>
          <w:sz w:val="27"/>
          <w:rtl/>
        </w:rPr>
        <w:t>ّ</w:t>
      </w:r>
      <w:r w:rsidRPr="00E354BF">
        <w:rPr>
          <w:sz w:val="27"/>
          <w:rtl/>
        </w:rPr>
        <w:t>ها على أبعد تقدير تفيد ذلك بالإطلاق غير الآبي عن التخصيص.</w:t>
      </w:r>
    </w:p>
    <w:p w:rsidR="00003428" w:rsidRPr="00E354BF" w:rsidRDefault="00003428" w:rsidP="00A52B7F">
      <w:pPr>
        <w:pStyle w:val="NoSpace"/>
        <w:spacing w:line="400" w:lineRule="exact"/>
        <w:rPr>
          <w:sz w:val="27"/>
          <w:szCs w:val="27"/>
          <w:rtl/>
        </w:rPr>
      </w:pPr>
    </w:p>
    <w:p w:rsidR="00003428" w:rsidRPr="00E354BF" w:rsidRDefault="00003428" w:rsidP="00A52B7F">
      <w:pPr>
        <w:pStyle w:val="Heading3"/>
        <w:spacing w:line="400" w:lineRule="exact"/>
        <w:rPr>
          <w:color w:val="auto"/>
          <w:rtl/>
        </w:rPr>
      </w:pPr>
      <w:r w:rsidRPr="00E354BF">
        <w:rPr>
          <w:rFonts w:hint="cs"/>
          <w:color w:val="auto"/>
          <w:rtl/>
        </w:rPr>
        <w:t xml:space="preserve">ثانياً: </w:t>
      </w:r>
      <w:r w:rsidRPr="00E354BF">
        <w:rPr>
          <w:color w:val="auto"/>
          <w:rtl/>
        </w:rPr>
        <w:t>شرط الإيمان على مستوى نصوص السنّة الشريفة</w:t>
      </w:r>
    </w:p>
    <w:p w:rsidR="00003428" w:rsidRPr="00E354BF" w:rsidRDefault="00003428" w:rsidP="00A52B7F">
      <w:pPr>
        <w:rPr>
          <w:sz w:val="27"/>
          <w:rtl/>
        </w:rPr>
      </w:pPr>
      <w:r w:rsidRPr="00E354BF">
        <w:rPr>
          <w:sz w:val="27"/>
          <w:rtl/>
        </w:rPr>
        <w:t xml:space="preserve">يختلف المشهد تماماً بالانتقال من نصوص </w:t>
      </w:r>
      <w:r w:rsidRPr="00E354BF">
        <w:rPr>
          <w:rFonts w:hint="cs"/>
          <w:sz w:val="27"/>
          <w:rtl/>
        </w:rPr>
        <w:t xml:space="preserve">الكتاب إلى نصوص </w:t>
      </w:r>
      <w:r w:rsidRPr="00E354BF">
        <w:rPr>
          <w:sz w:val="27"/>
          <w:rtl/>
        </w:rPr>
        <w:t>السنّ</w:t>
      </w:r>
      <w:r w:rsidRPr="00E354BF">
        <w:rPr>
          <w:rFonts w:hint="cs"/>
          <w:sz w:val="27"/>
          <w:rtl/>
        </w:rPr>
        <w:t>ة</w:t>
      </w:r>
      <w:r w:rsidRPr="00E354BF">
        <w:rPr>
          <w:sz w:val="27"/>
          <w:rtl/>
        </w:rPr>
        <w:t>، حيث تجم</w:t>
      </w:r>
      <w:r w:rsidRPr="00E354BF">
        <w:rPr>
          <w:rFonts w:hint="cs"/>
          <w:sz w:val="27"/>
          <w:rtl/>
        </w:rPr>
        <w:t>ّ</w:t>
      </w:r>
      <w:r w:rsidRPr="00E354BF">
        <w:rPr>
          <w:sz w:val="27"/>
          <w:rtl/>
        </w:rPr>
        <w:t>عت النصوص على رفض إعطاء غير ال</w:t>
      </w:r>
      <w:r w:rsidR="00D213E8" w:rsidRPr="00E354BF">
        <w:rPr>
          <w:sz w:val="27"/>
          <w:rtl/>
        </w:rPr>
        <w:t>إماميّ</w:t>
      </w:r>
      <w:r w:rsidRPr="00E354BF">
        <w:rPr>
          <w:sz w:val="27"/>
          <w:rtl/>
        </w:rPr>
        <w:t xml:space="preserve"> من أموال الخمس والزكاة، وهي بنفسها دليل</w:t>
      </w:r>
      <w:r w:rsidRPr="00E354BF">
        <w:rPr>
          <w:rFonts w:hint="cs"/>
          <w:sz w:val="27"/>
          <w:rtl/>
        </w:rPr>
        <w:t>ٌ</w:t>
      </w:r>
      <w:r w:rsidRPr="00E354BF">
        <w:rPr>
          <w:sz w:val="27"/>
          <w:rtl/>
        </w:rPr>
        <w:t xml:space="preserve"> على استبعاد الاستدلال بالإجماع والشهرة وأمثال هذه المفاهيم من حيث طر</w:t>
      </w:r>
      <w:r w:rsidRPr="00E354BF">
        <w:rPr>
          <w:rFonts w:hint="cs"/>
          <w:sz w:val="27"/>
          <w:rtl/>
        </w:rPr>
        <w:t>وّ</w:t>
      </w:r>
      <w:r w:rsidRPr="00E354BF">
        <w:rPr>
          <w:sz w:val="27"/>
          <w:rtl/>
        </w:rPr>
        <w:t xml:space="preserve"> احت</w:t>
      </w:r>
      <w:r w:rsidRPr="00E354BF">
        <w:rPr>
          <w:rFonts w:hint="cs"/>
          <w:sz w:val="27"/>
          <w:rtl/>
        </w:rPr>
        <w:t>م</w:t>
      </w:r>
      <w:r w:rsidRPr="00E354BF">
        <w:rPr>
          <w:sz w:val="27"/>
          <w:rtl/>
        </w:rPr>
        <w:t>ال المدركي</w:t>
      </w:r>
      <w:r w:rsidR="00E44217" w:rsidRPr="00E354BF">
        <w:rPr>
          <w:rFonts w:hint="cs"/>
          <w:sz w:val="27"/>
          <w:rtl/>
        </w:rPr>
        <w:t>ّ</w:t>
      </w:r>
      <w:r w:rsidRPr="00E354BF">
        <w:rPr>
          <w:sz w:val="27"/>
          <w:rtl/>
        </w:rPr>
        <w:t xml:space="preserve">ة </w:t>
      </w:r>
      <w:r w:rsidRPr="00E354BF">
        <w:rPr>
          <w:rFonts w:hint="cs"/>
          <w:sz w:val="27"/>
          <w:rtl/>
        </w:rPr>
        <w:t>إليهما</w:t>
      </w:r>
      <w:r w:rsidR="00E44217" w:rsidRPr="00E354BF">
        <w:rPr>
          <w:rFonts w:hint="cs"/>
          <w:sz w:val="27"/>
          <w:rtl/>
        </w:rPr>
        <w:t>،</w:t>
      </w:r>
      <w:r w:rsidRPr="00E354BF">
        <w:rPr>
          <w:rFonts w:hint="cs"/>
          <w:sz w:val="27"/>
          <w:rtl/>
        </w:rPr>
        <w:t xml:space="preserve"> </w:t>
      </w:r>
      <w:r w:rsidRPr="00E354BF">
        <w:rPr>
          <w:sz w:val="27"/>
          <w:rtl/>
        </w:rPr>
        <w:t>إن</w:t>
      </w:r>
      <w:r w:rsidR="00E44217" w:rsidRPr="00E354BF">
        <w:rPr>
          <w:rFonts w:hint="cs"/>
          <w:sz w:val="27"/>
          <w:rtl/>
        </w:rPr>
        <w:t>ْ</w:t>
      </w:r>
      <w:r w:rsidRPr="00E354BF">
        <w:rPr>
          <w:sz w:val="27"/>
          <w:rtl/>
        </w:rPr>
        <w:t xml:space="preserve"> لم نقل بالاطمئنان ب</w:t>
      </w:r>
      <w:r w:rsidRPr="00E354BF">
        <w:rPr>
          <w:rFonts w:hint="cs"/>
          <w:sz w:val="27"/>
          <w:rtl/>
        </w:rPr>
        <w:t>المدركيّة</w:t>
      </w:r>
      <w:r w:rsidRPr="00E354BF">
        <w:rPr>
          <w:sz w:val="27"/>
          <w:rtl/>
        </w:rPr>
        <w:t>.</w:t>
      </w:r>
    </w:p>
    <w:p w:rsidR="00003428" w:rsidRPr="00E354BF" w:rsidRDefault="00003428" w:rsidP="00A52B7F">
      <w:pPr>
        <w:rPr>
          <w:sz w:val="27"/>
          <w:rtl/>
        </w:rPr>
      </w:pPr>
    </w:p>
    <w:p w:rsidR="00003428" w:rsidRPr="00E354BF" w:rsidRDefault="00003428" w:rsidP="00A52B7F">
      <w:pPr>
        <w:pStyle w:val="Heading3"/>
        <w:spacing w:line="400" w:lineRule="exact"/>
        <w:rPr>
          <w:color w:val="auto"/>
          <w:rtl/>
        </w:rPr>
      </w:pPr>
      <w:r w:rsidRPr="00E354BF">
        <w:rPr>
          <w:rFonts w:hint="cs"/>
          <w:color w:val="auto"/>
          <w:rtl/>
        </w:rPr>
        <w:t>1ـ في مجال الزكاة والصدقات</w:t>
      </w:r>
    </w:p>
    <w:p w:rsidR="00003428" w:rsidRPr="00E354BF" w:rsidRDefault="00003428" w:rsidP="00A52B7F">
      <w:pPr>
        <w:rPr>
          <w:sz w:val="27"/>
          <w:rtl/>
        </w:rPr>
      </w:pPr>
      <w:r w:rsidRPr="00E354BF">
        <w:rPr>
          <w:sz w:val="27"/>
          <w:rtl/>
        </w:rPr>
        <w:t>ولابدّ لن</w:t>
      </w:r>
      <w:r w:rsidRPr="00E354BF">
        <w:rPr>
          <w:rFonts w:hint="cs"/>
          <w:sz w:val="27"/>
          <w:rtl/>
        </w:rPr>
        <w:t>ا</w:t>
      </w:r>
      <w:r w:rsidRPr="00E354BF">
        <w:rPr>
          <w:sz w:val="27"/>
          <w:rtl/>
        </w:rPr>
        <w:t xml:space="preserve"> من رصد النصوص الواردة في المقام لل</w:t>
      </w:r>
      <w:r w:rsidRPr="00E354BF">
        <w:rPr>
          <w:rFonts w:hint="cs"/>
          <w:sz w:val="27"/>
          <w:rtl/>
        </w:rPr>
        <w:t>نظر</w:t>
      </w:r>
      <w:r w:rsidRPr="00E354BF">
        <w:rPr>
          <w:sz w:val="27"/>
          <w:rtl/>
        </w:rPr>
        <w:t xml:space="preserve"> فيها</w:t>
      </w:r>
      <w:r w:rsidR="00E44217" w:rsidRPr="00E354BF">
        <w:rPr>
          <w:rFonts w:hint="cs"/>
          <w:sz w:val="27"/>
          <w:rtl/>
        </w:rPr>
        <w:t>.</w:t>
      </w:r>
      <w:r w:rsidRPr="00E354BF">
        <w:rPr>
          <w:sz w:val="27"/>
          <w:rtl/>
        </w:rPr>
        <w:t xml:space="preserve"> والذي وجدنا</w:t>
      </w:r>
      <w:r w:rsidRPr="00E354BF">
        <w:rPr>
          <w:rFonts w:hint="cs"/>
          <w:sz w:val="27"/>
          <w:rtl/>
        </w:rPr>
        <w:t xml:space="preserve">ه أنّ </w:t>
      </w:r>
      <w:r w:rsidRPr="00E354BF">
        <w:rPr>
          <w:sz w:val="27"/>
          <w:rtl/>
        </w:rPr>
        <w:t>في هذا الموضوع عدّة مجموعات من النصوص</w:t>
      </w:r>
      <w:r w:rsidRPr="00E354BF">
        <w:rPr>
          <w:rFonts w:hint="cs"/>
          <w:sz w:val="27"/>
          <w:rtl/>
        </w:rPr>
        <w:t>،</w:t>
      </w:r>
      <w:r w:rsidRPr="00E354BF">
        <w:rPr>
          <w:sz w:val="27"/>
          <w:rtl/>
        </w:rPr>
        <w:t xml:space="preserve"> وهي:</w:t>
      </w:r>
    </w:p>
    <w:p w:rsidR="00CC05B6" w:rsidRPr="00E354BF" w:rsidRDefault="00CC05B6" w:rsidP="00A52B7F">
      <w:pPr>
        <w:rPr>
          <w:sz w:val="27"/>
          <w:rtl/>
        </w:rPr>
      </w:pPr>
    </w:p>
    <w:p w:rsidR="00003428" w:rsidRPr="00E354BF" w:rsidRDefault="00003428" w:rsidP="00A52B7F">
      <w:pPr>
        <w:pStyle w:val="Heading3"/>
        <w:spacing w:line="400" w:lineRule="exact"/>
        <w:rPr>
          <w:color w:val="auto"/>
          <w:rtl/>
        </w:rPr>
      </w:pPr>
      <w:r w:rsidRPr="00E354BF">
        <w:rPr>
          <w:color w:val="auto"/>
          <w:rtl/>
        </w:rPr>
        <w:t>المجموعة الأولى: نصوص إعادة الزكاة بعد الاستبصار</w:t>
      </w:r>
    </w:p>
    <w:p w:rsidR="00003428" w:rsidRPr="00E354BF" w:rsidRDefault="00003428" w:rsidP="001A1F08">
      <w:pPr>
        <w:rPr>
          <w:sz w:val="27"/>
          <w:rtl/>
        </w:rPr>
      </w:pPr>
      <w:r w:rsidRPr="00E354BF">
        <w:rPr>
          <w:sz w:val="27"/>
          <w:rtl/>
        </w:rPr>
        <w:t>وردت بعض الروايات في إعادة المستبص</w:t>
      </w:r>
      <w:r w:rsidR="00E44217" w:rsidRPr="00E354BF">
        <w:rPr>
          <w:rFonts w:hint="cs"/>
          <w:sz w:val="27"/>
          <w:rtl/>
        </w:rPr>
        <w:t>ِ</w:t>
      </w:r>
      <w:r w:rsidRPr="00E354BF">
        <w:rPr>
          <w:sz w:val="27"/>
          <w:rtl/>
        </w:rPr>
        <w:t>ر الزكاة مع د</w:t>
      </w:r>
      <w:r w:rsidRPr="00E354BF">
        <w:rPr>
          <w:rFonts w:hint="cs"/>
          <w:sz w:val="27"/>
          <w:rtl/>
        </w:rPr>
        <w:t>فع</w:t>
      </w:r>
      <w:r w:rsidRPr="00E354BF">
        <w:rPr>
          <w:sz w:val="27"/>
          <w:rtl/>
        </w:rPr>
        <w:t>ها لغير ال</w:t>
      </w:r>
      <w:r w:rsidR="00C420A4" w:rsidRPr="00E354BF">
        <w:rPr>
          <w:sz w:val="27"/>
          <w:rtl/>
        </w:rPr>
        <w:t>شيعيّ</w:t>
      </w:r>
      <w:r w:rsidRPr="00E354BF">
        <w:rPr>
          <w:sz w:val="27"/>
          <w:rtl/>
        </w:rPr>
        <w:t xml:space="preserve"> قبل الاستبصار</w:t>
      </w:r>
      <w:r w:rsidR="001A1F08" w:rsidRPr="00E354BF">
        <w:rPr>
          <w:rFonts w:hint="cs"/>
          <w:sz w:val="27"/>
          <w:rtl/>
        </w:rPr>
        <w:t>.</w:t>
      </w:r>
      <w:r w:rsidRPr="00E354BF">
        <w:rPr>
          <w:sz w:val="27"/>
          <w:rtl/>
        </w:rPr>
        <w:t xml:space="preserve"> وهذه النصوص </w:t>
      </w:r>
      <w:r w:rsidRPr="00E354BF">
        <w:rPr>
          <w:rFonts w:hint="cs"/>
          <w:sz w:val="27"/>
          <w:rtl/>
        </w:rPr>
        <w:t>هي:</w:t>
      </w:r>
    </w:p>
    <w:p w:rsidR="00003428" w:rsidRPr="00E354BF" w:rsidRDefault="00003428" w:rsidP="00A52B7F">
      <w:pPr>
        <w:rPr>
          <w:b/>
          <w:bCs/>
          <w:sz w:val="27"/>
          <w:rtl/>
        </w:rPr>
      </w:pPr>
      <w:r w:rsidRPr="00E354BF">
        <w:rPr>
          <w:b/>
          <w:bCs/>
          <w:sz w:val="27"/>
          <w:rtl/>
        </w:rPr>
        <w:t>1</w:t>
      </w:r>
      <w:r w:rsidR="00E44217" w:rsidRPr="00E354BF">
        <w:rPr>
          <w:rFonts w:hint="cs"/>
          <w:b/>
          <w:bCs/>
          <w:sz w:val="27"/>
          <w:rtl/>
        </w:rPr>
        <w:t>و2ـ</w:t>
      </w:r>
      <w:r w:rsidRPr="00E354BF">
        <w:rPr>
          <w:b/>
          <w:bCs/>
          <w:sz w:val="27"/>
          <w:rtl/>
        </w:rPr>
        <w:t xml:space="preserve"> صحيحة بريد بن معاوية العجلي،</w:t>
      </w:r>
      <w:r w:rsidRPr="00E354BF">
        <w:rPr>
          <w:sz w:val="27"/>
          <w:rtl/>
        </w:rPr>
        <w:t xml:space="preserve"> قال: سألت</w:t>
      </w:r>
      <w:r w:rsidR="00E44217" w:rsidRPr="00E354BF">
        <w:rPr>
          <w:rFonts w:hint="cs"/>
          <w:sz w:val="27"/>
          <w:rtl/>
        </w:rPr>
        <w:t>ُ</w:t>
      </w:r>
      <w:r w:rsidRPr="00E354BF">
        <w:rPr>
          <w:sz w:val="27"/>
          <w:rtl/>
        </w:rPr>
        <w:t xml:space="preserve"> أبا عبد الله</w:t>
      </w:r>
      <w:r w:rsidR="0079584A" w:rsidRPr="00E354BF">
        <w:rPr>
          <w:rFonts w:cs="Mosawi" w:hint="cs"/>
          <w:sz w:val="27"/>
          <w:szCs w:val="26"/>
          <w:rtl/>
        </w:rPr>
        <w:t>×</w:t>
      </w:r>
      <w:r w:rsidRPr="00E354BF">
        <w:rPr>
          <w:sz w:val="27"/>
          <w:rtl/>
        </w:rPr>
        <w:t xml:space="preserve"> عن رجلٍ حجّ، وهو لا يعرف الأمر، ثم م</w:t>
      </w:r>
      <w:r w:rsidR="00E44217" w:rsidRPr="00E354BF">
        <w:rPr>
          <w:rFonts w:hint="cs"/>
          <w:sz w:val="27"/>
          <w:rtl/>
        </w:rPr>
        <w:t>َ</w:t>
      </w:r>
      <w:r w:rsidRPr="00E354BF">
        <w:rPr>
          <w:sz w:val="27"/>
          <w:rtl/>
        </w:rPr>
        <w:t>نّ</w:t>
      </w:r>
      <w:r w:rsidR="00E44217" w:rsidRPr="00E354BF">
        <w:rPr>
          <w:rFonts w:hint="cs"/>
          <w:sz w:val="27"/>
          <w:rtl/>
        </w:rPr>
        <w:t>َ</w:t>
      </w:r>
      <w:r w:rsidRPr="00E354BF">
        <w:rPr>
          <w:sz w:val="27"/>
          <w:rtl/>
        </w:rPr>
        <w:t xml:space="preserve"> الله عليه بمعرفته والد</w:t>
      </w:r>
      <w:r w:rsidRPr="00E354BF">
        <w:rPr>
          <w:rFonts w:hint="cs"/>
          <w:sz w:val="27"/>
          <w:rtl/>
        </w:rPr>
        <w:t>ي</w:t>
      </w:r>
      <w:r w:rsidRPr="00E354BF">
        <w:rPr>
          <w:sz w:val="27"/>
          <w:rtl/>
        </w:rPr>
        <w:t>نو</w:t>
      </w:r>
      <w:r w:rsidRPr="00E354BF">
        <w:rPr>
          <w:rFonts w:hint="cs"/>
          <w:sz w:val="27"/>
          <w:rtl/>
        </w:rPr>
        <w:t>ن</w:t>
      </w:r>
      <w:r w:rsidRPr="00E354BF">
        <w:rPr>
          <w:sz w:val="27"/>
          <w:rtl/>
        </w:rPr>
        <w:t xml:space="preserve">ة به، عليه </w:t>
      </w:r>
      <w:r w:rsidR="006B151A" w:rsidRPr="00E354BF">
        <w:rPr>
          <w:sz w:val="27"/>
          <w:rtl/>
        </w:rPr>
        <w:t>حجّة</w:t>
      </w:r>
      <w:r w:rsidRPr="00E354BF">
        <w:rPr>
          <w:sz w:val="27"/>
          <w:rtl/>
        </w:rPr>
        <w:t xml:space="preserve"> الإسلام أو قد </w:t>
      </w:r>
      <w:r w:rsidRPr="00E354BF">
        <w:rPr>
          <w:rFonts w:hint="cs"/>
          <w:sz w:val="27"/>
          <w:rtl/>
        </w:rPr>
        <w:t xml:space="preserve">قضى </w:t>
      </w:r>
      <w:r w:rsidRPr="00E354BF">
        <w:rPr>
          <w:sz w:val="27"/>
          <w:rtl/>
        </w:rPr>
        <w:t>فريض</w:t>
      </w:r>
      <w:r w:rsidRPr="00E354BF">
        <w:rPr>
          <w:rFonts w:hint="cs"/>
          <w:sz w:val="27"/>
          <w:rtl/>
        </w:rPr>
        <w:t>ته</w:t>
      </w:r>
      <w:r w:rsidRPr="00E354BF">
        <w:rPr>
          <w:sz w:val="27"/>
          <w:rtl/>
        </w:rPr>
        <w:t>؟ فقال: «قد قض</w:t>
      </w:r>
      <w:r w:rsidRPr="00E354BF">
        <w:rPr>
          <w:rFonts w:hint="cs"/>
          <w:sz w:val="27"/>
          <w:rtl/>
        </w:rPr>
        <w:t>ى</w:t>
      </w:r>
      <w:r w:rsidRPr="00E354BF">
        <w:rPr>
          <w:sz w:val="27"/>
          <w:rtl/>
        </w:rPr>
        <w:t xml:space="preserve"> فريضته، ولو حجّ لكان أحبّ إليّ»، قال: و</w:t>
      </w:r>
      <w:r w:rsidRPr="00E354BF">
        <w:rPr>
          <w:rFonts w:hint="cs"/>
          <w:sz w:val="27"/>
          <w:rtl/>
        </w:rPr>
        <w:t>سألته</w:t>
      </w:r>
      <w:r w:rsidRPr="00E354BF">
        <w:rPr>
          <w:sz w:val="27"/>
          <w:rtl/>
        </w:rPr>
        <w:t xml:space="preserve"> عن رجلٍ حجّ وهو في بعض هذه الأصناف من أهل القبلة نا</w:t>
      </w:r>
      <w:r w:rsidRPr="00E354BF">
        <w:rPr>
          <w:rFonts w:hint="cs"/>
          <w:sz w:val="27"/>
          <w:rtl/>
        </w:rPr>
        <w:t>ص</w:t>
      </w:r>
      <w:r w:rsidRPr="00E354BF">
        <w:rPr>
          <w:sz w:val="27"/>
          <w:rtl/>
        </w:rPr>
        <w:t>ب متدي</w:t>
      </w:r>
      <w:r w:rsidRPr="00E354BF">
        <w:rPr>
          <w:rFonts w:hint="cs"/>
          <w:sz w:val="27"/>
          <w:rtl/>
        </w:rPr>
        <w:t>ّ</w:t>
      </w:r>
      <w:r w:rsidR="00E44217" w:rsidRPr="00E354BF">
        <w:rPr>
          <w:rFonts w:hint="cs"/>
          <w:sz w:val="27"/>
          <w:rtl/>
        </w:rPr>
        <w:t>ِ</w:t>
      </w:r>
      <w:r w:rsidRPr="00E354BF">
        <w:rPr>
          <w:sz w:val="27"/>
          <w:rtl/>
        </w:rPr>
        <w:t>ن، ثم م</w:t>
      </w:r>
      <w:r w:rsidR="00E44217" w:rsidRPr="00E354BF">
        <w:rPr>
          <w:rFonts w:hint="cs"/>
          <w:sz w:val="27"/>
          <w:rtl/>
        </w:rPr>
        <w:t>َ</w:t>
      </w:r>
      <w:r w:rsidRPr="00E354BF">
        <w:rPr>
          <w:sz w:val="27"/>
          <w:rtl/>
        </w:rPr>
        <w:t>نّ</w:t>
      </w:r>
      <w:r w:rsidR="00E44217" w:rsidRPr="00E354BF">
        <w:rPr>
          <w:rFonts w:hint="cs"/>
          <w:sz w:val="27"/>
          <w:rtl/>
        </w:rPr>
        <w:t>َ</w:t>
      </w:r>
      <w:r w:rsidRPr="00E354BF">
        <w:rPr>
          <w:sz w:val="27"/>
          <w:rtl/>
        </w:rPr>
        <w:t xml:space="preserve"> الله عليه، فعرف هذا الأمر، يقضي </w:t>
      </w:r>
      <w:r w:rsidR="006B151A" w:rsidRPr="00E354BF">
        <w:rPr>
          <w:sz w:val="27"/>
          <w:rtl/>
        </w:rPr>
        <w:t>حجّة</w:t>
      </w:r>
      <w:r w:rsidRPr="00E354BF">
        <w:rPr>
          <w:sz w:val="27"/>
          <w:rtl/>
        </w:rPr>
        <w:t xml:space="preserve"> الإسلام؟ فقال: «يقضي أحبّ إليّ» وقال: «كلّ </w:t>
      </w:r>
      <w:r w:rsidRPr="00E354BF">
        <w:rPr>
          <w:sz w:val="27"/>
          <w:rtl/>
        </w:rPr>
        <w:lastRenderedPageBreak/>
        <w:t>عملٍ عمله وهو في حال نصبه وضلالته</w:t>
      </w:r>
      <w:r w:rsidR="00E44217" w:rsidRPr="00E354BF">
        <w:rPr>
          <w:rFonts w:hint="cs"/>
          <w:sz w:val="27"/>
          <w:rtl/>
        </w:rPr>
        <w:t>،</w:t>
      </w:r>
      <w:r w:rsidRPr="00E354BF">
        <w:rPr>
          <w:sz w:val="27"/>
          <w:rtl/>
        </w:rPr>
        <w:t xml:space="preserve"> ثم م</w:t>
      </w:r>
      <w:r w:rsidR="00E44217" w:rsidRPr="00E354BF">
        <w:rPr>
          <w:rFonts w:hint="cs"/>
          <w:sz w:val="27"/>
          <w:rtl/>
        </w:rPr>
        <w:t>َ</w:t>
      </w:r>
      <w:r w:rsidRPr="00E354BF">
        <w:rPr>
          <w:sz w:val="27"/>
          <w:rtl/>
        </w:rPr>
        <w:t>ن</w:t>
      </w:r>
      <w:r w:rsidR="00E44217" w:rsidRPr="00E354BF">
        <w:rPr>
          <w:rFonts w:hint="cs"/>
          <w:sz w:val="27"/>
          <w:rtl/>
        </w:rPr>
        <w:t>َ</w:t>
      </w:r>
      <w:r w:rsidRPr="00E354BF">
        <w:rPr>
          <w:sz w:val="27"/>
          <w:rtl/>
        </w:rPr>
        <w:t>ّ</w:t>
      </w:r>
      <w:r w:rsidR="00E44217" w:rsidRPr="00E354BF">
        <w:rPr>
          <w:rFonts w:hint="cs"/>
          <w:sz w:val="27"/>
          <w:rtl/>
        </w:rPr>
        <w:t>َ</w:t>
      </w:r>
      <w:r w:rsidRPr="00E354BF">
        <w:rPr>
          <w:sz w:val="27"/>
          <w:rtl/>
        </w:rPr>
        <w:t xml:space="preserve"> الله عليه وعر</w:t>
      </w:r>
      <w:r w:rsidRPr="00E354BF">
        <w:rPr>
          <w:rFonts w:hint="cs"/>
          <w:sz w:val="27"/>
          <w:rtl/>
        </w:rPr>
        <w:t>ّ</w:t>
      </w:r>
      <w:r w:rsidRPr="00E354BF">
        <w:rPr>
          <w:sz w:val="27"/>
          <w:rtl/>
        </w:rPr>
        <w:t>فه الولاية</w:t>
      </w:r>
      <w:r w:rsidR="00E44217" w:rsidRPr="00E354BF">
        <w:rPr>
          <w:rFonts w:hint="cs"/>
          <w:sz w:val="27"/>
          <w:rtl/>
        </w:rPr>
        <w:t>،</w:t>
      </w:r>
      <w:r w:rsidRPr="00E354BF">
        <w:rPr>
          <w:sz w:val="27"/>
          <w:rtl/>
        </w:rPr>
        <w:t xml:space="preserve"> فإن</w:t>
      </w:r>
      <w:r w:rsidR="00E44217" w:rsidRPr="00E354BF">
        <w:rPr>
          <w:rFonts w:hint="cs"/>
          <w:sz w:val="27"/>
          <w:rtl/>
        </w:rPr>
        <w:t>ّ</w:t>
      </w:r>
      <w:r w:rsidRPr="00E354BF">
        <w:rPr>
          <w:sz w:val="27"/>
          <w:rtl/>
        </w:rPr>
        <w:t>ه يؤجر عليه</w:t>
      </w:r>
      <w:r w:rsidR="00E44217" w:rsidRPr="00E354BF">
        <w:rPr>
          <w:rFonts w:hint="cs"/>
          <w:sz w:val="27"/>
          <w:rtl/>
        </w:rPr>
        <w:t>،</w:t>
      </w:r>
      <w:r w:rsidRPr="00E354BF">
        <w:rPr>
          <w:sz w:val="27"/>
          <w:rtl/>
        </w:rPr>
        <w:t xml:space="preserve"> إلا</w:t>
      </w:r>
      <w:r w:rsidR="00E44217" w:rsidRPr="00E354BF">
        <w:rPr>
          <w:rFonts w:hint="cs"/>
          <w:sz w:val="27"/>
          <w:rtl/>
        </w:rPr>
        <w:t>ّ</w:t>
      </w:r>
      <w:r w:rsidRPr="00E354BF">
        <w:rPr>
          <w:sz w:val="27"/>
          <w:rtl/>
        </w:rPr>
        <w:t xml:space="preserve"> الزكاة فإن</w:t>
      </w:r>
      <w:r w:rsidR="00E44217" w:rsidRPr="00E354BF">
        <w:rPr>
          <w:rFonts w:hint="cs"/>
          <w:sz w:val="27"/>
          <w:rtl/>
        </w:rPr>
        <w:t>ّ</w:t>
      </w:r>
      <w:r w:rsidRPr="00E354BF">
        <w:rPr>
          <w:sz w:val="27"/>
          <w:rtl/>
        </w:rPr>
        <w:t>ه يعيدها؛ لأن</w:t>
      </w:r>
      <w:r w:rsidRPr="00E354BF">
        <w:rPr>
          <w:rFonts w:hint="cs"/>
          <w:sz w:val="27"/>
          <w:rtl/>
        </w:rPr>
        <w:t>ّ</w:t>
      </w:r>
      <w:r w:rsidRPr="00E354BF">
        <w:rPr>
          <w:sz w:val="27"/>
          <w:rtl/>
        </w:rPr>
        <w:t>ه وضعها في غير مواضعها؛ لأن</w:t>
      </w:r>
      <w:r w:rsidR="00E44217" w:rsidRPr="00E354BF">
        <w:rPr>
          <w:rFonts w:hint="cs"/>
          <w:sz w:val="27"/>
          <w:rtl/>
        </w:rPr>
        <w:t>ّ</w:t>
      </w:r>
      <w:r w:rsidRPr="00E354BF">
        <w:rPr>
          <w:sz w:val="27"/>
          <w:rtl/>
        </w:rPr>
        <w:t>ها لأهل الولاية، و</w:t>
      </w:r>
      <w:r w:rsidR="006B151A" w:rsidRPr="00E354BF">
        <w:rPr>
          <w:sz w:val="27"/>
          <w:rtl/>
        </w:rPr>
        <w:t xml:space="preserve">أمّا </w:t>
      </w:r>
      <w:r w:rsidRPr="00E354BF">
        <w:rPr>
          <w:sz w:val="27"/>
          <w:rtl/>
        </w:rPr>
        <w:t>الصلاة والحج</w:t>
      </w:r>
      <w:r w:rsidRPr="00E354BF">
        <w:rPr>
          <w:rFonts w:hint="cs"/>
          <w:sz w:val="27"/>
          <w:rtl/>
        </w:rPr>
        <w:t>ّ</w:t>
      </w:r>
      <w:r w:rsidRPr="00E354BF">
        <w:rPr>
          <w:sz w:val="27"/>
          <w:rtl/>
        </w:rPr>
        <w:t xml:space="preserve"> والصيام فليس عليه قضاء»</w:t>
      </w:r>
      <w:r w:rsidRPr="00E354BF">
        <w:rPr>
          <w:sz w:val="27"/>
          <w:vertAlign w:val="superscript"/>
          <w:rtl/>
        </w:rPr>
        <w:t>(</w:t>
      </w:r>
      <w:r w:rsidRPr="00E354BF">
        <w:rPr>
          <w:sz w:val="27"/>
          <w:vertAlign w:val="superscript"/>
          <w:rtl/>
        </w:rPr>
        <w:endnoteReference w:id="101"/>
      </w:r>
      <w:r w:rsidRPr="00E354BF">
        <w:rPr>
          <w:sz w:val="27"/>
          <w:vertAlign w:val="superscript"/>
          <w:rtl/>
        </w:rPr>
        <w:t>)</w:t>
      </w:r>
      <w:r w:rsidRPr="00E354BF">
        <w:rPr>
          <w:rFonts w:hint="cs"/>
          <w:sz w:val="27"/>
          <w:rtl/>
        </w:rPr>
        <w:t>.</w:t>
      </w:r>
      <w:r w:rsidRPr="00E354BF">
        <w:rPr>
          <w:rFonts w:hint="cs"/>
          <w:b/>
          <w:bCs/>
          <w:sz w:val="27"/>
          <w:rtl/>
        </w:rPr>
        <w:t xml:space="preserve"> </w:t>
      </w:r>
      <w:r w:rsidRPr="00E354BF">
        <w:rPr>
          <w:b/>
          <w:bCs/>
          <w:sz w:val="27"/>
          <w:rtl/>
        </w:rPr>
        <w:t>ونحوها خبر ابن أذينة</w:t>
      </w:r>
      <w:r w:rsidRPr="00E354BF">
        <w:rPr>
          <w:b/>
          <w:bCs/>
          <w:sz w:val="27"/>
          <w:vertAlign w:val="superscript"/>
          <w:rtl/>
        </w:rPr>
        <w:t>(</w:t>
      </w:r>
      <w:r w:rsidRPr="00E354BF">
        <w:rPr>
          <w:b/>
          <w:bCs/>
          <w:sz w:val="27"/>
          <w:vertAlign w:val="superscript"/>
          <w:rtl/>
        </w:rPr>
        <w:endnoteReference w:id="102"/>
      </w:r>
      <w:r w:rsidRPr="00E354BF">
        <w:rPr>
          <w:b/>
          <w:bCs/>
          <w:sz w:val="27"/>
          <w:vertAlign w:val="superscript"/>
          <w:rtl/>
        </w:rPr>
        <w:t>)</w:t>
      </w:r>
      <w:r w:rsidRPr="00E354BF">
        <w:rPr>
          <w:rFonts w:hint="cs"/>
          <w:b/>
          <w:bCs/>
          <w:sz w:val="27"/>
          <w:rtl/>
        </w:rPr>
        <w:t>.</w:t>
      </w:r>
    </w:p>
    <w:p w:rsidR="00003428" w:rsidRPr="00E354BF" w:rsidRDefault="00003428" w:rsidP="00A52B7F">
      <w:pPr>
        <w:rPr>
          <w:sz w:val="27"/>
          <w:rtl/>
        </w:rPr>
      </w:pPr>
      <w:r w:rsidRPr="00E354BF">
        <w:rPr>
          <w:sz w:val="27"/>
          <w:rtl/>
        </w:rPr>
        <w:t>فهذه ال</w:t>
      </w:r>
      <w:r w:rsidRPr="00E354BF">
        <w:rPr>
          <w:rFonts w:hint="cs"/>
          <w:sz w:val="27"/>
          <w:rtl/>
        </w:rPr>
        <w:t>ر</w:t>
      </w:r>
      <w:r w:rsidRPr="00E354BF">
        <w:rPr>
          <w:sz w:val="27"/>
          <w:rtl/>
        </w:rPr>
        <w:t>و</w:t>
      </w:r>
      <w:r w:rsidRPr="00E354BF">
        <w:rPr>
          <w:rFonts w:hint="cs"/>
          <w:sz w:val="27"/>
          <w:rtl/>
        </w:rPr>
        <w:t>ا</w:t>
      </w:r>
      <w:r w:rsidRPr="00E354BF">
        <w:rPr>
          <w:sz w:val="27"/>
          <w:rtl/>
        </w:rPr>
        <w:t>ية واضحة</w:t>
      </w:r>
      <w:r w:rsidR="00E44217" w:rsidRPr="00E354BF">
        <w:rPr>
          <w:rFonts w:hint="cs"/>
          <w:sz w:val="27"/>
          <w:rtl/>
        </w:rPr>
        <w:t>ٌ</w:t>
      </w:r>
      <w:r w:rsidRPr="00E354BF">
        <w:rPr>
          <w:sz w:val="27"/>
          <w:rtl/>
        </w:rPr>
        <w:t xml:space="preserve"> صريحة</w:t>
      </w:r>
      <w:r w:rsidR="00E44217" w:rsidRPr="00E354BF">
        <w:rPr>
          <w:rFonts w:hint="cs"/>
          <w:sz w:val="27"/>
          <w:rtl/>
        </w:rPr>
        <w:t>ٌ</w:t>
      </w:r>
      <w:r w:rsidRPr="00E354BF">
        <w:rPr>
          <w:sz w:val="27"/>
          <w:rtl/>
        </w:rPr>
        <w:t xml:space="preserve"> في أنّ الزكاة لا تعط</w:t>
      </w:r>
      <w:r w:rsidRPr="00E354BF">
        <w:rPr>
          <w:rFonts w:hint="cs"/>
          <w:sz w:val="27"/>
          <w:rtl/>
        </w:rPr>
        <w:t>ى</w:t>
      </w:r>
      <w:r w:rsidRPr="00E354BF">
        <w:rPr>
          <w:sz w:val="27"/>
          <w:rtl/>
        </w:rPr>
        <w:t xml:space="preserve"> لغير ال</w:t>
      </w:r>
      <w:r w:rsidR="00C420A4" w:rsidRPr="00E354BF">
        <w:rPr>
          <w:sz w:val="27"/>
          <w:rtl/>
        </w:rPr>
        <w:t>شيعيّ</w:t>
      </w:r>
      <w:r w:rsidR="00E44217" w:rsidRPr="00E354BF">
        <w:rPr>
          <w:rFonts w:hint="cs"/>
          <w:sz w:val="27"/>
          <w:rtl/>
        </w:rPr>
        <w:t>،</w:t>
      </w:r>
      <w:r w:rsidRPr="00E354BF">
        <w:rPr>
          <w:sz w:val="27"/>
          <w:rtl/>
        </w:rPr>
        <w:t xml:space="preserve"> المعبّ</w:t>
      </w:r>
      <w:r w:rsidR="00E44217" w:rsidRPr="00E354BF">
        <w:rPr>
          <w:rFonts w:hint="cs"/>
          <w:sz w:val="27"/>
          <w:rtl/>
        </w:rPr>
        <w:t>َ</w:t>
      </w:r>
      <w:r w:rsidRPr="00E354BF">
        <w:rPr>
          <w:sz w:val="27"/>
          <w:rtl/>
        </w:rPr>
        <w:t>ر عنه فيها بأهل الولاية.</w:t>
      </w:r>
    </w:p>
    <w:p w:rsidR="00003428" w:rsidRPr="00E354BF" w:rsidRDefault="00003428" w:rsidP="00A52B7F">
      <w:pPr>
        <w:rPr>
          <w:sz w:val="27"/>
          <w:rtl/>
        </w:rPr>
      </w:pPr>
      <w:r w:rsidRPr="00E354BF">
        <w:rPr>
          <w:b/>
          <w:bCs/>
          <w:sz w:val="27"/>
          <w:rtl/>
        </w:rPr>
        <w:t>لا يقال:</w:t>
      </w:r>
      <w:r w:rsidRPr="00E354BF">
        <w:rPr>
          <w:sz w:val="27"/>
          <w:rtl/>
        </w:rPr>
        <w:t xml:space="preserve"> إنّ الرواية ظاهرة في الناصب وأعماله</w:t>
      </w:r>
      <w:r w:rsidRPr="00E354BF">
        <w:rPr>
          <w:rFonts w:hint="cs"/>
          <w:sz w:val="27"/>
          <w:rtl/>
        </w:rPr>
        <w:t>،</w:t>
      </w:r>
      <w:r w:rsidRPr="00E354BF">
        <w:rPr>
          <w:sz w:val="27"/>
          <w:rtl/>
        </w:rPr>
        <w:t xml:space="preserve"> حيث ور</w:t>
      </w:r>
      <w:r w:rsidRPr="00E354BF">
        <w:rPr>
          <w:rFonts w:hint="cs"/>
          <w:sz w:val="27"/>
          <w:rtl/>
        </w:rPr>
        <w:t>د</w:t>
      </w:r>
      <w:r w:rsidRPr="00E354BF">
        <w:rPr>
          <w:sz w:val="27"/>
          <w:rtl/>
        </w:rPr>
        <w:t xml:space="preserve"> التصريح فيها بالنصب، فلا تشمل غير الناصبي</w:t>
      </w:r>
      <w:r w:rsidR="00E44217" w:rsidRPr="00E354BF">
        <w:rPr>
          <w:rFonts w:hint="cs"/>
          <w:sz w:val="27"/>
          <w:rtl/>
        </w:rPr>
        <w:t>ّ</w:t>
      </w:r>
      <w:r w:rsidRPr="00E354BF">
        <w:rPr>
          <w:sz w:val="27"/>
          <w:rtl/>
        </w:rPr>
        <w:t xml:space="preserve"> من أقسام المخالفين.</w:t>
      </w:r>
    </w:p>
    <w:p w:rsidR="00003428" w:rsidRPr="00E354BF" w:rsidRDefault="00003428" w:rsidP="00A52B7F">
      <w:pPr>
        <w:rPr>
          <w:sz w:val="27"/>
          <w:rtl/>
        </w:rPr>
      </w:pPr>
      <w:r w:rsidRPr="00E354BF">
        <w:rPr>
          <w:b/>
          <w:bCs/>
          <w:sz w:val="27"/>
          <w:rtl/>
        </w:rPr>
        <w:t>فإنه يقال:</w:t>
      </w:r>
      <w:r w:rsidRPr="00E354BF">
        <w:rPr>
          <w:sz w:val="27"/>
          <w:rtl/>
        </w:rPr>
        <w:t xml:space="preserve"> إن</w:t>
      </w:r>
      <w:r w:rsidRPr="00E354BF">
        <w:rPr>
          <w:rFonts w:hint="cs"/>
          <w:sz w:val="27"/>
          <w:rtl/>
        </w:rPr>
        <w:t>ّ</w:t>
      </w:r>
      <w:r w:rsidRPr="00E354BF">
        <w:rPr>
          <w:sz w:val="27"/>
          <w:rtl/>
        </w:rPr>
        <w:t>ه وإن</w:t>
      </w:r>
      <w:r w:rsidR="00E44217" w:rsidRPr="00E354BF">
        <w:rPr>
          <w:rFonts w:hint="cs"/>
          <w:sz w:val="27"/>
          <w:rtl/>
        </w:rPr>
        <w:t>ْ</w:t>
      </w:r>
      <w:r w:rsidRPr="00E354BF">
        <w:rPr>
          <w:sz w:val="27"/>
          <w:rtl/>
        </w:rPr>
        <w:t xml:space="preserve"> ورد فيها التصريح بالناصب</w:t>
      </w:r>
      <w:r w:rsidRPr="00E354BF">
        <w:rPr>
          <w:rFonts w:hint="cs"/>
          <w:sz w:val="27"/>
          <w:rtl/>
        </w:rPr>
        <w:t>،</w:t>
      </w:r>
      <w:r w:rsidRPr="00E354BF">
        <w:rPr>
          <w:sz w:val="27"/>
          <w:rtl/>
        </w:rPr>
        <w:t xml:space="preserve"> إلا</w:t>
      </w:r>
      <w:r w:rsidR="00E44217" w:rsidRPr="00E354BF">
        <w:rPr>
          <w:rFonts w:hint="cs"/>
          <w:sz w:val="27"/>
          <w:rtl/>
        </w:rPr>
        <w:t>ّ</w:t>
      </w:r>
      <w:r w:rsidRPr="00E354BF">
        <w:rPr>
          <w:sz w:val="27"/>
          <w:rtl/>
        </w:rPr>
        <w:t xml:space="preserve"> أنّ محل</w:t>
      </w:r>
      <w:r w:rsidRPr="00E354BF">
        <w:rPr>
          <w:rFonts w:hint="cs"/>
          <w:sz w:val="27"/>
          <w:rtl/>
        </w:rPr>
        <w:t>ّ</w:t>
      </w:r>
      <w:r w:rsidRPr="00E354BF">
        <w:rPr>
          <w:sz w:val="27"/>
          <w:rtl/>
        </w:rPr>
        <w:t xml:space="preserve"> الشاهد هنا هو التعليل؛ حيث علّ</w:t>
      </w:r>
      <w:r w:rsidR="00E44217" w:rsidRPr="00E354BF">
        <w:rPr>
          <w:rFonts w:hint="cs"/>
          <w:sz w:val="27"/>
          <w:rtl/>
        </w:rPr>
        <w:t>َ</w:t>
      </w:r>
      <w:r w:rsidRPr="00E354BF">
        <w:rPr>
          <w:sz w:val="27"/>
          <w:rtl/>
        </w:rPr>
        <w:t>لت الرواية بأنّ الزكاة لأهل الولاية، وأنّ الناصب وضعها في غير مواضعها</w:t>
      </w:r>
      <w:r w:rsidR="00E44217" w:rsidRPr="00E354BF">
        <w:rPr>
          <w:rFonts w:hint="cs"/>
          <w:sz w:val="27"/>
          <w:rtl/>
        </w:rPr>
        <w:t>.</w:t>
      </w:r>
      <w:r w:rsidRPr="00E354BF">
        <w:rPr>
          <w:sz w:val="27"/>
          <w:rtl/>
        </w:rPr>
        <w:t xml:space="preserve"> فنحن نتمسّك بهذا المقطع ال</w:t>
      </w:r>
      <w:r w:rsidR="00015A29" w:rsidRPr="00E354BF">
        <w:rPr>
          <w:sz w:val="27"/>
          <w:rtl/>
        </w:rPr>
        <w:t>عامّ</w:t>
      </w:r>
      <w:r w:rsidR="00E44217" w:rsidRPr="00E354BF">
        <w:rPr>
          <w:rFonts w:hint="cs"/>
          <w:sz w:val="27"/>
          <w:rtl/>
        </w:rPr>
        <w:t>،</w:t>
      </w:r>
      <w:r w:rsidRPr="00E354BF">
        <w:rPr>
          <w:sz w:val="27"/>
          <w:rtl/>
        </w:rPr>
        <w:t xml:space="preserve"> وهو واضح الدلالة هنا، وليس وجوب إعادة دفع الزكاة من باب أن</w:t>
      </w:r>
      <w:r w:rsidR="00E44217" w:rsidRPr="00E354BF">
        <w:rPr>
          <w:rFonts w:hint="cs"/>
          <w:sz w:val="27"/>
          <w:rtl/>
        </w:rPr>
        <w:t>ّ</w:t>
      </w:r>
      <w:r w:rsidRPr="00E354BF">
        <w:rPr>
          <w:sz w:val="27"/>
          <w:rtl/>
        </w:rPr>
        <w:t>ه كان ناصب</w:t>
      </w:r>
      <w:r w:rsidRPr="00E354BF">
        <w:rPr>
          <w:rFonts w:hint="cs"/>
          <w:sz w:val="27"/>
          <w:rtl/>
        </w:rPr>
        <w:t>ي</w:t>
      </w:r>
      <w:r w:rsidR="00E44217" w:rsidRPr="00E354BF">
        <w:rPr>
          <w:rFonts w:hint="cs"/>
          <w:sz w:val="27"/>
          <w:rtl/>
        </w:rPr>
        <w:t>ّ</w:t>
      </w:r>
      <w:r w:rsidRPr="00E354BF">
        <w:rPr>
          <w:sz w:val="27"/>
          <w:rtl/>
        </w:rPr>
        <w:t xml:space="preserve">اً حين الدفع، بل لأنّ الموضع الذي صرفها فيه لم يكن </w:t>
      </w:r>
      <w:r w:rsidRPr="00E354BF">
        <w:rPr>
          <w:rFonts w:hint="cs"/>
          <w:sz w:val="27"/>
          <w:rtl/>
        </w:rPr>
        <w:t>موضعها الصحيح.</w:t>
      </w:r>
    </w:p>
    <w:p w:rsidR="00003428" w:rsidRPr="00E354BF" w:rsidRDefault="00003428" w:rsidP="00A52B7F">
      <w:pPr>
        <w:rPr>
          <w:sz w:val="27"/>
          <w:rtl/>
        </w:rPr>
      </w:pPr>
      <w:r w:rsidRPr="00E354BF">
        <w:rPr>
          <w:b/>
          <w:bCs/>
          <w:sz w:val="27"/>
          <w:rtl/>
        </w:rPr>
        <w:t>لا يقال:</w:t>
      </w:r>
      <w:r w:rsidRPr="00E354BF">
        <w:rPr>
          <w:sz w:val="27"/>
          <w:rtl/>
        </w:rPr>
        <w:t xml:space="preserve"> </w:t>
      </w:r>
      <w:r w:rsidRPr="00E354BF">
        <w:rPr>
          <w:rFonts w:hint="cs"/>
          <w:sz w:val="27"/>
          <w:rtl/>
        </w:rPr>
        <w:t>إ</w:t>
      </w:r>
      <w:r w:rsidRPr="00E354BF">
        <w:rPr>
          <w:sz w:val="27"/>
          <w:rtl/>
        </w:rPr>
        <w:t>ن</w:t>
      </w:r>
      <w:r w:rsidR="00E44217" w:rsidRPr="00E354BF">
        <w:rPr>
          <w:rFonts w:hint="cs"/>
          <w:sz w:val="27"/>
          <w:rtl/>
        </w:rPr>
        <w:t>ّ</w:t>
      </w:r>
      <w:r w:rsidRPr="00E354BF">
        <w:rPr>
          <w:sz w:val="27"/>
          <w:rtl/>
        </w:rPr>
        <w:t xml:space="preserve">ه </w:t>
      </w:r>
      <w:r w:rsidRPr="00E354BF">
        <w:rPr>
          <w:rFonts w:hint="cs"/>
          <w:sz w:val="27"/>
          <w:rtl/>
        </w:rPr>
        <w:t>إ</w:t>
      </w:r>
      <w:r w:rsidRPr="00E354BF">
        <w:rPr>
          <w:sz w:val="27"/>
          <w:rtl/>
        </w:rPr>
        <w:t>ذا</w:t>
      </w:r>
      <w:r w:rsidRPr="00E354BF">
        <w:rPr>
          <w:rFonts w:hint="cs"/>
          <w:sz w:val="27"/>
          <w:rtl/>
        </w:rPr>
        <w:t xml:space="preserve"> </w:t>
      </w:r>
      <w:r w:rsidRPr="00E354BF">
        <w:rPr>
          <w:sz w:val="27"/>
          <w:rtl/>
        </w:rPr>
        <w:t xml:space="preserve">لم تكن </w:t>
      </w:r>
      <w:r w:rsidRPr="00E354BF">
        <w:rPr>
          <w:rFonts w:hint="cs"/>
          <w:sz w:val="27"/>
          <w:rtl/>
        </w:rPr>
        <w:t>هناك</w:t>
      </w:r>
      <w:r w:rsidRPr="00E354BF">
        <w:rPr>
          <w:sz w:val="27"/>
          <w:rtl/>
        </w:rPr>
        <w:t xml:space="preserve"> مشكلة</w:t>
      </w:r>
      <w:r w:rsidR="00E44217" w:rsidRPr="00E354BF">
        <w:rPr>
          <w:rFonts w:hint="cs"/>
          <w:sz w:val="27"/>
          <w:rtl/>
        </w:rPr>
        <w:t>ٌ</w:t>
      </w:r>
      <w:r w:rsidRPr="00E354BF">
        <w:rPr>
          <w:sz w:val="27"/>
          <w:rtl/>
        </w:rPr>
        <w:t xml:space="preserve"> في فعل الفاعل هنا بملاحظ</w:t>
      </w:r>
      <w:r w:rsidRPr="00E354BF">
        <w:rPr>
          <w:rFonts w:hint="cs"/>
          <w:sz w:val="27"/>
          <w:rtl/>
        </w:rPr>
        <w:t>ة</w:t>
      </w:r>
      <w:r w:rsidRPr="00E354BF">
        <w:rPr>
          <w:sz w:val="27"/>
          <w:rtl/>
        </w:rPr>
        <w:t xml:space="preserve"> ذاته</w:t>
      </w:r>
      <w:r w:rsidR="00E44217" w:rsidRPr="00E354BF">
        <w:rPr>
          <w:rFonts w:hint="cs"/>
          <w:sz w:val="27"/>
          <w:rtl/>
        </w:rPr>
        <w:t>،</w:t>
      </w:r>
      <w:r w:rsidRPr="00E354BF">
        <w:rPr>
          <w:sz w:val="27"/>
          <w:rtl/>
        </w:rPr>
        <w:t xml:space="preserve"> و</w:t>
      </w:r>
      <w:r w:rsidRPr="00E354BF">
        <w:rPr>
          <w:rFonts w:hint="cs"/>
          <w:sz w:val="27"/>
          <w:rtl/>
        </w:rPr>
        <w:t>إ</w:t>
      </w:r>
      <w:r w:rsidRPr="00E354BF">
        <w:rPr>
          <w:sz w:val="27"/>
          <w:rtl/>
        </w:rPr>
        <w:t>نما كانت بملاحظة موضع الصرف، فإنّ هذا معناه أن</w:t>
      </w:r>
      <w:r w:rsidRPr="00E354BF">
        <w:rPr>
          <w:rFonts w:hint="cs"/>
          <w:sz w:val="27"/>
          <w:rtl/>
        </w:rPr>
        <w:t>ّ</w:t>
      </w:r>
      <w:r w:rsidRPr="00E354BF">
        <w:rPr>
          <w:sz w:val="27"/>
          <w:rtl/>
        </w:rPr>
        <w:t xml:space="preserve">ه لو صرف ـ وهو مخالف أو ناصب ـ الزكاة </w:t>
      </w:r>
      <w:r w:rsidRPr="00E354BF">
        <w:rPr>
          <w:rFonts w:hint="cs"/>
          <w:sz w:val="27"/>
          <w:rtl/>
        </w:rPr>
        <w:t>إ</w:t>
      </w:r>
      <w:r w:rsidRPr="00E354BF">
        <w:rPr>
          <w:sz w:val="27"/>
          <w:rtl/>
        </w:rPr>
        <w:t>لى أهل الولاية لكان ي</w:t>
      </w:r>
      <w:r w:rsidR="00E44217" w:rsidRPr="00E354BF">
        <w:rPr>
          <w:rFonts w:hint="cs"/>
          <w:sz w:val="27"/>
          <w:rtl/>
        </w:rPr>
        <w:t>ُ</w:t>
      </w:r>
      <w:r w:rsidRPr="00E354BF">
        <w:rPr>
          <w:sz w:val="27"/>
          <w:rtl/>
        </w:rPr>
        <w:t>فترض صحّة زكاته وعدم وجوب إعادتها، مع أنّ الرواية لم ت</w:t>
      </w:r>
      <w:r w:rsidR="00E44217" w:rsidRPr="00E354BF">
        <w:rPr>
          <w:rFonts w:hint="cs"/>
          <w:sz w:val="27"/>
          <w:rtl/>
        </w:rPr>
        <w:t>ُ</w:t>
      </w:r>
      <w:r w:rsidRPr="00E354BF">
        <w:rPr>
          <w:sz w:val="27"/>
          <w:rtl/>
        </w:rPr>
        <w:t>ش</w:t>
      </w:r>
      <w:r w:rsidR="00E44217" w:rsidRPr="00E354BF">
        <w:rPr>
          <w:rFonts w:hint="cs"/>
          <w:sz w:val="27"/>
          <w:rtl/>
        </w:rPr>
        <w:t>ِ</w:t>
      </w:r>
      <w:r w:rsidRPr="00E354BF">
        <w:rPr>
          <w:sz w:val="27"/>
          <w:rtl/>
        </w:rPr>
        <w:t>ر</w:t>
      </w:r>
      <w:r w:rsidR="00E44217" w:rsidRPr="00E354BF">
        <w:rPr>
          <w:rFonts w:hint="cs"/>
          <w:sz w:val="27"/>
          <w:rtl/>
        </w:rPr>
        <w:t>ْ</w:t>
      </w:r>
      <w:r w:rsidRPr="00E354BF">
        <w:rPr>
          <w:sz w:val="27"/>
          <w:rtl/>
        </w:rPr>
        <w:t xml:space="preserve"> إلى هذا التفصيل.</w:t>
      </w:r>
    </w:p>
    <w:p w:rsidR="00003428" w:rsidRPr="00E354BF" w:rsidRDefault="00003428" w:rsidP="00A52B7F">
      <w:pPr>
        <w:rPr>
          <w:sz w:val="27"/>
          <w:rtl/>
        </w:rPr>
      </w:pPr>
      <w:r w:rsidRPr="00E354BF">
        <w:rPr>
          <w:b/>
          <w:bCs/>
          <w:sz w:val="27"/>
          <w:rtl/>
        </w:rPr>
        <w:t>لأنه يقال:</w:t>
      </w:r>
      <w:r w:rsidRPr="00E354BF">
        <w:rPr>
          <w:rFonts w:hint="cs"/>
          <w:sz w:val="27"/>
          <w:rtl/>
        </w:rPr>
        <w:t xml:space="preserve"> إ</w:t>
      </w:r>
      <w:r w:rsidRPr="00E354BF">
        <w:rPr>
          <w:sz w:val="27"/>
          <w:rtl/>
        </w:rPr>
        <w:t xml:space="preserve">نّ عدم الإشارة </w:t>
      </w:r>
      <w:r w:rsidRPr="00E354BF">
        <w:rPr>
          <w:rFonts w:hint="cs"/>
          <w:sz w:val="27"/>
          <w:rtl/>
        </w:rPr>
        <w:t xml:space="preserve">كان </w:t>
      </w:r>
      <w:r w:rsidRPr="00E354BF">
        <w:rPr>
          <w:sz w:val="27"/>
          <w:rtl/>
        </w:rPr>
        <w:t>ل</w:t>
      </w:r>
      <w:r w:rsidRPr="00E354BF">
        <w:rPr>
          <w:rFonts w:hint="cs"/>
          <w:sz w:val="27"/>
          <w:rtl/>
        </w:rPr>
        <w:t>ظ</w:t>
      </w:r>
      <w:r w:rsidRPr="00E354BF">
        <w:rPr>
          <w:sz w:val="27"/>
          <w:rtl/>
        </w:rPr>
        <w:t>اهرة الغلبة</w:t>
      </w:r>
      <w:r w:rsidR="00E44217" w:rsidRPr="00E354BF">
        <w:rPr>
          <w:rFonts w:hint="cs"/>
          <w:sz w:val="27"/>
          <w:rtl/>
        </w:rPr>
        <w:t>.</w:t>
      </w:r>
      <w:r w:rsidRPr="00E354BF">
        <w:rPr>
          <w:sz w:val="27"/>
          <w:rtl/>
        </w:rPr>
        <w:t xml:space="preserve"> فالرواية تنظر إلى الحالة الغالبة</w:t>
      </w:r>
      <w:r w:rsidRPr="00E354BF">
        <w:rPr>
          <w:rFonts w:hint="cs"/>
          <w:sz w:val="27"/>
          <w:rtl/>
        </w:rPr>
        <w:t>،</w:t>
      </w:r>
      <w:r w:rsidRPr="00E354BF">
        <w:rPr>
          <w:sz w:val="27"/>
          <w:rtl/>
        </w:rPr>
        <w:t xml:space="preserve"> حيث يدفع ال</w:t>
      </w:r>
      <w:r w:rsidR="00C420A4" w:rsidRPr="00E354BF">
        <w:rPr>
          <w:sz w:val="27"/>
          <w:rtl/>
        </w:rPr>
        <w:t>سنّيّ</w:t>
      </w:r>
      <w:r w:rsidRPr="00E354BF">
        <w:rPr>
          <w:sz w:val="27"/>
          <w:rtl/>
        </w:rPr>
        <w:t xml:space="preserve"> </w:t>
      </w:r>
      <w:r w:rsidRPr="00E354BF">
        <w:rPr>
          <w:rFonts w:hint="cs"/>
          <w:sz w:val="27"/>
          <w:rtl/>
        </w:rPr>
        <w:t xml:space="preserve">ـ </w:t>
      </w:r>
      <w:r w:rsidRPr="00E354BF">
        <w:rPr>
          <w:sz w:val="27"/>
          <w:rtl/>
        </w:rPr>
        <w:t xml:space="preserve">مثلاً </w:t>
      </w:r>
      <w:r w:rsidRPr="00E354BF">
        <w:rPr>
          <w:rFonts w:hint="cs"/>
          <w:sz w:val="27"/>
          <w:rtl/>
        </w:rPr>
        <w:t xml:space="preserve">ـ </w:t>
      </w:r>
      <w:r w:rsidRPr="00E354BF">
        <w:rPr>
          <w:sz w:val="27"/>
          <w:rtl/>
        </w:rPr>
        <w:t xml:space="preserve">زكاته إلى أهل </w:t>
      </w:r>
      <w:r w:rsidRPr="00E354BF">
        <w:rPr>
          <w:rFonts w:hint="cs"/>
          <w:sz w:val="27"/>
          <w:rtl/>
        </w:rPr>
        <w:t>مذهبه</w:t>
      </w:r>
      <w:r w:rsidR="00E44217" w:rsidRPr="00E354BF">
        <w:rPr>
          <w:rFonts w:hint="cs"/>
          <w:sz w:val="27"/>
          <w:rtl/>
        </w:rPr>
        <w:t>،</w:t>
      </w:r>
      <w:r w:rsidRPr="00E354BF">
        <w:rPr>
          <w:rFonts w:hint="cs"/>
          <w:sz w:val="27"/>
          <w:rtl/>
        </w:rPr>
        <w:t xml:space="preserve"> وقليلاً ما يحصل أن يصرفها في أهل </w:t>
      </w:r>
      <w:r w:rsidRPr="00E354BF">
        <w:rPr>
          <w:sz w:val="27"/>
          <w:rtl/>
        </w:rPr>
        <w:t>مذهب آخر</w:t>
      </w:r>
      <w:r w:rsidR="00E44217" w:rsidRPr="00E354BF">
        <w:rPr>
          <w:rFonts w:hint="cs"/>
          <w:sz w:val="27"/>
          <w:rtl/>
        </w:rPr>
        <w:t>.</w:t>
      </w:r>
      <w:r w:rsidRPr="00E354BF">
        <w:rPr>
          <w:sz w:val="27"/>
          <w:rtl/>
        </w:rPr>
        <w:t xml:space="preserve"> </w:t>
      </w:r>
      <w:r w:rsidRPr="00E354BF">
        <w:rPr>
          <w:rFonts w:hint="cs"/>
          <w:sz w:val="27"/>
          <w:rtl/>
        </w:rPr>
        <w:t xml:space="preserve">وقد نظر </w:t>
      </w:r>
      <w:r w:rsidRPr="00E354BF">
        <w:rPr>
          <w:sz w:val="27"/>
          <w:rtl/>
        </w:rPr>
        <w:t>الإمام هنا إلى الحالة الغالبة</w:t>
      </w:r>
      <w:r w:rsidR="00E44217" w:rsidRPr="00E354BF">
        <w:rPr>
          <w:rFonts w:hint="cs"/>
          <w:sz w:val="27"/>
          <w:rtl/>
        </w:rPr>
        <w:t>.</w:t>
      </w:r>
      <w:r w:rsidRPr="00E354BF">
        <w:rPr>
          <w:sz w:val="27"/>
          <w:rtl/>
        </w:rPr>
        <w:t xml:space="preserve"> ومن القاعدة التي بي</w:t>
      </w:r>
      <w:r w:rsidRPr="00E354BF">
        <w:rPr>
          <w:rFonts w:hint="cs"/>
          <w:sz w:val="27"/>
          <w:rtl/>
        </w:rPr>
        <w:t>ّ</w:t>
      </w:r>
      <w:r w:rsidRPr="00E354BF">
        <w:rPr>
          <w:sz w:val="27"/>
          <w:rtl/>
        </w:rPr>
        <w:t xml:space="preserve">نها في مكان الصرف </w:t>
      </w:r>
      <w:r w:rsidRPr="00E354BF">
        <w:rPr>
          <w:rFonts w:hint="cs"/>
          <w:sz w:val="27"/>
          <w:rtl/>
        </w:rPr>
        <w:t>ي</w:t>
      </w:r>
      <w:r w:rsidR="00E44217" w:rsidRPr="00E354BF">
        <w:rPr>
          <w:rFonts w:hint="cs"/>
          <w:sz w:val="27"/>
          <w:rtl/>
        </w:rPr>
        <w:t>ُ</w:t>
      </w:r>
      <w:r w:rsidRPr="00E354BF">
        <w:rPr>
          <w:rFonts w:hint="cs"/>
          <w:sz w:val="27"/>
          <w:rtl/>
        </w:rPr>
        <w:t>فهم</w:t>
      </w:r>
      <w:r w:rsidRPr="00E354BF">
        <w:rPr>
          <w:sz w:val="27"/>
          <w:rtl/>
        </w:rPr>
        <w:t xml:space="preserve"> أنه لو دفعها لل</w:t>
      </w:r>
      <w:r w:rsidR="00C420A4" w:rsidRPr="00E354BF">
        <w:rPr>
          <w:sz w:val="27"/>
          <w:rtl/>
        </w:rPr>
        <w:t>شيعيّ</w:t>
      </w:r>
      <w:r w:rsidRPr="00E354BF">
        <w:rPr>
          <w:sz w:val="27"/>
          <w:rtl/>
        </w:rPr>
        <w:t xml:space="preserve"> لصحّت، فلا يصحّ ذلك </w:t>
      </w:r>
      <w:r w:rsidRPr="00E354BF">
        <w:rPr>
          <w:rFonts w:hint="cs"/>
          <w:sz w:val="27"/>
          <w:rtl/>
        </w:rPr>
        <w:t xml:space="preserve">نقداً </w:t>
      </w:r>
      <w:r w:rsidRPr="00E354BF">
        <w:rPr>
          <w:sz w:val="27"/>
          <w:rtl/>
        </w:rPr>
        <w:t xml:space="preserve">على </w:t>
      </w:r>
      <w:r w:rsidRPr="00E354BF">
        <w:rPr>
          <w:rFonts w:hint="cs"/>
          <w:sz w:val="27"/>
          <w:rtl/>
        </w:rPr>
        <w:t>الأخذ ب</w:t>
      </w:r>
      <w:r w:rsidRPr="00E354BF">
        <w:rPr>
          <w:sz w:val="27"/>
          <w:rtl/>
        </w:rPr>
        <w:t>الرواية.</w:t>
      </w:r>
    </w:p>
    <w:p w:rsidR="00003428" w:rsidRPr="00E354BF" w:rsidRDefault="00003428" w:rsidP="00A52B7F">
      <w:pPr>
        <w:rPr>
          <w:b/>
          <w:bCs/>
          <w:sz w:val="27"/>
          <w:rtl/>
        </w:rPr>
      </w:pPr>
      <w:r w:rsidRPr="00E354BF">
        <w:rPr>
          <w:b/>
          <w:bCs/>
          <w:sz w:val="27"/>
          <w:rtl/>
        </w:rPr>
        <w:t>وعليه فهذه الرواية واضحة</w:t>
      </w:r>
      <w:r w:rsidR="00E44217" w:rsidRPr="00E354BF">
        <w:rPr>
          <w:rFonts w:hint="cs"/>
          <w:b/>
          <w:bCs/>
          <w:sz w:val="27"/>
          <w:rtl/>
        </w:rPr>
        <w:t>ٌ</w:t>
      </w:r>
      <w:r w:rsidRPr="00E354BF">
        <w:rPr>
          <w:b/>
          <w:bCs/>
          <w:sz w:val="27"/>
          <w:rtl/>
        </w:rPr>
        <w:t xml:space="preserve"> جلي</w:t>
      </w:r>
      <w:r w:rsidR="00E44217" w:rsidRPr="00E354BF">
        <w:rPr>
          <w:rFonts w:hint="cs"/>
          <w:b/>
          <w:bCs/>
          <w:sz w:val="27"/>
          <w:rtl/>
        </w:rPr>
        <w:t>ّ</w:t>
      </w:r>
      <w:r w:rsidRPr="00E354BF">
        <w:rPr>
          <w:b/>
          <w:bCs/>
          <w:sz w:val="27"/>
          <w:rtl/>
        </w:rPr>
        <w:t>ة</w:t>
      </w:r>
      <w:r w:rsidR="00E44217" w:rsidRPr="00E354BF">
        <w:rPr>
          <w:rFonts w:hint="cs"/>
          <w:b/>
          <w:bCs/>
          <w:sz w:val="27"/>
          <w:rtl/>
        </w:rPr>
        <w:t>،</w:t>
      </w:r>
      <w:r w:rsidRPr="00E354BF">
        <w:rPr>
          <w:b/>
          <w:bCs/>
          <w:sz w:val="27"/>
          <w:rtl/>
        </w:rPr>
        <w:t xml:space="preserve"> تامّة سنداً ودلالةً</w:t>
      </w:r>
      <w:r w:rsidR="00E44217" w:rsidRPr="00E354BF">
        <w:rPr>
          <w:rFonts w:hint="cs"/>
          <w:b/>
          <w:bCs/>
          <w:sz w:val="27"/>
          <w:rtl/>
        </w:rPr>
        <w:t>،</w:t>
      </w:r>
      <w:r w:rsidRPr="00E354BF">
        <w:rPr>
          <w:b/>
          <w:bCs/>
          <w:sz w:val="27"/>
          <w:rtl/>
        </w:rPr>
        <w:t xml:space="preserve"> في هذا المجال، والمفروض أنّ المراد بأهل الولاية هم الشيعة.</w:t>
      </w:r>
    </w:p>
    <w:p w:rsidR="00003428" w:rsidRPr="00E354BF" w:rsidRDefault="00003428" w:rsidP="00A52B7F">
      <w:pPr>
        <w:rPr>
          <w:sz w:val="27"/>
          <w:rtl/>
        </w:rPr>
      </w:pPr>
      <w:r w:rsidRPr="00E354BF">
        <w:rPr>
          <w:b/>
          <w:bCs/>
          <w:sz w:val="27"/>
          <w:rtl/>
        </w:rPr>
        <w:t>3ـ صحيحة الفضلاء ـ زرارة وبكير وفض</w:t>
      </w:r>
      <w:r w:rsidRPr="00E354BF">
        <w:rPr>
          <w:rFonts w:hint="cs"/>
          <w:b/>
          <w:bCs/>
          <w:sz w:val="27"/>
          <w:rtl/>
        </w:rPr>
        <w:t>ي</w:t>
      </w:r>
      <w:r w:rsidRPr="00E354BF">
        <w:rPr>
          <w:b/>
          <w:bCs/>
          <w:sz w:val="27"/>
          <w:rtl/>
        </w:rPr>
        <w:t>ل ومحمد بن مسلم وبريد بن معاوية</w:t>
      </w:r>
      <w:r w:rsidRPr="00E354BF">
        <w:rPr>
          <w:rFonts w:hint="cs"/>
          <w:b/>
          <w:bCs/>
          <w:sz w:val="27"/>
          <w:rtl/>
        </w:rPr>
        <w:t xml:space="preserve"> ـ</w:t>
      </w:r>
      <w:r w:rsidRPr="00E354BF">
        <w:rPr>
          <w:sz w:val="27"/>
          <w:rtl/>
        </w:rPr>
        <w:t xml:space="preserve"> عن أبي جعفر وأبي عبد الله</w:t>
      </w:r>
      <w:r w:rsidR="00FA3CF9" w:rsidRPr="00E354BF">
        <w:rPr>
          <w:rFonts w:cs="Mosawi" w:hint="cs"/>
          <w:sz w:val="27"/>
          <w:szCs w:val="26"/>
          <w:rtl/>
        </w:rPr>
        <w:t>’</w:t>
      </w:r>
      <w:r w:rsidRPr="00E354BF">
        <w:rPr>
          <w:sz w:val="27"/>
          <w:rtl/>
        </w:rPr>
        <w:t xml:space="preserve"> أن</w:t>
      </w:r>
      <w:r w:rsidR="00E44217" w:rsidRPr="00E354BF">
        <w:rPr>
          <w:rFonts w:hint="cs"/>
          <w:sz w:val="27"/>
          <w:rtl/>
        </w:rPr>
        <w:t>ّ</w:t>
      </w:r>
      <w:r w:rsidRPr="00E354BF">
        <w:rPr>
          <w:sz w:val="27"/>
          <w:rtl/>
        </w:rPr>
        <w:t>ه</w:t>
      </w:r>
      <w:r w:rsidRPr="00E354BF">
        <w:rPr>
          <w:rFonts w:hint="cs"/>
          <w:sz w:val="27"/>
          <w:rtl/>
        </w:rPr>
        <w:t>م</w:t>
      </w:r>
      <w:r w:rsidRPr="00E354BF">
        <w:rPr>
          <w:sz w:val="27"/>
          <w:rtl/>
        </w:rPr>
        <w:t>ا قالا في الرجل يكون في بعض هذه الأهواء</w:t>
      </w:r>
      <w:r w:rsidRPr="00E354BF">
        <w:rPr>
          <w:rFonts w:hint="cs"/>
          <w:sz w:val="27"/>
          <w:rtl/>
        </w:rPr>
        <w:t>،</w:t>
      </w:r>
      <w:r w:rsidRPr="00E354BF">
        <w:rPr>
          <w:sz w:val="27"/>
          <w:rtl/>
        </w:rPr>
        <w:t xml:space="preserve"> الحروري</w:t>
      </w:r>
      <w:r w:rsidR="00E44217" w:rsidRPr="00E354BF">
        <w:rPr>
          <w:rFonts w:hint="cs"/>
          <w:sz w:val="27"/>
          <w:rtl/>
        </w:rPr>
        <w:t>ّ</w:t>
      </w:r>
      <w:r w:rsidRPr="00E354BF">
        <w:rPr>
          <w:sz w:val="27"/>
          <w:rtl/>
        </w:rPr>
        <w:t>ة والمرجئة والعثماني</w:t>
      </w:r>
      <w:r w:rsidR="00E44217" w:rsidRPr="00E354BF">
        <w:rPr>
          <w:rFonts w:hint="cs"/>
          <w:sz w:val="27"/>
          <w:rtl/>
        </w:rPr>
        <w:t>ّ</w:t>
      </w:r>
      <w:r w:rsidRPr="00E354BF">
        <w:rPr>
          <w:sz w:val="27"/>
          <w:rtl/>
        </w:rPr>
        <w:t>ة وال</w:t>
      </w:r>
      <w:r w:rsidRPr="00E354BF">
        <w:rPr>
          <w:rFonts w:hint="cs"/>
          <w:sz w:val="27"/>
          <w:rtl/>
        </w:rPr>
        <w:t>ق</w:t>
      </w:r>
      <w:r w:rsidRPr="00E354BF">
        <w:rPr>
          <w:sz w:val="27"/>
          <w:rtl/>
        </w:rPr>
        <w:t>دري</w:t>
      </w:r>
      <w:r w:rsidR="00E44217" w:rsidRPr="00E354BF">
        <w:rPr>
          <w:rFonts w:hint="cs"/>
          <w:sz w:val="27"/>
          <w:rtl/>
        </w:rPr>
        <w:t>ّ</w:t>
      </w:r>
      <w:r w:rsidRPr="00E354BF">
        <w:rPr>
          <w:sz w:val="27"/>
          <w:rtl/>
        </w:rPr>
        <w:t xml:space="preserve">ة، ثم يتوب ويعرف هذا الأمر ويحسن رأيه، أيعيد </w:t>
      </w:r>
      <w:r w:rsidRPr="00E354BF">
        <w:rPr>
          <w:sz w:val="27"/>
          <w:rtl/>
        </w:rPr>
        <w:lastRenderedPageBreak/>
        <w:t xml:space="preserve">كلّ صلاة </w:t>
      </w:r>
      <w:r w:rsidRPr="00E354BF">
        <w:rPr>
          <w:rFonts w:hint="cs"/>
          <w:sz w:val="27"/>
          <w:rtl/>
        </w:rPr>
        <w:t>ص</w:t>
      </w:r>
      <w:r w:rsidRPr="00E354BF">
        <w:rPr>
          <w:sz w:val="27"/>
          <w:rtl/>
        </w:rPr>
        <w:t>لا</w:t>
      </w:r>
      <w:r w:rsidR="00E44217" w:rsidRPr="00E354BF">
        <w:rPr>
          <w:rFonts w:hint="cs"/>
          <w:sz w:val="27"/>
          <w:rtl/>
        </w:rPr>
        <w:t>ّ</w:t>
      </w:r>
      <w:r w:rsidRPr="00E354BF">
        <w:rPr>
          <w:sz w:val="27"/>
          <w:rtl/>
        </w:rPr>
        <w:t xml:space="preserve">ها أو صوم أو زكاة أو </w:t>
      </w:r>
      <w:r w:rsidRPr="00E354BF">
        <w:rPr>
          <w:rFonts w:hint="cs"/>
          <w:sz w:val="27"/>
          <w:rtl/>
        </w:rPr>
        <w:t>حجّ</w:t>
      </w:r>
      <w:r w:rsidRPr="00E354BF">
        <w:rPr>
          <w:sz w:val="27"/>
          <w:rtl/>
        </w:rPr>
        <w:t>؟ قال: «ليس عليه إعادة ش</w:t>
      </w:r>
      <w:r w:rsidRPr="00E354BF">
        <w:rPr>
          <w:rFonts w:hint="cs"/>
          <w:sz w:val="27"/>
          <w:rtl/>
        </w:rPr>
        <w:t>يء</w:t>
      </w:r>
      <w:r w:rsidRPr="00E354BF">
        <w:rPr>
          <w:sz w:val="27"/>
          <w:rtl/>
        </w:rPr>
        <w:t xml:space="preserve"> من ذلك غير الزكاة، فإن</w:t>
      </w:r>
      <w:r w:rsidR="00E44217" w:rsidRPr="00E354BF">
        <w:rPr>
          <w:rFonts w:hint="cs"/>
          <w:sz w:val="27"/>
          <w:rtl/>
        </w:rPr>
        <w:t>ّ</w:t>
      </w:r>
      <w:r w:rsidRPr="00E354BF">
        <w:rPr>
          <w:sz w:val="27"/>
          <w:rtl/>
        </w:rPr>
        <w:t>ه لابد</w:t>
      </w:r>
      <w:r w:rsidR="00E44217" w:rsidRPr="00E354BF">
        <w:rPr>
          <w:rFonts w:hint="cs"/>
          <w:sz w:val="27"/>
          <w:rtl/>
        </w:rPr>
        <w:t>ّ</w:t>
      </w:r>
      <w:r w:rsidRPr="00E354BF">
        <w:rPr>
          <w:sz w:val="27"/>
          <w:rtl/>
        </w:rPr>
        <w:t xml:space="preserve"> أن يؤد</w:t>
      </w:r>
      <w:r w:rsidRPr="00E354BF">
        <w:rPr>
          <w:rFonts w:hint="cs"/>
          <w:sz w:val="27"/>
          <w:rtl/>
        </w:rPr>
        <w:t>ّ</w:t>
      </w:r>
      <w:r w:rsidRPr="00E354BF">
        <w:rPr>
          <w:sz w:val="27"/>
          <w:rtl/>
        </w:rPr>
        <w:t>يها؛ لأن</w:t>
      </w:r>
      <w:r w:rsidR="00E44217" w:rsidRPr="00E354BF">
        <w:rPr>
          <w:rFonts w:hint="cs"/>
          <w:sz w:val="27"/>
          <w:rtl/>
        </w:rPr>
        <w:t>ّ</w:t>
      </w:r>
      <w:r w:rsidRPr="00E354BF">
        <w:rPr>
          <w:sz w:val="27"/>
          <w:rtl/>
        </w:rPr>
        <w:t>ه وضع الزكاة في غير موضعها، وإن</w:t>
      </w:r>
      <w:r w:rsidR="00E44217" w:rsidRPr="00E354BF">
        <w:rPr>
          <w:rFonts w:hint="cs"/>
          <w:sz w:val="27"/>
          <w:rtl/>
        </w:rPr>
        <w:t>ّ</w:t>
      </w:r>
      <w:r w:rsidRPr="00E354BF">
        <w:rPr>
          <w:sz w:val="27"/>
          <w:rtl/>
        </w:rPr>
        <w:t>ما موضعها أهل الولاية»</w:t>
      </w:r>
      <w:r w:rsidRPr="00E354BF">
        <w:rPr>
          <w:sz w:val="27"/>
          <w:vertAlign w:val="superscript"/>
          <w:rtl/>
        </w:rPr>
        <w:t>(</w:t>
      </w:r>
      <w:r w:rsidRPr="00E354BF">
        <w:rPr>
          <w:sz w:val="27"/>
          <w:vertAlign w:val="superscript"/>
          <w:rtl/>
        </w:rPr>
        <w:endnoteReference w:id="103"/>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ودلالة هذه الرواية أقوى من سابقتها</w:t>
      </w:r>
      <w:r w:rsidRPr="00E354BF">
        <w:rPr>
          <w:rFonts w:hint="cs"/>
          <w:sz w:val="27"/>
          <w:rtl/>
        </w:rPr>
        <w:t>؛</w:t>
      </w:r>
      <w:r w:rsidRPr="00E354BF">
        <w:rPr>
          <w:sz w:val="27"/>
          <w:rtl/>
        </w:rPr>
        <w:t xml:space="preserve"> لأنها تستخدم أداة الحصر في مقام التعليل بأن</w:t>
      </w:r>
      <w:r w:rsidR="00E44217" w:rsidRPr="00E354BF">
        <w:rPr>
          <w:rFonts w:hint="cs"/>
          <w:sz w:val="27"/>
          <w:rtl/>
        </w:rPr>
        <w:t>ّ</w:t>
      </w:r>
      <w:r w:rsidRPr="00E354BF">
        <w:rPr>
          <w:sz w:val="27"/>
          <w:rtl/>
        </w:rPr>
        <w:t>ه ليس هناك موضع للزكاة غير أهل الولاية، مضاف</w:t>
      </w:r>
      <w:r w:rsidRPr="00E354BF">
        <w:rPr>
          <w:rFonts w:hint="cs"/>
          <w:sz w:val="27"/>
          <w:rtl/>
        </w:rPr>
        <w:t>اً</w:t>
      </w:r>
      <w:r w:rsidRPr="00E354BF">
        <w:rPr>
          <w:sz w:val="27"/>
          <w:rtl/>
        </w:rPr>
        <w:t xml:space="preserve"> </w:t>
      </w:r>
      <w:r w:rsidR="00E44217" w:rsidRPr="00E354BF">
        <w:rPr>
          <w:rFonts w:hint="cs"/>
          <w:sz w:val="27"/>
          <w:rtl/>
        </w:rPr>
        <w:t>إ</w:t>
      </w:r>
      <w:r w:rsidRPr="00E354BF">
        <w:rPr>
          <w:sz w:val="27"/>
          <w:rtl/>
        </w:rPr>
        <w:t>لى تمامي</w:t>
      </w:r>
      <w:r w:rsidR="00E44217" w:rsidRPr="00E354BF">
        <w:rPr>
          <w:rFonts w:hint="cs"/>
          <w:sz w:val="27"/>
          <w:rtl/>
        </w:rPr>
        <w:t>ّ</w:t>
      </w:r>
      <w:r w:rsidRPr="00E354BF">
        <w:rPr>
          <w:sz w:val="27"/>
          <w:rtl/>
        </w:rPr>
        <w:t>ة سندها.</w:t>
      </w:r>
    </w:p>
    <w:p w:rsidR="00003428" w:rsidRPr="00E354BF" w:rsidRDefault="00003428" w:rsidP="00A52B7F">
      <w:pPr>
        <w:rPr>
          <w:sz w:val="27"/>
          <w:rtl/>
        </w:rPr>
      </w:pPr>
      <w:r w:rsidRPr="00E354BF">
        <w:rPr>
          <w:sz w:val="27"/>
          <w:rtl/>
        </w:rPr>
        <w:t>وعليه فهذه المجموعة من النصوص فيها ال</w:t>
      </w:r>
      <w:r w:rsidR="00682FF1" w:rsidRPr="00E354BF">
        <w:rPr>
          <w:sz w:val="27"/>
          <w:rtl/>
        </w:rPr>
        <w:t>تامّ</w:t>
      </w:r>
      <w:r w:rsidRPr="00E354BF">
        <w:rPr>
          <w:sz w:val="27"/>
          <w:rtl/>
        </w:rPr>
        <w:t xml:space="preserve"> سنداً ودلالةً في </w:t>
      </w:r>
      <w:r w:rsidRPr="00E354BF">
        <w:rPr>
          <w:rFonts w:hint="cs"/>
          <w:sz w:val="27"/>
          <w:rtl/>
        </w:rPr>
        <w:t>إف</w:t>
      </w:r>
      <w:r w:rsidRPr="00E354BF">
        <w:rPr>
          <w:sz w:val="27"/>
          <w:rtl/>
        </w:rPr>
        <w:t>ادة الموضوع، ما لم يطرح شخص</w:t>
      </w:r>
      <w:r w:rsidR="00E44217" w:rsidRPr="00E354BF">
        <w:rPr>
          <w:rFonts w:hint="cs"/>
          <w:sz w:val="27"/>
          <w:rtl/>
        </w:rPr>
        <w:t>ٌ</w:t>
      </w:r>
      <w:r w:rsidRPr="00E354BF">
        <w:rPr>
          <w:sz w:val="27"/>
          <w:rtl/>
        </w:rPr>
        <w:t xml:space="preserve"> أنّ المراد بأهل الولاية تسليمها </w:t>
      </w:r>
      <w:r w:rsidR="00E44217" w:rsidRPr="00E354BF">
        <w:rPr>
          <w:rFonts w:hint="cs"/>
          <w:sz w:val="27"/>
          <w:rtl/>
        </w:rPr>
        <w:t>إلى ا</w:t>
      </w:r>
      <w:r w:rsidRPr="00E354BF">
        <w:rPr>
          <w:sz w:val="27"/>
          <w:rtl/>
        </w:rPr>
        <w:t>لحاكم الذي له الولاية، وهم أهل البيت</w:t>
      </w:r>
      <w:r w:rsidR="00E44217" w:rsidRPr="00E354BF">
        <w:rPr>
          <w:rFonts w:hint="cs"/>
          <w:sz w:val="27"/>
          <w:rtl/>
        </w:rPr>
        <w:t>،</w:t>
      </w:r>
      <w:r w:rsidRPr="00E354BF">
        <w:rPr>
          <w:sz w:val="27"/>
          <w:rtl/>
        </w:rPr>
        <w:t xml:space="preserve"> فهم أهل الولاية على المسلمين، في مقابل صرفها وتسليمها </w:t>
      </w:r>
      <w:r w:rsidR="00E44217" w:rsidRPr="00E354BF">
        <w:rPr>
          <w:rFonts w:hint="cs"/>
          <w:sz w:val="27"/>
          <w:rtl/>
        </w:rPr>
        <w:t>إلى ا</w:t>
      </w:r>
      <w:r w:rsidRPr="00E354BF">
        <w:rPr>
          <w:sz w:val="27"/>
          <w:rtl/>
        </w:rPr>
        <w:t>لسلطان</w:t>
      </w:r>
      <w:r w:rsidR="00E44217" w:rsidRPr="00E354BF">
        <w:rPr>
          <w:rFonts w:hint="cs"/>
          <w:sz w:val="27"/>
          <w:rtl/>
        </w:rPr>
        <w:t>.</w:t>
      </w:r>
      <w:r w:rsidRPr="00E354BF">
        <w:rPr>
          <w:sz w:val="27"/>
          <w:rtl/>
        </w:rPr>
        <w:t xml:space="preserve"> وهذا ال</w:t>
      </w:r>
      <w:r w:rsidRPr="00E354BF">
        <w:rPr>
          <w:rFonts w:hint="cs"/>
          <w:sz w:val="27"/>
          <w:rtl/>
        </w:rPr>
        <w:t>ا</w:t>
      </w:r>
      <w:r w:rsidRPr="00E354BF">
        <w:rPr>
          <w:sz w:val="27"/>
          <w:rtl/>
        </w:rPr>
        <w:t>حتمال وارد</w:t>
      </w:r>
      <w:r w:rsidR="00E44217" w:rsidRPr="00E354BF">
        <w:rPr>
          <w:rFonts w:hint="cs"/>
          <w:sz w:val="27"/>
          <w:rtl/>
        </w:rPr>
        <w:t>ٌ،</w:t>
      </w:r>
      <w:r w:rsidR="00B5096F" w:rsidRPr="00E354BF">
        <w:rPr>
          <w:sz w:val="27"/>
          <w:rtl/>
        </w:rPr>
        <w:t xml:space="preserve"> و</w:t>
      </w:r>
      <w:r w:rsidRPr="00E354BF">
        <w:rPr>
          <w:sz w:val="27"/>
          <w:rtl/>
        </w:rPr>
        <w:t>إن</w:t>
      </w:r>
      <w:r w:rsidR="00E44217" w:rsidRPr="00E354BF">
        <w:rPr>
          <w:rFonts w:hint="cs"/>
          <w:sz w:val="27"/>
          <w:rtl/>
        </w:rPr>
        <w:t>ْ</w:t>
      </w:r>
      <w:r w:rsidRPr="00E354BF">
        <w:rPr>
          <w:sz w:val="27"/>
          <w:rtl/>
        </w:rPr>
        <w:t xml:space="preserve"> كان ضعيفاً</w:t>
      </w:r>
      <w:r w:rsidRPr="00E354BF">
        <w:rPr>
          <w:rFonts w:hint="cs"/>
          <w:sz w:val="27"/>
          <w:rtl/>
        </w:rPr>
        <w:t>،</w:t>
      </w:r>
      <w:r w:rsidRPr="00E354BF">
        <w:rPr>
          <w:sz w:val="27"/>
          <w:rtl/>
        </w:rPr>
        <w:t xml:space="preserve"> </w:t>
      </w:r>
      <w:r w:rsidR="00E44217" w:rsidRPr="00E354BF">
        <w:rPr>
          <w:rFonts w:hint="cs"/>
          <w:sz w:val="27"/>
          <w:rtl/>
        </w:rPr>
        <w:t>و</w:t>
      </w:r>
      <w:r w:rsidRPr="00E354BF">
        <w:rPr>
          <w:sz w:val="27"/>
          <w:rtl/>
        </w:rPr>
        <w:t>لا</w:t>
      </w:r>
      <w:r w:rsidR="00E44217" w:rsidRPr="00E354BF">
        <w:rPr>
          <w:rFonts w:hint="cs"/>
          <w:sz w:val="27"/>
          <w:rtl/>
        </w:rPr>
        <w:t xml:space="preserve"> </w:t>
      </w:r>
      <w:r w:rsidRPr="00E354BF">
        <w:rPr>
          <w:sz w:val="27"/>
          <w:rtl/>
        </w:rPr>
        <w:t>سي</w:t>
      </w:r>
      <w:r w:rsidR="00E44217" w:rsidRPr="00E354BF">
        <w:rPr>
          <w:rFonts w:hint="cs"/>
          <w:sz w:val="27"/>
          <w:rtl/>
        </w:rPr>
        <w:t>ّ</w:t>
      </w:r>
      <w:r w:rsidRPr="00E354BF">
        <w:rPr>
          <w:sz w:val="27"/>
          <w:rtl/>
        </w:rPr>
        <w:t xml:space="preserve">ما </w:t>
      </w:r>
      <w:r w:rsidRPr="00E354BF">
        <w:rPr>
          <w:rFonts w:hint="cs"/>
          <w:sz w:val="27"/>
          <w:rtl/>
        </w:rPr>
        <w:t>بقرينة</w:t>
      </w:r>
      <w:r w:rsidRPr="00E354BF">
        <w:rPr>
          <w:sz w:val="27"/>
          <w:rtl/>
        </w:rPr>
        <w:t xml:space="preserve"> سائر النصوص الآتية، و</w:t>
      </w:r>
      <w:r w:rsidR="00015A29" w:rsidRPr="00E354BF">
        <w:rPr>
          <w:rFonts w:hint="cs"/>
          <w:sz w:val="27"/>
          <w:rtl/>
        </w:rPr>
        <w:t>خاصّ</w:t>
      </w:r>
      <w:r w:rsidRPr="00E354BF">
        <w:rPr>
          <w:rFonts w:hint="cs"/>
          <w:sz w:val="27"/>
          <w:rtl/>
        </w:rPr>
        <w:t xml:space="preserve">ةً على </w:t>
      </w:r>
      <w:r w:rsidRPr="00E354BF">
        <w:rPr>
          <w:sz w:val="27"/>
          <w:rtl/>
        </w:rPr>
        <w:t xml:space="preserve">القول بعدم وجوب تسليم الزكاة </w:t>
      </w:r>
      <w:r w:rsidRPr="00E354BF">
        <w:rPr>
          <w:rFonts w:hint="cs"/>
          <w:sz w:val="27"/>
          <w:rtl/>
        </w:rPr>
        <w:t>إ</w:t>
      </w:r>
      <w:r w:rsidRPr="00E354BF">
        <w:rPr>
          <w:sz w:val="27"/>
          <w:rtl/>
        </w:rPr>
        <w:t>لى الإمام في غير زمان بسط اليد</w:t>
      </w:r>
      <w:r w:rsidR="00E44217" w:rsidRPr="00E354BF">
        <w:rPr>
          <w:rFonts w:hint="cs"/>
          <w:sz w:val="27"/>
          <w:rtl/>
        </w:rPr>
        <w:t>،</w:t>
      </w:r>
      <w:r w:rsidRPr="00E354BF">
        <w:rPr>
          <w:sz w:val="27"/>
          <w:rtl/>
        </w:rPr>
        <w:t xml:space="preserve"> ل</w:t>
      </w:r>
      <w:r w:rsidRPr="00E354BF">
        <w:rPr>
          <w:rFonts w:hint="cs"/>
          <w:sz w:val="27"/>
          <w:rtl/>
        </w:rPr>
        <w:t xml:space="preserve">و </w:t>
      </w:r>
      <w:r w:rsidRPr="00E354BF">
        <w:rPr>
          <w:sz w:val="27"/>
          <w:rtl/>
        </w:rPr>
        <w:t>طالب</w:t>
      </w:r>
      <w:r w:rsidR="00E44217" w:rsidRPr="00E354BF">
        <w:rPr>
          <w:rFonts w:hint="cs"/>
          <w:sz w:val="27"/>
          <w:rtl/>
        </w:rPr>
        <w:t xml:space="preserve"> بذلك</w:t>
      </w:r>
      <w:r w:rsidRPr="00E354BF">
        <w:rPr>
          <w:sz w:val="27"/>
          <w:rtl/>
        </w:rPr>
        <w:t>.</w:t>
      </w:r>
    </w:p>
    <w:p w:rsidR="00CC16DE" w:rsidRPr="00E354BF" w:rsidRDefault="00CC16DE" w:rsidP="00A52B7F">
      <w:pPr>
        <w:rPr>
          <w:sz w:val="27"/>
          <w:rtl/>
        </w:rPr>
      </w:pPr>
    </w:p>
    <w:p w:rsidR="00003428" w:rsidRPr="00E354BF" w:rsidRDefault="00003428" w:rsidP="00CC16DE">
      <w:pPr>
        <w:pStyle w:val="Heading3"/>
        <w:rPr>
          <w:color w:val="auto"/>
          <w:rtl/>
        </w:rPr>
      </w:pPr>
      <w:r w:rsidRPr="00E354BF">
        <w:rPr>
          <w:color w:val="auto"/>
          <w:rtl/>
        </w:rPr>
        <w:t>المجموعة الثانية: نصوص المنع عن إعطاء الزكاة لغير ال</w:t>
      </w:r>
      <w:r w:rsidR="00C420A4" w:rsidRPr="00E354BF">
        <w:rPr>
          <w:color w:val="auto"/>
          <w:rtl/>
        </w:rPr>
        <w:t>شيعيّ</w:t>
      </w:r>
    </w:p>
    <w:p w:rsidR="00003428" w:rsidRPr="00E354BF" w:rsidRDefault="00003428" w:rsidP="00A52B7F">
      <w:pPr>
        <w:rPr>
          <w:sz w:val="27"/>
          <w:rtl/>
        </w:rPr>
      </w:pPr>
      <w:r w:rsidRPr="00E354BF">
        <w:rPr>
          <w:sz w:val="27"/>
          <w:rtl/>
        </w:rPr>
        <w:t>وردت بعض النصوص في المنع عن إعطاء الزكاة لغير الشيعة</w:t>
      </w:r>
      <w:r w:rsidRPr="00E354BF">
        <w:rPr>
          <w:rFonts w:hint="cs"/>
          <w:sz w:val="27"/>
          <w:rtl/>
        </w:rPr>
        <w:t>،</w:t>
      </w:r>
      <w:r w:rsidRPr="00E354BF">
        <w:rPr>
          <w:sz w:val="27"/>
          <w:rtl/>
        </w:rPr>
        <w:t xml:space="preserve"> وهي:</w:t>
      </w:r>
    </w:p>
    <w:p w:rsidR="00003428" w:rsidRPr="00E354BF" w:rsidRDefault="00003428" w:rsidP="00A52B7F">
      <w:pPr>
        <w:rPr>
          <w:sz w:val="27"/>
          <w:rtl/>
        </w:rPr>
      </w:pPr>
      <w:r w:rsidRPr="00E354BF">
        <w:rPr>
          <w:b/>
          <w:bCs/>
          <w:sz w:val="27"/>
          <w:rtl/>
        </w:rPr>
        <w:t>1ـ صحيحة إسماعيل بن سعد الأشعري</w:t>
      </w:r>
      <w:r w:rsidR="00E44217" w:rsidRPr="00E354BF">
        <w:rPr>
          <w:rFonts w:hint="cs"/>
          <w:b/>
          <w:bCs/>
          <w:sz w:val="27"/>
          <w:rtl/>
        </w:rPr>
        <w:t>ّ</w:t>
      </w:r>
      <w:r w:rsidRPr="00E354BF">
        <w:rPr>
          <w:b/>
          <w:bCs/>
          <w:sz w:val="27"/>
          <w:rtl/>
        </w:rPr>
        <w:t>،</w:t>
      </w:r>
      <w:r w:rsidRPr="00E354BF">
        <w:rPr>
          <w:sz w:val="27"/>
          <w:rtl/>
        </w:rPr>
        <w:t xml:space="preserve"> عن الرضا</w:t>
      </w:r>
      <w:r w:rsidR="0079584A" w:rsidRPr="00E354BF">
        <w:rPr>
          <w:rFonts w:cs="Mosawi"/>
          <w:sz w:val="27"/>
          <w:szCs w:val="26"/>
          <w:rtl/>
        </w:rPr>
        <w:t>×</w:t>
      </w:r>
      <w:r w:rsidRPr="00E354BF">
        <w:rPr>
          <w:rFonts w:hint="cs"/>
          <w:sz w:val="27"/>
          <w:rtl/>
        </w:rPr>
        <w:t>،</w:t>
      </w:r>
      <w:r w:rsidRPr="00E354BF">
        <w:rPr>
          <w:sz w:val="27"/>
          <w:rtl/>
        </w:rPr>
        <w:t xml:space="preserve"> قال: سألته عن الزكاة هل توضع في</w:t>
      </w:r>
      <w:r w:rsidR="00E44217" w:rsidRPr="00E354BF">
        <w:rPr>
          <w:rFonts w:hint="cs"/>
          <w:sz w:val="27"/>
          <w:rtl/>
        </w:rPr>
        <w:t xml:space="preserve"> </w:t>
      </w:r>
      <w:r w:rsidRPr="00E354BF">
        <w:rPr>
          <w:sz w:val="27"/>
          <w:rtl/>
        </w:rPr>
        <w:t>م</w:t>
      </w:r>
      <w:r w:rsidR="00E44217" w:rsidRPr="00E354BF">
        <w:rPr>
          <w:rFonts w:hint="cs"/>
          <w:sz w:val="27"/>
          <w:rtl/>
        </w:rPr>
        <w:t>َ</w:t>
      </w:r>
      <w:r w:rsidRPr="00E354BF">
        <w:rPr>
          <w:sz w:val="27"/>
          <w:rtl/>
        </w:rPr>
        <w:t>ن</w:t>
      </w:r>
      <w:r w:rsidR="00E44217" w:rsidRPr="00E354BF">
        <w:rPr>
          <w:rFonts w:hint="cs"/>
          <w:sz w:val="27"/>
          <w:rtl/>
        </w:rPr>
        <w:t>ْ</w:t>
      </w:r>
      <w:r w:rsidRPr="00E354BF">
        <w:rPr>
          <w:sz w:val="27"/>
          <w:rtl/>
        </w:rPr>
        <w:t xml:space="preserve"> لا يعرف؟ قال: «لا، ولا زكاة الفطرة»</w:t>
      </w:r>
      <w:r w:rsidRPr="00E354BF">
        <w:rPr>
          <w:sz w:val="27"/>
          <w:vertAlign w:val="superscript"/>
          <w:rtl/>
        </w:rPr>
        <w:t>(</w:t>
      </w:r>
      <w:r w:rsidRPr="00E354BF">
        <w:rPr>
          <w:sz w:val="27"/>
          <w:vertAlign w:val="superscript"/>
          <w:rtl/>
        </w:rPr>
        <w:endnoteReference w:id="104"/>
      </w:r>
      <w:r w:rsidRPr="00E354BF">
        <w:rPr>
          <w:sz w:val="27"/>
          <w:vertAlign w:val="superscript"/>
          <w:rtl/>
        </w:rPr>
        <w:t>)</w:t>
      </w:r>
      <w:r w:rsidRPr="00E354BF">
        <w:rPr>
          <w:sz w:val="27"/>
          <w:rtl/>
        </w:rPr>
        <w:t>. وذلك أنّ المراد بم</w:t>
      </w:r>
      <w:r w:rsidR="00E44217" w:rsidRPr="00E354BF">
        <w:rPr>
          <w:rFonts w:hint="cs"/>
          <w:sz w:val="27"/>
          <w:rtl/>
        </w:rPr>
        <w:t>َ</w:t>
      </w:r>
      <w:r w:rsidRPr="00E354BF">
        <w:rPr>
          <w:sz w:val="27"/>
          <w:rtl/>
        </w:rPr>
        <w:t>ن</w:t>
      </w:r>
      <w:r w:rsidR="00E44217" w:rsidRPr="00E354BF">
        <w:rPr>
          <w:rFonts w:hint="cs"/>
          <w:sz w:val="27"/>
          <w:rtl/>
        </w:rPr>
        <w:t>ْ</w:t>
      </w:r>
      <w:r w:rsidRPr="00E354BF">
        <w:rPr>
          <w:sz w:val="27"/>
          <w:rtl/>
        </w:rPr>
        <w:t xml:space="preserve"> لا يعرف </w:t>
      </w:r>
      <w:r w:rsidRPr="00E354BF">
        <w:rPr>
          <w:rFonts w:hint="cs"/>
          <w:sz w:val="27"/>
          <w:rtl/>
        </w:rPr>
        <w:t xml:space="preserve">هو </w:t>
      </w:r>
      <w:r w:rsidRPr="00E354BF">
        <w:rPr>
          <w:sz w:val="27"/>
          <w:rtl/>
        </w:rPr>
        <w:t>ذاك الذي لا يعرف أمر الو</w:t>
      </w:r>
      <w:r w:rsidR="00E44217" w:rsidRPr="00E354BF">
        <w:rPr>
          <w:sz w:val="27"/>
          <w:rtl/>
        </w:rPr>
        <w:t>لاية والإمامة، فيكون الخبر دالا</w:t>
      </w:r>
      <w:r w:rsidR="00E44217" w:rsidRPr="00E354BF">
        <w:rPr>
          <w:rFonts w:hint="cs"/>
          <w:sz w:val="27"/>
          <w:rtl/>
        </w:rPr>
        <w:t>ًّ</w:t>
      </w:r>
      <w:r w:rsidRPr="00E354BF">
        <w:rPr>
          <w:sz w:val="27"/>
          <w:rtl/>
        </w:rPr>
        <w:t xml:space="preserve"> على عدم </w:t>
      </w:r>
      <w:r w:rsidR="00E44217" w:rsidRPr="00E354BF">
        <w:rPr>
          <w:rFonts w:hint="cs"/>
          <w:sz w:val="27"/>
          <w:rtl/>
        </w:rPr>
        <w:t xml:space="preserve">جواز </w:t>
      </w:r>
      <w:r w:rsidRPr="00E354BF">
        <w:rPr>
          <w:sz w:val="27"/>
          <w:rtl/>
        </w:rPr>
        <w:t>إعطاء الزكاة لغير ال</w:t>
      </w:r>
      <w:r w:rsidR="00C420A4" w:rsidRPr="00E354BF">
        <w:rPr>
          <w:sz w:val="27"/>
          <w:rtl/>
        </w:rPr>
        <w:t>شيعيّ</w:t>
      </w:r>
      <w:r w:rsidRPr="00E354BF">
        <w:rPr>
          <w:sz w:val="27"/>
          <w:rtl/>
        </w:rPr>
        <w:t>.</w:t>
      </w:r>
    </w:p>
    <w:p w:rsidR="00003428" w:rsidRPr="00E354BF" w:rsidRDefault="00003428" w:rsidP="00A52B7F">
      <w:pPr>
        <w:rPr>
          <w:sz w:val="27"/>
          <w:rtl/>
        </w:rPr>
      </w:pPr>
      <w:r w:rsidRPr="00E354BF">
        <w:rPr>
          <w:sz w:val="27"/>
          <w:rtl/>
        </w:rPr>
        <w:t>لكن</w:t>
      </w:r>
      <w:r w:rsidR="00E44217" w:rsidRPr="00E354BF">
        <w:rPr>
          <w:rFonts w:hint="cs"/>
          <w:sz w:val="27"/>
          <w:rtl/>
        </w:rPr>
        <w:t>ْ</w:t>
      </w:r>
      <w:r w:rsidRPr="00E354BF">
        <w:rPr>
          <w:sz w:val="27"/>
          <w:rtl/>
        </w:rPr>
        <w:t xml:space="preserve"> ثم</w:t>
      </w:r>
      <w:r w:rsidRPr="00E354BF">
        <w:rPr>
          <w:rFonts w:hint="cs"/>
          <w:sz w:val="27"/>
          <w:rtl/>
        </w:rPr>
        <w:t>ّ</w:t>
      </w:r>
      <w:r w:rsidRPr="00E354BF">
        <w:rPr>
          <w:sz w:val="27"/>
          <w:rtl/>
        </w:rPr>
        <w:t>ة احتمال في أن يكون المراد هنا م</w:t>
      </w:r>
      <w:r w:rsidR="00E44217" w:rsidRPr="00E354BF">
        <w:rPr>
          <w:rFonts w:hint="cs"/>
          <w:sz w:val="27"/>
          <w:rtl/>
        </w:rPr>
        <w:t>َ</w:t>
      </w:r>
      <w:r w:rsidRPr="00E354BF">
        <w:rPr>
          <w:sz w:val="27"/>
          <w:rtl/>
        </w:rPr>
        <w:t>ن</w:t>
      </w:r>
      <w:r w:rsidR="00E44217" w:rsidRPr="00E354BF">
        <w:rPr>
          <w:rFonts w:hint="cs"/>
          <w:sz w:val="27"/>
          <w:rtl/>
        </w:rPr>
        <w:t>ْ</w:t>
      </w:r>
      <w:r w:rsidRPr="00E354BF">
        <w:rPr>
          <w:sz w:val="27"/>
          <w:rtl/>
        </w:rPr>
        <w:t xml:space="preserve"> لا يعرف الدافع</w:t>
      </w:r>
      <w:r w:rsidRPr="00E354BF">
        <w:rPr>
          <w:rFonts w:hint="cs"/>
          <w:sz w:val="27"/>
          <w:rtl/>
        </w:rPr>
        <w:t>ُ</w:t>
      </w:r>
      <w:r w:rsidRPr="00E354BF">
        <w:rPr>
          <w:sz w:val="27"/>
          <w:rtl/>
        </w:rPr>
        <w:t xml:space="preserve"> حال</w:t>
      </w:r>
      <w:r w:rsidRPr="00E354BF">
        <w:rPr>
          <w:rFonts w:hint="cs"/>
          <w:sz w:val="27"/>
          <w:rtl/>
        </w:rPr>
        <w:t>َ</w:t>
      </w:r>
      <w:r w:rsidRPr="00E354BF">
        <w:rPr>
          <w:sz w:val="27"/>
          <w:rtl/>
        </w:rPr>
        <w:t>ه</w:t>
      </w:r>
      <w:r w:rsidR="00E44217" w:rsidRPr="00E354BF">
        <w:rPr>
          <w:rFonts w:hint="cs"/>
          <w:sz w:val="27"/>
          <w:rtl/>
        </w:rPr>
        <w:t>،</w:t>
      </w:r>
      <w:r w:rsidRPr="00E354BF">
        <w:rPr>
          <w:sz w:val="27"/>
          <w:rtl/>
        </w:rPr>
        <w:t xml:space="preserve"> وأن</w:t>
      </w:r>
      <w:r w:rsidRPr="00E354BF">
        <w:rPr>
          <w:rFonts w:hint="cs"/>
          <w:sz w:val="27"/>
          <w:rtl/>
        </w:rPr>
        <w:t>ّ</w:t>
      </w:r>
      <w:r w:rsidRPr="00E354BF">
        <w:rPr>
          <w:sz w:val="27"/>
          <w:rtl/>
        </w:rPr>
        <w:t>ه مستحقّ</w:t>
      </w:r>
      <w:r w:rsidR="00E44217" w:rsidRPr="00E354BF">
        <w:rPr>
          <w:rFonts w:hint="cs"/>
          <w:sz w:val="27"/>
          <w:rtl/>
        </w:rPr>
        <w:t>ٌ</w:t>
      </w:r>
      <w:r w:rsidRPr="00E354BF">
        <w:rPr>
          <w:sz w:val="27"/>
          <w:rtl/>
        </w:rPr>
        <w:t xml:space="preserve"> للزكاة أم لا، وإن</w:t>
      </w:r>
      <w:r w:rsidR="00E44217" w:rsidRPr="00E354BF">
        <w:rPr>
          <w:rFonts w:hint="cs"/>
          <w:sz w:val="27"/>
          <w:rtl/>
        </w:rPr>
        <w:t>ْ</w:t>
      </w:r>
      <w:r w:rsidRPr="00E354BF">
        <w:rPr>
          <w:sz w:val="27"/>
          <w:rtl/>
        </w:rPr>
        <w:t xml:space="preserve"> كان الاحتمال الأقرب هو المعن</w:t>
      </w:r>
      <w:r w:rsidRPr="00E354BF">
        <w:rPr>
          <w:rFonts w:hint="cs"/>
          <w:sz w:val="27"/>
          <w:rtl/>
        </w:rPr>
        <w:t>ى</w:t>
      </w:r>
      <w:r w:rsidRPr="00E354BF">
        <w:rPr>
          <w:sz w:val="27"/>
          <w:rtl/>
        </w:rPr>
        <w:t xml:space="preserve"> الأوّل.</w:t>
      </w:r>
    </w:p>
    <w:p w:rsidR="00003428" w:rsidRPr="00E354BF" w:rsidRDefault="00003428" w:rsidP="00A52B7F">
      <w:pPr>
        <w:rPr>
          <w:sz w:val="27"/>
          <w:rtl/>
        </w:rPr>
      </w:pPr>
      <w:r w:rsidRPr="00E354BF">
        <w:rPr>
          <w:b/>
          <w:bCs/>
          <w:sz w:val="27"/>
          <w:rtl/>
        </w:rPr>
        <w:t>2ـ صحيحة علي</w:t>
      </w:r>
      <w:r w:rsidR="00E44217" w:rsidRPr="00E354BF">
        <w:rPr>
          <w:rFonts w:hint="cs"/>
          <w:b/>
          <w:bCs/>
          <w:sz w:val="27"/>
          <w:rtl/>
        </w:rPr>
        <w:t>ّ</w:t>
      </w:r>
      <w:r w:rsidRPr="00E354BF">
        <w:rPr>
          <w:b/>
          <w:bCs/>
          <w:sz w:val="27"/>
          <w:rtl/>
        </w:rPr>
        <w:t xml:space="preserve"> بن سويد،</w:t>
      </w:r>
      <w:r w:rsidRPr="00E354BF">
        <w:rPr>
          <w:sz w:val="27"/>
          <w:rtl/>
        </w:rPr>
        <w:t xml:space="preserve"> عن أبي الحسن موسى الكاظم</w:t>
      </w:r>
      <w:r w:rsidR="0079584A" w:rsidRPr="00E354BF">
        <w:rPr>
          <w:rFonts w:cs="Mosawi"/>
          <w:sz w:val="27"/>
          <w:szCs w:val="26"/>
          <w:rtl/>
        </w:rPr>
        <w:t>×</w:t>
      </w:r>
      <w:r w:rsidRPr="00E354BF">
        <w:rPr>
          <w:sz w:val="27"/>
          <w:rtl/>
        </w:rPr>
        <w:t xml:space="preserve"> </w:t>
      </w:r>
      <w:r w:rsidRPr="00E354BF">
        <w:rPr>
          <w:rFonts w:hint="cs"/>
          <w:sz w:val="27"/>
          <w:rtl/>
        </w:rPr>
        <w:t xml:space="preserve">ـ </w:t>
      </w:r>
      <w:r w:rsidRPr="00E354BF">
        <w:rPr>
          <w:sz w:val="27"/>
          <w:rtl/>
        </w:rPr>
        <w:t>في أجوبته لمسائل علي</w:t>
      </w:r>
      <w:r w:rsidR="00E44217" w:rsidRPr="00E354BF">
        <w:rPr>
          <w:rFonts w:hint="cs"/>
          <w:sz w:val="27"/>
          <w:rtl/>
        </w:rPr>
        <w:t>ّ</w:t>
      </w:r>
      <w:r w:rsidRPr="00E354BF">
        <w:rPr>
          <w:sz w:val="27"/>
          <w:rtl/>
        </w:rPr>
        <w:t xml:space="preserve"> بن سويد</w:t>
      </w:r>
      <w:r w:rsidRPr="00E354BF">
        <w:rPr>
          <w:rFonts w:hint="cs"/>
          <w:sz w:val="27"/>
          <w:rtl/>
        </w:rPr>
        <w:t xml:space="preserve"> ـ</w:t>
      </w:r>
      <w:r w:rsidR="001A1F08" w:rsidRPr="00E354BF">
        <w:rPr>
          <w:rFonts w:hint="cs"/>
          <w:sz w:val="27"/>
          <w:rtl/>
        </w:rPr>
        <w:t>.</w:t>
      </w:r>
      <w:r w:rsidRPr="00E354BF">
        <w:rPr>
          <w:sz w:val="27"/>
          <w:rtl/>
        </w:rPr>
        <w:t xml:space="preserve"> ومم</w:t>
      </w:r>
      <w:r w:rsidR="00E44217" w:rsidRPr="00E354BF">
        <w:rPr>
          <w:rFonts w:hint="cs"/>
          <w:sz w:val="27"/>
          <w:rtl/>
        </w:rPr>
        <w:t>ّ</w:t>
      </w:r>
      <w:r w:rsidRPr="00E354BF">
        <w:rPr>
          <w:sz w:val="27"/>
          <w:rtl/>
        </w:rPr>
        <w:t>ا جاء فيها: «... وسألت عن الزكاة فيهم</w:t>
      </w:r>
      <w:r w:rsidRPr="00E354BF">
        <w:rPr>
          <w:rFonts w:hint="cs"/>
          <w:sz w:val="27"/>
          <w:rtl/>
        </w:rPr>
        <w:t>،</w:t>
      </w:r>
      <w:r w:rsidRPr="00E354BF">
        <w:rPr>
          <w:sz w:val="27"/>
          <w:rtl/>
        </w:rPr>
        <w:t xml:space="preserve"> </w:t>
      </w:r>
      <w:r w:rsidRPr="00E354BF">
        <w:rPr>
          <w:rFonts w:hint="cs"/>
          <w:sz w:val="27"/>
          <w:rtl/>
        </w:rPr>
        <w:t>فما</w:t>
      </w:r>
      <w:r w:rsidRPr="00E354BF">
        <w:rPr>
          <w:sz w:val="27"/>
          <w:rtl/>
        </w:rPr>
        <w:t xml:space="preserve"> كان من الزكاة فأنتم أحقّ به؛ لأن</w:t>
      </w:r>
      <w:r w:rsidRPr="00E354BF">
        <w:rPr>
          <w:rFonts w:hint="cs"/>
          <w:sz w:val="27"/>
          <w:rtl/>
        </w:rPr>
        <w:t>ّ</w:t>
      </w:r>
      <w:r w:rsidRPr="00E354BF">
        <w:rPr>
          <w:sz w:val="27"/>
          <w:rtl/>
        </w:rPr>
        <w:t>ا قد أحللنا ذلك لكم</w:t>
      </w:r>
      <w:r w:rsidR="00E44217" w:rsidRPr="00E354BF">
        <w:rPr>
          <w:rFonts w:hint="cs"/>
          <w:sz w:val="27"/>
          <w:rtl/>
        </w:rPr>
        <w:t>،</w:t>
      </w:r>
      <w:r w:rsidRPr="00E354BF">
        <w:rPr>
          <w:sz w:val="27"/>
          <w:rtl/>
        </w:rPr>
        <w:t xml:space="preserve"> م</w:t>
      </w:r>
      <w:r w:rsidR="00E44217" w:rsidRPr="00E354BF">
        <w:rPr>
          <w:rFonts w:hint="cs"/>
          <w:sz w:val="27"/>
          <w:rtl/>
        </w:rPr>
        <w:t>َ</w:t>
      </w:r>
      <w:r w:rsidRPr="00E354BF">
        <w:rPr>
          <w:sz w:val="27"/>
          <w:rtl/>
        </w:rPr>
        <w:t>ن</w:t>
      </w:r>
      <w:r w:rsidR="00E44217" w:rsidRPr="00E354BF">
        <w:rPr>
          <w:rFonts w:hint="cs"/>
          <w:sz w:val="27"/>
          <w:rtl/>
        </w:rPr>
        <w:t>ْ</w:t>
      </w:r>
      <w:r w:rsidRPr="00E354BF">
        <w:rPr>
          <w:sz w:val="27"/>
          <w:rtl/>
        </w:rPr>
        <w:t xml:space="preserve"> كان منكم وأين كان</w:t>
      </w:r>
      <w:r w:rsidR="00E44217" w:rsidRPr="00E354BF">
        <w:rPr>
          <w:rFonts w:hint="cs"/>
          <w:sz w:val="27"/>
          <w:rtl/>
        </w:rPr>
        <w:t>.</w:t>
      </w:r>
      <w:r w:rsidRPr="00E354BF">
        <w:rPr>
          <w:sz w:val="27"/>
          <w:rtl/>
        </w:rPr>
        <w:t>..»</w:t>
      </w:r>
      <w:r w:rsidRPr="00E354BF">
        <w:rPr>
          <w:sz w:val="27"/>
          <w:vertAlign w:val="superscript"/>
          <w:rtl/>
        </w:rPr>
        <w:t>(</w:t>
      </w:r>
      <w:r w:rsidRPr="00E354BF">
        <w:rPr>
          <w:sz w:val="27"/>
          <w:vertAlign w:val="superscript"/>
          <w:rtl/>
        </w:rPr>
        <w:endnoteReference w:id="105"/>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فالرواية كأن</w:t>
      </w:r>
      <w:r w:rsidR="00E44217" w:rsidRPr="00E354BF">
        <w:rPr>
          <w:rFonts w:hint="cs"/>
          <w:sz w:val="27"/>
          <w:rtl/>
        </w:rPr>
        <w:t>ّ</w:t>
      </w:r>
      <w:r w:rsidRPr="00E354BF">
        <w:rPr>
          <w:sz w:val="27"/>
          <w:rtl/>
        </w:rPr>
        <w:t>ها ت</w:t>
      </w:r>
      <w:r w:rsidRPr="00E354BF">
        <w:rPr>
          <w:rFonts w:hint="cs"/>
          <w:sz w:val="27"/>
          <w:rtl/>
        </w:rPr>
        <w:t>ص</w:t>
      </w:r>
      <w:r w:rsidRPr="00E354BF">
        <w:rPr>
          <w:sz w:val="27"/>
          <w:rtl/>
        </w:rPr>
        <w:t>رف عن وضع الزكاة في غير أهل الولاية، وتجعلها لأهل الولاية</w:t>
      </w:r>
      <w:r w:rsidRPr="00E354BF">
        <w:rPr>
          <w:rFonts w:hint="cs"/>
          <w:sz w:val="27"/>
          <w:rtl/>
        </w:rPr>
        <w:t xml:space="preserve"> </w:t>
      </w:r>
      <w:r w:rsidR="00015A29" w:rsidRPr="00E354BF">
        <w:rPr>
          <w:rFonts w:hint="cs"/>
          <w:sz w:val="27"/>
          <w:rtl/>
        </w:rPr>
        <w:t>خاصّ</w:t>
      </w:r>
      <w:r w:rsidRPr="00E354BF">
        <w:rPr>
          <w:rFonts w:hint="cs"/>
          <w:sz w:val="27"/>
          <w:rtl/>
        </w:rPr>
        <w:t>ة</w:t>
      </w:r>
      <w:r w:rsidRPr="00E354BF">
        <w:rPr>
          <w:sz w:val="27"/>
          <w:rtl/>
        </w:rPr>
        <w:t>.</w:t>
      </w:r>
    </w:p>
    <w:p w:rsidR="00003428" w:rsidRPr="00E354BF" w:rsidRDefault="00003428" w:rsidP="00A52B7F">
      <w:pPr>
        <w:rPr>
          <w:b/>
          <w:bCs/>
          <w:sz w:val="27"/>
          <w:rtl/>
        </w:rPr>
      </w:pPr>
      <w:r w:rsidRPr="00E354BF">
        <w:rPr>
          <w:b/>
          <w:bCs/>
          <w:sz w:val="27"/>
          <w:rtl/>
        </w:rPr>
        <w:t>لكن</w:t>
      </w:r>
      <w:r w:rsidR="00E44217" w:rsidRPr="00E354BF">
        <w:rPr>
          <w:rFonts w:hint="cs"/>
          <w:b/>
          <w:bCs/>
          <w:sz w:val="27"/>
          <w:rtl/>
        </w:rPr>
        <w:t>ْ</w:t>
      </w:r>
      <w:r w:rsidRPr="00E354BF">
        <w:rPr>
          <w:b/>
          <w:bCs/>
          <w:sz w:val="27"/>
          <w:rtl/>
        </w:rPr>
        <w:t xml:space="preserve"> ثمّ</w:t>
      </w:r>
      <w:r w:rsidRPr="00E354BF">
        <w:rPr>
          <w:rFonts w:hint="cs"/>
          <w:b/>
          <w:bCs/>
          <w:sz w:val="27"/>
          <w:rtl/>
        </w:rPr>
        <w:t>ة</w:t>
      </w:r>
      <w:r w:rsidRPr="00E354BF">
        <w:rPr>
          <w:b/>
          <w:bCs/>
          <w:sz w:val="27"/>
          <w:rtl/>
        </w:rPr>
        <w:t xml:space="preserve"> احتم</w:t>
      </w:r>
      <w:r w:rsidRPr="00E354BF">
        <w:rPr>
          <w:rFonts w:hint="cs"/>
          <w:b/>
          <w:bCs/>
          <w:sz w:val="27"/>
          <w:rtl/>
        </w:rPr>
        <w:t>ا</w:t>
      </w:r>
      <w:r w:rsidRPr="00E354BF">
        <w:rPr>
          <w:b/>
          <w:bCs/>
          <w:sz w:val="27"/>
          <w:rtl/>
        </w:rPr>
        <w:t>لات في تفسير هذه الرواية</w:t>
      </w:r>
      <w:r w:rsidRPr="00E354BF">
        <w:rPr>
          <w:rFonts w:hint="cs"/>
          <w:b/>
          <w:bCs/>
          <w:sz w:val="27"/>
          <w:rtl/>
        </w:rPr>
        <w:t>،</w:t>
      </w:r>
      <w:r w:rsidRPr="00E354BF">
        <w:rPr>
          <w:b/>
          <w:bCs/>
          <w:sz w:val="27"/>
          <w:rtl/>
        </w:rPr>
        <w:t xml:space="preserve"> وهي:</w:t>
      </w:r>
    </w:p>
    <w:p w:rsidR="00003428" w:rsidRPr="00E354BF" w:rsidRDefault="00003428" w:rsidP="00A52B7F">
      <w:pPr>
        <w:rPr>
          <w:sz w:val="27"/>
          <w:rtl/>
        </w:rPr>
      </w:pPr>
      <w:r w:rsidRPr="00E354BF">
        <w:rPr>
          <w:b/>
          <w:bCs/>
          <w:sz w:val="27"/>
          <w:rtl/>
        </w:rPr>
        <w:lastRenderedPageBreak/>
        <w:t>الاحتمال الأول:</w:t>
      </w:r>
      <w:r w:rsidRPr="00E354BF">
        <w:rPr>
          <w:sz w:val="27"/>
          <w:rtl/>
        </w:rPr>
        <w:t xml:space="preserve"> أن</w:t>
      </w:r>
      <w:r w:rsidRPr="00E354BF">
        <w:rPr>
          <w:rFonts w:hint="cs"/>
          <w:sz w:val="27"/>
          <w:rtl/>
        </w:rPr>
        <w:t>ّ</w:t>
      </w:r>
      <w:r w:rsidRPr="00E354BF">
        <w:rPr>
          <w:sz w:val="27"/>
          <w:rtl/>
        </w:rPr>
        <w:t xml:space="preserve"> المراد جواز الشراء منهم والتعامل معهم وفي أموالهم الزكاة</w:t>
      </w:r>
      <w:r w:rsidRPr="00E354BF">
        <w:rPr>
          <w:rFonts w:hint="cs"/>
          <w:sz w:val="27"/>
          <w:rtl/>
        </w:rPr>
        <w:t>،</w:t>
      </w:r>
      <w:r w:rsidRPr="00E354BF">
        <w:rPr>
          <w:sz w:val="27"/>
          <w:rtl/>
        </w:rPr>
        <w:t xml:space="preserve"> فيكون ذلك بمثابة نصوص التحليل الواردة في باب الخمس</w:t>
      </w:r>
      <w:r w:rsidRPr="00E354BF">
        <w:rPr>
          <w:sz w:val="27"/>
          <w:vertAlign w:val="superscript"/>
          <w:rtl/>
        </w:rPr>
        <w:t>(</w:t>
      </w:r>
      <w:r w:rsidRPr="00E354BF">
        <w:rPr>
          <w:sz w:val="27"/>
          <w:vertAlign w:val="superscript"/>
          <w:rtl/>
        </w:rPr>
        <w:endnoteReference w:id="106"/>
      </w:r>
      <w:r w:rsidRPr="00E354BF">
        <w:rPr>
          <w:sz w:val="27"/>
          <w:vertAlign w:val="superscript"/>
          <w:rtl/>
        </w:rPr>
        <w:t>)</w:t>
      </w:r>
      <w:r w:rsidRPr="00E354BF">
        <w:rPr>
          <w:sz w:val="27"/>
          <w:rtl/>
        </w:rPr>
        <w:t>. وبناءً عليه يكون معنى كلمة «فيهم» أي الزكاة التي ما</w:t>
      </w:r>
      <w:r w:rsidRPr="00E354BF">
        <w:rPr>
          <w:rFonts w:hint="cs"/>
          <w:sz w:val="27"/>
          <w:rtl/>
        </w:rPr>
        <w:t xml:space="preserve"> </w:t>
      </w:r>
      <w:r w:rsidRPr="00E354BF">
        <w:rPr>
          <w:sz w:val="27"/>
          <w:rtl/>
        </w:rPr>
        <w:t>تزال موجودة</w:t>
      </w:r>
      <w:r w:rsidRPr="00E354BF">
        <w:rPr>
          <w:rFonts w:hint="cs"/>
          <w:sz w:val="27"/>
          <w:rtl/>
        </w:rPr>
        <w:t>ً</w:t>
      </w:r>
      <w:r w:rsidRPr="00E354BF">
        <w:rPr>
          <w:sz w:val="27"/>
          <w:rtl/>
        </w:rPr>
        <w:t xml:space="preserve"> في أموالهم</w:t>
      </w:r>
      <w:r w:rsidR="00E44217" w:rsidRPr="00E354BF">
        <w:rPr>
          <w:rFonts w:hint="cs"/>
          <w:sz w:val="27"/>
          <w:rtl/>
        </w:rPr>
        <w:t>.</w:t>
      </w:r>
      <w:r w:rsidRPr="00E354BF">
        <w:rPr>
          <w:sz w:val="27"/>
          <w:rtl/>
        </w:rPr>
        <w:t xml:space="preserve"> وكأن</w:t>
      </w:r>
      <w:r w:rsidRPr="00E354BF">
        <w:rPr>
          <w:rFonts w:hint="cs"/>
          <w:sz w:val="27"/>
          <w:rtl/>
        </w:rPr>
        <w:t>ّ</w:t>
      </w:r>
      <w:r w:rsidRPr="00E354BF">
        <w:rPr>
          <w:sz w:val="27"/>
          <w:rtl/>
        </w:rPr>
        <w:t xml:space="preserve"> ال</w:t>
      </w:r>
      <w:r w:rsidRPr="00E354BF">
        <w:rPr>
          <w:rFonts w:hint="cs"/>
          <w:sz w:val="27"/>
          <w:rtl/>
        </w:rPr>
        <w:t>إ</w:t>
      </w:r>
      <w:r w:rsidRPr="00E354BF">
        <w:rPr>
          <w:sz w:val="27"/>
          <w:rtl/>
        </w:rPr>
        <w:t>مام</w:t>
      </w:r>
      <w:r w:rsidR="00E44217" w:rsidRPr="00E354BF">
        <w:rPr>
          <w:rFonts w:hint="cs"/>
          <w:sz w:val="27"/>
          <w:rtl/>
        </w:rPr>
        <w:t>؛</w:t>
      </w:r>
      <w:r w:rsidRPr="00E354BF">
        <w:rPr>
          <w:sz w:val="27"/>
          <w:rtl/>
        </w:rPr>
        <w:t xml:space="preserve"> باعتباره ولي</w:t>
      </w:r>
      <w:r w:rsidRPr="00E354BF">
        <w:rPr>
          <w:rFonts w:hint="cs"/>
          <w:sz w:val="27"/>
          <w:rtl/>
        </w:rPr>
        <w:t>ّ</w:t>
      </w:r>
      <w:r w:rsidRPr="00E354BF">
        <w:rPr>
          <w:sz w:val="27"/>
          <w:rtl/>
        </w:rPr>
        <w:t>اً على المال ال</w:t>
      </w:r>
      <w:r w:rsidR="00015A29" w:rsidRPr="00E354BF">
        <w:rPr>
          <w:sz w:val="27"/>
          <w:rtl/>
        </w:rPr>
        <w:t>عامّ</w:t>
      </w:r>
      <w:r w:rsidRPr="00E354BF">
        <w:rPr>
          <w:sz w:val="27"/>
          <w:rtl/>
        </w:rPr>
        <w:t xml:space="preserve"> يحلّ</w:t>
      </w:r>
      <w:r w:rsidR="00E44217" w:rsidRPr="00E354BF">
        <w:rPr>
          <w:rFonts w:hint="cs"/>
          <w:sz w:val="27"/>
          <w:rtl/>
        </w:rPr>
        <w:t>ِ</w:t>
      </w:r>
      <w:r w:rsidRPr="00E354BF">
        <w:rPr>
          <w:sz w:val="27"/>
          <w:rtl/>
        </w:rPr>
        <w:t>ل للشيعة هذه الأموال الزكوي</w:t>
      </w:r>
      <w:r w:rsidR="00E44217" w:rsidRPr="00E354BF">
        <w:rPr>
          <w:rFonts w:hint="cs"/>
          <w:sz w:val="27"/>
          <w:rtl/>
        </w:rPr>
        <w:t>ّ</w:t>
      </w:r>
      <w:r w:rsidRPr="00E354BF">
        <w:rPr>
          <w:sz w:val="27"/>
          <w:rtl/>
        </w:rPr>
        <w:t>ة ضمن مجموع المال الموجود في السوق؛ لأنّ ال</w:t>
      </w:r>
      <w:r w:rsidR="00C420A4" w:rsidRPr="00E354BF">
        <w:rPr>
          <w:sz w:val="27"/>
          <w:rtl/>
        </w:rPr>
        <w:t>شيعيّ</w:t>
      </w:r>
      <w:r w:rsidRPr="00E354BF">
        <w:rPr>
          <w:sz w:val="27"/>
          <w:rtl/>
        </w:rPr>
        <w:t xml:space="preserve"> أحقّ به من غيره، فأن</w:t>
      </w:r>
      <w:r w:rsidR="00E44217" w:rsidRPr="00E354BF">
        <w:rPr>
          <w:rFonts w:hint="cs"/>
          <w:sz w:val="27"/>
          <w:rtl/>
        </w:rPr>
        <w:t>ْ</w:t>
      </w:r>
      <w:r w:rsidRPr="00E354BF">
        <w:rPr>
          <w:sz w:val="27"/>
          <w:rtl/>
        </w:rPr>
        <w:t xml:space="preserve"> يصل إليه </w:t>
      </w:r>
      <w:r w:rsidRPr="00E354BF">
        <w:rPr>
          <w:rFonts w:hint="cs"/>
          <w:sz w:val="27"/>
          <w:rtl/>
        </w:rPr>
        <w:t xml:space="preserve">هذا </w:t>
      </w:r>
      <w:r w:rsidRPr="00E354BF">
        <w:rPr>
          <w:sz w:val="27"/>
          <w:rtl/>
        </w:rPr>
        <w:t>المال أفضل من أن يبقى عند الآخرين.</w:t>
      </w:r>
    </w:p>
    <w:p w:rsidR="00003428" w:rsidRPr="00E354BF" w:rsidRDefault="00003428" w:rsidP="00A52B7F">
      <w:pPr>
        <w:rPr>
          <w:sz w:val="27"/>
          <w:rtl/>
        </w:rPr>
      </w:pPr>
      <w:r w:rsidRPr="00E354BF">
        <w:rPr>
          <w:sz w:val="27"/>
          <w:rtl/>
        </w:rPr>
        <w:t>لكنّ هذا الاحتمال</w:t>
      </w:r>
      <w:r w:rsidR="00E44217" w:rsidRPr="00E354BF">
        <w:rPr>
          <w:rFonts w:hint="cs"/>
          <w:sz w:val="27"/>
          <w:rtl/>
        </w:rPr>
        <w:t>،</w:t>
      </w:r>
      <w:r w:rsidRPr="00E354BF">
        <w:rPr>
          <w:sz w:val="27"/>
          <w:rtl/>
        </w:rPr>
        <w:t xml:space="preserve"> الذي طر</w:t>
      </w:r>
      <w:r w:rsidRPr="00E354BF">
        <w:rPr>
          <w:rFonts w:hint="cs"/>
          <w:sz w:val="27"/>
          <w:rtl/>
        </w:rPr>
        <w:t>ح</w:t>
      </w:r>
      <w:r w:rsidRPr="00E354BF">
        <w:rPr>
          <w:sz w:val="27"/>
          <w:rtl/>
        </w:rPr>
        <w:t>ه المازندراني</w:t>
      </w:r>
      <w:r w:rsidR="00E44217" w:rsidRPr="00E354BF">
        <w:rPr>
          <w:rFonts w:hint="cs"/>
          <w:sz w:val="27"/>
          <w:rtl/>
        </w:rPr>
        <w:t>ّ،</w:t>
      </w:r>
      <w:r w:rsidRPr="00E354BF">
        <w:rPr>
          <w:sz w:val="27"/>
          <w:rtl/>
        </w:rPr>
        <w:t xml:space="preserve"> يبدو لي ضعيفاً؛ فإن</w:t>
      </w:r>
      <w:r w:rsidRPr="00E354BF">
        <w:rPr>
          <w:rFonts w:hint="cs"/>
          <w:sz w:val="27"/>
          <w:rtl/>
        </w:rPr>
        <w:t>ّ</w:t>
      </w:r>
      <w:r w:rsidRPr="00E354BF">
        <w:rPr>
          <w:sz w:val="27"/>
          <w:rtl/>
        </w:rPr>
        <w:t xml:space="preserve">ه لا يصحّ التعبير بكلمة «فيهم» للإشارة إلى </w:t>
      </w:r>
      <w:r w:rsidRPr="00E354BF">
        <w:rPr>
          <w:rFonts w:hint="cs"/>
          <w:sz w:val="27"/>
          <w:rtl/>
        </w:rPr>
        <w:t xml:space="preserve">المال </w:t>
      </w:r>
      <w:r w:rsidRPr="00E354BF">
        <w:rPr>
          <w:sz w:val="27"/>
          <w:rtl/>
        </w:rPr>
        <w:t>الزك</w:t>
      </w:r>
      <w:r w:rsidRPr="00E354BF">
        <w:rPr>
          <w:rFonts w:hint="cs"/>
          <w:sz w:val="27"/>
          <w:rtl/>
        </w:rPr>
        <w:t>وي</w:t>
      </w:r>
      <w:r w:rsidR="00E44217" w:rsidRPr="00E354BF">
        <w:rPr>
          <w:rFonts w:hint="cs"/>
          <w:sz w:val="27"/>
          <w:rtl/>
        </w:rPr>
        <w:t>ّ</w:t>
      </w:r>
      <w:r w:rsidRPr="00E354BF">
        <w:rPr>
          <w:sz w:val="27"/>
          <w:rtl/>
        </w:rPr>
        <w:t xml:space="preserve"> الموجود بين أموالهم</w:t>
      </w:r>
      <w:r w:rsidRPr="00E354BF">
        <w:rPr>
          <w:rFonts w:hint="cs"/>
          <w:sz w:val="27"/>
          <w:rtl/>
        </w:rPr>
        <w:t>؛</w:t>
      </w:r>
      <w:r w:rsidRPr="00E354BF">
        <w:rPr>
          <w:sz w:val="27"/>
          <w:rtl/>
        </w:rPr>
        <w:t xml:space="preserve"> </w:t>
      </w:r>
      <w:r w:rsidR="00E44217" w:rsidRPr="00E354BF">
        <w:rPr>
          <w:rFonts w:hint="cs"/>
          <w:sz w:val="27"/>
          <w:rtl/>
        </w:rPr>
        <w:t>إ</w:t>
      </w:r>
      <w:r w:rsidRPr="00E354BF">
        <w:rPr>
          <w:sz w:val="27"/>
          <w:rtl/>
        </w:rPr>
        <w:t>ذ يبدو التعبير ركيكاً لو أريد هذا المعنى</w:t>
      </w:r>
      <w:r w:rsidR="00E44217" w:rsidRPr="00E354BF">
        <w:rPr>
          <w:rFonts w:hint="cs"/>
          <w:sz w:val="27"/>
          <w:rtl/>
        </w:rPr>
        <w:t>.</w:t>
      </w:r>
      <w:r w:rsidRPr="00E354BF">
        <w:rPr>
          <w:sz w:val="27"/>
          <w:rtl/>
        </w:rPr>
        <w:t xml:space="preserve"> كما أن</w:t>
      </w:r>
      <w:r w:rsidR="00E44217" w:rsidRPr="00E354BF">
        <w:rPr>
          <w:rFonts w:hint="cs"/>
          <w:sz w:val="27"/>
          <w:rtl/>
        </w:rPr>
        <w:t>ّ</w:t>
      </w:r>
      <w:r w:rsidRPr="00E354BF">
        <w:rPr>
          <w:sz w:val="27"/>
          <w:rtl/>
        </w:rPr>
        <w:t>ه لا م</w:t>
      </w:r>
      <w:r w:rsidRPr="00E354BF">
        <w:rPr>
          <w:rFonts w:hint="cs"/>
          <w:sz w:val="27"/>
          <w:rtl/>
        </w:rPr>
        <w:t>عنى</w:t>
      </w:r>
      <w:r w:rsidRPr="00E354BF">
        <w:rPr>
          <w:sz w:val="27"/>
          <w:rtl/>
        </w:rPr>
        <w:t xml:space="preserve"> لكلمة «أنتم أحقّ به»؛ إذ ظاهرها أن</w:t>
      </w:r>
      <w:r w:rsidRPr="00E354BF">
        <w:rPr>
          <w:rFonts w:hint="cs"/>
          <w:sz w:val="27"/>
          <w:rtl/>
        </w:rPr>
        <w:t>ّ</w:t>
      </w:r>
      <w:r w:rsidRPr="00E354BF">
        <w:rPr>
          <w:sz w:val="27"/>
          <w:rtl/>
        </w:rPr>
        <w:t xml:space="preserve"> شيئاً ما سيكون ال</w:t>
      </w:r>
      <w:r w:rsidR="00C420A4" w:rsidRPr="00E354BF">
        <w:rPr>
          <w:sz w:val="27"/>
          <w:rtl/>
        </w:rPr>
        <w:t>شيعيّ</w:t>
      </w:r>
      <w:r w:rsidRPr="00E354BF">
        <w:rPr>
          <w:sz w:val="27"/>
          <w:rtl/>
        </w:rPr>
        <w:t xml:space="preserve"> أحقّ به من غيره</w:t>
      </w:r>
      <w:r w:rsidR="00E44217" w:rsidRPr="00E354BF">
        <w:rPr>
          <w:rFonts w:hint="cs"/>
          <w:sz w:val="27"/>
          <w:rtl/>
        </w:rPr>
        <w:t>.</w:t>
      </w:r>
      <w:r w:rsidRPr="00E354BF">
        <w:rPr>
          <w:sz w:val="27"/>
          <w:rtl/>
        </w:rPr>
        <w:t xml:space="preserve"> ولو فرضنا أن</w:t>
      </w:r>
      <w:r w:rsidRPr="00E354BF">
        <w:rPr>
          <w:rFonts w:hint="cs"/>
          <w:sz w:val="27"/>
          <w:rtl/>
        </w:rPr>
        <w:t>ّ</w:t>
      </w:r>
      <w:r w:rsidRPr="00E354BF">
        <w:rPr>
          <w:sz w:val="27"/>
          <w:rtl/>
        </w:rPr>
        <w:t xml:space="preserve"> الحديث عن المال عبر حركة </w:t>
      </w:r>
      <w:r w:rsidRPr="00E354BF">
        <w:rPr>
          <w:rFonts w:hint="cs"/>
          <w:sz w:val="27"/>
          <w:rtl/>
        </w:rPr>
        <w:t>ال</w:t>
      </w:r>
      <w:r w:rsidRPr="00E354BF">
        <w:rPr>
          <w:sz w:val="27"/>
          <w:rtl/>
        </w:rPr>
        <w:t>تجارة والمعاملات لم يكن معنى للأ</w:t>
      </w:r>
      <w:r w:rsidRPr="00E354BF">
        <w:rPr>
          <w:rFonts w:hint="cs"/>
          <w:sz w:val="27"/>
          <w:rtl/>
        </w:rPr>
        <w:t>حق</w:t>
      </w:r>
      <w:r w:rsidR="00E44217" w:rsidRPr="00E354BF">
        <w:rPr>
          <w:rFonts w:hint="cs"/>
          <w:sz w:val="27"/>
          <w:rtl/>
        </w:rPr>
        <w:t>ّ</w:t>
      </w:r>
      <w:r w:rsidRPr="00E354BF">
        <w:rPr>
          <w:rFonts w:hint="cs"/>
          <w:sz w:val="27"/>
          <w:rtl/>
        </w:rPr>
        <w:t>يّة؛</w:t>
      </w:r>
      <w:r w:rsidRPr="00E354BF">
        <w:rPr>
          <w:sz w:val="27"/>
          <w:rtl/>
        </w:rPr>
        <w:t xml:space="preserve"> لأن</w:t>
      </w:r>
      <w:r w:rsidRPr="00E354BF">
        <w:rPr>
          <w:rFonts w:hint="cs"/>
          <w:sz w:val="27"/>
          <w:rtl/>
        </w:rPr>
        <w:t>ّ</w:t>
      </w:r>
      <w:r w:rsidRPr="00E354BF">
        <w:rPr>
          <w:sz w:val="27"/>
          <w:rtl/>
        </w:rPr>
        <w:t xml:space="preserve"> المفروض </w:t>
      </w:r>
      <w:r w:rsidRPr="00E354BF">
        <w:rPr>
          <w:rFonts w:hint="cs"/>
          <w:sz w:val="27"/>
          <w:rtl/>
        </w:rPr>
        <w:t>أ</w:t>
      </w:r>
      <w:r w:rsidRPr="00E354BF">
        <w:rPr>
          <w:sz w:val="27"/>
          <w:rtl/>
        </w:rPr>
        <w:t>ن</w:t>
      </w:r>
      <w:r w:rsidR="00E44217" w:rsidRPr="00E354BF">
        <w:rPr>
          <w:rFonts w:hint="cs"/>
          <w:sz w:val="27"/>
          <w:rtl/>
        </w:rPr>
        <w:t>ّ</w:t>
      </w:r>
      <w:r w:rsidRPr="00E354BF">
        <w:rPr>
          <w:sz w:val="27"/>
          <w:rtl/>
        </w:rPr>
        <w:t>ه دفع في مقابله شيئاً كما تستدعيه التجارة، فهو ما</w:t>
      </w:r>
      <w:r w:rsidR="00E44217" w:rsidRPr="00E354BF">
        <w:rPr>
          <w:rFonts w:hint="cs"/>
          <w:sz w:val="27"/>
          <w:rtl/>
        </w:rPr>
        <w:t xml:space="preserve"> </w:t>
      </w:r>
      <w:r w:rsidRPr="00E354BF">
        <w:rPr>
          <w:sz w:val="27"/>
          <w:rtl/>
        </w:rPr>
        <w:t>زال متساوي النسبة إلى الطرفين</w:t>
      </w:r>
      <w:r w:rsidRPr="00E354BF">
        <w:rPr>
          <w:rFonts w:hint="cs"/>
          <w:sz w:val="27"/>
          <w:rtl/>
        </w:rPr>
        <w:t>،</w:t>
      </w:r>
      <w:r w:rsidRPr="00E354BF">
        <w:rPr>
          <w:sz w:val="27"/>
          <w:rtl/>
        </w:rPr>
        <w:t xml:space="preserve"> بل ظاهر </w:t>
      </w:r>
      <w:r w:rsidR="00E44217" w:rsidRPr="00E354BF">
        <w:rPr>
          <w:sz w:val="27"/>
          <w:rtl/>
        </w:rPr>
        <w:t>«</w:t>
      </w:r>
      <w:r w:rsidRPr="00E354BF">
        <w:rPr>
          <w:sz w:val="27"/>
          <w:rtl/>
        </w:rPr>
        <w:t>أحق</w:t>
      </w:r>
      <w:r w:rsidRPr="00E354BF">
        <w:rPr>
          <w:rFonts w:hint="cs"/>
          <w:sz w:val="27"/>
          <w:rtl/>
        </w:rPr>
        <w:t>ّ</w:t>
      </w:r>
      <w:r w:rsidR="00E44217" w:rsidRPr="00E354BF">
        <w:rPr>
          <w:sz w:val="27"/>
          <w:rtl/>
        </w:rPr>
        <w:t>»</w:t>
      </w:r>
      <w:r w:rsidRPr="00E354BF">
        <w:rPr>
          <w:sz w:val="27"/>
          <w:rtl/>
        </w:rPr>
        <w:t xml:space="preserve"> أن</w:t>
      </w:r>
      <w:r w:rsidRPr="00E354BF">
        <w:rPr>
          <w:rFonts w:hint="cs"/>
          <w:sz w:val="27"/>
          <w:rtl/>
        </w:rPr>
        <w:t>ّ</w:t>
      </w:r>
      <w:r w:rsidRPr="00E354BF">
        <w:rPr>
          <w:sz w:val="27"/>
          <w:rtl/>
        </w:rPr>
        <w:t>كم أ</w:t>
      </w:r>
      <w:r w:rsidR="00E44217" w:rsidRPr="00E354BF">
        <w:rPr>
          <w:rFonts w:hint="cs"/>
          <w:sz w:val="27"/>
          <w:rtl/>
        </w:rPr>
        <w:t>َ</w:t>
      </w:r>
      <w:r w:rsidRPr="00E354BF">
        <w:rPr>
          <w:sz w:val="27"/>
          <w:rtl/>
        </w:rPr>
        <w:t>و</w:t>
      </w:r>
      <w:r w:rsidR="00E44217" w:rsidRPr="00E354BF">
        <w:rPr>
          <w:rFonts w:hint="cs"/>
          <w:sz w:val="27"/>
          <w:rtl/>
        </w:rPr>
        <w:t>ْ</w:t>
      </w:r>
      <w:r w:rsidRPr="00E354BF">
        <w:rPr>
          <w:sz w:val="27"/>
          <w:rtl/>
        </w:rPr>
        <w:t>ل</w:t>
      </w:r>
      <w:r w:rsidRPr="00E354BF">
        <w:rPr>
          <w:rFonts w:hint="cs"/>
          <w:sz w:val="27"/>
          <w:rtl/>
        </w:rPr>
        <w:t>ى</w:t>
      </w:r>
      <w:r w:rsidRPr="00E354BF">
        <w:rPr>
          <w:sz w:val="27"/>
          <w:rtl/>
        </w:rPr>
        <w:t xml:space="preserve"> به</w:t>
      </w:r>
      <w:r w:rsidRPr="00E354BF">
        <w:rPr>
          <w:rFonts w:hint="cs"/>
          <w:sz w:val="27"/>
          <w:rtl/>
        </w:rPr>
        <w:t>،</w:t>
      </w:r>
      <w:r w:rsidRPr="00E354BF">
        <w:rPr>
          <w:sz w:val="27"/>
          <w:rtl/>
        </w:rPr>
        <w:t xml:space="preserve"> مع أن</w:t>
      </w:r>
      <w:r w:rsidRPr="00E354BF">
        <w:rPr>
          <w:rFonts w:hint="cs"/>
          <w:sz w:val="27"/>
          <w:rtl/>
        </w:rPr>
        <w:t>ّ</w:t>
      </w:r>
      <w:r w:rsidRPr="00E354BF">
        <w:rPr>
          <w:sz w:val="27"/>
          <w:rtl/>
        </w:rPr>
        <w:t xml:space="preserve"> الطرف الآخر قد أخذ</w:t>
      </w:r>
      <w:r w:rsidRPr="00E354BF">
        <w:rPr>
          <w:rFonts w:hint="cs"/>
          <w:sz w:val="27"/>
          <w:rtl/>
        </w:rPr>
        <w:t>ه</w:t>
      </w:r>
      <w:r w:rsidRPr="00E354BF">
        <w:rPr>
          <w:sz w:val="27"/>
          <w:rtl/>
        </w:rPr>
        <w:t xml:space="preserve"> وباعه </w:t>
      </w:r>
      <w:r w:rsidRPr="00E354BF">
        <w:rPr>
          <w:rFonts w:hint="cs"/>
          <w:sz w:val="27"/>
          <w:rtl/>
        </w:rPr>
        <w:t xml:space="preserve">لكم وأخذ </w:t>
      </w:r>
      <w:r w:rsidRPr="00E354BF">
        <w:rPr>
          <w:sz w:val="27"/>
          <w:rtl/>
        </w:rPr>
        <w:t>مقابل</w:t>
      </w:r>
      <w:r w:rsidRPr="00E354BF">
        <w:rPr>
          <w:rFonts w:hint="cs"/>
          <w:sz w:val="27"/>
          <w:rtl/>
        </w:rPr>
        <w:t>ه،</w:t>
      </w:r>
      <w:r w:rsidRPr="00E354BF">
        <w:rPr>
          <w:sz w:val="27"/>
          <w:rtl/>
        </w:rPr>
        <w:t xml:space="preserve"> فما زال هو المستفيد الأوّل منه. اللهم</w:t>
      </w:r>
      <w:r w:rsidRPr="00E354BF">
        <w:rPr>
          <w:rFonts w:hint="cs"/>
          <w:sz w:val="27"/>
          <w:rtl/>
        </w:rPr>
        <w:t xml:space="preserve"> إلا</w:t>
      </w:r>
      <w:r w:rsidR="00661863" w:rsidRPr="00E354BF">
        <w:rPr>
          <w:rFonts w:hint="cs"/>
          <w:sz w:val="27"/>
          <w:rtl/>
        </w:rPr>
        <w:t>ّ</w:t>
      </w:r>
      <w:r w:rsidRPr="00E354BF">
        <w:rPr>
          <w:rFonts w:hint="cs"/>
          <w:sz w:val="27"/>
          <w:rtl/>
        </w:rPr>
        <w:t xml:space="preserve"> إذا قيل</w:t>
      </w:r>
      <w:r w:rsidRPr="00E354BF">
        <w:rPr>
          <w:sz w:val="27"/>
          <w:rtl/>
        </w:rPr>
        <w:t xml:space="preserve"> بأن</w:t>
      </w:r>
      <w:r w:rsidRPr="00E354BF">
        <w:rPr>
          <w:rFonts w:hint="cs"/>
          <w:sz w:val="27"/>
          <w:rtl/>
        </w:rPr>
        <w:t>ّ</w:t>
      </w:r>
      <w:r w:rsidRPr="00E354BF">
        <w:rPr>
          <w:sz w:val="27"/>
          <w:rtl/>
        </w:rPr>
        <w:t xml:space="preserve"> جملة «أحقّ به» إشارة إلى مب</w:t>
      </w:r>
      <w:r w:rsidRPr="00E354BF">
        <w:rPr>
          <w:rFonts w:hint="cs"/>
          <w:sz w:val="27"/>
          <w:rtl/>
        </w:rPr>
        <w:t>د</w:t>
      </w:r>
      <w:r w:rsidRPr="00E354BF">
        <w:rPr>
          <w:sz w:val="27"/>
          <w:rtl/>
        </w:rPr>
        <w:t>أ أولوي</w:t>
      </w:r>
      <w:r w:rsidR="00661863" w:rsidRPr="00E354BF">
        <w:rPr>
          <w:rFonts w:hint="cs"/>
          <w:sz w:val="27"/>
          <w:rtl/>
        </w:rPr>
        <w:t>ّ</w:t>
      </w:r>
      <w:r w:rsidRPr="00E354BF">
        <w:rPr>
          <w:sz w:val="27"/>
          <w:rtl/>
        </w:rPr>
        <w:t>ة ال</w:t>
      </w:r>
      <w:r w:rsidR="00C420A4" w:rsidRPr="00E354BF">
        <w:rPr>
          <w:sz w:val="27"/>
          <w:rtl/>
        </w:rPr>
        <w:t>شيعيّ</w:t>
      </w:r>
      <w:r w:rsidRPr="00E354BF">
        <w:rPr>
          <w:sz w:val="27"/>
          <w:rtl/>
        </w:rPr>
        <w:t xml:space="preserve"> على غيره في هذا المال من حيث ال</w:t>
      </w:r>
      <w:r w:rsidRPr="00E354BF">
        <w:rPr>
          <w:rFonts w:hint="cs"/>
          <w:sz w:val="27"/>
          <w:rtl/>
        </w:rPr>
        <w:t>أ</w:t>
      </w:r>
      <w:r w:rsidRPr="00E354BF">
        <w:rPr>
          <w:sz w:val="27"/>
          <w:rtl/>
        </w:rPr>
        <w:t>صل</w:t>
      </w:r>
      <w:r w:rsidRPr="00E354BF">
        <w:rPr>
          <w:rFonts w:hint="cs"/>
          <w:sz w:val="27"/>
          <w:rtl/>
        </w:rPr>
        <w:t>؛</w:t>
      </w:r>
      <w:r w:rsidRPr="00E354BF">
        <w:rPr>
          <w:sz w:val="27"/>
          <w:rtl/>
        </w:rPr>
        <w:t xml:space="preserve"> فإذا وصل هذا المال إلى ال</w:t>
      </w:r>
      <w:r w:rsidR="00C420A4" w:rsidRPr="00E354BF">
        <w:rPr>
          <w:sz w:val="27"/>
          <w:rtl/>
        </w:rPr>
        <w:t>شيعيّ</w:t>
      </w:r>
      <w:r w:rsidR="00661863" w:rsidRPr="00E354BF">
        <w:rPr>
          <w:rFonts w:hint="cs"/>
          <w:sz w:val="27"/>
          <w:rtl/>
        </w:rPr>
        <w:t>،</w:t>
      </w:r>
      <w:r w:rsidRPr="00E354BF">
        <w:rPr>
          <w:sz w:val="27"/>
          <w:rtl/>
        </w:rPr>
        <w:t xml:space="preserve"> ول</w:t>
      </w:r>
      <w:r w:rsidRPr="00E354BF">
        <w:rPr>
          <w:rFonts w:hint="cs"/>
          <w:sz w:val="27"/>
          <w:rtl/>
        </w:rPr>
        <w:t>و</w:t>
      </w:r>
      <w:r w:rsidRPr="00E354BF">
        <w:rPr>
          <w:sz w:val="27"/>
          <w:rtl/>
        </w:rPr>
        <w:t xml:space="preserve"> عبر التجارات</w:t>
      </w:r>
      <w:r w:rsidR="00661863" w:rsidRPr="00E354BF">
        <w:rPr>
          <w:rFonts w:hint="cs"/>
          <w:sz w:val="27"/>
          <w:rtl/>
        </w:rPr>
        <w:t>،</w:t>
      </w:r>
      <w:r w:rsidRPr="00E354BF">
        <w:rPr>
          <w:sz w:val="27"/>
          <w:rtl/>
        </w:rPr>
        <w:t xml:space="preserve"> جاز له الت</w:t>
      </w:r>
      <w:r w:rsidRPr="00E354BF">
        <w:rPr>
          <w:rFonts w:hint="cs"/>
          <w:sz w:val="27"/>
          <w:rtl/>
        </w:rPr>
        <w:t>ص</w:t>
      </w:r>
      <w:r w:rsidRPr="00E354BF">
        <w:rPr>
          <w:sz w:val="27"/>
          <w:rtl/>
        </w:rPr>
        <w:t>رّ</w:t>
      </w:r>
      <w:r w:rsidR="00661863" w:rsidRPr="00E354BF">
        <w:rPr>
          <w:rFonts w:hint="cs"/>
          <w:sz w:val="27"/>
          <w:rtl/>
        </w:rPr>
        <w:t>ُ</w:t>
      </w:r>
      <w:r w:rsidRPr="00E354BF">
        <w:rPr>
          <w:sz w:val="27"/>
          <w:rtl/>
        </w:rPr>
        <w:t>ف به</w:t>
      </w:r>
      <w:r w:rsidR="00661863" w:rsidRPr="00E354BF">
        <w:rPr>
          <w:rFonts w:hint="cs"/>
          <w:sz w:val="27"/>
          <w:rtl/>
        </w:rPr>
        <w:t>؛</w:t>
      </w:r>
      <w:r w:rsidRPr="00E354BF">
        <w:rPr>
          <w:sz w:val="27"/>
          <w:rtl/>
        </w:rPr>
        <w:t xml:space="preserve"> لكونه أحق</w:t>
      </w:r>
      <w:r w:rsidRPr="00E354BF">
        <w:rPr>
          <w:rFonts w:hint="cs"/>
          <w:sz w:val="27"/>
          <w:rtl/>
        </w:rPr>
        <w:t>ّ</w:t>
      </w:r>
      <w:r w:rsidRPr="00E354BF">
        <w:rPr>
          <w:sz w:val="27"/>
          <w:rtl/>
        </w:rPr>
        <w:t xml:space="preserve"> به من حيث المبدأ.</w:t>
      </w:r>
    </w:p>
    <w:p w:rsidR="00003428" w:rsidRPr="00E354BF" w:rsidRDefault="00003428" w:rsidP="00A52B7F">
      <w:pPr>
        <w:rPr>
          <w:sz w:val="27"/>
          <w:rtl/>
        </w:rPr>
      </w:pPr>
      <w:r w:rsidRPr="00E354BF">
        <w:rPr>
          <w:b/>
          <w:bCs/>
          <w:sz w:val="27"/>
          <w:rtl/>
        </w:rPr>
        <w:t>الاحتمال الثاني:</w:t>
      </w:r>
      <w:r w:rsidRPr="00E354BF">
        <w:rPr>
          <w:sz w:val="27"/>
          <w:rtl/>
        </w:rPr>
        <w:t xml:space="preserve"> ما</w:t>
      </w:r>
      <w:r w:rsidRPr="00E354BF">
        <w:rPr>
          <w:rFonts w:hint="cs"/>
          <w:sz w:val="27"/>
          <w:rtl/>
        </w:rPr>
        <w:t xml:space="preserve"> ذ</w:t>
      </w:r>
      <w:r w:rsidRPr="00E354BF">
        <w:rPr>
          <w:sz w:val="27"/>
          <w:rtl/>
        </w:rPr>
        <w:t>كره المازندراني</w:t>
      </w:r>
      <w:r w:rsidR="00661863" w:rsidRPr="00E354BF">
        <w:rPr>
          <w:rFonts w:hint="cs"/>
          <w:sz w:val="27"/>
          <w:rtl/>
        </w:rPr>
        <w:t>ّ</w:t>
      </w:r>
      <w:r w:rsidRPr="00E354BF">
        <w:rPr>
          <w:sz w:val="27"/>
          <w:rtl/>
        </w:rPr>
        <w:t xml:space="preserve"> أيضاً</w:t>
      </w:r>
      <w:r w:rsidRPr="00E354BF">
        <w:rPr>
          <w:rFonts w:hint="cs"/>
          <w:sz w:val="27"/>
          <w:rtl/>
        </w:rPr>
        <w:t>،</w:t>
      </w:r>
      <w:r w:rsidRPr="00E354BF">
        <w:rPr>
          <w:sz w:val="27"/>
          <w:rtl/>
        </w:rPr>
        <w:t xml:space="preserve"> من أن</w:t>
      </w:r>
      <w:r w:rsidRPr="00E354BF">
        <w:rPr>
          <w:rFonts w:hint="cs"/>
          <w:sz w:val="27"/>
          <w:rtl/>
        </w:rPr>
        <w:t>ّ</w:t>
      </w:r>
      <w:r w:rsidRPr="00E354BF">
        <w:rPr>
          <w:sz w:val="27"/>
          <w:rtl/>
        </w:rPr>
        <w:t xml:space="preserve"> المراد أن</w:t>
      </w:r>
      <w:r w:rsidR="00661863" w:rsidRPr="00E354BF">
        <w:rPr>
          <w:rFonts w:hint="cs"/>
          <w:sz w:val="27"/>
          <w:rtl/>
        </w:rPr>
        <w:t>ّ</w:t>
      </w:r>
      <w:r w:rsidRPr="00E354BF">
        <w:rPr>
          <w:sz w:val="27"/>
          <w:rtl/>
        </w:rPr>
        <w:t>هم لو أخذو</w:t>
      </w:r>
      <w:r w:rsidRPr="00E354BF">
        <w:rPr>
          <w:rFonts w:hint="cs"/>
          <w:sz w:val="27"/>
          <w:rtl/>
        </w:rPr>
        <w:t xml:space="preserve">ا </w:t>
      </w:r>
      <w:r w:rsidRPr="00E354BF">
        <w:rPr>
          <w:sz w:val="27"/>
          <w:rtl/>
        </w:rPr>
        <w:t xml:space="preserve">الزكاة منّا </w:t>
      </w:r>
      <w:r w:rsidRPr="00E354BF">
        <w:rPr>
          <w:rFonts w:hint="cs"/>
          <w:sz w:val="27"/>
          <w:rtl/>
        </w:rPr>
        <w:t>فهل</w:t>
      </w:r>
      <w:r w:rsidRPr="00E354BF">
        <w:rPr>
          <w:sz w:val="27"/>
          <w:rtl/>
        </w:rPr>
        <w:t xml:space="preserve"> يجب علينا إعاد</w:t>
      </w:r>
      <w:r w:rsidRPr="00E354BF">
        <w:rPr>
          <w:rFonts w:hint="cs"/>
          <w:sz w:val="27"/>
          <w:rtl/>
        </w:rPr>
        <w:t>ة</w:t>
      </w:r>
      <w:r w:rsidRPr="00E354BF">
        <w:rPr>
          <w:sz w:val="27"/>
          <w:rtl/>
        </w:rPr>
        <w:t xml:space="preserve"> إخراجه</w:t>
      </w:r>
      <w:r w:rsidRPr="00E354BF">
        <w:rPr>
          <w:rFonts w:hint="cs"/>
          <w:sz w:val="27"/>
          <w:rtl/>
        </w:rPr>
        <w:t>ا</w:t>
      </w:r>
      <w:r w:rsidRPr="00E354BF">
        <w:rPr>
          <w:sz w:val="27"/>
          <w:rtl/>
        </w:rPr>
        <w:t xml:space="preserve"> مر</w:t>
      </w:r>
      <w:r w:rsidRPr="00E354BF">
        <w:rPr>
          <w:rFonts w:hint="cs"/>
          <w:sz w:val="27"/>
          <w:rtl/>
        </w:rPr>
        <w:t>ّ</w:t>
      </w:r>
      <w:r w:rsidRPr="00E354BF">
        <w:rPr>
          <w:sz w:val="27"/>
          <w:rtl/>
        </w:rPr>
        <w:t>ة</w:t>
      </w:r>
      <w:r w:rsidRPr="00E354BF">
        <w:rPr>
          <w:rFonts w:hint="cs"/>
          <w:sz w:val="27"/>
          <w:rtl/>
        </w:rPr>
        <w:t>ً</w:t>
      </w:r>
      <w:r w:rsidRPr="00E354BF">
        <w:rPr>
          <w:sz w:val="27"/>
          <w:rtl/>
        </w:rPr>
        <w:t xml:space="preserve"> أخرى أم لا؟</w:t>
      </w:r>
    </w:p>
    <w:p w:rsidR="00003428" w:rsidRPr="00E354BF" w:rsidRDefault="00003428" w:rsidP="00A52B7F">
      <w:pPr>
        <w:rPr>
          <w:sz w:val="27"/>
          <w:rtl/>
        </w:rPr>
      </w:pPr>
      <w:r w:rsidRPr="00E354BF">
        <w:rPr>
          <w:b/>
          <w:bCs/>
          <w:sz w:val="27"/>
          <w:rtl/>
        </w:rPr>
        <w:t>وهذا الاحتمال بعيد</w:t>
      </w:r>
      <w:r w:rsidR="00661863" w:rsidRPr="00E354BF">
        <w:rPr>
          <w:rFonts w:hint="cs"/>
          <w:b/>
          <w:bCs/>
          <w:sz w:val="27"/>
          <w:rtl/>
        </w:rPr>
        <w:t>ٌ</w:t>
      </w:r>
      <w:r w:rsidRPr="00E354BF">
        <w:rPr>
          <w:b/>
          <w:bCs/>
          <w:sz w:val="27"/>
          <w:rtl/>
        </w:rPr>
        <w:t xml:space="preserve"> أيضاً؛</w:t>
      </w:r>
      <w:r w:rsidRPr="00E354BF">
        <w:rPr>
          <w:sz w:val="27"/>
          <w:rtl/>
        </w:rPr>
        <w:t xml:space="preserve"> لأن</w:t>
      </w:r>
      <w:r w:rsidR="00661863" w:rsidRPr="00E354BF">
        <w:rPr>
          <w:rFonts w:hint="cs"/>
          <w:sz w:val="27"/>
          <w:rtl/>
        </w:rPr>
        <w:t>ّ</w:t>
      </w:r>
      <w:r w:rsidRPr="00E354BF">
        <w:rPr>
          <w:sz w:val="27"/>
          <w:rtl/>
        </w:rPr>
        <w:t>ه غير منسجم مع التعليل بالتحليل الصادر من ال</w:t>
      </w:r>
      <w:r w:rsidR="008B5B32" w:rsidRPr="00E354BF">
        <w:rPr>
          <w:sz w:val="27"/>
          <w:rtl/>
        </w:rPr>
        <w:t>أئمّة</w:t>
      </w:r>
      <w:r w:rsidRPr="00E354BF">
        <w:rPr>
          <w:sz w:val="27"/>
          <w:rtl/>
        </w:rPr>
        <w:t>؛ فإنه لو أراد عدم وجوب إعادة دفع الزكاة مر</w:t>
      </w:r>
      <w:r w:rsidRPr="00E354BF">
        <w:rPr>
          <w:rFonts w:hint="cs"/>
          <w:sz w:val="27"/>
          <w:rtl/>
        </w:rPr>
        <w:t>ّ</w:t>
      </w:r>
      <w:r w:rsidRPr="00E354BF">
        <w:rPr>
          <w:sz w:val="27"/>
          <w:rtl/>
        </w:rPr>
        <w:t>ة</w:t>
      </w:r>
      <w:r w:rsidRPr="00E354BF">
        <w:rPr>
          <w:rFonts w:hint="cs"/>
          <w:sz w:val="27"/>
          <w:rtl/>
        </w:rPr>
        <w:t>ً</w:t>
      </w:r>
      <w:r w:rsidRPr="00E354BF">
        <w:rPr>
          <w:sz w:val="27"/>
          <w:rtl/>
        </w:rPr>
        <w:t xml:space="preserve"> ثانية لكان من الأنسب التعليل بأننا أسقطنا عنكم هذه الفريضة</w:t>
      </w:r>
      <w:r w:rsidR="00661863" w:rsidRPr="00E354BF">
        <w:rPr>
          <w:rFonts w:hint="cs"/>
          <w:sz w:val="27"/>
          <w:rtl/>
        </w:rPr>
        <w:t>،</w:t>
      </w:r>
      <w:r w:rsidRPr="00E354BF">
        <w:rPr>
          <w:sz w:val="27"/>
          <w:rtl/>
        </w:rPr>
        <w:t xml:space="preserve"> وأحللنا م</w:t>
      </w:r>
      <w:r w:rsidRPr="00E354BF">
        <w:rPr>
          <w:rFonts w:hint="cs"/>
          <w:sz w:val="27"/>
          <w:rtl/>
        </w:rPr>
        <w:t>ا</w:t>
      </w:r>
      <w:r w:rsidRPr="00E354BF">
        <w:rPr>
          <w:sz w:val="27"/>
          <w:rtl/>
        </w:rPr>
        <w:t>لها لكم</w:t>
      </w:r>
      <w:r w:rsidRPr="00E354BF">
        <w:rPr>
          <w:rFonts w:hint="cs"/>
          <w:sz w:val="27"/>
          <w:rtl/>
        </w:rPr>
        <w:t>،</w:t>
      </w:r>
      <w:r w:rsidRPr="00E354BF">
        <w:rPr>
          <w:sz w:val="27"/>
          <w:rtl/>
        </w:rPr>
        <w:t xml:space="preserve"> ولم يكن معن</w:t>
      </w:r>
      <w:r w:rsidRPr="00E354BF">
        <w:rPr>
          <w:rFonts w:hint="cs"/>
          <w:sz w:val="27"/>
          <w:rtl/>
        </w:rPr>
        <w:t>ى</w:t>
      </w:r>
      <w:r w:rsidRPr="00E354BF">
        <w:rPr>
          <w:sz w:val="27"/>
          <w:rtl/>
        </w:rPr>
        <w:t xml:space="preserve"> للحديث عن أن</w:t>
      </w:r>
      <w:r w:rsidRPr="00E354BF">
        <w:rPr>
          <w:rFonts w:hint="cs"/>
          <w:sz w:val="27"/>
          <w:rtl/>
        </w:rPr>
        <w:t>ّ</w:t>
      </w:r>
      <w:r w:rsidRPr="00E354BF">
        <w:rPr>
          <w:sz w:val="27"/>
          <w:rtl/>
        </w:rPr>
        <w:t>كم أحق</w:t>
      </w:r>
      <w:r w:rsidRPr="00E354BF">
        <w:rPr>
          <w:rFonts w:hint="cs"/>
          <w:sz w:val="27"/>
          <w:rtl/>
        </w:rPr>
        <w:t>ّ</w:t>
      </w:r>
      <w:r w:rsidRPr="00E354BF">
        <w:rPr>
          <w:sz w:val="27"/>
          <w:rtl/>
        </w:rPr>
        <w:t xml:space="preserve"> بها</w:t>
      </w:r>
      <w:r w:rsidR="00661863" w:rsidRPr="00E354BF">
        <w:rPr>
          <w:rFonts w:hint="cs"/>
          <w:sz w:val="27"/>
          <w:rtl/>
        </w:rPr>
        <w:t>؛</w:t>
      </w:r>
      <w:r w:rsidRPr="00E354BF">
        <w:rPr>
          <w:sz w:val="27"/>
          <w:rtl/>
        </w:rPr>
        <w:t xml:space="preserve"> لأننا أ</w:t>
      </w:r>
      <w:r w:rsidRPr="00E354BF">
        <w:rPr>
          <w:rFonts w:hint="cs"/>
          <w:sz w:val="27"/>
          <w:rtl/>
        </w:rPr>
        <w:t>ح</w:t>
      </w:r>
      <w:r w:rsidRPr="00E354BF">
        <w:rPr>
          <w:sz w:val="27"/>
          <w:rtl/>
        </w:rPr>
        <w:t>للن</w:t>
      </w:r>
      <w:r w:rsidRPr="00E354BF">
        <w:rPr>
          <w:rFonts w:hint="cs"/>
          <w:sz w:val="27"/>
          <w:rtl/>
        </w:rPr>
        <w:t>اها</w:t>
      </w:r>
      <w:r w:rsidRPr="00E354BF">
        <w:rPr>
          <w:sz w:val="27"/>
          <w:rtl/>
        </w:rPr>
        <w:t xml:space="preserve"> لكم؛ لأن</w:t>
      </w:r>
      <w:r w:rsidRPr="00E354BF">
        <w:rPr>
          <w:rFonts w:hint="cs"/>
          <w:sz w:val="27"/>
          <w:rtl/>
        </w:rPr>
        <w:t>ّ</w:t>
      </w:r>
      <w:r w:rsidRPr="00E354BF">
        <w:rPr>
          <w:sz w:val="27"/>
          <w:rtl/>
        </w:rPr>
        <w:t xml:space="preserve"> دفع الزكاة لا يجعل غير ال</w:t>
      </w:r>
      <w:r w:rsidR="00C420A4" w:rsidRPr="00E354BF">
        <w:rPr>
          <w:sz w:val="27"/>
          <w:rtl/>
        </w:rPr>
        <w:t>شيعيّ</w:t>
      </w:r>
      <w:r w:rsidRPr="00E354BF">
        <w:rPr>
          <w:sz w:val="27"/>
          <w:rtl/>
        </w:rPr>
        <w:t xml:space="preserve"> أحقّ</w:t>
      </w:r>
      <w:r w:rsidRPr="00E354BF">
        <w:rPr>
          <w:rFonts w:hint="cs"/>
          <w:sz w:val="27"/>
          <w:rtl/>
        </w:rPr>
        <w:t xml:space="preserve">، </w:t>
      </w:r>
      <w:r w:rsidRPr="00E354BF">
        <w:rPr>
          <w:sz w:val="27"/>
          <w:rtl/>
        </w:rPr>
        <w:t>حيث كان يمكن للإمام أن يلزمهم بالدفع مرّةً ثانية</w:t>
      </w:r>
      <w:r w:rsidR="00661863" w:rsidRPr="00E354BF">
        <w:rPr>
          <w:rFonts w:hint="cs"/>
          <w:sz w:val="27"/>
          <w:rtl/>
        </w:rPr>
        <w:t>،</w:t>
      </w:r>
      <w:r w:rsidRPr="00E354BF">
        <w:rPr>
          <w:sz w:val="27"/>
          <w:rtl/>
        </w:rPr>
        <w:t xml:space="preserve"> غايته مع صرفه في الشيعة أنفسهم بعد أن أخذ السلطان المال.</w:t>
      </w:r>
    </w:p>
    <w:p w:rsidR="00003428" w:rsidRPr="00E354BF" w:rsidRDefault="00003428" w:rsidP="00A52B7F">
      <w:pPr>
        <w:rPr>
          <w:sz w:val="27"/>
          <w:rtl/>
        </w:rPr>
      </w:pPr>
      <w:r w:rsidRPr="00E354BF">
        <w:rPr>
          <w:b/>
          <w:bCs/>
          <w:sz w:val="27"/>
          <w:rtl/>
        </w:rPr>
        <w:t>ال</w:t>
      </w:r>
      <w:r w:rsidRPr="00E354BF">
        <w:rPr>
          <w:rFonts w:hint="cs"/>
          <w:b/>
          <w:bCs/>
          <w:sz w:val="27"/>
          <w:rtl/>
        </w:rPr>
        <w:t>ا</w:t>
      </w:r>
      <w:r w:rsidRPr="00E354BF">
        <w:rPr>
          <w:b/>
          <w:bCs/>
          <w:sz w:val="27"/>
          <w:rtl/>
        </w:rPr>
        <w:t>حتمال الثالث:</w:t>
      </w:r>
      <w:r w:rsidRPr="00E354BF">
        <w:rPr>
          <w:sz w:val="27"/>
          <w:rtl/>
        </w:rPr>
        <w:t xml:space="preserve"> أن يكون المراد </w:t>
      </w:r>
      <w:r w:rsidRPr="00E354BF">
        <w:rPr>
          <w:rFonts w:hint="cs"/>
          <w:sz w:val="27"/>
          <w:rtl/>
        </w:rPr>
        <w:t>إ</w:t>
      </w:r>
      <w:r w:rsidRPr="00E354BF">
        <w:rPr>
          <w:sz w:val="27"/>
          <w:rtl/>
        </w:rPr>
        <w:t>خراج الزكاة وصرفها في غير ال</w:t>
      </w:r>
      <w:r w:rsidR="00D213E8" w:rsidRPr="00E354BF">
        <w:rPr>
          <w:sz w:val="27"/>
          <w:rtl/>
        </w:rPr>
        <w:t>إماميّ</w:t>
      </w:r>
      <w:r w:rsidRPr="00E354BF">
        <w:rPr>
          <w:sz w:val="27"/>
          <w:rtl/>
        </w:rPr>
        <w:t>، وهنا يجيب الإمام بأن</w:t>
      </w:r>
      <w:r w:rsidR="00661863" w:rsidRPr="00E354BF">
        <w:rPr>
          <w:rFonts w:hint="cs"/>
          <w:sz w:val="27"/>
          <w:rtl/>
        </w:rPr>
        <w:t>ّ</w:t>
      </w:r>
      <w:r w:rsidRPr="00E354BF">
        <w:rPr>
          <w:sz w:val="27"/>
          <w:rtl/>
        </w:rPr>
        <w:t xml:space="preserve">كم أحقّ بذلك منهم، ويعلّل هذا الأمر بأنّ الزكاة كان يجب أن </w:t>
      </w:r>
      <w:r w:rsidRPr="00E354BF">
        <w:rPr>
          <w:sz w:val="27"/>
          <w:rtl/>
        </w:rPr>
        <w:lastRenderedPageBreak/>
        <w:t>تسلّموها لنا؛ لأنها لمنصب الإمامة</w:t>
      </w:r>
      <w:r w:rsidRPr="00E354BF">
        <w:rPr>
          <w:rFonts w:hint="cs"/>
          <w:sz w:val="27"/>
          <w:rtl/>
        </w:rPr>
        <w:t>،</w:t>
      </w:r>
      <w:r w:rsidRPr="00E354BF">
        <w:rPr>
          <w:sz w:val="27"/>
          <w:rtl/>
        </w:rPr>
        <w:t xml:space="preserve"> لكن</w:t>
      </w:r>
      <w:r w:rsidR="00661863" w:rsidRPr="00E354BF">
        <w:rPr>
          <w:rFonts w:hint="cs"/>
          <w:sz w:val="27"/>
          <w:rtl/>
        </w:rPr>
        <w:t>ْ</w:t>
      </w:r>
      <w:r w:rsidRPr="00E354BF">
        <w:rPr>
          <w:sz w:val="27"/>
          <w:rtl/>
        </w:rPr>
        <w:t xml:space="preserve"> نحن حلّلن</w:t>
      </w:r>
      <w:r w:rsidRPr="00E354BF">
        <w:rPr>
          <w:rFonts w:hint="cs"/>
          <w:sz w:val="27"/>
          <w:rtl/>
        </w:rPr>
        <w:t>ا</w:t>
      </w:r>
      <w:r w:rsidRPr="00E354BF">
        <w:rPr>
          <w:sz w:val="27"/>
          <w:rtl/>
        </w:rPr>
        <w:t xml:space="preserve"> لكم أخذها</w:t>
      </w:r>
      <w:r w:rsidRPr="00E354BF">
        <w:rPr>
          <w:rFonts w:hint="cs"/>
          <w:sz w:val="27"/>
          <w:rtl/>
        </w:rPr>
        <w:t>،</w:t>
      </w:r>
      <w:r w:rsidRPr="00E354BF">
        <w:rPr>
          <w:sz w:val="27"/>
          <w:rtl/>
        </w:rPr>
        <w:t xml:space="preserve"> لا بمعنى سقوط وجوب دفعها</w:t>
      </w:r>
      <w:r w:rsidRPr="00E354BF">
        <w:rPr>
          <w:rFonts w:hint="cs"/>
          <w:sz w:val="27"/>
          <w:rtl/>
        </w:rPr>
        <w:t>،</w:t>
      </w:r>
      <w:r w:rsidRPr="00E354BF">
        <w:rPr>
          <w:sz w:val="27"/>
          <w:rtl/>
        </w:rPr>
        <w:t xml:space="preserve"> بل بمعنى جواز أخذ ال</w:t>
      </w:r>
      <w:r w:rsidR="00C420A4" w:rsidRPr="00E354BF">
        <w:rPr>
          <w:sz w:val="27"/>
          <w:rtl/>
        </w:rPr>
        <w:t>شيعيّ</w:t>
      </w:r>
      <w:r w:rsidRPr="00E354BF">
        <w:rPr>
          <w:sz w:val="27"/>
          <w:rtl/>
        </w:rPr>
        <w:t xml:space="preserve"> المستح</w:t>
      </w:r>
      <w:r w:rsidR="00661863" w:rsidRPr="00E354BF">
        <w:rPr>
          <w:rFonts w:hint="cs"/>
          <w:sz w:val="27"/>
          <w:rtl/>
        </w:rPr>
        <w:t>ِ</w:t>
      </w:r>
      <w:r w:rsidRPr="00E354BF">
        <w:rPr>
          <w:sz w:val="27"/>
          <w:rtl/>
        </w:rPr>
        <w:t>ق</w:t>
      </w:r>
      <w:r w:rsidRPr="00E354BF">
        <w:rPr>
          <w:rFonts w:hint="cs"/>
          <w:sz w:val="27"/>
          <w:rtl/>
        </w:rPr>
        <w:t>ّ</w:t>
      </w:r>
      <w:r w:rsidRPr="00E354BF">
        <w:rPr>
          <w:sz w:val="27"/>
          <w:rtl/>
        </w:rPr>
        <w:t xml:space="preserve"> لها</w:t>
      </w:r>
      <w:r w:rsidR="00661863" w:rsidRPr="00E354BF">
        <w:rPr>
          <w:rFonts w:hint="cs"/>
          <w:sz w:val="27"/>
          <w:rtl/>
        </w:rPr>
        <w:t>،</w:t>
      </w:r>
      <w:r w:rsidRPr="00E354BF">
        <w:rPr>
          <w:sz w:val="27"/>
          <w:rtl/>
        </w:rPr>
        <w:t xml:space="preserve"> بلا حاجة </w:t>
      </w:r>
      <w:r w:rsidR="00661863" w:rsidRPr="00E354BF">
        <w:rPr>
          <w:rFonts w:hint="cs"/>
          <w:sz w:val="27"/>
          <w:rtl/>
        </w:rPr>
        <w:t>ل</w:t>
      </w:r>
      <w:r w:rsidRPr="00E354BF">
        <w:rPr>
          <w:sz w:val="27"/>
          <w:rtl/>
        </w:rPr>
        <w:t>لإمام بعد التحليل.</w:t>
      </w:r>
    </w:p>
    <w:p w:rsidR="00003428" w:rsidRPr="00E354BF" w:rsidRDefault="00003428" w:rsidP="00A52B7F">
      <w:pPr>
        <w:rPr>
          <w:sz w:val="27"/>
          <w:rtl/>
        </w:rPr>
      </w:pPr>
      <w:r w:rsidRPr="00E354BF">
        <w:rPr>
          <w:sz w:val="27"/>
          <w:rtl/>
        </w:rPr>
        <w:t>وبناءً على هذا ال</w:t>
      </w:r>
      <w:r w:rsidRPr="00E354BF">
        <w:rPr>
          <w:rFonts w:hint="cs"/>
          <w:sz w:val="27"/>
          <w:rtl/>
        </w:rPr>
        <w:t>ا</w:t>
      </w:r>
      <w:r w:rsidRPr="00E354BF">
        <w:rPr>
          <w:sz w:val="27"/>
          <w:rtl/>
        </w:rPr>
        <w:t>حتمال يتم</w:t>
      </w:r>
      <w:r w:rsidRPr="00E354BF">
        <w:rPr>
          <w:rFonts w:hint="cs"/>
          <w:sz w:val="27"/>
          <w:rtl/>
        </w:rPr>
        <w:t>ّ</w:t>
      </w:r>
      <w:r w:rsidRPr="00E354BF">
        <w:rPr>
          <w:sz w:val="27"/>
          <w:rtl/>
        </w:rPr>
        <w:t xml:space="preserve"> الاستدلال بهذه الرواية على المطلوب هنا، </w:t>
      </w:r>
      <w:r w:rsidR="00661863" w:rsidRPr="00E354BF">
        <w:rPr>
          <w:rFonts w:hint="cs"/>
          <w:sz w:val="27"/>
          <w:rtl/>
        </w:rPr>
        <w:t>و</w:t>
      </w:r>
      <w:r w:rsidRPr="00E354BF">
        <w:rPr>
          <w:sz w:val="27"/>
          <w:rtl/>
        </w:rPr>
        <w:t>لا</w:t>
      </w:r>
      <w:r w:rsidR="00661863" w:rsidRPr="00E354BF">
        <w:rPr>
          <w:rFonts w:hint="cs"/>
          <w:sz w:val="27"/>
          <w:rtl/>
        </w:rPr>
        <w:t xml:space="preserve"> </w:t>
      </w:r>
      <w:r w:rsidRPr="00E354BF">
        <w:rPr>
          <w:sz w:val="27"/>
          <w:rtl/>
        </w:rPr>
        <w:t>سيما أن</w:t>
      </w:r>
      <w:r w:rsidRPr="00E354BF">
        <w:rPr>
          <w:rFonts w:hint="cs"/>
          <w:sz w:val="27"/>
          <w:rtl/>
        </w:rPr>
        <w:t>ّ</w:t>
      </w:r>
      <w:r w:rsidRPr="00E354BF">
        <w:rPr>
          <w:sz w:val="27"/>
          <w:rtl/>
        </w:rPr>
        <w:t xml:space="preserve"> ظاهر «الجمع» في صيغة التحليل </w:t>
      </w:r>
      <w:r w:rsidRPr="00E354BF">
        <w:rPr>
          <w:rFonts w:hint="cs"/>
          <w:sz w:val="27"/>
          <w:rtl/>
        </w:rPr>
        <w:t>ي</w:t>
      </w:r>
      <w:r w:rsidRPr="00E354BF">
        <w:rPr>
          <w:sz w:val="27"/>
          <w:rtl/>
        </w:rPr>
        <w:t>فيد أن</w:t>
      </w:r>
      <w:r w:rsidRPr="00E354BF">
        <w:rPr>
          <w:rFonts w:hint="cs"/>
          <w:sz w:val="27"/>
          <w:rtl/>
        </w:rPr>
        <w:t>ّ</w:t>
      </w:r>
      <w:r w:rsidRPr="00E354BF">
        <w:rPr>
          <w:sz w:val="27"/>
          <w:rtl/>
        </w:rPr>
        <w:t xml:space="preserve"> </w:t>
      </w:r>
      <w:r w:rsidR="00C420A4" w:rsidRPr="00E354BF">
        <w:rPr>
          <w:sz w:val="27"/>
          <w:rtl/>
        </w:rPr>
        <w:t>عمليّ</w:t>
      </w:r>
      <w:r w:rsidRPr="00E354BF">
        <w:rPr>
          <w:sz w:val="27"/>
          <w:rtl/>
        </w:rPr>
        <w:t>ة التحليل هذه كأن</w:t>
      </w:r>
      <w:r w:rsidR="00661863" w:rsidRPr="00E354BF">
        <w:rPr>
          <w:rFonts w:hint="cs"/>
          <w:sz w:val="27"/>
          <w:rtl/>
        </w:rPr>
        <w:t>ّ</w:t>
      </w:r>
      <w:r w:rsidRPr="00E354BF">
        <w:rPr>
          <w:sz w:val="27"/>
          <w:rtl/>
        </w:rPr>
        <w:t>ها أمر</w:t>
      </w:r>
      <w:r w:rsidRPr="00E354BF">
        <w:rPr>
          <w:rFonts w:hint="cs"/>
          <w:sz w:val="27"/>
          <w:rtl/>
        </w:rPr>
        <w:t>ٌ</w:t>
      </w:r>
      <w:r w:rsidRPr="00E354BF">
        <w:rPr>
          <w:sz w:val="27"/>
          <w:rtl/>
        </w:rPr>
        <w:t xml:space="preserve"> صادر عن جملة أهل البيت قبل </w:t>
      </w:r>
      <w:r w:rsidRPr="00E354BF">
        <w:rPr>
          <w:rFonts w:hint="cs"/>
          <w:sz w:val="27"/>
          <w:rtl/>
        </w:rPr>
        <w:t>مجيء</w:t>
      </w:r>
      <w:r w:rsidRPr="00E354BF">
        <w:rPr>
          <w:sz w:val="27"/>
          <w:rtl/>
        </w:rPr>
        <w:t xml:space="preserve"> مرحلة </w:t>
      </w:r>
      <w:r w:rsidRPr="00E354BF">
        <w:rPr>
          <w:rFonts w:hint="cs"/>
          <w:sz w:val="27"/>
          <w:rtl/>
        </w:rPr>
        <w:t>ا</w:t>
      </w:r>
      <w:r w:rsidRPr="00E354BF">
        <w:rPr>
          <w:sz w:val="27"/>
          <w:rtl/>
        </w:rPr>
        <w:t>ستلامهم للسلطة</w:t>
      </w:r>
      <w:r w:rsidRPr="00E354BF">
        <w:rPr>
          <w:rFonts w:hint="cs"/>
          <w:sz w:val="27"/>
          <w:rtl/>
        </w:rPr>
        <w:t>،</w:t>
      </w:r>
      <w:r w:rsidRPr="00E354BF">
        <w:rPr>
          <w:sz w:val="27"/>
          <w:rtl/>
        </w:rPr>
        <w:t xml:space="preserve"> فيدلّ على </w:t>
      </w:r>
      <w:r w:rsidRPr="00E354BF">
        <w:rPr>
          <w:rFonts w:hint="cs"/>
          <w:sz w:val="27"/>
          <w:rtl/>
        </w:rPr>
        <w:t>ا</w:t>
      </w:r>
      <w:r w:rsidRPr="00E354BF">
        <w:rPr>
          <w:sz w:val="27"/>
          <w:rtl/>
        </w:rPr>
        <w:t>ستمراري</w:t>
      </w:r>
      <w:r w:rsidR="00661863" w:rsidRPr="00E354BF">
        <w:rPr>
          <w:rFonts w:hint="cs"/>
          <w:sz w:val="27"/>
          <w:rtl/>
        </w:rPr>
        <w:t>ّ</w:t>
      </w:r>
      <w:r w:rsidRPr="00E354BF">
        <w:rPr>
          <w:sz w:val="27"/>
          <w:rtl/>
        </w:rPr>
        <w:t>ة هذا التحليل</w:t>
      </w:r>
      <w:r w:rsidRPr="00E354BF">
        <w:rPr>
          <w:rFonts w:hint="cs"/>
          <w:sz w:val="27"/>
          <w:rtl/>
        </w:rPr>
        <w:t>،</w:t>
      </w:r>
      <w:r w:rsidRPr="00E354BF">
        <w:rPr>
          <w:sz w:val="27"/>
          <w:rtl/>
        </w:rPr>
        <w:t xml:space="preserve"> وإلا</w:t>
      </w:r>
      <w:r w:rsidR="00661863" w:rsidRPr="00E354BF">
        <w:rPr>
          <w:rFonts w:hint="cs"/>
          <w:sz w:val="27"/>
          <w:rtl/>
        </w:rPr>
        <w:t>ّ</w:t>
      </w:r>
      <w:r w:rsidRPr="00E354BF">
        <w:rPr>
          <w:sz w:val="27"/>
          <w:rtl/>
        </w:rPr>
        <w:t xml:space="preserve"> فلو كان هذا التحليل </w:t>
      </w:r>
      <w:r w:rsidR="00015A29" w:rsidRPr="00E354BF">
        <w:rPr>
          <w:sz w:val="27"/>
          <w:rtl/>
        </w:rPr>
        <w:t>خاصّ</w:t>
      </w:r>
      <w:r w:rsidRPr="00E354BF">
        <w:rPr>
          <w:sz w:val="27"/>
          <w:rtl/>
        </w:rPr>
        <w:t>اً بالإمام الكاظم لكان بحاجة إلى إجازة ال</w:t>
      </w:r>
      <w:r w:rsidR="008B5B32" w:rsidRPr="00E354BF">
        <w:rPr>
          <w:sz w:val="27"/>
          <w:rtl/>
        </w:rPr>
        <w:t>أئمّة</w:t>
      </w:r>
      <w:r w:rsidRPr="00E354BF">
        <w:rPr>
          <w:sz w:val="27"/>
          <w:rtl/>
        </w:rPr>
        <w:t xml:space="preserve"> ال</w:t>
      </w:r>
      <w:r w:rsidRPr="00E354BF">
        <w:rPr>
          <w:rFonts w:hint="cs"/>
          <w:sz w:val="27"/>
          <w:rtl/>
        </w:rPr>
        <w:t>لاحقين.</w:t>
      </w:r>
    </w:p>
    <w:p w:rsidR="00003428" w:rsidRPr="00E354BF" w:rsidRDefault="00003428" w:rsidP="00A52B7F">
      <w:pPr>
        <w:rPr>
          <w:sz w:val="27"/>
          <w:rtl/>
        </w:rPr>
      </w:pPr>
      <w:r w:rsidRPr="00E354BF">
        <w:rPr>
          <w:sz w:val="27"/>
          <w:rtl/>
        </w:rPr>
        <w:t xml:space="preserve">ويبدو لي الاحتمال الثالث </w:t>
      </w:r>
      <w:r w:rsidRPr="00E354BF">
        <w:rPr>
          <w:rFonts w:hint="cs"/>
          <w:sz w:val="27"/>
          <w:rtl/>
        </w:rPr>
        <w:t>أ</w:t>
      </w:r>
      <w:r w:rsidRPr="00E354BF">
        <w:rPr>
          <w:sz w:val="27"/>
          <w:rtl/>
        </w:rPr>
        <w:t>وفر الاحتمالات حظ</w:t>
      </w:r>
      <w:r w:rsidR="00661863" w:rsidRPr="00E354BF">
        <w:rPr>
          <w:rFonts w:hint="cs"/>
          <w:sz w:val="27"/>
          <w:rtl/>
        </w:rPr>
        <w:t>ّ</w:t>
      </w:r>
      <w:r w:rsidRPr="00E354BF">
        <w:rPr>
          <w:sz w:val="27"/>
          <w:rtl/>
        </w:rPr>
        <w:t>اً؛ لكن</w:t>
      </w:r>
      <w:r w:rsidR="00661863" w:rsidRPr="00E354BF">
        <w:rPr>
          <w:rFonts w:hint="cs"/>
          <w:sz w:val="27"/>
          <w:rtl/>
        </w:rPr>
        <w:t>ّ</w:t>
      </w:r>
      <w:r w:rsidRPr="00E354BF">
        <w:rPr>
          <w:sz w:val="27"/>
          <w:rtl/>
        </w:rPr>
        <w:t>ه لا يفيد اختصاص مصرف الزكاة بغير ال</w:t>
      </w:r>
      <w:r w:rsidR="00C420A4" w:rsidRPr="00E354BF">
        <w:rPr>
          <w:sz w:val="27"/>
          <w:rtl/>
        </w:rPr>
        <w:t>شيعيّ</w:t>
      </w:r>
      <w:r w:rsidRPr="00E354BF">
        <w:rPr>
          <w:sz w:val="27"/>
          <w:rtl/>
        </w:rPr>
        <w:t xml:space="preserve"> من حيث المبدأ في الشريعة</w:t>
      </w:r>
      <w:r w:rsidRPr="00E354BF">
        <w:rPr>
          <w:rFonts w:hint="cs"/>
          <w:sz w:val="27"/>
          <w:rtl/>
        </w:rPr>
        <w:t>؛</w:t>
      </w:r>
      <w:r w:rsidRPr="00E354BF">
        <w:rPr>
          <w:sz w:val="27"/>
          <w:rtl/>
        </w:rPr>
        <w:t xml:space="preserve"> إذ المبدأ فيها هو تسليم الزكاة للحاكم والدولة لتصرفها في مصارفها، وإن</w:t>
      </w:r>
      <w:r w:rsidR="00661863" w:rsidRPr="00E354BF">
        <w:rPr>
          <w:rFonts w:hint="cs"/>
          <w:sz w:val="27"/>
          <w:rtl/>
        </w:rPr>
        <w:t>ّ</w:t>
      </w:r>
      <w:r w:rsidRPr="00E354BF">
        <w:rPr>
          <w:sz w:val="27"/>
          <w:rtl/>
        </w:rPr>
        <w:t>ما ات</w:t>
      </w:r>
      <w:r w:rsidR="00661863" w:rsidRPr="00E354BF">
        <w:rPr>
          <w:rFonts w:hint="cs"/>
          <w:sz w:val="27"/>
          <w:rtl/>
        </w:rPr>
        <w:t>َّ</w:t>
      </w:r>
      <w:r w:rsidRPr="00E354BF">
        <w:rPr>
          <w:sz w:val="27"/>
          <w:rtl/>
        </w:rPr>
        <w:t>جهت الأمور نحو تخصيص ال</w:t>
      </w:r>
      <w:r w:rsidR="00D213E8" w:rsidRPr="00E354BF">
        <w:rPr>
          <w:sz w:val="27"/>
          <w:rtl/>
        </w:rPr>
        <w:t>إماميّ</w:t>
      </w:r>
      <w:r w:rsidRPr="00E354BF">
        <w:rPr>
          <w:sz w:val="27"/>
          <w:rtl/>
        </w:rPr>
        <w:t xml:space="preserve"> بالزكاة</w:t>
      </w:r>
      <w:r w:rsidR="00661863" w:rsidRPr="00E354BF">
        <w:rPr>
          <w:rFonts w:hint="cs"/>
          <w:sz w:val="27"/>
          <w:rtl/>
        </w:rPr>
        <w:t>؛</w:t>
      </w:r>
      <w:r w:rsidRPr="00E354BF">
        <w:rPr>
          <w:sz w:val="27"/>
          <w:rtl/>
        </w:rPr>
        <w:t xml:space="preserve"> لأجل التحليل الصادر من ال</w:t>
      </w:r>
      <w:r w:rsidR="008B5B32" w:rsidRPr="00E354BF">
        <w:rPr>
          <w:sz w:val="27"/>
          <w:rtl/>
        </w:rPr>
        <w:t>أئمّة</w:t>
      </w:r>
      <w:r w:rsidRPr="00E354BF">
        <w:rPr>
          <w:sz w:val="27"/>
          <w:rtl/>
        </w:rPr>
        <w:t xml:space="preserve"> للشيعة دون غيرهم</w:t>
      </w:r>
      <w:r w:rsidR="00661863" w:rsidRPr="00E354BF">
        <w:rPr>
          <w:rFonts w:hint="cs"/>
          <w:sz w:val="27"/>
          <w:rtl/>
        </w:rPr>
        <w:t>،</w:t>
      </w:r>
      <w:r w:rsidRPr="00E354BF">
        <w:rPr>
          <w:sz w:val="27"/>
          <w:rtl/>
        </w:rPr>
        <w:t xml:space="preserve"> وهذا الاختصاص بعنوان </w:t>
      </w:r>
      <w:r w:rsidR="00C420A4" w:rsidRPr="00E354BF">
        <w:rPr>
          <w:sz w:val="27"/>
          <w:rtl/>
        </w:rPr>
        <w:t>ثانويّ</w:t>
      </w:r>
      <w:r w:rsidR="00661863" w:rsidRPr="00E354BF">
        <w:rPr>
          <w:rFonts w:hint="cs"/>
          <w:sz w:val="27"/>
          <w:rtl/>
        </w:rPr>
        <w:t>،</w:t>
      </w:r>
      <w:r w:rsidRPr="00E354BF">
        <w:rPr>
          <w:sz w:val="27"/>
          <w:rtl/>
        </w:rPr>
        <w:t xml:space="preserve"> لا </w:t>
      </w:r>
      <w:r w:rsidR="00C420A4" w:rsidRPr="00E354BF">
        <w:rPr>
          <w:sz w:val="27"/>
          <w:rtl/>
        </w:rPr>
        <w:t>أوّليّ</w:t>
      </w:r>
      <w:r w:rsidRPr="00E354BF">
        <w:rPr>
          <w:sz w:val="27"/>
          <w:rtl/>
        </w:rPr>
        <w:t>. وثمرته أن</w:t>
      </w:r>
      <w:r w:rsidR="00661863" w:rsidRPr="00E354BF">
        <w:rPr>
          <w:rFonts w:hint="cs"/>
          <w:sz w:val="27"/>
          <w:rtl/>
        </w:rPr>
        <w:t>ّ</w:t>
      </w:r>
      <w:r w:rsidRPr="00E354BF">
        <w:rPr>
          <w:sz w:val="27"/>
          <w:rtl/>
        </w:rPr>
        <w:t xml:space="preserve">نا لو قلنا </w:t>
      </w:r>
      <w:r w:rsidRPr="00E354BF">
        <w:rPr>
          <w:rFonts w:hint="cs"/>
          <w:sz w:val="27"/>
          <w:rtl/>
        </w:rPr>
        <w:t>مثل</w:t>
      </w:r>
      <w:r w:rsidRPr="00E354BF">
        <w:rPr>
          <w:sz w:val="27"/>
          <w:rtl/>
        </w:rPr>
        <w:t>اً بالولاية ال</w:t>
      </w:r>
      <w:r w:rsidR="00015A29" w:rsidRPr="00E354BF">
        <w:rPr>
          <w:sz w:val="27"/>
          <w:rtl/>
        </w:rPr>
        <w:t>عامّ</w:t>
      </w:r>
      <w:r w:rsidRPr="00E354BF">
        <w:rPr>
          <w:sz w:val="27"/>
          <w:rtl/>
        </w:rPr>
        <w:t>ة للفقيه أو للدولة كان لها في عصر الغيبة توسعة مصرف الزكاة إلى الحالة الأول</w:t>
      </w:r>
      <w:r w:rsidRPr="00E354BF">
        <w:rPr>
          <w:rFonts w:hint="cs"/>
          <w:sz w:val="27"/>
          <w:rtl/>
        </w:rPr>
        <w:t>ى</w:t>
      </w:r>
      <w:r w:rsidRPr="00E354BF">
        <w:rPr>
          <w:sz w:val="27"/>
          <w:rtl/>
        </w:rPr>
        <w:t>؛ لأن</w:t>
      </w:r>
      <w:r w:rsidRPr="00E354BF">
        <w:rPr>
          <w:rFonts w:hint="cs"/>
          <w:sz w:val="27"/>
          <w:rtl/>
        </w:rPr>
        <w:t>ّ</w:t>
      </w:r>
      <w:r w:rsidRPr="00E354BF">
        <w:rPr>
          <w:sz w:val="27"/>
          <w:rtl/>
        </w:rPr>
        <w:t xml:space="preserve"> التعليل بأمر</w:t>
      </w:r>
      <w:r w:rsidR="00661863" w:rsidRPr="00E354BF">
        <w:rPr>
          <w:rFonts w:hint="cs"/>
          <w:sz w:val="27"/>
          <w:rtl/>
        </w:rPr>
        <w:t>ٍ</w:t>
      </w:r>
      <w:r w:rsidRPr="00E354BF">
        <w:rPr>
          <w:sz w:val="27"/>
          <w:rtl/>
        </w:rPr>
        <w:t xml:space="preserve"> عارض ـ</w:t>
      </w:r>
      <w:r w:rsidRPr="00E354BF">
        <w:rPr>
          <w:rFonts w:hint="cs"/>
          <w:sz w:val="27"/>
          <w:rtl/>
        </w:rPr>
        <w:t xml:space="preserve"> </w:t>
      </w:r>
      <w:r w:rsidRPr="00E354BF">
        <w:rPr>
          <w:sz w:val="27"/>
          <w:rtl/>
        </w:rPr>
        <w:t>وهو الت</w:t>
      </w:r>
      <w:r w:rsidRPr="00E354BF">
        <w:rPr>
          <w:rFonts w:hint="cs"/>
          <w:sz w:val="27"/>
          <w:rtl/>
        </w:rPr>
        <w:t>ح</w:t>
      </w:r>
      <w:r w:rsidRPr="00E354BF">
        <w:rPr>
          <w:sz w:val="27"/>
          <w:rtl/>
        </w:rPr>
        <w:t>ليل ـ كاشف</w:t>
      </w:r>
      <w:r w:rsidR="00661863" w:rsidRPr="00E354BF">
        <w:rPr>
          <w:rFonts w:hint="cs"/>
          <w:sz w:val="27"/>
          <w:rtl/>
        </w:rPr>
        <w:t>ٌ</w:t>
      </w:r>
      <w:r w:rsidRPr="00E354BF">
        <w:rPr>
          <w:sz w:val="27"/>
          <w:rtl/>
        </w:rPr>
        <w:t xml:space="preserve"> عن عدم وجود مانع بالعنوان ال</w:t>
      </w:r>
      <w:r w:rsidR="00C420A4" w:rsidRPr="00E354BF">
        <w:rPr>
          <w:sz w:val="27"/>
          <w:rtl/>
        </w:rPr>
        <w:t>أوّليّ</w:t>
      </w:r>
      <w:r w:rsidRPr="00E354BF">
        <w:rPr>
          <w:sz w:val="27"/>
          <w:rtl/>
        </w:rPr>
        <w:t>.</w:t>
      </w:r>
    </w:p>
    <w:p w:rsidR="00003428" w:rsidRPr="00E354BF" w:rsidRDefault="00003428" w:rsidP="00A52B7F">
      <w:pPr>
        <w:rPr>
          <w:sz w:val="27"/>
          <w:rtl/>
        </w:rPr>
      </w:pPr>
      <w:r w:rsidRPr="00E354BF">
        <w:rPr>
          <w:sz w:val="27"/>
          <w:rtl/>
        </w:rPr>
        <w:t>وهذا الحديث له طرق ثلاثة تنتهي إلى علي</w:t>
      </w:r>
      <w:r w:rsidR="00661863" w:rsidRPr="00E354BF">
        <w:rPr>
          <w:rFonts w:hint="cs"/>
          <w:sz w:val="27"/>
          <w:rtl/>
        </w:rPr>
        <w:t>ّ</w:t>
      </w:r>
      <w:r w:rsidRPr="00E354BF">
        <w:rPr>
          <w:sz w:val="27"/>
          <w:rtl/>
        </w:rPr>
        <w:t xml:space="preserve"> بن سويد، والأو</w:t>
      </w:r>
      <w:r w:rsidR="00661863" w:rsidRPr="00E354BF">
        <w:rPr>
          <w:rFonts w:hint="cs"/>
          <w:sz w:val="27"/>
          <w:rtl/>
        </w:rPr>
        <w:t>ّ</w:t>
      </w:r>
      <w:r w:rsidRPr="00E354BF">
        <w:rPr>
          <w:sz w:val="27"/>
          <w:rtl/>
        </w:rPr>
        <w:t>ل منها ضعيف</w:t>
      </w:r>
      <w:r w:rsidR="00661863" w:rsidRPr="00E354BF">
        <w:rPr>
          <w:rFonts w:hint="cs"/>
          <w:sz w:val="27"/>
          <w:rtl/>
        </w:rPr>
        <w:t>ٌ</w:t>
      </w:r>
      <w:r w:rsidRPr="00E354BF">
        <w:rPr>
          <w:sz w:val="27"/>
          <w:rtl/>
        </w:rPr>
        <w:t xml:space="preserve"> بسهل بن زياد، فيما الثاني ضعيف</w:t>
      </w:r>
      <w:r w:rsidR="00661863" w:rsidRPr="00E354BF">
        <w:rPr>
          <w:rFonts w:hint="cs"/>
          <w:sz w:val="27"/>
          <w:rtl/>
        </w:rPr>
        <w:t>ٌ</w:t>
      </w:r>
      <w:r w:rsidRPr="00E354BF">
        <w:rPr>
          <w:sz w:val="27"/>
          <w:rtl/>
        </w:rPr>
        <w:t xml:space="preserve"> بحمزة بن ب</w:t>
      </w:r>
      <w:r w:rsidRPr="00E354BF">
        <w:rPr>
          <w:rFonts w:hint="cs"/>
          <w:sz w:val="27"/>
          <w:rtl/>
        </w:rPr>
        <w:t>ز</w:t>
      </w:r>
      <w:r w:rsidRPr="00E354BF">
        <w:rPr>
          <w:sz w:val="27"/>
          <w:rtl/>
        </w:rPr>
        <w:t>يع</w:t>
      </w:r>
      <w:r w:rsidRPr="00E354BF">
        <w:rPr>
          <w:rFonts w:hint="cs"/>
          <w:sz w:val="27"/>
          <w:rtl/>
        </w:rPr>
        <w:t>،</w:t>
      </w:r>
      <w:r w:rsidRPr="00E354BF">
        <w:rPr>
          <w:sz w:val="27"/>
          <w:rtl/>
        </w:rPr>
        <w:t xml:space="preserve"> </w:t>
      </w:r>
      <w:r w:rsidR="006B151A" w:rsidRPr="00E354BF">
        <w:rPr>
          <w:sz w:val="27"/>
          <w:rtl/>
        </w:rPr>
        <w:t xml:space="preserve">أمّا </w:t>
      </w:r>
      <w:r w:rsidRPr="00E354BF">
        <w:rPr>
          <w:sz w:val="27"/>
          <w:rtl/>
        </w:rPr>
        <w:t>الثالث فهو صحيح</w:t>
      </w:r>
      <w:r w:rsidRPr="00E354BF">
        <w:rPr>
          <w:rFonts w:hint="cs"/>
          <w:sz w:val="27"/>
          <w:rtl/>
        </w:rPr>
        <w:t>ٌ</w:t>
      </w:r>
      <w:r w:rsidRPr="00E354BF">
        <w:rPr>
          <w:sz w:val="27"/>
          <w:rtl/>
        </w:rPr>
        <w:t xml:space="preserve"> معتبر.</w:t>
      </w:r>
    </w:p>
    <w:p w:rsidR="00003428" w:rsidRPr="00E354BF" w:rsidRDefault="00003428" w:rsidP="00A52B7F">
      <w:pPr>
        <w:rPr>
          <w:sz w:val="27"/>
          <w:rtl/>
        </w:rPr>
      </w:pPr>
      <w:r w:rsidRPr="00E354BF">
        <w:rPr>
          <w:b/>
          <w:bCs/>
          <w:sz w:val="27"/>
          <w:rtl/>
        </w:rPr>
        <w:t xml:space="preserve">3ـ صحيحة </w:t>
      </w:r>
      <w:r w:rsidRPr="00E354BF">
        <w:rPr>
          <w:rFonts w:hint="cs"/>
          <w:b/>
          <w:bCs/>
          <w:sz w:val="27"/>
          <w:rtl/>
        </w:rPr>
        <w:t>ض</w:t>
      </w:r>
      <w:r w:rsidRPr="00E354BF">
        <w:rPr>
          <w:b/>
          <w:bCs/>
          <w:sz w:val="27"/>
          <w:rtl/>
        </w:rPr>
        <w:t>ريس،</w:t>
      </w:r>
      <w:r w:rsidRPr="00E354BF">
        <w:rPr>
          <w:sz w:val="27"/>
          <w:rtl/>
        </w:rPr>
        <w:t xml:space="preserve"> قال: </w:t>
      </w:r>
      <w:r w:rsidRPr="00E354BF">
        <w:rPr>
          <w:rFonts w:hint="cs"/>
          <w:sz w:val="27"/>
          <w:rtl/>
        </w:rPr>
        <w:t>سأل</w:t>
      </w:r>
      <w:r w:rsidRPr="00E354BF">
        <w:rPr>
          <w:sz w:val="27"/>
          <w:rtl/>
        </w:rPr>
        <w:t xml:space="preserve"> المدائني أبا جعفر</w:t>
      </w:r>
      <w:r w:rsidR="0079584A" w:rsidRPr="00E354BF">
        <w:rPr>
          <w:rFonts w:cs="Mosawi"/>
          <w:sz w:val="27"/>
          <w:szCs w:val="26"/>
          <w:rtl/>
        </w:rPr>
        <w:t>×</w:t>
      </w:r>
      <w:r w:rsidR="00661863" w:rsidRPr="00E354BF">
        <w:rPr>
          <w:rFonts w:hint="cs"/>
          <w:sz w:val="27"/>
          <w:rtl/>
        </w:rPr>
        <w:t>،</w:t>
      </w:r>
      <w:r w:rsidRPr="00E354BF">
        <w:rPr>
          <w:sz w:val="27"/>
          <w:rtl/>
        </w:rPr>
        <w:t xml:space="preserve"> قال: إن</w:t>
      </w:r>
      <w:r w:rsidRPr="00E354BF">
        <w:rPr>
          <w:rFonts w:hint="cs"/>
          <w:sz w:val="27"/>
          <w:rtl/>
        </w:rPr>
        <w:t>ّ</w:t>
      </w:r>
      <w:r w:rsidRPr="00E354BF">
        <w:rPr>
          <w:sz w:val="27"/>
          <w:rtl/>
        </w:rPr>
        <w:t>ا لنا زكاة نخرجها من أموالنا ففي</w:t>
      </w:r>
      <w:r w:rsidR="00661863" w:rsidRPr="00E354BF">
        <w:rPr>
          <w:rFonts w:hint="cs"/>
          <w:sz w:val="27"/>
          <w:rtl/>
        </w:rPr>
        <w:t xml:space="preserve"> </w:t>
      </w:r>
      <w:r w:rsidRPr="00E354BF">
        <w:rPr>
          <w:rFonts w:hint="cs"/>
          <w:sz w:val="27"/>
          <w:rtl/>
        </w:rPr>
        <w:t>م</w:t>
      </w:r>
      <w:r w:rsidR="00661863" w:rsidRPr="00E354BF">
        <w:rPr>
          <w:rFonts w:hint="cs"/>
          <w:sz w:val="27"/>
          <w:rtl/>
        </w:rPr>
        <w:t>َ</w:t>
      </w:r>
      <w:r w:rsidRPr="00E354BF">
        <w:rPr>
          <w:sz w:val="27"/>
          <w:rtl/>
        </w:rPr>
        <w:t>ن</w:t>
      </w:r>
      <w:r w:rsidR="00661863" w:rsidRPr="00E354BF">
        <w:rPr>
          <w:rFonts w:hint="cs"/>
          <w:sz w:val="27"/>
          <w:rtl/>
        </w:rPr>
        <w:t>ْ</w:t>
      </w:r>
      <w:r w:rsidRPr="00E354BF">
        <w:rPr>
          <w:sz w:val="27"/>
          <w:rtl/>
        </w:rPr>
        <w:t xml:space="preserve"> نضعها؟ فقال: «في أهل ولايتك»، فقال: إن</w:t>
      </w:r>
      <w:r w:rsidRPr="00E354BF">
        <w:rPr>
          <w:rFonts w:hint="cs"/>
          <w:sz w:val="27"/>
          <w:rtl/>
        </w:rPr>
        <w:t>ّ</w:t>
      </w:r>
      <w:r w:rsidRPr="00E354BF">
        <w:rPr>
          <w:sz w:val="27"/>
          <w:rtl/>
        </w:rPr>
        <w:t>ي في بلاد وليس فيها أحد</w:t>
      </w:r>
      <w:r w:rsidR="00661863" w:rsidRPr="00E354BF">
        <w:rPr>
          <w:rFonts w:hint="cs"/>
          <w:sz w:val="27"/>
          <w:rtl/>
        </w:rPr>
        <w:t>ٌ</w:t>
      </w:r>
      <w:r w:rsidRPr="00E354BF">
        <w:rPr>
          <w:sz w:val="27"/>
          <w:rtl/>
        </w:rPr>
        <w:t xml:space="preserve"> من </w:t>
      </w:r>
      <w:r w:rsidR="00C420A4" w:rsidRPr="00E354BF">
        <w:rPr>
          <w:sz w:val="27"/>
          <w:rtl/>
        </w:rPr>
        <w:t>أو</w:t>
      </w:r>
      <w:r w:rsidR="00661863" w:rsidRPr="00E354BF">
        <w:rPr>
          <w:sz w:val="27"/>
          <w:rtl/>
        </w:rPr>
        <w:t>لي</w:t>
      </w:r>
      <w:r w:rsidRPr="00E354BF">
        <w:rPr>
          <w:sz w:val="27"/>
          <w:rtl/>
        </w:rPr>
        <w:t>ائك؟ فقال: «ابعث بها إلى بلدهم تدفع إليهم، ولا تدفعها إلى قوم إن دعوتهم غداً إلى أمرك لم يجيبوك، وكان والله ال</w:t>
      </w:r>
      <w:r w:rsidRPr="00E354BF">
        <w:rPr>
          <w:rFonts w:hint="cs"/>
          <w:sz w:val="27"/>
          <w:rtl/>
        </w:rPr>
        <w:t>ذ</w:t>
      </w:r>
      <w:r w:rsidRPr="00E354BF">
        <w:rPr>
          <w:sz w:val="27"/>
          <w:rtl/>
        </w:rPr>
        <w:t>بح (أربح)»</w:t>
      </w:r>
      <w:r w:rsidRPr="00E354BF">
        <w:rPr>
          <w:sz w:val="27"/>
          <w:vertAlign w:val="superscript"/>
          <w:rtl/>
        </w:rPr>
        <w:t>(</w:t>
      </w:r>
      <w:r w:rsidRPr="00E354BF">
        <w:rPr>
          <w:sz w:val="27"/>
          <w:vertAlign w:val="superscript"/>
          <w:rtl/>
        </w:rPr>
        <w:endnoteReference w:id="107"/>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فهذا الخبر يفيد حصر دفع الزكاة في أهل الولاية دون غيرهم</w:t>
      </w:r>
      <w:r w:rsidR="00661863" w:rsidRPr="00E354BF">
        <w:rPr>
          <w:rFonts w:hint="cs"/>
          <w:sz w:val="27"/>
          <w:rtl/>
        </w:rPr>
        <w:t>،</w:t>
      </w:r>
      <w:r w:rsidRPr="00E354BF">
        <w:rPr>
          <w:sz w:val="27"/>
          <w:rtl/>
        </w:rPr>
        <w:t xml:space="preserve"> حتى لو استلزم ذلك نقل الزكاة من بلد</w:t>
      </w:r>
      <w:r w:rsidR="00661863" w:rsidRPr="00E354BF">
        <w:rPr>
          <w:rFonts w:hint="cs"/>
          <w:sz w:val="27"/>
          <w:rtl/>
        </w:rPr>
        <w:t>ٍ</w:t>
      </w:r>
      <w:r w:rsidRPr="00E354BF">
        <w:rPr>
          <w:sz w:val="27"/>
          <w:rtl/>
        </w:rPr>
        <w:t xml:space="preserve"> إلى بلد آخر</w:t>
      </w:r>
      <w:r w:rsidR="00661863" w:rsidRPr="00E354BF">
        <w:rPr>
          <w:rFonts w:hint="cs"/>
          <w:sz w:val="27"/>
          <w:rtl/>
        </w:rPr>
        <w:t>.</w:t>
      </w:r>
      <w:r w:rsidRPr="00E354BF">
        <w:rPr>
          <w:sz w:val="27"/>
          <w:rtl/>
        </w:rPr>
        <w:t xml:space="preserve"> ويبدو من تعليل الإمام أنّ هؤلاء لو أحسنت إليهم ودفعت</w:t>
      </w:r>
      <w:r w:rsidR="00661863" w:rsidRPr="00E354BF">
        <w:rPr>
          <w:rFonts w:hint="cs"/>
          <w:sz w:val="27"/>
          <w:rtl/>
        </w:rPr>
        <w:t>َ</w:t>
      </w:r>
      <w:r w:rsidRPr="00E354BF">
        <w:rPr>
          <w:sz w:val="27"/>
          <w:rtl/>
        </w:rPr>
        <w:t xml:space="preserve"> لهم لم يسعفوك في لحظات ال</w:t>
      </w:r>
      <w:r w:rsidR="00D213E8" w:rsidRPr="00E354BF">
        <w:rPr>
          <w:sz w:val="27"/>
          <w:rtl/>
        </w:rPr>
        <w:t>شدّة</w:t>
      </w:r>
      <w:r w:rsidR="00661863" w:rsidRPr="00E354BF">
        <w:rPr>
          <w:rFonts w:hint="cs"/>
          <w:sz w:val="27"/>
          <w:rtl/>
        </w:rPr>
        <w:t>،</w:t>
      </w:r>
      <w:r w:rsidRPr="00E354BF">
        <w:rPr>
          <w:sz w:val="27"/>
          <w:rtl/>
        </w:rPr>
        <w:t xml:space="preserve"> </w:t>
      </w:r>
      <w:r w:rsidRPr="00E354BF">
        <w:rPr>
          <w:rFonts w:hint="cs"/>
          <w:sz w:val="27"/>
          <w:rtl/>
        </w:rPr>
        <w:t xml:space="preserve">بل </w:t>
      </w:r>
      <w:r w:rsidRPr="00E354BF">
        <w:rPr>
          <w:sz w:val="27"/>
          <w:rtl/>
        </w:rPr>
        <w:t>تركوك ت</w:t>
      </w:r>
      <w:r w:rsidR="00661863" w:rsidRPr="00E354BF">
        <w:rPr>
          <w:rFonts w:hint="cs"/>
          <w:sz w:val="27"/>
          <w:rtl/>
        </w:rPr>
        <w:t>ُ</w:t>
      </w:r>
      <w:r w:rsidRPr="00E354BF">
        <w:rPr>
          <w:sz w:val="27"/>
          <w:rtl/>
        </w:rPr>
        <w:t>ذ</w:t>
      </w:r>
      <w:r w:rsidR="00661863" w:rsidRPr="00E354BF">
        <w:rPr>
          <w:rFonts w:hint="cs"/>
          <w:sz w:val="27"/>
          <w:rtl/>
        </w:rPr>
        <w:t>ْ</w:t>
      </w:r>
      <w:r w:rsidRPr="00E354BF">
        <w:rPr>
          <w:sz w:val="27"/>
          <w:rtl/>
        </w:rPr>
        <w:t>ب</w:t>
      </w:r>
      <w:r w:rsidR="00661863" w:rsidRPr="00E354BF">
        <w:rPr>
          <w:rFonts w:hint="cs"/>
          <w:sz w:val="27"/>
          <w:rtl/>
        </w:rPr>
        <w:t>َ</w:t>
      </w:r>
      <w:r w:rsidRPr="00E354BF">
        <w:rPr>
          <w:sz w:val="27"/>
          <w:rtl/>
        </w:rPr>
        <w:t>ح بلا ناصر ولا معين</w:t>
      </w:r>
      <w:r w:rsidR="00661863" w:rsidRPr="00E354BF">
        <w:rPr>
          <w:rFonts w:hint="cs"/>
          <w:sz w:val="27"/>
          <w:rtl/>
        </w:rPr>
        <w:t>.</w:t>
      </w:r>
      <w:r w:rsidRPr="00E354BF">
        <w:rPr>
          <w:sz w:val="27"/>
          <w:rtl/>
        </w:rPr>
        <w:t xml:space="preserve"> من هنا فالمتعيّ</w:t>
      </w:r>
      <w:r w:rsidR="00661863" w:rsidRPr="00E354BF">
        <w:rPr>
          <w:rFonts w:hint="cs"/>
          <w:sz w:val="27"/>
          <w:rtl/>
        </w:rPr>
        <w:t>ِ</w:t>
      </w:r>
      <w:r w:rsidRPr="00E354BF">
        <w:rPr>
          <w:sz w:val="27"/>
          <w:rtl/>
        </w:rPr>
        <w:t>ن دفعها إلى أهل مذهبك</w:t>
      </w:r>
      <w:r w:rsidR="00661863" w:rsidRPr="00E354BF">
        <w:rPr>
          <w:rFonts w:hint="cs"/>
          <w:sz w:val="27"/>
          <w:rtl/>
        </w:rPr>
        <w:t>؛</w:t>
      </w:r>
      <w:r w:rsidRPr="00E354BF">
        <w:rPr>
          <w:sz w:val="27"/>
          <w:rtl/>
        </w:rPr>
        <w:t xml:space="preserve"> ليعين بعضكم بعضاً</w:t>
      </w:r>
      <w:r w:rsidR="00661863" w:rsidRPr="00E354BF">
        <w:rPr>
          <w:rFonts w:hint="cs"/>
          <w:sz w:val="27"/>
          <w:rtl/>
        </w:rPr>
        <w:t>،</w:t>
      </w:r>
      <w:r w:rsidRPr="00E354BF">
        <w:rPr>
          <w:sz w:val="27"/>
          <w:rtl/>
        </w:rPr>
        <w:t xml:space="preserve"> ويشتدّ عودكم.</w:t>
      </w:r>
      <w:r w:rsidRPr="00E354BF">
        <w:rPr>
          <w:rFonts w:hint="cs"/>
          <w:sz w:val="27"/>
          <w:rtl/>
        </w:rPr>
        <w:t xml:space="preserve"> اللهم</w:t>
      </w:r>
      <w:r w:rsidR="00661863" w:rsidRPr="00E354BF">
        <w:rPr>
          <w:rFonts w:hint="cs"/>
          <w:sz w:val="27"/>
          <w:rtl/>
        </w:rPr>
        <w:t>ّ</w:t>
      </w:r>
      <w:r w:rsidRPr="00E354BF">
        <w:rPr>
          <w:rFonts w:hint="cs"/>
          <w:sz w:val="27"/>
          <w:rtl/>
        </w:rPr>
        <w:t xml:space="preserve"> إلا</w:t>
      </w:r>
      <w:r w:rsidR="00661863" w:rsidRPr="00E354BF">
        <w:rPr>
          <w:rFonts w:hint="cs"/>
          <w:sz w:val="27"/>
          <w:rtl/>
        </w:rPr>
        <w:t>ّ</w:t>
      </w:r>
      <w:r w:rsidRPr="00E354BF">
        <w:rPr>
          <w:rFonts w:hint="cs"/>
          <w:sz w:val="27"/>
          <w:rtl/>
        </w:rPr>
        <w:t xml:space="preserve"> أن يقال بأنّ التعليل أخصّ من ال</w:t>
      </w:r>
      <w:r w:rsidR="00C420A4" w:rsidRPr="00E354BF">
        <w:rPr>
          <w:rFonts w:hint="cs"/>
          <w:sz w:val="27"/>
          <w:rtl/>
        </w:rPr>
        <w:t>فرضيّ</w:t>
      </w:r>
      <w:r w:rsidRPr="00E354BF">
        <w:rPr>
          <w:rFonts w:hint="cs"/>
          <w:sz w:val="27"/>
          <w:rtl/>
        </w:rPr>
        <w:t>ة التي نبحث عنها</w:t>
      </w:r>
      <w:r w:rsidR="00661863" w:rsidRPr="00E354BF">
        <w:rPr>
          <w:rFonts w:hint="cs"/>
          <w:sz w:val="27"/>
          <w:rtl/>
        </w:rPr>
        <w:t>،</w:t>
      </w:r>
      <w:r w:rsidRPr="00E354BF">
        <w:rPr>
          <w:rFonts w:hint="cs"/>
          <w:sz w:val="27"/>
          <w:rtl/>
        </w:rPr>
        <w:t xml:space="preserve"> فلو توف</w:t>
      </w:r>
      <w:r w:rsidR="00661863" w:rsidRPr="00E354BF">
        <w:rPr>
          <w:rFonts w:hint="cs"/>
          <w:sz w:val="27"/>
          <w:rtl/>
        </w:rPr>
        <w:t>َّ</w:t>
      </w:r>
      <w:r w:rsidRPr="00E354BF">
        <w:rPr>
          <w:rFonts w:hint="cs"/>
          <w:sz w:val="27"/>
          <w:rtl/>
        </w:rPr>
        <w:t>ر أهل مذهب آخر يناصرون الشيعة</w:t>
      </w:r>
      <w:r w:rsidR="00661863" w:rsidRPr="00E354BF">
        <w:rPr>
          <w:rFonts w:hint="cs"/>
          <w:sz w:val="27"/>
          <w:rtl/>
        </w:rPr>
        <w:t>،</w:t>
      </w:r>
      <w:r w:rsidRPr="00E354BF">
        <w:rPr>
          <w:rFonts w:hint="cs"/>
          <w:sz w:val="27"/>
          <w:rtl/>
        </w:rPr>
        <w:t xml:space="preserve"> ويقفون معهم في لحظات ال</w:t>
      </w:r>
      <w:r w:rsidR="00D213E8" w:rsidRPr="00E354BF">
        <w:rPr>
          <w:rFonts w:hint="cs"/>
          <w:sz w:val="27"/>
          <w:rtl/>
        </w:rPr>
        <w:t>شدّة</w:t>
      </w:r>
      <w:r w:rsidR="00661863" w:rsidRPr="00E354BF">
        <w:rPr>
          <w:rFonts w:hint="cs"/>
          <w:sz w:val="27"/>
          <w:rtl/>
        </w:rPr>
        <w:t>،</w:t>
      </w:r>
      <w:r w:rsidRPr="00E354BF">
        <w:rPr>
          <w:rFonts w:hint="cs"/>
          <w:sz w:val="27"/>
          <w:rtl/>
        </w:rPr>
        <w:t xml:space="preserve"> فربما لا يكون هناك مجال </w:t>
      </w:r>
      <w:r w:rsidRPr="00E354BF">
        <w:rPr>
          <w:rFonts w:hint="cs"/>
          <w:sz w:val="27"/>
          <w:rtl/>
        </w:rPr>
        <w:lastRenderedPageBreak/>
        <w:t>للاستناد إلى هذا الخبر.</w:t>
      </w:r>
    </w:p>
    <w:p w:rsidR="00003428" w:rsidRPr="00E354BF" w:rsidRDefault="00003428" w:rsidP="00A52B7F">
      <w:pPr>
        <w:rPr>
          <w:sz w:val="27"/>
          <w:rtl/>
        </w:rPr>
      </w:pPr>
      <w:r w:rsidRPr="00E354BF">
        <w:rPr>
          <w:b/>
          <w:bCs/>
          <w:sz w:val="27"/>
          <w:rtl/>
        </w:rPr>
        <w:t xml:space="preserve">4ـ </w:t>
      </w:r>
      <w:r w:rsidRPr="00E354BF">
        <w:rPr>
          <w:rFonts w:hint="cs"/>
          <w:b/>
          <w:bCs/>
          <w:sz w:val="27"/>
          <w:rtl/>
        </w:rPr>
        <w:t>خبر</w:t>
      </w:r>
      <w:r w:rsidRPr="00E354BF">
        <w:rPr>
          <w:b/>
          <w:bCs/>
          <w:sz w:val="27"/>
          <w:rtl/>
        </w:rPr>
        <w:t xml:space="preserve"> علي</w:t>
      </w:r>
      <w:r w:rsidR="00661863" w:rsidRPr="00E354BF">
        <w:rPr>
          <w:rFonts w:hint="cs"/>
          <w:b/>
          <w:bCs/>
          <w:sz w:val="27"/>
          <w:rtl/>
        </w:rPr>
        <w:t>ّ</w:t>
      </w:r>
      <w:r w:rsidRPr="00E354BF">
        <w:rPr>
          <w:b/>
          <w:bCs/>
          <w:sz w:val="27"/>
          <w:rtl/>
        </w:rPr>
        <w:t xml:space="preserve"> بن بلال،</w:t>
      </w:r>
      <w:r w:rsidRPr="00E354BF">
        <w:rPr>
          <w:sz w:val="27"/>
          <w:rtl/>
        </w:rPr>
        <w:t xml:space="preserve"> قال: كتبت</w:t>
      </w:r>
      <w:r w:rsidR="00661863" w:rsidRPr="00E354BF">
        <w:rPr>
          <w:rFonts w:hint="cs"/>
          <w:sz w:val="27"/>
          <w:rtl/>
        </w:rPr>
        <w:t>ُ</w:t>
      </w:r>
      <w:r w:rsidRPr="00E354BF">
        <w:rPr>
          <w:sz w:val="27"/>
          <w:rtl/>
        </w:rPr>
        <w:t xml:space="preserve"> إليه أسأله: هل يجوز أن أدفع زكاة المال والصدقة إلى محتاج </w:t>
      </w:r>
      <w:r w:rsidRPr="00E354BF">
        <w:rPr>
          <w:rFonts w:hint="cs"/>
          <w:sz w:val="27"/>
          <w:rtl/>
        </w:rPr>
        <w:t xml:space="preserve">غير </w:t>
      </w:r>
      <w:r w:rsidRPr="00E354BF">
        <w:rPr>
          <w:sz w:val="27"/>
          <w:rtl/>
        </w:rPr>
        <w:t>أصحابي؟ فكتب: «لا تعط</w:t>
      </w:r>
      <w:r w:rsidR="00661863" w:rsidRPr="00E354BF">
        <w:rPr>
          <w:rFonts w:hint="cs"/>
          <w:sz w:val="27"/>
          <w:rtl/>
        </w:rPr>
        <w:t>ِ</w:t>
      </w:r>
      <w:r w:rsidRPr="00E354BF">
        <w:rPr>
          <w:sz w:val="27"/>
          <w:rtl/>
        </w:rPr>
        <w:t xml:space="preserve"> الصدقة والزكاة إلا</w:t>
      </w:r>
      <w:r w:rsidR="00661863" w:rsidRPr="00E354BF">
        <w:rPr>
          <w:rFonts w:hint="cs"/>
          <w:sz w:val="27"/>
          <w:rtl/>
        </w:rPr>
        <w:t>ّ</w:t>
      </w:r>
      <w:r w:rsidRPr="00E354BF">
        <w:rPr>
          <w:sz w:val="27"/>
          <w:rtl/>
        </w:rPr>
        <w:t xml:space="preserve"> لأصحابك»</w:t>
      </w:r>
      <w:r w:rsidRPr="00E354BF">
        <w:rPr>
          <w:sz w:val="27"/>
          <w:vertAlign w:val="superscript"/>
          <w:rtl/>
        </w:rPr>
        <w:t>(</w:t>
      </w:r>
      <w:r w:rsidRPr="00E354BF">
        <w:rPr>
          <w:sz w:val="27"/>
          <w:vertAlign w:val="superscript"/>
          <w:rtl/>
        </w:rPr>
        <w:endnoteReference w:id="108"/>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والخبر ظاهر</w:t>
      </w:r>
      <w:r w:rsidR="00661863" w:rsidRPr="00E354BF">
        <w:rPr>
          <w:rFonts w:hint="cs"/>
          <w:sz w:val="27"/>
          <w:rtl/>
        </w:rPr>
        <w:t>ٌ</w:t>
      </w:r>
      <w:r w:rsidRPr="00E354BF">
        <w:rPr>
          <w:sz w:val="27"/>
          <w:rtl/>
        </w:rPr>
        <w:t xml:space="preserve"> </w:t>
      </w:r>
      <w:r w:rsidRPr="00E354BF">
        <w:rPr>
          <w:rFonts w:hint="cs"/>
          <w:sz w:val="27"/>
          <w:rtl/>
        </w:rPr>
        <w:t xml:space="preserve">في </w:t>
      </w:r>
      <w:r w:rsidRPr="00E354BF">
        <w:rPr>
          <w:sz w:val="27"/>
          <w:rtl/>
        </w:rPr>
        <w:t>أن</w:t>
      </w:r>
      <w:r w:rsidRPr="00E354BF">
        <w:rPr>
          <w:rFonts w:hint="cs"/>
          <w:sz w:val="27"/>
          <w:rtl/>
        </w:rPr>
        <w:t>ّ</w:t>
      </w:r>
      <w:r w:rsidRPr="00E354BF">
        <w:rPr>
          <w:sz w:val="27"/>
          <w:rtl/>
        </w:rPr>
        <w:t xml:space="preserve"> الزكاة لا ت</w:t>
      </w:r>
      <w:r w:rsidR="00661863" w:rsidRPr="00E354BF">
        <w:rPr>
          <w:rFonts w:hint="cs"/>
          <w:sz w:val="27"/>
          <w:rtl/>
        </w:rPr>
        <w:t>ُ</w:t>
      </w:r>
      <w:r w:rsidRPr="00E354BF">
        <w:rPr>
          <w:sz w:val="27"/>
          <w:rtl/>
        </w:rPr>
        <w:t>عط</w:t>
      </w:r>
      <w:r w:rsidRPr="00E354BF">
        <w:rPr>
          <w:rFonts w:hint="cs"/>
          <w:sz w:val="27"/>
          <w:rtl/>
        </w:rPr>
        <w:t>ى</w:t>
      </w:r>
      <w:r w:rsidRPr="00E354BF">
        <w:rPr>
          <w:sz w:val="27"/>
          <w:rtl/>
        </w:rPr>
        <w:t xml:space="preserve"> إلا</w:t>
      </w:r>
      <w:r w:rsidR="00661863" w:rsidRPr="00E354BF">
        <w:rPr>
          <w:rFonts w:hint="cs"/>
          <w:sz w:val="27"/>
          <w:rtl/>
        </w:rPr>
        <w:t>ّ</w:t>
      </w:r>
      <w:r w:rsidRPr="00E354BF">
        <w:rPr>
          <w:sz w:val="27"/>
          <w:rtl/>
        </w:rPr>
        <w:t xml:space="preserve"> للأصحاب، وهو تعبير</w:t>
      </w:r>
      <w:r w:rsidR="00661863" w:rsidRPr="00E354BF">
        <w:rPr>
          <w:rFonts w:hint="cs"/>
          <w:sz w:val="27"/>
          <w:rtl/>
        </w:rPr>
        <w:t>ٌ</w:t>
      </w:r>
      <w:r w:rsidRPr="00E354BF">
        <w:rPr>
          <w:sz w:val="27"/>
          <w:rtl/>
        </w:rPr>
        <w:t xml:space="preserve"> ي</w:t>
      </w:r>
      <w:r w:rsidR="00661863" w:rsidRPr="00E354BF">
        <w:rPr>
          <w:rFonts w:hint="cs"/>
          <w:sz w:val="27"/>
          <w:rtl/>
        </w:rPr>
        <w:t>ُ</w:t>
      </w:r>
      <w:r w:rsidRPr="00E354BF">
        <w:rPr>
          <w:sz w:val="27"/>
          <w:rtl/>
        </w:rPr>
        <w:t>راد منه أهل المذهب الواحد</w:t>
      </w:r>
      <w:r w:rsidR="00661863" w:rsidRPr="00E354BF">
        <w:rPr>
          <w:rFonts w:hint="cs"/>
          <w:sz w:val="27"/>
          <w:rtl/>
        </w:rPr>
        <w:t>.</w:t>
      </w:r>
      <w:r w:rsidRPr="00E354BF">
        <w:rPr>
          <w:sz w:val="27"/>
          <w:rtl/>
        </w:rPr>
        <w:t xml:space="preserve"> والرواية مضمرة</w:t>
      </w:r>
      <w:r w:rsidR="00661863" w:rsidRPr="00E354BF">
        <w:rPr>
          <w:rFonts w:hint="cs"/>
          <w:sz w:val="27"/>
          <w:rtl/>
        </w:rPr>
        <w:t xml:space="preserve">، </w:t>
      </w:r>
      <w:r w:rsidRPr="00E354BF">
        <w:rPr>
          <w:sz w:val="27"/>
          <w:rtl/>
        </w:rPr>
        <w:t>فحج</w:t>
      </w:r>
      <w:r w:rsidR="00661863" w:rsidRPr="00E354BF">
        <w:rPr>
          <w:rFonts w:hint="cs"/>
          <w:sz w:val="27"/>
          <w:rtl/>
        </w:rPr>
        <w:t>ّ</w:t>
      </w:r>
      <w:r w:rsidRPr="00E354BF">
        <w:rPr>
          <w:sz w:val="27"/>
          <w:rtl/>
        </w:rPr>
        <w:t>ي</w:t>
      </w:r>
      <w:r w:rsidRPr="00E354BF">
        <w:rPr>
          <w:rFonts w:hint="cs"/>
          <w:sz w:val="27"/>
          <w:rtl/>
        </w:rPr>
        <w:t>ّ</w:t>
      </w:r>
      <w:r w:rsidRPr="00E354BF">
        <w:rPr>
          <w:sz w:val="27"/>
          <w:rtl/>
        </w:rPr>
        <w:t>تها مبن</w:t>
      </w:r>
      <w:r w:rsidRPr="00E354BF">
        <w:rPr>
          <w:rFonts w:hint="cs"/>
          <w:sz w:val="27"/>
          <w:rtl/>
        </w:rPr>
        <w:t>يّ</w:t>
      </w:r>
      <w:r w:rsidRPr="00E354BF">
        <w:rPr>
          <w:sz w:val="27"/>
          <w:rtl/>
        </w:rPr>
        <w:t xml:space="preserve">ة على </w:t>
      </w:r>
      <w:r w:rsidR="00B70371" w:rsidRPr="00E354BF">
        <w:rPr>
          <w:sz w:val="27"/>
          <w:rtl/>
        </w:rPr>
        <w:t>حجّيّة</w:t>
      </w:r>
      <w:r w:rsidRPr="00E354BF">
        <w:rPr>
          <w:sz w:val="27"/>
          <w:rtl/>
        </w:rPr>
        <w:t xml:space="preserve"> المضمرات</w:t>
      </w:r>
      <w:r w:rsidRPr="00E354BF">
        <w:rPr>
          <w:rFonts w:hint="cs"/>
          <w:sz w:val="27"/>
          <w:rtl/>
        </w:rPr>
        <w:t>،</w:t>
      </w:r>
      <w:r w:rsidRPr="00E354BF">
        <w:rPr>
          <w:sz w:val="27"/>
          <w:rtl/>
        </w:rPr>
        <w:t xml:space="preserve"> ونحن نقول ب</w:t>
      </w:r>
      <w:r w:rsidR="00B70371" w:rsidRPr="00E354BF">
        <w:rPr>
          <w:sz w:val="27"/>
          <w:rtl/>
        </w:rPr>
        <w:t>حجّيّة</w:t>
      </w:r>
      <w:r w:rsidRPr="00E354BF">
        <w:rPr>
          <w:sz w:val="27"/>
          <w:rtl/>
        </w:rPr>
        <w:t xml:space="preserve"> المضمر لو كان أكثر ما</w:t>
      </w:r>
      <w:r w:rsidRPr="00E354BF">
        <w:rPr>
          <w:rFonts w:hint="cs"/>
          <w:sz w:val="27"/>
          <w:rtl/>
        </w:rPr>
        <w:t xml:space="preserve"> </w:t>
      </w:r>
      <w:r w:rsidRPr="00E354BF">
        <w:rPr>
          <w:sz w:val="27"/>
          <w:rtl/>
        </w:rPr>
        <w:t xml:space="preserve">عند الراوي </w:t>
      </w:r>
      <w:r w:rsidRPr="00E354BF">
        <w:rPr>
          <w:rFonts w:hint="cs"/>
          <w:sz w:val="27"/>
          <w:rtl/>
        </w:rPr>
        <w:t xml:space="preserve">هو </w:t>
      </w:r>
      <w:r w:rsidRPr="00E354BF">
        <w:rPr>
          <w:sz w:val="27"/>
          <w:rtl/>
        </w:rPr>
        <w:t>عن الإمام</w:t>
      </w:r>
      <w:r w:rsidR="00661863" w:rsidRPr="00E354BF">
        <w:rPr>
          <w:rFonts w:hint="cs"/>
          <w:sz w:val="27"/>
          <w:rtl/>
        </w:rPr>
        <w:t>،</w:t>
      </w:r>
      <w:r w:rsidRPr="00E354BF">
        <w:rPr>
          <w:rFonts w:hint="cs"/>
          <w:sz w:val="27"/>
          <w:rtl/>
        </w:rPr>
        <w:t xml:space="preserve"> لا مطلقاً</w:t>
      </w:r>
      <w:r w:rsidRPr="00E354BF">
        <w:rPr>
          <w:sz w:val="27"/>
          <w:rtl/>
        </w:rPr>
        <w:t>، بل إنّ طريق الطو</w:t>
      </w:r>
      <w:r w:rsidRPr="00E354BF">
        <w:rPr>
          <w:rFonts w:hint="cs"/>
          <w:sz w:val="27"/>
          <w:rtl/>
        </w:rPr>
        <w:t>س</w:t>
      </w:r>
      <w:r w:rsidRPr="00E354BF">
        <w:rPr>
          <w:sz w:val="27"/>
          <w:rtl/>
        </w:rPr>
        <w:t>ي إلى</w:t>
      </w:r>
      <w:r w:rsidR="008B5B32" w:rsidRPr="00E354BF">
        <w:rPr>
          <w:sz w:val="27"/>
          <w:rtl/>
        </w:rPr>
        <w:t xml:space="preserve"> محمّد </w:t>
      </w:r>
      <w:r w:rsidRPr="00E354BF">
        <w:rPr>
          <w:sz w:val="27"/>
          <w:rtl/>
        </w:rPr>
        <w:t xml:space="preserve">بن </w:t>
      </w:r>
      <w:r w:rsidRPr="00E354BF">
        <w:rPr>
          <w:rFonts w:hint="cs"/>
          <w:sz w:val="27"/>
          <w:rtl/>
        </w:rPr>
        <w:t>ال</w:t>
      </w:r>
      <w:r w:rsidRPr="00E354BF">
        <w:rPr>
          <w:sz w:val="27"/>
          <w:rtl/>
        </w:rPr>
        <w:t>حسن الصف</w:t>
      </w:r>
      <w:r w:rsidRPr="00E354BF">
        <w:rPr>
          <w:rFonts w:hint="cs"/>
          <w:sz w:val="27"/>
          <w:rtl/>
        </w:rPr>
        <w:t>ّ</w:t>
      </w:r>
      <w:r w:rsidRPr="00E354BF">
        <w:rPr>
          <w:sz w:val="27"/>
          <w:rtl/>
        </w:rPr>
        <w:t>ار ضعيف</w:t>
      </w:r>
      <w:r w:rsidR="00661863" w:rsidRPr="00E354BF">
        <w:rPr>
          <w:rFonts w:hint="cs"/>
          <w:sz w:val="27"/>
          <w:rtl/>
        </w:rPr>
        <w:t>ٌ</w:t>
      </w:r>
      <w:r w:rsidRPr="00E354BF">
        <w:rPr>
          <w:sz w:val="27"/>
          <w:rtl/>
        </w:rPr>
        <w:t xml:space="preserve"> عندنا، بكل</w:t>
      </w:r>
      <w:r w:rsidRPr="00E354BF">
        <w:rPr>
          <w:rFonts w:hint="cs"/>
          <w:sz w:val="27"/>
          <w:rtl/>
        </w:rPr>
        <w:t>ّ</w:t>
      </w:r>
      <w:r w:rsidR="00661863" w:rsidRPr="00E354BF">
        <w:rPr>
          <w:rFonts w:hint="cs"/>
          <w:sz w:val="27"/>
          <w:rtl/>
        </w:rPr>
        <w:t>ٍ</w:t>
      </w:r>
      <w:r w:rsidRPr="00E354BF">
        <w:rPr>
          <w:sz w:val="27"/>
          <w:rtl/>
        </w:rPr>
        <w:t xml:space="preserve"> من</w:t>
      </w:r>
      <w:r w:rsidR="00661863" w:rsidRPr="00E354BF">
        <w:rPr>
          <w:rFonts w:hint="cs"/>
          <w:sz w:val="27"/>
          <w:rtl/>
        </w:rPr>
        <w:t>:</w:t>
      </w:r>
      <w:r w:rsidRPr="00E354BF">
        <w:rPr>
          <w:sz w:val="27"/>
          <w:rtl/>
        </w:rPr>
        <w:t xml:space="preserve"> أحم</w:t>
      </w:r>
      <w:r w:rsidRPr="00E354BF">
        <w:rPr>
          <w:rFonts w:hint="cs"/>
          <w:sz w:val="27"/>
          <w:rtl/>
        </w:rPr>
        <w:t>د</w:t>
      </w:r>
      <w:r w:rsidRPr="00E354BF">
        <w:rPr>
          <w:sz w:val="27"/>
          <w:rtl/>
        </w:rPr>
        <w:t xml:space="preserve"> بن</w:t>
      </w:r>
      <w:r w:rsidR="008B5B32" w:rsidRPr="00E354BF">
        <w:rPr>
          <w:sz w:val="27"/>
          <w:rtl/>
        </w:rPr>
        <w:t xml:space="preserve"> محمّد </w:t>
      </w:r>
      <w:r w:rsidRPr="00E354BF">
        <w:rPr>
          <w:sz w:val="27"/>
          <w:rtl/>
        </w:rPr>
        <w:t xml:space="preserve">بن </w:t>
      </w:r>
      <w:r w:rsidRPr="00E354BF">
        <w:rPr>
          <w:rFonts w:hint="cs"/>
          <w:sz w:val="27"/>
          <w:rtl/>
        </w:rPr>
        <w:t>ال</w:t>
      </w:r>
      <w:r w:rsidRPr="00E354BF">
        <w:rPr>
          <w:sz w:val="27"/>
          <w:rtl/>
        </w:rPr>
        <w:t>حسن بن الوليد</w:t>
      </w:r>
      <w:r w:rsidR="00661863" w:rsidRPr="00E354BF">
        <w:rPr>
          <w:rFonts w:hint="cs"/>
          <w:sz w:val="27"/>
          <w:rtl/>
        </w:rPr>
        <w:t>؛</w:t>
      </w:r>
      <w:r w:rsidRPr="00E354BF">
        <w:rPr>
          <w:sz w:val="27"/>
          <w:rtl/>
        </w:rPr>
        <w:t xml:space="preserve"> وابن أبي جيد.</w:t>
      </w:r>
    </w:p>
    <w:p w:rsidR="00003428" w:rsidRPr="00E354BF" w:rsidRDefault="00003428" w:rsidP="00A52B7F">
      <w:pPr>
        <w:rPr>
          <w:sz w:val="27"/>
          <w:rtl/>
        </w:rPr>
      </w:pPr>
      <w:r w:rsidRPr="00E354BF">
        <w:rPr>
          <w:b/>
          <w:bCs/>
          <w:sz w:val="27"/>
          <w:rtl/>
        </w:rPr>
        <w:t>5ـ خبر عمر بن يزيد،</w:t>
      </w:r>
      <w:r w:rsidRPr="00E354BF">
        <w:rPr>
          <w:rFonts w:hint="cs"/>
          <w:b/>
          <w:bCs/>
          <w:sz w:val="27"/>
          <w:rtl/>
        </w:rPr>
        <w:t xml:space="preserve"> </w:t>
      </w:r>
      <w:r w:rsidRPr="00E354BF">
        <w:rPr>
          <w:sz w:val="27"/>
          <w:rtl/>
        </w:rPr>
        <w:t>قال: سألت</w:t>
      </w:r>
      <w:r w:rsidR="00661863" w:rsidRPr="00E354BF">
        <w:rPr>
          <w:rFonts w:hint="cs"/>
          <w:sz w:val="27"/>
          <w:rtl/>
        </w:rPr>
        <w:t>ُ</w:t>
      </w:r>
      <w:r w:rsidRPr="00E354BF">
        <w:rPr>
          <w:sz w:val="27"/>
          <w:rtl/>
        </w:rPr>
        <w:t>ه عن الصدقة على النص</w:t>
      </w:r>
      <w:r w:rsidRPr="00E354BF">
        <w:rPr>
          <w:rFonts w:hint="cs"/>
          <w:sz w:val="27"/>
          <w:rtl/>
        </w:rPr>
        <w:t>ّ</w:t>
      </w:r>
      <w:r w:rsidRPr="00E354BF">
        <w:rPr>
          <w:sz w:val="27"/>
          <w:rtl/>
        </w:rPr>
        <w:t xml:space="preserve">اب </w:t>
      </w:r>
      <w:r w:rsidRPr="00E354BF">
        <w:rPr>
          <w:rFonts w:hint="cs"/>
          <w:sz w:val="27"/>
          <w:rtl/>
        </w:rPr>
        <w:t>و</w:t>
      </w:r>
      <w:r w:rsidRPr="00E354BF">
        <w:rPr>
          <w:sz w:val="27"/>
          <w:rtl/>
        </w:rPr>
        <w:t>على الزيدي</w:t>
      </w:r>
      <w:r w:rsidR="00661863" w:rsidRPr="00E354BF">
        <w:rPr>
          <w:rFonts w:hint="cs"/>
          <w:sz w:val="27"/>
          <w:rtl/>
        </w:rPr>
        <w:t>ّ</w:t>
      </w:r>
      <w:r w:rsidRPr="00E354BF">
        <w:rPr>
          <w:sz w:val="27"/>
          <w:rtl/>
        </w:rPr>
        <w:t>ة؟ قال: «لا تصدّ</w:t>
      </w:r>
      <w:r w:rsidR="00661863" w:rsidRPr="00E354BF">
        <w:rPr>
          <w:rFonts w:hint="cs"/>
          <w:sz w:val="27"/>
          <w:rtl/>
        </w:rPr>
        <w:t>َ</w:t>
      </w:r>
      <w:r w:rsidRPr="00E354BF">
        <w:rPr>
          <w:sz w:val="27"/>
          <w:rtl/>
        </w:rPr>
        <w:t>ق عليهم بش</w:t>
      </w:r>
      <w:r w:rsidRPr="00E354BF">
        <w:rPr>
          <w:rFonts w:hint="cs"/>
          <w:sz w:val="27"/>
          <w:rtl/>
        </w:rPr>
        <w:t>يء</w:t>
      </w:r>
      <w:r w:rsidRPr="00E354BF">
        <w:rPr>
          <w:sz w:val="27"/>
          <w:rtl/>
        </w:rPr>
        <w:t>، ولا تسقهم من الماء إن</w:t>
      </w:r>
      <w:r w:rsidR="00661863" w:rsidRPr="00E354BF">
        <w:rPr>
          <w:rFonts w:hint="cs"/>
          <w:sz w:val="27"/>
          <w:rtl/>
        </w:rPr>
        <w:t>ْ</w:t>
      </w:r>
      <w:r w:rsidRPr="00E354BF">
        <w:rPr>
          <w:sz w:val="27"/>
          <w:rtl/>
        </w:rPr>
        <w:t xml:space="preserve"> استطعت، وقال: الزيدي</w:t>
      </w:r>
      <w:r w:rsidR="00661863" w:rsidRPr="00E354BF">
        <w:rPr>
          <w:rFonts w:hint="cs"/>
          <w:sz w:val="27"/>
          <w:rtl/>
        </w:rPr>
        <w:t>ّ</w:t>
      </w:r>
      <w:r w:rsidRPr="00E354BF">
        <w:rPr>
          <w:sz w:val="27"/>
          <w:rtl/>
        </w:rPr>
        <w:t>ة هم النص</w:t>
      </w:r>
      <w:r w:rsidRPr="00E354BF">
        <w:rPr>
          <w:rFonts w:hint="cs"/>
          <w:sz w:val="27"/>
          <w:rtl/>
        </w:rPr>
        <w:t>ّ</w:t>
      </w:r>
      <w:r w:rsidRPr="00E354BF">
        <w:rPr>
          <w:sz w:val="27"/>
          <w:rtl/>
        </w:rPr>
        <w:t>اب»</w:t>
      </w:r>
      <w:r w:rsidRPr="00E354BF">
        <w:rPr>
          <w:sz w:val="27"/>
          <w:vertAlign w:val="superscript"/>
          <w:rtl/>
        </w:rPr>
        <w:t>(</w:t>
      </w:r>
      <w:r w:rsidRPr="00E354BF">
        <w:rPr>
          <w:sz w:val="27"/>
          <w:vertAlign w:val="superscript"/>
          <w:rtl/>
        </w:rPr>
        <w:endnoteReference w:id="109"/>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وهي واضحة</w:t>
      </w:r>
      <w:r w:rsidR="00661863" w:rsidRPr="00E354BF">
        <w:rPr>
          <w:rFonts w:hint="cs"/>
          <w:sz w:val="27"/>
          <w:rtl/>
        </w:rPr>
        <w:t>ٌ</w:t>
      </w:r>
      <w:r w:rsidRPr="00E354BF">
        <w:rPr>
          <w:sz w:val="27"/>
          <w:rtl/>
        </w:rPr>
        <w:t xml:space="preserve"> وصريحة</w:t>
      </w:r>
      <w:r w:rsidR="00661863" w:rsidRPr="00E354BF">
        <w:rPr>
          <w:rFonts w:hint="cs"/>
          <w:sz w:val="27"/>
          <w:rtl/>
        </w:rPr>
        <w:t>ٌ</w:t>
      </w:r>
      <w:r w:rsidRPr="00E354BF">
        <w:rPr>
          <w:sz w:val="27"/>
          <w:rtl/>
        </w:rPr>
        <w:t xml:space="preserve"> في النهي الشديد عن مطلق تقديم العون لهم</w:t>
      </w:r>
      <w:r w:rsidR="00661863" w:rsidRPr="00E354BF">
        <w:rPr>
          <w:rFonts w:hint="cs"/>
          <w:sz w:val="27"/>
          <w:rtl/>
        </w:rPr>
        <w:t>،</w:t>
      </w:r>
      <w:r w:rsidRPr="00E354BF">
        <w:rPr>
          <w:sz w:val="27"/>
          <w:rtl/>
        </w:rPr>
        <w:t xml:space="preserve"> ولو بقدر شربة ماء</w:t>
      </w:r>
      <w:r w:rsidR="00661863" w:rsidRPr="00E354BF">
        <w:rPr>
          <w:rFonts w:hint="cs"/>
          <w:sz w:val="27"/>
          <w:rtl/>
        </w:rPr>
        <w:t>.</w:t>
      </w:r>
      <w:r w:rsidRPr="00E354BF">
        <w:rPr>
          <w:sz w:val="27"/>
          <w:rtl/>
        </w:rPr>
        <w:t xml:space="preserve"> وهي تنهى عن مطلق الصدقة عليهم بمختلف أشكالها</w:t>
      </w:r>
      <w:r w:rsidRPr="00E354BF">
        <w:rPr>
          <w:rFonts w:hint="cs"/>
          <w:sz w:val="27"/>
          <w:rtl/>
        </w:rPr>
        <w:t>؛</w:t>
      </w:r>
      <w:r w:rsidRPr="00E354BF">
        <w:rPr>
          <w:sz w:val="27"/>
          <w:rtl/>
        </w:rPr>
        <w:t xml:space="preserve"> لأن</w:t>
      </w:r>
      <w:r w:rsidRPr="00E354BF">
        <w:rPr>
          <w:rFonts w:hint="cs"/>
          <w:sz w:val="27"/>
          <w:rtl/>
        </w:rPr>
        <w:t>ّ</w:t>
      </w:r>
      <w:r w:rsidRPr="00E354BF">
        <w:rPr>
          <w:sz w:val="27"/>
          <w:rtl/>
        </w:rPr>
        <w:t xml:space="preserve"> تعبير «لا تسقهم من الماء» ظاهر</w:t>
      </w:r>
      <w:r w:rsidRPr="00E354BF">
        <w:rPr>
          <w:rFonts w:hint="cs"/>
          <w:sz w:val="27"/>
          <w:rtl/>
        </w:rPr>
        <w:t>ٌ</w:t>
      </w:r>
      <w:r w:rsidRPr="00E354BF">
        <w:rPr>
          <w:sz w:val="27"/>
          <w:rtl/>
        </w:rPr>
        <w:t xml:space="preserve"> في مختلف أشكال</w:t>
      </w:r>
      <w:r w:rsidRPr="00E354BF">
        <w:rPr>
          <w:rFonts w:hint="cs"/>
          <w:sz w:val="27"/>
          <w:rtl/>
        </w:rPr>
        <w:t xml:space="preserve"> المعونة</w:t>
      </w:r>
      <w:r w:rsidRPr="00E354BF">
        <w:rPr>
          <w:sz w:val="27"/>
          <w:rtl/>
        </w:rPr>
        <w:t>.</w:t>
      </w:r>
    </w:p>
    <w:p w:rsidR="00003428" w:rsidRPr="00E354BF" w:rsidRDefault="00003428" w:rsidP="00A52B7F">
      <w:pPr>
        <w:rPr>
          <w:sz w:val="27"/>
          <w:rtl/>
        </w:rPr>
      </w:pPr>
      <w:r w:rsidRPr="00E354BF">
        <w:rPr>
          <w:sz w:val="27"/>
          <w:rtl/>
        </w:rPr>
        <w:t>وقد حاول المحق</w:t>
      </w:r>
      <w:r w:rsidRPr="00E354BF">
        <w:rPr>
          <w:rFonts w:hint="cs"/>
          <w:sz w:val="27"/>
          <w:rtl/>
        </w:rPr>
        <w:t>ّ</w:t>
      </w:r>
      <w:r w:rsidRPr="00E354BF">
        <w:rPr>
          <w:sz w:val="27"/>
          <w:rtl/>
        </w:rPr>
        <w:t>ق الأردبيلي</w:t>
      </w:r>
      <w:r w:rsidR="00661863" w:rsidRPr="00E354BF">
        <w:rPr>
          <w:rFonts w:hint="cs"/>
          <w:sz w:val="27"/>
          <w:rtl/>
        </w:rPr>
        <w:t>ّ</w:t>
      </w:r>
      <w:r w:rsidRPr="00E354BF">
        <w:rPr>
          <w:sz w:val="27"/>
          <w:rtl/>
        </w:rPr>
        <w:t xml:space="preserve"> تفسير الرواية بأن</w:t>
      </w:r>
      <w:r w:rsidR="00661863" w:rsidRPr="00E354BF">
        <w:rPr>
          <w:rFonts w:hint="cs"/>
          <w:sz w:val="27"/>
          <w:rtl/>
        </w:rPr>
        <w:t>ّ</w:t>
      </w:r>
      <w:r w:rsidRPr="00E354BF">
        <w:rPr>
          <w:sz w:val="27"/>
          <w:rtl/>
        </w:rPr>
        <w:t>ها تريد أن تتحدّ</w:t>
      </w:r>
      <w:r w:rsidR="00661863" w:rsidRPr="00E354BF">
        <w:rPr>
          <w:rFonts w:hint="cs"/>
          <w:sz w:val="27"/>
          <w:rtl/>
        </w:rPr>
        <w:t>َ</w:t>
      </w:r>
      <w:r w:rsidRPr="00E354BF">
        <w:rPr>
          <w:sz w:val="27"/>
          <w:rtl/>
        </w:rPr>
        <w:t>ث عن خصوص النص</w:t>
      </w:r>
      <w:r w:rsidRPr="00E354BF">
        <w:rPr>
          <w:rFonts w:hint="cs"/>
          <w:sz w:val="27"/>
          <w:rtl/>
        </w:rPr>
        <w:t>ّ</w:t>
      </w:r>
      <w:r w:rsidRPr="00E354BF">
        <w:rPr>
          <w:sz w:val="27"/>
          <w:rtl/>
        </w:rPr>
        <w:t>اب من الزيدي</w:t>
      </w:r>
      <w:r w:rsidR="00661863" w:rsidRPr="00E354BF">
        <w:rPr>
          <w:rFonts w:hint="cs"/>
          <w:sz w:val="27"/>
          <w:rtl/>
        </w:rPr>
        <w:t>ّ</w:t>
      </w:r>
      <w:r w:rsidRPr="00E354BF">
        <w:rPr>
          <w:sz w:val="27"/>
          <w:rtl/>
        </w:rPr>
        <w:t>ة</w:t>
      </w:r>
      <w:r w:rsidR="00661863" w:rsidRPr="00E354BF">
        <w:rPr>
          <w:rFonts w:hint="cs"/>
          <w:sz w:val="27"/>
          <w:rtl/>
        </w:rPr>
        <w:t>،</w:t>
      </w:r>
      <w:r w:rsidRPr="00E354BF">
        <w:rPr>
          <w:sz w:val="27"/>
          <w:rtl/>
        </w:rPr>
        <w:t xml:space="preserve"> لا مطلق الزيدي</w:t>
      </w:r>
      <w:r w:rsidR="00661863" w:rsidRPr="00E354BF">
        <w:rPr>
          <w:rFonts w:hint="cs"/>
          <w:sz w:val="27"/>
          <w:rtl/>
        </w:rPr>
        <w:t>ّ</w:t>
      </w:r>
      <w:r w:rsidRPr="00E354BF">
        <w:rPr>
          <w:sz w:val="27"/>
          <w:rtl/>
        </w:rPr>
        <w:t>ة</w:t>
      </w:r>
      <w:r w:rsidRPr="00E354BF">
        <w:rPr>
          <w:sz w:val="27"/>
          <w:vertAlign w:val="superscript"/>
          <w:rtl/>
        </w:rPr>
        <w:t>(</w:t>
      </w:r>
      <w:r w:rsidRPr="00E354BF">
        <w:rPr>
          <w:sz w:val="27"/>
          <w:vertAlign w:val="superscript"/>
          <w:rtl/>
        </w:rPr>
        <w:endnoteReference w:id="110"/>
      </w:r>
      <w:r w:rsidRPr="00E354BF">
        <w:rPr>
          <w:sz w:val="27"/>
          <w:vertAlign w:val="superscript"/>
          <w:rtl/>
        </w:rPr>
        <w:t>)</w:t>
      </w:r>
      <w:r w:rsidR="00661863" w:rsidRPr="00E354BF">
        <w:rPr>
          <w:rFonts w:hint="cs"/>
          <w:sz w:val="27"/>
          <w:rtl/>
        </w:rPr>
        <w:t>.</w:t>
      </w:r>
      <w:r w:rsidRPr="00E354BF">
        <w:rPr>
          <w:sz w:val="27"/>
          <w:rtl/>
        </w:rPr>
        <w:t xml:space="preserve"> </w:t>
      </w:r>
      <w:r w:rsidRPr="00E354BF">
        <w:rPr>
          <w:rFonts w:hint="cs"/>
          <w:sz w:val="27"/>
          <w:rtl/>
        </w:rPr>
        <w:t xml:space="preserve">واحتمل الشيخ المنتظري أنّها </w:t>
      </w:r>
      <w:r w:rsidR="00015A29" w:rsidRPr="00E354BF">
        <w:rPr>
          <w:rFonts w:hint="cs"/>
          <w:sz w:val="27"/>
          <w:rtl/>
        </w:rPr>
        <w:t>خاصّ</w:t>
      </w:r>
      <w:r w:rsidRPr="00E354BF">
        <w:rPr>
          <w:rFonts w:hint="cs"/>
          <w:sz w:val="27"/>
          <w:rtl/>
        </w:rPr>
        <w:t>ة ببعض الزيدي</w:t>
      </w:r>
      <w:r w:rsidR="00661863" w:rsidRPr="00E354BF">
        <w:rPr>
          <w:rFonts w:hint="cs"/>
          <w:sz w:val="27"/>
          <w:rtl/>
        </w:rPr>
        <w:t>ّ</w:t>
      </w:r>
      <w:r w:rsidRPr="00E354BF">
        <w:rPr>
          <w:rFonts w:hint="cs"/>
          <w:sz w:val="27"/>
          <w:rtl/>
        </w:rPr>
        <w:t>ة في ذلك العصر</w:t>
      </w:r>
      <w:r w:rsidR="00661863" w:rsidRPr="00E354BF">
        <w:rPr>
          <w:rFonts w:hint="cs"/>
          <w:sz w:val="27"/>
          <w:rtl/>
        </w:rPr>
        <w:t>،</w:t>
      </w:r>
      <w:r w:rsidRPr="00E354BF">
        <w:rPr>
          <w:rFonts w:hint="cs"/>
          <w:sz w:val="27"/>
          <w:rtl/>
        </w:rPr>
        <w:t xml:space="preserve"> فتكون </w:t>
      </w:r>
      <w:r w:rsidR="00C420A4" w:rsidRPr="00E354BF">
        <w:rPr>
          <w:rFonts w:hint="cs"/>
          <w:sz w:val="27"/>
          <w:rtl/>
        </w:rPr>
        <w:t>تاريخيّ</w:t>
      </w:r>
      <w:r w:rsidRPr="00E354BF">
        <w:rPr>
          <w:rFonts w:hint="cs"/>
          <w:sz w:val="27"/>
          <w:rtl/>
        </w:rPr>
        <w:t>ةً، معبّ</w:t>
      </w:r>
      <w:r w:rsidR="00661863" w:rsidRPr="00E354BF">
        <w:rPr>
          <w:rFonts w:hint="cs"/>
          <w:sz w:val="27"/>
          <w:rtl/>
        </w:rPr>
        <w:t>ِ</w:t>
      </w:r>
      <w:r w:rsidRPr="00E354BF">
        <w:rPr>
          <w:rFonts w:hint="cs"/>
          <w:sz w:val="27"/>
          <w:rtl/>
        </w:rPr>
        <w:t>راً بكثرة ورود الأحاديث الموسميّة (ال</w:t>
      </w:r>
      <w:r w:rsidR="00C420A4" w:rsidRPr="00E354BF">
        <w:rPr>
          <w:rFonts w:hint="cs"/>
          <w:sz w:val="27"/>
          <w:rtl/>
        </w:rPr>
        <w:t>تاريخيّ</w:t>
      </w:r>
      <w:r w:rsidRPr="00E354BF">
        <w:rPr>
          <w:rFonts w:hint="cs"/>
          <w:sz w:val="27"/>
          <w:rtl/>
        </w:rPr>
        <w:t>ة) في الروايات</w:t>
      </w:r>
      <w:r w:rsidRPr="00E354BF">
        <w:rPr>
          <w:sz w:val="27"/>
          <w:vertAlign w:val="superscript"/>
          <w:rtl/>
        </w:rPr>
        <w:t>(</w:t>
      </w:r>
      <w:r w:rsidRPr="00E354BF">
        <w:rPr>
          <w:sz w:val="27"/>
          <w:vertAlign w:val="superscript"/>
          <w:rtl/>
        </w:rPr>
        <w:endnoteReference w:id="111"/>
      </w:r>
      <w:r w:rsidRPr="00E354BF">
        <w:rPr>
          <w:sz w:val="27"/>
          <w:vertAlign w:val="superscript"/>
          <w:rtl/>
        </w:rPr>
        <w:t>)</w:t>
      </w:r>
      <w:r w:rsidR="00661863" w:rsidRPr="00E354BF">
        <w:rPr>
          <w:rFonts w:hint="cs"/>
          <w:sz w:val="27"/>
          <w:rtl/>
        </w:rPr>
        <w:t>.</w:t>
      </w:r>
      <w:r w:rsidRPr="00E354BF">
        <w:rPr>
          <w:rFonts w:hint="cs"/>
          <w:sz w:val="27"/>
          <w:rtl/>
        </w:rPr>
        <w:t xml:space="preserve"> </w:t>
      </w:r>
      <w:r w:rsidRPr="00E354BF">
        <w:rPr>
          <w:sz w:val="27"/>
          <w:rtl/>
        </w:rPr>
        <w:t>ويبدو لي أن</w:t>
      </w:r>
      <w:r w:rsidRPr="00E354BF">
        <w:rPr>
          <w:rFonts w:hint="cs"/>
          <w:sz w:val="27"/>
          <w:rtl/>
        </w:rPr>
        <w:t xml:space="preserve">ّهما فعلا </w:t>
      </w:r>
      <w:r w:rsidRPr="00E354BF">
        <w:rPr>
          <w:sz w:val="27"/>
          <w:rtl/>
        </w:rPr>
        <w:t>ذلك استثقالاً من الحكم بنصب مطلق الزيدي</w:t>
      </w:r>
      <w:r w:rsidR="00661863" w:rsidRPr="00E354BF">
        <w:rPr>
          <w:rFonts w:hint="cs"/>
          <w:sz w:val="27"/>
          <w:rtl/>
        </w:rPr>
        <w:t>ّ</w:t>
      </w:r>
      <w:r w:rsidRPr="00E354BF">
        <w:rPr>
          <w:sz w:val="27"/>
          <w:rtl/>
        </w:rPr>
        <w:t>ة</w:t>
      </w:r>
      <w:r w:rsidR="00661863" w:rsidRPr="00E354BF">
        <w:rPr>
          <w:rFonts w:hint="cs"/>
          <w:sz w:val="27"/>
          <w:rtl/>
        </w:rPr>
        <w:t>،</w:t>
      </w:r>
      <w:r w:rsidRPr="00E354BF">
        <w:rPr>
          <w:sz w:val="27"/>
          <w:rtl/>
        </w:rPr>
        <w:t xml:space="preserve"> وهم المعروفون بمحبّة أهل البيت</w:t>
      </w:r>
      <w:r w:rsidR="00C70680" w:rsidRPr="00E354BF">
        <w:rPr>
          <w:rFonts w:cs="Mosawi" w:hint="cs"/>
          <w:sz w:val="27"/>
          <w:szCs w:val="26"/>
          <w:rtl/>
        </w:rPr>
        <w:t>^</w:t>
      </w:r>
      <w:r w:rsidR="00661863" w:rsidRPr="00E354BF">
        <w:rPr>
          <w:rFonts w:hint="cs"/>
          <w:sz w:val="27"/>
          <w:rtl/>
        </w:rPr>
        <w:t>.</w:t>
      </w:r>
      <w:r w:rsidRPr="00E354BF">
        <w:rPr>
          <w:sz w:val="27"/>
          <w:rtl/>
        </w:rPr>
        <w:t xml:space="preserve"> إلا أن</w:t>
      </w:r>
      <w:r w:rsidRPr="00E354BF">
        <w:rPr>
          <w:rFonts w:hint="cs"/>
          <w:sz w:val="27"/>
          <w:rtl/>
        </w:rPr>
        <w:t>ّ</w:t>
      </w:r>
      <w:r w:rsidRPr="00E354BF">
        <w:rPr>
          <w:sz w:val="27"/>
          <w:rtl/>
        </w:rPr>
        <w:t xml:space="preserve"> ظاهر الحديث هو الإطلاق</w:t>
      </w:r>
      <w:r w:rsidR="00661863" w:rsidRPr="00E354BF">
        <w:rPr>
          <w:rFonts w:hint="cs"/>
          <w:sz w:val="27"/>
          <w:rtl/>
        </w:rPr>
        <w:t>؛</w:t>
      </w:r>
      <w:r w:rsidRPr="00E354BF">
        <w:rPr>
          <w:sz w:val="27"/>
          <w:rtl/>
        </w:rPr>
        <w:t xml:space="preserve"> فإم</w:t>
      </w:r>
      <w:r w:rsidR="00661863" w:rsidRPr="00E354BF">
        <w:rPr>
          <w:rFonts w:hint="cs"/>
          <w:sz w:val="27"/>
          <w:rtl/>
        </w:rPr>
        <w:t>ّ</w:t>
      </w:r>
      <w:r w:rsidRPr="00E354BF">
        <w:rPr>
          <w:sz w:val="27"/>
          <w:rtl/>
        </w:rPr>
        <w:t>ا أن ي</w:t>
      </w:r>
      <w:r w:rsidR="00661863" w:rsidRPr="00E354BF">
        <w:rPr>
          <w:rFonts w:hint="cs"/>
          <w:sz w:val="27"/>
          <w:rtl/>
        </w:rPr>
        <w:t>ُ</w:t>
      </w:r>
      <w:r w:rsidRPr="00E354BF">
        <w:rPr>
          <w:sz w:val="27"/>
          <w:rtl/>
        </w:rPr>
        <w:t xml:space="preserve">طرح </w:t>
      </w:r>
      <w:r w:rsidRPr="00E354BF">
        <w:rPr>
          <w:rFonts w:hint="cs"/>
          <w:sz w:val="27"/>
          <w:rtl/>
        </w:rPr>
        <w:t>لمخالفته</w:t>
      </w:r>
      <w:r w:rsidRPr="00E354BF">
        <w:rPr>
          <w:sz w:val="27"/>
          <w:rtl/>
        </w:rPr>
        <w:t xml:space="preserve"> للواقع</w:t>
      </w:r>
      <w:r w:rsidR="00661863" w:rsidRPr="00E354BF">
        <w:rPr>
          <w:rFonts w:hint="cs"/>
          <w:sz w:val="27"/>
          <w:rtl/>
        </w:rPr>
        <w:t>؛</w:t>
      </w:r>
      <w:r w:rsidRPr="00E354BF">
        <w:rPr>
          <w:sz w:val="27"/>
          <w:rtl/>
        </w:rPr>
        <w:t xml:space="preserve"> أو يصار إلى فهمه بأن</w:t>
      </w:r>
      <w:r w:rsidR="00661863" w:rsidRPr="00E354BF">
        <w:rPr>
          <w:rFonts w:hint="cs"/>
          <w:sz w:val="27"/>
          <w:rtl/>
        </w:rPr>
        <w:t>ّ</w:t>
      </w:r>
      <w:r w:rsidRPr="00E354BF">
        <w:rPr>
          <w:sz w:val="27"/>
          <w:rtl/>
        </w:rPr>
        <w:t xml:space="preserve">ه يقوم بممارسة </w:t>
      </w:r>
      <w:r w:rsidRPr="00E354BF">
        <w:rPr>
          <w:rFonts w:hint="cs"/>
          <w:sz w:val="27"/>
          <w:rtl/>
        </w:rPr>
        <w:t>ا</w:t>
      </w:r>
      <w:r w:rsidRPr="00E354BF">
        <w:rPr>
          <w:sz w:val="27"/>
          <w:rtl/>
        </w:rPr>
        <w:t xml:space="preserve">عتبار </w:t>
      </w:r>
      <w:r w:rsidR="00C420A4" w:rsidRPr="00E354BF">
        <w:rPr>
          <w:sz w:val="27"/>
          <w:rtl/>
        </w:rPr>
        <w:t>تشريعيّ</w:t>
      </w:r>
      <w:r w:rsidRPr="00E354BF">
        <w:rPr>
          <w:sz w:val="27"/>
          <w:rtl/>
        </w:rPr>
        <w:t xml:space="preserve"> بتنزيل مطلق الزيدي</w:t>
      </w:r>
      <w:r w:rsidR="00661863" w:rsidRPr="00E354BF">
        <w:rPr>
          <w:rFonts w:hint="cs"/>
          <w:sz w:val="27"/>
          <w:rtl/>
        </w:rPr>
        <w:t>ّ</w:t>
      </w:r>
      <w:r w:rsidRPr="00E354BF">
        <w:rPr>
          <w:sz w:val="27"/>
          <w:rtl/>
        </w:rPr>
        <w:t>ة منزلة النواصب</w:t>
      </w:r>
      <w:r w:rsidR="00661863" w:rsidRPr="00E354BF">
        <w:rPr>
          <w:rFonts w:hint="cs"/>
          <w:sz w:val="27"/>
          <w:rtl/>
        </w:rPr>
        <w:t>.</w:t>
      </w:r>
      <w:r w:rsidRPr="00E354BF">
        <w:rPr>
          <w:rFonts w:hint="cs"/>
          <w:sz w:val="27"/>
          <w:rtl/>
        </w:rPr>
        <w:t xml:space="preserve"> والحمل الذي طرحه الشيخ المنتظري يحتاج إلى دليل</w:t>
      </w:r>
      <w:r w:rsidR="00661863" w:rsidRPr="00E354BF">
        <w:rPr>
          <w:rFonts w:hint="cs"/>
          <w:sz w:val="27"/>
          <w:rtl/>
        </w:rPr>
        <w:t>ٍ،</w:t>
      </w:r>
      <w:r w:rsidRPr="00E354BF">
        <w:rPr>
          <w:rFonts w:hint="cs"/>
          <w:sz w:val="27"/>
          <w:rtl/>
        </w:rPr>
        <w:t xml:space="preserve"> أو لا أقلّ قرينة </w:t>
      </w:r>
      <w:r w:rsidR="00C420A4" w:rsidRPr="00E354BF">
        <w:rPr>
          <w:rFonts w:hint="cs"/>
          <w:sz w:val="27"/>
          <w:rtl/>
        </w:rPr>
        <w:t>تاريخيّ</w:t>
      </w:r>
      <w:r w:rsidRPr="00E354BF">
        <w:rPr>
          <w:rFonts w:hint="cs"/>
          <w:sz w:val="27"/>
          <w:rtl/>
        </w:rPr>
        <w:t>ة، ولم نعثر عليها</w:t>
      </w:r>
      <w:r w:rsidRPr="00E354BF">
        <w:rPr>
          <w:sz w:val="27"/>
          <w:rtl/>
        </w:rPr>
        <w:t>.</w:t>
      </w:r>
    </w:p>
    <w:p w:rsidR="00003428" w:rsidRPr="00E354BF" w:rsidRDefault="00003428" w:rsidP="00A52B7F">
      <w:pPr>
        <w:rPr>
          <w:sz w:val="27"/>
          <w:rtl/>
        </w:rPr>
      </w:pPr>
      <w:r w:rsidRPr="00E354BF">
        <w:rPr>
          <w:sz w:val="27"/>
          <w:rtl/>
        </w:rPr>
        <w:t>هذا</w:t>
      </w:r>
      <w:r w:rsidRPr="00E354BF">
        <w:rPr>
          <w:rFonts w:hint="cs"/>
          <w:sz w:val="27"/>
          <w:rtl/>
        </w:rPr>
        <w:t>،</w:t>
      </w:r>
      <w:r w:rsidRPr="00E354BF">
        <w:rPr>
          <w:sz w:val="27"/>
          <w:rtl/>
        </w:rPr>
        <w:t xml:space="preserve"> والخبر مضمر</w:t>
      </w:r>
      <w:r w:rsidR="00661863" w:rsidRPr="00E354BF">
        <w:rPr>
          <w:rFonts w:hint="cs"/>
          <w:sz w:val="27"/>
          <w:rtl/>
        </w:rPr>
        <w:t>ٌ</w:t>
      </w:r>
      <w:r w:rsidRPr="00E354BF">
        <w:rPr>
          <w:sz w:val="27"/>
          <w:rtl/>
        </w:rPr>
        <w:t>، مضافاً إلى ورود</w:t>
      </w:r>
      <w:r w:rsidR="008B5B32" w:rsidRPr="00E354BF">
        <w:rPr>
          <w:sz w:val="27"/>
          <w:rtl/>
        </w:rPr>
        <w:t xml:space="preserve"> محمّد </w:t>
      </w:r>
      <w:r w:rsidRPr="00E354BF">
        <w:rPr>
          <w:sz w:val="27"/>
          <w:rtl/>
        </w:rPr>
        <w:t>بن عمر في السند</w:t>
      </w:r>
      <w:r w:rsidRPr="00E354BF">
        <w:rPr>
          <w:rFonts w:hint="cs"/>
          <w:sz w:val="27"/>
          <w:rtl/>
        </w:rPr>
        <w:t>،</w:t>
      </w:r>
      <w:r w:rsidRPr="00E354BF">
        <w:rPr>
          <w:sz w:val="27"/>
          <w:rtl/>
        </w:rPr>
        <w:t xml:space="preserve"> وهو مردّ</w:t>
      </w:r>
      <w:r w:rsidR="00661863" w:rsidRPr="00E354BF">
        <w:rPr>
          <w:rFonts w:hint="cs"/>
          <w:sz w:val="27"/>
          <w:rtl/>
        </w:rPr>
        <w:t>َ</w:t>
      </w:r>
      <w:r w:rsidRPr="00E354BF">
        <w:rPr>
          <w:sz w:val="27"/>
          <w:rtl/>
        </w:rPr>
        <w:t>د بين عدّة أشخاص، وإن</w:t>
      </w:r>
      <w:r w:rsidR="00661863" w:rsidRPr="00E354BF">
        <w:rPr>
          <w:rFonts w:hint="cs"/>
          <w:sz w:val="27"/>
          <w:rtl/>
        </w:rPr>
        <w:t>ْ</w:t>
      </w:r>
      <w:r w:rsidRPr="00E354BF">
        <w:rPr>
          <w:sz w:val="27"/>
          <w:rtl/>
        </w:rPr>
        <w:t xml:space="preserve"> كان الأقرب أنه</w:t>
      </w:r>
      <w:r w:rsidR="008B5B32" w:rsidRPr="00E354BF">
        <w:rPr>
          <w:sz w:val="27"/>
          <w:rtl/>
        </w:rPr>
        <w:t xml:space="preserve"> محمّد </w:t>
      </w:r>
      <w:r w:rsidRPr="00E354BF">
        <w:rPr>
          <w:sz w:val="27"/>
          <w:rtl/>
        </w:rPr>
        <w:t>بن عمر بن يزيد، فيكون مجهولاً أو بحكم المجهول</w:t>
      </w:r>
      <w:r w:rsidR="00661863" w:rsidRPr="00E354BF">
        <w:rPr>
          <w:rFonts w:hint="cs"/>
          <w:sz w:val="27"/>
          <w:rtl/>
        </w:rPr>
        <w:t>.</w:t>
      </w:r>
      <w:r w:rsidRPr="00E354BF">
        <w:rPr>
          <w:sz w:val="27"/>
          <w:rtl/>
        </w:rPr>
        <w:t xml:space="preserve"> فالرواية ضعيفة السند، </w:t>
      </w:r>
      <w:r w:rsidR="00661863" w:rsidRPr="00E354BF">
        <w:rPr>
          <w:rFonts w:hint="cs"/>
          <w:sz w:val="27"/>
          <w:rtl/>
        </w:rPr>
        <w:t>و</w:t>
      </w:r>
      <w:r w:rsidRPr="00E354BF">
        <w:rPr>
          <w:sz w:val="27"/>
          <w:rtl/>
        </w:rPr>
        <w:t>لا</w:t>
      </w:r>
      <w:r w:rsidR="00661863" w:rsidRPr="00E354BF">
        <w:rPr>
          <w:rFonts w:hint="cs"/>
          <w:sz w:val="27"/>
          <w:rtl/>
        </w:rPr>
        <w:t xml:space="preserve"> </w:t>
      </w:r>
      <w:r w:rsidRPr="00E354BF">
        <w:rPr>
          <w:sz w:val="27"/>
          <w:rtl/>
        </w:rPr>
        <w:t>سي</w:t>
      </w:r>
      <w:r w:rsidR="00661863" w:rsidRPr="00E354BF">
        <w:rPr>
          <w:rFonts w:hint="cs"/>
          <w:sz w:val="27"/>
          <w:rtl/>
        </w:rPr>
        <w:t>ّ</w:t>
      </w:r>
      <w:r w:rsidRPr="00E354BF">
        <w:rPr>
          <w:sz w:val="27"/>
          <w:rtl/>
        </w:rPr>
        <w:t>ما أنّ طريق الطوسي</w:t>
      </w:r>
      <w:r w:rsidR="00661863" w:rsidRPr="00E354BF">
        <w:rPr>
          <w:rFonts w:hint="cs"/>
          <w:sz w:val="27"/>
          <w:rtl/>
        </w:rPr>
        <w:t>ّ</w:t>
      </w:r>
      <w:r w:rsidRPr="00E354BF">
        <w:rPr>
          <w:sz w:val="27"/>
          <w:rtl/>
        </w:rPr>
        <w:t xml:space="preserve"> إلى</w:t>
      </w:r>
      <w:r w:rsidR="008B5B32" w:rsidRPr="00E354BF">
        <w:rPr>
          <w:sz w:val="27"/>
          <w:rtl/>
        </w:rPr>
        <w:t xml:space="preserve"> محمّد </w:t>
      </w:r>
      <w:r w:rsidRPr="00E354BF">
        <w:rPr>
          <w:sz w:val="27"/>
          <w:rtl/>
        </w:rPr>
        <w:t xml:space="preserve">بن </w:t>
      </w:r>
      <w:r w:rsidRPr="00E354BF">
        <w:rPr>
          <w:sz w:val="27"/>
          <w:rtl/>
        </w:rPr>
        <w:lastRenderedPageBreak/>
        <w:t>الحسن الصف</w:t>
      </w:r>
      <w:r w:rsidR="00661863" w:rsidRPr="00E354BF">
        <w:rPr>
          <w:rFonts w:hint="cs"/>
          <w:sz w:val="27"/>
          <w:rtl/>
        </w:rPr>
        <w:t>ّ</w:t>
      </w:r>
      <w:r w:rsidRPr="00E354BF">
        <w:rPr>
          <w:sz w:val="27"/>
          <w:rtl/>
        </w:rPr>
        <w:t>ار غير معتبر عندنا.</w:t>
      </w:r>
    </w:p>
    <w:p w:rsidR="00003428" w:rsidRPr="00E354BF" w:rsidRDefault="00661863" w:rsidP="00A52B7F">
      <w:pPr>
        <w:rPr>
          <w:sz w:val="27"/>
          <w:rtl/>
        </w:rPr>
      </w:pPr>
      <w:r w:rsidRPr="00E354BF">
        <w:rPr>
          <w:b/>
          <w:bCs/>
          <w:sz w:val="27"/>
          <w:rtl/>
        </w:rPr>
        <w:t>6</w:t>
      </w:r>
      <w:r w:rsidR="00003428" w:rsidRPr="00E354BF">
        <w:rPr>
          <w:b/>
          <w:bCs/>
          <w:sz w:val="27"/>
          <w:rtl/>
        </w:rPr>
        <w:t>ـ خبر عبد الله بن أبي يع</w:t>
      </w:r>
      <w:r w:rsidR="00003428" w:rsidRPr="00E354BF">
        <w:rPr>
          <w:rFonts w:hint="cs"/>
          <w:b/>
          <w:bCs/>
          <w:sz w:val="27"/>
          <w:rtl/>
        </w:rPr>
        <w:t>ف</w:t>
      </w:r>
      <w:r w:rsidR="00003428" w:rsidRPr="00E354BF">
        <w:rPr>
          <w:b/>
          <w:bCs/>
          <w:sz w:val="27"/>
          <w:rtl/>
        </w:rPr>
        <w:t>ور،</w:t>
      </w:r>
      <w:r w:rsidR="00003428" w:rsidRPr="00E354BF">
        <w:rPr>
          <w:sz w:val="27"/>
          <w:rtl/>
        </w:rPr>
        <w:t xml:space="preserve"> قال: قلت</w:t>
      </w:r>
      <w:r w:rsidRPr="00E354BF">
        <w:rPr>
          <w:rFonts w:hint="cs"/>
          <w:sz w:val="27"/>
          <w:rtl/>
        </w:rPr>
        <w:t>ُ</w:t>
      </w:r>
      <w:r w:rsidR="00003428" w:rsidRPr="00E354BF">
        <w:rPr>
          <w:sz w:val="27"/>
          <w:rtl/>
        </w:rPr>
        <w:t xml:space="preserve"> لأبي عبد الله</w:t>
      </w:r>
      <w:r w:rsidR="0079584A" w:rsidRPr="00E354BF">
        <w:rPr>
          <w:rFonts w:cs="Mosawi"/>
          <w:sz w:val="27"/>
          <w:szCs w:val="26"/>
          <w:rtl/>
        </w:rPr>
        <w:t>×</w:t>
      </w:r>
      <w:r w:rsidR="00003428" w:rsidRPr="00E354BF">
        <w:rPr>
          <w:sz w:val="27"/>
          <w:rtl/>
        </w:rPr>
        <w:t>: جعلت فداك، ما</w:t>
      </w:r>
      <w:r w:rsidR="00003428" w:rsidRPr="00E354BF">
        <w:rPr>
          <w:rFonts w:hint="cs"/>
          <w:sz w:val="27"/>
          <w:rtl/>
        </w:rPr>
        <w:t xml:space="preserve"> </w:t>
      </w:r>
      <w:r w:rsidR="00003428" w:rsidRPr="00E354BF">
        <w:rPr>
          <w:sz w:val="27"/>
          <w:rtl/>
        </w:rPr>
        <w:t>تقول في الزكاة، لم</w:t>
      </w:r>
      <w:r w:rsidRPr="00E354BF">
        <w:rPr>
          <w:rFonts w:hint="cs"/>
          <w:sz w:val="27"/>
          <w:rtl/>
        </w:rPr>
        <w:t>َ</w:t>
      </w:r>
      <w:r w:rsidR="00003428" w:rsidRPr="00E354BF">
        <w:rPr>
          <w:sz w:val="27"/>
          <w:rtl/>
        </w:rPr>
        <w:t>ن</w:t>
      </w:r>
      <w:r w:rsidRPr="00E354BF">
        <w:rPr>
          <w:rFonts w:hint="cs"/>
          <w:sz w:val="27"/>
          <w:rtl/>
        </w:rPr>
        <w:t>ْ</w:t>
      </w:r>
      <w:r w:rsidR="00003428" w:rsidRPr="00E354BF">
        <w:rPr>
          <w:sz w:val="27"/>
          <w:rtl/>
        </w:rPr>
        <w:t xml:space="preserve"> هي؟ قال: فقال: «هي لأصحابك</w:t>
      </w:r>
      <w:r w:rsidRPr="00E354BF">
        <w:rPr>
          <w:sz w:val="27"/>
          <w:rtl/>
        </w:rPr>
        <w:t>»</w:t>
      </w:r>
      <w:r w:rsidR="00003428" w:rsidRPr="00E354BF">
        <w:rPr>
          <w:rFonts w:hint="cs"/>
          <w:sz w:val="27"/>
          <w:rtl/>
        </w:rPr>
        <w:t>،</w:t>
      </w:r>
      <w:r w:rsidR="00003428" w:rsidRPr="00E354BF">
        <w:rPr>
          <w:sz w:val="27"/>
          <w:rtl/>
        </w:rPr>
        <w:t xml:space="preserve"> قال: قلت</w:t>
      </w:r>
      <w:r w:rsidRPr="00E354BF">
        <w:rPr>
          <w:rFonts w:hint="cs"/>
          <w:sz w:val="27"/>
          <w:rtl/>
        </w:rPr>
        <w:t>ُ</w:t>
      </w:r>
      <w:r w:rsidR="00003428" w:rsidRPr="00E354BF">
        <w:rPr>
          <w:sz w:val="27"/>
          <w:rtl/>
        </w:rPr>
        <w:t>: فإن</w:t>
      </w:r>
      <w:r w:rsidRPr="00E354BF">
        <w:rPr>
          <w:rFonts w:hint="cs"/>
          <w:sz w:val="27"/>
          <w:rtl/>
        </w:rPr>
        <w:t>ْ</w:t>
      </w:r>
      <w:r w:rsidR="00003428" w:rsidRPr="00E354BF">
        <w:rPr>
          <w:sz w:val="27"/>
          <w:rtl/>
        </w:rPr>
        <w:t xml:space="preserve"> فضل عنهم؟ فقال: «فأ</w:t>
      </w:r>
      <w:r w:rsidRPr="00E354BF">
        <w:rPr>
          <w:rFonts w:hint="cs"/>
          <w:sz w:val="27"/>
          <w:rtl/>
        </w:rPr>
        <w:t>َ</w:t>
      </w:r>
      <w:r w:rsidR="00003428" w:rsidRPr="00E354BF">
        <w:rPr>
          <w:sz w:val="27"/>
          <w:rtl/>
        </w:rPr>
        <w:t>ع</w:t>
      </w:r>
      <w:r w:rsidRPr="00E354BF">
        <w:rPr>
          <w:rFonts w:hint="cs"/>
          <w:sz w:val="27"/>
          <w:rtl/>
        </w:rPr>
        <w:t>ِ</w:t>
      </w:r>
      <w:r w:rsidR="00003428" w:rsidRPr="00E354BF">
        <w:rPr>
          <w:sz w:val="27"/>
          <w:rtl/>
        </w:rPr>
        <w:t>د</w:t>
      </w:r>
      <w:r w:rsidRPr="00E354BF">
        <w:rPr>
          <w:rFonts w:hint="cs"/>
          <w:sz w:val="27"/>
          <w:rtl/>
        </w:rPr>
        <w:t>ْ</w:t>
      </w:r>
      <w:r w:rsidR="00003428" w:rsidRPr="00E354BF">
        <w:rPr>
          <w:sz w:val="27"/>
          <w:rtl/>
        </w:rPr>
        <w:t xml:space="preserve"> عليهم»، قال: قلت</w:t>
      </w:r>
      <w:r w:rsidRPr="00E354BF">
        <w:rPr>
          <w:rFonts w:hint="cs"/>
          <w:sz w:val="27"/>
          <w:rtl/>
        </w:rPr>
        <w:t>ُ</w:t>
      </w:r>
      <w:r w:rsidR="00003428" w:rsidRPr="00E354BF">
        <w:rPr>
          <w:rFonts w:hint="cs"/>
          <w:sz w:val="27"/>
          <w:rtl/>
        </w:rPr>
        <w:t xml:space="preserve">: </w:t>
      </w:r>
      <w:r w:rsidR="00003428" w:rsidRPr="00E354BF">
        <w:rPr>
          <w:sz w:val="27"/>
          <w:rtl/>
        </w:rPr>
        <w:t>فإن</w:t>
      </w:r>
      <w:r w:rsidRPr="00E354BF">
        <w:rPr>
          <w:rFonts w:hint="cs"/>
          <w:sz w:val="27"/>
          <w:rtl/>
        </w:rPr>
        <w:t>ْ</w:t>
      </w:r>
      <w:r w:rsidR="00003428" w:rsidRPr="00E354BF">
        <w:rPr>
          <w:sz w:val="27"/>
          <w:rtl/>
        </w:rPr>
        <w:t xml:space="preserve"> فضل عنهم؟ قال: «فأ</w:t>
      </w:r>
      <w:r w:rsidRPr="00E354BF">
        <w:rPr>
          <w:rFonts w:hint="cs"/>
          <w:sz w:val="27"/>
          <w:rtl/>
        </w:rPr>
        <w:t>َ</w:t>
      </w:r>
      <w:r w:rsidR="00003428" w:rsidRPr="00E354BF">
        <w:rPr>
          <w:sz w:val="27"/>
          <w:rtl/>
        </w:rPr>
        <w:t>ع</w:t>
      </w:r>
      <w:r w:rsidRPr="00E354BF">
        <w:rPr>
          <w:rFonts w:hint="cs"/>
          <w:sz w:val="27"/>
          <w:rtl/>
        </w:rPr>
        <w:t>ِ</w:t>
      </w:r>
      <w:r w:rsidR="00003428" w:rsidRPr="00E354BF">
        <w:rPr>
          <w:sz w:val="27"/>
          <w:rtl/>
        </w:rPr>
        <w:t>د</w:t>
      </w:r>
      <w:r w:rsidRPr="00E354BF">
        <w:rPr>
          <w:rFonts w:hint="cs"/>
          <w:sz w:val="27"/>
          <w:rtl/>
        </w:rPr>
        <w:t>ْ</w:t>
      </w:r>
      <w:r w:rsidR="00003428" w:rsidRPr="00E354BF">
        <w:rPr>
          <w:sz w:val="27"/>
          <w:rtl/>
        </w:rPr>
        <w:t xml:space="preserve"> عليهم»، قال: قلت</w:t>
      </w:r>
      <w:r w:rsidRPr="00E354BF">
        <w:rPr>
          <w:rFonts w:hint="cs"/>
          <w:sz w:val="27"/>
          <w:rtl/>
        </w:rPr>
        <w:t>ُ</w:t>
      </w:r>
      <w:r w:rsidR="00003428" w:rsidRPr="00E354BF">
        <w:rPr>
          <w:sz w:val="27"/>
          <w:rtl/>
        </w:rPr>
        <w:t xml:space="preserve">: </w:t>
      </w:r>
      <w:r w:rsidR="00003428" w:rsidRPr="00E354BF">
        <w:rPr>
          <w:rFonts w:hint="cs"/>
          <w:sz w:val="27"/>
          <w:rtl/>
        </w:rPr>
        <w:t>فإن</w:t>
      </w:r>
      <w:r w:rsidRPr="00E354BF">
        <w:rPr>
          <w:rFonts w:hint="cs"/>
          <w:sz w:val="27"/>
          <w:rtl/>
        </w:rPr>
        <w:t>ْ</w:t>
      </w:r>
      <w:r w:rsidR="00003428" w:rsidRPr="00E354BF">
        <w:rPr>
          <w:rFonts w:hint="cs"/>
          <w:sz w:val="27"/>
          <w:rtl/>
        </w:rPr>
        <w:t xml:space="preserve"> فضل عنهم؟ قال: </w:t>
      </w:r>
      <w:r w:rsidRPr="00E354BF">
        <w:rPr>
          <w:sz w:val="27"/>
          <w:rtl/>
        </w:rPr>
        <w:t>«</w:t>
      </w:r>
      <w:r w:rsidR="00003428" w:rsidRPr="00E354BF">
        <w:rPr>
          <w:rFonts w:hint="cs"/>
          <w:sz w:val="27"/>
          <w:rtl/>
        </w:rPr>
        <w:t>فأ</w:t>
      </w:r>
      <w:r w:rsidRPr="00E354BF">
        <w:rPr>
          <w:rFonts w:hint="cs"/>
          <w:sz w:val="27"/>
          <w:rtl/>
        </w:rPr>
        <w:t>َ</w:t>
      </w:r>
      <w:r w:rsidR="00003428" w:rsidRPr="00E354BF">
        <w:rPr>
          <w:rFonts w:hint="cs"/>
          <w:sz w:val="27"/>
          <w:rtl/>
        </w:rPr>
        <w:t>ع</w:t>
      </w:r>
      <w:r w:rsidRPr="00E354BF">
        <w:rPr>
          <w:rFonts w:hint="cs"/>
          <w:sz w:val="27"/>
          <w:rtl/>
        </w:rPr>
        <w:t>ِ</w:t>
      </w:r>
      <w:r w:rsidR="00003428" w:rsidRPr="00E354BF">
        <w:rPr>
          <w:rFonts w:hint="cs"/>
          <w:sz w:val="27"/>
          <w:rtl/>
        </w:rPr>
        <w:t>د</w:t>
      </w:r>
      <w:r w:rsidRPr="00E354BF">
        <w:rPr>
          <w:rFonts w:hint="cs"/>
          <w:sz w:val="27"/>
          <w:rtl/>
        </w:rPr>
        <w:t>ْ</w:t>
      </w:r>
      <w:r w:rsidR="00003428" w:rsidRPr="00E354BF">
        <w:rPr>
          <w:rFonts w:hint="cs"/>
          <w:sz w:val="27"/>
          <w:rtl/>
        </w:rPr>
        <w:t xml:space="preserve"> عليهم</w:t>
      </w:r>
      <w:r w:rsidRPr="00E354BF">
        <w:rPr>
          <w:sz w:val="27"/>
          <w:rtl/>
        </w:rPr>
        <w:t>»</w:t>
      </w:r>
      <w:r w:rsidR="00003428" w:rsidRPr="00E354BF">
        <w:rPr>
          <w:rFonts w:hint="cs"/>
          <w:sz w:val="27"/>
          <w:rtl/>
        </w:rPr>
        <w:t>، قال: قلت</w:t>
      </w:r>
      <w:r w:rsidRPr="00E354BF">
        <w:rPr>
          <w:rFonts w:hint="cs"/>
          <w:sz w:val="27"/>
          <w:rtl/>
        </w:rPr>
        <w:t>ُ</w:t>
      </w:r>
      <w:r w:rsidR="00003428" w:rsidRPr="00E354BF">
        <w:rPr>
          <w:rFonts w:hint="cs"/>
          <w:sz w:val="27"/>
          <w:rtl/>
        </w:rPr>
        <w:t xml:space="preserve">: </w:t>
      </w:r>
      <w:r w:rsidR="00003428" w:rsidRPr="00E354BF">
        <w:rPr>
          <w:sz w:val="27"/>
          <w:rtl/>
        </w:rPr>
        <w:t>فيعط</w:t>
      </w:r>
      <w:r w:rsidR="00003428" w:rsidRPr="00E354BF">
        <w:rPr>
          <w:rFonts w:hint="cs"/>
          <w:sz w:val="27"/>
          <w:rtl/>
        </w:rPr>
        <w:t>ى</w:t>
      </w:r>
      <w:r w:rsidR="00003428" w:rsidRPr="00E354BF">
        <w:rPr>
          <w:sz w:val="27"/>
          <w:rtl/>
        </w:rPr>
        <w:t xml:space="preserve"> السؤ</w:t>
      </w:r>
      <w:r w:rsidR="00003428" w:rsidRPr="00E354BF">
        <w:rPr>
          <w:rFonts w:hint="cs"/>
          <w:sz w:val="27"/>
          <w:rtl/>
        </w:rPr>
        <w:t>ّ</w:t>
      </w:r>
      <w:r w:rsidR="00003428" w:rsidRPr="00E354BF">
        <w:rPr>
          <w:sz w:val="27"/>
          <w:rtl/>
        </w:rPr>
        <w:t>ال منها شيئاً؟ قال: فقال: «لا والله</w:t>
      </w:r>
      <w:r w:rsidRPr="00E354BF">
        <w:rPr>
          <w:rFonts w:hint="cs"/>
          <w:sz w:val="27"/>
          <w:rtl/>
        </w:rPr>
        <w:t>،</w:t>
      </w:r>
      <w:r w:rsidR="00003428" w:rsidRPr="00E354BF">
        <w:rPr>
          <w:sz w:val="27"/>
          <w:rtl/>
        </w:rPr>
        <w:t xml:space="preserve"> إلا</w:t>
      </w:r>
      <w:r w:rsidRPr="00E354BF">
        <w:rPr>
          <w:rFonts w:hint="cs"/>
          <w:sz w:val="27"/>
          <w:rtl/>
        </w:rPr>
        <w:t>ّ</w:t>
      </w:r>
      <w:r w:rsidR="00003428" w:rsidRPr="00E354BF">
        <w:rPr>
          <w:sz w:val="27"/>
          <w:rtl/>
        </w:rPr>
        <w:t xml:space="preserve"> التراب، إلا</w:t>
      </w:r>
      <w:r w:rsidRPr="00E354BF">
        <w:rPr>
          <w:rFonts w:hint="cs"/>
          <w:sz w:val="27"/>
          <w:rtl/>
        </w:rPr>
        <w:t>ّ</w:t>
      </w:r>
      <w:r w:rsidR="00003428" w:rsidRPr="00E354BF">
        <w:rPr>
          <w:sz w:val="27"/>
          <w:rtl/>
        </w:rPr>
        <w:t xml:space="preserve"> أن ترحمه، فإن</w:t>
      </w:r>
      <w:r w:rsidRPr="00E354BF">
        <w:rPr>
          <w:rFonts w:hint="cs"/>
          <w:sz w:val="27"/>
          <w:rtl/>
        </w:rPr>
        <w:t>ْ</w:t>
      </w:r>
      <w:r w:rsidR="00003428" w:rsidRPr="00E354BF">
        <w:rPr>
          <w:sz w:val="27"/>
          <w:rtl/>
        </w:rPr>
        <w:t xml:space="preserve"> رحمته ف</w:t>
      </w:r>
      <w:r w:rsidR="00003428" w:rsidRPr="00E354BF">
        <w:rPr>
          <w:rFonts w:hint="cs"/>
          <w:sz w:val="27"/>
          <w:rtl/>
        </w:rPr>
        <w:t>أ</w:t>
      </w:r>
      <w:r w:rsidR="00003428" w:rsidRPr="00E354BF">
        <w:rPr>
          <w:sz w:val="27"/>
          <w:rtl/>
        </w:rPr>
        <w:t>عطه كسرة»، ثم أ</w:t>
      </w:r>
      <w:r w:rsidR="00003428" w:rsidRPr="00E354BF">
        <w:rPr>
          <w:rFonts w:hint="cs"/>
          <w:sz w:val="27"/>
          <w:rtl/>
        </w:rPr>
        <w:t>ومأ</w:t>
      </w:r>
      <w:r w:rsidR="00003428" w:rsidRPr="00E354BF">
        <w:rPr>
          <w:sz w:val="27"/>
          <w:rtl/>
        </w:rPr>
        <w:t xml:space="preserve"> بيده فوضع إبهامه على أصول أصابعه</w:t>
      </w:r>
      <w:r w:rsidR="00003428" w:rsidRPr="00E354BF">
        <w:rPr>
          <w:sz w:val="27"/>
          <w:vertAlign w:val="superscript"/>
          <w:rtl/>
        </w:rPr>
        <w:t>(</w:t>
      </w:r>
      <w:r w:rsidR="00003428" w:rsidRPr="00E354BF">
        <w:rPr>
          <w:sz w:val="27"/>
          <w:vertAlign w:val="superscript"/>
          <w:rtl/>
        </w:rPr>
        <w:endnoteReference w:id="112"/>
      </w:r>
      <w:r w:rsidR="00003428" w:rsidRPr="00E354BF">
        <w:rPr>
          <w:sz w:val="27"/>
          <w:vertAlign w:val="superscript"/>
          <w:rtl/>
        </w:rPr>
        <w:t>)</w:t>
      </w:r>
      <w:r w:rsidR="00003428" w:rsidRPr="00E354BF">
        <w:rPr>
          <w:sz w:val="27"/>
          <w:rtl/>
        </w:rPr>
        <w:t>.</w:t>
      </w:r>
    </w:p>
    <w:p w:rsidR="00003428" w:rsidRPr="00E354BF" w:rsidRDefault="00003428" w:rsidP="00A52B7F">
      <w:pPr>
        <w:rPr>
          <w:sz w:val="27"/>
          <w:rtl/>
        </w:rPr>
      </w:pPr>
      <w:r w:rsidRPr="00E354BF">
        <w:rPr>
          <w:sz w:val="27"/>
          <w:rtl/>
        </w:rPr>
        <w:t>وهي ظاهرة</w:t>
      </w:r>
      <w:r w:rsidR="00661863" w:rsidRPr="00E354BF">
        <w:rPr>
          <w:rFonts w:hint="cs"/>
          <w:sz w:val="27"/>
          <w:rtl/>
        </w:rPr>
        <w:t>ٌ</w:t>
      </w:r>
      <w:r w:rsidRPr="00E354BF">
        <w:rPr>
          <w:sz w:val="27"/>
          <w:rtl/>
        </w:rPr>
        <w:t xml:space="preserve"> أيضاً في وقف الزكاة على الأصحاب</w:t>
      </w:r>
      <w:r w:rsidR="00661863" w:rsidRPr="00E354BF">
        <w:rPr>
          <w:rFonts w:hint="cs"/>
          <w:sz w:val="27"/>
          <w:rtl/>
        </w:rPr>
        <w:t>،</w:t>
      </w:r>
      <w:r w:rsidRPr="00E354BF">
        <w:rPr>
          <w:sz w:val="27"/>
          <w:rtl/>
        </w:rPr>
        <w:t xml:space="preserve"> حت</w:t>
      </w:r>
      <w:r w:rsidR="00661863" w:rsidRPr="00E354BF">
        <w:rPr>
          <w:rFonts w:hint="cs"/>
          <w:sz w:val="27"/>
          <w:rtl/>
        </w:rPr>
        <w:t>ّ</w:t>
      </w:r>
      <w:r w:rsidRPr="00E354BF">
        <w:rPr>
          <w:sz w:val="27"/>
          <w:rtl/>
        </w:rPr>
        <w:t>ى لو فضل عنهم زيدوا</w:t>
      </w:r>
      <w:r w:rsidR="00661863" w:rsidRPr="00E354BF">
        <w:rPr>
          <w:rFonts w:hint="cs"/>
          <w:sz w:val="27"/>
          <w:rtl/>
        </w:rPr>
        <w:t>،</w:t>
      </w:r>
      <w:r w:rsidRPr="00E354BF">
        <w:rPr>
          <w:sz w:val="27"/>
          <w:rtl/>
        </w:rPr>
        <w:t xml:space="preserve"> ولا ي</w:t>
      </w:r>
      <w:r w:rsidR="00661863" w:rsidRPr="00E354BF">
        <w:rPr>
          <w:rFonts w:hint="cs"/>
          <w:sz w:val="27"/>
          <w:rtl/>
        </w:rPr>
        <w:t>ُ</w:t>
      </w:r>
      <w:r w:rsidRPr="00E354BF">
        <w:rPr>
          <w:sz w:val="27"/>
          <w:rtl/>
        </w:rPr>
        <w:t>عطى غيرهم ولو كانوا فقراء</w:t>
      </w:r>
      <w:r w:rsidR="00661863" w:rsidRPr="00E354BF">
        <w:rPr>
          <w:rFonts w:hint="cs"/>
          <w:sz w:val="27"/>
          <w:rtl/>
        </w:rPr>
        <w:t>.</w:t>
      </w:r>
      <w:r w:rsidRPr="00E354BF">
        <w:rPr>
          <w:sz w:val="27"/>
          <w:rtl/>
        </w:rPr>
        <w:t xml:space="preserve"> وق</w:t>
      </w:r>
      <w:r w:rsidRPr="00E354BF">
        <w:rPr>
          <w:rFonts w:hint="cs"/>
          <w:sz w:val="27"/>
          <w:rtl/>
        </w:rPr>
        <w:t xml:space="preserve">د </w:t>
      </w:r>
      <w:r w:rsidRPr="00E354BF">
        <w:rPr>
          <w:sz w:val="27"/>
          <w:rtl/>
        </w:rPr>
        <w:t>فهم المحق</w:t>
      </w:r>
      <w:r w:rsidRPr="00E354BF">
        <w:rPr>
          <w:rFonts w:hint="cs"/>
          <w:sz w:val="27"/>
          <w:rtl/>
        </w:rPr>
        <w:t>ّ</w:t>
      </w:r>
      <w:r w:rsidRPr="00E354BF">
        <w:rPr>
          <w:sz w:val="27"/>
          <w:rtl/>
        </w:rPr>
        <w:t>ق ال</w:t>
      </w:r>
      <w:r w:rsidRPr="00E354BF">
        <w:rPr>
          <w:rFonts w:hint="cs"/>
          <w:sz w:val="27"/>
          <w:rtl/>
        </w:rPr>
        <w:t>نر</w:t>
      </w:r>
      <w:r w:rsidRPr="00E354BF">
        <w:rPr>
          <w:sz w:val="27"/>
          <w:rtl/>
        </w:rPr>
        <w:t>اقي</w:t>
      </w:r>
      <w:r w:rsidR="00661863" w:rsidRPr="00E354BF">
        <w:rPr>
          <w:rFonts w:hint="cs"/>
          <w:sz w:val="27"/>
          <w:rtl/>
        </w:rPr>
        <w:t>ّ</w:t>
      </w:r>
      <w:r w:rsidRPr="00E354BF">
        <w:rPr>
          <w:sz w:val="27"/>
          <w:rtl/>
        </w:rPr>
        <w:t xml:space="preserve"> من </w:t>
      </w:r>
      <w:r w:rsidRPr="00E354BF">
        <w:rPr>
          <w:rFonts w:hint="cs"/>
          <w:sz w:val="27"/>
          <w:rtl/>
        </w:rPr>
        <w:t>م</w:t>
      </w:r>
      <w:r w:rsidRPr="00E354BF">
        <w:rPr>
          <w:sz w:val="27"/>
          <w:rtl/>
        </w:rPr>
        <w:t>قطعها الأخير أنّ السؤ</w:t>
      </w:r>
      <w:r w:rsidRPr="00E354BF">
        <w:rPr>
          <w:rFonts w:hint="cs"/>
          <w:sz w:val="27"/>
          <w:rtl/>
        </w:rPr>
        <w:t>ّ</w:t>
      </w:r>
      <w:r w:rsidRPr="00E354BF">
        <w:rPr>
          <w:sz w:val="27"/>
          <w:rtl/>
        </w:rPr>
        <w:t>ال من المخالفين</w:t>
      </w:r>
      <w:r w:rsidRPr="00E354BF">
        <w:rPr>
          <w:rFonts w:hint="cs"/>
          <w:sz w:val="27"/>
          <w:rtl/>
        </w:rPr>
        <w:t>،</w:t>
      </w:r>
      <w:r w:rsidRPr="00E354BF">
        <w:rPr>
          <w:sz w:val="27"/>
          <w:rtl/>
        </w:rPr>
        <w:t xml:space="preserve"> وجعل لذلك قرين</w:t>
      </w:r>
      <w:r w:rsidRPr="00E354BF">
        <w:rPr>
          <w:rFonts w:hint="cs"/>
          <w:sz w:val="27"/>
          <w:rtl/>
        </w:rPr>
        <w:t>ت</w:t>
      </w:r>
      <w:r w:rsidRPr="00E354BF">
        <w:rPr>
          <w:sz w:val="27"/>
          <w:rtl/>
        </w:rPr>
        <w:t xml:space="preserve">ين: </w:t>
      </w:r>
      <w:r w:rsidRPr="00E354BF">
        <w:rPr>
          <w:b/>
          <w:bCs/>
          <w:sz w:val="27"/>
          <w:rtl/>
        </w:rPr>
        <w:t>إح</w:t>
      </w:r>
      <w:r w:rsidRPr="00E354BF">
        <w:rPr>
          <w:rFonts w:hint="cs"/>
          <w:b/>
          <w:bCs/>
          <w:sz w:val="27"/>
          <w:rtl/>
        </w:rPr>
        <w:t>داهما</w:t>
      </w:r>
      <w:r w:rsidR="00661863" w:rsidRPr="00E354BF">
        <w:rPr>
          <w:rFonts w:hint="cs"/>
          <w:sz w:val="27"/>
          <w:rtl/>
        </w:rPr>
        <w:t>:</w:t>
      </w:r>
      <w:r w:rsidRPr="00E354BF">
        <w:rPr>
          <w:rFonts w:hint="cs"/>
          <w:sz w:val="27"/>
          <w:rtl/>
        </w:rPr>
        <w:t xml:space="preserve"> سياق</w:t>
      </w:r>
      <w:r w:rsidRPr="00E354BF">
        <w:rPr>
          <w:sz w:val="27"/>
          <w:rtl/>
        </w:rPr>
        <w:t xml:space="preserve"> الكلام في الرواية، </w:t>
      </w:r>
      <w:r w:rsidRPr="00E354BF">
        <w:rPr>
          <w:b/>
          <w:bCs/>
          <w:sz w:val="27"/>
          <w:rtl/>
        </w:rPr>
        <w:t>وثاني</w:t>
      </w:r>
      <w:r w:rsidR="00661863" w:rsidRPr="00E354BF">
        <w:rPr>
          <w:rFonts w:hint="cs"/>
          <w:b/>
          <w:bCs/>
          <w:sz w:val="27"/>
          <w:rtl/>
        </w:rPr>
        <w:t>ت</w:t>
      </w:r>
      <w:r w:rsidRPr="00E354BF">
        <w:rPr>
          <w:b/>
          <w:bCs/>
          <w:sz w:val="27"/>
          <w:rtl/>
        </w:rPr>
        <w:t>ه</w:t>
      </w:r>
      <w:r w:rsidRPr="00E354BF">
        <w:rPr>
          <w:rFonts w:hint="cs"/>
          <w:b/>
          <w:bCs/>
          <w:sz w:val="27"/>
          <w:rtl/>
        </w:rPr>
        <w:t>م</w:t>
      </w:r>
      <w:r w:rsidRPr="00E354BF">
        <w:rPr>
          <w:b/>
          <w:bCs/>
          <w:sz w:val="27"/>
          <w:rtl/>
        </w:rPr>
        <w:t>ا</w:t>
      </w:r>
      <w:r w:rsidR="00661863" w:rsidRPr="00E354BF">
        <w:rPr>
          <w:rFonts w:hint="cs"/>
          <w:sz w:val="27"/>
          <w:rtl/>
        </w:rPr>
        <w:t>:</w:t>
      </w:r>
      <w:r w:rsidRPr="00E354BF">
        <w:rPr>
          <w:sz w:val="27"/>
          <w:rtl/>
        </w:rPr>
        <w:t xml:space="preserve"> كراهة ردّ غيرهم من السؤ</w:t>
      </w:r>
      <w:r w:rsidRPr="00E354BF">
        <w:rPr>
          <w:rFonts w:hint="cs"/>
          <w:sz w:val="27"/>
          <w:rtl/>
        </w:rPr>
        <w:t>ّ</w:t>
      </w:r>
      <w:r w:rsidRPr="00E354BF">
        <w:rPr>
          <w:sz w:val="27"/>
          <w:rtl/>
        </w:rPr>
        <w:t>ال</w:t>
      </w:r>
      <w:r w:rsidR="00661863" w:rsidRPr="00E354BF">
        <w:rPr>
          <w:rFonts w:hint="cs"/>
          <w:sz w:val="27"/>
          <w:rtl/>
        </w:rPr>
        <w:t>،</w:t>
      </w:r>
      <w:r w:rsidRPr="00E354BF">
        <w:rPr>
          <w:sz w:val="27"/>
          <w:rtl/>
        </w:rPr>
        <w:t xml:space="preserve"> بمقت</w:t>
      </w:r>
      <w:r w:rsidRPr="00E354BF">
        <w:rPr>
          <w:rFonts w:hint="cs"/>
          <w:sz w:val="27"/>
          <w:rtl/>
        </w:rPr>
        <w:t>ضى</w:t>
      </w:r>
      <w:r w:rsidRPr="00E354BF">
        <w:rPr>
          <w:sz w:val="27"/>
          <w:rtl/>
        </w:rPr>
        <w:t xml:space="preserve"> قوله تعالى: </w:t>
      </w:r>
      <w:r w:rsidR="00C80178" w:rsidRPr="00E354BF">
        <w:rPr>
          <w:rFonts w:ascii="Mosawi" w:hAnsi="Mosawi" w:cs="Mosawi"/>
          <w:sz w:val="24"/>
          <w:szCs w:val="24"/>
          <w:rtl/>
        </w:rPr>
        <w:t>﴿</w:t>
      </w:r>
      <w:r w:rsidR="00661863" w:rsidRPr="00E354BF">
        <w:rPr>
          <w:b/>
          <w:bCs/>
          <w:sz w:val="27"/>
          <w:rtl/>
        </w:rPr>
        <w:t>وَأَمَّا السَّائِلَ فَلاَ تَنْهَرْ</w:t>
      </w:r>
      <w:r w:rsidR="00C80178" w:rsidRPr="00E354BF">
        <w:rPr>
          <w:rFonts w:ascii="Mosawi" w:hAnsi="Mosawi" w:cs="Mosawi"/>
          <w:sz w:val="24"/>
          <w:szCs w:val="24"/>
          <w:rtl/>
        </w:rPr>
        <w:t>﴾</w:t>
      </w:r>
      <w:r w:rsidRPr="00E354BF">
        <w:rPr>
          <w:sz w:val="27"/>
          <w:rtl/>
        </w:rPr>
        <w:t xml:space="preserve"> (</w:t>
      </w:r>
      <w:r w:rsidRPr="00E354BF">
        <w:rPr>
          <w:rFonts w:hint="cs"/>
          <w:sz w:val="27"/>
          <w:rtl/>
        </w:rPr>
        <w:t>الضحى</w:t>
      </w:r>
      <w:r w:rsidRPr="00E354BF">
        <w:rPr>
          <w:sz w:val="27"/>
          <w:rtl/>
        </w:rPr>
        <w:t>:</w:t>
      </w:r>
      <w:r w:rsidRPr="00E354BF">
        <w:rPr>
          <w:rFonts w:hint="cs"/>
          <w:sz w:val="27"/>
          <w:rtl/>
        </w:rPr>
        <w:t xml:space="preserve"> </w:t>
      </w:r>
      <w:r w:rsidRPr="00E354BF">
        <w:rPr>
          <w:sz w:val="27"/>
          <w:rtl/>
        </w:rPr>
        <w:t>10)</w:t>
      </w:r>
      <w:r w:rsidRPr="00E354BF">
        <w:rPr>
          <w:sz w:val="27"/>
          <w:vertAlign w:val="superscript"/>
          <w:rtl/>
        </w:rPr>
        <w:t>(</w:t>
      </w:r>
      <w:r w:rsidRPr="00E354BF">
        <w:rPr>
          <w:sz w:val="27"/>
          <w:vertAlign w:val="superscript"/>
          <w:rtl/>
        </w:rPr>
        <w:endnoteReference w:id="113"/>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ويمكن التعليق على كلامه بأن</w:t>
      </w:r>
      <w:r w:rsidR="009E10FC" w:rsidRPr="00E354BF">
        <w:rPr>
          <w:rFonts w:hint="cs"/>
          <w:sz w:val="27"/>
          <w:rtl/>
        </w:rPr>
        <w:t>ّ</w:t>
      </w:r>
      <w:r w:rsidRPr="00E354BF">
        <w:rPr>
          <w:sz w:val="27"/>
          <w:rtl/>
        </w:rPr>
        <w:t xml:space="preserve">ه لا يوجد مانع من أن يكون ابن أبي يعفور </w:t>
      </w:r>
      <w:r w:rsidR="009E10FC" w:rsidRPr="00E354BF">
        <w:rPr>
          <w:rFonts w:hint="cs"/>
          <w:sz w:val="27"/>
          <w:rtl/>
        </w:rPr>
        <w:t xml:space="preserve">في </w:t>
      </w:r>
      <w:r w:rsidRPr="00E354BF">
        <w:rPr>
          <w:sz w:val="27"/>
          <w:rtl/>
        </w:rPr>
        <w:t>صدد توجيه عدد</w:t>
      </w:r>
      <w:r w:rsidR="009E10FC" w:rsidRPr="00E354BF">
        <w:rPr>
          <w:rFonts w:hint="cs"/>
          <w:sz w:val="27"/>
          <w:rtl/>
        </w:rPr>
        <w:t>ٍ</w:t>
      </w:r>
      <w:r w:rsidRPr="00E354BF">
        <w:rPr>
          <w:sz w:val="27"/>
          <w:rtl/>
        </w:rPr>
        <w:t xml:space="preserve"> من الأسئلة للإمام الصادق</w:t>
      </w:r>
      <w:r w:rsidR="0079584A" w:rsidRPr="00E354BF">
        <w:rPr>
          <w:rFonts w:cs="Mosawi" w:hint="cs"/>
          <w:sz w:val="27"/>
          <w:szCs w:val="26"/>
          <w:rtl/>
        </w:rPr>
        <w:t>×</w:t>
      </w:r>
      <w:r w:rsidR="009E10FC" w:rsidRPr="00E354BF">
        <w:rPr>
          <w:rFonts w:hint="cs"/>
          <w:sz w:val="27"/>
          <w:rtl/>
        </w:rPr>
        <w:t>.</w:t>
      </w:r>
      <w:r w:rsidRPr="00E354BF">
        <w:rPr>
          <w:sz w:val="27"/>
          <w:rtl/>
        </w:rPr>
        <w:t xml:space="preserve"> فكان أو</w:t>
      </w:r>
      <w:r w:rsidRPr="00E354BF">
        <w:rPr>
          <w:rFonts w:hint="cs"/>
          <w:sz w:val="27"/>
          <w:rtl/>
        </w:rPr>
        <w:t>ّ</w:t>
      </w:r>
      <w:r w:rsidRPr="00E354BF">
        <w:rPr>
          <w:sz w:val="27"/>
          <w:rtl/>
        </w:rPr>
        <w:t>لها حول دفع الزكاة للمخالفين له في المذهب، وثانيها حول دفعها للسؤ</w:t>
      </w:r>
      <w:r w:rsidRPr="00E354BF">
        <w:rPr>
          <w:rFonts w:hint="cs"/>
          <w:sz w:val="27"/>
          <w:rtl/>
        </w:rPr>
        <w:t>ّ</w:t>
      </w:r>
      <w:r w:rsidRPr="00E354BF">
        <w:rPr>
          <w:sz w:val="27"/>
          <w:rtl/>
        </w:rPr>
        <w:t>ال</w:t>
      </w:r>
      <w:r w:rsidR="009E10FC" w:rsidRPr="00E354BF">
        <w:rPr>
          <w:rFonts w:hint="cs"/>
          <w:sz w:val="27"/>
          <w:rtl/>
        </w:rPr>
        <w:t>.</w:t>
      </w:r>
      <w:r w:rsidRPr="00E354BF">
        <w:rPr>
          <w:sz w:val="27"/>
          <w:rtl/>
        </w:rPr>
        <w:t xml:space="preserve"> فليس المقام قرينة</w:t>
      </w:r>
      <w:r w:rsidR="009E10FC" w:rsidRPr="00E354BF">
        <w:rPr>
          <w:rFonts w:hint="cs"/>
          <w:sz w:val="27"/>
          <w:rtl/>
        </w:rPr>
        <w:t>ً</w:t>
      </w:r>
      <w:r w:rsidRPr="00E354BF">
        <w:rPr>
          <w:sz w:val="27"/>
          <w:rtl/>
        </w:rPr>
        <w:t xml:space="preserve"> على أنّ المراد من السؤ</w:t>
      </w:r>
      <w:r w:rsidRPr="00E354BF">
        <w:rPr>
          <w:rFonts w:hint="cs"/>
          <w:sz w:val="27"/>
          <w:rtl/>
        </w:rPr>
        <w:t>ّ</w:t>
      </w:r>
      <w:r w:rsidRPr="00E354BF">
        <w:rPr>
          <w:sz w:val="27"/>
          <w:rtl/>
        </w:rPr>
        <w:t>ال خصوص المخالفين منهم.</w:t>
      </w:r>
    </w:p>
    <w:p w:rsidR="00003428" w:rsidRPr="00E354BF" w:rsidRDefault="00003428" w:rsidP="00A52B7F">
      <w:pPr>
        <w:rPr>
          <w:sz w:val="27"/>
          <w:rtl/>
        </w:rPr>
      </w:pPr>
      <w:r w:rsidRPr="00E354BF">
        <w:rPr>
          <w:sz w:val="27"/>
          <w:rtl/>
        </w:rPr>
        <w:t>و</w:t>
      </w:r>
      <w:r w:rsidR="006B151A" w:rsidRPr="00E354BF">
        <w:rPr>
          <w:sz w:val="27"/>
          <w:rtl/>
        </w:rPr>
        <w:t xml:space="preserve">أمّا </w:t>
      </w:r>
      <w:r w:rsidRPr="00E354BF">
        <w:rPr>
          <w:sz w:val="27"/>
          <w:rtl/>
        </w:rPr>
        <w:t>القرينة الثانية التي ذكرها فهي غير واضحة</w:t>
      </w:r>
      <w:r w:rsidRPr="00E354BF">
        <w:rPr>
          <w:rFonts w:hint="cs"/>
          <w:sz w:val="27"/>
          <w:rtl/>
        </w:rPr>
        <w:t>؛</w:t>
      </w:r>
      <w:r w:rsidRPr="00E354BF">
        <w:rPr>
          <w:sz w:val="27"/>
          <w:rtl/>
        </w:rPr>
        <w:t xml:space="preserve"> إذ لو كانت الآية الكريمة مطلقة فكما يمكن أن تخصّ</w:t>
      </w:r>
      <w:r w:rsidR="009E10FC" w:rsidRPr="00E354BF">
        <w:rPr>
          <w:rFonts w:hint="cs"/>
          <w:sz w:val="27"/>
          <w:rtl/>
        </w:rPr>
        <w:t>ِ</w:t>
      </w:r>
      <w:r w:rsidRPr="00E354BF">
        <w:rPr>
          <w:sz w:val="27"/>
          <w:rtl/>
        </w:rPr>
        <w:t xml:space="preserve">صها الرواية في المخالفين </w:t>
      </w:r>
      <w:r w:rsidRPr="00E354BF">
        <w:rPr>
          <w:rFonts w:hint="cs"/>
          <w:sz w:val="27"/>
          <w:rtl/>
        </w:rPr>
        <w:t xml:space="preserve">كذلك </w:t>
      </w:r>
      <w:r w:rsidRPr="00E354BF">
        <w:rPr>
          <w:sz w:val="27"/>
          <w:rtl/>
        </w:rPr>
        <w:t>يمكن أن تخص</w:t>
      </w:r>
      <w:r w:rsidRPr="00E354BF">
        <w:rPr>
          <w:rFonts w:hint="cs"/>
          <w:sz w:val="27"/>
          <w:rtl/>
        </w:rPr>
        <w:t>ّ</w:t>
      </w:r>
      <w:r w:rsidR="009E10FC" w:rsidRPr="00E354BF">
        <w:rPr>
          <w:rFonts w:hint="cs"/>
          <w:sz w:val="27"/>
          <w:rtl/>
        </w:rPr>
        <w:t>ِ</w:t>
      </w:r>
      <w:r w:rsidRPr="00E354BF">
        <w:rPr>
          <w:sz w:val="27"/>
          <w:rtl/>
        </w:rPr>
        <w:t>صها بمطلق السائل في مورد الزكاة</w:t>
      </w:r>
      <w:r w:rsidR="009E10FC" w:rsidRPr="00E354BF">
        <w:rPr>
          <w:rFonts w:hint="cs"/>
          <w:sz w:val="27"/>
          <w:rtl/>
        </w:rPr>
        <w:t>؛</w:t>
      </w:r>
      <w:r w:rsidRPr="00E354BF">
        <w:rPr>
          <w:sz w:val="27"/>
          <w:rtl/>
        </w:rPr>
        <w:t xml:space="preserve"> فإن</w:t>
      </w:r>
      <w:r w:rsidRPr="00E354BF">
        <w:rPr>
          <w:rFonts w:hint="cs"/>
          <w:sz w:val="27"/>
          <w:rtl/>
        </w:rPr>
        <w:t>ّ</w:t>
      </w:r>
      <w:r w:rsidRPr="00E354BF">
        <w:rPr>
          <w:sz w:val="27"/>
          <w:rtl/>
        </w:rPr>
        <w:t xml:space="preserve"> الزكاة أخصّ من عنوان الآية الكريمة، فلا يصلح ذلك قرينةً</w:t>
      </w:r>
      <w:r w:rsidR="009E10FC" w:rsidRPr="00E354BF">
        <w:rPr>
          <w:rFonts w:hint="cs"/>
          <w:sz w:val="27"/>
          <w:rtl/>
        </w:rPr>
        <w:t>.</w:t>
      </w:r>
      <w:r w:rsidRPr="00E354BF">
        <w:rPr>
          <w:sz w:val="27"/>
          <w:rtl/>
        </w:rPr>
        <w:t xml:space="preserve"> هذا مضافاً إلى</w:t>
      </w:r>
      <w:r w:rsidRPr="00E354BF">
        <w:rPr>
          <w:rFonts w:hint="cs"/>
          <w:sz w:val="27"/>
          <w:rtl/>
        </w:rPr>
        <w:t xml:space="preserve"> أنّ</w:t>
      </w:r>
      <w:r w:rsidRPr="00E354BF">
        <w:rPr>
          <w:sz w:val="27"/>
          <w:rtl/>
        </w:rPr>
        <w:t xml:space="preserve"> الآية أجنبي</w:t>
      </w:r>
      <w:r w:rsidR="009E10FC" w:rsidRPr="00E354BF">
        <w:rPr>
          <w:rFonts w:hint="cs"/>
          <w:sz w:val="27"/>
          <w:rtl/>
        </w:rPr>
        <w:t>ّ</w:t>
      </w:r>
      <w:r w:rsidRPr="00E354BF">
        <w:rPr>
          <w:sz w:val="27"/>
          <w:rtl/>
        </w:rPr>
        <w:t>ة عن الموضوع؛ لأنها في نهر السائل</w:t>
      </w:r>
      <w:r w:rsidRPr="00E354BF">
        <w:rPr>
          <w:rFonts w:hint="cs"/>
          <w:sz w:val="27"/>
          <w:rtl/>
        </w:rPr>
        <w:t>،</w:t>
      </w:r>
      <w:r w:rsidRPr="00E354BF">
        <w:rPr>
          <w:sz w:val="27"/>
          <w:rtl/>
        </w:rPr>
        <w:t xml:space="preserve"> وعدم</w:t>
      </w:r>
      <w:r w:rsidRPr="00E354BF">
        <w:rPr>
          <w:rFonts w:hint="cs"/>
          <w:sz w:val="27"/>
          <w:rtl/>
        </w:rPr>
        <w:t>ُ</w:t>
      </w:r>
      <w:r w:rsidRPr="00E354BF">
        <w:rPr>
          <w:sz w:val="27"/>
          <w:rtl/>
        </w:rPr>
        <w:t xml:space="preserve"> إعطائه لا يسا</w:t>
      </w:r>
      <w:r w:rsidRPr="00E354BF">
        <w:rPr>
          <w:rFonts w:hint="cs"/>
          <w:sz w:val="27"/>
          <w:rtl/>
        </w:rPr>
        <w:t>و</w:t>
      </w:r>
      <w:r w:rsidRPr="00E354BF">
        <w:rPr>
          <w:sz w:val="27"/>
          <w:rtl/>
        </w:rPr>
        <w:t>ق نهره مطلقاً.</w:t>
      </w:r>
    </w:p>
    <w:p w:rsidR="00003428" w:rsidRPr="00E354BF" w:rsidRDefault="00003428" w:rsidP="00A52B7F">
      <w:pPr>
        <w:rPr>
          <w:sz w:val="27"/>
          <w:rtl/>
        </w:rPr>
      </w:pPr>
      <w:r w:rsidRPr="00E354BF">
        <w:rPr>
          <w:sz w:val="27"/>
          <w:rtl/>
        </w:rPr>
        <w:t>وعلى أية حال فالرواية ضعيفة السند</w:t>
      </w:r>
      <w:r w:rsidR="009E10FC" w:rsidRPr="00E354BF">
        <w:rPr>
          <w:rFonts w:hint="cs"/>
          <w:sz w:val="27"/>
          <w:rtl/>
        </w:rPr>
        <w:t>؛</w:t>
      </w:r>
      <w:r w:rsidRPr="00E354BF">
        <w:rPr>
          <w:sz w:val="27"/>
          <w:rtl/>
        </w:rPr>
        <w:t xml:space="preserve"> بضعف طريق الطوسي</w:t>
      </w:r>
      <w:r w:rsidR="009E10FC" w:rsidRPr="00E354BF">
        <w:rPr>
          <w:rFonts w:hint="cs"/>
          <w:sz w:val="27"/>
          <w:rtl/>
        </w:rPr>
        <w:t>ّ</w:t>
      </w:r>
      <w:r w:rsidRPr="00E354BF">
        <w:rPr>
          <w:sz w:val="27"/>
          <w:rtl/>
        </w:rPr>
        <w:t xml:space="preserve"> إلى</w:t>
      </w:r>
      <w:r w:rsidR="008B5B32" w:rsidRPr="00E354BF">
        <w:rPr>
          <w:sz w:val="27"/>
          <w:rtl/>
        </w:rPr>
        <w:t xml:space="preserve"> محمّد </w:t>
      </w:r>
      <w:r w:rsidRPr="00E354BF">
        <w:rPr>
          <w:sz w:val="27"/>
          <w:rtl/>
        </w:rPr>
        <w:t xml:space="preserve">بن </w:t>
      </w:r>
      <w:r w:rsidRPr="00E354BF">
        <w:rPr>
          <w:rFonts w:hint="cs"/>
          <w:sz w:val="27"/>
          <w:rtl/>
        </w:rPr>
        <w:t>ال</w:t>
      </w:r>
      <w:r w:rsidRPr="00E354BF">
        <w:rPr>
          <w:sz w:val="27"/>
          <w:rtl/>
        </w:rPr>
        <w:t>حسن الصف</w:t>
      </w:r>
      <w:r w:rsidR="009E10FC" w:rsidRPr="00E354BF">
        <w:rPr>
          <w:rFonts w:hint="cs"/>
          <w:sz w:val="27"/>
          <w:rtl/>
        </w:rPr>
        <w:t>ّ</w:t>
      </w:r>
      <w:r w:rsidRPr="00E354BF">
        <w:rPr>
          <w:sz w:val="27"/>
          <w:rtl/>
        </w:rPr>
        <w:t>ار.</w:t>
      </w:r>
    </w:p>
    <w:p w:rsidR="00003428" w:rsidRPr="00E354BF" w:rsidRDefault="00003428" w:rsidP="00A52B7F">
      <w:pPr>
        <w:rPr>
          <w:sz w:val="27"/>
          <w:rtl/>
        </w:rPr>
      </w:pPr>
      <w:r w:rsidRPr="00E354BF">
        <w:rPr>
          <w:b/>
          <w:bCs/>
          <w:sz w:val="27"/>
          <w:rtl/>
        </w:rPr>
        <w:t>7ـ خبر يعقوب بن شعيب الحد</w:t>
      </w:r>
      <w:r w:rsidR="009E10FC" w:rsidRPr="00E354BF">
        <w:rPr>
          <w:rFonts w:hint="cs"/>
          <w:b/>
          <w:bCs/>
          <w:sz w:val="27"/>
          <w:rtl/>
        </w:rPr>
        <w:t>ّ</w:t>
      </w:r>
      <w:r w:rsidRPr="00E354BF">
        <w:rPr>
          <w:b/>
          <w:bCs/>
          <w:sz w:val="27"/>
          <w:rtl/>
        </w:rPr>
        <w:t>اد،</w:t>
      </w:r>
      <w:r w:rsidRPr="00E354BF">
        <w:rPr>
          <w:sz w:val="27"/>
          <w:rtl/>
        </w:rPr>
        <w:t xml:space="preserve"> عن </w:t>
      </w:r>
      <w:r w:rsidRPr="00E354BF">
        <w:rPr>
          <w:rFonts w:hint="cs"/>
          <w:sz w:val="27"/>
          <w:rtl/>
        </w:rPr>
        <w:t>ال</w:t>
      </w:r>
      <w:r w:rsidRPr="00E354BF">
        <w:rPr>
          <w:sz w:val="27"/>
          <w:rtl/>
        </w:rPr>
        <w:t>عبد الصالح</w:t>
      </w:r>
      <w:r w:rsidR="0079584A" w:rsidRPr="00E354BF">
        <w:rPr>
          <w:rFonts w:cs="Mosawi"/>
          <w:sz w:val="27"/>
          <w:szCs w:val="26"/>
          <w:rtl/>
        </w:rPr>
        <w:t>×</w:t>
      </w:r>
      <w:r w:rsidRPr="00E354BF">
        <w:rPr>
          <w:rFonts w:hint="cs"/>
          <w:sz w:val="27"/>
          <w:rtl/>
        </w:rPr>
        <w:t>،</w:t>
      </w:r>
      <w:r w:rsidRPr="00E354BF">
        <w:rPr>
          <w:sz w:val="27"/>
          <w:rtl/>
        </w:rPr>
        <w:t xml:space="preserve"> قال: قلت</w:t>
      </w:r>
      <w:r w:rsidR="009E10FC" w:rsidRPr="00E354BF">
        <w:rPr>
          <w:rFonts w:hint="cs"/>
          <w:sz w:val="27"/>
          <w:rtl/>
        </w:rPr>
        <w:t>ُ</w:t>
      </w:r>
      <w:r w:rsidRPr="00E354BF">
        <w:rPr>
          <w:sz w:val="27"/>
          <w:rtl/>
        </w:rPr>
        <w:t xml:space="preserve"> له: الرجل منّا يكون في أرض منقطعة كيف يصنع بزكاة ماله؟ قال: «يضعها في إخوانه وأهل ولايته»، فقلت</w:t>
      </w:r>
      <w:r w:rsidR="009E10FC" w:rsidRPr="00E354BF">
        <w:rPr>
          <w:rFonts w:hint="cs"/>
          <w:sz w:val="27"/>
          <w:rtl/>
        </w:rPr>
        <w:t>ُ</w:t>
      </w:r>
      <w:r w:rsidRPr="00E354BF">
        <w:rPr>
          <w:sz w:val="27"/>
          <w:rtl/>
        </w:rPr>
        <w:t>: فإن</w:t>
      </w:r>
      <w:r w:rsidR="009E10FC" w:rsidRPr="00E354BF">
        <w:rPr>
          <w:rFonts w:hint="cs"/>
          <w:sz w:val="27"/>
          <w:rtl/>
        </w:rPr>
        <w:t>ْ</w:t>
      </w:r>
      <w:r w:rsidRPr="00E354BF">
        <w:rPr>
          <w:sz w:val="27"/>
          <w:rtl/>
        </w:rPr>
        <w:t xml:space="preserve"> لم يحضره منهم فيها أحد</w:t>
      </w:r>
      <w:r w:rsidR="009E10FC" w:rsidRPr="00E354BF">
        <w:rPr>
          <w:rFonts w:hint="cs"/>
          <w:sz w:val="27"/>
          <w:rtl/>
        </w:rPr>
        <w:t>ٌ</w:t>
      </w:r>
      <w:r w:rsidRPr="00E354BF">
        <w:rPr>
          <w:sz w:val="27"/>
          <w:rtl/>
        </w:rPr>
        <w:t>؟ قال: «يبعث بها إليهم»، فقلت: فإن</w:t>
      </w:r>
      <w:r w:rsidR="009E10FC" w:rsidRPr="00E354BF">
        <w:rPr>
          <w:rFonts w:hint="cs"/>
          <w:sz w:val="27"/>
          <w:rtl/>
        </w:rPr>
        <w:t>ْ</w:t>
      </w:r>
      <w:r w:rsidRPr="00E354BF">
        <w:rPr>
          <w:sz w:val="27"/>
          <w:rtl/>
        </w:rPr>
        <w:t xml:space="preserve"> لم </w:t>
      </w:r>
      <w:r w:rsidRPr="00E354BF">
        <w:rPr>
          <w:sz w:val="27"/>
          <w:rtl/>
        </w:rPr>
        <w:lastRenderedPageBreak/>
        <w:t>يجد م</w:t>
      </w:r>
      <w:r w:rsidR="009E10FC" w:rsidRPr="00E354BF">
        <w:rPr>
          <w:rFonts w:hint="cs"/>
          <w:sz w:val="27"/>
          <w:rtl/>
        </w:rPr>
        <w:t>َ</w:t>
      </w:r>
      <w:r w:rsidRPr="00E354BF">
        <w:rPr>
          <w:sz w:val="27"/>
          <w:rtl/>
        </w:rPr>
        <w:t>ن</w:t>
      </w:r>
      <w:r w:rsidR="009E10FC" w:rsidRPr="00E354BF">
        <w:rPr>
          <w:rFonts w:hint="cs"/>
          <w:sz w:val="27"/>
          <w:rtl/>
        </w:rPr>
        <w:t>ْ</w:t>
      </w:r>
      <w:r w:rsidRPr="00E354BF">
        <w:rPr>
          <w:sz w:val="27"/>
          <w:rtl/>
        </w:rPr>
        <w:t xml:space="preserve"> يحملها إليهم؟ قال: «يدفعها إلى م</w:t>
      </w:r>
      <w:r w:rsidR="009E10FC" w:rsidRPr="00E354BF">
        <w:rPr>
          <w:rFonts w:hint="cs"/>
          <w:sz w:val="27"/>
          <w:rtl/>
        </w:rPr>
        <w:t>َ</w:t>
      </w:r>
      <w:r w:rsidRPr="00E354BF">
        <w:rPr>
          <w:sz w:val="27"/>
          <w:rtl/>
        </w:rPr>
        <w:t>ن</w:t>
      </w:r>
      <w:r w:rsidR="009E10FC" w:rsidRPr="00E354BF">
        <w:rPr>
          <w:rFonts w:hint="cs"/>
          <w:sz w:val="27"/>
          <w:rtl/>
        </w:rPr>
        <w:t>ْ</w:t>
      </w:r>
      <w:r w:rsidRPr="00E354BF">
        <w:rPr>
          <w:sz w:val="27"/>
          <w:rtl/>
        </w:rPr>
        <w:t xml:space="preserve"> لا ينصب»</w:t>
      </w:r>
      <w:r w:rsidRPr="00E354BF">
        <w:rPr>
          <w:rFonts w:hint="cs"/>
          <w:sz w:val="27"/>
          <w:rtl/>
        </w:rPr>
        <w:t>،</w:t>
      </w:r>
      <w:r w:rsidRPr="00E354BF">
        <w:rPr>
          <w:sz w:val="27"/>
          <w:rtl/>
        </w:rPr>
        <w:t xml:space="preserve"> قلت: فغيرهم؟ قال: «ما</w:t>
      </w:r>
      <w:r w:rsidRPr="00E354BF">
        <w:rPr>
          <w:rFonts w:hint="cs"/>
          <w:sz w:val="27"/>
          <w:rtl/>
        </w:rPr>
        <w:t xml:space="preserve"> </w:t>
      </w:r>
      <w:r w:rsidRPr="00E354BF">
        <w:rPr>
          <w:sz w:val="27"/>
          <w:rtl/>
        </w:rPr>
        <w:t>لغيرهم إلا</w:t>
      </w:r>
      <w:r w:rsidR="009E10FC" w:rsidRPr="00E354BF">
        <w:rPr>
          <w:rFonts w:hint="cs"/>
          <w:sz w:val="27"/>
          <w:rtl/>
        </w:rPr>
        <w:t>ّ</w:t>
      </w:r>
      <w:r w:rsidRPr="00E354BF">
        <w:rPr>
          <w:sz w:val="27"/>
          <w:rtl/>
        </w:rPr>
        <w:t xml:space="preserve"> الح</w:t>
      </w:r>
      <w:r w:rsidR="009E10FC" w:rsidRPr="00E354BF">
        <w:rPr>
          <w:rFonts w:hint="cs"/>
          <w:sz w:val="27"/>
          <w:rtl/>
        </w:rPr>
        <w:t>َ</w:t>
      </w:r>
      <w:r w:rsidRPr="00E354BF">
        <w:rPr>
          <w:sz w:val="27"/>
          <w:rtl/>
        </w:rPr>
        <w:t>ج</w:t>
      </w:r>
      <w:r w:rsidR="009E10FC" w:rsidRPr="00E354BF">
        <w:rPr>
          <w:rFonts w:hint="cs"/>
          <w:sz w:val="27"/>
          <w:rtl/>
        </w:rPr>
        <w:t>َ</w:t>
      </w:r>
      <w:r w:rsidRPr="00E354BF">
        <w:rPr>
          <w:sz w:val="27"/>
          <w:rtl/>
        </w:rPr>
        <w:t>ر»</w:t>
      </w:r>
      <w:r w:rsidRPr="00E354BF">
        <w:rPr>
          <w:sz w:val="27"/>
          <w:vertAlign w:val="superscript"/>
          <w:rtl/>
        </w:rPr>
        <w:t>(</w:t>
      </w:r>
      <w:r w:rsidRPr="00E354BF">
        <w:rPr>
          <w:sz w:val="27"/>
          <w:vertAlign w:val="superscript"/>
          <w:rtl/>
        </w:rPr>
        <w:endnoteReference w:id="114"/>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 xml:space="preserve">فهذه الرواية تفرض </w:t>
      </w:r>
      <w:r w:rsidRPr="00E354BF">
        <w:rPr>
          <w:rFonts w:hint="cs"/>
          <w:sz w:val="27"/>
          <w:rtl/>
        </w:rPr>
        <w:t>دفع</w:t>
      </w:r>
      <w:r w:rsidRPr="00E354BF">
        <w:rPr>
          <w:sz w:val="27"/>
          <w:rtl/>
        </w:rPr>
        <w:t xml:space="preserve"> الزكاة إلى الشيعة</w:t>
      </w:r>
      <w:r w:rsidR="009E10FC" w:rsidRPr="00E354BF">
        <w:rPr>
          <w:rFonts w:hint="cs"/>
          <w:sz w:val="27"/>
          <w:rtl/>
        </w:rPr>
        <w:t>،</w:t>
      </w:r>
      <w:r w:rsidRPr="00E354BF">
        <w:rPr>
          <w:sz w:val="27"/>
          <w:rtl/>
        </w:rPr>
        <w:t xml:space="preserve"> حت</w:t>
      </w:r>
      <w:r w:rsidR="009E10FC" w:rsidRPr="00E354BF">
        <w:rPr>
          <w:rFonts w:hint="cs"/>
          <w:sz w:val="27"/>
          <w:rtl/>
        </w:rPr>
        <w:t>ّ</w:t>
      </w:r>
      <w:r w:rsidRPr="00E354BF">
        <w:rPr>
          <w:sz w:val="27"/>
          <w:rtl/>
        </w:rPr>
        <w:t xml:space="preserve">ى في </w:t>
      </w:r>
      <w:r w:rsidRPr="00E354BF">
        <w:rPr>
          <w:rFonts w:hint="cs"/>
          <w:sz w:val="27"/>
          <w:rtl/>
        </w:rPr>
        <w:t>الحالات</w:t>
      </w:r>
      <w:r w:rsidRPr="00E354BF">
        <w:rPr>
          <w:sz w:val="27"/>
          <w:rtl/>
        </w:rPr>
        <w:t xml:space="preserve"> الصعبة التي لا يسهل الوصول فيها </w:t>
      </w:r>
      <w:r w:rsidR="009E10FC" w:rsidRPr="00E354BF">
        <w:rPr>
          <w:rFonts w:hint="cs"/>
          <w:sz w:val="27"/>
          <w:rtl/>
        </w:rPr>
        <w:t>إلى ا</w:t>
      </w:r>
      <w:r w:rsidRPr="00E354BF">
        <w:rPr>
          <w:sz w:val="27"/>
          <w:rtl/>
        </w:rPr>
        <w:t>ل</w:t>
      </w:r>
      <w:r w:rsidR="00C420A4" w:rsidRPr="00E354BF">
        <w:rPr>
          <w:sz w:val="27"/>
          <w:rtl/>
        </w:rPr>
        <w:t>شيعيّ</w:t>
      </w:r>
      <w:r w:rsidRPr="00E354BF">
        <w:rPr>
          <w:sz w:val="27"/>
          <w:rtl/>
        </w:rPr>
        <w:t>، لكن</w:t>
      </w:r>
      <w:r w:rsidRPr="00E354BF">
        <w:rPr>
          <w:rFonts w:hint="cs"/>
          <w:sz w:val="27"/>
          <w:rtl/>
        </w:rPr>
        <w:t>ّ</w:t>
      </w:r>
      <w:r w:rsidRPr="00E354BF">
        <w:rPr>
          <w:sz w:val="27"/>
          <w:rtl/>
        </w:rPr>
        <w:t>ها تسمح بإعطاء غير ال</w:t>
      </w:r>
      <w:r w:rsidR="00C420A4" w:rsidRPr="00E354BF">
        <w:rPr>
          <w:sz w:val="27"/>
          <w:rtl/>
        </w:rPr>
        <w:t>شيعيّ</w:t>
      </w:r>
      <w:r w:rsidRPr="00E354BF">
        <w:rPr>
          <w:sz w:val="27"/>
          <w:rtl/>
        </w:rPr>
        <w:t xml:space="preserve"> عند فقدان ال</w:t>
      </w:r>
      <w:r w:rsidR="00C420A4" w:rsidRPr="00E354BF">
        <w:rPr>
          <w:sz w:val="27"/>
          <w:rtl/>
        </w:rPr>
        <w:t>شيعيّ</w:t>
      </w:r>
      <w:r w:rsidRPr="00E354BF">
        <w:rPr>
          <w:sz w:val="27"/>
          <w:rtl/>
        </w:rPr>
        <w:t>، شرط عدم النصب.</w:t>
      </w:r>
    </w:p>
    <w:p w:rsidR="00003428" w:rsidRPr="00E354BF" w:rsidRDefault="00003428" w:rsidP="00A52B7F">
      <w:pPr>
        <w:rPr>
          <w:sz w:val="27"/>
          <w:rtl/>
        </w:rPr>
      </w:pPr>
      <w:r w:rsidRPr="00E354BF">
        <w:rPr>
          <w:sz w:val="27"/>
          <w:rtl/>
        </w:rPr>
        <w:t>نعم، هذا الحديث يعارض روايات أخر ـ ك</w:t>
      </w:r>
      <w:r w:rsidRPr="00E354BF">
        <w:rPr>
          <w:rFonts w:hint="cs"/>
          <w:sz w:val="27"/>
          <w:rtl/>
        </w:rPr>
        <w:t>خبر</w:t>
      </w:r>
      <w:r w:rsidRPr="00E354BF">
        <w:rPr>
          <w:sz w:val="27"/>
          <w:rtl/>
        </w:rPr>
        <w:t xml:space="preserve"> الأو</w:t>
      </w:r>
      <w:r w:rsidRPr="00E354BF">
        <w:rPr>
          <w:rFonts w:hint="cs"/>
          <w:sz w:val="27"/>
          <w:rtl/>
        </w:rPr>
        <w:t>س</w:t>
      </w:r>
      <w:r w:rsidRPr="00E354BF">
        <w:rPr>
          <w:sz w:val="27"/>
          <w:rtl/>
        </w:rPr>
        <w:t>ي القادم ـ دلّت على لزوم حبس الزكاة مع فقدان ال</w:t>
      </w:r>
      <w:r w:rsidR="00C420A4" w:rsidRPr="00E354BF">
        <w:rPr>
          <w:sz w:val="27"/>
          <w:rtl/>
        </w:rPr>
        <w:t>شيعيّ</w:t>
      </w:r>
      <w:r w:rsidR="009E10FC" w:rsidRPr="00E354BF">
        <w:rPr>
          <w:rFonts w:hint="cs"/>
          <w:sz w:val="27"/>
          <w:rtl/>
        </w:rPr>
        <w:t>،</w:t>
      </w:r>
      <w:r w:rsidRPr="00E354BF">
        <w:rPr>
          <w:sz w:val="27"/>
          <w:rtl/>
        </w:rPr>
        <w:t xml:space="preserve"> وعدم جواز إعطائها لغيره</w:t>
      </w:r>
      <w:r w:rsidR="009E10FC" w:rsidRPr="00E354BF">
        <w:rPr>
          <w:rFonts w:hint="cs"/>
          <w:sz w:val="27"/>
          <w:rtl/>
        </w:rPr>
        <w:t>،</w:t>
      </w:r>
      <w:r w:rsidRPr="00E354BF">
        <w:rPr>
          <w:sz w:val="27"/>
          <w:rtl/>
        </w:rPr>
        <w:t xml:space="preserve"> ولو لم يكن ناصب</w:t>
      </w:r>
      <w:r w:rsidRPr="00E354BF">
        <w:rPr>
          <w:rFonts w:hint="cs"/>
          <w:sz w:val="27"/>
          <w:rtl/>
        </w:rPr>
        <w:t>ي</w:t>
      </w:r>
      <w:r w:rsidR="009E10FC" w:rsidRPr="00E354BF">
        <w:rPr>
          <w:rFonts w:hint="cs"/>
          <w:sz w:val="27"/>
          <w:rtl/>
        </w:rPr>
        <w:t>ّ</w:t>
      </w:r>
      <w:r w:rsidRPr="00E354BF">
        <w:rPr>
          <w:sz w:val="27"/>
          <w:rtl/>
        </w:rPr>
        <w:t>اً. وعلى أية حال فالسند ضعيف</w:t>
      </w:r>
      <w:r w:rsidR="009E10FC" w:rsidRPr="00E354BF">
        <w:rPr>
          <w:rFonts w:hint="cs"/>
          <w:sz w:val="27"/>
          <w:rtl/>
        </w:rPr>
        <w:t>ٌ؛</w:t>
      </w:r>
      <w:r w:rsidRPr="00E354BF">
        <w:rPr>
          <w:sz w:val="27"/>
          <w:rtl/>
        </w:rPr>
        <w:t xml:space="preserve"> لا أقلّ بيعقوب </w:t>
      </w:r>
      <w:r w:rsidRPr="00E354BF">
        <w:rPr>
          <w:rFonts w:hint="cs"/>
          <w:sz w:val="27"/>
          <w:rtl/>
        </w:rPr>
        <w:t>ب</w:t>
      </w:r>
      <w:r w:rsidRPr="00E354BF">
        <w:rPr>
          <w:sz w:val="27"/>
          <w:rtl/>
        </w:rPr>
        <w:t>ن شعيب الحد</w:t>
      </w:r>
      <w:r w:rsidR="009E10FC" w:rsidRPr="00E354BF">
        <w:rPr>
          <w:rFonts w:hint="cs"/>
          <w:sz w:val="27"/>
          <w:rtl/>
        </w:rPr>
        <w:t>ّ</w:t>
      </w:r>
      <w:r w:rsidRPr="00E354BF">
        <w:rPr>
          <w:sz w:val="27"/>
          <w:rtl/>
        </w:rPr>
        <w:t>اد</w:t>
      </w:r>
      <w:r w:rsidRPr="00E354BF">
        <w:rPr>
          <w:rFonts w:hint="cs"/>
          <w:sz w:val="27"/>
          <w:rtl/>
        </w:rPr>
        <w:t>،</w:t>
      </w:r>
      <w:r w:rsidRPr="00E354BF">
        <w:rPr>
          <w:sz w:val="27"/>
          <w:rtl/>
        </w:rPr>
        <w:t xml:space="preserve"> فهو رجل</w:t>
      </w:r>
      <w:r w:rsidR="009E10FC" w:rsidRPr="00E354BF">
        <w:rPr>
          <w:rFonts w:hint="cs"/>
          <w:sz w:val="27"/>
          <w:rtl/>
        </w:rPr>
        <w:t>ٌ</w:t>
      </w:r>
      <w:r w:rsidRPr="00E354BF">
        <w:rPr>
          <w:sz w:val="27"/>
          <w:rtl/>
        </w:rPr>
        <w:t xml:space="preserve"> مهمل</w:t>
      </w:r>
      <w:r w:rsidR="009E10FC" w:rsidRPr="00E354BF">
        <w:rPr>
          <w:rFonts w:hint="cs"/>
          <w:sz w:val="27"/>
          <w:rtl/>
        </w:rPr>
        <w:t>ٌ</w:t>
      </w:r>
      <w:r w:rsidRPr="00E354BF">
        <w:rPr>
          <w:sz w:val="27"/>
          <w:rtl/>
        </w:rPr>
        <w:t xml:space="preserve"> جد</w:t>
      </w:r>
      <w:r w:rsidR="009E10FC" w:rsidRPr="00E354BF">
        <w:rPr>
          <w:rFonts w:hint="cs"/>
          <w:sz w:val="27"/>
          <w:rtl/>
        </w:rPr>
        <w:t>ّ</w:t>
      </w:r>
      <w:r w:rsidRPr="00E354BF">
        <w:rPr>
          <w:sz w:val="27"/>
          <w:rtl/>
        </w:rPr>
        <w:t>اً عند الشيعة والسنّ</w:t>
      </w:r>
      <w:r w:rsidRPr="00E354BF">
        <w:rPr>
          <w:rFonts w:hint="cs"/>
          <w:sz w:val="27"/>
          <w:rtl/>
        </w:rPr>
        <w:t>ة</w:t>
      </w:r>
      <w:r w:rsidRPr="00E354BF">
        <w:rPr>
          <w:sz w:val="27"/>
          <w:rtl/>
        </w:rPr>
        <w:t>، بل يبدو أن</w:t>
      </w:r>
      <w:r w:rsidR="009E10FC" w:rsidRPr="00E354BF">
        <w:rPr>
          <w:rFonts w:hint="cs"/>
          <w:sz w:val="27"/>
          <w:rtl/>
        </w:rPr>
        <w:t>ّ</w:t>
      </w:r>
      <w:r w:rsidRPr="00E354BF">
        <w:rPr>
          <w:sz w:val="27"/>
          <w:rtl/>
        </w:rPr>
        <w:t xml:space="preserve">ه ليست له </w:t>
      </w:r>
      <w:r w:rsidRPr="00E354BF">
        <w:rPr>
          <w:rFonts w:hint="cs"/>
          <w:sz w:val="27"/>
          <w:rtl/>
        </w:rPr>
        <w:t xml:space="preserve">في مصادر الحديث </w:t>
      </w:r>
      <w:r w:rsidRPr="00E354BF">
        <w:rPr>
          <w:sz w:val="27"/>
          <w:rtl/>
        </w:rPr>
        <w:t>إلا</w:t>
      </w:r>
      <w:r w:rsidR="009E10FC" w:rsidRPr="00E354BF">
        <w:rPr>
          <w:rFonts w:hint="cs"/>
          <w:sz w:val="27"/>
          <w:rtl/>
        </w:rPr>
        <w:t>ّ</w:t>
      </w:r>
      <w:r w:rsidRPr="00E354BF">
        <w:rPr>
          <w:sz w:val="27"/>
          <w:rtl/>
        </w:rPr>
        <w:t xml:space="preserve"> هذه الرواية</w:t>
      </w:r>
      <w:r w:rsidRPr="00E354BF">
        <w:rPr>
          <w:rFonts w:hint="cs"/>
          <w:sz w:val="27"/>
          <w:rtl/>
        </w:rPr>
        <w:t>.</w:t>
      </w:r>
    </w:p>
    <w:p w:rsidR="00003428" w:rsidRPr="00E354BF" w:rsidRDefault="00003428" w:rsidP="00A52B7F">
      <w:pPr>
        <w:rPr>
          <w:sz w:val="27"/>
          <w:rtl/>
        </w:rPr>
      </w:pPr>
      <w:r w:rsidRPr="00E354BF">
        <w:rPr>
          <w:b/>
          <w:bCs/>
          <w:sz w:val="27"/>
          <w:rtl/>
        </w:rPr>
        <w:t>8 ـ خبر إبراهيم الأوسي،</w:t>
      </w:r>
      <w:r w:rsidRPr="00E354BF">
        <w:rPr>
          <w:sz w:val="27"/>
          <w:rtl/>
        </w:rPr>
        <w:t xml:space="preserve"> عن الرضا</w:t>
      </w:r>
      <w:r w:rsidR="0079584A" w:rsidRPr="00E354BF">
        <w:rPr>
          <w:rFonts w:cs="Mosawi"/>
          <w:sz w:val="27"/>
          <w:szCs w:val="26"/>
          <w:rtl/>
        </w:rPr>
        <w:t>×</w:t>
      </w:r>
      <w:r w:rsidRPr="00E354BF">
        <w:rPr>
          <w:rFonts w:hint="cs"/>
          <w:sz w:val="27"/>
          <w:rtl/>
        </w:rPr>
        <w:t>،</w:t>
      </w:r>
      <w:r w:rsidRPr="00E354BF">
        <w:rPr>
          <w:sz w:val="27"/>
          <w:rtl/>
        </w:rPr>
        <w:t xml:space="preserve"> قال</w:t>
      </w:r>
      <w:r w:rsidR="0031509F" w:rsidRPr="00E354BF">
        <w:rPr>
          <w:rFonts w:hint="cs"/>
          <w:sz w:val="27"/>
          <w:rtl/>
        </w:rPr>
        <w:t>:</w:t>
      </w:r>
      <w:r w:rsidRPr="00E354BF">
        <w:rPr>
          <w:sz w:val="27"/>
          <w:rtl/>
        </w:rPr>
        <w:t xml:space="preserve"> «سمعت أبي يقول: كنت</w:t>
      </w:r>
      <w:r w:rsidR="009E10FC" w:rsidRPr="00E354BF">
        <w:rPr>
          <w:rFonts w:hint="cs"/>
          <w:sz w:val="27"/>
          <w:rtl/>
        </w:rPr>
        <w:t>ُ</w:t>
      </w:r>
      <w:r w:rsidRPr="00E354BF">
        <w:rPr>
          <w:sz w:val="27"/>
          <w:rtl/>
        </w:rPr>
        <w:t xml:space="preserve"> عند أبي يوماً فأتاه رجل، فقال: إن</w:t>
      </w:r>
      <w:r w:rsidR="009E10FC" w:rsidRPr="00E354BF">
        <w:rPr>
          <w:rFonts w:hint="cs"/>
          <w:sz w:val="27"/>
          <w:rtl/>
        </w:rPr>
        <w:t>ّ</w:t>
      </w:r>
      <w:r w:rsidRPr="00E354BF">
        <w:rPr>
          <w:sz w:val="27"/>
          <w:rtl/>
        </w:rPr>
        <w:t>ي رجل من أهل الريّ ولي زكاة، فإلى م</w:t>
      </w:r>
      <w:r w:rsidR="009E10FC" w:rsidRPr="00E354BF">
        <w:rPr>
          <w:rFonts w:hint="cs"/>
          <w:sz w:val="27"/>
          <w:rtl/>
        </w:rPr>
        <w:t>َ</w:t>
      </w:r>
      <w:r w:rsidRPr="00E354BF">
        <w:rPr>
          <w:sz w:val="27"/>
          <w:rtl/>
        </w:rPr>
        <w:t>ن</w:t>
      </w:r>
      <w:r w:rsidR="009E10FC" w:rsidRPr="00E354BF">
        <w:rPr>
          <w:rFonts w:hint="cs"/>
          <w:sz w:val="27"/>
          <w:rtl/>
        </w:rPr>
        <w:t>ْ</w:t>
      </w:r>
      <w:r w:rsidRPr="00E354BF">
        <w:rPr>
          <w:sz w:val="27"/>
          <w:rtl/>
        </w:rPr>
        <w:t xml:space="preserve"> أدفعها؟ قال:</w:t>
      </w:r>
      <w:r w:rsidRPr="00E354BF">
        <w:rPr>
          <w:rFonts w:hint="cs"/>
          <w:sz w:val="27"/>
          <w:rtl/>
        </w:rPr>
        <w:t xml:space="preserve"> </w:t>
      </w:r>
      <w:r w:rsidRPr="00E354BF">
        <w:rPr>
          <w:sz w:val="27"/>
          <w:rtl/>
        </w:rPr>
        <w:t>إلينا، قال: أليست الصدقة محرّ</w:t>
      </w:r>
      <w:r w:rsidR="009E10FC" w:rsidRPr="00E354BF">
        <w:rPr>
          <w:rFonts w:hint="cs"/>
          <w:sz w:val="27"/>
          <w:rtl/>
        </w:rPr>
        <w:t>َ</w:t>
      </w:r>
      <w:r w:rsidRPr="00E354BF">
        <w:rPr>
          <w:sz w:val="27"/>
          <w:rtl/>
        </w:rPr>
        <w:t xml:space="preserve">مة عليكم؟ فقال: بلى، إذا دفعتها إلى شيعتنا فقد دفعتها إلينا، فقال: إني لا أعرف لها </w:t>
      </w:r>
      <w:r w:rsidRPr="00E354BF">
        <w:rPr>
          <w:rFonts w:hint="cs"/>
          <w:sz w:val="27"/>
          <w:rtl/>
        </w:rPr>
        <w:t>أ</w:t>
      </w:r>
      <w:r w:rsidRPr="00E354BF">
        <w:rPr>
          <w:sz w:val="27"/>
          <w:rtl/>
        </w:rPr>
        <w:t>حداً</w:t>
      </w:r>
      <w:r w:rsidR="009E10FC" w:rsidRPr="00E354BF">
        <w:rPr>
          <w:rFonts w:hint="cs"/>
          <w:sz w:val="27"/>
          <w:rtl/>
        </w:rPr>
        <w:t>؟</w:t>
      </w:r>
      <w:r w:rsidRPr="00E354BF">
        <w:rPr>
          <w:sz w:val="27"/>
          <w:rtl/>
        </w:rPr>
        <w:t xml:space="preserve"> فقال: </w:t>
      </w:r>
      <w:r w:rsidRPr="00E354BF">
        <w:rPr>
          <w:rFonts w:hint="cs"/>
          <w:sz w:val="27"/>
          <w:rtl/>
        </w:rPr>
        <w:t>ا</w:t>
      </w:r>
      <w:r w:rsidRPr="00E354BF">
        <w:rPr>
          <w:sz w:val="27"/>
          <w:rtl/>
        </w:rPr>
        <w:t>نتظر بها إلى سنة، قال:</w:t>
      </w:r>
      <w:r w:rsidRPr="00E354BF">
        <w:rPr>
          <w:rFonts w:hint="cs"/>
          <w:sz w:val="27"/>
          <w:rtl/>
        </w:rPr>
        <w:t xml:space="preserve"> </w:t>
      </w:r>
      <w:r w:rsidRPr="00E354BF">
        <w:rPr>
          <w:sz w:val="27"/>
          <w:rtl/>
        </w:rPr>
        <w:t>فإن</w:t>
      </w:r>
      <w:r w:rsidR="009E10FC" w:rsidRPr="00E354BF">
        <w:rPr>
          <w:rFonts w:hint="cs"/>
          <w:sz w:val="27"/>
          <w:rtl/>
        </w:rPr>
        <w:t>ْ</w:t>
      </w:r>
      <w:r w:rsidRPr="00E354BF">
        <w:rPr>
          <w:sz w:val="27"/>
          <w:rtl/>
        </w:rPr>
        <w:t xml:space="preserve"> لم أ</w:t>
      </w:r>
      <w:r w:rsidR="009E10FC" w:rsidRPr="00E354BF">
        <w:rPr>
          <w:rFonts w:hint="cs"/>
          <w:sz w:val="27"/>
          <w:rtl/>
        </w:rPr>
        <w:t>ُ</w:t>
      </w:r>
      <w:r w:rsidRPr="00E354BF">
        <w:rPr>
          <w:sz w:val="27"/>
          <w:rtl/>
        </w:rPr>
        <w:t>ص</w:t>
      </w:r>
      <w:r w:rsidR="009E10FC" w:rsidRPr="00E354BF">
        <w:rPr>
          <w:rFonts w:hint="cs"/>
          <w:sz w:val="27"/>
          <w:rtl/>
        </w:rPr>
        <w:t>ِ</w:t>
      </w:r>
      <w:r w:rsidRPr="00E354BF">
        <w:rPr>
          <w:sz w:val="27"/>
          <w:rtl/>
        </w:rPr>
        <w:t>ب</w:t>
      </w:r>
      <w:r w:rsidR="009E10FC" w:rsidRPr="00E354BF">
        <w:rPr>
          <w:rFonts w:hint="cs"/>
          <w:sz w:val="27"/>
          <w:rtl/>
        </w:rPr>
        <w:t>ْ</w:t>
      </w:r>
      <w:r w:rsidRPr="00E354BF">
        <w:rPr>
          <w:sz w:val="27"/>
          <w:rtl/>
        </w:rPr>
        <w:t xml:space="preserve"> لها أحداً</w:t>
      </w:r>
      <w:r w:rsidR="009E10FC" w:rsidRPr="00E354BF">
        <w:rPr>
          <w:rFonts w:hint="cs"/>
          <w:sz w:val="27"/>
          <w:rtl/>
        </w:rPr>
        <w:t>؟</w:t>
      </w:r>
      <w:r w:rsidRPr="00E354BF">
        <w:rPr>
          <w:sz w:val="27"/>
          <w:rtl/>
        </w:rPr>
        <w:t xml:space="preserve"> قال: ف</w:t>
      </w:r>
      <w:r w:rsidRPr="00E354BF">
        <w:rPr>
          <w:rFonts w:hint="cs"/>
          <w:sz w:val="27"/>
          <w:rtl/>
        </w:rPr>
        <w:t>ا</w:t>
      </w:r>
      <w:r w:rsidRPr="00E354BF">
        <w:rPr>
          <w:sz w:val="27"/>
          <w:rtl/>
        </w:rPr>
        <w:t xml:space="preserve">نتظر بها إلى سنتين، حتى بلغ أربع </w:t>
      </w:r>
      <w:r w:rsidR="009E10FC" w:rsidRPr="00E354BF">
        <w:rPr>
          <w:sz w:val="27"/>
          <w:rtl/>
        </w:rPr>
        <w:t>سني</w:t>
      </w:r>
      <w:r w:rsidRPr="00E354BF">
        <w:rPr>
          <w:sz w:val="27"/>
          <w:rtl/>
        </w:rPr>
        <w:t>ن، ثم قال له: إن</w:t>
      </w:r>
      <w:r w:rsidR="009E10FC" w:rsidRPr="00E354BF">
        <w:rPr>
          <w:rFonts w:hint="cs"/>
          <w:sz w:val="27"/>
          <w:rtl/>
        </w:rPr>
        <w:t>ْ</w:t>
      </w:r>
      <w:r w:rsidRPr="00E354BF">
        <w:rPr>
          <w:sz w:val="27"/>
          <w:rtl/>
        </w:rPr>
        <w:t xml:space="preserve"> لم ت</w:t>
      </w:r>
      <w:r w:rsidR="009E10FC" w:rsidRPr="00E354BF">
        <w:rPr>
          <w:rFonts w:hint="cs"/>
          <w:sz w:val="27"/>
          <w:rtl/>
        </w:rPr>
        <w:t>ُ</w:t>
      </w:r>
      <w:r w:rsidRPr="00E354BF">
        <w:rPr>
          <w:sz w:val="27"/>
          <w:rtl/>
        </w:rPr>
        <w:t>ص</w:t>
      </w:r>
      <w:r w:rsidR="009E10FC" w:rsidRPr="00E354BF">
        <w:rPr>
          <w:rFonts w:hint="cs"/>
          <w:sz w:val="27"/>
          <w:rtl/>
        </w:rPr>
        <w:t>ِ</w:t>
      </w:r>
      <w:r w:rsidRPr="00E354BF">
        <w:rPr>
          <w:sz w:val="27"/>
          <w:rtl/>
        </w:rPr>
        <w:t>ب</w:t>
      </w:r>
      <w:r w:rsidR="009E10FC" w:rsidRPr="00E354BF">
        <w:rPr>
          <w:rFonts w:hint="cs"/>
          <w:sz w:val="27"/>
          <w:rtl/>
        </w:rPr>
        <w:t>ْ</w:t>
      </w:r>
      <w:r w:rsidRPr="00E354BF">
        <w:rPr>
          <w:sz w:val="27"/>
          <w:rtl/>
        </w:rPr>
        <w:t xml:space="preserve"> لها أحداً فصر</w:t>
      </w:r>
      <w:r w:rsidRPr="00E354BF">
        <w:rPr>
          <w:rFonts w:hint="cs"/>
          <w:sz w:val="27"/>
          <w:rtl/>
        </w:rPr>
        <w:t>ّ</w:t>
      </w:r>
      <w:r w:rsidR="009E10FC" w:rsidRPr="00E354BF">
        <w:rPr>
          <w:rFonts w:hint="cs"/>
          <w:sz w:val="27"/>
          <w:rtl/>
        </w:rPr>
        <w:t>َ</w:t>
      </w:r>
      <w:r w:rsidRPr="00E354BF">
        <w:rPr>
          <w:sz w:val="27"/>
          <w:rtl/>
        </w:rPr>
        <w:t xml:space="preserve">ها </w:t>
      </w:r>
      <w:r w:rsidRPr="00E354BF">
        <w:rPr>
          <w:rFonts w:hint="cs"/>
          <w:sz w:val="27"/>
          <w:rtl/>
        </w:rPr>
        <w:t>ص</w:t>
      </w:r>
      <w:r w:rsidRPr="00E354BF">
        <w:rPr>
          <w:sz w:val="27"/>
          <w:rtl/>
        </w:rPr>
        <w:t xml:space="preserve">راراً </w:t>
      </w:r>
      <w:r w:rsidRPr="00E354BF">
        <w:rPr>
          <w:rFonts w:hint="cs"/>
          <w:sz w:val="27"/>
          <w:rtl/>
        </w:rPr>
        <w:t xml:space="preserve">(صرراً) </w:t>
      </w:r>
      <w:r w:rsidRPr="00E354BF">
        <w:rPr>
          <w:sz w:val="27"/>
          <w:rtl/>
        </w:rPr>
        <w:t>واطر</w:t>
      </w:r>
      <w:r w:rsidRPr="00E354BF">
        <w:rPr>
          <w:rFonts w:hint="cs"/>
          <w:sz w:val="27"/>
          <w:rtl/>
        </w:rPr>
        <w:t>ح</w:t>
      </w:r>
      <w:r w:rsidRPr="00E354BF">
        <w:rPr>
          <w:sz w:val="27"/>
          <w:rtl/>
        </w:rPr>
        <w:t>ها في البحر؛ فإنّ الله عز</w:t>
      </w:r>
      <w:r w:rsidR="009E10FC" w:rsidRPr="00E354BF">
        <w:rPr>
          <w:rFonts w:hint="cs"/>
          <w:sz w:val="27"/>
          <w:rtl/>
        </w:rPr>
        <w:t>ّ</w:t>
      </w:r>
      <w:r w:rsidRPr="00E354BF">
        <w:rPr>
          <w:sz w:val="27"/>
          <w:rtl/>
        </w:rPr>
        <w:t xml:space="preserve"> وجلّ حرّم أموالنا وأموال شيعتنا على عدوّنا»</w:t>
      </w:r>
      <w:r w:rsidRPr="00E354BF">
        <w:rPr>
          <w:sz w:val="27"/>
          <w:vertAlign w:val="superscript"/>
          <w:rtl/>
        </w:rPr>
        <w:t>(</w:t>
      </w:r>
      <w:r w:rsidRPr="00E354BF">
        <w:rPr>
          <w:sz w:val="27"/>
          <w:vertAlign w:val="superscript"/>
          <w:rtl/>
        </w:rPr>
        <w:endnoteReference w:id="115"/>
      </w:r>
      <w:r w:rsidRPr="00E354BF">
        <w:rPr>
          <w:sz w:val="27"/>
          <w:vertAlign w:val="superscript"/>
          <w:rtl/>
        </w:rPr>
        <w:t>)</w:t>
      </w:r>
      <w:r w:rsidRPr="00E354BF">
        <w:rPr>
          <w:sz w:val="27"/>
          <w:rtl/>
        </w:rPr>
        <w:t>.</w:t>
      </w:r>
    </w:p>
    <w:p w:rsidR="00003428" w:rsidRPr="00E354BF" w:rsidRDefault="00003428" w:rsidP="00A52B7F">
      <w:pPr>
        <w:rPr>
          <w:b/>
          <w:bCs/>
          <w:sz w:val="27"/>
          <w:rtl/>
        </w:rPr>
      </w:pPr>
      <w:r w:rsidRPr="00E354BF">
        <w:rPr>
          <w:b/>
          <w:bCs/>
          <w:sz w:val="27"/>
          <w:rtl/>
        </w:rPr>
        <w:t>وقد يتعرّض هذا الحديث للنقاش من جهات:</w:t>
      </w:r>
    </w:p>
    <w:p w:rsidR="00003428" w:rsidRPr="00E354BF" w:rsidRDefault="00003428" w:rsidP="00A52B7F">
      <w:pPr>
        <w:rPr>
          <w:sz w:val="27"/>
          <w:rtl/>
        </w:rPr>
      </w:pPr>
      <w:r w:rsidRPr="00E354BF">
        <w:rPr>
          <w:b/>
          <w:bCs/>
          <w:sz w:val="27"/>
          <w:rtl/>
        </w:rPr>
        <w:t>أو</w:t>
      </w:r>
      <w:r w:rsidR="009E10FC" w:rsidRPr="00E354BF">
        <w:rPr>
          <w:rFonts w:hint="cs"/>
          <w:b/>
          <w:bCs/>
          <w:sz w:val="27"/>
          <w:rtl/>
        </w:rPr>
        <w:t>ّ</w:t>
      </w:r>
      <w:r w:rsidRPr="00E354BF">
        <w:rPr>
          <w:b/>
          <w:bCs/>
          <w:sz w:val="27"/>
          <w:rtl/>
        </w:rPr>
        <w:t>لاً:</w:t>
      </w:r>
      <w:r w:rsidRPr="00E354BF">
        <w:rPr>
          <w:sz w:val="27"/>
          <w:rtl/>
        </w:rPr>
        <w:t xml:space="preserve"> إنه ضعيف السند بالإرسال، مضافاً </w:t>
      </w:r>
      <w:r w:rsidR="009E10FC" w:rsidRPr="00E354BF">
        <w:rPr>
          <w:rFonts w:hint="cs"/>
          <w:sz w:val="27"/>
          <w:rtl/>
        </w:rPr>
        <w:t xml:space="preserve">إلى </w:t>
      </w:r>
      <w:r w:rsidRPr="00E354BF">
        <w:rPr>
          <w:sz w:val="27"/>
          <w:rtl/>
        </w:rPr>
        <w:t>جهالة</w:t>
      </w:r>
      <w:r w:rsidR="008B5B32" w:rsidRPr="00E354BF">
        <w:rPr>
          <w:sz w:val="27"/>
          <w:rtl/>
        </w:rPr>
        <w:t xml:space="preserve"> محمّد </w:t>
      </w:r>
      <w:r w:rsidRPr="00E354BF">
        <w:rPr>
          <w:sz w:val="27"/>
          <w:rtl/>
        </w:rPr>
        <w:t>بن جمهور</w:t>
      </w:r>
      <w:r w:rsidR="009E10FC" w:rsidRPr="00E354BF">
        <w:rPr>
          <w:rFonts w:hint="cs"/>
          <w:sz w:val="27"/>
          <w:rtl/>
        </w:rPr>
        <w:t>،</w:t>
      </w:r>
      <w:r w:rsidRPr="00E354BF">
        <w:rPr>
          <w:sz w:val="27"/>
          <w:rtl/>
        </w:rPr>
        <w:t xml:space="preserve"> و</w:t>
      </w:r>
      <w:r w:rsidRPr="00E354BF">
        <w:rPr>
          <w:rFonts w:hint="cs"/>
          <w:sz w:val="27"/>
          <w:rtl/>
        </w:rPr>
        <w:t>إ</w:t>
      </w:r>
      <w:r w:rsidRPr="00E354BF">
        <w:rPr>
          <w:sz w:val="27"/>
          <w:rtl/>
        </w:rPr>
        <w:t>براهيم الأوسي</w:t>
      </w:r>
      <w:r w:rsidR="009E10FC" w:rsidRPr="00E354BF">
        <w:rPr>
          <w:rFonts w:hint="cs"/>
          <w:sz w:val="27"/>
          <w:rtl/>
        </w:rPr>
        <w:t>،</w:t>
      </w:r>
      <w:r w:rsidRPr="00E354BF">
        <w:rPr>
          <w:sz w:val="27"/>
          <w:rtl/>
        </w:rPr>
        <w:t xml:space="preserve"> و..</w:t>
      </w:r>
    </w:p>
    <w:p w:rsidR="00003428" w:rsidRPr="00E354BF" w:rsidRDefault="00003428" w:rsidP="00A52B7F">
      <w:pPr>
        <w:rPr>
          <w:sz w:val="27"/>
          <w:rtl/>
        </w:rPr>
      </w:pPr>
      <w:r w:rsidRPr="00E354BF">
        <w:rPr>
          <w:b/>
          <w:bCs/>
          <w:sz w:val="27"/>
          <w:rtl/>
        </w:rPr>
        <w:t>ثانياً:</w:t>
      </w:r>
      <w:r w:rsidRPr="00E354BF">
        <w:rPr>
          <w:sz w:val="27"/>
          <w:rtl/>
        </w:rPr>
        <w:t xml:space="preserve"> ما</w:t>
      </w:r>
      <w:r w:rsidR="0031509F" w:rsidRPr="00E354BF">
        <w:rPr>
          <w:rFonts w:hint="cs"/>
          <w:sz w:val="27"/>
          <w:rtl/>
        </w:rPr>
        <w:t xml:space="preserve"> </w:t>
      </w:r>
      <w:r w:rsidRPr="00E354BF">
        <w:rPr>
          <w:sz w:val="27"/>
          <w:rtl/>
        </w:rPr>
        <w:t>ذكره الشيخ مرتضى الحائري</w:t>
      </w:r>
      <w:r w:rsidRPr="00E354BF">
        <w:rPr>
          <w:rFonts w:hint="cs"/>
          <w:sz w:val="27"/>
          <w:rtl/>
        </w:rPr>
        <w:t>،</w:t>
      </w:r>
      <w:r w:rsidRPr="00E354BF">
        <w:rPr>
          <w:sz w:val="27"/>
          <w:rtl/>
        </w:rPr>
        <w:t xml:space="preserve"> من أنّ نقل الإمام الرضا عن والد</w:t>
      </w:r>
      <w:r w:rsidRPr="00E354BF">
        <w:rPr>
          <w:rFonts w:hint="cs"/>
          <w:sz w:val="27"/>
          <w:rtl/>
        </w:rPr>
        <w:t>ه</w:t>
      </w:r>
      <w:r w:rsidRPr="00E354BF">
        <w:rPr>
          <w:sz w:val="27"/>
          <w:rtl/>
        </w:rPr>
        <w:t xml:space="preserve"> عن جدّه أمرا</w:t>
      </w:r>
      <w:r w:rsidRPr="00E354BF">
        <w:rPr>
          <w:rFonts w:hint="cs"/>
          <w:sz w:val="27"/>
          <w:rtl/>
        </w:rPr>
        <w:t>ً</w:t>
      </w:r>
      <w:r w:rsidRPr="00E354BF">
        <w:rPr>
          <w:sz w:val="27"/>
          <w:rtl/>
        </w:rPr>
        <w:t xml:space="preserve"> يقع على خلاف التقية دون أن يكون ـ كما يظهر من مطلع الرواية ـ قد سئل عنه يبدو بعيداً</w:t>
      </w:r>
      <w:r w:rsidR="009E10FC" w:rsidRPr="00E354BF">
        <w:rPr>
          <w:rFonts w:hint="cs"/>
          <w:sz w:val="27"/>
          <w:rtl/>
        </w:rPr>
        <w:t>.</w:t>
      </w:r>
      <w:r w:rsidRPr="00E354BF">
        <w:rPr>
          <w:sz w:val="27"/>
          <w:rtl/>
        </w:rPr>
        <w:t xml:space="preserve"> و</w:t>
      </w:r>
      <w:r w:rsidRPr="00E354BF">
        <w:rPr>
          <w:rFonts w:hint="cs"/>
          <w:sz w:val="27"/>
          <w:rtl/>
        </w:rPr>
        <w:t>إ</w:t>
      </w:r>
      <w:r w:rsidRPr="00E354BF">
        <w:rPr>
          <w:sz w:val="27"/>
          <w:rtl/>
        </w:rPr>
        <w:t>براهيم الأوسي لو كان من الشيعة المقرّ</w:t>
      </w:r>
      <w:r w:rsidR="009E10FC" w:rsidRPr="00E354BF">
        <w:rPr>
          <w:rFonts w:hint="cs"/>
          <w:sz w:val="27"/>
          <w:rtl/>
        </w:rPr>
        <w:t>َ</w:t>
      </w:r>
      <w:r w:rsidRPr="00E354BF">
        <w:rPr>
          <w:sz w:val="27"/>
          <w:rtl/>
        </w:rPr>
        <w:t>بين لشاع خبره، وليس كذلك</w:t>
      </w:r>
      <w:r w:rsidRPr="00E354BF">
        <w:rPr>
          <w:sz w:val="27"/>
          <w:vertAlign w:val="superscript"/>
          <w:rtl/>
        </w:rPr>
        <w:t>(</w:t>
      </w:r>
      <w:r w:rsidRPr="00E354BF">
        <w:rPr>
          <w:sz w:val="27"/>
          <w:vertAlign w:val="superscript"/>
          <w:rtl/>
        </w:rPr>
        <w:endnoteReference w:id="116"/>
      </w:r>
      <w:r w:rsidRPr="00E354BF">
        <w:rPr>
          <w:sz w:val="27"/>
          <w:vertAlign w:val="superscript"/>
          <w:rtl/>
        </w:rPr>
        <w:t>)</w:t>
      </w:r>
      <w:r w:rsidRPr="00E354BF">
        <w:rPr>
          <w:sz w:val="27"/>
          <w:rtl/>
        </w:rPr>
        <w:t>.</w:t>
      </w:r>
    </w:p>
    <w:p w:rsidR="00003428" w:rsidRPr="00E354BF" w:rsidRDefault="00003428" w:rsidP="00A52B7F">
      <w:pPr>
        <w:rPr>
          <w:sz w:val="27"/>
          <w:rtl/>
        </w:rPr>
      </w:pPr>
      <w:r w:rsidRPr="00E354BF">
        <w:rPr>
          <w:b/>
          <w:bCs/>
          <w:sz w:val="27"/>
          <w:rtl/>
        </w:rPr>
        <w:t>إلا</w:t>
      </w:r>
      <w:r w:rsidR="009E10FC" w:rsidRPr="00E354BF">
        <w:rPr>
          <w:rFonts w:hint="cs"/>
          <w:b/>
          <w:bCs/>
          <w:sz w:val="27"/>
          <w:rtl/>
        </w:rPr>
        <w:t>ّ</w:t>
      </w:r>
      <w:r w:rsidRPr="00E354BF">
        <w:rPr>
          <w:b/>
          <w:bCs/>
          <w:sz w:val="27"/>
          <w:rtl/>
        </w:rPr>
        <w:t xml:space="preserve"> أنّ هذه ال</w:t>
      </w:r>
      <w:r w:rsidRPr="00E354BF">
        <w:rPr>
          <w:rFonts w:hint="cs"/>
          <w:b/>
          <w:bCs/>
          <w:sz w:val="27"/>
          <w:rtl/>
        </w:rPr>
        <w:t>م</w:t>
      </w:r>
      <w:r w:rsidRPr="00E354BF">
        <w:rPr>
          <w:b/>
          <w:bCs/>
          <w:sz w:val="27"/>
          <w:rtl/>
        </w:rPr>
        <w:t>ناقش</w:t>
      </w:r>
      <w:r w:rsidRPr="00E354BF">
        <w:rPr>
          <w:rFonts w:hint="cs"/>
          <w:b/>
          <w:bCs/>
          <w:sz w:val="27"/>
          <w:rtl/>
        </w:rPr>
        <w:t>ة</w:t>
      </w:r>
      <w:r w:rsidRPr="00E354BF">
        <w:rPr>
          <w:b/>
          <w:bCs/>
          <w:sz w:val="27"/>
          <w:rtl/>
        </w:rPr>
        <w:t xml:space="preserve"> قابلة</w:t>
      </w:r>
      <w:r w:rsidR="009E10FC" w:rsidRPr="00E354BF">
        <w:rPr>
          <w:rFonts w:hint="cs"/>
          <w:b/>
          <w:bCs/>
          <w:sz w:val="27"/>
          <w:rtl/>
        </w:rPr>
        <w:t>ٌ</w:t>
      </w:r>
      <w:r w:rsidRPr="00E354BF">
        <w:rPr>
          <w:b/>
          <w:bCs/>
          <w:sz w:val="27"/>
          <w:rtl/>
        </w:rPr>
        <w:t xml:space="preserve"> للجوا</w:t>
      </w:r>
      <w:r w:rsidRPr="00E354BF">
        <w:rPr>
          <w:rFonts w:hint="cs"/>
          <w:b/>
          <w:bCs/>
          <w:sz w:val="27"/>
          <w:rtl/>
        </w:rPr>
        <w:t>ب</w:t>
      </w:r>
      <w:r w:rsidR="009E10FC" w:rsidRPr="00E354BF">
        <w:rPr>
          <w:rFonts w:hint="cs"/>
          <w:b/>
          <w:bCs/>
          <w:sz w:val="27"/>
          <w:rtl/>
        </w:rPr>
        <w:t>؛</w:t>
      </w:r>
      <w:r w:rsidRPr="00E354BF">
        <w:rPr>
          <w:sz w:val="27"/>
          <w:rtl/>
        </w:rPr>
        <w:t xml:space="preserve"> فإنّ ج</w:t>
      </w:r>
      <w:r w:rsidRPr="00E354BF">
        <w:rPr>
          <w:rFonts w:hint="cs"/>
          <w:sz w:val="27"/>
          <w:rtl/>
        </w:rPr>
        <w:t>هلنا</w:t>
      </w:r>
      <w:r w:rsidRPr="00E354BF">
        <w:rPr>
          <w:sz w:val="27"/>
          <w:rtl/>
        </w:rPr>
        <w:t xml:space="preserve"> </w:t>
      </w:r>
      <w:r w:rsidRPr="00E354BF">
        <w:rPr>
          <w:rFonts w:hint="cs"/>
          <w:sz w:val="27"/>
          <w:rtl/>
        </w:rPr>
        <w:t>بحال</w:t>
      </w:r>
      <w:r w:rsidRPr="00E354BF">
        <w:rPr>
          <w:sz w:val="27"/>
          <w:rtl/>
        </w:rPr>
        <w:t xml:space="preserve"> الأوسي لا ي</w:t>
      </w:r>
      <w:r w:rsidRPr="00E354BF">
        <w:rPr>
          <w:rFonts w:hint="cs"/>
          <w:sz w:val="27"/>
          <w:rtl/>
        </w:rPr>
        <w:t>عني</w:t>
      </w:r>
      <w:r w:rsidRPr="00E354BF">
        <w:rPr>
          <w:sz w:val="27"/>
          <w:rtl/>
        </w:rPr>
        <w:t xml:space="preserve"> عدم كونه </w:t>
      </w:r>
      <w:r w:rsidR="00C420A4" w:rsidRPr="00E354BF">
        <w:rPr>
          <w:sz w:val="27"/>
          <w:rtl/>
        </w:rPr>
        <w:t>شيعيّ</w:t>
      </w:r>
      <w:r w:rsidRPr="00E354BF">
        <w:rPr>
          <w:sz w:val="27"/>
          <w:rtl/>
        </w:rPr>
        <w:t>اً خالصاً</w:t>
      </w:r>
      <w:r w:rsidR="009E10FC" w:rsidRPr="00E354BF">
        <w:rPr>
          <w:rFonts w:hint="cs"/>
          <w:sz w:val="27"/>
          <w:rtl/>
        </w:rPr>
        <w:t>؛</w:t>
      </w:r>
      <w:r w:rsidRPr="00E354BF">
        <w:rPr>
          <w:sz w:val="27"/>
          <w:rtl/>
        </w:rPr>
        <w:t xml:space="preserve"> ف</w:t>
      </w:r>
      <w:r w:rsidRPr="00E354BF">
        <w:rPr>
          <w:rFonts w:hint="cs"/>
          <w:sz w:val="27"/>
          <w:rtl/>
        </w:rPr>
        <w:t>إ</w:t>
      </w:r>
      <w:r w:rsidRPr="00E354BF">
        <w:rPr>
          <w:sz w:val="27"/>
          <w:rtl/>
        </w:rPr>
        <w:t>م</w:t>
      </w:r>
      <w:r w:rsidR="009E10FC" w:rsidRPr="00E354BF">
        <w:rPr>
          <w:rFonts w:hint="cs"/>
          <w:sz w:val="27"/>
          <w:rtl/>
        </w:rPr>
        <w:t>ّ</w:t>
      </w:r>
      <w:r w:rsidRPr="00E354BF">
        <w:rPr>
          <w:sz w:val="27"/>
          <w:rtl/>
        </w:rPr>
        <w:t>ا أن نقول بجهالته</w:t>
      </w:r>
      <w:r w:rsidR="009E10FC" w:rsidRPr="00E354BF">
        <w:rPr>
          <w:rFonts w:hint="cs"/>
          <w:sz w:val="27"/>
          <w:rtl/>
        </w:rPr>
        <w:t>،</w:t>
      </w:r>
      <w:r w:rsidRPr="00E354BF">
        <w:rPr>
          <w:sz w:val="27"/>
          <w:rtl/>
        </w:rPr>
        <w:t xml:space="preserve"> فيضعف السند</w:t>
      </w:r>
      <w:r w:rsidR="009E10FC" w:rsidRPr="00E354BF">
        <w:rPr>
          <w:rFonts w:hint="cs"/>
          <w:sz w:val="27"/>
          <w:rtl/>
        </w:rPr>
        <w:t>؛</w:t>
      </w:r>
      <w:r w:rsidRPr="00E354BF">
        <w:rPr>
          <w:sz w:val="27"/>
          <w:rtl/>
        </w:rPr>
        <w:t xml:space="preserve"> أو نجعل الرواية كاشفاً عن تشيّ</w:t>
      </w:r>
      <w:r w:rsidR="009E10FC" w:rsidRPr="00E354BF">
        <w:rPr>
          <w:rFonts w:hint="cs"/>
          <w:sz w:val="27"/>
          <w:rtl/>
        </w:rPr>
        <w:t>ُ</w:t>
      </w:r>
      <w:r w:rsidRPr="00E354BF">
        <w:rPr>
          <w:sz w:val="27"/>
          <w:rtl/>
        </w:rPr>
        <w:t>عه على تقدير صدورها، وليس من الضروري</w:t>
      </w:r>
      <w:r w:rsidR="009E10FC" w:rsidRPr="00E354BF">
        <w:rPr>
          <w:rFonts w:hint="cs"/>
          <w:sz w:val="27"/>
          <w:rtl/>
        </w:rPr>
        <w:t>ّ</w:t>
      </w:r>
      <w:r w:rsidRPr="00E354BF">
        <w:rPr>
          <w:sz w:val="27"/>
          <w:rtl/>
        </w:rPr>
        <w:t xml:space="preserve"> أن يشتهر أمر كل</w:t>
      </w:r>
      <w:r w:rsidRPr="00E354BF">
        <w:rPr>
          <w:rFonts w:hint="cs"/>
          <w:sz w:val="27"/>
          <w:rtl/>
        </w:rPr>
        <w:t>ّ</w:t>
      </w:r>
      <w:r w:rsidRPr="00E354BF">
        <w:rPr>
          <w:sz w:val="27"/>
          <w:rtl/>
        </w:rPr>
        <w:t xml:space="preserve"> </w:t>
      </w:r>
      <w:r w:rsidR="00C420A4" w:rsidRPr="00E354BF">
        <w:rPr>
          <w:sz w:val="27"/>
          <w:rtl/>
        </w:rPr>
        <w:t>شيعيّ</w:t>
      </w:r>
      <w:r w:rsidR="009E10FC" w:rsidRPr="00E354BF">
        <w:rPr>
          <w:rFonts w:hint="cs"/>
          <w:sz w:val="27"/>
          <w:rtl/>
        </w:rPr>
        <w:t>ٍ</w:t>
      </w:r>
      <w:r w:rsidRPr="00E354BF">
        <w:rPr>
          <w:sz w:val="27"/>
          <w:rtl/>
        </w:rPr>
        <w:t xml:space="preserve"> مخلص </w:t>
      </w:r>
      <w:r w:rsidRPr="00E354BF">
        <w:rPr>
          <w:sz w:val="27"/>
          <w:rtl/>
        </w:rPr>
        <w:lastRenderedPageBreak/>
        <w:t xml:space="preserve">يمكن </w:t>
      </w:r>
      <w:r w:rsidRPr="00E354BF">
        <w:rPr>
          <w:rFonts w:hint="cs"/>
          <w:sz w:val="27"/>
          <w:rtl/>
        </w:rPr>
        <w:t>ا</w:t>
      </w:r>
      <w:r w:rsidRPr="00E354BF">
        <w:rPr>
          <w:sz w:val="27"/>
          <w:rtl/>
        </w:rPr>
        <w:t>ط</w:t>
      </w:r>
      <w:r w:rsidRPr="00E354BF">
        <w:rPr>
          <w:rFonts w:hint="cs"/>
          <w:sz w:val="27"/>
          <w:rtl/>
        </w:rPr>
        <w:t>ّ</w:t>
      </w:r>
      <w:r w:rsidRPr="00E354BF">
        <w:rPr>
          <w:sz w:val="27"/>
          <w:rtl/>
        </w:rPr>
        <w:t xml:space="preserve">لاعه على مثل هذا الحكم، </w:t>
      </w:r>
      <w:r w:rsidR="009E10FC" w:rsidRPr="00E354BF">
        <w:rPr>
          <w:rFonts w:hint="cs"/>
          <w:sz w:val="27"/>
          <w:rtl/>
        </w:rPr>
        <w:t>و</w:t>
      </w:r>
      <w:r w:rsidRPr="00E354BF">
        <w:rPr>
          <w:sz w:val="27"/>
          <w:rtl/>
        </w:rPr>
        <w:t>لا</w:t>
      </w:r>
      <w:r w:rsidR="009E10FC" w:rsidRPr="00E354BF">
        <w:rPr>
          <w:rFonts w:hint="cs"/>
          <w:sz w:val="27"/>
          <w:rtl/>
        </w:rPr>
        <w:t xml:space="preserve"> </w:t>
      </w:r>
      <w:r w:rsidRPr="00E354BF">
        <w:rPr>
          <w:sz w:val="27"/>
          <w:rtl/>
        </w:rPr>
        <w:t>سي</w:t>
      </w:r>
      <w:r w:rsidR="009E10FC" w:rsidRPr="00E354BF">
        <w:rPr>
          <w:rFonts w:hint="cs"/>
          <w:sz w:val="27"/>
          <w:rtl/>
        </w:rPr>
        <w:t>ّ</w:t>
      </w:r>
      <w:r w:rsidRPr="00E354BF">
        <w:rPr>
          <w:sz w:val="27"/>
          <w:rtl/>
        </w:rPr>
        <w:t>ما في عصر الرضا</w:t>
      </w:r>
      <w:r w:rsidR="0079584A" w:rsidRPr="00E354BF">
        <w:rPr>
          <w:rFonts w:cs="Mosawi"/>
          <w:sz w:val="27"/>
          <w:szCs w:val="26"/>
          <w:rtl/>
        </w:rPr>
        <w:t>×</w:t>
      </w:r>
      <w:r w:rsidR="009E10FC" w:rsidRPr="00E354BF">
        <w:rPr>
          <w:rFonts w:hint="cs"/>
          <w:sz w:val="27"/>
          <w:rtl/>
        </w:rPr>
        <w:t>،</w:t>
      </w:r>
      <w:r w:rsidR="009E10FC" w:rsidRPr="00E354BF">
        <w:rPr>
          <w:sz w:val="27"/>
          <w:rtl/>
        </w:rPr>
        <w:t xml:space="preserve"> الذي كانت الأمور فيه أكثر فسحة</w:t>
      </w:r>
      <w:r w:rsidR="009E10FC" w:rsidRPr="00E354BF">
        <w:rPr>
          <w:rFonts w:hint="cs"/>
          <w:sz w:val="27"/>
          <w:rtl/>
        </w:rPr>
        <w:t>ً</w:t>
      </w:r>
      <w:r w:rsidRPr="00E354BF">
        <w:rPr>
          <w:sz w:val="27"/>
          <w:rtl/>
        </w:rPr>
        <w:t xml:space="preserve"> له</w:t>
      </w:r>
      <w:r w:rsidR="0079584A" w:rsidRPr="00E354BF">
        <w:rPr>
          <w:rFonts w:cs="Mosawi"/>
          <w:sz w:val="27"/>
          <w:szCs w:val="26"/>
          <w:rtl/>
        </w:rPr>
        <w:t>×</w:t>
      </w:r>
      <w:r w:rsidRPr="00E354BF">
        <w:rPr>
          <w:sz w:val="27"/>
          <w:rtl/>
        </w:rPr>
        <w:t xml:space="preserve"> من مثل عصر الإمام الكاظم</w:t>
      </w:r>
      <w:r w:rsidR="009E10FC" w:rsidRPr="00E354BF">
        <w:rPr>
          <w:rFonts w:hint="cs"/>
          <w:sz w:val="27"/>
          <w:rtl/>
        </w:rPr>
        <w:t>.</w:t>
      </w:r>
      <w:r w:rsidRPr="00E354BF">
        <w:rPr>
          <w:rFonts w:hint="cs"/>
          <w:sz w:val="27"/>
          <w:rtl/>
        </w:rPr>
        <w:t xml:space="preserve"> ولا معنى لفرض أنّ الإمام لا يبيّن ما كان على خلاف التقيّة ابتداءً</w:t>
      </w:r>
      <w:r w:rsidR="009E10FC" w:rsidRPr="00E354BF">
        <w:rPr>
          <w:rFonts w:hint="cs"/>
          <w:sz w:val="27"/>
          <w:rtl/>
        </w:rPr>
        <w:t>؛</w:t>
      </w:r>
      <w:r w:rsidRPr="00E354BF">
        <w:rPr>
          <w:rFonts w:hint="cs"/>
          <w:sz w:val="27"/>
          <w:rtl/>
        </w:rPr>
        <w:t xml:space="preserve"> فإنّه إذا كان المخاطب لا تقية من طرفه فأيّ مانع أن يبيّ</w:t>
      </w:r>
      <w:r w:rsidR="009E10FC" w:rsidRPr="00E354BF">
        <w:rPr>
          <w:rFonts w:hint="cs"/>
          <w:sz w:val="27"/>
          <w:rtl/>
        </w:rPr>
        <w:t>ِ</w:t>
      </w:r>
      <w:r w:rsidRPr="00E354BF">
        <w:rPr>
          <w:rFonts w:hint="cs"/>
          <w:sz w:val="27"/>
          <w:rtl/>
        </w:rPr>
        <w:t>ن الإمام له مطلباً جديداً لم يسأل عنه؟!</w:t>
      </w:r>
    </w:p>
    <w:p w:rsidR="00003428" w:rsidRPr="00E354BF" w:rsidRDefault="00003428" w:rsidP="00A52B7F">
      <w:pPr>
        <w:rPr>
          <w:sz w:val="27"/>
          <w:rtl/>
        </w:rPr>
      </w:pPr>
      <w:r w:rsidRPr="00E354BF">
        <w:rPr>
          <w:b/>
          <w:bCs/>
          <w:sz w:val="27"/>
          <w:rtl/>
        </w:rPr>
        <w:t>ثالثاً:</w:t>
      </w:r>
      <w:r w:rsidRPr="00E354BF">
        <w:rPr>
          <w:sz w:val="27"/>
          <w:rtl/>
        </w:rPr>
        <w:t xml:space="preserve"> ما</w:t>
      </w:r>
      <w:r w:rsidRPr="00E354BF">
        <w:rPr>
          <w:rFonts w:hint="cs"/>
          <w:sz w:val="27"/>
          <w:rtl/>
        </w:rPr>
        <w:t xml:space="preserve"> </w:t>
      </w:r>
      <w:r w:rsidRPr="00E354BF">
        <w:rPr>
          <w:sz w:val="27"/>
          <w:rtl/>
        </w:rPr>
        <w:t>ذكره الحائري</w:t>
      </w:r>
      <w:r w:rsidR="009E10FC" w:rsidRPr="00E354BF">
        <w:rPr>
          <w:rFonts w:hint="cs"/>
          <w:sz w:val="27"/>
          <w:rtl/>
        </w:rPr>
        <w:t>ّ</w:t>
      </w:r>
      <w:r w:rsidRPr="00E354BF">
        <w:rPr>
          <w:sz w:val="27"/>
          <w:rtl/>
        </w:rPr>
        <w:t xml:space="preserve"> أيضاً بوصفه نقداً للمتن، وهو أنه لو أجابه الإمام من الأو</w:t>
      </w:r>
      <w:r w:rsidR="009E10FC" w:rsidRPr="00E354BF">
        <w:rPr>
          <w:rFonts w:hint="cs"/>
          <w:sz w:val="27"/>
          <w:rtl/>
        </w:rPr>
        <w:t>ّ</w:t>
      </w:r>
      <w:r w:rsidRPr="00E354BF">
        <w:rPr>
          <w:sz w:val="27"/>
          <w:rtl/>
        </w:rPr>
        <w:t>ل بأنّ الدفع يكون لشيعتنا لكان أخصر، بلا حاجة إلى التطويل بأن</w:t>
      </w:r>
      <w:r w:rsidRPr="00E354BF">
        <w:rPr>
          <w:rFonts w:hint="cs"/>
          <w:sz w:val="27"/>
          <w:rtl/>
        </w:rPr>
        <w:t>ّ</w:t>
      </w:r>
      <w:r w:rsidRPr="00E354BF">
        <w:rPr>
          <w:sz w:val="27"/>
          <w:rtl/>
        </w:rPr>
        <w:t>ه لنا</w:t>
      </w:r>
      <w:r w:rsidR="009E10FC" w:rsidRPr="00E354BF">
        <w:rPr>
          <w:rFonts w:hint="cs"/>
          <w:sz w:val="27"/>
          <w:rtl/>
        </w:rPr>
        <w:t>،</w:t>
      </w:r>
      <w:r w:rsidRPr="00E354BF">
        <w:rPr>
          <w:sz w:val="27"/>
          <w:rtl/>
        </w:rPr>
        <w:t xml:space="preserve"> ثم شرح أن</w:t>
      </w:r>
      <w:r w:rsidRPr="00E354BF">
        <w:rPr>
          <w:rFonts w:hint="cs"/>
          <w:sz w:val="27"/>
          <w:rtl/>
        </w:rPr>
        <w:t>ّ</w:t>
      </w:r>
      <w:r w:rsidRPr="00E354BF">
        <w:rPr>
          <w:sz w:val="27"/>
          <w:rtl/>
        </w:rPr>
        <w:t xml:space="preserve"> الشيعة لو دفعت</w:t>
      </w:r>
      <w:r w:rsidR="009E10FC" w:rsidRPr="00E354BF">
        <w:rPr>
          <w:rFonts w:hint="cs"/>
          <w:sz w:val="27"/>
          <w:rtl/>
        </w:rPr>
        <w:t>َ</w:t>
      </w:r>
      <w:r w:rsidRPr="00E354BF">
        <w:rPr>
          <w:sz w:val="27"/>
          <w:rtl/>
        </w:rPr>
        <w:t xml:space="preserve"> </w:t>
      </w:r>
      <w:r w:rsidR="009E10FC" w:rsidRPr="00E354BF">
        <w:rPr>
          <w:rFonts w:hint="cs"/>
          <w:sz w:val="27"/>
          <w:rtl/>
        </w:rPr>
        <w:t>إلي</w:t>
      </w:r>
      <w:r w:rsidRPr="00E354BF">
        <w:rPr>
          <w:sz w:val="27"/>
          <w:rtl/>
        </w:rPr>
        <w:t>هم فقد دفعت</w:t>
      </w:r>
      <w:r w:rsidR="009E10FC" w:rsidRPr="00E354BF">
        <w:rPr>
          <w:rFonts w:hint="cs"/>
          <w:sz w:val="27"/>
          <w:rtl/>
        </w:rPr>
        <w:t>َ</w:t>
      </w:r>
      <w:r w:rsidRPr="00E354BF">
        <w:rPr>
          <w:sz w:val="27"/>
          <w:rtl/>
        </w:rPr>
        <w:t xml:space="preserve"> إلينا</w:t>
      </w:r>
      <w:r w:rsidR="009E10FC" w:rsidRPr="00E354BF">
        <w:rPr>
          <w:rFonts w:hint="cs"/>
          <w:sz w:val="27"/>
          <w:rtl/>
        </w:rPr>
        <w:t>.</w:t>
      </w:r>
      <w:r w:rsidRPr="00E354BF">
        <w:rPr>
          <w:sz w:val="27"/>
          <w:rtl/>
        </w:rPr>
        <w:t xml:space="preserve"> كما </w:t>
      </w:r>
      <w:r w:rsidRPr="00E354BF">
        <w:rPr>
          <w:rFonts w:hint="cs"/>
          <w:sz w:val="27"/>
          <w:rtl/>
        </w:rPr>
        <w:t>أ</w:t>
      </w:r>
      <w:r w:rsidRPr="00E354BF">
        <w:rPr>
          <w:sz w:val="27"/>
          <w:rtl/>
        </w:rPr>
        <w:t>ن</w:t>
      </w:r>
      <w:r w:rsidRPr="00E354BF">
        <w:rPr>
          <w:rFonts w:hint="cs"/>
          <w:sz w:val="27"/>
          <w:rtl/>
        </w:rPr>
        <w:t>ّ</w:t>
      </w:r>
      <w:r w:rsidRPr="00E354BF">
        <w:rPr>
          <w:sz w:val="27"/>
          <w:rtl/>
        </w:rPr>
        <w:t xml:space="preserve"> الرواية فرضت عدم العثور على </w:t>
      </w:r>
      <w:r w:rsidRPr="00E354BF">
        <w:rPr>
          <w:rFonts w:hint="cs"/>
          <w:sz w:val="27"/>
          <w:rtl/>
        </w:rPr>
        <w:t>ال</w:t>
      </w:r>
      <w:r w:rsidRPr="00E354BF">
        <w:rPr>
          <w:sz w:val="27"/>
          <w:rtl/>
        </w:rPr>
        <w:t>مستحق</w:t>
      </w:r>
      <w:r w:rsidRPr="00E354BF">
        <w:rPr>
          <w:rFonts w:hint="cs"/>
          <w:sz w:val="27"/>
          <w:rtl/>
        </w:rPr>
        <w:t>ّ</w:t>
      </w:r>
      <w:r w:rsidRPr="00E354BF">
        <w:rPr>
          <w:sz w:val="27"/>
          <w:rtl/>
        </w:rPr>
        <w:t xml:space="preserve"> خلال أربع سنوات</w:t>
      </w:r>
      <w:r w:rsidRPr="00E354BF">
        <w:rPr>
          <w:rFonts w:hint="cs"/>
          <w:sz w:val="27"/>
          <w:rtl/>
        </w:rPr>
        <w:t>،</w:t>
      </w:r>
      <w:r w:rsidRPr="00E354BF">
        <w:rPr>
          <w:sz w:val="27"/>
          <w:rtl/>
        </w:rPr>
        <w:t xml:space="preserve"> وهو بعيد</w:t>
      </w:r>
      <w:r w:rsidR="009E10FC" w:rsidRPr="00E354BF">
        <w:rPr>
          <w:rFonts w:hint="cs"/>
          <w:sz w:val="27"/>
          <w:rtl/>
        </w:rPr>
        <w:t>ٌ</w:t>
      </w:r>
      <w:r w:rsidRPr="00E354BF">
        <w:rPr>
          <w:sz w:val="27"/>
          <w:rtl/>
        </w:rPr>
        <w:t xml:space="preserve"> جداً، </w:t>
      </w:r>
      <w:r w:rsidR="009E10FC" w:rsidRPr="00E354BF">
        <w:rPr>
          <w:rFonts w:hint="cs"/>
          <w:sz w:val="27"/>
          <w:rtl/>
        </w:rPr>
        <w:t>و</w:t>
      </w:r>
      <w:r w:rsidRPr="00E354BF">
        <w:rPr>
          <w:sz w:val="27"/>
          <w:rtl/>
        </w:rPr>
        <w:t>لا</w:t>
      </w:r>
      <w:r w:rsidR="009E10FC" w:rsidRPr="00E354BF">
        <w:rPr>
          <w:rFonts w:hint="cs"/>
          <w:sz w:val="27"/>
          <w:rtl/>
        </w:rPr>
        <w:t xml:space="preserve"> </w:t>
      </w:r>
      <w:r w:rsidRPr="00E354BF">
        <w:rPr>
          <w:sz w:val="27"/>
          <w:rtl/>
        </w:rPr>
        <w:t>سي</w:t>
      </w:r>
      <w:r w:rsidR="009E10FC" w:rsidRPr="00E354BF">
        <w:rPr>
          <w:rFonts w:hint="cs"/>
          <w:sz w:val="27"/>
          <w:rtl/>
        </w:rPr>
        <w:t>ّ</w:t>
      </w:r>
      <w:r w:rsidRPr="00E354BF">
        <w:rPr>
          <w:sz w:val="27"/>
          <w:rtl/>
        </w:rPr>
        <w:t xml:space="preserve">ما مع إمكان الصرف على المساجد والقناطر وسبل الخير، بل أيّ معنى لجعلها </w:t>
      </w:r>
      <w:r w:rsidRPr="00E354BF">
        <w:rPr>
          <w:rFonts w:hint="cs"/>
          <w:sz w:val="27"/>
          <w:rtl/>
        </w:rPr>
        <w:t>ص</w:t>
      </w:r>
      <w:r w:rsidRPr="00E354BF">
        <w:rPr>
          <w:sz w:val="27"/>
          <w:rtl/>
        </w:rPr>
        <w:t>رراً لو أريد إلقا</w:t>
      </w:r>
      <w:r w:rsidRPr="00E354BF">
        <w:rPr>
          <w:rFonts w:hint="cs"/>
          <w:sz w:val="27"/>
          <w:rtl/>
        </w:rPr>
        <w:t>ؤ</w:t>
      </w:r>
      <w:r w:rsidRPr="00E354BF">
        <w:rPr>
          <w:sz w:val="27"/>
          <w:rtl/>
        </w:rPr>
        <w:t>ها في البحر</w:t>
      </w:r>
      <w:r w:rsidR="009E10FC" w:rsidRPr="00E354BF">
        <w:rPr>
          <w:rFonts w:hint="cs"/>
          <w:sz w:val="27"/>
          <w:rtl/>
        </w:rPr>
        <w:t>؟!</w:t>
      </w:r>
      <w:r w:rsidRPr="00E354BF">
        <w:rPr>
          <w:sz w:val="27"/>
          <w:rtl/>
        </w:rPr>
        <w:t xml:space="preserve"> فلت</w:t>
      </w:r>
      <w:r w:rsidR="009E10FC" w:rsidRPr="00E354BF">
        <w:rPr>
          <w:rFonts w:hint="cs"/>
          <w:sz w:val="27"/>
          <w:rtl/>
        </w:rPr>
        <w:t>ُ</w:t>
      </w:r>
      <w:r w:rsidRPr="00E354BF">
        <w:rPr>
          <w:sz w:val="27"/>
          <w:rtl/>
        </w:rPr>
        <w:t>ل</w:t>
      </w:r>
      <w:r w:rsidR="009E10FC" w:rsidRPr="00E354BF">
        <w:rPr>
          <w:rFonts w:hint="cs"/>
          <w:sz w:val="27"/>
          <w:rtl/>
        </w:rPr>
        <w:t>ْ</w:t>
      </w:r>
      <w:r w:rsidRPr="00E354BF">
        <w:rPr>
          <w:sz w:val="27"/>
          <w:rtl/>
        </w:rPr>
        <w:t>ق</w:t>
      </w:r>
      <w:r w:rsidR="009E10FC" w:rsidRPr="00E354BF">
        <w:rPr>
          <w:rFonts w:hint="cs"/>
          <w:sz w:val="27"/>
          <w:rtl/>
        </w:rPr>
        <w:t>َ</w:t>
      </w:r>
      <w:r w:rsidRPr="00E354BF">
        <w:rPr>
          <w:sz w:val="27"/>
          <w:rtl/>
        </w:rPr>
        <w:t xml:space="preserve"> على أيّ</w:t>
      </w:r>
      <w:r w:rsidR="009E10FC" w:rsidRPr="00E354BF">
        <w:rPr>
          <w:rFonts w:hint="cs"/>
          <w:sz w:val="27"/>
          <w:rtl/>
        </w:rPr>
        <w:t>ة</w:t>
      </w:r>
      <w:r w:rsidRPr="00E354BF">
        <w:rPr>
          <w:sz w:val="27"/>
          <w:rtl/>
        </w:rPr>
        <w:t xml:space="preserve"> حال،</w:t>
      </w:r>
      <w:r w:rsidRPr="00E354BF">
        <w:rPr>
          <w:rFonts w:hint="cs"/>
          <w:sz w:val="27"/>
          <w:rtl/>
        </w:rPr>
        <w:t xml:space="preserve"> </w:t>
      </w:r>
      <w:r w:rsidRPr="00E354BF">
        <w:rPr>
          <w:sz w:val="27"/>
          <w:rtl/>
        </w:rPr>
        <w:t>بل الإلقاء في البحر تبذير</w:t>
      </w:r>
      <w:r w:rsidRPr="00E354BF">
        <w:rPr>
          <w:rFonts w:hint="cs"/>
          <w:sz w:val="27"/>
          <w:rtl/>
        </w:rPr>
        <w:t>ٌ</w:t>
      </w:r>
      <w:r w:rsidRPr="00E354BF">
        <w:rPr>
          <w:sz w:val="27"/>
          <w:rtl/>
        </w:rPr>
        <w:t xml:space="preserve"> للمال</w:t>
      </w:r>
      <w:r w:rsidR="009E10FC" w:rsidRPr="00E354BF">
        <w:rPr>
          <w:rFonts w:hint="cs"/>
          <w:sz w:val="27"/>
          <w:rtl/>
        </w:rPr>
        <w:t>،</w:t>
      </w:r>
      <w:r w:rsidRPr="00E354BF">
        <w:rPr>
          <w:sz w:val="27"/>
          <w:rtl/>
        </w:rPr>
        <w:t xml:space="preserve"> فليصرفه على نفسه أو على أغنياء المؤمنين</w:t>
      </w:r>
      <w:r w:rsidR="009E10FC" w:rsidRPr="00E354BF">
        <w:rPr>
          <w:rFonts w:hint="cs"/>
          <w:sz w:val="27"/>
          <w:rtl/>
        </w:rPr>
        <w:t>.</w:t>
      </w:r>
      <w:r w:rsidRPr="00E354BF">
        <w:rPr>
          <w:sz w:val="27"/>
          <w:rtl/>
        </w:rPr>
        <w:t xml:space="preserve"> الأمر الذي يورث القطع بعدم صدور هذا الحديث</w:t>
      </w:r>
      <w:r w:rsidRPr="00E354BF">
        <w:rPr>
          <w:rFonts w:hint="cs"/>
          <w:sz w:val="27"/>
          <w:rtl/>
        </w:rPr>
        <w:t>،</w:t>
      </w:r>
      <w:r w:rsidRPr="00E354BF">
        <w:rPr>
          <w:sz w:val="27"/>
          <w:rtl/>
        </w:rPr>
        <w:t xml:space="preserve"> </w:t>
      </w:r>
      <w:r w:rsidR="009E10FC" w:rsidRPr="00E354BF">
        <w:rPr>
          <w:rFonts w:hint="cs"/>
          <w:sz w:val="27"/>
          <w:rtl/>
        </w:rPr>
        <w:t>و</w:t>
      </w:r>
      <w:r w:rsidRPr="00E354BF">
        <w:rPr>
          <w:sz w:val="27"/>
          <w:rtl/>
        </w:rPr>
        <w:t>لا</w:t>
      </w:r>
      <w:r w:rsidR="009E10FC" w:rsidRPr="00E354BF">
        <w:rPr>
          <w:rFonts w:hint="cs"/>
          <w:sz w:val="27"/>
          <w:rtl/>
        </w:rPr>
        <w:t xml:space="preserve"> </w:t>
      </w:r>
      <w:r w:rsidRPr="00E354BF">
        <w:rPr>
          <w:sz w:val="27"/>
          <w:rtl/>
        </w:rPr>
        <w:t xml:space="preserve">سيما مع تحريم </w:t>
      </w:r>
      <w:r w:rsidRPr="00E354BF">
        <w:rPr>
          <w:rFonts w:hint="cs"/>
          <w:sz w:val="27"/>
          <w:rtl/>
        </w:rPr>
        <w:t>أ</w:t>
      </w:r>
      <w:r w:rsidRPr="00E354BF">
        <w:rPr>
          <w:sz w:val="27"/>
          <w:rtl/>
        </w:rPr>
        <w:t>موالهم وأموال الشيعة على عدوّهم،</w:t>
      </w:r>
      <w:r w:rsidRPr="00E354BF">
        <w:rPr>
          <w:rFonts w:hint="cs"/>
          <w:sz w:val="27"/>
          <w:rtl/>
        </w:rPr>
        <w:t xml:space="preserve"> </w:t>
      </w:r>
      <w:r w:rsidRPr="00E354BF">
        <w:rPr>
          <w:sz w:val="27"/>
          <w:rtl/>
        </w:rPr>
        <w:t>مم</w:t>
      </w:r>
      <w:r w:rsidR="009E10FC" w:rsidRPr="00E354BF">
        <w:rPr>
          <w:rFonts w:hint="cs"/>
          <w:sz w:val="27"/>
          <w:rtl/>
        </w:rPr>
        <w:t>ّ</w:t>
      </w:r>
      <w:r w:rsidRPr="00E354BF">
        <w:rPr>
          <w:sz w:val="27"/>
          <w:rtl/>
        </w:rPr>
        <w:t xml:space="preserve">ا يعني حرمة </w:t>
      </w:r>
      <w:r w:rsidRPr="00E354BF">
        <w:rPr>
          <w:rFonts w:hint="cs"/>
          <w:sz w:val="27"/>
          <w:rtl/>
        </w:rPr>
        <w:t>إ</w:t>
      </w:r>
      <w:r w:rsidRPr="00E354BF">
        <w:rPr>
          <w:sz w:val="27"/>
          <w:rtl/>
        </w:rPr>
        <w:t>عطاء غير ال</w:t>
      </w:r>
      <w:r w:rsidR="00C420A4" w:rsidRPr="00E354BF">
        <w:rPr>
          <w:sz w:val="27"/>
          <w:rtl/>
        </w:rPr>
        <w:t>شيعيّ</w:t>
      </w:r>
      <w:r w:rsidRPr="00E354BF">
        <w:rPr>
          <w:sz w:val="27"/>
          <w:rtl/>
        </w:rPr>
        <w:t xml:space="preserve"> </w:t>
      </w:r>
      <w:r w:rsidRPr="00E354BF">
        <w:rPr>
          <w:rFonts w:hint="cs"/>
          <w:sz w:val="27"/>
          <w:rtl/>
        </w:rPr>
        <w:t>حت</w:t>
      </w:r>
      <w:r w:rsidR="009E10FC" w:rsidRPr="00E354BF">
        <w:rPr>
          <w:rFonts w:hint="cs"/>
          <w:sz w:val="27"/>
          <w:rtl/>
        </w:rPr>
        <w:t>ّ</w:t>
      </w:r>
      <w:r w:rsidRPr="00E354BF">
        <w:rPr>
          <w:rFonts w:hint="cs"/>
          <w:sz w:val="27"/>
          <w:rtl/>
        </w:rPr>
        <w:t xml:space="preserve">ى </w:t>
      </w:r>
      <w:r w:rsidRPr="00E354BF">
        <w:rPr>
          <w:sz w:val="27"/>
          <w:rtl/>
        </w:rPr>
        <w:t xml:space="preserve">من </w:t>
      </w:r>
      <w:r w:rsidRPr="00E354BF">
        <w:rPr>
          <w:rFonts w:hint="cs"/>
          <w:sz w:val="27"/>
          <w:rtl/>
        </w:rPr>
        <w:t xml:space="preserve">غير </w:t>
      </w:r>
      <w:r w:rsidRPr="00E354BF">
        <w:rPr>
          <w:sz w:val="27"/>
          <w:rtl/>
        </w:rPr>
        <w:t>الخمس والزكاة</w:t>
      </w:r>
      <w:r w:rsidRPr="00E354BF">
        <w:rPr>
          <w:sz w:val="27"/>
          <w:vertAlign w:val="superscript"/>
          <w:rtl/>
        </w:rPr>
        <w:t>(</w:t>
      </w:r>
      <w:r w:rsidRPr="00E354BF">
        <w:rPr>
          <w:sz w:val="27"/>
          <w:vertAlign w:val="superscript"/>
          <w:rtl/>
        </w:rPr>
        <w:endnoteReference w:id="117"/>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وهذه الملاحظات ال</w:t>
      </w:r>
      <w:r w:rsidRPr="00E354BF">
        <w:rPr>
          <w:rFonts w:hint="cs"/>
          <w:sz w:val="27"/>
          <w:rtl/>
        </w:rPr>
        <w:t>تي</w:t>
      </w:r>
      <w:r w:rsidRPr="00E354BF">
        <w:rPr>
          <w:sz w:val="27"/>
          <w:rtl/>
        </w:rPr>
        <w:t xml:space="preserve"> ذكرها بعض</w:t>
      </w:r>
      <w:r w:rsidR="009E10FC" w:rsidRPr="00E354BF">
        <w:rPr>
          <w:rFonts w:hint="cs"/>
          <w:sz w:val="27"/>
          <w:rtl/>
        </w:rPr>
        <w:t>ُ</w:t>
      </w:r>
      <w:r w:rsidRPr="00E354BF">
        <w:rPr>
          <w:rFonts w:hint="cs"/>
          <w:sz w:val="27"/>
          <w:rtl/>
        </w:rPr>
        <w:t>ها</w:t>
      </w:r>
      <w:r w:rsidRPr="00E354BF">
        <w:rPr>
          <w:sz w:val="27"/>
          <w:rtl/>
        </w:rPr>
        <w:t xml:space="preserve"> معقول</w:t>
      </w:r>
      <w:r w:rsidR="009E10FC" w:rsidRPr="00E354BF">
        <w:rPr>
          <w:rFonts w:hint="cs"/>
          <w:sz w:val="27"/>
          <w:rtl/>
        </w:rPr>
        <w:t>ٌ</w:t>
      </w:r>
      <w:r w:rsidRPr="00E354BF">
        <w:rPr>
          <w:sz w:val="27"/>
          <w:rtl/>
        </w:rPr>
        <w:t xml:space="preserve"> جد</w:t>
      </w:r>
      <w:r w:rsidR="009E10FC" w:rsidRPr="00E354BF">
        <w:rPr>
          <w:rFonts w:hint="cs"/>
          <w:sz w:val="27"/>
          <w:rtl/>
        </w:rPr>
        <w:t>ّ</w:t>
      </w:r>
      <w:r w:rsidRPr="00E354BF">
        <w:rPr>
          <w:sz w:val="27"/>
          <w:rtl/>
        </w:rPr>
        <w:t>اً، مثل</w:t>
      </w:r>
      <w:r w:rsidR="009E10FC" w:rsidRPr="00E354BF">
        <w:rPr>
          <w:rFonts w:hint="cs"/>
          <w:sz w:val="27"/>
          <w:rtl/>
        </w:rPr>
        <w:t>:</w:t>
      </w:r>
      <w:r w:rsidRPr="00E354BF">
        <w:rPr>
          <w:sz w:val="27"/>
          <w:rtl/>
        </w:rPr>
        <w:t xml:space="preserve"> جعلها </w:t>
      </w:r>
      <w:r w:rsidRPr="00E354BF">
        <w:rPr>
          <w:rFonts w:hint="cs"/>
          <w:sz w:val="27"/>
          <w:rtl/>
        </w:rPr>
        <w:t>ص</w:t>
      </w:r>
      <w:r w:rsidRPr="00E354BF">
        <w:rPr>
          <w:sz w:val="27"/>
          <w:rtl/>
        </w:rPr>
        <w:t>رراً (إلا</w:t>
      </w:r>
      <w:r w:rsidR="009E10FC" w:rsidRPr="00E354BF">
        <w:rPr>
          <w:rFonts w:hint="cs"/>
          <w:sz w:val="27"/>
          <w:rtl/>
        </w:rPr>
        <w:t>ّ</w:t>
      </w:r>
      <w:r w:rsidRPr="00E354BF">
        <w:rPr>
          <w:sz w:val="27"/>
          <w:rtl/>
        </w:rPr>
        <w:t xml:space="preserve"> على التعبّ</w:t>
      </w:r>
      <w:r w:rsidR="009E10FC" w:rsidRPr="00E354BF">
        <w:rPr>
          <w:rFonts w:hint="cs"/>
          <w:sz w:val="27"/>
          <w:rtl/>
        </w:rPr>
        <w:t>ُ</w:t>
      </w:r>
      <w:r w:rsidRPr="00E354BF">
        <w:rPr>
          <w:sz w:val="27"/>
          <w:rtl/>
        </w:rPr>
        <w:t>د</w:t>
      </w:r>
      <w:r w:rsidR="009E10FC" w:rsidRPr="00E354BF">
        <w:rPr>
          <w:rFonts w:hint="cs"/>
          <w:sz w:val="27"/>
          <w:rtl/>
        </w:rPr>
        <w:t>،</w:t>
      </w:r>
      <w:r w:rsidRPr="00E354BF">
        <w:rPr>
          <w:rFonts w:hint="cs"/>
          <w:sz w:val="27"/>
          <w:rtl/>
        </w:rPr>
        <w:t xml:space="preserve"> أو لكي لا تصل </w:t>
      </w:r>
      <w:r w:rsidR="009E10FC" w:rsidRPr="00E354BF">
        <w:rPr>
          <w:rFonts w:hint="cs"/>
          <w:sz w:val="27"/>
          <w:rtl/>
        </w:rPr>
        <w:t xml:space="preserve">إلى </w:t>
      </w:r>
      <w:r w:rsidRPr="00E354BF">
        <w:rPr>
          <w:rFonts w:hint="cs"/>
          <w:sz w:val="27"/>
          <w:rtl/>
        </w:rPr>
        <w:t>أحد</w:t>
      </w:r>
      <w:r w:rsidRPr="00E354BF">
        <w:rPr>
          <w:sz w:val="27"/>
          <w:rtl/>
        </w:rPr>
        <w:t xml:space="preserve">) أو أصل </w:t>
      </w:r>
      <w:r w:rsidRPr="00E354BF">
        <w:rPr>
          <w:rFonts w:hint="cs"/>
          <w:sz w:val="27"/>
          <w:rtl/>
        </w:rPr>
        <w:t>إ</w:t>
      </w:r>
      <w:r w:rsidRPr="00E354BF">
        <w:rPr>
          <w:sz w:val="27"/>
          <w:rtl/>
        </w:rPr>
        <w:t>لقائها في البحر</w:t>
      </w:r>
      <w:r w:rsidR="009E10FC" w:rsidRPr="00E354BF">
        <w:rPr>
          <w:rFonts w:hint="cs"/>
          <w:sz w:val="27"/>
          <w:rtl/>
        </w:rPr>
        <w:t>؛</w:t>
      </w:r>
      <w:r w:rsidRPr="00E354BF">
        <w:rPr>
          <w:sz w:val="27"/>
          <w:rtl/>
        </w:rPr>
        <w:t xml:space="preserve"> </w:t>
      </w:r>
      <w:r w:rsidR="006B151A" w:rsidRPr="00E354BF">
        <w:rPr>
          <w:sz w:val="27"/>
          <w:rtl/>
        </w:rPr>
        <w:t xml:space="preserve">أمّا </w:t>
      </w:r>
      <w:r w:rsidRPr="00E354BF">
        <w:rPr>
          <w:sz w:val="27"/>
          <w:rtl/>
        </w:rPr>
        <w:t>بعضها الآخر فيمكن النقاش فيه</w:t>
      </w:r>
      <w:r w:rsidR="009E10FC" w:rsidRPr="00E354BF">
        <w:rPr>
          <w:rFonts w:hint="cs"/>
          <w:sz w:val="27"/>
          <w:rtl/>
        </w:rPr>
        <w:t>.</w:t>
      </w:r>
      <w:r w:rsidRPr="00E354BF">
        <w:rPr>
          <w:sz w:val="27"/>
          <w:rtl/>
        </w:rPr>
        <w:t xml:space="preserve"> فالإمام أراد بيان المبالغة في أنّ مال الشيعة هو </w:t>
      </w:r>
      <w:r w:rsidRPr="00E354BF">
        <w:rPr>
          <w:rFonts w:hint="cs"/>
          <w:sz w:val="27"/>
          <w:rtl/>
        </w:rPr>
        <w:t>لأهل البيت</w:t>
      </w:r>
      <w:r w:rsidRPr="00E354BF">
        <w:rPr>
          <w:sz w:val="27"/>
          <w:rtl/>
        </w:rPr>
        <w:t xml:space="preserve">، وكأنّ الاعتداء على مال الشيعة اعتداء </w:t>
      </w:r>
      <w:r w:rsidRPr="00E354BF">
        <w:rPr>
          <w:rFonts w:hint="cs"/>
          <w:sz w:val="27"/>
          <w:rtl/>
        </w:rPr>
        <w:t>على أموال أهل البيت</w:t>
      </w:r>
      <w:r w:rsidRPr="00E354BF">
        <w:rPr>
          <w:sz w:val="27"/>
          <w:rtl/>
        </w:rPr>
        <w:t>، وهي مبالغة معقولة لتعظيم أمر أموال الشيعة وحر</w:t>
      </w:r>
      <w:r w:rsidRPr="00E354BF">
        <w:rPr>
          <w:rFonts w:hint="cs"/>
          <w:sz w:val="27"/>
          <w:rtl/>
        </w:rPr>
        <w:t>مت</w:t>
      </w:r>
      <w:r w:rsidRPr="00E354BF">
        <w:rPr>
          <w:sz w:val="27"/>
          <w:rtl/>
        </w:rPr>
        <w:t>ها، وقضية التطويل والاختصار ليس فيها قانون</w:t>
      </w:r>
      <w:r w:rsidR="009E10FC" w:rsidRPr="00E354BF">
        <w:rPr>
          <w:rFonts w:hint="cs"/>
          <w:sz w:val="27"/>
          <w:rtl/>
        </w:rPr>
        <w:t>ٌ</w:t>
      </w:r>
      <w:r w:rsidRPr="00E354BF">
        <w:rPr>
          <w:sz w:val="27"/>
          <w:rtl/>
        </w:rPr>
        <w:t xml:space="preserve"> موحّ</w:t>
      </w:r>
      <w:r w:rsidR="009E10FC" w:rsidRPr="00E354BF">
        <w:rPr>
          <w:rFonts w:hint="cs"/>
          <w:sz w:val="27"/>
          <w:rtl/>
        </w:rPr>
        <w:t>َ</w:t>
      </w:r>
      <w:r w:rsidRPr="00E354BF">
        <w:rPr>
          <w:sz w:val="27"/>
          <w:rtl/>
        </w:rPr>
        <w:t>د في اللغة والعرف</w:t>
      </w:r>
      <w:r w:rsidR="009E10FC" w:rsidRPr="00E354BF">
        <w:rPr>
          <w:rFonts w:hint="cs"/>
          <w:sz w:val="27"/>
          <w:rtl/>
        </w:rPr>
        <w:t>،</w:t>
      </w:r>
      <w:r w:rsidRPr="00E354BF">
        <w:rPr>
          <w:sz w:val="27"/>
          <w:rtl/>
        </w:rPr>
        <w:t xml:space="preserve"> حت</w:t>
      </w:r>
      <w:r w:rsidR="009E10FC" w:rsidRPr="00E354BF">
        <w:rPr>
          <w:rFonts w:hint="cs"/>
          <w:sz w:val="27"/>
          <w:rtl/>
        </w:rPr>
        <w:t>ّ</w:t>
      </w:r>
      <w:r w:rsidRPr="00E354BF">
        <w:rPr>
          <w:sz w:val="27"/>
          <w:rtl/>
        </w:rPr>
        <w:t>ى يكون الاختصار مقدّ</w:t>
      </w:r>
      <w:r w:rsidR="009E10FC" w:rsidRPr="00E354BF">
        <w:rPr>
          <w:rFonts w:hint="cs"/>
          <w:sz w:val="27"/>
          <w:rtl/>
        </w:rPr>
        <w:t>َ</w:t>
      </w:r>
      <w:r w:rsidRPr="00E354BF">
        <w:rPr>
          <w:sz w:val="27"/>
          <w:rtl/>
        </w:rPr>
        <w:t>ماً دائماً على التطويل</w:t>
      </w:r>
      <w:r w:rsidR="009E10FC" w:rsidRPr="00E354BF">
        <w:rPr>
          <w:rFonts w:hint="cs"/>
          <w:sz w:val="27"/>
          <w:rtl/>
        </w:rPr>
        <w:t>،</w:t>
      </w:r>
      <w:r w:rsidRPr="00E354BF">
        <w:rPr>
          <w:sz w:val="27"/>
          <w:rtl/>
        </w:rPr>
        <w:t xml:space="preserve"> كما هي طريقة بعض المتون ال</w:t>
      </w:r>
      <w:r w:rsidR="00C420A4" w:rsidRPr="00E354BF">
        <w:rPr>
          <w:sz w:val="27"/>
          <w:rtl/>
        </w:rPr>
        <w:t>فقهيّ</w:t>
      </w:r>
      <w:r w:rsidRPr="00E354BF">
        <w:rPr>
          <w:sz w:val="27"/>
          <w:rtl/>
        </w:rPr>
        <w:t>ة وال</w:t>
      </w:r>
      <w:r w:rsidR="00C420A4" w:rsidRPr="00E354BF">
        <w:rPr>
          <w:sz w:val="27"/>
          <w:rtl/>
        </w:rPr>
        <w:t>أصوليّ</w:t>
      </w:r>
      <w:r w:rsidRPr="00E354BF">
        <w:rPr>
          <w:sz w:val="27"/>
          <w:rtl/>
        </w:rPr>
        <w:t>ة.</w:t>
      </w:r>
    </w:p>
    <w:p w:rsidR="00003428" w:rsidRPr="00E354BF" w:rsidRDefault="00003428" w:rsidP="00A52B7F">
      <w:pPr>
        <w:rPr>
          <w:sz w:val="27"/>
          <w:rtl/>
        </w:rPr>
      </w:pPr>
      <w:r w:rsidRPr="00E354BF">
        <w:rPr>
          <w:sz w:val="27"/>
          <w:rtl/>
        </w:rPr>
        <w:t>و</w:t>
      </w:r>
      <w:r w:rsidR="006B151A" w:rsidRPr="00E354BF">
        <w:rPr>
          <w:sz w:val="27"/>
          <w:rtl/>
        </w:rPr>
        <w:t xml:space="preserve">أمّا </w:t>
      </w:r>
      <w:r w:rsidRPr="00E354BF">
        <w:rPr>
          <w:sz w:val="27"/>
          <w:rtl/>
        </w:rPr>
        <w:t>فرض</w:t>
      </w:r>
      <w:r w:rsidR="009E10FC" w:rsidRPr="00E354BF">
        <w:rPr>
          <w:rFonts w:hint="cs"/>
          <w:sz w:val="27"/>
          <w:rtl/>
        </w:rPr>
        <w:t>ه</w:t>
      </w:r>
      <w:r w:rsidRPr="00E354BF">
        <w:rPr>
          <w:sz w:val="27"/>
          <w:rtl/>
        </w:rPr>
        <w:t>ا السنوات الأربع</w:t>
      </w:r>
      <w:r w:rsidRPr="00E354BF">
        <w:rPr>
          <w:rFonts w:hint="cs"/>
          <w:sz w:val="27"/>
          <w:rtl/>
        </w:rPr>
        <w:t xml:space="preserve"> </w:t>
      </w:r>
      <w:r w:rsidRPr="00E354BF">
        <w:rPr>
          <w:sz w:val="27"/>
          <w:rtl/>
        </w:rPr>
        <w:t>فهو</w:t>
      </w:r>
      <w:r w:rsidR="00D213E8" w:rsidRPr="00E354BF">
        <w:rPr>
          <w:sz w:val="27"/>
          <w:rtl/>
        </w:rPr>
        <w:t xml:space="preserve"> مجرّ</w:t>
      </w:r>
      <w:r w:rsidR="009E10FC" w:rsidRPr="00E354BF">
        <w:rPr>
          <w:rFonts w:hint="cs"/>
          <w:sz w:val="27"/>
          <w:rtl/>
        </w:rPr>
        <w:t>َ</w:t>
      </w:r>
      <w:r w:rsidR="00D213E8" w:rsidRPr="00E354BF">
        <w:rPr>
          <w:sz w:val="27"/>
          <w:rtl/>
        </w:rPr>
        <w:t xml:space="preserve">د </w:t>
      </w:r>
      <w:r w:rsidRPr="00E354BF">
        <w:rPr>
          <w:sz w:val="27"/>
          <w:rtl/>
        </w:rPr>
        <w:t>فرض، ولم يق</w:t>
      </w:r>
      <w:r w:rsidR="009E10FC" w:rsidRPr="00E354BF">
        <w:rPr>
          <w:rFonts w:hint="cs"/>
          <w:sz w:val="27"/>
          <w:rtl/>
        </w:rPr>
        <w:t>ُ</w:t>
      </w:r>
      <w:r w:rsidRPr="00E354BF">
        <w:rPr>
          <w:sz w:val="27"/>
          <w:rtl/>
        </w:rPr>
        <w:t>ل</w:t>
      </w:r>
      <w:r w:rsidR="009E10FC" w:rsidRPr="00E354BF">
        <w:rPr>
          <w:rFonts w:hint="cs"/>
          <w:sz w:val="27"/>
          <w:rtl/>
        </w:rPr>
        <w:t>ْ</w:t>
      </w:r>
      <w:r w:rsidRPr="00E354BF">
        <w:rPr>
          <w:sz w:val="27"/>
          <w:rtl/>
        </w:rPr>
        <w:t xml:space="preserve"> إبراهيم الأوسي أن</w:t>
      </w:r>
      <w:r w:rsidR="009E10FC" w:rsidRPr="00E354BF">
        <w:rPr>
          <w:rFonts w:hint="cs"/>
          <w:sz w:val="27"/>
          <w:rtl/>
        </w:rPr>
        <w:t>ّ</w:t>
      </w:r>
      <w:r w:rsidRPr="00E354BF">
        <w:rPr>
          <w:sz w:val="27"/>
          <w:rtl/>
        </w:rPr>
        <w:t>ه قد حصل معه،</w:t>
      </w:r>
      <w:r w:rsidRPr="00E354BF">
        <w:rPr>
          <w:rFonts w:hint="cs"/>
          <w:sz w:val="27"/>
          <w:rtl/>
        </w:rPr>
        <w:t xml:space="preserve"> </w:t>
      </w:r>
      <w:r w:rsidRPr="00E354BF">
        <w:rPr>
          <w:sz w:val="27"/>
          <w:rtl/>
        </w:rPr>
        <w:t>بقدر</w:t>
      </w:r>
      <w:r w:rsidRPr="00E354BF">
        <w:rPr>
          <w:rFonts w:hint="cs"/>
          <w:sz w:val="27"/>
          <w:rtl/>
        </w:rPr>
        <w:t xml:space="preserve"> </w:t>
      </w:r>
      <w:r w:rsidRPr="00E354BF">
        <w:rPr>
          <w:sz w:val="27"/>
          <w:rtl/>
        </w:rPr>
        <w:t>ما يريد التأكيد على أنّ التأخير لسنوات</w:t>
      </w:r>
      <w:r w:rsidR="009E10FC" w:rsidRPr="00E354BF">
        <w:rPr>
          <w:rFonts w:hint="cs"/>
          <w:sz w:val="27"/>
          <w:rtl/>
        </w:rPr>
        <w:t>ٍ</w:t>
      </w:r>
      <w:r w:rsidRPr="00E354BF">
        <w:rPr>
          <w:sz w:val="27"/>
          <w:rtl/>
        </w:rPr>
        <w:t xml:space="preserve"> طوال لو ف</w:t>
      </w:r>
      <w:r w:rsidR="009E10FC" w:rsidRPr="00E354BF">
        <w:rPr>
          <w:rFonts w:hint="cs"/>
          <w:sz w:val="27"/>
          <w:rtl/>
        </w:rPr>
        <w:t>ُ</w:t>
      </w:r>
      <w:r w:rsidRPr="00E354BF">
        <w:rPr>
          <w:sz w:val="27"/>
          <w:rtl/>
        </w:rPr>
        <w:t>رض لا يغي</w:t>
      </w:r>
      <w:r w:rsidRPr="00E354BF">
        <w:rPr>
          <w:rFonts w:hint="cs"/>
          <w:sz w:val="27"/>
          <w:rtl/>
        </w:rPr>
        <w:t>ّ</w:t>
      </w:r>
      <w:r w:rsidR="009E10FC" w:rsidRPr="00E354BF">
        <w:rPr>
          <w:rFonts w:hint="cs"/>
          <w:sz w:val="27"/>
          <w:rtl/>
        </w:rPr>
        <w:t>ِ</w:t>
      </w:r>
      <w:r w:rsidRPr="00E354BF">
        <w:rPr>
          <w:sz w:val="27"/>
          <w:rtl/>
        </w:rPr>
        <w:t>ر من واقع الحكم الذي قام على الإص</w:t>
      </w:r>
      <w:r w:rsidRPr="00E354BF">
        <w:rPr>
          <w:rFonts w:hint="cs"/>
          <w:sz w:val="27"/>
          <w:rtl/>
        </w:rPr>
        <w:t>ر</w:t>
      </w:r>
      <w:r w:rsidRPr="00E354BF">
        <w:rPr>
          <w:sz w:val="27"/>
          <w:rtl/>
        </w:rPr>
        <w:t>ار شيئاً. و</w:t>
      </w:r>
      <w:r w:rsidR="006B151A" w:rsidRPr="00E354BF">
        <w:rPr>
          <w:sz w:val="27"/>
          <w:rtl/>
        </w:rPr>
        <w:t xml:space="preserve">أمّا </w:t>
      </w:r>
      <w:r w:rsidRPr="00E354BF">
        <w:rPr>
          <w:sz w:val="27"/>
          <w:rtl/>
        </w:rPr>
        <w:t>قضية الصرف على المساجد والمصالح المدني</w:t>
      </w:r>
      <w:r w:rsidR="009E10FC" w:rsidRPr="00E354BF">
        <w:rPr>
          <w:rFonts w:hint="cs"/>
          <w:sz w:val="27"/>
          <w:rtl/>
        </w:rPr>
        <w:t>ّ</w:t>
      </w:r>
      <w:r w:rsidRPr="00E354BF">
        <w:rPr>
          <w:sz w:val="27"/>
          <w:rtl/>
        </w:rPr>
        <w:t>ة ال</w:t>
      </w:r>
      <w:r w:rsidR="00015A29" w:rsidRPr="00E354BF">
        <w:rPr>
          <w:sz w:val="27"/>
          <w:rtl/>
        </w:rPr>
        <w:t>عامّ</w:t>
      </w:r>
      <w:r w:rsidRPr="00E354BF">
        <w:rPr>
          <w:sz w:val="27"/>
          <w:rtl/>
        </w:rPr>
        <w:t>ة فقد يدّع</w:t>
      </w:r>
      <w:r w:rsidRPr="00E354BF">
        <w:rPr>
          <w:rFonts w:hint="cs"/>
          <w:sz w:val="27"/>
          <w:rtl/>
        </w:rPr>
        <w:t>ي</w:t>
      </w:r>
      <w:r w:rsidRPr="00E354BF">
        <w:rPr>
          <w:sz w:val="27"/>
          <w:rtl/>
        </w:rPr>
        <w:t xml:space="preserve"> م</w:t>
      </w:r>
      <w:r w:rsidR="009E10FC" w:rsidRPr="00E354BF">
        <w:rPr>
          <w:rFonts w:hint="cs"/>
          <w:sz w:val="27"/>
          <w:rtl/>
        </w:rPr>
        <w:t>َ</w:t>
      </w:r>
      <w:r w:rsidRPr="00E354BF">
        <w:rPr>
          <w:sz w:val="27"/>
          <w:rtl/>
        </w:rPr>
        <w:t>ن</w:t>
      </w:r>
      <w:r w:rsidR="009E10FC" w:rsidRPr="00E354BF">
        <w:rPr>
          <w:rFonts w:hint="cs"/>
          <w:sz w:val="27"/>
          <w:rtl/>
        </w:rPr>
        <w:t>ْ</w:t>
      </w:r>
      <w:r w:rsidRPr="00E354BF">
        <w:rPr>
          <w:sz w:val="27"/>
          <w:rtl/>
        </w:rPr>
        <w:t xml:space="preserve"> يريد الإص</w:t>
      </w:r>
      <w:r w:rsidRPr="00E354BF">
        <w:rPr>
          <w:rFonts w:hint="cs"/>
          <w:sz w:val="27"/>
          <w:rtl/>
        </w:rPr>
        <w:t>ر</w:t>
      </w:r>
      <w:r w:rsidRPr="00E354BF">
        <w:rPr>
          <w:sz w:val="27"/>
          <w:rtl/>
        </w:rPr>
        <w:t>ار هنا بأن</w:t>
      </w:r>
      <w:r w:rsidRPr="00E354BF">
        <w:rPr>
          <w:rFonts w:hint="cs"/>
          <w:sz w:val="27"/>
          <w:rtl/>
        </w:rPr>
        <w:t>ّ</w:t>
      </w:r>
      <w:r w:rsidRPr="00E354BF">
        <w:rPr>
          <w:sz w:val="27"/>
          <w:rtl/>
        </w:rPr>
        <w:t xml:space="preserve"> هذه المساجد والمصالح لو كانت للشيعة وفي مدنهم وقراهم لكان معنى ذلك الوصول إليهم، فلابد</w:t>
      </w:r>
      <w:r w:rsidR="009E10FC" w:rsidRPr="00E354BF">
        <w:rPr>
          <w:rFonts w:hint="cs"/>
          <w:sz w:val="27"/>
          <w:rtl/>
        </w:rPr>
        <w:t>ّ</w:t>
      </w:r>
      <w:r w:rsidRPr="00E354BF">
        <w:rPr>
          <w:sz w:val="27"/>
          <w:rtl/>
        </w:rPr>
        <w:t xml:space="preserve"> من فرض أن</w:t>
      </w:r>
      <w:r w:rsidRPr="00E354BF">
        <w:rPr>
          <w:rFonts w:hint="cs"/>
          <w:sz w:val="27"/>
          <w:rtl/>
        </w:rPr>
        <w:t>ّ</w:t>
      </w:r>
      <w:r w:rsidRPr="00E354BF">
        <w:rPr>
          <w:sz w:val="27"/>
          <w:rtl/>
        </w:rPr>
        <w:t>ه لم تبق</w:t>
      </w:r>
      <w:r w:rsidR="009E10FC" w:rsidRPr="00E354BF">
        <w:rPr>
          <w:rFonts w:hint="cs"/>
          <w:sz w:val="27"/>
          <w:rtl/>
        </w:rPr>
        <w:t>َ</w:t>
      </w:r>
      <w:r w:rsidRPr="00E354BF">
        <w:rPr>
          <w:sz w:val="27"/>
          <w:rtl/>
        </w:rPr>
        <w:t xml:space="preserve"> من المصالح ال</w:t>
      </w:r>
      <w:r w:rsidR="00015A29" w:rsidRPr="00E354BF">
        <w:rPr>
          <w:sz w:val="27"/>
          <w:rtl/>
        </w:rPr>
        <w:t>عامّ</w:t>
      </w:r>
      <w:r w:rsidRPr="00E354BF">
        <w:rPr>
          <w:sz w:val="27"/>
          <w:rtl/>
        </w:rPr>
        <w:t>ة إلا</w:t>
      </w:r>
      <w:r w:rsidR="009E10FC" w:rsidRPr="00E354BF">
        <w:rPr>
          <w:rFonts w:hint="cs"/>
          <w:sz w:val="27"/>
          <w:rtl/>
        </w:rPr>
        <w:t>ّ</w:t>
      </w:r>
      <w:r w:rsidRPr="00E354BF">
        <w:rPr>
          <w:sz w:val="27"/>
          <w:rtl/>
        </w:rPr>
        <w:t xml:space="preserve"> ما</w:t>
      </w:r>
      <w:r w:rsidRPr="00E354BF">
        <w:rPr>
          <w:rFonts w:hint="cs"/>
          <w:sz w:val="27"/>
          <w:rtl/>
        </w:rPr>
        <w:t xml:space="preserve"> </w:t>
      </w:r>
      <w:r w:rsidRPr="00E354BF">
        <w:rPr>
          <w:sz w:val="27"/>
          <w:rtl/>
        </w:rPr>
        <w:t xml:space="preserve">ينتفع به غير الشيعة في الغالب، والرواية التي تصرّ على </w:t>
      </w:r>
      <w:r w:rsidRPr="00E354BF">
        <w:rPr>
          <w:sz w:val="27"/>
          <w:rtl/>
        </w:rPr>
        <w:lastRenderedPageBreak/>
        <w:t>رمي المال في البحر تنسجم مع الإص</w:t>
      </w:r>
      <w:r w:rsidRPr="00E354BF">
        <w:rPr>
          <w:rFonts w:hint="cs"/>
          <w:sz w:val="27"/>
          <w:rtl/>
        </w:rPr>
        <w:t>ر</w:t>
      </w:r>
      <w:r w:rsidRPr="00E354BF">
        <w:rPr>
          <w:sz w:val="27"/>
          <w:rtl/>
        </w:rPr>
        <w:t>ار على عدم نفع غير الشيعة من المال مطلقاً</w:t>
      </w:r>
      <w:r w:rsidR="009E10FC" w:rsidRPr="00E354BF">
        <w:rPr>
          <w:rFonts w:hint="cs"/>
          <w:sz w:val="27"/>
          <w:rtl/>
        </w:rPr>
        <w:t>،</w:t>
      </w:r>
      <w:r w:rsidRPr="00E354BF">
        <w:rPr>
          <w:sz w:val="27"/>
          <w:rtl/>
        </w:rPr>
        <w:t xml:space="preserve"> حت</w:t>
      </w:r>
      <w:r w:rsidR="009E10FC" w:rsidRPr="00E354BF">
        <w:rPr>
          <w:rFonts w:hint="cs"/>
          <w:sz w:val="27"/>
          <w:rtl/>
        </w:rPr>
        <w:t>ّ</w:t>
      </w:r>
      <w:r w:rsidRPr="00E354BF">
        <w:rPr>
          <w:sz w:val="27"/>
          <w:rtl/>
        </w:rPr>
        <w:t>ى بال</w:t>
      </w:r>
      <w:r w:rsidRPr="00E354BF">
        <w:rPr>
          <w:rFonts w:hint="cs"/>
          <w:sz w:val="27"/>
          <w:rtl/>
        </w:rPr>
        <w:t>ص</w:t>
      </w:r>
      <w:r w:rsidRPr="00E354BF">
        <w:rPr>
          <w:sz w:val="27"/>
          <w:rtl/>
        </w:rPr>
        <w:t>رف على المصالح ال</w:t>
      </w:r>
      <w:r w:rsidR="00015A29" w:rsidRPr="00E354BF">
        <w:rPr>
          <w:sz w:val="27"/>
          <w:rtl/>
        </w:rPr>
        <w:t>عامّ</w:t>
      </w:r>
      <w:r w:rsidRPr="00E354BF">
        <w:rPr>
          <w:sz w:val="27"/>
          <w:rtl/>
        </w:rPr>
        <w:t>ة الراجعة إليهم</w:t>
      </w:r>
      <w:r w:rsidR="009E10FC" w:rsidRPr="00E354BF">
        <w:rPr>
          <w:rFonts w:hint="cs"/>
          <w:sz w:val="27"/>
          <w:rtl/>
        </w:rPr>
        <w:t>.</w:t>
      </w:r>
      <w:r w:rsidRPr="00E354BF">
        <w:rPr>
          <w:sz w:val="27"/>
          <w:rtl/>
        </w:rPr>
        <w:t xml:space="preserve"> فالذوق هناك ينسجم مع الذوق هنا.</w:t>
      </w:r>
    </w:p>
    <w:p w:rsidR="00003428" w:rsidRPr="00E354BF" w:rsidRDefault="00003428" w:rsidP="00A52B7F">
      <w:pPr>
        <w:rPr>
          <w:sz w:val="27"/>
          <w:rtl/>
        </w:rPr>
      </w:pPr>
      <w:r w:rsidRPr="00E354BF">
        <w:rPr>
          <w:sz w:val="27"/>
          <w:rtl/>
        </w:rPr>
        <w:t>و</w:t>
      </w:r>
      <w:r w:rsidR="006B151A" w:rsidRPr="00E354BF">
        <w:rPr>
          <w:sz w:val="27"/>
          <w:rtl/>
        </w:rPr>
        <w:t xml:space="preserve">أمّا </w:t>
      </w:r>
      <w:r w:rsidRPr="00E354BF">
        <w:rPr>
          <w:sz w:val="27"/>
          <w:rtl/>
        </w:rPr>
        <w:t>مسألة تحريم أموال الشيعة على عدو</w:t>
      </w:r>
      <w:r w:rsidRPr="00E354BF">
        <w:rPr>
          <w:rFonts w:hint="cs"/>
          <w:sz w:val="27"/>
          <w:rtl/>
        </w:rPr>
        <w:t>ّ</w:t>
      </w:r>
      <w:r w:rsidRPr="00E354BF">
        <w:rPr>
          <w:sz w:val="27"/>
          <w:rtl/>
        </w:rPr>
        <w:t>هم فالظاهر ال</w:t>
      </w:r>
      <w:r w:rsidRPr="00E354BF">
        <w:rPr>
          <w:rFonts w:hint="cs"/>
          <w:sz w:val="27"/>
          <w:rtl/>
        </w:rPr>
        <w:t>ا</w:t>
      </w:r>
      <w:r w:rsidRPr="00E354BF">
        <w:rPr>
          <w:sz w:val="27"/>
          <w:rtl/>
        </w:rPr>
        <w:t>نصراف إلى الأموال ال</w:t>
      </w:r>
      <w:r w:rsidR="00015A29" w:rsidRPr="00E354BF">
        <w:rPr>
          <w:sz w:val="27"/>
          <w:rtl/>
        </w:rPr>
        <w:t>عامّ</w:t>
      </w:r>
      <w:r w:rsidRPr="00E354BF">
        <w:rPr>
          <w:sz w:val="27"/>
          <w:rtl/>
        </w:rPr>
        <w:t>ة، لا المال الشخصي</w:t>
      </w:r>
      <w:r w:rsidR="009E10FC" w:rsidRPr="00E354BF">
        <w:rPr>
          <w:rFonts w:hint="cs"/>
          <w:sz w:val="27"/>
          <w:rtl/>
        </w:rPr>
        <w:t>ّ،</w:t>
      </w:r>
      <w:r w:rsidRPr="00E354BF">
        <w:rPr>
          <w:sz w:val="27"/>
          <w:rtl/>
        </w:rPr>
        <w:t xml:space="preserve"> الذي يحقّ لل</w:t>
      </w:r>
      <w:r w:rsidR="00C420A4" w:rsidRPr="00E354BF">
        <w:rPr>
          <w:sz w:val="27"/>
          <w:rtl/>
        </w:rPr>
        <w:t>شيعيّ</w:t>
      </w:r>
      <w:r w:rsidRPr="00E354BF">
        <w:rPr>
          <w:sz w:val="27"/>
          <w:rtl/>
        </w:rPr>
        <w:t xml:space="preserve"> أن يتصر</w:t>
      </w:r>
      <w:r w:rsidRPr="00E354BF">
        <w:rPr>
          <w:rFonts w:hint="cs"/>
          <w:sz w:val="27"/>
          <w:rtl/>
        </w:rPr>
        <w:t>ّ</w:t>
      </w:r>
      <w:r w:rsidR="009E10FC" w:rsidRPr="00E354BF">
        <w:rPr>
          <w:rFonts w:hint="cs"/>
          <w:sz w:val="27"/>
          <w:rtl/>
        </w:rPr>
        <w:t>َ</w:t>
      </w:r>
      <w:r w:rsidRPr="00E354BF">
        <w:rPr>
          <w:sz w:val="27"/>
          <w:rtl/>
        </w:rPr>
        <w:t>ف به كيف يشاء</w:t>
      </w:r>
      <w:r w:rsidR="009E10FC" w:rsidRPr="00E354BF">
        <w:rPr>
          <w:rFonts w:hint="cs"/>
          <w:sz w:val="27"/>
          <w:rtl/>
        </w:rPr>
        <w:t>.</w:t>
      </w:r>
      <w:r w:rsidRPr="00E354BF">
        <w:rPr>
          <w:sz w:val="27"/>
          <w:rtl/>
        </w:rPr>
        <w:t xml:space="preserve"> والسياق يساعد على هذا الأمر.</w:t>
      </w:r>
    </w:p>
    <w:p w:rsidR="00003428" w:rsidRPr="00E354BF" w:rsidRDefault="00003428" w:rsidP="00A52B7F">
      <w:pPr>
        <w:rPr>
          <w:sz w:val="27"/>
          <w:rtl/>
        </w:rPr>
      </w:pPr>
      <w:r w:rsidRPr="00E354BF">
        <w:rPr>
          <w:sz w:val="27"/>
          <w:rtl/>
        </w:rPr>
        <w:t>فأقوى أوجه النق</w:t>
      </w:r>
      <w:r w:rsidRPr="00E354BF">
        <w:rPr>
          <w:rFonts w:hint="cs"/>
          <w:sz w:val="27"/>
          <w:rtl/>
        </w:rPr>
        <w:t>د</w:t>
      </w:r>
      <w:r w:rsidRPr="00E354BF">
        <w:rPr>
          <w:sz w:val="27"/>
          <w:rtl/>
        </w:rPr>
        <w:t xml:space="preserve"> المتني</w:t>
      </w:r>
      <w:r w:rsidR="009E10FC" w:rsidRPr="00E354BF">
        <w:rPr>
          <w:rFonts w:hint="cs"/>
          <w:sz w:val="27"/>
          <w:rtl/>
        </w:rPr>
        <w:t>ّ</w:t>
      </w:r>
      <w:r w:rsidRPr="00E354BF">
        <w:rPr>
          <w:sz w:val="27"/>
          <w:rtl/>
        </w:rPr>
        <w:t xml:space="preserve"> هنا هو الحكم برميها في البحر بدل صرفها على نفسه وم</w:t>
      </w:r>
      <w:r w:rsidR="009E10FC" w:rsidRPr="00E354BF">
        <w:rPr>
          <w:rFonts w:hint="cs"/>
          <w:sz w:val="27"/>
          <w:rtl/>
        </w:rPr>
        <w:t>َ</w:t>
      </w:r>
      <w:r w:rsidRPr="00E354BF">
        <w:rPr>
          <w:sz w:val="27"/>
          <w:rtl/>
        </w:rPr>
        <w:t>ن</w:t>
      </w:r>
      <w:r w:rsidR="009E10FC" w:rsidRPr="00E354BF">
        <w:rPr>
          <w:rFonts w:hint="cs"/>
          <w:sz w:val="27"/>
          <w:rtl/>
        </w:rPr>
        <w:t>ْ</w:t>
      </w:r>
      <w:r w:rsidRPr="00E354BF">
        <w:rPr>
          <w:sz w:val="27"/>
          <w:rtl/>
        </w:rPr>
        <w:t xml:space="preserve"> يعوله و</w:t>
      </w:r>
      <w:r w:rsidR="009E10FC" w:rsidRPr="00E354BF">
        <w:rPr>
          <w:rFonts w:hint="cs"/>
          <w:sz w:val="27"/>
          <w:rtl/>
        </w:rPr>
        <w:t>مَ</w:t>
      </w:r>
      <w:r w:rsidRPr="00E354BF">
        <w:rPr>
          <w:sz w:val="27"/>
          <w:rtl/>
        </w:rPr>
        <w:t>ن</w:t>
      </w:r>
      <w:r w:rsidR="009E10FC" w:rsidRPr="00E354BF">
        <w:rPr>
          <w:rFonts w:hint="cs"/>
          <w:sz w:val="27"/>
          <w:rtl/>
        </w:rPr>
        <w:t>ْ</w:t>
      </w:r>
      <w:r w:rsidRPr="00E354BF">
        <w:rPr>
          <w:sz w:val="27"/>
          <w:rtl/>
        </w:rPr>
        <w:t xml:space="preserve"> يعرفه من المؤمنين ولو لم يكونوا فقراء، </w:t>
      </w:r>
      <w:r w:rsidRPr="00E354BF">
        <w:rPr>
          <w:rFonts w:hint="cs"/>
          <w:sz w:val="27"/>
          <w:rtl/>
        </w:rPr>
        <w:t>فإنّ ذلك ينافي الذوق الشرعي</w:t>
      </w:r>
      <w:r w:rsidR="009E10FC" w:rsidRPr="00E354BF">
        <w:rPr>
          <w:rFonts w:hint="cs"/>
          <w:sz w:val="27"/>
          <w:rtl/>
        </w:rPr>
        <w:t>ّ</w:t>
      </w:r>
      <w:r w:rsidRPr="00E354BF">
        <w:rPr>
          <w:rFonts w:hint="cs"/>
          <w:sz w:val="27"/>
          <w:rtl/>
        </w:rPr>
        <w:t xml:space="preserve"> وروح الشريعة والمقاصد ال</w:t>
      </w:r>
      <w:r w:rsidR="00C420A4" w:rsidRPr="00E354BF">
        <w:rPr>
          <w:rFonts w:hint="cs"/>
          <w:sz w:val="27"/>
          <w:rtl/>
        </w:rPr>
        <w:t>دينيّ</w:t>
      </w:r>
      <w:r w:rsidRPr="00E354BF">
        <w:rPr>
          <w:rFonts w:hint="cs"/>
          <w:sz w:val="27"/>
          <w:rtl/>
        </w:rPr>
        <w:t>ة العليا</w:t>
      </w:r>
      <w:r w:rsidR="009E10FC" w:rsidRPr="00E354BF">
        <w:rPr>
          <w:rFonts w:hint="cs"/>
          <w:sz w:val="27"/>
          <w:rtl/>
        </w:rPr>
        <w:t>،</w:t>
      </w:r>
      <w:r w:rsidRPr="00E354BF">
        <w:rPr>
          <w:rFonts w:hint="cs"/>
          <w:sz w:val="27"/>
          <w:rtl/>
        </w:rPr>
        <w:t xml:space="preserve"> بل المنطق السليم وال</w:t>
      </w:r>
      <w:r w:rsidR="00015A29" w:rsidRPr="00E354BF">
        <w:rPr>
          <w:rFonts w:hint="cs"/>
          <w:sz w:val="27"/>
          <w:rtl/>
        </w:rPr>
        <w:t>عقلائيّ</w:t>
      </w:r>
      <w:r w:rsidRPr="00E354BF">
        <w:rPr>
          <w:rFonts w:hint="cs"/>
          <w:sz w:val="27"/>
          <w:rtl/>
        </w:rPr>
        <w:t xml:space="preserve"> الصافي. </w:t>
      </w:r>
      <w:r w:rsidRPr="00E354BF">
        <w:rPr>
          <w:sz w:val="27"/>
          <w:rtl/>
        </w:rPr>
        <w:t>اللهم إلا</w:t>
      </w:r>
      <w:r w:rsidR="009E10FC" w:rsidRPr="00E354BF">
        <w:rPr>
          <w:rFonts w:hint="cs"/>
          <w:sz w:val="27"/>
          <w:rtl/>
        </w:rPr>
        <w:t>ّ</w:t>
      </w:r>
      <w:r w:rsidRPr="00E354BF">
        <w:rPr>
          <w:sz w:val="27"/>
          <w:rtl/>
        </w:rPr>
        <w:t xml:space="preserve"> إذا دخلت الذهنيات التعب</w:t>
      </w:r>
      <w:r w:rsidRPr="00E354BF">
        <w:rPr>
          <w:rFonts w:hint="cs"/>
          <w:sz w:val="27"/>
          <w:rtl/>
        </w:rPr>
        <w:t>ّ</w:t>
      </w:r>
      <w:r w:rsidR="009E10FC" w:rsidRPr="00E354BF">
        <w:rPr>
          <w:rFonts w:hint="cs"/>
          <w:sz w:val="27"/>
          <w:rtl/>
        </w:rPr>
        <w:t>ُ</w:t>
      </w:r>
      <w:r w:rsidRPr="00E354BF">
        <w:rPr>
          <w:sz w:val="27"/>
          <w:rtl/>
        </w:rPr>
        <w:t>دي</w:t>
      </w:r>
      <w:r w:rsidR="009E10FC" w:rsidRPr="00E354BF">
        <w:rPr>
          <w:rFonts w:hint="cs"/>
          <w:sz w:val="27"/>
          <w:rtl/>
        </w:rPr>
        <w:t>ّ</w:t>
      </w:r>
      <w:r w:rsidRPr="00E354BF">
        <w:rPr>
          <w:sz w:val="27"/>
          <w:rtl/>
        </w:rPr>
        <w:t>ة في المقام.</w:t>
      </w:r>
    </w:p>
    <w:p w:rsidR="00003428" w:rsidRPr="00E354BF" w:rsidRDefault="00003428" w:rsidP="00A52B7F">
      <w:pPr>
        <w:rPr>
          <w:sz w:val="27"/>
          <w:rtl/>
        </w:rPr>
      </w:pPr>
      <w:r w:rsidRPr="00E354BF">
        <w:rPr>
          <w:b/>
          <w:bCs/>
          <w:sz w:val="27"/>
          <w:rtl/>
        </w:rPr>
        <w:t>رابعاً:</w:t>
      </w:r>
      <w:r w:rsidRPr="00E354BF">
        <w:rPr>
          <w:sz w:val="27"/>
          <w:rtl/>
        </w:rPr>
        <w:t xml:space="preserve"> ما</w:t>
      </w:r>
      <w:r w:rsidRPr="00E354BF">
        <w:rPr>
          <w:rFonts w:hint="cs"/>
          <w:sz w:val="27"/>
          <w:rtl/>
        </w:rPr>
        <w:t xml:space="preserve"> </w:t>
      </w:r>
      <w:r w:rsidRPr="00E354BF">
        <w:rPr>
          <w:sz w:val="27"/>
          <w:rtl/>
        </w:rPr>
        <w:t>أجده النقد المتني</w:t>
      </w:r>
      <w:r w:rsidR="009E10FC" w:rsidRPr="00E354BF">
        <w:rPr>
          <w:rFonts w:hint="cs"/>
          <w:sz w:val="27"/>
          <w:rtl/>
        </w:rPr>
        <w:t>ّ</w:t>
      </w:r>
      <w:r w:rsidRPr="00E354BF">
        <w:rPr>
          <w:sz w:val="27"/>
          <w:rtl/>
        </w:rPr>
        <w:t xml:space="preserve"> الأفضل</w:t>
      </w:r>
      <w:r w:rsidR="009E10FC" w:rsidRPr="00E354BF">
        <w:rPr>
          <w:rFonts w:hint="cs"/>
          <w:sz w:val="27"/>
          <w:rtl/>
        </w:rPr>
        <w:t>،</w:t>
      </w:r>
      <w:r w:rsidRPr="00E354BF">
        <w:rPr>
          <w:sz w:val="27"/>
          <w:rtl/>
        </w:rPr>
        <w:t xml:space="preserve"> مع ما</w:t>
      </w:r>
      <w:r w:rsidRPr="00E354BF">
        <w:rPr>
          <w:rFonts w:hint="cs"/>
          <w:sz w:val="27"/>
          <w:rtl/>
        </w:rPr>
        <w:t xml:space="preserve"> </w:t>
      </w:r>
      <w:r w:rsidRPr="00E354BF">
        <w:rPr>
          <w:sz w:val="27"/>
          <w:rtl/>
        </w:rPr>
        <w:t>تقد</w:t>
      </w:r>
      <w:r w:rsidRPr="00E354BF">
        <w:rPr>
          <w:rFonts w:hint="cs"/>
          <w:sz w:val="27"/>
          <w:rtl/>
        </w:rPr>
        <w:t>ّ</w:t>
      </w:r>
      <w:r w:rsidR="009E10FC" w:rsidRPr="00E354BF">
        <w:rPr>
          <w:rFonts w:hint="cs"/>
          <w:sz w:val="27"/>
          <w:rtl/>
        </w:rPr>
        <w:t>َ</w:t>
      </w:r>
      <w:r w:rsidRPr="00E354BF">
        <w:rPr>
          <w:sz w:val="27"/>
          <w:rtl/>
        </w:rPr>
        <w:t>م</w:t>
      </w:r>
      <w:r w:rsidR="009E10FC" w:rsidRPr="00E354BF">
        <w:rPr>
          <w:rFonts w:hint="cs"/>
          <w:sz w:val="27"/>
          <w:rtl/>
        </w:rPr>
        <w:t xml:space="preserve">، </w:t>
      </w:r>
      <w:r w:rsidRPr="00E354BF">
        <w:rPr>
          <w:sz w:val="27"/>
          <w:rtl/>
        </w:rPr>
        <w:t>هو أن</w:t>
      </w:r>
      <w:r w:rsidRPr="00E354BF">
        <w:rPr>
          <w:rFonts w:hint="cs"/>
          <w:sz w:val="27"/>
          <w:rtl/>
        </w:rPr>
        <w:t>ّه</w:t>
      </w:r>
      <w:r w:rsidRPr="00E354BF">
        <w:rPr>
          <w:sz w:val="27"/>
          <w:rtl/>
        </w:rPr>
        <w:t xml:space="preserve"> </w:t>
      </w:r>
      <w:r w:rsidRPr="00E354BF">
        <w:rPr>
          <w:rFonts w:hint="cs"/>
          <w:sz w:val="27"/>
          <w:rtl/>
        </w:rPr>
        <w:t xml:space="preserve">هل </w:t>
      </w:r>
      <w:r w:rsidRPr="00E354BF">
        <w:rPr>
          <w:sz w:val="27"/>
          <w:rtl/>
        </w:rPr>
        <w:t>يعقل أن</w:t>
      </w:r>
      <w:r w:rsidRPr="00E354BF">
        <w:rPr>
          <w:rFonts w:hint="cs"/>
          <w:sz w:val="27"/>
          <w:rtl/>
        </w:rPr>
        <w:t>ّ</w:t>
      </w:r>
      <w:r w:rsidRPr="00E354BF">
        <w:rPr>
          <w:sz w:val="27"/>
          <w:rtl/>
        </w:rPr>
        <w:t xml:space="preserve"> شخصاً من أهل الري</w:t>
      </w:r>
      <w:r w:rsidRPr="00E354BF">
        <w:rPr>
          <w:rFonts w:hint="cs"/>
          <w:sz w:val="27"/>
          <w:rtl/>
        </w:rPr>
        <w:t>ّ</w:t>
      </w:r>
      <w:r w:rsidRPr="00E354BF">
        <w:rPr>
          <w:sz w:val="27"/>
          <w:rtl/>
        </w:rPr>
        <w:t xml:space="preserve"> في عصر الإمام الصادق لا يعرف أحداً من الشيعة</w:t>
      </w:r>
      <w:r w:rsidRPr="00E354BF">
        <w:rPr>
          <w:rFonts w:hint="cs"/>
          <w:sz w:val="27"/>
          <w:rtl/>
        </w:rPr>
        <w:t>،</w:t>
      </w:r>
      <w:r w:rsidRPr="00E354BF">
        <w:rPr>
          <w:sz w:val="27"/>
          <w:rtl/>
        </w:rPr>
        <w:t xml:space="preserve"> والأشعري</w:t>
      </w:r>
      <w:r w:rsidR="009E10FC" w:rsidRPr="00E354BF">
        <w:rPr>
          <w:rFonts w:hint="cs"/>
          <w:sz w:val="27"/>
          <w:rtl/>
        </w:rPr>
        <w:t>ّ</w:t>
      </w:r>
      <w:r w:rsidRPr="00E354BF">
        <w:rPr>
          <w:sz w:val="27"/>
          <w:rtl/>
        </w:rPr>
        <w:t>ون كانوا في قم منذ ذلك الزمن على ما</w:t>
      </w:r>
      <w:r w:rsidRPr="00E354BF">
        <w:rPr>
          <w:rFonts w:hint="cs"/>
          <w:sz w:val="27"/>
          <w:rtl/>
        </w:rPr>
        <w:t xml:space="preserve"> </w:t>
      </w:r>
      <w:r w:rsidRPr="00E354BF">
        <w:rPr>
          <w:sz w:val="27"/>
          <w:rtl/>
        </w:rPr>
        <w:t>يبدو</w:t>
      </w:r>
      <w:r w:rsidRPr="00E354BF">
        <w:rPr>
          <w:rFonts w:hint="cs"/>
          <w:sz w:val="27"/>
          <w:rtl/>
        </w:rPr>
        <w:t>؟!</w:t>
      </w:r>
      <w:r w:rsidRPr="00E354BF">
        <w:rPr>
          <w:sz w:val="27"/>
          <w:rtl/>
        </w:rPr>
        <w:t xml:space="preserve"> فلماذا لم يرشده الإمام الصادق الذي له صلاته بال</w:t>
      </w:r>
      <w:r w:rsidRPr="00E354BF">
        <w:rPr>
          <w:rFonts w:hint="cs"/>
          <w:sz w:val="27"/>
          <w:rtl/>
        </w:rPr>
        <w:t>موالين</w:t>
      </w:r>
      <w:r w:rsidRPr="00E354BF">
        <w:rPr>
          <w:sz w:val="27"/>
          <w:rtl/>
        </w:rPr>
        <w:t xml:space="preserve"> إلى بعض الشيعة هنا وهناك</w:t>
      </w:r>
      <w:r w:rsidR="009E10FC" w:rsidRPr="00E354BF">
        <w:rPr>
          <w:rFonts w:hint="cs"/>
          <w:sz w:val="27"/>
          <w:rtl/>
        </w:rPr>
        <w:t>؛</w:t>
      </w:r>
      <w:r w:rsidRPr="00E354BF">
        <w:rPr>
          <w:sz w:val="27"/>
          <w:rtl/>
        </w:rPr>
        <w:t xml:space="preserve"> لي</w:t>
      </w:r>
      <w:r w:rsidRPr="00E354BF">
        <w:rPr>
          <w:rFonts w:hint="cs"/>
          <w:sz w:val="27"/>
          <w:rtl/>
        </w:rPr>
        <w:t>ص</w:t>
      </w:r>
      <w:r w:rsidRPr="00E354BF">
        <w:rPr>
          <w:sz w:val="27"/>
          <w:rtl/>
        </w:rPr>
        <w:t>رفها فيهم</w:t>
      </w:r>
      <w:r w:rsidR="009E10FC" w:rsidRPr="00E354BF">
        <w:rPr>
          <w:rFonts w:hint="cs"/>
          <w:sz w:val="27"/>
          <w:rtl/>
        </w:rPr>
        <w:t>،</w:t>
      </w:r>
      <w:r w:rsidRPr="00E354BF">
        <w:rPr>
          <w:sz w:val="27"/>
          <w:rtl/>
        </w:rPr>
        <w:t xml:space="preserve"> أو يرشده إلى وك</w:t>
      </w:r>
      <w:r w:rsidRPr="00E354BF">
        <w:rPr>
          <w:rFonts w:hint="cs"/>
          <w:sz w:val="27"/>
          <w:rtl/>
        </w:rPr>
        <w:t>لائه</w:t>
      </w:r>
      <w:r w:rsidRPr="00E354BF">
        <w:rPr>
          <w:sz w:val="27"/>
          <w:rtl/>
        </w:rPr>
        <w:t xml:space="preserve"> لو كانوا، ولماذا لم يطالبه بنقلها إلى بلد آخر </w:t>
      </w:r>
      <w:r w:rsidRPr="00E354BF">
        <w:rPr>
          <w:rFonts w:hint="cs"/>
          <w:sz w:val="27"/>
          <w:rtl/>
        </w:rPr>
        <w:t xml:space="preserve">ـ </w:t>
      </w:r>
      <w:r w:rsidRPr="00E354BF">
        <w:rPr>
          <w:sz w:val="27"/>
          <w:rtl/>
        </w:rPr>
        <w:t xml:space="preserve">مثل </w:t>
      </w:r>
      <w:r w:rsidRPr="00E354BF">
        <w:rPr>
          <w:rFonts w:hint="cs"/>
          <w:sz w:val="27"/>
          <w:rtl/>
        </w:rPr>
        <w:t xml:space="preserve">ما فعلت </w:t>
      </w:r>
      <w:r w:rsidRPr="00E354BF">
        <w:rPr>
          <w:sz w:val="27"/>
          <w:rtl/>
        </w:rPr>
        <w:t xml:space="preserve">صحيحة </w:t>
      </w:r>
      <w:r w:rsidRPr="00E354BF">
        <w:rPr>
          <w:rFonts w:hint="cs"/>
          <w:sz w:val="27"/>
          <w:rtl/>
        </w:rPr>
        <w:t>ضريس ـ</w:t>
      </w:r>
      <w:r w:rsidRPr="00E354BF">
        <w:rPr>
          <w:sz w:val="27"/>
          <w:rtl/>
        </w:rPr>
        <w:t xml:space="preserve"> والسؤال</w:t>
      </w:r>
      <w:r w:rsidR="000D5CAC" w:rsidRPr="00E354BF">
        <w:rPr>
          <w:rFonts w:hint="cs"/>
          <w:sz w:val="27"/>
          <w:rtl/>
        </w:rPr>
        <w:t>،</w:t>
      </w:r>
      <w:r w:rsidRPr="00E354BF">
        <w:rPr>
          <w:sz w:val="27"/>
          <w:rtl/>
        </w:rPr>
        <w:t xml:space="preserve"> بل </w:t>
      </w:r>
      <w:r w:rsidRPr="00E354BF">
        <w:rPr>
          <w:rFonts w:hint="cs"/>
          <w:sz w:val="27"/>
          <w:rtl/>
        </w:rPr>
        <w:t>ا</w:t>
      </w:r>
      <w:r w:rsidRPr="00E354BF">
        <w:rPr>
          <w:sz w:val="27"/>
          <w:rtl/>
        </w:rPr>
        <w:t>كتفى بالانتظار؟ وقد طلب منه الرمي في البحر مع أن</w:t>
      </w:r>
      <w:r w:rsidRPr="00E354BF">
        <w:rPr>
          <w:rFonts w:hint="cs"/>
          <w:sz w:val="27"/>
          <w:rtl/>
        </w:rPr>
        <w:t>ّ</w:t>
      </w:r>
      <w:r w:rsidRPr="00E354BF">
        <w:rPr>
          <w:sz w:val="27"/>
          <w:rtl/>
        </w:rPr>
        <w:t xml:space="preserve"> البحر غير قريب على منطقة الريّ (جنوب طهران حالي</w:t>
      </w:r>
      <w:r w:rsidR="000D5CAC" w:rsidRPr="00E354BF">
        <w:rPr>
          <w:rFonts w:hint="cs"/>
          <w:sz w:val="27"/>
          <w:rtl/>
        </w:rPr>
        <w:t>ّ</w:t>
      </w:r>
      <w:r w:rsidRPr="00E354BF">
        <w:rPr>
          <w:sz w:val="27"/>
          <w:rtl/>
        </w:rPr>
        <w:t>اً)</w:t>
      </w:r>
      <w:r w:rsidR="000D5CAC" w:rsidRPr="00E354BF">
        <w:rPr>
          <w:rFonts w:hint="cs"/>
          <w:sz w:val="27"/>
          <w:rtl/>
        </w:rPr>
        <w:t>،</w:t>
      </w:r>
      <w:r w:rsidRPr="00E354BF">
        <w:rPr>
          <w:sz w:val="27"/>
          <w:rtl/>
        </w:rPr>
        <w:t xml:space="preserve"> الأمر الذي يست</w:t>
      </w:r>
      <w:r w:rsidRPr="00E354BF">
        <w:rPr>
          <w:rFonts w:hint="cs"/>
          <w:sz w:val="27"/>
          <w:rtl/>
        </w:rPr>
        <w:t>ب</w:t>
      </w:r>
      <w:r w:rsidRPr="00E354BF">
        <w:rPr>
          <w:sz w:val="27"/>
          <w:rtl/>
        </w:rPr>
        <w:t>طن النقل</w:t>
      </w:r>
      <w:r w:rsidR="000D5CAC" w:rsidRPr="00E354BF">
        <w:rPr>
          <w:rFonts w:hint="cs"/>
          <w:sz w:val="27"/>
          <w:rtl/>
        </w:rPr>
        <w:t>!</w:t>
      </w:r>
      <w:r w:rsidRPr="00E354BF">
        <w:rPr>
          <w:sz w:val="27"/>
          <w:rtl/>
        </w:rPr>
        <w:t xml:space="preserve"> ثم لماذا لم يطلب منه إرسالها إليه شخصي</w:t>
      </w:r>
      <w:r w:rsidRPr="00E354BF">
        <w:rPr>
          <w:rFonts w:hint="cs"/>
          <w:sz w:val="27"/>
          <w:rtl/>
        </w:rPr>
        <w:t>ّ</w:t>
      </w:r>
      <w:r w:rsidRPr="00E354BF">
        <w:rPr>
          <w:sz w:val="27"/>
          <w:rtl/>
        </w:rPr>
        <w:t>اً ضمن طريقة تحفظ وضعها</w:t>
      </w:r>
      <w:r w:rsidR="000D5CAC" w:rsidRPr="00E354BF">
        <w:rPr>
          <w:rFonts w:hint="cs"/>
          <w:sz w:val="27"/>
          <w:rtl/>
        </w:rPr>
        <w:t>،</w:t>
      </w:r>
      <w:r w:rsidRPr="00E354BF">
        <w:rPr>
          <w:sz w:val="27"/>
          <w:rtl/>
        </w:rPr>
        <w:t xml:space="preserve"> والحالة نادرة لا تستدعي كثرةً في الحصول </w:t>
      </w:r>
      <w:r w:rsidRPr="00E354BF">
        <w:rPr>
          <w:rFonts w:hint="cs"/>
          <w:sz w:val="27"/>
          <w:rtl/>
        </w:rPr>
        <w:t>حت</w:t>
      </w:r>
      <w:r w:rsidR="000D5CAC" w:rsidRPr="00E354BF">
        <w:rPr>
          <w:rFonts w:hint="cs"/>
          <w:sz w:val="27"/>
          <w:rtl/>
        </w:rPr>
        <w:t>ّ</w:t>
      </w:r>
      <w:r w:rsidRPr="00E354BF">
        <w:rPr>
          <w:rFonts w:hint="cs"/>
          <w:sz w:val="27"/>
          <w:rtl/>
        </w:rPr>
        <w:t>ى ن</w:t>
      </w:r>
      <w:r w:rsidRPr="00E354BF">
        <w:rPr>
          <w:sz w:val="27"/>
          <w:rtl/>
        </w:rPr>
        <w:t>فرض خوف الإمام من وصول هذه الأموال إليه، علماً أن</w:t>
      </w:r>
      <w:r w:rsidR="000D5CAC" w:rsidRPr="00E354BF">
        <w:rPr>
          <w:rFonts w:hint="cs"/>
          <w:sz w:val="27"/>
          <w:rtl/>
        </w:rPr>
        <w:t>ّ</w:t>
      </w:r>
      <w:r w:rsidRPr="00E354BF">
        <w:rPr>
          <w:sz w:val="27"/>
          <w:rtl/>
        </w:rPr>
        <w:t>ه كانت تصله أموال الخمس؟</w:t>
      </w:r>
    </w:p>
    <w:p w:rsidR="000D5CAC" w:rsidRPr="00E354BF" w:rsidRDefault="00003428" w:rsidP="00A52B7F">
      <w:pPr>
        <w:rPr>
          <w:sz w:val="27"/>
          <w:rtl/>
        </w:rPr>
      </w:pPr>
      <w:r w:rsidRPr="00E354BF">
        <w:rPr>
          <w:rFonts w:hint="cs"/>
          <w:sz w:val="27"/>
          <w:rtl/>
        </w:rPr>
        <w:t>والغريب أنّ الشيخ المنتظري</w:t>
      </w:r>
      <w:r w:rsidR="000D5CAC" w:rsidRPr="00E354BF">
        <w:rPr>
          <w:rFonts w:hint="cs"/>
          <w:sz w:val="27"/>
          <w:rtl/>
        </w:rPr>
        <w:t>،</w:t>
      </w:r>
      <w:r w:rsidRPr="00E354BF">
        <w:rPr>
          <w:rFonts w:hint="cs"/>
          <w:sz w:val="27"/>
          <w:rtl/>
        </w:rPr>
        <w:t xml:space="preserve"> بدل أن يشكل بما ذكرناه</w:t>
      </w:r>
      <w:r w:rsidR="000D5CAC" w:rsidRPr="00E354BF">
        <w:rPr>
          <w:rFonts w:hint="cs"/>
          <w:sz w:val="27"/>
          <w:rtl/>
        </w:rPr>
        <w:t>،</w:t>
      </w:r>
      <w:r w:rsidRPr="00E354BF">
        <w:rPr>
          <w:rFonts w:hint="cs"/>
          <w:sz w:val="27"/>
          <w:rtl/>
        </w:rPr>
        <w:t xml:space="preserve"> جعل الرواية من تعليق المحال على المحال؛ لكثرة وجود الشيعة آنذاك</w:t>
      </w:r>
      <w:r w:rsidRPr="00E354BF">
        <w:rPr>
          <w:sz w:val="27"/>
          <w:vertAlign w:val="superscript"/>
          <w:rtl/>
        </w:rPr>
        <w:t>(</w:t>
      </w:r>
      <w:r w:rsidRPr="00E354BF">
        <w:rPr>
          <w:sz w:val="27"/>
          <w:vertAlign w:val="superscript"/>
          <w:rtl/>
        </w:rPr>
        <w:endnoteReference w:id="118"/>
      </w:r>
      <w:r w:rsidRPr="00E354BF">
        <w:rPr>
          <w:sz w:val="27"/>
          <w:vertAlign w:val="superscript"/>
          <w:rtl/>
        </w:rPr>
        <w:t>)</w:t>
      </w:r>
      <w:r w:rsidR="000D5CAC" w:rsidRPr="00E354BF">
        <w:rPr>
          <w:rFonts w:hint="cs"/>
          <w:sz w:val="27"/>
          <w:rtl/>
        </w:rPr>
        <w:t>.</w:t>
      </w:r>
      <w:r w:rsidRPr="00E354BF">
        <w:rPr>
          <w:rFonts w:hint="cs"/>
          <w:sz w:val="27"/>
          <w:rtl/>
        </w:rPr>
        <w:t xml:space="preserve"> فلو صحّ ذلك فلماذا لم ي</w:t>
      </w:r>
      <w:r w:rsidR="000D5CAC" w:rsidRPr="00E354BF">
        <w:rPr>
          <w:rFonts w:hint="cs"/>
          <w:sz w:val="27"/>
          <w:rtl/>
        </w:rPr>
        <w:t>ُ</w:t>
      </w:r>
      <w:r w:rsidRPr="00E354BF">
        <w:rPr>
          <w:rFonts w:hint="cs"/>
          <w:sz w:val="27"/>
          <w:rtl/>
        </w:rPr>
        <w:t>ش</w:t>
      </w:r>
      <w:r w:rsidR="000D5CAC" w:rsidRPr="00E354BF">
        <w:rPr>
          <w:rFonts w:hint="cs"/>
          <w:sz w:val="27"/>
          <w:rtl/>
        </w:rPr>
        <w:t>ِ</w:t>
      </w:r>
      <w:r w:rsidRPr="00E354BF">
        <w:rPr>
          <w:rFonts w:hint="cs"/>
          <w:sz w:val="27"/>
          <w:rtl/>
        </w:rPr>
        <w:t>ر</w:t>
      </w:r>
      <w:r w:rsidR="000D5CAC" w:rsidRPr="00E354BF">
        <w:rPr>
          <w:rFonts w:hint="cs"/>
          <w:sz w:val="27"/>
          <w:rtl/>
        </w:rPr>
        <w:t>ْ</w:t>
      </w:r>
      <w:r w:rsidRPr="00E354BF">
        <w:rPr>
          <w:rFonts w:hint="cs"/>
          <w:sz w:val="27"/>
          <w:rtl/>
        </w:rPr>
        <w:t xml:space="preserve"> له الإمام إلى سبيل ميداني</w:t>
      </w:r>
      <w:r w:rsidR="000D5CAC" w:rsidRPr="00E354BF">
        <w:rPr>
          <w:rFonts w:hint="cs"/>
          <w:sz w:val="27"/>
          <w:rtl/>
        </w:rPr>
        <w:t>ّ</w:t>
      </w:r>
      <w:r w:rsidRPr="00E354BF">
        <w:rPr>
          <w:rFonts w:hint="cs"/>
          <w:sz w:val="27"/>
          <w:rtl/>
        </w:rPr>
        <w:t>، وذك</w:t>
      </w:r>
      <w:r w:rsidR="000D5CAC" w:rsidRPr="00E354BF">
        <w:rPr>
          <w:rFonts w:hint="cs"/>
          <w:sz w:val="27"/>
          <w:rtl/>
        </w:rPr>
        <w:t>ر له جواباً مبنيّاً على محالات.</w:t>
      </w:r>
    </w:p>
    <w:p w:rsidR="00003428" w:rsidRPr="00E354BF" w:rsidRDefault="00003428" w:rsidP="00A52B7F">
      <w:pPr>
        <w:rPr>
          <w:sz w:val="27"/>
          <w:rtl/>
        </w:rPr>
      </w:pPr>
      <w:r w:rsidRPr="00E354BF">
        <w:rPr>
          <w:b/>
          <w:bCs/>
          <w:sz w:val="27"/>
          <w:rtl/>
        </w:rPr>
        <w:t xml:space="preserve">وعليه، فهذه الرواية غير </w:t>
      </w:r>
      <w:r w:rsidR="00682FF1" w:rsidRPr="00E354BF">
        <w:rPr>
          <w:b/>
          <w:bCs/>
          <w:sz w:val="27"/>
          <w:rtl/>
        </w:rPr>
        <w:t>تامّ</w:t>
      </w:r>
      <w:r w:rsidRPr="00E354BF">
        <w:rPr>
          <w:b/>
          <w:bCs/>
          <w:sz w:val="27"/>
          <w:rtl/>
        </w:rPr>
        <w:t>ة.</w:t>
      </w:r>
    </w:p>
    <w:p w:rsidR="00003428" w:rsidRPr="00E354BF" w:rsidRDefault="00003428" w:rsidP="00A52B7F">
      <w:pPr>
        <w:rPr>
          <w:sz w:val="27"/>
          <w:rtl/>
        </w:rPr>
      </w:pPr>
      <w:r w:rsidRPr="00E354BF">
        <w:rPr>
          <w:b/>
          <w:bCs/>
          <w:sz w:val="27"/>
          <w:rtl/>
        </w:rPr>
        <w:t>9ـ خبر زرارة ومحم</w:t>
      </w:r>
      <w:r w:rsidR="000D5CAC" w:rsidRPr="00E354BF">
        <w:rPr>
          <w:rFonts w:hint="cs"/>
          <w:b/>
          <w:bCs/>
          <w:sz w:val="27"/>
          <w:rtl/>
        </w:rPr>
        <w:t>ّ</w:t>
      </w:r>
      <w:r w:rsidRPr="00E354BF">
        <w:rPr>
          <w:b/>
          <w:bCs/>
          <w:sz w:val="27"/>
          <w:rtl/>
        </w:rPr>
        <w:t>د بن مسلم،</w:t>
      </w:r>
      <w:r w:rsidRPr="00E354BF">
        <w:rPr>
          <w:sz w:val="27"/>
          <w:rtl/>
        </w:rPr>
        <w:t xml:space="preserve"> عن أبي جعفر وأبي عبد الله</w:t>
      </w:r>
      <w:r w:rsidR="00FA3CF9" w:rsidRPr="00E354BF">
        <w:rPr>
          <w:rFonts w:cs="Mosawi" w:hint="cs"/>
          <w:sz w:val="27"/>
          <w:szCs w:val="26"/>
          <w:rtl/>
        </w:rPr>
        <w:t>’</w:t>
      </w:r>
      <w:r w:rsidRPr="00E354BF">
        <w:rPr>
          <w:sz w:val="27"/>
          <w:rtl/>
        </w:rPr>
        <w:t>، أنّهما قالا: «الزكاة لأهل الولاية، قد بيّن الله لكم موضعها في كتابه»</w:t>
      </w:r>
      <w:r w:rsidRPr="00E354BF">
        <w:rPr>
          <w:sz w:val="27"/>
          <w:vertAlign w:val="superscript"/>
          <w:rtl/>
        </w:rPr>
        <w:t>(</w:t>
      </w:r>
      <w:r w:rsidRPr="00E354BF">
        <w:rPr>
          <w:sz w:val="27"/>
          <w:vertAlign w:val="superscript"/>
          <w:rtl/>
        </w:rPr>
        <w:endnoteReference w:id="119"/>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والرواية واضحة</w:t>
      </w:r>
      <w:r w:rsidR="000D5CAC" w:rsidRPr="00E354BF">
        <w:rPr>
          <w:rFonts w:hint="cs"/>
          <w:sz w:val="27"/>
          <w:rtl/>
        </w:rPr>
        <w:t>ُ</w:t>
      </w:r>
      <w:r w:rsidRPr="00E354BF">
        <w:rPr>
          <w:sz w:val="27"/>
          <w:rtl/>
        </w:rPr>
        <w:t xml:space="preserve"> الدلالة على تبيين أنّ الزكاة لأهل الولاية</w:t>
      </w:r>
      <w:r w:rsidR="000D5CAC" w:rsidRPr="00E354BF">
        <w:rPr>
          <w:rFonts w:hint="cs"/>
          <w:sz w:val="27"/>
          <w:rtl/>
        </w:rPr>
        <w:t>.</w:t>
      </w:r>
      <w:r w:rsidRPr="00E354BF">
        <w:rPr>
          <w:sz w:val="27"/>
          <w:rtl/>
        </w:rPr>
        <w:t xml:space="preserve"> وقد حاول الشيخ </w:t>
      </w:r>
      <w:r w:rsidRPr="00E354BF">
        <w:rPr>
          <w:sz w:val="27"/>
          <w:rtl/>
        </w:rPr>
        <w:lastRenderedPageBreak/>
        <w:t>النجفي</w:t>
      </w:r>
      <w:r w:rsidR="000D5CAC" w:rsidRPr="00E354BF">
        <w:rPr>
          <w:rFonts w:hint="cs"/>
          <w:sz w:val="27"/>
          <w:rtl/>
        </w:rPr>
        <w:t>ّ</w:t>
      </w:r>
      <w:r w:rsidRPr="00E354BF">
        <w:rPr>
          <w:sz w:val="27"/>
          <w:rtl/>
        </w:rPr>
        <w:t xml:space="preserve"> تفسير الجملة الأخيرة من الرواية بأنّه لعلّ المراد آية النهي عن موادّة من حادّ الله ورسوله وما شابهها</w:t>
      </w:r>
      <w:r w:rsidRPr="00E354BF">
        <w:rPr>
          <w:rFonts w:hint="cs"/>
          <w:sz w:val="27"/>
          <w:rtl/>
        </w:rPr>
        <w:t>،</w:t>
      </w:r>
      <w:r w:rsidRPr="00E354BF">
        <w:rPr>
          <w:sz w:val="27"/>
          <w:rtl/>
        </w:rPr>
        <w:t xml:space="preserve"> فيكون الكتاب والسنّة دالّ</w:t>
      </w:r>
      <w:r w:rsidR="000D5CAC" w:rsidRPr="00E354BF">
        <w:rPr>
          <w:rFonts w:hint="cs"/>
          <w:sz w:val="27"/>
          <w:rtl/>
        </w:rPr>
        <w:t>َ</w:t>
      </w:r>
      <w:r w:rsidRPr="00E354BF">
        <w:rPr>
          <w:sz w:val="27"/>
          <w:rtl/>
        </w:rPr>
        <w:t>ي</w:t>
      </w:r>
      <w:r w:rsidR="000D5CAC" w:rsidRPr="00E354BF">
        <w:rPr>
          <w:rFonts w:hint="cs"/>
          <w:sz w:val="27"/>
          <w:rtl/>
        </w:rPr>
        <w:t>ْ</w:t>
      </w:r>
      <w:r w:rsidRPr="00E354BF">
        <w:rPr>
          <w:sz w:val="27"/>
          <w:rtl/>
        </w:rPr>
        <w:t>ن على شرط الإيمان حينئذ</w:t>
      </w:r>
      <w:r w:rsidR="000D5CAC" w:rsidRPr="00E354BF">
        <w:rPr>
          <w:rFonts w:hint="cs"/>
          <w:sz w:val="27"/>
          <w:rtl/>
        </w:rPr>
        <w:t>ٍ</w:t>
      </w:r>
      <w:r w:rsidRPr="00E354BF">
        <w:rPr>
          <w:sz w:val="27"/>
          <w:vertAlign w:val="superscript"/>
          <w:rtl/>
        </w:rPr>
        <w:t>(</w:t>
      </w:r>
      <w:r w:rsidRPr="00E354BF">
        <w:rPr>
          <w:sz w:val="27"/>
          <w:vertAlign w:val="superscript"/>
          <w:rtl/>
        </w:rPr>
        <w:endnoteReference w:id="120"/>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ولكن</w:t>
      </w:r>
      <w:r w:rsidRPr="00E354BF">
        <w:rPr>
          <w:rFonts w:hint="cs"/>
          <w:sz w:val="27"/>
          <w:rtl/>
        </w:rPr>
        <w:t>ّ</w:t>
      </w:r>
      <w:r w:rsidRPr="00E354BF">
        <w:rPr>
          <w:sz w:val="27"/>
          <w:rtl/>
        </w:rPr>
        <w:t xml:space="preserve"> هذا التفسير لا يعطي هذه النتيجة</w:t>
      </w:r>
      <w:r w:rsidRPr="00E354BF">
        <w:rPr>
          <w:rFonts w:hint="cs"/>
          <w:sz w:val="27"/>
          <w:rtl/>
        </w:rPr>
        <w:t>؛</w:t>
      </w:r>
      <w:r w:rsidRPr="00E354BF">
        <w:rPr>
          <w:sz w:val="27"/>
          <w:rtl/>
        </w:rPr>
        <w:t xml:space="preserve"> لأن</w:t>
      </w:r>
      <w:r w:rsidRPr="00E354BF">
        <w:rPr>
          <w:rFonts w:hint="cs"/>
          <w:sz w:val="27"/>
          <w:rtl/>
        </w:rPr>
        <w:t>ّ</w:t>
      </w:r>
      <w:r w:rsidRPr="00E354BF">
        <w:rPr>
          <w:sz w:val="27"/>
          <w:rtl/>
        </w:rPr>
        <w:t xml:space="preserve"> المخالفين للمذهب ال</w:t>
      </w:r>
      <w:r w:rsidR="00D213E8" w:rsidRPr="00E354BF">
        <w:rPr>
          <w:sz w:val="27"/>
          <w:rtl/>
        </w:rPr>
        <w:t>إماميّ</w:t>
      </w:r>
      <w:r w:rsidRPr="00E354BF">
        <w:rPr>
          <w:sz w:val="27"/>
          <w:rtl/>
        </w:rPr>
        <w:t xml:space="preserve"> ليس</w:t>
      </w:r>
      <w:r w:rsidRPr="00E354BF">
        <w:rPr>
          <w:rFonts w:hint="cs"/>
          <w:sz w:val="27"/>
          <w:rtl/>
        </w:rPr>
        <w:t>وا</w:t>
      </w:r>
      <w:r w:rsidRPr="00E354BF">
        <w:rPr>
          <w:sz w:val="27"/>
          <w:rtl/>
        </w:rPr>
        <w:t xml:space="preserve"> جميعاً مم</w:t>
      </w:r>
      <w:r w:rsidRPr="00E354BF">
        <w:rPr>
          <w:rFonts w:hint="cs"/>
          <w:sz w:val="27"/>
          <w:rtl/>
        </w:rPr>
        <w:t>ّ</w:t>
      </w:r>
      <w:r w:rsidR="000D5CAC" w:rsidRPr="00E354BF">
        <w:rPr>
          <w:rFonts w:hint="cs"/>
          <w:sz w:val="27"/>
          <w:rtl/>
        </w:rPr>
        <w:t>َ</w:t>
      </w:r>
      <w:r w:rsidRPr="00E354BF">
        <w:rPr>
          <w:sz w:val="27"/>
          <w:rtl/>
        </w:rPr>
        <w:t>ن</w:t>
      </w:r>
      <w:r w:rsidR="000D5CAC" w:rsidRPr="00E354BF">
        <w:rPr>
          <w:rFonts w:hint="cs"/>
          <w:sz w:val="27"/>
          <w:rtl/>
        </w:rPr>
        <w:t>ْ</w:t>
      </w:r>
      <w:r w:rsidRPr="00E354BF">
        <w:rPr>
          <w:sz w:val="27"/>
          <w:rtl/>
        </w:rPr>
        <w:t xml:space="preserve"> حادّ الله ورسوله</w:t>
      </w:r>
      <w:r w:rsidR="000D5CAC" w:rsidRPr="00E354BF">
        <w:rPr>
          <w:rFonts w:hint="cs"/>
          <w:sz w:val="27"/>
          <w:rtl/>
        </w:rPr>
        <w:t>،</w:t>
      </w:r>
      <w:r w:rsidRPr="00E354BF">
        <w:rPr>
          <w:sz w:val="27"/>
          <w:rtl/>
        </w:rPr>
        <w:t xml:space="preserve"> ولا حتى غالبي</w:t>
      </w:r>
      <w:r w:rsidRPr="00E354BF">
        <w:rPr>
          <w:rFonts w:hint="cs"/>
          <w:sz w:val="27"/>
          <w:rtl/>
        </w:rPr>
        <w:t>ّ</w:t>
      </w:r>
      <w:r w:rsidRPr="00E354BF">
        <w:rPr>
          <w:sz w:val="27"/>
          <w:rtl/>
        </w:rPr>
        <w:t>تهم</w:t>
      </w:r>
      <w:r w:rsidR="000D5CAC" w:rsidRPr="00E354BF">
        <w:rPr>
          <w:rFonts w:hint="cs"/>
          <w:sz w:val="27"/>
          <w:rtl/>
        </w:rPr>
        <w:t>؛</w:t>
      </w:r>
      <w:r w:rsidRPr="00E354BF">
        <w:rPr>
          <w:sz w:val="27"/>
          <w:rtl/>
        </w:rPr>
        <w:t xml:space="preserve"> فإنهم لو نصبوا العداء ينصبونه لأهل البيت</w:t>
      </w:r>
      <w:r w:rsidR="000D5CAC" w:rsidRPr="00E354BF">
        <w:rPr>
          <w:rFonts w:hint="cs"/>
          <w:sz w:val="27"/>
          <w:rtl/>
        </w:rPr>
        <w:t>،</w:t>
      </w:r>
      <w:r w:rsidRPr="00E354BF">
        <w:rPr>
          <w:sz w:val="27"/>
          <w:rtl/>
        </w:rPr>
        <w:t xml:space="preserve"> لا للرسول</w:t>
      </w:r>
      <w:r w:rsidR="00A82A43" w:rsidRPr="00E354BF">
        <w:rPr>
          <w:rFonts w:cs="Mosawi"/>
          <w:sz w:val="27"/>
          <w:szCs w:val="26"/>
          <w:rtl/>
        </w:rPr>
        <w:t>|</w:t>
      </w:r>
      <w:r w:rsidRPr="00E354BF">
        <w:rPr>
          <w:sz w:val="27"/>
          <w:rtl/>
        </w:rPr>
        <w:t xml:space="preserve"> أو لله تعالى</w:t>
      </w:r>
      <w:r w:rsidRPr="00E354BF">
        <w:rPr>
          <w:rFonts w:hint="cs"/>
          <w:sz w:val="27"/>
          <w:rtl/>
        </w:rPr>
        <w:t>،</w:t>
      </w:r>
      <w:r w:rsidR="000D5CAC" w:rsidRPr="00E354BF">
        <w:rPr>
          <w:sz w:val="27"/>
          <w:rtl/>
        </w:rPr>
        <w:t xml:space="preserve"> فلا يكون القرآن دالا</w:t>
      </w:r>
      <w:r w:rsidR="000D5CAC" w:rsidRPr="00E354BF">
        <w:rPr>
          <w:rFonts w:hint="cs"/>
          <w:sz w:val="27"/>
          <w:rtl/>
        </w:rPr>
        <w:t>ًّ</w:t>
      </w:r>
      <w:r w:rsidRPr="00E354BF">
        <w:rPr>
          <w:sz w:val="27"/>
          <w:rtl/>
        </w:rPr>
        <w:t xml:space="preserve"> على ما</w:t>
      </w:r>
      <w:r w:rsidRPr="00E354BF">
        <w:rPr>
          <w:rFonts w:hint="cs"/>
          <w:sz w:val="27"/>
          <w:rtl/>
        </w:rPr>
        <w:t xml:space="preserve"> </w:t>
      </w:r>
      <w:r w:rsidRPr="00E354BF">
        <w:rPr>
          <w:sz w:val="27"/>
          <w:rtl/>
        </w:rPr>
        <w:t>ذكره النجفي</w:t>
      </w:r>
      <w:r w:rsidR="000D5CAC" w:rsidRPr="00E354BF">
        <w:rPr>
          <w:rFonts w:hint="cs"/>
          <w:sz w:val="27"/>
          <w:rtl/>
        </w:rPr>
        <w:t>ّ</w:t>
      </w:r>
      <w:r w:rsidRPr="00E354BF">
        <w:rPr>
          <w:sz w:val="27"/>
          <w:rtl/>
        </w:rPr>
        <w:t>، اللهم إلا</w:t>
      </w:r>
      <w:r w:rsidR="000D5CAC" w:rsidRPr="00E354BF">
        <w:rPr>
          <w:rFonts w:hint="cs"/>
          <w:sz w:val="27"/>
          <w:rtl/>
        </w:rPr>
        <w:t>ّ</w:t>
      </w:r>
      <w:r w:rsidRPr="00E354BF">
        <w:rPr>
          <w:sz w:val="27"/>
          <w:rtl/>
        </w:rPr>
        <w:t xml:space="preserve"> </w:t>
      </w:r>
      <w:r w:rsidRPr="00E354BF">
        <w:rPr>
          <w:rFonts w:hint="cs"/>
          <w:sz w:val="27"/>
          <w:rtl/>
        </w:rPr>
        <w:t>بضربٍ</w:t>
      </w:r>
      <w:r w:rsidRPr="00E354BF">
        <w:rPr>
          <w:sz w:val="27"/>
          <w:rtl/>
        </w:rPr>
        <w:t xml:space="preserve"> من الحكومة في الروايات نفسها، بأن</w:t>
      </w:r>
      <w:r w:rsidR="000D5CAC" w:rsidRPr="00E354BF">
        <w:rPr>
          <w:rFonts w:hint="cs"/>
          <w:sz w:val="27"/>
          <w:rtl/>
        </w:rPr>
        <w:t>ْ</w:t>
      </w:r>
      <w:r w:rsidRPr="00E354BF">
        <w:rPr>
          <w:sz w:val="27"/>
          <w:rtl/>
        </w:rPr>
        <w:t xml:space="preserve"> تكون هذه الروايات وغيرها قد جعلت غير الموالي مم</w:t>
      </w:r>
      <w:r w:rsidR="000D5CAC" w:rsidRPr="00E354BF">
        <w:rPr>
          <w:rFonts w:hint="cs"/>
          <w:sz w:val="27"/>
          <w:rtl/>
        </w:rPr>
        <w:t>َّ</w:t>
      </w:r>
      <w:r w:rsidRPr="00E354BF">
        <w:rPr>
          <w:sz w:val="27"/>
          <w:rtl/>
        </w:rPr>
        <w:t>ن</w:t>
      </w:r>
      <w:r w:rsidR="000D5CAC" w:rsidRPr="00E354BF">
        <w:rPr>
          <w:rFonts w:hint="cs"/>
          <w:sz w:val="27"/>
          <w:rtl/>
        </w:rPr>
        <w:t>ْ</w:t>
      </w:r>
      <w:r w:rsidRPr="00E354BF">
        <w:rPr>
          <w:sz w:val="27"/>
          <w:rtl/>
        </w:rPr>
        <w:t xml:space="preserve"> حادّ الله تعب</w:t>
      </w:r>
      <w:r w:rsidRPr="00E354BF">
        <w:rPr>
          <w:rFonts w:hint="cs"/>
          <w:sz w:val="27"/>
          <w:rtl/>
        </w:rPr>
        <w:t>ّ</w:t>
      </w:r>
      <w:r w:rsidR="000D5CAC" w:rsidRPr="00E354BF">
        <w:rPr>
          <w:rFonts w:hint="cs"/>
          <w:sz w:val="27"/>
          <w:rtl/>
        </w:rPr>
        <w:t>ُ</w:t>
      </w:r>
      <w:r w:rsidRPr="00E354BF">
        <w:rPr>
          <w:sz w:val="27"/>
          <w:rtl/>
        </w:rPr>
        <w:t xml:space="preserve">داً، </w:t>
      </w:r>
      <w:r w:rsidR="006B151A" w:rsidRPr="00E354BF">
        <w:rPr>
          <w:sz w:val="27"/>
          <w:rtl/>
        </w:rPr>
        <w:t xml:space="preserve">أمّا </w:t>
      </w:r>
      <w:r w:rsidRPr="00E354BF">
        <w:rPr>
          <w:sz w:val="27"/>
          <w:rtl/>
        </w:rPr>
        <w:t>حقيقةً فهذا غير صحيح.</w:t>
      </w:r>
    </w:p>
    <w:p w:rsidR="00003428" w:rsidRPr="00E354BF" w:rsidRDefault="00003428" w:rsidP="00A52B7F">
      <w:pPr>
        <w:rPr>
          <w:sz w:val="27"/>
          <w:rtl/>
        </w:rPr>
      </w:pPr>
      <w:r w:rsidRPr="00E354BF">
        <w:rPr>
          <w:sz w:val="27"/>
          <w:rtl/>
        </w:rPr>
        <w:t>أض</w:t>
      </w:r>
      <w:r w:rsidR="000D5CAC" w:rsidRPr="00E354BF">
        <w:rPr>
          <w:rFonts w:hint="cs"/>
          <w:sz w:val="27"/>
          <w:rtl/>
        </w:rPr>
        <w:t>ِ</w:t>
      </w:r>
      <w:r w:rsidRPr="00E354BF">
        <w:rPr>
          <w:sz w:val="27"/>
          <w:rtl/>
        </w:rPr>
        <w:t>ف</w:t>
      </w:r>
      <w:r w:rsidR="000D5CAC" w:rsidRPr="00E354BF">
        <w:rPr>
          <w:rFonts w:hint="cs"/>
          <w:sz w:val="27"/>
          <w:rtl/>
        </w:rPr>
        <w:t>ْ</w:t>
      </w:r>
      <w:r w:rsidRPr="00E354BF">
        <w:rPr>
          <w:sz w:val="27"/>
          <w:rtl/>
        </w:rPr>
        <w:t xml:space="preserve"> إلى ذلك أننا راجعنا القرآن الكريم فوجدنا أن</w:t>
      </w:r>
      <w:r w:rsidRPr="00E354BF">
        <w:rPr>
          <w:rFonts w:hint="cs"/>
          <w:sz w:val="27"/>
          <w:rtl/>
        </w:rPr>
        <w:t>ّ</w:t>
      </w:r>
      <w:r w:rsidRPr="00E354BF">
        <w:rPr>
          <w:sz w:val="27"/>
          <w:rtl/>
        </w:rPr>
        <w:t xml:space="preserve"> مصارف الزكاة لا إشارة فيها </w:t>
      </w:r>
      <w:r w:rsidR="000D5CAC" w:rsidRPr="00E354BF">
        <w:rPr>
          <w:rFonts w:hint="cs"/>
          <w:sz w:val="27"/>
          <w:rtl/>
        </w:rPr>
        <w:t xml:space="preserve">إلى </w:t>
      </w:r>
      <w:r w:rsidRPr="00E354BF">
        <w:rPr>
          <w:sz w:val="27"/>
          <w:rtl/>
        </w:rPr>
        <w:t>أهل الولاية، بل رأينا أن</w:t>
      </w:r>
      <w:r w:rsidRPr="00E354BF">
        <w:rPr>
          <w:rFonts w:hint="cs"/>
          <w:sz w:val="27"/>
          <w:rtl/>
        </w:rPr>
        <w:t>ّ</w:t>
      </w:r>
      <w:r w:rsidRPr="00E354BF">
        <w:rPr>
          <w:sz w:val="27"/>
          <w:rtl/>
        </w:rPr>
        <w:t xml:space="preserve"> الزكاة ت</w:t>
      </w:r>
      <w:r w:rsidR="000D5CAC" w:rsidRPr="00E354BF">
        <w:rPr>
          <w:rFonts w:hint="cs"/>
          <w:sz w:val="27"/>
          <w:rtl/>
        </w:rPr>
        <w:t>ُ</w:t>
      </w:r>
      <w:r w:rsidRPr="00E354BF">
        <w:rPr>
          <w:sz w:val="27"/>
          <w:rtl/>
        </w:rPr>
        <w:t>صر</w:t>
      </w:r>
      <w:r w:rsidR="000D5CAC" w:rsidRPr="00E354BF">
        <w:rPr>
          <w:rFonts w:hint="cs"/>
          <w:sz w:val="27"/>
          <w:rtl/>
        </w:rPr>
        <w:t>َ</w:t>
      </w:r>
      <w:r w:rsidRPr="00E354BF">
        <w:rPr>
          <w:sz w:val="27"/>
          <w:rtl/>
        </w:rPr>
        <w:t>ف حت</w:t>
      </w:r>
      <w:r w:rsidR="000D5CAC" w:rsidRPr="00E354BF">
        <w:rPr>
          <w:rFonts w:hint="cs"/>
          <w:sz w:val="27"/>
          <w:rtl/>
        </w:rPr>
        <w:t>ّ</w:t>
      </w:r>
      <w:r w:rsidRPr="00E354BF">
        <w:rPr>
          <w:sz w:val="27"/>
          <w:rtl/>
        </w:rPr>
        <w:t xml:space="preserve">ى </w:t>
      </w:r>
      <w:r w:rsidRPr="00E354BF">
        <w:rPr>
          <w:rFonts w:hint="cs"/>
          <w:sz w:val="27"/>
          <w:rtl/>
        </w:rPr>
        <w:t>ل</w:t>
      </w:r>
      <w:r w:rsidRPr="00E354BF">
        <w:rPr>
          <w:sz w:val="27"/>
          <w:rtl/>
        </w:rPr>
        <w:t>منافقي عصر الرسول</w:t>
      </w:r>
      <w:r w:rsidR="00A82A43" w:rsidRPr="00E354BF">
        <w:rPr>
          <w:rFonts w:cs="Mosawi"/>
          <w:sz w:val="27"/>
          <w:szCs w:val="26"/>
          <w:rtl/>
        </w:rPr>
        <w:t>|</w:t>
      </w:r>
      <w:r w:rsidR="000D5CAC" w:rsidRPr="00E354BF">
        <w:rPr>
          <w:rFonts w:hint="cs"/>
          <w:sz w:val="27"/>
          <w:rtl/>
        </w:rPr>
        <w:t>،</w:t>
      </w:r>
      <w:r w:rsidRPr="00E354BF">
        <w:rPr>
          <w:sz w:val="27"/>
          <w:rtl/>
        </w:rPr>
        <w:t xml:space="preserve"> الذين يعلم م</w:t>
      </w:r>
      <w:r w:rsidRPr="00E354BF">
        <w:rPr>
          <w:rFonts w:hint="cs"/>
          <w:sz w:val="27"/>
          <w:rtl/>
        </w:rPr>
        <w:t>ع</w:t>
      </w:r>
      <w:r w:rsidRPr="00E354BF">
        <w:rPr>
          <w:sz w:val="27"/>
          <w:rtl/>
        </w:rPr>
        <w:t>اداتهم لله ورسوله، فكيف تشير الرواية إلى أن</w:t>
      </w:r>
      <w:r w:rsidRPr="00E354BF">
        <w:rPr>
          <w:rFonts w:hint="cs"/>
          <w:sz w:val="27"/>
          <w:rtl/>
        </w:rPr>
        <w:t>ّ</w:t>
      </w:r>
      <w:r w:rsidRPr="00E354BF">
        <w:rPr>
          <w:sz w:val="27"/>
          <w:rtl/>
        </w:rPr>
        <w:t xml:space="preserve"> الله قد بيّ</w:t>
      </w:r>
      <w:r w:rsidR="000D5CAC" w:rsidRPr="00E354BF">
        <w:rPr>
          <w:rFonts w:hint="cs"/>
          <w:sz w:val="27"/>
          <w:rtl/>
        </w:rPr>
        <w:t>َ</w:t>
      </w:r>
      <w:r w:rsidRPr="00E354BF">
        <w:rPr>
          <w:sz w:val="27"/>
          <w:rtl/>
        </w:rPr>
        <w:t>ن موضعها في كتابه؟ اللهم</w:t>
      </w:r>
      <w:r w:rsidR="000D5CAC" w:rsidRPr="00E354BF">
        <w:rPr>
          <w:rFonts w:hint="cs"/>
          <w:sz w:val="27"/>
          <w:rtl/>
        </w:rPr>
        <w:t>ّ</w:t>
      </w:r>
      <w:r w:rsidRPr="00E354BF">
        <w:rPr>
          <w:sz w:val="27"/>
          <w:rtl/>
        </w:rPr>
        <w:t xml:space="preserve"> إلا</w:t>
      </w:r>
      <w:r w:rsidR="000D5CAC" w:rsidRPr="00E354BF">
        <w:rPr>
          <w:rFonts w:hint="cs"/>
          <w:sz w:val="27"/>
          <w:rtl/>
        </w:rPr>
        <w:t>ّ</w:t>
      </w:r>
      <w:r w:rsidRPr="00E354BF">
        <w:rPr>
          <w:sz w:val="27"/>
          <w:rtl/>
        </w:rPr>
        <w:t xml:space="preserve"> إذا كان</w:t>
      </w:r>
      <w:r w:rsidRPr="00E354BF">
        <w:rPr>
          <w:rFonts w:hint="cs"/>
          <w:sz w:val="27"/>
          <w:rtl/>
        </w:rPr>
        <w:t>ت</w:t>
      </w:r>
      <w:r w:rsidRPr="00E354BF">
        <w:rPr>
          <w:sz w:val="27"/>
          <w:rtl/>
        </w:rPr>
        <w:t xml:space="preserve"> </w:t>
      </w:r>
      <w:r w:rsidRPr="00E354BF">
        <w:rPr>
          <w:rFonts w:hint="cs"/>
          <w:sz w:val="27"/>
          <w:rtl/>
        </w:rPr>
        <w:t xml:space="preserve">هذه الرواية من أخبار </w:t>
      </w:r>
      <w:r w:rsidRPr="00E354BF">
        <w:rPr>
          <w:sz w:val="27"/>
          <w:rtl/>
        </w:rPr>
        <w:t>تحريف القرآن</w:t>
      </w:r>
      <w:r w:rsidRPr="00E354BF">
        <w:rPr>
          <w:rFonts w:hint="cs"/>
          <w:sz w:val="27"/>
          <w:rtl/>
        </w:rPr>
        <w:t xml:space="preserve"> الكريم</w:t>
      </w:r>
      <w:r w:rsidRPr="00E354BF">
        <w:rPr>
          <w:sz w:val="27"/>
          <w:rtl/>
        </w:rPr>
        <w:t>.</w:t>
      </w:r>
    </w:p>
    <w:p w:rsidR="00003428" w:rsidRPr="00E354BF" w:rsidRDefault="00003428" w:rsidP="0031509F">
      <w:pPr>
        <w:rPr>
          <w:sz w:val="27"/>
          <w:rtl/>
        </w:rPr>
      </w:pPr>
      <w:r w:rsidRPr="00E354BF">
        <w:rPr>
          <w:sz w:val="27"/>
          <w:rtl/>
        </w:rPr>
        <w:t>من هنا يحتمل تفسير هذه ال</w:t>
      </w:r>
      <w:r w:rsidRPr="00E354BF">
        <w:rPr>
          <w:rFonts w:hint="cs"/>
          <w:sz w:val="27"/>
          <w:rtl/>
        </w:rPr>
        <w:t>رواية</w:t>
      </w:r>
      <w:r w:rsidRPr="00E354BF">
        <w:rPr>
          <w:sz w:val="27"/>
          <w:rtl/>
        </w:rPr>
        <w:t xml:space="preserve"> </w:t>
      </w:r>
      <w:r w:rsidR="0031509F" w:rsidRPr="00E354BF">
        <w:rPr>
          <w:rFonts w:hint="cs"/>
          <w:sz w:val="27"/>
          <w:rtl/>
        </w:rPr>
        <w:t>ب</w:t>
      </w:r>
      <w:r w:rsidRPr="00E354BF">
        <w:rPr>
          <w:sz w:val="27"/>
          <w:rtl/>
        </w:rPr>
        <w:t>أن يكون المراد بالولاية البلد</w:t>
      </w:r>
      <w:r w:rsidR="000D5CAC" w:rsidRPr="00E354BF">
        <w:rPr>
          <w:rFonts w:hint="cs"/>
          <w:sz w:val="27"/>
          <w:rtl/>
        </w:rPr>
        <w:t>؛</w:t>
      </w:r>
      <w:r w:rsidRPr="00E354BF">
        <w:rPr>
          <w:rFonts w:hint="cs"/>
          <w:sz w:val="27"/>
          <w:rtl/>
        </w:rPr>
        <w:t xml:space="preserve"> أخذاً له من معنى القرب</w:t>
      </w:r>
      <w:r w:rsidRPr="00E354BF">
        <w:rPr>
          <w:sz w:val="27"/>
          <w:rtl/>
        </w:rPr>
        <w:t>، فتريد الرواية أ</w:t>
      </w:r>
      <w:r w:rsidRPr="00E354BF">
        <w:rPr>
          <w:rFonts w:hint="cs"/>
          <w:sz w:val="27"/>
          <w:rtl/>
        </w:rPr>
        <w:t>ن</w:t>
      </w:r>
      <w:r w:rsidRPr="00E354BF">
        <w:rPr>
          <w:sz w:val="27"/>
          <w:rtl/>
        </w:rPr>
        <w:t xml:space="preserve"> تقول</w:t>
      </w:r>
      <w:r w:rsidR="0031509F" w:rsidRPr="00E354BF">
        <w:rPr>
          <w:rFonts w:hint="cs"/>
          <w:sz w:val="27"/>
          <w:rtl/>
        </w:rPr>
        <w:t>:</w:t>
      </w:r>
      <w:r w:rsidRPr="00E354BF">
        <w:rPr>
          <w:sz w:val="27"/>
          <w:rtl/>
        </w:rPr>
        <w:t xml:space="preserve"> </w:t>
      </w:r>
      <w:r w:rsidR="0031509F" w:rsidRPr="00E354BF">
        <w:rPr>
          <w:rFonts w:hint="cs"/>
          <w:sz w:val="27"/>
          <w:rtl/>
        </w:rPr>
        <w:t>إ</w:t>
      </w:r>
      <w:r w:rsidRPr="00E354BF">
        <w:rPr>
          <w:sz w:val="27"/>
          <w:rtl/>
        </w:rPr>
        <w:t>ن</w:t>
      </w:r>
      <w:r w:rsidRPr="00E354BF">
        <w:rPr>
          <w:rFonts w:hint="cs"/>
          <w:sz w:val="27"/>
          <w:rtl/>
        </w:rPr>
        <w:t>ّ</w:t>
      </w:r>
      <w:r w:rsidRPr="00E354BF">
        <w:rPr>
          <w:sz w:val="27"/>
          <w:rtl/>
        </w:rPr>
        <w:t xml:space="preserve"> الزكاة لأهل منطقتك، وقد بي</w:t>
      </w:r>
      <w:r w:rsidRPr="00E354BF">
        <w:rPr>
          <w:rFonts w:hint="cs"/>
          <w:sz w:val="27"/>
          <w:rtl/>
        </w:rPr>
        <w:t>ّ</w:t>
      </w:r>
      <w:r w:rsidR="000D5CAC" w:rsidRPr="00E354BF">
        <w:rPr>
          <w:rFonts w:hint="cs"/>
          <w:sz w:val="27"/>
          <w:rtl/>
        </w:rPr>
        <w:t>َ</w:t>
      </w:r>
      <w:r w:rsidRPr="00E354BF">
        <w:rPr>
          <w:sz w:val="27"/>
          <w:rtl/>
        </w:rPr>
        <w:t xml:space="preserve">ن الله لك موضعها في القرآن، فلا يكون بيان الموضع بياناً </w:t>
      </w:r>
      <w:r w:rsidR="0031509F" w:rsidRPr="00E354BF">
        <w:rPr>
          <w:rFonts w:hint="cs"/>
          <w:sz w:val="27"/>
          <w:rtl/>
        </w:rPr>
        <w:t>لكونها</w:t>
      </w:r>
      <w:r w:rsidRPr="00E354BF">
        <w:rPr>
          <w:sz w:val="27"/>
          <w:rtl/>
        </w:rPr>
        <w:t xml:space="preserve"> لأهل البلد، بل تريد الرواية أن تقول: إنّ الله حدّ</w:t>
      </w:r>
      <w:r w:rsidR="000D5CAC" w:rsidRPr="00E354BF">
        <w:rPr>
          <w:rFonts w:hint="cs"/>
          <w:sz w:val="27"/>
          <w:rtl/>
        </w:rPr>
        <w:t>َ</w:t>
      </w:r>
      <w:r w:rsidRPr="00E354BF">
        <w:rPr>
          <w:sz w:val="27"/>
          <w:rtl/>
        </w:rPr>
        <w:t>د لك مصارفها</w:t>
      </w:r>
      <w:r w:rsidR="000D5CAC" w:rsidRPr="00E354BF">
        <w:rPr>
          <w:rFonts w:hint="cs"/>
          <w:sz w:val="27"/>
          <w:rtl/>
        </w:rPr>
        <w:t>،</w:t>
      </w:r>
      <w:r w:rsidRPr="00E354BF">
        <w:rPr>
          <w:sz w:val="27"/>
          <w:rtl/>
        </w:rPr>
        <w:t xml:space="preserve"> فاصرفها فيهم من أ</w:t>
      </w:r>
      <w:r w:rsidRPr="00E354BF">
        <w:rPr>
          <w:rFonts w:hint="cs"/>
          <w:sz w:val="27"/>
          <w:rtl/>
        </w:rPr>
        <w:t>ه</w:t>
      </w:r>
      <w:r w:rsidRPr="00E354BF">
        <w:rPr>
          <w:sz w:val="27"/>
          <w:rtl/>
        </w:rPr>
        <w:t>ل بلدك ومنطقتك</w:t>
      </w:r>
      <w:r w:rsidR="000D5CAC" w:rsidRPr="00E354BF">
        <w:rPr>
          <w:rFonts w:hint="cs"/>
          <w:sz w:val="27"/>
          <w:rtl/>
        </w:rPr>
        <w:t>،</w:t>
      </w:r>
      <w:r w:rsidRPr="00E354BF">
        <w:rPr>
          <w:sz w:val="27"/>
          <w:rtl/>
        </w:rPr>
        <w:t xml:space="preserve"> ولا تنفقها على غيرهم</w:t>
      </w:r>
      <w:r w:rsidRPr="00E354BF">
        <w:rPr>
          <w:rFonts w:hint="cs"/>
          <w:sz w:val="27"/>
          <w:rtl/>
        </w:rPr>
        <w:t>، كما يحتمل أن</w:t>
      </w:r>
      <w:r w:rsidR="000D5CAC" w:rsidRPr="00E354BF">
        <w:rPr>
          <w:rFonts w:hint="cs"/>
          <w:sz w:val="27"/>
          <w:rtl/>
        </w:rPr>
        <w:t>ْ</w:t>
      </w:r>
      <w:r w:rsidRPr="00E354BF">
        <w:rPr>
          <w:rFonts w:hint="cs"/>
          <w:sz w:val="27"/>
          <w:rtl/>
        </w:rPr>
        <w:t xml:space="preserve"> ي</w:t>
      </w:r>
      <w:r w:rsidR="000D5CAC" w:rsidRPr="00E354BF">
        <w:rPr>
          <w:rFonts w:hint="cs"/>
          <w:sz w:val="27"/>
          <w:rtl/>
        </w:rPr>
        <w:t>ُ</w:t>
      </w:r>
      <w:r w:rsidRPr="00E354BF">
        <w:rPr>
          <w:rFonts w:hint="cs"/>
          <w:sz w:val="27"/>
          <w:rtl/>
        </w:rPr>
        <w:t xml:space="preserve">راد منها أهل البيت </w:t>
      </w:r>
      <w:r w:rsidR="00015A29" w:rsidRPr="00E354BF">
        <w:rPr>
          <w:rFonts w:hint="cs"/>
          <w:sz w:val="27"/>
          <w:rtl/>
        </w:rPr>
        <w:t>خاصّ</w:t>
      </w:r>
      <w:r w:rsidRPr="00E354BF">
        <w:rPr>
          <w:rFonts w:hint="cs"/>
          <w:sz w:val="27"/>
          <w:rtl/>
        </w:rPr>
        <w:t>ة.</w:t>
      </w:r>
    </w:p>
    <w:p w:rsidR="000D5CAC" w:rsidRPr="00E354BF" w:rsidRDefault="00003428" w:rsidP="00A52B7F">
      <w:pPr>
        <w:rPr>
          <w:b/>
          <w:bCs/>
          <w:sz w:val="27"/>
          <w:rtl/>
        </w:rPr>
      </w:pPr>
      <w:r w:rsidRPr="00E354BF">
        <w:rPr>
          <w:sz w:val="27"/>
          <w:rtl/>
        </w:rPr>
        <w:t>وعلى أية حال فسند هذه الرواية ضعيف</w:t>
      </w:r>
      <w:r w:rsidR="000D5CAC" w:rsidRPr="00E354BF">
        <w:rPr>
          <w:rFonts w:hint="cs"/>
          <w:sz w:val="27"/>
          <w:rtl/>
        </w:rPr>
        <w:t>ٌ؛</w:t>
      </w:r>
      <w:r w:rsidRPr="00E354BF">
        <w:rPr>
          <w:sz w:val="27"/>
          <w:rtl/>
        </w:rPr>
        <w:t xml:space="preserve"> بضعف الطريق إلى علي</w:t>
      </w:r>
      <w:r w:rsidR="000D5CAC" w:rsidRPr="00E354BF">
        <w:rPr>
          <w:rFonts w:hint="cs"/>
          <w:sz w:val="27"/>
          <w:rtl/>
        </w:rPr>
        <w:t>ّ</w:t>
      </w:r>
      <w:r w:rsidRPr="00E354BF">
        <w:rPr>
          <w:sz w:val="27"/>
          <w:rtl/>
        </w:rPr>
        <w:t xml:space="preserve"> بن الحسن فيه، </w:t>
      </w:r>
      <w:r w:rsidR="000D5CAC" w:rsidRPr="00E354BF">
        <w:rPr>
          <w:rFonts w:hint="cs"/>
          <w:sz w:val="27"/>
          <w:rtl/>
        </w:rPr>
        <w:t>و</w:t>
      </w:r>
      <w:r w:rsidRPr="00E354BF">
        <w:rPr>
          <w:sz w:val="27"/>
          <w:rtl/>
        </w:rPr>
        <w:t>بجهالة علي</w:t>
      </w:r>
      <w:r w:rsidR="000D5CAC" w:rsidRPr="00E354BF">
        <w:rPr>
          <w:rFonts w:hint="cs"/>
          <w:sz w:val="27"/>
          <w:rtl/>
        </w:rPr>
        <w:t>ّ</w:t>
      </w:r>
      <w:r w:rsidRPr="00E354BF">
        <w:rPr>
          <w:sz w:val="27"/>
          <w:rtl/>
        </w:rPr>
        <w:t xml:space="preserve"> بن</w:t>
      </w:r>
      <w:r w:rsidR="008B5B32" w:rsidRPr="00E354BF">
        <w:rPr>
          <w:sz w:val="27"/>
          <w:rtl/>
        </w:rPr>
        <w:t xml:space="preserve"> محمّد </w:t>
      </w:r>
      <w:r w:rsidRPr="00E354BF">
        <w:rPr>
          <w:sz w:val="27"/>
          <w:rtl/>
        </w:rPr>
        <w:t>بن الزبير.</w:t>
      </w:r>
    </w:p>
    <w:p w:rsidR="00003428" w:rsidRPr="00E354BF" w:rsidRDefault="00003428" w:rsidP="00A52B7F">
      <w:pPr>
        <w:rPr>
          <w:b/>
          <w:bCs/>
          <w:sz w:val="27"/>
          <w:rtl/>
        </w:rPr>
      </w:pPr>
      <w:r w:rsidRPr="00E354BF">
        <w:rPr>
          <w:b/>
          <w:bCs/>
          <w:sz w:val="27"/>
          <w:rtl/>
        </w:rPr>
        <w:t>فالرواية محل</w:t>
      </w:r>
      <w:r w:rsidR="000D5CAC" w:rsidRPr="00E354BF">
        <w:rPr>
          <w:rFonts w:hint="cs"/>
          <w:b/>
          <w:bCs/>
          <w:sz w:val="27"/>
          <w:rtl/>
        </w:rPr>
        <w:t>ُّ</w:t>
      </w:r>
      <w:r w:rsidRPr="00E354BF">
        <w:rPr>
          <w:b/>
          <w:bCs/>
          <w:sz w:val="27"/>
          <w:rtl/>
        </w:rPr>
        <w:t xml:space="preserve"> نظر سنداً ومتناً.</w:t>
      </w:r>
    </w:p>
    <w:p w:rsidR="000D5CAC" w:rsidRPr="00E354BF" w:rsidRDefault="00003428" w:rsidP="00A52B7F">
      <w:pPr>
        <w:rPr>
          <w:sz w:val="27"/>
          <w:rtl/>
        </w:rPr>
      </w:pPr>
      <w:r w:rsidRPr="00E354BF">
        <w:rPr>
          <w:b/>
          <w:bCs/>
          <w:sz w:val="27"/>
          <w:rtl/>
        </w:rPr>
        <w:t>10ـ خبر الفضل بن شاذان في كتاب الإمام الرضا</w:t>
      </w:r>
      <w:r w:rsidR="0079584A" w:rsidRPr="00E354BF">
        <w:rPr>
          <w:rFonts w:cs="Mosawi"/>
          <w:b/>
          <w:bCs/>
          <w:sz w:val="27"/>
          <w:szCs w:val="26"/>
          <w:rtl/>
        </w:rPr>
        <w:t>×</w:t>
      </w:r>
      <w:r w:rsidRPr="00E354BF">
        <w:rPr>
          <w:b/>
          <w:bCs/>
          <w:sz w:val="27"/>
          <w:rtl/>
        </w:rPr>
        <w:t xml:space="preserve"> إلى المأمون ال</w:t>
      </w:r>
      <w:r w:rsidR="00C420A4" w:rsidRPr="00E354BF">
        <w:rPr>
          <w:b/>
          <w:bCs/>
          <w:sz w:val="27"/>
          <w:rtl/>
        </w:rPr>
        <w:t>عبّاسيّ</w:t>
      </w:r>
      <w:r w:rsidRPr="00E354BF">
        <w:rPr>
          <w:b/>
          <w:bCs/>
          <w:sz w:val="27"/>
          <w:rtl/>
        </w:rPr>
        <w:t>،</w:t>
      </w:r>
      <w:r w:rsidRPr="00E354BF">
        <w:rPr>
          <w:sz w:val="27"/>
          <w:rtl/>
        </w:rPr>
        <w:t xml:space="preserve"> ومم</w:t>
      </w:r>
      <w:r w:rsidR="000D5CAC" w:rsidRPr="00E354BF">
        <w:rPr>
          <w:rFonts w:hint="cs"/>
          <w:sz w:val="27"/>
          <w:rtl/>
        </w:rPr>
        <w:t>ّ</w:t>
      </w:r>
      <w:r w:rsidR="000D5CAC" w:rsidRPr="00E354BF">
        <w:rPr>
          <w:sz w:val="27"/>
          <w:rtl/>
        </w:rPr>
        <w:t>ا جاء فيه: «...</w:t>
      </w:r>
      <w:r w:rsidRPr="00E354BF">
        <w:rPr>
          <w:sz w:val="27"/>
          <w:rtl/>
        </w:rPr>
        <w:t>ولا يجوز أن يعطي الزكاة غير أهل الولاية المعروفين..</w:t>
      </w:r>
      <w:r w:rsidR="000D5CAC" w:rsidRPr="00E354BF">
        <w:rPr>
          <w:rFonts w:hint="cs"/>
          <w:sz w:val="27"/>
          <w:rtl/>
        </w:rPr>
        <w:t>.،</w:t>
      </w:r>
      <w:r w:rsidRPr="00E354BF">
        <w:rPr>
          <w:sz w:val="27"/>
          <w:rtl/>
        </w:rPr>
        <w:t xml:space="preserve"> وزكاة الفطر فريضة..</w:t>
      </w:r>
      <w:r w:rsidR="000D5CAC" w:rsidRPr="00E354BF">
        <w:rPr>
          <w:rFonts w:hint="cs"/>
          <w:sz w:val="27"/>
          <w:rtl/>
        </w:rPr>
        <w:t>.،</w:t>
      </w:r>
      <w:r w:rsidRPr="00E354BF">
        <w:rPr>
          <w:sz w:val="27"/>
          <w:rtl/>
        </w:rPr>
        <w:t xml:space="preserve"> ولا يجوز دفعها إلا</w:t>
      </w:r>
      <w:r w:rsidR="000D5CAC" w:rsidRPr="00E354BF">
        <w:rPr>
          <w:rFonts w:hint="cs"/>
          <w:sz w:val="27"/>
          <w:rtl/>
        </w:rPr>
        <w:t>ّ</w:t>
      </w:r>
      <w:r w:rsidRPr="00E354BF">
        <w:rPr>
          <w:sz w:val="27"/>
          <w:rtl/>
        </w:rPr>
        <w:t xml:space="preserve"> إلى أهل الولاية.</w:t>
      </w:r>
      <w:r w:rsidR="000D5CAC" w:rsidRPr="00E354BF">
        <w:rPr>
          <w:rFonts w:hint="cs"/>
          <w:sz w:val="27"/>
          <w:rtl/>
        </w:rPr>
        <w:t>.</w:t>
      </w:r>
      <w:r w:rsidRPr="00E354BF">
        <w:rPr>
          <w:sz w:val="27"/>
          <w:rtl/>
        </w:rPr>
        <w:t>.»</w:t>
      </w:r>
      <w:r w:rsidRPr="00E354BF">
        <w:rPr>
          <w:sz w:val="27"/>
          <w:vertAlign w:val="superscript"/>
          <w:rtl/>
        </w:rPr>
        <w:t>(</w:t>
      </w:r>
      <w:r w:rsidRPr="00E354BF">
        <w:rPr>
          <w:sz w:val="27"/>
          <w:vertAlign w:val="superscript"/>
          <w:rtl/>
        </w:rPr>
        <w:endnoteReference w:id="121"/>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وهي صريحة في عدم جواز إعطاء الزكاة لغير أهل الولاية</w:t>
      </w:r>
      <w:r w:rsidRPr="00E354BF">
        <w:rPr>
          <w:rFonts w:hint="cs"/>
          <w:sz w:val="27"/>
          <w:rtl/>
        </w:rPr>
        <w:t>.</w:t>
      </w:r>
    </w:p>
    <w:p w:rsidR="00003428" w:rsidRPr="00E354BF" w:rsidRDefault="00003428" w:rsidP="00A52B7F">
      <w:pPr>
        <w:rPr>
          <w:sz w:val="27"/>
          <w:rtl/>
        </w:rPr>
      </w:pPr>
      <w:r w:rsidRPr="00E354BF">
        <w:rPr>
          <w:sz w:val="27"/>
          <w:rtl/>
        </w:rPr>
        <w:t>وعنصر الغرابة في هذه الرواية أنّها كتاب إلى المأمون ال</w:t>
      </w:r>
      <w:r w:rsidR="00C420A4" w:rsidRPr="00E354BF">
        <w:rPr>
          <w:sz w:val="27"/>
          <w:rtl/>
        </w:rPr>
        <w:t>عبّاسيّ</w:t>
      </w:r>
      <w:r w:rsidRPr="00E354BF">
        <w:rPr>
          <w:sz w:val="27"/>
          <w:rtl/>
        </w:rPr>
        <w:t xml:space="preserve"> نفسه</w:t>
      </w:r>
      <w:r w:rsidR="000D5CAC" w:rsidRPr="00E354BF">
        <w:rPr>
          <w:rFonts w:hint="cs"/>
          <w:sz w:val="27"/>
          <w:rtl/>
        </w:rPr>
        <w:t>،</w:t>
      </w:r>
      <w:r w:rsidRPr="00E354BF">
        <w:rPr>
          <w:sz w:val="27"/>
          <w:rtl/>
        </w:rPr>
        <w:t xml:space="preserve"> وهو غير </w:t>
      </w:r>
      <w:r w:rsidR="00C420A4" w:rsidRPr="00E354BF">
        <w:rPr>
          <w:sz w:val="27"/>
          <w:rtl/>
        </w:rPr>
        <w:t>شيعيّ</w:t>
      </w:r>
      <w:r w:rsidRPr="00E354BF">
        <w:rPr>
          <w:sz w:val="27"/>
          <w:rtl/>
        </w:rPr>
        <w:t xml:space="preserve"> </w:t>
      </w:r>
      <w:r w:rsidRPr="00E354BF">
        <w:rPr>
          <w:rFonts w:hint="cs"/>
          <w:sz w:val="27"/>
          <w:rtl/>
        </w:rPr>
        <w:t xml:space="preserve">على </w:t>
      </w:r>
      <w:r w:rsidRPr="00E354BF">
        <w:rPr>
          <w:sz w:val="27"/>
          <w:rtl/>
        </w:rPr>
        <w:t>المعروف، ومع ذلك فإن</w:t>
      </w:r>
      <w:r w:rsidRPr="00E354BF">
        <w:rPr>
          <w:rFonts w:hint="cs"/>
          <w:sz w:val="27"/>
          <w:rtl/>
        </w:rPr>
        <w:t>ّ</w:t>
      </w:r>
      <w:r w:rsidRPr="00E354BF">
        <w:rPr>
          <w:sz w:val="27"/>
          <w:rtl/>
        </w:rPr>
        <w:t xml:space="preserve"> الإمام يقول له بكلّ وضوح</w:t>
      </w:r>
      <w:r w:rsidR="000D5CAC" w:rsidRPr="00E354BF">
        <w:rPr>
          <w:rFonts w:hint="cs"/>
          <w:sz w:val="27"/>
          <w:rtl/>
        </w:rPr>
        <w:t>ٍ</w:t>
      </w:r>
      <w:r w:rsidRPr="00E354BF">
        <w:rPr>
          <w:sz w:val="27"/>
          <w:rtl/>
        </w:rPr>
        <w:t xml:space="preserve"> بأن</w:t>
      </w:r>
      <w:r w:rsidRPr="00E354BF">
        <w:rPr>
          <w:rFonts w:hint="cs"/>
          <w:sz w:val="27"/>
          <w:rtl/>
        </w:rPr>
        <w:t>ّ</w:t>
      </w:r>
      <w:r w:rsidRPr="00E354BF">
        <w:rPr>
          <w:sz w:val="27"/>
          <w:rtl/>
        </w:rPr>
        <w:t xml:space="preserve"> الزكاة لا ت</w:t>
      </w:r>
      <w:r w:rsidR="000D5CAC" w:rsidRPr="00E354BF">
        <w:rPr>
          <w:rFonts w:hint="cs"/>
          <w:sz w:val="27"/>
          <w:rtl/>
        </w:rPr>
        <w:t>ُ</w:t>
      </w:r>
      <w:r w:rsidRPr="00E354BF">
        <w:rPr>
          <w:sz w:val="27"/>
          <w:rtl/>
        </w:rPr>
        <w:t>عطى إل</w:t>
      </w:r>
      <w:r w:rsidRPr="00E354BF">
        <w:rPr>
          <w:rFonts w:hint="cs"/>
          <w:sz w:val="27"/>
          <w:rtl/>
        </w:rPr>
        <w:t>ا</w:t>
      </w:r>
      <w:r w:rsidR="000D5CAC" w:rsidRPr="00E354BF">
        <w:rPr>
          <w:rFonts w:hint="cs"/>
          <w:sz w:val="27"/>
          <w:rtl/>
        </w:rPr>
        <w:t>ّ</w:t>
      </w:r>
      <w:r w:rsidRPr="00E354BF">
        <w:rPr>
          <w:sz w:val="27"/>
          <w:rtl/>
        </w:rPr>
        <w:t xml:space="preserve"> لأهل الولاية، ومعن</w:t>
      </w:r>
      <w:r w:rsidRPr="00E354BF">
        <w:rPr>
          <w:rFonts w:hint="cs"/>
          <w:sz w:val="27"/>
          <w:rtl/>
        </w:rPr>
        <w:t>ى</w:t>
      </w:r>
      <w:r w:rsidRPr="00E354BF">
        <w:rPr>
          <w:sz w:val="27"/>
          <w:rtl/>
        </w:rPr>
        <w:t xml:space="preserve"> ذلك أن</w:t>
      </w:r>
      <w:r w:rsidR="000D5CAC" w:rsidRPr="00E354BF">
        <w:rPr>
          <w:rFonts w:hint="cs"/>
          <w:sz w:val="27"/>
          <w:rtl/>
        </w:rPr>
        <w:t>ّ</w:t>
      </w:r>
      <w:r w:rsidRPr="00E354BF">
        <w:rPr>
          <w:sz w:val="27"/>
          <w:rtl/>
        </w:rPr>
        <w:t>ها لا ت</w:t>
      </w:r>
      <w:r w:rsidR="000D5CAC" w:rsidRPr="00E354BF">
        <w:rPr>
          <w:rFonts w:hint="cs"/>
          <w:sz w:val="27"/>
          <w:rtl/>
        </w:rPr>
        <w:t>ُ</w:t>
      </w:r>
      <w:r w:rsidRPr="00E354BF">
        <w:rPr>
          <w:sz w:val="27"/>
          <w:rtl/>
        </w:rPr>
        <w:t>عط</w:t>
      </w:r>
      <w:r w:rsidRPr="00E354BF">
        <w:rPr>
          <w:rFonts w:hint="cs"/>
          <w:sz w:val="27"/>
          <w:rtl/>
        </w:rPr>
        <w:t>ى</w:t>
      </w:r>
      <w:r w:rsidRPr="00E354BF">
        <w:rPr>
          <w:sz w:val="27"/>
          <w:rtl/>
        </w:rPr>
        <w:t xml:space="preserve"> لمثلك ولبني العباس ولأمثالهم، الأمر الذي </w:t>
      </w:r>
      <w:r w:rsidRPr="00E354BF">
        <w:rPr>
          <w:sz w:val="27"/>
          <w:rtl/>
        </w:rPr>
        <w:lastRenderedPageBreak/>
        <w:t xml:space="preserve">يناقض </w:t>
      </w:r>
      <w:r w:rsidR="00C420A4" w:rsidRPr="00E354BF">
        <w:rPr>
          <w:sz w:val="27"/>
          <w:rtl/>
        </w:rPr>
        <w:t>فرضيّ</w:t>
      </w:r>
      <w:r w:rsidRPr="00E354BF">
        <w:rPr>
          <w:sz w:val="27"/>
          <w:rtl/>
        </w:rPr>
        <w:t>ات التقي</w:t>
      </w:r>
      <w:r w:rsidRPr="00E354BF">
        <w:rPr>
          <w:rFonts w:hint="cs"/>
          <w:sz w:val="27"/>
          <w:rtl/>
        </w:rPr>
        <w:t>ّ</w:t>
      </w:r>
      <w:r w:rsidRPr="00E354BF">
        <w:rPr>
          <w:sz w:val="27"/>
          <w:rtl/>
        </w:rPr>
        <w:t>ة المتقد</w:t>
      </w:r>
      <w:r w:rsidRPr="00E354BF">
        <w:rPr>
          <w:rFonts w:hint="cs"/>
          <w:sz w:val="27"/>
          <w:rtl/>
        </w:rPr>
        <w:t>ّ</w:t>
      </w:r>
      <w:r w:rsidRPr="00E354BF">
        <w:rPr>
          <w:sz w:val="27"/>
          <w:rtl/>
        </w:rPr>
        <w:t>مة وغيرها في مثل عصر الإمام الرضا</w:t>
      </w:r>
      <w:r w:rsidR="000D5CAC" w:rsidRPr="00E354BF">
        <w:rPr>
          <w:rFonts w:hint="cs"/>
          <w:sz w:val="27"/>
          <w:rtl/>
        </w:rPr>
        <w:t>،</w:t>
      </w:r>
      <w:r w:rsidRPr="00E354BF">
        <w:rPr>
          <w:sz w:val="27"/>
          <w:rtl/>
        </w:rPr>
        <w:t xml:space="preserve"> أو يكشف عن ضعفها وبطلانها</w:t>
      </w:r>
      <w:r w:rsidRPr="00E354BF">
        <w:rPr>
          <w:rFonts w:hint="cs"/>
          <w:sz w:val="27"/>
          <w:rtl/>
        </w:rPr>
        <w:t>، ما لم نفسّر الولاية في هذه النصوص كلّها بمعنى المحبّة</w:t>
      </w:r>
      <w:r w:rsidR="000D5CAC" w:rsidRPr="00E354BF">
        <w:rPr>
          <w:rFonts w:hint="cs"/>
          <w:sz w:val="27"/>
          <w:rtl/>
        </w:rPr>
        <w:t>،</w:t>
      </w:r>
      <w:r w:rsidRPr="00E354BF">
        <w:rPr>
          <w:rFonts w:hint="cs"/>
          <w:sz w:val="27"/>
          <w:rtl/>
        </w:rPr>
        <w:t xml:space="preserve"> فتشمل السنّة المحبّين لأهل البيت</w:t>
      </w:r>
      <w:r w:rsidR="000D5CAC" w:rsidRPr="00E354BF">
        <w:rPr>
          <w:rFonts w:hint="cs"/>
          <w:sz w:val="27"/>
          <w:rtl/>
        </w:rPr>
        <w:t>،</w:t>
      </w:r>
      <w:r w:rsidRPr="00E354BF">
        <w:rPr>
          <w:rFonts w:hint="cs"/>
          <w:sz w:val="27"/>
          <w:rtl/>
        </w:rPr>
        <w:t xml:space="preserve"> ولو لم يكونوا معتقدين بإمامتهم بالمعنى الموجود عند الشيعة، أو يكون المراد هو الحاكم الشرعي</w:t>
      </w:r>
      <w:r w:rsidR="000D5CAC" w:rsidRPr="00E354BF">
        <w:rPr>
          <w:rFonts w:hint="cs"/>
          <w:sz w:val="27"/>
          <w:rtl/>
        </w:rPr>
        <w:t>ّ،</w:t>
      </w:r>
      <w:r w:rsidRPr="00E354BF">
        <w:rPr>
          <w:rFonts w:hint="cs"/>
          <w:sz w:val="27"/>
          <w:rtl/>
        </w:rPr>
        <w:t xml:space="preserve"> فهو صاحب الولاية</w:t>
      </w:r>
      <w:r w:rsidRPr="00E354BF">
        <w:rPr>
          <w:sz w:val="27"/>
          <w:rtl/>
        </w:rPr>
        <w:t>.</w:t>
      </w:r>
    </w:p>
    <w:p w:rsidR="00003428" w:rsidRPr="00E354BF" w:rsidRDefault="00003428" w:rsidP="00A52B7F">
      <w:pPr>
        <w:rPr>
          <w:sz w:val="27"/>
          <w:rtl/>
        </w:rPr>
      </w:pPr>
      <w:r w:rsidRPr="00E354BF">
        <w:rPr>
          <w:sz w:val="27"/>
          <w:rtl/>
        </w:rPr>
        <w:t>يضاف إلى ذلك ماذا ي</w:t>
      </w:r>
      <w:r w:rsidR="000D5CAC" w:rsidRPr="00E354BF">
        <w:rPr>
          <w:rFonts w:hint="cs"/>
          <w:sz w:val="27"/>
          <w:rtl/>
        </w:rPr>
        <w:t>ُ</w:t>
      </w:r>
      <w:r w:rsidRPr="00E354BF">
        <w:rPr>
          <w:sz w:val="27"/>
          <w:rtl/>
        </w:rPr>
        <w:t xml:space="preserve">راد من قيد «المعروفين»؟ </w:t>
      </w:r>
      <w:r w:rsidRPr="00E354BF">
        <w:rPr>
          <w:rFonts w:hint="cs"/>
          <w:sz w:val="27"/>
          <w:rtl/>
        </w:rPr>
        <w:t>ه</w:t>
      </w:r>
      <w:r w:rsidRPr="00E354BF">
        <w:rPr>
          <w:sz w:val="27"/>
          <w:rtl/>
        </w:rPr>
        <w:t>ل ي</w:t>
      </w:r>
      <w:r w:rsidR="000D5CAC" w:rsidRPr="00E354BF">
        <w:rPr>
          <w:rFonts w:hint="cs"/>
          <w:sz w:val="27"/>
          <w:rtl/>
        </w:rPr>
        <w:t>ُ</w:t>
      </w:r>
      <w:r w:rsidRPr="00E354BF">
        <w:rPr>
          <w:sz w:val="27"/>
          <w:rtl/>
        </w:rPr>
        <w:t xml:space="preserve">راد </w:t>
      </w:r>
      <w:r w:rsidR="000D5CAC" w:rsidRPr="00E354BF">
        <w:rPr>
          <w:rFonts w:hint="cs"/>
          <w:sz w:val="27"/>
          <w:rtl/>
        </w:rPr>
        <w:t>أ</w:t>
      </w:r>
      <w:r w:rsidRPr="00E354BF">
        <w:rPr>
          <w:sz w:val="27"/>
          <w:rtl/>
        </w:rPr>
        <w:t>ن</w:t>
      </w:r>
      <w:r w:rsidR="000D5CAC" w:rsidRPr="00E354BF">
        <w:rPr>
          <w:rFonts w:hint="cs"/>
          <w:sz w:val="27"/>
          <w:rtl/>
        </w:rPr>
        <w:t>ّ</w:t>
      </w:r>
      <w:r w:rsidRPr="00E354BF">
        <w:rPr>
          <w:sz w:val="27"/>
          <w:rtl/>
        </w:rPr>
        <w:t>ه لا يكفي مطلق أهل الولاية إلا</w:t>
      </w:r>
      <w:r w:rsidR="000D5CAC" w:rsidRPr="00E354BF">
        <w:rPr>
          <w:rFonts w:hint="cs"/>
          <w:sz w:val="27"/>
          <w:rtl/>
        </w:rPr>
        <w:t>ّ</w:t>
      </w:r>
      <w:r w:rsidRPr="00E354BF">
        <w:rPr>
          <w:sz w:val="27"/>
          <w:rtl/>
        </w:rPr>
        <w:t xml:space="preserve"> أن يكونوا معروفين بتشيّ</w:t>
      </w:r>
      <w:r w:rsidR="000D5CAC" w:rsidRPr="00E354BF">
        <w:rPr>
          <w:rFonts w:hint="cs"/>
          <w:sz w:val="27"/>
          <w:rtl/>
        </w:rPr>
        <w:t>ُ</w:t>
      </w:r>
      <w:r w:rsidRPr="00E354BF">
        <w:rPr>
          <w:sz w:val="27"/>
          <w:rtl/>
        </w:rPr>
        <w:t>عهم بين الناس</w:t>
      </w:r>
      <w:r w:rsidR="000D5CAC" w:rsidRPr="00E354BF">
        <w:rPr>
          <w:rFonts w:hint="cs"/>
          <w:sz w:val="27"/>
          <w:rtl/>
        </w:rPr>
        <w:t>،</w:t>
      </w:r>
      <w:r w:rsidRPr="00E354BF">
        <w:rPr>
          <w:sz w:val="27"/>
          <w:rtl/>
        </w:rPr>
        <w:t xml:space="preserve"> وهذا يوجب تقييد جميع الروايات الواردة في هذا الباب</w:t>
      </w:r>
      <w:r w:rsidR="000D5CAC" w:rsidRPr="00E354BF">
        <w:rPr>
          <w:rFonts w:hint="cs"/>
          <w:sz w:val="27"/>
          <w:rtl/>
        </w:rPr>
        <w:t>؛</w:t>
      </w:r>
      <w:r w:rsidRPr="00E354BF">
        <w:rPr>
          <w:sz w:val="27"/>
          <w:rtl/>
        </w:rPr>
        <w:t xml:space="preserve"> أم يراد جعل المعروفي</w:t>
      </w:r>
      <w:r w:rsidRPr="00E354BF">
        <w:rPr>
          <w:rFonts w:hint="cs"/>
          <w:sz w:val="27"/>
          <w:rtl/>
        </w:rPr>
        <w:t>ّ</w:t>
      </w:r>
      <w:r w:rsidRPr="00E354BF">
        <w:rPr>
          <w:sz w:val="27"/>
          <w:rtl/>
        </w:rPr>
        <w:t>ة سبيلاً لإثبات أن</w:t>
      </w:r>
      <w:r w:rsidRPr="00E354BF">
        <w:rPr>
          <w:rFonts w:hint="cs"/>
          <w:sz w:val="27"/>
          <w:rtl/>
        </w:rPr>
        <w:t>ّ</w:t>
      </w:r>
      <w:r w:rsidRPr="00E354BF">
        <w:rPr>
          <w:sz w:val="27"/>
          <w:rtl/>
        </w:rPr>
        <w:t>ه من أهل الولاية</w:t>
      </w:r>
      <w:r w:rsidR="000D5CAC" w:rsidRPr="00E354BF">
        <w:rPr>
          <w:rFonts w:hint="cs"/>
          <w:sz w:val="27"/>
          <w:rtl/>
        </w:rPr>
        <w:t>،</w:t>
      </w:r>
      <w:r w:rsidRPr="00E354BF">
        <w:rPr>
          <w:sz w:val="27"/>
          <w:rtl/>
        </w:rPr>
        <w:t xml:space="preserve"> بمعنى لزوم إ</w:t>
      </w:r>
      <w:r w:rsidRPr="00E354BF">
        <w:rPr>
          <w:rFonts w:hint="cs"/>
          <w:sz w:val="27"/>
          <w:rtl/>
        </w:rPr>
        <w:t>ح</w:t>
      </w:r>
      <w:r w:rsidRPr="00E354BF">
        <w:rPr>
          <w:sz w:val="27"/>
          <w:rtl/>
        </w:rPr>
        <w:t>راز مصرفها إ</w:t>
      </w:r>
      <w:r w:rsidRPr="00E354BF">
        <w:rPr>
          <w:rFonts w:hint="cs"/>
          <w:sz w:val="27"/>
          <w:rtl/>
        </w:rPr>
        <w:t>ح</w:t>
      </w:r>
      <w:r w:rsidRPr="00E354BF">
        <w:rPr>
          <w:sz w:val="27"/>
          <w:rtl/>
        </w:rPr>
        <w:t xml:space="preserve">رازاً </w:t>
      </w:r>
      <w:r w:rsidR="00682FF1" w:rsidRPr="00E354BF">
        <w:rPr>
          <w:sz w:val="27"/>
          <w:rtl/>
        </w:rPr>
        <w:t>تامّ</w:t>
      </w:r>
      <w:r w:rsidRPr="00E354BF">
        <w:rPr>
          <w:sz w:val="27"/>
          <w:rtl/>
        </w:rPr>
        <w:t>اً؟</w:t>
      </w:r>
    </w:p>
    <w:p w:rsidR="00003428" w:rsidRPr="00E354BF" w:rsidRDefault="00003428" w:rsidP="00A52B7F">
      <w:pPr>
        <w:rPr>
          <w:sz w:val="27"/>
          <w:rtl/>
        </w:rPr>
      </w:pPr>
      <w:r w:rsidRPr="00E354BF">
        <w:rPr>
          <w:sz w:val="27"/>
          <w:rtl/>
        </w:rPr>
        <w:t>هذا من حيث الدلالة</w:t>
      </w:r>
      <w:r w:rsidR="000D5CAC" w:rsidRPr="00E354BF">
        <w:rPr>
          <w:rFonts w:hint="cs"/>
          <w:sz w:val="27"/>
          <w:rtl/>
        </w:rPr>
        <w:t>.</w:t>
      </w:r>
      <w:r w:rsidRPr="00E354BF">
        <w:rPr>
          <w:sz w:val="27"/>
          <w:rtl/>
        </w:rPr>
        <w:t xml:space="preserve"> </w:t>
      </w:r>
      <w:r w:rsidR="006B151A" w:rsidRPr="00E354BF">
        <w:rPr>
          <w:sz w:val="27"/>
          <w:rtl/>
        </w:rPr>
        <w:t xml:space="preserve">أمّا </w:t>
      </w:r>
      <w:r w:rsidRPr="00E354BF">
        <w:rPr>
          <w:sz w:val="27"/>
          <w:rtl/>
        </w:rPr>
        <w:t xml:space="preserve">من حيث السند فقد وصفها بعضهم بأنّ سندها لا </w:t>
      </w:r>
      <w:r w:rsidRPr="00E354BF">
        <w:rPr>
          <w:rFonts w:hint="cs"/>
          <w:sz w:val="27"/>
          <w:rtl/>
        </w:rPr>
        <w:t>بأ</w:t>
      </w:r>
      <w:r w:rsidRPr="00E354BF">
        <w:rPr>
          <w:sz w:val="27"/>
          <w:rtl/>
        </w:rPr>
        <w:t>س به</w:t>
      </w:r>
      <w:r w:rsidRPr="00E354BF">
        <w:rPr>
          <w:sz w:val="27"/>
          <w:vertAlign w:val="superscript"/>
          <w:rtl/>
        </w:rPr>
        <w:t>(</w:t>
      </w:r>
      <w:r w:rsidRPr="00E354BF">
        <w:rPr>
          <w:sz w:val="27"/>
          <w:vertAlign w:val="superscript"/>
          <w:rtl/>
        </w:rPr>
        <w:endnoteReference w:id="122"/>
      </w:r>
      <w:r w:rsidRPr="00E354BF">
        <w:rPr>
          <w:sz w:val="27"/>
          <w:vertAlign w:val="superscript"/>
          <w:rtl/>
        </w:rPr>
        <w:t>)</w:t>
      </w:r>
      <w:r w:rsidR="000D5CAC" w:rsidRPr="00E354BF">
        <w:rPr>
          <w:rFonts w:hint="cs"/>
          <w:sz w:val="27"/>
          <w:rtl/>
        </w:rPr>
        <w:t>.</w:t>
      </w:r>
      <w:r w:rsidRPr="00E354BF">
        <w:rPr>
          <w:rFonts w:hint="cs"/>
          <w:sz w:val="27"/>
          <w:rtl/>
        </w:rPr>
        <w:t xml:space="preserve"> </w:t>
      </w:r>
      <w:r w:rsidRPr="00E354BF">
        <w:rPr>
          <w:sz w:val="27"/>
          <w:rtl/>
        </w:rPr>
        <w:t>وهذا غير صحيح، بل هو ضعيف</w:t>
      </w:r>
      <w:r w:rsidR="000D5CAC" w:rsidRPr="00E354BF">
        <w:rPr>
          <w:rFonts w:hint="cs"/>
          <w:sz w:val="27"/>
          <w:rtl/>
        </w:rPr>
        <w:t>ٌ؛</w:t>
      </w:r>
      <w:r w:rsidRPr="00E354BF">
        <w:rPr>
          <w:sz w:val="27"/>
          <w:rtl/>
        </w:rPr>
        <w:t xml:space="preserve"> </w:t>
      </w:r>
      <w:r w:rsidRPr="00E354BF">
        <w:rPr>
          <w:rFonts w:hint="cs"/>
          <w:sz w:val="27"/>
          <w:rtl/>
        </w:rPr>
        <w:t>بابن</w:t>
      </w:r>
      <w:r w:rsidRPr="00E354BF">
        <w:rPr>
          <w:sz w:val="27"/>
          <w:rtl/>
        </w:rPr>
        <w:t xml:space="preserve"> عبدوس، وجعفر بن نعيم بن شاذان، وقنبر بن علي</w:t>
      </w:r>
      <w:r w:rsidR="000D5CAC" w:rsidRPr="00E354BF">
        <w:rPr>
          <w:rFonts w:hint="cs"/>
          <w:sz w:val="27"/>
          <w:rtl/>
        </w:rPr>
        <w:t>ّ</w:t>
      </w:r>
      <w:r w:rsidRPr="00E354BF">
        <w:rPr>
          <w:sz w:val="27"/>
          <w:rtl/>
        </w:rPr>
        <w:t xml:space="preserve"> بن شاذان</w:t>
      </w:r>
      <w:r w:rsidR="000D5CAC" w:rsidRPr="00E354BF">
        <w:rPr>
          <w:rFonts w:hint="cs"/>
          <w:sz w:val="27"/>
          <w:rtl/>
        </w:rPr>
        <w:t>.</w:t>
      </w:r>
      <w:r w:rsidRPr="00E354BF">
        <w:rPr>
          <w:sz w:val="27"/>
          <w:rtl/>
        </w:rPr>
        <w:t xml:space="preserve"> على </w:t>
      </w:r>
      <w:r w:rsidRPr="00E354BF">
        <w:rPr>
          <w:rFonts w:hint="cs"/>
          <w:sz w:val="27"/>
          <w:rtl/>
        </w:rPr>
        <w:t>أ</w:t>
      </w:r>
      <w:r w:rsidRPr="00E354BF">
        <w:rPr>
          <w:sz w:val="27"/>
          <w:rtl/>
        </w:rPr>
        <w:t>نني لا أدري كيف وصل</w:t>
      </w:r>
      <w:r w:rsidRPr="00E354BF">
        <w:rPr>
          <w:rFonts w:hint="cs"/>
          <w:sz w:val="27"/>
          <w:rtl/>
        </w:rPr>
        <w:t>ت</w:t>
      </w:r>
      <w:r w:rsidRPr="00E354BF">
        <w:rPr>
          <w:sz w:val="27"/>
          <w:rtl/>
        </w:rPr>
        <w:t xml:space="preserve"> نسخة الكتاب الذي أرسله الرضا </w:t>
      </w:r>
      <w:r w:rsidR="000D5CAC" w:rsidRPr="00E354BF">
        <w:rPr>
          <w:rFonts w:hint="cs"/>
          <w:sz w:val="27"/>
          <w:rtl/>
        </w:rPr>
        <w:t>إلى ا</w:t>
      </w:r>
      <w:r w:rsidRPr="00E354BF">
        <w:rPr>
          <w:sz w:val="27"/>
          <w:rtl/>
        </w:rPr>
        <w:t>ل</w:t>
      </w:r>
      <w:r w:rsidRPr="00E354BF">
        <w:rPr>
          <w:rFonts w:hint="cs"/>
          <w:sz w:val="27"/>
          <w:rtl/>
        </w:rPr>
        <w:t>مأ</w:t>
      </w:r>
      <w:r w:rsidRPr="00E354BF">
        <w:rPr>
          <w:sz w:val="27"/>
          <w:rtl/>
        </w:rPr>
        <w:t>مون.. كيف وصلت إلى الفضل بن شاذان؟ اللهم</w:t>
      </w:r>
      <w:r w:rsidR="000D5CAC" w:rsidRPr="00E354BF">
        <w:rPr>
          <w:rFonts w:hint="cs"/>
          <w:sz w:val="27"/>
          <w:rtl/>
        </w:rPr>
        <w:t>ّ</w:t>
      </w:r>
      <w:r w:rsidRPr="00E354BF">
        <w:rPr>
          <w:sz w:val="27"/>
          <w:rtl/>
        </w:rPr>
        <w:t xml:space="preserve"> إلا</w:t>
      </w:r>
      <w:r w:rsidR="000D5CAC" w:rsidRPr="00E354BF">
        <w:rPr>
          <w:rFonts w:hint="cs"/>
          <w:sz w:val="27"/>
          <w:rtl/>
        </w:rPr>
        <w:t>ّ</w:t>
      </w:r>
      <w:r w:rsidRPr="00E354BF">
        <w:rPr>
          <w:sz w:val="27"/>
          <w:rtl/>
        </w:rPr>
        <w:t xml:space="preserve"> إذا كان هو واسطة النقل</w:t>
      </w:r>
      <w:r w:rsidR="000D5CAC" w:rsidRPr="00E354BF">
        <w:rPr>
          <w:rFonts w:hint="cs"/>
          <w:sz w:val="27"/>
          <w:rtl/>
        </w:rPr>
        <w:t>،</w:t>
      </w:r>
      <w:r w:rsidRPr="00E354BF">
        <w:rPr>
          <w:sz w:val="27"/>
          <w:rtl/>
        </w:rPr>
        <w:t xml:space="preserve"> فاستنسخها أو غير ذلك.</w:t>
      </w:r>
    </w:p>
    <w:p w:rsidR="00003428" w:rsidRPr="00E354BF" w:rsidRDefault="000D5CAC" w:rsidP="00A52B7F">
      <w:pPr>
        <w:rPr>
          <w:sz w:val="27"/>
          <w:rtl/>
        </w:rPr>
      </w:pPr>
      <w:r w:rsidRPr="00E354BF">
        <w:rPr>
          <w:b/>
          <w:bCs/>
          <w:sz w:val="27"/>
          <w:rtl/>
        </w:rPr>
        <w:t>11ـ م</w:t>
      </w:r>
      <w:r w:rsidRPr="00E354BF">
        <w:rPr>
          <w:rFonts w:hint="cs"/>
          <w:b/>
          <w:bCs/>
          <w:sz w:val="27"/>
          <w:rtl/>
        </w:rPr>
        <w:t xml:space="preserve">ا </w:t>
      </w:r>
      <w:r w:rsidR="00003428" w:rsidRPr="00E354BF">
        <w:rPr>
          <w:b/>
          <w:bCs/>
          <w:sz w:val="27"/>
          <w:rtl/>
        </w:rPr>
        <w:t xml:space="preserve">جاء في التفسير المنسوب </w:t>
      </w:r>
      <w:r w:rsidRPr="00E354BF">
        <w:rPr>
          <w:rFonts w:hint="cs"/>
          <w:b/>
          <w:bCs/>
          <w:sz w:val="27"/>
          <w:rtl/>
        </w:rPr>
        <w:t>إلى ا</w:t>
      </w:r>
      <w:r w:rsidR="00003428" w:rsidRPr="00E354BF">
        <w:rPr>
          <w:b/>
          <w:bCs/>
          <w:sz w:val="27"/>
          <w:rtl/>
        </w:rPr>
        <w:t>لإمام ال</w:t>
      </w:r>
      <w:r w:rsidR="00C420A4" w:rsidRPr="00E354BF">
        <w:rPr>
          <w:b/>
          <w:bCs/>
          <w:sz w:val="27"/>
          <w:rtl/>
        </w:rPr>
        <w:t>عسكريّ</w:t>
      </w:r>
      <w:r w:rsidR="00003428" w:rsidRPr="00E354BF">
        <w:rPr>
          <w:b/>
          <w:bCs/>
          <w:sz w:val="27"/>
          <w:rtl/>
        </w:rPr>
        <w:t>،</w:t>
      </w:r>
      <w:r w:rsidR="00003428" w:rsidRPr="00E354BF">
        <w:rPr>
          <w:sz w:val="27"/>
          <w:rtl/>
        </w:rPr>
        <w:t xml:space="preserve"> لدى تفسير قوله تعالى: </w:t>
      </w:r>
      <w:r w:rsidRPr="00E354BF">
        <w:rPr>
          <w:rFonts w:ascii="Mosawi" w:hAnsi="Mosawi" w:cs="Mosawi"/>
          <w:sz w:val="24"/>
          <w:szCs w:val="24"/>
          <w:rtl/>
        </w:rPr>
        <w:t>﴿</w:t>
      </w:r>
      <w:r w:rsidRPr="00E354BF">
        <w:rPr>
          <w:b/>
          <w:bCs/>
          <w:sz w:val="27"/>
          <w:rtl/>
        </w:rPr>
        <w:t>وَأَقِيمُوا الصَّلاَةَ وَآتُوا الزَّكَاةَ</w:t>
      </w:r>
      <w:r w:rsidRPr="00E354BF">
        <w:rPr>
          <w:rFonts w:ascii="Mosawi" w:hAnsi="Mosawi" w:cs="Mosawi"/>
          <w:sz w:val="24"/>
          <w:szCs w:val="24"/>
          <w:rtl/>
        </w:rPr>
        <w:t>﴾</w:t>
      </w:r>
      <w:r w:rsidR="00003428" w:rsidRPr="00E354BF">
        <w:rPr>
          <w:rFonts w:hint="cs"/>
          <w:sz w:val="27"/>
          <w:rtl/>
        </w:rPr>
        <w:t>:</w:t>
      </w:r>
      <w:r w:rsidRPr="00E354BF">
        <w:rPr>
          <w:sz w:val="27"/>
          <w:rtl/>
        </w:rPr>
        <w:t xml:space="preserve"> «..</w:t>
      </w:r>
      <w:r w:rsidRPr="00E354BF">
        <w:rPr>
          <w:rFonts w:hint="cs"/>
          <w:sz w:val="27"/>
          <w:rtl/>
        </w:rPr>
        <w:t>.</w:t>
      </w:r>
      <w:r w:rsidR="00003428" w:rsidRPr="00E354BF">
        <w:rPr>
          <w:sz w:val="27"/>
          <w:rtl/>
        </w:rPr>
        <w:t>وآتوا الزكاة مستحق</w:t>
      </w:r>
      <w:r w:rsidR="00003428" w:rsidRPr="00E354BF">
        <w:rPr>
          <w:rFonts w:hint="cs"/>
          <w:sz w:val="27"/>
          <w:rtl/>
        </w:rPr>
        <w:t>ّ</w:t>
      </w:r>
      <w:r w:rsidRPr="00E354BF">
        <w:rPr>
          <w:rFonts w:hint="cs"/>
          <w:sz w:val="27"/>
          <w:rtl/>
        </w:rPr>
        <w:t>َ</w:t>
      </w:r>
      <w:r w:rsidR="00003428" w:rsidRPr="00E354BF">
        <w:rPr>
          <w:sz w:val="27"/>
          <w:rtl/>
        </w:rPr>
        <w:t>ها</w:t>
      </w:r>
      <w:r w:rsidRPr="00E354BF">
        <w:rPr>
          <w:rFonts w:hint="cs"/>
          <w:sz w:val="27"/>
          <w:rtl/>
        </w:rPr>
        <w:t>،</w:t>
      </w:r>
      <w:r w:rsidR="00003428" w:rsidRPr="00E354BF">
        <w:rPr>
          <w:sz w:val="27"/>
          <w:rtl/>
        </w:rPr>
        <w:t xml:space="preserve"> ولا ت</w:t>
      </w:r>
      <w:r w:rsidR="00003428" w:rsidRPr="00E354BF">
        <w:rPr>
          <w:rFonts w:hint="cs"/>
          <w:sz w:val="27"/>
          <w:rtl/>
        </w:rPr>
        <w:t>ؤ</w:t>
      </w:r>
      <w:r w:rsidR="00003428" w:rsidRPr="00E354BF">
        <w:rPr>
          <w:sz w:val="27"/>
          <w:rtl/>
        </w:rPr>
        <w:t>توها كافراً</w:t>
      </w:r>
      <w:r w:rsidRPr="00E354BF">
        <w:rPr>
          <w:rFonts w:hint="cs"/>
          <w:sz w:val="27"/>
          <w:rtl/>
        </w:rPr>
        <w:t>،</w:t>
      </w:r>
      <w:r w:rsidR="00003428" w:rsidRPr="00E354BF">
        <w:rPr>
          <w:sz w:val="27"/>
          <w:rtl/>
        </w:rPr>
        <w:t xml:space="preserve"> (ولا منافقاً)</w:t>
      </w:r>
      <w:r w:rsidRPr="00E354BF">
        <w:rPr>
          <w:rFonts w:hint="cs"/>
          <w:sz w:val="27"/>
          <w:rtl/>
        </w:rPr>
        <w:t>،</w:t>
      </w:r>
      <w:r w:rsidR="00003428" w:rsidRPr="00E354BF">
        <w:rPr>
          <w:sz w:val="27"/>
          <w:rtl/>
        </w:rPr>
        <w:t xml:space="preserve"> ولا ناصباً (ولا مناصباً)، قال رسول الله</w:t>
      </w:r>
      <w:r w:rsidR="00A82A43" w:rsidRPr="00E354BF">
        <w:rPr>
          <w:rFonts w:cs="Mosawi"/>
          <w:sz w:val="27"/>
          <w:szCs w:val="26"/>
          <w:rtl/>
        </w:rPr>
        <w:t>|</w:t>
      </w:r>
      <w:r w:rsidR="00003428" w:rsidRPr="00E354BF">
        <w:rPr>
          <w:sz w:val="27"/>
          <w:rtl/>
        </w:rPr>
        <w:t>: المتصد</w:t>
      </w:r>
      <w:r w:rsidR="00003428" w:rsidRPr="00E354BF">
        <w:rPr>
          <w:rFonts w:hint="cs"/>
          <w:sz w:val="27"/>
          <w:rtl/>
        </w:rPr>
        <w:t>ّ</w:t>
      </w:r>
      <w:r w:rsidRPr="00E354BF">
        <w:rPr>
          <w:rFonts w:hint="cs"/>
          <w:sz w:val="27"/>
          <w:rtl/>
        </w:rPr>
        <w:t>ِ</w:t>
      </w:r>
      <w:r w:rsidR="00003428" w:rsidRPr="00E354BF">
        <w:rPr>
          <w:sz w:val="27"/>
          <w:rtl/>
        </w:rPr>
        <w:t>ق على أعدائنا كالسارق في حرم الله»</w:t>
      </w:r>
      <w:r w:rsidR="00003428" w:rsidRPr="00E354BF">
        <w:rPr>
          <w:sz w:val="27"/>
          <w:vertAlign w:val="superscript"/>
          <w:rtl/>
        </w:rPr>
        <w:t>(</w:t>
      </w:r>
      <w:r w:rsidR="00003428" w:rsidRPr="00E354BF">
        <w:rPr>
          <w:sz w:val="27"/>
          <w:vertAlign w:val="superscript"/>
          <w:rtl/>
        </w:rPr>
        <w:endnoteReference w:id="123"/>
      </w:r>
      <w:r w:rsidR="00003428" w:rsidRPr="00E354BF">
        <w:rPr>
          <w:sz w:val="27"/>
          <w:vertAlign w:val="superscript"/>
          <w:rtl/>
        </w:rPr>
        <w:t>)</w:t>
      </w:r>
      <w:r w:rsidR="00003428" w:rsidRPr="00E354BF">
        <w:rPr>
          <w:sz w:val="27"/>
          <w:rtl/>
        </w:rPr>
        <w:t>.</w:t>
      </w:r>
    </w:p>
    <w:p w:rsidR="00003428" w:rsidRPr="00E354BF" w:rsidRDefault="00003428" w:rsidP="0031509F">
      <w:pPr>
        <w:rPr>
          <w:sz w:val="27"/>
          <w:rtl/>
        </w:rPr>
      </w:pPr>
      <w:r w:rsidRPr="00E354BF">
        <w:rPr>
          <w:sz w:val="27"/>
          <w:rtl/>
        </w:rPr>
        <w:t>والخبر ضعيف</w:t>
      </w:r>
      <w:r w:rsidR="000D5CAC" w:rsidRPr="00E354BF">
        <w:rPr>
          <w:rFonts w:hint="cs"/>
          <w:sz w:val="27"/>
          <w:rtl/>
        </w:rPr>
        <w:t>ُ</w:t>
      </w:r>
      <w:r w:rsidRPr="00E354BF">
        <w:rPr>
          <w:sz w:val="27"/>
          <w:rtl/>
        </w:rPr>
        <w:t xml:space="preserve"> السند؛ بعدم ثبوت نسبة هذا التفسير </w:t>
      </w:r>
      <w:r w:rsidR="000D5CAC" w:rsidRPr="00E354BF">
        <w:rPr>
          <w:rFonts w:hint="cs"/>
          <w:sz w:val="27"/>
          <w:rtl/>
        </w:rPr>
        <w:t>إلى ا</w:t>
      </w:r>
      <w:r w:rsidRPr="00E354BF">
        <w:rPr>
          <w:sz w:val="27"/>
          <w:rtl/>
        </w:rPr>
        <w:t>ل</w:t>
      </w:r>
      <w:r w:rsidR="00C420A4" w:rsidRPr="00E354BF">
        <w:rPr>
          <w:sz w:val="27"/>
          <w:rtl/>
        </w:rPr>
        <w:t>عسكريّ</w:t>
      </w:r>
      <w:r w:rsidR="000D5CAC" w:rsidRPr="00E354BF">
        <w:rPr>
          <w:rFonts w:hint="cs"/>
          <w:sz w:val="27"/>
          <w:rtl/>
        </w:rPr>
        <w:t>،</w:t>
      </w:r>
      <w:r w:rsidRPr="00E354BF">
        <w:rPr>
          <w:sz w:val="27"/>
          <w:rtl/>
        </w:rPr>
        <w:t xml:space="preserve"> كما تعر</w:t>
      </w:r>
      <w:r w:rsidRPr="00E354BF">
        <w:rPr>
          <w:rFonts w:hint="cs"/>
          <w:sz w:val="27"/>
          <w:rtl/>
        </w:rPr>
        <w:t>ّ</w:t>
      </w:r>
      <w:r w:rsidRPr="00E354BF">
        <w:rPr>
          <w:sz w:val="27"/>
          <w:rtl/>
        </w:rPr>
        <w:t>ضنا له في موضعه</w:t>
      </w:r>
      <w:r w:rsidR="0031509F" w:rsidRPr="00E354BF">
        <w:rPr>
          <w:sz w:val="27"/>
          <w:vertAlign w:val="superscript"/>
          <w:rtl/>
        </w:rPr>
        <w:t>(</w:t>
      </w:r>
      <w:r w:rsidR="0031509F" w:rsidRPr="00E354BF">
        <w:rPr>
          <w:sz w:val="27"/>
          <w:vertAlign w:val="superscript"/>
          <w:rtl/>
        </w:rPr>
        <w:endnoteReference w:id="124"/>
      </w:r>
      <w:r w:rsidR="0031509F" w:rsidRPr="00E354BF">
        <w:rPr>
          <w:sz w:val="27"/>
          <w:vertAlign w:val="superscript"/>
          <w:rtl/>
        </w:rPr>
        <w:t>)</w:t>
      </w:r>
      <w:r w:rsidR="000D5CAC" w:rsidRPr="00E354BF">
        <w:rPr>
          <w:rFonts w:hint="cs"/>
          <w:sz w:val="27"/>
          <w:rtl/>
        </w:rPr>
        <w:t>.</w:t>
      </w:r>
      <w:r w:rsidRPr="00E354BF">
        <w:rPr>
          <w:sz w:val="27"/>
          <w:rtl/>
        </w:rPr>
        <w:t xml:space="preserve"> على أن</w:t>
      </w:r>
      <w:r w:rsidRPr="00E354BF">
        <w:rPr>
          <w:rFonts w:hint="cs"/>
          <w:sz w:val="27"/>
          <w:rtl/>
        </w:rPr>
        <w:t>ّ</w:t>
      </w:r>
      <w:r w:rsidRPr="00E354BF">
        <w:rPr>
          <w:sz w:val="27"/>
          <w:rtl/>
        </w:rPr>
        <w:t xml:space="preserve">ه </w:t>
      </w:r>
      <w:r w:rsidR="00015A29" w:rsidRPr="00E354BF">
        <w:rPr>
          <w:sz w:val="27"/>
          <w:rtl/>
        </w:rPr>
        <w:t>خاصّ</w:t>
      </w:r>
      <w:r w:rsidRPr="00E354BF">
        <w:rPr>
          <w:sz w:val="27"/>
          <w:rtl/>
        </w:rPr>
        <w:t xml:space="preserve"> بالنواصب، فلا </w:t>
      </w:r>
      <w:r w:rsidRPr="00E354BF">
        <w:rPr>
          <w:rFonts w:hint="cs"/>
          <w:sz w:val="27"/>
          <w:rtl/>
        </w:rPr>
        <w:t>ي</w:t>
      </w:r>
      <w:r w:rsidRPr="00E354BF">
        <w:rPr>
          <w:sz w:val="27"/>
          <w:rtl/>
        </w:rPr>
        <w:t>شرط الإيمان</w:t>
      </w:r>
      <w:r w:rsidR="000D5CAC" w:rsidRPr="00E354BF">
        <w:rPr>
          <w:rFonts w:hint="cs"/>
          <w:sz w:val="27"/>
          <w:rtl/>
        </w:rPr>
        <w:t>،</w:t>
      </w:r>
      <w:r w:rsidRPr="00E354BF">
        <w:rPr>
          <w:sz w:val="27"/>
          <w:rtl/>
        </w:rPr>
        <w:t xml:space="preserve"> وإن</w:t>
      </w:r>
      <w:r w:rsidR="000D5CAC" w:rsidRPr="00E354BF">
        <w:rPr>
          <w:rFonts w:hint="cs"/>
          <w:sz w:val="27"/>
          <w:rtl/>
        </w:rPr>
        <w:t>ّ</w:t>
      </w:r>
      <w:r w:rsidRPr="00E354BF">
        <w:rPr>
          <w:sz w:val="27"/>
          <w:rtl/>
        </w:rPr>
        <w:t xml:space="preserve">ما </w:t>
      </w:r>
      <w:r w:rsidRPr="00E354BF">
        <w:rPr>
          <w:rFonts w:hint="cs"/>
          <w:sz w:val="27"/>
          <w:rtl/>
        </w:rPr>
        <w:t>ي</w:t>
      </w:r>
      <w:r w:rsidRPr="00E354BF">
        <w:rPr>
          <w:sz w:val="27"/>
          <w:rtl/>
        </w:rPr>
        <w:t>جعل النصب مانعاً</w:t>
      </w:r>
      <w:r w:rsidR="000D5CAC" w:rsidRPr="00E354BF">
        <w:rPr>
          <w:rFonts w:hint="cs"/>
          <w:sz w:val="27"/>
          <w:rtl/>
        </w:rPr>
        <w:t>.</w:t>
      </w:r>
      <w:r w:rsidRPr="00E354BF">
        <w:rPr>
          <w:sz w:val="27"/>
          <w:rtl/>
        </w:rPr>
        <w:t xml:space="preserve"> كما أن</w:t>
      </w:r>
      <w:r w:rsidRPr="00E354BF">
        <w:rPr>
          <w:rFonts w:hint="cs"/>
          <w:sz w:val="27"/>
          <w:rtl/>
        </w:rPr>
        <w:t>ّ</w:t>
      </w:r>
      <w:r w:rsidRPr="00E354BF">
        <w:rPr>
          <w:sz w:val="27"/>
          <w:rtl/>
        </w:rPr>
        <w:t xml:space="preserve">ه </w:t>
      </w:r>
      <w:r w:rsidRPr="00E354BF">
        <w:rPr>
          <w:rFonts w:hint="cs"/>
          <w:sz w:val="27"/>
          <w:rtl/>
        </w:rPr>
        <w:t>ي</w:t>
      </w:r>
      <w:r w:rsidRPr="00E354BF">
        <w:rPr>
          <w:sz w:val="27"/>
          <w:rtl/>
        </w:rPr>
        <w:t>منع إعطا</w:t>
      </w:r>
      <w:r w:rsidR="0031509F" w:rsidRPr="00E354BF">
        <w:rPr>
          <w:rFonts w:hint="cs"/>
          <w:sz w:val="27"/>
          <w:rtl/>
        </w:rPr>
        <w:t>ءَ</w:t>
      </w:r>
      <w:r w:rsidRPr="00E354BF">
        <w:rPr>
          <w:sz w:val="27"/>
          <w:rtl/>
        </w:rPr>
        <w:t>ها للمنافق</w:t>
      </w:r>
      <w:r w:rsidRPr="00E354BF">
        <w:rPr>
          <w:rFonts w:hint="cs"/>
          <w:sz w:val="27"/>
          <w:rtl/>
        </w:rPr>
        <w:t>،</w:t>
      </w:r>
      <w:r w:rsidRPr="00E354BF">
        <w:rPr>
          <w:sz w:val="27"/>
          <w:rtl/>
        </w:rPr>
        <w:t xml:space="preserve"> فيما رسول الله ـ بصريح القرآن ـ أعطاها له</w:t>
      </w:r>
      <w:r w:rsidRPr="00E354BF">
        <w:rPr>
          <w:rFonts w:hint="cs"/>
          <w:sz w:val="27"/>
          <w:rtl/>
        </w:rPr>
        <w:t>، إلا</w:t>
      </w:r>
      <w:r w:rsidR="000D5CAC" w:rsidRPr="00E354BF">
        <w:rPr>
          <w:rFonts w:hint="cs"/>
          <w:sz w:val="27"/>
          <w:rtl/>
        </w:rPr>
        <w:t>ّ</w:t>
      </w:r>
      <w:r w:rsidRPr="00E354BF">
        <w:rPr>
          <w:rFonts w:hint="cs"/>
          <w:sz w:val="27"/>
          <w:rtl/>
        </w:rPr>
        <w:t xml:space="preserve"> بناءً على التمييز بين وظيفة الحاكم ووظيفة الفرد المزكّي، كما ذهب إليه الشيخ المنتظري</w:t>
      </w:r>
      <w:r w:rsidRPr="00E354BF">
        <w:rPr>
          <w:sz w:val="27"/>
          <w:vertAlign w:val="superscript"/>
          <w:rtl/>
        </w:rPr>
        <w:t>(</w:t>
      </w:r>
      <w:r w:rsidRPr="00E354BF">
        <w:rPr>
          <w:sz w:val="27"/>
          <w:vertAlign w:val="superscript"/>
          <w:rtl/>
        </w:rPr>
        <w:endnoteReference w:id="125"/>
      </w:r>
      <w:r w:rsidRPr="00E354BF">
        <w:rPr>
          <w:sz w:val="27"/>
          <w:vertAlign w:val="superscript"/>
          <w:rtl/>
        </w:rPr>
        <w:t>)</w:t>
      </w:r>
      <w:r w:rsidRPr="00E354BF">
        <w:rPr>
          <w:rFonts w:hint="cs"/>
          <w:sz w:val="27"/>
          <w:rtl/>
        </w:rPr>
        <w:t>، وسيأتي تحليله إن</w:t>
      </w:r>
      <w:r w:rsidR="000D5CAC" w:rsidRPr="00E354BF">
        <w:rPr>
          <w:rFonts w:hint="cs"/>
          <w:sz w:val="27"/>
          <w:rtl/>
        </w:rPr>
        <w:t>ْ</w:t>
      </w:r>
      <w:r w:rsidRPr="00E354BF">
        <w:rPr>
          <w:rFonts w:hint="cs"/>
          <w:sz w:val="27"/>
          <w:rtl/>
        </w:rPr>
        <w:t xml:space="preserve"> شاء الله</w:t>
      </w:r>
      <w:r w:rsidRPr="00E354BF">
        <w:rPr>
          <w:sz w:val="27"/>
          <w:rtl/>
        </w:rPr>
        <w:t>.</w:t>
      </w:r>
    </w:p>
    <w:p w:rsidR="00003428" w:rsidRPr="00E354BF" w:rsidRDefault="000D5CAC" w:rsidP="00A52B7F">
      <w:pPr>
        <w:rPr>
          <w:sz w:val="27"/>
          <w:rtl/>
        </w:rPr>
      </w:pPr>
      <w:r w:rsidRPr="00E354BF">
        <w:rPr>
          <w:b/>
          <w:bCs/>
          <w:sz w:val="27"/>
          <w:rtl/>
        </w:rPr>
        <w:t>12ـ خبر</w:t>
      </w:r>
      <w:r w:rsidRPr="00E354BF">
        <w:rPr>
          <w:rFonts w:hint="cs"/>
          <w:b/>
          <w:bCs/>
          <w:sz w:val="27"/>
          <w:rtl/>
        </w:rPr>
        <w:t xml:space="preserve"> </w:t>
      </w:r>
      <w:r w:rsidR="00003428" w:rsidRPr="00E354BF">
        <w:rPr>
          <w:b/>
          <w:bCs/>
          <w:sz w:val="27"/>
          <w:rtl/>
        </w:rPr>
        <w:t>علي</w:t>
      </w:r>
      <w:r w:rsidRPr="00E354BF">
        <w:rPr>
          <w:rFonts w:hint="cs"/>
          <w:b/>
          <w:bCs/>
          <w:sz w:val="27"/>
          <w:rtl/>
        </w:rPr>
        <w:t>ّ</w:t>
      </w:r>
      <w:r w:rsidR="00003428" w:rsidRPr="00E354BF">
        <w:rPr>
          <w:b/>
          <w:bCs/>
          <w:sz w:val="27"/>
          <w:rtl/>
        </w:rPr>
        <w:t xml:space="preserve"> بن جعفر،</w:t>
      </w:r>
      <w:r w:rsidR="00003428" w:rsidRPr="00E354BF">
        <w:rPr>
          <w:sz w:val="27"/>
          <w:rtl/>
        </w:rPr>
        <w:t xml:space="preserve"> عن أخيه موسى بن جعفر</w:t>
      </w:r>
      <w:r w:rsidR="0079584A" w:rsidRPr="00E354BF">
        <w:rPr>
          <w:rFonts w:cs="Mosawi"/>
          <w:sz w:val="27"/>
          <w:szCs w:val="26"/>
          <w:rtl/>
        </w:rPr>
        <w:t>×</w:t>
      </w:r>
      <w:r w:rsidR="00003428" w:rsidRPr="00E354BF">
        <w:rPr>
          <w:rFonts w:hint="cs"/>
          <w:sz w:val="27"/>
          <w:rtl/>
        </w:rPr>
        <w:t>،</w:t>
      </w:r>
      <w:r w:rsidR="00003428" w:rsidRPr="00E354BF">
        <w:rPr>
          <w:sz w:val="27"/>
          <w:rtl/>
        </w:rPr>
        <w:t xml:space="preserve"> قال: وسألت</w:t>
      </w:r>
      <w:r w:rsidRPr="00E354BF">
        <w:rPr>
          <w:rFonts w:hint="cs"/>
          <w:sz w:val="27"/>
          <w:rtl/>
        </w:rPr>
        <w:t>ُ</w:t>
      </w:r>
      <w:r w:rsidR="00003428" w:rsidRPr="00E354BF">
        <w:rPr>
          <w:sz w:val="27"/>
          <w:rtl/>
        </w:rPr>
        <w:t>ه عن الزكاة هل هي لأهل الولاية؟ قال: «قد بيّ</w:t>
      </w:r>
      <w:r w:rsidRPr="00E354BF">
        <w:rPr>
          <w:rFonts w:hint="cs"/>
          <w:sz w:val="27"/>
          <w:rtl/>
        </w:rPr>
        <w:t>َ</w:t>
      </w:r>
      <w:r w:rsidR="00003428" w:rsidRPr="00E354BF">
        <w:rPr>
          <w:sz w:val="27"/>
          <w:rtl/>
        </w:rPr>
        <w:t>ن ذلك لكم في طائفة من الكتاب»</w:t>
      </w:r>
      <w:r w:rsidR="00003428" w:rsidRPr="00E354BF">
        <w:rPr>
          <w:sz w:val="27"/>
          <w:vertAlign w:val="superscript"/>
          <w:rtl/>
        </w:rPr>
        <w:t>(</w:t>
      </w:r>
      <w:r w:rsidR="00003428" w:rsidRPr="00E354BF">
        <w:rPr>
          <w:sz w:val="27"/>
          <w:vertAlign w:val="superscript"/>
          <w:rtl/>
        </w:rPr>
        <w:endnoteReference w:id="126"/>
      </w:r>
      <w:r w:rsidR="00003428" w:rsidRPr="00E354BF">
        <w:rPr>
          <w:sz w:val="27"/>
          <w:vertAlign w:val="superscript"/>
          <w:rtl/>
        </w:rPr>
        <w:t>)</w:t>
      </w:r>
      <w:r w:rsidR="00003428" w:rsidRPr="00E354BF">
        <w:rPr>
          <w:sz w:val="27"/>
          <w:rtl/>
        </w:rPr>
        <w:t>.</w:t>
      </w:r>
    </w:p>
    <w:p w:rsidR="00003428" w:rsidRPr="00E354BF" w:rsidRDefault="00003428" w:rsidP="00A52B7F">
      <w:pPr>
        <w:rPr>
          <w:sz w:val="27"/>
          <w:rtl/>
        </w:rPr>
      </w:pPr>
      <w:r w:rsidRPr="00E354BF">
        <w:rPr>
          <w:sz w:val="27"/>
          <w:rtl/>
        </w:rPr>
        <w:t>والإمام لا يجيب عن السؤال</w:t>
      </w:r>
      <w:r w:rsidR="000D5CAC" w:rsidRPr="00E354BF">
        <w:rPr>
          <w:rFonts w:hint="cs"/>
          <w:sz w:val="27"/>
          <w:rtl/>
        </w:rPr>
        <w:t>،</w:t>
      </w:r>
      <w:r w:rsidRPr="00E354BF">
        <w:rPr>
          <w:sz w:val="27"/>
          <w:rtl/>
        </w:rPr>
        <w:t xml:space="preserve"> بل يحيل إلى القرآن الكريم</w:t>
      </w:r>
      <w:r w:rsidR="000D5CAC" w:rsidRPr="00E354BF">
        <w:rPr>
          <w:rFonts w:hint="cs"/>
          <w:sz w:val="27"/>
          <w:rtl/>
        </w:rPr>
        <w:t>؛</w:t>
      </w:r>
      <w:r w:rsidRPr="00E354BF">
        <w:rPr>
          <w:sz w:val="27"/>
          <w:rtl/>
        </w:rPr>
        <w:t xml:space="preserve"> ف</w:t>
      </w:r>
      <w:r w:rsidRPr="00E354BF">
        <w:rPr>
          <w:rFonts w:hint="cs"/>
          <w:sz w:val="27"/>
          <w:rtl/>
        </w:rPr>
        <w:t>إ</w:t>
      </w:r>
      <w:r w:rsidRPr="00E354BF">
        <w:rPr>
          <w:sz w:val="27"/>
          <w:rtl/>
        </w:rPr>
        <w:t>م</w:t>
      </w:r>
      <w:r w:rsidR="000D5CAC" w:rsidRPr="00E354BF">
        <w:rPr>
          <w:rFonts w:hint="cs"/>
          <w:sz w:val="27"/>
          <w:rtl/>
        </w:rPr>
        <w:t>ّ</w:t>
      </w:r>
      <w:r w:rsidRPr="00E354BF">
        <w:rPr>
          <w:sz w:val="27"/>
          <w:rtl/>
        </w:rPr>
        <w:t>ا يريد بيان جواز صرفها في غيرهم</w:t>
      </w:r>
      <w:r w:rsidR="000D5CAC" w:rsidRPr="00E354BF">
        <w:rPr>
          <w:rFonts w:hint="cs"/>
          <w:sz w:val="27"/>
          <w:rtl/>
        </w:rPr>
        <w:t>،</w:t>
      </w:r>
      <w:r w:rsidRPr="00E354BF">
        <w:rPr>
          <w:sz w:val="27"/>
          <w:rtl/>
        </w:rPr>
        <w:t xml:space="preserve"> فأحال على آية الزكاة والخمس وإطلاق</w:t>
      </w:r>
      <w:r w:rsidRPr="00E354BF">
        <w:rPr>
          <w:rFonts w:hint="cs"/>
          <w:sz w:val="27"/>
          <w:rtl/>
        </w:rPr>
        <w:t>ات</w:t>
      </w:r>
      <w:r w:rsidRPr="00E354BF">
        <w:rPr>
          <w:sz w:val="27"/>
          <w:rtl/>
        </w:rPr>
        <w:t xml:space="preserve"> الصدقة والنفقة</w:t>
      </w:r>
      <w:r w:rsidR="000D5CAC" w:rsidRPr="00E354BF">
        <w:rPr>
          <w:rFonts w:hint="cs"/>
          <w:sz w:val="27"/>
          <w:rtl/>
        </w:rPr>
        <w:t>؛</w:t>
      </w:r>
      <w:r w:rsidRPr="00E354BF">
        <w:rPr>
          <w:sz w:val="27"/>
          <w:rtl/>
        </w:rPr>
        <w:t xml:space="preserve"> أو </w:t>
      </w:r>
      <w:r w:rsidRPr="00E354BF">
        <w:rPr>
          <w:sz w:val="27"/>
          <w:rtl/>
        </w:rPr>
        <w:lastRenderedPageBreak/>
        <w:t>يريد عدم جواز صرفها في غيرهم</w:t>
      </w:r>
      <w:r w:rsidRPr="00E354BF">
        <w:rPr>
          <w:rFonts w:hint="cs"/>
          <w:sz w:val="27"/>
          <w:rtl/>
        </w:rPr>
        <w:t>،</w:t>
      </w:r>
      <w:r w:rsidRPr="00E354BF">
        <w:rPr>
          <w:sz w:val="27"/>
          <w:rtl/>
        </w:rPr>
        <w:t xml:space="preserve"> ف</w:t>
      </w:r>
      <w:r w:rsidRPr="00E354BF">
        <w:rPr>
          <w:rFonts w:hint="cs"/>
          <w:sz w:val="27"/>
          <w:rtl/>
        </w:rPr>
        <w:t xml:space="preserve">ينظر إلى </w:t>
      </w:r>
      <w:r w:rsidRPr="00E354BF">
        <w:rPr>
          <w:sz w:val="27"/>
          <w:rtl/>
        </w:rPr>
        <w:t>مثل آيات النهي عن مود</w:t>
      </w:r>
      <w:r w:rsidRPr="00E354BF">
        <w:rPr>
          <w:rFonts w:hint="cs"/>
          <w:sz w:val="27"/>
          <w:rtl/>
        </w:rPr>
        <w:t>ّ</w:t>
      </w:r>
      <w:r w:rsidRPr="00E354BF">
        <w:rPr>
          <w:sz w:val="27"/>
          <w:rtl/>
        </w:rPr>
        <w:t>ة م</w:t>
      </w:r>
      <w:r w:rsidR="000D5CAC" w:rsidRPr="00E354BF">
        <w:rPr>
          <w:rFonts w:hint="cs"/>
          <w:sz w:val="27"/>
          <w:rtl/>
        </w:rPr>
        <w:t>َ</w:t>
      </w:r>
      <w:r w:rsidRPr="00E354BF">
        <w:rPr>
          <w:sz w:val="27"/>
          <w:rtl/>
        </w:rPr>
        <w:t>ن</w:t>
      </w:r>
      <w:r w:rsidR="000D5CAC" w:rsidRPr="00E354BF">
        <w:rPr>
          <w:rFonts w:hint="cs"/>
          <w:sz w:val="27"/>
          <w:rtl/>
        </w:rPr>
        <w:t>ْ</w:t>
      </w:r>
      <w:r w:rsidRPr="00E354BF">
        <w:rPr>
          <w:sz w:val="27"/>
          <w:rtl/>
        </w:rPr>
        <w:t xml:space="preserve"> حادّ الله ورسوله</w:t>
      </w:r>
      <w:r w:rsidR="000D5CAC" w:rsidRPr="00E354BF">
        <w:rPr>
          <w:rFonts w:hint="cs"/>
          <w:sz w:val="27"/>
          <w:rtl/>
        </w:rPr>
        <w:t>،</w:t>
      </w:r>
      <w:r w:rsidRPr="00E354BF">
        <w:rPr>
          <w:sz w:val="27"/>
          <w:rtl/>
        </w:rPr>
        <w:t xml:space="preserve"> كما فهمه المحق</w:t>
      </w:r>
      <w:r w:rsidRPr="00E354BF">
        <w:rPr>
          <w:rFonts w:hint="cs"/>
          <w:sz w:val="27"/>
          <w:rtl/>
        </w:rPr>
        <w:t>ّ</w:t>
      </w:r>
      <w:r w:rsidR="000D5CAC" w:rsidRPr="00E354BF">
        <w:rPr>
          <w:rFonts w:hint="cs"/>
          <w:sz w:val="27"/>
          <w:rtl/>
        </w:rPr>
        <w:t>ِ</w:t>
      </w:r>
      <w:r w:rsidRPr="00E354BF">
        <w:rPr>
          <w:sz w:val="27"/>
          <w:rtl/>
        </w:rPr>
        <w:t>ق النجفي</w:t>
      </w:r>
      <w:r w:rsidR="000D5CAC" w:rsidRPr="00E354BF">
        <w:rPr>
          <w:rFonts w:hint="cs"/>
          <w:sz w:val="27"/>
          <w:rtl/>
        </w:rPr>
        <w:t>ّ.</w:t>
      </w:r>
      <w:r w:rsidRPr="00E354BF">
        <w:rPr>
          <w:rFonts w:hint="cs"/>
          <w:sz w:val="27"/>
          <w:rtl/>
        </w:rPr>
        <w:t xml:space="preserve"> ومعه تكون مجملةً</w:t>
      </w:r>
      <w:r w:rsidRPr="00E354BF">
        <w:rPr>
          <w:sz w:val="27"/>
          <w:rtl/>
        </w:rPr>
        <w:t>.</w:t>
      </w:r>
    </w:p>
    <w:p w:rsidR="00003428" w:rsidRPr="00E354BF" w:rsidRDefault="00003428" w:rsidP="00A52B7F">
      <w:pPr>
        <w:rPr>
          <w:sz w:val="27"/>
          <w:rtl/>
        </w:rPr>
      </w:pPr>
      <w:r w:rsidRPr="00E354BF">
        <w:rPr>
          <w:sz w:val="27"/>
          <w:rtl/>
        </w:rPr>
        <w:t>والخبر ضعيف</w:t>
      </w:r>
      <w:r w:rsidR="000D5CAC" w:rsidRPr="00E354BF">
        <w:rPr>
          <w:rFonts w:hint="cs"/>
          <w:sz w:val="27"/>
          <w:rtl/>
        </w:rPr>
        <w:t>ُ</w:t>
      </w:r>
      <w:r w:rsidRPr="00E354BF">
        <w:rPr>
          <w:sz w:val="27"/>
          <w:rtl/>
        </w:rPr>
        <w:t xml:space="preserve"> السند</w:t>
      </w:r>
      <w:r w:rsidR="000D5CAC" w:rsidRPr="00E354BF">
        <w:rPr>
          <w:rFonts w:hint="cs"/>
          <w:sz w:val="27"/>
          <w:rtl/>
        </w:rPr>
        <w:t>؛</w:t>
      </w:r>
      <w:r w:rsidRPr="00E354BF">
        <w:rPr>
          <w:sz w:val="27"/>
          <w:rtl/>
        </w:rPr>
        <w:t xml:space="preserve"> بع</w:t>
      </w:r>
      <w:r w:rsidRPr="00E354BF">
        <w:rPr>
          <w:rFonts w:hint="cs"/>
          <w:sz w:val="27"/>
          <w:rtl/>
        </w:rPr>
        <w:t>ب</w:t>
      </w:r>
      <w:r w:rsidRPr="00E354BF">
        <w:rPr>
          <w:sz w:val="27"/>
          <w:rtl/>
        </w:rPr>
        <w:t>د الله بن الحسن</w:t>
      </w:r>
      <w:r w:rsidR="000D5CAC" w:rsidRPr="00E354BF">
        <w:rPr>
          <w:rFonts w:hint="cs"/>
          <w:sz w:val="27"/>
          <w:rtl/>
        </w:rPr>
        <w:t>؛</w:t>
      </w:r>
      <w:r w:rsidRPr="00E354BF">
        <w:rPr>
          <w:sz w:val="27"/>
          <w:rtl/>
        </w:rPr>
        <w:t xml:space="preserve"> فهو </w:t>
      </w:r>
      <w:r w:rsidRPr="00E354BF">
        <w:rPr>
          <w:rFonts w:hint="cs"/>
          <w:sz w:val="27"/>
          <w:rtl/>
        </w:rPr>
        <w:t>م</w:t>
      </w:r>
      <w:r w:rsidRPr="00E354BF">
        <w:rPr>
          <w:sz w:val="27"/>
          <w:rtl/>
        </w:rPr>
        <w:t>جهول الحال.</w:t>
      </w:r>
    </w:p>
    <w:p w:rsidR="00003428" w:rsidRPr="00E354BF" w:rsidRDefault="00003428" w:rsidP="00A52B7F">
      <w:pPr>
        <w:rPr>
          <w:b/>
          <w:bCs/>
          <w:sz w:val="27"/>
          <w:rtl/>
        </w:rPr>
      </w:pPr>
      <w:r w:rsidRPr="00E354BF">
        <w:rPr>
          <w:b/>
          <w:bCs/>
          <w:sz w:val="27"/>
          <w:rtl/>
        </w:rPr>
        <w:t>وبهذا يظهر أن</w:t>
      </w:r>
      <w:r w:rsidRPr="00E354BF">
        <w:rPr>
          <w:rFonts w:hint="cs"/>
          <w:b/>
          <w:bCs/>
          <w:sz w:val="27"/>
          <w:rtl/>
        </w:rPr>
        <w:t>ّ</w:t>
      </w:r>
      <w:r w:rsidRPr="00E354BF">
        <w:rPr>
          <w:b/>
          <w:bCs/>
          <w:sz w:val="27"/>
          <w:rtl/>
        </w:rPr>
        <w:t xml:space="preserve"> هناك بعض الروايات الدالّة هنا</w:t>
      </w:r>
      <w:r w:rsidR="000D5CAC" w:rsidRPr="00E354BF">
        <w:rPr>
          <w:rFonts w:hint="cs"/>
          <w:b/>
          <w:bCs/>
          <w:sz w:val="27"/>
          <w:rtl/>
        </w:rPr>
        <w:t>،</w:t>
      </w:r>
      <w:r w:rsidRPr="00E354BF">
        <w:rPr>
          <w:b/>
          <w:bCs/>
          <w:sz w:val="27"/>
          <w:rtl/>
        </w:rPr>
        <w:t xml:space="preserve"> وال</w:t>
      </w:r>
      <w:r w:rsidR="00682FF1" w:rsidRPr="00E354BF">
        <w:rPr>
          <w:b/>
          <w:bCs/>
          <w:sz w:val="27"/>
          <w:rtl/>
        </w:rPr>
        <w:t>تامّ</w:t>
      </w:r>
      <w:r w:rsidRPr="00E354BF">
        <w:rPr>
          <w:b/>
          <w:bCs/>
          <w:sz w:val="27"/>
          <w:rtl/>
        </w:rPr>
        <w:t>ة سنداً</w:t>
      </w:r>
      <w:r w:rsidR="000D5CAC" w:rsidRPr="00E354BF">
        <w:rPr>
          <w:rFonts w:hint="cs"/>
          <w:b/>
          <w:bCs/>
          <w:sz w:val="27"/>
          <w:rtl/>
        </w:rPr>
        <w:t>،</w:t>
      </w:r>
      <w:r w:rsidRPr="00E354BF">
        <w:rPr>
          <w:b/>
          <w:bCs/>
          <w:sz w:val="27"/>
          <w:rtl/>
        </w:rPr>
        <w:t xml:space="preserve"> مؤي</w:t>
      </w:r>
      <w:r w:rsidR="000D5CAC" w:rsidRPr="00E354BF">
        <w:rPr>
          <w:rFonts w:hint="cs"/>
          <w:b/>
          <w:bCs/>
          <w:sz w:val="27"/>
          <w:rtl/>
        </w:rPr>
        <w:t>َّ</w:t>
      </w:r>
      <w:r w:rsidRPr="00E354BF">
        <w:rPr>
          <w:b/>
          <w:bCs/>
          <w:sz w:val="27"/>
          <w:rtl/>
        </w:rPr>
        <w:t>د</w:t>
      </w:r>
      <w:r w:rsidRPr="00E354BF">
        <w:rPr>
          <w:rFonts w:hint="cs"/>
          <w:b/>
          <w:bCs/>
          <w:sz w:val="27"/>
          <w:rtl/>
        </w:rPr>
        <w:t>ةً</w:t>
      </w:r>
      <w:r w:rsidRPr="00E354BF">
        <w:rPr>
          <w:b/>
          <w:bCs/>
          <w:sz w:val="27"/>
          <w:rtl/>
        </w:rPr>
        <w:t xml:space="preserve"> بجملة روايات ضعيفة السند.</w:t>
      </w:r>
    </w:p>
    <w:p w:rsidR="00003428" w:rsidRPr="00E354BF" w:rsidRDefault="00003428" w:rsidP="00A52B7F">
      <w:pPr>
        <w:rPr>
          <w:b/>
          <w:bCs/>
          <w:sz w:val="27"/>
          <w:rtl/>
        </w:rPr>
      </w:pPr>
    </w:p>
    <w:p w:rsidR="00003428" w:rsidRPr="00E354BF" w:rsidRDefault="00003428" w:rsidP="00A52B7F">
      <w:pPr>
        <w:pStyle w:val="Heading3"/>
        <w:spacing w:line="400" w:lineRule="exact"/>
        <w:rPr>
          <w:color w:val="auto"/>
          <w:rtl/>
        </w:rPr>
      </w:pPr>
      <w:r w:rsidRPr="00E354BF">
        <w:rPr>
          <w:color w:val="auto"/>
          <w:rtl/>
        </w:rPr>
        <w:t>المجموعة الثا</w:t>
      </w:r>
      <w:r w:rsidRPr="00E354BF">
        <w:rPr>
          <w:rFonts w:hint="cs"/>
          <w:color w:val="auto"/>
          <w:rtl/>
        </w:rPr>
        <w:t>ل</w:t>
      </w:r>
      <w:r w:rsidRPr="00E354BF">
        <w:rPr>
          <w:color w:val="auto"/>
          <w:rtl/>
        </w:rPr>
        <w:t xml:space="preserve">ثة: نصوص المنع عن إعطاء فرق أو </w:t>
      </w:r>
      <w:r w:rsidRPr="00E354BF">
        <w:rPr>
          <w:rFonts w:hint="cs"/>
          <w:color w:val="auto"/>
          <w:rtl/>
        </w:rPr>
        <w:t>ا</w:t>
      </w:r>
      <w:r w:rsidRPr="00E354BF">
        <w:rPr>
          <w:color w:val="auto"/>
          <w:rtl/>
        </w:rPr>
        <w:t xml:space="preserve">تجاهات </w:t>
      </w:r>
      <w:r w:rsidR="00C420A4" w:rsidRPr="00E354BF">
        <w:rPr>
          <w:color w:val="auto"/>
          <w:rtl/>
        </w:rPr>
        <w:t>مذهبيّ</w:t>
      </w:r>
      <w:r w:rsidRPr="00E354BF">
        <w:rPr>
          <w:rFonts w:hint="cs"/>
          <w:color w:val="auto"/>
          <w:rtl/>
        </w:rPr>
        <w:t>ة</w:t>
      </w:r>
      <w:r w:rsidRPr="00E354BF">
        <w:rPr>
          <w:color w:val="auto"/>
          <w:rtl/>
        </w:rPr>
        <w:t xml:space="preserve"> بعينها</w:t>
      </w:r>
    </w:p>
    <w:p w:rsidR="00003428" w:rsidRPr="00E354BF" w:rsidRDefault="00003428" w:rsidP="00A52B7F">
      <w:pPr>
        <w:rPr>
          <w:sz w:val="27"/>
          <w:rtl/>
        </w:rPr>
      </w:pPr>
      <w:r w:rsidRPr="00E354BF">
        <w:rPr>
          <w:sz w:val="27"/>
          <w:rtl/>
        </w:rPr>
        <w:t>وردت بعض الروايات التي تنهى عن إعطاء الزكاة لات</w:t>
      </w:r>
      <w:r w:rsidR="00B907A3" w:rsidRPr="00E354BF">
        <w:rPr>
          <w:rFonts w:hint="cs"/>
          <w:sz w:val="27"/>
          <w:rtl/>
        </w:rPr>
        <w:t>ّ</w:t>
      </w:r>
      <w:r w:rsidRPr="00E354BF">
        <w:rPr>
          <w:sz w:val="27"/>
          <w:rtl/>
        </w:rPr>
        <w:t xml:space="preserve">جاهات </w:t>
      </w:r>
      <w:r w:rsidR="00C420A4" w:rsidRPr="00E354BF">
        <w:rPr>
          <w:sz w:val="27"/>
          <w:rtl/>
        </w:rPr>
        <w:t>مذهبيّ</w:t>
      </w:r>
      <w:r w:rsidRPr="00E354BF">
        <w:rPr>
          <w:sz w:val="27"/>
          <w:rtl/>
        </w:rPr>
        <w:t>ة أو فرقي</w:t>
      </w:r>
      <w:r w:rsidR="00B907A3" w:rsidRPr="00E354BF">
        <w:rPr>
          <w:rFonts w:hint="cs"/>
          <w:sz w:val="27"/>
          <w:rtl/>
        </w:rPr>
        <w:t>ّ</w:t>
      </w:r>
      <w:r w:rsidRPr="00E354BF">
        <w:rPr>
          <w:sz w:val="27"/>
          <w:rtl/>
        </w:rPr>
        <w:t>ة معي</w:t>
      </w:r>
      <w:r w:rsidRPr="00E354BF">
        <w:rPr>
          <w:rFonts w:hint="cs"/>
          <w:sz w:val="27"/>
          <w:rtl/>
        </w:rPr>
        <w:t>ّ</w:t>
      </w:r>
      <w:r w:rsidR="00B907A3" w:rsidRPr="00E354BF">
        <w:rPr>
          <w:rFonts w:hint="cs"/>
          <w:sz w:val="27"/>
          <w:rtl/>
        </w:rPr>
        <w:t>َ</w:t>
      </w:r>
      <w:r w:rsidRPr="00E354BF">
        <w:rPr>
          <w:sz w:val="27"/>
          <w:rtl/>
        </w:rPr>
        <w:t>نة</w:t>
      </w:r>
      <w:r w:rsidRPr="00E354BF">
        <w:rPr>
          <w:rFonts w:hint="cs"/>
          <w:sz w:val="27"/>
          <w:rtl/>
        </w:rPr>
        <w:t>،</w:t>
      </w:r>
      <w:r w:rsidRPr="00E354BF">
        <w:rPr>
          <w:sz w:val="27"/>
          <w:rtl/>
        </w:rPr>
        <w:t xml:space="preserve"> وهي تجعل هذه ال</w:t>
      </w:r>
      <w:r w:rsidRPr="00E354BF">
        <w:rPr>
          <w:rFonts w:hint="cs"/>
          <w:sz w:val="27"/>
          <w:rtl/>
        </w:rPr>
        <w:t>ا</w:t>
      </w:r>
      <w:r w:rsidRPr="00E354BF">
        <w:rPr>
          <w:sz w:val="27"/>
          <w:rtl/>
        </w:rPr>
        <w:t>ت</w:t>
      </w:r>
      <w:r w:rsidR="00B907A3" w:rsidRPr="00E354BF">
        <w:rPr>
          <w:rFonts w:hint="cs"/>
          <w:sz w:val="27"/>
          <w:rtl/>
        </w:rPr>
        <w:t>ّ</w:t>
      </w:r>
      <w:r w:rsidRPr="00E354BF">
        <w:rPr>
          <w:sz w:val="27"/>
          <w:rtl/>
        </w:rPr>
        <w:t>جاهات مانعاً</w:t>
      </w:r>
      <w:r w:rsidR="00B907A3" w:rsidRPr="00E354BF">
        <w:rPr>
          <w:rFonts w:hint="cs"/>
          <w:sz w:val="27"/>
          <w:rtl/>
        </w:rPr>
        <w:t>،</w:t>
      </w:r>
      <w:r w:rsidRPr="00E354BF">
        <w:rPr>
          <w:sz w:val="27"/>
          <w:rtl/>
        </w:rPr>
        <w:t xml:space="preserve"> لا الولاية شرطاً</w:t>
      </w:r>
      <w:r w:rsidRPr="00E354BF">
        <w:rPr>
          <w:rFonts w:hint="cs"/>
          <w:sz w:val="27"/>
          <w:rtl/>
        </w:rPr>
        <w:t>،</w:t>
      </w:r>
      <w:r w:rsidRPr="00E354BF">
        <w:rPr>
          <w:sz w:val="27"/>
          <w:rtl/>
        </w:rPr>
        <w:t xml:space="preserve"> وأهم</w:t>
      </w:r>
      <w:r w:rsidRPr="00E354BF">
        <w:rPr>
          <w:rFonts w:hint="cs"/>
          <w:sz w:val="27"/>
          <w:rtl/>
        </w:rPr>
        <w:t>ّ</w:t>
      </w:r>
      <w:r w:rsidRPr="00E354BF">
        <w:rPr>
          <w:sz w:val="27"/>
          <w:rtl/>
        </w:rPr>
        <w:t>ها:</w:t>
      </w:r>
    </w:p>
    <w:p w:rsidR="00B907A3" w:rsidRPr="00E354BF" w:rsidRDefault="00003428" w:rsidP="00A52B7F">
      <w:pPr>
        <w:rPr>
          <w:sz w:val="27"/>
          <w:rtl/>
        </w:rPr>
      </w:pPr>
      <w:r w:rsidRPr="00E354BF">
        <w:rPr>
          <w:b/>
          <w:bCs/>
          <w:sz w:val="27"/>
          <w:rtl/>
        </w:rPr>
        <w:t>1ـ خبر عبد السلام بن صالح الهروي</w:t>
      </w:r>
      <w:r w:rsidR="00B907A3" w:rsidRPr="00E354BF">
        <w:rPr>
          <w:rFonts w:hint="cs"/>
          <w:b/>
          <w:bCs/>
          <w:sz w:val="27"/>
          <w:rtl/>
        </w:rPr>
        <w:t>ّ</w:t>
      </w:r>
      <w:r w:rsidRPr="00E354BF">
        <w:rPr>
          <w:b/>
          <w:bCs/>
          <w:sz w:val="27"/>
          <w:rtl/>
        </w:rPr>
        <w:t>،</w:t>
      </w:r>
      <w:r w:rsidRPr="00E354BF">
        <w:rPr>
          <w:sz w:val="27"/>
          <w:rtl/>
        </w:rPr>
        <w:t xml:space="preserve"> عن الرضا</w:t>
      </w:r>
      <w:r w:rsidR="0079584A" w:rsidRPr="00E354BF">
        <w:rPr>
          <w:rFonts w:cs="Mosawi"/>
          <w:sz w:val="27"/>
          <w:szCs w:val="26"/>
          <w:rtl/>
        </w:rPr>
        <w:t>×</w:t>
      </w:r>
      <w:r w:rsidR="00B907A3" w:rsidRPr="00E354BF">
        <w:rPr>
          <w:rFonts w:hint="cs"/>
          <w:sz w:val="27"/>
          <w:rtl/>
        </w:rPr>
        <w:t>،</w:t>
      </w:r>
      <w:r w:rsidRPr="00E354BF">
        <w:rPr>
          <w:sz w:val="27"/>
          <w:rtl/>
        </w:rPr>
        <w:t xml:space="preserve"> قال: «م</w:t>
      </w:r>
      <w:r w:rsidR="00B907A3" w:rsidRPr="00E354BF">
        <w:rPr>
          <w:rFonts w:hint="cs"/>
          <w:sz w:val="27"/>
          <w:rtl/>
        </w:rPr>
        <w:t>َ</w:t>
      </w:r>
      <w:r w:rsidRPr="00E354BF">
        <w:rPr>
          <w:sz w:val="27"/>
          <w:rtl/>
        </w:rPr>
        <w:t>ن</w:t>
      </w:r>
      <w:r w:rsidR="00B907A3" w:rsidRPr="00E354BF">
        <w:rPr>
          <w:rFonts w:hint="cs"/>
          <w:sz w:val="27"/>
          <w:rtl/>
        </w:rPr>
        <w:t>ْ</w:t>
      </w:r>
      <w:r w:rsidRPr="00E354BF">
        <w:rPr>
          <w:sz w:val="27"/>
          <w:rtl/>
        </w:rPr>
        <w:t xml:space="preserve"> قال بالجبر فلا تعطوه من الزكاة شيئاً، ولا تقبلوا له شهادةً أبداً..»</w:t>
      </w:r>
      <w:r w:rsidRPr="00E354BF">
        <w:rPr>
          <w:sz w:val="27"/>
          <w:vertAlign w:val="superscript"/>
          <w:rtl/>
        </w:rPr>
        <w:t>(</w:t>
      </w:r>
      <w:r w:rsidRPr="00E354BF">
        <w:rPr>
          <w:sz w:val="27"/>
          <w:vertAlign w:val="superscript"/>
          <w:rtl/>
        </w:rPr>
        <w:endnoteReference w:id="127"/>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وهي غير شاملة لمطلق غير ال</w:t>
      </w:r>
      <w:r w:rsidR="00C420A4" w:rsidRPr="00E354BF">
        <w:rPr>
          <w:sz w:val="27"/>
          <w:rtl/>
        </w:rPr>
        <w:t>شيعيّ</w:t>
      </w:r>
      <w:r w:rsidRPr="00E354BF">
        <w:rPr>
          <w:sz w:val="27"/>
          <w:rtl/>
        </w:rPr>
        <w:t xml:space="preserve">، حيث هي </w:t>
      </w:r>
      <w:r w:rsidR="00015A29" w:rsidRPr="00E354BF">
        <w:rPr>
          <w:sz w:val="27"/>
          <w:rtl/>
        </w:rPr>
        <w:t>خاصّ</w:t>
      </w:r>
      <w:r w:rsidRPr="00E354BF">
        <w:rPr>
          <w:sz w:val="27"/>
          <w:rtl/>
        </w:rPr>
        <w:t>ة بال</w:t>
      </w:r>
      <w:r w:rsidRPr="00E354BF">
        <w:rPr>
          <w:rFonts w:hint="cs"/>
          <w:sz w:val="27"/>
          <w:rtl/>
        </w:rPr>
        <w:t>ق</w:t>
      </w:r>
      <w:r w:rsidRPr="00E354BF">
        <w:rPr>
          <w:sz w:val="27"/>
          <w:rtl/>
        </w:rPr>
        <w:t>ا</w:t>
      </w:r>
      <w:r w:rsidRPr="00E354BF">
        <w:rPr>
          <w:rFonts w:hint="cs"/>
          <w:sz w:val="27"/>
          <w:rtl/>
        </w:rPr>
        <w:t>ئ</w:t>
      </w:r>
      <w:r w:rsidRPr="00E354BF">
        <w:rPr>
          <w:sz w:val="27"/>
          <w:rtl/>
        </w:rPr>
        <w:t>لين بالجبر</w:t>
      </w:r>
      <w:r w:rsidR="00B907A3" w:rsidRPr="00E354BF">
        <w:rPr>
          <w:rFonts w:hint="cs"/>
          <w:sz w:val="27"/>
          <w:rtl/>
        </w:rPr>
        <w:t>،</w:t>
      </w:r>
      <w:r w:rsidRPr="00E354BF">
        <w:rPr>
          <w:sz w:val="27"/>
          <w:rtl/>
        </w:rPr>
        <w:t xml:space="preserve"> فتشمل ال</w:t>
      </w:r>
      <w:r w:rsidR="00C420A4" w:rsidRPr="00E354BF">
        <w:rPr>
          <w:sz w:val="27"/>
          <w:rtl/>
        </w:rPr>
        <w:t>شيعيّ</w:t>
      </w:r>
      <w:r w:rsidRPr="00E354BF">
        <w:rPr>
          <w:sz w:val="27"/>
          <w:rtl/>
        </w:rPr>
        <w:t xml:space="preserve"> لو قال بالجبر</w:t>
      </w:r>
      <w:r w:rsidRPr="00E354BF">
        <w:rPr>
          <w:rFonts w:hint="cs"/>
          <w:sz w:val="27"/>
          <w:rtl/>
        </w:rPr>
        <w:t>، بناءً على بقائه بهذا القول على التشيّ</w:t>
      </w:r>
      <w:r w:rsidR="00B907A3" w:rsidRPr="00E354BF">
        <w:rPr>
          <w:rFonts w:hint="cs"/>
          <w:sz w:val="27"/>
          <w:rtl/>
        </w:rPr>
        <w:t>ُ</w:t>
      </w:r>
      <w:r w:rsidRPr="00E354BF">
        <w:rPr>
          <w:rFonts w:hint="cs"/>
          <w:sz w:val="27"/>
          <w:rtl/>
        </w:rPr>
        <w:t>ع</w:t>
      </w:r>
      <w:r w:rsidRPr="00E354BF">
        <w:rPr>
          <w:sz w:val="27"/>
          <w:rtl/>
        </w:rPr>
        <w:t>.</w:t>
      </w:r>
    </w:p>
    <w:p w:rsidR="00003428" w:rsidRPr="00E354BF" w:rsidRDefault="00003428" w:rsidP="00A52B7F">
      <w:pPr>
        <w:rPr>
          <w:sz w:val="27"/>
          <w:rtl/>
        </w:rPr>
      </w:pPr>
      <w:r w:rsidRPr="00E354BF">
        <w:rPr>
          <w:sz w:val="27"/>
          <w:rtl/>
        </w:rPr>
        <w:t>والرواية ضعيفة</w:t>
      </w:r>
      <w:r w:rsidR="00B907A3" w:rsidRPr="00E354BF">
        <w:rPr>
          <w:rFonts w:hint="cs"/>
          <w:sz w:val="27"/>
          <w:rtl/>
        </w:rPr>
        <w:t>ُ</w:t>
      </w:r>
      <w:r w:rsidRPr="00E354BF">
        <w:rPr>
          <w:sz w:val="27"/>
          <w:rtl/>
        </w:rPr>
        <w:t xml:space="preserve"> السند</w:t>
      </w:r>
      <w:r w:rsidR="00B907A3" w:rsidRPr="00E354BF">
        <w:rPr>
          <w:rFonts w:hint="cs"/>
          <w:sz w:val="27"/>
          <w:rtl/>
        </w:rPr>
        <w:t>؛</w:t>
      </w:r>
      <w:r w:rsidRPr="00E354BF">
        <w:rPr>
          <w:sz w:val="27"/>
          <w:rtl/>
        </w:rPr>
        <w:t xml:space="preserve"> بجهالة </w:t>
      </w:r>
      <w:r w:rsidRPr="00E354BF">
        <w:rPr>
          <w:rFonts w:hint="cs"/>
          <w:sz w:val="27"/>
          <w:rtl/>
        </w:rPr>
        <w:t>أ</w:t>
      </w:r>
      <w:r w:rsidRPr="00E354BF">
        <w:rPr>
          <w:sz w:val="27"/>
          <w:rtl/>
        </w:rPr>
        <w:t>حمد بن علي الأنصاري</w:t>
      </w:r>
      <w:r w:rsidR="00B907A3" w:rsidRPr="00E354BF">
        <w:rPr>
          <w:rFonts w:hint="cs"/>
          <w:sz w:val="27"/>
          <w:rtl/>
        </w:rPr>
        <w:t>ّ</w:t>
      </w:r>
      <w:r w:rsidRPr="00E354BF">
        <w:rPr>
          <w:sz w:val="27"/>
          <w:rtl/>
        </w:rPr>
        <w:t xml:space="preserve"> على الأقلّ.</w:t>
      </w:r>
    </w:p>
    <w:p w:rsidR="00B907A3" w:rsidRPr="00E354BF" w:rsidRDefault="00003428" w:rsidP="00A52B7F">
      <w:pPr>
        <w:rPr>
          <w:sz w:val="27"/>
          <w:rtl/>
        </w:rPr>
      </w:pPr>
      <w:r w:rsidRPr="00E354BF">
        <w:rPr>
          <w:b/>
          <w:bCs/>
          <w:sz w:val="27"/>
          <w:rtl/>
        </w:rPr>
        <w:t>2ـ مرسل الحسن بن العباس بن الح</w:t>
      </w:r>
      <w:r w:rsidRPr="00E354BF">
        <w:rPr>
          <w:rFonts w:hint="cs"/>
          <w:b/>
          <w:bCs/>
          <w:sz w:val="27"/>
          <w:rtl/>
        </w:rPr>
        <w:t>ريش</w:t>
      </w:r>
      <w:r w:rsidRPr="00E354BF">
        <w:rPr>
          <w:rFonts w:hint="cs"/>
          <w:sz w:val="27"/>
          <w:rtl/>
        </w:rPr>
        <w:t>،</w:t>
      </w:r>
      <w:r w:rsidRPr="00E354BF">
        <w:rPr>
          <w:sz w:val="27"/>
          <w:rtl/>
        </w:rPr>
        <w:t xml:space="preserve"> عن الطي</w:t>
      </w:r>
      <w:r w:rsidR="00B907A3" w:rsidRPr="00E354BF">
        <w:rPr>
          <w:rFonts w:hint="cs"/>
          <w:sz w:val="27"/>
          <w:rtl/>
        </w:rPr>
        <w:t>ِّ</w:t>
      </w:r>
      <w:r w:rsidRPr="00E354BF">
        <w:rPr>
          <w:sz w:val="27"/>
          <w:rtl/>
        </w:rPr>
        <w:t>ب ـ يعني علي</w:t>
      </w:r>
      <w:r w:rsidR="00B907A3" w:rsidRPr="00E354BF">
        <w:rPr>
          <w:rFonts w:hint="cs"/>
          <w:sz w:val="27"/>
          <w:rtl/>
        </w:rPr>
        <w:t>ّ</w:t>
      </w:r>
      <w:r w:rsidRPr="00E354BF">
        <w:rPr>
          <w:sz w:val="27"/>
          <w:rtl/>
        </w:rPr>
        <w:t xml:space="preserve"> بن</w:t>
      </w:r>
      <w:r w:rsidR="008B5B32" w:rsidRPr="00E354BF">
        <w:rPr>
          <w:sz w:val="27"/>
          <w:rtl/>
        </w:rPr>
        <w:t xml:space="preserve"> محمّد </w:t>
      </w:r>
      <w:r w:rsidRPr="00E354BF">
        <w:rPr>
          <w:sz w:val="27"/>
          <w:rtl/>
        </w:rPr>
        <w:t>ـ وعن أبي جعفر</w:t>
      </w:r>
      <w:r w:rsidR="0079584A" w:rsidRPr="00E354BF">
        <w:rPr>
          <w:rFonts w:cs="Mosawi"/>
          <w:sz w:val="27"/>
          <w:szCs w:val="26"/>
          <w:rtl/>
        </w:rPr>
        <w:t>×</w:t>
      </w:r>
      <w:r w:rsidRPr="00E354BF">
        <w:rPr>
          <w:rFonts w:hint="cs"/>
          <w:sz w:val="27"/>
          <w:rtl/>
        </w:rPr>
        <w:t>،</w:t>
      </w:r>
      <w:r w:rsidRPr="00E354BF">
        <w:rPr>
          <w:sz w:val="27"/>
          <w:rtl/>
        </w:rPr>
        <w:t xml:space="preserve"> أن</w:t>
      </w:r>
      <w:r w:rsidR="00B907A3" w:rsidRPr="00E354BF">
        <w:rPr>
          <w:rFonts w:hint="cs"/>
          <w:sz w:val="27"/>
          <w:rtl/>
        </w:rPr>
        <w:t>ّ</w:t>
      </w:r>
      <w:r w:rsidRPr="00E354BF">
        <w:rPr>
          <w:sz w:val="27"/>
          <w:rtl/>
        </w:rPr>
        <w:t>هما قالا: «</w:t>
      </w:r>
      <w:r w:rsidRPr="00E354BF">
        <w:rPr>
          <w:rFonts w:hint="cs"/>
          <w:sz w:val="27"/>
          <w:rtl/>
        </w:rPr>
        <w:t>م</w:t>
      </w:r>
      <w:r w:rsidR="00B907A3" w:rsidRPr="00E354BF">
        <w:rPr>
          <w:rFonts w:hint="cs"/>
          <w:sz w:val="27"/>
          <w:rtl/>
        </w:rPr>
        <w:t>َ</w:t>
      </w:r>
      <w:r w:rsidRPr="00E354BF">
        <w:rPr>
          <w:rFonts w:hint="cs"/>
          <w:sz w:val="27"/>
          <w:rtl/>
        </w:rPr>
        <w:t>ن</w:t>
      </w:r>
      <w:r w:rsidR="00B907A3" w:rsidRPr="00E354BF">
        <w:rPr>
          <w:rFonts w:hint="cs"/>
          <w:sz w:val="27"/>
          <w:rtl/>
        </w:rPr>
        <w:t>ْ</w:t>
      </w:r>
      <w:r w:rsidRPr="00E354BF">
        <w:rPr>
          <w:rFonts w:hint="cs"/>
          <w:sz w:val="27"/>
          <w:rtl/>
        </w:rPr>
        <w:t xml:space="preserve"> </w:t>
      </w:r>
      <w:r w:rsidRPr="00E354BF">
        <w:rPr>
          <w:sz w:val="27"/>
          <w:rtl/>
        </w:rPr>
        <w:t>قال بالجسم فلا تعطوه من الزكاة</w:t>
      </w:r>
      <w:r w:rsidR="00B907A3" w:rsidRPr="00E354BF">
        <w:rPr>
          <w:rFonts w:hint="cs"/>
          <w:sz w:val="27"/>
          <w:rtl/>
        </w:rPr>
        <w:t>،</w:t>
      </w:r>
      <w:r w:rsidRPr="00E354BF">
        <w:rPr>
          <w:sz w:val="27"/>
          <w:rtl/>
        </w:rPr>
        <w:t xml:space="preserve"> ولا تصل</w:t>
      </w:r>
      <w:r w:rsidRPr="00E354BF">
        <w:rPr>
          <w:rFonts w:hint="cs"/>
          <w:sz w:val="27"/>
          <w:rtl/>
        </w:rPr>
        <w:t>ّ</w:t>
      </w:r>
      <w:r w:rsidRPr="00E354BF">
        <w:rPr>
          <w:sz w:val="27"/>
          <w:rtl/>
        </w:rPr>
        <w:t>وا وراءه»</w:t>
      </w:r>
      <w:r w:rsidRPr="00E354BF">
        <w:rPr>
          <w:sz w:val="27"/>
          <w:vertAlign w:val="superscript"/>
          <w:rtl/>
        </w:rPr>
        <w:t>(</w:t>
      </w:r>
      <w:r w:rsidRPr="00E354BF">
        <w:rPr>
          <w:sz w:val="27"/>
          <w:vertAlign w:val="superscript"/>
          <w:rtl/>
        </w:rPr>
        <w:endnoteReference w:id="128"/>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والخبر خاص</w:t>
      </w:r>
      <w:r w:rsidRPr="00E354BF">
        <w:rPr>
          <w:rFonts w:hint="cs"/>
          <w:sz w:val="27"/>
          <w:rtl/>
        </w:rPr>
        <w:t>ّ</w:t>
      </w:r>
      <w:r w:rsidRPr="00E354BF">
        <w:rPr>
          <w:sz w:val="27"/>
          <w:rtl/>
        </w:rPr>
        <w:t xml:space="preserve"> بالمجسّ</w:t>
      </w:r>
      <w:r w:rsidR="00B907A3" w:rsidRPr="00E354BF">
        <w:rPr>
          <w:rFonts w:hint="cs"/>
          <w:sz w:val="27"/>
          <w:rtl/>
        </w:rPr>
        <w:t>ِ</w:t>
      </w:r>
      <w:r w:rsidRPr="00E354BF">
        <w:rPr>
          <w:sz w:val="27"/>
          <w:rtl/>
        </w:rPr>
        <w:t xml:space="preserve">مة </w:t>
      </w:r>
      <w:r w:rsidRPr="00E354BF">
        <w:rPr>
          <w:rFonts w:hint="cs"/>
          <w:sz w:val="27"/>
          <w:rtl/>
        </w:rPr>
        <w:t>على منوال الخبر السابق</w:t>
      </w:r>
      <w:r w:rsidR="00B907A3" w:rsidRPr="00E354BF">
        <w:rPr>
          <w:rFonts w:hint="cs"/>
          <w:sz w:val="27"/>
          <w:rtl/>
        </w:rPr>
        <w:t>.</w:t>
      </w:r>
      <w:r w:rsidRPr="00E354BF">
        <w:rPr>
          <w:rFonts w:hint="cs"/>
          <w:sz w:val="27"/>
          <w:rtl/>
        </w:rPr>
        <w:t xml:space="preserve"> </w:t>
      </w:r>
      <w:r w:rsidRPr="00E354BF">
        <w:rPr>
          <w:sz w:val="27"/>
          <w:rtl/>
        </w:rPr>
        <w:t>وهو ضعيف</w:t>
      </w:r>
      <w:r w:rsidR="00B907A3" w:rsidRPr="00E354BF">
        <w:rPr>
          <w:rFonts w:hint="cs"/>
          <w:sz w:val="27"/>
          <w:rtl/>
        </w:rPr>
        <w:t>ُ</w:t>
      </w:r>
      <w:r w:rsidRPr="00E354BF">
        <w:rPr>
          <w:sz w:val="27"/>
          <w:rtl/>
        </w:rPr>
        <w:t xml:space="preserve"> السند</w:t>
      </w:r>
      <w:r w:rsidR="00B907A3" w:rsidRPr="00E354BF">
        <w:rPr>
          <w:rFonts w:hint="cs"/>
          <w:sz w:val="27"/>
          <w:rtl/>
        </w:rPr>
        <w:t>؛</w:t>
      </w:r>
      <w:r w:rsidRPr="00E354BF">
        <w:rPr>
          <w:sz w:val="27"/>
          <w:rtl/>
        </w:rPr>
        <w:t xml:space="preserve"> بالإرسال</w:t>
      </w:r>
      <w:r w:rsidRPr="00E354BF">
        <w:rPr>
          <w:rFonts w:hint="cs"/>
          <w:sz w:val="27"/>
          <w:rtl/>
        </w:rPr>
        <w:t>.</w:t>
      </w:r>
    </w:p>
    <w:p w:rsidR="00003428" w:rsidRPr="00E354BF" w:rsidRDefault="00003428" w:rsidP="00A52B7F">
      <w:pPr>
        <w:rPr>
          <w:sz w:val="27"/>
          <w:rtl/>
        </w:rPr>
      </w:pPr>
      <w:r w:rsidRPr="00E354BF">
        <w:rPr>
          <w:b/>
          <w:bCs/>
          <w:sz w:val="27"/>
          <w:rtl/>
        </w:rPr>
        <w:t>3ـ خبر عبد الملك بن هشام الحن</w:t>
      </w:r>
      <w:r w:rsidR="00B907A3" w:rsidRPr="00E354BF">
        <w:rPr>
          <w:rFonts w:hint="cs"/>
          <w:b/>
          <w:bCs/>
          <w:sz w:val="27"/>
          <w:rtl/>
        </w:rPr>
        <w:t>ّ</w:t>
      </w:r>
      <w:r w:rsidRPr="00E354BF">
        <w:rPr>
          <w:b/>
          <w:bCs/>
          <w:sz w:val="27"/>
          <w:rtl/>
        </w:rPr>
        <w:t>اط،</w:t>
      </w:r>
      <w:r w:rsidRPr="00E354BF">
        <w:rPr>
          <w:sz w:val="27"/>
          <w:rtl/>
        </w:rPr>
        <w:t xml:space="preserve"> قال: قلت</w:t>
      </w:r>
      <w:r w:rsidR="00B907A3" w:rsidRPr="00E354BF">
        <w:rPr>
          <w:rFonts w:hint="cs"/>
          <w:sz w:val="27"/>
          <w:rtl/>
        </w:rPr>
        <w:t>ُ</w:t>
      </w:r>
      <w:r w:rsidRPr="00E354BF">
        <w:rPr>
          <w:sz w:val="27"/>
          <w:rtl/>
        </w:rPr>
        <w:t xml:space="preserve"> لأبي الحسن الرضا</w:t>
      </w:r>
      <w:r w:rsidR="0079584A" w:rsidRPr="00E354BF">
        <w:rPr>
          <w:rFonts w:cs="Mosawi"/>
          <w:sz w:val="27"/>
          <w:szCs w:val="26"/>
          <w:rtl/>
        </w:rPr>
        <w:t>×</w:t>
      </w:r>
      <w:r w:rsidRPr="00E354BF">
        <w:rPr>
          <w:sz w:val="27"/>
          <w:rtl/>
        </w:rPr>
        <w:t>:</w:t>
      </w:r>
      <w:r w:rsidR="00B907A3" w:rsidRPr="00E354BF">
        <w:rPr>
          <w:rFonts w:hint="cs"/>
          <w:sz w:val="27"/>
          <w:rtl/>
        </w:rPr>
        <w:t xml:space="preserve"> </w:t>
      </w:r>
      <w:r w:rsidRPr="00E354BF">
        <w:rPr>
          <w:sz w:val="27"/>
          <w:rtl/>
        </w:rPr>
        <w:t>.</w:t>
      </w:r>
      <w:r w:rsidR="00B907A3" w:rsidRPr="00E354BF">
        <w:rPr>
          <w:sz w:val="27"/>
          <w:rtl/>
        </w:rPr>
        <w:t>.</w:t>
      </w:r>
      <w:r w:rsidR="00B907A3" w:rsidRPr="00E354BF">
        <w:rPr>
          <w:rFonts w:hint="cs"/>
          <w:sz w:val="27"/>
          <w:rtl/>
        </w:rPr>
        <w:t>.</w:t>
      </w:r>
      <w:r w:rsidRPr="00E354BF">
        <w:rPr>
          <w:sz w:val="27"/>
          <w:rtl/>
        </w:rPr>
        <w:t>فنعطي الزكاة م</w:t>
      </w:r>
      <w:r w:rsidR="00B907A3" w:rsidRPr="00E354BF">
        <w:rPr>
          <w:rFonts w:hint="cs"/>
          <w:sz w:val="27"/>
          <w:rtl/>
        </w:rPr>
        <w:t>َ</w:t>
      </w:r>
      <w:r w:rsidRPr="00E354BF">
        <w:rPr>
          <w:sz w:val="27"/>
          <w:rtl/>
        </w:rPr>
        <w:t>ن</w:t>
      </w:r>
      <w:r w:rsidR="00B907A3" w:rsidRPr="00E354BF">
        <w:rPr>
          <w:rFonts w:hint="cs"/>
          <w:sz w:val="27"/>
          <w:rtl/>
        </w:rPr>
        <w:t>ْ</w:t>
      </w:r>
      <w:r w:rsidRPr="00E354BF">
        <w:rPr>
          <w:sz w:val="27"/>
          <w:rtl/>
        </w:rPr>
        <w:t xml:space="preserve"> خالف هشاماً (يقصد هشام بن سالم)؟</w:t>
      </w:r>
      <w:r w:rsidRPr="00E354BF">
        <w:rPr>
          <w:rFonts w:hint="cs"/>
          <w:sz w:val="27"/>
          <w:rtl/>
        </w:rPr>
        <w:t xml:space="preserve"> </w:t>
      </w:r>
      <w:r w:rsidRPr="00E354BF">
        <w:rPr>
          <w:sz w:val="27"/>
          <w:rtl/>
        </w:rPr>
        <w:t>فقال برأسه: «لا»</w:t>
      </w:r>
      <w:r w:rsidRPr="00E354BF">
        <w:rPr>
          <w:sz w:val="27"/>
          <w:vertAlign w:val="superscript"/>
          <w:rtl/>
        </w:rPr>
        <w:t>(</w:t>
      </w:r>
      <w:r w:rsidRPr="00E354BF">
        <w:rPr>
          <w:sz w:val="27"/>
          <w:vertAlign w:val="superscript"/>
          <w:rtl/>
        </w:rPr>
        <w:endnoteReference w:id="129"/>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وهي ضعيفة السند</w:t>
      </w:r>
      <w:r w:rsidR="00B907A3" w:rsidRPr="00E354BF">
        <w:rPr>
          <w:rFonts w:hint="cs"/>
          <w:sz w:val="27"/>
          <w:rtl/>
        </w:rPr>
        <w:t>؛</w:t>
      </w:r>
      <w:r w:rsidRPr="00E354BF">
        <w:rPr>
          <w:sz w:val="27"/>
          <w:rtl/>
        </w:rPr>
        <w:t xml:space="preserve"> لا أقل</w:t>
      </w:r>
      <w:r w:rsidRPr="00E354BF">
        <w:rPr>
          <w:rFonts w:hint="cs"/>
          <w:sz w:val="27"/>
          <w:rtl/>
        </w:rPr>
        <w:t>ّ</w:t>
      </w:r>
      <w:r w:rsidRPr="00E354BF">
        <w:rPr>
          <w:sz w:val="27"/>
          <w:rtl/>
        </w:rPr>
        <w:t xml:space="preserve"> بجهالة أشكيب بن عبدك الكسائي</w:t>
      </w:r>
      <w:r w:rsidR="00B907A3" w:rsidRPr="00E354BF">
        <w:rPr>
          <w:rFonts w:hint="cs"/>
          <w:sz w:val="27"/>
          <w:rtl/>
        </w:rPr>
        <w:t>ّ</w:t>
      </w:r>
      <w:r w:rsidRPr="00E354BF">
        <w:rPr>
          <w:sz w:val="27"/>
          <w:rtl/>
        </w:rPr>
        <w:t xml:space="preserve"> (الكيساني</w:t>
      </w:r>
      <w:r w:rsidR="00B907A3" w:rsidRPr="00E354BF">
        <w:rPr>
          <w:rFonts w:hint="cs"/>
          <w:sz w:val="27"/>
          <w:rtl/>
        </w:rPr>
        <w:t>ّ</w:t>
      </w:r>
      <w:r w:rsidRPr="00E354BF">
        <w:rPr>
          <w:sz w:val="27"/>
          <w:rtl/>
        </w:rPr>
        <w:t>) الوارد في سندها.</w:t>
      </w:r>
    </w:p>
    <w:p w:rsidR="00003428" w:rsidRPr="00E354BF" w:rsidRDefault="00003428" w:rsidP="00A52B7F">
      <w:pPr>
        <w:rPr>
          <w:sz w:val="27"/>
          <w:rtl/>
        </w:rPr>
      </w:pPr>
      <w:r w:rsidRPr="00E354BF">
        <w:rPr>
          <w:b/>
          <w:bCs/>
          <w:sz w:val="27"/>
          <w:rtl/>
        </w:rPr>
        <w:t>4ـ خبر يونس (يوسف) بن يعقوب،</w:t>
      </w:r>
      <w:r w:rsidRPr="00E354BF">
        <w:rPr>
          <w:sz w:val="27"/>
          <w:rtl/>
        </w:rPr>
        <w:t xml:space="preserve"> قال: قلت</w:t>
      </w:r>
      <w:r w:rsidR="00B907A3" w:rsidRPr="00E354BF">
        <w:rPr>
          <w:rFonts w:hint="cs"/>
          <w:sz w:val="27"/>
          <w:rtl/>
        </w:rPr>
        <w:t>ُ</w:t>
      </w:r>
      <w:r w:rsidRPr="00E354BF">
        <w:rPr>
          <w:sz w:val="27"/>
          <w:rtl/>
        </w:rPr>
        <w:t xml:space="preserve"> لأبي الحسن الرضا</w:t>
      </w:r>
      <w:r w:rsidR="0079584A" w:rsidRPr="00E354BF">
        <w:rPr>
          <w:rFonts w:cs="Mosawi"/>
          <w:sz w:val="27"/>
          <w:szCs w:val="26"/>
          <w:rtl/>
        </w:rPr>
        <w:t>×</w:t>
      </w:r>
      <w:r w:rsidRPr="00E354BF">
        <w:rPr>
          <w:sz w:val="27"/>
          <w:rtl/>
        </w:rPr>
        <w:t>: أعطي هؤلاء الذين</w:t>
      </w:r>
      <w:r w:rsidRPr="00E354BF">
        <w:rPr>
          <w:rFonts w:hint="cs"/>
          <w:sz w:val="27"/>
          <w:rtl/>
        </w:rPr>
        <w:t xml:space="preserve"> </w:t>
      </w:r>
      <w:r w:rsidRPr="00E354BF">
        <w:rPr>
          <w:sz w:val="27"/>
          <w:rtl/>
        </w:rPr>
        <w:t xml:space="preserve">يزعمون أنّ </w:t>
      </w:r>
      <w:r w:rsidRPr="00E354BF">
        <w:rPr>
          <w:rFonts w:hint="cs"/>
          <w:sz w:val="27"/>
          <w:rtl/>
        </w:rPr>
        <w:t>أ</w:t>
      </w:r>
      <w:r w:rsidRPr="00E354BF">
        <w:rPr>
          <w:sz w:val="27"/>
          <w:rtl/>
        </w:rPr>
        <w:t>باك حيّ</w:t>
      </w:r>
      <w:r w:rsidR="00B907A3" w:rsidRPr="00E354BF">
        <w:rPr>
          <w:rFonts w:hint="cs"/>
          <w:sz w:val="27"/>
          <w:rtl/>
        </w:rPr>
        <w:t>ٌ</w:t>
      </w:r>
      <w:r w:rsidRPr="00E354BF">
        <w:rPr>
          <w:sz w:val="27"/>
          <w:rtl/>
        </w:rPr>
        <w:t xml:space="preserve"> من الزكاة شيئاً؟ قال: «لا ت</w:t>
      </w:r>
      <w:r w:rsidR="00B907A3" w:rsidRPr="00E354BF">
        <w:rPr>
          <w:rFonts w:hint="cs"/>
          <w:sz w:val="27"/>
          <w:rtl/>
        </w:rPr>
        <w:t>ُ</w:t>
      </w:r>
      <w:r w:rsidRPr="00E354BF">
        <w:rPr>
          <w:sz w:val="27"/>
          <w:rtl/>
        </w:rPr>
        <w:t>ع</w:t>
      </w:r>
      <w:r w:rsidR="00B907A3" w:rsidRPr="00E354BF">
        <w:rPr>
          <w:rFonts w:hint="cs"/>
          <w:sz w:val="27"/>
          <w:rtl/>
        </w:rPr>
        <w:t>ْ</w:t>
      </w:r>
      <w:r w:rsidRPr="00E354BF">
        <w:rPr>
          <w:sz w:val="27"/>
          <w:rtl/>
        </w:rPr>
        <w:t>ط</w:t>
      </w:r>
      <w:r w:rsidR="00B907A3" w:rsidRPr="00E354BF">
        <w:rPr>
          <w:rFonts w:hint="cs"/>
          <w:sz w:val="27"/>
          <w:rtl/>
        </w:rPr>
        <w:t>ِ</w:t>
      </w:r>
      <w:r w:rsidRPr="00E354BF">
        <w:rPr>
          <w:sz w:val="27"/>
          <w:rtl/>
        </w:rPr>
        <w:t>هم</w:t>
      </w:r>
      <w:r w:rsidRPr="00E354BF">
        <w:rPr>
          <w:rFonts w:hint="cs"/>
          <w:sz w:val="27"/>
          <w:rtl/>
        </w:rPr>
        <w:t>؛</w:t>
      </w:r>
      <w:r w:rsidRPr="00E354BF">
        <w:rPr>
          <w:sz w:val="27"/>
          <w:rtl/>
        </w:rPr>
        <w:t xml:space="preserve"> فإن</w:t>
      </w:r>
      <w:r w:rsidR="00B907A3" w:rsidRPr="00E354BF">
        <w:rPr>
          <w:rFonts w:hint="cs"/>
          <w:sz w:val="27"/>
          <w:rtl/>
        </w:rPr>
        <w:t>ّ</w:t>
      </w:r>
      <w:r w:rsidRPr="00E354BF">
        <w:rPr>
          <w:sz w:val="27"/>
          <w:rtl/>
        </w:rPr>
        <w:t>هم كف</w:t>
      </w:r>
      <w:r w:rsidRPr="00E354BF">
        <w:rPr>
          <w:rFonts w:hint="cs"/>
          <w:sz w:val="27"/>
          <w:rtl/>
        </w:rPr>
        <w:t>ّ</w:t>
      </w:r>
      <w:r w:rsidRPr="00E354BF">
        <w:rPr>
          <w:sz w:val="27"/>
          <w:rtl/>
        </w:rPr>
        <w:t>ار مشركون زنادقة»</w:t>
      </w:r>
      <w:r w:rsidRPr="00E354BF">
        <w:rPr>
          <w:sz w:val="27"/>
          <w:vertAlign w:val="superscript"/>
          <w:rtl/>
        </w:rPr>
        <w:t>(</w:t>
      </w:r>
      <w:r w:rsidRPr="00E354BF">
        <w:rPr>
          <w:sz w:val="27"/>
          <w:vertAlign w:val="superscript"/>
          <w:rtl/>
        </w:rPr>
        <w:endnoteReference w:id="130"/>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والخبر ضعيف السند</w:t>
      </w:r>
      <w:r w:rsidR="00B907A3" w:rsidRPr="00E354BF">
        <w:rPr>
          <w:rFonts w:hint="cs"/>
          <w:sz w:val="27"/>
          <w:rtl/>
        </w:rPr>
        <w:t>؛</w:t>
      </w:r>
      <w:r w:rsidRPr="00E354BF">
        <w:rPr>
          <w:sz w:val="27"/>
          <w:rtl/>
        </w:rPr>
        <w:t xml:space="preserve"> ب</w:t>
      </w:r>
      <w:r w:rsidR="00B907A3" w:rsidRPr="00E354BF">
        <w:rPr>
          <w:sz w:val="27"/>
          <w:rtl/>
        </w:rPr>
        <w:t>جبري</w:t>
      </w:r>
      <w:r w:rsidRPr="00E354BF">
        <w:rPr>
          <w:sz w:val="27"/>
          <w:rtl/>
        </w:rPr>
        <w:t>ل بن أحمد</w:t>
      </w:r>
      <w:r w:rsidR="00B907A3" w:rsidRPr="00E354BF">
        <w:rPr>
          <w:rFonts w:hint="cs"/>
          <w:sz w:val="27"/>
          <w:rtl/>
        </w:rPr>
        <w:t>؛</w:t>
      </w:r>
      <w:r w:rsidRPr="00E354BF">
        <w:rPr>
          <w:sz w:val="27"/>
          <w:rtl/>
        </w:rPr>
        <w:t xml:space="preserve"> وسهل بن زياد</w:t>
      </w:r>
      <w:r w:rsidR="00B907A3" w:rsidRPr="00E354BF">
        <w:rPr>
          <w:rFonts w:hint="cs"/>
          <w:sz w:val="27"/>
          <w:rtl/>
        </w:rPr>
        <w:t>،</w:t>
      </w:r>
      <w:r w:rsidRPr="00E354BF">
        <w:rPr>
          <w:sz w:val="27"/>
          <w:rtl/>
        </w:rPr>
        <w:t xml:space="preserve"> على الأقلّ</w:t>
      </w:r>
      <w:r w:rsidR="00B907A3" w:rsidRPr="00E354BF">
        <w:rPr>
          <w:rFonts w:hint="cs"/>
          <w:sz w:val="27"/>
          <w:rtl/>
        </w:rPr>
        <w:t>.</w:t>
      </w:r>
      <w:r w:rsidRPr="00E354BF">
        <w:rPr>
          <w:sz w:val="27"/>
          <w:rtl/>
        </w:rPr>
        <w:t xml:space="preserve"> علماً أن</w:t>
      </w:r>
      <w:r w:rsidRPr="00E354BF">
        <w:rPr>
          <w:rFonts w:hint="cs"/>
          <w:sz w:val="27"/>
          <w:rtl/>
        </w:rPr>
        <w:t>ّ</w:t>
      </w:r>
      <w:r w:rsidRPr="00E354BF">
        <w:rPr>
          <w:sz w:val="27"/>
          <w:rtl/>
        </w:rPr>
        <w:t xml:space="preserve"> </w:t>
      </w:r>
      <w:r w:rsidRPr="00E354BF">
        <w:rPr>
          <w:sz w:val="27"/>
          <w:rtl/>
        </w:rPr>
        <w:lastRenderedPageBreak/>
        <w:t>وصفهم بالمشركين والكف</w:t>
      </w:r>
      <w:r w:rsidRPr="00E354BF">
        <w:rPr>
          <w:rFonts w:hint="cs"/>
          <w:sz w:val="27"/>
          <w:rtl/>
        </w:rPr>
        <w:t>ّ</w:t>
      </w:r>
      <w:r w:rsidRPr="00E354BF">
        <w:rPr>
          <w:sz w:val="27"/>
          <w:rtl/>
        </w:rPr>
        <w:t>ار غريب</w:t>
      </w:r>
      <w:r w:rsidR="00B907A3" w:rsidRPr="00E354BF">
        <w:rPr>
          <w:rFonts w:hint="cs"/>
          <w:sz w:val="27"/>
          <w:rtl/>
        </w:rPr>
        <w:t>ٌ،</w:t>
      </w:r>
      <w:r w:rsidRPr="00E354BF">
        <w:rPr>
          <w:sz w:val="27"/>
          <w:rtl/>
        </w:rPr>
        <w:t xml:space="preserve"> فهل</w:t>
      </w:r>
      <w:r w:rsidR="00D213E8" w:rsidRPr="00E354BF">
        <w:rPr>
          <w:sz w:val="27"/>
          <w:rtl/>
        </w:rPr>
        <w:t xml:space="preserve"> مجرّد </w:t>
      </w:r>
      <w:r w:rsidRPr="00E354BF">
        <w:rPr>
          <w:sz w:val="27"/>
          <w:rtl/>
        </w:rPr>
        <w:t>قولهم بعدم إمامة الرضا</w:t>
      </w:r>
      <w:r w:rsidR="0079584A" w:rsidRPr="00E354BF">
        <w:rPr>
          <w:rFonts w:cs="Mosawi"/>
          <w:sz w:val="27"/>
          <w:szCs w:val="26"/>
          <w:rtl/>
        </w:rPr>
        <w:t>×</w:t>
      </w:r>
      <w:r w:rsidRPr="00E354BF">
        <w:rPr>
          <w:sz w:val="27"/>
          <w:rtl/>
        </w:rPr>
        <w:t xml:space="preserve"> يجعلهم مشركين بالله تعالى؟</w:t>
      </w:r>
      <w:r w:rsidRPr="00E354BF">
        <w:rPr>
          <w:rFonts w:hint="cs"/>
          <w:sz w:val="27"/>
          <w:rtl/>
        </w:rPr>
        <w:t>!</w:t>
      </w:r>
      <w:r w:rsidRPr="00E354BF">
        <w:rPr>
          <w:sz w:val="27"/>
          <w:rtl/>
        </w:rPr>
        <w:t xml:space="preserve"> اللهم</w:t>
      </w:r>
      <w:r w:rsidR="00B907A3" w:rsidRPr="00E354BF">
        <w:rPr>
          <w:rFonts w:hint="cs"/>
          <w:sz w:val="27"/>
          <w:rtl/>
        </w:rPr>
        <w:t>ّ</w:t>
      </w:r>
      <w:r w:rsidRPr="00E354BF">
        <w:rPr>
          <w:sz w:val="27"/>
          <w:rtl/>
        </w:rPr>
        <w:t xml:space="preserve"> إلا</w:t>
      </w:r>
      <w:r w:rsidR="00B907A3" w:rsidRPr="00E354BF">
        <w:rPr>
          <w:rFonts w:hint="cs"/>
          <w:sz w:val="27"/>
          <w:rtl/>
        </w:rPr>
        <w:t>ّ</w:t>
      </w:r>
      <w:r w:rsidRPr="00E354BF">
        <w:rPr>
          <w:sz w:val="27"/>
          <w:rtl/>
        </w:rPr>
        <w:t xml:space="preserve"> إذا أريد توسعة مفهوم الشرك لكل</w:t>
      </w:r>
      <w:r w:rsidRPr="00E354BF">
        <w:rPr>
          <w:rFonts w:hint="cs"/>
          <w:sz w:val="27"/>
          <w:rtl/>
        </w:rPr>
        <w:t>ّ</w:t>
      </w:r>
      <w:r w:rsidRPr="00E354BF">
        <w:rPr>
          <w:sz w:val="27"/>
          <w:rtl/>
        </w:rPr>
        <w:t xml:space="preserve"> م</w:t>
      </w:r>
      <w:r w:rsidR="00B907A3" w:rsidRPr="00E354BF">
        <w:rPr>
          <w:rFonts w:hint="cs"/>
          <w:sz w:val="27"/>
          <w:rtl/>
        </w:rPr>
        <w:t>َ</w:t>
      </w:r>
      <w:r w:rsidRPr="00E354BF">
        <w:rPr>
          <w:sz w:val="27"/>
          <w:rtl/>
        </w:rPr>
        <w:t>ن</w:t>
      </w:r>
      <w:r w:rsidR="00B907A3" w:rsidRPr="00E354BF">
        <w:rPr>
          <w:rFonts w:hint="cs"/>
          <w:sz w:val="27"/>
          <w:rtl/>
        </w:rPr>
        <w:t>ْ</w:t>
      </w:r>
      <w:r w:rsidRPr="00E354BF">
        <w:rPr>
          <w:sz w:val="27"/>
          <w:rtl/>
        </w:rPr>
        <w:t xml:space="preserve"> لا يعتقد ب</w:t>
      </w:r>
      <w:r w:rsidRPr="00E354BF">
        <w:rPr>
          <w:rFonts w:hint="cs"/>
          <w:sz w:val="27"/>
          <w:rtl/>
        </w:rPr>
        <w:t>ا</w:t>
      </w:r>
      <w:r w:rsidRPr="00E354BF">
        <w:rPr>
          <w:sz w:val="27"/>
          <w:rtl/>
        </w:rPr>
        <w:t xml:space="preserve">لإمامة ولو </w:t>
      </w:r>
      <w:r w:rsidRPr="00E354BF">
        <w:rPr>
          <w:rFonts w:hint="cs"/>
          <w:sz w:val="27"/>
          <w:rtl/>
        </w:rPr>
        <w:t>لواحدٍ</w:t>
      </w:r>
      <w:r w:rsidRPr="00E354BF">
        <w:rPr>
          <w:sz w:val="27"/>
          <w:rtl/>
        </w:rPr>
        <w:t xml:space="preserve"> من أهل البيت</w:t>
      </w:r>
      <w:r w:rsidR="00C70680" w:rsidRPr="00E354BF">
        <w:rPr>
          <w:rFonts w:cs="Mosawi" w:hint="cs"/>
          <w:sz w:val="27"/>
          <w:szCs w:val="26"/>
          <w:rtl/>
        </w:rPr>
        <w:t>^</w:t>
      </w:r>
      <w:r w:rsidRPr="00E354BF">
        <w:rPr>
          <w:sz w:val="27"/>
          <w:rtl/>
        </w:rPr>
        <w:t>.</w:t>
      </w:r>
    </w:p>
    <w:p w:rsidR="00003428" w:rsidRPr="00E354BF" w:rsidRDefault="00003428" w:rsidP="00A52B7F">
      <w:pPr>
        <w:rPr>
          <w:b/>
          <w:bCs/>
          <w:sz w:val="27"/>
          <w:rtl/>
        </w:rPr>
      </w:pPr>
      <w:r w:rsidRPr="00E354BF">
        <w:rPr>
          <w:b/>
          <w:bCs/>
          <w:sz w:val="27"/>
          <w:rtl/>
        </w:rPr>
        <w:t>وبهذا يظهر أن</w:t>
      </w:r>
      <w:r w:rsidRPr="00E354BF">
        <w:rPr>
          <w:rFonts w:hint="cs"/>
          <w:b/>
          <w:bCs/>
          <w:sz w:val="27"/>
          <w:rtl/>
        </w:rPr>
        <w:t>ّ</w:t>
      </w:r>
      <w:r w:rsidRPr="00E354BF">
        <w:rPr>
          <w:b/>
          <w:bCs/>
          <w:sz w:val="27"/>
          <w:rtl/>
        </w:rPr>
        <w:t xml:space="preserve"> نصوص هذ</w:t>
      </w:r>
      <w:r w:rsidRPr="00E354BF">
        <w:rPr>
          <w:rFonts w:hint="cs"/>
          <w:b/>
          <w:bCs/>
          <w:sz w:val="27"/>
          <w:rtl/>
        </w:rPr>
        <w:t>ه</w:t>
      </w:r>
      <w:r w:rsidRPr="00E354BF">
        <w:rPr>
          <w:b/>
          <w:bCs/>
          <w:sz w:val="27"/>
          <w:rtl/>
        </w:rPr>
        <w:t xml:space="preserve"> المجموعة خاصّة من جهة</w:t>
      </w:r>
      <w:r w:rsidRPr="00E354BF">
        <w:rPr>
          <w:rFonts w:hint="cs"/>
          <w:b/>
          <w:bCs/>
          <w:sz w:val="27"/>
          <w:rtl/>
        </w:rPr>
        <w:t>،</w:t>
      </w:r>
      <w:r w:rsidRPr="00E354BF">
        <w:rPr>
          <w:b/>
          <w:bCs/>
          <w:sz w:val="27"/>
          <w:rtl/>
        </w:rPr>
        <w:t xml:space="preserve"> وكل</w:t>
      </w:r>
      <w:r w:rsidRPr="00E354BF">
        <w:rPr>
          <w:rFonts w:hint="cs"/>
          <w:b/>
          <w:bCs/>
          <w:sz w:val="27"/>
          <w:rtl/>
        </w:rPr>
        <w:t>ّ</w:t>
      </w:r>
      <w:r w:rsidRPr="00E354BF">
        <w:rPr>
          <w:b/>
          <w:bCs/>
          <w:sz w:val="27"/>
          <w:rtl/>
        </w:rPr>
        <w:t>ها ضعيفة السند من جهة أخرى.</w:t>
      </w:r>
    </w:p>
    <w:p w:rsidR="00003428" w:rsidRPr="00E354BF" w:rsidRDefault="00003428" w:rsidP="00A52B7F">
      <w:pPr>
        <w:rPr>
          <w:b/>
          <w:bCs/>
          <w:sz w:val="27"/>
          <w:rtl/>
        </w:rPr>
      </w:pPr>
    </w:p>
    <w:p w:rsidR="00003428" w:rsidRPr="00E354BF" w:rsidRDefault="00003428" w:rsidP="00A52B7F">
      <w:pPr>
        <w:pStyle w:val="Heading3"/>
        <w:spacing w:line="400" w:lineRule="exact"/>
        <w:rPr>
          <w:color w:val="auto"/>
          <w:rtl/>
        </w:rPr>
      </w:pPr>
      <w:r w:rsidRPr="00E354BF">
        <w:rPr>
          <w:color w:val="auto"/>
          <w:rtl/>
        </w:rPr>
        <w:t xml:space="preserve">المجموعة الرابعة: نصوص المنع من إعطاء الزكاة </w:t>
      </w:r>
      <w:r w:rsidRPr="00E354BF">
        <w:rPr>
          <w:rFonts w:hint="cs"/>
          <w:color w:val="auto"/>
          <w:rtl/>
        </w:rPr>
        <w:t>ل</w:t>
      </w:r>
      <w:r w:rsidRPr="00E354BF">
        <w:rPr>
          <w:color w:val="auto"/>
          <w:rtl/>
        </w:rPr>
        <w:t>لأقارب غير المؤمنين</w:t>
      </w:r>
    </w:p>
    <w:p w:rsidR="00003428" w:rsidRPr="00E354BF" w:rsidRDefault="00003428" w:rsidP="00A52B7F">
      <w:pPr>
        <w:rPr>
          <w:sz w:val="27"/>
          <w:rtl/>
        </w:rPr>
      </w:pPr>
      <w:r w:rsidRPr="00E354BF">
        <w:rPr>
          <w:sz w:val="27"/>
          <w:rtl/>
        </w:rPr>
        <w:t>وردت بعض النصوص التي تمنع عن إعطاء الإنسان زكاة ماله إلى أقاربه إذا لم يكونوا مؤمنين عارفين بأمر الولاية والإمامة</w:t>
      </w:r>
      <w:r w:rsidR="00B907A3" w:rsidRPr="00E354BF">
        <w:rPr>
          <w:rFonts w:hint="cs"/>
          <w:sz w:val="27"/>
          <w:rtl/>
        </w:rPr>
        <w:t>.</w:t>
      </w:r>
      <w:r w:rsidRPr="00E354BF">
        <w:rPr>
          <w:sz w:val="27"/>
          <w:rtl/>
        </w:rPr>
        <w:t xml:space="preserve"> وهذه النصوص هي:</w:t>
      </w:r>
    </w:p>
    <w:p w:rsidR="00003428" w:rsidRPr="00E354BF" w:rsidRDefault="00003428" w:rsidP="00A52B7F">
      <w:pPr>
        <w:rPr>
          <w:sz w:val="27"/>
          <w:rtl/>
        </w:rPr>
      </w:pPr>
      <w:r w:rsidRPr="00E354BF">
        <w:rPr>
          <w:b/>
          <w:bCs/>
          <w:sz w:val="27"/>
          <w:rtl/>
        </w:rPr>
        <w:t>1ـ خبر أبي بصي</w:t>
      </w:r>
      <w:r w:rsidRPr="00E354BF">
        <w:rPr>
          <w:rFonts w:hint="cs"/>
          <w:b/>
          <w:bCs/>
          <w:sz w:val="27"/>
          <w:rtl/>
        </w:rPr>
        <w:t>ر،</w:t>
      </w:r>
      <w:r w:rsidRPr="00E354BF">
        <w:rPr>
          <w:sz w:val="27"/>
          <w:rtl/>
        </w:rPr>
        <w:t xml:space="preserve"> قال: سأله رجل وأنا أسمع، قال: أعطي قرابتي زكاة </w:t>
      </w:r>
      <w:r w:rsidR="00B907A3" w:rsidRPr="00E354BF">
        <w:rPr>
          <w:sz w:val="27"/>
          <w:rtl/>
        </w:rPr>
        <w:t>مالي</w:t>
      </w:r>
      <w:r w:rsidRPr="00E354BF">
        <w:rPr>
          <w:sz w:val="27"/>
          <w:rtl/>
        </w:rPr>
        <w:t xml:space="preserve"> وهم لا يعرفون؟ قال: فقال: «لا ت</w:t>
      </w:r>
      <w:r w:rsidR="00B907A3" w:rsidRPr="00E354BF">
        <w:rPr>
          <w:rFonts w:hint="cs"/>
          <w:sz w:val="27"/>
          <w:rtl/>
        </w:rPr>
        <w:t>ُ</w:t>
      </w:r>
      <w:r w:rsidRPr="00E354BF">
        <w:rPr>
          <w:sz w:val="27"/>
          <w:rtl/>
        </w:rPr>
        <w:t>ع</w:t>
      </w:r>
      <w:r w:rsidR="00B907A3" w:rsidRPr="00E354BF">
        <w:rPr>
          <w:rFonts w:hint="cs"/>
          <w:sz w:val="27"/>
          <w:rtl/>
        </w:rPr>
        <w:t>ْ</w:t>
      </w:r>
      <w:r w:rsidRPr="00E354BF">
        <w:rPr>
          <w:sz w:val="27"/>
          <w:rtl/>
        </w:rPr>
        <w:t>ط</w:t>
      </w:r>
      <w:r w:rsidR="00B907A3" w:rsidRPr="00E354BF">
        <w:rPr>
          <w:rFonts w:hint="cs"/>
          <w:sz w:val="27"/>
          <w:rtl/>
        </w:rPr>
        <w:t>ِ</w:t>
      </w:r>
      <w:r w:rsidRPr="00E354BF">
        <w:rPr>
          <w:sz w:val="27"/>
          <w:rtl/>
        </w:rPr>
        <w:t xml:space="preserve"> الزكاة </w:t>
      </w:r>
      <w:r w:rsidRPr="00E354BF">
        <w:rPr>
          <w:rFonts w:hint="cs"/>
          <w:sz w:val="27"/>
          <w:rtl/>
        </w:rPr>
        <w:t>إ</w:t>
      </w:r>
      <w:r w:rsidRPr="00E354BF">
        <w:rPr>
          <w:sz w:val="27"/>
          <w:rtl/>
        </w:rPr>
        <w:t>لا</w:t>
      </w:r>
      <w:r w:rsidR="00B907A3" w:rsidRPr="00E354BF">
        <w:rPr>
          <w:rFonts w:hint="cs"/>
          <w:sz w:val="27"/>
          <w:rtl/>
        </w:rPr>
        <w:t>ّ</w:t>
      </w:r>
      <w:r w:rsidRPr="00E354BF">
        <w:rPr>
          <w:rFonts w:hint="cs"/>
          <w:sz w:val="27"/>
          <w:rtl/>
        </w:rPr>
        <w:t xml:space="preserve"> </w:t>
      </w:r>
      <w:r w:rsidRPr="00E354BF">
        <w:rPr>
          <w:sz w:val="27"/>
          <w:rtl/>
        </w:rPr>
        <w:t>مسلماً</w:t>
      </w:r>
      <w:r w:rsidRPr="00E354BF">
        <w:rPr>
          <w:rFonts w:hint="cs"/>
          <w:sz w:val="27"/>
          <w:rtl/>
        </w:rPr>
        <w:t>،</w:t>
      </w:r>
      <w:r w:rsidRPr="00E354BF">
        <w:rPr>
          <w:sz w:val="27"/>
          <w:rtl/>
        </w:rPr>
        <w:t xml:space="preserve"> وأ</w:t>
      </w:r>
      <w:r w:rsidR="00B907A3" w:rsidRPr="00E354BF">
        <w:rPr>
          <w:rFonts w:hint="cs"/>
          <w:sz w:val="27"/>
          <w:rtl/>
        </w:rPr>
        <w:t>َ</w:t>
      </w:r>
      <w:r w:rsidRPr="00E354BF">
        <w:rPr>
          <w:sz w:val="27"/>
          <w:rtl/>
        </w:rPr>
        <w:t>ع</w:t>
      </w:r>
      <w:r w:rsidR="00B907A3" w:rsidRPr="00E354BF">
        <w:rPr>
          <w:rFonts w:hint="cs"/>
          <w:sz w:val="27"/>
          <w:rtl/>
        </w:rPr>
        <w:t>ْ</w:t>
      </w:r>
      <w:r w:rsidRPr="00E354BF">
        <w:rPr>
          <w:sz w:val="27"/>
          <w:rtl/>
        </w:rPr>
        <w:t>ط</w:t>
      </w:r>
      <w:r w:rsidR="00B907A3" w:rsidRPr="00E354BF">
        <w:rPr>
          <w:rFonts w:hint="cs"/>
          <w:sz w:val="27"/>
          <w:rtl/>
        </w:rPr>
        <w:t>ِ</w:t>
      </w:r>
      <w:r w:rsidRPr="00E354BF">
        <w:rPr>
          <w:sz w:val="27"/>
          <w:rtl/>
        </w:rPr>
        <w:t>هم من غير ذلك»، ثم قال أبو عبد الله</w:t>
      </w:r>
      <w:r w:rsidR="0079584A" w:rsidRPr="00E354BF">
        <w:rPr>
          <w:rFonts w:cs="Mosawi"/>
          <w:sz w:val="27"/>
          <w:szCs w:val="26"/>
          <w:rtl/>
        </w:rPr>
        <w:t>×</w:t>
      </w:r>
      <w:r w:rsidRPr="00E354BF">
        <w:rPr>
          <w:sz w:val="27"/>
          <w:rtl/>
        </w:rPr>
        <w:t xml:space="preserve">: «أترون </w:t>
      </w:r>
      <w:r w:rsidRPr="00E354BF">
        <w:rPr>
          <w:rFonts w:hint="cs"/>
          <w:sz w:val="27"/>
          <w:rtl/>
        </w:rPr>
        <w:t>أ</w:t>
      </w:r>
      <w:r w:rsidRPr="00E354BF">
        <w:rPr>
          <w:sz w:val="27"/>
          <w:rtl/>
        </w:rPr>
        <w:t>ن</w:t>
      </w:r>
      <w:r w:rsidRPr="00E354BF">
        <w:rPr>
          <w:rFonts w:hint="cs"/>
          <w:sz w:val="27"/>
          <w:rtl/>
        </w:rPr>
        <w:t>ّ</w:t>
      </w:r>
      <w:r w:rsidR="00B907A3" w:rsidRPr="00E354BF">
        <w:rPr>
          <w:rFonts w:hint="cs"/>
          <w:sz w:val="27"/>
          <w:rtl/>
        </w:rPr>
        <w:t xml:space="preserve"> </w:t>
      </w:r>
      <w:r w:rsidRPr="00E354BF">
        <w:rPr>
          <w:sz w:val="27"/>
          <w:rtl/>
        </w:rPr>
        <w:t xml:space="preserve">ما في المال الزكاة وحدها؟ ما فرض </w:t>
      </w:r>
      <w:r w:rsidRPr="00E354BF">
        <w:rPr>
          <w:rFonts w:hint="cs"/>
          <w:sz w:val="27"/>
          <w:rtl/>
        </w:rPr>
        <w:t xml:space="preserve">الله </w:t>
      </w:r>
      <w:r w:rsidRPr="00E354BF">
        <w:rPr>
          <w:sz w:val="27"/>
          <w:rtl/>
        </w:rPr>
        <w:t xml:space="preserve">في </w:t>
      </w:r>
      <w:r w:rsidRPr="00E354BF">
        <w:rPr>
          <w:rFonts w:hint="cs"/>
          <w:sz w:val="27"/>
          <w:rtl/>
        </w:rPr>
        <w:t>ال</w:t>
      </w:r>
      <w:r w:rsidRPr="00E354BF">
        <w:rPr>
          <w:sz w:val="27"/>
          <w:rtl/>
        </w:rPr>
        <w:t xml:space="preserve">مال من غير الزكاة </w:t>
      </w:r>
      <w:r w:rsidRPr="00E354BF">
        <w:rPr>
          <w:rFonts w:hint="cs"/>
          <w:sz w:val="27"/>
          <w:rtl/>
        </w:rPr>
        <w:t>أ</w:t>
      </w:r>
      <w:r w:rsidRPr="00E354BF">
        <w:rPr>
          <w:sz w:val="27"/>
          <w:rtl/>
        </w:rPr>
        <w:t>كثر</w:t>
      </w:r>
      <w:r w:rsidR="00B907A3" w:rsidRPr="00E354BF">
        <w:rPr>
          <w:rFonts w:hint="cs"/>
          <w:sz w:val="27"/>
          <w:rtl/>
        </w:rPr>
        <w:t>،</w:t>
      </w:r>
      <w:r w:rsidRPr="00E354BF">
        <w:rPr>
          <w:sz w:val="27"/>
          <w:rtl/>
        </w:rPr>
        <w:t xml:space="preserve"> </w:t>
      </w:r>
      <w:r w:rsidRPr="00E354BF">
        <w:rPr>
          <w:rFonts w:hint="cs"/>
          <w:sz w:val="27"/>
          <w:rtl/>
        </w:rPr>
        <w:t>تعطى (ممّا تعطي) منه القرابة والمعتر</w:t>
      </w:r>
      <w:r w:rsidR="00B907A3" w:rsidRPr="00E354BF">
        <w:rPr>
          <w:rFonts w:hint="cs"/>
          <w:sz w:val="27"/>
          <w:rtl/>
        </w:rPr>
        <w:t>ِّ</w:t>
      </w:r>
      <w:r w:rsidRPr="00E354BF">
        <w:rPr>
          <w:rFonts w:hint="cs"/>
          <w:sz w:val="27"/>
          <w:rtl/>
        </w:rPr>
        <w:t>ض لك ممّ</w:t>
      </w:r>
      <w:r w:rsidR="00B907A3" w:rsidRPr="00E354BF">
        <w:rPr>
          <w:rFonts w:hint="cs"/>
          <w:sz w:val="27"/>
          <w:rtl/>
        </w:rPr>
        <w:t>َ</w:t>
      </w:r>
      <w:r w:rsidRPr="00E354BF">
        <w:rPr>
          <w:rFonts w:hint="cs"/>
          <w:sz w:val="27"/>
          <w:rtl/>
        </w:rPr>
        <w:t>ن</w:t>
      </w:r>
      <w:r w:rsidR="00B907A3" w:rsidRPr="00E354BF">
        <w:rPr>
          <w:rFonts w:hint="cs"/>
          <w:sz w:val="27"/>
          <w:rtl/>
        </w:rPr>
        <w:t>ْ</w:t>
      </w:r>
      <w:r w:rsidRPr="00E354BF">
        <w:rPr>
          <w:rFonts w:hint="cs"/>
          <w:sz w:val="27"/>
          <w:rtl/>
        </w:rPr>
        <w:t xml:space="preserve"> يسألك</w:t>
      </w:r>
      <w:r w:rsidR="00B907A3" w:rsidRPr="00E354BF">
        <w:rPr>
          <w:rFonts w:hint="cs"/>
          <w:sz w:val="27"/>
          <w:rtl/>
        </w:rPr>
        <w:t>،</w:t>
      </w:r>
      <w:r w:rsidRPr="00E354BF">
        <w:rPr>
          <w:rFonts w:hint="cs"/>
          <w:sz w:val="27"/>
          <w:rtl/>
        </w:rPr>
        <w:t xml:space="preserve"> فتعطيه</w:t>
      </w:r>
      <w:r w:rsidRPr="00E354BF">
        <w:rPr>
          <w:sz w:val="27"/>
          <w:rtl/>
        </w:rPr>
        <w:t xml:space="preserve"> ما</w:t>
      </w:r>
      <w:r w:rsidRPr="00E354BF">
        <w:rPr>
          <w:rFonts w:hint="cs"/>
          <w:sz w:val="27"/>
          <w:rtl/>
        </w:rPr>
        <w:t xml:space="preserve"> </w:t>
      </w:r>
      <w:r w:rsidRPr="00E354BF">
        <w:rPr>
          <w:sz w:val="27"/>
          <w:rtl/>
        </w:rPr>
        <w:t>لم تعرفه بالنصب، ف</w:t>
      </w:r>
      <w:r w:rsidRPr="00E354BF">
        <w:rPr>
          <w:rFonts w:hint="cs"/>
          <w:sz w:val="27"/>
          <w:rtl/>
        </w:rPr>
        <w:t>إ</w:t>
      </w:r>
      <w:r w:rsidRPr="00E354BF">
        <w:rPr>
          <w:sz w:val="27"/>
          <w:rtl/>
        </w:rPr>
        <w:t>ذا عرفته بالنصب فلا ت</w:t>
      </w:r>
      <w:r w:rsidR="00B907A3" w:rsidRPr="00E354BF">
        <w:rPr>
          <w:rFonts w:hint="cs"/>
          <w:sz w:val="27"/>
          <w:rtl/>
        </w:rPr>
        <w:t>ُ</w:t>
      </w:r>
      <w:r w:rsidRPr="00E354BF">
        <w:rPr>
          <w:sz w:val="27"/>
          <w:rtl/>
        </w:rPr>
        <w:t>ع</w:t>
      </w:r>
      <w:r w:rsidR="00B907A3" w:rsidRPr="00E354BF">
        <w:rPr>
          <w:rFonts w:hint="cs"/>
          <w:sz w:val="27"/>
          <w:rtl/>
        </w:rPr>
        <w:t>ْ</w:t>
      </w:r>
      <w:r w:rsidRPr="00E354BF">
        <w:rPr>
          <w:sz w:val="27"/>
          <w:rtl/>
        </w:rPr>
        <w:t>ط</w:t>
      </w:r>
      <w:r w:rsidR="00B907A3" w:rsidRPr="00E354BF">
        <w:rPr>
          <w:rFonts w:hint="cs"/>
          <w:sz w:val="27"/>
          <w:rtl/>
        </w:rPr>
        <w:t>ِ</w:t>
      </w:r>
      <w:r w:rsidRPr="00E354BF">
        <w:rPr>
          <w:sz w:val="27"/>
          <w:rtl/>
        </w:rPr>
        <w:t>ه</w:t>
      </w:r>
      <w:r w:rsidRPr="00E354BF">
        <w:rPr>
          <w:rFonts w:hint="cs"/>
          <w:sz w:val="27"/>
          <w:rtl/>
        </w:rPr>
        <w:t>،</w:t>
      </w:r>
      <w:r w:rsidRPr="00E354BF">
        <w:rPr>
          <w:sz w:val="27"/>
          <w:rtl/>
        </w:rPr>
        <w:t xml:space="preserve"> إلا</w:t>
      </w:r>
      <w:r w:rsidR="00B907A3" w:rsidRPr="00E354BF">
        <w:rPr>
          <w:rFonts w:hint="cs"/>
          <w:sz w:val="27"/>
          <w:rtl/>
        </w:rPr>
        <w:t>ّ</w:t>
      </w:r>
      <w:r w:rsidRPr="00E354BF">
        <w:rPr>
          <w:sz w:val="27"/>
          <w:rtl/>
        </w:rPr>
        <w:t xml:space="preserve"> أن تخاف لسانه</w:t>
      </w:r>
      <w:r w:rsidR="00B907A3" w:rsidRPr="00E354BF">
        <w:rPr>
          <w:rFonts w:hint="cs"/>
          <w:sz w:val="27"/>
          <w:rtl/>
        </w:rPr>
        <w:t>،</w:t>
      </w:r>
      <w:r w:rsidRPr="00E354BF">
        <w:rPr>
          <w:sz w:val="27"/>
          <w:rtl/>
        </w:rPr>
        <w:t xml:space="preserve"> فتشتري دينك وعرضك منه»</w:t>
      </w:r>
      <w:r w:rsidRPr="00E354BF">
        <w:rPr>
          <w:sz w:val="27"/>
          <w:vertAlign w:val="superscript"/>
          <w:rtl/>
        </w:rPr>
        <w:t>(</w:t>
      </w:r>
      <w:r w:rsidRPr="00E354BF">
        <w:rPr>
          <w:sz w:val="27"/>
          <w:vertAlign w:val="superscript"/>
          <w:rtl/>
        </w:rPr>
        <w:endnoteReference w:id="131"/>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والرواية واضحة</w:t>
      </w:r>
      <w:r w:rsidR="00B907A3" w:rsidRPr="00E354BF">
        <w:rPr>
          <w:rFonts w:hint="cs"/>
          <w:sz w:val="27"/>
          <w:rtl/>
        </w:rPr>
        <w:t>ٌ</w:t>
      </w:r>
      <w:r w:rsidRPr="00E354BF">
        <w:rPr>
          <w:sz w:val="27"/>
          <w:rtl/>
        </w:rPr>
        <w:t xml:space="preserve"> في </w:t>
      </w:r>
      <w:r w:rsidR="00B907A3" w:rsidRPr="00E354BF">
        <w:rPr>
          <w:rFonts w:hint="cs"/>
          <w:sz w:val="27"/>
          <w:rtl/>
        </w:rPr>
        <w:t>المنع من</w:t>
      </w:r>
      <w:r w:rsidRPr="00E354BF">
        <w:rPr>
          <w:sz w:val="27"/>
          <w:rtl/>
        </w:rPr>
        <w:t xml:space="preserve"> إعطاء الزكاة لم</w:t>
      </w:r>
      <w:r w:rsidR="00B907A3" w:rsidRPr="00E354BF">
        <w:rPr>
          <w:rFonts w:hint="cs"/>
          <w:sz w:val="27"/>
          <w:rtl/>
        </w:rPr>
        <w:t>َ</w:t>
      </w:r>
      <w:r w:rsidRPr="00E354BF">
        <w:rPr>
          <w:sz w:val="27"/>
          <w:rtl/>
        </w:rPr>
        <w:t>ن</w:t>
      </w:r>
      <w:r w:rsidR="00B907A3" w:rsidRPr="00E354BF">
        <w:rPr>
          <w:rFonts w:hint="cs"/>
          <w:sz w:val="27"/>
          <w:rtl/>
        </w:rPr>
        <w:t>ْ</w:t>
      </w:r>
      <w:r w:rsidRPr="00E354BF">
        <w:rPr>
          <w:sz w:val="27"/>
          <w:rtl/>
        </w:rPr>
        <w:t xml:space="preserve"> لا يعرف</w:t>
      </w:r>
      <w:r w:rsidR="00B907A3" w:rsidRPr="00E354BF">
        <w:rPr>
          <w:rFonts w:hint="cs"/>
          <w:sz w:val="27"/>
          <w:rtl/>
        </w:rPr>
        <w:t>،</w:t>
      </w:r>
      <w:r w:rsidRPr="00E354BF">
        <w:rPr>
          <w:rFonts w:hint="cs"/>
          <w:sz w:val="27"/>
          <w:rtl/>
        </w:rPr>
        <w:t xml:space="preserve"> حت</w:t>
      </w:r>
      <w:r w:rsidR="00B907A3" w:rsidRPr="00E354BF">
        <w:rPr>
          <w:rFonts w:hint="cs"/>
          <w:sz w:val="27"/>
          <w:rtl/>
        </w:rPr>
        <w:t>ّ</w:t>
      </w:r>
      <w:r w:rsidRPr="00E354BF">
        <w:rPr>
          <w:rFonts w:hint="cs"/>
          <w:sz w:val="27"/>
          <w:rtl/>
        </w:rPr>
        <w:t>ى</w:t>
      </w:r>
      <w:r w:rsidRPr="00E354BF">
        <w:rPr>
          <w:sz w:val="27"/>
          <w:rtl/>
        </w:rPr>
        <w:t xml:space="preserve"> لو</w:t>
      </w:r>
      <w:r w:rsidR="00B907A3" w:rsidRPr="00E354BF">
        <w:rPr>
          <w:rFonts w:hint="cs"/>
          <w:sz w:val="27"/>
          <w:rtl/>
        </w:rPr>
        <w:t xml:space="preserve"> </w:t>
      </w:r>
      <w:r w:rsidRPr="00E354BF">
        <w:rPr>
          <w:sz w:val="27"/>
          <w:rtl/>
        </w:rPr>
        <w:t>كانوا أقارب</w:t>
      </w:r>
      <w:r w:rsidRPr="00E354BF">
        <w:rPr>
          <w:rFonts w:hint="cs"/>
          <w:sz w:val="27"/>
          <w:rtl/>
        </w:rPr>
        <w:t>،</w:t>
      </w:r>
      <w:r w:rsidRPr="00E354BF">
        <w:rPr>
          <w:sz w:val="27"/>
          <w:rtl/>
        </w:rPr>
        <w:t xml:space="preserve"> لكن</w:t>
      </w:r>
      <w:r w:rsidRPr="00E354BF">
        <w:rPr>
          <w:rFonts w:hint="cs"/>
          <w:sz w:val="27"/>
          <w:rtl/>
        </w:rPr>
        <w:t>ّ</w:t>
      </w:r>
      <w:r w:rsidRPr="00E354BF">
        <w:rPr>
          <w:sz w:val="27"/>
          <w:rtl/>
        </w:rPr>
        <w:t xml:space="preserve">ها تفيد </w:t>
      </w:r>
      <w:r w:rsidR="00C420A4" w:rsidRPr="00E354BF">
        <w:rPr>
          <w:sz w:val="27"/>
          <w:rtl/>
        </w:rPr>
        <w:t>إمكانيّ</w:t>
      </w:r>
      <w:r w:rsidRPr="00E354BF">
        <w:rPr>
          <w:sz w:val="27"/>
          <w:rtl/>
        </w:rPr>
        <w:t>ة إعطاء غير الزكاة لغير الناصب</w:t>
      </w:r>
      <w:r w:rsidR="00B907A3" w:rsidRPr="00E354BF">
        <w:rPr>
          <w:rFonts w:hint="cs"/>
          <w:sz w:val="27"/>
          <w:rtl/>
        </w:rPr>
        <w:t>.</w:t>
      </w:r>
      <w:r w:rsidRPr="00E354BF">
        <w:rPr>
          <w:sz w:val="27"/>
          <w:rtl/>
        </w:rPr>
        <w:t xml:space="preserve"> لكنّ في السند المثن</w:t>
      </w:r>
      <w:r w:rsidR="00B907A3" w:rsidRPr="00E354BF">
        <w:rPr>
          <w:rFonts w:hint="cs"/>
          <w:sz w:val="27"/>
          <w:rtl/>
        </w:rPr>
        <w:t>ّ</w:t>
      </w:r>
      <w:r w:rsidRPr="00E354BF">
        <w:rPr>
          <w:sz w:val="27"/>
          <w:rtl/>
        </w:rPr>
        <w:t>ى</w:t>
      </w:r>
      <w:r w:rsidRPr="00E354BF">
        <w:rPr>
          <w:rFonts w:hint="cs"/>
          <w:sz w:val="27"/>
          <w:rtl/>
        </w:rPr>
        <w:t>،</w:t>
      </w:r>
      <w:r w:rsidRPr="00E354BF">
        <w:rPr>
          <w:sz w:val="27"/>
          <w:rtl/>
        </w:rPr>
        <w:t xml:space="preserve"> وهو مردّ</w:t>
      </w:r>
      <w:r w:rsidR="00B907A3" w:rsidRPr="00E354BF">
        <w:rPr>
          <w:rFonts w:hint="cs"/>
          <w:sz w:val="27"/>
          <w:rtl/>
        </w:rPr>
        <w:t>َ</w:t>
      </w:r>
      <w:r w:rsidRPr="00E354BF">
        <w:rPr>
          <w:sz w:val="27"/>
          <w:rtl/>
        </w:rPr>
        <w:t>د بين الثقة وغيره</w:t>
      </w:r>
      <w:r w:rsidR="00B907A3" w:rsidRPr="00E354BF">
        <w:rPr>
          <w:rFonts w:hint="cs"/>
          <w:sz w:val="27"/>
          <w:rtl/>
        </w:rPr>
        <w:t>.</w:t>
      </w:r>
      <w:r w:rsidRPr="00E354BF">
        <w:rPr>
          <w:rFonts w:hint="cs"/>
          <w:sz w:val="27"/>
          <w:rtl/>
        </w:rPr>
        <w:t xml:space="preserve"> علماً أنّها توحي بكفر المخالف في المذهب، وهو معار</w:t>
      </w:r>
      <w:r w:rsidR="00B907A3" w:rsidRPr="00E354BF">
        <w:rPr>
          <w:rFonts w:hint="cs"/>
          <w:sz w:val="27"/>
          <w:rtl/>
        </w:rPr>
        <w:t>ِ</w:t>
      </w:r>
      <w:r w:rsidRPr="00E354BF">
        <w:rPr>
          <w:rFonts w:hint="cs"/>
          <w:sz w:val="27"/>
          <w:rtl/>
        </w:rPr>
        <w:t>ض</w:t>
      </w:r>
      <w:r w:rsidR="00B907A3" w:rsidRPr="00E354BF">
        <w:rPr>
          <w:rFonts w:hint="cs"/>
          <w:sz w:val="27"/>
          <w:rtl/>
        </w:rPr>
        <w:t>ٌ</w:t>
      </w:r>
      <w:r w:rsidRPr="00E354BF">
        <w:rPr>
          <w:rFonts w:hint="cs"/>
          <w:sz w:val="27"/>
          <w:rtl/>
        </w:rPr>
        <w:t xml:space="preserve"> لأدلّة إسلامه المحقّ</w:t>
      </w:r>
      <w:r w:rsidR="00B907A3" w:rsidRPr="00E354BF">
        <w:rPr>
          <w:rFonts w:hint="cs"/>
          <w:sz w:val="27"/>
          <w:rtl/>
        </w:rPr>
        <w:t>َ</w:t>
      </w:r>
      <w:r w:rsidRPr="00E354BF">
        <w:rPr>
          <w:rFonts w:hint="cs"/>
          <w:sz w:val="27"/>
          <w:rtl/>
        </w:rPr>
        <w:t>قة في محلّه</w:t>
      </w:r>
      <w:r w:rsidRPr="00E354BF">
        <w:rPr>
          <w:sz w:val="27"/>
          <w:rtl/>
        </w:rPr>
        <w:t>.</w:t>
      </w:r>
    </w:p>
    <w:p w:rsidR="00003428" w:rsidRPr="00E354BF" w:rsidRDefault="00003428" w:rsidP="00A52B7F">
      <w:pPr>
        <w:rPr>
          <w:sz w:val="27"/>
          <w:rtl/>
        </w:rPr>
      </w:pPr>
      <w:r w:rsidRPr="00E354BF">
        <w:rPr>
          <w:b/>
          <w:bCs/>
          <w:sz w:val="27"/>
          <w:rtl/>
        </w:rPr>
        <w:t>2ـ صحيحة أبي بصي</w:t>
      </w:r>
      <w:r w:rsidRPr="00E354BF">
        <w:rPr>
          <w:rFonts w:hint="cs"/>
          <w:b/>
          <w:bCs/>
          <w:sz w:val="27"/>
          <w:rtl/>
        </w:rPr>
        <w:t>ر،</w:t>
      </w:r>
      <w:r w:rsidRPr="00E354BF">
        <w:rPr>
          <w:sz w:val="27"/>
          <w:rtl/>
        </w:rPr>
        <w:t xml:space="preserve"> قال: قلت</w:t>
      </w:r>
      <w:r w:rsidR="00B907A3" w:rsidRPr="00E354BF">
        <w:rPr>
          <w:rFonts w:hint="cs"/>
          <w:sz w:val="27"/>
          <w:rtl/>
        </w:rPr>
        <w:t>ُ</w:t>
      </w:r>
      <w:r w:rsidRPr="00E354BF">
        <w:rPr>
          <w:sz w:val="27"/>
          <w:rtl/>
        </w:rPr>
        <w:t xml:space="preserve"> لأبي عبد الله</w:t>
      </w:r>
      <w:r w:rsidR="0079584A" w:rsidRPr="00E354BF">
        <w:rPr>
          <w:rFonts w:cs="Mosawi"/>
          <w:sz w:val="27"/>
          <w:szCs w:val="26"/>
          <w:rtl/>
        </w:rPr>
        <w:t>×</w:t>
      </w:r>
      <w:r w:rsidRPr="00E354BF">
        <w:rPr>
          <w:sz w:val="27"/>
          <w:rtl/>
        </w:rPr>
        <w:t>: الرجل يكون له الزكاة</w:t>
      </w:r>
      <w:r w:rsidR="00B907A3" w:rsidRPr="00E354BF">
        <w:rPr>
          <w:rFonts w:hint="cs"/>
          <w:sz w:val="27"/>
          <w:rtl/>
        </w:rPr>
        <w:t>،</w:t>
      </w:r>
      <w:r w:rsidRPr="00E354BF">
        <w:rPr>
          <w:sz w:val="27"/>
          <w:rtl/>
        </w:rPr>
        <w:t xml:space="preserve"> وله قرابة محتاجون غير عارفين</w:t>
      </w:r>
      <w:r w:rsidRPr="00E354BF">
        <w:rPr>
          <w:rFonts w:hint="cs"/>
          <w:sz w:val="27"/>
          <w:rtl/>
        </w:rPr>
        <w:t>،</w:t>
      </w:r>
      <w:r w:rsidRPr="00E354BF">
        <w:rPr>
          <w:sz w:val="27"/>
          <w:rtl/>
        </w:rPr>
        <w:t xml:space="preserve"> أيعطيهم من الزكاة؟ فقال: «لا، ولا كرامة، لا يجعل الزكاة وقايةً لماله، يعطيهم من غير الزكاة إن</w:t>
      </w:r>
      <w:r w:rsidR="00B907A3" w:rsidRPr="00E354BF">
        <w:rPr>
          <w:rFonts w:hint="cs"/>
          <w:sz w:val="27"/>
          <w:rtl/>
        </w:rPr>
        <w:t>ْ</w:t>
      </w:r>
      <w:r w:rsidRPr="00E354BF">
        <w:rPr>
          <w:sz w:val="27"/>
          <w:rtl/>
        </w:rPr>
        <w:t xml:space="preserve"> أراد»</w:t>
      </w:r>
      <w:r w:rsidRPr="00E354BF">
        <w:rPr>
          <w:sz w:val="27"/>
          <w:vertAlign w:val="superscript"/>
          <w:rtl/>
        </w:rPr>
        <w:t>(</w:t>
      </w:r>
      <w:r w:rsidRPr="00E354BF">
        <w:rPr>
          <w:sz w:val="27"/>
          <w:vertAlign w:val="superscript"/>
          <w:rtl/>
        </w:rPr>
        <w:endnoteReference w:id="132"/>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والح</w:t>
      </w:r>
      <w:r w:rsidRPr="00E354BF">
        <w:rPr>
          <w:rFonts w:hint="cs"/>
          <w:sz w:val="27"/>
          <w:rtl/>
        </w:rPr>
        <w:t>د</w:t>
      </w:r>
      <w:r w:rsidRPr="00E354BF">
        <w:rPr>
          <w:sz w:val="27"/>
          <w:rtl/>
        </w:rPr>
        <w:t>يث يفرض القرابة محتاجةً</w:t>
      </w:r>
      <w:r w:rsidRPr="00E354BF">
        <w:rPr>
          <w:rFonts w:hint="cs"/>
          <w:sz w:val="27"/>
          <w:rtl/>
        </w:rPr>
        <w:t>،</w:t>
      </w:r>
      <w:r w:rsidRPr="00E354BF">
        <w:rPr>
          <w:sz w:val="27"/>
          <w:rtl/>
        </w:rPr>
        <w:t xml:space="preserve"> ولكن لم</w:t>
      </w:r>
      <w:r w:rsidR="00B907A3" w:rsidRPr="00E354BF">
        <w:rPr>
          <w:rFonts w:hint="cs"/>
          <w:sz w:val="27"/>
          <w:rtl/>
        </w:rPr>
        <w:t>ّ</w:t>
      </w:r>
      <w:r w:rsidRPr="00E354BF">
        <w:rPr>
          <w:sz w:val="27"/>
          <w:rtl/>
        </w:rPr>
        <w:t>ا كا</w:t>
      </w:r>
      <w:r w:rsidRPr="00E354BF">
        <w:rPr>
          <w:rFonts w:hint="cs"/>
          <w:sz w:val="27"/>
          <w:rtl/>
        </w:rPr>
        <w:t>ن</w:t>
      </w:r>
      <w:r w:rsidRPr="00E354BF">
        <w:rPr>
          <w:sz w:val="27"/>
          <w:rtl/>
        </w:rPr>
        <w:t>وا غير عارفين لم يج</w:t>
      </w:r>
      <w:r w:rsidR="00B907A3" w:rsidRPr="00E354BF">
        <w:rPr>
          <w:rFonts w:hint="cs"/>
          <w:sz w:val="27"/>
          <w:rtl/>
        </w:rPr>
        <w:t>ُ</w:t>
      </w:r>
      <w:r w:rsidRPr="00E354BF">
        <w:rPr>
          <w:sz w:val="27"/>
          <w:rtl/>
        </w:rPr>
        <w:t>ز</w:t>
      </w:r>
      <w:r w:rsidR="00B907A3" w:rsidRPr="00E354BF">
        <w:rPr>
          <w:rFonts w:hint="cs"/>
          <w:sz w:val="27"/>
          <w:rtl/>
        </w:rPr>
        <w:t>ْ</w:t>
      </w:r>
      <w:r w:rsidRPr="00E354BF">
        <w:rPr>
          <w:sz w:val="27"/>
          <w:rtl/>
        </w:rPr>
        <w:t xml:space="preserve"> إعطاؤهم الزكاة، ولكن</w:t>
      </w:r>
      <w:r w:rsidRPr="00E354BF">
        <w:rPr>
          <w:rFonts w:hint="cs"/>
          <w:sz w:val="27"/>
          <w:rtl/>
        </w:rPr>
        <w:t>ّ</w:t>
      </w:r>
      <w:r w:rsidR="00B907A3" w:rsidRPr="00E354BF">
        <w:rPr>
          <w:rFonts w:hint="cs"/>
          <w:sz w:val="27"/>
          <w:rtl/>
        </w:rPr>
        <w:t>َ</w:t>
      </w:r>
      <w:r w:rsidRPr="00E354BF">
        <w:rPr>
          <w:sz w:val="27"/>
          <w:rtl/>
        </w:rPr>
        <w:t>ها تجيز إعطاءهم من غير مال الزكاة.</w:t>
      </w:r>
    </w:p>
    <w:p w:rsidR="00B907A3" w:rsidRPr="00E354BF" w:rsidRDefault="00003428" w:rsidP="00A52B7F">
      <w:pPr>
        <w:rPr>
          <w:sz w:val="27"/>
          <w:rtl/>
        </w:rPr>
      </w:pPr>
      <w:r w:rsidRPr="00E354BF">
        <w:rPr>
          <w:b/>
          <w:bCs/>
          <w:sz w:val="27"/>
          <w:rtl/>
        </w:rPr>
        <w:t>3ـ صحيحة أحمد بن</w:t>
      </w:r>
      <w:r w:rsidR="008B5B32" w:rsidRPr="00E354BF">
        <w:rPr>
          <w:b/>
          <w:bCs/>
          <w:sz w:val="27"/>
          <w:rtl/>
        </w:rPr>
        <w:t xml:space="preserve"> محمّد </w:t>
      </w:r>
      <w:r w:rsidRPr="00E354BF">
        <w:rPr>
          <w:b/>
          <w:bCs/>
          <w:sz w:val="27"/>
          <w:rtl/>
        </w:rPr>
        <w:t>بن أبي نصر،</w:t>
      </w:r>
      <w:r w:rsidRPr="00E354BF">
        <w:rPr>
          <w:sz w:val="27"/>
          <w:rtl/>
        </w:rPr>
        <w:t xml:space="preserve"> قال: سألت الرضا</w:t>
      </w:r>
      <w:r w:rsidR="0079584A" w:rsidRPr="00E354BF">
        <w:rPr>
          <w:rFonts w:cs="Mosawi"/>
          <w:sz w:val="27"/>
          <w:szCs w:val="26"/>
          <w:rtl/>
        </w:rPr>
        <w:t>×</w:t>
      </w:r>
      <w:r w:rsidRPr="00E354BF">
        <w:rPr>
          <w:sz w:val="27"/>
          <w:rtl/>
        </w:rPr>
        <w:t xml:space="preserve"> عن رجل</w:t>
      </w:r>
      <w:r w:rsidR="00B907A3" w:rsidRPr="00E354BF">
        <w:rPr>
          <w:rFonts w:hint="cs"/>
          <w:sz w:val="27"/>
          <w:rtl/>
        </w:rPr>
        <w:t>ٍ</w:t>
      </w:r>
      <w:r w:rsidRPr="00E354BF">
        <w:rPr>
          <w:sz w:val="27"/>
          <w:rtl/>
        </w:rPr>
        <w:t xml:space="preserve"> له قرابة وموالي وأتباع يحبّون أمير المؤمنين صلوات الله عليه، وليس يعرفون صاحب هذا </w:t>
      </w:r>
      <w:r w:rsidRPr="00E354BF">
        <w:rPr>
          <w:sz w:val="27"/>
          <w:rtl/>
        </w:rPr>
        <w:lastRenderedPageBreak/>
        <w:t>الأمر، أيعطيهم من الزكاة؟ قال: «لا»</w:t>
      </w:r>
      <w:r w:rsidRPr="00E354BF">
        <w:rPr>
          <w:sz w:val="27"/>
          <w:vertAlign w:val="superscript"/>
          <w:rtl/>
        </w:rPr>
        <w:t>(</w:t>
      </w:r>
      <w:r w:rsidRPr="00E354BF">
        <w:rPr>
          <w:sz w:val="27"/>
          <w:vertAlign w:val="superscript"/>
          <w:rtl/>
        </w:rPr>
        <w:endnoteReference w:id="133"/>
      </w:r>
      <w:r w:rsidRPr="00E354BF">
        <w:rPr>
          <w:sz w:val="27"/>
          <w:vertAlign w:val="superscript"/>
          <w:rtl/>
        </w:rPr>
        <w:t>)</w:t>
      </w:r>
      <w:r w:rsidR="00B907A3" w:rsidRPr="00E354BF">
        <w:rPr>
          <w:sz w:val="27"/>
          <w:rtl/>
        </w:rPr>
        <w:t>.</w:t>
      </w:r>
    </w:p>
    <w:p w:rsidR="00003428" w:rsidRPr="00E354BF" w:rsidRDefault="00003428" w:rsidP="00A52B7F">
      <w:pPr>
        <w:rPr>
          <w:sz w:val="27"/>
          <w:rtl/>
        </w:rPr>
      </w:pPr>
      <w:r w:rsidRPr="00E354BF">
        <w:rPr>
          <w:sz w:val="27"/>
          <w:rtl/>
        </w:rPr>
        <w:t>وهي واضحة في المنع عن دفع الزكاة حت</w:t>
      </w:r>
      <w:r w:rsidR="00B907A3" w:rsidRPr="00E354BF">
        <w:rPr>
          <w:rFonts w:hint="cs"/>
          <w:sz w:val="27"/>
          <w:rtl/>
        </w:rPr>
        <w:t>ّ</w:t>
      </w:r>
      <w:r w:rsidRPr="00E354BF">
        <w:rPr>
          <w:sz w:val="27"/>
          <w:rtl/>
        </w:rPr>
        <w:t>ى مع محبّة علي</w:t>
      </w:r>
      <w:r w:rsidR="00B907A3" w:rsidRPr="00E354BF">
        <w:rPr>
          <w:rFonts w:hint="cs"/>
          <w:sz w:val="27"/>
          <w:rtl/>
        </w:rPr>
        <w:t>ّ</w:t>
      </w:r>
      <w:r w:rsidRPr="00E354BF">
        <w:rPr>
          <w:sz w:val="27"/>
          <w:rtl/>
        </w:rPr>
        <w:t xml:space="preserve"> بن أبي طالب</w:t>
      </w:r>
      <w:r w:rsidRPr="00E354BF">
        <w:rPr>
          <w:rFonts w:hint="cs"/>
          <w:sz w:val="27"/>
          <w:rtl/>
        </w:rPr>
        <w:t>،</w:t>
      </w:r>
      <w:r w:rsidRPr="00E354BF">
        <w:rPr>
          <w:sz w:val="27"/>
          <w:rtl/>
        </w:rPr>
        <w:t xml:space="preserve"> غايته لا يعرفون إمام زمانهم</w:t>
      </w:r>
      <w:r w:rsidR="00B907A3" w:rsidRPr="00E354BF">
        <w:rPr>
          <w:rFonts w:hint="cs"/>
          <w:sz w:val="27"/>
          <w:rtl/>
        </w:rPr>
        <w:t>،</w:t>
      </w:r>
      <w:r w:rsidRPr="00E354BF">
        <w:rPr>
          <w:sz w:val="27"/>
          <w:rtl/>
        </w:rPr>
        <w:t xml:space="preserve"> دون أن يكونوا نوا</w:t>
      </w:r>
      <w:r w:rsidRPr="00E354BF">
        <w:rPr>
          <w:rFonts w:hint="cs"/>
          <w:sz w:val="27"/>
          <w:rtl/>
        </w:rPr>
        <w:t>ص</w:t>
      </w:r>
      <w:r w:rsidRPr="00E354BF">
        <w:rPr>
          <w:sz w:val="27"/>
          <w:rtl/>
        </w:rPr>
        <w:t>ب.</w:t>
      </w:r>
    </w:p>
    <w:p w:rsidR="00003428" w:rsidRPr="00E354BF" w:rsidRDefault="00003428" w:rsidP="00A52B7F">
      <w:pPr>
        <w:rPr>
          <w:sz w:val="27"/>
          <w:rtl/>
        </w:rPr>
      </w:pPr>
      <w:r w:rsidRPr="00E354BF">
        <w:rPr>
          <w:sz w:val="27"/>
          <w:rtl/>
        </w:rPr>
        <w:t xml:space="preserve">وعليه فهذه المجموعة ـ ومنها الصحيح سنداً ودلالةً </w:t>
      </w:r>
      <w:r w:rsidRPr="00E354BF">
        <w:rPr>
          <w:rFonts w:hint="cs"/>
          <w:sz w:val="27"/>
          <w:rtl/>
        </w:rPr>
        <w:t>ـ</w:t>
      </w:r>
      <w:r w:rsidRPr="00E354BF">
        <w:rPr>
          <w:sz w:val="27"/>
          <w:rtl/>
        </w:rPr>
        <w:t xml:space="preserve"> تفيد المنع عن إعطاء الزكاة للقرابة غير ال</w:t>
      </w:r>
      <w:r w:rsidRPr="00E354BF">
        <w:rPr>
          <w:rFonts w:hint="cs"/>
          <w:sz w:val="27"/>
          <w:rtl/>
        </w:rPr>
        <w:t>م</w:t>
      </w:r>
      <w:r w:rsidRPr="00E354BF">
        <w:rPr>
          <w:sz w:val="27"/>
          <w:rtl/>
        </w:rPr>
        <w:t>والين، وتفيد بعض النصوص جواز إعطائهم من غير الزكاة ما</w:t>
      </w:r>
      <w:r w:rsidRPr="00E354BF">
        <w:rPr>
          <w:rFonts w:hint="cs"/>
          <w:sz w:val="27"/>
          <w:rtl/>
        </w:rPr>
        <w:t xml:space="preserve"> </w:t>
      </w:r>
      <w:r w:rsidRPr="00E354BF">
        <w:rPr>
          <w:sz w:val="27"/>
          <w:rtl/>
        </w:rPr>
        <w:t>لم يكونوا نواصب.</w:t>
      </w:r>
    </w:p>
    <w:p w:rsidR="00003428" w:rsidRPr="00E354BF" w:rsidRDefault="00003428" w:rsidP="00A52B7F">
      <w:pPr>
        <w:rPr>
          <w:sz w:val="27"/>
          <w:rtl/>
        </w:rPr>
      </w:pPr>
    </w:p>
    <w:p w:rsidR="00003428" w:rsidRPr="00E354BF" w:rsidRDefault="00003428" w:rsidP="00A52B7F">
      <w:pPr>
        <w:pStyle w:val="Heading3"/>
        <w:spacing w:line="400" w:lineRule="exact"/>
        <w:rPr>
          <w:color w:val="auto"/>
          <w:rtl/>
        </w:rPr>
      </w:pPr>
      <w:r w:rsidRPr="00E354BF">
        <w:rPr>
          <w:color w:val="auto"/>
          <w:rtl/>
        </w:rPr>
        <w:t>المجموعة الخامسة: نصوص إعطاء الزكاة لأطفال المؤمنين</w:t>
      </w:r>
    </w:p>
    <w:p w:rsidR="00003428" w:rsidRPr="00E354BF" w:rsidRDefault="00003428" w:rsidP="00A52B7F">
      <w:pPr>
        <w:rPr>
          <w:sz w:val="27"/>
          <w:rtl/>
        </w:rPr>
      </w:pPr>
      <w:r w:rsidRPr="00E354BF">
        <w:rPr>
          <w:sz w:val="27"/>
          <w:rtl/>
        </w:rPr>
        <w:t>وردت بعض النصوص التي تفيد إعطاء الزكاة لأطفال المؤمن إلى أن يبلغوا</w:t>
      </w:r>
      <w:r w:rsidRPr="00E354BF">
        <w:rPr>
          <w:rFonts w:hint="cs"/>
          <w:sz w:val="27"/>
          <w:rtl/>
        </w:rPr>
        <w:t>،</w:t>
      </w:r>
      <w:r w:rsidRPr="00E354BF">
        <w:rPr>
          <w:sz w:val="27"/>
          <w:rtl/>
        </w:rPr>
        <w:t xml:space="preserve"> فإن</w:t>
      </w:r>
      <w:r w:rsidR="00F51CAC" w:rsidRPr="00E354BF">
        <w:rPr>
          <w:rFonts w:hint="cs"/>
          <w:sz w:val="27"/>
          <w:rtl/>
        </w:rPr>
        <w:t>ْ</w:t>
      </w:r>
      <w:r w:rsidRPr="00E354BF">
        <w:rPr>
          <w:sz w:val="27"/>
          <w:rtl/>
        </w:rPr>
        <w:t xml:space="preserve"> عرفوا ما عرف أبوهم أعطوا</w:t>
      </w:r>
      <w:r w:rsidR="00F51CAC" w:rsidRPr="00E354BF">
        <w:rPr>
          <w:rFonts w:hint="cs"/>
          <w:sz w:val="27"/>
          <w:rtl/>
        </w:rPr>
        <w:t>،</w:t>
      </w:r>
      <w:r w:rsidRPr="00E354BF">
        <w:rPr>
          <w:sz w:val="27"/>
          <w:rtl/>
        </w:rPr>
        <w:t xml:space="preserve"> وإلا</w:t>
      </w:r>
      <w:r w:rsidR="00F51CAC" w:rsidRPr="00E354BF">
        <w:rPr>
          <w:rFonts w:hint="cs"/>
          <w:sz w:val="27"/>
          <w:rtl/>
        </w:rPr>
        <w:t>ّ</w:t>
      </w:r>
      <w:r w:rsidRPr="00E354BF">
        <w:rPr>
          <w:sz w:val="27"/>
          <w:rtl/>
        </w:rPr>
        <w:t xml:space="preserve"> فلا، وهي:</w:t>
      </w:r>
    </w:p>
    <w:p w:rsidR="00003428" w:rsidRPr="00E354BF" w:rsidRDefault="00003428" w:rsidP="00A52B7F">
      <w:pPr>
        <w:rPr>
          <w:sz w:val="27"/>
          <w:rtl/>
        </w:rPr>
      </w:pPr>
      <w:r w:rsidRPr="00E354BF">
        <w:rPr>
          <w:b/>
          <w:bCs/>
          <w:sz w:val="27"/>
          <w:rtl/>
        </w:rPr>
        <w:t>1ـ خبر أبي بصي</w:t>
      </w:r>
      <w:r w:rsidRPr="00E354BF">
        <w:rPr>
          <w:rFonts w:hint="cs"/>
          <w:b/>
          <w:bCs/>
          <w:sz w:val="27"/>
          <w:rtl/>
        </w:rPr>
        <w:t>ر،</w:t>
      </w:r>
      <w:r w:rsidRPr="00E354BF">
        <w:rPr>
          <w:sz w:val="27"/>
          <w:rtl/>
        </w:rPr>
        <w:t xml:space="preserve"> قال: قلت</w:t>
      </w:r>
      <w:r w:rsidR="00F51CAC" w:rsidRPr="00E354BF">
        <w:rPr>
          <w:rFonts w:hint="cs"/>
          <w:sz w:val="27"/>
          <w:rtl/>
        </w:rPr>
        <w:t>ُ</w:t>
      </w:r>
      <w:r w:rsidRPr="00E354BF">
        <w:rPr>
          <w:sz w:val="27"/>
          <w:rtl/>
        </w:rPr>
        <w:t xml:space="preserve"> لأبي عبد الله</w:t>
      </w:r>
      <w:r w:rsidR="0079584A" w:rsidRPr="00E354BF">
        <w:rPr>
          <w:rFonts w:cs="Mosawi"/>
          <w:sz w:val="27"/>
          <w:szCs w:val="26"/>
          <w:rtl/>
        </w:rPr>
        <w:t>×</w:t>
      </w:r>
      <w:r w:rsidRPr="00E354BF">
        <w:rPr>
          <w:sz w:val="27"/>
          <w:rtl/>
        </w:rPr>
        <w:t>: الرجل يموت ويترك العيال أيعطون من الزكاة؟ قال: «نعم، حتى ينشوا ويبلغوا ويسألوا من أين كانوا يعيشون إذا قطع ذلك عنهم»، فقلت</w:t>
      </w:r>
      <w:r w:rsidR="00F51CAC" w:rsidRPr="00E354BF">
        <w:rPr>
          <w:rFonts w:hint="cs"/>
          <w:sz w:val="27"/>
          <w:rtl/>
        </w:rPr>
        <w:t>ُ</w:t>
      </w:r>
      <w:r w:rsidRPr="00E354BF">
        <w:rPr>
          <w:sz w:val="27"/>
          <w:rtl/>
        </w:rPr>
        <w:t>: إنهم لا يعرفون؟ قال: «يحفظ فيهم ميّتهم</w:t>
      </w:r>
      <w:r w:rsidR="00F51CAC" w:rsidRPr="00E354BF">
        <w:rPr>
          <w:rFonts w:hint="cs"/>
          <w:sz w:val="27"/>
          <w:rtl/>
        </w:rPr>
        <w:t>،</w:t>
      </w:r>
      <w:r w:rsidRPr="00E354BF">
        <w:rPr>
          <w:sz w:val="27"/>
          <w:rtl/>
        </w:rPr>
        <w:t xml:space="preserve"> ويحبّب إليهم دين أبيهم، فلا يلبثوا أن يهتم</w:t>
      </w:r>
      <w:r w:rsidRPr="00E354BF">
        <w:rPr>
          <w:rFonts w:hint="cs"/>
          <w:sz w:val="27"/>
          <w:rtl/>
        </w:rPr>
        <w:t>ّ</w:t>
      </w:r>
      <w:r w:rsidRPr="00E354BF">
        <w:rPr>
          <w:sz w:val="27"/>
          <w:rtl/>
        </w:rPr>
        <w:t xml:space="preserve">وا بدين </w:t>
      </w:r>
      <w:r w:rsidRPr="00E354BF">
        <w:rPr>
          <w:rFonts w:hint="cs"/>
          <w:sz w:val="27"/>
          <w:rtl/>
        </w:rPr>
        <w:t>أ</w:t>
      </w:r>
      <w:r w:rsidRPr="00E354BF">
        <w:rPr>
          <w:sz w:val="27"/>
          <w:rtl/>
        </w:rPr>
        <w:t>بيهم، فإذا بلغوا وعدلوا إلى غيركم فلا تعطوهم»</w:t>
      </w:r>
      <w:r w:rsidRPr="00E354BF">
        <w:rPr>
          <w:sz w:val="27"/>
          <w:vertAlign w:val="superscript"/>
          <w:rtl/>
        </w:rPr>
        <w:t>(</w:t>
      </w:r>
      <w:r w:rsidRPr="00E354BF">
        <w:rPr>
          <w:sz w:val="27"/>
          <w:vertAlign w:val="superscript"/>
          <w:rtl/>
        </w:rPr>
        <w:endnoteReference w:id="134"/>
      </w:r>
      <w:r w:rsidRPr="00E354BF">
        <w:rPr>
          <w:sz w:val="27"/>
          <w:vertAlign w:val="superscript"/>
          <w:rtl/>
        </w:rPr>
        <w:t>)</w:t>
      </w:r>
      <w:r w:rsidRPr="00E354BF">
        <w:rPr>
          <w:sz w:val="27"/>
          <w:rtl/>
        </w:rPr>
        <w:t>.</w:t>
      </w:r>
    </w:p>
    <w:p w:rsidR="00003428" w:rsidRPr="00E354BF" w:rsidRDefault="00003428" w:rsidP="0031509F">
      <w:pPr>
        <w:rPr>
          <w:sz w:val="27"/>
          <w:rtl/>
        </w:rPr>
      </w:pPr>
      <w:r w:rsidRPr="00E354BF">
        <w:rPr>
          <w:sz w:val="27"/>
          <w:rtl/>
        </w:rPr>
        <w:t>وهي تفيد أن</w:t>
      </w:r>
      <w:r w:rsidRPr="00E354BF">
        <w:rPr>
          <w:rFonts w:hint="cs"/>
          <w:sz w:val="27"/>
          <w:rtl/>
        </w:rPr>
        <w:t>ّ</w:t>
      </w:r>
      <w:r w:rsidRPr="00E354BF">
        <w:rPr>
          <w:sz w:val="27"/>
          <w:rtl/>
        </w:rPr>
        <w:t xml:space="preserve"> إعطا</w:t>
      </w:r>
      <w:r w:rsidR="0031509F" w:rsidRPr="00E354BF">
        <w:rPr>
          <w:rFonts w:hint="cs"/>
          <w:sz w:val="27"/>
          <w:rtl/>
        </w:rPr>
        <w:t>ء</w:t>
      </w:r>
      <w:r w:rsidRPr="00E354BF">
        <w:rPr>
          <w:sz w:val="27"/>
          <w:rtl/>
        </w:rPr>
        <w:t>هم قبل الب</w:t>
      </w:r>
      <w:r w:rsidRPr="00E354BF">
        <w:rPr>
          <w:rFonts w:hint="cs"/>
          <w:sz w:val="27"/>
          <w:rtl/>
        </w:rPr>
        <w:t>ل</w:t>
      </w:r>
      <w:r w:rsidRPr="00E354BF">
        <w:rPr>
          <w:sz w:val="27"/>
          <w:rtl/>
        </w:rPr>
        <w:t xml:space="preserve">وغ كان إلحاقاً لهم بأبيهم المؤمن، </w:t>
      </w:r>
      <w:r w:rsidR="006B151A" w:rsidRPr="00E354BF">
        <w:rPr>
          <w:sz w:val="27"/>
          <w:rtl/>
        </w:rPr>
        <w:t xml:space="preserve">أمّا </w:t>
      </w:r>
      <w:r w:rsidRPr="00E354BF">
        <w:rPr>
          <w:sz w:val="27"/>
          <w:rtl/>
        </w:rPr>
        <w:t>بعد البلوغ فيكون إعطا</w:t>
      </w:r>
      <w:r w:rsidRPr="00E354BF">
        <w:rPr>
          <w:rFonts w:hint="cs"/>
          <w:sz w:val="27"/>
          <w:rtl/>
        </w:rPr>
        <w:t>ؤ</w:t>
      </w:r>
      <w:r w:rsidRPr="00E354BF">
        <w:rPr>
          <w:sz w:val="27"/>
          <w:rtl/>
        </w:rPr>
        <w:t>هم حفظاً لمكانة أبيهم</w:t>
      </w:r>
      <w:r w:rsidRPr="00E354BF">
        <w:rPr>
          <w:rFonts w:hint="cs"/>
          <w:sz w:val="27"/>
          <w:rtl/>
        </w:rPr>
        <w:t>،</w:t>
      </w:r>
      <w:r w:rsidRPr="00E354BF">
        <w:rPr>
          <w:sz w:val="27"/>
          <w:rtl/>
        </w:rPr>
        <w:t xml:space="preserve"> لكن</w:t>
      </w:r>
      <w:r w:rsidR="00F51CAC" w:rsidRPr="00E354BF">
        <w:rPr>
          <w:rFonts w:hint="cs"/>
          <w:sz w:val="27"/>
          <w:rtl/>
        </w:rPr>
        <w:t>ْ</w:t>
      </w:r>
      <w:r w:rsidRPr="00E354BF">
        <w:rPr>
          <w:sz w:val="27"/>
          <w:rtl/>
        </w:rPr>
        <w:t xml:space="preserve"> مع تعريفهم والسعي لجذبهم، فإن عدلوا إلى غير </w:t>
      </w:r>
      <w:r w:rsidRPr="00E354BF">
        <w:rPr>
          <w:rFonts w:hint="cs"/>
          <w:sz w:val="27"/>
          <w:rtl/>
        </w:rPr>
        <w:t>ال</w:t>
      </w:r>
      <w:r w:rsidRPr="00E354BF">
        <w:rPr>
          <w:sz w:val="27"/>
          <w:rtl/>
        </w:rPr>
        <w:t>مذهب ال</w:t>
      </w:r>
      <w:r w:rsidR="00C420A4" w:rsidRPr="00E354BF">
        <w:rPr>
          <w:sz w:val="27"/>
          <w:rtl/>
        </w:rPr>
        <w:t>شيعيّ</w:t>
      </w:r>
      <w:r w:rsidRPr="00E354BF">
        <w:rPr>
          <w:sz w:val="27"/>
          <w:rtl/>
        </w:rPr>
        <w:t xml:space="preserve"> لم يعطوا حينئذ</w:t>
      </w:r>
      <w:r w:rsidR="00F51CAC" w:rsidRPr="00E354BF">
        <w:rPr>
          <w:rFonts w:hint="cs"/>
          <w:sz w:val="27"/>
          <w:rtl/>
        </w:rPr>
        <w:t>ٍ</w:t>
      </w:r>
      <w:r w:rsidRPr="00E354BF">
        <w:rPr>
          <w:sz w:val="27"/>
          <w:rtl/>
        </w:rPr>
        <w:t>، فيكون ال</w:t>
      </w:r>
      <w:r w:rsidRPr="00E354BF">
        <w:rPr>
          <w:rFonts w:hint="cs"/>
          <w:sz w:val="27"/>
          <w:rtl/>
        </w:rPr>
        <w:t>ا</w:t>
      </w:r>
      <w:r w:rsidRPr="00E354BF">
        <w:rPr>
          <w:sz w:val="27"/>
          <w:rtl/>
        </w:rPr>
        <w:t>عتقاد بخلاف التشي</w:t>
      </w:r>
      <w:r w:rsidRPr="00E354BF">
        <w:rPr>
          <w:rFonts w:hint="cs"/>
          <w:sz w:val="27"/>
          <w:rtl/>
        </w:rPr>
        <w:t>ّ</w:t>
      </w:r>
      <w:r w:rsidR="00F51CAC" w:rsidRPr="00E354BF">
        <w:rPr>
          <w:rFonts w:hint="cs"/>
          <w:sz w:val="27"/>
          <w:rtl/>
        </w:rPr>
        <w:t>ُ</w:t>
      </w:r>
      <w:r w:rsidRPr="00E354BF">
        <w:rPr>
          <w:sz w:val="27"/>
          <w:rtl/>
        </w:rPr>
        <w:t>ع مانعاً في حق</w:t>
      </w:r>
      <w:r w:rsidRPr="00E354BF">
        <w:rPr>
          <w:rFonts w:hint="cs"/>
          <w:sz w:val="27"/>
          <w:rtl/>
        </w:rPr>
        <w:t>ّ</w:t>
      </w:r>
      <w:r w:rsidRPr="00E354BF">
        <w:rPr>
          <w:sz w:val="27"/>
          <w:rtl/>
        </w:rPr>
        <w:t xml:space="preserve">هم، لا </w:t>
      </w:r>
      <w:r w:rsidRPr="00E354BF">
        <w:rPr>
          <w:rFonts w:hint="cs"/>
          <w:sz w:val="27"/>
          <w:rtl/>
        </w:rPr>
        <w:t xml:space="preserve">أنّ </w:t>
      </w:r>
      <w:r w:rsidRPr="00E354BF">
        <w:rPr>
          <w:sz w:val="27"/>
          <w:rtl/>
        </w:rPr>
        <w:t>التشي</w:t>
      </w:r>
      <w:r w:rsidR="00F51CAC" w:rsidRPr="00E354BF">
        <w:rPr>
          <w:rFonts w:hint="cs"/>
          <w:sz w:val="27"/>
          <w:rtl/>
        </w:rPr>
        <w:t>ُّ</w:t>
      </w:r>
      <w:r w:rsidRPr="00E354BF">
        <w:rPr>
          <w:sz w:val="27"/>
          <w:rtl/>
        </w:rPr>
        <w:t>ع شرط</w:t>
      </w:r>
      <w:r w:rsidRPr="00E354BF">
        <w:rPr>
          <w:rFonts w:hint="cs"/>
          <w:sz w:val="27"/>
          <w:rtl/>
        </w:rPr>
        <w:t>ٌ،</w:t>
      </w:r>
      <w:r w:rsidRPr="00E354BF">
        <w:rPr>
          <w:sz w:val="27"/>
          <w:rtl/>
        </w:rPr>
        <w:t xml:space="preserve"> خلافاً ل</w:t>
      </w:r>
      <w:r w:rsidRPr="00E354BF">
        <w:rPr>
          <w:rFonts w:hint="cs"/>
          <w:sz w:val="27"/>
          <w:rtl/>
        </w:rPr>
        <w:t>م</w:t>
      </w:r>
      <w:r w:rsidRPr="00E354BF">
        <w:rPr>
          <w:sz w:val="27"/>
          <w:rtl/>
        </w:rPr>
        <w:t>ا أفاده الشيخ الأنصاري</w:t>
      </w:r>
      <w:r w:rsidR="00F51CAC" w:rsidRPr="00E354BF">
        <w:rPr>
          <w:rFonts w:hint="cs"/>
          <w:sz w:val="27"/>
          <w:rtl/>
        </w:rPr>
        <w:t>ّ</w:t>
      </w:r>
      <w:r w:rsidRPr="00E354BF">
        <w:rPr>
          <w:sz w:val="27"/>
          <w:vertAlign w:val="superscript"/>
          <w:rtl/>
        </w:rPr>
        <w:t>(</w:t>
      </w:r>
      <w:r w:rsidRPr="00E354BF">
        <w:rPr>
          <w:sz w:val="27"/>
          <w:vertAlign w:val="superscript"/>
          <w:rtl/>
        </w:rPr>
        <w:endnoteReference w:id="135"/>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والرواية صحيحة السند على المشهور</w:t>
      </w:r>
      <w:r w:rsidR="00F51CAC" w:rsidRPr="00E354BF">
        <w:rPr>
          <w:rFonts w:hint="cs"/>
          <w:sz w:val="27"/>
          <w:rtl/>
        </w:rPr>
        <w:t>.</w:t>
      </w:r>
      <w:r w:rsidRPr="00E354BF">
        <w:rPr>
          <w:sz w:val="27"/>
          <w:rtl/>
        </w:rPr>
        <w:t xml:space="preserve"> وفي الطريق إبراهيم بن هاشم.</w:t>
      </w:r>
    </w:p>
    <w:p w:rsidR="00003428" w:rsidRPr="00E354BF" w:rsidRDefault="00003428" w:rsidP="00A52B7F">
      <w:pPr>
        <w:rPr>
          <w:sz w:val="27"/>
          <w:rtl/>
        </w:rPr>
      </w:pPr>
      <w:r w:rsidRPr="00E354BF">
        <w:rPr>
          <w:b/>
          <w:bCs/>
          <w:sz w:val="27"/>
          <w:rtl/>
        </w:rPr>
        <w:t>2ـ خبر أبي خديجة،</w:t>
      </w:r>
      <w:r w:rsidRPr="00E354BF">
        <w:rPr>
          <w:sz w:val="27"/>
          <w:rtl/>
        </w:rPr>
        <w:t xml:space="preserve"> عن أبي عبد الله</w:t>
      </w:r>
      <w:r w:rsidR="0079584A" w:rsidRPr="00E354BF">
        <w:rPr>
          <w:rFonts w:cs="Mosawi"/>
          <w:sz w:val="27"/>
          <w:szCs w:val="26"/>
          <w:rtl/>
        </w:rPr>
        <w:t>×</w:t>
      </w:r>
      <w:r w:rsidRPr="00E354BF">
        <w:rPr>
          <w:rFonts w:hint="cs"/>
          <w:sz w:val="27"/>
          <w:rtl/>
        </w:rPr>
        <w:t>،</w:t>
      </w:r>
      <w:r w:rsidRPr="00E354BF">
        <w:rPr>
          <w:sz w:val="27"/>
          <w:rtl/>
        </w:rPr>
        <w:t xml:space="preserve"> قال: «ذر</w:t>
      </w:r>
      <w:r w:rsidRPr="00E354BF">
        <w:rPr>
          <w:rFonts w:hint="cs"/>
          <w:sz w:val="27"/>
          <w:rtl/>
        </w:rPr>
        <w:t>ّ</w:t>
      </w:r>
      <w:r w:rsidRPr="00E354BF">
        <w:rPr>
          <w:sz w:val="27"/>
          <w:rtl/>
        </w:rPr>
        <w:t>ية الرجل المسلم إذا مات يعطون من الزكاة والفطرة، كما كان ي</w:t>
      </w:r>
      <w:r w:rsidR="00F51CAC" w:rsidRPr="00E354BF">
        <w:rPr>
          <w:rFonts w:hint="cs"/>
          <w:sz w:val="27"/>
          <w:rtl/>
        </w:rPr>
        <w:t>ُ</w:t>
      </w:r>
      <w:r w:rsidRPr="00E354BF">
        <w:rPr>
          <w:sz w:val="27"/>
          <w:rtl/>
        </w:rPr>
        <w:t>عط</w:t>
      </w:r>
      <w:r w:rsidRPr="00E354BF">
        <w:rPr>
          <w:rFonts w:hint="cs"/>
          <w:sz w:val="27"/>
          <w:rtl/>
        </w:rPr>
        <w:t>ى</w:t>
      </w:r>
      <w:r w:rsidRPr="00E354BF">
        <w:rPr>
          <w:sz w:val="27"/>
          <w:rtl/>
        </w:rPr>
        <w:t xml:space="preserve"> أبوهم حت</w:t>
      </w:r>
      <w:r w:rsidR="00F51CAC" w:rsidRPr="00E354BF">
        <w:rPr>
          <w:rFonts w:hint="cs"/>
          <w:sz w:val="27"/>
          <w:rtl/>
        </w:rPr>
        <w:t>ّ</w:t>
      </w:r>
      <w:r w:rsidRPr="00E354BF">
        <w:rPr>
          <w:sz w:val="27"/>
          <w:rtl/>
        </w:rPr>
        <w:t>ى يبلغوا</w:t>
      </w:r>
      <w:r w:rsidRPr="00E354BF">
        <w:rPr>
          <w:rFonts w:hint="cs"/>
          <w:sz w:val="27"/>
          <w:rtl/>
        </w:rPr>
        <w:t>،</w:t>
      </w:r>
      <w:r w:rsidRPr="00E354BF">
        <w:rPr>
          <w:sz w:val="27"/>
          <w:rtl/>
        </w:rPr>
        <w:t xml:space="preserve"> فإذا بلغوا وعرفوا ما</w:t>
      </w:r>
      <w:r w:rsidRPr="00E354BF">
        <w:rPr>
          <w:rFonts w:hint="cs"/>
          <w:sz w:val="27"/>
          <w:rtl/>
        </w:rPr>
        <w:t xml:space="preserve"> </w:t>
      </w:r>
      <w:r w:rsidRPr="00E354BF">
        <w:rPr>
          <w:sz w:val="27"/>
          <w:rtl/>
        </w:rPr>
        <w:t>كان أبوهم يعرف أعطوا، وإن نصبوا لم يعطوا»</w:t>
      </w:r>
      <w:r w:rsidRPr="00E354BF">
        <w:rPr>
          <w:sz w:val="27"/>
          <w:vertAlign w:val="superscript"/>
          <w:rtl/>
        </w:rPr>
        <w:t>(</w:t>
      </w:r>
      <w:r w:rsidRPr="00E354BF">
        <w:rPr>
          <w:sz w:val="27"/>
          <w:vertAlign w:val="superscript"/>
          <w:rtl/>
        </w:rPr>
        <w:endnoteReference w:id="136"/>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وهذه الرواية لابدّ أن تطبّ</w:t>
      </w:r>
      <w:r w:rsidR="00F51CAC" w:rsidRPr="00E354BF">
        <w:rPr>
          <w:rFonts w:hint="cs"/>
          <w:sz w:val="27"/>
          <w:rtl/>
        </w:rPr>
        <w:t>َ</w:t>
      </w:r>
      <w:r w:rsidRPr="00E354BF">
        <w:rPr>
          <w:sz w:val="27"/>
          <w:rtl/>
        </w:rPr>
        <w:t>ق على مورد بحثنا من خلال قرينتين: التعبير ب</w:t>
      </w:r>
      <w:r w:rsidRPr="00E354BF">
        <w:rPr>
          <w:rFonts w:hint="cs"/>
          <w:sz w:val="27"/>
          <w:rtl/>
        </w:rPr>
        <w:t xml:space="preserve">ـ </w:t>
      </w:r>
      <w:r w:rsidR="00F51CAC" w:rsidRPr="00E354BF">
        <w:rPr>
          <w:sz w:val="27"/>
          <w:rtl/>
        </w:rPr>
        <w:t>«</w:t>
      </w:r>
      <w:r w:rsidRPr="00E354BF">
        <w:rPr>
          <w:sz w:val="27"/>
          <w:rtl/>
        </w:rPr>
        <w:t>عرفوا</w:t>
      </w:r>
      <w:r w:rsidR="00F51CAC" w:rsidRPr="00E354BF">
        <w:rPr>
          <w:sz w:val="27"/>
          <w:rtl/>
        </w:rPr>
        <w:t>»</w:t>
      </w:r>
      <w:r w:rsidR="00F51CAC" w:rsidRPr="00E354BF">
        <w:rPr>
          <w:rFonts w:hint="cs"/>
          <w:sz w:val="27"/>
          <w:rtl/>
        </w:rPr>
        <w:t>،</w:t>
      </w:r>
      <w:r w:rsidRPr="00E354BF">
        <w:rPr>
          <w:sz w:val="27"/>
          <w:rtl/>
        </w:rPr>
        <w:t xml:space="preserve"> الذي يفهم منه التشي</w:t>
      </w:r>
      <w:r w:rsidRPr="00E354BF">
        <w:rPr>
          <w:rFonts w:hint="cs"/>
          <w:sz w:val="27"/>
          <w:rtl/>
        </w:rPr>
        <w:t>ّ</w:t>
      </w:r>
      <w:r w:rsidR="00F51CAC" w:rsidRPr="00E354BF">
        <w:rPr>
          <w:rFonts w:hint="cs"/>
          <w:sz w:val="27"/>
          <w:rtl/>
        </w:rPr>
        <w:t>ُ</w:t>
      </w:r>
      <w:r w:rsidRPr="00E354BF">
        <w:rPr>
          <w:sz w:val="27"/>
          <w:rtl/>
        </w:rPr>
        <w:t>ع في نصوص الحديث ال</w:t>
      </w:r>
      <w:r w:rsidR="00C420A4" w:rsidRPr="00E354BF">
        <w:rPr>
          <w:sz w:val="27"/>
          <w:rtl/>
        </w:rPr>
        <w:t>شيعيّ</w:t>
      </w:r>
      <w:r w:rsidRPr="00E354BF">
        <w:rPr>
          <w:sz w:val="27"/>
          <w:rtl/>
        </w:rPr>
        <w:t>ة، ومقابل</w:t>
      </w:r>
      <w:r w:rsidRPr="00E354BF">
        <w:rPr>
          <w:rFonts w:hint="cs"/>
          <w:sz w:val="27"/>
          <w:rtl/>
        </w:rPr>
        <w:t>ه</w:t>
      </w:r>
      <w:r w:rsidRPr="00E354BF">
        <w:rPr>
          <w:sz w:val="27"/>
          <w:rtl/>
        </w:rPr>
        <w:t xml:space="preserve"> التعبير ب</w:t>
      </w:r>
      <w:r w:rsidRPr="00E354BF">
        <w:rPr>
          <w:rFonts w:hint="cs"/>
          <w:sz w:val="27"/>
          <w:rtl/>
        </w:rPr>
        <w:t xml:space="preserve">ـ </w:t>
      </w:r>
      <w:r w:rsidR="00F51CAC" w:rsidRPr="00E354BF">
        <w:rPr>
          <w:sz w:val="27"/>
          <w:rtl/>
        </w:rPr>
        <w:t>«</w:t>
      </w:r>
      <w:r w:rsidRPr="00E354BF">
        <w:rPr>
          <w:sz w:val="27"/>
          <w:rtl/>
        </w:rPr>
        <w:t>نصبوا</w:t>
      </w:r>
      <w:r w:rsidR="00F51CAC" w:rsidRPr="00E354BF">
        <w:rPr>
          <w:sz w:val="27"/>
          <w:rtl/>
        </w:rPr>
        <w:t>»</w:t>
      </w:r>
      <w:r w:rsidR="00F51CAC" w:rsidRPr="00E354BF">
        <w:rPr>
          <w:rFonts w:hint="cs"/>
          <w:sz w:val="27"/>
          <w:rtl/>
        </w:rPr>
        <w:t>،</w:t>
      </w:r>
      <w:r w:rsidRPr="00E354BF">
        <w:rPr>
          <w:sz w:val="27"/>
          <w:rtl/>
        </w:rPr>
        <w:t xml:space="preserve"> الظاهر في النصب والمعارضة للتشيّ</w:t>
      </w:r>
      <w:r w:rsidR="00F51CAC" w:rsidRPr="00E354BF">
        <w:rPr>
          <w:rFonts w:hint="cs"/>
          <w:sz w:val="27"/>
          <w:rtl/>
        </w:rPr>
        <w:t>ُ</w:t>
      </w:r>
      <w:r w:rsidRPr="00E354BF">
        <w:rPr>
          <w:sz w:val="27"/>
          <w:rtl/>
        </w:rPr>
        <w:t>ع. و</w:t>
      </w:r>
      <w:r w:rsidRPr="00E354BF">
        <w:rPr>
          <w:rFonts w:hint="cs"/>
          <w:sz w:val="27"/>
          <w:rtl/>
        </w:rPr>
        <w:t>إ</w:t>
      </w:r>
      <w:r w:rsidRPr="00E354BF">
        <w:rPr>
          <w:sz w:val="27"/>
          <w:rtl/>
        </w:rPr>
        <w:t>لا</w:t>
      </w:r>
      <w:r w:rsidR="00F51CAC" w:rsidRPr="00E354BF">
        <w:rPr>
          <w:rFonts w:hint="cs"/>
          <w:sz w:val="27"/>
          <w:rtl/>
        </w:rPr>
        <w:t>ّ</w:t>
      </w:r>
      <w:r w:rsidRPr="00E354BF">
        <w:rPr>
          <w:sz w:val="27"/>
          <w:rtl/>
        </w:rPr>
        <w:t xml:space="preserve"> فإذا رجع الإنسان </w:t>
      </w:r>
      <w:r w:rsidR="00F51CAC" w:rsidRPr="00E354BF">
        <w:rPr>
          <w:rFonts w:hint="cs"/>
          <w:sz w:val="27"/>
          <w:rtl/>
        </w:rPr>
        <w:t>إلى ا</w:t>
      </w:r>
      <w:r w:rsidRPr="00E354BF">
        <w:rPr>
          <w:sz w:val="27"/>
          <w:rtl/>
        </w:rPr>
        <w:t xml:space="preserve">لدلالة </w:t>
      </w:r>
      <w:r w:rsidRPr="00E354BF">
        <w:rPr>
          <w:sz w:val="27"/>
          <w:rtl/>
        </w:rPr>
        <w:lastRenderedPageBreak/>
        <w:t>ال</w:t>
      </w:r>
      <w:r w:rsidR="00C420A4" w:rsidRPr="00E354BF">
        <w:rPr>
          <w:sz w:val="27"/>
          <w:rtl/>
        </w:rPr>
        <w:t>لغويّ</w:t>
      </w:r>
      <w:r w:rsidRPr="00E354BF">
        <w:rPr>
          <w:sz w:val="27"/>
          <w:rtl/>
        </w:rPr>
        <w:t>ة للكلمتين: عرف</w:t>
      </w:r>
      <w:r w:rsidR="00F51CAC" w:rsidRPr="00E354BF">
        <w:rPr>
          <w:rFonts w:hint="cs"/>
          <w:sz w:val="27"/>
          <w:rtl/>
        </w:rPr>
        <w:t>؛</w:t>
      </w:r>
      <w:r w:rsidRPr="00E354BF">
        <w:rPr>
          <w:sz w:val="27"/>
          <w:rtl/>
        </w:rPr>
        <w:t xml:space="preserve"> ونصب، وأخذ مطلع الرواية بعين ال</w:t>
      </w:r>
      <w:r w:rsidRPr="00E354BF">
        <w:rPr>
          <w:rFonts w:hint="cs"/>
          <w:sz w:val="27"/>
          <w:rtl/>
        </w:rPr>
        <w:t>ا</w:t>
      </w:r>
      <w:r w:rsidRPr="00E354BF">
        <w:rPr>
          <w:sz w:val="27"/>
          <w:rtl/>
        </w:rPr>
        <w:t>عتبار</w:t>
      </w:r>
      <w:r w:rsidRPr="00E354BF">
        <w:rPr>
          <w:rFonts w:hint="cs"/>
          <w:sz w:val="27"/>
          <w:rtl/>
        </w:rPr>
        <w:t>،</w:t>
      </w:r>
      <w:r w:rsidRPr="00E354BF">
        <w:rPr>
          <w:sz w:val="27"/>
          <w:rtl/>
        </w:rPr>
        <w:t xml:space="preserve"> وهو التعبير ب</w:t>
      </w:r>
      <w:r w:rsidRPr="00E354BF">
        <w:rPr>
          <w:rFonts w:hint="cs"/>
          <w:sz w:val="27"/>
          <w:rtl/>
        </w:rPr>
        <w:t xml:space="preserve">ـ </w:t>
      </w:r>
      <w:r w:rsidRPr="00E354BF">
        <w:rPr>
          <w:sz w:val="27"/>
          <w:rtl/>
        </w:rPr>
        <w:t>«المسلم»</w:t>
      </w:r>
      <w:r w:rsidR="00F51CAC" w:rsidRPr="00E354BF">
        <w:rPr>
          <w:rFonts w:hint="cs"/>
          <w:sz w:val="27"/>
          <w:rtl/>
        </w:rPr>
        <w:t>،</w:t>
      </w:r>
      <w:r w:rsidRPr="00E354BF">
        <w:rPr>
          <w:sz w:val="27"/>
          <w:rtl/>
        </w:rPr>
        <w:t xml:space="preserve"> دون ال</w:t>
      </w:r>
      <w:r w:rsidRPr="00E354BF">
        <w:rPr>
          <w:rFonts w:hint="cs"/>
          <w:sz w:val="27"/>
          <w:rtl/>
        </w:rPr>
        <w:t>م</w:t>
      </w:r>
      <w:r w:rsidRPr="00E354BF">
        <w:rPr>
          <w:sz w:val="27"/>
          <w:rtl/>
        </w:rPr>
        <w:t>ؤمن، فقد يفهم الإسلام مقابل معاداة الإسلام</w:t>
      </w:r>
      <w:r w:rsidRPr="00E354BF">
        <w:rPr>
          <w:rFonts w:hint="cs"/>
          <w:sz w:val="27"/>
          <w:rtl/>
        </w:rPr>
        <w:t>،</w:t>
      </w:r>
      <w:r w:rsidRPr="00E354BF">
        <w:rPr>
          <w:sz w:val="27"/>
          <w:rtl/>
        </w:rPr>
        <w:t xml:space="preserve"> فتشترط الإسلام في مستحق</w:t>
      </w:r>
      <w:r w:rsidRPr="00E354BF">
        <w:rPr>
          <w:rFonts w:hint="cs"/>
          <w:sz w:val="27"/>
          <w:rtl/>
        </w:rPr>
        <w:t>ّ</w:t>
      </w:r>
      <w:r w:rsidRPr="00E354BF">
        <w:rPr>
          <w:sz w:val="27"/>
          <w:rtl/>
        </w:rPr>
        <w:t xml:space="preserve"> الزكاة</w:t>
      </w:r>
      <w:r w:rsidRPr="00E354BF">
        <w:rPr>
          <w:rFonts w:hint="cs"/>
          <w:sz w:val="27"/>
          <w:rtl/>
        </w:rPr>
        <w:t xml:space="preserve"> على أبعد تقدير</w:t>
      </w:r>
      <w:r w:rsidRPr="00E354BF">
        <w:rPr>
          <w:sz w:val="27"/>
          <w:rtl/>
        </w:rPr>
        <w:t>.</w:t>
      </w:r>
    </w:p>
    <w:p w:rsidR="00003428" w:rsidRPr="00E354BF" w:rsidRDefault="00003428" w:rsidP="00A52B7F">
      <w:pPr>
        <w:rPr>
          <w:sz w:val="27"/>
          <w:rtl/>
        </w:rPr>
      </w:pPr>
      <w:r w:rsidRPr="00E354BF">
        <w:rPr>
          <w:sz w:val="27"/>
          <w:rtl/>
        </w:rPr>
        <w:t>هذا والرواية ضعيف</w:t>
      </w:r>
      <w:r w:rsidRPr="00E354BF">
        <w:rPr>
          <w:rFonts w:hint="cs"/>
          <w:sz w:val="27"/>
          <w:rtl/>
        </w:rPr>
        <w:t>ة</w:t>
      </w:r>
      <w:r w:rsidR="00F51CAC" w:rsidRPr="00E354BF">
        <w:rPr>
          <w:rFonts w:hint="cs"/>
          <w:sz w:val="27"/>
          <w:rtl/>
        </w:rPr>
        <w:t>ُ</w:t>
      </w:r>
      <w:r w:rsidRPr="00E354BF">
        <w:rPr>
          <w:sz w:val="27"/>
          <w:rtl/>
        </w:rPr>
        <w:t xml:space="preserve"> السند</w:t>
      </w:r>
      <w:r w:rsidR="00F51CAC" w:rsidRPr="00E354BF">
        <w:rPr>
          <w:rFonts w:hint="cs"/>
          <w:sz w:val="27"/>
          <w:rtl/>
        </w:rPr>
        <w:t>؛</w:t>
      </w:r>
      <w:r w:rsidRPr="00E354BF">
        <w:rPr>
          <w:sz w:val="27"/>
          <w:rtl/>
        </w:rPr>
        <w:t xml:space="preserve"> بج</w:t>
      </w:r>
      <w:r w:rsidRPr="00E354BF">
        <w:rPr>
          <w:rFonts w:hint="cs"/>
          <w:sz w:val="27"/>
          <w:rtl/>
        </w:rPr>
        <w:t>ه</w:t>
      </w:r>
      <w:r w:rsidRPr="00E354BF">
        <w:rPr>
          <w:sz w:val="27"/>
          <w:rtl/>
        </w:rPr>
        <w:t>الة معل</w:t>
      </w:r>
      <w:r w:rsidR="00F51CAC" w:rsidRPr="00E354BF">
        <w:rPr>
          <w:rFonts w:hint="cs"/>
          <w:sz w:val="27"/>
          <w:rtl/>
        </w:rPr>
        <w:t>ّ</w:t>
      </w:r>
      <w:r w:rsidRPr="00E354BF">
        <w:rPr>
          <w:sz w:val="27"/>
          <w:rtl/>
        </w:rPr>
        <w:t>ى بن محمد.</w:t>
      </w:r>
    </w:p>
    <w:p w:rsidR="00003428" w:rsidRPr="00E354BF" w:rsidRDefault="00003428" w:rsidP="00A52B7F">
      <w:pPr>
        <w:rPr>
          <w:b/>
          <w:bCs/>
          <w:sz w:val="27"/>
          <w:rtl/>
        </w:rPr>
      </w:pPr>
      <w:r w:rsidRPr="00E354BF">
        <w:rPr>
          <w:b/>
          <w:bCs/>
          <w:sz w:val="27"/>
          <w:rtl/>
        </w:rPr>
        <w:t>هذه هي ال</w:t>
      </w:r>
      <w:r w:rsidRPr="00E354BF">
        <w:rPr>
          <w:rFonts w:hint="cs"/>
          <w:b/>
          <w:bCs/>
          <w:sz w:val="27"/>
          <w:rtl/>
        </w:rPr>
        <w:t>م</w:t>
      </w:r>
      <w:r w:rsidRPr="00E354BF">
        <w:rPr>
          <w:b/>
          <w:bCs/>
          <w:sz w:val="27"/>
          <w:rtl/>
        </w:rPr>
        <w:t>جموعات التي يمكن أن تت</w:t>
      </w:r>
      <w:r w:rsidRPr="00E354BF">
        <w:rPr>
          <w:rFonts w:hint="cs"/>
          <w:b/>
          <w:bCs/>
          <w:sz w:val="27"/>
          <w:rtl/>
        </w:rPr>
        <w:t>ض</w:t>
      </w:r>
      <w:r w:rsidRPr="00E354BF">
        <w:rPr>
          <w:b/>
          <w:bCs/>
          <w:sz w:val="27"/>
          <w:rtl/>
        </w:rPr>
        <w:t>افر لتشكّ</w:t>
      </w:r>
      <w:r w:rsidR="00F51CAC" w:rsidRPr="00E354BF">
        <w:rPr>
          <w:rFonts w:hint="cs"/>
          <w:b/>
          <w:bCs/>
          <w:sz w:val="27"/>
          <w:rtl/>
        </w:rPr>
        <w:t>ِ</w:t>
      </w:r>
      <w:r w:rsidRPr="00E354BF">
        <w:rPr>
          <w:b/>
          <w:bCs/>
          <w:sz w:val="27"/>
          <w:rtl/>
        </w:rPr>
        <w:t>ل ـ بصرف النظر ع</w:t>
      </w:r>
      <w:r w:rsidRPr="00E354BF">
        <w:rPr>
          <w:rFonts w:hint="cs"/>
          <w:b/>
          <w:bCs/>
          <w:sz w:val="27"/>
          <w:rtl/>
        </w:rPr>
        <w:t>مّا</w:t>
      </w:r>
      <w:r w:rsidRPr="00E354BF">
        <w:rPr>
          <w:b/>
          <w:bCs/>
          <w:sz w:val="27"/>
          <w:rtl/>
        </w:rPr>
        <w:t xml:space="preserve"> سيأتي ـ اطمئناناً بصدور هذا الحكم</w:t>
      </w:r>
      <w:r w:rsidR="00F51CAC" w:rsidRPr="00E354BF">
        <w:rPr>
          <w:rFonts w:hint="cs"/>
          <w:b/>
          <w:bCs/>
          <w:sz w:val="27"/>
          <w:rtl/>
        </w:rPr>
        <w:t>.</w:t>
      </w:r>
      <w:r w:rsidRPr="00E354BF">
        <w:rPr>
          <w:b/>
          <w:bCs/>
          <w:sz w:val="27"/>
          <w:rtl/>
        </w:rPr>
        <w:t xml:space="preserve"> وهناك بعض الروايات الأخر المساع</w:t>
      </w:r>
      <w:r w:rsidR="00F51CAC" w:rsidRPr="00E354BF">
        <w:rPr>
          <w:rFonts w:hint="cs"/>
          <w:b/>
          <w:bCs/>
          <w:sz w:val="27"/>
          <w:rtl/>
        </w:rPr>
        <w:t>ِ</w:t>
      </w:r>
      <w:r w:rsidRPr="00E354BF">
        <w:rPr>
          <w:b/>
          <w:bCs/>
          <w:sz w:val="27"/>
          <w:rtl/>
        </w:rPr>
        <w:t xml:space="preserve">دة أيضاً، بل بعض الروايات </w:t>
      </w:r>
      <w:r w:rsidRPr="00E354BF">
        <w:rPr>
          <w:rFonts w:hint="cs"/>
          <w:b/>
          <w:bCs/>
          <w:sz w:val="27"/>
          <w:rtl/>
        </w:rPr>
        <w:t xml:space="preserve">كأنّما </w:t>
      </w:r>
      <w:r w:rsidRPr="00E354BF">
        <w:rPr>
          <w:b/>
          <w:bCs/>
          <w:sz w:val="27"/>
          <w:rtl/>
        </w:rPr>
        <w:t>يستشف</w:t>
      </w:r>
      <w:r w:rsidRPr="00E354BF">
        <w:rPr>
          <w:rFonts w:hint="cs"/>
          <w:b/>
          <w:bCs/>
          <w:sz w:val="27"/>
          <w:rtl/>
        </w:rPr>
        <w:t>ّ</w:t>
      </w:r>
      <w:r w:rsidRPr="00E354BF">
        <w:rPr>
          <w:b/>
          <w:bCs/>
          <w:sz w:val="27"/>
          <w:rtl/>
        </w:rPr>
        <w:t xml:space="preserve"> منه مركوزي</w:t>
      </w:r>
      <w:r w:rsidR="00F51CAC" w:rsidRPr="00E354BF">
        <w:rPr>
          <w:rFonts w:hint="cs"/>
          <w:b/>
          <w:bCs/>
          <w:sz w:val="27"/>
          <w:rtl/>
        </w:rPr>
        <w:t>ّ</w:t>
      </w:r>
      <w:r w:rsidRPr="00E354BF">
        <w:rPr>
          <w:b/>
          <w:bCs/>
          <w:sz w:val="27"/>
          <w:rtl/>
        </w:rPr>
        <w:t>ة هذا الحكم في أذهان ال</w:t>
      </w:r>
      <w:r w:rsidR="00732E7B" w:rsidRPr="00E354BF">
        <w:rPr>
          <w:b/>
          <w:bCs/>
          <w:sz w:val="27"/>
          <w:rtl/>
        </w:rPr>
        <w:t>متشرِّعة</w:t>
      </w:r>
      <w:r w:rsidRPr="00E354BF">
        <w:rPr>
          <w:b/>
          <w:bCs/>
          <w:sz w:val="27"/>
          <w:rtl/>
        </w:rPr>
        <w:t>.</w:t>
      </w:r>
    </w:p>
    <w:p w:rsidR="00003428" w:rsidRPr="00E354BF" w:rsidRDefault="00003428" w:rsidP="00A52B7F">
      <w:pPr>
        <w:rPr>
          <w:sz w:val="27"/>
          <w:rtl/>
        </w:rPr>
      </w:pPr>
    </w:p>
    <w:p w:rsidR="00003428" w:rsidRPr="00E354BF" w:rsidRDefault="00003428" w:rsidP="00A52B7F">
      <w:pPr>
        <w:pStyle w:val="Heading3"/>
        <w:spacing w:line="400" w:lineRule="exact"/>
        <w:rPr>
          <w:color w:val="auto"/>
          <w:rtl/>
        </w:rPr>
      </w:pPr>
      <w:r w:rsidRPr="00E354BF">
        <w:rPr>
          <w:color w:val="auto"/>
          <w:rtl/>
        </w:rPr>
        <w:t>المجموعة السادسة: نصوص إعطاء غير ال</w:t>
      </w:r>
      <w:r w:rsidR="00C420A4" w:rsidRPr="00E354BF">
        <w:rPr>
          <w:color w:val="auto"/>
          <w:rtl/>
        </w:rPr>
        <w:t>شيعيّ</w:t>
      </w:r>
      <w:r w:rsidRPr="00E354BF">
        <w:rPr>
          <w:color w:val="auto"/>
          <w:rtl/>
        </w:rPr>
        <w:t xml:space="preserve"> في الجملة</w:t>
      </w:r>
    </w:p>
    <w:p w:rsidR="00003428" w:rsidRPr="00E354BF" w:rsidRDefault="00003428" w:rsidP="00A52B7F">
      <w:pPr>
        <w:rPr>
          <w:sz w:val="27"/>
          <w:rtl/>
        </w:rPr>
      </w:pPr>
      <w:r w:rsidRPr="00E354BF">
        <w:rPr>
          <w:sz w:val="27"/>
          <w:rtl/>
        </w:rPr>
        <w:t>ثم</w:t>
      </w:r>
      <w:r w:rsidR="00F51CAC" w:rsidRPr="00E354BF">
        <w:rPr>
          <w:rFonts w:hint="cs"/>
          <w:sz w:val="27"/>
          <w:rtl/>
        </w:rPr>
        <w:t>ّ</w:t>
      </w:r>
      <w:r w:rsidRPr="00E354BF">
        <w:rPr>
          <w:sz w:val="27"/>
          <w:rtl/>
        </w:rPr>
        <w:t>ة نصوص تفيد ـ في الجملة ـ إعطاء الزكاة لغير ال</w:t>
      </w:r>
      <w:r w:rsidR="00C420A4" w:rsidRPr="00E354BF">
        <w:rPr>
          <w:sz w:val="27"/>
          <w:rtl/>
        </w:rPr>
        <w:t>شيعيّ</w:t>
      </w:r>
      <w:r w:rsidRPr="00E354BF">
        <w:rPr>
          <w:rFonts w:hint="cs"/>
          <w:sz w:val="27"/>
          <w:rtl/>
        </w:rPr>
        <w:t>،</w:t>
      </w:r>
      <w:r w:rsidRPr="00E354BF">
        <w:rPr>
          <w:sz w:val="27"/>
          <w:rtl/>
        </w:rPr>
        <w:t xml:space="preserve"> وهي:</w:t>
      </w:r>
    </w:p>
    <w:p w:rsidR="00003428" w:rsidRPr="00E354BF" w:rsidRDefault="00003428" w:rsidP="00A52B7F">
      <w:pPr>
        <w:rPr>
          <w:sz w:val="27"/>
          <w:rtl/>
        </w:rPr>
      </w:pPr>
      <w:r w:rsidRPr="00E354BF">
        <w:rPr>
          <w:b/>
          <w:bCs/>
          <w:sz w:val="27"/>
          <w:rtl/>
        </w:rPr>
        <w:t>1ـ صحيحة زر</w:t>
      </w:r>
      <w:r w:rsidRPr="00E354BF">
        <w:rPr>
          <w:rFonts w:hint="cs"/>
          <w:b/>
          <w:bCs/>
          <w:sz w:val="27"/>
          <w:rtl/>
        </w:rPr>
        <w:t>ا</w:t>
      </w:r>
      <w:r w:rsidRPr="00E354BF">
        <w:rPr>
          <w:b/>
          <w:bCs/>
          <w:sz w:val="27"/>
          <w:rtl/>
        </w:rPr>
        <w:t>رة ومحمد بن مسل</w:t>
      </w:r>
      <w:r w:rsidRPr="00E354BF">
        <w:rPr>
          <w:rFonts w:hint="cs"/>
          <w:b/>
          <w:bCs/>
          <w:sz w:val="27"/>
          <w:rtl/>
        </w:rPr>
        <w:t>م،</w:t>
      </w:r>
      <w:r w:rsidRPr="00E354BF">
        <w:rPr>
          <w:sz w:val="27"/>
          <w:rtl/>
        </w:rPr>
        <w:t xml:space="preserve"> أن</w:t>
      </w:r>
      <w:r w:rsidR="00F51CAC" w:rsidRPr="00E354BF">
        <w:rPr>
          <w:rFonts w:hint="cs"/>
          <w:sz w:val="27"/>
          <w:rtl/>
        </w:rPr>
        <w:t>ّ</w:t>
      </w:r>
      <w:r w:rsidRPr="00E354BF">
        <w:rPr>
          <w:sz w:val="27"/>
          <w:rtl/>
        </w:rPr>
        <w:t>ه</w:t>
      </w:r>
      <w:r w:rsidRPr="00E354BF">
        <w:rPr>
          <w:rFonts w:hint="cs"/>
          <w:sz w:val="27"/>
          <w:rtl/>
        </w:rPr>
        <w:t>م</w:t>
      </w:r>
      <w:r w:rsidRPr="00E354BF">
        <w:rPr>
          <w:sz w:val="27"/>
          <w:rtl/>
        </w:rPr>
        <w:t>ا قالا لأبي عبد الله</w:t>
      </w:r>
      <w:r w:rsidR="0079584A" w:rsidRPr="00E354BF">
        <w:rPr>
          <w:rFonts w:cs="Mosawi"/>
          <w:sz w:val="27"/>
          <w:szCs w:val="26"/>
          <w:rtl/>
        </w:rPr>
        <w:t>×</w:t>
      </w:r>
      <w:r w:rsidRPr="00E354BF">
        <w:rPr>
          <w:sz w:val="27"/>
          <w:rtl/>
        </w:rPr>
        <w:t>: أرأيت قول الل</w:t>
      </w:r>
      <w:r w:rsidRPr="00E354BF">
        <w:rPr>
          <w:rFonts w:hint="cs"/>
          <w:sz w:val="27"/>
          <w:rtl/>
        </w:rPr>
        <w:t>ه</w:t>
      </w:r>
      <w:r w:rsidRPr="00E354BF">
        <w:rPr>
          <w:sz w:val="27"/>
          <w:rtl/>
        </w:rPr>
        <w:t xml:space="preserve"> عزوجلّ: </w:t>
      </w:r>
      <w:r w:rsidR="00F51CAC" w:rsidRPr="00E354BF">
        <w:rPr>
          <w:rFonts w:ascii="Mosawi" w:hAnsi="Mosawi" w:cs="Mosawi"/>
          <w:sz w:val="24"/>
          <w:szCs w:val="24"/>
          <w:rtl/>
        </w:rPr>
        <w:t>﴿</w:t>
      </w:r>
      <w:r w:rsidR="00F51CAC" w:rsidRPr="00E354BF">
        <w:rPr>
          <w:b/>
          <w:bCs/>
          <w:sz w:val="27"/>
          <w:rtl/>
        </w:rPr>
        <w:t>إِنَّمَا الصَّدَقَاتُ لِلْفُقَرَاءِ وَالْمَسَاكِينِ وَالْعَامِلِينَ عَلَيْهَا وَالْمُؤَلَّفَةِ قُلُوبُهُمْ وَفِي الرِّقَابِ وَالْغَارِمِينَ وَفِي سَبِيلِ اللَّهِ وَاِبْنِ السَّبِيلِ فَرِيضَةً مِنْ اللَّهِ</w:t>
      </w:r>
      <w:r w:rsidR="00F51CAC" w:rsidRPr="00E354BF">
        <w:rPr>
          <w:rFonts w:ascii="Mosawi" w:hAnsi="Mosawi" w:cs="Mosawi"/>
          <w:sz w:val="24"/>
          <w:szCs w:val="24"/>
          <w:rtl/>
        </w:rPr>
        <w:t>﴾</w:t>
      </w:r>
      <w:r w:rsidRPr="00E354BF">
        <w:rPr>
          <w:rFonts w:hint="cs"/>
          <w:b/>
          <w:bCs/>
          <w:sz w:val="27"/>
          <w:rtl/>
        </w:rPr>
        <w:t>،</w:t>
      </w:r>
      <w:r w:rsidRPr="00E354BF">
        <w:rPr>
          <w:rFonts w:hint="cs"/>
          <w:sz w:val="27"/>
          <w:rtl/>
        </w:rPr>
        <w:t xml:space="preserve"> </w:t>
      </w:r>
      <w:r w:rsidRPr="00E354BF">
        <w:rPr>
          <w:sz w:val="27"/>
          <w:rtl/>
        </w:rPr>
        <w:t>أكلّ هؤلاء يعطى</w:t>
      </w:r>
      <w:r w:rsidR="00F51CAC" w:rsidRPr="00E354BF">
        <w:rPr>
          <w:rFonts w:hint="cs"/>
          <w:sz w:val="27"/>
          <w:rtl/>
        </w:rPr>
        <w:t>،</w:t>
      </w:r>
      <w:r w:rsidRPr="00E354BF">
        <w:rPr>
          <w:sz w:val="27"/>
          <w:rtl/>
        </w:rPr>
        <w:t xml:space="preserve"> وإن</w:t>
      </w:r>
      <w:r w:rsidR="00F51CAC" w:rsidRPr="00E354BF">
        <w:rPr>
          <w:rFonts w:hint="cs"/>
          <w:sz w:val="27"/>
          <w:rtl/>
        </w:rPr>
        <w:t>ْ</w:t>
      </w:r>
      <w:r w:rsidRPr="00E354BF">
        <w:rPr>
          <w:sz w:val="27"/>
          <w:rtl/>
        </w:rPr>
        <w:t xml:space="preserve"> كان لا يعرف؟ فقال: «إنّ الإمام يعطي هؤلاء جم</w:t>
      </w:r>
      <w:r w:rsidRPr="00E354BF">
        <w:rPr>
          <w:rFonts w:hint="cs"/>
          <w:sz w:val="27"/>
          <w:rtl/>
        </w:rPr>
        <w:t>ي</w:t>
      </w:r>
      <w:r w:rsidRPr="00E354BF">
        <w:rPr>
          <w:sz w:val="27"/>
          <w:rtl/>
        </w:rPr>
        <w:t>عاً</w:t>
      </w:r>
      <w:r w:rsidRPr="00E354BF">
        <w:rPr>
          <w:rFonts w:hint="cs"/>
          <w:sz w:val="27"/>
          <w:rtl/>
        </w:rPr>
        <w:t>؛</w:t>
      </w:r>
      <w:r w:rsidRPr="00E354BF">
        <w:rPr>
          <w:sz w:val="27"/>
          <w:rtl/>
        </w:rPr>
        <w:t xml:space="preserve"> لأن</w:t>
      </w:r>
      <w:r w:rsidRPr="00E354BF">
        <w:rPr>
          <w:rFonts w:hint="cs"/>
          <w:sz w:val="27"/>
          <w:rtl/>
        </w:rPr>
        <w:t>ّ</w:t>
      </w:r>
      <w:r w:rsidRPr="00E354BF">
        <w:rPr>
          <w:sz w:val="27"/>
          <w:rtl/>
        </w:rPr>
        <w:t>هم يقرّون له بالطاعة»</w:t>
      </w:r>
      <w:r w:rsidRPr="00E354BF">
        <w:rPr>
          <w:rFonts w:hint="cs"/>
          <w:sz w:val="27"/>
          <w:rtl/>
        </w:rPr>
        <w:t>،</w:t>
      </w:r>
      <w:r w:rsidRPr="00E354BF">
        <w:rPr>
          <w:sz w:val="27"/>
          <w:rtl/>
        </w:rPr>
        <w:t xml:space="preserve"> قال: قلت</w:t>
      </w:r>
      <w:r w:rsidR="00F51CAC" w:rsidRPr="00E354BF">
        <w:rPr>
          <w:rFonts w:hint="cs"/>
          <w:sz w:val="27"/>
          <w:rtl/>
        </w:rPr>
        <w:t>ُ</w:t>
      </w:r>
      <w:r w:rsidRPr="00E354BF">
        <w:rPr>
          <w:sz w:val="27"/>
          <w:rtl/>
        </w:rPr>
        <w:t>: فإن</w:t>
      </w:r>
      <w:r w:rsidR="00F51CAC" w:rsidRPr="00E354BF">
        <w:rPr>
          <w:rFonts w:hint="cs"/>
          <w:sz w:val="27"/>
          <w:rtl/>
        </w:rPr>
        <w:t>ْ</w:t>
      </w:r>
      <w:r w:rsidRPr="00E354BF">
        <w:rPr>
          <w:sz w:val="27"/>
          <w:rtl/>
        </w:rPr>
        <w:t xml:space="preserve"> كانوا لا يعرفون؟ فقال: «يا</w:t>
      </w:r>
      <w:r w:rsidRPr="00E354BF">
        <w:rPr>
          <w:rFonts w:hint="cs"/>
          <w:sz w:val="27"/>
          <w:rtl/>
        </w:rPr>
        <w:t xml:space="preserve"> </w:t>
      </w:r>
      <w:r w:rsidRPr="00E354BF">
        <w:rPr>
          <w:sz w:val="27"/>
          <w:rtl/>
        </w:rPr>
        <w:t>زرارة، لوكان يعطي م</w:t>
      </w:r>
      <w:r w:rsidR="00F51CAC" w:rsidRPr="00E354BF">
        <w:rPr>
          <w:rFonts w:hint="cs"/>
          <w:sz w:val="27"/>
          <w:rtl/>
        </w:rPr>
        <w:t>َ</w:t>
      </w:r>
      <w:r w:rsidRPr="00E354BF">
        <w:rPr>
          <w:sz w:val="27"/>
          <w:rtl/>
        </w:rPr>
        <w:t>ن</w:t>
      </w:r>
      <w:r w:rsidR="00F51CAC" w:rsidRPr="00E354BF">
        <w:rPr>
          <w:rFonts w:hint="cs"/>
          <w:sz w:val="27"/>
          <w:rtl/>
        </w:rPr>
        <w:t>ْ</w:t>
      </w:r>
      <w:r w:rsidRPr="00E354BF">
        <w:rPr>
          <w:sz w:val="27"/>
          <w:rtl/>
        </w:rPr>
        <w:t xml:space="preserve"> يعرف دون م</w:t>
      </w:r>
      <w:r w:rsidR="00F51CAC" w:rsidRPr="00E354BF">
        <w:rPr>
          <w:rFonts w:hint="cs"/>
          <w:sz w:val="27"/>
          <w:rtl/>
        </w:rPr>
        <w:t>َ</w:t>
      </w:r>
      <w:r w:rsidRPr="00E354BF">
        <w:rPr>
          <w:sz w:val="27"/>
          <w:rtl/>
        </w:rPr>
        <w:t>ن</w:t>
      </w:r>
      <w:r w:rsidR="00F51CAC" w:rsidRPr="00E354BF">
        <w:rPr>
          <w:rFonts w:hint="cs"/>
          <w:sz w:val="27"/>
          <w:rtl/>
        </w:rPr>
        <w:t>ْ</w:t>
      </w:r>
      <w:r w:rsidRPr="00E354BF">
        <w:rPr>
          <w:sz w:val="27"/>
          <w:rtl/>
        </w:rPr>
        <w:t xml:space="preserve"> لا</w:t>
      </w:r>
      <w:r w:rsidRPr="00E354BF">
        <w:rPr>
          <w:rFonts w:hint="cs"/>
          <w:sz w:val="27"/>
          <w:rtl/>
        </w:rPr>
        <w:t xml:space="preserve"> </w:t>
      </w:r>
      <w:r w:rsidRPr="00E354BF">
        <w:rPr>
          <w:sz w:val="27"/>
          <w:rtl/>
        </w:rPr>
        <w:t>يعرف لم يوج</w:t>
      </w:r>
      <w:r w:rsidRPr="00E354BF">
        <w:rPr>
          <w:rFonts w:hint="cs"/>
          <w:sz w:val="27"/>
          <w:rtl/>
        </w:rPr>
        <w:t>د</w:t>
      </w:r>
      <w:r w:rsidRPr="00E354BF">
        <w:rPr>
          <w:sz w:val="27"/>
          <w:rtl/>
        </w:rPr>
        <w:t xml:space="preserve"> لها موضع</w:t>
      </w:r>
      <w:r w:rsidR="00F51CAC" w:rsidRPr="00E354BF">
        <w:rPr>
          <w:rFonts w:hint="cs"/>
          <w:sz w:val="27"/>
          <w:rtl/>
        </w:rPr>
        <w:t>ٌ</w:t>
      </w:r>
      <w:r w:rsidRPr="00E354BF">
        <w:rPr>
          <w:sz w:val="27"/>
          <w:rtl/>
        </w:rPr>
        <w:t>، وإن</w:t>
      </w:r>
      <w:r w:rsidR="00F51CAC" w:rsidRPr="00E354BF">
        <w:rPr>
          <w:rFonts w:hint="cs"/>
          <w:sz w:val="27"/>
          <w:rtl/>
        </w:rPr>
        <w:t>ّ</w:t>
      </w:r>
      <w:r w:rsidRPr="00E354BF">
        <w:rPr>
          <w:sz w:val="27"/>
          <w:rtl/>
        </w:rPr>
        <w:t>ما يعطي م</w:t>
      </w:r>
      <w:r w:rsidR="00F51CAC" w:rsidRPr="00E354BF">
        <w:rPr>
          <w:rFonts w:hint="cs"/>
          <w:sz w:val="27"/>
          <w:rtl/>
        </w:rPr>
        <w:t>َ</w:t>
      </w:r>
      <w:r w:rsidRPr="00E354BF">
        <w:rPr>
          <w:sz w:val="27"/>
          <w:rtl/>
        </w:rPr>
        <w:t>ن</w:t>
      </w:r>
      <w:r w:rsidR="00F51CAC" w:rsidRPr="00E354BF">
        <w:rPr>
          <w:rFonts w:hint="cs"/>
          <w:sz w:val="27"/>
          <w:rtl/>
        </w:rPr>
        <w:t>ْ</w:t>
      </w:r>
      <w:r w:rsidRPr="00E354BF">
        <w:rPr>
          <w:sz w:val="27"/>
          <w:rtl/>
        </w:rPr>
        <w:t xml:space="preserve"> لا يعرف ليرغب في الدين</w:t>
      </w:r>
      <w:r w:rsidR="00F51CAC" w:rsidRPr="00E354BF">
        <w:rPr>
          <w:rFonts w:hint="cs"/>
          <w:sz w:val="27"/>
          <w:rtl/>
        </w:rPr>
        <w:t>،</w:t>
      </w:r>
      <w:r w:rsidRPr="00E354BF">
        <w:rPr>
          <w:sz w:val="27"/>
          <w:rtl/>
        </w:rPr>
        <w:t xml:space="preserve"> فيثبت عليه</w:t>
      </w:r>
      <w:r w:rsidRPr="00E354BF">
        <w:rPr>
          <w:rFonts w:hint="cs"/>
          <w:sz w:val="27"/>
          <w:rtl/>
        </w:rPr>
        <w:t>،</w:t>
      </w:r>
      <w:r w:rsidRPr="00E354BF">
        <w:rPr>
          <w:sz w:val="27"/>
          <w:rtl/>
        </w:rPr>
        <w:t xml:space="preserve"> ف</w:t>
      </w:r>
      <w:r w:rsidR="006B151A" w:rsidRPr="00E354BF">
        <w:rPr>
          <w:sz w:val="27"/>
          <w:rtl/>
        </w:rPr>
        <w:t xml:space="preserve">أمّا </w:t>
      </w:r>
      <w:r w:rsidRPr="00E354BF">
        <w:rPr>
          <w:sz w:val="27"/>
          <w:rtl/>
        </w:rPr>
        <w:t>اليوم فلا ت</w:t>
      </w:r>
      <w:r w:rsidR="00F51CAC" w:rsidRPr="00E354BF">
        <w:rPr>
          <w:rFonts w:hint="cs"/>
          <w:sz w:val="27"/>
          <w:rtl/>
        </w:rPr>
        <w:t>ُ</w:t>
      </w:r>
      <w:r w:rsidRPr="00E354BF">
        <w:rPr>
          <w:sz w:val="27"/>
          <w:rtl/>
        </w:rPr>
        <w:t>ع</w:t>
      </w:r>
      <w:r w:rsidR="00F51CAC" w:rsidRPr="00E354BF">
        <w:rPr>
          <w:rFonts w:hint="cs"/>
          <w:sz w:val="27"/>
          <w:rtl/>
        </w:rPr>
        <w:t>ْ</w:t>
      </w:r>
      <w:r w:rsidRPr="00E354BF">
        <w:rPr>
          <w:sz w:val="27"/>
          <w:rtl/>
        </w:rPr>
        <w:t>ط</w:t>
      </w:r>
      <w:r w:rsidR="00F51CAC" w:rsidRPr="00E354BF">
        <w:rPr>
          <w:rFonts w:hint="cs"/>
          <w:sz w:val="27"/>
          <w:rtl/>
        </w:rPr>
        <w:t>ِ</w:t>
      </w:r>
      <w:r w:rsidRPr="00E354BF">
        <w:rPr>
          <w:sz w:val="27"/>
          <w:rtl/>
        </w:rPr>
        <w:t xml:space="preserve">ها أنت </w:t>
      </w:r>
      <w:r w:rsidRPr="00E354BF">
        <w:rPr>
          <w:rFonts w:hint="cs"/>
          <w:sz w:val="27"/>
          <w:rtl/>
        </w:rPr>
        <w:t>و</w:t>
      </w:r>
      <w:r w:rsidRPr="00E354BF">
        <w:rPr>
          <w:sz w:val="27"/>
          <w:rtl/>
        </w:rPr>
        <w:t>أصحابك إلا</w:t>
      </w:r>
      <w:r w:rsidR="00F51CAC" w:rsidRPr="00E354BF">
        <w:rPr>
          <w:rFonts w:hint="cs"/>
          <w:sz w:val="27"/>
          <w:rtl/>
        </w:rPr>
        <w:t>ّ</w:t>
      </w:r>
      <w:r w:rsidRPr="00E354BF">
        <w:rPr>
          <w:sz w:val="27"/>
          <w:rtl/>
        </w:rPr>
        <w:t xml:space="preserve"> م</w:t>
      </w:r>
      <w:r w:rsidR="00F51CAC" w:rsidRPr="00E354BF">
        <w:rPr>
          <w:rFonts w:hint="cs"/>
          <w:sz w:val="27"/>
          <w:rtl/>
        </w:rPr>
        <w:t>َ</w:t>
      </w:r>
      <w:r w:rsidRPr="00E354BF">
        <w:rPr>
          <w:sz w:val="27"/>
          <w:rtl/>
        </w:rPr>
        <w:t>ن</w:t>
      </w:r>
      <w:r w:rsidR="00F51CAC" w:rsidRPr="00E354BF">
        <w:rPr>
          <w:rFonts w:hint="cs"/>
          <w:sz w:val="27"/>
          <w:rtl/>
        </w:rPr>
        <w:t>ْ</w:t>
      </w:r>
      <w:r w:rsidRPr="00E354BF">
        <w:rPr>
          <w:sz w:val="27"/>
          <w:rtl/>
        </w:rPr>
        <w:t xml:space="preserve"> عرف، </w:t>
      </w:r>
      <w:r w:rsidRPr="00E354BF">
        <w:rPr>
          <w:rFonts w:hint="cs"/>
          <w:sz w:val="27"/>
          <w:rtl/>
        </w:rPr>
        <w:t>ف</w:t>
      </w:r>
      <w:r w:rsidRPr="00E354BF">
        <w:rPr>
          <w:sz w:val="27"/>
          <w:rtl/>
        </w:rPr>
        <w:t>م</w:t>
      </w:r>
      <w:r w:rsidR="00F51CAC" w:rsidRPr="00E354BF">
        <w:rPr>
          <w:rFonts w:hint="cs"/>
          <w:sz w:val="27"/>
          <w:rtl/>
        </w:rPr>
        <w:t>َ</w:t>
      </w:r>
      <w:r w:rsidRPr="00E354BF">
        <w:rPr>
          <w:sz w:val="27"/>
          <w:rtl/>
        </w:rPr>
        <w:t>ن</w:t>
      </w:r>
      <w:r w:rsidR="00F51CAC" w:rsidRPr="00E354BF">
        <w:rPr>
          <w:rFonts w:hint="cs"/>
          <w:sz w:val="27"/>
          <w:rtl/>
        </w:rPr>
        <w:t>ْ</w:t>
      </w:r>
      <w:r w:rsidRPr="00E354BF">
        <w:rPr>
          <w:sz w:val="27"/>
          <w:rtl/>
        </w:rPr>
        <w:t xml:space="preserve"> وجدت</w:t>
      </w:r>
      <w:r w:rsidR="00F51CAC" w:rsidRPr="00E354BF">
        <w:rPr>
          <w:rFonts w:hint="cs"/>
          <w:sz w:val="27"/>
          <w:rtl/>
        </w:rPr>
        <w:t>َ</w:t>
      </w:r>
      <w:r w:rsidRPr="00E354BF">
        <w:rPr>
          <w:sz w:val="27"/>
          <w:rtl/>
        </w:rPr>
        <w:t xml:space="preserve"> من هؤلاء المس</w:t>
      </w:r>
      <w:r w:rsidRPr="00E354BF">
        <w:rPr>
          <w:rFonts w:hint="cs"/>
          <w:sz w:val="27"/>
          <w:rtl/>
        </w:rPr>
        <w:t>ل</w:t>
      </w:r>
      <w:r w:rsidRPr="00E354BF">
        <w:rPr>
          <w:sz w:val="27"/>
          <w:rtl/>
        </w:rPr>
        <w:t>مين عارفاً فأ</w:t>
      </w:r>
      <w:r w:rsidR="00F51CAC" w:rsidRPr="00E354BF">
        <w:rPr>
          <w:rFonts w:hint="cs"/>
          <w:sz w:val="27"/>
          <w:rtl/>
        </w:rPr>
        <w:t>َ</w:t>
      </w:r>
      <w:r w:rsidRPr="00E354BF">
        <w:rPr>
          <w:sz w:val="27"/>
          <w:rtl/>
        </w:rPr>
        <w:t>ع</w:t>
      </w:r>
      <w:r w:rsidR="00F51CAC" w:rsidRPr="00E354BF">
        <w:rPr>
          <w:rFonts w:hint="cs"/>
          <w:sz w:val="27"/>
          <w:rtl/>
        </w:rPr>
        <w:t>ْ</w:t>
      </w:r>
      <w:r w:rsidRPr="00E354BF">
        <w:rPr>
          <w:sz w:val="27"/>
          <w:rtl/>
        </w:rPr>
        <w:t>ط</w:t>
      </w:r>
      <w:r w:rsidR="00F51CAC" w:rsidRPr="00E354BF">
        <w:rPr>
          <w:rFonts w:hint="cs"/>
          <w:sz w:val="27"/>
          <w:rtl/>
        </w:rPr>
        <w:t>ِ</w:t>
      </w:r>
      <w:r w:rsidRPr="00E354BF">
        <w:rPr>
          <w:sz w:val="27"/>
          <w:rtl/>
        </w:rPr>
        <w:t>ه</w:t>
      </w:r>
      <w:r w:rsidR="00F51CAC" w:rsidRPr="00E354BF">
        <w:rPr>
          <w:rFonts w:hint="cs"/>
          <w:sz w:val="27"/>
          <w:rtl/>
        </w:rPr>
        <w:t>،</w:t>
      </w:r>
      <w:r w:rsidRPr="00E354BF">
        <w:rPr>
          <w:sz w:val="27"/>
          <w:rtl/>
        </w:rPr>
        <w:t xml:space="preserve"> دون الناس»، ثم قال: «سهم ال</w:t>
      </w:r>
      <w:r w:rsidR="00682FF1" w:rsidRPr="00E354BF">
        <w:rPr>
          <w:sz w:val="27"/>
          <w:rtl/>
        </w:rPr>
        <w:t>مؤلَّف</w:t>
      </w:r>
      <w:r w:rsidRPr="00E354BF">
        <w:rPr>
          <w:sz w:val="27"/>
          <w:rtl/>
        </w:rPr>
        <w:t xml:space="preserve">ة قلوبهم وسهم الرقاب </w:t>
      </w:r>
      <w:r w:rsidR="00015A29" w:rsidRPr="00E354BF">
        <w:rPr>
          <w:sz w:val="27"/>
          <w:rtl/>
        </w:rPr>
        <w:t>عامّ</w:t>
      </w:r>
      <w:r w:rsidR="00F51CAC" w:rsidRPr="00E354BF">
        <w:rPr>
          <w:rFonts w:hint="cs"/>
          <w:sz w:val="27"/>
          <w:rtl/>
        </w:rPr>
        <w:t>،</w:t>
      </w:r>
      <w:r w:rsidRPr="00E354BF">
        <w:rPr>
          <w:sz w:val="27"/>
          <w:rtl/>
        </w:rPr>
        <w:t xml:space="preserve"> والباقي </w:t>
      </w:r>
      <w:r w:rsidR="00015A29" w:rsidRPr="00E354BF">
        <w:rPr>
          <w:sz w:val="27"/>
          <w:rtl/>
        </w:rPr>
        <w:t>خاصّ</w:t>
      </w:r>
      <w:r w:rsidRPr="00E354BF">
        <w:rPr>
          <w:sz w:val="27"/>
          <w:rtl/>
        </w:rPr>
        <w:t>»، قال: قلت</w:t>
      </w:r>
      <w:r w:rsidR="00F51CAC" w:rsidRPr="00E354BF">
        <w:rPr>
          <w:rFonts w:hint="cs"/>
          <w:sz w:val="27"/>
          <w:rtl/>
        </w:rPr>
        <w:t>ُ</w:t>
      </w:r>
      <w:r w:rsidRPr="00E354BF">
        <w:rPr>
          <w:sz w:val="27"/>
          <w:rtl/>
        </w:rPr>
        <w:t>: فإن</w:t>
      </w:r>
      <w:r w:rsidR="00F51CAC" w:rsidRPr="00E354BF">
        <w:rPr>
          <w:rFonts w:hint="cs"/>
          <w:sz w:val="27"/>
          <w:rtl/>
        </w:rPr>
        <w:t>ْ</w:t>
      </w:r>
      <w:r w:rsidRPr="00E354BF">
        <w:rPr>
          <w:sz w:val="27"/>
          <w:rtl/>
        </w:rPr>
        <w:t xml:space="preserve"> لم يوجدوا؟ قال: «لا تكون فريضة</w:t>
      </w:r>
      <w:r w:rsidRPr="00E354BF">
        <w:rPr>
          <w:rFonts w:hint="cs"/>
          <w:sz w:val="27"/>
          <w:rtl/>
        </w:rPr>
        <w:t>ٌ</w:t>
      </w:r>
      <w:r w:rsidRPr="00E354BF">
        <w:rPr>
          <w:sz w:val="27"/>
          <w:rtl/>
        </w:rPr>
        <w:t xml:space="preserve"> فرضها الله عز</w:t>
      </w:r>
      <w:r w:rsidR="00F51CAC" w:rsidRPr="00E354BF">
        <w:rPr>
          <w:rFonts w:hint="cs"/>
          <w:sz w:val="27"/>
          <w:rtl/>
        </w:rPr>
        <w:t>ّ</w:t>
      </w:r>
      <w:r w:rsidRPr="00E354BF">
        <w:rPr>
          <w:sz w:val="27"/>
          <w:rtl/>
        </w:rPr>
        <w:t xml:space="preserve"> وجل</w:t>
      </w:r>
      <w:r w:rsidR="00F51CAC" w:rsidRPr="00E354BF">
        <w:rPr>
          <w:rFonts w:hint="cs"/>
          <w:sz w:val="27"/>
          <w:rtl/>
        </w:rPr>
        <w:t>ّ</w:t>
      </w:r>
      <w:r w:rsidRPr="00E354BF">
        <w:rPr>
          <w:sz w:val="27"/>
          <w:rtl/>
        </w:rPr>
        <w:t xml:space="preserve"> لا يوجد لها أهل</w:t>
      </w:r>
      <w:r w:rsidR="00F51CAC" w:rsidRPr="00E354BF">
        <w:rPr>
          <w:rFonts w:hint="cs"/>
          <w:sz w:val="27"/>
          <w:rtl/>
        </w:rPr>
        <w:t>ٌ</w:t>
      </w:r>
      <w:r w:rsidRPr="00E354BF">
        <w:rPr>
          <w:sz w:val="27"/>
          <w:rtl/>
        </w:rPr>
        <w:t>»</w:t>
      </w:r>
      <w:r w:rsidRPr="00E354BF">
        <w:rPr>
          <w:rFonts w:hint="cs"/>
          <w:sz w:val="27"/>
          <w:rtl/>
        </w:rPr>
        <w:t>،</w:t>
      </w:r>
      <w:r w:rsidRPr="00E354BF">
        <w:rPr>
          <w:sz w:val="27"/>
          <w:rtl/>
        </w:rPr>
        <w:t xml:space="preserve"> قال: قلت</w:t>
      </w:r>
      <w:r w:rsidR="00F51CAC" w:rsidRPr="00E354BF">
        <w:rPr>
          <w:rFonts w:hint="cs"/>
          <w:sz w:val="27"/>
          <w:rtl/>
        </w:rPr>
        <w:t>ُ</w:t>
      </w:r>
      <w:r w:rsidRPr="00E354BF">
        <w:rPr>
          <w:sz w:val="27"/>
          <w:rtl/>
        </w:rPr>
        <w:t>: فإن</w:t>
      </w:r>
      <w:r w:rsidR="00F51CAC" w:rsidRPr="00E354BF">
        <w:rPr>
          <w:rFonts w:hint="cs"/>
          <w:sz w:val="27"/>
          <w:rtl/>
        </w:rPr>
        <w:t>ْ</w:t>
      </w:r>
      <w:r w:rsidRPr="00E354BF">
        <w:rPr>
          <w:sz w:val="27"/>
          <w:rtl/>
        </w:rPr>
        <w:t xml:space="preserve"> لم ت</w:t>
      </w:r>
      <w:r w:rsidR="00F51CAC" w:rsidRPr="00E354BF">
        <w:rPr>
          <w:rFonts w:hint="cs"/>
          <w:sz w:val="27"/>
          <w:rtl/>
        </w:rPr>
        <w:t>َ</w:t>
      </w:r>
      <w:r w:rsidRPr="00E354BF">
        <w:rPr>
          <w:sz w:val="27"/>
          <w:rtl/>
        </w:rPr>
        <w:t>س</w:t>
      </w:r>
      <w:r w:rsidR="00F51CAC" w:rsidRPr="00E354BF">
        <w:rPr>
          <w:rFonts w:hint="cs"/>
          <w:sz w:val="27"/>
          <w:rtl/>
        </w:rPr>
        <w:t>َ</w:t>
      </w:r>
      <w:r w:rsidRPr="00E354BF">
        <w:rPr>
          <w:sz w:val="27"/>
          <w:rtl/>
        </w:rPr>
        <w:t>ع</w:t>
      </w:r>
      <w:r w:rsidR="00F51CAC" w:rsidRPr="00E354BF">
        <w:rPr>
          <w:rFonts w:hint="cs"/>
          <w:sz w:val="27"/>
          <w:rtl/>
        </w:rPr>
        <w:t>ْ</w:t>
      </w:r>
      <w:r w:rsidRPr="00E354BF">
        <w:rPr>
          <w:sz w:val="27"/>
          <w:rtl/>
        </w:rPr>
        <w:t>هم الصدقات؟ فقال: «إن</w:t>
      </w:r>
      <w:r w:rsidRPr="00E354BF">
        <w:rPr>
          <w:rFonts w:hint="cs"/>
          <w:sz w:val="27"/>
          <w:rtl/>
        </w:rPr>
        <w:t>ّ</w:t>
      </w:r>
      <w:r w:rsidRPr="00E354BF">
        <w:rPr>
          <w:sz w:val="27"/>
          <w:rtl/>
        </w:rPr>
        <w:t xml:space="preserve"> الله فرض للفقراء ف</w:t>
      </w:r>
      <w:r w:rsidRPr="00E354BF">
        <w:rPr>
          <w:rFonts w:hint="cs"/>
          <w:sz w:val="27"/>
          <w:rtl/>
        </w:rPr>
        <w:t>ي مال</w:t>
      </w:r>
      <w:r w:rsidRPr="00E354BF">
        <w:rPr>
          <w:sz w:val="27"/>
          <w:rtl/>
        </w:rPr>
        <w:t xml:space="preserve"> الأغنياء ما</w:t>
      </w:r>
      <w:r w:rsidRPr="00E354BF">
        <w:rPr>
          <w:rFonts w:hint="cs"/>
          <w:sz w:val="27"/>
          <w:rtl/>
        </w:rPr>
        <w:t xml:space="preserve"> </w:t>
      </w:r>
      <w:r w:rsidRPr="00E354BF">
        <w:rPr>
          <w:sz w:val="27"/>
          <w:rtl/>
        </w:rPr>
        <w:t>ي</w:t>
      </w:r>
      <w:r w:rsidR="00F51CAC" w:rsidRPr="00E354BF">
        <w:rPr>
          <w:rFonts w:hint="cs"/>
          <w:sz w:val="27"/>
          <w:rtl/>
        </w:rPr>
        <w:t>َ</w:t>
      </w:r>
      <w:r w:rsidRPr="00E354BF">
        <w:rPr>
          <w:sz w:val="27"/>
          <w:rtl/>
        </w:rPr>
        <w:t>س</w:t>
      </w:r>
      <w:r w:rsidR="00F51CAC" w:rsidRPr="00E354BF">
        <w:rPr>
          <w:rFonts w:hint="cs"/>
          <w:sz w:val="27"/>
          <w:rtl/>
        </w:rPr>
        <w:t>َ</w:t>
      </w:r>
      <w:r w:rsidRPr="00E354BF">
        <w:rPr>
          <w:sz w:val="27"/>
          <w:rtl/>
        </w:rPr>
        <w:t>ع</w:t>
      </w:r>
      <w:r w:rsidR="00F51CAC" w:rsidRPr="00E354BF">
        <w:rPr>
          <w:rFonts w:hint="cs"/>
          <w:sz w:val="27"/>
          <w:rtl/>
        </w:rPr>
        <w:t>ُ</w:t>
      </w:r>
      <w:r w:rsidRPr="00E354BF">
        <w:rPr>
          <w:sz w:val="27"/>
          <w:rtl/>
        </w:rPr>
        <w:t>هم، ولو علم أنّ ذلك لا ي</w:t>
      </w:r>
      <w:r w:rsidR="00F51CAC" w:rsidRPr="00E354BF">
        <w:rPr>
          <w:rFonts w:hint="cs"/>
          <w:sz w:val="27"/>
          <w:rtl/>
        </w:rPr>
        <w:t>َ</w:t>
      </w:r>
      <w:r w:rsidRPr="00E354BF">
        <w:rPr>
          <w:sz w:val="27"/>
          <w:rtl/>
        </w:rPr>
        <w:t>س</w:t>
      </w:r>
      <w:r w:rsidR="00F51CAC" w:rsidRPr="00E354BF">
        <w:rPr>
          <w:rFonts w:hint="cs"/>
          <w:sz w:val="27"/>
          <w:rtl/>
        </w:rPr>
        <w:t>َ</w:t>
      </w:r>
      <w:r w:rsidRPr="00E354BF">
        <w:rPr>
          <w:sz w:val="27"/>
          <w:rtl/>
        </w:rPr>
        <w:t>ع</w:t>
      </w:r>
      <w:r w:rsidR="00F51CAC" w:rsidRPr="00E354BF">
        <w:rPr>
          <w:rFonts w:hint="cs"/>
          <w:sz w:val="27"/>
          <w:rtl/>
        </w:rPr>
        <w:t>ُ</w:t>
      </w:r>
      <w:r w:rsidRPr="00E354BF">
        <w:rPr>
          <w:sz w:val="27"/>
          <w:rtl/>
        </w:rPr>
        <w:t>هم</w:t>
      </w:r>
      <w:r w:rsidRPr="00E354BF">
        <w:rPr>
          <w:rFonts w:hint="cs"/>
          <w:sz w:val="27"/>
          <w:rtl/>
        </w:rPr>
        <w:t xml:space="preserve"> </w:t>
      </w:r>
      <w:r w:rsidRPr="00E354BF">
        <w:rPr>
          <w:sz w:val="27"/>
          <w:rtl/>
        </w:rPr>
        <w:t>لزادهم، إن</w:t>
      </w:r>
      <w:r w:rsidR="00F51CAC" w:rsidRPr="00E354BF">
        <w:rPr>
          <w:rFonts w:hint="cs"/>
          <w:sz w:val="27"/>
          <w:rtl/>
        </w:rPr>
        <w:t>ّ</w:t>
      </w:r>
      <w:r w:rsidRPr="00E354BF">
        <w:rPr>
          <w:sz w:val="27"/>
          <w:rtl/>
        </w:rPr>
        <w:t>هم لم يؤتوا من قبل فريضة الله، ولكن أ</w:t>
      </w:r>
      <w:r w:rsidR="00F51CAC" w:rsidRPr="00E354BF">
        <w:rPr>
          <w:rFonts w:hint="cs"/>
          <w:sz w:val="27"/>
          <w:rtl/>
        </w:rPr>
        <w:t>ُ</w:t>
      </w:r>
      <w:r w:rsidRPr="00E354BF">
        <w:rPr>
          <w:sz w:val="27"/>
          <w:rtl/>
        </w:rPr>
        <w:t>توا من منع م</w:t>
      </w:r>
      <w:r w:rsidR="00F51CAC" w:rsidRPr="00E354BF">
        <w:rPr>
          <w:rFonts w:hint="cs"/>
          <w:sz w:val="27"/>
          <w:rtl/>
        </w:rPr>
        <w:t>َ</w:t>
      </w:r>
      <w:r w:rsidRPr="00E354BF">
        <w:rPr>
          <w:sz w:val="27"/>
          <w:rtl/>
        </w:rPr>
        <w:t>ن</w:t>
      </w:r>
      <w:r w:rsidR="00F51CAC" w:rsidRPr="00E354BF">
        <w:rPr>
          <w:rFonts w:hint="cs"/>
          <w:sz w:val="27"/>
          <w:rtl/>
        </w:rPr>
        <w:t>ْ</w:t>
      </w:r>
      <w:r w:rsidRPr="00E354BF">
        <w:rPr>
          <w:sz w:val="27"/>
          <w:rtl/>
        </w:rPr>
        <w:t xml:space="preserve"> منعهم حق</w:t>
      </w:r>
      <w:r w:rsidRPr="00E354BF">
        <w:rPr>
          <w:rFonts w:hint="cs"/>
          <w:sz w:val="27"/>
          <w:rtl/>
        </w:rPr>
        <w:t>ّ</w:t>
      </w:r>
      <w:r w:rsidR="00F51CAC" w:rsidRPr="00E354BF">
        <w:rPr>
          <w:rFonts w:hint="cs"/>
          <w:sz w:val="27"/>
          <w:rtl/>
        </w:rPr>
        <w:t>َ</w:t>
      </w:r>
      <w:r w:rsidRPr="00E354BF">
        <w:rPr>
          <w:sz w:val="27"/>
          <w:rtl/>
        </w:rPr>
        <w:t>هم، لا</w:t>
      </w:r>
      <w:r w:rsidRPr="00E354BF">
        <w:rPr>
          <w:rFonts w:hint="cs"/>
          <w:sz w:val="27"/>
          <w:rtl/>
        </w:rPr>
        <w:t xml:space="preserve"> ممّا</w:t>
      </w:r>
      <w:r w:rsidRPr="00E354BF">
        <w:rPr>
          <w:sz w:val="27"/>
          <w:rtl/>
        </w:rPr>
        <w:t xml:space="preserve"> فرض الله، ولو أنّ الناس أد</w:t>
      </w:r>
      <w:r w:rsidRPr="00E354BF">
        <w:rPr>
          <w:rFonts w:hint="cs"/>
          <w:sz w:val="27"/>
          <w:rtl/>
        </w:rPr>
        <w:t>ّ</w:t>
      </w:r>
      <w:r w:rsidRPr="00E354BF">
        <w:rPr>
          <w:sz w:val="27"/>
          <w:rtl/>
        </w:rPr>
        <w:t>وا حقوقهم لكانوا عائشين بخير»</w:t>
      </w:r>
      <w:r w:rsidRPr="00E354BF">
        <w:rPr>
          <w:sz w:val="27"/>
          <w:vertAlign w:val="superscript"/>
          <w:rtl/>
        </w:rPr>
        <w:t>(</w:t>
      </w:r>
      <w:r w:rsidRPr="00E354BF">
        <w:rPr>
          <w:sz w:val="27"/>
          <w:vertAlign w:val="superscript"/>
          <w:rtl/>
        </w:rPr>
        <w:endnoteReference w:id="137"/>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هذا الحديث يميّز بين حالة وجود الدولة التي يحكمها الإمام الحقّ</w:t>
      </w:r>
      <w:r w:rsidRPr="00E354BF">
        <w:rPr>
          <w:rFonts w:hint="cs"/>
          <w:sz w:val="27"/>
          <w:rtl/>
        </w:rPr>
        <w:t>،</w:t>
      </w:r>
      <w:r w:rsidRPr="00E354BF">
        <w:rPr>
          <w:sz w:val="27"/>
          <w:rtl/>
        </w:rPr>
        <w:t xml:space="preserve"> وهنا تعطى الزكاة للجميع، وبين حالة «اليوم»</w:t>
      </w:r>
      <w:r w:rsidR="00F51CAC" w:rsidRPr="00E354BF">
        <w:rPr>
          <w:rFonts w:hint="cs"/>
          <w:sz w:val="27"/>
          <w:rtl/>
        </w:rPr>
        <w:t>،</w:t>
      </w:r>
      <w:r w:rsidRPr="00E354BF">
        <w:rPr>
          <w:sz w:val="27"/>
          <w:rtl/>
        </w:rPr>
        <w:t xml:space="preserve"> أي في عصر الإمام </w:t>
      </w:r>
      <w:r w:rsidRPr="00E354BF">
        <w:rPr>
          <w:rFonts w:hint="cs"/>
          <w:sz w:val="27"/>
          <w:rtl/>
        </w:rPr>
        <w:t xml:space="preserve">جعفر </w:t>
      </w:r>
      <w:r w:rsidRPr="00E354BF">
        <w:rPr>
          <w:sz w:val="27"/>
          <w:rtl/>
        </w:rPr>
        <w:t>الصادق</w:t>
      </w:r>
      <w:r w:rsidR="00F51CAC" w:rsidRPr="00E354BF">
        <w:rPr>
          <w:rFonts w:hint="cs"/>
          <w:sz w:val="27"/>
          <w:rtl/>
        </w:rPr>
        <w:t>،</w:t>
      </w:r>
      <w:r w:rsidRPr="00E354BF">
        <w:rPr>
          <w:sz w:val="27"/>
          <w:rtl/>
        </w:rPr>
        <w:t xml:space="preserve"> حيث طلب منهم تخصيصها بالشيعة، مم</w:t>
      </w:r>
      <w:r w:rsidR="00F51CAC" w:rsidRPr="00E354BF">
        <w:rPr>
          <w:rFonts w:hint="cs"/>
          <w:sz w:val="27"/>
          <w:rtl/>
        </w:rPr>
        <w:t>ّ</w:t>
      </w:r>
      <w:r w:rsidRPr="00E354BF">
        <w:rPr>
          <w:sz w:val="27"/>
          <w:rtl/>
        </w:rPr>
        <w:t>ا قد يفهم منه أن</w:t>
      </w:r>
      <w:r w:rsidRPr="00E354BF">
        <w:rPr>
          <w:rFonts w:hint="cs"/>
          <w:sz w:val="27"/>
          <w:rtl/>
        </w:rPr>
        <w:t>ّ</w:t>
      </w:r>
      <w:r w:rsidRPr="00E354BF">
        <w:rPr>
          <w:sz w:val="27"/>
          <w:rtl/>
        </w:rPr>
        <w:t xml:space="preserve"> المنع عن إعطائها لغير ال</w:t>
      </w:r>
      <w:r w:rsidR="00C420A4" w:rsidRPr="00E354BF">
        <w:rPr>
          <w:sz w:val="27"/>
          <w:rtl/>
        </w:rPr>
        <w:t>شيعيّ</w:t>
      </w:r>
      <w:r w:rsidRPr="00E354BF">
        <w:rPr>
          <w:sz w:val="27"/>
          <w:rtl/>
        </w:rPr>
        <w:t xml:space="preserve"> </w:t>
      </w:r>
      <w:r w:rsidRPr="00E354BF">
        <w:rPr>
          <w:sz w:val="27"/>
          <w:rtl/>
        </w:rPr>
        <w:lastRenderedPageBreak/>
        <w:t xml:space="preserve">كان حكماً </w:t>
      </w:r>
      <w:r w:rsidR="00C420A4" w:rsidRPr="00E354BF">
        <w:rPr>
          <w:sz w:val="27"/>
          <w:rtl/>
        </w:rPr>
        <w:t>زمنيّ</w:t>
      </w:r>
      <w:r w:rsidRPr="00E354BF">
        <w:rPr>
          <w:sz w:val="27"/>
          <w:rtl/>
        </w:rPr>
        <w:t>اً «اليوم»</w:t>
      </w:r>
      <w:r w:rsidRPr="00E354BF">
        <w:rPr>
          <w:rFonts w:hint="cs"/>
          <w:sz w:val="27"/>
          <w:rtl/>
        </w:rPr>
        <w:t>،</w:t>
      </w:r>
      <w:r w:rsidRPr="00E354BF">
        <w:rPr>
          <w:sz w:val="27"/>
          <w:rtl/>
        </w:rPr>
        <w:t xml:space="preserve"> وإلا</w:t>
      </w:r>
      <w:r w:rsidR="00F51CAC" w:rsidRPr="00E354BF">
        <w:rPr>
          <w:rFonts w:hint="cs"/>
          <w:sz w:val="27"/>
          <w:rtl/>
        </w:rPr>
        <w:t>ّ</w:t>
      </w:r>
      <w:r w:rsidRPr="00E354BF">
        <w:rPr>
          <w:sz w:val="27"/>
          <w:rtl/>
        </w:rPr>
        <w:t xml:space="preserve"> فالحالة ال</w:t>
      </w:r>
      <w:r w:rsidR="00C420A4" w:rsidRPr="00E354BF">
        <w:rPr>
          <w:sz w:val="27"/>
          <w:rtl/>
        </w:rPr>
        <w:t>أصليّ</w:t>
      </w:r>
      <w:r w:rsidRPr="00E354BF">
        <w:rPr>
          <w:sz w:val="27"/>
          <w:rtl/>
        </w:rPr>
        <w:t>ة في الزكاة ـ وهي الفريضة الكبرى التي ت</w:t>
      </w:r>
      <w:r w:rsidR="00F51CAC" w:rsidRPr="00E354BF">
        <w:rPr>
          <w:rFonts w:hint="cs"/>
          <w:sz w:val="27"/>
          <w:rtl/>
        </w:rPr>
        <w:t>ُ</w:t>
      </w:r>
      <w:r w:rsidRPr="00E354BF">
        <w:rPr>
          <w:sz w:val="27"/>
          <w:rtl/>
        </w:rPr>
        <w:t>جب</w:t>
      </w:r>
      <w:r w:rsidRPr="00E354BF">
        <w:rPr>
          <w:rFonts w:hint="cs"/>
          <w:sz w:val="27"/>
          <w:rtl/>
        </w:rPr>
        <w:t>ى</w:t>
      </w:r>
      <w:r w:rsidRPr="00E354BF">
        <w:rPr>
          <w:sz w:val="27"/>
          <w:rtl/>
        </w:rPr>
        <w:t xml:space="preserve"> من قبل الدولة ال</w:t>
      </w:r>
      <w:r w:rsidR="00C420A4" w:rsidRPr="00E354BF">
        <w:rPr>
          <w:sz w:val="27"/>
          <w:rtl/>
        </w:rPr>
        <w:t>إسلاميّ</w:t>
      </w:r>
      <w:r w:rsidRPr="00E354BF">
        <w:rPr>
          <w:sz w:val="27"/>
          <w:rtl/>
        </w:rPr>
        <w:t>ة ـ أن ت</w:t>
      </w:r>
      <w:r w:rsidR="00F51CAC" w:rsidRPr="00E354BF">
        <w:rPr>
          <w:rFonts w:hint="cs"/>
          <w:sz w:val="27"/>
          <w:rtl/>
        </w:rPr>
        <w:t>ُ</w:t>
      </w:r>
      <w:r w:rsidRPr="00E354BF">
        <w:rPr>
          <w:sz w:val="27"/>
          <w:rtl/>
        </w:rPr>
        <w:t>عطى للجميع</w:t>
      </w:r>
      <w:r w:rsidR="00F51CAC" w:rsidRPr="00E354BF">
        <w:rPr>
          <w:rFonts w:hint="cs"/>
          <w:sz w:val="27"/>
          <w:rtl/>
        </w:rPr>
        <w:t>؛</w:t>
      </w:r>
      <w:r w:rsidRPr="00E354BF">
        <w:rPr>
          <w:sz w:val="27"/>
          <w:rtl/>
        </w:rPr>
        <w:t xml:space="preserve"> فإن</w:t>
      </w:r>
      <w:r w:rsidRPr="00E354BF">
        <w:rPr>
          <w:rFonts w:hint="cs"/>
          <w:sz w:val="27"/>
          <w:rtl/>
        </w:rPr>
        <w:t>ّ</w:t>
      </w:r>
      <w:r w:rsidRPr="00E354BF">
        <w:rPr>
          <w:sz w:val="27"/>
          <w:rtl/>
        </w:rPr>
        <w:t xml:space="preserve"> في ذلك الترغيب في الدين.</w:t>
      </w:r>
    </w:p>
    <w:p w:rsidR="00003428" w:rsidRPr="00E354BF" w:rsidRDefault="00003428" w:rsidP="00A52B7F">
      <w:pPr>
        <w:rPr>
          <w:sz w:val="27"/>
          <w:rtl/>
        </w:rPr>
      </w:pPr>
      <w:r w:rsidRPr="00E354BF">
        <w:rPr>
          <w:sz w:val="27"/>
          <w:rtl/>
        </w:rPr>
        <w:t>وأ</w:t>
      </w:r>
      <w:r w:rsidRPr="00E354BF">
        <w:rPr>
          <w:rFonts w:hint="cs"/>
          <w:sz w:val="27"/>
          <w:rtl/>
        </w:rPr>
        <w:t>ص</w:t>
      </w:r>
      <w:r w:rsidRPr="00E354BF">
        <w:rPr>
          <w:sz w:val="27"/>
          <w:rtl/>
        </w:rPr>
        <w:t xml:space="preserve">ل فهم التوقيت في الحكم الثاني في هذه الرواية التفت </w:t>
      </w:r>
      <w:r w:rsidRPr="00E354BF">
        <w:rPr>
          <w:rFonts w:hint="cs"/>
          <w:sz w:val="27"/>
          <w:rtl/>
        </w:rPr>
        <w:t>إ</w:t>
      </w:r>
      <w:r w:rsidRPr="00E354BF">
        <w:rPr>
          <w:sz w:val="27"/>
          <w:rtl/>
        </w:rPr>
        <w:t>ليه الشيخ المنتظري، لكن</w:t>
      </w:r>
      <w:r w:rsidRPr="00E354BF">
        <w:rPr>
          <w:rFonts w:hint="cs"/>
          <w:sz w:val="27"/>
          <w:rtl/>
        </w:rPr>
        <w:t>ّ</w:t>
      </w:r>
      <w:r w:rsidRPr="00E354BF">
        <w:rPr>
          <w:sz w:val="27"/>
          <w:rtl/>
        </w:rPr>
        <w:t>ه طب</w:t>
      </w:r>
      <w:r w:rsidRPr="00E354BF">
        <w:rPr>
          <w:rFonts w:hint="cs"/>
          <w:sz w:val="27"/>
          <w:rtl/>
        </w:rPr>
        <w:t>ّ</w:t>
      </w:r>
      <w:r w:rsidR="00F51CAC" w:rsidRPr="00E354BF">
        <w:rPr>
          <w:rFonts w:hint="cs"/>
          <w:sz w:val="27"/>
          <w:rtl/>
        </w:rPr>
        <w:t>َ</w:t>
      </w:r>
      <w:r w:rsidRPr="00E354BF">
        <w:rPr>
          <w:sz w:val="27"/>
          <w:rtl/>
        </w:rPr>
        <w:t xml:space="preserve">قه على جواز </w:t>
      </w:r>
      <w:r w:rsidRPr="00E354BF">
        <w:rPr>
          <w:rFonts w:hint="cs"/>
          <w:sz w:val="27"/>
          <w:rtl/>
        </w:rPr>
        <w:t>صر</w:t>
      </w:r>
      <w:r w:rsidRPr="00E354BF">
        <w:rPr>
          <w:sz w:val="27"/>
          <w:rtl/>
        </w:rPr>
        <w:t>ف الزكاة دون إرجاعها للإمام</w:t>
      </w:r>
      <w:r w:rsidRPr="00E354BF">
        <w:rPr>
          <w:rFonts w:hint="cs"/>
          <w:sz w:val="27"/>
          <w:rtl/>
        </w:rPr>
        <w:t>،</w:t>
      </w:r>
      <w:r w:rsidRPr="00E354BF">
        <w:rPr>
          <w:sz w:val="27"/>
          <w:rtl/>
        </w:rPr>
        <w:t xml:space="preserve"> فيما الحكم ال</w:t>
      </w:r>
      <w:r w:rsidR="00C420A4" w:rsidRPr="00E354BF">
        <w:rPr>
          <w:sz w:val="27"/>
          <w:rtl/>
        </w:rPr>
        <w:t>أوّليّ</w:t>
      </w:r>
      <w:r w:rsidRPr="00E354BF">
        <w:rPr>
          <w:sz w:val="27"/>
          <w:rtl/>
        </w:rPr>
        <w:t xml:space="preserve"> هو تسليمها لإمام المسلمين</w:t>
      </w:r>
      <w:r w:rsidRPr="00E354BF">
        <w:rPr>
          <w:sz w:val="27"/>
          <w:vertAlign w:val="superscript"/>
          <w:rtl/>
        </w:rPr>
        <w:t>(</w:t>
      </w:r>
      <w:r w:rsidRPr="00E354BF">
        <w:rPr>
          <w:sz w:val="27"/>
          <w:vertAlign w:val="superscript"/>
          <w:rtl/>
        </w:rPr>
        <w:endnoteReference w:id="138"/>
      </w:r>
      <w:r w:rsidRPr="00E354BF">
        <w:rPr>
          <w:sz w:val="27"/>
          <w:vertAlign w:val="superscript"/>
          <w:rtl/>
        </w:rPr>
        <w:t>)</w:t>
      </w:r>
      <w:r w:rsidRPr="00E354BF">
        <w:rPr>
          <w:sz w:val="27"/>
          <w:rtl/>
        </w:rPr>
        <w:t>.</w:t>
      </w:r>
    </w:p>
    <w:p w:rsidR="00003428" w:rsidRPr="00E354BF" w:rsidRDefault="00003428" w:rsidP="00A52B7F">
      <w:pPr>
        <w:rPr>
          <w:b/>
          <w:bCs/>
          <w:sz w:val="27"/>
          <w:rtl/>
        </w:rPr>
      </w:pPr>
      <w:r w:rsidRPr="00E354BF">
        <w:rPr>
          <w:b/>
          <w:bCs/>
          <w:sz w:val="27"/>
          <w:rtl/>
        </w:rPr>
        <w:t>وهناك بعض الوقفات مع هذه الرواية هنا، وهي:</w:t>
      </w:r>
    </w:p>
    <w:p w:rsidR="00003428" w:rsidRPr="00E354BF" w:rsidRDefault="00003428" w:rsidP="00A52B7F">
      <w:pPr>
        <w:rPr>
          <w:sz w:val="27"/>
          <w:rtl/>
        </w:rPr>
      </w:pPr>
      <w:r w:rsidRPr="00E354BF">
        <w:rPr>
          <w:b/>
          <w:bCs/>
          <w:sz w:val="27"/>
          <w:rtl/>
        </w:rPr>
        <w:t>أو</w:t>
      </w:r>
      <w:r w:rsidR="00F51CAC" w:rsidRPr="00E354BF">
        <w:rPr>
          <w:rFonts w:hint="cs"/>
          <w:b/>
          <w:bCs/>
          <w:sz w:val="27"/>
          <w:rtl/>
        </w:rPr>
        <w:t>ّ</w:t>
      </w:r>
      <w:r w:rsidRPr="00E354BF">
        <w:rPr>
          <w:b/>
          <w:bCs/>
          <w:sz w:val="27"/>
          <w:rtl/>
        </w:rPr>
        <w:t>لاً:</w:t>
      </w:r>
      <w:r w:rsidRPr="00E354BF">
        <w:rPr>
          <w:sz w:val="27"/>
          <w:rtl/>
        </w:rPr>
        <w:t xml:space="preserve"> ما</w:t>
      </w:r>
      <w:r w:rsidRPr="00E354BF">
        <w:rPr>
          <w:rFonts w:hint="cs"/>
          <w:sz w:val="27"/>
          <w:rtl/>
        </w:rPr>
        <w:t xml:space="preserve"> </w:t>
      </w:r>
      <w:r w:rsidRPr="00E354BF">
        <w:rPr>
          <w:sz w:val="27"/>
          <w:rtl/>
        </w:rPr>
        <w:t>ذكره المحد</w:t>
      </w:r>
      <w:r w:rsidRPr="00E354BF">
        <w:rPr>
          <w:rFonts w:hint="cs"/>
          <w:sz w:val="27"/>
          <w:rtl/>
        </w:rPr>
        <w:t>ّ</w:t>
      </w:r>
      <w:r w:rsidR="00F51CAC" w:rsidRPr="00E354BF">
        <w:rPr>
          <w:rFonts w:hint="cs"/>
          <w:sz w:val="27"/>
          <w:rtl/>
        </w:rPr>
        <w:t>ِ</w:t>
      </w:r>
      <w:r w:rsidRPr="00E354BF">
        <w:rPr>
          <w:sz w:val="27"/>
          <w:rtl/>
        </w:rPr>
        <w:t>ث البحراني</w:t>
      </w:r>
      <w:r w:rsidRPr="00E354BF">
        <w:rPr>
          <w:rFonts w:hint="cs"/>
          <w:sz w:val="27"/>
          <w:rtl/>
        </w:rPr>
        <w:t>،</w:t>
      </w:r>
      <w:r w:rsidRPr="00E354BF">
        <w:rPr>
          <w:sz w:val="27"/>
          <w:rtl/>
        </w:rPr>
        <w:t xml:space="preserve"> من أن</w:t>
      </w:r>
      <w:r w:rsidRPr="00E354BF">
        <w:rPr>
          <w:rFonts w:hint="cs"/>
          <w:sz w:val="27"/>
          <w:rtl/>
        </w:rPr>
        <w:t>ّ</w:t>
      </w:r>
      <w:r w:rsidRPr="00E354BF">
        <w:rPr>
          <w:sz w:val="27"/>
          <w:rtl/>
        </w:rPr>
        <w:t xml:space="preserve"> صدر الرواية يفيد إعطاء الجميع من قبل الإمام ال</w:t>
      </w:r>
      <w:r w:rsidRPr="00E354BF">
        <w:rPr>
          <w:rFonts w:hint="cs"/>
          <w:sz w:val="27"/>
          <w:rtl/>
        </w:rPr>
        <w:t>م</w:t>
      </w:r>
      <w:r w:rsidRPr="00E354BF">
        <w:rPr>
          <w:sz w:val="27"/>
          <w:rtl/>
        </w:rPr>
        <w:t>بسوط اليد والممسك بزمام السلطة؛ لأن</w:t>
      </w:r>
      <w:r w:rsidR="00F51CAC" w:rsidRPr="00E354BF">
        <w:rPr>
          <w:rFonts w:hint="cs"/>
          <w:sz w:val="27"/>
          <w:rtl/>
        </w:rPr>
        <w:t>ّ</w:t>
      </w:r>
      <w:r w:rsidRPr="00E354BF">
        <w:rPr>
          <w:sz w:val="27"/>
          <w:rtl/>
        </w:rPr>
        <w:t>هم مقرّون له بالإمامة ال</w:t>
      </w:r>
      <w:r w:rsidR="00C420A4" w:rsidRPr="00E354BF">
        <w:rPr>
          <w:sz w:val="27"/>
          <w:rtl/>
        </w:rPr>
        <w:t>ظاهريّ</w:t>
      </w:r>
      <w:r w:rsidRPr="00E354BF">
        <w:rPr>
          <w:sz w:val="27"/>
          <w:rtl/>
        </w:rPr>
        <w:t>ة، ولهذا عا</w:t>
      </w:r>
      <w:r w:rsidRPr="00E354BF">
        <w:rPr>
          <w:rFonts w:hint="cs"/>
          <w:sz w:val="27"/>
          <w:rtl/>
        </w:rPr>
        <w:t>جل</w:t>
      </w:r>
      <w:r w:rsidRPr="00E354BF">
        <w:rPr>
          <w:sz w:val="27"/>
          <w:rtl/>
        </w:rPr>
        <w:t>ه زرار</w:t>
      </w:r>
      <w:r w:rsidRPr="00E354BF">
        <w:rPr>
          <w:rFonts w:hint="cs"/>
          <w:sz w:val="27"/>
          <w:rtl/>
        </w:rPr>
        <w:t>ة</w:t>
      </w:r>
      <w:r w:rsidRPr="00E354BF">
        <w:rPr>
          <w:sz w:val="27"/>
          <w:rtl/>
        </w:rPr>
        <w:t xml:space="preserve"> بالسؤال عن إعطائهم مع عدم كونهم عارفين مصدّ</w:t>
      </w:r>
      <w:r w:rsidR="00F51CAC" w:rsidRPr="00E354BF">
        <w:rPr>
          <w:rFonts w:hint="cs"/>
          <w:sz w:val="27"/>
          <w:rtl/>
        </w:rPr>
        <w:t>ِ</w:t>
      </w:r>
      <w:r w:rsidRPr="00E354BF">
        <w:rPr>
          <w:sz w:val="27"/>
          <w:rtl/>
        </w:rPr>
        <w:t>قين بقلوبهم و</w:t>
      </w:r>
      <w:r w:rsidR="00F51CAC" w:rsidRPr="00E354BF">
        <w:rPr>
          <w:rFonts w:hint="cs"/>
          <w:sz w:val="27"/>
          <w:rtl/>
        </w:rPr>
        <w:t>إ</w:t>
      </w:r>
      <w:r w:rsidRPr="00E354BF">
        <w:rPr>
          <w:sz w:val="27"/>
          <w:rtl/>
        </w:rPr>
        <w:t>ن</w:t>
      </w:r>
      <w:r w:rsidR="00F51CAC" w:rsidRPr="00E354BF">
        <w:rPr>
          <w:rFonts w:hint="cs"/>
          <w:sz w:val="27"/>
          <w:rtl/>
        </w:rPr>
        <w:t>ّ</w:t>
      </w:r>
      <w:r w:rsidRPr="00E354BF">
        <w:rPr>
          <w:sz w:val="27"/>
          <w:rtl/>
        </w:rPr>
        <w:t xml:space="preserve">ما مقرّون </w:t>
      </w:r>
      <w:r w:rsidR="00C420A4" w:rsidRPr="00E354BF">
        <w:rPr>
          <w:sz w:val="27"/>
          <w:rtl/>
        </w:rPr>
        <w:t>ظاهريّ</w:t>
      </w:r>
      <w:r w:rsidRPr="00E354BF">
        <w:rPr>
          <w:sz w:val="27"/>
          <w:rtl/>
        </w:rPr>
        <w:t>اً له، وهنا أجابه الإمام بأن</w:t>
      </w:r>
      <w:r w:rsidR="00F51CAC" w:rsidRPr="00E354BF">
        <w:rPr>
          <w:rFonts w:hint="cs"/>
          <w:sz w:val="27"/>
          <w:rtl/>
        </w:rPr>
        <w:t>ّ</w:t>
      </w:r>
      <w:r w:rsidRPr="00E354BF">
        <w:rPr>
          <w:sz w:val="27"/>
          <w:rtl/>
        </w:rPr>
        <w:t>ه لو لم ي</w:t>
      </w:r>
      <w:r w:rsidR="00F51CAC" w:rsidRPr="00E354BF">
        <w:rPr>
          <w:rFonts w:hint="cs"/>
          <w:sz w:val="27"/>
          <w:rtl/>
        </w:rPr>
        <w:t>ُ</w:t>
      </w:r>
      <w:r w:rsidRPr="00E354BF">
        <w:rPr>
          <w:sz w:val="27"/>
          <w:rtl/>
        </w:rPr>
        <w:t>ع</w:t>
      </w:r>
      <w:r w:rsidR="00F51CAC" w:rsidRPr="00E354BF">
        <w:rPr>
          <w:rFonts w:hint="cs"/>
          <w:sz w:val="27"/>
          <w:rtl/>
        </w:rPr>
        <w:t>ْ</w:t>
      </w:r>
      <w:r w:rsidRPr="00E354BF">
        <w:rPr>
          <w:sz w:val="27"/>
          <w:rtl/>
        </w:rPr>
        <w:t>ط</w:t>
      </w:r>
      <w:r w:rsidR="00F51CAC" w:rsidRPr="00E354BF">
        <w:rPr>
          <w:rFonts w:hint="cs"/>
          <w:sz w:val="27"/>
          <w:rtl/>
        </w:rPr>
        <w:t>ِ</w:t>
      </w:r>
      <w:r w:rsidRPr="00E354BF">
        <w:rPr>
          <w:sz w:val="27"/>
          <w:rtl/>
        </w:rPr>
        <w:t>هم لما تمّ إعطاء جميع الأسهم؛ لأنّ سهم ال</w:t>
      </w:r>
      <w:r w:rsidR="00682FF1" w:rsidRPr="00E354BF">
        <w:rPr>
          <w:sz w:val="27"/>
          <w:rtl/>
        </w:rPr>
        <w:t>مؤلَّف</w:t>
      </w:r>
      <w:r w:rsidRPr="00E354BF">
        <w:rPr>
          <w:sz w:val="27"/>
          <w:rtl/>
        </w:rPr>
        <w:t>ة قلوبهم لن يكون قد ص</w:t>
      </w:r>
      <w:r w:rsidR="00F51CAC" w:rsidRPr="00E354BF">
        <w:rPr>
          <w:rFonts w:hint="cs"/>
          <w:sz w:val="27"/>
          <w:rtl/>
        </w:rPr>
        <w:t>ُ</w:t>
      </w:r>
      <w:r w:rsidRPr="00E354BF">
        <w:rPr>
          <w:sz w:val="27"/>
          <w:rtl/>
        </w:rPr>
        <w:t>ر</w:t>
      </w:r>
      <w:r w:rsidR="00F51CAC" w:rsidRPr="00E354BF">
        <w:rPr>
          <w:rFonts w:hint="cs"/>
          <w:sz w:val="27"/>
          <w:rtl/>
        </w:rPr>
        <w:t>ِ</w:t>
      </w:r>
      <w:r w:rsidRPr="00E354BF">
        <w:rPr>
          <w:sz w:val="27"/>
          <w:rtl/>
        </w:rPr>
        <w:t>ف حينئذ، وهذا ما</w:t>
      </w:r>
      <w:r w:rsidRPr="00E354BF">
        <w:rPr>
          <w:rFonts w:hint="cs"/>
          <w:sz w:val="27"/>
          <w:rtl/>
        </w:rPr>
        <w:t xml:space="preserve"> ت</w:t>
      </w:r>
      <w:r w:rsidRPr="00E354BF">
        <w:rPr>
          <w:sz w:val="27"/>
          <w:rtl/>
        </w:rPr>
        <w:t>شير إليه جملة: «وإن</w:t>
      </w:r>
      <w:r w:rsidR="00F51CAC" w:rsidRPr="00E354BF">
        <w:rPr>
          <w:rFonts w:hint="cs"/>
          <w:sz w:val="27"/>
          <w:rtl/>
        </w:rPr>
        <w:t>ّ</w:t>
      </w:r>
      <w:r w:rsidRPr="00E354BF">
        <w:rPr>
          <w:sz w:val="27"/>
          <w:rtl/>
        </w:rPr>
        <w:t>ما ي</w:t>
      </w:r>
      <w:r w:rsidR="00F51CAC" w:rsidRPr="00E354BF">
        <w:rPr>
          <w:rFonts w:hint="cs"/>
          <w:sz w:val="27"/>
          <w:rtl/>
        </w:rPr>
        <w:t>ُ</w:t>
      </w:r>
      <w:r w:rsidRPr="00E354BF">
        <w:rPr>
          <w:sz w:val="27"/>
          <w:rtl/>
        </w:rPr>
        <w:t>عطي م</w:t>
      </w:r>
      <w:r w:rsidR="00F51CAC" w:rsidRPr="00E354BF">
        <w:rPr>
          <w:rFonts w:hint="cs"/>
          <w:sz w:val="27"/>
          <w:rtl/>
        </w:rPr>
        <w:t>َ</w:t>
      </w:r>
      <w:r w:rsidRPr="00E354BF">
        <w:rPr>
          <w:sz w:val="27"/>
          <w:rtl/>
        </w:rPr>
        <w:t>ن</w:t>
      </w:r>
      <w:r w:rsidR="00F51CAC" w:rsidRPr="00E354BF">
        <w:rPr>
          <w:rFonts w:hint="cs"/>
          <w:sz w:val="27"/>
          <w:rtl/>
        </w:rPr>
        <w:t>ْ</w:t>
      </w:r>
      <w:r w:rsidRPr="00E354BF">
        <w:rPr>
          <w:sz w:val="27"/>
          <w:rtl/>
        </w:rPr>
        <w:t xml:space="preserve"> لا يعرف ليرغب في الدين»</w:t>
      </w:r>
      <w:r w:rsidRPr="00E354BF">
        <w:rPr>
          <w:sz w:val="27"/>
          <w:vertAlign w:val="superscript"/>
          <w:rtl/>
        </w:rPr>
        <w:t>(</w:t>
      </w:r>
      <w:r w:rsidRPr="00E354BF">
        <w:rPr>
          <w:sz w:val="27"/>
          <w:vertAlign w:val="superscript"/>
          <w:rtl/>
        </w:rPr>
        <w:endnoteReference w:id="139"/>
      </w:r>
      <w:r w:rsidRPr="00E354BF">
        <w:rPr>
          <w:sz w:val="27"/>
          <w:vertAlign w:val="superscript"/>
          <w:rtl/>
        </w:rPr>
        <w:t>)</w:t>
      </w:r>
      <w:r w:rsidRPr="00E354BF">
        <w:rPr>
          <w:sz w:val="27"/>
          <w:rtl/>
        </w:rPr>
        <w:t>.</w:t>
      </w:r>
    </w:p>
    <w:p w:rsidR="00003428" w:rsidRPr="00E354BF" w:rsidRDefault="00003428" w:rsidP="00A52B7F">
      <w:pPr>
        <w:rPr>
          <w:b/>
          <w:bCs/>
          <w:sz w:val="27"/>
          <w:rtl/>
        </w:rPr>
      </w:pPr>
      <w:r w:rsidRPr="00E354BF">
        <w:rPr>
          <w:b/>
          <w:bCs/>
          <w:sz w:val="27"/>
          <w:rtl/>
        </w:rPr>
        <w:t>وهذا الكلام غير ظاهر هنا</w:t>
      </w:r>
      <w:r w:rsidRPr="00E354BF">
        <w:rPr>
          <w:rFonts w:hint="cs"/>
          <w:b/>
          <w:bCs/>
          <w:sz w:val="27"/>
          <w:rtl/>
        </w:rPr>
        <w:t>؛</w:t>
      </w:r>
      <w:r w:rsidRPr="00E354BF">
        <w:rPr>
          <w:b/>
          <w:bCs/>
          <w:sz w:val="27"/>
          <w:rtl/>
        </w:rPr>
        <w:t xml:space="preserve"> وذلك:</w:t>
      </w:r>
    </w:p>
    <w:p w:rsidR="00003428" w:rsidRPr="00E354BF" w:rsidRDefault="00003428" w:rsidP="00A52B7F">
      <w:pPr>
        <w:rPr>
          <w:sz w:val="27"/>
          <w:rtl/>
        </w:rPr>
      </w:pPr>
      <w:r w:rsidRPr="00E354BF">
        <w:rPr>
          <w:b/>
          <w:bCs/>
          <w:sz w:val="27"/>
          <w:rtl/>
        </w:rPr>
        <w:t>أـ</w:t>
      </w:r>
      <w:r w:rsidRPr="00E354BF">
        <w:rPr>
          <w:sz w:val="27"/>
          <w:rtl/>
        </w:rPr>
        <w:t xml:space="preserve"> إنه منقوض بأنّ تشريع الإمام لهم الدفع لأصحابهم في عصره يلزم منه أيضاً فوات سهم ال</w:t>
      </w:r>
      <w:r w:rsidR="00682FF1" w:rsidRPr="00E354BF">
        <w:rPr>
          <w:sz w:val="27"/>
          <w:rtl/>
        </w:rPr>
        <w:t>مؤلَّف</w:t>
      </w:r>
      <w:r w:rsidRPr="00E354BF">
        <w:rPr>
          <w:sz w:val="27"/>
          <w:rtl/>
        </w:rPr>
        <w:t>ة</w:t>
      </w:r>
      <w:r w:rsidRPr="00E354BF">
        <w:rPr>
          <w:rFonts w:hint="cs"/>
          <w:sz w:val="27"/>
          <w:rtl/>
        </w:rPr>
        <w:t>؛</w:t>
      </w:r>
      <w:r w:rsidRPr="00E354BF">
        <w:rPr>
          <w:sz w:val="27"/>
          <w:rtl/>
        </w:rPr>
        <w:t xml:space="preserve"> إذ لم يشرح لنا المحد</w:t>
      </w:r>
      <w:r w:rsidRPr="00E354BF">
        <w:rPr>
          <w:rFonts w:hint="cs"/>
          <w:sz w:val="27"/>
          <w:rtl/>
        </w:rPr>
        <w:t>ّ</w:t>
      </w:r>
      <w:r w:rsidR="00F51CAC" w:rsidRPr="00E354BF">
        <w:rPr>
          <w:rFonts w:hint="cs"/>
          <w:sz w:val="27"/>
          <w:rtl/>
        </w:rPr>
        <w:t>ِ</w:t>
      </w:r>
      <w:r w:rsidRPr="00E354BF">
        <w:rPr>
          <w:sz w:val="27"/>
          <w:rtl/>
        </w:rPr>
        <w:t>ث البحراني</w:t>
      </w:r>
      <w:r w:rsidR="00F51CAC" w:rsidRPr="00E354BF">
        <w:rPr>
          <w:rFonts w:hint="cs"/>
          <w:sz w:val="27"/>
          <w:rtl/>
        </w:rPr>
        <w:t>ّ</w:t>
      </w:r>
      <w:r w:rsidRPr="00E354BF">
        <w:rPr>
          <w:sz w:val="27"/>
          <w:rtl/>
        </w:rPr>
        <w:t xml:space="preserve"> أين يذهب هذا السهم في عصر الإمامة غير الظاهر</w:t>
      </w:r>
      <w:r w:rsidRPr="00E354BF">
        <w:rPr>
          <w:rFonts w:hint="cs"/>
          <w:sz w:val="27"/>
          <w:rtl/>
        </w:rPr>
        <w:t>ة</w:t>
      </w:r>
      <w:r w:rsidRPr="00E354BF">
        <w:rPr>
          <w:sz w:val="27"/>
          <w:rtl/>
        </w:rPr>
        <w:t>؟ وكيف سيتم</w:t>
      </w:r>
      <w:r w:rsidRPr="00E354BF">
        <w:rPr>
          <w:rFonts w:hint="cs"/>
          <w:sz w:val="27"/>
          <w:rtl/>
        </w:rPr>
        <w:t>ّ</w:t>
      </w:r>
      <w:r w:rsidRPr="00E354BF">
        <w:rPr>
          <w:sz w:val="27"/>
          <w:rtl/>
        </w:rPr>
        <w:t xml:space="preserve"> صرف هذا السهم</w:t>
      </w:r>
      <w:r w:rsidRPr="00E354BF">
        <w:rPr>
          <w:rFonts w:hint="cs"/>
          <w:sz w:val="27"/>
          <w:rtl/>
        </w:rPr>
        <w:t>،</w:t>
      </w:r>
      <w:r w:rsidRPr="00E354BF">
        <w:rPr>
          <w:sz w:val="27"/>
          <w:rtl/>
        </w:rPr>
        <w:t xml:space="preserve"> مع أنّ توجيهات الإمام أن يصرف الزكاة عليهم؟</w:t>
      </w:r>
    </w:p>
    <w:p w:rsidR="00003428" w:rsidRPr="00E354BF" w:rsidRDefault="00003428" w:rsidP="00A52B7F">
      <w:pPr>
        <w:rPr>
          <w:sz w:val="27"/>
          <w:rtl/>
        </w:rPr>
      </w:pPr>
      <w:r w:rsidRPr="00E354BF">
        <w:rPr>
          <w:b/>
          <w:bCs/>
          <w:sz w:val="27"/>
          <w:rtl/>
        </w:rPr>
        <w:t>ب</w:t>
      </w:r>
      <w:r w:rsidRPr="00E354BF">
        <w:rPr>
          <w:rFonts w:hint="cs"/>
          <w:b/>
          <w:bCs/>
          <w:sz w:val="27"/>
          <w:rtl/>
        </w:rPr>
        <w:t xml:space="preserve"> </w:t>
      </w:r>
      <w:r w:rsidRPr="00E354BF">
        <w:rPr>
          <w:b/>
          <w:bCs/>
          <w:sz w:val="27"/>
          <w:rtl/>
        </w:rPr>
        <w:t>ـ</w:t>
      </w:r>
      <w:r w:rsidRPr="00E354BF">
        <w:rPr>
          <w:sz w:val="27"/>
          <w:rtl/>
        </w:rPr>
        <w:t xml:space="preserve"> إنّ منهج استدلال المحد</w:t>
      </w:r>
      <w:r w:rsidRPr="00E354BF">
        <w:rPr>
          <w:rFonts w:hint="cs"/>
          <w:sz w:val="27"/>
          <w:rtl/>
        </w:rPr>
        <w:t>ّ</w:t>
      </w:r>
      <w:r w:rsidR="00F51CAC" w:rsidRPr="00E354BF">
        <w:rPr>
          <w:rFonts w:hint="cs"/>
          <w:sz w:val="27"/>
          <w:rtl/>
        </w:rPr>
        <w:t>ِ</w:t>
      </w:r>
      <w:r w:rsidRPr="00E354BF">
        <w:rPr>
          <w:sz w:val="27"/>
          <w:rtl/>
        </w:rPr>
        <w:t>ث البحراني</w:t>
      </w:r>
      <w:r w:rsidR="00F51CAC" w:rsidRPr="00E354BF">
        <w:rPr>
          <w:rFonts w:hint="cs"/>
          <w:sz w:val="27"/>
          <w:rtl/>
        </w:rPr>
        <w:t>ّ</w:t>
      </w:r>
      <w:r w:rsidRPr="00E354BF">
        <w:rPr>
          <w:sz w:val="27"/>
          <w:rtl/>
        </w:rPr>
        <w:t xml:space="preserve"> يقوم على الرأي القائل بوجوب صرف الزكاة على الأصناف الثمانية</w:t>
      </w:r>
      <w:r w:rsidR="00F51CAC" w:rsidRPr="00E354BF">
        <w:rPr>
          <w:rFonts w:hint="cs"/>
          <w:sz w:val="27"/>
          <w:rtl/>
        </w:rPr>
        <w:t>.</w:t>
      </w:r>
      <w:r w:rsidRPr="00E354BF">
        <w:rPr>
          <w:sz w:val="27"/>
          <w:rtl/>
        </w:rPr>
        <w:t xml:space="preserve"> وهو رأي غير</w:t>
      </w:r>
      <w:r w:rsidR="00F51CAC" w:rsidRPr="00E354BF">
        <w:rPr>
          <w:rFonts w:hint="cs"/>
          <w:sz w:val="27"/>
          <w:rtl/>
        </w:rPr>
        <w:t>ُ</w:t>
      </w:r>
      <w:r w:rsidRPr="00E354BF">
        <w:rPr>
          <w:sz w:val="27"/>
          <w:rtl/>
        </w:rPr>
        <w:t xml:space="preserve"> صحيح بنحو اللزوم في كلّ زكاة</w:t>
      </w:r>
      <w:r w:rsidR="00F51CAC" w:rsidRPr="00E354BF">
        <w:rPr>
          <w:rFonts w:hint="cs"/>
          <w:sz w:val="27"/>
          <w:rtl/>
        </w:rPr>
        <w:t>.</w:t>
      </w:r>
      <w:r w:rsidRPr="00E354BF">
        <w:rPr>
          <w:sz w:val="27"/>
          <w:rtl/>
        </w:rPr>
        <w:t xml:space="preserve"> علماً أن</w:t>
      </w:r>
      <w:r w:rsidRPr="00E354BF">
        <w:rPr>
          <w:rFonts w:hint="cs"/>
          <w:sz w:val="27"/>
          <w:rtl/>
        </w:rPr>
        <w:t>ّ</w:t>
      </w:r>
      <w:r w:rsidRPr="00E354BF">
        <w:rPr>
          <w:sz w:val="27"/>
          <w:rtl/>
        </w:rPr>
        <w:t xml:space="preserve"> سهم ال</w:t>
      </w:r>
      <w:r w:rsidR="00682FF1" w:rsidRPr="00E354BF">
        <w:rPr>
          <w:sz w:val="27"/>
          <w:rtl/>
        </w:rPr>
        <w:t>مؤلَّف</w:t>
      </w:r>
      <w:r w:rsidRPr="00E354BF">
        <w:rPr>
          <w:sz w:val="27"/>
          <w:rtl/>
        </w:rPr>
        <w:t>ة قلوبهم يمكن صرفه على غير المسلمين أيضاً.</w:t>
      </w:r>
    </w:p>
    <w:p w:rsidR="00003428" w:rsidRPr="00E354BF" w:rsidRDefault="00003428" w:rsidP="00A52B7F">
      <w:pPr>
        <w:rPr>
          <w:sz w:val="27"/>
          <w:rtl/>
        </w:rPr>
      </w:pPr>
      <w:r w:rsidRPr="00E354BF">
        <w:rPr>
          <w:b/>
          <w:bCs/>
          <w:sz w:val="27"/>
          <w:rtl/>
        </w:rPr>
        <w:t>ثانياً:</w:t>
      </w:r>
      <w:r w:rsidRPr="00E354BF">
        <w:rPr>
          <w:sz w:val="27"/>
          <w:rtl/>
        </w:rPr>
        <w:t xml:space="preserve"> ما</w:t>
      </w:r>
      <w:r w:rsidRPr="00E354BF">
        <w:rPr>
          <w:rFonts w:hint="cs"/>
          <w:sz w:val="27"/>
          <w:rtl/>
        </w:rPr>
        <w:t xml:space="preserve"> </w:t>
      </w:r>
      <w:r w:rsidRPr="00E354BF">
        <w:rPr>
          <w:sz w:val="27"/>
          <w:rtl/>
        </w:rPr>
        <w:t>ذكره البحراني</w:t>
      </w:r>
      <w:r w:rsidR="00F51CAC" w:rsidRPr="00E354BF">
        <w:rPr>
          <w:rFonts w:hint="cs"/>
          <w:sz w:val="27"/>
          <w:rtl/>
        </w:rPr>
        <w:t>ّ</w:t>
      </w:r>
      <w:r w:rsidRPr="00E354BF">
        <w:rPr>
          <w:sz w:val="27"/>
          <w:rtl/>
        </w:rPr>
        <w:t xml:space="preserve"> أيضاً، من أن</w:t>
      </w:r>
      <w:r w:rsidR="00F51CAC" w:rsidRPr="00E354BF">
        <w:rPr>
          <w:rFonts w:hint="cs"/>
          <w:sz w:val="27"/>
          <w:rtl/>
        </w:rPr>
        <w:t>ّ</w:t>
      </w:r>
      <w:r w:rsidRPr="00E354BF">
        <w:rPr>
          <w:sz w:val="27"/>
          <w:rtl/>
        </w:rPr>
        <w:t>ه من المحتمل أن ي</w:t>
      </w:r>
      <w:r w:rsidR="00F51CAC" w:rsidRPr="00E354BF">
        <w:rPr>
          <w:rFonts w:hint="cs"/>
          <w:sz w:val="27"/>
          <w:rtl/>
        </w:rPr>
        <w:t>ُ</w:t>
      </w:r>
      <w:r w:rsidRPr="00E354BF">
        <w:rPr>
          <w:sz w:val="27"/>
          <w:rtl/>
        </w:rPr>
        <w:t>راد من زمن الإمامة الظاهر</w:t>
      </w:r>
      <w:r w:rsidRPr="00E354BF">
        <w:rPr>
          <w:rFonts w:hint="cs"/>
          <w:sz w:val="27"/>
          <w:rtl/>
        </w:rPr>
        <w:t>ة</w:t>
      </w:r>
      <w:r w:rsidRPr="00E354BF">
        <w:rPr>
          <w:sz w:val="27"/>
          <w:rtl/>
        </w:rPr>
        <w:t xml:space="preserve"> هو زمن الرسول</w:t>
      </w:r>
      <w:r w:rsidR="00A82A43" w:rsidRPr="00E354BF">
        <w:rPr>
          <w:rFonts w:cs="Mosawi"/>
          <w:sz w:val="27"/>
          <w:szCs w:val="26"/>
          <w:rtl/>
        </w:rPr>
        <w:t>|</w:t>
      </w:r>
      <w:r w:rsidRPr="00E354BF">
        <w:rPr>
          <w:rFonts w:hint="cs"/>
          <w:sz w:val="27"/>
          <w:rtl/>
        </w:rPr>
        <w:t>،</w:t>
      </w:r>
      <w:r w:rsidRPr="00E354BF">
        <w:rPr>
          <w:sz w:val="27"/>
          <w:rtl/>
        </w:rPr>
        <w:t xml:space="preserve"> حيث كان الرسول يعطي على الإسلام</w:t>
      </w:r>
      <w:r w:rsidR="00F51CAC" w:rsidRPr="00E354BF">
        <w:rPr>
          <w:rFonts w:hint="cs"/>
          <w:sz w:val="27"/>
          <w:rtl/>
        </w:rPr>
        <w:t>،</w:t>
      </w:r>
      <w:r w:rsidRPr="00E354BF">
        <w:rPr>
          <w:sz w:val="27"/>
          <w:rtl/>
        </w:rPr>
        <w:t xml:space="preserve"> لا الإيمان، ولهذا كان يعطي المنافقين والشك</w:t>
      </w:r>
      <w:r w:rsidRPr="00E354BF">
        <w:rPr>
          <w:rFonts w:hint="cs"/>
          <w:sz w:val="27"/>
          <w:rtl/>
        </w:rPr>
        <w:t>ّا</w:t>
      </w:r>
      <w:r w:rsidRPr="00E354BF">
        <w:rPr>
          <w:sz w:val="27"/>
          <w:rtl/>
        </w:rPr>
        <w:t xml:space="preserve">ك، </w:t>
      </w:r>
      <w:r w:rsidR="006B151A" w:rsidRPr="00E354BF">
        <w:rPr>
          <w:sz w:val="27"/>
          <w:rtl/>
        </w:rPr>
        <w:t xml:space="preserve">أمّا </w:t>
      </w:r>
      <w:r w:rsidRPr="00E354BF">
        <w:rPr>
          <w:sz w:val="27"/>
          <w:rtl/>
        </w:rPr>
        <w:t>في عصر أهل البيت</w:t>
      </w:r>
      <w:r w:rsidR="00C70680" w:rsidRPr="00E354BF">
        <w:rPr>
          <w:rFonts w:cs="Mosawi" w:hint="cs"/>
          <w:sz w:val="27"/>
          <w:szCs w:val="26"/>
          <w:rtl/>
        </w:rPr>
        <w:t>^</w:t>
      </w:r>
      <w:r w:rsidR="00F51CAC" w:rsidRPr="00E354BF">
        <w:rPr>
          <w:rFonts w:hint="cs"/>
          <w:sz w:val="27"/>
          <w:rtl/>
        </w:rPr>
        <w:t>،</w:t>
      </w:r>
      <w:r w:rsidRPr="00E354BF">
        <w:rPr>
          <w:sz w:val="27"/>
          <w:rtl/>
        </w:rPr>
        <w:t xml:space="preserve"> وحيث صارت الأمور واضحة</w:t>
      </w:r>
      <w:r w:rsidRPr="00E354BF">
        <w:rPr>
          <w:rFonts w:hint="cs"/>
          <w:sz w:val="27"/>
          <w:rtl/>
        </w:rPr>
        <w:t>ً</w:t>
      </w:r>
      <w:r w:rsidR="00F51CAC" w:rsidRPr="00E354BF">
        <w:rPr>
          <w:rFonts w:hint="cs"/>
          <w:sz w:val="27"/>
          <w:rtl/>
        </w:rPr>
        <w:t>،</w:t>
      </w:r>
      <w:r w:rsidRPr="00E354BF">
        <w:rPr>
          <w:sz w:val="27"/>
          <w:rtl/>
        </w:rPr>
        <w:t xml:space="preserve"> وارتفع الالتباس</w:t>
      </w:r>
      <w:r w:rsidRPr="00E354BF">
        <w:rPr>
          <w:rFonts w:hint="cs"/>
          <w:sz w:val="27"/>
          <w:rtl/>
        </w:rPr>
        <w:t>،</w:t>
      </w:r>
      <w:r w:rsidRPr="00E354BF">
        <w:rPr>
          <w:sz w:val="27"/>
          <w:rtl/>
        </w:rPr>
        <w:t xml:space="preserve"> لم </w:t>
      </w:r>
      <w:r w:rsidR="005209A2" w:rsidRPr="00E354BF">
        <w:rPr>
          <w:sz w:val="27"/>
          <w:rtl/>
        </w:rPr>
        <w:t>يَعُدْ</w:t>
      </w:r>
      <w:r w:rsidRPr="00E354BF">
        <w:rPr>
          <w:sz w:val="27"/>
          <w:rtl/>
        </w:rPr>
        <w:t xml:space="preserve"> </w:t>
      </w:r>
      <w:r w:rsidRPr="00E354BF">
        <w:rPr>
          <w:rFonts w:hint="cs"/>
          <w:sz w:val="27"/>
          <w:rtl/>
        </w:rPr>
        <w:t xml:space="preserve">هناك </w:t>
      </w:r>
      <w:r w:rsidRPr="00E354BF">
        <w:rPr>
          <w:sz w:val="27"/>
          <w:rtl/>
        </w:rPr>
        <w:t>معن</w:t>
      </w:r>
      <w:r w:rsidRPr="00E354BF">
        <w:rPr>
          <w:rFonts w:hint="cs"/>
          <w:sz w:val="27"/>
          <w:rtl/>
        </w:rPr>
        <w:t>ى</w:t>
      </w:r>
      <w:r w:rsidR="00F51CAC" w:rsidRPr="00E354BF">
        <w:rPr>
          <w:rFonts w:hint="cs"/>
          <w:sz w:val="27"/>
          <w:rtl/>
        </w:rPr>
        <w:t>ً</w:t>
      </w:r>
      <w:r w:rsidRPr="00E354BF">
        <w:rPr>
          <w:sz w:val="27"/>
          <w:rtl/>
        </w:rPr>
        <w:t xml:space="preserve"> لإعطاء هؤلاء لتأليف قلوبهم</w:t>
      </w:r>
      <w:r w:rsidRPr="00E354BF">
        <w:rPr>
          <w:rFonts w:hint="cs"/>
          <w:sz w:val="27"/>
          <w:rtl/>
        </w:rPr>
        <w:t>،</w:t>
      </w:r>
      <w:r w:rsidRPr="00E354BF">
        <w:rPr>
          <w:sz w:val="27"/>
          <w:rtl/>
        </w:rPr>
        <w:t xml:space="preserve"> </w:t>
      </w:r>
      <w:r w:rsidRPr="00E354BF">
        <w:rPr>
          <w:rFonts w:hint="cs"/>
          <w:sz w:val="27"/>
          <w:rtl/>
        </w:rPr>
        <w:t>فص</w:t>
      </w:r>
      <w:r w:rsidRPr="00E354BF">
        <w:rPr>
          <w:sz w:val="27"/>
          <w:rtl/>
        </w:rPr>
        <w:t>ار لابد</w:t>
      </w:r>
      <w:r w:rsidR="00F51CAC" w:rsidRPr="00E354BF">
        <w:rPr>
          <w:rFonts w:hint="cs"/>
          <w:sz w:val="27"/>
          <w:rtl/>
        </w:rPr>
        <w:t>ّ</w:t>
      </w:r>
      <w:r w:rsidRPr="00E354BF">
        <w:rPr>
          <w:sz w:val="27"/>
          <w:rtl/>
        </w:rPr>
        <w:t xml:space="preserve"> وأن ت</w:t>
      </w:r>
      <w:r w:rsidR="00F51CAC" w:rsidRPr="00E354BF">
        <w:rPr>
          <w:rFonts w:hint="cs"/>
          <w:sz w:val="27"/>
          <w:rtl/>
        </w:rPr>
        <w:t>ُ</w:t>
      </w:r>
      <w:r w:rsidRPr="00E354BF">
        <w:rPr>
          <w:sz w:val="27"/>
          <w:rtl/>
        </w:rPr>
        <w:t>عطى للمؤمن ال</w:t>
      </w:r>
      <w:r w:rsidR="00C420A4" w:rsidRPr="00E354BF">
        <w:rPr>
          <w:sz w:val="27"/>
          <w:rtl/>
        </w:rPr>
        <w:t>حقيقيّ</w:t>
      </w:r>
      <w:r w:rsidRPr="00E354BF">
        <w:rPr>
          <w:sz w:val="27"/>
          <w:rtl/>
        </w:rPr>
        <w:t xml:space="preserve"> المصد</w:t>
      </w:r>
      <w:r w:rsidRPr="00E354BF">
        <w:rPr>
          <w:rFonts w:hint="cs"/>
          <w:sz w:val="27"/>
          <w:rtl/>
        </w:rPr>
        <w:t>ّ</w:t>
      </w:r>
      <w:r w:rsidR="00F51CAC" w:rsidRPr="00E354BF">
        <w:rPr>
          <w:rFonts w:hint="cs"/>
          <w:sz w:val="27"/>
          <w:rtl/>
        </w:rPr>
        <w:t>ِ</w:t>
      </w:r>
      <w:r w:rsidRPr="00E354BF">
        <w:rPr>
          <w:sz w:val="27"/>
          <w:rtl/>
        </w:rPr>
        <w:t>ق، وهذا معن</w:t>
      </w:r>
      <w:r w:rsidRPr="00E354BF">
        <w:rPr>
          <w:rFonts w:hint="cs"/>
          <w:sz w:val="27"/>
          <w:rtl/>
        </w:rPr>
        <w:t>ى</w:t>
      </w:r>
      <w:r w:rsidRPr="00E354BF">
        <w:rPr>
          <w:sz w:val="27"/>
          <w:rtl/>
        </w:rPr>
        <w:t xml:space="preserve"> سقوط التأليف بعد الرسول</w:t>
      </w:r>
      <w:r w:rsidRPr="00E354BF">
        <w:rPr>
          <w:sz w:val="27"/>
          <w:vertAlign w:val="superscript"/>
          <w:rtl/>
        </w:rPr>
        <w:t>(</w:t>
      </w:r>
      <w:r w:rsidRPr="00E354BF">
        <w:rPr>
          <w:sz w:val="27"/>
          <w:vertAlign w:val="superscript"/>
          <w:rtl/>
        </w:rPr>
        <w:endnoteReference w:id="140"/>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lastRenderedPageBreak/>
        <w:t>وهذه المقولة تشابه مقولة الخليفة الثاني عمر بن الخطاب في</w:t>
      </w:r>
      <w:r w:rsidR="00F51CAC" w:rsidRPr="00E354BF">
        <w:rPr>
          <w:rFonts w:hint="cs"/>
          <w:sz w:val="27"/>
          <w:rtl/>
        </w:rPr>
        <w:t xml:space="preserve"> </w:t>
      </w:r>
      <w:r w:rsidRPr="00E354BF">
        <w:rPr>
          <w:sz w:val="27"/>
          <w:rtl/>
        </w:rPr>
        <w:t>ما ي</w:t>
      </w:r>
      <w:r w:rsidR="00F51CAC" w:rsidRPr="00E354BF">
        <w:rPr>
          <w:rFonts w:hint="cs"/>
          <w:sz w:val="27"/>
          <w:rtl/>
        </w:rPr>
        <w:t>ُ</w:t>
      </w:r>
      <w:r w:rsidRPr="00E354BF">
        <w:rPr>
          <w:sz w:val="27"/>
          <w:rtl/>
        </w:rPr>
        <w:t>نق</w:t>
      </w:r>
      <w:r w:rsidR="00F51CAC" w:rsidRPr="00E354BF">
        <w:rPr>
          <w:rFonts w:hint="cs"/>
          <w:sz w:val="27"/>
          <w:rtl/>
        </w:rPr>
        <w:t>َ</w:t>
      </w:r>
      <w:r w:rsidRPr="00E354BF">
        <w:rPr>
          <w:sz w:val="27"/>
          <w:rtl/>
        </w:rPr>
        <w:t>ل عنه</w:t>
      </w:r>
      <w:r w:rsidRPr="00E354BF">
        <w:rPr>
          <w:rFonts w:hint="cs"/>
          <w:sz w:val="27"/>
          <w:rtl/>
        </w:rPr>
        <w:t xml:space="preserve"> حول سهم ال</w:t>
      </w:r>
      <w:r w:rsidR="00682FF1" w:rsidRPr="00E354BF">
        <w:rPr>
          <w:rFonts w:hint="cs"/>
          <w:sz w:val="27"/>
          <w:rtl/>
        </w:rPr>
        <w:t>مؤلَّف</w:t>
      </w:r>
      <w:r w:rsidRPr="00E354BF">
        <w:rPr>
          <w:rFonts w:hint="cs"/>
          <w:sz w:val="27"/>
          <w:rtl/>
        </w:rPr>
        <w:t>ة</w:t>
      </w:r>
      <w:r w:rsidR="00F51CAC" w:rsidRPr="00E354BF">
        <w:rPr>
          <w:rFonts w:hint="cs"/>
          <w:sz w:val="27"/>
          <w:rtl/>
        </w:rPr>
        <w:t>.</w:t>
      </w:r>
      <w:r w:rsidRPr="00E354BF">
        <w:rPr>
          <w:rFonts w:hint="cs"/>
          <w:sz w:val="27"/>
          <w:rtl/>
        </w:rPr>
        <w:t xml:space="preserve"> </w:t>
      </w:r>
      <w:r w:rsidRPr="00E354BF">
        <w:rPr>
          <w:sz w:val="27"/>
          <w:rtl/>
        </w:rPr>
        <w:t>إلا</w:t>
      </w:r>
      <w:r w:rsidR="00F51CAC" w:rsidRPr="00E354BF">
        <w:rPr>
          <w:rFonts w:hint="cs"/>
          <w:sz w:val="27"/>
          <w:rtl/>
        </w:rPr>
        <w:t>ّ</w:t>
      </w:r>
      <w:r w:rsidRPr="00E354BF">
        <w:rPr>
          <w:sz w:val="27"/>
          <w:rtl/>
        </w:rPr>
        <w:t xml:space="preserve"> أن</w:t>
      </w:r>
      <w:r w:rsidR="00F51CAC" w:rsidRPr="00E354BF">
        <w:rPr>
          <w:rFonts w:hint="cs"/>
          <w:sz w:val="27"/>
          <w:rtl/>
        </w:rPr>
        <w:t>ّ</w:t>
      </w:r>
      <w:r w:rsidRPr="00E354BF">
        <w:rPr>
          <w:sz w:val="27"/>
          <w:rtl/>
        </w:rPr>
        <w:t xml:space="preserve">ها لو </w:t>
      </w:r>
      <w:r w:rsidRPr="00E354BF">
        <w:rPr>
          <w:rFonts w:hint="cs"/>
          <w:sz w:val="27"/>
          <w:rtl/>
        </w:rPr>
        <w:t>تمّت</w:t>
      </w:r>
      <w:r w:rsidRPr="00E354BF">
        <w:rPr>
          <w:sz w:val="27"/>
          <w:rtl/>
        </w:rPr>
        <w:t xml:space="preserve"> في عصر</w:t>
      </w:r>
      <w:r w:rsidRPr="00E354BF">
        <w:rPr>
          <w:rFonts w:hint="cs"/>
          <w:sz w:val="27"/>
          <w:rtl/>
        </w:rPr>
        <w:t>ٍ</w:t>
      </w:r>
      <w:r w:rsidRPr="00E354BF">
        <w:rPr>
          <w:sz w:val="27"/>
          <w:rtl/>
        </w:rPr>
        <w:t xml:space="preserve"> هنا أو هناك </w:t>
      </w:r>
      <w:r w:rsidR="00F51CAC" w:rsidRPr="00E354BF">
        <w:rPr>
          <w:rFonts w:hint="cs"/>
          <w:sz w:val="27"/>
          <w:rtl/>
        </w:rPr>
        <w:t>فإنّها</w:t>
      </w:r>
      <w:r w:rsidRPr="00E354BF">
        <w:rPr>
          <w:sz w:val="27"/>
          <w:rtl/>
        </w:rPr>
        <w:t xml:space="preserve"> لا تتمّ على إطلاقها</w:t>
      </w:r>
      <w:r w:rsidRPr="00E354BF">
        <w:rPr>
          <w:rFonts w:hint="cs"/>
          <w:sz w:val="27"/>
          <w:rtl/>
        </w:rPr>
        <w:t>، ف</w:t>
      </w:r>
      <w:r w:rsidRPr="00E354BF">
        <w:rPr>
          <w:sz w:val="27"/>
          <w:rtl/>
        </w:rPr>
        <w:t>ال</w:t>
      </w:r>
      <w:r w:rsidR="00682FF1" w:rsidRPr="00E354BF">
        <w:rPr>
          <w:sz w:val="27"/>
          <w:rtl/>
        </w:rPr>
        <w:t>مؤلَّف</w:t>
      </w:r>
      <w:r w:rsidRPr="00E354BF">
        <w:rPr>
          <w:sz w:val="27"/>
          <w:rtl/>
        </w:rPr>
        <w:t>ة قلوبهم ربما يزول مصداق تأليفهم في زمن</w:t>
      </w:r>
      <w:r w:rsidRPr="00E354BF">
        <w:rPr>
          <w:rFonts w:hint="cs"/>
          <w:sz w:val="27"/>
          <w:rtl/>
        </w:rPr>
        <w:t>ٍ</w:t>
      </w:r>
      <w:r w:rsidRPr="00E354BF">
        <w:rPr>
          <w:sz w:val="27"/>
          <w:rtl/>
        </w:rPr>
        <w:t xml:space="preserve"> ما</w:t>
      </w:r>
      <w:r w:rsidR="00F51CAC" w:rsidRPr="00E354BF">
        <w:rPr>
          <w:rFonts w:hint="cs"/>
          <w:sz w:val="27"/>
          <w:rtl/>
        </w:rPr>
        <w:t>،</w:t>
      </w:r>
      <w:r w:rsidRPr="00E354BF">
        <w:rPr>
          <w:sz w:val="27"/>
          <w:rtl/>
        </w:rPr>
        <w:t xml:space="preserve"> لكن</w:t>
      </w:r>
      <w:r w:rsidRPr="00E354BF">
        <w:rPr>
          <w:rFonts w:hint="cs"/>
          <w:sz w:val="27"/>
          <w:rtl/>
        </w:rPr>
        <w:t>ّ</w:t>
      </w:r>
      <w:r w:rsidRPr="00E354BF">
        <w:rPr>
          <w:sz w:val="27"/>
          <w:rtl/>
        </w:rPr>
        <w:t>ه لا يزول بالمطلق</w:t>
      </w:r>
      <w:r w:rsidRPr="00E354BF">
        <w:rPr>
          <w:rFonts w:hint="cs"/>
          <w:sz w:val="27"/>
          <w:rtl/>
        </w:rPr>
        <w:t>؛</w:t>
      </w:r>
      <w:r w:rsidRPr="00E354BF">
        <w:rPr>
          <w:sz w:val="27"/>
          <w:rtl/>
        </w:rPr>
        <w:t xml:space="preserve"> لأن</w:t>
      </w:r>
      <w:r w:rsidRPr="00E354BF">
        <w:rPr>
          <w:rFonts w:hint="cs"/>
          <w:sz w:val="27"/>
          <w:rtl/>
        </w:rPr>
        <w:t>ّ</w:t>
      </w:r>
      <w:r w:rsidRPr="00E354BF">
        <w:rPr>
          <w:sz w:val="27"/>
          <w:rtl/>
        </w:rPr>
        <w:t xml:space="preserve"> الإسلام يحتاج إلى هذا السهم في مواقع ضعف الجماعة المسلمة هنا وهنا</w:t>
      </w:r>
      <w:r w:rsidR="00F51CAC" w:rsidRPr="00E354BF">
        <w:rPr>
          <w:rFonts w:hint="cs"/>
          <w:sz w:val="27"/>
          <w:rtl/>
        </w:rPr>
        <w:t>،</w:t>
      </w:r>
      <w:r w:rsidRPr="00E354BF">
        <w:rPr>
          <w:sz w:val="27"/>
          <w:rtl/>
        </w:rPr>
        <w:t xml:space="preserve"> وفي هذا الزمن أو ذاك، وهذا معناه أنّ ك</w:t>
      </w:r>
      <w:r w:rsidRPr="00E354BF">
        <w:rPr>
          <w:rFonts w:hint="cs"/>
          <w:sz w:val="27"/>
          <w:rtl/>
        </w:rPr>
        <w:t>ل</w:t>
      </w:r>
      <w:r w:rsidRPr="00E354BF">
        <w:rPr>
          <w:sz w:val="27"/>
          <w:rtl/>
        </w:rPr>
        <w:t>مة «اليوم» الواردة في الرواية لا تعني زمان ال</w:t>
      </w:r>
      <w:r w:rsidR="008B5B32" w:rsidRPr="00E354BF">
        <w:rPr>
          <w:sz w:val="27"/>
          <w:rtl/>
        </w:rPr>
        <w:t>أئمّة</w:t>
      </w:r>
      <w:r w:rsidRPr="00E354BF">
        <w:rPr>
          <w:sz w:val="27"/>
          <w:rtl/>
        </w:rPr>
        <w:t>، أي ما</w:t>
      </w:r>
      <w:r w:rsidRPr="00E354BF">
        <w:rPr>
          <w:rFonts w:hint="cs"/>
          <w:sz w:val="27"/>
          <w:rtl/>
        </w:rPr>
        <w:t xml:space="preserve"> </w:t>
      </w:r>
      <w:r w:rsidRPr="00E354BF">
        <w:rPr>
          <w:sz w:val="27"/>
          <w:rtl/>
        </w:rPr>
        <w:t>قابل عصر الرسول، حتى تأخذ ب</w:t>
      </w:r>
      <w:r w:rsidRPr="00E354BF">
        <w:rPr>
          <w:rFonts w:hint="cs"/>
          <w:sz w:val="27"/>
          <w:rtl/>
        </w:rPr>
        <w:t>ُ</w:t>
      </w:r>
      <w:r w:rsidRPr="00E354BF">
        <w:rPr>
          <w:sz w:val="27"/>
          <w:rtl/>
        </w:rPr>
        <w:t>عدا</w:t>
      </w:r>
      <w:r w:rsidRPr="00E354BF">
        <w:rPr>
          <w:rFonts w:hint="cs"/>
          <w:sz w:val="27"/>
          <w:rtl/>
        </w:rPr>
        <w:t>ً</w:t>
      </w:r>
      <w:r w:rsidRPr="00E354BF">
        <w:rPr>
          <w:sz w:val="27"/>
          <w:rtl/>
        </w:rPr>
        <w:t xml:space="preserve"> إطلاقي</w:t>
      </w:r>
      <w:r w:rsidR="00F51CAC" w:rsidRPr="00E354BF">
        <w:rPr>
          <w:rFonts w:hint="cs"/>
          <w:sz w:val="27"/>
          <w:rtl/>
        </w:rPr>
        <w:t>ّ</w:t>
      </w:r>
      <w:r w:rsidRPr="00E354BF">
        <w:rPr>
          <w:sz w:val="27"/>
          <w:rtl/>
        </w:rPr>
        <w:t>اً، و</w:t>
      </w:r>
      <w:r w:rsidRPr="00E354BF">
        <w:rPr>
          <w:rFonts w:hint="cs"/>
          <w:sz w:val="27"/>
          <w:rtl/>
        </w:rPr>
        <w:t>إ</w:t>
      </w:r>
      <w:r w:rsidRPr="00E354BF">
        <w:rPr>
          <w:sz w:val="27"/>
          <w:rtl/>
        </w:rPr>
        <w:t>ن</w:t>
      </w:r>
      <w:r w:rsidR="00F51CAC" w:rsidRPr="00E354BF">
        <w:rPr>
          <w:rFonts w:hint="cs"/>
          <w:sz w:val="27"/>
          <w:rtl/>
        </w:rPr>
        <w:t>ّ</w:t>
      </w:r>
      <w:r w:rsidRPr="00E354BF">
        <w:rPr>
          <w:sz w:val="27"/>
          <w:rtl/>
        </w:rPr>
        <w:t>ما العصر ال</w:t>
      </w:r>
      <w:r w:rsidR="00015A29" w:rsidRPr="00E354BF">
        <w:rPr>
          <w:sz w:val="27"/>
          <w:rtl/>
        </w:rPr>
        <w:t>خاصّ</w:t>
      </w:r>
      <w:r w:rsidRPr="00E354BF">
        <w:rPr>
          <w:sz w:val="27"/>
          <w:rtl/>
        </w:rPr>
        <w:t xml:space="preserve"> بالإمام الصادق وما</w:t>
      </w:r>
      <w:r w:rsidRPr="00E354BF">
        <w:rPr>
          <w:rFonts w:hint="cs"/>
          <w:sz w:val="27"/>
          <w:rtl/>
        </w:rPr>
        <w:t xml:space="preserve"> </w:t>
      </w:r>
      <w:r w:rsidRPr="00E354BF">
        <w:rPr>
          <w:sz w:val="27"/>
          <w:rtl/>
        </w:rPr>
        <w:t>يحيط به</w:t>
      </w:r>
      <w:r w:rsidRPr="00E354BF">
        <w:rPr>
          <w:rFonts w:hint="cs"/>
          <w:sz w:val="27"/>
          <w:rtl/>
        </w:rPr>
        <w:t>،</w:t>
      </w:r>
      <w:r w:rsidRPr="00E354BF">
        <w:rPr>
          <w:sz w:val="27"/>
          <w:rtl/>
        </w:rPr>
        <w:t xml:space="preserve"> ممّا يعزّ</w:t>
      </w:r>
      <w:r w:rsidR="00F51CAC" w:rsidRPr="00E354BF">
        <w:rPr>
          <w:rFonts w:hint="cs"/>
          <w:sz w:val="27"/>
          <w:rtl/>
        </w:rPr>
        <w:t>ِ</w:t>
      </w:r>
      <w:r w:rsidRPr="00E354BF">
        <w:rPr>
          <w:sz w:val="27"/>
          <w:rtl/>
        </w:rPr>
        <w:t xml:space="preserve">ز </w:t>
      </w:r>
      <w:r w:rsidR="00C420A4" w:rsidRPr="00E354BF">
        <w:rPr>
          <w:sz w:val="27"/>
          <w:rtl/>
        </w:rPr>
        <w:t>فرضيّ</w:t>
      </w:r>
      <w:r w:rsidRPr="00E354BF">
        <w:rPr>
          <w:sz w:val="27"/>
          <w:rtl/>
        </w:rPr>
        <w:t>ة أن</w:t>
      </w:r>
      <w:r w:rsidRPr="00E354BF">
        <w:rPr>
          <w:rFonts w:hint="cs"/>
          <w:sz w:val="27"/>
          <w:rtl/>
        </w:rPr>
        <w:t>ّ</w:t>
      </w:r>
      <w:r w:rsidRPr="00E354BF">
        <w:rPr>
          <w:sz w:val="27"/>
          <w:rtl/>
        </w:rPr>
        <w:t xml:space="preserve"> الحكم الوارد بعد كلمة «اليوم» هو حكم مرحلي</w:t>
      </w:r>
      <w:r w:rsidR="00F51CAC" w:rsidRPr="00E354BF">
        <w:rPr>
          <w:rFonts w:hint="cs"/>
          <w:sz w:val="27"/>
          <w:rtl/>
        </w:rPr>
        <w:t>ّ،</w:t>
      </w:r>
      <w:r w:rsidRPr="00E354BF">
        <w:rPr>
          <w:sz w:val="27"/>
          <w:rtl/>
        </w:rPr>
        <w:t xml:space="preserve"> لا </w:t>
      </w:r>
      <w:r w:rsidR="00C420A4" w:rsidRPr="00E354BF">
        <w:rPr>
          <w:sz w:val="27"/>
          <w:rtl/>
        </w:rPr>
        <w:t>أساسيّ</w:t>
      </w:r>
      <w:r w:rsidRPr="00E354BF">
        <w:rPr>
          <w:sz w:val="27"/>
          <w:rtl/>
        </w:rPr>
        <w:t>.</w:t>
      </w:r>
    </w:p>
    <w:p w:rsidR="00003428" w:rsidRPr="00E354BF" w:rsidRDefault="00003428" w:rsidP="00A52B7F">
      <w:pPr>
        <w:rPr>
          <w:sz w:val="27"/>
          <w:rtl/>
        </w:rPr>
      </w:pPr>
      <w:r w:rsidRPr="00E354BF">
        <w:rPr>
          <w:sz w:val="27"/>
          <w:rtl/>
        </w:rPr>
        <w:t>يضاف إلى ذلك أن</w:t>
      </w:r>
      <w:r w:rsidR="00F51CAC" w:rsidRPr="00E354BF">
        <w:rPr>
          <w:rFonts w:hint="cs"/>
          <w:sz w:val="27"/>
          <w:rtl/>
        </w:rPr>
        <w:t>ّ</w:t>
      </w:r>
      <w:r w:rsidRPr="00E354BF">
        <w:rPr>
          <w:sz w:val="27"/>
          <w:rtl/>
        </w:rPr>
        <w:t xml:space="preserve">ه لو كان هذا التمييز صحيحاً فلماذا </w:t>
      </w:r>
      <w:r w:rsidRPr="00E354BF">
        <w:rPr>
          <w:rFonts w:hint="cs"/>
          <w:sz w:val="27"/>
          <w:rtl/>
        </w:rPr>
        <w:t>جر</w:t>
      </w:r>
      <w:r w:rsidRPr="00E354BF">
        <w:rPr>
          <w:sz w:val="27"/>
          <w:rtl/>
        </w:rPr>
        <w:t>ى الحديث في المقطع الأوّل من الرواية عن الإمام</w:t>
      </w:r>
      <w:r w:rsidR="00F51CAC" w:rsidRPr="00E354BF">
        <w:rPr>
          <w:rFonts w:hint="cs"/>
          <w:sz w:val="27"/>
          <w:rtl/>
        </w:rPr>
        <w:t>،</w:t>
      </w:r>
      <w:r w:rsidRPr="00E354BF">
        <w:rPr>
          <w:sz w:val="27"/>
          <w:rtl/>
        </w:rPr>
        <w:t xml:space="preserve"> وليس النبي</w:t>
      </w:r>
      <w:r w:rsidR="00F51CAC" w:rsidRPr="00E354BF">
        <w:rPr>
          <w:rFonts w:hint="cs"/>
          <w:sz w:val="27"/>
          <w:rtl/>
        </w:rPr>
        <w:t>ّ</w:t>
      </w:r>
      <w:r w:rsidRPr="00E354BF">
        <w:rPr>
          <w:sz w:val="27"/>
          <w:rtl/>
        </w:rPr>
        <w:t>، وقد كان ب</w:t>
      </w:r>
      <w:r w:rsidRPr="00E354BF">
        <w:rPr>
          <w:rFonts w:hint="cs"/>
          <w:sz w:val="27"/>
          <w:rtl/>
        </w:rPr>
        <w:t>إ</w:t>
      </w:r>
      <w:r w:rsidRPr="00E354BF">
        <w:rPr>
          <w:sz w:val="27"/>
          <w:rtl/>
        </w:rPr>
        <w:t>مكان الرواية الحديث عن النبي</w:t>
      </w:r>
      <w:r w:rsidR="00F51CAC" w:rsidRPr="00E354BF">
        <w:rPr>
          <w:rFonts w:hint="cs"/>
          <w:sz w:val="27"/>
          <w:rtl/>
        </w:rPr>
        <w:t>ّ</w:t>
      </w:r>
      <w:r w:rsidR="00A82A43" w:rsidRPr="00E354BF">
        <w:rPr>
          <w:rFonts w:cs="Mosawi"/>
          <w:sz w:val="27"/>
          <w:szCs w:val="26"/>
          <w:rtl/>
        </w:rPr>
        <w:t>|</w:t>
      </w:r>
      <w:r w:rsidR="00F51CAC" w:rsidRPr="00E354BF">
        <w:rPr>
          <w:rFonts w:hint="cs"/>
          <w:sz w:val="27"/>
          <w:rtl/>
        </w:rPr>
        <w:t>.</w:t>
      </w:r>
      <w:r w:rsidRPr="00E354BF">
        <w:rPr>
          <w:rFonts w:hint="cs"/>
          <w:sz w:val="27"/>
          <w:rtl/>
        </w:rPr>
        <w:t xml:space="preserve"> </w:t>
      </w:r>
      <w:r w:rsidRPr="00E354BF">
        <w:rPr>
          <w:sz w:val="27"/>
          <w:rtl/>
        </w:rPr>
        <w:t>علماً أن</w:t>
      </w:r>
      <w:r w:rsidRPr="00E354BF">
        <w:rPr>
          <w:rFonts w:hint="cs"/>
          <w:sz w:val="27"/>
          <w:rtl/>
        </w:rPr>
        <w:t>ّ</w:t>
      </w:r>
      <w:r w:rsidRPr="00E354BF">
        <w:rPr>
          <w:sz w:val="27"/>
          <w:rtl/>
        </w:rPr>
        <w:t xml:space="preserve"> الرواية علّ</w:t>
      </w:r>
      <w:r w:rsidR="00F51CAC" w:rsidRPr="00E354BF">
        <w:rPr>
          <w:rFonts w:hint="cs"/>
          <w:sz w:val="27"/>
          <w:rtl/>
        </w:rPr>
        <w:t>َ</w:t>
      </w:r>
      <w:r w:rsidRPr="00E354BF">
        <w:rPr>
          <w:sz w:val="27"/>
          <w:rtl/>
        </w:rPr>
        <w:t>لت هناك بأن</w:t>
      </w:r>
      <w:r w:rsidR="00F51CAC" w:rsidRPr="00E354BF">
        <w:rPr>
          <w:rFonts w:hint="cs"/>
          <w:sz w:val="27"/>
          <w:rtl/>
        </w:rPr>
        <w:t>ّ</w:t>
      </w:r>
      <w:r w:rsidRPr="00E354BF">
        <w:rPr>
          <w:sz w:val="27"/>
          <w:rtl/>
        </w:rPr>
        <w:t>هم يدفع لهم لأن</w:t>
      </w:r>
      <w:r w:rsidR="00F51CAC" w:rsidRPr="00E354BF">
        <w:rPr>
          <w:rFonts w:hint="cs"/>
          <w:sz w:val="27"/>
          <w:rtl/>
        </w:rPr>
        <w:t>ّ</w:t>
      </w:r>
      <w:r w:rsidRPr="00E354BF">
        <w:rPr>
          <w:sz w:val="27"/>
          <w:rtl/>
        </w:rPr>
        <w:t>هم يقرّون له بالطاعة، فيدفع لهم ليرغبوا في الدين</w:t>
      </w:r>
      <w:r w:rsidRPr="00E354BF">
        <w:rPr>
          <w:rFonts w:hint="cs"/>
          <w:sz w:val="27"/>
          <w:rtl/>
        </w:rPr>
        <w:t xml:space="preserve">، وهي مسألة </w:t>
      </w:r>
      <w:r w:rsidR="00015A29" w:rsidRPr="00E354BF">
        <w:rPr>
          <w:rFonts w:hint="cs"/>
          <w:sz w:val="27"/>
          <w:rtl/>
        </w:rPr>
        <w:t>عامّ</w:t>
      </w:r>
      <w:r w:rsidRPr="00E354BF">
        <w:rPr>
          <w:rFonts w:hint="cs"/>
          <w:sz w:val="27"/>
          <w:rtl/>
        </w:rPr>
        <w:t>ة</w:t>
      </w:r>
      <w:r w:rsidRPr="00E354BF">
        <w:rPr>
          <w:sz w:val="27"/>
          <w:rtl/>
        </w:rPr>
        <w:t>.</w:t>
      </w:r>
    </w:p>
    <w:p w:rsidR="00003428" w:rsidRPr="00E354BF" w:rsidRDefault="00003428" w:rsidP="00A52B7F">
      <w:pPr>
        <w:rPr>
          <w:sz w:val="27"/>
          <w:rtl/>
        </w:rPr>
      </w:pPr>
      <w:r w:rsidRPr="00E354BF">
        <w:rPr>
          <w:sz w:val="27"/>
          <w:rtl/>
        </w:rPr>
        <w:t>بل يمكن أن نضيف أيضاً بأنّ هذا المفهوم يناقض ما</w:t>
      </w:r>
      <w:r w:rsidRPr="00E354BF">
        <w:rPr>
          <w:rFonts w:hint="cs"/>
          <w:sz w:val="27"/>
          <w:rtl/>
        </w:rPr>
        <w:t xml:space="preserve"> </w:t>
      </w:r>
      <w:r w:rsidRPr="00E354BF">
        <w:rPr>
          <w:sz w:val="27"/>
          <w:rtl/>
        </w:rPr>
        <w:t>جاء في بعض الروايات من أن</w:t>
      </w:r>
      <w:r w:rsidRPr="00E354BF">
        <w:rPr>
          <w:rFonts w:hint="cs"/>
          <w:sz w:val="27"/>
          <w:rtl/>
        </w:rPr>
        <w:t>ّ</w:t>
      </w:r>
      <w:r w:rsidRPr="00E354BF">
        <w:rPr>
          <w:sz w:val="27"/>
          <w:rtl/>
        </w:rPr>
        <w:t xml:space="preserve"> ال</w:t>
      </w:r>
      <w:r w:rsidR="00682FF1" w:rsidRPr="00E354BF">
        <w:rPr>
          <w:sz w:val="27"/>
          <w:rtl/>
        </w:rPr>
        <w:t>مؤلَّف</w:t>
      </w:r>
      <w:r w:rsidRPr="00E354BF">
        <w:rPr>
          <w:sz w:val="27"/>
          <w:rtl/>
        </w:rPr>
        <w:t>ة قلوبهم لم يكونوا قط</w:t>
      </w:r>
      <w:r w:rsidRPr="00E354BF">
        <w:rPr>
          <w:rFonts w:hint="cs"/>
          <w:sz w:val="27"/>
          <w:rtl/>
        </w:rPr>
        <w:t>ّ</w:t>
      </w:r>
      <w:r w:rsidRPr="00E354BF">
        <w:rPr>
          <w:sz w:val="27"/>
          <w:rtl/>
        </w:rPr>
        <w:t xml:space="preserve"> أكثر منهم اليوم، كما ورد في خبر زرارة عن الإمام الباقر</w:t>
      </w:r>
      <w:r w:rsidR="0079584A" w:rsidRPr="00E354BF">
        <w:rPr>
          <w:rFonts w:cs="Mosawi"/>
          <w:sz w:val="27"/>
          <w:szCs w:val="26"/>
          <w:rtl/>
        </w:rPr>
        <w:t>×</w:t>
      </w:r>
      <w:r w:rsidRPr="00E354BF">
        <w:rPr>
          <w:sz w:val="27"/>
          <w:rtl/>
        </w:rPr>
        <w:t>، وفي مرسل موسى بن بكر، وغيرهما.</w:t>
      </w:r>
    </w:p>
    <w:p w:rsidR="00003428" w:rsidRPr="00E354BF" w:rsidRDefault="00003428" w:rsidP="00A52B7F">
      <w:pPr>
        <w:rPr>
          <w:sz w:val="27"/>
          <w:rtl/>
        </w:rPr>
      </w:pPr>
      <w:r w:rsidRPr="00E354BF">
        <w:rPr>
          <w:b/>
          <w:bCs/>
          <w:sz w:val="27"/>
          <w:rtl/>
        </w:rPr>
        <w:t>ثالثاً:</w:t>
      </w:r>
      <w:r w:rsidRPr="00E354BF">
        <w:rPr>
          <w:sz w:val="27"/>
          <w:rtl/>
        </w:rPr>
        <w:t xml:space="preserve"> إنّ ظاهر الحديث أن</w:t>
      </w:r>
      <w:r w:rsidRPr="00E354BF">
        <w:rPr>
          <w:rFonts w:hint="cs"/>
          <w:sz w:val="27"/>
          <w:rtl/>
        </w:rPr>
        <w:t>ّ</w:t>
      </w:r>
      <w:r w:rsidRPr="00E354BF">
        <w:rPr>
          <w:sz w:val="27"/>
          <w:rtl/>
        </w:rPr>
        <w:t xml:space="preserve"> هناك حالتين:</w:t>
      </w:r>
    </w:p>
    <w:p w:rsidR="00003428" w:rsidRPr="00E354BF" w:rsidRDefault="00003428" w:rsidP="00A52B7F">
      <w:pPr>
        <w:rPr>
          <w:sz w:val="27"/>
          <w:rtl/>
        </w:rPr>
      </w:pPr>
      <w:r w:rsidRPr="00E354BF">
        <w:rPr>
          <w:b/>
          <w:bCs/>
          <w:sz w:val="27"/>
          <w:rtl/>
        </w:rPr>
        <w:t>الحالة الأولى:</w:t>
      </w:r>
      <w:r w:rsidRPr="00E354BF">
        <w:rPr>
          <w:sz w:val="27"/>
          <w:rtl/>
        </w:rPr>
        <w:t xml:space="preserve"> أن تكون الحكومة لإمام الحق</w:t>
      </w:r>
      <w:r w:rsidRPr="00E354BF">
        <w:rPr>
          <w:rFonts w:hint="cs"/>
          <w:sz w:val="27"/>
          <w:rtl/>
        </w:rPr>
        <w:t>ّ</w:t>
      </w:r>
      <w:r w:rsidRPr="00E354BF">
        <w:rPr>
          <w:sz w:val="27"/>
          <w:rtl/>
        </w:rPr>
        <w:t xml:space="preserve"> والعدل، وفي هذ</w:t>
      </w:r>
      <w:r w:rsidRPr="00E354BF">
        <w:rPr>
          <w:rFonts w:hint="cs"/>
          <w:sz w:val="27"/>
          <w:rtl/>
        </w:rPr>
        <w:t>ه</w:t>
      </w:r>
      <w:r w:rsidRPr="00E354BF">
        <w:rPr>
          <w:sz w:val="27"/>
          <w:rtl/>
        </w:rPr>
        <w:t xml:space="preserve"> الحال ستحوّ</w:t>
      </w:r>
      <w:r w:rsidR="00B06759" w:rsidRPr="00E354BF">
        <w:rPr>
          <w:rFonts w:hint="cs"/>
          <w:sz w:val="27"/>
          <w:rtl/>
        </w:rPr>
        <w:t>َ</w:t>
      </w:r>
      <w:r w:rsidRPr="00E354BF">
        <w:rPr>
          <w:sz w:val="27"/>
          <w:rtl/>
        </w:rPr>
        <w:t>ل الزكوات إليه</w:t>
      </w:r>
      <w:r w:rsidR="00B06759" w:rsidRPr="00E354BF">
        <w:rPr>
          <w:rFonts w:hint="cs"/>
          <w:sz w:val="27"/>
          <w:rtl/>
        </w:rPr>
        <w:t>.</w:t>
      </w:r>
      <w:r w:rsidRPr="00E354BF">
        <w:rPr>
          <w:sz w:val="27"/>
          <w:rtl/>
        </w:rPr>
        <w:t xml:space="preserve"> ومن ال</w:t>
      </w:r>
      <w:r w:rsidR="00C420A4" w:rsidRPr="00E354BF">
        <w:rPr>
          <w:sz w:val="27"/>
          <w:rtl/>
        </w:rPr>
        <w:t>طبيعيّ</w:t>
      </w:r>
      <w:r w:rsidRPr="00E354BF">
        <w:rPr>
          <w:sz w:val="27"/>
          <w:rtl/>
        </w:rPr>
        <w:t xml:space="preserve"> أن</w:t>
      </w:r>
      <w:r w:rsidR="00B06759" w:rsidRPr="00E354BF">
        <w:rPr>
          <w:rFonts w:hint="cs"/>
          <w:sz w:val="27"/>
          <w:rtl/>
        </w:rPr>
        <w:t>ّ</w:t>
      </w:r>
      <w:r w:rsidRPr="00E354BF">
        <w:rPr>
          <w:sz w:val="27"/>
          <w:rtl/>
        </w:rPr>
        <w:t>ها لن تكون زكاة أموال الشيعة فقط، بل زكاة أموال المسلمين على اختلاف انتما</w:t>
      </w:r>
      <w:r w:rsidRPr="00E354BF">
        <w:rPr>
          <w:rFonts w:hint="cs"/>
          <w:sz w:val="27"/>
          <w:rtl/>
        </w:rPr>
        <w:t>ءاته</w:t>
      </w:r>
      <w:r w:rsidRPr="00E354BF">
        <w:rPr>
          <w:sz w:val="27"/>
          <w:rtl/>
        </w:rPr>
        <w:t>م وعقا</w:t>
      </w:r>
      <w:r w:rsidRPr="00E354BF">
        <w:rPr>
          <w:rFonts w:hint="cs"/>
          <w:sz w:val="27"/>
          <w:rtl/>
        </w:rPr>
        <w:t>ئ</w:t>
      </w:r>
      <w:r w:rsidRPr="00E354BF">
        <w:rPr>
          <w:sz w:val="27"/>
          <w:rtl/>
        </w:rPr>
        <w:t>دهم.</w:t>
      </w:r>
    </w:p>
    <w:p w:rsidR="00003428" w:rsidRPr="00E354BF" w:rsidRDefault="00003428" w:rsidP="00A52B7F">
      <w:pPr>
        <w:rPr>
          <w:sz w:val="27"/>
          <w:rtl/>
        </w:rPr>
      </w:pPr>
      <w:r w:rsidRPr="00E354BF">
        <w:rPr>
          <w:sz w:val="27"/>
          <w:rtl/>
        </w:rPr>
        <w:t>وفي هذه الحال حكمت الرواية بأن</w:t>
      </w:r>
      <w:r w:rsidRPr="00E354BF">
        <w:rPr>
          <w:rFonts w:hint="cs"/>
          <w:sz w:val="27"/>
          <w:rtl/>
        </w:rPr>
        <w:t>ّ</w:t>
      </w:r>
      <w:r w:rsidRPr="00E354BF">
        <w:rPr>
          <w:sz w:val="27"/>
          <w:rtl/>
        </w:rPr>
        <w:t xml:space="preserve"> الإمام يعطي هؤلاء جميعاً</w:t>
      </w:r>
      <w:r w:rsidRPr="00E354BF">
        <w:rPr>
          <w:rFonts w:hint="cs"/>
          <w:sz w:val="27"/>
          <w:rtl/>
        </w:rPr>
        <w:t>،</w:t>
      </w:r>
      <w:r w:rsidRPr="00E354BF">
        <w:rPr>
          <w:sz w:val="27"/>
          <w:rtl/>
        </w:rPr>
        <w:t xml:space="preserve"> أي تمام أبناء المذاهب ال</w:t>
      </w:r>
      <w:r w:rsidR="00C420A4" w:rsidRPr="00E354BF">
        <w:rPr>
          <w:sz w:val="27"/>
          <w:rtl/>
        </w:rPr>
        <w:t>إسلاميّ</w:t>
      </w:r>
      <w:r w:rsidRPr="00E354BF">
        <w:rPr>
          <w:sz w:val="27"/>
          <w:rtl/>
        </w:rPr>
        <w:t>ة</w:t>
      </w:r>
      <w:r w:rsidRPr="00E354BF">
        <w:rPr>
          <w:rFonts w:hint="cs"/>
          <w:sz w:val="27"/>
          <w:rtl/>
        </w:rPr>
        <w:t>،</w:t>
      </w:r>
      <w:r w:rsidRPr="00E354BF">
        <w:rPr>
          <w:sz w:val="27"/>
          <w:rtl/>
        </w:rPr>
        <w:t xml:space="preserve"> وعلّ</w:t>
      </w:r>
      <w:r w:rsidR="00B06759" w:rsidRPr="00E354BF">
        <w:rPr>
          <w:rFonts w:hint="cs"/>
          <w:sz w:val="27"/>
          <w:rtl/>
        </w:rPr>
        <w:t>َ</w:t>
      </w:r>
      <w:r w:rsidRPr="00E354BF">
        <w:rPr>
          <w:sz w:val="27"/>
          <w:rtl/>
        </w:rPr>
        <w:t>لت ذلك بأنهم يقر</w:t>
      </w:r>
      <w:r w:rsidRPr="00E354BF">
        <w:rPr>
          <w:rFonts w:hint="cs"/>
          <w:sz w:val="27"/>
          <w:rtl/>
        </w:rPr>
        <w:t>ّ</w:t>
      </w:r>
      <w:r w:rsidRPr="00E354BF">
        <w:rPr>
          <w:sz w:val="27"/>
          <w:rtl/>
        </w:rPr>
        <w:t>ون له بالطاعة</w:t>
      </w:r>
      <w:r w:rsidR="00B06759" w:rsidRPr="00E354BF">
        <w:rPr>
          <w:rFonts w:hint="cs"/>
          <w:sz w:val="27"/>
          <w:rtl/>
        </w:rPr>
        <w:t>،</w:t>
      </w:r>
      <w:r w:rsidRPr="00E354BF">
        <w:rPr>
          <w:sz w:val="27"/>
          <w:rtl/>
        </w:rPr>
        <w:t xml:space="preserve"> وغير باغين</w:t>
      </w:r>
      <w:r w:rsidR="00B06759" w:rsidRPr="00E354BF">
        <w:rPr>
          <w:rFonts w:hint="cs"/>
          <w:sz w:val="27"/>
          <w:rtl/>
        </w:rPr>
        <w:t>،</w:t>
      </w:r>
      <w:r w:rsidRPr="00E354BF">
        <w:rPr>
          <w:sz w:val="27"/>
          <w:rtl/>
        </w:rPr>
        <w:t xml:space="preserve"> ولا متمرّدين على سلطانه</w:t>
      </w:r>
      <w:r w:rsidR="00B06759" w:rsidRPr="00E354BF">
        <w:rPr>
          <w:rFonts w:hint="cs"/>
          <w:sz w:val="27"/>
          <w:rtl/>
        </w:rPr>
        <w:t>.</w:t>
      </w:r>
      <w:r w:rsidRPr="00E354BF">
        <w:rPr>
          <w:sz w:val="27"/>
          <w:rtl/>
        </w:rPr>
        <w:t xml:space="preserve"> وهذا معناه أن</w:t>
      </w:r>
      <w:r w:rsidR="00B06759" w:rsidRPr="00E354BF">
        <w:rPr>
          <w:rFonts w:hint="cs"/>
          <w:sz w:val="27"/>
          <w:rtl/>
        </w:rPr>
        <w:t>ّ</w:t>
      </w:r>
      <w:r w:rsidRPr="00E354BF">
        <w:rPr>
          <w:sz w:val="27"/>
          <w:rtl/>
        </w:rPr>
        <w:t>ه كل</w:t>
      </w:r>
      <w:r w:rsidRPr="00E354BF">
        <w:rPr>
          <w:rFonts w:hint="cs"/>
          <w:sz w:val="27"/>
          <w:rtl/>
        </w:rPr>
        <w:t>ّ</w:t>
      </w:r>
      <w:r w:rsidRPr="00E354BF">
        <w:rPr>
          <w:sz w:val="27"/>
          <w:rtl/>
        </w:rPr>
        <w:t>ما قامت الدولة ال</w:t>
      </w:r>
      <w:r w:rsidR="00C420A4" w:rsidRPr="00E354BF">
        <w:rPr>
          <w:sz w:val="27"/>
          <w:rtl/>
        </w:rPr>
        <w:t>دينيّ</w:t>
      </w:r>
      <w:r w:rsidRPr="00E354BF">
        <w:rPr>
          <w:sz w:val="27"/>
          <w:rtl/>
        </w:rPr>
        <w:t>ة الشرعي</w:t>
      </w:r>
      <w:r w:rsidR="00B06759" w:rsidRPr="00E354BF">
        <w:rPr>
          <w:rFonts w:hint="cs"/>
          <w:sz w:val="27"/>
          <w:rtl/>
        </w:rPr>
        <w:t>ّ</w:t>
      </w:r>
      <w:r w:rsidRPr="00E354BF">
        <w:rPr>
          <w:sz w:val="27"/>
          <w:rtl/>
        </w:rPr>
        <w:t>ة كان الحكم فيها هو صرف الحقوق ال</w:t>
      </w:r>
      <w:r w:rsidR="00C420A4" w:rsidRPr="00E354BF">
        <w:rPr>
          <w:sz w:val="27"/>
          <w:rtl/>
        </w:rPr>
        <w:t>ماليّ</w:t>
      </w:r>
      <w:r w:rsidRPr="00E354BF">
        <w:rPr>
          <w:sz w:val="27"/>
          <w:rtl/>
        </w:rPr>
        <w:t>ة لجميع الناس</w:t>
      </w:r>
      <w:r w:rsidR="00B06759" w:rsidRPr="00E354BF">
        <w:rPr>
          <w:rFonts w:hint="cs"/>
          <w:sz w:val="27"/>
          <w:rtl/>
        </w:rPr>
        <w:t>،</w:t>
      </w:r>
      <w:r w:rsidRPr="00E354BF">
        <w:rPr>
          <w:sz w:val="27"/>
          <w:rtl/>
        </w:rPr>
        <w:t xml:space="preserve"> دون تمييز </w:t>
      </w:r>
      <w:r w:rsidR="00C420A4" w:rsidRPr="00E354BF">
        <w:rPr>
          <w:sz w:val="27"/>
          <w:rtl/>
        </w:rPr>
        <w:t>مذهبيّ</w:t>
      </w:r>
      <w:r w:rsidRPr="00E354BF">
        <w:rPr>
          <w:sz w:val="27"/>
          <w:rtl/>
        </w:rPr>
        <w:t xml:space="preserve"> أو طائفي</w:t>
      </w:r>
      <w:r w:rsidR="00B06759" w:rsidRPr="00E354BF">
        <w:rPr>
          <w:rFonts w:hint="cs"/>
          <w:sz w:val="27"/>
          <w:rtl/>
        </w:rPr>
        <w:t>ّ</w:t>
      </w:r>
      <w:r w:rsidRPr="00E354BF">
        <w:rPr>
          <w:rFonts w:hint="cs"/>
          <w:sz w:val="27"/>
          <w:rtl/>
        </w:rPr>
        <w:t>.</w:t>
      </w:r>
    </w:p>
    <w:p w:rsidR="00003428" w:rsidRPr="00E354BF" w:rsidRDefault="00003428" w:rsidP="00A52B7F">
      <w:pPr>
        <w:rPr>
          <w:b/>
          <w:bCs/>
          <w:sz w:val="27"/>
          <w:rtl/>
        </w:rPr>
      </w:pPr>
      <w:r w:rsidRPr="00E354BF">
        <w:rPr>
          <w:b/>
          <w:bCs/>
          <w:sz w:val="27"/>
          <w:rtl/>
        </w:rPr>
        <w:t>وفي سياق الحالة الأ</w:t>
      </w:r>
      <w:r w:rsidRPr="00E354BF">
        <w:rPr>
          <w:rFonts w:hint="cs"/>
          <w:b/>
          <w:bCs/>
          <w:sz w:val="27"/>
          <w:rtl/>
        </w:rPr>
        <w:t>و</w:t>
      </w:r>
      <w:r w:rsidRPr="00E354BF">
        <w:rPr>
          <w:b/>
          <w:bCs/>
          <w:sz w:val="27"/>
          <w:rtl/>
        </w:rPr>
        <w:t xml:space="preserve">لى طرحت الرواية </w:t>
      </w:r>
      <w:r w:rsidR="00B06759" w:rsidRPr="00E354BF">
        <w:rPr>
          <w:b/>
          <w:bCs/>
          <w:sz w:val="27"/>
          <w:rtl/>
        </w:rPr>
        <w:t>مفهوم</w:t>
      </w:r>
      <w:r w:rsidR="00B06759" w:rsidRPr="00E354BF">
        <w:rPr>
          <w:rFonts w:hint="cs"/>
          <w:b/>
          <w:bCs/>
          <w:sz w:val="27"/>
          <w:rtl/>
        </w:rPr>
        <w:t>َ</w:t>
      </w:r>
      <w:r w:rsidR="00B06759" w:rsidRPr="00E354BF">
        <w:rPr>
          <w:b/>
          <w:bCs/>
          <w:sz w:val="27"/>
          <w:rtl/>
        </w:rPr>
        <w:t>ي</w:t>
      </w:r>
      <w:r w:rsidR="00B06759" w:rsidRPr="00E354BF">
        <w:rPr>
          <w:rFonts w:hint="cs"/>
          <w:b/>
          <w:bCs/>
          <w:sz w:val="27"/>
          <w:rtl/>
        </w:rPr>
        <w:t>ْ</w:t>
      </w:r>
      <w:r w:rsidRPr="00E354BF">
        <w:rPr>
          <w:b/>
          <w:bCs/>
          <w:sz w:val="27"/>
          <w:rtl/>
        </w:rPr>
        <w:t>ن:</w:t>
      </w:r>
    </w:p>
    <w:p w:rsidR="00003428" w:rsidRPr="00E354BF" w:rsidRDefault="00003428" w:rsidP="00A52B7F">
      <w:pPr>
        <w:rPr>
          <w:sz w:val="27"/>
          <w:rtl/>
        </w:rPr>
      </w:pPr>
      <w:r w:rsidRPr="00E354BF">
        <w:rPr>
          <w:b/>
          <w:bCs/>
          <w:sz w:val="27"/>
          <w:rtl/>
        </w:rPr>
        <w:t>الأو</w:t>
      </w:r>
      <w:r w:rsidR="00B06759" w:rsidRPr="00E354BF">
        <w:rPr>
          <w:rFonts w:hint="cs"/>
          <w:b/>
          <w:bCs/>
          <w:sz w:val="27"/>
          <w:rtl/>
        </w:rPr>
        <w:t>ّ</w:t>
      </w:r>
      <w:r w:rsidRPr="00E354BF">
        <w:rPr>
          <w:b/>
          <w:bCs/>
          <w:sz w:val="27"/>
          <w:rtl/>
        </w:rPr>
        <w:t>ل:</w:t>
      </w:r>
      <w:r w:rsidRPr="00E354BF">
        <w:rPr>
          <w:sz w:val="27"/>
          <w:rtl/>
        </w:rPr>
        <w:t xml:space="preserve"> إن</w:t>
      </w:r>
      <w:r w:rsidRPr="00E354BF">
        <w:rPr>
          <w:rFonts w:hint="cs"/>
          <w:sz w:val="27"/>
          <w:rtl/>
        </w:rPr>
        <w:t>ّ</w:t>
      </w:r>
      <w:r w:rsidRPr="00E354BF">
        <w:rPr>
          <w:sz w:val="27"/>
          <w:rtl/>
        </w:rPr>
        <w:t xml:space="preserve">ه لو أعطاها الإمام </w:t>
      </w:r>
      <w:r w:rsidRPr="00E354BF">
        <w:rPr>
          <w:rFonts w:hint="cs"/>
          <w:sz w:val="27"/>
          <w:rtl/>
        </w:rPr>
        <w:t>ل</w:t>
      </w:r>
      <w:r w:rsidRPr="00E354BF">
        <w:rPr>
          <w:sz w:val="27"/>
          <w:rtl/>
        </w:rPr>
        <w:t>خصوص الشيعة لم يعثر لها على موضع</w:t>
      </w:r>
      <w:r w:rsidRPr="00E354BF">
        <w:rPr>
          <w:rFonts w:hint="cs"/>
          <w:sz w:val="27"/>
          <w:rtl/>
        </w:rPr>
        <w:t>.</w:t>
      </w:r>
    </w:p>
    <w:p w:rsidR="00003428" w:rsidRPr="00E354BF" w:rsidRDefault="00003428" w:rsidP="00A52B7F">
      <w:pPr>
        <w:rPr>
          <w:sz w:val="27"/>
          <w:rtl/>
        </w:rPr>
      </w:pPr>
      <w:r w:rsidRPr="00E354BF">
        <w:rPr>
          <w:sz w:val="27"/>
          <w:rtl/>
        </w:rPr>
        <w:t xml:space="preserve">وهذا الكلام ليس لأجل أنّ الشيعة سيكونون أغنياء </w:t>
      </w:r>
      <w:r w:rsidR="00B06759" w:rsidRPr="00E354BF">
        <w:rPr>
          <w:sz w:val="27"/>
          <w:rtl/>
        </w:rPr>
        <w:t>خارجي</w:t>
      </w:r>
      <w:r w:rsidRPr="00E354BF">
        <w:rPr>
          <w:sz w:val="27"/>
          <w:rtl/>
        </w:rPr>
        <w:t xml:space="preserve">ن عن نطاق </w:t>
      </w:r>
      <w:r w:rsidRPr="00E354BF">
        <w:rPr>
          <w:sz w:val="27"/>
          <w:rtl/>
        </w:rPr>
        <w:lastRenderedPageBreak/>
        <w:t>مصارف الزكاة، بل لأنّ فرض الإ</w:t>
      </w:r>
      <w:r w:rsidRPr="00E354BF">
        <w:rPr>
          <w:rFonts w:hint="cs"/>
          <w:sz w:val="27"/>
          <w:rtl/>
        </w:rPr>
        <w:t>م</w:t>
      </w:r>
      <w:r w:rsidRPr="00E354BF">
        <w:rPr>
          <w:sz w:val="27"/>
          <w:rtl/>
        </w:rPr>
        <w:t>امة الظاهرة هو ـ كما قلنا ـ فرض جلب الزكوات من جميع المسلمين</w:t>
      </w:r>
      <w:r w:rsidRPr="00E354BF">
        <w:rPr>
          <w:rFonts w:hint="cs"/>
          <w:sz w:val="27"/>
          <w:rtl/>
        </w:rPr>
        <w:t>،</w:t>
      </w:r>
      <w:r w:rsidRPr="00E354BF">
        <w:rPr>
          <w:sz w:val="27"/>
          <w:rtl/>
        </w:rPr>
        <w:t xml:space="preserve"> وهذا المقدار الضخم من الأموال الزكوية لو </w:t>
      </w:r>
      <w:r w:rsidRPr="00E354BF">
        <w:rPr>
          <w:rFonts w:hint="cs"/>
          <w:sz w:val="27"/>
          <w:rtl/>
        </w:rPr>
        <w:t>خ</w:t>
      </w:r>
      <w:r w:rsidRPr="00E354BF">
        <w:rPr>
          <w:sz w:val="27"/>
          <w:rtl/>
        </w:rPr>
        <w:t xml:space="preserve">صّصناه </w:t>
      </w:r>
      <w:r w:rsidRPr="00E354BF">
        <w:rPr>
          <w:rFonts w:hint="cs"/>
          <w:sz w:val="27"/>
          <w:rtl/>
        </w:rPr>
        <w:t>با</w:t>
      </w:r>
      <w:r w:rsidRPr="00E354BF">
        <w:rPr>
          <w:sz w:val="27"/>
          <w:rtl/>
        </w:rPr>
        <w:t>لشيعة لفاض عن حاجته</w:t>
      </w:r>
      <w:r w:rsidRPr="00E354BF">
        <w:rPr>
          <w:rFonts w:hint="cs"/>
          <w:sz w:val="27"/>
          <w:rtl/>
        </w:rPr>
        <w:t>م</w:t>
      </w:r>
      <w:r w:rsidR="00B06759" w:rsidRPr="00E354BF">
        <w:rPr>
          <w:rFonts w:hint="cs"/>
          <w:sz w:val="27"/>
          <w:rtl/>
        </w:rPr>
        <w:t>،</w:t>
      </w:r>
      <w:r w:rsidRPr="00E354BF">
        <w:rPr>
          <w:sz w:val="27"/>
          <w:rtl/>
        </w:rPr>
        <w:t xml:space="preserve"> حيث الحالة الغالب</w:t>
      </w:r>
      <w:r w:rsidRPr="00E354BF">
        <w:rPr>
          <w:rFonts w:hint="cs"/>
          <w:sz w:val="27"/>
          <w:rtl/>
        </w:rPr>
        <w:t>ة</w:t>
      </w:r>
      <w:r w:rsidRPr="00E354BF">
        <w:rPr>
          <w:sz w:val="27"/>
          <w:rtl/>
        </w:rPr>
        <w:t xml:space="preserve"> أن</w:t>
      </w:r>
      <w:r w:rsidRPr="00E354BF">
        <w:rPr>
          <w:rFonts w:hint="cs"/>
          <w:sz w:val="27"/>
          <w:rtl/>
        </w:rPr>
        <w:t>ّ</w:t>
      </w:r>
      <w:r w:rsidRPr="00E354BF">
        <w:rPr>
          <w:sz w:val="27"/>
          <w:rtl/>
        </w:rPr>
        <w:t>هم أقل</w:t>
      </w:r>
      <w:r w:rsidRPr="00E354BF">
        <w:rPr>
          <w:rFonts w:hint="cs"/>
          <w:sz w:val="27"/>
          <w:rtl/>
        </w:rPr>
        <w:t>ّ</w:t>
      </w:r>
      <w:r w:rsidRPr="00E354BF">
        <w:rPr>
          <w:sz w:val="27"/>
          <w:rtl/>
        </w:rPr>
        <w:t>ي</w:t>
      </w:r>
      <w:r w:rsidR="00B06759" w:rsidRPr="00E354BF">
        <w:rPr>
          <w:rFonts w:hint="cs"/>
          <w:sz w:val="27"/>
          <w:rtl/>
        </w:rPr>
        <w:t>ّ</w:t>
      </w:r>
      <w:r w:rsidRPr="00E354BF">
        <w:rPr>
          <w:sz w:val="27"/>
          <w:rtl/>
        </w:rPr>
        <w:t>ة في المجتمع ال</w:t>
      </w:r>
      <w:r w:rsidR="00C420A4" w:rsidRPr="00E354BF">
        <w:rPr>
          <w:sz w:val="27"/>
          <w:rtl/>
        </w:rPr>
        <w:t>إسلاميّ</w:t>
      </w:r>
      <w:r w:rsidRPr="00E354BF">
        <w:rPr>
          <w:rFonts w:hint="cs"/>
          <w:sz w:val="27"/>
          <w:rtl/>
        </w:rPr>
        <w:t>،</w:t>
      </w:r>
      <w:r w:rsidRPr="00E354BF">
        <w:rPr>
          <w:sz w:val="27"/>
          <w:rtl/>
        </w:rPr>
        <w:t xml:space="preserve"> لهذا سيبقى مقدار</w:t>
      </w:r>
      <w:r w:rsidR="00B06759" w:rsidRPr="00E354BF">
        <w:rPr>
          <w:rFonts w:hint="cs"/>
          <w:sz w:val="27"/>
          <w:rtl/>
        </w:rPr>
        <w:t>ٌ</w:t>
      </w:r>
      <w:r w:rsidRPr="00E354BF">
        <w:rPr>
          <w:sz w:val="27"/>
          <w:rtl/>
        </w:rPr>
        <w:t xml:space="preserve"> من الزكاة </w:t>
      </w:r>
      <w:r w:rsidRPr="00E354BF">
        <w:rPr>
          <w:rFonts w:hint="cs"/>
          <w:sz w:val="27"/>
          <w:rtl/>
        </w:rPr>
        <w:t>بلا</w:t>
      </w:r>
      <w:r w:rsidRPr="00E354BF">
        <w:rPr>
          <w:sz w:val="27"/>
          <w:rtl/>
        </w:rPr>
        <w:t xml:space="preserve"> موضع.</w:t>
      </w:r>
    </w:p>
    <w:p w:rsidR="00003428" w:rsidRPr="00E354BF" w:rsidRDefault="00003428" w:rsidP="00A52B7F">
      <w:pPr>
        <w:rPr>
          <w:sz w:val="27"/>
          <w:rtl/>
        </w:rPr>
      </w:pPr>
      <w:r w:rsidRPr="00E354BF">
        <w:rPr>
          <w:sz w:val="27"/>
          <w:rtl/>
        </w:rPr>
        <w:t>وهنا يأتي هذا الإشكال</w:t>
      </w:r>
      <w:r w:rsidRPr="00E354BF">
        <w:rPr>
          <w:rFonts w:hint="cs"/>
          <w:sz w:val="27"/>
          <w:rtl/>
        </w:rPr>
        <w:t>،</w:t>
      </w:r>
      <w:r w:rsidRPr="00E354BF">
        <w:rPr>
          <w:sz w:val="27"/>
          <w:rtl/>
        </w:rPr>
        <w:t xml:space="preserve"> وهو أن</w:t>
      </w:r>
      <w:r w:rsidRPr="00E354BF">
        <w:rPr>
          <w:rFonts w:hint="cs"/>
          <w:sz w:val="27"/>
          <w:rtl/>
        </w:rPr>
        <w:t>ّ</w:t>
      </w:r>
      <w:r w:rsidRPr="00E354BF">
        <w:rPr>
          <w:sz w:val="27"/>
          <w:rtl/>
        </w:rPr>
        <w:t xml:space="preserve"> سهم سبيل الله بابه مفتوح</w:t>
      </w:r>
      <w:r w:rsidR="00B06759" w:rsidRPr="00E354BF">
        <w:rPr>
          <w:rFonts w:hint="cs"/>
          <w:sz w:val="27"/>
          <w:rtl/>
        </w:rPr>
        <w:t>،</w:t>
      </w:r>
      <w:r w:rsidRPr="00E354BF">
        <w:rPr>
          <w:sz w:val="27"/>
          <w:rtl/>
        </w:rPr>
        <w:t xml:space="preserve"> ومتطل</w:t>
      </w:r>
      <w:r w:rsidRPr="00E354BF">
        <w:rPr>
          <w:rFonts w:hint="cs"/>
          <w:sz w:val="27"/>
          <w:rtl/>
        </w:rPr>
        <w:t>ّ</w:t>
      </w:r>
      <w:r w:rsidR="00B06759" w:rsidRPr="00E354BF">
        <w:rPr>
          <w:rFonts w:hint="cs"/>
          <w:sz w:val="27"/>
          <w:rtl/>
        </w:rPr>
        <w:t>َ</w:t>
      </w:r>
      <w:r w:rsidRPr="00E354BF">
        <w:rPr>
          <w:sz w:val="27"/>
          <w:rtl/>
        </w:rPr>
        <w:t>باته كثيرة</w:t>
      </w:r>
      <w:r w:rsidRPr="00E354BF">
        <w:rPr>
          <w:rFonts w:hint="cs"/>
          <w:sz w:val="27"/>
          <w:rtl/>
        </w:rPr>
        <w:t>،</w:t>
      </w:r>
      <w:r w:rsidRPr="00E354BF">
        <w:rPr>
          <w:sz w:val="27"/>
          <w:rtl/>
        </w:rPr>
        <w:t xml:space="preserve"> حيث يغط</w:t>
      </w:r>
      <w:r w:rsidRPr="00E354BF">
        <w:rPr>
          <w:rFonts w:hint="cs"/>
          <w:sz w:val="27"/>
          <w:rtl/>
        </w:rPr>
        <w:t>ّ</w:t>
      </w:r>
      <w:r w:rsidRPr="00E354BF">
        <w:rPr>
          <w:sz w:val="27"/>
          <w:rtl/>
        </w:rPr>
        <w:t>ي مختلف أشكال الخدمات ال</w:t>
      </w:r>
      <w:r w:rsidR="00015A29" w:rsidRPr="00E354BF">
        <w:rPr>
          <w:sz w:val="27"/>
          <w:rtl/>
        </w:rPr>
        <w:t>عامّ</w:t>
      </w:r>
      <w:r w:rsidRPr="00E354BF">
        <w:rPr>
          <w:sz w:val="27"/>
          <w:rtl/>
        </w:rPr>
        <w:t>ة التي تستوعب كل</w:t>
      </w:r>
      <w:r w:rsidRPr="00E354BF">
        <w:rPr>
          <w:rFonts w:hint="cs"/>
          <w:sz w:val="27"/>
          <w:rtl/>
        </w:rPr>
        <w:t>ّ</w:t>
      </w:r>
      <w:r w:rsidRPr="00E354BF">
        <w:rPr>
          <w:sz w:val="27"/>
          <w:rtl/>
        </w:rPr>
        <w:t xml:space="preserve"> زكوات المسلمين في العادة</w:t>
      </w:r>
      <w:r w:rsidRPr="00E354BF">
        <w:rPr>
          <w:rFonts w:hint="cs"/>
          <w:sz w:val="27"/>
          <w:rtl/>
        </w:rPr>
        <w:t>،</w:t>
      </w:r>
      <w:r w:rsidRPr="00E354BF">
        <w:rPr>
          <w:sz w:val="27"/>
          <w:rtl/>
        </w:rPr>
        <w:t xml:space="preserve"> حيث يمكن للإمام به </w:t>
      </w:r>
      <w:r w:rsidRPr="00E354BF">
        <w:rPr>
          <w:rFonts w:hint="cs"/>
          <w:sz w:val="27"/>
          <w:rtl/>
        </w:rPr>
        <w:t xml:space="preserve">ـ </w:t>
      </w:r>
      <w:r w:rsidRPr="00E354BF">
        <w:rPr>
          <w:sz w:val="27"/>
          <w:rtl/>
        </w:rPr>
        <w:t>ولو قديماً ـ شق</w:t>
      </w:r>
      <w:r w:rsidRPr="00E354BF">
        <w:rPr>
          <w:rFonts w:hint="cs"/>
          <w:sz w:val="27"/>
          <w:rtl/>
        </w:rPr>
        <w:t>ّ</w:t>
      </w:r>
      <w:r w:rsidRPr="00E354BF">
        <w:rPr>
          <w:sz w:val="27"/>
          <w:rtl/>
        </w:rPr>
        <w:t xml:space="preserve"> الطرقات وبناء القناطر والجسور والمساجد والمشافي ودور العلم ودعم الجيش </w:t>
      </w:r>
      <w:r w:rsidRPr="00E354BF">
        <w:rPr>
          <w:rFonts w:hint="cs"/>
          <w:sz w:val="27"/>
          <w:rtl/>
        </w:rPr>
        <w:t>و</w:t>
      </w:r>
      <w:r w:rsidRPr="00E354BF">
        <w:rPr>
          <w:sz w:val="27"/>
          <w:rtl/>
        </w:rPr>
        <w:t>القوات المسلّحة و</w:t>
      </w:r>
      <w:r w:rsidRPr="00E354BF">
        <w:rPr>
          <w:rFonts w:hint="cs"/>
          <w:sz w:val="27"/>
          <w:rtl/>
        </w:rPr>
        <w:t xml:space="preserve">سدّ </w:t>
      </w:r>
      <w:r w:rsidRPr="00E354BF">
        <w:rPr>
          <w:sz w:val="27"/>
          <w:rtl/>
        </w:rPr>
        <w:t xml:space="preserve">نفقات الدولة </w:t>
      </w:r>
      <w:r w:rsidRPr="00E354BF">
        <w:rPr>
          <w:rFonts w:hint="cs"/>
          <w:sz w:val="27"/>
          <w:rtl/>
        </w:rPr>
        <w:t>وموظ</w:t>
      </w:r>
      <w:r w:rsidR="00B06759" w:rsidRPr="00E354BF">
        <w:rPr>
          <w:rFonts w:hint="cs"/>
          <w:sz w:val="27"/>
          <w:rtl/>
        </w:rPr>
        <w:t>َّ</w:t>
      </w:r>
      <w:r w:rsidRPr="00E354BF">
        <w:rPr>
          <w:rFonts w:hint="cs"/>
          <w:sz w:val="27"/>
          <w:rtl/>
        </w:rPr>
        <w:t xml:space="preserve">فيها </w:t>
      </w:r>
      <w:r w:rsidRPr="00E354BF">
        <w:rPr>
          <w:sz w:val="27"/>
          <w:rtl/>
        </w:rPr>
        <w:t>مم</w:t>
      </w:r>
      <w:r w:rsidRPr="00E354BF">
        <w:rPr>
          <w:rFonts w:hint="cs"/>
          <w:sz w:val="27"/>
          <w:rtl/>
        </w:rPr>
        <w:t>ّ</w:t>
      </w:r>
      <w:r w:rsidR="00B06759" w:rsidRPr="00E354BF">
        <w:rPr>
          <w:rFonts w:hint="cs"/>
          <w:sz w:val="27"/>
          <w:rtl/>
        </w:rPr>
        <w:t>َ</w:t>
      </w:r>
      <w:r w:rsidRPr="00E354BF">
        <w:rPr>
          <w:sz w:val="27"/>
          <w:rtl/>
        </w:rPr>
        <w:t>ن</w:t>
      </w:r>
      <w:r w:rsidR="00B06759" w:rsidRPr="00E354BF">
        <w:rPr>
          <w:rFonts w:hint="cs"/>
          <w:sz w:val="27"/>
          <w:rtl/>
        </w:rPr>
        <w:t>ْ</w:t>
      </w:r>
      <w:r w:rsidRPr="00E354BF">
        <w:rPr>
          <w:sz w:val="27"/>
          <w:rtl/>
        </w:rPr>
        <w:t xml:space="preserve"> يرتزقون من الإمام</w:t>
      </w:r>
      <w:r w:rsidR="00B06759" w:rsidRPr="00E354BF">
        <w:rPr>
          <w:rFonts w:hint="cs"/>
          <w:sz w:val="27"/>
          <w:rtl/>
        </w:rPr>
        <w:t>،</w:t>
      </w:r>
      <w:r w:rsidRPr="00E354BF">
        <w:rPr>
          <w:sz w:val="27"/>
          <w:rtl/>
        </w:rPr>
        <w:t xml:space="preserve"> كالقضا</w:t>
      </w:r>
      <w:r w:rsidRPr="00E354BF">
        <w:rPr>
          <w:rFonts w:hint="cs"/>
          <w:sz w:val="27"/>
          <w:rtl/>
        </w:rPr>
        <w:t>ة</w:t>
      </w:r>
      <w:r w:rsidRPr="00E354BF">
        <w:rPr>
          <w:sz w:val="27"/>
          <w:rtl/>
        </w:rPr>
        <w:t xml:space="preserve"> والمؤذ</w:t>
      </w:r>
      <w:r w:rsidRPr="00E354BF">
        <w:rPr>
          <w:rFonts w:hint="cs"/>
          <w:sz w:val="27"/>
          <w:rtl/>
        </w:rPr>
        <w:t>ّ</w:t>
      </w:r>
      <w:r w:rsidR="00B06759" w:rsidRPr="00E354BF">
        <w:rPr>
          <w:rFonts w:hint="cs"/>
          <w:sz w:val="27"/>
          <w:rtl/>
        </w:rPr>
        <w:t>ِ</w:t>
      </w:r>
      <w:r w:rsidRPr="00E354BF">
        <w:rPr>
          <w:sz w:val="27"/>
          <w:rtl/>
        </w:rPr>
        <w:t>نين والمفتين وغيرهم</w:t>
      </w:r>
      <w:r w:rsidRPr="00E354BF">
        <w:rPr>
          <w:rFonts w:hint="cs"/>
          <w:sz w:val="27"/>
          <w:rtl/>
        </w:rPr>
        <w:t>،</w:t>
      </w:r>
      <w:r w:rsidRPr="00E354BF">
        <w:rPr>
          <w:sz w:val="27"/>
          <w:rtl/>
        </w:rPr>
        <w:t xml:space="preserve"> فلماذا لا يجد لها موضعاً لو لم ي</w:t>
      </w:r>
      <w:r w:rsidR="00B06759" w:rsidRPr="00E354BF">
        <w:rPr>
          <w:rFonts w:hint="cs"/>
          <w:sz w:val="27"/>
          <w:rtl/>
        </w:rPr>
        <w:t>ُ</w:t>
      </w:r>
      <w:r w:rsidRPr="00E354BF">
        <w:rPr>
          <w:sz w:val="27"/>
          <w:rtl/>
        </w:rPr>
        <w:t>ع</w:t>
      </w:r>
      <w:r w:rsidR="00B06759" w:rsidRPr="00E354BF">
        <w:rPr>
          <w:rFonts w:hint="cs"/>
          <w:sz w:val="27"/>
          <w:rtl/>
        </w:rPr>
        <w:t>ْ</w:t>
      </w:r>
      <w:r w:rsidRPr="00E354BF">
        <w:rPr>
          <w:sz w:val="27"/>
          <w:rtl/>
        </w:rPr>
        <w:t>ط</w:t>
      </w:r>
      <w:r w:rsidR="00B06759" w:rsidRPr="00E354BF">
        <w:rPr>
          <w:rFonts w:hint="cs"/>
          <w:sz w:val="27"/>
          <w:rtl/>
        </w:rPr>
        <w:t>ِ</w:t>
      </w:r>
      <w:r w:rsidRPr="00E354BF">
        <w:rPr>
          <w:sz w:val="27"/>
          <w:rtl/>
        </w:rPr>
        <w:t>ها لغير ال</w:t>
      </w:r>
      <w:r w:rsidR="00D213E8" w:rsidRPr="00E354BF">
        <w:rPr>
          <w:sz w:val="27"/>
          <w:rtl/>
        </w:rPr>
        <w:t>إماميّ</w:t>
      </w:r>
      <w:r w:rsidRPr="00E354BF">
        <w:rPr>
          <w:sz w:val="27"/>
          <w:rtl/>
        </w:rPr>
        <w:t>؟ اللهم</w:t>
      </w:r>
      <w:r w:rsidR="00B06759" w:rsidRPr="00E354BF">
        <w:rPr>
          <w:rFonts w:hint="cs"/>
          <w:sz w:val="27"/>
          <w:rtl/>
        </w:rPr>
        <w:t>ّ</w:t>
      </w:r>
      <w:r w:rsidRPr="00E354BF">
        <w:rPr>
          <w:sz w:val="27"/>
          <w:rtl/>
        </w:rPr>
        <w:t xml:space="preserve"> إلا</w:t>
      </w:r>
      <w:r w:rsidR="00B06759" w:rsidRPr="00E354BF">
        <w:rPr>
          <w:rFonts w:hint="cs"/>
          <w:sz w:val="27"/>
          <w:rtl/>
        </w:rPr>
        <w:t>ّ</w:t>
      </w:r>
      <w:r w:rsidRPr="00E354BF">
        <w:rPr>
          <w:sz w:val="27"/>
          <w:rtl/>
        </w:rPr>
        <w:t xml:space="preserve"> بناء</w:t>
      </w:r>
      <w:r w:rsidRPr="00E354BF">
        <w:rPr>
          <w:rFonts w:hint="cs"/>
          <w:sz w:val="27"/>
          <w:rtl/>
        </w:rPr>
        <w:t>ً</w:t>
      </w:r>
      <w:r w:rsidRPr="00E354BF">
        <w:rPr>
          <w:sz w:val="27"/>
          <w:rtl/>
        </w:rPr>
        <w:t xml:space="preserve"> على لزوم تقسيم الزكاة</w:t>
      </w:r>
      <w:r w:rsidRPr="00E354BF">
        <w:rPr>
          <w:rFonts w:hint="cs"/>
          <w:sz w:val="27"/>
          <w:rtl/>
        </w:rPr>
        <w:t xml:space="preserve"> </w:t>
      </w:r>
      <w:r w:rsidRPr="00E354BF">
        <w:rPr>
          <w:sz w:val="27"/>
          <w:rtl/>
        </w:rPr>
        <w:t>إلى مصارفها الثمانية بالتساوي</w:t>
      </w:r>
      <w:r w:rsidRPr="00E354BF">
        <w:rPr>
          <w:rFonts w:hint="cs"/>
          <w:sz w:val="27"/>
          <w:rtl/>
        </w:rPr>
        <w:t xml:space="preserve"> مطلقاً</w:t>
      </w:r>
      <w:r w:rsidR="00B06759" w:rsidRPr="00E354BF">
        <w:rPr>
          <w:rFonts w:hint="cs"/>
          <w:sz w:val="27"/>
          <w:rtl/>
        </w:rPr>
        <w:t>.</w:t>
      </w:r>
      <w:r w:rsidRPr="00E354BF">
        <w:rPr>
          <w:sz w:val="27"/>
          <w:rtl/>
        </w:rPr>
        <w:t xml:space="preserve"> وهو بعيد</w:t>
      </w:r>
      <w:r w:rsidR="00B06759" w:rsidRPr="00E354BF">
        <w:rPr>
          <w:rFonts w:hint="cs"/>
          <w:sz w:val="27"/>
          <w:rtl/>
        </w:rPr>
        <w:t>ٌ؛</w:t>
      </w:r>
      <w:r w:rsidRPr="00E354BF">
        <w:rPr>
          <w:sz w:val="27"/>
          <w:rtl/>
        </w:rPr>
        <w:t xml:space="preserve"> بملاحظة الحالة النوعي</w:t>
      </w:r>
      <w:r w:rsidR="00B06759" w:rsidRPr="00E354BF">
        <w:rPr>
          <w:rFonts w:hint="cs"/>
          <w:sz w:val="27"/>
          <w:rtl/>
        </w:rPr>
        <w:t>ّ</w:t>
      </w:r>
      <w:r w:rsidRPr="00E354BF">
        <w:rPr>
          <w:sz w:val="27"/>
          <w:rtl/>
        </w:rPr>
        <w:t>ة ل</w:t>
      </w:r>
      <w:r w:rsidRPr="00E354BF">
        <w:rPr>
          <w:rFonts w:hint="cs"/>
          <w:sz w:val="27"/>
          <w:rtl/>
        </w:rPr>
        <w:t>ا</w:t>
      </w:r>
      <w:r w:rsidRPr="00E354BF">
        <w:rPr>
          <w:sz w:val="27"/>
          <w:rtl/>
        </w:rPr>
        <w:t>بن السبيل.</w:t>
      </w:r>
    </w:p>
    <w:p w:rsidR="00003428" w:rsidRPr="00E354BF" w:rsidRDefault="00003428" w:rsidP="00A52B7F">
      <w:pPr>
        <w:rPr>
          <w:sz w:val="27"/>
          <w:rtl/>
        </w:rPr>
      </w:pPr>
      <w:r w:rsidRPr="00E354BF">
        <w:rPr>
          <w:b/>
          <w:bCs/>
          <w:sz w:val="27"/>
          <w:rtl/>
        </w:rPr>
        <w:t>الثاني:</w:t>
      </w:r>
      <w:r w:rsidRPr="00E354BF">
        <w:rPr>
          <w:sz w:val="27"/>
          <w:rtl/>
        </w:rPr>
        <w:t xml:space="preserve"> </w:t>
      </w:r>
      <w:r w:rsidRPr="00E354BF">
        <w:rPr>
          <w:rFonts w:hint="cs"/>
          <w:sz w:val="27"/>
          <w:rtl/>
        </w:rPr>
        <w:t>إ</w:t>
      </w:r>
      <w:r w:rsidRPr="00E354BF">
        <w:rPr>
          <w:sz w:val="27"/>
          <w:rtl/>
        </w:rPr>
        <w:t>نّ الإمام</w:t>
      </w:r>
      <w:r w:rsidR="00015A29" w:rsidRPr="00E354BF">
        <w:rPr>
          <w:sz w:val="27"/>
          <w:rtl/>
        </w:rPr>
        <w:t xml:space="preserve"> إنّما </w:t>
      </w:r>
      <w:r w:rsidRPr="00E354BF">
        <w:rPr>
          <w:sz w:val="27"/>
          <w:rtl/>
        </w:rPr>
        <w:t>يعطي لترغيبهم في الدين، وهذا المفهوم لا ي</w:t>
      </w:r>
      <w:r w:rsidRPr="00E354BF">
        <w:rPr>
          <w:rFonts w:hint="cs"/>
          <w:sz w:val="27"/>
          <w:rtl/>
        </w:rPr>
        <w:t>عني</w:t>
      </w:r>
      <w:r w:rsidRPr="00E354BF">
        <w:rPr>
          <w:sz w:val="27"/>
          <w:rtl/>
        </w:rPr>
        <w:t xml:space="preserve"> أن</w:t>
      </w:r>
      <w:r w:rsidRPr="00E354BF">
        <w:rPr>
          <w:rFonts w:hint="cs"/>
          <w:sz w:val="27"/>
          <w:rtl/>
        </w:rPr>
        <w:t>ّ</w:t>
      </w:r>
      <w:r w:rsidRPr="00E354BF">
        <w:rPr>
          <w:sz w:val="27"/>
          <w:rtl/>
        </w:rPr>
        <w:t xml:space="preserve"> هناك حالات يمكن أن لا يعطيهم فيها الإمام</w:t>
      </w:r>
      <w:r w:rsidRPr="00E354BF">
        <w:rPr>
          <w:rFonts w:hint="cs"/>
          <w:sz w:val="27"/>
          <w:rtl/>
        </w:rPr>
        <w:t>،</w:t>
      </w:r>
      <w:r w:rsidRPr="00E354BF">
        <w:rPr>
          <w:sz w:val="27"/>
          <w:rtl/>
        </w:rPr>
        <w:t xml:space="preserve"> بل المراد أن</w:t>
      </w:r>
      <w:r w:rsidRPr="00E354BF">
        <w:rPr>
          <w:rFonts w:hint="cs"/>
          <w:sz w:val="27"/>
          <w:rtl/>
        </w:rPr>
        <w:t>ّ</w:t>
      </w:r>
      <w:r w:rsidRPr="00E354BF">
        <w:rPr>
          <w:sz w:val="27"/>
          <w:rtl/>
        </w:rPr>
        <w:t xml:space="preserve"> عدم إعطائهم من الزكاة من طبيع</w:t>
      </w:r>
      <w:r w:rsidRPr="00E354BF">
        <w:rPr>
          <w:rFonts w:hint="cs"/>
          <w:sz w:val="27"/>
          <w:rtl/>
        </w:rPr>
        <w:t>ته</w:t>
      </w:r>
      <w:r w:rsidRPr="00E354BF">
        <w:rPr>
          <w:sz w:val="27"/>
          <w:rtl/>
        </w:rPr>
        <w:t xml:space="preserve"> تنفي</w:t>
      </w:r>
      <w:r w:rsidRPr="00E354BF">
        <w:rPr>
          <w:rFonts w:hint="cs"/>
          <w:sz w:val="27"/>
          <w:rtl/>
        </w:rPr>
        <w:t>ر</w:t>
      </w:r>
      <w:r w:rsidRPr="00E354BF">
        <w:rPr>
          <w:sz w:val="27"/>
          <w:rtl/>
        </w:rPr>
        <w:t>هم نوعاً من الدين</w:t>
      </w:r>
      <w:r w:rsidRPr="00E354BF">
        <w:rPr>
          <w:rFonts w:hint="cs"/>
          <w:sz w:val="27"/>
          <w:rtl/>
        </w:rPr>
        <w:t>؛</w:t>
      </w:r>
      <w:r w:rsidRPr="00E354BF">
        <w:rPr>
          <w:sz w:val="27"/>
          <w:rtl/>
        </w:rPr>
        <w:t xml:space="preserve"> لأنّ الدولة سوف تميّ</w:t>
      </w:r>
      <w:r w:rsidR="00B06759" w:rsidRPr="00E354BF">
        <w:rPr>
          <w:rFonts w:hint="cs"/>
          <w:sz w:val="27"/>
          <w:rtl/>
        </w:rPr>
        <w:t>ِ</w:t>
      </w:r>
      <w:r w:rsidRPr="00E354BF">
        <w:rPr>
          <w:sz w:val="27"/>
          <w:rtl/>
        </w:rPr>
        <w:t>ز حينئذ</w:t>
      </w:r>
      <w:r w:rsidRPr="00E354BF">
        <w:rPr>
          <w:rFonts w:hint="cs"/>
          <w:sz w:val="27"/>
          <w:rtl/>
        </w:rPr>
        <w:t>ٍ</w:t>
      </w:r>
      <w:r w:rsidRPr="00E354BF">
        <w:rPr>
          <w:sz w:val="27"/>
          <w:rtl/>
        </w:rPr>
        <w:t xml:space="preserve"> بين فقراء مذهب</w:t>
      </w:r>
      <w:r w:rsidRPr="00E354BF">
        <w:rPr>
          <w:rFonts w:hint="cs"/>
          <w:sz w:val="27"/>
          <w:rtl/>
        </w:rPr>
        <w:t>ٍ</w:t>
      </w:r>
      <w:r w:rsidRPr="00E354BF">
        <w:rPr>
          <w:sz w:val="27"/>
          <w:rtl/>
        </w:rPr>
        <w:t xml:space="preserve"> معي</w:t>
      </w:r>
      <w:r w:rsidR="00B06759" w:rsidRPr="00E354BF">
        <w:rPr>
          <w:rFonts w:hint="cs"/>
          <w:sz w:val="27"/>
          <w:rtl/>
        </w:rPr>
        <w:t>َّ</w:t>
      </w:r>
      <w:r w:rsidRPr="00E354BF">
        <w:rPr>
          <w:sz w:val="27"/>
          <w:rtl/>
        </w:rPr>
        <w:t xml:space="preserve">ن دون آخر، وهذا </w:t>
      </w:r>
      <w:r w:rsidRPr="00E354BF">
        <w:rPr>
          <w:rFonts w:hint="cs"/>
          <w:sz w:val="27"/>
          <w:rtl/>
        </w:rPr>
        <w:t>ما سينفّ</w:t>
      </w:r>
      <w:r w:rsidR="00B06759" w:rsidRPr="00E354BF">
        <w:rPr>
          <w:rFonts w:hint="cs"/>
          <w:sz w:val="27"/>
          <w:rtl/>
        </w:rPr>
        <w:t>ِ</w:t>
      </w:r>
      <w:r w:rsidRPr="00E354BF">
        <w:rPr>
          <w:rFonts w:hint="cs"/>
          <w:sz w:val="27"/>
          <w:rtl/>
        </w:rPr>
        <w:t>ر</w:t>
      </w:r>
      <w:r w:rsidRPr="00E354BF">
        <w:rPr>
          <w:sz w:val="27"/>
          <w:rtl/>
        </w:rPr>
        <w:t xml:space="preserve"> </w:t>
      </w:r>
      <w:r w:rsidRPr="00E354BF">
        <w:rPr>
          <w:rFonts w:hint="cs"/>
          <w:sz w:val="27"/>
          <w:rtl/>
        </w:rPr>
        <w:t xml:space="preserve">من </w:t>
      </w:r>
      <w:r w:rsidRPr="00E354BF">
        <w:rPr>
          <w:sz w:val="27"/>
          <w:rtl/>
        </w:rPr>
        <w:t>الدين</w:t>
      </w:r>
      <w:r w:rsidRPr="00E354BF">
        <w:rPr>
          <w:rFonts w:hint="cs"/>
          <w:sz w:val="27"/>
          <w:rtl/>
        </w:rPr>
        <w:t xml:space="preserve"> وسلطته الشرعيّة</w:t>
      </w:r>
      <w:r w:rsidRPr="00E354BF">
        <w:rPr>
          <w:sz w:val="27"/>
          <w:rtl/>
        </w:rPr>
        <w:t xml:space="preserve">، </w:t>
      </w:r>
      <w:r w:rsidR="00B06759" w:rsidRPr="00E354BF">
        <w:rPr>
          <w:rFonts w:hint="cs"/>
          <w:sz w:val="27"/>
          <w:rtl/>
        </w:rPr>
        <w:t>و</w:t>
      </w:r>
      <w:r w:rsidRPr="00E354BF">
        <w:rPr>
          <w:sz w:val="27"/>
          <w:rtl/>
        </w:rPr>
        <w:t>لا</w:t>
      </w:r>
      <w:r w:rsidR="00B06759" w:rsidRPr="00E354BF">
        <w:rPr>
          <w:rFonts w:hint="cs"/>
          <w:sz w:val="27"/>
          <w:rtl/>
        </w:rPr>
        <w:t xml:space="preserve"> </w:t>
      </w:r>
      <w:r w:rsidRPr="00E354BF">
        <w:rPr>
          <w:sz w:val="27"/>
          <w:rtl/>
        </w:rPr>
        <w:t>سي</w:t>
      </w:r>
      <w:r w:rsidR="00B06759" w:rsidRPr="00E354BF">
        <w:rPr>
          <w:rFonts w:hint="cs"/>
          <w:sz w:val="27"/>
          <w:rtl/>
        </w:rPr>
        <w:t>ّ</w:t>
      </w:r>
      <w:r w:rsidRPr="00E354BF">
        <w:rPr>
          <w:sz w:val="27"/>
          <w:rtl/>
        </w:rPr>
        <w:t xml:space="preserve">ما </w:t>
      </w:r>
      <w:r w:rsidR="00B06759" w:rsidRPr="00E354BF">
        <w:rPr>
          <w:rFonts w:hint="cs"/>
          <w:sz w:val="27"/>
          <w:rtl/>
        </w:rPr>
        <w:t>إذا</w:t>
      </w:r>
      <w:r w:rsidRPr="00E354BF">
        <w:rPr>
          <w:sz w:val="27"/>
          <w:rtl/>
        </w:rPr>
        <w:t xml:space="preserve"> فهمنا من الدين خصوص المذهب ال</w:t>
      </w:r>
      <w:r w:rsidR="00D213E8" w:rsidRPr="00E354BF">
        <w:rPr>
          <w:sz w:val="27"/>
          <w:rtl/>
        </w:rPr>
        <w:t>إماميّ</w:t>
      </w:r>
      <w:r w:rsidRPr="00E354BF">
        <w:rPr>
          <w:sz w:val="27"/>
          <w:rtl/>
        </w:rPr>
        <w:t>.</w:t>
      </w:r>
    </w:p>
    <w:p w:rsidR="00003428" w:rsidRPr="00E354BF" w:rsidRDefault="00003428" w:rsidP="00A52B7F">
      <w:pPr>
        <w:rPr>
          <w:sz w:val="27"/>
          <w:rtl/>
        </w:rPr>
      </w:pPr>
      <w:r w:rsidRPr="00E354BF">
        <w:rPr>
          <w:sz w:val="27"/>
          <w:rtl/>
        </w:rPr>
        <w:t>لكن</w:t>
      </w:r>
      <w:r w:rsidR="00C05DB7" w:rsidRPr="00E354BF">
        <w:rPr>
          <w:rFonts w:hint="cs"/>
          <w:sz w:val="27"/>
          <w:rtl/>
        </w:rPr>
        <w:t>ْ</w:t>
      </w:r>
      <w:r w:rsidRPr="00E354BF">
        <w:rPr>
          <w:sz w:val="27"/>
          <w:rtl/>
        </w:rPr>
        <w:t xml:space="preserve"> مع ذلك هذا ال</w:t>
      </w:r>
      <w:r w:rsidRPr="00E354BF">
        <w:rPr>
          <w:rFonts w:hint="cs"/>
          <w:sz w:val="27"/>
          <w:rtl/>
        </w:rPr>
        <w:t>م</w:t>
      </w:r>
      <w:r w:rsidRPr="00E354BF">
        <w:rPr>
          <w:sz w:val="27"/>
          <w:rtl/>
        </w:rPr>
        <w:t>قطع يفيد أن</w:t>
      </w:r>
      <w:r w:rsidR="00B06759" w:rsidRPr="00E354BF">
        <w:rPr>
          <w:rFonts w:hint="cs"/>
          <w:sz w:val="27"/>
          <w:rtl/>
        </w:rPr>
        <w:t>ّ</w:t>
      </w:r>
      <w:r w:rsidRPr="00E354BF">
        <w:rPr>
          <w:sz w:val="27"/>
          <w:rtl/>
        </w:rPr>
        <w:t>هم ليس لهم حق</w:t>
      </w:r>
      <w:r w:rsidRPr="00E354BF">
        <w:rPr>
          <w:rFonts w:hint="cs"/>
          <w:sz w:val="27"/>
          <w:rtl/>
        </w:rPr>
        <w:t>ّ</w:t>
      </w:r>
      <w:r w:rsidRPr="00E354BF">
        <w:rPr>
          <w:sz w:val="27"/>
          <w:rtl/>
        </w:rPr>
        <w:t xml:space="preserve"> في الزكاة</w:t>
      </w:r>
      <w:r w:rsidRPr="00E354BF">
        <w:rPr>
          <w:rFonts w:hint="cs"/>
          <w:sz w:val="27"/>
          <w:rtl/>
        </w:rPr>
        <w:t>،</w:t>
      </w:r>
      <w:r w:rsidRPr="00E354BF">
        <w:rPr>
          <w:sz w:val="27"/>
          <w:rtl/>
        </w:rPr>
        <w:t xml:space="preserve"> و</w:t>
      </w:r>
      <w:r w:rsidRPr="00E354BF">
        <w:rPr>
          <w:rFonts w:hint="cs"/>
          <w:sz w:val="27"/>
          <w:rtl/>
        </w:rPr>
        <w:t>أ</w:t>
      </w:r>
      <w:r w:rsidRPr="00E354BF">
        <w:rPr>
          <w:sz w:val="27"/>
          <w:rtl/>
        </w:rPr>
        <w:t>ن</w:t>
      </w:r>
      <w:r w:rsidR="00B06759" w:rsidRPr="00E354BF">
        <w:rPr>
          <w:rFonts w:hint="cs"/>
          <w:sz w:val="27"/>
          <w:rtl/>
        </w:rPr>
        <w:t>ّ</w:t>
      </w:r>
      <w:r w:rsidRPr="00E354BF">
        <w:rPr>
          <w:sz w:val="27"/>
          <w:rtl/>
        </w:rPr>
        <w:t>هم</w:t>
      </w:r>
      <w:r w:rsidR="00015A29" w:rsidRPr="00E354BF">
        <w:rPr>
          <w:sz w:val="27"/>
          <w:rtl/>
        </w:rPr>
        <w:t xml:space="preserve"> إنّما </w:t>
      </w:r>
      <w:r w:rsidRPr="00E354BF">
        <w:rPr>
          <w:sz w:val="27"/>
          <w:rtl/>
        </w:rPr>
        <w:t>يعطيهم الإمام لأجل الترغيب بعد أن أقر</w:t>
      </w:r>
      <w:r w:rsidRPr="00E354BF">
        <w:rPr>
          <w:rFonts w:hint="cs"/>
          <w:sz w:val="27"/>
          <w:rtl/>
        </w:rPr>
        <w:t>ّ</w:t>
      </w:r>
      <w:r w:rsidRPr="00E354BF">
        <w:rPr>
          <w:sz w:val="27"/>
          <w:rtl/>
        </w:rPr>
        <w:t>وا له بالطاعة</w:t>
      </w:r>
      <w:r w:rsidRPr="00E354BF">
        <w:rPr>
          <w:rFonts w:hint="cs"/>
          <w:sz w:val="27"/>
          <w:rtl/>
        </w:rPr>
        <w:t>،</w:t>
      </w:r>
      <w:r w:rsidRPr="00E354BF">
        <w:rPr>
          <w:sz w:val="27"/>
          <w:rtl/>
        </w:rPr>
        <w:t xml:space="preserve"> </w:t>
      </w:r>
      <w:r w:rsidRPr="00E354BF">
        <w:rPr>
          <w:rFonts w:hint="cs"/>
          <w:sz w:val="27"/>
          <w:rtl/>
        </w:rPr>
        <w:t>ف</w:t>
      </w:r>
      <w:r w:rsidRPr="00E354BF">
        <w:rPr>
          <w:sz w:val="27"/>
          <w:rtl/>
        </w:rPr>
        <w:t>لو كانت الزكاة حق</w:t>
      </w:r>
      <w:r w:rsidR="00C05DB7" w:rsidRPr="00E354BF">
        <w:rPr>
          <w:rFonts w:hint="cs"/>
          <w:sz w:val="27"/>
          <w:rtl/>
        </w:rPr>
        <w:t>ّ</w:t>
      </w:r>
      <w:r w:rsidRPr="00E354BF">
        <w:rPr>
          <w:sz w:val="27"/>
          <w:rtl/>
        </w:rPr>
        <w:t>اً لهم فلا حاجة لمفهوم الترغيب الذي يمث</w:t>
      </w:r>
      <w:r w:rsidR="00C05DB7" w:rsidRPr="00E354BF">
        <w:rPr>
          <w:rFonts w:hint="cs"/>
          <w:sz w:val="27"/>
          <w:rtl/>
        </w:rPr>
        <w:t>ِّ</w:t>
      </w:r>
      <w:r w:rsidRPr="00E354BF">
        <w:rPr>
          <w:sz w:val="27"/>
          <w:rtl/>
        </w:rPr>
        <w:t xml:space="preserve">ل عنواناً عارضاً </w:t>
      </w:r>
      <w:r w:rsidRPr="00E354BF">
        <w:rPr>
          <w:rFonts w:hint="cs"/>
          <w:sz w:val="27"/>
          <w:rtl/>
        </w:rPr>
        <w:t>مقارنةً ب</w:t>
      </w:r>
      <w:r w:rsidRPr="00E354BF">
        <w:rPr>
          <w:sz w:val="27"/>
          <w:rtl/>
        </w:rPr>
        <w:t>مفهوم الفقر والمسكنة و.</w:t>
      </w:r>
      <w:r w:rsidR="00C05DB7" w:rsidRPr="00E354BF">
        <w:rPr>
          <w:rFonts w:hint="cs"/>
          <w:sz w:val="27"/>
          <w:rtl/>
        </w:rPr>
        <w:t>.</w:t>
      </w:r>
      <w:r w:rsidRPr="00E354BF">
        <w:rPr>
          <w:sz w:val="27"/>
          <w:rtl/>
        </w:rPr>
        <w:t>.</w:t>
      </w:r>
      <w:r w:rsidRPr="00E354BF">
        <w:rPr>
          <w:rFonts w:hint="cs"/>
          <w:sz w:val="27"/>
          <w:rtl/>
        </w:rPr>
        <w:t xml:space="preserve"> </w:t>
      </w:r>
      <w:r w:rsidRPr="00E354BF">
        <w:rPr>
          <w:sz w:val="27"/>
          <w:rtl/>
        </w:rPr>
        <w:t>وهذا كلّه يدل</w:t>
      </w:r>
      <w:r w:rsidRPr="00E354BF">
        <w:rPr>
          <w:rFonts w:hint="cs"/>
          <w:sz w:val="27"/>
          <w:rtl/>
        </w:rPr>
        <w:t>ّ</w:t>
      </w:r>
      <w:r w:rsidRPr="00E354BF">
        <w:rPr>
          <w:sz w:val="27"/>
          <w:rtl/>
        </w:rPr>
        <w:t xml:space="preserve"> على </w:t>
      </w:r>
      <w:r w:rsidRPr="00E354BF">
        <w:rPr>
          <w:rFonts w:hint="cs"/>
          <w:sz w:val="27"/>
          <w:rtl/>
        </w:rPr>
        <w:t>أ</w:t>
      </w:r>
      <w:r w:rsidRPr="00E354BF">
        <w:rPr>
          <w:sz w:val="27"/>
          <w:rtl/>
        </w:rPr>
        <w:t>ن</w:t>
      </w:r>
      <w:r w:rsidRPr="00E354BF">
        <w:rPr>
          <w:rFonts w:hint="cs"/>
          <w:sz w:val="27"/>
          <w:rtl/>
        </w:rPr>
        <w:t>ّ</w:t>
      </w:r>
      <w:r w:rsidRPr="00E354BF">
        <w:rPr>
          <w:sz w:val="27"/>
          <w:rtl/>
        </w:rPr>
        <w:t xml:space="preserve"> الزكاة ليست للجميع</w:t>
      </w:r>
      <w:r w:rsidRPr="00E354BF">
        <w:rPr>
          <w:rFonts w:hint="cs"/>
          <w:sz w:val="27"/>
          <w:rtl/>
        </w:rPr>
        <w:t>؛</w:t>
      </w:r>
      <w:r w:rsidRPr="00E354BF">
        <w:rPr>
          <w:sz w:val="27"/>
          <w:rtl/>
        </w:rPr>
        <w:t xml:space="preserve"> ل</w:t>
      </w:r>
      <w:r w:rsidRPr="00E354BF">
        <w:rPr>
          <w:rFonts w:hint="cs"/>
          <w:sz w:val="27"/>
          <w:rtl/>
        </w:rPr>
        <w:t>أ</w:t>
      </w:r>
      <w:r w:rsidRPr="00E354BF">
        <w:rPr>
          <w:sz w:val="27"/>
          <w:rtl/>
        </w:rPr>
        <w:t>ن</w:t>
      </w:r>
      <w:r w:rsidRPr="00E354BF">
        <w:rPr>
          <w:rFonts w:hint="cs"/>
          <w:sz w:val="27"/>
          <w:rtl/>
        </w:rPr>
        <w:t>ّ</w:t>
      </w:r>
      <w:r w:rsidRPr="00E354BF">
        <w:rPr>
          <w:sz w:val="27"/>
          <w:rtl/>
        </w:rPr>
        <w:t xml:space="preserve"> الحكم ال</w:t>
      </w:r>
      <w:r w:rsidR="00C420A4" w:rsidRPr="00E354BF">
        <w:rPr>
          <w:sz w:val="27"/>
          <w:rtl/>
        </w:rPr>
        <w:t>ثانويّ</w:t>
      </w:r>
      <w:r w:rsidRPr="00E354BF">
        <w:rPr>
          <w:sz w:val="27"/>
          <w:rtl/>
        </w:rPr>
        <w:t xml:space="preserve"> هو الذي استدعى دفعها لغير ال</w:t>
      </w:r>
      <w:r w:rsidR="00C420A4" w:rsidRPr="00E354BF">
        <w:rPr>
          <w:sz w:val="27"/>
          <w:rtl/>
        </w:rPr>
        <w:t>شيعيّ</w:t>
      </w:r>
      <w:r w:rsidRPr="00E354BF">
        <w:rPr>
          <w:sz w:val="27"/>
          <w:rtl/>
        </w:rPr>
        <w:t xml:space="preserve"> في زمن الإمام</w:t>
      </w:r>
      <w:r w:rsidRPr="00E354BF">
        <w:rPr>
          <w:rFonts w:hint="cs"/>
          <w:sz w:val="27"/>
          <w:rtl/>
        </w:rPr>
        <w:t>ة</w:t>
      </w:r>
      <w:r w:rsidRPr="00E354BF">
        <w:rPr>
          <w:sz w:val="27"/>
          <w:rtl/>
        </w:rPr>
        <w:t xml:space="preserve"> الظاهرة، لا العكس</w:t>
      </w:r>
      <w:r w:rsidRPr="00E354BF">
        <w:rPr>
          <w:rFonts w:hint="cs"/>
          <w:sz w:val="27"/>
          <w:rtl/>
        </w:rPr>
        <w:t>،</w:t>
      </w:r>
      <w:r w:rsidRPr="00E354BF">
        <w:rPr>
          <w:sz w:val="27"/>
          <w:rtl/>
        </w:rPr>
        <w:t xml:space="preserve"> ولهذا قال له بعد ذلك بأن</w:t>
      </w:r>
      <w:r w:rsidRPr="00E354BF">
        <w:rPr>
          <w:rFonts w:hint="cs"/>
          <w:sz w:val="27"/>
          <w:rtl/>
        </w:rPr>
        <w:t>ّ</w:t>
      </w:r>
      <w:r w:rsidRPr="00E354BF">
        <w:rPr>
          <w:sz w:val="27"/>
          <w:rtl/>
        </w:rPr>
        <w:t xml:space="preserve">ه اليوم ـ حيث لا موضوع </w:t>
      </w:r>
      <w:r w:rsidRPr="00E354BF">
        <w:rPr>
          <w:rFonts w:hint="cs"/>
          <w:sz w:val="27"/>
          <w:rtl/>
        </w:rPr>
        <w:t>ل</w:t>
      </w:r>
      <w:r w:rsidRPr="00E354BF">
        <w:rPr>
          <w:sz w:val="27"/>
          <w:rtl/>
        </w:rPr>
        <w:t>هذا الحكم ال</w:t>
      </w:r>
      <w:r w:rsidR="00C420A4" w:rsidRPr="00E354BF">
        <w:rPr>
          <w:sz w:val="27"/>
          <w:rtl/>
        </w:rPr>
        <w:t>ثانويّ</w:t>
      </w:r>
      <w:r w:rsidRPr="00E354BF">
        <w:rPr>
          <w:sz w:val="27"/>
          <w:rtl/>
        </w:rPr>
        <w:t xml:space="preserve"> </w:t>
      </w:r>
      <w:r w:rsidRPr="00E354BF">
        <w:rPr>
          <w:rFonts w:hint="cs"/>
          <w:sz w:val="27"/>
          <w:rtl/>
        </w:rPr>
        <w:t xml:space="preserve">ـ </w:t>
      </w:r>
      <w:r w:rsidRPr="00E354BF">
        <w:rPr>
          <w:sz w:val="27"/>
          <w:rtl/>
        </w:rPr>
        <w:t>يجب إعطا</w:t>
      </w:r>
      <w:r w:rsidRPr="00E354BF">
        <w:rPr>
          <w:rFonts w:hint="cs"/>
          <w:sz w:val="27"/>
          <w:rtl/>
        </w:rPr>
        <w:t>ؤ</w:t>
      </w:r>
      <w:r w:rsidRPr="00E354BF">
        <w:rPr>
          <w:sz w:val="27"/>
          <w:rtl/>
        </w:rPr>
        <w:t>ها لخصوص الشيعة.</w:t>
      </w:r>
    </w:p>
    <w:p w:rsidR="00003428" w:rsidRPr="00E354BF" w:rsidRDefault="00003428" w:rsidP="00A52B7F">
      <w:pPr>
        <w:rPr>
          <w:sz w:val="27"/>
          <w:rtl/>
        </w:rPr>
      </w:pPr>
      <w:r w:rsidRPr="00E354BF">
        <w:rPr>
          <w:b/>
          <w:bCs/>
          <w:sz w:val="27"/>
          <w:rtl/>
        </w:rPr>
        <w:t>الحالة الثانية:</w:t>
      </w:r>
      <w:r w:rsidRPr="00E354BF">
        <w:rPr>
          <w:sz w:val="27"/>
          <w:rtl/>
        </w:rPr>
        <w:t xml:space="preserve"> أن لا يكون الإمام الحق</w:t>
      </w:r>
      <w:r w:rsidRPr="00E354BF">
        <w:rPr>
          <w:rFonts w:hint="cs"/>
          <w:sz w:val="27"/>
          <w:rtl/>
        </w:rPr>
        <w:t>ّ</w:t>
      </w:r>
      <w:r w:rsidRPr="00E354BF">
        <w:rPr>
          <w:sz w:val="27"/>
          <w:rtl/>
        </w:rPr>
        <w:t xml:space="preserve"> مبسوط اليد، وفي هذه الحال حكمت الرواية بإعطا</w:t>
      </w:r>
      <w:r w:rsidRPr="00E354BF">
        <w:rPr>
          <w:rFonts w:hint="cs"/>
          <w:sz w:val="27"/>
          <w:rtl/>
        </w:rPr>
        <w:t>ء الزكاة</w:t>
      </w:r>
      <w:r w:rsidRPr="00E354BF">
        <w:rPr>
          <w:sz w:val="27"/>
          <w:rtl/>
        </w:rPr>
        <w:t xml:space="preserve"> لخصوص ال</w:t>
      </w:r>
      <w:r w:rsidR="00C420A4" w:rsidRPr="00E354BF">
        <w:rPr>
          <w:sz w:val="27"/>
          <w:rtl/>
        </w:rPr>
        <w:t>شيعيّ</w:t>
      </w:r>
      <w:r w:rsidRPr="00E354BF">
        <w:rPr>
          <w:sz w:val="27"/>
          <w:rtl/>
        </w:rPr>
        <w:t xml:space="preserve">، في </w:t>
      </w:r>
      <w:r w:rsidRPr="00E354BF">
        <w:rPr>
          <w:rFonts w:hint="cs"/>
          <w:sz w:val="27"/>
          <w:rtl/>
        </w:rPr>
        <w:t>إشارة</w:t>
      </w:r>
      <w:r w:rsidR="00C05DB7" w:rsidRPr="00E354BF">
        <w:rPr>
          <w:rFonts w:hint="cs"/>
          <w:sz w:val="27"/>
          <w:rtl/>
        </w:rPr>
        <w:t>ٍ</w:t>
      </w:r>
      <w:r w:rsidRPr="00E354BF">
        <w:rPr>
          <w:rFonts w:hint="cs"/>
          <w:sz w:val="27"/>
          <w:rtl/>
        </w:rPr>
        <w:t xml:space="preserve"> كاشفة </w:t>
      </w:r>
      <w:r w:rsidRPr="00E354BF">
        <w:rPr>
          <w:sz w:val="27"/>
          <w:rtl/>
        </w:rPr>
        <w:t xml:space="preserve">عن </w:t>
      </w:r>
      <w:r w:rsidRPr="00E354BF">
        <w:rPr>
          <w:rFonts w:hint="cs"/>
          <w:sz w:val="27"/>
          <w:rtl/>
        </w:rPr>
        <w:t>ال</w:t>
      </w:r>
      <w:r w:rsidRPr="00E354BF">
        <w:rPr>
          <w:sz w:val="27"/>
          <w:rtl/>
        </w:rPr>
        <w:t xml:space="preserve">حكم </w:t>
      </w:r>
      <w:r w:rsidRPr="00E354BF">
        <w:rPr>
          <w:rFonts w:hint="cs"/>
          <w:sz w:val="27"/>
          <w:rtl/>
        </w:rPr>
        <w:t>ال</w:t>
      </w:r>
      <w:r w:rsidR="00C420A4" w:rsidRPr="00E354BF">
        <w:rPr>
          <w:sz w:val="27"/>
          <w:rtl/>
        </w:rPr>
        <w:t>أوّليّ</w:t>
      </w:r>
      <w:r w:rsidRPr="00E354BF">
        <w:rPr>
          <w:rFonts w:hint="cs"/>
          <w:sz w:val="27"/>
          <w:rtl/>
        </w:rPr>
        <w:t>،</w:t>
      </w:r>
      <w:r w:rsidRPr="00E354BF">
        <w:rPr>
          <w:sz w:val="27"/>
          <w:rtl/>
        </w:rPr>
        <w:t xml:space="preserve"> كما </w:t>
      </w:r>
      <w:r w:rsidRPr="00E354BF">
        <w:rPr>
          <w:rFonts w:hint="cs"/>
          <w:sz w:val="27"/>
          <w:rtl/>
        </w:rPr>
        <w:t>أ</w:t>
      </w:r>
      <w:r w:rsidRPr="00E354BF">
        <w:rPr>
          <w:sz w:val="27"/>
          <w:rtl/>
        </w:rPr>
        <w:t>لمحنا قبل قليل.</w:t>
      </w:r>
    </w:p>
    <w:p w:rsidR="00003428" w:rsidRPr="00E354BF" w:rsidRDefault="00003428" w:rsidP="00A52B7F">
      <w:pPr>
        <w:rPr>
          <w:sz w:val="27"/>
          <w:rtl/>
        </w:rPr>
      </w:pPr>
      <w:r w:rsidRPr="00E354BF">
        <w:rPr>
          <w:sz w:val="27"/>
          <w:rtl/>
        </w:rPr>
        <w:lastRenderedPageBreak/>
        <w:t>وبهذه الطريقة لا تكون الرواية دليلاً على إعطاء غير ال</w:t>
      </w:r>
      <w:r w:rsidR="00C420A4" w:rsidRPr="00E354BF">
        <w:rPr>
          <w:sz w:val="27"/>
          <w:rtl/>
        </w:rPr>
        <w:t>شيعيّ</w:t>
      </w:r>
      <w:r w:rsidRPr="00E354BF">
        <w:rPr>
          <w:rFonts w:hint="cs"/>
          <w:sz w:val="27"/>
          <w:rtl/>
        </w:rPr>
        <w:t>،</w:t>
      </w:r>
      <w:r w:rsidRPr="00E354BF">
        <w:rPr>
          <w:sz w:val="27"/>
          <w:rtl/>
        </w:rPr>
        <w:t xml:space="preserve"> بل هي على العكس أدل</w:t>
      </w:r>
      <w:r w:rsidRPr="00E354BF">
        <w:rPr>
          <w:rFonts w:hint="cs"/>
          <w:sz w:val="27"/>
          <w:rtl/>
        </w:rPr>
        <w:t>ّ</w:t>
      </w:r>
      <w:r w:rsidRPr="00E354BF">
        <w:rPr>
          <w:sz w:val="27"/>
          <w:rtl/>
        </w:rPr>
        <w:t>، اللهم</w:t>
      </w:r>
      <w:r w:rsidR="00C05DB7" w:rsidRPr="00E354BF">
        <w:rPr>
          <w:rFonts w:hint="cs"/>
          <w:sz w:val="27"/>
          <w:rtl/>
        </w:rPr>
        <w:t>ّ</w:t>
      </w:r>
      <w:r w:rsidRPr="00E354BF">
        <w:rPr>
          <w:sz w:val="27"/>
          <w:rtl/>
        </w:rPr>
        <w:t xml:space="preserve"> إلا</w:t>
      </w:r>
      <w:r w:rsidR="00C05DB7" w:rsidRPr="00E354BF">
        <w:rPr>
          <w:rFonts w:hint="cs"/>
          <w:sz w:val="27"/>
          <w:rtl/>
        </w:rPr>
        <w:t>ّ</w:t>
      </w:r>
      <w:r w:rsidRPr="00E354BF">
        <w:rPr>
          <w:sz w:val="27"/>
          <w:rtl/>
        </w:rPr>
        <w:t xml:space="preserve"> في الدولة ال</w:t>
      </w:r>
      <w:r w:rsidR="00C420A4" w:rsidRPr="00E354BF">
        <w:rPr>
          <w:sz w:val="27"/>
          <w:rtl/>
        </w:rPr>
        <w:t>شيعيّ</w:t>
      </w:r>
      <w:r w:rsidRPr="00E354BF">
        <w:rPr>
          <w:sz w:val="27"/>
          <w:rtl/>
        </w:rPr>
        <w:t>ة</w:t>
      </w:r>
      <w:r w:rsidR="00C05DB7" w:rsidRPr="00E354BF">
        <w:rPr>
          <w:rFonts w:hint="cs"/>
          <w:sz w:val="27"/>
          <w:rtl/>
        </w:rPr>
        <w:t>.</w:t>
      </w:r>
      <w:r w:rsidRPr="00E354BF">
        <w:rPr>
          <w:sz w:val="27"/>
          <w:rtl/>
        </w:rPr>
        <w:t xml:space="preserve"> وي</w:t>
      </w:r>
      <w:r w:rsidRPr="00E354BF">
        <w:rPr>
          <w:rFonts w:hint="cs"/>
          <w:sz w:val="27"/>
          <w:rtl/>
        </w:rPr>
        <w:t>ؤكّ</w:t>
      </w:r>
      <w:r w:rsidR="00C05DB7" w:rsidRPr="00E354BF">
        <w:rPr>
          <w:rFonts w:hint="cs"/>
          <w:sz w:val="27"/>
          <w:rtl/>
        </w:rPr>
        <w:t>ِ</w:t>
      </w:r>
      <w:r w:rsidRPr="00E354BF">
        <w:rPr>
          <w:rFonts w:hint="cs"/>
          <w:sz w:val="27"/>
          <w:rtl/>
        </w:rPr>
        <w:t>د</w:t>
      </w:r>
      <w:r w:rsidRPr="00E354BF">
        <w:rPr>
          <w:sz w:val="27"/>
          <w:rtl/>
        </w:rPr>
        <w:t xml:space="preserve"> هذا الكلام أن</w:t>
      </w:r>
      <w:r w:rsidR="00C05DB7" w:rsidRPr="00E354BF">
        <w:rPr>
          <w:rFonts w:hint="cs"/>
          <w:sz w:val="27"/>
          <w:rtl/>
        </w:rPr>
        <w:t>ّ</w:t>
      </w:r>
      <w:r w:rsidRPr="00E354BF">
        <w:rPr>
          <w:sz w:val="27"/>
          <w:rtl/>
        </w:rPr>
        <w:t>ها صرّحت بعد ذلك بعمومي</w:t>
      </w:r>
      <w:r w:rsidR="00C05DB7" w:rsidRPr="00E354BF">
        <w:rPr>
          <w:rFonts w:hint="cs"/>
          <w:sz w:val="27"/>
          <w:rtl/>
        </w:rPr>
        <w:t>ّ</w:t>
      </w:r>
      <w:r w:rsidRPr="00E354BF">
        <w:rPr>
          <w:sz w:val="27"/>
          <w:rtl/>
        </w:rPr>
        <w:t>ة خصوص سهم</w:t>
      </w:r>
      <w:r w:rsidR="00C05DB7" w:rsidRPr="00E354BF">
        <w:rPr>
          <w:rFonts w:hint="cs"/>
          <w:sz w:val="27"/>
          <w:rtl/>
        </w:rPr>
        <w:t>َ</w:t>
      </w:r>
      <w:r w:rsidRPr="00E354BF">
        <w:rPr>
          <w:sz w:val="27"/>
          <w:rtl/>
        </w:rPr>
        <w:t>ي</w:t>
      </w:r>
      <w:r w:rsidR="00C05DB7" w:rsidRPr="00E354BF">
        <w:rPr>
          <w:rFonts w:hint="cs"/>
          <w:sz w:val="27"/>
          <w:rtl/>
        </w:rPr>
        <w:t>ْ</w:t>
      </w:r>
      <w:r w:rsidRPr="00E354BF">
        <w:rPr>
          <w:rFonts w:hint="cs"/>
          <w:sz w:val="27"/>
          <w:rtl/>
        </w:rPr>
        <w:t>:</w:t>
      </w:r>
      <w:r w:rsidRPr="00E354BF">
        <w:rPr>
          <w:sz w:val="27"/>
          <w:rtl/>
        </w:rPr>
        <w:t xml:space="preserve"> الرقاب</w:t>
      </w:r>
      <w:r w:rsidR="00C05DB7" w:rsidRPr="00E354BF">
        <w:rPr>
          <w:rFonts w:hint="cs"/>
          <w:sz w:val="27"/>
          <w:rtl/>
        </w:rPr>
        <w:t>؛</w:t>
      </w:r>
      <w:r w:rsidRPr="00E354BF">
        <w:rPr>
          <w:sz w:val="27"/>
          <w:rtl/>
        </w:rPr>
        <w:t xml:space="preserve"> وال</w:t>
      </w:r>
      <w:r w:rsidR="00682FF1" w:rsidRPr="00E354BF">
        <w:rPr>
          <w:sz w:val="27"/>
          <w:rtl/>
        </w:rPr>
        <w:t>مؤلَّف</w:t>
      </w:r>
      <w:r w:rsidRPr="00E354BF">
        <w:rPr>
          <w:sz w:val="27"/>
          <w:rtl/>
        </w:rPr>
        <w:t>ة، مم</w:t>
      </w:r>
      <w:r w:rsidR="00C05DB7" w:rsidRPr="00E354BF">
        <w:rPr>
          <w:rFonts w:hint="cs"/>
          <w:sz w:val="27"/>
          <w:rtl/>
        </w:rPr>
        <w:t>ّ</w:t>
      </w:r>
      <w:r w:rsidRPr="00E354BF">
        <w:rPr>
          <w:sz w:val="27"/>
          <w:rtl/>
        </w:rPr>
        <w:t>ا يكشف عن أن</w:t>
      </w:r>
      <w:r w:rsidRPr="00E354BF">
        <w:rPr>
          <w:rFonts w:hint="cs"/>
          <w:sz w:val="27"/>
          <w:rtl/>
        </w:rPr>
        <w:t>ّ</w:t>
      </w:r>
      <w:r w:rsidRPr="00E354BF">
        <w:rPr>
          <w:sz w:val="27"/>
          <w:rtl/>
        </w:rPr>
        <w:t xml:space="preserve"> هذا هو مقتضى القاعدة</w:t>
      </w:r>
      <w:r w:rsidR="00C05DB7" w:rsidRPr="00E354BF">
        <w:rPr>
          <w:rFonts w:hint="cs"/>
          <w:sz w:val="27"/>
          <w:rtl/>
        </w:rPr>
        <w:t>،</w:t>
      </w:r>
      <w:r w:rsidRPr="00E354BF">
        <w:rPr>
          <w:sz w:val="27"/>
          <w:rtl/>
        </w:rPr>
        <w:t xml:space="preserve"> لا العكس.</w:t>
      </w:r>
    </w:p>
    <w:p w:rsidR="00003428" w:rsidRPr="00E354BF" w:rsidRDefault="00003428" w:rsidP="00A52B7F">
      <w:pPr>
        <w:rPr>
          <w:sz w:val="27"/>
          <w:rtl/>
        </w:rPr>
      </w:pPr>
      <w:r w:rsidRPr="00E354BF">
        <w:rPr>
          <w:b/>
          <w:bCs/>
          <w:sz w:val="27"/>
          <w:rtl/>
        </w:rPr>
        <w:t>رابعاً:</w:t>
      </w:r>
      <w:r w:rsidRPr="00E354BF">
        <w:rPr>
          <w:sz w:val="27"/>
          <w:rtl/>
        </w:rPr>
        <w:t xml:space="preserve"> </w:t>
      </w:r>
      <w:r w:rsidRPr="00E354BF">
        <w:rPr>
          <w:rFonts w:hint="cs"/>
          <w:sz w:val="27"/>
          <w:rtl/>
        </w:rPr>
        <w:t>إ</w:t>
      </w:r>
      <w:r w:rsidRPr="00E354BF">
        <w:rPr>
          <w:sz w:val="27"/>
          <w:rtl/>
        </w:rPr>
        <w:t>نّ الرواية تشتمل على تناقض</w:t>
      </w:r>
      <w:r w:rsidR="00C05DB7" w:rsidRPr="00E354BF">
        <w:rPr>
          <w:rFonts w:hint="cs"/>
          <w:sz w:val="27"/>
          <w:rtl/>
        </w:rPr>
        <w:t>ٍ؛</w:t>
      </w:r>
      <w:r w:rsidRPr="00E354BF">
        <w:rPr>
          <w:sz w:val="27"/>
          <w:rtl/>
        </w:rPr>
        <w:t xml:space="preserve"> فتار</w:t>
      </w:r>
      <w:r w:rsidRPr="00E354BF">
        <w:rPr>
          <w:rFonts w:hint="cs"/>
          <w:sz w:val="27"/>
          <w:rtl/>
        </w:rPr>
        <w:t>ة</w:t>
      </w:r>
      <w:r w:rsidRPr="00E354BF">
        <w:rPr>
          <w:sz w:val="27"/>
          <w:rtl/>
        </w:rPr>
        <w:t>ً تقول بأن</w:t>
      </w:r>
      <w:r w:rsidRPr="00E354BF">
        <w:rPr>
          <w:rFonts w:hint="cs"/>
          <w:sz w:val="27"/>
          <w:rtl/>
        </w:rPr>
        <w:t>ّ</w:t>
      </w:r>
      <w:r w:rsidRPr="00E354BF">
        <w:rPr>
          <w:sz w:val="27"/>
          <w:rtl/>
        </w:rPr>
        <w:t>ه ما من فريضة</w:t>
      </w:r>
      <w:r w:rsidR="00C05DB7" w:rsidRPr="00E354BF">
        <w:rPr>
          <w:rFonts w:hint="cs"/>
          <w:sz w:val="27"/>
          <w:rtl/>
        </w:rPr>
        <w:t>ٍ</w:t>
      </w:r>
      <w:r w:rsidRPr="00E354BF">
        <w:rPr>
          <w:sz w:val="27"/>
          <w:rtl/>
        </w:rPr>
        <w:t xml:space="preserve"> فرضها الله إلا</w:t>
      </w:r>
      <w:r w:rsidR="00C05DB7" w:rsidRPr="00E354BF">
        <w:rPr>
          <w:rFonts w:hint="cs"/>
          <w:sz w:val="27"/>
          <w:rtl/>
        </w:rPr>
        <w:t>ّ</w:t>
      </w:r>
      <w:r w:rsidRPr="00E354BF">
        <w:rPr>
          <w:sz w:val="27"/>
          <w:rtl/>
        </w:rPr>
        <w:t xml:space="preserve"> ولها أ</w:t>
      </w:r>
      <w:r w:rsidRPr="00E354BF">
        <w:rPr>
          <w:rFonts w:hint="cs"/>
          <w:sz w:val="27"/>
          <w:rtl/>
        </w:rPr>
        <w:t>ه</w:t>
      </w:r>
      <w:r w:rsidRPr="00E354BF">
        <w:rPr>
          <w:sz w:val="27"/>
          <w:rtl/>
        </w:rPr>
        <w:t>ل</w:t>
      </w:r>
      <w:r w:rsidR="00C05DB7" w:rsidRPr="00E354BF">
        <w:rPr>
          <w:rFonts w:hint="cs"/>
          <w:sz w:val="27"/>
          <w:rtl/>
        </w:rPr>
        <w:t>ٌ؛</w:t>
      </w:r>
      <w:r w:rsidRPr="00E354BF">
        <w:rPr>
          <w:sz w:val="27"/>
          <w:rtl/>
        </w:rPr>
        <w:t xml:space="preserve"> وأخرى تقول </w:t>
      </w:r>
      <w:r w:rsidRPr="00E354BF">
        <w:rPr>
          <w:rFonts w:hint="cs"/>
          <w:sz w:val="27"/>
          <w:rtl/>
        </w:rPr>
        <w:t>بأ</w:t>
      </w:r>
      <w:r w:rsidRPr="00E354BF">
        <w:rPr>
          <w:sz w:val="27"/>
          <w:rtl/>
        </w:rPr>
        <w:t>ن</w:t>
      </w:r>
      <w:r w:rsidRPr="00E354BF">
        <w:rPr>
          <w:rFonts w:hint="cs"/>
          <w:sz w:val="27"/>
          <w:rtl/>
        </w:rPr>
        <w:t>ّ</w:t>
      </w:r>
      <w:r w:rsidRPr="00E354BF">
        <w:rPr>
          <w:sz w:val="27"/>
          <w:rtl/>
        </w:rPr>
        <w:t>ه لو لم ي</w:t>
      </w:r>
      <w:r w:rsidR="00C05DB7" w:rsidRPr="00E354BF">
        <w:rPr>
          <w:rFonts w:hint="cs"/>
          <w:sz w:val="27"/>
          <w:rtl/>
        </w:rPr>
        <w:t>ُ</w:t>
      </w:r>
      <w:r w:rsidRPr="00E354BF">
        <w:rPr>
          <w:sz w:val="27"/>
          <w:rtl/>
        </w:rPr>
        <w:t>ع</w:t>
      </w:r>
      <w:r w:rsidR="00C05DB7" w:rsidRPr="00E354BF">
        <w:rPr>
          <w:rFonts w:hint="cs"/>
          <w:sz w:val="27"/>
          <w:rtl/>
        </w:rPr>
        <w:t>ْ</w:t>
      </w:r>
      <w:r w:rsidRPr="00E354BF">
        <w:rPr>
          <w:sz w:val="27"/>
          <w:rtl/>
        </w:rPr>
        <w:t>ط</w:t>
      </w:r>
      <w:r w:rsidR="00C05DB7" w:rsidRPr="00E354BF">
        <w:rPr>
          <w:rFonts w:hint="cs"/>
          <w:sz w:val="27"/>
          <w:rtl/>
        </w:rPr>
        <w:t>ِ</w:t>
      </w:r>
      <w:r w:rsidRPr="00E354BF">
        <w:rPr>
          <w:sz w:val="27"/>
          <w:rtl/>
        </w:rPr>
        <w:t>ها للجميع في زمن الإمامة الظاهرة لما وجد لها موضع</w:t>
      </w:r>
      <w:r w:rsidRPr="00E354BF">
        <w:rPr>
          <w:rFonts w:hint="cs"/>
          <w:sz w:val="27"/>
          <w:rtl/>
        </w:rPr>
        <w:t>اً</w:t>
      </w:r>
      <w:r w:rsidR="00C05DB7" w:rsidRPr="00E354BF">
        <w:rPr>
          <w:rFonts w:hint="cs"/>
          <w:sz w:val="27"/>
          <w:rtl/>
        </w:rPr>
        <w:t>.</w:t>
      </w:r>
      <w:r w:rsidRPr="00E354BF">
        <w:rPr>
          <w:sz w:val="27"/>
          <w:rtl/>
        </w:rPr>
        <w:t xml:space="preserve"> فكيف يمكن الجمع بين ال</w:t>
      </w:r>
      <w:r w:rsidR="00C420A4" w:rsidRPr="00E354BF">
        <w:rPr>
          <w:sz w:val="27"/>
          <w:rtl/>
        </w:rPr>
        <w:t>مفهوم</w:t>
      </w:r>
      <w:r w:rsidR="00C05DB7" w:rsidRPr="00E354BF">
        <w:rPr>
          <w:rFonts w:hint="cs"/>
          <w:sz w:val="27"/>
          <w:rtl/>
        </w:rPr>
        <w:t>َ</w:t>
      </w:r>
      <w:r w:rsidR="00C05DB7" w:rsidRPr="00E354BF">
        <w:rPr>
          <w:sz w:val="27"/>
          <w:rtl/>
        </w:rPr>
        <w:t>ي</w:t>
      </w:r>
      <w:r w:rsidR="00C05DB7" w:rsidRPr="00E354BF">
        <w:rPr>
          <w:rFonts w:hint="cs"/>
          <w:sz w:val="27"/>
          <w:rtl/>
        </w:rPr>
        <w:t>ْ</w:t>
      </w:r>
      <w:r w:rsidRPr="00E354BF">
        <w:rPr>
          <w:sz w:val="27"/>
          <w:rtl/>
        </w:rPr>
        <w:t>ن</w:t>
      </w:r>
      <w:r w:rsidR="00C05DB7" w:rsidRPr="00E354BF">
        <w:rPr>
          <w:rFonts w:hint="cs"/>
          <w:sz w:val="27"/>
          <w:rtl/>
        </w:rPr>
        <w:t>،</w:t>
      </w:r>
      <w:r w:rsidR="0031509F" w:rsidRPr="00E354BF">
        <w:rPr>
          <w:sz w:val="27"/>
          <w:rtl/>
        </w:rPr>
        <w:t xml:space="preserve"> بعد أن</w:t>
      </w:r>
      <w:r w:rsidR="0031509F" w:rsidRPr="00E354BF">
        <w:rPr>
          <w:rFonts w:hint="cs"/>
          <w:sz w:val="27"/>
          <w:rtl/>
        </w:rPr>
        <w:t>ْ</w:t>
      </w:r>
      <w:r w:rsidRPr="00E354BF">
        <w:rPr>
          <w:sz w:val="27"/>
          <w:rtl/>
        </w:rPr>
        <w:t xml:space="preserve"> بي</w:t>
      </w:r>
      <w:r w:rsidRPr="00E354BF">
        <w:rPr>
          <w:rFonts w:hint="cs"/>
          <w:sz w:val="27"/>
          <w:rtl/>
        </w:rPr>
        <w:t>ّ</w:t>
      </w:r>
      <w:r w:rsidRPr="00E354BF">
        <w:rPr>
          <w:sz w:val="27"/>
          <w:rtl/>
        </w:rPr>
        <w:t>ن</w:t>
      </w:r>
      <w:r w:rsidR="00C05DB7" w:rsidRPr="00E354BF">
        <w:rPr>
          <w:rFonts w:hint="cs"/>
          <w:sz w:val="27"/>
          <w:rtl/>
        </w:rPr>
        <w:t>ّ</w:t>
      </w:r>
      <w:r w:rsidRPr="00E354BF">
        <w:rPr>
          <w:sz w:val="27"/>
          <w:rtl/>
        </w:rPr>
        <w:t>ا أن</w:t>
      </w:r>
      <w:r w:rsidRPr="00E354BF">
        <w:rPr>
          <w:rFonts w:hint="cs"/>
          <w:sz w:val="27"/>
          <w:rtl/>
        </w:rPr>
        <w:t>ّ</w:t>
      </w:r>
      <w:r w:rsidRPr="00E354BF">
        <w:rPr>
          <w:sz w:val="27"/>
          <w:rtl/>
        </w:rPr>
        <w:t xml:space="preserve"> الأقرب في الدلالة أن</w:t>
      </w:r>
      <w:r w:rsidRPr="00E354BF">
        <w:rPr>
          <w:rFonts w:hint="cs"/>
          <w:sz w:val="27"/>
          <w:rtl/>
        </w:rPr>
        <w:t>ّ</w:t>
      </w:r>
      <w:r w:rsidRPr="00E354BF">
        <w:rPr>
          <w:sz w:val="27"/>
          <w:rtl/>
        </w:rPr>
        <w:t xml:space="preserve"> الحديث عن زمن الإمامة الظاهرة كان بالعنوان ال</w:t>
      </w:r>
      <w:r w:rsidR="00C420A4" w:rsidRPr="00E354BF">
        <w:rPr>
          <w:sz w:val="27"/>
          <w:rtl/>
        </w:rPr>
        <w:t>ثانويّ</w:t>
      </w:r>
      <w:r w:rsidR="00C05DB7" w:rsidRPr="00E354BF">
        <w:rPr>
          <w:rFonts w:hint="cs"/>
          <w:sz w:val="27"/>
          <w:rtl/>
        </w:rPr>
        <w:t>؟!</w:t>
      </w:r>
      <w:r w:rsidRPr="00E354BF">
        <w:rPr>
          <w:sz w:val="27"/>
          <w:rtl/>
        </w:rPr>
        <w:t xml:space="preserve"> اللهم</w:t>
      </w:r>
      <w:r w:rsidR="00C05DB7" w:rsidRPr="00E354BF">
        <w:rPr>
          <w:rFonts w:hint="cs"/>
          <w:sz w:val="27"/>
          <w:rtl/>
        </w:rPr>
        <w:t>ّ</w:t>
      </w:r>
      <w:r w:rsidRPr="00E354BF">
        <w:rPr>
          <w:sz w:val="27"/>
          <w:rtl/>
        </w:rPr>
        <w:t xml:space="preserve"> إلا</w:t>
      </w:r>
      <w:r w:rsidR="00C05DB7" w:rsidRPr="00E354BF">
        <w:rPr>
          <w:rFonts w:hint="cs"/>
          <w:sz w:val="27"/>
          <w:rtl/>
        </w:rPr>
        <w:t>ّ</w:t>
      </w:r>
      <w:r w:rsidRPr="00E354BF">
        <w:rPr>
          <w:sz w:val="27"/>
          <w:rtl/>
        </w:rPr>
        <w:t xml:space="preserve"> أن</w:t>
      </w:r>
      <w:r w:rsidR="00C05DB7" w:rsidRPr="00E354BF">
        <w:rPr>
          <w:rFonts w:hint="cs"/>
          <w:sz w:val="27"/>
          <w:rtl/>
        </w:rPr>
        <w:t>ْ</w:t>
      </w:r>
      <w:r w:rsidRPr="00E354BF">
        <w:rPr>
          <w:sz w:val="27"/>
          <w:rtl/>
        </w:rPr>
        <w:t xml:space="preserve"> ي</w:t>
      </w:r>
      <w:r w:rsidR="00C05DB7" w:rsidRPr="00E354BF">
        <w:rPr>
          <w:rFonts w:hint="cs"/>
          <w:sz w:val="27"/>
          <w:rtl/>
        </w:rPr>
        <w:t>ُ</w:t>
      </w:r>
      <w:r w:rsidRPr="00E354BF">
        <w:rPr>
          <w:sz w:val="27"/>
          <w:rtl/>
        </w:rPr>
        <w:t>قال بأن</w:t>
      </w:r>
      <w:r w:rsidRPr="00E354BF">
        <w:rPr>
          <w:rFonts w:hint="cs"/>
          <w:sz w:val="27"/>
          <w:rtl/>
        </w:rPr>
        <w:t>ّ</w:t>
      </w:r>
      <w:r w:rsidRPr="00E354BF">
        <w:rPr>
          <w:sz w:val="27"/>
          <w:rtl/>
        </w:rPr>
        <w:t xml:space="preserve">ه في الحالة الثانية لم يفرضها </w:t>
      </w:r>
      <w:r w:rsidRPr="00E354BF">
        <w:rPr>
          <w:rFonts w:hint="cs"/>
          <w:sz w:val="27"/>
          <w:rtl/>
        </w:rPr>
        <w:t>الله</w:t>
      </w:r>
      <w:r w:rsidRPr="00E354BF">
        <w:rPr>
          <w:sz w:val="27"/>
          <w:rtl/>
        </w:rPr>
        <w:t xml:space="preserve"> إلا</w:t>
      </w:r>
      <w:r w:rsidR="00C05DB7" w:rsidRPr="00E354BF">
        <w:rPr>
          <w:rFonts w:hint="cs"/>
          <w:sz w:val="27"/>
          <w:rtl/>
        </w:rPr>
        <w:t>ّ</w:t>
      </w:r>
      <w:r w:rsidRPr="00E354BF">
        <w:rPr>
          <w:sz w:val="27"/>
          <w:rtl/>
        </w:rPr>
        <w:t xml:space="preserve"> بالعنوان ال</w:t>
      </w:r>
      <w:r w:rsidR="00C420A4" w:rsidRPr="00E354BF">
        <w:rPr>
          <w:sz w:val="27"/>
          <w:rtl/>
        </w:rPr>
        <w:t>أوّليّ</w:t>
      </w:r>
      <w:r w:rsidRPr="00E354BF">
        <w:rPr>
          <w:sz w:val="27"/>
          <w:rtl/>
        </w:rPr>
        <w:t xml:space="preserve"> </w:t>
      </w:r>
      <w:r w:rsidRPr="00E354BF">
        <w:rPr>
          <w:rFonts w:hint="cs"/>
          <w:sz w:val="27"/>
          <w:rtl/>
        </w:rPr>
        <w:t>لل</w:t>
      </w:r>
      <w:r w:rsidR="00682FF1" w:rsidRPr="00E354BF">
        <w:rPr>
          <w:sz w:val="27"/>
          <w:rtl/>
        </w:rPr>
        <w:t>مؤلَّف</w:t>
      </w:r>
      <w:r w:rsidRPr="00E354BF">
        <w:rPr>
          <w:sz w:val="27"/>
          <w:rtl/>
        </w:rPr>
        <w:t>ة.</w:t>
      </w:r>
    </w:p>
    <w:p w:rsidR="00003428" w:rsidRPr="00E354BF" w:rsidRDefault="00003428" w:rsidP="00A52B7F">
      <w:pPr>
        <w:rPr>
          <w:b/>
          <w:bCs/>
          <w:sz w:val="27"/>
          <w:rtl/>
        </w:rPr>
      </w:pPr>
      <w:r w:rsidRPr="00E354BF">
        <w:rPr>
          <w:b/>
          <w:bCs/>
          <w:sz w:val="27"/>
          <w:rtl/>
        </w:rPr>
        <w:t>وبهذا ظهر أنّ ال</w:t>
      </w:r>
      <w:r w:rsidRPr="00E354BF">
        <w:rPr>
          <w:rFonts w:hint="cs"/>
          <w:b/>
          <w:bCs/>
          <w:sz w:val="27"/>
          <w:rtl/>
        </w:rPr>
        <w:t>ا</w:t>
      </w:r>
      <w:r w:rsidRPr="00E354BF">
        <w:rPr>
          <w:b/>
          <w:bCs/>
          <w:sz w:val="27"/>
          <w:rtl/>
        </w:rPr>
        <w:t xml:space="preserve">ستدلال بهذه الرواية </w:t>
      </w:r>
      <w:r w:rsidRPr="00E354BF">
        <w:rPr>
          <w:rFonts w:hint="cs"/>
          <w:b/>
          <w:bCs/>
          <w:sz w:val="27"/>
          <w:rtl/>
        </w:rPr>
        <w:t>على إعطاء غير ال</w:t>
      </w:r>
      <w:r w:rsidR="00C420A4" w:rsidRPr="00E354BF">
        <w:rPr>
          <w:rFonts w:hint="cs"/>
          <w:b/>
          <w:bCs/>
          <w:sz w:val="27"/>
          <w:rtl/>
        </w:rPr>
        <w:t>شيعيّ</w:t>
      </w:r>
      <w:r w:rsidRPr="00E354BF">
        <w:rPr>
          <w:rFonts w:hint="cs"/>
          <w:b/>
          <w:bCs/>
          <w:sz w:val="27"/>
          <w:rtl/>
        </w:rPr>
        <w:t xml:space="preserve"> </w:t>
      </w:r>
      <w:r w:rsidRPr="00E354BF">
        <w:rPr>
          <w:b/>
          <w:bCs/>
          <w:sz w:val="27"/>
          <w:rtl/>
        </w:rPr>
        <w:t xml:space="preserve">غير </w:t>
      </w:r>
      <w:r w:rsidR="00682FF1" w:rsidRPr="00E354BF">
        <w:rPr>
          <w:b/>
          <w:bCs/>
          <w:sz w:val="27"/>
          <w:rtl/>
        </w:rPr>
        <w:t>تامّ</w:t>
      </w:r>
      <w:r w:rsidRPr="00E354BF">
        <w:rPr>
          <w:rFonts w:hint="cs"/>
          <w:b/>
          <w:bCs/>
          <w:sz w:val="27"/>
          <w:rtl/>
        </w:rPr>
        <w:t>،</w:t>
      </w:r>
      <w:r w:rsidRPr="00E354BF">
        <w:rPr>
          <w:b/>
          <w:bCs/>
          <w:sz w:val="27"/>
          <w:rtl/>
        </w:rPr>
        <w:t xml:space="preserve"> إلا</w:t>
      </w:r>
      <w:r w:rsidR="00067BDC" w:rsidRPr="00E354BF">
        <w:rPr>
          <w:rFonts w:hint="cs"/>
          <w:b/>
          <w:bCs/>
          <w:sz w:val="27"/>
          <w:rtl/>
        </w:rPr>
        <w:t>ّ</w:t>
      </w:r>
      <w:r w:rsidRPr="00E354BF">
        <w:rPr>
          <w:b/>
          <w:bCs/>
          <w:sz w:val="27"/>
          <w:rtl/>
        </w:rPr>
        <w:t xml:space="preserve"> بمقدار حالة قيام الدولة ال</w:t>
      </w:r>
      <w:r w:rsidR="00C420A4" w:rsidRPr="00E354BF">
        <w:rPr>
          <w:b/>
          <w:bCs/>
          <w:sz w:val="27"/>
          <w:rtl/>
        </w:rPr>
        <w:t>دينيّ</w:t>
      </w:r>
      <w:r w:rsidRPr="00E354BF">
        <w:rPr>
          <w:b/>
          <w:bCs/>
          <w:sz w:val="27"/>
          <w:rtl/>
        </w:rPr>
        <w:t>ة العادلة</w:t>
      </w:r>
      <w:r w:rsidR="00067BDC" w:rsidRPr="00E354BF">
        <w:rPr>
          <w:rFonts w:hint="cs"/>
          <w:b/>
          <w:bCs/>
          <w:sz w:val="27"/>
          <w:rtl/>
        </w:rPr>
        <w:t>،</w:t>
      </w:r>
      <w:r w:rsidRPr="00E354BF">
        <w:rPr>
          <w:b/>
          <w:bCs/>
          <w:sz w:val="27"/>
          <w:rtl/>
        </w:rPr>
        <w:t xml:space="preserve"> حيث يجب التسليم </w:t>
      </w:r>
      <w:r w:rsidR="00067BDC" w:rsidRPr="00E354BF">
        <w:rPr>
          <w:rFonts w:hint="cs"/>
          <w:b/>
          <w:bCs/>
          <w:sz w:val="27"/>
          <w:rtl/>
        </w:rPr>
        <w:t>إلى ا</w:t>
      </w:r>
      <w:r w:rsidRPr="00E354BF">
        <w:rPr>
          <w:b/>
          <w:bCs/>
          <w:sz w:val="27"/>
          <w:rtl/>
        </w:rPr>
        <w:t>لجميع.</w:t>
      </w:r>
    </w:p>
    <w:p w:rsidR="00003428" w:rsidRPr="00E354BF" w:rsidRDefault="00003428" w:rsidP="00A52B7F">
      <w:pPr>
        <w:rPr>
          <w:sz w:val="27"/>
          <w:rtl/>
        </w:rPr>
      </w:pPr>
      <w:r w:rsidRPr="00E354BF">
        <w:rPr>
          <w:b/>
          <w:bCs/>
          <w:sz w:val="27"/>
          <w:rtl/>
        </w:rPr>
        <w:t>2ـ خبر الفضي</w:t>
      </w:r>
      <w:r w:rsidRPr="00E354BF">
        <w:rPr>
          <w:rFonts w:hint="cs"/>
          <w:b/>
          <w:bCs/>
          <w:sz w:val="27"/>
          <w:rtl/>
        </w:rPr>
        <w:t>ل،</w:t>
      </w:r>
      <w:r w:rsidRPr="00E354BF">
        <w:rPr>
          <w:sz w:val="27"/>
          <w:rtl/>
        </w:rPr>
        <w:t xml:space="preserve"> عن أبي عبد الله</w:t>
      </w:r>
      <w:r w:rsidR="0079584A" w:rsidRPr="00E354BF">
        <w:rPr>
          <w:rFonts w:cs="Mosawi"/>
          <w:sz w:val="27"/>
          <w:szCs w:val="26"/>
          <w:rtl/>
        </w:rPr>
        <w:t>×</w:t>
      </w:r>
      <w:r w:rsidRPr="00E354BF">
        <w:rPr>
          <w:sz w:val="27"/>
          <w:rtl/>
        </w:rPr>
        <w:t>، قال: كان جد</w:t>
      </w:r>
      <w:r w:rsidRPr="00E354BF">
        <w:rPr>
          <w:rFonts w:hint="cs"/>
          <w:sz w:val="27"/>
          <w:rtl/>
        </w:rPr>
        <w:t>ّ</w:t>
      </w:r>
      <w:r w:rsidRPr="00E354BF">
        <w:rPr>
          <w:sz w:val="27"/>
          <w:rtl/>
        </w:rPr>
        <w:t>ي رسول الله</w:t>
      </w:r>
      <w:r w:rsidR="00A82A43" w:rsidRPr="00E354BF">
        <w:rPr>
          <w:rFonts w:cs="Mosawi"/>
          <w:sz w:val="27"/>
          <w:szCs w:val="26"/>
          <w:rtl/>
        </w:rPr>
        <w:t>|</w:t>
      </w:r>
      <w:r w:rsidRPr="00E354BF">
        <w:rPr>
          <w:sz w:val="27"/>
          <w:rtl/>
        </w:rPr>
        <w:t xml:space="preserve"> يعطي فطرته الضعيف </w:t>
      </w:r>
      <w:r w:rsidRPr="00E354BF">
        <w:rPr>
          <w:rFonts w:hint="cs"/>
          <w:sz w:val="27"/>
          <w:rtl/>
        </w:rPr>
        <w:t>و</w:t>
      </w:r>
      <w:r w:rsidRPr="00E354BF">
        <w:rPr>
          <w:sz w:val="27"/>
          <w:rtl/>
        </w:rPr>
        <w:t>م</w:t>
      </w:r>
      <w:r w:rsidR="00067BDC" w:rsidRPr="00E354BF">
        <w:rPr>
          <w:rFonts w:hint="cs"/>
          <w:sz w:val="27"/>
          <w:rtl/>
        </w:rPr>
        <w:t>َ</w:t>
      </w:r>
      <w:r w:rsidRPr="00E354BF">
        <w:rPr>
          <w:sz w:val="27"/>
          <w:rtl/>
        </w:rPr>
        <w:t>ن</w:t>
      </w:r>
      <w:r w:rsidR="00067BDC" w:rsidRPr="00E354BF">
        <w:rPr>
          <w:rFonts w:hint="cs"/>
          <w:sz w:val="27"/>
          <w:rtl/>
        </w:rPr>
        <w:t>ْ</w:t>
      </w:r>
      <w:r w:rsidRPr="00E354BF">
        <w:rPr>
          <w:sz w:val="27"/>
          <w:rtl/>
        </w:rPr>
        <w:t xml:space="preserve"> لا يجد وم</w:t>
      </w:r>
      <w:r w:rsidR="00067BDC" w:rsidRPr="00E354BF">
        <w:rPr>
          <w:rFonts w:hint="cs"/>
          <w:sz w:val="27"/>
          <w:rtl/>
        </w:rPr>
        <w:t>َ</w:t>
      </w:r>
      <w:r w:rsidRPr="00E354BF">
        <w:rPr>
          <w:sz w:val="27"/>
          <w:rtl/>
        </w:rPr>
        <w:t>ن</w:t>
      </w:r>
      <w:r w:rsidR="00067BDC" w:rsidRPr="00E354BF">
        <w:rPr>
          <w:rFonts w:hint="cs"/>
          <w:sz w:val="27"/>
          <w:rtl/>
        </w:rPr>
        <w:t>ْ</w:t>
      </w:r>
      <w:r w:rsidRPr="00E354BF">
        <w:rPr>
          <w:sz w:val="27"/>
          <w:rtl/>
        </w:rPr>
        <w:t xml:space="preserve"> لا يتولّى، قال: وقال أبوه</w:t>
      </w:r>
      <w:r w:rsidR="0079584A" w:rsidRPr="00E354BF">
        <w:rPr>
          <w:rFonts w:cs="Mosawi"/>
          <w:sz w:val="27"/>
          <w:szCs w:val="26"/>
          <w:rtl/>
        </w:rPr>
        <w:t>×</w:t>
      </w:r>
      <w:r w:rsidRPr="00E354BF">
        <w:rPr>
          <w:sz w:val="27"/>
          <w:rtl/>
        </w:rPr>
        <w:t>: هي لأهلها</w:t>
      </w:r>
      <w:r w:rsidR="00067BDC" w:rsidRPr="00E354BF">
        <w:rPr>
          <w:rFonts w:hint="cs"/>
          <w:sz w:val="27"/>
          <w:rtl/>
        </w:rPr>
        <w:t>،</w:t>
      </w:r>
      <w:r w:rsidRPr="00E354BF">
        <w:rPr>
          <w:sz w:val="27"/>
          <w:rtl/>
        </w:rPr>
        <w:t xml:space="preserve"> إلا</w:t>
      </w:r>
      <w:r w:rsidR="00067BDC" w:rsidRPr="00E354BF">
        <w:rPr>
          <w:rFonts w:hint="cs"/>
          <w:sz w:val="27"/>
          <w:rtl/>
        </w:rPr>
        <w:t>ّ</w:t>
      </w:r>
      <w:r w:rsidRPr="00E354BF">
        <w:rPr>
          <w:sz w:val="27"/>
          <w:rtl/>
        </w:rPr>
        <w:t xml:space="preserve"> أن لا تجدهم، فإن</w:t>
      </w:r>
      <w:r w:rsidR="00067BDC" w:rsidRPr="00E354BF">
        <w:rPr>
          <w:rFonts w:hint="cs"/>
          <w:sz w:val="27"/>
          <w:rtl/>
        </w:rPr>
        <w:t>ْ</w:t>
      </w:r>
      <w:r w:rsidRPr="00E354BF">
        <w:rPr>
          <w:sz w:val="27"/>
          <w:rtl/>
        </w:rPr>
        <w:t xml:space="preserve"> </w:t>
      </w:r>
      <w:r w:rsidRPr="00E354BF">
        <w:rPr>
          <w:rFonts w:hint="cs"/>
          <w:sz w:val="27"/>
          <w:rtl/>
        </w:rPr>
        <w:t>لم</w:t>
      </w:r>
      <w:r w:rsidRPr="00E354BF">
        <w:rPr>
          <w:sz w:val="27"/>
          <w:rtl/>
        </w:rPr>
        <w:t xml:space="preserve"> تجدهم فم</w:t>
      </w:r>
      <w:r w:rsidR="00067BDC" w:rsidRPr="00E354BF">
        <w:rPr>
          <w:rFonts w:hint="cs"/>
          <w:sz w:val="27"/>
          <w:rtl/>
        </w:rPr>
        <w:t>َ</w:t>
      </w:r>
      <w:r w:rsidRPr="00E354BF">
        <w:rPr>
          <w:sz w:val="27"/>
          <w:rtl/>
        </w:rPr>
        <w:t>ن</w:t>
      </w:r>
      <w:r w:rsidR="00067BDC" w:rsidRPr="00E354BF">
        <w:rPr>
          <w:rFonts w:hint="cs"/>
          <w:sz w:val="27"/>
          <w:rtl/>
        </w:rPr>
        <w:t>ْ</w:t>
      </w:r>
      <w:r w:rsidRPr="00E354BF">
        <w:rPr>
          <w:sz w:val="27"/>
          <w:rtl/>
        </w:rPr>
        <w:t xml:space="preserve"> لا ينصب، ولا تنقل من أرض إلى أرض، وقال: الإمام (أعلم) يضعها حيث شاء</w:t>
      </w:r>
      <w:r w:rsidR="00067BDC" w:rsidRPr="00E354BF">
        <w:rPr>
          <w:rFonts w:hint="cs"/>
          <w:sz w:val="27"/>
          <w:rtl/>
        </w:rPr>
        <w:t>،</w:t>
      </w:r>
      <w:r w:rsidRPr="00E354BF">
        <w:rPr>
          <w:sz w:val="27"/>
          <w:rtl/>
        </w:rPr>
        <w:t xml:space="preserve"> وي</w:t>
      </w:r>
      <w:r w:rsidRPr="00E354BF">
        <w:rPr>
          <w:rFonts w:hint="cs"/>
          <w:sz w:val="27"/>
          <w:rtl/>
        </w:rPr>
        <w:t>صن</w:t>
      </w:r>
      <w:r w:rsidRPr="00E354BF">
        <w:rPr>
          <w:sz w:val="27"/>
          <w:rtl/>
        </w:rPr>
        <w:t>ع فيها ما يرى</w:t>
      </w:r>
      <w:r w:rsidR="00067BDC" w:rsidRPr="00E354BF">
        <w:rPr>
          <w:rFonts w:hint="eastAsia"/>
          <w:sz w:val="27"/>
          <w:rtl/>
        </w:rPr>
        <w:t>»</w:t>
      </w:r>
      <w:r w:rsidRPr="00E354BF">
        <w:rPr>
          <w:sz w:val="27"/>
          <w:vertAlign w:val="superscript"/>
          <w:rtl/>
        </w:rPr>
        <w:t>(</w:t>
      </w:r>
      <w:r w:rsidRPr="00E354BF">
        <w:rPr>
          <w:sz w:val="27"/>
          <w:vertAlign w:val="superscript"/>
          <w:rtl/>
        </w:rPr>
        <w:endnoteReference w:id="141"/>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 xml:space="preserve">فهذه الرواية تجيز </w:t>
      </w:r>
      <w:r w:rsidRPr="00E354BF">
        <w:rPr>
          <w:rFonts w:hint="cs"/>
          <w:sz w:val="27"/>
          <w:rtl/>
        </w:rPr>
        <w:t xml:space="preserve">ـ </w:t>
      </w:r>
      <w:r w:rsidRPr="00E354BF">
        <w:rPr>
          <w:sz w:val="27"/>
          <w:rtl/>
        </w:rPr>
        <w:t xml:space="preserve">حيث لا يوجد </w:t>
      </w:r>
      <w:r w:rsidR="00C420A4" w:rsidRPr="00E354BF">
        <w:rPr>
          <w:sz w:val="27"/>
          <w:rtl/>
        </w:rPr>
        <w:t>شيعيّ</w:t>
      </w:r>
      <w:r w:rsidR="00067BDC" w:rsidRPr="00E354BF">
        <w:rPr>
          <w:rFonts w:hint="cs"/>
          <w:sz w:val="27"/>
          <w:rtl/>
        </w:rPr>
        <w:t>ٌ</w:t>
      </w:r>
      <w:r w:rsidRPr="00E354BF">
        <w:rPr>
          <w:sz w:val="27"/>
          <w:rtl/>
        </w:rPr>
        <w:t xml:space="preserve"> </w:t>
      </w:r>
      <w:r w:rsidRPr="00E354BF">
        <w:rPr>
          <w:rFonts w:hint="cs"/>
          <w:sz w:val="27"/>
          <w:rtl/>
        </w:rPr>
        <w:t xml:space="preserve">ـ </w:t>
      </w:r>
      <w:r w:rsidRPr="00E354BF">
        <w:rPr>
          <w:sz w:val="27"/>
          <w:rtl/>
        </w:rPr>
        <w:t>الصرف على ال</w:t>
      </w:r>
      <w:r w:rsidR="00C420A4" w:rsidRPr="00E354BF">
        <w:rPr>
          <w:sz w:val="27"/>
          <w:rtl/>
        </w:rPr>
        <w:t>سنّيّ</w:t>
      </w:r>
      <w:r w:rsidRPr="00E354BF">
        <w:rPr>
          <w:sz w:val="27"/>
          <w:rtl/>
        </w:rPr>
        <w:t xml:space="preserve"> من غير النواصب</w:t>
      </w:r>
      <w:r w:rsidRPr="00E354BF">
        <w:rPr>
          <w:rFonts w:hint="cs"/>
          <w:sz w:val="27"/>
          <w:rtl/>
        </w:rPr>
        <w:t>،</w:t>
      </w:r>
      <w:r w:rsidRPr="00E354BF">
        <w:rPr>
          <w:sz w:val="27"/>
          <w:rtl/>
        </w:rPr>
        <w:t xml:space="preserve"> وعدم جواز نقل الزكاة </w:t>
      </w:r>
      <w:r w:rsidR="00067BDC" w:rsidRPr="00E354BF">
        <w:rPr>
          <w:rFonts w:hint="cs"/>
          <w:sz w:val="27"/>
          <w:rtl/>
        </w:rPr>
        <w:t>إ</w:t>
      </w:r>
      <w:r w:rsidRPr="00E354BF">
        <w:rPr>
          <w:sz w:val="27"/>
          <w:rtl/>
        </w:rPr>
        <w:t>لى بلد</w:t>
      </w:r>
      <w:r w:rsidR="00067BDC" w:rsidRPr="00E354BF">
        <w:rPr>
          <w:rFonts w:hint="cs"/>
          <w:sz w:val="27"/>
          <w:rtl/>
        </w:rPr>
        <w:t>ٍ</w:t>
      </w:r>
      <w:r w:rsidRPr="00E354BF">
        <w:rPr>
          <w:sz w:val="27"/>
          <w:rtl/>
        </w:rPr>
        <w:t xml:space="preserve"> آخر</w:t>
      </w:r>
      <w:r w:rsidR="00067BDC" w:rsidRPr="00E354BF">
        <w:rPr>
          <w:rFonts w:hint="cs"/>
          <w:sz w:val="27"/>
          <w:rtl/>
        </w:rPr>
        <w:t>.</w:t>
      </w:r>
      <w:r w:rsidRPr="00E354BF">
        <w:rPr>
          <w:sz w:val="27"/>
          <w:rtl/>
        </w:rPr>
        <w:t xml:space="preserve"> كما أن</w:t>
      </w:r>
      <w:r w:rsidR="00067BDC" w:rsidRPr="00E354BF">
        <w:rPr>
          <w:rFonts w:hint="cs"/>
          <w:sz w:val="27"/>
          <w:rtl/>
        </w:rPr>
        <w:t>ّ</w:t>
      </w:r>
      <w:r w:rsidRPr="00E354BF">
        <w:rPr>
          <w:sz w:val="27"/>
          <w:rtl/>
        </w:rPr>
        <w:t>ها واضحة الدلالة على أن</w:t>
      </w:r>
      <w:r w:rsidRPr="00E354BF">
        <w:rPr>
          <w:rFonts w:hint="cs"/>
          <w:sz w:val="27"/>
          <w:rtl/>
        </w:rPr>
        <w:t>ّ</w:t>
      </w:r>
      <w:r w:rsidRPr="00E354BF">
        <w:rPr>
          <w:sz w:val="27"/>
          <w:rtl/>
        </w:rPr>
        <w:t xml:space="preserve"> الزكاة بيد الإمام تت</w:t>
      </w:r>
      <w:r w:rsidR="00067BDC" w:rsidRPr="00E354BF">
        <w:rPr>
          <w:rFonts w:hint="cs"/>
          <w:sz w:val="27"/>
          <w:rtl/>
        </w:rPr>
        <w:t>َّ</w:t>
      </w:r>
      <w:r w:rsidRPr="00E354BF">
        <w:rPr>
          <w:sz w:val="27"/>
          <w:rtl/>
        </w:rPr>
        <w:t>خذ وضعاً مختلفاً</w:t>
      </w:r>
      <w:r w:rsidR="00067BDC" w:rsidRPr="00E354BF">
        <w:rPr>
          <w:rFonts w:hint="cs"/>
          <w:sz w:val="27"/>
          <w:rtl/>
        </w:rPr>
        <w:t>،</w:t>
      </w:r>
      <w:r w:rsidRPr="00E354BF">
        <w:rPr>
          <w:sz w:val="27"/>
          <w:rtl/>
        </w:rPr>
        <w:t xml:space="preserve"> من حيث إن</w:t>
      </w:r>
      <w:r w:rsidRPr="00E354BF">
        <w:rPr>
          <w:rFonts w:hint="cs"/>
          <w:sz w:val="27"/>
          <w:rtl/>
        </w:rPr>
        <w:t>ّ</w:t>
      </w:r>
      <w:r w:rsidRPr="00E354BF">
        <w:rPr>
          <w:sz w:val="27"/>
          <w:rtl/>
        </w:rPr>
        <w:t xml:space="preserve"> له وضعها حيث شاء.</w:t>
      </w:r>
    </w:p>
    <w:p w:rsidR="00003428" w:rsidRPr="00E354BF" w:rsidRDefault="00003428" w:rsidP="00A52B7F">
      <w:pPr>
        <w:rPr>
          <w:sz w:val="27"/>
          <w:rtl/>
        </w:rPr>
      </w:pPr>
      <w:r w:rsidRPr="00E354BF">
        <w:rPr>
          <w:sz w:val="27"/>
          <w:rtl/>
        </w:rPr>
        <w:t>لكن</w:t>
      </w:r>
      <w:r w:rsidRPr="00E354BF">
        <w:rPr>
          <w:rFonts w:hint="cs"/>
          <w:sz w:val="27"/>
          <w:rtl/>
        </w:rPr>
        <w:t>ّ</w:t>
      </w:r>
      <w:r w:rsidRPr="00E354BF">
        <w:rPr>
          <w:sz w:val="27"/>
          <w:rtl/>
        </w:rPr>
        <w:t xml:space="preserve"> هذا الحديث </w:t>
      </w:r>
      <w:r w:rsidR="00015A29" w:rsidRPr="00E354BF">
        <w:rPr>
          <w:sz w:val="27"/>
          <w:rtl/>
        </w:rPr>
        <w:t>خاصّ</w:t>
      </w:r>
      <w:r w:rsidR="00067BDC" w:rsidRPr="00E354BF">
        <w:rPr>
          <w:rFonts w:hint="cs"/>
          <w:sz w:val="27"/>
          <w:rtl/>
        </w:rPr>
        <w:t>ٌ ـ</w:t>
      </w:r>
      <w:r w:rsidRPr="00E354BF">
        <w:rPr>
          <w:sz w:val="27"/>
          <w:rtl/>
        </w:rPr>
        <w:t xml:space="preserve"> كما هو واضح</w:t>
      </w:r>
      <w:r w:rsidR="00067BDC" w:rsidRPr="00E354BF">
        <w:rPr>
          <w:rFonts w:hint="cs"/>
          <w:sz w:val="27"/>
          <w:rtl/>
        </w:rPr>
        <w:t>ٌ ـ</w:t>
      </w:r>
      <w:r w:rsidRPr="00E354BF">
        <w:rPr>
          <w:sz w:val="27"/>
          <w:rtl/>
        </w:rPr>
        <w:t xml:space="preserve"> بزكاة الفطرة، ولا يصلح تعميمه لغيرها</w:t>
      </w:r>
      <w:r w:rsidR="00067BDC" w:rsidRPr="00E354BF">
        <w:rPr>
          <w:rFonts w:hint="cs"/>
          <w:sz w:val="27"/>
          <w:rtl/>
        </w:rPr>
        <w:t>.</w:t>
      </w:r>
      <w:r w:rsidRPr="00E354BF">
        <w:rPr>
          <w:sz w:val="27"/>
          <w:rtl/>
        </w:rPr>
        <w:t xml:space="preserve"> لكن</w:t>
      </w:r>
      <w:r w:rsidR="00067BDC" w:rsidRPr="00E354BF">
        <w:rPr>
          <w:rFonts w:hint="cs"/>
          <w:sz w:val="27"/>
          <w:rtl/>
        </w:rPr>
        <w:t>ّ</w:t>
      </w:r>
      <w:r w:rsidRPr="00E354BF">
        <w:rPr>
          <w:sz w:val="27"/>
          <w:rtl/>
        </w:rPr>
        <w:t>ه مع ذلك</w:t>
      </w:r>
      <w:r w:rsidR="00067BDC" w:rsidRPr="00E354BF">
        <w:rPr>
          <w:rFonts w:hint="cs"/>
          <w:sz w:val="27"/>
          <w:rtl/>
        </w:rPr>
        <w:t>،</w:t>
      </w:r>
      <w:r w:rsidRPr="00E354BF">
        <w:rPr>
          <w:sz w:val="27"/>
          <w:rtl/>
        </w:rPr>
        <w:t xml:space="preserve"> و</w:t>
      </w:r>
      <w:r w:rsidR="00C420A4" w:rsidRPr="00E354BF">
        <w:rPr>
          <w:sz w:val="27"/>
          <w:rtl/>
        </w:rPr>
        <w:t>صلاحيّ</w:t>
      </w:r>
      <w:r w:rsidRPr="00E354BF">
        <w:rPr>
          <w:rFonts w:hint="cs"/>
          <w:sz w:val="27"/>
          <w:rtl/>
        </w:rPr>
        <w:t>ته</w:t>
      </w:r>
      <w:r w:rsidRPr="00E354BF">
        <w:rPr>
          <w:sz w:val="27"/>
          <w:rtl/>
        </w:rPr>
        <w:t xml:space="preserve"> لتخصيص إطلاقات الروايات المتقد</w:t>
      </w:r>
      <w:r w:rsidRPr="00E354BF">
        <w:rPr>
          <w:rFonts w:hint="cs"/>
          <w:sz w:val="27"/>
          <w:rtl/>
        </w:rPr>
        <w:t>ّ</w:t>
      </w:r>
      <w:r w:rsidRPr="00E354BF">
        <w:rPr>
          <w:sz w:val="27"/>
          <w:rtl/>
        </w:rPr>
        <w:t>مة، يعارض بعضها، مثل</w:t>
      </w:r>
      <w:r w:rsidR="00067BDC" w:rsidRPr="00E354BF">
        <w:rPr>
          <w:rFonts w:hint="cs"/>
          <w:sz w:val="27"/>
          <w:rtl/>
        </w:rPr>
        <w:t>:</w:t>
      </w:r>
      <w:r w:rsidRPr="00E354BF">
        <w:rPr>
          <w:sz w:val="27"/>
          <w:rtl/>
        </w:rPr>
        <w:t xml:space="preserve"> صحيحة إسماعيل بن سعد الأشعري</w:t>
      </w:r>
      <w:r w:rsidR="00067BDC" w:rsidRPr="00E354BF">
        <w:rPr>
          <w:rFonts w:hint="cs"/>
          <w:sz w:val="27"/>
          <w:rtl/>
        </w:rPr>
        <w:t>ّ،</w:t>
      </w:r>
      <w:r w:rsidRPr="00E354BF">
        <w:rPr>
          <w:sz w:val="27"/>
          <w:rtl/>
        </w:rPr>
        <w:t xml:space="preserve"> التي أوردناها في نصوص المجموعة الثانية، حيث صرّ</w:t>
      </w:r>
      <w:r w:rsidR="00067BDC" w:rsidRPr="00E354BF">
        <w:rPr>
          <w:rFonts w:hint="cs"/>
          <w:sz w:val="27"/>
          <w:rtl/>
        </w:rPr>
        <w:t>َ</w:t>
      </w:r>
      <w:r w:rsidRPr="00E354BF">
        <w:rPr>
          <w:sz w:val="27"/>
          <w:rtl/>
        </w:rPr>
        <w:t>حت تلك بأن</w:t>
      </w:r>
      <w:r w:rsidR="00067BDC" w:rsidRPr="00E354BF">
        <w:rPr>
          <w:rFonts w:hint="cs"/>
          <w:sz w:val="27"/>
          <w:rtl/>
        </w:rPr>
        <w:t>ّ</w:t>
      </w:r>
      <w:r w:rsidRPr="00E354BF">
        <w:rPr>
          <w:sz w:val="27"/>
          <w:rtl/>
        </w:rPr>
        <w:t>ه لا ي</w:t>
      </w:r>
      <w:r w:rsidR="00067BDC" w:rsidRPr="00E354BF">
        <w:rPr>
          <w:rFonts w:hint="cs"/>
          <w:sz w:val="27"/>
          <w:rtl/>
        </w:rPr>
        <w:t>ُ</w:t>
      </w:r>
      <w:r w:rsidRPr="00E354BF">
        <w:rPr>
          <w:rFonts w:hint="cs"/>
          <w:sz w:val="27"/>
          <w:rtl/>
        </w:rPr>
        <w:t>ع</w:t>
      </w:r>
      <w:r w:rsidRPr="00E354BF">
        <w:rPr>
          <w:sz w:val="27"/>
          <w:rtl/>
        </w:rPr>
        <w:t>طى من الزكاة غير ال</w:t>
      </w:r>
      <w:r w:rsidR="00D213E8" w:rsidRPr="00E354BF">
        <w:rPr>
          <w:sz w:val="27"/>
          <w:rtl/>
        </w:rPr>
        <w:t>إماميّ</w:t>
      </w:r>
      <w:r w:rsidR="00067BDC" w:rsidRPr="00E354BF">
        <w:rPr>
          <w:rFonts w:hint="cs"/>
          <w:sz w:val="27"/>
          <w:rtl/>
        </w:rPr>
        <w:t>،</w:t>
      </w:r>
      <w:r w:rsidRPr="00E354BF">
        <w:rPr>
          <w:sz w:val="27"/>
          <w:rtl/>
        </w:rPr>
        <w:t xml:space="preserve"> ولا من </w:t>
      </w:r>
      <w:r w:rsidRPr="00E354BF">
        <w:rPr>
          <w:rFonts w:hint="cs"/>
          <w:sz w:val="27"/>
          <w:rtl/>
        </w:rPr>
        <w:t>ز</w:t>
      </w:r>
      <w:r w:rsidRPr="00E354BF">
        <w:rPr>
          <w:sz w:val="27"/>
          <w:rtl/>
        </w:rPr>
        <w:t>كاة الفطرة</w:t>
      </w:r>
      <w:r w:rsidR="00067BDC" w:rsidRPr="00E354BF">
        <w:rPr>
          <w:rFonts w:hint="cs"/>
          <w:sz w:val="27"/>
          <w:rtl/>
        </w:rPr>
        <w:t>.</w:t>
      </w:r>
      <w:r w:rsidRPr="00E354BF">
        <w:rPr>
          <w:sz w:val="27"/>
          <w:rtl/>
        </w:rPr>
        <w:t xml:space="preserve"> ومثله خبر الفضل بن شاذان (</w:t>
      </w:r>
      <w:r w:rsidR="00067BDC" w:rsidRPr="00E354BF">
        <w:rPr>
          <w:rFonts w:hint="cs"/>
          <w:sz w:val="27"/>
          <w:rtl/>
        </w:rPr>
        <w:t xml:space="preserve">المجموعة الثانية، </w:t>
      </w:r>
      <w:r w:rsidRPr="00E354BF">
        <w:rPr>
          <w:rFonts w:hint="cs"/>
          <w:sz w:val="27"/>
          <w:rtl/>
        </w:rPr>
        <w:t>ح</w:t>
      </w:r>
      <w:r w:rsidRPr="00E354BF">
        <w:rPr>
          <w:sz w:val="27"/>
          <w:rtl/>
        </w:rPr>
        <w:t>10</w:t>
      </w:r>
      <w:r w:rsidRPr="00E354BF">
        <w:rPr>
          <w:rFonts w:hint="cs"/>
          <w:sz w:val="27"/>
          <w:rtl/>
        </w:rPr>
        <w:t>).</w:t>
      </w:r>
    </w:p>
    <w:p w:rsidR="00003428" w:rsidRPr="00E354BF" w:rsidRDefault="00003428" w:rsidP="00A52B7F">
      <w:pPr>
        <w:rPr>
          <w:sz w:val="27"/>
          <w:rtl/>
        </w:rPr>
      </w:pPr>
      <w:r w:rsidRPr="00E354BF">
        <w:rPr>
          <w:sz w:val="27"/>
          <w:rtl/>
        </w:rPr>
        <w:t>ومع ذلك يمكن جعل هذه الرواية هنا مخصّصة</w:t>
      </w:r>
      <w:r w:rsidRPr="00E354BF">
        <w:rPr>
          <w:rFonts w:hint="cs"/>
          <w:sz w:val="27"/>
          <w:rtl/>
        </w:rPr>
        <w:t>ً</w:t>
      </w:r>
      <w:r w:rsidRPr="00E354BF">
        <w:rPr>
          <w:sz w:val="27"/>
          <w:rtl/>
        </w:rPr>
        <w:t xml:space="preserve"> لهاتين الروايتين</w:t>
      </w:r>
      <w:r w:rsidRPr="00E354BF">
        <w:rPr>
          <w:rFonts w:hint="cs"/>
          <w:sz w:val="27"/>
          <w:rtl/>
        </w:rPr>
        <w:t>،</w:t>
      </w:r>
      <w:r w:rsidRPr="00E354BF">
        <w:rPr>
          <w:sz w:val="27"/>
          <w:rtl/>
        </w:rPr>
        <w:t xml:space="preserve"> من حيث إن</w:t>
      </w:r>
      <w:r w:rsidRPr="00E354BF">
        <w:rPr>
          <w:rFonts w:hint="cs"/>
          <w:sz w:val="27"/>
          <w:rtl/>
        </w:rPr>
        <w:t>ّ</w:t>
      </w:r>
      <w:r w:rsidRPr="00E354BF">
        <w:rPr>
          <w:sz w:val="27"/>
          <w:rtl/>
        </w:rPr>
        <w:t xml:space="preserve"> تلك مطلقة</w:t>
      </w:r>
      <w:r w:rsidRPr="00E354BF">
        <w:rPr>
          <w:rFonts w:hint="cs"/>
          <w:sz w:val="27"/>
          <w:rtl/>
        </w:rPr>
        <w:t>ٌ</w:t>
      </w:r>
      <w:r w:rsidRPr="00E354BF">
        <w:rPr>
          <w:sz w:val="27"/>
          <w:rtl/>
        </w:rPr>
        <w:t xml:space="preserve"> لحال فقدان ال</w:t>
      </w:r>
      <w:r w:rsidR="00C420A4" w:rsidRPr="00E354BF">
        <w:rPr>
          <w:sz w:val="27"/>
          <w:rtl/>
        </w:rPr>
        <w:t>شيعيّ</w:t>
      </w:r>
      <w:r w:rsidRPr="00E354BF">
        <w:rPr>
          <w:sz w:val="27"/>
          <w:rtl/>
        </w:rPr>
        <w:t xml:space="preserve"> في البلد</w:t>
      </w:r>
      <w:r w:rsidR="000E4ADE" w:rsidRPr="00E354BF">
        <w:rPr>
          <w:rFonts w:hint="cs"/>
          <w:sz w:val="27"/>
          <w:rtl/>
        </w:rPr>
        <w:t>،</w:t>
      </w:r>
      <w:r w:rsidRPr="00E354BF">
        <w:rPr>
          <w:sz w:val="27"/>
          <w:rtl/>
        </w:rPr>
        <w:t xml:space="preserve"> بخلاف هذه</w:t>
      </w:r>
      <w:r w:rsidRPr="00E354BF">
        <w:rPr>
          <w:rFonts w:hint="cs"/>
          <w:sz w:val="27"/>
          <w:rtl/>
        </w:rPr>
        <w:t>،</w:t>
      </w:r>
      <w:r w:rsidRPr="00E354BF">
        <w:rPr>
          <w:sz w:val="27"/>
          <w:rtl/>
        </w:rPr>
        <w:t xml:space="preserve"> ومعه تر</w:t>
      </w:r>
      <w:r w:rsidRPr="00E354BF">
        <w:rPr>
          <w:rFonts w:hint="cs"/>
          <w:sz w:val="27"/>
          <w:rtl/>
        </w:rPr>
        <w:t>ت</w:t>
      </w:r>
      <w:r w:rsidRPr="00E354BF">
        <w:rPr>
          <w:sz w:val="27"/>
          <w:rtl/>
        </w:rPr>
        <w:t>فع هذه المعارضة.</w:t>
      </w:r>
      <w:r w:rsidRPr="00E354BF">
        <w:rPr>
          <w:rFonts w:hint="cs"/>
          <w:sz w:val="27"/>
          <w:rtl/>
        </w:rPr>
        <w:t xml:space="preserve"> </w:t>
      </w:r>
      <w:r w:rsidRPr="00E354BF">
        <w:rPr>
          <w:sz w:val="27"/>
          <w:rtl/>
        </w:rPr>
        <w:t>يضاف إلى ذلك ضعف سند هذا الحديث</w:t>
      </w:r>
      <w:r w:rsidR="000E4ADE" w:rsidRPr="00E354BF">
        <w:rPr>
          <w:rFonts w:hint="cs"/>
          <w:sz w:val="27"/>
          <w:rtl/>
        </w:rPr>
        <w:t>؛</w:t>
      </w:r>
      <w:r w:rsidRPr="00E354BF">
        <w:rPr>
          <w:sz w:val="27"/>
          <w:rtl/>
        </w:rPr>
        <w:t xml:space="preserve"> بطريق الطوسي</w:t>
      </w:r>
      <w:r w:rsidR="000E4ADE" w:rsidRPr="00E354BF">
        <w:rPr>
          <w:rFonts w:hint="cs"/>
          <w:sz w:val="27"/>
          <w:rtl/>
        </w:rPr>
        <w:t>ّ</w:t>
      </w:r>
      <w:r w:rsidRPr="00E354BF">
        <w:rPr>
          <w:sz w:val="27"/>
          <w:rtl/>
        </w:rPr>
        <w:t xml:space="preserve"> في مشيخت</w:t>
      </w:r>
      <w:r w:rsidR="000E4ADE" w:rsidRPr="00E354BF">
        <w:rPr>
          <w:rFonts w:hint="cs"/>
          <w:sz w:val="27"/>
          <w:rtl/>
        </w:rPr>
        <w:t>َ</w:t>
      </w:r>
      <w:r w:rsidRPr="00E354BF">
        <w:rPr>
          <w:sz w:val="27"/>
          <w:rtl/>
        </w:rPr>
        <w:t>ي</w:t>
      </w:r>
      <w:r w:rsidR="000E4ADE" w:rsidRPr="00E354BF">
        <w:rPr>
          <w:rFonts w:hint="cs"/>
          <w:sz w:val="27"/>
          <w:rtl/>
        </w:rPr>
        <w:t>ْ</w:t>
      </w:r>
      <w:r w:rsidRPr="00E354BF">
        <w:rPr>
          <w:sz w:val="27"/>
          <w:rtl/>
        </w:rPr>
        <w:t xml:space="preserve"> التهذيب </w:t>
      </w:r>
      <w:r w:rsidRPr="00E354BF">
        <w:rPr>
          <w:sz w:val="27"/>
          <w:rtl/>
        </w:rPr>
        <w:lastRenderedPageBreak/>
        <w:t>والاستبصار إلى ابن فض</w:t>
      </w:r>
      <w:r w:rsidR="000E4ADE" w:rsidRPr="00E354BF">
        <w:rPr>
          <w:rFonts w:hint="cs"/>
          <w:sz w:val="27"/>
          <w:rtl/>
        </w:rPr>
        <w:t>ّ</w:t>
      </w:r>
      <w:r w:rsidRPr="00E354BF">
        <w:rPr>
          <w:sz w:val="27"/>
          <w:rtl/>
        </w:rPr>
        <w:t>ال.</w:t>
      </w:r>
    </w:p>
    <w:p w:rsidR="00003428" w:rsidRPr="00E354BF" w:rsidRDefault="00003428" w:rsidP="00A52B7F">
      <w:pPr>
        <w:rPr>
          <w:sz w:val="27"/>
          <w:rtl/>
        </w:rPr>
      </w:pPr>
      <w:r w:rsidRPr="00E354BF">
        <w:rPr>
          <w:b/>
          <w:bCs/>
          <w:sz w:val="27"/>
          <w:rtl/>
        </w:rPr>
        <w:t>3ـ خبر علي</w:t>
      </w:r>
      <w:r w:rsidR="000E4ADE" w:rsidRPr="00E354BF">
        <w:rPr>
          <w:rFonts w:hint="cs"/>
          <w:b/>
          <w:bCs/>
          <w:sz w:val="27"/>
          <w:rtl/>
        </w:rPr>
        <w:t>ّ</w:t>
      </w:r>
      <w:r w:rsidRPr="00E354BF">
        <w:rPr>
          <w:b/>
          <w:bCs/>
          <w:sz w:val="27"/>
          <w:rtl/>
        </w:rPr>
        <w:t xml:space="preserve"> بن بلا</w:t>
      </w:r>
      <w:r w:rsidRPr="00E354BF">
        <w:rPr>
          <w:rFonts w:hint="cs"/>
          <w:b/>
          <w:bCs/>
          <w:sz w:val="27"/>
          <w:rtl/>
        </w:rPr>
        <w:t>ل،</w:t>
      </w:r>
      <w:r w:rsidRPr="00E354BF">
        <w:rPr>
          <w:sz w:val="27"/>
          <w:rtl/>
        </w:rPr>
        <w:t xml:space="preserve"> قال: كتبت</w:t>
      </w:r>
      <w:r w:rsidR="000E4ADE" w:rsidRPr="00E354BF">
        <w:rPr>
          <w:rFonts w:hint="cs"/>
          <w:sz w:val="27"/>
          <w:rtl/>
        </w:rPr>
        <w:t>ُ</w:t>
      </w:r>
      <w:r w:rsidRPr="00E354BF">
        <w:rPr>
          <w:sz w:val="27"/>
          <w:rtl/>
        </w:rPr>
        <w:t xml:space="preserve"> إليه: هل يجوز أن يكون الرجل في بلدة ورجل آخر من إخوانه في بلدة أخرى يحتاج أن يدفع له الفطرة أم لا؟ فكتب: «يقسّم الفطرة على م</w:t>
      </w:r>
      <w:r w:rsidR="000E4ADE" w:rsidRPr="00E354BF">
        <w:rPr>
          <w:rFonts w:hint="cs"/>
          <w:sz w:val="27"/>
          <w:rtl/>
        </w:rPr>
        <w:t>َ</w:t>
      </w:r>
      <w:r w:rsidRPr="00E354BF">
        <w:rPr>
          <w:sz w:val="27"/>
          <w:rtl/>
        </w:rPr>
        <w:t>ن</w:t>
      </w:r>
      <w:r w:rsidR="000E4ADE" w:rsidRPr="00E354BF">
        <w:rPr>
          <w:rFonts w:hint="cs"/>
          <w:sz w:val="27"/>
          <w:rtl/>
        </w:rPr>
        <w:t>ْ</w:t>
      </w:r>
      <w:r w:rsidRPr="00E354BF">
        <w:rPr>
          <w:sz w:val="27"/>
          <w:rtl/>
        </w:rPr>
        <w:t xml:space="preserve"> حضرها، ولا يخرج ذلك إلى بلدة أخرى</w:t>
      </w:r>
      <w:r w:rsidR="000E4ADE" w:rsidRPr="00E354BF">
        <w:rPr>
          <w:rFonts w:hint="cs"/>
          <w:sz w:val="27"/>
          <w:rtl/>
        </w:rPr>
        <w:t>،</w:t>
      </w:r>
      <w:r w:rsidRPr="00E354BF">
        <w:rPr>
          <w:sz w:val="27"/>
          <w:rtl/>
        </w:rPr>
        <w:t xml:space="preserve"> وإن</w:t>
      </w:r>
      <w:r w:rsidR="000E4ADE" w:rsidRPr="00E354BF">
        <w:rPr>
          <w:rFonts w:hint="cs"/>
          <w:sz w:val="27"/>
          <w:rtl/>
        </w:rPr>
        <w:t>ْ</w:t>
      </w:r>
      <w:r w:rsidRPr="00E354BF">
        <w:rPr>
          <w:sz w:val="27"/>
          <w:rtl/>
        </w:rPr>
        <w:t xml:space="preserve"> لم يجد موافقاً»</w:t>
      </w:r>
      <w:r w:rsidRPr="00E354BF">
        <w:rPr>
          <w:sz w:val="27"/>
          <w:vertAlign w:val="superscript"/>
          <w:rtl/>
        </w:rPr>
        <w:t>(</w:t>
      </w:r>
      <w:r w:rsidRPr="00E354BF">
        <w:rPr>
          <w:sz w:val="27"/>
          <w:vertAlign w:val="superscript"/>
          <w:rtl/>
        </w:rPr>
        <w:endnoteReference w:id="142"/>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وحال هذه الرواية حال سابقتها في اختصاصها بزكاة الفطرة</w:t>
      </w:r>
      <w:r w:rsidR="000E4ADE" w:rsidRPr="00E354BF">
        <w:rPr>
          <w:rFonts w:hint="cs"/>
          <w:sz w:val="27"/>
          <w:rtl/>
        </w:rPr>
        <w:t xml:space="preserve">، </w:t>
      </w:r>
      <w:r w:rsidRPr="00E354BF">
        <w:rPr>
          <w:sz w:val="27"/>
          <w:rtl/>
        </w:rPr>
        <w:t>مع فرض فقدان الموافق في البلد</w:t>
      </w:r>
      <w:r w:rsidR="000E4ADE" w:rsidRPr="00E354BF">
        <w:rPr>
          <w:rFonts w:hint="cs"/>
          <w:sz w:val="27"/>
          <w:rtl/>
        </w:rPr>
        <w:t>.</w:t>
      </w:r>
      <w:r w:rsidRPr="00E354BF">
        <w:rPr>
          <w:sz w:val="27"/>
          <w:rtl/>
        </w:rPr>
        <w:t xml:space="preserve"> كما أن</w:t>
      </w:r>
      <w:r w:rsidRPr="00E354BF">
        <w:rPr>
          <w:rFonts w:hint="cs"/>
          <w:sz w:val="27"/>
          <w:rtl/>
        </w:rPr>
        <w:t>ّ</w:t>
      </w:r>
      <w:r w:rsidRPr="00E354BF">
        <w:rPr>
          <w:sz w:val="27"/>
          <w:rtl/>
        </w:rPr>
        <w:t>ها ضعيفة السند</w:t>
      </w:r>
      <w:r w:rsidR="000E4ADE" w:rsidRPr="00E354BF">
        <w:rPr>
          <w:rFonts w:hint="cs"/>
          <w:sz w:val="27"/>
          <w:rtl/>
        </w:rPr>
        <w:t>؛</w:t>
      </w:r>
      <w:r w:rsidRPr="00E354BF">
        <w:rPr>
          <w:sz w:val="27"/>
          <w:rtl/>
        </w:rPr>
        <w:t xml:space="preserve"> بطريق الطوسي</w:t>
      </w:r>
      <w:r w:rsidR="000E4ADE" w:rsidRPr="00E354BF">
        <w:rPr>
          <w:rFonts w:hint="cs"/>
          <w:sz w:val="27"/>
          <w:rtl/>
        </w:rPr>
        <w:t>ّ</w:t>
      </w:r>
      <w:r w:rsidRPr="00E354BF">
        <w:rPr>
          <w:sz w:val="27"/>
          <w:rtl/>
        </w:rPr>
        <w:t xml:space="preserve"> إلى الصف</w:t>
      </w:r>
      <w:r w:rsidR="000E4ADE" w:rsidRPr="00E354BF">
        <w:rPr>
          <w:rFonts w:hint="cs"/>
          <w:sz w:val="27"/>
          <w:rtl/>
        </w:rPr>
        <w:t>ّ</w:t>
      </w:r>
      <w:r w:rsidRPr="00E354BF">
        <w:rPr>
          <w:sz w:val="27"/>
          <w:rtl/>
        </w:rPr>
        <w:t>ار.</w:t>
      </w:r>
    </w:p>
    <w:p w:rsidR="00003428" w:rsidRPr="00E354BF" w:rsidRDefault="00003428" w:rsidP="00A52B7F">
      <w:pPr>
        <w:rPr>
          <w:sz w:val="27"/>
          <w:rtl/>
        </w:rPr>
      </w:pPr>
      <w:r w:rsidRPr="00E354BF">
        <w:rPr>
          <w:b/>
          <w:bCs/>
          <w:sz w:val="27"/>
          <w:rtl/>
        </w:rPr>
        <w:t>4ـ صحيحة علي</w:t>
      </w:r>
      <w:r w:rsidR="000E4ADE" w:rsidRPr="00E354BF">
        <w:rPr>
          <w:rFonts w:hint="cs"/>
          <w:b/>
          <w:bCs/>
          <w:sz w:val="27"/>
          <w:rtl/>
        </w:rPr>
        <w:t>ّ</w:t>
      </w:r>
      <w:r w:rsidRPr="00E354BF">
        <w:rPr>
          <w:b/>
          <w:bCs/>
          <w:sz w:val="27"/>
          <w:rtl/>
        </w:rPr>
        <w:t xml:space="preserve"> بن يقطي</w:t>
      </w:r>
      <w:r w:rsidRPr="00E354BF">
        <w:rPr>
          <w:rFonts w:hint="cs"/>
          <w:b/>
          <w:bCs/>
          <w:sz w:val="27"/>
          <w:rtl/>
        </w:rPr>
        <w:t>ن،</w:t>
      </w:r>
      <w:r w:rsidRPr="00E354BF">
        <w:rPr>
          <w:sz w:val="27"/>
          <w:rtl/>
        </w:rPr>
        <w:t xml:space="preserve"> عن أبي الحسن الأو</w:t>
      </w:r>
      <w:r w:rsidR="000E4ADE" w:rsidRPr="00E354BF">
        <w:rPr>
          <w:rFonts w:hint="cs"/>
          <w:sz w:val="27"/>
          <w:rtl/>
        </w:rPr>
        <w:t>ّ</w:t>
      </w:r>
      <w:r w:rsidRPr="00E354BF">
        <w:rPr>
          <w:sz w:val="27"/>
          <w:rtl/>
        </w:rPr>
        <w:t>ل</w:t>
      </w:r>
      <w:r w:rsidR="0079584A" w:rsidRPr="00E354BF">
        <w:rPr>
          <w:rFonts w:cs="Mosawi"/>
          <w:sz w:val="27"/>
          <w:szCs w:val="26"/>
          <w:rtl/>
        </w:rPr>
        <w:t>×</w:t>
      </w:r>
      <w:r w:rsidRPr="00E354BF">
        <w:rPr>
          <w:rFonts w:hint="cs"/>
          <w:sz w:val="27"/>
          <w:rtl/>
        </w:rPr>
        <w:t>،</w:t>
      </w:r>
      <w:r w:rsidRPr="00E354BF">
        <w:rPr>
          <w:sz w:val="27"/>
          <w:rtl/>
        </w:rPr>
        <w:t xml:space="preserve"> أن</w:t>
      </w:r>
      <w:r w:rsidRPr="00E354BF">
        <w:rPr>
          <w:rFonts w:hint="cs"/>
          <w:sz w:val="27"/>
          <w:rtl/>
        </w:rPr>
        <w:t>ّ</w:t>
      </w:r>
      <w:r w:rsidRPr="00E354BF">
        <w:rPr>
          <w:sz w:val="27"/>
          <w:rtl/>
        </w:rPr>
        <w:t>ه سأله عن زكاة الفطرة أيصلح أن يعطي الجيران والظؤورة مم</w:t>
      </w:r>
      <w:r w:rsidR="000E4ADE" w:rsidRPr="00E354BF">
        <w:rPr>
          <w:rFonts w:hint="cs"/>
          <w:sz w:val="27"/>
          <w:rtl/>
        </w:rPr>
        <w:t>َّ</w:t>
      </w:r>
      <w:r w:rsidRPr="00E354BF">
        <w:rPr>
          <w:sz w:val="27"/>
          <w:rtl/>
        </w:rPr>
        <w:t>ن</w:t>
      </w:r>
      <w:r w:rsidR="000E4ADE" w:rsidRPr="00E354BF">
        <w:rPr>
          <w:rFonts w:hint="cs"/>
          <w:sz w:val="27"/>
          <w:rtl/>
        </w:rPr>
        <w:t>ْ</w:t>
      </w:r>
      <w:r w:rsidRPr="00E354BF">
        <w:rPr>
          <w:sz w:val="27"/>
          <w:rtl/>
        </w:rPr>
        <w:t xml:space="preserve"> لا يعرف ولا ينصب؟ فقال: «لا بأس بذلك إذا كان محتاجاً»</w:t>
      </w:r>
      <w:r w:rsidRPr="00E354BF">
        <w:rPr>
          <w:sz w:val="27"/>
          <w:vertAlign w:val="superscript"/>
          <w:rtl/>
        </w:rPr>
        <w:t>(</w:t>
      </w:r>
      <w:r w:rsidRPr="00E354BF">
        <w:rPr>
          <w:sz w:val="27"/>
          <w:vertAlign w:val="superscript"/>
          <w:rtl/>
        </w:rPr>
        <w:endnoteReference w:id="143"/>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 xml:space="preserve">وهي </w:t>
      </w:r>
      <w:r w:rsidR="00682FF1" w:rsidRPr="00E354BF">
        <w:rPr>
          <w:sz w:val="27"/>
          <w:rtl/>
        </w:rPr>
        <w:t>تامّ</w:t>
      </w:r>
      <w:r w:rsidRPr="00E354BF">
        <w:rPr>
          <w:sz w:val="27"/>
          <w:rtl/>
        </w:rPr>
        <w:t>ة السند</w:t>
      </w:r>
      <w:r w:rsidR="000E4ADE" w:rsidRPr="00E354BF">
        <w:rPr>
          <w:rFonts w:hint="cs"/>
          <w:sz w:val="27"/>
          <w:rtl/>
        </w:rPr>
        <w:t>،</w:t>
      </w:r>
      <w:r w:rsidRPr="00E354BF">
        <w:rPr>
          <w:sz w:val="27"/>
          <w:rtl/>
        </w:rPr>
        <w:t xml:space="preserve"> وواضحة الدلالة على تخصيص الأدل</w:t>
      </w:r>
      <w:r w:rsidRPr="00E354BF">
        <w:rPr>
          <w:rFonts w:hint="cs"/>
          <w:sz w:val="27"/>
          <w:rtl/>
        </w:rPr>
        <w:t>ّ</w:t>
      </w:r>
      <w:r w:rsidRPr="00E354BF">
        <w:rPr>
          <w:sz w:val="27"/>
          <w:rtl/>
        </w:rPr>
        <w:t xml:space="preserve">ة السابقة في </w:t>
      </w:r>
      <w:r w:rsidRPr="00E354BF">
        <w:rPr>
          <w:rFonts w:hint="cs"/>
          <w:sz w:val="27"/>
          <w:rtl/>
        </w:rPr>
        <w:t>مورد</w:t>
      </w:r>
      <w:r w:rsidRPr="00E354BF">
        <w:rPr>
          <w:sz w:val="27"/>
          <w:rtl/>
        </w:rPr>
        <w:t xml:space="preserve"> زكاة الفطرة.</w:t>
      </w:r>
    </w:p>
    <w:p w:rsidR="00003428" w:rsidRPr="00E354BF" w:rsidRDefault="00003428" w:rsidP="00A52B7F">
      <w:pPr>
        <w:rPr>
          <w:sz w:val="27"/>
          <w:rtl/>
        </w:rPr>
      </w:pPr>
      <w:r w:rsidRPr="00E354BF">
        <w:rPr>
          <w:b/>
          <w:bCs/>
          <w:sz w:val="27"/>
          <w:rtl/>
        </w:rPr>
        <w:t>5ـ خبر مالك الجهني</w:t>
      </w:r>
      <w:r w:rsidR="000E4ADE" w:rsidRPr="00E354BF">
        <w:rPr>
          <w:rFonts w:hint="cs"/>
          <w:b/>
          <w:bCs/>
          <w:sz w:val="27"/>
          <w:rtl/>
        </w:rPr>
        <w:t>ّ</w:t>
      </w:r>
      <w:r w:rsidRPr="00E354BF">
        <w:rPr>
          <w:b/>
          <w:bCs/>
          <w:sz w:val="27"/>
          <w:rtl/>
        </w:rPr>
        <w:t>،</w:t>
      </w:r>
      <w:r w:rsidRPr="00E354BF">
        <w:rPr>
          <w:sz w:val="27"/>
          <w:rtl/>
        </w:rPr>
        <w:t xml:space="preserve"> قال: سألت أبا جعفر</w:t>
      </w:r>
      <w:r w:rsidR="0079584A" w:rsidRPr="00E354BF">
        <w:rPr>
          <w:rFonts w:cs="Mosawi"/>
          <w:sz w:val="27"/>
          <w:szCs w:val="26"/>
          <w:rtl/>
        </w:rPr>
        <w:t>×</w:t>
      </w:r>
      <w:r w:rsidRPr="00E354BF">
        <w:rPr>
          <w:sz w:val="27"/>
          <w:rtl/>
        </w:rPr>
        <w:t xml:space="preserve"> عن زكاة الفطرة؟ قال: «تعطيها المسلمين</w:t>
      </w:r>
      <w:r w:rsidRPr="00E354BF">
        <w:rPr>
          <w:rFonts w:hint="cs"/>
          <w:sz w:val="27"/>
          <w:rtl/>
        </w:rPr>
        <w:t>،</w:t>
      </w:r>
      <w:r w:rsidRPr="00E354BF">
        <w:rPr>
          <w:sz w:val="27"/>
          <w:rtl/>
        </w:rPr>
        <w:t xml:space="preserve"> فإن</w:t>
      </w:r>
      <w:r w:rsidR="000E4ADE" w:rsidRPr="00E354BF">
        <w:rPr>
          <w:rFonts w:hint="cs"/>
          <w:sz w:val="27"/>
          <w:rtl/>
        </w:rPr>
        <w:t>ْ</w:t>
      </w:r>
      <w:r w:rsidRPr="00E354BF">
        <w:rPr>
          <w:sz w:val="27"/>
          <w:rtl/>
        </w:rPr>
        <w:t xml:space="preserve"> لم تجد مسلماً </w:t>
      </w:r>
      <w:r w:rsidRPr="00E354BF">
        <w:rPr>
          <w:rFonts w:hint="cs"/>
          <w:sz w:val="27"/>
          <w:rtl/>
        </w:rPr>
        <w:t>ف</w:t>
      </w:r>
      <w:r w:rsidRPr="00E354BF">
        <w:rPr>
          <w:sz w:val="27"/>
          <w:rtl/>
        </w:rPr>
        <w:t>مستضعفاً، وأ</w:t>
      </w:r>
      <w:r w:rsidR="000E4ADE" w:rsidRPr="00E354BF">
        <w:rPr>
          <w:rFonts w:hint="cs"/>
          <w:sz w:val="27"/>
          <w:rtl/>
        </w:rPr>
        <w:t>َ</w:t>
      </w:r>
      <w:r w:rsidRPr="00E354BF">
        <w:rPr>
          <w:sz w:val="27"/>
          <w:rtl/>
        </w:rPr>
        <w:t>ع</w:t>
      </w:r>
      <w:r w:rsidR="000E4ADE" w:rsidRPr="00E354BF">
        <w:rPr>
          <w:rFonts w:hint="cs"/>
          <w:sz w:val="27"/>
          <w:rtl/>
        </w:rPr>
        <w:t>ْ</w:t>
      </w:r>
      <w:r w:rsidRPr="00E354BF">
        <w:rPr>
          <w:sz w:val="27"/>
          <w:rtl/>
        </w:rPr>
        <w:t>ط</w:t>
      </w:r>
      <w:r w:rsidR="000E4ADE" w:rsidRPr="00E354BF">
        <w:rPr>
          <w:rFonts w:hint="cs"/>
          <w:sz w:val="27"/>
          <w:rtl/>
        </w:rPr>
        <w:t>ِ</w:t>
      </w:r>
      <w:r w:rsidRPr="00E354BF">
        <w:rPr>
          <w:sz w:val="27"/>
          <w:rtl/>
        </w:rPr>
        <w:t xml:space="preserve"> ذا قرابتك منها إن</w:t>
      </w:r>
      <w:r w:rsidR="000E4ADE" w:rsidRPr="00E354BF">
        <w:rPr>
          <w:rFonts w:hint="cs"/>
          <w:sz w:val="27"/>
          <w:rtl/>
        </w:rPr>
        <w:t>ْ</w:t>
      </w:r>
      <w:r w:rsidRPr="00E354BF">
        <w:rPr>
          <w:sz w:val="27"/>
          <w:rtl/>
        </w:rPr>
        <w:t xml:space="preserve"> شئت</w:t>
      </w:r>
      <w:r w:rsidR="000E4ADE" w:rsidRPr="00E354BF">
        <w:rPr>
          <w:rFonts w:hint="cs"/>
          <w:sz w:val="27"/>
          <w:rtl/>
        </w:rPr>
        <w:t>َ</w:t>
      </w:r>
      <w:r w:rsidRPr="00E354BF">
        <w:rPr>
          <w:sz w:val="27"/>
          <w:rtl/>
        </w:rPr>
        <w:t>»</w:t>
      </w:r>
      <w:r w:rsidRPr="00E354BF">
        <w:rPr>
          <w:sz w:val="27"/>
          <w:vertAlign w:val="superscript"/>
          <w:rtl/>
        </w:rPr>
        <w:t>(</w:t>
      </w:r>
      <w:r w:rsidRPr="00E354BF">
        <w:rPr>
          <w:sz w:val="27"/>
          <w:vertAlign w:val="superscript"/>
          <w:rtl/>
        </w:rPr>
        <w:endnoteReference w:id="144"/>
      </w:r>
      <w:r w:rsidRPr="00E354BF">
        <w:rPr>
          <w:sz w:val="27"/>
          <w:vertAlign w:val="superscript"/>
          <w:rtl/>
        </w:rPr>
        <w:t>)</w:t>
      </w:r>
      <w:r w:rsidRPr="00E354BF">
        <w:rPr>
          <w:sz w:val="27"/>
          <w:rtl/>
        </w:rPr>
        <w:t>.</w:t>
      </w:r>
    </w:p>
    <w:p w:rsidR="000E4ADE" w:rsidRPr="00E354BF" w:rsidRDefault="00003428" w:rsidP="00A52B7F">
      <w:pPr>
        <w:rPr>
          <w:sz w:val="27"/>
          <w:rtl/>
        </w:rPr>
      </w:pPr>
      <w:r w:rsidRPr="00E354BF">
        <w:rPr>
          <w:sz w:val="27"/>
          <w:rtl/>
        </w:rPr>
        <w:t>وهي واضحة</w:t>
      </w:r>
      <w:r w:rsidR="000E4ADE" w:rsidRPr="00E354BF">
        <w:rPr>
          <w:rFonts w:hint="cs"/>
          <w:sz w:val="27"/>
          <w:rtl/>
        </w:rPr>
        <w:t>ٌ</w:t>
      </w:r>
      <w:r w:rsidRPr="00E354BF">
        <w:rPr>
          <w:sz w:val="27"/>
          <w:rtl/>
        </w:rPr>
        <w:t xml:space="preserve"> </w:t>
      </w:r>
      <w:r w:rsidRPr="00E354BF">
        <w:rPr>
          <w:rFonts w:hint="cs"/>
          <w:sz w:val="27"/>
          <w:rtl/>
        </w:rPr>
        <w:t xml:space="preserve">ـ </w:t>
      </w:r>
      <w:r w:rsidRPr="00E354BF">
        <w:rPr>
          <w:sz w:val="27"/>
          <w:rtl/>
        </w:rPr>
        <w:t xml:space="preserve">مثل صحيحة ابن يقطين </w:t>
      </w:r>
      <w:r w:rsidRPr="00E354BF">
        <w:rPr>
          <w:rFonts w:hint="cs"/>
          <w:sz w:val="27"/>
          <w:rtl/>
        </w:rPr>
        <w:t xml:space="preserve">ـ </w:t>
      </w:r>
      <w:r w:rsidRPr="00E354BF">
        <w:rPr>
          <w:sz w:val="27"/>
          <w:rtl/>
        </w:rPr>
        <w:t>في جواز إعطاء مطلق المسلم أو الجار</w:t>
      </w:r>
      <w:r w:rsidR="000E4ADE" w:rsidRPr="00E354BF">
        <w:rPr>
          <w:rFonts w:hint="cs"/>
          <w:sz w:val="27"/>
          <w:rtl/>
        </w:rPr>
        <w:t>،</w:t>
      </w:r>
      <w:r w:rsidRPr="00E354BF">
        <w:rPr>
          <w:sz w:val="27"/>
          <w:rtl/>
        </w:rPr>
        <w:t xml:space="preserve"> ولو مع </w:t>
      </w:r>
      <w:r w:rsidRPr="00E354BF">
        <w:rPr>
          <w:rFonts w:hint="cs"/>
          <w:sz w:val="27"/>
          <w:rtl/>
        </w:rPr>
        <w:t>وجود</w:t>
      </w:r>
      <w:r w:rsidRPr="00E354BF">
        <w:rPr>
          <w:sz w:val="27"/>
          <w:rtl/>
        </w:rPr>
        <w:t xml:space="preserve"> ال</w:t>
      </w:r>
      <w:r w:rsidR="00D213E8" w:rsidRPr="00E354BF">
        <w:rPr>
          <w:sz w:val="27"/>
          <w:rtl/>
        </w:rPr>
        <w:t>إماميّ</w:t>
      </w:r>
      <w:r w:rsidRPr="00E354BF">
        <w:rPr>
          <w:sz w:val="27"/>
          <w:rtl/>
        </w:rPr>
        <w:t>، فت</w:t>
      </w:r>
      <w:r w:rsidR="000E4ADE" w:rsidRPr="00E354BF">
        <w:rPr>
          <w:rFonts w:hint="cs"/>
          <w:sz w:val="27"/>
          <w:rtl/>
        </w:rPr>
        <w:t>ُ</w:t>
      </w:r>
      <w:r w:rsidRPr="00E354BF">
        <w:rPr>
          <w:sz w:val="27"/>
          <w:rtl/>
        </w:rPr>
        <w:t>عار</w:t>
      </w:r>
      <w:r w:rsidR="000E4ADE" w:rsidRPr="00E354BF">
        <w:rPr>
          <w:rFonts w:hint="cs"/>
          <w:sz w:val="27"/>
          <w:rtl/>
        </w:rPr>
        <w:t>ِ</w:t>
      </w:r>
      <w:r w:rsidRPr="00E354BF">
        <w:rPr>
          <w:sz w:val="27"/>
          <w:rtl/>
        </w:rPr>
        <w:t>ض ما دلّ</w:t>
      </w:r>
      <w:r w:rsidR="000E4ADE" w:rsidRPr="00E354BF">
        <w:rPr>
          <w:rFonts w:hint="cs"/>
          <w:sz w:val="27"/>
          <w:rtl/>
        </w:rPr>
        <w:t>َ</w:t>
      </w:r>
      <w:r w:rsidRPr="00E354BF">
        <w:rPr>
          <w:sz w:val="27"/>
          <w:rtl/>
        </w:rPr>
        <w:t xml:space="preserve"> على عدم الجواز </w:t>
      </w:r>
      <w:r w:rsidRPr="00E354BF">
        <w:rPr>
          <w:rFonts w:hint="cs"/>
          <w:sz w:val="27"/>
          <w:rtl/>
        </w:rPr>
        <w:t>إ</w:t>
      </w:r>
      <w:r w:rsidRPr="00E354BF">
        <w:rPr>
          <w:sz w:val="27"/>
          <w:rtl/>
        </w:rPr>
        <w:t>لا</w:t>
      </w:r>
      <w:r w:rsidR="000E4ADE" w:rsidRPr="00E354BF">
        <w:rPr>
          <w:rFonts w:hint="cs"/>
          <w:sz w:val="27"/>
          <w:rtl/>
        </w:rPr>
        <w:t>ّ</w:t>
      </w:r>
      <w:r w:rsidRPr="00E354BF">
        <w:rPr>
          <w:sz w:val="27"/>
          <w:rtl/>
        </w:rPr>
        <w:t xml:space="preserve"> عند فقدان ال</w:t>
      </w:r>
      <w:r w:rsidR="00D213E8" w:rsidRPr="00E354BF">
        <w:rPr>
          <w:sz w:val="27"/>
          <w:rtl/>
        </w:rPr>
        <w:t>إماميّ</w:t>
      </w:r>
      <w:r w:rsidRPr="00E354BF">
        <w:rPr>
          <w:sz w:val="27"/>
          <w:rtl/>
        </w:rPr>
        <w:t>، وتكون تلك مقي</w:t>
      </w:r>
      <w:r w:rsidR="000E4ADE" w:rsidRPr="00E354BF">
        <w:rPr>
          <w:rFonts w:hint="cs"/>
          <w:sz w:val="27"/>
          <w:rtl/>
        </w:rPr>
        <w:t>ِّ</w:t>
      </w:r>
      <w:r w:rsidRPr="00E354BF">
        <w:rPr>
          <w:sz w:val="27"/>
          <w:rtl/>
        </w:rPr>
        <w:t>دة</w:t>
      </w:r>
      <w:r w:rsidRPr="00E354BF">
        <w:rPr>
          <w:rFonts w:hint="cs"/>
          <w:sz w:val="27"/>
          <w:rtl/>
        </w:rPr>
        <w:t>ً</w:t>
      </w:r>
      <w:r w:rsidRPr="00E354BF">
        <w:rPr>
          <w:sz w:val="27"/>
          <w:rtl/>
        </w:rPr>
        <w:t xml:space="preserve"> لهذه لو قبلت هذه الرواية هنا التقييد</w:t>
      </w:r>
      <w:r w:rsidR="000E4ADE" w:rsidRPr="00E354BF">
        <w:rPr>
          <w:rFonts w:hint="cs"/>
          <w:sz w:val="27"/>
          <w:rtl/>
        </w:rPr>
        <w:t>.</w:t>
      </w:r>
      <w:r w:rsidR="000E4ADE" w:rsidRPr="00E354BF">
        <w:rPr>
          <w:sz w:val="27"/>
          <w:rtl/>
        </w:rPr>
        <w:t xml:space="preserve"> والظاهر العكس.</w:t>
      </w:r>
    </w:p>
    <w:p w:rsidR="00003428" w:rsidRPr="00E354BF" w:rsidRDefault="00003428" w:rsidP="00A52B7F">
      <w:pPr>
        <w:rPr>
          <w:sz w:val="27"/>
          <w:rtl/>
        </w:rPr>
      </w:pPr>
      <w:r w:rsidRPr="00E354BF">
        <w:rPr>
          <w:sz w:val="27"/>
          <w:rtl/>
        </w:rPr>
        <w:t>وهذا الخبر ضعيف</w:t>
      </w:r>
      <w:r w:rsidR="000E4ADE" w:rsidRPr="00E354BF">
        <w:rPr>
          <w:rFonts w:hint="cs"/>
          <w:sz w:val="27"/>
          <w:rtl/>
        </w:rPr>
        <w:t>ُ</w:t>
      </w:r>
      <w:r w:rsidRPr="00E354BF">
        <w:rPr>
          <w:sz w:val="27"/>
          <w:rtl/>
        </w:rPr>
        <w:t xml:space="preserve"> السند</w:t>
      </w:r>
      <w:r w:rsidR="000E4ADE" w:rsidRPr="00E354BF">
        <w:rPr>
          <w:rFonts w:hint="cs"/>
          <w:sz w:val="27"/>
          <w:rtl/>
        </w:rPr>
        <w:t>؛</w:t>
      </w:r>
      <w:r w:rsidRPr="00E354BF">
        <w:rPr>
          <w:sz w:val="27"/>
          <w:rtl/>
        </w:rPr>
        <w:t xml:space="preserve"> بعدم ثبوت وثاقة مالك بن أعين الجهني</w:t>
      </w:r>
      <w:r w:rsidR="000E4ADE" w:rsidRPr="00E354BF">
        <w:rPr>
          <w:rFonts w:hint="cs"/>
          <w:sz w:val="27"/>
          <w:rtl/>
        </w:rPr>
        <w:t>ّ</w:t>
      </w:r>
      <w:r w:rsidRPr="00E354BF">
        <w:rPr>
          <w:sz w:val="27"/>
          <w:rtl/>
        </w:rPr>
        <w:t>.</w:t>
      </w:r>
    </w:p>
    <w:p w:rsidR="00003428" w:rsidRPr="00E354BF" w:rsidRDefault="00003428" w:rsidP="00A52B7F">
      <w:pPr>
        <w:rPr>
          <w:sz w:val="27"/>
          <w:rtl/>
        </w:rPr>
      </w:pPr>
      <w:r w:rsidRPr="00E354BF">
        <w:rPr>
          <w:rFonts w:hint="cs"/>
          <w:sz w:val="27"/>
          <w:rtl/>
        </w:rPr>
        <w:t>إ</w:t>
      </w:r>
      <w:r w:rsidRPr="00E354BF">
        <w:rPr>
          <w:sz w:val="27"/>
          <w:rtl/>
        </w:rPr>
        <w:t>لى غيرها من الروايات</w:t>
      </w:r>
      <w:r w:rsidRPr="00E354BF">
        <w:rPr>
          <w:rFonts w:hint="cs"/>
          <w:sz w:val="27"/>
          <w:rtl/>
        </w:rPr>
        <w:t>،</w:t>
      </w:r>
      <w:r w:rsidRPr="00E354BF">
        <w:rPr>
          <w:sz w:val="27"/>
          <w:rtl/>
        </w:rPr>
        <w:t xml:space="preserve"> مثل</w:t>
      </w:r>
      <w:r w:rsidR="000E4ADE" w:rsidRPr="00E354BF">
        <w:rPr>
          <w:rFonts w:hint="cs"/>
          <w:sz w:val="27"/>
          <w:rtl/>
        </w:rPr>
        <w:t>:</w:t>
      </w:r>
      <w:r w:rsidRPr="00E354BF">
        <w:rPr>
          <w:sz w:val="27"/>
          <w:rtl/>
        </w:rPr>
        <w:t xml:space="preserve"> خبر </w:t>
      </w:r>
      <w:r w:rsidRPr="00E354BF">
        <w:rPr>
          <w:rFonts w:hint="cs"/>
          <w:sz w:val="27"/>
          <w:rtl/>
        </w:rPr>
        <w:t>إ</w:t>
      </w:r>
      <w:r w:rsidRPr="00E354BF">
        <w:rPr>
          <w:sz w:val="27"/>
          <w:rtl/>
        </w:rPr>
        <w:t>سحاق بن عمار</w:t>
      </w:r>
      <w:r w:rsidRPr="00E354BF">
        <w:rPr>
          <w:sz w:val="27"/>
          <w:vertAlign w:val="superscript"/>
          <w:rtl/>
        </w:rPr>
        <w:t>(</w:t>
      </w:r>
      <w:r w:rsidRPr="00E354BF">
        <w:rPr>
          <w:sz w:val="27"/>
          <w:vertAlign w:val="superscript"/>
          <w:rtl/>
        </w:rPr>
        <w:endnoteReference w:id="145"/>
      </w:r>
      <w:r w:rsidRPr="00E354BF">
        <w:rPr>
          <w:sz w:val="27"/>
          <w:vertAlign w:val="superscript"/>
          <w:rtl/>
        </w:rPr>
        <w:t>)</w:t>
      </w:r>
      <w:r w:rsidR="000E4ADE" w:rsidRPr="00E354BF">
        <w:rPr>
          <w:rFonts w:hint="cs"/>
          <w:sz w:val="27"/>
          <w:rtl/>
        </w:rPr>
        <w:t>،</w:t>
      </w:r>
      <w:r w:rsidRPr="00E354BF">
        <w:rPr>
          <w:sz w:val="27"/>
          <w:rtl/>
        </w:rPr>
        <w:t xml:space="preserve"> وغيره.</w:t>
      </w:r>
    </w:p>
    <w:p w:rsidR="00003428" w:rsidRPr="00E354BF" w:rsidRDefault="00003428" w:rsidP="00A52B7F">
      <w:pPr>
        <w:rPr>
          <w:sz w:val="27"/>
          <w:rtl/>
        </w:rPr>
      </w:pPr>
      <w:r w:rsidRPr="00E354BF">
        <w:rPr>
          <w:sz w:val="27"/>
          <w:rtl/>
        </w:rPr>
        <w:t xml:space="preserve">والذي يفهم </w:t>
      </w:r>
      <w:r w:rsidRPr="00E354BF">
        <w:rPr>
          <w:rFonts w:hint="cs"/>
          <w:sz w:val="27"/>
          <w:rtl/>
        </w:rPr>
        <w:t xml:space="preserve">ـ </w:t>
      </w:r>
      <w:r w:rsidRPr="00E354BF">
        <w:rPr>
          <w:sz w:val="27"/>
          <w:rtl/>
        </w:rPr>
        <w:t>بضم</w:t>
      </w:r>
      <w:r w:rsidRPr="00E354BF">
        <w:rPr>
          <w:rFonts w:hint="cs"/>
          <w:sz w:val="27"/>
          <w:rtl/>
        </w:rPr>
        <w:t>ّ</w:t>
      </w:r>
      <w:r w:rsidRPr="00E354BF">
        <w:rPr>
          <w:sz w:val="27"/>
          <w:rtl/>
        </w:rPr>
        <w:t xml:space="preserve"> مجموعات الروايات </w:t>
      </w:r>
      <w:r w:rsidRPr="00E354BF">
        <w:rPr>
          <w:rFonts w:hint="cs"/>
          <w:sz w:val="27"/>
          <w:rtl/>
        </w:rPr>
        <w:t xml:space="preserve">إلى بعضها ـ </w:t>
      </w:r>
      <w:r w:rsidRPr="00E354BF">
        <w:rPr>
          <w:sz w:val="27"/>
          <w:rtl/>
        </w:rPr>
        <w:t>أن</w:t>
      </w:r>
      <w:r w:rsidR="000E4ADE" w:rsidRPr="00E354BF">
        <w:rPr>
          <w:rFonts w:hint="cs"/>
          <w:sz w:val="27"/>
          <w:rtl/>
        </w:rPr>
        <w:t>ّ</w:t>
      </w:r>
      <w:r w:rsidRPr="00E354BF">
        <w:rPr>
          <w:sz w:val="27"/>
          <w:rtl/>
        </w:rPr>
        <w:t xml:space="preserve">ه لا يجوز </w:t>
      </w:r>
      <w:r w:rsidRPr="00E354BF">
        <w:rPr>
          <w:rFonts w:hint="cs"/>
          <w:sz w:val="27"/>
          <w:rtl/>
        </w:rPr>
        <w:t>إ</w:t>
      </w:r>
      <w:r w:rsidRPr="00E354BF">
        <w:rPr>
          <w:sz w:val="27"/>
          <w:rtl/>
        </w:rPr>
        <w:t>عطاء الزكاة لغير ال</w:t>
      </w:r>
      <w:r w:rsidR="00C420A4" w:rsidRPr="00E354BF">
        <w:rPr>
          <w:sz w:val="27"/>
          <w:rtl/>
        </w:rPr>
        <w:t>شيعيّ</w:t>
      </w:r>
      <w:r w:rsidR="000E4ADE" w:rsidRPr="00E354BF">
        <w:rPr>
          <w:rFonts w:hint="cs"/>
          <w:sz w:val="27"/>
          <w:rtl/>
        </w:rPr>
        <w:t>،</w:t>
      </w:r>
      <w:r w:rsidRPr="00E354BF">
        <w:rPr>
          <w:sz w:val="27"/>
          <w:rtl/>
        </w:rPr>
        <w:t xml:space="preserve"> </w:t>
      </w:r>
      <w:r w:rsidRPr="00E354BF">
        <w:rPr>
          <w:rFonts w:hint="cs"/>
          <w:sz w:val="27"/>
          <w:rtl/>
        </w:rPr>
        <w:t>إ</w:t>
      </w:r>
      <w:r w:rsidRPr="00E354BF">
        <w:rPr>
          <w:sz w:val="27"/>
          <w:rtl/>
        </w:rPr>
        <w:t>لا</w:t>
      </w:r>
      <w:r w:rsidR="000E4ADE" w:rsidRPr="00E354BF">
        <w:rPr>
          <w:rFonts w:hint="cs"/>
          <w:sz w:val="27"/>
          <w:rtl/>
        </w:rPr>
        <w:t>ّ</w:t>
      </w:r>
      <w:r w:rsidRPr="00E354BF">
        <w:rPr>
          <w:sz w:val="27"/>
          <w:rtl/>
        </w:rPr>
        <w:t xml:space="preserve"> زكا</w:t>
      </w:r>
      <w:r w:rsidRPr="00E354BF">
        <w:rPr>
          <w:rFonts w:hint="cs"/>
          <w:sz w:val="27"/>
          <w:rtl/>
        </w:rPr>
        <w:t>ة</w:t>
      </w:r>
      <w:r w:rsidRPr="00E354BF">
        <w:rPr>
          <w:sz w:val="27"/>
          <w:rtl/>
        </w:rPr>
        <w:t xml:space="preserve"> الفطرة ت</w:t>
      </w:r>
      <w:r w:rsidR="000E4ADE" w:rsidRPr="00E354BF">
        <w:rPr>
          <w:rFonts w:hint="cs"/>
          <w:sz w:val="27"/>
          <w:rtl/>
        </w:rPr>
        <w:t>ُ</w:t>
      </w:r>
      <w:r w:rsidRPr="00E354BF">
        <w:rPr>
          <w:sz w:val="27"/>
          <w:rtl/>
        </w:rPr>
        <w:t>ع</w:t>
      </w:r>
      <w:r w:rsidR="000E4ADE" w:rsidRPr="00E354BF">
        <w:rPr>
          <w:rFonts w:hint="cs"/>
          <w:sz w:val="27"/>
          <w:rtl/>
        </w:rPr>
        <w:t>ْ</w:t>
      </w:r>
      <w:r w:rsidRPr="00E354BF">
        <w:rPr>
          <w:sz w:val="27"/>
          <w:rtl/>
        </w:rPr>
        <w:t>طى في البلد لم</w:t>
      </w:r>
      <w:r w:rsidR="000E4ADE" w:rsidRPr="00E354BF">
        <w:rPr>
          <w:rFonts w:hint="cs"/>
          <w:sz w:val="27"/>
          <w:rtl/>
        </w:rPr>
        <w:t>َ</w:t>
      </w:r>
      <w:r w:rsidRPr="00E354BF">
        <w:rPr>
          <w:sz w:val="27"/>
          <w:rtl/>
        </w:rPr>
        <w:t>ن</w:t>
      </w:r>
      <w:r w:rsidR="000E4ADE" w:rsidRPr="00E354BF">
        <w:rPr>
          <w:rFonts w:hint="cs"/>
          <w:sz w:val="27"/>
          <w:rtl/>
        </w:rPr>
        <w:t>ْ</w:t>
      </w:r>
      <w:r w:rsidRPr="00E354BF">
        <w:rPr>
          <w:sz w:val="27"/>
          <w:rtl/>
        </w:rPr>
        <w:t xml:space="preserve"> لا ينصب عند فقدان ال</w:t>
      </w:r>
      <w:r w:rsidR="00C420A4" w:rsidRPr="00E354BF">
        <w:rPr>
          <w:sz w:val="27"/>
          <w:rtl/>
        </w:rPr>
        <w:t>شيعيّ</w:t>
      </w:r>
      <w:r w:rsidR="000E4ADE" w:rsidRPr="00E354BF">
        <w:rPr>
          <w:rFonts w:hint="cs"/>
          <w:sz w:val="27"/>
          <w:rtl/>
        </w:rPr>
        <w:t>.</w:t>
      </w:r>
      <w:r w:rsidRPr="00E354BF">
        <w:rPr>
          <w:sz w:val="27"/>
          <w:rtl/>
        </w:rPr>
        <w:t xml:space="preserve"> وهذا في غير ال</w:t>
      </w:r>
      <w:r w:rsidRPr="00E354BF">
        <w:rPr>
          <w:rFonts w:hint="cs"/>
          <w:sz w:val="27"/>
          <w:rtl/>
        </w:rPr>
        <w:t>إ</w:t>
      </w:r>
      <w:r w:rsidRPr="00E354BF">
        <w:rPr>
          <w:sz w:val="27"/>
          <w:rtl/>
        </w:rPr>
        <w:t>مام</w:t>
      </w:r>
      <w:r w:rsidRPr="00E354BF">
        <w:rPr>
          <w:rFonts w:hint="cs"/>
          <w:sz w:val="27"/>
          <w:rtl/>
        </w:rPr>
        <w:t>،</w:t>
      </w:r>
      <w:r w:rsidRPr="00E354BF">
        <w:rPr>
          <w:sz w:val="27"/>
          <w:rtl/>
        </w:rPr>
        <w:t xml:space="preserve"> أم</w:t>
      </w:r>
      <w:r w:rsidRPr="00E354BF">
        <w:rPr>
          <w:rFonts w:hint="cs"/>
          <w:sz w:val="27"/>
          <w:rtl/>
        </w:rPr>
        <w:t>ّ</w:t>
      </w:r>
      <w:r w:rsidRPr="00E354BF">
        <w:rPr>
          <w:sz w:val="27"/>
          <w:rtl/>
        </w:rPr>
        <w:t>ا ال</w:t>
      </w:r>
      <w:r w:rsidRPr="00E354BF">
        <w:rPr>
          <w:rFonts w:hint="cs"/>
          <w:sz w:val="27"/>
          <w:rtl/>
        </w:rPr>
        <w:t>إ</w:t>
      </w:r>
      <w:r w:rsidRPr="00E354BF">
        <w:rPr>
          <w:sz w:val="27"/>
          <w:rtl/>
        </w:rPr>
        <w:t>مام فله التصر</w:t>
      </w:r>
      <w:r w:rsidRPr="00E354BF">
        <w:rPr>
          <w:rFonts w:hint="cs"/>
          <w:sz w:val="27"/>
          <w:rtl/>
        </w:rPr>
        <w:t>ّ</w:t>
      </w:r>
      <w:r w:rsidR="000E4ADE" w:rsidRPr="00E354BF">
        <w:rPr>
          <w:rFonts w:hint="cs"/>
          <w:sz w:val="27"/>
          <w:rtl/>
        </w:rPr>
        <w:t>ُ</w:t>
      </w:r>
      <w:r w:rsidRPr="00E354BF">
        <w:rPr>
          <w:sz w:val="27"/>
          <w:rtl/>
        </w:rPr>
        <w:t>ف في الزكوات كيف يشاء مطلقاً</w:t>
      </w:r>
      <w:r w:rsidRPr="00E354BF">
        <w:rPr>
          <w:rFonts w:hint="cs"/>
          <w:sz w:val="27"/>
          <w:rtl/>
        </w:rPr>
        <w:t>، بل الأرجح صرفه لها على جميع المسلمين</w:t>
      </w:r>
      <w:r w:rsidRPr="00E354BF">
        <w:rPr>
          <w:sz w:val="27"/>
          <w:rtl/>
        </w:rPr>
        <w:t>.</w:t>
      </w:r>
    </w:p>
    <w:p w:rsidR="00003428" w:rsidRPr="00E354BF" w:rsidRDefault="00003428" w:rsidP="00A52B7F">
      <w:pPr>
        <w:rPr>
          <w:sz w:val="27"/>
          <w:rtl/>
        </w:rPr>
      </w:pPr>
    </w:p>
    <w:p w:rsidR="00003428" w:rsidRPr="00E354BF" w:rsidRDefault="00003428" w:rsidP="00A52B7F">
      <w:pPr>
        <w:pStyle w:val="Heading3"/>
        <w:spacing w:line="400" w:lineRule="exact"/>
        <w:rPr>
          <w:color w:val="auto"/>
          <w:rtl/>
        </w:rPr>
      </w:pPr>
      <w:r w:rsidRPr="00E354BF">
        <w:rPr>
          <w:rFonts w:hint="cs"/>
          <w:color w:val="auto"/>
          <w:rtl/>
        </w:rPr>
        <w:t>التحليل الإج</w:t>
      </w:r>
      <w:r w:rsidR="00C420A4" w:rsidRPr="00E354BF">
        <w:rPr>
          <w:rFonts w:hint="cs"/>
          <w:color w:val="auto"/>
          <w:rtl/>
        </w:rPr>
        <w:t>ماليّ</w:t>
      </w:r>
      <w:r w:rsidRPr="00E354BF">
        <w:rPr>
          <w:rFonts w:hint="cs"/>
          <w:color w:val="auto"/>
          <w:rtl/>
        </w:rPr>
        <w:t xml:space="preserve"> ال</w:t>
      </w:r>
      <w:r w:rsidR="00015A29" w:rsidRPr="00E354BF">
        <w:rPr>
          <w:rFonts w:hint="cs"/>
          <w:color w:val="auto"/>
          <w:rtl/>
        </w:rPr>
        <w:t>عامّ</w:t>
      </w:r>
      <w:r w:rsidRPr="00E354BF">
        <w:rPr>
          <w:rFonts w:hint="cs"/>
          <w:color w:val="auto"/>
          <w:rtl/>
        </w:rPr>
        <w:t xml:space="preserve"> لمجموعات النصوص ال</w:t>
      </w:r>
      <w:r w:rsidR="00C420A4" w:rsidRPr="00E354BF">
        <w:rPr>
          <w:rFonts w:hint="cs"/>
          <w:color w:val="auto"/>
          <w:rtl/>
        </w:rPr>
        <w:t>حديثيّ</w:t>
      </w:r>
      <w:r w:rsidRPr="00E354BF">
        <w:rPr>
          <w:rFonts w:hint="cs"/>
          <w:color w:val="auto"/>
          <w:rtl/>
        </w:rPr>
        <w:t>ة (الرأي الراجح)</w:t>
      </w:r>
    </w:p>
    <w:p w:rsidR="00003428" w:rsidRPr="00E354BF" w:rsidRDefault="00003428" w:rsidP="00A52B7F">
      <w:pPr>
        <w:rPr>
          <w:sz w:val="27"/>
          <w:rtl/>
        </w:rPr>
      </w:pPr>
      <w:r w:rsidRPr="00E354BF">
        <w:rPr>
          <w:sz w:val="27"/>
          <w:rtl/>
        </w:rPr>
        <w:t>وبهذا ظهر وضوح موقف السن</w:t>
      </w:r>
      <w:r w:rsidRPr="00E354BF">
        <w:rPr>
          <w:rFonts w:hint="cs"/>
          <w:sz w:val="27"/>
          <w:rtl/>
        </w:rPr>
        <w:t>ّ</w:t>
      </w:r>
      <w:r w:rsidRPr="00E354BF">
        <w:rPr>
          <w:sz w:val="27"/>
          <w:rtl/>
        </w:rPr>
        <w:t>ة المروي</w:t>
      </w:r>
      <w:r w:rsidR="000E4ADE" w:rsidRPr="00E354BF">
        <w:rPr>
          <w:rFonts w:hint="cs"/>
          <w:sz w:val="27"/>
          <w:rtl/>
        </w:rPr>
        <w:t>ّ</w:t>
      </w:r>
      <w:r w:rsidRPr="00E354BF">
        <w:rPr>
          <w:sz w:val="27"/>
          <w:rtl/>
        </w:rPr>
        <w:t>ة عن أهل البيت</w:t>
      </w:r>
      <w:r w:rsidR="00C70680" w:rsidRPr="00E354BF">
        <w:rPr>
          <w:rFonts w:cs="Mosawi" w:hint="cs"/>
          <w:sz w:val="27"/>
          <w:szCs w:val="26"/>
          <w:rtl/>
        </w:rPr>
        <w:t>^</w:t>
      </w:r>
      <w:r w:rsidRPr="00E354BF">
        <w:rPr>
          <w:sz w:val="27"/>
          <w:rtl/>
        </w:rPr>
        <w:t xml:space="preserve"> في المنع </w:t>
      </w:r>
      <w:r w:rsidR="000E4ADE" w:rsidRPr="00E354BF">
        <w:rPr>
          <w:rFonts w:hint="cs"/>
          <w:sz w:val="27"/>
          <w:rtl/>
        </w:rPr>
        <w:t>م</w:t>
      </w:r>
      <w:r w:rsidRPr="00E354BF">
        <w:rPr>
          <w:sz w:val="27"/>
          <w:rtl/>
        </w:rPr>
        <w:t xml:space="preserve">ن </w:t>
      </w:r>
      <w:r w:rsidRPr="00E354BF">
        <w:rPr>
          <w:rFonts w:hint="cs"/>
          <w:sz w:val="27"/>
          <w:rtl/>
        </w:rPr>
        <w:t>إ</w:t>
      </w:r>
      <w:r w:rsidRPr="00E354BF">
        <w:rPr>
          <w:sz w:val="27"/>
          <w:rtl/>
        </w:rPr>
        <w:t xml:space="preserve">عطاء </w:t>
      </w:r>
      <w:r w:rsidRPr="00E354BF">
        <w:rPr>
          <w:sz w:val="27"/>
          <w:rtl/>
        </w:rPr>
        <w:lastRenderedPageBreak/>
        <w:t>الزكاة لغير ال</w:t>
      </w:r>
      <w:r w:rsidR="00C420A4" w:rsidRPr="00E354BF">
        <w:rPr>
          <w:sz w:val="27"/>
          <w:rtl/>
        </w:rPr>
        <w:t>شيعيّ</w:t>
      </w:r>
      <w:r w:rsidR="000E4ADE" w:rsidRPr="00E354BF">
        <w:rPr>
          <w:rFonts w:hint="cs"/>
          <w:sz w:val="27"/>
          <w:rtl/>
        </w:rPr>
        <w:t>.</w:t>
      </w:r>
      <w:r w:rsidRPr="00E354BF">
        <w:rPr>
          <w:sz w:val="27"/>
          <w:rtl/>
        </w:rPr>
        <w:t xml:space="preserve"> وعلينا القيام بتحليل </w:t>
      </w:r>
      <w:r w:rsidRPr="00E354BF">
        <w:rPr>
          <w:rFonts w:hint="cs"/>
          <w:sz w:val="27"/>
          <w:rtl/>
        </w:rPr>
        <w:t>إ</w:t>
      </w:r>
      <w:r w:rsidRPr="00E354BF">
        <w:rPr>
          <w:sz w:val="27"/>
          <w:rtl/>
        </w:rPr>
        <w:t>ج</w:t>
      </w:r>
      <w:r w:rsidR="00C420A4" w:rsidRPr="00E354BF">
        <w:rPr>
          <w:sz w:val="27"/>
          <w:rtl/>
        </w:rPr>
        <w:t>ماليّ</w:t>
      </w:r>
      <w:r w:rsidRPr="00E354BF">
        <w:rPr>
          <w:sz w:val="27"/>
          <w:rtl/>
        </w:rPr>
        <w:t xml:space="preserve"> لهذه النصوص</w:t>
      </w:r>
      <w:r w:rsidR="000E4ADE" w:rsidRPr="00E354BF">
        <w:rPr>
          <w:rFonts w:hint="cs"/>
          <w:sz w:val="27"/>
          <w:rtl/>
        </w:rPr>
        <w:t>،</w:t>
      </w:r>
      <w:r w:rsidRPr="00E354BF">
        <w:rPr>
          <w:sz w:val="27"/>
          <w:rtl/>
        </w:rPr>
        <w:t xml:space="preserve"> فنقول:</w:t>
      </w:r>
      <w:r w:rsidRPr="00E354BF">
        <w:rPr>
          <w:rFonts w:hint="cs"/>
          <w:sz w:val="27"/>
          <w:rtl/>
        </w:rPr>
        <w:t xml:space="preserve"> يمكن تفسير مجمل هذه النصوص بعدّة تفسيرات</w:t>
      </w:r>
      <w:r w:rsidR="000E4ADE" w:rsidRPr="00E354BF">
        <w:rPr>
          <w:rFonts w:hint="cs"/>
          <w:sz w:val="27"/>
          <w:rtl/>
        </w:rPr>
        <w:t>،</w:t>
      </w:r>
      <w:r w:rsidRPr="00E354BF">
        <w:rPr>
          <w:rFonts w:hint="cs"/>
          <w:sz w:val="27"/>
          <w:rtl/>
        </w:rPr>
        <w:t xml:space="preserve"> أبرزها:</w:t>
      </w:r>
    </w:p>
    <w:p w:rsidR="00003428" w:rsidRPr="00E354BF" w:rsidRDefault="00003428" w:rsidP="00A52B7F">
      <w:pPr>
        <w:rPr>
          <w:sz w:val="27"/>
          <w:rtl/>
        </w:rPr>
      </w:pPr>
      <w:r w:rsidRPr="00E354BF">
        <w:rPr>
          <w:rFonts w:hint="cs"/>
          <w:b/>
          <w:bCs/>
          <w:sz w:val="27"/>
          <w:rtl/>
        </w:rPr>
        <w:t xml:space="preserve">التفسير الأوّل: </w:t>
      </w:r>
      <w:r w:rsidRPr="00E354BF">
        <w:rPr>
          <w:rFonts w:hint="cs"/>
          <w:sz w:val="27"/>
          <w:rtl/>
        </w:rPr>
        <w:t xml:space="preserve">أن يلتزم بأنّ الأصل لصالح النصوص المانعة، وأمّا ما أجاز ـ كما في حالة الحاكم الشرعي ـ فيكون لعنوان </w:t>
      </w:r>
      <w:r w:rsidR="00C420A4" w:rsidRPr="00E354BF">
        <w:rPr>
          <w:rFonts w:hint="cs"/>
          <w:sz w:val="27"/>
          <w:rtl/>
        </w:rPr>
        <w:t>ثانويّ</w:t>
      </w:r>
      <w:r w:rsidRPr="00E354BF">
        <w:rPr>
          <w:rFonts w:hint="cs"/>
          <w:sz w:val="27"/>
          <w:rtl/>
        </w:rPr>
        <w:t xml:space="preserve"> حكومي</w:t>
      </w:r>
      <w:r w:rsidR="000E4ADE" w:rsidRPr="00E354BF">
        <w:rPr>
          <w:rFonts w:hint="cs"/>
          <w:sz w:val="27"/>
          <w:rtl/>
        </w:rPr>
        <w:t>ّ؛</w:t>
      </w:r>
      <w:r w:rsidRPr="00E354BF">
        <w:rPr>
          <w:rFonts w:hint="cs"/>
          <w:sz w:val="27"/>
          <w:rtl/>
        </w:rPr>
        <w:t xml:space="preserve"> إمّا لرجوع </w:t>
      </w:r>
      <w:r w:rsidRPr="00E354BF">
        <w:rPr>
          <w:sz w:val="27"/>
          <w:rtl/>
        </w:rPr>
        <w:t xml:space="preserve">مجمل هذه النصوص </w:t>
      </w:r>
      <w:r w:rsidRPr="00E354BF">
        <w:rPr>
          <w:rFonts w:hint="cs"/>
          <w:sz w:val="27"/>
          <w:rtl/>
        </w:rPr>
        <w:t>إ</w:t>
      </w:r>
      <w:r w:rsidRPr="00E354BF">
        <w:rPr>
          <w:sz w:val="27"/>
          <w:rtl/>
        </w:rPr>
        <w:t xml:space="preserve">لى عدم </w:t>
      </w:r>
      <w:r w:rsidRPr="00E354BF">
        <w:rPr>
          <w:rFonts w:hint="cs"/>
          <w:sz w:val="27"/>
          <w:rtl/>
        </w:rPr>
        <w:t>إ</w:t>
      </w:r>
      <w:r w:rsidRPr="00E354BF">
        <w:rPr>
          <w:sz w:val="27"/>
          <w:rtl/>
        </w:rPr>
        <w:t>سلام غير ال</w:t>
      </w:r>
      <w:r w:rsidR="00C420A4" w:rsidRPr="00E354BF">
        <w:rPr>
          <w:sz w:val="27"/>
          <w:rtl/>
        </w:rPr>
        <w:t>شيعيّ</w:t>
      </w:r>
      <w:r w:rsidRPr="00E354BF">
        <w:rPr>
          <w:rFonts w:hint="cs"/>
          <w:sz w:val="27"/>
          <w:rtl/>
        </w:rPr>
        <w:t>؛</w:t>
      </w:r>
      <w:r w:rsidRPr="00E354BF">
        <w:rPr>
          <w:sz w:val="27"/>
          <w:rtl/>
        </w:rPr>
        <w:t xml:space="preserve"> لأن</w:t>
      </w:r>
      <w:r w:rsidR="000E4ADE" w:rsidRPr="00E354BF">
        <w:rPr>
          <w:rFonts w:hint="cs"/>
          <w:sz w:val="27"/>
          <w:rtl/>
        </w:rPr>
        <w:t>ّ</w:t>
      </w:r>
      <w:r w:rsidRPr="00E354BF">
        <w:rPr>
          <w:sz w:val="27"/>
          <w:rtl/>
        </w:rPr>
        <w:t>ه منكر</w:t>
      </w:r>
      <w:r w:rsidR="000E4ADE" w:rsidRPr="00E354BF">
        <w:rPr>
          <w:rFonts w:hint="cs"/>
          <w:sz w:val="27"/>
          <w:rtl/>
        </w:rPr>
        <w:t>ٌ</w:t>
      </w:r>
      <w:r w:rsidRPr="00E354BF">
        <w:rPr>
          <w:sz w:val="27"/>
          <w:rtl/>
        </w:rPr>
        <w:t xml:space="preserve"> للإمامة التي هي من أصول الدين، فلهذا لم ي</w:t>
      </w:r>
      <w:r w:rsidR="000E4ADE" w:rsidRPr="00E354BF">
        <w:rPr>
          <w:rFonts w:hint="cs"/>
          <w:sz w:val="27"/>
          <w:rtl/>
        </w:rPr>
        <w:t>ُ</w:t>
      </w:r>
      <w:r w:rsidRPr="00E354BF">
        <w:rPr>
          <w:sz w:val="27"/>
          <w:rtl/>
        </w:rPr>
        <w:t>ع</w:t>
      </w:r>
      <w:r w:rsidR="000E4ADE" w:rsidRPr="00E354BF">
        <w:rPr>
          <w:rFonts w:hint="cs"/>
          <w:sz w:val="27"/>
          <w:rtl/>
        </w:rPr>
        <w:t>ْ</w:t>
      </w:r>
      <w:r w:rsidRPr="00E354BF">
        <w:rPr>
          <w:sz w:val="27"/>
          <w:rtl/>
        </w:rPr>
        <w:t>ط</w:t>
      </w:r>
      <w:r w:rsidR="000E4ADE" w:rsidRPr="00E354BF">
        <w:rPr>
          <w:rFonts w:hint="cs"/>
          <w:sz w:val="27"/>
          <w:rtl/>
        </w:rPr>
        <w:t>َ</w:t>
      </w:r>
      <w:r w:rsidRPr="00E354BF">
        <w:rPr>
          <w:sz w:val="27"/>
          <w:rtl/>
        </w:rPr>
        <w:t xml:space="preserve"> من الزكوات أبداً، فلا يكون فيها أي</w:t>
      </w:r>
      <w:r w:rsidRPr="00E354BF">
        <w:rPr>
          <w:rFonts w:hint="cs"/>
          <w:sz w:val="27"/>
          <w:rtl/>
        </w:rPr>
        <w:t>ّ</w:t>
      </w:r>
      <w:r w:rsidRPr="00E354BF">
        <w:rPr>
          <w:sz w:val="27"/>
          <w:rtl/>
        </w:rPr>
        <w:t xml:space="preserve"> شيء خارج عن القاعدة</w:t>
      </w:r>
      <w:r w:rsidRPr="00E354BF">
        <w:rPr>
          <w:sz w:val="27"/>
          <w:vertAlign w:val="superscript"/>
          <w:rtl/>
        </w:rPr>
        <w:t>(</w:t>
      </w:r>
      <w:r w:rsidRPr="00E354BF">
        <w:rPr>
          <w:sz w:val="27"/>
          <w:vertAlign w:val="superscript"/>
          <w:rtl/>
        </w:rPr>
        <w:endnoteReference w:id="146"/>
      </w:r>
      <w:r w:rsidRPr="00E354BF">
        <w:rPr>
          <w:sz w:val="27"/>
          <w:vertAlign w:val="superscript"/>
          <w:rtl/>
        </w:rPr>
        <w:t>)</w:t>
      </w:r>
      <w:r w:rsidR="000E4ADE" w:rsidRPr="00E354BF">
        <w:rPr>
          <w:rFonts w:hint="cs"/>
          <w:sz w:val="27"/>
          <w:rtl/>
        </w:rPr>
        <w:t>؛</w:t>
      </w:r>
      <w:r w:rsidRPr="00E354BF">
        <w:rPr>
          <w:rFonts w:hint="cs"/>
          <w:sz w:val="27"/>
          <w:rtl/>
        </w:rPr>
        <w:t xml:space="preserve"> أو لرجوعها إ</w:t>
      </w:r>
      <w:r w:rsidRPr="00E354BF">
        <w:rPr>
          <w:sz w:val="27"/>
          <w:rtl/>
        </w:rPr>
        <w:t>لى أن</w:t>
      </w:r>
      <w:r w:rsidRPr="00E354BF">
        <w:rPr>
          <w:rFonts w:hint="cs"/>
          <w:sz w:val="27"/>
          <w:rtl/>
        </w:rPr>
        <w:t>ّ</w:t>
      </w:r>
      <w:r w:rsidRPr="00E354BF">
        <w:rPr>
          <w:sz w:val="27"/>
          <w:rtl/>
        </w:rPr>
        <w:t xml:space="preserve"> </w:t>
      </w:r>
      <w:r w:rsidRPr="00E354BF">
        <w:rPr>
          <w:rFonts w:hint="cs"/>
          <w:sz w:val="27"/>
          <w:rtl/>
        </w:rPr>
        <w:t>إ</w:t>
      </w:r>
      <w:r w:rsidRPr="00E354BF">
        <w:rPr>
          <w:sz w:val="27"/>
          <w:rtl/>
        </w:rPr>
        <w:t>عطاء الزكاة موادّة</w:t>
      </w:r>
      <w:r w:rsidRPr="00E354BF">
        <w:rPr>
          <w:rFonts w:hint="cs"/>
          <w:sz w:val="27"/>
          <w:rtl/>
        </w:rPr>
        <w:t>ٌ</w:t>
      </w:r>
      <w:r w:rsidRPr="00E354BF">
        <w:rPr>
          <w:sz w:val="27"/>
          <w:rtl/>
        </w:rPr>
        <w:t xml:space="preserve"> و</w:t>
      </w:r>
      <w:r w:rsidRPr="00E354BF">
        <w:rPr>
          <w:rFonts w:hint="cs"/>
          <w:sz w:val="27"/>
          <w:rtl/>
        </w:rPr>
        <w:t>إ</w:t>
      </w:r>
      <w:r w:rsidRPr="00E354BF">
        <w:rPr>
          <w:sz w:val="27"/>
          <w:rtl/>
        </w:rPr>
        <w:t>رفاق بالطرف الآخر</w:t>
      </w:r>
      <w:r w:rsidRPr="00E354BF">
        <w:rPr>
          <w:rFonts w:hint="cs"/>
          <w:sz w:val="27"/>
          <w:rtl/>
        </w:rPr>
        <w:t>،</w:t>
      </w:r>
      <w:r w:rsidRPr="00E354BF">
        <w:rPr>
          <w:sz w:val="27"/>
          <w:rtl/>
        </w:rPr>
        <w:t xml:space="preserve"> فلا ت</w:t>
      </w:r>
      <w:r w:rsidR="000E4ADE" w:rsidRPr="00E354BF">
        <w:rPr>
          <w:rFonts w:hint="cs"/>
          <w:sz w:val="27"/>
          <w:rtl/>
        </w:rPr>
        <w:t>ُ</w:t>
      </w:r>
      <w:r w:rsidRPr="00E354BF">
        <w:rPr>
          <w:sz w:val="27"/>
          <w:rtl/>
        </w:rPr>
        <w:t>عطى لغير ال</w:t>
      </w:r>
      <w:r w:rsidR="00C420A4" w:rsidRPr="00E354BF">
        <w:rPr>
          <w:sz w:val="27"/>
          <w:rtl/>
        </w:rPr>
        <w:t>شيعيّ</w:t>
      </w:r>
      <w:r w:rsidRPr="00E354BF">
        <w:rPr>
          <w:rFonts w:hint="cs"/>
          <w:sz w:val="27"/>
          <w:rtl/>
        </w:rPr>
        <w:t>؛</w:t>
      </w:r>
      <w:r w:rsidRPr="00E354BF">
        <w:rPr>
          <w:sz w:val="27"/>
          <w:rtl/>
        </w:rPr>
        <w:t xml:space="preserve"> لأن</w:t>
      </w:r>
      <w:r w:rsidRPr="00E354BF">
        <w:rPr>
          <w:rFonts w:hint="cs"/>
          <w:sz w:val="27"/>
          <w:rtl/>
        </w:rPr>
        <w:t>ّ</w:t>
      </w:r>
      <w:r w:rsidRPr="00E354BF">
        <w:rPr>
          <w:sz w:val="27"/>
          <w:rtl/>
        </w:rPr>
        <w:t>ه حادّ الله ورسوله</w:t>
      </w:r>
      <w:r w:rsidRPr="00E354BF">
        <w:rPr>
          <w:sz w:val="27"/>
          <w:vertAlign w:val="superscript"/>
          <w:rtl/>
        </w:rPr>
        <w:t>(</w:t>
      </w:r>
      <w:r w:rsidRPr="00E354BF">
        <w:rPr>
          <w:sz w:val="27"/>
          <w:vertAlign w:val="superscript"/>
          <w:rtl/>
        </w:rPr>
        <w:endnoteReference w:id="147"/>
      </w:r>
      <w:r w:rsidRPr="00E354BF">
        <w:rPr>
          <w:sz w:val="27"/>
          <w:vertAlign w:val="superscript"/>
          <w:rtl/>
        </w:rPr>
        <w:t>)</w:t>
      </w:r>
      <w:r w:rsidR="000E4ADE" w:rsidRPr="00E354BF">
        <w:rPr>
          <w:rFonts w:hint="cs"/>
          <w:sz w:val="27"/>
          <w:rtl/>
        </w:rPr>
        <w:t>؛</w:t>
      </w:r>
      <w:r w:rsidRPr="00E354BF">
        <w:rPr>
          <w:rFonts w:hint="cs"/>
          <w:sz w:val="27"/>
          <w:rtl/>
        </w:rPr>
        <w:t xml:space="preserve"> أو غير ذلك.</w:t>
      </w:r>
    </w:p>
    <w:p w:rsidR="00003428" w:rsidRPr="00E354BF" w:rsidRDefault="00003428" w:rsidP="00A52B7F">
      <w:pPr>
        <w:rPr>
          <w:sz w:val="27"/>
          <w:rtl/>
        </w:rPr>
      </w:pPr>
      <w:r w:rsidRPr="00E354BF">
        <w:rPr>
          <w:b/>
          <w:bCs/>
          <w:sz w:val="27"/>
          <w:rtl/>
        </w:rPr>
        <w:t xml:space="preserve">وهذا الكلام غير </w:t>
      </w:r>
      <w:r w:rsidR="000E4ADE" w:rsidRPr="00E354BF">
        <w:rPr>
          <w:rFonts w:hint="cs"/>
          <w:b/>
          <w:bCs/>
          <w:sz w:val="27"/>
          <w:rtl/>
        </w:rPr>
        <w:t>ُ</w:t>
      </w:r>
      <w:r w:rsidRPr="00E354BF">
        <w:rPr>
          <w:b/>
          <w:bCs/>
          <w:sz w:val="27"/>
          <w:rtl/>
        </w:rPr>
        <w:t xml:space="preserve">صحيح؛ </w:t>
      </w:r>
      <w:r w:rsidRPr="00E354BF">
        <w:rPr>
          <w:rFonts w:hint="cs"/>
          <w:b/>
          <w:bCs/>
          <w:sz w:val="27"/>
          <w:rtl/>
        </w:rPr>
        <w:t>وذلك أو</w:t>
      </w:r>
      <w:r w:rsidR="000E4ADE" w:rsidRPr="00E354BF">
        <w:rPr>
          <w:rFonts w:hint="cs"/>
          <w:b/>
          <w:bCs/>
          <w:sz w:val="27"/>
          <w:rtl/>
        </w:rPr>
        <w:t>ّ</w:t>
      </w:r>
      <w:r w:rsidRPr="00E354BF">
        <w:rPr>
          <w:rFonts w:hint="cs"/>
          <w:b/>
          <w:bCs/>
          <w:sz w:val="27"/>
          <w:rtl/>
        </w:rPr>
        <w:t>لاً:</w:t>
      </w:r>
      <w:r w:rsidRPr="00E354BF">
        <w:rPr>
          <w:rFonts w:hint="cs"/>
          <w:sz w:val="27"/>
          <w:rtl/>
        </w:rPr>
        <w:t xml:space="preserve"> </w:t>
      </w:r>
      <w:r w:rsidRPr="00E354BF">
        <w:rPr>
          <w:sz w:val="27"/>
          <w:rtl/>
        </w:rPr>
        <w:t>لما بحثناه في محلّه من كفاية الشهادتين في تحق</w:t>
      </w:r>
      <w:r w:rsidRPr="00E354BF">
        <w:rPr>
          <w:rFonts w:hint="cs"/>
          <w:sz w:val="27"/>
          <w:rtl/>
        </w:rPr>
        <w:t>ّ</w:t>
      </w:r>
      <w:r w:rsidR="000E4ADE" w:rsidRPr="00E354BF">
        <w:rPr>
          <w:rFonts w:hint="cs"/>
          <w:sz w:val="27"/>
          <w:rtl/>
        </w:rPr>
        <w:t>ُ</w:t>
      </w:r>
      <w:r w:rsidRPr="00E354BF">
        <w:rPr>
          <w:sz w:val="27"/>
          <w:rtl/>
        </w:rPr>
        <w:t>ق عنوان ال</w:t>
      </w:r>
      <w:r w:rsidRPr="00E354BF">
        <w:rPr>
          <w:rFonts w:hint="cs"/>
          <w:sz w:val="27"/>
          <w:rtl/>
        </w:rPr>
        <w:t>إ</w:t>
      </w:r>
      <w:r w:rsidRPr="00E354BF">
        <w:rPr>
          <w:sz w:val="27"/>
          <w:rtl/>
        </w:rPr>
        <w:t>سلام وترتيب آثاره</w:t>
      </w:r>
      <w:r w:rsidR="000E4ADE" w:rsidRPr="00E354BF">
        <w:rPr>
          <w:rFonts w:hint="cs"/>
          <w:sz w:val="27"/>
          <w:rtl/>
        </w:rPr>
        <w:t>.</w:t>
      </w:r>
      <w:r w:rsidRPr="00E354BF">
        <w:rPr>
          <w:sz w:val="27"/>
          <w:rtl/>
        </w:rPr>
        <w:t xml:space="preserve"> و</w:t>
      </w:r>
      <w:r w:rsidRPr="00E354BF">
        <w:rPr>
          <w:rFonts w:hint="cs"/>
          <w:sz w:val="27"/>
          <w:rtl/>
        </w:rPr>
        <w:t>إ</w:t>
      </w:r>
      <w:r w:rsidRPr="00E354BF">
        <w:rPr>
          <w:sz w:val="27"/>
          <w:rtl/>
        </w:rPr>
        <w:t>نكار ال</w:t>
      </w:r>
      <w:r w:rsidRPr="00E354BF">
        <w:rPr>
          <w:rFonts w:hint="cs"/>
          <w:sz w:val="27"/>
          <w:rtl/>
        </w:rPr>
        <w:t>إ</w:t>
      </w:r>
      <w:r w:rsidRPr="00E354BF">
        <w:rPr>
          <w:sz w:val="27"/>
          <w:rtl/>
        </w:rPr>
        <w:t xml:space="preserve">مامة ليس </w:t>
      </w:r>
      <w:r w:rsidRPr="00E354BF">
        <w:rPr>
          <w:rFonts w:hint="cs"/>
          <w:sz w:val="27"/>
          <w:rtl/>
        </w:rPr>
        <w:t>إ</w:t>
      </w:r>
      <w:r w:rsidRPr="00E354BF">
        <w:rPr>
          <w:sz w:val="27"/>
          <w:rtl/>
        </w:rPr>
        <w:t>نكاراً ملاز</w:t>
      </w:r>
      <w:r w:rsidR="000E4ADE" w:rsidRPr="00E354BF">
        <w:rPr>
          <w:rFonts w:hint="cs"/>
          <w:sz w:val="27"/>
          <w:rtl/>
        </w:rPr>
        <w:t>ِ</w:t>
      </w:r>
      <w:r w:rsidRPr="00E354BF">
        <w:rPr>
          <w:sz w:val="27"/>
          <w:rtl/>
        </w:rPr>
        <w:t>ماً بالضرورة لتكذيب النبي</w:t>
      </w:r>
      <w:r w:rsidR="000E4ADE" w:rsidRPr="00E354BF">
        <w:rPr>
          <w:rFonts w:hint="cs"/>
          <w:sz w:val="27"/>
          <w:rtl/>
        </w:rPr>
        <w:t>ّ</w:t>
      </w:r>
      <w:r w:rsidRPr="00E354BF">
        <w:rPr>
          <w:sz w:val="27"/>
          <w:rtl/>
        </w:rPr>
        <w:t xml:space="preserve"> عندما لا يعرف المنك</w:t>
      </w:r>
      <w:r w:rsidRPr="00E354BF">
        <w:rPr>
          <w:rFonts w:hint="cs"/>
          <w:sz w:val="27"/>
          <w:rtl/>
        </w:rPr>
        <w:t>ِ</w:t>
      </w:r>
      <w:r w:rsidRPr="00E354BF">
        <w:rPr>
          <w:sz w:val="27"/>
          <w:rtl/>
        </w:rPr>
        <w:t>ر هذه الملازمة</w:t>
      </w:r>
      <w:r w:rsidRPr="00E354BF">
        <w:rPr>
          <w:rFonts w:hint="cs"/>
          <w:sz w:val="27"/>
          <w:rtl/>
        </w:rPr>
        <w:t>، وفاقاً للسيد الشهيد الصدر والإمام الخميني</w:t>
      </w:r>
      <w:r w:rsidR="000E4ADE" w:rsidRPr="00E354BF">
        <w:rPr>
          <w:rFonts w:hint="cs"/>
          <w:sz w:val="27"/>
          <w:rtl/>
        </w:rPr>
        <w:t>ّ</w:t>
      </w:r>
      <w:r w:rsidRPr="00E354BF">
        <w:rPr>
          <w:sz w:val="27"/>
          <w:vertAlign w:val="superscript"/>
          <w:rtl/>
        </w:rPr>
        <w:t>(</w:t>
      </w:r>
      <w:r w:rsidRPr="00E354BF">
        <w:rPr>
          <w:sz w:val="27"/>
          <w:vertAlign w:val="superscript"/>
          <w:rtl/>
        </w:rPr>
        <w:endnoteReference w:id="148"/>
      </w:r>
      <w:r w:rsidRPr="00E354BF">
        <w:rPr>
          <w:sz w:val="27"/>
          <w:vertAlign w:val="superscript"/>
          <w:rtl/>
        </w:rPr>
        <w:t>)</w:t>
      </w:r>
      <w:r w:rsidRPr="00E354BF">
        <w:rPr>
          <w:rFonts w:hint="cs"/>
          <w:sz w:val="27"/>
          <w:rtl/>
        </w:rPr>
        <w:t>.</w:t>
      </w:r>
    </w:p>
    <w:p w:rsidR="00003428" w:rsidRPr="00E354BF" w:rsidRDefault="00003428" w:rsidP="00A52B7F">
      <w:pPr>
        <w:rPr>
          <w:sz w:val="27"/>
          <w:rtl/>
        </w:rPr>
      </w:pPr>
      <w:r w:rsidRPr="00E354BF">
        <w:rPr>
          <w:rFonts w:hint="cs"/>
          <w:b/>
          <w:bCs/>
          <w:sz w:val="27"/>
          <w:rtl/>
        </w:rPr>
        <w:t xml:space="preserve">ثانياً: </w:t>
      </w:r>
      <w:r w:rsidRPr="00E354BF">
        <w:rPr>
          <w:rFonts w:hint="cs"/>
          <w:sz w:val="27"/>
          <w:rtl/>
        </w:rPr>
        <w:t xml:space="preserve">إنّه </w:t>
      </w:r>
      <w:r w:rsidRPr="00E354BF">
        <w:rPr>
          <w:sz w:val="27"/>
          <w:rtl/>
        </w:rPr>
        <w:t>ي</w:t>
      </w:r>
      <w:r w:rsidRPr="00E354BF">
        <w:rPr>
          <w:rFonts w:hint="cs"/>
          <w:sz w:val="27"/>
          <w:rtl/>
        </w:rPr>
        <w:t>ُ</w:t>
      </w:r>
      <w:r w:rsidRPr="00E354BF">
        <w:rPr>
          <w:sz w:val="27"/>
          <w:rtl/>
        </w:rPr>
        <w:t xml:space="preserve">شكل </w:t>
      </w:r>
      <w:r w:rsidRPr="00E354BF">
        <w:rPr>
          <w:rFonts w:hint="cs"/>
          <w:sz w:val="27"/>
          <w:rtl/>
        </w:rPr>
        <w:t xml:space="preserve">جدّاً </w:t>
      </w:r>
      <w:r w:rsidRPr="00E354BF">
        <w:rPr>
          <w:sz w:val="27"/>
          <w:rtl/>
        </w:rPr>
        <w:t>صدق محادّة الله ورسوله على المسلمين في العصور اللاحقة بالقدر المت</w:t>
      </w:r>
      <w:r w:rsidRPr="00E354BF">
        <w:rPr>
          <w:rFonts w:hint="cs"/>
          <w:sz w:val="27"/>
          <w:rtl/>
        </w:rPr>
        <w:t>يقّ</w:t>
      </w:r>
      <w:r w:rsidR="000E4ADE" w:rsidRPr="00E354BF">
        <w:rPr>
          <w:rFonts w:hint="cs"/>
          <w:sz w:val="27"/>
          <w:rtl/>
        </w:rPr>
        <w:t>َ</w:t>
      </w:r>
      <w:r w:rsidRPr="00E354BF">
        <w:rPr>
          <w:rFonts w:hint="cs"/>
          <w:sz w:val="27"/>
          <w:rtl/>
        </w:rPr>
        <w:t>ن</w:t>
      </w:r>
      <w:r w:rsidRPr="00E354BF">
        <w:rPr>
          <w:sz w:val="27"/>
          <w:rtl/>
        </w:rPr>
        <w:t>، حيث غالبهم جاهلون قاصرون</w:t>
      </w:r>
      <w:r w:rsidR="000E4ADE" w:rsidRPr="00E354BF">
        <w:rPr>
          <w:rFonts w:hint="cs"/>
          <w:sz w:val="27"/>
          <w:rtl/>
        </w:rPr>
        <w:t>،</w:t>
      </w:r>
      <w:r w:rsidRPr="00E354BF">
        <w:rPr>
          <w:sz w:val="27"/>
          <w:rtl/>
        </w:rPr>
        <w:t xml:space="preserve"> لا مقصّرون</w:t>
      </w:r>
      <w:r w:rsidR="000E4ADE" w:rsidRPr="00E354BF">
        <w:rPr>
          <w:rFonts w:hint="cs"/>
          <w:sz w:val="27"/>
          <w:rtl/>
        </w:rPr>
        <w:t>.</w:t>
      </w:r>
      <w:r w:rsidRPr="00E354BF">
        <w:rPr>
          <w:sz w:val="27"/>
          <w:rtl/>
        </w:rPr>
        <w:t xml:space="preserve"> ولو قصّ</w:t>
      </w:r>
      <w:r w:rsidR="000E4ADE" w:rsidRPr="00E354BF">
        <w:rPr>
          <w:rFonts w:hint="cs"/>
          <w:sz w:val="27"/>
          <w:rtl/>
        </w:rPr>
        <w:t>َ</w:t>
      </w:r>
      <w:r w:rsidRPr="00E354BF">
        <w:rPr>
          <w:sz w:val="27"/>
          <w:rtl/>
        </w:rPr>
        <w:t>ر</w:t>
      </w:r>
      <w:r w:rsidRPr="00E354BF">
        <w:rPr>
          <w:rFonts w:hint="cs"/>
          <w:sz w:val="27"/>
          <w:rtl/>
        </w:rPr>
        <w:t>وا</w:t>
      </w:r>
      <w:r w:rsidRPr="00E354BF">
        <w:rPr>
          <w:sz w:val="27"/>
          <w:rtl/>
        </w:rPr>
        <w:t xml:space="preserve"> </w:t>
      </w:r>
      <w:r w:rsidR="000E4ADE" w:rsidRPr="00E354BF">
        <w:rPr>
          <w:rFonts w:hint="cs"/>
          <w:sz w:val="27"/>
          <w:rtl/>
        </w:rPr>
        <w:t xml:space="preserve">في </w:t>
      </w:r>
      <w:r w:rsidRPr="00E354BF">
        <w:rPr>
          <w:sz w:val="27"/>
          <w:rtl/>
        </w:rPr>
        <w:t>المقد</w:t>
      </w:r>
      <w:r w:rsidR="000E4ADE" w:rsidRPr="00E354BF">
        <w:rPr>
          <w:rFonts w:hint="cs"/>
          <w:sz w:val="27"/>
          <w:rtl/>
        </w:rPr>
        <w:t>ّ</w:t>
      </w:r>
      <w:r w:rsidRPr="00E354BF">
        <w:rPr>
          <w:sz w:val="27"/>
          <w:rtl/>
        </w:rPr>
        <w:t xml:space="preserve">مات فهذا </w:t>
      </w:r>
      <w:r w:rsidRPr="00E354BF">
        <w:rPr>
          <w:rFonts w:hint="cs"/>
          <w:sz w:val="27"/>
          <w:rtl/>
        </w:rPr>
        <w:t xml:space="preserve">لا يعني </w:t>
      </w:r>
      <w:r w:rsidRPr="00E354BF">
        <w:rPr>
          <w:sz w:val="27"/>
          <w:rtl/>
        </w:rPr>
        <w:t>صدق عنوان المحادّة، الذي يستبطن الم</w:t>
      </w:r>
      <w:r w:rsidRPr="00E354BF">
        <w:rPr>
          <w:rFonts w:hint="cs"/>
          <w:sz w:val="27"/>
          <w:rtl/>
        </w:rPr>
        <w:t>ع</w:t>
      </w:r>
      <w:r w:rsidRPr="00E354BF">
        <w:rPr>
          <w:sz w:val="27"/>
          <w:rtl/>
        </w:rPr>
        <w:t xml:space="preserve">اداة </w:t>
      </w:r>
      <w:r w:rsidRPr="00E354BF">
        <w:rPr>
          <w:rFonts w:hint="cs"/>
          <w:sz w:val="27"/>
          <w:rtl/>
        </w:rPr>
        <w:t>و</w:t>
      </w:r>
      <w:r w:rsidRPr="00E354BF">
        <w:rPr>
          <w:sz w:val="27"/>
          <w:rtl/>
        </w:rPr>
        <w:t>المواجهة.</w:t>
      </w:r>
    </w:p>
    <w:p w:rsidR="00003428" w:rsidRPr="00E354BF" w:rsidRDefault="00003428" w:rsidP="00A52B7F">
      <w:pPr>
        <w:rPr>
          <w:sz w:val="27"/>
          <w:rtl/>
        </w:rPr>
      </w:pPr>
      <w:r w:rsidRPr="00E354BF">
        <w:rPr>
          <w:rFonts w:hint="cs"/>
          <w:b/>
          <w:bCs/>
          <w:sz w:val="27"/>
          <w:rtl/>
        </w:rPr>
        <w:t>ثالثاً:</w:t>
      </w:r>
      <w:r w:rsidRPr="00E354BF">
        <w:rPr>
          <w:rFonts w:hint="cs"/>
          <w:sz w:val="27"/>
          <w:rtl/>
        </w:rPr>
        <w:t xml:space="preserve"> إنّ أصل افتراض </w:t>
      </w:r>
      <w:r w:rsidR="00C420A4" w:rsidRPr="00E354BF">
        <w:rPr>
          <w:rFonts w:hint="cs"/>
          <w:sz w:val="27"/>
          <w:rtl/>
        </w:rPr>
        <w:t>أوّليّ</w:t>
      </w:r>
      <w:r w:rsidRPr="00E354BF">
        <w:rPr>
          <w:rFonts w:hint="cs"/>
          <w:sz w:val="27"/>
          <w:rtl/>
        </w:rPr>
        <w:t>ة الحكم باشتراط الإيمان بالمعنى الأخص</w:t>
      </w:r>
      <w:r w:rsidR="000E4ADE" w:rsidRPr="00E354BF">
        <w:rPr>
          <w:rFonts w:hint="cs"/>
          <w:sz w:val="27"/>
          <w:rtl/>
        </w:rPr>
        <w:t>ّ</w:t>
      </w:r>
      <w:r w:rsidRPr="00E354BF">
        <w:rPr>
          <w:rFonts w:hint="cs"/>
          <w:sz w:val="27"/>
          <w:rtl/>
        </w:rPr>
        <w:t xml:space="preserve"> هنا لابدّ فيه من إبطال تمام الاحتمالات الأخرى في تفسير الموقف هنا، فإذا تمّت بطل هذا التفسير أو بطل تعيّ</w:t>
      </w:r>
      <w:r w:rsidR="000E4ADE" w:rsidRPr="00E354BF">
        <w:rPr>
          <w:rFonts w:hint="cs"/>
          <w:sz w:val="27"/>
          <w:rtl/>
        </w:rPr>
        <w:t>ُ</w:t>
      </w:r>
      <w:r w:rsidRPr="00E354BF">
        <w:rPr>
          <w:rFonts w:hint="cs"/>
          <w:sz w:val="27"/>
          <w:rtl/>
        </w:rPr>
        <w:t>نه، وإلا</w:t>
      </w:r>
      <w:r w:rsidR="000E4ADE" w:rsidRPr="00E354BF">
        <w:rPr>
          <w:rFonts w:hint="cs"/>
          <w:sz w:val="27"/>
          <w:rtl/>
        </w:rPr>
        <w:t>ّ</w:t>
      </w:r>
      <w:r w:rsidRPr="00E354BF">
        <w:rPr>
          <w:rFonts w:hint="cs"/>
          <w:sz w:val="27"/>
          <w:rtl/>
        </w:rPr>
        <w:t xml:space="preserve"> فهو متعيّ</w:t>
      </w:r>
      <w:r w:rsidR="000E4ADE" w:rsidRPr="00E354BF">
        <w:rPr>
          <w:rFonts w:hint="cs"/>
          <w:sz w:val="27"/>
          <w:rtl/>
        </w:rPr>
        <w:t>ِ</w:t>
      </w:r>
      <w:r w:rsidRPr="00E354BF">
        <w:rPr>
          <w:rFonts w:hint="cs"/>
          <w:sz w:val="27"/>
          <w:rtl/>
        </w:rPr>
        <w:t>ن، وستأتي.</w:t>
      </w:r>
    </w:p>
    <w:p w:rsidR="00003428" w:rsidRPr="00E354BF" w:rsidRDefault="00003428" w:rsidP="00A52B7F">
      <w:pPr>
        <w:rPr>
          <w:sz w:val="27"/>
          <w:rtl/>
        </w:rPr>
      </w:pPr>
      <w:r w:rsidRPr="00E354BF">
        <w:rPr>
          <w:rFonts w:hint="cs"/>
          <w:b/>
          <w:bCs/>
          <w:sz w:val="27"/>
          <w:rtl/>
        </w:rPr>
        <w:t>التفسير الثاني:</w:t>
      </w:r>
      <w:r w:rsidRPr="00E354BF">
        <w:rPr>
          <w:sz w:val="27"/>
          <w:rtl/>
        </w:rPr>
        <w:t xml:space="preserve"> </w:t>
      </w:r>
      <w:r w:rsidRPr="00E354BF">
        <w:rPr>
          <w:rFonts w:hint="cs"/>
          <w:sz w:val="27"/>
          <w:rtl/>
        </w:rPr>
        <w:t>يمكن تفسير المشهد هنا بما أسلفنا نقله عن الشيخ المنتظري، من أنّ هناك حالتين: حالة بسط الدولة ال</w:t>
      </w:r>
      <w:r w:rsidR="00C420A4" w:rsidRPr="00E354BF">
        <w:rPr>
          <w:rFonts w:hint="cs"/>
          <w:sz w:val="27"/>
          <w:rtl/>
        </w:rPr>
        <w:t>إسلاميّ</w:t>
      </w:r>
      <w:r w:rsidRPr="00E354BF">
        <w:rPr>
          <w:rFonts w:hint="cs"/>
          <w:sz w:val="27"/>
          <w:rtl/>
        </w:rPr>
        <w:t>ة سلطتها أو نفوذ سلطان الحاكم الشرعي</w:t>
      </w:r>
      <w:r w:rsidR="000E4ADE" w:rsidRPr="00E354BF">
        <w:rPr>
          <w:rFonts w:hint="cs"/>
          <w:sz w:val="27"/>
          <w:rtl/>
        </w:rPr>
        <w:t>ّ؛</w:t>
      </w:r>
      <w:r w:rsidRPr="00E354BF">
        <w:rPr>
          <w:rFonts w:hint="cs"/>
          <w:sz w:val="27"/>
          <w:rtl/>
        </w:rPr>
        <w:t xml:space="preserve"> وحالة عدم ذلك</w:t>
      </w:r>
      <w:r w:rsidR="000E4ADE" w:rsidRPr="00E354BF">
        <w:rPr>
          <w:rFonts w:hint="cs"/>
          <w:sz w:val="27"/>
          <w:rtl/>
        </w:rPr>
        <w:t>.</w:t>
      </w:r>
      <w:r w:rsidRPr="00E354BF">
        <w:rPr>
          <w:rFonts w:hint="cs"/>
          <w:sz w:val="27"/>
          <w:rtl/>
        </w:rPr>
        <w:t xml:space="preserve"> وبعبارة أخرى: وظيفة الفرد المزكّي</w:t>
      </w:r>
      <w:r w:rsidR="000E4ADE" w:rsidRPr="00E354BF">
        <w:rPr>
          <w:rFonts w:hint="cs"/>
          <w:sz w:val="27"/>
          <w:rtl/>
        </w:rPr>
        <w:t>؛</w:t>
      </w:r>
      <w:r w:rsidRPr="00E354BF">
        <w:rPr>
          <w:rFonts w:hint="cs"/>
          <w:sz w:val="27"/>
          <w:rtl/>
        </w:rPr>
        <w:t xml:space="preserve"> ووظيفة الحاكم في تعامله مع المال الزكوي</w:t>
      </w:r>
      <w:r w:rsidR="000E4ADE" w:rsidRPr="00E354BF">
        <w:rPr>
          <w:rFonts w:hint="cs"/>
          <w:sz w:val="27"/>
          <w:rtl/>
        </w:rPr>
        <w:t>ّ.</w:t>
      </w:r>
      <w:r w:rsidRPr="00E354BF">
        <w:rPr>
          <w:rFonts w:hint="cs"/>
          <w:sz w:val="27"/>
          <w:rtl/>
        </w:rPr>
        <w:t xml:space="preserve"> ففي الحالة التي ي</w:t>
      </w:r>
      <w:r w:rsidR="000E4ADE" w:rsidRPr="00E354BF">
        <w:rPr>
          <w:rFonts w:hint="cs"/>
          <w:sz w:val="27"/>
          <w:rtl/>
        </w:rPr>
        <w:t>ُ</w:t>
      </w:r>
      <w:r w:rsidRPr="00E354BF">
        <w:rPr>
          <w:rFonts w:hint="cs"/>
          <w:sz w:val="27"/>
          <w:rtl/>
        </w:rPr>
        <w:t>راد تحديد وظيفة الفرد المزكّي</w:t>
      </w:r>
      <w:r w:rsidR="000E4ADE" w:rsidRPr="00E354BF">
        <w:rPr>
          <w:rFonts w:hint="cs"/>
          <w:sz w:val="27"/>
          <w:rtl/>
        </w:rPr>
        <w:t>،</w:t>
      </w:r>
      <w:r w:rsidRPr="00E354BF">
        <w:rPr>
          <w:rFonts w:hint="cs"/>
          <w:sz w:val="27"/>
          <w:rtl/>
        </w:rPr>
        <w:t xml:space="preserve"> وهي حالة عدم بسط الدولة ال</w:t>
      </w:r>
      <w:r w:rsidR="00C420A4" w:rsidRPr="00E354BF">
        <w:rPr>
          <w:rFonts w:hint="cs"/>
          <w:sz w:val="27"/>
          <w:rtl/>
        </w:rPr>
        <w:t>إسلاميّ</w:t>
      </w:r>
      <w:r w:rsidRPr="00E354BF">
        <w:rPr>
          <w:rFonts w:hint="cs"/>
          <w:sz w:val="27"/>
          <w:rtl/>
        </w:rPr>
        <w:t>ة نفوذها، سيكون الحكم ال</w:t>
      </w:r>
      <w:r w:rsidR="00C420A4" w:rsidRPr="00E354BF">
        <w:rPr>
          <w:rFonts w:hint="cs"/>
          <w:sz w:val="27"/>
          <w:rtl/>
        </w:rPr>
        <w:t>أوّليّ</w:t>
      </w:r>
      <w:r w:rsidRPr="00E354BF">
        <w:rPr>
          <w:rFonts w:hint="cs"/>
          <w:sz w:val="27"/>
          <w:rtl/>
        </w:rPr>
        <w:t xml:space="preserve"> عبارة عن اشتراط الإيمان في مستحقّ الزكاة</w:t>
      </w:r>
      <w:r w:rsidR="000E4ADE" w:rsidRPr="00E354BF">
        <w:rPr>
          <w:rFonts w:hint="cs"/>
          <w:sz w:val="27"/>
          <w:rtl/>
        </w:rPr>
        <w:t>؛</w:t>
      </w:r>
      <w:r w:rsidRPr="00E354BF">
        <w:rPr>
          <w:rFonts w:hint="cs"/>
          <w:sz w:val="27"/>
          <w:rtl/>
        </w:rPr>
        <w:t xml:space="preserve"> وأمّا في الحالة الثانية فإنّ </w:t>
      </w:r>
      <w:r w:rsidR="000E4ADE" w:rsidRPr="00E354BF">
        <w:rPr>
          <w:rFonts w:hint="cs"/>
          <w:sz w:val="27"/>
          <w:rtl/>
        </w:rPr>
        <w:t>ل</w:t>
      </w:r>
      <w:r w:rsidRPr="00E354BF">
        <w:rPr>
          <w:rFonts w:hint="cs"/>
          <w:sz w:val="27"/>
          <w:rtl/>
        </w:rPr>
        <w:t xml:space="preserve">لحاكم الشرعي </w:t>
      </w:r>
      <w:r w:rsidR="00C420A4" w:rsidRPr="00E354BF">
        <w:rPr>
          <w:rFonts w:hint="cs"/>
          <w:sz w:val="27"/>
          <w:rtl/>
        </w:rPr>
        <w:t>صلاحيّ</w:t>
      </w:r>
      <w:r w:rsidRPr="00E354BF">
        <w:rPr>
          <w:rFonts w:hint="cs"/>
          <w:sz w:val="27"/>
          <w:rtl/>
        </w:rPr>
        <w:t>ة التعامل مع المال الزكوي</w:t>
      </w:r>
      <w:r w:rsidR="000E4ADE" w:rsidRPr="00E354BF">
        <w:rPr>
          <w:rFonts w:hint="cs"/>
          <w:sz w:val="27"/>
          <w:rtl/>
        </w:rPr>
        <w:t>ّ</w:t>
      </w:r>
      <w:r w:rsidRPr="00E354BF">
        <w:rPr>
          <w:rFonts w:hint="cs"/>
          <w:sz w:val="27"/>
          <w:rtl/>
        </w:rPr>
        <w:t xml:space="preserve"> بصرفه حيث يريد، فلا يؤخذ الإيمان شرطاً في المصرف من جهة الحاكم</w:t>
      </w:r>
      <w:r w:rsidR="000E4ADE" w:rsidRPr="00E354BF">
        <w:rPr>
          <w:rFonts w:hint="cs"/>
          <w:sz w:val="27"/>
          <w:rtl/>
        </w:rPr>
        <w:t>.</w:t>
      </w:r>
      <w:r w:rsidRPr="00E354BF">
        <w:rPr>
          <w:rFonts w:hint="cs"/>
          <w:sz w:val="27"/>
          <w:rtl/>
        </w:rPr>
        <w:t xml:space="preserve"> وبهذا نجمع بين النصوص المختلفة.</w:t>
      </w:r>
    </w:p>
    <w:p w:rsidR="00003428" w:rsidRPr="00E354BF" w:rsidRDefault="00003428" w:rsidP="00A52B7F">
      <w:pPr>
        <w:rPr>
          <w:b/>
          <w:bCs/>
          <w:sz w:val="27"/>
          <w:rtl/>
        </w:rPr>
      </w:pPr>
      <w:r w:rsidRPr="00E354BF">
        <w:rPr>
          <w:rFonts w:hint="cs"/>
          <w:sz w:val="27"/>
          <w:rtl/>
        </w:rPr>
        <w:lastRenderedPageBreak/>
        <w:t>وهذه ال</w:t>
      </w:r>
      <w:r w:rsidR="00C420A4" w:rsidRPr="00E354BF">
        <w:rPr>
          <w:rFonts w:hint="cs"/>
          <w:sz w:val="27"/>
          <w:rtl/>
        </w:rPr>
        <w:t>فرضيّ</w:t>
      </w:r>
      <w:r w:rsidRPr="00E354BF">
        <w:rPr>
          <w:rFonts w:hint="cs"/>
          <w:sz w:val="27"/>
          <w:rtl/>
        </w:rPr>
        <w:t>ة في التفسير يفترض أن يسبقها تحديد موقفنا من الولاية على المال الزكوي</w:t>
      </w:r>
      <w:r w:rsidR="000E4ADE" w:rsidRPr="00E354BF">
        <w:rPr>
          <w:rFonts w:hint="cs"/>
          <w:sz w:val="27"/>
          <w:rtl/>
        </w:rPr>
        <w:t>ّ</w:t>
      </w:r>
      <w:r w:rsidRPr="00E354BF">
        <w:rPr>
          <w:rFonts w:hint="cs"/>
          <w:sz w:val="27"/>
          <w:rtl/>
        </w:rPr>
        <w:t>، فهل هذا المال داخلٌ في الأصل ضمن ولاية الحاكم</w:t>
      </w:r>
      <w:r w:rsidR="000E4ADE" w:rsidRPr="00E354BF">
        <w:rPr>
          <w:rFonts w:hint="cs"/>
          <w:sz w:val="27"/>
          <w:rtl/>
        </w:rPr>
        <w:t>،</w:t>
      </w:r>
      <w:r w:rsidRPr="00E354BF">
        <w:rPr>
          <w:rFonts w:hint="cs"/>
          <w:sz w:val="27"/>
          <w:rtl/>
        </w:rPr>
        <w:t xml:space="preserve"> وإنّما أعطيت </w:t>
      </w:r>
      <w:r w:rsidR="00C420A4" w:rsidRPr="00E354BF">
        <w:rPr>
          <w:rFonts w:hint="cs"/>
          <w:sz w:val="27"/>
          <w:rtl/>
        </w:rPr>
        <w:t>صلاحيّ</w:t>
      </w:r>
      <w:r w:rsidRPr="00E354BF">
        <w:rPr>
          <w:rFonts w:hint="cs"/>
          <w:sz w:val="27"/>
          <w:rtl/>
        </w:rPr>
        <w:t>ة التصرّ</w:t>
      </w:r>
      <w:r w:rsidR="000E4ADE" w:rsidRPr="00E354BF">
        <w:rPr>
          <w:rFonts w:hint="cs"/>
          <w:sz w:val="27"/>
          <w:rtl/>
        </w:rPr>
        <w:t>ُ</w:t>
      </w:r>
      <w:r w:rsidRPr="00E354BF">
        <w:rPr>
          <w:rFonts w:hint="cs"/>
          <w:sz w:val="27"/>
          <w:rtl/>
        </w:rPr>
        <w:t>ف فيه للفرد المزكّي إعطاءً ولائيّاً</w:t>
      </w:r>
      <w:r w:rsidR="000E4ADE" w:rsidRPr="00E354BF">
        <w:rPr>
          <w:rFonts w:hint="cs"/>
          <w:sz w:val="27"/>
          <w:rtl/>
        </w:rPr>
        <w:t>،</w:t>
      </w:r>
      <w:r w:rsidRPr="00E354BF">
        <w:rPr>
          <w:rFonts w:hint="cs"/>
          <w:sz w:val="27"/>
          <w:rtl/>
        </w:rPr>
        <w:t xml:space="preserve"> لا شرعيّاً، أم أنّ هذا المال لا ولاية للحاكم عليه، غاية الأمر أنّه لو بسط يده لزم تسليمه إليه</w:t>
      </w:r>
      <w:r w:rsidR="000E4ADE" w:rsidRPr="00E354BF">
        <w:rPr>
          <w:rFonts w:hint="cs"/>
          <w:sz w:val="27"/>
          <w:rtl/>
        </w:rPr>
        <w:t>،</w:t>
      </w:r>
      <w:r w:rsidRPr="00E354BF">
        <w:rPr>
          <w:rFonts w:hint="cs"/>
          <w:sz w:val="27"/>
          <w:rtl/>
        </w:rPr>
        <w:t xml:space="preserve"> أو لو أعطاه أحدٌ هذا المال صارت له ولاية عليه بهذا المقدار المعطى</w:t>
      </w:r>
      <w:r w:rsidR="000E4ADE" w:rsidRPr="00E354BF">
        <w:rPr>
          <w:rFonts w:hint="cs"/>
          <w:sz w:val="27"/>
          <w:rtl/>
        </w:rPr>
        <w:t>،</w:t>
      </w:r>
      <w:r w:rsidRPr="00E354BF">
        <w:rPr>
          <w:rFonts w:hint="cs"/>
          <w:sz w:val="27"/>
          <w:rtl/>
        </w:rPr>
        <w:t xml:space="preserve"> أو لو رأى مصلحةً في المطالبة أمكنه ذلك وكانت له الولاية؟</w:t>
      </w:r>
    </w:p>
    <w:p w:rsidR="00003428" w:rsidRPr="00E354BF" w:rsidRDefault="00003428" w:rsidP="00A52B7F">
      <w:pPr>
        <w:rPr>
          <w:sz w:val="27"/>
          <w:rtl/>
        </w:rPr>
      </w:pPr>
      <w:r w:rsidRPr="00E354BF">
        <w:rPr>
          <w:rFonts w:hint="cs"/>
          <w:sz w:val="27"/>
          <w:rtl/>
        </w:rPr>
        <w:t>أعتقد أنّ المنسجم مع البنية الاجتهادي</w:t>
      </w:r>
      <w:r w:rsidR="000E4ADE" w:rsidRPr="00E354BF">
        <w:rPr>
          <w:rFonts w:hint="cs"/>
          <w:sz w:val="27"/>
          <w:rtl/>
        </w:rPr>
        <w:t>ّ</w:t>
      </w:r>
      <w:r w:rsidRPr="00E354BF">
        <w:rPr>
          <w:rFonts w:hint="cs"/>
          <w:sz w:val="27"/>
          <w:rtl/>
        </w:rPr>
        <w:t>ة للشيخ المنتظري هو الخيار الأوّل؛ لأنّه يعتقد أنّ الضرائب ال</w:t>
      </w:r>
      <w:r w:rsidR="00C420A4" w:rsidRPr="00E354BF">
        <w:rPr>
          <w:rFonts w:hint="cs"/>
          <w:sz w:val="27"/>
          <w:rtl/>
        </w:rPr>
        <w:t>إسلاميّ</w:t>
      </w:r>
      <w:r w:rsidRPr="00E354BF">
        <w:rPr>
          <w:rFonts w:hint="cs"/>
          <w:sz w:val="27"/>
          <w:rtl/>
        </w:rPr>
        <w:t>ة تعبّ</w:t>
      </w:r>
      <w:r w:rsidR="000E4ADE" w:rsidRPr="00E354BF">
        <w:rPr>
          <w:rFonts w:hint="cs"/>
          <w:sz w:val="27"/>
          <w:rtl/>
        </w:rPr>
        <w:t>ِ</w:t>
      </w:r>
      <w:r w:rsidRPr="00E354BF">
        <w:rPr>
          <w:rFonts w:hint="cs"/>
          <w:sz w:val="27"/>
          <w:rtl/>
        </w:rPr>
        <w:t>ر عن نظام حكومي</w:t>
      </w:r>
      <w:r w:rsidR="000E4ADE" w:rsidRPr="00E354BF">
        <w:rPr>
          <w:rFonts w:hint="cs"/>
          <w:sz w:val="27"/>
          <w:rtl/>
        </w:rPr>
        <w:t>ّ</w:t>
      </w:r>
      <w:r w:rsidRPr="00E354BF">
        <w:rPr>
          <w:rFonts w:hint="cs"/>
          <w:sz w:val="27"/>
          <w:rtl/>
        </w:rPr>
        <w:t xml:space="preserve"> ودولة قائمة، فمن المفترض به الانسجام مع هذا الخيار</w:t>
      </w:r>
      <w:r w:rsidR="000E4ADE" w:rsidRPr="00E354BF">
        <w:rPr>
          <w:rFonts w:hint="cs"/>
          <w:sz w:val="27"/>
          <w:rtl/>
        </w:rPr>
        <w:t>.</w:t>
      </w:r>
      <w:r w:rsidRPr="00E354BF">
        <w:rPr>
          <w:rFonts w:hint="cs"/>
          <w:sz w:val="27"/>
          <w:rtl/>
        </w:rPr>
        <w:t xml:space="preserve"> وإذا قلنا بأنّ الزكاة في الأصل للحاكم</w:t>
      </w:r>
      <w:r w:rsidR="000E4ADE" w:rsidRPr="00E354BF">
        <w:rPr>
          <w:rFonts w:hint="cs"/>
          <w:sz w:val="27"/>
          <w:rtl/>
        </w:rPr>
        <w:t>،</w:t>
      </w:r>
      <w:r w:rsidRPr="00E354BF">
        <w:rPr>
          <w:rFonts w:hint="cs"/>
          <w:sz w:val="27"/>
          <w:rtl/>
        </w:rPr>
        <w:t xml:space="preserve"> وأنّ أهل البيت رخّصوا للشيعة في التصرّ</w:t>
      </w:r>
      <w:r w:rsidR="000E4ADE" w:rsidRPr="00E354BF">
        <w:rPr>
          <w:rFonts w:hint="cs"/>
          <w:sz w:val="27"/>
          <w:rtl/>
        </w:rPr>
        <w:t>ُ</w:t>
      </w:r>
      <w:r w:rsidRPr="00E354BF">
        <w:rPr>
          <w:rFonts w:hint="cs"/>
          <w:sz w:val="27"/>
          <w:rtl/>
        </w:rPr>
        <w:t>ف في إخراجها</w:t>
      </w:r>
      <w:r w:rsidR="000E4ADE" w:rsidRPr="00E354BF">
        <w:rPr>
          <w:rFonts w:hint="cs"/>
          <w:sz w:val="27"/>
          <w:rtl/>
        </w:rPr>
        <w:t>،</w:t>
      </w:r>
      <w:r w:rsidRPr="00E354BF">
        <w:rPr>
          <w:rFonts w:hint="cs"/>
          <w:sz w:val="27"/>
          <w:rtl/>
        </w:rPr>
        <w:t xml:space="preserve"> فسيكون الحكم المتصل بالمزكّي حكماً </w:t>
      </w:r>
      <w:r w:rsidR="00C420A4" w:rsidRPr="00E354BF">
        <w:rPr>
          <w:rFonts w:hint="cs"/>
          <w:sz w:val="27"/>
          <w:rtl/>
        </w:rPr>
        <w:t>ثانويّ</w:t>
      </w:r>
      <w:r w:rsidRPr="00E354BF">
        <w:rPr>
          <w:rFonts w:hint="cs"/>
          <w:sz w:val="27"/>
          <w:rtl/>
        </w:rPr>
        <w:t>اً يفيد التقييد في الولاية التي أعطيت للمزك</w:t>
      </w:r>
      <w:r w:rsidR="000E4ADE" w:rsidRPr="00E354BF">
        <w:rPr>
          <w:rFonts w:hint="cs"/>
          <w:sz w:val="27"/>
          <w:rtl/>
        </w:rPr>
        <w:t>ّ</w:t>
      </w:r>
      <w:r w:rsidRPr="00E354BF">
        <w:rPr>
          <w:rFonts w:hint="cs"/>
          <w:sz w:val="27"/>
          <w:rtl/>
        </w:rPr>
        <w:t>ي من قبل الحاكم، ومن ثم يمكن للحاكم اليوم إلغاء هذا الحكم الولائي</w:t>
      </w:r>
      <w:r w:rsidR="000E4ADE" w:rsidRPr="00E354BF">
        <w:rPr>
          <w:rFonts w:hint="cs"/>
          <w:sz w:val="27"/>
          <w:rtl/>
        </w:rPr>
        <w:t>ّ</w:t>
      </w:r>
      <w:r w:rsidRPr="00E354BF">
        <w:rPr>
          <w:rFonts w:hint="cs"/>
          <w:sz w:val="27"/>
          <w:rtl/>
        </w:rPr>
        <w:t xml:space="preserve"> بعد ثبوت ولايته على المال الزكوي</w:t>
      </w:r>
      <w:r w:rsidR="000E4ADE" w:rsidRPr="00E354BF">
        <w:rPr>
          <w:rFonts w:hint="cs"/>
          <w:sz w:val="27"/>
          <w:rtl/>
        </w:rPr>
        <w:t>ّ</w:t>
      </w:r>
      <w:r w:rsidRPr="00E354BF">
        <w:rPr>
          <w:rFonts w:hint="cs"/>
          <w:sz w:val="27"/>
          <w:rtl/>
        </w:rPr>
        <w:t xml:space="preserve">، وهذا ما يكشف عن </w:t>
      </w:r>
      <w:r w:rsidR="00C420A4" w:rsidRPr="00E354BF">
        <w:rPr>
          <w:rFonts w:hint="cs"/>
          <w:sz w:val="27"/>
          <w:rtl/>
        </w:rPr>
        <w:t>ثانويّ</w:t>
      </w:r>
      <w:r w:rsidRPr="00E354BF">
        <w:rPr>
          <w:rFonts w:hint="cs"/>
          <w:sz w:val="27"/>
          <w:rtl/>
        </w:rPr>
        <w:t xml:space="preserve">ة الحكم وعدم </w:t>
      </w:r>
      <w:r w:rsidR="00C420A4" w:rsidRPr="00E354BF">
        <w:rPr>
          <w:rFonts w:hint="cs"/>
          <w:sz w:val="27"/>
          <w:rtl/>
        </w:rPr>
        <w:t>أوّليّ</w:t>
      </w:r>
      <w:r w:rsidRPr="00E354BF">
        <w:rPr>
          <w:rFonts w:hint="cs"/>
          <w:sz w:val="27"/>
          <w:rtl/>
        </w:rPr>
        <w:t>ته، فلا يصحّ التفصيل المذكور بملاك الحكم ال</w:t>
      </w:r>
      <w:r w:rsidR="00C420A4" w:rsidRPr="00E354BF">
        <w:rPr>
          <w:rFonts w:hint="cs"/>
          <w:sz w:val="27"/>
          <w:rtl/>
        </w:rPr>
        <w:t>أوّليّ</w:t>
      </w:r>
      <w:r w:rsidRPr="00E354BF">
        <w:rPr>
          <w:rFonts w:hint="cs"/>
          <w:sz w:val="27"/>
          <w:rtl/>
        </w:rPr>
        <w:t>.</w:t>
      </w:r>
    </w:p>
    <w:p w:rsidR="00003428" w:rsidRPr="00E354BF" w:rsidRDefault="00003428" w:rsidP="00A52B7F">
      <w:pPr>
        <w:rPr>
          <w:sz w:val="27"/>
          <w:rtl/>
        </w:rPr>
      </w:pPr>
      <w:r w:rsidRPr="00E354BF">
        <w:rPr>
          <w:rFonts w:hint="cs"/>
          <w:b/>
          <w:bCs/>
          <w:sz w:val="27"/>
          <w:rtl/>
        </w:rPr>
        <w:t>والصحيح</w:t>
      </w:r>
      <w:r w:rsidRPr="00E354BF">
        <w:rPr>
          <w:rFonts w:hint="cs"/>
          <w:sz w:val="27"/>
          <w:rtl/>
        </w:rPr>
        <w:t xml:space="preserve"> ـ على ما بحثناه في محلّه ـ أنّ الزكاة فريضة</w:t>
      </w:r>
      <w:r w:rsidR="000E4ADE" w:rsidRPr="00E354BF">
        <w:rPr>
          <w:rFonts w:hint="cs"/>
          <w:sz w:val="27"/>
          <w:rtl/>
        </w:rPr>
        <w:t>ٌ</w:t>
      </w:r>
      <w:r w:rsidRPr="00E354BF">
        <w:rPr>
          <w:rFonts w:hint="cs"/>
          <w:sz w:val="27"/>
          <w:rtl/>
        </w:rPr>
        <w:t xml:space="preserve"> ت</w:t>
      </w:r>
      <w:r w:rsidR="000E4ADE" w:rsidRPr="00E354BF">
        <w:rPr>
          <w:rFonts w:hint="cs"/>
          <w:sz w:val="27"/>
          <w:rtl/>
        </w:rPr>
        <w:t>ُ</w:t>
      </w:r>
      <w:r w:rsidRPr="00E354BF">
        <w:rPr>
          <w:rFonts w:hint="cs"/>
          <w:sz w:val="27"/>
          <w:rtl/>
        </w:rPr>
        <w:t>سلّ</w:t>
      </w:r>
      <w:r w:rsidR="000E4ADE" w:rsidRPr="00E354BF">
        <w:rPr>
          <w:rFonts w:hint="cs"/>
          <w:sz w:val="27"/>
          <w:rtl/>
        </w:rPr>
        <w:t>َ</w:t>
      </w:r>
      <w:r w:rsidRPr="00E354BF">
        <w:rPr>
          <w:rFonts w:hint="cs"/>
          <w:sz w:val="27"/>
          <w:rtl/>
        </w:rPr>
        <w:t>م إلى الحاكم الشرعي</w:t>
      </w:r>
      <w:r w:rsidR="000E4ADE" w:rsidRPr="00E354BF">
        <w:rPr>
          <w:rFonts w:hint="cs"/>
          <w:sz w:val="27"/>
          <w:rtl/>
        </w:rPr>
        <w:t>ّ.</w:t>
      </w:r>
      <w:r w:rsidRPr="00E354BF">
        <w:rPr>
          <w:rFonts w:hint="cs"/>
          <w:sz w:val="27"/>
          <w:rtl/>
        </w:rPr>
        <w:t xml:space="preserve"> غاية الأمر أنّه حيث لم يتسنّ</w:t>
      </w:r>
      <w:r w:rsidR="000E4ADE" w:rsidRPr="00E354BF">
        <w:rPr>
          <w:rFonts w:hint="cs"/>
          <w:sz w:val="27"/>
          <w:rtl/>
        </w:rPr>
        <w:t>َ</w:t>
      </w:r>
      <w:r w:rsidRPr="00E354BF">
        <w:rPr>
          <w:rFonts w:hint="cs"/>
          <w:sz w:val="27"/>
          <w:rtl/>
        </w:rPr>
        <w:t xml:space="preserve"> للأئمّة استلامها، </w:t>
      </w:r>
      <w:r w:rsidR="000E4ADE" w:rsidRPr="00E354BF">
        <w:rPr>
          <w:rFonts w:hint="cs"/>
          <w:sz w:val="27"/>
          <w:rtl/>
        </w:rPr>
        <w:t>و</w:t>
      </w:r>
      <w:r w:rsidRPr="00E354BF">
        <w:rPr>
          <w:rFonts w:hint="cs"/>
          <w:sz w:val="27"/>
          <w:rtl/>
        </w:rPr>
        <w:t>لا</w:t>
      </w:r>
      <w:r w:rsidR="000E4ADE" w:rsidRPr="00E354BF">
        <w:rPr>
          <w:rFonts w:hint="cs"/>
          <w:sz w:val="27"/>
          <w:rtl/>
        </w:rPr>
        <w:t xml:space="preserve"> </w:t>
      </w:r>
      <w:r w:rsidRPr="00E354BF">
        <w:rPr>
          <w:rFonts w:hint="cs"/>
          <w:sz w:val="27"/>
          <w:rtl/>
        </w:rPr>
        <w:t>سي</w:t>
      </w:r>
      <w:r w:rsidR="000E4ADE" w:rsidRPr="00E354BF">
        <w:rPr>
          <w:rFonts w:hint="cs"/>
          <w:sz w:val="27"/>
          <w:rtl/>
        </w:rPr>
        <w:t>ّ</w:t>
      </w:r>
      <w:r w:rsidRPr="00E354BF">
        <w:rPr>
          <w:rFonts w:hint="cs"/>
          <w:sz w:val="27"/>
          <w:rtl/>
        </w:rPr>
        <w:t>ما منها الثروات الحيواني</w:t>
      </w:r>
      <w:r w:rsidR="000E4ADE" w:rsidRPr="00E354BF">
        <w:rPr>
          <w:rFonts w:hint="cs"/>
          <w:sz w:val="27"/>
          <w:rtl/>
        </w:rPr>
        <w:t>ّ</w:t>
      </w:r>
      <w:r w:rsidRPr="00E354BF">
        <w:rPr>
          <w:rFonts w:hint="cs"/>
          <w:sz w:val="27"/>
          <w:rtl/>
        </w:rPr>
        <w:t>ة والزراعي</w:t>
      </w:r>
      <w:r w:rsidR="000E4ADE" w:rsidRPr="00E354BF">
        <w:rPr>
          <w:rFonts w:hint="cs"/>
          <w:sz w:val="27"/>
          <w:rtl/>
        </w:rPr>
        <w:t>ّ</w:t>
      </w:r>
      <w:r w:rsidRPr="00E354BF">
        <w:rPr>
          <w:rFonts w:hint="cs"/>
          <w:sz w:val="27"/>
          <w:rtl/>
        </w:rPr>
        <w:t>ة، كانت غالب النصوص مبنيّةً على إخراج المزكّي لها</w:t>
      </w:r>
      <w:r w:rsidR="000E4ADE" w:rsidRPr="00E354BF">
        <w:rPr>
          <w:rFonts w:hint="cs"/>
          <w:sz w:val="27"/>
          <w:rtl/>
        </w:rPr>
        <w:t>.</w:t>
      </w:r>
      <w:r w:rsidRPr="00E354BF">
        <w:rPr>
          <w:rFonts w:hint="cs"/>
          <w:sz w:val="27"/>
          <w:rtl/>
        </w:rPr>
        <w:t xml:space="preserve"> وفي الأخبار المتقدّ</w:t>
      </w:r>
      <w:r w:rsidR="000E4ADE" w:rsidRPr="00E354BF">
        <w:rPr>
          <w:rFonts w:hint="cs"/>
          <w:sz w:val="27"/>
          <w:rtl/>
        </w:rPr>
        <w:t>ِ</w:t>
      </w:r>
      <w:r w:rsidRPr="00E354BF">
        <w:rPr>
          <w:rFonts w:hint="cs"/>
          <w:sz w:val="27"/>
          <w:rtl/>
        </w:rPr>
        <w:t xml:space="preserve">مة ما هو صحيح سنداً </w:t>
      </w:r>
      <w:r w:rsidR="000E4ADE" w:rsidRPr="00E354BF">
        <w:rPr>
          <w:rFonts w:hint="cs"/>
          <w:sz w:val="27"/>
          <w:rtl/>
        </w:rPr>
        <w:t>و</w:t>
      </w:r>
      <w:r w:rsidRPr="00E354BF">
        <w:rPr>
          <w:rFonts w:hint="cs"/>
          <w:sz w:val="27"/>
          <w:rtl/>
        </w:rPr>
        <w:t>يفيد أنّها للإمام، بل إنّ جعل الآية الكريمة أحد مصارفها العاملين عليها يعطي إيحاءً قويّاً بأنّ الأصل فيها جبيُها للحاكم وأمثال ذلك.</w:t>
      </w:r>
    </w:p>
    <w:p w:rsidR="00003428" w:rsidRPr="00E354BF" w:rsidRDefault="00003428" w:rsidP="00A52B7F">
      <w:pPr>
        <w:rPr>
          <w:sz w:val="27"/>
          <w:rtl/>
        </w:rPr>
      </w:pPr>
      <w:r w:rsidRPr="00E354BF">
        <w:rPr>
          <w:rFonts w:hint="cs"/>
          <w:b/>
          <w:bCs/>
          <w:sz w:val="27"/>
          <w:rtl/>
        </w:rPr>
        <w:t>التفسير الثالث:</w:t>
      </w:r>
      <w:r w:rsidRPr="00E354BF">
        <w:rPr>
          <w:sz w:val="27"/>
          <w:rtl/>
        </w:rPr>
        <w:t xml:space="preserve"> ما</w:t>
      </w:r>
      <w:r w:rsidRPr="00E354BF">
        <w:rPr>
          <w:rFonts w:hint="cs"/>
          <w:sz w:val="27"/>
          <w:rtl/>
        </w:rPr>
        <w:t xml:space="preserve"> </w:t>
      </w:r>
      <w:r w:rsidRPr="00E354BF">
        <w:rPr>
          <w:sz w:val="27"/>
          <w:rtl/>
        </w:rPr>
        <w:t>نراه ال</w:t>
      </w:r>
      <w:r w:rsidR="00015A29" w:rsidRPr="00E354BF">
        <w:rPr>
          <w:sz w:val="27"/>
          <w:rtl/>
        </w:rPr>
        <w:t>تصوُّر</w:t>
      </w:r>
      <w:r w:rsidRPr="00E354BF">
        <w:rPr>
          <w:sz w:val="27"/>
          <w:rtl/>
        </w:rPr>
        <w:t xml:space="preserve"> ال</w:t>
      </w:r>
      <w:r w:rsidRPr="00E354BF">
        <w:rPr>
          <w:rFonts w:hint="cs"/>
          <w:sz w:val="27"/>
          <w:rtl/>
        </w:rPr>
        <w:t>أ</w:t>
      </w:r>
      <w:r w:rsidRPr="00E354BF">
        <w:rPr>
          <w:sz w:val="27"/>
          <w:rtl/>
        </w:rPr>
        <w:t>صح</w:t>
      </w:r>
      <w:r w:rsidRPr="00E354BF">
        <w:rPr>
          <w:rFonts w:hint="cs"/>
          <w:sz w:val="27"/>
          <w:rtl/>
        </w:rPr>
        <w:t>ّ</w:t>
      </w:r>
      <w:r w:rsidRPr="00E354BF">
        <w:rPr>
          <w:sz w:val="27"/>
          <w:rtl/>
        </w:rPr>
        <w:t xml:space="preserve"> لهذه النصوص ورسالتها، وه</w:t>
      </w:r>
      <w:r w:rsidRPr="00E354BF">
        <w:rPr>
          <w:rFonts w:hint="cs"/>
          <w:sz w:val="27"/>
          <w:rtl/>
        </w:rPr>
        <w:t>و</w:t>
      </w:r>
      <w:r w:rsidRPr="00E354BF">
        <w:rPr>
          <w:sz w:val="27"/>
          <w:rtl/>
        </w:rPr>
        <w:t xml:space="preserve"> ما</w:t>
      </w:r>
      <w:r w:rsidRPr="00E354BF">
        <w:rPr>
          <w:rFonts w:hint="cs"/>
          <w:sz w:val="27"/>
          <w:rtl/>
        </w:rPr>
        <w:t xml:space="preserve"> </w:t>
      </w:r>
      <w:r w:rsidRPr="00E354BF">
        <w:rPr>
          <w:sz w:val="27"/>
          <w:rtl/>
        </w:rPr>
        <w:t>يمكن فهمه من مجموع عناصر</w:t>
      </w:r>
      <w:r w:rsidRPr="00E354BF">
        <w:rPr>
          <w:rFonts w:hint="cs"/>
          <w:sz w:val="27"/>
          <w:rtl/>
        </w:rPr>
        <w:t>،</w:t>
      </w:r>
      <w:r w:rsidRPr="00E354BF">
        <w:rPr>
          <w:sz w:val="27"/>
          <w:rtl/>
        </w:rPr>
        <w:t xml:space="preserve"> هي:</w:t>
      </w:r>
    </w:p>
    <w:p w:rsidR="00003428" w:rsidRPr="00E354BF" w:rsidRDefault="00003428" w:rsidP="00A52B7F">
      <w:pPr>
        <w:rPr>
          <w:sz w:val="27"/>
          <w:rtl/>
        </w:rPr>
      </w:pPr>
      <w:r w:rsidRPr="00E354BF">
        <w:rPr>
          <w:b/>
          <w:bCs/>
          <w:sz w:val="27"/>
          <w:rtl/>
        </w:rPr>
        <w:t>1ـ</w:t>
      </w:r>
      <w:r w:rsidRPr="00E354BF">
        <w:rPr>
          <w:sz w:val="27"/>
          <w:rtl/>
        </w:rPr>
        <w:t xml:space="preserve"> إنّ الق</w:t>
      </w:r>
      <w:r w:rsidR="000E4ADE" w:rsidRPr="00E354BF">
        <w:rPr>
          <w:sz w:val="27"/>
          <w:rtl/>
        </w:rPr>
        <w:t>رآن الكريم ـ كما تق</w:t>
      </w:r>
      <w:r w:rsidRPr="00E354BF">
        <w:rPr>
          <w:sz w:val="27"/>
          <w:rtl/>
        </w:rPr>
        <w:t>د</w:t>
      </w:r>
      <w:r w:rsidR="000E4ADE" w:rsidRPr="00E354BF">
        <w:rPr>
          <w:rFonts w:hint="cs"/>
          <w:sz w:val="27"/>
          <w:rtl/>
        </w:rPr>
        <w:t>ّ</w:t>
      </w:r>
      <w:r w:rsidRPr="00E354BF">
        <w:rPr>
          <w:sz w:val="27"/>
          <w:rtl/>
        </w:rPr>
        <w:t xml:space="preserve">م ـ يدلّ </w:t>
      </w:r>
      <w:r w:rsidRPr="00E354BF">
        <w:rPr>
          <w:rFonts w:hint="cs"/>
          <w:sz w:val="27"/>
          <w:rtl/>
        </w:rPr>
        <w:t xml:space="preserve">في الجملة </w:t>
      </w:r>
      <w:r w:rsidRPr="00E354BF">
        <w:rPr>
          <w:sz w:val="27"/>
          <w:rtl/>
        </w:rPr>
        <w:t xml:space="preserve">على </w:t>
      </w:r>
      <w:r w:rsidRPr="00E354BF">
        <w:rPr>
          <w:rFonts w:hint="cs"/>
          <w:sz w:val="27"/>
          <w:rtl/>
        </w:rPr>
        <w:t>إ</w:t>
      </w:r>
      <w:r w:rsidRPr="00E354BF">
        <w:rPr>
          <w:sz w:val="27"/>
          <w:rtl/>
        </w:rPr>
        <w:t>عطاء الزكاة للمسلم بالإسلام ال</w:t>
      </w:r>
      <w:r w:rsidR="00C420A4" w:rsidRPr="00E354BF">
        <w:rPr>
          <w:sz w:val="27"/>
          <w:rtl/>
        </w:rPr>
        <w:t>ظاهريّ</w:t>
      </w:r>
      <w:r w:rsidRPr="00E354BF">
        <w:rPr>
          <w:sz w:val="27"/>
          <w:rtl/>
        </w:rPr>
        <w:t xml:space="preserve">، حتى لو كان منافقاً غير معتقد بالإسلام أساساً، </w:t>
      </w:r>
      <w:r w:rsidRPr="00E354BF">
        <w:rPr>
          <w:rFonts w:hint="cs"/>
          <w:sz w:val="27"/>
          <w:rtl/>
        </w:rPr>
        <w:t xml:space="preserve">بل </w:t>
      </w:r>
      <w:r w:rsidRPr="00E354BF">
        <w:rPr>
          <w:sz w:val="27"/>
          <w:rtl/>
        </w:rPr>
        <w:t xml:space="preserve">سياق الآيات </w:t>
      </w:r>
      <w:r w:rsidRPr="00E354BF">
        <w:rPr>
          <w:rFonts w:hint="cs"/>
          <w:sz w:val="27"/>
          <w:rtl/>
        </w:rPr>
        <w:t>يرجّ</w:t>
      </w:r>
      <w:r w:rsidR="000E4ADE" w:rsidRPr="00E354BF">
        <w:rPr>
          <w:rFonts w:hint="cs"/>
          <w:sz w:val="27"/>
          <w:rtl/>
        </w:rPr>
        <w:t>ِ</w:t>
      </w:r>
      <w:r w:rsidRPr="00E354BF">
        <w:rPr>
          <w:rFonts w:hint="cs"/>
          <w:sz w:val="27"/>
          <w:rtl/>
        </w:rPr>
        <w:t>ح</w:t>
      </w:r>
      <w:r w:rsidRPr="00E354BF">
        <w:rPr>
          <w:sz w:val="27"/>
          <w:rtl/>
        </w:rPr>
        <w:t xml:space="preserve"> </w:t>
      </w:r>
      <w:r w:rsidRPr="00E354BF">
        <w:rPr>
          <w:rFonts w:hint="cs"/>
          <w:sz w:val="27"/>
          <w:rtl/>
        </w:rPr>
        <w:t>ن</w:t>
      </w:r>
      <w:r w:rsidRPr="00E354BF">
        <w:rPr>
          <w:sz w:val="27"/>
          <w:rtl/>
        </w:rPr>
        <w:t>في معياري</w:t>
      </w:r>
      <w:r w:rsidR="000E4ADE" w:rsidRPr="00E354BF">
        <w:rPr>
          <w:rFonts w:hint="cs"/>
          <w:sz w:val="27"/>
          <w:rtl/>
        </w:rPr>
        <w:t>ّ</w:t>
      </w:r>
      <w:r w:rsidRPr="00E354BF">
        <w:rPr>
          <w:sz w:val="27"/>
          <w:rtl/>
        </w:rPr>
        <w:t xml:space="preserve">ة الإسلام لصالح معياريّة العناوين </w:t>
      </w:r>
      <w:r w:rsidRPr="00E354BF">
        <w:rPr>
          <w:rFonts w:hint="cs"/>
          <w:sz w:val="27"/>
          <w:rtl/>
        </w:rPr>
        <w:t xml:space="preserve">الثمانية </w:t>
      </w:r>
      <w:r w:rsidRPr="00E354BF">
        <w:rPr>
          <w:sz w:val="27"/>
          <w:rtl/>
        </w:rPr>
        <w:t>المأخوذ</w:t>
      </w:r>
      <w:r w:rsidRPr="00E354BF">
        <w:rPr>
          <w:rFonts w:hint="cs"/>
          <w:sz w:val="27"/>
          <w:rtl/>
        </w:rPr>
        <w:t>ة</w:t>
      </w:r>
      <w:r w:rsidRPr="00E354BF">
        <w:rPr>
          <w:sz w:val="27"/>
          <w:rtl/>
        </w:rPr>
        <w:t xml:space="preserve"> في أصناف </w:t>
      </w:r>
      <w:r w:rsidRPr="00E354BF">
        <w:rPr>
          <w:rFonts w:hint="cs"/>
          <w:sz w:val="27"/>
          <w:rtl/>
        </w:rPr>
        <w:t>المستحقّين للزكاة</w:t>
      </w:r>
      <w:r w:rsidRPr="00E354BF">
        <w:rPr>
          <w:sz w:val="27"/>
          <w:rtl/>
        </w:rPr>
        <w:t>.</w:t>
      </w:r>
    </w:p>
    <w:p w:rsidR="00003428" w:rsidRPr="00E354BF" w:rsidRDefault="00003428" w:rsidP="00A52B7F">
      <w:pPr>
        <w:rPr>
          <w:sz w:val="27"/>
          <w:rtl/>
        </w:rPr>
      </w:pPr>
      <w:r w:rsidRPr="00E354BF">
        <w:rPr>
          <w:b/>
          <w:bCs/>
          <w:sz w:val="27"/>
          <w:rtl/>
        </w:rPr>
        <w:t>2ـ</w:t>
      </w:r>
      <w:r w:rsidRPr="00E354BF">
        <w:rPr>
          <w:sz w:val="27"/>
          <w:rtl/>
        </w:rPr>
        <w:t xml:space="preserve"> لو راجعنا الروايات الواردة</w:t>
      </w:r>
      <w:r w:rsidR="009903DE" w:rsidRPr="00E354BF">
        <w:rPr>
          <w:rFonts w:hint="cs"/>
          <w:sz w:val="27"/>
          <w:rtl/>
        </w:rPr>
        <w:t>،</w:t>
      </w:r>
      <w:r w:rsidRPr="00E354BF">
        <w:rPr>
          <w:sz w:val="27"/>
          <w:rtl/>
        </w:rPr>
        <w:t xml:space="preserve"> ملاحظين جمل التعليل الواردة في بعضها</w:t>
      </w:r>
      <w:r w:rsidR="009903DE" w:rsidRPr="00E354BF">
        <w:rPr>
          <w:rFonts w:hint="cs"/>
          <w:sz w:val="27"/>
          <w:rtl/>
        </w:rPr>
        <w:t>،</w:t>
      </w:r>
      <w:r w:rsidRPr="00E354BF">
        <w:rPr>
          <w:sz w:val="27"/>
          <w:rtl/>
        </w:rPr>
        <w:t xml:space="preserve"> سنجد </w:t>
      </w:r>
      <w:r w:rsidRPr="00E354BF">
        <w:rPr>
          <w:sz w:val="27"/>
          <w:rtl/>
        </w:rPr>
        <w:lastRenderedPageBreak/>
        <w:t>ما</w:t>
      </w:r>
      <w:r w:rsidRPr="00E354BF">
        <w:rPr>
          <w:rFonts w:hint="cs"/>
          <w:sz w:val="27"/>
          <w:rtl/>
        </w:rPr>
        <w:t xml:space="preserve"> </w:t>
      </w:r>
      <w:r w:rsidRPr="00E354BF">
        <w:rPr>
          <w:sz w:val="27"/>
          <w:rtl/>
        </w:rPr>
        <w:t>يلي:</w:t>
      </w:r>
    </w:p>
    <w:p w:rsidR="00003428" w:rsidRPr="00E354BF" w:rsidRDefault="00003428" w:rsidP="00A52B7F">
      <w:pPr>
        <w:rPr>
          <w:sz w:val="27"/>
          <w:rtl/>
        </w:rPr>
      </w:pPr>
      <w:r w:rsidRPr="00E354BF">
        <w:rPr>
          <w:b/>
          <w:bCs/>
          <w:sz w:val="27"/>
          <w:rtl/>
        </w:rPr>
        <w:t>أـ</w:t>
      </w:r>
      <w:r w:rsidRPr="00E354BF">
        <w:rPr>
          <w:sz w:val="27"/>
          <w:rtl/>
        </w:rPr>
        <w:t xml:space="preserve"> في صحيحة علي</w:t>
      </w:r>
      <w:r w:rsidR="009903DE" w:rsidRPr="00E354BF">
        <w:rPr>
          <w:rFonts w:hint="cs"/>
          <w:sz w:val="27"/>
          <w:rtl/>
        </w:rPr>
        <w:t>ّ</w:t>
      </w:r>
      <w:r w:rsidRPr="00E354BF">
        <w:rPr>
          <w:sz w:val="27"/>
          <w:rtl/>
        </w:rPr>
        <w:t xml:space="preserve"> بن سويد (</w:t>
      </w:r>
      <w:r w:rsidR="009903DE" w:rsidRPr="00E354BF">
        <w:rPr>
          <w:rFonts w:hint="cs"/>
          <w:sz w:val="27"/>
          <w:rtl/>
        </w:rPr>
        <w:t xml:space="preserve">المجموعة الثانية، </w:t>
      </w:r>
      <w:r w:rsidRPr="00E354BF">
        <w:rPr>
          <w:rFonts w:hint="cs"/>
          <w:sz w:val="27"/>
          <w:rtl/>
        </w:rPr>
        <w:t>ح</w:t>
      </w:r>
      <w:r w:rsidRPr="00E354BF">
        <w:rPr>
          <w:sz w:val="27"/>
          <w:rtl/>
        </w:rPr>
        <w:t>2) جاء: «فما كان من الزكاة فأنتم أحقّ به</w:t>
      </w:r>
      <w:r w:rsidRPr="00E354BF">
        <w:rPr>
          <w:rFonts w:hint="cs"/>
          <w:sz w:val="27"/>
          <w:rtl/>
        </w:rPr>
        <w:t>؛</w:t>
      </w:r>
      <w:r w:rsidRPr="00E354BF">
        <w:rPr>
          <w:sz w:val="27"/>
          <w:rtl/>
        </w:rPr>
        <w:t xml:space="preserve"> لأن</w:t>
      </w:r>
      <w:r w:rsidRPr="00E354BF">
        <w:rPr>
          <w:rFonts w:hint="cs"/>
          <w:sz w:val="27"/>
          <w:rtl/>
        </w:rPr>
        <w:t>ّ</w:t>
      </w:r>
      <w:r w:rsidRPr="00E354BF">
        <w:rPr>
          <w:sz w:val="27"/>
          <w:rtl/>
        </w:rPr>
        <w:t>ا قد أحللنا ذلك لكم</w:t>
      </w:r>
      <w:r w:rsidR="009903DE" w:rsidRPr="00E354BF">
        <w:rPr>
          <w:rFonts w:hint="cs"/>
          <w:sz w:val="27"/>
          <w:rtl/>
        </w:rPr>
        <w:t>،</w:t>
      </w:r>
      <w:r w:rsidRPr="00E354BF">
        <w:rPr>
          <w:sz w:val="27"/>
          <w:rtl/>
        </w:rPr>
        <w:t xml:space="preserve"> م</w:t>
      </w:r>
      <w:r w:rsidR="009903DE" w:rsidRPr="00E354BF">
        <w:rPr>
          <w:rFonts w:hint="cs"/>
          <w:sz w:val="27"/>
          <w:rtl/>
        </w:rPr>
        <w:t>َ</w:t>
      </w:r>
      <w:r w:rsidRPr="00E354BF">
        <w:rPr>
          <w:sz w:val="27"/>
          <w:rtl/>
        </w:rPr>
        <w:t>ن</w:t>
      </w:r>
      <w:r w:rsidR="009903DE" w:rsidRPr="00E354BF">
        <w:rPr>
          <w:rFonts w:hint="cs"/>
          <w:sz w:val="27"/>
          <w:rtl/>
        </w:rPr>
        <w:t>ْ</w:t>
      </w:r>
      <w:r w:rsidRPr="00E354BF">
        <w:rPr>
          <w:sz w:val="27"/>
          <w:rtl/>
        </w:rPr>
        <w:t xml:space="preserve"> كان منكم وأينما كان.</w:t>
      </w:r>
      <w:r w:rsidR="009903DE" w:rsidRPr="00E354BF">
        <w:rPr>
          <w:rFonts w:hint="cs"/>
          <w:sz w:val="27"/>
          <w:rtl/>
        </w:rPr>
        <w:t>.</w:t>
      </w:r>
      <w:r w:rsidRPr="00E354BF">
        <w:rPr>
          <w:sz w:val="27"/>
          <w:rtl/>
        </w:rPr>
        <w:t>.» . وقد قلنا سابقاً بأنّ معنى هذه الرواية أن</w:t>
      </w:r>
      <w:r w:rsidRPr="00E354BF">
        <w:rPr>
          <w:rFonts w:hint="cs"/>
          <w:sz w:val="27"/>
          <w:rtl/>
        </w:rPr>
        <w:t>ّ</w:t>
      </w:r>
      <w:r w:rsidRPr="00E354BF">
        <w:rPr>
          <w:sz w:val="27"/>
          <w:rtl/>
        </w:rPr>
        <w:t xml:space="preserve"> الزكاة يجب عليكم تسليمها لنا</w:t>
      </w:r>
      <w:r w:rsidR="009903DE" w:rsidRPr="00E354BF">
        <w:rPr>
          <w:rFonts w:hint="cs"/>
          <w:sz w:val="27"/>
          <w:rtl/>
        </w:rPr>
        <w:t>؛</w:t>
      </w:r>
      <w:r w:rsidRPr="00E354BF">
        <w:rPr>
          <w:sz w:val="27"/>
          <w:rtl/>
        </w:rPr>
        <w:t xml:space="preserve"> كوننا في منصب الإمامة، لكن</w:t>
      </w:r>
      <w:r w:rsidRPr="00E354BF">
        <w:rPr>
          <w:rFonts w:hint="cs"/>
          <w:sz w:val="27"/>
          <w:rtl/>
        </w:rPr>
        <w:t>ّ</w:t>
      </w:r>
      <w:r w:rsidRPr="00E354BF">
        <w:rPr>
          <w:sz w:val="27"/>
          <w:rtl/>
        </w:rPr>
        <w:t>نا أحللنا ذلك لكم، لا بمعنى سقوط الوجوب</w:t>
      </w:r>
      <w:r w:rsidRPr="00E354BF">
        <w:rPr>
          <w:rFonts w:hint="cs"/>
          <w:sz w:val="27"/>
          <w:rtl/>
        </w:rPr>
        <w:t>؛</w:t>
      </w:r>
      <w:r w:rsidRPr="00E354BF">
        <w:rPr>
          <w:sz w:val="27"/>
          <w:rtl/>
        </w:rPr>
        <w:t xml:space="preserve"> لمعلومي</w:t>
      </w:r>
      <w:r w:rsidR="009903DE" w:rsidRPr="00E354BF">
        <w:rPr>
          <w:rFonts w:hint="cs"/>
          <w:sz w:val="27"/>
          <w:rtl/>
        </w:rPr>
        <w:t>ّ</w:t>
      </w:r>
      <w:r w:rsidRPr="00E354BF">
        <w:rPr>
          <w:sz w:val="27"/>
          <w:rtl/>
        </w:rPr>
        <w:t xml:space="preserve">ة عدمه </w:t>
      </w:r>
      <w:r w:rsidRPr="00E354BF">
        <w:rPr>
          <w:rFonts w:hint="cs"/>
          <w:sz w:val="27"/>
          <w:rtl/>
        </w:rPr>
        <w:t>قطعاً،</w:t>
      </w:r>
      <w:r w:rsidRPr="00E354BF">
        <w:rPr>
          <w:sz w:val="27"/>
          <w:rtl/>
        </w:rPr>
        <w:t xml:space="preserve"> بل بمعنى سقوط التسليم بالصرف على بعضكم بعضاً</w:t>
      </w:r>
      <w:r w:rsidR="009903DE" w:rsidRPr="00E354BF">
        <w:rPr>
          <w:rFonts w:hint="cs"/>
          <w:sz w:val="27"/>
          <w:rtl/>
        </w:rPr>
        <w:t>.</w:t>
      </w:r>
      <w:r w:rsidRPr="00E354BF">
        <w:rPr>
          <w:sz w:val="27"/>
          <w:rtl/>
        </w:rPr>
        <w:t xml:space="preserve"> وهذا يعني أن</w:t>
      </w:r>
      <w:r w:rsidRPr="00E354BF">
        <w:rPr>
          <w:rFonts w:hint="cs"/>
          <w:sz w:val="27"/>
          <w:rtl/>
        </w:rPr>
        <w:t>ّ</w:t>
      </w:r>
      <w:r w:rsidRPr="00E354BF">
        <w:rPr>
          <w:sz w:val="27"/>
          <w:rtl/>
        </w:rPr>
        <w:t xml:space="preserve"> هذا ال</w:t>
      </w:r>
      <w:r w:rsidR="00682FF1" w:rsidRPr="00E354BF">
        <w:rPr>
          <w:sz w:val="27"/>
          <w:rtl/>
        </w:rPr>
        <w:t xml:space="preserve">نصّ </w:t>
      </w:r>
      <w:r w:rsidRPr="00E354BF">
        <w:rPr>
          <w:sz w:val="27"/>
          <w:rtl/>
        </w:rPr>
        <w:t>ي</w:t>
      </w:r>
      <w:r w:rsidRPr="00E354BF">
        <w:rPr>
          <w:rFonts w:hint="cs"/>
          <w:sz w:val="27"/>
          <w:rtl/>
        </w:rPr>
        <w:t>ف</w:t>
      </w:r>
      <w:r w:rsidRPr="00E354BF">
        <w:rPr>
          <w:sz w:val="27"/>
          <w:rtl/>
        </w:rPr>
        <w:t>رض الزكاة للحاكم، ويذكر أن</w:t>
      </w:r>
      <w:r w:rsidRPr="00E354BF">
        <w:rPr>
          <w:rFonts w:hint="cs"/>
          <w:sz w:val="27"/>
          <w:rtl/>
        </w:rPr>
        <w:t>ّ</w:t>
      </w:r>
      <w:r w:rsidRPr="00E354BF">
        <w:rPr>
          <w:sz w:val="27"/>
          <w:rtl/>
        </w:rPr>
        <w:t xml:space="preserve"> الحاكم أجاز صرفها بولاي</w:t>
      </w:r>
      <w:r w:rsidRPr="00E354BF">
        <w:rPr>
          <w:rFonts w:hint="cs"/>
          <w:sz w:val="27"/>
          <w:rtl/>
        </w:rPr>
        <w:t>ته</w:t>
      </w:r>
      <w:r w:rsidRPr="00E354BF">
        <w:rPr>
          <w:sz w:val="27"/>
          <w:rtl/>
        </w:rPr>
        <w:t xml:space="preserve"> فيما بينهم</w:t>
      </w:r>
      <w:r w:rsidR="009903DE" w:rsidRPr="00E354BF">
        <w:rPr>
          <w:rFonts w:hint="cs"/>
          <w:sz w:val="27"/>
          <w:rtl/>
        </w:rPr>
        <w:t>،</w:t>
      </w:r>
      <w:r w:rsidRPr="00E354BF">
        <w:rPr>
          <w:sz w:val="27"/>
          <w:rtl/>
        </w:rPr>
        <w:t xml:space="preserve"> دون إصدار إجازة لغيرهم، فيكون حكمه ولا</w:t>
      </w:r>
      <w:r w:rsidRPr="00E354BF">
        <w:rPr>
          <w:rFonts w:hint="cs"/>
          <w:sz w:val="27"/>
          <w:rtl/>
        </w:rPr>
        <w:t>ئي</w:t>
      </w:r>
      <w:r w:rsidR="009903DE" w:rsidRPr="00E354BF">
        <w:rPr>
          <w:rFonts w:hint="cs"/>
          <w:sz w:val="27"/>
          <w:rtl/>
        </w:rPr>
        <w:t>ّ</w:t>
      </w:r>
      <w:r w:rsidRPr="00E354BF">
        <w:rPr>
          <w:sz w:val="27"/>
          <w:rtl/>
        </w:rPr>
        <w:t>اً بمقتضى ولايته على المال، لا بياناً لموقف</w:t>
      </w:r>
      <w:r w:rsidR="009903DE" w:rsidRPr="00E354BF">
        <w:rPr>
          <w:rFonts w:hint="cs"/>
          <w:sz w:val="27"/>
          <w:rtl/>
        </w:rPr>
        <w:t>ٍ</w:t>
      </w:r>
      <w:r w:rsidRPr="00E354BF">
        <w:rPr>
          <w:sz w:val="27"/>
          <w:rtl/>
        </w:rPr>
        <w:t xml:space="preserve"> شرعي</w:t>
      </w:r>
      <w:r w:rsidR="009903DE" w:rsidRPr="00E354BF">
        <w:rPr>
          <w:rFonts w:hint="cs"/>
          <w:sz w:val="27"/>
          <w:rtl/>
        </w:rPr>
        <w:t>ّ</w:t>
      </w:r>
      <w:r w:rsidRPr="00E354BF">
        <w:rPr>
          <w:sz w:val="27"/>
          <w:rtl/>
        </w:rPr>
        <w:t xml:space="preserve"> </w:t>
      </w:r>
      <w:r w:rsidR="00C420A4" w:rsidRPr="00E354BF">
        <w:rPr>
          <w:sz w:val="27"/>
          <w:rtl/>
        </w:rPr>
        <w:t>إلهيّ</w:t>
      </w:r>
      <w:r w:rsidRPr="00E354BF">
        <w:rPr>
          <w:sz w:val="27"/>
          <w:rtl/>
        </w:rPr>
        <w:t xml:space="preserve"> ثابت</w:t>
      </w:r>
      <w:r w:rsidR="009903DE" w:rsidRPr="00E354BF">
        <w:rPr>
          <w:rFonts w:hint="cs"/>
          <w:sz w:val="27"/>
          <w:rtl/>
        </w:rPr>
        <w:t>.</w:t>
      </w:r>
      <w:r w:rsidRPr="00E354BF">
        <w:rPr>
          <w:sz w:val="27"/>
          <w:rtl/>
        </w:rPr>
        <w:t xml:space="preserve"> وهذا يعني أن</w:t>
      </w:r>
      <w:r w:rsidRPr="00E354BF">
        <w:rPr>
          <w:rFonts w:hint="cs"/>
          <w:sz w:val="27"/>
          <w:rtl/>
        </w:rPr>
        <w:t>ّ</w:t>
      </w:r>
      <w:r w:rsidRPr="00E354BF">
        <w:rPr>
          <w:sz w:val="27"/>
          <w:rtl/>
        </w:rPr>
        <w:t xml:space="preserve"> م</w:t>
      </w:r>
      <w:r w:rsidR="009903DE" w:rsidRPr="00E354BF">
        <w:rPr>
          <w:rFonts w:hint="cs"/>
          <w:sz w:val="27"/>
          <w:rtl/>
        </w:rPr>
        <w:t>َ</w:t>
      </w:r>
      <w:r w:rsidRPr="00E354BF">
        <w:rPr>
          <w:sz w:val="27"/>
          <w:rtl/>
        </w:rPr>
        <w:t>ن</w:t>
      </w:r>
      <w:r w:rsidR="009903DE" w:rsidRPr="00E354BF">
        <w:rPr>
          <w:rFonts w:hint="cs"/>
          <w:sz w:val="27"/>
          <w:rtl/>
        </w:rPr>
        <w:t>ْ</w:t>
      </w:r>
      <w:r w:rsidRPr="00E354BF">
        <w:rPr>
          <w:sz w:val="27"/>
          <w:rtl/>
        </w:rPr>
        <w:t xml:space="preserve"> يملك منصب الإمامة في عصر الغيبة له تغيير هذا التحليل بمقتضى ولايته على المال </w:t>
      </w:r>
      <w:r w:rsidRPr="00E354BF">
        <w:rPr>
          <w:rFonts w:hint="cs"/>
          <w:sz w:val="27"/>
          <w:rtl/>
        </w:rPr>
        <w:t xml:space="preserve">أيضاً، </w:t>
      </w:r>
      <w:r w:rsidRPr="00E354BF">
        <w:rPr>
          <w:sz w:val="27"/>
          <w:rtl/>
        </w:rPr>
        <w:t>مم</w:t>
      </w:r>
      <w:r w:rsidR="009903DE" w:rsidRPr="00E354BF">
        <w:rPr>
          <w:rFonts w:hint="cs"/>
          <w:sz w:val="27"/>
          <w:rtl/>
        </w:rPr>
        <w:t>ّ</w:t>
      </w:r>
      <w:r w:rsidRPr="00E354BF">
        <w:rPr>
          <w:sz w:val="27"/>
          <w:rtl/>
        </w:rPr>
        <w:t xml:space="preserve">ا يكشف عن أنّ أصل هذا الحكم ليس </w:t>
      </w:r>
      <w:r w:rsidR="00C420A4" w:rsidRPr="00E354BF">
        <w:rPr>
          <w:rFonts w:hint="cs"/>
          <w:sz w:val="27"/>
          <w:rtl/>
        </w:rPr>
        <w:t>إلهيّ</w:t>
      </w:r>
      <w:r w:rsidRPr="00E354BF">
        <w:rPr>
          <w:rFonts w:hint="cs"/>
          <w:sz w:val="27"/>
          <w:rtl/>
        </w:rPr>
        <w:t>اً</w:t>
      </w:r>
      <w:r w:rsidRPr="00E354BF">
        <w:rPr>
          <w:sz w:val="27"/>
          <w:rtl/>
        </w:rPr>
        <w:t xml:space="preserve"> بالعنوان ال</w:t>
      </w:r>
      <w:r w:rsidR="00C420A4" w:rsidRPr="00E354BF">
        <w:rPr>
          <w:sz w:val="27"/>
          <w:rtl/>
        </w:rPr>
        <w:t>أوّليّ</w:t>
      </w:r>
      <w:r w:rsidR="009903DE" w:rsidRPr="00E354BF">
        <w:rPr>
          <w:rFonts w:hint="cs"/>
          <w:sz w:val="27"/>
          <w:rtl/>
        </w:rPr>
        <w:t>.</w:t>
      </w:r>
      <w:r w:rsidRPr="00E354BF">
        <w:rPr>
          <w:sz w:val="27"/>
          <w:rtl/>
        </w:rPr>
        <w:t xml:space="preserve"> وهذا ما</w:t>
      </w:r>
      <w:r w:rsidRPr="00E354BF">
        <w:rPr>
          <w:rFonts w:hint="cs"/>
          <w:sz w:val="27"/>
          <w:rtl/>
        </w:rPr>
        <w:t xml:space="preserve"> </w:t>
      </w:r>
      <w:r w:rsidRPr="00E354BF">
        <w:rPr>
          <w:sz w:val="27"/>
          <w:rtl/>
        </w:rPr>
        <w:t>يرفع المعارضة مع ال</w:t>
      </w:r>
      <w:r w:rsidR="00682FF1" w:rsidRPr="00E354BF">
        <w:rPr>
          <w:sz w:val="27"/>
          <w:rtl/>
        </w:rPr>
        <w:t xml:space="preserve">نصّ </w:t>
      </w:r>
      <w:r w:rsidRPr="00E354BF">
        <w:rPr>
          <w:sz w:val="27"/>
          <w:rtl/>
        </w:rPr>
        <w:t>ال</w:t>
      </w:r>
      <w:r w:rsidR="00C420A4" w:rsidRPr="00E354BF">
        <w:rPr>
          <w:sz w:val="27"/>
          <w:rtl/>
        </w:rPr>
        <w:t>قرآنيّ</w:t>
      </w:r>
      <w:r w:rsidRPr="00E354BF">
        <w:rPr>
          <w:sz w:val="27"/>
          <w:rtl/>
        </w:rPr>
        <w:t>.</w:t>
      </w:r>
    </w:p>
    <w:p w:rsidR="00003428" w:rsidRPr="00E354BF" w:rsidRDefault="00003428" w:rsidP="00A52B7F">
      <w:pPr>
        <w:rPr>
          <w:sz w:val="27"/>
          <w:rtl/>
        </w:rPr>
      </w:pPr>
      <w:r w:rsidRPr="00E354BF">
        <w:rPr>
          <w:b/>
          <w:bCs/>
          <w:sz w:val="27"/>
          <w:rtl/>
        </w:rPr>
        <w:t>ب ـ</w:t>
      </w:r>
      <w:r w:rsidRPr="00E354BF">
        <w:rPr>
          <w:sz w:val="27"/>
          <w:rtl/>
        </w:rPr>
        <w:t xml:space="preserve"> في صحيحة ضريس (</w:t>
      </w:r>
      <w:r w:rsidR="009903DE" w:rsidRPr="00E354BF">
        <w:rPr>
          <w:rFonts w:hint="cs"/>
          <w:sz w:val="27"/>
          <w:rtl/>
        </w:rPr>
        <w:t xml:space="preserve">المجموعة الثانية، </w:t>
      </w:r>
      <w:r w:rsidRPr="00E354BF">
        <w:rPr>
          <w:rFonts w:hint="cs"/>
          <w:sz w:val="27"/>
          <w:rtl/>
        </w:rPr>
        <w:t>ح</w:t>
      </w:r>
      <w:r w:rsidRPr="00E354BF">
        <w:rPr>
          <w:sz w:val="27"/>
          <w:rtl/>
        </w:rPr>
        <w:t>3</w:t>
      </w:r>
      <w:r w:rsidR="009903DE" w:rsidRPr="00E354BF">
        <w:rPr>
          <w:sz w:val="27"/>
          <w:rtl/>
        </w:rPr>
        <w:t>) جاء: «..</w:t>
      </w:r>
      <w:r w:rsidR="009903DE" w:rsidRPr="00E354BF">
        <w:rPr>
          <w:rFonts w:hint="cs"/>
          <w:sz w:val="27"/>
          <w:rtl/>
        </w:rPr>
        <w:t>.</w:t>
      </w:r>
      <w:r w:rsidRPr="00E354BF">
        <w:rPr>
          <w:sz w:val="27"/>
          <w:rtl/>
        </w:rPr>
        <w:t>ولا تدفعها إلى قوم</w:t>
      </w:r>
      <w:r w:rsidR="009903DE" w:rsidRPr="00E354BF">
        <w:rPr>
          <w:rFonts w:hint="cs"/>
          <w:sz w:val="27"/>
          <w:rtl/>
        </w:rPr>
        <w:t>ٍ</w:t>
      </w:r>
      <w:r w:rsidRPr="00E354BF">
        <w:rPr>
          <w:sz w:val="27"/>
          <w:rtl/>
        </w:rPr>
        <w:t xml:space="preserve"> إن</w:t>
      </w:r>
      <w:r w:rsidR="009903DE" w:rsidRPr="00E354BF">
        <w:rPr>
          <w:rFonts w:hint="cs"/>
          <w:sz w:val="27"/>
          <w:rtl/>
        </w:rPr>
        <w:t>ْ</w:t>
      </w:r>
      <w:r w:rsidRPr="00E354BF">
        <w:rPr>
          <w:sz w:val="27"/>
          <w:rtl/>
        </w:rPr>
        <w:t xml:space="preserve"> دعوتهم غداً إلى أمرك لم يجيبوك، وكان والله الذبح».</w:t>
      </w:r>
    </w:p>
    <w:p w:rsidR="00003428" w:rsidRPr="00E354BF" w:rsidRDefault="00003428" w:rsidP="00A52B7F">
      <w:pPr>
        <w:rPr>
          <w:sz w:val="27"/>
          <w:rtl/>
        </w:rPr>
      </w:pPr>
      <w:r w:rsidRPr="00E354BF">
        <w:rPr>
          <w:sz w:val="27"/>
          <w:rtl/>
        </w:rPr>
        <w:t>فإنّ التعليل تعليل</w:t>
      </w:r>
      <w:r w:rsidRPr="00E354BF">
        <w:rPr>
          <w:rFonts w:hint="cs"/>
          <w:sz w:val="27"/>
          <w:rtl/>
        </w:rPr>
        <w:t>ٌ</w:t>
      </w:r>
      <w:r w:rsidRPr="00E354BF">
        <w:rPr>
          <w:sz w:val="27"/>
          <w:rtl/>
        </w:rPr>
        <w:t xml:space="preserve"> بأمر</w:t>
      </w:r>
      <w:r w:rsidR="009903DE" w:rsidRPr="00E354BF">
        <w:rPr>
          <w:rFonts w:hint="cs"/>
          <w:sz w:val="27"/>
          <w:rtl/>
        </w:rPr>
        <w:t>ٍ</w:t>
      </w:r>
      <w:r w:rsidRPr="00E354BF">
        <w:rPr>
          <w:sz w:val="27"/>
          <w:rtl/>
        </w:rPr>
        <w:t xml:space="preserve"> طارئ، فهو يقول له</w:t>
      </w:r>
      <w:r w:rsidR="009903DE" w:rsidRPr="00E354BF">
        <w:rPr>
          <w:rFonts w:hint="cs"/>
          <w:sz w:val="27"/>
          <w:rtl/>
        </w:rPr>
        <w:t>:</w:t>
      </w:r>
      <w:r w:rsidRPr="00E354BF">
        <w:rPr>
          <w:sz w:val="27"/>
          <w:rtl/>
        </w:rPr>
        <w:t xml:space="preserve"> لا </w:t>
      </w:r>
      <w:r w:rsidRPr="00E354BF">
        <w:rPr>
          <w:rFonts w:hint="cs"/>
          <w:sz w:val="27"/>
          <w:rtl/>
        </w:rPr>
        <w:t>ت</w:t>
      </w:r>
      <w:r w:rsidR="009903DE" w:rsidRPr="00E354BF">
        <w:rPr>
          <w:rFonts w:hint="cs"/>
          <w:sz w:val="27"/>
          <w:rtl/>
        </w:rPr>
        <w:t>ُ</w:t>
      </w:r>
      <w:r w:rsidRPr="00E354BF">
        <w:rPr>
          <w:sz w:val="27"/>
          <w:rtl/>
        </w:rPr>
        <w:t>ع</w:t>
      </w:r>
      <w:r w:rsidR="009903DE" w:rsidRPr="00E354BF">
        <w:rPr>
          <w:rFonts w:hint="cs"/>
          <w:sz w:val="27"/>
          <w:rtl/>
        </w:rPr>
        <w:t>ْ</w:t>
      </w:r>
      <w:r w:rsidRPr="00E354BF">
        <w:rPr>
          <w:sz w:val="27"/>
          <w:rtl/>
        </w:rPr>
        <w:t>ط</w:t>
      </w:r>
      <w:r w:rsidR="009903DE" w:rsidRPr="00E354BF">
        <w:rPr>
          <w:rFonts w:hint="cs"/>
          <w:sz w:val="27"/>
          <w:rtl/>
        </w:rPr>
        <w:t>ِ</w:t>
      </w:r>
      <w:r w:rsidRPr="00E354BF">
        <w:rPr>
          <w:sz w:val="27"/>
          <w:rtl/>
        </w:rPr>
        <w:t xml:space="preserve"> الزكاة لم</w:t>
      </w:r>
      <w:r w:rsidR="009903DE" w:rsidRPr="00E354BF">
        <w:rPr>
          <w:rFonts w:hint="cs"/>
          <w:sz w:val="27"/>
          <w:rtl/>
        </w:rPr>
        <w:t>َ</w:t>
      </w:r>
      <w:r w:rsidRPr="00E354BF">
        <w:rPr>
          <w:sz w:val="27"/>
          <w:rtl/>
        </w:rPr>
        <w:t>ن</w:t>
      </w:r>
      <w:r w:rsidR="009903DE" w:rsidRPr="00E354BF">
        <w:rPr>
          <w:rFonts w:hint="cs"/>
          <w:sz w:val="27"/>
          <w:rtl/>
        </w:rPr>
        <w:t>ْ</w:t>
      </w:r>
      <w:r w:rsidRPr="00E354BF">
        <w:rPr>
          <w:sz w:val="27"/>
          <w:rtl/>
        </w:rPr>
        <w:t xml:space="preserve"> لا يقف معك في لحظات ال</w:t>
      </w:r>
      <w:r w:rsidR="00D213E8" w:rsidRPr="00E354BF">
        <w:rPr>
          <w:sz w:val="27"/>
          <w:rtl/>
        </w:rPr>
        <w:t>شدّة</w:t>
      </w:r>
      <w:r w:rsidRPr="00E354BF">
        <w:rPr>
          <w:rFonts w:hint="cs"/>
          <w:sz w:val="27"/>
          <w:rtl/>
        </w:rPr>
        <w:t>،</w:t>
      </w:r>
      <w:r w:rsidRPr="00E354BF">
        <w:rPr>
          <w:sz w:val="27"/>
          <w:rtl/>
        </w:rPr>
        <w:t xml:space="preserve"> بل </w:t>
      </w:r>
      <w:r w:rsidRPr="00E354BF">
        <w:rPr>
          <w:rFonts w:hint="cs"/>
          <w:sz w:val="27"/>
          <w:rtl/>
        </w:rPr>
        <w:t>ا</w:t>
      </w:r>
      <w:r w:rsidRPr="00E354BF">
        <w:rPr>
          <w:sz w:val="27"/>
          <w:rtl/>
        </w:rPr>
        <w:t>دفعوها بينكم ليشتدّ ع</w:t>
      </w:r>
      <w:r w:rsidRPr="00E354BF">
        <w:rPr>
          <w:rFonts w:hint="cs"/>
          <w:sz w:val="27"/>
          <w:rtl/>
        </w:rPr>
        <w:t>و</w:t>
      </w:r>
      <w:r w:rsidRPr="00E354BF">
        <w:rPr>
          <w:sz w:val="27"/>
          <w:rtl/>
        </w:rPr>
        <w:t>دكم</w:t>
      </w:r>
      <w:r w:rsidR="009903DE" w:rsidRPr="00E354BF">
        <w:rPr>
          <w:rFonts w:hint="cs"/>
          <w:sz w:val="27"/>
          <w:rtl/>
        </w:rPr>
        <w:t>.</w:t>
      </w:r>
      <w:r w:rsidRPr="00E354BF">
        <w:rPr>
          <w:sz w:val="27"/>
          <w:rtl/>
        </w:rPr>
        <w:t xml:space="preserve"> وهو تعليل</w:t>
      </w:r>
      <w:r w:rsidR="009903DE" w:rsidRPr="00E354BF">
        <w:rPr>
          <w:rFonts w:hint="cs"/>
          <w:sz w:val="27"/>
          <w:rtl/>
        </w:rPr>
        <w:t>ٌ</w:t>
      </w:r>
      <w:r w:rsidRPr="00E354BF">
        <w:rPr>
          <w:sz w:val="27"/>
          <w:rtl/>
        </w:rPr>
        <w:t xml:space="preserve"> بأمر</w:t>
      </w:r>
      <w:r w:rsidR="009903DE" w:rsidRPr="00E354BF">
        <w:rPr>
          <w:rFonts w:hint="cs"/>
          <w:sz w:val="27"/>
          <w:rtl/>
        </w:rPr>
        <w:t>ٍ</w:t>
      </w:r>
      <w:r w:rsidRPr="00E354BF">
        <w:rPr>
          <w:sz w:val="27"/>
          <w:rtl/>
        </w:rPr>
        <w:t xml:space="preserve"> طارئ</w:t>
      </w:r>
      <w:r w:rsidR="009903DE" w:rsidRPr="00E354BF">
        <w:rPr>
          <w:rFonts w:hint="cs"/>
          <w:sz w:val="27"/>
          <w:rtl/>
        </w:rPr>
        <w:t>،</w:t>
      </w:r>
      <w:r w:rsidRPr="00E354BF">
        <w:rPr>
          <w:sz w:val="27"/>
          <w:rtl/>
        </w:rPr>
        <w:t xml:space="preserve"> لا بعنوان </w:t>
      </w:r>
      <w:r w:rsidR="00C420A4" w:rsidRPr="00E354BF">
        <w:rPr>
          <w:sz w:val="27"/>
          <w:rtl/>
        </w:rPr>
        <w:t>أوّليّ</w:t>
      </w:r>
      <w:r w:rsidRPr="00E354BF">
        <w:rPr>
          <w:rFonts w:hint="cs"/>
          <w:sz w:val="27"/>
          <w:rtl/>
        </w:rPr>
        <w:t>،</w:t>
      </w:r>
      <w:r w:rsidRPr="00E354BF">
        <w:rPr>
          <w:sz w:val="27"/>
          <w:rtl/>
        </w:rPr>
        <w:t xml:space="preserve"> ولا أقلّ</w:t>
      </w:r>
      <w:r w:rsidRPr="00E354BF">
        <w:rPr>
          <w:rFonts w:hint="cs"/>
          <w:sz w:val="27"/>
          <w:rtl/>
        </w:rPr>
        <w:t xml:space="preserve"> </w:t>
      </w:r>
      <w:r w:rsidRPr="00E354BF">
        <w:rPr>
          <w:sz w:val="27"/>
          <w:rtl/>
        </w:rPr>
        <w:t xml:space="preserve">من </w:t>
      </w:r>
      <w:r w:rsidRPr="00E354BF">
        <w:rPr>
          <w:rFonts w:hint="cs"/>
          <w:sz w:val="27"/>
          <w:rtl/>
        </w:rPr>
        <w:t>ا</w:t>
      </w:r>
      <w:r w:rsidRPr="00E354BF">
        <w:rPr>
          <w:sz w:val="27"/>
          <w:rtl/>
        </w:rPr>
        <w:t>حتمال ذلك بوصفه م</w:t>
      </w:r>
      <w:r w:rsidRPr="00E354BF">
        <w:rPr>
          <w:rFonts w:hint="cs"/>
          <w:sz w:val="27"/>
          <w:rtl/>
        </w:rPr>
        <w:t>ؤ</w:t>
      </w:r>
      <w:r w:rsidRPr="00E354BF">
        <w:rPr>
          <w:sz w:val="27"/>
          <w:rtl/>
        </w:rPr>
        <w:t>ش</w:t>
      </w:r>
      <w:r w:rsidR="009903DE" w:rsidRPr="00E354BF">
        <w:rPr>
          <w:rFonts w:hint="cs"/>
          <w:sz w:val="27"/>
          <w:rtl/>
        </w:rPr>
        <w:t>ِّ</w:t>
      </w:r>
      <w:r w:rsidRPr="00E354BF">
        <w:rPr>
          <w:sz w:val="27"/>
          <w:rtl/>
        </w:rPr>
        <w:t>راً على ح</w:t>
      </w:r>
      <w:r w:rsidR="009903DE" w:rsidRPr="00E354BF">
        <w:rPr>
          <w:rFonts w:hint="cs"/>
          <w:sz w:val="27"/>
          <w:rtl/>
        </w:rPr>
        <w:t>َ</w:t>
      </w:r>
      <w:r w:rsidRPr="00E354BF">
        <w:rPr>
          <w:sz w:val="27"/>
          <w:rtl/>
        </w:rPr>
        <w:t>د</w:t>
      </w:r>
      <w:r w:rsidR="009903DE" w:rsidRPr="00E354BF">
        <w:rPr>
          <w:rFonts w:hint="cs"/>
          <w:sz w:val="27"/>
          <w:rtl/>
        </w:rPr>
        <w:t>َ</w:t>
      </w:r>
      <w:r w:rsidRPr="00E354BF">
        <w:rPr>
          <w:sz w:val="27"/>
          <w:rtl/>
        </w:rPr>
        <w:t xml:space="preserve">ث </w:t>
      </w:r>
      <w:r w:rsidR="00C420A4" w:rsidRPr="00E354BF">
        <w:rPr>
          <w:sz w:val="27"/>
          <w:rtl/>
        </w:rPr>
        <w:t>زمنيّ</w:t>
      </w:r>
      <w:r w:rsidRPr="00E354BF">
        <w:rPr>
          <w:rFonts w:hint="cs"/>
          <w:sz w:val="27"/>
          <w:rtl/>
        </w:rPr>
        <w:t>،</w:t>
      </w:r>
      <w:r w:rsidRPr="00E354BF">
        <w:rPr>
          <w:sz w:val="27"/>
          <w:rtl/>
        </w:rPr>
        <w:t xml:space="preserve"> وك</w:t>
      </w:r>
      <w:r w:rsidRPr="00E354BF">
        <w:rPr>
          <w:rFonts w:hint="cs"/>
          <w:sz w:val="27"/>
          <w:rtl/>
        </w:rPr>
        <w:t>أ</w:t>
      </w:r>
      <w:r w:rsidRPr="00E354BF">
        <w:rPr>
          <w:sz w:val="27"/>
          <w:rtl/>
        </w:rPr>
        <w:t>ن</w:t>
      </w:r>
      <w:r w:rsidRPr="00E354BF">
        <w:rPr>
          <w:rFonts w:hint="cs"/>
          <w:sz w:val="27"/>
          <w:rtl/>
        </w:rPr>
        <w:t>ّ</w:t>
      </w:r>
      <w:r w:rsidRPr="00E354BF">
        <w:rPr>
          <w:sz w:val="27"/>
          <w:rtl/>
        </w:rPr>
        <w:t xml:space="preserve"> الإمام يريد أن ينظ</w:t>
      </w:r>
      <w:r w:rsidRPr="00E354BF">
        <w:rPr>
          <w:rFonts w:hint="cs"/>
          <w:sz w:val="27"/>
          <w:rtl/>
        </w:rPr>
        <w:t>ّ</w:t>
      </w:r>
      <w:r w:rsidRPr="00E354BF">
        <w:rPr>
          <w:sz w:val="27"/>
          <w:rtl/>
        </w:rPr>
        <w:t>م أمر الجماعة المستضعفة التي لا ينصرها الآخرون</w:t>
      </w:r>
      <w:r w:rsidRPr="00E354BF">
        <w:rPr>
          <w:rFonts w:hint="cs"/>
          <w:sz w:val="27"/>
          <w:rtl/>
        </w:rPr>
        <w:t>،</w:t>
      </w:r>
      <w:r w:rsidRPr="00E354BF">
        <w:rPr>
          <w:sz w:val="27"/>
          <w:rtl/>
        </w:rPr>
        <w:t xml:space="preserve"> بل ي</w:t>
      </w:r>
      <w:r w:rsidRPr="00E354BF">
        <w:rPr>
          <w:rFonts w:hint="cs"/>
          <w:sz w:val="27"/>
          <w:rtl/>
        </w:rPr>
        <w:t>ُ</w:t>
      </w:r>
      <w:r w:rsidRPr="00E354BF">
        <w:rPr>
          <w:sz w:val="27"/>
          <w:rtl/>
        </w:rPr>
        <w:t>سل</w:t>
      </w:r>
      <w:r w:rsidRPr="00E354BF">
        <w:rPr>
          <w:rFonts w:hint="cs"/>
          <w:sz w:val="27"/>
          <w:rtl/>
        </w:rPr>
        <w:t>ِ</w:t>
      </w:r>
      <w:r w:rsidRPr="00E354BF">
        <w:rPr>
          <w:sz w:val="27"/>
          <w:rtl/>
        </w:rPr>
        <w:t>م</w:t>
      </w:r>
      <w:r w:rsidRPr="00E354BF">
        <w:rPr>
          <w:rFonts w:hint="cs"/>
          <w:sz w:val="27"/>
          <w:rtl/>
        </w:rPr>
        <w:t>ُ</w:t>
      </w:r>
      <w:r w:rsidRPr="00E354BF">
        <w:rPr>
          <w:sz w:val="27"/>
          <w:rtl/>
        </w:rPr>
        <w:t xml:space="preserve">ونها للذبح، فيطلب </w:t>
      </w:r>
      <w:r w:rsidRPr="00E354BF">
        <w:rPr>
          <w:rFonts w:hint="cs"/>
          <w:sz w:val="27"/>
          <w:rtl/>
        </w:rPr>
        <w:t>من</w:t>
      </w:r>
      <w:r w:rsidRPr="00E354BF">
        <w:rPr>
          <w:sz w:val="27"/>
          <w:rtl/>
        </w:rPr>
        <w:t xml:space="preserve">ها أن تتعاضد </w:t>
      </w:r>
      <w:r w:rsidR="00C420A4" w:rsidRPr="00E354BF">
        <w:rPr>
          <w:sz w:val="27"/>
          <w:rtl/>
        </w:rPr>
        <w:t>ماليّ</w:t>
      </w:r>
      <w:r w:rsidRPr="00E354BF">
        <w:rPr>
          <w:sz w:val="27"/>
          <w:rtl/>
        </w:rPr>
        <w:t>اً، ولا تذهب بمالها إلى م</w:t>
      </w:r>
      <w:r w:rsidR="009903DE" w:rsidRPr="00E354BF">
        <w:rPr>
          <w:rFonts w:hint="cs"/>
          <w:sz w:val="27"/>
          <w:rtl/>
        </w:rPr>
        <w:t>َ</w:t>
      </w:r>
      <w:r w:rsidRPr="00E354BF">
        <w:rPr>
          <w:sz w:val="27"/>
          <w:rtl/>
        </w:rPr>
        <w:t>ن</w:t>
      </w:r>
      <w:r w:rsidR="009903DE" w:rsidRPr="00E354BF">
        <w:rPr>
          <w:rFonts w:hint="cs"/>
          <w:sz w:val="27"/>
          <w:rtl/>
        </w:rPr>
        <w:t>ْ</w:t>
      </w:r>
      <w:r w:rsidRPr="00E354BF">
        <w:rPr>
          <w:sz w:val="27"/>
          <w:rtl/>
        </w:rPr>
        <w:t xml:space="preserve"> لا يقف معها أو يعينها أو يتعاطف.</w:t>
      </w:r>
    </w:p>
    <w:p w:rsidR="00003428" w:rsidRPr="00E354BF" w:rsidRDefault="00003428" w:rsidP="00A52B7F">
      <w:pPr>
        <w:rPr>
          <w:sz w:val="27"/>
          <w:rtl/>
        </w:rPr>
      </w:pPr>
      <w:r w:rsidRPr="00E354BF">
        <w:rPr>
          <w:sz w:val="27"/>
          <w:rtl/>
        </w:rPr>
        <w:t>وهذا الذي فهمناه من هذين ال</w:t>
      </w:r>
      <w:r w:rsidR="009903DE" w:rsidRPr="00E354BF">
        <w:rPr>
          <w:sz w:val="27"/>
          <w:rtl/>
        </w:rPr>
        <w:t>تعليلي</w:t>
      </w:r>
      <w:r w:rsidRPr="00E354BF">
        <w:rPr>
          <w:sz w:val="27"/>
          <w:rtl/>
        </w:rPr>
        <w:t xml:space="preserve">ن تدعمه صحيحة زرارة </w:t>
      </w:r>
      <w:r w:rsidRPr="00E354BF">
        <w:rPr>
          <w:rFonts w:hint="cs"/>
          <w:sz w:val="27"/>
          <w:rtl/>
        </w:rPr>
        <w:t xml:space="preserve">ومحمّد </w:t>
      </w:r>
      <w:r w:rsidRPr="00E354BF">
        <w:rPr>
          <w:sz w:val="27"/>
          <w:rtl/>
        </w:rPr>
        <w:t>بن مسلم (</w:t>
      </w:r>
      <w:r w:rsidR="009903DE" w:rsidRPr="00E354BF">
        <w:rPr>
          <w:rFonts w:hint="cs"/>
          <w:sz w:val="27"/>
          <w:rtl/>
        </w:rPr>
        <w:t xml:space="preserve">المجموعة السادسة، </w:t>
      </w:r>
      <w:r w:rsidRPr="00E354BF">
        <w:rPr>
          <w:rFonts w:hint="cs"/>
          <w:sz w:val="27"/>
          <w:rtl/>
        </w:rPr>
        <w:t>ح</w:t>
      </w:r>
      <w:r w:rsidRPr="00E354BF">
        <w:rPr>
          <w:sz w:val="27"/>
          <w:rtl/>
        </w:rPr>
        <w:t>1)</w:t>
      </w:r>
      <w:r w:rsidRPr="00E354BF">
        <w:rPr>
          <w:rFonts w:hint="cs"/>
          <w:sz w:val="27"/>
          <w:rtl/>
        </w:rPr>
        <w:t xml:space="preserve">؛ </w:t>
      </w:r>
      <w:r w:rsidRPr="00E354BF">
        <w:rPr>
          <w:sz w:val="27"/>
          <w:rtl/>
        </w:rPr>
        <w:t xml:space="preserve">حيث </w:t>
      </w:r>
      <w:r w:rsidRPr="00E354BF">
        <w:rPr>
          <w:rFonts w:hint="cs"/>
          <w:sz w:val="27"/>
          <w:rtl/>
        </w:rPr>
        <w:t xml:space="preserve">حكمت بصرف </w:t>
      </w:r>
      <w:r w:rsidRPr="00E354BF">
        <w:rPr>
          <w:sz w:val="27"/>
          <w:rtl/>
        </w:rPr>
        <w:t xml:space="preserve">الحاكم </w:t>
      </w:r>
      <w:r w:rsidRPr="00E354BF">
        <w:rPr>
          <w:rFonts w:hint="cs"/>
          <w:sz w:val="27"/>
          <w:rtl/>
        </w:rPr>
        <w:t xml:space="preserve">الشرعيّ الزكاة </w:t>
      </w:r>
      <w:r w:rsidRPr="00E354BF">
        <w:rPr>
          <w:sz w:val="27"/>
          <w:rtl/>
        </w:rPr>
        <w:t>على الجميع</w:t>
      </w:r>
      <w:r w:rsidRPr="00E354BF">
        <w:rPr>
          <w:rFonts w:hint="cs"/>
          <w:sz w:val="27"/>
          <w:rtl/>
        </w:rPr>
        <w:t>،</w:t>
      </w:r>
      <w:r w:rsidRPr="00E354BF">
        <w:rPr>
          <w:sz w:val="27"/>
          <w:rtl/>
        </w:rPr>
        <w:t xml:space="preserve"> بخلاف حال عدم الحكومة.</w:t>
      </w:r>
    </w:p>
    <w:p w:rsidR="00003428" w:rsidRPr="00E354BF" w:rsidRDefault="00003428" w:rsidP="00A52B7F">
      <w:pPr>
        <w:rPr>
          <w:sz w:val="27"/>
          <w:rtl/>
        </w:rPr>
      </w:pPr>
      <w:r w:rsidRPr="00E354BF">
        <w:rPr>
          <w:b/>
          <w:bCs/>
          <w:sz w:val="27"/>
          <w:rtl/>
        </w:rPr>
        <w:t>3ـ</w:t>
      </w:r>
      <w:r w:rsidRPr="00E354BF">
        <w:rPr>
          <w:sz w:val="27"/>
          <w:rtl/>
        </w:rPr>
        <w:t xml:space="preserve"> إن</w:t>
      </w:r>
      <w:r w:rsidRPr="00E354BF">
        <w:rPr>
          <w:rFonts w:hint="cs"/>
          <w:sz w:val="27"/>
          <w:rtl/>
        </w:rPr>
        <w:t>ّ</w:t>
      </w:r>
      <w:r w:rsidRPr="00E354BF">
        <w:rPr>
          <w:sz w:val="27"/>
          <w:rtl/>
        </w:rPr>
        <w:t xml:space="preserve"> حال الزكاة في عصر صدور هذه النصوص ـ أي القرنين الثاني والثالث الهجري</w:t>
      </w:r>
      <w:r w:rsidR="009903DE" w:rsidRPr="00E354BF">
        <w:rPr>
          <w:rFonts w:hint="cs"/>
          <w:sz w:val="27"/>
          <w:rtl/>
        </w:rPr>
        <w:t>ّ</w:t>
      </w:r>
      <w:r w:rsidRPr="00E354BF">
        <w:rPr>
          <w:sz w:val="27"/>
          <w:rtl/>
        </w:rPr>
        <w:t>ين ـ أن</w:t>
      </w:r>
      <w:r w:rsidRPr="00E354BF">
        <w:rPr>
          <w:rFonts w:hint="cs"/>
          <w:sz w:val="27"/>
          <w:rtl/>
        </w:rPr>
        <w:t>ّ</w:t>
      </w:r>
      <w:r w:rsidRPr="00E354BF">
        <w:rPr>
          <w:sz w:val="27"/>
          <w:rtl/>
        </w:rPr>
        <w:t>ه كان يجلبها السلطان</w:t>
      </w:r>
      <w:r w:rsidR="009903DE" w:rsidRPr="00E354BF">
        <w:rPr>
          <w:rFonts w:hint="cs"/>
          <w:sz w:val="27"/>
          <w:rtl/>
        </w:rPr>
        <w:t>،</w:t>
      </w:r>
      <w:r w:rsidRPr="00E354BF">
        <w:rPr>
          <w:sz w:val="27"/>
          <w:rtl/>
        </w:rPr>
        <w:t xml:space="preserve"> وتذهب إلى خزا</w:t>
      </w:r>
      <w:r w:rsidRPr="00E354BF">
        <w:rPr>
          <w:rFonts w:hint="cs"/>
          <w:sz w:val="27"/>
          <w:rtl/>
        </w:rPr>
        <w:t>ن</w:t>
      </w:r>
      <w:r w:rsidRPr="00E354BF">
        <w:rPr>
          <w:sz w:val="27"/>
          <w:rtl/>
        </w:rPr>
        <w:t>ة الدولة، وقد كانت هذه هي السنّة في الزكاة</w:t>
      </w:r>
      <w:r w:rsidR="009903DE" w:rsidRPr="00E354BF">
        <w:rPr>
          <w:rFonts w:hint="cs"/>
          <w:sz w:val="27"/>
          <w:rtl/>
        </w:rPr>
        <w:t>.</w:t>
      </w:r>
      <w:r w:rsidRPr="00E354BF">
        <w:rPr>
          <w:sz w:val="27"/>
          <w:rtl/>
        </w:rPr>
        <w:t xml:space="preserve"> وهذا معناه أنّ السائلين هنا يسألون </w:t>
      </w:r>
      <w:r w:rsidRPr="00E354BF">
        <w:rPr>
          <w:rFonts w:hint="cs"/>
          <w:sz w:val="27"/>
          <w:rtl/>
        </w:rPr>
        <w:t xml:space="preserve">غالباً </w:t>
      </w:r>
      <w:r w:rsidRPr="00E354BF">
        <w:rPr>
          <w:sz w:val="27"/>
          <w:rtl/>
        </w:rPr>
        <w:t>عن الزكاة في غير ما يأخذه ال</w:t>
      </w:r>
      <w:r w:rsidRPr="00E354BF">
        <w:rPr>
          <w:rFonts w:hint="cs"/>
          <w:sz w:val="27"/>
          <w:rtl/>
        </w:rPr>
        <w:t>سلطان</w:t>
      </w:r>
      <w:r w:rsidRPr="00E354BF">
        <w:rPr>
          <w:sz w:val="27"/>
          <w:rtl/>
        </w:rPr>
        <w:t>، مثل</w:t>
      </w:r>
      <w:r w:rsidR="009903DE" w:rsidRPr="00E354BF">
        <w:rPr>
          <w:rFonts w:hint="cs"/>
          <w:sz w:val="27"/>
          <w:rtl/>
        </w:rPr>
        <w:t>:</w:t>
      </w:r>
      <w:r w:rsidRPr="00E354BF">
        <w:rPr>
          <w:sz w:val="27"/>
          <w:rtl/>
        </w:rPr>
        <w:t xml:space="preserve"> زكاة ال</w:t>
      </w:r>
      <w:r w:rsidR="009903DE" w:rsidRPr="00E354BF">
        <w:rPr>
          <w:sz w:val="27"/>
          <w:rtl/>
        </w:rPr>
        <w:t>نقد</w:t>
      </w:r>
      <w:r w:rsidR="009903DE" w:rsidRPr="00E354BF">
        <w:rPr>
          <w:rFonts w:hint="cs"/>
          <w:sz w:val="27"/>
          <w:rtl/>
        </w:rPr>
        <w:t>َ</w:t>
      </w:r>
      <w:r w:rsidR="009903DE" w:rsidRPr="00E354BF">
        <w:rPr>
          <w:sz w:val="27"/>
          <w:rtl/>
        </w:rPr>
        <w:t>ي</w:t>
      </w:r>
      <w:r w:rsidR="009903DE" w:rsidRPr="00E354BF">
        <w:rPr>
          <w:rFonts w:hint="cs"/>
          <w:sz w:val="27"/>
          <w:rtl/>
        </w:rPr>
        <w:t>ْ</w:t>
      </w:r>
      <w:r w:rsidRPr="00E354BF">
        <w:rPr>
          <w:sz w:val="27"/>
          <w:rtl/>
        </w:rPr>
        <w:t>ن</w:t>
      </w:r>
      <w:r w:rsidRPr="00E354BF">
        <w:rPr>
          <w:rFonts w:hint="cs"/>
          <w:sz w:val="27"/>
          <w:rtl/>
        </w:rPr>
        <w:t>؛</w:t>
      </w:r>
      <w:r w:rsidRPr="00E354BF">
        <w:rPr>
          <w:sz w:val="27"/>
          <w:rtl/>
        </w:rPr>
        <w:t xml:space="preserve"> لأن</w:t>
      </w:r>
      <w:r w:rsidRPr="00E354BF">
        <w:rPr>
          <w:rFonts w:hint="cs"/>
          <w:sz w:val="27"/>
          <w:rtl/>
        </w:rPr>
        <w:t>ّ</w:t>
      </w:r>
      <w:r w:rsidRPr="00E354BF">
        <w:rPr>
          <w:sz w:val="27"/>
          <w:rtl/>
        </w:rPr>
        <w:t xml:space="preserve"> الحاكم في العادة </w:t>
      </w:r>
      <w:r w:rsidRPr="00E354BF">
        <w:rPr>
          <w:rFonts w:hint="cs"/>
          <w:sz w:val="27"/>
          <w:rtl/>
        </w:rPr>
        <w:t xml:space="preserve">الغالبة </w:t>
      </w:r>
      <w:r w:rsidRPr="00E354BF">
        <w:rPr>
          <w:sz w:val="27"/>
          <w:rtl/>
        </w:rPr>
        <w:t>يأخذ زكاة الثروة الحيواني</w:t>
      </w:r>
      <w:r w:rsidR="009903DE" w:rsidRPr="00E354BF">
        <w:rPr>
          <w:rFonts w:hint="cs"/>
          <w:sz w:val="27"/>
          <w:rtl/>
        </w:rPr>
        <w:t>ّ</w:t>
      </w:r>
      <w:r w:rsidRPr="00E354BF">
        <w:rPr>
          <w:sz w:val="27"/>
          <w:rtl/>
        </w:rPr>
        <w:t>ة والزراعي</w:t>
      </w:r>
      <w:r w:rsidR="009903DE" w:rsidRPr="00E354BF">
        <w:rPr>
          <w:rFonts w:hint="cs"/>
          <w:sz w:val="27"/>
          <w:rtl/>
        </w:rPr>
        <w:t>ّ</w:t>
      </w:r>
      <w:r w:rsidRPr="00E354BF">
        <w:rPr>
          <w:sz w:val="27"/>
          <w:rtl/>
        </w:rPr>
        <w:t>ة</w:t>
      </w:r>
      <w:r w:rsidR="009903DE" w:rsidRPr="00E354BF">
        <w:rPr>
          <w:rFonts w:hint="cs"/>
          <w:sz w:val="27"/>
          <w:rtl/>
        </w:rPr>
        <w:t>.</w:t>
      </w:r>
      <w:r w:rsidRPr="00E354BF">
        <w:rPr>
          <w:sz w:val="27"/>
          <w:rtl/>
        </w:rPr>
        <w:t xml:space="preserve"> وهذا معناه أن</w:t>
      </w:r>
      <w:r w:rsidRPr="00E354BF">
        <w:rPr>
          <w:rFonts w:hint="cs"/>
          <w:sz w:val="27"/>
          <w:rtl/>
        </w:rPr>
        <w:t>ّ</w:t>
      </w:r>
      <w:r w:rsidRPr="00E354BF">
        <w:rPr>
          <w:sz w:val="27"/>
          <w:rtl/>
        </w:rPr>
        <w:t xml:space="preserve"> قسماً من الأموال الزكوي</w:t>
      </w:r>
      <w:r w:rsidR="009903DE" w:rsidRPr="00E354BF">
        <w:rPr>
          <w:rFonts w:hint="cs"/>
          <w:sz w:val="27"/>
          <w:rtl/>
        </w:rPr>
        <w:t>ّ</w:t>
      </w:r>
      <w:r w:rsidRPr="00E354BF">
        <w:rPr>
          <w:sz w:val="27"/>
          <w:rtl/>
        </w:rPr>
        <w:t xml:space="preserve">ة كانت تأخذه السلطة </w:t>
      </w:r>
      <w:r w:rsidRPr="00E354BF">
        <w:rPr>
          <w:sz w:val="27"/>
          <w:rtl/>
        </w:rPr>
        <w:lastRenderedPageBreak/>
        <w:t>المعار</w:t>
      </w:r>
      <w:r w:rsidR="009903DE" w:rsidRPr="00E354BF">
        <w:rPr>
          <w:rFonts w:hint="cs"/>
          <w:sz w:val="27"/>
          <w:rtl/>
        </w:rPr>
        <w:t>ِ</w:t>
      </w:r>
      <w:r w:rsidRPr="00E354BF">
        <w:rPr>
          <w:sz w:val="27"/>
          <w:rtl/>
        </w:rPr>
        <w:t>ضة لل</w:t>
      </w:r>
      <w:r w:rsidR="008B5B32" w:rsidRPr="00E354BF">
        <w:rPr>
          <w:sz w:val="27"/>
          <w:rtl/>
        </w:rPr>
        <w:t>أئمّة</w:t>
      </w:r>
      <w:r w:rsidR="009903DE" w:rsidRPr="00E354BF">
        <w:rPr>
          <w:rFonts w:hint="cs"/>
          <w:sz w:val="27"/>
          <w:rtl/>
        </w:rPr>
        <w:t>.</w:t>
      </w:r>
      <w:r w:rsidRPr="00E354BF">
        <w:rPr>
          <w:sz w:val="27"/>
          <w:rtl/>
        </w:rPr>
        <w:t xml:space="preserve"> ومن الواضح أنّ أهل البيت قد أسقطوا الإلزام بالزكاة مرةً أخرى في</w:t>
      </w:r>
      <w:r w:rsidR="009903DE" w:rsidRPr="00E354BF">
        <w:rPr>
          <w:rFonts w:hint="cs"/>
          <w:sz w:val="27"/>
          <w:rtl/>
        </w:rPr>
        <w:t xml:space="preserve"> </w:t>
      </w:r>
      <w:r w:rsidRPr="00E354BF">
        <w:rPr>
          <w:sz w:val="27"/>
          <w:rtl/>
        </w:rPr>
        <w:t>ما أخذه السلطان من المالك</w:t>
      </w:r>
      <w:r w:rsidR="009903DE" w:rsidRPr="00E354BF">
        <w:rPr>
          <w:rFonts w:hint="cs"/>
          <w:sz w:val="27"/>
          <w:rtl/>
        </w:rPr>
        <w:t>.</w:t>
      </w:r>
      <w:r w:rsidRPr="00E354BF">
        <w:rPr>
          <w:sz w:val="27"/>
          <w:rtl/>
        </w:rPr>
        <w:t xml:space="preserve"> وهذا كل</w:t>
      </w:r>
      <w:r w:rsidRPr="00E354BF">
        <w:rPr>
          <w:rFonts w:hint="cs"/>
          <w:sz w:val="27"/>
          <w:rtl/>
        </w:rPr>
        <w:t>ّه</w:t>
      </w:r>
      <w:r w:rsidRPr="00E354BF">
        <w:rPr>
          <w:sz w:val="27"/>
          <w:rtl/>
        </w:rPr>
        <w:t xml:space="preserve"> يعني أنّ هذه الأسئلة جاءت حول الزكاة التي يريد ال</w:t>
      </w:r>
      <w:r w:rsidR="00C420A4" w:rsidRPr="00E354BF">
        <w:rPr>
          <w:sz w:val="27"/>
          <w:rtl/>
        </w:rPr>
        <w:t>شيعيّ</w:t>
      </w:r>
      <w:r w:rsidRPr="00E354BF">
        <w:rPr>
          <w:sz w:val="27"/>
          <w:rtl/>
        </w:rPr>
        <w:t xml:space="preserve"> أن يدفعها إلى المستحق</w:t>
      </w:r>
      <w:r w:rsidRPr="00E354BF">
        <w:rPr>
          <w:rFonts w:hint="cs"/>
          <w:sz w:val="27"/>
          <w:rtl/>
        </w:rPr>
        <w:t>ّ</w:t>
      </w:r>
      <w:r w:rsidR="009903DE" w:rsidRPr="00E354BF">
        <w:rPr>
          <w:rFonts w:hint="cs"/>
          <w:sz w:val="27"/>
          <w:rtl/>
        </w:rPr>
        <w:t>،</w:t>
      </w:r>
      <w:r w:rsidRPr="00E354BF">
        <w:rPr>
          <w:sz w:val="27"/>
          <w:rtl/>
        </w:rPr>
        <w:t xml:space="preserve"> وكانت خارجةً عن سلطنة السلطان ونفوذه</w:t>
      </w:r>
      <w:r w:rsidR="009903DE" w:rsidRPr="00E354BF">
        <w:rPr>
          <w:rFonts w:hint="cs"/>
          <w:sz w:val="27"/>
          <w:rtl/>
        </w:rPr>
        <w:t>.</w:t>
      </w:r>
      <w:r w:rsidRPr="00E354BF">
        <w:rPr>
          <w:sz w:val="27"/>
          <w:rtl/>
        </w:rPr>
        <w:t xml:space="preserve"> وفي هذه الحال يجب فهم صدور هذه النصوص</w:t>
      </w:r>
      <w:r w:rsidR="009903DE" w:rsidRPr="00E354BF">
        <w:rPr>
          <w:rFonts w:hint="cs"/>
          <w:sz w:val="27"/>
          <w:rtl/>
        </w:rPr>
        <w:t>؛</w:t>
      </w:r>
      <w:r w:rsidRPr="00E354BF">
        <w:rPr>
          <w:sz w:val="27"/>
          <w:rtl/>
        </w:rPr>
        <w:t xml:space="preserve"> فإنّ السلطان في الع</w:t>
      </w:r>
      <w:r w:rsidRPr="00E354BF">
        <w:rPr>
          <w:rFonts w:hint="cs"/>
          <w:sz w:val="27"/>
          <w:rtl/>
        </w:rPr>
        <w:t>ا</w:t>
      </w:r>
      <w:r w:rsidRPr="00E354BF">
        <w:rPr>
          <w:sz w:val="27"/>
          <w:rtl/>
        </w:rPr>
        <w:t>دة لن يوف</w:t>
      </w:r>
      <w:r w:rsidRPr="00E354BF">
        <w:rPr>
          <w:rFonts w:hint="cs"/>
          <w:sz w:val="27"/>
          <w:rtl/>
        </w:rPr>
        <w:t>ّ</w:t>
      </w:r>
      <w:r w:rsidRPr="00E354BF">
        <w:rPr>
          <w:sz w:val="27"/>
          <w:rtl/>
        </w:rPr>
        <w:t>ر للشيعة من الزكاة ـ لو</w:t>
      </w:r>
      <w:r w:rsidRPr="00E354BF">
        <w:rPr>
          <w:rFonts w:hint="cs"/>
          <w:sz w:val="27"/>
          <w:rtl/>
        </w:rPr>
        <w:t xml:space="preserve"> </w:t>
      </w:r>
      <w:r w:rsidRPr="00E354BF">
        <w:rPr>
          <w:sz w:val="27"/>
          <w:rtl/>
        </w:rPr>
        <w:t>فعله</w:t>
      </w:r>
      <w:r w:rsidRPr="00E354BF">
        <w:rPr>
          <w:rFonts w:hint="cs"/>
          <w:sz w:val="27"/>
          <w:rtl/>
        </w:rPr>
        <w:t>ا</w:t>
      </w:r>
      <w:r w:rsidRPr="00E354BF">
        <w:rPr>
          <w:sz w:val="27"/>
          <w:rtl/>
        </w:rPr>
        <w:t xml:space="preserve"> ـ إلا</w:t>
      </w:r>
      <w:r w:rsidR="009903DE" w:rsidRPr="00E354BF">
        <w:rPr>
          <w:rFonts w:hint="cs"/>
          <w:sz w:val="27"/>
          <w:rtl/>
        </w:rPr>
        <w:t>ّ</w:t>
      </w:r>
      <w:r w:rsidRPr="00E354BF">
        <w:rPr>
          <w:sz w:val="27"/>
          <w:rtl/>
        </w:rPr>
        <w:t xml:space="preserve"> القليل، ومن ثم سيكون فقراء الشيعة في الحالة ال</w:t>
      </w:r>
      <w:r w:rsidR="00015A29" w:rsidRPr="00E354BF">
        <w:rPr>
          <w:sz w:val="27"/>
          <w:rtl/>
        </w:rPr>
        <w:t>عامّ</w:t>
      </w:r>
      <w:r w:rsidRPr="00E354BF">
        <w:rPr>
          <w:sz w:val="27"/>
          <w:rtl/>
        </w:rPr>
        <w:t>ة لا يملكون المال الشرعي</w:t>
      </w:r>
      <w:r w:rsidR="009903DE" w:rsidRPr="00E354BF">
        <w:rPr>
          <w:rFonts w:hint="cs"/>
          <w:sz w:val="27"/>
          <w:rtl/>
        </w:rPr>
        <w:t>ّ</w:t>
      </w:r>
      <w:r w:rsidRPr="00E354BF">
        <w:rPr>
          <w:sz w:val="27"/>
          <w:rtl/>
        </w:rPr>
        <w:t xml:space="preserve"> الذي يصرف عليهم</w:t>
      </w:r>
      <w:r w:rsidR="009903DE" w:rsidRPr="00E354BF">
        <w:rPr>
          <w:rFonts w:hint="cs"/>
          <w:sz w:val="27"/>
          <w:rtl/>
        </w:rPr>
        <w:t>.</w:t>
      </w:r>
      <w:r w:rsidRPr="00E354BF">
        <w:rPr>
          <w:sz w:val="27"/>
          <w:rtl/>
        </w:rPr>
        <w:t xml:space="preserve"> من هنا جاءت هذه النصوص لتلزم ـ من موقع ولاية الإمام على الزكوات ـ بدفع ما</w:t>
      </w:r>
      <w:r w:rsidRPr="00E354BF">
        <w:rPr>
          <w:rFonts w:hint="cs"/>
          <w:sz w:val="27"/>
          <w:rtl/>
        </w:rPr>
        <w:t xml:space="preserve"> </w:t>
      </w:r>
      <w:r w:rsidRPr="00E354BF">
        <w:rPr>
          <w:sz w:val="27"/>
          <w:rtl/>
        </w:rPr>
        <w:t>تبق</w:t>
      </w:r>
      <w:r w:rsidRPr="00E354BF">
        <w:rPr>
          <w:rFonts w:hint="cs"/>
          <w:sz w:val="27"/>
          <w:rtl/>
        </w:rPr>
        <w:t>ّ</w:t>
      </w:r>
      <w:r w:rsidRPr="00E354BF">
        <w:rPr>
          <w:sz w:val="27"/>
          <w:rtl/>
        </w:rPr>
        <w:t>ى من الزكاة من غير ما أخذه السلطان في العادة إلى الد</w:t>
      </w:r>
      <w:r w:rsidRPr="00E354BF">
        <w:rPr>
          <w:rFonts w:hint="cs"/>
          <w:sz w:val="27"/>
          <w:rtl/>
        </w:rPr>
        <w:t>ا</w:t>
      </w:r>
      <w:r w:rsidRPr="00E354BF">
        <w:rPr>
          <w:sz w:val="27"/>
          <w:rtl/>
        </w:rPr>
        <w:t>خل ال</w:t>
      </w:r>
      <w:r w:rsidR="00C420A4" w:rsidRPr="00E354BF">
        <w:rPr>
          <w:sz w:val="27"/>
          <w:rtl/>
        </w:rPr>
        <w:t>شيعيّ</w:t>
      </w:r>
      <w:r w:rsidRPr="00E354BF">
        <w:rPr>
          <w:sz w:val="27"/>
          <w:rtl/>
        </w:rPr>
        <w:t xml:space="preserve"> المهمّش؛ لأن</w:t>
      </w:r>
      <w:r w:rsidRPr="00E354BF">
        <w:rPr>
          <w:rFonts w:hint="cs"/>
          <w:sz w:val="27"/>
          <w:rtl/>
        </w:rPr>
        <w:t>ّ</w:t>
      </w:r>
      <w:r w:rsidRPr="00E354BF">
        <w:rPr>
          <w:sz w:val="27"/>
          <w:rtl/>
        </w:rPr>
        <w:t xml:space="preserve"> ذلك سوف يشكّل أولوي</w:t>
      </w:r>
      <w:r w:rsidR="009903DE" w:rsidRPr="00E354BF">
        <w:rPr>
          <w:rFonts w:hint="cs"/>
          <w:sz w:val="27"/>
          <w:rtl/>
        </w:rPr>
        <w:t>ّ</w:t>
      </w:r>
      <w:r w:rsidRPr="00E354BF">
        <w:rPr>
          <w:sz w:val="27"/>
          <w:rtl/>
        </w:rPr>
        <w:t>ة</w:t>
      </w:r>
      <w:r w:rsidRPr="00E354BF">
        <w:rPr>
          <w:rFonts w:hint="cs"/>
          <w:sz w:val="27"/>
          <w:rtl/>
        </w:rPr>
        <w:t>ً</w:t>
      </w:r>
      <w:r w:rsidRPr="00E354BF">
        <w:rPr>
          <w:sz w:val="27"/>
          <w:rtl/>
        </w:rPr>
        <w:t xml:space="preserve"> أولى بحكم الحاجة التي يعيشها الجوّ ال</w:t>
      </w:r>
      <w:r w:rsidR="00C420A4" w:rsidRPr="00E354BF">
        <w:rPr>
          <w:sz w:val="27"/>
          <w:rtl/>
        </w:rPr>
        <w:t>شيعيّ</w:t>
      </w:r>
      <w:r w:rsidR="009903DE" w:rsidRPr="00E354BF">
        <w:rPr>
          <w:rFonts w:hint="cs"/>
          <w:sz w:val="27"/>
          <w:rtl/>
        </w:rPr>
        <w:t>.</w:t>
      </w:r>
      <w:r w:rsidRPr="00E354BF">
        <w:rPr>
          <w:sz w:val="27"/>
          <w:rtl/>
        </w:rPr>
        <w:t xml:space="preserve"> ولهذا وجدنا بعض الروايات الصحيحة السابقة</w:t>
      </w:r>
      <w:r w:rsidRPr="00E354BF">
        <w:rPr>
          <w:rFonts w:hint="cs"/>
          <w:sz w:val="27"/>
          <w:rtl/>
        </w:rPr>
        <w:t>،</w:t>
      </w:r>
      <w:r w:rsidRPr="00E354BF">
        <w:rPr>
          <w:sz w:val="27"/>
          <w:rtl/>
        </w:rPr>
        <w:t xml:space="preserve"> مثل</w:t>
      </w:r>
      <w:r w:rsidR="009903DE" w:rsidRPr="00E354BF">
        <w:rPr>
          <w:rFonts w:hint="cs"/>
          <w:sz w:val="27"/>
          <w:rtl/>
        </w:rPr>
        <w:t>:</w:t>
      </w:r>
      <w:r w:rsidRPr="00E354BF">
        <w:rPr>
          <w:sz w:val="27"/>
          <w:rtl/>
        </w:rPr>
        <w:t xml:space="preserve"> صحيحة زرارة ومحم</w:t>
      </w:r>
      <w:r w:rsidR="009903DE" w:rsidRPr="00E354BF">
        <w:rPr>
          <w:rFonts w:hint="cs"/>
          <w:sz w:val="27"/>
          <w:rtl/>
        </w:rPr>
        <w:t>ّ</w:t>
      </w:r>
      <w:r w:rsidRPr="00E354BF">
        <w:rPr>
          <w:sz w:val="27"/>
          <w:rtl/>
        </w:rPr>
        <w:t>د بن مسلم</w:t>
      </w:r>
      <w:r w:rsidRPr="00E354BF">
        <w:rPr>
          <w:rFonts w:hint="cs"/>
          <w:sz w:val="27"/>
          <w:rtl/>
        </w:rPr>
        <w:t>،</w:t>
      </w:r>
      <w:r w:rsidRPr="00E354BF">
        <w:rPr>
          <w:sz w:val="27"/>
          <w:rtl/>
        </w:rPr>
        <w:t xml:space="preserve"> تتحدّث عن أن</w:t>
      </w:r>
      <w:r w:rsidRPr="00E354BF">
        <w:rPr>
          <w:rFonts w:hint="cs"/>
          <w:sz w:val="27"/>
          <w:rtl/>
        </w:rPr>
        <w:t>ّ</w:t>
      </w:r>
      <w:r w:rsidRPr="00E354BF">
        <w:rPr>
          <w:sz w:val="27"/>
          <w:rtl/>
        </w:rPr>
        <w:t xml:space="preserve"> الإمام حال بسط نفوذ</w:t>
      </w:r>
      <w:r w:rsidRPr="00E354BF">
        <w:rPr>
          <w:rFonts w:hint="cs"/>
          <w:sz w:val="27"/>
          <w:rtl/>
        </w:rPr>
        <w:t>ه</w:t>
      </w:r>
      <w:r w:rsidRPr="00E354BF">
        <w:rPr>
          <w:sz w:val="27"/>
          <w:rtl/>
        </w:rPr>
        <w:t xml:space="preserve"> يعطي الجميع</w:t>
      </w:r>
      <w:r w:rsidRPr="00E354BF">
        <w:rPr>
          <w:rFonts w:hint="cs"/>
          <w:sz w:val="27"/>
          <w:rtl/>
        </w:rPr>
        <w:t>؛</w:t>
      </w:r>
      <w:r w:rsidRPr="00E354BF">
        <w:rPr>
          <w:sz w:val="27"/>
          <w:rtl/>
        </w:rPr>
        <w:t xml:space="preserve"> لأنهم يقرّون له، فالمال </w:t>
      </w:r>
      <w:r w:rsidRPr="00E354BF">
        <w:rPr>
          <w:rFonts w:hint="cs"/>
          <w:sz w:val="27"/>
          <w:rtl/>
        </w:rPr>
        <w:t>إ</w:t>
      </w:r>
      <w:r w:rsidRPr="00E354BF">
        <w:rPr>
          <w:sz w:val="27"/>
          <w:rtl/>
        </w:rPr>
        <w:t>ذا كان للإمام من جهة، و</w:t>
      </w:r>
      <w:r w:rsidRPr="00E354BF">
        <w:rPr>
          <w:rFonts w:hint="cs"/>
          <w:sz w:val="27"/>
          <w:rtl/>
        </w:rPr>
        <w:t xml:space="preserve">كانت </w:t>
      </w:r>
      <w:r w:rsidRPr="00E354BF">
        <w:rPr>
          <w:sz w:val="27"/>
          <w:rtl/>
        </w:rPr>
        <w:t xml:space="preserve">السلطة </w:t>
      </w:r>
      <w:r w:rsidRPr="00E354BF">
        <w:rPr>
          <w:rFonts w:hint="cs"/>
          <w:sz w:val="27"/>
          <w:rtl/>
        </w:rPr>
        <w:t xml:space="preserve">من جهة أخرى </w:t>
      </w:r>
      <w:r w:rsidRPr="00E354BF">
        <w:rPr>
          <w:sz w:val="27"/>
          <w:rtl/>
        </w:rPr>
        <w:t>معا</w:t>
      </w:r>
      <w:r w:rsidRPr="00E354BF">
        <w:rPr>
          <w:rFonts w:hint="cs"/>
          <w:sz w:val="27"/>
          <w:rtl/>
        </w:rPr>
        <w:t>و</w:t>
      </w:r>
      <w:r w:rsidRPr="00E354BF">
        <w:rPr>
          <w:sz w:val="27"/>
          <w:rtl/>
        </w:rPr>
        <w:t>ضة</w:t>
      </w:r>
      <w:r w:rsidRPr="00E354BF">
        <w:rPr>
          <w:rFonts w:hint="cs"/>
          <w:sz w:val="27"/>
          <w:rtl/>
        </w:rPr>
        <w:t>َ</w:t>
      </w:r>
      <w:r w:rsidRPr="00E354BF">
        <w:rPr>
          <w:sz w:val="27"/>
          <w:rtl/>
        </w:rPr>
        <w:t xml:space="preserve"> انقياد</w:t>
      </w:r>
      <w:r w:rsidRPr="00E354BF">
        <w:rPr>
          <w:rFonts w:hint="cs"/>
          <w:sz w:val="27"/>
          <w:rtl/>
        </w:rPr>
        <w:t>ٍ</w:t>
      </w:r>
      <w:r w:rsidRPr="00E354BF">
        <w:rPr>
          <w:sz w:val="27"/>
          <w:rtl/>
        </w:rPr>
        <w:t xml:space="preserve"> و</w:t>
      </w:r>
      <w:r w:rsidR="00C420A4" w:rsidRPr="00E354BF">
        <w:rPr>
          <w:sz w:val="27"/>
          <w:rtl/>
        </w:rPr>
        <w:t>مسؤوليّ</w:t>
      </w:r>
      <w:r w:rsidRPr="00E354BF">
        <w:rPr>
          <w:sz w:val="27"/>
          <w:rtl/>
        </w:rPr>
        <w:t>ة كما يظهر من هذه الرواية، فهذا معناه أن</w:t>
      </w:r>
      <w:r w:rsidRPr="00E354BF">
        <w:rPr>
          <w:rFonts w:hint="cs"/>
          <w:sz w:val="27"/>
          <w:rtl/>
        </w:rPr>
        <w:t>ّ</w:t>
      </w:r>
      <w:r w:rsidRPr="00E354BF">
        <w:rPr>
          <w:sz w:val="27"/>
          <w:rtl/>
        </w:rPr>
        <w:t xml:space="preserve"> الذي لا يتمرّد على السلطة تصبح السلطة مس</w:t>
      </w:r>
      <w:r w:rsidRPr="00E354BF">
        <w:rPr>
          <w:rFonts w:hint="cs"/>
          <w:sz w:val="27"/>
          <w:rtl/>
        </w:rPr>
        <w:t>ؤ</w:t>
      </w:r>
      <w:r w:rsidRPr="00E354BF">
        <w:rPr>
          <w:sz w:val="27"/>
          <w:rtl/>
        </w:rPr>
        <w:t>ولة عن نفقاته ال</w:t>
      </w:r>
      <w:r w:rsidR="00015A29" w:rsidRPr="00E354BF">
        <w:rPr>
          <w:sz w:val="27"/>
          <w:rtl/>
        </w:rPr>
        <w:t>عامّ</w:t>
      </w:r>
      <w:r w:rsidRPr="00E354BF">
        <w:rPr>
          <w:sz w:val="27"/>
          <w:rtl/>
        </w:rPr>
        <w:t>ة؛ إذ لو لم تكن كذلك لوقعت منافرة بين الشعب والسلطة بما تمث</w:t>
      </w:r>
      <w:r w:rsidR="009903DE" w:rsidRPr="00E354BF">
        <w:rPr>
          <w:rFonts w:hint="cs"/>
          <w:sz w:val="27"/>
          <w:rtl/>
        </w:rPr>
        <w:t>ِّ</w:t>
      </w:r>
      <w:r w:rsidRPr="00E354BF">
        <w:rPr>
          <w:sz w:val="27"/>
          <w:rtl/>
        </w:rPr>
        <w:t>ل من القيمة ال</w:t>
      </w:r>
      <w:r w:rsidR="00C420A4" w:rsidRPr="00E354BF">
        <w:rPr>
          <w:sz w:val="27"/>
          <w:rtl/>
        </w:rPr>
        <w:t>دينيّ</w:t>
      </w:r>
      <w:r w:rsidRPr="00E354BF">
        <w:rPr>
          <w:sz w:val="27"/>
          <w:rtl/>
        </w:rPr>
        <w:t>ة</w:t>
      </w:r>
      <w:r w:rsidR="009903DE" w:rsidRPr="00E354BF">
        <w:rPr>
          <w:rFonts w:hint="cs"/>
          <w:sz w:val="27"/>
          <w:rtl/>
        </w:rPr>
        <w:t>،</w:t>
      </w:r>
      <w:r w:rsidRPr="00E354BF">
        <w:rPr>
          <w:sz w:val="27"/>
          <w:rtl/>
        </w:rPr>
        <w:t xml:space="preserve"> بوصفها مطب</w:t>
      </w:r>
      <w:r w:rsidRPr="00E354BF">
        <w:rPr>
          <w:rFonts w:hint="cs"/>
          <w:sz w:val="27"/>
          <w:rtl/>
        </w:rPr>
        <w:t>ّ</w:t>
      </w:r>
      <w:r w:rsidR="009903DE" w:rsidRPr="00E354BF">
        <w:rPr>
          <w:rFonts w:hint="cs"/>
          <w:sz w:val="27"/>
          <w:rtl/>
        </w:rPr>
        <w:t>ِ</w:t>
      </w:r>
      <w:r w:rsidRPr="00E354BF">
        <w:rPr>
          <w:sz w:val="27"/>
          <w:rtl/>
        </w:rPr>
        <w:t xml:space="preserve">قاً للشريعة، وهذا </w:t>
      </w:r>
      <w:r w:rsidRPr="00E354BF">
        <w:rPr>
          <w:rFonts w:hint="cs"/>
          <w:sz w:val="27"/>
          <w:rtl/>
        </w:rPr>
        <w:t xml:space="preserve">هو </w:t>
      </w:r>
      <w:r w:rsidRPr="00E354BF">
        <w:rPr>
          <w:sz w:val="27"/>
          <w:rtl/>
        </w:rPr>
        <w:t>معنى التعليل بالترغيب في الدين، فهو أمر غالبي</w:t>
      </w:r>
      <w:r w:rsidR="009903DE" w:rsidRPr="00E354BF">
        <w:rPr>
          <w:rFonts w:hint="cs"/>
          <w:sz w:val="27"/>
          <w:rtl/>
        </w:rPr>
        <w:t>ّ،</w:t>
      </w:r>
      <w:r w:rsidRPr="00E354BF">
        <w:rPr>
          <w:sz w:val="27"/>
          <w:rtl/>
        </w:rPr>
        <w:t xml:space="preserve"> لا طارئ.</w:t>
      </w:r>
    </w:p>
    <w:p w:rsidR="00003428" w:rsidRPr="00E354BF" w:rsidRDefault="00003428" w:rsidP="00A52B7F">
      <w:pPr>
        <w:rPr>
          <w:sz w:val="27"/>
          <w:rtl/>
        </w:rPr>
      </w:pPr>
      <w:r w:rsidRPr="00E354BF">
        <w:rPr>
          <w:sz w:val="27"/>
          <w:rtl/>
        </w:rPr>
        <w:t>وهذا الذي قلناه بأجمعه حت</w:t>
      </w:r>
      <w:r w:rsidR="009903DE" w:rsidRPr="00E354BF">
        <w:rPr>
          <w:rFonts w:hint="cs"/>
          <w:sz w:val="27"/>
          <w:rtl/>
        </w:rPr>
        <w:t>ّ</w:t>
      </w:r>
      <w:r w:rsidRPr="00E354BF">
        <w:rPr>
          <w:sz w:val="27"/>
          <w:rtl/>
        </w:rPr>
        <w:t>ى الآن يث</w:t>
      </w:r>
      <w:r w:rsidRPr="00E354BF">
        <w:rPr>
          <w:rFonts w:hint="cs"/>
          <w:sz w:val="27"/>
          <w:rtl/>
        </w:rPr>
        <w:t>ي</w:t>
      </w:r>
      <w:r w:rsidRPr="00E354BF">
        <w:rPr>
          <w:sz w:val="27"/>
          <w:rtl/>
        </w:rPr>
        <w:t>ر عندنا احتمال ال</w:t>
      </w:r>
      <w:r w:rsidR="00C420A4" w:rsidRPr="00E354BF">
        <w:rPr>
          <w:sz w:val="27"/>
          <w:rtl/>
        </w:rPr>
        <w:t>تاريخيّ</w:t>
      </w:r>
      <w:r w:rsidRPr="00E354BF">
        <w:rPr>
          <w:sz w:val="27"/>
          <w:rtl/>
        </w:rPr>
        <w:t>ة والولائي</w:t>
      </w:r>
      <w:r w:rsidR="009903DE" w:rsidRPr="00E354BF">
        <w:rPr>
          <w:rFonts w:hint="cs"/>
          <w:sz w:val="27"/>
          <w:rtl/>
        </w:rPr>
        <w:t>ّ</w:t>
      </w:r>
      <w:r w:rsidRPr="00E354BF">
        <w:rPr>
          <w:sz w:val="27"/>
          <w:rtl/>
        </w:rPr>
        <w:t>ة، بمعنى أن</w:t>
      </w:r>
      <w:r w:rsidRPr="00E354BF">
        <w:rPr>
          <w:rFonts w:hint="cs"/>
          <w:sz w:val="27"/>
          <w:rtl/>
        </w:rPr>
        <w:t>ّ</w:t>
      </w:r>
      <w:r w:rsidRPr="00E354BF">
        <w:rPr>
          <w:sz w:val="27"/>
          <w:rtl/>
        </w:rPr>
        <w:t xml:space="preserve"> بعض </w:t>
      </w:r>
      <w:r w:rsidR="008B5B32" w:rsidRPr="00E354BF">
        <w:rPr>
          <w:sz w:val="27"/>
          <w:rtl/>
        </w:rPr>
        <w:t>أئمّة</w:t>
      </w:r>
      <w:r w:rsidRPr="00E354BF">
        <w:rPr>
          <w:sz w:val="27"/>
          <w:rtl/>
        </w:rPr>
        <w:t xml:space="preserve"> أهل البيت</w:t>
      </w:r>
      <w:r w:rsidR="00C70680" w:rsidRPr="00E354BF">
        <w:rPr>
          <w:rFonts w:cs="Mosawi" w:hint="cs"/>
          <w:sz w:val="27"/>
          <w:szCs w:val="26"/>
          <w:rtl/>
        </w:rPr>
        <w:t>^</w:t>
      </w:r>
      <w:r w:rsidRPr="00E354BF">
        <w:rPr>
          <w:sz w:val="27"/>
          <w:rtl/>
        </w:rPr>
        <w:t xml:space="preserve"> </w:t>
      </w:r>
      <w:r w:rsidRPr="00E354BF">
        <w:rPr>
          <w:rFonts w:hint="cs"/>
          <w:sz w:val="27"/>
          <w:rtl/>
        </w:rPr>
        <w:t xml:space="preserve">يحتمل أنّهم </w:t>
      </w:r>
      <w:r w:rsidRPr="00E354BF">
        <w:rPr>
          <w:sz w:val="27"/>
          <w:rtl/>
        </w:rPr>
        <w:t>قد فض</w:t>
      </w:r>
      <w:r w:rsidRPr="00E354BF">
        <w:rPr>
          <w:rFonts w:hint="cs"/>
          <w:sz w:val="27"/>
          <w:rtl/>
        </w:rPr>
        <w:t>ّ</w:t>
      </w:r>
      <w:r w:rsidRPr="00E354BF">
        <w:rPr>
          <w:sz w:val="27"/>
          <w:rtl/>
        </w:rPr>
        <w:t xml:space="preserve">لوا في عصرهم </w:t>
      </w:r>
      <w:r w:rsidRPr="00E354BF">
        <w:rPr>
          <w:rFonts w:hint="cs"/>
          <w:sz w:val="27"/>
          <w:rtl/>
        </w:rPr>
        <w:t xml:space="preserve">ـ </w:t>
      </w:r>
      <w:r w:rsidRPr="00E354BF">
        <w:rPr>
          <w:sz w:val="27"/>
          <w:rtl/>
        </w:rPr>
        <w:t>بحكم بعض الظروف</w:t>
      </w:r>
      <w:r w:rsidR="009903DE" w:rsidRPr="00E354BF">
        <w:rPr>
          <w:rFonts w:hint="cs"/>
          <w:sz w:val="27"/>
          <w:rtl/>
        </w:rPr>
        <w:t>،</w:t>
      </w:r>
      <w:r w:rsidRPr="00E354BF">
        <w:rPr>
          <w:sz w:val="27"/>
          <w:rtl/>
        </w:rPr>
        <w:t xml:space="preserve"> ومن مواقع ولايتهم على المال ال</w:t>
      </w:r>
      <w:r w:rsidRPr="00E354BF">
        <w:rPr>
          <w:rFonts w:hint="cs"/>
          <w:sz w:val="27"/>
          <w:rtl/>
        </w:rPr>
        <w:t>ز</w:t>
      </w:r>
      <w:r w:rsidRPr="00E354BF">
        <w:rPr>
          <w:sz w:val="27"/>
          <w:rtl/>
        </w:rPr>
        <w:t>كوي</w:t>
      </w:r>
      <w:r w:rsidR="009903DE" w:rsidRPr="00E354BF">
        <w:rPr>
          <w:rFonts w:hint="cs"/>
          <w:sz w:val="27"/>
          <w:rtl/>
        </w:rPr>
        <w:t>ّ</w:t>
      </w:r>
      <w:r w:rsidRPr="00E354BF">
        <w:rPr>
          <w:sz w:val="27"/>
          <w:rtl/>
        </w:rPr>
        <w:t xml:space="preserve"> </w:t>
      </w:r>
      <w:r w:rsidRPr="00E354BF">
        <w:rPr>
          <w:rFonts w:hint="cs"/>
          <w:sz w:val="27"/>
          <w:rtl/>
        </w:rPr>
        <w:t xml:space="preserve">ـ </w:t>
      </w:r>
      <w:r w:rsidRPr="00E354BF">
        <w:rPr>
          <w:sz w:val="27"/>
          <w:rtl/>
        </w:rPr>
        <w:t xml:space="preserve">أن يوجّهوا صرفه </w:t>
      </w:r>
      <w:r w:rsidR="009903DE" w:rsidRPr="00E354BF">
        <w:rPr>
          <w:rFonts w:hint="cs"/>
          <w:sz w:val="27"/>
          <w:rtl/>
        </w:rPr>
        <w:t xml:space="preserve">إلى </w:t>
      </w:r>
      <w:r w:rsidRPr="00E354BF">
        <w:rPr>
          <w:sz w:val="27"/>
          <w:rtl/>
        </w:rPr>
        <w:t>جهة معي</w:t>
      </w:r>
      <w:r w:rsidR="009903DE" w:rsidRPr="00E354BF">
        <w:rPr>
          <w:rFonts w:hint="cs"/>
          <w:sz w:val="27"/>
          <w:rtl/>
        </w:rPr>
        <w:t>َّ</w:t>
      </w:r>
      <w:r w:rsidRPr="00E354BF">
        <w:rPr>
          <w:sz w:val="27"/>
          <w:rtl/>
        </w:rPr>
        <w:t>نة تحظى بأولوي</w:t>
      </w:r>
      <w:r w:rsidR="009903DE" w:rsidRPr="00E354BF">
        <w:rPr>
          <w:rFonts w:hint="cs"/>
          <w:sz w:val="27"/>
          <w:rtl/>
        </w:rPr>
        <w:t>ّ</w:t>
      </w:r>
      <w:r w:rsidRPr="00E354BF">
        <w:rPr>
          <w:sz w:val="27"/>
          <w:rtl/>
        </w:rPr>
        <w:t>ة استثنائي</w:t>
      </w:r>
      <w:r w:rsidR="009903DE" w:rsidRPr="00E354BF">
        <w:rPr>
          <w:rFonts w:hint="cs"/>
          <w:sz w:val="27"/>
          <w:rtl/>
        </w:rPr>
        <w:t>ّ</w:t>
      </w:r>
      <w:r w:rsidRPr="00E354BF">
        <w:rPr>
          <w:sz w:val="27"/>
          <w:rtl/>
        </w:rPr>
        <w:t>ة.</w:t>
      </w:r>
    </w:p>
    <w:p w:rsidR="00003428" w:rsidRPr="00E354BF" w:rsidRDefault="00003428" w:rsidP="00A52B7F">
      <w:pPr>
        <w:rPr>
          <w:sz w:val="27"/>
          <w:rtl/>
        </w:rPr>
      </w:pPr>
      <w:r w:rsidRPr="00E354BF">
        <w:rPr>
          <w:sz w:val="27"/>
          <w:rtl/>
        </w:rPr>
        <w:t>ويتعز</w:t>
      </w:r>
      <w:r w:rsidRPr="00E354BF">
        <w:rPr>
          <w:rFonts w:hint="cs"/>
          <w:sz w:val="27"/>
          <w:rtl/>
        </w:rPr>
        <w:t>ّ</w:t>
      </w:r>
      <w:r w:rsidR="009903DE" w:rsidRPr="00E354BF">
        <w:rPr>
          <w:rFonts w:hint="cs"/>
          <w:sz w:val="27"/>
          <w:rtl/>
        </w:rPr>
        <w:t>َ</w:t>
      </w:r>
      <w:r w:rsidRPr="00E354BF">
        <w:rPr>
          <w:sz w:val="27"/>
          <w:rtl/>
        </w:rPr>
        <w:t>ز هذا الاحتمال عند</w:t>
      </w:r>
      <w:r w:rsidRPr="00E354BF">
        <w:rPr>
          <w:rFonts w:hint="cs"/>
          <w:sz w:val="27"/>
          <w:rtl/>
        </w:rPr>
        <w:t>ما</w:t>
      </w:r>
      <w:r w:rsidRPr="00E354BF">
        <w:rPr>
          <w:sz w:val="27"/>
          <w:rtl/>
        </w:rPr>
        <w:t xml:space="preserve"> </w:t>
      </w:r>
      <w:r w:rsidRPr="00E354BF">
        <w:rPr>
          <w:rFonts w:hint="cs"/>
          <w:sz w:val="27"/>
          <w:rtl/>
        </w:rPr>
        <w:t>ن</w:t>
      </w:r>
      <w:r w:rsidRPr="00E354BF">
        <w:rPr>
          <w:sz w:val="27"/>
          <w:rtl/>
        </w:rPr>
        <w:t>نظر السيرتين</w:t>
      </w:r>
      <w:r w:rsidRPr="00E354BF">
        <w:rPr>
          <w:rFonts w:hint="cs"/>
          <w:sz w:val="27"/>
          <w:rtl/>
        </w:rPr>
        <w:t>:</w:t>
      </w:r>
      <w:r w:rsidRPr="00E354BF">
        <w:rPr>
          <w:sz w:val="27"/>
          <w:rtl/>
        </w:rPr>
        <w:t xml:space="preserve"> ال</w:t>
      </w:r>
      <w:r w:rsidR="00C420A4" w:rsidRPr="00E354BF">
        <w:rPr>
          <w:sz w:val="27"/>
          <w:rtl/>
        </w:rPr>
        <w:t>نبويّ</w:t>
      </w:r>
      <w:r w:rsidRPr="00E354BF">
        <w:rPr>
          <w:sz w:val="27"/>
          <w:rtl/>
        </w:rPr>
        <w:t>ة</w:t>
      </w:r>
      <w:r w:rsidR="009903DE" w:rsidRPr="00E354BF">
        <w:rPr>
          <w:rFonts w:hint="cs"/>
          <w:sz w:val="27"/>
          <w:rtl/>
        </w:rPr>
        <w:t>؛</w:t>
      </w:r>
      <w:r w:rsidRPr="00E354BF">
        <w:rPr>
          <w:sz w:val="27"/>
          <w:rtl/>
        </w:rPr>
        <w:t xml:space="preserve"> والعلوي</w:t>
      </w:r>
      <w:r w:rsidRPr="00E354BF">
        <w:rPr>
          <w:rFonts w:hint="cs"/>
          <w:sz w:val="27"/>
          <w:rtl/>
        </w:rPr>
        <w:t>ّ</w:t>
      </w:r>
      <w:r w:rsidRPr="00E354BF">
        <w:rPr>
          <w:sz w:val="27"/>
          <w:rtl/>
        </w:rPr>
        <w:t>ة</w:t>
      </w:r>
      <w:r w:rsidRPr="00E354BF">
        <w:rPr>
          <w:rFonts w:hint="cs"/>
          <w:sz w:val="27"/>
          <w:rtl/>
        </w:rPr>
        <w:t>؛</w:t>
      </w:r>
      <w:r w:rsidRPr="00E354BF">
        <w:rPr>
          <w:sz w:val="27"/>
          <w:rtl/>
        </w:rPr>
        <w:t xml:space="preserve"> إذ لم نسمع في التاريخ أنّهما</w:t>
      </w:r>
      <w:r w:rsidR="00FA3CF9" w:rsidRPr="00E354BF">
        <w:rPr>
          <w:rFonts w:cs="Mosawi" w:hint="cs"/>
          <w:sz w:val="27"/>
          <w:szCs w:val="26"/>
          <w:rtl/>
        </w:rPr>
        <w:t>’</w:t>
      </w:r>
      <w:r w:rsidRPr="00E354BF">
        <w:rPr>
          <w:sz w:val="27"/>
          <w:rtl/>
        </w:rPr>
        <w:t xml:space="preserve"> كانا ي</w:t>
      </w:r>
      <w:r w:rsidRPr="00E354BF">
        <w:rPr>
          <w:rFonts w:hint="cs"/>
          <w:sz w:val="27"/>
          <w:rtl/>
        </w:rPr>
        <w:t>ص</w:t>
      </w:r>
      <w:r w:rsidRPr="00E354BF">
        <w:rPr>
          <w:sz w:val="27"/>
          <w:rtl/>
        </w:rPr>
        <w:t xml:space="preserve">رفان الزكاة في أهل الولاية </w:t>
      </w:r>
      <w:r w:rsidR="00015A29" w:rsidRPr="00E354BF">
        <w:rPr>
          <w:sz w:val="27"/>
          <w:rtl/>
        </w:rPr>
        <w:t>خاصّ</w:t>
      </w:r>
      <w:r w:rsidRPr="00E354BF">
        <w:rPr>
          <w:sz w:val="27"/>
          <w:rtl/>
        </w:rPr>
        <w:t>ة</w:t>
      </w:r>
      <w:r w:rsidR="009903DE" w:rsidRPr="00E354BF">
        <w:rPr>
          <w:rFonts w:hint="cs"/>
          <w:sz w:val="27"/>
          <w:rtl/>
        </w:rPr>
        <w:t>.</w:t>
      </w:r>
      <w:r w:rsidRPr="00E354BF">
        <w:rPr>
          <w:sz w:val="27"/>
          <w:rtl/>
        </w:rPr>
        <w:t xml:space="preserve"> ولو حصل ش</w:t>
      </w:r>
      <w:r w:rsidRPr="00E354BF">
        <w:rPr>
          <w:rFonts w:hint="cs"/>
          <w:sz w:val="27"/>
          <w:rtl/>
        </w:rPr>
        <w:t>يء</w:t>
      </w:r>
      <w:r w:rsidRPr="00E354BF">
        <w:rPr>
          <w:sz w:val="27"/>
          <w:rtl/>
        </w:rPr>
        <w:t xml:space="preserve"> من هذا القبيل ل</w:t>
      </w:r>
      <w:r w:rsidRPr="00E354BF">
        <w:rPr>
          <w:rFonts w:hint="cs"/>
          <w:sz w:val="27"/>
          <w:rtl/>
        </w:rPr>
        <w:t>ا</w:t>
      </w:r>
      <w:r w:rsidRPr="00E354BF">
        <w:rPr>
          <w:sz w:val="27"/>
          <w:rtl/>
        </w:rPr>
        <w:t>ستخدمه خصومه</w:t>
      </w:r>
      <w:r w:rsidRPr="00E354BF">
        <w:rPr>
          <w:rFonts w:hint="cs"/>
          <w:sz w:val="27"/>
          <w:rtl/>
        </w:rPr>
        <w:t>م</w:t>
      </w:r>
      <w:r w:rsidRPr="00E354BF">
        <w:rPr>
          <w:sz w:val="27"/>
          <w:rtl/>
        </w:rPr>
        <w:t>ا، كما يظهر من الق</w:t>
      </w:r>
      <w:r w:rsidRPr="00E354BF">
        <w:rPr>
          <w:rFonts w:hint="cs"/>
          <w:sz w:val="27"/>
          <w:rtl/>
        </w:rPr>
        <w:t>ر</w:t>
      </w:r>
      <w:r w:rsidRPr="00E354BF">
        <w:rPr>
          <w:sz w:val="27"/>
          <w:rtl/>
        </w:rPr>
        <w:t>آن الكريم</w:t>
      </w:r>
      <w:r w:rsidR="009903DE" w:rsidRPr="00E354BF">
        <w:rPr>
          <w:rFonts w:hint="cs"/>
          <w:sz w:val="27"/>
          <w:rtl/>
        </w:rPr>
        <w:t>،</w:t>
      </w:r>
      <w:r w:rsidRPr="00E354BF">
        <w:rPr>
          <w:sz w:val="27"/>
          <w:rtl/>
        </w:rPr>
        <w:t xml:space="preserve"> حيث عي</w:t>
      </w:r>
      <w:r w:rsidRPr="00E354BF">
        <w:rPr>
          <w:rFonts w:hint="cs"/>
          <w:sz w:val="27"/>
          <w:rtl/>
        </w:rPr>
        <w:t>ّ</w:t>
      </w:r>
      <w:r w:rsidR="009903DE" w:rsidRPr="00E354BF">
        <w:rPr>
          <w:rFonts w:hint="cs"/>
          <w:sz w:val="27"/>
          <w:rtl/>
        </w:rPr>
        <w:t>َ</w:t>
      </w:r>
      <w:r w:rsidRPr="00E354BF">
        <w:rPr>
          <w:sz w:val="27"/>
          <w:rtl/>
        </w:rPr>
        <w:t>روا على ال</w:t>
      </w:r>
      <w:r w:rsidRPr="00E354BF">
        <w:rPr>
          <w:rFonts w:hint="cs"/>
          <w:sz w:val="27"/>
          <w:rtl/>
        </w:rPr>
        <w:t>نب</w:t>
      </w:r>
      <w:r w:rsidRPr="00E354BF">
        <w:rPr>
          <w:sz w:val="27"/>
          <w:rtl/>
        </w:rPr>
        <w:t>ي</w:t>
      </w:r>
      <w:r w:rsidR="009903DE" w:rsidRPr="00E354BF">
        <w:rPr>
          <w:rFonts w:hint="cs"/>
          <w:sz w:val="27"/>
          <w:rtl/>
        </w:rPr>
        <w:t>ّ</w:t>
      </w:r>
      <w:r w:rsidR="00A82A43" w:rsidRPr="00E354BF">
        <w:rPr>
          <w:rFonts w:cs="Mosawi"/>
          <w:sz w:val="27"/>
          <w:szCs w:val="26"/>
          <w:rtl/>
        </w:rPr>
        <w:t>|</w:t>
      </w:r>
      <w:r w:rsidRPr="00E354BF">
        <w:rPr>
          <w:sz w:val="27"/>
          <w:rtl/>
        </w:rPr>
        <w:t xml:space="preserve"> في أمر الصدقات</w:t>
      </w:r>
      <w:r w:rsidRPr="00E354BF">
        <w:rPr>
          <w:rFonts w:hint="cs"/>
          <w:sz w:val="27"/>
          <w:rtl/>
        </w:rPr>
        <w:t>،</w:t>
      </w:r>
      <w:r w:rsidRPr="00E354BF">
        <w:rPr>
          <w:sz w:val="27"/>
          <w:rtl/>
        </w:rPr>
        <w:t xml:space="preserve"> وأجابهم القرآن بعلّة</w:t>
      </w:r>
      <w:r w:rsidR="009903DE" w:rsidRPr="00E354BF">
        <w:rPr>
          <w:rFonts w:hint="cs"/>
          <w:sz w:val="27"/>
          <w:rtl/>
        </w:rPr>
        <w:t>ٍ</w:t>
      </w:r>
      <w:r w:rsidRPr="00E354BF">
        <w:rPr>
          <w:sz w:val="27"/>
          <w:rtl/>
        </w:rPr>
        <w:t xml:space="preserve"> أخرى</w:t>
      </w:r>
      <w:r w:rsidR="009903DE" w:rsidRPr="00E354BF">
        <w:rPr>
          <w:rFonts w:hint="cs"/>
          <w:sz w:val="27"/>
          <w:rtl/>
        </w:rPr>
        <w:t>،</w:t>
      </w:r>
      <w:r w:rsidRPr="00E354BF">
        <w:rPr>
          <w:sz w:val="27"/>
          <w:rtl/>
        </w:rPr>
        <w:t xml:space="preserve"> لا بعل</w:t>
      </w:r>
      <w:r w:rsidRPr="00E354BF">
        <w:rPr>
          <w:rFonts w:hint="cs"/>
          <w:sz w:val="27"/>
          <w:rtl/>
        </w:rPr>
        <w:t>ّ</w:t>
      </w:r>
      <w:r w:rsidRPr="00E354BF">
        <w:rPr>
          <w:sz w:val="27"/>
          <w:rtl/>
        </w:rPr>
        <w:t>ة</w:t>
      </w:r>
      <w:r w:rsidRPr="00E354BF">
        <w:rPr>
          <w:rFonts w:hint="cs"/>
          <w:sz w:val="27"/>
          <w:rtl/>
        </w:rPr>
        <w:t>ٍ</w:t>
      </w:r>
      <w:r w:rsidRPr="00E354BF">
        <w:rPr>
          <w:sz w:val="27"/>
          <w:rtl/>
        </w:rPr>
        <w:t xml:space="preserve"> من نوع التعليل الموجود في هذه الروايات، بل لم </w:t>
      </w:r>
      <w:r w:rsidRPr="00E354BF">
        <w:rPr>
          <w:rFonts w:hint="cs"/>
          <w:sz w:val="27"/>
          <w:rtl/>
        </w:rPr>
        <w:t>ن</w:t>
      </w:r>
      <w:r w:rsidRPr="00E354BF">
        <w:rPr>
          <w:sz w:val="27"/>
          <w:rtl/>
        </w:rPr>
        <w:t>لحظ توجّ</w:t>
      </w:r>
      <w:r w:rsidR="009903DE" w:rsidRPr="00E354BF">
        <w:rPr>
          <w:rFonts w:hint="cs"/>
          <w:sz w:val="27"/>
          <w:rtl/>
        </w:rPr>
        <w:t>ُ</w:t>
      </w:r>
      <w:r w:rsidRPr="00E354BF">
        <w:rPr>
          <w:sz w:val="27"/>
          <w:rtl/>
        </w:rPr>
        <w:t>هاً لديه</w:t>
      </w:r>
      <w:r w:rsidRPr="00E354BF">
        <w:rPr>
          <w:rFonts w:hint="cs"/>
          <w:sz w:val="27"/>
          <w:rtl/>
        </w:rPr>
        <w:t>م</w:t>
      </w:r>
      <w:r w:rsidRPr="00E354BF">
        <w:rPr>
          <w:sz w:val="27"/>
          <w:rtl/>
        </w:rPr>
        <w:t xml:space="preserve">ا </w:t>
      </w:r>
      <w:r w:rsidRPr="00E354BF">
        <w:rPr>
          <w:rFonts w:hint="cs"/>
          <w:sz w:val="27"/>
          <w:rtl/>
        </w:rPr>
        <w:t xml:space="preserve">ـ </w:t>
      </w:r>
      <w:r w:rsidRPr="00E354BF">
        <w:rPr>
          <w:sz w:val="27"/>
          <w:rtl/>
        </w:rPr>
        <w:t>و</w:t>
      </w:r>
      <w:r w:rsidRPr="00E354BF">
        <w:rPr>
          <w:rFonts w:hint="cs"/>
          <w:sz w:val="27"/>
          <w:rtl/>
        </w:rPr>
        <w:t>ل</w:t>
      </w:r>
      <w:r w:rsidRPr="00E354BF">
        <w:rPr>
          <w:sz w:val="27"/>
          <w:rtl/>
        </w:rPr>
        <w:t>و عبر نصوص محدودة لأشخاص</w:t>
      </w:r>
      <w:r w:rsidR="009903DE" w:rsidRPr="00E354BF">
        <w:rPr>
          <w:rFonts w:hint="cs"/>
          <w:sz w:val="27"/>
          <w:rtl/>
        </w:rPr>
        <w:t>ٍ</w:t>
      </w:r>
      <w:r w:rsidRPr="00E354BF">
        <w:rPr>
          <w:sz w:val="27"/>
          <w:rtl/>
        </w:rPr>
        <w:t xml:space="preserve"> محدودين </w:t>
      </w:r>
      <w:r w:rsidRPr="00E354BF">
        <w:rPr>
          <w:rFonts w:hint="cs"/>
          <w:sz w:val="27"/>
          <w:rtl/>
        </w:rPr>
        <w:t xml:space="preserve">ـ </w:t>
      </w:r>
      <w:r w:rsidRPr="00E354BF">
        <w:rPr>
          <w:sz w:val="27"/>
          <w:rtl/>
        </w:rPr>
        <w:t>بصرف الزكاة في أهل الولاية</w:t>
      </w:r>
      <w:r w:rsidRPr="00E354BF">
        <w:rPr>
          <w:rFonts w:hint="cs"/>
          <w:sz w:val="27"/>
          <w:rtl/>
        </w:rPr>
        <w:t xml:space="preserve"> </w:t>
      </w:r>
      <w:r w:rsidR="00015A29" w:rsidRPr="00E354BF">
        <w:rPr>
          <w:rFonts w:hint="cs"/>
          <w:sz w:val="27"/>
          <w:rtl/>
        </w:rPr>
        <w:t>خاصّ</w:t>
      </w:r>
      <w:r w:rsidRPr="00E354BF">
        <w:rPr>
          <w:rFonts w:hint="cs"/>
          <w:sz w:val="27"/>
          <w:rtl/>
        </w:rPr>
        <w:t>ة</w:t>
      </w:r>
      <w:r w:rsidR="009903DE" w:rsidRPr="00E354BF">
        <w:rPr>
          <w:rFonts w:hint="cs"/>
          <w:sz w:val="27"/>
          <w:rtl/>
        </w:rPr>
        <w:t>.</w:t>
      </w:r>
      <w:r w:rsidRPr="00E354BF">
        <w:rPr>
          <w:sz w:val="27"/>
          <w:rtl/>
        </w:rPr>
        <w:t xml:space="preserve"> كيف وقد كان مناسباً مثل هذا الأمر، لا أقلّ في السنوات الأخيرة من العهد المدني</w:t>
      </w:r>
      <w:r w:rsidR="009903DE" w:rsidRPr="00E354BF">
        <w:rPr>
          <w:rFonts w:hint="cs"/>
          <w:sz w:val="27"/>
          <w:rtl/>
        </w:rPr>
        <w:t>ّ،</w:t>
      </w:r>
      <w:r w:rsidRPr="00E354BF">
        <w:rPr>
          <w:sz w:val="27"/>
          <w:rtl/>
        </w:rPr>
        <w:t xml:space="preserve"> التي تشد</w:t>
      </w:r>
      <w:r w:rsidRPr="00E354BF">
        <w:rPr>
          <w:rFonts w:hint="cs"/>
          <w:sz w:val="27"/>
          <w:rtl/>
        </w:rPr>
        <w:t>ّ</w:t>
      </w:r>
      <w:r w:rsidRPr="00E354BF">
        <w:rPr>
          <w:sz w:val="27"/>
          <w:rtl/>
        </w:rPr>
        <w:t xml:space="preserve">د فيها الرسول </w:t>
      </w:r>
      <w:r w:rsidRPr="00E354BF">
        <w:rPr>
          <w:sz w:val="27"/>
          <w:rtl/>
        </w:rPr>
        <w:lastRenderedPageBreak/>
        <w:t>مع المنافقين، حت</w:t>
      </w:r>
      <w:r w:rsidR="009903DE" w:rsidRPr="00E354BF">
        <w:rPr>
          <w:rFonts w:hint="cs"/>
          <w:sz w:val="27"/>
          <w:rtl/>
        </w:rPr>
        <w:t>ّ</w:t>
      </w:r>
      <w:r w:rsidRPr="00E354BF">
        <w:rPr>
          <w:sz w:val="27"/>
          <w:rtl/>
        </w:rPr>
        <w:t>ى أن</w:t>
      </w:r>
      <w:r w:rsidRPr="00E354BF">
        <w:rPr>
          <w:rFonts w:hint="cs"/>
          <w:sz w:val="27"/>
          <w:rtl/>
        </w:rPr>
        <w:t>ّ</w:t>
      </w:r>
      <w:r w:rsidRPr="00E354BF">
        <w:rPr>
          <w:sz w:val="27"/>
          <w:rtl/>
        </w:rPr>
        <w:t>ه منع من الصلاة على مي</w:t>
      </w:r>
      <w:r w:rsidRPr="00E354BF">
        <w:rPr>
          <w:rFonts w:hint="cs"/>
          <w:sz w:val="27"/>
          <w:rtl/>
        </w:rPr>
        <w:t>ّ</w:t>
      </w:r>
      <w:r w:rsidRPr="00E354BF">
        <w:rPr>
          <w:sz w:val="27"/>
          <w:rtl/>
        </w:rPr>
        <w:t>تهم</w:t>
      </w:r>
      <w:r w:rsidR="009903DE" w:rsidRPr="00E354BF">
        <w:rPr>
          <w:rFonts w:hint="cs"/>
          <w:sz w:val="27"/>
          <w:rtl/>
        </w:rPr>
        <w:t>،</w:t>
      </w:r>
      <w:r w:rsidRPr="00E354BF">
        <w:rPr>
          <w:sz w:val="27"/>
          <w:rtl/>
        </w:rPr>
        <w:t xml:space="preserve"> و</w:t>
      </w:r>
      <w:r w:rsidRPr="00E354BF">
        <w:rPr>
          <w:rFonts w:hint="cs"/>
          <w:sz w:val="27"/>
          <w:rtl/>
        </w:rPr>
        <w:t>هَدَ</w:t>
      </w:r>
      <w:r w:rsidRPr="00E354BF">
        <w:rPr>
          <w:sz w:val="27"/>
          <w:rtl/>
        </w:rPr>
        <w:t>م مسجدهم</w:t>
      </w:r>
      <w:r w:rsidR="009903DE" w:rsidRPr="00E354BF">
        <w:rPr>
          <w:rFonts w:hint="cs"/>
          <w:sz w:val="27"/>
          <w:rtl/>
        </w:rPr>
        <w:t>،</w:t>
      </w:r>
      <w:r w:rsidRPr="00E354BF">
        <w:rPr>
          <w:sz w:val="27"/>
          <w:rtl/>
        </w:rPr>
        <w:t xml:space="preserve"> ونزلت فيهم الآيات الشديدة</w:t>
      </w:r>
      <w:r w:rsidR="009903DE" w:rsidRPr="00E354BF">
        <w:rPr>
          <w:rFonts w:hint="cs"/>
          <w:sz w:val="27"/>
          <w:rtl/>
        </w:rPr>
        <w:t>؟!</w:t>
      </w:r>
      <w:r w:rsidRPr="00E354BF">
        <w:rPr>
          <w:sz w:val="27"/>
          <w:rtl/>
        </w:rPr>
        <w:t xml:space="preserve"> ففي هذا الظرف من المناسب صدور نصوص </w:t>
      </w:r>
      <w:r w:rsidR="00C420A4" w:rsidRPr="00E354BF">
        <w:rPr>
          <w:sz w:val="27"/>
          <w:rtl/>
        </w:rPr>
        <w:t>نبويّ</w:t>
      </w:r>
      <w:r w:rsidRPr="00E354BF">
        <w:rPr>
          <w:sz w:val="27"/>
          <w:rtl/>
        </w:rPr>
        <w:t>ة ترك</w:t>
      </w:r>
      <w:r w:rsidRPr="00E354BF">
        <w:rPr>
          <w:rFonts w:hint="cs"/>
          <w:sz w:val="27"/>
          <w:rtl/>
        </w:rPr>
        <w:t>ّ</w:t>
      </w:r>
      <w:r w:rsidR="009903DE" w:rsidRPr="00E354BF">
        <w:rPr>
          <w:rFonts w:hint="cs"/>
          <w:sz w:val="27"/>
          <w:rtl/>
        </w:rPr>
        <w:t>ِ</w:t>
      </w:r>
      <w:r w:rsidRPr="00E354BF">
        <w:rPr>
          <w:sz w:val="27"/>
          <w:rtl/>
        </w:rPr>
        <w:t>ز مفهوم الإيمان ال</w:t>
      </w:r>
      <w:r w:rsidR="00C420A4" w:rsidRPr="00E354BF">
        <w:rPr>
          <w:sz w:val="27"/>
          <w:rtl/>
        </w:rPr>
        <w:t>حقيقيّ</w:t>
      </w:r>
      <w:r w:rsidRPr="00E354BF">
        <w:rPr>
          <w:rFonts w:hint="cs"/>
          <w:sz w:val="27"/>
          <w:rtl/>
        </w:rPr>
        <w:t>،</w:t>
      </w:r>
      <w:r w:rsidRPr="00E354BF">
        <w:rPr>
          <w:sz w:val="27"/>
          <w:rtl/>
        </w:rPr>
        <w:t xml:space="preserve"> بوصفه شرطاً في أخذ الأموال ال</w:t>
      </w:r>
      <w:r w:rsidR="00015A29" w:rsidRPr="00E354BF">
        <w:rPr>
          <w:sz w:val="27"/>
          <w:rtl/>
        </w:rPr>
        <w:t>عامّ</w:t>
      </w:r>
      <w:r w:rsidRPr="00E354BF">
        <w:rPr>
          <w:sz w:val="27"/>
          <w:rtl/>
        </w:rPr>
        <w:t>ة</w:t>
      </w:r>
      <w:r w:rsidRPr="00E354BF">
        <w:rPr>
          <w:rFonts w:hint="cs"/>
          <w:sz w:val="27"/>
          <w:rtl/>
        </w:rPr>
        <w:t>،</w:t>
      </w:r>
      <w:r w:rsidRPr="00E354BF">
        <w:rPr>
          <w:sz w:val="27"/>
          <w:rtl/>
        </w:rPr>
        <w:t xml:space="preserve"> إلا</w:t>
      </w:r>
      <w:r w:rsidR="009903DE" w:rsidRPr="00E354BF">
        <w:rPr>
          <w:rFonts w:hint="cs"/>
          <w:sz w:val="27"/>
          <w:rtl/>
        </w:rPr>
        <w:t>ّ</w:t>
      </w:r>
      <w:r w:rsidRPr="00E354BF">
        <w:rPr>
          <w:sz w:val="27"/>
          <w:rtl/>
        </w:rPr>
        <w:t xml:space="preserve"> إذا قيل بأن</w:t>
      </w:r>
      <w:r w:rsidRPr="00E354BF">
        <w:rPr>
          <w:rFonts w:hint="cs"/>
          <w:sz w:val="27"/>
          <w:rtl/>
        </w:rPr>
        <w:t>ّ</w:t>
      </w:r>
      <w:r w:rsidRPr="00E354BF">
        <w:rPr>
          <w:sz w:val="27"/>
          <w:rtl/>
        </w:rPr>
        <w:t xml:space="preserve"> عصر ب</w:t>
      </w:r>
      <w:r w:rsidRPr="00E354BF">
        <w:rPr>
          <w:rFonts w:hint="cs"/>
          <w:sz w:val="27"/>
          <w:rtl/>
        </w:rPr>
        <w:t>س</w:t>
      </w:r>
      <w:r w:rsidRPr="00E354BF">
        <w:rPr>
          <w:sz w:val="27"/>
          <w:rtl/>
        </w:rPr>
        <w:t>ط</w:t>
      </w:r>
      <w:r w:rsidRPr="00E354BF">
        <w:rPr>
          <w:rFonts w:hint="cs"/>
          <w:sz w:val="27"/>
          <w:rtl/>
        </w:rPr>
        <w:t xml:space="preserve"> اليد</w:t>
      </w:r>
      <w:r w:rsidRPr="00E354BF">
        <w:rPr>
          <w:sz w:val="27"/>
          <w:rtl/>
        </w:rPr>
        <w:t xml:space="preserve"> مختلف</w:t>
      </w:r>
      <w:r w:rsidRPr="00E354BF">
        <w:rPr>
          <w:rFonts w:hint="cs"/>
          <w:sz w:val="27"/>
          <w:rtl/>
        </w:rPr>
        <w:t>، بل كان ينبغي على الرسول بيان الحكم ال</w:t>
      </w:r>
      <w:r w:rsidR="00C420A4" w:rsidRPr="00E354BF">
        <w:rPr>
          <w:rFonts w:hint="cs"/>
          <w:sz w:val="27"/>
          <w:rtl/>
        </w:rPr>
        <w:t>أوّليّ</w:t>
      </w:r>
      <w:r w:rsidR="009903DE" w:rsidRPr="00E354BF">
        <w:rPr>
          <w:rFonts w:hint="cs"/>
          <w:sz w:val="27"/>
          <w:rtl/>
        </w:rPr>
        <w:t>،</w:t>
      </w:r>
      <w:r w:rsidRPr="00E354BF">
        <w:rPr>
          <w:rFonts w:hint="cs"/>
          <w:sz w:val="27"/>
          <w:rtl/>
        </w:rPr>
        <w:t xml:space="preserve"> حت</w:t>
      </w:r>
      <w:r w:rsidR="009903DE" w:rsidRPr="00E354BF">
        <w:rPr>
          <w:rFonts w:hint="cs"/>
          <w:sz w:val="27"/>
          <w:rtl/>
        </w:rPr>
        <w:t>ّ</w:t>
      </w:r>
      <w:r w:rsidRPr="00E354BF">
        <w:rPr>
          <w:rFonts w:hint="cs"/>
          <w:sz w:val="27"/>
          <w:rtl/>
        </w:rPr>
        <w:t>ى لو مارس بنفسه الحكم ال</w:t>
      </w:r>
      <w:r w:rsidR="00C420A4" w:rsidRPr="00E354BF">
        <w:rPr>
          <w:rFonts w:hint="cs"/>
          <w:sz w:val="27"/>
          <w:rtl/>
        </w:rPr>
        <w:t>ثانويّ</w:t>
      </w:r>
      <w:r w:rsidRPr="00E354BF">
        <w:rPr>
          <w:rFonts w:hint="cs"/>
          <w:sz w:val="27"/>
          <w:rtl/>
        </w:rPr>
        <w:t>.</w:t>
      </w:r>
    </w:p>
    <w:p w:rsidR="00003428" w:rsidRPr="00E354BF" w:rsidRDefault="00003428" w:rsidP="00A52B7F">
      <w:pPr>
        <w:rPr>
          <w:sz w:val="27"/>
          <w:rtl/>
        </w:rPr>
      </w:pPr>
      <w:r w:rsidRPr="00E354BF">
        <w:rPr>
          <w:rFonts w:hint="cs"/>
          <w:sz w:val="27"/>
          <w:rtl/>
        </w:rPr>
        <w:t xml:space="preserve">إنّ ما نريد </w:t>
      </w:r>
      <w:r w:rsidRPr="00E354BF">
        <w:rPr>
          <w:sz w:val="27"/>
          <w:rtl/>
        </w:rPr>
        <w:t xml:space="preserve">التأكيد عليه </w:t>
      </w:r>
      <w:r w:rsidRPr="00E354BF">
        <w:rPr>
          <w:rFonts w:hint="cs"/>
          <w:sz w:val="27"/>
          <w:rtl/>
        </w:rPr>
        <w:t xml:space="preserve">هو </w:t>
      </w:r>
      <w:r w:rsidRPr="00E354BF">
        <w:rPr>
          <w:sz w:val="27"/>
          <w:rtl/>
        </w:rPr>
        <w:t>أنّ هذا الحكم لم يطرح في العصر ال</w:t>
      </w:r>
      <w:r w:rsidR="00C420A4" w:rsidRPr="00E354BF">
        <w:rPr>
          <w:sz w:val="27"/>
          <w:rtl/>
        </w:rPr>
        <w:t>إسلاميّ</w:t>
      </w:r>
      <w:r w:rsidRPr="00E354BF">
        <w:rPr>
          <w:sz w:val="27"/>
          <w:rtl/>
        </w:rPr>
        <w:t xml:space="preserve"> الأوّل</w:t>
      </w:r>
      <w:r w:rsidR="009903DE" w:rsidRPr="00E354BF">
        <w:rPr>
          <w:rFonts w:hint="cs"/>
          <w:sz w:val="27"/>
          <w:rtl/>
        </w:rPr>
        <w:t>؛</w:t>
      </w:r>
      <w:r w:rsidRPr="00E354BF">
        <w:rPr>
          <w:rFonts w:hint="cs"/>
          <w:sz w:val="27"/>
          <w:rtl/>
        </w:rPr>
        <w:t xml:space="preserve"> </w:t>
      </w:r>
      <w:r w:rsidRPr="00E354BF">
        <w:rPr>
          <w:sz w:val="27"/>
          <w:rtl/>
        </w:rPr>
        <w:t>إذ لو طرح حق</w:t>
      </w:r>
      <w:r w:rsidR="009903DE" w:rsidRPr="00E354BF">
        <w:rPr>
          <w:rFonts w:hint="cs"/>
          <w:sz w:val="27"/>
          <w:rtl/>
        </w:rPr>
        <w:t>ّ</w:t>
      </w:r>
      <w:r w:rsidRPr="00E354BF">
        <w:rPr>
          <w:sz w:val="27"/>
          <w:rtl/>
        </w:rPr>
        <w:t>اً لأثار تساؤلات واعتراضات داخل المجتمع ال</w:t>
      </w:r>
      <w:r w:rsidR="00C420A4" w:rsidRPr="00E354BF">
        <w:rPr>
          <w:sz w:val="27"/>
          <w:rtl/>
        </w:rPr>
        <w:t>إسلاميّ</w:t>
      </w:r>
      <w:r w:rsidRPr="00E354BF">
        <w:rPr>
          <w:sz w:val="27"/>
          <w:rtl/>
        </w:rPr>
        <w:t xml:space="preserve"> في مبدأ التمييز ال</w:t>
      </w:r>
      <w:r w:rsidR="00C420A4" w:rsidRPr="00E354BF">
        <w:rPr>
          <w:sz w:val="27"/>
          <w:rtl/>
        </w:rPr>
        <w:t>ماليّ</w:t>
      </w:r>
      <w:r w:rsidRPr="00E354BF">
        <w:rPr>
          <w:sz w:val="27"/>
          <w:rtl/>
        </w:rPr>
        <w:t xml:space="preserve"> </w:t>
      </w:r>
      <w:r w:rsidRPr="00E354BF">
        <w:rPr>
          <w:rFonts w:hint="cs"/>
          <w:sz w:val="27"/>
          <w:rtl/>
        </w:rPr>
        <w:t xml:space="preserve">ـ ولو </w:t>
      </w:r>
      <w:r w:rsidR="00C420A4" w:rsidRPr="00E354BF">
        <w:rPr>
          <w:rFonts w:hint="cs"/>
          <w:sz w:val="27"/>
          <w:rtl/>
        </w:rPr>
        <w:t>نظريّ</w:t>
      </w:r>
      <w:r w:rsidRPr="00E354BF">
        <w:rPr>
          <w:rFonts w:hint="cs"/>
          <w:sz w:val="27"/>
          <w:rtl/>
        </w:rPr>
        <w:t xml:space="preserve">اً ـ </w:t>
      </w:r>
      <w:r w:rsidRPr="00E354BF">
        <w:rPr>
          <w:sz w:val="27"/>
          <w:rtl/>
        </w:rPr>
        <w:t>بين م</w:t>
      </w:r>
      <w:r w:rsidRPr="00E354BF">
        <w:rPr>
          <w:rFonts w:hint="cs"/>
          <w:sz w:val="27"/>
          <w:rtl/>
        </w:rPr>
        <w:t>ُ</w:t>
      </w:r>
      <w:r w:rsidRPr="00E354BF">
        <w:rPr>
          <w:sz w:val="27"/>
          <w:rtl/>
        </w:rPr>
        <w:t>والي علي</w:t>
      </w:r>
      <w:r w:rsidR="009903DE" w:rsidRPr="00E354BF">
        <w:rPr>
          <w:rFonts w:hint="cs"/>
          <w:sz w:val="27"/>
          <w:rtl/>
        </w:rPr>
        <w:t>ّ</w:t>
      </w:r>
      <w:r w:rsidRPr="00E354BF">
        <w:rPr>
          <w:sz w:val="27"/>
          <w:rtl/>
        </w:rPr>
        <w:t xml:space="preserve"> وغيرهم</w:t>
      </w:r>
      <w:r w:rsidR="009903DE" w:rsidRPr="00E354BF">
        <w:rPr>
          <w:rFonts w:hint="cs"/>
          <w:sz w:val="27"/>
          <w:rtl/>
        </w:rPr>
        <w:t>.</w:t>
      </w:r>
      <w:r w:rsidRPr="00E354BF">
        <w:rPr>
          <w:sz w:val="27"/>
          <w:rtl/>
        </w:rPr>
        <w:t xml:space="preserve"> وحيث لم نجد شيئاً من هذا القبيل فلابد</w:t>
      </w:r>
      <w:r w:rsidR="009903DE" w:rsidRPr="00E354BF">
        <w:rPr>
          <w:rFonts w:hint="cs"/>
          <w:sz w:val="27"/>
          <w:rtl/>
        </w:rPr>
        <w:t>ّ</w:t>
      </w:r>
      <w:r w:rsidRPr="00E354BF">
        <w:rPr>
          <w:sz w:val="27"/>
          <w:rtl/>
        </w:rPr>
        <w:t xml:space="preserve"> من فهم نصوص ال</w:t>
      </w:r>
      <w:r w:rsidR="008B5B32" w:rsidRPr="00E354BF">
        <w:rPr>
          <w:rFonts w:hint="cs"/>
          <w:sz w:val="27"/>
          <w:rtl/>
        </w:rPr>
        <w:t>أئمّة</w:t>
      </w:r>
      <w:r w:rsidRPr="00E354BF">
        <w:rPr>
          <w:sz w:val="27"/>
          <w:rtl/>
        </w:rPr>
        <w:t xml:space="preserve"> هذه على أن</w:t>
      </w:r>
      <w:r w:rsidRPr="00E354BF">
        <w:rPr>
          <w:rFonts w:hint="cs"/>
          <w:sz w:val="27"/>
          <w:rtl/>
        </w:rPr>
        <w:t>ّ</w:t>
      </w:r>
      <w:r w:rsidRPr="00E354BF">
        <w:rPr>
          <w:sz w:val="27"/>
          <w:rtl/>
        </w:rPr>
        <w:t xml:space="preserve">ها </w:t>
      </w:r>
      <w:r w:rsidR="00C420A4" w:rsidRPr="00E354BF">
        <w:rPr>
          <w:sz w:val="27"/>
          <w:rtl/>
        </w:rPr>
        <w:t>زمنيّ</w:t>
      </w:r>
      <w:r w:rsidRPr="00E354BF">
        <w:rPr>
          <w:sz w:val="27"/>
          <w:rtl/>
        </w:rPr>
        <w:t>ة</w:t>
      </w:r>
      <w:r w:rsidR="009903DE" w:rsidRPr="00E354BF">
        <w:rPr>
          <w:rFonts w:hint="cs"/>
          <w:sz w:val="27"/>
          <w:rtl/>
        </w:rPr>
        <w:t>ٌ</w:t>
      </w:r>
      <w:r w:rsidRPr="00E354BF">
        <w:rPr>
          <w:rFonts w:hint="cs"/>
          <w:sz w:val="27"/>
          <w:rtl/>
        </w:rPr>
        <w:t>؛</w:t>
      </w:r>
      <w:r w:rsidRPr="00E354BF">
        <w:rPr>
          <w:sz w:val="27"/>
          <w:rtl/>
        </w:rPr>
        <w:t xml:space="preserve"> لانسداد عصر ال</w:t>
      </w:r>
      <w:r w:rsidRPr="00E354BF">
        <w:rPr>
          <w:rFonts w:hint="cs"/>
          <w:sz w:val="27"/>
          <w:rtl/>
        </w:rPr>
        <w:t>ت</w:t>
      </w:r>
      <w:r w:rsidRPr="00E354BF">
        <w:rPr>
          <w:sz w:val="27"/>
          <w:rtl/>
        </w:rPr>
        <w:t>شريع بعد الرسول</w:t>
      </w:r>
      <w:r w:rsidR="00A82A43" w:rsidRPr="00E354BF">
        <w:rPr>
          <w:rFonts w:cs="Mosawi"/>
          <w:sz w:val="27"/>
          <w:szCs w:val="26"/>
          <w:rtl/>
        </w:rPr>
        <w:t>|</w:t>
      </w:r>
      <w:r w:rsidRPr="00E354BF">
        <w:rPr>
          <w:sz w:val="27"/>
          <w:rtl/>
        </w:rPr>
        <w:t>، كما بحثنا</w:t>
      </w:r>
      <w:r w:rsidRPr="00E354BF">
        <w:rPr>
          <w:rFonts w:hint="cs"/>
          <w:sz w:val="27"/>
          <w:rtl/>
        </w:rPr>
        <w:t>ه</w:t>
      </w:r>
      <w:r w:rsidRPr="00E354BF">
        <w:rPr>
          <w:sz w:val="27"/>
          <w:rtl/>
        </w:rPr>
        <w:t xml:space="preserve"> في محلّه من كتابنا «</w:t>
      </w:r>
      <w:r w:rsidR="00B70371" w:rsidRPr="00E354BF">
        <w:rPr>
          <w:sz w:val="27"/>
          <w:rtl/>
        </w:rPr>
        <w:t>حجّيّة</w:t>
      </w:r>
      <w:r w:rsidRPr="00E354BF">
        <w:rPr>
          <w:sz w:val="27"/>
          <w:rtl/>
        </w:rPr>
        <w:t xml:space="preserve"> السنّة»</w:t>
      </w:r>
      <w:r w:rsidRPr="00E354BF">
        <w:rPr>
          <w:sz w:val="27"/>
          <w:vertAlign w:val="superscript"/>
          <w:rtl/>
        </w:rPr>
        <w:t>(</w:t>
      </w:r>
      <w:r w:rsidRPr="00E354BF">
        <w:rPr>
          <w:sz w:val="27"/>
          <w:vertAlign w:val="superscript"/>
          <w:rtl/>
        </w:rPr>
        <w:endnoteReference w:id="149"/>
      </w:r>
      <w:r w:rsidRPr="00E354BF">
        <w:rPr>
          <w:sz w:val="27"/>
          <w:vertAlign w:val="superscript"/>
          <w:rtl/>
        </w:rPr>
        <w:t>)</w:t>
      </w:r>
      <w:r w:rsidR="009903DE" w:rsidRPr="00E354BF">
        <w:rPr>
          <w:rFonts w:hint="cs"/>
          <w:sz w:val="27"/>
          <w:rtl/>
        </w:rPr>
        <w:t>.</w:t>
      </w:r>
      <w:r w:rsidRPr="00E354BF">
        <w:rPr>
          <w:sz w:val="27"/>
          <w:rtl/>
        </w:rPr>
        <w:t xml:space="preserve"> وهذا ما</w:t>
      </w:r>
      <w:r w:rsidRPr="00E354BF">
        <w:rPr>
          <w:rFonts w:hint="cs"/>
          <w:sz w:val="27"/>
          <w:rtl/>
        </w:rPr>
        <w:t xml:space="preserve"> </w:t>
      </w:r>
      <w:r w:rsidRPr="00E354BF">
        <w:rPr>
          <w:sz w:val="27"/>
          <w:rtl/>
        </w:rPr>
        <w:t xml:space="preserve">يضاعف أكثر فأكثر من احتمال </w:t>
      </w:r>
      <w:r w:rsidR="00C420A4" w:rsidRPr="00E354BF">
        <w:rPr>
          <w:sz w:val="27"/>
          <w:rtl/>
        </w:rPr>
        <w:t>زمنيّ</w:t>
      </w:r>
      <w:r w:rsidRPr="00E354BF">
        <w:rPr>
          <w:sz w:val="27"/>
          <w:rtl/>
        </w:rPr>
        <w:t>ة هذا الحكم</w:t>
      </w:r>
      <w:r w:rsidRPr="00E354BF">
        <w:rPr>
          <w:rFonts w:hint="cs"/>
          <w:sz w:val="27"/>
          <w:rtl/>
        </w:rPr>
        <w:t>.</w:t>
      </w:r>
    </w:p>
    <w:p w:rsidR="009903DE" w:rsidRPr="00E354BF" w:rsidRDefault="00003428" w:rsidP="00A52B7F">
      <w:pPr>
        <w:rPr>
          <w:sz w:val="27"/>
          <w:rtl/>
        </w:rPr>
      </w:pPr>
      <w:r w:rsidRPr="00E354BF">
        <w:rPr>
          <w:sz w:val="27"/>
          <w:rtl/>
        </w:rPr>
        <w:t>هذا كل</w:t>
      </w:r>
      <w:r w:rsidRPr="00E354BF">
        <w:rPr>
          <w:rFonts w:hint="cs"/>
          <w:sz w:val="27"/>
          <w:rtl/>
        </w:rPr>
        <w:t>ّ</w:t>
      </w:r>
      <w:r w:rsidRPr="00E354BF">
        <w:rPr>
          <w:sz w:val="27"/>
          <w:rtl/>
        </w:rPr>
        <w:t>ه ي</w:t>
      </w:r>
      <w:r w:rsidRPr="00E354BF">
        <w:rPr>
          <w:rFonts w:hint="cs"/>
          <w:sz w:val="27"/>
          <w:rtl/>
        </w:rPr>
        <w:t>رجّ</w:t>
      </w:r>
      <w:r w:rsidR="009903DE" w:rsidRPr="00E354BF">
        <w:rPr>
          <w:rFonts w:hint="cs"/>
          <w:sz w:val="27"/>
          <w:rtl/>
        </w:rPr>
        <w:t>ِ</w:t>
      </w:r>
      <w:r w:rsidRPr="00E354BF">
        <w:rPr>
          <w:rFonts w:hint="cs"/>
          <w:sz w:val="27"/>
          <w:rtl/>
        </w:rPr>
        <w:t>ح</w:t>
      </w:r>
      <w:r w:rsidRPr="00E354BF">
        <w:rPr>
          <w:sz w:val="27"/>
          <w:rtl/>
        </w:rPr>
        <w:t xml:space="preserve"> عندي احتمال ال</w:t>
      </w:r>
      <w:r w:rsidR="00015A29" w:rsidRPr="00E354BF">
        <w:rPr>
          <w:sz w:val="27"/>
          <w:rtl/>
        </w:rPr>
        <w:t>خاصّ</w:t>
      </w:r>
      <w:r w:rsidRPr="00E354BF">
        <w:rPr>
          <w:sz w:val="27"/>
          <w:rtl/>
        </w:rPr>
        <w:t>ي</w:t>
      </w:r>
      <w:r w:rsidR="009903DE" w:rsidRPr="00E354BF">
        <w:rPr>
          <w:rFonts w:hint="cs"/>
          <w:sz w:val="27"/>
          <w:rtl/>
        </w:rPr>
        <w:t>ّ</w:t>
      </w:r>
      <w:r w:rsidRPr="00E354BF">
        <w:rPr>
          <w:sz w:val="27"/>
          <w:rtl/>
        </w:rPr>
        <w:t>ة الولا</w:t>
      </w:r>
      <w:r w:rsidRPr="00E354BF">
        <w:rPr>
          <w:rFonts w:hint="cs"/>
          <w:sz w:val="27"/>
          <w:rtl/>
        </w:rPr>
        <w:t>ئ</w:t>
      </w:r>
      <w:r w:rsidRPr="00E354BF">
        <w:rPr>
          <w:sz w:val="27"/>
          <w:rtl/>
        </w:rPr>
        <w:t>ي</w:t>
      </w:r>
      <w:r w:rsidR="009903DE" w:rsidRPr="00E354BF">
        <w:rPr>
          <w:rFonts w:hint="cs"/>
          <w:sz w:val="27"/>
          <w:rtl/>
        </w:rPr>
        <w:t>ّ</w:t>
      </w:r>
      <w:r w:rsidRPr="00E354BF">
        <w:rPr>
          <w:sz w:val="27"/>
          <w:rtl/>
        </w:rPr>
        <w:t>ة وال</w:t>
      </w:r>
      <w:r w:rsidR="00C420A4" w:rsidRPr="00E354BF">
        <w:rPr>
          <w:sz w:val="27"/>
          <w:rtl/>
        </w:rPr>
        <w:t>زمنيّ</w:t>
      </w:r>
      <w:r w:rsidRPr="00E354BF">
        <w:rPr>
          <w:sz w:val="27"/>
          <w:rtl/>
        </w:rPr>
        <w:t xml:space="preserve">ة على احتمال </w:t>
      </w:r>
      <w:r w:rsidR="009903DE" w:rsidRPr="00E354BF">
        <w:rPr>
          <w:sz w:val="27"/>
          <w:rtl/>
        </w:rPr>
        <w:t>تقييد المطلقات وتخصيص العمومات.</w:t>
      </w:r>
    </w:p>
    <w:p w:rsidR="009903DE" w:rsidRPr="00E354BF" w:rsidRDefault="00003428" w:rsidP="00A52B7F">
      <w:pPr>
        <w:rPr>
          <w:sz w:val="27"/>
          <w:rtl/>
        </w:rPr>
      </w:pPr>
      <w:r w:rsidRPr="00E354BF">
        <w:rPr>
          <w:sz w:val="27"/>
          <w:rtl/>
        </w:rPr>
        <w:t>ويبد</w:t>
      </w:r>
      <w:r w:rsidRPr="00E354BF">
        <w:rPr>
          <w:rFonts w:hint="cs"/>
          <w:sz w:val="27"/>
          <w:rtl/>
        </w:rPr>
        <w:t>و</w:t>
      </w:r>
      <w:r w:rsidRPr="00E354BF">
        <w:rPr>
          <w:sz w:val="27"/>
          <w:rtl/>
        </w:rPr>
        <w:t xml:space="preserve"> لي أن</w:t>
      </w:r>
      <w:r w:rsidRPr="00E354BF">
        <w:rPr>
          <w:rFonts w:hint="cs"/>
          <w:sz w:val="27"/>
          <w:rtl/>
        </w:rPr>
        <w:t>ّ</w:t>
      </w:r>
      <w:r w:rsidRPr="00E354BF">
        <w:rPr>
          <w:sz w:val="27"/>
          <w:rtl/>
        </w:rPr>
        <w:t xml:space="preserve"> جميع الروايات المتقد</w:t>
      </w:r>
      <w:r w:rsidRPr="00E354BF">
        <w:rPr>
          <w:rFonts w:hint="cs"/>
          <w:sz w:val="27"/>
          <w:rtl/>
        </w:rPr>
        <w:t>ّ</w:t>
      </w:r>
      <w:r w:rsidR="009903DE" w:rsidRPr="00E354BF">
        <w:rPr>
          <w:rFonts w:hint="cs"/>
          <w:sz w:val="27"/>
          <w:rtl/>
        </w:rPr>
        <w:t>ِ</w:t>
      </w:r>
      <w:r w:rsidRPr="00E354BF">
        <w:rPr>
          <w:sz w:val="27"/>
          <w:rtl/>
        </w:rPr>
        <w:t>مة تقبل الانسجام مع هذه ال</w:t>
      </w:r>
      <w:r w:rsidR="00C420A4" w:rsidRPr="00E354BF">
        <w:rPr>
          <w:sz w:val="27"/>
          <w:rtl/>
        </w:rPr>
        <w:t>فرضيّ</w:t>
      </w:r>
      <w:r w:rsidRPr="00E354BF">
        <w:rPr>
          <w:sz w:val="27"/>
          <w:rtl/>
        </w:rPr>
        <w:t>ة التي قدّمناها للجمع بين النصوص، والقليل منها ما لا يقبل ذلك</w:t>
      </w:r>
      <w:r w:rsidR="009903DE" w:rsidRPr="00E354BF">
        <w:rPr>
          <w:rFonts w:hint="cs"/>
          <w:sz w:val="27"/>
          <w:rtl/>
        </w:rPr>
        <w:t>،</w:t>
      </w:r>
      <w:r w:rsidRPr="00E354BF">
        <w:rPr>
          <w:sz w:val="27"/>
          <w:rtl/>
        </w:rPr>
        <w:t xml:space="preserve"> بحيث لا يوجد وثوق بصدوره</w:t>
      </w:r>
      <w:r w:rsidR="009903DE" w:rsidRPr="00E354BF">
        <w:rPr>
          <w:rFonts w:hint="cs"/>
          <w:sz w:val="27"/>
          <w:rtl/>
        </w:rPr>
        <w:t>.</w:t>
      </w:r>
    </w:p>
    <w:p w:rsidR="00003428" w:rsidRPr="00E354BF" w:rsidRDefault="00003428" w:rsidP="00A52B7F">
      <w:pPr>
        <w:rPr>
          <w:sz w:val="27"/>
          <w:rtl/>
        </w:rPr>
      </w:pPr>
      <w:r w:rsidRPr="00E354BF">
        <w:rPr>
          <w:sz w:val="27"/>
          <w:rtl/>
        </w:rPr>
        <w:t>كما أنّ هذه ال</w:t>
      </w:r>
      <w:r w:rsidR="00C420A4" w:rsidRPr="00E354BF">
        <w:rPr>
          <w:sz w:val="27"/>
          <w:rtl/>
        </w:rPr>
        <w:t>فرضيّ</w:t>
      </w:r>
      <w:r w:rsidRPr="00E354BF">
        <w:rPr>
          <w:sz w:val="27"/>
          <w:rtl/>
        </w:rPr>
        <w:t>ة هي التي تفسّ</w:t>
      </w:r>
      <w:r w:rsidR="009903DE" w:rsidRPr="00E354BF">
        <w:rPr>
          <w:rFonts w:hint="cs"/>
          <w:sz w:val="27"/>
          <w:rtl/>
        </w:rPr>
        <w:t>ِ</w:t>
      </w:r>
      <w:r w:rsidRPr="00E354BF">
        <w:rPr>
          <w:sz w:val="27"/>
          <w:rtl/>
        </w:rPr>
        <w:t>ر بعض أشكال التعارض في ه</w:t>
      </w:r>
      <w:r w:rsidRPr="00E354BF">
        <w:rPr>
          <w:rFonts w:hint="cs"/>
          <w:sz w:val="27"/>
          <w:rtl/>
        </w:rPr>
        <w:t>ذ</w:t>
      </w:r>
      <w:r w:rsidRPr="00E354BF">
        <w:rPr>
          <w:sz w:val="27"/>
          <w:rtl/>
        </w:rPr>
        <w:t>ه الروايات، من نوع عدم جواز إعطاء غير ال</w:t>
      </w:r>
      <w:r w:rsidR="00D213E8" w:rsidRPr="00E354BF">
        <w:rPr>
          <w:sz w:val="27"/>
          <w:rtl/>
        </w:rPr>
        <w:t>إماميّ</w:t>
      </w:r>
      <w:r w:rsidRPr="00E354BF">
        <w:rPr>
          <w:sz w:val="27"/>
          <w:rtl/>
        </w:rPr>
        <w:t xml:space="preserve"> مطلقاً تار</w:t>
      </w:r>
      <w:r w:rsidRPr="00E354BF">
        <w:rPr>
          <w:rFonts w:hint="cs"/>
          <w:sz w:val="27"/>
          <w:rtl/>
        </w:rPr>
        <w:t>ة</w:t>
      </w:r>
      <w:r w:rsidRPr="00E354BF">
        <w:rPr>
          <w:sz w:val="27"/>
          <w:rtl/>
        </w:rPr>
        <w:t xml:space="preserve">ً، وجواز </w:t>
      </w:r>
      <w:r w:rsidRPr="00E354BF">
        <w:rPr>
          <w:rFonts w:hint="cs"/>
          <w:sz w:val="27"/>
          <w:rtl/>
        </w:rPr>
        <w:t xml:space="preserve">ذلك </w:t>
      </w:r>
      <w:r w:rsidRPr="00E354BF">
        <w:rPr>
          <w:sz w:val="27"/>
          <w:rtl/>
        </w:rPr>
        <w:t>مع عدم وجود ال</w:t>
      </w:r>
      <w:r w:rsidR="00D213E8" w:rsidRPr="00E354BF">
        <w:rPr>
          <w:sz w:val="27"/>
          <w:rtl/>
        </w:rPr>
        <w:t>إماميّ</w:t>
      </w:r>
      <w:r w:rsidRPr="00E354BF">
        <w:rPr>
          <w:sz w:val="27"/>
          <w:rtl/>
        </w:rPr>
        <w:t xml:space="preserve"> شرط أن لا ينصب</w:t>
      </w:r>
      <w:r w:rsidR="0031509F" w:rsidRPr="00E354BF">
        <w:rPr>
          <w:rFonts w:hint="cs"/>
          <w:sz w:val="27"/>
          <w:rtl/>
        </w:rPr>
        <w:t xml:space="preserve"> أخرى</w:t>
      </w:r>
      <w:r w:rsidRPr="00E354BF">
        <w:rPr>
          <w:sz w:val="27"/>
          <w:rtl/>
        </w:rPr>
        <w:t>، وهكذا.</w:t>
      </w:r>
    </w:p>
    <w:p w:rsidR="00003428" w:rsidRPr="00E354BF" w:rsidRDefault="00003428" w:rsidP="00FE7168">
      <w:pPr>
        <w:rPr>
          <w:sz w:val="27"/>
          <w:rtl/>
        </w:rPr>
      </w:pPr>
      <w:r w:rsidRPr="00E354BF">
        <w:rPr>
          <w:sz w:val="27"/>
          <w:rtl/>
        </w:rPr>
        <w:t>ويتعز</w:t>
      </w:r>
      <w:r w:rsidRPr="00E354BF">
        <w:rPr>
          <w:rFonts w:hint="cs"/>
          <w:sz w:val="27"/>
          <w:rtl/>
        </w:rPr>
        <w:t>ّ</w:t>
      </w:r>
      <w:r w:rsidR="009903DE" w:rsidRPr="00E354BF">
        <w:rPr>
          <w:rFonts w:hint="cs"/>
          <w:sz w:val="27"/>
          <w:rtl/>
        </w:rPr>
        <w:t>َ</w:t>
      </w:r>
      <w:r w:rsidRPr="00E354BF">
        <w:rPr>
          <w:sz w:val="27"/>
          <w:rtl/>
        </w:rPr>
        <w:t>ز ما</w:t>
      </w:r>
      <w:r w:rsidRPr="00E354BF">
        <w:rPr>
          <w:rFonts w:hint="cs"/>
          <w:sz w:val="27"/>
          <w:rtl/>
        </w:rPr>
        <w:t xml:space="preserve"> </w:t>
      </w:r>
      <w:r w:rsidRPr="00E354BF">
        <w:rPr>
          <w:sz w:val="27"/>
          <w:rtl/>
        </w:rPr>
        <w:t>نقول أيضاً بأن</w:t>
      </w:r>
      <w:r w:rsidRPr="00E354BF">
        <w:rPr>
          <w:rFonts w:hint="cs"/>
          <w:sz w:val="27"/>
          <w:rtl/>
        </w:rPr>
        <w:t>ّ</w:t>
      </w:r>
      <w:r w:rsidRPr="00E354BF">
        <w:rPr>
          <w:sz w:val="27"/>
          <w:rtl/>
        </w:rPr>
        <w:t xml:space="preserve"> الروايات والفقهاء قبلوا دفع الزكاة لل</w:t>
      </w:r>
      <w:r w:rsidR="00682FF1" w:rsidRPr="00E354BF">
        <w:rPr>
          <w:sz w:val="27"/>
          <w:rtl/>
        </w:rPr>
        <w:t>مؤلَّف</w:t>
      </w:r>
      <w:r w:rsidRPr="00E354BF">
        <w:rPr>
          <w:sz w:val="27"/>
          <w:rtl/>
        </w:rPr>
        <w:t>ة أو للترغيب في الدين</w:t>
      </w:r>
      <w:r w:rsidRPr="00E354BF">
        <w:rPr>
          <w:rFonts w:hint="cs"/>
          <w:sz w:val="27"/>
          <w:rtl/>
        </w:rPr>
        <w:t>،</w:t>
      </w:r>
      <w:r w:rsidRPr="00E354BF">
        <w:rPr>
          <w:sz w:val="27"/>
          <w:rtl/>
        </w:rPr>
        <w:t xml:space="preserve"> كما في صحيحة</w:t>
      </w:r>
      <w:r w:rsidR="008B5B32" w:rsidRPr="00E354BF">
        <w:rPr>
          <w:sz w:val="27"/>
          <w:rtl/>
        </w:rPr>
        <w:t xml:space="preserve"> محمّد </w:t>
      </w:r>
      <w:r w:rsidRPr="00E354BF">
        <w:rPr>
          <w:sz w:val="27"/>
          <w:rtl/>
        </w:rPr>
        <w:t>بن مسلم وزرارة</w:t>
      </w:r>
      <w:r w:rsidRPr="00E354BF">
        <w:rPr>
          <w:rFonts w:hint="cs"/>
          <w:sz w:val="27"/>
          <w:rtl/>
        </w:rPr>
        <w:t>،</w:t>
      </w:r>
      <w:r w:rsidRPr="00E354BF">
        <w:rPr>
          <w:sz w:val="27"/>
          <w:rtl/>
        </w:rPr>
        <w:t xml:space="preserve"> فلماذا لا</w:t>
      </w:r>
      <w:r w:rsidRPr="00E354BF">
        <w:rPr>
          <w:rFonts w:hint="cs"/>
          <w:sz w:val="27"/>
          <w:rtl/>
        </w:rPr>
        <w:t xml:space="preserve"> </w:t>
      </w:r>
      <w:r w:rsidRPr="00E354BF">
        <w:rPr>
          <w:sz w:val="27"/>
          <w:rtl/>
        </w:rPr>
        <w:t>نجد في كلّ هذه النصوص إجازةً لل</w:t>
      </w:r>
      <w:r w:rsidR="00C420A4" w:rsidRPr="00E354BF">
        <w:rPr>
          <w:sz w:val="27"/>
          <w:rtl/>
        </w:rPr>
        <w:t>شيعيّ</w:t>
      </w:r>
      <w:r w:rsidRPr="00E354BF">
        <w:rPr>
          <w:sz w:val="27"/>
          <w:rtl/>
        </w:rPr>
        <w:t xml:space="preserve"> أن يصرف الزكاة على غير ال</w:t>
      </w:r>
      <w:r w:rsidR="00C420A4" w:rsidRPr="00E354BF">
        <w:rPr>
          <w:sz w:val="27"/>
          <w:rtl/>
        </w:rPr>
        <w:t>شيعيّ</w:t>
      </w:r>
      <w:r w:rsidRPr="00E354BF">
        <w:rPr>
          <w:sz w:val="27"/>
          <w:rtl/>
        </w:rPr>
        <w:t xml:space="preserve"> من باب تأليف القلوب أو تحبيب</w:t>
      </w:r>
      <w:r w:rsidRPr="00E354BF">
        <w:rPr>
          <w:rFonts w:hint="cs"/>
          <w:sz w:val="27"/>
          <w:rtl/>
        </w:rPr>
        <w:t xml:space="preserve"> </w:t>
      </w:r>
      <w:r w:rsidRPr="00E354BF">
        <w:rPr>
          <w:sz w:val="27"/>
          <w:rtl/>
        </w:rPr>
        <w:t xml:space="preserve">الشيعة </w:t>
      </w:r>
      <w:r w:rsidRPr="00E354BF">
        <w:rPr>
          <w:rFonts w:hint="cs"/>
          <w:sz w:val="27"/>
          <w:rtl/>
        </w:rPr>
        <w:t xml:space="preserve">إليه </w:t>
      </w:r>
      <w:r w:rsidRPr="00E354BF">
        <w:rPr>
          <w:sz w:val="27"/>
          <w:rtl/>
        </w:rPr>
        <w:t>أو ترغيبه في المذهب ال</w:t>
      </w:r>
      <w:r w:rsidR="00D213E8" w:rsidRPr="00E354BF">
        <w:rPr>
          <w:sz w:val="27"/>
          <w:rtl/>
        </w:rPr>
        <w:t>إماميّ</w:t>
      </w:r>
      <w:r w:rsidR="009903DE" w:rsidRPr="00E354BF">
        <w:rPr>
          <w:rFonts w:hint="cs"/>
          <w:sz w:val="27"/>
          <w:rtl/>
        </w:rPr>
        <w:t>؟!</w:t>
      </w:r>
      <w:r w:rsidRPr="00E354BF">
        <w:rPr>
          <w:sz w:val="27"/>
          <w:rtl/>
        </w:rPr>
        <w:t xml:space="preserve"> فإذا كان الإمام يدفع لترغيبهم في الدين فإن</w:t>
      </w:r>
      <w:r w:rsidRPr="00E354BF">
        <w:rPr>
          <w:rFonts w:hint="cs"/>
          <w:sz w:val="27"/>
          <w:rtl/>
        </w:rPr>
        <w:t>ّ</w:t>
      </w:r>
      <w:r w:rsidRPr="00E354BF">
        <w:rPr>
          <w:sz w:val="27"/>
          <w:rtl/>
        </w:rPr>
        <w:t xml:space="preserve"> هذه النكت</w:t>
      </w:r>
      <w:r w:rsidRPr="00E354BF">
        <w:rPr>
          <w:rFonts w:hint="cs"/>
          <w:sz w:val="27"/>
          <w:rtl/>
        </w:rPr>
        <w:t>ة</w:t>
      </w:r>
      <w:r w:rsidRPr="00E354BF">
        <w:rPr>
          <w:sz w:val="27"/>
          <w:rtl/>
        </w:rPr>
        <w:t xml:space="preserve"> والخصوصية تصلح أيضاً في غير الحال هذه</w:t>
      </w:r>
      <w:r w:rsidR="009903DE" w:rsidRPr="00E354BF">
        <w:rPr>
          <w:rFonts w:hint="cs"/>
          <w:sz w:val="27"/>
          <w:rtl/>
        </w:rPr>
        <w:t>.</w:t>
      </w:r>
      <w:r w:rsidRPr="00E354BF">
        <w:rPr>
          <w:sz w:val="27"/>
          <w:rtl/>
        </w:rPr>
        <w:t xml:space="preserve"> فلو كانت هذه الأحكام </w:t>
      </w:r>
      <w:r w:rsidR="00C420A4" w:rsidRPr="00E354BF">
        <w:rPr>
          <w:sz w:val="27"/>
          <w:rtl/>
        </w:rPr>
        <w:t>إلهيّ</w:t>
      </w:r>
      <w:r w:rsidRPr="00E354BF">
        <w:rPr>
          <w:sz w:val="27"/>
          <w:rtl/>
        </w:rPr>
        <w:t>ة ثابت</w:t>
      </w:r>
      <w:r w:rsidRPr="00E354BF">
        <w:rPr>
          <w:rFonts w:hint="cs"/>
          <w:sz w:val="27"/>
          <w:rtl/>
        </w:rPr>
        <w:t>ة</w:t>
      </w:r>
      <w:r w:rsidRPr="00E354BF">
        <w:rPr>
          <w:sz w:val="27"/>
          <w:rtl/>
        </w:rPr>
        <w:t xml:space="preserve"> لم يكن معن</w:t>
      </w:r>
      <w:r w:rsidRPr="00E354BF">
        <w:rPr>
          <w:rFonts w:hint="cs"/>
          <w:sz w:val="27"/>
          <w:rtl/>
        </w:rPr>
        <w:t>ى</w:t>
      </w:r>
      <w:r w:rsidRPr="00E354BF">
        <w:rPr>
          <w:sz w:val="27"/>
          <w:rtl/>
        </w:rPr>
        <w:t xml:space="preserve"> لعدم الإشارة إطلاقاً لهذا الموضوع في سياق هذه الروايات بأجمعها، مم</w:t>
      </w:r>
      <w:r w:rsidR="009903DE" w:rsidRPr="00E354BF">
        <w:rPr>
          <w:rFonts w:hint="cs"/>
          <w:sz w:val="27"/>
          <w:rtl/>
        </w:rPr>
        <w:t>ّ</w:t>
      </w:r>
      <w:r w:rsidRPr="00E354BF">
        <w:rPr>
          <w:sz w:val="27"/>
          <w:rtl/>
        </w:rPr>
        <w:t>ا يعز</w:t>
      </w:r>
      <w:r w:rsidRPr="00E354BF">
        <w:rPr>
          <w:rFonts w:hint="cs"/>
          <w:sz w:val="27"/>
          <w:rtl/>
        </w:rPr>
        <w:t>ّ</w:t>
      </w:r>
      <w:r w:rsidR="009903DE" w:rsidRPr="00E354BF">
        <w:rPr>
          <w:rFonts w:hint="cs"/>
          <w:sz w:val="27"/>
          <w:rtl/>
        </w:rPr>
        <w:t>ِ</w:t>
      </w:r>
      <w:r w:rsidRPr="00E354BF">
        <w:rPr>
          <w:sz w:val="27"/>
          <w:rtl/>
        </w:rPr>
        <w:t>ز الحالة الاستثنائي</w:t>
      </w:r>
      <w:r w:rsidR="009903DE" w:rsidRPr="00E354BF">
        <w:rPr>
          <w:rFonts w:hint="cs"/>
          <w:sz w:val="27"/>
          <w:rtl/>
        </w:rPr>
        <w:t>ّ</w:t>
      </w:r>
      <w:r w:rsidRPr="00E354BF">
        <w:rPr>
          <w:sz w:val="27"/>
          <w:rtl/>
        </w:rPr>
        <w:t>ة في الحكم</w:t>
      </w:r>
      <w:r w:rsidR="009903DE" w:rsidRPr="00E354BF">
        <w:rPr>
          <w:rFonts w:hint="cs"/>
          <w:sz w:val="27"/>
          <w:rtl/>
        </w:rPr>
        <w:t>،</w:t>
      </w:r>
      <w:r w:rsidRPr="00E354BF">
        <w:rPr>
          <w:sz w:val="27"/>
          <w:rtl/>
        </w:rPr>
        <w:t xml:space="preserve"> وأن</w:t>
      </w:r>
      <w:r w:rsidRPr="00E354BF">
        <w:rPr>
          <w:rFonts w:hint="cs"/>
          <w:sz w:val="27"/>
          <w:rtl/>
        </w:rPr>
        <w:t>ّ</w:t>
      </w:r>
      <w:r w:rsidRPr="00E354BF">
        <w:rPr>
          <w:sz w:val="27"/>
          <w:rtl/>
        </w:rPr>
        <w:t xml:space="preserve"> الضرو</w:t>
      </w:r>
      <w:r w:rsidRPr="00E354BF">
        <w:rPr>
          <w:rFonts w:hint="cs"/>
          <w:sz w:val="27"/>
          <w:rtl/>
        </w:rPr>
        <w:t>ر</w:t>
      </w:r>
      <w:r w:rsidRPr="00E354BF">
        <w:rPr>
          <w:sz w:val="27"/>
          <w:rtl/>
        </w:rPr>
        <w:t xml:space="preserve">ات </w:t>
      </w:r>
      <w:r w:rsidRPr="00E354BF">
        <w:rPr>
          <w:sz w:val="27"/>
          <w:rtl/>
        </w:rPr>
        <w:lastRenderedPageBreak/>
        <w:t>كانت تفرض الصرف في الداخل ال</w:t>
      </w:r>
      <w:r w:rsidR="00C420A4" w:rsidRPr="00E354BF">
        <w:rPr>
          <w:sz w:val="27"/>
          <w:rtl/>
        </w:rPr>
        <w:t>شيعيّ</w:t>
      </w:r>
      <w:r w:rsidRPr="00E354BF">
        <w:rPr>
          <w:sz w:val="27"/>
          <w:rtl/>
        </w:rPr>
        <w:t>، وأن</w:t>
      </w:r>
      <w:r w:rsidRPr="00E354BF">
        <w:rPr>
          <w:rFonts w:hint="cs"/>
          <w:sz w:val="27"/>
          <w:rtl/>
        </w:rPr>
        <w:t>ّ</w:t>
      </w:r>
      <w:r w:rsidRPr="00E354BF">
        <w:rPr>
          <w:sz w:val="27"/>
          <w:rtl/>
        </w:rPr>
        <w:t xml:space="preserve"> زكاة الفطرة</w:t>
      </w:r>
      <w:r w:rsidR="00015A29" w:rsidRPr="00E354BF">
        <w:rPr>
          <w:sz w:val="27"/>
          <w:rtl/>
        </w:rPr>
        <w:t xml:space="preserve"> إنّما </w:t>
      </w:r>
      <w:r w:rsidRPr="00E354BF">
        <w:rPr>
          <w:sz w:val="27"/>
          <w:rtl/>
        </w:rPr>
        <w:t>أخ</w:t>
      </w:r>
      <w:r w:rsidR="009903DE" w:rsidRPr="00E354BF">
        <w:rPr>
          <w:sz w:val="27"/>
          <w:rtl/>
        </w:rPr>
        <w:t>رجت لقلّتها وعدم تأثيرها الكبير</w:t>
      </w:r>
      <w:r w:rsidR="009903DE" w:rsidRPr="00E354BF">
        <w:rPr>
          <w:rFonts w:hint="cs"/>
          <w:sz w:val="27"/>
          <w:rtl/>
        </w:rPr>
        <w:t xml:space="preserve"> </w:t>
      </w:r>
      <w:r w:rsidRPr="00E354BF">
        <w:rPr>
          <w:sz w:val="27"/>
          <w:rtl/>
        </w:rPr>
        <w:t>بالمقارنة مع الزكاة ال</w:t>
      </w:r>
      <w:r w:rsidR="00015A29" w:rsidRPr="00E354BF">
        <w:rPr>
          <w:sz w:val="27"/>
          <w:rtl/>
        </w:rPr>
        <w:t>عامّ</w:t>
      </w:r>
      <w:r w:rsidRPr="00E354BF">
        <w:rPr>
          <w:sz w:val="27"/>
          <w:rtl/>
        </w:rPr>
        <w:t>ة</w:t>
      </w:r>
      <w:r w:rsidR="00FE7168">
        <w:rPr>
          <w:rFonts w:hint="cs"/>
          <w:sz w:val="27"/>
          <w:rtl/>
        </w:rPr>
        <w:t>.</w:t>
      </w:r>
      <w:r w:rsidR="0031509F" w:rsidRPr="00E354BF">
        <w:rPr>
          <w:rFonts w:hint="cs"/>
          <w:sz w:val="27"/>
          <w:rtl/>
        </w:rPr>
        <w:t xml:space="preserve"> وقد قلنا في محلّه: إنّ عدم تداول حكم في العصر النبوي وبُعيده</w:t>
      </w:r>
      <w:r w:rsidR="00FE7168">
        <w:rPr>
          <w:rFonts w:hint="cs"/>
          <w:sz w:val="27"/>
          <w:rtl/>
        </w:rPr>
        <w:t>،</w:t>
      </w:r>
      <w:r w:rsidR="0031509F" w:rsidRPr="00E354BF">
        <w:rPr>
          <w:rFonts w:hint="cs"/>
          <w:sz w:val="27"/>
          <w:rtl/>
        </w:rPr>
        <w:t xml:space="preserve"> مع كونه لو كان موجوداً لأثار ضجّةً أو تساؤلاً واستفهاماً، وظهور النصوص القرآنية والنبويّة ـ ولو بالإطلاق ـ في عكسه، ثم تداوله في عصر الإمام الباقر</w:t>
      </w:r>
      <w:r w:rsidR="0031509F" w:rsidRPr="00FE7168">
        <w:rPr>
          <w:rFonts w:ascii="Mosawi" w:hAnsi="Mosawi" w:cs="Mosawi"/>
          <w:sz w:val="27"/>
          <w:rtl/>
        </w:rPr>
        <w:t>×</w:t>
      </w:r>
      <w:r w:rsidR="00FE7168">
        <w:rPr>
          <w:rFonts w:hint="cs"/>
          <w:sz w:val="27"/>
          <w:rtl/>
        </w:rPr>
        <w:t xml:space="preserve"> ومن بعده..،</w:t>
      </w:r>
      <w:r w:rsidR="0031509F" w:rsidRPr="00E354BF">
        <w:rPr>
          <w:rFonts w:hint="cs"/>
          <w:sz w:val="27"/>
          <w:rtl/>
        </w:rPr>
        <w:t xml:space="preserve"> أحد الشواهد القويّة على ولائية هذا الحكم وتاريخيته، ما</w:t>
      </w:r>
      <w:r w:rsidR="00FE7168">
        <w:rPr>
          <w:rFonts w:hint="cs"/>
          <w:sz w:val="27"/>
          <w:rtl/>
        </w:rPr>
        <w:t xml:space="preserve"> </w:t>
      </w:r>
      <w:r w:rsidR="0031509F" w:rsidRPr="00E354BF">
        <w:rPr>
          <w:rFonts w:hint="cs"/>
          <w:sz w:val="27"/>
          <w:rtl/>
        </w:rPr>
        <w:t>لم تبرز قرينة صارفة؛ نظراً لانسداد عصر التشريع بوفا</w:t>
      </w:r>
      <w:r w:rsidR="00FE7168">
        <w:rPr>
          <w:rFonts w:hint="cs"/>
          <w:sz w:val="27"/>
          <w:rtl/>
        </w:rPr>
        <w:t>ة</w:t>
      </w:r>
      <w:r w:rsidR="0031509F" w:rsidRPr="00E354BF">
        <w:rPr>
          <w:rFonts w:hint="cs"/>
          <w:sz w:val="27"/>
          <w:rtl/>
        </w:rPr>
        <w:t xml:space="preserve"> الرسول</w:t>
      </w:r>
      <w:r w:rsidR="0031509F" w:rsidRPr="00FE7168">
        <w:rPr>
          <w:rFonts w:ascii="Mosawi" w:hAnsi="Mosawi" w:cs="Mosawi" w:hint="cs"/>
          <w:sz w:val="27"/>
          <w:rtl/>
        </w:rPr>
        <w:t>|</w:t>
      </w:r>
      <w:r w:rsidRPr="00E354BF">
        <w:rPr>
          <w:sz w:val="27"/>
          <w:rtl/>
        </w:rPr>
        <w:t>.</w:t>
      </w:r>
    </w:p>
    <w:p w:rsidR="00003428" w:rsidRPr="00E354BF" w:rsidRDefault="00003428" w:rsidP="00A52B7F">
      <w:pPr>
        <w:rPr>
          <w:sz w:val="27"/>
          <w:rtl/>
        </w:rPr>
      </w:pPr>
      <w:r w:rsidRPr="00E354BF">
        <w:rPr>
          <w:b/>
          <w:bCs/>
          <w:sz w:val="27"/>
          <w:rtl/>
        </w:rPr>
        <w:t>4ـ</w:t>
      </w:r>
      <w:r w:rsidRPr="00E354BF">
        <w:rPr>
          <w:sz w:val="27"/>
          <w:rtl/>
        </w:rPr>
        <w:t xml:space="preserve"> لو حلّلنا وأجرينا مقارنات ومقاربات بين مجموع</w:t>
      </w:r>
      <w:r w:rsidRPr="00E354BF">
        <w:rPr>
          <w:rFonts w:hint="cs"/>
          <w:sz w:val="27"/>
          <w:rtl/>
        </w:rPr>
        <w:t>ات</w:t>
      </w:r>
      <w:r w:rsidRPr="00E354BF">
        <w:rPr>
          <w:sz w:val="27"/>
          <w:rtl/>
        </w:rPr>
        <w:t xml:space="preserve"> النصوص المتقد</w:t>
      </w:r>
      <w:r w:rsidRPr="00E354BF">
        <w:rPr>
          <w:rFonts w:hint="cs"/>
          <w:sz w:val="27"/>
          <w:rtl/>
        </w:rPr>
        <w:t>ّ</w:t>
      </w:r>
      <w:r w:rsidR="004A3AC4" w:rsidRPr="00E354BF">
        <w:rPr>
          <w:rFonts w:hint="cs"/>
          <w:sz w:val="27"/>
          <w:rtl/>
        </w:rPr>
        <w:t>ِ</w:t>
      </w:r>
      <w:r w:rsidRPr="00E354BF">
        <w:rPr>
          <w:sz w:val="27"/>
          <w:rtl/>
        </w:rPr>
        <w:t>مة سنجد الم</w:t>
      </w:r>
      <w:r w:rsidRPr="00E354BF">
        <w:rPr>
          <w:rFonts w:hint="cs"/>
          <w:sz w:val="27"/>
          <w:rtl/>
        </w:rPr>
        <w:t>ع</w:t>
      </w:r>
      <w:r w:rsidRPr="00E354BF">
        <w:rPr>
          <w:sz w:val="27"/>
          <w:rtl/>
        </w:rPr>
        <w:t>طيات التالية:</w:t>
      </w:r>
    </w:p>
    <w:p w:rsidR="00003428" w:rsidRPr="00E354BF" w:rsidRDefault="00003428" w:rsidP="00A52B7F">
      <w:pPr>
        <w:rPr>
          <w:sz w:val="27"/>
          <w:rtl/>
        </w:rPr>
      </w:pPr>
      <w:r w:rsidRPr="00E354BF">
        <w:rPr>
          <w:b/>
          <w:bCs/>
          <w:sz w:val="27"/>
          <w:rtl/>
        </w:rPr>
        <w:t>أـ</w:t>
      </w:r>
      <w:r w:rsidRPr="00E354BF">
        <w:rPr>
          <w:sz w:val="27"/>
          <w:rtl/>
        </w:rPr>
        <w:t xml:space="preserve"> إن</w:t>
      </w:r>
      <w:r w:rsidRPr="00E354BF">
        <w:rPr>
          <w:rFonts w:hint="cs"/>
          <w:sz w:val="27"/>
          <w:rtl/>
        </w:rPr>
        <w:t>ّ</w:t>
      </w:r>
      <w:r w:rsidRPr="00E354BF">
        <w:rPr>
          <w:sz w:val="27"/>
          <w:rtl/>
        </w:rPr>
        <w:t xml:space="preserve"> عدد الروايات الدالّة إجمالاً هنا ـ بغض</w:t>
      </w:r>
      <w:r w:rsidR="004A3AC4" w:rsidRPr="00E354BF">
        <w:rPr>
          <w:rFonts w:hint="cs"/>
          <w:sz w:val="27"/>
          <w:rtl/>
        </w:rPr>
        <w:t>ّ</w:t>
      </w:r>
      <w:r w:rsidRPr="00E354BF">
        <w:rPr>
          <w:sz w:val="27"/>
          <w:rtl/>
        </w:rPr>
        <w:t xml:space="preserve"> النظر عن بعض الملاحظات المتني</w:t>
      </w:r>
      <w:r w:rsidR="004A3AC4" w:rsidRPr="00E354BF">
        <w:rPr>
          <w:rFonts w:hint="cs"/>
          <w:sz w:val="27"/>
          <w:rtl/>
        </w:rPr>
        <w:t>ّ</w:t>
      </w:r>
      <w:r w:rsidRPr="00E354BF">
        <w:rPr>
          <w:sz w:val="27"/>
          <w:rtl/>
        </w:rPr>
        <w:t>ة</w:t>
      </w:r>
      <w:r w:rsidRPr="00E354BF">
        <w:rPr>
          <w:rFonts w:hint="cs"/>
          <w:sz w:val="27"/>
          <w:rtl/>
        </w:rPr>
        <w:t xml:space="preserve"> ـ</w:t>
      </w:r>
      <w:r w:rsidRPr="00E354BF">
        <w:rPr>
          <w:sz w:val="27"/>
          <w:rtl/>
        </w:rPr>
        <w:t xml:space="preserve"> هو حوالي 24 رواية</w:t>
      </w:r>
      <w:r w:rsidRPr="00E354BF">
        <w:rPr>
          <w:rFonts w:hint="cs"/>
          <w:sz w:val="27"/>
          <w:rtl/>
        </w:rPr>
        <w:t>،</w:t>
      </w:r>
      <w:r w:rsidRPr="00E354BF">
        <w:rPr>
          <w:sz w:val="27"/>
          <w:rtl/>
        </w:rPr>
        <w:t xml:space="preserve"> وأن</w:t>
      </w:r>
      <w:r w:rsidRPr="00E354BF">
        <w:rPr>
          <w:rFonts w:hint="cs"/>
          <w:sz w:val="27"/>
          <w:rtl/>
        </w:rPr>
        <w:t>ّ</w:t>
      </w:r>
      <w:r w:rsidRPr="00E354BF">
        <w:rPr>
          <w:sz w:val="27"/>
          <w:rtl/>
        </w:rPr>
        <w:t xml:space="preserve"> من بينها </w:t>
      </w:r>
      <w:r w:rsidR="004A3AC4" w:rsidRPr="00E354BF">
        <w:rPr>
          <w:rFonts w:hint="cs"/>
          <w:sz w:val="27"/>
          <w:rtl/>
        </w:rPr>
        <w:t xml:space="preserve">ـ </w:t>
      </w:r>
      <w:r w:rsidRPr="00E354BF">
        <w:rPr>
          <w:sz w:val="27"/>
          <w:rtl/>
        </w:rPr>
        <w:t>بحسب ما</w:t>
      </w:r>
      <w:r w:rsidRPr="00E354BF">
        <w:rPr>
          <w:rFonts w:hint="cs"/>
          <w:sz w:val="27"/>
          <w:rtl/>
        </w:rPr>
        <w:t xml:space="preserve"> </w:t>
      </w:r>
      <w:r w:rsidRPr="00E354BF">
        <w:rPr>
          <w:sz w:val="27"/>
          <w:rtl/>
        </w:rPr>
        <w:t>توص</w:t>
      </w:r>
      <w:r w:rsidRPr="00E354BF">
        <w:rPr>
          <w:rFonts w:hint="cs"/>
          <w:sz w:val="27"/>
          <w:rtl/>
        </w:rPr>
        <w:t>ّ</w:t>
      </w:r>
      <w:r w:rsidRPr="00E354BF">
        <w:rPr>
          <w:sz w:val="27"/>
          <w:rtl/>
        </w:rPr>
        <w:t xml:space="preserve">لنا إليه </w:t>
      </w:r>
      <w:r w:rsidR="004A3AC4" w:rsidRPr="00E354BF">
        <w:rPr>
          <w:rFonts w:hint="cs"/>
          <w:sz w:val="27"/>
          <w:rtl/>
        </w:rPr>
        <w:t xml:space="preserve">ـ </w:t>
      </w:r>
      <w:r w:rsidRPr="00E354BF">
        <w:rPr>
          <w:sz w:val="27"/>
          <w:rtl/>
        </w:rPr>
        <w:t>سبع روايات صحيحة، وقد تبلغ العشرين عند المشهور.</w:t>
      </w:r>
    </w:p>
    <w:p w:rsidR="00003428" w:rsidRPr="00E354BF" w:rsidRDefault="00003428" w:rsidP="00A52B7F">
      <w:pPr>
        <w:rPr>
          <w:sz w:val="27"/>
          <w:rtl/>
        </w:rPr>
      </w:pPr>
      <w:r w:rsidRPr="00E354BF">
        <w:rPr>
          <w:b/>
          <w:bCs/>
          <w:sz w:val="27"/>
          <w:rtl/>
        </w:rPr>
        <w:t>ب</w:t>
      </w:r>
      <w:r w:rsidRPr="00E354BF">
        <w:rPr>
          <w:rFonts w:hint="cs"/>
          <w:b/>
          <w:bCs/>
          <w:sz w:val="27"/>
          <w:rtl/>
        </w:rPr>
        <w:t xml:space="preserve"> </w:t>
      </w:r>
      <w:r w:rsidRPr="00E354BF">
        <w:rPr>
          <w:b/>
          <w:bCs/>
          <w:sz w:val="27"/>
          <w:rtl/>
        </w:rPr>
        <w:t>ـ</w:t>
      </w:r>
      <w:r w:rsidRPr="00E354BF">
        <w:rPr>
          <w:sz w:val="27"/>
          <w:rtl/>
        </w:rPr>
        <w:t xml:space="preserve"> إن</w:t>
      </w:r>
      <w:r w:rsidRPr="00E354BF">
        <w:rPr>
          <w:rFonts w:hint="cs"/>
          <w:sz w:val="27"/>
          <w:rtl/>
        </w:rPr>
        <w:t>ّ</w:t>
      </w:r>
      <w:r w:rsidRPr="00E354BF">
        <w:rPr>
          <w:sz w:val="27"/>
          <w:rtl/>
        </w:rPr>
        <w:t xml:space="preserve"> بين هذه الروايات الصحيحة رواية تعارض </w:t>
      </w:r>
      <w:r w:rsidRPr="00E354BF">
        <w:rPr>
          <w:rFonts w:hint="cs"/>
          <w:sz w:val="27"/>
          <w:rtl/>
        </w:rPr>
        <w:t>ـ في</w:t>
      </w:r>
      <w:r w:rsidR="004A3AC4" w:rsidRPr="00E354BF">
        <w:rPr>
          <w:rFonts w:hint="cs"/>
          <w:sz w:val="27"/>
          <w:rtl/>
        </w:rPr>
        <w:t xml:space="preserve"> </w:t>
      </w:r>
      <w:r w:rsidRPr="00E354BF">
        <w:rPr>
          <w:rFonts w:hint="cs"/>
          <w:sz w:val="27"/>
          <w:rtl/>
        </w:rPr>
        <w:t xml:space="preserve">ما </w:t>
      </w:r>
      <w:r w:rsidRPr="00E354BF">
        <w:rPr>
          <w:sz w:val="27"/>
          <w:rtl/>
        </w:rPr>
        <w:t xml:space="preserve">يبدو لي </w:t>
      </w:r>
      <w:r w:rsidRPr="00E354BF">
        <w:rPr>
          <w:rFonts w:hint="cs"/>
          <w:sz w:val="27"/>
          <w:rtl/>
        </w:rPr>
        <w:t xml:space="preserve">ـ </w:t>
      </w:r>
      <w:r w:rsidRPr="00E354BF">
        <w:rPr>
          <w:sz w:val="27"/>
          <w:rtl/>
        </w:rPr>
        <w:t>تع</w:t>
      </w:r>
      <w:r w:rsidRPr="00E354BF">
        <w:rPr>
          <w:rFonts w:hint="cs"/>
          <w:sz w:val="27"/>
          <w:rtl/>
        </w:rPr>
        <w:t>ار</w:t>
      </w:r>
      <w:r w:rsidRPr="00E354BF">
        <w:rPr>
          <w:sz w:val="27"/>
          <w:rtl/>
        </w:rPr>
        <w:t>ضاً مستقر</w:t>
      </w:r>
      <w:r w:rsidR="004A3AC4" w:rsidRPr="00E354BF">
        <w:rPr>
          <w:rFonts w:hint="cs"/>
          <w:sz w:val="27"/>
          <w:rtl/>
        </w:rPr>
        <w:t>ّ</w:t>
      </w:r>
      <w:r w:rsidRPr="00E354BF">
        <w:rPr>
          <w:sz w:val="27"/>
          <w:rtl/>
        </w:rPr>
        <w:t>اً عرفاً صحيحةً</w:t>
      </w:r>
      <w:r w:rsidRPr="00E354BF">
        <w:rPr>
          <w:rFonts w:hint="cs"/>
          <w:sz w:val="27"/>
          <w:rtl/>
        </w:rPr>
        <w:t xml:space="preserve"> أخرى</w:t>
      </w:r>
      <w:r w:rsidRPr="00E354BF">
        <w:rPr>
          <w:sz w:val="27"/>
          <w:rtl/>
        </w:rPr>
        <w:t>، وهي صحيحة إسماعيل بن سعد الأشعري</w:t>
      </w:r>
      <w:r w:rsidR="004A3AC4" w:rsidRPr="00E354BF">
        <w:rPr>
          <w:rFonts w:hint="cs"/>
          <w:sz w:val="27"/>
          <w:rtl/>
        </w:rPr>
        <w:t>ّ</w:t>
      </w:r>
      <w:r w:rsidRPr="00E354BF">
        <w:rPr>
          <w:sz w:val="27"/>
          <w:rtl/>
        </w:rPr>
        <w:t xml:space="preserve"> (</w:t>
      </w:r>
      <w:r w:rsidR="004A3AC4" w:rsidRPr="00E354BF">
        <w:rPr>
          <w:rFonts w:hint="cs"/>
          <w:sz w:val="27"/>
          <w:rtl/>
        </w:rPr>
        <w:t xml:space="preserve">المجموعة الثانية، </w:t>
      </w:r>
      <w:r w:rsidRPr="00E354BF">
        <w:rPr>
          <w:sz w:val="27"/>
          <w:rtl/>
        </w:rPr>
        <w:t>ح1)</w:t>
      </w:r>
      <w:r w:rsidR="004A3AC4" w:rsidRPr="00E354BF">
        <w:rPr>
          <w:rFonts w:hint="cs"/>
          <w:sz w:val="27"/>
          <w:rtl/>
        </w:rPr>
        <w:t>،</w:t>
      </w:r>
      <w:r w:rsidRPr="00E354BF">
        <w:rPr>
          <w:sz w:val="27"/>
          <w:rtl/>
        </w:rPr>
        <w:t xml:space="preserve"> الدال</w:t>
      </w:r>
      <w:r w:rsidR="004A3AC4" w:rsidRPr="00E354BF">
        <w:rPr>
          <w:rFonts w:hint="cs"/>
          <w:sz w:val="27"/>
          <w:rtl/>
        </w:rPr>
        <w:t>ّ</w:t>
      </w:r>
      <w:r w:rsidRPr="00E354BF">
        <w:rPr>
          <w:sz w:val="27"/>
          <w:rtl/>
        </w:rPr>
        <w:t>ة</w:t>
      </w:r>
      <w:r w:rsidRPr="00E354BF">
        <w:rPr>
          <w:rFonts w:hint="cs"/>
          <w:sz w:val="27"/>
          <w:rtl/>
        </w:rPr>
        <w:t xml:space="preserve"> </w:t>
      </w:r>
      <w:r w:rsidRPr="00E354BF">
        <w:rPr>
          <w:sz w:val="27"/>
          <w:rtl/>
        </w:rPr>
        <w:t>صراحةً على عدم إعطاء زكاة الفطر</w:t>
      </w:r>
      <w:r w:rsidRPr="00E354BF">
        <w:rPr>
          <w:rFonts w:hint="cs"/>
          <w:sz w:val="27"/>
          <w:rtl/>
        </w:rPr>
        <w:t>ة</w:t>
      </w:r>
      <w:r w:rsidRPr="00E354BF">
        <w:rPr>
          <w:sz w:val="27"/>
          <w:rtl/>
        </w:rPr>
        <w:t xml:space="preserve"> لغير الموالي، والمدعو</w:t>
      </w:r>
      <w:r w:rsidRPr="00E354BF">
        <w:rPr>
          <w:rFonts w:hint="cs"/>
          <w:sz w:val="27"/>
          <w:rtl/>
        </w:rPr>
        <w:t>م</w:t>
      </w:r>
      <w:r w:rsidRPr="00E354BF">
        <w:rPr>
          <w:sz w:val="27"/>
          <w:rtl/>
        </w:rPr>
        <w:t xml:space="preserve">ة </w:t>
      </w:r>
      <w:r w:rsidRPr="00E354BF">
        <w:rPr>
          <w:rFonts w:hint="cs"/>
          <w:sz w:val="27"/>
          <w:rtl/>
        </w:rPr>
        <w:t>بخبر</w:t>
      </w:r>
      <w:r w:rsidRPr="00E354BF">
        <w:rPr>
          <w:sz w:val="27"/>
          <w:rtl/>
        </w:rPr>
        <w:t xml:space="preserve"> </w:t>
      </w:r>
      <w:r w:rsidRPr="00E354BF">
        <w:rPr>
          <w:rFonts w:hint="cs"/>
          <w:sz w:val="27"/>
          <w:rtl/>
        </w:rPr>
        <w:t>ا</w:t>
      </w:r>
      <w:r w:rsidRPr="00E354BF">
        <w:rPr>
          <w:sz w:val="27"/>
          <w:rtl/>
        </w:rPr>
        <w:t>بن شاذان (</w:t>
      </w:r>
      <w:r w:rsidR="004A3AC4" w:rsidRPr="00E354BF">
        <w:rPr>
          <w:rFonts w:hint="cs"/>
          <w:sz w:val="27"/>
          <w:rtl/>
        </w:rPr>
        <w:t xml:space="preserve">المجموعة الثانية، </w:t>
      </w:r>
      <w:r w:rsidRPr="00E354BF">
        <w:rPr>
          <w:sz w:val="27"/>
          <w:rtl/>
        </w:rPr>
        <w:t>ح10)، وعلى وجه</w:t>
      </w:r>
      <w:r w:rsidRPr="00E354BF">
        <w:rPr>
          <w:rFonts w:hint="cs"/>
          <w:sz w:val="27"/>
          <w:rtl/>
        </w:rPr>
        <w:t>ٍ</w:t>
      </w:r>
      <w:r w:rsidRPr="00E354BF">
        <w:rPr>
          <w:sz w:val="27"/>
          <w:rtl/>
        </w:rPr>
        <w:t xml:space="preserve"> خبر </w:t>
      </w:r>
      <w:r w:rsidRPr="00E354BF">
        <w:rPr>
          <w:rFonts w:hint="cs"/>
          <w:sz w:val="27"/>
          <w:rtl/>
        </w:rPr>
        <w:t>أبي</w:t>
      </w:r>
      <w:r w:rsidRPr="00E354BF">
        <w:rPr>
          <w:sz w:val="27"/>
          <w:rtl/>
        </w:rPr>
        <w:t xml:space="preserve"> خديجة (</w:t>
      </w:r>
      <w:r w:rsidR="004A3AC4" w:rsidRPr="00E354BF">
        <w:rPr>
          <w:rFonts w:hint="cs"/>
          <w:sz w:val="27"/>
          <w:rtl/>
        </w:rPr>
        <w:t xml:space="preserve">المجموعة الخامسة، </w:t>
      </w:r>
      <w:r w:rsidRPr="00E354BF">
        <w:rPr>
          <w:sz w:val="27"/>
          <w:rtl/>
        </w:rPr>
        <w:t>ح2)</w:t>
      </w:r>
      <w:r w:rsidRPr="00E354BF">
        <w:rPr>
          <w:rFonts w:hint="cs"/>
          <w:sz w:val="27"/>
          <w:rtl/>
        </w:rPr>
        <w:t>.</w:t>
      </w:r>
      <w:r w:rsidRPr="00E354BF">
        <w:rPr>
          <w:sz w:val="27"/>
          <w:rtl/>
        </w:rPr>
        <w:t xml:space="preserve"> </w:t>
      </w:r>
      <w:r w:rsidRPr="00E354BF">
        <w:rPr>
          <w:rFonts w:hint="cs"/>
          <w:sz w:val="27"/>
          <w:rtl/>
        </w:rPr>
        <w:t>وهذه الرواية هي ص</w:t>
      </w:r>
      <w:r w:rsidRPr="00E354BF">
        <w:rPr>
          <w:sz w:val="27"/>
          <w:rtl/>
        </w:rPr>
        <w:t>حيحة علي</w:t>
      </w:r>
      <w:r w:rsidR="004A3AC4" w:rsidRPr="00E354BF">
        <w:rPr>
          <w:rFonts w:hint="cs"/>
          <w:sz w:val="27"/>
          <w:rtl/>
        </w:rPr>
        <w:t>ّ</w:t>
      </w:r>
      <w:r w:rsidRPr="00E354BF">
        <w:rPr>
          <w:sz w:val="27"/>
          <w:rtl/>
        </w:rPr>
        <w:t xml:space="preserve"> بن يقطين (</w:t>
      </w:r>
      <w:r w:rsidR="004A3AC4" w:rsidRPr="00E354BF">
        <w:rPr>
          <w:rFonts w:hint="cs"/>
          <w:sz w:val="27"/>
          <w:rtl/>
        </w:rPr>
        <w:t xml:space="preserve">المجموعة السادسة، </w:t>
      </w:r>
      <w:r w:rsidRPr="00E354BF">
        <w:rPr>
          <w:sz w:val="27"/>
          <w:rtl/>
        </w:rPr>
        <w:t>ح4)</w:t>
      </w:r>
      <w:r w:rsidR="004A3AC4" w:rsidRPr="00E354BF">
        <w:rPr>
          <w:rFonts w:hint="cs"/>
          <w:sz w:val="27"/>
          <w:rtl/>
        </w:rPr>
        <w:t>.</w:t>
      </w:r>
      <w:r w:rsidRPr="00E354BF">
        <w:rPr>
          <w:sz w:val="27"/>
          <w:rtl/>
        </w:rPr>
        <w:t xml:space="preserve"> ما</w:t>
      </w:r>
      <w:r w:rsidRPr="00E354BF">
        <w:rPr>
          <w:rFonts w:hint="cs"/>
          <w:sz w:val="27"/>
          <w:rtl/>
        </w:rPr>
        <w:t xml:space="preserve"> </w:t>
      </w:r>
      <w:r w:rsidRPr="00E354BF">
        <w:rPr>
          <w:sz w:val="27"/>
          <w:rtl/>
        </w:rPr>
        <w:t>لم نجعل الأخير</w:t>
      </w:r>
      <w:r w:rsidRPr="00E354BF">
        <w:rPr>
          <w:rFonts w:hint="cs"/>
          <w:sz w:val="27"/>
          <w:rtl/>
        </w:rPr>
        <w:t>ة</w:t>
      </w:r>
      <w:r w:rsidRPr="00E354BF">
        <w:rPr>
          <w:sz w:val="27"/>
          <w:rtl/>
        </w:rPr>
        <w:t xml:space="preserve"> </w:t>
      </w:r>
      <w:r w:rsidR="00015A29" w:rsidRPr="00E354BF">
        <w:rPr>
          <w:sz w:val="27"/>
          <w:rtl/>
        </w:rPr>
        <w:t>خاصّ</w:t>
      </w:r>
      <w:r w:rsidRPr="00E354BF">
        <w:rPr>
          <w:sz w:val="27"/>
          <w:rtl/>
        </w:rPr>
        <w:t>ة</w:t>
      </w:r>
      <w:r w:rsidRPr="00E354BF">
        <w:rPr>
          <w:rFonts w:hint="cs"/>
          <w:sz w:val="27"/>
          <w:rtl/>
        </w:rPr>
        <w:t>ً</w:t>
      </w:r>
      <w:r w:rsidRPr="00E354BF">
        <w:rPr>
          <w:sz w:val="27"/>
          <w:rtl/>
        </w:rPr>
        <w:t xml:space="preserve"> بالظ</w:t>
      </w:r>
      <w:r w:rsidRPr="00E354BF">
        <w:rPr>
          <w:rFonts w:hint="cs"/>
          <w:sz w:val="27"/>
          <w:rtl/>
        </w:rPr>
        <w:t>ؤ</w:t>
      </w:r>
      <w:r w:rsidRPr="00E354BF">
        <w:rPr>
          <w:sz w:val="27"/>
          <w:rtl/>
        </w:rPr>
        <w:t>ور</w:t>
      </w:r>
      <w:r w:rsidRPr="00E354BF">
        <w:rPr>
          <w:rFonts w:hint="cs"/>
          <w:sz w:val="27"/>
          <w:rtl/>
        </w:rPr>
        <w:t>ة</w:t>
      </w:r>
      <w:r w:rsidRPr="00E354BF">
        <w:rPr>
          <w:sz w:val="27"/>
          <w:rtl/>
        </w:rPr>
        <w:t xml:space="preserve"> والجيران لخصوصي</w:t>
      </w:r>
      <w:r w:rsidR="004A3AC4" w:rsidRPr="00E354BF">
        <w:rPr>
          <w:rFonts w:hint="cs"/>
          <w:sz w:val="27"/>
          <w:rtl/>
        </w:rPr>
        <w:t>ّ</w:t>
      </w:r>
      <w:r w:rsidRPr="00E354BF">
        <w:rPr>
          <w:sz w:val="27"/>
          <w:rtl/>
        </w:rPr>
        <w:t>ة</w:t>
      </w:r>
      <w:r w:rsidR="004A3AC4" w:rsidRPr="00E354BF">
        <w:rPr>
          <w:rFonts w:hint="cs"/>
          <w:sz w:val="27"/>
          <w:rtl/>
        </w:rPr>
        <w:t>ٍ</w:t>
      </w:r>
      <w:r w:rsidRPr="00E354BF">
        <w:rPr>
          <w:sz w:val="27"/>
          <w:rtl/>
        </w:rPr>
        <w:t xml:space="preserve"> فيه</w:t>
      </w:r>
      <w:r w:rsidRPr="00E354BF">
        <w:rPr>
          <w:rFonts w:hint="cs"/>
          <w:sz w:val="27"/>
          <w:rtl/>
        </w:rPr>
        <w:t>م</w:t>
      </w:r>
      <w:r w:rsidRPr="00E354BF">
        <w:rPr>
          <w:sz w:val="27"/>
          <w:rtl/>
        </w:rPr>
        <w:t>ا</w:t>
      </w:r>
      <w:r w:rsidR="004A3AC4" w:rsidRPr="00E354BF">
        <w:rPr>
          <w:rFonts w:hint="cs"/>
          <w:sz w:val="27"/>
          <w:rtl/>
        </w:rPr>
        <w:t>.</w:t>
      </w:r>
      <w:r w:rsidRPr="00E354BF">
        <w:rPr>
          <w:sz w:val="27"/>
          <w:rtl/>
        </w:rPr>
        <w:t xml:space="preserve"> ومع ذلك </w:t>
      </w:r>
      <w:r w:rsidRPr="00E354BF">
        <w:rPr>
          <w:rFonts w:hint="cs"/>
          <w:sz w:val="27"/>
          <w:rtl/>
        </w:rPr>
        <w:t>ف</w:t>
      </w:r>
      <w:r w:rsidRPr="00E354BF">
        <w:rPr>
          <w:sz w:val="27"/>
          <w:rtl/>
        </w:rPr>
        <w:t>هي تعارض خبر عمر بن يزيد (</w:t>
      </w:r>
      <w:r w:rsidR="004A3AC4" w:rsidRPr="00E354BF">
        <w:rPr>
          <w:rFonts w:hint="cs"/>
          <w:sz w:val="27"/>
          <w:rtl/>
        </w:rPr>
        <w:t xml:space="preserve">المجموعة الثانية، </w:t>
      </w:r>
      <w:r w:rsidRPr="00E354BF">
        <w:rPr>
          <w:sz w:val="27"/>
          <w:rtl/>
        </w:rPr>
        <w:t>ح5) الآبي عن التخصيص، اللهم</w:t>
      </w:r>
      <w:r w:rsidR="004A3AC4" w:rsidRPr="00E354BF">
        <w:rPr>
          <w:rFonts w:hint="cs"/>
          <w:sz w:val="27"/>
          <w:rtl/>
        </w:rPr>
        <w:t>ّ</w:t>
      </w:r>
      <w:r w:rsidRPr="00E354BF">
        <w:rPr>
          <w:sz w:val="27"/>
          <w:rtl/>
        </w:rPr>
        <w:t xml:space="preserve"> إلا</w:t>
      </w:r>
      <w:r w:rsidR="004A3AC4" w:rsidRPr="00E354BF">
        <w:rPr>
          <w:rFonts w:hint="cs"/>
          <w:sz w:val="27"/>
          <w:rtl/>
        </w:rPr>
        <w:t>ّ</w:t>
      </w:r>
      <w:r w:rsidRPr="00E354BF">
        <w:rPr>
          <w:sz w:val="27"/>
          <w:rtl/>
        </w:rPr>
        <w:t xml:space="preserve"> إذا جعل التعارض بالعموم من وجه.</w:t>
      </w:r>
    </w:p>
    <w:p w:rsidR="00003428" w:rsidRPr="00E354BF" w:rsidRDefault="00003428" w:rsidP="00A52B7F">
      <w:pPr>
        <w:rPr>
          <w:sz w:val="27"/>
          <w:rtl/>
        </w:rPr>
      </w:pPr>
      <w:r w:rsidRPr="00E354BF">
        <w:rPr>
          <w:b/>
          <w:bCs/>
          <w:sz w:val="27"/>
          <w:rtl/>
        </w:rPr>
        <w:t>ج</w:t>
      </w:r>
      <w:r w:rsidRPr="00E354BF">
        <w:rPr>
          <w:rFonts w:hint="cs"/>
          <w:b/>
          <w:bCs/>
          <w:sz w:val="27"/>
          <w:rtl/>
        </w:rPr>
        <w:t xml:space="preserve"> </w:t>
      </w:r>
      <w:r w:rsidRPr="00E354BF">
        <w:rPr>
          <w:b/>
          <w:bCs/>
          <w:sz w:val="27"/>
          <w:rtl/>
        </w:rPr>
        <w:t>ـ</w:t>
      </w:r>
      <w:r w:rsidRPr="00E354BF">
        <w:rPr>
          <w:sz w:val="27"/>
          <w:rtl/>
        </w:rPr>
        <w:t xml:space="preserve"> إن</w:t>
      </w:r>
      <w:r w:rsidRPr="00E354BF">
        <w:rPr>
          <w:rFonts w:hint="cs"/>
          <w:sz w:val="27"/>
          <w:rtl/>
        </w:rPr>
        <w:t>ّ</w:t>
      </w:r>
      <w:r w:rsidRPr="00E354BF">
        <w:rPr>
          <w:sz w:val="27"/>
          <w:rtl/>
        </w:rPr>
        <w:t xml:space="preserve"> بين بعض </w:t>
      </w:r>
      <w:r w:rsidRPr="00E354BF">
        <w:rPr>
          <w:rFonts w:hint="cs"/>
          <w:sz w:val="27"/>
          <w:rtl/>
        </w:rPr>
        <w:t xml:space="preserve">هذه الروايات </w:t>
      </w:r>
      <w:r w:rsidRPr="00E354BF">
        <w:rPr>
          <w:sz w:val="27"/>
          <w:rtl/>
        </w:rPr>
        <w:t>تعارضاً من جانب</w:t>
      </w:r>
      <w:r w:rsidRPr="00E354BF">
        <w:rPr>
          <w:rFonts w:hint="cs"/>
          <w:sz w:val="27"/>
          <w:rtl/>
        </w:rPr>
        <w:t>ٍ</w:t>
      </w:r>
      <w:r w:rsidRPr="00E354BF">
        <w:rPr>
          <w:sz w:val="27"/>
          <w:rtl/>
        </w:rPr>
        <w:t xml:space="preserve"> آخر</w:t>
      </w:r>
      <w:r w:rsidRPr="00E354BF">
        <w:rPr>
          <w:rFonts w:hint="cs"/>
          <w:sz w:val="27"/>
          <w:rtl/>
        </w:rPr>
        <w:t>؛</w:t>
      </w:r>
      <w:r w:rsidRPr="00E354BF">
        <w:rPr>
          <w:sz w:val="27"/>
          <w:rtl/>
        </w:rPr>
        <w:t xml:space="preserve"> </w:t>
      </w:r>
      <w:r w:rsidRPr="00E354BF">
        <w:rPr>
          <w:rFonts w:hint="cs"/>
          <w:sz w:val="27"/>
          <w:rtl/>
        </w:rPr>
        <w:t>ف</w:t>
      </w:r>
      <w:r w:rsidRPr="00E354BF">
        <w:rPr>
          <w:sz w:val="27"/>
          <w:rtl/>
        </w:rPr>
        <w:t xml:space="preserve">الكثير منها يطلق المنع </w:t>
      </w:r>
      <w:r w:rsidR="004A3AC4" w:rsidRPr="00E354BF">
        <w:rPr>
          <w:rFonts w:hint="cs"/>
          <w:sz w:val="27"/>
          <w:rtl/>
        </w:rPr>
        <w:t>من</w:t>
      </w:r>
      <w:r w:rsidRPr="00E354BF">
        <w:rPr>
          <w:sz w:val="27"/>
          <w:rtl/>
        </w:rPr>
        <w:t xml:space="preserve"> إعطاء غير ال</w:t>
      </w:r>
      <w:r w:rsidR="00C420A4" w:rsidRPr="00E354BF">
        <w:rPr>
          <w:sz w:val="27"/>
          <w:rtl/>
        </w:rPr>
        <w:t>شيعيّ</w:t>
      </w:r>
      <w:r w:rsidRPr="00E354BF">
        <w:rPr>
          <w:sz w:val="27"/>
          <w:rtl/>
        </w:rPr>
        <w:t>، وبعضها دالّ</w:t>
      </w:r>
      <w:r w:rsidR="004A3AC4" w:rsidRPr="00E354BF">
        <w:rPr>
          <w:rFonts w:hint="cs"/>
          <w:sz w:val="27"/>
          <w:rtl/>
        </w:rPr>
        <w:t>ٌ</w:t>
      </w:r>
      <w:r w:rsidRPr="00E354BF">
        <w:rPr>
          <w:sz w:val="27"/>
          <w:rtl/>
        </w:rPr>
        <w:t xml:space="preserve"> على إخراجها وإرسالها </w:t>
      </w:r>
      <w:r w:rsidR="004A3AC4" w:rsidRPr="00E354BF">
        <w:rPr>
          <w:rFonts w:hint="cs"/>
          <w:sz w:val="27"/>
          <w:rtl/>
        </w:rPr>
        <w:t>إلى ا</w:t>
      </w:r>
      <w:r w:rsidRPr="00E354BF">
        <w:rPr>
          <w:sz w:val="27"/>
          <w:rtl/>
        </w:rPr>
        <w:t>ل</w:t>
      </w:r>
      <w:r w:rsidR="00C420A4" w:rsidRPr="00E354BF">
        <w:rPr>
          <w:sz w:val="27"/>
          <w:rtl/>
        </w:rPr>
        <w:t>شيعيّ</w:t>
      </w:r>
      <w:r w:rsidRPr="00E354BF">
        <w:rPr>
          <w:sz w:val="27"/>
          <w:rtl/>
        </w:rPr>
        <w:t xml:space="preserve"> خارج البلد</w:t>
      </w:r>
      <w:r w:rsidRPr="00E354BF">
        <w:rPr>
          <w:rFonts w:hint="cs"/>
          <w:sz w:val="27"/>
          <w:rtl/>
        </w:rPr>
        <w:t>،</w:t>
      </w:r>
      <w:r w:rsidRPr="00E354BF">
        <w:rPr>
          <w:sz w:val="27"/>
          <w:rtl/>
        </w:rPr>
        <w:t xml:space="preserve"> مثل</w:t>
      </w:r>
      <w:r w:rsidR="004A3AC4" w:rsidRPr="00E354BF">
        <w:rPr>
          <w:rFonts w:hint="cs"/>
          <w:sz w:val="27"/>
          <w:rtl/>
        </w:rPr>
        <w:t>:</w:t>
      </w:r>
      <w:r w:rsidRPr="00E354BF">
        <w:rPr>
          <w:sz w:val="27"/>
          <w:rtl/>
        </w:rPr>
        <w:t xml:space="preserve"> صحيحة ضريس (</w:t>
      </w:r>
      <w:r w:rsidR="004A3AC4" w:rsidRPr="00E354BF">
        <w:rPr>
          <w:rFonts w:hint="cs"/>
          <w:sz w:val="27"/>
          <w:rtl/>
        </w:rPr>
        <w:t xml:space="preserve">المجموعة الثانية، </w:t>
      </w:r>
      <w:r w:rsidRPr="00E354BF">
        <w:rPr>
          <w:sz w:val="27"/>
          <w:rtl/>
        </w:rPr>
        <w:t>ح3)</w:t>
      </w:r>
      <w:r w:rsidRPr="00E354BF">
        <w:rPr>
          <w:rFonts w:hint="cs"/>
          <w:sz w:val="27"/>
          <w:rtl/>
        </w:rPr>
        <w:t>، و</w:t>
      </w:r>
      <w:r w:rsidRPr="00E354BF">
        <w:rPr>
          <w:sz w:val="27"/>
          <w:rtl/>
        </w:rPr>
        <w:t>بعضها على الإعادة على ال</w:t>
      </w:r>
      <w:r w:rsidR="00C420A4" w:rsidRPr="00E354BF">
        <w:rPr>
          <w:sz w:val="27"/>
          <w:rtl/>
        </w:rPr>
        <w:t>شيعيّ</w:t>
      </w:r>
      <w:r w:rsidRPr="00E354BF">
        <w:rPr>
          <w:sz w:val="27"/>
          <w:rtl/>
        </w:rPr>
        <w:t xml:space="preserve"> كلّما ف</w:t>
      </w:r>
      <w:r w:rsidRPr="00E354BF">
        <w:rPr>
          <w:rFonts w:hint="cs"/>
          <w:sz w:val="27"/>
          <w:rtl/>
        </w:rPr>
        <w:t>ض</w:t>
      </w:r>
      <w:r w:rsidRPr="00E354BF">
        <w:rPr>
          <w:sz w:val="27"/>
          <w:rtl/>
        </w:rPr>
        <w:t>ل</w:t>
      </w:r>
      <w:r w:rsidR="004A3AC4" w:rsidRPr="00E354BF">
        <w:rPr>
          <w:rFonts w:hint="cs"/>
          <w:sz w:val="27"/>
          <w:rtl/>
        </w:rPr>
        <w:t>،</w:t>
      </w:r>
      <w:r w:rsidRPr="00E354BF">
        <w:rPr>
          <w:sz w:val="27"/>
          <w:rtl/>
        </w:rPr>
        <w:t xml:space="preserve"> ولا تعط</w:t>
      </w:r>
      <w:r w:rsidRPr="00E354BF">
        <w:rPr>
          <w:rFonts w:hint="cs"/>
          <w:sz w:val="27"/>
          <w:rtl/>
        </w:rPr>
        <w:t>ى</w:t>
      </w:r>
      <w:r w:rsidRPr="00E354BF">
        <w:rPr>
          <w:sz w:val="27"/>
          <w:rtl/>
        </w:rPr>
        <w:t xml:space="preserve"> لغيره</w:t>
      </w:r>
      <w:r w:rsidR="004A3AC4" w:rsidRPr="00E354BF">
        <w:rPr>
          <w:rFonts w:hint="cs"/>
          <w:sz w:val="27"/>
          <w:rtl/>
        </w:rPr>
        <w:t xml:space="preserve">، </w:t>
      </w:r>
      <w:r w:rsidRPr="00E354BF">
        <w:rPr>
          <w:sz w:val="27"/>
          <w:rtl/>
        </w:rPr>
        <w:t>مثل</w:t>
      </w:r>
      <w:r w:rsidR="004A3AC4" w:rsidRPr="00E354BF">
        <w:rPr>
          <w:rFonts w:hint="cs"/>
          <w:sz w:val="27"/>
          <w:rtl/>
        </w:rPr>
        <w:t>:</w:t>
      </w:r>
      <w:r w:rsidRPr="00E354BF">
        <w:rPr>
          <w:sz w:val="27"/>
          <w:rtl/>
        </w:rPr>
        <w:t xml:space="preserve"> خبر عبد الله بن أبي يعفور (</w:t>
      </w:r>
      <w:r w:rsidR="004A3AC4" w:rsidRPr="00E354BF">
        <w:rPr>
          <w:rFonts w:hint="cs"/>
          <w:sz w:val="27"/>
          <w:rtl/>
        </w:rPr>
        <w:t xml:space="preserve">المجموعة الثانية، </w:t>
      </w:r>
      <w:r w:rsidRPr="00E354BF">
        <w:rPr>
          <w:sz w:val="27"/>
          <w:rtl/>
        </w:rPr>
        <w:t>ح6)، أو توضع في ال</w:t>
      </w:r>
      <w:r w:rsidRPr="00E354BF">
        <w:rPr>
          <w:rFonts w:hint="cs"/>
          <w:sz w:val="27"/>
          <w:rtl/>
        </w:rPr>
        <w:t>بح</w:t>
      </w:r>
      <w:r w:rsidRPr="00E354BF">
        <w:rPr>
          <w:sz w:val="27"/>
          <w:rtl/>
        </w:rPr>
        <w:t>ر</w:t>
      </w:r>
      <w:r w:rsidR="004A3AC4" w:rsidRPr="00E354BF">
        <w:rPr>
          <w:rFonts w:hint="cs"/>
          <w:sz w:val="27"/>
          <w:rtl/>
        </w:rPr>
        <w:t>،</w:t>
      </w:r>
      <w:r w:rsidRPr="00E354BF">
        <w:rPr>
          <w:sz w:val="27"/>
          <w:rtl/>
        </w:rPr>
        <w:t xml:space="preserve"> مثل</w:t>
      </w:r>
      <w:r w:rsidR="004A3AC4" w:rsidRPr="00E354BF">
        <w:rPr>
          <w:rFonts w:hint="cs"/>
          <w:sz w:val="27"/>
          <w:rtl/>
        </w:rPr>
        <w:t>:</w:t>
      </w:r>
      <w:r w:rsidRPr="00E354BF">
        <w:rPr>
          <w:sz w:val="27"/>
          <w:rtl/>
        </w:rPr>
        <w:t xml:space="preserve"> خبر</w:t>
      </w:r>
      <w:r w:rsidRPr="00E354BF">
        <w:rPr>
          <w:rFonts w:hint="cs"/>
          <w:sz w:val="27"/>
          <w:rtl/>
        </w:rPr>
        <w:t xml:space="preserve"> </w:t>
      </w:r>
      <w:r w:rsidRPr="00E354BF">
        <w:rPr>
          <w:sz w:val="27"/>
          <w:rtl/>
        </w:rPr>
        <w:t>إبراهيم الأو</w:t>
      </w:r>
      <w:r w:rsidRPr="00E354BF">
        <w:rPr>
          <w:rFonts w:hint="cs"/>
          <w:sz w:val="27"/>
          <w:rtl/>
        </w:rPr>
        <w:t>س</w:t>
      </w:r>
      <w:r w:rsidRPr="00E354BF">
        <w:rPr>
          <w:sz w:val="27"/>
          <w:rtl/>
        </w:rPr>
        <w:t>ي (</w:t>
      </w:r>
      <w:r w:rsidR="004A3AC4" w:rsidRPr="00E354BF">
        <w:rPr>
          <w:rFonts w:hint="cs"/>
          <w:sz w:val="27"/>
          <w:rtl/>
        </w:rPr>
        <w:t xml:space="preserve">المجموعة الثانية، </w:t>
      </w:r>
      <w:r w:rsidRPr="00E354BF">
        <w:rPr>
          <w:sz w:val="27"/>
          <w:rtl/>
        </w:rPr>
        <w:t>ح8).</w:t>
      </w:r>
      <w:r w:rsidRPr="00E354BF">
        <w:rPr>
          <w:rFonts w:hint="cs"/>
          <w:sz w:val="27"/>
          <w:rtl/>
        </w:rPr>
        <w:t xml:space="preserve"> </w:t>
      </w:r>
      <w:r w:rsidRPr="00E354BF">
        <w:rPr>
          <w:sz w:val="27"/>
          <w:rtl/>
        </w:rPr>
        <w:t>لكن</w:t>
      </w:r>
      <w:r w:rsidRPr="00E354BF">
        <w:rPr>
          <w:rFonts w:hint="cs"/>
          <w:sz w:val="27"/>
          <w:rtl/>
        </w:rPr>
        <w:t>ّ</w:t>
      </w:r>
      <w:r w:rsidRPr="00E354BF">
        <w:rPr>
          <w:sz w:val="27"/>
          <w:rtl/>
        </w:rPr>
        <w:t xml:space="preserve"> بعض الروايات</w:t>
      </w:r>
      <w:r w:rsidRPr="00E354BF">
        <w:rPr>
          <w:rFonts w:hint="cs"/>
          <w:sz w:val="27"/>
          <w:rtl/>
        </w:rPr>
        <w:t xml:space="preserve"> تفيد جواز صرفها على غير النصّاب عند العجز عن بعثها</w:t>
      </w:r>
      <w:r w:rsidR="004A3AC4" w:rsidRPr="00E354BF">
        <w:rPr>
          <w:rFonts w:hint="cs"/>
          <w:sz w:val="27"/>
          <w:rtl/>
        </w:rPr>
        <w:t>،</w:t>
      </w:r>
      <w:r w:rsidRPr="00E354BF">
        <w:rPr>
          <w:rFonts w:hint="cs"/>
          <w:sz w:val="27"/>
          <w:rtl/>
        </w:rPr>
        <w:t xml:space="preserve"> مثل خبر يعقوب بن شعيب (</w:t>
      </w:r>
      <w:r w:rsidR="004A3AC4" w:rsidRPr="00E354BF">
        <w:rPr>
          <w:rFonts w:hint="cs"/>
          <w:sz w:val="27"/>
          <w:rtl/>
        </w:rPr>
        <w:t xml:space="preserve">المجموعة الثانية، </w:t>
      </w:r>
      <w:r w:rsidRPr="00E354BF">
        <w:rPr>
          <w:rFonts w:hint="cs"/>
          <w:sz w:val="27"/>
          <w:rtl/>
        </w:rPr>
        <w:t>ح7).</w:t>
      </w:r>
    </w:p>
    <w:p w:rsidR="00003428" w:rsidRPr="00E354BF" w:rsidRDefault="00003428" w:rsidP="00A52B7F">
      <w:pPr>
        <w:rPr>
          <w:sz w:val="27"/>
          <w:rtl/>
        </w:rPr>
      </w:pPr>
      <w:r w:rsidRPr="00E354BF">
        <w:rPr>
          <w:rFonts w:hint="cs"/>
          <w:sz w:val="27"/>
          <w:rtl/>
        </w:rPr>
        <w:lastRenderedPageBreak/>
        <w:t>د ـ إنّ بعض هذه النصوص يمنع عن إعطاء حت</w:t>
      </w:r>
      <w:r w:rsidR="004A3AC4" w:rsidRPr="00E354BF">
        <w:rPr>
          <w:rFonts w:hint="cs"/>
          <w:sz w:val="27"/>
          <w:rtl/>
        </w:rPr>
        <w:t>ّ</w:t>
      </w:r>
      <w:r w:rsidRPr="00E354BF">
        <w:rPr>
          <w:rFonts w:hint="cs"/>
          <w:sz w:val="27"/>
          <w:rtl/>
        </w:rPr>
        <w:t>ى شربة ماء لمثل الزيدي</w:t>
      </w:r>
      <w:r w:rsidR="004A3AC4" w:rsidRPr="00E354BF">
        <w:rPr>
          <w:rFonts w:hint="cs"/>
          <w:sz w:val="27"/>
          <w:rtl/>
        </w:rPr>
        <w:t>ّ</w:t>
      </w:r>
      <w:r w:rsidRPr="00E354BF">
        <w:rPr>
          <w:rFonts w:hint="cs"/>
          <w:sz w:val="27"/>
          <w:rtl/>
        </w:rPr>
        <w:t>ة المعروفين بقربهم من أصول المذهب ال</w:t>
      </w:r>
      <w:r w:rsidR="00D213E8" w:rsidRPr="00E354BF">
        <w:rPr>
          <w:rFonts w:hint="cs"/>
          <w:sz w:val="27"/>
          <w:rtl/>
        </w:rPr>
        <w:t>إماميّ</w:t>
      </w:r>
      <w:r w:rsidRPr="00E354BF">
        <w:rPr>
          <w:rFonts w:hint="cs"/>
          <w:sz w:val="27"/>
          <w:rtl/>
        </w:rPr>
        <w:t xml:space="preserve"> وحبّهم لأهل البيت ال</w:t>
      </w:r>
      <w:r w:rsidR="00C420A4" w:rsidRPr="00E354BF">
        <w:rPr>
          <w:rFonts w:hint="cs"/>
          <w:sz w:val="27"/>
          <w:rtl/>
        </w:rPr>
        <w:t>نبويّ</w:t>
      </w:r>
      <w:r w:rsidRPr="00E354BF">
        <w:rPr>
          <w:rFonts w:hint="cs"/>
          <w:sz w:val="27"/>
          <w:rtl/>
        </w:rPr>
        <w:t>، فيما روايات أ</w:t>
      </w:r>
      <w:r w:rsidR="004A3AC4" w:rsidRPr="00E354BF">
        <w:rPr>
          <w:rFonts w:hint="cs"/>
          <w:sz w:val="27"/>
          <w:rtl/>
        </w:rPr>
        <w:t>ُ</w:t>
      </w:r>
      <w:r w:rsidRPr="00E354BF">
        <w:rPr>
          <w:rFonts w:hint="cs"/>
          <w:sz w:val="27"/>
          <w:rtl/>
        </w:rPr>
        <w:t>خَر تسمح بإعطاء غير ال</w:t>
      </w:r>
      <w:r w:rsidR="00C420A4" w:rsidRPr="00E354BF">
        <w:rPr>
          <w:rFonts w:hint="cs"/>
          <w:sz w:val="27"/>
          <w:rtl/>
        </w:rPr>
        <w:t>شيعيّ</w:t>
      </w:r>
      <w:r w:rsidRPr="00E354BF">
        <w:rPr>
          <w:rFonts w:hint="cs"/>
          <w:sz w:val="27"/>
          <w:rtl/>
        </w:rPr>
        <w:t xml:space="preserve"> زكاة الفطرة، بل تسمح بإعطائهم صدقات غ</w:t>
      </w:r>
      <w:r w:rsidR="004A3AC4" w:rsidRPr="00E354BF">
        <w:rPr>
          <w:rFonts w:hint="cs"/>
          <w:sz w:val="27"/>
          <w:rtl/>
        </w:rPr>
        <w:t>ي</w:t>
      </w:r>
      <w:r w:rsidRPr="00E354BF">
        <w:rPr>
          <w:rFonts w:hint="cs"/>
          <w:sz w:val="27"/>
          <w:rtl/>
        </w:rPr>
        <w:t>ر زكوي</w:t>
      </w:r>
      <w:r w:rsidR="004A3AC4" w:rsidRPr="00E354BF">
        <w:rPr>
          <w:rFonts w:hint="cs"/>
          <w:sz w:val="27"/>
          <w:rtl/>
        </w:rPr>
        <w:t>ّ</w:t>
      </w:r>
      <w:r w:rsidRPr="00E354BF">
        <w:rPr>
          <w:rFonts w:hint="cs"/>
          <w:sz w:val="27"/>
          <w:rtl/>
        </w:rPr>
        <w:t>ة</w:t>
      </w:r>
      <w:r w:rsidR="004A3AC4" w:rsidRPr="00E354BF">
        <w:rPr>
          <w:rFonts w:hint="cs"/>
          <w:sz w:val="27"/>
          <w:rtl/>
        </w:rPr>
        <w:t>،</w:t>
      </w:r>
      <w:r w:rsidRPr="00E354BF">
        <w:rPr>
          <w:rFonts w:hint="cs"/>
          <w:sz w:val="27"/>
          <w:rtl/>
        </w:rPr>
        <w:t xml:space="preserve"> مثل</w:t>
      </w:r>
      <w:r w:rsidR="004A3AC4" w:rsidRPr="00E354BF">
        <w:rPr>
          <w:rFonts w:hint="cs"/>
          <w:sz w:val="27"/>
          <w:rtl/>
        </w:rPr>
        <w:t>:</w:t>
      </w:r>
      <w:r w:rsidRPr="00E354BF">
        <w:rPr>
          <w:rFonts w:hint="cs"/>
          <w:sz w:val="27"/>
          <w:rtl/>
        </w:rPr>
        <w:t xml:space="preserve"> خبر أبي بصير</w:t>
      </w:r>
      <w:r w:rsidR="004A3AC4" w:rsidRPr="00E354BF">
        <w:rPr>
          <w:rFonts w:hint="cs"/>
          <w:sz w:val="27"/>
          <w:rtl/>
        </w:rPr>
        <w:t>،</w:t>
      </w:r>
      <w:r w:rsidRPr="00E354BF">
        <w:rPr>
          <w:rFonts w:hint="cs"/>
          <w:sz w:val="27"/>
          <w:rtl/>
        </w:rPr>
        <w:t xml:space="preserve"> وصحيحته (</w:t>
      </w:r>
      <w:r w:rsidR="004A3AC4" w:rsidRPr="00E354BF">
        <w:rPr>
          <w:rFonts w:hint="cs"/>
          <w:sz w:val="27"/>
          <w:rtl/>
        </w:rPr>
        <w:t xml:space="preserve">المجموعة الرابعة، </w:t>
      </w:r>
      <w:r w:rsidRPr="00E354BF">
        <w:rPr>
          <w:rFonts w:hint="cs"/>
          <w:sz w:val="27"/>
          <w:rtl/>
        </w:rPr>
        <w:t>ح1 و2).</w:t>
      </w:r>
    </w:p>
    <w:p w:rsidR="00003428" w:rsidRPr="00E354BF" w:rsidRDefault="00003428" w:rsidP="00A52B7F">
      <w:pPr>
        <w:rPr>
          <w:sz w:val="27"/>
          <w:rtl/>
        </w:rPr>
      </w:pPr>
      <w:r w:rsidRPr="00E354BF">
        <w:rPr>
          <w:rFonts w:hint="cs"/>
          <w:sz w:val="27"/>
          <w:rtl/>
        </w:rPr>
        <w:t>والهدف من هذه النقطة الرابعة هو تحديد درجة قوّة هذه الروايات ومتانتها وعدم ابتلائها بمشاكل.</w:t>
      </w:r>
    </w:p>
    <w:p w:rsidR="00003428" w:rsidRPr="00E354BF" w:rsidRDefault="00003428" w:rsidP="0031509F">
      <w:pPr>
        <w:rPr>
          <w:sz w:val="27"/>
          <w:rtl/>
        </w:rPr>
      </w:pPr>
      <w:r w:rsidRPr="00E354BF">
        <w:rPr>
          <w:sz w:val="27"/>
          <w:rtl/>
        </w:rPr>
        <w:t>5ـ قد أثبت</w:t>
      </w:r>
      <w:r w:rsidRPr="00E354BF">
        <w:rPr>
          <w:rFonts w:hint="cs"/>
          <w:sz w:val="27"/>
          <w:rtl/>
        </w:rPr>
        <w:t>نا</w:t>
      </w:r>
      <w:r w:rsidRPr="00E354BF">
        <w:rPr>
          <w:sz w:val="27"/>
          <w:rtl/>
        </w:rPr>
        <w:t xml:space="preserve"> في دراسة مفصّ</w:t>
      </w:r>
      <w:r w:rsidR="004A3AC4" w:rsidRPr="00E354BF">
        <w:rPr>
          <w:rFonts w:hint="cs"/>
          <w:sz w:val="27"/>
          <w:rtl/>
        </w:rPr>
        <w:t>َ</w:t>
      </w:r>
      <w:r w:rsidRPr="00E354BF">
        <w:rPr>
          <w:sz w:val="27"/>
          <w:rtl/>
        </w:rPr>
        <w:t>لة في محل</w:t>
      </w:r>
      <w:r w:rsidRPr="00E354BF">
        <w:rPr>
          <w:rFonts w:hint="cs"/>
          <w:sz w:val="27"/>
          <w:rtl/>
        </w:rPr>
        <w:t>ّه</w:t>
      </w:r>
      <w:r w:rsidRPr="00E354BF">
        <w:rPr>
          <w:sz w:val="27"/>
          <w:rtl/>
        </w:rPr>
        <w:t xml:space="preserve"> أنّ المبدأ الأساس في العلاقات ال</w:t>
      </w:r>
      <w:r w:rsidR="00C420A4" w:rsidRPr="00E354BF">
        <w:rPr>
          <w:sz w:val="27"/>
          <w:rtl/>
        </w:rPr>
        <w:t>إسلاميّ</w:t>
      </w:r>
      <w:r w:rsidRPr="00E354BF">
        <w:rPr>
          <w:sz w:val="27"/>
          <w:rtl/>
        </w:rPr>
        <w:t>ة ـ ال</w:t>
      </w:r>
      <w:r w:rsidR="00C420A4" w:rsidRPr="00E354BF">
        <w:rPr>
          <w:sz w:val="27"/>
          <w:rtl/>
        </w:rPr>
        <w:t>إسلاميّ</w:t>
      </w:r>
      <w:r w:rsidRPr="00E354BF">
        <w:rPr>
          <w:sz w:val="27"/>
          <w:rtl/>
        </w:rPr>
        <w:t>ة هو مبدأ الأخو</w:t>
      </w:r>
      <w:r w:rsidRPr="00E354BF">
        <w:rPr>
          <w:rFonts w:hint="cs"/>
          <w:sz w:val="27"/>
          <w:rtl/>
        </w:rPr>
        <w:t>ّ</w:t>
      </w:r>
      <w:r w:rsidRPr="00E354BF">
        <w:rPr>
          <w:sz w:val="27"/>
          <w:rtl/>
        </w:rPr>
        <w:t>ة</w:t>
      </w:r>
      <w:r w:rsidR="004A3AC4" w:rsidRPr="00E354BF">
        <w:rPr>
          <w:rFonts w:hint="cs"/>
          <w:sz w:val="27"/>
          <w:rtl/>
        </w:rPr>
        <w:t>.</w:t>
      </w:r>
      <w:r w:rsidRPr="00E354BF">
        <w:rPr>
          <w:sz w:val="27"/>
          <w:rtl/>
        </w:rPr>
        <w:t xml:space="preserve"> واستخرجنا من مقاربة النصوص ال</w:t>
      </w:r>
      <w:r w:rsidR="00C420A4" w:rsidRPr="00E354BF">
        <w:rPr>
          <w:sz w:val="27"/>
          <w:rtl/>
        </w:rPr>
        <w:t>قرآنيّ</w:t>
      </w:r>
      <w:r w:rsidRPr="00E354BF">
        <w:rPr>
          <w:sz w:val="27"/>
          <w:rtl/>
        </w:rPr>
        <w:t>ة جملة من الم</w:t>
      </w:r>
      <w:r w:rsidRPr="00E354BF">
        <w:rPr>
          <w:rFonts w:hint="cs"/>
          <w:sz w:val="27"/>
          <w:rtl/>
        </w:rPr>
        <w:t>ب</w:t>
      </w:r>
      <w:r w:rsidRPr="00E354BF">
        <w:rPr>
          <w:sz w:val="27"/>
          <w:rtl/>
        </w:rPr>
        <w:t>ادئ ال</w:t>
      </w:r>
      <w:r w:rsidR="00C420A4" w:rsidRPr="00E354BF">
        <w:rPr>
          <w:sz w:val="27"/>
          <w:rtl/>
        </w:rPr>
        <w:t>أساسيّ</w:t>
      </w:r>
      <w:r w:rsidRPr="00E354BF">
        <w:rPr>
          <w:sz w:val="27"/>
          <w:rtl/>
        </w:rPr>
        <w:t>ة في هذه العلاقات، مثل</w:t>
      </w:r>
      <w:r w:rsidR="004A3AC4" w:rsidRPr="00E354BF">
        <w:rPr>
          <w:rFonts w:hint="cs"/>
          <w:sz w:val="27"/>
          <w:rtl/>
        </w:rPr>
        <w:t>:</w:t>
      </w:r>
      <w:r w:rsidRPr="00E354BF">
        <w:rPr>
          <w:sz w:val="27"/>
          <w:rtl/>
        </w:rPr>
        <w:t xml:space="preserve"> مبدأ الأخو</w:t>
      </w:r>
      <w:r w:rsidRPr="00E354BF">
        <w:rPr>
          <w:rFonts w:hint="cs"/>
          <w:sz w:val="27"/>
          <w:rtl/>
        </w:rPr>
        <w:t>ّ</w:t>
      </w:r>
      <w:r w:rsidRPr="00E354BF">
        <w:rPr>
          <w:sz w:val="27"/>
          <w:rtl/>
        </w:rPr>
        <w:t>ة ال</w:t>
      </w:r>
      <w:r w:rsidR="00C420A4" w:rsidRPr="00E354BF">
        <w:rPr>
          <w:sz w:val="27"/>
          <w:rtl/>
        </w:rPr>
        <w:t>إسلاميّ</w:t>
      </w:r>
      <w:r w:rsidRPr="00E354BF">
        <w:rPr>
          <w:sz w:val="27"/>
          <w:rtl/>
        </w:rPr>
        <w:t>ة، ومبدأ الولاية المتباد</w:t>
      </w:r>
      <w:r w:rsidRPr="00E354BF">
        <w:rPr>
          <w:rFonts w:hint="cs"/>
          <w:sz w:val="27"/>
          <w:rtl/>
        </w:rPr>
        <w:t>ل</w:t>
      </w:r>
      <w:r w:rsidRPr="00E354BF">
        <w:rPr>
          <w:sz w:val="27"/>
          <w:rtl/>
        </w:rPr>
        <w:t>ة، ومبدأ التعاون</w:t>
      </w:r>
      <w:r w:rsidR="004A3AC4" w:rsidRPr="00E354BF">
        <w:rPr>
          <w:rFonts w:hint="cs"/>
          <w:sz w:val="27"/>
          <w:rtl/>
        </w:rPr>
        <w:t>،</w:t>
      </w:r>
      <w:r w:rsidRPr="00E354BF">
        <w:rPr>
          <w:sz w:val="27"/>
          <w:rtl/>
        </w:rPr>
        <w:t xml:space="preserve"> وغيرها</w:t>
      </w:r>
      <w:r w:rsidR="004A3AC4" w:rsidRPr="00E354BF">
        <w:rPr>
          <w:rFonts w:hint="cs"/>
          <w:sz w:val="27"/>
          <w:rtl/>
        </w:rPr>
        <w:t>.</w:t>
      </w:r>
      <w:r w:rsidRPr="00E354BF">
        <w:rPr>
          <w:sz w:val="27"/>
          <w:rtl/>
        </w:rPr>
        <w:t xml:space="preserve"> و</w:t>
      </w:r>
      <w:r w:rsidRPr="00E354BF">
        <w:rPr>
          <w:rFonts w:hint="cs"/>
          <w:sz w:val="27"/>
          <w:rtl/>
        </w:rPr>
        <w:t>ا</w:t>
      </w:r>
      <w:r w:rsidRPr="00E354BF">
        <w:rPr>
          <w:sz w:val="27"/>
          <w:rtl/>
        </w:rPr>
        <w:t xml:space="preserve">عتبرنا </w:t>
      </w:r>
      <w:r w:rsidRPr="00E354BF">
        <w:rPr>
          <w:rFonts w:hint="cs"/>
          <w:sz w:val="27"/>
          <w:rtl/>
        </w:rPr>
        <w:t>أ</w:t>
      </w:r>
      <w:r w:rsidRPr="00E354BF">
        <w:rPr>
          <w:sz w:val="27"/>
          <w:rtl/>
        </w:rPr>
        <w:t>ن</w:t>
      </w:r>
      <w:r w:rsidRPr="00E354BF">
        <w:rPr>
          <w:rFonts w:hint="cs"/>
          <w:sz w:val="27"/>
          <w:rtl/>
        </w:rPr>
        <w:t>ّ</w:t>
      </w:r>
      <w:r w:rsidRPr="00E354BF">
        <w:rPr>
          <w:sz w:val="27"/>
          <w:rtl/>
        </w:rPr>
        <w:t xml:space="preserve"> الق</w:t>
      </w:r>
      <w:r w:rsidRPr="00E354BF">
        <w:rPr>
          <w:rFonts w:hint="cs"/>
          <w:sz w:val="27"/>
          <w:rtl/>
        </w:rPr>
        <w:t>ر</w:t>
      </w:r>
      <w:r w:rsidRPr="00E354BF">
        <w:rPr>
          <w:sz w:val="27"/>
          <w:rtl/>
        </w:rPr>
        <w:t>آن الكريم لم يسمح بعلاقة سيئة في الداخل ال</w:t>
      </w:r>
      <w:r w:rsidR="00C420A4" w:rsidRPr="00E354BF">
        <w:rPr>
          <w:sz w:val="27"/>
          <w:rtl/>
        </w:rPr>
        <w:t>إسلاميّ</w:t>
      </w:r>
      <w:r w:rsidR="004A3AC4" w:rsidRPr="00E354BF">
        <w:rPr>
          <w:rFonts w:hint="cs"/>
          <w:sz w:val="27"/>
          <w:rtl/>
        </w:rPr>
        <w:t>ّ،</w:t>
      </w:r>
      <w:r w:rsidRPr="00E354BF">
        <w:rPr>
          <w:sz w:val="27"/>
          <w:rtl/>
        </w:rPr>
        <w:t xml:space="preserve"> إلا</w:t>
      </w:r>
      <w:r w:rsidR="004A3AC4" w:rsidRPr="00E354BF">
        <w:rPr>
          <w:rFonts w:hint="cs"/>
          <w:sz w:val="27"/>
          <w:rtl/>
        </w:rPr>
        <w:t>ّ</w:t>
      </w:r>
      <w:r w:rsidRPr="00E354BF">
        <w:rPr>
          <w:sz w:val="27"/>
          <w:rtl/>
        </w:rPr>
        <w:t xml:space="preserve"> في حالة البغي التي تسمح بالتقاتل </w:t>
      </w:r>
      <w:r w:rsidRPr="00E354BF">
        <w:rPr>
          <w:rFonts w:hint="cs"/>
          <w:sz w:val="27"/>
          <w:rtl/>
        </w:rPr>
        <w:t>ل</w:t>
      </w:r>
      <w:r w:rsidRPr="00E354BF">
        <w:rPr>
          <w:sz w:val="27"/>
          <w:rtl/>
        </w:rPr>
        <w:t xml:space="preserve">رفع الظلم عند العجز عن تحقيق حالة المصالحة. ووفقاً لذلك إذا </w:t>
      </w:r>
      <w:r w:rsidRPr="00E354BF">
        <w:rPr>
          <w:rFonts w:hint="cs"/>
          <w:sz w:val="27"/>
          <w:rtl/>
        </w:rPr>
        <w:t>أرد</w:t>
      </w:r>
      <w:r w:rsidRPr="00E354BF">
        <w:rPr>
          <w:sz w:val="27"/>
          <w:rtl/>
        </w:rPr>
        <w:t>نا تطبيق هذا القانون ال</w:t>
      </w:r>
      <w:r w:rsidR="00C420A4" w:rsidRPr="00E354BF">
        <w:rPr>
          <w:sz w:val="27"/>
          <w:rtl/>
        </w:rPr>
        <w:t>قرآنيّ</w:t>
      </w:r>
      <w:r w:rsidRPr="00E354BF">
        <w:rPr>
          <w:sz w:val="27"/>
          <w:rtl/>
        </w:rPr>
        <w:t xml:space="preserve"> ال</w:t>
      </w:r>
      <w:r w:rsidR="00015A29" w:rsidRPr="00E354BF">
        <w:rPr>
          <w:sz w:val="27"/>
          <w:rtl/>
        </w:rPr>
        <w:t>عامّ</w:t>
      </w:r>
      <w:r w:rsidRPr="00E354BF">
        <w:rPr>
          <w:sz w:val="27"/>
          <w:rtl/>
        </w:rPr>
        <w:t xml:space="preserve"> أو مجموعة القوانين هذه على الحالة التي نحن فيها سنجد تنافراً مضموني</w:t>
      </w:r>
      <w:r w:rsidR="004A3AC4" w:rsidRPr="00E354BF">
        <w:rPr>
          <w:rFonts w:hint="cs"/>
          <w:sz w:val="27"/>
          <w:rtl/>
        </w:rPr>
        <w:t>ّ</w:t>
      </w:r>
      <w:r w:rsidRPr="00E354BF">
        <w:rPr>
          <w:sz w:val="27"/>
          <w:rtl/>
        </w:rPr>
        <w:t xml:space="preserve">اً لو كان حصر </w:t>
      </w:r>
      <w:r w:rsidRPr="00E354BF">
        <w:rPr>
          <w:rFonts w:hint="cs"/>
          <w:sz w:val="27"/>
          <w:rtl/>
        </w:rPr>
        <w:t>ا</w:t>
      </w:r>
      <w:r w:rsidRPr="00E354BF">
        <w:rPr>
          <w:sz w:val="27"/>
          <w:rtl/>
        </w:rPr>
        <w:t>لزكاة بأهل الولاية حكما</w:t>
      </w:r>
      <w:r w:rsidRPr="00E354BF">
        <w:rPr>
          <w:rFonts w:hint="cs"/>
          <w:sz w:val="27"/>
          <w:rtl/>
        </w:rPr>
        <w:t>ً</w:t>
      </w:r>
      <w:r w:rsidRPr="00E354BF">
        <w:rPr>
          <w:sz w:val="27"/>
          <w:rtl/>
        </w:rPr>
        <w:t xml:space="preserve"> </w:t>
      </w:r>
      <w:r w:rsidR="00C420A4" w:rsidRPr="00E354BF">
        <w:rPr>
          <w:sz w:val="27"/>
          <w:rtl/>
        </w:rPr>
        <w:t>إلهيّ</w:t>
      </w:r>
      <w:r w:rsidRPr="00E354BF">
        <w:rPr>
          <w:sz w:val="27"/>
          <w:rtl/>
        </w:rPr>
        <w:t xml:space="preserve">اً </w:t>
      </w:r>
      <w:r w:rsidR="00C420A4" w:rsidRPr="00E354BF">
        <w:rPr>
          <w:sz w:val="27"/>
          <w:rtl/>
        </w:rPr>
        <w:t>أوّليّ</w:t>
      </w:r>
      <w:r w:rsidRPr="00E354BF">
        <w:rPr>
          <w:sz w:val="27"/>
          <w:rtl/>
        </w:rPr>
        <w:t>اً</w:t>
      </w:r>
      <w:r w:rsidRPr="00E354BF">
        <w:rPr>
          <w:rFonts w:hint="cs"/>
          <w:sz w:val="27"/>
          <w:rtl/>
        </w:rPr>
        <w:t>؛</w:t>
      </w:r>
      <w:r w:rsidRPr="00E354BF">
        <w:rPr>
          <w:sz w:val="27"/>
          <w:rtl/>
        </w:rPr>
        <w:t xml:space="preserve"> لأنّ معنى ذلك أن</w:t>
      </w:r>
      <w:r w:rsidRPr="00E354BF">
        <w:rPr>
          <w:rFonts w:hint="cs"/>
          <w:sz w:val="27"/>
          <w:rtl/>
        </w:rPr>
        <w:t>ّ</w:t>
      </w:r>
      <w:r w:rsidRPr="00E354BF">
        <w:rPr>
          <w:sz w:val="27"/>
          <w:rtl/>
        </w:rPr>
        <w:t xml:space="preserve"> المسلم يحرم أخاه المسلم من الأموال ال</w:t>
      </w:r>
      <w:r w:rsidR="00015A29" w:rsidRPr="00E354BF">
        <w:rPr>
          <w:sz w:val="27"/>
          <w:rtl/>
        </w:rPr>
        <w:t>عامّ</w:t>
      </w:r>
      <w:r w:rsidRPr="00E354BF">
        <w:rPr>
          <w:sz w:val="27"/>
          <w:rtl/>
        </w:rPr>
        <w:t>ة، من الخمس والزكاة</w:t>
      </w:r>
      <w:r w:rsidRPr="00E354BF">
        <w:rPr>
          <w:rFonts w:hint="cs"/>
          <w:sz w:val="27"/>
          <w:rtl/>
        </w:rPr>
        <w:t>،</w:t>
      </w:r>
      <w:r w:rsidRPr="00E354BF">
        <w:rPr>
          <w:sz w:val="27"/>
          <w:rtl/>
        </w:rPr>
        <w:t xml:space="preserve"> مع توف</w:t>
      </w:r>
      <w:r w:rsidRPr="00E354BF">
        <w:rPr>
          <w:rFonts w:hint="cs"/>
          <w:sz w:val="27"/>
          <w:rtl/>
        </w:rPr>
        <w:t>ّ</w:t>
      </w:r>
      <w:r w:rsidR="004A3AC4" w:rsidRPr="00E354BF">
        <w:rPr>
          <w:rFonts w:hint="cs"/>
          <w:sz w:val="27"/>
          <w:rtl/>
        </w:rPr>
        <w:t>ُ</w:t>
      </w:r>
      <w:r w:rsidRPr="00E354BF">
        <w:rPr>
          <w:sz w:val="27"/>
          <w:rtl/>
        </w:rPr>
        <w:t>رها لديه</w:t>
      </w:r>
      <w:r w:rsidRPr="00E354BF">
        <w:rPr>
          <w:rFonts w:hint="cs"/>
          <w:sz w:val="27"/>
          <w:rtl/>
        </w:rPr>
        <w:t>،</w:t>
      </w:r>
      <w:r w:rsidRPr="00E354BF">
        <w:rPr>
          <w:sz w:val="27"/>
          <w:rtl/>
        </w:rPr>
        <w:t xml:space="preserve"> بل لحن العديد من النصوص المتقد</w:t>
      </w:r>
      <w:r w:rsidRPr="00E354BF">
        <w:rPr>
          <w:rFonts w:hint="cs"/>
          <w:sz w:val="27"/>
          <w:rtl/>
        </w:rPr>
        <w:t>ّ</w:t>
      </w:r>
      <w:r w:rsidRPr="00E354BF">
        <w:rPr>
          <w:sz w:val="27"/>
          <w:rtl/>
        </w:rPr>
        <w:t xml:space="preserve">مة </w:t>
      </w:r>
      <w:r w:rsidRPr="00E354BF">
        <w:rPr>
          <w:rFonts w:hint="cs"/>
          <w:sz w:val="27"/>
          <w:rtl/>
        </w:rPr>
        <w:t>ي</w:t>
      </w:r>
      <w:r w:rsidRPr="00E354BF">
        <w:rPr>
          <w:sz w:val="27"/>
          <w:rtl/>
        </w:rPr>
        <w:t>خالف مبدأ الأخو</w:t>
      </w:r>
      <w:r w:rsidRPr="00E354BF">
        <w:rPr>
          <w:rFonts w:hint="cs"/>
          <w:sz w:val="27"/>
          <w:rtl/>
        </w:rPr>
        <w:t>ّة</w:t>
      </w:r>
      <w:r w:rsidRPr="00E354BF">
        <w:rPr>
          <w:sz w:val="27"/>
          <w:rtl/>
        </w:rPr>
        <w:t xml:space="preserve"> ال</w:t>
      </w:r>
      <w:r w:rsidR="00C420A4" w:rsidRPr="00E354BF">
        <w:rPr>
          <w:sz w:val="27"/>
          <w:rtl/>
        </w:rPr>
        <w:t>إسلاميّ</w:t>
      </w:r>
      <w:r w:rsidRPr="00E354BF">
        <w:rPr>
          <w:sz w:val="27"/>
          <w:rtl/>
        </w:rPr>
        <w:t>ة</w:t>
      </w:r>
      <w:r w:rsidRPr="00E354BF">
        <w:rPr>
          <w:rFonts w:hint="cs"/>
          <w:sz w:val="27"/>
          <w:rtl/>
        </w:rPr>
        <w:t>،</w:t>
      </w:r>
      <w:r w:rsidRPr="00E354BF">
        <w:rPr>
          <w:sz w:val="27"/>
          <w:rtl/>
        </w:rPr>
        <w:t xml:space="preserve"> ما</w:t>
      </w:r>
      <w:r w:rsidRPr="00E354BF">
        <w:rPr>
          <w:rFonts w:hint="cs"/>
          <w:sz w:val="27"/>
          <w:rtl/>
        </w:rPr>
        <w:t xml:space="preserve"> </w:t>
      </w:r>
      <w:r w:rsidRPr="00E354BF">
        <w:rPr>
          <w:sz w:val="27"/>
          <w:rtl/>
        </w:rPr>
        <w:t xml:space="preserve">لم نفهمها على </w:t>
      </w:r>
      <w:r w:rsidRPr="00E354BF">
        <w:rPr>
          <w:rFonts w:hint="cs"/>
          <w:sz w:val="27"/>
          <w:rtl/>
        </w:rPr>
        <w:t>أ</w:t>
      </w:r>
      <w:r w:rsidRPr="00E354BF">
        <w:rPr>
          <w:sz w:val="27"/>
          <w:rtl/>
        </w:rPr>
        <w:t>ن</w:t>
      </w:r>
      <w:r w:rsidR="004A3AC4" w:rsidRPr="00E354BF">
        <w:rPr>
          <w:rFonts w:hint="cs"/>
          <w:sz w:val="27"/>
          <w:rtl/>
        </w:rPr>
        <w:t>ّ</w:t>
      </w:r>
      <w:r w:rsidRPr="00E354BF">
        <w:rPr>
          <w:sz w:val="27"/>
          <w:rtl/>
        </w:rPr>
        <w:t xml:space="preserve">ها حالة </w:t>
      </w:r>
      <w:r w:rsidR="00C420A4" w:rsidRPr="00E354BF">
        <w:rPr>
          <w:sz w:val="27"/>
          <w:rtl/>
        </w:rPr>
        <w:t>زمنيّ</w:t>
      </w:r>
      <w:r w:rsidRPr="00E354BF">
        <w:rPr>
          <w:sz w:val="27"/>
          <w:rtl/>
        </w:rPr>
        <w:t>ة ناتجة عن حالة البغي الذي كان يمار</w:t>
      </w:r>
      <w:r w:rsidR="004A3AC4" w:rsidRPr="00E354BF">
        <w:rPr>
          <w:rFonts w:hint="cs"/>
          <w:sz w:val="27"/>
          <w:rtl/>
        </w:rPr>
        <w:t>َ</w:t>
      </w:r>
      <w:r w:rsidRPr="00E354BF">
        <w:rPr>
          <w:sz w:val="27"/>
          <w:rtl/>
        </w:rPr>
        <w:t>س ضدّ الشيعة في ال</w:t>
      </w:r>
      <w:r w:rsidR="004A3AC4" w:rsidRPr="00E354BF">
        <w:rPr>
          <w:sz w:val="27"/>
          <w:rtl/>
        </w:rPr>
        <w:t>عصر</w:t>
      </w:r>
      <w:r w:rsidR="004A3AC4" w:rsidRPr="00E354BF">
        <w:rPr>
          <w:rFonts w:hint="cs"/>
          <w:sz w:val="27"/>
          <w:rtl/>
        </w:rPr>
        <w:t>َ</w:t>
      </w:r>
      <w:r w:rsidR="004A3AC4" w:rsidRPr="00E354BF">
        <w:rPr>
          <w:sz w:val="27"/>
          <w:rtl/>
        </w:rPr>
        <w:t>ي</w:t>
      </w:r>
      <w:r w:rsidR="004A3AC4" w:rsidRPr="00E354BF">
        <w:rPr>
          <w:rFonts w:hint="cs"/>
          <w:sz w:val="27"/>
          <w:rtl/>
        </w:rPr>
        <w:t>ْ</w:t>
      </w:r>
      <w:r w:rsidRPr="00E354BF">
        <w:rPr>
          <w:sz w:val="27"/>
          <w:rtl/>
        </w:rPr>
        <w:t>ن ال</w:t>
      </w:r>
      <w:r w:rsidR="00C420A4" w:rsidRPr="00E354BF">
        <w:rPr>
          <w:sz w:val="27"/>
          <w:rtl/>
        </w:rPr>
        <w:t>أمويّ</w:t>
      </w:r>
      <w:r w:rsidRPr="00E354BF">
        <w:rPr>
          <w:sz w:val="27"/>
          <w:rtl/>
        </w:rPr>
        <w:t xml:space="preserve"> وال</w:t>
      </w:r>
      <w:r w:rsidR="00C420A4" w:rsidRPr="00E354BF">
        <w:rPr>
          <w:sz w:val="27"/>
          <w:rtl/>
        </w:rPr>
        <w:t>عبّاسيّ</w:t>
      </w:r>
      <w:r w:rsidR="004A3AC4" w:rsidRPr="00E354BF">
        <w:rPr>
          <w:rFonts w:hint="cs"/>
          <w:sz w:val="27"/>
          <w:rtl/>
        </w:rPr>
        <w:t>،</w:t>
      </w:r>
      <w:r w:rsidRPr="00E354BF">
        <w:rPr>
          <w:sz w:val="27"/>
          <w:rtl/>
        </w:rPr>
        <w:t xml:space="preserve"> من جانب السلطة</w:t>
      </w:r>
      <w:r w:rsidR="004A3AC4" w:rsidRPr="00E354BF">
        <w:rPr>
          <w:rFonts w:hint="cs"/>
          <w:sz w:val="27"/>
          <w:rtl/>
        </w:rPr>
        <w:t>،</w:t>
      </w:r>
      <w:r w:rsidRPr="00E354BF">
        <w:rPr>
          <w:sz w:val="27"/>
          <w:rtl/>
        </w:rPr>
        <w:t xml:space="preserve"> و</w:t>
      </w:r>
      <w:r w:rsidRPr="00E354BF">
        <w:rPr>
          <w:rFonts w:hint="cs"/>
          <w:sz w:val="27"/>
          <w:rtl/>
        </w:rPr>
        <w:t xml:space="preserve">من طرف </w:t>
      </w:r>
      <w:r w:rsidRPr="00E354BF">
        <w:rPr>
          <w:sz w:val="27"/>
          <w:rtl/>
        </w:rPr>
        <w:t>كثير</w:t>
      </w:r>
      <w:r w:rsidRPr="00E354BF">
        <w:rPr>
          <w:rFonts w:hint="cs"/>
          <w:sz w:val="27"/>
          <w:rtl/>
        </w:rPr>
        <w:t>ٍ</w:t>
      </w:r>
      <w:r w:rsidRPr="00E354BF">
        <w:rPr>
          <w:sz w:val="27"/>
          <w:rtl/>
        </w:rPr>
        <w:t xml:space="preserve"> من الناس</w:t>
      </w:r>
      <w:r w:rsidRPr="00E354BF">
        <w:rPr>
          <w:rFonts w:hint="cs"/>
          <w:sz w:val="27"/>
          <w:rtl/>
        </w:rPr>
        <w:t>، وإلا</w:t>
      </w:r>
      <w:r w:rsidR="004A3AC4" w:rsidRPr="00E354BF">
        <w:rPr>
          <w:rFonts w:hint="cs"/>
          <w:sz w:val="27"/>
          <w:rtl/>
        </w:rPr>
        <w:t>ّ</w:t>
      </w:r>
      <w:r w:rsidRPr="00E354BF">
        <w:rPr>
          <w:rFonts w:hint="cs"/>
          <w:sz w:val="27"/>
          <w:rtl/>
        </w:rPr>
        <w:t xml:space="preserve"> فكيف يمكن </w:t>
      </w:r>
      <w:r w:rsidRPr="00E354BF">
        <w:rPr>
          <w:sz w:val="27"/>
          <w:rtl/>
        </w:rPr>
        <w:t xml:space="preserve">أن يكون المسلمون </w:t>
      </w:r>
      <w:r w:rsidR="004A3AC4" w:rsidRPr="00E354BF">
        <w:rPr>
          <w:rFonts w:hint="cs"/>
          <w:sz w:val="27"/>
          <w:rtl/>
        </w:rPr>
        <w:t>إ</w:t>
      </w:r>
      <w:r w:rsidRPr="00E354BF">
        <w:rPr>
          <w:sz w:val="27"/>
          <w:rtl/>
        </w:rPr>
        <w:t>خو</w:t>
      </w:r>
      <w:r w:rsidRPr="00E354BF">
        <w:rPr>
          <w:rFonts w:hint="cs"/>
          <w:sz w:val="27"/>
          <w:rtl/>
        </w:rPr>
        <w:t>ةً</w:t>
      </w:r>
      <w:r w:rsidRPr="00E354BF">
        <w:rPr>
          <w:sz w:val="27"/>
          <w:rtl/>
        </w:rPr>
        <w:t xml:space="preserve"> ثم نحر</w:t>
      </w:r>
      <w:r w:rsidRPr="00E354BF">
        <w:rPr>
          <w:rFonts w:hint="cs"/>
          <w:sz w:val="27"/>
          <w:rtl/>
        </w:rPr>
        <w:t>ّ</w:t>
      </w:r>
      <w:r w:rsidRPr="00E354BF">
        <w:rPr>
          <w:sz w:val="27"/>
          <w:rtl/>
        </w:rPr>
        <w:t xml:space="preserve">م على بعضهم </w:t>
      </w:r>
      <w:r w:rsidRPr="00E354BF">
        <w:rPr>
          <w:rFonts w:hint="cs"/>
          <w:sz w:val="27"/>
          <w:rtl/>
        </w:rPr>
        <w:t>مساعدة بعضهم بعضاً</w:t>
      </w:r>
      <w:r w:rsidR="004A3AC4" w:rsidRPr="00E354BF">
        <w:rPr>
          <w:rFonts w:hint="cs"/>
          <w:sz w:val="27"/>
          <w:rtl/>
        </w:rPr>
        <w:t>،</w:t>
      </w:r>
      <w:r w:rsidRPr="00E354BF">
        <w:rPr>
          <w:rFonts w:hint="cs"/>
          <w:sz w:val="27"/>
          <w:rtl/>
        </w:rPr>
        <w:t xml:space="preserve"> وإعانته بدفع المال إلى </w:t>
      </w:r>
      <w:r w:rsidRPr="00E354BF">
        <w:rPr>
          <w:sz w:val="27"/>
          <w:rtl/>
        </w:rPr>
        <w:t>الفقراء والمساكين</w:t>
      </w:r>
      <w:r w:rsidRPr="00E354BF">
        <w:rPr>
          <w:rFonts w:hint="cs"/>
          <w:sz w:val="27"/>
          <w:rtl/>
        </w:rPr>
        <w:t xml:space="preserve"> في سياق أكبر فريضتين </w:t>
      </w:r>
      <w:r w:rsidR="00C420A4" w:rsidRPr="00E354BF">
        <w:rPr>
          <w:rFonts w:hint="cs"/>
          <w:sz w:val="27"/>
          <w:rtl/>
        </w:rPr>
        <w:t>ماليّ</w:t>
      </w:r>
      <w:r w:rsidRPr="00E354BF">
        <w:rPr>
          <w:rFonts w:hint="cs"/>
          <w:sz w:val="27"/>
          <w:rtl/>
        </w:rPr>
        <w:t>تين</w:t>
      </w:r>
      <w:r w:rsidRPr="00E354BF">
        <w:rPr>
          <w:sz w:val="27"/>
          <w:rtl/>
        </w:rPr>
        <w:t>؟!</w:t>
      </w:r>
      <w:r w:rsidRPr="00E354BF">
        <w:rPr>
          <w:rFonts w:hint="cs"/>
          <w:sz w:val="27"/>
          <w:rtl/>
        </w:rPr>
        <w:t xml:space="preserve"> إنّ هذا قد يناقض مبدأ الأخوّة عرفاً و</w:t>
      </w:r>
      <w:r w:rsidR="00015A29" w:rsidRPr="00E354BF">
        <w:rPr>
          <w:rFonts w:hint="cs"/>
          <w:sz w:val="27"/>
          <w:rtl/>
        </w:rPr>
        <w:t>عقلائيّ</w:t>
      </w:r>
      <w:r w:rsidRPr="00E354BF">
        <w:rPr>
          <w:rFonts w:hint="cs"/>
          <w:sz w:val="27"/>
          <w:rtl/>
        </w:rPr>
        <w:t>اً ومتشرّ</w:t>
      </w:r>
      <w:r w:rsidR="004A3AC4" w:rsidRPr="00E354BF">
        <w:rPr>
          <w:rFonts w:hint="cs"/>
          <w:sz w:val="27"/>
          <w:rtl/>
        </w:rPr>
        <w:t>ِ</w:t>
      </w:r>
      <w:r w:rsidRPr="00E354BF">
        <w:rPr>
          <w:rFonts w:hint="cs"/>
          <w:sz w:val="27"/>
          <w:rtl/>
        </w:rPr>
        <w:t>عيّاً، وإن</w:t>
      </w:r>
      <w:r w:rsidR="004A3AC4" w:rsidRPr="00E354BF">
        <w:rPr>
          <w:rFonts w:hint="cs"/>
          <w:sz w:val="27"/>
          <w:rtl/>
        </w:rPr>
        <w:t>ْ</w:t>
      </w:r>
      <w:r w:rsidRPr="00E354BF">
        <w:rPr>
          <w:rFonts w:hint="cs"/>
          <w:sz w:val="27"/>
          <w:rtl/>
        </w:rPr>
        <w:t xml:space="preserve"> أمكن تجاوز هذه المنافاة بالنظر التفكيكي</w:t>
      </w:r>
      <w:r w:rsidR="004A3AC4" w:rsidRPr="00E354BF">
        <w:rPr>
          <w:rFonts w:hint="cs"/>
          <w:sz w:val="27"/>
          <w:rtl/>
        </w:rPr>
        <w:t>ّ</w:t>
      </w:r>
      <w:r w:rsidRPr="00E354BF">
        <w:rPr>
          <w:rFonts w:hint="cs"/>
          <w:sz w:val="27"/>
          <w:rtl/>
        </w:rPr>
        <w:t xml:space="preserve"> الدقّي</w:t>
      </w:r>
      <w:r w:rsidR="004A3AC4" w:rsidRPr="00E354BF">
        <w:rPr>
          <w:rFonts w:hint="cs"/>
          <w:sz w:val="27"/>
          <w:rtl/>
        </w:rPr>
        <w:t>ّ</w:t>
      </w:r>
      <w:r w:rsidRPr="00E354BF">
        <w:rPr>
          <w:rFonts w:hint="cs"/>
          <w:sz w:val="27"/>
          <w:rtl/>
        </w:rPr>
        <w:t xml:space="preserve"> الذي لا تبنى عليه الفهوم ال</w:t>
      </w:r>
      <w:r w:rsidR="00C420A4" w:rsidRPr="00E354BF">
        <w:rPr>
          <w:rFonts w:hint="cs"/>
          <w:sz w:val="27"/>
          <w:rtl/>
        </w:rPr>
        <w:t>عُرْفيّ</w:t>
      </w:r>
      <w:r w:rsidRPr="00E354BF">
        <w:rPr>
          <w:rFonts w:hint="cs"/>
          <w:sz w:val="27"/>
          <w:rtl/>
        </w:rPr>
        <w:t>ة وال</w:t>
      </w:r>
      <w:r w:rsidR="00015A29" w:rsidRPr="00E354BF">
        <w:rPr>
          <w:rFonts w:hint="cs"/>
          <w:sz w:val="27"/>
          <w:rtl/>
        </w:rPr>
        <w:t>عقلائيّ</w:t>
      </w:r>
      <w:r w:rsidRPr="00E354BF">
        <w:rPr>
          <w:rFonts w:hint="cs"/>
          <w:sz w:val="27"/>
          <w:rtl/>
        </w:rPr>
        <w:t>ة في باب الاجتماع ال</w:t>
      </w:r>
      <w:r w:rsidR="00C420A4" w:rsidRPr="00E354BF">
        <w:rPr>
          <w:rFonts w:hint="cs"/>
          <w:sz w:val="27"/>
          <w:rtl/>
        </w:rPr>
        <w:t>بشريّ</w:t>
      </w:r>
      <w:r w:rsidRPr="00E354BF">
        <w:rPr>
          <w:rFonts w:hint="cs"/>
          <w:sz w:val="27"/>
          <w:rtl/>
        </w:rPr>
        <w:t>.</w:t>
      </w:r>
    </w:p>
    <w:p w:rsidR="00003428" w:rsidRPr="00E354BF" w:rsidRDefault="00003428" w:rsidP="00A52B7F">
      <w:pPr>
        <w:rPr>
          <w:sz w:val="27"/>
          <w:rtl/>
        </w:rPr>
      </w:pPr>
      <w:r w:rsidRPr="00E354BF">
        <w:rPr>
          <w:b/>
          <w:bCs/>
          <w:sz w:val="27"/>
          <w:rtl/>
        </w:rPr>
        <w:t>6ـ</w:t>
      </w:r>
      <w:r w:rsidRPr="00E354BF">
        <w:rPr>
          <w:sz w:val="27"/>
          <w:rtl/>
        </w:rPr>
        <w:t xml:space="preserve"> ثم</w:t>
      </w:r>
      <w:r w:rsidR="004A3AC4" w:rsidRPr="00E354BF">
        <w:rPr>
          <w:rFonts w:hint="cs"/>
          <w:sz w:val="27"/>
          <w:rtl/>
        </w:rPr>
        <w:t>ّ</w:t>
      </w:r>
      <w:r w:rsidRPr="00E354BF">
        <w:rPr>
          <w:sz w:val="27"/>
          <w:rtl/>
        </w:rPr>
        <w:t>ة تسا</w:t>
      </w:r>
      <w:r w:rsidRPr="00E354BF">
        <w:rPr>
          <w:rFonts w:hint="cs"/>
          <w:sz w:val="27"/>
          <w:rtl/>
        </w:rPr>
        <w:t>ؤ</w:t>
      </w:r>
      <w:r w:rsidRPr="00E354BF">
        <w:rPr>
          <w:sz w:val="27"/>
          <w:rtl/>
        </w:rPr>
        <w:t>ل</w:t>
      </w:r>
      <w:r w:rsidR="004A3AC4" w:rsidRPr="00E354BF">
        <w:rPr>
          <w:rFonts w:hint="cs"/>
          <w:sz w:val="27"/>
          <w:rtl/>
        </w:rPr>
        <w:t>ٌ</w:t>
      </w:r>
      <w:r w:rsidRPr="00E354BF">
        <w:rPr>
          <w:sz w:val="27"/>
          <w:rtl/>
        </w:rPr>
        <w:t xml:space="preserve"> يواجه فكرة الحكم ال</w:t>
      </w:r>
      <w:r w:rsidR="00C420A4" w:rsidRPr="00E354BF">
        <w:rPr>
          <w:sz w:val="27"/>
          <w:rtl/>
        </w:rPr>
        <w:t>أوّليّ</w:t>
      </w:r>
      <w:r w:rsidRPr="00E354BF">
        <w:rPr>
          <w:sz w:val="27"/>
          <w:rtl/>
        </w:rPr>
        <w:t xml:space="preserve"> هنا، وهو أن</w:t>
      </w:r>
      <w:r w:rsidRPr="00E354BF">
        <w:rPr>
          <w:rFonts w:hint="cs"/>
          <w:sz w:val="27"/>
          <w:rtl/>
        </w:rPr>
        <w:t>ّ</w:t>
      </w:r>
      <w:r w:rsidRPr="00E354BF">
        <w:rPr>
          <w:sz w:val="27"/>
          <w:rtl/>
        </w:rPr>
        <w:t xml:space="preserve"> هذه النصوص تجعل الزكاة </w:t>
      </w:r>
      <w:r w:rsidR="00015A29" w:rsidRPr="00E354BF">
        <w:rPr>
          <w:sz w:val="27"/>
          <w:rtl/>
        </w:rPr>
        <w:t>خاصّ</w:t>
      </w:r>
      <w:r w:rsidRPr="00E354BF">
        <w:rPr>
          <w:sz w:val="27"/>
          <w:rtl/>
        </w:rPr>
        <w:t>ة</w:t>
      </w:r>
      <w:r w:rsidRPr="00E354BF">
        <w:rPr>
          <w:rFonts w:hint="cs"/>
          <w:sz w:val="27"/>
          <w:rtl/>
        </w:rPr>
        <w:t>ً</w:t>
      </w:r>
      <w:r w:rsidRPr="00E354BF">
        <w:rPr>
          <w:sz w:val="27"/>
          <w:rtl/>
        </w:rPr>
        <w:t xml:space="preserve"> بأهل الولاية، وهي ت</w:t>
      </w:r>
      <w:r w:rsidRPr="00E354BF">
        <w:rPr>
          <w:rFonts w:hint="cs"/>
          <w:sz w:val="27"/>
          <w:rtl/>
        </w:rPr>
        <w:t>ُ</w:t>
      </w:r>
      <w:r w:rsidRPr="00E354BF">
        <w:rPr>
          <w:sz w:val="27"/>
          <w:rtl/>
        </w:rPr>
        <w:t>لزم غير ال</w:t>
      </w:r>
      <w:r w:rsidR="00C420A4" w:rsidRPr="00E354BF">
        <w:rPr>
          <w:sz w:val="27"/>
          <w:rtl/>
        </w:rPr>
        <w:t>شيعيّ</w:t>
      </w:r>
      <w:r w:rsidRPr="00E354BF">
        <w:rPr>
          <w:sz w:val="27"/>
          <w:rtl/>
        </w:rPr>
        <w:t xml:space="preserve"> بإعادة </w:t>
      </w:r>
      <w:r w:rsidRPr="00E354BF">
        <w:rPr>
          <w:rFonts w:hint="cs"/>
          <w:sz w:val="27"/>
          <w:rtl/>
        </w:rPr>
        <w:t>د</w:t>
      </w:r>
      <w:r w:rsidRPr="00E354BF">
        <w:rPr>
          <w:sz w:val="27"/>
          <w:rtl/>
        </w:rPr>
        <w:t>فع زكا</w:t>
      </w:r>
      <w:r w:rsidRPr="00E354BF">
        <w:rPr>
          <w:rFonts w:hint="cs"/>
          <w:sz w:val="27"/>
          <w:rtl/>
        </w:rPr>
        <w:t>ته</w:t>
      </w:r>
      <w:r w:rsidRPr="00E354BF">
        <w:rPr>
          <w:sz w:val="27"/>
          <w:rtl/>
        </w:rPr>
        <w:t xml:space="preserve"> مرّةً أخرى لل</w:t>
      </w:r>
      <w:r w:rsidR="00C420A4" w:rsidRPr="00E354BF">
        <w:rPr>
          <w:sz w:val="27"/>
          <w:rtl/>
        </w:rPr>
        <w:t>شيعيّ</w:t>
      </w:r>
      <w:r w:rsidRPr="00E354BF">
        <w:rPr>
          <w:sz w:val="27"/>
          <w:rtl/>
        </w:rPr>
        <w:t xml:space="preserve"> لو استبصر</w:t>
      </w:r>
      <w:r w:rsidR="004A3AC4" w:rsidRPr="00E354BF">
        <w:rPr>
          <w:rFonts w:hint="cs"/>
          <w:sz w:val="27"/>
          <w:rtl/>
        </w:rPr>
        <w:t>،</w:t>
      </w:r>
      <w:r w:rsidRPr="00E354BF">
        <w:rPr>
          <w:sz w:val="27"/>
          <w:rtl/>
        </w:rPr>
        <w:t xml:space="preserve"> على خلاف ال</w:t>
      </w:r>
      <w:r w:rsidRPr="00E354BF">
        <w:rPr>
          <w:rFonts w:hint="cs"/>
          <w:sz w:val="27"/>
          <w:rtl/>
        </w:rPr>
        <w:t>ح</w:t>
      </w:r>
      <w:r w:rsidRPr="00E354BF">
        <w:rPr>
          <w:sz w:val="27"/>
          <w:rtl/>
        </w:rPr>
        <w:t>ج</w:t>
      </w:r>
      <w:r w:rsidR="004A3AC4" w:rsidRPr="00E354BF">
        <w:rPr>
          <w:rFonts w:hint="cs"/>
          <w:sz w:val="27"/>
          <w:rtl/>
        </w:rPr>
        <w:t>ّ</w:t>
      </w:r>
      <w:r w:rsidRPr="00E354BF">
        <w:rPr>
          <w:sz w:val="27"/>
          <w:rtl/>
        </w:rPr>
        <w:t xml:space="preserve"> وال</w:t>
      </w:r>
      <w:r w:rsidRPr="00E354BF">
        <w:rPr>
          <w:rFonts w:hint="cs"/>
          <w:sz w:val="27"/>
          <w:rtl/>
        </w:rPr>
        <w:t>صلاة</w:t>
      </w:r>
      <w:r w:rsidR="004A3AC4" w:rsidRPr="00E354BF">
        <w:rPr>
          <w:rFonts w:hint="cs"/>
          <w:sz w:val="27"/>
          <w:rtl/>
        </w:rPr>
        <w:t>.</w:t>
      </w:r>
      <w:r w:rsidRPr="00E354BF">
        <w:rPr>
          <w:rFonts w:hint="cs"/>
          <w:sz w:val="27"/>
          <w:rtl/>
        </w:rPr>
        <w:t xml:space="preserve"> </w:t>
      </w:r>
      <w:r w:rsidRPr="00E354BF">
        <w:rPr>
          <w:sz w:val="27"/>
          <w:rtl/>
        </w:rPr>
        <w:t>وهذا يعني أن</w:t>
      </w:r>
      <w:r w:rsidRPr="00E354BF">
        <w:rPr>
          <w:rFonts w:hint="cs"/>
          <w:sz w:val="27"/>
          <w:rtl/>
        </w:rPr>
        <w:t>ّ</w:t>
      </w:r>
      <w:r w:rsidRPr="00E354BF">
        <w:rPr>
          <w:sz w:val="27"/>
          <w:rtl/>
        </w:rPr>
        <w:t xml:space="preserve"> الحكم كامن</w:t>
      </w:r>
      <w:r w:rsidRPr="00E354BF">
        <w:rPr>
          <w:rFonts w:hint="cs"/>
          <w:sz w:val="27"/>
          <w:rtl/>
        </w:rPr>
        <w:t>ٌ</w:t>
      </w:r>
      <w:r w:rsidRPr="00E354BF">
        <w:rPr>
          <w:sz w:val="27"/>
          <w:rtl/>
        </w:rPr>
        <w:t xml:space="preserve"> في أن</w:t>
      </w:r>
      <w:r w:rsidRPr="00E354BF">
        <w:rPr>
          <w:rFonts w:hint="cs"/>
          <w:sz w:val="27"/>
          <w:rtl/>
        </w:rPr>
        <w:t>ّ</w:t>
      </w:r>
      <w:r w:rsidRPr="00E354BF">
        <w:rPr>
          <w:sz w:val="27"/>
          <w:rtl/>
        </w:rPr>
        <w:t xml:space="preserve"> ال</w:t>
      </w:r>
      <w:r w:rsidR="00C420A4" w:rsidRPr="00E354BF">
        <w:rPr>
          <w:sz w:val="27"/>
          <w:rtl/>
        </w:rPr>
        <w:t>سنّيّ</w:t>
      </w:r>
      <w:r w:rsidRPr="00E354BF">
        <w:rPr>
          <w:sz w:val="27"/>
          <w:rtl/>
        </w:rPr>
        <w:t xml:space="preserve"> يجب عليه ـ بالعنوان ال</w:t>
      </w:r>
      <w:r w:rsidR="00C420A4" w:rsidRPr="00E354BF">
        <w:rPr>
          <w:sz w:val="27"/>
          <w:rtl/>
        </w:rPr>
        <w:t>أوّليّ</w:t>
      </w:r>
      <w:r w:rsidRPr="00E354BF">
        <w:rPr>
          <w:sz w:val="27"/>
          <w:rtl/>
        </w:rPr>
        <w:t xml:space="preserve"> ـ دفع زكاته لل</w:t>
      </w:r>
      <w:r w:rsidR="00D213E8" w:rsidRPr="00E354BF">
        <w:rPr>
          <w:rFonts w:hint="cs"/>
          <w:sz w:val="27"/>
          <w:rtl/>
        </w:rPr>
        <w:t>إماميّ</w:t>
      </w:r>
      <w:r w:rsidRPr="00E354BF">
        <w:rPr>
          <w:sz w:val="27"/>
          <w:rtl/>
        </w:rPr>
        <w:t>، وبعض النصوص صريحة</w:t>
      </w:r>
      <w:r w:rsidR="004A3AC4" w:rsidRPr="00E354BF">
        <w:rPr>
          <w:rFonts w:hint="cs"/>
          <w:sz w:val="27"/>
          <w:rtl/>
        </w:rPr>
        <w:t>ٌ</w:t>
      </w:r>
      <w:r w:rsidRPr="00E354BF">
        <w:rPr>
          <w:sz w:val="27"/>
          <w:rtl/>
        </w:rPr>
        <w:t xml:space="preserve"> </w:t>
      </w:r>
      <w:r w:rsidRPr="00E354BF">
        <w:rPr>
          <w:sz w:val="27"/>
          <w:rtl/>
        </w:rPr>
        <w:lastRenderedPageBreak/>
        <w:t>وبعضها ظاهر</w:t>
      </w:r>
      <w:r w:rsidRPr="00E354BF">
        <w:rPr>
          <w:rFonts w:hint="cs"/>
          <w:sz w:val="27"/>
          <w:rtl/>
        </w:rPr>
        <w:t>ٌ</w:t>
      </w:r>
      <w:r w:rsidRPr="00E354BF">
        <w:rPr>
          <w:sz w:val="27"/>
          <w:rtl/>
        </w:rPr>
        <w:t xml:space="preserve"> بالإطلاق في أنّ كفاية ال</w:t>
      </w:r>
      <w:r w:rsidR="00D213E8" w:rsidRPr="00E354BF">
        <w:rPr>
          <w:sz w:val="27"/>
          <w:rtl/>
        </w:rPr>
        <w:t>إماميّ</w:t>
      </w:r>
      <w:r w:rsidRPr="00E354BF">
        <w:rPr>
          <w:sz w:val="27"/>
          <w:rtl/>
        </w:rPr>
        <w:t xml:space="preserve"> لا</w:t>
      </w:r>
      <w:r w:rsidRPr="00E354BF">
        <w:rPr>
          <w:rFonts w:hint="cs"/>
          <w:sz w:val="27"/>
          <w:rtl/>
        </w:rPr>
        <w:t xml:space="preserve"> </w:t>
      </w:r>
      <w:r w:rsidRPr="00E354BF">
        <w:rPr>
          <w:sz w:val="27"/>
          <w:rtl/>
        </w:rPr>
        <w:t>تسمح بإعطاء الباقي لغيره</w:t>
      </w:r>
      <w:r w:rsidRPr="00E354BF">
        <w:rPr>
          <w:rFonts w:hint="cs"/>
          <w:sz w:val="27"/>
          <w:rtl/>
        </w:rPr>
        <w:t>،</w:t>
      </w:r>
      <w:r w:rsidRPr="00E354BF">
        <w:rPr>
          <w:sz w:val="27"/>
          <w:rtl/>
        </w:rPr>
        <w:t xml:space="preserve"> إلا</w:t>
      </w:r>
      <w:r w:rsidR="004A3AC4" w:rsidRPr="00E354BF">
        <w:rPr>
          <w:rFonts w:hint="cs"/>
          <w:sz w:val="27"/>
          <w:rtl/>
        </w:rPr>
        <w:t>ّ</w:t>
      </w:r>
      <w:r w:rsidRPr="00E354BF">
        <w:rPr>
          <w:sz w:val="27"/>
          <w:rtl/>
        </w:rPr>
        <w:t xml:space="preserve"> في سهم ال</w:t>
      </w:r>
      <w:r w:rsidR="00682FF1" w:rsidRPr="00E354BF">
        <w:rPr>
          <w:sz w:val="27"/>
          <w:rtl/>
        </w:rPr>
        <w:t>مؤلَّف</w:t>
      </w:r>
      <w:r w:rsidRPr="00E354BF">
        <w:rPr>
          <w:sz w:val="27"/>
          <w:rtl/>
        </w:rPr>
        <w:t>ة قلوبهم</w:t>
      </w:r>
      <w:r w:rsidR="004A3AC4" w:rsidRPr="00E354BF">
        <w:rPr>
          <w:rFonts w:hint="cs"/>
          <w:sz w:val="27"/>
          <w:rtl/>
        </w:rPr>
        <w:t>،</w:t>
      </w:r>
      <w:r w:rsidRPr="00E354BF">
        <w:rPr>
          <w:sz w:val="27"/>
          <w:rtl/>
        </w:rPr>
        <w:t xml:space="preserve"> الذي له ب</w:t>
      </w:r>
      <w:r w:rsidRPr="00E354BF">
        <w:rPr>
          <w:rFonts w:hint="cs"/>
          <w:sz w:val="27"/>
          <w:rtl/>
        </w:rPr>
        <w:t>ُ</w:t>
      </w:r>
      <w:r w:rsidRPr="00E354BF">
        <w:rPr>
          <w:sz w:val="27"/>
          <w:rtl/>
        </w:rPr>
        <w:t>عده وحالته ال</w:t>
      </w:r>
      <w:r w:rsidR="00015A29" w:rsidRPr="00E354BF">
        <w:rPr>
          <w:sz w:val="27"/>
          <w:rtl/>
        </w:rPr>
        <w:t>خاصّ</w:t>
      </w:r>
      <w:r w:rsidRPr="00E354BF">
        <w:rPr>
          <w:sz w:val="27"/>
          <w:rtl/>
        </w:rPr>
        <w:t>ة.</w:t>
      </w:r>
    </w:p>
    <w:p w:rsidR="00003428" w:rsidRPr="00E354BF" w:rsidRDefault="00003428" w:rsidP="002945E3">
      <w:pPr>
        <w:pStyle w:val="space"/>
        <w:rPr>
          <w:rtl/>
        </w:rPr>
      </w:pPr>
      <w:r w:rsidRPr="00E354BF">
        <w:rPr>
          <w:rtl/>
        </w:rPr>
        <w:t>وأريد هنا أن أسأل ـ كما سأل السيد الخميني من قبل في</w:t>
      </w:r>
      <w:r w:rsidR="004A3AC4" w:rsidRPr="00E354BF">
        <w:rPr>
          <w:rFonts w:hint="cs"/>
          <w:rtl/>
        </w:rPr>
        <w:t xml:space="preserve"> </w:t>
      </w:r>
      <w:r w:rsidRPr="00E354BF">
        <w:rPr>
          <w:rtl/>
        </w:rPr>
        <w:t>ما يتعلّق بسهم السادة في الخمس ـ</w:t>
      </w:r>
      <w:r w:rsidRPr="00E354BF">
        <w:rPr>
          <w:rFonts w:hint="cs"/>
          <w:rtl/>
        </w:rPr>
        <w:t>:</w:t>
      </w:r>
      <w:r w:rsidRPr="00E354BF">
        <w:rPr>
          <w:rtl/>
        </w:rPr>
        <w:t xml:space="preserve"> هل يعقل أن تكون زكاة ـ بل وخمس ـ جميع المسلمين </w:t>
      </w:r>
      <w:r w:rsidR="00015A29" w:rsidRPr="00E354BF">
        <w:rPr>
          <w:rtl/>
        </w:rPr>
        <w:t>خاصّ</w:t>
      </w:r>
      <w:r w:rsidR="004A3AC4" w:rsidRPr="00E354BF">
        <w:rPr>
          <w:rFonts w:hint="cs"/>
          <w:rtl/>
        </w:rPr>
        <w:t>َ</w:t>
      </w:r>
      <w:r w:rsidRPr="00E354BF">
        <w:rPr>
          <w:rFonts w:hint="cs"/>
          <w:rtl/>
        </w:rPr>
        <w:t>ي</w:t>
      </w:r>
      <w:r w:rsidR="004A3AC4" w:rsidRPr="00E354BF">
        <w:rPr>
          <w:rFonts w:hint="cs"/>
          <w:rtl/>
        </w:rPr>
        <w:t>ْ</w:t>
      </w:r>
      <w:r w:rsidRPr="00E354BF">
        <w:rPr>
          <w:rFonts w:hint="cs"/>
          <w:rtl/>
        </w:rPr>
        <w:t>ن</w:t>
      </w:r>
      <w:r w:rsidRPr="00E354BF">
        <w:rPr>
          <w:rtl/>
        </w:rPr>
        <w:t xml:space="preserve"> بفقراء الشيعة</w:t>
      </w:r>
      <w:r w:rsidRPr="00E354BF">
        <w:rPr>
          <w:rFonts w:hint="cs"/>
          <w:rtl/>
        </w:rPr>
        <w:t xml:space="preserve"> ومساكينهم ومناطقهم</w:t>
      </w:r>
      <w:r w:rsidRPr="00E354BF">
        <w:rPr>
          <w:rtl/>
        </w:rPr>
        <w:t>؟ أليس هذا التشريع غير متناسب</w:t>
      </w:r>
      <w:r w:rsidRPr="00E354BF">
        <w:rPr>
          <w:rFonts w:hint="cs"/>
          <w:rtl/>
        </w:rPr>
        <w:t>،</w:t>
      </w:r>
      <w:r w:rsidRPr="00E354BF">
        <w:rPr>
          <w:rtl/>
        </w:rPr>
        <w:t xml:space="preserve"> </w:t>
      </w:r>
      <w:r w:rsidR="004A3AC4" w:rsidRPr="00E354BF">
        <w:rPr>
          <w:rFonts w:hint="cs"/>
          <w:rtl/>
        </w:rPr>
        <w:t>و</w:t>
      </w:r>
      <w:r w:rsidRPr="00E354BF">
        <w:rPr>
          <w:rtl/>
        </w:rPr>
        <w:t>لا</w:t>
      </w:r>
      <w:r w:rsidR="004A3AC4" w:rsidRPr="00E354BF">
        <w:rPr>
          <w:rFonts w:hint="cs"/>
          <w:rtl/>
        </w:rPr>
        <w:t xml:space="preserve"> </w:t>
      </w:r>
      <w:r w:rsidRPr="00E354BF">
        <w:rPr>
          <w:rtl/>
        </w:rPr>
        <w:t>سي</w:t>
      </w:r>
      <w:r w:rsidR="004A3AC4" w:rsidRPr="00E354BF">
        <w:rPr>
          <w:rFonts w:hint="cs"/>
          <w:rtl/>
        </w:rPr>
        <w:t>ّ</w:t>
      </w:r>
      <w:r w:rsidRPr="00E354BF">
        <w:rPr>
          <w:rtl/>
        </w:rPr>
        <w:t>ما بعد زوال الرقاب و</w:t>
      </w:r>
      <w:r w:rsidRPr="00E354BF">
        <w:rPr>
          <w:rFonts w:hint="cs"/>
          <w:rtl/>
        </w:rPr>
        <w:t>ا</w:t>
      </w:r>
      <w:r w:rsidRPr="00E354BF">
        <w:rPr>
          <w:rtl/>
        </w:rPr>
        <w:t>بن السبيل من حياتنا اليوم؟ أليست هذه المبالغ ال</w:t>
      </w:r>
      <w:r w:rsidR="00C420A4" w:rsidRPr="00E354BF">
        <w:rPr>
          <w:rtl/>
        </w:rPr>
        <w:t>ماليّ</w:t>
      </w:r>
      <w:r w:rsidRPr="00E354BF">
        <w:rPr>
          <w:rtl/>
        </w:rPr>
        <w:t>ة الضخمة تفوق حجم حاجة ال</w:t>
      </w:r>
      <w:r w:rsidR="00D213E8" w:rsidRPr="00E354BF">
        <w:rPr>
          <w:rtl/>
        </w:rPr>
        <w:t>إماميّ</w:t>
      </w:r>
      <w:r w:rsidRPr="00E354BF">
        <w:rPr>
          <w:rtl/>
        </w:rPr>
        <w:t xml:space="preserve"> الفقير ومناطق الشيعة المحدودة قياساً بالعالم ال</w:t>
      </w:r>
      <w:r w:rsidR="00C420A4" w:rsidRPr="00E354BF">
        <w:rPr>
          <w:rtl/>
        </w:rPr>
        <w:t>إسلاميّ</w:t>
      </w:r>
      <w:r w:rsidRPr="00E354BF">
        <w:rPr>
          <w:rtl/>
        </w:rPr>
        <w:t>؟ هذا ما</w:t>
      </w:r>
      <w:r w:rsidRPr="00E354BF">
        <w:rPr>
          <w:rFonts w:hint="cs"/>
          <w:rtl/>
        </w:rPr>
        <w:t xml:space="preserve"> </w:t>
      </w:r>
      <w:r w:rsidRPr="00E354BF">
        <w:rPr>
          <w:rtl/>
        </w:rPr>
        <w:t>يعطي مؤش</w:t>
      </w:r>
      <w:r w:rsidR="004A3AC4" w:rsidRPr="00E354BF">
        <w:rPr>
          <w:rFonts w:hint="cs"/>
          <w:rtl/>
        </w:rPr>
        <w:t>ِّ</w:t>
      </w:r>
      <w:r w:rsidRPr="00E354BF">
        <w:rPr>
          <w:rtl/>
        </w:rPr>
        <w:t xml:space="preserve">راً على </w:t>
      </w:r>
      <w:r w:rsidR="00C420A4" w:rsidRPr="00E354BF">
        <w:rPr>
          <w:rtl/>
        </w:rPr>
        <w:t>زمنيّ</w:t>
      </w:r>
      <w:r w:rsidRPr="00E354BF">
        <w:rPr>
          <w:rtl/>
        </w:rPr>
        <w:t>ة الحكم الصادر في هذه الروايات، إلا</w:t>
      </w:r>
      <w:r w:rsidR="004A3AC4" w:rsidRPr="00E354BF">
        <w:rPr>
          <w:rFonts w:hint="cs"/>
          <w:rtl/>
        </w:rPr>
        <w:t>ّ</w:t>
      </w:r>
      <w:r w:rsidRPr="00E354BF">
        <w:rPr>
          <w:rtl/>
        </w:rPr>
        <w:t xml:space="preserve"> إذا ج</w:t>
      </w:r>
      <w:r w:rsidRPr="00E354BF">
        <w:rPr>
          <w:rFonts w:hint="cs"/>
          <w:rtl/>
        </w:rPr>
        <w:t>ُ</w:t>
      </w:r>
      <w:r w:rsidRPr="00E354BF">
        <w:rPr>
          <w:rtl/>
        </w:rPr>
        <w:t>عل بحيث يعلم عدم تطبيقه من قبل غير ال</w:t>
      </w:r>
      <w:r w:rsidR="00C420A4" w:rsidRPr="00E354BF">
        <w:rPr>
          <w:rtl/>
        </w:rPr>
        <w:t>شيعيّ</w:t>
      </w:r>
      <w:r w:rsidR="004A3AC4" w:rsidRPr="00E354BF">
        <w:rPr>
          <w:rFonts w:hint="cs"/>
          <w:rtl/>
        </w:rPr>
        <w:t>،</w:t>
      </w:r>
      <w:r w:rsidRPr="00E354BF">
        <w:rPr>
          <w:rtl/>
        </w:rPr>
        <w:t xml:space="preserve"> إلا</w:t>
      </w:r>
      <w:r w:rsidR="004A3AC4" w:rsidRPr="00E354BF">
        <w:rPr>
          <w:rFonts w:hint="cs"/>
          <w:rtl/>
        </w:rPr>
        <w:t>ّ</w:t>
      </w:r>
      <w:r w:rsidRPr="00E354BF">
        <w:rPr>
          <w:rtl/>
        </w:rPr>
        <w:t xml:space="preserve"> بعد تشي</w:t>
      </w:r>
      <w:r w:rsidRPr="00E354BF">
        <w:rPr>
          <w:rFonts w:hint="cs"/>
          <w:rtl/>
        </w:rPr>
        <w:t>ّ</w:t>
      </w:r>
      <w:r w:rsidR="004A3AC4" w:rsidRPr="00E354BF">
        <w:rPr>
          <w:rFonts w:hint="cs"/>
          <w:rtl/>
        </w:rPr>
        <w:t>ُ</w:t>
      </w:r>
      <w:r w:rsidRPr="00E354BF">
        <w:rPr>
          <w:rtl/>
        </w:rPr>
        <w:t>عه</w:t>
      </w:r>
      <w:r w:rsidR="004A3AC4" w:rsidRPr="00E354BF">
        <w:rPr>
          <w:rFonts w:hint="cs"/>
          <w:rtl/>
        </w:rPr>
        <w:t>،</w:t>
      </w:r>
      <w:r w:rsidRPr="00E354BF">
        <w:rPr>
          <w:rtl/>
        </w:rPr>
        <w:t xml:space="preserve"> فيرتفع الإشكال</w:t>
      </w:r>
      <w:r w:rsidR="004A3AC4" w:rsidRPr="00E354BF">
        <w:rPr>
          <w:rFonts w:hint="cs"/>
          <w:rtl/>
        </w:rPr>
        <w:t>.</w:t>
      </w:r>
      <w:r w:rsidRPr="00E354BF">
        <w:rPr>
          <w:rtl/>
        </w:rPr>
        <w:t xml:space="preserve"> لكن</w:t>
      </w:r>
      <w:r w:rsidRPr="00E354BF">
        <w:rPr>
          <w:rFonts w:hint="cs"/>
          <w:rtl/>
        </w:rPr>
        <w:t>ّ</w:t>
      </w:r>
      <w:r w:rsidRPr="00E354BF">
        <w:rPr>
          <w:rtl/>
        </w:rPr>
        <w:t>ه خلاف ظاهر التعليل في مثل روايات إعادة إخراج الزكاة للمستبص</w:t>
      </w:r>
      <w:r w:rsidR="004A3AC4" w:rsidRPr="00E354BF">
        <w:rPr>
          <w:rFonts w:hint="cs"/>
          <w:rtl/>
        </w:rPr>
        <w:t>ِ</w:t>
      </w:r>
      <w:r w:rsidRPr="00E354BF">
        <w:rPr>
          <w:rtl/>
        </w:rPr>
        <w:t>ر</w:t>
      </w:r>
      <w:r w:rsidRPr="00E354BF">
        <w:rPr>
          <w:rFonts w:hint="cs"/>
          <w:rtl/>
        </w:rPr>
        <w:t>،</w:t>
      </w:r>
      <w:r w:rsidRPr="00E354BF">
        <w:rPr>
          <w:rtl/>
        </w:rPr>
        <w:t xml:space="preserve"> حيث جعل </w:t>
      </w:r>
      <w:r w:rsidRPr="00E354BF">
        <w:rPr>
          <w:rFonts w:hint="cs"/>
          <w:rtl/>
        </w:rPr>
        <w:t>صرفه</w:t>
      </w:r>
      <w:r w:rsidRPr="00E354BF">
        <w:rPr>
          <w:rtl/>
        </w:rPr>
        <w:t xml:space="preserve"> لها على غير ال</w:t>
      </w:r>
      <w:r w:rsidR="00D213E8" w:rsidRPr="00E354BF">
        <w:rPr>
          <w:rtl/>
        </w:rPr>
        <w:t>إماميّ</w:t>
      </w:r>
      <w:r w:rsidRPr="00E354BF">
        <w:rPr>
          <w:rtl/>
        </w:rPr>
        <w:t xml:space="preserve"> في حال عدم تشي</w:t>
      </w:r>
      <w:r w:rsidRPr="00E354BF">
        <w:rPr>
          <w:rFonts w:hint="cs"/>
          <w:rtl/>
        </w:rPr>
        <w:t>ّ</w:t>
      </w:r>
      <w:r w:rsidR="004A3AC4" w:rsidRPr="00E354BF">
        <w:rPr>
          <w:rFonts w:hint="cs"/>
          <w:rtl/>
        </w:rPr>
        <w:t>ُ</w:t>
      </w:r>
      <w:r w:rsidRPr="00E354BF">
        <w:rPr>
          <w:rtl/>
        </w:rPr>
        <w:t>عه صرفاً لها في غير موضعها</w:t>
      </w:r>
      <w:r w:rsidRPr="00E354BF">
        <w:rPr>
          <w:rFonts w:hint="cs"/>
          <w:rtl/>
        </w:rPr>
        <w:t>،</w:t>
      </w:r>
      <w:r w:rsidRPr="00E354BF">
        <w:rPr>
          <w:rtl/>
        </w:rPr>
        <w:t xml:space="preserve"> مم</w:t>
      </w:r>
      <w:r w:rsidR="004A3AC4" w:rsidRPr="00E354BF">
        <w:rPr>
          <w:rFonts w:hint="cs"/>
          <w:rtl/>
        </w:rPr>
        <w:t>ّ</w:t>
      </w:r>
      <w:r w:rsidRPr="00E354BF">
        <w:rPr>
          <w:rtl/>
        </w:rPr>
        <w:t>ا يعني أن</w:t>
      </w:r>
      <w:r w:rsidRPr="00E354BF">
        <w:rPr>
          <w:rFonts w:hint="cs"/>
          <w:rtl/>
        </w:rPr>
        <w:t>ّ</w:t>
      </w:r>
      <w:r w:rsidRPr="00E354BF">
        <w:rPr>
          <w:rtl/>
        </w:rPr>
        <w:t xml:space="preserve"> موضعها في حال عدم تشي</w:t>
      </w:r>
      <w:r w:rsidRPr="00E354BF">
        <w:rPr>
          <w:rFonts w:hint="cs"/>
          <w:rtl/>
        </w:rPr>
        <w:t>ّ</w:t>
      </w:r>
      <w:r w:rsidR="004A3AC4" w:rsidRPr="00E354BF">
        <w:rPr>
          <w:rFonts w:hint="cs"/>
          <w:rtl/>
        </w:rPr>
        <w:t>ُ</w:t>
      </w:r>
      <w:r w:rsidRPr="00E354BF">
        <w:rPr>
          <w:rtl/>
        </w:rPr>
        <w:t xml:space="preserve">عه </w:t>
      </w:r>
      <w:r w:rsidRPr="00E354BF">
        <w:rPr>
          <w:rFonts w:hint="cs"/>
          <w:rtl/>
        </w:rPr>
        <w:t xml:space="preserve">كان </w:t>
      </w:r>
      <w:r w:rsidRPr="00E354BF">
        <w:rPr>
          <w:rtl/>
        </w:rPr>
        <w:t>هو ال</w:t>
      </w:r>
      <w:r w:rsidR="00D213E8" w:rsidRPr="00E354BF">
        <w:rPr>
          <w:rtl/>
        </w:rPr>
        <w:t>إماميّ</w:t>
      </w:r>
      <w:r w:rsidRPr="00E354BF">
        <w:rPr>
          <w:rtl/>
        </w:rPr>
        <w:t>.</w:t>
      </w:r>
    </w:p>
    <w:p w:rsidR="00003428" w:rsidRPr="00E354BF" w:rsidRDefault="00003428" w:rsidP="00A52B7F">
      <w:pPr>
        <w:rPr>
          <w:sz w:val="27"/>
          <w:rtl/>
        </w:rPr>
      </w:pPr>
      <w:r w:rsidRPr="00E354BF">
        <w:rPr>
          <w:b/>
          <w:bCs/>
          <w:sz w:val="27"/>
          <w:rtl/>
        </w:rPr>
        <w:t>وعلى أية حال فمن مجموع الملاحظات المتقد</w:t>
      </w:r>
      <w:r w:rsidRPr="00E354BF">
        <w:rPr>
          <w:rFonts w:hint="cs"/>
          <w:b/>
          <w:bCs/>
          <w:sz w:val="27"/>
          <w:rtl/>
        </w:rPr>
        <w:t>ّ</w:t>
      </w:r>
      <w:r w:rsidR="004A3AC4" w:rsidRPr="00E354BF">
        <w:rPr>
          <w:rFonts w:hint="cs"/>
          <w:b/>
          <w:bCs/>
          <w:sz w:val="27"/>
          <w:rtl/>
        </w:rPr>
        <w:t>ِ</w:t>
      </w:r>
      <w:r w:rsidRPr="00E354BF">
        <w:rPr>
          <w:b/>
          <w:bCs/>
          <w:sz w:val="27"/>
          <w:rtl/>
        </w:rPr>
        <w:t>مة نخرج باستنتاج نراه الراجح هنا، وهو أن</w:t>
      </w:r>
      <w:r w:rsidRPr="00E354BF">
        <w:rPr>
          <w:rFonts w:hint="cs"/>
          <w:b/>
          <w:bCs/>
          <w:sz w:val="27"/>
          <w:rtl/>
        </w:rPr>
        <w:t>ّ</w:t>
      </w:r>
      <w:r w:rsidRPr="00E354BF">
        <w:rPr>
          <w:b/>
          <w:bCs/>
          <w:sz w:val="27"/>
          <w:rtl/>
        </w:rPr>
        <w:t xml:space="preserve"> هذه النصوص قد صدرت في جو</w:t>
      </w:r>
      <w:r w:rsidRPr="00E354BF">
        <w:rPr>
          <w:rFonts w:hint="cs"/>
          <w:b/>
          <w:bCs/>
          <w:sz w:val="27"/>
          <w:rtl/>
        </w:rPr>
        <w:t>ٍّ</w:t>
      </w:r>
      <w:r w:rsidRPr="00E354BF">
        <w:rPr>
          <w:b/>
          <w:bCs/>
          <w:sz w:val="27"/>
          <w:rtl/>
        </w:rPr>
        <w:t xml:space="preserve"> استثنائي</w:t>
      </w:r>
      <w:r w:rsidR="004A3AC4" w:rsidRPr="00E354BF">
        <w:rPr>
          <w:rFonts w:hint="cs"/>
          <w:b/>
          <w:bCs/>
          <w:sz w:val="27"/>
          <w:rtl/>
        </w:rPr>
        <w:t>ّ</w:t>
      </w:r>
      <w:r w:rsidRPr="00E354BF">
        <w:rPr>
          <w:b/>
          <w:bCs/>
          <w:sz w:val="27"/>
          <w:rtl/>
        </w:rPr>
        <w:t xml:space="preserve"> </w:t>
      </w:r>
      <w:r w:rsidR="00015A29" w:rsidRPr="00E354BF">
        <w:rPr>
          <w:b/>
          <w:bCs/>
          <w:sz w:val="27"/>
          <w:rtl/>
        </w:rPr>
        <w:t>خاصّ</w:t>
      </w:r>
      <w:r w:rsidRPr="00E354BF">
        <w:rPr>
          <w:b/>
          <w:bCs/>
          <w:sz w:val="27"/>
          <w:rtl/>
        </w:rPr>
        <w:t xml:space="preserve"> كان يستدعي الحث</w:t>
      </w:r>
      <w:r w:rsidRPr="00E354BF">
        <w:rPr>
          <w:rFonts w:hint="cs"/>
          <w:b/>
          <w:bCs/>
          <w:sz w:val="27"/>
          <w:rtl/>
        </w:rPr>
        <w:t>ّ</w:t>
      </w:r>
      <w:r w:rsidRPr="00E354BF">
        <w:rPr>
          <w:b/>
          <w:bCs/>
          <w:sz w:val="27"/>
          <w:rtl/>
        </w:rPr>
        <w:t xml:space="preserve"> على صرف الأموال ال</w:t>
      </w:r>
      <w:r w:rsidRPr="00E354BF">
        <w:rPr>
          <w:rFonts w:hint="cs"/>
          <w:b/>
          <w:bCs/>
          <w:sz w:val="27"/>
          <w:rtl/>
        </w:rPr>
        <w:t>ضريبيّ</w:t>
      </w:r>
      <w:r w:rsidRPr="00E354BF">
        <w:rPr>
          <w:b/>
          <w:bCs/>
          <w:sz w:val="27"/>
          <w:rtl/>
        </w:rPr>
        <w:t>ة ال</w:t>
      </w:r>
      <w:r w:rsidR="00015A29" w:rsidRPr="00E354BF">
        <w:rPr>
          <w:b/>
          <w:bCs/>
          <w:sz w:val="27"/>
          <w:rtl/>
        </w:rPr>
        <w:t>عامّ</w:t>
      </w:r>
      <w:r w:rsidRPr="00E354BF">
        <w:rPr>
          <w:b/>
          <w:bCs/>
          <w:sz w:val="27"/>
          <w:rtl/>
        </w:rPr>
        <w:t>ة في الداخل ال</w:t>
      </w:r>
      <w:r w:rsidR="00C420A4" w:rsidRPr="00E354BF">
        <w:rPr>
          <w:b/>
          <w:bCs/>
          <w:sz w:val="27"/>
          <w:rtl/>
        </w:rPr>
        <w:t>شيعيّ</w:t>
      </w:r>
      <w:r w:rsidRPr="00E354BF">
        <w:rPr>
          <w:rFonts w:hint="cs"/>
          <w:b/>
          <w:bCs/>
          <w:sz w:val="27"/>
          <w:rtl/>
        </w:rPr>
        <w:t xml:space="preserve">، وأنّ </w:t>
      </w:r>
      <w:r w:rsidRPr="00E354BF">
        <w:rPr>
          <w:b/>
          <w:bCs/>
          <w:sz w:val="27"/>
          <w:rtl/>
        </w:rPr>
        <w:t>قرار رفع هذا الحكم الطارئ</w:t>
      </w:r>
      <w:r w:rsidR="00015A29" w:rsidRPr="00E354BF">
        <w:rPr>
          <w:b/>
          <w:bCs/>
          <w:sz w:val="27"/>
          <w:rtl/>
        </w:rPr>
        <w:t xml:space="preserve"> إنّما </w:t>
      </w:r>
      <w:r w:rsidRPr="00E354BF">
        <w:rPr>
          <w:rFonts w:hint="cs"/>
          <w:b/>
          <w:bCs/>
          <w:sz w:val="27"/>
          <w:rtl/>
        </w:rPr>
        <w:t xml:space="preserve">هو </w:t>
      </w:r>
      <w:r w:rsidRPr="00E354BF">
        <w:rPr>
          <w:b/>
          <w:bCs/>
          <w:sz w:val="27"/>
          <w:rtl/>
        </w:rPr>
        <w:t>بيد منصب ال</w:t>
      </w:r>
      <w:r w:rsidRPr="00E354BF">
        <w:rPr>
          <w:rFonts w:hint="cs"/>
          <w:b/>
          <w:bCs/>
          <w:sz w:val="27"/>
          <w:rtl/>
        </w:rPr>
        <w:t>إ</w:t>
      </w:r>
      <w:r w:rsidRPr="00E354BF">
        <w:rPr>
          <w:b/>
          <w:bCs/>
          <w:sz w:val="27"/>
          <w:rtl/>
        </w:rPr>
        <w:t>مامة أو رئيس الدولة أو الجماعة الشرعي</w:t>
      </w:r>
      <w:r w:rsidR="004A3AC4" w:rsidRPr="00E354BF">
        <w:rPr>
          <w:rFonts w:hint="cs"/>
          <w:b/>
          <w:bCs/>
          <w:sz w:val="27"/>
          <w:rtl/>
        </w:rPr>
        <w:t>ّ</w:t>
      </w:r>
      <w:r w:rsidRPr="00E354BF">
        <w:rPr>
          <w:rFonts w:hint="cs"/>
          <w:b/>
          <w:bCs/>
          <w:sz w:val="27"/>
          <w:rtl/>
        </w:rPr>
        <w:t>،</w:t>
      </w:r>
      <w:r w:rsidRPr="00E354BF">
        <w:rPr>
          <w:b/>
          <w:bCs/>
          <w:sz w:val="27"/>
          <w:rtl/>
        </w:rPr>
        <w:t xml:space="preserve"> و</w:t>
      </w:r>
      <w:r w:rsidRPr="00E354BF">
        <w:rPr>
          <w:rFonts w:hint="cs"/>
          <w:b/>
          <w:bCs/>
          <w:sz w:val="27"/>
          <w:rtl/>
        </w:rPr>
        <w:t>أ</w:t>
      </w:r>
      <w:r w:rsidRPr="00E354BF">
        <w:rPr>
          <w:b/>
          <w:bCs/>
          <w:sz w:val="27"/>
          <w:rtl/>
        </w:rPr>
        <w:t>ن</w:t>
      </w:r>
      <w:r w:rsidR="004A3AC4" w:rsidRPr="00E354BF">
        <w:rPr>
          <w:rFonts w:hint="cs"/>
          <w:b/>
          <w:bCs/>
          <w:sz w:val="27"/>
          <w:rtl/>
        </w:rPr>
        <w:t>ّ</w:t>
      </w:r>
      <w:r w:rsidRPr="00E354BF">
        <w:rPr>
          <w:b/>
          <w:bCs/>
          <w:sz w:val="27"/>
          <w:rtl/>
        </w:rPr>
        <w:t xml:space="preserve"> ب</w:t>
      </w:r>
      <w:r w:rsidRPr="00E354BF">
        <w:rPr>
          <w:rFonts w:hint="cs"/>
          <w:b/>
          <w:bCs/>
          <w:sz w:val="27"/>
          <w:rtl/>
        </w:rPr>
        <w:t>إ</w:t>
      </w:r>
      <w:r w:rsidRPr="00E354BF">
        <w:rPr>
          <w:b/>
          <w:bCs/>
          <w:sz w:val="27"/>
          <w:rtl/>
        </w:rPr>
        <w:t>مكان الحاكم الشرعي</w:t>
      </w:r>
      <w:r w:rsidR="004A3AC4" w:rsidRPr="00E354BF">
        <w:rPr>
          <w:rFonts w:hint="cs"/>
          <w:b/>
          <w:bCs/>
          <w:sz w:val="27"/>
          <w:rtl/>
        </w:rPr>
        <w:t>ّ</w:t>
      </w:r>
      <w:r w:rsidRPr="00E354BF">
        <w:rPr>
          <w:b/>
          <w:bCs/>
          <w:sz w:val="27"/>
          <w:rtl/>
        </w:rPr>
        <w:t xml:space="preserve"> </w:t>
      </w:r>
      <w:r w:rsidRPr="00E354BF">
        <w:rPr>
          <w:rFonts w:hint="cs"/>
          <w:b/>
          <w:bCs/>
          <w:sz w:val="27"/>
          <w:rtl/>
        </w:rPr>
        <w:t xml:space="preserve">ـ </w:t>
      </w:r>
      <w:r w:rsidRPr="00E354BF">
        <w:rPr>
          <w:b/>
          <w:bCs/>
          <w:sz w:val="27"/>
          <w:rtl/>
        </w:rPr>
        <w:t>سواء</w:t>
      </w:r>
      <w:r w:rsidR="004A3AC4" w:rsidRPr="00E354BF">
        <w:rPr>
          <w:rFonts w:hint="cs"/>
          <w:b/>
          <w:bCs/>
          <w:sz w:val="27"/>
          <w:rtl/>
        </w:rPr>
        <w:t>ٌ</w:t>
      </w:r>
      <w:r w:rsidRPr="00E354BF">
        <w:rPr>
          <w:b/>
          <w:bCs/>
          <w:sz w:val="27"/>
          <w:rtl/>
        </w:rPr>
        <w:t xml:space="preserve"> كان مبسوط اليد أ</w:t>
      </w:r>
      <w:r w:rsidRPr="00E354BF">
        <w:rPr>
          <w:rFonts w:hint="cs"/>
          <w:b/>
          <w:bCs/>
          <w:sz w:val="27"/>
          <w:rtl/>
        </w:rPr>
        <w:t>م</w:t>
      </w:r>
      <w:r w:rsidRPr="00E354BF">
        <w:rPr>
          <w:b/>
          <w:bCs/>
          <w:sz w:val="27"/>
          <w:rtl/>
        </w:rPr>
        <w:t xml:space="preserve"> غير ذلك </w:t>
      </w:r>
      <w:r w:rsidRPr="00E354BF">
        <w:rPr>
          <w:rFonts w:hint="cs"/>
          <w:b/>
          <w:bCs/>
          <w:sz w:val="27"/>
          <w:rtl/>
        </w:rPr>
        <w:t xml:space="preserve">ـ </w:t>
      </w:r>
      <w:r w:rsidRPr="00E354BF">
        <w:rPr>
          <w:b/>
          <w:bCs/>
          <w:sz w:val="27"/>
          <w:rtl/>
        </w:rPr>
        <w:t>أن يوس</w:t>
      </w:r>
      <w:r w:rsidRPr="00E354BF">
        <w:rPr>
          <w:rFonts w:hint="cs"/>
          <w:b/>
          <w:bCs/>
          <w:sz w:val="27"/>
          <w:rtl/>
        </w:rPr>
        <w:t>ّ</w:t>
      </w:r>
      <w:r w:rsidRPr="00E354BF">
        <w:rPr>
          <w:b/>
          <w:bCs/>
          <w:sz w:val="27"/>
          <w:rtl/>
        </w:rPr>
        <w:t>ع أو يضي</w:t>
      </w:r>
      <w:r w:rsidRPr="00E354BF">
        <w:rPr>
          <w:rFonts w:hint="cs"/>
          <w:b/>
          <w:bCs/>
          <w:sz w:val="27"/>
          <w:rtl/>
        </w:rPr>
        <w:t>ّق</w:t>
      </w:r>
      <w:r w:rsidRPr="00E354BF">
        <w:rPr>
          <w:b/>
          <w:bCs/>
          <w:sz w:val="27"/>
          <w:rtl/>
        </w:rPr>
        <w:t xml:space="preserve"> في مصرف الزكاة بملاحظة بعض الطوارئ</w:t>
      </w:r>
      <w:r w:rsidR="004A3AC4" w:rsidRPr="00E354BF">
        <w:rPr>
          <w:rFonts w:hint="cs"/>
          <w:b/>
          <w:bCs/>
          <w:sz w:val="27"/>
          <w:rtl/>
        </w:rPr>
        <w:t>.</w:t>
      </w:r>
      <w:r w:rsidRPr="00E354BF">
        <w:rPr>
          <w:b/>
          <w:bCs/>
          <w:sz w:val="27"/>
          <w:rtl/>
        </w:rPr>
        <w:t xml:space="preserve"> وليس لدي</w:t>
      </w:r>
      <w:r w:rsidR="004A3AC4" w:rsidRPr="00E354BF">
        <w:rPr>
          <w:rFonts w:hint="cs"/>
          <w:b/>
          <w:bCs/>
          <w:sz w:val="27"/>
          <w:rtl/>
        </w:rPr>
        <w:t>ّ</w:t>
      </w:r>
      <w:r w:rsidRPr="00E354BF">
        <w:rPr>
          <w:b/>
          <w:bCs/>
          <w:sz w:val="27"/>
          <w:rtl/>
        </w:rPr>
        <w:t xml:space="preserve"> وثوق بأكثر من هذا المقدار من مجموع نصوص الباب.</w:t>
      </w:r>
    </w:p>
    <w:p w:rsidR="00003428" w:rsidRPr="00E354BF" w:rsidRDefault="00003428" w:rsidP="002945E3">
      <w:pPr>
        <w:pStyle w:val="space"/>
        <w:rPr>
          <w:rtl/>
        </w:rPr>
      </w:pPr>
      <w:r w:rsidRPr="00E354BF">
        <w:rPr>
          <w:rtl/>
        </w:rPr>
        <w:t xml:space="preserve">وقد </w:t>
      </w:r>
      <w:r w:rsidRPr="00E354BF">
        <w:rPr>
          <w:rFonts w:hint="cs"/>
          <w:rtl/>
        </w:rPr>
        <w:t>لاحظت</w:t>
      </w:r>
      <w:r w:rsidR="004A3AC4" w:rsidRPr="00E354BF">
        <w:rPr>
          <w:rFonts w:hint="cs"/>
          <w:rtl/>
        </w:rPr>
        <w:t>ُ</w:t>
      </w:r>
      <w:r w:rsidRPr="00E354BF">
        <w:rPr>
          <w:rFonts w:hint="cs"/>
          <w:rtl/>
        </w:rPr>
        <w:t xml:space="preserve"> أنّ أ</w:t>
      </w:r>
      <w:r w:rsidRPr="00E354BF">
        <w:rPr>
          <w:rtl/>
        </w:rPr>
        <w:t>ستاذنا السيد محمود الهاشمي</w:t>
      </w:r>
      <w:r w:rsidR="004A3AC4" w:rsidRPr="00E354BF">
        <w:rPr>
          <w:rFonts w:hint="cs"/>
          <w:rtl/>
        </w:rPr>
        <w:t>ّ</w:t>
      </w:r>
      <w:r w:rsidRPr="00E354BF">
        <w:rPr>
          <w:rtl/>
        </w:rPr>
        <w:t xml:space="preserve"> يحتمل </w:t>
      </w:r>
      <w:r w:rsidRPr="00E354BF">
        <w:rPr>
          <w:rFonts w:hint="cs"/>
          <w:rtl/>
        </w:rPr>
        <w:t>أ</w:t>
      </w:r>
      <w:r w:rsidRPr="00E354BF">
        <w:rPr>
          <w:rtl/>
        </w:rPr>
        <w:t>ن يكون منع دفع الزكاة للمخالف حكماً ولا</w:t>
      </w:r>
      <w:r w:rsidRPr="00E354BF">
        <w:rPr>
          <w:rFonts w:hint="cs"/>
          <w:rtl/>
        </w:rPr>
        <w:t>ئيّاً،</w:t>
      </w:r>
      <w:r w:rsidRPr="00E354BF">
        <w:rPr>
          <w:rtl/>
        </w:rPr>
        <w:t xml:space="preserve"> </w:t>
      </w:r>
      <w:r w:rsidRPr="00E354BF">
        <w:rPr>
          <w:rFonts w:hint="cs"/>
          <w:rtl/>
        </w:rPr>
        <w:t>في إشارة</w:t>
      </w:r>
      <w:r w:rsidR="004A3AC4" w:rsidRPr="00E354BF">
        <w:rPr>
          <w:rFonts w:hint="cs"/>
          <w:rtl/>
        </w:rPr>
        <w:t>ٍ</w:t>
      </w:r>
      <w:r w:rsidRPr="00E354BF">
        <w:rPr>
          <w:rFonts w:hint="cs"/>
          <w:rtl/>
        </w:rPr>
        <w:t xml:space="preserve"> سريعة </w:t>
      </w:r>
      <w:r w:rsidRPr="00E354BF">
        <w:rPr>
          <w:rtl/>
        </w:rPr>
        <w:t>دون أن يبحث هذا الموضوع</w:t>
      </w:r>
      <w:r w:rsidRPr="00E354BF">
        <w:rPr>
          <w:rFonts w:hint="cs"/>
          <w:rtl/>
        </w:rPr>
        <w:t>، و</w:t>
      </w:r>
      <w:r w:rsidRPr="00E354BF">
        <w:rPr>
          <w:rtl/>
        </w:rPr>
        <w:t>ذلك عند تعر</w:t>
      </w:r>
      <w:r w:rsidRPr="00E354BF">
        <w:rPr>
          <w:rFonts w:hint="cs"/>
          <w:rtl/>
        </w:rPr>
        <w:t>ّ</w:t>
      </w:r>
      <w:r w:rsidR="004A3AC4" w:rsidRPr="00E354BF">
        <w:rPr>
          <w:rFonts w:hint="cs"/>
          <w:rtl/>
        </w:rPr>
        <w:t>ُ</w:t>
      </w:r>
      <w:r w:rsidRPr="00E354BF">
        <w:rPr>
          <w:rtl/>
        </w:rPr>
        <w:t>ضه لشرط ال</w:t>
      </w:r>
      <w:r w:rsidRPr="00E354BF">
        <w:rPr>
          <w:rFonts w:hint="cs"/>
          <w:rtl/>
        </w:rPr>
        <w:t>إ</w:t>
      </w:r>
      <w:r w:rsidRPr="00E354BF">
        <w:rPr>
          <w:rtl/>
        </w:rPr>
        <w:t>يمان في مستحق</w:t>
      </w:r>
      <w:r w:rsidRPr="00E354BF">
        <w:rPr>
          <w:rFonts w:hint="cs"/>
          <w:rtl/>
        </w:rPr>
        <w:t>ّ</w:t>
      </w:r>
      <w:r w:rsidRPr="00E354BF">
        <w:rPr>
          <w:rtl/>
        </w:rPr>
        <w:t xml:space="preserve"> الخمس</w:t>
      </w:r>
      <w:r w:rsidRPr="00E354BF">
        <w:rPr>
          <w:vertAlign w:val="superscript"/>
          <w:rtl/>
        </w:rPr>
        <w:t>(</w:t>
      </w:r>
      <w:r w:rsidRPr="00E354BF">
        <w:rPr>
          <w:vertAlign w:val="superscript"/>
          <w:rtl/>
        </w:rPr>
        <w:endnoteReference w:id="150"/>
      </w:r>
      <w:r w:rsidRPr="00E354BF">
        <w:rPr>
          <w:vertAlign w:val="superscript"/>
          <w:rtl/>
        </w:rPr>
        <w:t>)</w:t>
      </w:r>
      <w:r w:rsidRPr="00E354BF">
        <w:rPr>
          <w:rtl/>
        </w:rPr>
        <w:t>.</w:t>
      </w:r>
      <w:r w:rsidRPr="00E354BF">
        <w:rPr>
          <w:rFonts w:hint="cs"/>
          <w:rtl/>
        </w:rPr>
        <w:t xml:space="preserve"> </w:t>
      </w:r>
      <w:r w:rsidRPr="00E354BF">
        <w:rPr>
          <w:rtl/>
        </w:rPr>
        <w:t xml:space="preserve">ولا أدري هل </w:t>
      </w:r>
      <w:r w:rsidR="004A3AC4" w:rsidRPr="00E354BF">
        <w:rPr>
          <w:rFonts w:hint="cs"/>
          <w:rtl/>
        </w:rPr>
        <w:t xml:space="preserve">أنّ </w:t>
      </w:r>
      <w:r w:rsidRPr="00E354BF">
        <w:rPr>
          <w:rFonts w:hint="cs"/>
          <w:rtl/>
        </w:rPr>
        <w:t xml:space="preserve">القرائن </w:t>
      </w:r>
      <w:r w:rsidRPr="00E354BF">
        <w:rPr>
          <w:rtl/>
        </w:rPr>
        <w:t xml:space="preserve">التي دفعته </w:t>
      </w:r>
      <w:r w:rsidRPr="00E354BF">
        <w:rPr>
          <w:rFonts w:hint="cs"/>
          <w:rtl/>
        </w:rPr>
        <w:t>إ</w:t>
      </w:r>
      <w:r w:rsidRPr="00E354BF">
        <w:rPr>
          <w:rtl/>
        </w:rPr>
        <w:t>لى هذا ال</w:t>
      </w:r>
      <w:r w:rsidRPr="00E354BF">
        <w:rPr>
          <w:rFonts w:hint="cs"/>
          <w:rtl/>
        </w:rPr>
        <w:t>ا</w:t>
      </w:r>
      <w:r w:rsidRPr="00E354BF">
        <w:rPr>
          <w:rtl/>
        </w:rPr>
        <w:t xml:space="preserve">حتمال </w:t>
      </w:r>
      <w:r w:rsidRPr="00E354BF">
        <w:rPr>
          <w:rFonts w:hint="cs"/>
          <w:rtl/>
        </w:rPr>
        <w:t xml:space="preserve">هو </w:t>
      </w:r>
      <w:r w:rsidRPr="00E354BF">
        <w:rPr>
          <w:rtl/>
        </w:rPr>
        <w:t>ما ذكرناه أم شيء آخر</w:t>
      </w:r>
      <w:r w:rsidRPr="00E354BF">
        <w:rPr>
          <w:rFonts w:hint="cs"/>
          <w:rtl/>
        </w:rPr>
        <w:t>؟</w:t>
      </w:r>
      <w:r w:rsidRPr="00E354BF">
        <w:rPr>
          <w:rtl/>
        </w:rPr>
        <w:t xml:space="preserve"> لكن</w:t>
      </w:r>
      <w:r w:rsidRPr="00E354BF">
        <w:rPr>
          <w:rFonts w:hint="cs"/>
          <w:rtl/>
        </w:rPr>
        <w:t>ّ</w:t>
      </w:r>
      <w:r w:rsidRPr="00E354BF">
        <w:rPr>
          <w:rtl/>
        </w:rPr>
        <w:t>ه في الر</w:t>
      </w:r>
      <w:r w:rsidRPr="00E354BF">
        <w:rPr>
          <w:rFonts w:hint="cs"/>
          <w:rtl/>
        </w:rPr>
        <w:t>س</w:t>
      </w:r>
      <w:r w:rsidRPr="00E354BF">
        <w:rPr>
          <w:rtl/>
        </w:rPr>
        <w:t>الة ال</w:t>
      </w:r>
      <w:r w:rsidR="00C420A4" w:rsidRPr="00E354BF">
        <w:rPr>
          <w:rtl/>
        </w:rPr>
        <w:t>عمليّ</w:t>
      </w:r>
      <w:r w:rsidRPr="00E354BF">
        <w:rPr>
          <w:rtl/>
        </w:rPr>
        <w:t>ة شرط ال</w:t>
      </w:r>
      <w:r w:rsidRPr="00E354BF">
        <w:rPr>
          <w:rFonts w:hint="cs"/>
          <w:rtl/>
        </w:rPr>
        <w:t>إ</w:t>
      </w:r>
      <w:r w:rsidRPr="00E354BF">
        <w:rPr>
          <w:rtl/>
        </w:rPr>
        <w:t>يمان في مستحق</w:t>
      </w:r>
      <w:r w:rsidRPr="00E354BF">
        <w:rPr>
          <w:rFonts w:hint="cs"/>
          <w:rtl/>
        </w:rPr>
        <w:t>ّ</w:t>
      </w:r>
      <w:r w:rsidRPr="00E354BF">
        <w:rPr>
          <w:rtl/>
        </w:rPr>
        <w:t xml:space="preserve"> الزكاة</w:t>
      </w:r>
      <w:r w:rsidR="004A3AC4" w:rsidRPr="00E354BF">
        <w:rPr>
          <w:rFonts w:hint="cs"/>
          <w:rtl/>
        </w:rPr>
        <w:t>،</w:t>
      </w:r>
      <w:r w:rsidRPr="00E354BF">
        <w:rPr>
          <w:rtl/>
        </w:rPr>
        <w:t xml:space="preserve"> </w:t>
      </w:r>
      <w:r w:rsidRPr="00E354BF">
        <w:rPr>
          <w:rFonts w:hint="cs"/>
          <w:rtl/>
        </w:rPr>
        <w:t>و</w:t>
      </w:r>
      <w:r w:rsidRPr="00E354BF">
        <w:rPr>
          <w:rtl/>
        </w:rPr>
        <w:t>احتاط وجوباً في اشتراطه في مستحق</w:t>
      </w:r>
      <w:r w:rsidRPr="00E354BF">
        <w:rPr>
          <w:rFonts w:hint="cs"/>
          <w:rtl/>
        </w:rPr>
        <w:t>ّ</w:t>
      </w:r>
      <w:r w:rsidRPr="00E354BF">
        <w:rPr>
          <w:rtl/>
        </w:rPr>
        <w:t xml:space="preserve"> الخمس</w:t>
      </w:r>
      <w:r w:rsidRPr="00E354BF">
        <w:rPr>
          <w:vertAlign w:val="superscript"/>
          <w:rtl/>
        </w:rPr>
        <w:t>(</w:t>
      </w:r>
      <w:r w:rsidRPr="00E354BF">
        <w:rPr>
          <w:vertAlign w:val="superscript"/>
          <w:rtl/>
        </w:rPr>
        <w:endnoteReference w:id="151"/>
      </w:r>
      <w:r w:rsidRPr="00E354BF">
        <w:rPr>
          <w:vertAlign w:val="superscript"/>
          <w:rtl/>
        </w:rPr>
        <w:t>)</w:t>
      </w:r>
      <w:r w:rsidRPr="00E354BF">
        <w:rPr>
          <w:rtl/>
        </w:rPr>
        <w:t>.</w:t>
      </w:r>
    </w:p>
    <w:p w:rsidR="00003428" w:rsidRPr="00E354BF" w:rsidRDefault="00003428" w:rsidP="002945E3">
      <w:pPr>
        <w:pStyle w:val="space"/>
        <w:rPr>
          <w:rtl/>
        </w:rPr>
      </w:pPr>
      <w:r w:rsidRPr="00E354BF">
        <w:rPr>
          <w:rFonts w:hint="cs"/>
          <w:rtl/>
        </w:rPr>
        <w:t xml:space="preserve">بل </w:t>
      </w:r>
      <w:r w:rsidRPr="00E354BF">
        <w:rPr>
          <w:rtl/>
        </w:rPr>
        <w:t xml:space="preserve">الذي أفهمه من </w:t>
      </w:r>
      <w:r w:rsidRPr="00E354BF">
        <w:rPr>
          <w:rFonts w:hint="cs"/>
          <w:rtl/>
        </w:rPr>
        <w:t xml:space="preserve">بعض </w:t>
      </w:r>
      <w:r w:rsidRPr="00E354BF">
        <w:rPr>
          <w:rtl/>
        </w:rPr>
        <w:t>الإطلاقات أن</w:t>
      </w:r>
      <w:r w:rsidRPr="00E354BF">
        <w:rPr>
          <w:rFonts w:hint="cs"/>
          <w:rtl/>
        </w:rPr>
        <w:t>ّ</w:t>
      </w:r>
      <w:r w:rsidRPr="00E354BF">
        <w:rPr>
          <w:rtl/>
        </w:rPr>
        <w:t xml:space="preserve"> شرط الإسلام غير مأخوذ أيضاً، بل بعض الروايات المتقد</w:t>
      </w:r>
      <w:r w:rsidRPr="00E354BF">
        <w:rPr>
          <w:rFonts w:hint="cs"/>
          <w:rtl/>
        </w:rPr>
        <w:t>ّ</w:t>
      </w:r>
      <w:r w:rsidR="009E72C3" w:rsidRPr="00E354BF">
        <w:rPr>
          <w:rFonts w:hint="cs"/>
          <w:rtl/>
        </w:rPr>
        <w:t>ِ</w:t>
      </w:r>
      <w:r w:rsidRPr="00E354BF">
        <w:rPr>
          <w:rtl/>
        </w:rPr>
        <w:t>مة يفيد أن</w:t>
      </w:r>
      <w:r w:rsidRPr="00E354BF">
        <w:rPr>
          <w:rFonts w:hint="cs"/>
          <w:rtl/>
        </w:rPr>
        <w:t>ّ</w:t>
      </w:r>
      <w:r w:rsidRPr="00E354BF">
        <w:rPr>
          <w:rtl/>
        </w:rPr>
        <w:t xml:space="preserve"> غير المسلم أيضاً لو انقاد </w:t>
      </w:r>
      <w:r w:rsidRPr="00E354BF">
        <w:rPr>
          <w:rFonts w:hint="cs"/>
          <w:rtl/>
        </w:rPr>
        <w:t>لمستلزمات ا</w:t>
      </w:r>
      <w:r w:rsidRPr="00E354BF">
        <w:rPr>
          <w:rtl/>
        </w:rPr>
        <w:t>لمواطنة و</w:t>
      </w:r>
      <w:r w:rsidR="00C420A4" w:rsidRPr="00E354BF">
        <w:rPr>
          <w:rtl/>
        </w:rPr>
        <w:t>مسؤوليّ</w:t>
      </w:r>
      <w:r w:rsidRPr="00E354BF">
        <w:rPr>
          <w:rtl/>
        </w:rPr>
        <w:t>اتها في الدولة ال</w:t>
      </w:r>
      <w:r w:rsidR="00C420A4" w:rsidRPr="00E354BF">
        <w:rPr>
          <w:rtl/>
        </w:rPr>
        <w:t>إسلاميّ</w:t>
      </w:r>
      <w:r w:rsidRPr="00E354BF">
        <w:rPr>
          <w:rtl/>
        </w:rPr>
        <w:t>ة فهو يستحق</w:t>
      </w:r>
      <w:r w:rsidRPr="00E354BF">
        <w:rPr>
          <w:rFonts w:hint="cs"/>
          <w:rtl/>
        </w:rPr>
        <w:t>ّ</w:t>
      </w:r>
      <w:r w:rsidRPr="00E354BF">
        <w:rPr>
          <w:rtl/>
        </w:rPr>
        <w:t xml:space="preserve"> من هذا المال</w:t>
      </w:r>
      <w:r w:rsidRPr="00E354BF">
        <w:rPr>
          <w:rFonts w:hint="cs"/>
          <w:rtl/>
        </w:rPr>
        <w:t>،</w:t>
      </w:r>
      <w:r w:rsidRPr="00E354BF">
        <w:rPr>
          <w:rtl/>
        </w:rPr>
        <w:t xml:space="preserve"> والحاكم الشرعي</w:t>
      </w:r>
      <w:r w:rsidR="009E72C3" w:rsidRPr="00E354BF">
        <w:rPr>
          <w:rFonts w:hint="cs"/>
          <w:rtl/>
        </w:rPr>
        <w:t>ّ</w:t>
      </w:r>
      <w:r w:rsidRPr="00E354BF">
        <w:rPr>
          <w:rtl/>
        </w:rPr>
        <w:t xml:space="preserve"> </w:t>
      </w:r>
      <w:r w:rsidRPr="00E354BF">
        <w:rPr>
          <w:rtl/>
        </w:rPr>
        <w:lastRenderedPageBreak/>
        <w:t>يمكنه أن يعطيه منه كذلك بحسب ما يراه من منطق الأولوي</w:t>
      </w:r>
      <w:r w:rsidR="009E72C3" w:rsidRPr="00E354BF">
        <w:rPr>
          <w:rFonts w:hint="cs"/>
          <w:rtl/>
        </w:rPr>
        <w:t>ّ</w:t>
      </w:r>
      <w:r w:rsidRPr="00E354BF">
        <w:rPr>
          <w:rtl/>
        </w:rPr>
        <w:t>ات.</w:t>
      </w:r>
    </w:p>
    <w:p w:rsidR="00003428" w:rsidRPr="00E354BF" w:rsidRDefault="00003428" w:rsidP="002945E3">
      <w:pPr>
        <w:pStyle w:val="space"/>
        <w:rPr>
          <w:rtl/>
        </w:rPr>
      </w:pPr>
    </w:p>
    <w:p w:rsidR="00003428" w:rsidRPr="00E354BF" w:rsidRDefault="00003428" w:rsidP="00A52B7F">
      <w:pPr>
        <w:pStyle w:val="Heading3"/>
        <w:spacing w:line="400" w:lineRule="exact"/>
        <w:rPr>
          <w:color w:val="auto"/>
          <w:rtl/>
        </w:rPr>
      </w:pPr>
      <w:r w:rsidRPr="00E354BF">
        <w:rPr>
          <w:rFonts w:hint="cs"/>
          <w:color w:val="auto"/>
          <w:rtl/>
        </w:rPr>
        <w:t>2ـ في مجال الخمس ومصارفه</w:t>
      </w:r>
    </w:p>
    <w:p w:rsidR="00003428" w:rsidRPr="00E354BF" w:rsidRDefault="00003428" w:rsidP="00A52B7F">
      <w:pPr>
        <w:rPr>
          <w:sz w:val="27"/>
          <w:rtl/>
        </w:rPr>
      </w:pPr>
      <w:r w:rsidRPr="00E354BF">
        <w:rPr>
          <w:sz w:val="27"/>
          <w:rtl/>
        </w:rPr>
        <w:t>ذهب غير</w:t>
      </w:r>
      <w:r w:rsidR="009E72C3" w:rsidRPr="00E354BF">
        <w:rPr>
          <w:rFonts w:hint="cs"/>
          <w:sz w:val="27"/>
          <w:rtl/>
        </w:rPr>
        <w:t>ُ</w:t>
      </w:r>
      <w:r w:rsidRPr="00E354BF">
        <w:rPr>
          <w:sz w:val="27"/>
          <w:rtl/>
        </w:rPr>
        <w:t xml:space="preserve"> واحد</w:t>
      </w:r>
      <w:r w:rsidR="009E72C3" w:rsidRPr="00E354BF">
        <w:rPr>
          <w:rFonts w:hint="cs"/>
          <w:sz w:val="27"/>
          <w:rtl/>
        </w:rPr>
        <w:t>ٍ</w:t>
      </w:r>
      <w:r w:rsidRPr="00E354BF">
        <w:rPr>
          <w:sz w:val="27"/>
          <w:rtl/>
        </w:rPr>
        <w:t xml:space="preserve"> من فقهاء ال</w:t>
      </w:r>
      <w:r w:rsidR="00D213E8" w:rsidRPr="00E354BF">
        <w:rPr>
          <w:sz w:val="27"/>
          <w:rtl/>
        </w:rPr>
        <w:t>إماميّ</w:t>
      </w:r>
      <w:r w:rsidRPr="00E354BF">
        <w:rPr>
          <w:sz w:val="27"/>
          <w:rtl/>
        </w:rPr>
        <w:t>ة الى أن</w:t>
      </w:r>
      <w:r w:rsidRPr="00E354BF">
        <w:rPr>
          <w:rFonts w:hint="cs"/>
          <w:sz w:val="27"/>
          <w:rtl/>
        </w:rPr>
        <w:t>ّ</w:t>
      </w:r>
      <w:r w:rsidRPr="00E354BF">
        <w:rPr>
          <w:sz w:val="27"/>
          <w:rtl/>
        </w:rPr>
        <w:t xml:space="preserve"> من شروط المست</w:t>
      </w:r>
      <w:r w:rsidRPr="00E354BF">
        <w:rPr>
          <w:rFonts w:hint="cs"/>
          <w:sz w:val="27"/>
          <w:rtl/>
        </w:rPr>
        <w:t>حقّ</w:t>
      </w:r>
      <w:r w:rsidRPr="00E354BF">
        <w:rPr>
          <w:sz w:val="27"/>
          <w:rtl/>
        </w:rPr>
        <w:t>ين في الخمس الإيمان بالمعنى ال</w:t>
      </w:r>
      <w:r w:rsidR="00015A29" w:rsidRPr="00E354BF">
        <w:rPr>
          <w:sz w:val="27"/>
          <w:rtl/>
        </w:rPr>
        <w:t>خاصّ</w:t>
      </w:r>
      <w:r w:rsidRPr="00E354BF">
        <w:rPr>
          <w:sz w:val="27"/>
          <w:rtl/>
        </w:rPr>
        <w:t xml:space="preserve">، فلا يجوز </w:t>
      </w:r>
      <w:r w:rsidRPr="00E354BF">
        <w:rPr>
          <w:rFonts w:hint="cs"/>
          <w:sz w:val="27"/>
          <w:rtl/>
        </w:rPr>
        <w:t>إ</w:t>
      </w:r>
      <w:r w:rsidRPr="00E354BF">
        <w:rPr>
          <w:sz w:val="27"/>
          <w:rtl/>
        </w:rPr>
        <w:t xml:space="preserve">عطاء الخمس من سهم السادة </w:t>
      </w:r>
      <w:r w:rsidRPr="00E354BF">
        <w:rPr>
          <w:rFonts w:hint="cs"/>
          <w:sz w:val="27"/>
          <w:rtl/>
        </w:rPr>
        <w:t>إ</w:t>
      </w:r>
      <w:r w:rsidRPr="00E354BF">
        <w:rPr>
          <w:sz w:val="27"/>
          <w:rtl/>
        </w:rPr>
        <w:t>لى غير ال</w:t>
      </w:r>
      <w:r w:rsidR="00D213E8" w:rsidRPr="00E354BF">
        <w:rPr>
          <w:sz w:val="27"/>
          <w:rtl/>
        </w:rPr>
        <w:t>إماميّ</w:t>
      </w:r>
      <w:r w:rsidRPr="00E354BF">
        <w:rPr>
          <w:sz w:val="27"/>
          <w:rtl/>
        </w:rPr>
        <w:t xml:space="preserve"> الاثني عشري</w:t>
      </w:r>
      <w:r w:rsidR="009E72C3" w:rsidRPr="00E354BF">
        <w:rPr>
          <w:rFonts w:hint="cs"/>
          <w:sz w:val="27"/>
          <w:rtl/>
        </w:rPr>
        <w:t>ّ.</w:t>
      </w:r>
      <w:r w:rsidRPr="00E354BF">
        <w:rPr>
          <w:sz w:val="27"/>
          <w:rtl/>
        </w:rPr>
        <w:t xml:space="preserve"> وقد استدل</w:t>
      </w:r>
      <w:r w:rsidR="009E72C3" w:rsidRPr="00E354BF">
        <w:rPr>
          <w:rFonts w:hint="cs"/>
          <w:sz w:val="27"/>
          <w:rtl/>
        </w:rPr>
        <w:t>ّ</w:t>
      </w:r>
      <w:r w:rsidRPr="00E354BF">
        <w:rPr>
          <w:sz w:val="27"/>
          <w:rtl/>
        </w:rPr>
        <w:t xml:space="preserve"> لذلك بعدّة أدل</w:t>
      </w:r>
      <w:r w:rsidR="009E72C3" w:rsidRPr="00E354BF">
        <w:rPr>
          <w:rFonts w:hint="cs"/>
          <w:sz w:val="27"/>
          <w:rtl/>
        </w:rPr>
        <w:t>ّ</w:t>
      </w:r>
      <w:r w:rsidRPr="00E354BF">
        <w:rPr>
          <w:sz w:val="27"/>
          <w:rtl/>
        </w:rPr>
        <w:t>ة:</w:t>
      </w:r>
    </w:p>
    <w:p w:rsidR="00003428" w:rsidRPr="00E354BF" w:rsidRDefault="00003428" w:rsidP="00A52B7F">
      <w:pPr>
        <w:rPr>
          <w:sz w:val="27"/>
          <w:rtl/>
        </w:rPr>
      </w:pPr>
      <w:r w:rsidRPr="00E354BF">
        <w:rPr>
          <w:b/>
          <w:bCs/>
          <w:sz w:val="27"/>
          <w:rtl/>
        </w:rPr>
        <w:t>1ـ</w:t>
      </w:r>
      <w:r w:rsidRPr="00E354BF">
        <w:rPr>
          <w:sz w:val="27"/>
          <w:rtl/>
        </w:rPr>
        <w:t xml:space="preserve"> إن</w:t>
      </w:r>
      <w:r w:rsidRPr="00E354BF">
        <w:rPr>
          <w:rFonts w:hint="cs"/>
          <w:sz w:val="27"/>
          <w:rtl/>
        </w:rPr>
        <w:t>ّ</w:t>
      </w:r>
      <w:r w:rsidRPr="00E354BF">
        <w:rPr>
          <w:sz w:val="27"/>
          <w:rtl/>
        </w:rPr>
        <w:t xml:space="preserve"> ذلك مقتضى قاعدة الاشتغال، حيث لا يحصل العلم بفراغ الذمّة </w:t>
      </w:r>
      <w:r w:rsidRPr="00E354BF">
        <w:rPr>
          <w:rFonts w:hint="cs"/>
          <w:sz w:val="27"/>
          <w:rtl/>
        </w:rPr>
        <w:t>إ</w:t>
      </w:r>
      <w:r w:rsidRPr="00E354BF">
        <w:rPr>
          <w:sz w:val="27"/>
          <w:rtl/>
        </w:rPr>
        <w:t>لا</w:t>
      </w:r>
      <w:r w:rsidR="009E72C3" w:rsidRPr="00E354BF">
        <w:rPr>
          <w:rFonts w:hint="cs"/>
          <w:sz w:val="27"/>
          <w:rtl/>
        </w:rPr>
        <w:t>ّ</w:t>
      </w:r>
      <w:r w:rsidRPr="00E354BF">
        <w:rPr>
          <w:sz w:val="27"/>
          <w:rtl/>
        </w:rPr>
        <w:t xml:space="preserve"> ب</w:t>
      </w:r>
      <w:r w:rsidRPr="00E354BF">
        <w:rPr>
          <w:rFonts w:hint="cs"/>
          <w:sz w:val="27"/>
          <w:rtl/>
        </w:rPr>
        <w:t>إ</w:t>
      </w:r>
      <w:r w:rsidRPr="00E354BF">
        <w:rPr>
          <w:sz w:val="27"/>
          <w:rtl/>
        </w:rPr>
        <w:t>عطاء ال</w:t>
      </w:r>
      <w:r w:rsidR="00D213E8" w:rsidRPr="00E354BF">
        <w:rPr>
          <w:sz w:val="27"/>
          <w:rtl/>
        </w:rPr>
        <w:t>إماميّ</w:t>
      </w:r>
      <w:r w:rsidRPr="00E354BF">
        <w:rPr>
          <w:sz w:val="27"/>
          <w:rtl/>
        </w:rPr>
        <w:t>.</w:t>
      </w:r>
    </w:p>
    <w:p w:rsidR="00003428" w:rsidRPr="00E354BF" w:rsidRDefault="00003428" w:rsidP="00A52B7F">
      <w:pPr>
        <w:rPr>
          <w:sz w:val="27"/>
          <w:rtl/>
        </w:rPr>
      </w:pPr>
      <w:r w:rsidRPr="00E354BF">
        <w:rPr>
          <w:b/>
          <w:bCs/>
          <w:sz w:val="27"/>
          <w:rtl/>
        </w:rPr>
        <w:t>والجواب</w:t>
      </w:r>
      <w:r w:rsidRPr="00E354BF">
        <w:rPr>
          <w:sz w:val="27"/>
          <w:rtl/>
        </w:rPr>
        <w:t xml:space="preserve"> عن هذا الدليل واضح</w:t>
      </w:r>
      <w:r w:rsidR="009E72C3" w:rsidRPr="00E354BF">
        <w:rPr>
          <w:rFonts w:hint="cs"/>
          <w:sz w:val="27"/>
          <w:rtl/>
        </w:rPr>
        <w:t>ٌ</w:t>
      </w:r>
      <w:r w:rsidRPr="00E354BF">
        <w:rPr>
          <w:sz w:val="27"/>
          <w:rtl/>
        </w:rPr>
        <w:t>؛ فإن</w:t>
      </w:r>
      <w:r w:rsidR="009E72C3" w:rsidRPr="00E354BF">
        <w:rPr>
          <w:rFonts w:hint="cs"/>
          <w:sz w:val="27"/>
          <w:rtl/>
        </w:rPr>
        <w:t>ّ</w:t>
      </w:r>
      <w:r w:rsidRPr="00E354BF">
        <w:rPr>
          <w:sz w:val="27"/>
          <w:rtl/>
        </w:rPr>
        <w:t>ه بعد وجود العمومات والمطلقات في القرآن والسن</w:t>
      </w:r>
      <w:r w:rsidRPr="00E354BF">
        <w:rPr>
          <w:rFonts w:hint="cs"/>
          <w:sz w:val="27"/>
          <w:rtl/>
        </w:rPr>
        <w:t>ّ</w:t>
      </w:r>
      <w:r w:rsidRPr="00E354BF">
        <w:rPr>
          <w:sz w:val="27"/>
          <w:rtl/>
        </w:rPr>
        <w:t>ة يمكن الاعتماد على الدليل المحرز</w:t>
      </w:r>
      <w:r w:rsidR="009E72C3" w:rsidRPr="00E354BF">
        <w:rPr>
          <w:rFonts w:hint="cs"/>
          <w:sz w:val="27"/>
          <w:rtl/>
        </w:rPr>
        <w:t>،</w:t>
      </w:r>
      <w:r w:rsidRPr="00E354BF">
        <w:rPr>
          <w:sz w:val="27"/>
          <w:rtl/>
        </w:rPr>
        <w:t xml:space="preserve"> بلا حاجة </w:t>
      </w:r>
      <w:r w:rsidR="009E72C3" w:rsidRPr="00E354BF">
        <w:rPr>
          <w:rFonts w:hint="cs"/>
          <w:sz w:val="27"/>
          <w:rtl/>
        </w:rPr>
        <w:t>إلى ا</w:t>
      </w:r>
      <w:r w:rsidRPr="00E354BF">
        <w:rPr>
          <w:sz w:val="27"/>
          <w:rtl/>
        </w:rPr>
        <w:t xml:space="preserve">لرجوع </w:t>
      </w:r>
      <w:r w:rsidR="009E72C3" w:rsidRPr="00E354BF">
        <w:rPr>
          <w:rFonts w:hint="cs"/>
          <w:sz w:val="27"/>
          <w:rtl/>
        </w:rPr>
        <w:t>إ</w:t>
      </w:r>
      <w:r w:rsidRPr="00E354BF">
        <w:rPr>
          <w:sz w:val="27"/>
          <w:rtl/>
        </w:rPr>
        <w:t>لى أصل الاشتغال.</w:t>
      </w:r>
      <w:r w:rsidRPr="00E354BF">
        <w:rPr>
          <w:rFonts w:hint="cs"/>
          <w:sz w:val="27"/>
          <w:rtl/>
        </w:rPr>
        <w:t xml:space="preserve"> </w:t>
      </w:r>
      <w:r w:rsidRPr="00E354BF">
        <w:rPr>
          <w:sz w:val="27"/>
          <w:rtl/>
        </w:rPr>
        <w:t>بل الشك</w:t>
      </w:r>
      <w:r w:rsidR="009E72C3" w:rsidRPr="00E354BF">
        <w:rPr>
          <w:rFonts w:hint="cs"/>
          <w:sz w:val="27"/>
          <w:rtl/>
        </w:rPr>
        <w:t>ّ</w:t>
      </w:r>
      <w:r w:rsidRPr="00E354BF">
        <w:rPr>
          <w:sz w:val="27"/>
          <w:rtl/>
        </w:rPr>
        <w:t xml:space="preserve"> من موارد الشك</w:t>
      </w:r>
      <w:r w:rsidR="009E72C3" w:rsidRPr="00E354BF">
        <w:rPr>
          <w:rFonts w:hint="cs"/>
          <w:sz w:val="27"/>
          <w:rtl/>
        </w:rPr>
        <w:t>ّ</w:t>
      </w:r>
      <w:r w:rsidRPr="00E354BF">
        <w:rPr>
          <w:sz w:val="27"/>
          <w:rtl/>
        </w:rPr>
        <w:t xml:space="preserve"> في شرط التكليف</w:t>
      </w:r>
      <w:r w:rsidR="009E72C3" w:rsidRPr="00E354BF">
        <w:rPr>
          <w:rFonts w:hint="cs"/>
          <w:sz w:val="27"/>
          <w:rtl/>
        </w:rPr>
        <w:t>،</w:t>
      </w:r>
      <w:r w:rsidRPr="00E354BF">
        <w:rPr>
          <w:sz w:val="27"/>
          <w:rtl/>
        </w:rPr>
        <w:t xml:space="preserve"> فتجري فيه البراءة المتقد</w:t>
      </w:r>
      <w:r w:rsidRPr="00E354BF">
        <w:rPr>
          <w:rFonts w:hint="cs"/>
          <w:sz w:val="27"/>
          <w:rtl/>
        </w:rPr>
        <w:t>ّ</w:t>
      </w:r>
      <w:r w:rsidR="009E72C3" w:rsidRPr="00E354BF">
        <w:rPr>
          <w:rFonts w:hint="cs"/>
          <w:sz w:val="27"/>
          <w:rtl/>
        </w:rPr>
        <w:t>ِ</w:t>
      </w:r>
      <w:r w:rsidRPr="00E354BF">
        <w:rPr>
          <w:sz w:val="27"/>
          <w:rtl/>
        </w:rPr>
        <w:t>مة على الاشتغال.</w:t>
      </w:r>
    </w:p>
    <w:p w:rsidR="00003428" w:rsidRPr="00E354BF" w:rsidRDefault="00003428" w:rsidP="00A52B7F">
      <w:pPr>
        <w:rPr>
          <w:sz w:val="27"/>
          <w:rtl/>
        </w:rPr>
      </w:pPr>
      <w:r w:rsidRPr="00E354BF">
        <w:rPr>
          <w:b/>
          <w:bCs/>
          <w:sz w:val="27"/>
          <w:rtl/>
        </w:rPr>
        <w:t>2ـ</w:t>
      </w:r>
      <w:r w:rsidRPr="00E354BF">
        <w:rPr>
          <w:sz w:val="27"/>
          <w:rtl/>
        </w:rPr>
        <w:t xml:space="preserve"> </w:t>
      </w:r>
      <w:r w:rsidRPr="00E354BF">
        <w:rPr>
          <w:rFonts w:hint="cs"/>
          <w:sz w:val="27"/>
          <w:rtl/>
        </w:rPr>
        <w:t>إ</w:t>
      </w:r>
      <w:r w:rsidRPr="00E354BF">
        <w:rPr>
          <w:sz w:val="27"/>
          <w:rtl/>
        </w:rPr>
        <w:t>ن</w:t>
      </w:r>
      <w:r w:rsidRPr="00E354BF">
        <w:rPr>
          <w:rFonts w:hint="cs"/>
          <w:sz w:val="27"/>
          <w:rtl/>
        </w:rPr>
        <w:t>ّ</w:t>
      </w:r>
      <w:r w:rsidRPr="00E354BF">
        <w:rPr>
          <w:sz w:val="27"/>
          <w:rtl/>
        </w:rPr>
        <w:t xml:space="preserve"> اعطاء الخمس لغير ال</w:t>
      </w:r>
      <w:r w:rsidR="00D213E8" w:rsidRPr="00E354BF">
        <w:rPr>
          <w:rFonts w:hint="cs"/>
          <w:sz w:val="27"/>
          <w:rtl/>
        </w:rPr>
        <w:t>إماميّ</w:t>
      </w:r>
      <w:r w:rsidRPr="00E354BF">
        <w:rPr>
          <w:sz w:val="27"/>
          <w:rtl/>
        </w:rPr>
        <w:t xml:space="preserve"> </w:t>
      </w:r>
      <w:r w:rsidRPr="00E354BF">
        <w:rPr>
          <w:rFonts w:hint="cs"/>
          <w:sz w:val="27"/>
          <w:rtl/>
        </w:rPr>
        <w:t>إ</w:t>
      </w:r>
      <w:r w:rsidRPr="00E354BF">
        <w:rPr>
          <w:sz w:val="27"/>
          <w:rtl/>
        </w:rPr>
        <w:t>كرام</w:t>
      </w:r>
      <w:r w:rsidRPr="00E354BF">
        <w:rPr>
          <w:rFonts w:hint="cs"/>
          <w:sz w:val="27"/>
          <w:rtl/>
        </w:rPr>
        <w:t>ٌ</w:t>
      </w:r>
      <w:r w:rsidRPr="00E354BF">
        <w:rPr>
          <w:sz w:val="27"/>
          <w:rtl/>
        </w:rPr>
        <w:t xml:space="preserve"> له، ولا كرامة لغير المؤمن.</w:t>
      </w:r>
    </w:p>
    <w:p w:rsidR="00003428" w:rsidRPr="00E354BF" w:rsidRDefault="00003428" w:rsidP="00A52B7F">
      <w:pPr>
        <w:rPr>
          <w:sz w:val="27"/>
          <w:rtl/>
        </w:rPr>
      </w:pPr>
      <w:r w:rsidRPr="00E354BF">
        <w:rPr>
          <w:b/>
          <w:bCs/>
          <w:sz w:val="27"/>
          <w:rtl/>
        </w:rPr>
        <w:t xml:space="preserve">والجواب </w:t>
      </w:r>
      <w:r w:rsidRPr="00E354BF">
        <w:rPr>
          <w:rFonts w:hint="cs"/>
          <w:b/>
          <w:bCs/>
          <w:sz w:val="27"/>
          <w:rtl/>
        </w:rPr>
        <w:t>أو</w:t>
      </w:r>
      <w:r w:rsidR="009E72C3" w:rsidRPr="00E354BF">
        <w:rPr>
          <w:rFonts w:hint="cs"/>
          <w:b/>
          <w:bCs/>
          <w:sz w:val="27"/>
          <w:rtl/>
        </w:rPr>
        <w:t>ّ</w:t>
      </w:r>
      <w:r w:rsidRPr="00E354BF">
        <w:rPr>
          <w:rFonts w:hint="cs"/>
          <w:b/>
          <w:bCs/>
          <w:sz w:val="27"/>
          <w:rtl/>
        </w:rPr>
        <w:t>لاً:</w:t>
      </w:r>
      <w:r w:rsidRPr="00E354BF">
        <w:rPr>
          <w:rFonts w:hint="cs"/>
          <w:sz w:val="27"/>
          <w:rtl/>
        </w:rPr>
        <w:t xml:space="preserve"> إنّه </w:t>
      </w:r>
      <w:r w:rsidRPr="00E354BF">
        <w:rPr>
          <w:sz w:val="27"/>
          <w:rtl/>
        </w:rPr>
        <w:t>لم يق</w:t>
      </w:r>
      <w:r w:rsidR="009E72C3" w:rsidRPr="00E354BF">
        <w:rPr>
          <w:rFonts w:hint="cs"/>
          <w:sz w:val="27"/>
          <w:rtl/>
        </w:rPr>
        <w:t>ُ</w:t>
      </w:r>
      <w:r w:rsidRPr="00E354BF">
        <w:rPr>
          <w:sz w:val="27"/>
          <w:rtl/>
        </w:rPr>
        <w:t>م</w:t>
      </w:r>
      <w:r w:rsidR="009E72C3" w:rsidRPr="00E354BF">
        <w:rPr>
          <w:rFonts w:hint="cs"/>
          <w:sz w:val="27"/>
          <w:rtl/>
        </w:rPr>
        <w:t>ْ</w:t>
      </w:r>
      <w:r w:rsidRPr="00E354BF">
        <w:rPr>
          <w:sz w:val="27"/>
          <w:rtl/>
        </w:rPr>
        <w:t xml:space="preserve"> دليل على حرمة </w:t>
      </w:r>
      <w:r w:rsidRPr="00E354BF">
        <w:rPr>
          <w:rFonts w:hint="cs"/>
          <w:sz w:val="27"/>
          <w:rtl/>
        </w:rPr>
        <w:t>إ</w:t>
      </w:r>
      <w:r w:rsidRPr="00E354BF">
        <w:rPr>
          <w:sz w:val="27"/>
          <w:rtl/>
        </w:rPr>
        <w:t>كرام غير المؤمن ال</w:t>
      </w:r>
      <w:r w:rsidR="00C420A4" w:rsidRPr="00E354BF">
        <w:rPr>
          <w:sz w:val="27"/>
          <w:rtl/>
        </w:rPr>
        <w:t>شيعيّ</w:t>
      </w:r>
      <w:r w:rsidRPr="00E354BF">
        <w:rPr>
          <w:sz w:val="27"/>
          <w:rtl/>
        </w:rPr>
        <w:t xml:space="preserve"> في حد</w:t>
      </w:r>
      <w:r w:rsidRPr="00E354BF">
        <w:rPr>
          <w:rFonts w:hint="cs"/>
          <w:sz w:val="27"/>
          <w:rtl/>
        </w:rPr>
        <w:t>ّ</w:t>
      </w:r>
      <w:r w:rsidRPr="00E354BF">
        <w:rPr>
          <w:sz w:val="27"/>
          <w:rtl/>
        </w:rPr>
        <w:t xml:space="preserve"> ذاته</w:t>
      </w:r>
      <w:r w:rsidR="009E72C3" w:rsidRPr="00E354BF">
        <w:rPr>
          <w:rFonts w:hint="cs"/>
          <w:sz w:val="27"/>
          <w:rtl/>
        </w:rPr>
        <w:t>.</w:t>
      </w:r>
      <w:r w:rsidRPr="00E354BF">
        <w:rPr>
          <w:sz w:val="27"/>
          <w:rtl/>
        </w:rPr>
        <w:t xml:space="preserve"> نعم</w:t>
      </w:r>
      <w:r w:rsidR="009E72C3" w:rsidRPr="00E354BF">
        <w:rPr>
          <w:rFonts w:hint="cs"/>
          <w:sz w:val="27"/>
          <w:rtl/>
        </w:rPr>
        <w:t>،</w:t>
      </w:r>
      <w:r w:rsidRPr="00E354BF">
        <w:rPr>
          <w:sz w:val="27"/>
          <w:rtl/>
        </w:rPr>
        <w:t xml:space="preserve"> يحرم موادّة م</w:t>
      </w:r>
      <w:r w:rsidR="009E72C3" w:rsidRPr="00E354BF">
        <w:rPr>
          <w:rFonts w:hint="cs"/>
          <w:sz w:val="27"/>
          <w:rtl/>
        </w:rPr>
        <w:t>َ</w:t>
      </w:r>
      <w:r w:rsidRPr="00E354BF">
        <w:rPr>
          <w:sz w:val="27"/>
          <w:rtl/>
        </w:rPr>
        <w:t>ن</w:t>
      </w:r>
      <w:r w:rsidR="009E72C3" w:rsidRPr="00E354BF">
        <w:rPr>
          <w:rFonts w:hint="cs"/>
          <w:sz w:val="27"/>
          <w:rtl/>
        </w:rPr>
        <w:t>ْ</w:t>
      </w:r>
      <w:r w:rsidRPr="00E354BF">
        <w:rPr>
          <w:sz w:val="27"/>
          <w:rtl/>
        </w:rPr>
        <w:t xml:space="preserve"> حاد</w:t>
      </w:r>
      <w:r w:rsidRPr="00E354BF">
        <w:rPr>
          <w:rFonts w:hint="cs"/>
          <w:sz w:val="27"/>
          <w:rtl/>
        </w:rPr>
        <w:t>ّ</w:t>
      </w:r>
      <w:r w:rsidRPr="00E354BF">
        <w:rPr>
          <w:sz w:val="27"/>
          <w:rtl/>
        </w:rPr>
        <w:t xml:space="preserve"> الله ورسوله</w:t>
      </w:r>
      <w:r w:rsidR="009E72C3" w:rsidRPr="00E354BF">
        <w:rPr>
          <w:rFonts w:hint="cs"/>
          <w:sz w:val="27"/>
          <w:rtl/>
        </w:rPr>
        <w:t>.</w:t>
      </w:r>
      <w:r w:rsidRPr="00E354BF">
        <w:rPr>
          <w:sz w:val="27"/>
          <w:rtl/>
        </w:rPr>
        <w:t xml:space="preserve"> وقد تقد</w:t>
      </w:r>
      <w:r w:rsidRPr="00E354BF">
        <w:rPr>
          <w:rFonts w:hint="cs"/>
          <w:sz w:val="27"/>
          <w:rtl/>
        </w:rPr>
        <w:t>ّ</w:t>
      </w:r>
      <w:r w:rsidRPr="00E354BF">
        <w:rPr>
          <w:sz w:val="27"/>
          <w:rtl/>
        </w:rPr>
        <w:t>م أن</w:t>
      </w:r>
      <w:r w:rsidR="009E72C3" w:rsidRPr="00E354BF">
        <w:rPr>
          <w:rFonts w:hint="cs"/>
          <w:sz w:val="27"/>
          <w:rtl/>
        </w:rPr>
        <w:t>ّ</w:t>
      </w:r>
      <w:r w:rsidRPr="00E354BF">
        <w:rPr>
          <w:sz w:val="27"/>
          <w:rtl/>
        </w:rPr>
        <w:t>ه عنوان أخص</w:t>
      </w:r>
      <w:r w:rsidRPr="00E354BF">
        <w:rPr>
          <w:rFonts w:hint="cs"/>
          <w:sz w:val="27"/>
          <w:rtl/>
        </w:rPr>
        <w:t>ّ</w:t>
      </w:r>
      <w:r w:rsidRPr="00E354BF">
        <w:rPr>
          <w:sz w:val="27"/>
          <w:rtl/>
        </w:rPr>
        <w:t xml:space="preserve"> بكثير من عنوان الكفر أو ال</w:t>
      </w:r>
      <w:r w:rsidRPr="00E354BF">
        <w:rPr>
          <w:rFonts w:hint="cs"/>
          <w:sz w:val="27"/>
          <w:rtl/>
        </w:rPr>
        <w:t>إ</w:t>
      </w:r>
      <w:r w:rsidRPr="00E354BF">
        <w:rPr>
          <w:sz w:val="27"/>
          <w:rtl/>
        </w:rPr>
        <w:t>سلام غير ال</w:t>
      </w:r>
      <w:r w:rsidR="00D213E8" w:rsidRPr="00E354BF">
        <w:rPr>
          <w:sz w:val="27"/>
          <w:rtl/>
        </w:rPr>
        <w:t>إماميّ</w:t>
      </w:r>
      <w:r w:rsidR="009E72C3" w:rsidRPr="00E354BF">
        <w:rPr>
          <w:rFonts w:hint="cs"/>
          <w:sz w:val="27"/>
          <w:rtl/>
        </w:rPr>
        <w:t>.</w:t>
      </w:r>
      <w:r w:rsidRPr="00E354BF">
        <w:rPr>
          <w:sz w:val="27"/>
          <w:rtl/>
        </w:rPr>
        <w:t xml:space="preserve"> كيف والنصوص ال</w:t>
      </w:r>
      <w:r w:rsidR="00C420A4" w:rsidRPr="00E354BF">
        <w:rPr>
          <w:sz w:val="27"/>
          <w:rtl/>
        </w:rPr>
        <w:t>قرآنيّ</w:t>
      </w:r>
      <w:r w:rsidRPr="00E354BF">
        <w:rPr>
          <w:sz w:val="27"/>
          <w:rtl/>
        </w:rPr>
        <w:t>ة وال</w:t>
      </w:r>
      <w:r w:rsidR="00C420A4" w:rsidRPr="00E354BF">
        <w:rPr>
          <w:sz w:val="27"/>
          <w:rtl/>
        </w:rPr>
        <w:t>تاريخيّ</w:t>
      </w:r>
      <w:r w:rsidRPr="00E354BF">
        <w:rPr>
          <w:sz w:val="27"/>
          <w:rtl/>
        </w:rPr>
        <w:t>ة وال</w:t>
      </w:r>
      <w:r w:rsidR="00C420A4" w:rsidRPr="00E354BF">
        <w:rPr>
          <w:sz w:val="27"/>
          <w:rtl/>
        </w:rPr>
        <w:t>حديثيّ</w:t>
      </w:r>
      <w:r w:rsidRPr="00E354BF">
        <w:rPr>
          <w:sz w:val="27"/>
          <w:rtl/>
        </w:rPr>
        <w:t>ة شاهد</w:t>
      </w:r>
      <w:r w:rsidRPr="00E354BF">
        <w:rPr>
          <w:rFonts w:hint="cs"/>
          <w:sz w:val="27"/>
          <w:rtl/>
        </w:rPr>
        <w:t>ٌ</w:t>
      </w:r>
      <w:r w:rsidRPr="00E354BF">
        <w:rPr>
          <w:sz w:val="27"/>
          <w:rtl/>
        </w:rPr>
        <w:t xml:space="preserve"> على </w:t>
      </w:r>
      <w:r w:rsidRPr="00E354BF">
        <w:rPr>
          <w:rFonts w:hint="cs"/>
          <w:sz w:val="27"/>
          <w:rtl/>
        </w:rPr>
        <w:t>إ</w:t>
      </w:r>
      <w:r w:rsidRPr="00E354BF">
        <w:rPr>
          <w:sz w:val="27"/>
          <w:rtl/>
        </w:rPr>
        <w:t xml:space="preserve">كرام غير المسلم وبرّه والقسط </w:t>
      </w:r>
      <w:r w:rsidRPr="00E354BF">
        <w:rPr>
          <w:rFonts w:hint="cs"/>
          <w:sz w:val="27"/>
          <w:rtl/>
        </w:rPr>
        <w:t>إ</w:t>
      </w:r>
      <w:r w:rsidRPr="00E354BF">
        <w:rPr>
          <w:sz w:val="27"/>
          <w:rtl/>
        </w:rPr>
        <w:t xml:space="preserve">ليه والتعامل بالأخلاق الحسنة معه وزيارته وغير ذلك من مظاهر </w:t>
      </w:r>
      <w:r w:rsidRPr="00E354BF">
        <w:rPr>
          <w:rFonts w:hint="cs"/>
          <w:sz w:val="27"/>
          <w:rtl/>
        </w:rPr>
        <w:t>إ</w:t>
      </w:r>
      <w:r w:rsidRPr="00E354BF">
        <w:rPr>
          <w:sz w:val="27"/>
          <w:rtl/>
        </w:rPr>
        <w:t>كرامه</w:t>
      </w:r>
      <w:r w:rsidR="009E72C3" w:rsidRPr="00E354BF">
        <w:rPr>
          <w:rFonts w:hint="cs"/>
          <w:sz w:val="27"/>
          <w:rtl/>
        </w:rPr>
        <w:t>؟!</w:t>
      </w:r>
      <w:r w:rsidRPr="00E354BF">
        <w:rPr>
          <w:sz w:val="27"/>
          <w:rtl/>
        </w:rPr>
        <w:t xml:space="preserve"> بل </w:t>
      </w:r>
      <w:r w:rsidRPr="00E354BF">
        <w:rPr>
          <w:rFonts w:hint="cs"/>
          <w:sz w:val="27"/>
          <w:rtl/>
        </w:rPr>
        <w:t>إ</w:t>
      </w:r>
      <w:r w:rsidRPr="00E354BF">
        <w:rPr>
          <w:sz w:val="27"/>
          <w:rtl/>
        </w:rPr>
        <w:t>بقا</w:t>
      </w:r>
      <w:r w:rsidRPr="00E354BF">
        <w:rPr>
          <w:rFonts w:hint="cs"/>
          <w:sz w:val="27"/>
          <w:rtl/>
        </w:rPr>
        <w:t>ؤ</w:t>
      </w:r>
      <w:r w:rsidRPr="00E354BF">
        <w:rPr>
          <w:sz w:val="27"/>
          <w:rtl/>
        </w:rPr>
        <w:t>هم في الدولة ال</w:t>
      </w:r>
      <w:r w:rsidR="00C420A4" w:rsidRPr="00E354BF">
        <w:rPr>
          <w:rFonts w:hint="cs"/>
          <w:sz w:val="27"/>
          <w:rtl/>
        </w:rPr>
        <w:t>إسلاميّ</w:t>
      </w:r>
      <w:r w:rsidRPr="00E354BF">
        <w:rPr>
          <w:sz w:val="27"/>
          <w:rtl/>
        </w:rPr>
        <w:t xml:space="preserve">ة </w:t>
      </w:r>
      <w:r w:rsidRPr="00E354BF">
        <w:rPr>
          <w:rFonts w:hint="cs"/>
          <w:sz w:val="27"/>
          <w:rtl/>
        </w:rPr>
        <w:t>أ</w:t>
      </w:r>
      <w:r w:rsidRPr="00E354BF">
        <w:rPr>
          <w:sz w:val="27"/>
          <w:rtl/>
        </w:rPr>
        <w:t>حياء لهم الحقوق ال</w:t>
      </w:r>
      <w:r w:rsidR="00015A29" w:rsidRPr="00E354BF">
        <w:rPr>
          <w:sz w:val="27"/>
          <w:rtl/>
        </w:rPr>
        <w:t>عامّ</w:t>
      </w:r>
      <w:r w:rsidRPr="00E354BF">
        <w:rPr>
          <w:sz w:val="27"/>
          <w:rtl/>
        </w:rPr>
        <w:t>ة ضرب</w:t>
      </w:r>
      <w:r w:rsidRPr="00E354BF">
        <w:rPr>
          <w:rFonts w:hint="cs"/>
          <w:sz w:val="27"/>
          <w:rtl/>
        </w:rPr>
        <w:t>ٌ</w:t>
      </w:r>
      <w:r w:rsidRPr="00E354BF">
        <w:rPr>
          <w:sz w:val="27"/>
          <w:rtl/>
        </w:rPr>
        <w:t xml:space="preserve"> من ال</w:t>
      </w:r>
      <w:r w:rsidRPr="00E354BF">
        <w:rPr>
          <w:rFonts w:hint="cs"/>
          <w:sz w:val="27"/>
          <w:rtl/>
        </w:rPr>
        <w:t>إ</w:t>
      </w:r>
      <w:r w:rsidRPr="00E354BF">
        <w:rPr>
          <w:sz w:val="27"/>
          <w:rtl/>
        </w:rPr>
        <w:t>كرام</w:t>
      </w:r>
      <w:r w:rsidR="009E72C3" w:rsidRPr="00E354BF">
        <w:rPr>
          <w:rFonts w:hint="cs"/>
          <w:sz w:val="27"/>
          <w:rtl/>
        </w:rPr>
        <w:t>،</w:t>
      </w:r>
      <w:r w:rsidRPr="00E354BF">
        <w:rPr>
          <w:sz w:val="27"/>
          <w:rtl/>
        </w:rPr>
        <w:t xml:space="preserve"> فكيف يلتزم بحرمة ال</w:t>
      </w:r>
      <w:r w:rsidRPr="00E354BF">
        <w:rPr>
          <w:rFonts w:hint="cs"/>
          <w:sz w:val="27"/>
          <w:rtl/>
        </w:rPr>
        <w:t>إ</w:t>
      </w:r>
      <w:r w:rsidRPr="00E354BF">
        <w:rPr>
          <w:sz w:val="27"/>
          <w:rtl/>
        </w:rPr>
        <w:t>كرام</w:t>
      </w:r>
      <w:r w:rsidRPr="00E354BF">
        <w:rPr>
          <w:rFonts w:hint="cs"/>
          <w:sz w:val="27"/>
          <w:rtl/>
        </w:rPr>
        <w:t xml:space="preserve"> في حقّ غير ال</w:t>
      </w:r>
      <w:r w:rsidR="00D213E8" w:rsidRPr="00E354BF">
        <w:rPr>
          <w:rFonts w:hint="cs"/>
          <w:sz w:val="27"/>
          <w:rtl/>
        </w:rPr>
        <w:t>إماميّ</w:t>
      </w:r>
      <w:r w:rsidRPr="00E354BF">
        <w:rPr>
          <w:sz w:val="27"/>
          <w:rtl/>
        </w:rPr>
        <w:t>؟!</w:t>
      </w:r>
    </w:p>
    <w:p w:rsidR="00003428" w:rsidRPr="00E354BF" w:rsidRDefault="00003428" w:rsidP="00A52B7F">
      <w:pPr>
        <w:rPr>
          <w:sz w:val="27"/>
          <w:rtl/>
        </w:rPr>
      </w:pPr>
      <w:r w:rsidRPr="00E354BF">
        <w:rPr>
          <w:rFonts w:hint="cs"/>
          <w:b/>
          <w:bCs/>
          <w:sz w:val="27"/>
          <w:rtl/>
        </w:rPr>
        <w:t>ثانياً:</w:t>
      </w:r>
      <w:r w:rsidRPr="00E354BF">
        <w:rPr>
          <w:rFonts w:hint="cs"/>
          <w:sz w:val="27"/>
          <w:rtl/>
        </w:rPr>
        <w:t xml:space="preserve"> </w:t>
      </w:r>
      <w:r w:rsidRPr="00E354BF">
        <w:rPr>
          <w:sz w:val="27"/>
          <w:rtl/>
        </w:rPr>
        <w:t>ما ذكره بعض</w:t>
      </w:r>
      <w:r w:rsidRPr="00E354BF">
        <w:rPr>
          <w:rFonts w:hint="cs"/>
          <w:sz w:val="27"/>
          <w:rtl/>
        </w:rPr>
        <w:t xml:space="preserve"> الفقهاء من </w:t>
      </w:r>
      <w:r w:rsidRPr="00E354BF">
        <w:rPr>
          <w:sz w:val="27"/>
          <w:rtl/>
        </w:rPr>
        <w:t xml:space="preserve">الرجوع </w:t>
      </w:r>
      <w:r w:rsidRPr="00E354BF">
        <w:rPr>
          <w:rFonts w:hint="cs"/>
          <w:sz w:val="27"/>
          <w:rtl/>
        </w:rPr>
        <w:t>إ</w:t>
      </w:r>
      <w:r w:rsidRPr="00E354BF">
        <w:rPr>
          <w:sz w:val="27"/>
          <w:rtl/>
        </w:rPr>
        <w:t xml:space="preserve">لى </w:t>
      </w:r>
      <w:r w:rsidRPr="00E354BF">
        <w:rPr>
          <w:rFonts w:hint="cs"/>
          <w:sz w:val="27"/>
          <w:rtl/>
        </w:rPr>
        <w:t>إ</w:t>
      </w:r>
      <w:r w:rsidRPr="00E354BF">
        <w:rPr>
          <w:sz w:val="27"/>
          <w:rtl/>
        </w:rPr>
        <w:t>طلاق الدليل أو عمومه</w:t>
      </w:r>
      <w:r w:rsidRPr="00E354BF">
        <w:rPr>
          <w:sz w:val="27"/>
          <w:vertAlign w:val="superscript"/>
          <w:rtl/>
        </w:rPr>
        <w:t>(</w:t>
      </w:r>
      <w:r w:rsidRPr="00E354BF">
        <w:rPr>
          <w:sz w:val="27"/>
          <w:vertAlign w:val="superscript"/>
          <w:rtl/>
        </w:rPr>
        <w:endnoteReference w:id="152"/>
      </w:r>
      <w:r w:rsidRPr="00E354BF">
        <w:rPr>
          <w:sz w:val="27"/>
          <w:vertAlign w:val="superscript"/>
          <w:rtl/>
        </w:rPr>
        <w:t>)</w:t>
      </w:r>
      <w:r w:rsidRPr="00E354BF">
        <w:rPr>
          <w:rFonts w:hint="cs"/>
          <w:sz w:val="27"/>
          <w:rtl/>
        </w:rPr>
        <w:t>.</w:t>
      </w:r>
    </w:p>
    <w:p w:rsidR="00003428" w:rsidRPr="00E354BF" w:rsidRDefault="00003428" w:rsidP="00A52B7F">
      <w:pPr>
        <w:rPr>
          <w:sz w:val="27"/>
          <w:rtl/>
        </w:rPr>
      </w:pPr>
      <w:r w:rsidRPr="00E354BF">
        <w:rPr>
          <w:rFonts w:hint="cs"/>
          <w:sz w:val="27"/>
          <w:rtl/>
        </w:rPr>
        <w:t xml:space="preserve">لكنّه </w:t>
      </w:r>
      <w:r w:rsidRPr="00E354BF">
        <w:rPr>
          <w:sz w:val="27"/>
          <w:rtl/>
        </w:rPr>
        <w:t>غير</w:t>
      </w:r>
      <w:r w:rsidR="009E72C3" w:rsidRPr="00E354BF">
        <w:rPr>
          <w:rFonts w:hint="cs"/>
          <w:sz w:val="27"/>
          <w:rtl/>
        </w:rPr>
        <w:t>ُ</w:t>
      </w:r>
      <w:r w:rsidRPr="00E354BF">
        <w:rPr>
          <w:sz w:val="27"/>
          <w:rtl/>
        </w:rPr>
        <w:t xml:space="preserve"> دقيق؛ لأن</w:t>
      </w:r>
      <w:r w:rsidRPr="00E354BF">
        <w:rPr>
          <w:rFonts w:hint="cs"/>
          <w:sz w:val="27"/>
          <w:rtl/>
        </w:rPr>
        <w:t>ّ</w:t>
      </w:r>
      <w:r w:rsidRPr="00E354BF">
        <w:rPr>
          <w:sz w:val="27"/>
          <w:rtl/>
        </w:rPr>
        <w:t xml:space="preserve"> دليل تحريم الإكرام </w:t>
      </w:r>
      <w:r w:rsidRPr="00E354BF">
        <w:rPr>
          <w:rFonts w:hint="cs"/>
          <w:sz w:val="27"/>
          <w:rtl/>
        </w:rPr>
        <w:t>إ</w:t>
      </w:r>
      <w:r w:rsidRPr="00E354BF">
        <w:rPr>
          <w:sz w:val="27"/>
          <w:rtl/>
        </w:rPr>
        <w:t>ن</w:t>
      </w:r>
      <w:r w:rsidR="009E72C3" w:rsidRPr="00E354BF">
        <w:rPr>
          <w:rFonts w:hint="cs"/>
          <w:sz w:val="27"/>
          <w:rtl/>
        </w:rPr>
        <w:t>ْ</w:t>
      </w:r>
      <w:r w:rsidRPr="00E354BF">
        <w:rPr>
          <w:sz w:val="27"/>
          <w:rtl/>
        </w:rPr>
        <w:t xml:space="preserve"> لم يكن مقدّ</w:t>
      </w:r>
      <w:r w:rsidR="009E72C3" w:rsidRPr="00E354BF">
        <w:rPr>
          <w:rFonts w:hint="cs"/>
          <w:sz w:val="27"/>
          <w:rtl/>
        </w:rPr>
        <w:t>َ</w:t>
      </w:r>
      <w:r w:rsidRPr="00E354BF">
        <w:rPr>
          <w:sz w:val="27"/>
          <w:rtl/>
        </w:rPr>
        <w:t>ماً فهو معارض بالعموم من وجه لدليل مصرف الخمس</w:t>
      </w:r>
      <w:r w:rsidR="009E72C3" w:rsidRPr="00E354BF">
        <w:rPr>
          <w:rFonts w:hint="cs"/>
          <w:sz w:val="27"/>
          <w:rtl/>
        </w:rPr>
        <w:t>،</w:t>
      </w:r>
      <w:r w:rsidRPr="00E354BF">
        <w:rPr>
          <w:sz w:val="27"/>
          <w:rtl/>
        </w:rPr>
        <w:t xml:space="preserve"> فيتساقطان، فيثبت عدم استحقاق غير ال</w:t>
      </w:r>
      <w:r w:rsidR="00D213E8" w:rsidRPr="00E354BF">
        <w:rPr>
          <w:rFonts w:hint="cs"/>
          <w:sz w:val="27"/>
          <w:rtl/>
        </w:rPr>
        <w:t>إماميّ</w:t>
      </w:r>
      <w:r w:rsidRPr="00E354BF">
        <w:rPr>
          <w:sz w:val="27"/>
          <w:rtl/>
        </w:rPr>
        <w:t xml:space="preserve"> للخمس</w:t>
      </w:r>
      <w:r w:rsidRPr="00E354BF">
        <w:rPr>
          <w:rFonts w:hint="cs"/>
          <w:sz w:val="27"/>
          <w:rtl/>
        </w:rPr>
        <w:t>،</w:t>
      </w:r>
      <w:r w:rsidRPr="00E354BF">
        <w:rPr>
          <w:sz w:val="27"/>
          <w:rtl/>
        </w:rPr>
        <w:t xml:space="preserve"> وهو مطلوب المستد</w:t>
      </w:r>
      <w:r w:rsidR="009E72C3" w:rsidRPr="00E354BF">
        <w:rPr>
          <w:rFonts w:hint="cs"/>
          <w:sz w:val="27"/>
          <w:rtl/>
        </w:rPr>
        <w:t>ِ</w:t>
      </w:r>
      <w:r w:rsidRPr="00E354BF">
        <w:rPr>
          <w:sz w:val="27"/>
          <w:rtl/>
        </w:rPr>
        <w:t>لّ هنا.</w:t>
      </w:r>
    </w:p>
    <w:p w:rsidR="00003428" w:rsidRPr="00E354BF" w:rsidRDefault="00003428" w:rsidP="0031509F">
      <w:pPr>
        <w:rPr>
          <w:sz w:val="27"/>
          <w:rtl/>
        </w:rPr>
      </w:pPr>
      <w:r w:rsidRPr="00E354BF">
        <w:rPr>
          <w:rFonts w:hint="cs"/>
          <w:b/>
          <w:bCs/>
          <w:sz w:val="27"/>
          <w:rtl/>
        </w:rPr>
        <w:t>ثالثاً</w:t>
      </w:r>
      <w:r w:rsidRPr="00E354BF">
        <w:rPr>
          <w:rFonts w:hint="cs"/>
          <w:sz w:val="27"/>
          <w:rtl/>
        </w:rPr>
        <w:t>: ما</w:t>
      </w:r>
      <w:r w:rsidRPr="00E354BF">
        <w:rPr>
          <w:sz w:val="27"/>
          <w:rtl/>
        </w:rPr>
        <w:t xml:space="preserve"> قيل من أن</w:t>
      </w:r>
      <w:r w:rsidRPr="00E354BF">
        <w:rPr>
          <w:rFonts w:hint="cs"/>
          <w:sz w:val="27"/>
          <w:rtl/>
        </w:rPr>
        <w:t>ّ</w:t>
      </w:r>
      <w:r w:rsidRPr="00E354BF">
        <w:rPr>
          <w:sz w:val="27"/>
          <w:rtl/>
        </w:rPr>
        <w:t xml:space="preserve"> المقتضي للتكريم موجود</w:t>
      </w:r>
      <w:r w:rsidRPr="00E354BF">
        <w:rPr>
          <w:rFonts w:hint="cs"/>
          <w:sz w:val="27"/>
          <w:rtl/>
        </w:rPr>
        <w:t>ٌ</w:t>
      </w:r>
      <w:r w:rsidRPr="00E354BF">
        <w:rPr>
          <w:sz w:val="27"/>
          <w:rtl/>
        </w:rPr>
        <w:t xml:space="preserve"> في غير ال</w:t>
      </w:r>
      <w:r w:rsidR="00C420A4" w:rsidRPr="00E354BF">
        <w:rPr>
          <w:sz w:val="27"/>
          <w:rtl/>
        </w:rPr>
        <w:t>شيعيّ</w:t>
      </w:r>
      <w:r w:rsidRPr="00E354BF">
        <w:rPr>
          <w:rFonts w:hint="cs"/>
          <w:sz w:val="27"/>
          <w:rtl/>
        </w:rPr>
        <w:t>،</w:t>
      </w:r>
      <w:r w:rsidRPr="00E354BF">
        <w:rPr>
          <w:sz w:val="27"/>
          <w:rtl/>
        </w:rPr>
        <w:t xml:space="preserve"> وهو انتسابه </w:t>
      </w:r>
      <w:r w:rsidR="0031509F" w:rsidRPr="00E354BF">
        <w:rPr>
          <w:rFonts w:hint="cs"/>
          <w:sz w:val="27"/>
          <w:rtl/>
        </w:rPr>
        <w:t xml:space="preserve">إلى </w:t>
      </w:r>
      <w:r w:rsidRPr="00E354BF">
        <w:rPr>
          <w:sz w:val="27"/>
          <w:rtl/>
        </w:rPr>
        <w:t>رسول الله</w:t>
      </w:r>
      <w:r w:rsidR="00A82A43" w:rsidRPr="00E354BF">
        <w:rPr>
          <w:rFonts w:cs="Mosawi"/>
          <w:sz w:val="27"/>
          <w:szCs w:val="26"/>
          <w:rtl/>
        </w:rPr>
        <w:t>|</w:t>
      </w:r>
      <w:r w:rsidRPr="00E354BF">
        <w:rPr>
          <w:sz w:val="27"/>
          <w:rtl/>
        </w:rPr>
        <w:t>، وهو مقتض</w:t>
      </w:r>
      <w:r w:rsidRPr="00E354BF">
        <w:rPr>
          <w:rFonts w:hint="cs"/>
          <w:sz w:val="27"/>
          <w:rtl/>
        </w:rPr>
        <w:t>ٍ</w:t>
      </w:r>
      <w:r w:rsidRPr="00E354BF">
        <w:rPr>
          <w:sz w:val="27"/>
          <w:rtl/>
        </w:rPr>
        <w:t xml:space="preserve"> شامل</w:t>
      </w:r>
      <w:r w:rsidRPr="00E354BF">
        <w:rPr>
          <w:sz w:val="27"/>
          <w:vertAlign w:val="superscript"/>
          <w:rtl/>
        </w:rPr>
        <w:t>(</w:t>
      </w:r>
      <w:r w:rsidRPr="00E354BF">
        <w:rPr>
          <w:sz w:val="27"/>
          <w:vertAlign w:val="superscript"/>
          <w:rtl/>
        </w:rPr>
        <w:endnoteReference w:id="153"/>
      </w:r>
      <w:r w:rsidRPr="00E354BF">
        <w:rPr>
          <w:sz w:val="27"/>
          <w:vertAlign w:val="superscript"/>
          <w:rtl/>
        </w:rPr>
        <w:t>)</w:t>
      </w:r>
      <w:r w:rsidRPr="00E354BF">
        <w:rPr>
          <w:rFonts w:hint="cs"/>
          <w:sz w:val="27"/>
          <w:rtl/>
        </w:rPr>
        <w:t>.</w:t>
      </w:r>
    </w:p>
    <w:p w:rsidR="00003428" w:rsidRPr="00E354BF" w:rsidRDefault="00003428" w:rsidP="00A52B7F">
      <w:pPr>
        <w:rPr>
          <w:sz w:val="27"/>
          <w:rtl/>
        </w:rPr>
      </w:pPr>
      <w:r w:rsidRPr="00E354BF">
        <w:rPr>
          <w:rFonts w:hint="cs"/>
          <w:sz w:val="27"/>
          <w:rtl/>
        </w:rPr>
        <w:lastRenderedPageBreak/>
        <w:t xml:space="preserve">ويناقش بأنّ </w:t>
      </w:r>
      <w:r w:rsidRPr="00E354BF">
        <w:rPr>
          <w:sz w:val="27"/>
          <w:rtl/>
        </w:rPr>
        <w:t>كلام المستد</w:t>
      </w:r>
      <w:r w:rsidR="009E72C3" w:rsidRPr="00E354BF">
        <w:rPr>
          <w:rFonts w:hint="cs"/>
          <w:sz w:val="27"/>
          <w:rtl/>
        </w:rPr>
        <w:t>ِ</w:t>
      </w:r>
      <w:r w:rsidRPr="00E354BF">
        <w:rPr>
          <w:sz w:val="27"/>
          <w:rtl/>
        </w:rPr>
        <w:t>لّ ليس ـ ك</w:t>
      </w:r>
      <w:r w:rsidRPr="00E354BF">
        <w:rPr>
          <w:rFonts w:hint="cs"/>
          <w:sz w:val="27"/>
          <w:rtl/>
        </w:rPr>
        <w:t>ما</w:t>
      </w:r>
      <w:r w:rsidRPr="00E354BF">
        <w:rPr>
          <w:sz w:val="27"/>
          <w:rtl/>
        </w:rPr>
        <w:t xml:space="preserve"> يبدو لي ـ في عدم ثبوت الكرامة لغير ال</w:t>
      </w:r>
      <w:r w:rsidR="00C420A4" w:rsidRPr="00E354BF">
        <w:rPr>
          <w:sz w:val="27"/>
          <w:rtl/>
        </w:rPr>
        <w:t>شيعيّ</w:t>
      </w:r>
      <w:r w:rsidRPr="00E354BF">
        <w:rPr>
          <w:rFonts w:hint="cs"/>
          <w:sz w:val="27"/>
          <w:rtl/>
        </w:rPr>
        <w:t>،</w:t>
      </w:r>
      <w:r w:rsidRPr="00E354BF">
        <w:rPr>
          <w:sz w:val="27"/>
          <w:rtl/>
        </w:rPr>
        <w:t xml:space="preserve"> بل في ثبوت عدمها.</w:t>
      </w:r>
    </w:p>
    <w:p w:rsidR="00003428" w:rsidRPr="00E354BF" w:rsidRDefault="00003428" w:rsidP="00A52B7F">
      <w:pPr>
        <w:rPr>
          <w:sz w:val="27"/>
          <w:rtl/>
        </w:rPr>
      </w:pPr>
      <w:r w:rsidRPr="00E354BF">
        <w:rPr>
          <w:b/>
          <w:bCs/>
          <w:sz w:val="27"/>
          <w:rtl/>
        </w:rPr>
        <w:t>3ـ</w:t>
      </w:r>
      <w:r w:rsidRPr="00E354BF">
        <w:rPr>
          <w:sz w:val="27"/>
          <w:rtl/>
        </w:rPr>
        <w:t xml:space="preserve"> </w:t>
      </w:r>
      <w:r w:rsidRPr="00E354BF">
        <w:rPr>
          <w:rFonts w:hint="cs"/>
          <w:sz w:val="27"/>
          <w:rtl/>
        </w:rPr>
        <w:t>إ</w:t>
      </w:r>
      <w:r w:rsidRPr="00E354BF">
        <w:rPr>
          <w:sz w:val="27"/>
          <w:rtl/>
        </w:rPr>
        <w:t>ن</w:t>
      </w:r>
      <w:r w:rsidRPr="00E354BF">
        <w:rPr>
          <w:rFonts w:hint="cs"/>
          <w:sz w:val="27"/>
          <w:rtl/>
        </w:rPr>
        <w:t>ّ</w:t>
      </w:r>
      <w:r w:rsidRPr="00E354BF">
        <w:rPr>
          <w:sz w:val="27"/>
          <w:rtl/>
        </w:rPr>
        <w:t xml:space="preserve"> بعض الروايات المتقد</w:t>
      </w:r>
      <w:r w:rsidRPr="00E354BF">
        <w:rPr>
          <w:rFonts w:hint="cs"/>
          <w:sz w:val="27"/>
          <w:rtl/>
        </w:rPr>
        <w:t>ّ</w:t>
      </w:r>
      <w:r w:rsidR="009E72C3" w:rsidRPr="00E354BF">
        <w:rPr>
          <w:rFonts w:hint="cs"/>
          <w:sz w:val="27"/>
          <w:rtl/>
        </w:rPr>
        <w:t>ِ</w:t>
      </w:r>
      <w:r w:rsidRPr="00E354BF">
        <w:rPr>
          <w:sz w:val="27"/>
          <w:rtl/>
        </w:rPr>
        <w:t>مة في بحث الزكاة تشتمل على تعليل</w:t>
      </w:r>
      <w:r w:rsidR="009E72C3" w:rsidRPr="00E354BF">
        <w:rPr>
          <w:rFonts w:hint="cs"/>
          <w:sz w:val="27"/>
          <w:rtl/>
        </w:rPr>
        <w:t>ٍ</w:t>
      </w:r>
      <w:r w:rsidRPr="00E354BF">
        <w:rPr>
          <w:sz w:val="27"/>
          <w:rtl/>
        </w:rPr>
        <w:t xml:space="preserve"> </w:t>
      </w:r>
      <w:r w:rsidR="00015A29" w:rsidRPr="00E354BF">
        <w:rPr>
          <w:sz w:val="27"/>
          <w:rtl/>
        </w:rPr>
        <w:t>عامّ</w:t>
      </w:r>
      <w:r w:rsidRPr="00E354BF">
        <w:rPr>
          <w:sz w:val="27"/>
          <w:rtl/>
        </w:rPr>
        <w:t xml:space="preserve"> يمكن تسريته </w:t>
      </w:r>
      <w:r w:rsidR="009E72C3" w:rsidRPr="00E354BF">
        <w:rPr>
          <w:rFonts w:hint="cs"/>
          <w:sz w:val="27"/>
          <w:rtl/>
        </w:rPr>
        <w:t>إلى ا</w:t>
      </w:r>
      <w:r w:rsidRPr="00E354BF">
        <w:rPr>
          <w:sz w:val="27"/>
          <w:rtl/>
        </w:rPr>
        <w:t>لخمس أيضاً، كما في خبر إبراهيم الأوسي</w:t>
      </w:r>
      <w:r w:rsidR="009E72C3" w:rsidRPr="00E354BF">
        <w:rPr>
          <w:rFonts w:hint="cs"/>
          <w:sz w:val="27"/>
          <w:rtl/>
        </w:rPr>
        <w:t>،</w:t>
      </w:r>
      <w:r w:rsidRPr="00E354BF">
        <w:rPr>
          <w:sz w:val="27"/>
          <w:rtl/>
        </w:rPr>
        <w:t xml:space="preserve"> الذي جاء فيه: «فإن</w:t>
      </w:r>
      <w:r w:rsidRPr="00E354BF">
        <w:rPr>
          <w:rFonts w:hint="cs"/>
          <w:sz w:val="27"/>
          <w:rtl/>
        </w:rPr>
        <w:t>ّ</w:t>
      </w:r>
      <w:r w:rsidRPr="00E354BF">
        <w:rPr>
          <w:sz w:val="27"/>
          <w:rtl/>
        </w:rPr>
        <w:t xml:space="preserve"> الله عز</w:t>
      </w:r>
      <w:r w:rsidR="009E72C3" w:rsidRPr="00E354BF">
        <w:rPr>
          <w:rFonts w:hint="cs"/>
          <w:sz w:val="27"/>
          <w:rtl/>
        </w:rPr>
        <w:t>ّ</w:t>
      </w:r>
      <w:r w:rsidRPr="00E354BF">
        <w:rPr>
          <w:sz w:val="27"/>
          <w:rtl/>
        </w:rPr>
        <w:t xml:space="preserve"> وجل</w:t>
      </w:r>
      <w:r w:rsidR="009E72C3" w:rsidRPr="00E354BF">
        <w:rPr>
          <w:rFonts w:hint="cs"/>
          <w:sz w:val="27"/>
          <w:rtl/>
        </w:rPr>
        <w:t>ّ</w:t>
      </w:r>
      <w:r w:rsidRPr="00E354BF">
        <w:rPr>
          <w:sz w:val="27"/>
          <w:rtl/>
        </w:rPr>
        <w:t xml:space="preserve"> حرّم أموالنا وأموال شيعتنا على عدوّنا»، وخبر يوسف بن يعقوب المتقد</w:t>
      </w:r>
      <w:r w:rsidRPr="00E354BF">
        <w:rPr>
          <w:rFonts w:hint="cs"/>
          <w:sz w:val="27"/>
          <w:rtl/>
        </w:rPr>
        <w:t>ّ</w:t>
      </w:r>
      <w:r w:rsidR="009E72C3" w:rsidRPr="00E354BF">
        <w:rPr>
          <w:rFonts w:hint="cs"/>
          <w:sz w:val="27"/>
          <w:rtl/>
        </w:rPr>
        <w:t>ِ</w:t>
      </w:r>
      <w:r w:rsidRPr="00E354BF">
        <w:rPr>
          <w:sz w:val="27"/>
          <w:rtl/>
        </w:rPr>
        <w:t>م: «لا تعطهم</w:t>
      </w:r>
      <w:r w:rsidR="009E72C3" w:rsidRPr="00E354BF">
        <w:rPr>
          <w:rFonts w:hint="cs"/>
          <w:sz w:val="27"/>
          <w:rtl/>
        </w:rPr>
        <w:t>؛</w:t>
      </w:r>
      <w:r w:rsidRPr="00E354BF">
        <w:rPr>
          <w:sz w:val="27"/>
          <w:rtl/>
        </w:rPr>
        <w:t xml:space="preserve"> فإن</w:t>
      </w:r>
      <w:r w:rsidR="009E72C3" w:rsidRPr="00E354BF">
        <w:rPr>
          <w:rFonts w:hint="cs"/>
          <w:sz w:val="27"/>
          <w:rtl/>
        </w:rPr>
        <w:t>ّ</w:t>
      </w:r>
      <w:r w:rsidRPr="00E354BF">
        <w:rPr>
          <w:sz w:val="27"/>
          <w:rtl/>
        </w:rPr>
        <w:t>هم كفار</w:t>
      </w:r>
      <w:r w:rsidR="009E72C3" w:rsidRPr="00E354BF">
        <w:rPr>
          <w:rFonts w:hint="cs"/>
          <w:sz w:val="27"/>
          <w:rtl/>
        </w:rPr>
        <w:t>ٌ</w:t>
      </w:r>
      <w:r w:rsidRPr="00E354BF">
        <w:rPr>
          <w:sz w:val="27"/>
          <w:rtl/>
        </w:rPr>
        <w:t xml:space="preserve"> مشركون زنادقة»، وخبر يعقوب بن شعيب الحد</w:t>
      </w:r>
      <w:r w:rsidRPr="00E354BF">
        <w:rPr>
          <w:rFonts w:hint="cs"/>
          <w:sz w:val="27"/>
          <w:rtl/>
        </w:rPr>
        <w:t>ّ</w:t>
      </w:r>
      <w:r w:rsidRPr="00E354BF">
        <w:rPr>
          <w:sz w:val="27"/>
          <w:rtl/>
        </w:rPr>
        <w:t>اد المتقد</w:t>
      </w:r>
      <w:r w:rsidRPr="00E354BF">
        <w:rPr>
          <w:rFonts w:hint="cs"/>
          <w:sz w:val="27"/>
          <w:rtl/>
        </w:rPr>
        <w:t>ّ</w:t>
      </w:r>
      <w:r w:rsidR="009E72C3" w:rsidRPr="00E354BF">
        <w:rPr>
          <w:rFonts w:hint="cs"/>
          <w:sz w:val="27"/>
          <w:rtl/>
        </w:rPr>
        <w:t>ِ</w:t>
      </w:r>
      <w:r w:rsidRPr="00E354BF">
        <w:rPr>
          <w:sz w:val="27"/>
          <w:rtl/>
        </w:rPr>
        <w:t>م</w:t>
      </w:r>
      <w:r w:rsidR="009E72C3" w:rsidRPr="00E354BF">
        <w:rPr>
          <w:rFonts w:hint="cs"/>
          <w:sz w:val="27"/>
          <w:rtl/>
        </w:rPr>
        <w:t>:</w:t>
      </w:r>
      <w:r w:rsidR="009E72C3" w:rsidRPr="00E354BF">
        <w:rPr>
          <w:sz w:val="27"/>
          <w:rtl/>
        </w:rPr>
        <w:t xml:space="preserve"> «..</w:t>
      </w:r>
      <w:r w:rsidR="009E72C3" w:rsidRPr="00E354BF">
        <w:rPr>
          <w:rFonts w:hint="cs"/>
          <w:sz w:val="27"/>
          <w:rtl/>
        </w:rPr>
        <w:t>.</w:t>
      </w:r>
      <w:r w:rsidRPr="00E354BF">
        <w:rPr>
          <w:sz w:val="27"/>
          <w:rtl/>
        </w:rPr>
        <w:t>ما</w:t>
      </w:r>
      <w:r w:rsidRPr="00E354BF">
        <w:rPr>
          <w:rFonts w:hint="cs"/>
          <w:sz w:val="27"/>
          <w:rtl/>
        </w:rPr>
        <w:t xml:space="preserve"> </w:t>
      </w:r>
      <w:r w:rsidRPr="00E354BF">
        <w:rPr>
          <w:sz w:val="27"/>
          <w:rtl/>
        </w:rPr>
        <w:t>لغيرهم إلا</w:t>
      </w:r>
      <w:r w:rsidR="009E72C3" w:rsidRPr="00E354BF">
        <w:rPr>
          <w:rFonts w:hint="cs"/>
          <w:sz w:val="27"/>
          <w:rtl/>
        </w:rPr>
        <w:t>ّ</w:t>
      </w:r>
      <w:r w:rsidRPr="00E354BF">
        <w:rPr>
          <w:sz w:val="27"/>
          <w:rtl/>
        </w:rPr>
        <w:t xml:space="preserve"> الح</w:t>
      </w:r>
      <w:r w:rsidR="009E72C3" w:rsidRPr="00E354BF">
        <w:rPr>
          <w:rFonts w:hint="cs"/>
          <w:sz w:val="27"/>
          <w:rtl/>
        </w:rPr>
        <w:t>َ</w:t>
      </w:r>
      <w:r w:rsidRPr="00E354BF">
        <w:rPr>
          <w:sz w:val="27"/>
          <w:rtl/>
        </w:rPr>
        <w:t>ج</w:t>
      </w:r>
      <w:r w:rsidR="009E72C3" w:rsidRPr="00E354BF">
        <w:rPr>
          <w:rFonts w:hint="cs"/>
          <w:sz w:val="27"/>
          <w:rtl/>
        </w:rPr>
        <w:t>َ</w:t>
      </w:r>
      <w:r w:rsidRPr="00E354BF">
        <w:rPr>
          <w:sz w:val="27"/>
          <w:rtl/>
        </w:rPr>
        <w:t>ر»</w:t>
      </w:r>
      <w:r w:rsidR="009E72C3" w:rsidRPr="00E354BF">
        <w:rPr>
          <w:rFonts w:hint="cs"/>
          <w:sz w:val="27"/>
          <w:rtl/>
        </w:rPr>
        <w:t>.</w:t>
      </w:r>
      <w:r w:rsidRPr="00E354BF">
        <w:rPr>
          <w:sz w:val="27"/>
          <w:rtl/>
        </w:rPr>
        <w:t xml:space="preserve"> فإنّ هذه التع</w:t>
      </w:r>
      <w:r w:rsidRPr="00E354BF">
        <w:rPr>
          <w:rFonts w:hint="cs"/>
          <w:sz w:val="27"/>
          <w:rtl/>
        </w:rPr>
        <w:t>لي</w:t>
      </w:r>
      <w:r w:rsidRPr="00E354BF">
        <w:rPr>
          <w:sz w:val="27"/>
          <w:rtl/>
        </w:rPr>
        <w:t>لات تشمل الزكاة وغيرها.</w:t>
      </w:r>
    </w:p>
    <w:p w:rsidR="00003428" w:rsidRPr="00E354BF" w:rsidRDefault="00003428" w:rsidP="00A52B7F">
      <w:pPr>
        <w:rPr>
          <w:sz w:val="27"/>
          <w:rtl/>
        </w:rPr>
      </w:pPr>
      <w:r w:rsidRPr="00E354BF">
        <w:rPr>
          <w:b/>
          <w:bCs/>
          <w:sz w:val="27"/>
          <w:rtl/>
        </w:rPr>
        <w:t>والجواب</w:t>
      </w:r>
      <w:r w:rsidRPr="00E354BF">
        <w:rPr>
          <w:rFonts w:hint="cs"/>
          <w:sz w:val="27"/>
          <w:rtl/>
        </w:rPr>
        <w:t>: إ</w:t>
      </w:r>
      <w:r w:rsidRPr="00E354BF">
        <w:rPr>
          <w:sz w:val="27"/>
          <w:rtl/>
        </w:rPr>
        <w:t>نّ هذه النصوص بأجم</w:t>
      </w:r>
      <w:r w:rsidRPr="00E354BF">
        <w:rPr>
          <w:rFonts w:hint="cs"/>
          <w:sz w:val="27"/>
          <w:rtl/>
        </w:rPr>
        <w:t>ع</w:t>
      </w:r>
      <w:r w:rsidRPr="00E354BF">
        <w:rPr>
          <w:sz w:val="27"/>
          <w:rtl/>
        </w:rPr>
        <w:t>ها ضعيفة السند</w:t>
      </w:r>
      <w:r w:rsidR="009E72C3" w:rsidRPr="00E354BF">
        <w:rPr>
          <w:rFonts w:hint="cs"/>
          <w:sz w:val="27"/>
          <w:rtl/>
        </w:rPr>
        <w:t>،</w:t>
      </w:r>
      <w:r w:rsidRPr="00E354BF">
        <w:rPr>
          <w:sz w:val="27"/>
          <w:rtl/>
        </w:rPr>
        <w:t xml:space="preserve"> فلا يعتمد عليها</w:t>
      </w:r>
      <w:r w:rsidR="009E72C3" w:rsidRPr="00E354BF">
        <w:rPr>
          <w:rFonts w:hint="cs"/>
          <w:sz w:val="27"/>
          <w:rtl/>
        </w:rPr>
        <w:t>.</w:t>
      </w:r>
      <w:r w:rsidRPr="00E354BF">
        <w:rPr>
          <w:sz w:val="27"/>
          <w:rtl/>
        </w:rPr>
        <w:t xml:space="preserve"> </w:t>
      </w:r>
      <w:r w:rsidRPr="00E354BF">
        <w:rPr>
          <w:rFonts w:hint="cs"/>
          <w:sz w:val="27"/>
          <w:rtl/>
        </w:rPr>
        <w:t>و</w:t>
      </w:r>
      <w:r w:rsidR="006B151A" w:rsidRPr="00E354BF">
        <w:rPr>
          <w:sz w:val="27"/>
          <w:rtl/>
        </w:rPr>
        <w:t xml:space="preserve">أمّا </w:t>
      </w:r>
      <w:r w:rsidRPr="00E354BF">
        <w:rPr>
          <w:sz w:val="27"/>
          <w:rtl/>
        </w:rPr>
        <w:t>القول بأن</w:t>
      </w:r>
      <w:r w:rsidRPr="00E354BF">
        <w:rPr>
          <w:rFonts w:hint="cs"/>
          <w:sz w:val="27"/>
          <w:rtl/>
        </w:rPr>
        <w:t>ّ</w:t>
      </w:r>
      <w:r w:rsidRPr="00E354BF">
        <w:rPr>
          <w:sz w:val="27"/>
          <w:rtl/>
        </w:rPr>
        <w:t xml:space="preserve"> تحريم أموالهم على العدوّ بمعنى عدم شمول التحليل ـ لو كان ـ للمخالف</w:t>
      </w:r>
      <w:r w:rsidRPr="00E354BF">
        <w:rPr>
          <w:sz w:val="27"/>
          <w:vertAlign w:val="superscript"/>
          <w:rtl/>
        </w:rPr>
        <w:t>(</w:t>
      </w:r>
      <w:r w:rsidRPr="00E354BF">
        <w:rPr>
          <w:sz w:val="27"/>
          <w:vertAlign w:val="superscript"/>
          <w:rtl/>
        </w:rPr>
        <w:endnoteReference w:id="154"/>
      </w:r>
      <w:r w:rsidRPr="00E354BF">
        <w:rPr>
          <w:sz w:val="27"/>
          <w:vertAlign w:val="superscript"/>
          <w:rtl/>
        </w:rPr>
        <w:t>)</w:t>
      </w:r>
      <w:r w:rsidR="009E72C3" w:rsidRPr="00E354BF">
        <w:rPr>
          <w:rFonts w:hint="cs"/>
          <w:sz w:val="27"/>
          <w:rtl/>
        </w:rPr>
        <w:t xml:space="preserve"> </w:t>
      </w:r>
      <w:r w:rsidRPr="00E354BF">
        <w:rPr>
          <w:sz w:val="27"/>
          <w:rtl/>
        </w:rPr>
        <w:t>فهو خلاف الظاهر.</w:t>
      </w:r>
      <w:r w:rsidRPr="00E354BF">
        <w:rPr>
          <w:rFonts w:hint="cs"/>
          <w:sz w:val="27"/>
          <w:rtl/>
        </w:rPr>
        <w:t xml:space="preserve"> </w:t>
      </w:r>
      <w:r w:rsidRPr="00E354BF">
        <w:rPr>
          <w:sz w:val="27"/>
          <w:rtl/>
        </w:rPr>
        <w:t xml:space="preserve">بل </w:t>
      </w:r>
      <w:r w:rsidRPr="00E354BF">
        <w:rPr>
          <w:rFonts w:hint="cs"/>
          <w:sz w:val="27"/>
          <w:rtl/>
        </w:rPr>
        <w:t>إ</w:t>
      </w:r>
      <w:r w:rsidRPr="00E354BF">
        <w:rPr>
          <w:sz w:val="27"/>
          <w:rtl/>
        </w:rPr>
        <w:t>ن</w:t>
      </w:r>
      <w:r w:rsidRPr="00E354BF">
        <w:rPr>
          <w:rFonts w:hint="cs"/>
          <w:sz w:val="27"/>
          <w:rtl/>
        </w:rPr>
        <w:t>ّ</w:t>
      </w:r>
      <w:r w:rsidRPr="00E354BF">
        <w:rPr>
          <w:sz w:val="27"/>
          <w:rtl/>
        </w:rPr>
        <w:t xml:space="preserve"> خبر يوسف (يونس) بن يعقوب غايته عدم جواز إعطاء الزكاة لكلّ كافر، لا عدم جواز إعطاء غيرها للكافر.</w:t>
      </w:r>
      <w:r w:rsidRPr="00E354BF">
        <w:rPr>
          <w:rFonts w:hint="cs"/>
          <w:sz w:val="27"/>
          <w:rtl/>
        </w:rPr>
        <w:t xml:space="preserve"> </w:t>
      </w:r>
      <w:r w:rsidRPr="00E354BF">
        <w:rPr>
          <w:sz w:val="27"/>
          <w:rtl/>
        </w:rPr>
        <w:t xml:space="preserve">هذا فضلاً عن </w:t>
      </w:r>
      <w:r w:rsidRPr="00E354BF">
        <w:rPr>
          <w:rFonts w:hint="cs"/>
          <w:sz w:val="27"/>
          <w:rtl/>
        </w:rPr>
        <w:t xml:space="preserve">أنّ </w:t>
      </w:r>
      <w:r w:rsidRPr="00E354BF">
        <w:rPr>
          <w:sz w:val="27"/>
          <w:rtl/>
        </w:rPr>
        <w:t xml:space="preserve">الحصر المستفاد </w:t>
      </w:r>
      <w:r w:rsidRPr="00E354BF">
        <w:rPr>
          <w:rFonts w:hint="cs"/>
          <w:sz w:val="27"/>
          <w:rtl/>
        </w:rPr>
        <w:t xml:space="preserve">من </w:t>
      </w:r>
      <w:r w:rsidRPr="00E354BF">
        <w:rPr>
          <w:sz w:val="27"/>
          <w:rtl/>
        </w:rPr>
        <w:t>خبر الحد</w:t>
      </w:r>
      <w:r w:rsidR="009E72C3" w:rsidRPr="00E354BF">
        <w:rPr>
          <w:rFonts w:hint="cs"/>
          <w:sz w:val="27"/>
          <w:rtl/>
        </w:rPr>
        <w:t>ّ</w:t>
      </w:r>
      <w:r w:rsidRPr="00E354BF">
        <w:rPr>
          <w:sz w:val="27"/>
          <w:rtl/>
        </w:rPr>
        <w:t>اد قد يكون إضافي</w:t>
      </w:r>
      <w:r w:rsidR="009E72C3" w:rsidRPr="00E354BF">
        <w:rPr>
          <w:rFonts w:hint="cs"/>
          <w:sz w:val="27"/>
          <w:rtl/>
        </w:rPr>
        <w:t>ّ</w:t>
      </w:r>
      <w:r w:rsidRPr="00E354BF">
        <w:rPr>
          <w:sz w:val="27"/>
          <w:rtl/>
        </w:rPr>
        <w:t>اً</w:t>
      </w:r>
      <w:r w:rsidRPr="00E354BF">
        <w:rPr>
          <w:rFonts w:hint="cs"/>
          <w:sz w:val="27"/>
          <w:rtl/>
        </w:rPr>
        <w:t>،</w:t>
      </w:r>
      <w:r w:rsidRPr="00E354BF">
        <w:rPr>
          <w:sz w:val="27"/>
          <w:rtl/>
        </w:rPr>
        <w:t xml:space="preserve"> ولا أقلّ من الإجمال.</w:t>
      </w:r>
    </w:p>
    <w:p w:rsidR="00003428" w:rsidRPr="00E354BF" w:rsidRDefault="00003428" w:rsidP="00A52B7F">
      <w:pPr>
        <w:rPr>
          <w:sz w:val="27"/>
          <w:rtl/>
        </w:rPr>
      </w:pPr>
      <w:r w:rsidRPr="00E354BF">
        <w:rPr>
          <w:b/>
          <w:bCs/>
          <w:sz w:val="27"/>
          <w:rtl/>
        </w:rPr>
        <w:t>4ـ</w:t>
      </w:r>
      <w:r w:rsidRPr="00E354BF">
        <w:rPr>
          <w:sz w:val="27"/>
          <w:rtl/>
        </w:rPr>
        <w:t xml:space="preserve"> ال</w:t>
      </w:r>
      <w:r w:rsidRPr="00E354BF">
        <w:rPr>
          <w:rFonts w:hint="cs"/>
          <w:sz w:val="27"/>
          <w:rtl/>
        </w:rPr>
        <w:t>ا</w:t>
      </w:r>
      <w:r w:rsidRPr="00E354BF">
        <w:rPr>
          <w:sz w:val="27"/>
          <w:rtl/>
        </w:rPr>
        <w:t>ستناد إلى إطلاقات بعض الروايات المتقدّ</w:t>
      </w:r>
      <w:r w:rsidR="009E72C3" w:rsidRPr="00E354BF">
        <w:rPr>
          <w:rFonts w:hint="cs"/>
          <w:sz w:val="27"/>
          <w:rtl/>
        </w:rPr>
        <w:t>ِ</w:t>
      </w:r>
      <w:r w:rsidRPr="00E354BF">
        <w:rPr>
          <w:sz w:val="27"/>
          <w:rtl/>
        </w:rPr>
        <w:t>مة في الزكاة بدعوى شمولها للخمس، وهي:</w:t>
      </w:r>
    </w:p>
    <w:p w:rsidR="00003428" w:rsidRPr="00E354BF" w:rsidRDefault="00003428" w:rsidP="00A52B7F">
      <w:pPr>
        <w:rPr>
          <w:sz w:val="27"/>
          <w:rtl/>
        </w:rPr>
      </w:pPr>
      <w:r w:rsidRPr="00E354BF">
        <w:rPr>
          <w:b/>
          <w:bCs/>
          <w:sz w:val="27"/>
          <w:rtl/>
        </w:rPr>
        <w:t>أ</w:t>
      </w:r>
      <w:r w:rsidRPr="00E354BF">
        <w:rPr>
          <w:rFonts w:hint="cs"/>
          <w:b/>
          <w:bCs/>
          <w:sz w:val="27"/>
          <w:rtl/>
        </w:rPr>
        <w:t xml:space="preserve"> </w:t>
      </w:r>
      <w:r w:rsidRPr="00E354BF">
        <w:rPr>
          <w:b/>
          <w:bCs/>
          <w:sz w:val="27"/>
          <w:rtl/>
        </w:rPr>
        <w:t>ـ</w:t>
      </w:r>
      <w:r w:rsidRPr="00E354BF">
        <w:rPr>
          <w:sz w:val="27"/>
          <w:rtl/>
        </w:rPr>
        <w:t xml:space="preserve"> ما</w:t>
      </w:r>
      <w:r w:rsidRPr="00E354BF">
        <w:rPr>
          <w:rFonts w:hint="cs"/>
          <w:sz w:val="27"/>
          <w:rtl/>
        </w:rPr>
        <w:t xml:space="preserve"> </w:t>
      </w:r>
      <w:r w:rsidRPr="00E354BF">
        <w:rPr>
          <w:sz w:val="27"/>
          <w:rtl/>
        </w:rPr>
        <w:t>في التفسير المنسوب إلى الإمام ال</w:t>
      </w:r>
      <w:r w:rsidR="00C420A4" w:rsidRPr="00E354BF">
        <w:rPr>
          <w:sz w:val="27"/>
          <w:rtl/>
        </w:rPr>
        <w:t>عسكريّ</w:t>
      </w:r>
      <w:r w:rsidRPr="00E354BF">
        <w:rPr>
          <w:sz w:val="27"/>
          <w:rtl/>
        </w:rPr>
        <w:t xml:space="preserve"> ـ كما تقد</w:t>
      </w:r>
      <w:r w:rsidRPr="00E354BF">
        <w:rPr>
          <w:rFonts w:hint="cs"/>
          <w:sz w:val="27"/>
          <w:rtl/>
        </w:rPr>
        <w:t>ّ</w:t>
      </w:r>
      <w:r w:rsidRPr="00E354BF">
        <w:rPr>
          <w:sz w:val="27"/>
          <w:rtl/>
        </w:rPr>
        <w:t>م ـ: «المتصد</w:t>
      </w:r>
      <w:r w:rsidRPr="00E354BF">
        <w:rPr>
          <w:rFonts w:hint="cs"/>
          <w:sz w:val="27"/>
          <w:rtl/>
        </w:rPr>
        <w:t>ّ</w:t>
      </w:r>
      <w:r w:rsidR="009E72C3" w:rsidRPr="00E354BF">
        <w:rPr>
          <w:rFonts w:hint="cs"/>
          <w:sz w:val="27"/>
          <w:rtl/>
        </w:rPr>
        <w:t>ِ</w:t>
      </w:r>
      <w:r w:rsidRPr="00E354BF">
        <w:rPr>
          <w:sz w:val="27"/>
          <w:rtl/>
        </w:rPr>
        <w:t>ق على أعدائنا كالسارق في حرم الله».</w:t>
      </w:r>
    </w:p>
    <w:p w:rsidR="00003428" w:rsidRPr="00E354BF" w:rsidRDefault="00003428" w:rsidP="00A52B7F">
      <w:pPr>
        <w:rPr>
          <w:sz w:val="27"/>
          <w:rtl/>
        </w:rPr>
      </w:pPr>
      <w:r w:rsidRPr="00E354BF">
        <w:rPr>
          <w:b/>
          <w:bCs/>
          <w:sz w:val="27"/>
          <w:rtl/>
        </w:rPr>
        <w:t>ب ـ</w:t>
      </w:r>
      <w:r w:rsidRPr="00E354BF">
        <w:rPr>
          <w:sz w:val="27"/>
          <w:rtl/>
        </w:rPr>
        <w:t xml:space="preserve"> خبر علي</w:t>
      </w:r>
      <w:r w:rsidR="009E72C3" w:rsidRPr="00E354BF">
        <w:rPr>
          <w:rFonts w:hint="cs"/>
          <w:sz w:val="27"/>
          <w:rtl/>
        </w:rPr>
        <w:t>ّ</w:t>
      </w:r>
      <w:r w:rsidRPr="00E354BF">
        <w:rPr>
          <w:sz w:val="27"/>
          <w:rtl/>
        </w:rPr>
        <w:t xml:space="preserve"> بن بلال المتقد</w:t>
      </w:r>
      <w:r w:rsidRPr="00E354BF">
        <w:rPr>
          <w:rFonts w:hint="cs"/>
          <w:sz w:val="27"/>
          <w:rtl/>
        </w:rPr>
        <w:t>ّ</w:t>
      </w:r>
      <w:r w:rsidR="009E72C3" w:rsidRPr="00E354BF">
        <w:rPr>
          <w:sz w:val="27"/>
          <w:rtl/>
        </w:rPr>
        <w:t>م، وجاء فيه: «..</w:t>
      </w:r>
      <w:r w:rsidR="009E72C3" w:rsidRPr="00E354BF">
        <w:rPr>
          <w:rFonts w:hint="cs"/>
          <w:sz w:val="27"/>
          <w:rtl/>
        </w:rPr>
        <w:t>.</w:t>
      </w:r>
      <w:r w:rsidRPr="00E354BF">
        <w:rPr>
          <w:sz w:val="27"/>
          <w:rtl/>
        </w:rPr>
        <w:t>لا ت</w:t>
      </w:r>
      <w:r w:rsidR="009E72C3" w:rsidRPr="00E354BF">
        <w:rPr>
          <w:rFonts w:hint="cs"/>
          <w:sz w:val="27"/>
          <w:rtl/>
        </w:rPr>
        <w:t>ُ</w:t>
      </w:r>
      <w:r w:rsidRPr="00E354BF">
        <w:rPr>
          <w:sz w:val="27"/>
          <w:rtl/>
        </w:rPr>
        <w:t>ع</w:t>
      </w:r>
      <w:r w:rsidR="009E72C3" w:rsidRPr="00E354BF">
        <w:rPr>
          <w:rFonts w:hint="cs"/>
          <w:sz w:val="27"/>
          <w:rtl/>
        </w:rPr>
        <w:t>ْ</w:t>
      </w:r>
      <w:r w:rsidRPr="00E354BF">
        <w:rPr>
          <w:sz w:val="27"/>
          <w:rtl/>
        </w:rPr>
        <w:t>ط</w:t>
      </w:r>
      <w:r w:rsidR="009E72C3" w:rsidRPr="00E354BF">
        <w:rPr>
          <w:rFonts w:hint="cs"/>
          <w:sz w:val="27"/>
          <w:rtl/>
        </w:rPr>
        <w:t>ِ</w:t>
      </w:r>
      <w:r w:rsidRPr="00E354BF">
        <w:rPr>
          <w:sz w:val="27"/>
          <w:rtl/>
        </w:rPr>
        <w:t xml:space="preserve"> </w:t>
      </w:r>
      <w:r w:rsidRPr="00E354BF">
        <w:rPr>
          <w:rFonts w:hint="cs"/>
          <w:sz w:val="27"/>
          <w:rtl/>
        </w:rPr>
        <w:t>الصدقة و</w:t>
      </w:r>
      <w:r w:rsidRPr="00E354BF">
        <w:rPr>
          <w:sz w:val="27"/>
          <w:rtl/>
        </w:rPr>
        <w:t>الزكاة إلا</w:t>
      </w:r>
      <w:r w:rsidR="009E72C3" w:rsidRPr="00E354BF">
        <w:rPr>
          <w:rFonts w:hint="cs"/>
          <w:sz w:val="27"/>
          <w:rtl/>
        </w:rPr>
        <w:t>ّ</w:t>
      </w:r>
      <w:r w:rsidRPr="00E354BF">
        <w:rPr>
          <w:sz w:val="27"/>
          <w:rtl/>
        </w:rPr>
        <w:t xml:space="preserve"> لأصحابك»</w:t>
      </w:r>
      <w:r w:rsidRPr="00E354BF">
        <w:rPr>
          <w:rFonts w:hint="cs"/>
          <w:sz w:val="27"/>
          <w:rtl/>
        </w:rPr>
        <w:t>،</w:t>
      </w:r>
      <w:r w:rsidRPr="00E354BF">
        <w:rPr>
          <w:sz w:val="27"/>
          <w:rtl/>
        </w:rPr>
        <w:t xml:space="preserve"> فإنّ عنوان الصدقة يشمل غير الزكاة أيضاً</w:t>
      </w:r>
      <w:r w:rsidRPr="00E354BF">
        <w:rPr>
          <w:rFonts w:hint="cs"/>
          <w:sz w:val="27"/>
          <w:rtl/>
        </w:rPr>
        <w:t>.</w:t>
      </w:r>
    </w:p>
    <w:p w:rsidR="00003428" w:rsidRPr="00E354BF" w:rsidRDefault="00003428" w:rsidP="00A52B7F">
      <w:pPr>
        <w:rPr>
          <w:sz w:val="27"/>
          <w:rtl/>
        </w:rPr>
      </w:pPr>
      <w:r w:rsidRPr="00E354BF">
        <w:rPr>
          <w:b/>
          <w:bCs/>
          <w:sz w:val="27"/>
          <w:rtl/>
        </w:rPr>
        <w:t>والجواب أو</w:t>
      </w:r>
      <w:r w:rsidR="009E72C3" w:rsidRPr="00E354BF">
        <w:rPr>
          <w:rFonts w:hint="cs"/>
          <w:b/>
          <w:bCs/>
          <w:sz w:val="27"/>
          <w:rtl/>
        </w:rPr>
        <w:t>ّ</w:t>
      </w:r>
      <w:r w:rsidRPr="00E354BF">
        <w:rPr>
          <w:b/>
          <w:bCs/>
          <w:sz w:val="27"/>
          <w:rtl/>
        </w:rPr>
        <w:t>لاً:</w:t>
      </w:r>
      <w:r w:rsidRPr="00E354BF">
        <w:rPr>
          <w:sz w:val="27"/>
          <w:rtl/>
        </w:rPr>
        <w:t xml:space="preserve"> ب</w:t>
      </w:r>
      <w:r w:rsidRPr="00E354BF">
        <w:rPr>
          <w:rFonts w:hint="cs"/>
          <w:sz w:val="27"/>
          <w:rtl/>
        </w:rPr>
        <w:t>ض</w:t>
      </w:r>
      <w:r w:rsidRPr="00E354BF">
        <w:rPr>
          <w:sz w:val="27"/>
          <w:rtl/>
        </w:rPr>
        <w:t>ع</w:t>
      </w:r>
      <w:r w:rsidRPr="00E354BF">
        <w:rPr>
          <w:rFonts w:hint="cs"/>
          <w:sz w:val="27"/>
          <w:rtl/>
        </w:rPr>
        <w:t>ف</w:t>
      </w:r>
      <w:r w:rsidRPr="00E354BF">
        <w:rPr>
          <w:sz w:val="27"/>
          <w:rtl/>
        </w:rPr>
        <w:t xml:space="preserve"> السند فيه</w:t>
      </w:r>
      <w:r w:rsidRPr="00E354BF">
        <w:rPr>
          <w:rFonts w:hint="cs"/>
          <w:sz w:val="27"/>
          <w:rtl/>
        </w:rPr>
        <w:t>م</w:t>
      </w:r>
      <w:r w:rsidRPr="00E354BF">
        <w:rPr>
          <w:sz w:val="27"/>
          <w:rtl/>
        </w:rPr>
        <w:t>ا معاً</w:t>
      </w:r>
      <w:r w:rsidR="009E72C3" w:rsidRPr="00E354BF">
        <w:rPr>
          <w:rFonts w:hint="cs"/>
          <w:sz w:val="27"/>
          <w:rtl/>
        </w:rPr>
        <w:t>،</w:t>
      </w:r>
      <w:r w:rsidRPr="00E354BF">
        <w:rPr>
          <w:sz w:val="27"/>
          <w:rtl/>
        </w:rPr>
        <w:t xml:space="preserve"> كما توص</w:t>
      </w:r>
      <w:r w:rsidRPr="00E354BF">
        <w:rPr>
          <w:rFonts w:hint="cs"/>
          <w:sz w:val="27"/>
          <w:rtl/>
        </w:rPr>
        <w:t>ّ</w:t>
      </w:r>
      <w:r w:rsidRPr="00E354BF">
        <w:rPr>
          <w:sz w:val="27"/>
          <w:rtl/>
        </w:rPr>
        <w:t>لنا إليه</w:t>
      </w:r>
      <w:r w:rsidRPr="00E354BF">
        <w:rPr>
          <w:rFonts w:hint="cs"/>
          <w:sz w:val="27"/>
          <w:rtl/>
        </w:rPr>
        <w:t>.</w:t>
      </w:r>
    </w:p>
    <w:p w:rsidR="00003428" w:rsidRPr="00E354BF" w:rsidRDefault="00003428" w:rsidP="00A52B7F">
      <w:pPr>
        <w:rPr>
          <w:sz w:val="27"/>
          <w:rtl/>
        </w:rPr>
      </w:pPr>
      <w:r w:rsidRPr="00E354BF">
        <w:rPr>
          <w:rFonts w:hint="cs"/>
          <w:b/>
          <w:bCs/>
          <w:sz w:val="27"/>
          <w:rtl/>
        </w:rPr>
        <w:t>و</w:t>
      </w:r>
      <w:r w:rsidRPr="00E354BF">
        <w:rPr>
          <w:b/>
          <w:bCs/>
          <w:sz w:val="27"/>
          <w:rtl/>
        </w:rPr>
        <w:t>ثانياً:</w:t>
      </w:r>
      <w:r w:rsidRPr="00E354BF">
        <w:rPr>
          <w:sz w:val="27"/>
          <w:rtl/>
        </w:rPr>
        <w:t xml:space="preserve"> بمعارضته</w:t>
      </w:r>
      <w:r w:rsidRPr="00E354BF">
        <w:rPr>
          <w:rFonts w:hint="cs"/>
          <w:sz w:val="27"/>
          <w:rtl/>
        </w:rPr>
        <w:t>م</w:t>
      </w:r>
      <w:r w:rsidRPr="00E354BF">
        <w:rPr>
          <w:sz w:val="27"/>
          <w:rtl/>
        </w:rPr>
        <w:t>ا بجملة من الأخ</w:t>
      </w:r>
      <w:r w:rsidRPr="00E354BF">
        <w:rPr>
          <w:rFonts w:hint="cs"/>
          <w:sz w:val="27"/>
          <w:rtl/>
        </w:rPr>
        <w:t>ب</w:t>
      </w:r>
      <w:r w:rsidRPr="00E354BF">
        <w:rPr>
          <w:sz w:val="27"/>
          <w:rtl/>
        </w:rPr>
        <w:t>ار الدالّة على جواز إعطاء غير الزكاة لهم</w:t>
      </w:r>
      <w:r w:rsidRPr="00E354BF">
        <w:rPr>
          <w:rFonts w:hint="cs"/>
          <w:sz w:val="27"/>
          <w:rtl/>
        </w:rPr>
        <w:t>،</w:t>
      </w:r>
      <w:r w:rsidRPr="00E354BF">
        <w:rPr>
          <w:sz w:val="27"/>
          <w:rtl/>
        </w:rPr>
        <w:t xml:space="preserve"> وكذلك إعطاء زكاة الفطرة لهم في بعض الموارد، مثل</w:t>
      </w:r>
      <w:r w:rsidR="009E72C3" w:rsidRPr="00E354BF">
        <w:rPr>
          <w:rFonts w:hint="cs"/>
          <w:sz w:val="27"/>
          <w:rtl/>
        </w:rPr>
        <w:t>:</w:t>
      </w:r>
      <w:r w:rsidRPr="00E354BF">
        <w:rPr>
          <w:sz w:val="27"/>
          <w:rtl/>
        </w:rPr>
        <w:t xml:space="preserve"> خبر أ</w:t>
      </w:r>
      <w:r w:rsidR="009E72C3" w:rsidRPr="00E354BF">
        <w:rPr>
          <w:rFonts w:hint="cs"/>
          <w:sz w:val="27"/>
          <w:rtl/>
        </w:rPr>
        <w:t>ب</w:t>
      </w:r>
      <w:r w:rsidRPr="00E354BF">
        <w:rPr>
          <w:sz w:val="27"/>
          <w:rtl/>
        </w:rPr>
        <w:t>ي بصير (</w:t>
      </w:r>
      <w:r w:rsidR="009E72C3" w:rsidRPr="00E354BF">
        <w:rPr>
          <w:rFonts w:hint="cs"/>
          <w:sz w:val="27"/>
          <w:rtl/>
        </w:rPr>
        <w:t xml:space="preserve">المجموعة الرابعة، </w:t>
      </w:r>
      <w:r w:rsidRPr="00E354BF">
        <w:rPr>
          <w:sz w:val="27"/>
          <w:rtl/>
        </w:rPr>
        <w:t>ح1)</w:t>
      </w:r>
      <w:r w:rsidRPr="00E354BF">
        <w:rPr>
          <w:rFonts w:hint="cs"/>
          <w:sz w:val="27"/>
          <w:rtl/>
        </w:rPr>
        <w:t>،</w:t>
      </w:r>
      <w:r w:rsidRPr="00E354BF">
        <w:rPr>
          <w:sz w:val="27"/>
          <w:rtl/>
        </w:rPr>
        <w:t xml:space="preserve"> وصحيحة أبي بصير (</w:t>
      </w:r>
      <w:r w:rsidR="009E72C3" w:rsidRPr="00E354BF">
        <w:rPr>
          <w:rFonts w:hint="cs"/>
          <w:sz w:val="27"/>
          <w:rtl/>
        </w:rPr>
        <w:t xml:space="preserve">المجموعة الرابعة، </w:t>
      </w:r>
      <w:r w:rsidRPr="00E354BF">
        <w:rPr>
          <w:sz w:val="27"/>
          <w:rtl/>
        </w:rPr>
        <w:t>ح2)، وصحيحة زرارة ومحم</w:t>
      </w:r>
      <w:r w:rsidR="009E72C3" w:rsidRPr="00E354BF">
        <w:rPr>
          <w:rFonts w:hint="cs"/>
          <w:sz w:val="27"/>
          <w:rtl/>
        </w:rPr>
        <w:t>ّ</w:t>
      </w:r>
      <w:r w:rsidRPr="00E354BF">
        <w:rPr>
          <w:sz w:val="27"/>
          <w:rtl/>
        </w:rPr>
        <w:t>د بن مسلم (</w:t>
      </w:r>
      <w:r w:rsidR="009E72C3" w:rsidRPr="00E354BF">
        <w:rPr>
          <w:rFonts w:hint="cs"/>
          <w:sz w:val="27"/>
          <w:rtl/>
        </w:rPr>
        <w:t xml:space="preserve">المجموعة السادسة، </w:t>
      </w:r>
      <w:r w:rsidRPr="00E354BF">
        <w:rPr>
          <w:sz w:val="27"/>
          <w:rtl/>
        </w:rPr>
        <w:t xml:space="preserve">ح1)، </w:t>
      </w:r>
      <w:r w:rsidRPr="00E354BF">
        <w:rPr>
          <w:rFonts w:hint="cs"/>
          <w:sz w:val="27"/>
          <w:rtl/>
        </w:rPr>
        <w:t>وخبر الفضيل (</w:t>
      </w:r>
      <w:r w:rsidR="009E72C3" w:rsidRPr="00E354BF">
        <w:rPr>
          <w:rFonts w:hint="cs"/>
          <w:sz w:val="27"/>
          <w:rtl/>
        </w:rPr>
        <w:t xml:space="preserve">المجموعة السادسة، </w:t>
      </w:r>
      <w:r w:rsidRPr="00E354BF">
        <w:rPr>
          <w:rFonts w:hint="cs"/>
          <w:sz w:val="27"/>
          <w:rtl/>
        </w:rPr>
        <w:t>ح2)، وخبر علي</w:t>
      </w:r>
      <w:r w:rsidR="009E72C3" w:rsidRPr="00E354BF">
        <w:rPr>
          <w:rFonts w:hint="cs"/>
          <w:sz w:val="27"/>
          <w:rtl/>
        </w:rPr>
        <w:t>ّ</w:t>
      </w:r>
      <w:r w:rsidRPr="00E354BF">
        <w:rPr>
          <w:rFonts w:hint="cs"/>
          <w:sz w:val="27"/>
          <w:rtl/>
        </w:rPr>
        <w:t xml:space="preserve"> بن بلال (</w:t>
      </w:r>
      <w:r w:rsidR="009E72C3" w:rsidRPr="00E354BF">
        <w:rPr>
          <w:rFonts w:hint="cs"/>
          <w:sz w:val="27"/>
          <w:rtl/>
        </w:rPr>
        <w:t xml:space="preserve">المجموعة السادسة، </w:t>
      </w:r>
      <w:r w:rsidRPr="00E354BF">
        <w:rPr>
          <w:rFonts w:hint="cs"/>
          <w:sz w:val="27"/>
          <w:rtl/>
        </w:rPr>
        <w:t xml:space="preserve">ح3)، </w:t>
      </w:r>
      <w:r w:rsidRPr="00E354BF">
        <w:rPr>
          <w:sz w:val="27"/>
          <w:rtl/>
        </w:rPr>
        <w:t>وصحيحة علي</w:t>
      </w:r>
      <w:r w:rsidR="009E72C3" w:rsidRPr="00E354BF">
        <w:rPr>
          <w:rFonts w:hint="cs"/>
          <w:sz w:val="27"/>
          <w:rtl/>
        </w:rPr>
        <w:t>ّ</w:t>
      </w:r>
      <w:r w:rsidRPr="00E354BF">
        <w:rPr>
          <w:sz w:val="27"/>
          <w:rtl/>
        </w:rPr>
        <w:t xml:space="preserve"> بن يقطين (</w:t>
      </w:r>
      <w:r w:rsidR="009E72C3" w:rsidRPr="00E354BF">
        <w:rPr>
          <w:rFonts w:hint="cs"/>
          <w:sz w:val="27"/>
          <w:rtl/>
        </w:rPr>
        <w:t xml:space="preserve">المجموعة السادسة، </w:t>
      </w:r>
      <w:r w:rsidRPr="00E354BF">
        <w:rPr>
          <w:sz w:val="27"/>
          <w:rtl/>
        </w:rPr>
        <w:t>ح4)، وخبر مالك ال</w:t>
      </w:r>
      <w:r w:rsidRPr="00E354BF">
        <w:rPr>
          <w:rFonts w:hint="cs"/>
          <w:sz w:val="27"/>
          <w:rtl/>
        </w:rPr>
        <w:t>جه</w:t>
      </w:r>
      <w:r w:rsidRPr="00E354BF">
        <w:rPr>
          <w:sz w:val="27"/>
          <w:rtl/>
        </w:rPr>
        <w:t>ني</w:t>
      </w:r>
      <w:r w:rsidR="009E72C3" w:rsidRPr="00E354BF">
        <w:rPr>
          <w:rFonts w:hint="cs"/>
          <w:sz w:val="27"/>
          <w:rtl/>
        </w:rPr>
        <w:t>ّ</w:t>
      </w:r>
      <w:r w:rsidRPr="00E354BF">
        <w:rPr>
          <w:sz w:val="27"/>
          <w:rtl/>
        </w:rPr>
        <w:t xml:space="preserve"> (</w:t>
      </w:r>
      <w:r w:rsidR="009E72C3" w:rsidRPr="00E354BF">
        <w:rPr>
          <w:rFonts w:hint="cs"/>
          <w:sz w:val="27"/>
          <w:rtl/>
        </w:rPr>
        <w:t xml:space="preserve">المجموعة السادسة، </w:t>
      </w:r>
      <w:r w:rsidRPr="00E354BF">
        <w:rPr>
          <w:sz w:val="27"/>
          <w:rtl/>
        </w:rPr>
        <w:t>ح5)</w:t>
      </w:r>
      <w:r w:rsidR="009E72C3" w:rsidRPr="00E354BF">
        <w:rPr>
          <w:rFonts w:hint="cs"/>
          <w:sz w:val="27"/>
          <w:rtl/>
        </w:rPr>
        <w:t>.</w:t>
      </w:r>
      <w:r w:rsidRPr="00E354BF">
        <w:rPr>
          <w:sz w:val="27"/>
          <w:rtl/>
        </w:rPr>
        <w:t xml:space="preserve"> بل هناك نصوص</w:t>
      </w:r>
      <w:r w:rsidR="009E72C3" w:rsidRPr="00E354BF">
        <w:rPr>
          <w:rFonts w:hint="cs"/>
          <w:sz w:val="27"/>
          <w:rtl/>
        </w:rPr>
        <w:t>ٌ</w:t>
      </w:r>
      <w:r w:rsidRPr="00E354BF">
        <w:rPr>
          <w:sz w:val="27"/>
          <w:rtl/>
        </w:rPr>
        <w:t xml:space="preserve"> عديدة </w:t>
      </w:r>
      <w:r w:rsidR="00015A29" w:rsidRPr="00E354BF">
        <w:rPr>
          <w:sz w:val="27"/>
          <w:rtl/>
        </w:rPr>
        <w:t>عامّ</w:t>
      </w:r>
      <w:r w:rsidRPr="00E354BF">
        <w:rPr>
          <w:sz w:val="27"/>
          <w:rtl/>
        </w:rPr>
        <w:t>ة في هذا الأمر</w:t>
      </w:r>
      <w:r w:rsidRPr="00E354BF">
        <w:rPr>
          <w:rFonts w:hint="cs"/>
          <w:sz w:val="27"/>
          <w:rtl/>
        </w:rPr>
        <w:t>،</w:t>
      </w:r>
      <w:r w:rsidRPr="00E354BF">
        <w:rPr>
          <w:sz w:val="27"/>
          <w:rtl/>
        </w:rPr>
        <w:t xml:space="preserve"> وأن</w:t>
      </w:r>
      <w:r w:rsidRPr="00E354BF">
        <w:rPr>
          <w:rFonts w:hint="cs"/>
          <w:sz w:val="27"/>
          <w:rtl/>
        </w:rPr>
        <w:t>ّ</w:t>
      </w:r>
      <w:r w:rsidRPr="00E354BF">
        <w:rPr>
          <w:sz w:val="27"/>
          <w:rtl/>
        </w:rPr>
        <w:t>ه لكل</w:t>
      </w:r>
      <w:r w:rsidRPr="00E354BF">
        <w:rPr>
          <w:rFonts w:hint="cs"/>
          <w:sz w:val="27"/>
          <w:rtl/>
        </w:rPr>
        <w:t>ّ</w:t>
      </w:r>
      <w:r w:rsidRPr="00E354BF">
        <w:rPr>
          <w:sz w:val="27"/>
          <w:rtl/>
        </w:rPr>
        <w:t xml:space="preserve"> كبد</w:t>
      </w:r>
      <w:r w:rsidRPr="00E354BF">
        <w:rPr>
          <w:rFonts w:hint="cs"/>
          <w:sz w:val="27"/>
          <w:rtl/>
        </w:rPr>
        <w:t>ٍ</w:t>
      </w:r>
      <w:r w:rsidRPr="00E354BF">
        <w:rPr>
          <w:sz w:val="27"/>
          <w:rtl/>
        </w:rPr>
        <w:t xml:space="preserve"> حر</w:t>
      </w:r>
      <w:r w:rsidRPr="00E354BF">
        <w:rPr>
          <w:rFonts w:hint="cs"/>
          <w:sz w:val="27"/>
          <w:rtl/>
        </w:rPr>
        <w:t>ّى أجر</w:t>
      </w:r>
      <w:r w:rsidR="009E72C3" w:rsidRPr="00E354BF">
        <w:rPr>
          <w:rFonts w:hint="cs"/>
          <w:sz w:val="27"/>
          <w:rtl/>
        </w:rPr>
        <w:t>ٌ.</w:t>
      </w:r>
      <w:r w:rsidRPr="00E354BF">
        <w:rPr>
          <w:sz w:val="27"/>
          <w:rtl/>
        </w:rPr>
        <w:t xml:space="preserve"> وهذه</w:t>
      </w:r>
      <w:r w:rsidRPr="00E354BF">
        <w:rPr>
          <w:sz w:val="27"/>
        </w:rPr>
        <w:t xml:space="preserve"> </w:t>
      </w:r>
      <w:r w:rsidRPr="00E354BF">
        <w:rPr>
          <w:sz w:val="27"/>
          <w:rtl/>
        </w:rPr>
        <w:t>الأخبار وإن</w:t>
      </w:r>
      <w:r w:rsidR="009E72C3" w:rsidRPr="00E354BF">
        <w:rPr>
          <w:rFonts w:hint="cs"/>
          <w:sz w:val="27"/>
          <w:rtl/>
        </w:rPr>
        <w:t>ْ</w:t>
      </w:r>
      <w:r w:rsidRPr="00E354BF">
        <w:rPr>
          <w:sz w:val="27"/>
          <w:rtl/>
        </w:rPr>
        <w:t xml:space="preserve"> كانت </w:t>
      </w:r>
      <w:r w:rsidRPr="00E354BF">
        <w:rPr>
          <w:sz w:val="27"/>
          <w:rtl/>
        </w:rPr>
        <w:lastRenderedPageBreak/>
        <w:t xml:space="preserve">أخصّ من تلك، لكنّ </w:t>
      </w:r>
      <w:r w:rsidRPr="00E354BF">
        <w:rPr>
          <w:rFonts w:hint="cs"/>
          <w:sz w:val="27"/>
          <w:rtl/>
        </w:rPr>
        <w:t xml:space="preserve">لسان </w:t>
      </w:r>
      <w:r w:rsidRPr="00E354BF">
        <w:rPr>
          <w:sz w:val="27"/>
          <w:rtl/>
        </w:rPr>
        <w:t xml:space="preserve">تلك </w:t>
      </w:r>
      <w:r w:rsidRPr="00E354BF">
        <w:rPr>
          <w:rFonts w:hint="cs"/>
          <w:sz w:val="27"/>
          <w:rtl/>
        </w:rPr>
        <w:t xml:space="preserve">كأنّه </w:t>
      </w:r>
      <w:r w:rsidRPr="00E354BF">
        <w:rPr>
          <w:sz w:val="27"/>
          <w:rtl/>
        </w:rPr>
        <w:t>آبٍ عن التخصيص.</w:t>
      </w:r>
    </w:p>
    <w:p w:rsidR="00003428" w:rsidRPr="00E354BF" w:rsidRDefault="00003428" w:rsidP="0031509F">
      <w:pPr>
        <w:rPr>
          <w:sz w:val="27"/>
          <w:rtl/>
        </w:rPr>
      </w:pPr>
      <w:r w:rsidRPr="00E354BF">
        <w:rPr>
          <w:sz w:val="27"/>
          <w:rtl/>
        </w:rPr>
        <w:t>و</w:t>
      </w:r>
      <w:r w:rsidR="006B151A" w:rsidRPr="00E354BF">
        <w:rPr>
          <w:sz w:val="27"/>
          <w:rtl/>
        </w:rPr>
        <w:t xml:space="preserve">أمّا </w:t>
      </w:r>
      <w:r w:rsidRPr="00E354BF">
        <w:rPr>
          <w:rFonts w:hint="cs"/>
          <w:sz w:val="27"/>
          <w:rtl/>
        </w:rPr>
        <w:t xml:space="preserve">ما </w:t>
      </w:r>
      <w:r w:rsidRPr="00E354BF">
        <w:rPr>
          <w:sz w:val="27"/>
          <w:rtl/>
        </w:rPr>
        <w:t>ذكره أستاذنا السيد الهاشمي</w:t>
      </w:r>
      <w:r w:rsidR="009E72C3" w:rsidRPr="00E354BF">
        <w:rPr>
          <w:rFonts w:hint="cs"/>
          <w:sz w:val="27"/>
          <w:rtl/>
        </w:rPr>
        <w:t>ّ</w:t>
      </w:r>
      <w:r w:rsidRPr="00E354BF">
        <w:rPr>
          <w:rFonts w:hint="cs"/>
          <w:sz w:val="27"/>
          <w:rtl/>
        </w:rPr>
        <w:t>،</w:t>
      </w:r>
      <w:r w:rsidRPr="00E354BF">
        <w:rPr>
          <w:sz w:val="27"/>
          <w:rtl/>
        </w:rPr>
        <w:t xml:space="preserve"> من أن</w:t>
      </w:r>
      <w:r w:rsidRPr="00E354BF">
        <w:rPr>
          <w:rFonts w:hint="cs"/>
          <w:sz w:val="27"/>
          <w:rtl/>
        </w:rPr>
        <w:t>ّ</w:t>
      </w:r>
      <w:r w:rsidRPr="00E354BF">
        <w:rPr>
          <w:sz w:val="27"/>
          <w:rtl/>
        </w:rPr>
        <w:t xml:space="preserve"> ظاهر هذه الأحاديث ما</w:t>
      </w:r>
      <w:r w:rsidRPr="00E354BF">
        <w:rPr>
          <w:rFonts w:hint="cs"/>
          <w:sz w:val="27"/>
          <w:rtl/>
        </w:rPr>
        <w:t xml:space="preserve"> </w:t>
      </w:r>
      <w:r w:rsidRPr="00E354BF">
        <w:rPr>
          <w:sz w:val="27"/>
          <w:rtl/>
        </w:rPr>
        <w:t>ي</w:t>
      </w:r>
      <w:r w:rsidRPr="00E354BF">
        <w:rPr>
          <w:rFonts w:hint="cs"/>
          <w:sz w:val="27"/>
          <w:rtl/>
        </w:rPr>
        <w:t>ص</w:t>
      </w:r>
      <w:r w:rsidRPr="00E354BF">
        <w:rPr>
          <w:sz w:val="27"/>
          <w:rtl/>
        </w:rPr>
        <w:t>رف مباشرة</w:t>
      </w:r>
      <w:r w:rsidRPr="00E354BF">
        <w:rPr>
          <w:rFonts w:hint="cs"/>
          <w:sz w:val="27"/>
          <w:rtl/>
        </w:rPr>
        <w:t>ً</w:t>
      </w:r>
      <w:r w:rsidRPr="00E354BF">
        <w:rPr>
          <w:sz w:val="27"/>
          <w:rtl/>
        </w:rPr>
        <w:t xml:space="preserve"> للفقير</w:t>
      </w:r>
      <w:r w:rsidRPr="00E354BF">
        <w:rPr>
          <w:rFonts w:hint="cs"/>
          <w:sz w:val="27"/>
          <w:rtl/>
        </w:rPr>
        <w:t>،</w:t>
      </w:r>
      <w:r w:rsidRPr="00E354BF">
        <w:rPr>
          <w:sz w:val="27"/>
          <w:rtl/>
        </w:rPr>
        <w:t xml:space="preserve"> وهو على خلاف الخمس الذي ي</w:t>
      </w:r>
      <w:r w:rsidRPr="00E354BF">
        <w:rPr>
          <w:rFonts w:hint="cs"/>
          <w:sz w:val="27"/>
          <w:rtl/>
        </w:rPr>
        <w:t>ص</w:t>
      </w:r>
      <w:r w:rsidRPr="00E354BF">
        <w:rPr>
          <w:sz w:val="27"/>
          <w:rtl/>
        </w:rPr>
        <w:t>رف للحاكم</w:t>
      </w:r>
      <w:r w:rsidR="009E72C3" w:rsidRPr="00E354BF">
        <w:rPr>
          <w:rFonts w:hint="cs"/>
          <w:sz w:val="27"/>
          <w:rtl/>
        </w:rPr>
        <w:t>،</w:t>
      </w:r>
      <w:r w:rsidRPr="00E354BF">
        <w:rPr>
          <w:sz w:val="27"/>
          <w:rtl/>
        </w:rPr>
        <w:t xml:space="preserve"> وهو يتصر</w:t>
      </w:r>
      <w:r w:rsidRPr="00E354BF">
        <w:rPr>
          <w:rFonts w:hint="cs"/>
          <w:sz w:val="27"/>
          <w:rtl/>
        </w:rPr>
        <w:t>ّ</w:t>
      </w:r>
      <w:r w:rsidRPr="00E354BF">
        <w:rPr>
          <w:sz w:val="27"/>
          <w:rtl/>
        </w:rPr>
        <w:t>ف به</w:t>
      </w:r>
      <w:r w:rsidRPr="00E354BF">
        <w:rPr>
          <w:rFonts w:hint="cs"/>
          <w:sz w:val="27"/>
          <w:rtl/>
        </w:rPr>
        <w:t>،</w:t>
      </w:r>
      <w:r w:rsidRPr="00E354BF">
        <w:rPr>
          <w:sz w:val="27"/>
          <w:rtl/>
        </w:rPr>
        <w:t xml:space="preserve"> في</w:t>
      </w:r>
      <w:r w:rsidRPr="00E354BF">
        <w:rPr>
          <w:rFonts w:hint="cs"/>
          <w:sz w:val="27"/>
          <w:rtl/>
        </w:rPr>
        <w:t>ن</w:t>
      </w:r>
      <w:r w:rsidRPr="00E354BF">
        <w:rPr>
          <w:sz w:val="27"/>
          <w:rtl/>
        </w:rPr>
        <w:t>صرف عن الخمس</w:t>
      </w:r>
      <w:r w:rsidRPr="00E354BF">
        <w:rPr>
          <w:sz w:val="27"/>
          <w:vertAlign w:val="superscript"/>
          <w:rtl/>
        </w:rPr>
        <w:t>(</w:t>
      </w:r>
      <w:r w:rsidRPr="00E354BF">
        <w:rPr>
          <w:sz w:val="27"/>
          <w:vertAlign w:val="superscript"/>
          <w:rtl/>
        </w:rPr>
        <w:endnoteReference w:id="155"/>
      </w:r>
      <w:r w:rsidRPr="00E354BF">
        <w:rPr>
          <w:sz w:val="27"/>
          <w:vertAlign w:val="superscript"/>
          <w:rtl/>
        </w:rPr>
        <w:t>)</w:t>
      </w:r>
      <w:r w:rsidR="009E72C3" w:rsidRPr="00E354BF">
        <w:rPr>
          <w:rFonts w:hint="cs"/>
          <w:sz w:val="27"/>
          <w:rtl/>
        </w:rPr>
        <w:t>،</w:t>
      </w:r>
      <w:r w:rsidRPr="00E354BF">
        <w:rPr>
          <w:sz w:val="27"/>
          <w:rtl/>
        </w:rPr>
        <w:t xml:space="preserve"> فهو جي</w:t>
      </w:r>
      <w:r w:rsidR="009E72C3" w:rsidRPr="00E354BF">
        <w:rPr>
          <w:rFonts w:hint="cs"/>
          <w:sz w:val="27"/>
          <w:rtl/>
        </w:rPr>
        <w:t>ِّ</w:t>
      </w:r>
      <w:r w:rsidRPr="00E354BF">
        <w:rPr>
          <w:sz w:val="27"/>
          <w:rtl/>
        </w:rPr>
        <w:t>د إذا لم نق</w:t>
      </w:r>
      <w:r w:rsidR="009E72C3" w:rsidRPr="00E354BF">
        <w:rPr>
          <w:rFonts w:hint="cs"/>
          <w:sz w:val="27"/>
          <w:rtl/>
        </w:rPr>
        <w:t>ُ</w:t>
      </w:r>
      <w:r w:rsidRPr="00E354BF">
        <w:rPr>
          <w:sz w:val="27"/>
          <w:rtl/>
        </w:rPr>
        <w:t>ل</w:t>
      </w:r>
      <w:r w:rsidR="009E72C3" w:rsidRPr="00E354BF">
        <w:rPr>
          <w:rFonts w:hint="cs"/>
          <w:sz w:val="27"/>
          <w:rtl/>
        </w:rPr>
        <w:t>ْ</w:t>
      </w:r>
      <w:r w:rsidRPr="00E354BF">
        <w:rPr>
          <w:sz w:val="27"/>
          <w:rtl/>
        </w:rPr>
        <w:t xml:space="preserve"> </w:t>
      </w:r>
      <w:r w:rsidRPr="00E354BF">
        <w:rPr>
          <w:rFonts w:hint="cs"/>
          <w:sz w:val="27"/>
          <w:rtl/>
        </w:rPr>
        <w:t>ب</w:t>
      </w:r>
      <w:r w:rsidRPr="00E354BF">
        <w:rPr>
          <w:sz w:val="27"/>
          <w:rtl/>
        </w:rPr>
        <w:t>أن</w:t>
      </w:r>
      <w:r w:rsidRPr="00E354BF">
        <w:rPr>
          <w:rFonts w:hint="cs"/>
          <w:sz w:val="27"/>
          <w:rtl/>
        </w:rPr>
        <w:t>ّ</w:t>
      </w:r>
      <w:r w:rsidRPr="00E354BF">
        <w:rPr>
          <w:sz w:val="27"/>
          <w:rtl/>
        </w:rPr>
        <w:t xml:space="preserve"> الزكاة أ</w:t>
      </w:r>
      <w:r w:rsidR="009E72C3" w:rsidRPr="00E354BF">
        <w:rPr>
          <w:rFonts w:hint="cs"/>
          <w:sz w:val="27"/>
          <w:rtl/>
        </w:rPr>
        <w:t>َ</w:t>
      </w:r>
      <w:r w:rsidRPr="00E354BF">
        <w:rPr>
          <w:sz w:val="27"/>
          <w:rtl/>
        </w:rPr>
        <w:t>و</w:t>
      </w:r>
      <w:r w:rsidR="009E72C3" w:rsidRPr="00E354BF">
        <w:rPr>
          <w:rFonts w:hint="cs"/>
          <w:sz w:val="27"/>
          <w:rtl/>
        </w:rPr>
        <w:t>ْ</w:t>
      </w:r>
      <w:r w:rsidRPr="00E354BF">
        <w:rPr>
          <w:sz w:val="27"/>
          <w:rtl/>
        </w:rPr>
        <w:t>ل</w:t>
      </w:r>
      <w:r w:rsidRPr="00E354BF">
        <w:rPr>
          <w:rFonts w:hint="cs"/>
          <w:sz w:val="27"/>
          <w:rtl/>
        </w:rPr>
        <w:t>ى</w:t>
      </w:r>
      <w:r w:rsidRPr="00E354BF">
        <w:rPr>
          <w:sz w:val="27"/>
          <w:rtl/>
        </w:rPr>
        <w:t xml:space="preserve"> في تسليمها إلى الحاكم</w:t>
      </w:r>
      <w:r w:rsidRPr="00E354BF">
        <w:rPr>
          <w:rFonts w:hint="cs"/>
          <w:sz w:val="27"/>
          <w:rtl/>
        </w:rPr>
        <w:t>،</w:t>
      </w:r>
      <w:r w:rsidRPr="00E354BF">
        <w:rPr>
          <w:sz w:val="27"/>
          <w:rtl/>
        </w:rPr>
        <w:t xml:space="preserve"> فتكون صحيحة</w:t>
      </w:r>
      <w:r w:rsidR="008B5B32" w:rsidRPr="00E354BF">
        <w:rPr>
          <w:sz w:val="27"/>
          <w:rtl/>
        </w:rPr>
        <w:t xml:space="preserve"> محمّد </w:t>
      </w:r>
      <w:r w:rsidRPr="00E354BF">
        <w:rPr>
          <w:sz w:val="27"/>
          <w:rtl/>
        </w:rPr>
        <w:t>بن مسلم (</w:t>
      </w:r>
      <w:r w:rsidR="009E72C3" w:rsidRPr="00E354BF">
        <w:rPr>
          <w:rFonts w:hint="cs"/>
          <w:sz w:val="27"/>
          <w:rtl/>
        </w:rPr>
        <w:t xml:space="preserve">المجموعة السادسة، </w:t>
      </w:r>
      <w:r w:rsidRPr="00E354BF">
        <w:rPr>
          <w:sz w:val="27"/>
          <w:rtl/>
        </w:rPr>
        <w:t>ح1) دالّة</w:t>
      </w:r>
      <w:r w:rsidRPr="00E354BF">
        <w:rPr>
          <w:rFonts w:hint="cs"/>
          <w:sz w:val="27"/>
          <w:rtl/>
        </w:rPr>
        <w:t>ً</w:t>
      </w:r>
      <w:r w:rsidRPr="00E354BF">
        <w:rPr>
          <w:sz w:val="27"/>
          <w:rtl/>
        </w:rPr>
        <w:t xml:space="preserve"> على أن</w:t>
      </w:r>
      <w:r w:rsidRPr="00E354BF">
        <w:rPr>
          <w:rFonts w:hint="cs"/>
          <w:sz w:val="27"/>
          <w:rtl/>
        </w:rPr>
        <w:t>ّ</w:t>
      </w:r>
      <w:r w:rsidRPr="00E354BF">
        <w:rPr>
          <w:sz w:val="27"/>
          <w:rtl/>
        </w:rPr>
        <w:t xml:space="preserve"> الحاكم يعطي الجميع في الزكاة</w:t>
      </w:r>
      <w:r w:rsidR="009E72C3" w:rsidRPr="00E354BF">
        <w:rPr>
          <w:rFonts w:hint="cs"/>
          <w:sz w:val="27"/>
          <w:rtl/>
        </w:rPr>
        <w:t>،</w:t>
      </w:r>
      <w:r w:rsidRPr="00E354BF">
        <w:rPr>
          <w:sz w:val="27"/>
          <w:rtl/>
        </w:rPr>
        <w:t xml:space="preserve"> فلا تكون نصوص الزكاة نفسها شاملة لتصر</w:t>
      </w:r>
      <w:r w:rsidRPr="00E354BF">
        <w:rPr>
          <w:rFonts w:hint="cs"/>
          <w:sz w:val="27"/>
          <w:rtl/>
        </w:rPr>
        <w:t>ّ</w:t>
      </w:r>
      <w:r w:rsidRPr="00E354BF">
        <w:rPr>
          <w:sz w:val="27"/>
          <w:rtl/>
        </w:rPr>
        <w:t>ف الحاكم حت</w:t>
      </w:r>
      <w:r w:rsidR="009E72C3" w:rsidRPr="00E354BF">
        <w:rPr>
          <w:rFonts w:hint="cs"/>
          <w:sz w:val="27"/>
          <w:rtl/>
        </w:rPr>
        <w:t>ّ</w:t>
      </w:r>
      <w:r w:rsidRPr="00E354BF">
        <w:rPr>
          <w:sz w:val="27"/>
          <w:rtl/>
        </w:rPr>
        <w:t xml:space="preserve">ى </w:t>
      </w:r>
      <w:r w:rsidRPr="00E354BF">
        <w:rPr>
          <w:rFonts w:hint="cs"/>
          <w:sz w:val="27"/>
          <w:rtl/>
        </w:rPr>
        <w:t>يست</w:t>
      </w:r>
      <w:r w:rsidRPr="00E354BF">
        <w:rPr>
          <w:sz w:val="27"/>
          <w:rtl/>
        </w:rPr>
        <w:t>دل</w:t>
      </w:r>
      <w:r w:rsidRPr="00E354BF">
        <w:rPr>
          <w:rFonts w:hint="cs"/>
          <w:sz w:val="27"/>
          <w:rtl/>
        </w:rPr>
        <w:t>ّ</w:t>
      </w:r>
      <w:r w:rsidRPr="00E354BF">
        <w:rPr>
          <w:sz w:val="27"/>
          <w:rtl/>
        </w:rPr>
        <w:t xml:space="preserve"> بها على الخمس.</w:t>
      </w:r>
      <w:r w:rsidRPr="00E354BF">
        <w:rPr>
          <w:rFonts w:hint="cs"/>
          <w:sz w:val="27"/>
          <w:rtl/>
        </w:rPr>
        <w:t xml:space="preserve"> </w:t>
      </w:r>
      <w:r w:rsidRPr="00E354BF">
        <w:rPr>
          <w:sz w:val="27"/>
          <w:rtl/>
        </w:rPr>
        <w:t>هذا كل</w:t>
      </w:r>
      <w:r w:rsidR="009E72C3" w:rsidRPr="00E354BF">
        <w:rPr>
          <w:rFonts w:hint="cs"/>
          <w:sz w:val="27"/>
          <w:rtl/>
        </w:rPr>
        <w:t>ّ</w:t>
      </w:r>
      <w:r w:rsidRPr="00E354BF">
        <w:rPr>
          <w:sz w:val="27"/>
          <w:rtl/>
        </w:rPr>
        <w:t xml:space="preserve">ه مضافاً </w:t>
      </w:r>
      <w:r w:rsidR="0031509F" w:rsidRPr="00E354BF">
        <w:rPr>
          <w:rFonts w:hint="cs"/>
          <w:sz w:val="27"/>
          <w:rtl/>
        </w:rPr>
        <w:t xml:space="preserve">إلى الشك </w:t>
      </w:r>
      <w:r w:rsidRPr="00E354BF">
        <w:rPr>
          <w:sz w:val="27"/>
          <w:rtl/>
        </w:rPr>
        <w:t>في إرادة غير الزكاة من كلمة الصدقة هنا</w:t>
      </w:r>
      <w:r w:rsidR="0031509F" w:rsidRPr="00E354BF">
        <w:rPr>
          <w:rFonts w:hint="cs"/>
          <w:sz w:val="27"/>
          <w:rtl/>
        </w:rPr>
        <w:t xml:space="preserve"> بعد تعارفها فيها في لسان النصوص</w:t>
      </w:r>
      <w:r w:rsidR="005E5DE2">
        <w:rPr>
          <w:rFonts w:hint="cs"/>
          <w:sz w:val="27"/>
          <w:rtl/>
        </w:rPr>
        <w:t>،</w:t>
      </w:r>
      <w:r w:rsidR="0031509F" w:rsidRPr="00E354BF">
        <w:rPr>
          <w:rFonts w:hint="cs"/>
          <w:sz w:val="27"/>
          <w:rtl/>
        </w:rPr>
        <w:t xml:space="preserve"> ممّا يفرض الإجمال الموجب للأخذ بالقدر المتيقّن.</w:t>
      </w:r>
      <w:r w:rsidRPr="00E354BF">
        <w:rPr>
          <w:sz w:val="27"/>
          <w:rtl/>
        </w:rPr>
        <w:t xml:space="preserve"> والعطف بهذا النوع كثير</w:t>
      </w:r>
      <w:r w:rsidRPr="00E354BF">
        <w:rPr>
          <w:rFonts w:hint="cs"/>
          <w:sz w:val="27"/>
          <w:rtl/>
        </w:rPr>
        <w:t>ٌ</w:t>
      </w:r>
      <w:r w:rsidRPr="00E354BF">
        <w:rPr>
          <w:sz w:val="27"/>
          <w:rtl/>
        </w:rPr>
        <w:t xml:space="preserve"> أيضاً </w:t>
      </w:r>
      <w:r w:rsidRPr="00E354BF">
        <w:rPr>
          <w:rFonts w:hint="cs"/>
          <w:sz w:val="27"/>
          <w:rtl/>
        </w:rPr>
        <w:t>في لغة</w:t>
      </w:r>
      <w:r w:rsidRPr="00E354BF">
        <w:rPr>
          <w:sz w:val="27"/>
          <w:rtl/>
        </w:rPr>
        <w:t xml:space="preserve"> العرب</w:t>
      </w:r>
      <w:r w:rsidRPr="00E354BF">
        <w:rPr>
          <w:rFonts w:hint="cs"/>
          <w:sz w:val="27"/>
          <w:rtl/>
        </w:rPr>
        <w:t>.</w:t>
      </w:r>
    </w:p>
    <w:p w:rsidR="00003428" w:rsidRPr="00E354BF" w:rsidRDefault="00003428" w:rsidP="00A52B7F">
      <w:pPr>
        <w:rPr>
          <w:sz w:val="27"/>
          <w:rtl/>
        </w:rPr>
      </w:pPr>
      <w:r w:rsidRPr="00E354BF">
        <w:rPr>
          <w:b/>
          <w:bCs/>
          <w:sz w:val="27"/>
          <w:rtl/>
        </w:rPr>
        <w:t>5ـ</w:t>
      </w:r>
      <w:r w:rsidRPr="00E354BF">
        <w:rPr>
          <w:sz w:val="27"/>
          <w:rtl/>
        </w:rPr>
        <w:t xml:space="preserve"> الاستناد إلى </w:t>
      </w:r>
      <w:r w:rsidRPr="00E354BF">
        <w:rPr>
          <w:rFonts w:hint="cs"/>
          <w:sz w:val="27"/>
          <w:rtl/>
        </w:rPr>
        <w:t>الفحوى</w:t>
      </w:r>
      <w:r w:rsidRPr="00E354BF">
        <w:rPr>
          <w:sz w:val="27"/>
          <w:rtl/>
        </w:rPr>
        <w:t xml:space="preserve"> ال</w:t>
      </w:r>
      <w:r w:rsidR="00C420A4" w:rsidRPr="00E354BF">
        <w:rPr>
          <w:sz w:val="27"/>
          <w:rtl/>
        </w:rPr>
        <w:t>عُرْفيّ</w:t>
      </w:r>
      <w:r w:rsidRPr="00E354BF">
        <w:rPr>
          <w:sz w:val="27"/>
          <w:rtl/>
        </w:rPr>
        <w:t>ة وال</w:t>
      </w:r>
      <w:r w:rsidR="00C420A4" w:rsidRPr="00E354BF">
        <w:rPr>
          <w:sz w:val="27"/>
          <w:rtl/>
        </w:rPr>
        <w:t>فقهيّ</w:t>
      </w:r>
      <w:r w:rsidRPr="00E354BF">
        <w:rPr>
          <w:sz w:val="27"/>
          <w:rtl/>
        </w:rPr>
        <w:t xml:space="preserve">ة </w:t>
      </w:r>
      <w:r w:rsidRPr="00E354BF">
        <w:rPr>
          <w:rFonts w:hint="cs"/>
          <w:sz w:val="27"/>
          <w:rtl/>
        </w:rPr>
        <w:t>و</w:t>
      </w:r>
      <w:r w:rsidRPr="00E354BF">
        <w:rPr>
          <w:sz w:val="27"/>
          <w:rtl/>
        </w:rPr>
        <w:t>الملازمة بين مصرف الخمس والزكاة في اشتراط الإيمان، فلو كانت الزكاة الموضوعة أساساً للفق</w:t>
      </w:r>
      <w:r w:rsidRPr="00E354BF">
        <w:rPr>
          <w:rFonts w:hint="cs"/>
          <w:sz w:val="27"/>
          <w:rtl/>
        </w:rPr>
        <w:t>ي</w:t>
      </w:r>
      <w:r w:rsidRPr="00E354BF">
        <w:rPr>
          <w:sz w:val="27"/>
          <w:rtl/>
        </w:rPr>
        <w:t>ر لا ت</w:t>
      </w:r>
      <w:r w:rsidR="009E72C3" w:rsidRPr="00E354BF">
        <w:rPr>
          <w:rFonts w:hint="cs"/>
          <w:sz w:val="27"/>
          <w:rtl/>
        </w:rPr>
        <w:t>ُ</w:t>
      </w:r>
      <w:r w:rsidRPr="00E354BF">
        <w:rPr>
          <w:sz w:val="27"/>
          <w:rtl/>
        </w:rPr>
        <w:t>ع</w:t>
      </w:r>
      <w:r w:rsidR="009E72C3" w:rsidRPr="00E354BF">
        <w:rPr>
          <w:rFonts w:hint="cs"/>
          <w:sz w:val="27"/>
          <w:rtl/>
        </w:rPr>
        <w:t>ْ</w:t>
      </w:r>
      <w:r w:rsidRPr="00E354BF">
        <w:rPr>
          <w:sz w:val="27"/>
          <w:rtl/>
        </w:rPr>
        <w:t>ط</w:t>
      </w:r>
      <w:r w:rsidRPr="00E354BF">
        <w:rPr>
          <w:rFonts w:hint="cs"/>
          <w:sz w:val="27"/>
          <w:rtl/>
        </w:rPr>
        <w:t>ى</w:t>
      </w:r>
      <w:r w:rsidRPr="00E354BF">
        <w:rPr>
          <w:sz w:val="27"/>
          <w:rtl/>
        </w:rPr>
        <w:t xml:space="preserve"> له إذا كان مخالفاً فبطريق أ</w:t>
      </w:r>
      <w:r w:rsidR="009E72C3" w:rsidRPr="00E354BF">
        <w:rPr>
          <w:rFonts w:hint="cs"/>
          <w:sz w:val="27"/>
          <w:rtl/>
        </w:rPr>
        <w:t>َ</w:t>
      </w:r>
      <w:r w:rsidRPr="00E354BF">
        <w:rPr>
          <w:sz w:val="27"/>
          <w:rtl/>
        </w:rPr>
        <w:t>و</w:t>
      </w:r>
      <w:r w:rsidR="009E72C3" w:rsidRPr="00E354BF">
        <w:rPr>
          <w:rFonts w:hint="cs"/>
          <w:sz w:val="27"/>
          <w:rtl/>
        </w:rPr>
        <w:t>ْ</w:t>
      </w:r>
      <w:r w:rsidRPr="00E354BF">
        <w:rPr>
          <w:sz w:val="27"/>
          <w:rtl/>
        </w:rPr>
        <w:t>لى الخمس الذي هو حق</w:t>
      </w:r>
      <w:r w:rsidRPr="00E354BF">
        <w:rPr>
          <w:rFonts w:hint="cs"/>
          <w:sz w:val="27"/>
          <w:rtl/>
        </w:rPr>
        <w:t>ٌّ</w:t>
      </w:r>
      <w:r w:rsidRPr="00E354BF">
        <w:rPr>
          <w:sz w:val="27"/>
          <w:rtl/>
        </w:rPr>
        <w:t xml:space="preserve"> </w:t>
      </w:r>
      <w:r w:rsidR="00C420A4" w:rsidRPr="00E354BF">
        <w:rPr>
          <w:sz w:val="27"/>
          <w:rtl/>
        </w:rPr>
        <w:t>ماليّ</w:t>
      </w:r>
      <w:r w:rsidRPr="00E354BF">
        <w:rPr>
          <w:sz w:val="27"/>
          <w:rtl/>
        </w:rPr>
        <w:t xml:space="preserve"> </w:t>
      </w:r>
      <w:r w:rsidRPr="00E354BF">
        <w:rPr>
          <w:rFonts w:hint="cs"/>
          <w:sz w:val="27"/>
          <w:rtl/>
        </w:rPr>
        <w:t>أ</w:t>
      </w:r>
      <w:r w:rsidRPr="00E354BF">
        <w:rPr>
          <w:sz w:val="27"/>
          <w:rtl/>
        </w:rPr>
        <w:t xml:space="preserve">شرف </w:t>
      </w:r>
      <w:r w:rsidRPr="00E354BF">
        <w:rPr>
          <w:rFonts w:hint="cs"/>
          <w:sz w:val="27"/>
          <w:rtl/>
        </w:rPr>
        <w:t xml:space="preserve">من </w:t>
      </w:r>
      <w:r w:rsidRPr="00E354BF">
        <w:rPr>
          <w:sz w:val="27"/>
          <w:rtl/>
        </w:rPr>
        <w:t>الزكاة، كما عب</w:t>
      </w:r>
      <w:r w:rsidRPr="00E354BF">
        <w:rPr>
          <w:rFonts w:hint="cs"/>
          <w:sz w:val="27"/>
          <w:rtl/>
        </w:rPr>
        <w:t>ّر</w:t>
      </w:r>
      <w:r w:rsidRPr="00E354BF">
        <w:rPr>
          <w:sz w:val="27"/>
          <w:rtl/>
        </w:rPr>
        <w:t xml:space="preserve"> عنه </w:t>
      </w:r>
      <w:r w:rsidRPr="00E354BF">
        <w:rPr>
          <w:rFonts w:hint="cs"/>
          <w:sz w:val="27"/>
          <w:rtl/>
        </w:rPr>
        <w:t xml:space="preserve">في </w:t>
      </w:r>
      <w:r w:rsidRPr="00E354BF">
        <w:rPr>
          <w:sz w:val="27"/>
          <w:rtl/>
        </w:rPr>
        <w:t>بعض النصوص بالكرامة.</w:t>
      </w:r>
    </w:p>
    <w:p w:rsidR="00003428" w:rsidRPr="00E354BF" w:rsidRDefault="00003428" w:rsidP="00A52B7F">
      <w:pPr>
        <w:rPr>
          <w:sz w:val="27"/>
          <w:rtl/>
        </w:rPr>
      </w:pPr>
      <w:r w:rsidRPr="00E354BF">
        <w:rPr>
          <w:b/>
          <w:bCs/>
          <w:sz w:val="27"/>
          <w:rtl/>
        </w:rPr>
        <w:t>وأ</w:t>
      </w:r>
      <w:r w:rsidR="009E72C3" w:rsidRPr="00E354BF">
        <w:rPr>
          <w:rFonts w:hint="cs"/>
          <w:b/>
          <w:bCs/>
          <w:sz w:val="27"/>
          <w:rtl/>
        </w:rPr>
        <w:t>ُ</w:t>
      </w:r>
      <w:r w:rsidRPr="00E354BF">
        <w:rPr>
          <w:b/>
          <w:bCs/>
          <w:sz w:val="27"/>
          <w:rtl/>
        </w:rPr>
        <w:t>جيب</w:t>
      </w:r>
      <w:r w:rsidRPr="00E354BF">
        <w:rPr>
          <w:sz w:val="27"/>
          <w:rtl/>
        </w:rPr>
        <w:t xml:space="preserve"> بأن</w:t>
      </w:r>
      <w:r w:rsidRPr="00E354BF">
        <w:rPr>
          <w:rFonts w:hint="cs"/>
          <w:sz w:val="27"/>
          <w:rtl/>
        </w:rPr>
        <w:t>ّ</w:t>
      </w:r>
      <w:r w:rsidRPr="00E354BF">
        <w:rPr>
          <w:sz w:val="27"/>
          <w:rtl/>
        </w:rPr>
        <w:t xml:space="preserve"> هذا</w:t>
      </w:r>
      <w:r w:rsidR="00D213E8" w:rsidRPr="00E354BF">
        <w:rPr>
          <w:sz w:val="27"/>
          <w:rtl/>
        </w:rPr>
        <w:t xml:space="preserve"> مجرّ</w:t>
      </w:r>
      <w:r w:rsidR="009E72C3" w:rsidRPr="00E354BF">
        <w:rPr>
          <w:rFonts w:hint="cs"/>
          <w:sz w:val="27"/>
          <w:rtl/>
        </w:rPr>
        <w:t>َ</w:t>
      </w:r>
      <w:r w:rsidR="00D213E8" w:rsidRPr="00E354BF">
        <w:rPr>
          <w:sz w:val="27"/>
          <w:rtl/>
        </w:rPr>
        <w:t xml:space="preserve">د </w:t>
      </w:r>
      <w:r w:rsidRPr="00E354BF">
        <w:rPr>
          <w:sz w:val="27"/>
          <w:rtl/>
        </w:rPr>
        <w:t>استحسان</w:t>
      </w:r>
      <w:r w:rsidR="009E72C3" w:rsidRPr="00E354BF">
        <w:rPr>
          <w:rFonts w:hint="cs"/>
          <w:sz w:val="27"/>
          <w:rtl/>
        </w:rPr>
        <w:t>؛</w:t>
      </w:r>
      <w:r w:rsidRPr="00E354BF">
        <w:rPr>
          <w:sz w:val="27"/>
          <w:rtl/>
        </w:rPr>
        <w:t xml:space="preserve"> حيث إنّ هذه الأمور تتبع التوازنات ال</w:t>
      </w:r>
      <w:r w:rsidR="00C420A4" w:rsidRPr="00E354BF">
        <w:rPr>
          <w:rFonts w:hint="cs"/>
          <w:sz w:val="27"/>
          <w:rtl/>
        </w:rPr>
        <w:t>اقتصاديّ</w:t>
      </w:r>
      <w:r w:rsidRPr="00E354BF">
        <w:rPr>
          <w:sz w:val="27"/>
          <w:rtl/>
        </w:rPr>
        <w:t xml:space="preserve">ة أيضاً، مع </w:t>
      </w:r>
      <w:r w:rsidRPr="00E354BF">
        <w:rPr>
          <w:rFonts w:hint="cs"/>
          <w:sz w:val="27"/>
          <w:rtl/>
        </w:rPr>
        <w:t>ا</w:t>
      </w:r>
      <w:r w:rsidRPr="00E354BF">
        <w:rPr>
          <w:sz w:val="27"/>
          <w:rtl/>
        </w:rPr>
        <w:t xml:space="preserve">حتمال أن يكون الانتساب </w:t>
      </w:r>
      <w:r w:rsidR="009E72C3" w:rsidRPr="00E354BF">
        <w:rPr>
          <w:rFonts w:hint="cs"/>
          <w:sz w:val="27"/>
          <w:rtl/>
        </w:rPr>
        <w:t>إلى ا</w:t>
      </w:r>
      <w:r w:rsidRPr="00E354BF">
        <w:rPr>
          <w:sz w:val="27"/>
          <w:rtl/>
        </w:rPr>
        <w:t>لنبي</w:t>
      </w:r>
      <w:r w:rsidR="009E72C3" w:rsidRPr="00E354BF">
        <w:rPr>
          <w:rFonts w:hint="cs"/>
          <w:sz w:val="27"/>
          <w:rtl/>
        </w:rPr>
        <w:t>ّ</w:t>
      </w:r>
      <w:r w:rsidR="00A82A43" w:rsidRPr="00E354BF">
        <w:rPr>
          <w:rFonts w:cs="Mosawi"/>
          <w:sz w:val="27"/>
          <w:szCs w:val="26"/>
          <w:rtl/>
        </w:rPr>
        <w:t>|</w:t>
      </w:r>
      <w:r w:rsidRPr="00E354BF">
        <w:rPr>
          <w:sz w:val="27"/>
          <w:rtl/>
        </w:rPr>
        <w:t xml:space="preserve"> بمثابة العلّة ال</w:t>
      </w:r>
      <w:r w:rsidR="00682FF1" w:rsidRPr="00E354BF">
        <w:rPr>
          <w:sz w:val="27"/>
          <w:rtl/>
        </w:rPr>
        <w:t>تامّ</w:t>
      </w:r>
      <w:r w:rsidRPr="00E354BF">
        <w:rPr>
          <w:sz w:val="27"/>
          <w:rtl/>
        </w:rPr>
        <w:t>ة لجواز الصرف</w:t>
      </w:r>
      <w:r w:rsidR="009E72C3" w:rsidRPr="00E354BF">
        <w:rPr>
          <w:rFonts w:hint="cs"/>
          <w:sz w:val="27"/>
          <w:rtl/>
        </w:rPr>
        <w:t>،</w:t>
      </w:r>
      <w:r w:rsidRPr="00E354BF">
        <w:rPr>
          <w:sz w:val="27"/>
          <w:rtl/>
        </w:rPr>
        <w:t xml:space="preserve"> ولو كان فاسد المذهب</w:t>
      </w:r>
      <w:r w:rsidR="009E72C3" w:rsidRPr="00E354BF">
        <w:rPr>
          <w:rFonts w:hint="cs"/>
          <w:sz w:val="27"/>
          <w:rtl/>
        </w:rPr>
        <w:t>؛</w:t>
      </w:r>
      <w:r w:rsidRPr="00E354BF">
        <w:rPr>
          <w:sz w:val="27"/>
          <w:rtl/>
        </w:rPr>
        <w:t xml:space="preserve"> تكريماً للنبي</w:t>
      </w:r>
      <w:r w:rsidR="009E72C3" w:rsidRPr="00E354BF">
        <w:rPr>
          <w:rFonts w:hint="cs"/>
          <w:sz w:val="27"/>
          <w:rtl/>
        </w:rPr>
        <w:t>ّ</w:t>
      </w:r>
      <w:r w:rsidR="00A82A43" w:rsidRPr="00E354BF">
        <w:rPr>
          <w:rFonts w:cs="Mosawi"/>
          <w:sz w:val="27"/>
          <w:szCs w:val="26"/>
          <w:rtl/>
        </w:rPr>
        <w:t>|</w:t>
      </w:r>
      <w:r w:rsidRPr="00E354BF">
        <w:rPr>
          <w:sz w:val="27"/>
          <w:vertAlign w:val="superscript"/>
          <w:rtl/>
        </w:rPr>
        <w:t>(</w:t>
      </w:r>
      <w:r w:rsidRPr="00E354BF">
        <w:rPr>
          <w:sz w:val="27"/>
          <w:vertAlign w:val="superscript"/>
          <w:rtl/>
        </w:rPr>
        <w:endnoteReference w:id="156"/>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ولا بأس بهذا الجواب، لكن</w:t>
      </w:r>
      <w:r w:rsidRPr="00E354BF">
        <w:rPr>
          <w:rFonts w:hint="cs"/>
          <w:sz w:val="27"/>
          <w:rtl/>
        </w:rPr>
        <w:t>ّ</w:t>
      </w:r>
      <w:r w:rsidRPr="00E354BF">
        <w:rPr>
          <w:sz w:val="27"/>
          <w:rtl/>
        </w:rPr>
        <w:t>ه مبني</w:t>
      </w:r>
      <w:r w:rsidRPr="00E354BF">
        <w:rPr>
          <w:rFonts w:hint="cs"/>
          <w:sz w:val="27"/>
          <w:rtl/>
        </w:rPr>
        <w:t>ٌّ</w:t>
      </w:r>
      <w:r w:rsidRPr="00E354BF">
        <w:rPr>
          <w:sz w:val="27"/>
          <w:rtl/>
        </w:rPr>
        <w:t xml:space="preserve"> على التمييز بين الزكاة والخمس في مسألة التسليم للحاكم وعدمه</w:t>
      </w:r>
      <w:r w:rsidR="009E72C3" w:rsidRPr="00E354BF">
        <w:rPr>
          <w:rFonts w:hint="cs"/>
          <w:sz w:val="27"/>
          <w:rtl/>
        </w:rPr>
        <w:t>.</w:t>
      </w:r>
      <w:r w:rsidRPr="00E354BF">
        <w:rPr>
          <w:sz w:val="27"/>
          <w:rtl/>
        </w:rPr>
        <w:t xml:space="preserve"> كما أنه مبنيّ</w:t>
      </w:r>
      <w:r w:rsidR="009E72C3" w:rsidRPr="00E354BF">
        <w:rPr>
          <w:rFonts w:hint="cs"/>
          <w:sz w:val="27"/>
          <w:rtl/>
        </w:rPr>
        <w:t>ٌ</w:t>
      </w:r>
      <w:r w:rsidRPr="00E354BF">
        <w:rPr>
          <w:sz w:val="27"/>
          <w:rtl/>
        </w:rPr>
        <w:t xml:space="preserve"> على فكرة حقّ السادة</w:t>
      </w:r>
      <w:r w:rsidR="009E72C3" w:rsidRPr="00E354BF">
        <w:rPr>
          <w:rFonts w:hint="cs"/>
          <w:sz w:val="27"/>
          <w:rtl/>
        </w:rPr>
        <w:t>.</w:t>
      </w:r>
      <w:r w:rsidRPr="00E354BF">
        <w:rPr>
          <w:sz w:val="27"/>
          <w:rtl/>
        </w:rPr>
        <w:t xml:space="preserve"> لهذا يمكن تقديم جواب آخر</w:t>
      </w:r>
      <w:r w:rsidR="009E72C3" w:rsidRPr="00E354BF">
        <w:rPr>
          <w:rFonts w:hint="cs"/>
          <w:sz w:val="27"/>
          <w:rtl/>
        </w:rPr>
        <w:t>،</w:t>
      </w:r>
      <w:r w:rsidRPr="00E354BF">
        <w:rPr>
          <w:sz w:val="27"/>
          <w:rtl/>
        </w:rPr>
        <w:t xml:space="preserve"> وهو جواب مب</w:t>
      </w:r>
      <w:r w:rsidRPr="00E354BF">
        <w:rPr>
          <w:rFonts w:hint="cs"/>
          <w:sz w:val="27"/>
          <w:rtl/>
        </w:rPr>
        <w:t>نائ</w:t>
      </w:r>
      <w:r w:rsidRPr="00E354BF">
        <w:rPr>
          <w:sz w:val="27"/>
          <w:rtl/>
        </w:rPr>
        <w:t>ي</w:t>
      </w:r>
      <w:r w:rsidR="009E72C3" w:rsidRPr="00E354BF">
        <w:rPr>
          <w:rFonts w:hint="cs"/>
          <w:sz w:val="27"/>
          <w:rtl/>
        </w:rPr>
        <w:t>ّ</w:t>
      </w:r>
      <w:r w:rsidRPr="00E354BF">
        <w:rPr>
          <w:sz w:val="27"/>
          <w:rtl/>
        </w:rPr>
        <w:t xml:space="preserve"> يقوم على عدم ثبوت حكم </w:t>
      </w:r>
      <w:r w:rsidR="00015A29" w:rsidRPr="00E354BF">
        <w:rPr>
          <w:sz w:val="27"/>
          <w:rtl/>
        </w:rPr>
        <w:t>عامّ</w:t>
      </w:r>
      <w:r w:rsidRPr="00E354BF">
        <w:rPr>
          <w:sz w:val="27"/>
          <w:rtl/>
        </w:rPr>
        <w:t xml:space="preserve"> </w:t>
      </w:r>
      <w:r w:rsidRPr="00E354BF">
        <w:rPr>
          <w:rFonts w:hint="cs"/>
          <w:sz w:val="27"/>
          <w:rtl/>
        </w:rPr>
        <w:t xml:space="preserve">بعدم </w:t>
      </w:r>
      <w:r w:rsidRPr="00E354BF">
        <w:rPr>
          <w:sz w:val="27"/>
          <w:rtl/>
        </w:rPr>
        <w:t xml:space="preserve">إعطاء المخالف من الزكاة </w:t>
      </w:r>
      <w:r w:rsidRPr="00E354BF">
        <w:rPr>
          <w:rFonts w:hint="cs"/>
          <w:sz w:val="27"/>
          <w:rtl/>
        </w:rPr>
        <w:t>ثبوتا</w:t>
      </w:r>
      <w:r w:rsidRPr="00E354BF">
        <w:rPr>
          <w:sz w:val="27"/>
          <w:rtl/>
        </w:rPr>
        <w:t xml:space="preserve">ً </w:t>
      </w:r>
      <w:r w:rsidR="00C420A4" w:rsidRPr="00E354BF">
        <w:rPr>
          <w:sz w:val="27"/>
          <w:rtl/>
        </w:rPr>
        <w:t>أوّليّ</w:t>
      </w:r>
      <w:r w:rsidRPr="00E354BF">
        <w:rPr>
          <w:sz w:val="27"/>
          <w:rtl/>
        </w:rPr>
        <w:t>اً</w:t>
      </w:r>
      <w:r w:rsidRPr="00E354BF">
        <w:rPr>
          <w:rFonts w:hint="cs"/>
          <w:sz w:val="27"/>
          <w:rtl/>
        </w:rPr>
        <w:t>،</w:t>
      </w:r>
      <w:r w:rsidRPr="00E354BF">
        <w:rPr>
          <w:sz w:val="27"/>
          <w:rtl/>
        </w:rPr>
        <w:t xml:space="preserve"> فلا معنى بعد ذلك للفحوى إلا</w:t>
      </w:r>
      <w:r w:rsidR="009E72C3" w:rsidRPr="00E354BF">
        <w:rPr>
          <w:rFonts w:hint="cs"/>
          <w:sz w:val="27"/>
          <w:rtl/>
        </w:rPr>
        <w:t>ّ</w:t>
      </w:r>
      <w:r w:rsidRPr="00E354BF">
        <w:rPr>
          <w:sz w:val="27"/>
          <w:rtl/>
        </w:rPr>
        <w:t xml:space="preserve"> في دائرة الثبوت ال</w:t>
      </w:r>
      <w:r w:rsidR="00C420A4" w:rsidRPr="00E354BF">
        <w:rPr>
          <w:sz w:val="27"/>
          <w:rtl/>
        </w:rPr>
        <w:t>ثانويّ</w:t>
      </w:r>
      <w:r w:rsidRPr="00E354BF">
        <w:rPr>
          <w:sz w:val="27"/>
          <w:rtl/>
        </w:rPr>
        <w:t xml:space="preserve"> للحكم في الزكاة نفسها.</w:t>
      </w:r>
    </w:p>
    <w:p w:rsidR="00003428" w:rsidRPr="00E354BF" w:rsidRDefault="00003428" w:rsidP="00A52B7F">
      <w:pPr>
        <w:rPr>
          <w:sz w:val="27"/>
          <w:rtl/>
        </w:rPr>
      </w:pPr>
      <w:r w:rsidRPr="00E354BF">
        <w:rPr>
          <w:sz w:val="27"/>
          <w:rtl/>
        </w:rPr>
        <w:t>كما أن</w:t>
      </w:r>
      <w:r w:rsidRPr="00E354BF">
        <w:rPr>
          <w:rFonts w:hint="cs"/>
          <w:sz w:val="27"/>
          <w:rtl/>
        </w:rPr>
        <w:t>ّ</w:t>
      </w:r>
      <w:r w:rsidRPr="00E354BF">
        <w:rPr>
          <w:sz w:val="27"/>
          <w:rtl/>
        </w:rPr>
        <w:t xml:space="preserve"> دعوى الأشرفي</w:t>
      </w:r>
      <w:r w:rsidR="009E72C3" w:rsidRPr="00E354BF">
        <w:rPr>
          <w:rFonts w:hint="cs"/>
          <w:sz w:val="27"/>
          <w:rtl/>
        </w:rPr>
        <w:t>ّ</w:t>
      </w:r>
      <w:r w:rsidRPr="00E354BF">
        <w:rPr>
          <w:sz w:val="27"/>
          <w:rtl/>
        </w:rPr>
        <w:t>ة غير واضحة، فسهم الإمام ي</w:t>
      </w:r>
      <w:r w:rsidR="009E72C3" w:rsidRPr="00E354BF">
        <w:rPr>
          <w:rFonts w:hint="cs"/>
          <w:sz w:val="27"/>
          <w:rtl/>
        </w:rPr>
        <w:t>ُ</w:t>
      </w:r>
      <w:r w:rsidRPr="00E354BF">
        <w:rPr>
          <w:sz w:val="27"/>
          <w:rtl/>
        </w:rPr>
        <w:t>سلّ</w:t>
      </w:r>
      <w:r w:rsidR="009E72C3" w:rsidRPr="00E354BF">
        <w:rPr>
          <w:rFonts w:hint="cs"/>
          <w:sz w:val="27"/>
          <w:rtl/>
        </w:rPr>
        <w:t>َ</w:t>
      </w:r>
      <w:r w:rsidRPr="00E354BF">
        <w:rPr>
          <w:sz w:val="27"/>
          <w:rtl/>
        </w:rPr>
        <w:t>م للحاكم أيضاً</w:t>
      </w:r>
      <w:r w:rsidR="009E72C3" w:rsidRPr="00E354BF">
        <w:rPr>
          <w:rFonts w:hint="cs"/>
          <w:sz w:val="27"/>
          <w:rtl/>
        </w:rPr>
        <w:t>،</w:t>
      </w:r>
      <w:r w:rsidRPr="00E354BF">
        <w:rPr>
          <w:sz w:val="27"/>
          <w:rtl/>
        </w:rPr>
        <w:t xml:space="preserve"> فكيف جاز للإمام صرفه حيث شاء؟!</w:t>
      </w:r>
    </w:p>
    <w:p w:rsidR="00003428" w:rsidRPr="00E354BF" w:rsidRDefault="00003428" w:rsidP="00A52B7F">
      <w:pPr>
        <w:rPr>
          <w:sz w:val="27"/>
          <w:rtl/>
        </w:rPr>
      </w:pPr>
      <w:r w:rsidRPr="00E354BF">
        <w:rPr>
          <w:b/>
          <w:bCs/>
          <w:sz w:val="27"/>
          <w:rtl/>
        </w:rPr>
        <w:t>6ـ</w:t>
      </w:r>
      <w:r w:rsidRPr="00E354BF">
        <w:rPr>
          <w:sz w:val="27"/>
          <w:rtl/>
        </w:rPr>
        <w:t xml:space="preserve"> الاستناد إلى الإجماع والشهر</w:t>
      </w:r>
      <w:r w:rsidRPr="00E354BF">
        <w:rPr>
          <w:rFonts w:hint="cs"/>
          <w:sz w:val="27"/>
          <w:rtl/>
        </w:rPr>
        <w:t>ة</w:t>
      </w:r>
      <w:r w:rsidRPr="00E354BF">
        <w:rPr>
          <w:sz w:val="27"/>
          <w:rtl/>
        </w:rPr>
        <w:t xml:space="preserve"> العظيمة.</w:t>
      </w:r>
    </w:p>
    <w:p w:rsidR="00003428" w:rsidRPr="00E354BF" w:rsidRDefault="00003428" w:rsidP="00A52B7F">
      <w:pPr>
        <w:rPr>
          <w:sz w:val="27"/>
          <w:rtl/>
        </w:rPr>
      </w:pPr>
      <w:r w:rsidRPr="00E354BF">
        <w:rPr>
          <w:rFonts w:hint="cs"/>
          <w:b/>
          <w:bCs/>
          <w:sz w:val="27"/>
          <w:rtl/>
        </w:rPr>
        <w:t>ولكنّه</w:t>
      </w:r>
      <w:r w:rsidRPr="00E354BF">
        <w:rPr>
          <w:rFonts w:hint="cs"/>
          <w:sz w:val="27"/>
          <w:rtl/>
        </w:rPr>
        <w:t xml:space="preserve"> </w:t>
      </w:r>
      <w:r w:rsidRPr="00E354BF">
        <w:rPr>
          <w:sz w:val="27"/>
          <w:rtl/>
        </w:rPr>
        <w:t>لو س</w:t>
      </w:r>
      <w:r w:rsidR="009E72C3" w:rsidRPr="00E354BF">
        <w:rPr>
          <w:rFonts w:hint="cs"/>
          <w:sz w:val="27"/>
          <w:rtl/>
        </w:rPr>
        <w:t>ُ</w:t>
      </w:r>
      <w:r w:rsidRPr="00E354BF">
        <w:rPr>
          <w:sz w:val="27"/>
          <w:rtl/>
        </w:rPr>
        <w:t>لّ</w:t>
      </w:r>
      <w:r w:rsidR="009E72C3" w:rsidRPr="00E354BF">
        <w:rPr>
          <w:rFonts w:hint="cs"/>
          <w:sz w:val="27"/>
          <w:rtl/>
        </w:rPr>
        <w:t>ِ</w:t>
      </w:r>
      <w:r w:rsidRPr="00E354BF">
        <w:rPr>
          <w:sz w:val="27"/>
          <w:rtl/>
        </w:rPr>
        <w:t>م صغروي</w:t>
      </w:r>
      <w:r w:rsidR="009E72C3" w:rsidRPr="00E354BF">
        <w:rPr>
          <w:rFonts w:hint="cs"/>
          <w:sz w:val="27"/>
          <w:rtl/>
        </w:rPr>
        <w:t>ّ</w:t>
      </w:r>
      <w:r w:rsidRPr="00E354BF">
        <w:rPr>
          <w:sz w:val="27"/>
          <w:rtl/>
        </w:rPr>
        <w:t xml:space="preserve">اً لا </w:t>
      </w:r>
      <w:r w:rsidRPr="00E354BF">
        <w:rPr>
          <w:rFonts w:hint="cs"/>
          <w:sz w:val="27"/>
          <w:rtl/>
        </w:rPr>
        <w:t>ت</w:t>
      </w:r>
      <w:r w:rsidRPr="00E354BF">
        <w:rPr>
          <w:sz w:val="27"/>
          <w:rtl/>
        </w:rPr>
        <w:t xml:space="preserve">سلم </w:t>
      </w:r>
      <w:r w:rsidRPr="00E354BF">
        <w:rPr>
          <w:rFonts w:hint="cs"/>
          <w:sz w:val="27"/>
          <w:rtl/>
        </w:rPr>
        <w:t>ح</w:t>
      </w:r>
      <w:r w:rsidRPr="00E354BF">
        <w:rPr>
          <w:sz w:val="27"/>
          <w:rtl/>
        </w:rPr>
        <w:t>ج</w:t>
      </w:r>
      <w:r w:rsidR="009E72C3" w:rsidRPr="00E354BF">
        <w:rPr>
          <w:rFonts w:hint="cs"/>
          <w:sz w:val="27"/>
          <w:rtl/>
        </w:rPr>
        <w:t>ّ</w:t>
      </w:r>
      <w:r w:rsidRPr="00E354BF">
        <w:rPr>
          <w:sz w:val="27"/>
          <w:rtl/>
        </w:rPr>
        <w:t>ي</w:t>
      </w:r>
      <w:r w:rsidRPr="00E354BF">
        <w:rPr>
          <w:rFonts w:hint="cs"/>
          <w:sz w:val="27"/>
          <w:rtl/>
        </w:rPr>
        <w:t>ّ</w:t>
      </w:r>
      <w:r w:rsidRPr="00E354BF">
        <w:rPr>
          <w:sz w:val="27"/>
          <w:rtl/>
        </w:rPr>
        <w:t>ته</w:t>
      </w:r>
      <w:r w:rsidRPr="00E354BF">
        <w:rPr>
          <w:rFonts w:hint="cs"/>
          <w:sz w:val="27"/>
          <w:rtl/>
        </w:rPr>
        <w:t>؛</w:t>
      </w:r>
      <w:r w:rsidRPr="00E354BF">
        <w:rPr>
          <w:sz w:val="27"/>
          <w:rtl/>
        </w:rPr>
        <w:t xml:space="preserve"> لاحتمال المدركي</w:t>
      </w:r>
      <w:r w:rsidR="009E72C3" w:rsidRPr="00E354BF">
        <w:rPr>
          <w:rFonts w:hint="cs"/>
          <w:sz w:val="27"/>
          <w:rtl/>
        </w:rPr>
        <w:t>ّ</w:t>
      </w:r>
      <w:r w:rsidRPr="00E354BF">
        <w:rPr>
          <w:sz w:val="27"/>
          <w:rtl/>
        </w:rPr>
        <w:t>ة جد</w:t>
      </w:r>
      <w:r w:rsidR="009E72C3" w:rsidRPr="00E354BF">
        <w:rPr>
          <w:rFonts w:hint="cs"/>
          <w:sz w:val="27"/>
          <w:rtl/>
        </w:rPr>
        <w:t>ّ</w:t>
      </w:r>
      <w:r w:rsidRPr="00E354BF">
        <w:rPr>
          <w:sz w:val="27"/>
          <w:rtl/>
        </w:rPr>
        <w:t>اً بعد هذه الأدلّة</w:t>
      </w:r>
      <w:r w:rsidRPr="00E354BF">
        <w:rPr>
          <w:rFonts w:hint="cs"/>
          <w:sz w:val="27"/>
          <w:rtl/>
        </w:rPr>
        <w:t xml:space="preserve"> كلّها</w:t>
      </w:r>
      <w:r w:rsidRPr="00E354BF">
        <w:rPr>
          <w:sz w:val="27"/>
          <w:rtl/>
        </w:rPr>
        <w:t>.</w:t>
      </w:r>
    </w:p>
    <w:p w:rsidR="00003428" w:rsidRPr="00E354BF" w:rsidRDefault="00003428" w:rsidP="00A52B7F">
      <w:pPr>
        <w:rPr>
          <w:sz w:val="27"/>
          <w:rtl/>
        </w:rPr>
      </w:pPr>
      <w:r w:rsidRPr="00E354BF">
        <w:rPr>
          <w:b/>
          <w:bCs/>
          <w:sz w:val="27"/>
          <w:rtl/>
        </w:rPr>
        <w:lastRenderedPageBreak/>
        <w:t>7</w:t>
      </w:r>
      <w:r w:rsidRPr="00E354BF">
        <w:rPr>
          <w:rFonts w:hint="cs"/>
          <w:b/>
          <w:bCs/>
          <w:sz w:val="27"/>
          <w:rtl/>
        </w:rPr>
        <w:t xml:space="preserve"> </w:t>
      </w:r>
      <w:r w:rsidRPr="00E354BF">
        <w:rPr>
          <w:b/>
          <w:bCs/>
          <w:sz w:val="27"/>
          <w:rtl/>
        </w:rPr>
        <w:t>ـ</w:t>
      </w:r>
      <w:r w:rsidRPr="00E354BF">
        <w:rPr>
          <w:sz w:val="27"/>
          <w:rtl/>
        </w:rPr>
        <w:t xml:space="preserve"> الاستناد إلى فكرة بدلي</w:t>
      </w:r>
      <w:r w:rsidR="009E72C3" w:rsidRPr="00E354BF">
        <w:rPr>
          <w:rFonts w:hint="cs"/>
          <w:sz w:val="27"/>
          <w:rtl/>
        </w:rPr>
        <w:t>ّ</w:t>
      </w:r>
      <w:r w:rsidRPr="00E354BF">
        <w:rPr>
          <w:sz w:val="27"/>
          <w:rtl/>
        </w:rPr>
        <w:t>ة الخمس عن الزكاة، وأنّ الخمس جاء ب</w:t>
      </w:r>
      <w:r w:rsidRPr="00E354BF">
        <w:rPr>
          <w:rFonts w:hint="cs"/>
          <w:sz w:val="27"/>
          <w:rtl/>
        </w:rPr>
        <w:t>د</w:t>
      </w:r>
      <w:r w:rsidRPr="00E354BF">
        <w:rPr>
          <w:sz w:val="27"/>
          <w:rtl/>
        </w:rPr>
        <w:t>لاً عن الزكاة</w:t>
      </w:r>
      <w:r w:rsidR="009E72C3" w:rsidRPr="00E354BF">
        <w:rPr>
          <w:rFonts w:hint="cs"/>
          <w:sz w:val="27"/>
          <w:rtl/>
        </w:rPr>
        <w:t>،</w:t>
      </w:r>
      <w:r w:rsidRPr="00E354BF">
        <w:rPr>
          <w:sz w:val="27"/>
          <w:rtl/>
        </w:rPr>
        <w:t xml:space="preserve"> في</w:t>
      </w:r>
      <w:r w:rsidRPr="00E354BF">
        <w:rPr>
          <w:rFonts w:hint="cs"/>
          <w:sz w:val="27"/>
          <w:rtl/>
        </w:rPr>
        <w:t>ل</w:t>
      </w:r>
      <w:r w:rsidRPr="00E354BF">
        <w:rPr>
          <w:sz w:val="27"/>
          <w:rtl/>
        </w:rPr>
        <w:t>حق البدل</w:t>
      </w:r>
      <w:r w:rsidRPr="00E354BF">
        <w:rPr>
          <w:rFonts w:hint="cs"/>
          <w:sz w:val="27"/>
          <w:rtl/>
        </w:rPr>
        <w:t xml:space="preserve"> حكم المبدل</w:t>
      </w:r>
      <w:r w:rsidRPr="00E354BF">
        <w:rPr>
          <w:sz w:val="27"/>
          <w:rtl/>
        </w:rPr>
        <w:t>، فحيث حرّم الله الزكاة على الهاشمي</w:t>
      </w:r>
      <w:r w:rsidR="009E72C3" w:rsidRPr="00E354BF">
        <w:rPr>
          <w:rFonts w:hint="cs"/>
          <w:sz w:val="27"/>
          <w:rtl/>
        </w:rPr>
        <w:t>ّ</w:t>
      </w:r>
      <w:r w:rsidRPr="00E354BF">
        <w:rPr>
          <w:sz w:val="27"/>
          <w:rtl/>
        </w:rPr>
        <w:t xml:space="preserve"> أبدله بالخمس</w:t>
      </w:r>
      <w:r w:rsidR="009E72C3" w:rsidRPr="00E354BF">
        <w:rPr>
          <w:rFonts w:hint="cs"/>
          <w:sz w:val="27"/>
          <w:rtl/>
        </w:rPr>
        <w:t>،</w:t>
      </w:r>
      <w:r w:rsidRPr="00E354BF">
        <w:rPr>
          <w:sz w:val="27"/>
          <w:rtl/>
        </w:rPr>
        <w:t xml:space="preserve"> فتكون أحكام الزكاة لاحقةً لس</w:t>
      </w:r>
      <w:r w:rsidRPr="00E354BF">
        <w:rPr>
          <w:rFonts w:hint="cs"/>
          <w:sz w:val="27"/>
          <w:rtl/>
        </w:rPr>
        <w:t>هم</w:t>
      </w:r>
      <w:r w:rsidRPr="00E354BF">
        <w:rPr>
          <w:sz w:val="27"/>
          <w:rtl/>
        </w:rPr>
        <w:t xml:space="preserve"> السادة.</w:t>
      </w:r>
    </w:p>
    <w:p w:rsidR="00003428" w:rsidRPr="00E354BF" w:rsidRDefault="00003428" w:rsidP="00A52B7F">
      <w:pPr>
        <w:rPr>
          <w:b/>
          <w:bCs/>
          <w:sz w:val="27"/>
          <w:rtl/>
        </w:rPr>
      </w:pPr>
      <w:r w:rsidRPr="00E354BF">
        <w:rPr>
          <w:b/>
          <w:bCs/>
          <w:sz w:val="27"/>
          <w:rtl/>
        </w:rPr>
        <w:t>وأهم نصوص الب</w:t>
      </w:r>
      <w:r w:rsidRPr="00E354BF">
        <w:rPr>
          <w:rFonts w:hint="cs"/>
          <w:b/>
          <w:bCs/>
          <w:sz w:val="27"/>
          <w:rtl/>
        </w:rPr>
        <w:t>د</w:t>
      </w:r>
      <w:r w:rsidRPr="00E354BF">
        <w:rPr>
          <w:b/>
          <w:bCs/>
          <w:sz w:val="27"/>
          <w:rtl/>
        </w:rPr>
        <w:t>لي</w:t>
      </w:r>
      <w:r w:rsidR="009E72C3" w:rsidRPr="00E354BF">
        <w:rPr>
          <w:rFonts w:hint="cs"/>
          <w:b/>
          <w:bCs/>
          <w:sz w:val="27"/>
          <w:rtl/>
        </w:rPr>
        <w:t>ّ</w:t>
      </w:r>
      <w:r w:rsidRPr="00E354BF">
        <w:rPr>
          <w:b/>
          <w:bCs/>
          <w:sz w:val="27"/>
          <w:rtl/>
        </w:rPr>
        <w:t>ة ما</w:t>
      </w:r>
      <w:r w:rsidRPr="00E354BF">
        <w:rPr>
          <w:rFonts w:hint="cs"/>
          <w:b/>
          <w:bCs/>
          <w:sz w:val="27"/>
          <w:rtl/>
        </w:rPr>
        <w:t xml:space="preserve"> </w:t>
      </w:r>
      <w:r w:rsidRPr="00E354BF">
        <w:rPr>
          <w:b/>
          <w:bCs/>
          <w:sz w:val="27"/>
          <w:rtl/>
        </w:rPr>
        <w:t>يلي:</w:t>
      </w:r>
    </w:p>
    <w:p w:rsidR="00003428" w:rsidRPr="00E354BF" w:rsidRDefault="00003428" w:rsidP="00C95AF7">
      <w:pPr>
        <w:rPr>
          <w:sz w:val="27"/>
          <w:rtl/>
        </w:rPr>
      </w:pPr>
      <w:r w:rsidRPr="00E354BF">
        <w:rPr>
          <w:b/>
          <w:bCs/>
          <w:sz w:val="27"/>
          <w:rtl/>
        </w:rPr>
        <w:t>أ</w:t>
      </w:r>
      <w:r w:rsidRPr="00E354BF">
        <w:rPr>
          <w:rFonts w:hint="cs"/>
          <w:b/>
          <w:bCs/>
          <w:sz w:val="27"/>
          <w:rtl/>
        </w:rPr>
        <w:t xml:space="preserve"> </w:t>
      </w:r>
      <w:r w:rsidRPr="00E354BF">
        <w:rPr>
          <w:b/>
          <w:bCs/>
          <w:sz w:val="27"/>
          <w:rtl/>
        </w:rPr>
        <w:t>ـ خبر سليم بن قيس،</w:t>
      </w:r>
      <w:r w:rsidRPr="00E354BF">
        <w:rPr>
          <w:sz w:val="27"/>
          <w:rtl/>
        </w:rPr>
        <w:t xml:space="preserve"> قال</w:t>
      </w:r>
      <w:r w:rsidR="00C95AF7">
        <w:rPr>
          <w:rFonts w:hint="cs"/>
          <w:sz w:val="27"/>
          <w:rtl/>
        </w:rPr>
        <w:t>:</w:t>
      </w:r>
      <w:r w:rsidRPr="00E354BF">
        <w:rPr>
          <w:sz w:val="27"/>
          <w:rtl/>
        </w:rPr>
        <w:t xml:space="preserve"> سمعت</w:t>
      </w:r>
      <w:r w:rsidR="0012654C" w:rsidRPr="00E354BF">
        <w:rPr>
          <w:rFonts w:hint="cs"/>
          <w:sz w:val="27"/>
          <w:rtl/>
        </w:rPr>
        <w:t>ُ</w:t>
      </w:r>
      <w:r w:rsidRPr="00E354BF">
        <w:rPr>
          <w:sz w:val="27"/>
          <w:rtl/>
        </w:rPr>
        <w:t xml:space="preserve"> أمير المؤمنين</w:t>
      </w:r>
      <w:r w:rsidR="0079584A" w:rsidRPr="00E354BF">
        <w:rPr>
          <w:rFonts w:cs="Mosawi"/>
          <w:sz w:val="27"/>
          <w:szCs w:val="26"/>
          <w:rtl/>
        </w:rPr>
        <w:t>×</w:t>
      </w:r>
      <w:r w:rsidRPr="00E354BF">
        <w:rPr>
          <w:sz w:val="27"/>
          <w:rtl/>
        </w:rPr>
        <w:t xml:space="preserve"> يقول: «نحن والله الذين عنى الله بذي القربى، الذين قرنهم الله بنفسه ونبيّه</w:t>
      </w:r>
      <w:r w:rsidR="00A82A43" w:rsidRPr="00E354BF">
        <w:rPr>
          <w:rFonts w:cs="Mosawi"/>
          <w:sz w:val="27"/>
          <w:szCs w:val="26"/>
          <w:rtl/>
        </w:rPr>
        <w:t>|</w:t>
      </w:r>
      <w:r w:rsidRPr="00E354BF">
        <w:rPr>
          <w:sz w:val="27"/>
          <w:rtl/>
        </w:rPr>
        <w:t xml:space="preserve">، فقال: </w:t>
      </w:r>
      <w:r w:rsidR="0012654C" w:rsidRPr="00E354BF">
        <w:rPr>
          <w:rFonts w:ascii="Mosawi" w:hAnsi="Mosawi" w:cs="Mosawi"/>
          <w:sz w:val="24"/>
          <w:szCs w:val="24"/>
          <w:rtl/>
        </w:rPr>
        <w:t>﴿</w:t>
      </w:r>
      <w:r w:rsidR="0012654C" w:rsidRPr="00E354BF">
        <w:rPr>
          <w:b/>
          <w:bCs/>
          <w:sz w:val="27"/>
          <w:rtl/>
        </w:rPr>
        <w:t>‌‌مَا أَفَاءَ اللَّهُ عَلَى رَسُولِهِ مِنْ أَهْلِ الْقُرَى فَلِلَّهِ وَلِلرَّسُولِ وَلِذِي الْقُرْبَى وَالْيَتَامَى وَالْمَسَاكِينِ</w:t>
      </w:r>
      <w:r w:rsidR="0012654C" w:rsidRPr="00E354BF">
        <w:rPr>
          <w:rFonts w:ascii="Mosawi" w:hAnsi="Mosawi" w:cs="Mosawi"/>
          <w:sz w:val="24"/>
          <w:szCs w:val="24"/>
          <w:rtl/>
        </w:rPr>
        <w:t>﴾</w:t>
      </w:r>
      <w:r w:rsidRPr="00E354BF">
        <w:rPr>
          <w:rFonts w:hint="cs"/>
          <w:sz w:val="27"/>
          <w:rtl/>
        </w:rPr>
        <w:t>،</w:t>
      </w:r>
      <w:r w:rsidRPr="00E354BF">
        <w:rPr>
          <w:sz w:val="27"/>
          <w:rtl/>
        </w:rPr>
        <w:t xml:space="preserve"> منّا </w:t>
      </w:r>
      <w:r w:rsidR="00015A29" w:rsidRPr="00E354BF">
        <w:rPr>
          <w:sz w:val="27"/>
          <w:rtl/>
        </w:rPr>
        <w:t>خاصّ</w:t>
      </w:r>
      <w:r w:rsidRPr="00E354BF">
        <w:rPr>
          <w:sz w:val="27"/>
          <w:rtl/>
        </w:rPr>
        <w:t>ة</w:t>
      </w:r>
      <w:r w:rsidR="0012654C" w:rsidRPr="00E354BF">
        <w:rPr>
          <w:rFonts w:hint="cs"/>
          <w:sz w:val="27"/>
          <w:rtl/>
        </w:rPr>
        <w:t>،</w:t>
      </w:r>
      <w:r w:rsidRPr="00E354BF">
        <w:rPr>
          <w:sz w:val="27"/>
          <w:rtl/>
        </w:rPr>
        <w:t xml:space="preserve"> ولم يجعل لنا سهماً في الصدقة، أكرم الله نبيّه وأكرمنا أن يطعمنا أوساخ ما</w:t>
      </w:r>
      <w:r w:rsidRPr="00E354BF">
        <w:rPr>
          <w:rFonts w:hint="cs"/>
          <w:sz w:val="27"/>
          <w:rtl/>
        </w:rPr>
        <w:t xml:space="preserve"> </w:t>
      </w:r>
      <w:r w:rsidRPr="00E354BF">
        <w:rPr>
          <w:sz w:val="27"/>
          <w:rtl/>
        </w:rPr>
        <w:t>في أيدي الناس»</w:t>
      </w:r>
      <w:r w:rsidRPr="00E354BF">
        <w:rPr>
          <w:sz w:val="27"/>
          <w:vertAlign w:val="superscript"/>
          <w:rtl/>
        </w:rPr>
        <w:t>(</w:t>
      </w:r>
      <w:r w:rsidRPr="00E354BF">
        <w:rPr>
          <w:sz w:val="27"/>
          <w:vertAlign w:val="superscript"/>
          <w:rtl/>
        </w:rPr>
        <w:endnoteReference w:id="157"/>
      </w:r>
      <w:r w:rsidRPr="00E354BF">
        <w:rPr>
          <w:sz w:val="27"/>
          <w:vertAlign w:val="superscript"/>
          <w:rtl/>
        </w:rPr>
        <w:t>)</w:t>
      </w:r>
      <w:r w:rsidRPr="00E354BF">
        <w:rPr>
          <w:sz w:val="27"/>
          <w:rtl/>
        </w:rPr>
        <w:t>. ونحوه خبر حماد بن عيسى</w:t>
      </w:r>
      <w:r w:rsidRPr="00E354BF">
        <w:rPr>
          <w:rFonts w:hint="cs"/>
          <w:sz w:val="27"/>
          <w:rtl/>
        </w:rPr>
        <w:t>،</w:t>
      </w:r>
      <w:r w:rsidRPr="00E354BF">
        <w:rPr>
          <w:sz w:val="27"/>
          <w:rtl/>
        </w:rPr>
        <w:t xml:space="preserve"> حيث </w:t>
      </w:r>
      <w:r w:rsidRPr="00E354BF">
        <w:rPr>
          <w:rFonts w:hint="cs"/>
          <w:sz w:val="27"/>
          <w:rtl/>
        </w:rPr>
        <w:t>يستفاد</w:t>
      </w:r>
      <w:r w:rsidRPr="00E354BF">
        <w:rPr>
          <w:sz w:val="27"/>
          <w:rtl/>
        </w:rPr>
        <w:t xml:space="preserve"> أنّ بني هاشم أبدلهم الله تعالى </w:t>
      </w:r>
      <w:r w:rsidRPr="00E354BF">
        <w:rPr>
          <w:rFonts w:hint="cs"/>
          <w:sz w:val="27"/>
          <w:rtl/>
        </w:rPr>
        <w:t xml:space="preserve">عن </w:t>
      </w:r>
      <w:r w:rsidRPr="00E354BF">
        <w:rPr>
          <w:sz w:val="27"/>
          <w:rtl/>
        </w:rPr>
        <w:t>الزكاة بالخمس.</w:t>
      </w:r>
    </w:p>
    <w:p w:rsidR="00003428" w:rsidRPr="00E354BF" w:rsidRDefault="00003428" w:rsidP="00A52B7F">
      <w:pPr>
        <w:rPr>
          <w:sz w:val="27"/>
          <w:rtl/>
        </w:rPr>
      </w:pPr>
      <w:r w:rsidRPr="00E354BF">
        <w:rPr>
          <w:b/>
          <w:bCs/>
          <w:sz w:val="27"/>
          <w:rtl/>
        </w:rPr>
        <w:t>إلا أن</w:t>
      </w:r>
      <w:r w:rsidRPr="00E354BF">
        <w:rPr>
          <w:rFonts w:hint="cs"/>
          <w:b/>
          <w:bCs/>
          <w:sz w:val="27"/>
          <w:rtl/>
        </w:rPr>
        <w:t>ّ</w:t>
      </w:r>
      <w:r w:rsidRPr="00E354BF">
        <w:rPr>
          <w:b/>
          <w:bCs/>
          <w:sz w:val="27"/>
          <w:rtl/>
        </w:rPr>
        <w:t xml:space="preserve"> هذا الخبر قابل</w:t>
      </w:r>
      <w:r w:rsidR="0012654C" w:rsidRPr="00E354BF">
        <w:rPr>
          <w:rFonts w:hint="cs"/>
          <w:b/>
          <w:bCs/>
          <w:sz w:val="27"/>
          <w:rtl/>
        </w:rPr>
        <w:t>ٌ</w:t>
      </w:r>
      <w:r w:rsidRPr="00E354BF">
        <w:rPr>
          <w:b/>
          <w:bCs/>
          <w:sz w:val="27"/>
          <w:rtl/>
        </w:rPr>
        <w:t xml:space="preserve"> للمناقشة</w:t>
      </w:r>
      <w:r w:rsidR="0012654C" w:rsidRPr="00E354BF">
        <w:rPr>
          <w:rFonts w:hint="cs"/>
          <w:b/>
          <w:bCs/>
          <w:sz w:val="27"/>
          <w:rtl/>
        </w:rPr>
        <w:t>؛</w:t>
      </w:r>
      <w:r w:rsidRPr="00E354BF">
        <w:rPr>
          <w:sz w:val="27"/>
          <w:rtl/>
        </w:rPr>
        <w:t xml:space="preserve"> تارة</w:t>
      </w:r>
      <w:r w:rsidRPr="00E354BF">
        <w:rPr>
          <w:rFonts w:hint="cs"/>
          <w:sz w:val="27"/>
          <w:rtl/>
        </w:rPr>
        <w:t>ً</w:t>
      </w:r>
      <w:r w:rsidRPr="00E354BF">
        <w:rPr>
          <w:sz w:val="27"/>
          <w:rtl/>
        </w:rPr>
        <w:t xml:space="preserve"> من حيث السند</w:t>
      </w:r>
      <w:r w:rsidR="0012654C" w:rsidRPr="00E354BF">
        <w:rPr>
          <w:rFonts w:hint="cs"/>
          <w:sz w:val="27"/>
          <w:rtl/>
        </w:rPr>
        <w:t>؛</w:t>
      </w:r>
      <w:r w:rsidRPr="00E354BF">
        <w:rPr>
          <w:sz w:val="27"/>
          <w:rtl/>
        </w:rPr>
        <w:t xml:space="preserve"> </w:t>
      </w:r>
      <w:r w:rsidRPr="00E354BF">
        <w:rPr>
          <w:rFonts w:hint="cs"/>
          <w:sz w:val="27"/>
          <w:rtl/>
        </w:rPr>
        <w:t>ب</w:t>
      </w:r>
      <w:r w:rsidRPr="00E354BF">
        <w:rPr>
          <w:sz w:val="27"/>
          <w:rtl/>
        </w:rPr>
        <w:t>ضعف أبان بن أبي عي</w:t>
      </w:r>
      <w:r w:rsidR="0012654C" w:rsidRPr="00E354BF">
        <w:rPr>
          <w:rFonts w:hint="cs"/>
          <w:sz w:val="27"/>
          <w:rtl/>
        </w:rPr>
        <w:t>ّ</w:t>
      </w:r>
      <w:r w:rsidRPr="00E354BF">
        <w:rPr>
          <w:sz w:val="27"/>
          <w:rtl/>
        </w:rPr>
        <w:t>اش</w:t>
      </w:r>
      <w:r w:rsidRPr="00E354BF">
        <w:rPr>
          <w:rFonts w:hint="cs"/>
          <w:sz w:val="27"/>
          <w:rtl/>
        </w:rPr>
        <w:t>،</w:t>
      </w:r>
      <w:r w:rsidRPr="00E354BF">
        <w:rPr>
          <w:sz w:val="27"/>
          <w:rtl/>
        </w:rPr>
        <w:t xml:space="preserve"> وضعف طريق الطوسي</w:t>
      </w:r>
      <w:r w:rsidR="0012654C" w:rsidRPr="00E354BF">
        <w:rPr>
          <w:rFonts w:hint="cs"/>
          <w:sz w:val="27"/>
          <w:rtl/>
        </w:rPr>
        <w:t>ّ</w:t>
      </w:r>
      <w:r w:rsidRPr="00E354BF">
        <w:rPr>
          <w:sz w:val="27"/>
          <w:rtl/>
        </w:rPr>
        <w:t xml:space="preserve"> إلى </w:t>
      </w:r>
      <w:r w:rsidRPr="00E354BF">
        <w:rPr>
          <w:rFonts w:hint="cs"/>
          <w:sz w:val="27"/>
          <w:rtl/>
        </w:rPr>
        <w:t>ا</w:t>
      </w:r>
      <w:r w:rsidRPr="00E354BF">
        <w:rPr>
          <w:sz w:val="27"/>
          <w:rtl/>
        </w:rPr>
        <w:t xml:space="preserve">بن </w:t>
      </w:r>
      <w:r w:rsidRPr="00E354BF">
        <w:rPr>
          <w:rFonts w:hint="cs"/>
          <w:sz w:val="27"/>
          <w:rtl/>
        </w:rPr>
        <w:t>فض</w:t>
      </w:r>
      <w:r w:rsidR="0012654C" w:rsidRPr="00E354BF">
        <w:rPr>
          <w:rFonts w:hint="cs"/>
          <w:sz w:val="27"/>
          <w:rtl/>
        </w:rPr>
        <w:t>ّ</w:t>
      </w:r>
      <w:r w:rsidRPr="00E354BF">
        <w:rPr>
          <w:sz w:val="27"/>
          <w:rtl/>
        </w:rPr>
        <w:t>ال في ال</w:t>
      </w:r>
      <w:r w:rsidRPr="00E354BF">
        <w:rPr>
          <w:rFonts w:hint="cs"/>
          <w:sz w:val="27"/>
          <w:rtl/>
        </w:rPr>
        <w:t>م</w:t>
      </w:r>
      <w:r w:rsidRPr="00E354BF">
        <w:rPr>
          <w:sz w:val="27"/>
          <w:rtl/>
        </w:rPr>
        <w:t>شي</w:t>
      </w:r>
      <w:r w:rsidRPr="00E354BF">
        <w:rPr>
          <w:rFonts w:hint="cs"/>
          <w:sz w:val="27"/>
          <w:rtl/>
        </w:rPr>
        <w:t>خ</w:t>
      </w:r>
      <w:r w:rsidRPr="00E354BF">
        <w:rPr>
          <w:sz w:val="27"/>
          <w:rtl/>
        </w:rPr>
        <w:t>ة</w:t>
      </w:r>
      <w:r w:rsidR="0012654C" w:rsidRPr="00E354BF">
        <w:rPr>
          <w:rFonts w:hint="cs"/>
          <w:sz w:val="27"/>
          <w:rtl/>
        </w:rPr>
        <w:t>،</w:t>
      </w:r>
      <w:r w:rsidRPr="00E354BF">
        <w:rPr>
          <w:sz w:val="27"/>
          <w:rtl/>
        </w:rPr>
        <w:t xml:space="preserve"> </w:t>
      </w:r>
      <w:r w:rsidRPr="00E354BF">
        <w:rPr>
          <w:rFonts w:hint="cs"/>
          <w:sz w:val="27"/>
          <w:rtl/>
        </w:rPr>
        <w:t>حيث</w:t>
      </w:r>
      <w:r w:rsidRPr="00E354BF">
        <w:rPr>
          <w:sz w:val="27"/>
          <w:rtl/>
        </w:rPr>
        <w:t xml:space="preserve"> يقع في طريق ال</w:t>
      </w:r>
      <w:r w:rsidRPr="00E354BF">
        <w:rPr>
          <w:rFonts w:hint="cs"/>
          <w:sz w:val="27"/>
          <w:rtl/>
        </w:rPr>
        <w:t>رواية</w:t>
      </w:r>
      <w:r w:rsidRPr="00E354BF">
        <w:rPr>
          <w:sz w:val="27"/>
          <w:rtl/>
        </w:rPr>
        <w:t xml:space="preserve"> إلى حم</w:t>
      </w:r>
      <w:r w:rsidR="0012654C" w:rsidRPr="00E354BF">
        <w:rPr>
          <w:rFonts w:hint="cs"/>
          <w:sz w:val="27"/>
          <w:rtl/>
        </w:rPr>
        <w:t>ّ</w:t>
      </w:r>
      <w:r w:rsidRPr="00E354BF">
        <w:rPr>
          <w:sz w:val="27"/>
          <w:rtl/>
        </w:rPr>
        <w:t>اد</w:t>
      </w:r>
      <w:r w:rsidR="0012654C" w:rsidRPr="00E354BF">
        <w:rPr>
          <w:rFonts w:hint="cs"/>
          <w:sz w:val="27"/>
          <w:rtl/>
        </w:rPr>
        <w:t>؛</w:t>
      </w:r>
      <w:r w:rsidRPr="00E354BF">
        <w:rPr>
          <w:sz w:val="27"/>
          <w:rtl/>
        </w:rPr>
        <w:t xml:space="preserve"> وأخرى من حيث الدلالة</w:t>
      </w:r>
      <w:r w:rsidRPr="00E354BF">
        <w:rPr>
          <w:rFonts w:hint="cs"/>
          <w:sz w:val="27"/>
          <w:rtl/>
        </w:rPr>
        <w:t>؛</w:t>
      </w:r>
      <w:r w:rsidRPr="00E354BF">
        <w:rPr>
          <w:sz w:val="27"/>
          <w:rtl/>
        </w:rPr>
        <w:t xml:space="preserve"> إذ ظاهره الحديث عن أهل البيت ال</w:t>
      </w:r>
      <w:r w:rsidR="00C420A4" w:rsidRPr="00E354BF">
        <w:rPr>
          <w:sz w:val="27"/>
          <w:rtl/>
        </w:rPr>
        <w:t>نبويّ</w:t>
      </w:r>
      <w:r w:rsidRPr="00E354BF">
        <w:rPr>
          <w:sz w:val="27"/>
          <w:rtl/>
        </w:rPr>
        <w:t xml:space="preserve"> </w:t>
      </w:r>
      <w:r w:rsidR="00015A29" w:rsidRPr="00E354BF">
        <w:rPr>
          <w:sz w:val="27"/>
          <w:rtl/>
        </w:rPr>
        <w:t>خاصّ</w:t>
      </w:r>
      <w:r w:rsidRPr="00E354BF">
        <w:rPr>
          <w:sz w:val="27"/>
          <w:rtl/>
        </w:rPr>
        <w:t>ة</w:t>
      </w:r>
      <w:r w:rsidRPr="00E354BF">
        <w:rPr>
          <w:rFonts w:hint="cs"/>
          <w:sz w:val="27"/>
          <w:rtl/>
        </w:rPr>
        <w:t>،</w:t>
      </w:r>
      <w:r w:rsidRPr="00E354BF">
        <w:rPr>
          <w:sz w:val="27"/>
          <w:rtl/>
        </w:rPr>
        <w:t xml:space="preserve"> لا عن كل</w:t>
      </w:r>
      <w:r w:rsidRPr="00E354BF">
        <w:rPr>
          <w:rFonts w:hint="cs"/>
          <w:sz w:val="27"/>
          <w:rtl/>
        </w:rPr>
        <w:t>ّ</w:t>
      </w:r>
      <w:r w:rsidRPr="00E354BF">
        <w:rPr>
          <w:sz w:val="27"/>
          <w:rtl/>
        </w:rPr>
        <w:t xml:space="preserve"> الذر</w:t>
      </w:r>
      <w:r w:rsidR="0012654C" w:rsidRPr="00E354BF">
        <w:rPr>
          <w:rFonts w:hint="cs"/>
          <w:sz w:val="27"/>
          <w:rtl/>
        </w:rPr>
        <w:t>ّ</w:t>
      </w:r>
      <w:r w:rsidRPr="00E354BF">
        <w:rPr>
          <w:sz w:val="27"/>
          <w:rtl/>
        </w:rPr>
        <w:t>ي</w:t>
      </w:r>
      <w:r w:rsidR="0012654C" w:rsidRPr="00E354BF">
        <w:rPr>
          <w:rFonts w:hint="cs"/>
          <w:sz w:val="27"/>
          <w:rtl/>
        </w:rPr>
        <w:t>ّ</w:t>
      </w:r>
      <w:r w:rsidRPr="00E354BF">
        <w:rPr>
          <w:sz w:val="27"/>
          <w:rtl/>
        </w:rPr>
        <w:t>ة ال</w:t>
      </w:r>
      <w:r w:rsidR="00C420A4" w:rsidRPr="00E354BF">
        <w:rPr>
          <w:sz w:val="27"/>
          <w:rtl/>
        </w:rPr>
        <w:t>نبويّ</w:t>
      </w:r>
      <w:r w:rsidRPr="00E354BF">
        <w:rPr>
          <w:sz w:val="27"/>
          <w:rtl/>
        </w:rPr>
        <w:t>ة</w:t>
      </w:r>
      <w:r w:rsidRPr="00E354BF">
        <w:rPr>
          <w:rFonts w:hint="cs"/>
          <w:sz w:val="27"/>
          <w:rtl/>
        </w:rPr>
        <w:t>.</w:t>
      </w:r>
      <w:r w:rsidRPr="00E354BF">
        <w:rPr>
          <w:sz w:val="27"/>
          <w:rtl/>
        </w:rPr>
        <w:t xml:space="preserve"> والله العالم.</w:t>
      </w:r>
    </w:p>
    <w:p w:rsidR="00003428" w:rsidRPr="00E354BF" w:rsidRDefault="00003428" w:rsidP="00A52B7F">
      <w:pPr>
        <w:rPr>
          <w:sz w:val="27"/>
          <w:rtl/>
        </w:rPr>
      </w:pPr>
      <w:r w:rsidRPr="00E354BF">
        <w:rPr>
          <w:sz w:val="27"/>
          <w:rtl/>
        </w:rPr>
        <w:t>هذا وقد جاء</w:t>
      </w:r>
      <w:r w:rsidRPr="00E354BF">
        <w:rPr>
          <w:rFonts w:hint="cs"/>
          <w:sz w:val="27"/>
          <w:rtl/>
        </w:rPr>
        <w:t>ت</w:t>
      </w:r>
      <w:r w:rsidRPr="00E354BF">
        <w:rPr>
          <w:sz w:val="27"/>
          <w:rtl/>
        </w:rPr>
        <w:t xml:space="preserve"> </w:t>
      </w:r>
      <w:r w:rsidRPr="00E354BF">
        <w:rPr>
          <w:rFonts w:hint="cs"/>
          <w:sz w:val="27"/>
          <w:rtl/>
        </w:rPr>
        <w:t xml:space="preserve">رواية </w:t>
      </w:r>
      <w:r w:rsidRPr="00E354BF">
        <w:rPr>
          <w:sz w:val="27"/>
          <w:rtl/>
        </w:rPr>
        <w:t>قريب</w:t>
      </w:r>
      <w:r w:rsidRPr="00E354BF">
        <w:rPr>
          <w:rFonts w:hint="cs"/>
          <w:sz w:val="27"/>
          <w:rtl/>
        </w:rPr>
        <w:t>ة</w:t>
      </w:r>
      <w:r w:rsidRPr="00E354BF">
        <w:rPr>
          <w:sz w:val="27"/>
          <w:rtl/>
        </w:rPr>
        <w:t xml:space="preserve"> من هذا مسند</w:t>
      </w:r>
      <w:r w:rsidRPr="00E354BF">
        <w:rPr>
          <w:rFonts w:hint="cs"/>
          <w:sz w:val="27"/>
          <w:rtl/>
        </w:rPr>
        <w:t>ة</w:t>
      </w:r>
      <w:r w:rsidRPr="00E354BF">
        <w:rPr>
          <w:sz w:val="27"/>
          <w:rtl/>
        </w:rPr>
        <w:t>ً إلى سليم بن قيس أيضاً في خطبة طويلة من خطب الإمام علي</w:t>
      </w:r>
      <w:r w:rsidR="0079584A" w:rsidRPr="00E354BF">
        <w:rPr>
          <w:rFonts w:cs="Mosawi"/>
          <w:sz w:val="27"/>
          <w:szCs w:val="26"/>
          <w:rtl/>
        </w:rPr>
        <w:t>×</w:t>
      </w:r>
      <w:r w:rsidRPr="00E354BF">
        <w:rPr>
          <w:sz w:val="27"/>
          <w:vertAlign w:val="superscript"/>
          <w:rtl/>
        </w:rPr>
        <w:t>(</w:t>
      </w:r>
      <w:r w:rsidRPr="00E354BF">
        <w:rPr>
          <w:sz w:val="27"/>
          <w:vertAlign w:val="superscript"/>
          <w:rtl/>
        </w:rPr>
        <w:endnoteReference w:id="158"/>
      </w:r>
      <w:r w:rsidRPr="00E354BF">
        <w:rPr>
          <w:sz w:val="27"/>
          <w:vertAlign w:val="superscript"/>
          <w:rtl/>
        </w:rPr>
        <w:t>)</w:t>
      </w:r>
      <w:r w:rsidR="0012654C" w:rsidRPr="00E354BF">
        <w:rPr>
          <w:rFonts w:hint="cs"/>
          <w:sz w:val="27"/>
          <w:rtl/>
        </w:rPr>
        <w:t>.</w:t>
      </w:r>
      <w:r w:rsidRPr="00E354BF">
        <w:rPr>
          <w:sz w:val="27"/>
          <w:rtl/>
        </w:rPr>
        <w:t xml:space="preserve"> واحتمال الإرسال قويّ</w:t>
      </w:r>
      <w:r w:rsidR="0012654C" w:rsidRPr="00E354BF">
        <w:rPr>
          <w:rFonts w:hint="cs"/>
          <w:sz w:val="27"/>
          <w:rtl/>
        </w:rPr>
        <w:t>ٌ</w:t>
      </w:r>
      <w:r w:rsidRPr="00E354BF">
        <w:rPr>
          <w:sz w:val="27"/>
          <w:rtl/>
        </w:rPr>
        <w:t xml:space="preserve"> فيها</w:t>
      </w:r>
      <w:r w:rsidR="0012654C" w:rsidRPr="00E354BF">
        <w:rPr>
          <w:rFonts w:hint="cs"/>
          <w:sz w:val="27"/>
          <w:rtl/>
        </w:rPr>
        <w:t>،</w:t>
      </w:r>
      <w:r w:rsidRPr="00E354BF">
        <w:rPr>
          <w:sz w:val="27"/>
          <w:rtl/>
        </w:rPr>
        <w:t xml:space="preserve"> كما ذكره الخوئي</w:t>
      </w:r>
      <w:r w:rsidR="0012654C" w:rsidRPr="00E354BF">
        <w:rPr>
          <w:rFonts w:hint="cs"/>
          <w:sz w:val="27"/>
          <w:rtl/>
        </w:rPr>
        <w:t>ّ</w:t>
      </w:r>
      <w:r w:rsidRPr="00E354BF">
        <w:rPr>
          <w:rFonts w:hint="cs"/>
          <w:sz w:val="27"/>
          <w:rtl/>
        </w:rPr>
        <w:t>؛</w:t>
      </w:r>
      <w:r w:rsidRPr="00E354BF">
        <w:rPr>
          <w:sz w:val="27"/>
          <w:rtl/>
        </w:rPr>
        <w:t xml:space="preserve"> لعدم </w:t>
      </w:r>
      <w:r w:rsidRPr="00E354BF">
        <w:rPr>
          <w:rFonts w:hint="cs"/>
          <w:sz w:val="27"/>
          <w:rtl/>
        </w:rPr>
        <w:t>ا</w:t>
      </w:r>
      <w:r w:rsidRPr="00E354BF">
        <w:rPr>
          <w:sz w:val="27"/>
          <w:rtl/>
        </w:rPr>
        <w:t>ت</w:t>
      </w:r>
      <w:r w:rsidR="0012654C" w:rsidRPr="00E354BF">
        <w:rPr>
          <w:rFonts w:hint="cs"/>
          <w:sz w:val="27"/>
          <w:rtl/>
        </w:rPr>
        <w:t>ّ</w:t>
      </w:r>
      <w:r w:rsidRPr="00E354BF">
        <w:rPr>
          <w:rFonts w:hint="cs"/>
          <w:sz w:val="27"/>
          <w:rtl/>
        </w:rPr>
        <w:t>حاد</w:t>
      </w:r>
      <w:r w:rsidRPr="00E354BF">
        <w:rPr>
          <w:sz w:val="27"/>
          <w:rtl/>
        </w:rPr>
        <w:t xml:space="preserve"> طبقة </w:t>
      </w:r>
      <w:r w:rsidRPr="00E354BF">
        <w:rPr>
          <w:rFonts w:hint="cs"/>
          <w:sz w:val="27"/>
          <w:rtl/>
        </w:rPr>
        <w:t>إ</w:t>
      </w:r>
      <w:r w:rsidRPr="00E354BF">
        <w:rPr>
          <w:sz w:val="27"/>
          <w:rtl/>
        </w:rPr>
        <w:t>براهيم بن عثمان مع سليم</w:t>
      </w:r>
      <w:r w:rsidRPr="00E354BF">
        <w:rPr>
          <w:sz w:val="27"/>
          <w:vertAlign w:val="superscript"/>
          <w:rtl/>
        </w:rPr>
        <w:t>(</w:t>
      </w:r>
      <w:r w:rsidRPr="00E354BF">
        <w:rPr>
          <w:sz w:val="27"/>
          <w:vertAlign w:val="superscript"/>
          <w:rtl/>
        </w:rPr>
        <w:endnoteReference w:id="159"/>
      </w:r>
      <w:r w:rsidRPr="00E354BF">
        <w:rPr>
          <w:sz w:val="27"/>
          <w:vertAlign w:val="superscript"/>
          <w:rtl/>
        </w:rPr>
        <w:t>)</w:t>
      </w:r>
      <w:r w:rsidRPr="00E354BF">
        <w:rPr>
          <w:sz w:val="27"/>
          <w:rtl/>
        </w:rPr>
        <w:t>.</w:t>
      </w:r>
    </w:p>
    <w:p w:rsidR="00003428" w:rsidRPr="00E354BF" w:rsidRDefault="00003428" w:rsidP="00A52B7F">
      <w:pPr>
        <w:rPr>
          <w:sz w:val="27"/>
          <w:rtl/>
        </w:rPr>
      </w:pPr>
      <w:r w:rsidRPr="00E354BF">
        <w:rPr>
          <w:b/>
          <w:bCs/>
          <w:sz w:val="27"/>
          <w:rtl/>
        </w:rPr>
        <w:t>ب ـ مرسل حم</w:t>
      </w:r>
      <w:r w:rsidR="0012654C" w:rsidRPr="00E354BF">
        <w:rPr>
          <w:rFonts w:hint="cs"/>
          <w:b/>
          <w:bCs/>
          <w:sz w:val="27"/>
          <w:rtl/>
        </w:rPr>
        <w:t>ّ</w:t>
      </w:r>
      <w:r w:rsidRPr="00E354BF">
        <w:rPr>
          <w:b/>
          <w:bCs/>
          <w:sz w:val="27"/>
          <w:rtl/>
        </w:rPr>
        <w:t>اد بن عيسى،</w:t>
      </w:r>
      <w:r w:rsidRPr="00E354BF">
        <w:rPr>
          <w:sz w:val="27"/>
          <w:rtl/>
        </w:rPr>
        <w:t xml:space="preserve"> عن العبد الصالح</w:t>
      </w:r>
      <w:r w:rsidR="0079584A" w:rsidRPr="00E354BF">
        <w:rPr>
          <w:rFonts w:cs="Mosawi"/>
          <w:sz w:val="27"/>
          <w:szCs w:val="26"/>
          <w:rtl/>
        </w:rPr>
        <w:t>×</w:t>
      </w:r>
      <w:r w:rsidRPr="00E354BF">
        <w:rPr>
          <w:rFonts w:hint="cs"/>
          <w:sz w:val="27"/>
          <w:rtl/>
        </w:rPr>
        <w:t>،</w:t>
      </w:r>
      <w:r w:rsidR="0012654C" w:rsidRPr="00E354BF">
        <w:rPr>
          <w:sz w:val="27"/>
          <w:rtl/>
        </w:rPr>
        <w:t xml:space="preserve"> قال: «..</w:t>
      </w:r>
      <w:r w:rsidR="0012654C" w:rsidRPr="00E354BF">
        <w:rPr>
          <w:rFonts w:hint="cs"/>
          <w:sz w:val="27"/>
          <w:rtl/>
        </w:rPr>
        <w:t>.</w:t>
      </w:r>
      <w:r w:rsidRPr="00E354BF">
        <w:rPr>
          <w:sz w:val="27"/>
          <w:rtl/>
        </w:rPr>
        <w:t>وإن</w:t>
      </w:r>
      <w:r w:rsidR="0012654C" w:rsidRPr="00E354BF">
        <w:rPr>
          <w:rFonts w:hint="cs"/>
          <w:sz w:val="27"/>
          <w:rtl/>
        </w:rPr>
        <w:t>ّ</w:t>
      </w:r>
      <w:r w:rsidRPr="00E354BF">
        <w:rPr>
          <w:sz w:val="27"/>
          <w:rtl/>
        </w:rPr>
        <w:t>ما جعل الله هذا الخمس لهم دون المساكين وأب</w:t>
      </w:r>
      <w:r w:rsidRPr="00E354BF">
        <w:rPr>
          <w:rFonts w:hint="cs"/>
          <w:sz w:val="27"/>
          <w:rtl/>
        </w:rPr>
        <w:t>ن</w:t>
      </w:r>
      <w:r w:rsidRPr="00E354BF">
        <w:rPr>
          <w:sz w:val="27"/>
          <w:rtl/>
        </w:rPr>
        <w:t>اء سبيلهم عوضاً لهم من صدقات الناس، تنزيهاً من الله لهم، لقرابتهم برسول الله</w:t>
      </w:r>
      <w:r w:rsidR="00A82A43" w:rsidRPr="00E354BF">
        <w:rPr>
          <w:rFonts w:cs="Mosawi"/>
          <w:sz w:val="27"/>
          <w:szCs w:val="26"/>
          <w:rtl/>
        </w:rPr>
        <w:t>|</w:t>
      </w:r>
      <w:r w:rsidRPr="00E354BF">
        <w:rPr>
          <w:sz w:val="27"/>
          <w:rtl/>
        </w:rPr>
        <w:t>، وكرامة من الله لهم عن أوساخ الناس</w:t>
      </w:r>
      <w:r w:rsidR="0012654C" w:rsidRPr="00E354BF">
        <w:rPr>
          <w:rFonts w:hint="cs"/>
          <w:sz w:val="27"/>
          <w:rtl/>
        </w:rPr>
        <w:t>.</w:t>
      </w:r>
      <w:r w:rsidRPr="00E354BF">
        <w:rPr>
          <w:sz w:val="27"/>
          <w:rtl/>
        </w:rPr>
        <w:t>..»</w:t>
      </w:r>
      <w:r w:rsidRPr="00E354BF">
        <w:rPr>
          <w:sz w:val="27"/>
          <w:vertAlign w:val="superscript"/>
          <w:rtl/>
        </w:rPr>
        <w:t>(</w:t>
      </w:r>
      <w:r w:rsidRPr="00E354BF">
        <w:rPr>
          <w:sz w:val="27"/>
          <w:vertAlign w:val="superscript"/>
          <w:rtl/>
        </w:rPr>
        <w:endnoteReference w:id="160"/>
      </w:r>
      <w:r w:rsidRPr="00E354BF">
        <w:rPr>
          <w:sz w:val="27"/>
          <w:vertAlign w:val="superscript"/>
          <w:rtl/>
        </w:rPr>
        <w:t>)</w:t>
      </w:r>
      <w:r w:rsidRPr="00E354BF">
        <w:rPr>
          <w:sz w:val="27"/>
          <w:rtl/>
        </w:rPr>
        <w:t>.</w:t>
      </w:r>
    </w:p>
    <w:p w:rsidR="00003428" w:rsidRPr="00E354BF" w:rsidRDefault="00003428" w:rsidP="00A52B7F">
      <w:pPr>
        <w:rPr>
          <w:sz w:val="27"/>
          <w:rtl/>
        </w:rPr>
      </w:pPr>
      <w:r w:rsidRPr="00E354BF">
        <w:rPr>
          <w:sz w:val="27"/>
          <w:rtl/>
        </w:rPr>
        <w:t>وهو ضعيف</w:t>
      </w:r>
      <w:r w:rsidR="0012654C" w:rsidRPr="00E354BF">
        <w:rPr>
          <w:rFonts w:hint="cs"/>
          <w:sz w:val="27"/>
          <w:rtl/>
        </w:rPr>
        <w:t>ُ</w:t>
      </w:r>
      <w:r w:rsidRPr="00E354BF">
        <w:rPr>
          <w:sz w:val="27"/>
          <w:rtl/>
        </w:rPr>
        <w:t xml:space="preserve"> السند</w:t>
      </w:r>
      <w:r w:rsidR="0012654C" w:rsidRPr="00E354BF">
        <w:rPr>
          <w:rFonts w:hint="cs"/>
          <w:sz w:val="27"/>
          <w:rtl/>
        </w:rPr>
        <w:t>؛</w:t>
      </w:r>
      <w:r w:rsidRPr="00E354BF">
        <w:rPr>
          <w:sz w:val="27"/>
          <w:rtl/>
        </w:rPr>
        <w:t xml:space="preserve"> بالإرسال.</w:t>
      </w:r>
    </w:p>
    <w:p w:rsidR="00003428" w:rsidRPr="00E354BF" w:rsidRDefault="00003428" w:rsidP="00A52B7F">
      <w:pPr>
        <w:rPr>
          <w:sz w:val="27"/>
          <w:rtl/>
        </w:rPr>
      </w:pPr>
      <w:r w:rsidRPr="00E354BF">
        <w:rPr>
          <w:b/>
          <w:bCs/>
          <w:sz w:val="27"/>
          <w:rtl/>
        </w:rPr>
        <w:t>ج ـ مرسل أحمد بن محمد</w:t>
      </w:r>
      <w:r w:rsidRPr="00E354BF">
        <w:rPr>
          <w:rFonts w:hint="cs"/>
          <w:sz w:val="27"/>
          <w:rtl/>
        </w:rPr>
        <w:t>،</w:t>
      </w:r>
      <w:r w:rsidR="0012654C" w:rsidRPr="00E354BF">
        <w:rPr>
          <w:sz w:val="27"/>
          <w:rtl/>
        </w:rPr>
        <w:t xml:space="preserve"> قال: «..</w:t>
      </w:r>
      <w:r w:rsidR="0012654C" w:rsidRPr="00E354BF">
        <w:rPr>
          <w:rFonts w:hint="cs"/>
          <w:sz w:val="27"/>
          <w:rtl/>
        </w:rPr>
        <w:t>.</w:t>
      </w:r>
      <w:r w:rsidRPr="00E354BF">
        <w:rPr>
          <w:sz w:val="27"/>
          <w:rtl/>
        </w:rPr>
        <w:t>والنصف لليتامى والمساكين وأبناء السبيل من آل محمد</w:t>
      </w:r>
      <w:r w:rsidR="00C70680" w:rsidRPr="00E354BF">
        <w:rPr>
          <w:rFonts w:cs="Mosawi" w:hint="cs"/>
          <w:sz w:val="27"/>
          <w:szCs w:val="26"/>
          <w:rtl/>
        </w:rPr>
        <w:t>^</w:t>
      </w:r>
      <w:r w:rsidR="0012654C" w:rsidRPr="00E354BF">
        <w:rPr>
          <w:rFonts w:hint="cs"/>
          <w:sz w:val="27"/>
          <w:rtl/>
        </w:rPr>
        <w:t>،</w:t>
      </w:r>
      <w:r w:rsidRPr="00E354BF">
        <w:rPr>
          <w:sz w:val="27"/>
          <w:rtl/>
        </w:rPr>
        <w:t xml:space="preserve"> الذين لا تحلّ لهم الصدقة ولا الزكاة</w:t>
      </w:r>
      <w:r w:rsidRPr="00E354BF">
        <w:rPr>
          <w:rFonts w:hint="cs"/>
          <w:sz w:val="27"/>
          <w:rtl/>
        </w:rPr>
        <w:t>،</w:t>
      </w:r>
      <w:r w:rsidRPr="00E354BF">
        <w:rPr>
          <w:sz w:val="27"/>
          <w:rtl/>
        </w:rPr>
        <w:t xml:space="preserve"> عوّضهم الله مكان ذلك بالخمس</w:t>
      </w:r>
      <w:r w:rsidR="0012654C" w:rsidRPr="00E354BF">
        <w:rPr>
          <w:rFonts w:hint="cs"/>
          <w:sz w:val="27"/>
          <w:rtl/>
        </w:rPr>
        <w:t>.</w:t>
      </w:r>
      <w:r w:rsidRPr="00E354BF">
        <w:rPr>
          <w:sz w:val="27"/>
          <w:rtl/>
        </w:rPr>
        <w:t>..»</w:t>
      </w:r>
      <w:r w:rsidRPr="00E354BF">
        <w:rPr>
          <w:sz w:val="27"/>
          <w:vertAlign w:val="superscript"/>
          <w:rtl/>
        </w:rPr>
        <w:t>(</w:t>
      </w:r>
      <w:r w:rsidRPr="00E354BF">
        <w:rPr>
          <w:sz w:val="27"/>
          <w:vertAlign w:val="superscript"/>
          <w:rtl/>
        </w:rPr>
        <w:endnoteReference w:id="161"/>
      </w:r>
      <w:r w:rsidRPr="00E354BF">
        <w:rPr>
          <w:sz w:val="27"/>
          <w:vertAlign w:val="superscript"/>
          <w:rtl/>
        </w:rPr>
        <w:t>)</w:t>
      </w:r>
      <w:r w:rsidRPr="00E354BF">
        <w:rPr>
          <w:sz w:val="27"/>
          <w:rtl/>
        </w:rPr>
        <w:t>.</w:t>
      </w:r>
    </w:p>
    <w:p w:rsidR="00003428" w:rsidRPr="00E354BF" w:rsidRDefault="00003428" w:rsidP="00A52B7F">
      <w:pPr>
        <w:rPr>
          <w:sz w:val="27"/>
          <w:rtl/>
        </w:rPr>
      </w:pPr>
      <w:r w:rsidRPr="00E354BF">
        <w:rPr>
          <w:rFonts w:hint="cs"/>
          <w:sz w:val="27"/>
          <w:rtl/>
        </w:rPr>
        <w:t>و</w:t>
      </w:r>
      <w:r w:rsidRPr="00E354BF">
        <w:rPr>
          <w:sz w:val="27"/>
          <w:rtl/>
        </w:rPr>
        <w:t>الحديث مرسل</w:t>
      </w:r>
      <w:r w:rsidR="0012654C" w:rsidRPr="00E354BF">
        <w:rPr>
          <w:rFonts w:hint="cs"/>
          <w:sz w:val="27"/>
          <w:rtl/>
        </w:rPr>
        <w:t>ٌ</w:t>
      </w:r>
      <w:r w:rsidRPr="00E354BF">
        <w:rPr>
          <w:sz w:val="27"/>
          <w:rtl/>
        </w:rPr>
        <w:t xml:space="preserve"> مرفوع</w:t>
      </w:r>
      <w:r w:rsidR="0012654C" w:rsidRPr="00E354BF">
        <w:rPr>
          <w:rFonts w:hint="cs"/>
          <w:sz w:val="27"/>
          <w:rtl/>
        </w:rPr>
        <w:t>ٌ</w:t>
      </w:r>
      <w:r w:rsidRPr="00E354BF">
        <w:rPr>
          <w:sz w:val="27"/>
          <w:rtl/>
        </w:rPr>
        <w:t>، بل لم يسند إلى معصوم</w:t>
      </w:r>
      <w:r w:rsidR="0012654C" w:rsidRPr="00E354BF">
        <w:rPr>
          <w:rFonts w:hint="cs"/>
          <w:sz w:val="27"/>
          <w:rtl/>
        </w:rPr>
        <w:t>ٍ.</w:t>
      </w:r>
      <w:r w:rsidRPr="00E354BF">
        <w:rPr>
          <w:sz w:val="27"/>
          <w:rtl/>
        </w:rPr>
        <w:t xml:space="preserve"> ومثل هذا الإضمار لا ت</w:t>
      </w:r>
      <w:r w:rsidRPr="00E354BF">
        <w:rPr>
          <w:rFonts w:hint="cs"/>
          <w:sz w:val="27"/>
          <w:rtl/>
        </w:rPr>
        <w:t>حرز</w:t>
      </w:r>
      <w:r w:rsidRPr="00E354BF">
        <w:rPr>
          <w:sz w:val="27"/>
          <w:rtl/>
        </w:rPr>
        <w:t xml:space="preserve"> </w:t>
      </w:r>
      <w:r w:rsidR="00B70371" w:rsidRPr="00E354BF">
        <w:rPr>
          <w:sz w:val="27"/>
          <w:rtl/>
        </w:rPr>
        <w:t>حجّيّة</w:t>
      </w:r>
      <w:r w:rsidRPr="00E354BF">
        <w:rPr>
          <w:sz w:val="27"/>
          <w:rtl/>
        </w:rPr>
        <w:t xml:space="preserve"> الحديث معه</w:t>
      </w:r>
      <w:r w:rsidRPr="00E354BF">
        <w:rPr>
          <w:rFonts w:hint="cs"/>
          <w:sz w:val="27"/>
          <w:rtl/>
        </w:rPr>
        <w:t>،</w:t>
      </w:r>
      <w:r w:rsidRPr="00E354BF">
        <w:rPr>
          <w:sz w:val="27"/>
          <w:rtl/>
        </w:rPr>
        <w:t xml:space="preserve"> بصرف النظر عن الإرسال.</w:t>
      </w:r>
    </w:p>
    <w:p w:rsidR="00003428" w:rsidRPr="00E354BF" w:rsidRDefault="00003428" w:rsidP="00A52B7F">
      <w:pPr>
        <w:rPr>
          <w:sz w:val="27"/>
          <w:rtl/>
        </w:rPr>
      </w:pPr>
      <w:r w:rsidRPr="00E354BF">
        <w:rPr>
          <w:b/>
          <w:bCs/>
          <w:sz w:val="27"/>
          <w:rtl/>
        </w:rPr>
        <w:lastRenderedPageBreak/>
        <w:t>د ـ خبر الري</w:t>
      </w:r>
      <w:r w:rsidR="0012654C" w:rsidRPr="00E354BF">
        <w:rPr>
          <w:rFonts w:hint="cs"/>
          <w:b/>
          <w:bCs/>
          <w:sz w:val="27"/>
          <w:rtl/>
        </w:rPr>
        <w:t>ّ</w:t>
      </w:r>
      <w:r w:rsidRPr="00E354BF">
        <w:rPr>
          <w:b/>
          <w:bCs/>
          <w:sz w:val="27"/>
          <w:rtl/>
        </w:rPr>
        <w:t>ان بن الصل</w:t>
      </w:r>
      <w:r w:rsidRPr="00E354BF">
        <w:rPr>
          <w:rFonts w:hint="cs"/>
          <w:b/>
          <w:bCs/>
          <w:sz w:val="27"/>
          <w:rtl/>
        </w:rPr>
        <w:t>ت،</w:t>
      </w:r>
      <w:r w:rsidRPr="00E354BF">
        <w:rPr>
          <w:sz w:val="27"/>
          <w:rtl/>
        </w:rPr>
        <w:t xml:space="preserve"> عن الرضا</w:t>
      </w:r>
      <w:r w:rsidR="0079584A" w:rsidRPr="00E354BF">
        <w:rPr>
          <w:rFonts w:cs="Mosawi"/>
          <w:sz w:val="27"/>
          <w:szCs w:val="26"/>
          <w:rtl/>
        </w:rPr>
        <w:t>×</w:t>
      </w:r>
      <w:r w:rsidRPr="00E354BF">
        <w:rPr>
          <w:sz w:val="27"/>
          <w:rtl/>
        </w:rPr>
        <w:t xml:space="preserve"> </w:t>
      </w:r>
      <w:r w:rsidRPr="00E354BF">
        <w:rPr>
          <w:rFonts w:hint="cs"/>
          <w:sz w:val="27"/>
          <w:rtl/>
        </w:rPr>
        <w:t xml:space="preserve">ـ </w:t>
      </w:r>
      <w:r w:rsidRPr="00E354BF">
        <w:rPr>
          <w:sz w:val="27"/>
          <w:rtl/>
        </w:rPr>
        <w:t xml:space="preserve">في حديث طويل بعد حديثه عن جعل الخمس لهم </w:t>
      </w:r>
      <w:r w:rsidRPr="00E354BF">
        <w:rPr>
          <w:rFonts w:hint="cs"/>
          <w:sz w:val="27"/>
          <w:rtl/>
        </w:rPr>
        <w:t xml:space="preserve">ـ </w:t>
      </w:r>
      <w:r w:rsidR="0012654C" w:rsidRPr="00E354BF">
        <w:rPr>
          <w:sz w:val="27"/>
          <w:rtl/>
        </w:rPr>
        <w:t>قال: «..</w:t>
      </w:r>
      <w:r w:rsidR="0012654C" w:rsidRPr="00E354BF">
        <w:rPr>
          <w:rFonts w:hint="cs"/>
          <w:sz w:val="27"/>
          <w:rtl/>
        </w:rPr>
        <w:t>.</w:t>
      </w:r>
      <w:r w:rsidRPr="00E354BF">
        <w:rPr>
          <w:sz w:val="27"/>
          <w:rtl/>
        </w:rPr>
        <w:t>فلما جاءت قصّة الصدقة نزّ</w:t>
      </w:r>
      <w:r w:rsidR="0012654C" w:rsidRPr="00E354BF">
        <w:rPr>
          <w:rFonts w:hint="cs"/>
          <w:sz w:val="27"/>
          <w:rtl/>
        </w:rPr>
        <w:t>َ</w:t>
      </w:r>
      <w:r w:rsidRPr="00E354BF">
        <w:rPr>
          <w:sz w:val="27"/>
          <w:rtl/>
        </w:rPr>
        <w:t>ه نفسه ورسوله ونز</w:t>
      </w:r>
      <w:r w:rsidRPr="00E354BF">
        <w:rPr>
          <w:rFonts w:hint="cs"/>
          <w:sz w:val="27"/>
          <w:rtl/>
        </w:rPr>
        <w:t>ّ</w:t>
      </w:r>
      <w:r w:rsidR="0012654C" w:rsidRPr="00E354BF">
        <w:rPr>
          <w:rFonts w:hint="cs"/>
          <w:sz w:val="27"/>
          <w:rtl/>
        </w:rPr>
        <w:t>َ</w:t>
      </w:r>
      <w:r w:rsidRPr="00E354BF">
        <w:rPr>
          <w:sz w:val="27"/>
          <w:rtl/>
        </w:rPr>
        <w:t xml:space="preserve">ه أهل بيته، فقال: </w:t>
      </w:r>
      <w:r w:rsidR="0012654C" w:rsidRPr="00E354BF">
        <w:rPr>
          <w:rFonts w:ascii="Mosawi" w:hAnsi="Mosawi" w:cs="Mosawi"/>
          <w:sz w:val="24"/>
          <w:szCs w:val="24"/>
          <w:rtl/>
        </w:rPr>
        <w:t>﴿</w:t>
      </w:r>
      <w:r w:rsidR="0012654C" w:rsidRPr="00E354BF">
        <w:rPr>
          <w:b/>
          <w:bCs/>
          <w:sz w:val="27"/>
          <w:rtl/>
        </w:rPr>
        <w:t>إِنَّمَا الصَّدَقَاتُ لِلْفُقَرَاءِ وَالْمَسَاكِينِ</w:t>
      </w:r>
      <w:r w:rsidR="0012654C" w:rsidRPr="00E354BF">
        <w:rPr>
          <w:rFonts w:ascii="Mosawi" w:hAnsi="Mosawi" w:cs="Mosawi"/>
          <w:sz w:val="24"/>
          <w:szCs w:val="24"/>
          <w:rtl/>
        </w:rPr>
        <w:t>﴾</w:t>
      </w:r>
      <w:r w:rsidRPr="00E354BF">
        <w:rPr>
          <w:rFonts w:hint="cs"/>
          <w:sz w:val="27"/>
          <w:rtl/>
        </w:rPr>
        <w:t>،</w:t>
      </w:r>
      <w:r w:rsidRPr="00E354BF">
        <w:rPr>
          <w:sz w:val="27"/>
          <w:rtl/>
        </w:rPr>
        <w:t xml:space="preserve"> ثم قال: فلما نز</w:t>
      </w:r>
      <w:r w:rsidRPr="00E354BF">
        <w:rPr>
          <w:rFonts w:hint="cs"/>
          <w:sz w:val="27"/>
          <w:rtl/>
        </w:rPr>
        <w:t>ّ</w:t>
      </w:r>
      <w:r w:rsidR="0012654C" w:rsidRPr="00E354BF">
        <w:rPr>
          <w:rFonts w:hint="cs"/>
          <w:sz w:val="27"/>
          <w:rtl/>
        </w:rPr>
        <w:t>َ</w:t>
      </w:r>
      <w:r w:rsidRPr="00E354BF">
        <w:rPr>
          <w:sz w:val="27"/>
          <w:rtl/>
        </w:rPr>
        <w:t>ه ن</w:t>
      </w:r>
      <w:r w:rsidRPr="00E354BF">
        <w:rPr>
          <w:rFonts w:hint="cs"/>
          <w:sz w:val="27"/>
          <w:rtl/>
        </w:rPr>
        <w:t>ف</w:t>
      </w:r>
      <w:r w:rsidRPr="00E354BF">
        <w:rPr>
          <w:sz w:val="27"/>
          <w:rtl/>
        </w:rPr>
        <w:t>سه عن الصدقة ونز</w:t>
      </w:r>
      <w:r w:rsidRPr="00E354BF">
        <w:rPr>
          <w:rFonts w:hint="cs"/>
          <w:sz w:val="27"/>
          <w:rtl/>
        </w:rPr>
        <w:t>ّ</w:t>
      </w:r>
      <w:r w:rsidR="0012654C" w:rsidRPr="00E354BF">
        <w:rPr>
          <w:rFonts w:hint="cs"/>
          <w:sz w:val="27"/>
          <w:rtl/>
        </w:rPr>
        <w:t>َ</w:t>
      </w:r>
      <w:r w:rsidRPr="00E354BF">
        <w:rPr>
          <w:sz w:val="27"/>
          <w:rtl/>
        </w:rPr>
        <w:t>ه رسوله ونز</w:t>
      </w:r>
      <w:r w:rsidRPr="00E354BF">
        <w:rPr>
          <w:rFonts w:hint="cs"/>
          <w:sz w:val="27"/>
          <w:rtl/>
        </w:rPr>
        <w:t>ّ</w:t>
      </w:r>
      <w:r w:rsidR="0012654C" w:rsidRPr="00E354BF">
        <w:rPr>
          <w:rFonts w:hint="cs"/>
          <w:sz w:val="27"/>
          <w:rtl/>
        </w:rPr>
        <w:t>َ</w:t>
      </w:r>
      <w:r w:rsidRPr="00E354BF">
        <w:rPr>
          <w:sz w:val="27"/>
          <w:rtl/>
        </w:rPr>
        <w:t>ه أهل بيته</w:t>
      </w:r>
      <w:r w:rsidR="0012654C" w:rsidRPr="00E354BF">
        <w:rPr>
          <w:rFonts w:hint="cs"/>
          <w:sz w:val="27"/>
          <w:rtl/>
        </w:rPr>
        <w:t>،</w:t>
      </w:r>
      <w:r w:rsidRPr="00E354BF">
        <w:rPr>
          <w:sz w:val="27"/>
          <w:rtl/>
        </w:rPr>
        <w:t xml:space="preserve"> لا بل حرّم عليهم؛ لأنّ الصدقة محر</w:t>
      </w:r>
      <w:r w:rsidRPr="00E354BF">
        <w:rPr>
          <w:rFonts w:hint="cs"/>
          <w:sz w:val="27"/>
          <w:rtl/>
        </w:rPr>
        <w:t>ّ</w:t>
      </w:r>
      <w:r w:rsidR="0012654C" w:rsidRPr="00E354BF">
        <w:rPr>
          <w:rFonts w:hint="cs"/>
          <w:sz w:val="27"/>
          <w:rtl/>
        </w:rPr>
        <w:t>َ</w:t>
      </w:r>
      <w:r w:rsidRPr="00E354BF">
        <w:rPr>
          <w:sz w:val="27"/>
          <w:rtl/>
        </w:rPr>
        <w:t>مة على</w:t>
      </w:r>
      <w:r w:rsidR="008B5B32" w:rsidRPr="00E354BF">
        <w:rPr>
          <w:sz w:val="27"/>
          <w:rtl/>
        </w:rPr>
        <w:t xml:space="preserve"> محمّد </w:t>
      </w:r>
      <w:r w:rsidRPr="00E354BF">
        <w:rPr>
          <w:sz w:val="27"/>
          <w:rtl/>
        </w:rPr>
        <w:t>وآله، وهي أوساخ أيدي الناس</w:t>
      </w:r>
      <w:r w:rsidR="00D15E50" w:rsidRPr="00E354BF">
        <w:rPr>
          <w:sz w:val="27"/>
          <w:rtl/>
        </w:rPr>
        <w:t>،</w:t>
      </w:r>
      <w:r w:rsidRPr="00E354BF">
        <w:rPr>
          <w:sz w:val="27"/>
          <w:rtl/>
        </w:rPr>
        <w:t xml:space="preserve"> لا تحل</w:t>
      </w:r>
      <w:r w:rsidRPr="00E354BF">
        <w:rPr>
          <w:rFonts w:hint="cs"/>
          <w:sz w:val="27"/>
          <w:rtl/>
        </w:rPr>
        <w:t>ّ</w:t>
      </w:r>
      <w:r w:rsidRPr="00E354BF">
        <w:rPr>
          <w:sz w:val="27"/>
          <w:rtl/>
        </w:rPr>
        <w:t xml:space="preserve"> لهم</w:t>
      </w:r>
      <w:r w:rsidRPr="00E354BF">
        <w:rPr>
          <w:rFonts w:hint="cs"/>
          <w:sz w:val="27"/>
          <w:rtl/>
        </w:rPr>
        <w:t>؛</w:t>
      </w:r>
      <w:r w:rsidRPr="00E354BF">
        <w:rPr>
          <w:sz w:val="27"/>
          <w:rtl/>
        </w:rPr>
        <w:t xml:space="preserve"> لأنهم ط</w:t>
      </w:r>
      <w:r w:rsidR="0012654C" w:rsidRPr="00E354BF">
        <w:rPr>
          <w:rFonts w:hint="cs"/>
          <w:sz w:val="27"/>
          <w:rtl/>
        </w:rPr>
        <w:t>ُ</w:t>
      </w:r>
      <w:r w:rsidRPr="00E354BF">
        <w:rPr>
          <w:sz w:val="27"/>
          <w:rtl/>
        </w:rPr>
        <w:t>ه</w:t>
      </w:r>
      <w:r w:rsidRPr="00E354BF">
        <w:rPr>
          <w:rFonts w:hint="cs"/>
          <w:sz w:val="27"/>
          <w:rtl/>
        </w:rPr>
        <w:t>ّ</w:t>
      </w:r>
      <w:r w:rsidR="0012654C" w:rsidRPr="00E354BF">
        <w:rPr>
          <w:rFonts w:hint="cs"/>
          <w:sz w:val="27"/>
          <w:rtl/>
        </w:rPr>
        <w:t>ِ</w:t>
      </w:r>
      <w:r w:rsidRPr="00E354BF">
        <w:rPr>
          <w:sz w:val="27"/>
          <w:rtl/>
        </w:rPr>
        <w:t>روا من كل</w:t>
      </w:r>
      <w:r w:rsidR="0012654C" w:rsidRPr="00E354BF">
        <w:rPr>
          <w:rFonts w:hint="cs"/>
          <w:sz w:val="27"/>
          <w:rtl/>
        </w:rPr>
        <w:t>ّ</w:t>
      </w:r>
      <w:r w:rsidRPr="00E354BF">
        <w:rPr>
          <w:sz w:val="27"/>
          <w:rtl/>
        </w:rPr>
        <w:t xml:space="preserve"> د</w:t>
      </w:r>
      <w:r w:rsidR="0012654C" w:rsidRPr="00E354BF">
        <w:rPr>
          <w:rFonts w:hint="cs"/>
          <w:sz w:val="27"/>
          <w:rtl/>
        </w:rPr>
        <w:t>َ</w:t>
      </w:r>
      <w:r w:rsidRPr="00E354BF">
        <w:rPr>
          <w:sz w:val="27"/>
          <w:rtl/>
        </w:rPr>
        <w:t>ن</w:t>
      </w:r>
      <w:r w:rsidR="0012654C" w:rsidRPr="00E354BF">
        <w:rPr>
          <w:rFonts w:hint="cs"/>
          <w:sz w:val="27"/>
          <w:rtl/>
        </w:rPr>
        <w:t>َ</w:t>
      </w:r>
      <w:r w:rsidRPr="00E354BF">
        <w:rPr>
          <w:sz w:val="27"/>
          <w:rtl/>
        </w:rPr>
        <w:t>س وو</w:t>
      </w:r>
      <w:r w:rsidR="0012654C" w:rsidRPr="00E354BF">
        <w:rPr>
          <w:rFonts w:hint="cs"/>
          <w:sz w:val="27"/>
          <w:rtl/>
        </w:rPr>
        <w:t>َ</w:t>
      </w:r>
      <w:r w:rsidRPr="00E354BF">
        <w:rPr>
          <w:sz w:val="27"/>
          <w:rtl/>
        </w:rPr>
        <w:t>س</w:t>
      </w:r>
      <w:r w:rsidR="0012654C" w:rsidRPr="00E354BF">
        <w:rPr>
          <w:rFonts w:hint="cs"/>
          <w:sz w:val="27"/>
          <w:rtl/>
        </w:rPr>
        <w:t>َ</w:t>
      </w:r>
      <w:r w:rsidRPr="00E354BF">
        <w:rPr>
          <w:sz w:val="27"/>
          <w:rtl/>
        </w:rPr>
        <w:t>خ»</w:t>
      </w:r>
      <w:r w:rsidRPr="00E354BF">
        <w:rPr>
          <w:sz w:val="27"/>
          <w:vertAlign w:val="superscript"/>
          <w:rtl/>
        </w:rPr>
        <w:t>(</w:t>
      </w:r>
      <w:r w:rsidRPr="00E354BF">
        <w:rPr>
          <w:sz w:val="27"/>
          <w:vertAlign w:val="superscript"/>
          <w:rtl/>
        </w:rPr>
        <w:endnoteReference w:id="162"/>
      </w:r>
      <w:r w:rsidRPr="00E354BF">
        <w:rPr>
          <w:sz w:val="27"/>
          <w:vertAlign w:val="superscript"/>
          <w:rtl/>
        </w:rPr>
        <w:t>)</w:t>
      </w:r>
      <w:r w:rsidRPr="00E354BF">
        <w:rPr>
          <w:sz w:val="27"/>
          <w:rtl/>
        </w:rPr>
        <w:t>.</w:t>
      </w:r>
    </w:p>
    <w:p w:rsidR="00003428" w:rsidRPr="00E354BF" w:rsidRDefault="00003428" w:rsidP="00A52B7F">
      <w:pPr>
        <w:rPr>
          <w:sz w:val="27"/>
          <w:rtl/>
        </w:rPr>
      </w:pPr>
      <w:r w:rsidRPr="00E354BF">
        <w:rPr>
          <w:rFonts w:hint="cs"/>
          <w:b/>
          <w:bCs/>
          <w:sz w:val="27"/>
          <w:rtl/>
        </w:rPr>
        <w:t>ويناقش أو</w:t>
      </w:r>
      <w:r w:rsidR="0012654C" w:rsidRPr="00E354BF">
        <w:rPr>
          <w:rFonts w:hint="cs"/>
          <w:b/>
          <w:bCs/>
          <w:sz w:val="27"/>
          <w:rtl/>
        </w:rPr>
        <w:t>ّ</w:t>
      </w:r>
      <w:r w:rsidRPr="00E354BF">
        <w:rPr>
          <w:rFonts w:hint="cs"/>
          <w:b/>
          <w:bCs/>
          <w:sz w:val="27"/>
          <w:rtl/>
        </w:rPr>
        <w:t>لاً:</w:t>
      </w:r>
      <w:r w:rsidRPr="00E354BF">
        <w:rPr>
          <w:rFonts w:hint="cs"/>
          <w:sz w:val="27"/>
          <w:rtl/>
        </w:rPr>
        <w:t xml:space="preserve"> إنّ </w:t>
      </w:r>
      <w:r w:rsidRPr="00E354BF">
        <w:rPr>
          <w:sz w:val="27"/>
          <w:rtl/>
        </w:rPr>
        <w:t>الحديث ضعيف السند</w:t>
      </w:r>
      <w:r w:rsidR="0012654C" w:rsidRPr="00E354BF">
        <w:rPr>
          <w:rFonts w:hint="cs"/>
          <w:sz w:val="27"/>
          <w:rtl/>
        </w:rPr>
        <w:t>؛</w:t>
      </w:r>
      <w:r w:rsidRPr="00E354BF">
        <w:rPr>
          <w:sz w:val="27"/>
          <w:rtl/>
        </w:rPr>
        <w:t xml:space="preserve"> بكل</w:t>
      </w:r>
      <w:r w:rsidRPr="00E354BF">
        <w:rPr>
          <w:rFonts w:hint="cs"/>
          <w:sz w:val="27"/>
          <w:rtl/>
        </w:rPr>
        <w:t>ّ</w:t>
      </w:r>
      <w:r w:rsidR="0012654C" w:rsidRPr="00E354BF">
        <w:rPr>
          <w:rFonts w:hint="cs"/>
          <w:sz w:val="27"/>
          <w:rtl/>
        </w:rPr>
        <w:t>ٍ</w:t>
      </w:r>
      <w:r w:rsidRPr="00E354BF">
        <w:rPr>
          <w:sz w:val="27"/>
          <w:rtl/>
        </w:rPr>
        <w:t xml:space="preserve"> من</w:t>
      </w:r>
      <w:r w:rsidR="0012654C" w:rsidRPr="00E354BF">
        <w:rPr>
          <w:rFonts w:hint="cs"/>
          <w:sz w:val="27"/>
          <w:rtl/>
        </w:rPr>
        <w:t>:</w:t>
      </w:r>
      <w:r w:rsidR="008B5B32" w:rsidRPr="00E354BF">
        <w:rPr>
          <w:sz w:val="27"/>
          <w:rtl/>
        </w:rPr>
        <w:t xml:space="preserve"> محمّد </w:t>
      </w:r>
      <w:r w:rsidRPr="00E354BF">
        <w:rPr>
          <w:sz w:val="27"/>
          <w:rtl/>
        </w:rPr>
        <w:t>بن جعفر بن مسرور</w:t>
      </w:r>
      <w:r w:rsidRPr="00E354BF">
        <w:rPr>
          <w:rFonts w:hint="cs"/>
          <w:sz w:val="27"/>
          <w:rtl/>
        </w:rPr>
        <w:t>،</w:t>
      </w:r>
      <w:r w:rsidRPr="00E354BF">
        <w:rPr>
          <w:sz w:val="27"/>
          <w:rtl/>
        </w:rPr>
        <w:t xml:space="preserve"> وعلي</w:t>
      </w:r>
      <w:r w:rsidR="0012654C" w:rsidRPr="00E354BF">
        <w:rPr>
          <w:rFonts w:hint="cs"/>
          <w:sz w:val="27"/>
          <w:rtl/>
        </w:rPr>
        <w:t>ّ</w:t>
      </w:r>
      <w:r w:rsidRPr="00E354BF">
        <w:rPr>
          <w:sz w:val="27"/>
          <w:rtl/>
        </w:rPr>
        <w:t xml:space="preserve"> بن الحسين بن شاذوي</w:t>
      </w:r>
      <w:r w:rsidRPr="00E354BF">
        <w:rPr>
          <w:rFonts w:hint="cs"/>
          <w:sz w:val="27"/>
          <w:rtl/>
        </w:rPr>
        <w:t>ه،</w:t>
      </w:r>
      <w:r w:rsidRPr="00E354BF">
        <w:rPr>
          <w:sz w:val="27"/>
          <w:rtl/>
        </w:rPr>
        <w:t xml:space="preserve"> وهما شيخا الصدوق</w:t>
      </w:r>
      <w:r w:rsidRPr="00E354BF">
        <w:rPr>
          <w:rFonts w:hint="cs"/>
          <w:sz w:val="27"/>
          <w:rtl/>
        </w:rPr>
        <w:t>،</w:t>
      </w:r>
      <w:r w:rsidRPr="00E354BF">
        <w:rPr>
          <w:sz w:val="27"/>
          <w:rtl/>
        </w:rPr>
        <w:t xml:space="preserve"> ولم تثبت وثاقته</w:t>
      </w:r>
      <w:r w:rsidRPr="00E354BF">
        <w:rPr>
          <w:rFonts w:hint="cs"/>
          <w:sz w:val="27"/>
          <w:rtl/>
        </w:rPr>
        <w:t>م</w:t>
      </w:r>
      <w:r w:rsidRPr="00E354BF">
        <w:rPr>
          <w:sz w:val="27"/>
          <w:rtl/>
        </w:rPr>
        <w:t>ا وإن</w:t>
      </w:r>
      <w:r w:rsidR="0012654C" w:rsidRPr="00E354BF">
        <w:rPr>
          <w:rFonts w:hint="cs"/>
          <w:sz w:val="27"/>
          <w:rtl/>
        </w:rPr>
        <w:t>ْ</w:t>
      </w:r>
      <w:r w:rsidRPr="00E354BF">
        <w:rPr>
          <w:sz w:val="27"/>
          <w:rtl/>
        </w:rPr>
        <w:t xml:space="preserve"> كانا من مشايخه</w:t>
      </w:r>
      <w:r w:rsidR="0012654C" w:rsidRPr="00E354BF">
        <w:rPr>
          <w:rFonts w:hint="cs"/>
          <w:sz w:val="27"/>
          <w:rtl/>
        </w:rPr>
        <w:t>،</w:t>
      </w:r>
      <w:r w:rsidRPr="00E354BF">
        <w:rPr>
          <w:sz w:val="27"/>
          <w:rtl/>
        </w:rPr>
        <w:t xml:space="preserve"> أو ترض</w:t>
      </w:r>
      <w:r w:rsidRPr="00E354BF">
        <w:rPr>
          <w:rFonts w:hint="cs"/>
          <w:sz w:val="27"/>
          <w:rtl/>
        </w:rPr>
        <w:t>ّ</w:t>
      </w:r>
      <w:r w:rsidRPr="00E354BF">
        <w:rPr>
          <w:sz w:val="27"/>
          <w:rtl/>
        </w:rPr>
        <w:t>ى عنهما.</w:t>
      </w:r>
    </w:p>
    <w:p w:rsidR="00003428" w:rsidRPr="00E354BF" w:rsidRDefault="00003428" w:rsidP="00A52B7F">
      <w:pPr>
        <w:rPr>
          <w:sz w:val="27"/>
          <w:rtl/>
        </w:rPr>
      </w:pPr>
      <w:r w:rsidRPr="00E354BF">
        <w:rPr>
          <w:rFonts w:hint="cs"/>
          <w:b/>
          <w:bCs/>
          <w:sz w:val="27"/>
          <w:rtl/>
        </w:rPr>
        <w:t>ثانياً:</w:t>
      </w:r>
      <w:r w:rsidRPr="00E354BF">
        <w:rPr>
          <w:rFonts w:hint="cs"/>
          <w:sz w:val="27"/>
          <w:rtl/>
        </w:rPr>
        <w:t xml:space="preserve"> إنّ ظاهر الحديث هو الاختصاص ب</w:t>
      </w:r>
      <w:r w:rsidRPr="00E354BF">
        <w:rPr>
          <w:sz w:val="27"/>
          <w:rtl/>
        </w:rPr>
        <w:t>أهل البيت</w:t>
      </w:r>
      <w:r w:rsidR="0012654C" w:rsidRPr="00E354BF">
        <w:rPr>
          <w:rFonts w:hint="cs"/>
          <w:sz w:val="27"/>
          <w:rtl/>
        </w:rPr>
        <w:t>،</w:t>
      </w:r>
      <w:r w:rsidRPr="00E354BF">
        <w:rPr>
          <w:sz w:val="27"/>
          <w:rtl/>
        </w:rPr>
        <w:t xml:space="preserve"> لا </w:t>
      </w:r>
      <w:r w:rsidRPr="00E354BF">
        <w:rPr>
          <w:rFonts w:hint="cs"/>
          <w:sz w:val="27"/>
          <w:rtl/>
        </w:rPr>
        <w:t xml:space="preserve">الشمول </w:t>
      </w:r>
      <w:r w:rsidRPr="00E354BF">
        <w:rPr>
          <w:sz w:val="27"/>
          <w:rtl/>
        </w:rPr>
        <w:t>لمطلق ذر</w:t>
      </w:r>
      <w:r w:rsidR="0012654C" w:rsidRPr="00E354BF">
        <w:rPr>
          <w:rFonts w:hint="cs"/>
          <w:sz w:val="27"/>
          <w:rtl/>
        </w:rPr>
        <w:t>ّ</w:t>
      </w:r>
      <w:r w:rsidRPr="00E354BF">
        <w:rPr>
          <w:sz w:val="27"/>
          <w:rtl/>
        </w:rPr>
        <w:t>ي</w:t>
      </w:r>
      <w:r w:rsidR="0012654C" w:rsidRPr="00E354BF">
        <w:rPr>
          <w:rFonts w:hint="cs"/>
          <w:sz w:val="27"/>
          <w:rtl/>
        </w:rPr>
        <w:t>ّ</w:t>
      </w:r>
      <w:r w:rsidRPr="00E354BF">
        <w:rPr>
          <w:sz w:val="27"/>
          <w:rtl/>
        </w:rPr>
        <w:t>ة الرسول</w:t>
      </w:r>
      <w:r w:rsidRPr="00E354BF">
        <w:rPr>
          <w:rFonts w:hint="cs"/>
          <w:sz w:val="27"/>
          <w:rtl/>
        </w:rPr>
        <w:t xml:space="preserve">، </w:t>
      </w:r>
      <w:r w:rsidR="0012654C" w:rsidRPr="00E354BF">
        <w:rPr>
          <w:rFonts w:hint="cs"/>
          <w:sz w:val="27"/>
          <w:rtl/>
        </w:rPr>
        <w:t>و</w:t>
      </w:r>
      <w:r w:rsidRPr="00E354BF">
        <w:rPr>
          <w:rFonts w:hint="cs"/>
          <w:sz w:val="27"/>
          <w:rtl/>
        </w:rPr>
        <w:t>لا</w:t>
      </w:r>
      <w:r w:rsidR="0012654C" w:rsidRPr="00E354BF">
        <w:rPr>
          <w:rFonts w:hint="cs"/>
          <w:sz w:val="27"/>
          <w:rtl/>
        </w:rPr>
        <w:t xml:space="preserve"> </w:t>
      </w:r>
      <w:r w:rsidRPr="00E354BF">
        <w:rPr>
          <w:rFonts w:hint="cs"/>
          <w:sz w:val="27"/>
          <w:rtl/>
        </w:rPr>
        <w:t>سي</w:t>
      </w:r>
      <w:r w:rsidR="0012654C" w:rsidRPr="00E354BF">
        <w:rPr>
          <w:rFonts w:hint="cs"/>
          <w:sz w:val="27"/>
          <w:rtl/>
        </w:rPr>
        <w:t>ّ</w:t>
      </w:r>
      <w:r w:rsidRPr="00E354BF">
        <w:rPr>
          <w:rFonts w:hint="cs"/>
          <w:sz w:val="27"/>
          <w:rtl/>
        </w:rPr>
        <w:t>ما بقرينة الحديث في آخره عن التطهير</w:t>
      </w:r>
      <w:r w:rsidRPr="00E354BF">
        <w:rPr>
          <w:sz w:val="27"/>
          <w:rtl/>
        </w:rPr>
        <w:t>.</w:t>
      </w:r>
    </w:p>
    <w:p w:rsidR="00003428" w:rsidRPr="00E354BF" w:rsidRDefault="00003428" w:rsidP="00A52B7F">
      <w:pPr>
        <w:rPr>
          <w:sz w:val="27"/>
          <w:rtl/>
        </w:rPr>
      </w:pPr>
      <w:r w:rsidRPr="00E354BF">
        <w:rPr>
          <w:sz w:val="27"/>
          <w:rtl/>
        </w:rPr>
        <w:t>وبصرف النظر عن مجمل ما تقدّم، وحت</w:t>
      </w:r>
      <w:r w:rsidR="0031509F" w:rsidRPr="00E354BF">
        <w:rPr>
          <w:rFonts w:hint="cs"/>
          <w:sz w:val="27"/>
          <w:rtl/>
        </w:rPr>
        <w:t>ّ</w:t>
      </w:r>
      <w:r w:rsidRPr="00E354BF">
        <w:rPr>
          <w:sz w:val="27"/>
          <w:rtl/>
        </w:rPr>
        <w:t>ى لو ت</w:t>
      </w:r>
      <w:r w:rsidRPr="00E354BF">
        <w:rPr>
          <w:rFonts w:hint="cs"/>
          <w:sz w:val="27"/>
          <w:rtl/>
        </w:rPr>
        <w:t>مّ</w:t>
      </w:r>
      <w:r w:rsidRPr="00E354BF">
        <w:rPr>
          <w:sz w:val="27"/>
          <w:rtl/>
        </w:rPr>
        <w:t>ت هذه النصوص سنداً ودلالة ـ ولم يتم</w:t>
      </w:r>
      <w:r w:rsidR="0012654C" w:rsidRPr="00E354BF">
        <w:rPr>
          <w:rFonts w:hint="cs"/>
          <w:sz w:val="27"/>
          <w:rtl/>
        </w:rPr>
        <w:t>ّ</w:t>
      </w:r>
      <w:r w:rsidRPr="00E354BF">
        <w:rPr>
          <w:sz w:val="27"/>
          <w:rtl/>
        </w:rPr>
        <w:t xml:space="preserve"> منها ش</w:t>
      </w:r>
      <w:r w:rsidRPr="00E354BF">
        <w:rPr>
          <w:rFonts w:hint="cs"/>
          <w:sz w:val="27"/>
          <w:rtl/>
        </w:rPr>
        <w:t>يء</w:t>
      </w:r>
      <w:r w:rsidRPr="00E354BF">
        <w:rPr>
          <w:sz w:val="27"/>
          <w:rtl/>
        </w:rPr>
        <w:t xml:space="preserve"> سنداً حسب الظاهر ـ</w:t>
      </w:r>
      <w:r w:rsidR="0012654C" w:rsidRPr="00E354BF">
        <w:rPr>
          <w:rFonts w:hint="cs"/>
          <w:sz w:val="27"/>
          <w:rtl/>
        </w:rPr>
        <w:t>،</w:t>
      </w:r>
      <w:r w:rsidRPr="00E354BF">
        <w:rPr>
          <w:sz w:val="27"/>
          <w:rtl/>
        </w:rPr>
        <w:t xml:space="preserve"> وحت</w:t>
      </w:r>
      <w:r w:rsidR="0012654C" w:rsidRPr="00E354BF">
        <w:rPr>
          <w:rFonts w:hint="cs"/>
          <w:sz w:val="27"/>
          <w:rtl/>
        </w:rPr>
        <w:t>ّ</w:t>
      </w:r>
      <w:r w:rsidRPr="00E354BF">
        <w:rPr>
          <w:sz w:val="27"/>
          <w:rtl/>
        </w:rPr>
        <w:t>ى لو ت</w:t>
      </w:r>
      <w:r w:rsidRPr="00E354BF">
        <w:rPr>
          <w:rFonts w:hint="cs"/>
          <w:sz w:val="27"/>
          <w:rtl/>
        </w:rPr>
        <w:t>مّ</w:t>
      </w:r>
      <w:r w:rsidRPr="00E354BF">
        <w:rPr>
          <w:sz w:val="27"/>
          <w:rtl/>
        </w:rPr>
        <w:t>ت البدلي</w:t>
      </w:r>
      <w:r w:rsidR="0012654C" w:rsidRPr="00E354BF">
        <w:rPr>
          <w:rFonts w:hint="cs"/>
          <w:sz w:val="27"/>
          <w:rtl/>
        </w:rPr>
        <w:t>ّ</w:t>
      </w:r>
      <w:r w:rsidRPr="00E354BF">
        <w:rPr>
          <w:sz w:val="27"/>
          <w:rtl/>
        </w:rPr>
        <w:t>ة</w:t>
      </w:r>
      <w:r w:rsidRPr="00E354BF">
        <w:rPr>
          <w:rFonts w:hint="cs"/>
          <w:sz w:val="27"/>
          <w:rtl/>
        </w:rPr>
        <w:t>،</w:t>
      </w:r>
      <w:r w:rsidRPr="00E354BF">
        <w:rPr>
          <w:sz w:val="27"/>
          <w:rtl/>
        </w:rPr>
        <w:t xml:space="preserve"> </w:t>
      </w:r>
      <w:r w:rsidR="0012654C" w:rsidRPr="00E354BF">
        <w:rPr>
          <w:rFonts w:hint="cs"/>
          <w:sz w:val="27"/>
          <w:rtl/>
        </w:rPr>
        <w:t>فإنّ</w:t>
      </w:r>
      <w:r w:rsidRPr="00E354BF">
        <w:rPr>
          <w:sz w:val="27"/>
          <w:rtl/>
        </w:rPr>
        <w:t xml:space="preserve"> غاية ما</w:t>
      </w:r>
      <w:r w:rsidRPr="00E354BF">
        <w:rPr>
          <w:rFonts w:hint="cs"/>
          <w:sz w:val="27"/>
          <w:rtl/>
        </w:rPr>
        <w:t xml:space="preserve"> </w:t>
      </w:r>
      <w:r w:rsidRPr="00E354BF">
        <w:rPr>
          <w:sz w:val="27"/>
          <w:rtl/>
        </w:rPr>
        <w:t>يفيد</w:t>
      </w:r>
      <w:r w:rsidR="0012654C" w:rsidRPr="00E354BF">
        <w:rPr>
          <w:rFonts w:hint="cs"/>
          <w:sz w:val="27"/>
          <w:rtl/>
        </w:rPr>
        <w:t>ه ذلك</w:t>
      </w:r>
      <w:r w:rsidRPr="00E354BF">
        <w:rPr>
          <w:sz w:val="27"/>
          <w:rtl/>
        </w:rPr>
        <w:t xml:space="preserve"> بحسب ظاهر هذه النصوص أن</w:t>
      </w:r>
      <w:r w:rsidRPr="00E354BF">
        <w:rPr>
          <w:rFonts w:hint="cs"/>
          <w:sz w:val="27"/>
          <w:rtl/>
        </w:rPr>
        <w:t>ّ</w:t>
      </w:r>
      <w:r w:rsidRPr="00E354BF">
        <w:rPr>
          <w:sz w:val="27"/>
          <w:rtl/>
        </w:rPr>
        <w:t xml:space="preserve"> الله حرّم الصدقة على الهاشمي</w:t>
      </w:r>
      <w:r w:rsidR="0012654C" w:rsidRPr="00E354BF">
        <w:rPr>
          <w:rFonts w:hint="cs"/>
          <w:sz w:val="27"/>
          <w:rtl/>
        </w:rPr>
        <w:t>ّ</w:t>
      </w:r>
      <w:r w:rsidRPr="00E354BF">
        <w:rPr>
          <w:rFonts w:hint="cs"/>
          <w:sz w:val="27"/>
          <w:rtl/>
        </w:rPr>
        <w:t>،</w:t>
      </w:r>
      <w:r w:rsidRPr="00E354BF">
        <w:rPr>
          <w:sz w:val="27"/>
          <w:rtl/>
        </w:rPr>
        <w:t xml:space="preserve"> ثم أبدله مكانها بالخمس، </w:t>
      </w:r>
      <w:r w:rsidR="006B151A" w:rsidRPr="00E354BF">
        <w:rPr>
          <w:sz w:val="27"/>
          <w:rtl/>
        </w:rPr>
        <w:t xml:space="preserve">أمّا </w:t>
      </w:r>
      <w:r w:rsidRPr="00E354BF">
        <w:rPr>
          <w:sz w:val="27"/>
          <w:rtl/>
        </w:rPr>
        <w:t xml:space="preserve">هل </w:t>
      </w:r>
      <w:r w:rsidR="0012654C" w:rsidRPr="00E354BF">
        <w:rPr>
          <w:rFonts w:hint="cs"/>
          <w:sz w:val="27"/>
          <w:rtl/>
        </w:rPr>
        <w:t xml:space="preserve">أنّ </w:t>
      </w:r>
      <w:r w:rsidRPr="00E354BF">
        <w:rPr>
          <w:sz w:val="27"/>
          <w:rtl/>
        </w:rPr>
        <w:t>تمام أحكام الزكاة تجري في الخمس</w:t>
      </w:r>
      <w:r w:rsidRPr="00E354BF">
        <w:rPr>
          <w:rFonts w:hint="cs"/>
          <w:sz w:val="27"/>
          <w:rtl/>
        </w:rPr>
        <w:t>؟</w:t>
      </w:r>
      <w:r w:rsidRPr="00E354BF">
        <w:rPr>
          <w:sz w:val="27"/>
          <w:rtl/>
        </w:rPr>
        <w:t xml:space="preserve"> فهذا ما</w:t>
      </w:r>
      <w:r w:rsidRPr="00E354BF">
        <w:rPr>
          <w:rFonts w:hint="cs"/>
          <w:sz w:val="27"/>
          <w:rtl/>
        </w:rPr>
        <w:t xml:space="preserve"> </w:t>
      </w:r>
      <w:r w:rsidRPr="00E354BF">
        <w:rPr>
          <w:sz w:val="27"/>
          <w:rtl/>
        </w:rPr>
        <w:t>لا</w:t>
      </w:r>
      <w:r w:rsidR="0012654C" w:rsidRPr="00E354BF">
        <w:rPr>
          <w:rFonts w:hint="cs"/>
          <w:sz w:val="27"/>
          <w:rtl/>
        </w:rPr>
        <w:t xml:space="preserve"> </w:t>
      </w:r>
      <w:r w:rsidRPr="00E354BF">
        <w:rPr>
          <w:sz w:val="27"/>
          <w:rtl/>
        </w:rPr>
        <w:t>يفهم من الروايات إطلاقاً</w:t>
      </w:r>
      <w:r w:rsidR="0012654C" w:rsidRPr="00E354BF">
        <w:rPr>
          <w:rFonts w:hint="cs"/>
          <w:sz w:val="27"/>
          <w:rtl/>
        </w:rPr>
        <w:t>.</w:t>
      </w:r>
      <w:r w:rsidRPr="00E354BF">
        <w:rPr>
          <w:sz w:val="27"/>
          <w:rtl/>
        </w:rPr>
        <w:t xml:space="preserve"> فهذا تماماً كقول القائل</w:t>
      </w:r>
      <w:r w:rsidRPr="00E354BF">
        <w:rPr>
          <w:rFonts w:hint="cs"/>
          <w:sz w:val="27"/>
          <w:rtl/>
        </w:rPr>
        <w:t>:</w:t>
      </w:r>
      <w:r w:rsidRPr="00E354BF">
        <w:rPr>
          <w:sz w:val="27"/>
          <w:rtl/>
        </w:rPr>
        <w:t xml:space="preserve"> إنّ الله حذف الركعتين من ظهر ال</w:t>
      </w:r>
      <w:r w:rsidRPr="00E354BF">
        <w:rPr>
          <w:rFonts w:hint="cs"/>
          <w:sz w:val="27"/>
          <w:rtl/>
        </w:rPr>
        <w:t>جمع</w:t>
      </w:r>
      <w:r w:rsidRPr="00E354BF">
        <w:rPr>
          <w:sz w:val="27"/>
          <w:rtl/>
        </w:rPr>
        <w:t>ة</w:t>
      </w:r>
      <w:r w:rsidR="0012654C" w:rsidRPr="00E354BF">
        <w:rPr>
          <w:rFonts w:hint="cs"/>
          <w:sz w:val="27"/>
          <w:rtl/>
        </w:rPr>
        <w:t>،</w:t>
      </w:r>
      <w:r w:rsidRPr="00E354BF">
        <w:rPr>
          <w:sz w:val="27"/>
          <w:rtl/>
        </w:rPr>
        <w:t xml:space="preserve"> وأبدل مكانه</w:t>
      </w:r>
      <w:r w:rsidRPr="00E354BF">
        <w:rPr>
          <w:rFonts w:hint="cs"/>
          <w:sz w:val="27"/>
          <w:rtl/>
        </w:rPr>
        <w:t>م</w:t>
      </w:r>
      <w:r w:rsidRPr="00E354BF">
        <w:rPr>
          <w:sz w:val="27"/>
          <w:rtl/>
        </w:rPr>
        <w:t>ا خطبت</w:t>
      </w:r>
      <w:r w:rsidR="0012654C" w:rsidRPr="00E354BF">
        <w:rPr>
          <w:rFonts w:hint="cs"/>
          <w:sz w:val="27"/>
          <w:rtl/>
        </w:rPr>
        <w:t>َ</w:t>
      </w:r>
      <w:r w:rsidRPr="00E354BF">
        <w:rPr>
          <w:sz w:val="27"/>
          <w:rtl/>
        </w:rPr>
        <w:t>ي</w:t>
      </w:r>
      <w:r w:rsidR="0012654C" w:rsidRPr="00E354BF">
        <w:rPr>
          <w:rFonts w:hint="cs"/>
          <w:sz w:val="27"/>
          <w:rtl/>
        </w:rPr>
        <w:t>ْ</w:t>
      </w:r>
      <w:r w:rsidRPr="00E354BF">
        <w:rPr>
          <w:sz w:val="27"/>
          <w:rtl/>
        </w:rPr>
        <w:t xml:space="preserve"> الجمعة، فهل يدلّ ذلك على لزوم تحقيق تمام شروط ال</w:t>
      </w:r>
      <w:r w:rsidRPr="00E354BF">
        <w:rPr>
          <w:rFonts w:hint="cs"/>
          <w:sz w:val="27"/>
          <w:rtl/>
        </w:rPr>
        <w:t>ص</w:t>
      </w:r>
      <w:r w:rsidRPr="00E354BF">
        <w:rPr>
          <w:sz w:val="27"/>
          <w:rtl/>
        </w:rPr>
        <w:t>لا</w:t>
      </w:r>
      <w:r w:rsidRPr="00E354BF">
        <w:rPr>
          <w:rFonts w:hint="cs"/>
          <w:sz w:val="27"/>
          <w:rtl/>
        </w:rPr>
        <w:t>ة</w:t>
      </w:r>
      <w:r w:rsidRPr="00E354BF">
        <w:rPr>
          <w:sz w:val="27"/>
          <w:rtl/>
        </w:rPr>
        <w:t xml:space="preserve"> في خطبت</w:t>
      </w:r>
      <w:r w:rsidR="0012654C" w:rsidRPr="00E354BF">
        <w:rPr>
          <w:rFonts w:hint="cs"/>
          <w:sz w:val="27"/>
          <w:rtl/>
        </w:rPr>
        <w:t>َ</w:t>
      </w:r>
      <w:r w:rsidRPr="00E354BF">
        <w:rPr>
          <w:sz w:val="27"/>
          <w:rtl/>
        </w:rPr>
        <w:t>ي</w:t>
      </w:r>
      <w:r w:rsidR="0012654C" w:rsidRPr="00E354BF">
        <w:rPr>
          <w:rFonts w:hint="cs"/>
          <w:sz w:val="27"/>
          <w:rtl/>
        </w:rPr>
        <w:t>ْ</w:t>
      </w:r>
      <w:r w:rsidRPr="00E354BF">
        <w:rPr>
          <w:sz w:val="27"/>
          <w:rtl/>
        </w:rPr>
        <w:t xml:space="preserve"> الجمعة</w:t>
      </w:r>
      <w:r w:rsidR="0012654C" w:rsidRPr="00E354BF">
        <w:rPr>
          <w:rFonts w:hint="cs"/>
          <w:sz w:val="27"/>
          <w:rtl/>
        </w:rPr>
        <w:t>،</w:t>
      </w:r>
      <w:r w:rsidRPr="00E354BF">
        <w:rPr>
          <w:rFonts w:hint="cs"/>
          <w:sz w:val="27"/>
          <w:rtl/>
        </w:rPr>
        <w:t xml:space="preserve"> إلا</w:t>
      </w:r>
      <w:r w:rsidR="0012654C" w:rsidRPr="00E354BF">
        <w:rPr>
          <w:rFonts w:hint="cs"/>
          <w:sz w:val="27"/>
          <w:rtl/>
        </w:rPr>
        <w:t>ّ</w:t>
      </w:r>
      <w:r w:rsidRPr="00E354BF">
        <w:rPr>
          <w:rFonts w:hint="cs"/>
          <w:sz w:val="27"/>
          <w:rtl/>
        </w:rPr>
        <w:t xml:space="preserve"> ما خرج بالدليل</w:t>
      </w:r>
      <w:r w:rsidRPr="00E354BF">
        <w:rPr>
          <w:sz w:val="27"/>
          <w:rtl/>
        </w:rPr>
        <w:t>؟!</w:t>
      </w:r>
    </w:p>
    <w:p w:rsidR="00003428" w:rsidRPr="00E354BF" w:rsidRDefault="00003428" w:rsidP="00A52B7F">
      <w:pPr>
        <w:rPr>
          <w:b/>
          <w:bCs/>
          <w:sz w:val="27"/>
          <w:rtl/>
        </w:rPr>
      </w:pPr>
    </w:p>
    <w:p w:rsidR="00003428" w:rsidRPr="00E354BF" w:rsidRDefault="00003428" w:rsidP="00A52B7F">
      <w:pPr>
        <w:pStyle w:val="Heading3"/>
        <w:spacing w:line="400" w:lineRule="exact"/>
        <w:rPr>
          <w:color w:val="auto"/>
          <w:rtl/>
        </w:rPr>
      </w:pPr>
      <w:r w:rsidRPr="00E354BF">
        <w:rPr>
          <w:rFonts w:hint="cs"/>
          <w:color w:val="auto"/>
          <w:rtl/>
        </w:rPr>
        <w:t>خاتمة</w:t>
      </w:r>
      <w:r w:rsidR="0012654C" w:rsidRPr="00E354BF">
        <w:rPr>
          <w:rFonts w:hint="cs"/>
          <w:color w:val="auto"/>
          <w:rtl/>
        </w:rPr>
        <w:t>ٌ</w:t>
      </w:r>
      <w:r w:rsidRPr="00E354BF">
        <w:rPr>
          <w:rFonts w:hint="cs"/>
          <w:color w:val="auto"/>
          <w:rtl/>
        </w:rPr>
        <w:t xml:space="preserve"> ونتيجة</w:t>
      </w:r>
    </w:p>
    <w:p w:rsidR="0012654C" w:rsidRPr="00E354BF" w:rsidRDefault="00003428" w:rsidP="00A52B7F">
      <w:pPr>
        <w:rPr>
          <w:b/>
          <w:bCs/>
          <w:sz w:val="27"/>
          <w:rtl/>
        </w:rPr>
      </w:pPr>
      <w:r w:rsidRPr="00E354BF">
        <w:rPr>
          <w:b/>
          <w:bCs/>
          <w:sz w:val="27"/>
          <w:rtl/>
        </w:rPr>
        <w:t>وعليه فلم ي</w:t>
      </w:r>
      <w:r w:rsidR="0012654C" w:rsidRPr="00E354BF">
        <w:rPr>
          <w:rFonts w:hint="cs"/>
          <w:b/>
          <w:bCs/>
          <w:sz w:val="27"/>
          <w:rtl/>
        </w:rPr>
        <w:t>َ</w:t>
      </w:r>
      <w:r w:rsidRPr="00E354BF">
        <w:rPr>
          <w:b/>
          <w:bCs/>
          <w:sz w:val="27"/>
          <w:rtl/>
        </w:rPr>
        <w:t>ق</w:t>
      </w:r>
      <w:r w:rsidR="0012654C" w:rsidRPr="00E354BF">
        <w:rPr>
          <w:rFonts w:hint="cs"/>
          <w:b/>
          <w:bCs/>
          <w:sz w:val="27"/>
          <w:rtl/>
        </w:rPr>
        <w:t>ُ</w:t>
      </w:r>
      <w:r w:rsidRPr="00E354BF">
        <w:rPr>
          <w:b/>
          <w:bCs/>
          <w:sz w:val="27"/>
          <w:rtl/>
        </w:rPr>
        <w:t>م</w:t>
      </w:r>
      <w:r w:rsidR="0012654C" w:rsidRPr="00E354BF">
        <w:rPr>
          <w:rFonts w:hint="cs"/>
          <w:b/>
          <w:bCs/>
          <w:sz w:val="27"/>
          <w:rtl/>
        </w:rPr>
        <w:t>ْ</w:t>
      </w:r>
      <w:r w:rsidR="0012654C" w:rsidRPr="00E354BF">
        <w:rPr>
          <w:b/>
          <w:bCs/>
          <w:sz w:val="27"/>
          <w:rtl/>
        </w:rPr>
        <w:t xml:space="preserve"> أي</w:t>
      </w:r>
      <w:r w:rsidR="0012654C" w:rsidRPr="00E354BF">
        <w:rPr>
          <w:rFonts w:hint="cs"/>
          <w:b/>
          <w:bCs/>
          <w:sz w:val="27"/>
          <w:rtl/>
        </w:rPr>
        <w:t>ُّ</w:t>
      </w:r>
      <w:r w:rsidRPr="00E354BF">
        <w:rPr>
          <w:b/>
          <w:bCs/>
          <w:sz w:val="27"/>
          <w:rtl/>
        </w:rPr>
        <w:t xml:space="preserve"> دليل معتبر ومقنع على اشتراط الإيمان </w:t>
      </w:r>
      <w:r w:rsidRPr="00E354BF">
        <w:rPr>
          <w:rFonts w:hint="cs"/>
          <w:b/>
          <w:bCs/>
          <w:sz w:val="27"/>
          <w:rtl/>
        </w:rPr>
        <w:t>ـ على مستوى الحكم ال</w:t>
      </w:r>
      <w:r w:rsidR="00C420A4" w:rsidRPr="00E354BF">
        <w:rPr>
          <w:rFonts w:hint="cs"/>
          <w:b/>
          <w:bCs/>
          <w:sz w:val="27"/>
          <w:rtl/>
        </w:rPr>
        <w:t>أوّليّ</w:t>
      </w:r>
      <w:r w:rsidRPr="00E354BF">
        <w:rPr>
          <w:rFonts w:hint="cs"/>
          <w:b/>
          <w:bCs/>
          <w:sz w:val="27"/>
          <w:rtl/>
        </w:rPr>
        <w:t xml:space="preserve"> الثابت ـ </w:t>
      </w:r>
      <w:r w:rsidRPr="00E354BF">
        <w:rPr>
          <w:b/>
          <w:bCs/>
          <w:sz w:val="27"/>
          <w:rtl/>
        </w:rPr>
        <w:t>في مستحقّ الزكاة</w:t>
      </w:r>
      <w:r w:rsidRPr="00E354BF">
        <w:rPr>
          <w:rFonts w:hint="cs"/>
          <w:b/>
          <w:bCs/>
          <w:sz w:val="27"/>
          <w:rtl/>
        </w:rPr>
        <w:t xml:space="preserve"> والخمس</w:t>
      </w:r>
      <w:r w:rsidRPr="00E354BF">
        <w:rPr>
          <w:b/>
          <w:bCs/>
          <w:sz w:val="27"/>
          <w:rtl/>
        </w:rPr>
        <w:t xml:space="preserve">، </w:t>
      </w:r>
      <w:r w:rsidRPr="00E354BF">
        <w:rPr>
          <w:rFonts w:hint="cs"/>
          <w:b/>
          <w:bCs/>
          <w:sz w:val="27"/>
          <w:rtl/>
        </w:rPr>
        <w:t xml:space="preserve">بل </w:t>
      </w:r>
      <w:r w:rsidRPr="00E354BF">
        <w:rPr>
          <w:b/>
          <w:bCs/>
          <w:sz w:val="27"/>
          <w:rtl/>
        </w:rPr>
        <w:t>في الخمس أوضح</w:t>
      </w:r>
      <w:r w:rsidR="0012654C" w:rsidRPr="00E354BF">
        <w:rPr>
          <w:rFonts w:hint="cs"/>
          <w:b/>
          <w:bCs/>
          <w:sz w:val="27"/>
          <w:rtl/>
        </w:rPr>
        <w:t>،</w:t>
      </w:r>
      <w:r w:rsidRPr="00E354BF">
        <w:rPr>
          <w:b/>
          <w:bCs/>
          <w:sz w:val="27"/>
          <w:rtl/>
        </w:rPr>
        <w:t xml:space="preserve"> كما صار جلي</w:t>
      </w:r>
      <w:r w:rsidR="0012654C" w:rsidRPr="00E354BF">
        <w:rPr>
          <w:rFonts w:hint="cs"/>
          <w:b/>
          <w:bCs/>
          <w:sz w:val="27"/>
          <w:rtl/>
        </w:rPr>
        <w:t>ّ</w:t>
      </w:r>
      <w:r w:rsidRPr="00E354BF">
        <w:rPr>
          <w:b/>
          <w:bCs/>
          <w:sz w:val="27"/>
          <w:rtl/>
        </w:rPr>
        <w:t>اً</w:t>
      </w:r>
      <w:r w:rsidR="0012654C" w:rsidRPr="00E354BF">
        <w:rPr>
          <w:rFonts w:hint="cs"/>
          <w:b/>
          <w:bCs/>
          <w:sz w:val="27"/>
          <w:rtl/>
        </w:rPr>
        <w:t>.</w:t>
      </w:r>
    </w:p>
    <w:p w:rsidR="0012654C" w:rsidRPr="00E354BF" w:rsidRDefault="00003428" w:rsidP="00A52B7F">
      <w:pPr>
        <w:rPr>
          <w:b/>
          <w:bCs/>
          <w:sz w:val="27"/>
          <w:rtl/>
        </w:rPr>
      </w:pPr>
      <w:r w:rsidRPr="00E354BF">
        <w:rPr>
          <w:rFonts w:hint="cs"/>
          <w:b/>
          <w:bCs/>
          <w:sz w:val="27"/>
          <w:rtl/>
        </w:rPr>
        <w:t>و</w:t>
      </w:r>
      <w:r w:rsidR="0012654C" w:rsidRPr="00E354BF">
        <w:rPr>
          <w:rFonts w:hint="cs"/>
          <w:b/>
          <w:bCs/>
          <w:sz w:val="27"/>
          <w:rtl/>
        </w:rPr>
        <w:t>إ</w:t>
      </w:r>
      <w:r w:rsidRPr="00E354BF">
        <w:rPr>
          <w:rFonts w:hint="cs"/>
          <w:b/>
          <w:bCs/>
          <w:sz w:val="27"/>
          <w:rtl/>
        </w:rPr>
        <w:t>نّ النصوص المشترِطة الواردة كانت قد صدرت من أهل البيت بحكم ولايتهم على المال الزكوي</w:t>
      </w:r>
      <w:r w:rsidR="0012654C" w:rsidRPr="00E354BF">
        <w:rPr>
          <w:rFonts w:hint="cs"/>
          <w:b/>
          <w:bCs/>
          <w:sz w:val="27"/>
          <w:rtl/>
        </w:rPr>
        <w:t>ّ</w:t>
      </w:r>
      <w:r w:rsidRPr="00E354BF">
        <w:rPr>
          <w:rFonts w:hint="cs"/>
          <w:b/>
          <w:bCs/>
          <w:sz w:val="27"/>
          <w:rtl/>
        </w:rPr>
        <w:t xml:space="preserve"> والأموال ال</w:t>
      </w:r>
      <w:r w:rsidR="00015A29" w:rsidRPr="00E354BF">
        <w:rPr>
          <w:rFonts w:hint="cs"/>
          <w:b/>
          <w:bCs/>
          <w:sz w:val="27"/>
          <w:rtl/>
        </w:rPr>
        <w:t>عامّ</w:t>
      </w:r>
      <w:r w:rsidRPr="00E354BF">
        <w:rPr>
          <w:rFonts w:hint="cs"/>
          <w:b/>
          <w:bCs/>
          <w:sz w:val="27"/>
          <w:rtl/>
        </w:rPr>
        <w:t>ة، ومن ثمّ أمكن لم</w:t>
      </w:r>
      <w:r w:rsidR="0012654C" w:rsidRPr="00E354BF">
        <w:rPr>
          <w:rFonts w:hint="cs"/>
          <w:b/>
          <w:bCs/>
          <w:sz w:val="27"/>
          <w:rtl/>
        </w:rPr>
        <w:t>َ</w:t>
      </w:r>
      <w:r w:rsidRPr="00E354BF">
        <w:rPr>
          <w:rFonts w:hint="cs"/>
          <w:b/>
          <w:bCs/>
          <w:sz w:val="27"/>
          <w:rtl/>
        </w:rPr>
        <w:t>ن</w:t>
      </w:r>
      <w:r w:rsidR="0012654C" w:rsidRPr="00E354BF">
        <w:rPr>
          <w:rFonts w:hint="cs"/>
          <w:b/>
          <w:bCs/>
          <w:sz w:val="27"/>
          <w:rtl/>
        </w:rPr>
        <w:t>ْ</w:t>
      </w:r>
      <w:r w:rsidRPr="00E354BF">
        <w:rPr>
          <w:rFonts w:hint="cs"/>
          <w:b/>
          <w:bCs/>
          <w:sz w:val="27"/>
          <w:rtl/>
        </w:rPr>
        <w:t xml:space="preserve"> له الولاية في عصر الغيبة تغيير هذا التعديل ال</w:t>
      </w:r>
      <w:r w:rsidR="00C420A4" w:rsidRPr="00E354BF">
        <w:rPr>
          <w:rFonts w:hint="cs"/>
          <w:b/>
          <w:bCs/>
          <w:sz w:val="27"/>
          <w:rtl/>
        </w:rPr>
        <w:t>زمنيّ</w:t>
      </w:r>
      <w:r w:rsidRPr="00E354BF">
        <w:rPr>
          <w:rFonts w:hint="cs"/>
          <w:b/>
          <w:bCs/>
          <w:sz w:val="27"/>
          <w:rtl/>
        </w:rPr>
        <w:t xml:space="preserve"> الولائي</w:t>
      </w:r>
      <w:r w:rsidR="0012654C" w:rsidRPr="00E354BF">
        <w:rPr>
          <w:rFonts w:hint="cs"/>
          <w:b/>
          <w:bCs/>
          <w:sz w:val="27"/>
          <w:rtl/>
        </w:rPr>
        <w:t>ّ</w:t>
      </w:r>
      <w:r w:rsidRPr="00E354BF">
        <w:rPr>
          <w:rFonts w:hint="cs"/>
          <w:b/>
          <w:bCs/>
          <w:sz w:val="27"/>
          <w:rtl/>
        </w:rPr>
        <w:t xml:space="preserve"> الصادر عنهم</w:t>
      </w:r>
      <w:r w:rsidR="00C70680" w:rsidRPr="00E354BF">
        <w:rPr>
          <w:rFonts w:cs="Mosawi" w:hint="cs"/>
          <w:sz w:val="27"/>
          <w:szCs w:val="26"/>
          <w:rtl/>
        </w:rPr>
        <w:t>^</w:t>
      </w:r>
      <w:r w:rsidRPr="00E354BF">
        <w:rPr>
          <w:rFonts w:hint="cs"/>
          <w:b/>
          <w:bCs/>
          <w:sz w:val="27"/>
          <w:rtl/>
        </w:rPr>
        <w:t xml:space="preserve"> بما يراه مناسباً</w:t>
      </w:r>
      <w:r w:rsidR="0012654C" w:rsidRPr="00E354BF">
        <w:rPr>
          <w:rFonts w:hint="cs"/>
          <w:b/>
          <w:bCs/>
          <w:sz w:val="27"/>
          <w:rtl/>
        </w:rPr>
        <w:t>.</w:t>
      </w:r>
    </w:p>
    <w:p w:rsidR="00E83C22" w:rsidRPr="00E354BF" w:rsidRDefault="00003428" w:rsidP="00A52B7F">
      <w:pPr>
        <w:rPr>
          <w:rtl/>
        </w:rPr>
      </w:pPr>
      <w:r w:rsidRPr="00E354BF">
        <w:rPr>
          <w:b/>
          <w:bCs/>
          <w:sz w:val="27"/>
          <w:rtl/>
        </w:rPr>
        <w:t>فالصحيح أن</w:t>
      </w:r>
      <w:r w:rsidRPr="00E354BF">
        <w:rPr>
          <w:rFonts w:hint="cs"/>
          <w:b/>
          <w:bCs/>
          <w:sz w:val="27"/>
          <w:rtl/>
        </w:rPr>
        <w:t>ّ</w:t>
      </w:r>
      <w:r w:rsidRPr="00E354BF">
        <w:rPr>
          <w:b/>
          <w:bCs/>
          <w:sz w:val="27"/>
          <w:rtl/>
        </w:rPr>
        <w:t xml:space="preserve"> هذه الأموال تصرف في مصالح المسلمين</w:t>
      </w:r>
      <w:r w:rsidR="0012654C" w:rsidRPr="00E354BF">
        <w:rPr>
          <w:rFonts w:hint="cs"/>
          <w:b/>
          <w:bCs/>
          <w:sz w:val="27"/>
          <w:rtl/>
        </w:rPr>
        <w:t>،</w:t>
      </w:r>
      <w:r w:rsidRPr="00E354BF">
        <w:rPr>
          <w:b/>
          <w:bCs/>
          <w:sz w:val="27"/>
          <w:rtl/>
        </w:rPr>
        <w:t xml:space="preserve"> </w:t>
      </w:r>
      <w:r w:rsidRPr="00E354BF">
        <w:rPr>
          <w:rFonts w:hint="cs"/>
          <w:b/>
          <w:bCs/>
          <w:sz w:val="27"/>
          <w:rtl/>
        </w:rPr>
        <w:t xml:space="preserve">وعلى فقرائهم ومساكينهم </w:t>
      </w:r>
      <w:r w:rsidR="00015A29" w:rsidRPr="00E354BF">
        <w:rPr>
          <w:b/>
          <w:bCs/>
          <w:sz w:val="27"/>
          <w:rtl/>
        </w:rPr>
        <w:t>عامّ</w:t>
      </w:r>
      <w:r w:rsidRPr="00E354BF">
        <w:rPr>
          <w:b/>
          <w:bCs/>
          <w:sz w:val="27"/>
          <w:rtl/>
        </w:rPr>
        <w:t>ة</w:t>
      </w:r>
      <w:r w:rsidR="0012654C" w:rsidRPr="00E354BF">
        <w:rPr>
          <w:rFonts w:hint="cs"/>
          <w:b/>
          <w:bCs/>
          <w:sz w:val="27"/>
          <w:rtl/>
        </w:rPr>
        <w:t>،</w:t>
      </w:r>
      <w:r w:rsidRPr="00E354BF">
        <w:rPr>
          <w:b/>
          <w:bCs/>
          <w:sz w:val="27"/>
          <w:rtl/>
        </w:rPr>
        <w:t xml:space="preserve"> دون أن يكون هناك مانع</w:t>
      </w:r>
      <w:r w:rsidR="0012654C" w:rsidRPr="00E354BF">
        <w:rPr>
          <w:rFonts w:hint="cs"/>
          <w:b/>
          <w:bCs/>
          <w:sz w:val="27"/>
          <w:rtl/>
        </w:rPr>
        <w:t>ٌ</w:t>
      </w:r>
      <w:r w:rsidRPr="00E354BF">
        <w:rPr>
          <w:b/>
          <w:bCs/>
          <w:sz w:val="27"/>
          <w:rtl/>
        </w:rPr>
        <w:t xml:space="preserve"> من تقديم بعض الأولوي</w:t>
      </w:r>
      <w:r w:rsidR="0012654C" w:rsidRPr="00E354BF">
        <w:rPr>
          <w:rFonts w:hint="cs"/>
          <w:b/>
          <w:bCs/>
          <w:sz w:val="27"/>
          <w:rtl/>
        </w:rPr>
        <w:t>ّ</w:t>
      </w:r>
      <w:r w:rsidRPr="00E354BF">
        <w:rPr>
          <w:b/>
          <w:bCs/>
          <w:sz w:val="27"/>
          <w:rtl/>
        </w:rPr>
        <w:t>ات ال</w:t>
      </w:r>
      <w:r w:rsidR="00C420A4" w:rsidRPr="00E354BF">
        <w:rPr>
          <w:b/>
          <w:bCs/>
          <w:sz w:val="27"/>
          <w:rtl/>
        </w:rPr>
        <w:t>زمنيّ</w:t>
      </w:r>
      <w:r w:rsidRPr="00E354BF">
        <w:rPr>
          <w:b/>
          <w:bCs/>
          <w:sz w:val="27"/>
          <w:rtl/>
        </w:rPr>
        <w:t xml:space="preserve">ة هنا </w:t>
      </w:r>
      <w:r w:rsidRPr="00E354BF">
        <w:rPr>
          <w:b/>
          <w:bCs/>
          <w:sz w:val="27"/>
          <w:rtl/>
        </w:rPr>
        <w:lastRenderedPageBreak/>
        <w:t>وهناك</w:t>
      </w:r>
      <w:r w:rsidRPr="00E354BF">
        <w:rPr>
          <w:rFonts w:hint="cs"/>
          <w:b/>
          <w:bCs/>
          <w:sz w:val="27"/>
          <w:rtl/>
        </w:rPr>
        <w:t>،</w:t>
      </w:r>
      <w:r w:rsidRPr="00E354BF">
        <w:rPr>
          <w:b/>
          <w:bCs/>
          <w:sz w:val="27"/>
          <w:rtl/>
        </w:rPr>
        <w:t xml:space="preserve"> تبعاً لما</w:t>
      </w:r>
      <w:r w:rsidRPr="00E354BF">
        <w:rPr>
          <w:rFonts w:hint="cs"/>
          <w:b/>
          <w:bCs/>
          <w:sz w:val="27"/>
          <w:rtl/>
        </w:rPr>
        <w:t xml:space="preserve"> </w:t>
      </w:r>
      <w:r w:rsidRPr="00E354BF">
        <w:rPr>
          <w:b/>
          <w:bCs/>
          <w:sz w:val="27"/>
          <w:rtl/>
        </w:rPr>
        <w:t xml:space="preserve">يراه المتولّون لشؤون هذه الأموال، </w:t>
      </w:r>
      <w:r w:rsidRPr="00E354BF">
        <w:rPr>
          <w:rFonts w:hint="cs"/>
          <w:b/>
          <w:bCs/>
          <w:sz w:val="27"/>
          <w:rtl/>
        </w:rPr>
        <w:t>وربما يطابق نظرهم ال</w:t>
      </w:r>
      <w:r w:rsidR="00C420A4" w:rsidRPr="00E354BF">
        <w:rPr>
          <w:rFonts w:hint="cs"/>
          <w:b/>
          <w:bCs/>
          <w:sz w:val="27"/>
          <w:rtl/>
        </w:rPr>
        <w:t>زمنيّ</w:t>
      </w:r>
      <w:r w:rsidRPr="00E354BF">
        <w:rPr>
          <w:rFonts w:hint="cs"/>
          <w:b/>
          <w:bCs/>
          <w:sz w:val="27"/>
          <w:rtl/>
        </w:rPr>
        <w:t xml:space="preserve"> النظر ال</w:t>
      </w:r>
      <w:r w:rsidR="00C420A4" w:rsidRPr="00E354BF">
        <w:rPr>
          <w:rFonts w:hint="cs"/>
          <w:b/>
          <w:bCs/>
          <w:sz w:val="27"/>
          <w:rtl/>
        </w:rPr>
        <w:t>زمنيّ</w:t>
      </w:r>
      <w:r w:rsidRPr="00E354BF">
        <w:rPr>
          <w:rFonts w:hint="cs"/>
          <w:b/>
          <w:bCs/>
          <w:sz w:val="27"/>
          <w:rtl/>
        </w:rPr>
        <w:t xml:space="preserve"> المستكنّ في نصوص المنع </w:t>
      </w:r>
      <w:r w:rsidR="0012654C" w:rsidRPr="00E354BF">
        <w:rPr>
          <w:rFonts w:hint="cs"/>
          <w:b/>
          <w:bCs/>
          <w:sz w:val="27"/>
          <w:rtl/>
        </w:rPr>
        <w:t>م</w:t>
      </w:r>
      <w:r w:rsidRPr="00E354BF">
        <w:rPr>
          <w:rFonts w:hint="cs"/>
          <w:b/>
          <w:bCs/>
          <w:sz w:val="27"/>
          <w:rtl/>
        </w:rPr>
        <w:t>ن إعطاء غير ال</w:t>
      </w:r>
      <w:r w:rsidR="00D213E8" w:rsidRPr="00E354BF">
        <w:rPr>
          <w:rFonts w:hint="cs"/>
          <w:b/>
          <w:bCs/>
          <w:sz w:val="27"/>
          <w:rtl/>
        </w:rPr>
        <w:t>إماميّ</w:t>
      </w:r>
      <w:r w:rsidRPr="00E354BF">
        <w:rPr>
          <w:rFonts w:hint="cs"/>
          <w:b/>
          <w:bCs/>
          <w:sz w:val="27"/>
          <w:rtl/>
        </w:rPr>
        <w:t xml:space="preserve">، وقد يختلف تبعاً لاختلاف الظروف، </w:t>
      </w:r>
      <w:r w:rsidRPr="00E354BF">
        <w:rPr>
          <w:b/>
          <w:bCs/>
          <w:sz w:val="27"/>
          <w:rtl/>
        </w:rPr>
        <w:t>والله العالم بأحكامه.</w:t>
      </w:r>
    </w:p>
    <w:p w:rsidR="00003428" w:rsidRPr="00E354BF" w:rsidRDefault="00003428" w:rsidP="00A52B7F">
      <w:pPr>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46"/>
          <w:headerReference w:type="default" r:id="rId4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48"/>
          <w:headerReference w:type="default" r:id="rId49"/>
          <w:footerReference w:type="even" r:id="rId50"/>
          <w:footerReference w:type="default" r:id="rId51"/>
          <w:headerReference w:type="first" r:id="rId5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Pr="00E354BF" w:rsidRDefault="00CC05B6" w:rsidP="007D0697">
      <w:pPr>
        <w:pStyle w:val="Heading1"/>
        <w:rPr>
          <w:rtl/>
        </w:rPr>
      </w:pPr>
      <w:bookmarkStart w:id="17" w:name="_Toc326874784"/>
      <w:r w:rsidRPr="00E354BF">
        <w:rPr>
          <w:rFonts w:hint="cs"/>
          <w:rtl/>
        </w:rPr>
        <w:t>آثار المنطق والفلسفة على أصول الفقه</w:t>
      </w:r>
      <w:bookmarkEnd w:id="17"/>
    </w:p>
    <w:p w:rsidR="00E83C22" w:rsidRPr="00E354BF" w:rsidRDefault="00E41BF7" w:rsidP="00671804">
      <w:pPr>
        <w:pStyle w:val="Heading2"/>
        <w:rPr>
          <w:color w:val="auto"/>
          <w:rtl/>
        </w:rPr>
      </w:pPr>
      <w:bookmarkStart w:id="18" w:name="_Toc326874785"/>
      <w:r w:rsidRPr="00E354BF">
        <w:rPr>
          <w:rFonts w:hint="cs"/>
          <w:color w:val="auto"/>
          <w:sz w:val="32"/>
          <w:szCs w:val="36"/>
          <w:rtl/>
        </w:rPr>
        <w:t>التعاريف المنطقيّة وتعريف أصول الفقه وموضوعه</w:t>
      </w:r>
      <w:bookmarkEnd w:id="18"/>
    </w:p>
    <w:p w:rsidR="00E83C22" w:rsidRPr="00E354BF" w:rsidRDefault="00E83C22" w:rsidP="00A52B7F">
      <w:pPr>
        <w:rPr>
          <w:rtl/>
        </w:rPr>
      </w:pPr>
    </w:p>
    <w:p w:rsidR="00E83C22" w:rsidRPr="00E354BF" w:rsidRDefault="00CC05B6" w:rsidP="00A52B7F">
      <w:pPr>
        <w:pStyle w:val="Author"/>
        <w:spacing w:line="400" w:lineRule="exact"/>
        <w:rPr>
          <w:rtl/>
        </w:rPr>
      </w:pPr>
      <w:bookmarkStart w:id="19" w:name="_Toc326874786"/>
      <w:r w:rsidRPr="00E354BF">
        <w:rPr>
          <w:rFonts w:hint="cs"/>
          <w:rtl/>
        </w:rPr>
        <w:t>الشيخ ضياء الدين المحمودي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5"/>
        <w:t>*)</w:t>
      </w:r>
      <w:bookmarkEnd w:id="19"/>
    </w:p>
    <w:p w:rsidR="00E83C22" w:rsidRPr="00E354BF" w:rsidRDefault="00E83C22" w:rsidP="00A52B7F">
      <w:pPr>
        <w:rPr>
          <w:rtl/>
        </w:rPr>
      </w:pPr>
    </w:p>
    <w:p w:rsidR="00E83C22" w:rsidRPr="00E354BF" w:rsidRDefault="00E41BF7" w:rsidP="00A52B7F">
      <w:pPr>
        <w:pStyle w:val="Heading3"/>
        <w:spacing w:line="400" w:lineRule="exact"/>
        <w:rPr>
          <w:color w:val="auto"/>
          <w:rtl/>
        </w:rPr>
      </w:pPr>
      <w:r w:rsidRPr="00E354BF">
        <w:rPr>
          <w:rFonts w:hint="cs"/>
          <w:color w:val="auto"/>
          <w:rtl/>
        </w:rPr>
        <w:t>مقدّمة</w:t>
      </w:r>
    </w:p>
    <w:p w:rsidR="00E41BF7" w:rsidRPr="00E354BF" w:rsidRDefault="00E41BF7" w:rsidP="0031509F">
      <w:pPr>
        <w:rPr>
          <w:sz w:val="27"/>
          <w:rtl/>
        </w:rPr>
      </w:pPr>
      <w:r w:rsidRPr="00E354BF">
        <w:rPr>
          <w:rFonts w:hint="cs"/>
          <w:sz w:val="27"/>
          <w:rtl/>
        </w:rPr>
        <w:t>انحلّت الشبهات التي كانت تطرح في علم أصول الفقه بواسطة المحاولات الحثيثة للعلماء، ونقّحت أبحاثها لدى الجمهور منذ أواخر القرن الخامس، ووصلت إلى نهاية الخطّ، ولم يبقَ فيها بحث</w:t>
      </w:r>
      <w:r w:rsidR="0031509F" w:rsidRPr="00E354BF">
        <w:rPr>
          <w:rFonts w:hint="cs"/>
          <w:sz w:val="27"/>
          <w:rtl/>
        </w:rPr>
        <w:t>ٌ</w:t>
      </w:r>
      <w:r w:rsidRPr="00E354BF">
        <w:rPr>
          <w:rFonts w:hint="cs"/>
          <w:sz w:val="27"/>
          <w:rtl/>
        </w:rPr>
        <w:t xml:space="preserve"> مبهم</w:t>
      </w:r>
      <w:r w:rsidR="0031509F" w:rsidRPr="00E354BF">
        <w:rPr>
          <w:rFonts w:hint="cs"/>
          <w:sz w:val="27"/>
          <w:rtl/>
        </w:rPr>
        <w:t>ٌ</w:t>
      </w:r>
      <w:r w:rsidRPr="00E354BF">
        <w:rPr>
          <w:rFonts w:hint="cs"/>
          <w:sz w:val="27"/>
          <w:rtl/>
        </w:rPr>
        <w:t xml:space="preserve"> وغريب</w:t>
      </w:r>
      <w:r w:rsidR="0031509F" w:rsidRPr="00E354BF">
        <w:rPr>
          <w:rFonts w:hint="cs"/>
          <w:sz w:val="27"/>
          <w:rtl/>
        </w:rPr>
        <w:t>ٌ</w:t>
      </w:r>
      <w:r w:rsidRPr="00E354BF">
        <w:rPr>
          <w:rFonts w:hint="cs"/>
          <w:sz w:val="27"/>
          <w:rtl/>
        </w:rPr>
        <w:t xml:space="preserve"> غير منحلّ، </w:t>
      </w:r>
      <w:r w:rsidR="0031509F" w:rsidRPr="00E354BF">
        <w:rPr>
          <w:rFonts w:hint="cs"/>
          <w:sz w:val="27"/>
          <w:rtl/>
        </w:rPr>
        <w:t>محتاج</w:t>
      </w:r>
      <w:r w:rsidRPr="00E354BF">
        <w:rPr>
          <w:rFonts w:hint="cs"/>
          <w:sz w:val="27"/>
          <w:rtl/>
        </w:rPr>
        <w:t xml:space="preserve"> إلى البحث الكثير والكلام الطويل والنقاش الساخن لدى الباحثين. ووصل هذا العلم إلى حالة استقرار وركود، وأصبح التأليف فيه تكراراً، وعملاً لغواً، ومهملاً لا يعتنى به في أوساط العلماء، وصارت أبحاثه من الواضحات التي يكون توضيحها عبثاً ولغواً، وانتهى زمان المناقشات الساخنة فيها، وما كان فيها جديد وبديع يستجلب الأنظار. وكان الوضع على هذا المنوال حتّى ألّف ابن الحاجب كتابه في أصول الفقه، فلم يعتنِ به المجتمع، وكان ذلك سبباً لأن يقوم بتلخيصه واختصاره. وإضافة إلى ذلك سلك في مختصر كتابه منهجاً جديداً، باستعماله بعض الشيء من المصطلحات المنطقيّة، التي لم </w:t>
      </w:r>
      <w:r w:rsidR="0031509F" w:rsidRPr="00E354BF">
        <w:rPr>
          <w:rFonts w:hint="cs"/>
          <w:sz w:val="27"/>
          <w:rtl/>
        </w:rPr>
        <w:t>ي</w:t>
      </w:r>
      <w:r w:rsidRPr="00E354BF">
        <w:rPr>
          <w:rFonts w:hint="cs"/>
          <w:sz w:val="27"/>
          <w:rtl/>
        </w:rPr>
        <w:t xml:space="preserve">كن استعمالها مستأنَساً في تلك الأعصار، وكانت معانيها غامضة، ومحلّ مناقشة وترديد، وبحث وتأمُّل. وهذه العوامل سبَّبت اشتهار كتابه فيما بعد شيئاً فشيئاً في أوساط العلماء ومجالس الدرس. فالكتب الدرسيّة إذا كانت واضحة وسهلة فلن يشعر المراجع لها بضرورة الحاجة إلى الأستاذ، ولن يكترث بها، ولن يذعن بعظمتها ومناسبتها للتدريس، ولكنّها إذا صارت غامضة وصعبة ومقرونة بالغرائب فعند ذلك </w:t>
      </w:r>
      <w:r w:rsidRPr="00E354BF">
        <w:rPr>
          <w:rFonts w:hint="cs"/>
          <w:sz w:val="27"/>
          <w:rtl/>
        </w:rPr>
        <w:lastRenderedPageBreak/>
        <w:t xml:space="preserve">يشعر المراجع بالحاجة والنقص والضعف والجهل وضرورة التواضع والرجوع إلى مَنْ يُعِينه، من الأستاذ والشروح والحواشي والتعليقات. وهذه هي حالة الكتب الدرسيّة في مجامعنا في القرون المتأخِّرة، حيث حاول أصحابها أن يأتوا بأبحاث وإشكالات جديدة فيها كثيرٌ من الإبهام والغموض، وغير ظاهرة المعالم، بالإضافة إلى أن يعقِّدوا بيانها من حيث المعنى، ومن حيث اللفظ، من خلال حذف القيود التوضيحيّة وأجزاءٍ من الكلام التي هي بمثابة القرائن اللفظيّة والمعنويّة، وحصول حالة من اللغز والطلسمة فيه، واللعب بفكر المراجع الذي يريد فهم المعنى منه، وإيقاعه في جملة من الإبهامات والمجهولات، والحطّ من شخصيّته وذكائه وقدراته الفكريّة، حيث يجب عليه بذل جهود كثيرة حتّى يتمكَّن من فهم المقصود من عبارة الكتاب، مع أنّ المقصود يكون أمراً سهلاً وبسيطاً، بل ورديئاً، وليس فيه حاجة إلى هذه الكثرة من التكلُّفات والتعقيدات في البيان. وبأسلوبهم هذا </w:t>
      </w:r>
      <w:r w:rsidR="0031509F" w:rsidRPr="00E354BF">
        <w:rPr>
          <w:rFonts w:hint="cs"/>
          <w:sz w:val="27"/>
          <w:rtl/>
        </w:rPr>
        <w:t>حبسوا</w:t>
      </w:r>
      <w:r w:rsidRPr="00E354BF">
        <w:rPr>
          <w:rFonts w:hint="cs"/>
          <w:sz w:val="27"/>
          <w:rtl/>
        </w:rPr>
        <w:t xml:space="preserve"> طبقاتٍ وأجيالاً من الطلاّب عن بلوغ مراتب الفضل والكمال، وأوقعوهم في مشكلات وورطات، حيث تأخَّر من جرّائها المجتمع فكريّاً وعقائدي</w:t>
      </w:r>
      <w:r w:rsidR="0031509F" w:rsidRPr="00E354BF">
        <w:rPr>
          <w:rFonts w:hint="cs"/>
          <w:sz w:val="27"/>
          <w:rtl/>
        </w:rPr>
        <w:t>ّ</w:t>
      </w:r>
      <w:r w:rsidRPr="00E354BF">
        <w:rPr>
          <w:rFonts w:hint="cs"/>
          <w:sz w:val="27"/>
          <w:rtl/>
        </w:rPr>
        <w:t>ا</w:t>
      </w:r>
      <w:r w:rsidR="0031509F" w:rsidRPr="00E354BF">
        <w:rPr>
          <w:rFonts w:hint="cs"/>
          <w:sz w:val="27"/>
          <w:rtl/>
        </w:rPr>
        <w:t>ً</w:t>
      </w:r>
      <w:r w:rsidRPr="00E354BF">
        <w:rPr>
          <w:rFonts w:hint="cs"/>
          <w:sz w:val="27"/>
          <w:rtl/>
        </w:rPr>
        <w:t>؛ بتأخُّر أصحاب الفضل والنبلاء فيهم، وانسدَّت مشارع تقدُّمهم العلميّ جرّاء هذه العبارات.</w:t>
      </w:r>
    </w:p>
    <w:p w:rsidR="00E41BF7" w:rsidRPr="00E354BF" w:rsidRDefault="00E41BF7" w:rsidP="00A52B7F">
      <w:pPr>
        <w:rPr>
          <w:sz w:val="27"/>
          <w:rtl/>
        </w:rPr>
      </w:pPr>
      <w:r w:rsidRPr="00E354BF">
        <w:rPr>
          <w:rFonts w:hint="cs"/>
          <w:sz w:val="27"/>
          <w:rtl/>
        </w:rPr>
        <w:t>وفي العصر الحاضر اقتبس أحد أساتذتي النبلاء</w:t>
      </w:r>
      <w:r w:rsidR="00A9552A" w:rsidRPr="00E354BF">
        <w:rPr>
          <w:rFonts w:cs="Mosawi" w:hint="cs"/>
          <w:sz w:val="27"/>
          <w:szCs w:val="26"/>
          <w:rtl/>
        </w:rPr>
        <w:t>&amp;</w:t>
      </w:r>
      <w:r w:rsidRPr="00E354BF">
        <w:rPr>
          <w:rFonts w:hint="cs"/>
          <w:sz w:val="27"/>
          <w:rtl/>
        </w:rPr>
        <w:t xml:space="preserve"> أسلوب التعقيد في البيان، وكتب كتاباً أكثر إبهاماً وإجمالاً وخفاء من الكتب الدرسيّة المتداولة. وبما أنّه لم يكن يتفرَّد بالزعامة في الحوزة، ولم يكن فيه بعض الشروط الأخرى، لم يعتنِ بعمله أحدٌ، وذهبت جهوده هباءً منثوراً، مع أني اقترحتُ أن ينهج في بيانه أسلوباً آخر فأجابني بأنّه كتبه للأساطين من أهل الحوزة، ولكنّ مصيره اليوم أنّه لا ينظر إليه الأساطين ولا غير الأساطين.</w:t>
      </w:r>
    </w:p>
    <w:p w:rsidR="00E41BF7" w:rsidRPr="00E354BF" w:rsidRDefault="00E41BF7" w:rsidP="0031509F">
      <w:pPr>
        <w:pStyle w:val="space"/>
        <w:rPr>
          <w:rtl/>
        </w:rPr>
      </w:pPr>
      <w:r w:rsidRPr="00E354BF">
        <w:rPr>
          <w:rFonts w:hint="cs"/>
          <w:rtl/>
        </w:rPr>
        <w:t xml:space="preserve">وأمّا حركة علم الأصول لدى أصحابنا فقد حدث فيه منذ القرن الحادي عشر بعض الاهتزازات الجديدة التي لم يُشاهد مثلها في أصول العامّة، الذي هو في حالة استقرار نسبيّ. وفي القرن الثالث عشر شوهد تكثير الأبحاث والمناقشات الأصوليّة والتسابق فيها بين فضلاء أهل الحوزة. وبالإضافة إلى ذلك شوهدت بعض المحاولات الجديدة في طرح الأبحاث الأصوليّة مكتنفة بالاصطلاحات المنطقيّة، بل الفلسفيّة. فبينما كان كثيرٌ من هذه المصطلحات مبهماً لدى الفلاسفة أنفسهم، ومختلفاً فيه، </w:t>
      </w:r>
      <w:r w:rsidRPr="00E354BF">
        <w:rPr>
          <w:rFonts w:hint="cs"/>
          <w:rtl/>
        </w:rPr>
        <w:lastRenderedPageBreak/>
        <w:t>أدخلوها بكلّ عزم وإصرار في المباحث الأصوليّة، فورّطوا الأصوليّين في مفاهيمها، وبدل أن يقوموا بحلّ المشكلات الأصوليّة أو المسائل العالقة فيها شدّوا جوارح هذا العلم بمشكلات جديدة، وهي مشكلات العلوم التصوُّريّة، ليتوقَّف عن التقدُّم. وربما تحقّق بلوغ قمّة هذا السير على يد المولى محمد حسين الإصفهانيّ، المعروف بصاحب (الفصول)، في كتابه (الفصول الغرويّة). وبما أنّه لم يكن متفرِّداً بزعامة الحوزويّين، وكان له رقباء، لم يسِرْ غالب الحوزويّين على خطاه، إلى أن وصل الزمان إلى صاحب (الكفاية)، حيث انتهت الزعامة العليا للحوزة إليه، فسار على منهج صاحب (الفصول)، فكثرت في أبحاثه الأصوليّة المصطلحات المنطقيّة والفلسفيّة. وبالإضافة إلى ذلك أورد الكثير من الشبهات والاختلافات والأبحاث الغامضة وغير المحلولة المرتبطة بالمنطق، التي نقلت من قبله في كتب الأصول، ونقلها صاحب الأسفار من أمثال: جلال الدين الدواني، والسيد الشريف الجرجاني، إلى الأبحاث الأصوليّة، بحيث صار الأصول مسرحاً للاختلاف والمشاكل المنطقيّة والفلسفيّة. وسارت الحوزة إلى عصرنا الحاضر على منهج صاحب (الكفاية). وكان له أيضاً منهجٌ آخر، وهو بيان المطالب باختصارٍ مخلّ، وحذفٍ لقرائن معرفة المراد من الكلام عمداً، حيث أوجب التعقيد والإبهام وعدم اتّضاح المرام. وإنّه وإن لم يحدث في الأصول تحقيقات هامّة، ولكنْ حاول أن يعرضها عموماً بشكل تعجيزيّ ومغلق ومكتنف بالإبهام، بحيث يصعب على المراجع فهم مراده بسهولة. وقد عرّض بأسلوبه بعض تلامذة الشيخ النائيني</w:t>
      </w:r>
      <w:r w:rsidR="00A9552A" w:rsidRPr="00E354BF">
        <w:rPr>
          <w:rFonts w:cs="Mosawi" w:hint="cs"/>
          <w:szCs w:val="26"/>
          <w:rtl/>
        </w:rPr>
        <w:t>&amp;</w:t>
      </w:r>
      <w:r w:rsidRPr="00E354BF">
        <w:rPr>
          <w:rFonts w:hint="cs"/>
          <w:rtl/>
        </w:rPr>
        <w:t>، وقال: إنّ كتابه دورة في علم الأصول، ولكنّها باللغة الهنديّة. وكانت هذه المشكلات سبباً في ركود علم الأصول وجموده في العصر الحاضر. وقال بعض أهل النظر، الذي راجع إحدى النسخ الخطّيّة لبعض الكتب الدرسيّة: إنّ بعض عباراتها الأوّليّة كانت أوضح من عبارة النسخة المطبوعة، ولكنّ المؤلِّف شطب عمداً بخطّه على بعض الكلمات، لتزداد غموضاً وإبهاماً، وحذف قرائن فهم الكلام في بعض العبارات فصارت مبهمة وغير واضحة؛ لكي يصعِّب فهمها وحلّها. وبهذا الشكل تزداد أهمّيةً!</w:t>
      </w:r>
    </w:p>
    <w:p w:rsidR="00E41BF7" w:rsidRPr="00E354BF" w:rsidRDefault="00E41BF7" w:rsidP="00A52B7F">
      <w:pPr>
        <w:rPr>
          <w:sz w:val="27"/>
          <w:rtl/>
        </w:rPr>
      </w:pPr>
    </w:p>
    <w:p w:rsidR="00E41BF7" w:rsidRPr="00E354BF" w:rsidRDefault="00E41BF7" w:rsidP="00A52B7F">
      <w:pPr>
        <w:pStyle w:val="Heading3"/>
        <w:spacing w:line="400" w:lineRule="exact"/>
        <w:rPr>
          <w:color w:val="auto"/>
          <w:szCs w:val="28"/>
          <w:rtl/>
        </w:rPr>
      </w:pPr>
      <w:r w:rsidRPr="00E354BF">
        <w:rPr>
          <w:rFonts w:hint="cs"/>
          <w:color w:val="auto"/>
          <w:szCs w:val="28"/>
          <w:rtl/>
        </w:rPr>
        <w:t>الأصول: تاريخه، والاختلاف في تعريفه</w:t>
      </w:r>
    </w:p>
    <w:p w:rsidR="00E41BF7" w:rsidRPr="00E354BF" w:rsidRDefault="00E41BF7" w:rsidP="00A52B7F">
      <w:pPr>
        <w:rPr>
          <w:sz w:val="27"/>
          <w:rtl/>
        </w:rPr>
      </w:pPr>
      <w:r w:rsidRPr="00E354BF">
        <w:rPr>
          <w:rFonts w:hint="cs"/>
          <w:sz w:val="27"/>
          <w:rtl/>
        </w:rPr>
        <w:t xml:space="preserve">إنّ علمَيْ الكلام والأصول من العلوم التي حدثت تدريجاً على ضوء المسائل </w:t>
      </w:r>
      <w:r w:rsidRPr="00E354BF">
        <w:rPr>
          <w:rFonts w:hint="cs"/>
          <w:sz w:val="27"/>
          <w:rtl/>
        </w:rPr>
        <w:lastRenderedPageBreak/>
        <w:t>والأبحاث التي كانت تعرض في المجتمع الخاضع لسيطرة الأمراء. وكان الناس على مذاهب وآراء ومقالات واتّجاهات مختلفة. فاتّجاهٌ يدعو إلى التمسُّك بالكتاب والسنّة ونبذ البدعة، وأنّ كلّ حكم يوجد فيهما، وعلمه عند الأئمّة المعصومين من آل الرسول</w:t>
      </w:r>
      <w:r w:rsidR="00A82A43" w:rsidRPr="00E354BF">
        <w:rPr>
          <w:rFonts w:cs="Mosawi" w:hint="cs"/>
          <w:sz w:val="27"/>
          <w:szCs w:val="26"/>
          <w:rtl/>
        </w:rPr>
        <w:t>|</w:t>
      </w:r>
      <w:r w:rsidRPr="00E354BF">
        <w:rPr>
          <w:rFonts w:hint="cs"/>
          <w:sz w:val="27"/>
          <w:rtl/>
        </w:rPr>
        <w:t>، ولا حاجة إلى الرأي والقياس والظنّ والاجتهاد العقليّ والاستحسانات بدل الشرع لاستخراج الأحكام، وأنّه ما من شيء إلاّ وحكمه موجودٌ في الكتاب والسنّة؛ واتّجاهات تابعةٌ للأمراء من المرجئة وأهل الرأي ومتكلِّمي العامّة ومحدِّثيهم. وتطوَّرت هذه الاتّجاهات وتكاملت على مرور الأيّام، وتولّد منها تشعّبات وأفكار واتّجاهات ومدارس جديدة أخرى في الكلام والاستدلال والفقه والحديث وغيرها. وعلى ضوء هذه المتغيِّرات ظهرت عندهم كتب وأسفار مختلفة. ففي الأصول ظهرت رسالة الشافعي، وكتاب العمد والمغني للقاضي عبدالجبّار المعتزليّ، وغيرها.</w:t>
      </w:r>
    </w:p>
    <w:p w:rsidR="00E41BF7" w:rsidRPr="00E354BF" w:rsidRDefault="00E41BF7" w:rsidP="00A52B7F">
      <w:pPr>
        <w:rPr>
          <w:sz w:val="27"/>
          <w:rtl/>
        </w:rPr>
      </w:pPr>
      <w:r w:rsidRPr="00E354BF">
        <w:rPr>
          <w:rFonts w:hint="cs"/>
          <w:sz w:val="27"/>
          <w:rtl/>
        </w:rPr>
        <w:t>ويوجد في كلّ علم أسماء واصطلاحات تداول استعمالها فيها. فمن المهمّ قبل كلّ شيء معرفة مداليلها ومعانيها، خصوصاً الكلمات التي يحتمل أن يكون لها معانٍ لغويّة متعدّدة، ووجوه اصطلاحيّة متفاوتة. فيجب على مَنْ يريد أن يقرأ في ذلك العلم أن يكون عارفاً بها.</w:t>
      </w:r>
    </w:p>
    <w:p w:rsidR="00E41BF7" w:rsidRPr="00E354BF" w:rsidRDefault="00E41BF7" w:rsidP="00A52B7F">
      <w:pPr>
        <w:rPr>
          <w:sz w:val="27"/>
          <w:rtl/>
        </w:rPr>
      </w:pPr>
      <w:r w:rsidRPr="00E354BF">
        <w:rPr>
          <w:rFonts w:hint="cs"/>
          <w:sz w:val="27"/>
          <w:rtl/>
        </w:rPr>
        <w:t>والاختلاف في تعريف علم الأصول وبيان موضوعه ومحموله وغايته ومسائله من الأمور التي وقع فيها الجدال كثيراً. فالأفضل في المسائل الاختلافيّة دراسة أبحاثها من جذورها التاريخيّة، وعلى أساس عمدة النظريّات التي جاءت حولها من أوائل أمرها؛ فإنّه بعد مضي أكثر من ألف عامٍ، وبرغم ما صرفه مهرة هذا الفنّ من طاقات وجهود جبّارة وأوقات كثيرة في سبيل تنقيحها ورفع الإشكالات عنها، لا زال الاختلاف في صياغتها كثير. وهذا يدلّ على وجوب عدم اغترار الإنسان بقدرة عقله وفكره مهما بلغ من العلم وذاع صيته في المجتمع. فلا يمكن الاعتماد دائماً على ذهن الإنسان لفهم جميع الجزئيّات والحقائق كما هي مهما بالغ في جهوده وكان له من قوّة.</w:t>
      </w:r>
    </w:p>
    <w:p w:rsidR="00E41BF7" w:rsidRPr="00E354BF" w:rsidRDefault="00E41BF7" w:rsidP="00A52B7F">
      <w:pPr>
        <w:rPr>
          <w:sz w:val="27"/>
          <w:rtl/>
        </w:rPr>
      </w:pPr>
      <w:r w:rsidRPr="00E354BF">
        <w:rPr>
          <w:rFonts w:hint="cs"/>
          <w:sz w:val="27"/>
          <w:rtl/>
        </w:rPr>
        <w:t>نعم، إذا تمكَّن من المعرفة التامّة بجميع جوانب الأمور يستطيع ذلك، ولكنّ الكلام في تحقُّق ذلك.</w:t>
      </w:r>
    </w:p>
    <w:p w:rsidR="00E41BF7" w:rsidRPr="00E354BF" w:rsidRDefault="00E41BF7" w:rsidP="00A52B7F">
      <w:pPr>
        <w:rPr>
          <w:sz w:val="27"/>
          <w:rtl/>
        </w:rPr>
      </w:pPr>
      <w:r w:rsidRPr="00E354BF">
        <w:rPr>
          <w:rFonts w:hint="cs"/>
          <w:sz w:val="27"/>
          <w:rtl/>
        </w:rPr>
        <w:t xml:space="preserve">وعليه يظهر أنّ التعريف الحدّيّ المنطقيّ لا يمكن أن يتحقَّق إلاّ من قبل أولئك الذين عرفوا كنه خصوصيّات المورد المعرَّف بشكلٍ تامّ ومناسب. وأمّا دعوى معرفة </w:t>
      </w:r>
      <w:r w:rsidRPr="00E354BF">
        <w:rPr>
          <w:rFonts w:hint="cs"/>
          <w:sz w:val="27"/>
          <w:rtl/>
        </w:rPr>
        <w:lastRenderedPageBreak/>
        <w:t>ذلك لغيره فهو بحسب الظاهر، لا بحسب الواقع. والدليل على ذلك الاختلاف المستمرّ للعلماء في التعاريف العلميّة، التي لبعضها تاريخٌ يتجاوز ألف عام. وهذا دليلٌ على أنّ ما يسمّونه بالتعريف المنطقيّ الحدّيّ لمطالب طال الاختلاف فيها لم تكن حقيقة منطقيّة، وأنّ كلامهم بذلك مجرّد ادّعاء، وإنْ كان أصحابها في مقام ذكر التعاريف الحقيقيّة، وكانوا يجهدون بكلّ إصرار على ذكر خصوصيّات بهدف أن يصير تعريفهم جامعاً ومانعاً، ولكنّها في الغالب لم تتجاوز كونها شرحاً للاسم.</w:t>
      </w:r>
    </w:p>
    <w:p w:rsidR="00E41BF7" w:rsidRPr="00E354BF" w:rsidRDefault="00E41BF7" w:rsidP="00A52B7F">
      <w:pPr>
        <w:rPr>
          <w:sz w:val="27"/>
          <w:rtl/>
        </w:rPr>
      </w:pPr>
      <w:r w:rsidRPr="00E354BF">
        <w:rPr>
          <w:rFonts w:hint="cs"/>
          <w:sz w:val="27"/>
          <w:rtl/>
        </w:rPr>
        <w:t>فإذا أردنا التعريف بعلم الأصول، استلهاماً من التعريفات المنطقيّة السابقة، والإيرادات التي أوردت عليها، فلن نصل إلى مبتغانا، كما لم يصِلْ الماضون إلى غرضهم ومبتغاهم بأخذ نتيجة ثابتة فيه لم تتعرَّض للإشكال والإيراد من جانب كبار العلماء. فكلُّ تعريفٍ عرضوه في هذا الباب، ومهما صرف حوله من الجهود، وتحمَّل مؤسِّسوه من العناء، خولف من قِبَل الآخرين واعتُرض عليه، حتّى أذعن بعض أرباب الكتب بأنّهم عاجزون عن إعطاء تعريف جامع مانع. فالأفضل تعريفه بشكلٍ إجماليّ وكلّيّ، ورفع اليد عن تعريفه بشكلٍ حدّيّ دقيق لا يمكن الاعتراض عليه. وكان أحد أساتذتي</w:t>
      </w:r>
      <w:r w:rsidR="00A9552A" w:rsidRPr="00E354BF">
        <w:rPr>
          <w:rFonts w:cs="Mosawi" w:hint="cs"/>
          <w:sz w:val="27"/>
          <w:szCs w:val="26"/>
          <w:rtl/>
        </w:rPr>
        <w:t>&amp;</w:t>
      </w:r>
      <w:r w:rsidRPr="00E354BF">
        <w:rPr>
          <w:rFonts w:hint="cs"/>
          <w:sz w:val="27"/>
          <w:rtl/>
        </w:rPr>
        <w:t xml:space="preserve"> ـ مع مهارته في علم المنطق ـ ملتفتاً إلى هذه النكتة، ولم يعقِّب كثيراً في حاشيته على كتاب الكفاية على التعريفات، كما يفعل الكثيرون، من خلال التوقُّف فيها، وبذل الوقت الكثير لها، والخروج عن البحث الأصوليّ، والحرص على حلّها بما أُوتوا من قوّة، بشرحها وتوضيحها والإجابة عن الاعتراضات الواردة عليها. ولأجل الإيرادات الواردة على هذه التعاريف كان يعتقد أنّها ليست تعاريف حدّيّة حقيقيّة، بل هي شرح للاسم، والمقصود منها تقريب المعنى المعرَّف إلى الأذهان، ولذا لم يكن يلحّ على حلّها، ولا ينبغي للبيب اللوذعيّ والذكيّ الألمعيّ أن يصرف نفيس لبّه وعزيز وقته إلى هذه الظواهر والقشور، كما يفعله القاصرون الغافلون.</w:t>
      </w:r>
    </w:p>
    <w:p w:rsidR="00E41BF7" w:rsidRPr="00E354BF" w:rsidRDefault="00E41BF7" w:rsidP="00A52B7F">
      <w:pPr>
        <w:rPr>
          <w:sz w:val="27"/>
          <w:rtl/>
        </w:rPr>
      </w:pPr>
      <w:r w:rsidRPr="00E354BF">
        <w:rPr>
          <w:rFonts w:hint="cs"/>
          <w:sz w:val="27"/>
          <w:rtl/>
        </w:rPr>
        <w:t>ومن الإيرادات الأساسيّة على هذه التعاريف أنّ علماء الأصول كانوا منذ الحقبة الأولى يعترضون على صحّتها ويحكمون بضعفها وخطئها وبطلانها، ويورِدون الإشكالات الكثيرة عليها. فما كان هذا نتيجته لا ينبغي صرف الوقت الكثير عليه بالشكل المتداول في عصرنا.</w:t>
      </w:r>
    </w:p>
    <w:p w:rsidR="00E41BF7" w:rsidRPr="00E354BF" w:rsidRDefault="00E41BF7" w:rsidP="00A52B7F">
      <w:pPr>
        <w:rPr>
          <w:sz w:val="27"/>
          <w:rtl/>
        </w:rPr>
      </w:pPr>
      <w:r w:rsidRPr="00E354BF">
        <w:rPr>
          <w:rFonts w:hint="cs"/>
          <w:sz w:val="27"/>
          <w:rtl/>
        </w:rPr>
        <w:t xml:space="preserve">ومن الإيرادات الأخرى أنّ التعريف يجب أن يكون أوضح وأجلى من المعرَّف، </w:t>
      </w:r>
      <w:r w:rsidRPr="00E354BF">
        <w:rPr>
          <w:rFonts w:hint="cs"/>
          <w:sz w:val="27"/>
          <w:rtl/>
        </w:rPr>
        <w:lastRenderedPageBreak/>
        <w:t>فيجب أن لا يكون متساوياً معه في الظهور والخفاء، أو أخفى منه، وأنّ الألفاظ المستعملة في التعريف يجب أن تكون ظاهرة وناصعة، لا إبهام فيها، فلا يصحّ استعمال الألفاظ الوحشيّة والغريبة والغامضة، أو المجملة والمشتركة، أو الألفاظ المجازيّة من دون ذكر قرينة في التعريف. والحال أنّ عمدة هذه التعاريف على عكس هذه الأوصاف، فإنّها لم تقرِّب المعرَّف إلى الذهن، فضلاً عن تعريفه، بل كانت موجبةً لابتعاده عن الذهن، وحدوث الشكّ والإبهام في ما كان واضحاً.</w:t>
      </w:r>
    </w:p>
    <w:p w:rsidR="00E41BF7" w:rsidRPr="00E354BF" w:rsidRDefault="00E41BF7" w:rsidP="00A52B7F">
      <w:pPr>
        <w:rPr>
          <w:sz w:val="27"/>
          <w:rtl/>
        </w:rPr>
      </w:pPr>
      <w:r w:rsidRPr="00E354BF">
        <w:rPr>
          <w:rFonts w:hint="cs"/>
          <w:sz w:val="27"/>
          <w:rtl/>
        </w:rPr>
        <w:t>وذُكِرَ أنّ تمايز العلوم ينتج من تمايز موضوعاتها وغاياتها. فمثلاً: علم الصرف موضوعه اشتقاقات الكلمة. وموضوع علم النحو هو الكلمة والكلام، وغايته ونتيجته صون اللسان عن الخطأ في الكلام، ومحموله أحكام الكلمة والكلام المختلفة من حيث البناء والإعراب. أو ما يقال حول موضوع علم المنطق: إنّه كذا، ونتيجته صون الذهن عن الخطأ في الفكر. وذكر أنّ موضوع علم الأصول هو أدلّّة الفقه، ومحموله حجّيّتها، وغايته والهدف منه معرفة أحوال الأدلّة الفقهيّة التي وقع البحث حول حجّيتها؛ لأجل الاستفادة منها عند مظانّها في الفقه.</w:t>
      </w:r>
    </w:p>
    <w:p w:rsidR="00E41BF7" w:rsidRPr="00E354BF" w:rsidRDefault="00E41BF7" w:rsidP="00A52B7F">
      <w:pPr>
        <w:rPr>
          <w:sz w:val="27"/>
          <w:rtl/>
        </w:rPr>
      </w:pPr>
    </w:p>
    <w:p w:rsidR="00E41BF7" w:rsidRPr="00E354BF" w:rsidRDefault="00065E49" w:rsidP="00A52B7F">
      <w:pPr>
        <w:pStyle w:val="Heading3"/>
        <w:spacing w:line="400" w:lineRule="exact"/>
        <w:rPr>
          <w:color w:val="auto"/>
          <w:szCs w:val="28"/>
          <w:rtl/>
        </w:rPr>
      </w:pPr>
      <w:r w:rsidRPr="00E354BF">
        <w:rPr>
          <w:rFonts w:hint="cs"/>
          <w:color w:val="auto"/>
          <w:szCs w:val="28"/>
          <w:rtl/>
        </w:rPr>
        <w:t>تعريف أصول الفقه، مراجعة تاريخية</w:t>
      </w:r>
    </w:p>
    <w:p w:rsidR="00E41BF7" w:rsidRPr="00E354BF" w:rsidRDefault="00E41BF7" w:rsidP="00A52B7F">
      <w:pPr>
        <w:rPr>
          <w:sz w:val="27"/>
          <w:rtl/>
        </w:rPr>
      </w:pPr>
      <w:r w:rsidRPr="00E354BF">
        <w:rPr>
          <w:rFonts w:hint="cs"/>
          <w:sz w:val="27"/>
          <w:rtl/>
        </w:rPr>
        <w:t>فالمقصود من أبحاثه التي يجري البحث حولها في الكتب الأصولية هي المسائل التي وقع فيها الخلاف والكلام. لذا يقول السيّد المرتضى في مقدّمة (الذريعة) حول أبحاثه: وأخصّ مسائل الخلاف بالاستيفاء والاستقصاء، فإنّ مسائل الوفاق تقلّ الحاجة فيها إلى ذلك</w:t>
      </w:r>
      <w:r w:rsidRPr="00E354BF">
        <w:rPr>
          <w:rFonts w:ascii="Mosawi" w:hAnsi="Mosawi" w:hint="cs"/>
          <w:sz w:val="27"/>
          <w:vertAlign w:val="superscript"/>
          <w:rtl/>
        </w:rPr>
        <w:t>(</w:t>
      </w:r>
      <w:r w:rsidRPr="00E354BF">
        <w:rPr>
          <w:rStyle w:val="EndnoteReference"/>
          <w:rFonts w:ascii="Mosawi" w:hAnsi="Mosawi"/>
          <w:sz w:val="27"/>
          <w:rtl/>
        </w:rPr>
        <w:endnoteReference w:id="163"/>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وقال أيضاً: وقد كنّا قديماً أمللنا قطعة من مسائل الخلاف في أصول الفقه [على الطلاّب]، وعُلِّقَ عنّا</w:t>
      </w:r>
      <w:r w:rsidRPr="00E354BF">
        <w:rPr>
          <w:rFonts w:ascii="Mosawi" w:hAnsi="Mosawi" w:hint="cs"/>
          <w:sz w:val="27"/>
          <w:vertAlign w:val="superscript"/>
          <w:rtl/>
        </w:rPr>
        <w:t>(</w:t>
      </w:r>
      <w:r w:rsidRPr="00E354BF">
        <w:rPr>
          <w:rStyle w:val="EndnoteReference"/>
          <w:rFonts w:ascii="Mosawi" w:hAnsi="Mosawi"/>
          <w:sz w:val="27"/>
          <w:rtl/>
        </w:rPr>
        <w:endnoteReference w:id="164"/>
      </w:r>
      <w:r w:rsidRPr="00E354BF">
        <w:rPr>
          <w:rFonts w:ascii="Mosawi" w:hAnsi="Mosawi" w:hint="cs"/>
          <w:sz w:val="27"/>
          <w:vertAlign w:val="superscript"/>
          <w:rtl/>
        </w:rPr>
        <w:t>)</w:t>
      </w:r>
      <w:r w:rsidRPr="00E354BF">
        <w:rPr>
          <w:rFonts w:hint="cs"/>
          <w:sz w:val="27"/>
          <w:rtl/>
        </w:rPr>
        <w:t xml:space="preserve"> من غير كتاب يقرؤه المعلِّق علينا على غاية الاستيفاء دفعات كثيرة</w:t>
      </w:r>
      <w:r w:rsidRPr="00E354BF">
        <w:rPr>
          <w:rFonts w:ascii="Mosawi" w:hAnsi="Mosawi" w:hint="cs"/>
          <w:sz w:val="27"/>
          <w:vertAlign w:val="superscript"/>
          <w:rtl/>
        </w:rPr>
        <w:t>(</w:t>
      </w:r>
      <w:r w:rsidRPr="00E354BF">
        <w:rPr>
          <w:rStyle w:val="EndnoteReference"/>
          <w:rFonts w:ascii="Mosawi" w:hAnsi="Mosawi"/>
          <w:sz w:val="27"/>
          <w:rtl/>
        </w:rPr>
        <w:endnoteReference w:id="165"/>
      </w:r>
      <w:r w:rsidRPr="00E354BF">
        <w:rPr>
          <w:rFonts w:ascii="Mosawi" w:hAnsi="Mosawi" w:hint="cs"/>
          <w:sz w:val="27"/>
          <w:vertAlign w:val="superscript"/>
          <w:rtl/>
        </w:rPr>
        <w:t>)</w:t>
      </w:r>
      <w:r w:rsidRPr="00E354BF">
        <w:rPr>
          <w:rFonts w:hint="cs"/>
          <w:sz w:val="27"/>
          <w:rtl/>
        </w:rPr>
        <w:t>، وعلّق عنّا كتاب العمد مراراً لا تحصى!!</w:t>
      </w:r>
      <w:r w:rsidRPr="00E354BF">
        <w:rPr>
          <w:rFonts w:ascii="Mosawi" w:hAnsi="Mosawi" w:hint="cs"/>
          <w:sz w:val="27"/>
          <w:vertAlign w:val="superscript"/>
          <w:rtl/>
        </w:rPr>
        <w:t>(</w:t>
      </w:r>
      <w:r w:rsidRPr="00E354BF">
        <w:rPr>
          <w:rStyle w:val="EndnoteReference"/>
          <w:rFonts w:ascii="Mosawi" w:hAnsi="Mosawi"/>
          <w:sz w:val="27"/>
          <w:rtl/>
        </w:rPr>
        <w:endnoteReference w:id="166"/>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ويقول السيّد المرتضى</w:t>
      </w:r>
      <w:r w:rsidR="00A9552A" w:rsidRPr="00E354BF">
        <w:rPr>
          <w:rFonts w:cs="Mosawi" w:hint="cs"/>
          <w:sz w:val="27"/>
          <w:szCs w:val="26"/>
          <w:rtl/>
        </w:rPr>
        <w:t>&amp;</w:t>
      </w:r>
      <w:r w:rsidRPr="00E354BF">
        <w:rPr>
          <w:rFonts w:hint="cs"/>
          <w:sz w:val="27"/>
          <w:rtl/>
        </w:rPr>
        <w:t xml:space="preserve"> حول تعريفه لأصول الفقه: اعلم أنّ الكلام في أصول الفقه إنّما هو على الحقيقة كلام في أدلّة الفقه، ولا يلزم على ما ذكرناه أن تكون الأدلّة والطرق إلى أحكام فروع الفقه الموجودة في كتب الفقهاء أصولاً للفقه؛ لأنّ الكلام في أصول الفقه إنّما هو كلام في كيفيّة دلالة ما يدلّ من هذه الأصول على </w:t>
      </w:r>
      <w:r w:rsidRPr="00E354BF">
        <w:rPr>
          <w:rFonts w:hint="cs"/>
          <w:sz w:val="27"/>
          <w:rtl/>
        </w:rPr>
        <w:lastRenderedPageBreak/>
        <w:t>الأحكام على طريق الجملة دون التفصيل، وأدلّة الفقهاء إنّما هي على تعيين المسائل، والكلام في الجملة غير الكلام في التفصيل، وإذا كان مدار الكلام في أصول الفقه إنّما هو على الخطاب وجب أن نبدأ بذكر أحكام الخطاب</w:t>
      </w:r>
      <w:r w:rsidRPr="00E354BF">
        <w:rPr>
          <w:rFonts w:ascii="Mosawi" w:hAnsi="Mosawi" w:hint="cs"/>
          <w:sz w:val="27"/>
          <w:vertAlign w:val="superscript"/>
          <w:rtl/>
        </w:rPr>
        <w:t>(</w:t>
      </w:r>
      <w:r w:rsidRPr="00E354BF">
        <w:rPr>
          <w:rStyle w:val="EndnoteReference"/>
          <w:rFonts w:ascii="Mosawi" w:hAnsi="Mosawi"/>
          <w:sz w:val="27"/>
          <w:rtl/>
        </w:rPr>
        <w:endnoteReference w:id="167"/>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وقريبٌ من هذا التعريف تعريف الشيخ في العدّة ـ وكأنّه مأخوذ من مجالس أمالي المرتضى في أبحاث الأصول ـ حيث يقول: أصول الفقه هي أدلّة الفقه، وليس يلزم على ذلك أن تكون الأدلّة الموصلة إلى فروع الفقه الكلام فيها كلاماً في أصول الفقه؛ لأنّ هذه الأدلّة أدلّة على تعيين المسائل، والكلام في الجملة غير الكلام في التفصيل</w:t>
      </w:r>
      <w:r w:rsidRPr="00E354BF">
        <w:rPr>
          <w:rFonts w:ascii="Mosawi" w:hAnsi="Mosawi" w:hint="cs"/>
          <w:sz w:val="27"/>
          <w:vertAlign w:val="superscript"/>
          <w:rtl/>
        </w:rPr>
        <w:t>(</w:t>
      </w:r>
      <w:r w:rsidRPr="00E354BF">
        <w:rPr>
          <w:rStyle w:val="EndnoteReference"/>
          <w:rFonts w:ascii="Mosawi" w:hAnsi="Mosawi"/>
          <w:sz w:val="27"/>
          <w:rtl/>
        </w:rPr>
        <w:endnoteReference w:id="168"/>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ويمكن القول: إنّ اصطلاح «الأصول» اسم جنس لا عَلَم على الأبحاث الأصليّة المرتبطة بأساس الأدلّة، سواء أدلّة العقائد والدين أو أدلّة الفقه. فأبحاث أصول الفقه هي أبحاثٌ ترتبط بإثبات أو عدم إثبات صحّة بعض الأدلّة المستعمَلة في الفقه التي بعد ثبوتها تقع في طريق إثبات الحكم الفقهيّ. فعلم الأصول أو البحث الأصوليّ أو المسائل الأصوليّة هي اسم جنس ينطبق على أنواع أبحاث هذا العلم ومسائله.</w:t>
      </w:r>
    </w:p>
    <w:p w:rsidR="00E41BF7" w:rsidRPr="00E354BF" w:rsidRDefault="00E41BF7" w:rsidP="00A52B7F">
      <w:pPr>
        <w:rPr>
          <w:sz w:val="27"/>
          <w:rtl/>
        </w:rPr>
      </w:pPr>
      <w:r w:rsidRPr="00E354BF">
        <w:rPr>
          <w:rFonts w:hint="cs"/>
          <w:sz w:val="27"/>
          <w:rtl/>
        </w:rPr>
        <w:t>والمهمّ في كلّ علم أن يكون طالبوه على علم ومعرفة بكيفيّة مسائله وعلل حدوثها وتاريخها، حتّى تكون أحكامهم واستنتاجاتهم حول مطالبه تصدر عن علمٍ وبصيرة، لا عن عمى وتقليد.</w:t>
      </w:r>
    </w:p>
    <w:p w:rsidR="00E41BF7" w:rsidRPr="00E354BF" w:rsidRDefault="00E41BF7" w:rsidP="00A52B7F">
      <w:pPr>
        <w:rPr>
          <w:sz w:val="27"/>
          <w:rtl/>
        </w:rPr>
      </w:pPr>
      <w:r w:rsidRPr="00E354BF">
        <w:rPr>
          <w:rFonts w:hint="cs"/>
          <w:sz w:val="27"/>
          <w:rtl/>
        </w:rPr>
        <w:t>وتختلف مناهج التعريف بين المنهج اللغويّ والمنهج الصناعيّ والمنطقيّ والمنهج اللغويّ، وربما يعبَّر عنه بشرح الاسم أفضل من غيره، وآنس في لسان البشر في التعبير عن مقاصده وأفكاره؛ لأنّه يتّكل على الحقائق الخارجيّة المسلَّمة والواضحة، دون المفاهيم المبهمة والاصطلاحات الخفيّة الخاصّة والمصطنعة من قبل العديد من أهل الفنّ، التي وقع الخلاف في صحّة الكثير منها مفهوماً ومصداقاً، وكمّاً وكيفاً، ودون الاختلاف في الألفاظ والتعبيرات.</w:t>
      </w:r>
    </w:p>
    <w:p w:rsidR="00E41BF7" w:rsidRPr="00E354BF" w:rsidRDefault="00E41BF7" w:rsidP="00A52B7F">
      <w:pPr>
        <w:rPr>
          <w:sz w:val="27"/>
          <w:rtl/>
        </w:rPr>
      </w:pPr>
      <w:r w:rsidRPr="00E354BF">
        <w:rPr>
          <w:rFonts w:hint="cs"/>
          <w:sz w:val="27"/>
          <w:rtl/>
        </w:rPr>
        <w:t xml:space="preserve">ويمكن التعبير عنه بالطريقة العرفيّة العقلائية؛ لأنّه هو سيرة عموم العقلاء في تعريفاتهم وإفهامهم للحقائق والأسماء، دون التعاريف الحدّيّة المنطقيّة، التي تعتمد على ذهنيّات وتصوُّرات البعض، التي يكون احتمال الاشتباه والخطأ والضعف فيه أكثر. فالكثير من التعاريف المنطقيّة والحدّيّة، التي كان يعتقد بأنّها عقليّة وقطعيّة </w:t>
      </w:r>
      <w:r w:rsidRPr="00E354BF">
        <w:rPr>
          <w:rFonts w:hint="cs"/>
          <w:sz w:val="27"/>
          <w:rtl/>
        </w:rPr>
        <w:lastRenderedPageBreak/>
        <w:t>وبرهانيّة، ظهر بعد فترة من الزمان أنّها مخالفةٌ للواقع، وأنّها واهية، وما كانت إلاّ جهلاً مركبّاً، وحتّى في زمان ظهورها عورضت من جانب بعض رجال الفنّ، وحكموا عليها بالبطلان. فالأفضل في التعاريف والشروح هو الاعتماد على الأمور الثابتة والمستقرّة والمتَّفق عليها عند أبناء البشر، التي كانت أساس الاعتماد عنده في مفاهماته ومحاوراته واستعمالاته.</w:t>
      </w:r>
    </w:p>
    <w:p w:rsidR="00E41BF7" w:rsidRPr="00E354BF" w:rsidRDefault="00E41BF7" w:rsidP="00A52B7F">
      <w:pPr>
        <w:rPr>
          <w:sz w:val="27"/>
          <w:rtl/>
        </w:rPr>
      </w:pPr>
      <w:r w:rsidRPr="00E354BF">
        <w:rPr>
          <w:rFonts w:hint="cs"/>
          <w:sz w:val="27"/>
          <w:rtl/>
        </w:rPr>
        <w:t>وهناك تعريفات متفاوتة ومختلفة لعلم الأصول بتفاوت الكتب المختلفة والأعصار المتفاوتة، ولا يهمّ التعرّض لجميعها، ولا يمكن. وكلٌّ منها تطرّقت إلى تعريفه من وجهة نظر صاحبها. ولا يهمّ كيفيّة الألفاظ والأنظار فيها. ولا هي كلمات صدرت عن الوحي والمعصوم حتّى يجب الالتفات إليها، والتقيّد بذكرها جميعاً. والمهمّ هو إعطاء صورة مطابقة وصحيحة عن علم الأصول ورؤوس مطالبه أو قريبة عنها لمَنْ يريد فهمها ومراجعتها. وما كان المقصود من هذه التعاريف الوقوف الطويل فيها، والخروج عن المباحث الأصلية من ذلك العلم، والغور في المناقشات اللفظيّة والجدالات الكلاميّة والمشاحنات النفسيّة والتعصُّبات والنزاعات وتصريف الأعمار، وتضييع الأوقات، والعبث بالكلمات، بل هو المعرفة الإجماليّة والكلّيّة والتمهيديّة؛ لكي تتحقَّق المعرفة التفصيليّة والأصليّة بعد قراءة موادّ العلم. فالغرض من التعاريف العامّة التي تذكر في ابتداء العلوم لمادّة البحث أن يكون المراجع على علم إجماليّ لما يقرؤه، والمقصود منه هو الفهم الأنسب والأسهل للمقصود، لا التعقيد اللفظيّ والمعنويّ وإيجاد الغموض والإبهام في المراد، وإيجاد جدالات وصراعات في ماهيّة المعنى المقصود.</w:t>
      </w:r>
    </w:p>
    <w:p w:rsidR="00E41BF7" w:rsidRPr="00E354BF" w:rsidRDefault="00E41BF7" w:rsidP="00A52B7F">
      <w:pPr>
        <w:rPr>
          <w:sz w:val="27"/>
          <w:rtl/>
        </w:rPr>
      </w:pPr>
      <w:r w:rsidRPr="00E354BF">
        <w:rPr>
          <w:rFonts w:hint="cs"/>
          <w:sz w:val="27"/>
          <w:rtl/>
        </w:rPr>
        <w:t>وقيل: والأصل في اللغة ما يبتني عليه الشيء. فعلم أصول الفقه هو ما يبتني على أبحاثه معرفة الأدلّة التي تقع في طريق إثبات الحكم الفقهيّ واستنباطه، فأبحاثه في الحقيقة هي أبحاث عن دليليّة الأدلّة الفقهيّة وطريقيّتها في إثبات الحكم الفقهيّ وما يرتبط بكيفيّة الاستدلال بها، وإثبات حجّيّتها وبيان معانيها وشروطها ومقدّماتها، من دون نظر إلى حكمٍ فقهيّ معيَّن، فإنّ محلّ ذلك في الفقه</w:t>
      </w:r>
      <w:r w:rsidRPr="00E354BF">
        <w:rPr>
          <w:rFonts w:ascii="Mosawi" w:hAnsi="Mosawi" w:hint="cs"/>
          <w:sz w:val="27"/>
          <w:vertAlign w:val="superscript"/>
          <w:rtl/>
        </w:rPr>
        <w:t>(</w:t>
      </w:r>
      <w:r w:rsidRPr="00E354BF">
        <w:rPr>
          <w:rStyle w:val="EndnoteReference"/>
          <w:rFonts w:ascii="Mosawi" w:hAnsi="Mosawi"/>
          <w:sz w:val="27"/>
          <w:rtl/>
        </w:rPr>
        <w:endnoteReference w:id="169"/>
      </w:r>
      <w:r w:rsidRPr="00E354BF">
        <w:rPr>
          <w:rFonts w:ascii="Mosawi" w:hAnsi="Mosawi" w:hint="cs"/>
          <w:sz w:val="27"/>
          <w:vertAlign w:val="superscript"/>
          <w:rtl/>
        </w:rPr>
        <w:t>)</w:t>
      </w:r>
      <w:r w:rsidRPr="00E354BF">
        <w:rPr>
          <w:rFonts w:hint="cs"/>
          <w:sz w:val="27"/>
          <w:rtl/>
        </w:rPr>
        <w:t xml:space="preserve">. </w:t>
      </w:r>
    </w:p>
    <w:p w:rsidR="00E41BF7" w:rsidRPr="00E354BF" w:rsidRDefault="00E41BF7" w:rsidP="00A52B7F">
      <w:pPr>
        <w:rPr>
          <w:sz w:val="27"/>
          <w:rtl/>
        </w:rPr>
      </w:pPr>
      <w:r w:rsidRPr="00E354BF">
        <w:rPr>
          <w:rFonts w:hint="cs"/>
          <w:sz w:val="27"/>
          <w:rtl/>
        </w:rPr>
        <w:t xml:space="preserve">فالأصل هو الأساس والقاعدة والجذر، وهو في مقابل الفرع والجزء. ويطلق على المسائل الأوّليّة والعامّة والقواعد الأصليّة (المسائل الأصوليّة). وكان المقصود من المسائل الأصوليّة في الصدر الأوّل المسائل التي ترتبط بالاعتقاد، ووقع حولها الكلام </w:t>
      </w:r>
      <w:r w:rsidRPr="00E354BF">
        <w:rPr>
          <w:rFonts w:hint="cs"/>
          <w:sz w:val="27"/>
          <w:rtl/>
        </w:rPr>
        <w:lastRenderedPageBreak/>
        <w:t>والنقاش، وعبّر عنها المتقدِّمون بمسائل الكلام وعلم الكلام. وكانت المسائل المرتبطة بالاعتقادات التي جرى حولها الكلام والخلاف كثيرة، ومختلفة ومتفرّقة، ولكن حُدِّدت بعد ذلك بمسائل خاصّة، وفُصِل عنها المسائل والشبهات المرتبطة بأدلّة الفقه والحديث، وسُمِّيت بـ (أصول الفقه)، وبقي اصطلاح علم الكلام على الباقي كما كان، والمقصود منه المسائل الخلافيّة التي ترتبط بالاعتقادات، وحصروها في الغالب بالمسائل الأهمّ التي تعرف اليوم بمسائل أصول الدين، وهي: التوحيد والنبوّة والمعاد والإمامة والعدل الإلهيّ، وبعض الاختلافات في اعتقادات المذاهب. وكان المتقدِّمون يعبِّرون عن مسائلها ومسائل أصول الفقه بالمسائل الأصوليّة. وكانت مباحث اختلافات المذاهب الإسلاميّة تُعَدّ من المباحث الكلاميّة، حيث كانت أطياف مهمّة من المتقدِّمين يتعرَّضون لها عبر الأخبار والنصوص؛ لأنّها هي الأصل في إثبات أحكام الإسلام، ولكن بما أنّ بعض الأطياف لم يكونوا يمتلكون أخباراً معتبرة، ونصوصاً مقنعة، لنصرة مذاهبهم وأفكارهم، وكانوا صفر اليدين منها، أو أنّ أخبارها وطرقها كانت كثيرة ومعروفة ومسلّمة، ولم تكن حاجةٌ إلى ذكرها، وكان الاختلاف منحصراً على معانيها، فقد توجَّهوا إلى الكلام والجدل، بدل التمسُّك بالأخبار المعتبرة والنصوص لإثبات معتقداتهم. واشتهر هذا الأسلوب شيئاً فشيئاً في المجتمع، في حين أنّ البحث النصّيّ مقدَّم على الكلاميّ إلاّ عند مَنْ ليس له حظٌّ من النصوص، أو النصوص ليست لصالح أفكاره ومذهبه، كما هو الحال عند علماء الأمراء.</w:t>
      </w:r>
    </w:p>
    <w:p w:rsidR="00E41BF7" w:rsidRPr="00E354BF" w:rsidRDefault="00E41BF7" w:rsidP="00A52B7F">
      <w:pPr>
        <w:rPr>
          <w:sz w:val="27"/>
          <w:rtl/>
        </w:rPr>
      </w:pPr>
      <w:r w:rsidRPr="00E354BF">
        <w:rPr>
          <w:rFonts w:hint="cs"/>
          <w:sz w:val="27"/>
          <w:rtl/>
        </w:rPr>
        <w:t>فأصول الفقه بمعنى القواعد الأصليّة لأدلّة الفقه، والمسائل الأصوليّة هي المسائل الأصليّة، سواء في العقائد أو في الفقه أو في غيرها.</w:t>
      </w:r>
    </w:p>
    <w:p w:rsidR="00E41BF7" w:rsidRPr="00E354BF" w:rsidRDefault="00E41BF7" w:rsidP="00A52B7F">
      <w:pPr>
        <w:rPr>
          <w:sz w:val="27"/>
          <w:rtl/>
        </w:rPr>
      </w:pPr>
      <w:r w:rsidRPr="00E354BF">
        <w:rPr>
          <w:rFonts w:hint="cs"/>
          <w:sz w:val="27"/>
          <w:rtl/>
        </w:rPr>
        <w:t>ويمكن تعريفه بالعلم الذي يتوصَّل بأبحاثه إلى صحّة أو عدم صحّة دليليّة الأدلّة الفقهيّة ـ التي وقع حولها النزاع والخلاف ـ وما يرتبط بذلك من الأبحاث.</w:t>
      </w:r>
    </w:p>
    <w:p w:rsidR="00E41BF7" w:rsidRPr="00E354BF" w:rsidRDefault="00E41BF7" w:rsidP="00A52B7F">
      <w:pPr>
        <w:rPr>
          <w:sz w:val="27"/>
          <w:rtl/>
        </w:rPr>
      </w:pPr>
      <w:r w:rsidRPr="00E354BF">
        <w:rPr>
          <w:rFonts w:hint="cs"/>
          <w:sz w:val="27"/>
          <w:rtl/>
        </w:rPr>
        <w:t>والأفضل هو التعريف اللغويّ، فيجب محاولة التعريف اللغويّ، وترك التعاريف المنطقيّة والصناعيّة.</w:t>
      </w:r>
    </w:p>
    <w:p w:rsidR="00E41BF7" w:rsidRPr="00E354BF" w:rsidRDefault="00E41BF7" w:rsidP="00A52B7F">
      <w:pPr>
        <w:rPr>
          <w:sz w:val="27"/>
          <w:rtl/>
        </w:rPr>
      </w:pPr>
      <w:r w:rsidRPr="00E354BF">
        <w:rPr>
          <w:rFonts w:hint="cs"/>
          <w:sz w:val="27"/>
          <w:rtl/>
        </w:rPr>
        <w:t xml:space="preserve">وقد اعترض المتأخِّرون على تعاريف علم الأصول بحزمٍ، ووضع الكثير منهم تعاريف أخرى له، وادَّعَوْا أنّ تعريفهم هو التعريف الأفضل. وأهمّ هذه التعاريف ما </w:t>
      </w:r>
      <w:r w:rsidRPr="00E354BF">
        <w:rPr>
          <w:rFonts w:hint="cs"/>
          <w:sz w:val="27"/>
          <w:rtl/>
        </w:rPr>
        <w:lastRenderedPageBreak/>
        <w:t>يلي</w:t>
      </w:r>
      <w:r w:rsidRPr="00E354BF">
        <w:rPr>
          <w:rFonts w:ascii="Mosawi" w:hAnsi="Mosawi" w:hint="cs"/>
          <w:sz w:val="27"/>
          <w:vertAlign w:val="superscript"/>
          <w:rtl/>
        </w:rPr>
        <w:t>(</w:t>
      </w:r>
      <w:r w:rsidRPr="00E354BF">
        <w:rPr>
          <w:rStyle w:val="EndnoteReference"/>
          <w:rFonts w:ascii="Mosawi" w:hAnsi="Mosawi"/>
          <w:sz w:val="27"/>
          <w:rtl/>
        </w:rPr>
        <w:endnoteReference w:id="170"/>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b/>
          <w:bCs/>
          <w:sz w:val="27"/>
          <w:rtl/>
        </w:rPr>
        <w:t>الأوّل</w:t>
      </w:r>
      <w:r w:rsidRPr="00E354BF">
        <w:rPr>
          <w:rFonts w:hint="cs"/>
          <w:sz w:val="27"/>
          <w:rtl/>
        </w:rPr>
        <w:t>: هو علم بالقواعد الممهّدة لاستنباط الأحكام الشرعيّة الفرعيّة عن أدلّتها التفصيليّة</w:t>
      </w:r>
      <w:r w:rsidRPr="00E354BF">
        <w:rPr>
          <w:rFonts w:ascii="Mosawi" w:hAnsi="Mosawi" w:hint="cs"/>
          <w:sz w:val="27"/>
          <w:vertAlign w:val="superscript"/>
          <w:rtl/>
        </w:rPr>
        <w:t>(</w:t>
      </w:r>
      <w:r w:rsidRPr="00E354BF">
        <w:rPr>
          <w:rStyle w:val="EndnoteReference"/>
          <w:rFonts w:ascii="Mosawi" w:hAnsi="Mosawi"/>
          <w:sz w:val="27"/>
          <w:rtl/>
        </w:rPr>
        <w:endnoteReference w:id="171"/>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b/>
          <w:bCs/>
          <w:sz w:val="27"/>
          <w:rtl/>
        </w:rPr>
        <w:t>الثاني</w:t>
      </w:r>
      <w:r w:rsidRPr="00E354BF">
        <w:rPr>
          <w:rFonts w:hint="cs"/>
          <w:sz w:val="27"/>
          <w:rtl/>
        </w:rPr>
        <w:t>: «إنّه صناعة يعرف بها القواعد التي يمكن أن تقع في طريق استنباط الأحكام، أو التي ينتهي إليها في مقام العمل»</w:t>
      </w:r>
      <w:r w:rsidRPr="00E354BF">
        <w:rPr>
          <w:rFonts w:ascii="Mosawi" w:hAnsi="Mosawi" w:hint="cs"/>
          <w:sz w:val="27"/>
          <w:vertAlign w:val="superscript"/>
          <w:rtl/>
        </w:rPr>
        <w:t>(</w:t>
      </w:r>
      <w:r w:rsidRPr="00E354BF">
        <w:rPr>
          <w:rStyle w:val="EndnoteReference"/>
          <w:rFonts w:ascii="Mosawi" w:hAnsi="Mosawi"/>
          <w:sz w:val="27"/>
          <w:rtl/>
        </w:rPr>
        <w:endnoteReference w:id="172"/>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b/>
          <w:bCs/>
          <w:sz w:val="27"/>
          <w:rtl/>
        </w:rPr>
        <w:t>الثالث</w:t>
      </w:r>
      <w:r w:rsidRPr="00E354BF">
        <w:rPr>
          <w:rFonts w:hint="cs"/>
          <w:sz w:val="27"/>
          <w:rtl/>
        </w:rPr>
        <w:t>: «إنّه علم بالكبريات التي لو انضمّت إليها صغرياتها يستنتج منها حكم فرعيّ»</w:t>
      </w:r>
      <w:r w:rsidRPr="00E354BF">
        <w:rPr>
          <w:rFonts w:ascii="Mosawi" w:hAnsi="Mosawi" w:hint="cs"/>
          <w:sz w:val="27"/>
          <w:vertAlign w:val="superscript"/>
          <w:rtl/>
        </w:rPr>
        <w:t>(</w:t>
      </w:r>
      <w:r w:rsidRPr="00E354BF">
        <w:rPr>
          <w:rStyle w:val="EndnoteReference"/>
          <w:rFonts w:ascii="Mosawi" w:hAnsi="Mosawi"/>
          <w:sz w:val="27"/>
          <w:rtl/>
        </w:rPr>
        <w:endnoteReference w:id="173"/>
      </w:r>
      <w:r w:rsidRPr="00E354BF">
        <w:rPr>
          <w:rFonts w:ascii="Mosawi" w:hAnsi="Mosawi" w:hint="cs"/>
          <w:sz w:val="27"/>
          <w:vertAlign w:val="superscript"/>
          <w:rtl/>
        </w:rPr>
        <w:t>)</w:t>
      </w:r>
      <w:r w:rsidRPr="00E354BF">
        <w:rPr>
          <w:rFonts w:hint="cs"/>
          <w:sz w:val="27"/>
          <w:rtl/>
        </w:rPr>
        <w:t>.</w:t>
      </w:r>
    </w:p>
    <w:p w:rsidR="00E41BF7" w:rsidRPr="00E354BF" w:rsidRDefault="00E41BF7" w:rsidP="006F446C">
      <w:pPr>
        <w:spacing w:line="420" w:lineRule="exact"/>
        <w:ind w:firstLine="561"/>
        <w:rPr>
          <w:sz w:val="27"/>
          <w:rtl/>
        </w:rPr>
      </w:pPr>
      <w:r w:rsidRPr="00E354BF">
        <w:rPr>
          <w:rFonts w:hint="cs"/>
          <w:b/>
          <w:bCs/>
          <w:sz w:val="27"/>
          <w:rtl/>
        </w:rPr>
        <w:t>الرابع</w:t>
      </w:r>
      <w:r w:rsidRPr="00E354BF">
        <w:rPr>
          <w:rFonts w:hint="cs"/>
          <w:sz w:val="27"/>
          <w:rtl/>
        </w:rPr>
        <w:t>: هو القواعد الآليّة التي يمكن أن تقع في كبرى استنتاج الأحكام الكلّيّة الفرعيّة الإلهيّة أو الوظيفة العمليّة</w:t>
      </w:r>
      <w:r w:rsidRPr="00E354BF">
        <w:rPr>
          <w:rFonts w:ascii="Mosawi" w:hAnsi="Mosawi" w:hint="cs"/>
          <w:sz w:val="27"/>
          <w:vertAlign w:val="superscript"/>
          <w:rtl/>
        </w:rPr>
        <w:t>(</w:t>
      </w:r>
      <w:r w:rsidRPr="00E354BF">
        <w:rPr>
          <w:rStyle w:val="EndnoteReference"/>
          <w:rFonts w:ascii="Mosawi" w:hAnsi="Mosawi"/>
          <w:sz w:val="27"/>
          <w:rtl/>
        </w:rPr>
        <w:endnoteReference w:id="174"/>
      </w:r>
      <w:r w:rsidRPr="00E354BF">
        <w:rPr>
          <w:rFonts w:ascii="Mosawi" w:hAnsi="Mosawi" w:hint="cs"/>
          <w:sz w:val="27"/>
          <w:vertAlign w:val="superscript"/>
          <w:rtl/>
        </w:rPr>
        <w:t>)</w:t>
      </w:r>
      <w:r w:rsidRPr="00E354BF">
        <w:rPr>
          <w:rFonts w:hint="cs"/>
          <w:sz w:val="27"/>
          <w:rtl/>
        </w:rPr>
        <w:t>.</w:t>
      </w:r>
    </w:p>
    <w:p w:rsidR="00E41BF7" w:rsidRPr="00E354BF" w:rsidRDefault="00E41BF7" w:rsidP="006F446C">
      <w:pPr>
        <w:spacing w:line="420" w:lineRule="exact"/>
        <w:ind w:firstLine="561"/>
        <w:rPr>
          <w:sz w:val="27"/>
          <w:rtl/>
        </w:rPr>
      </w:pPr>
      <w:r w:rsidRPr="00E354BF">
        <w:rPr>
          <w:rFonts w:hint="cs"/>
          <w:sz w:val="27"/>
          <w:rtl/>
        </w:rPr>
        <w:t>وأنت ترى أنّ هذه التعاريف ليست واضحة، ولا صريحة، بحيث يتمكَّن المتأمِّل من أن يصل إلى معرفة صحيحة وسريعة وواضحة من كلّ واحد منها لعلم الأصول، وإلاّ ما كانت تختلف ولا تتغيَّر. ولو كان كلٌّ منها صحيحاً ما كانت تُذكَر تعاريف أخرى مغايرةٌ لكلّ واحد منها.</w:t>
      </w:r>
    </w:p>
    <w:p w:rsidR="00E41BF7" w:rsidRPr="00E354BF" w:rsidRDefault="00E41BF7" w:rsidP="006F446C">
      <w:pPr>
        <w:spacing w:line="420" w:lineRule="exact"/>
        <w:ind w:firstLine="561"/>
        <w:rPr>
          <w:sz w:val="27"/>
          <w:rtl/>
        </w:rPr>
      </w:pPr>
      <w:r w:rsidRPr="00E354BF">
        <w:rPr>
          <w:rFonts w:hint="cs"/>
          <w:sz w:val="27"/>
          <w:rtl/>
        </w:rPr>
        <w:t>فالمراجع يستطيع أن يأخذ الذي يعجبه منها، أيّاً كان الأصحّ بنظره، وليس أخذ واحد منها أمراً إلزاميّاً وواجباً. ولم تكن هذه التعريفات قواعد أصولية، ولا دليلاً أصوليّاً، وإنّما هي تصوُّرات ذهنيّة لأصحابها، فإنْ تمكّنت من مطابقتها للواقع فنعم المطلوب، وإنْ خالفت فلا يضرّنا مخالفتها. فالمهمّ في الأصول معرفة المسائل التي وقع حولها النزاع من جهات فنون الكلام، ومقتضى صناعة العلوم والاستدلال، وأنّ الوجه الصحيح والمذهب الصحيح ما هو؛ لإعمال الرأي عند محلّ الحاجة في الفقه، وإنْ كانت رؤوس مسائلها واضحة ومعروفة، ولنا في عمدة الأحكام الفقهيّة نصوص معتبرة وواضحة، وصلت إلينا عن طريق الثقات عن الأئمّة المعصومين من أهل البيت</w:t>
      </w:r>
      <w:r w:rsidR="00C70680" w:rsidRPr="00E354BF">
        <w:rPr>
          <w:rFonts w:cs="Mosawi" w:hint="cs"/>
          <w:sz w:val="27"/>
          <w:szCs w:val="26"/>
          <w:rtl/>
        </w:rPr>
        <w:t>^</w:t>
      </w:r>
      <w:r w:rsidRPr="00E354BF">
        <w:rPr>
          <w:rFonts w:hint="cs"/>
          <w:sz w:val="27"/>
          <w:rtl/>
        </w:rPr>
        <w:t>، ولا تحتاج إلى هذه الأبحاث والنزاعات.</w:t>
      </w:r>
    </w:p>
    <w:p w:rsidR="00E41BF7" w:rsidRPr="00E354BF" w:rsidRDefault="00E41BF7" w:rsidP="006F446C">
      <w:pPr>
        <w:spacing w:line="420" w:lineRule="exact"/>
        <w:ind w:firstLine="561"/>
        <w:rPr>
          <w:sz w:val="27"/>
          <w:rtl/>
        </w:rPr>
      </w:pPr>
      <w:r w:rsidRPr="00E354BF">
        <w:rPr>
          <w:rFonts w:hint="cs"/>
          <w:sz w:val="27"/>
          <w:rtl/>
        </w:rPr>
        <w:t>نعم، مَنْ يريد أن يكون جامعاً في الفقه، وقادراً على الإجابة عن الشبهات التي تعترض على بعض الأدلّة من المخالفين لها، يجب أن يكون ذهنه منفتحاً في هذه القضايا عند مواجهته لها؛ ليتمكّن من الجواب عنها.</w:t>
      </w:r>
    </w:p>
    <w:p w:rsidR="00E41BF7" w:rsidRPr="00E354BF" w:rsidRDefault="00E41BF7" w:rsidP="00065E49">
      <w:pPr>
        <w:pStyle w:val="Heading3"/>
        <w:spacing w:line="400" w:lineRule="exact"/>
        <w:rPr>
          <w:color w:val="auto"/>
          <w:szCs w:val="28"/>
          <w:rtl/>
        </w:rPr>
      </w:pPr>
      <w:r w:rsidRPr="00E354BF">
        <w:rPr>
          <w:rFonts w:hint="cs"/>
          <w:color w:val="auto"/>
          <w:szCs w:val="28"/>
          <w:rtl/>
        </w:rPr>
        <w:lastRenderedPageBreak/>
        <w:t>المعرفة قبل التعريف</w:t>
      </w:r>
    </w:p>
    <w:p w:rsidR="00E41BF7" w:rsidRPr="00E354BF" w:rsidRDefault="00E41BF7" w:rsidP="00065E49">
      <w:pPr>
        <w:rPr>
          <w:sz w:val="27"/>
          <w:rtl/>
        </w:rPr>
      </w:pPr>
      <w:r w:rsidRPr="00E354BF">
        <w:rPr>
          <w:rFonts w:hint="cs"/>
          <w:sz w:val="27"/>
          <w:rtl/>
        </w:rPr>
        <w:t>يجب قبل تعريف علم الأصول المعرفة الصحيحة بمسائله وكيفيّة وعلل وتاريخ نشوئها. ومن دون المعرفة التامّة والصحيحة الجامعة لا يصحّ ولا يمكن التعريف الصحيح. فالمحاولات للتعريف تكون مجرَّد تصوُّرات ناقصة لا نهاية لها توجب العناء الدائم للأشخاص، وتشديد الاختلافات، وتضييع الغالي من الأوقات. فلا يمكن الدخول في التعاريف الذهنيّة والدقائق العقليّة قبل حصول المعرفة الصحيحة بالموضوع؛ لأنّه ليس فقط لا يحلّ مشكلاً، بل يزيد الغموض والإبهام والإشكال والاختلاف والجدال. فيجب عند الاختلاف في التعاريف المشي على التعريف العرفيّ والأمور المعروفة الظاهرة، والمصاديق والأمثلة الخارجيّة الواضحة، لتعريف المعرَّف بقدر الإمكان إلى الأذهان، بدل التعاريف الحدّيّة التي لا يمكن بها التعريف الجامع الشامل للمعرَّف. ومثال ذلك التعاريف التي صاغها الفقهاء لمفهوم الطهارة، من زمن الشيخ الطوسي</w:t>
      </w:r>
      <w:r w:rsidR="00A9552A" w:rsidRPr="00E354BF">
        <w:rPr>
          <w:rFonts w:cs="Mosawi" w:hint="cs"/>
          <w:sz w:val="27"/>
          <w:szCs w:val="26"/>
          <w:rtl/>
        </w:rPr>
        <w:t>&amp;</w:t>
      </w:r>
      <w:r w:rsidRPr="00E354BF">
        <w:rPr>
          <w:rFonts w:hint="cs"/>
          <w:sz w:val="27"/>
          <w:rtl/>
        </w:rPr>
        <w:t xml:space="preserve"> إلى اليوم، وكانوا دائماً مشغولين بتكميله وتصحيحه؛ بغرض تقديم تعريف جامع كامل له، ولكنّهم إلى اليوم لم يتمكَّنوا من الوصول إلى ذلك، وتقديم تعريف متَّحد يوافق عليه الأكثر، مع كلّ ما بذلوه من الطاقات بواسطة أقوى الأذهان والأفكار. وإنّ فهم مفهوم الطهارة بواسطة هذه التعاريف ليس ميسوراً، بل إنّها زادت التعقيد والغموض والإبهام في سبيل فهمه. ففهم المعنى المصدريّ واللغويّ للطهارة يكون أسهل بكثير من فهم معناه عبر هذه التعاريف.</w:t>
      </w:r>
    </w:p>
    <w:p w:rsidR="00E41BF7" w:rsidRPr="00E354BF" w:rsidRDefault="00E41BF7" w:rsidP="00065E49">
      <w:pPr>
        <w:rPr>
          <w:sz w:val="27"/>
          <w:rtl/>
        </w:rPr>
      </w:pPr>
      <w:r w:rsidRPr="00E354BF">
        <w:rPr>
          <w:rFonts w:hint="cs"/>
          <w:sz w:val="27"/>
          <w:rtl/>
        </w:rPr>
        <w:t>وقد ناقش الأصوليون المتأخِّرون تعاريف علم الأصول، وحاولوا حثيثاً ـ ومن دون فائدة ـ أن يصوغوا له تعريفاً منطقيّاً وحدّيّاً جديداً لا يمكن الاعتراض عليه، ولكنّهم لم يستطيعوا حتّى هذه اللحظة صوغ تعريفٍ موحَّدٍ يرضيهم جميعاً، ولم يتّفقوا إلى اليوم على تعريف جامع، مع أنّ الاختلاف في هذه المسألة له تاريخ طويل يمتدّ لأكثر من ألف عام، وهم من أرباب هذا الفنّ، ومن أصحاب العلوم الصناعيّة، والاهتمام الذي كان يُبذَل في الأصول في العصور المتأخِّرة ربما لم يبذل للعلوم الأخرى، ولم تكن مسألة علم الأصول لهم أمراً غريباً وغير معروف، وبعيداً عن أذهانهم، بل كان توجُّههم إليه وأنسهم به مسألة ليل ونهار</w:t>
      </w:r>
      <w:r w:rsidR="00065E49" w:rsidRPr="00E354BF">
        <w:rPr>
          <w:rFonts w:hint="cs"/>
          <w:sz w:val="27"/>
          <w:rtl/>
        </w:rPr>
        <w:t>.</w:t>
      </w:r>
      <w:r w:rsidRPr="00E354BF">
        <w:rPr>
          <w:rFonts w:hint="cs"/>
          <w:sz w:val="27"/>
          <w:rtl/>
        </w:rPr>
        <w:t xml:space="preserve"> إذاً فما هو السبب في ذلك؟ وهل أنّ التعاريف المنطقيّة ضعيفة وناقصة، ولم تلبِّ الحاجات العلميّة ولم تكن بالنحو المطلوب، أو </w:t>
      </w:r>
      <w:r w:rsidRPr="00E354BF">
        <w:rPr>
          <w:rFonts w:hint="cs"/>
          <w:sz w:val="27"/>
          <w:rtl/>
        </w:rPr>
        <w:lastRenderedPageBreak/>
        <w:t>أنّهم لم يتمكّنوا من فهمٍ صحيح لمكانة مطالبه وأبحاثه، وهو الذي سبَّب عدم تمكُّنهم من تعريف جامع مانع له، أو أمر آخر؟ نترك الجواب للآخرين.</w:t>
      </w:r>
    </w:p>
    <w:p w:rsidR="00E41BF7" w:rsidRPr="00E354BF" w:rsidRDefault="00E41BF7" w:rsidP="00A52B7F">
      <w:pPr>
        <w:rPr>
          <w:sz w:val="27"/>
          <w:rtl/>
        </w:rPr>
      </w:pPr>
      <w:r w:rsidRPr="00E354BF">
        <w:rPr>
          <w:rFonts w:hint="cs"/>
          <w:sz w:val="27"/>
          <w:rtl/>
        </w:rPr>
        <w:t>فكانت مسائل أصول الفقه شبهات وإشكالات صعب علاجها. واختلاف الأنظار فيها مرتبط بكيفية أدلّة الفقه وكيفيّة صحّة الاستنباط عند علماء العصور الإسلامية الأولى، من دون أن تكون بين أكثر هذه المسائل علاقة خاصّة، ولم ينشأ بعضها بالنظر إلى البعض الآخر في وقتٍ واحد أو زمان قريب، ولم يكن هدف واضعيها إنشاء علم باسم أصول الفقه، حتّى يلتقطوا مسائلها ويرتِّبوها بالنظر إلى ذلك العلم بشكل فنّيّ، بل حدث كلٌّ منها في ظروف خاصّة، وفي محلّ منفصل عن الآخر، وذلك بواسطة أفراد مختلفين ومميَّزين. واستمرّ البحث والنظر حولها إلى أن اشتهر، ورأَوْا أن يدوِّنوه ضمن المسائل التي وقع حولها النزاع والكلام. ولكنّ الطبقات التي تأخَّرت عن عصر المؤسِّسين لعلم الأصول يظنّون أنّها أمور منظَّمة مرتبطة ببعضها، وأنّها رُتِّبت على أسس فنّية واحدة. لذا أرادوا أن يصوغوا لها تعريفاً موحَّداً ومطابقاً، فصاغوا ـ ومن دون فائدة ـ عشرات التعاريف، التي هي اليوم مثبتة في كتب الأصول، ولم يتمكّنوا من ذكر تعريف جامع لها، لا يَرِد عليه إشكال، رغم ما تحمَّلوه من خسارة للأوقات التي هي أفضل رأس مال للإنسان. ولا شكّ أنّ الوصول إلى تعريف عقليّ لعلم الأصول إذا أمكن بيسرٍ يكون راجحاً، وأمّا في صورة عدمه فهل يجب ـ في العصر الحاضر، كما كان الوضع في العصور السابقة ـ على جميع المشتغلين العبث بأوقاتهم، والاشتغال ليلاً ونهاراً، لأجل تنقيح تعريف لا يَرِد عليه إيرادٌ صناعيّ، بالرغم من الإحباطات التي تحمَّلها الطلاّب في سبيله في الماضي، وصرفهم الملايين من الساعات من أجله من دون حاصل؟! ليس الوصول إلى التعريف الصناعيّ أمراً جوهريّاً، واجباً، يحسن إهلاك النفس من أجله، وليس تركه حراماً، محذوراً. فالمعرفة الإجماليّة كافية بحكم العقل.</w:t>
      </w:r>
    </w:p>
    <w:p w:rsidR="00E41BF7" w:rsidRPr="00E354BF" w:rsidRDefault="00E41BF7" w:rsidP="00A52B7F">
      <w:pPr>
        <w:rPr>
          <w:sz w:val="27"/>
          <w:rtl/>
        </w:rPr>
      </w:pPr>
      <w:r w:rsidRPr="00E354BF">
        <w:rPr>
          <w:rFonts w:hint="cs"/>
          <w:sz w:val="27"/>
          <w:rtl/>
        </w:rPr>
        <w:t>ويمكن تعريفه إجمالاً بأنّه علمٌ يتكلّم عن شبهات ونزاعات وأسئلة متفرِّقة حول الأدّلة المستعملة في الفقه، وصلت إلينا غالباً من العصور الأولى، والتي عناوينها الأصليّة والفرعيّة ثابتة في كتب هذا العلم.</w:t>
      </w:r>
    </w:p>
    <w:p w:rsidR="00E41BF7" w:rsidRPr="00E354BF" w:rsidRDefault="00E41BF7" w:rsidP="00A52B7F">
      <w:pPr>
        <w:rPr>
          <w:sz w:val="27"/>
          <w:rtl/>
        </w:rPr>
      </w:pPr>
      <w:r w:rsidRPr="00E354BF">
        <w:rPr>
          <w:rFonts w:hint="cs"/>
          <w:sz w:val="27"/>
          <w:rtl/>
        </w:rPr>
        <w:t xml:space="preserve">وبتعبير آخر: هو علمٌ يبحث عن صحّة الأدلّة المتنازَع فيها، التي يُدَّعى وقوعها في </w:t>
      </w:r>
      <w:r w:rsidRPr="00E354BF">
        <w:rPr>
          <w:rFonts w:hint="cs"/>
          <w:sz w:val="27"/>
          <w:rtl/>
        </w:rPr>
        <w:lastRenderedPageBreak/>
        <w:t>طريق استنباط الأحكام الفقهيّة، وتنقيح كيفيّة العمل بها، وما يرتبط بها من أحكام، مثل: حجّيّة ظواهر الآيات، وحجّيّة اللسان وظاهر الألفاظ، من أوامرها ونواهيها، وخاصّها وعامّها، ومطلقها ومقيّدها، وحقيقتها ومجازها، وصحّة التمسُّك بعمل العقلاء وبنائهم في المشكوكات. واعتبار الأخبار المسنَدة من طريق الثقات إلى الأئمّة الأطهار</w:t>
      </w:r>
      <w:r w:rsidR="00C70680" w:rsidRPr="00E354BF">
        <w:rPr>
          <w:rFonts w:cs="Mosawi" w:hint="cs"/>
          <w:sz w:val="27"/>
          <w:szCs w:val="26"/>
          <w:rtl/>
        </w:rPr>
        <w:t>^</w:t>
      </w:r>
      <w:r w:rsidRPr="00E354BF">
        <w:rPr>
          <w:rFonts w:hint="cs"/>
          <w:sz w:val="27"/>
          <w:rtl/>
        </w:rPr>
        <w:t>، وعدم حجّيّة ما يُقصَد بأخبار الآحاد، وغيرها من المسائل الثابتة عناوينها في كتب الأصول.</w:t>
      </w:r>
    </w:p>
    <w:p w:rsidR="00E41BF7" w:rsidRPr="00E354BF" w:rsidRDefault="00E41BF7" w:rsidP="00A52B7F">
      <w:pPr>
        <w:rPr>
          <w:sz w:val="27"/>
          <w:rtl/>
        </w:rPr>
      </w:pPr>
      <w:r w:rsidRPr="00E354BF">
        <w:rPr>
          <w:rFonts w:hint="cs"/>
          <w:sz w:val="27"/>
          <w:rtl/>
        </w:rPr>
        <w:t>وعُرِّف أيضاً بأنّه علمٌ يتكفَّل البحث عن الأدلّة التي لو ثبتت دليليّتها تقع كبرى لإثبات الأحكام الفقهيّة الفرعيّة.</w:t>
      </w:r>
    </w:p>
    <w:p w:rsidR="00E41BF7" w:rsidRPr="00E354BF" w:rsidRDefault="00E41BF7" w:rsidP="00A52B7F">
      <w:pPr>
        <w:rPr>
          <w:sz w:val="27"/>
          <w:rtl/>
        </w:rPr>
      </w:pPr>
      <w:r w:rsidRPr="00E354BF">
        <w:rPr>
          <w:rFonts w:hint="cs"/>
          <w:sz w:val="27"/>
          <w:rtl/>
        </w:rPr>
        <w:t>وعرّفوا علم الفقه بالعلم الذي يبحث عن الأحكام الشرعيّة الفرعيّة عبر أدلّتها الخاصّة.</w:t>
      </w:r>
    </w:p>
    <w:p w:rsidR="00E41BF7" w:rsidRPr="00E354BF" w:rsidRDefault="00E41BF7" w:rsidP="00A52B7F">
      <w:pPr>
        <w:rPr>
          <w:sz w:val="27"/>
          <w:rtl/>
        </w:rPr>
      </w:pPr>
      <w:r w:rsidRPr="00E354BF">
        <w:rPr>
          <w:rFonts w:hint="cs"/>
          <w:sz w:val="27"/>
          <w:rtl/>
        </w:rPr>
        <w:t>وغايته هو الوصول إلى معرفة الحكم الفرعيّ، وكيفيّة العمل به.</w:t>
      </w:r>
    </w:p>
    <w:p w:rsidR="00E41BF7" w:rsidRPr="00E354BF" w:rsidRDefault="00E41BF7" w:rsidP="00A52B7F">
      <w:pPr>
        <w:rPr>
          <w:sz w:val="27"/>
          <w:rtl/>
        </w:rPr>
      </w:pPr>
      <w:r w:rsidRPr="00E354BF">
        <w:rPr>
          <w:rFonts w:hint="cs"/>
          <w:sz w:val="27"/>
          <w:rtl/>
        </w:rPr>
        <w:t>وأمّا علم القواعد الفقهيّة فهو الذي يُبحَث فيه عن الأدلّة الشرعيّة الخاصّة التي تبيِّن أحكام المظنونات والمجهولات والمشكوكات في المصاديق الخاصّة التي وقع الشكّ فيها، كقاعدة الطهارة عند الشكّ في الطهارة، وهكذا قاعدة الصحّة، والملكيّة، والتجاوز، والاستصحاب، والبراءة، والاحتياط، وغيرها، فتكون حاكمةً على الأحكام الفقهيّة، ومستثناة لها عن إجرائها في مواردها. فالقواعد الفقهيّة هي التي يستنبط منها أحكامٌ فقهيّة كلّية، يمكن تطبيقها على جزئيّات الأحكام الفقهيّة. ووجه تشابه قواعد الفقه وأصوله أنّهما يتكلَّمان على العموم، وليس نظرهما إلى مورد جزئيّ خاصّ.</w:t>
      </w:r>
    </w:p>
    <w:p w:rsidR="00E41BF7" w:rsidRPr="00E354BF" w:rsidRDefault="00E41BF7" w:rsidP="00A52B7F">
      <w:pPr>
        <w:rPr>
          <w:sz w:val="27"/>
          <w:rtl/>
        </w:rPr>
      </w:pPr>
    </w:p>
    <w:p w:rsidR="00E41BF7" w:rsidRPr="00E354BF" w:rsidRDefault="00E41BF7" w:rsidP="00065E49">
      <w:pPr>
        <w:pStyle w:val="Heading3"/>
        <w:spacing w:line="400" w:lineRule="exact"/>
        <w:rPr>
          <w:color w:val="auto"/>
          <w:szCs w:val="28"/>
          <w:rtl/>
        </w:rPr>
      </w:pPr>
      <w:r w:rsidRPr="00E354BF">
        <w:rPr>
          <w:rFonts w:hint="cs"/>
          <w:color w:val="auto"/>
          <w:szCs w:val="28"/>
          <w:rtl/>
        </w:rPr>
        <w:t>المحطّة الأخيرة في تعريف علم الأصول</w:t>
      </w:r>
    </w:p>
    <w:p w:rsidR="00E41BF7" w:rsidRPr="00E354BF" w:rsidRDefault="00E41BF7" w:rsidP="00A52B7F">
      <w:pPr>
        <w:rPr>
          <w:sz w:val="27"/>
          <w:rtl/>
        </w:rPr>
      </w:pPr>
      <w:r w:rsidRPr="00E354BF">
        <w:rPr>
          <w:rFonts w:hint="cs"/>
          <w:sz w:val="27"/>
          <w:rtl/>
        </w:rPr>
        <w:t xml:space="preserve">ويجب لهذا الغرض الابتداء في الكلام بنبذة من الأبحاث اللفظيّة واللغويّة؛ لتبيين المقصود من أصول الفقه، كما تعرّض له بعض المتأخِّرين، فأقول: لفظ أصول الفقه اسم جنس للعلم الخاصّ، فهو مركّب من جزءَيْن. وقد وقع الخلاف في أنّ المقصود منه في المقام هو المعنى الاصطلاحيّ أو معناه اللغويّ. والأظهر أنّ معناه الاصطلاحيّ يرجع إلى اللغويّ، فهو مركَّب إضافيّ. ويعتبر هو والمركَّب الوصفيّ ـ </w:t>
      </w:r>
      <w:r w:rsidRPr="00E354BF">
        <w:rPr>
          <w:rFonts w:hint="cs"/>
          <w:sz w:val="27"/>
          <w:rtl/>
        </w:rPr>
        <w:lastRenderedPageBreak/>
        <w:t>مثل: أن نقول: «الفكر الدينيّ» و«الإنسان المؤمن» ـ من المركَّبات الناقصة، التي لا يتمّ الكلام بها، حيث تكون في حكم المفرد، مثل: لفظ عبد الله، وكتاب زيد.</w:t>
      </w:r>
    </w:p>
    <w:p w:rsidR="00E41BF7" w:rsidRPr="00E354BF" w:rsidRDefault="00E41BF7" w:rsidP="00A52B7F">
      <w:pPr>
        <w:rPr>
          <w:sz w:val="27"/>
          <w:rtl/>
        </w:rPr>
      </w:pPr>
      <w:r w:rsidRPr="00E354BF">
        <w:rPr>
          <w:rFonts w:hint="cs"/>
          <w:sz w:val="27"/>
          <w:rtl/>
        </w:rPr>
        <w:t>وأمّا تعريفه التركيبيّ الإضافيّ: فالأصول جمع أصل، وهو في اللغة ما يبتني عليه الشيء، وفي اصطلاح بعض العلوم، كالفقه والأصول، يطلق عموماً على معانٍ أربعة، وهي: الظاهر، والدليل، والقاعدة، والاستصحاب. والمقصود منه هنا هو المعنى اللغويّ، أو شرح الاسم، لا غيرهما. فلا يصحّ التعريف بالحدّ والرسم للأمور الغامضة التي لا يمكن للإنسان الوصول إلى كنهها، وحقيقتها، وماهيّتها، وذاتيّاتها المنطقيّة. لذا فإنّ حمل هذه التعاريف غير الظاهرة على الحدّ والرسم والمناقشة في جامعيّتها ومانعيّتها في غير محلّه.</w:t>
      </w:r>
    </w:p>
    <w:p w:rsidR="00E41BF7" w:rsidRPr="00E354BF" w:rsidRDefault="00E41BF7" w:rsidP="00A52B7F">
      <w:pPr>
        <w:rPr>
          <w:sz w:val="27"/>
          <w:rtl/>
        </w:rPr>
      </w:pPr>
    </w:p>
    <w:p w:rsidR="00E41BF7" w:rsidRPr="00E354BF" w:rsidRDefault="00E41BF7" w:rsidP="00065E49">
      <w:pPr>
        <w:pStyle w:val="Heading3"/>
        <w:spacing w:line="400" w:lineRule="exact"/>
        <w:rPr>
          <w:color w:val="auto"/>
          <w:szCs w:val="28"/>
          <w:rtl/>
        </w:rPr>
      </w:pPr>
      <w:r w:rsidRPr="00E354BF">
        <w:rPr>
          <w:rFonts w:hint="cs"/>
          <w:color w:val="auto"/>
          <w:szCs w:val="28"/>
          <w:rtl/>
        </w:rPr>
        <w:t xml:space="preserve">اعتراض </w:t>
      </w:r>
      <w:r w:rsidR="00065E49" w:rsidRPr="00E354BF">
        <w:rPr>
          <w:rFonts w:hint="cs"/>
          <w:color w:val="auto"/>
          <w:szCs w:val="28"/>
          <w:rtl/>
        </w:rPr>
        <w:t>الخراساني</w:t>
      </w:r>
      <w:r w:rsidR="005E5DE2">
        <w:rPr>
          <w:rFonts w:hint="cs"/>
          <w:color w:val="auto"/>
          <w:szCs w:val="28"/>
          <w:rtl/>
        </w:rPr>
        <w:t xml:space="preserve"> على استعمال التعاريف المنطقية</w:t>
      </w:r>
    </w:p>
    <w:p w:rsidR="00E41BF7" w:rsidRPr="00E354BF" w:rsidRDefault="00E41BF7" w:rsidP="00A52B7F">
      <w:pPr>
        <w:rPr>
          <w:sz w:val="27"/>
          <w:rtl/>
        </w:rPr>
      </w:pPr>
      <w:r w:rsidRPr="00E354BF">
        <w:rPr>
          <w:rFonts w:hint="cs"/>
          <w:sz w:val="27"/>
          <w:rtl/>
        </w:rPr>
        <w:t xml:space="preserve">إنّ السؤال عن المطلوب المجهول الذي يُراد تعريفه يتحقَّق بكلمة «ما». ومن هنا قسَّم المنطقيّون المطالب التي يُسأل بها إلى ثلاثة أقسام: </w:t>
      </w:r>
    </w:p>
    <w:p w:rsidR="00E41BF7" w:rsidRPr="00E354BF" w:rsidRDefault="00E41BF7" w:rsidP="00A52B7F">
      <w:pPr>
        <w:rPr>
          <w:sz w:val="27"/>
          <w:rtl/>
        </w:rPr>
      </w:pPr>
      <w:r w:rsidRPr="00E354BF">
        <w:rPr>
          <w:rFonts w:hint="cs"/>
          <w:b/>
          <w:bCs/>
          <w:sz w:val="27"/>
          <w:rtl/>
        </w:rPr>
        <w:t>الأوّل</w:t>
      </w:r>
      <w:r w:rsidRPr="00E354BF">
        <w:rPr>
          <w:rFonts w:hint="cs"/>
          <w:sz w:val="27"/>
          <w:rtl/>
        </w:rPr>
        <w:t xml:space="preserve">: يسأل به عن مفهوم اللفظ، فيكون سؤالاً لغويّاً صرفاً، فيسأل: ما هو الغضنفر؟ فيجاب: إنّه الأسد. فيكون الجواب تعريفاً لفظيّاً. </w:t>
      </w:r>
    </w:p>
    <w:p w:rsidR="00E41BF7" w:rsidRPr="00E354BF" w:rsidRDefault="00E41BF7" w:rsidP="00A52B7F">
      <w:pPr>
        <w:rPr>
          <w:sz w:val="27"/>
          <w:rtl/>
        </w:rPr>
      </w:pPr>
      <w:r w:rsidRPr="00E354BF">
        <w:rPr>
          <w:rFonts w:hint="cs"/>
          <w:b/>
          <w:bCs/>
          <w:sz w:val="27"/>
          <w:rtl/>
        </w:rPr>
        <w:t>الثاني</w:t>
      </w:r>
      <w:r w:rsidRPr="00E354BF">
        <w:rPr>
          <w:rFonts w:hint="cs"/>
          <w:sz w:val="27"/>
          <w:rtl/>
        </w:rPr>
        <w:t>: يسأل بها عن تصوُّر المعنى، فتسمّى «ما» هذه بـ «ما الشارحة»؛ لأنّه بها يسأل عن شرح المعنى بشكل لفظيّ وعرفيّ.</w:t>
      </w:r>
    </w:p>
    <w:p w:rsidR="00E41BF7" w:rsidRPr="00E354BF" w:rsidRDefault="00E41BF7" w:rsidP="00A52B7F">
      <w:pPr>
        <w:rPr>
          <w:sz w:val="27"/>
          <w:rtl/>
        </w:rPr>
      </w:pPr>
      <w:r w:rsidRPr="00E354BF">
        <w:rPr>
          <w:rFonts w:hint="cs"/>
          <w:b/>
          <w:bCs/>
          <w:sz w:val="27"/>
          <w:rtl/>
        </w:rPr>
        <w:t>الثالث</w:t>
      </w:r>
      <w:r w:rsidRPr="00E354BF">
        <w:rPr>
          <w:rFonts w:hint="cs"/>
          <w:sz w:val="27"/>
          <w:rtl/>
        </w:rPr>
        <w:t>: يسأل بها عن تفصيل ماهيّة ما تصوّر؛ وانطبق في الذهن، وخصوصيّاته، فتسمّى بـ «ما الحقيقيّة». فيجب أن يكون جوابه التعريف بالحدّ والرسم المنطقيّ.</w:t>
      </w:r>
    </w:p>
    <w:p w:rsidR="00E41BF7" w:rsidRPr="00E354BF" w:rsidRDefault="00E41BF7" w:rsidP="00A52B7F">
      <w:pPr>
        <w:rPr>
          <w:sz w:val="27"/>
          <w:rtl/>
        </w:rPr>
      </w:pPr>
      <w:r w:rsidRPr="00E354BF">
        <w:rPr>
          <w:rFonts w:hint="cs"/>
          <w:sz w:val="27"/>
          <w:rtl/>
        </w:rPr>
        <w:t>أمّا السبزواريّ فأخذ القسم الأوّل والثاني قسماً واحداً، وتبعه الآخوند صاحب (الكفاية) على ذلك. ولا يكون عملهم هذا وتفرُّدهم مستحسناً.</w:t>
      </w:r>
    </w:p>
    <w:p w:rsidR="00E41BF7" w:rsidRPr="00E354BF" w:rsidRDefault="00E41BF7" w:rsidP="00A52B7F">
      <w:pPr>
        <w:rPr>
          <w:sz w:val="27"/>
          <w:rtl/>
        </w:rPr>
      </w:pPr>
      <w:r w:rsidRPr="00E354BF">
        <w:rPr>
          <w:rFonts w:hint="cs"/>
          <w:sz w:val="27"/>
          <w:rtl/>
        </w:rPr>
        <w:t xml:space="preserve">قال الآخوند في (الكفاية)، في تعريف الوجوب المطلق والمشروط: وقد ذكر لكلّ منهما تعريفات وحدود تختلف بحسب ما أخذ فيها من القيود، وربما أُطيل الكلام بالنقض والإبرام في النقض على الطرد والعكس، مع أنّها كما لا يخفى تعريفات لفظيّة لشرح الاسم، وليست بالحدّ ولا بالرسم. والظاهر أنّه ليس لهم </w:t>
      </w:r>
      <w:r w:rsidRPr="00E354BF">
        <w:rPr>
          <w:rFonts w:hint="cs"/>
          <w:sz w:val="27"/>
          <w:rtl/>
        </w:rPr>
        <w:lastRenderedPageBreak/>
        <w:t>اصطلاحٌ جديد في لفظ المطلق والمشروط، بل يطلق كلٌّ منهما بما له من معناه العرفيّ</w:t>
      </w:r>
      <w:r w:rsidRPr="00E354BF">
        <w:rPr>
          <w:rFonts w:ascii="Mosawi" w:hAnsi="Mosawi" w:hint="cs"/>
          <w:sz w:val="27"/>
          <w:vertAlign w:val="superscript"/>
          <w:rtl/>
        </w:rPr>
        <w:t>(</w:t>
      </w:r>
      <w:r w:rsidRPr="00E354BF">
        <w:rPr>
          <w:rStyle w:val="EndnoteReference"/>
          <w:rFonts w:ascii="Mosawi" w:hAnsi="Mosawi"/>
          <w:sz w:val="27"/>
          <w:rtl/>
        </w:rPr>
        <w:endnoteReference w:id="175"/>
      </w:r>
      <w:r w:rsidRPr="00E354BF">
        <w:rPr>
          <w:rFonts w:ascii="Mosawi" w:hAnsi="Mosawi" w:hint="cs"/>
          <w:sz w:val="27"/>
          <w:vertAlign w:val="superscript"/>
          <w:rtl/>
        </w:rPr>
        <w:t>)</w:t>
      </w:r>
      <w:r w:rsidRPr="00E354BF">
        <w:rPr>
          <w:rFonts w:hint="cs"/>
          <w:sz w:val="27"/>
          <w:rtl/>
        </w:rPr>
        <w:t>. وقريبٌ منه في أوّل مبحث المطلق والمقيّد</w:t>
      </w:r>
      <w:r w:rsidRPr="00E354BF">
        <w:rPr>
          <w:rFonts w:ascii="Mosawi" w:hAnsi="Mosawi" w:hint="cs"/>
          <w:sz w:val="27"/>
          <w:vertAlign w:val="superscript"/>
          <w:rtl/>
        </w:rPr>
        <w:t>(</w:t>
      </w:r>
      <w:r w:rsidRPr="00E354BF">
        <w:rPr>
          <w:rStyle w:val="EndnoteReference"/>
          <w:rFonts w:ascii="Mosawi" w:hAnsi="Mosawi"/>
          <w:sz w:val="27"/>
          <w:rtl/>
        </w:rPr>
        <w:endnoteReference w:id="176"/>
      </w:r>
      <w:r w:rsidRPr="00E354BF">
        <w:rPr>
          <w:rFonts w:ascii="Mosawi" w:hAnsi="Mosawi" w:hint="cs"/>
          <w:sz w:val="27"/>
          <w:vertAlign w:val="superscript"/>
          <w:rtl/>
        </w:rPr>
        <w:t>)</w:t>
      </w:r>
      <w:r w:rsidRPr="00E354BF">
        <w:rPr>
          <w:rFonts w:hint="cs"/>
          <w:sz w:val="27"/>
          <w:rtl/>
        </w:rPr>
        <w:t>. وقال في أوّل بحث الاجتهاد والتقليد: إنّ اختلاف عباراتهم في بيان معناه اصطلاحاً ليس من جهة الاختلاف في حقيقته وماهيّته؛ لوضوح أنّهم ليسوا في مقام بيان حدّه أو رسمه، بل إنّما كانوا في مقام شرح اسمه، والإشارة إليه بلفظ آخر، وإنْ لم يكن مساوياً له بحسب مفهومه، كاللغويّ في بيان معاني الألفاظ بتبديل لفظ بلفظ آخر، ولو كان أخصّ منه مفهوماً أو أعمّ، ومن هنا انقدح أنّه لا وقع للإيراد على تعريفاته بعدم الانعكاس أو الاطّراد، كما هو الحال في تعريف جلّ الأشياء لولا الكلّ، ضرورة عدم الإحاطة بها بكنهها أو بخواصّها الموجبة لامتيازها عمّا عداها لغير علاّم الغيوب</w:t>
      </w:r>
      <w:r w:rsidRPr="00E354BF">
        <w:rPr>
          <w:rFonts w:ascii="Mosawi" w:hAnsi="Mosawi" w:hint="cs"/>
          <w:sz w:val="27"/>
          <w:vertAlign w:val="superscript"/>
          <w:rtl/>
        </w:rPr>
        <w:t>(</w:t>
      </w:r>
      <w:r w:rsidRPr="00E354BF">
        <w:rPr>
          <w:rStyle w:val="EndnoteReference"/>
          <w:rFonts w:ascii="Mosawi" w:hAnsi="Mosawi"/>
          <w:sz w:val="27"/>
          <w:rtl/>
        </w:rPr>
        <w:endnoteReference w:id="177"/>
      </w:r>
      <w:r w:rsidRPr="00E354BF">
        <w:rPr>
          <w:rFonts w:ascii="Mosawi" w:hAnsi="Mosawi" w:hint="cs"/>
          <w:sz w:val="27"/>
          <w:vertAlign w:val="superscript"/>
          <w:rtl/>
        </w:rPr>
        <w:t>)</w:t>
      </w:r>
      <w:r w:rsidRPr="00E354BF">
        <w:rPr>
          <w:rFonts w:hint="cs"/>
          <w:sz w:val="27"/>
          <w:rtl/>
        </w:rPr>
        <w:t>.</w:t>
      </w:r>
    </w:p>
    <w:p w:rsidR="00E41BF7" w:rsidRPr="00E354BF" w:rsidRDefault="00E41BF7" w:rsidP="00065E49">
      <w:pPr>
        <w:rPr>
          <w:sz w:val="27"/>
          <w:rtl/>
        </w:rPr>
      </w:pPr>
      <w:r w:rsidRPr="00E354BF">
        <w:rPr>
          <w:rFonts w:hint="cs"/>
          <w:sz w:val="27"/>
          <w:rtl/>
        </w:rPr>
        <w:t>وغرضه أنّه لا وقع للنقوض المذكورة في الكتب الأصوليّة على تعريفات الواجب المطلق والمشروط والمطلق والمقيّد والاجتهاد وأمثالها من الموارد التي تمّ تعريفها، وتطويل الأبحاث والمشاجرات حولها؛ لأنّ هذه التعريفات لا ينبغي أن تكون تعريفات حدّيّة ورسميّة، حتّى يصحّ أن نورد عليها طرداً وعكساً، وإنّما هم في مقام التعريف اللفظيّ أو بيان شرح الاسم. وهذا اعتراف من الآخوند بوجوب عدم الخلط بين الاستدلالات العلميّة والأبحاث المنطقيّة، فإنّ لكلّ شيءٍ محل</w:t>
      </w:r>
      <w:r w:rsidR="00515463">
        <w:rPr>
          <w:rFonts w:hint="cs"/>
          <w:sz w:val="27"/>
          <w:rtl/>
        </w:rPr>
        <w:t xml:space="preserve">اًّ </w:t>
      </w:r>
      <w:r w:rsidRPr="00E354BF">
        <w:rPr>
          <w:rFonts w:hint="cs"/>
          <w:sz w:val="27"/>
          <w:rtl/>
        </w:rPr>
        <w:t>خاص</w:t>
      </w:r>
      <w:r w:rsidR="00065E49" w:rsidRPr="00E354BF">
        <w:rPr>
          <w:rFonts w:hint="cs"/>
          <w:sz w:val="27"/>
          <w:rtl/>
        </w:rPr>
        <w:t>اً</w:t>
      </w:r>
      <w:r w:rsidRPr="00E354BF">
        <w:rPr>
          <w:rFonts w:hint="cs"/>
          <w:sz w:val="27"/>
          <w:rtl/>
        </w:rPr>
        <w:t>.</w:t>
      </w:r>
    </w:p>
    <w:p w:rsidR="00E41BF7" w:rsidRPr="00E354BF" w:rsidRDefault="00E41BF7" w:rsidP="00A52B7F">
      <w:pPr>
        <w:rPr>
          <w:sz w:val="27"/>
          <w:rtl/>
        </w:rPr>
      </w:pPr>
      <w:r w:rsidRPr="00E354BF">
        <w:rPr>
          <w:rFonts w:hint="cs"/>
          <w:sz w:val="27"/>
          <w:rtl/>
        </w:rPr>
        <w:t xml:space="preserve">فظهر أنّ التعاريف المنطقيّة بالحدّ والرسم لا يمكن أن تتحقَّق للمعرَّفات الغامضة والمجهولة الحقيقة؛ لأنّه ربما لا يمكن لأحد أن يعرف كنه حقيقتها بشكل يمنع من الاشتباه في تطبيق التعاريف الحقيقيّة الكاملة عليها. فالتعاريف الحقيقيّة المنطقيّة التي تتحقَّق بذكر أجزائها التحليليّة الذهنيّة القريبة من الجنس والفصل والعرض الخاصّ محلّ استعمالها في الأمور الواضحة، أمّا المفاهيم الغامضة التي لا يمكن الوقوف على جميع ذاتيّات مفهوم المعرَّف بشكلٍ مطمئن لا محلّ لذكرها فيها. فلا يمكن صياغة تعاريف حقيقيّة منطقيّة تبيِّن ذاتيّات المعرَّف، ونتوقَّع منها أن تكون جامعة ومانعة. فالأفضل في تعريف غير الواضحات الاقتصار على التعاريف اللفظيّة واللغويّة، أو التعاريف المنطقيّة الناقصة التي تأتي في جواب السؤال بـ «ما الشارحة»، وتسمّى بشرح الاسم والتعريف الاسميّ، لأنّه يسأل بها عن شرح ماهيّة الاسم، فهي تعاريف غير مقيَّدة بذكر جميع ذاتيّات المعرَّف، بل ذكر بعضها وذكر </w:t>
      </w:r>
      <w:r w:rsidRPr="00E354BF">
        <w:rPr>
          <w:rFonts w:hint="cs"/>
          <w:sz w:val="27"/>
          <w:rtl/>
        </w:rPr>
        <w:lastRenderedPageBreak/>
        <w:t>المفهوم بشكلٍ كلّيّ وإجماليّ، من دون التقيُّد بالإتيان بجميع ذاتيّاته اللازمة وأجزائه التحليليّة الذهنيّة؛ لتبيين حقيقته وكنهه، بل تعريف ما هو الخفيّ بما هو الأجلى والأظهر. فالتعريف بشرح الاسم ليس من التعاريف المنطقيّة الجامعة لأفراده، والمانعة لأغياره، بل هو مجرَّد توضيح كلّيّ لمفهومه، ومقرِّب له إلى الذهن. فمحاولة الأشخاص التثبُّت من مطابقته مع الحدّ والرسم في غير محلّه؛ لأنّ الفرض هو أن لا يكون تعريفاً منطقيّاً كاملاً حتّى نتوقَّع ذلك.</w:t>
      </w:r>
    </w:p>
    <w:p w:rsidR="00E41BF7" w:rsidRPr="00E354BF" w:rsidRDefault="00E41BF7" w:rsidP="00A52B7F">
      <w:pPr>
        <w:rPr>
          <w:sz w:val="27"/>
          <w:rtl/>
        </w:rPr>
      </w:pPr>
      <w:r w:rsidRPr="00E354BF">
        <w:rPr>
          <w:rFonts w:hint="cs"/>
          <w:sz w:val="27"/>
          <w:rtl/>
        </w:rPr>
        <w:t>والاختلاف في تعريف العلوم قد يكون لاختلاف الأغراض، واختلاف الأنظار في ما هو الأهمّ فيه، أو لأجل الاختلاف في الآثار والتبعات واللوازم والنتائج الحاصلة منه. وفي التعريف مجالٌ واسع للاختلاف والتسامح وعدم الدقّة، فلا يقتضي لنا الجمود على ظاهر التعريفات.</w:t>
      </w:r>
    </w:p>
    <w:p w:rsidR="00E41BF7" w:rsidRPr="00E354BF" w:rsidRDefault="00E41BF7" w:rsidP="00A52B7F">
      <w:pPr>
        <w:rPr>
          <w:sz w:val="27"/>
          <w:rtl/>
        </w:rPr>
      </w:pPr>
      <w:r w:rsidRPr="00E354BF">
        <w:rPr>
          <w:rFonts w:hint="cs"/>
          <w:sz w:val="27"/>
          <w:rtl/>
        </w:rPr>
        <w:t xml:space="preserve">فظهر أنّ البحث الأصوليّ ليس بحثاً نظريّاً حول مداليل بعض الاصطلاحات الذهنيّة، التي يمكن تصوُّرها حول أبحاثها، والتي عبَّر المنطقيّون عنها بالرؤوس الثمانية من مبادئ العلم ومسائله وموضوعه وغاياته وأغراضه ومنافعه والبحث عنها بشكل الاصطلاحات المنطقيّة والوقوع في الخلافات والجدالات الطويلة التي لا حدّ ولا نهاية لها؛ لأنّ التصوُّرات الفكريّة للإنسان لا نهاية لها، وهي قابلة للزيادة والاستمرار، بحيث يمكن لها أن تأخذ جلّ أوقات الإنسان، التي يمكن أن يصرفها في العلوم والمجالات الاجتماعيّة والتربويّة. </w:t>
      </w:r>
    </w:p>
    <w:p w:rsidR="00E41BF7" w:rsidRPr="00E354BF" w:rsidRDefault="00065E49" w:rsidP="00A52B7F">
      <w:pPr>
        <w:rPr>
          <w:sz w:val="27"/>
          <w:rtl/>
        </w:rPr>
      </w:pPr>
      <w:r w:rsidRPr="00E354BF">
        <w:rPr>
          <w:rFonts w:hint="cs"/>
          <w:sz w:val="27"/>
          <w:rtl/>
        </w:rPr>
        <w:t>أ</w:t>
      </w:r>
      <w:r w:rsidR="00E41BF7" w:rsidRPr="00E354BF">
        <w:rPr>
          <w:rFonts w:hint="cs"/>
          <w:sz w:val="27"/>
          <w:rtl/>
        </w:rPr>
        <w:t>ما مع ما ذكرناه فيجب ـ استحساناً ـ وبقدر اليسر والإمكان ذكر ذاتيّات المعرَّف وخصوصيّاته الذاتيّة؛ لكي تتجلّى حقيقته وماهيّته بشكلٍ أوضح وأفضل. فإنْ ظهر من التعريف ذاتيّاته الأصليّة فنعم المطلوب، كما إذا استطاع أن يذكر التعريف بالفصل القريب، فيسمّى بالحدّ؛ وإذا اقترن معه الجنس القريب سُمِّي تامّاً؛ وأمّا إذا لم يقترن معه الجنس القريب أو أصل الجنس سُمّي ناقصاً؛ لأنّه لا يشتمل على ثاني ذاتيّيه القريبين؛ وأمّا إذا اشتمل على العرض الخاصّ فيُسمّى بالرسم؛ فإذا كان معه الجنس القريب فهو الرسم التامّ؛ فإذا لم يكن معه الجنس القريب أو كان من دون الجنس فيُسمّى بالرسم الناقص.</w:t>
      </w:r>
    </w:p>
    <w:p w:rsidR="00E41BF7" w:rsidRPr="00E354BF" w:rsidRDefault="00E41BF7" w:rsidP="00A52B7F">
      <w:pPr>
        <w:rPr>
          <w:sz w:val="27"/>
          <w:rtl/>
        </w:rPr>
      </w:pPr>
      <w:r w:rsidRPr="00E354BF">
        <w:rPr>
          <w:rFonts w:hint="cs"/>
          <w:sz w:val="27"/>
          <w:rtl/>
        </w:rPr>
        <w:t xml:space="preserve">والفقه في اللغة هو الفهم. والمقصود منه هنا هو المعنى الاصطلاحيّ، وهو العلم </w:t>
      </w:r>
      <w:r w:rsidRPr="00E354BF">
        <w:rPr>
          <w:rFonts w:hint="cs"/>
          <w:sz w:val="27"/>
          <w:rtl/>
        </w:rPr>
        <w:lastRenderedPageBreak/>
        <w:t>بالأحكام الشرعيّة الفرعيّة عن أدلّتها التفصيليّة. والمراد بالشرعيّة هو ما من شأنه أن يؤخَذ من الشارع، كوجوب الصلاة والصوم وكيفيّتهما، فخرج به غيرها، مثل: الأحكام العقليّة المحضة، التي ليس من شأنها ذلك، كبيان أنّ الكلّ أعظم من الجزء، والنقيضان لا يجتمعان، وبالفرعيّة ما يتعلَّق بالعمل بلا واسطة، فخرج بها غيرها، كالأصوليّة، وهو ما يتعلّق بالعمل مع الواسطة أو الوسائط.</w:t>
      </w:r>
    </w:p>
    <w:p w:rsidR="00E41BF7" w:rsidRPr="00E354BF" w:rsidRDefault="00E41BF7" w:rsidP="00065E49">
      <w:pPr>
        <w:rPr>
          <w:sz w:val="27"/>
          <w:rtl/>
        </w:rPr>
      </w:pPr>
      <w:r w:rsidRPr="00E354BF">
        <w:rPr>
          <w:rFonts w:hint="cs"/>
          <w:sz w:val="27"/>
          <w:rtl/>
        </w:rPr>
        <w:t>ووقع الخلاف في أنّ أسماء العلوّ أعلام جنسيّة أو أسماء جنسيّة ـ أي إنّها لفظاً تعتبر من المعارف أو النكرات</w:t>
      </w:r>
      <w:r w:rsidR="00065E49" w:rsidRPr="00E354BF">
        <w:rPr>
          <w:rFonts w:hint="cs"/>
          <w:sz w:val="27"/>
          <w:rtl/>
        </w:rPr>
        <w:t xml:space="preserve"> ـ</w:t>
      </w:r>
      <w:r w:rsidRPr="00E354BF">
        <w:rPr>
          <w:rFonts w:hint="cs"/>
          <w:sz w:val="27"/>
          <w:rtl/>
        </w:rPr>
        <w:t>؟</w:t>
      </w:r>
    </w:p>
    <w:p w:rsidR="00E41BF7" w:rsidRPr="00E354BF" w:rsidRDefault="00E41BF7" w:rsidP="00A52B7F">
      <w:pPr>
        <w:rPr>
          <w:sz w:val="27"/>
          <w:rtl/>
        </w:rPr>
      </w:pPr>
      <w:r w:rsidRPr="00E354BF">
        <w:rPr>
          <w:rFonts w:hint="cs"/>
          <w:sz w:val="27"/>
          <w:rtl/>
        </w:rPr>
        <w:t>والأظهر الأوّل؛ لأنّه يتعامل معها معاملة الأعلام، وأمّا إطلاق العَلَم على مسائل العلم فليس لشخص خاصٍّ وكتاب خاصّ منه، بل هو لمطلق جنسه، فهو علم الجنس الإضافيّ؛ إذ المقصود من المسائل أشخاص غير مخصوصة، فيطلق هذا العلم على جنس مسائل هذا العلم؛ لأنّ حكمه من حيث المعنى لا يخصّ واحداً بعينه، وإنْ كان يوجد في أفراد ذلك الجنس ومصاديقه بعض الاختلاف والتغيير في الكمّ والكيف والزيادة والنقصان من كتاب إلى كتاب. وحكمه اللفظيّ كعلم الشخص، فيُمنَع من الصرف، ولا تدخل عليه الألف واللام</w:t>
      </w:r>
      <w:r w:rsidRPr="00E354BF">
        <w:rPr>
          <w:rFonts w:ascii="Mosawi" w:hAnsi="Mosawi" w:hint="cs"/>
          <w:sz w:val="27"/>
          <w:vertAlign w:val="superscript"/>
          <w:rtl/>
        </w:rPr>
        <w:t>(</w:t>
      </w:r>
      <w:r w:rsidRPr="00E354BF">
        <w:rPr>
          <w:rStyle w:val="EndnoteReference"/>
          <w:rFonts w:ascii="Mosawi" w:hAnsi="Mosawi"/>
          <w:sz w:val="27"/>
          <w:rtl/>
        </w:rPr>
        <w:endnoteReference w:id="178"/>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ويمكن تعريف علم الأصول بأن نقول: هو علمٌ يبحث عن القواعد والمسائل التي وضعت عموماً في طريق الاستدلال؛ لإثبات أو عدم إثبات الأحكام الشرعيّة الفرعيّة العمليّة.</w:t>
      </w:r>
    </w:p>
    <w:p w:rsidR="00E41BF7" w:rsidRPr="00E354BF" w:rsidRDefault="00E41BF7" w:rsidP="00A52B7F">
      <w:pPr>
        <w:rPr>
          <w:sz w:val="27"/>
          <w:rtl/>
        </w:rPr>
      </w:pPr>
      <w:r w:rsidRPr="00E354BF">
        <w:rPr>
          <w:rFonts w:hint="cs"/>
          <w:sz w:val="27"/>
          <w:rtl/>
        </w:rPr>
        <w:t>وقولنا: «عموماً» لإمكان الاستفادة من بعض هذه القواعد أيضاً للعلوم الأخرى، ولا تنحصر الاستفادة منها في علم الأصول؛ ولأنّ مبادئها التصديقيّة، وهي الكتاب والسنّة واللغة والعرف والملازمات العقليّة، مشتركة، فيمكن الاستفادة منها في علم الكلام والأخلاق والتاريخ والمعارف الأخرى. فلا يكون المقصود من هذا التعريف أن يكون تعريفاً منطقيّاً حقيقيّاً مانعاً للأغيار؛ لأنّه لم يذكر فيه الفصل حتّى يكون حدّاً، أو العرض الخاصّ حتّى يكون رسماً. ولضعف القواعد المنطقيّة وعدم قدرتها لم يتمكّن الأصوليّون من صياغة تعريف منطقيّ جامع ومانع يحظى بالقبول لدى الجمهور. فهذا دليلٌ على عدم إمكان عقد الأمل الكثير على مثل هذه القواعد.</w:t>
      </w:r>
    </w:p>
    <w:p w:rsidR="00E41BF7" w:rsidRPr="00E354BF" w:rsidRDefault="00E41BF7" w:rsidP="00A52B7F">
      <w:pPr>
        <w:rPr>
          <w:sz w:val="27"/>
          <w:rtl/>
        </w:rPr>
      </w:pPr>
      <w:r w:rsidRPr="00E354BF">
        <w:rPr>
          <w:rFonts w:hint="cs"/>
          <w:sz w:val="27"/>
          <w:rtl/>
        </w:rPr>
        <w:lastRenderedPageBreak/>
        <w:t xml:space="preserve">ولأجل تحصيل الحكم الشرعيّ استناداً إلى القاعدة الأصوليّة يجب أن تتحقَّق مقدّمتا القياس، ففي إحداهما تقع القاعدة الأصوليّة كبرى للمسألة الشرعيّة، والأخرى تقع صغرى ومصداقاً للكبرى ـ وهي القاعدة الأصوليّة ـ، فينتج منها حجّيّة أو عدم حجّيّة تلك الصغرى، بصفة أنّها حكم شرعيّ، مثل: الحكم بأنّ كل ما حكم الفقيه الموثوق مع توفُّر الشرائط الأخرى في الحكم فهو واجب الاتّباع، وأنّ هذا الحكم ممّا أفتى به ذلك الفقيه، فينتج منه أنّ هذا الحكم واجب الاتّباع. </w:t>
      </w:r>
    </w:p>
    <w:p w:rsidR="00E41BF7" w:rsidRPr="00E354BF" w:rsidRDefault="00E41BF7" w:rsidP="00A52B7F">
      <w:pPr>
        <w:rPr>
          <w:sz w:val="27"/>
          <w:rtl/>
        </w:rPr>
      </w:pPr>
      <w:r w:rsidRPr="00E354BF">
        <w:rPr>
          <w:rFonts w:hint="cs"/>
          <w:sz w:val="27"/>
          <w:rtl/>
        </w:rPr>
        <w:t>وقيل: إنّ موضوع علم الأصول هو نفس موضوع مسائله، والفرق بين موضوع العلم وموضوع مسائله هو التفاوت الموجود بين الكلّيّ ومصاديقه. فالقاعدة هي القضيّة والمسألة الكلّيّة التي يستفاد منها حكم المصاديق الجزئيّة، مثل: قاعدة «كلّ فاعل مرفوع»، فإنّه بواسطته يعرف مرفوعيّة مصاديق الفاعل في الجملات الخاصّة والجزئيّة، مثل: ذهب زيد، وقام عمرو.</w:t>
      </w:r>
    </w:p>
    <w:p w:rsidR="00E41BF7" w:rsidRPr="00E354BF" w:rsidRDefault="00E41BF7" w:rsidP="00A52B7F">
      <w:pPr>
        <w:rPr>
          <w:sz w:val="27"/>
          <w:rtl/>
        </w:rPr>
      </w:pPr>
      <w:r w:rsidRPr="00E354BF">
        <w:rPr>
          <w:rFonts w:hint="cs"/>
          <w:sz w:val="27"/>
          <w:rtl/>
        </w:rPr>
        <w:t xml:space="preserve">فظهر أنّ موضوع علم الأصول هو عبارة عن كلّ قاعدة تقع في طريق استفادة الحكم الكلّيّ الشرعيّ. وتصوّر البعض أنّ المقصود منه المقابل للمحمول. </w:t>
      </w:r>
    </w:p>
    <w:p w:rsidR="00E41BF7" w:rsidRPr="00E354BF" w:rsidRDefault="00E41BF7" w:rsidP="00A52B7F">
      <w:pPr>
        <w:rPr>
          <w:sz w:val="27"/>
          <w:rtl/>
        </w:rPr>
      </w:pPr>
      <w:r w:rsidRPr="00E354BF">
        <w:rPr>
          <w:rFonts w:hint="cs"/>
          <w:sz w:val="27"/>
          <w:rtl/>
        </w:rPr>
        <w:t>وقد نقل عن بعض قدماء الفلاسفة والمنطقيّين التكلّم عن ثماني مسائل في مقدّمة كتبهم، والتي اشتهرت بالرؤوس الثمانية، وهي: 1ـ تعريف العلم؛ 2ـ الغرض والغاية منه؛ 3ـ موضوعه؛ 4ـ فائدته؛ 5ـ فهرس عناوين أبواب الكتاب؛ 6ـ التعريف بالمؤلِّف؛ 7ـ بيان مقام العلم ورتبته؛ 8ـ الأنحاء التعليمية (التقسيم، والتحليل والتحديد)</w:t>
      </w:r>
      <w:r w:rsidRPr="00E354BF">
        <w:rPr>
          <w:rFonts w:ascii="Mosawi" w:hAnsi="Mosawi" w:hint="cs"/>
          <w:sz w:val="27"/>
          <w:vertAlign w:val="superscript"/>
          <w:rtl/>
        </w:rPr>
        <w:t>(</w:t>
      </w:r>
      <w:r w:rsidRPr="00E354BF">
        <w:rPr>
          <w:rStyle w:val="EndnoteReference"/>
          <w:rFonts w:ascii="Mosawi" w:hAnsi="Mosawi"/>
          <w:sz w:val="27"/>
          <w:rtl/>
        </w:rPr>
        <w:endnoteReference w:id="179"/>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ولكنّ أجيال الفلاسفة الذين خلفوهم اقتصروا على بيان ثلاثة منها على أنّها هي الأجزاء الأصليّة للعلوم، وهي: الموضوع؛ والمسائل؛ والمبادئ.</w:t>
      </w:r>
    </w:p>
    <w:p w:rsidR="00E41BF7" w:rsidRPr="00E354BF" w:rsidRDefault="00E41BF7" w:rsidP="00A52B7F">
      <w:pPr>
        <w:rPr>
          <w:sz w:val="27"/>
          <w:rtl/>
        </w:rPr>
      </w:pPr>
    </w:p>
    <w:p w:rsidR="00E41BF7" w:rsidRPr="00E354BF" w:rsidRDefault="00E41BF7" w:rsidP="00065E49">
      <w:pPr>
        <w:pStyle w:val="Heading3"/>
        <w:spacing w:line="400" w:lineRule="exact"/>
        <w:rPr>
          <w:color w:val="auto"/>
          <w:szCs w:val="28"/>
          <w:rtl/>
        </w:rPr>
      </w:pPr>
      <w:r w:rsidRPr="00E354BF">
        <w:rPr>
          <w:rFonts w:hint="cs"/>
          <w:color w:val="auto"/>
          <w:szCs w:val="28"/>
          <w:rtl/>
        </w:rPr>
        <w:t>الاختلاف في موضوع علم الأصول</w:t>
      </w:r>
    </w:p>
    <w:p w:rsidR="00E41BF7" w:rsidRPr="00E354BF" w:rsidRDefault="00E41BF7" w:rsidP="00A52B7F">
      <w:pPr>
        <w:rPr>
          <w:sz w:val="27"/>
          <w:rtl/>
        </w:rPr>
      </w:pPr>
      <w:r w:rsidRPr="00E354BF">
        <w:rPr>
          <w:rFonts w:hint="cs"/>
          <w:sz w:val="27"/>
          <w:rtl/>
        </w:rPr>
        <w:t xml:space="preserve">حدَّد الخالق سبحانه وتعالى جهاز الفكر في الإنسان بمحدوديّات كثيرة، لا يستطيع معها فهم الكثير من الحقائق والعلل التي ليس من شأنه أن يعرفها ابتداءً ومستقلاًّ، إلاّ بعد أن يأخذ تلك الحقائق والأسرار من جهات خارجة عنه. لذا احتاج إلى الوحي والشريعة. ولكنْ كأنّ هذا الأمر خفي على البعض، حيث اتَّخذوا جهاز </w:t>
      </w:r>
      <w:r w:rsidRPr="00E354BF">
        <w:rPr>
          <w:rFonts w:hint="cs"/>
          <w:sz w:val="27"/>
          <w:rtl/>
        </w:rPr>
        <w:lastRenderedPageBreak/>
        <w:t>التصوّر والخيال والتصديق والإدراك مصدراً مستقلاًّ في وجوده في معرفة جميع الأشياء، غنيّاً بذاته عن غيره، أصيلاً، صمداً، وأطلقوا كلمات ساخنة وشعارات برّاقة في سبيل ذلك، وزعموا أن ما يتصوَّره في كلّ شيء هو الواقع مطلقاً، من دون محدوديّة وشروط، وأنّهم دعاة العقل، ونسبوا تحكُّماً كلّ مَنْ خالفهم ولم يرَ لرأيهم دليلاً مقنعاً إلى مخالفة العقل والاستدلال، ومواكبة الجهل والباطل، واحتكروا العقل والدليل العقليّ لهم بكلّ اعتساف. فالعقل عندهم هو رأيهم ومعتقدهم وما يرونه من تصوُّرات. والفريق المقابل لهم مخالفٌ للعقل. وكلّ حزب بما لديهم فرحون. وتأثَّر بكلامهم كثير ممَّنْ لا اطّلاع له. ومن العجيب أنّ بعضاً من أرباب العلوم التصوُّريّة؛ لقصور رؤيته وحسن نظره وابتهاجه وإعجابه بها، تحوّل إلى أداة فاقدة للقدرة على التأمُّل والنظر والتشخيص، فصار حاله في متابعة أبحاثها حال التابع المقلِّد.</w:t>
      </w:r>
    </w:p>
    <w:p w:rsidR="00E41BF7" w:rsidRPr="00E354BF" w:rsidRDefault="00E41BF7" w:rsidP="00A52B7F">
      <w:pPr>
        <w:rPr>
          <w:sz w:val="27"/>
          <w:rtl/>
        </w:rPr>
      </w:pPr>
      <w:r w:rsidRPr="00E354BF">
        <w:rPr>
          <w:rFonts w:hint="cs"/>
          <w:sz w:val="27"/>
          <w:rtl/>
        </w:rPr>
        <w:t>وإنّي وإنْ كنتُ محبّاً لكلّ مَنْ يبذل جهده في سبيل العلوم والمعارف والفكر، ولكنْ مع ذلك يجب أن لا يمنع ذلك من البحث والنقاش في صحّة بعض المناهج والتصوُّرات والأفكار، التي هي ليست من الوحي، بل من صنع الإنسان المتعرِّض للاشتباه والزلاّت والعثرات. فيجب أن لا يوجب لنا التعصُّب لهم والعبوديّة لأشخاصهم وأفكارهم أن ندافع عنهم دفاع المتولِّه الأعمى، والدفاع غير المبرَّر عنهم، وغمض العين عن اختبار صحّة أفكارهم وآرائهم.</w:t>
      </w:r>
    </w:p>
    <w:p w:rsidR="00E41BF7" w:rsidRPr="00E354BF" w:rsidRDefault="00E41BF7" w:rsidP="00A52B7F">
      <w:pPr>
        <w:rPr>
          <w:sz w:val="27"/>
          <w:rtl/>
        </w:rPr>
      </w:pPr>
      <w:r w:rsidRPr="00E354BF">
        <w:rPr>
          <w:rFonts w:hint="cs"/>
          <w:sz w:val="27"/>
          <w:rtl/>
        </w:rPr>
        <w:t>وأمّا التعريف بموضوع العلم فيجب القول: إنّه بعد قرون طويلة من الزمن التي مضت على هذا التعريف، وبالرغم من تلك الجهود والمساعي التي بذلها أهل المعقول، لا زال الخلاف بينهم موجوداً وشديداً حول تعريف موضوع العلم، فإنّهم لم يتمكَّنوا من تقديم تعريف متَّحد وواضح لا خلاف بينهم في تفسيره. ومع هذه الوضعيّة نرى أنّ المتعلِّمين في العلوم العقليّة نقلوا هذا التعريف الذي لم يتمكَّنوا من حلّه إلى علم الأصول، وأوقعوا الباحثين فيه في المشاكل التي لم يستطيعوا حلَّها في العلوم التصوّريّة.</w:t>
      </w:r>
    </w:p>
    <w:p w:rsidR="00E41BF7" w:rsidRPr="00E354BF" w:rsidRDefault="00E41BF7" w:rsidP="00A52B7F">
      <w:pPr>
        <w:rPr>
          <w:sz w:val="27"/>
          <w:rtl/>
        </w:rPr>
      </w:pPr>
      <w:r w:rsidRPr="00E354BF">
        <w:rPr>
          <w:rFonts w:hint="cs"/>
          <w:sz w:val="27"/>
          <w:rtl/>
        </w:rPr>
        <w:t xml:space="preserve">وأمّا تعريف موضوع علم الأصول فهو من أبسط الأشياء، وإني لم أوضِّحه بأكثر من هذا؛ لكي لا ينتهزه المنكر المتعسِّف القليل الإنصاف، والمنحرف عن جادّة الصواب. فعرَّفوا موضوع العلم وقالوا: إنّ موضوع العلم هو الذي يبحث عن عوارضه </w:t>
      </w:r>
      <w:r w:rsidRPr="00E354BF">
        <w:rPr>
          <w:rFonts w:hint="cs"/>
          <w:sz w:val="27"/>
          <w:rtl/>
        </w:rPr>
        <w:lastRenderedPageBreak/>
        <w:t xml:space="preserve">الذاتيّة، أي بلا واسطة في العروض. </w:t>
      </w:r>
    </w:p>
    <w:p w:rsidR="00E41BF7" w:rsidRPr="00E354BF" w:rsidRDefault="00E41BF7" w:rsidP="00671804">
      <w:pPr>
        <w:pStyle w:val="space"/>
        <w:rPr>
          <w:rtl/>
        </w:rPr>
      </w:pPr>
      <w:r w:rsidRPr="00E354BF">
        <w:rPr>
          <w:rFonts w:hint="cs"/>
          <w:rtl/>
        </w:rPr>
        <w:t xml:space="preserve">ولابدّ لنا هنا من الإشارة إلى أنّ أرباب الأصول وفنّ المعقول في هذا المقام احتاروا وارتبكوا وعجزوا عن تفسير هذه العبارة، وذهبوا يميناً وشمالاً، مع أنّهم يُعَدّون من أساطين هذه العلوم، ومهرة هذه الفنون، فكيف بالضعفاء وقليلي البضاعة؟!. ولم أجد أحداً من الكبار الذين يدّعون الفهم في الفلسفة والمنطق فسّر هذا الاصطلاح بشكل مقبول ومتوازن يتَّفق معه الآخرون من أهل الفهم في هذين العلمَيْن. وهذا يدلّ على ضرورة غربلة الفلسفة وتصفيتها واستفراغها عن كثير من الفضولات التي ليس لها وزن علميّ، وإخراج أبحاثها ممّا هو موجب للتغرير. فما هو السبب في الوقوف على هذه الجملة المبهمة، والذهاب يميناً وشمالاً لحلّها، والمحاولة لتفسيرها بالشكل المطلوب مهما كلَّف الثمن؟! وهل هذه الجملة تكون نصّاً شرعيّاً يجب التقيُّد بها واتّباعها والتعبُّد بها بأيّ شكل من الأشكال؟! فالمحاولات الحثيثة لتعريف موضوع العلم أو مصطلحات العلوم التصوُّريّة وأبحاثها في علم الأصول، والإصرار على تصحيحها وتنقيحها اللازم، الذي لم يتمكّن منه نفس الفلاسفة والمنطقيّون، وإخراجها من الإبهام الذي عاشته طوال القرون، لا ارتباط له بالأصوليّ، ولا ببحثه، حتّى يتحمَّل مسؤوليّة الإبهامات والاختلافات والإشكالات فيها. وما كان مستحسناً الخلط بينها وبين مسائل الأصول، فكلّما ملأنا أوقات المشتغلين وفرصهم بالزوائد والشواذّ نكون قد حرمناهم من الاشتغال بالمسائل الأَوْلى والمسائل الأصليّة والعلوم الإلهيّة المرتبطة بالكتاب والسنّة، كعلم التأويل والتنزيل، وأبحاث التفسير والقراءة، وجمع القرآن، والناسخ والمنسوخ، والمحكم والمتشابه، والمجمل والمبيّن، ومعارف النبيّ وآله من أسرار الوحي والدين المختلفة، والعقائد، والأخلاقيّات، والسلوكيّات، وتاريخ المعصومين ومقاماتهم وفضائلهم، والحقائق الأخرى المرتبطة بالشريعة. </w:t>
      </w:r>
    </w:p>
    <w:p w:rsidR="00E41BF7" w:rsidRPr="00E354BF" w:rsidRDefault="00E41BF7" w:rsidP="00A52B7F">
      <w:pPr>
        <w:rPr>
          <w:sz w:val="27"/>
          <w:rtl/>
        </w:rPr>
      </w:pPr>
      <w:r w:rsidRPr="00E354BF">
        <w:rPr>
          <w:rFonts w:hint="cs"/>
          <w:sz w:val="27"/>
          <w:rtl/>
        </w:rPr>
        <w:t>وهذه جملة من كلمات أهل الفنّ في تفسير هذه الجملة، لتقف على واقع الأمر فيها.</w:t>
      </w:r>
    </w:p>
    <w:p w:rsidR="00E41BF7" w:rsidRPr="00E354BF" w:rsidRDefault="00E41BF7" w:rsidP="00A52B7F">
      <w:pPr>
        <w:rPr>
          <w:sz w:val="27"/>
          <w:rtl/>
        </w:rPr>
      </w:pPr>
    </w:p>
    <w:p w:rsidR="00E41BF7" w:rsidRPr="00E354BF" w:rsidRDefault="00E41BF7" w:rsidP="00A52B7F">
      <w:pPr>
        <w:pStyle w:val="Heading3"/>
        <w:spacing w:line="400" w:lineRule="exact"/>
        <w:rPr>
          <w:color w:val="auto"/>
          <w:szCs w:val="28"/>
          <w:rtl/>
        </w:rPr>
      </w:pPr>
      <w:r w:rsidRPr="00E354BF">
        <w:rPr>
          <w:rFonts w:hint="cs"/>
          <w:color w:val="auto"/>
          <w:szCs w:val="28"/>
          <w:rtl/>
        </w:rPr>
        <w:t>اضطراب الفلاسفة في تفسير العرض الذاتيّ</w:t>
      </w:r>
    </w:p>
    <w:p w:rsidR="00E41BF7" w:rsidRPr="00E354BF" w:rsidRDefault="00E41BF7" w:rsidP="00A52B7F">
      <w:pPr>
        <w:rPr>
          <w:sz w:val="27"/>
          <w:rtl/>
        </w:rPr>
      </w:pPr>
      <w:r w:rsidRPr="00E354BF">
        <w:rPr>
          <w:rFonts w:hint="cs"/>
          <w:sz w:val="27"/>
          <w:rtl/>
        </w:rPr>
        <w:t>هذا صدر الدين الشيرازي</w:t>
      </w:r>
      <w:r w:rsidR="00A9552A" w:rsidRPr="00E354BF">
        <w:rPr>
          <w:rFonts w:cs="Mosawi" w:hint="cs"/>
          <w:sz w:val="27"/>
          <w:szCs w:val="26"/>
          <w:rtl/>
        </w:rPr>
        <w:t>&amp;</w:t>
      </w:r>
      <w:r w:rsidRPr="00E354BF">
        <w:rPr>
          <w:rFonts w:hint="cs"/>
          <w:sz w:val="27"/>
          <w:rtl/>
        </w:rPr>
        <w:t xml:space="preserve">، وهو صدر الفلاسفة وزعيمهم، ينسب الحيرة والاضطراب والضعف والتوهُّم إلى كبار الفلاسفة في تفسير معنى العرض الذاتيّ، </w:t>
      </w:r>
      <w:r w:rsidRPr="00E354BF">
        <w:rPr>
          <w:rFonts w:hint="cs"/>
          <w:sz w:val="27"/>
          <w:rtl/>
        </w:rPr>
        <w:lastRenderedPageBreak/>
        <w:t>ويقول: واقضِ العجب من قومٍ اضطرب كلامهم في تفسير الأمور العامّة التي يبحث عنها في إحدى الفلسفتين الإلهيّتين، بل تحيَّروا في موضوعات العلوم</w:t>
      </w:r>
      <w:r w:rsidRPr="00E354BF">
        <w:rPr>
          <w:rFonts w:ascii="Mosawi" w:hAnsi="Mosawi" w:hint="cs"/>
          <w:sz w:val="27"/>
          <w:vertAlign w:val="superscript"/>
          <w:rtl/>
        </w:rPr>
        <w:t>(</w:t>
      </w:r>
      <w:r w:rsidRPr="00E354BF">
        <w:rPr>
          <w:rStyle w:val="EndnoteReference"/>
          <w:rFonts w:ascii="Mosawi" w:hAnsi="Mosawi"/>
          <w:sz w:val="27"/>
          <w:rtl/>
        </w:rPr>
        <w:endnoteReference w:id="180"/>
      </w:r>
      <w:r w:rsidRPr="00E354BF">
        <w:rPr>
          <w:rFonts w:ascii="Mosawi" w:hAnsi="Mosawi" w:hint="cs"/>
          <w:sz w:val="27"/>
          <w:vertAlign w:val="superscript"/>
          <w:rtl/>
        </w:rPr>
        <w:t>)</w:t>
      </w:r>
      <w:r w:rsidRPr="00E354BF">
        <w:rPr>
          <w:rFonts w:ascii="Mosawi" w:hAnsi="Mosawi" w:hint="cs"/>
          <w:sz w:val="27"/>
          <w:rtl/>
        </w:rPr>
        <w:t>.</w:t>
      </w:r>
    </w:p>
    <w:p w:rsidR="00E41BF7" w:rsidRPr="00E354BF" w:rsidRDefault="00E41BF7" w:rsidP="00A52B7F">
      <w:pPr>
        <w:rPr>
          <w:sz w:val="27"/>
          <w:rtl/>
        </w:rPr>
      </w:pPr>
      <w:r w:rsidRPr="00E354BF">
        <w:rPr>
          <w:rFonts w:hint="cs"/>
          <w:sz w:val="27"/>
          <w:rtl/>
        </w:rPr>
        <w:t>وأنتَ إذا تذكَّرت أنّ أقسام الحكمة الإلهيّة ما يبحث فيها عن العوارض الذاتيّة للموجود المطلق بما هو موجود مطلق، أي العوارض التي لا يتوقّف عروضها للموجود على أن يصير تعليميّاً أو طبيعيّاً، لاستغنيت عن هذه التكلُّفات وأشباهها؛ إذ بملاحظة هذه الحيثيّة في الأمر العامّ، مع تقييده بكونه من النعوت الكلّيّة، لا يخرج البحث عن الذوات، ويتمّ التعريف سالماً عن الخلل والفساد. ومثل هذا التحيُّر والاضطراب وقع لهم في موضوعات سائر العلوم.</w:t>
      </w:r>
    </w:p>
    <w:p w:rsidR="00E41BF7" w:rsidRPr="00E354BF" w:rsidRDefault="00E41BF7" w:rsidP="00A52B7F">
      <w:pPr>
        <w:rPr>
          <w:sz w:val="27"/>
          <w:rtl/>
        </w:rPr>
      </w:pPr>
      <w:r w:rsidRPr="00E354BF">
        <w:rPr>
          <w:rFonts w:hint="cs"/>
          <w:sz w:val="27"/>
          <w:rtl/>
        </w:rPr>
        <w:t>بيان ذلك: إنّ موضوع كلّ علم ـ كما تقرَّر ـ ما يبحث فيه عن عوارضه الذاتيّة. وقد فسَّروا العرض الذاتيّ بالخارج المحمول الذي يلحق الشيء لذاته، أو لأمر يساويه، فأشكل الأمر عليهم، لمّا رأَوْا أنّه قد يبحث فيه عن الأحوال المختصّة ببعض أنواع موضوعه، فاضطروا تارةً إلى إسناد المسامحة إلى رؤساء العلم في أقوالهم بأنّ المراد من العرض الذاتيّ الموضوع في كلامهم هو أعمّ من أن يكون عرضاً ذاتيّاً له أو لنوعه، أو عرضاً عامّاً لنوعه بشرط عدم تجاوزه في العموم عن أصل موضوع العلم، أو عرضاً ذاتيّاً لنوع من العرض الذاتيّ لأصل الموضوع، أو عرضاً عامّاً له بالشرط المذكور، وتارةً إلى الفرق بين محمول العلم ومحمول المسألة، كما فرّقوا بين موضوعيهما بأنّ محمول العلم ما ينحلّ إليه محمولات المسائل على طريق الترديد، إلى غير ذلك من الهوسات التي ينبو عنها الطبع السليم. ولم يتفطّنوا بأنّ ما يختص بنوعٍ من أنواع الموضوع ربما يعرض لذات الموضوع بما هو هو، وأخصّيّة الشيء من شيء لا ينافي عروضه لذلك الشيء من حيث هو هو، وذلك كالفصول المنوِّعة للأجناس، فإنّ الفصل المقسّم عارض لذات الجنس من حيث ذاته، مع أنّه أخصّ منها، والعوارض الذاتيّة أو الغريبة للأنواع قد تكون أعراضاً أوّليّة ذاتيّة للجنس، وقد لا تكون كذلك، وإنْ كانت ممّا يقع به القسمة المستوفاة الأوّليّة. فاستيعاب القسمة الأوّليّة قد يكون بغير أعراض أوّليّة، وقد تتحقَّق أعراض أوّليّة ولا تقع بها القسمة المستوعبة.</w:t>
      </w:r>
    </w:p>
    <w:p w:rsidR="00E41BF7" w:rsidRPr="00E354BF" w:rsidRDefault="00E41BF7" w:rsidP="00A52B7F">
      <w:pPr>
        <w:rPr>
          <w:sz w:val="27"/>
          <w:rtl/>
        </w:rPr>
      </w:pPr>
      <w:r w:rsidRPr="00E354BF">
        <w:rPr>
          <w:rFonts w:hint="cs"/>
          <w:sz w:val="27"/>
          <w:rtl/>
        </w:rPr>
        <w:t xml:space="preserve">نعم، كلّ ما يلحق الشيء لأمر أخصّ، وكان ذلك الشيء مفتقراً في لحوقه له إلى أن يصير نوعاً متهيّئاً لقبوله، ليس عرضاً ذاتيّاً، بل عرضٌ غريب على ما هو مصرَّح </w:t>
      </w:r>
      <w:r w:rsidRPr="00E354BF">
        <w:rPr>
          <w:rFonts w:hint="cs"/>
          <w:sz w:val="27"/>
          <w:rtl/>
        </w:rPr>
        <w:lastRenderedPageBreak/>
        <w:t>به في كتب الشيخ وغيره.</w:t>
      </w:r>
    </w:p>
    <w:p w:rsidR="00E41BF7" w:rsidRPr="00E354BF" w:rsidRDefault="00E41BF7" w:rsidP="00A52B7F">
      <w:pPr>
        <w:rPr>
          <w:sz w:val="27"/>
          <w:rtl/>
        </w:rPr>
      </w:pPr>
      <w:r w:rsidRPr="00E354BF">
        <w:rPr>
          <w:rFonts w:hint="cs"/>
          <w:sz w:val="27"/>
          <w:rtl/>
        </w:rPr>
        <w:t>كما أنّ ما يلحق الموجود بعد أن يصير تعليميّاً أو طبيعيّاً ليس البحث عنه من العلم الإلهيّ في شيء.</w:t>
      </w:r>
    </w:p>
    <w:p w:rsidR="00E41BF7" w:rsidRPr="00E354BF" w:rsidRDefault="00E41BF7" w:rsidP="00A52B7F">
      <w:pPr>
        <w:rPr>
          <w:sz w:val="27"/>
          <w:rtl/>
        </w:rPr>
      </w:pPr>
      <w:r w:rsidRPr="00E354BF">
        <w:rPr>
          <w:rFonts w:hint="cs"/>
          <w:sz w:val="27"/>
          <w:rtl/>
        </w:rPr>
        <w:t>وما أظهر لك أن تتفطَّن إلى أنّ لحوق الفصول لطبيعة الجنس، كالاستقامة والانحناء للخطّ مثلاً، ليس بعد أن يصير نوعاً متخصِّص الاستعداد، بل التخصُّص إنّما يحصل بها لا قبلها، فهي مع كونها أخصّ من طبيعة الجنس أعراض أوّليّة له. ومن عدم التفطُّن بما ذكرناه استصعب عليهم الأمر، حتّى حكموا بوقوع التدافع في كلام الشيخ وغيره من الراسخين في الحكمة، حيث صرَّحوا بأنّ اللاحق لشيء لأمر أخصّ، إذا كان ذلك الشيء محتاجاً في لحوقه له إلى أن يصير نوعاً، ليس عرضاً ذاتيّاً، بل عرضاً غريباً، مع أنّهم مثَّلوا العرض الذاتيّ الشامل على سبيل التقابل بالاستقامة والانحناء المنوِّعين للخط، ولست أدري أيّ تناقض في ذلك، سوى أنّهم لمّا توهَّموا أنّ الأخصّ من الشيء لا يكون عرضاً أوّليّاً له حكموا بأنّ مثل الاستقامة والاستدارة لا يكون عرضاً أوّليّاً للخطّ، بل العرض الأوّليّ له هو المفهوم المردّد بينهما</w:t>
      </w:r>
      <w:r w:rsidRPr="00E354BF">
        <w:rPr>
          <w:rFonts w:ascii="Mosawi" w:hAnsi="Mosawi" w:hint="cs"/>
          <w:sz w:val="27"/>
          <w:vertAlign w:val="superscript"/>
          <w:rtl/>
        </w:rPr>
        <w:t>(</w:t>
      </w:r>
      <w:r w:rsidRPr="00E354BF">
        <w:rPr>
          <w:rStyle w:val="EndnoteReference"/>
          <w:rFonts w:ascii="Mosawi" w:hAnsi="Mosawi"/>
          <w:sz w:val="27"/>
          <w:rtl/>
        </w:rPr>
        <w:endnoteReference w:id="181"/>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وقد فسَّر العوارض الذاتيّة بما يعرض لذات الشيء من دون واسطة، مثل: العرضيّات التي تعرض على ذات الإنسان بما هو حيوان ناطق؛ أو مع الواسطة لجزء ذاته التي تعرض للفصل بما هو ناطق، أو الخارج عن الذات المساوي له، مثل: الأعراض التي تعرض على العرض المختصّ بالإنسان المساوي له، كالضاحك، فحكموا عليها بأنّها في حكم عدم الواسطة، دون العوارض التي تعرض لذاتيّات الشيء مع الواسطة الأعمّ أو الأخصّ.</w:t>
      </w:r>
    </w:p>
    <w:p w:rsidR="00E41BF7" w:rsidRPr="00E354BF" w:rsidRDefault="00E41BF7" w:rsidP="00A52B7F">
      <w:pPr>
        <w:rPr>
          <w:sz w:val="27"/>
          <w:rtl/>
        </w:rPr>
      </w:pPr>
      <w:r w:rsidRPr="00E354BF">
        <w:rPr>
          <w:rFonts w:hint="cs"/>
          <w:sz w:val="27"/>
          <w:rtl/>
        </w:rPr>
        <w:t>وفسّر صاحب الهداية العرض الذاتيّ فقال: ما يكون عارضاً للشيء لنفس ذاته من غير واسطة في العروض، أو لأمر مساوٍ للذات، سواء كان داخلاً في الذات أو خارجاً، كما نصّ عليه جماعةٌ من محقِّقي المتأخِّرين</w:t>
      </w:r>
      <w:r w:rsidRPr="00E354BF">
        <w:rPr>
          <w:rFonts w:ascii="Mosawi" w:hAnsi="Mosawi" w:hint="cs"/>
          <w:sz w:val="27"/>
          <w:vertAlign w:val="superscript"/>
          <w:rtl/>
        </w:rPr>
        <w:t>(</w:t>
      </w:r>
      <w:r w:rsidRPr="00E354BF">
        <w:rPr>
          <w:rStyle w:val="EndnoteReference"/>
          <w:rFonts w:ascii="Mosawi" w:hAnsi="Mosawi"/>
          <w:sz w:val="27"/>
          <w:rtl/>
        </w:rPr>
        <w:endnoteReference w:id="182"/>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وكذلك ذكر الشيخ في منطق الإشارات أنّ المقصود من العرض الذاتيّ الذي يكون موضوع العلم هو ذاتيّ باب البرهان</w:t>
      </w:r>
      <w:r w:rsidRPr="00E354BF">
        <w:rPr>
          <w:rFonts w:ascii="Mosawi" w:hAnsi="Mosawi" w:hint="cs"/>
          <w:sz w:val="27"/>
          <w:vertAlign w:val="superscript"/>
          <w:rtl/>
        </w:rPr>
        <w:t>(</w:t>
      </w:r>
      <w:r w:rsidRPr="00E354BF">
        <w:rPr>
          <w:rStyle w:val="EndnoteReference"/>
          <w:rFonts w:ascii="Mosawi" w:hAnsi="Mosawi"/>
          <w:sz w:val="27"/>
          <w:rtl/>
        </w:rPr>
        <w:endnoteReference w:id="183"/>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 xml:space="preserve">وقال الشوكاني: المراد بالعرض هنا المحمول على الشيء الخارج عنه، وإنّما </w:t>
      </w:r>
      <w:r w:rsidRPr="00E354BF">
        <w:rPr>
          <w:rFonts w:hint="cs"/>
          <w:sz w:val="27"/>
          <w:rtl/>
        </w:rPr>
        <w:lastRenderedPageBreak/>
        <w:t>يقال له: العرض الذاتيّ؛ لأنّه يلحق الشيء لذاته، كالإدراك للإنسان، أو بواسطة أمرٍ يساويه، كالضحك للإنسان بواسطة تعجُّبه، أو بواسطة أمر أعمّ منه داخل فيه، كالتحرّك للإنسان بواسطة كونه حيواناً</w:t>
      </w:r>
      <w:r w:rsidRPr="00E354BF">
        <w:rPr>
          <w:rFonts w:ascii="Mosawi" w:hAnsi="Mosawi" w:hint="cs"/>
          <w:sz w:val="27"/>
          <w:vertAlign w:val="superscript"/>
          <w:rtl/>
        </w:rPr>
        <w:t>(</w:t>
      </w:r>
      <w:r w:rsidRPr="00E354BF">
        <w:rPr>
          <w:rStyle w:val="EndnoteReference"/>
          <w:rFonts w:ascii="Mosawi" w:hAnsi="Mosawi"/>
          <w:sz w:val="27"/>
          <w:rtl/>
        </w:rPr>
        <w:endnoteReference w:id="184"/>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وفسّر بعضٌ آخر العرض الذاتيّ فقال: هو الذي يعرض على موضوعه بدون واسطة في العروض، سواء كان العارض أعمّاً أو أخصّاً أو مساوياً</w:t>
      </w:r>
      <w:r w:rsidRPr="00E354BF">
        <w:rPr>
          <w:rFonts w:ascii="Mosawi" w:hAnsi="Mosawi" w:hint="cs"/>
          <w:sz w:val="27"/>
          <w:vertAlign w:val="superscript"/>
          <w:rtl/>
        </w:rPr>
        <w:t>(</w:t>
      </w:r>
      <w:r w:rsidRPr="00E354BF">
        <w:rPr>
          <w:rStyle w:val="EndnoteReference"/>
          <w:rFonts w:ascii="Mosawi" w:hAnsi="Mosawi"/>
          <w:sz w:val="27"/>
          <w:rtl/>
        </w:rPr>
        <w:endnoteReference w:id="185"/>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فالأعراض الذاتيّة في الموارد التي لم تكن بديهيّة في عروضها للموضوع تحتاج إلى واسطة، وإنّ وساطة تلك الواسطة ليست في الثبوت والعروض، وإنّما وساطة في الإثبات. فالأعراض الذاتيّة التي هي بحاجة إلى واسطة في الإثبات إذا كانت الواسطة واضحة تعتبر من الفطريّات، وإنّ قياساتها معها، مثل: زوجيّة الأربعة؛ لأنّ واسطة إثبات الزوجيّة للأربعة هو انقسام الأربعة إلى أمرَيْن متساويين، حيث يمكن تشكيل القياس المنطقيّ التالي منه، فيقال: إنّ عدد الأربعة ينقسم إلى أمرين متساويين، فكلّ عدد انقسم إلى أمرين متساويين فهو زوجٌ، فينتج من هاتين المقدّمتين والقضيّتين: إنّ الأربعة زوجٌ</w:t>
      </w:r>
      <w:r w:rsidRPr="00E354BF">
        <w:rPr>
          <w:rFonts w:ascii="Mosawi" w:hAnsi="Mosawi" w:hint="cs"/>
          <w:sz w:val="27"/>
          <w:vertAlign w:val="superscript"/>
          <w:rtl/>
        </w:rPr>
        <w:t>(</w:t>
      </w:r>
      <w:r w:rsidRPr="00E354BF">
        <w:rPr>
          <w:rStyle w:val="EndnoteReference"/>
          <w:rFonts w:ascii="Mosawi" w:hAnsi="Mosawi"/>
          <w:sz w:val="27"/>
          <w:rtl/>
        </w:rPr>
        <w:endnoteReference w:id="186"/>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وأتى اصطلاح العارض في فنّ المنطق مغايراً لما هو في علم الطبيعيّات لدى القدماء، واختلطت معانيها على العلماء وتشابهت. فالعارض للموضوع في العلم الطبيعيّ هو المقسَّم إلى النوع والجنس والفصل، ويسمّى في المنطق بالذاتيّات، حيث قسّمه الطبيعيّون إلى المقولات العشر، تسعة منها من العرضيّات في العلم الطبيعيّ، وواحد في مقابلها، فيسمّى بالجوهر</w:t>
      </w:r>
      <w:r w:rsidRPr="00E354BF">
        <w:rPr>
          <w:rFonts w:ascii="Mosawi" w:hAnsi="Mosawi" w:hint="cs"/>
          <w:sz w:val="27"/>
          <w:vertAlign w:val="superscript"/>
          <w:rtl/>
        </w:rPr>
        <w:t>(</w:t>
      </w:r>
      <w:r w:rsidRPr="00E354BF">
        <w:rPr>
          <w:rStyle w:val="EndnoteReference"/>
          <w:rFonts w:ascii="Mosawi" w:hAnsi="Mosawi"/>
          <w:sz w:val="27"/>
          <w:rtl/>
        </w:rPr>
        <w:endnoteReference w:id="187"/>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والمراد من العارض في تعريف موضوع العلم بخلافه، وهو العارض المنطقيّ، كما صرّح به شارح المطالع وغيره</w:t>
      </w:r>
      <w:r w:rsidRPr="00E354BF">
        <w:rPr>
          <w:rFonts w:ascii="Mosawi" w:hAnsi="Mosawi" w:hint="cs"/>
          <w:sz w:val="27"/>
          <w:vertAlign w:val="superscript"/>
          <w:rtl/>
        </w:rPr>
        <w:t>(</w:t>
      </w:r>
      <w:r w:rsidRPr="00E354BF">
        <w:rPr>
          <w:rStyle w:val="EndnoteReference"/>
          <w:rFonts w:ascii="Mosawi" w:hAnsi="Mosawi"/>
          <w:sz w:val="27"/>
          <w:rtl/>
        </w:rPr>
        <w:endnoteReference w:id="188"/>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وهو ما اصطلح عليه المنطقيّون في كتاب إيساغوجي، أي باب الكليّات الخمس، وقسَّموه إلى الخاصّة والعرض العامّ، وهو الخارج المحمول، أي الكلّيّ الخارج عن الشيء مفهوماً المتَّحد معه وجوداً، وهو الكلّيّ الصادق على الشيء لا في مرتبة ذاته، بل يكون خارجاً عنه ومحمولاً عليه باعتبار اتّحاده معه في الخارج، مثل: عنوان الماشي للإنسان، الذي هو مقابل للذاتيّ [لا العارض في العلم الطبيعيّ الذي هو من الذاتيّات في المنطق].</w:t>
      </w:r>
    </w:p>
    <w:p w:rsidR="00E41BF7" w:rsidRPr="00E354BF" w:rsidRDefault="00E41BF7" w:rsidP="00A52B7F">
      <w:pPr>
        <w:rPr>
          <w:sz w:val="27"/>
          <w:rtl/>
        </w:rPr>
      </w:pPr>
      <w:r w:rsidRPr="00E354BF">
        <w:rPr>
          <w:rFonts w:hint="cs"/>
          <w:sz w:val="27"/>
          <w:rtl/>
        </w:rPr>
        <w:lastRenderedPageBreak/>
        <w:t>فالمراد من الذاتيّ في هذا التعريف هو المحمول الذي تتقوَّم ذات الموضوع به، غير الخارج عنها، كالحيوان أو الناطق المحمولان على الإنسان. والمراد من العرض هو المحمول الخارجيّ عن ذات الموضوع، لاحقاً به بعد تقوُّمه بجميع ذاتيّاته، كالضاحك اللاحق للإنسان، والماشي اللاحق للحيوان</w:t>
      </w:r>
      <w:r w:rsidRPr="00E354BF">
        <w:rPr>
          <w:rFonts w:ascii="Mosawi" w:hAnsi="Mosawi" w:hint="cs"/>
          <w:sz w:val="27"/>
          <w:vertAlign w:val="superscript"/>
          <w:rtl/>
        </w:rPr>
        <w:t>(</w:t>
      </w:r>
      <w:r w:rsidRPr="00E354BF">
        <w:rPr>
          <w:rStyle w:val="EndnoteReference"/>
          <w:rFonts w:ascii="Mosawi" w:hAnsi="Mosawi"/>
          <w:sz w:val="27"/>
          <w:rtl/>
        </w:rPr>
        <w:endnoteReference w:id="189"/>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وبعبارة أخرى: العرض في اصطلاحهم عبارة عن كلّ مفهوم متغاير مع مفهوم آخر، متَّحد معه في الوجود الخارجيّ، بحيث يصلح باعتبار ذاك الاتّحاد حمله عليه، لا العرض المصطلح عند الطبيعيّ، الذي يكون عبارة عن الذاتيّ في باب الكلّيّات، وهو ما لا يوجد إلاّ في الموضوع، في مقابل الجوهر الذي يوجد غير محتاج إلى موضوع في مرتبة الوجود أصلاً.</w:t>
      </w:r>
    </w:p>
    <w:p w:rsidR="00E41BF7" w:rsidRPr="00E354BF" w:rsidRDefault="00E41BF7" w:rsidP="00A52B7F">
      <w:pPr>
        <w:rPr>
          <w:sz w:val="27"/>
          <w:rtl/>
        </w:rPr>
      </w:pPr>
      <w:r w:rsidRPr="00E354BF">
        <w:rPr>
          <w:rFonts w:hint="cs"/>
          <w:sz w:val="27"/>
          <w:rtl/>
        </w:rPr>
        <w:t>والدليل على ما ادّعيناه من الظهور هو أنّ عادة المنطقيّين كانت مستقرّة على تعريف موضوع العلم في فنّ المنطق بما عرَّفناه. وبعيدٌ جدّاً خروجهم عن المصطلح عندهم، فيحمل كلامهم على مصطلحهم، ما لم تكن قرينةٌ على الخلاف.</w:t>
      </w:r>
    </w:p>
    <w:p w:rsidR="00E41BF7" w:rsidRPr="00E354BF" w:rsidRDefault="00E41BF7" w:rsidP="00A52B7F">
      <w:pPr>
        <w:rPr>
          <w:sz w:val="27"/>
          <w:rtl/>
        </w:rPr>
      </w:pPr>
      <w:r w:rsidRPr="00E354BF">
        <w:rPr>
          <w:rFonts w:hint="cs"/>
          <w:sz w:val="27"/>
          <w:rtl/>
        </w:rPr>
        <w:t>والظاهر أنّ المراد من الذاتيّة في المقام هو أنّ الموضوع بنفسه مستحقّ لحمل العرض الفلانيّ عليه، من غير احتياج إلى حيثيّة تقييديّة أخرى، غير نفس حيثيّة الموضوع، وإنْ كان محتاجاً إلى حيثيّة تعليليّة.</w:t>
      </w:r>
    </w:p>
    <w:p w:rsidR="00E41BF7" w:rsidRPr="00E354BF" w:rsidRDefault="00E41BF7" w:rsidP="00A52B7F">
      <w:pPr>
        <w:rPr>
          <w:sz w:val="27"/>
          <w:rtl/>
        </w:rPr>
      </w:pPr>
      <w:r w:rsidRPr="00E354BF">
        <w:rPr>
          <w:rFonts w:hint="cs"/>
          <w:sz w:val="27"/>
          <w:rtl/>
        </w:rPr>
        <w:t>إذا عرفت ذلك فاعلم أنّ موضوع كلّ علم عبارة عمّا يكون أهل الفنّ في صدد بيانه، من الجهات المنظورة في الفنّ والحيثيّة المقصودة. مثلاً: أهل فنّ النحو إنّما يكونون في صدد بيان حيثيّة الإعراب والبناء من الكلمة والكلام، فتكون تلك الحيثيّة موضوعاً لعلم النحو. وأهل فنّ الأصول إنّما يكونون في صدد بيان الحجّة، وأنّه ماذا يكون حجّة في الفقه، فيكون موضوع الأصول مفهوم الحجّة في الفقه، فتكون مصاديقها، مثل: حجّيّة خبر الواحد أو حجّيّة ظاهر الكتاب مثلاً، محمولة عليها، وإنْ كان المحمول في المسائل موضوعاً، والموضوع محمولاً، فإنّه لا ضير في ذلك. ومقصود القوم من جعل الأدلّة موضوعاً لهذا الفنّ هو حيثيّة حجّيّتها، فينطبق على ما ذكرناه من موضوع الفنّ. فلا مجال لما أورده عليهم بعض الأجلّة</w:t>
      </w:r>
      <w:r w:rsidRPr="00E354BF">
        <w:rPr>
          <w:rFonts w:ascii="Mosawi" w:hAnsi="Mosawi" w:hint="cs"/>
          <w:sz w:val="27"/>
          <w:vertAlign w:val="superscript"/>
          <w:rtl/>
        </w:rPr>
        <w:t>(</w:t>
      </w:r>
      <w:r w:rsidRPr="00E354BF">
        <w:rPr>
          <w:rStyle w:val="EndnoteReference"/>
          <w:rFonts w:ascii="Mosawi" w:hAnsi="Mosawi"/>
          <w:sz w:val="27"/>
          <w:rtl/>
        </w:rPr>
        <w:endnoteReference w:id="190"/>
      </w:r>
      <w:r w:rsidRPr="00E354BF">
        <w:rPr>
          <w:rFonts w:ascii="Mosawi" w:hAnsi="Mosawi" w:hint="cs"/>
          <w:sz w:val="27"/>
          <w:vertAlign w:val="superscript"/>
          <w:rtl/>
        </w:rPr>
        <w:t>)</w:t>
      </w:r>
      <w:r w:rsidRPr="00E354BF">
        <w:rPr>
          <w:rFonts w:hint="cs"/>
          <w:sz w:val="27"/>
          <w:rtl/>
        </w:rPr>
        <w:t xml:space="preserve"> من خروج جلّ المسائل الأصوليّة، كالأصول العمليّة؛ لعدم دليليّتها، فإنّ الحجّة عبارة عمّا يكون شاملاً لمثل الأصل العمليّ، فإنّها عبارة عمّا يكون عذراً للمكلَّف، وهو موجود في </w:t>
      </w:r>
      <w:r w:rsidRPr="00E354BF">
        <w:rPr>
          <w:rFonts w:hint="cs"/>
          <w:sz w:val="27"/>
          <w:rtl/>
        </w:rPr>
        <w:lastRenderedPageBreak/>
        <w:t>الأصل العمليّ، كما تكون في بعض المقامات منجّزةً للتكليف.</w:t>
      </w:r>
    </w:p>
    <w:p w:rsidR="00E41BF7" w:rsidRPr="00E354BF" w:rsidRDefault="00E41BF7" w:rsidP="00A52B7F">
      <w:pPr>
        <w:rPr>
          <w:sz w:val="27"/>
          <w:rtl/>
        </w:rPr>
      </w:pPr>
      <w:r w:rsidRPr="00E354BF">
        <w:rPr>
          <w:rFonts w:hint="cs"/>
          <w:sz w:val="27"/>
          <w:rtl/>
        </w:rPr>
        <w:t>وعلى ما ذكرناه من التحقيق فنحن في فسحة عمّا تكلَّفه المصنِّف، من جعل موضوع علم الأصول هو الكلّيّ المنطبِق على موضوعات مسائله، وإنْ لم يكن معنوناً بعنوان خاصّ، ومسمّىً باسم مخصوص، فيصحّ أن يعبَّر عنه بكلّ ما دلّ عليه، مثل: مفهوم أحدها؛ فراراً عمّا يكون عنده محكماً من الإشكال الوارد على جعل موضوع العلم عبارة عن الأدلّة.</w:t>
      </w:r>
    </w:p>
    <w:p w:rsidR="00E41BF7" w:rsidRPr="00E354BF" w:rsidRDefault="00E41BF7" w:rsidP="00A52B7F">
      <w:pPr>
        <w:rPr>
          <w:sz w:val="27"/>
          <w:rtl/>
        </w:rPr>
      </w:pPr>
      <w:r w:rsidRPr="00E354BF">
        <w:rPr>
          <w:rFonts w:hint="cs"/>
          <w:sz w:val="27"/>
          <w:rtl/>
        </w:rPr>
        <w:t>ومن جعل تمايز العلوم بتمايز الأغراض، لا الموضوعات أو المحمولات، خلافاً لطريقة القوم، وما هو الحقّ من كون تمايز العلوم بتمايز الموضوعات؛ فراراً عمّا يَرِد عليه من الإشكال على جعل الموضوع مفهوم أحدها، فإنّ هذا المفهوم موجود في سائر العلوم، فلا يمتاز ذاك العلم عن سائر العلوم بالموضوع الكذائيّ.</w:t>
      </w:r>
    </w:p>
    <w:p w:rsidR="00E41BF7" w:rsidRPr="00E354BF" w:rsidRDefault="00E41BF7" w:rsidP="00A52B7F">
      <w:pPr>
        <w:rPr>
          <w:sz w:val="27"/>
          <w:rtl/>
        </w:rPr>
      </w:pPr>
      <w:r w:rsidRPr="00E354BF">
        <w:rPr>
          <w:rFonts w:hint="cs"/>
          <w:sz w:val="27"/>
          <w:rtl/>
        </w:rPr>
        <w:t xml:space="preserve">وبالجملة إنّ موضوع كلّ علم عبارة عمّا يكون أهل الفنّ في صدد بيانه. والبحث عن عوارضه على ما بيَّناه آنفاً هو تعيين مصاديقه، وبيان محمولاته الطارئة على نفس ذاته من غير واسطة حيثيّة أخرى. مثلاً: موضوع علم الأصول عبارة عن عنوان «الحجّة في الفقه»، والبحث عن عوارضه هو البحث في نفس مصاديقها. ألا ترى أنّ الأصوليّ يبحث في أنّ ظاهر الكتاب مثلاً حجّة أم لا؟ </w:t>
      </w:r>
    </w:p>
    <w:p w:rsidR="00E41BF7" w:rsidRPr="00E354BF" w:rsidRDefault="00E41BF7" w:rsidP="00A52B7F">
      <w:pPr>
        <w:rPr>
          <w:sz w:val="27"/>
          <w:rtl/>
        </w:rPr>
      </w:pPr>
      <w:r w:rsidRPr="00E354BF">
        <w:rPr>
          <w:rFonts w:hint="cs"/>
          <w:sz w:val="27"/>
          <w:rtl/>
        </w:rPr>
        <w:t>وبهذا التقرير تندفع جميع الإشكالات، سوى خروج أبواب الألفاظ عن ذلك. ولا ضير؛ لأنّها من المبادئ اللغويّة والحُكميّة، وذلك من غير إتعاب النفس والوقوع في التكلُّف، كما أوقع المصنِّف</w:t>
      </w:r>
      <w:r w:rsidR="00A9552A" w:rsidRPr="00E354BF">
        <w:rPr>
          <w:rFonts w:cs="Mosawi" w:hint="cs"/>
          <w:sz w:val="27"/>
          <w:szCs w:val="26"/>
          <w:rtl/>
        </w:rPr>
        <w:t>&amp;</w:t>
      </w:r>
      <w:r w:rsidRPr="00E354BF">
        <w:rPr>
          <w:rFonts w:hint="cs"/>
          <w:sz w:val="27"/>
          <w:rtl/>
        </w:rPr>
        <w:t xml:space="preserve"> نفسه في ذلك</w:t>
      </w:r>
      <w:r w:rsidRPr="00E354BF">
        <w:rPr>
          <w:rFonts w:ascii="Mosawi" w:hAnsi="Mosawi" w:hint="cs"/>
          <w:sz w:val="27"/>
          <w:vertAlign w:val="superscript"/>
          <w:rtl/>
        </w:rPr>
        <w:t>(</w:t>
      </w:r>
      <w:r w:rsidRPr="00E354BF">
        <w:rPr>
          <w:rStyle w:val="EndnoteReference"/>
          <w:rFonts w:ascii="Mosawi" w:hAnsi="Mosawi"/>
          <w:sz w:val="27"/>
          <w:rtl/>
        </w:rPr>
        <w:endnoteReference w:id="191"/>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وقال الأستاذ الشهيد مطهَّري</w:t>
      </w:r>
      <w:r w:rsidR="00A9552A" w:rsidRPr="00E354BF">
        <w:rPr>
          <w:rFonts w:cs="Mosawi" w:hint="cs"/>
          <w:sz w:val="27"/>
          <w:szCs w:val="26"/>
          <w:rtl/>
        </w:rPr>
        <w:t>&amp;</w:t>
      </w:r>
      <w:r w:rsidRPr="00E354BF">
        <w:rPr>
          <w:rFonts w:hint="cs"/>
          <w:sz w:val="27"/>
          <w:rtl/>
        </w:rPr>
        <w:t xml:space="preserve"> حول تعريف موضوع العلم: لم يحدِّد الشيخ ابن سينا في ما تعرَّضنا لأبحاثه موضوع علم الفلسفة، والذي يعبَّر عنه بالعلم الإلهيّ، باستثناء ما أشار إليه إشارة عابرة في مبحث البرهان من المنطق</w:t>
      </w:r>
      <w:r w:rsidRPr="00E354BF">
        <w:rPr>
          <w:rFonts w:ascii="Mosawi" w:hAnsi="Mosawi" w:hint="cs"/>
          <w:sz w:val="27"/>
          <w:vertAlign w:val="superscript"/>
          <w:rtl/>
        </w:rPr>
        <w:t>(</w:t>
      </w:r>
      <w:r w:rsidRPr="00E354BF">
        <w:rPr>
          <w:rStyle w:val="EndnoteReference"/>
          <w:rFonts w:ascii="Mosawi" w:hAnsi="Mosawi"/>
          <w:sz w:val="27"/>
          <w:rtl/>
        </w:rPr>
        <w:endnoteReference w:id="192"/>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وقال أيضاً: وأمّا سبب أنّه لا يمكن أن يبحث عن مبحث واجب الوجود في ضمن العلوم الجزئيّة التي يبحث فيها عن جنس أو نوع خاصّ من الموجودات فهو أنّ ذات واجب الوجود مبدأ لجميع الموجودات والمعلولات، ومن ضمنها موضوع ذلك العلم. لذا لا يمكن البحث عن واجب الوجود في ضمن علم جزئيّ بعنوان أنّه أحد المسائل التي تبحث في ذلك العلم عن أحد عوارضه الذاتيّة.</w:t>
      </w:r>
    </w:p>
    <w:p w:rsidR="00E41BF7" w:rsidRPr="00E354BF" w:rsidRDefault="00E41BF7" w:rsidP="00A52B7F">
      <w:pPr>
        <w:rPr>
          <w:sz w:val="27"/>
          <w:rtl/>
        </w:rPr>
      </w:pPr>
      <w:r w:rsidRPr="00E354BF">
        <w:rPr>
          <w:rFonts w:hint="cs"/>
          <w:sz w:val="27"/>
          <w:rtl/>
        </w:rPr>
        <w:lastRenderedPageBreak/>
        <w:t>وأمّا سبب عدم إمكان أن يكون البحث عن واجب الوجود موضوعاً لعلم خاصّ جزئيّ، بمعنى أن نجعل علم معرفة الله علماً مستقلاًّ، ونجعل ذات الباري الموضوع الفرضيّ لذلك العلم، فإنّما هو لأجل أنّ ذاته تعالى تستوجب كلّ موجود، ولا يوجد موضوع لا نسبة له معه. كما أنّ ذات الواجب لا يمكن أن يصير موضوعاً لمطلق العلم، وكلّي العلم؛ لأنّه ليس بعامّ وكلّيّ. وعليه فإنّ العلم به يكون جزءاً من العلم بالمسائل الكلّيّة</w:t>
      </w:r>
      <w:r w:rsidRPr="00E354BF">
        <w:rPr>
          <w:rFonts w:ascii="Mosawi" w:hAnsi="Mosawi" w:hint="cs"/>
          <w:sz w:val="27"/>
          <w:vertAlign w:val="superscript"/>
          <w:rtl/>
        </w:rPr>
        <w:t>(</w:t>
      </w:r>
      <w:r w:rsidRPr="00E354BF">
        <w:rPr>
          <w:rStyle w:val="EndnoteReference"/>
          <w:rFonts w:ascii="Mosawi" w:hAnsi="Mosawi"/>
          <w:sz w:val="27"/>
          <w:rtl/>
        </w:rPr>
        <w:endnoteReference w:id="193"/>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فمبحث واجب الوجود يجب أن يبحث في علم يكون موضوعه أعمّ الموضوعات، ولا يمكن أن يبحث في علم موضوعه جزئيّ.</w:t>
      </w:r>
    </w:p>
    <w:p w:rsidR="00E41BF7" w:rsidRPr="00E354BF" w:rsidRDefault="00E41BF7" w:rsidP="00065E49">
      <w:pPr>
        <w:rPr>
          <w:sz w:val="27"/>
          <w:rtl/>
        </w:rPr>
      </w:pPr>
      <w:r w:rsidRPr="00E354BF">
        <w:rPr>
          <w:rFonts w:hint="cs"/>
          <w:sz w:val="27"/>
          <w:rtl/>
        </w:rPr>
        <w:t>فالبحث عن واجب الوجود في الفلسفة هو مسألة علم الفلسفة، وفي التصوّف والعرفان هو موضوع العلم؛ لأنّ العرفان يبحث عن الوجود بشكلٍ مطلق، وهو وحدة الوجود عنده، وهو أساس العرفان، وموضوع علمه هو الوجود المطلق لمقام الجلالة، ولا يرى حاجة إلى إثباته، بل يبحث عن آثاره. ولكنّ الفلسفة ترى ضرورة إثباته؛ لأنّه يعتبر من مسائل الفلسفة، فهي تبحث عن الوجود والموجود، وتقسّمها إلى: الواجب</w:t>
      </w:r>
      <w:r w:rsidR="00065E49" w:rsidRPr="00E354BF">
        <w:rPr>
          <w:rFonts w:hint="cs"/>
          <w:sz w:val="27"/>
          <w:rtl/>
        </w:rPr>
        <w:t>،</w:t>
      </w:r>
      <w:r w:rsidRPr="00E354BF">
        <w:rPr>
          <w:rFonts w:hint="cs"/>
          <w:sz w:val="27"/>
          <w:rtl/>
        </w:rPr>
        <w:t xml:space="preserve"> والممكن</w:t>
      </w:r>
      <w:r w:rsidR="00065E49" w:rsidRPr="00E354BF">
        <w:rPr>
          <w:rFonts w:hint="cs"/>
          <w:sz w:val="27"/>
          <w:rtl/>
        </w:rPr>
        <w:t>؛</w:t>
      </w:r>
      <w:r w:rsidRPr="00E354BF">
        <w:rPr>
          <w:rFonts w:hint="cs"/>
          <w:sz w:val="27"/>
          <w:rtl/>
        </w:rPr>
        <w:t xml:space="preserve"> والعلّة</w:t>
      </w:r>
      <w:r w:rsidR="00065E49" w:rsidRPr="00E354BF">
        <w:rPr>
          <w:rFonts w:hint="cs"/>
          <w:sz w:val="27"/>
          <w:rtl/>
        </w:rPr>
        <w:t>،</w:t>
      </w:r>
      <w:r w:rsidRPr="00E354BF">
        <w:rPr>
          <w:rFonts w:hint="cs"/>
          <w:sz w:val="27"/>
          <w:rtl/>
        </w:rPr>
        <w:t xml:space="preserve"> والمعلول</w:t>
      </w:r>
      <w:r w:rsidR="00065E49" w:rsidRPr="00E354BF">
        <w:rPr>
          <w:rFonts w:hint="cs"/>
          <w:sz w:val="27"/>
          <w:rtl/>
        </w:rPr>
        <w:t>؛</w:t>
      </w:r>
      <w:r w:rsidRPr="00E354BF">
        <w:rPr>
          <w:rFonts w:hint="cs"/>
          <w:sz w:val="27"/>
          <w:rtl/>
        </w:rPr>
        <w:t xml:space="preserve"> والواحد</w:t>
      </w:r>
      <w:r w:rsidR="00065E49" w:rsidRPr="00E354BF">
        <w:rPr>
          <w:rFonts w:hint="cs"/>
          <w:sz w:val="27"/>
          <w:rtl/>
        </w:rPr>
        <w:t>،</w:t>
      </w:r>
      <w:r w:rsidRPr="00E354BF">
        <w:rPr>
          <w:rFonts w:hint="cs"/>
          <w:sz w:val="27"/>
          <w:rtl/>
        </w:rPr>
        <w:t xml:space="preserve"> والكثير</w:t>
      </w:r>
      <w:r w:rsidR="00065E49" w:rsidRPr="00E354BF">
        <w:rPr>
          <w:rFonts w:hint="cs"/>
          <w:sz w:val="27"/>
          <w:rtl/>
        </w:rPr>
        <w:t>؛</w:t>
      </w:r>
      <w:r w:rsidRPr="00E354BF">
        <w:rPr>
          <w:rFonts w:hint="cs"/>
          <w:sz w:val="27"/>
          <w:rtl/>
        </w:rPr>
        <w:t xml:space="preserve"> والحادث</w:t>
      </w:r>
      <w:r w:rsidR="00065E49" w:rsidRPr="00E354BF">
        <w:rPr>
          <w:rFonts w:hint="cs"/>
          <w:sz w:val="27"/>
          <w:rtl/>
        </w:rPr>
        <w:t>،</w:t>
      </w:r>
      <w:r w:rsidRPr="00E354BF">
        <w:rPr>
          <w:rFonts w:hint="cs"/>
          <w:sz w:val="27"/>
          <w:rtl/>
        </w:rPr>
        <w:t xml:space="preserve"> والقديم</w:t>
      </w:r>
      <w:r w:rsidR="00065E49" w:rsidRPr="00E354BF">
        <w:rPr>
          <w:rFonts w:hint="cs"/>
          <w:sz w:val="27"/>
          <w:rtl/>
        </w:rPr>
        <w:t>؛</w:t>
      </w:r>
      <w:r w:rsidRPr="00E354BF">
        <w:rPr>
          <w:rFonts w:hint="cs"/>
          <w:sz w:val="27"/>
          <w:rtl/>
        </w:rPr>
        <w:t xml:space="preserve"> والنفسيّ</w:t>
      </w:r>
      <w:r w:rsidR="00065E49" w:rsidRPr="00E354BF">
        <w:rPr>
          <w:rFonts w:hint="cs"/>
          <w:sz w:val="27"/>
          <w:rtl/>
        </w:rPr>
        <w:t>،</w:t>
      </w:r>
      <w:r w:rsidRPr="00E354BF">
        <w:rPr>
          <w:rFonts w:hint="cs"/>
          <w:sz w:val="27"/>
          <w:rtl/>
        </w:rPr>
        <w:t xml:space="preserve"> والرابطيّ.</w:t>
      </w:r>
    </w:p>
    <w:p w:rsidR="00E41BF7" w:rsidRPr="00E354BF" w:rsidRDefault="00E41BF7" w:rsidP="00A52B7F">
      <w:pPr>
        <w:rPr>
          <w:sz w:val="27"/>
          <w:rtl/>
        </w:rPr>
      </w:pPr>
      <w:r w:rsidRPr="00E354BF">
        <w:rPr>
          <w:rFonts w:hint="cs"/>
          <w:sz w:val="27"/>
          <w:rtl/>
        </w:rPr>
        <w:t>وقالوا: إن موضوع كلّ علم لم يثبت في ذلك العلم، بل في علم آخر</w:t>
      </w:r>
      <w:r w:rsidRPr="00E354BF">
        <w:rPr>
          <w:rFonts w:ascii="Mosawi" w:hAnsi="Mosawi" w:hint="cs"/>
          <w:sz w:val="27"/>
          <w:vertAlign w:val="superscript"/>
          <w:rtl/>
        </w:rPr>
        <w:t>(</w:t>
      </w:r>
      <w:r w:rsidRPr="00E354BF">
        <w:rPr>
          <w:rStyle w:val="EndnoteReference"/>
          <w:rFonts w:ascii="Mosawi" w:hAnsi="Mosawi"/>
          <w:sz w:val="27"/>
          <w:rtl/>
        </w:rPr>
        <w:endnoteReference w:id="194"/>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وأمّا موضوع العلم الطبيعيّ فهو الجسم من حيث إنّه جسم، لا من حيث إنّه موجود أو جوهر</w:t>
      </w:r>
      <w:r w:rsidRPr="00E354BF">
        <w:rPr>
          <w:rFonts w:ascii="Mosawi" w:hAnsi="Mosawi" w:hint="cs"/>
          <w:sz w:val="27"/>
          <w:vertAlign w:val="superscript"/>
          <w:rtl/>
        </w:rPr>
        <w:t>(</w:t>
      </w:r>
      <w:r w:rsidRPr="00E354BF">
        <w:rPr>
          <w:rStyle w:val="EndnoteReference"/>
          <w:rFonts w:ascii="Mosawi" w:hAnsi="Mosawi"/>
          <w:sz w:val="27"/>
          <w:rtl/>
        </w:rPr>
        <w:endnoteReference w:id="195"/>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r w:rsidRPr="00E354BF">
        <w:rPr>
          <w:rFonts w:hint="cs"/>
          <w:sz w:val="27"/>
          <w:rtl/>
        </w:rPr>
        <w:t>وأمّا موضوع المنطق فهي المعقولات الثانية، التي تعتمد على المعقولات الأوّليّة</w:t>
      </w:r>
      <w:r w:rsidRPr="00E354BF">
        <w:rPr>
          <w:rFonts w:ascii="Mosawi" w:hAnsi="Mosawi" w:hint="cs"/>
          <w:sz w:val="27"/>
          <w:vertAlign w:val="superscript"/>
          <w:rtl/>
        </w:rPr>
        <w:t>(</w:t>
      </w:r>
      <w:r w:rsidRPr="00E354BF">
        <w:rPr>
          <w:rStyle w:val="EndnoteReference"/>
          <w:rFonts w:ascii="Mosawi" w:hAnsi="Mosawi"/>
          <w:sz w:val="27"/>
          <w:rtl/>
        </w:rPr>
        <w:endnoteReference w:id="196"/>
      </w:r>
      <w:r w:rsidRPr="00E354BF">
        <w:rPr>
          <w:rFonts w:ascii="Mosawi" w:hAnsi="Mosawi" w:hint="cs"/>
          <w:sz w:val="27"/>
          <w:vertAlign w:val="superscript"/>
          <w:rtl/>
        </w:rPr>
        <w:t>)</w:t>
      </w:r>
      <w:r w:rsidRPr="00E354BF">
        <w:rPr>
          <w:rFonts w:hint="cs"/>
          <w:sz w:val="27"/>
          <w:rtl/>
        </w:rPr>
        <w:t>، والتي لا تعتمد على شيء آخر.</w:t>
      </w:r>
    </w:p>
    <w:p w:rsidR="00E41BF7" w:rsidRPr="00E354BF" w:rsidRDefault="00E41BF7" w:rsidP="00A52B7F">
      <w:pPr>
        <w:rPr>
          <w:sz w:val="27"/>
          <w:rtl/>
        </w:rPr>
      </w:pPr>
    </w:p>
    <w:p w:rsidR="00E41BF7" w:rsidRPr="00E354BF" w:rsidRDefault="00E41BF7" w:rsidP="00A52B7F">
      <w:pPr>
        <w:pStyle w:val="Heading3"/>
        <w:spacing w:line="400" w:lineRule="exact"/>
        <w:rPr>
          <w:color w:val="auto"/>
          <w:szCs w:val="28"/>
          <w:rtl/>
        </w:rPr>
      </w:pPr>
      <w:r w:rsidRPr="00E354BF">
        <w:rPr>
          <w:rFonts w:hint="cs"/>
          <w:color w:val="auto"/>
          <w:szCs w:val="28"/>
          <w:rtl/>
        </w:rPr>
        <w:t>أقسام الذاتيّات التي تحمل على الموضوع</w:t>
      </w:r>
    </w:p>
    <w:p w:rsidR="00E41BF7" w:rsidRPr="00E354BF" w:rsidRDefault="00E41BF7" w:rsidP="00A52B7F">
      <w:pPr>
        <w:rPr>
          <w:sz w:val="27"/>
          <w:rtl/>
        </w:rPr>
      </w:pPr>
      <w:r w:rsidRPr="00E354BF">
        <w:rPr>
          <w:rFonts w:hint="cs"/>
          <w:b/>
          <w:bCs/>
          <w:sz w:val="27"/>
          <w:rtl/>
        </w:rPr>
        <w:t>الأوّل</w:t>
      </w:r>
      <w:r w:rsidRPr="00E354BF">
        <w:rPr>
          <w:rFonts w:hint="cs"/>
          <w:sz w:val="27"/>
          <w:rtl/>
        </w:rPr>
        <w:t>: الذاتيّ المستعمل في المنطق في باب الكلّيّات الخمس (إيساغوجي)، وهو الجنس والفصل. وهو عرضيّ في العلم الطبيعيّ، حيث قسمّها الطبيعيّون إلى المقولات العشر...</w:t>
      </w:r>
    </w:p>
    <w:p w:rsidR="00E41BF7" w:rsidRPr="00E354BF" w:rsidRDefault="00E41BF7" w:rsidP="00A52B7F">
      <w:pPr>
        <w:rPr>
          <w:sz w:val="27"/>
          <w:rtl/>
        </w:rPr>
      </w:pPr>
      <w:r w:rsidRPr="00E354BF">
        <w:rPr>
          <w:rFonts w:hint="cs"/>
          <w:b/>
          <w:bCs/>
          <w:sz w:val="27"/>
          <w:rtl/>
        </w:rPr>
        <w:t>الثاني</w:t>
      </w:r>
      <w:r w:rsidRPr="00E354BF">
        <w:rPr>
          <w:rFonts w:hint="cs"/>
          <w:sz w:val="27"/>
          <w:rtl/>
        </w:rPr>
        <w:t xml:space="preserve">: الذاتيّ المستعمل في باب البرهان ـ وهو عرضيّ طبق باب الكلّيّات </w:t>
      </w:r>
      <w:r w:rsidRPr="00E354BF">
        <w:rPr>
          <w:rFonts w:hint="cs"/>
          <w:sz w:val="27"/>
          <w:rtl/>
        </w:rPr>
        <w:lastRenderedPageBreak/>
        <w:t>الخمس ـ، وهو المحمول العرضيّ الخارج عن ذات الموضوع، والمنتزع عنه، حيث يكون من لوازمه وتتَّصف الذات به، ولا يكون له محلّ إلاّ الذهن، فيمكن انتزاعه من صميم الذات، وحمله عليه، من غير لزوم تصوُّر واسطة غير حاقّ الذات في العروض، والثبوت له، فيكون لزومه بيّناً، ويسمّى هذا القسم من الذاتيّ بالعرض الذاتيّ. والأعراض الذاتيّة هي أوصافه الذاتيّة. فموضوع العلم هو الذي يبحث عن أوصافه الذاتيّة.</w:t>
      </w:r>
    </w:p>
    <w:p w:rsidR="00E41BF7" w:rsidRPr="00E354BF" w:rsidRDefault="00E41BF7" w:rsidP="00A52B7F">
      <w:pPr>
        <w:rPr>
          <w:sz w:val="27"/>
          <w:rtl/>
        </w:rPr>
      </w:pPr>
      <w:r w:rsidRPr="00E354BF">
        <w:rPr>
          <w:rFonts w:hint="cs"/>
          <w:sz w:val="27"/>
          <w:rtl/>
        </w:rPr>
        <w:t>مثل: قولنا: النار حارّة؛ أو الإنسان ممكنٌ؛ أو الأربعة زوج؛ أو المثلث له زوايا، وكذلك بقيّة الأوصاف الهندسيّة والحسابيّة، التي يمكن انتزاعها من صميم الأشكال الهندسيّة والمقادير. والفرق بين الذاتيّ في باب البرهان والذاتيّ في باب الكلّيّات الخمس هو أنّ ذاتيّ باب البرهان منتزَع عن الذاتيّ، ومعلول له، فرتبته متأخِّرة عن الذات، أمّا ذاتيّ باب الكلّيّات فهو علّة لماهيّة الذات، ومقوِّمة له، فرتبته متقدِّمة على الذات.</w:t>
      </w:r>
    </w:p>
    <w:p w:rsidR="00E41BF7" w:rsidRPr="00E354BF" w:rsidRDefault="00E41BF7" w:rsidP="00A52B7F">
      <w:pPr>
        <w:rPr>
          <w:sz w:val="27"/>
          <w:rtl/>
        </w:rPr>
      </w:pPr>
      <w:r w:rsidRPr="00E354BF">
        <w:rPr>
          <w:rFonts w:hint="cs"/>
          <w:sz w:val="27"/>
          <w:rtl/>
        </w:rPr>
        <w:t>فالذاتيّ في باب البرهان هو العرضيّ في باب الكلّيّات الخمس، أي من المقولات التسع العرضيّة، وهو على قسمين: فإمّا أن يكون من لوازم الموضوع غير منفكّ عنه، فهو عرض لازم للماهيّة؛ أو منفكّ عنه، فيقال له: العرض المفارق.</w:t>
      </w:r>
    </w:p>
    <w:p w:rsidR="00E41BF7" w:rsidRPr="00E354BF" w:rsidRDefault="00E41BF7" w:rsidP="00A52B7F">
      <w:pPr>
        <w:rPr>
          <w:sz w:val="27"/>
          <w:rtl/>
        </w:rPr>
      </w:pPr>
      <w:r w:rsidRPr="00E354BF">
        <w:rPr>
          <w:rFonts w:hint="cs"/>
          <w:sz w:val="27"/>
          <w:rtl/>
        </w:rPr>
        <w:t>وحمل الأعراض على الموضوعات على أقسام:</w:t>
      </w:r>
    </w:p>
    <w:p w:rsidR="00E41BF7" w:rsidRPr="00E354BF" w:rsidRDefault="00E41BF7" w:rsidP="00A52B7F">
      <w:pPr>
        <w:rPr>
          <w:sz w:val="27"/>
          <w:rtl/>
        </w:rPr>
      </w:pPr>
      <w:r w:rsidRPr="00E354BF">
        <w:rPr>
          <w:rFonts w:hint="cs"/>
          <w:sz w:val="27"/>
          <w:rtl/>
        </w:rPr>
        <w:t>1ـ حملها من دون واسطة للحمل، والعرض على الموضوع ـ والذي يقال لها: واسطة العروض أو الثبوت ـ مباشرة، فيقال لمثل هذه العرضيّات: اللازم الأوّل أو الأوّليّ، مثل: حمل الإمكان والوجود على الإنسان، والزوجيّة على الأربعة وسائر أعداد الزوج، وحمل قبول الانقسام للمقادير.</w:t>
      </w:r>
    </w:p>
    <w:p w:rsidR="00E41BF7" w:rsidRPr="00E354BF" w:rsidRDefault="00E41BF7" w:rsidP="00A52B7F">
      <w:pPr>
        <w:rPr>
          <w:sz w:val="27"/>
          <w:rtl/>
        </w:rPr>
      </w:pPr>
      <w:r w:rsidRPr="00E354BF">
        <w:rPr>
          <w:rFonts w:hint="cs"/>
          <w:sz w:val="27"/>
          <w:rtl/>
        </w:rPr>
        <w:t>2ـ حملها على الموضوع مع الواسطة الداخليّة المساوية لها، مثل: حمل التعجُّب على الإنسان بواسطة الناطق، أو مع الواسطة الخارجيّة المساوية، كحمل الضاحك على الإنسان بواسطة التعجُّب، وهو خارج عن حقيقة الإنسان، فيقال لهذين القسمَيْن من العرضيّ: العرض الذاتيّ أو الأعراض الذاتيّة.</w:t>
      </w:r>
    </w:p>
    <w:p w:rsidR="00E41BF7" w:rsidRPr="00E354BF" w:rsidRDefault="00E41BF7" w:rsidP="00A52B7F">
      <w:pPr>
        <w:rPr>
          <w:sz w:val="27"/>
          <w:rtl/>
        </w:rPr>
      </w:pPr>
      <w:r w:rsidRPr="00E354BF">
        <w:rPr>
          <w:rFonts w:hint="cs"/>
          <w:sz w:val="27"/>
          <w:rtl/>
        </w:rPr>
        <w:t xml:space="preserve">3ـ حملها على الموضوع مع الواسطة المباينة، أو الواسطة الخارجيّة الأعمّ، أو الخارجيّة الأخصّ من الموضوع، فيقال لهذه الأقسام من العرضيّ: العرض الغريب، وهو </w:t>
      </w:r>
      <w:r w:rsidRPr="00E354BF">
        <w:rPr>
          <w:rFonts w:hint="cs"/>
          <w:sz w:val="27"/>
          <w:rtl/>
        </w:rPr>
        <w:lastRenderedPageBreak/>
        <w:t>في مقابل العرض الذاتيّ.</w:t>
      </w:r>
    </w:p>
    <w:p w:rsidR="00E41BF7" w:rsidRPr="00E354BF" w:rsidRDefault="00E41BF7" w:rsidP="00A52B7F">
      <w:pPr>
        <w:rPr>
          <w:sz w:val="27"/>
          <w:rtl/>
        </w:rPr>
      </w:pPr>
      <w:r w:rsidRPr="00E354BF">
        <w:rPr>
          <w:rFonts w:hint="cs"/>
          <w:sz w:val="27"/>
          <w:rtl/>
        </w:rPr>
        <w:t>ومثال الواسطة الخارجيّة المباينة: حمل الحركة على الإنسان بواسطة السفينة، أو عروض الحرارة للماء بواسطة النار.</w:t>
      </w:r>
    </w:p>
    <w:p w:rsidR="00E41BF7" w:rsidRPr="00E354BF" w:rsidRDefault="00E41BF7" w:rsidP="00A52B7F">
      <w:pPr>
        <w:rPr>
          <w:sz w:val="27"/>
          <w:rtl/>
        </w:rPr>
      </w:pPr>
      <w:r w:rsidRPr="00E354BF">
        <w:rPr>
          <w:rFonts w:hint="cs"/>
          <w:sz w:val="27"/>
          <w:rtl/>
        </w:rPr>
        <w:t>ومثال الواسطة الخارجيّة الأعمّ: حمل عوارض الجنس على الفصل، كحمل التحيُّز على الناطق.</w:t>
      </w:r>
    </w:p>
    <w:p w:rsidR="00E41BF7" w:rsidRPr="00E354BF" w:rsidRDefault="00E41BF7" w:rsidP="00A52B7F">
      <w:pPr>
        <w:rPr>
          <w:sz w:val="27"/>
          <w:rtl/>
        </w:rPr>
      </w:pPr>
      <w:r w:rsidRPr="00E354BF">
        <w:rPr>
          <w:rFonts w:hint="cs"/>
          <w:sz w:val="27"/>
          <w:rtl/>
        </w:rPr>
        <w:t>ومثال العارض الخارجيّ الأخصّ: حمل عوارض الفصل على الجنس، على عكس الأعمّ، كحمل إدراك الكلّيّات على الحيوان.</w:t>
      </w:r>
    </w:p>
    <w:p w:rsidR="00E41BF7" w:rsidRPr="00E354BF" w:rsidRDefault="00E41BF7" w:rsidP="00A52B7F">
      <w:pPr>
        <w:rPr>
          <w:sz w:val="27"/>
          <w:rtl/>
        </w:rPr>
      </w:pPr>
      <w:r w:rsidRPr="00E354BF">
        <w:rPr>
          <w:rFonts w:hint="cs"/>
          <w:sz w:val="27"/>
          <w:rtl/>
        </w:rPr>
        <w:t>واختلف في العرض مع الواسطة الداخليّة الأعمّ مثل: حمل عوارض الحيوان على الإنسان بواسطة الجزء الأعمّ الذي يكون هو الحيوان، كحمل الماشي على الإنسان، أنّه من العرض الذاتيّ أو من العرض الغريب؟ والأوّل لا يخلو من قوّة.</w:t>
      </w:r>
    </w:p>
    <w:p w:rsidR="00E41BF7" w:rsidRPr="00E354BF" w:rsidRDefault="00E41BF7" w:rsidP="00A52B7F">
      <w:pPr>
        <w:rPr>
          <w:sz w:val="27"/>
          <w:rtl/>
        </w:rPr>
      </w:pPr>
      <w:r w:rsidRPr="00E354BF">
        <w:rPr>
          <w:rFonts w:hint="cs"/>
          <w:sz w:val="27"/>
          <w:rtl/>
        </w:rPr>
        <w:t>والواسطة في العروض إمّا واسطة في الثبوت أو واسطة في الإثبات. فإذا كان العرضيّ لا يحتاج إلى واسطة في الإثبات كان لازماً بيِّناً، يعني ثبوت المحمول للموضوع يكون بديهيّاً وواضحاً لا يحتاج إلى برهان وحدّ وسط وحجّة، وبمجرّد تصوّر الموضوع والمحمول نجزم بالملازمة بينهما. وهو من قسم البيِّن الأعمّ، مثل: حمل التغيُّر على العالم، فحمله عليه يكون من خلال انتزاعه وفهمه من مفهوم العالم الذي هو الموضوع، من دون حاجةٍ إلى واسطة أخرى، فهو مقتضى ذات العالم. وأمّا اللازم البيِّن الأخصّ فهو يحصل من مجرَّد تصوُّر الموضوع، فيمكن حينئذ تصوُّر المحمول.</w:t>
      </w:r>
    </w:p>
    <w:p w:rsidR="00E41BF7" w:rsidRPr="00E354BF" w:rsidRDefault="00E41BF7" w:rsidP="00A52B7F">
      <w:pPr>
        <w:rPr>
          <w:sz w:val="27"/>
          <w:rtl/>
        </w:rPr>
      </w:pPr>
      <w:r w:rsidRPr="00E354BF">
        <w:rPr>
          <w:rFonts w:hint="cs"/>
          <w:sz w:val="27"/>
          <w:rtl/>
        </w:rPr>
        <w:t>وأمّا اللازم غير البيِّن فظهورها بحاجة إلى تصوُّر الموضوع والمحمول وواسطة الثبوت والعروض، اللتين هما هنا بمعنىً واحد، وتارةً يحصل العلم بثبوت المحمول للموضوع بواسطة الممارسة والأنس والحدس والتخمين وأمثالها، فيكون ظهورها بلا حاجة إلى تأمُّل ودليل. ففي هذه الحالة لا يقال لها: اللازم البيِّن.</w:t>
      </w:r>
    </w:p>
    <w:p w:rsidR="00E41BF7" w:rsidRPr="00E354BF" w:rsidRDefault="00E41BF7" w:rsidP="00A52B7F">
      <w:pPr>
        <w:rPr>
          <w:sz w:val="27"/>
          <w:rtl/>
        </w:rPr>
      </w:pPr>
    </w:p>
    <w:p w:rsidR="00E41BF7" w:rsidRPr="00E354BF" w:rsidRDefault="00E41BF7" w:rsidP="00A52B7F">
      <w:pPr>
        <w:pStyle w:val="Heading3"/>
        <w:spacing w:line="400" w:lineRule="exact"/>
        <w:rPr>
          <w:color w:val="auto"/>
          <w:szCs w:val="28"/>
          <w:rtl/>
        </w:rPr>
      </w:pPr>
      <w:r w:rsidRPr="00E354BF">
        <w:rPr>
          <w:rFonts w:hint="cs"/>
          <w:color w:val="auto"/>
          <w:szCs w:val="28"/>
          <w:rtl/>
        </w:rPr>
        <w:t>تقسيم آخر للعرضيّ</w:t>
      </w:r>
    </w:p>
    <w:p w:rsidR="00E41BF7" w:rsidRPr="00E354BF" w:rsidRDefault="00E41BF7" w:rsidP="00A52B7F">
      <w:pPr>
        <w:rPr>
          <w:sz w:val="27"/>
          <w:rtl/>
        </w:rPr>
      </w:pPr>
      <w:r w:rsidRPr="00E354BF">
        <w:rPr>
          <w:rFonts w:hint="cs"/>
          <w:b/>
          <w:bCs/>
          <w:sz w:val="27"/>
          <w:rtl/>
        </w:rPr>
        <w:t>الأوّل</w:t>
      </w:r>
      <w:r w:rsidRPr="00E354BF">
        <w:rPr>
          <w:rFonts w:hint="cs"/>
          <w:sz w:val="27"/>
          <w:rtl/>
        </w:rPr>
        <w:t xml:space="preserve">: المحمول العرضيّ الخارج عن ذات الموضوع، والمنتزَع من صميم الموضوع وذاته، كحمل الموجود والإمكان للشيء، والزوجية للأربعة، والفردية للثلاثة. كقولنا: الإنسان موجود، وممكن، والأربعة زوج. فيكفي ذات الموضوع في انتزاعه </w:t>
      </w:r>
      <w:r w:rsidRPr="00E354BF">
        <w:rPr>
          <w:rFonts w:hint="cs"/>
          <w:sz w:val="27"/>
          <w:rtl/>
        </w:rPr>
        <w:lastRenderedPageBreak/>
        <w:t>وحمله عليه، من دون حاجةٍ إلى واسطة أخرى في العروض. وهذا القسم يُسمّى أيضاً بالذاتيّ في باب البرهان؛ لأنّه يُنتزَع عن ذات الموضوع، ويحمل عليه، لا ذاتيّ باب الكلّيّات، ويُسمّى العرض الذاتيّ.</w:t>
      </w:r>
    </w:p>
    <w:p w:rsidR="00E41BF7" w:rsidRPr="00E354BF" w:rsidRDefault="00E41BF7" w:rsidP="00A52B7F">
      <w:pPr>
        <w:rPr>
          <w:sz w:val="27"/>
          <w:rtl/>
        </w:rPr>
      </w:pPr>
      <w:r w:rsidRPr="00E354BF">
        <w:rPr>
          <w:rFonts w:hint="cs"/>
          <w:b/>
          <w:bCs/>
          <w:sz w:val="27"/>
          <w:rtl/>
        </w:rPr>
        <w:t>الثاني</w:t>
      </w:r>
      <w:r w:rsidRPr="00E354BF">
        <w:rPr>
          <w:rFonts w:hint="cs"/>
          <w:sz w:val="27"/>
          <w:rtl/>
        </w:rPr>
        <w:t>: المحمول العرضيّ الخارج عن ذات الموضوع، فلا ربط له بذاتيّات الموضوع من الجنس والفصل، ويقال له: المحمول بالضميمة، كالأبيض والأسود في الأجسام، والعالم والفهيم للأشخاص. فالظاهر أنّ هذا هو العرضيّ مع الواسطة، والذي يسمّى بالعرض الغريب أيضاً.</w:t>
      </w:r>
    </w:p>
    <w:p w:rsidR="00E41BF7" w:rsidRPr="00E354BF" w:rsidRDefault="00E41BF7" w:rsidP="00A52B7F">
      <w:pPr>
        <w:rPr>
          <w:sz w:val="27"/>
          <w:rtl/>
        </w:rPr>
      </w:pPr>
      <w:r w:rsidRPr="00E354BF">
        <w:rPr>
          <w:rFonts w:hint="cs"/>
          <w:sz w:val="27"/>
          <w:rtl/>
        </w:rPr>
        <w:t xml:space="preserve">ولا يخفى أنّ الحمل هو بمعنى الاتّحاد بين الشيئين في المفهوم أو الوجود في الحمل الذاتيّ، كقولنا: الإنسان حيوانٌ ناطق، أو الإنسان حيوان، أي من حيث وجودات أفراده، وأمّا حمل العرض على الذات فغير ممكن بأن نقول: الإنسان بياض، بل يجب تقدير كلمة ذو فيه، أو كلمة ذات، ونصفه بالعرضيّ، ثم نحمله على الذات، فنقول: الإنسان ذو بياض، أو أبيض، أي ذات له البياض. فتحصَّل أنّه لا يمكن حمل العرض على الذات، بل العرضيّ يحمل على الذات. </w:t>
      </w:r>
    </w:p>
    <w:p w:rsidR="00E41BF7" w:rsidRPr="00E354BF" w:rsidRDefault="00E41BF7" w:rsidP="00A52B7F">
      <w:pPr>
        <w:rPr>
          <w:sz w:val="27"/>
          <w:rtl/>
        </w:rPr>
      </w:pPr>
      <w:r w:rsidRPr="00E354BF">
        <w:rPr>
          <w:rFonts w:hint="cs"/>
          <w:sz w:val="27"/>
          <w:rtl/>
        </w:rPr>
        <w:t>ويشير السبزواريّ</w:t>
      </w:r>
      <w:r w:rsidR="00A9552A" w:rsidRPr="00E354BF">
        <w:rPr>
          <w:rFonts w:cs="Mosawi" w:hint="cs"/>
          <w:sz w:val="27"/>
          <w:szCs w:val="26"/>
          <w:rtl/>
        </w:rPr>
        <w:t>&amp;</w:t>
      </w:r>
      <w:r w:rsidRPr="00E354BF">
        <w:rPr>
          <w:rFonts w:hint="cs"/>
          <w:sz w:val="27"/>
          <w:rtl/>
        </w:rPr>
        <w:t xml:space="preserve"> في منظومته إلى المطالب التي أشرنا إليها، ويقول:</w:t>
      </w:r>
    </w:p>
    <w:p w:rsidR="00671804" w:rsidRPr="00E354BF" w:rsidRDefault="00671804" w:rsidP="00671804">
      <w:pPr>
        <w:spacing w:line="240" w:lineRule="auto"/>
        <w:rPr>
          <w:sz w:val="3"/>
          <w:szCs w:val="3"/>
          <w:rtl/>
        </w:rPr>
      </w:pPr>
    </w:p>
    <w:tbl>
      <w:tblPr>
        <w:tblStyle w:val="1ff"/>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E41BF7" w:rsidRPr="00E354BF" w:rsidTr="00ED5040">
        <w:trPr>
          <w:jc w:val="center"/>
        </w:trPr>
        <w:tc>
          <w:tcPr>
            <w:tcW w:w="3136"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ذاتيّ شيء لم يكن معلَّلاً</w:t>
            </w:r>
            <w:r w:rsidRPr="00E354BF">
              <w:rPr>
                <w:rFonts w:ascii="Times New Roman" w:hAnsi="Times New Roman" w:cs="Times New Roman" w:hint="cs"/>
                <w:sz w:val="24"/>
                <w:szCs w:val="24"/>
                <w:rtl/>
              </w:rPr>
              <w:br/>
            </w:r>
          </w:p>
        </w:tc>
        <w:tc>
          <w:tcPr>
            <w:tcW w:w="425" w:type="dxa"/>
          </w:tcPr>
          <w:p w:rsidR="00E41BF7" w:rsidRPr="00E354BF" w:rsidRDefault="00E41BF7" w:rsidP="00671804">
            <w:pPr>
              <w:widowControl/>
              <w:spacing w:line="240" w:lineRule="auto"/>
              <w:ind w:firstLine="0"/>
              <w:jc w:val="lowKashida"/>
              <w:rPr>
                <w:rFonts w:ascii="Times New Roman" w:hAnsi="Times New Roman" w:cs="Times New Roman"/>
                <w:sz w:val="24"/>
                <w:szCs w:val="24"/>
                <w:rtl/>
              </w:rPr>
            </w:pPr>
          </w:p>
        </w:tc>
        <w:tc>
          <w:tcPr>
            <w:tcW w:w="3052"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وكان ما يسبقه تعقُّلاً</w:t>
            </w:r>
            <w:r w:rsidRPr="00E354BF">
              <w:rPr>
                <w:rFonts w:ascii="Times New Roman" w:hAnsi="Times New Roman" w:cs="Times New Roman" w:hint="cs"/>
                <w:sz w:val="24"/>
                <w:szCs w:val="24"/>
                <w:rtl/>
              </w:rPr>
              <w:br/>
            </w:r>
          </w:p>
        </w:tc>
      </w:tr>
      <w:tr w:rsidR="00E41BF7" w:rsidRPr="00E354BF" w:rsidTr="00ED5040">
        <w:trPr>
          <w:jc w:val="center"/>
        </w:trPr>
        <w:tc>
          <w:tcPr>
            <w:tcW w:w="3136"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وكان أيضاً بيِّن الثبوت له</w:t>
            </w:r>
            <w:r w:rsidRPr="00E354BF">
              <w:rPr>
                <w:rFonts w:ascii="Times New Roman" w:hAnsi="Times New Roman" w:cs="Times New Roman" w:hint="cs"/>
                <w:sz w:val="24"/>
                <w:szCs w:val="24"/>
                <w:rtl/>
              </w:rPr>
              <w:br/>
            </w:r>
          </w:p>
        </w:tc>
        <w:tc>
          <w:tcPr>
            <w:tcW w:w="425" w:type="dxa"/>
          </w:tcPr>
          <w:p w:rsidR="00E41BF7" w:rsidRPr="00E354BF" w:rsidRDefault="00E41BF7" w:rsidP="00671804">
            <w:pPr>
              <w:widowControl/>
              <w:spacing w:line="240" w:lineRule="auto"/>
              <w:ind w:firstLine="0"/>
              <w:jc w:val="lowKashida"/>
              <w:rPr>
                <w:rFonts w:ascii="Times New Roman" w:hAnsi="Times New Roman" w:cs="Times New Roman"/>
                <w:sz w:val="24"/>
                <w:szCs w:val="24"/>
                <w:rtl/>
              </w:rPr>
            </w:pPr>
          </w:p>
        </w:tc>
        <w:tc>
          <w:tcPr>
            <w:tcW w:w="3052"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وعرضيّه أعرفنّ مقابله</w:t>
            </w:r>
            <w:r w:rsidRPr="00E354BF">
              <w:rPr>
                <w:rFonts w:ascii="Times New Roman" w:hAnsi="Times New Roman" w:cs="Times New Roman" w:hint="cs"/>
                <w:sz w:val="24"/>
                <w:szCs w:val="24"/>
                <w:rtl/>
              </w:rPr>
              <w:br/>
            </w:r>
          </w:p>
        </w:tc>
      </w:tr>
      <w:tr w:rsidR="00E41BF7" w:rsidRPr="00E354BF" w:rsidTr="00ED5040">
        <w:trPr>
          <w:jc w:val="center"/>
        </w:trPr>
        <w:tc>
          <w:tcPr>
            <w:tcW w:w="3136"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كذلك الذاتيّ بذا المكان</w:t>
            </w:r>
            <w:r w:rsidRPr="00E354BF">
              <w:rPr>
                <w:rFonts w:ascii="Times New Roman" w:hAnsi="Times New Roman" w:cs="Times New Roman" w:hint="cs"/>
                <w:sz w:val="24"/>
                <w:szCs w:val="24"/>
                <w:rtl/>
              </w:rPr>
              <w:br/>
            </w:r>
          </w:p>
        </w:tc>
        <w:tc>
          <w:tcPr>
            <w:tcW w:w="425" w:type="dxa"/>
          </w:tcPr>
          <w:p w:rsidR="00E41BF7" w:rsidRPr="00E354BF" w:rsidRDefault="00E41BF7" w:rsidP="00671804">
            <w:pPr>
              <w:widowControl/>
              <w:spacing w:line="240" w:lineRule="auto"/>
              <w:ind w:firstLine="0"/>
              <w:jc w:val="lowKashida"/>
              <w:rPr>
                <w:rFonts w:ascii="Times New Roman" w:hAnsi="Times New Roman" w:cs="Times New Roman"/>
                <w:sz w:val="24"/>
                <w:szCs w:val="24"/>
                <w:rtl/>
              </w:rPr>
            </w:pPr>
          </w:p>
        </w:tc>
        <w:tc>
          <w:tcPr>
            <w:tcW w:w="3052"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ليس هو الذاتيّ في البرهان</w:t>
            </w:r>
            <w:r w:rsidRPr="00E354BF">
              <w:rPr>
                <w:rFonts w:ascii="Times New Roman" w:hAnsi="Times New Roman" w:cs="Times New Roman" w:hint="cs"/>
                <w:sz w:val="24"/>
                <w:szCs w:val="24"/>
                <w:rtl/>
              </w:rPr>
              <w:br/>
            </w:r>
          </w:p>
        </w:tc>
      </w:tr>
      <w:tr w:rsidR="00E41BF7" w:rsidRPr="00E354BF" w:rsidTr="00ED5040">
        <w:trPr>
          <w:jc w:val="center"/>
        </w:trPr>
        <w:tc>
          <w:tcPr>
            <w:tcW w:w="3136"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من لاحقٍ لشيء من حيث هي</w:t>
            </w:r>
            <w:r w:rsidRPr="00E354BF">
              <w:rPr>
                <w:rFonts w:ascii="Times New Roman" w:hAnsi="Times New Roman" w:cs="Times New Roman" w:hint="cs"/>
                <w:sz w:val="24"/>
                <w:szCs w:val="24"/>
                <w:rtl/>
              </w:rPr>
              <w:br/>
            </w:r>
          </w:p>
        </w:tc>
        <w:tc>
          <w:tcPr>
            <w:tcW w:w="425" w:type="dxa"/>
          </w:tcPr>
          <w:p w:rsidR="00E41BF7" w:rsidRPr="00E354BF" w:rsidRDefault="00E41BF7" w:rsidP="00671804">
            <w:pPr>
              <w:widowControl/>
              <w:spacing w:line="240" w:lineRule="auto"/>
              <w:ind w:firstLine="0"/>
              <w:jc w:val="lowKashida"/>
              <w:rPr>
                <w:rFonts w:ascii="Times New Roman" w:hAnsi="Times New Roman" w:cs="Times New Roman"/>
                <w:sz w:val="24"/>
                <w:szCs w:val="24"/>
                <w:rtl/>
              </w:rPr>
            </w:pPr>
          </w:p>
        </w:tc>
        <w:tc>
          <w:tcPr>
            <w:tcW w:w="3052"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بلا توسُّطٍ لغير ذاته</w:t>
            </w:r>
            <w:r w:rsidRPr="00E354BF">
              <w:rPr>
                <w:rFonts w:ascii="Times New Roman" w:hAnsi="Times New Roman" w:cs="Times New Roman" w:hint="cs"/>
                <w:sz w:val="24"/>
                <w:szCs w:val="24"/>
                <w:rtl/>
              </w:rPr>
              <w:br/>
            </w:r>
          </w:p>
        </w:tc>
      </w:tr>
      <w:tr w:rsidR="00E41BF7" w:rsidRPr="00E354BF" w:rsidTr="00ED5040">
        <w:trPr>
          <w:jc w:val="center"/>
        </w:trPr>
        <w:tc>
          <w:tcPr>
            <w:tcW w:w="3136"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فمثل الإمكان هو ذاتيّ</w:t>
            </w:r>
            <w:r w:rsidRPr="00E354BF">
              <w:rPr>
                <w:rFonts w:ascii="Times New Roman" w:hAnsi="Times New Roman" w:cs="Times New Roman" w:hint="cs"/>
                <w:sz w:val="24"/>
                <w:szCs w:val="24"/>
                <w:rtl/>
              </w:rPr>
              <w:br/>
            </w:r>
          </w:p>
        </w:tc>
        <w:tc>
          <w:tcPr>
            <w:tcW w:w="425" w:type="dxa"/>
          </w:tcPr>
          <w:p w:rsidR="00E41BF7" w:rsidRPr="00E354BF" w:rsidRDefault="00E41BF7" w:rsidP="00671804">
            <w:pPr>
              <w:widowControl/>
              <w:spacing w:line="240" w:lineRule="auto"/>
              <w:ind w:firstLine="0"/>
              <w:jc w:val="lowKashida"/>
              <w:rPr>
                <w:rFonts w:ascii="Times New Roman" w:hAnsi="Times New Roman" w:cs="Times New Roman"/>
                <w:sz w:val="24"/>
                <w:szCs w:val="24"/>
                <w:rtl/>
              </w:rPr>
            </w:pPr>
          </w:p>
        </w:tc>
        <w:tc>
          <w:tcPr>
            <w:tcW w:w="3052" w:type="dxa"/>
          </w:tcPr>
          <w:p w:rsidR="00E41BF7" w:rsidRPr="00E354BF" w:rsidRDefault="00E41BF7" w:rsidP="00671804">
            <w:pPr>
              <w:widowControl/>
              <w:spacing w:line="240" w:lineRule="auto"/>
              <w:ind w:firstLine="0"/>
              <w:jc w:val="lowKashida"/>
              <w:rPr>
                <w:rFonts w:ascii="Times New Roman" w:hAnsi="Times New Roman" w:cs="Times New Roman"/>
                <w:sz w:val="2"/>
                <w:szCs w:val="2"/>
                <w:rtl/>
              </w:rPr>
            </w:pPr>
            <w:r w:rsidRPr="00E354BF">
              <w:rPr>
                <w:rFonts w:hint="cs"/>
                <w:sz w:val="27"/>
                <w:rtl/>
              </w:rPr>
              <w:t>لا الذاتيّ الإيساغوجي بل ثاني</w:t>
            </w:r>
            <w:r w:rsidRPr="00E354BF">
              <w:rPr>
                <w:rFonts w:ascii="Times New Roman" w:hAnsi="Times New Roman" w:cs="Times New Roman" w:hint="cs"/>
                <w:sz w:val="24"/>
                <w:szCs w:val="24"/>
                <w:rtl/>
              </w:rPr>
              <w:br/>
            </w:r>
          </w:p>
        </w:tc>
      </w:tr>
    </w:tbl>
    <w:p w:rsidR="00E41BF7" w:rsidRPr="00E354BF" w:rsidRDefault="00E41BF7" w:rsidP="00A52B7F">
      <w:pPr>
        <w:rPr>
          <w:sz w:val="27"/>
          <w:rtl/>
        </w:rPr>
      </w:pPr>
      <w:r w:rsidRPr="00E354BF">
        <w:rPr>
          <w:rFonts w:hint="cs"/>
          <w:sz w:val="27"/>
          <w:rtl/>
        </w:rPr>
        <w:t>وقال المنطقيّون: إنّ موضوع كلّ علم هو نفس موضوعات مسائله، وإنْ كان يغايرها مفهوماً، تغاير الكلّيّ ومصاديقه، والطبيعيّ وأفراده.</w:t>
      </w:r>
    </w:p>
    <w:p w:rsidR="00E41BF7" w:rsidRPr="00E354BF" w:rsidRDefault="00E41BF7" w:rsidP="00A52B7F">
      <w:pPr>
        <w:rPr>
          <w:sz w:val="27"/>
          <w:rtl/>
        </w:rPr>
      </w:pPr>
      <w:r w:rsidRPr="00E354BF">
        <w:rPr>
          <w:rFonts w:hint="cs"/>
          <w:sz w:val="27"/>
          <w:rtl/>
        </w:rPr>
        <w:t>والمسائل هي المطالب التي يستدّل عليها فيها، وهي عبارة عن جملة من قضايا متشت</w:t>
      </w:r>
      <w:r w:rsidR="00E354BF" w:rsidRPr="00E354BF">
        <w:rPr>
          <w:rFonts w:hint="cs"/>
          <w:sz w:val="27"/>
          <w:rtl/>
        </w:rPr>
        <w:t>َّ</w:t>
      </w:r>
      <w:r w:rsidRPr="00E354BF">
        <w:rPr>
          <w:rFonts w:hint="cs"/>
          <w:sz w:val="27"/>
          <w:rtl/>
        </w:rPr>
        <w:t>تة، جمعها اشتراكها في الدخل في الغرض الذي لأجله دُوِّن هذا العلم، ولذا قد يتداخل بعض المسائل في عدّة من العلوم؛ لإمكان استعمالها لأغراضها.</w:t>
      </w:r>
    </w:p>
    <w:p w:rsidR="00E41BF7" w:rsidRPr="00E354BF" w:rsidRDefault="00E41BF7" w:rsidP="00A52B7F">
      <w:pPr>
        <w:rPr>
          <w:sz w:val="27"/>
          <w:rtl/>
        </w:rPr>
      </w:pPr>
      <w:r w:rsidRPr="00E354BF">
        <w:rPr>
          <w:rFonts w:hint="cs"/>
          <w:sz w:val="27"/>
          <w:rtl/>
        </w:rPr>
        <w:t xml:space="preserve">وذكر أنّ تمايز العلوم إنّما هو باختلاف الأغراض الداعية إلى التدوين، لا </w:t>
      </w:r>
      <w:r w:rsidRPr="00E354BF">
        <w:rPr>
          <w:rFonts w:hint="cs"/>
          <w:sz w:val="27"/>
          <w:rtl/>
        </w:rPr>
        <w:lastRenderedPageBreak/>
        <w:t>اختلاف الموضوعات، ولا المحمولات، وإلاّ كان كلّ مسألة وباب من كلّ علم علماً على حدة؛ لاختلاف الموضوع والمحمول فيها، كما لا تكون وحدتهما سبباً للوحدة.</w:t>
      </w:r>
    </w:p>
    <w:p w:rsidR="00E41BF7" w:rsidRPr="00E354BF" w:rsidRDefault="00E41BF7" w:rsidP="00A52B7F">
      <w:pPr>
        <w:rPr>
          <w:sz w:val="27"/>
          <w:rtl/>
        </w:rPr>
      </w:pPr>
      <w:r w:rsidRPr="00E354BF">
        <w:rPr>
          <w:rFonts w:hint="cs"/>
          <w:sz w:val="27"/>
          <w:rtl/>
        </w:rPr>
        <w:t>ورؤوس العلم التي يبحث عنها في كلّ علم عند المنطقيّ هي ثلاثة: موضوعه، مسائله، مبادئه.</w:t>
      </w:r>
    </w:p>
    <w:p w:rsidR="00E41BF7" w:rsidRPr="00E354BF" w:rsidRDefault="00E41BF7" w:rsidP="00A52B7F">
      <w:pPr>
        <w:rPr>
          <w:sz w:val="27"/>
          <w:rtl/>
        </w:rPr>
      </w:pPr>
      <w:r w:rsidRPr="00E354BF">
        <w:rPr>
          <w:rFonts w:hint="cs"/>
          <w:sz w:val="27"/>
          <w:rtl/>
        </w:rPr>
        <w:t>وأمّا مهمّة علم الأصول فهي القيام بإثبات أو عدم إثبات محمول المسائل لموضوعاتها، مثل: قاعدة ظهور الأمر في الوجوب، فالبحث عن إثبات هذه المسألة هو من شأن علم الأصول. فإنّ حقيقة كلّ علم في الواقع هو حقيقة مسائله، وهي غير خارجة عنها. فالمسائل هي المحمولات المنسوبة إلى الموضوعات، كما قاله الدواني. فإنّ القاعدة الأصوليّة هي حقيقة غير بسيطة، بل مركبّة من الموضوع والمحمول. وأيّ شيء يبحث في علم الأصول هو جزء من مسائله، سواء كان من المسائل الأصليّة أو الفرعيّة. ومقصود العلم في الدرجة الأولى البحث عن المسائل الأصليّة.</w:t>
      </w:r>
    </w:p>
    <w:p w:rsidR="00E41BF7" w:rsidRPr="00E354BF" w:rsidRDefault="00E41BF7" w:rsidP="00A52B7F">
      <w:pPr>
        <w:rPr>
          <w:sz w:val="27"/>
          <w:rtl/>
        </w:rPr>
      </w:pPr>
      <w:r w:rsidRPr="00E354BF">
        <w:rPr>
          <w:rFonts w:hint="cs"/>
          <w:sz w:val="27"/>
          <w:rtl/>
        </w:rPr>
        <w:t>والمبادئ جمع مبدأ، وهو مصدر ميميّ يصلح للدلالة على الزمان، والمكان، والحدث، ويسمّى بالمقدّمات، حيث يذكر قبل الشروع في المقصود من العلم؛ لتوقّف معرفته عليه.</w:t>
      </w:r>
    </w:p>
    <w:p w:rsidR="00E41BF7" w:rsidRPr="00E354BF" w:rsidRDefault="00E41BF7" w:rsidP="00A52B7F">
      <w:pPr>
        <w:rPr>
          <w:sz w:val="27"/>
          <w:rtl/>
        </w:rPr>
      </w:pPr>
      <w:r w:rsidRPr="00E354BF">
        <w:rPr>
          <w:rFonts w:hint="cs"/>
          <w:sz w:val="27"/>
          <w:rtl/>
        </w:rPr>
        <w:t>وفي الاصطلاح هي مقدّمات يتوقَّف التصديق والاستدلال في مسائل الفنّ عليها؛ فإنْ كانت تصديقات كانت مبادئ تصديقيّة؛ وإنْ كانت تصوُّرات، من تصوّر حدود الموضوع والمحمول وأجزائهما وجزئيّاتهما وأعراضهما الذاتيّة، كانت مبادئ تصوّريّة.</w:t>
      </w:r>
    </w:p>
    <w:p w:rsidR="00E41BF7" w:rsidRPr="00E354BF" w:rsidRDefault="00E41BF7" w:rsidP="00A52B7F">
      <w:pPr>
        <w:rPr>
          <w:sz w:val="27"/>
          <w:rtl/>
        </w:rPr>
      </w:pPr>
      <w:r w:rsidRPr="00E354BF">
        <w:rPr>
          <w:rFonts w:hint="cs"/>
          <w:sz w:val="27"/>
          <w:rtl/>
        </w:rPr>
        <w:t>وأشكل على عدّ المبادئ التصوّريّة والتصديقيّة من أجزاء العلوم؛ إذ يلزم حينئذٍ جعل كثير من مسائل سائر العلوم جزءاً من العلم الذي يتوقَّف عليها. ولذا خصّ بعضهم المبادئ بالتصديقيّة. ولكن يمكن الجواب عنه بأنّ هذه هي مبادئ عامّة، ولذا يمكن أن يشترك فيها عدّة من العلوم.</w:t>
      </w:r>
    </w:p>
    <w:p w:rsidR="00E41BF7" w:rsidRPr="00E354BF" w:rsidRDefault="00E41BF7" w:rsidP="00A52B7F">
      <w:pPr>
        <w:rPr>
          <w:sz w:val="27"/>
          <w:rtl/>
        </w:rPr>
      </w:pPr>
      <w:r w:rsidRPr="00E354BF">
        <w:rPr>
          <w:rFonts w:hint="cs"/>
          <w:sz w:val="27"/>
          <w:rtl/>
        </w:rPr>
        <w:t>فالمبادئ التصديقيّة هي القضايا التي تتألَّف منها قياسات العلم، كحجّيّة الكتاب والسنّة، ودليليّتهما، والفهم العرفيّ والعقلائيّ واللغويّ، وتسمّى القضايا المتعارفة إنْ كانت بيِّنة، وإلاّ إنْ كان تسليمها مع مسامحة وحسن ظنّ بالمعلِّم فتسمّى أصولاً موضوعة، وإنْ كانت مع استنكارٍ وتشكيك تسمّى مصادرات.</w:t>
      </w:r>
    </w:p>
    <w:p w:rsidR="00E41BF7" w:rsidRPr="00E354BF" w:rsidRDefault="00E41BF7" w:rsidP="00A52B7F">
      <w:pPr>
        <w:rPr>
          <w:sz w:val="27"/>
          <w:rtl/>
        </w:rPr>
      </w:pPr>
      <w:r w:rsidRPr="00E354BF">
        <w:rPr>
          <w:rFonts w:hint="cs"/>
          <w:sz w:val="27"/>
          <w:rtl/>
        </w:rPr>
        <w:t xml:space="preserve">وهناك معنى آخر للمبادئ ذكره ابن الحاجب، وهو بمعنى ما يبتدئ به قبل </w:t>
      </w:r>
      <w:r w:rsidRPr="00E354BF">
        <w:rPr>
          <w:rFonts w:hint="cs"/>
          <w:sz w:val="27"/>
          <w:rtl/>
        </w:rPr>
        <w:lastRenderedPageBreak/>
        <w:t>الشروع في المقصود، وهو بمعنى المقدّمة. وهذا هو المعنى اللغوي الذي تقدّم إيراده</w:t>
      </w:r>
      <w:r w:rsidRPr="00E354BF">
        <w:rPr>
          <w:rFonts w:ascii="Mosawi" w:hAnsi="Mosawi" w:hint="cs"/>
          <w:sz w:val="27"/>
          <w:vertAlign w:val="superscript"/>
          <w:rtl/>
        </w:rPr>
        <w:t>(</w:t>
      </w:r>
      <w:r w:rsidRPr="00E354BF">
        <w:rPr>
          <w:rStyle w:val="EndnoteReference"/>
          <w:rFonts w:ascii="Mosawi" w:hAnsi="Mosawi"/>
          <w:sz w:val="27"/>
          <w:rtl/>
        </w:rPr>
        <w:endnoteReference w:id="197"/>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p>
    <w:p w:rsidR="00E41BF7" w:rsidRPr="00E354BF" w:rsidRDefault="00E354BF" w:rsidP="00A52B7F">
      <w:pPr>
        <w:pStyle w:val="Heading3"/>
        <w:spacing w:line="400" w:lineRule="exact"/>
        <w:rPr>
          <w:color w:val="auto"/>
          <w:szCs w:val="28"/>
          <w:rtl/>
        </w:rPr>
      </w:pPr>
      <w:r w:rsidRPr="00E354BF">
        <w:rPr>
          <w:rFonts w:hint="cs"/>
          <w:color w:val="auto"/>
          <w:szCs w:val="28"/>
          <w:rtl/>
        </w:rPr>
        <w:t>كلام الملا عبد الله</w:t>
      </w:r>
    </w:p>
    <w:p w:rsidR="00E41BF7" w:rsidRPr="00E354BF" w:rsidRDefault="00E41BF7" w:rsidP="00A52B7F">
      <w:pPr>
        <w:rPr>
          <w:sz w:val="27"/>
          <w:rtl/>
        </w:rPr>
      </w:pPr>
      <w:r w:rsidRPr="00E354BF">
        <w:rPr>
          <w:rFonts w:hint="cs"/>
          <w:sz w:val="27"/>
          <w:rtl/>
        </w:rPr>
        <w:t xml:space="preserve">قال: كلّ علم من العلوم المدوَّنة لابدّ فيه من أمور ثلاثة: </w:t>
      </w:r>
    </w:p>
    <w:p w:rsidR="00E41BF7" w:rsidRPr="00E354BF" w:rsidRDefault="00E41BF7" w:rsidP="00A52B7F">
      <w:pPr>
        <w:rPr>
          <w:sz w:val="27"/>
          <w:rtl/>
        </w:rPr>
      </w:pPr>
      <w:r w:rsidRPr="00E354BF">
        <w:rPr>
          <w:rFonts w:hint="cs"/>
          <w:b/>
          <w:bCs/>
          <w:sz w:val="27"/>
          <w:rtl/>
        </w:rPr>
        <w:t>الأوّل</w:t>
      </w:r>
      <w:r w:rsidRPr="00E354BF">
        <w:rPr>
          <w:rFonts w:hint="cs"/>
          <w:sz w:val="27"/>
          <w:rtl/>
        </w:rPr>
        <w:t>: ما يبحث فيه عن خصائصه والآثار المطلوبة منه، أي يرجع جميع أبحاث العلم إليه، وهو الموضوع. وتلك الآثار هي الأعراض الذاتيّة.</w:t>
      </w:r>
    </w:p>
    <w:p w:rsidR="00E41BF7" w:rsidRPr="00E354BF" w:rsidRDefault="00E41BF7" w:rsidP="00A52B7F">
      <w:pPr>
        <w:rPr>
          <w:sz w:val="27"/>
          <w:rtl/>
        </w:rPr>
      </w:pPr>
      <w:r w:rsidRPr="00E354BF">
        <w:rPr>
          <w:rFonts w:hint="cs"/>
          <w:b/>
          <w:bCs/>
          <w:sz w:val="27"/>
          <w:rtl/>
        </w:rPr>
        <w:t>الثاني</w:t>
      </w:r>
      <w:r w:rsidRPr="00E354BF">
        <w:rPr>
          <w:rFonts w:hint="cs"/>
          <w:sz w:val="27"/>
          <w:rtl/>
        </w:rPr>
        <w:t>: المسائل. وهي القضايا التي تكون نظريّة في الأغلب، وقد تكون بديهيّة محتاجة إلى تنبيه.</w:t>
      </w:r>
    </w:p>
    <w:p w:rsidR="00E41BF7" w:rsidRPr="00E354BF" w:rsidRDefault="00E41BF7" w:rsidP="00A52B7F">
      <w:pPr>
        <w:rPr>
          <w:sz w:val="27"/>
          <w:rtl/>
        </w:rPr>
      </w:pPr>
      <w:r w:rsidRPr="00E354BF">
        <w:rPr>
          <w:rFonts w:hint="cs"/>
          <w:b/>
          <w:bCs/>
          <w:sz w:val="27"/>
          <w:rtl/>
        </w:rPr>
        <w:t>الثالث</w:t>
      </w:r>
      <w:r w:rsidRPr="00E354BF">
        <w:rPr>
          <w:rFonts w:hint="cs"/>
          <w:sz w:val="27"/>
          <w:rtl/>
        </w:rPr>
        <w:t>: ما يبنى عليه المسائل، ممّا يفيد تصوُّرات أطرافها ومفردات في اللغة، وهي المبادئ التصوّريّة، أو تصديق القضايا المأخوذة في إثباتها، وهي المبادئ التصديقيّة.</w:t>
      </w:r>
    </w:p>
    <w:p w:rsidR="00E41BF7" w:rsidRPr="00E354BF" w:rsidRDefault="00E41BF7" w:rsidP="00A52B7F">
      <w:pPr>
        <w:rPr>
          <w:sz w:val="27"/>
          <w:rtl/>
        </w:rPr>
      </w:pPr>
      <w:r w:rsidRPr="00E354BF">
        <w:rPr>
          <w:rFonts w:hint="cs"/>
          <w:sz w:val="27"/>
          <w:rtl/>
        </w:rPr>
        <w:t>وها هنا إشكالٌ مشهور، وهو: إنّ مَنْ عدّ الموضوع من أجزاء العلوم إمّا أن يريد به نفس الموضوع، أو تعريفه، أو التصديق بوجوده، أو بموضوعيّته. والأوّل مندرج في موضوعات المسائل التي هي أجزاء المسائل، والثاني من المبادئ التصوّريّة، والثالث من المبادئ التصديقيّة، والرابع من مقدّمات الشروع ومبادئه، فلا يكون جزءاً على حدة.</w:t>
      </w:r>
    </w:p>
    <w:p w:rsidR="00E41BF7" w:rsidRPr="00E354BF" w:rsidRDefault="00E41BF7" w:rsidP="00A52B7F">
      <w:pPr>
        <w:rPr>
          <w:sz w:val="27"/>
          <w:rtl/>
        </w:rPr>
      </w:pPr>
      <w:r w:rsidRPr="00E354BF">
        <w:rPr>
          <w:rFonts w:hint="cs"/>
          <w:sz w:val="27"/>
          <w:rtl/>
        </w:rPr>
        <w:t>والجواب عن الأوّل أن يُقال: إنّ نفس الموضوع وإنْ اندرج في المسائل، لكنْ لشدّة الاعتناء به، من حيث إنّ المقصود من العلم معرفة أحواله والبحث عنها، عدّ جزءاً على حدة.</w:t>
      </w:r>
    </w:p>
    <w:p w:rsidR="00E41BF7" w:rsidRPr="00E354BF" w:rsidRDefault="00E41BF7" w:rsidP="00A52B7F">
      <w:pPr>
        <w:rPr>
          <w:sz w:val="27"/>
          <w:rtl/>
        </w:rPr>
      </w:pPr>
      <w:r w:rsidRPr="00E354BF">
        <w:rPr>
          <w:rFonts w:hint="cs"/>
          <w:sz w:val="27"/>
          <w:rtl/>
        </w:rPr>
        <w:t>أو يقال: إنّ المسائل ليست هي مجموع الموضوعات والمحمولات والنسب بانفراد كلّ منها، بل المحمولات المنسوبة إلى الموضوعات، كما نقل عن الدواني في حاشية المطالع.</w:t>
      </w:r>
    </w:p>
    <w:p w:rsidR="00E41BF7" w:rsidRPr="00E354BF" w:rsidRDefault="00E41BF7" w:rsidP="00A52B7F">
      <w:pPr>
        <w:rPr>
          <w:sz w:val="27"/>
          <w:rtl/>
        </w:rPr>
      </w:pPr>
      <w:r w:rsidRPr="00E354BF">
        <w:rPr>
          <w:rFonts w:hint="cs"/>
          <w:sz w:val="27"/>
          <w:rtl/>
        </w:rPr>
        <w:t>وفيه نظر؛ لأنّه لا يلائمه قول المنطقيّين: إنّ المسائل هي قضايا تطلب في العلم، وموضوعاتها إمّا موضوع العلم أو نوع منه، ومحمولاتها لها كذا من صفات.</w:t>
      </w:r>
    </w:p>
    <w:p w:rsidR="00E41BF7" w:rsidRPr="00E354BF" w:rsidRDefault="00E41BF7" w:rsidP="00A52B7F">
      <w:pPr>
        <w:rPr>
          <w:sz w:val="27"/>
          <w:rtl/>
        </w:rPr>
      </w:pPr>
      <w:r w:rsidRPr="00E354BF">
        <w:rPr>
          <w:rFonts w:hint="cs"/>
          <w:sz w:val="27"/>
          <w:rtl/>
        </w:rPr>
        <w:t>وأمّا عن الثاني فيقال: إنّ تعريف الموضوع وإنْ كان مندرجاً في المبادئ التصو</w:t>
      </w:r>
      <w:r w:rsidR="00E354BF" w:rsidRPr="00E354BF">
        <w:rPr>
          <w:rFonts w:hint="cs"/>
          <w:sz w:val="27"/>
          <w:rtl/>
        </w:rPr>
        <w:t>ّ</w:t>
      </w:r>
      <w:r w:rsidRPr="00E354BF">
        <w:rPr>
          <w:rFonts w:hint="cs"/>
          <w:sz w:val="27"/>
          <w:rtl/>
        </w:rPr>
        <w:t>ريّة، لكنْ عدّه جزءاً على حدة لمزيد الاعتناء به، كما سبق.</w:t>
      </w:r>
    </w:p>
    <w:p w:rsidR="00E41BF7" w:rsidRPr="00E354BF" w:rsidRDefault="00E41BF7" w:rsidP="00A52B7F">
      <w:pPr>
        <w:rPr>
          <w:sz w:val="27"/>
          <w:rtl/>
        </w:rPr>
      </w:pPr>
      <w:r w:rsidRPr="00E354BF">
        <w:rPr>
          <w:rFonts w:hint="cs"/>
          <w:sz w:val="27"/>
          <w:rtl/>
        </w:rPr>
        <w:t xml:space="preserve">وأمّا عن الثالث فيقال بمثل ما مرّ. أو يقال: إنّ عدّ التصديق بوجود الموضوع من </w:t>
      </w:r>
      <w:r w:rsidRPr="00E354BF">
        <w:rPr>
          <w:rFonts w:hint="cs"/>
          <w:sz w:val="27"/>
          <w:rtl/>
        </w:rPr>
        <w:lastRenderedPageBreak/>
        <w:t>المبادئ التصديقيّة ـ كما نقل عن الشيخ ـ تسامحٌ؛ فإنّ المبادئ التصديقيّة هي القضايا التي تتألَّف منها قياسات العلم، كما نصّ على ذلك العلاّمة في شرح الكلّيّات، وأيَّده بكلام الشيخ أيضاً.</w:t>
      </w:r>
    </w:p>
    <w:p w:rsidR="00E41BF7" w:rsidRPr="00E354BF" w:rsidRDefault="00E41BF7" w:rsidP="00A52B7F">
      <w:pPr>
        <w:rPr>
          <w:sz w:val="27"/>
          <w:rtl/>
        </w:rPr>
      </w:pPr>
      <w:r w:rsidRPr="00E354BF">
        <w:rPr>
          <w:rFonts w:hint="cs"/>
          <w:sz w:val="27"/>
          <w:rtl/>
        </w:rPr>
        <w:t>وأمّا عن الرابع فيُقال: إنّ التصديق بالموضوعيّة لمّا توقَّف عليه الشروع على بصيرة، وكان له مزيد مدخليّة في معرفة مباحث العلم وتميُّزها عمّا ليس منه، عُدّ جزءاً من العلم مسامحة. وهذا أبعد المحتملات</w:t>
      </w:r>
      <w:r w:rsidRPr="00E354BF">
        <w:rPr>
          <w:rFonts w:ascii="Mosawi" w:hAnsi="Mosawi" w:hint="cs"/>
          <w:sz w:val="27"/>
          <w:vertAlign w:val="superscript"/>
          <w:rtl/>
        </w:rPr>
        <w:t>(</w:t>
      </w:r>
      <w:r w:rsidRPr="00E354BF">
        <w:rPr>
          <w:rStyle w:val="EndnoteReference"/>
          <w:rFonts w:ascii="Mosawi" w:hAnsi="Mosawi"/>
          <w:sz w:val="27"/>
          <w:rtl/>
        </w:rPr>
        <w:endnoteReference w:id="198"/>
      </w:r>
      <w:r w:rsidRPr="00E354BF">
        <w:rPr>
          <w:rFonts w:ascii="Mosawi" w:hAnsi="Mosawi" w:hint="cs"/>
          <w:sz w:val="27"/>
          <w:vertAlign w:val="superscript"/>
          <w:rtl/>
        </w:rPr>
        <w:t>)</w:t>
      </w:r>
      <w:r w:rsidRPr="00E354BF">
        <w:rPr>
          <w:rFonts w:hint="cs"/>
          <w:sz w:val="27"/>
          <w:rtl/>
        </w:rPr>
        <w:t>.</w:t>
      </w:r>
    </w:p>
    <w:p w:rsidR="00E41BF7" w:rsidRPr="00E354BF" w:rsidRDefault="00E41BF7" w:rsidP="00A52B7F">
      <w:pPr>
        <w:rPr>
          <w:sz w:val="27"/>
          <w:rtl/>
        </w:rPr>
      </w:pPr>
    </w:p>
    <w:p w:rsidR="00E41BF7" w:rsidRPr="00E354BF" w:rsidRDefault="00E41BF7" w:rsidP="00A52B7F">
      <w:pPr>
        <w:pStyle w:val="Heading3"/>
        <w:spacing w:line="400" w:lineRule="exact"/>
        <w:rPr>
          <w:color w:val="auto"/>
          <w:szCs w:val="28"/>
          <w:rtl/>
        </w:rPr>
      </w:pPr>
      <w:r w:rsidRPr="00E354BF">
        <w:rPr>
          <w:rFonts w:hint="cs"/>
          <w:color w:val="auto"/>
          <w:szCs w:val="28"/>
          <w:rtl/>
        </w:rPr>
        <w:t>تعليق على استعمال مصطلحات العلوم التصوُّريّة في علم الأصول</w:t>
      </w:r>
    </w:p>
    <w:p w:rsidR="00E41BF7" w:rsidRPr="00E354BF" w:rsidRDefault="00E41BF7" w:rsidP="00A52B7F">
      <w:pPr>
        <w:rPr>
          <w:sz w:val="27"/>
          <w:rtl/>
        </w:rPr>
      </w:pPr>
      <w:r w:rsidRPr="00E354BF">
        <w:rPr>
          <w:rFonts w:hint="cs"/>
          <w:sz w:val="27"/>
          <w:rtl/>
        </w:rPr>
        <w:t>إنّ مصطلحات أبحاث العلوم التصوُّريّة والعقليّة ليست أموراً توقيفيّة تعبُّديّة يجب التقيُّد بها والإصرار والتفاني من أجل تبيين ما أبهم أو اختلط من معانيها، بل هي من صنيعة البشر، سواء قلنا بأنّه صنعها بشكلٍ صحيح أو قلنا بأنه صنعها بشكل غير صحيح. فيجب عدم استعمال المصطلحات الغامضة، وعدم التوقُّف والجدال من أجل الوصول إلى معانيها، والتنازع في أنّ معانيها الأصليّة عند واضعيها وأهل صناعتها ما هي؛ لأنّها ليست أموراً مقدَّسة نزلت بالوحي، فيجب التعبُّد بها والتنازع والتهالك من أجلها.</w:t>
      </w:r>
    </w:p>
    <w:p w:rsidR="00E41BF7" w:rsidRPr="00E354BF" w:rsidRDefault="00E41BF7" w:rsidP="00A52B7F">
      <w:pPr>
        <w:rPr>
          <w:sz w:val="27"/>
          <w:rtl/>
        </w:rPr>
      </w:pPr>
      <w:r w:rsidRPr="00E354BF">
        <w:rPr>
          <w:rFonts w:hint="cs"/>
          <w:sz w:val="27"/>
          <w:rtl/>
        </w:rPr>
        <w:t>ومع الأسف فإنّ الأشخاص الذين كانوا يعتبرون عند عوامّ عصرهم وخواصّهم من كبار الفلاسفة؛ لاشتغالهم بتدريس متونها العليا، نراهم عاجزين بشكلٍ فظيع عن فهم مبهماتها وحلّ مشكلاتها. وأبحاثهم لحلّها هي مجموعة من المسائل الغامضة والمبهمة، بل هي مجموعة من الأغلاط والاشتباهات. فسيطرة أساليب الجهل على العلوم، واستعمال المصطلحات الغامضة والمبهمة في الفنون، ربطت بحبالها نفوساً كثيرة، وحرمتها من التفرُّغ لمهمّات الدين والدنيا، وسلبت عنهم الروح والراحة والسكينة في حياتهم، إلى أن استقرّت أبدانهم في اللحود، وذهبت أرواحهم إلى الملكوت.</w:t>
      </w:r>
    </w:p>
    <w:p w:rsidR="00E41BF7" w:rsidRPr="00E354BF" w:rsidRDefault="00E41BF7" w:rsidP="00A52B7F">
      <w:pPr>
        <w:rPr>
          <w:sz w:val="27"/>
          <w:rtl/>
        </w:rPr>
      </w:pPr>
      <w:r w:rsidRPr="00E354BF">
        <w:rPr>
          <w:rFonts w:hint="cs"/>
          <w:sz w:val="27"/>
          <w:rtl/>
        </w:rPr>
        <w:t>ولم يكن من الجيِّد ما فعله البعض من تقييد الأبحاث الأصوليّة بالمتشابهات من المصطلحات، وجعل علم الأصول عرضةً لاصطلاحات مجعولة ومصطنعة مختصّة ببعض العلوم. وكان من الأفضل لهم التكلُّ</w:t>
      </w:r>
      <w:r w:rsidR="00E354BF" w:rsidRPr="00E354BF">
        <w:rPr>
          <w:rFonts w:hint="cs"/>
          <w:sz w:val="27"/>
          <w:rtl/>
        </w:rPr>
        <w:t>م بالل</w:t>
      </w:r>
      <w:r w:rsidRPr="00E354BF">
        <w:rPr>
          <w:rFonts w:hint="cs"/>
          <w:sz w:val="27"/>
          <w:rtl/>
        </w:rPr>
        <w:t xml:space="preserve">غة العرفيّة، التي هي مورد تفاهم </w:t>
      </w:r>
      <w:r w:rsidRPr="00E354BF">
        <w:rPr>
          <w:rFonts w:hint="cs"/>
          <w:sz w:val="27"/>
          <w:rtl/>
        </w:rPr>
        <w:lastRenderedPageBreak/>
        <w:t>العقلاء، لا بالاصطلاحات الغريبة والمتشابهة التي يلتبس أمر فهمها ودركها حتّى على الأذكياء من أصحاب تلك المصطلحات، وتوقع المراجعين والمزاولين لتلك الأبحاث في الإحراجات. وكان يجب على مدرِّسي علم الأصول ومؤلِّفيه أن يحترزوا عن اختلاطها بالمصطلحات الغريبة للعلوم الأخرى، كالمنطق والفلسفة، والتي كانت مبهمة في تلك العلوم أيضاً، ولدى أصحابها، حيث وقع الكلام والخلاف حولها عند أصحاب تلك العلوم، واحتاروا في تفسيرها ومعناها، فكيف بالآخرين. ولكن لم يتحقَّق هذا الأمر، وجرى الأمر على خلافه. وكانت الطامّة الكبرى أنّ الكتب التي نهجت هذا السلوك الغريب لزعامة أصحابها أصبحت كتباً درسيّة مورد تداول واستعمال الطلاّب، فوقعت المشكلات العظام والمعضلات الجسام.</w:t>
      </w:r>
    </w:p>
    <w:p w:rsidR="00E41BF7" w:rsidRPr="00E354BF" w:rsidRDefault="00E41BF7" w:rsidP="00A52B7F">
      <w:pPr>
        <w:rPr>
          <w:sz w:val="27"/>
          <w:rtl/>
        </w:rPr>
      </w:pPr>
      <w:r w:rsidRPr="00E354BF">
        <w:rPr>
          <w:rFonts w:hint="cs"/>
          <w:sz w:val="27"/>
          <w:rtl/>
        </w:rPr>
        <w:t>فمسائل العلوم التصوُّريّة التي لم تكن متسالمة لدى العقلاء لا يمكن قبولها إلاّ مع أدلّة مقبولة. ولذا لا يمكن الاعتماد على المسائل التي تطرح في هذه العلوم، والإصرار على تنقيحها ورفع إبهاماتها واختلافاتها، وذلك في علوم غير علومها. وليست هي وحياً منزَلاً حتى نتوقّف عن الفكر والبحث في تلك العلوم، ونبقى حيارى في نتائجها؛ لأجل عدم تنقيح هذه الأبحاث والاصطلاحات. فإنْ أمكن تبيينها بشكلٍ واضح بعيدٍ عن الشكّ بأقلّ جهدٍ فهو، وإلاّ فلا حاجة إلى سلوك مسالك العلوم التصوُّريّة المصطنعة من جانب الإنسان الضعيف المتعرِّض للأخطاء والزلاّت، والذي لا يستلزم كلّ ما يقوله علماً ولا عملاً، وترك المسالك البديهيّة العقليّة والطرق المعروفة الطبيعيّة المتسالَم عليها عند العقلاء التي وهبها الله لهم. فلا يجب في أبحاث العلوم التصوُّريّة والتخيُّليّة، كالمنطق التي لم تستند إلى متسالمات الشرع والعقلاء، الإصرار والتكلُّف، بل التهالك والتفاني، من أجل تحرير غموضاتها، وشبهاتها، واختلافاتها؛ فإنّها إذا كانت من الحقائق الناصعة فلا يمكن أن تخفيها السحاب، فتظهر من عند أنفسها، وإذا كانت من المكتومات التي كتمها الخالق سبحانه عن الإنسان فلا يمكن حلّها بهذه الجهود القاصرة والحقيرة، التي هي مستقلّة عن الخالق سبحانه وتعالى ووحيه وشريعته.</w:t>
      </w:r>
    </w:p>
    <w:p w:rsidR="00E41BF7" w:rsidRPr="00E354BF" w:rsidRDefault="00E41BF7" w:rsidP="00E354BF">
      <w:pPr>
        <w:rPr>
          <w:sz w:val="27"/>
          <w:rtl/>
        </w:rPr>
      </w:pPr>
      <w:r w:rsidRPr="00E354BF">
        <w:rPr>
          <w:rFonts w:hint="cs"/>
          <w:sz w:val="27"/>
          <w:rtl/>
        </w:rPr>
        <w:t xml:space="preserve">وقد وصل التقليد للعلوم التصوُّريّة عند المتأخِّرين إلى درجةٍ كبيرة، حتّى شوهد أنّ بعض الكتب والمدرِّسين والشخصيّات يستعمل اصطلاحاتها في كلامه وحواراته </w:t>
      </w:r>
      <w:r w:rsidRPr="00E354BF">
        <w:rPr>
          <w:rFonts w:hint="cs"/>
          <w:sz w:val="27"/>
          <w:rtl/>
        </w:rPr>
        <w:lastRenderedPageBreak/>
        <w:t>وكتاباته؛ ليحصل له التمرُّن. فمثلاً: يتكلَّم أو يكتب في كتابه طبقاً لأشكال القياس الأربعة، أو يقول: هذه القضية ممتنعة، أو هذا بالإمكان العامّ، أو هذان الأمران من قبيل المثل</w:t>
      </w:r>
      <w:r w:rsidR="00E354BF" w:rsidRPr="00E354BF">
        <w:rPr>
          <w:rFonts w:hint="cs"/>
          <w:sz w:val="27"/>
          <w:rtl/>
        </w:rPr>
        <w:t>َيْ</w:t>
      </w:r>
      <w:r w:rsidRPr="00E354BF">
        <w:rPr>
          <w:rFonts w:hint="cs"/>
          <w:sz w:val="27"/>
          <w:rtl/>
        </w:rPr>
        <w:t>ن، أو من قبيل المتخالف</w:t>
      </w:r>
      <w:r w:rsidR="00E354BF" w:rsidRPr="00E354BF">
        <w:rPr>
          <w:rFonts w:hint="cs"/>
          <w:sz w:val="27"/>
          <w:rtl/>
        </w:rPr>
        <w:t>َيْ</w:t>
      </w:r>
      <w:r w:rsidRPr="00E354BF">
        <w:rPr>
          <w:rFonts w:hint="cs"/>
          <w:sz w:val="27"/>
          <w:rtl/>
        </w:rPr>
        <w:t>ن، وغيرها، ويقصد معانيها التي ذكرت في العلوم التصوُّريّة، ويتصوَّر أنّه بهذا الأسلوب يمكن أن يصل إلى قمّة التفكُّر والتعقُّل والعلم.</w:t>
      </w:r>
    </w:p>
    <w:p w:rsidR="00E41BF7" w:rsidRPr="00E354BF" w:rsidRDefault="00E41BF7" w:rsidP="00A52B7F">
      <w:pPr>
        <w:rPr>
          <w:sz w:val="27"/>
          <w:rtl/>
        </w:rPr>
      </w:pPr>
      <w:r w:rsidRPr="00E354BF">
        <w:rPr>
          <w:rFonts w:hint="cs"/>
          <w:sz w:val="27"/>
          <w:rtl/>
        </w:rPr>
        <w:t>والحقيقة أنّ دخول الاصطلاحات المنطقيّة والفلسفيّة في الأبحاث الأصوليّة أو العلوم الأخرى لم تخدمها، بل ولَّدت الخلط والالتباس في أبحاثها، وزادت في مشاكلها، ولم تُحدِث تطوُّراً وتحوُّلاً في العلوم، سواء دخلت في علم الكلام أو علم الأصول. وما كان المفروض أن تفعل شيئاً؛ لأنّها اصطلاحات وتقسيمات ومفاهيم في سبيل الاستدلال، لا غيره، وهي ما جاءت لتحلّ محلّ مسائل العلوم وقواعدها، بل لتيسير الاستدلال فيها. والسبب في مجيئها إفلاس بعض الباحثين وقلّة حصّتهم وحظّهم من ذلك العلم، بالإضافة إلى الدعايات البرّاقة للعلوم التصوُّريّة وأصحابها ودعاتها، وما ترفع هذه العلوم من شعارات.</w:t>
      </w:r>
    </w:p>
    <w:p w:rsidR="00E41BF7" w:rsidRPr="00E354BF" w:rsidRDefault="00E41BF7" w:rsidP="00A52B7F">
      <w:pPr>
        <w:rPr>
          <w:sz w:val="27"/>
          <w:rtl/>
        </w:rPr>
      </w:pPr>
      <w:r w:rsidRPr="00E354BF">
        <w:rPr>
          <w:rFonts w:hint="cs"/>
          <w:sz w:val="27"/>
          <w:rtl/>
        </w:rPr>
        <w:t>ومع وجود هذه النواقص في البين ينبغي أن يصرف جماعة من ذوي البصائر والألباب، من الذين لهم استقلال في الفكر، وثبات في النفس، واعتدال في المشي، شطراً من أعمارهم لدراسة أبحاثها وشبهاتها على الكفاية، وبعيداً عن التقليد، ليتمكّنوا من إبطال بعض الادّعاءات الكبيرة والمبالغ فيها التي تدّعيها بعض هذه العلوم، والتي يمكن أن تكون محلّ افتتان بعض بسطاء النفوس، ومَنْ ليس له معرفة مسبقة، وفرغ ضميره من كلّ علم، ولسدّ الشبهات التي يمكن أن تحصل منها، التي يمكن أن تهدِّد الفكر والاعتقاد في المجتمعات الإسلاميّة.</w:t>
      </w:r>
    </w:p>
    <w:p w:rsidR="00E41BF7" w:rsidRPr="00E354BF" w:rsidRDefault="00E41BF7" w:rsidP="00E354BF">
      <w:pPr>
        <w:rPr>
          <w:sz w:val="27"/>
          <w:rtl/>
        </w:rPr>
      </w:pPr>
      <w:r w:rsidRPr="00E354BF">
        <w:rPr>
          <w:rFonts w:hint="cs"/>
          <w:sz w:val="27"/>
          <w:rtl/>
        </w:rPr>
        <w:t xml:space="preserve">وفي حدود القرن السادس الهجريّ ظهرت حالة علميّة لدى بعض المؤلِّفين وأصحاب الفكر، وهي حالة الإخفاء والإضمار للمعاني في الكتابة، وتعمية معاني الكلام، واستعمال أسلوب اللغز في الجمل والعبارات. وكان سبب ذلك عدّة أمور، مثل: </w:t>
      </w:r>
      <w:r w:rsidR="00E354BF" w:rsidRPr="00E354BF">
        <w:rPr>
          <w:rFonts w:hint="cs"/>
          <w:sz w:val="27"/>
          <w:rtl/>
        </w:rPr>
        <w:t>إ</w:t>
      </w:r>
      <w:r w:rsidRPr="00E354BF">
        <w:rPr>
          <w:rFonts w:hint="cs"/>
          <w:sz w:val="27"/>
          <w:rtl/>
        </w:rPr>
        <w:t xml:space="preserve">نّ الكاتب بما أنّه يعرض فكره ورأيه وبضاعته أمام المجتمع، وهو محلّ منافسة وتسابق بين الرقباء، وفيهم مَنْ لا يضمر له الخير، ويبطن الحسد، ولا يحبّ أنْ يرى لأحدٍ تقدُّماً وثقلاً في المجتمع، وأن يظهر بمظهر العلم والكمال، لذا كان </w:t>
      </w:r>
      <w:r w:rsidRPr="00E354BF">
        <w:rPr>
          <w:rFonts w:hint="cs"/>
          <w:sz w:val="27"/>
          <w:rtl/>
        </w:rPr>
        <w:lastRenderedPageBreak/>
        <w:t>الكاتب؛ لكي يسدّ على نفسه مداخل الإشكال، يبهم عبارات كلامه ويجملها؛ لكي لا يستطيع أحدٌ أن يعترض على مرامه بسهولة، ويستشكل على كلامه. وبهذا الشكل كان يغلق على نفسه باب اعتراض النفوس الضيِّقة، والتي لا تريد له الخير والصلاح، ويتَّخذ من أسلوب الإجمال والإبهام مانعاً وعائقاً وترساً لحفظ الكاتب من الأخطار؛ أو أنّه كان يحبّ أن لا يُستهان بعمله، فكان يتشبَّث بهذه الطريقة؛ لكي لا يتمكّن المراجع أن يفهم مطالبه بيسرٍ، وأن لا تُحتقَر مكانتها ووزنها، بل تتعاظم؛ أو كان يرى الكاتب أنّ معاني الكلام إذا كانت بين الوضوح والخفاء والظهور والإجمال كان ذلك أوقع في النفوس، وأحسن في الحفظ، ويقع بشكلٍ أفضل محلّ عناية واهتمام.</w:t>
      </w:r>
    </w:p>
    <w:p w:rsidR="00E41BF7" w:rsidRPr="00E354BF" w:rsidRDefault="00E41BF7" w:rsidP="00A52B7F">
      <w:pPr>
        <w:rPr>
          <w:sz w:val="27"/>
          <w:rtl/>
        </w:rPr>
      </w:pPr>
      <w:r w:rsidRPr="00E354BF">
        <w:rPr>
          <w:rFonts w:hint="cs"/>
          <w:sz w:val="27"/>
          <w:rtl/>
        </w:rPr>
        <w:t>وهذه الموارد الصحيحة وأمثالها كانت من عوامل هذه الحركة. والكلام هو في ازدياد هذا الأسلوب وطغيانه، الذي كان عاملاً لهدر الطاقات والنفوس والأجيال، وتضييع أهل الفضل من الناشئين، وانعدام العلم، وإحياء الجهل والظلام في المجتمع. فهل يجدر لنا أن نستبدل العلم بمسائل صغيرة وتافهة إلى مسائل غريبة وغامضة للغاية، يقع من أجل حلّها عراك ونزاع لا نهاية له، ويستلزم حلّها ـ لو أمكن ـ صرف أوقات كثيرة، وهدر فرص جسيمة، بل لا يرجى لحلّها النور، وتترك على ما كانت عليه من الإبهام في ليلها المظلم الديجور.</w:t>
      </w:r>
    </w:p>
    <w:p w:rsidR="00E41BF7" w:rsidRPr="00E354BF" w:rsidRDefault="00E41BF7" w:rsidP="00A52B7F">
      <w:pPr>
        <w:rPr>
          <w:sz w:val="27"/>
          <w:rtl/>
        </w:rPr>
      </w:pPr>
      <w:r w:rsidRPr="00E354BF">
        <w:rPr>
          <w:rFonts w:hint="cs"/>
          <w:sz w:val="27"/>
          <w:rtl/>
        </w:rPr>
        <w:t>فظهر أنّ من مشاكل العلوم التصوُّريّة لدى أصحابها هو التقيُّد والجمود على الاصطلاحات، التي هي في الواقع أمورٌ توافقيّة مرتبطة ببعض الأصناف والأزمان، بل الأشخاص، وهي تختلف معنا من صنف إلى صنف، ومن زمان إلى زمان، ومن شخص إلى شخص، فيتحيّر الباحثون، وربما يشتبهون في المقصود والغرض منه، ويصعب عليهم تحديد المقصود من بين المحتملات الكثيرة، والمعاني المتصوَّرة لها، فتتفاوت الكلمات وتتهافت، ويسخن النزاع والنقاش، وتكثر الآراء والكلمات، بحيث لا تعدّ ولا تحصى، كما في ما نحن فيه، من أنّ موضوع علم الأصول هو الذي يبحث عن أعراضه الذاتيّة.</w:t>
      </w:r>
    </w:p>
    <w:p w:rsidR="00E41BF7" w:rsidRPr="00E354BF" w:rsidRDefault="00E41BF7" w:rsidP="00A52B7F">
      <w:pPr>
        <w:rPr>
          <w:sz w:val="27"/>
          <w:rtl/>
        </w:rPr>
      </w:pPr>
      <w:r w:rsidRPr="00E354BF">
        <w:rPr>
          <w:rFonts w:hint="cs"/>
          <w:sz w:val="27"/>
          <w:rtl/>
        </w:rPr>
        <w:t xml:space="preserve">ويمكن أن يعترض عليهم المعترض، ويقول لهم: أيّتها الجماعات المتنافرة، والفرق المتنازعة المتناحرة، أنتم ما زلتم متوقِّفين ومتحيِّرين وعاجزين في كيفيّة </w:t>
      </w:r>
      <w:r w:rsidRPr="00E354BF">
        <w:rPr>
          <w:rFonts w:hint="cs"/>
          <w:sz w:val="27"/>
          <w:rtl/>
        </w:rPr>
        <w:lastRenderedPageBreak/>
        <w:t>استعمال الكلام والألفاظ، فكيف تريدون الوصول إلى حلّ المعاني وفهم المرام؟! فينبغي لمَنْ لا يحسن التكلُّم واستعمال الألفاظ أن يتعلَّم ذلك أوّلاً، ثم لو قدر على ذلك وأثبت مهارته أن يتكلّم عن المعاني والأسرار.</w:t>
      </w:r>
    </w:p>
    <w:p w:rsidR="00E41BF7" w:rsidRPr="00E354BF" w:rsidRDefault="00E41BF7" w:rsidP="00A52B7F">
      <w:pPr>
        <w:rPr>
          <w:sz w:val="27"/>
          <w:rtl/>
        </w:rPr>
      </w:pPr>
      <w:r w:rsidRPr="00E354BF">
        <w:rPr>
          <w:rFonts w:hint="cs"/>
          <w:sz w:val="27"/>
          <w:rtl/>
        </w:rPr>
        <w:t>إنّ اصطلاحات العلوم التصوُّريّة صارت كالأغلال والسلاسل، فقيَّدت أبحاث العلوم التصوُّريّة والعلوم التي استفادت من اصطلاحاتها، ومنعتها من التقدُّم والكمال، وكانت سبباً في تأخُّرها وعنائها، ومعاناة المراجعين لها. فكثيرٌ من الذين استعملوا هذه الاصطلاحات لم يفهموها حقّاً، ولم يقفوا حقيقةً على مفاهيمها التي شابها الغموض، فكان استعمالهم لها لتكرير النظر وإعمال الفكر فيها، أو لإحراج الآخرين وتعجيزهم، أو للتظاهر بمظهر العلم والقدرة والفهم، وإجبار المراجع على الاعتراف بالعظمة، ولتسويق بضاعتهم والازدياد في ثمنها، أو تماشياً مع الوضع.</w:t>
      </w:r>
    </w:p>
    <w:p w:rsidR="00E83C22" w:rsidRPr="00E354BF" w:rsidRDefault="00E41BF7" w:rsidP="00A52B7F">
      <w:pPr>
        <w:rPr>
          <w:rtl/>
        </w:rPr>
      </w:pPr>
      <w:r w:rsidRPr="00E354BF">
        <w:rPr>
          <w:rFonts w:hint="cs"/>
          <w:sz w:val="27"/>
          <w:rtl/>
        </w:rPr>
        <w:t>ويتفاقم الوضع لو استعملت في جملةٍ أو تعريف عدّة مصطلحات أو عبارات ذات معانٍ متعدّدة ومختلفة، وذلك بشكلٍ موجز، ومن دون نصب قرينة موضّحة ومعيّنة للمقصود منها، حيث كان يتعمَّى المعنى، ويصير لغزاً وطلسماً، محلاًّ للاحتمالات المختلفة والمعاني المتفاوتة.</w:t>
      </w:r>
    </w:p>
    <w:p w:rsidR="00E41BF7" w:rsidRPr="00E354BF" w:rsidRDefault="00E41BF7" w:rsidP="00A52B7F">
      <w:pPr>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53"/>
          <w:headerReference w:type="default" r:id="rId5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Default="00E83C22" w:rsidP="00CE258F">
      <w:pPr>
        <w:ind w:firstLine="0"/>
        <w:rPr>
          <w:rtl/>
        </w:rPr>
      </w:pPr>
    </w:p>
    <w:p w:rsidR="00CE258F" w:rsidRPr="00E354BF" w:rsidRDefault="00CE258F" w:rsidP="00CE258F">
      <w:pPr>
        <w:ind w:firstLine="0"/>
        <w:rPr>
          <w:rtl/>
        </w:rPr>
      </w:pPr>
    </w:p>
    <w:p w:rsidR="00E83C22" w:rsidRPr="00E354BF" w:rsidRDefault="00003428" w:rsidP="00A52B7F">
      <w:pPr>
        <w:pStyle w:val="Heading1"/>
        <w:spacing w:line="400" w:lineRule="exact"/>
        <w:rPr>
          <w:b w:val="0"/>
          <w:rtl/>
        </w:rPr>
      </w:pPr>
      <w:bookmarkStart w:id="20" w:name="_Toc326874787"/>
      <w:r w:rsidRPr="00E354BF">
        <w:rPr>
          <w:rFonts w:hint="cs"/>
          <w:b w:val="0"/>
          <w:rtl/>
        </w:rPr>
        <w:t>إرث الزوجة من العقار</w:t>
      </w:r>
      <w:bookmarkEnd w:id="20"/>
    </w:p>
    <w:p w:rsidR="00E83C22" w:rsidRPr="00E354BF" w:rsidRDefault="00003428" w:rsidP="00FD2538">
      <w:pPr>
        <w:pStyle w:val="Heading2"/>
        <w:rPr>
          <w:color w:val="auto"/>
          <w:rtl/>
        </w:rPr>
      </w:pPr>
      <w:bookmarkStart w:id="21" w:name="_Toc326874788"/>
      <w:r w:rsidRPr="00E354BF">
        <w:rPr>
          <w:rFonts w:hint="cs"/>
          <w:color w:val="auto"/>
          <w:sz w:val="32"/>
          <w:szCs w:val="36"/>
          <w:rtl/>
        </w:rPr>
        <w:t>قراءة جديدة لل</w:t>
      </w:r>
      <w:r w:rsidR="00682FF1" w:rsidRPr="00E354BF">
        <w:rPr>
          <w:rFonts w:hint="cs"/>
          <w:color w:val="auto"/>
          <w:sz w:val="32"/>
          <w:szCs w:val="36"/>
          <w:rtl/>
        </w:rPr>
        <w:t xml:space="preserve">نصّ </w:t>
      </w:r>
      <w:r w:rsidRPr="00E354BF">
        <w:rPr>
          <w:rFonts w:hint="cs"/>
          <w:color w:val="auto"/>
          <w:sz w:val="32"/>
          <w:szCs w:val="36"/>
          <w:rtl/>
        </w:rPr>
        <w:t>ال</w:t>
      </w:r>
      <w:r w:rsidR="00C420A4" w:rsidRPr="00E354BF">
        <w:rPr>
          <w:rFonts w:hint="cs"/>
          <w:color w:val="auto"/>
          <w:sz w:val="32"/>
          <w:szCs w:val="36"/>
          <w:rtl/>
        </w:rPr>
        <w:t>قرآنيّ</w:t>
      </w:r>
      <w:bookmarkEnd w:id="21"/>
    </w:p>
    <w:p w:rsidR="00E83C22" w:rsidRPr="00E354BF" w:rsidRDefault="00E83C22" w:rsidP="00A52B7F">
      <w:pPr>
        <w:rPr>
          <w:rtl/>
        </w:rPr>
      </w:pPr>
    </w:p>
    <w:p w:rsidR="00E83C22" w:rsidRPr="00E354BF" w:rsidRDefault="00003428" w:rsidP="00A52B7F">
      <w:pPr>
        <w:pStyle w:val="Author"/>
        <w:spacing w:line="400" w:lineRule="exact"/>
        <w:rPr>
          <w:rtl/>
        </w:rPr>
      </w:pPr>
      <w:bookmarkStart w:id="22" w:name="_Toc326874789"/>
      <w:r w:rsidRPr="00E354BF">
        <w:rPr>
          <w:rFonts w:hint="cs"/>
          <w:rtl/>
        </w:rPr>
        <w:t>الشيخ خالد الغفوري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6"/>
        <w:t>*)</w:t>
      </w:r>
      <w:bookmarkEnd w:id="22"/>
    </w:p>
    <w:p w:rsidR="00E83C22" w:rsidRPr="00E354BF" w:rsidRDefault="00E83C22" w:rsidP="00FD2538">
      <w:pPr>
        <w:spacing w:line="240" w:lineRule="auto"/>
        <w:rPr>
          <w:sz w:val="14"/>
          <w:szCs w:val="14"/>
          <w:rtl/>
        </w:rPr>
      </w:pPr>
    </w:p>
    <w:p w:rsidR="00003428" w:rsidRPr="00E354BF" w:rsidRDefault="00003428" w:rsidP="00A52B7F">
      <w:pPr>
        <w:pStyle w:val="Heading3"/>
        <w:spacing w:line="400" w:lineRule="exact"/>
        <w:rPr>
          <w:color w:val="auto"/>
          <w:rtl/>
        </w:rPr>
      </w:pPr>
      <w:r w:rsidRPr="00E354BF">
        <w:rPr>
          <w:rFonts w:hint="cs"/>
          <w:color w:val="auto"/>
          <w:rtl/>
        </w:rPr>
        <w:t>مقدّمة</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وهي تشتمل على أمر</w:t>
      </w:r>
      <w:r w:rsidR="000C103B" w:rsidRPr="00E354BF">
        <w:rPr>
          <w:rFonts w:cs="AL-Mohanad" w:hint="cs"/>
          <w:b/>
          <w:bCs w:val="0"/>
          <w:sz w:val="27"/>
          <w:szCs w:val="27"/>
          <w:rtl/>
        </w:rPr>
        <w:t>َ</w:t>
      </w:r>
      <w:r w:rsidRPr="00E354BF">
        <w:rPr>
          <w:rFonts w:cs="AL-Mohanad" w:hint="cs"/>
          <w:b/>
          <w:bCs w:val="0"/>
          <w:sz w:val="27"/>
          <w:szCs w:val="27"/>
          <w:rtl/>
        </w:rPr>
        <w:t>ي</w:t>
      </w:r>
      <w:r w:rsidR="000C103B" w:rsidRPr="00E354BF">
        <w:rPr>
          <w:rFonts w:cs="AL-Mohanad" w:hint="cs"/>
          <w:b/>
          <w:bCs w:val="0"/>
          <w:sz w:val="27"/>
          <w:szCs w:val="27"/>
          <w:rtl/>
        </w:rPr>
        <w:t>ْ</w:t>
      </w:r>
      <w:r w:rsidRPr="00E354BF">
        <w:rPr>
          <w:rFonts w:cs="AL-Mohanad" w:hint="cs"/>
          <w:b/>
          <w:bCs w:val="0"/>
          <w:sz w:val="27"/>
          <w:szCs w:val="27"/>
          <w:rtl/>
        </w:rPr>
        <w:t>ن:</w:t>
      </w:r>
    </w:p>
    <w:p w:rsidR="00003428" w:rsidRPr="00E354BF" w:rsidRDefault="00003428" w:rsidP="00FD2538">
      <w:pPr>
        <w:pStyle w:val="space"/>
        <w:rPr>
          <w:rtl/>
        </w:rPr>
      </w:pPr>
    </w:p>
    <w:p w:rsidR="00003428" w:rsidRPr="00E354BF" w:rsidRDefault="00003428" w:rsidP="00A52B7F">
      <w:pPr>
        <w:pStyle w:val="Heading3"/>
        <w:spacing w:line="400" w:lineRule="exact"/>
        <w:rPr>
          <w:color w:val="auto"/>
          <w:rtl/>
        </w:rPr>
      </w:pPr>
      <w:r w:rsidRPr="00E354BF">
        <w:rPr>
          <w:rFonts w:hint="cs"/>
          <w:color w:val="auto"/>
          <w:rtl/>
        </w:rPr>
        <w:t>الأمر الأوّل: بيان الات</w:t>
      </w:r>
      <w:r w:rsidR="000C103B" w:rsidRPr="00E354BF">
        <w:rPr>
          <w:rFonts w:hint="cs"/>
          <w:color w:val="auto"/>
          <w:rtl/>
        </w:rPr>
        <w:t>ّ</w:t>
      </w:r>
      <w:r w:rsidRPr="00E354BF">
        <w:rPr>
          <w:rFonts w:hint="cs"/>
          <w:color w:val="auto"/>
          <w:rtl/>
        </w:rPr>
        <w:t>جاهات والأقوال في المسألة ومسارها ال</w:t>
      </w:r>
      <w:r w:rsidR="00C420A4" w:rsidRPr="00E354BF">
        <w:rPr>
          <w:rFonts w:hint="cs"/>
          <w:color w:val="auto"/>
          <w:rtl/>
        </w:rPr>
        <w:t>تاريخيّ</w:t>
      </w:r>
    </w:p>
    <w:p w:rsidR="000C103B" w:rsidRPr="00E354BF" w:rsidRDefault="00003428" w:rsidP="00FD2538">
      <w:pPr>
        <w:pStyle w:val="space"/>
        <w:rPr>
          <w:rtl/>
        </w:rPr>
      </w:pPr>
      <w:r w:rsidRPr="00E354BF">
        <w:rPr>
          <w:rFonts w:hint="cs"/>
          <w:rtl/>
        </w:rPr>
        <w:t xml:space="preserve">1ـ </w:t>
      </w:r>
      <w:r w:rsidRPr="00E354BF">
        <w:rPr>
          <w:rFonts w:hint="cs"/>
          <w:rtl/>
          <w:lang w:bidi="fa-IR"/>
        </w:rPr>
        <w:t xml:space="preserve">إنّ </w:t>
      </w:r>
      <w:r w:rsidRPr="00E354BF">
        <w:rPr>
          <w:rFonts w:hint="cs"/>
          <w:rtl/>
        </w:rPr>
        <w:t>مسألة حكم إرث الزوجة من العقار من المسائل التي اختلفت فيها وجهات النظر بين المدرسة ال</w:t>
      </w:r>
      <w:r w:rsidR="00D213E8" w:rsidRPr="00E354BF">
        <w:rPr>
          <w:rFonts w:hint="cs"/>
          <w:rtl/>
        </w:rPr>
        <w:t>إماميّ</w:t>
      </w:r>
      <w:r w:rsidRPr="00E354BF">
        <w:rPr>
          <w:rFonts w:hint="cs"/>
          <w:rtl/>
        </w:rPr>
        <w:t>ة والمدرسة ال</w:t>
      </w:r>
      <w:r w:rsidR="00C420A4" w:rsidRPr="00E354BF">
        <w:rPr>
          <w:rFonts w:hint="cs"/>
          <w:rtl/>
        </w:rPr>
        <w:t>سنّيّ</w:t>
      </w:r>
      <w:r w:rsidRPr="00E354BF">
        <w:rPr>
          <w:rFonts w:hint="cs"/>
          <w:rtl/>
        </w:rPr>
        <w:t>ة اختلافاً شديداً</w:t>
      </w:r>
      <w:r w:rsidR="000C103B" w:rsidRPr="00E354BF">
        <w:rPr>
          <w:rFonts w:hint="cs"/>
          <w:rtl/>
        </w:rPr>
        <w:t>،</w:t>
      </w:r>
      <w:r w:rsidRPr="00E354BF">
        <w:rPr>
          <w:rFonts w:hint="cs"/>
          <w:rtl/>
        </w:rPr>
        <w:t xml:space="preserve"> وصل </w:t>
      </w:r>
      <w:r w:rsidR="000C103B" w:rsidRPr="00E354BF">
        <w:rPr>
          <w:rFonts w:hint="cs"/>
          <w:rtl/>
        </w:rPr>
        <w:t>إ</w:t>
      </w:r>
      <w:r w:rsidRPr="00E354BF">
        <w:rPr>
          <w:rFonts w:hint="cs"/>
          <w:rtl/>
        </w:rPr>
        <w:t>لى حدّ النفي والإثبات</w:t>
      </w:r>
      <w:r w:rsidR="000C103B" w:rsidRPr="00E354BF">
        <w:rPr>
          <w:rFonts w:hint="cs"/>
          <w:rtl/>
        </w:rPr>
        <w:t>.</w:t>
      </w:r>
    </w:p>
    <w:p w:rsidR="00003428" w:rsidRPr="00E354BF" w:rsidRDefault="00003428" w:rsidP="00FD2538">
      <w:pPr>
        <w:pStyle w:val="space"/>
        <w:rPr>
          <w:rtl/>
        </w:rPr>
      </w:pPr>
      <w:r w:rsidRPr="00E354BF">
        <w:rPr>
          <w:rFonts w:hint="cs"/>
          <w:rtl/>
        </w:rPr>
        <w:t xml:space="preserve">والمعروف </w:t>
      </w:r>
      <w:r w:rsidR="00C420A4" w:rsidRPr="00E354BF">
        <w:rPr>
          <w:rFonts w:hint="cs"/>
          <w:rtl/>
        </w:rPr>
        <w:t>تاريخيّ</w:t>
      </w:r>
      <w:r w:rsidRPr="00E354BF">
        <w:rPr>
          <w:rFonts w:hint="cs"/>
          <w:rtl/>
        </w:rPr>
        <w:t>اً أنّ المدرسة ال</w:t>
      </w:r>
      <w:r w:rsidR="00C420A4" w:rsidRPr="00E354BF">
        <w:rPr>
          <w:rFonts w:hint="cs"/>
          <w:rtl/>
        </w:rPr>
        <w:t>سنّيّ</w:t>
      </w:r>
      <w:r w:rsidRPr="00E354BF">
        <w:rPr>
          <w:rFonts w:hint="cs"/>
          <w:rtl/>
        </w:rPr>
        <w:t>ة لا تُفرّ</w:t>
      </w:r>
      <w:r w:rsidR="000C103B" w:rsidRPr="00E354BF">
        <w:rPr>
          <w:rFonts w:hint="cs"/>
          <w:rtl/>
        </w:rPr>
        <w:t>ِ</w:t>
      </w:r>
      <w:r w:rsidRPr="00E354BF">
        <w:rPr>
          <w:rFonts w:hint="cs"/>
          <w:rtl/>
        </w:rPr>
        <w:t>ق بين الزوج والزوجة في أنّهما يرثان بعضهما البعض من جميع ما ترك</w:t>
      </w:r>
      <w:r w:rsidR="000C103B" w:rsidRPr="00E354BF">
        <w:rPr>
          <w:rFonts w:hint="cs"/>
          <w:rtl/>
        </w:rPr>
        <w:t>،</w:t>
      </w:r>
      <w:r w:rsidRPr="00E354BF">
        <w:rPr>
          <w:rFonts w:hint="cs"/>
          <w:rtl/>
        </w:rPr>
        <w:t xml:space="preserve"> بلا فرق بين العقار وغيره.</w:t>
      </w:r>
    </w:p>
    <w:p w:rsidR="00003428" w:rsidRPr="00E354BF" w:rsidRDefault="00003428" w:rsidP="00FD2538">
      <w:pPr>
        <w:pStyle w:val="space"/>
        <w:rPr>
          <w:rtl/>
          <w:lang w:bidi="fa-IR"/>
        </w:rPr>
      </w:pPr>
      <w:r w:rsidRPr="00E354BF">
        <w:rPr>
          <w:rFonts w:hint="cs"/>
          <w:rtl/>
        </w:rPr>
        <w:t>في حين اختار مشهور ال</w:t>
      </w:r>
      <w:r w:rsidR="00D213E8" w:rsidRPr="00E354BF">
        <w:rPr>
          <w:rFonts w:hint="cs"/>
          <w:rtl/>
        </w:rPr>
        <w:t>إماميّ</w:t>
      </w:r>
      <w:r w:rsidRPr="00E354BF">
        <w:rPr>
          <w:rFonts w:hint="cs"/>
          <w:rtl/>
        </w:rPr>
        <w:t>ة عدم التسوية بينهما</w:t>
      </w:r>
      <w:r w:rsidR="000C103B" w:rsidRPr="00E354BF">
        <w:rPr>
          <w:rFonts w:hint="cs"/>
          <w:rtl/>
        </w:rPr>
        <w:t>.</w:t>
      </w:r>
      <w:r w:rsidRPr="00E354BF">
        <w:rPr>
          <w:rFonts w:hint="cs"/>
          <w:rtl/>
        </w:rPr>
        <w:t xml:space="preserve"> ويتلخّص موقفهم إجمالاً بأنّ الزوجة لا ترث من ال</w:t>
      </w:r>
      <w:r w:rsidR="000C103B" w:rsidRPr="00E354BF">
        <w:rPr>
          <w:rFonts w:hint="cs"/>
          <w:rtl/>
        </w:rPr>
        <w:t>أرضي</w:t>
      </w:r>
      <w:r w:rsidRPr="00E354BF">
        <w:rPr>
          <w:rFonts w:hint="cs"/>
          <w:rtl/>
        </w:rPr>
        <w:t>ن بالمرّة</w:t>
      </w:r>
      <w:r w:rsidR="000C103B" w:rsidRPr="00E354BF">
        <w:rPr>
          <w:rFonts w:hint="cs"/>
          <w:rtl/>
        </w:rPr>
        <w:t>،</w:t>
      </w:r>
      <w:r w:rsidRPr="00E354BF">
        <w:rPr>
          <w:rFonts w:hint="cs"/>
          <w:rtl/>
        </w:rPr>
        <w:t xml:space="preserve"> لا عيناً ولا قيمة</w:t>
      </w:r>
      <w:r w:rsidR="000C103B" w:rsidRPr="00E354BF">
        <w:rPr>
          <w:rFonts w:hint="cs"/>
          <w:rtl/>
        </w:rPr>
        <w:t>ً</w:t>
      </w:r>
      <w:r w:rsidRPr="00E354BF">
        <w:rPr>
          <w:rFonts w:hint="cs"/>
          <w:rtl/>
        </w:rPr>
        <w:t>، وترث من البناء قيمة</w:t>
      </w:r>
      <w:r w:rsidR="000C103B" w:rsidRPr="00E354BF">
        <w:rPr>
          <w:rFonts w:hint="cs"/>
          <w:rtl/>
        </w:rPr>
        <w:t>ً،</w:t>
      </w:r>
      <w:r w:rsidRPr="00E354BF">
        <w:rPr>
          <w:rFonts w:hint="cs"/>
          <w:rtl/>
        </w:rPr>
        <w:t xml:space="preserve"> لا عيناً.</w:t>
      </w:r>
      <w:r w:rsidRPr="00E354BF">
        <w:rPr>
          <w:rFonts w:hint="cs"/>
          <w:rtl/>
          <w:lang w:bidi="fa-IR"/>
        </w:rPr>
        <w:t xml:space="preserve"> وسوف يأتي مزيد تحقيق لهذه النقطة لاحقاً.</w:t>
      </w:r>
    </w:p>
    <w:p w:rsidR="00003428" w:rsidRPr="00E354BF" w:rsidRDefault="00003428" w:rsidP="00FD2538">
      <w:pPr>
        <w:pStyle w:val="space"/>
        <w:rPr>
          <w:rtl/>
        </w:rPr>
      </w:pPr>
      <w:r w:rsidRPr="00E354BF">
        <w:rPr>
          <w:rFonts w:hint="cs"/>
          <w:rtl/>
        </w:rPr>
        <w:t>2ـ ثمّة تباين في وجهات النظر بين فقهاء ال</w:t>
      </w:r>
      <w:r w:rsidR="00D213E8" w:rsidRPr="00E354BF">
        <w:rPr>
          <w:rFonts w:hint="cs"/>
          <w:rtl/>
        </w:rPr>
        <w:t>إماميّ</w:t>
      </w:r>
      <w:r w:rsidRPr="00E354BF">
        <w:rPr>
          <w:rFonts w:hint="cs"/>
          <w:rtl/>
        </w:rPr>
        <w:t>ة في بعض القيود والتفاص</w:t>
      </w:r>
      <w:r w:rsidRPr="00E354BF">
        <w:rPr>
          <w:rFonts w:hint="cs"/>
          <w:rtl/>
          <w:lang w:bidi="fa-IR"/>
        </w:rPr>
        <w:t>ي</w:t>
      </w:r>
      <w:r w:rsidRPr="00E354BF">
        <w:rPr>
          <w:rFonts w:hint="cs"/>
          <w:rtl/>
        </w:rPr>
        <w:t>ل والحالات، بل في أصل الحكم أيضاً. والآراء التي طُرحت من قِبل ال</w:t>
      </w:r>
      <w:r w:rsidR="00D213E8" w:rsidRPr="00E354BF">
        <w:rPr>
          <w:rFonts w:hint="cs"/>
          <w:rtl/>
        </w:rPr>
        <w:t>إماميّ</w:t>
      </w:r>
      <w:r w:rsidRPr="00E354BF">
        <w:rPr>
          <w:rFonts w:hint="cs"/>
          <w:rtl/>
        </w:rPr>
        <w:t>ة هي:</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sz w:val="27"/>
          <w:szCs w:val="27"/>
          <w:rtl/>
        </w:rPr>
        <w:t>القول الأوّل:</w:t>
      </w:r>
      <w:r w:rsidRPr="00E354BF">
        <w:rPr>
          <w:rFonts w:cs="AL-Mohanad" w:hint="cs"/>
          <w:b/>
          <w:bCs w:val="0"/>
          <w:sz w:val="27"/>
          <w:szCs w:val="27"/>
          <w:rtl/>
        </w:rPr>
        <w:t xml:space="preserve"> عدم حرمان الزوجة من إرث العقار، ولا فرق بينها وبين الزوج في ذلك</w:t>
      </w:r>
      <w:r w:rsidR="000C103B" w:rsidRPr="00E354BF">
        <w:rPr>
          <w:rFonts w:cs="AL-Mohanad" w:hint="cs"/>
          <w:b/>
          <w:bCs w:val="0"/>
          <w:sz w:val="27"/>
          <w:szCs w:val="27"/>
          <w:rtl/>
        </w:rPr>
        <w:t>.</w:t>
      </w:r>
      <w:r w:rsidRPr="00E354BF">
        <w:rPr>
          <w:rFonts w:cs="AL-Mohanad" w:hint="cs"/>
          <w:b/>
          <w:bCs w:val="0"/>
          <w:sz w:val="27"/>
          <w:szCs w:val="27"/>
          <w:rtl/>
        </w:rPr>
        <w:t xml:space="preserve"> واختاره ابن الجنيد الإسكافي</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199"/>
      </w:r>
      <w:r w:rsidRPr="00E354BF">
        <w:rPr>
          <w:rFonts w:cs="AL-Mohanad" w:hint="cs"/>
          <w:b/>
          <w:bCs w:val="0"/>
          <w:sz w:val="27"/>
          <w:szCs w:val="27"/>
          <w:vertAlign w:val="superscript"/>
          <w:rtl/>
          <w:lang w:bidi="fa-IR"/>
        </w:rPr>
        <w:t>)</w:t>
      </w:r>
      <w:r w:rsidRPr="00E354BF">
        <w:rPr>
          <w:rFonts w:cs="AL-Mohanad" w:hint="cs"/>
          <w:b/>
          <w:bCs w:val="0"/>
          <w:sz w:val="27"/>
          <w:szCs w:val="27"/>
          <w:rtl/>
        </w:rPr>
        <w:t>.</w:t>
      </w:r>
    </w:p>
    <w:p w:rsidR="00003428" w:rsidRPr="00E354BF" w:rsidRDefault="00003428" w:rsidP="00FD2538">
      <w:pPr>
        <w:pStyle w:val="space"/>
        <w:rPr>
          <w:rtl/>
        </w:rPr>
      </w:pPr>
      <w:r w:rsidRPr="00E354BF">
        <w:rPr>
          <w:rFonts w:hint="cs"/>
          <w:b/>
          <w:bCs/>
          <w:rtl/>
        </w:rPr>
        <w:t>القول الثاني:</w:t>
      </w:r>
      <w:r w:rsidRPr="00E354BF">
        <w:rPr>
          <w:rFonts w:hint="cs"/>
          <w:rtl/>
        </w:rPr>
        <w:t xml:space="preserve"> حرمان الزوجة من إرث أرض الدور والمساكن عيناً وقيمة</w:t>
      </w:r>
      <w:r w:rsidR="000C103B" w:rsidRPr="00E354BF">
        <w:rPr>
          <w:rFonts w:hint="cs"/>
          <w:rtl/>
        </w:rPr>
        <w:t>ً</w:t>
      </w:r>
      <w:r w:rsidRPr="00E354BF">
        <w:rPr>
          <w:rFonts w:hint="cs"/>
          <w:rtl/>
        </w:rPr>
        <w:t>، وتوريثها من قيمة الأبنية، وأمّا في غير ذلك فترث م</w:t>
      </w:r>
      <w:r w:rsidR="000C103B" w:rsidRPr="00E354BF">
        <w:rPr>
          <w:rFonts w:hint="cs"/>
          <w:rtl/>
        </w:rPr>
        <w:t>ن</w:t>
      </w:r>
      <w:r w:rsidRPr="00E354BF">
        <w:rPr>
          <w:rFonts w:hint="cs"/>
          <w:rtl/>
        </w:rPr>
        <w:t xml:space="preserve"> أعيانها</w:t>
      </w:r>
      <w:r w:rsidR="000C103B" w:rsidRPr="00E354BF">
        <w:rPr>
          <w:rFonts w:hint="cs"/>
          <w:rtl/>
        </w:rPr>
        <w:t>،</w:t>
      </w:r>
      <w:r w:rsidRPr="00E354BF">
        <w:rPr>
          <w:rFonts w:hint="cs"/>
          <w:rtl/>
        </w:rPr>
        <w:t xml:space="preserve"> حت</w:t>
      </w:r>
      <w:r w:rsidR="000C103B" w:rsidRPr="00E354BF">
        <w:rPr>
          <w:rFonts w:hint="cs"/>
          <w:rtl/>
        </w:rPr>
        <w:t>ّ</w:t>
      </w:r>
      <w:r w:rsidRPr="00E354BF">
        <w:rPr>
          <w:rFonts w:hint="cs"/>
          <w:rtl/>
        </w:rPr>
        <w:t>ى البساتين والضياع</w:t>
      </w:r>
      <w:r w:rsidR="000C103B" w:rsidRPr="00E354BF">
        <w:rPr>
          <w:rFonts w:hint="cs"/>
          <w:rtl/>
        </w:rPr>
        <w:t>.</w:t>
      </w:r>
      <w:r w:rsidRPr="00E354BF">
        <w:rPr>
          <w:rFonts w:hint="cs"/>
          <w:rtl/>
        </w:rPr>
        <w:t xml:space="preserve"> </w:t>
      </w:r>
      <w:r w:rsidRPr="00E354BF">
        <w:rPr>
          <w:rFonts w:hint="cs"/>
          <w:rtl/>
        </w:rPr>
        <w:lastRenderedPageBreak/>
        <w:t xml:space="preserve">وهذا ما اختاره الشيخ المفيد في </w:t>
      </w:r>
      <w:r w:rsidR="000C103B" w:rsidRPr="00E354BF">
        <w:rPr>
          <w:rFonts w:hint="cs"/>
          <w:rtl/>
        </w:rPr>
        <w:t>(</w:t>
      </w:r>
      <w:r w:rsidRPr="00E354BF">
        <w:rPr>
          <w:rFonts w:hint="cs"/>
          <w:rtl/>
        </w:rPr>
        <w:t>المقنعة</w:t>
      </w:r>
      <w:r w:rsidR="000C103B" w:rsidRPr="00E354BF">
        <w:rPr>
          <w:rFonts w:hint="cs"/>
          <w:rtl/>
        </w:rPr>
        <w:t>)</w:t>
      </w:r>
      <w:r w:rsidRPr="00E354BF">
        <w:rPr>
          <w:rFonts w:hint="cs"/>
          <w:vertAlign w:val="superscript"/>
          <w:rtl/>
        </w:rPr>
        <w:t>(</w:t>
      </w:r>
      <w:r w:rsidRPr="00E354BF">
        <w:rPr>
          <w:vertAlign w:val="superscript"/>
          <w:rtl/>
          <w:lang w:bidi="fa-IR"/>
        </w:rPr>
        <w:endnoteReference w:id="200"/>
      </w:r>
      <w:r w:rsidRPr="00E354BF">
        <w:rPr>
          <w:rFonts w:hint="cs"/>
          <w:vertAlign w:val="superscript"/>
          <w:rtl/>
          <w:lang w:bidi="fa-IR"/>
        </w:rPr>
        <w:t>)</w:t>
      </w:r>
      <w:r w:rsidRPr="00E354BF">
        <w:rPr>
          <w:rFonts w:hint="cs"/>
          <w:rtl/>
        </w:rPr>
        <w:t xml:space="preserve">. </w:t>
      </w:r>
    </w:p>
    <w:p w:rsidR="00003428" w:rsidRPr="00E354BF" w:rsidRDefault="00003428" w:rsidP="00FD2538">
      <w:pPr>
        <w:pStyle w:val="ac"/>
        <w:adjustRightInd w:val="0"/>
        <w:spacing w:line="380" w:lineRule="exact"/>
        <w:ind w:firstLine="562"/>
        <w:rPr>
          <w:rFonts w:cs="AL-Mohanad"/>
          <w:b/>
          <w:bCs w:val="0"/>
          <w:sz w:val="27"/>
          <w:szCs w:val="27"/>
          <w:rtl/>
        </w:rPr>
      </w:pPr>
      <w:r w:rsidRPr="00E354BF">
        <w:rPr>
          <w:rFonts w:cs="AL-Mohanad" w:hint="cs"/>
          <w:sz w:val="27"/>
          <w:szCs w:val="27"/>
          <w:rtl/>
        </w:rPr>
        <w:t>القول الثالث:</w:t>
      </w:r>
      <w:r w:rsidRPr="00E354BF">
        <w:rPr>
          <w:rFonts w:cs="AL-Mohanad" w:hint="cs"/>
          <w:b/>
          <w:bCs w:val="0"/>
          <w:sz w:val="27"/>
          <w:szCs w:val="27"/>
          <w:rtl/>
        </w:rPr>
        <w:t xml:space="preserve"> حرمان الزوجة من إرث العين</w:t>
      </w:r>
      <w:r w:rsidR="000C103B" w:rsidRPr="00E354BF">
        <w:rPr>
          <w:rFonts w:cs="AL-Mohanad" w:hint="cs"/>
          <w:b/>
          <w:bCs w:val="0"/>
          <w:sz w:val="27"/>
          <w:szCs w:val="27"/>
          <w:rtl/>
        </w:rPr>
        <w:t>،</w:t>
      </w:r>
      <w:r w:rsidRPr="00E354BF">
        <w:rPr>
          <w:rFonts w:cs="AL-Mohanad" w:hint="cs"/>
          <w:b/>
          <w:bCs w:val="0"/>
          <w:sz w:val="27"/>
          <w:szCs w:val="27"/>
          <w:rtl/>
        </w:rPr>
        <w:t xml:space="preserve"> دون القيمة</w:t>
      </w:r>
      <w:r w:rsidR="000C103B" w:rsidRPr="00E354BF">
        <w:rPr>
          <w:rFonts w:cs="AL-Mohanad" w:hint="cs"/>
          <w:b/>
          <w:bCs w:val="0"/>
          <w:sz w:val="27"/>
          <w:szCs w:val="27"/>
          <w:rtl/>
        </w:rPr>
        <w:t>.</w:t>
      </w:r>
      <w:r w:rsidRPr="00E354BF">
        <w:rPr>
          <w:rFonts w:cs="AL-Mohanad" w:hint="cs"/>
          <w:b/>
          <w:bCs w:val="0"/>
          <w:sz w:val="27"/>
          <w:szCs w:val="27"/>
          <w:rtl/>
        </w:rPr>
        <w:t xml:space="preserve"> واختاره السيد المرتضى</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01"/>
      </w:r>
      <w:r w:rsidRPr="00E354BF">
        <w:rPr>
          <w:rFonts w:cs="AL-Mohanad" w:hint="cs"/>
          <w:b/>
          <w:bCs w:val="0"/>
          <w:sz w:val="27"/>
          <w:szCs w:val="27"/>
          <w:vertAlign w:val="superscript"/>
          <w:rtl/>
          <w:lang w:bidi="fa-IR"/>
        </w:rPr>
        <w:t>)</w:t>
      </w:r>
      <w:r w:rsidR="000C103B" w:rsidRPr="00E354BF">
        <w:rPr>
          <w:rFonts w:cs="AL-Mohanad" w:hint="cs"/>
          <w:b/>
          <w:bCs w:val="0"/>
          <w:sz w:val="27"/>
          <w:szCs w:val="27"/>
          <w:rtl/>
        </w:rPr>
        <w:t>،</w:t>
      </w:r>
      <w:r w:rsidRPr="00E354BF">
        <w:rPr>
          <w:rFonts w:cs="AL-Mohanad" w:hint="cs"/>
          <w:b/>
          <w:bCs w:val="0"/>
          <w:sz w:val="27"/>
          <w:szCs w:val="27"/>
          <w:rtl/>
        </w:rPr>
        <w:t xml:space="preserve"> وأبو الصلاح الحلبي</w:t>
      </w:r>
      <w:r w:rsidR="000C103B" w:rsidRPr="00E354BF">
        <w:rPr>
          <w:rFonts w:cs="AL-Mohanad" w:hint="cs"/>
          <w:b/>
          <w:bCs w:val="0"/>
          <w:sz w:val="27"/>
          <w:szCs w:val="27"/>
          <w:rtl/>
        </w:rPr>
        <w:t>ّ</w:t>
      </w:r>
      <w:r w:rsidRPr="00E354BF">
        <w:rPr>
          <w:rFonts w:cs="AL-Mohanad" w:hint="cs"/>
          <w:b/>
          <w:bCs w:val="0"/>
          <w:sz w:val="27"/>
          <w:szCs w:val="27"/>
          <w:vertAlign w:val="superscript"/>
          <w:rtl/>
          <w:lang w:bidi="fa-IR"/>
        </w:rPr>
        <w:t>(</w:t>
      </w:r>
      <w:r w:rsidRPr="00E354BF">
        <w:rPr>
          <w:rFonts w:cs="AL-Mohanad"/>
          <w:b/>
          <w:bCs w:val="0"/>
          <w:sz w:val="27"/>
          <w:szCs w:val="27"/>
          <w:vertAlign w:val="superscript"/>
          <w:rtl/>
          <w:lang w:bidi="fa-IR"/>
        </w:rPr>
        <w:endnoteReference w:id="202"/>
      </w:r>
      <w:r w:rsidRPr="00E354BF">
        <w:rPr>
          <w:rFonts w:cs="AL-Mohanad" w:hint="cs"/>
          <w:b/>
          <w:bCs w:val="0"/>
          <w:sz w:val="27"/>
          <w:szCs w:val="27"/>
          <w:vertAlign w:val="superscript"/>
          <w:rtl/>
          <w:lang w:bidi="fa-IR"/>
        </w:rPr>
        <w:t>)</w:t>
      </w:r>
      <w:r w:rsidR="000C103B" w:rsidRPr="00E354BF">
        <w:rPr>
          <w:rFonts w:cs="AL-Mohanad" w:hint="cs"/>
          <w:b/>
          <w:bCs w:val="0"/>
          <w:sz w:val="27"/>
          <w:szCs w:val="27"/>
          <w:rtl/>
        </w:rPr>
        <w:t>، ورب</w:t>
      </w:r>
      <w:r w:rsidRPr="00E354BF">
        <w:rPr>
          <w:rFonts w:cs="AL-Mohanad" w:hint="cs"/>
          <w:b/>
          <w:bCs w:val="0"/>
          <w:sz w:val="27"/>
          <w:szCs w:val="27"/>
          <w:rtl/>
        </w:rPr>
        <w:t>ما يُستفاد من الشيخ الصدوق أيضاً</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03"/>
      </w:r>
      <w:r w:rsidRPr="00E354BF">
        <w:rPr>
          <w:rFonts w:cs="AL-Mohanad" w:hint="cs"/>
          <w:b/>
          <w:bCs w:val="0"/>
          <w:sz w:val="27"/>
          <w:szCs w:val="27"/>
          <w:vertAlign w:val="superscript"/>
          <w:rtl/>
          <w:lang w:bidi="fa-IR"/>
        </w:rPr>
        <w:t>)</w:t>
      </w:r>
      <w:r w:rsidRPr="00E354BF">
        <w:rPr>
          <w:rFonts w:cs="AL-Mohanad" w:hint="cs"/>
          <w:b/>
          <w:bCs w:val="0"/>
          <w:sz w:val="27"/>
          <w:szCs w:val="27"/>
          <w:rtl/>
        </w:rPr>
        <w:t>.</w:t>
      </w:r>
    </w:p>
    <w:p w:rsidR="00003428" w:rsidRPr="00E354BF" w:rsidRDefault="00003428" w:rsidP="00FD2538">
      <w:pPr>
        <w:pStyle w:val="ac"/>
        <w:adjustRightInd w:val="0"/>
        <w:spacing w:line="380" w:lineRule="exact"/>
        <w:ind w:firstLine="562"/>
        <w:rPr>
          <w:rFonts w:cs="AL-Mohanad"/>
          <w:b/>
          <w:bCs w:val="0"/>
          <w:sz w:val="27"/>
          <w:szCs w:val="27"/>
          <w:rtl/>
        </w:rPr>
      </w:pPr>
      <w:r w:rsidRPr="00E354BF">
        <w:rPr>
          <w:rFonts w:cs="AL-Mohanad" w:hint="cs"/>
          <w:sz w:val="27"/>
          <w:szCs w:val="27"/>
          <w:rtl/>
        </w:rPr>
        <w:t>القول الرابع:</w:t>
      </w:r>
      <w:r w:rsidRPr="00E354BF">
        <w:rPr>
          <w:rFonts w:cs="AL-Mohanad" w:hint="cs"/>
          <w:b/>
          <w:bCs w:val="0"/>
          <w:sz w:val="27"/>
          <w:szCs w:val="27"/>
          <w:rtl/>
        </w:rPr>
        <w:t xml:space="preserve"> اختصاص الحكم بحرمان </w:t>
      </w:r>
      <w:r w:rsidRPr="00E354BF">
        <w:rPr>
          <w:rFonts w:cs="AL-Mohanad" w:hint="cs"/>
          <w:b/>
          <w:bCs w:val="0"/>
          <w:sz w:val="27"/>
          <w:szCs w:val="27"/>
          <w:rtl/>
          <w:lang w:bidi="fa-IR"/>
        </w:rPr>
        <w:t>الزوجة من إرث العقار عيناً وقيمة</w:t>
      </w:r>
      <w:r w:rsidR="000C103B" w:rsidRPr="00E354BF">
        <w:rPr>
          <w:rFonts w:cs="AL-Mohanad" w:hint="cs"/>
          <w:b/>
          <w:bCs w:val="0"/>
          <w:sz w:val="27"/>
          <w:szCs w:val="27"/>
          <w:rtl/>
          <w:lang w:bidi="fa-IR"/>
        </w:rPr>
        <w:t>،</w:t>
      </w:r>
      <w:r w:rsidRPr="00E354BF">
        <w:rPr>
          <w:rFonts w:cs="AL-Mohanad" w:hint="cs"/>
          <w:b/>
          <w:bCs w:val="0"/>
          <w:sz w:val="27"/>
          <w:szCs w:val="27"/>
          <w:rtl/>
          <w:lang w:bidi="fa-IR"/>
        </w:rPr>
        <w:t xml:space="preserve"> ومن البناء عيناً</w:t>
      </w:r>
      <w:r w:rsidR="000C103B" w:rsidRPr="00E354BF">
        <w:rPr>
          <w:rFonts w:cs="AL-Mohanad" w:hint="cs"/>
          <w:b/>
          <w:bCs w:val="0"/>
          <w:sz w:val="27"/>
          <w:szCs w:val="27"/>
          <w:rtl/>
          <w:lang w:bidi="fa-IR"/>
        </w:rPr>
        <w:t>،</w:t>
      </w:r>
      <w:r w:rsidRPr="00E354BF">
        <w:rPr>
          <w:rFonts w:cs="AL-Mohanad" w:hint="cs"/>
          <w:b/>
          <w:bCs w:val="0"/>
          <w:sz w:val="27"/>
          <w:szCs w:val="27"/>
          <w:rtl/>
          <w:lang w:bidi="fa-IR"/>
        </w:rPr>
        <w:t xml:space="preserve"> لا قيمة</w:t>
      </w:r>
      <w:r w:rsidR="000C103B" w:rsidRPr="00E354BF">
        <w:rPr>
          <w:rFonts w:cs="AL-Mohanad" w:hint="cs"/>
          <w:b/>
          <w:bCs w:val="0"/>
          <w:sz w:val="27"/>
          <w:szCs w:val="27"/>
          <w:rtl/>
          <w:lang w:bidi="fa-IR"/>
        </w:rPr>
        <w:t>ً،</w:t>
      </w:r>
      <w:r w:rsidRPr="00E354BF">
        <w:rPr>
          <w:rFonts w:cs="AL-Mohanad" w:hint="cs"/>
          <w:b/>
          <w:bCs w:val="0"/>
          <w:sz w:val="27"/>
          <w:szCs w:val="27"/>
          <w:rtl/>
          <w:lang w:bidi="fa-IR"/>
        </w:rPr>
        <w:t xml:space="preserve"> بالزوجة التي ليس لها ولد من الزوج،</w:t>
      </w:r>
      <w:r w:rsidRPr="00E354BF">
        <w:rPr>
          <w:rFonts w:cs="AL-Mohanad" w:hint="cs"/>
          <w:b/>
          <w:bCs w:val="0"/>
          <w:sz w:val="27"/>
          <w:szCs w:val="27"/>
          <w:rtl/>
        </w:rPr>
        <w:t xml:space="preserve"> وأمّا ذات الولد فلا تُحرم من شيء من التركة</w:t>
      </w:r>
      <w:r w:rsidR="000C103B" w:rsidRPr="00E354BF">
        <w:rPr>
          <w:rFonts w:cs="AL-Mohanad" w:hint="cs"/>
          <w:b/>
          <w:bCs w:val="0"/>
          <w:sz w:val="27"/>
          <w:szCs w:val="27"/>
          <w:rtl/>
        </w:rPr>
        <w:t>.</w:t>
      </w:r>
      <w:r w:rsidRPr="00E354BF">
        <w:rPr>
          <w:rFonts w:cs="AL-Mohanad" w:hint="cs"/>
          <w:b/>
          <w:bCs w:val="0"/>
          <w:sz w:val="27"/>
          <w:szCs w:val="27"/>
          <w:rtl/>
        </w:rPr>
        <w:t xml:space="preserve"> واختاره الش</w:t>
      </w:r>
      <w:r w:rsidRPr="00E354BF">
        <w:rPr>
          <w:rFonts w:cs="AL-Mohanad" w:hint="cs"/>
          <w:b/>
          <w:bCs w:val="0"/>
          <w:sz w:val="27"/>
          <w:szCs w:val="27"/>
          <w:rtl/>
          <w:lang w:bidi="fa-IR"/>
        </w:rPr>
        <w:t>ي</w:t>
      </w:r>
      <w:r w:rsidRPr="00E354BF">
        <w:rPr>
          <w:rFonts w:cs="AL-Mohanad" w:hint="cs"/>
          <w:b/>
          <w:bCs w:val="0"/>
          <w:sz w:val="27"/>
          <w:szCs w:val="27"/>
          <w:rtl/>
        </w:rPr>
        <w:t>خ الطوسي</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04"/>
      </w:r>
      <w:r w:rsidRPr="00E354BF">
        <w:rPr>
          <w:rFonts w:cs="AL-Mohanad" w:hint="cs"/>
          <w:b/>
          <w:bCs w:val="0"/>
          <w:sz w:val="27"/>
          <w:szCs w:val="27"/>
          <w:vertAlign w:val="superscript"/>
          <w:rtl/>
          <w:lang w:bidi="fa-IR"/>
        </w:rPr>
        <w:t>)</w:t>
      </w:r>
      <w:r w:rsidR="000C103B" w:rsidRPr="00E354BF">
        <w:rPr>
          <w:rFonts w:cs="AL-Mohanad" w:hint="cs"/>
          <w:b/>
          <w:bCs w:val="0"/>
          <w:sz w:val="27"/>
          <w:szCs w:val="27"/>
          <w:rtl/>
          <w:lang w:bidi="fa-IR"/>
        </w:rPr>
        <w:t>،</w:t>
      </w:r>
      <w:r w:rsidRPr="00E354BF">
        <w:rPr>
          <w:rFonts w:cs="AL-Mohanad" w:hint="cs"/>
          <w:b/>
          <w:bCs w:val="0"/>
          <w:sz w:val="27"/>
          <w:szCs w:val="27"/>
          <w:rtl/>
        </w:rPr>
        <w:t xml:space="preserve"> وهو المشهور بعده</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05"/>
      </w:r>
      <w:r w:rsidRPr="00E354BF">
        <w:rPr>
          <w:rFonts w:cs="AL-Mohanad" w:hint="cs"/>
          <w:b/>
          <w:bCs w:val="0"/>
          <w:sz w:val="27"/>
          <w:szCs w:val="27"/>
          <w:vertAlign w:val="superscript"/>
          <w:rtl/>
          <w:lang w:bidi="fa-IR"/>
        </w:rPr>
        <w:t>)</w:t>
      </w:r>
      <w:r w:rsidRPr="00E354BF">
        <w:rPr>
          <w:rFonts w:cs="AL-Mohanad" w:hint="cs"/>
          <w:b/>
          <w:bCs w:val="0"/>
          <w:sz w:val="27"/>
          <w:szCs w:val="27"/>
          <w:rtl/>
        </w:rPr>
        <w:t>.</w:t>
      </w:r>
    </w:p>
    <w:p w:rsidR="00003428" w:rsidRPr="00E354BF" w:rsidRDefault="00003428" w:rsidP="00FD2538">
      <w:pPr>
        <w:pStyle w:val="ac"/>
        <w:adjustRightInd w:val="0"/>
        <w:spacing w:line="380" w:lineRule="exact"/>
        <w:ind w:firstLine="562"/>
        <w:rPr>
          <w:rFonts w:cs="AL-Mohanad"/>
          <w:b/>
          <w:bCs w:val="0"/>
          <w:sz w:val="27"/>
          <w:szCs w:val="27"/>
          <w:rtl/>
        </w:rPr>
      </w:pPr>
      <w:r w:rsidRPr="00E354BF">
        <w:rPr>
          <w:rFonts w:cs="AL-Mohanad" w:hint="cs"/>
          <w:sz w:val="27"/>
          <w:szCs w:val="27"/>
          <w:rtl/>
        </w:rPr>
        <w:t>القول الخامس:</w:t>
      </w:r>
      <w:r w:rsidRPr="00E354BF">
        <w:rPr>
          <w:rFonts w:cs="AL-Mohanad" w:hint="cs"/>
          <w:b/>
          <w:bCs w:val="0"/>
          <w:sz w:val="27"/>
          <w:szCs w:val="27"/>
          <w:rtl/>
        </w:rPr>
        <w:t xml:space="preserve"> الحكم بحرمان </w:t>
      </w:r>
      <w:r w:rsidRPr="00E354BF">
        <w:rPr>
          <w:rFonts w:cs="AL-Mohanad" w:hint="cs"/>
          <w:b/>
          <w:bCs w:val="0"/>
          <w:sz w:val="27"/>
          <w:szCs w:val="27"/>
          <w:rtl/>
          <w:lang w:bidi="fa-IR"/>
        </w:rPr>
        <w:t>الزوجة من إرث العقار عيناً وقيمة</w:t>
      </w:r>
      <w:r w:rsidR="000C103B" w:rsidRPr="00E354BF">
        <w:rPr>
          <w:rFonts w:cs="AL-Mohanad" w:hint="cs"/>
          <w:b/>
          <w:bCs w:val="0"/>
          <w:sz w:val="27"/>
          <w:szCs w:val="27"/>
          <w:rtl/>
          <w:lang w:bidi="fa-IR"/>
        </w:rPr>
        <w:t>ً،</w:t>
      </w:r>
      <w:r w:rsidRPr="00E354BF">
        <w:rPr>
          <w:rFonts w:cs="AL-Mohanad" w:hint="cs"/>
          <w:b/>
          <w:bCs w:val="0"/>
          <w:sz w:val="27"/>
          <w:szCs w:val="27"/>
          <w:rtl/>
          <w:lang w:bidi="fa-IR"/>
        </w:rPr>
        <w:t xml:space="preserve"> ومن البناء عيناً</w:t>
      </w:r>
      <w:r w:rsidR="000C103B" w:rsidRPr="00E354BF">
        <w:rPr>
          <w:rFonts w:cs="AL-Mohanad" w:hint="cs"/>
          <w:b/>
          <w:bCs w:val="0"/>
          <w:sz w:val="27"/>
          <w:szCs w:val="27"/>
          <w:rtl/>
          <w:lang w:bidi="fa-IR"/>
        </w:rPr>
        <w:t>،</w:t>
      </w:r>
      <w:r w:rsidRPr="00E354BF">
        <w:rPr>
          <w:rFonts w:cs="AL-Mohanad" w:hint="cs"/>
          <w:b/>
          <w:bCs w:val="0"/>
          <w:sz w:val="27"/>
          <w:szCs w:val="27"/>
          <w:rtl/>
          <w:lang w:bidi="fa-IR"/>
        </w:rPr>
        <w:t xml:space="preserve"> لا قيمة</w:t>
      </w:r>
      <w:r w:rsidR="000C103B" w:rsidRPr="00E354BF">
        <w:rPr>
          <w:rFonts w:cs="AL-Mohanad" w:hint="cs"/>
          <w:b/>
          <w:bCs w:val="0"/>
          <w:sz w:val="27"/>
          <w:szCs w:val="27"/>
          <w:rtl/>
          <w:lang w:bidi="fa-IR"/>
        </w:rPr>
        <w:t>ً،</w:t>
      </w:r>
      <w:r w:rsidRPr="00E354BF">
        <w:rPr>
          <w:rFonts w:cs="AL-Mohanad" w:hint="cs"/>
          <w:b/>
          <w:bCs w:val="0"/>
          <w:sz w:val="27"/>
          <w:szCs w:val="27"/>
          <w:rtl/>
          <w:lang w:bidi="fa-IR"/>
        </w:rPr>
        <w:t xml:space="preserve"> مطلقاً</w:t>
      </w:r>
      <w:r w:rsidR="000C103B" w:rsidRPr="00E354BF">
        <w:rPr>
          <w:rFonts w:cs="AL-Mohanad" w:hint="cs"/>
          <w:b/>
          <w:bCs w:val="0"/>
          <w:sz w:val="27"/>
          <w:szCs w:val="27"/>
          <w:rtl/>
          <w:lang w:bidi="fa-IR"/>
        </w:rPr>
        <w:t>،</w:t>
      </w:r>
      <w:r w:rsidRPr="00E354BF">
        <w:rPr>
          <w:rFonts w:cs="AL-Mohanad" w:hint="cs"/>
          <w:b/>
          <w:bCs w:val="0"/>
          <w:sz w:val="27"/>
          <w:szCs w:val="27"/>
          <w:rtl/>
          <w:lang w:bidi="fa-IR"/>
        </w:rPr>
        <w:t xml:space="preserve"> ومن دون تخصيص بالزوجة التي ليس لها ولد من الزوج</w:t>
      </w:r>
      <w:r w:rsidR="000C103B" w:rsidRPr="00E354BF">
        <w:rPr>
          <w:rFonts w:cs="AL-Mohanad" w:hint="cs"/>
          <w:b/>
          <w:bCs w:val="0"/>
          <w:sz w:val="27"/>
          <w:szCs w:val="27"/>
          <w:rtl/>
          <w:lang w:bidi="fa-IR"/>
        </w:rPr>
        <w:t>.</w:t>
      </w:r>
      <w:r w:rsidRPr="00E354BF">
        <w:rPr>
          <w:rFonts w:cs="AL-Mohanad" w:hint="cs"/>
          <w:b/>
          <w:bCs w:val="0"/>
          <w:sz w:val="27"/>
          <w:szCs w:val="27"/>
          <w:rtl/>
        </w:rPr>
        <w:t xml:space="preserve"> واختاره الش</w:t>
      </w:r>
      <w:r w:rsidRPr="00E354BF">
        <w:rPr>
          <w:rFonts w:cs="AL-Mohanad" w:hint="cs"/>
          <w:b/>
          <w:bCs w:val="0"/>
          <w:sz w:val="27"/>
          <w:szCs w:val="27"/>
          <w:rtl/>
          <w:lang w:bidi="fa-IR"/>
        </w:rPr>
        <w:t>ي</w:t>
      </w:r>
      <w:r w:rsidRPr="00E354BF">
        <w:rPr>
          <w:rFonts w:cs="AL-Mohanad" w:hint="cs"/>
          <w:b/>
          <w:bCs w:val="0"/>
          <w:sz w:val="27"/>
          <w:szCs w:val="27"/>
          <w:rtl/>
        </w:rPr>
        <w:t>خ الطوسي</w:t>
      </w:r>
      <w:r w:rsidR="000C103B" w:rsidRPr="00E354BF">
        <w:rPr>
          <w:rFonts w:cs="AL-Mohanad" w:hint="cs"/>
          <w:b/>
          <w:bCs w:val="0"/>
          <w:sz w:val="27"/>
          <w:szCs w:val="27"/>
          <w:rtl/>
        </w:rPr>
        <w:t>ّ</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06"/>
      </w:r>
      <w:r w:rsidRPr="00E354BF">
        <w:rPr>
          <w:rFonts w:cs="AL-Mohanad" w:hint="cs"/>
          <w:b/>
          <w:bCs w:val="0"/>
          <w:sz w:val="27"/>
          <w:szCs w:val="27"/>
          <w:vertAlign w:val="superscript"/>
          <w:rtl/>
          <w:lang w:bidi="fa-IR"/>
        </w:rPr>
        <w:t>)</w:t>
      </w:r>
      <w:r w:rsidR="000C103B" w:rsidRPr="00E354BF">
        <w:rPr>
          <w:rFonts w:cs="AL-Mohanad" w:hint="cs"/>
          <w:b/>
          <w:bCs w:val="0"/>
          <w:sz w:val="27"/>
          <w:szCs w:val="27"/>
          <w:rtl/>
        </w:rPr>
        <w:t>،</w:t>
      </w:r>
      <w:r w:rsidRPr="00E354BF">
        <w:rPr>
          <w:rFonts w:cs="AL-Mohanad" w:hint="cs"/>
          <w:b/>
          <w:bCs w:val="0"/>
          <w:sz w:val="27"/>
          <w:szCs w:val="27"/>
          <w:rtl/>
        </w:rPr>
        <w:t xml:space="preserve"> وهو الأشهر بين متأخّ</w:t>
      </w:r>
      <w:r w:rsidR="000C103B" w:rsidRPr="00E354BF">
        <w:rPr>
          <w:rFonts w:cs="AL-Mohanad" w:hint="cs"/>
          <w:b/>
          <w:bCs w:val="0"/>
          <w:sz w:val="27"/>
          <w:szCs w:val="27"/>
          <w:rtl/>
        </w:rPr>
        <w:t>ِ</w:t>
      </w:r>
      <w:r w:rsidRPr="00E354BF">
        <w:rPr>
          <w:rFonts w:cs="AL-Mohanad" w:hint="cs"/>
          <w:b/>
          <w:bCs w:val="0"/>
          <w:sz w:val="27"/>
          <w:szCs w:val="27"/>
          <w:rtl/>
        </w:rPr>
        <w:t>ري المتأخّ</w:t>
      </w:r>
      <w:r w:rsidR="000C103B" w:rsidRPr="00E354BF">
        <w:rPr>
          <w:rFonts w:cs="AL-Mohanad" w:hint="cs"/>
          <w:b/>
          <w:bCs w:val="0"/>
          <w:sz w:val="27"/>
          <w:szCs w:val="27"/>
          <w:rtl/>
        </w:rPr>
        <w:t>ِ</w:t>
      </w:r>
      <w:r w:rsidRPr="00E354BF">
        <w:rPr>
          <w:rFonts w:cs="AL-Mohanad" w:hint="cs"/>
          <w:b/>
          <w:bCs w:val="0"/>
          <w:sz w:val="27"/>
          <w:szCs w:val="27"/>
          <w:rtl/>
        </w:rPr>
        <w:t>رين</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07"/>
      </w:r>
      <w:r w:rsidRPr="00E354BF">
        <w:rPr>
          <w:rFonts w:cs="AL-Mohanad" w:hint="cs"/>
          <w:b/>
          <w:bCs w:val="0"/>
          <w:sz w:val="27"/>
          <w:szCs w:val="27"/>
          <w:vertAlign w:val="superscript"/>
          <w:rtl/>
          <w:lang w:bidi="fa-IR"/>
        </w:rPr>
        <w:t>)</w:t>
      </w:r>
      <w:r w:rsidRPr="00E354BF">
        <w:rPr>
          <w:rFonts w:cs="AL-Mohanad" w:hint="cs"/>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 xml:space="preserve"> </w:t>
      </w:r>
      <w:r w:rsidRPr="00E354BF">
        <w:rPr>
          <w:rFonts w:cs="AL-Mohanad" w:hint="cs"/>
          <w:sz w:val="27"/>
          <w:szCs w:val="27"/>
          <w:rtl/>
        </w:rPr>
        <w:t>القول السادس:</w:t>
      </w:r>
      <w:r w:rsidRPr="00E354BF">
        <w:rPr>
          <w:rFonts w:cs="AL-Mohanad" w:hint="cs"/>
          <w:b/>
          <w:bCs w:val="0"/>
          <w:sz w:val="27"/>
          <w:szCs w:val="27"/>
          <w:rtl/>
        </w:rPr>
        <w:t xml:space="preserve"> التفصيل بين ذات الولد فترث من العين، وغير ذات الولد فترث من القيمة</w:t>
      </w:r>
      <w:r w:rsidR="000C103B" w:rsidRPr="00E354BF">
        <w:rPr>
          <w:rFonts w:cs="AL-Mohanad" w:hint="cs"/>
          <w:b/>
          <w:bCs w:val="0"/>
          <w:sz w:val="27"/>
          <w:szCs w:val="27"/>
          <w:rtl/>
        </w:rPr>
        <w:t>.</w:t>
      </w:r>
      <w:r w:rsidRPr="00E354BF">
        <w:rPr>
          <w:rFonts w:cs="AL-Mohanad" w:hint="cs"/>
          <w:b/>
          <w:bCs w:val="0"/>
          <w:sz w:val="27"/>
          <w:szCs w:val="27"/>
          <w:rtl/>
        </w:rPr>
        <w:t xml:space="preserve"> ويُمكن استفادته من الشيخ الصدوق أيضاً</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08"/>
      </w:r>
      <w:r w:rsidRPr="00E354BF">
        <w:rPr>
          <w:rFonts w:cs="AL-Mohanad" w:hint="cs"/>
          <w:b/>
          <w:bCs w:val="0"/>
          <w:sz w:val="27"/>
          <w:szCs w:val="27"/>
          <w:vertAlign w:val="superscript"/>
          <w:rtl/>
          <w:lang w:bidi="fa-IR"/>
        </w:rPr>
        <w:t>)</w:t>
      </w:r>
      <w:r w:rsidRPr="00E354BF">
        <w:rPr>
          <w:rFonts w:cs="AL-Mohanad" w:hint="cs"/>
          <w:b/>
          <w:bCs w:val="0"/>
          <w:sz w:val="27"/>
          <w:szCs w:val="27"/>
          <w:rtl/>
        </w:rPr>
        <w:t>.</w:t>
      </w:r>
    </w:p>
    <w:p w:rsidR="00003428" w:rsidRPr="00E354BF" w:rsidRDefault="00003428" w:rsidP="00FD2538">
      <w:pPr>
        <w:pStyle w:val="space"/>
        <w:rPr>
          <w:rtl/>
        </w:rPr>
      </w:pPr>
      <w:r w:rsidRPr="00E354BF">
        <w:rPr>
          <w:rFonts w:hint="cs"/>
          <w:rtl/>
        </w:rPr>
        <w:t xml:space="preserve">3ـ </w:t>
      </w:r>
      <w:r w:rsidR="000C103B" w:rsidRPr="00E354BF">
        <w:rPr>
          <w:rFonts w:hint="cs"/>
          <w:rtl/>
        </w:rPr>
        <w:t>و</w:t>
      </w:r>
      <w:r w:rsidRPr="00E354BF">
        <w:rPr>
          <w:rFonts w:hint="cs"/>
          <w:rtl/>
        </w:rPr>
        <w:t>أخيراً ثار الجدل داخل المدرسة ال</w:t>
      </w:r>
      <w:r w:rsidR="00D213E8" w:rsidRPr="00E354BF">
        <w:rPr>
          <w:rFonts w:hint="cs"/>
          <w:rtl/>
        </w:rPr>
        <w:t>إماميّ</w:t>
      </w:r>
      <w:r w:rsidRPr="00E354BF">
        <w:rPr>
          <w:rFonts w:hint="cs"/>
          <w:rtl/>
        </w:rPr>
        <w:t>ة حول هذه المسألة من جديد</w:t>
      </w:r>
      <w:r w:rsidR="000C103B" w:rsidRPr="00E354BF">
        <w:rPr>
          <w:rFonts w:hint="cs"/>
          <w:rtl/>
        </w:rPr>
        <w:t>،</w:t>
      </w:r>
      <w:r w:rsidRPr="00E354BF">
        <w:rPr>
          <w:rFonts w:hint="cs"/>
          <w:rtl/>
        </w:rPr>
        <w:t xml:space="preserve"> ودخلت دائرة التشكيك على أثر القانون الجديد الذي تمّ تصويبه في مجلس الشورى ال</w:t>
      </w:r>
      <w:r w:rsidR="00C420A4" w:rsidRPr="00E354BF">
        <w:rPr>
          <w:rFonts w:hint="cs"/>
          <w:rtl/>
        </w:rPr>
        <w:t>إسلاميّ</w:t>
      </w:r>
      <w:r w:rsidRPr="00E354BF">
        <w:rPr>
          <w:rFonts w:hint="cs"/>
          <w:rtl/>
        </w:rPr>
        <w:t xml:space="preserve"> في إيران، وأحيي البحث فيها مرّة أخرى</w:t>
      </w:r>
      <w:r w:rsidR="000C103B" w:rsidRPr="00E354BF">
        <w:rPr>
          <w:rFonts w:hint="cs"/>
          <w:rtl/>
        </w:rPr>
        <w:t>،</w:t>
      </w:r>
      <w:r w:rsidRPr="00E354BF">
        <w:rPr>
          <w:rFonts w:hint="cs"/>
          <w:rtl/>
        </w:rPr>
        <w:t xml:space="preserve"> وبدأ الحوار يدور في الأوساط ال</w:t>
      </w:r>
      <w:r w:rsidR="00C420A4" w:rsidRPr="00E354BF">
        <w:rPr>
          <w:rFonts w:hint="cs"/>
          <w:rtl/>
        </w:rPr>
        <w:t>علميّ</w:t>
      </w:r>
      <w:r w:rsidRPr="00E354BF">
        <w:rPr>
          <w:rFonts w:hint="cs"/>
          <w:rtl/>
        </w:rPr>
        <w:t>ة حول مدى وجاهة الرأي القائل بالفرق بين الزوج والزوجة في الإرث</w:t>
      </w:r>
      <w:r w:rsidR="000C103B" w:rsidRPr="00E354BF">
        <w:rPr>
          <w:rFonts w:hint="cs"/>
          <w:rtl/>
        </w:rPr>
        <w:t>،</w:t>
      </w:r>
      <w:r w:rsidRPr="00E354BF">
        <w:rPr>
          <w:rFonts w:hint="cs"/>
          <w:rtl/>
        </w:rPr>
        <w:t xml:space="preserve"> وحرمان الزوجة من العقار.</w:t>
      </w:r>
    </w:p>
    <w:p w:rsidR="00003428" w:rsidRPr="00E354BF" w:rsidRDefault="00003428" w:rsidP="00FD2538">
      <w:pPr>
        <w:pStyle w:val="space"/>
        <w:spacing w:line="400" w:lineRule="exact"/>
        <w:rPr>
          <w:rtl/>
        </w:rPr>
      </w:pPr>
      <w:r w:rsidRPr="00E354BF">
        <w:rPr>
          <w:rFonts w:hint="cs"/>
          <w:rtl/>
        </w:rPr>
        <w:t>4ـ لقد كان القانون المدني</w:t>
      </w:r>
      <w:r w:rsidR="000C103B" w:rsidRPr="00E354BF">
        <w:rPr>
          <w:rFonts w:hint="cs"/>
          <w:rtl/>
        </w:rPr>
        <w:t>ّ</w:t>
      </w:r>
      <w:r w:rsidRPr="00E354BF">
        <w:rPr>
          <w:rFonts w:hint="cs"/>
          <w:rtl/>
        </w:rPr>
        <w:t xml:space="preserve"> ال</w:t>
      </w:r>
      <w:r w:rsidR="00C420A4" w:rsidRPr="00E354BF">
        <w:rPr>
          <w:rFonts w:hint="cs"/>
          <w:rtl/>
        </w:rPr>
        <w:t>إيرانيّ</w:t>
      </w:r>
      <w:r w:rsidRPr="00E354BF">
        <w:rPr>
          <w:rFonts w:hint="cs"/>
          <w:rtl/>
        </w:rPr>
        <w:t xml:space="preserve"> تابعاً لرأي مشهور فقهاء ال</w:t>
      </w:r>
      <w:r w:rsidR="00D213E8" w:rsidRPr="00E354BF">
        <w:rPr>
          <w:rFonts w:hint="cs"/>
          <w:rtl/>
        </w:rPr>
        <w:t>إماميّ</w:t>
      </w:r>
      <w:r w:rsidRPr="00E354BF">
        <w:rPr>
          <w:rFonts w:hint="cs"/>
          <w:rtl/>
        </w:rPr>
        <w:t>ة</w:t>
      </w:r>
      <w:r w:rsidR="000C103B" w:rsidRPr="00E354BF">
        <w:rPr>
          <w:rFonts w:hint="cs"/>
          <w:rtl/>
        </w:rPr>
        <w:t>،</w:t>
      </w:r>
      <w:r w:rsidRPr="00E354BF">
        <w:rPr>
          <w:rFonts w:hint="cs"/>
          <w:rtl/>
        </w:rPr>
        <w:t xml:space="preserve"> الذي يذهب </w:t>
      </w:r>
      <w:r w:rsidR="000C103B" w:rsidRPr="00E354BF">
        <w:rPr>
          <w:rFonts w:hint="cs"/>
          <w:rtl/>
        </w:rPr>
        <w:t>إ</w:t>
      </w:r>
      <w:r w:rsidRPr="00E354BF">
        <w:rPr>
          <w:rFonts w:hint="cs"/>
          <w:rtl/>
        </w:rPr>
        <w:t xml:space="preserve">لى عدم </w:t>
      </w:r>
      <w:r w:rsidR="00E354BF" w:rsidRPr="00E354BF">
        <w:rPr>
          <w:rFonts w:hint="cs"/>
          <w:rtl/>
        </w:rPr>
        <w:t xml:space="preserve">ثبوت </w:t>
      </w:r>
      <w:r w:rsidRPr="00E354BF">
        <w:rPr>
          <w:rFonts w:hint="cs"/>
          <w:rtl/>
        </w:rPr>
        <w:t>توريث الزوجة من جميع تركة زوجها، لكنّه قد تمّ أخيراً تصويب القانون التالي وبأكثري</w:t>
      </w:r>
      <w:r w:rsidR="000C103B" w:rsidRPr="00E354BF">
        <w:rPr>
          <w:rFonts w:hint="cs"/>
          <w:rtl/>
        </w:rPr>
        <w:t>ّ</w:t>
      </w:r>
      <w:r w:rsidRPr="00E354BF">
        <w:rPr>
          <w:rFonts w:hint="cs"/>
          <w:rtl/>
        </w:rPr>
        <w:t>ة</w:t>
      </w:r>
      <w:r w:rsidR="000C103B" w:rsidRPr="00E354BF">
        <w:rPr>
          <w:rFonts w:hint="cs"/>
          <w:rtl/>
        </w:rPr>
        <w:t>ٍ</w:t>
      </w:r>
      <w:r w:rsidRPr="00E354BF">
        <w:rPr>
          <w:rFonts w:hint="cs"/>
          <w:rtl/>
        </w:rPr>
        <w:t xml:space="preserve"> ساحقة: </w:t>
      </w:r>
      <w:r w:rsidR="000C103B" w:rsidRPr="00E354BF">
        <w:rPr>
          <w:rFonts w:hint="eastAsia"/>
          <w:rtl/>
        </w:rPr>
        <w:t>«</w:t>
      </w:r>
      <w:r w:rsidR="000C103B" w:rsidRPr="00E354BF">
        <w:rPr>
          <w:rFonts w:hint="cs"/>
          <w:rtl/>
        </w:rPr>
        <w:t>إنّ كلاًّ</w:t>
      </w:r>
      <w:r w:rsidRPr="00E354BF">
        <w:rPr>
          <w:rFonts w:hint="cs"/>
          <w:rtl/>
        </w:rPr>
        <w:t xml:space="preserve"> من الزوجين يرث من جميع أموال الآخر، وفي حالة عدم وجود وارث</w:t>
      </w:r>
      <w:r w:rsidR="000C103B" w:rsidRPr="00E354BF">
        <w:rPr>
          <w:rFonts w:hint="cs"/>
          <w:rtl/>
        </w:rPr>
        <w:t>ٍ</w:t>
      </w:r>
      <w:r w:rsidRPr="00E354BF">
        <w:rPr>
          <w:rFonts w:hint="cs"/>
          <w:rtl/>
        </w:rPr>
        <w:t xml:space="preserve"> آخر سوى الزوج أو الزوجة يرث</w:t>
      </w:r>
      <w:r w:rsidR="000C103B" w:rsidRPr="00E354BF">
        <w:rPr>
          <w:rFonts w:hint="cs"/>
          <w:rtl/>
        </w:rPr>
        <w:t>ُ</w:t>
      </w:r>
      <w:r w:rsidRPr="00E354BF">
        <w:rPr>
          <w:rFonts w:hint="cs"/>
          <w:rtl/>
        </w:rPr>
        <w:t xml:space="preserve"> كلّ</w:t>
      </w:r>
      <w:r w:rsidR="000C103B" w:rsidRPr="00E354BF">
        <w:rPr>
          <w:rFonts w:hint="cs"/>
          <w:rtl/>
        </w:rPr>
        <w:t>ٌ</w:t>
      </w:r>
      <w:r w:rsidRPr="00E354BF">
        <w:rPr>
          <w:rFonts w:hint="cs"/>
          <w:rtl/>
        </w:rPr>
        <w:t xml:space="preserve"> منهما جميع ما ترك الآخر</w:t>
      </w:r>
      <w:r w:rsidR="000C103B" w:rsidRPr="00E354BF">
        <w:rPr>
          <w:rFonts w:hint="eastAsia"/>
          <w:rtl/>
        </w:rPr>
        <w:t>»</w:t>
      </w:r>
      <w:r w:rsidRPr="00E354BF">
        <w:rPr>
          <w:rFonts w:hint="cs"/>
          <w:rtl/>
        </w:rPr>
        <w:t>.</w:t>
      </w:r>
    </w:p>
    <w:p w:rsidR="00003428" w:rsidRPr="00E354BF" w:rsidRDefault="00003428" w:rsidP="00E354BF">
      <w:pPr>
        <w:pStyle w:val="space"/>
        <w:spacing w:line="400" w:lineRule="exact"/>
        <w:rPr>
          <w:rtl/>
        </w:rPr>
      </w:pPr>
      <w:r w:rsidRPr="00E354BF">
        <w:rPr>
          <w:rFonts w:hint="cs"/>
          <w:rtl/>
        </w:rPr>
        <w:t>ثمّ إنّ المسألة لا تزال طريّة ولم تُحسم بعدُ، والدراسات الحديثة قليلة</w:t>
      </w:r>
      <w:r w:rsidR="000C103B" w:rsidRPr="00E354BF">
        <w:rPr>
          <w:rFonts w:hint="cs"/>
          <w:rtl/>
        </w:rPr>
        <w:t>ٌ</w:t>
      </w:r>
      <w:r w:rsidRPr="00E354BF">
        <w:rPr>
          <w:rFonts w:hint="cs"/>
          <w:rtl/>
        </w:rPr>
        <w:t xml:space="preserve"> جدّاً</w:t>
      </w:r>
      <w:r w:rsidR="000C103B" w:rsidRPr="00E354BF">
        <w:rPr>
          <w:rFonts w:hint="cs"/>
          <w:rtl/>
        </w:rPr>
        <w:t>.</w:t>
      </w:r>
      <w:r w:rsidRPr="00E354BF">
        <w:rPr>
          <w:rFonts w:hint="cs"/>
          <w:rtl/>
        </w:rPr>
        <w:t xml:space="preserve"> وتأتي دراستنا هذه في إطار تفعيل الحوار ال</w:t>
      </w:r>
      <w:r w:rsidR="00C420A4" w:rsidRPr="00E354BF">
        <w:rPr>
          <w:rFonts w:hint="cs"/>
          <w:rtl/>
        </w:rPr>
        <w:t>نظريّ</w:t>
      </w:r>
      <w:r w:rsidR="000C103B" w:rsidRPr="00E354BF">
        <w:rPr>
          <w:rFonts w:hint="cs"/>
          <w:rtl/>
        </w:rPr>
        <w:t>؛</w:t>
      </w:r>
      <w:r w:rsidRPr="00E354BF">
        <w:rPr>
          <w:rFonts w:hint="cs"/>
          <w:rtl/>
        </w:rPr>
        <w:t xml:space="preserve"> من أجل الوصول </w:t>
      </w:r>
      <w:r w:rsidR="00E354BF" w:rsidRPr="00E354BF">
        <w:rPr>
          <w:rFonts w:hint="cs"/>
          <w:rtl/>
        </w:rPr>
        <w:t>إ</w:t>
      </w:r>
      <w:r w:rsidRPr="00E354BF">
        <w:rPr>
          <w:rFonts w:hint="cs"/>
          <w:rtl/>
        </w:rPr>
        <w:t>لى بلورة الموقف بإحكام</w:t>
      </w:r>
      <w:r w:rsidR="000C103B" w:rsidRPr="00E354BF">
        <w:rPr>
          <w:rFonts w:hint="cs"/>
          <w:rtl/>
        </w:rPr>
        <w:t>ٍ</w:t>
      </w:r>
      <w:r w:rsidRPr="00E354BF">
        <w:rPr>
          <w:rFonts w:hint="cs"/>
          <w:rtl/>
        </w:rPr>
        <w:t>، لكن</w:t>
      </w:r>
      <w:r w:rsidR="000C103B" w:rsidRPr="00E354BF">
        <w:rPr>
          <w:rFonts w:hint="cs"/>
          <w:rtl/>
        </w:rPr>
        <w:t>ْ</w:t>
      </w:r>
      <w:r w:rsidRPr="00E354BF">
        <w:rPr>
          <w:rFonts w:hint="cs"/>
          <w:rtl/>
        </w:rPr>
        <w:t xml:space="preserve"> من خلال التركيز على ال</w:t>
      </w:r>
      <w:r w:rsidR="00682FF1" w:rsidRPr="00E354BF">
        <w:rPr>
          <w:rFonts w:hint="cs"/>
          <w:rtl/>
        </w:rPr>
        <w:t xml:space="preserve">نصّ </w:t>
      </w:r>
      <w:r w:rsidRPr="00E354BF">
        <w:rPr>
          <w:rFonts w:hint="cs"/>
          <w:rtl/>
        </w:rPr>
        <w:t>ال</w:t>
      </w:r>
      <w:r w:rsidR="00C420A4" w:rsidRPr="00E354BF">
        <w:rPr>
          <w:rFonts w:hint="cs"/>
          <w:rtl/>
        </w:rPr>
        <w:t>قرآنيّ</w:t>
      </w:r>
      <w:r w:rsidRPr="00E354BF">
        <w:rPr>
          <w:rFonts w:hint="cs"/>
          <w:rtl/>
        </w:rPr>
        <w:t xml:space="preserve"> الشريف.</w:t>
      </w:r>
    </w:p>
    <w:p w:rsidR="00003428" w:rsidRPr="00E354BF" w:rsidRDefault="00003428" w:rsidP="00FD2538">
      <w:pPr>
        <w:pStyle w:val="ac"/>
        <w:adjustRightInd w:val="0"/>
        <w:spacing w:line="240" w:lineRule="auto"/>
        <w:ind w:firstLine="567"/>
        <w:rPr>
          <w:rFonts w:cs="AL-Mohanad"/>
          <w:b/>
          <w:bCs w:val="0"/>
          <w:sz w:val="17"/>
          <w:szCs w:val="17"/>
          <w:rtl/>
        </w:rPr>
      </w:pPr>
    </w:p>
    <w:p w:rsidR="00003428" w:rsidRPr="00E354BF" w:rsidRDefault="00003428" w:rsidP="00A52B7F">
      <w:pPr>
        <w:pStyle w:val="Heading3"/>
        <w:spacing w:line="400" w:lineRule="exact"/>
        <w:rPr>
          <w:color w:val="auto"/>
          <w:rtl/>
        </w:rPr>
      </w:pPr>
      <w:r w:rsidRPr="00E354BF">
        <w:rPr>
          <w:rFonts w:hint="cs"/>
          <w:color w:val="auto"/>
          <w:rtl/>
        </w:rPr>
        <w:t>الأمر الثاني: البيان الإج</w:t>
      </w:r>
      <w:r w:rsidR="00C420A4" w:rsidRPr="00E354BF">
        <w:rPr>
          <w:rFonts w:hint="cs"/>
          <w:color w:val="auto"/>
          <w:rtl/>
        </w:rPr>
        <w:t>ماليّ</w:t>
      </w:r>
      <w:r w:rsidRPr="00E354BF">
        <w:rPr>
          <w:rFonts w:hint="cs"/>
          <w:color w:val="auto"/>
          <w:rtl/>
        </w:rPr>
        <w:t xml:space="preserve"> لل</w:t>
      </w:r>
      <w:r w:rsidR="00682FF1" w:rsidRPr="00E354BF">
        <w:rPr>
          <w:rFonts w:hint="cs"/>
          <w:color w:val="auto"/>
          <w:rtl/>
        </w:rPr>
        <w:t xml:space="preserve">نصّ </w:t>
      </w:r>
      <w:r w:rsidRPr="00E354BF">
        <w:rPr>
          <w:rFonts w:hint="cs"/>
          <w:color w:val="auto"/>
          <w:rtl/>
        </w:rPr>
        <w:t>ال</w:t>
      </w:r>
      <w:r w:rsidR="00C420A4" w:rsidRPr="00E354BF">
        <w:rPr>
          <w:rFonts w:hint="cs"/>
          <w:color w:val="auto"/>
          <w:rtl/>
        </w:rPr>
        <w:t>قرآنيّ</w:t>
      </w:r>
    </w:p>
    <w:p w:rsidR="00003428" w:rsidRPr="00E354BF" w:rsidRDefault="00003428" w:rsidP="00FD2538">
      <w:pPr>
        <w:pStyle w:val="space"/>
        <w:rPr>
          <w:rtl/>
        </w:rPr>
      </w:pPr>
      <w:r w:rsidRPr="00E354BF">
        <w:rPr>
          <w:rFonts w:hint="cs"/>
          <w:rtl/>
        </w:rPr>
        <w:t>لم ي</w:t>
      </w:r>
      <w:r w:rsidR="000C103B" w:rsidRPr="00E354BF">
        <w:rPr>
          <w:rFonts w:hint="cs"/>
          <w:rtl/>
        </w:rPr>
        <w:t>َ</w:t>
      </w:r>
      <w:r w:rsidRPr="00E354BF">
        <w:rPr>
          <w:rFonts w:hint="cs"/>
          <w:rtl/>
        </w:rPr>
        <w:t>ر</w:t>
      </w:r>
      <w:r w:rsidR="000C103B" w:rsidRPr="00E354BF">
        <w:rPr>
          <w:rFonts w:hint="cs"/>
          <w:rtl/>
        </w:rPr>
        <w:t>ِ</w:t>
      </w:r>
      <w:r w:rsidRPr="00E354BF">
        <w:rPr>
          <w:rFonts w:hint="cs"/>
          <w:rtl/>
        </w:rPr>
        <w:t>د</w:t>
      </w:r>
      <w:r w:rsidR="000C103B" w:rsidRPr="00E354BF">
        <w:rPr>
          <w:rFonts w:hint="cs"/>
          <w:rtl/>
        </w:rPr>
        <w:t>ْ</w:t>
      </w:r>
      <w:r w:rsidRPr="00E354BF">
        <w:rPr>
          <w:rFonts w:hint="cs"/>
          <w:rtl/>
        </w:rPr>
        <w:t xml:space="preserve"> </w:t>
      </w:r>
      <w:r w:rsidR="000C103B" w:rsidRPr="00E354BF">
        <w:rPr>
          <w:rFonts w:hint="cs"/>
          <w:rtl/>
        </w:rPr>
        <w:t xml:space="preserve">في </w:t>
      </w:r>
      <w:r w:rsidRPr="00E354BF">
        <w:rPr>
          <w:rFonts w:hint="cs"/>
          <w:rtl/>
        </w:rPr>
        <w:t xml:space="preserve">هذا الخصوص </w:t>
      </w:r>
      <w:r w:rsidR="00682FF1" w:rsidRPr="00E354BF">
        <w:rPr>
          <w:rFonts w:hint="cs"/>
          <w:rtl/>
        </w:rPr>
        <w:t>نصّ</w:t>
      </w:r>
      <w:r w:rsidR="000C103B" w:rsidRPr="00E354BF">
        <w:rPr>
          <w:rFonts w:hint="cs"/>
          <w:rtl/>
        </w:rPr>
        <w:t>ٌ</w:t>
      </w:r>
      <w:r w:rsidR="00682FF1" w:rsidRPr="00E354BF">
        <w:rPr>
          <w:rFonts w:hint="cs"/>
          <w:rtl/>
        </w:rPr>
        <w:t xml:space="preserve"> </w:t>
      </w:r>
      <w:r w:rsidR="00C420A4" w:rsidRPr="00E354BF">
        <w:rPr>
          <w:rFonts w:hint="cs"/>
          <w:rtl/>
        </w:rPr>
        <w:t>قرآنيّ</w:t>
      </w:r>
      <w:r w:rsidRPr="00E354BF">
        <w:rPr>
          <w:rFonts w:hint="cs"/>
          <w:rtl/>
        </w:rPr>
        <w:t xml:space="preserve"> صريح</w:t>
      </w:r>
      <w:r w:rsidR="000C103B" w:rsidRPr="00E354BF">
        <w:rPr>
          <w:rFonts w:hint="cs"/>
          <w:rtl/>
        </w:rPr>
        <w:t>ٌ،</w:t>
      </w:r>
      <w:r w:rsidRPr="00E354BF">
        <w:rPr>
          <w:rFonts w:hint="cs"/>
          <w:rtl/>
        </w:rPr>
        <w:t xml:space="preserve"> نفياً أو إثباتاً، إلا</w:t>
      </w:r>
      <w:r w:rsidR="000C103B" w:rsidRPr="00E354BF">
        <w:rPr>
          <w:rFonts w:hint="cs"/>
          <w:rtl/>
        </w:rPr>
        <w:t>ّ</w:t>
      </w:r>
      <w:r w:rsidR="00E354BF" w:rsidRPr="00E354BF">
        <w:rPr>
          <w:rFonts w:hint="cs"/>
          <w:rtl/>
        </w:rPr>
        <w:t xml:space="preserve"> أنّه ي</w:t>
      </w:r>
      <w:r w:rsidRPr="00E354BF">
        <w:rPr>
          <w:rFonts w:hint="cs"/>
          <w:rtl/>
        </w:rPr>
        <w:t xml:space="preserve">مكننا أن </w:t>
      </w:r>
      <w:r w:rsidRPr="00E354BF">
        <w:rPr>
          <w:rFonts w:hint="cs"/>
          <w:rtl/>
        </w:rPr>
        <w:lastRenderedPageBreak/>
        <w:t xml:space="preserve">نعود </w:t>
      </w:r>
      <w:r w:rsidR="000C103B" w:rsidRPr="00E354BF">
        <w:rPr>
          <w:rFonts w:hint="cs"/>
          <w:rtl/>
        </w:rPr>
        <w:t>إ</w:t>
      </w:r>
      <w:r w:rsidRPr="00E354BF">
        <w:rPr>
          <w:rFonts w:hint="cs"/>
          <w:rtl/>
        </w:rPr>
        <w:t>لى ال</w:t>
      </w:r>
      <w:r w:rsidR="00682FF1" w:rsidRPr="00E354BF">
        <w:rPr>
          <w:rFonts w:hint="cs"/>
          <w:rtl/>
        </w:rPr>
        <w:t xml:space="preserve">نصّ </w:t>
      </w:r>
      <w:r w:rsidRPr="00E354BF">
        <w:rPr>
          <w:rFonts w:hint="cs"/>
          <w:rtl/>
        </w:rPr>
        <w:t>الأوّل الذي شُرِّع فيه أصل إرث الأزواج</w:t>
      </w:r>
      <w:r w:rsidR="000C103B" w:rsidRPr="00E354BF">
        <w:rPr>
          <w:rFonts w:hint="cs"/>
          <w:rtl/>
        </w:rPr>
        <w:t>،</w:t>
      </w:r>
      <w:r w:rsidRPr="00E354BF">
        <w:rPr>
          <w:rFonts w:hint="cs"/>
          <w:rtl/>
        </w:rPr>
        <w:t xml:space="preserve"> فنُفيد منه كمحور</w:t>
      </w:r>
      <w:r w:rsidR="000C103B" w:rsidRPr="00E354BF">
        <w:rPr>
          <w:rFonts w:hint="cs"/>
          <w:rtl/>
        </w:rPr>
        <w:t>ٍ</w:t>
      </w:r>
      <w:r w:rsidRPr="00E354BF">
        <w:rPr>
          <w:rFonts w:hint="cs"/>
          <w:rtl/>
        </w:rPr>
        <w:t xml:space="preserve"> ومرتكز في معالجة هذه المسألة.</w:t>
      </w:r>
    </w:p>
    <w:p w:rsidR="00003428" w:rsidRPr="00E354BF" w:rsidRDefault="00003428" w:rsidP="00A52B7F">
      <w:pPr>
        <w:pStyle w:val="ac"/>
        <w:adjustRightInd w:val="0"/>
        <w:spacing w:line="400" w:lineRule="exact"/>
        <w:ind w:firstLine="567"/>
        <w:rPr>
          <w:rFonts w:cs="AL-Mohanad"/>
          <w:b/>
          <w:sz w:val="27"/>
          <w:szCs w:val="27"/>
        </w:rPr>
      </w:pPr>
      <w:r w:rsidRPr="00E354BF">
        <w:rPr>
          <w:rFonts w:cs="AL-Mohanad" w:hint="cs"/>
          <w:b/>
          <w:bCs w:val="0"/>
          <w:sz w:val="27"/>
          <w:szCs w:val="27"/>
          <w:rtl/>
        </w:rPr>
        <w:t>وال</w:t>
      </w:r>
      <w:r w:rsidR="00682FF1" w:rsidRPr="00E354BF">
        <w:rPr>
          <w:rFonts w:cs="AL-Mohanad" w:hint="cs"/>
          <w:b/>
          <w:bCs w:val="0"/>
          <w:sz w:val="27"/>
          <w:szCs w:val="27"/>
          <w:rtl/>
        </w:rPr>
        <w:t xml:space="preserve">نصّ </w:t>
      </w:r>
      <w:r w:rsidRPr="00E354BF">
        <w:rPr>
          <w:rFonts w:cs="AL-Mohanad" w:hint="cs"/>
          <w:b/>
          <w:bCs w:val="0"/>
          <w:sz w:val="27"/>
          <w:szCs w:val="27"/>
          <w:rtl/>
        </w:rPr>
        <w:t>ال</w:t>
      </w:r>
      <w:r w:rsidR="00C420A4" w:rsidRPr="00E354BF">
        <w:rPr>
          <w:rFonts w:cs="AL-Mohanad" w:hint="cs"/>
          <w:b/>
          <w:bCs w:val="0"/>
          <w:sz w:val="27"/>
          <w:szCs w:val="27"/>
          <w:rtl/>
        </w:rPr>
        <w:t>قرآنيّ</w:t>
      </w:r>
      <w:r w:rsidRPr="00E354BF">
        <w:rPr>
          <w:rFonts w:cs="AL-Mohanad" w:hint="cs"/>
          <w:b/>
          <w:bCs w:val="0"/>
          <w:sz w:val="27"/>
          <w:szCs w:val="27"/>
          <w:rtl/>
        </w:rPr>
        <w:t xml:space="preserve"> ال</w:t>
      </w:r>
      <w:r w:rsidR="00C420A4" w:rsidRPr="00E354BF">
        <w:rPr>
          <w:rFonts w:cs="AL-Mohanad" w:hint="cs"/>
          <w:b/>
          <w:bCs w:val="0"/>
          <w:sz w:val="27"/>
          <w:szCs w:val="27"/>
          <w:rtl/>
        </w:rPr>
        <w:t>محوريّ</w:t>
      </w:r>
      <w:r w:rsidRPr="00E354BF">
        <w:rPr>
          <w:rFonts w:cs="AL-Mohanad" w:hint="cs"/>
          <w:b/>
          <w:bCs w:val="0"/>
          <w:sz w:val="27"/>
          <w:szCs w:val="27"/>
          <w:rtl/>
        </w:rPr>
        <w:t xml:space="preserve"> هو قوله تعالى:</w:t>
      </w:r>
      <w:r w:rsidRPr="00E354BF">
        <w:rPr>
          <w:rFonts w:cs="AL-Mohanad" w:hint="cs"/>
          <w:sz w:val="27"/>
          <w:szCs w:val="27"/>
          <w:rtl/>
        </w:rPr>
        <w:t xml:space="preserve"> </w:t>
      </w:r>
      <w:r w:rsidRPr="00E354BF">
        <w:rPr>
          <w:rFonts w:ascii="Mosawi" w:hAnsi="Mosawi" w:cs="Mosawi"/>
          <w:szCs w:val="24"/>
          <w:rtl/>
        </w:rPr>
        <w:t>﴿</w:t>
      </w:r>
      <w:r w:rsidRPr="00E354BF">
        <w:rPr>
          <w:rFonts w:cs="AL-Mohanad" w:hint="cs"/>
          <w:b/>
          <w:sz w:val="27"/>
          <w:szCs w:val="27"/>
          <w:rtl/>
        </w:rPr>
        <w:t>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w:t>
      </w:r>
      <w:r w:rsidRPr="00E354BF">
        <w:rPr>
          <w:rFonts w:ascii="Mosawi" w:hAnsi="Mosawi" w:cs="Mosawi"/>
          <w:szCs w:val="24"/>
          <w:rtl/>
        </w:rPr>
        <w:t xml:space="preserve"> ﴾</w:t>
      </w:r>
      <w:r w:rsidR="000C103B" w:rsidRPr="00E354BF">
        <w:rPr>
          <w:rFonts w:cs="AL-Mohanad" w:hint="cs"/>
          <w:bCs w:val="0"/>
          <w:sz w:val="27"/>
          <w:szCs w:val="27"/>
          <w:vertAlign w:val="superscript"/>
          <w:rtl/>
        </w:rPr>
        <w:t xml:space="preserve"> </w:t>
      </w:r>
      <w:r w:rsidR="000C103B" w:rsidRPr="00E354BF">
        <w:rPr>
          <w:rFonts w:cs="AL-Mohanad" w:hint="cs"/>
          <w:bCs w:val="0"/>
          <w:sz w:val="27"/>
          <w:szCs w:val="27"/>
          <w:rtl/>
        </w:rPr>
        <w:t>(النساء: 12)</w:t>
      </w:r>
      <w:r w:rsidRPr="00E354BF">
        <w:rPr>
          <w:rFonts w:cs="AL-Mohanad" w:hint="cs"/>
          <w:bCs w:val="0"/>
          <w:sz w:val="27"/>
          <w:szCs w:val="27"/>
          <w:rtl/>
          <w:lang w:bidi="fa-IR"/>
        </w:rPr>
        <w:t>.</w:t>
      </w:r>
    </w:p>
    <w:p w:rsidR="00003428"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rPr>
        <w:t>ومن المناسب أن نشرع ببيان</w:t>
      </w:r>
      <w:r w:rsidR="00C7275B" w:rsidRPr="00E354BF">
        <w:rPr>
          <w:rFonts w:cs="AL-Mohanad" w:hint="cs"/>
          <w:bCs w:val="0"/>
          <w:sz w:val="27"/>
          <w:szCs w:val="27"/>
          <w:rtl/>
        </w:rPr>
        <w:t>ٍ</w:t>
      </w:r>
      <w:r w:rsidRPr="00E354BF">
        <w:rPr>
          <w:rFonts w:cs="AL-Mohanad" w:hint="cs"/>
          <w:bCs w:val="0"/>
          <w:sz w:val="27"/>
          <w:szCs w:val="27"/>
          <w:rtl/>
        </w:rPr>
        <w:t xml:space="preserve"> إج</w:t>
      </w:r>
      <w:r w:rsidR="00C420A4" w:rsidRPr="00E354BF">
        <w:rPr>
          <w:rFonts w:cs="AL-Mohanad" w:hint="cs"/>
          <w:bCs w:val="0"/>
          <w:sz w:val="27"/>
          <w:szCs w:val="27"/>
          <w:rtl/>
        </w:rPr>
        <w:t>ماليّ</w:t>
      </w:r>
      <w:r w:rsidRPr="00E354BF">
        <w:rPr>
          <w:rFonts w:cs="AL-Mohanad" w:hint="cs"/>
          <w:bCs w:val="0"/>
          <w:sz w:val="27"/>
          <w:szCs w:val="27"/>
          <w:rtl/>
          <w:lang w:bidi="ar-IQ"/>
        </w:rPr>
        <w:t xml:space="preserve"> حول ال</w:t>
      </w:r>
      <w:r w:rsidR="00682FF1" w:rsidRPr="00E354BF">
        <w:rPr>
          <w:rFonts w:cs="AL-Mohanad" w:hint="cs"/>
          <w:bCs w:val="0"/>
          <w:sz w:val="27"/>
          <w:szCs w:val="27"/>
          <w:rtl/>
          <w:lang w:bidi="ar-IQ"/>
        </w:rPr>
        <w:t xml:space="preserve">نصّ </w:t>
      </w:r>
      <w:r w:rsidRPr="00E354BF">
        <w:rPr>
          <w:rFonts w:cs="AL-Mohanad" w:hint="cs"/>
          <w:bCs w:val="0"/>
          <w:sz w:val="27"/>
          <w:szCs w:val="27"/>
          <w:rtl/>
          <w:lang w:bidi="ar-IQ"/>
        </w:rPr>
        <w:t>المزبور</w:t>
      </w:r>
      <w:r w:rsidR="00C7275B" w:rsidRPr="00E354BF">
        <w:rPr>
          <w:rFonts w:cs="AL-Mohanad" w:hint="cs"/>
          <w:bCs w:val="0"/>
          <w:sz w:val="27"/>
          <w:szCs w:val="27"/>
          <w:rtl/>
          <w:lang w:bidi="ar-IQ"/>
        </w:rPr>
        <w:t>،</w:t>
      </w:r>
      <w:r w:rsidRPr="00E354BF">
        <w:rPr>
          <w:rFonts w:cs="AL-Mohanad" w:hint="cs"/>
          <w:bCs w:val="0"/>
          <w:sz w:val="27"/>
          <w:szCs w:val="27"/>
          <w:rtl/>
          <w:lang w:bidi="ar-IQ"/>
        </w:rPr>
        <w:t xml:space="preserve"> وذكر بعض المعلومات ال</w:t>
      </w:r>
      <w:r w:rsidR="00015A29" w:rsidRPr="00E354BF">
        <w:rPr>
          <w:rFonts w:cs="AL-Mohanad" w:hint="cs"/>
          <w:bCs w:val="0"/>
          <w:sz w:val="27"/>
          <w:szCs w:val="27"/>
          <w:rtl/>
          <w:lang w:bidi="ar-IQ"/>
        </w:rPr>
        <w:t>عامّ</w:t>
      </w:r>
      <w:r w:rsidRPr="00E354BF">
        <w:rPr>
          <w:rFonts w:cs="AL-Mohanad" w:hint="cs"/>
          <w:bCs w:val="0"/>
          <w:sz w:val="27"/>
          <w:szCs w:val="27"/>
          <w:rtl/>
          <w:lang w:bidi="ar-IQ"/>
        </w:rPr>
        <w:t>ة قبل الخوض في صلب البحث:</w:t>
      </w:r>
    </w:p>
    <w:p w:rsidR="00003428" w:rsidRPr="00E354BF" w:rsidRDefault="00003428" w:rsidP="00A52B7F">
      <w:pPr>
        <w:pStyle w:val="ac"/>
        <w:adjustRightInd w:val="0"/>
        <w:spacing w:line="400" w:lineRule="exact"/>
        <w:ind w:firstLine="567"/>
        <w:rPr>
          <w:rFonts w:cs="AL-Mohanad"/>
          <w:bCs w:val="0"/>
          <w:sz w:val="27"/>
          <w:szCs w:val="27"/>
        </w:rPr>
      </w:pPr>
      <w:r w:rsidRPr="00E354BF">
        <w:rPr>
          <w:rFonts w:cs="AL-Mohanad" w:hint="cs"/>
          <w:bCs w:val="0"/>
          <w:sz w:val="27"/>
          <w:szCs w:val="27"/>
          <w:rtl/>
        </w:rPr>
        <w:t>1ـ لقد سم</w:t>
      </w:r>
      <w:r w:rsidR="00C7275B" w:rsidRPr="00E354BF">
        <w:rPr>
          <w:rFonts w:cs="AL-Mohanad" w:hint="cs"/>
          <w:bCs w:val="0"/>
          <w:sz w:val="27"/>
          <w:szCs w:val="27"/>
          <w:rtl/>
        </w:rPr>
        <w:t>ِّ</w:t>
      </w:r>
      <w:r w:rsidRPr="00E354BF">
        <w:rPr>
          <w:rFonts w:cs="AL-Mohanad" w:hint="cs"/>
          <w:bCs w:val="0"/>
          <w:sz w:val="27"/>
          <w:szCs w:val="27"/>
          <w:rtl/>
        </w:rPr>
        <w:t>يت هذه الآية بآية الشتاء</w:t>
      </w:r>
      <w:r w:rsidRPr="00E354BF">
        <w:rPr>
          <w:rFonts w:cs="AL-Mohanad" w:hint="cs"/>
          <w:bCs w:val="0"/>
          <w:sz w:val="27"/>
          <w:szCs w:val="27"/>
          <w:vertAlign w:val="superscript"/>
          <w:rtl/>
        </w:rPr>
        <w:t>(</w:t>
      </w:r>
      <w:r w:rsidRPr="00E354BF">
        <w:rPr>
          <w:rFonts w:cs="AL-Mohanad"/>
          <w:b/>
          <w:bCs w:val="0"/>
          <w:sz w:val="27"/>
          <w:szCs w:val="27"/>
          <w:vertAlign w:val="superscript"/>
          <w:rtl/>
          <w:lang w:bidi="fa-IR"/>
        </w:rPr>
        <w:endnoteReference w:id="209"/>
      </w:r>
      <w:r w:rsidRPr="00E354BF">
        <w:rPr>
          <w:rFonts w:cs="AL-Mohanad" w:hint="cs"/>
          <w:b/>
          <w:bCs w:val="0"/>
          <w:sz w:val="27"/>
          <w:szCs w:val="27"/>
          <w:vertAlign w:val="superscript"/>
          <w:rtl/>
          <w:lang w:bidi="fa-IR"/>
        </w:rPr>
        <w:t>)</w:t>
      </w:r>
      <w:r w:rsidRPr="00E354BF">
        <w:rPr>
          <w:rFonts w:cs="AL-Mohanad" w:hint="cs"/>
          <w:bCs w:val="0"/>
          <w:sz w:val="27"/>
          <w:szCs w:val="27"/>
          <w:rtl/>
          <w:lang w:bidi="fa-IR"/>
        </w:rPr>
        <w:t>؛</w:t>
      </w:r>
      <w:r w:rsidRPr="00E354BF">
        <w:rPr>
          <w:rFonts w:cs="AL-Mohanad" w:hint="cs"/>
          <w:bCs w:val="0"/>
          <w:sz w:val="27"/>
          <w:szCs w:val="27"/>
          <w:rtl/>
        </w:rPr>
        <w:t xml:space="preserve"> لنـزولها في الشتاء، حيث نزلت في بيان حكم الكلالة آيتان</w:t>
      </w:r>
      <w:r w:rsidR="00C7275B" w:rsidRPr="00E354BF">
        <w:rPr>
          <w:rFonts w:cs="AL-Mohanad" w:hint="cs"/>
          <w:bCs w:val="0"/>
          <w:sz w:val="27"/>
          <w:szCs w:val="27"/>
          <w:rtl/>
        </w:rPr>
        <w:t>:</w:t>
      </w:r>
      <w:r w:rsidRPr="00E354BF">
        <w:rPr>
          <w:rFonts w:cs="AL-Mohanad" w:hint="cs"/>
          <w:bCs w:val="0"/>
          <w:sz w:val="27"/>
          <w:szCs w:val="27"/>
          <w:rtl/>
        </w:rPr>
        <w:t xml:space="preserve"> </w:t>
      </w:r>
      <w:r w:rsidRPr="00E354BF">
        <w:rPr>
          <w:rFonts w:cs="AL-Mohanad" w:hint="cs"/>
          <w:b/>
          <w:sz w:val="27"/>
          <w:szCs w:val="27"/>
          <w:rtl/>
        </w:rPr>
        <w:t>أحدهما</w:t>
      </w:r>
      <w:r w:rsidRPr="00E354BF">
        <w:rPr>
          <w:rFonts w:cs="AL-Mohanad" w:hint="cs"/>
          <w:bCs w:val="0"/>
          <w:sz w:val="27"/>
          <w:szCs w:val="27"/>
          <w:rtl/>
        </w:rPr>
        <w:t xml:space="preserve"> هذه</w:t>
      </w:r>
      <w:r w:rsidR="00C7275B" w:rsidRPr="00E354BF">
        <w:rPr>
          <w:rFonts w:cs="AL-Mohanad" w:hint="cs"/>
          <w:bCs w:val="0"/>
          <w:sz w:val="27"/>
          <w:szCs w:val="27"/>
          <w:rtl/>
        </w:rPr>
        <w:t>؛</w:t>
      </w:r>
      <w:r w:rsidRPr="00E354BF">
        <w:rPr>
          <w:rFonts w:cs="AL-Mohanad" w:hint="cs"/>
          <w:bCs w:val="0"/>
          <w:sz w:val="27"/>
          <w:szCs w:val="27"/>
          <w:rtl/>
        </w:rPr>
        <w:t xml:space="preserve"> </w:t>
      </w:r>
      <w:r w:rsidRPr="00E354BF">
        <w:rPr>
          <w:rFonts w:cs="AL-Mohanad" w:hint="cs"/>
          <w:b/>
          <w:sz w:val="27"/>
          <w:szCs w:val="27"/>
          <w:rtl/>
        </w:rPr>
        <w:t>والثانية</w:t>
      </w:r>
      <w:r w:rsidRPr="00E354BF">
        <w:rPr>
          <w:rFonts w:cs="AL-Mohanad" w:hint="cs"/>
          <w:bCs w:val="0"/>
          <w:sz w:val="27"/>
          <w:szCs w:val="27"/>
          <w:rtl/>
        </w:rPr>
        <w:t xml:space="preserve"> في آخر سورة النساء</w:t>
      </w:r>
      <w:r w:rsidRPr="00E354BF">
        <w:rPr>
          <w:rFonts w:cs="AL-Mohanad" w:hint="cs"/>
          <w:bCs w:val="0"/>
          <w:sz w:val="27"/>
          <w:szCs w:val="27"/>
          <w:vertAlign w:val="superscript"/>
          <w:rtl/>
        </w:rPr>
        <w:t>(</w:t>
      </w:r>
      <w:r w:rsidRPr="00E354BF">
        <w:rPr>
          <w:rFonts w:cs="AL-Mohanad"/>
          <w:b/>
          <w:bCs w:val="0"/>
          <w:sz w:val="27"/>
          <w:szCs w:val="27"/>
          <w:vertAlign w:val="superscript"/>
          <w:rtl/>
          <w:lang w:bidi="fa-IR"/>
        </w:rPr>
        <w:endnoteReference w:id="210"/>
      </w:r>
      <w:r w:rsidRPr="00E354BF">
        <w:rPr>
          <w:rFonts w:cs="AL-Mohanad" w:hint="cs"/>
          <w:b/>
          <w:bCs w:val="0"/>
          <w:sz w:val="27"/>
          <w:szCs w:val="27"/>
          <w:vertAlign w:val="superscript"/>
          <w:rtl/>
          <w:lang w:bidi="fa-IR"/>
        </w:rPr>
        <w:t>)</w:t>
      </w:r>
      <w:r w:rsidR="00C7275B" w:rsidRPr="00E354BF">
        <w:rPr>
          <w:rFonts w:cs="AL-Mohanad" w:hint="cs"/>
          <w:bCs w:val="0"/>
          <w:sz w:val="27"/>
          <w:szCs w:val="27"/>
          <w:rtl/>
          <w:lang w:bidi="fa-IR"/>
        </w:rPr>
        <w:t>،</w:t>
      </w:r>
      <w:r w:rsidRPr="00E354BF">
        <w:rPr>
          <w:rFonts w:cs="AL-Mohanad" w:hint="cs"/>
          <w:bCs w:val="0"/>
          <w:sz w:val="27"/>
          <w:szCs w:val="27"/>
          <w:rtl/>
          <w:lang w:bidi="fa-IR"/>
        </w:rPr>
        <w:t xml:space="preserve"> </w:t>
      </w:r>
      <w:r w:rsidRPr="00E354BF">
        <w:rPr>
          <w:rFonts w:cs="AL-Mohanad" w:hint="cs"/>
          <w:bCs w:val="0"/>
          <w:sz w:val="27"/>
          <w:szCs w:val="27"/>
          <w:rtl/>
        </w:rPr>
        <w:t>نزلت في الصيف</w:t>
      </w:r>
      <w:r w:rsidR="00C7275B" w:rsidRPr="00E354BF">
        <w:rPr>
          <w:rFonts w:cs="AL-Mohanad" w:hint="cs"/>
          <w:bCs w:val="0"/>
          <w:sz w:val="27"/>
          <w:szCs w:val="27"/>
          <w:rtl/>
        </w:rPr>
        <w:t>،</w:t>
      </w:r>
      <w:r w:rsidRPr="00E354BF">
        <w:rPr>
          <w:rFonts w:cs="AL-Mohanad" w:hint="cs"/>
          <w:bCs w:val="0"/>
          <w:sz w:val="27"/>
          <w:szCs w:val="27"/>
          <w:rtl/>
        </w:rPr>
        <w:t xml:space="preserve"> فس</w:t>
      </w:r>
      <w:r w:rsidR="00C7275B" w:rsidRPr="00E354BF">
        <w:rPr>
          <w:rFonts w:cs="AL-Mohanad" w:hint="cs"/>
          <w:bCs w:val="0"/>
          <w:sz w:val="27"/>
          <w:szCs w:val="27"/>
          <w:rtl/>
        </w:rPr>
        <w:t>ُ</w:t>
      </w:r>
      <w:r w:rsidRPr="00E354BF">
        <w:rPr>
          <w:rFonts w:cs="AL-Mohanad" w:hint="cs"/>
          <w:bCs w:val="0"/>
          <w:sz w:val="27"/>
          <w:szCs w:val="27"/>
          <w:rtl/>
        </w:rPr>
        <w:t>مّ</w:t>
      </w:r>
      <w:r w:rsidR="00C7275B" w:rsidRPr="00E354BF">
        <w:rPr>
          <w:rFonts w:cs="AL-Mohanad" w:hint="cs"/>
          <w:bCs w:val="0"/>
          <w:sz w:val="27"/>
          <w:szCs w:val="27"/>
          <w:rtl/>
        </w:rPr>
        <w:t>ِ</w:t>
      </w:r>
      <w:r w:rsidRPr="00E354BF">
        <w:rPr>
          <w:rFonts w:cs="AL-Mohanad" w:hint="cs"/>
          <w:bCs w:val="0"/>
          <w:sz w:val="27"/>
          <w:szCs w:val="27"/>
          <w:rtl/>
        </w:rPr>
        <w:t>يت بآية الصيف</w:t>
      </w:r>
      <w:r w:rsidRPr="00E354BF">
        <w:rPr>
          <w:rFonts w:cs="AL-Mohanad" w:hint="cs"/>
          <w:bCs w:val="0"/>
          <w:sz w:val="27"/>
          <w:szCs w:val="27"/>
          <w:vertAlign w:val="superscript"/>
          <w:rtl/>
        </w:rPr>
        <w:t>(</w:t>
      </w:r>
      <w:r w:rsidRPr="00E354BF">
        <w:rPr>
          <w:rFonts w:cs="AL-Mohanad"/>
          <w:b/>
          <w:bCs w:val="0"/>
          <w:sz w:val="27"/>
          <w:szCs w:val="27"/>
          <w:vertAlign w:val="superscript"/>
          <w:rtl/>
          <w:lang w:bidi="fa-IR"/>
        </w:rPr>
        <w:endnoteReference w:id="211"/>
      </w:r>
      <w:r w:rsidRPr="00E354BF">
        <w:rPr>
          <w:rFonts w:cs="AL-Mohanad" w:hint="cs"/>
          <w:b/>
          <w:bCs w:val="0"/>
          <w:sz w:val="27"/>
          <w:szCs w:val="27"/>
          <w:vertAlign w:val="superscript"/>
          <w:rtl/>
          <w:lang w:bidi="fa-IR"/>
        </w:rPr>
        <w:t>)</w:t>
      </w:r>
      <w:r w:rsidRPr="00E354BF">
        <w:rPr>
          <w:rFonts w:cs="AL-Mohanad" w:hint="cs"/>
          <w:bCs w:val="0"/>
          <w:sz w:val="27"/>
          <w:szCs w:val="27"/>
          <w:rtl/>
          <w:lang w:bidi="fa-IR"/>
        </w:rPr>
        <w:t>.</w:t>
      </w:r>
    </w:p>
    <w:p w:rsidR="00003428"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rPr>
        <w:t xml:space="preserve">وهذه الآية تشتمل على مقطعين رئيسين: </w:t>
      </w:r>
      <w:r w:rsidRPr="00E354BF">
        <w:rPr>
          <w:rFonts w:cs="AL-Mohanad" w:hint="cs"/>
          <w:b/>
          <w:sz w:val="27"/>
          <w:szCs w:val="27"/>
          <w:rtl/>
        </w:rPr>
        <w:t>الأوّل</w:t>
      </w:r>
      <w:r w:rsidR="00C7275B" w:rsidRPr="00E354BF">
        <w:rPr>
          <w:rFonts w:cs="AL-Mohanad" w:hint="cs"/>
          <w:bCs w:val="0"/>
          <w:sz w:val="27"/>
          <w:szCs w:val="27"/>
          <w:rtl/>
        </w:rPr>
        <w:t>:</w:t>
      </w:r>
      <w:r w:rsidRPr="00E354BF">
        <w:rPr>
          <w:rFonts w:cs="AL-Mohanad" w:hint="cs"/>
          <w:bCs w:val="0"/>
          <w:sz w:val="27"/>
          <w:szCs w:val="27"/>
          <w:rtl/>
        </w:rPr>
        <w:t xml:space="preserve"> تناول أحكام الأزواج</w:t>
      </w:r>
      <w:r w:rsidR="00C7275B" w:rsidRPr="00E354BF">
        <w:rPr>
          <w:rFonts w:cs="AL-Mohanad" w:hint="cs"/>
          <w:bCs w:val="0"/>
          <w:sz w:val="27"/>
          <w:szCs w:val="27"/>
          <w:rtl/>
        </w:rPr>
        <w:t>؛</w:t>
      </w:r>
      <w:r w:rsidRPr="00E354BF">
        <w:rPr>
          <w:rFonts w:cs="AL-Mohanad" w:hint="cs"/>
          <w:bCs w:val="0"/>
          <w:sz w:val="27"/>
          <w:szCs w:val="27"/>
          <w:rtl/>
        </w:rPr>
        <w:t xml:space="preserve"> </w:t>
      </w:r>
      <w:r w:rsidRPr="00E354BF">
        <w:rPr>
          <w:rFonts w:cs="AL-Mohanad" w:hint="cs"/>
          <w:b/>
          <w:sz w:val="27"/>
          <w:szCs w:val="27"/>
          <w:rtl/>
        </w:rPr>
        <w:t>والثاني</w:t>
      </w:r>
      <w:r w:rsidR="00C7275B" w:rsidRPr="00E354BF">
        <w:rPr>
          <w:rFonts w:cs="AL-Mohanad" w:hint="cs"/>
          <w:bCs w:val="0"/>
          <w:sz w:val="27"/>
          <w:szCs w:val="27"/>
          <w:rtl/>
        </w:rPr>
        <w:t>:</w:t>
      </w:r>
      <w:r w:rsidRPr="00E354BF">
        <w:rPr>
          <w:rFonts w:cs="AL-Mohanad" w:hint="cs"/>
          <w:bCs w:val="0"/>
          <w:sz w:val="27"/>
          <w:szCs w:val="27"/>
          <w:rtl/>
        </w:rPr>
        <w:t xml:space="preserve"> تناول أحكام كلالة الأمّ.</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2ـ بعدما ذكر سبحانه وتعالى ـ في الآية السابقة</w:t>
      </w:r>
      <w:r w:rsidRPr="00E354BF">
        <w:rPr>
          <w:rFonts w:cs="AL-Mohanad" w:hint="cs"/>
          <w:bCs w:val="0"/>
          <w:sz w:val="27"/>
          <w:szCs w:val="27"/>
          <w:vertAlign w:val="superscript"/>
          <w:rtl/>
        </w:rPr>
        <w:t>(</w:t>
      </w:r>
      <w:r w:rsidRPr="00E354BF">
        <w:rPr>
          <w:rFonts w:cs="AL-Mohanad"/>
          <w:b/>
          <w:bCs w:val="0"/>
          <w:sz w:val="27"/>
          <w:szCs w:val="27"/>
          <w:vertAlign w:val="superscript"/>
          <w:rtl/>
          <w:lang w:bidi="fa-IR"/>
        </w:rPr>
        <w:endnoteReference w:id="212"/>
      </w:r>
      <w:r w:rsidRPr="00E354BF">
        <w:rPr>
          <w:rFonts w:cs="AL-Mohanad" w:hint="cs"/>
          <w:b/>
          <w:bCs w:val="0"/>
          <w:sz w:val="27"/>
          <w:szCs w:val="27"/>
          <w:vertAlign w:val="superscript"/>
          <w:rtl/>
          <w:lang w:bidi="fa-IR"/>
        </w:rPr>
        <w:t>)</w:t>
      </w:r>
      <w:r w:rsidRPr="00E354BF">
        <w:rPr>
          <w:rFonts w:cs="AL-Mohanad" w:hint="cs"/>
          <w:b/>
          <w:sz w:val="27"/>
          <w:szCs w:val="27"/>
          <w:rtl/>
          <w:lang w:bidi="fa-IR"/>
        </w:rPr>
        <w:t xml:space="preserve"> </w:t>
      </w:r>
      <w:r w:rsidRPr="00E354BF">
        <w:rPr>
          <w:rFonts w:cs="AL-Mohanad" w:hint="cs"/>
          <w:bCs w:val="0"/>
          <w:sz w:val="27"/>
          <w:szCs w:val="27"/>
          <w:rtl/>
        </w:rPr>
        <w:t>لهذه الآية ـ الموجِب الأوّل للإرث</w:t>
      </w:r>
      <w:r w:rsidR="00C7275B" w:rsidRPr="00E354BF">
        <w:rPr>
          <w:rFonts w:cs="AL-Mohanad" w:hint="cs"/>
          <w:bCs w:val="0"/>
          <w:sz w:val="27"/>
          <w:szCs w:val="27"/>
          <w:rtl/>
        </w:rPr>
        <w:t>،</w:t>
      </w:r>
      <w:r w:rsidRPr="00E354BF">
        <w:rPr>
          <w:rFonts w:cs="AL-Mohanad" w:hint="cs"/>
          <w:bCs w:val="0"/>
          <w:sz w:val="27"/>
          <w:szCs w:val="27"/>
          <w:rtl/>
        </w:rPr>
        <w:t xml:space="preserve"> وهو النسب والقرابة، وبيّ</w:t>
      </w:r>
      <w:r w:rsidR="00C7275B" w:rsidRPr="00E354BF">
        <w:rPr>
          <w:rFonts w:cs="AL-Mohanad" w:hint="cs"/>
          <w:bCs w:val="0"/>
          <w:sz w:val="27"/>
          <w:szCs w:val="27"/>
          <w:rtl/>
        </w:rPr>
        <w:t>َ</w:t>
      </w:r>
      <w:r w:rsidRPr="00E354BF">
        <w:rPr>
          <w:rFonts w:cs="AL-Mohanad" w:hint="cs"/>
          <w:bCs w:val="0"/>
          <w:sz w:val="27"/>
          <w:szCs w:val="27"/>
          <w:rtl/>
        </w:rPr>
        <w:t>ن ما يتعلّ</w:t>
      </w:r>
      <w:r w:rsidR="00C7275B" w:rsidRPr="00E354BF">
        <w:rPr>
          <w:rFonts w:cs="AL-Mohanad" w:hint="cs"/>
          <w:bCs w:val="0"/>
          <w:sz w:val="27"/>
          <w:szCs w:val="27"/>
          <w:rtl/>
        </w:rPr>
        <w:t>َ</w:t>
      </w:r>
      <w:r w:rsidRPr="00E354BF">
        <w:rPr>
          <w:rFonts w:cs="AL-Mohanad" w:hint="cs"/>
          <w:bCs w:val="0"/>
          <w:sz w:val="27"/>
          <w:szCs w:val="27"/>
          <w:rtl/>
        </w:rPr>
        <w:t>ق بالطبقة الأولى، وهو سهام الأولاد والوالدَي</w:t>
      </w:r>
      <w:r w:rsidR="00C7275B" w:rsidRPr="00E354BF">
        <w:rPr>
          <w:rFonts w:cs="AL-Mohanad" w:hint="cs"/>
          <w:bCs w:val="0"/>
          <w:sz w:val="27"/>
          <w:szCs w:val="27"/>
          <w:rtl/>
        </w:rPr>
        <w:t>ْ</w:t>
      </w:r>
      <w:r w:rsidRPr="00E354BF">
        <w:rPr>
          <w:rFonts w:cs="AL-Mohanad" w:hint="cs"/>
          <w:bCs w:val="0"/>
          <w:sz w:val="27"/>
          <w:szCs w:val="27"/>
          <w:rtl/>
        </w:rPr>
        <w:t>ن وبعض الأحكام</w:t>
      </w:r>
      <w:r w:rsidR="00C7275B" w:rsidRPr="00E354BF">
        <w:rPr>
          <w:rFonts w:cs="AL-Mohanad" w:hint="cs"/>
          <w:bCs w:val="0"/>
          <w:sz w:val="27"/>
          <w:szCs w:val="27"/>
          <w:rtl/>
        </w:rPr>
        <w:t>،</w:t>
      </w:r>
      <w:r w:rsidRPr="00E354BF">
        <w:rPr>
          <w:rFonts w:cs="AL-Mohanad" w:hint="cs"/>
          <w:bCs w:val="0"/>
          <w:sz w:val="27"/>
          <w:szCs w:val="27"/>
          <w:rtl/>
        </w:rPr>
        <w:t xml:space="preserve"> كحجب ال</w:t>
      </w:r>
      <w:r w:rsidR="00C7275B" w:rsidRPr="00E354BF">
        <w:rPr>
          <w:rFonts w:cs="AL-Mohanad" w:hint="cs"/>
          <w:bCs w:val="0"/>
          <w:sz w:val="27"/>
          <w:szCs w:val="27"/>
          <w:rtl/>
        </w:rPr>
        <w:t>إ</w:t>
      </w:r>
      <w:r w:rsidRPr="00E354BF">
        <w:rPr>
          <w:rFonts w:cs="AL-Mohanad" w:hint="cs"/>
          <w:bCs w:val="0"/>
          <w:sz w:val="27"/>
          <w:szCs w:val="27"/>
          <w:rtl/>
        </w:rPr>
        <w:t>خوة، بيّ</w:t>
      </w:r>
      <w:r w:rsidR="00C7275B" w:rsidRPr="00E354BF">
        <w:rPr>
          <w:rFonts w:cs="AL-Mohanad" w:hint="cs"/>
          <w:bCs w:val="0"/>
          <w:sz w:val="27"/>
          <w:szCs w:val="27"/>
          <w:rtl/>
        </w:rPr>
        <w:t>َ</w:t>
      </w:r>
      <w:r w:rsidRPr="00E354BF">
        <w:rPr>
          <w:rFonts w:cs="AL-Mohanad" w:hint="cs"/>
          <w:bCs w:val="0"/>
          <w:sz w:val="27"/>
          <w:szCs w:val="27"/>
          <w:rtl/>
        </w:rPr>
        <w:t>ن عزّ وجلّ في هذه الآية المباركة موجِباً آخر</w:t>
      </w:r>
      <w:r w:rsidR="00C7275B" w:rsidRPr="00E354BF">
        <w:rPr>
          <w:rFonts w:cs="AL-Mohanad" w:hint="cs"/>
          <w:bCs w:val="0"/>
          <w:sz w:val="27"/>
          <w:szCs w:val="27"/>
          <w:rtl/>
        </w:rPr>
        <w:t>،</w:t>
      </w:r>
      <w:r w:rsidRPr="00E354BF">
        <w:rPr>
          <w:rFonts w:cs="AL-Mohanad" w:hint="cs"/>
          <w:bCs w:val="0"/>
          <w:sz w:val="27"/>
          <w:szCs w:val="27"/>
          <w:rtl/>
        </w:rPr>
        <w:t xml:space="preserve"> وهو السبب</w:t>
      </w:r>
      <w:r w:rsidR="00C7275B" w:rsidRPr="00E354BF">
        <w:rPr>
          <w:rFonts w:cs="AL-Mohanad" w:hint="cs"/>
          <w:bCs w:val="0"/>
          <w:sz w:val="27"/>
          <w:szCs w:val="27"/>
          <w:rtl/>
        </w:rPr>
        <w:t>؛</w:t>
      </w:r>
      <w:r w:rsidRPr="00E354BF">
        <w:rPr>
          <w:rFonts w:cs="AL-Mohanad" w:hint="cs"/>
          <w:bCs w:val="0"/>
          <w:sz w:val="27"/>
          <w:szCs w:val="27"/>
          <w:rtl/>
        </w:rPr>
        <w:t xml:space="preserve"> فذكر قسماً منه</w:t>
      </w:r>
      <w:r w:rsidR="00C7275B" w:rsidRPr="00E354BF">
        <w:rPr>
          <w:rFonts w:cs="AL-Mohanad" w:hint="cs"/>
          <w:bCs w:val="0"/>
          <w:sz w:val="27"/>
          <w:szCs w:val="27"/>
          <w:rtl/>
        </w:rPr>
        <w:t>،</w:t>
      </w:r>
      <w:r w:rsidRPr="00E354BF">
        <w:rPr>
          <w:rFonts w:cs="AL-Mohanad" w:hint="cs"/>
          <w:bCs w:val="0"/>
          <w:sz w:val="27"/>
          <w:szCs w:val="27"/>
          <w:rtl/>
        </w:rPr>
        <w:t xml:space="preserve"> وهي الزوجي</w:t>
      </w:r>
      <w:r w:rsidR="00C7275B" w:rsidRPr="00E354BF">
        <w:rPr>
          <w:rFonts w:cs="AL-Mohanad" w:hint="cs"/>
          <w:bCs w:val="0"/>
          <w:sz w:val="27"/>
          <w:szCs w:val="27"/>
          <w:rtl/>
        </w:rPr>
        <w:t>ّ</w:t>
      </w:r>
      <w:r w:rsidRPr="00E354BF">
        <w:rPr>
          <w:rFonts w:cs="AL-Mohanad" w:hint="cs"/>
          <w:bCs w:val="0"/>
          <w:sz w:val="27"/>
          <w:szCs w:val="27"/>
          <w:rtl/>
        </w:rPr>
        <w:t>ة، والآية ت</w:t>
      </w:r>
      <w:r w:rsidR="00682FF1" w:rsidRPr="00E354BF">
        <w:rPr>
          <w:rFonts w:cs="AL-Mohanad" w:hint="cs"/>
          <w:bCs w:val="0"/>
          <w:sz w:val="27"/>
          <w:szCs w:val="27"/>
          <w:rtl/>
        </w:rPr>
        <w:t xml:space="preserve">نصّ </w:t>
      </w:r>
      <w:r w:rsidRPr="00E354BF">
        <w:rPr>
          <w:rFonts w:cs="AL-Mohanad" w:hint="cs"/>
          <w:bCs w:val="0"/>
          <w:sz w:val="27"/>
          <w:szCs w:val="27"/>
          <w:rtl/>
        </w:rPr>
        <w:t>على أنّ كلّ واحد من الزوجين يرث من الآخر في جميع الحالات، ولكلّ</w:t>
      </w:r>
      <w:r w:rsidR="00C7275B" w:rsidRPr="00E354BF">
        <w:rPr>
          <w:rFonts w:cs="AL-Mohanad" w:hint="cs"/>
          <w:bCs w:val="0"/>
          <w:sz w:val="27"/>
          <w:szCs w:val="27"/>
          <w:rtl/>
        </w:rPr>
        <w:t>ٍ</w:t>
      </w:r>
      <w:r w:rsidRPr="00E354BF">
        <w:rPr>
          <w:rFonts w:cs="AL-Mohanad" w:hint="cs"/>
          <w:bCs w:val="0"/>
          <w:sz w:val="27"/>
          <w:szCs w:val="27"/>
          <w:rtl/>
        </w:rPr>
        <w:t xml:space="preserve"> منهما نصيبان</w:t>
      </w:r>
      <w:r w:rsidR="00C7275B" w:rsidRPr="00E354BF">
        <w:rPr>
          <w:rFonts w:cs="AL-Mohanad" w:hint="cs"/>
          <w:bCs w:val="0"/>
          <w:sz w:val="27"/>
          <w:szCs w:val="27"/>
          <w:rtl/>
        </w:rPr>
        <w:t>:</w:t>
      </w:r>
      <w:r w:rsidRPr="00E354BF">
        <w:rPr>
          <w:rFonts w:cs="AL-Mohanad" w:hint="cs"/>
          <w:bCs w:val="0"/>
          <w:sz w:val="27"/>
          <w:szCs w:val="27"/>
          <w:rtl/>
        </w:rPr>
        <w:t xml:space="preserve"> أعلى</w:t>
      </w:r>
      <w:r w:rsidR="00C7275B" w:rsidRPr="00E354BF">
        <w:rPr>
          <w:rFonts w:cs="AL-Mohanad" w:hint="cs"/>
          <w:bCs w:val="0"/>
          <w:sz w:val="27"/>
          <w:szCs w:val="27"/>
          <w:rtl/>
        </w:rPr>
        <w:t>؛</w:t>
      </w:r>
      <w:r w:rsidRPr="00E354BF">
        <w:rPr>
          <w:rFonts w:cs="AL-Mohanad" w:hint="cs"/>
          <w:bCs w:val="0"/>
          <w:sz w:val="27"/>
          <w:szCs w:val="27"/>
          <w:rtl/>
        </w:rPr>
        <w:t xml:space="preserve"> وأدنى، فللزوج النصف والربع، وللزوجة الربع والثمن، ولا يحجبهما عن النصيب الأعلى ـ وهو النصف للزوج والربع للزوجة ـ إلا</w:t>
      </w:r>
      <w:r w:rsidR="00C7275B" w:rsidRPr="00E354BF">
        <w:rPr>
          <w:rFonts w:cs="AL-Mohanad" w:hint="cs"/>
          <w:bCs w:val="0"/>
          <w:sz w:val="27"/>
          <w:szCs w:val="27"/>
          <w:rtl/>
        </w:rPr>
        <w:t>ّ</w:t>
      </w:r>
      <w:r w:rsidRPr="00E354BF">
        <w:rPr>
          <w:rFonts w:cs="AL-Mohanad" w:hint="cs"/>
          <w:bCs w:val="0"/>
          <w:sz w:val="27"/>
          <w:szCs w:val="27"/>
          <w:rtl/>
        </w:rPr>
        <w:t xml:space="preserve"> الولد.</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فيتحصّ</w:t>
      </w:r>
      <w:r w:rsidR="00C7275B" w:rsidRPr="00E354BF">
        <w:rPr>
          <w:rFonts w:cs="AL-Mohanad" w:hint="cs"/>
          <w:bCs w:val="0"/>
          <w:sz w:val="27"/>
          <w:szCs w:val="27"/>
          <w:rtl/>
        </w:rPr>
        <w:t>َ</w:t>
      </w:r>
      <w:r w:rsidRPr="00E354BF">
        <w:rPr>
          <w:rFonts w:cs="AL-Mohanad" w:hint="cs"/>
          <w:bCs w:val="0"/>
          <w:sz w:val="27"/>
          <w:szCs w:val="27"/>
          <w:rtl/>
        </w:rPr>
        <w:t>ل أنّ مجموع صور إرث الزوجين أربعة</w:t>
      </w:r>
      <w:r w:rsidR="00C7275B" w:rsidRPr="00E354BF">
        <w:rPr>
          <w:rFonts w:cs="AL-Mohanad" w:hint="cs"/>
          <w:bCs w:val="0"/>
          <w:sz w:val="27"/>
          <w:szCs w:val="27"/>
          <w:rtl/>
        </w:rPr>
        <w:t>،</w:t>
      </w:r>
      <w:r w:rsidRPr="00E354BF">
        <w:rPr>
          <w:rFonts w:cs="AL-Mohanad" w:hint="cs"/>
          <w:bCs w:val="0"/>
          <w:sz w:val="27"/>
          <w:szCs w:val="27"/>
          <w:rtl/>
        </w:rPr>
        <w:t xml:space="preserve"> بيّ</w:t>
      </w:r>
      <w:r w:rsidR="00C7275B" w:rsidRPr="00E354BF">
        <w:rPr>
          <w:rFonts w:cs="AL-Mohanad" w:hint="cs"/>
          <w:bCs w:val="0"/>
          <w:sz w:val="27"/>
          <w:szCs w:val="27"/>
          <w:rtl/>
        </w:rPr>
        <w:t>َ</w:t>
      </w:r>
      <w:r w:rsidRPr="00E354BF">
        <w:rPr>
          <w:rFonts w:cs="AL-Mohanad" w:hint="cs"/>
          <w:bCs w:val="0"/>
          <w:sz w:val="27"/>
          <w:szCs w:val="27"/>
          <w:rtl/>
        </w:rPr>
        <w:t>نتها هذه الآية مفصّ</w:t>
      </w:r>
      <w:r w:rsidR="00C7275B" w:rsidRPr="00E354BF">
        <w:rPr>
          <w:rFonts w:cs="AL-Mohanad" w:hint="cs"/>
          <w:bCs w:val="0"/>
          <w:sz w:val="27"/>
          <w:szCs w:val="27"/>
          <w:rtl/>
        </w:rPr>
        <w:t>َ</w:t>
      </w:r>
      <w:r w:rsidRPr="00E354BF">
        <w:rPr>
          <w:rFonts w:cs="AL-Mohanad" w:hint="cs"/>
          <w:bCs w:val="0"/>
          <w:sz w:val="27"/>
          <w:szCs w:val="27"/>
          <w:rtl/>
        </w:rPr>
        <w:t>لاً، لكلّ واحد</w:t>
      </w:r>
      <w:r w:rsidR="00C7275B" w:rsidRPr="00E354BF">
        <w:rPr>
          <w:rFonts w:cs="AL-Mohanad" w:hint="cs"/>
          <w:bCs w:val="0"/>
          <w:sz w:val="27"/>
          <w:szCs w:val="27"/>
          <w:rtl/>
        </w:rPr>
        <w:t>ٍ</w:t>
      </w:r>
      <w:r w:rsidRPr="00E354BF">
        <w:rPr>
          <w:rFonts w:cs="AL-Mohanad" w:hint="cs"/>
          <w:bCs w:val="0"/>
          <w:sz w:val="27"/>
          <w:szCs w:val="27"/>
          <w:rtl/>
        </w:rPr>
        <w:t xml:space="preserve"> منهما صورتان.</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3ـ والزوج</w:t>
      </w:r>
      <w:r w:rsidR="00C7275B" w:rsidRPr="00E354BF">
        <w:rPr>
          <w:rFonts w:cs="AL-Mohanad" w:hint="cs"/>
          <w:bCs w:val="0"/>
          <w:sz w:val="27"/>
          <w:szCs w:val="27"/>
          <w:rtl/>
        </w:rPr>
        <w:t>ُ</w:t>
      </w:r>
      <w:r w:rsidR="00015A29" w:rsidRPr="00E354BF">
        <w:rPr>
          <w:rFonts w:cs="AL-Mohanad" w:hint="cs"/>
          <w:bCs w:val="0"/>
          <w:sz w:val="27"/>
          <w:szCs w:val="27"/>
          <w:rtl/>
        </w:rPr>
        <w:t xml:space="preserve"> إنّما </w:t>
      </w:r>
      <w:r w:rsidRPr="00E354BF">
        <w:rPr>
          <w:rFonts w:cs="AL-Mohanad" w:hint="cs"/>
          <w:bCs w:val="0"/>
          <w:sz w:val="27"/>
          <w:szCs w:val="27"/>
          <w:rtl/>
        </w:rPr>
        <w:t>يرث من زوجته في الصورتين بعد وفاء الدَّي</w:t>
      </w:r>
      <w:r w:rsidR="00C7275B" w:rsidRPr="00E354BF">
        <w:rPr>
          <w:rFonts w:cs="AL-Mohanad" w:hint="cs"/>
          <w:bCs w:val="0"/>
          <w:sz w:val="27"/>
          <w:szCs w:val="27"/>
          <w:rtl/>
        </w:rPr>
        <w:t>ْ</w:t>
      </w:r>
      <w:r w:rsidRPr="00E354BF">
        <w:rPr>
          <w:rFonts w:cs="AL-Mohanad" w:hint="cs"/>
          <w:bCs w:val="0"/>
          <w:sz w:val="27"/>
          <w:szCs w:val="27"/>
          <w:rtl/>
        </w:rPr>
        <w:t>ن وإخراج الوصي</w:t>
      </w:r>
      <w:r w:rsidR="00C7275B" w:rsidRPr="00E354BF">
        <w:rPr>
          <w:rFonts w:cs="AL-Mohanad" w:hint="cs"/>
          <w:bCs w:val="0"/>
          <w:sz w:val="27"/>
          <w:szCs w:val="27"/>
          <w:rtl/>
        </w:rPr>
        <w:t>ّ</w:t>
      </w:r>
      <w:r w:rsidRPr="00E354BF">
        <w:rPr>
          <w:rFonts w:cs="AL-Mohanad" w:hint="cs"/>
          <w:bCs w:val="0"/>
          <w:sz w:val="27"/>
          <w:szCs w:val="27"/>
          <w:rtl/>
        </w:rPr>
        <w:t>ة التي توصي بها الزوجة، فإذا فضل بعد ذلك شيء يخرج منه السهام، ومنها سهم الزوج.</w:t>
      </w:r>
    </w:p>
    <w:p w:rsidR="00003428" w:rsidRPr="00E354BF" w:rsidRDefault="00003428" w:rsidP="00A52B7F">
      <w:pPr>
        <w:pStyle w:val="ac"/>
        <w:adjustRightInd w:val="0"/>
        <w:spacing w:line="400" w:lineRule="exact"/>
        <w:ind w:firstLine="567"/>
        <w:rPr>
          <w:rFonts w:cs="AL-Mohanad"/>
          <w:bCs w:val="0"/>
          <w:sz w:val="27"/>
          <w:szCs w:val="27"/>
        </w:rPr>
      </w:pPr>
      <w:r w:rsidRPr="00E354BF">
        <w:rPr>
          <w:rFonts w:cs="AL-Mohanad" w:hint="cs"/>
          <w:bCs w:val="0"/>
          <w:sz w:val="27"/>
          <w:szCs w:val="27"/>
          <w:rtl/>
        </w:rPr>
        <w:t xml:space="preserve">وكذا الزوجة </w:t>
      </w:r>
      <w:r w:rsidR="00C7275B" w:rsidRPr="00E354BF">
        <w:rPr>
          <w:rFonts w:cs="AL-Mohanad" w:hint="cs"/>
          <w:bCs w:val="0"/>
          <w:sz w:val="27"/>
          <w:szCs w:val="27"/>
          <w:rtl/>
        </w:rPr>
        <w:t xml:space="preserve">إنّما ترث </w:t>
      </w:r>
      <w:r w:rsidRPr="00E354BF">
        <w:rPr>
          <w:rFonts w:cs="AL-Mohanad" w:hint="cs"/>
          <w:bCs w:val="0"/>
          <w:sz w:val="27"/>
          <w:szCs w:val="27"/>
          <w:rtl/>
        </w:rPr>
        <w:t>في الصورتين من تركة زوجها بعد وفاء الدَّي</w:t>
      </w:r>
      <w:r w:rsidR="00C7275B" w:rsidRPr="00E354BF">
        <w:rPr>
          <w:rFonts w:cs="AL-Mohanad" w:hint="cs"/>
          <w:bCs w:val="0"/>
          <w:sz w:val="27"/>
          <w:szCs w:val="27"/>
          <w:rtl/>
        </w:rPr>
        <w:t>ْ</w:t>
      </w:r>
      <w:r w:rsidRPr="00E354BF">
        <w:rPr>
          <w:rFonts w:cs="AL-Mohanad" w:hint="cs"/>
          <w:bCs w:val="0"/>
          <w:sz w:val="27"/>
          <w:szCs w:val="27"/>
          <w:rtl/>
        </w:rPr>
        <w:t>ن وإخراج الوصي</w:t>
      </w:r>
      <w:r w:rsidR="00C7275B" w:rsidRPr="00E354BF">
        <w:rPr>
          <w:rFonts w:cs="AL-Mohanad" w:hint="cs"/>
          <w:bCs w:val="0"/>
          <w:sz w:val="27"/>
          <w:szCs w:val="27"/>
          <w:rtl/>
        </w:rPr>
        <w:t>ّ</w:t>
      </w:r>
      <w:r w:rsidRPr="00E354BF">
        <w:rPr>
          <w:rFonts w:cs="AL-Mohanad" w:hint="cs"/>
          <w:bCs w:val="0"/>
          <w:sz w:val="27"/>
          <w:szCs w:val="27"/>
          <w:rtl/>
        </w:rPr>
        <w:t>ة التي أوصى بها الزوج</w:t>
      </w:r>
      <w:r w:rsidRPr="00E354BF">
        <w:rPr>
          <w:rFonts w:cs="AL-Mohanad" w:hint="cs"/>
          <w:bCs w:val="0"/>
          <w:sz w:val="27"/>
          <w:szCs w:val="27"/>
          <w:vertAlign w:val="superscript"/>
          <w:rtl/>
        </w:rPr>
        <w:t>(</w:t>
      </w:r>
      <w:r w:rsidRPr="00E354BF">
        <w:rPr>
          <w:rFonts w:cs="AL-Mohanad"/>
          <w:b/>
          <w:bCs w:val="0"/>
          <w:sz w:val="27"/>
          <w:szCs w:val="27"/>
          <w:vertAlign w:val="superscript"/>
          <w:rtl/>
          <w:lang w:bidi="fa-IR"/>
        </w:rPr>
        <w:endnoteReference w:id="213"/>
      </w:r>
      <w:r w:rsidRPr="00E354BF">
        <w:rPr>
          <w:rFonts w:cs="AL-Mohanad" w:hint="cs"/>
          <w:b/>
          <w:bCs w:val="0"/>
          <w:sz w:val="27"/>
          <w:szCs w:val="27"/>
          <w:vertAlign w:val="superscript"/>
          <w:rtl/>
          <w:lang w:bidi="fa-IR"/>
        </w:rPr>
        <w:t>)</w:t>
      </w:r>
      <w:r w:rsidRPr="00E354BF">
        <w:rPr>
          <w:rFonts w:cs="AL-Mohanad" w:hint="cs"/>
          <w:b/>
          <w:bCs w:val="0"/>
          <w:sz w:val="27"/>
          <w:szCs w:val="27"/>
          <w:rtl/>
          <w:lang w:bidi="fa-IR"/>
        </w:rPr>
        <w:t>.</w:t>
      </w:r>
    </w:p>
    <w:p w:rsidR="00003428" w:rsidRPr="00E354BF" w:rsidRDefault="00003428" w:rsidP="00A52B7F">
      <w:pPr>
        <w:pStyle w:val="ac"/>
        <w:adjustRightInd w:val="0"/>
        <w:spacing w:line="400" w:lineRule="exact"/>
        <w:ind w:firstLine="567"/>
        <w:rPr>
          <w:rFonts w:cs="AL-Mohanad"/>
          <w:bCs w:val="0"/>
          <w:sz w:val="27"/>
          <w:szCs w:val="27"/>
        </w:rPr>
      </w:pPr>
      <w:r w:rsidRPr="00E354BF">
        <w:rPr>
          <w:rFonts w:cs="AL-Mohanad" w:hint="cs"/>
          <w:bCs w:val="0"/>
          <w:sz w:val="27"/>
          <w:szCs w:val="27"/>
          <w:rtl/>
        </w:rPr>
        <w:lastRenderedPageBreak/>
        <w:t>4ـ كما ذكرت الآية في باقي مقاطعها بعض الأحكام، وهي: أحكام الطبقة الثانية، وهم الإخوة والأجداد، والمراد في هذه الآية بيان حكم الإخوة والأخوات من الأمّ، أي كلالة الأمّ. كما ذكرت أنّ الوصية نافذة</w:t>
      </w:r>
      <w:r w:rsidR="00C7275B" w:rsidRPr="00E354BF">
        <w:rPr>
          <w:rFonts w:cs="AL-Mohanad" w:hint="cs"/>
          <w:bCs w:val="0"/>
          <w:sz w:val="27"/>
          <w:szCs w:val="27"/>
          <w:rtl/>
        </w:rPr>
        <w:t>ٌ</w:t>
      </w:r>
      <w:r w:rsidRPr="00E354BF">
        <w:rPr>
          <w:rFonts w:cs="AL-Mohanad" w:hint="cs"/>
          <w:bCs w:val="0"/>
          <w:sz w:val="27"/>
          <w:szCs w:val="27"/>
          <w:rtl/>
        </w:rPr>
        <w:t xml:space="preserve"> ومقدّ</w:t>
      </w:r>
      <w:r w:rsidR="00C7275B" w:rsidRPr="00E354BF">
        <w:rPr>
          <w:rFonts w:cs="AL-Mohanad" w:hint="cs"/>
          <w:bCs w:val="0"/>
          <w:sz w:val="27"/>
          <w:szCs w:val="27"/>
          <w:rtl/>
        </w:rPr>
        <w:t>َ</w:t>
      </w:r>
      <w:r w:rsidRPr="00E354BF">
        <w:rPr>
          <w:rFonts w:cs="AL-Mohanad" w:hint="cs"/>
          <w:bCs w:val="0"/>
          <w:sz w:val="27"/>
          <w:szCs w:val="27"/>
          <w:rtl/>
        </w:rPr>
        <w:t>مة على الإرث إذا لم تكن موجبة</w:t>
      </w:r>
      <w:r w:rsidR="00C7275B" w:rsidRPr="00E354BF">
        <w:rPr>
          <w:rFonts w:cs="AL-Mohanad" w:hint="cs"/>
          <w:bCs w:val="0"/>
          <w:sz w:val="27"/>
          <w:szCs w:val="27"/>
          <w:rtl/>
        </w:rPr>
        <w:t>ً</w:t>
      </w:r>
      <w:r w:rsidRPr="00E354BF">
        <w:rPr>
          <w:rFonts w:cs="AL-Mohanad" w:hint="cs"/>
          <w:bCs w:val="0"/>
          <w:sz w:val="27"/>
          <w:szCs w:val="27"/>
          <w:rtl/>
        </w:rPr>
        <w:t xml:space="preserve"> لتضرّ</w:t>
      </w:r>
      <w:r w:rsidR="00C7275B" w:rsidRPr="00E354BF">
        <w:rPr>
          <w:rFonts w:cs="AL-Mohanad" w:hint="cs"/>
          <w:bCs w:val="0"/>
          <w:sz w:val="27"/>
          <w:szCs w:val="27"/>
          <w:rtl/>
        </w:rPr>
        <w:t>ُ</w:t>
      </w:r>
      <w:r w:rsidRPr="00E354BF">
        <w:rPr>
          <w:rFonts w:cs="AL-Mohanad" w:hint="cs"/>
          <w:bCs w:val="0"/>
          <w:sz w:val="27"/>
          <w:szCs w:val="27"/>
          <w:rtl/>
        </w:rPr>
        <w:t>ر الورثة</w:t>
      </w:r>
      <w:r w:rsidR="00C7275B" w:rsidRPr="00E354BF">
        <w:rPr>
          <w:rFonts w:cs="AL-Mohanad" w:hint="cs"/>
          <w:bCs w:val="0"/>
          <w:sz w:val="27"/>
          <w:szCs w:val="27"/>
          <w:rtl/>
        </w:rPr>
        <w:t>.</w:t>
      </w:r>
      <w:r w:rsidRPr="00E354BF">
        <w:rPr>
          <w:rFonts w:cs="AL-Mohanad" w:hint="cs"/>
          <w:bCs w:val="0"/>
          <w:sz w:val="27"/>
          <w:szCs w:val="27"/>
          <w:rtl/>
        </w:rPr>
        <w:t xml:space="preserve"> كما يحتمل شمول هذا القيد للدَّي</w:t>
      </w:r>
      <w:r w:rsidR="00C7275B" w:rsidRPr="00E354BF">
        <w:rPr>
          <w:rFonts w:cs="AL-Mohanad" w:hint="cs"/>
          <w:bCs w:val="0"/>
          <w:sz w:val="27"/>
          <w:szCs w:val="27"/>
          <w:rtl/>
        </w:rPr>
        <w:t>ْ</w:t>
      </w:r>
      <w:r w:rsidRPr="00E354BF">
        <w:rPr>
          <w:rFonts w:cs="AL-Mohanad" w:hint="cs"/>
          <w:bCs w:val="0"/>
          <w:sz w:val="27"/>
          <w:szCs w:val="27"/>
          <w:rtl/>
        </w:rPr>
        <w:t>ن أيضاً</w:t>
      </w:r>
      <w:r w:rsidR="00C7275B" w:rsidRPr="00E354BF">
        <w:rPr>
          <w:rFonts w:cs="AL-Mohanad" w:hint="cs"/>
          <w:bCs w:val="0"/>
          <w:sz w:val="27"/>
          <w:szCs w:val="27"/>
          <w:rtl/>
        </w:rPr>
        <w:t>،</w:t>
      </w:r>
      <w:r w:rsidRPr="00E354BF">
        <w:rPr>
          <w:rFonts w:cs="AL-Mohanad" w:hint="cs"/>
          <w:bCs w:val="0"/>
          <w:sz w:val="27"/>
          <w:szCs w:val="27"/>
          <w:rtl/>
        </w:rPr>
        <w:t xml:space="preserve"> ولسائر موارد الإرث.</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5ـ وتجدر الإشارة إلى أمر</w:t>
      </w:r>
      <w:r w:rsidR="00C7275B" w:rsidRPr="00E354BF">
        <w:rPr>
          <w:rFonts w:cs="AL-Mohanad" w:hint="cs"/>
          <w:bCs w:val="0"/>
          <w:sz w:val="27"/>
          <w:szCs w:val="27"/>
          <w:rtl/>
        </w:rPr>
        <w:t>َ</w:t>
      </w:r>
      <w:r w:rsidRPr="00E354BF">
        <w:rPr>
          <w:rFonts w:cs="AL-Mohanad" w:hint="cs"/>
          <w:bCs w:val="0"/>
          <w:sz w:val="27"/>
          <w:szCs w:val="27"/>
          <w:rtl/>
        </w:rPr>
        <w:t>ي</w:t>
      </w:r>
      <w:r w:rsidR="00C7275B" w:rsidRPr="00E354BF">
        <w:rPr>
          <w:rFonts w:cs="AL-Mohanad" w:hint="cs"/>
          <w:bCs w:val="0"/>
          <w:sz w:val="27"/>
          <w:szCs w:val="27"/>
          <w:rtl/>
        </w:rPr>
        <w:t>ْ</w:t>
      </w:r>
      <w:r w:rsidRPr="00E354BF">
        <w:rPr>
          <w:rFonts w:cs="AL-Mohanad" w:hint="cs"/>
          <w:bCs w:val="0"/>
          <w:sz w:val="27"/>
          <w:szCs w:val="27"/>
          <w:rtl/>
        </w:rPr>
        <w:t>ن:</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
          <w:sz w:val="27"/>
          <w:szCs w:val="27"/>
          <w:rtl/>
        </w:rPr>
        <w:t>أوّلهما:</w:t>
      </w:r>
      <w:r w:rsidRPr="00E354BF">
        <w:rPr>
          <w:rFonts w:cs="AL-Mohanad" w:hint="cs"/>
          <w:bCs w:val="0"/>
          <w:sz w:val="27"/>
          <w:szCs w:val="27"/>
          <w:rtl/>
        </w:rPr>
        <w:t xml:space="preserve"> إنّ هذه الآية قد ختمت بياناتها بالتأكيد على ما جاء فيها من الأحكام، فإنّها شرّعت من قِبل الله العليم بمصالح العباد والمطّلع على عباده </w:t>
      </w:r>
      <w:r w:rsidR="00C7275B" w:rsidRPr="00E354BF">
        <w:rPr>
          <w:rFonts w:cs="AL-Mohanad" w:hint="cs"/>
          <w:bCs w:val="0"/>
          <w:sz w:val="27"/>
          <w:szCs w:val="27"/>
          <w:rtl/>
        </w:rPr>
        <w:t>و</w:t>
      </w:r>
      <w:r w:rsidRPr="00E354BF">
        <w:rPr>
          <w:rFonts w:cs="AL-Mohanad" w:hint="cs"/>
          <w:bCs w:val="0"/>
          <w:sz w:val="27"/>
          <w:szCs w:val="27"/>
          <w:rtl/>
        </w:rPr>
        <w:t>يعلم نيّاتهم.</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
          <w:sz w:val="27"/>
          <w:szCs w:val="27"/>
          <w:rtl/>
        </w:rPr>
        <w:t>ثانيهما:</w:t>
      </w:r>
      <w:r w:rsidRPr="00E354BF">
        <w:rPr>
          <w:rFonts w:cs="AL-Mohanad" w:hint="cs"/>
          <w:bCs w:val="0"/>
          <w:sz w:val="27"/>
          <w:szCs w:val="27"/>
          <w:rtl/>
        </w:rPr>
        <w:t xml:space="preserve"> لقد تلا هذه الآية جملة</w:t>
      </w:r>
      <w:r w:rsidR="00C7275B" w:rsidRPr="00E354BF">
        <w:rPr>
          <w:rFonts w:cs="AL-Mohanad" w:hint="cs"/>
          <w:bCs w:val="0"/>
          <w:sz w:val="27"/>
          <w:szCs w:val="27"/>
          <w:rtl/>
        </w:rPr>
        <w:t>ٌ</w:t>
      </w:r>
      <w:r w:rsidRPr="00E354BF">
        <w:rPr>
          <w:rFonts w:cs="AL-Mohanad" w:hint="cs"/>
          <w:bCs w:val="0"/>
          <w:sz w:val="27"/>
          <w:szCs w:val="27"/>
          <w:rtl/>
        </w:rPr>
        <w:t xml:space="preserve"> من الآيات المرتبطة بها ارتباطاً كاملاً، والتي حثّ فيها على امتثال أحكام الله وحدوده</w:t>
      </w:r>
      <w:r w:rsidR="00C7275B" w:rsidRPr="00E354BF">
        <w:rPr>
          <w:rFonts w:cs="AL-Mohanad" w:hint="cs"/>
          <w:bCs w:val="0"/>
          <w:sz w:val="27"/>
          <w:szCs w:val="27"/>
          <w:rtl/>
        </w:rPr>
        <w:t>،</w:t>
      </w:r>
      <w:r w:rsidRPr="00E354BF">
        <w:rPr>
          <w:rFonts w:cs="AL-Mohanad" w:hint="cs"/>
          <w:bCs w:val="0"/>
          <w:sz w:val="27"/>
          <w:szCs w:val="27"/>
          <w:rtl/>
        </w:rPr>
        <w:t xml:space="preserve"> وحذّر فيها من المخالفة والعصيان.</w:t>
      </w:r>
    </w:p>
    <w:p w:rsidR="00003428" w:rsidRPr="00E354BF" w:rsidRDefault="00003428" w:rsidP="00A52B7F">
      <w:pPr>
        <w:pStyle w:val="ac"/>
        <w:adjustRightInd w:val="0"/>
        <w:spacing w:line="400" w:lineRule="exact"/>
        <w:ind w:firstLine="567"/>
        <w:rPr>
          <w:rFonts w:cs="AL-Mohanad"/>
          <w:bCs w:val="0"/>
          <w:sz w:val="27"/>
          <w:szCs w:val="27"/>
        </w:rPr>
      </w:pPr>
    </w:p>
    <w:p w:rsidR="00003428" w:rsidRPr="00E354BF" w:rsidRDefault="00003428" w:rsidP="00A52B7F">
      <w:pPr>
        <w:pStyle w:val="Heading3"/>
        <w:spacing w:line="400" w:lineRule="exact"/>
        <w:rPr>
          <w:color w:val="auto"/>
          <w:rtl/>
        </w:rPr>
      </w:pPr>
      <w:r w:rsidRPr="00E354BF">
        <w:rPr>
          <w:rFonts w:hint="cs"/>
          <w:color w:val="auto"/>
          <w:rtl/>
        </w:rPr>
        <w:t>تفصيل البحث</w:t>
      </w:r>
    </w:p>
    <w:p w:rsidR="00003428"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rPr>
        <w:t>إنّ ظاهر الآية ثبوت الربع والثمن للزوجة من كلّ شيء تركه زوجها، كالنصف والربع له ممّا تركت زوجته، من دون فرق بين نوع المال المتروك.</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 xml:space="preserve">وهو موضع اتفاق بالنسبة </w:t>
      </w:r>
      <w:r w:rsidR="00C7275B" w:rsidRPr="00E354BF">
        <w:rPr>
          <w:rFonts w:cs="AL-Mohanad" w:hint="cs"/>
          <w:bCs w:val="0"/>
          <w:sz w:val="27"/>
          <w:szCs w:val="27"/>
          <w:rtl/>
        </w:rPr>
        <w:t>إلى ا</w:t>
      </w:r>
      <w:r w:rsidRPr="00E354BF">
        <w:rPr>
          <w:rFonts w:cs="AL-Mohanad" w:hint="cs"/>
          <w:bCs w:val="0"/>
          <w:sz w:val="27"/>
          <w:szCs w:val="27"/>
          <w:rtl/>
        </w:rPr>
        <w:t xml:space="preserve">لزوج؛ فإنّه يرث من كلّ ما تركت زوجته، وأمّا بالنسبة </w:t>
      </w:r>
      <w:r w:rsidR="00C7275B" w:rsidRPr="00E354BF">
        <w:rPr>
          <w:rFonts w:cs="AL-Mohanad" w:hint="cs"/>
          <w:bCs w:val="0"/>
          <w:sz w:val="27"/>
          <w:szCs w:val="27"/>
          <w:rtl/>
        </w:rPr>
        <w:t>إلى ا</w:t>
      </w:r>
      <w:r w:rsidRPr="00E354BF">
        <w:rPr>
          <w:rFonts w:cs="AL-Mohanad" w:hint="cs"/>
          <w:bCs w:val="0"/>
          <w:sz w:val="27"/>
          <w:szCs w:val="27"/>
          <w:rtl/>
        </w:rPr>
        <w:t>لزوجة فإنّ الأمر كذلك عند أهل السنّة، فالزوجة عندهم ترث من جميع تركة الزوج. وهذا هو المعروف بينهم.</w:t>
      </w:r>
    </w:p>
    <w:p w:rsidR="00003428"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rPr>
        <w:t>إلا</w:t>
      </w:r>
      <w:r w:rsidR="00C7275B" w:rsidRPr="00E354BF">
        <w:rPr>
          <w:rFonts w:cs="AL-Mohanad" w:hint="cs"/>
          <w:bCs w:val="0"/>
          <w:sz w:val="27"/>
          <w:szCs w:val="27"/>
          <w:rtl/>
        </w:rPr>
        <w:t>ّ</w:t>
      </w:r>
      <w:r w:rsidRPr="00E354BF">
        <w:rPr>
          <w:rFonts w:cs="AL-Mohanad" w:hint="cs"/>
          <w:bCs w:val="0"/>
          <w:sz w:val="27"/>
          <w:szCs w:val="27"/>
          <w:rtl/>
        </w:rPr>
        <w:t xml:space="preserve"> أنّه ورد في بعض النقول ال</w:t>
      </w:r>
      <w:r w:rsidR="00C420A4" w:rsidRPr="00E354BF">
        <w:rPr>
          <w:rFonts w:cs="AL-Mohanad" w:hint="cs"/>
          <w:bCs w:val="0"/>
          <w:sz w:val="27"/>
          <w:szCs w:val="27"/>
          <w:rtl/>
        </w:rPr>
        <w:t>تاريخيّ</w:t>
      </w:r>
      <w:r w:rsidRPr="00E354BF">
        <w:rPr>
          <w:rFonts w:cs="AL-Mohanad" w:hint="cs"/>
          <w:bCs w:val="0"/>
          <w:sz w:val="27"/>
          <w:szCs w:val="27"/>
          <w:rtl/>
        </w:rPr>
        <w:t>ة غير المتداولة ما يؤكّ</w:t>
      </w:r>
      <w:r w:rsidR="00C7275B" w:rsidRPr="00E354BF">
        <w:rPr>
          <w:rFonts w:cs="AL-Mohanad" w:hint="cs"/>
          <w:bCs w:val="0"/>
          <w:sz w:val="27"/>
          <w:szCs w:val="27"/>
          <w:rtl/>
        </w:rPr>
        <w:t>ِ</w:t>
      </w:r>
      <w:r w:rsidRPr="00E354BF">
        <w:rPr>
          <w:rFonts w:cs="AL-Mohanad" w:hint="cs"/>
          <w:bCs w:val="0"/>
          <w:sz w:val="27"/>
          <w:szCs w:val="27"/>
          <w:rtl/>
        </w:rPr>
        <w:t xml:space="preserve">د ذهاب بعض أهل السنّة </w:t>
      </w:r>
      <w:r w:rsidR="00C7275B" w:rsidRPr="00E354BF">
        <w:rPr>
          <w:rFonts w:cs="AL-Mohanad" w:hint="cs"/>
          <w:bCs w:val="0"/>
          <w:sz w:val="27"/>
          <w:szCs w:val="27"/>
          <w:rtl/>
        </w:rPr>
        <w:t>إ</w:t>
      </w:r>
      <w:r w:rsidRPr="00E354BF">
        <w:rPr>
          <w:rFonts w:cs="AL-Mohanad" w:hint="cs"/>
          <w:bCs w:val="0"/>
          <w:sz w:val="27"/>
          <w:szCs w:val="27"/>
          <w:rtl/>
        </w:rPr>
        <w:t>لى خلاف ذلك</w:t>
      </w:r>
      <w:r w:rsidR="00C7275B" w:rsidRPr="00E354BF">
        <w:rPr>
          <w:rFonts w:cs="AL-Mohanad" w:hint="cs"/>
          <w:bCs w:val="0"/>
          <w:sz w:val="27"/>
          <w:szCs w:val="27"/>
          <w:rtl/>
        </w:rPr>
        <w:t>،</w:t>
      </w:r>
      <w:r w:rsidRPr="00E354BF">
        <w:rPr>
          <w:rFonts w:cs="AL-Mohanad" w:hint="cs"/>
          <w:bCs w:val="0"/>
          <w:sz w:val="27"/>
          <w:szCs w:val="27"/>
          <w:rtl/>
        </w:rPr>
        <w:t xml:space="preserve"> وموافقة الموقف المعروف لدى ال</w:t>
      </w:r>
      <w:r w:rsidR="00D213E8" w:rsidRPr="00E354BF">
        <w:rPr>
          <w:rFonts w:cs="AL-Mohanad" w:hint="cs"/>
          <w:bCs w:val="0"/>
          <w:sz w:val="27"/>
          <w:szCs w:val="27"/>
          <w:rtl/>
        </w:rPr>
        <w:t>إماميّ</w:t>
      </w:r>
      <w:r w:rsidRPr="00E354BF">
        <w:rPr>
          <w:rFonts w:cs="AL-Mohanad" w:hint="cs"/>
          <w:bCs w:val="0"/>
          <w:sz w:val="27"/>
          <w:szCs w:val="27"/>
          <w:rtl/>
        </w:rPr>
        <w:t>ة</w:t>
      </w:r>
      <w:r w:rsidR="00C7275B" w:rsidRPr="00E354BF">
        <w:rPr>
          <w:rFonts w:cs="AL-Mohanad" w:hint="cs"/>
          <w:bCs w:val="0"/>
          <w:sz w:val="27"/>
          <w:szCs w:val="27"/>
          <w:rtl/>
        </w:rPr>
        <w:t>.</w:t>
      </w:r>
      <w:r w:rsidRPr="00E354BF">
        <w:rPr>
          <w:rFonts w:cs="AL-Mohanad" w:hint="cs"/>
          <w:bCs w:val="0"/>
          <w:sz w:val="27"/>
          <w:szCs w:val="27"/>
          <w:rtl/>
        </w:rPr>
        <w:t xml:space="preserve"> فقد نقل ابن أبي الحديد المعتزلي</w:t>
      </w:r>
      <w:r w:rsidR="00C7275B" w:rsidRPr="00E354BF">
        <w:rPr>
          <w:rFonts w:cs="AL-Mohanad" w:hint="cs"/>
          <w:bCs w:val="0"/>
          <w:sz w:val="27"/>
          <w:szCs w:val="27"/>
          <w:rtl/>
        </w:rPr>
        <w:t>ّ</w:t>
      </w:r>
      <w:r w:rsidRPr="00E354BF">
        <w:rPr>
          <w:rFonts w:cs="AL-Mohanad" w:hint="cs"/>
          <w:bCs w:val="0"/>
          <w:sz w:val="27"/>
          <w:szCs w:val="27"/>
          <w:rtl/>
        </w:rPr>
        <w:t xml:space="preserve"> خبراً يدلّ على أنّه ذهب </w:t>
      </w:r>
      <w:r w:rsidR="00C7275B" w:rsidRPr="00E354BF">
        <w:rPr>
          <w:rFonts w:cs="AL-Mohanad" w:hint="cs"/>
          <w:bCs w:val="0"/>
          <w:sz w:val="27"/>
          <w:szCs w:val="27"/>
          <w:rtl/>
        </w:rPr>
        <w:t>إ</w:t>
      </w:r>
      <w:r w:rsidRPr="00E354BF">
        <w:rPr>
          <w:rFonts w:cs="AL-Mohanad" w:hint="cs"/>
          <w:bCs w:val="0"/>
          <w:sz w:val="27"/>
          <w:szCs w:val="27"/>
          <w:rtl/>
        </w:rPr>
        <w:t xml:space="preserve">لى ذلك عبد الملك بن مروان وابنه سليمان، قال: </w:t>
      </w:r>
      <w:r w:rsidRPr="00E354BF">
        <w:rPr>
          <w:rFonts w:cs="AL-Mohanad"/>
          <w:bCs w:val="0"/>
          <w:noProof/>
          <w:spacing w:val="-4"/>
          <w:sz w:val="27"/>
          <w:szCs w:val="27"/>
          <w:rtl/>
        </w:rPr>
        <w:t>«</w:t>
      </w:r>
      <w:r w:rsidRPr="00E354BF">
        <w:rPr>
          <w:rFonts w:cs="AL-Mohanad"/>
          <w:bCs w:val="0"/>
          <w:sz w:val="27"/>
          <w:szCs w:val="27"/>
          <w:rtl/>
        </w:rPr>
        <w:t xml:space="preserve">دخل عمر بن عبد العزيز على سليمان بن عبد الملك </w:t>
      </w:r>
      <w:r w:rsidRPr="00E354BF">
        <w:rPr>
          <w:rFonts w:cs="AL-Mohanad" w:hint="cs"/>
          <w:bCs w:val="0"/>
          <w:sz w:val="27"/>
          <w:szCs w:val="27"/>
          <w:rtl/>
        </w:rPr>
        <w:t xml:space="preserve">وعنده أيّوب ابنه ـ وهو يومئذٍ وليّ عهده قد عقد له من بعده ـ </w:t>
      </w:r>
      <w:r w:rsidRPr="00E354BF">
        <w:rPr>
          <w:rFonts w:cs="AL-Mohanad"/>
          <w:bCs w:val="0"/>
          <w:sz w:val="27"/>
          <w:szCs w:val="27"/>
          <w:rtl/>
        </w:rPr>
        <w:t xml:space="preserve">فجاء </w:t>
      </w:r>
      <w:r w:rsidRPr="00E354BF">
        <w:rPr>
          <w:rFonts w:cs="AL-Mohanad" w:hint="cs"/>
          <w:bCs w:val="0"/>
          <w:sz w:val="27"/>
          <w:szCs w:val="27"/>
          <w:rtl/>
        </w:rPr>
        <w:t>إ</w:t>
      </w:r>
      <w:r w:rsidRPr="00E354BF">
        <w:rPr>
          <w:rFonts w:cs="AL-Mohanad"/>
          <w:bCs w:val="0"/>
          <w:sz w:val="27"/>
          <w:szCs w:val="27"/>
          <w:rtl/>
        </w:rPr>
        <w:t>نسان</w:t>
      </w:r>
      <w:r w:rsidR="00C7275B" w:rsidRPr="00E354BF">
        <w:rPr>
          <w:rFonts w:cs="AL-Mohanad" w:hint="cs"/>
          <w:bCs w:val="0"/>
          <w:sz w:val="27"/>
          <w:szCs w:val="27"/>
          <w:rtl/>
        </w:rPr>
        <w:t>ٌ</w:t>
      </w:r>
      <w:r w:rsidRPr="00E354BF">
        <w:rPr>
          <w:rFonts w:cs="AL-Mohanad"/>
          <w:bCs w:val="0"/>
          <w:sz w:val="27"/>
          <w:szCs w:val="27"/>
          <w:rtl/>
        </w:rPr>
        <w:t xml:space="preserve"> يطلب ميراثه من بعض نساء الخلفاء</w:t>
      </w:r>
      <w:r w:rsidR="00C7275B" w:rsidRPr="00E354BF">
        <w:rPr>
          <w:rFonts w:cs="AL-Mohanad" w:hint="cs"/>
          <w:bCs w:val="0"/>
          <w:sz w:val="27"/>
          <w:szCs w:val="27"/>
          <w:rtl/>
        </w:rPr>
        <w:t>،</w:t>
      </w:r>
      <w:r w:rsidRPr="00E354BF">
        <w:rPr>
          <w:rFonts w:cs="AL-Mohanad"/>
          <w:bCs w:val="0"/>
          <w:sz w:val="27"/>
          <w:szCs w:val="27"/>
          <w:rtl/>
        </w:rPr>
        <w:t xml:space="preserve"> فقال سليمان:</w:t>
      </w:r>
      <w:r w:rsidRPr="00E354BF">
        <w:rPr>
          <w:rFonts w:cs="AL-Mohanad" w:hint="cs"/>
          <w:bCs w:val="0"/>
          <w:sz w:val="27"/>
          <w:szCs w:val="27"/>
          <w:rtl/>
        </w:rPr>
        <w:t xml:space="preserve"> </w:t>
      </w:r>
      <w:r w:rsidRPr="00E354BF">
        <w:rPr>
          <w:rFonts w:cs="AL-Mohanad"/>
          <w:bCs w:val="0"/>
          <w:sz w:val="27"/>
          <w:szCs w:val="27"/>
          <w:rtl/>
        </w:rPr>
        <w:t>ما أخال النساء يرثن من العقار شيئاً، ف</w:t>
      </w:r>
      <w:r w:rsidRPr="00E354BF">
        <w:rPr>
          <w:rFonts w:cs="AL-Mohanad" w:hint="cs"/>
          <w:bCs w:val="0"/>
          <w:sz w:val="27"/>
          <w:szCs w:val="27"/>
          <w:rtl/>
        </w:rPr>
        <w:t xml:space="preserve">قال عمر </w:t>
      </w:r>
      <w:r w:rsidRPr="00E354BF">
        <w:rPr>
          <w:rFonts w:cs="AL-Mohanad"/>
          <w:bCs w:val="0"/>
          <w:sz w:val="27"/>
          <w:szCs w:val="27"/>
          <w:rtl/>
        </w:rPr>
        <w:t>بن عبد العزيز:</w:t>
      </w:r>
      <w:r w:rsidRPr="00E354BF">
        <w:rPr>
          <w:rFonts w:cs="AL-Mohanad" w:hint="cs"/>
          <w:bCs w:val="0"/>
          <w:sz w:val="27"/>
          <w:szCs w:val="27"/>
          <w:rtl/>
        </w:rPr>
        <w:t xml:space="preserve"> سبحان الله</w:t>
      </w:r>
      <w:r w:rsidR="00C7275B" w:rsidRPr="00E354BF">
        <w:rPr>
          <w:rFonts w:cs="AL-Mohanad" w:hint="cs"/>
          <w:bCs w:val="0"/>
          <w:sz w:val="27"/>
          <w:szCs w:val="27"/>
          <w:rtl/>
        </w:rPr>
        <w:t>،</w:t>
      </w:r>
      <w:r w:rsidRPr="00E354BF">
        <w:rPr>
          <w:rFonts w:cs="AL-Mohanad" w:hint="cs"/>
          <w:bCs w:val="0"/>
          <w:sz w:val="27"/>
          <w:szCs w:val="27"/>
          <w:rtl/>
        </w:rPr>
        <w:t xml:space="preserve"> وأين </w:t>
      </w:r>
      <w:r w:rsidRPr="00E354BF">
        <w:rPr>
          <w:rFonts w:cs="AL-Mohanad"/>
          <w:bCs w:val="0"/>
          <w:sz w:val="27"/>
          <w:szCs w:val="27"/>
          <w:rtl/>
        </w:rPr>
        <w:t>كتاب الله</w:t>
      </w:r>
      <w:r w:rsidR="00C7275B" w:rsidRPr="00E354BF">
        <w:rPr>
          <w:rFonts w:cs="AL-Mohanad" w:hint="cs"/>
          <w:bCs w:val="0"/>
          <w:sz w:val="27"/>
          <w:szCs w:val="27"/>
          <w:rtl/>
        </w:rPr>
        <w:t>؟!</w:t>
      </w:r>
      <w:r w:rsidRPr="00E354BF">
        <w:rPr>
          <w:rFonts w:cs="AL-Mohanad" w:hint="cs"/>
          <w:bCs w:val="0"/>
          <w:sz w:val="27"/>
          <w:szCs w:val="27"/>
          <w:rtl/>
        </w:rPr>
        <w:t xml:space="preserve"> </w:t>
      </w:r>
      <w:r w:rsidRPr="00E354BF">
        <w:rPr>
          <w:rFonts w:cs="AL-Mohanad"/>
          <w:bCs w:val="0"/>
          <w:sz w:val="27"/>
          <w:szCs w:val="27"/>
          <w:rtl/>
        </w:rPr>
        <w:t>فقال سليمان: يا غلام</w:t>
      </w:r>
      <w:r w:rsidR="00C7275B" w:rsidRPr="00E354BF">
        <w:rPr>
          <w:rFonts w:cs="AL-Mohanad" w:hint="cs"/>
          <w:bCs w:val="0"/>
          <w:sz w:val="27"/>
          <w:szCs w:val="27"/>
          <w:rtl/>
        </w:rPr>
        <w:t>،</w:t>
      </w:r>
      <w:r w:rsidRPr="00E354BF">
        <w:rPr>
          <w:rFonts w:cs="AL-Mohanad"/>
          <w:bCs w:val="0"/>
          <w:sz w:val="27"/>
          <w:szCs w:val="27"/>
          <w:rtl/>
        </w:rPr>
        <w:t xml:space="preserve"> اذهب ف</w:t>
      </w:r>
      <w:r w:rsidR="00C7275B" w:rsidRPr="00E354BF">
        <w:rPr>
          <w:rFonts w:cs="AL-Mohanad" w:hint="cs"/>
          <w:bCs w:val="0"/>
          <w:sz w:val="27"/>
          <w:szCs w:val="27"/>
          <w:rtl/>
        </w:rPr>
        <w:t>َاْ</w:t>
      </w:r>
      <w:r w:rsidRPr="00E354BF">
        <w:rPr>
          <w:rFonts w:cs="AL-Mohanad"/>
          <w:bCs w:val="0"/>
          <w:sz w:val="27"/>
          <w:szCs w:val="27"/>
          <w:rtl/>
        </w:rPr>
        <w:t>ت</w:t>
      </w:r>
      <w:r w:rsidR="00C7275B" w:rsidRPr="00E354BF">
        <w:rPr>
          <w:rFonts w:cs="AL-Mohanad" w:hint="cs"/>
          <w:bCs w:val="0"/>
          <w:sz w:val="27"/>
          <w:szCs w:val="27"/>
          <w:rtl/>
        </w:rPr>
        <w:t>ِ</w:t>
      </w:r>
      <w:r w:rsidRPr="00E354BF">
        <w:rPr>
          <w:rFonts w:cs="AL-Mohanad"/>
          <w:bCs w:val="0"/>
          <w:sz w:val="27"/>
          <w:szCs w:val="27"/>
          <w:rtl/>
        </w:rPr>
        <w:t>ني بسجلّ عبد الملك الذي كتب في ذلك</w:t>
      </w:r>
      <w:r w:rsidR="00C7275B" w:rsidRPr="00E354BF">
        <w:rPr>
          <w:rFonts w:cs="AL-Mohanad" w:hint="cs"/>
          <w:bCs w:val="0"/>
          <w:sz w:val="27"/>
          <w:szCs w:val="27"/>
          <w:rtl/>
        </w:rPr>
        <w:t>،</w:t>
      </w:r>
      <w:r w:rsidRPr="00E354BF">
        <w:rPr>
          <w:rFonts w:cs="AL-Mohanad"/>
          <w:bCs w:val="0"/>
          <w:sz w:val="27"/>
          <w:szCs w:val="27"/>
          <w:rtl/>
        </w:rPr>
        <w:t xml:space="preserve"> فقال عمر: لكأن</w:t>
      </w:r>
      <w:r w:rsidRPr="00E354BF">
        <w:rPr>
          <w:rFonts w:cs="AL-Mohanad" w:hint="cs"/>
          <w:bCs w:val="0"/>
          <w:sz w:val="27"/>
          <w:szCs w:val="27"/>
          <w:rtl/>
        </w:rPr>
        <w:t>ّ</w:t>
      </w:r>
      <w:r w:rsidRPr="00E354BF">
        <w:rPr>
          <w:rFonts w:cs="AL-Mohanad"/>
          <w:bCs w:val="0"/>
          <w:sz w:val="27"/>
          <w:szCs w:val="27"/>
          <w:rtl/>
        </w:rPr>
        <w:t>ك أرسلت إلى المصحف. </w:t>
      </w:r>
      <w:r w:rsidRPr="00E354BF">
        <w:rPr>
          <w:rFonts w:cs="AL-Mohanad" w:hint="cs"/>
          <w:bCs w:val="0"/>
          <w:sz w:val="27"/>
          <w:szCs w:val="27"/>
          <w:rtl/>
        </w:rPr>
        <w:t>فقال أيّوب بن سليمان: والله</w:t>
      </w:r>
      <w:r w:rsidR="00C7275B" w:rsidRPr="00E354BF">
        <w:rPr>
          <w:rFonts w:cs="AL-Mohanad" w:hint="cs"/>
          <w:bCs w:val="0"/>
          <w:sz w:val="27"/>
          <w:szCs w:val="27"/>
          <w:rtl/>
        </w:rPr>
        <w:t>ِ،</w:t>
      </w:r>
      <w:r w:rsidRPr="00E354BF">
        <w:rPr>
          <w:rFonts w:cs="AL-Mohanad" w:hint="cs"/>
          <w:bCs w:val="0"/>
          <w:sz w:val="27"/>
          <w:szCs w:val="27"/>
          <w:rtl/>
        </w:rPr>
        <w:t xml:space="preserve"> ليوشكنّ الرجل يتكلّم مثل هذا عند أمير المؤمنين فلا يشعر حت</w:t>
      </w:r>
      <w:r w:rsidR="00C7275B" w:rsidRPr="00E354BF">
        <w:rPr>
          <w:rFonts w:cs="AL-Mohanad" w:hint="cs"/>
          <w:bCs w:val="0"/>
          <w:sz w:val="27"/>
          <w:szCs w:val="27"/>
          <w:rtl/>
        </w:rPr>
        <w:t>ّ</w:t>
      </w:r>
      <w:r w:rsidRPr="00E354BF">
        <w:rPr>
          <w:rFonts w:cs="AL-Mohanad" w:hint="cs"/>
          <w:bCs w:val="0"/>
          <w:sz w:val="27"/>
          <w:szCs w:val="27"/>
          <w:rtl/>
        </w:rPr>
        <w:t xml:space="preserve">ى يفارقه رأسه، فقال </w:t>
      </w:r>
      <w:r w:rsidRPr="00E354BF">
        <w:rPr>
          <w:rFonts w:cs="AL-Mohanad" w:hint="cs"/>
          <w:bCs w:val="0"/>
          <w:sz w:val="27"/>
          <w:szCs w:val="27"/>
          <w:rtl/>
        </w:rPr>
        <w:lastRenderedPageBreak/>
        <w:t>عمر: إذا أفضى الأمر إليك و</w:t>
      </w:r>
      <w:r w:rsidR="00C7275B" w:rsidRPr="00E354BF">
        <w:rPr>
          <w:rFonts w:cs="AL-Mohanad" w:hint="cs"/>
          <w:bCs w:val="0"/>
          <w:sz w:val="27"/>
          <w:szCs w:val="27"/>
          <w:rtl/>
        </w:rPr>
        <w:t>إ</w:t>
      </w:r>
      <w:r w:rsidRPr="00E354BF">
        <w:rPr>
          <w:rFonts w:cs="AL-Mohanad" w:hint="cs"/>
          <w:bCs w:val="0"/>
          <w:sz w:val="27"/>
          <w:szCs w:val="27"/>
          <w:rtl/>
        </w:rPr>
        <w:t>لى أمثالك كان ما يدخل الإسلام أشدّ ممّا يخشى عليكم من هذا القول</w:t>
      </w:r>
      <w:r w:rsidR="00C7275B" w:rsidRPr="00E354BF">
        <w:rPr>
          <w:rFonts w:cs="AL-Mohanad" w:hint="cs"/>
          <w:bCs w:val="0"/>
          <w:sz w:val="27"/>
          <w:szCs w:val="27"/>
          <w:rtl/>
        </w:rPr>
        <w:t>،</w:t>
      </w:r>
      <w:r w:rsidRPr="00E354BF">
        <w:rPr>
          <w:rFonts w:cs="AL-Mohanad" w:hint="cs"/>
          <w:bCs w:val="0"/>
          <w:sz w:val="27"/>
          <w:szCs w:val="27"/>
          <w:rtl/>
        </w:rPr>
        <w:t xml:space="preserve"> ثمّ قام فخرج</w:t>
      </w:r>
      <w:r w:rsidRPr="00E354BF">
        <w:rPr>
          <w:rFonts w:cs="AL-Mohanad"/>
          <w:bCs w:val="0"/>
          <w:noProof/>
          <w:spacing w:val="-4"/>
          <w:sz w:val="27"/>
          <w:szCs w:val="27"/>
          <w:rtl/>
        </w:rPr>
        <w:t>»</w:t>
      </w:r>
      <w:r w:rsidRPr="00E354BF">
        <w:rPr>
          <w:rFonts w:cs="AL-Mohanad"/>
          <w:sz w:val="27"/>
          <w:szCs w:val="27"/>
          <w:vertAlign w:val="superscript"/>
          <w:rtl/>
        </w:rPr>
        <w:t>(</w:t>
      </w:r>
      <w:r w:rsidRPr="00E354BF">
        <w:rPr>
          <w:rFonts w:cs="AL-Mohanad"/>
          <w:bCs w:val="0"/>
          <w:sz w:val="27"/>
          <w:szCs w:val="27"/>
          <w:vertAlign w:val="superscript"/>
          <w:rtl/>
          <w:lang w:bidi="fa-IR"/>
        </w:rPr>
        <w:endnoteReference w:id="214"/>
      </w:r>
      <w:r w:rsidRPr="00E354BF">
        <w:rPr>
          <w:rFonts w:cs="AL-Mohanad" w:hint="cs"/>
          <w:bCs w:val="0"/>
          <w:sz w:val="27"/>
          <w:szCs w:val="27"/>
          <w:vertAlign w:val="superscript"/>
          <w:rtl/>
          <w:lang w:bidi="fa-IR"/>
        </w:rPr>
        <w:t>)</w:t>
      </w:r>
      <w:r w:rsidRPr="00E354BF">
        <w:rPr>
          <w:rFonts w:cs="AL-Mohanad" w:hint="cs"/>
          <w:bCs w:val="0"/>
          <w:sz w:val="27"/>
          <w:szCs w:val="27"/>
          <w:rtl/>
          <w:lang w:bidi="fa-IR"/>
        </w:rPr>
        <w:t>.</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واستنتج بعض المحقّ</w:t>
      </w:r>
      <w:r w:rsidR="00C7275B" w:rsidRPr="00E354BF">
        <w:rPr>
          <w:rFonts w:cs="AL-Mohanad" w:hint="cs"/>
          <w:bCs w:val="0"/>
          <w:sz w:val="27"/>
          <w:szCs w:val="27"/>
          <w:rtl/>
        </w:rPr>
        <w:t>ِ</w:t>
      </w:r>
      <w:r w:rsidRPr="00E354BF">
        <w:rPr>
          <w:rFonts w:cs="AL-Mohanad" w:hint="cs"/>
          <w:bCs w:val="0"/>
          <w:sz w:val="27"/>
          <w:szCs w:val="27"/>
          <w:rtl/>
        </w:rPr>
        <w:t>قين من هذا الخبر وجود القول بعدم توريث الزوجة من العقار بين الصحابة والتابعين،</w:t>
      </w:r>
      <w:r w:rsidRPr="00E354BF">
        <w:rPr>
          <w:rFonts w:cs="AL-Mohanad"/>
          <w:bCs w:val="0"/>
          <w:sz w:val="27"/>
          <w:szCs w:val="27"/>
          <w:rtl/>
        </w:rPr>
        <w:t xml:space="preserve"> </w:t>
      </w:r>
      <w:r w:rsidRPr="00E354BF">
        <w:rPr>
          <w:rFonts w:cs="AL-Mohanad" w:hint="cs"/>
          <w:bCs w:val="0"/>
          <w:sz w:val="27"/>
          <w:szCs w:val="27"/>
          <w:rtl/>
        </w:rPr>
        <w:t>حيث</w:t>
      </w:r>
      <w:r w:rsidRPr="00E354BF">
        <w:rPr>
          <w:rFonts w:cs="AL-Mohanad"/>
          <w:bCs w:val="0"/>
          <w:sz w:val="27"/>
          <w:szCs w:val="27"/>
          <w:rtl/>
        </w:rPr>
        <w:t xml:space="preserve"> </w:t>
      </w:r>
      <w:r w:rsidRPr="00E354BF">
        <w:rPr>
          <w:rFonts w:cs="AL-Mohanad" w:hint="cs"/>
          <w:bCs w:val="0"/>
          <w:sz w:val="27"/>
          <w:szCs w:val="27"/>
          <w:rtl/>
        </w:rPr>
        <w:t>علّ</w:t>
      </w:r>
      <w:r w:rsidR="00C7275B" w:rsidRPr="00E354BF">
        <w:rPr>
          <w:rFonts w:cs="AL-Mohanad" w:hint="cs"/>
          <w:bCs w:val="0"/>
          <w:sz w:val="27"/>
          <w:szCs w:val="27"/>
          <w:rtl/>
        </w:rPr>
        <w:t>َ</w:t>
      </w:r>
      <w:r w:rsidRPr="00E354BF">
        <w:rPr>
          <w:rFonts w:cs="AL-Mohanad" w:hint="cs"/>
          <w:bCs w:val="0"/>
          <w:sz w:val="27"/>
          <w:szCs w:val="27"/>
          <w:rtl/>
        </w:rPr>
        <w:t>ق على هذا الخبر بقوله</w:t>
      </w:r>
      <w:r w:rsidRPr="00E354BF">
        <w:rPr>
          <w:rFonts w:cs="AL-Mohanad"/>
          <w:bCs w:val="0"/>
          <w:sz w:val="27"/>
          <w:szCs w:val="27"/>
          <w:rtl/>
        </w:rPr>
        <w:t xml:space="preserve">: </w:t>
      </w:r>
      <w:r w:rsidRPr="00E354BF">
        <w:rPr>
          <w:rFonts w:cs="AL-Mohanad"/>
          <w:bCs w:val="0"/>
          <w:noProof/>
          <w:spacing w:val="-4"/>
          <w:sz w:val="27"/>
          <w:szCs w:val="27"/>
          <w:rtl/>
        </w:rPr>
        <w:t>«</w:t>
      </w:r>
      <w:r w:rsidRPr="00E354BF">
        <w:rPr>
          <w:rFonts w:cs="AL-Mohanad"/>
          <w:bCs w:val="0"/>
          <w:sz w:val="27"/>
          <w:szCs w:val="27"/>
          <w:rtl/>
        </w:rPr>
        <w:t xml:space="preserve">ومن الجدير بالذكر </w:t>
      </w:r>
      <w:r w:rsidRPr="00E354BF">
        <w:rPr>
          <w:rFonts w:cs="AL-Mohanad" w:hint="cs"/>
          <w:bCs w:val="0"/>
          <w:sz w:val="27"/>
          <w:szCs w:val="27"/>
          <w:rtl/>
        </w:rPr>
        <w:t>أ</w:t>
      </w:r>
      <w:r w:rsidRPr="00E354BF">
        <w:rPr>
          <w:rFonts w:cs="AL-Mohanad"/>
          <w:bCs w:val="0"/>
          <w:sz w:val="27"/>
          <w:szCs w:val="27"/>
          <w:rtl/>
        </w:rPr>
        <w:t>نّ اختصاص عبد الملك وابنه سليمان بهذا الحكم</w:t>
      </w:r>
      <w:r w:rsidR="00C7275B" w:rsidRPr="00E354BF">
        <w:rPr>
          <w:rFonts w:cs="AL-Mohanad" w:hint="cs"/>
          <w:bCs w:val="0"/>
          <w:sz w:val="27"/>
          <w:szCs w:val="27"/>
          <w:rtl/>
        </w:rPr>
        <w:t>،</w:t>
      </w:r>
      <w:r w:rsidRPr="00E354BF">
        <w:rPr>
          <w:rFonts w:cs="AL-Mohanad"/>
          <w:bCs w:val="0"/>
          <w:sz w:val="27"/>
          <w:szCs w:val="27"/>
          <w:rtl/>
        </w:rPr>
        <w:t xml:space="preserve"> دون أن يشاركه</w:t>
      </w:r>
      <w:r w:rsidRPr="00E354BF">
        <w:rPr>
          <w:rFonts w:cs="AL-Mohanad" w:hint="cs"/>
          <w:bCs w:val="0"/>
          <w:sz w:val="27"/>
          <w:szCs w:val="27"/>
          <w:rtl/>
        </w:rPr>
        <w:t>ما</w:t>
      </w:r>
      <w:r w:rsidRPr="00E354BF">
        <w:rPr>
          <w:rFonts w:cs="AL-Mohanad"/>
          <w:bCs w:val="0"/>
          <w:sz w:val="27"/>
          <w:szCs w:val="27"/>
          <w:rtl/>
        </w:rPr>
        <w:t xml:space="preserve"> أحد</w:t>
      </w:r>
      <w:r w:rsidR="00C7275B" w:rsidRPr="00E354BF">
        <w:rPr>
          <w:rFonts w:cs="AL-Mohanad" w:hint="cs"/>
          <w:bCs w:val="0"/>
          <w:sz w:val="27"/>
          <w:szCs w:val="27"/>
          <w:rtl/>
        </w:rPr>
        <w:t>ٌ</w:t>
      </w:r>
      <w:r w:rsidRPr="00E354BF">
        <w:rPr>
          <w:rFonts w:cs="AL-Mohanad"/>
          <w:bCs w:val="0"/>
          <w:sz w:val="27"/>
          <w:szCs w:val="27"/>
          <w:rtl/>
        </w:rPr>
        <w:t xml:space="preserve"> من الصحابة والتابعين</w:t>
      </w:r>
      <w:r w:rsidR="00C7275B" w:rsidRPr="00E354BF">
        <w:rPr>
          <w:rFonts w:cs="AL-Mohanad" w:hint="cs"/>
          <w:bCs w:val="0"/>
          <w:sz w:val="27"/>
          <w:szCs w:val="27"/>
          <w:rtl/>
        </w:rPr>
        <w:t>،</w:t>
      </w:r>
      <w:r w:rsidRPr="00E354BF">
        <w:rPr>
          <w:rFonts w:cs="AL-Mohanad"/>
          <w:bCs w:val="0"/>
          <w:sz w:val="27"/>
          <w:szCs w:val="27"/>
          <w:rtl/>
        </w:rPr>
        <w:t xml:space="preserve"> بعيد</w:t>
      </w:r>
      <w:r w:rsidR="00C7275B" w:rsidRPr="00E354BF">
        <w:rPr>
          <w:rFonts w:cs="AL-Mohanad" w:hint="cs"/>
          <w:bCs w:val="0"/>
          <w:sz w:val="27"/>
          <w:szCs w:val="27"/>
          <w:rtl/>
        </w:rPr>
        <w:t>ٌ</w:t>
      </w:r>
      <w:r w:rsidRPr="00E354BF">
        <w:rPr>
          <w:rFonts w:cs="AL-Mohanad"/>
          <w:bCs w:val="0"/>
          <w:sz w:val="27"/>
          <w:szCs w:val="27"/>
          <w:rtl/>
        </w:rPr>
        <w:t xml:space="preserve"> جد</w:t>
      </w:r>
      <w:r w:rsidRPr="00E354BF">
        <w:rPr>
          <w:rFonts w:cs="AL-Mohanad" w:hint="cs"/>
          <w:bCs w:val="0"/>
          <w:sz w:val="27"/>
          <w:szCs w:val="27"/>
          <w:rtl/>
        </w:rPr>
        <w:t>ّ</w:t>
      </w:r>
      <w:r w:rsidRPr="00E354BF">
        <w:rPr>
          <w:rFonts w:cs="AL-Mohanad"/>
          <w:bCs w:val="0"/>
          <w:sz w:val="27"/>
          <w:szCs w:val="27"/>
          <w:rtl/>
        </w:rPr>
        <w:t>اً،</w:t>
      </w:r>
      <w:r w:rsidRPr="00E354BF">
        <w:rPr>
          <w:rFonts w:cs="AL-Mohanad" w:hint="cs"/>
          <w:bCs w:val="0"/>
          <w:sz w:val="27"/>
          <w:szCs w:val="27"/>
          <w:rtl/>
        </w:rPr>
        <w:t xml:space="preserve"> </w:t>
      </w:r>
      <w:r w:rsidRPr="00E354BF">
        <w:rPr>
          <w:rFonts w:cs="AL-Mohanad"/>
          <w:bCs w:val="0"/>
          <w:sz w:val="27"/>
          <w:szCs w:val="27"/>
          <w:rtl/>
        </w:rPr>
        <w:t>فقد كاد يوجب اليقين بوجود هذا القول بين عدّة من الصحابة والتابعين</w:t>
      </w:r>
      <w:r w:rsidR="00C7275B" w:rsidRPr="00E354BF">
        <w:rPr>
          <w:rFonts w:cs="AL-Mohanad" w:hint="cs"/>
          <w:bCs w:val="0"/>
          <w:sz w:val="27"/>
          <w:szCs w:val="27"/>
          <w:rtl/>
        </w:rPr>
        <w:t>،</w:t>
      </w:r>
      <w:r w:rsidRPr="00E354BF">
        <w:rPr>
          <w:rFonts w:cs="AL-Mohanad"/>
          <w:bCs w:val="0"/>
          <w:sz w:val="27"/>
          <w:szCs w:val="27"/>
          <w:rtl/>
        </w:rPr>
        <w:t xml:space="preserve"> ولكن</w:t>
      </w:r>
      <w:r w:rsidRPr="00E354BF">
        <w:rPr>
          <w:rFonts w:cs="AL-Mohanad" w:hint="cs"/>
          <w:bCs w:val="0"/>
          <w:sz w:val="27"/>
          <w:szCs w:val="27"/>
          <w:rtl/>
        </w:rPr>
        <w:t>ّ</w:t>
      </w:r>
      <w:r w:rsidRPr="00E354BF">
        <w:rPr>
          <w:rFonts w:cs="AL-Mohanad"/>
          <w:bCs w:val="0"/>
          <w:sz w:val="27"/>
          <w:szCs w:val="27"/>
          <w:rtl/>
        </w:rPr>
        <w:t>هم انقرضوا؛</w:t>
      </w:r>
      <w:r w:rsidRPr="00E354BF">
        <w:rPr>
          <w:rFonts w:cs="AL-Mohanad" w:hint="cs"/>
          <w:bCs w:val="0"/>
          <w:sz w:val="27"/>
          <w:szCs w:val="27"/>
          <w:rtl/>
        </w:rPr>
        <w:t xml:space="preserve"> </w:t>
      </w:r>
      <w:r w:rsidRPr="00E354BF">
        <w:rPr>
          <w:rFonts w:cs="AL-Mohanad"/>
          <w:bCs w:val="0"/>
          <w:sz w:val="27"/>
          <w:szCs w:val="27"/>
          <w:rtl/>
        </w:rPr>
        <w:t xml:space="preserve">فإنّ عبد الملك لم يستفد هذا الحكم من </w:t>
      </w:r>
      <w:r w:rsidR="008B5B32" w:rsidRPr="00E354BF">
        <w:rPr>
          <w:rFonts w:cs="AL-Mohanad"/>
          <w:bCs w:val="0"/>
          <w:sz w:val="27"/>
          <w:szCs w:val="27"/>
          <w:rtl/>
        </w:rPr>
        <w:t>أئمّة</w:t>
      </w:r>
      <w:r w:rsidRPr="00E354BF">
        <w:rPr>
          <w:rFonts w:cs="AL-Mohanad"/>
          <w:bCs w:val="0"/>
          <w:sz w:val="27"/>
          <w:szCs w:val="27"/>
          <w:rtl/>
        </w:rPr>
        <w:t xml:space="preserve"> أهل البيت</w:t>
      </w:r>
      <w:r w:rsidR="00C70680" w:rsidRPr="00E354BF">
        <w:rPr>
          <w:rFonts w:cs="Mosawi" w:hint="cs"/>
          <w:sz w:val="27"/>
          <w:szCs w:val="26"/>
          <w:rtl/>
        </w:rPr>
        <w:t>^</w:t>
      </w:r>
      <w:r w:rsidR="00C7275B" w:rsidRPr="00E354BF">
        <w:rPr>
          <w:rFonts w:cs="AL-Mohanad" w:hint="cs"/>
          <w:bCs w:val="0"/>
          <w:sz w:val="27"/>
          <w:szCs w:val="27"/>
          <w:rtl/>
        </w:rPr>
        <w:t>؛</w:t>
      </w:r>
      <w:r w:rsidRPr="00E354BF">
        <w:rPr>
          <w:rFonts w:cs="AL-Mohanad"/>
          <w:bCs w:val="0"/>
          <w:sz w:val="27"/>
          <w:szCs w:val="27"/>
          <w:rtl/>
        </w:rPr>
        <w:t xml:space="preserve"> للمقاطعة الموجودة بين بني هاشم وبني </w:t>
      </w:r>
      <w:r w:rsidRPr="00E354BF">
        <w:rPr>
          <w:rFonts w:cs="AL-Mohanad" w:hint="cs"/>
          <w:bCs w:val="0"/>
          <w:sz w:val="27"/>
          <w:szCs w:val="27"/>
          <w:rtl/>
        </w:rPr>
        <w:t>أ</w:t>
      </w:r>
      <w:r w:rsidRPr="00E354BF">
        <w:rPr>
          <w:rFonts w:cs="AL-Mohanad"/>
          <w:bCs w:val="0"/>
          <w:sz w:val="27"/>
          <w:szCs w:val="27"/>
          <w:rtl/>
        </w:rPr>
        <w:t>مي</w:t>
      </w:r>
      <w:r w:rsidR="00C7275B" w:rsidRPr="00E354BF">
        <w:rPr>
          <w:rFonts w:cs="AL-Mohanad" w:hint="cs"/>
          <w:bCs w:val="0"/>
          <w:sz w:val="27"/>
          <w:szCs w:val="27"/>
          <w:rtl/>
        </w:rPr>
        <w:t>ّ</w:t>
      </w:r>
      <w:r w:rsidRPr="00E354BF">
        <w:rPr>
          <w:rFonts w:cs="AL-Mohanad"/>
          <w:bCs w:val="0"/>
          <w:sz w:val="27"/>
          <w:szCs w:val="27"/>
          <w:rtl/>
        </w:rPr>
        <w:t>ة. وذهب جمهور أهل السن</w:t>
      </w:r>
      <w:r w:rsidRPr="00E354BF">
        <w:rPr>
          <w:rFonts w:cs="AL-Mohanad" w:hint="cs"/>
          <w:bCs w:val="0"/>
          <w:sz w:val="27"/>
          <w:szCs w:val="27"/>
          <w:rtl/>
        </w:rPr>
        <w:t>ّ</w:t>
      </w:r>
      <w:r w:rsidRPr="00E354BF">
        <w:rPr>
          <w:rFonts w:cs="AL-Mohanad"/>
          <w:bCs w:val="0"/>
          <w:sz w:val="27"/>
          <w:szCs w:val="27"/>
          <w:rtl/>
        </w:rPr>
        <w:t>ة إلى عدم حرمان الزوجة</w:t>
      </w:r>
      <w:r w:rsidR="00C7275B" w:rsidRPr="00E354BF">
        <w:rPr>
          <w:rFonts w:cs="AL-Mohanad" w:hint="cs"/>
          <w:bCs w:val="0"/>
          <w:sz w:val="27"/>
          <w:szCs w:val="27"/>
          <w:rtl/>
        </w:rPr>
        <w:t>،</w:t>
      </w:r>
      <w:r w:rsidRPr="00E354BF">
        <w:rPr>
          <w:rFonts w:cs="AL-Mohanad"/>
          <w:bCs w:val="0"/>
          <w:sz w:val="27"/>
          <w:szCs w:val="27"/>
          <w:rtl/>
        </w:rPr>
        <w:t xml:space="preserve"> و</w:t>
      </w:r>
      <w:r w:rsidRPr="00E354BF">
        <w:rPr>
          <w:rFonts w:cs="AL-Mohanad" w:hint="cs"/>
          <w:bCs w:val="0"/>
          <w:sz w:val="27"/>
          <w:szCs w:val="27"/>
          <w:rtl/>
        </w:rPr>
        <w:t>أ</w:t>
      </w:r>
      <w:r w:rsidRPr="00E354BF">
        <w:rPr>
          <w:rFonts w:cs="AL-Mohanad"/>
          <w:bCs w:val="0"/>
          <w:sz w:val="27"/>
          <w:szCs w:val="27"/>
          <w:rtl/>
        </w:rPr>
        <w:t>ن</w:t>
      </w:r>
      <w:r w:rsidRPr="00E354BF">
        <w:rPr>
          <w:rFonts w:cs="AL-Mohanad" w:hint="cs"/>
          <w:bCs w:val="0"/>
          <w:sz w:val="27"/>
          <w:szCs w:val="27"/>
          <w:rtl/>
        </w:rPr>
        <w:t>ّ</w:t>
      </w:r>
      <w:r w:rsidRPr="00E354BF">
        <w:rPr>
          <w:rFonts w:cs="AL-Mohanad"/>
          <w:bCs w:val="0"/>
          <w:sz w:val="27"/>
          <w:szCs w:val="27"/>
          <w:rtl/>
        </w:rPr>
        <w:t>ها ترث من جميع تركة زوجها،</w:t>
      </w:r>
      <w:r w:rsidRPr="00E354BF">
        <w:rPr>
          <w:rFonts w:cs="AL-Mohanad" w:hint="cs"/>
          <w:bCs w:val="0"/>
          <w:sz w:val="27"/>
          <w:szCs w:val="27"/>
          <w:rtl/>
        </w:rPr>
        <w:t xml:space="preserve"> </w:t>
      </w:r>
      <w:r w:rsidRPr="00E354BF">
        <w:rPr>
          <w:rFonts w:cs="AL-Mohanad"/>
          <w:bCs w:val="0"/>
          <w:sz w:val="27"/>
          <w:szCs w:val="27"/>
          <w:rtl/>
        </w:rPr>
        <w:t>ووافقهم من ال</w:t>
      </w:r>
      <w:r w:rsidR="00D213E8" w:rsidRPr="00E354BF">
        <w:rPr>
          <w:rFonts w:cs="AL-Mohanad" w:hint="cs"/>
          <w:bCs w:val="0"/>
          <w:sz w:val="27"/>
          <w:szCs w:val="27"/>
          <w:rtl/>
        </w:rPr>
        <w:t>إماميّ</w:t>
      </w:r>
      <w:r w:rsidRPr="00E354BF">
        <w:rPr>
          <w:rFonts w:cs="AL-Mohanad"/>
          <w:bCs w:val="0"/>
          <w:sz w:val="27"/>
          <w:szCs w:val="27"/>
          <w:rtl/>
        </w:rPr>
        <w:t>ة ابن الجنيد ال</w:t>
      </w:r>
      <w:r w:rsidR="00C7275B" w:rsidRPr="00E354BF">
        <w:rPr>
          <w:rFonts w:cs="AL-Mohanad" w:hint="cs"/>
          <w:bCs w:val="0"/>
          <w:sz w:val="27"/>
          <w:szCs w:val="27"/>
          <w:rtl/>
        </w:rPr>
        <w:t>إ</w:t>
      </w:r>
      <w:r w:rsidRPr="00E354BF">
        <w:rPr>
          <w:rFonts w:cs="AL-Mohanad"/>
          <w:bCs w:val="0"/>
          <w:sz w:val="27"/>
          <w:szCs w:val="27"/>
          <w:rtl/>
        </w:rPr>
        <w:t>سكافي</w:t>
      </w:r>
      <w:r w:rsidR="00C7275B" w:rsidRPr="00E354BF">
        <w:rPr>
          <w:rFonts w:cs="AL-Mohanad" w:hint="cs"/>
          <w:bCs w:val="0"/>
          <w:sz w:val="27"/>
          <w:szCs w:val="27"/>
          <w:rtl/>
        </w:rPr>
        <w:t>،</w:t>
      </w:r>
      <w:r w:rsidRPr="00E354BF">
        <w:rPr>
          <w:rFonts w:cs="AL-Mohanad"/>
          <w:bCs w:val="0"/>
          <w:sz w:val="27"/>
          <w:szCs w:val="27"/>
          <w:rtl/>
        </w:rPr>
        <w:t xml:space="preserve"> ومال إليه بعض أعاظم العصر</w:t>
      </w:r>
      <w:r w:rsidRPr="00E354BF">
        <w:rPr>
          <w:rFonts w:cs="AL-Mohanad"/>
          <w:b/>
          <w:bCs w:val="0"/>
          <w:sz w:val="27"/>
          <w:szCs w:val="27"/>
          <w:rtl/>
        </w:rPr>
        <w:t>»</w:t>
      </w:r>
      <w:r w:rsidRPr="00E354BF">
        <w:rPr>
          <w:rFonts w:cs="AL-Mohanad" w:hint="cs"/>
          <w:sz w:val="27"/>
          <w:szCs w:val="27"/>
          <w:vertAlign w:val="superscript"/>
          <w:rtl/>
          <w:lang w:bidi="fa-IR"/>
        </w:rPr>
        <w:t>(</w:t>
      </w:r>
      <w:r w:rsidRPr="00E354BF">
        <w:rPr>
          <w:rFonts w:cs="AL-Mohanad"/>
          <w:bCs w:val="0"/>
          <w:sz w:val="27"/>
          <w:szCs w:val="27"/>
          <w:vertAlign w:val="superscript"/>
          <w:rtl/>
          <w:lang w:bidi="fa-IR"/>
        </w:rPr>
        <w:endnoteReference w:id="215"/>
      </w:r>
      <w:r w:rsidRPr="00E354BF">
        <w:rPr>
          <w:rFonts w:cs="AL-Mohanad" w:hint="cs"/>
          <w:bCs w:val="0"/>
          <w:sz w:val="27"/>
          <w:szCs w:val="27"/>
          <w:vertAlign w:val="superscript"/>
          <w:rtl/>
          <w:lang w:bidi="fa-IR"/>
        </w:rPr>
        <w:t>)</w:t>
      </w:r>
      <w:r w:rsidRPr="00E354BF">
        <w:rPr>
          <w:rFonts w:cs="AL-Mohanad" w:hint="cs"/>
          <w:b/>
          <w:bCs w:val="0"/>
          <w:sz w:val="27"/>
          <w:szCs w:val="27"/>
          <w:rtl/>
          <w:lang w:bidi="fa-IR"/>
        </w:rPr>
        <w:t>.</w:t>
      </w:r>
    </w:p>
    <w:p w:rsidR="00C7275B" w:rsidRPr="00E354BF" w:rsidRDefault="00C7275B" w:rsidP="00A52B7F">
      <w:pPr>
        <w:pStyle w:val="ac"/>
        <w:adjustRightInd w:val="0"/>
        <w:spacing w:line="400" w:lineRule="exact"/>
        <w:ind w:firstLine="567"/>
        <w:rPr>
          <w:rFonts w:cs="AL-Mohanad"/>
          <w:bCs w:val="0"/>
          <w:sz w:val="27"/>
          <w:szCs w:val="27"/>
          <w:rtl/>
        </w:rPr>
      </w:pPr>
    </w:p>
    <w:p w:rsidR="00C7275B" w:rsidRPr="00E354BF" w:rsidRDefault="00C7275B" w:rsidP="00A52B7F">
      <w:pPr>
        <w:pStyle w:val="Heading3"/>
        <w:spacing w:line="400" w:lineRule="exact"/>
        <w:rPr>
          <w:color w:val="auto"/>
          <w:rtl/>
        </w:rPr>
      </w:pPr>
      <w:r w:rsidRPr="00E354BF">
        <w:rPr>
          <w:rFonts w:hint="cs"/>
          <w:color w:val="auto"/>
          <w:rtl/>
        </w:rPr>
        <w:t>تعليق</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إنّ تبدّ</w:t>
      </w:r>
      <w:r w:rsidR="00C7275B" w:rsidRPr="00E354BF">
        <w:rPr>
          <w:rFonts w:cs="AL-Mohanad" w:hint="cs"/>
          <w:bCs w:val="0"/>
          <w:sz w:val="27"/>
          <w:szCs w:val="27"/>
          <w:rtl/>
        </w:rPr>
        <w:t>ُ</w:t>
      </w:r>
      <w:r w:rsidRPr="00E354BF">
        <w:rPr>
          <w:rFonts w:cs="AL-Mohanad" w:hint="cs"/>
          <w:bCs w:val="0"/>
          <w:sz w:val="27"/>
          <w:szCs w:val="27"/>
          <w:rtl/>
        </w:rPr>
        <w:t>ل الرأي ال</w:t>
      </w:r>
      <w:r w:rsidR="00C420A4" w:rsidRPr="00E354BF">
        <w:rPr>
          <w:rFonts w:cs="AL-Mohanad" w:hint="cs"/>
          <w:bCs w:val="0"/>
          <w:sz w:val="27"/>
          <w:szCs w:val="27"/>
          <w:rtl/>
        </w:rPr>
        <w:t>فقهيّ</w:t>
      </w:r>
      <w:r w:rsidRPr="00E354BF">
        <w:rPr>
          <w:rFonts w:cs="AL-Mohanad" w:hint="cs"/>
          <w:bCs w:val="0"/>
          <w:sz w:val="27"/>
          <w:szCs w:val="27"/>
          <w:rtl/>
        </w:rPr>
        <w:t xml:space="preserve"> للفقيه الواحد أو للمدرسة كافّة ليس بالأمر المستحيل عقلاً، بل هو ممكن وواقع في بعض الحالات، إلا أنّه من المُستبعد جدّاً أن ينقرض الرأي بالمرّة</w:t>
      </w:r>
      <w:r w:rsidR="00C7275B" w:rsidRPr="00E354BF">
        <w:rPr>
          <w:rFonts w:cs="AL-Mohanad" w:hint="cs"/>
          <w:bCs w:val="0"/>
          <w:sz w:val="27"/>
          <w:szCs w:val="27"/>
          <w:rtl/>
        </w:rPr>
        <w:t>،</w:t>
      </w:r>
      <w:r w:rsidRPr="00E354BF">
        <w:rPr>
          <w:rFonts w:cs="AL-Mohanad" w:hint="cs"/>
          <w:bCs w:val="0"/>
          <w:sz w:val="27"/>
          <w:szCs w:val="27"/>
          <w:rtl/>
        </w:rPr>
        <w:t xml:space="preserve"> بحيث لا يُنسب </w:t>
      </w:r>
      <w:r w:rsidR="00C7275B" w:rsidRPr="00E354BF">
        <w:rPr>
          <w:rFonts w:cs="AL-Mohanad" w:hint="cs"/>
          <w:bCs w:val="0"/>
          <w:sz w:val="27"/>
          <w:szCs w:val="27"/>
          <w:rtl/>
        </w:rPr>
        <w:t>إ</w:t>
      </w:r>
      <w:r w:rsidRPr="00E354BF">
        <w:rPr>
          <w:rFonts w:cs="AL-Mohanad" w:hint="cs"/>
          <w:bCs w:val="0"/>
          <w:sz w:val="27"/>
          <w:szCs w:val="27"/>
          <w:rtl/>
        </w:rPr>
        <w:t>لى الصحابة</w:t>
      </w:r>
      <w:r w:rsidR="00C7275B" w:rsidRPr="00E354BF">
        <w:rPr>
          <w:rFonts w:cs="AL-Mohanad" w:hint="cs"/>
          <w:bCs w:val="0"/>
          <w:sz w:val="27"/>
          <w:szCs w:val="27"/>
          <w:rtl/>
        </w:rPr>
        <w:t>،</w:t>
      </w:r>
      <w:r w:rsidRPr="00E354BF">
        <w:rPr>
          <w:rFonts w:cs="AL-Mohanad" w:hint="cs"/>
          <w:bCs w:val="0"/>
          <w:sz w:val="27"/>
          <w:szCs w:val="27"/>
          <w:rtl/>
        </w:rPr>
        <w:t xml:space="preserve"> ولا في رواية واحدة</w:t>
      </w:r>
      <w:r w:rsidR="00C7275B" w:rsidRPr="00E354BF">
        <w:rPr>
          <w:rFonts w:cs="AL-Mohanad" w:hint="cs"/>
          <w:bCs w:val="0"/>
          <w:sz w:val="27"/>
          <w:szCs w:val="27"/>
          <w:rtl/>
        </w:rPr>
        <w:t>،</w:t>
      </w:r>
      <w:r w:rsidRPr="00E354BF">
        <w:rPr>
          <w:rFonts w:cs="AL-Mohanad" w:hint="cs"/>
          <w:bCs w:val="0"/>
          <w:sz w:val="27"/>
          <w:szCs w:val="27"/>
          <w:rtl/>
        </w:rPr>
        <w:t xml:space="preserve"> ولا في رأي </w:t>
      </w:r>
      <w:r w:rsidR="00C420A4" w:rsidRPr="00E354BF">
        <w:rPr>
          <w:rFonts w:cs="AL-Mohanad" w:hint="cs"/>
          <w:bCs w:val="0"/>
          <w:sz w:val="27"/>
          <w:szCs w:val="27"/>
          <w:rtl/>
        </w:rPr>
        <w:t>فقهيّ</w:t>
      </w:r>
      <w:r w:rsidRPr="00E354BF">
        <w:rPr>
          <w:rFonts w:cs="AL-Mohanad" w:hint="cs"/>
          <w:bCs w:val="0"/>
          <w:sz w:val="27"/>
          <w:szCs w:val="27"/>
          <w:rtl/>
        </w:rPr>
        <w:t>. وعليه فيصعب التعويل على هذا الخبر حينئذٍ، وإن</w:t>
      </w:r>
      <w:r w:rsidR="00C7275B" w:rsidRPr="00E354BF">
        <w:rPr>
          <w:rFonts w:cs="AL-Mohanad" w:hint="cs"/>
          <w:bCs w:val="0"/>
          <w:sz w:val="27"/>
          <w:szCs w:val="27"/>
          <w:rtl/>
        </w:rPr>
        <w:t>ْ</w:t>
      </w:r>
      <w:r w:rsidRPr="00E354BF">
        <w:rPr>
          <w:rFonts w:cs="AL-Mohanad" w:hint="cs"/>
          <w:bCs w:val="0"/>
          <w:sz w:val="27"/>
          <w:szCs w:val="27"/>
          <w:rtl/>
        </w:rPr>
        <w:t xml:space="preserve"> كنّا لا نقطع بعدم صحّته.</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 xml:space="preserve">هذا وقد ذهب </w:t>
      </w:r>
      <w:r w:rsidR="00C7275B" w:rsidRPr="00E354BF">
        <w:rPr>
          <w:rFonts w:cs="AL-Mohanad" w:hint="cs"/>
          <w:bCs w:val="0"/>
          <w:sz w:val="27"/>
          <w:szCs w:val="27"/>
          <w:rtl/>
        </w:rPr>
        <w:t>إ</w:t>
      </w:r>
      <w:r w:rsidRPr="00E354BF">
        <w:rPr>
          <w:rFonts w:cs="AL-Mohanad" w:hint="cs"/>
          <w:bCs w:val="0"/>
          <w:sz w:val="27"/>
          <w:szCs w:val="27"/>
          <w:rtl/>
        </w:rPr>
        <w:t>لى عدم حرمان الزوجة من العقار من ال</w:t>
      </w:r>
      <w:r w:rsidR="00D213E8" w:rsidRPr="00E354BF">
        <w:rPr>
          <w:rFonts w:cs="AL-Mohanad" w:hint="cs"/>
          <w:bCs w:val="0"/>
          <w:sz w:val="27"/>
          <w:szCs w:val="27"/>
          <w:rtl/>
        </w:rPr>
        <w:t>إماميّ</w:t>
      </w:r>
      <w:r w:rsidRPr="00E354BF">
        <w:rPr>
          <w:rFonts w:cs="AL-Mohanad" w:hint="cs"/>
          <w:bCs w:val="0"/>
          <w:sz w:val="27"/>
          <w:szCs w:val="27"/>
          <w:rtl/>
        </w:rPr>
        <w:t xml:space="preserve">ة ـ مضافاً </w:t>
      </w:r>
      <w:r w:rsidR="00C7275B" w:rsidRPr="00E354BF">
        <w:rPr>
          <w:rFonts w:cs="AL-Mohanad" w:hint="cs"/>
          <w:bCs w:val="0"/>
          <w:sz w:val="27"/>
          <w:szCs w:val="27"/>
          <w:rtl/>
        </w:rPr>
        <w:t>إ</w:t>
      </w:r>
      <w:r w:rsidRPr="00E354BF">
        <w:rPr>
          <w:rFonts w:cs="AL-Mohanad" w:hint="cs"/>
          <w:bCs w:val="0"/>
          <w:sz w:val="27"/>
          <w:szCs w:val="27"/>
          <w:rtl/>
        </w:rPr>
        <w:t>لى ابن الجنيد الإسكافي</w:t>
      </w:r>
      <w:r w:rsidRPr="00E354BF">
        <w:rPr>
          <w:rFonts w:cs="AL-Mohanad" w:hint="cs"/>
          <w:bCs w:val="0"/>
          <w:sz w:val="27"/>
          <w:szCs w:val="27"/>
          <w:vertAlign w:val="superscript"/>
          <w:rtl/>
        </w:rPr>
        <w:t>(</w:t>
      </w:r>
      <w:r w:rsidRPr="00E354BF">
        <w:rPr>
          <w:rFonts w:cs="AL-Mohanad"/>
          <w:bCs w:val="0"/>
          <w:sz w:val="27"/>
          <w:szCs w:val="27"/>
          <w:vertAlign w:val="superscript"/>
          <w:rtl/>
          <w:lang w:bidi="fa-IR"/>
        </w:rPr>
        <w:endnoteReference w:id="216"/>
      </w:r>
      <w:r w:rsidRPr="00E354BF">
        <w:rPr>
          <w:rFonts w:cs="AL-Mohanad" w:hint="cs"/>
          <w:bCs w:val="0"/>
          <w:sz w:val="27"/>
          <w:szCs w:val="27"/>
          <w:vertAlign w:val="superscript"/>
          <w:rtl/>
          <w:lang w:bidi="fa-IR"/>
        </w:rPr>
        <w:t>)</w:t>
      </w:r>
      <w:r w:rsidRPr="00E354BF">
        <w:rPr>
          <w:rFonts w:cs="AL-Mohanad" w:hint="cs"/>
          <w:bCs w:val="0"/>
          <w:sz w:val="27"/>
          <w:szCs w:val="27"/>
          <w:rtl/>
        </w:rPr>
        <w:t xml:space="preserve"> ـ القاضى الم</w:t>
      </w:r>
      <w:r w:rsidR="00C420A4" w:rsidRPr="00E354BF">
        <w:rPr>
          <w:rFonts w:cs="AL-Mohanad" w:hint="cs"/>
          <w:bCs w:val="0"/>
          <w:sz w:val="27"/>
          <w:szCs w:val="27"/>
          <w:rtl/>
        </w:rPr>
        <w:t>غربيّ</w:t>
      </w:r>
      <w:r w:rsidRPr="00E354BF">
        <w:rPr>
          <w:rFonts w:cs="AL-Mohanad" w:hint="cs"/>
          <w:bCs w:val="0"/>
          <w:sz w:val="27"/>
          <w:szCs w:val="27"/>
          <w:rtl/>
        </w:rPr>
        <w:t xml:space="preserve"> في </w:t>
      </w:r>
      <w:r w:rsidR="00C7275B" w:rsidRPr="00E354BF">
        <w:rPr>
          <w:rFonts w:cs="AL-Mohanad" w:hint="cs"/>
          <w:bCs w:val="0"/>
          <w:sz w:val="27"/>
          <w:szCs w:val="27"/>
          <w:rtl/>
        </w:rPr>
        <w:t>(</w:t>
      </w:r>
      <w:r w:rsidRPr="00E354BF">
        <w:rPr>
          <w:rFonts w:cs="AL-Mohanad" w:hint="cs"/>
          <w:bCs w:val="0"/>
          <w:sz w:val="27"/>
          <w:szCs w:val="27"/>
          <w:rtl/>
        </w:rPr>
        <w:t>الدعائم</w:t>
      </w:r>
      <w:r w:rsidR="00C7275B" w:rsidRPr="00E354BF">
        <w:rPr>
          <w:rFonts w:cs="AL-Mohanad" w:hint="cs"/>
          <w:bCs w:val="0"/>
          <w:sz w:val="27"/>
          <w:szCs w:val="27"/>
          <w:rtl/>
        </w:rPr>
        <w:t>)،</w:t>
      </w:r>
      <w:r w:rsidRPr="00E354BF">
        <w:rPr>
          <w:rFonts w:cs="AL-Mohanad" w:hint="cs"/>
          <w:bCs w:val="0"/>
          <w:sz w:val="27"/>
          <w:szCs w:val="27"/>
          <w:rtl/>
        </w:rPr>
        <w:t xml:space="preserve"> الذي ادّعى إجماع الأمّة عليه</w:t>
      </w:r>
      <w:r w:rsidRPr="00E354BF">
        <w:rPr>
          <w:rFonts w:cs="AL-Mohanad" w:hint="cs"/>
          <w:bCs w:val="0"/>
          <w:sz w:val="27"/>
          <w:szCs w:val="27"/>
          <w:vertAlign w:val="superscript"/>
          <w:rtl/>
        </w:rPr>
        <w:t>(</w:t>
      </w:r>
      <w:r w:rsidRPr="00E354BF">
        <w:rPr>
          <w:rFonts w:cs="AL-Mohanad"/>
          <w:bCs w:val="0"/>
          <w:sz w:val="27"/>
          <w:szCs w:val="27"/>
          <w:vertAlign w:val="superscript"/>
          <w:rtl/>
          <w:lang w:bidi="fa-IR"/>
        </w:rPr>
        <w:endnoteReference w:id="217"/>
      </w:r>
      <w:r w:rsidRPr="00E354BF">
        <w:rPr>
          <w:rFonts w:cs="AL-Mohanad" w:hint="cs"/>
          <w:bCs w:val="0"/>
          <w:sz w:val="27"/>
          <w:szCs w:val="27"/>
          <w:vertAlign w:val="superscript"/>
          <w:rtl/>
          <w:lang w:bidi="fa-IR"/>
        </w:rPr>
        <w:t>)</w:t>
      </w:r>
      <w:r w:rsidRPr="00E354BF">
        <w:rPr>
          <w:rFonts w:cs="AL-Mohanad" w:hint="cs"/>
          <w:bCs w:val="0"/>
          <w:sz w:val="27"/>
          <w:szCs w:val="27"/>
          <w:rtl/>
        </w:rPr>
        <w:t>. وسكت بعض</w:t>
      </w:r>
      <w:r w:rsidR="00C7275B" w:rsidRPr="00E354BF">
        <w:rPr>
          <w:rFonts w:cs="AL-Mohanad" w:hint="cs"/>
          <w:bCs w:val="0"/>
          <w:sz w:val="27"/>
          <w:szCs w:val="27"/>
          <w:rtl/>
        </w:rPr>
        <w:t>ٌ</w:t>
      </w:r>
      <w:r w:rsidRPr="00E354BF">
        <w:rPr>
          <w:rFonts w:cs="AL-Mohanad" w:hint="cs"/>
          <w:bCs w:val="0"/>
          <w:sz w:val="27"/>
          <w:szCs w:val="27"/>
          <w:rtl/>
        </w:rPr>
        <w:t xml:space="preserve"> آخر عن التعرّ</w:t>
      </w:r>
      <w:r w:rsidR="00C7275B" w:rsidRPr="00E354BF">
        <w:rPr>
          <w:rFonts w:cs="AL-Mohanad" w:hint="cs"/>
          <w:bCs w:val="0"/>
          <w:sz w:val="27"/>
          <w:szCs w:val="27"/>
          <w:rtl/>
        </w:rPr>
        <w:t>ُ</w:t>
      </w:r>
      <w:r w:rsidRPr="00E354BF">
        <w:rPr>
          <w:rFonts w:cs="AL-Mohanad" w:hint="cs"/>
          <w:bCs w:val="0"/>
          <w:sz w:val="27"/>
          <w:szCs w:val="27"/>
          <w:rtl/>
        </w:rPr>
        <w:t>ض لهذا الحكم</w:t>
      </w:r>
      <w:r w:rsidR="00C7275B" w:rsidRPr="00E354BF">
        <w:rPr>
          <w:rFonts w:cs="AL-Mohanad" w:hint="cs"/>
          <w:bCs w:val="0"/>
          <w:sz w:val="27"/>
          <w:szCs w:val="27"/>
          <w:rtl/>
        </w:rPr>
        <w:t>،</w:t>
      </w:r>
      <w:r w:rsidRPr="00E354BF">
        <w:rPr>
          <w:rFonts w:cs="AL-Mohanad" w:hint="cs"/>
          <w:bCs w:val="0"/>
          <w:sz w:val="27"/>
          <w:szCs w:val="27"/>
          <w:rtl/>
        </w:rPr>
        <w:t xml:space="preserve"> فلم يذكروه</w:t>
      </w:r>
      <w:r w:rsidR="00C7275B" w:rsidRPr="00E354BF">
        <w:rPr>
          <w:rFonts w:cs="AL-Mohanad" w:hint="cs"/>
          <w:bCs w:val="0"/>
          <w:sz w:val="27"/>
          <w:szCs w:val="27"/>
          <w:rtl/>
        </w:rPr>
        <w:t>،</w:t>
      </w:r>
      <w:r w:rsidRPr="00E354BF">
        <w:rPr>
          <w:rFonts w:cs="AL-Mohanad" w:hint="cs"/>
          <w:bCs w:val="0"/>
          <w:sz w:val="27"/>
          <w:szCs w:val="27"/>
          <w:rtl/>
        </w:rPr>
        <w:t xml:space="preserve"> لا نفياً ولا إثباتاً، كعلي</w:t>
      </w:r>
      <w:r w:rsidR="00C7275B" w:rsidRPr="00E354BF">
        <w:rPr>
          <w:rFonts w:cs="AL-Mohanad" w:hint="cs"/>
          <w:bCs w:val="0"/>
          <w:sz w:val="27"/>
          <w:szCs w:val="27"/>
          <w:rtl/>
        </w:rPr>
        <w:t>ّ</w:t>
      </w:r>
      <w:r w:rsidRPr="00E354BF">
        <w:rPr>
          <w:rFonts w:cs="AL-Mohanad" w:hint="cs"/>
          <w:bCs w:val="0"/>
          <w:sz w:val="27"/>
          <w:szCs w:val="27"/>
          <w:rtl/>
        </w:rPr>
        <w:t xml:space="preserve"> بن بابويه</w:t>
      </w:r>
      <w:r w:rsidR="00C7275B" w:rsidRPr="00E354BF">
        <w:rPr>
          <w:rFonts w:cs="AL-Mohanad" w:hint="cs"/>
          <w:bCs w:val="0"/>
          <w:sz w:val="27"/>
          <w:szCs w:val="27"/>
          <w:rtl/>
        </w:rPr>
        <w:t>، وابن أبي عقيل العم</w:t>
      </w:r>
      <w:r w:rsidRPr="00E354BF">
        <w:rPr>
          <w:rFonts w:cs="AL-Mohanad" w:hint="cs"/>
          <w:bCs w:val="0"/>
          <w:sz w:val="27"/>
          <w:szCs w:val="27"/>
          <w:rtl/>
        </w:rPr>
        <w:t>اني</w:t>
      </w:r>
      <w:r w:rsidR="00C7275B" w:rsidRPr="00E354BF">
        <w:rPr>
          <w:rFonts w:cs="AL-Mohanad" w:hint="cs"/>
          <w:bCs w:val="0"/>
          <w:sz w:val="27"/>
          <w:szCs w:val="27"/>
          <w:rtl/>
        </w:rPr>
        <w:t>ّ،</w:t>
      </w:r>
      <w:r w:rsidRPr="00E354BF">
        <w:rPr>
          <w:rFonts w:cs="AL-Mohanad" w:hint="cs"/>
          <w:bCs w:val="0"/>
          <w:sz w:val="27"/>
          <w:szCs w:val="27"/>
          <w:rtl/>
        </w:rPr>
        <w:t xml:space="preserve"> وسلاّر</w:t>
      </w:r>
      <w:r w:rsidR="00C7275B" w:rsidRPr="00E354BF">
        <w:rPr>
          <w:rFonts w:cs="AL-Mohanad" w:hint="cs"/>
          <w:bCs w:val="0"/>
          <w:sz w:val="27"/>
          <w:szCs w:val="27"/>
          <w:rtl/>
        </w:rPr>
        <w:t>،</w:t>
      </w:r>
      <w:r w:rsidRPr="00E354BF">
        <w:rPr>
          <w:rFonts w:cs="AL-Mohanad" w:hint="cs"/>
          <w:bCs w:val="0"/>
          <w:sz w:val="27"/>
          <w:szCs w:val="27"/>
          <w:rtl/>
        </w:rPr>
        <w:t xml:space="preserve"> والمحقّق الطوسي في </w:t>
      </w:r>
      <w:r w:rsidR="00C7275B" w:rsidRPr="00E354BF">
        <w:rPr>
          <w:rFonts w:cs="AL-Mohanad" w:hint="cs"/>
          <w:bCs w:val="0"/>
          <w:sz w:val="27"/>
          <w:szCs w:val="27"/>
          <w:rtl/>
        </w:rPr>
        <w:t>(</w:t>
      </w:r>
      <w:r w:rsidRPr="00E354BF">
        <w:rPr>
          <w:rFonts w:cs="AL-Mohanad" w:hint="cs"/>
          <w:bCs w:val="0"/>
          <w:sz w:val="27"/>
          <w:szCs w:val="27"/>
          <w:rtl/>
        </w:rPr>
        <w:t>الفرائض النصيري</w:t>
      </w:r>
      <w:r w:rsidR="00C7275B" w:rsidRPr="00E354BF">
        <w:rPr>
          <w:rFonts w:cs="AL-Mohanad" w:hint="cs"/>
          <w:bCs w:val="0"/>
          <w:sz w:val="27"/>
          <w:szCs w:val="27"/>
          <w:rtl/>
        </w:rPr>
        <w:t>ّ</w:t>
      </w:r>
      <w:r w:rsidRPr="00E354BF">
        <w:rPr>
          <w:rFonts w:cs="AL-Mohanad" w:hint="cs"/>
          <w:bCs w:val="0"/>
          <w:sz w:val="27"/>
          <w:szCs w:val="27"/>
          <w:rtl/>
        </w:rPr>
        <w:t>ة</w:t>
      </w:r>
      <w:r w:rsidR="00C7275B" w:rsidRPr="00E354BF">
        <w:rPr>
          <w:rFonts w:cs="AL-Mohanad" w:hint="cs"/>
          <w:bCs w:val="0"/>
          <w:sz w:val="27"/>
          <w:szCs w:val="27"/>
          <w:rtl/>
        </w:rPr>
        <w:t>)،</w:t>
      </w:r>
      <w:r w:rsidRPr="00E354BF">
        <w:rPr>
          <w:rFonts w:cs="AL-Mohanad" w:hint="cs"/>
          <w:bCs w:val="0"/>
          <w:sz w:val="27"/>
          <w:szCs w:val="27"/>
          <w:rtl/>
        </w:rPr>
        <w:t xml:space="preserve"> وغيرهم.</w:t>
      </w:r>
    </w:p>
    <w:p w:rsidR="00003428" w:rsidRPr="00E354BF" w:rsidRDefault="00003428" w:rsidP="00582290">
      <w:pPr>
        <w:pStyle w:val="space"/>
        <w:rPr>
          <w:rtl/>
          <w:lang w:bidi="ar-IQ"/>
        </w:rPr>
      </w:pPr>
      <w:r w:rsidRPr="00E354BF">
        <w:rPr>
          <w:rFonts w:hint="cs"/>
          <w:rtl/>
        </w:rPr>
        <w:t>ومهما يكن من أمر</w:t>
      </w:r>
      <w:r w:rsidR="00C7275B" w:rsidRPr="00E354BF">
        <w:rPr>
          <w:rFonts w:hint="cs"/>
          <w:rtl/>
        </w:rPr>
        <w:t>ٍ</w:t>
      </w:r>
      <w:r w:rsidRPr="00E354BF">
        <w:rPr>
          <w:rFonts w:hint="cs"/>
          <w:rtl/>
        </w:rPr>
        <w:t xml:space="preserve"> فإنّ المشهور لدى ال</w:t>
      </w:r>
      <w:r w:rsidR="00D213E8" w:rsidRPr="00E354BF">
        <w:rPr>
          <w:rFonts w:hint="cs"/>
          <w:rtl/>
        </w:rPr>
        <w:t>إماميّ</w:t>
      </w:r>
      <w:r w:rsidRPr="00E354BF">
        <w:rPr>
          <w:rFonts w:hint="cs"/>
          <w:rtl/>
        </w:rPr>
        <w:t>ة شهرة ع</w:t>
      </w:r>
      <w:r w:rsidRPr="00E354BF">
        <w:rPr>
          <w:rFonts w:hint="cs"/>
          <w:rtl/>
          <w:lang w:bidi="ar-IQ"/>
        </w:rPr>
        <w:t>ظيمة ـ بل ادّ</w:t>
      </w:r>
      <w:r w:rsidR="00C7275B" w:rsidRPr="00E354BF">
        <w:rPr>
          <w:rFonts w:hint="cs"/>
          <w:rtl/>
          <w:lang w:bidi="ar-IQ"/>
        </w:rPr>
        <w:t>ُ</w:t>
      </w:r>
      <w:r w:rsidRPr="00E354BF">
        <w:rPr>
          <w:rFonts w:hint="cs"/>
          <w:rtl/>
          <w:lang w:bidi="ar-IQ"/>
        </w:rPr>
        <w:t xml:space="preserve">عي عليه الإجماع ـ </w:t>
      </w:r>
      <w:r w:rsidRPr="00E354BF">
        <w:rPr>
          <w:rFonts w:hint="cs"/>
          <w:rtl/>
        </w:rPr>
        <w:t>هو حرمان الزوجة من العقار</w:t>
      </w:r>
      <w:r w:rsidR="00C7275B" w:rsidRPr="00E354BF">
        <w:rPr>
          <w:rFonts w:hint="cs"/>
          <w:rtl/>
        </w:rPr>
        <w:t>،</w:t>
      </w:r>
      <w:r w:rsidRPr="00E354BF">
        <w:rPr>
          <w:rFonts w:hint="cs"/>
          <w:rtl/>
        </w:rPr>
        <w:t xml:space="preserve"> وتخصيص آية الأزواج أو تقييدها بالنسبة </w:t>
      </w:r>
      <w:r w:rsidR="00C7275B" w:rsidRPr="00E354BF">
        <w:rPr>
          <w:rFonts w:hint="cs"/>
          <w:rtl/>
        </w:rPr>
        <w:t>إلى ا</w:t>
      </w:r>
      <w:r w:rsidRPr="00E354BF">
        <w:rPr>
          <w:rFonts w:hint="cs"/>
          <w:rtl/>
        </w:rPr>
        <w:t>لزوجة بما ورد في السنّة بطرقهم من الأخبار</w:t>
      </w:r>
      <w:r w:rsidRPr="00E354BF">
        <w:rPr>
          <w:rFonts w:hint="cs"/>
          <w:vertAlign w:val="superscript"/>
          <w:rtl/>
        </w:rPr>
        <w:t>(</w:t>
      </w:r>
      <w:r w:rsidRPr="00E354BF">
        <w:rPr>
          <w:b/>
          <w:vertAlign w:val="superscript"/>
          <w:rtl/>
          <w:lang w:bidi="fa-IR"/>
        </w:rPr>
        <w:endnoteReference w:id="218"/>
      </w:r>
      <w:r w:rsidRPr="00E354BF">
        <w:rPr>
          <w:rFonts w:hint="cs"/>
          <w:b/>
          <w:vertAlign w:val="superscript"/>
          <w:rtl/>
          <w:lang w:bidi="fa-IR"/>
        </w:rPr>
        <w:t>)</w:t>
      </w:r>
      <w:r w:rsidRPr="00E354BF">
        <w:rPr>
          <w:rFonts w:hint="cs"/>
          <w:rtl/>
        </w:rPr>
        <w:t xml:space="preserve"> الدالّة على حرمان الزوجة من الأرض والدور عيناً وقيمة</w:t>
      </w:r>
      <w:r w:rsidR="00C7275B" w:rsidRPr="00E354BF">
        <w:rPr>
          <w:rFonts w:hint="cs"/>
          <w:rtl/>
        </w:rPr>
        <w:t>،</w:t>
      </w:r>
      <w:r w:rsidRPr="00E354BF">
        <w:rPr>
          <w:rFonts w:hint="cs"/>
          <w:rtl/>
        </w:rPr>
        <w:t xml:space="preserve"> دون البناء وآلاته، فترث منها قيمة</w:t>
      </w:r>
      <w:r w:rsidR="00C7275B" w:rsidRPr="00E354BF">
        <w:rPr>
          <w:rFonts w:hint="cs"/>
          <w:rtl/>
        </w:rPr>
        <w:t>ً،</w:t>
      </w:r>
      <w:r w:rsidRPr="00E354BF">
        <w:rPr>
          <w:rFonts w:hint="cs"/>
          <w:rtl/>
        </w:rPr>
        <w:t xml:space="preserve"> لا عيناً</w:t>
      </w:r>
      <w:r w:rsidRPr="00E354BF">
        <w:rPr>
          <w:rFonts w:hint="cs"/>
          <w:vertAlign w:val="superscript"/>
          <w:rtl/>
        </w:rPr>
        <w:t>(</w:t>
      </w:r>
      <w:r w:rsidRPr="00E354BF">
        <w:rPr>
          <w:b/>
          <w:vertAlign w:val="superscript"/>
          <w:rtl/>
          <w:lang w:bidi="fa-IR"/>
        </w:rPr>
        <w:endnoteReference w:id="219"/>
      </w:r>
      <w:r w:rsidRPr="00E354BF">
        <w:rPr>
          <w:rFonts w:hint="cs"/>
          <w:b/>
          <w:vertAlign w:val="superscript"/>
          <w:rtl/>
          <w:lang w:bidi="fa-IR"/>
        </w:rPr>
        <w:t>)</w:t>
      </w:r>
      <w:r w:rsidRPr="00E354BF">
        <w:rPr>
          <w:rFonts w:hint="cs"/>
          <w:b/>
          <w:rtl/>
          <w:lang w:bidi="fa-IR"/>
        </w:rPr>
        <w:t>.</w:t>
      </w:r>
      <w:r w:rsidRPr="00E354BF">
        <w:rPr>
          <w:rFonts w:hint="cs"/>
          <w:rtl/>
        </w:rPr>
        <w:t xml:space="preserve"> ولهم في ذلك تفصيلات وقيود وتفريعات كثيرة</w:t>
      </w:r>
      <w:r w:rsidR="00C7275B" w:rsidRPr="00E354BF">
        <w:rPr>
          <w:rFonts w:hint="cs"/>
          <w:rtl/>
        </w:rPr>
        <w:t>ٌ.</w:t>
      </w:r>
      <w:r w:rsidRPr="00E354BF">
        <w:rPr>
          <w:rFonts w:hint="cs"/>
          <w:rtl/>
        </w:rPr>
        <w:t xml:space="preserve"> وبات ذلك موقفاً معروفاً لل</w:t>
      </w:r>
      <w:r w:rsidR="00D213E8" w:rsidRPr="00E354BF">
        <w:rPr>
          <w:rFonts w:hint="cs"/>
          <w:rtl/>
        </w:rPr>
        <w:t>إماميّ</w:t>
      </w:r>
      <w:r w:rsidRPr="00E354BF">
        <w:rPr>
          <w:rFonts w:hint="cs"/>
          <w:rtl/>
        </w:rPr>
        <w:t xml:space="preserve">ة ومن </w:t>
      </w:r>
      <w:r w:rsidRPr="00E354BF">
        <w:rPr>
          <w:rFonts w:hint="cs"/>
          <w:rtl/>
        </w:rPr>
        <w:lastRenderedPageBreak/>
        <w:t>متفرّداتهم</w:t>
      </w:r>
      <w:r w:rsidRPr="00E354BF">
        <w:rPr>
          <w:rFonts w:hint="cs"/>
          <w:vertAlign w:val="superscript"/>
          <w:rtl/>
        </w:rPr>
        <w:t>(</w:t>
      </w:r>
      <w:r w:rsidRPr="00E354BF">
        <w:rPr>
          <w:b/>
          <w:vertAlign w:val="superscript"/>
          <w:rtl/>
          <w:lang w:bidi="fa-IR"/>
        </w:rPr>
        <w:endnoteReference w:id="220"/>
      </w:r>
      <w:r w:rsidRPr="00E354BF">
        <w:rPr>
          <w:rFonts w:hint="cs"/>
          <w:b/>
          <w:vertAlign w:val="superscript"/>
          <w:rtl/>
          <w:lang w:bidi="fa-IR"/>
        </w:rPr>
        <w:t>)</w:t>
      </w:r>
      <w:r w:rsidRPr="00E354BF">
        <w:rPr>
          <w:rFonts w:hint="cs"/>
          <w:b/>
          <w:rtl/>
          <w:lang w:bidi="fa-IR"/>
        </w:rPr>
        <w:t>.</w:t>
      </w:r>
    </w:p>
    <w:p w:rsidR="00C7275B"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lang w:bidi="ar-IQ"/>
        </w:rPr>
        <w:t>ومن هنا انفتح البحث في كيفي</w:t>
      </w:r>
      <w:r w:rsidR="00C7275B" w:rsidRPr="00E354BF">
        <w:rPr>
          <w:rFonts w:cs="AL-Mohanad" w:hint="cs"/>
          <w:bCs w:val="0"/>
          <w:sz w:val="27"/>
          <w:szCs w:val="27"/>
          <w:rtl/>
          <w:lang w:bidi="ar-IQ"/>
        </w:rPr>
        <w:t>ّ</w:t>
      </w:r>
      <w:r w:rsidRPr="00E354BF">
        <w:rPr>
          <w:rFonts w:cs="AL-Mohanad" w:hint="cs"/>
          <w:bCs w:val="0"/>
          <w:sz w:val="27"/>
          <w:szCs w:val="27"/>
          <w:rtl/>
          <w:lang w:bidi="ar-IQ"/>
        </w:rPr>
        <w:t>ة تخريجهم هذه الفتوى في ضوء القرآن والسنّة</w:t>
      </w:r>
      <w:r w:rsidR="00C7275B" w:rsidRPr="00E354BF">
        <w:rPr>
          <w:rFonts w:cs="AL-Mohanad" w:hint="cs"/>
          <w:bCs w:val="0"/>
          <w:sz w:val="27"/>
          <w:szCs w:val="27"/>
          <w:rtl/>
          <w:lang w:bidi="ar-IQ"/>
        </w:rPr>
        <w:t>.</w:t>
      </w:r>
    </w:p>
    <w:p w:rsidR="00003428"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lang w:bidi="ar-IQ"/>
        </w:rPr>
        <w:t>ويُقال عادة</w:t>
      </w:r>
      <w:r w:rsidR="00C7275B" w:rsidRPr="00E354BF">
        <w:rPr>
          <w:rFonts w:cs="AL-Mohanad" w:hint="cs"/>
          <w:bCs w:val="0"/>
          <w:sz w:val="27"/>
          <w:szCs w:val="27"/>
          <w:rtl/>
          <w:lang w:bidi="ar-IQ"/>
        </w:rPr>
        <w:t>ً</w:t>
      </w:r>
      <w:r w:rsidRPr="00E354BF">
        <w:rPr>
          <w:rFonts w:cs="AL-Mohanad" w:hint="cs"/>
          <w:bCs w:val="0"/>
          <w:sz w:val="27"/>
          <w:szCs w:val="27"/>
          <w:rtl/>
          <w:lang w:bidi="ar-IQ"/>
        </w:rPr>
        <w:t xml:space="preserve"> </w:t>
      </w:r>
      <w:r w:rsidR="00C7275B" w:rsidRPr="00E354BF">
        <w:rPr>
          <w:rFonts w:cs="AL-Mohanad" w:hint="cs"/>
          <w:bCs w:val="0"/>
          <w:sz w:val="27"/>
          <w:szCs w:val="27"/>
          <w:rtl/>
          <w:lang w:bidi="ar-IQ"/>
        </w:rPr>
        <w:t xml:space="preserve">في </w:t>
      </w:r>
      <w:r w:rsidRPr="00E354BF">
        <w:rPr>
          <w:rFonts w:cs="AL-Mohanad" w:hint="cs"/>
          <w:bCs w:val="0"/>
          <w:sz w:val="27"/>
          <w:szCs w:val="27"/>
          <w:rtl/>
          <w:lang w:bidi="ar-IQ"/>
        </w:rPr>
        <w:t>هذا الشأن: إنّ آيات الإرث ـ كآية الأزواج ـ دالّة على توريث الزوجة من جميع التركة؛ وذلك للإطلاق، بيد أنّ هذه الإطلاق قابل</w:t>
      </w:r>
      <w:r w:rsidR="00C7275B" w:rsidRPr="00E354BF">
        <w:rPr>
          <w:rFonts w:cs="AL-Mohanad" w:hint="cs"/>
          <w:bCs w:val="0"/>
          <w:sz w:val="27"/>
          <w:szCs w:val="27"/>
          <w:rtl/>
          <w:lang w:bidi="ar-IQ"/>
        </w:rPr>
        <w:t>ٌ</w:t>
      </w:r>
      <w:r w:rsidRPr="00E354BF">
        <w:rPr>
          <w:rFonts w:cs="AL-Mohanad" w:hint="cs"/>
          <w:bCs w:val="0"/>
          <w:sz w:val="27"/>
          <w:szCs w:val="27"/>
          <w:rtl/>
          <w:lang w:bidi="ar-IQ"/>
        </w:rPr>
        <w:t xml:space="preserve"> للتقييد، فلا مانع حينئذٍ من تقييده ببعض الروايات الواردة عن أئمّة أهل البيت</w:t>
      </w:r>
      <w:r w:rsidR="00C70680" w:rsidRPr="00E354BF">
        <w:rPr>
          <w:rFonts w:cs="Mosawi" w:hint="cs"/>
          <w:sz w:val="27"/>
          <w:szCs w:val="26"/>
          <w:rtl/>
        </w:rPr>
        <w:t>^</w:t>
      </w:r>
      <w:r w:rsidR="00C7275B" w:rsidRPr="00E354BF">
        <w:rPr>
          <w:rFonts w:cs="AL-Mohanad" w:hint="cs"/>
          <w:bCs w:val="0"/>
          <w:sz w:val="27"/>
          <w:szCs w:val="27"/>
          <w:rtl/>
          <w:lang w:bidi="ar-IQ"/>
        </w:rPr>
        <w:t>،</w:t>
      </w:r>
      <w:r w:rsidRPr="00E354BF">
        <w:rPr>
          <w:rFonts w:cs="AL-Mohanad" w:hint="cs"/>
          <w:bCs w:val="0"/>
          <w:sz w:val="27"/>
          <w:szCs w:val="27"/>
          <w:rtl/>
          <w:lang w:bidi="ar-IQ"/>
        </w:rPr>
        <w:t xml:space="preserve"> والتي دلّت على حرمان الزوجة من بعض التركة، وما أكثر المقيّ</w:t>
      </w:r>
      <w:r w:rsidR="00C7275B" w:rsidRPr="00E354BF">
        <w:rPr>
          <w:rFonts w:cs="AL-Mohanad" w:hint="cs"/>
          <w:bCs w:val="0"/>
          <w:sz w:val="27"/>
          <w:szCs w:val="27"/>
          <w:rtl/>
          <w:lang w:bidi="ar-IQ"/>
        </w:rPr>
        <w:t>ِ</w:t>
      </w:r>
      <w:r w:rsidRPr="00E354BF">
        <w:rPr>
          <w:rFonts w:cs="AL-Mohanad" w:hint="cs"/>
          <w:bCs w:val="0"/>
          <w:sz w:val="27"/>
          <w:szCs w:val="27"/>
          <w:rtl/>
          <w:lang w:bidi="ar-IQ"/>
        </w:rPr>
        <w:t>دات والمخصّ</w:t>
      </w:r>
      <w:r w:rsidR="00C7275B" w:rsidRPr="00E354BF">
        <w:rPr>
          <w:rFonts w:cs="AL-Mohanad" w:hint="cs"/>
          <w:bCs w:val="0"/>
          <w:sz w:val="27"/>
          <w:szCs w:val="27"/>
          <w:rtl/>
          <w:lang w:bidi="ar-IQ"/>
        </w:rPr>
        <w:t>ِ</w:t>
      </w:r>
      <w:r w:rsidRPr="00E354BF">
        <w:rPr>
          <w:rFonts w:cs="AL-Mohanad" w:hint="cs"/>
          <w:bCs w:val="0"/>
          <w:sz w:val="27"/>
          <w:szCs w:val="27"/>
          <w:rtl/>
          <w:lang w:bidi="ar-IQ"/>
        </w:rPr>
        <w:t>صات للكتاب من السنّة.</w:t>
      </w:r>
    </w:p>
    <w:p w:rsidR="003D7E47"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lang w:bidi="ar-IQ"/>
        </w:rPr>
        <w:t>ومن أجل تقويم هذا الاستدلال لابدّ من مراجعة الأدلّة</w:t>
      </w:r>
      <w:r w:rsidR="003D7E47" w:rsidRPr="00E354BF">
        <w:rPr>
          <w:rFonts w:cs="AL-Mohanad" w:hint="cs"/>
          <w:bCs w:val="0"/>
          <w:sz w:val="27"/>
          <w:szCs w:val="27"/>
          <w:rtl/>
          <w:lang w:bidi="ar-IQ"/>
        </w:rPr>
        <w:t>،</w:t>
      </w:r>
      <w:r w:rsidRPr="00E354BF">
        <w:rPr>
          <w:rFonts w:cs="AL-Mohanad" w:hint="cs"/>
          <w:bCs w:val="0"/>
          <w:sz w:val="27"/>
          <w:szCs w:val="27"/>
          <w:rtl/>
          <w:lang w:bidi="ar-IQ"/>
        </w:rPr>
        <w:t xml:space="preserve"> كتاباً وسنّة</w:t>
      </w:r>
      <w:r w:rsidR="003D7E47" w:rsidRPr="00E354BF">
        <w:rPr>
          <w:rFonts w:cs="AL-Mohanad" w:hint="cs"/>
          <w:bCs w:val="0"/>
          <w:sz w:val="27"/>
          <w:szCs w:val="27"/>
          <w:rtl/>
          <w:lang w:bidi="ar-IQ"/>
        </w:rPr>
        <w:t>ً،</w:t>
      </w:r>
      <w:r w:rsidRPr="00E354BF">
        <w:rPr>
          <w:rFonts w:cs="AL-Mohanad" w:hint="cs"/>
          <w:bCs w:val="0"/>
          <w:sz w:val="27"/>
          <w:szCs w:val="27"/>
          <w:rtl/>
          <w:lang w:bidi="ar-IQ"/>
        </w:rPr>
        <w:t xml:space="preserve"> وتحليلها بدقّة</w:t>
      </w:r>
      <w:r w:rsidR="003D7E47" w:rsidRPr="00E354BF">
        <w:rPr>
          <w:rFonts w:cs="AL-Mohanad" w:hint="cs"/>
          <w:bCs w:val="0"/>
          <w:sz w:val="27"/>
          <w:szCs w:val="27"/>
          <w:rtl/>
          <w:lang w:bidi="ar-IQ"/>
        </w:rPr>
        <w:t>.</w:t>
      </w:r>
    </w:p>
    <w:p w:rsidR="00003428" w:rsidRPr="00E354BF" w:rsidRDefault="003D7E47"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lang w:bidi="ar-IQ"/>
        </w:rPr>
        <w:t>و</w:t>
      </w:r>
      <w:r w:rsidR="00003428" w:rsidRPr="00E354BF">
        <w:rPr>
          <w:rFonts w:cs="AL-Mohanad" w:hint="cs"/>
          <w:bCs w:val="0"/>
          <w:sz w:val="27"/>
          <w:szCs w:val="27"/>
          <w:rtl/>
          <w:lang w:bidi="ar-IQ"/>
        </w:rPr>
        <w:t xml:space="preserve">لا </w:t>
      </w:r>
      <w:r w:rsidRPr="00E354BF">
        <w:rPr>
          <w:rFonts w:cs="AL-Mohanad" w:hint="cs"/>
          <w:bCs w:val="0"/>
          <w:sz w:val="27"/>
          <w:szCs w:val="27"/>
          <w:rtl/>
          <w:lang w:bidi="ar-IQ"/>
        </w:rPr>
        <w:t>بحث</w:t>
      </w:r>
      <w:r w:rsidR="00003428" w:rsidRPr="00E354BF">
        <w:rPr>
          <w:rFonts w:cs="AL-Mohanad" w:hint="cs"/>
          <w:bCs w:val="0"/>
          <w:sz w:val="27"/>
          <w:szCs w:val="27"/>
          <w:rtl/>
          <w:lang w:bidi="ar-IQ"/>
        </w:rPr>
        <w:t xml:space="preserve"> في إطلاق آيات الإرث</w:t>
      </w:r>
      <w:r w:rsidRPr="00E354BF">
        <w:rPr>
          <w:rFonts w:cs="AL-Mohanad" w:hint="cs"/>
          <w:bCs w:val="0"/>
          <w:sz w:val="27"/>
          <w:szCs w:val="27"/>
          <w:rtl/>
          <w:lang w:bidi="ar-IQ"/>
        </w:rPr>
        <w:t>،</w:t>
      </w:r>
      <w:r w:rsidR="00003428" w:rsidRPr="00E354BF">
        <w:rPr>
          <w:rFonts w:cs="AL-Mohanad" w:hint="cs"/>
          <w:bCs w:val="0"/>
          <w:sz w:val="27"/>
          <w:szCs w:val="27"/>
          <w:rtl/>
          <w:lang w:bidi="ar-IQ"/>
        </w:rPr>
        <w:t xml:space="preserve"> بل وعمومها، و</w:t>
      </w:r>
      <w:r w:rsidRPr="00E354BF">
        <w:rPr>
          <w:rFonts w:cs="AL-Mohanad" w:hint="cs"/>
          <w:bCs w:val="0"/>
          <w:sz w:val="27"/>
          <w:szCs w:val="27"/>
          <w:rtl/>
          <w:lang w:bidi="ar-IQ"/>
        </w:rPr>
        <w:t xml:space="preserve">إنّما </w:t>
      </w:r>
      <w:r w:rsidR="00003428" w:rsidRPr="00E354BF">
        <w:rPr>
          <w:rFonts w:cs="AL-Mohanad" w:hint="cs"/>
          <w:bCs w:val="0"/>
          <w:sz w:val="27"/>
          <w:szCs w:val="27"/>
          <w:rtl/>
          <w:lang w:bidi="ar-IQ"/>
        </w:rPr>
        <w:t>الإشكالي</w:t>
      </w:r>
      <w:r w:rsidRPr="00E354BF">
        <w:rPr>
          <w:rFonts w:cs="AL-Mohanad" w:hint="cs"/>
          <w:bCs w:val="0"/>
          <w:sz w:val="27"/>
          <w:szCs w:val="27"/>
          <w:rtl/>
          <w:lang w:bidi="ar-IQ"/>
        </w:rPr>
        <w:t>ّ</w:t>
      </w:r>
      <w:r w:rsidR="00003428" w:rsidRPr="00E354BF">
        <w:rPr>
          <w:rFonts w:cs="AL-Mohanad" w:hint="cs"/>
          <w:bCs w:val="0"/>
          <w:sz w:val="27"/>
          <w:szCs w:val="27"/>
          <w:rtl/>
          <w:lang w:bidi="ar-IQ"/>
        </w:rPr>
        <w:t>ة المهمّة هو ورود بعض الروايات الدالّة على حرمان الزوجة من بعض الإرث</w:t>
      </w:r>
      <w:r w:rsidRPr="00E354BF">
        <w:rPr>
          <w:rFonts w:cs="AL-Mohanad" w:hint="cs"/>
          <w:bCs w:val="0"/>
          <w:sz w:val="27"/>
          <w:szCs w:val="27"/>
          <w:rtl/>
          <w:lang w:bidi="ar-IQ"/>
        </w:rPr>
        <w:t>،</w:t>
      </w:r>
      <w:r w:rsidR="00003428" w:rsidRPr="00E354BF">
        <w:rPr>
          <w:rFonts w:cs="AL-Mohanad" w:hint="cs"/>
          <w:bCs w:val="0"/>
          <w:sz w:val="27"/>
          <w:szCs w:val="27"/>
          <w:rtl/>
          <w:lang w:bidi="ar-IQ"/>
        </w:rPr>
        <w:t xml:space="preserve"> كالعقار والأراضي ـ بل وفي بعضها السلاح والدوابّ ـ</w:t>
      </w:r>
      <w:r w:rsidRPr="00E354BF">
        <w:rPr>
          <w:rFonts w:cs="AL-Mohanad" w:hint="cs"/>
          <w:bCs w:val="0"/>
          <w:sz w:val="27"/>
          <w:szCs w:val="27"/>
          <w:rtl/>
          <w:lang w:bidi="ar-IQ"/>
        </w:rPr>
        <w:t>،</w:t>
      </w:r>
      <w:r w:rsidR="00003428" w:rsidRPr="00E354BF">
        <w:rPr>
          <w:rFonts w:cs="AL-Mohanad" w:hint="cs"/>
          <w:bCs w:val="0"/>
          <w:sz w:val="27"/>
          <w:szCs w:val="27"/>
          <w:rtl/>
          <w:lang w:bidi="ar-IQ"/>
        </w:rPr>
        <w:t xml:space="preserve"> على اختلاف في ألسنتها وفي اشتمالها على بعض البيانات الإضافي</w:t>
      </w:r>
      <w:r w:rsidRPr="00E354BF">
        <w:rPr>
          <w:rFonts w:cs="AL-Mohanad" w:hint="cs"/>
          <w:bCs w:val="0"/>
          <w:sz w:val="27"/>
          <w:szCs w:val="27"/>
          <w:rtl/>
          <w:lang w:bidi="ar-IQ"/>
        </w:rPr>
        <w:t>ّ</w:t>
      </w:r>
      <w:r w:rsidR="00003428" w:rsidRPr="00E354BF">
        <w:rPr>
          <w:rFonts w:cs="AL-Mohanad" w:hint="cs"/>
          <w:bCs w:val="0"/>
          <w:sz w:val="27"/>
          <w:szCs w:val="27"/>
          <w:rtl/>
          <w:lang w:bidi="ar-IQ"/>
        </w:rPr>
        <w:t>ة</w:t>
      </w:r>
      <w:r w:rsidRPr="00E354BF">
        <w:rPr>
          <w:rFonts w:cs="AL-Mohanad" w:hint="cs"/>
          <w:bCs w:val="0"/>
          <w:sz w:val="27"/>
          <w:szCs w:val="27"/>
          <w:rtl/>
          <w:lang w:bidi="ar-IQ"/>
        </w:rPr>
        <w:t>،</w:t>
      </w:r>
      <w:r w:rsidR="00003428" w:rsidRPr="00E354BF">
        <w:rPr>
          <w:rFonts w:cs="AL-Mohanad" w:hint="cs"/>
          <w:bCs w:val="0"/>
          <w:sz w:val="27"/>
          <w:szCs w:val="27"/>
          <w:rtl/>
          <w:lang w:bidi="ar-IQ"/>
        </w:rPr>
        <w:t xml:space="preserve"> كذكر تعليل الحكم وبيان وجه الحكمة فيه، من قبيل:</w:t>
      </w:r>
    </w:p>
    <w:p w:rsidR="00003428" w:rsidRPr="00E354BF" w:rsidRDefault="00003428" w:rsidP="00A52B7F">
      <w:pPr>
        <w:pStyle w:val="ac"/>
        <w:adjustRightInd w:val="0"/>
        <w:spacing w:line="400" w:lineRule="exact"/>
        <w:ind w:firstLine="567"/>
        <w:rPr>
          <w:rFonts w:cs="AL-Mohanad"/>
          <w:b/>
          <w:bCs w:val="0"/>
          <w:sz w:val="27"/>
          <w:szCs w:val="27"/>
          <w:rtl/>
          <w:lang w:bidi="ar-IQ"/>
        </w:rPr>
      </w:pPr>
      <w:r w:rsidRPr="00E354BF">
        <w:rPr>
          <w:rFonts w:cs="AL-Mohanad" w:hint="cs"/>
          <w:b/>
          <w:bCs w:val="0"/>
          <w:sz w:val="27"/>
          <w:szCs w:val="27"/>
          <w:rtl/>
        </w:rPr>
        <w:t>1ـ ما رواه ميسر بيّاع الزطّي</w:t>
      </w:r>
      <w:r w:rsidR="003D7E47" w:rsidRPr="00E354BF">
        <w:rPr>
          <w:rFonts w:cs="AL-Mohanad" w:hint="cs"/>
          <w:b/>
          <w:bCs w:val="0"/>
          <w:sz w:val="27"/>
          <w:szCs w:val="27"/>
          <w:rtl/>
        </w:rPr>
        <w:t>،</w:t>
      </w:r>
      <w:r w:rsidRPr="00E354BF">
        <w:rPr>
          <w:rFonts w:cs="AL-Mohanad" w:hint="cs"/>
          <w:b/>
          <w:bCs w:val="0"/>
          <w:sz w:val="27"/>
          <w:szCs w:val="27"/>
          <w:rtl/>
        </w:rPr>
        <w:t xml:space="preserve"> عن أبي عبد الله الصادق</w:t>
      </w:r>
      <w:r w:rsidR="0079584A" w:rsidRPr="00E354BF">
        <w:rPr>
          <w:rFonts w:cs="Mosawi" w:hint="cs"/>
          <w:b/>
          <w:bCs w:val="0"/>
          <w:sz w:val="27"/>
          <w:szCs w:val="26"/>
          <w:rtl/>
        </w:rPr>
        <w:t>×</w:t>
      </w:r>
      <w:r w:rsidR="003D7E47" w:rsidRPr="00E354BF">
        <w:rPr>
          <w:rFonts w:cs="AL-Mohanad" w:hint="cs"/>
          <w:b/>
          <w:bCs w:val="0"/>
          <w:sz w:val="27"/>
          <w:szCs w:val="27"/>
          <w:rtl/>
        </w:rPr>
        <w:t>،</w:t>
      </w:r>
      <w:r w:rsidRPr="00E354BF">
        <w:rPr>
          <w:rFonts w:cs="AL-Mohanad" w:hint="cs"/>
          <w:b/>
          <w:bCs w:val="0"/>
          <w:sz w:val="27"/>
          <w:szCs w:val="27"/>
          <w:rtl/>
        </w:rPr>
        <w:t xml:space="preserve"> قال: سألت</w:t>
      </w:r>
      <w:r w:rsidR="003D7E47" w:rsidRPr="00E354BF">
        <w:rPr>
          <w:rFonts w:cs="AL-Mohanad" w:hint="cs"/>
          <w:b/>
          <w:bCs w:val="0"/>
          <w:sz w:val="27"/>
          <w:szCs w:val="27"/>
          <w:rtl/>
        </w:rPr>
        <w:t>ُ</w:t>
      </w:r>
      <w:r w:rsidRPr="00E354BF">
        <w:rPr>
          <w:rFonts w:cs="AL-Mohanad" w:hint="cs"/>
          <w:b/>
          <w:bCs w:val="0"/>
          <w:sz w:val="27"/>
          <w:szCs w:val="27"/>
          <w:rtl/>
        </w:rPr>
        <w:t xml:space="preserve">ه عن النساء ما لهنّ من الميراث؟ قال: </w:t>
      </w:r>
      <w:r w:rsidRPr="00E354BF">
        <w:rPr>
          <w:rFonts w:cs="AL-Mohanad" w:hint="eastAsia"/>
          <w:b/>
          <w:bCs w:val="0"/>
          <w:sz w:val="27"/>
          <w:szCs w:val="27"/>
          <w:rtl/>
        </w:rPr>
        <w:t>«</w:t>
      </w:r>
      <w:r w:rsidRPr="00E354BF">
        <w:rPr>
          <w:rFonts w:cs="AL-Mohanad" w:hint="cs"/>
          <w:b/>
          <w:bCs w:val="0"/>
          <w:sz w:val="27"/>
          <w:szCs w:val="27"/>
          <w:rtl/>
        </w:rPr>
        <w:t>لهنّ قيمة الطوب والبناء والخشب والقصب، فأمّا الأرض والعقارات فلا ميراث لهنّ فيه...</w:t>
      </w:r>
      <w:r w:rsidRPr="00E354BF">
        <w:rPr>
          <w:rFonts w:cs="AL-Mohanad" w:hint="eastAsia"/>
          <w:b/>
          <w:bCs w:val="0"/>
          <w:sz w:val="27"/>
          <w:szCs w:val="27"/>
          <w:rtl/>
        </w:rPr>
        <w:t>»</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21"/>
      </w:r>
      <w:r w:rsidRPr="00E354BF">
        <w:rPr>
          <w:rFonts w:cs="AL-Mohanad" w:hint="cs"/>
          <w:b/>
          <w:bCs w:val="0"/>
          <w:sz w:val="27"/>
          <w:szCs w:val="27"/>
          <w:vertAlign w:val="superscript"/>
          <w:rtl/>
          <w:lang w:bidi="fa-IR"/>
        </w:rPr>
        <w:t>)</w:t>
      </w:r>
      <w:r w:rsidRPr="00E354BF">
        <w:rPr>
          <w:rFonts w:cs="AL-Mohanad" w:hint="cs"/>
          <w:b/>
          <w:bCs w:val="0"/>
          <w:sz w:val="27"/>
          <w:szCs w:val="27"/>
          <w:rtl/>
          <w:lang w:bidi="fa-IR"/>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2ـ ما روي عن أبي جعفر الباقر</w:t>
      </w:r>
      <w:r w:rsidR="0079584A" w:rsidRPr="00E354BF">
        <w:rPr>
          <w:rFonts w:cs="Mosawi" w:hint="cs"/>
          <w:b/>
          <w:bCs w:val="0"/>
          <w:sz w:val="27"/>
          <w:szCs w:val="26"/>
          <w:rtl/>
        </w:rPr>
        <w:t>×</w:t>
      </w:r>
      <w:r w:rsidR="003D7E47" w:rsidRPr="00E354BF">
        <w:rPr>
          <w:rFonts w:cs="AL-Mohanad" w:hint="cs"/>
          <w:sz w:val="27"/>
          <w:szCs w:val="27"/>
          <w:rtl/>
        </w:rPr>
        <w:t>،</w:t>
      </w:r>
      <w:r w:rsidRPr="00E354BF">
        <w:rPr>
          <w:rFonts w:cs="AL-Mohanad" w:hint="cs"/>
          <w:sz w:val="27"/>
          <w:szCs w:val="27"/>
          <w:rtl/>
        </w:rPr>
        <w:t xml:space="preserve"> </w:t>
      </w:r>
      <w:r w:rsidRPr="00E354BF">
        <w:rPr>
          <w:rFonts w:cs="AL-Mohanad" w:hint="cs"/>
          <w:b/>
          <w:bCs w:val="0"/>
          <w:sz w:val="27"/>
          <w:szCs w:val="27"/>
          <w:rtl/>
        </w:rPr>
        <w:t xml:space="preserve">قال: </w:t>
      </w:r>
      <w:r w:rsidRPr="00E354BF">
        <w:rPr>
          <w:rFonts w:cs="AL-Mohanad" w:hint="eastAsia"/>
          <w:b/>
          <w:bCs w:val="0"/>
          <w:sz w:val="27"/>
          <w:szCs w:val="27"/>
          <w:rtl/>
        </w:rPr>
        <w:t>«</w:t>
      </w:r>
      <w:r w:rsidRPr="00E354BF">
        <w:rPr>
          <w:rFonts w:cs="AL-Mohanad" w:hint="cs"/>
          <w:b/>
          <w:bCs w:val="0"/>
          <w:sz w:val="27"/>
          <w:szCs w:val="27"/>
          <w:rtl/>
        </w:rPr>
        <w:t>النساء لا يرثن من الأرض، ولا من العقار شيئاً</w:t>
      </w:r>
      <w:r w:rsidRPr="00E354BF">
        <w:rPr>
          <w:rFonts w:cs="AL-Mohanad" w:hint="eastAsia"/>
          <w:b/>
          <w:bCs w:val="0"/>
          <w:sz w:val="27"/>
          <w:szCs w:val="27"/>
          <w:rtl/>
        </w:rPr>
        <w:t>»</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22"/>
      </w:r>
      <w:r w:rsidRPr="00E354BF">
        <w:rPr>
          <w:rFonts w:cs="AL-Mohanad" w:hint="cs"/>
          <w:b/>
          <w:bCs w:val="0"/>
          <w:sz w:val="27"/>
          <w:szCs w:val="27"/>
          <w:vertAlign w:val="superscript"/>
          <w:rtl/>
          <w:lang w:bidi="fa-IR"/>
        </w:rPr>
        <w:t>)</w:t>
      </w:r>
      <w:r w:rsidRPr="00E354BF">
        <w:rPr>
          <w:rFonts w:cs="AL-Mohanad" w:hint="cs"/>
          <w:b/>
          <w:bCs w:val="0"/>
          <w:sz w:val="27"/>
          <w:szCs w:val="27"/>
          <w:rtl/>
        </w:rPr>
        <w:t>.</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
          <w:bCs w:val="0"/>
          <w:sz w:val="27"/>
          <w:szCs w:val="27"/>
          <w:rtl/>
        </w:rPr>
        <w:t>3ـ ما رواه</w:t>
      </w:r>
      <w:r w:rsidR="008B5B32" w:rsidRPr="00E354BF">
        <w:rPr>
          <w:rFonts w:cs="AL-Mohanad" w:hint="cs"/>
          <w:b/>
          <w:bCs w:val="0"/>
          <w:sz w:val="27"/>
          <w:szCs w:val="27"/>
          <w:rtl/>
        </w:rPr>
        <w:t xml:space="preserve"> محمّد </w:t>
      </w:r>
      <w:r w:rsidRPr="00E354BF">
        <w:rPr>
          <w:rFonts w:cs="AL-Mohanad" w:hint="cs"/>
          <w:b/>
          <w:bCs w:val="0"/>
          <w:sz w:val="27"/>
          <w:szCs w:val="27"/>
          <w:rtl/>
        </w:rPr>
        <w:t>بن مسلم قال: قال أبو عبد الله</w:t>
      </w:r>
      <w:r w:rsidR="0079584A" w:rsidRPr="00E354BF">
        <w:rPr>
          <w:rFonts w:cs="Mosawi" w:hint="cs"/>
          <w:b/>
          <w:bCs w:val="0"/>
          <w:sz w:val="27"/>
          <w:szCs w:val="26"/>
          <w:rtl/>
        </w:rPr>
        <w:t>×</w:t>
      </w:r>
      <w:r w:rsidRPr="00E354BF">
        <w:rPr>
          <w:rFonts w:cs="AL-Mohanad" w:hint="cs"/>
          <w:b/>
          <w:bCs w:val="0"/>
          <w:sz w:val="27"/>
          <w:szCs w:val="27"/>
          <w:rtl/>
        </w:rPr>
        <w:t xml:space="preserve">: </w:t>
      </w:r>
      <w:r w:rsidRPr="00E354BF">
        <w:rPr>
          <w:rFonts w:cs="AL-Mohanad" w:hint="eastAsia"/>
          <w:b/>
          <w:bCs w:val="0"/>
          <w:sz w:val="27"/>
          <w:szCs w:val="27"/>
          <w:rtl/>
        </w:rPr>
        <w:t>«</w:t>
      </w:r>
      <w:r w:rsidRPr="00E354BF">
        <w:rPr>
          <w:rFonts w:cs="AL-Mohanad" w:hint="cs"/>
          <w:b/>
          <w:bCs w:val="0"/>
          <w:sz w:val="27"/>
          <w:szCs w:val="27"/>
          <w:rtl/>
        </w:rPr>
        <w:t>ترث المرأة الطوب</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23"/>
      </w:r>
      <w:r w:rsidRPr="00E354BF">
        <w:rPr>
          <w:rFonts w:cs="AL-Mohanad" w:hint="cs"/>
          <w:b/>
          <w:bCs w:val="0"/>
          <w:sz w:val="27"/>
          <w:szCs w:val="27"/>
          <w:vertAlign w:val="superscript"/>
          <w:rtl/>
          <w:lang w:bidi="fa-IR"/>
        </w:rPr>
        <w:t>)</w:t>
      </w:r>
      <w:r w:rsidRPr="00E354BF">
        <w:rPr>
          <w:rFonts w:cs="AL-Mohanad" w:hint="cs"/>
          <w:b/>
          <w:bCs w:val="0"/>
          <w:sz w:val="27"/>
          <w:szCs w:val="27"/>
          <w:rtl/>
          <w:lang w:bidi="fa-IR"/>
        </w:rPr>
        <w:t>،</w:t>
      </w:r>
      <w:r w:rsidRPr="00E354BF">
        <w:rPr>
          <w:rFonts w:cs="AL-Mohanad" w:hint="cs"/>
          <w:b/>
          <w:bCs w:val="0"/>
          <w:sz w:val="27"/>
          <w:szCs w:val="27"/>
          <w:rtl/>
        </w:rPr>
        <w:t xml:space="preserve"> ولا ترث من الرباع شيئاً</w:t>
      </w:r>
      <w:r w:rsidRPr="00E354BF">
        <w:rPr>
          <w:rFonts w:cs="AL-Mohanad" w:hint="eastAsia"/>
          <w:b/>
          <w:bCs w:val="0"/>
          <w:sz w:val="27"/>
          <w:szCs w:val="27"/>
          <w:rtl/>
        </w:rPr>
        <w:t>»</w:t>
      </w:r>
      <w:r w:rsidRPr="00E354BF">
        <w:rPr>
          <w:rFonts w:cs="AL-Mohanad" w:hint="cs"/>
          <w:b/>
          <w:bCs w:val="0"/>
          <w:sz w:val="27"/>
          <w:szCs w:val="27"/>
          <w:rtl/>
        </w:rPr>
        <w:t>.</w:t>
      </w:r>
      <w:r w:rsidRPr="00E354BF">
        <w:rPr>
          <w:rFonts w:cs="AL-Mohanad" w:hint="cs"/>
          <w:bCs w:val="0"/>
          <w:sz w:val="27"/>
          <w:szCs w:val="27"/>
          <w:rtl/>
          <w:lang w:bidi="ar-IQ"/>
        </w:rPr>
        <w:t xml:space="preserve"> قال: قلت</w:t>
      </w:r>
      <w:r w:rsidR="003D7E47" w:rsidRPr="00E354BF">
        <w:rPr>
          <w:rFonts w:cs="AL-Mohanad" w:hint="cs"/>
          <w:bCs w:val="0"/>
          <w:sz w:val="27"/>
          <w:szCs w:val="27"/>
          <w:rtl/>
          <w:lang w:bidi="ar-IQ"/>
        </w:rPr>
        <w:t>ُ</w:t>
      </w:r>
      <w:r w:rsidRPr="00E354BF">
        <w:rPr>
          <w:rFonts w:cs="AL-Mohanad" w:hint="cs"/>
          <w:bCs w:val="0"/>
          <w:sz w:val="27"/>
          <w:szCs w:val="27"/>
          <w:rtl/>
          <w:lang w:bidi="ar-IQ"/>
        </w:rPr>
        <w:t xml:space="preserve">: كيف ترث من الفرع، ولا ترث من الرباع شيئاً؟ فقال: </w:t>
      </w:r>
      <w:r w:rsidRPr="00E354BF">
        <w:rPr>
          <w:rFonts w:cs="AL-Mohanad" w:hint="eastAsia"/>
          <w:b/>
          <w:bCs w:val="0"/>
          <w:sz w:val="27"/>
          <w:szCs w:val="27"/>
          <w:rtl/>
        </w:rPr>
        <w:t>«</w:t>
      </w:r>
      <w:r w:rsidRPr="00E354BF">
        <w:rPr>
          <w:rFonts w:cs="AL-Mohanad" w:hint="cs"/>
          <w:b/>
          <w:bCs w:val="0"/>
          <w:sz w:val="27"/>
          <w:szCs w:val="27"/>
          <w:rtl/>
        </w:rPr>
        <w:t>ليس لها منه نسب ترث به، وإنّما هي دخيل</w:t>
      </w:r>
      <w:r w:rsidR="003D7E47" w:rsidRPr="00E354BF">
        <w:rPr>
          <w:rFonts w:cs="AL-Mohanad" w:hint="cs"/>
          <w:b/>
          <w:bCs w:val="0"/>
          <w:sz w:val="27"/>
          <w:szCs w:val="27"/>
          <w:rtl/>
        </w:rPr>
        <w:t>ٌ</w:t>
      </w:r>
      <w:r w:rsidRPr="00E354BF">
        <w:rPr>
          <w:rFonts w:cs="AL-Mohanad" w:hint="cs"/>
          <w:b/>
          <w:bCs w:val="0"/>
          <w:sz w:val="27"/>
          <w:szCs w:val="27"/>
          <w:rtl/>
        </w:rPr>
        <w:t xml:space="preserve"> عليهم، فترث من الفرع، ولا ترث من الأصل، ولا يدخل عليهم داخل بسببها</w:t>
      </w:r>
      <w:r w:rsidRPr="00E354BF">
        <w:rPr>
          <w:rFonts w:cs="AL-Mohanad" w:hint="eastAsia"/>
          <w:b/>
          <w:bCs w:val="0"/>
          <w:sz w:val="27"/>
          <w:szCs w:val="27"/>
          <w:rtl/>
        </w:rPr>
        <w:t>»</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24"/>
      </w:r>
      <w:r w:rsidRPr="00E354BF">
        <w:rPr>
          <w:rFonts w:cs="AL-Mohanad" w:hint="cs"/>
          <w:b/>
          <w:bCs w:val="0"/>
          <w:sz w:val="27"/>
          <w:szCs w:val="27"/>
          <w:vertAlign w:val="superscript"/>
          <w:rtl/>
          <w:lang w:bidi="fa-IR"/>
        </w:rPr>
        <w:t>)</w:t>
      </w:r>
      <w:r w:rsidRPr="00E354BF">
        <w:rPr>
          <w:rFonts w:cs="AL-Mohanad" w:hint="cs"/>
          <w:b/>
          <w:bCs w:val="0"/>
          <w:sz w:val="27"/>
          <w:szCs w:val="27"/>
          <w:rtl/>
          <w:lang w:bidi="fa-IR"/>
        </w:rPr>
        <w:t>.</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
          <w:sz w:val="27"/>
          <w:szCs w:val="27"/>
          <w:rtl/>
        </w:rPr>
        <w:t>أقول:</w:t>
      </w:r>
      <w:r w:rsidRPr="00E354BF">
        <w:rPr>
          <w:rFonts w:cs="AL-Mohanad" w:hint="cs"/>
          <w:bCs w:val="0"/>
          <w:sz w:val="27"/>
          <w:szCs w:val="27"/>
          <w:rtl/>
        </w:rPr>
        <w:t xml:space="preserve"> لقد اشتملت هذه الرواية في آخرها على بيان علّة الحكم بعدم توريث الزوجة من العقار أو بيان حكمته، وهي: لكي لا تتزوّ</w:t>
      </w:r>
      <w:r w:rsidR="003D7E47" w:rsidRPr="00E354BF">
        <w:rPr>
          <w:rFonts w:cs="AL-Mohanad" w:hint="cs"/>
          <w:bCs w:val="0"/>
          <w:sz w:val="27"/>
          <w:szCs w:val="27"/>
          <w:rtl/>
        </w:rPr>
        <w:t>َ</w:t>
      </w:r>
      <w:r w:rsidRPr="00E354BF">
        <w:rPr>
          <w:rFonts w:cs="AL-Mohanad" w:hint="cs"/>
          <w:bCs w:val="0"/>
          <w:sz w:val="27"/>
          <w:szCs w:val="27"/>
          <w:rtl/>
        </w:rPr>
        <w:t>ج الزوجة بزوج</w:t>
      </w:r>
      <w:r w:rsidR="003D7E47" w:rsidRPr="00E354BF">
        <w:rPr>
          <w:rFonts w:cs="AL-Mohanad" w:hint="cs"/>
          <w:bCs w:val="0"/>
          <w:sz w:val="27"/>
          <w:szCs w:val="27"/>
          <w:rtl/>
        </w:rPr>
        <w:t>ٍ</w:t>
      </w:r>
      <w:r w:rsidRPr="00E354BF">
        <w:rPr>
          <w:rFonts w:cs="AL-Mohanad" w:hint="cs"/>
          <w:bCs w:val="0"/>
          <w:sz w:val="27"/>
          <w:szCs w:val="27"/>
          <w:rtl/>
        </w:rPr>
        <w:t xml:space="preserve"> آخر</w:t>
      </w:r>
      <w:r w:rsidR="003D7E47" w:rsidRPr="00E354BF">
        <w:rPr>
          <w:rFonts w:cs="AL-Mohanad" w:hint="cs"/>
          <w:bCs w:val="0"/>
          <w:sz w:val="27"/>
          <w:szCs w:val="27"/>
          <w:rtl/>
        </w:rPr>
        <w:t>،</w:t>
      </w:r>
      <w:r w:rsidRPr="00E354BF">
        <w:rPr>
          <w:rFonts w:cs="AL-Mohanad" w:hint="cs"/>
          <w:bCs w:val="0"/>
          <w:sz w:val="27"/>
          <w:szCs w:val="27"/>
          <w:rtl/>
        </w:rPr>
        <w:t xml:space="preserve"> وتسكن في حصّتها من العقار مع سائر الورثة من أقارب الزوج، وهو أمر</w:t>
      </w:r>
      <w:r w:rsidR="003D7E47" w:rsidRPr="00E354BF">
        <w:rPr>
          <w:rFonts w:cs="AL-Mohanad" w:hint="cs"/>
          <w:bCs w:val="0"/>
          <w:sz w:val="27"/>
          <w:szCs w:val="27"/>
          <w:rtl/>
        </w:rPr>
        <w:t>ٌ</w:t>
      </w:r>
      <w:r w:rsidRPr="00E354BF">
        <w:rPr>
          <w:rFonts w:cs="AL-Mohanad" w:hint="cs"/>
          <w:bCs w:val="0"/>
          <w:sz w:val="27"/>
          <w:szCs w:val="27"/>
          <w:rtl/>
        </w:rPr>
        <w:t xml:space="preserve"> يثقل على أهل الزوج، </w:t>
      </w:r>
      <w:r w:rsidR="003D7E47" w:rsidRPr="00E354BF">
        <w:rPr>
          <w:rFonts w:cs="AL-Mohanad" w:hint="cs"/>
          <w:bCs w:val="0"/>
          <w:sz w:val="27"/>
          <w:szCs w:val="27"/>
          <w:rtl/>
        </w:rPr>
        <w:t xml:space="preserve">ولا </w:t>
      </w:r>
      <w:r w:rsidRPr="00E354BF">
        <w:rPr>
          <w:rFonts w:cs="AL-Mohanad" w:hint="cs"/>
          <w:bCs w:val="0"/>
          <w:sz w:val="27"/>
          <w:szCs w:val="27"/>
          <w:rtl/>
        </w:rPr>
        <w:t>سي</w:t>
      </w:r>
      <w:r w:rsidR="003D7E47" w:rsidRPr="00E354BF">
        <w:rPr>
          <w:rFonts w:cs="AL-Mohanad" w:hint="cs"/>
          <w:bCs w:val="0"/>
          <w:sz w:val="27"/>
          <w:szCs w:val="27"/>
          <w:rtl/>
        </w:rPr>
        <w:t>ّ</w:t>
      </w:r>
      <w:r w:rsidRPr="00E354BF">
        <w:rPr>
          <w:rFonts w:cs="AL-Mohanad" w:hint="cs"/>
          <w:bCs w:val="0"/>
          <w:sz w:val="27"/>
          <w:szCs w:val="27"/>
          <w:rtl/>
        </w:rPr>
        <w:t>ما في البيئة ال</w:t>
      </w:r>
      <w:r w:rsidR="00C420A4" w:rsidRPr="00E354BF">
        <w:rPr>
          <w:rFonts w:cs="AL-Mohanad" w:hint="cs"/>
          <w:bCs w:val="0"/>
          <w:sz w:val="27"/>
          <w:szCs w:val="27"/>
          <w:rtl/>
        </w:rPr>
        <w:t>عربيّ</w:t>
      </w:r>
      <w:r w:rsidRPr="00E354BF">
        <w:rPr>
          <w:rFonts w:cs="AL-Mohanad" w:hint="cs"/>
          <w:bCs w:val="0"/>
          <w:sz w:val="27"/>
          <w:szCs w:val="27"/>
          <w:rtl/>
        </w:rPr>
        <w:t>ة آنذاك.</w:t>
      </w:r>
    </w:p>
    <w:p w:rsidR="00003428" w:rsidRPr="00E354BF" w:rsidRDefault="00003428" w:rsidP="00A52B7F">
      <w:pPr>
        <w:pStyle w:val="Heading3"/>
        <w:spacing w:line="400" w:lineRule="exact"/>
        <w:rPr>
          <w:color w:val="auto"/>
          <w:rtl/>
          <w:lang w:bidi="ar-IQ"/>
        </w:rPr>
      </w:pPr>
      <w:r w:rsidRPr="00E354BF">
        <w:rPr>
          <w:rFonts w:hint="cs"/>
          <w:color w:val="auto"/>
          <w:rtl/>
          <w:lang w:bidi="ar-IQ"/>
        </w:rPr>
        <w:lastRenderedPageBreak/>
        <w:t>المناقشة</w:t>
      </w:r>
    </w:p>
    <w:p w:rsidR="00003428"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lang w:bidi="ar-IQ"/>
        </w:rPr>
        <w:t>1ـ إنّ هذه الطائفة من الروايات معارَضة بطائفة</w:t>
      </w:r>
      <w:r w:rsidR="003D7E47" w:rsidRPr="00E354BF">
        <w:rPr>
          <w:rFonts w:cs="AL-Mohanad" w:hint="cs"/>
          <w:bCs w:val="0"/>
          <w:sz w:val="27"/>
          <w:szCs w:val="27"/>
          <w:rtl/>
          <w:lang w:bidi="ar-IQ"/>
        </w:rPr>
        <w:t>ٍ</w:t>
      </w:r>
      <w:r w:rsidRPr="00E354BF">
        <w:rPr>
          <w:rFonts w:cs="AL-Mohanad" w:hint="cs"/>
          <w:bCs w:val="0"/>
          <w:sz w:val="27"/>
          <w:szCs w:val="27"/>
          <w:rtl/>
          <w:lang w:bidi="ar-IQ"/>
        </w:rPr>
        <w:t xml:space="preserve"> أخرى، وهي الروايات الدالّة على إرثها من جميع تركة الزوج بالإطلاق أو الصراحة ـ وفي بعضها التفصيل بين ذات الولد وغيرها ـ</w:t>
      </w:r>
      <w:r w:rsidR="003D7E47" w:rsidRPr="00E354BF">
        <w:rPr>
          <w:rFonts w:cs="AL-Mohanad" w:hint="cs"/>
          <w:bCs w:val="0"/>
          <w:sz w:val="27"/>
          <w:szCs w:val="27"/>
          <w:rtl/>
          <w:lang w:bidi="ar-IQ"/>
        </w:rPr>
        <w:t>،</w:t>
      </w:r>
      <w:r w:rsidRPr="00E354BF">
        <w:rPr>
          <w:rFonts w:cs="AL-Mohanad" w:hint="cs"/>
          <w:bCs w:val="0"/>
          <w:sz w:val="27"/>
          <w:szCs w:val="27"/>
          <w:rtl/>
          <w:lang w:bidi="ar-IQ"/>
        </w:rPr>
        <w:t xml:space="preserve"> من قبيل:</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1ـ معتبرة عبيد بن زرارة والفضل أبي العب</w:t>
      </w:r>
      <w:r w:rsidR="003D7E47" w:rsidRPr="00E354BF">
        <w:rPr>
          <w:rFonts w:cs="AL-Mohanad" w:hint="cs"/>
          <w:b/>
          <w:bCs w:val="0"/>
          <w:sz w:val="27"/>
          <w:szCs w:val="27"/>
          <w:rtl/>
        </w:rPr>
        <w:t>ّ</w:t>
      </w:r>
      <w:r w:rsidRPr="00E354BF">
        <w:rPr>
          <w:rFonts w:cs="AL-Mohanad" w:hint="cs"/>
          <w:b/>
          <w:bCs w:val="0"/>
          <w:sz w:val="27"/>
          <w:szCs w:val="27"/>
          <w:rtl/>
        </w:rPr>
        <w:t>اس قالا: قلنا لأبي عبد الله</w:t>
      </w:r>
      <w:r w:rsidR="0079584A" w:rsidRPr="00E354BF">
        <w:rPr>
          <w:rFonts w:cs="Mosawi" w:hint="cs"/>
          <w:b/>
          <w:bCs w:val="0"/>
          <w:sz w:val="27"/>
          <w:szCs w:val="26"/>
          <w:rtl/>
        </w:rPr>
        <w:t>×</w:t>
      </w:r>
      <w:r w:rsidRPr="00E354BF">
        <w:rPr>
          <w:rFonts w:cs="AL-Mohanad" w:hint="cs"/>
          <w:b/>
          <w:bCs w:val="0"/>
          <w:sz w:val="27"/>
          <w:szCs w:val="27"/>
          <w:rtl/>
        </w:rPr>
        <w:t xml:space="preserve">: ما تقول في رجل تزوّج امرأة ثمّ مات عنها وقد فرض الصداق؟ قال: </w:t>
      </w:r>
      <w:r w:rsidRPr="00E354BF">
        <w:rPr>
          <w:rFonts w:cs="AL-Mohanad" w:hint="eastAsia"/>
          <w:b/>
          <w:bCs w:val="0"/>
          <w:sz w:val="27"/>
          <w:szCs w:val="27"/>
          <w:rtl/>
        </w:rPr>
        <w:t>«</w:t>
      </w:r>
      <w:r w:rsidRPr="00E354BF">
        <w:rPr>
          <w:rFonts w:cs="AL-Mohanad" w:hint="cs"/>
          <w:b/>
          <w:bCs w:val="0"/>
          <w:sz w:val="27"/>
          <w:szCs w:val="27"/>
          <w:rtl/>
        </w:rPr>
        <w:t>لها نصف الصداق، وترثه من كلّ شيء، وإن</w:t>
      </w:r>
      <w:r w:rsidR="003D7E47" w:rsidRPr="00E354BF">
        <w:rPr>
          <w:rFonts w:cs="AL-Mohanad" w:hint="cs"/>
          <w:b/>
          <w:bCs w:val="0"/>
          <w:sz w:val="27"/>
          <w:szCs w:val="27"/>
          <w:rtl/>
        </w:rPr>
        <w:t>ْ</w:t>
      </w:r>
      <w:r w:rsidRPr="00E354BF">
        <w:rPr>
          <w:rFonts w:cs="AL-Mohanad" w:hint="cs"/>
          <w:b/>
          <w:bCs w:val="0"/>
          <w:sz w:val="27"/>
          <w:szCs w:val="27"/>
          <w:rtl/>
        </w:rPr>
        <w:t xml:space="preserve"> ماتت فهو كذلك</w:t>
      </w:r>
      <w:r w:rsidRPr="00E354BF">
        <w:rPr>
          <w:rFonts w:cs="AL-Mohanad" w:hint="eastAsia"/>
          <w:b/>
          <w:bCs w:val="0"/>
          <w:sz w:val="27"/>
          <w:szCs w:val="27"/>
          <w:rtl/>
        </w:rPr>
        <w:t>»</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25"/>
      </w:r>
      <w:r w:rsidRPr="00E354BF">
        <w:rPr>
          <w:rFonts w:cs="AL-Mohanad" w:hint="cs"/>
          <w:b/>
          <w:bCs w:val="0"/>
          <w:sz w:val="27"/>
          <w:szCs w:val="27"/>
          <w:vertAlign w:val="superscript"/>
          <w:rtl/>
          <w:lang w:bidi="fa-IR"/>
        </w:rPr>
        <w:t>)</w:t>
      </w:r>
      <w:r w:rsidRPr="00E354BF">
        <w:rPr>
          <w:rFonts w:cs="AL-Mohanad" w:hint="cs"/>
          <w:b/>
          <w:bCs w:val="0"/>
          <w:sz w:val="27"/>
          <w:szCs w:val="27"/>
          <w:rtl/>
          <w:lang w:bidi="fa-IR"/>
        </w:rPr>
        <w:t>.</w:t>
      </w:r>
    </w:p>
    <w:p w:rsidR="00003428" w:rsidRPr="00E354BF" w:rsidRDefault="003D7E47" w:rsidP="00A52B7F">
      <w:pPr>
        <w:pStyle w:val="ac"/>
        <w:adjustRightInd w:val="0"/>
        <w:spacing w:line="400" w:lineRule="exact"/>
        <w:ind w:firstLine="567"/>
        <w:rPr>
          <w:rFonts w:cs="AL-Mohanad"/>
          <w:bCs w:val="0"/>
          <w:sz w:val="27"/>
          <w:szCs w:val="27"/>
          <w:rtl/>
        </w:rPr>
      </w:pPr>
      <w:r w:rsidRPr="00E354BF">
        <w:rPr>
          <w:rFonts w:cs="AL-Mohanad" w:hint="cs"/>
          <w:b/>
          <w:bCs w:val="0"/>
          <w:sz w:val="27"/>
          <w:szCs w:val="27"/>
          <w:rtl/>
        </w:rPr>
        <w:t>2</w:t>
      </w:r>
      <w:r w:rsidR="00003428" w:rsidRPr="00E354BF">
        <w:rPr>
          <w:rFonts w:cs="AL-Mohanad" w:hint="cs"/>
          <w:b/>
          <w:bCs w:val="0"/>
          <w:sz w:val="27"/>
          <w:szCs w:val="27"/>
          <w:rtl/>
        </w:rPr>
        <w:t>ـ موثّقة الفضل بن عبد الملك وابن أبي يعفور</w:t>
      </w:r>
      <w:r w:rsidRPr="00E354BF">
        <w:rPr>
          <w:rFonts w:cs="AL-Mohanad" w:hint="cs"/>
          <w:b/>
          <w:bCs w:val="0"/>
          <w:sz w:val="27"/>
          <w:szCs w:val="27"/>
          <w:rtl/>
        </w:rPr>
        <w:t>،</w:t>
      </w:r>
      <w:r w:rsidR="00003428" w:rsidRPr="00E354BF">
        <w:rPr>
          <w:rFonts w:cs="AL-Mohanad" w:hint="cs"/>
          <w:b/>
          <w:bCs w:val="0"/>
          <w:sz w:val="27"/>
          <w:szCs w:val="27"/>
          <w:rtl/>
        </w:rPr>
        <w:t xml:space="preserve"> عن أبي عبد الله</w:t>
      </w:r>
      <w:r w:rsidR="0079584A" w:rsidRPr="00E354BF">
        <w:rPr>
          <w:rFonts w:cs="Mosawi" w:hint="cs"/>
          <w:b/>
          <w:bCs w:val="0"/>
          <w:sz w:val="27"/>
          <w:szCs w:val="26"/>
          <w:rtl/>
        </w:rPr>
        <w:t>×</w:t>
      </w:r>
      <w:r w:rsidRPr="00E354BF">
        <w:rPr>
          <w:rFonts w:cs="AL-Mohanad" w:hint="cs"/>
          <w:b/>
          <w:bCs w:val="0"/>
          <w:sz w:val="27"/>
          <w:szCs w:val="27"/>
          <w:rtl/>
        </w:rPr>
        <w:t>،</w:t>
      </w:r>
      <w:r w:rsidR="00003428" w:rsidRPr="00E354BF">
        <w:rPr>
          <w:rFonts w:cs="AL-Mohanad" w:hint="cs"/>
          <w:b/>
          <w:bCs w:val="0"/>
          <w:sz w:val="27"/>
          <w:szCs w:val="27"/>
          <w:rtl/>
        </w:rPr>
        <w:t xml:space="preserve"> قال: سألت</w:t>
      </w:r>
      <w:r w:rsidRPr="00E354BF">
        <w:rPr>
          <w:rFonts w:cs="AL-Mohanad" w:hint="cs"/>
          <w:b/>
          <w:bCs w:val="0"/>
          <w:sz w:val="27"/>
          <w:szCs w:val="27"/>
          <w:rtl/>
        </w:rPr>
        <w:t>ُ</w:t>
      </w:r>
      <w:r w:rsidR="00003428" w:rsidRPr="00E354BF">
        <w:rPr>
          <w:rFonts w:cs="AL-Mohanad" w:hint="cs"/>
          <w:b/>
          <w:bCs w:val="0"/>
          <w:sz w:val="27"/>
          <w:szCs w:val="27"/>
          <w:rtl/>
        </w:rPr>
        <w:t>ه عن الرجل هل يرث من دار امرأته أو أرضها من</w:t>
      </w:r>
      <w:r w:rsidRPr="00E354BF">
        <w:rPr>
          <w:rFonts w:cs="AL-Mohanad" w:hint="cs"/>
          <w:b/>
          <w:bCs w:val="0"/>
          <w:sz w:val="27"/>
          <w:szCs w:val="27"/>
          <w:rtl/>
        </w:rPr>
        <w:t xml:space="preserve"> التربة شيئاً أو يكون في ذلك بمن</w:t>
      </w:r>
      <w:r w:rsidR="00003428" w:rsidRPr="00E354BF">
        <w:rPr>
          <w:rFonts w:cs="AL-Mohanad" w:hint="cs"/>
          <w:b/>
          <w:bCs w:val="0"/>
          <w:sz w:val="27"/>
          <w:szCs w:val="27"/>
          <w:rtl/>
        </w:rPr>
        <w:t xml:space="preserve">زلة المرأة، فلا يرث من ذلك شيئاً؟ فقال: </w:t>
      </w:r>
      <w:r w:rsidR="00003428" w:rsidRPr="00E354BF">
        <w:rPr>
          <w:rFonts w:cs="AL-Mohanad" w:hint="eastAsia"/>
          <w:b/>
          <w:bCs w:val="0"/>
          <w:sz w:val="27"/>
          <w:szCs w:val="27"/>
          <w:rtl/>
        </w:rPr>
        <w:t>«</w:t>
      </w:r>
      <w:r w:rsidR="00003428" w:rsidRPr="00E354BF">
        <w:rPr>
          <w:rFonts w:cs="AL-Mohanad" w:hint="cs"/>
          <w:b/>
          <w:bCs w:val="0"/>
          <w:sz w:val="27"/>
          <w:szCs w:val="27"/>
          <w:rtl/>
        </w:rPr>
        <w:t>يرثها وترثه من كلّ شيء ترك وتركت</w:t>
      </w:r>
      <w:r w:rsidR="00003428" w:rsidRPr="00E354BF">
        <w:rPr>
          <w:rFonts w:cs="AL-Mohanad" w:hint="eastAsia"/>
          <w:b/>
          <w:bCs w:val="0"/>
          <w:sz w:val="27"/>
          <w:szCs w:val="27"/>
          <w:rtl/>
        </w:rPr>
        <w:t>»</w:t>
      </w:r>
      <w:r w:rsidR="00003428" w:rsidRPr="00E354BF">
        <w:rPr>
          <w:rFonts w:cs="AL-Mohanad" w:hint="cs"/>
          <w:b/>
          <w:bCs w:val="0"/>
          <w:sz w:val="27"/>
          <w:szCs w:val="27"/>
          <w:vertAlign w:val="superscript"/>
          <w:rtl/>
        </w:rPr>
        <w:t>(</w:t>
      </w:r>
      <w:r w:rsidR="00003428" w:rsidRPr="00E354BF">
        <w:rPr>
          <w:rFonts w:cs="AL-Mohanad"/>
          <w:b/>
          <w:bCs w:val="0"/>
          <w:sz w:val="27"/>
          <w:szCs w:val="27"/>
          <w:vertAlign w:val="superscript"/>
          <w:rtl/>
          <w:lang w:bidi="fa-IR"/>
        </w:rPr>
        <w:endnoteReference w:id="226"/>
      </w:r>
      <w:r w:rsidR="00003428" w:rsidRPr="00E354BF">
        <w:rPr>
          <w:rFonts w:cs="AL-Mohanad" w:hint="cs"/>
          <w:b/>
          <w:bCs w:val="0"/>
          <w:sz w:val="27"/>
          <w:szCs w:val="27"/>
          <w:vertAlign w:val="superscript"/>
          <w:rtl/>
          <w:lang w:bidi="fa-IR"/>
        </w:rPr>
        <w:t>)</w:t>
      </w:r>
      <w:r w:rsidR="00003428" w:rsidRPr="00E354BF">
        <w:rPr>
          <w:rFonts w:cs="AL-Mohanad" w:hint="cs"/>
          <w:b/>
          <w:bCs w:val="0"/>
          <w:sz w:val="27"/>
          <w:szCs w:val="27"/>
          <w:rtl/>
          <w:lang w:bidi="fa-IR"/>
        </w:rPr>
        <w:t>.</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3ـ</w:t>
      </w:r>
      <w:r w:rsidR="003D7E47" w:rsidRPr="00E354BF">
        <w:rPr>
          <w:rFonts w:cs="AL-Mohanad" w:hint="cs"/>
          <w:bCs w:val="0"/>
          <w:sz w:val="27"/>
          <w:szCs w:val="27"/>
          <w:rtl/>
        </w:rPr>
        <w:t xml:space="preserve"> عن ابن أُ</w:t>
      </w:r>
      <w:r w:rsidRPr="00E354BF">
        <w:rPr>
          <w:rFonts w:cs="AL-Mohanad" w:hint="cs"/>
          <w:bCs w:val="0"/>
          <w:sz w:val="27"/>
          <w:szCs w:val="27"/>
          <w:rtl/>
        </w:rPr>
        <w:t>ذينة</w:t>
      </w:r>
      <w:r w:rsidR="00E354BF">
        <w:rPr>
          <w:rFonts w:cs="AL-Mohanad" w:hint="cs"/>
          <w:bCs w:val="0"/>
          <w:sz w:val="27"/>
          <w:szCs w:val="27"/>
          <w:rtl/>
        </w:rPr>
        <w:t>:</w:t>
      </w:r>
      <w:r w:rsidRPr="00E354BF">
        <w:rPr>
          <w:rFonts w:cs="AL-Mohanad" w:hint="cs"/>
          <w:bCs w:val="0"/>
          <w:sz w:val="27"/>
          <w:szCs w:val="27"/>
          <w:rtl/>
        </w:rPr>
        <w:t xml:space="preserve"> </w:t>
      </w:r>
      <w:r w:rsidRPr="00E354BF">
        <w:rPr>
          <w:rFonts w:cs="AL-Mohanad" w:hint="eastAsia"/>
          <w:b/>
          <w:bCs w:val="0"/>
          <w:sz w:val="27"/>
          <w:szCs w:val="27"/>
          <w:rtl/>
        </w:rPr>
        <w:t>«</w:t>
      </w:r>
      <w:r w:rsidRPr="00E354BF">
        <w:rPr>
          <w:rFonts w:cs="AL-Mohanad" w:hint="cs"/>
          <w:b/>
          <w:bCs w:val="0"/>
          <w:sz w:val="27"/>
          <w:szCs w:val="27"/>
          <w:rtl/>
        </w:rPr>
        <w:t>في النساء إذا كان لهنّ ولد أعطين من الرباع</w:t>
      </w:r>
      <w:r w:rsidRPr="00E354BF">
        <w:rPr>
          <w:rFonts w:cs="AL-Mohanad" w:hint="eastAsia"/>
          <w:b/>
          <w:bCs w:val="0"/>
          <w:sz w:val="27"/>
          <w:szCs w:val="27"/>
          <w:rtl/>
        </w:rPr>
        <w:t>»</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27"/>
      </w:r>
      <w:r w:rsidRPr="00E354BF">
        <w:rPr>
          <w:rFonts w:cs="AL-Mohanad" w:hint="cs"/>
          <w:b/>
          <w:bCs w:val="0"/>
          <w:sz w:val="27"/>
          <w:szCs w:val="27"/>
          <w:vertAlign w:val="superscript"/>
          <w:rtl/>
          <w:lang w:bidi="fa-IR"/>
        </w:rPr>
        <w:t>)</w:t>
      </w:r>
      <w:r w:rsidRPr="00E354BF">
        <w:rPr>
          <w:rFonts w:cs="AL-Mohanad" w:hint="cs"/>
          <w:b/>
          <w:bCs w:val="0"/>
          <w:sz w:val="27"/>
          <w:szCs w:val="27"/>
          <w:rtl/>
          <w:lang w:bidi="fa-IR"/>
        </w:rPr>
        <w:t>.</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2ـ والأهمّ من ذلك كلّه هو معارضتها مع الكتاب في مواضع، وهي:</w:t>
      </w:r>
    </w:p>
    <w:p w:rsidR="00003428"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Cs w:val="0"/>
          <w:sz w:val="27"/>
          <w:szCs w:val="27"/>
          <w:rtl/>
        </w:rPr>
        <w:t xml:space="preserve">1ـ قوله تعالى في الآية محلّ البحث: </w:t>
      </w:r>
      <w:r w:rsidRPr="00E354BF">
        <w:rPr>
          <w:rFonts w:ascii="Mosawi" w:hAnsi="Mosawi" w:cs="Mosawi"/>
          <w:szCs w:val="24"/>
          <w:rtl/>
        </w:rPr>
        <w:t>﴿</w:t>
      </w:r>
      <w:r w:rsidRPr="00E354BF">
        <w:rPr>
          <w:rFonts w:cs="AL-Mohanad" w:hint="cs"/>
          <w:sz w:val="27"/>
          <w:szCs w:val="27"/>
          <w:rtl/>
        </w:rPr>
        <w:t>وَلَهُنَّ الرُّبُعُ مِمَّا تَرَكْتُمْ إِنْ لَمْ يَكُنْ لَكُمْ وَلَدٌ فَإِنْ كَانَ لَكُمْ وَلَدٌ فَلَهُنَّ الثُّمُنُ مِمَّا تَرَكْتُمْ مِنْ بَعْدِ وَصِيَّةٍ تُوصُونَ بِهَا أَوْ دَيْنٍ</w:t>
      </w:r>
      <w:r w:rsidRPr="00E354BF">
        <w:rPr>
          <w:rFonts w:ascii="Mosawi" w:hAnsi="Mosawi" w:cs="Mosawi"/>
          <w:szCs w:val="24"/>
          <w:rtl/>
        </w:rPr>
        <w:t>﴾</w:t>
      </w:r>
      <w:r w:rsidRPr="00E354BF">
        <w:rPr>
          <w:rFonts w:cs="AL-Mohanad" w:hint="cs"/>
          <w:b/>
          <w:sz w:val="27"/>
          <w:szCs w:val="27"/>
          <w:rtl/>
        </w:rPr>
        <w:t>.</w:t>
      </w:r>
    </w:p>
    <w:p w:rsidR="00003428" w:rsidRPr="00E354BF" w:rsidRDefault="00003428" w:rsidP="00A52B7F">
      <w:pPr>
        <w:pStyle w:val="Yagut056"/>
        <w:bidi/>
        <w:spacing w:before="0" w:line="400" w:lineRule="exact"/>
        <w:ind w:firstLine="567"/>
        <w:rPr>
          <w:rFonts w:cs="AL-Mohanad"/>
          <w:b/>
          <w:sz w:val="27"/>
          <w:szCs w:val="27"/>
          <w:rtl/>
        </w:rPr>
      </w:pPr>
      <w:r w:rsidRPr="00E354BF">
        <w:rPr>
          <w:rFonts w:cs="AL-Mohanad" w:hint="cs"/>
          <w:b/>
          <w:sz w:val="27"/>
          <w:szCs w:val="27"/>
          <w:rtl/>
        </w:rPr>
        <w:t>2ـ قوله تعالى:</w:t>
      </w:r>
      <w:r w:rsidRPr="00E354BF">
        <w:rPr>
          <w:rFonts w:cs="AL-Mohanad" w:hint="cs"/>
          <w:bCs/>
          <w:sz w:val="27"/>
          <w:szCs w:val="27"/>
          <w:rtl/>
        </w:rPr>
        <w:t xml:space="preserve"> </w:t>
      </w:r>
      <w:r w:rsidRPr="00E354BF">
        <w:rPr>
          <w:rFonts w:ascii="Mosawi" w:hAnsi="Mosawi" w:cs="Mosawi"/>
          <w:rtl/>
        </w:rPr>
        <w:t>﴿</w:t>
      </w:r>
      <w:r w:rsidRPr="00E354BF">
        <w:rPr>
          <w:rFonts w:cs="AL-Mohanad"/>
          <w:bCs/>
          <w:sz w:val="27"/>
          <w:szCs w:val="27"/>
          <w:rtl/>
        </w:rPr>
        <w:t>لِلرِّجَالِ نَصِيبٌ مِمَّا تَرَكَ الْوَالِدَانِ وَالأَقْرَبُونَ وَلِلنِّسَاءِ نَصِيبٌ مِمَّا تَرَكَ الْوَالِدَانِ وَالأَقْرَبُونَ مِمَّا قَلَّ مِنْهُ أَوْ كَثُرَ نَصِيباً مَفْرُوضاً</w:t>
      </w:r>
      <w:r w:rsidRPr="00E354BF">
        <w:rPr>
          <w:rFonts w:ascii="Mosawi" w:hAnsi="Mosawi" w:cs="Mosawi"/>
          <w:rtl/>
        </w:rPr>
        <w:t>﴾</w:t>
      </w:r>
      <w:r w:rsidR="003D7E47" w:rsidRPr="00E354BF">
        <w:rPr>
          <w:rFonts w:ascii="Mosawi" w:hAnsi="Mosawi" w:cs="AL-Mohanad" w:hint="cs"/>
          <w:sz w:val="27"/>
          <w:szCs w:val="27"/>
          <w:rtl/>
        </w:rPr>
        <w:t xml:space="preserve"> (النساء: 7)</w:t>
      </w:r>
      <w:r w:rsidR="003D7E47" w:rsidRPr="00E354BF">
        <w:rPr>
          <w:rFonts w:cs="AL-Mohanad" w:hint="cs"/>
          <w:b/>
          <w:sz w:val="27"/>
          <w:szCs w:val="27"/>
          <w:rtl/>
        </w:rPr>
        <w:t>.</w:t>
      </w:r>
    </w:p>
    <w:p w:rsidR="00003428" w:rsidRPr="00E354BF" w:rsidRDefault="00003428" w:rsidP="00E354BF">
      <w:pPr>
        <w:pStyle w:val="Yagut056"/>
        <w:bidi/>
        <w:spacing w:before="0" w:line="400" w:lineRule="exact"/>
        <w:ind w:firstLine="567"/>
        <w:rPr>
          <w:rFonts w:cs="AL-Mohanad"/>
          <w:b/>
          <w:sz w:val="27"/>
          <w:szCs w:val="27"/>
          <w:rtl/>
        </w:rPr>
      </w:pPr>
      <w:r w:rsidRPr="00E354BF">
        <w:rPr>
          <w:rFonts w:cs="AL-Mohanad" w:hint="cs"/>
          <w:b/>
          <w:sz w:val="27"/>
          <w:szCs w:val="27"/>
          <w:rtl/>
        </w:rPr>
        <w:t>3ـ قوله تعالى:</w:t>
      </w:r>
      <w:r w:rsidRPr="00E354BF">
        <w:rPr>
          <w:rFonts w:cs="AL-Mohanad" w:hint="cs"/>
          <w:bCs/>
          <w:sz w:val="27"/>
          <w:szCs w:val="27"/>
          <w:rtl/>
        </w:rPr>
        <w:t xml:space="preserve"> </w:t>
      </w:r>
      <w:r w:rsidRPr="00E354BF">
        <w:rPr>
          <w:rFonts w:ascii="Mosawi" w:hAnsi="Mosawi" w:cs="Mosawi"/>
          <w:rtl/>
        </w:rPr>
        <w:t>﴿</w:t>
      </w:r>
      <w:r w:rsidRPr="00E354BF">
        <w:rPr>
          <w:rFonts w:cs="AL-Mohanad"/>
          <w:bCs/>
          <w:sz w:val="27"/>
          <w:szCs w:val="27"/>
          <w:rtl/>
        </w:rPr>
        <w:t>وَلِكُلٍّ جَعَلْنَا مَوَالِيَ مِمَّا تَرَكَ الْوَالِدَانِ وَالأَقْرَبُونَ وَالَّذِينَ عَقَدَتْ أَيْمَانُكُمْ فَآتُوهُمْ نَصِيبَهُمْ</w:t>
      </w:r>
      <w:r w:rsidRPr="00E354BF">
        <w:rPr>
          <w:rFonts w:ascii="Mosawi" w:hAnsi="Mosawi" w:cs="Mosawi"/>
          <w:rtl/>
        </w:rPr>
        <w:t>﴾</w:t>
      </w:r>
      <w:r w:rsidR="003D7E47" w:rsidRPr="00E354BF">
        <w:rPr>
          <w:rFonts w:cs="AL-Mohanad" w:hint="cs"/>
          <w:b/>
          <w:sz w:val="27"/>
          <w:szCs w:val="27"/>
          <w:vertAlign w:val="superscript"/>
          <w:rtl/>
        </w:rPr>
        <w:t xml:space="preserve"> </w:t>
      </w:r>
      <w:r w:rsidR="003D7E47" w:rsidRPr="00E354BF">
        <w:rPr>
          <w:rFonts w:cs="AL-Mohanad" w:hint="cs"/>
          <w:b/>
          <w:sz w:val="27"/>
          <w:szCs w:val="27"/>
          <w:rtl/>
        </w:rPr>
        <w:t>(النساء: 33)</w:t>
      </w:r>
      <w:r w:rsidR="003D7E47" w:rsidRPr="00E354BF">
        <w:rPr>
          <w:rFonts w:cs="AL-Mohanad" w:hint="cs"/>
          <w:b/>
          <w:sz w:val="27"/>
          <w:szCs w:val="27"/>
          <w:rtl/>
          <w:lang w:bidi="fa-IR"/>
        </w:rPr>
        <w:t>.</w:t>
      </w:r>
      <w:r w:rsidRPr="00E354BF">
        <w:rPr>
          <w:rFonts w:cs="AL-Mohanad" w:hint="cs"/>
          <w:b/>
          <w:sz w:val="27"/>
          <w:szCs w:val="27"/>
          <w:rtl/>
        </w:rPr>
        <w:t xml:space="preserve"> ويتمّ الاستدلال بالفقرة الأولى أو بالفقرة الأخيرة بناءً على بعض الوجوه في تفسيرها فتكون الآية شاملة للأزواج.</w:t>
      </w:r>
    </w:p>
    <w:p w:rsidR="00003428" w:rsidRPr="00E354BF" w:rsidRDefault="00003428" w:rsidP="00A52B7F">
      <w:pPr>
        <w:pStyle w:val="Yagut056"/>
        <w:bidi/>
        <w:spacing w:before="0" w:line="400" w:lineRule="exact"/>
        <w:ind w:firstLine="567"/>
        <w:rPr>
          <w:rFonts w:cs="AL-Mohanad"/>
          <w:b/>
          <w:sz w:val="27"/>
          <w:szCs w:val="27"/>
          <w:rtl/>
        </w:rPr>
      </w:pPr>
    </w:p>
    <w:p w:rsidR="00003428" w:rsidRPr="00E354BF" w:rsidRDefault="00003428" w:rsidP="00A52B7F">
      <w:pPr>
        <w:pStyle w:val="Heading3"/>
        <w:spacing w:line="400" w:lineRule="exact"/>
        <w:rPr>
          <w:color w:val="auto"/>
          <w:rtl/>
        </w:rPr>
      </w:pPr>
      <w:r w:rsidRPr="00E354BF">
        <w:rPr>
          <w:rFonts w:hint="cs"/>
          <w:color w:val="auto"/>
          <w:rtl/>
        </w:rPr>
        <w:t>الموقف ال</w:t>
      </w:r>
      <w:r w:rsidR="00C420A4" w:rsidRPr="00E354BF">
        <w:rPr>
          <w:rFonts w:hint="cs"/>
          <w:color w:val="auto"/>
          <w:rtl/>
        </w:rPr>
        <w:t>أصوليّ</w:t>
      </w:r>
      <w:r w:rsidRPr="00E354BF">
        <w:rPr>
          <w:rFonts w:hint="cs"/>
          <w:color w:val="auto"/>
          <w:rtl/>
        </w:rPr>
        <w:t xml:space="preserve"> من إشكالي</w:t>
      </w:r>
      <w:r w:rsidR="003D7E47" w:rsidRPr="00E354BF">
        <w:rPr>
          <w:rFonts w:hint="cs"/>
          <w:color w:val="auto"/>
          <w:rtl/>
        </w:rPr>
        <w:t>ّ</w:t>
      </w:r>
      <w:r w:rsidRPr="00E354BF">
        <w:rPr>
          <w:rFonts w:hint="cs"/>
          <w:color w:val="auto"/>
          <w:rtl/>
        </w:rPr>
        <w:t>ة المعارضة مع الكتاب</w:t>
      </w:r>
    </w:p>
    <w:p w:rsidR="00003428" w:rsidRPr="00E354BF" w:rsidRDefault="003D7E47" w:rsidP="00A52B7F">
      <w:pPr>
        <w:pStyle w:val="ac"/>
        <w:tabs>
          <w:tab w:val="right" w:pos="900"/>
        </w:tabs>
        <w:adjustRightInd w:val="0"/>
        <w:spacing w:line="400" w:lineRule="exact"/>
        <w:ind w:firstLine="567"/>
        <w:rPr>
          <w:rFonts w:cs="AL-Mohanad"/>
          <w:b/>
          <w:bCs w:val="0"/>
          <w:sz w:val="27"/>
          <w:szCs w:val="27"/>
          <w:rtl/>
        </w:rPr>
      </w:pPr>
      <w:r w:rsidRPr="00E354BF">
        <w:rPr>
          <w:rFonts w:cs="AL-Mohanad"/>
          <w:b/>
          <w:bCs w:val="0"/>
          <w:sz w:val="27"/>
          <w:szCs w:val="27"/>
          <w:rtl/>
        </w:rPr>
        <w:t>أ</w:t>
      </w:r>
      <w:r w:rsidR="00003428" w:rsidRPr="00E354BF">
        <w:rPr>
          <w:rFonts w:cs="AL-Mohanad"/>
          <w:b/>
          <w:bCs w:val="0"/>
          <w:sz w:val="27"/>
          <w:szCs w:val="27"/>
          <w:rtl/>
        </w:rPr>
        <w:t xml:space="preserve">ـ </w:t>
      </w:r>
      <w:r w:rsidR="00003428" w:rsidRPr="00E354BF">
        <w:rPr>
          <w:rFonts w:cs="AL-Mohanad" w:hint="cs"/>
          <w:b/>
          <w:bCs w:val="0"/>
          <w:sz w:val="27"/>
          <w:szCs w:val="27"/>
          <w:rtl/>
        </w:rPr>
        <w:t xml:space="preserve">اعلم أنّه لا خلاف بين المسلمين </w:t>
      </w:r>
      <w:r w:rsidR="00003428" w:rsidRPr="00E354BF">
        <w:rPr>
          <w:rFonts w:cs="AL-Mohanad"/>
          <w:b/>
          <w:bCs w:val="0"/>
          <w:sz w:val="27"/>
          <w:szCs w:val="27"/>
          <w:rtl/>
        </w:rPr>
        <w:t xml:space="preserve">في تخصيص عموم الكتاب </w:t>
      </w:r>
      <w:r w:rsidR="00003428" w:rsidRPr="00E354BF">
        <w:rPr>
          <w:rFonts w:cs="AL-Mohanad" w:hint="cs"/>
          <w:b/>
          <w:bCs w:val="0"/>
          <w:sz w:val="27"/>
          <w:szCs w:val="27"/>
          <w:rtl/>
        </w:rPr>
        <w:t xml:space="preserve">بالخبر المتواتر؛ نظراً لكون أحد مجالات السنّة هو تصدّيها </w:t>
      </w:r>
      <w:r w:rsidR="00003428" w:rsidRPr="00E354BF">
        <w:rPr>
          <w:rFonts w:cs="AL-Mohanad"/>
          <w:b/>
          <w:bCs w:val="0"/>
          <w:sz w:val="27"/>
          <w:szCs w:val="27"/>
          <w:rtl/>
        </w:rPr>
        <w:t xml:space="preserve">لشرح </w:t>
      </w:r>
      <w:r w:rsidR="00003428" w:rsidRPr="00E354BF">
        <w:rPr>
          <w:rFonts w:cs="AL-Mohanad" w:hint="cs"/>
          <w:b/>
          <w:bCs w:val="0"/>
          <w:sz w:val="27"/>
          <w:szCs w:val="27"/>
          <w:rtl/>
        </w:rPr>
        <w:t>وبيان الكتاب وتفصيل ما جاء به من تشريعات وأحكام</w:t>
      </w:r>
      <w:r w:rsidRPr="00E354BF">
        <w:rPr>
          <w:rFonts w:cs="AL-Mohanad" w:hint="cs"/>
          <w:b/>
          <w:bCs w:val="0"/>
          <w:sz w:val="27"/>
          <w:szCs w:val="27"/>
          <w:rtl/>
        </w:rPr>
        <w:t>.</w:t>
      </w:r>
      <w:r w:rsidR="00003428" w:rsidRPr="00E354BF">
        <w:rPr>
          <w:rFonts w:cs="AL-Mohanad" w:hint="cs"/>
          <w:b/>
          <w:bCs w:val="0"/>
          <w:sz w:val="27"/>
          <w:szCs w:val="27"/>
          <w:rtl/>
        </w:rPr>
        <w:t xml:space="preserve"> و</w:t>
      </w:r>
      <w:r w:rsidR="00003428" w:rsidRPr="00E354BF">
        <w:rPr>
          <w:rFonts w:cs="AL-Mohanad"/>
          <w:b/>
          <w:bCs w:val="0"/>
          <w:sz w:val="27"/>
          <w:szCs w:val="27"/>
          <w:rtl/>
        </w:rPr>
        <w:t>ليس هناك ما يمنع من تخصيص الكتاب بها ما دام المخص</w:t>
      </w:r>
      <w:r w:rsidR="00003428" w:rsidRPr="00E354BF">
        <w:rPr>
          <w:rFonts w:cs="AL-Mohanad" w:hint="cs"/>
          <w:b/>
          <w:bCs w:val="0"/>
          <w:sz w:val="27"/>
          <w:szCs w:val="27"/>
          <w:rtl/>
        </w:rPr>
        <w:t>ّ</w:t>
      </w:r>
      <w:r w:rsidR="00003428" w:rsidRPr="00E354BF">
        <w:rPr>
          <w:rFonts w:cs="AL-Mohanad"/>
          <w:b/>
          <w:bCs w:val="0"/>
          <w:sz w:val="27"/>
          <w:szCs w:val="27"/>
          <w:rtl/>
        </w:rPr>
        <w:t>ص بمنزلة القرينة الكاشفة عن المراد من ال</w:t>
      </w:r>
      <w:r w:rsidR="00015A29" w:rsidRPr="00E354BF">
        <w:rPr>
          <w:rFonts w:cs="AL-Mohanad"/>
          <w:b/>
          <w:bCs w:val="0"/>
          <w:sz w:val="27"/>
          <w:szCs w:val="27"/>
          <w:rtl/>
        </w:rPr>
        <w:t>عامّ</w:t>
      </w:r>
      <w:r w:rsidRPr="00E354BF">
        <w:rPr>
          <w:rFonts w:cs="AL-Mohanad" w:hint="cs"/>
          <w:b/>
          <w:bCs w:val="0"/>
          <w:sz w:val="27"/>
          <w:szCs w:val="27"/>
          <w:rtl/>
        </w:rPr>
        <w:t>.</w:t>
      </w:r>
      <w:r w:rsidR="00003428" w:rsidRPr="00E354BF">
        <w:rPr>
          <w:rFonts w:cs="AL-Mohanad" w:hint="cs"/>
          <w:b/>
          <w:bCs w:val="0"/>
          <w:sz w:val="27"/>
          <w:szCs w:val="27"/>
          <w:rtl/>
        </w:rPr>
        <w:t xml:space="preserve"> </w:t>
      </w:r>
      <w:r w:rsidR="00003428" w:rsidRPr="00E354BF">
        <w:rPr>
          <w:rFonts w:cs="AL-Mohanad"/>
          <w:b/>
          <w:bCs w:val="0"/>
          <w:sz w:val="27"/>
          <w:szCs w:val="27"/>
          <w:rtl/>
        </w:rPr>
        <w:t>والظاهر أن</w:t>
      </w:r>
      <w:r w:rsidR="00003428" w:rsidRPr="00E354BF">
        <w:rPr>
          <w:rFonts w:cs="AL-Mohanad" w:hint="cs"/>
          <w:b/>
          <w:bCs w:val="0"/>
          <w:sz w:val="27"/>
          <w:szCs w:val="27"/>
          <w:rtl/>
        </w:rPr>
        <w:t>ّ</w:t>
      </w:r>
      <w:r w:rsidR="00003428" w:rsidRPr="00E354BF">
        <w:rPr>
          <w:rFonts w:cs="AL-Mohanad"/>
          <w:b/>
          <w:bCs w:val="0"/>
          <w:sz w:val="27"/>
          <w:szCs w:val="27"/>
          <w:rtl/>
        </w:rPr>
        <w:t xml:space="preserve">ه بهذا المقدار موضع </w:t>
      </w:r>
      <w:r w:rsidR="00003428" w:rsidRPr="00E354BF">
        <w:rPr>
          <w:rFonts w:cs="AL-Mohanad"/>
          <w:b/>
          <w:bCs w:val="0"/>
          <w:sz w:val="27"/>
          <w:szCs w:val="27"/>
          <w:rtl/>
        </w:rPr>
        <w:lastRenderedPageBreak/>
        <w:t>اتفاق المسلمين</w:t>
      </w:r>
      <w:r w:rsidRPr="00E354BF">
        <w:rPr>
          <w:rFonts w:cs="AL-Mohanad" w:hint="cs"/>
          <w:b/>
          <w:bCs w:val="0"/>
          <w:sz w:val="27"/>
          <w:szCs w:val="27"/>
          <w:rtl/>
        </w:rPr>
        <w:t>.</w:t>
      </w:r>
      <w:r w:rsidR="00003428" w:rsidRPr="00E354BF">
        <w:rPr>
          <w:rFonts w:cs="AL-Mohanad"/>
          <w:b/>
          <w:bCs w:val="0"/>
          <w:sz w:val="27"/>
          <w:szCs w:val="27"/>
          <w:rtl/>
        </w:rPr>
        <w:t xml:space="preserve"> ولذلك أرسلو</w:t>
      </w:r>
      <w:r w:rsidR="00003428" w:rsidRPr="00E354BF">
        <w:rPr>
          <w:rFonts w:cs="AL-Mohanad" w:hint="cs"/>
          <w:b/>
          <w:bCs w:val="0"/>
          <w:sz w:val="27"/>
          <w:szCs w:val="27"/>
          <w:rtl/>
        </w:rPr>
        <w:t>ا</w:t>
      </w:r>
      <w:r w:rsidR="00003428" w:rsidRPr="00E354BF">
        <w:rPr>
          <w:rFonts w:cs="AL-Mohanad"/>
          <w:b/>
          <w:bCs w:val="0"/>
          <w:sz w:val="27"/>
          <w:szCs w:val="27"/>
          <w:rtl/>
        </w:rPr>
        <w:t xml:space="preserve"> </w:t>
      </w:r>
      <w:r w:rsidR="00003428" w:rsidRPr="00E354BF">
        <w:rPr>
          <w:rFonts w:cs="AL-Mohanad" w:hint="cs"/>
          <w:b/>
          <w:bCs w:val="0"/>
          <w:sz w:val="27"/>
          <w:szCs w:val="27"/>
          <w:rtl/>
        </w:rPr>
        <w:t>إ</w:t>
      </w:r>
      <w:r w:rsidR="00003428" w:rsidRPr="00E354BF">
        <w:rPr>
          <w:rFonts w:cs="AL-Mohanad"/>
          <w:b/>
          <w:bCs w:val="0"/>
          <w:sz w:val="27"/>
          <w:szCs w:val="27"/>
          <w:rtl/>
        </w:rPr>
        <w:t>رسال المسل</w:t>
      </w:r>
      <w:r w:rsidR="00003428" w:rsidRPr="00E354BF">
        <w:rPr>
          <w:rFonts w:cs="AL-Mohanad" w:hint="cs"/>
          <w:b/>
          <w:bCs w:val="0"/>
          <w:sz w:val="27"/>
          <w:szCs w:val="27"/>
          <w:rtl/>
        </w:rPr>
        <w:t>ّ</w:t>
      </w:r>
      <w:r w:rsidR="00003428" w:rsidRPr="00E354BF">
        <w:rPr>
          <w:rFonts w:cs="AL-Mohanad"/>
          <w:b/>
          <w:bCs w:val="0"/>
          <w:sz w:val="27"/>
          <w:szCs w:val="27"/>
          <w:rtl/>
        </w:rPr>
        <w:t xml:space="preserve">مات </w:t>
      </w:r>
      <w:r w:rsidR="00003428" w:rsidRPr="00E354BF">
        <w:rPr>
          <w:rFonts w:cs="AL-Mohanad" w:hint="cs"/>
          <w:b/>
          <w:bCs w:val="0"/>
          <w:sz w:val="27"/>
          <w:szCs w:val="27"/>
          <w:rtl/>
        </w:rPr>
        <w:t>إ</w:t>
      </w:r>
      <w:r w:rsidR="00003428" w:rsidRPr="00E354BF">
        <w:rPr>
          <w:rFonts w:cs="AL-Mohanad"/>
          <w:b/>
          <w:bCs w:val="0"/>
          <w:sz w:val="27"/>
          <w:szCs w:val="27"/>
          <w:rtl/>
        </w:rPr>
        <w:t>مكان تخصيص الكتاب بما تواتر من السن</w:t>
      </w:r>
      <w:r w:rsidR="00003428" w:rsidRPr="00E354BF">
        <w:rPr>
          <w:rFonts w:cs="AL-Mohanad" w:hint="cs"/>
          <w:b/>
          <w:bCs w:val="0"/>
          <w:sz w:val="27"/>
          <w:szCs w:val="27"/>
          <w:rtl/>
        </w:rPr>
        <w:t>ّ</w:t>
      </w:r>
      <w:r w:rsidR="00003428" w:rsidRPr="00E354BF">
        <w:rPr>
          <w:rFonts w:cs="AL-Mohanad"/>
          <w:b/>
          <w:bCs w:val="0"/>
          <w:sz w:val="27"/>
          <w:szCs w:val="27"/>
          <w:rtl/>
        </w:rPr>
        <w:t>ة.</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hint="cs"/>
          <w:b/>
          <w:bCs w:val="0"/>
          <w:sz w:val="27"/>
          <w:szCs w:val="27"/>
          <w:rtl/>
        </w:rPr>
        <w:t>ولكن</w:t>
      </w:r>
      <w:r w:rsidR="003D7E47" w:rsidRPr="00E354BF">
        <w:rPr>
          <w:rFonts w:cs="AL-Mohanad" w:hint="cs"/>
          <w:b/>
          <w:bCs w:val="0"/>
          <w:sz w:val="27"/>
          <w:szCs w:val="27"/>
          <w:rtl/>
        </w:rPr>
        <w:t>ّ</w:t>
      </w:r>
      <w:r w:rsidRPr="00E354BF">
        <w:rPr>
          <w:rFonts w:cs="AL-Mohanad" w:hint="cs"/>
          <w:b/>
          <w:bCs w:val="0"/>
          <w:sz w:val="27"/>
          <w:szCs w:val="27"/>
          <w:rtl/>
        </w:rPr>
        <w:t xml:space="preserve"> موضع الخلاف في السنّة التي تثبت </w:t>
      </w:r>
      <w:r w:rsidRPr="00E354BF">
        <w:rPr>
          <w:rFonts w:cs="AL-Mohanad"/>
          <w:b/>
          <w:bCs w:val="0"/>
          <w:sz w:val="27"/>
          <w:szCs w:val="27"/>
          <w:rtl/>
        </w:rPr>
        <w:t>بخبر الواحد</w:t>
      </w:r>
      <w:r w:rsidR="003D7E47" w:rsidRPr="00E354BF">
        <w:rPr>
          <w:rFonts w:cs="AL-Mohanad" w:hint="cs"/>
          <w:b/>
          <w:bCs w:val="0"/>
          <w:sz w:val="27"/>
          <w:szCs w:val="27"/>
          <w:rtl/>
        </w:rPr>
        <w:t>.</w:t>
      </w:r>
      <w:r w:rsidRPr="00E354BF">
        <w:rPr>
          <w:rFonts w:cs="AL-Mohanad" w:hint="cs"/>
          <w:b/>
          <w:bCs w:val="0"/>
          <w:sz w:val="27"/>
          <w:szCs w:val="27"/>
          <w:rtl/>
        </w:rPr>
        <w:t xml:space="preserve"> والمعروف أنّ هناك ثلاثة آ</w:t>
      </w:r>
      <w:r w:rsidRPr="00E354BF">
        <w:rPr>
          <w:rFonts w:cs="AL-Mohanad"/>
          <w:b/>
          <w:bCs w:val="0"/>
          <w:sz w:val="27"/>
          <w:szCs w:val="27"/>
          <w:rtl/>
        </w:rPr>
        <w:t>ر</w:t>
      </w:r>
      <w:r w:rsidRPr="00E354BF">
        <w:rPr>
          <w:rFonts w:cs="AL-Mohanad" w:hint="cs"/>
          <w:b/>
          <w:bCs w:val="0"/>
          <w:sz w:val="27"/>
          <w:szCs w:val="27"/>
          <w:rtl/>
        </w:rPr>
        <w:t>اء:</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sz w:val="27"/>
          <w:szCs w:val="27"/>
          <w:rtl/>
        </w:rPr>
        <w:t>الرأي الأو</w:t>
      </w:r>
      <w:r w:rsidR="003D7E47" w:rsidRPr="00E354BF">
        <w:rPr>
          <w:rFonts w:cs="AL-Mohanad" w:hint="cs"/>
          <w:sz w:val="27"/>
          <w:szCs w:val="27"/>
          <w:rtl/>
        </w:rPr>
        <w:t>ّ</w:t>
      </w:r>
      <w:r w:rsidRPr="00E354BF">
        <w:rPr>
          <w:rFonts w:cs="AL-Mohanad"/>
          <w:sz w:val="27"/>
          <w:szCs w:val="27"/>
          <w:rtl/>
        </w:rPr>
        <w:t>ل:</w:t>
      </w:r>
      <w:r w:rsidRPr="00E354BF">
        <w:rPr>
          <w:rFonts w:cs="AL-Mohanad"/>
          <w:b/>
          <w:bCs w:val="0"/>
          <w:sz w:val="27"/>
          <w:szCs w:val="27"/>
          <w:rtl/>
        </w:rPr>
        <w:t xml:space="preserve"> عدم جواز ذلك </w:t>
      </w:r>
      <w:r w:rsidRPr="00E354BF">
        <w:rPr>
          <w:rFonts w:cs="AL-Mohanad" w:hint="cs"/>
          <w:b/>
          <w:bCs w:val="0"/>
          <w:sz w:val="27"/>
          <w:szCs w:val="27"/>
          <w:rtl/>
        </w:rPr>
        <w:t>مطلقاً</w:t>
      </w:r>
      <w:r w:rsidR="003D7E47" w:rsidRPr="00E354BF">
        <w:rPr>
          <w:rFonts w:cs="AL-Mohanad" w:hint="cs"/>
          <w:b/>
          <w:bCs w:val="0"/>
          <w:sz w:val="27"/>
          <w:szCs w:val="27"/>
          <w:rtl/>
        </w:rPr>
        <w:t>،</w:t>
      </w:r>
      <w:r w:rsidRPr="00E354BF">
        <w:rPr>
          <w:rFonts w:cs="AL-Mohanad" w:hint="cs"/>
          <w:b/>
          <w:bCs w:val="0"/>
          <w:sz w:val="27"/>
          <w:szCs w:val="27"/>
          <w:rtl/>
        </w:rPr>
        <w:t xml:space="preserve"> </w:t>
      </w:r>
      <w:r w:rsidRPr="00E354BF">
        <w:rPr>
          <w:rFonts w:cs="AL-Mohanad"/>
          <w:b/>
          <w:bCs w:val="0"/>
          <w:sz w:val="27"/>
          <w:szCs w:val="27"/>
          <w:rtl/>
        </w:rPr>
        <w:t>مهما كانت درجة الصح</w:t>
      </w:r>
      <w:r w:rsidR="003D7E47" w:rsidRPr="00E354BF">
        <w:rPr>
          <w:rFonts w:cs="AL-Mohanad" w:hint="cs"/>
          <w:b/>
          <w:bCs w:val="0"/>
          <w:sz w:val="27"/>
          <w:szCs w:val="27"/>
          <w:rtl/>
        </w:rPr>
        <w:t>ّ</w:t>
      </w:r>
      <w:r w:rsidRPr="00E354BF">
        <w:rPr>
          <w:rFonts w:cs="AL-Mohanad"/>
          <w:b/>
          <w:bCs w:val="0"/>
          <w:sz w:val="27"/>
          <w:szCs w:val="27"/>
          <w:rtl/>
        </w:rPr>
        <w:t>ة في الخبر؛</w:t>
      </w:r>
      <w:r w:rsidRPr="00E354BF">
        <w:rPr>
          <w:rFonts w:cs="AL-Mohanad" w:hint="cs"/>
          <w:b/>
          <w:bCs w:val="0"/>
          <w:sz w:val="27"/>
          <w:szCs w:val="27"/>
          <w:rtl/>
        </w:rPr>
        <w:t xml:space="preserve"> </w:t>
      </w:r>
      <w:r w:rsidRPr="00E354BF">
        <w:rPr>
          <w:rFonts w:cs="AL-Mohanad"/>
          <w:b/>
          <w:bCs w:val="0"/>
          <w:sz w:val="27"/>
          <w:szCs w:val="27"/>
          <w:rtl/>
        </w:rPr>
        <w:t>لأن</w:t>
      </w:r>
      <w:r w:rsidRPr="00E354BF">
        <w:rPr>
          <w:rFonts w:cs="AL-Mohanad" w:hint="cs"/>
          <w:b/>
          <w:bCs w:val="0"/>
          <w:sz w:val="27"/>
          <w:szCs w:val="27"/>
          <w:rtl/>
        </w:rPr>
        <w:t>ّ</w:t>
      </w:r>
      <w:r w:rsidRPr="00E354BF">
        <w:rPr>
          <w:rFonts w:cs="AL-Mohanad"/>
          <w:b/>
          <w:bCs w:val="0"/>
          <w:sz w:val="27"/>
          <w:szCs w:val="27"/>
          <w:rtl/>
        </w:rPr>
        <w:t xml:space="preserve"> الكتاب قطعي</w:t>
      </w:r>
      <w:r w:rsidR="003D7E47" w:rsidRPr="00E354BF">
        <w:rPr>
          <w:rFonts w:cs="AL-Mohanad" w:hint="cs"/>
          <w:b/>
          <w:bCs w:val="0"/>
          <w:sz w:val="27"/>
          <w:szCs w:val="27"/>
          <w:rtl/>
        </w:rPr>
        <w:t>ّ</w:t>
      </w:r>
      <w:r w:rsidRPr="00E354BF">
        <w:rPr>
          <w:rFonts w:cs="AL-Mohanad"/>
          <w:b/>
          <w:bCs w:val="0"/>
          <w:sz w:val="27"/>
          <w:szCs w:val="27"/>
          <w:rtl/>
        </w:rPr>
        <w:t xml:space="preserve"> وخبر الواحد ظن</w:t>
      </w:r>
      <w:r w:rsidRPr="00E354BF">
        <w:rPr>
          <w:rFonts w:cs="AL-Mohanad" w:hint="cs"/>
          <w:b/>
          <w:bCs w:val="0"/>
          <w:sz w:val="27"/>
          <w:szCs w:val="27"/>
          <w:rtl/>
        </w:rPr>
        <w:t>ّ</w:t>
      </w:r>
      <w:r w:rsidRPr="00E354BF">
        <w:rPr>
          <w:rFonts w:cs="AL-Mohanad"/>
          <w:b/>
          <w:bCs w:val="0"/>
          <w:sz w:val="27"/>
          <w:szCs w:val="27"/>
          <w:rtl/>
        </w:rPr>
        <w:t>ي</w:t>
      </w:r>
      <w:r w:rsidR="003D7E47" w:rsidRPr="00E354BF">
        <w:rPr>
          <w:rFonts w:cs="AL-Mohanad" w:hint="cs"/>
          <w:b/>
          <w:bCs w:val="0"/>
          <w:sz w:val="27"/>
          <w:szCs w:val="27"/>
          <w:rtl/>
        </w:rPr>
        <w:t>ّ</w:t>
      </w:r>
      <w:r w:rsidRPr="00E354BF">
        <w:rPr>
          <w:rFonts w:cs="AL-Mohanad"/>
          <w:b/>
          <w:bCs w:val="0"/>
          <w:sz w:val="27"/>
          <w:szCs w:val="27"/>
          <w:rtl/>
        </w:rPr>
        <w:t>.</w:t>
      </w:r>
    </w:p>
    <w:p w:rsidR="00003428" w:rsidRPr="00E354BF" w:rsidRDefault="00003428" w:rsidP="00A52B7F">
      <w:pPr>
        <w:pStyle w:val="ac"/>
        <w:tabs>
          <w:tab w:val="right" w:pos="900"/>
        </w:tabs>
        <w:adjustRightInd w:val="0"/>
        <w:spacing w:line="400" w:lineRule="exact"/>
        <w:ind w:firstLine="567"/>
        <w:rPr>
          <w:rFonts w:cs="AL-Mohanad"/>
          <w:b/>
          <w:bCs w:val="0"/>
          <w:sz w:val="27"/>
          <w:szCs w:val="27"/>
          <w:rtl/>
          <w:lang w:bidi="ar-IQ"/>
        </w:rPr>
      </w:pPr>
      <w:r w:rsidRPr="00E354BF">
        <w:rPr>
          <w:rFonts w:cs="AL-Mohanad"/>
          <w:sz w:val="27"/>
          <w:szCs w:val="27"/>
          <w:rtl/>
        </w:rPr>
        <w:t>الرأي الثاني:</w:t>
      </w:r>
      <w:r w:rsidRPr="00E354BF">
        <w:rPr>
          <w:rFonts w:cs="AL-Mohanad"/>
          <w:b/>
          <w:bCs w:val="0"/>
          <w:sz w:val="27"/>
          <w:szCs w:val="27"/>
          <w:rtl/>
        </w:rPr>
        <w:t xml:space="preserve"> جواز ذلك </w:t>
      </w:r>
      <w:r w:rsidRPr="00E354BF">
        <w:rPr>
          <w:rFonts w:cs="AL-Mohanad" w:hint="cs"/>
          <w:b/>
          <w:bCs w:val="0"/>
          <w:sz w:val="27"/>
          <w:szCs w:val="27"/>
          <w:rtl/>
        </w:rPr>
        <w:t>مطلقاً</w:t>
      </w:r>
      <w:r w:rsidR="003D7E47" w:rsidRPr="00E354BF">
        <w:rPr>
          <w:rFonts w:cs="AL-Mohanad" w:hint="cs"/>
          <w:b/>
          <w:bCs w:val="0"/>
          <w:sz w:val="27"/>
          <w:szCs w:val="27"/>
          <w:rtl/>
        </w:rPr>
        <w:t>،</w:t>
      </w:r>
      <w:r w:rsidRPr="00E354BF">
        <w:rPr>
          <w:rFonts w:cs="AL-Mohanad" w:hint="cs"/>
          <w:b/>
          <w:bCs w:val="0"/>
          <w:sz w:val="27"/>
          <w:szCs w:val="27"/>
          <w:rtl/>
        </w:rPr>
        <w:t xml:space="preserve"> وأ</w:t>
      </w:r>
      <w:r w:rsidRPr="00E354BF">
        <w:rPr>
          <w:rFonts w:cs="AL-Mohanad"/>
          <w:b/>
          <w:bCs w:val="0"/>
          <w:sz w:val="27"/>
          <w:szCs w:val="27"/>
          <w:rtl/>
        </w:rPr>
        <w:t>ن</w:t>
      </w:r>
      <w:r w:rsidRPr="00E354BF">
        <w:rPr>
          <w:rFonts w:cs="AL-Mohanad" w:hint="cs"/>
          <w:b/>
          <w:bCs w:val="0"/>
          <w:sz w:val="27"/>
          <w:szCs w:val="27"/>
          <w:rtl/>
        </w:rPr>
        <w:t>ّ</w:t>
      </w:r>
      <w:r w:rsidRPr="00E354BF">
        <w:rPr>
          <w:rFonts w:cs="AL-Mohanad"/>
          <w:b/>
          <w:bCs w:val="0"/>
          <w:sz w:val="27"/>
          <w:szCs w:val="27"/>
          <w:rtl/>
        </w:rPr>
        <w:t xml:space="preserve"> خبر الواحد يخص</w:t>
      </w:r>
      <w:r w:rsidR="003D7E47" w:rsidRPr="00E354BF">
        <w:rPr>
          <w:rFonts w:cs="AL-Mohanad" w:hint="cs"/>
          <w:b/>
          <w:bCs w:val="0"/>
          <w:sz w:val="27"/>
          <w:szCs w:val="27"/>
          <w:rtl/>
        </w:rPr>
        <w:t>ّص</w:t>
      </w:r>
      <w:r w:rsidRPr="00E354BF">
        <w:rPr>
          <w:rFonts w:cs="AL-Mohanad"/>
          <w:b/>
          <w:bCs w:val="0"/>
          <w:sz w:val="27"/>
          <w:szCs w:val="27"/>
          <w:rtl/>
        </w:rPr>
        <w:t xml:space="preserve"> </w:t>
      </w:r>
      <w:r w:rsidR="00015A29" w:rsidRPr="00E354BF">
        <w:rPr>
          <w:rFonts w:cs="AL-Mohanad"/>
          <w:b/>
          <w:bCs w:val="0"/>
          <w:sz w:val="27"/>
          <w:szCs w:val="27"/>
          <w:rtl/>
        </w:rPr>
        <w:t>عامّ</w:t>
      </w:r>
      <w:r w:rsidRPr="00E354BF">
        <w:rPr>
          <w:rFonts w:cs="AL-Mohanad"/>
          <w:b/>
          <w:bCs w:val="0"/>
          <w:sz w:val="27"/>
          <w:szCs w:val="27"/>
          <w:rtl/>
        </w:rPr>
        <w:t xml:space="preserve"> الكتاب كما يخص</w:t>
      </w:r>
      <w:r w:rsidRPr="00E354BF">
        <w:rPr>
          <w:rFonts w:cs="AL-Mohanad" w:hint="cs"/>
          <w:b/>
          <w:bCs w:val="0"/>
          <w:sz w:val="27"/>
          <w:szCs w:val="27"/>
          <w:rtl/>
        </w:rPr>
        <w:t>ّ</w:t>
      </w:r>
      <w:r w:rsidR="003D7E47" w:rsidRPr="00E354BF">
        <w:rPr>
          <w:rFonts w:cs="AL-Mohanad" w:hint="cs"/>
          <w:b/>
          <w:bCs w:val="0"/>
          <w:sz w:val="27"/>
          <w:szCs w:val="27"/>
          <w:rtl/>
        </w:rPr>
        <w:t>ص</w:t>
      </w:r>
      <w:r w:rsidRPr="00E354BF">
        <w:rPr>
          <w:rFonts w:cs="AL-Mohanad"/>
          <w:b/>
          <w:bCs w:val="0"/>
          <w:sz w:val="27"/>
          <w:szCs w:val="27"/>
          <w:rtl/>
        </w:rPr>
        <w:t>ه المتواتر</w:t>
      </w:r>
      <w:r w:rsidR="003D7E47" w:rsidRPr="00E354BF">
        <w:rPr>
          <w:rFonts w:cs="AL-Mohanad" w:hint="cs"/>
          <w:b/>
          <w:bCs w:val="0"/>
          <w:sz w:val="27"/>
          <w:szCs w:val="27"/>
          <w:rtl/>
        </w:rPr>
        <w:t>.</w:t>
      </w:r>
      <w:r w:rsidRPr="00E354BF">
        <w:rPr>
          <w:rFonts w:cs="AL-Mohanad" w:hint="cs"/>
          <w:b/>
          <w:bCs w:val="0"/>
          <w:sz w:val="27"/>
          <w:szCs w:val="27"/>
          <w:rtl/>
        </w:rPr>
        <w:t xml:space="preserve"> وهذا ما عليه الجمهور</w:t>
      </w:r>
      <w:r w:rsidRPr="00E354BF">
        <w:rPr>
          <w:rFonts w:cs="AL-Mohanad" w:hint="cs"/>
          <w:b/>
          <w:bCs w:val="0"/>
          <w:sz w:val="27"/>
          <w:szCs w:val="27"/>
          <w:vertAlign w:val="superscript"/>
          <w:rtl/>
        </w:rPr>
        <w:t>(</w:t>
      </w:r>
      <w:r w:rsidRPr="00E354BF">
        <w:rPr>
          <w:rFonts w:cs="AL-Mohanad"/>
          <w:bCs w:val="0"/>
          <w:sz w:val="27"/>
          <w:szCs w:val="27"/>
          <w:vertAlign w:val="superscript"/>
          <w:rtl/>
          <w:lang w:val="en-GB" w:bidi="fa-IR"/>
        </w:rPr>
        <w:endnoteReference w:id="228"/>
      </w:r>
      <w:r w:rsidRPr="00E354BF">
        <w:rPr>
          <w:rFonts w:cs="AL-Mohanad"/>
          <w:bCs w:val="0"/>
          <w:sz w:val="27"/>
          <w:szCs w:val="27"/>
          <w:vertAlign w:val="superscript"/>
          <w:rtl/>
          <w:lang w:val="en-GB" w:bidi="fa-IR"/>
        </w:rPr>
        <w:t>)</w:t>
      </w:r>
      <w:r w:rsidRPr="00E354BF">
        <w:rPr>
          <w:rFonts w:cs="AL-Mohanad" w:hint="cs"/>
          <w:b/>
          <w:bCs w:val="0"/>
          <w:sz w:val="27"/>
          <w:szCs w:val="27"/>
          <w:rtl/>
          <w:lang w:bidi="ar-IQ"/>
        </w:rPr>
        <w:t>.</w:t>
      </w:r>
    </w:p>
    <w:p w:rsidR="00003428" w:rsidRPr="00E354BF" w:rsidRDefault="00003428" w:rsidP="00A52B7F">
      <w:pPr>
        <w:pStyle w:val="ac"/>
        <w:tabs>
          <w:tab w:val="right" w:pos="900"/>
        </w:tabs>
        <w:adjustRightInd w:val="0"/>
        <w:spacing w:line="400" w:lineRule="exact"/>
        <w:ind w:firstLine="567"/>
        <w:rPr>
          <w:rFonts w:cs="AL-Mohanad"/>
          <w:b/>
          <w:bCs w:val="0"/>
          <w:sz w:val="27"/>
          <w:szCs w:val="27"/>
          <w:rtl/>
          <w:lang w:bidi="ar-IQ"/>
        </w:rPr>
      </w:pPr>
      <w:r w:rsidRPr="00E354BF">
        <w:rPr>
          <w:rFonts w:cs="AL-Mohanad" w:hint="cs"/>
          <w:sz w:val="27"/>
          <w:szCs w:val="27"/>
          <w:rtl/>
          <w:lang w:bidi="ar-IQ"/>
        </w:rPr>
        <w:t>الرأي الثالث:</w:t>
      </w:r>
      <w:r w:rsidRPr="00E354BF">
        <w:rPr>
          <w:rFonts w:cs="AL-Mohanad" w:hint="cs"/>
          <w:b/>
          <w:bCs w:val="0"/>
          <w:sz w:val="27"/>
          <w:szCs w:val="27"/>
          <w:rtl/>
          <w:lang w:bidi="ar-IQ"/>
        </w:rPr>
        <w:t xml:space="preserve"> التفصيل </w:t>
      </w:r>
      <w:r w:rsidRPr="00E354BF">
        <w:rPr>
          <w:rFonts w:cs="AL-Mohanad"/>
          <w:b/>
          <w:bCs w:val="0"/>
          <w:sz w:val="27"/>
          <w:szCs w:val="27"/>
          <w:rtl/>
        </w:rPr>
        <w:t xml:space="preserve">بين </w:t>
      </w:r>
      <w:r w:rsidRPr="00E354BF">
        <w:rPr>
          <w:rFonts w:cs="AL-Mohanad" w:hint="cs"/>
          <w:b/>
          <w:bCs w:val="0"/>
          <w:sz w:val="27"/>
          <w:szCs w:val="27"/>
          <w:rtl/>
        </w:rPr>
        <w:t>أ</w:t>
      </w:r>
      <w:r w:rsidRPr="00E354BF">
        <w:rPr>
          <w:rFonts w:cs="AL-Mohanad"/>
          <w:b/>
          <w:bCs w:val="0"/>
          <w:sz w:val="27"/>
          <w:szCs w:val="27"/>
          <w:rtl/>
        </w:rPr>
        <w:t>ن يكون ال</w:t>
      </w:r>
      <w:r w:rsidR="00015A29" w:rsidRPr="00E354BF">
        <w:rPr>
          <w:rFonts w:cs="AL-Mohanad"/>
          <w:b/>
          <w:bCs w:val="0"/>
          <w:sz w:val="27"/>
          <w:szCs w:val="27"/>
          <w:rtl/>
        </w:rPr>
        <w:t>عامّ</w:t>
      </w:r>
      <w:r w:rsidRPr="00E354BF">
        <w:rPr>
          <w:rFonts w:cs="AL-Mohanad"/>
          <w:b/>
          <w:bCs w:val="0"/>
          <w:sz w:val="27"/>
          <w:szCs w:val="27"/>
          <w:rtl/>
        </w:rPr>
        <w:t xml:space="preserve"> الكتابي</w:t>
      </w:r>
      <w:r w:rsidR="003D7E47" w:rsidRPr="00E354BF">
        <w:rPr>
          <w:rFonts w:cs="AL-Mohanad" w:hint="cs"/>
          <w:b/>
          <w:bCs w:val="0"/>
          <w:sz w:val="27"/>
          <w:szCs w:val="27"/>
          <w:rtl/>
        </w:rPr>
        <w:t>ّ</w:t>
      </w:r>
      <w:r w:rsidRPr="00E354BF">
        <w:rPr>
          <w:rFonts w:cs="AL-Mohanad"/>
          <w:b/>
          <w:bCs w:val="0"/>
          <w:sz w:val="27"/>
          <w:szCs w:val="27"/>
          <w:rtl/>
        </w:rPr>
        <w:t xml:space="preserve"> قد خ</w:t>
      </w:r>
      <w:r w:rsidRPr="00E354BF">
        <w:rPr>
          <w:rFonts w:cs="AL-Mohanad" w:hint="cs"/>
          <w:b/>
          <w:bCs w:val="0"/>
          <w:sz w:val="27"/>
          <w:szCs w:val="27"/>
          <w:rtl/>
        </w:rPr>
        <w:t>ُ</w:t>
      </w:r>
      <w:r w:rsidRPr="00E354BF">
        <w:rPr>
          <w:rFonts w:cs="AL-Mohanad"/>
          <w:b/>
          <w:bCs w:val="0"/>
          <w:sz w:val="27"/>
          <w:szCs w:val="27"/>
          <w:rtl/>
        </w:rPr>
        <w:t>ص</w:t>
      </w:r>
      <w:r w:rsidRPr="00E354BF">
        <w:rPr>
          <w:rFonts w:cs="AL-Mohanad" w:hint="cs"/>
          <w:b/>
          <w:bCs w:val="0"/>
          <w:sz w:val="27"/>
          <w:szCs w:val="27"/>
          <w:rtl/>
        </w:rPr>
        <w:t>ّ</w:t>
      </w:r>
      <w:r w:rsidRPr="00E354BF">
        <w:rPr>
          <w:rFonts w:cs="AL-Mohanad"/>
          <w:b/>
          <w:bCs w:val="0"/>
          <w:sz w:val="27"/>
          <w:szCs w:val="27"/>
          <w:rtl/>
        </w:rPr>
        <w:t>ص من قبل</w:t>
      </w:r>
      <w:r w:rsidRPr="00E354BF">
        <w:rPr>
          <w:rFonts w:cs="AL-Mohanad" w:hint="cs"/>
          <w:b/>
          <w:bCs w:val="0"/>
          <w:sz w:val="27"/>
          <w:szCs w:val="27"/>
          <w:rtl/>
        </w:rPr>
        <w:t>ُ</w:t>
      </w:r>
      <w:r w:rsidRPr="00E354BF">
        <w:rPr>
          <w:rFonts w:cs="AL-Mohanad"/>
          <w:b/>
          <w:bCs w:val="0"/>
          <w:sz w:val="27"/>
          <w:szCs w:val="27"/>
          <w:rtl/>
        </w:rPr>
        <w:t xml:space="preserve"> بقطعي</w:t>
      </w:r>
      <w:r w:rsidR="003D7E47" w:rsidRPr="00E354BF">
        <w:rPr>
          <w:rFonts w:cs="AL-Mohanad" w:hint="cs"/>
          <w:b/>
          <w:bCs w:val="0"/>
          <w:sz w:val="27"/>
          <w:szCs w:val="27"/>
          <w:rtl/>
        </w:rPr>
        <w:t>ّ،</w:t>
      </w:r>
      <w:r w:rsidRPr="00E354BF">
        <w:rPr>
          <w:rFonts w:cs="AL-Mohanad"/>
          <w:b/>
          <w:bCs w:val="0"/>
          <w:sz w:val="27"/>
          <w:szCs w:val="27"/>
          <w:rtl/>
        </w:rPr>
        <w:t xml:space="preserve"> حت</w:t>
      </w:r>
      <w:r w:rsidR="003D7E47" w:rsidRPr="00E354BF">
        <w:rPr>
          <w:rFonts w:cs="AL-Mohanad" w:hint="cs"/>
          <w:b/>
          <w:bCs w:val="0"/>
          <w:sz w:val="27"/>
          <w:szCs w:val="27"/>
          <w:rtl/>
        </w:rPr>
        <w:t>ّ</w:t>
      </w:r>
      <w:r w:rsidRPr="00E354BF">
        <w:rPr>
          <w:rFonts w:cs="AL-Mohanad"/>
          <w:b/>
          <w:bCs w:val="0"/>
          <w:sz w:val="27"/>
          <w:szCs w:val="27"/>
          <w:rtl/>
        </w:rPr>
        <w:t>ى صار بذلك التخصيص ظن</w:t>
      </w:r>
      <w:r w:rsidRPr="00E354BF">
        <w:rPr>
          <w:rFonts w:cs="AL-Mohanad" w:hint="cs"/>
          <w:b/>
          <w:bCs w:val="0"/>
          <w:sz w:val="27"/>
          <w:szCs w:val="27"/>
          <w:rtl/>
        </w:rPr>
        <w:t>ّ</w:t>
      </w:r>
      <w:r w:rsidRPr="00E354BF">
        <w:rPr>
          <w:rFonts w:cs="AL-Mohanad"/>
          <w:b/>
          <w:bCs w:val="0"/>
          <w:sz w:val="27"/>
          <w:szCs w:val="27"/>
          <w:rtl/>
        </w:rPr>
        <w:t>ي</w:t>
      </w:r>
      <w:r w:rsidR="003D7E47" w:rsidRPr="00E354BF">
        <w:rPr>
          <w:rFonts w:cs="AL-Mohanad" w:hint="cs"/>
          <w:b/>
          <w:bCs w:val="0"/>
          <w:sz w:val="27"/>
          <w:szCs w:val="27"/>
          <w:rtl/>
        </w:rPr>
        <w:t>ّ</w:t>
      </w:r>
      <w:r w:rsidRPr="00E354BF">
        <w:rPr>
          <w:rFonts w:cs="AL-Mohanad"/>
          <w:b/>
          <w:bCs w:val="0"/>
          <w:sz w:val="27"/>
          <w:szCs w:val="27"/>
          <w:rtl/>
        </w:rPr>
        <w:t>ا</w:t>
      </w:r>
      <w:r w:rsidRPr="00E354BF">
        <w:rPr>
          <w:rFonts w:cs="AL-Mohanad" w:hint="cs"/>
          <w:b/>
          <w:bCs w:val="0"/>
          <w:sz w:val="27"/>
          <w:szCs w:val="27"/>
          <w:rtl/>
        </w:rPr>
        <w:t>ً</w:t>
      </w:r>
      <w:r w:rsidR="003D7E47" w:rsidRPr="00E354BF">
        <w:rPr>
          <w:rFonts w:cs="AL-Mohanad" w:hint="cs"/>
          <w:b/>
          <w:bCs w:val="0"/>
          <w:sz w:val="27"/>
          <w:szCs w:val="27"/>
          <w:rtl/>
        </w:rPr>
        <w:t>،</w:t>
      </w:r>
      <w:r w:rsidRPr="00E354BF">
        <w:rPr>
          <w:rFonts w:cs="AL-Mohanad"/>
          <w:b/>
          <w:bCs w:val="0"/>
          <w:sz w:val="27"/>
          <w:szCs w:val="27"/>
          <w:rtl/>
        </w:rPr>
        <w:t xml:space="preserve"> </w:t>
      </w:r>
      <w:r w:rsidRPr="00E354BF">
        <w:rPr>
          <w:rFonts w:cs="AL-Mohanad" w:hint="cs"/>
          <w:b/>
          <w:bCs w:val="0"/>
          <w:sz w:val="27"/>
          <w:szCs w:val="27"/>
          <w:rtl/>
        </w:rPr>
        <w:t>فيجوز تخصيصه بخبر الواحد،</w:t>
      </w:r>
      <w:r w:rsidRPr="00E354BF">
        <w:rPr>
          <w:rFonts w:cs="AL-Mohanad"/>
          <w:b/>
          <w:bCs w:val="0"/>
          <w:sz w:val="27"/>
          <w:szCs w:val="27"/>
          <w:rtl/>
        </w:rPr>
        <w:t xml:space="preserve"> وبين ما لم يخص</w:t>
      </w:r>
      <w:r w:rsidRPr="00E354BF">
        <w:rPr>
          <w:rFonts w:cs="AL-Mohanad" w:hint="cs"/>
          <w:b/>
          <w:bCs w:val="0"/>
          <w:sz w:val="27"/>
          <w:szCs w:val="27"/>
          <w:rtl/>
        </w:rPr>
        <w:t>ّ</w:t>
      </w:r>
      <w:r w:rsidR="003D7E47" w:rsidRPr="00E354BF">
        <w:rPr>
          <w:rFonts w:cs="AL-Mohanad" w:hint="cs"/>
          <w:b/>
          <w:bCs w:val="0"/>
          <w:sz w:val="27"/>
          <w:szCs w:val="27"/>
          <w:rtl/>
        </w:rPr>
        <w:t>َ</w:t>
      </w:r>
      <w:r w:rsidRPr="00E354BF">
        <w:rPr>
          <w:rFonts w:cs="AL-Mohanad"/>
          <w:b/>
          <w:bCs w:val="0"/>
          <w:sz w:val="27"/>
          <w:szCs w:val="27"/>
          <w:rtl/>
        </w:rPr>
        <w:t>ص</w:t>
      </w:r>
      <w:r w:rsidRPr="00E354BF">
        <w:rPr>
          <w:rFonts w:cs="AL-Mohanad" w:hint="cs"/>
          <w:b/>
          <w:bCs w:val="0"/>
          <w:sz w:val="27"/>
          <w:szCs w:val="27"/>
          <w:rtl/>
        </w:rPr>
        <w:t xml:space="preserve"> فلا يصح</w:t>
      </w:r>
      <w:r w:rsidR="003D7E47" w:rsidRPr="00E354BF">
        <w:rPr>
          <w:rFonts w:cs="AL-Mohanad" w:hint="cs"/>
          <w:b/>
          <w:bCs w:val="0"/>
          <w:sz w:val="27"/>
          <w:szCs w:val="27"/>
          <w:rtl/>
        </w:rPr>
        <w:t>ّ.</w:t>
      </w:r>
      <w:r w:rsidRPr="00E354BF">
        <w:rPr>
          <w:rFonts w:cs="AL-Mohanad" w:hint="cs"/>
          <w:b/>
          <w:bCs w:val="0"/>
          <w:sz w:val="27"/>
          <w:szCs w:val="27"/>
          <w:rtl/>
        </w:rPr>
        <w:t xml:space="preserve"> وهذا ما اختاره الحنفي</w:t>
      </w:r>
      <w:r w:rsidR="003D7E47" w:rsidRPr="00E354BF">
        <w:rPr>
          <w:rFonts w:cs="AL-Mohanad" w:hint="cs"/>
          <w:b/>
          <w:bCs w:val="0"/>
          <w:sz w:val="27"/>
          <w:szCs w:val="27"/>
          <w:rtl/>
        </w:rPr>
        <w:t>ّ</w:t>
      </w:r>
      <w:r w:rsidRPr="00E354BF">
        <w:rPr>
          <w:rFonts w:cs="AL-Mohanad" w:hint="cs"/>
          <w:b/>
          <w:bCs w:val="0"/>
          <w:sz w:val="27"/>
          <w:szCs w:val="27"/>
          <w:rtl/>
        </w:rPr>
        <w:t>ة</w:t>
      </w:r>
      <w:r w:rsidRPr="00E354BF">
        <w:rPr>
          <w:rFonts w:cs="AL-Mohanad" w:hint="cs"/>
          <w:b/>
          <w:bCs w:val="0"/>
          <w:sz w:val="27"/>
          <w:szCs w:val="27"/>
          <w:vertAlign w:val="superscript"/>
          <w:rtl/>
        </w:rPr>
        <w:t>(</w:t>
      </w:r>
      <w:r w:rsidRPr="00E354BF">
        <w:rPr>
          <w:rFonts w:cs="AL-Mohanad"/>
          <w:bCs w:val="0"/>
          <w:sz w:val="27"/>
          <w:szCs w:val="27"/>
          <w:vertAlign w:val="superscript"/>
          <w:rtl/>
          <w:lang w:val="en-GB" w:bidi="fa-IR"/>
        </w:rPr>
        <w:endnoteReference w:id="229"/>
      </w:r>
      <w:r w:rsidRPr="00E354BF">
        <w:rPr>
          <w:rFonts w:cs="AL-Mohanad"/>
          <w:bCs w:val="0"/>
          <w:sz w:val="27"/>
          <w:szCs w:val="27"/>
          <w:vertAlign w:val="superscript"/>
          <w:rtl/>
          <w:lang w:val="en-GB" w:bidi="fa-IR"/>
        </w:rPr>
        <w:t>)</w:t>
      </w:r>
      <w:r w:rsidRPr="00E354BF">
        <w:rPr>
          <w:rFonts w:cs="AL-Mohanad" w:hint="cs"/>
          <w:bCs w:val="0"/>
          <w:sz w:val="27"/>
          <w:szCs w:val="27"/>
          <w:rtl/>
          <w:lang w:val="en-GB" w:bidi="fa-IR"/>
        </w:rPr>
        <w:t>.</w:t>
      </w:r>
    </w:p>
    <w:p w:rsidR="00003428" w:rsidRPr="00E354BF" w:rsidRDefault="00003428" w:rsidP="00A52B7F">
      <w:pPr>
        <w:pStyle w:val="ac"/>
        <w:tabs>
          <w:tab w:val="right" w:pos="900"/>
        </w:tabs>
        <w:adjustRightInd w:val="0"/>
        <w:spacing w:line="400" w:lineRule="exact"/>
        <w:ind w:firstLine="567"/>
        <w:rPr>
          <w:rFonts w:cs="AL-Mohanad"/>
          <w:b/>
          <w:bCs w:val="0"/>
          <w:sz w:val="27"/>
          <w:szCs w:val="27"/>
          <w:rtl/>
        </w:rPr>
      </w:pPr>
      <w:r w:rsidRPr="00E354BF">
        <w:rPr>
          <w:rFonts w:cs="AL-Mohanad"/>
          <w:b/>
          <w:bCs w:val="0"/>
          <w:sz w:val="27"/>
          <w:szCs w:val="27"/>
          <w:rtl/>
        </w:rPr>
        <w:t>وما ي</w:t>
      </w:r>
      <w:r w:rsidRPr="00E354BF">
        <w:rPr>
          <w:rFonts w:cs="AL-Mohanad" w:hint="cs"/>
          <w:b/>
          <w:bCs w:val="0"/>
          <w:sz w:val="27"/>
          <w:szCs w:val="27"/>
          <w:rtl/>
        </w:rPr>
        <w:t>ُ</w:t>
      </w:r>
      <w:r w:rsidRPr="00E354BF">
        <w:rPr>
          <w:rFonts w:cs="AL-Mohanad"/>
          <w:b/>
          <w:bCs w:val="0"/>
          <w:sz w:val="27"/>
          <w:szCs w:val="27"/>
          <w:rtl/>
        </w:rPr>
        <w:t>قال عن التخصيص ي</w:t>
      </w:r>
      <w:r w:rsidRPr="00E354BF">
        <w:rPr>
          <w:rFonts w:cs="AL-Mohanad" w:hint="cs"/>
          <w:b/>
          <w:bCs w:val="0"/>
          <w:sz w:val="27"/>
          <w:szCs w:val="27"/>
          <w:rtl/>
        </w:rPr>
        <w:t>ُ</w:t>
      </w:r>
      <w:r w:rsidRPr="00E354BF">
        <w:rPr>
          <w:rFonts w:cs="AL-Mohanad"/>
          <w:b/>
          <w:bCs w:val="0"/>
          <w:sz w:val="27"/>
          <w:szCs w:val="27"/>
          <w:rtl/>
        </w:rPr>
        <w:t>قال عن التقييد ب</w:t>
      </w:r>
      <w:r w:rsidRPr="00E354BF">
        <w:rPr>
          <w:rFonts w:cs="AL-Mohanad" w:hint="cs"/>
          <w:b/>
          <w:bCs w:val="0"/>
          <w:sz w:val="27"/>
          <w:szCs w:val="27"/>
          <w:rtl/>
        </w:rPr>
        <w:t>أ</w:t>
      </w:r>
      <w:r w:rsidRPr="00E354BF">
        <w:rPr>
          <w:rFonts w:cs="AL-Mohanad"/>
          <w:b/>
          <w:bCs w:val="0"/>
          <w:sz w:val="27"/>
          <w:szCs w:val="27"/>
          <w:rtl/>
        </w:rPr>
        <w:t>خبار الآحاد لمطلقات الكتاب</w:t>
      </w:r>
      <w:r w:rsidR="003D7E47" w:rsidRPr="00E354BF">
        <w:rPr>
          <w:rFonts w:cs="AL-Mohanad" w:hint="cs"/>
          <w:b/>
          <w:bCs w:val="0"/>
          <w:sz w:val="27"/>
          <w:szCs w:val="27"/>
          <w:rtl/>
        </w:rPr>
        <w:t>.</w:t>
      </w:r>
      <w:r w:rsidRPr="00E354BF">
        <w:rPr>
          <w:rFonts w:cs="AL-Mohanad"/>
          <w:b/>
          <w:bCs w:val="0"/>
          <w:sz w:val="27"/>
          <w:szCs w:val="27"/>
          <w:rtl/>
        </w:rPr>
        <w:t xml:space="preserve"> والحديث فيهما واحد.</w:t>
      </w:r>
    </w:p>
    <w:p w:rsidR="00003428" w:rsidRPr="00E354BF" w:rsidRDefault="00003428" w:rsidP="00A52B7F">
      <w:pPr>
        <w:pStyle w:val="ac"/>
        <w:tabs>
          <w:tab w:val="right" w:pos="900"/>
        </w:tabs>
        <w:adjustRightInd w:val="0"/>
        <w:spacing w:line="400" w:lineRule="exact"/>
        <w:ind w:firstLine="567"/>
        <w:rPr>
          <w:rFonts w:cs="AL-Mohanad"/>
          <w:b/>
          <w:bCs w:val="0"/>
          <w:sz w:val="27"/>
          <w:szCs w:val="27"/>
          <w:rtl/>
          <w:lang w:bidi="ar-IQ"/>
        </w:rPr>
      </w:pPr>
      <w:r w:rsidRPr="00E354BF">
        <w:rPr>
          <w:rFonts w:cs="AL-Mohanad" w:hint="cs"/>
          <w:b/>
          <w:bCs w:val="0"/>
          <w:sz w:val="27"/>
          <w:szCs w:val="27"/>
          <w:rtl/>
          <w:lang w:bidi="ar-IQ"/>
        </w:rPr>
        <w:t>ومن هنا ات</w:t>
      </w:r>
      <w:r w:rsidR="003D7E47" w:rsidRPr="00E354BF">
        <w:rPr>
          <w:rFonts w:cs="AL-Mohanad" w:hint="cs"/>
          <w:b/>
          <w:bCs w:val="0"/>
          <w:sz w:val="27"/>
          <w:szCs w:val="27"/>
          <w:rtl/>
          <w:lang w:bidi="ar-IQ"/>
        </w:rPr>
        <w:t>َّ</w:t>
      </w:r>
      <w:r w:rsidRPr="00E354BF">
        <w:rPr>
          <w:rFonts w:cs="AL-Mohanad" w:hint="cs"/>
          <w:b/>
          <w:bCs w:val="0"/>
          <w:sz w:val="27"/>
          <w:szCs w:val="27"/>
          <w:rtl/>
          <w:lang w:bidi="ar-IQ"/>
        </w:rPr>
        <w:t>ضح الموقف تجاه الأحاديث النافية لإرث الزوجة من العقار:</w:t>
      </w:r>
    </w:p>
    <w:p w:rsidR="00003428" w:rsidRPr="00E354BF" w:rsidRDefault="00003428" w:rsidP="00A52B7F">
      <w:pPr>
        <w:pStyle w:val="ac"/>
        <w:tabs>
          <w:tab w:val="right" w:pos="900"/>
        </w:tabs>
        <w:adjustRightInd w:val="0"/>
        <w:spacing w:line="400" w:lineRule="exact"/>
        <w:ind w:firstLine="567"/>
        <w:rPr>
          <w:rFonts w:cs="AL-Mohanad"/>
          <w:b/>
          <w:bCs w:val="0"/>
          <w:sz w:val="27"/>
          <w:szCs w:val="27"/>
          <w:rtl/>
          <w:lang w:bidi="fa-IR"/>
        </w:rPr>
      </w:pPr>
      <w:r w:rsidRPr="00E354BF">
        <w:rPr>
          <w:rFonts w:cs="AL-Mohanad" w:hint="cs"/>
          <w:b/>
          <w:bCs w:val="0"/>
          <w:sz w:val="27"/>
          <w:szCs w:val="27"/>
          <w:rtl/>
          <w:lang w:bidi="ar-IQ"/>
        </w:rPr>
        <w:t>فبناءً على الرأي الأوّل لا يصح</w:t>
      </w:r>
      <w:r w:rsidR="003D7E47" w:rsidRPr="00E354BF">
        <w:rPr>
          <w:rFonts w:cs="AL-Mohanad" w:hint="cs"/>
          <w:b/>
          <w:bCs w:val="0"/>
          <w:sz w:val="27"/>
          <w:szCs w:val="27"/>
          <w:rtl/>
          <w:lang w:bidi="ar-IQ"/>
        </w:rPr>
        <w:t>ّ</w:t>
      </w:r>
      <w:r w:rsidRPr="00E354BF">
        <w:rPr>
          <w:rFonts w:cs="AL-Mohanad" w:hint="cs"/>
          <w:b/>
          <w:bCs w:val="0"/>
          <w:sz w:val="27"/>
          <w:szCs w:val="27"/>
          <w:rtl/>
          <w:lang w:bidi="ar-IQ"/>
        </w:rPr>
        <w:t xml:space="preserve"> أن تكون مخصّ</w:t>
      </w:r>
      <w:r w:rsidR="003D7E47" w:rsidRPr="00E354BF">
        <w:rPr>
          <w:rFonts w:cs="AL-Mohanad" w:hint="cs"/>
          <w:b/>
          <w:bCs w:val="0"/>
          <w:sz w:val="27"/>
          <w:szCs w:val="27"/>
          <w:rtl/>
          <w:lang w:bidi="ar-IQ"/>
        </w:rPr>
        <w:t>ِ</w:t>
      </w:r>
      <w:r w:rsidRPr="00E354BF">
        <w:rPr>
          <w:rFonts w:cs="AL-Mohanad" w:hint="cs"/>
          <w:b/>
          <w:bCs w:val="0"/>
          <w:sz w:val="27"/>
          <w:szCs w:val="27"/>
          <w:rtl/>
          <w:lang w:bidi="ar-IQ"/>
        </w:rPr>
        <w:t>صة لآيات الإرث؛ لعدم كونها قطعي</w:t>
      </w:r>
      <w:r w:rsidR="003D7E47" w:rsidRPr="00E354BF">
        <w:rPr>
          <w:rFonts w:cs="AL-Mohanad" w:hint="cs"/>
          <w:b/>
          <w:bCs w:val="0"/>
          <w:sz w:val="27"/>
          <w:szCs w:val="27"/>
          <w:rtl/>
          <w:lang w:bidi="ar-IQ"/>
        </w:rPr>
        <w:t>ّ</w:t>
      </w:r>
      <w:r w:rsidRPr="00E354BF">
        <w:rPr>
          <w:rFonts w:cs="AL-Mohanad" w:hint="cs"/>
          <w:b/>
          <w:bCs w:val="0"/>
          <w:sz w:val="27"/>
          <w:szCs w:val="27"/>
          <w:rtl/>
          <w:lang w:bidi="ar-IQ"/>
        </w:rPr>
        <w:t>ة الصدور</w:t>
      </w:r>
      <w:r w:rsidRPr="00E354BF">
        <w:rPr>
          <w:rFonts w:cs="AL-Mohanad"/>
          <w:b/>
          <w:bCs w:val="0"/>
          <w:sz w:val="27"/>
          <w:szCs w:val="27"/>
          <w:rtl/>
        </w:rPr>
        <w:t>.</w:t>
      </w:r>
    </w:p>
    <w:p w:rsidR="00003428" w:rsidRPr="00E354BF" w:rsidRDefault="00003428" w:rsidP="00A52B7F">
      <w:pPr>
        <w:pStyle w:val="ac"/>
        <w:tabs>
          <w:tab w:val="right" w:pos="900"/>
        </w:tabs>
        <w:adjustRightInd w:val="0"/>
        <w:spacing w:line="400" w:lineRule="exact"/>
        <w:ind w:firstLine="567"/>
        <w:rPr>
          <w:rFonts w:cs="AL-Mohanad"/>
          <w:b/>
          <w:bCs w:val="0"/>
          <w:sz w:val="27"/>
          <w:szCs w:val="27"/>
          <w:highlight w:val="yellow"/>
          <w:rtl/>
          <w:lang w:bidi="ar-IQ"/>
        </w:rPr>
      </w:pPr>
      <w:r w:rsidRPr="00E354BF">
        <w:rPr>
          <w:rFonts w:cs="AL-Mohanad" w:hint="cs"/>
          <w:b/>
          <w:bCs w:val="0"/>
          <w:sz w:val="27"/>
          <w:szCs w:val="27"/>
          <w:rtl/>
        </w:rPr>
        <w:t xml:space="preserve">وعليه </w:t>
      </w:r>
      <w:r w:rsidRPr="00E354BF">
        <w:rPr>
          <w:rFonts w:cs="AL-Mohanad" w:hint="cs"/>
          <w:b/>
          <w:bCs w:val="0"/>
          <w:sz w:val="27"/>
          <w:szCs w:val="27"/>
          <w:rtl/>
          <w:lang w:bidi="ar-IQ"/>
        </w:rPr>
        <w:t>فلا يمكن الجمع بينها وبين آيات الإرث</w:t>
      </w:r>
      <w:r w:rsidR="003D7E47" w:rsidRPr="00E354BF">
        <w:rPr>
          <w:rFonts w:cs="AL-Mohanad" w:hint="cs"/>
          <w:b/>
          <w:bCs w:val="0"/>
          <w:sz w:val="27"/>
          <w:szCs w:val="27"/>
          <w:rtl/>
          <w:lang w:bidi="ar-IQ"/>
        </w:rPr>
        <w:t>.</w:t>
      </w:r>
      <w:r w:rsidRPr="00E354BF">
        <w:rPr>
          <w:rFonts w:cs="AL-Mohanad" w:hint="cs"/>
          <w:b/>
          <w:bCs w:val="0"/>
          <w:sz w:val="27"/>
          <w:szCs w:val="27"/>
          <w:rtl/>
          <w:lang w:bidi="ar-IQ"/>
        </w:rPr>
        <w:t xml:space="preserve"> ويقع التعارض حينئذٍ، ويكون التقديم للكتاب</w:t>
      </w:r>
      <w:r w:rsidR="003D7E47" w:rsidRPr="00E354BF">
        <w:rPr>
          <w:rFonts w:cs="AL-Mohanad" w:hint="cs"/>
          <w:b/>
          <w:bCs w:val="0"/>
          <w:sz w:val="27"/>
          <w:szCs w:val="27"/>
          <w:rtl/>
          <w:lang w:bidi="ar-IQ"/>
        </w:rPr>
        <w:t>؛</w:t>
      </w:r>
      <w:r w:rsidRPr="00E354BF">
        <w:rPr>
          <w:rFonts w:cs="AL-Mohanad" w:hint="cs"/>
          <w:b/>
          <w:bCs w:val="0"/>
          <w:sz w:val="27"/>
          <w:szCs w:val="27"/>
          <w:rtl/>
          <w:lang w:bidi="ar-IQ"/>
        </w:rPr>
        <w:t xml:space="preserve"> لكونه قطعي</w:t>
      </w:r>
      <w:r w:rsidR="003D7E47" w:rsidRPr="00E354BF">
        <w:rPr>
          <w:rFonts w:cs="AL-Mohanad" w:hint="cs"/>
          <w:b/>
          <w:bCs w:val="0"/>
          <w:sz w:val="27"/>
          <w:szCs w:val="27"/>
          <w:rtl/>
          <w:lang w:bidi="ar-IQ"/>
        </w:rPr>
        <w:t>ّ</w:t>
      </w:r>
      <w:r w:rsidRPr="00E354BF">
        <w:rPr>
          <w:rFonts w:cs="AL-Mohanad" w:hint="cs"/>
          <w:b/>
          <w:bCs w:val="0"/>
          <w:sz w:val="27"/>
          <w:szCs w:val="27"/>
          <w:rtl/>
          <w:lang w:bidi="ar-IQ"/>
        </w:rPr>
        <w:t>اً</w:t>
      </w:r>
      <w:r w:rsidR="003D7E47" w:rsidRPr="00E354BF">
        <w:rPr>
          <w:rFonts w:cs="AL-Mohanad" w:hint="cs"/>
          <w:b/>
          <w:bCs w:val="0"/>
          <w:sz w:val="27"/>
          <w:szCs w:val="27"/>
          <w:rtl/>
          <w:lang w:bidi="ar-IQ"/>
        </w:rPr>
        <w:t>،</w:t>
      </w:r>
      <w:r w:rsidRPr="00E354BF">
        <w:rPr>
          <w:rFonts w:cs="AL-Mohanad" w:hint="cs"/>
          <w:b/>
          <w:bCs w:val="0"/>
          <w:sz w:val="27"/>
          <w:szCs w:val="27"/>
          <w:rtl/>
          <w:lang w:bidi="ar-IQ"/>
        </w:rPr>
        <w:t xml:space="preserve"> على تلك الأحاديث</w:t>
      </w:r>
      <w:r w:rsidR="003D7E47" w:rsidRPr="00E354BF">
        <w:rPr>
          <w:rFonts w:cs="AL-Mohanad" w:hint="cs"/>
          <w:b/>
          <w:bCs w:val="0"/>
          <w:sz w:val="27"/>
          <w:szCs w:val="27"/>
          <w:rtl/>
          <w:lang w:bidi="ar-IQ"/>
        </w:rPr>
        <w:t>؛</w:t>
      </w:r>
      <w:r w:rsidRPr="00E354BF">
        <w:rPr>
          <w:rFonts w:cs="AL-Mohanad" w:hint="cs"/>
          <w:b/>
          <w:bCs w:val="0"/>
          <w:sz w:val="27"/>
          <w:szCs w:val="27"/>
          <w:rtl/>
          <w:lang w:bidi="ar-IQ"/>
        </w:rPr>
        <w:t xml:space="preserve"> لكونها ظنّي</w:t>
      </w:r>
      <w:r w:rsidR="003D7E47" w:rsidRPr="00E354BF">
        <w:rPr>
          <w:rFonts w:cs="AL-Mohanad" w:hint="cs"/>
          <w:b/>
          <w:bCs w:val="0"/>
          <w:sz w:val="27"/>
          <w:szCs w:val="27"/>
          <w:rtl/>
          <w:lang w:bidi="ar-IQ"/>
        </w:rPr>
        <w:t>ّ</w:t>
      </w:r>
      <w:r w:rsidRPr="00E354BF">
        <w:rPr>
          <w:rFonts w:cs="AL-Mohanad" w:hint="cs"/>
          <w:b/>
          <w:bCs w:val="0"/>
          <w:sz w:val="27"/>
          <w:szCs w:val="27"/>
          <w:rtl/>
          <w:lang w:bidi="ar-IQ"/>
        </w:rPr>
        <w:t>ة.</w:t>
      </w:r>
    </w:p>
    <w:p w:rsidR="00003428" w:rsidRPr="00E354BF" w:rsidRDefault="00003428" w:rsidP="00A52B7F">
      <w:pPr>
        <w:pStyle w:val="ac"/>
        <w:tabs>
          <w:tab w:val="right" w:pos="900"/>
        </w:tabs>
        <w:adjustRightInd w:val="0"/>
        <w:spacing w:line="400" w:lineRule="exact"/>
        <w:ind w:firstLine="567"/>
        <w:rPr>
          <w:rFonts w:cs="AL-Mohanad"/>
          <w:b/>
          <w:bCs w:val="0"/>
          <w:sz w:val="27"/>
          <w:szCs w:val="27"/>
          <w:rtl/>
          <w:lang w:bidi="ar-IQ"/>
        </w:rPr>
      </w:pPr>
      <w:r w:rsidRPr="00E354BF">
        <w:rPr>
          <w:rFonts w:cs="AL-Mohanad" w:hint="cs"/>
          <w:b/>
          <w:bCs w:val="0"/>
          <w:sz w:val="27"/>
          <w:szCs w:val="27"/>
          <w:rtl/>
          <w:lang w:bidi="ar-IQ"/>
        </w:rPr>
        <w:t>وأمّا بناءً على الرأي الثالث ـ وهو مختار الحنفي</w:t>
      </w:r>
      <w:r w:rsidR="003D7E47" w:rsidRPr="00E354BF">
        <w:rPr>
          <w:rFonts w:cs="AL-Mohanad" w:hint="cs"/>
          <w:b/>
          <w:bCs w:val="0"/>
          <w:sz w:val="27"/>
          <w:szCs w:val="27"/>
          <w:rtl/>
          <w:lang w:bidi="ar-IQ"/>
        </w:rPr>
        <w:t>ّ</w:t>
      </w:r>
      <w:r w:rsidRPr="00E354BF">
        <w:rPr>
          <w:rFonts w:cs="AL-Mohanad" w:hint="cs"/>
          <w:b/>
          <w:bCs w:val="0"/>
          <w:sz w:val="27"/>
          <w:szCs w:val="27"/>
          <w:rtl/>
          <w:lang w:bidi="ar-IQ"/>
        </w:rPr>
        <w:t>ة ـ فحيث إنّ ال</w:t>
      </w:r>
      <w:r w:rsidR="00015A29" w:rsidRPr="00E354BF">
        <w:rPr>
          <w:rFonts w:cs="AL-Mohanad" w:hint="cs"/>
          <w:b/>
          <w:bCs w:val="0"/>
          <w:sz w:val="27"/>
          <w:szCs w:val="27"/>
          <w:rtl/>
          <w:lang w:bidi="ar-IQ"/>
        </w:rPr>
        <w:t>عامّ</w:t>
      </w:r>
      <w:r w:rsidRPr="00E354BF">
        <w:rPr>
          <w:rFonts w:cs="AL-Mohanad" w:hint="cs"/>
          <w:b/>
          <w:bCs w:val="0"/>
          <w:sz w:val="27"/>
          <w:szCs w:val="27"/>
          <w:rtl/>
          <w:lang w:bidi="ar-IQ"/>
        </w:rPr>
        <w:t xml:space="preserve"> الكتابي</w:t>
      </w:r>
      <w:r w:rsidR="003D7E47" w:rsidRPr="00E354BF">
        <w:rPr>
          <w:rFonts w:cs="AL-Mohanad" w:hint="cs"/>
          <w:b/>
          <w:bCs w:val="0"/>
          <w:sz w:val="27"/>
          <w:szCs w:val="27"/>
          <w:rtl/>
          <w:lang w:bidi="ar-IQ"/>
        </w:rPr>
        <w:t>ّ</w:t>
      </w:r>
      <w:r w:rsidRPr="00E354BF">
        <w:rPr>
          <w:rFonts w:cs="AL-Mohanad" w:hint="cs"/>
          <w:b/>
          <w:bCs w:val="0"/>
          <w:sz w:val="27"/>
          <w:szCs w:val="27"/>
          <w:rtl/>
          <w:lang w:bidi="ar-IQ"/>
        </w:rPr>
        <w:t xml:space="preserve"> لم يخصّ</w:t>
      </w:r>
      <w:r w:rsidR="003D7E47" w:rsidRPr="00E354BF">
        <w:rPr>
          <w:rFonts w:cs="AL-Mohanad" w:hint="cs"/>
          <w:b/>
          <w:bCs w:val="0"/>
          <w:sz w:val="27"/>
          <w:szCs w:val="27"/>
          <w:rtl/>
          <w:lang w:bidi="ar-IQ"/>
        </w:rPr>
        <w:t>ص</w:t>
      </w:r>
      <w:r w:rsidRPr="00E354BF">
        <w:rPr>
          <w:rFonts w:cs="AL-Mohanad" w:hint="cs"/>
          <w:b/>
          <w:bCs w:val="0"/>
          <w:sz w:val="27"/>
          <w:szCs w:val="27"/>
          <w:rtl/>
          <w:lang w:bidi="ar-IQ"/>
        </w:rPr>
        <w:t xml:space="preserve"> من قبل بقطعي</w:t>
      </w:r>
      <w:r w:rsidR="003D7E47" w:rsidRPr="00E354BF">
        <w:rPr>
          <w:rFonts w:cs="AL-Mohanad" w:hint="cs"/>
          <w:b/>
          <w:bCs w:val="0"/>
          <w:sz w:val="27"/>
          <w:szCs w:val="27"/>
          <w:rtl/>
          <w:lang w:bidi="ar-IQ"/>
        </w:rPr>
        <w:t>ّ</w:t>
      </w:r>
      <w:r w:rsidRPr="00E354BF">
        <w:rPr>
          <w:rFonts w:cs="AL-Mohanad" w:hint="cs"/>
          <w:b/>
          <w:bCs w:val="0"/>
          <w:sz w:val="27"/>
          <w:szCs w:val="27"/>
          <w:rtl/>
          <w:lang w:bidi="ar-IQ"/>
        </w:rPr>
        <w:t xml:space="preserve"> فكذلك لا يصح</w:t>
      </w:r>
      <w:r w:rsidR="00D17845" w:rsidRPr="00E354BF">
        <w:rPr>
          <w:rFonts w:cs="AL-Mohanad" w:hint="cs"/>
          <w:b/>
          <w:bCs w:val="0"/>
          <w:sz w:val="27"/>
          <w:szCs w:val="27"/>
          <w:rtl/>
          <w:lang w:bidi="ar-IQ"/>
        </w:rPr>
        <w:t>ّ</w:t>
      </w:r>
      <w:r w:rsidRPr="00E354BF">
        <w:rPr>
          <w:rFonts w:cs="AL-Mohanad" w:hint="cs"/>
          <w:b/>
          <w:bCs w:val="0"/>
          <w:sz w:val="27"/>
          <w:szCs w:val="27"/>
          <w:rtl/>
          <w:lang w:bidi="ar-IQ"/>
        </w:rPr>
        <w:t xml:space="preserve"> أن تكون تلك الأحاديث مخصّصة لآيات الإرث، بل سيأتي بيان أنّ لسان آيات الإرث لسان</w:t>
      </w:r>
      <w:r w:rsidR="00D17845" w:rsidRPr="00E354BF">
        <w:rPr>
          <w:rFonts w:cs="AL-Mohanad" w:hint="cs"/>
          <w:b/>
          <w:bCs w:val="0"/>
          <w:sz w:val="27"/>
          <w:szCs w:val="27"/>
          <w:rtl/>
          <w:lang w:bidi="ar-IQ"/>
        </w:rPr>
        <w:t>ٌ</w:t>
      </w:r>
      <w:r w:rsidRPr="00E354BF">
        <w:rPr>
          <w:rFonts w:cs="AL-Mohanad" w:hint="cs"/>
          <w:b/>
          <w:bCs w:val="0"/>
          <w:sz w:val="27"/>
          <w:szCs w:val="27"/>
          <w:rtl/>
          <w:lang w:bidi="ar-IQ"/>
        </w:rPr>
        <w:t xml:space="preserve"> حاسم</w:t>
      </w:r>
      <w:r w:rsidR="00D17845" w:rsidRPr="00E354BF">
        <w:rPr>
          <w:rFonts w:cs="AL-Mohanad" w:hint="cs"/>
          <w:b/>
          <w:bCs w:val="0"/>
          <w:sz w:val="27"/>
          <w:szCs w:val="27"/>
          <w:rtl/>
          <w:lang w:bidi="ar-IQ"/>
        </w:rPr>
        <w:t>ٌ</w:t>
      </w:r>
      <w:r w:rsidRPr="00E354BF">
        <w:rPr>
          <w:rFonts w:cs="AL-Mohanad" w:hint="cs"/>
          <w:b/>
          <w:bCs w:val="0"/>
          <w:sz w:val="27"/>
          <w:szCs w:val="27"/>
          <w:rtl/>
          <w:lang w:bidi="ar-IQ"/>
        </w:rPr>
        <w:t xml:space="preserve"> وقاطع</w:t>
      </w:r>
      <w:r w:rsidR="00D17845" w:rsidRPr="00E354BF">
        <w:rPr>
          <w:rFonts w:cs="AL-Mohanad" w:hint="cs"/>
          <w:b/>
          <w:bCs w:val="0"/>
          <w:sz w:val="27"/>
          <w:szCs w:val="27"/>
          <w:rtl/>
          <w:lang w:bidi="ar-IQ"/>
        </w:rPr>
        <w:t>ٌ</w:t>
      </w:r>
      <w:r w:rsidRPr="00E354BF">
        <w:rPr>
          <w:rFonts w:cs="AL-Mohanad" w:hint="cs"/>
          <w:b/>
          <w:bCs w:val="0"/>
          <w:sz w:val="27"/>
          <w:szCs w:val="27"/>
          <w:rtl/>
          <w:lang w:bidi="ar-IQ"/>
        </w:rPr>
        <w:t>.</w:t>
      </w:r>
    </w:p>
    <w:p w:rsidR="00003428" w:rsidRPr="00E354BF" w:rsidRDefault="00003428" w:rsidP="00A52B7F">
      <w:pPr>
        <w:pStyle w:val="ac"/>
        <w:tabs>
          <w:tab w:val="right" w:pos="900"/>
        </w:tabs>
        <w:adjustRightInd w:val="0"/>
        <w:spacing w:line="400" w:lineRule="exact"/>
        <w:ind w:firstLine="567"/>
        <w:rPr>
          <w:rFonts w:cs="AL-Mohanad"/>
          <w:b/>
          <w:bCs w:val="0"/>
          <w:sz w:val="27"/>
          <w:szCs w:val="27"/>
          <w:rtl/>
          <w:lang w:bidi="ar-IQ"/>
        </w:rPr>
      </w:pPr>
      <w:r w:rsidRPr="00E354BF">
        <w:rPr>
          <w:rFonts w:cs="AL-Mohanad" w:hint="cs"/>
          <w:b/>
          <w:bCs w:val="0"/>
          <w:sz w:val="27"/>
          <w:szCs w:val="27"/>
          <w:rtl/>
          <w:lang w:bidi="ar-IQ"/>
        </w:rPr>
        <w:t>وأمّا بناءً على الرأي الثاني فقد يُقال بأنّه يمكن قبول دعوى التخصيص.</w:t>
      </w:r>
    </w:p>
    <w:p w:rsidR="00003428" w:rsidRPr="00E354BF" w:rsidRDefault="00003428" w:rsidP="00582290">
      <w:pPr>
        <w:pStyle w:val="space"/>
        <w:rPr>
          <w:rtl/>
        </w:rPr>
      </w:pPr>
      <w:r w:rsidRPr="00E354BF">
        <w:rPr>
          <w:rFonts w:hint="cs"/>
          <w:rtl/>
          <w:lang w:bidi="ar-IQ"/>
        </w:rPr>
        <w:t>إلا</w:t>
      </w:r>
      <w:r w:rsidR="00D17845" w:rsidRPr="00E354BF">
        <w:rPr>
          <w:rFonts w:hint="cs"/>
          <w:rtl/>
          <w:lang w:bidi="ar-IQ"/>
        </w:rPr>
        <w:t>ّ</w:t>
      </w:r>
      <w:r w:rsidRPr="00E354BF">
        <w:rPr>
          <w:rFonts w:hint="cs"/>
          <w:rtl/>
          <w:lang w:bidi="ar-IQ"/>
        </w:rPr>
        <w:t xml:space="preserve"> أنّ ذلك لا يصح</w:t>
      </w:r>
      <w:r w:rsidR="00D17845" w:rsidRPr="00E354BF">
        <w:rPr>
          <w:rFonts w:hint="cs"/>
          <w:rtl/>
          <w:lang w:bidi="ar-IQ"/>
        </w:rPr>
        <w:t>ّ</w:t>
      </w:r>
      <w:r w:rsidRPr="00E354BF">
        <w:rPr>
          <w:rFonts w:hint="cs"/>
          <w:rtl/>
          <w:lang w:bidi="ar-IQ"/>
        </w:rPr>
        <w:t>؛ وذلك لكون دعوى التخصيص</w:t>
      </w:r>
      <w:r w:rsidR="00015A29" w:rsidRPr="00E354BF">
        <w:rPr>
          <w:rFonts w:hint="cs"/>
          <w:rtl/>
          <w:lang w:bidi="ar-IQ"/>
        </w:rPr>
        <w:t xml:space="preserve"> إنّما </w:t>
      </w:r>
      <w:r w:rsidRPr="00E354BF">
        <w:rPr>
          <w:rFonts w:hint="cs"/>
          <w:rtl/>
          <w:lang w:bidi="ar-IQ"/>
        </w:rPr>
        <w:t>تكون مقبولة فيما لو كانت دلالة الدليل ال</w:t>
      </w:r>
      <w:r w:rsidR="00015A29" w:rsidRPr="00E354BF">
        <w:rPr>
          <w:rFonts w:hint="cs"/>
          <w:rtl/>
          <w:lang w:bidi="ar-IQ"/>
        </w:rPr>
        <w:t>عامّ</w:t>
      </w:r>
      <w:r w:rsidRPr="00E354BF">
        <w:rPr>
          <w:rFonts w:hint="cs"/>
          <w:rtl/>
          <w:lang w:bidi="ar-IQ"/>
        </w:rPr>
        <w:t xml:space="preserve"> ال</w:t>
      </w:r>
      <w:r w:rsidR="00C420A4" w:rsidRPr="00E354BF">
        <w:rPr>
          <w:rFonts w:hint="cs"/>
          <w:rtl/>
          <w:lang w:bidi="ar-IQ"/>
        </w:rPr>
        <w:t>قرآنيّ</w:t>
      </w:r>
      <w:r w:rsidRPr="00E354BF">
        <w:rPr>
          <w:rFonts w:hint="cs"/>
          <w:rtl/>
          <w:lang w:bidi="ar-IQ"/>
        </w:rPr>
        <w:t xml:space="preserve"> من باب الظهور، لا فيما إذا كانت دلالة الدليل ال</w:t>
      </w:r>
      <w:r w:rsidR="00C420A4" w:rsidRPr="00E354BF">
        <w:rPr>
          <w:rFonts w:hint="cs"/>
          <w:rtl/>
          <w:lang w:bidi="ar-IQ"/>
        </w:rPr>
        <w:t>قرآنيّ</w:t>
      </w:r>
      <w:r w:rsidRPr="00E354BF">
        <w:rPr>
          <w:rFonts w:hint="cs"/>
          <w:rtl/>
          <w:lang w:bidi="ar-IQ"/>
        </w:rPr>
        <w:t xml:space="preserve"> نصّاً في الحكم</w:t>
      </w:r>
      <w:r w:rsidR="00D17845" w:rsidRPr="00E354BF">
        <w:rPr>
          <w:rFonts w:hint="cs"/>
          <w:rtl/>
          <w:lang w:bidi="ar-IQ"/>
        </w:rPr>
        <w:t>.</w:t>
      </w:r>
      <w:r w:rsidRPr="00E354BF">
        <w:rPr>
          <w:rFonts w:hint="cs"/>
          <w:rtl/>
          <w:lang w:bidi="ar-IQ"/>
        </w:rPr>
        <w:t xml:space="preserve"> ففي مثل هذه الحالة لا شكّ في أنّ </w:t>
      </w:r>
      <w:r w:rsidRPr="00E354BF">
        <w:rPr>
          <w:rtl/>
        </w:rPr>
        <w:t>العموم الكتابي</w:t>
      </w:r>
      <w:r w:rsidR="00D17845" w:rsidRPr="00E354BF">
        <w:rPr>
          <w:rFonts w:hint="cs"/>
          <w:rtl/>
        </w:rPr>
        <w:t>ّ</w:t>
      </w:r>
      <w:r w:rsidRPr="00E354BF">
        <w:rPr>
          <w:rtl/>
        </w:rPr>
        <w:t xml:space="preserve"> مم</w:t>
      </w:r>
      <w:r w:rsidRPr="00E354BF">
        <w:rPr>
          <w:rFonts w:hint="cs"/>
          <w:rtl/>
        </w:rPr>
        <w:t>ّ</w:t>
      </w:r>
      <w:r w:rsidRPr="00E354BF">
        <w:rPr>
          <w:rtl/>
        </w:rPr>
        <w:t>ا لا يقبل التخصيص ـ لكونه نص</w:t>
      </w:r>
      <w:r w:rsidR="00D17845" w:rsidRPr="00E354BF">
        <w:rPr>
          <w:rFonts w:hint="cs"/>
          <w:rtl/>
        </w:rPr>
        <w:t>ّ</w:t>
      </w:r>
      <w:r w:rsidRPr="00E354BF">
        <w:rPr>
          <w:rtl/>
        </w:rPr>
        <w:t>ا</w:t>
      </w:r>
      <w:r w:rsidRPr="00E354BF">
        <w:rPr>
          <w:rFonts w:hint="cs"/>
          <w:rtl/>
        </w:rPr>
        <w:t>ً</w:t>
      </w:r>
      <w:r w:rsidRPr="00E354BF">
        <w:rPr>
          <w:rtl/>
        </w:rPr>
        <w:t xml:space="preserve"> في مدلوله لا يحتمل الخلاف ولا يتقب</w:t>
      </w:r>
      <w:r w:rsidRPr="00E354BF">
        <w:rPr>
          <w:rFonts w:hint="cs"/>
          <w:rtl/>
        </w:rPr>
        <w:t>ّ</w:t>
      </w:r>
      <w:r w:rsidR="00D17845" w:rsidRPr="00E354BF">
        <w:rPr>
          <w:rFonts w:hint="cs"/>
          <w:rtl/>
        </w:rPr>
        <w:t>َ</w:t>
      </w:r>
      <w:r w:rsidRPr="00E354BF">
        <w:rPr>
          <w:rtl/>
        </w:rPr>
        <w:t>ل قرينة عليه ـ</w:t>
      </w:r>
      <w:r w:rsidR="00D17845" w:rsidRPr="00E354BF">
        <w:rPr>
          <w:rFonts w:hint="cs"/>
          <w:rtl/>
        </w:rPr>
        <w:t xml:space="preserve">، </w:t>
      </w:r>
      <w:r w:rsidRPr="00E354BF">
        <w:rPr>
          <w:rFonts w:hint="cs"/>
          <w:rtl/>
        </w:rPr>
        <w:lastRenderedPageBreak/>
        <w:t>في</w:t>
      </w:r>
      <w:r w:rsidRPr="00E354BF">
        <w:rPr>
          <w:rtl/>
        </w:rPr>
        <w:t>تعي</w:t>
      </w:r>
      <w:r w:rsidRPr="00E354BF">
        <w:rPr>
          <w:rFonts w:hint="cs"/>
          <w:rtl/>
        </w:rPr>
        <w:t>ّ</w:t>
      </w:r>
      <w:r w:rsidR="00D17845" w:rsidRPr="00E354BF">
        <w:rPr>
          <w:rFonts w:hint="cs"/>
          <w:rtl/>
        </w:rPr>
        <w:t>َ</w:t>
      </w:r>
      <w:r w:rsidRPr="00E354BF">
        <w:rPr>
          <w:rtl/>
        </w:rPr>
        <w:t>ن القول ب</w:t>
      </w:r>
      <w:r w:rsidRPr="00E354BF">
        <w:rPr>
          <w:rFonts w:hint="cs"/>
          <w:rtl/>
        </w:rPr>
        <w:t>إ</w:t>
      </w:r>
      <w:r w:rsidRPr="00E354BF">
        <w:rPr>
          <w:rtl/>
        </w:rPr>
        <w:t>سقاط الخبر وتكذيبه؛</w:t>
      </w:r>
      <w:r w:rsidRPr="00E354BF">
        <w:rPr>
          <w:rFonts w:hint="cs"/>
          <w:rtl/>
        </w:rPr>
        <w:t xml:space="preserve"> </w:t>
      </w:r>
      <w:r w:rsidRPr="00E354BF">
        <w:rPr>
          <w:rtl/>
        </w:rPr>
        <w:t>لاستحالة صدور التناقض من الشارع، وحيث إن</w:t>
      </w:r>
      <w:r w:rsidRPr="00E354BF">
        <w:rPr>
          <w:rFonts w:hint="cs"/>
          <w:rtl/>
        </w:rPr>
        <w:t>ّ</w:t>
      </w:r>
      <w:r w:rsidRPr="00E354BF">
        <w:rPr>
          <w:rtl/>
        </w:rPr>
        <w:t xml:space="preserve"> الكتاب مقطوع الصدور ومقطوع الدلالة فلابد</w:t>
      </w:r>
      <w:r w:rsidRPr="00E354BF">
        <w:rPr>
          <w:rFonts w:hint="cs"/>
          <w:rtl/>
        </w:rPr>
        <w:t>ّ</w:t>
      </w:r>
      <w:r w:rsidRPr="00E354BF">
        <w:rPr>
          <w:rtl/>
        </w:rPr>
        <w:t xml:space="preserve"> </w:t>
      </w:r>
      <w:r w:rsidRPr="00E354BF">
        <w:rPr>
          <w:rFonts w:hint="cs"/>
          <w:rtl/>
        </w:rPr>
        <w:t>أ</w:t>
      </w:r>
      <w:r w:rsidRPr="00E354BF">
        <w:rPr>
          <w:rtl/>
        </w:rPr>
        <w:t>ن يكون الكذب منسوبا</w:t>
      </w:r>
      <w:r w:rsidRPr="00E354BF">
        <w:rPr>
          <w:rFonts w:hint="cs"/>
          <w:rtl/>
        </w:rPr>
        <w:t>ً</w:t>
      </w:r>
      <w:r w:rsidRPr="00E354BF">
        <w:rPr>
          <w:rtl/>
        </w:rPr>
        <w:t xml:space="preserve"> إلى الخبر،</w:t>
      </w:r>
      <w:r w:rsidRPr="00E354BF">
        <w:rPr>
          <w:rFonts w:hint="cs"/>
          <w:rtl/>
        </w:rPr>
        <w:t xml:space="preserve"> </w:t>
      </w:r>
      <w:r w:rsidRPr="00E354BF">
        <w:rPr>
          <w:rtl/>
        </w:rPr>
        <w:t>ويتعي</w:t>
      </w:r>
      <w:r w:rsidRPr="00E354BF">
        <w:rPr>
          <w:rFonts w:hint="cs"/>
          <w:rtl/>
        </w:rPr>
        <w:t>ّ</w:t>
      </w:r>
      <w:r w:rsidR="00D17845" w:rsidRPr="00E354BF">
        <w:rPr>
          <w:rFonts w:hint="cs"/>
          <w:rtl/>
        </w:rPr>
        <w:t>َ</w:t>
      </w:r>
      <w:r w:rsidRPr="00E354BF">
        <w:rPr>
          <w:rtl/>
        </w:rPr>
        <w:t>ن لذلك طرحه.</w:t>
      </w:r>
    </w:p>
    <w:p w:rsidR="00003428" w:rsidRPr="00E354BF" w:rsidRDefault="00003428" w:rsidP="00A52B7F">
      <w:pPr>
        <w:pStyle w:val="ac"/>
        <w:tabs>
          <w:tab w:val="right" w:pos="900"/>
        </w:tabs>
        <w:adjustRightInd w:val="0"/>
        <w:spacing w:line="400" w:lineRule="exact"/>
        <w:ind w:firstLine="567"/>
        <w:rPr>
          <w:rFonts w:cs="AL-Mohanad"/>
          <w:b/>
          <w:bCs w:val="0"/>
          <w:sz w:val="27"/>
          <w:szCs w:val="27"/>
        </w:rPr>
      </w:pPr>
    </w:p>
    <w:p w:rsidR="00003428" w:rsidRPr="00E354BF" w:rsidRDefault="00003428" w:rsidP="00A52B7F">
      <w:pPr>
        <w:pStyle w:val="Heading3"/>
        <w:spacing w:line="400" w:lineRule="exact"/>
        <w:rPr>
          <w:color w:val="auto"/>
          <w:rtl/>
        </w:rPr>
      </w:pPr>
      <w:r w:rsidRPr="00E354BF">
        <w:rPr>
          <w:rFonts w:hint="cs"/>
          <w:color w:val="auto"/>
          <w:rtl/>
        </w:rPr>
        <w:t>بيان وجه المعارضة</w:t>
      </w:r>
    </w:p>
    <w:p w:rsidR="00003428" w:rsidRPr="00E354BF" w:rsidRDefault="00003428" w:rsidP="00582290">
      <w:pPr>
        <w:pStyle w:val="space"/>
        <w:rPr>
          <w:rtl/>
        </w:rPr>
      </w:pPr>
      <w:r w:rsidRPr="00E354BF">
        <w:rPr>
          <w:rFonts w:hint="cs"/>
          <w:rtl/>
        </w:rPr>
        <w:t>ويمكن توضيح وجه المعارضة بعدّة بيانات، أهمّها:</w:t>
      </w:r>
    </w:p>
    <w:p w:rsidR="00003428" w:rsidRPr="00E354BF" w:rsidRDefault="00003428" w:rsidP="00CE258F">
      <w:pPr>
        <w:rPr>
          <w:rtl/>
        </w:rPr>
      </w:pPr>
    </w:p>
    <w:p w:rsidR="00003428" w:rsidRPr="00E354BF" w:rsidRDefault="00003428" w:rsidP="00A52B7F">
      <w:pPr>
        <w:pStyle w:val="Heading3"/>
        <w:spacing w:line="400" w:lineRule="exact"/>
        <w:rPr>
          <w:color w:val="auto"/>
          <w:rtl/>
        </w:rPr>
      </w:pPr>
      <w:r w:rsidRPr="00E354BF">
        <w:rPr>
          <w:rFonts w:hint="cs"/>
          <w:color w:val="auto"/>
          <w:rtl/>
        </w:rPr>
        <w:t>البيان الأوّل</w:t>
      </w:r>
    </w:p>
    <w:p w:rsidR="00003428" w:rsidRPr="00E354BF" w:rsidRDefault="00003428" w:rsidP="00582290">
      <w:pPr>
        <w:pStyle w:val="space"/>
        <w:rPr>
          <w:rtl/>
        </w:rPr>
      </w:pPr>
      <w:r w:rsidRPr="00E354BF">
        <w:rPr>
          <w:rFonts w:hint="cs"/>
          <w:rtl/>
        </w:rPr>
        <w:t>إنّ هذه المعارضة بين الروايات النافية لإرث الزوجة من العقار وبين آية الأزواج ـ الآية الأولى ـ ليست بمستوى التخصيص والتقييد</w:t>
      </w:r>
      <w:r w:rsidR="00C90229" w:rsidRPr="00E354BF">
        <w:rPr>
          <w:rFonts w:hint="cs"/>
          <w:rtl/>
        </w:rPr>
        <w:t>،</w:t>
      </w:r>
      <w:r w:rsidRPr="00E354BF">
        <w:rPr>
          <w:rFonts w:hint="cs"/>
          <w:rtl/>
        </w:rPr>
        <w:t xml:space="preserve"> ليُقال بأنّه لا محذور فيه؛ إذ يمكن تقييد أو تخصيص عمومات الكتاب الكريم بالخبر الصحيح، كيف ومجموع هذه الأخبار قد يبلغ حدّ الاستفاضة</w:t>
      </w:r>
      <w:r w:rsidR="00C90229" w:rsidRPr="00E354BF">
        <w:rPr>
          <w:rFonts w:hint="cs"/>
          <w:rtl/>
        </w:rPr>
        <w:t>؟!</w:t>
      </w:r>
      <w:r w:rsidRPr="00E354BF">
        <w:rPr>
          <w:rFonts w:hint="cs"/>
          <w:rtl/>
        </w:rPr>
        <w:t xml:space="preserve"> بل إنّ هذه المعارضة بمستوى المخالفة لظهور قويّ كالصريح؛ لأنّ الزوجة إذا كانت لا ترث من العقار شيئاً فلا محالة سوف يقلّ سهمها عن الربع والثمن للتركة، وتقييد ذلك بالربع والثمن ممّا ترث منه من التركة، لا كلّ التركة</w:t>
      </w:r>
      <w:r w:rsidR="00C90229" w:rsidRPr="00E354BF">
        <w:rPr>
          <w:rFonts w:hint="cs"/>
          <w:rtl/>
        </w:rPr>
        <w:t>،</w:t>
      </w:r>
      <w:r w:rsidRPr="00E354BF">
        <w:rPr>
          <w:rFonts w:hint="cs"/>
          <w:rtl/>
        </w:rPr>
        <w:t xml:space="preserve"> وإن</w:t>
      </w:r>
      <w:r w:rsidR="00C90229" w:rsidRPr="00E354BF">
        <w:rPr>
          <w:rFonts w:hint="cs"/>
          <w:rtl/>
        </w:rPr>
        <w:t>ْ</w:t>
      </w:r>
      <w:r w:rsidRPr="00E354BF">
        <w:rPr>
          <w:rFonts w:hint="cs"/>
          <w:rtl/>
        </w:rPr>
        <w:t xml:space="preserve"> كان يحفظ عنوان الربع والثمن</w:t>
      </w:r>
      <w:r w:rsidR="00C90229" w:rsidRPr="00E354BF">
        <w:rPr>
          <w:rFonts w:hint="cs"/>
          <w:rtl/>
        </w:rPr>
        <w:t>،</w:t>
      </w:r>
      <w:r w:rsidRPr="00E354BF">
        <w:rPr>
          <w:rFonts w:hint="cs"/>
          <w:rtl/>
        </w:rPr>
        <w:t xml:space="preserve"> إلا</w:t>
      </w:r>
      <w:r w:rsidR="00C90229" w:rsidRPr="00E354BF">
        <w:rPr>
          <w:rFonts w:hint="cs"/>
          <w:rtl/>
        </w:rPr>
        <w:t>ّ</w:t>
      </w:r>
      <w:r w:rsidRPr="00E354BF">
        <w:rPr>
          <w:rFonts w:hint="cs"/>
          <w:rtl/>
        </w:rPr>
        <w:t xml:space="preserve"> أنّ هذا عندئذٍ يكون خلاف مقام التحديد وتعيين السهام بالنسب والفروض، أي يوجب اختلال الميزان للفرائض والسهام، ويكون أشبه بالألغاز والتعمية حينئذٍ، وليس بابه باب التقييد والتخصيص.</w:t>
      </w:r>
    </w:p>
    <w:p w:rsidR="00003428" w:rsidRPr="00E354BF" w:rsidRDefault="00003428" w:rsidP="00582290">
      <w:pPr>
        <w:pStyle w:val="space"/>
        <w:rPr>
          <w:rtl/>
          <w:lang w:bidi="ar-IQ"/>
        </w:rPr>
      </w:pPr>
      <w:r w:rsidRPr="00E354BF">
        <w:rPr>
          <w:rFonts w:hint="cs"/>
          <w:rtl/>
        </w:rPr>
        <w:t>فكم فرق</w:t>
      </w:r>
      <w:r w:rsidR="00C90229" w:rsidRPr="00E354BF">
        <w:rPr>
          <w:rFonts w:hint="cs"/>
          <w:rtl/>
        </w:rPr>
        <w:t>ٌ</w:t>
      </w:r>
      <w:r w:rsidRPr="00E354BF">
        <w:rPr>
          <w:rFonts w:hint="cs"/>
          <w:rtl/>
        </w:rPr>
        <w:t xml:space="preserve"> بين أن يقول أحد</w:t>
      </w:r>
      <w:r w:rsidR="00C90229" w:rsidRPr="00E354BF">
        <w:rPr>
          <w:rFonts w:hint="cs"/>
          <w:rtl/>
        </w:rPr>
        <w:t>ٌ</w:t>
      </w:r>
      <w:r w:rsidRPr="00E354BF">
        <w:rPr>
          <w:rFonts w:hint="cs"/>
          <w:rtl/>
        </w:rPr>
        <w:t xml:space="preserve">: </w:t>
      </w:r>
      <w:r w:rsidR="00C90229" w:rsidRPr="00E354BF">
        <w:rPr>
          <w:rFonts w:hint="eastAsia"/>
          <w:b/>
          <w:rtl/>
        </w:rPr>
        <w:t>«</w:t>
      </w:r>
      <w:r w:rsidRPr="00E354BF">
        <w:rPr>
          <w:rFonts w:hint="cs"/>
          <w:rtl/>
        </w:rPr>
        <w:t>أكرم العالم</w:t>
      </w:r>
      <w:r w:rsidR="00C90229" w:rsidRPr="00E354BF">
        <w:rPr>
          <w:rFonts w:hint="eastAsia"/>
          <w:b/>
          <w:rtl/>
        </w:rPr>
        <w:t>»</w:t>
      </w:r>
      <w:r w:rsidRPr="00E354BF">
        <w:rPr>
          <w:rFonts w:hint="cs"/>
          <w:rtl/>
        </w:rPr>
        <w:t xml:space="preserve">، ثمّ يُبيّن في دليل منفصل أنّ مقصوده غير الفاسق من العلماء، وبين أن يقول: </w:t>
      </w:r>
      <w:r w:rsidR="00C90229" w:rsidRPr="00E354BF">
        <w:rPr>
          <w:rFonts w:hint="eastAsia"/>
          <w:b/>
          <w:rtl/>
        </w:rPr>
        <w:t>«</w:t>
      </w:r>
      <w:r w:rsidRPr="00E354BF">
        <w:rPr>
          <w:rFonts w:hint="cs"/>
          <w:rtl/>
        </w:rPr>
        <w:t>اجعلوا أموالي نصف</w:t>
      </w:r>
      <w:r w:rsidR="00C90229" w:rsidRPr="00E354BF">
        <w:rPr>
          <w:rFonts w:hint="cs"/>
          <w:rtl/>
        </w:rPr>
        <w:t>َ</w:t>
      </w:r>
      <w:r w:rsidRPr="00E354BF">
        <w:rPr>
          <w:rFonts w:hint="cs"/>
          <w:rtl/>
        </w:rPr>
        <w:t>ي</w:t>
      </w:r>
      <w:r w:rsidR="00C90229" w:rsidRPr="00E354BF">
        <w:rPr>
          <w:rFonts w:hint="cs"/>
          <w:rtl/>
        </w:rPr>
        <w:t>ْ</w:t>
      </w:r>
      <w:r w:rsidRPr="00E354BF">
        <w:rPr>
          <w:rFonts w:hint="cs"/>
          <w:rtl/>
        </w:rPr>
        <w:t>ن</w:t>
      </w:r>
      <w:r w:rsidR="00C90229" w:rsidRPr="00E354BF">
        <w:rPr>
          <w:rFonts w:hint="cs"/>
          <w:rtl/>
        </w:rPr>
        <w:t>:</w:t>
      </w:r>
      <w:r w:rsidRPr="00E354BF">
        <w:rPr>
          <w:rFonts w:hint="cs"/>
          <w:rtl/>
        </w:rPr>
        <w:t xml:space="preserve"> نصفها لزيد</w:t>
      </w:r>
      <w:r w:rsidR="00C90229" w:rsidRPr="00E354BF">
        <w:rPr>
          <w:rFonts w:hint="cs"/>
          <w:rtl/>
        </w:rPr>
        <w:t>ٍٍ؛</w:t>
      </w:r>
      <w:r w:rsidRPr="00E354BF">
        <w:rPr>
          <w:rFonts w:hint="cs"/>
          <w:rtl/>
        </w:rPr>
        <w:t xml:space="preserve"> ونصفها لعمرو</w:t>
      </w:r>
      <w:r w:rsidR="00C90229" w:rsidRPr="00E354BF">
        <w:rPr>
          <w:rFonts w:hint="eastAsia"/>
          <w:b/>
          <w:rtl/>
        </w:rPr>
        <w:t>»</w:t>
      </w:r>
      <w:r w:rsidRPr="00E354BF">
        <w:rPr>
          <w:rFonts w:hint="cs"/>
          <w:rtl/>
        </w:rPr>
        <w:t xml:space="preserve">، ثمّ يُبيّن في دليل منفصل أنّ مقصوده من </w:t>
      </w:r>
      <w:r w:rsidR="00C90229" w:rsidRPr="00E354BF">
        <w:rPr>
          <w:rFonts w:hint="eastAsia"/>
          <w:b/>
          <w:rtl/>
        </w:rPr>
        <w:t>«</w:t>
      </w:r>
      <w:r w:rsidRPr="00E354BF">
        <w:rPr>
          <w:rFonts w:hint="cs"/>
          <w:rtl/>
        </w:rPr>
        <w:t>نصفها لزيد</w:t>
      </w:r>
      <w:r w:rsidR="00C90229" w:rsidRPr="00E354BF">
        <w:rPr>
          <w:rFonts w:hint="eastAsia"/>
          <w:b/>
          <w:rtl/>
        </w:rPr>
        <w:t>»</w:t>
      </w:r>
      <w:r w:rsidRPr="00E354BF">
        <w:rPr>
          <w:rFonts w:hint="cs"/>
          <w:rtl/>
        </w:rPr>
        <w:t xml:space="preserve"> نصف </w:t>
      </w:r>
      <w:r w:rsidR="00C90229" w:rsidRPr="00E354BF">
        <w:rPr>
          <w:rFonts w:hint="cs"/>
          <w:rtl/>
        </w:rPr>
        <w:t>مالي</w:t>
      </w:r>
      <w:r w:rsidRPr="00E354BF">
        <w:rPr>
          <w:rFonts w:hint="cs"/>
          <w:rtl/>
        </w:rPr>
        <w:t xml:space="preserve"> المنقول فقط، لا كلّ أموالي؛ فإنّ هذا يوجب إلغاء التحديد بالتنصيف البيّ</w:t>
      </w:r>
      <w:r w:rsidR="00C90229" w:rsidRPr="00E354BF">
        <w:rPr>
          <w:rFonts w:hint="cs"/>
          <w:rtl/>
        </w:rPr>
        <w:t>ِ</w:t>
      </w:r>
      <w:r w:rsidRPr="00E354BF">
        <w:rPr>
          <w:rFonts w:hint="cs"/>
          <w:rtl/>
        </w:rPr>
        <w:t>ن أوّلاً ع</w:t>
      </w:r>
      <w:r w:rsidR="00C90229" w:rsidRPr="00E354BF">
        <w:rPr>
          <w:rFonts w:hint="cs"/>
          <w:rtl/>
        </w:rPr>
        <w:t>ُ</w:t>
      </w:r>
      <w:r w:rsidRPr="00E354BF">
        <w:rPr>
          <w:rFonts w:hint="cs"/>
          <w:rtl/>
        </w:rPr>
        <w:t>ر</w:t>
      </w:r>
      <w:r w:rsidR="00C90229" w:rsidRPr="00E354BF">
        <w:rPr>
          <w:rFonts w:hint="cs"/>
          <w:rtl/>
        </w:rPr>
        <w:t>ْ</w:t>
      </w:r>
      <w:r w:rsidRPr="00E354BF">
        <w:rPr>
          <w:rFonts w:hint="cs"/>
          <w:rtl/>
        </w:rPr>
        <w:t>فاً، لا التقييد والتخصيص</w:t>
      </w:r>
      <w:r w:rsidRPr="00E354BF">
        <w:rPr>
          <w:rFonts w:hint="cs"/>
          <w:vertAlign w:val="superscript"/>
          <w:rtl/>
        </w:rPr>
        <w:t>(</w:t>
      </w:r>
      <w:r w:rsidRPr="00E354BF">
        <w:rPr>
          <w:b/>
          <w:vertAlign w:val="superscript"/>
          <w:rtl/>
          <w:lang w:bidi="fa-IR"/>
        </w:rPr>
        <w:endnoteReference w:id="230"/>
      </w:r>
      <w:r w:rsidRPr="00E354BF">
        <w:rPr>
          <w:rFonts w:hint="cs"/>
          <w:b/>
          <w:vertAlign w:val="superscript"/>
          <w:rtl/>
          <w:lang w:bidi="fa-IR"/>
        </w:rPr>
        <w:t>)</w:t>
      </w:r>
      <w:r w:rsidRPr="00E354BF">
        <w:rPr>
          <w:rFonts w:hint="cs"/>
          <w:b/>
          <w:rtl/>
          <w:lang w:bidi="fa-IR"/>
        </w:rPr>
        <w:t>.</w:t>
      </w:r>
    </w:p>
    <w:p w:rsidR="00003428" w:rsidRPr="00E354BF" w:rsidRDefault="00003428" w:rsidP="00A52B7F">
      <w:pPr>
        <w:pStyle w:val="ac"/>
        <w:adjustRightInd w:val="0"/>
        <w:spacing w:line="400" w:lineRule="exact"/>
        <w:ind w:firstLine="567"/>
        <w:rPr>
          <w:rFonts w:cs="AL-Mohanad"/>
          <w:bCs w:val="0"/>
          <w:sz w:val="27"/>
          <w:szCs w:val="27"/>
          <w:rtl/>
          <w:lang w:bidi="ar-IQ"/>
        </w:rPr>
      </w:pPr>
      <w:r w:rsidRPr="00E354BF">
        <w:rPr>
          <w:rFonts w:cs="AL-Mohanad" w:hint="cs"/>
          <w:b/>
          <w:sz w:val="27"/>
          <w:szCs w:val="27"/>
          <w:rtl/>
          <w:lang w:bidi="ar-IQ"/>
        </w:rPr>
        <w:t>أقول:</w:t>
      </w:r>
      <w:r w:rsidRPr="00E354BF">
        <w:rPr>
          <w:rFonts w:cs="AL-Mohanad" w:hint="cs"/>
          <w:bCs w:val="0"/>
          <w:sz w:val="27"/>
          <w:szCs w:val="27"/>
          <w:rtl/>
          <w:lang w:bidi="ar-IQ"/>
        </w:rPr>
        <w:t xml:space="preserve"> ويتصاعد دخان المخالفة للكتاب العزيز فيما لو شكّل العقار نسبة</w:t>
      </w:r>
      <w:r w:rsidR="00C90229" w:rsidRPr="00E354BF">
        <w:rPr>
          <w:rFonts w:cs="AL-Mohanad" w:hint="cs"/>
          <w:bCs w:val="0"/>
          <w:sz w:val="27"/>
          <w:szCs w:val="27"/>
          <w:rtl/>
          <w:lang w:bidi="ar-IQ"/>
        </w:rPr>
        <w:t>ً</w:t>
      </w:r>
      <w:r w:rsidRPr="00E354BF">
        <w:rPr>
          <w:rFonts w:cs="AL-Mohanad" w:hint="cs"/>
          <w:bCs w:val="0"/>
          <w:sz w:val="27"/>
          <w:szCs w:val="27"/>
          <w:rtl/>
          <w:lang w:bidi="ar-IQ"/>
        </w:rPr>
        <w:t xml:space="preserve"> عالية من التركة</w:t>
      </w:r>
      <w:r w:rsidR="00C90229" w:rsidRPr="00E354BF">
        <w:rPr>
          <w:rFonts w:cs="AL-Mohanad" w:hint="cs"/>
          <w:bCs w:val="0"/>
          <w:sz w:val="27"/>
          <w:szCs w:val="27"/>
          <w:rtl/>
          <w:lang w:bidi="ar-IQ"/>
        </w:rPr>
        <w:t>،</w:t>
      </w:r>
      <w:r w:rsidRPr="00E354BF">
        <w:rPr>
          <w:rFonts w:cs="AL-Mohanad" w:hint="cs"/>
          <w:bCs w:val="0"/>
          <w:sz w:val="27"/>
          <w:szCs w:val="27"/>
          <w:rtl/>
          <w:lang w:bidi="ar-IQ"/>
        </w:rPr>
        <w:t xml:space="preserve"> أو فيما لو انحصرت التركة به فقط. </w:t>
      </w:r>
    </w:p>
    <w:p w:rsidR="00003428" w:rsidRPr="00E354BF" w:rsidRDefault="00003428" w:rsidP="00582290">
      <w:pPr>
        <w:pStyle w:val="ac"/>
        <w:adjustRightInd w:val="0"/>
        <w:spacing w:line="240" w:lineRule="auto"/>
        <w:ind w:firstLine="567"/>
        <w:rPr>
          <w:rFonts w:cs="AL-Mohanad"/>
          <w:bCs w:val="0"/>
          <w:sz w:val="27"/>
          <w:szCs w:val="27"/>
          <w:rtl/>
          <w:lang w:bidi="ar-IQ"/>
        </w:rPr>
      </w:pPr>
    </w:p>
    <w:p w:rsidR="00003428" w:rsidRPr="00E354BF" w:rsidRDefault="00003428" w:rsidP="00A52B7F">
      <w:pPr>
        <w:pStyle w:val="Heading3"/>
        <w:spacing w:line="400" w:lineRule="exact"/>
        <w:rPr>
          <w:color w:val="auto"/>
          <w:rtl/>
        </w:rPr>
      </w:pPr>
      <w:r w:rsidRPr="00E354BF">
        <w:rPr>
          <w:rFonts w:hint="cs"/>
          <w:color w:val="auto"/>
          <w:rtl/>
        </w:rPr>
        <w:t>البيان الثاني</w:t>
      </w:r>
    </w:p>
    <w:p w:rsidR="00003428" w:rsidRPr="00E354BF" w:rsidRDefault="00003428" w:rsidP="00582290">
      <w:pPr>
        <w:pStyle w:val="space"/>
        <w:rPr>
          <w:rtl/>
        </w:rPr>
      </w:pPr>
      <w:r w:rsidRPr="00E354BF">
        <w:rPr>
          <w:rFonts w:hint="cs"/>
          <w:rtl/>
        </w:rPr>
        <w:t xml:space="preserve">1ـ إنّ المعارضة بين تلك الروايات وبين الآية الثانية معارضة مستقرّة؛ لكون الآية </w:t>
      </w:r>
      <w:r w:rsidRPr="00E354BF">
        <w:rPr>
          <w:rFonts w:hint="cs"/>
          <w:rtl/>
        </w:rPr>
        <w:lastRenderedPageBreak/>
        <w:t>صريحة في استحقاق النساء للتركة، وقد اشتملت الآية على جملة من التأكيدات الملفتة للنظر، وقد توزّعت هذه التأكيدات على الفقرات الأربعة من الآية:</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أـ أمّا الفقرة الأولى فإنّها تكرار للثانية، فإنّ الجملة التي بيّنت إرث الرجال بعينها</w:t>
      </w:r>
      <w:r w:rsidR="00C90229" w:rsidRPr="00E354BF">
        <w:rPr>
          <w:rFonts w:cs="AL-Mohanad" w:hint="cs"/>
          <w:bCs w:val="0"/>
          <w:sz w:val="27"/>
          <w:szCs w:val="27"/>
          <w:rtl/>
        </w:rPr>
        <w:t>،</w:t>
      </w:r>
      <w:r w:rsidRPr="00E354BF">
        <w:rPr>
          <w:rFonts w:cs="AL-Mohanad" w:hint="cs"/>
          <w:bCs w:val="0"/>
          <w:sz w:val="27"/>
          <w:szCs w:val="27"/>
          <w:rtl/>
        </w:rPr>
        <w:t xml:space="preserve"> بتركيبها وألفاظها</w:t>
      </w:r>
      <w:r w:rsidR="00C90229" w:rsidRPr="00E354BF">
        <w:rPr>
          <w:rFonts w:cs="AL-Mohanad" w:hint="cs"/>
          <w:bCs w:val="0"/>
          <w:sz w:val="27"/>
          <w:szCs w:val="27"/>
          <w:rtl/>
        </w:rPr>
        <w:t>،</w:t>
      </w:r>
      <w:r w:rsidRPr="00E354BF">
        <w:rPr>
          <w:rFonts w:cs="AL-Mohanad" w:hint="cs"/>
          <w:bCs w:val="0"/>
          <w:sz w:val="27"/>
          <w:szCs w:val="27"/>
          <w:rtl/>
        </w:rPr>
        <w:t xml:space="preserve"> قد تكرّ</w:t>
      </w:r>
      <w:r w:rsidR="00C90229" w:rsidRPr="00E354BF">
        <w:rPr>
          <w:rFonts w:cs="AL-Mohanad" w:hint="cs"/>
          <w:bCs w:val="0"/>
          <w:sz w:val="27"/>
          <w:szCs w:val="27"/>
          <w:rtl/>
        </w:rPr>
        <w:t>َ</w:t>
      </w:r>
      <w:r w:rsidRPr="00E354BF">
        <w:rPr>
          <w:rFonts w:cs="AL-Mohanad" w:hint="cs"/>
          <w:bCs w:val="0"/>
          <w:sz w:val="27"/>
          <w:szCs w:val="27"/>
          <w:rtl/>
        </w:rPr>
        <w:t>رت في حق</w:t>
      </w:r>
      <w:r w:rsidR="00C90229" w:rsidRPr="00E354BF">
        <w:rPr>
          <w:rFonts w:cs="AL-Mohanad" w:hint="cs"/>
          <w:bCs w:val="0"/>
          <w:sz w:val="27"/>
          <w:szCs w:val="27"/>
          <w:rtl/>
        </w:rPr>
        <w:t>ّ</w:t>
      </w:r>
      <w:r w:rsidRPr="00E354BF">
        <w:rPr>
          <w:rFonts w:cs="AL-Mohanad" w:hint="cs"/>
          <w:bCs w:val="0"/>
          <w:sz w:val="27"/>
          <w:szCs w:val="27"/>
          <w:rtl/>
        </w:rPr>
        <w:t xml:space="preserve"> النساء</w:t>
      </w:r>
      <w:r w:rsidR="00C90229" w:rsidRPr="00E354BF">
        <w:rPr>
          <w:rFonts w:cs="AL-Mohanad" w:hint="cs"/>
          <w:bCs w:val="0"/>
          <w:sz w:val="27"/>
          <w:szCs w:val="27"/>
          <w:rtl/>
        </w:rPr>
        <w:t>،</w:t>
      </w:r>
      <w:r w:rsidRPr="00E354BF">
        <w:rPr>
          <w:rFonts w:cs="AL-Mohanad" w:hint="cs"/>
          <w:bCs w:val="0"/>
          <w:sz w:val="27"/>
          <w:szCs w:val="27"/>
          <w:rtl/>
        </w:rPr>
        <w:t xml:space="preserve"> ممّا يدلّ على أنّ التوريث يثبت للرجال والنساء بنحو</w:t>
      </w:r>
      <w:r w:rsidR="00C90229" w:rsidRPr="00E354BF">
        <w:rPr>
          <w:rFonts w:cs="AL-Mohanad" w:hint="cs"/>
          <w:bCs w:val="0"/>
          <w:sz w:val="27"/>
          <w:szCs w:val="27"/>
          <w:rtl/>
        </w:rPr>
        <w:t>ٍ</w:t>
      </w:r>
      <w:r w:rsidRPr="00E354BF">
        <w:rPr>
          <w:rFonts w:cs="AL-Mohanad" w:hint="cs"/>
          <w:bCs w:val="0"/>
          <w:sz w:val="27"/>
          <w:szCs w:val="27"/>
          <w:rtl/>
        </w:rPr>
        <w:t xml:space="preserve"> واحد، قال تعالى: </w:t>
      </w:r>
      <w:r w:rsidR="00C90229" w:rsidRPr="00E354BF">
        <w:rPr>
          <w:rFonts w:ascii="Mosawi" w:hAnsi="Mosawi" w:cs="Mosawi"/>
          <w:b/>
          <w:bCs w:val="0"/>
          <w:szCs w:val="24"/>
          <w:rtl/>
        </w:rPr>
        <w:t>﴿</w:t>
      </w:r>
      <w:r w:rsidRPr="00E354BF">
        <w:rPr>
          <w:rFonts w:cs="AL-Mohanad"/>
          <w:sz w:val="27"/>
          <w:szCs w:val="27"/>
          <w:rtl/>
        </w:rPr>
        <w:t>لِلرِّجَالِ نَصِيبٌ مِمَّا تَرَكَ الْوَالِدَانِ وَالأَقْرَبُونَ وَلِلنِّسَاءِ نَصِيبٌ مِمَّا تَرَكَ الْوَالِدَانِ وَالأَقْرَبُونَ</w:t>
      </w:r>
      <w:r w:rsidR="00C90229" w:rsidRPr="00E354BF">
        <w:rPr>
          <w:rFonts w:ascii="Mosawi" w:hAnsi="Mosawi" w:cs="Mosawi"/>
          <w:b/>
          <w:bCs w:val="0"/>
          <w:szCs w:val="24"/>
          <w:rtl/>
        </w:rPr>
        <w:t>﴾</w:t>
      </w:r>
      <w:r w:rsidRPr="00E354BF">
        <w:rPr>
          <w:rFonts w:cs="AL-Mohanad" w:hint="cs"/>
          <w:b/>
          <w:sz w:val="27"/>
          <w:szCs w:val="27"/>
          <w:rtl/>
        </w:rPr>
        <w:t>.</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فم</w:t>
      </w:r>
      <w:r w:rsidR="00C90229" w:rsidRPr="00E354BF">
        <w:rPr>
          <w:rFonts w:cs="AL-Mohanad" w:hint="cs"/>
          <w:bCs w:val="0"/>
          <w:sz w:val="27"/>
          <w:szCs w:val="27"/>
          <w:rtl/>
        </w:rPr>
        <w:t>َ</w:t>
      </w:r>
      <w:r w:rsidRPr="00E354BF">
        <w:rPr>
          <w:rFonts w:cs="AL-Mohanad" w:hint="cs"/>
          <w:bCs w:val="0"/>
          <w:sz w:val="27"/>
          <w:szCs w:val="27"/>
          <w:rtl/>
        </w:rPr>
        <w:t>ن</w:t>
      </w:r>
      <w:r w:rsidR="00C90229" w:rsidRPr="00E354BF">
        <w:rPr>
          <w:rFonts w:cs="AL-Mohanad" w:hint="cs"/>
          <w:bCs w:val="0"/>
          <w:sz w:val="27"/>
          <w:szCs w:val="27"/>
          <w:rtl/>
        </w:rPr>
        <w:t>ْ</w:t>
      </w:r>
      <w:r w:rsidRPr="00E354BF">
        <w:rPr>
          <w:rFonts w:cs="AL-Mohanad" w:hint="cs"/>
          <w:bCs w:val="0"/>
          <w:sz w:val="27"/>
          <w:szCs w:val="27"/>
          <w:rtl/>
        </w:rPr>
        <w:t xml:space="preserve"> يُعطي قرصاً من الخبز لأولاده، فتارة</w:t>
      </w:r>
      <w:r w:rsidR="00C90229" w:rsidRPr="00E354BF">
        <w:rPr>
          <w:rFonts w:cs="AL-Mohanad" w:hint="cs"/>
          <w:bCs w:val="0"/>
          <w:sz w:val="27"/>
          <w:szCs w:val="27"/>
          <w:rtl/>
        </w:rPr>
        <w:t>ً</w:t>
      </w:r>
      <w:r w:rsidRPr="00E354BF">
        <w:rPr>
          <w:rFonts w:cs="AL-Mohanad" w:hint="cs"/>
          <w:bCs w:val="0"/>
          <w:sz w:val="27"/>
          <w:szCs w:val="27"/>
          <w:rtl/>
        </w:rPr>
        <w:t xml:space="preserve"> يقول: </w:t>
      </w:r>
      <w:r w:rsidR="00C90229" w:rsidRPr="00E354BF">
        <w:rPr>
          <w:rFonts w:cs="AL-Mohanad" w:hint="eastAsia"/>
          <w:b/>
          <w:bCs w:val="0"/>
          <w:sz w:val="27"/>
          <w:szCs w:val="27"/>
          <w:rtl/>
        </w:rPr>
        <w:t>«</w:t>
      </w:r>
      <w:r w:rsidRPr="00E354BF">
        <w:rPr>
          <w:rFonts w:cs="AL-Mohanad" w:hint="cs"/>
          <w:bCs w:val="0"/>
          <w:sz w:val="27"/>
          <w:szCs w:val="27"/>
          <w:rtl/>
        </w:rPr>
        <w:t>إنّ لجميع و</w:t>
      </w:r>
      <w:r w:rsidR="00C90229" w:rsidRPr="00E354BF">
        <w:rPr>
          <w:rFonts w:cs="AL-Mohanad" w:hint="cs"/>
          <w:bCs w:val="0"/>
          <w:sz w:val="27"/>
          <w:szCs w:val="27"/>
          <w:rtl/>
        </w:rPr>
        <w:t>ُ</w:t>
      </w:r>
      <w:r w:rsidRPr="00E354BF">
        <w:rPr>
          <w:rFonts w:cs="AL-Mohanad" w:hint="cs"/>
          <w:bCs w:val="0"/>
          <w:sz w:val="27"/>
          <w:szCs w:val="27"/>
          <w:rtl/>
        </w:rPr>
        <w:t>لْدي حقّاً في هذا القرص</w:t>
      </w:r>
      <w:r w:rsidR="00C90229" w:rsidRPr="00E354BF">
        <w:rPr>
          <w:rFonts w:cs="AL-Mohanad" w:hint="eastAsia"/>
          <w:b/>
          <w:bCs w:val="0"/>
          <w:sz w:val="27"/>
          <w:szCs w:val="27"/>
          <w:rtl/>
        </w:rPr>
        <w:t>»</w:t>
      </w:r>
      <w:r w:rsidRPr="00E354BF">
        <w:rPr>
          <w:rFonts w:cs="AL-Mohanad" w:hint="cs"/>
          <w:bCs w:val="0"/>
          <w:sz w:val="27"/>
          <w:szCs w:val="27"/>
          <w:rtl/>
        </w:rPr>
        <w:t xml:space="preserve">، وأخرى يقول: </w:t>
      </w:r>
      <w:r w:rsidR="00C90229" w:rsidRPr="00E354BF">
        <w:rPr>
          <w:rFonts w:cs="AL-Mohanad" w:hint="eastAsia"/>
          <w:b/>
          <w:bCs w:val="0"/>
          <w:sz w:val="27"/>
          <w:szCs w:val="27"/>
          <w:rtl/>
        </w:rPr>
        <w:t>«</w:t>
      </w:r>
      <w:r w:rsidRPr="00E354BF">
        <w:rPr>
          <w:rFonts w:cs="AL-Mohanad" w:hint="cs"/>
          <w:bCs w:val="0"/>
          <w:sz w:val="27"/>
          <w:szCs w:val="27"/>
          <w:rtl/>
        </w:rPr>
        <w:t>للكبير نصيب، وللأوسط نصيب، وللصغير نصيب</w:t>
      </w:r>
      <w:r w:rsidR="00C90229" w:rsidRPr="00E354BF">
        <w:rPr>
          <w:rFonts w:cs="AL-Mohanad" w:hint="eastAsia"/>
          <w:b/>
          <w:bCs w:val="0"/>
          <w:sz w:val="27"/>
          <w:szCs w:val="27"/>
          <w:rtl/>
        </w:rPr>
        <w:t>»</w:t>
      </w:r>
      <w:r w:rsidRPr="00E354BF">
        <w:rPr>
          <w:rFonts w:cs="AL-Mohanad" w:hint="cs"/>
          <w:bCs w:val="0"/>
          <w:sz w:val="27"/>
          <w:szCs w:val="27"/>
          <w:rtl/>
        </w:rPr>
        <w:t>؛ فإنّ في هذين التعبيرين اشتراكاً واختلافاً، فالمعنى المشترك بينهما هو استحقاقهم للقرص، وأمّا الاختلاف بينهما فهو كون دلالة التعبير الأوّل مطلقة من حيث بيان وحدة الاستحقاق كمّاً وكيفاً، في حين أنّ دلالة التعبير الثاني مطلقة من حيث بيان وحدة الاستحقاق كمّاً</w:t>
      </w:r>
      <w:r w:rsidR="00C90229" w:rsidRPr="00E354BF">
        <w:rPr>
          <w:rFonts w:cs="AL-Mohanad" w:hint="cs"/>
          <w:bCs w:val="0"/>
          <w:sz w:val="27"/>
          <w:szCs w:val="27"/>
          <w:rtl/>
        </w:rPr>
        <w:t>،</w:t>
      </w:r>
      <w:r w:rsidRPr="00E354BF">
        <w:rPr>
          <w:rFonts w:cs="AL-Mohanad" w:hint="cs"/>
          <w:bCs w:val="0"/>
          <w:sz w:val="27"/>
          <w:szCs w:val="27"/>
          <w:rtl/>
        </w:rPr>
        <w:t xml:space="preserve"> وصريحة في وحدة الاستحقاق كيفاً</w:t>
      </w:r>
      <w:r w:rsidR="00C90229" w:rsidRPr="00E354BF">
        <w:rPr>
          <w:rFonts w:cs="AL-Mohanad" w:hint="cs"/>
          <w:bCs w:val="0"/>
          <w:sz w:val="27"/>
          <w:szCs w:val="27"/>
          <w:rtl/>
        </w:rPr>
        <w:t>.</w:t>
      </w:r>
      <w:r w:rsidRPr="00E354BF">
        <w:rPr>
          <w:rFonts w:cs="AL-Mohanad" w:hint="cs"/>
          <w:bCs w:val="0"/>
          <w:sz w:val="27"/>
          <w:szCs w:val="27"/>
          <w:rtl/>
        </w:rPr>
        <w:t xml:space="preserve"> وهذا الشقّ الأخير هو السبب في استحكام المعارضة.</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 xml:space="preserve">ب ـ وأمّا الفقرة الثالثة فتدلّ على المبالغة في بيان استحقاق التوريث من جميع التركة، قال تعالى: </w:t>
      </w:r>
      <w:r w:rsidR="00C90229" w:rsidRPr="00E354BF">
        <w:rPr>
          <w:rFonts w:ascii="Mosawi" w:hAnsi="Mosawi" w:cs="Mosawi"/>
          <w:b/>
          <w:bCs w:val="0"/>
          <w:szCs w:val="24"/>
          <w:rtl/>
        </w:rPr>
        <w:t>﴿</w:t>
      </w:r>
      <w:r w:rsidRPr="00E354BF">
        <w:rPr>
          <w:rFonts w:cs="AL-Mohanad"/>
          <w:sz w:val="27"/>
          <w:szCs w:val="27"/>
          <w:rtl/>
        </w:rPr>
        <w:t>مِمَّا قَلَّ مِنْهُ أَوْ كَثُرَ</w:t>
      </w:r>
      <w:r w:rsidR="00C90229" w:rsidRPr="00E354BF">
        <w:rPr>
          <w:rFonts w:ascii="Mosawi" w:hAnsi="Mosawi" w:cs="Mosawi"/>
          <w:b/>
          <w:bCs w:val="0"/>
          <w:szCs w:val="24"/>
          <w:rtl/>
        </w:rPr>
        <w:t>﴾</w:t>
      </w:r>
      <w:r w:rsidRPr="00E354BF">
        <w:rPr>
          <w:rFonts w:cs="AL-Mohanad" w:hint="cs"/>
          <w:bCs w:val="0"/>
          <w:sz w:val="27"/>
          <w:szCs w:val="27"/>
          <w:rtl/>
        </w:rPr>
        <w:t xml:space="preserve">، إذ </w:t>
      </w:r>
      <w:r w:rsidR="00C90229" w:rsidRPr="00E354BF">
        <w:rPr>
          <w:rFonts w:cs="AL-Mohanad" w:hint="cs"/>
          <w:bCs w:val="0"/>
          <w:sz w:val="27"/>
          <w:szCs w:val="27"/>
          <w:rtl/>
        </w:rPr>
        <w:t>إ</w:t>
      </w:r>
      <w:r w:rsidRPr="00E354BF">
        <w:rPr>
          <w:rFonts w:cs="AL-Mohanad" w:hint="cs"/>
          <w:bCs w:val="0"/>
          <w:sz w:val="27"/>
          <w:szCs w:val="27"/>
          <w:rtl/>
        </w:rPr>
        <w:t>نّ العبارة الأولى كانت كافية لبيان الاستحقاق للرجال والنساء، لكن مع ذلك نرى أنّ القرآن لم يكتفِ بالعبارة المتقدّمة</w:t>
      </w:r>
      <w:r w:rsidR="00C90229" w:rsidRPr="00E354BF">
        <w:rPr>
          <w:rFonts w:cs="AL-Mohanad" w:hint="cs"/>
          <w:bCs w:val="0"/>
          <w:sz w:val="27"/>
          <w:szCs w:val="27"/>
          <w:rtl/>
        </w:rPr>
        <w:t>،</w:t>
      </w:r>
      <w:r w:rsidRPr="00E354BF">
        <w:rPr>
          <w:rFonts w:cs="AL-Mohanad" w:hint="cs"/>
          <w:bCs w:val="0"/>
          <w:sz w:val="27"/>
          <w:szCs w:val="27"/>
          <w:rtl/>
        </w:rPr>
        <w:t xml:space="preserve"> فأتبعها بعبارة</w:t>
      </w:r>
      <w:r w:rsidR="00C90229" w:rsidRPr="00E354BF">
        <w:rPr>
          <w:rFonts w:cs="AL-Mohanad" w:hint="cs"/>
          <w:bCs w:val="0"/>
          <w:sz w:val="27"/>
          <w:szCs w:val="27"/>
          <w:rtl/>
        </w:rPr>
        <w:t>ٍ</w:t>
      </w:r>
      <w:r w:rsidRPr="00E354BF">
        <w:rPr>
          <w:rFonts w:cs="AL-Mohanad" w:hint="cs"/>
          <w:bCs w:val="0"/>
          <w:sz w:val="27"/>
          <w:szCs w:val="27"/>
          <w:rtl/>
        </w:rPr>
        <w:t xml:space="preserve"> أخرى، وما ذلك إلا</w:t>
      </w:r>
      <w:r w:rsidR="00C90229" w:rsidRPr="00E354BF">
        <w:rPr>
          <w:rFonts w:cs="AL-Mohanad" w:hint="cs"/>
          <w:bCs w:val="0"/>
          <w:sz w:val="27"/>
          <w:szCs w:val="27"/>
          <w:rtl/>
        </w:rPr>
        <w:t>ّ</w:t>
      </w:r>
      <w:r w:rsidRPr="00E354BF">
        <w:rPr>
          <w:rFonts w:cs="AL-Mohanad" w:hint="cs"/>
          <w:bCs w:val="0"/>
          <w:sz w:val="27"/>
          <w:szCs w:val="27"/>
          <w:rtl/>
        </w:rPr>
        <w:t xml:space="preserve"> لبيان أنّ استحقاق النساء كالرجال للتركة في كلّ جزء جزء منها، وليس هو استحقاق في الجملة، بل هو استحقاق للتركة بالجملة، فلا مجال للتقييد والتخصيص جزماً.</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Cs w:val="0"/>
          <w:sz w:val="27"/>
          <w:szCs w:val="27"/>
          <w:rtl/>
        </w:rPr>
        <w:t>ج ـ وأمّا الفقرة الرابعة فهي ختم الآية وإقفالها بحتمي</w:t>
      </w:r>
      <w:r w:rsidR="00C90229" w:rsidRPr="00E354BF">
        <w:rPr>
          <w:rFonts w:cs="AL-Mohanad" w:hint="cs"/>
          <w:bCs w:val="0"/>
          <w:sz w:val="27"/>
          <w:szCs w:val="27"/>
          <w:rtl/>
        </w:rPr>
        <w:t>ّ</w:t>
      </w:r>
      <w:r w:rsidRPr="00E354BF">
        <w:rPr>
          <w:rFonts w:cs="AL-Mohanad" w:hint="cs"/>
          <w:bCs w:val="0"/>
          <w:sz w:val="27"/>
          <w:szCs w:val="27"/>
          <w:rtl/>
        </w:rPr>
        <w:t>ة هذا القانون وحدّي</w:t>
      </w:r>
      <w:r w:rsidR="00C90229" w:rsidRPr="00E354BF">
        <w:rPr>
          <w:rFonts w:cs="AL-Mohanad" w:hint="cs"/>
          <w:bCs w:val="0"/>
          <w:sz w:val="27"/>
          <w:szCs w:val="27"/>
          <w:rtl/>
        </w:rPr>
        <w:t>ّ</w:t>
      </w:r>
      <w:r w:rsidRPr="00E354BF">
        <w:rPr>
          <w:rFonts w:cs="AL-Mohanad" w:hint="cs"/>
          <w:bCs w:val="0"/>
          <w:sz w:val="27"/>
          <w:szCs w:val="27"/>
          <w:rtl/>
        </w:rPr>
        <w:t xml:space="preserve">ته؛ فإنّ أنصبة الإرث أنصبة ثابتة قد تمّ تعيينها من قِبل الله جلّ وعلا، فلا تقبل التغيير والتبديل، قال تعالى: </w:t>
      </w:r>
      <w:r w:rsidR="00C90229" w:rsidRPr="00E354BF">
        <w:rPr>
          <w:rFonts w:ascii="Mosawi" w:hAnsi="Mosawi" w:cs="Mosawi"/>
          <w:b/>
          <w:bCs w:val="0"/>
          <w:szCs w:val="24"/>
          <w:rtl/>
        </w:rPr>
        <w:t>﴿</w:t>
      </w:r>
      <w:r w:rsidRPr="00E354BF">
        <w:rPr>
          <w:rFonts w:cs="AL-Mohanad"/>
          <w:sz w:val="27"/>
          <w:szCs w:val="27"/>
          <w:rtl/>
        </w:rPr>
        <w:t>نَصِيباً مَفْرُوضاً</w:t>
      </w:r>
      <w:r w:rsidR="00C90229" w:rsidRPr="00E354BF">
        <w:rPr>
          <w:rFonts w:ascii="Mosawi" w:hAnsi="Mosawi" w:cs="Mosawi"/>
          <w:b/>
          <w:bCs w:val="0"/>
          <w:szCs w:val="24"/>
          <w:rtl/>
        </w:rPr>
        <w:t>﴾</w:t>
      </w:r>
      <w:r w:rsidRPr="00E354BF">
        <w:rPr>
          <w:rFonts w:cs="AL-Mohanad" w:hint="cs"/>
          <w:bCs w:val="0"/>
          <w:sz w:val="27"/>
          <w:szCs w:val="27"/>
          <w:rtl/>
        </w:rPr>
        <w:t>. وسيأتي لهذه النكتة مزيد بيان، فانتظر.</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
          <w:sz w:val="27"/>
          <w:szCs w:val="27"/>
          <w:rtl/>
        </w:rPr>
        <w:t>لا يُقال:</w:t>
      </w:r>
      <w:r w:rsidRPr="00E354BF">
        <w:rPr>
          <w:rFonts w:cs="AL-Mohanad" w:hint="cs"/>
          <w:bCs w:val="0"/>
          <w:sz w:val="27"/>
          <w:szCs w:val="27"/>
          <w:rtl/>
        </w:rPr>
        <w:t xml:space="preserve"> إنّ الآية واردة في إرث الأنساب، لا إرث الأسباب، فلا تشمل الأزواج</w:t>
      </w:r>
      <w:r w:rsidR="00C90229" w:rsidRPr="00E354BF">
        <w:rPr>
          <w:rFonts w:cs="AL-Mohanad" w:hint="cs"/>
          <w:bCs w:val="0"/>
          <w:sz w:val="27"/>
          <w:szCs w:val="27"/>
          <w:rtl/>
        </w:rPr>
        <w:t>،</w:t>
      </w:r>
      <w:r w:rsidRPr="00E354BF">
        <w:rPr>
          <w:rFonts w:cs="AL-Mohanad" w:hint="cs"/>
          <w:bCs w:val="0"/>
          <w:sz w:val="27"/>
          <w:szCs w:val="27"/>
          <w:rtl/>
        </w:rPr>
        <w:t xml:space="preserve"> سواء أكانوا رجالاً أ</w:t>
      </w:r>
      <w:r w:rsidR="00C90229" w:rsidRPr="00E354BF">
        <w:rPr>
          <w:rFonts w:cs="AL-Mohanad" w:hint="cs"/>
          <w:bCs w:val="0"/>
          <w:sz w:val="27"/>
          <w:szCs w:val="27"/>
          <w:rtl/>
        </w:rPr>
        <w:t>م</w:t>
      </w:r>
      <w:r w:rsidRPr="00E354BF">
        <w:rPr>
          <w:rFonts w:cs="AL-Mohanad" w:hint="cs"/>
          <w:bCs w:val="0"/>
          <w:sz w:val="27"/>
          <w:szCs w:val="27"/>
          <w:rtl/>
        </w:rPr>
        <w:t xml:space="preserve"> نساءً.</w:t>
      </w:r>
    </w:p>
    <w:p w:rsidR="00003428" w:rsidRPr="00E354BF" w:rsidRDefault="00003428" w:rsidP="00A52B7F">
      <w:pPr>
        <w:pStyle w:val="ac"/>
        <w:adjustRightInd w:val="0"/>
        <w:spacing w:line="400" w:lineRule="exact"/>
        <w:ind w:firstLine="567"/>
        <w:rPr>
          <w:rFonts w:cs="AL-Mohanad"/>
          <w:bCs w:val="0"/>
          <w:sz w:val="27"/>
          <w:szCs w:val="27"/>
          <w:rtl/>
        </w:rPr>
      </w:pPr>
      <w:r w:rsidRPr="00E354BF">
        <w:rPr>
          <w:rFonts w:cs="AL-Mohanad" w:hint="cs"/>
          <w:b/>
          <w:sz w:val="27"/>
          <w:szCs w:val="27"/>
          <w:rtl/>
        </w:rPr>
        <w:t>فإنّه يُقال:</w:t>
      </w:r>
      <w:r w:rsidRPr="00E354BF">
        <w:rPr>
          <w:rFonts w:cs="AL-Mohanad" w:hint="cs"/>
          <w:bCs w:val="0"/>
          <w:sz w:val="27"/>
          <w:szCs w:val="27"/>
          <w:rtl/>
        </w:rPr>
        <w:t xml:space="preserve"> إنّ الآية جاءت </w:t>
      </w:r>
      <w:r w:rsidR="00C90229" w:rsidRPr="00E354BF">
        <w:rPr>
          <w:rFonts w:cs="AL-Mohanad" w:hint="cs"/>
          <w:bCs w:val="0"/>
          <w:sz w:val="27"/>
          <w:szCs w:val="27"/>
          <w:rtl/>
        </w:rPr>
        <w:t xml:space="preserve">في </w:t>
      </w:r>
      <w:r w:rsidRPr="00E354BF">
        <w:rPr>
          <w:rFonts w:cs="AL-Mohanad" w:hint="cs"/>
          <w:bCs w:val="0"/>
          <w:sz w:val="27"/>
          <w:szCs w:val="27"/>
          <w:rtl/>
        </w:rPr>
        <w:t>صدد الردّ على النظرة السائدة في المجتمع ال</w:t>
      </w:r>
      <w:r w:rsidR="00C420A4" w:rsidRPr="00E354BF">
        <w:rPr>
          <w:rFonts w:cs="AL-Mohanad" w:hint="cs"/>
          <w:bCs w:val="0"/>
          <w:sz w:val="27"/>
          <w:szCs w:val="27"/>
          <w:rtl/>
        </w:rPr>
        <w:t>جاهليّ</w:t>
      </w:r>
      <w:r w:rsidRPr="00E354BF">
        <w:rPr>
          <w:rFonts w:cs="AL-Mohanad" w:hint="cs"/>
          <w:bCs w:val="0"/>
          <w:sz w:val="27"/>
          <w:szCs w:val="27"/>
          <w:rtl/>
        </w:rPr>
        <w:t xml:space="preserve"> من التمييز بين الذكور والإناث في ال</w:t>
      </w:r>
      <w:r w:rsidR="00C420A4" w:rsidRPr="00E354BF">
        <w:rPr>
          <w:rFonts w:cs="AL-Mohanad" w:hint="cs"/>
          <w:bCs w:val="0"/>
          <w:sz w:val="27"/>
          <w:szCs w:val="27"/>
          <w:rtl/>
        </w:rPr>
        <w:t>إنسانيّ</w:t>
      </w:r>
      <w:r w:rsidRPr="00E354BF">
        <w:rPr>
          <w:rFonts w:cs="AL-Mohanad" w:hint="cs"/>
          <w:bCs w:val="0"/>
          <w:sz w:val="27"/>
          <w:szCs w:val="27"/>
          <w:rtl/>
        </w:rPr>
        <w:t>ة</w:t>
      </w:r>
      <w:r w:rsidR="00C90229" w:rsidRPr="00E354BF">
        <w:rPr>
          <w:rFonts w:cs="AL-Mohanad" w:hint="cs"/>
          <w:bCs w:val="0"/>
          <w:sz w:val="27"/>
          <w:szCs w:val="27"/>
          <w:rtl/>
        </w:rPr>
        <w:t>،</w:t>
      </w:r>
      <w:r w:rsidRPr="00E354BF">
        <w:rPr>
          <w:rFonts w:cs="AL-Mohanad" w:hint="cs"/>
          <w:bCs w:val="0"/>
          <w:sz w:val="27"/>
          <w:szCs w:val="27"/>
          <w:rtl/>
        </w:rPr>
        <w:t xml:space="preserve"> وفي الحقوق كافّة</w:t>
      </w:r>
      <w:r w:rsidR="00C90229" w:rsidRPr="00E354BF">
        <w:rPr>
          <w:rFonts w:cs="AL-Mohanad" w:hint="cs"/>
          <w:bCs w:val="0"/>
          <w:sz w:val="27"/>
          <w:szCs w:val="27"/>
          <w:rtl/>
        </w:rPr>
        <w:t>ً،</w:t>
      </w:r>
      <w:r w:rsidRPr="00E354BF">
        <w:rPr>
          <w:rFonts w:cs="AL-Mohanad" w:hint="cs"/>
          <w:bCs w:val="0"/>
          <w:sz w:val="27"/>
          <w:szCs w:val="27"/>
          <w:rtl/>
        </w:rPr>
        <w:t xml:space="preserve"> كما هو واضح </w:t>
      </w:r>
      <w:r w:rsidRPr="00E354BF">
        <w:rPr>
          <w:rFonts w:cs="AL-Mohanad" w:hint="cs"/>
          <w:bCs w:val="0"/>
          <w:sz w:val="27"/>
          <w:szCs w:val="27"/>
          <w:rtl/>
        </w:rPr>
        <w:lastRenderedPageBreak/>
        <w:t>تمام الوضوح</w:t>
      </w:r>
      <w:r w:rsidR="00C90229" w:rsidRPr="00E354BF">
        <w:rPr>
          <w:rFonts w:cs="AL-Mohanad" w:hint="cs"/>
          <w:bCs w:val="0"/>
          <w:sz w:val="27"/>
          <w:szCs w:val="27"/>
          <w:rtl/>
        </w:rPr>
        <w:t>.</w:t>
      </w:r>
      <w:r w:rsidRPr="00E354BF">
        <w:rPr>
          <w:rFonts w:cs="AL-Mohanad" w:hint="cs"/>
          <w:bCs w:val="0"/>
          <w:sz w:val="27"/>
          <w:szCs w:val="27"/>
          <w:rtl/>
        </w:rPr>
        <w:t xml:space="preserve"> وهذا ما فهمه المفسّ</w:t>
      </w:r>
      <w:r w:rsidR="00C90229" w:rsidRPr="00E354BF">
        <w:rPr>
          <w:rFonts w:cs="AL-Mohanad" w:hint="cs"/>
          <w:bCs w:val="0"/>
          <w:sz w:val="27"/>
          <w:szCs w:val="27"/>
          <w:rtl/>
        </w:rPr>
        <w:t>ِ</w:t>
      </w:r>
      <w:r w:rsidRPr="00E354BF">
        <w:rPr>
          <w:rFonts w:cs="AL-Mohanad" w:hint="cs"/>
          <w:bCs w:val="0"/>
          <w:sz w:val="27"/>
          <w:szCs w:val="27"/>
          <w:rtl/>
        </w:rPr>
        <w:t>رون</w:t>
      </w:r>
      <w:r w:rsidR="00C90229" w:rsidRPr="00E354BF">
        <w:rPr>
          <w:rFonts w:cs="AL-Mohanad" w:hint="cs"/>
          <w:bCs w:val="0"/>
          <w:sz w:val="27"/>
          <w:szCs w:val="27"/>
          <w:rtl/>
        </w:rPr>
        <w:t>،</w:t>
      </w:r>
      <w:r w:rsidRPr="00E354BF">
        <w:rPr>
          <w:rFonts w:cs="AL-Mohanad" w:hint="cs"/>
          <w:bCs w:val="0"/>
          <w:sz w:val="27"/>
          <w:szCs w:val="27"/>
          <w:rtl/>
        </w:rPr>
        <w:t xml:space="preserve"> فإنّهم أهملوا حيثي</w:t>
      </w:r>
      <w:r w:rsidR="00C90229" w:rsidRPr="00E354BF">
        <w:rPr>
          <w:rFonts w:cs="AL-Mohanad" w:hint="cs"/>
          <w:bCs w:val="0"/>
          <w:sz w:val="27"/>
          <w:szCs w:val="27"/>
          <w:rtl/>
        </w:rPr>
        <w:t>ّ</w:t>
      </w:r>
      <w:r w:rsidRPr="00E354BF">
        <w:rPr>
          <w:rFonts w:cs="AL-Mohanad" w:hint="cs"/>
          <w:bCs w:val="0"/>
          <w:sz w:val="27"/>
          <w:szCs w:val="27"/>
          <w:rtl/>
        </w:rPr>
        <w:t>ة الن</w:t>
      </w:r>
      <w:r w:rsidR="00C90229" w:rsidRPr="00E354BF">
        <w:rPr>
          <w:rFonts w:cs="AL-Mohanad" w:hint="cs"/>
          <w:bCs w:val="0"/>
          <w:sz w:val="27"/>
          <w:szCs w:val="27"/>
          <w:rtl/>
        </w:rPr>
        <w:t>َّ</w:t>
      </w:r>
      <w:r w:rsidRPr="00E354BF">
        <w:rPr>
          <w:rFonts w:cs="AL-Mohanad" w:hint="cs"/>
          <w:bCs w:val="0"/>
          <w:sz w:val="27"/>
          <w:szCs w:val="27"/>
          <w:rtl/>
        </w:rPr>
        <w:t>س</w:t>
      </w:r>
      <w:r w:rsidR="00C90229" w:rsidRPr="00E354BF">
        <w:rPr>
          <w:rFonts w:cs="AL-Mohanad" w:hint="cs"/>
          <w:bCs w:val="0"/>
          <w:sz w:val="27"/>
          <w:szCs w:val="27"/>
          <w:rtl/>
        </w:rPr>
        <w:t>َ</w:t>
      </w:r>
      <w:r w:rsidRPr="00E354BF">
        <w:rPr>
          <w:rFonts w:cs="AL-Mohanad" w:hint="cs"/>
          <w:bCs w:val="0"/>
          <w:sz w:val="27"/>
          <w:szCs w:val="27"/>
          <w:rtl/>
        </w:rPr>
        <w:t>ب</w:t>
      </w:r>
      <w:r w:rsidR="00C90229" w:rsidRPr="00E354BF">
        <w:rPr>
          <w:rFonts w:cs="AL-Mohanad" w:hint="cs"/>
          <w:bCs w:val="0"/>
          <w:sz w:val="27"/>
          <w:szCs w:val="27"/>
          <w:rtl/>
        </w:rPr>
        <w:t>،</w:t>
      </w:r>
      <w:r w:rsidRPr="00E354BF">
        <w:rPr>
          <w:rFonts w:cs="AL-Mohanad" w:hint="cs"/>
          <w:bCs w:val="0"/>
          <w:sz w:val="27"/>
          <w:szCs w:val="27"/>
          <w:rtl/>
        </w:rPr>
        <w:t xml:space="preserve"> ولم يعتبروها قيداً في دلالة الآية على المساواة بين مطلق الذكور ومطلق الإناث من الورثة في استحقاق التركة، لا خصوص الورثة ال</w:t>
      </w:r>
      <w:r w:rsidR="00C420A4" w:rsidRPr="00E354BF">
        <w:rPr>
          <w:rFonts w:cs="AL-Mohanad" w:hint="cs"/>
          <w:bCs w:val="0"/>
          <w:sz w:val="27"/>
          <w:szCs w:val="27"/>
          <w:rtl/>
        </w:rPr>
        <w:t>نسبيّ</w:t>
      </w:r>
      <w:r w:rsidRPr="00E354BF">
        <w:rPr>
          <w:rFonts w:cs="AL-Mohanad" w:hint="cs"/>
          <w:bCs w:val="0"/>
          <w:sz w:val="27"/>
          <w:szCs w:val="27"/>
          <w:rtl/>
        </w:rPr>
        <w:t xml:space="preserve">ين. </w:t>
      </w:r>
    </w:p>
    <w:p w:rsidR="00003428" w:rsidRPr="00E354BF" w:rsidRDefault="00003428" w:rsidP="00A52B7F">
      <w:pPr>
        <w:pStyle w:val="ac"/>
        <w:adjustRightInd w:val="0"/>
        <w:spacing w:line="400" w:lineRule="exact"/>
        <w:ind w:firstLine="567"/>
        <w:rPr>
          <w:rFonts w:cs="AL-Mohanad"/>
          <w:bCs w:val="0"/>
          <w:sz w:val="27"/>
          <w:szCs w:val="27"/>
          <w:rtl/>
        </w:rPr>
      </w:pPr>
    </w:p>
    <w:p w:rsidR="00003428" w:rsidRPr="00E354BF" w:rsidRDefault="00003428" w:rsidP="00A52B7F">
      <w:pPr>
        <w:pStyle w:val="Heading3"/>
        <w:spacing w:line="400" w:lineRule="exact"/>
        <w:rPr>
          <w:color w:val="auto"/>
          <w:rtl/>
        </w:rPr>
      </w:pPr>
      <w:r w:rsidRPr="00E354BF">
        <w:rPr>
          <w:rFonts w:hint="cs"/>
          <w:color w:val="auto"/>
          <w:rtl/>
        </w:rPr>
        <w:t>البيان الثالث</w:t>
      </w:r>
    </w:p>
    <w:p w:rsidR="00003428" w:rsidRPr="00E354BF" w:rsidRDefault="00003428" w:rsidP="00582290">
      <w:pPr>
        <w:pStyle w:val="space"/>
        <w:rPr>
          <w:rtl/>
        </w:rPr>
      </w:pPr>
      <w:r w:rsidRPr="00E354BF">
        <w:rPr>
          <w:rFonts w:hint="cs"/>
          <w:rtl/>
        </w:rPr>
        <w:t>إنّ المعار</w:t>
      </w:r>
      <w:r w:rsidR="00C90229" w:rsidRPr="00E354BF">
        <w:rPr>
          <w:rFonts w:hint="cs"/>
          <w:rtl/>
        </w:rPr>
        <w:t>َ</w:t>
      </w:r>
      <w:r w:rsidRPr="00E354BF">
        <w:rPr>
          <w:rFonts w:hint="cs"/>
          <w:rtl/>
        </w:rPr>
        <w:t>ضة مستحك</w:t>
      </w:r>
      <w:r w:rsidR="00C90229" w:rsidRPr="00E354BF">
        <w:rPr>
          <w:rFonts w:hint="cs"/>
          <w:rtl/>
        </w:rPr>
        <w:t>ِ</w:t>
      </w:r>
      <w:r w:rsidRPr="00E354BF">
        <w:rPr>
          <w:rFonts w:hint="cs"/>
          <w:rtl/>
        </w:rPr>
        <w:t>مة</w:t>
      </w:r>
      <w:r w:rsidR="00C90229" w:rsidRPr="00E354BF">
        <w:rPr>
          <w:rFonts w:hint="cs"/>
          <w:rtl/>
        </w:rPr>
        <w:t>ٌ</w:t>
      </w:r>
      <w:r w:rsidRPr="00E354BF">
        <w:rPr>
          <w:rFonts w:hint="cs"/>
          <w:rtl/>
        </w:rPr>
        <w:t xml:space="preserve"> بين الروايات النافية لإرث الزوجة من العقار وبين الآية الثالثة</w:t>
      </w:r>
      <w:r w:rsidR="00C90229" w:rsidRPr="00E354BF">
        <w:rPr>
          <w:rFonts w:hint="cs"/>
          <w:rtl/>
        </w:rPr>
        <w:t>،</w:t>
      </w:r>
      <w:r w:rsidRPr="00E354BF">
        <w:rPr>
          <w:rFonts w:hint="cs"/>
          <w:rtl/>
        </w:rPr>
        <w:t xml:space="preserve"> بناءً على الاستدلال بالفقرة الثانية من الآية وشموله للأزواج، وهو قوله تعالى:</w:t>
      </w:r>
      <w:r w:rsidRPr="00E354BF">
        <w:rPr>
          <w:rFonts w:hint="cs"/>
          <w:b/>
          <w:bCs/>
          <w:rtl/>
        </w:rPr>
        <w:t xml:space="preserve"> </w:t>
      </w:r>
      <w:r w:rsidRPr="00E354BF">
        <w:rPr>
          <w:rFonts w:ascii="Mosawi" w:hAnsi="Mosawi" w:cs="Mosawi"/>
          <w:rtl/>
        </w:rPr>
        <w:t>﴿</w:t>
      </w:r>
      <w:r w:rsidRPr="00E354BF">
        <w:rPr>
          <w:bCs/>
          <w:rtl/>
        </w:rPr>
        <w:t>وَالَّذِينَ عَقَدَتْ أَيْمَانُكُمْ فَآتُوهُمْ نَصِيبَهُمْ</w:t>
      </w:r>
      <w:r w:rsidRPr="00E354BF">
        <w:rPr>
          <w:rFonts w:ascii="Mosawi" w:hAnsi="Mosawi" w:cs="Mosawi"/>
          <w:rtl/>
        </w:rPr>
        <w:t>﴾</w:t>
      </w:r>
      <w:r w:rsidR="00C90229" w:rsidRPr="00E354BF">
        <w:rPr>
          <w:rFonts w:hint="cs"/>
          <w:rtl/>
        </w:rPr>
        <w:t>؛</w:t>
      </w:r>
      <w:r w:rsidRPr="00E354BF">
        <w:rPr>
          <w:rFonts w:hint="cs"/>
          <w:rtl/>
        </w:rPr>
        <w:t xml:space="preserve"> حيث إنّ الأمر ورد بدفع النصيب لصاحبه كملاً دون نقص، فم</w:t>
      </w:r>
      <w:r w:rsidR="00C90229" w:rsidRPr="00E354BF">
        <w:rPr>
          <w:rFonts w:hint="cs"/>
          <w:rtl/>
        </w:rPr>
        <w:t>َ</w:t>
      </w:r>
      <w:r w:rsidRPr="00E354BF">
        <w:rPr>
          <w:rFonts w:hint="cs"/>
          <w:rtl/>
        </w:rPr>
        <w:t>ن</w:t>
      </w:r>
      <w:r w:rsidR="00C90229" w:rsidRPr="00E354BF">
        <w:rPr>
          <w:rFonts w:hint="cs"/>
          <w:rtl/>
        </w:rPr>
        <w:t>ْ</w:t>
      </w:r>
      <w:r w:rsidRPr="00E354BF">
        <w:rPr>
          <w:rFonts w:hint="cs"/>
          <w:rtl/>
        </w:rPr>
        <w:t xml:space="preserve"> اقترض عشرة دنانير من شخص إذا أدّى إليه تسعة دنانير وثلاثة أرباع الدينار لا يصدق عليه أنّه أدّى ما عليه من قرض</w:t>
      </w:r>
      <w:r w:rsidR="00C90229" w:rsidRPr="00E354BF">
        <w:rPr>
          <w:rFonts w:hint="cs"/>
          <w:rtl/>
        </w:rPr>
        <w:t>ٍ.</w:t>
      </w:r>
      <w:r w:rsidRPr="00E354BF">
        <w:rPr>
          <w:rFonts w:hint="cs"/>
          <w:rtl/>
        </w:rPr>
        <w:t xml:space="preserve"> فالأداء ناقصاً ليس أداء</w:t>
      </w:r>
      <w:r w:rsidR="00C90229" w:rsidRPr="00E354BF">
        <w:rPr>
          <w:rFonts w:hint="cs"/>
          <w:rtl/>
        </w:rPr>
        <w:t>ً</w:t>
      </w:r>
      <w:r w:rsidRPr="00E354BF">
        <w:rPr>
          <w:rFonts w:hint="cs"/>
          <w:rtl/>
        </w:rPr>
        <w:t xml:space="preserve"> على نحو الحقيقة، نعم</w:t>
      </w:r>
      <w:r w:rsidR="00C90229" w:rsidRPr="00E354BF">
        <w:rPr>
          <w:rFonts w:hint="cs"/>
          <w:rtl/>
        </w:rPr>
        <w:t>،</w:t>
      </w:r>
      <w:r w:rsidRPr="00E354BF">
        <w:rPr>
          <w:rFonts w:hint="cs"/>
          <w:rtl/>
        </w:rPr>
        <w:t xml:space="preserve"> هو أداء</w:t>
      </w:r>
      <w:r w:rsidR="00C90229" w:rsidRPr="00E354BF">
        <w:rPr>
          <w:rFonts w:hint="cs"/>
          <w:rtl/>
        </w:rPr>
        <w:t>ٌ</w:t>
      </w:r>
      <w:r w:rsidRPr="00E354BF">
        <w:rPr>
          <w:rFonts w:hint="cs"/>
          <w:rtl/>
        </w:rPr>
        <w:t xml:space="preserve"> مجازاً.</w:t>
      </w:r>
    </w:p>
    <w:p w:rsidR="00003428" w:rsidRPr="00E354BF" w:rsidRDefault="00003428" w:rsidP="00A52B7F">
      <w:pPr>
        <w:pStyle w:val="Yagut056"/>
        <w:bidi/>
        <w:spacing w:before="0" w:line="400" w:lineRule="exact"/>
        <w:ind w:firstLine="567"/>
        <w:rPr>
          <w:rFonts w:cs="AL-Mohanad"/>
          <w:sz w:val="27"/>
          <w:szCs w:val="27"/>
          <w:rtl/>
        </w:rPr>
      </w:pPr>
    </w:p>
    <w:p w:rsidR="00003428" w:rsidRPr="00E354BF" w:rsidRDefault="00003428" w:rsidP="00A52B7F">
      <w:pPr>
        <w:pStyle w:val="Heading3"/>
        <w:spacing w:line="400" w:lineRule="exact"/>
        <w:rPr>
          <w:color w:val="auto"/>
          <w:rtl/>
        </w:rPr>
      </w:pPr>
      <w:r w:rsidRPr="00E354BF">
        <w:rPr>
          <w:rFonts w:hint="cs"/>
          <w:color w:val="auto"/>
          <w:rtl/>
        </w:rPr>
        <w:t>المناقشة</w:t>
      </w:r>
    </w:p>
    <w:p w:rsidR="00003428" w:rsidRPr="00E354BF" w:rsidRDefault="00003428" w:rsidP="00A52B7F">
      <w:pPr>
        <w:pStyle w:val="Yagut056"/>
        <w:bidi/>
        <w:spacing w:before="0" w:line="400" w:lineRule="exact"/>
        <w:ind w:firstLine="567"/>
        <w:rPr>
          <w:rFonts w:cs="AL-Mohanad"/>
          <w:sz w:val="27"/>
          <w:szCs w:val="27"/>
          <w:rtl/>
        </w:rPr>
      </w:pPr>
      <w:r w:rsidRPr="00E354BF">
        <w:rPr>
          <w:rFonts w:cs="AL-Mohanad" w:hint="cs"/>
          <w:sz w:val="27"/>
          <w:szCs w:val="27"/>
          <w:rtl/>
        </w:rPr>
        <w:t>إنّه ي</w:t>
      </w:r>
      <w:r w:rsidR="00C90229" w:rsidRPr="00E354BF">
        <w:rPr>
          <w:rFonts w:cs="AL-Mohanad" w:hint="cs"/>
          <w:sz w:val="27"/>
          <w:szCs w:val="27"/>
          <w:rtl/>
        </w:rPr>
        <w:t>َ</w:t>
      </w:r>
      <w:r w:rsidRPr="00E354BF">
        <w:rPr>
          <w:rFonts w:cs="AL-Mohanad" w:hint="cs"/>
          <w:sz w:val="27"/>
          <w:szCs w:val="27"/>
          <w:rtl/>
        </w:rPr>
        <w:t>ر</w:t>
      </w:r>
      <w:r w:rsidR="00C90229" w:rsidRPr="00E354BF">
        <w:rPr>
          <w:rFonts w:cs="AL-Mohanad" w:hint="cs"/>
          <w:sz w:val="27"/>
          <w:szCs w:val="27"/>
          <w:rtl/>
        </w:rPr>
        <w:t>ِ</w:t>
      </w:r>
      <w:r w:rsidRPr="00E354BF">
        <w:rPr>
          <w:rFonts w:cs="AL-Mohanad" w:hint="cs"/>
          <w:sz w:val="27"/>
          <w:szCs w:val="27"/>
          <w:rtl/>
        </w:rPr>
        <w:t>د</w:t>
      </w:r>
      <w:r w:rsidR="00C90229" w:rsidRPr="00E354BF">
        <w:rPr>
          <w:rFonts w:cs="AL-Mohanad" w:hint="cs"/>
          <w:sz w:val="27"/>
          <w:szCs w:val="27"/>
          <w:rtl/>
        </w:rPr>
        <w:t>ُ</w:t>
      </w:r>
      <w:r w:rsidRPr="00E354BF">
        <w:rPr>
          <w:rFonts w:cs="AL-Mohanad" w:hint="cs"/>
          <w:sz w:val="27"/>
          <w:szCs w:val="27"/>
          <w:rtl/>
        </w:rPr>
        <w:t xml:space="preserve"> على هذا البيان عدم تمامي</w:t>
      </w:r>
      <w:r w:rsidR="00C90229" w:rsidRPr="00E354BF">
        <w:rPr>
          <w:rFonts w:cs="AL-Mohanad" w:hint="cs"/>
          <w:sz w:val="27"/>
          <w:szCs w:val="27"/>
          <w:rtl/>
        </w:rPr>
        <w:t>ّ</w:t>
      </w:r>
      <w:r w:rsidRPr="00E354BF">
        <w:rPr>
          <w:rFonts w:cs="AL-Mohanad" w:hint="cs"/>
          <w:sz w:val="27"/>
          <w:szCs w:val="27"/>
          <w:rtl/>
        </w:rPr>
        <w:t>ة أصل دعوى شمول قوله تعالى:</w:t>
      </w:r>
      <w:r w:rsidRPr="00E354BF">
        <w:rPr>
          <w:rFonts w:cs="AL-Mohanad" w:hint="cs"/>
          <w:b/>
          <w:bCs/>
          <w:sz w:val="27"/>
          <w:szCs w:val="27"/>
          <w:rtl/>
        </w:rPr>
        <w:t xml:space="preserve"> </w:t>
      </w:r>
      <w:r w:rsidRPr="00E354BF">
        <w:rPr>
          <w:rFonts w:ascii="Mosawi" w:hAnsi="Mosawi" w:cs="Mosawi"/>
          <w:rtl/>
        </w:rPr>
        <w:t>﴿</w:t>
      </w:r>
      <w:r w:rsidRPr="00E354BF">
        <w:rPr>
          <w:rFonts w:cs="AL-Mohanad"/>
          <w:bCs/>
          <w:sz w:val="27"/>
          <w:szCs w:val="27"/>
          <w:rtl/>
        </w:rPr>
        <w:t>وَالَّذِينَ عَقَدَتْ أَيْمَانُكُمْ فَآتُوهُمْ نَصِيبَهُمْ</w:t>
      </w:r>
      <w:r w:rsidRPr="00E354BF">
        <w:rPr>
          <w:rFonts w:ascii="Mosawi" w:hAnsi="Mosawi" w:cs="Mosawi"/>
          <w:rtl/>
        </w:rPr>
        <w:t>﴾</w:t>
      </w:r>
      <w:r w:rsidRPr="00E354BF">
        <w:rPr>
          <w:rFonts w:cs="AL-Mohanad" w:hint="cs"/>
          <w:sz w:val="27"/>
          <w:szCs w:val="27"/>
          <w:rtl/>
        </w:rPr>
        <w:t xml:space="preserve"> للأزواج</w:t>
      </w:r>
      <w:r w:rsidR="00C90229" w:rsidRPr="00E354BF">
        <w:rPr>
          <w:rFonts w:cs="AL-Mohanad" w:hint="cs"/>
          <w:sz w:val="27"/>
          <w:szCs w:val="27"/>
          <w:rtl/>
        </w:rPr>
        <w:t>.</w:t>
      </w:r>
      <w:r w:rsidRPr="00E354BF">
        <w:rPr>
          <w:rFonts w:cs="AL-Mohanad" w:hint="cs"/>
          <w:sz w:val="27"/>
          <w:szCs w:val="27"/>
          <w:rtl/>
        </w:rPr>
        <w:t xml:space="preserve"> وتوضيح ذلك موكول</w:t>
      </w:r>
      <w:r w:rsidR="00C90229" w:rsidRPr="00E354BF">
        <w:rPr>
          <w:rFonts w:cs="AL-Mohanad" w:hint="cs"/>
          <w:sz w:val="27"/>
          <w:szCs w:val="27"/>
          <w:rtl/>
        </w:rPr>
        <w:t>ٌ</w:t>
      </w:r>
      <w:r w:rsidRPr="00E354BF">
        <w:rPr>
          <w:rFonts w:cs="AL-Mohanad" w:hint="cs"/>
          <w:sz w:val="27"/>
          <w:szCs w:val="27"/>
          <w:rtl/>
        </w:rPr>
        <w:t xml:space="preserve"> </w:t>
      </w:r>
      <w:r w:rsidR="00C90229" w:rsidRPr="00E354BF">
        <w:rPr>
          <w:rFonts w:cs="AL-Mohanad" w:hint="cs"/>
          <w:sz w:val="27"/>
          <w:szCs w:val="27"/>
          <w:rtl/>
        </w:rPr>
        <w:t>إ</w:t>
      </w:r>
      <w:r w:rsidRPr="00E354BF">
        <w:rPr>
          <w:rFonts w:cs="AL-Mohanad" w:hint="cs"/>
          <w:sz w:val="27"/>
          <w:szCs w:val="27"/>
          <w:rtl/>
        </w:rPr>
        <w:t>لى محلّه.</w:t>
      </w:r>
    </w:p>
    <w:p w:rsidR="00003428" w:rsidRPr="00E354BF" w:rsidRDefault="00003428" w:rsidP="00A52B7F">
      <w:pPr>
        <w:pStyle w:val="Yagut056"/>
        <w:bidi/>
        <w:spacing w:before="0" w:line="400" w:lineRule="exact"/>
        <w:ind w:firstLine="567"/>
        <w:rPr>
          <w:rFonts w:cs="AL-Mohanad"/>
          <w:sz w:val="27"/>
          <w:szCs w:val="27"/>
          <w:rtl/>
        </w:rPr>
      </w:pPr>
    </w:p>
    <w:p w:rsidR="00003428" w:rsidRPr="00E354BF" w:rsidRDefault="00003428" w:rsidP="00A52B7F">
      <w:pPr>
        <w:pStyle w:val="Heading3"/>
        <w:spacing w:line="400" w:lineRule="exact"/>
        <w:rPr>
          <w:color w:val="auto"/>
          <w:rtl/>
        </w:rPr>
      </w:pPr>
      <w:r w:rsidRPr="00E354BF">
        <w:rPr>
          <w:rFonts w:hint="cs"/>
          <w:color w:val="auto"/>
          <w:rtl/>
        </w:rPr>
        <w:t>البيان الرابع</w:t>
      </w:r>
    </w:p>
    <w:p w:rsidR="00003428" w:rsidRPr="00E354BF" w:rsidRDefault="00003428" w:rsidP="00582290">
      <w:pPr>
        <w:pStyle w:val="ac"/>
        <w:adjustRightInd w:val="0"/>
        <w:spacing w:line="410" w:lineRule="exact"/>
        <w:ind w:firstLine="562"/>
        <w:rPr>
          <w:rFonts w:cs="AL-Mohanad"/>
          <w:b/>
          <w:bCs w:val="0"/>
          <w:sz w:val="27"/>
          <w:szCs w:val="27"/>
          <w:rtl/>
        </w:rPr>
      </w:pPr>
      <w:r w:rsidRPr="00E354BF">
        <w:rPr>
          <w:rFonts w:cs="AL-Mohanad" w:hint="cs"/>
          <w:b/>
          <w:bCs w:val="0"/>
          <w:sz w:val="27"/>
          <w:szCs w:val="27"/>
          <w:rtl/>
        </w:rPr>
        <w:t>ما تقدّم هو بيان المعارضة مع بعض الفقرات الواردة في بعض آيات الإرث، لكن في هذا البيان نقول بأنّه</w:t>
      </w:r>
      <w:r w:rsidRPr="00E354BF">
        <w:rPr>
          <w:rFonts w:cs="AL-Mohanad" w:hint="cs"/>
          <w:sz w:val="27"/>
          <w:szCs w:val="27"/>
          <w:rtl/>
        </w:rPr>
        <w:t xml:space="preserve"> </w:t>
      </w:r>
      <w:r w:rsidRPr="00E354BF">
        <w:rPr>
          <w:rFonts w:cs="AL-Mohanad"/>
          <w:b/>
          <w:bCs w:val="0"/>
          <w:sz w:val="27"/>
          <w:szCs w:val="27"/>
          <w:rtl/>
        </w:rPr>
        <w:t>في خصوص المقام ليست المعار</w:t>
      </w:r>
      <w:r w:rsidR="0013709F" w:rsidRPr="00E354BF">
        <w:rPr>
          <w:rFonts w:cs="AL-Mohanad" w:hint="cs"/>
          <w:b/>
          <w:bCs w:val="0"/>
          <w:sz w:val="27"/>
          <w:szCs w:val="27"/>
          <w:rtl/>
        </w:rPr>
        <w:t>َ</w:t>
      </w:r>
      <w:r w:rsidRPr="00E354BF">
        <w:rPr>
          <w:rFonts w:cs="AL-Mohanad"/>
          <w:b/>
          <w:bCs w:val="0"/>
          <w:sz w:val="27"/>
          <w:szCs w:val="27"/>
          <w:rtl/>
        </w:rPr>
        <w:t>ضة بين حديث وآية حت</w:t>
      </w:r>
      <w:r w:rsidR="00C90229" w:rsidRPr="00E354BF">
        <w:rPr>
          <w:rFonts w:cs="AL-Mohanad" w:hint="cs"/>
          <w:b/>
          <w:bCs w:val="0"/>
          <w:sz w:val="27"/>
          <w:szCs w:val="27"/>
          <w:rtl/>
        </w:rPr>
        <w:t>ّ</w:t>
      </w:r>
      <w:r w:rsidRPr="00E354BF">
        <w:rPr>
          <w:rFonts w:cs="AL-Mohanad"/>
          <w:b/>
          <w:bCs w:val="0"/>
          <w:sz w:val="27"/>
          <w:szCs w:val="27"/>
          <w:rtl/>
        </w:rPr>
        <w:t xml:space="preserve">ى تحلّ المشكلة من خلال اللجوء إلى قاعدة تخصيص </w:t>
      </w:r>
      <w:r w:rsidRPr="00E354BF">
        <w:rPr>
          <w:rFonts w:cs="AL-Mohanad" w:hint="cs"/>
          <w:b/>
          <w:bCs w:val="0"/>
          <w:sz w:val="27"/>
          <w:szCs w:val="27"/>
          <w:rtl/>
        </w:rPr>
        <w:t>ا</w:t>
      </w:r>
      <w:r w:rsidRPr="00E354BF">
        <w:rPr>
          <w:rFonts w:cs="AL-Mohanad"/>
          <w:b/>
          <w:bCs w:val="0"/>
          <w:sz w:val="27"/>
          <w:szCs w:val="27"/>
          <w:rtl/>
        </w:rPr>
        <w:t>ل</w:t>
      </w:r>
      <w:r w:rsidR="00015A29" w:rsidRPr="00E354BF">
        <w:rPr>
          <w:rFonts w:cs="AL-Mohanad"/>
          <w:b/>
          <w:bCs w:val="0"/>
          <w:sz w:val="27"/>
          <w:szCs w:val="27"/>
          <w:rtl/>
        </w:rPr>
        <w:t>عامّ</w:t>
      </w:r>
      <w:r w:rsidRPr="00E354BF">
        <w:rPr>
          <w:rFonts w:cs="AL-Mohanad"/>
          <w:b/>
          <w:bCs w:val="0"/>
          <w:sz w:val="27"/>
          <w:szCs w:val="27"/>
          <w:rtl/>
        </w:rPr>
        <w:t> </w:t>
      </w:r>
      <w:r w:rsidRPr="00E354BF">
        <w:rPr>
          <w:rFonts w:cs="AL-Mohanad" w:hint="cs"/>
          <w:b/>
          <w:bCs w:val="0"/>
          <w:sz w:val="27"/>
          <w:szCs w:val="27"/>
          <w:rtl/>
        </w:rPr>
        <w:t>أو قاعدة تقييد المطلق،</w:t>
      </w:r>
      <w:r w:rsidRPr="00E354BF">
        <w:rPr>
          <w:rFonts w:cs="AL-Mohanad"/>
          <w:b/>
          <w:bCs w:val="0"/>
          <w:sz w:val="27"/>
          <w:szCs w:val="27"/>
          <w:rtl/>
        </w:rPr>
        <w:t xml:space="preserve"> بل المعار</w:t>
      </w:r>
      <w:r w:rsidR="0013709F" w:rsidRPr="00E354BF">
        <w:rPr>
          <w:rFonts w:cs="AL-Mohanad" w:hint="cs"/>
          <w:b/>
          <w:bCs w:val="0"/>
          <w:sz w:val="27"/>
          <w:szCs w:val="27"/>
          <w:rtl/>
        </w:rPr>
        <w:t>َ</w:t>
      </w:r>
      <w:r w:rsidRPr="00E354BF">
        <w:rPr>
          <w:rFonts w:cs="AL-Mohanad"/>
          <w:b/>
          <w:bCs w:val="0"/>
          <w:sz w:val="27"/>
          <w:szCs w:val="27"/>
          <w:rtl/>
        </w:rPr>
        <w:t xml:space="preserve">ضة هنا </w:t>
      </w:r>
      <w:r w:rsidRPr="00E354BF">
        <w:rPr>
          <w:rFonts w:cs="AL-Mohanad" w:hint="cs"/>
          <w:b/>
          <w:bCs w:val="0"/>
          <w:sz w:val="27"/>
          <w:szCs w:val="27"/>
          <w:rtl/>
        </w:rPr>
        <w:t>مع</w:t>
      </w:r>
      <w:r w:rsidRPr="00E354BF">
        <w:rPr>
          <w:rFonts w:cs="AL-Mohanad"/>
          <w:b/>
          <w:bCs w:val="0"/>
          <w:sz w:val="27"/>
          <w:szCs w:val="27"/>
          <w:rtl/>
        </w:rPr>
        <w:t xml:space="preserve"> </w:t>
      </w:r>
      <w:r w:rsidRPr="00E354BF">
        <w:rPr>
          <w:rFonts w:cs="AL-Mohanad" w:hint="cs"/>
          <w:b/>
          <w:bCs w:val="0"/>
          <w:sz w:val="27"/>
          <w:szCs w:val="27"/>
          <w:rtl/>
        </w:rPr>
        <w:t xml:space="preserve">عدّة </w:t>
      </w:r>
      <w:r w:rsidRPr="00E354BF">
        <w:rPr>
          <w:rFonts w:cs="AL-Mohanad"/>
          <w:b/>
          <w:bCs w:val="0"/>
          <w:sz w:val="27"/>
          <w:szCs w:val="27"/>
          <w:rtl/>
        </w:rPr>
        <w:t xml:space="preserve">آيات </w:t>
      </w:r>
      <w:r w:rsidRPr="00E354BF">
        <w:rPr>
          <w:rFonts w:cs="AL-Mohanad" w:hint="cs"/>
          <w:b/>
          <w:bCs w:val="0"/>
          <w:sz w:val="27"/>
          <w:szCs w:val="27"/>
          <w:rtl/>
        </w:rPr>
        <w:t>تشتمل على أحكام</w:t>
      </w:r>
      <w:r w:rsidR="0013709F" w:rsidRPr="00E354BF">
        <w:rPr>
          <w:rFonts w:cs="AL-Mohanad" w:hint="cs"/>
          <w:b/>
          <w:bCs w:val="0"/>
          <w:sz w:val="27"/>
          <w:szCs w:val="27"/>
          <w:rtl/>
        </w:rPr>
        <w:t>ٍ</w:t>
      </w:r>
      <w:r w:rsidRPr="00E354BF">
        <w:rPr>
          <w:rFonts w:cs="AL-Mohanad" w:hint="cs"/>
          <w:b/>
          <w:bCs w:val="0"/>
          <w:sz w:val="27"/>
          <w:szCs w:val="27"/>
          <w:rtl/>
        </w:rPr>
        <w:t xml:space="preserve"> </w:t>
      </w:r>
      <w:r w:rsidRPr="00E354BF">
        <w:rPr>
          <w:rFonts w:cs="AL-Mohanad"/>
          <w:b/>
          <w:bCs w:val="0"/>
          <w:sz w:val="27"/>
          <w:szCs w:val="27"/>
          <w:rtl/>
        </w:rPr>
        <w:t>كثيرة جدّاً،</w:t>
      </w:r>
      <w:r w:rsidRPr="00E354BF">
        <w:rPr>
          <w:rFonts w:cs="AL-Mohanad" w:hint="cs"/>
          <w:b/>
          <w:bCs w:val="0"/>
          <w:sz w:val="27"/>
          <w:szCs w:val="27"/>
          <w:rtl/>
        </w:rPr>
        <w:t xml:space="preserve"> مضافاً </w:t>
      </w:r>
      <w:r w:rsidR="0013709F" w:rsidRPr="00E354BF">
        <w:rPr>
          <w:rFonts w:cs="AL-Mohanad" w:hint="cs"/>
          <w:b/>
          <w:bCs w:val="0"/>
          <w:sz w:val="27"/>
          <w:szCs w:val="27"/>
          <w:rtl/>
        </w:rPr>
        <w:t>إ</w:t>
      </w:r>
      <w:r w:rsidRPr="00E354BF">
        <w:rPr>
          <w:rFonts w:cs="AL-Mohanad" w:hint="cs"/>
          <w:b/>
          <w:bCs w:val="0"/>
          <w:sz w:val="27"/>
          <w:szCs w:val="27"/>
          <w:rtl/>
        </w:rPr>
        <w:t>لى المعارضة مع السنّة.</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فإذا دار الأمر بين التخصيص لجميع الأدلّة وبين عدم تخصيص شيء</w:t>
      </w:r>
      <w:r w:rsidR="0013709F" w:rsidRPr="00E354BF">
        <w:rPr>
          <w:rFonts w:cs="AL-Mohanad" w:hint="cs"/>
          <w:b/>
          <w:bCs w:val="0"/>
          <w:sz w:val="27"/>
          <w:szCs w:val="27"/>
          <w:rtl/>
        </w:rPr>
        <w:t>ٍ</w:t>
      </w:r>
      <w:r w:rsidRPr="00E354BF">
        <w:rPr>
          <w:rFonts w:cs="AL-Mohanad" w:hint="cs"/>
          <w:b/>
          <w:bCs w:val="0"/>
          <w:sz w:val="27"/>
          <w:szCs w:val="27"/>
          <w:rtl/>
        </w:rPr>
        <w:t xml:space="preserve"> منها فلا ريب حينئذٍ من تقديم الثاني</w:t>
      </w:r>
      <w:r w:rsidR="0013709F" w:rsidRPr="00E354BF">
        <w:rPr>
          <w:rFonts w:cs="AL-Mohanad" w:hint="cs"/>
          <w:b/>
          <w:bCs w:val="0"/>
          <w:sz w:val="27"/>
          <w:szCs w:val="27"/>
          <w:rtl/>
        </w:rPr>
        <w:t>،</w:t>
      </w:r>
      <w:r w:rsidRPr="00E354BF">
        <w:rPr>
          <w:rFonts w:cs="AL-Mohanad" w:hint="cs"/>
          <w:b/>
          <w:bCs w:val="0"/>
          <w:sz w:val="27"/>
          <w:szCs w:val="27"/>
          <w:rtl/>
        </w:rPr>
        <w:t xml:space="preserve"> وعدم ارتكاب التخصيص بالمرّة.</w:t>
      </w:r>
    </w:p>
    <w:p w:rsidR="00003428" w:rsidRPr="00E354BF" w:rsidRDefault="00003428" w:rsidP="00582290">
      <w:pPr>
        <w:pStyle w:val="space"/>
        <w:rPr>
          <w:rtl/>
        </w:rPr>
      </w:pPr>
      <w:r w:rsidRPr="00E354BF">
        <w:rPr>
          <w:rFonts w:hint="cs"/>
          <w:rtl/>
        </w:rPr>
        <w:t>وما نحن فيه من هذا القبيل</w:t>
      </w:r>
      <w:r w:rsidR="0013709F" w:rsidRPr="00E354BF">
        <w:rPr>
          <w:rFonts w:hint="cs"/>
          <w:rtl/>
        </w:rPr>
        <w:t>،</w:t>
      </w:r>
      <w:r w:rsidRPr="00E354BF">
        <w:rPr>
          <w:rFonts w:hint="cs"/>
          <w:rtl/>
        </w:rPr>
        <w:t xml:space="preserve"> حيث إنّ نفي إرث الزوجة من العقار يستلزم ارتكاب التخصيص للعديد من أدلّة الإرث</w:t>
      </w:r>
      <w:r w:rsidR="0013709F" w:rsidRPr="00E354BF">
        <w:rPr>
          <w:rFonts w:hint="cs"/>
          <w:rtl/>
        </w:rPr>
        <w:t>، كتاباً وسنّ</w:t>
      </w:r>
      <w:r w:rsidRPr="00E354BF">
        <w:rPr>
          <w:rFonts w:hint="cs"/>
          <w:rtl/>
        </w:rPr>
        <w:t>ة</w:t>
      </w:r>
      <w:r w:rsidR="0013709F" w:rsidRPr="00E354BF">
        <w:rPr>
          <w:rFonts w:hint="cs"/>
          <w:rtl/>
        </w:rPr>
        <w:t>ً،</w:t>
      </w:r>
      <w:r w:rsidRPr="00E354BF">
        <w:rPr>
          <w:rFonts w:hint="cs"/>
          <w:rtl/>
        </w:rPr>
        <w:t xml:space="preserve"> وإثباته لا يستلزم ارتكاب </w:t>
      </w:r>
      <w:r w:rsidRPr="00E354BF">
        <w:rPr>
          <w:rFonts w:hint="cs"/>
          <w:rtl/>
        </w:rPr>
        <w:lastRenderedPageBreak/>
        <w:t>التخصيص لدليل</w:t>
      </w:r>
      <w:r w:rsidR="0013709F" w:rsidRPr="00E354BF">
        <w:rPr>
          <w:rFonts w:hint="cs"/>
          <w:rtl/>
        </w:rPr>
        <w:t>ٍ</w:t>
      </w:r>
      <w:r w:rsidRPr="00E354BF">
        <w:rPr>
          <w:rFonts w:hint="cs"/>
          <w:rtl/>
        </w:rPr>
        <w:t xml:space="preserve"> واحد.</w:t>
      </w:r>
    </w:p>
    <w:p w:rsidR="00003428" w:rsidRPr="00E354BF" w:rsidRDefault="00003428" w:rsidP="00A52B7F">
      <w:pPr>
        <w:pStyle w:val="ac"/>
        <w:adjustRightInd w:val="0"/>
        <w:spacing w:line="400" w:lineRule="exact"/>
        <w:ind w:firstLine="567"/>
        <w:rPr>
          <w:rFonts w:cs="AL-Mohanad"/>
          <w:b/>
          <w:bCs w:val="0"/>
          <w:sz w:val="27"/>
          <w:szCs w:val="27"/>
          <w:rtl/>
        </w:rPr>
      </w:pPr>
    </w:p>
    <w:p w:rsidR="00003428" w:rsidRPr="00E354BF" w:rsidRDefault="00003428" w:rsidP="00A52B7F">
      <w:pPr>
        <w:pStyle w:val="Heading3"/>
        <w:spacing w:line="400" w:lineRule="exact"/>
        <w:rPr>
          <w:color w:val="auto"/>
          <w:rtl/>
        </w:rPr>
      </w:pPr>
      <w:r w:rsidRPr="00E354BF">
        <w:rPr>
          <w:rFonts w:hint="cs"/>
          <w:color w:val="auto"/>
          <w:rtl/>
        </w:rPr>
        <w:t>البيان الخامس</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إنّ البيانات المتقدّ</w:t>
      </w:r>
      <w:r w:rsidR="0013709F" w:rsidRPr="00E354BF">
        <w:rPr>
          <w:rFonts w:cs="AL-Mohanad" w:hint="cs"/>
          <w:b/>
          <w:bCs w:val="0"/>
          <w:sz w:val="27"/>
          <w:szCs w:val="27"/>
          <w:rtl/>
        </w:rPr>
        <w:t>ِ</w:t>
      </w:r>
      <w:r w:rsidRPr="00E354BF">
        <w:rPr>
          <w:rFonts w:cs="AL-Mohanad" w:hint="cs"/>
          <w:b/>
          <w:bCs w:val="0"/>
          <w:sz w:val="27"/>
          <w:szCs w:val="27"/>
          <w:rtl/>
        </w:rPr>
        <w:t>مة لتقريب المعار</w:t>
      </w:r>
      <w:r w:rsidR="0013709F" w:rsidRPr="00E354BF">
        <w:rPr>
          <w:rFonts w:cs="AL-Mohanad" w:hint="cs"/>
          <w:b/>
          <w:bCs w:val="0"/>
          <w:sz w:val="27"/>
          <w:szCs w:val="27"/>
          <w:rtl/>
        </w:rPr>
        <w:t>َ</w:t>
      </w:r>
      <w:r w:rsidRPr="00E354BF">
        <w:rPr>
          <w:rFonts w:cs="AL-Mohanad" w:hint="cs"/>
          <w:b/>
          <w:bCs w:val="0"/>
          <w:sz w:val="27"/>
          <w:szCs w:val="27"/>
          <w:rtl/>
        </w:rPr>
        <w:t>ضة اعتمدت على إثبات تناف</w:t>
      </w:r>
      <w:r w:rsidR="0013709F" w:rsidRPr="00E354BF">
        <w:rPr>
          <w:rFonts w:cs="AL-Mohanad" w:hint="cs"/>
          <w:b/>
          <w:bCs w:val="0"/>
          <w:sz w:val="27"/>
          <w:szCs w:val="27"/>
          <w:rtl/>
        </w:rPr>
        <w:t>ٍ</w:t>
      </w:r>
      <w:r w:rsidRPr="00E354BF">
        <w:rPr>
          <w:rFonts w:cs="AL-Mohanad" w:hint="cs"/>
          <w:b/>
          <w:bCs w:val="0"/>
          <w:sz w:val="27"/>
          <w:szCs w:val="27"/>
          <w:rtl/>
        </w:rPr>
        <w:t xml:space="preserve"> بين الدلالات ال</w:t>
      </w:r>
      <w:r w:rsidR="00015A29" w:rsidRPr="00E354BF">
        <w:rPr>
          <w:rFonts w:cs="AL-Mohanad" w:hint="cs"/>
          <w:b/>
          <w:bCs w:val="0"/>
          <w:sz w:val="27"/>
          <w:szCs w:val="27"/>
          <w:rtl/>
        </w:rPr>
        <w:t>خاصّ</w:t>
      </w:r>
      <w:r w:rsidRPr="00E354BF">
        <w:rPr>
          <w:rFonts w:cs="AL-Mohanad" w:hint="cs"/>
          <w:b/>
          <w:bCs w:val="0"/>
          <w:sz w:val="27"/>
          <w:szCs w:val="27"/>
          <w:rtl/>
        </w:rPr>
        <w:t>ة لتلك الأحاديث وبين الدلالات ال</w:t>
      </w:r>
      <w:r w:rsidR="00015A29" w:rsidRPr="00E354BF">
        <w:rPr>
          <w:rFonts w:cs="AL-Mohanad" w:hint="cs"/>
          <w:b/>
          <w:bCs w:val="0"/>
          <w:sz w:val="27"/>
          <w:szCs w:val="27"/>
          <w:rtl/>
        </w:rPr>
        <w:t>خاصّ</w:t>
      </w:r>
      <w:r w:rsidRPr="00E354BF">
        <w:rPr>
          <w:rFonts w:cs="AL-Mohanad" w:hint="cs"/>
          <w:b/>
          <w:bCs w:val="0"/>
          <w:sz w:val="27"/>
          <w:szCs w:val="27"/>
          <w:rtl/>
        </w:rPr>
        <w:t>ة لبعض آيات الإرث</w:t>
      </w:r>
      <w:r w:rsidR="0013709F" w:rsidRPr="00E354BF">
        <w:rPr>
          <w:rFonts w:cs="AL-Mohanad" w:hint="cs"/>
          <w:b/>
          <w:bCs w:val="0"/>
          <w:sz w:val="27"/>
          <w:szCs w:val="27"/>
          <w:rtl/>
        </w:rPr>
        <w:t>.</w:t>
      </w:r>
      <w:r w:rsidRPr="00E354BF">
        <w:rPr>
          <w:rFonts w:cs="AL-Mohanad" w:hint="cs"/>
          <w:b/>
          <w:bCs w:val="0"/>
          <w:sz w:val="27"/>
          <w:szCs w:val="27"/>
          <w:rtl/>
        </w:rPr>
        <w:t xml:space="preserve"> لكن</w:t>
      </w:r>
      <w:r w:rsidR="0013709F" w:rsidRPr="00E354BF">
        <w:rPr>
          <w:rFonts w:cs="AL-Mohanad" w:hint="cs"/>
          <w:b/>
          <w:bCs w:val="0"/>
          <w:sz w:val="27"/>
          <w:szCs w:val="27"/>
          <w:rtl/>
        </w:rPr>
        <w:t>ْ</w:t>
      </w:r>
      <w:r w:rsidRPr="00E354BF">
        <w:rPr>
          <w:rFonts w:cs="AL-Mohanad" w:hint="cs"/>
          <w:b/>
          <w:bCs w:val="0"/>
          <w:sz w:val="27"/>
          <w:szCs w:val="27"/>
          <w:rtl/>
        </w:rPr>
        <w:t xml:space="preserve"> سنحاول هنا الإفادة من إثبات التنافي مع الدلالة المجموعي</w:t>
      </w:r>
      <w:r w:rsidR="0013709F" w:rsidRPr="00E354BF">
        <w:rPr>
          <w:rFonts w:cs="AL-Mohanad" w:hint="cs"/>
          <w:b/>
          <w:bCs w:val="0"/>
          <w:sz w:val="27"/>
          <w:szCs w:val="27"/>
          <w:rtl/>
        </w:rPr>
        <w:t>ّ</w:t>
      </w:r>
      <w:r w:rsidRPr="00E354BF">
        <w:rPr>
          <w:rFonts w:cs="AL-Mohanad" w:hint="cs"/>
          <w:b/>
          <w:bCs w:val="0"/>
          <w:sz w:val="27"/>
          <w:szCs w:val="27"/>
          <w:rtl/>
        </w:rPr>
        <w:t>ة المستفادة من مجموع آيات الإرث، وليس من خلال أخذها آية آية. ولقد تنوّعت آيات الإرث في كيفي</w:t>
      </w:r>
      <w:r w:rsidR="0013709F" w:rsidRPr="00E354BF">
        <w:rPr>
          <w:rFonts w:cs="AL-Mohanad" w:hint="cs"/>
          <w:b/>
          <w:bCs w:val="0"/>
          <w:sz w:val="27"/>
          <w:szCs w:val="27"/>
          <w:rtl/>
        </w:rPr>
        <w:t>ّ</w:t>
      </w:r>
      <w:r w:rsidRPr="00E354BF">
        <w:rPr>
          <w:rFonts w:cs="AL-Mohanad" w:hint="cs"/>
          <w:b/>
          <w:bCs w:val="0"/>
          <w:sz w:val="27"/>
          <w:szCs w:val="27"/>
          <w:rtl/>
        </w:rPr>
        <w:t>ة الدلالة على ما تضمّ</w:t>
      </w:r>
      <w:r w:rsidR="0013709F" w:rsidRPr="00E354BF">
        <w:rPr>
          <w:rFonts w:cs="AL-Mohanad" w:hint="cs"/>
          <w:b/>
          <w:bCs w:val="0"/>
          <w:sz w:val="27"/>
          <w:szCs w:val="27"/>
          <w:rtl/>
        </w:rPr>
        <w:t>َ</w:t>
      </w:r>
      <w:r w:rsidRPr="00E354BF">
        <w:rPr>
          <w:rFonts w:cs="AL-Mohanad" w:hint="cs"/>
          <w:b/>
          <w:bCs w:val="0"/>
          <w:sz w:val="27"/>
          <w:szCs w:val="27"/>
          <w:rtl/>
        </w:rPr>
        <w:t>نته من أحكام. وإليك هذه الآيات:</w:t>
      </w:r>
      <w:r w:rsidRPr="00E354BF">
        <w:rPr>
          <w:rFonts w:ascii="Mosawi" w:hAnsi="Mosawi" w:cs="Mosawi"/>
          <w:szCs w:val="24"/>
          <w:rtl/>
        </w:rPr>
        <w:t xml:space="preserve"> </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فبعضها دلّ على الحكم بدلالة العموم، من قبيل</w:t>
      </w:r>
      <w:r w:rsidR="0013709F" w:rsidRPr="00E354BF">
        <w:rPr>
          <w:rFonts w:cs="AL-Mohanad" w:hint="cs"/>
          <w:b/>
          <w:bCs w:val="0"/>
          <w:sz w:val="27"/>
          <w:szCs w:val="27"/>
          <w:rtl/>
        </w:rPr>
        <w:t>:</w:t>
      </w:r>
      <w:r w:rsidRPr="00E354BF">
        <w:rPr>
          <w:rFonts w:cs="AL-Mohanad" w:hint="cs"/>
          <w:b/>
          <w:bCs w:val="0"/>
          <w:sz w:val="27"/>
          <w:szCs w:val="27"/>
          <w:rtl/>
        </w:rPr>
        <w:t xml:space="preserve"> قوله تعالى: </w:t>
      </w:r>
      <w:r w:rsidRPr="00E354BF">
        <w:rPr>
          <w:rFonts w:ascii="Mosawi" w:hAnsi="Mosawi" w:cs="Mosawi"/>
          <w:szCs w:val="24"/>
          <w:rtl/>
        </w:rPr>
        <w:t>﴿</w:t>
      </w:r>
      <w:r w:rsidRPr="00E354BF">
        <w:rPr>
          <w:rFonts w:cs="AL-Mohanad"/>
          <w:sz w:val="27"/>
          <w:szCs w:val="27"/>
          <w:rtl/>
        </w:rPr>
        <w:t>وَلِكُلٍّ جَعَلْنَا مَوَالِيَ مِمَّا تَرَكَ الْوَالِدَانِ وَالأَقْرَبُونَ.</w:t>
      </w:r>
      <w:r w:rsidRPr="00E354BF">
        <w:rPr>
          <w:rFonts w:cs="AL-Mohanad" w:hint="cs"/>
          <w:sz w:val="27"/>
          <w:szCs w:val="27"/>
          <w:rtl/>
        </w:rPr>
        <w:t>..</w:t>
      </w:r>
      <w:r w:rsidRPr="00E354BF">
        <w:rPr>
          <w:rFonts w:ascii="Mosawi" w:hAnsi="Mosawi" w:cs="Mosawi"/>
          <w:szCs w:val="24"/>
          <w:rtl/>
        </w:rPr>
        <w:t>﴾</w:t>
      </w:r>
      <w:r w:rsidR="0013709F" w:rsidRPr="00E354BF">
        <w:rPr>
          <w:rFonts w:cs="AL-Mohanad" w:hint="cs"/>
          <w:b/>
          <w:bCs w:val="0"/>
          <w:sz w:val="27"/>
          <w:szCs w:val="27"/>
          <w:rtl/>
        </w:rPr>
        <w:t xml:space="preserve"> (النساء: 33)</w:t>
      </w:r>
      <w:r w:rsidRPr="00E354BF">
        <w:rPr>
          <w:rFonts w:cs="AL-Mohanad" w:hint="cs"/>
          <w:b/>
          <w:bCs w:val="0"/>
          <w:sz w:val="27"/>
          <w:szCs w:val="27"/>
          <w:rtl/>
        </w:rPr>
        <w:t>؛ فإنّ (كلّ) من أدوات العموم</w:t>
      </w:r>
      <w:r w:rsidR="0013709F" w:rsidRPr="00E354BF">
        <w:rPr>
          <w:rFonts w:cs="AL-Mohanad" w:hint="cs"/>
          <w:b/>
          <w:bCs w:val="0"/>
          <w:sz w:val="27"/>
          <w:szCs w:val="27"/>
          <w:rtl/>
        </w:rPr>
        <w:t>؛</w:t>
      </w:r>
      <w:r w:rsidRPr="00E354BF">
        <w:rPr>
          <w:rFonts w:cs="AL-Mohanad" w:hint="cs"/>
          <w:b/>
          <w:bCs w:val="0"/>
          <w:sz w:val="27"/>
          <w:szCs w:val="27"/>
          <w:rtl/>
        </w:rPr>
        <w:t xml:space="preserve"> </w:t>
      </w:r>
      <w:r w:rsidR="0013709F" w:rsidRPr="00E354BF">
        <w:rPr>
          <w:rFonts w:cs="AL-Mohanad" w:hint="cs"/>
          <w:b/>
          <w:bCs w:val="0"/>
          <w:sz w:val="27"/>
          <w:szCs w:val="27"/>
          <w:rtl/>
        </w:rPr>
        <w:t>و</w:t>
      </w:r>
      <w:r w:rsidRPr="00E354BF">
        <w:rPr>
          <w:rFonts w:cs="AL-Mohanad" w:hint="cs"/>
          <w:b/>
          <w:bCs w:val="0"/>
          <w:sz w:val="27"/>
          <w:szCs w:val="27"/>
          <w:rtl/>
        </w:rPr>
        <w:t>قوله تعالى:</w:t>
      </w:r>
      <w:r w:rsidRPr="00E354BF">
        <w:rPr>
          <w:rFonts w:cs="AL-Mohanad" w:hint="cs"/>
          <w:bCs w:val="0"/>
          <w:sz w:val="27"/>
          <w:szCs w:val="27"/>
          <w:rtl/>
        </w:rPr>
        <w:t xml:space="preserve"> </w:t>
      </w:r>
      <w:r w:rsidRPr="00E354BF">
        <w:rPr>
          <w:rFonts w:ascii="Mosawi" w:hAnsi="Mosawi" w:cs="Mosawi"/>
          <w:szCs w:val="24"/>
          <w:rtl/>
        </w:rPr>
        <w:t>﴿</w:t>
      </w:r>
      <w:r w:rsidRPr="00E354BF">
        <w:rPr>
          <w:rFonts w:cs="AL-Mohanad"/>
          <w:sz w:val="27"/>
          <w:szCs w:val="27"/>
          <w:rtl/>
        </w:rPr>
        <w:t>لِّلرِّجَالِ نَصيِبٌ مِّمَّا تَرَكَ الْوَالِدَانِ وَالأَقْرَبُونَ وَلِلنِّسَاء نَصِيبٌ مِّمَّا تَرَكَ الْوَالِدَانِ وَالأَقْرَبُونَ</w:t>
      </w:r>
      <w:r w:rsidRPr="00E354BF">
        <w:rPr>
          <w:rFonts w:cs="AL-Mohanad" w:hint="cs"/>
          <w:sz w:val="27"/>
          <w:szCs w:val="27"/>
          <w:rtl/>
        </w:rPr>
        <w:t>...</w:t>
      </w:r>
      <w:r w:rsidRPr="00E354BF">
        <w:rPr>
          <w:rFonts w:ascii="Mosawi" w:hAnsi="Mosawi" w:cs="Mosawi"/>
          <w:szCs w:val="24"/>
          <w:rtl/>
        </w:rPr>
        <w:t>﴾</w:t>
      </w:r>
      <w:r w:rsidR="0013709F" w:rsidRPr="00E354BF">
        <w:rPr>
          <w:rFonts w:cs="AL-Mohanad" w:hint="cs"/>
          <w:b/>
          <w:bCs w:val="0"/>
          <w:sz w:val="27"/>
          <w:szCs w:val="27"/>
          <w:rtl/>
        </w:rPr>
        <w:t xml:space="preserve"> (النساء: 7)</w:t>
      </w:r>
      <w:r w:rsidRPr="00E354BF">
        <w:rPr>
          <w:rFonts w:cs="AL-Mohanad"/>
          <w:bCs w:val="0"/>
          <w:sz w:val="27"/>
          <w:szCs w:val="27"/>
          <w:rtl/>
        </w:rPr>
        <w:t>؛</w:t>
      </w:r>
      <w:r w:rsidRPr="00E354BF">
        <w:rPr>
          <w:rFonts w:cs="AL-Mohanad" w:hint="cs"/>
          <w:bCs w:val="0"/>
          <w:sz w:val="27"/>
          <w:szCs w:val="27"/>
          <w:rtl/>
        </w:rPr>
        <w:t xml:space="preserve"> فإنّ المعروف أنّ الجمع المحلّى بالألف واللام يدلّ على العموم</w:t>
      </w:r>
      <w:r w:rsidR="0013709F" w:rsidRPr="00E354BF">
        <w:rPr>
          <w:rFonts w:cs="AL-Mohanad" w:hint="cs"/>
          <w:bCs w:val="0"/>
          <w:sz w:val="27"/>
          <w:szCs w:val="27"/>
          <w:rtl/>
        </w:rPr>
        <w:t>؛</w:t>
      </w:r>
      <w:r w:rsidRPr="00E354BF">
        <w:rPr>
          <w:rFonts w:cs="AL-Mohanad" w:hint="cs"/>
          <w:bCs w:val="0"/>
          <w:sz w:val="27"/>
          <w:szCs w:val="27"/>
          <w:rtl/>
        </w:rPr>
        <w:t xml:space="preserve"> وكذلك قوله: </w:t>
      </w:r>
      <w:r w:rsidRPr="00E354BF">
        <w:rPr>
          <w:rFonts w:ascii="Mosawi" w:hAnsi="Mosawi" w:cs="Mosawi"/>
          <w:szCs w:val="24"/>
          <w:rtl/>
        </w:rPr>
        <w:t>﴿</w:t>
      </w:r>
      <w:r w:rsidRPr="00E354BF">
        <w:rPr>
          <w:rFonts w:cs="AL-Mohanad"/>
          <w:sz w:val="27"/>
          <w:szCs w:val="27"/>
          <w:rtl/>
        </w:rPr>
        <w:t>وَأُوْلُو الأَرْحَامِ بَعْضُهُمْ أَوْلَى بِبَعْضٍ فِي كِتَابِ اللَّهِ مِنْ الْمُؤْمِنِينَ وَالْمُهَاجِرِينَ</w:t>
      </w:r>
      <w:r w:rsidRPr="00E354BF">
        <w:rPr>
          <w:rFonts w:ascii="Mosawi" w:hAnsi="Mosawi" w:cs="Mosawi"/>
          <w:szCs w:val="24"/>
          <w:rtl/>
        </w:rPr>
        <w:t>﴾</w:t>
      </w:r>
      <w:r w:rsidR="0013709F" w:rsidRPr="00E354BF">
        <w:rPr>
          <w:rFonts w:ascii="Mosawi" w:hAnsi="Mosawi" w:cs="Mosawi" w:hint="cs"/>
          <w:szCs w:val="24"/>
          <w:rtl/>
        </w:rPr>
        <w:t xml:space="preserve"> </w:t>
      </w:r>
      <w:r w:rsidR="0013709F" w:rsidRPr="00E354BF">
        <w:rPr>
          <w:rFonts w:cs="AL-Mohanad" w:hint="cs"/>
          <w:b/>
          <w:bCs w:val="0"/>
          <w:sz w:val="27"/>
          <w:szCs w:val="27"/>
          <w:rtl/>
        </w:rPr>
        <w:t>(الأحزاب: 6)؛</w:t>
      </w:r>
      <w:r w:rsidRPr="00E354BF">
        <w:rPr>
          <w:rFonts w:cs="AL-Mohanad" w:hint="cs"/>
          <w:bCs w:val="0"/>
          <w:sz w:val="27"/>
          <w:szCs w:val="27"/>
          <w:rtl/>
        </w:rPr>
        <w:t xml:space="preserve"> وقوله: </w:t>
      </w:r>
      <w:r w:rsidRPr="00E354BF">
        <w:rPr>
          <w:rFonts w:ascii="Mosawi" w:hAnsi="Mosawi" w:cs="Mosawi"/>
          <w:szCs w:val="24"/>
          <w:rtl/>
        </w:rPr>
        <w:t>﴿</w:t>
      </w:r>
      <w:r w:rsidRPr="00E354BF">
        <w:rPr>
          <w:rFonts w:cs="AL-Mohanad"/>
          <w:sz w:val="27"/>
          <w:szCs w:val="27"/>
          <w:rtl/>
        </w:rPr>
        <w:t>إِنَّ الَّذِينَ آمَنُوا وَهَاجَرُوا وَجَاهَدُوا بِأَمْوَالِهِمْ وَأَنفُسِهِمْ فِي سَبِيلِ اللَّهِ وَالَّذِينَ آوَو</w:t>
      </w:r>
      <w:r w:rsidR="0013709F" w:rsidRPr="00E354BF">
        <w:rPr>
          <w:rFonts w:cs="AL-Mohanad" w:hint="cs"/>
          <w:sz w:val="27"/>
          <w:szCs w:val="27"/>
          <w:rtl/>
        </w:rPr>
        <w:t>ْ</w:t>
      </w:r>
      <w:r w:rsidRPr="00E354BF">
        <w:rPr>
          <w:rFonts w:cs="AL-Mohanad"/>
          <w:sz w:val="27"/>
          <w:szCs w:val="27"/>
          <w:rtl/>
        </w:rPr>
        <w:t xml:space="preserve">ا وَنَصَرُوا أُوْلَئِكَ بَعْضُهُمْ </w:t>
      </w:r>
      <w:r w:rsidR="0013709F" w:rsidRPr="00E354BF">
        <w:rPr>
          <w:rFonts w:cs="AL-Mohanad"/>
          <w:sz w:val="27"/>
          <w:szCs w:val="27"/>
          <w:rtl/>
        </w:rPr>
        <w:t>أ</w:t>
      </w:r>
      <w:r w:rsidR="0013709F" w:rsidRPr="00E354BF">
        <w:rPr>
          <w:rFonts w:cs="AL-Mohanad" w:hint="cs"/>
          <w:sz w:val="27"/>
          <w:szCs w:val="27"/>
          <w:rtl/>
        </w:rPr>
        <w:t>َ</w:t>
      </w:r>
      <w:r w:rsidR="0013709F" w:rsidRPr="00E354BF">
        <w:rPr>
          <w:rFonts w:cs="AL-Mohanad"/>
          <w:sz w:val="27"/>
          <w:szCs w:val="27"/>
          <w:rtl/>
        </w:rPr>
        <w:t>و</w:t>
      </w:r>
      <w:r w:rsidR="0013709F" w:rsidRPr="00E354BF">
        <w:rPr>
          <w:rFonts w:cs="AL-Mohanad" w:hint="cs"/>
          <w:sz w:val="27"/>
          <w:szCs w:val="27"/>
          <w:rtl/>
        </w:rPr>
        <w:t>ْ</w:t>
      </w:r>
      <w:r w:rsidR="0013709F" w:rsidRPr="00E354BF">
        <w:rPr>
          <w:rFonts w:cs="AL-Mohanad"/>
          <w:sz w:val="27"/>
          <w:szCs w:val="27"/>
          <w:rtl/>
        </w:rPr>
        <w:t>ل</w:t>
      </w:r>
      <w:r w:rsidR="0013709F" w:rsidRPr="00E354BF">
        <w:rPr>
          <w:rFonts w:cs="AL-Mohanad" w:hint="cs"/>
          <w:sz w:val="27"/>
          <w:szCs w:val="27"/>
          <w:rtl/>
        </w:rPr>
        <w:t>ِ</w:t>
      </w:r>
      <w:r w:rsidR="0013709F" w:rsidRPr="00E354BF">
        <w:rPr>
          <w:rFonts w:cs="AL-Mohanad"/>
          <w:sz w:val="27"/>
          <w:szCs w:val="27"/>
          <w:rtl/>
        </w:rPr>
        <w:t>ي</w:t>
      </w:r>
      <w:r w:rsidR="0013709F" w:rsidRPr="00E354BF">
        <w:rPr>
          <w:rFonts w:cs="AL-Mohanad" w:hint="cs"/>
          <w:sz w:val="27"/>
          <w:szCs w:val="27"/>
          <w:rtl/>
        </w:rPr>
        <w:t>َ</w:t>
      </w:r>
      <w:r w:rsidRPr="00E354BF">
        <w:rPr>
          <w:rFonts w:cs="AL-Mohanad"/>
          <w:sz w:val="27"/>
          <w:szCs w:val="27"/>
          <w:rtl/>
        </w:rPr>
        <w:t>اءُ بَعْضٍ وَالَّذِينَ آمَنُوا وَلَمْ يُهَاجَرُوا مَا لَكُمْ مِنْ وَلاَيَتِهِمْ مِنْ شَيْءٍ حَتَّى يُهَاجِرُوا.</w:t>
      </w:r>
      <w:r w:rsidRPr="00E354BF">
        <w:rPr>
          <w:rFonts w:cs="AL-Mohanad" w:hint="cs"/>
          <w:sz w:val="27"/>
          <w:szCs w:val="27"/>
          <w:rtl/>
        </w:rPr>
        <w:t>..</w:t>
      </w:r>
      <w:r w:rsidRPr="00E354BF">
        <w:rPr>
          <w:rFonts w:cs="AL-Mohanad"/>
          <w:sz w:val="27"/>
          <w:szCs w:val="27"/>
          <w:rtl/>
        </w:rPr>
        <w:t xml:space="preserve"> </w:t>
      </w:r>
      <w:r w:rsidRPr="00E354BF">
        <w:rPr>
          <w:rFonts w:ascii="Mosawi" w:hAnsi="Mosawi" w:cs="Mosawi"/>
          <w:b/>
          <w:szCs w:val="24"/>
          <w:rtl/>
        </w:rPr>
        <w:t>*</w:t>
      </w:r>
      <w:r w:rsidRPr="00E354BF">
        <w:rPr>
          <w:rFonts w:cs="AL-Mohanad"/>
          <w:sz w:val="27"/>
          <w:szCs w:val="27"/>
          <w:rtl/>
        </w:rPr>
        <w:t xml:space="preserve"> وَالَّذِينَ كَفَرُوا بَعْضُهُمْ </w:t>
      </w:r>
      <w:r w:rsidR="0013709F" w:rsidRPr="00E354BF">
        <w:rPr>
          <w:rFonts w:cs="AL-Mohanad"/>
          <w:sz w:val="27"/>
          <w:szCs w:val="27"/>
          <w:rtl/>
        </w:rPr>
        <w:t>أ</w:t>
      </w:r>
      <w:r w:rsidR="0013709F" w:rsidRPr="00E354BF">
        <w:rPr>
          <w:rFonts w:cs="AL-Mohanad" w:hint="cs"/>
          <w:sz w:val="27"/>
          <w:szCs w:val="27"/>
          <w:rtl/>
        </w:rPr>
        <w:t>َ</w:t>
      </w:r>
      <w:r w:rsidR="0013709F" w:rsidRPr="00E354BF">
        <w:rPr>
          <w:rFonts w:cs="AL-Mohanad"/>
          <w:sz w:val="27"/>
          <w:szCs w:val="27"/>
          <w:rtl/>
        </w:rPr>
        <w:t>و</w:t>
      </w:r>
      <w:r w:rsidR="0013709F" w:rsidRPr="00E354BF">
        <w:rPr>
          <w:rFonts w:cs="AL-Mohanad" w:hint="cs"/>
          <w:sz w:val="27"/>
          <w:szCs w:val="27"/>
          <w:rtl/>
        </w:rPr>
        <w:t>ْ</w:t>
      </w:r>
      <w:r w:rsidR="00C420A4" w:rsidRPr="00E354BF">
        <w:rPr>
          <w:rFonts w:cs="AL-Mohanad"/>
          <w:sz w:val="27"/>
          <w:szCs w:val="27"/>
          <w:rtl/>
        </w:rPr>
        <w:t>ل</w:t>
      </w:r>
      <w:r w:rsidR="0013709F" w:rsidRPr="00E354BF">
        <w:rPr>
          <w:rFonts w:cs="AL-Mohanad" w:hint="cs"/>
          <w:sz w:val="27"/>
          <w:szCs w:val="27"/>
          <w:rtl/>
        </w:rPr>
        <w:t>ِ</w:t>
      </w:r>
      <w:r w:rsidR="0013709F" w:rsidRPr="00E354BF">
        <w:rPr>
          <w:rFonts w:cs="AL-Mohanad"/>
          <w:sz w:val="27"/>
          <w:szCs w:val="27"/>
          <w:rtl/>
        </w:rPr>
        <w:t>ي</w:t>
      </w:r>
      <w:r w:rsidR="0013709F" w:rsidRPr="00E354BF">
        <w:rPr>
          <w:rFonts w:cs="AL-Mohanad" w:hint="cs"/>
          <w:sz w:val="27"/>
          <w:szCs w:val="27"/>
          <w:rtl/>
        </w:rPr>
        <w:t>َ</w:t>
      </w:r>
      <w:r w:rsidRPr="00E354BF">
        <w:rPr>
          <w:rFonts w:cs="AL-Mohanad"/>
          <w:sz w:val="27"/>
          <w:szCs w:val="27"/>
          <w:rtl/>
        </w:rPr>
        <w:t>اءُ بَعْضٍ.</w:t>
      </w:r>
      <w:r w:rsidRPr="00E354BF">
        <w:rPr>
          <w:rFonts w:cs="AL-Mohanad" w:hint="cs"/>
          <w:sz w:val="27"/>
          <w:szCs w:val="27"/>
          <w:rtl/>
        </w:rPr>
        <w:t>..</w:t>
      </w:r>
      <w:r w:rsidRPr="00E354BF">
        <w:rPr>
          <w:rFonts w:cs="AL-Mohanad"/>
          <w:sz w:val="27"/>
          <w:szCs w:val="27"/>
          <w:rtl/>
        </w:rPr>
        <w:t xml:space="preserve"> وَأُوْلُو الأَرْحَامِ بَعْضُهُمْ أَوْلَى بِبَعْضٍ فِي كِتَابِ اللَّهِ</w:t>
      </w:r>
      <w:r w:rsidRPr="00E354BF">
        <w:rPr>
          <w:rFonts w:ascii="Mosawi" w:hAnsi="Mosawi" w:cs="Mosawi"/>
          <w:szCs w:val="24"/>
          <w:rtl/>
        </w:rPr>
        <w:t>﴾</w:t>
      </w:r>
      <w:r w:rsidR="0013709F" w:rsidRPr="00E354BF">
        <w:rPr>
          <w:rFonts w:cs="AL-Mohanad" w:hint="cs"/>
          <w:b/>
          <w:bCs w:val="0"/>
          <w:sz w:val="27"/>
          <w:szCs w:val="27"/>
          <w:rtl/>
        </w:rPr>
        <w:t xml:space="preserve"> (الأنفال: 72 ـ 75)</w:t>
      </w:r>
      <w:r w:rsidRPr="00E354BF">
        <w:rPr>
          <w:rFonts w:cs="AL-Mohanad" w:hint="cs"/>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وبعض الآيات دلّ على الحكم بدلالة الإطلاق، من قبيل</w:t>
      </w:r>
      <w:r w:rsidR="0013709F" w:rsidRPr="00E354BF">
        <w:rPr>
          <w:rFonts w:cs="AL-Mohanad" w:hint="cs"/>
          <w:b/>
          <w:bCs w:val="0"/>
          <w:sz w:val="27"/>
          <w:szCs w:val="27"/>
          <w:rtl/>
        </w:rPr>
        <w:t>:</w:t>
      </w:r>
      <w:r w:rsidRPr="00E354BF">
        <w:rPr>
          <w:rFonts w:cs="AL-Mohanad" w:hint="cs"/>
          <w:b/>
          <w:bCs w:val="0"/>
          <w:sz w:val="27"/>
          <w:szCs w:val="27"/>
          <w:rtl/>
        </w:rPr>
        <w:t xml:space="preserve"> قوله تعالى:</w:t>
      </w:r>
      <w:r w:rsidRPr="00E354BF">
        <w:rPr>
          <w:rFonts w:cs="AL-Mohanad" w:hint="cs"/>
          <w:b/>
          <w:bCs w:val="0"/>
          <w:sz w:val="27"/>
          <w:szCs w:val="27"/>
          <w:rtl/>
          <w:lang w:bidi="ar-IQ"/>
        </w:rPr>
        <w:t xml:space="preserve"> </w:t>
      </w:r>
      <w:r w:rsidRPr="00E354BF">
        <w:rPr>
          <w:rFonts w:ascii="Mosawi" w:hAnsi="Mosawi" w:cs="Mosawi"/>
          <w:szCs w:val="24"/>
          <w:rtl/>
        </w:rPr>
        <w:t>﴿</w:t>
      </w:r>
      <w:r w:rsidRPr="00E354BF">
        <w:rPr>
          <w:rFonts w:cs="AL-Mohanad"/>
          <w:sz w:val="27"/>
          <w:szCs w:val="27"/>
          <w:rtl/>
        </w:rPr>
        <w:t>يُوصِيكُمْ اللَّهُ فِي أَوْلاَدِكُمْ لِلذَّكَرِ مِثْلُ حَظِّ الأُنثَيَيْنِ.</w:t>
      </w:r>
      <w:r w:rsidRPr="00E354BF">
        <w:rPr>
          <w:rFonts w:cs="AL-Mohanad" w:hint="cs"/>
          <w:sz w:val="27"/>
          <w:szCs w:val="27"/>
          <w:rtl/>
        </w:rPr>
        <w:t>..</w:t>
      </w:r>
      <w:r w:rsidRPr="00E354BF">
        <w:rPr>
          <w:rFonts w:ascii="Mosawi" w:hAnsi="Mosawi" w:cs="Mosawi"/>
          <w:szCs w:val="24"/>
          <w:rtl/>
        </w:rPr>
        <w:t>﴾</w:t>
      </w:r>
      <w:r w:rsidR="0013709F" w:rsidRPr="00E354BF">
        <w:rPr>
          <w:rFonts w:cs="AL-Mohanad" w:hint="cs"/>
          <w:b/>
          <w:bCs w:val="0"/>
          <w:sz w:val="27"/>
          <w:szCs w:val="27"/>
          <w:rtl/>
        </w:rPr>
        <w:t xml:space="preserve"> (النساء: 11)</w:t>
      </w:r>
      <w:r w:rsidRPr="00E354BF">
        <w:rPr>
          <w:rFonts w:cs="AL-Mohanad" w:hint="cs"/>
          <w:b/>
          <w:bCs w:val="0"/>
          <w:sz w:val="27"/>
          <w:szCs w:val="27"/>
          <w:rtl/>
        </w:rPr>
        <w:t xml:space="preserve">، وقوله: </w:t>
      </w:r>
      <w:r w:rsidRPr="00E354BF">
        <w:rPr>
          <w:rFonts w:ascii="Mosawi" w:hAnsi="Mosawi" w:cs="Mosawi"/>
          <w:szCs w:val="24"/>
          <w:rtl/>
        </w:rPr>
        <w:t>﴿</w:t>
      </w:r>
      <w:r w:rsidRPr="00E354BF">
        <w:rPr>
          <w:rFonts w:cs="AL-Mohanad"/>
          <w:sz w:val="27"/>
          <w:szCs w:val="27"/>
          <w:rtl/>
        </w:rPr>
        <w:t>وَلَكُمْ نِصْفُ مَا تَرَكَ أَزْوَاجُكُمْ.</w:t>
      </w:r>
      <w:r w:rsidRPr="00E354BF">
        <w:rPr>
          <w:rFonts w:cs="AL-Mohanad" w:hint="cs"/>
          <w:sz w:val="27"/>
          <w:szCs w:val="27"/>
          <w:rtl/>
        </w:rPr>
        <w:t xml:space="preserve">.. </w:t>
      </w:r>
      <w:r w:rsidRPr="00E354BF">
        <w:rPr>
          <w:rFonts w:cs="AL-Mohanad"/>
          <w:sz w:val="27"/>
          <w:szCs w:val="27"/>
          <w:rtl/>
        </w:rPr>
        <w:t>وَلَهُنَّ الرُّبُعُ مِمَّا تَرَكْتُمْ.</w:t>
      </w:r>
      <w:r w:rsidRPr="00E354BF">
        <w:rPr>
          <w:rFonts w:cs="AL-Mohanad" w:hint="cs"/>
          <w:sz w:val="27"/>
          <w:szCs w:val="27"/>
          <w:rtl/>
        </w:rPr>
        <w:t>..</w:t>
      </w:r>
      <w:r w:rsidRPr="00E354BF">
        <w:rPr>
          <w:rFonts w:cs="AL-Mohanad"/>
          <w:sz w:val="27"/>
          <w:szCs w:val="27"/>
          <w:rtl/>
        </w:rPr>
        <w:t xml:space="preserve"> وَإِنْ كَانَ رَجُلٌ يُورَثُ كَلاَلَةً أَوْ امْرَأَةٌ وَلَهُ أَخٌ أَوْ أُخْتٌ</w:t>
      </w:r>
      <w:r w:rsidRPr="00E354BF">
        <w:rPr>
          <w:rFonts w:cs="AL-Mohanad" w:hint="cs"/>
          <w:sz w:val="27"/>
          <w:szCs w:val="27"/>
          <w:rtl/>
        </w:rPr>
        <w:t>...</w:t>
      </w:r>
      <w:r w:rsidRPr="00E354BF">
        <w:rPr>
          <w:rFonts w:ascii="Mosawi" w:hAnsi="Mosawi" w:cs="Mosawi"/>
          <w:szCs w:val="24"/>
          <w:rtl/>
        </w:rPr>
        <w:t>﴾</w:t>
      </w:r>
      <w:r w:rsidR="0013709F" w:rsidRPr="00E354BF">
        <w:rPr>
          <w:rFonts w:cs="AL-Mohanad" w:hint="cs"/>
          <w:b/>
          <w:bCs w:val="0"/>
          <w:sz w:val="27"/>
          <w:szCs w:val="27"/>
          <w:rtl/>
        </w:rPr>
        <w:t xml:space="preserve"> (النساء: 12)</w:t>
      </w:r>
      <w:r w:rsidRPr="00E354BF">
        <w:rPr>
          <w:rFonts w:cs="AL-Mohanad" w:hint="cs"/>
          <w:b/>
          <w:bCs w:val="0"/>
          <w:sz w:val="27"/>
          <w:szCs w:val="27"/>
          <w:rtl/>
        </w:rPr>
        <w:t>،</w:t>
      </w:r>
      <w:r w:rsidRPr="00E354BF">
        <w:rPr>
          <w:rFonts w:cs="AL-Mohanad" w:hint="cs"/>
          <w:bCs w:val="0"/>
          <w:sz w:val="27"/>
          <w:szCs w:val="27"/>
          <w:rtl/>
        </w:rPr>
        <w:t xml:space="preserve"> وقوله: </w:t>
      </w:r>
      <w:r w:rsidRPr="00E354BF">
        <w:rPr>
          <w:rFonts w:ascii="Mosawi" w:hAnsi="Mosawi" w:cs="Mosawi"/>
          <w:szCs w:val="24"/>
          <w:rtl/>
        </w:rPr>
        <w:t>﴿</w:t>
      </w:r>
      <w:r w:rsidRPr="00E354BF">
        <w:rPr>
          <w:rFonts w:cs="AL-Mohanad"/>
          <w:sz w:val="27"/>
          <w:szCs w:val="27"/>
          <w:rtl/>
        </w:rPr>
        <w:t>يَسْتَفْتُونَكَ قُلْ اللَّهُ يُفْتِيكُمْ فِي الْكَلاَلَةِ إِنْ امْرُؤٌ هَلَكَ لَيْسَ لَهُ وَلَدٌ وَلَهُ أُخْتٌ فَلَهَا نِصْفُ مَا تَرَكَ</w:t>
      </w:r>
      <w:r w:rsidRPr="00E354BF">
        <w:rPr>
          <w:rFonts w:ascii="Mosawi" w:hAnsi="Mosawi" w:cs="Mosawi"/>
          <w:szCs w:val="24"/>
          <w:rtl/>
        </w:rPr>
        <w:t>﴾</w:t>
      </w:r>
      <w:r w:rsidR="0013709F" w:rsidRPr="00E354BF">
        <w:rPr>
          <w:rFonts w:cs="AL-Mohanad" w:hint="cs"/>
          <w:b/>
          <w:bCs w:val="0"/>
          <w:sz w:val="27"/>
          <w:szCs w:val="27"/>
          <w:rtl/>
        </w:rPr>
        <w:t xml:space="preserve"> (النساء: 176).</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b/>
          <w:bCs w:val="0"/>
          <w:sz w:val="27"/>
          <w:szCs w:val="27"/>
          <w:rtl/>
        </w:rPr>
        <w:t xml:space="preserve">إنّ لسان بعض آيات الارث </w:t>
      </w:r>
      <w:r w:rsidRPr="00E354BF">
        <w:rPr>
          <w:rFonts w:cs="AL-Mohanad" w:hint="cs"/>
          <w:b/>
          <w:bCs w:val="0"/>
          <w:sz w:val="27"/>
          <w:szCs w:val="27"/>
          <w:rtl/>
        </w:rPr>
        <w:t>ـ</w:t>
      </w:r>
      <w:r w:rsidRPr="00E354BF">
        <w:rPr>
          <w:rFonts w:cs="AL-Mohanad"/>
          <w:b/>
          <w:bCs w:val="0"/>
          <w:sz w:val="27"/>
          <w:szCs w:val="27"/>
          <w:rtl/>
        </w:rPr>
        <w:t xml:space="preserve"> بل كلّها ـ </w:t>
      </w:r>
      <w:r w:rsidRPr="00E354BF">
        <w:rPr>
          <w:rFonts w:cs="AL-Mohanad" w:hint="cs"/>
          <w:b/>
          <w:bCs w:val="0"/>
          <w:sz w:val="27"/>
          <w:szCs w:val="27"/>
          <w:rtl/>
        </w:rPr>
        <w:t>ليس فقط لسان بيان للحكم الشرعي</w:t>
      </w:r>
      <w:r w:rsidR="0013709F" w:rsidRPr="00E354BF">
        <w:rPr>
          <w:rFonts w:cs="AL-Mohanad" w:hint="cs"/>
          <w:b/>
          <w:bCs w:val="0"/>
          <w:sz w:val="27"/>
          <w:szCs w:val="27"/>
          <w:rtl/>
        </w:rPr>
        <w:t>ّ</w:t>
      </w:r>
      <w:r w:rsidRPr="00E354BF">
        <w:rPr>
          <w:rFonts w:cs="AL-Mohanad" w:hint="cs"/>
          <w:b/>
          <w:bCs w:val="0"/>
          <w:sz w:val="27"/>
          <w:szCs w:val="27"/>
          <w:rtl/>
        </w:rPr>
        <w:t>، بل ورد فيه بعض الخصوصي</w:t>
      </w:r>
      <w:r w:rsidR="0013709F" w:rsidRPr="00E354BF">
        <w:rPr>
          <w:rFonts w:cs="AL-Mohanad" w:hint="cs"/>
          <w:b/>
          <w:bCs w:val="0"/>
          <w:sz w:val="27"/>
          <w:szCs w:val="27"/>
          <w:rtl/>
        </w:rPr>
        <w:t>ّ</w:t>
      </w:r>
      <w:r w:rsidRPr="00E354BF">
        <w:rPr>
          <w:rFonts w:cs="AL-Mohanad" w:hint="cs"/>
          <w:b/>
          <w:bCs w:val="0"/>
          <w:sz w:val="27"/>
          <w:szCs w:val="27"/>
          <w:rtl/>
        </w:rPr>
        <w:t>ات التي تجعلنا لا نتقبّ</w:t>
      </w:r>
      <w:r w:rsidR="0013709F" w:rsidRPr="00E354BF">
        <w:rPr>
          <w:rFonts w:cs="AL-Mohanad" w:hint="cs"/>
          <w:b/>
          <w:bCs w:val="0"/>
          <w:sz w:val="27"/>
          <w:szCs w:val="27"/>
          <w:rtl/>
        </w:rPr>
        <w:t>َ</w:t>
      </w:r>
      <w:r w:rsidRPr="00E354BF">
        <w:rPr>
          <w:rFonts w:cs="AL-Mohanad" w:hint="cs"/>
          <w:b/>
          <w:bCs w:val="0"/>
          <w:sz w:val="27"/>
          <w:szCs w:val="27"/>
          <w:rtl/>
        </w:rPr>
        <w:t xml:space="preserve">ل الاستثناءات أو التخصيصات بسرعة، </w:t>
      </w:r>
      <w:r w:rsidR="0013709F" w:rsidRPr="00E354BF">
        <w:rPr>
          <w:rFonts w:cs="AL-Mohanad" w:hint="cs"/>
          <w:b/>
          <w:bCs w:val="0"/>
          <w:sz w:val="27"/>
          <w:szCs w:val="27"/>
          <w:rtl/>
        </w:rPr>
        <w:t>و</w:t>
      </w:r>
      <w:r w:rsidRPr="00E354BF">
        <w:rPr>
          <w:rFonts w:cs="AL-Mohanad" w:hint="cs"/>
          <w:b/>
          <w:bCs w:val="0"/>
          <w:sz w:val="27"/>
          <w:szCs w:val="27"/>
          <w:rtl/>
        </w:rPr>
        <w:t>منها:</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b/>
          <w:bCs w:val="0"/>
          <w:sz w:val="27"/>
          <w:szCs w:val="27"/>
          <w:rtl/>
        </w:rPr>
        <w:lastRenderedPageBreak/>
        <w:t>1</w:t>
      </w:r>
      <w:r w:rsidRPr="00E354BF">
        <w:rPr>
          <w:rFonts w:cs="AL-Mohanad" w:hint="cs"/>
          <w:b/>
          <w:bCs w:val="0"/>
          <w:sz w:val="27"/>
          <w:szCs w:val="27"/>
          <w:rtl/>
        </w:rPr>
        <w:t>ـ البيان ال</w:t>
      </w:r>
      <w:r w:rsidR="00682FF1" w:rsidRPr="00E354BF">
        <w:rPr>
          <w:rFonts w:cs="AL-Mohanad" w:hint="cs"/>
          <w:b/>
          <w:bCs w:val="0"/>
          <w:sz w:val="27"/>
          <w:szCs w:val="27"/>
          <w:rtl/>
        </w:rPr>
        <w:t>تامّ</w:t>
      </w:r>
      <w:r w:rsidRPr="00E354BF">
        <w:rPr>
          <w:rFonts w:cs="AL-Mohanad" w:hint="cs"/>
          <w:b/>
          <w:bCs w:val="0"/>
          <w:sz w:val="27"/>
          <w:szCs w:val="27"/>
          <w:rtl/>
        </w:rPr>
        <w:t xml:space="preserve"> للحكم من خلال التصريح به والتنصيص عليه وذكره مفصّ</w:t>
      </w:r>
      <w:r w:rsidR="0013709F" w:rsidRPr="00E354BF">
        <w:rPr>
          <w:rFonts w:cs="AL-Mohanad" w:hint="cs"/>
          <w:b/>
          <w:bCs w:val="0"/>
          <w:sz w:val="27"/>
          <w:szCs w:val="27"/>
          <w:rtl/>
        </w:rPr>
        <w:t>َ</w:t>
      </w:r>
      <w:r w:rsidRPr="00E354BF">
        <w:rPr>
          <w:rFonts w:cs="AL-Mohanad" w:hint="cs"/>
          <w:b/>
          <w:bCs w:val="0"/>
          <w:sz w:val="27"/>
          <w:szCs w:val="27"/>
          <w:rtl/>
        </w:rPr>
        <w:t>لاً، وعدم الاكتفاء بالتعويل على ظهور اللفظ، من قبيل</w:t>
      </w:r>
      <w:r w:rsidR="0013709F" w:rsidRPr="00E354BF">
        <w:rPr>
          <w:rFonts w:cs="AL-Mohanad" w:hint="cs"/>
          <w:b/>
          <w:bCs w:val="0"/>
          <w:sz w:val="27"/>
          <w:szCs w:val="27"/>
          <w:rtl/>
        </w:rPr>
        <w:t>:</w:t>
      </w:r>
      <w:r w:rsidRPr="00E354BF">
        <w:rPr>
          <w:rFonts w:cs="AL-Mohanad" w:hint="cs"/>
          <w:b/>
          <w:bCs w:val="0"/>
          <w:sz w:val="27"/>
          <w:szCs w:val="27"/>
          <w:rtl/>
        </w:rPr>
        <w:t xml:space="preserve"> قوله تعالى: </w:t>
      </w:r>
      <w:r w:rsidRPr="00E354BF">
        <w:rPr>
          <w:rFonts w:ascii="Mosawi" w:hAnsi="Mosawi" w:cs="Mosawi"/>
          <w:szCs w:val="24"/>
          <w:rtl/>
        </w:rPr>
        <w:t>﴿</w:t>
      </w:r>
      <w:r w:rsidRPr="00E354BF">
        <w:rPr>
          <w:rFonts w:cs="AL-Mohanad"/>
          <w:sz w:val="27"/>
          <w:szCs w:val="27"/>
          <w:rtl/>
        </w:rPr>
        <w:t>لِّلرِّجَالِ نَصيِبٌ مِّمَّا تَرَكَ الْوَالِدَانِ وَالأَقْرَبُونَ وَلِلن</w:t>
      </w:r>
      <w:r w:rsidRPr="00E354BF">
        <w:rPr>
          <w:rFonts w:cs="AL-Mohanad" w:hint="cs"/>
          <w:sz w:val="27"/>
          <w:szCs w:val="27"/>
          <w:rtl/>
        </w:rPr>
        <w:t>ِّسَ</w:t>
      </w:r>
      <w:r w:rsidRPr="00E354BF">
        <w:rPr>
          <w:rFonts w:cs="AL-Mohanad"/>
          <w:sz w:val="27"/>
          <w:szCs w:val="27"/>
          <w:rtl/>
        </w:rPr>
        <w:t>اء نَصِيبٌ مِّمَّا تَرَكَ الْوَالِدَانِ وَالأَقْرَبُونَ مِمَّا قَلَّ مِنْهُ أَوْ كَثُرَ نَصِيباً مَّفْرُوضاً</w:t>
      </w:r>
      <w:r w:rsidRPr="00E354BF">
        <w:rPr>
          <w:rFonts w:ascii="Mosawi" w:hAnsi="Mosawi" w:cs="Mosawi"/>
          <w:szCs w:val="24"/>
          <w:rtl/>
        </w:rPr>
        <w:t>﴾</w:t>
      </w:r>
      <w:r w:rsidR="0013709F" w:rsidRPr="00E354BF">
        <w:rPr>
          <w:rFonts w:cs="AL-Mohanad" w:hint="cs"/>
          <w:b/>
          <w:bCs w:val="0"/>
          <w:sz w:val="27"/>
          <w:szCs w:val="27"/>
          <w:rtl/>
        </w:rPr>
        <w:t xml:space="preserve"> (النساء: 7)</w:t>
      </w:r>
      <w:r w:rsidRPr="00E354BF">
        <w:rPr>
          <w:rFonts w:cs="AL-Mohanad"/>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lang w:bidi="ar-IQ"/>
        </w:rPr>
      </w:pPr>
      <w:r w:rsidRPr="00E354BF">
        <w:rPr>
          <w:rFonts w:cs="AL-Mohanad" w:hint="cs"/>
          <w:b/>
          <w:bCs w:val="0"/>
          <w:sz w:val="27"/>
          <w:szCs w:val="27"/>
          <w:rtl/>
        </w:rPr>
        <w:t>ففي هذه الآية نرى أنّ القرآن الكريم لم يكتفِ ببيان أنّ لكلّ</w:t>
      </w:r>
      <w:r w:rsidR="0013709F" w:rsidRPr="00E354BF">
        <w:rPr>
          <w:rFonts w:cs="AL-Mohanad" w:hint="cs"/>
          <w:b/>
          <w:bCs w:val="0"/>
          <w:sz w:val="27"/>
          <w:szCs w:val="27"/>
          <w:rtl/>
        </w:rPr>
        <w:t>ٍ</w:t>
      </w:r>
      <w:r w:rsidRPr="00E354BF">
        <w:rPr>
          <w:rFonts w:cs="AL-Mohanad" w:hint="cs"/>
          <w:b/>
          <w:bCs w:val="0"/>
          <w:sz w:val="27"/>
          <w:szCs w:val="27"/>
          <w:rtl/>
        </w:rPr>
        <w:t xml:space="preserve"> من الرجال والنساء نصيب</w:t>
      </w:r>
      <w:r w:rsidR="0013709F" w:rsidRPr="00E354BF">
        <w:rPr>
          <w:rFonts w:cs="AL-Mohanad" w:hint="cs"/>
          <w:b/>
          <w:bCs w:val="0"/>
          <w:sz w:val="27"/>
          <w:szCs w:val="27"/>
          <w:rtl/>
        </w:rPr>
        <w:t>ٌ</w:t>
      </w:r>
      <w:r w:rsidRPr="00E354BF">
        <w:rPr>
          <w:rFonts w:cs="AL-Mohanad" w:hint="cs"/>
          <w:b/>
          <w:bCs w:val="0"/>
          <w:sz w:val="27"/>
          <w:szCs w:val="27"/>
          <w:rtl/>
        </w:rPr>
        <w:t xml:space="preserve"> من التركة، بل فصّ</w:t>
      </w:r>
      <w:r w:rsidR="0013709F" w:rsidRPr="00E354BF">
        <w:rPr>
          <w:rFonts w:cs="AL-Mohanad" w:hint="cs"/>
          <w:b/>
          <w:bCs w:val="0"/>
          <w:sz w:val="27"/>
          <w:szCs w:val="27"/>
          <w:rtl/>
        </w:rPr>
        <w:t>َ</w:t>
      </w:r>
      <w:r w:rsidRPr="00E354BF">
        <w:rPr>
          <w:rFonts w:cs="AL-Mohanad" w:hint="cs"/>
          <w:b/>
          <w:bCs w:val="0"/>
          <w:sz w:val="27"/>
          <w:szCs w:val="27"/>
          <w:rtl/>
        </w:rPr>
        <w:t>ل وبيّ</w:t>
      </w:r>
      <w:r w:rsidR="0013709F" w:rsidRPr="00E354BF">
        <w:rPr>
          <w:rFonts w:cs="AL-Mohanad" w:hint="cs"/>
          <w:b/>
          <w:bCs w:val="0"/>
          <w:sz w:val="27"/>
          <w:szCs w:val="27"/>
          <w:rtl/>
        </w:rPr>
        <w:t>َ</w:t>
      </w:r>
      <w:r w:rsidRPr="00E354BF">
        <w:rPr>
          <w:rFonts w:cs="AL-Mohanad" w:hint="cs"/>
          <w:b/>
          <w:bCs w:val="0"/>
          <w:sz w:val="27"/>
          <w:szCs w:val="27"/>
          <w:rtl/>
        </w:rPr>
        <w:t>ن حكم كلّ</w:t>
      </w:r>
      <w:r w:rsidR="0013709F" w:rsidRPr="00E354BF">
        <w:rPr>
          <w:rFonts w:cs="AL-Mohanad" w:hint="cs"/>
          <w:b/>
          <w:bCs w:val="0"/>
          <w:sz w:val="27"/>
          <w:szCs w:val="27"/>
          <w:rtl/>
        </w:rPr>
        <w:t>ٍ</w:t>
      </w:r>
      <w:r w:rsidRPr="00E354BF">
        <w:rPr>
          <w:rFonts w:cs="AL-Mohanad" w:hint="cs"/>
          <w:b/>
          <w:bCs w:val="0"/>
          <w:sz w:val="27"/>
          <w:szCs w:val="27"/>
          <w:rtl/>
        </w:rPr>
        <w:t xml:space="preserve"> من صنف</w:t>
      </w:r>
      <w:r w:rsidR="0013709F" w:rsidRPr="00E354BF">
        <w:rPr>
          <w:rFonts w:cs="AL-Mohanad" w:hint="cs"/>
          <w:b/>
          <w:bCs w:val="0"/>
          <w:sz w:val="27"/>
          <w:szCs w:val="27"/>
          <w:rtl/>
        </w:rPr>
        <w:t>َ</w:t>
      </w:r>
      <w:r w:rsidRPr="00E354BF">
        <w:rPr>
          <w:rFonts w:cs="AL-Mohanad" w:hint="cs"/>
          <w:b/>
          <w:bCs w:val="0"/>
          <w:sz w:val="27"/>
          <w:szCs w:val="27"/>
          <w:rtl/>
        </w:rPr>
        <w:t>ي</w:t>
      </w:r>
      <w:r w:rsidR="0013709F" w:rsidRPr="00E354BF">
        <w:rPr>
          <w:rFonts w:cs="AL-Mohanad" w:hint="cs"/>
          <w:b/>
          <w:bCs w:val="0"/>
          <w:sz w:val="27"/>
          <w:szCs w:val="27"/>
          <w:rtl/>
        </w:rPr>
        <w:t>ْ الورثة كلاًّ</w:t>
      </w:r>
      <w:r w:rsidRPr="00E354BF">
        <w:rPr>
          <w:rFonts w:cs="AL-Mohanad" w:hint="cs"/>
          <w:b/>
          <w:bCs w:val="0"/>
          <w:sz w:val="27"/>
          <w:szCs w:val="27"/>
          <w:rtl/>
        </w:rPr>
        <w:t xml:space="preserve"> على حدة، وهم الرجال والنساء، فقال: </w:t>
      </w:r>
      <w:r w:rsidRPr="00E354BF">
        <w:rPr>
          <w:rFonts w:ascii="Mosawi" w:hAnsi="Mosawi" w:cs="Mosawi"/>
          <w:szCs w:val="24"/>
          <w:rtl/>
        </w:rPr>
        <w:t>﴿</w:t>
      </w:r>
      <w:r w:rsidR="0013709F" w:rsidRPr="00E354BF">
        <w:rPr>
          <w:rFonts w:cs="AL-Mohanad"/>
          <w:sz w:val="27"/>
          <w:szCs w:val="27"/>
          <w:rtl/>
        </w:rPr>
        <w:t>ل</w:t>
      </w:r>
      <w:r w:rsidR="0013709F" w:rsidRPr="00E354BF">
        <w:rPr>
          <w:rFonts w:cs="AL-Mohanad" w:hint="cs"/>
          <w:sz w:val="27"/>
          <w:szCs w:val="27"/>
          <w:rtl/>
        </w:rPr>
        <w:t>ِ</w:t>
      </w:r>
      <w:r w:rsidRPr="00E354BF">
        <w:rPr>
          <w:rFonts w:cs="AL-Mohanad"/>
          <w:sz w:val="27"/>
          <w:szCs w:val="27"/>
          <w:rtl/>
        </w:rPr>
        <w:t>لرِّجَالِ نَصيِبٌ.</w:t>
      </w:r>
      <w:r w:rsidRPr="00E354BF">
        <w:rPr>
          <w:rFonts w:cs="AL-Mohanad" w:hint="cs"/>
          <w:sz w:val="27"/>
          <w:szCs w:val="27"/>
          <w:rtl/>
        </w:rPr>
        <w:t>..</w:t>
      </w:r>
      <w:r w:rsidRPr="00E354BF">
        <w:rPr>
          <w:rFonts w:cs="AL-Mohanad"/>
          <w:sz w:val="27"/>
          <w:szCs w:val="27"/>
          <w:rtl/>
        </w:rPr>
        <w:t xml:space="preserve"> وَلِلن</w:t>
      </w:r>
      <w:r w:rsidRPr="00E354BF">
        <w:rPr>
          <w:rFonts w:cs="AL-Mohanad" w:hint="cs"/>
          <w:sz w:val="27"/>
          <w:szCs w:val="27"/>
          <w:rtl/>
        </w:rPr>
        <w:t>ِّسَ</w:t>
      </w:r>
      <w:r w:rsidRPr="00E354BF">
        <w:rPr>
          <w:rFonts w:cs="AL-Mohanad"/>
          <w:sz w:val="27"/>
          <w:szCs w:val="27"/>
          <w:rtl/>
        </w:rPr>
        <w:t>اء نَصِيبٌ</w:t>
      </w:r>
      <w:r w:rsidRPr="00E354BF">
        <w:rPr>
          <w:rFonts w:ascii="Mosawi" w:hAnsi="Mosawi" w:cs="Mosawi"/>
          <w:szCs w:val="24"/>
          <w:rtl/>
        </w:rPr>
        <w:t>﴾</w:t>
      </w:r>
      <w:r w:rsidRPr="00E354BF">
        <w:rPr>
          <w:rFonts w:cs="AL-Mohanad"/>
          <w:b/>
          <w:bCs w:val="0"/>
          <w:sz w:val="27"/>
          <w:szCs w:val="27"/>
          <w:rtl/>
        </w:rPr>
        <w:t>.</w:t>
      </w:r>
      <w:r w:rsidRPr="00E354BF">
        <w:rPr>
          <w:rFonts w:cs="AL-Mohanad" w:hint="cs"/>
          <w:b/>
          <w:bCs w:val="0"/>
          <w:sz w:val="27"/>
          <w:szCs w:val="27"/>
          <w:rtl/>
        </w:rPr>
        <w:t xml:space="preserve"> هذا </w:t>
      </w:r>
      <w:r w:rsidRPr="00E354BF">
        <w:rPr>
          <w:rFonts w:cs="AL-Mohanad" w:hint="cs"/>
          <w:sz w:val="27"/>
          <w:szCs w:val="27"/>
          <w:rtl/>
        </w:rPr>
        <w:t>أوّلاً</w:t>
      </w:r>
      <w:r w:rsidRPr="00E354BF">
        <w:rPr>
          <w:rFonts w:cs="AL-Mohanad" w:hint="cs"/>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sz w:val="27"/>
          <w:szCs w:val="27"/>
          <w:rtl/>
        </w:rPr>
        <w:t xml:space="preserve">وثانياً: </w:t>
      </w:r>
      <w:r w:rsidRPr="00E354BF">
        <w:rPr>
          <w:rFonts w:cs="AL-Mohanad" w:hint="cs"/>
          <w:b/>
          <w:bCs w:val="0"/>
          <w:sz w:val="27"/>
          <w:szCs w:val="27"/>
          <w:rtl/>
        </w:rPr>
        <w:t>إنّ المراد من ذكر الرجال والنساء الذكور والإناث، فيكون تشريع الإرث شاملاً للجميع</w:t>
      </w:r>
      <w:r w:rsidR="0013709F" w:rsidRPr="00E354BF">
        <w:rPr>
          <w:rFonts w:cs="AL-Mohanad" w:hint="cs"/>
          <w:b/>
          <w:bCs w:val="0"/>
          <w:sz w:val="27"/>
          <w:szCs w:val="27"/>
          <w:rtl/>
        </w:rPr>
        <w:t>،</w:t>
      </w:r>
      <w:r w:rsidRPr="00E354BF">
        <w:rPr>
          <w:rFonts w:cs="AL-Mohanad" w:hint="cs"/>
          <w:b/>
          <w:bCs w:val="0"/>
          <w:sz w:val="27"/>
          <w:szCs w:val="27"/>
          <w:rtl/>
        </w:rPr>
        <w:t xml:space="preserve"> وأنّه قانون للتوريث يعمّ الورثة كافّة، كقوله تعالى: </w:t>
      </w:r>
      <w:r w:rsidRPr="00E354BF">
        <w:rPr>
          <w:rFonts w:ascii="Mosawi" w:hAnsi="Mosawi" w:cs="Mosawi"/>
          <w:szCs w:val="24"/>
          <w:rtl/>
        </w:rPr>
        <w:t>﴿</w:t>
      </w:r>
      <w:r w:rsidRPr="00E354BF">
        <w:rPr>
          <w:rFonts w:cs="AL-Mohanad"/>
          <w:sz w:val="27"/>
          <w:szCs w:val="27"/>
          <w:rtl/>
        </w:rPr>
        <w:t>وَلِكُلٍّ جَعَلْنَا مَوَالِيَ مِمَّا تَرَكَ الْوَالِدَانِ وَالأَقْرَبُونَ</w:t>
      </w:r>
      <w:r w:rsidRPr="00E354BF">
        <w:rPr>
          <w:rFonts w:ascii="Mosawi" w:hAnsi="Mosawi" w:cs="Mosawi"/>
          <w:szCs w:val="24"/>
          <w:rtl/>
        </w:rPr>
        <w:t>﴾</w:t>
      </w:r>
      <w:r w:rsidR="0013709F" w:rsidRPr="00E354BF">
        <w:rPr>
          <w:rFonts w:cs="AL-Mohanad" w:hint="cs"/>
          <w:b/>
          <w:bCs w:val="0"/>
          <w:sz w:val="27"/>
          <w:szCs w:val="27"/>
          <w:rtl/>
        </w:rPr>
        <w:t xml:space="preserve"> (النساء: 33)</w:t>
      </w:r>
      <w:r w:rsidR="0013709F" w:rsidRPr="00E354BF">
        <w:rPr>
          <w:rFonts w:cs="AL-Mohanad" w:hint="cs"/>
          <w:bCs w:val="0"/>
          <w:sz w:val="27"/>
          <w:szCs w:val="27"/>
          <w:rtl/>
        </w:rPr>
        <w:t>.</w:t>
      </w:r>
      <w:r w:rsidRPr="00E354BF">
        <w:rPr>
          <w:rFonts w:cs="AL-Mohanad" w:hint="cs"/>
          <w:bCs w:val="0"/>
          <w:sz w:val="27"/>
          <w:szCs w:val="27"/>
          <w:rtl/>
        </w:rPr>
        <w:t xml:space="preserve"> والفرق بينهما هو بالإجمال والتفصيل</w:t>
      </w:r>
      <w:r w:rsidR="0013709F" w:rsidRPr="00E354BF">
        <w:rPr>
          <w:rFonts w:cs="AL-Mohanad" w:hint="cs"/>
          <w:bCs w:val="0"/>
          <w:sz w:val="27"/>
          <w:szCs w:val="27"/>
          <w:rtl/>
        </w:rPr>
        <w:t>.</w:t>
      </w:r>
      <w:r w:rsidRPr="00E354BF">
        <w:rPr>
          <w:rFonts w:cs="AL-Mohanad" w:hint="cs"/>
          <w:bCs w:val="0"/>
          <w:sz w:val="27"/>
          <w:szCs w:val="27"/>
          <w:rtl/>
        </w:rPr>
        <w:t xml:space="preserve"> ومن أجل قطع دابر الشكّ لم يقتصر الشارع على البيان الع</w:t>
      </w:r>
      <w:r w:rsidR="0013709F" w:rsidRPr="00E354BF">
        <w:rPr>
          <w:rFonts w:cs="AL-Mohanad" w:hint="cs"/>
          <w:bCs w:val="0"/>
          <w:sz w:val="27"/>
          <w:szCs w:val="27"/>
          <w:rtl/>
        </w:rPr>
        <w:t>ا</w:t>
      </w:r>
      <w:r w:rsidRPr="00E354BF">
        <w:rPr>
          <w:rFonts w:cs="AL-Mohanad" w:hint="cs"/>
          <w:bCs w:val="0"/>
          <w:sz w:val="27"/>
          <w:szCs w:val="27"/>
          <w:rtl/>
        </w:rPr>
        <w:t>مّ</w:t>
      </w:r>
      <w:r w:rsidR="0013709F" w:rsidRPr="00E354BF">
        <w:rPr>
          <w:rFonts w:cs="AL-Mohanad" w:hint="cs"/>
          <w:bCs w:val="0"/>
          <w:sz w:val="27"/>
          <w:szCs w:val="27"/>
          <w:rtl/>
        </w:rPr>
        <w:t>،</w:t>
      </w:r>
      <w:r w:rsidRPr="00E354BF">
        <w:rPr>
          <w:rFonts w:cs="AL-Mohanad" w:hint="cs"/>
          <w:bCs w:val="0"/>
          <w:sz w:val="27"/>
          <w:szCs w:val="27"/>
          <w:rtl/>
        </w:rPr>
        <w:t xml:space="preserve"> فأردفه بهذا التفصيل.</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sz w:val="27"/>
          <w:szCs w:val="27"/>
          <w:rtl/>
        </w:rPr>
        <w:t>وثالثاً:</w:t>
      </w:r>
      <w:r w:rsidRPr="00E354BF">
        <w:rPr>
          <w:rFonts w:cs="AL-Mohanad" w:hint="cs"/>
          <w:b/>
          <w:bCs w:val="0"/>
          <w:sz w:val="27"/>
          <w:szCs w:val="27"/>
          <w:rtl/>
        </w:rPr>
        <w:t xml:space="preserve"> كرّ</w:t>
      </w:r>
      <w:r w:rsidR="0013709F" w:rsidRPr="00E354BF">
        <w:rPr>
          <w:rFonts w:cs="AL-Mohanad" w:hint="cs"/>
          <w:b/>
          <w:bCs w:val="0"/>
          <w:sz w:val="27"/>
          <w:szCs w:val="27"/>
          <w:rtl/>
        </w:rPr>
        <w:t>َ</w:t>
      </w:r>
      <w:r w:rsidRPr="00E354BF">
        <w:rPr>
          <w:rFonts w:cs="AL-Mohanad" w:hint="cs"/>
          <w:b/>
          <w:bCs w:val="0"/>
          <w:sz w:val="27"/>
          <w:szCs w:val="27"/>
          <w:rtl/>
        </w:rPr>
        <w:t xml:space="preserve">ر ذكر المورّث والموروث، ولم يكتفِ ببيانه في الجملة الأولى، فأعاد فقرة مرّتين، فقال: </w:t>
      </w:r>
      <w:r w:rsidRPr="00E354BF">
        <w:rPr>
          <w:rFonts w:ascii="Mosawi" w:hAnsi="Mosawi" w:cs="Mosawi"/>
          <w:szCs w:val="24"/>
          <w:rtl/>
        </w:rPr>
        <w:t>﴿</w:t>
      </w:r>
      <w:r w:rsidRPr="00E354BF">
        <w:rPr>
          <w:rFonts w:cs="AL-Mohanad"/>
          <w:sz w:val="27"/>
          <w:szCs w:val="27"/>
          <w:rtl/>
        </w:rPr>
        <w:t>مِّمَّا تَرَكَ الْوَالِدَانِ وَالأَقْرَبُونَ.</w:t>
      </w:r>
      <w:r w:rsidRPr="00E354BF">
        <w:rPr>
          <w:rFonts w:cs="AL-Mohanad" w:hint="cs"/>
          <w:sz w:val="27"/>
          <w:szCs w:val="27"/>
          <w:rtl/>
        </w:rPr>
        <w:t xml:space="preserve">.. </w:t>
      </w:r>
      <w:r w:rsidRPr="00E354BF">
        <w:rPr>
          <w:rFonts w:cs="AL-Mohanad"/>
          <w:sz w:val="27"/>
          <w:szCs w:val="27"/>
          <w:rtl/>
        </w:rPr>
        <w:t>مِّمَّا تَرَكَ الْوَالِدَانِ وَالأَقْرَبُونَ</w:t>
      </w:r>
      <w:r w:rsidRPr="00E354BF">
        <w:rPr>
          <w:rFonts w:ascii="Mosawi" w:hAnsi="Mosawi" w:cs="Mosawi"/>
          <w:szCs w:val="24"/>
          <w:rtl/>
        </w:rPr>
        <w:t>﴾</w:t>
      </w:r>
      <w:r w:rsidRPr="00E354BF">
        <w:rPr>
          <w:rFonts w:cs="AL-Mohanad"/>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sz w:val="27"/>
          <w:szCs w:val="27"/>
          <w:rtl/>
        </w:rPr>
        <w:t>ورابعاً:</w:t>
      </w:r>
      <w:r w:rsidRPr="00E354BF">
        <w:rPr>
          <w:rFonts w:cs="AL-Mohanad" w:hint="cs"/>
          <w:b/>
          <w:bCs w:val="0"/>
          <w:sz w:val="27"/>
          <w:szCs w:val="27"/>
          <w:rtl/>
        </w:rPr>
        <w:t xml:space="preserve"> أتبع ذاك البيان بالتصريح بشمول الحكم لكلّ مال</w:t>
      </w:r>
      <w:r w:rsidR="0013709F" w:rsidRPr="00E354BF">
        <w:rPr>
          <w:rFonts w:cs="AL-Mohanad" w:hint="cs"/>
          <w:b/>
          <w:bCs w:val="0"/>
          <w:sz w:val="27"/>
          <w:szCs w:val="27"/>
          <w:rtl/>
        </w:rPr>
        <w:t>ٍ</w:t>
      </w:r>
      <w:r w:rsidRPr="00E354BF">
        <w:rPr>
          <w:rFonts w:cs="AL-Mohanad" w:hint="cs"/>
          <w:b/>
          <w:bCs w:val="0"/>
          <w:sz w:val="27"/>
          <w:szCs w:val="27"/>
          <w:rtl/>
        </w:rPr>
        <w:t xml:space="preserve"> متروك</w:t>
      </w:r>
      <w:r w:rsidR="0013709F" w:rsidRPr="00E354BF">
        <w:rPr>
          <w:rFonts w:cs="AL-Mohanad" w:hint="cs"/>
          <w:b/>
          <w:bCs w:val="0"/>
          <w:sz w:val="27"/>
          <w:szCs w:val="27"/>
          <w:rtl/>
        </w:rPr>
        <w:t>،</w:t>
      </w:r>
      <w:r w:rsidRPr="00E354BF">
        <w:rPr>
          <w:rFonts w:cs="AL-Mohanad" w:hint="cs"/>
          <w:b/>
          <w:bCs w:val="0"/>
          <w:sz w:val="27"/>
          <w:szCs w:val="27"/>
          <w:rtl/>
        </w:rPr>
        <w:t xml:space="preserve"> سواء أكان قليلاً أم كثيراً: </w:t>
      </w:r>
      <w:r w:rsidRPr="00E354BF">
        <w:rPr>
          <w:rFonts w:ascii="Mosawi" w:hAnsi="Mosawi" w:cs="Mosawi"/>
          <w:szCs w:val="24"/>
          <w:rtl/>
        </w:rPr>
        <w:t>﴿</w:t>
      </w:r>
      <w:r w:rsidRPr="00E354BF">
        <w:rPr>
          <w:rFonts w:cs="AL-Mohanad"/>
          <w:sz w:val="27"/>
          <w:szCs w:val="27"/>
          <w:rtl/>
        </w:rPr>
        <w:t>مِمَّا قَلَّ مِنْهُ أَوْ كَثُرَ</w:t>
      </w:r>
      <w:r w:rsidRPr="00E354BF">
        <w:rPr>
          <w:rFonts w:ascii="Mosawi" w:hAnsi="Mosawi" w:cs="Mosawi"/>
          <w:szCs w:val="24"/>
          <w:rtl/>
        </w:rPr>
        <w:t>﴾</w:t>
      </w:r>
      <w:r w:rsidRPr="00E354BF">
        <w:rPr>
          <w:rFonts w:cs="AL-Mohanad"/>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sz w:val="27"/>
          <w:szCs w:val="27"/>
          <w:rtl/>
        </w:rPr>
        <w:t>وخامساً:</w:t>
      </w:r>
      <w:r w:rsidRPr="00E354BF">
        <w:rPr>
          <w:rFonts w:cs="AL-Mohanad" w:hint="cs"/>
          <w:b/>
          <w:bCs w:val="0"/>
          <w:sz w:val="27"/>
          <w:szCs w:val="27"/>
          <w:rtl/>
        </w:rPr>
        <w:t xml:space="preserve"> التأكيد على أنّ لكلّ وارث من هؤلاء نصيباً معيَّناً لا يمكن التلاعب فيه</w:t>
      </w:r>
      <w:r w:rsidR="0013709F" w:rsidRPr="00E354BF">
        <w:rPr>
          <w:rFonts w:cs="AL-Mohanad" w:hint="cs"/>
          <w:b/>
          <w:bCs w:val="0"/>
          <w:sz w:val="27"/>
          <w:szCs w:val="27"/>
          <w:rtl/>
        </w:rPr>
        <w:t>.</w:t>
      </w:r>
      <w:r w:rsidRPr="00E354BF">
        <w:rPr>
          <w:rFonts w:cs="AL-Mohanad" w:hint="cs"/>
          <w:b/>
          <w:bCs w:val="0"/>
          <w:sz w:val="27"/>
          <w:szCs w:val="27"/>
          <w:rtl/>
        </w:rPr>
        <w:t xml:space="preserve"> ومن الواضح أنّ هذا التعيين هو من قِبل الله تعالى: </w:t>
      </w:r>
      <w:r w:rsidRPr="00E354BF">
        <w:rPr>
          <w:rFonts w:ascii="Mosawi" w:hAnsi="Mosawi" w:cs="Mosawi"/>
          <w:szCs w:val="24"/>
          <w:rtl/>
        </w:rPr>
        <w:t>﴿</w:t>
      </w:r>
      <w:r w:rsidRPr="00E354BF">
        <w:rPr>
          <w:rFonts w:cs="AL-Mohanad"/>
          <w:sz w:val="27"/>
          <w:szCs w:val="27"/>
          <w:rtl/>
        </w:rPr>
        <w:t>نَصِيباً مَّفْرُوضاً</w:t>
      </w:r>
      <w:r w:rsidRPr="00E354BF">
        <w:rPr>
          <w:rFonts w:ascii="Mosawi" w:hAnsi="Mosawi" w:cs="Mosawi"/>
          <w:szCs w:val="24"/>
          <w:rtl/>
        </w:rPr>
        <w:t>﴾</w:t>
      </w:r>
      <w:r w:rsidRPr="00E354BF">
        <w:rPr>
          <w:rFonts w:cs="AL-Mohanad"/>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hint="cs"/>
          <w:b/>
          <w:bCs w:val="0"/>
          <w:sz w:val="27"/>
          <w:szCs w:val="27"/>
          <w:rtl/>
        </w:rPr>
        <w:t xml:space="preserve">وهكذا الحال بالنسبة </w:t>
      </w:r>
      <w:r w:rsidR="0013709F" w:rsidRPr="00E354BF">
        <w:rPr>
          <w:rFonts w:cs="AL-Mohanad" w:hint="cs"/>
          <w:b/>
          <w:bCs w:val="0"/>
          <w:sz w:val="27"/>
          <w:szCs w:val="27"/>
          <w:rtl/>
        </w:rPr>
        <w:t xml:space="preserve">إلى </w:t>
      </w:r>
      <w:r w:rsidRPr="00E354BF">
        <w:rPr>
          <w:rFonts w:cs="AL-Mohanad" w:hint="cs"/>
          <w:b/>
          <w:bCs w:val="0"/>
          <w:sz w:val="27"/>
          <w:szCs w:val="27"/>
          <w:rtl/>
        </w:rPr>
        <w:t>سائر الآيات؛ فإنّ كلّ واحدة</w:t>
      </w:r>
      <w:r w:rsidR="0013709F" w:rsidRPr="00E354BF">
        <w:rPr>
          <w:rFonts w:cs="AL-Mohanad" w:hint="cs"/>
          <w:b/>
          <w:bCs w:val="0"/>
          <w:sz w:val="27"/>
          <w:szCs w:val="27"/>
          <w:rtl/>
        </w:rPr>
        <w:t>ٍ</w:t>
      </w:r>
      <w:r w:rsidRPr="00E354BF">
        <w:rPr>
          <w:rFonts w:cs="AL-Mohanad" w:hint="cs"/>
          <w:b/>
          <w:bCs w:val="0"/>
          <w:sz w:val="27"/>
          <w:szCs w:val="27"/>
          <w:rtl/>
        </w:rPr>
        <w:t xml:space="preserve"> منها اشتملت على بعض الخصائص البياني</w:t>
      </w:r>
      <w:r w:rsidR="0013709F" w:rsidRPr="00E354BF">
        <w:rPr>
          <w:rFonts w:cs="AL-Mohanad" w:hint="cs"/>
          <w:b/>
          <w:bCs w:val="0"/>
          <w:sz w:val="27"/>
          <w:szCs w:val="27"/>
          <w:rtl/>
        </w:rPr>
        <w:t>ّ</w:t>
      </w:r>
      <w:r w:rsidRPr="00E354BF">
        <w:rPr>
          <w:rFonts w:cs="AL-Mohanad" w:hint="cs"/>
          <w:b/>
          <w:bCs w:val="0"/>
          <w:sz w:val="27"/>
          <w:szCs w:val="27"/>
          <w:rtl/>
        </w:rPr>
        <w:t>ة التي تنمّ عن ثبات أحكام الإرث</w:t>
      </w:r>
      <w:r w:rsidR="0013709F" w:rsidRPr="00E354BF">
        <w:rPr>
          <w:rFonts w:cs="AL-Mohanad" w:hint="cs"/>
          <w:b/>
          <w:bCs w:val="0"/>
          <w:sz w:val="27"/>
          <w:szCs w:val="27"/>
          <w:rtl/>
        </w:rPr>
        <w:t>،</w:t>
      </w:r>
      <w:r w:rsidRPr="00E354BF">
        <w:rPr>
          <w:rFonts w:cs="AL-Mohanad" w:hint="cs"/>
          <w:b/>
          <w:bCs w:val="0"/>
          <w:sz w:val="27"/>
          <w:szCs w:val="27"/>
          <w:rtl/>
        </w:rPr>
        <w:t xml:space="preserve"> وكونها من الأحكام المهمّة جد</w:t>
      </w:r>
      <w:r w:rsidR="0013709F" w:rsidRPr="00E354BF">
        <w:rPr>
          <w:rFonts w:cs="AL-Mohanad" w:hint="cs"/>
          <w:b/>
          <w:bCs w:val="0"/>
          <w:sz w:val="27"/>
          <w:szCs w:val="27"/>
          <w:rtl/>
        </w:rPr>
        <w:t>ّ</w:t>
      </w:r>
      <w:r w:rsidRPr="00E354BF">
        <w:rPr>
          <w:rFonts w:cs="AL-Mohanad" w:hint="cs"/>
          <w:b/>
          <w:bCs w:val="0"/>
          <w:sz w:val="27"/>
          <w:szCs w:val="27"/>
          <w:rtl/>
        </w:rPr>
        <w:t>اً بنظر الشارع</w:t>
      </w:r>
      <w:r w:rsidR="0013709F" w:rsidRPr="00E354BF">
        <w:rPr>
          <w:rFonts w:cs="AL-Mohanad" w:hint="cs"/>
          <w:b/>
          <w:bCs w:val="0"/>
          <w:sz w:val="27"/>
          <w:szCs w:val="27"/>
          <w:rtl/>
        </w:rPr>
        <w:t>،</w:t>
      </w:r>
      <w:r w:rsidRPr="00E354BF">
        <w:rPr>
          <w:rFonts w:cs="AL-Mohanad" w:hint="cs"/>
          <w:b/>
          <w:bCs w:val="0"/>
          <w:sz w:val="27"/>
          <w:szCs w:val="27"/>
          <w:rtl/>
        </w:rPr>
        <w:t xml:space="preserve"> وأنّها من الأحكام الشاملة للجميع دون استثناء.</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b/>
          <w:bCs w:val="0"/>
          <w:sz w:val="27"/>
          <w:szCs w:val="27"/>
          <w:rtl/>
        </w:rPr>
        <w:t>2</w:t>
      </w:r>
      <w:r w:rsidRPr="00E354BF">
        <w:rPr>
          <w:rFonts w:cs="AL-Mohanad" w:hint="cs"/>
          <w:b/>
          <w:bCs w:val="0"/>
          <w:sz w:val="27"/>
          <w:szCs w:val="27"/>
          <w:rtl/>
        </w:rPr>
        <w:t>ـ الاعتناء بشأن أحكام الإرث من حيث عدم الاكتفاء ببيانها على الإجمال، بل ذكرها بصورة تفصيلي</w:t>
      </w:r>
      <w:r w:rsidR="0013709F" w:rsidRPr="00E354BF">
        <w:rPr>
          <w:rFonts w:cs="AL-Mohanad" w:hint="cs"/>
          <w:b/>
          <w:bCs w:val="0"/>
          <w:sz w:val="27"/>
          <w:szCs w:val="27"/>
          <w:rtl/>
        </w:rPr>
        <w:t>ّ</w:t>
      </w:r>
      <w:r w:rsidRPr="00E354BF">
        <w:rPr>
          <w:rFonts w:cs="AL-Mohanad" w:hint="cs"/>
          <w:b/>
          <w:bCs w:val="0"/>
          <w:sz w:val="27"/>
          <w:szCs w:val="27"/>
          <w:rtl/>
        </w:rPr>
        <w:t>ة، فبيّ</w:t>
      </w:r>
      <w:r w:rsidR="0013709F" w:rsidRPr="00E354BF">
        <w:rPr>
          <w:rFonts w:cs="AL-Mohanad" w:hint="cs"/>
          <w:b/>
          <w:bCs w:val="0"/>
          <w:sz w:val="27"/>
          <w:szCs w:val="27"/>
          <w:rtl/>
        </w:rPr>
        <w:t>َ</w:t>
      </w:r>
      <w:r w:rsidRPr="00E354BF">
        <w:rPr>
          <w:rFonts w:cs="AL-Mohanad" w:hint="cs"/>
          <w:b/>
          <w:bCs w:val="0"/>
          <w:sz w:val="27"/>
          <w:szCs w:val="27"/>
          <w:rtl/>
        </w:rPr>
        <w:t>ن مقادير السهام وأصحابها وحالاتهم المختلفة: كحالات الأب مع الولد</w:t>
      </w:r>
      <w:r w:rsidR="0013709F" w:rsidRPr="00E354BF">
        <w:rPr>
          <w:rFonts w:cs="AL-Mohanad" w:hint="cs"/>
          <w:b/>
          <w:bCs w:val="0"/>
          <w:sz w:val="27"/>
          <w:szCs w:val="27"/>
          <w:rtl/>
        </w:rPr>
        <w:t>،</w:t>
      </w:r>
      <w:r w:rsidRPr="00E354BF">
        <w:rPr>
          <w:rFonts w:cs="AL-Mohanad" w:hint="cs"/>
          <w:b/>
          <w:bCs w:val="0"/>
          <w:sz w:val="27"/>
          <w:szCs w:val="27"/>
          <w:rtl/>
        </w:rPr>
        <w:t xml:space="preserve"> ومع عدمه، وحالات الأمّ مع الولد</w:t>
      </w:r>
      <w:r w:rsidR="0013709F" w:rsidRPr="00E354BF">
        <w:rPr>
          <w:rFonts w:cs="AL-Mohanad" w:hint="cs"/>
          <w:b/>
          <w:bCs w:val="0"/>
          <w:sz w:val="27"/>
          <w:szCs w:val="27"/>
          <w:rtl/>
        </w:rPr>
        <w:t>،</w:t>
      </w:r>
      <w:r w:rsidRPr="00E354BF">
        <w:rPr>
          <w:rFonts w:cs="AL-Mohanad" w:hint="cs"/>
          <w:b/>
          <w:bCs w:val="0"/>
          <w:sz w:val="27"/>
          <w:szCs w:val="27"/>
          <w:rtl/>
        </w:rPr>
        <w:t xml:space="preserve"> ومع عدمه</w:t>
      </w:r>
      <w:r w:rsidR="0013709F" w:rsidRPr="00E354BF">
        <w:rPr>
          <w:rFonts w:cs="AL-Mohanad" w:hint="cs"/>
          <w:b/>
          <w:bCs w:val="0"/>
          <w:sz w:val="27"/>
          <w:szCs w:val="27"/>
          <w:rtl/>
        </w:rPr>
        <w:t>،</w:t>
      </w:r>
      <w:r w:rsidRPr="00E354BF">
        <w:rPr>
          <w:rFonts w:cs="AL-Mohanad" w:hint="cs"/>
          <w:b/>
          <w:bCs w:val="0"/>
          <w:sz w:val="27"/>
          <w:szCs w:val="27"/>
          <w:rtl/>
        </w:rPr>
        <w:t xml:space="preserve"> ومع الإخوة</w:t>
      </w:r>
      <w:r w:rsidR="0013709F" w:rsidRPr="00E354BF">
        <w:rPr>
          <w:rFonts w:cs="AL-Mohanad" w:hint="cs"/>
          <w:b/>
          <w:bCs w:val="0"/>
          <w:sz w:val="27"/>
          <w:szCs w:val="27"/>
          <w:rtl/>
        </w:rPr>
        <w:t>،</w:t>
      </w:r>
      <w:r w:rsidRPr="00E354BF">
        <w:rPr>
          <w:rFonts w:cs="AL-Mohanad" w:hint="cs"/>
          <w:b/>
          <w:bCs w:val="0"/>
          <w:sz w:val="27"/>
          <w:szCs w:val="27"/>
          <w:rtl/>
        </w:rPr>
        <w:t xml:space="preserve"> ومع عدمهم، وحالات الإخوة من كونهم للأب</w:t>
      </w:r>
      <w:r w:rsidR="0013709F" w:rsidRPr="00E354BF">
        <w:rPr>
          <w:rFonts w:cs="AL-Mohanad" w:hint="cs"/>
          <w:b/>
          <w:bCs w:val="0"/>
          <w:sz w:val="27"/>
          <w:szCs w:val="27"/>
          <w:rtl/>
        </w:rPr>
        <w:t>،</w:t>
      </w:r>
      <w:r w:rsidRPr="00E354BF">
        <w:rPr>
          <w:rFonts w:cs="AL-Mohanad" w:hint="cs"/>
          <w:b/>
          <w:bCs w:val="0"/>
          <w:sz w:val="27"/>
          <w:szCs w:val="27"/>
          <w:rtl/>
        </w:rPr>
        <w:t xml:space="preserve"> أو للأمّ، وحالات الورثة من ناحية </w:t>
      </w:r>
      <w:r w:rsidRPr="00E354BF">
        <w:rPr>
          <w:rFonts w:cs="AL-Mohanad" w:hint="cs"/>
          <w:b/>
          <w:bCs w:val="0"/>
          <w:sz w:val="27"/>
          <w:szCs w:val="27"/>
          <w:rtl/>
        </w:rPr>
        <w:lastRenderedPageBreak/>
        <w:t>الانفراد والتعدّد</w:t>
      </w:r>
      <w:r w:rsidR="0013709F" w:rsidRPr="00E354BF">
        <w:rPr>
          <w:rFonts w:cs="AL-Mohanad" w:hint="cs"/>
          <w:b/>
          <w:bCs w:val="0"/>
          <w:sz w:val="27"/>
          <w:szCs w:val="27"/>
          <w:rtl/>
        </w:rPr>
        <w:t>،</w:t>
      </w:r>
      <w:r w:rsidRPr="00E354BF">
        <w:rPr>
          <w:rFonts w:cs="AL-Mohanad" w:hint="cs"/>
          <w:b/>
          <w:bCs w:val="0"/>
          <w:sz w:val="27"/>
          <w:szCs w:val="27"/>
          <w:rtl/>
        </w:rPr>
        <w:t xml:space="preserve"> </w:t>
      </w:r>
      <w:r w:rsidR="0013709F" w:rsidRPr="00E354BF">
        <w:rPr>
          <w:rFonts w:cs="AL-Mohanad" w:hint="cs"/>
          <w:b/>
          <w:bCs w:val="0"/>
          <w:sz w:val="27"/>
          <w:szCs w:val="27"/>
          <w:rtl/>
        </w:rPr>
        <w:t>إ</w:t>
      </w:r>
      <w:r w:rsidRPr="00E354BF">
        <w:rPr>
          <w:rFonts w:cs="AL-Mohanad" w:hint="cs"/>
          <w:b/>
          <w:bCs w:val="0"/>
          <w:sz w:val="27"/>
          <w:szCs w:val="27"/>
          <w:rtl/>
        </w:rPr>
        <w:t>لى غير ذلك من التفاصيل التي لم ت</w:t>
      </w:r>
      <w:r w:rsidR="0013709F" w:rsidRPr="00E354BF">
        <w:rPr>
          <w:rFonts w:cs="AL-Mohanad" w:hint="cs"/>
          <w:b/>
          <w:bCs w:val="0"/>
          <w:sz w:val="27"/>
          <w:szCs w:val="27"/>
          <w:rtl/>
        </w:rPr>
        <w:t>َ</w:t>
      </w:r>
      <w:r w:rsidRPr="00E354BF">
        <w:rPr>
          <w:rFonts w:cs="AL-Mohanad" w:hint="cs"/>
          <w:b/>
          <w:bCs w:val="0"/>
          <w:sz w:val="27"/>
          <w:szCs w:val="27"/>
          <w:rtl/>
        </w:rPr>
        <w:t>ر</w:t>
      </w:r>
      <w:r w:rsidR="0013709F" w:rsidRPr="00E354BF">
        <w:rPr>
          <w:rFonts w:cs="AL-Mohanad" w:hint="cs"/>
          <w:b/>
          <w:bCs w:val="0"/>
          <w:sz w:val="27"/>
          <w:szCs w:val="27"/>
          <w:rtl/>
        </w:rPr>
        <w:t>ِ</w:t>
      </w:r>
      <w:r w:rsidRPr="00E354BF">
        <w:rPr>
          <w:rFonts w:cs="AL-Mohanad" w:hint="cs"/>
          <w:b/>
          <w:bCs w:val="0"/>
          <w:sz w:val="27"/>
          <w:szCs w:val="27"/>
          <w:rtl/>
        </w:rPr>
        <w:t>د</w:t>
      </w:r>
      <w:r w:rsidR="0013709F" w:rsidRPr="00E354BF">
        <w:rPr>
          <w:rFonts w:cs="AL-Mohanad" w:hint="cs"/>
          <w:b/>
          <w:bCs w:val="0"/>
          <w:sz w:val="27"/>
          <w:szCs w:val="27"/>
          <w:rtl/>
        </w:rPr>
        <w:t>ْ</w:t>
      </w:r>
      <w:r w:rsidRPr="00E354BF">
        <w:rPr>
          <w:rFonts w:cs="AL-Mohanad" w:hint="cs"/>
          <w:b/>
          <w:bCs w:val="0"/>
          <w:sz w:val="27"/>
          <w:szCs w:val="27"/>
          <w:rtl/>
        </w:rPr>
        <w:t xml:space="preserve"> في أيّ حكم آخر سوى الإرث، ممّا يدعو </w:t>
      </w:r>
      <w:r w:rsidR="0013709F" w:rsidRPr="00E354BF">
        <w:rPr>
          <w:rFonts w:cs="AL-Mohanad" w:hint="cs"/>
          <w:b/>
          <w:bCs w:val="0"/>
          <w:sz w:val="27"/>
          <w:szCs w:val="27"/>
          <w:rtl/>
        </w:rPr>
        <w:t>إ</w:t>
      </w:r>
      <w:r w:rsidRPr="00E354BF">
        <w:rPr>
          <w:rFonts w:cs="AL-Mohanad" w:hint="cs"/>
          <w:b/>
          <w:bCs w:val="0"/>
          <w:sz w:val="27"/>
          <w:szCs w:val="27"/>
          <w:rtl/>
        </w:rPr>
        <w:t>لى استبعاد التخصيصات والتقييدات أو محدودي</w:t>
      </w:r>
      <w:r w:rsidR="0013709F" w:rsidRPr="00E354BF">
        <w:rPr>
          <w:rFonts w:cs="AL-Mohanad" w:hint="cs"/>
          <w:b/>
          <w:bCs w:val="0"/>
          <w:sz w:val="27"/>
          <w:szCs w:val="27"/>
          <w:rtl/>
        </w:rPr>
        <w:t>ّ</w:t>
      </w:r>
      <w:r w:rsidRPr="00E354BF">
        <w:rPr>
          <w:rFonts w:cs="AL-Mohanad" w:hint="cs"/>
          <w:b/>
          <w:bCs w:val="0"/>
          <w:sz w:val="27"/>
          <w:szCs w:val="27"/>
          <w:rtl/>
        </w:rPr>
        <w:t xml:space="preserve">تها جدّاً، بخلاف غير الإرث من الأحكام الحافلة بورودها عليها، بل لولاها لما أمكن الاكتفاء بالعمومات والمطلقات، كما هو الحال بالنسبة </w:t>
      </w:r>
      <w:r w:rsidR="0013709F" w:rsidRPr="00E354BF">
        <w:rPr>
          <w:rFonts w:cs="AL-Mohanad" w:hint="cs"/>
          <w:b/>
          <w:bCs w:val="0"/>
          <w:sz w:val="27"/>
          <w:szCs w:val="27"/>
          <w:rtl/>
        </w:rPr>
        <w:t>إلى ا</w:t>
      </w:r>
      <w:r w:rsidRPr="00E354BF">
        <w:rPr>
          <w:rFonts w:cs="AL-Mohanad" w:hint="cs"/>
          <w:b/>
          <w:bCs w:val="0"/>
          <w:sz w:val="27"/>
          <w:szCs w:val="27"/>
          <w:rtl/>
        </w:rPr>
        <w:t>لصلاة أو الزكاة</w:t>
      </w:r>
      <w:r w:rsidR="0013709F" w:rsidRPr="00E354BF">
        <w:rPr>
          <w:rFonts w:cs="AL-Mohanad" w:hint="cs"/>
          <w:b/>
          <w:bCs w:val="0"/>
          <w:sz w:val="27"/>
          <w:szCs w:val="27"/>
          <w:rtl/>
        </w:rPr>
        <w:t>،</w:t>
      </w:r>
      <w:r w:rsidRPr="00E354BF">
        <w:rPr>
          <w:rFonts w:cs="AL-Mohanad" w:hint="cs"/>
          <w:b/>
          <w:bCs w:val="0"/>
          <w:sz w:val="27"/>
          <w:szCs w:val="27"/>
          <w:rtl/>
        </w:rPr>
        <w:t xml:space="preserve"> التي لم يفصّ</w:t>
      </w:r>
      <w:r w:rsidR="0013709F" w:rsidRPr="00E354BF">
        <w:rPr>
          <w:rFonts w:cs="AL-Mohanad" w:hint="cs"/>
          <w:b/>
          <w:bCs w:val="0"/>
          <w:sz w:val="27"/>
          <w:szCs w:val="27"/>
          <w:rtl/>
        </w:rPr>
        <w:t>ِ</w:t>
      </w:r>
      <w:r w:rsidRPr="00E354BF">
        <w:rPr>
          <w:rFonts w:cs="AL-Mohanad" w:hint="cs"/>
          <w:b/>
          <w:bCs w:val="0"/>
          <w:sz w:val="27"/>
          <w:szCs w:val="27"/>
          <w:rtl/>
        </w:rPr>
        <w:t>ل القرآن في بيان أحكامهما.</w:t>
      </w:r>
    </w:p>
    <w:p w:rsidR="00003428" w:rsidRPr="00E354BF" w:rsidRDefault="00003428" w:rsidP="00C95AF7">
      <w:pPr>
        <w:pStyle w:val="ac"/>
        <w:adjustRightInd w:val="0"/>
        <w:spacing w:line="400" w:lineRule="exact"/>
        <w:ind w:firstLine="567"/>
        <w:rPr>
          <w:rFonts w:cs="AL-Mohanad"/>
          <w:b/>
          <w:bCs w:val="0"/>
          <w:sz w:val="27"/>
          <w:szCs w:val="27"/>
          <w:rtl/>
        </w:rPr>
      </w:pPr>
      <w:r w:rsidRPr="00E354BF">
        <w:rPr>
          <w:rFonts w:cs="AL-Mohanad"/>
          <w:b/>
          <w:bCs w:val="0"/>
          <w:sz w:val="27"/>
          <w:szCs w:val="27"/>
          <w:rtl/>
        </w:rPr>
        <w:t>3</w:t>
      </w:r>
      <w:r w:rsidRPr="00E354BF">
        <w:rPr>
          <w:rFonts w:cs="AL-Mohanad" w:hint="cs"/>
          <w:b/>
          <w:bCs w:val="0"/>
          <w:sz w:val="27"/>
          <w:szCs w:val="27"/>
          <w:rtl/>
        </w:rPr>
        <w:t>ـ تصدّي القرآن لبيان أحكام الإرث والتصريح بأنّها مشرّ</w:t>
      </w:r>
      <w:r w:rsidR="0013709F" w:rsidRPr="00E354BF">
        <w:rPr>
          <w:rFonts w:cs="AL-Mohanad" w:hint="cs"/>
          <w:b/>
          <w:bCs w:val="0"/>
          <w:sz w:val="27"/>
          <w:szCs w:val="27"/>
          <w:rtl/>
        </w:rPr>
        <w:t>َ</w:t>
      </w:r>
      <w:r w:rsidRPr="00E354BF">
        <w:rPr>
          <w:rFonts w:cs="AL-Mohanad" w:hint="cs"/>
          <w:b/>
          <w:bCs w:val="0"/>
          <w:sz w:val="27"/>
          <w:szCs w:val="27"/>
          <w:rtl/>
        </w:rPr>
        <w:t>عة من قبل الله سبحانه</w:t>
      </w:r>
      <w:r w:rsidR="0013709F" w:rsidRPr="00E354BF">
        <w:rPr>
          <w:rFonts w:cs="AL-Mohanad" w:hint="cs"/>
          <w:b/>
          <w:bCs w:val="0"/>
          <w:sz w:val="27"/>
          <w:szCs w:val="27"/>
          <w:rtl/>
        </w:rPr>
        <w:t>.</w:t>
      </w:r>
      <w:r w:rsidRPr="00E354BF">
        <w:rPr>
          <w:rFonts w:cs="AL-Mohanad" w:hint="cs"/>
          <w:b/>
          <w:bCs w:val="0"/>
          <w:sz w:val="27"/>
          <w:szCs w:val="27"/>
          <w:rtl/>
        </w:rPr>
        <w:t xml:space="preserve"> فعلى الرغم من أنّ جميع الأحكام الشرعي</w:t>
      </w:r>
      <w:r w:rsidR="0013709F" w:rsidRPr="00E354BF">
        <w:rPr>
          <w:rFonts w:cs="AL-Mohanad" w:hint="cs"/>
          <w:b/>
          <w:bCs w:val="0"/>
          <w:sz w:val="27"/>
          <w:szCs w:val="27"/>
          <w:rtl/>
        </w:rPr>
        <w:t>ّ</w:t>
      </w:r>
      <w:r w:rsidRPr="00E354BF">
        <w:rPr>
          <w:rFonts w:cs="AL-Mohanad" w:hint="cs"/>
          <w:b/>
          <w:bCs w:val="0"/>
          <w:sz w:val="27"/>
          <w:szCs w:val="27"/>
          <w:rtl/>
        </w:rPr>
        <w:t xml:space="preserve">ة هي أحكام </w:t>
      </w:r>
      <w:r w:rsidR="00C420A4" w:rsidRPr="00E354BF">
        <w:rPr>
          <w:rFonts w:cs="AL-Mohanad" w:hint="cs"/>
          <w:b/>
          <w:bCs w:val="0"/>
          <w:sz w:val="27"/>
          <w:szCs w:val="27"/>
          <w:rtl/>
        </w:rPr>
        <w:t>إلهيّ</w:t>
      </w:r>
      <w:r w:rsidRPr="00E354BF">
        <w:rPr>
          <w:rFonts w:cs="AL-Mohanad" w:hint="cs"/>
          <w:b/>
          <w:bCs w:val="0"/>
          <w:sz w:val="27"/>
          <w:szCs w:val="27"/>
          <w:rtl/>
        </w:rPr>
        <w:t>ة</w:t>
      </w:r>
      <w:r w:rsidR="0013709F" w:rsidRPr="00E354BF">
        <w:rPr>
          <w:rFonts w:cs="AL-Mohanad" w:hint="cs"/>
          <w:b/>
          <w:bCs w:val="0"/>
          <w:sz w:val="27"/>
          <w:szCs w:val="27"/>
          <w:rtl/>
        </w:rPr>
        <w:t>،</w:t>
      </w:r>
      <w:r w:rsidRPr="00E354BF">
        <w:rPr>
          <w:rFonts w:cs="AL-Mohanad" w:hint="cs"/>
          <w:b/>
          <w:bCs w:val="0"/>
          <w:sz w:val="27"/>
          <w:szCs w:val="27"/>
          <w:rtl/>
        </w:rPr>
        <w:t xml:space="preserve"> سواء أكانت مبيَّنة في الكتاب العزيز أو السنّة الشريفة</w:t>
      </w:r>
      <w:r w:rsidR="0013709F" w:rsidRPr="00E354BF">
        <w:rPr>
          <w:rFonts w:cs="AL-Mohanad" w:hint="cs"/>
          <w:b/>
          <w:bCs w:val="0"/>
          <w:sz w:val="27"/>
          <w:szCs w:val="27"/>
          <w:rtl/>
        </w:rPr>
        <w:t>،</w:t>
      </w:r>
      <w:r w:rsidRPr="00E354BF">
        <w:rPr>
          <w:rFonts w:cs="AL-Mohanad" w:hint="cs"/>
          <w:b/>
          <w:bCs w:val="0"/>
          <w:sz w:val="27"/>
          <w:szCs w:val="27"/>
          <w:rtl/>
        </w:rPr>
        <w:t xml:space="preserve"> إلا أنّنا نجد في هذه الآية التأكيد على أنّ أحكام الإرث </w:t>
      </w:r>
      <w:r w:rsidR="0013709F" w:rsidRPr="00E354BF">
        <w:rPr>
          <w:rFonts w:cs="AL-Mohanad" w:hint="cs"/>
          <w:b/>
          <w:bCs w:val="0"/>
          <w:sz w:val="27"/>
          <w:szCs w:val="27"/>
          <w:rtl/>
        </w:rPr>
        <w:t xml:space="preserve">هذه </w:t>
      </w:r>
      <w:r w:rsidRPr="00E354BF">
        <w:rPr>
          <w:rFonts w:cs="AL-Mohanad" w:hint="cs"/>
          <w:b/>
          <w:bCs w:val="0"/>
          <w:sz w:val="27"/>
          <w:szCs w:val="27"/>
          <w:rtl/>
        </w:rPr>
        <w:t>صادرة ومبيَّنة مِن قِبل الله تعالى</w:t>
      </w:r>
      <w:r w:rsidR="0013709F" w:rsidRPr="00E354BF">
        <w:rPr>
          <w:rFonts w:cs="AL-Mohanad" w:hint="cs"/>
          <w:b/>
          <w:bCs w:val="0"/>
          <w:sz w:val="27"/>
          <w:szCs w:val="27"/>
          <w:rtl/>
        </w:rPr>
        <w:t>،</w:t>
      </w:r>
      <w:r w:rsidR="00E354BF">
        <w:rPr>
          <w:rFonts w:cs="AL-Mohanad" w:hint="cs"/>
          <w:b/>
          <w:bCs w:val="0"/>
          <w:sz w:val="27"/>
          <w:szCs w:val="27"/>
          <w:rtl/>
        </w:rPr>
        <w:t xml:space="preserve"> وأنّها مثب</w:t>
      </w:r>
      <w:r w:rsidRPr="00E354BF">
        <w:rPr>
          <w:rFonts w:cs="AL-Mohanad" w:hint="cs"/>
          <w:b/>
          <w:bCs w:val="0"/>
          <w:sz w:val="27"/>
          <w:szCs w:val="27"/>
          <w:rtl/>
        </w:rPr>
        <w:t xml:space="preserve">تة عند الله، كما نرى ذلك في التعابير التالية: </w:t>
      </w:r>
      <w:r w:rsidRPr="00E354BF">
        <w:rPr>
          <w:rFonts w:ascii="Mosawi" w:hAnsi="Mosawi" w:cs="Mosawi"/>
          <w:szCs w:val="24"/>
          <w:rtl/>
        </w:rPr>
        <w:t>﴿</w:t>
      </w:r>
      <w:r w:rsidRPr="00E354BF">
        <w:rPr>
          <w:rFonts w:cs="AL-Mohanad"/>
          <w:sz w:val="27"/>
          <w:szCs w:val="27"/>
          <w:rtl/>
        </w:rPr>
        <w:t>نَصِيباً مَّفْرُوضاً</w:t>
      </w:r>
      <w:r w:rsidRPr="00E354BF">
        <w:rPr>
          <w:rFonts w:ascii="Mosawi" w:hAnsi="Mosawi" w:cs="Mosawi"/>
          <w:szCs w:val="24"/>
          <w:rtl/>
        </w:rPr>
        <w:t>﴾</w:t>
      </w:r>
      <w:r w:rsidR="0013709F" w:rsidRPr="00E354BF">
        <w:rPr>
          <w:rFonts w:cs="AL-Mohanad" w:hint="cs"/>
          <w:b/>
          <w:bCs w:val="0"/>
          <w:sz w:val="27"/>
          <w:szCs w:val="27"/>
          <w:rtl/>
        </w:rPr>
        <w:t xml:space="preserve"> (النساء: 7)</w:t>
      </w:r>
      <w:r w:rsidRPr="00E354BF">
        <w:rPr>
          <w:rFonts w:cs="AL-Mohanad"/>
          <w:b/>
          <w:bCs w:val="0"/>
          <w:sz w:val="27"/>
          <w:szCs w:val="27"/>
          <w:rtl/>
        </w:rPr>
        <w:t>،</w:t>
      </w:r>
      <w:r w:rsidRPr="00E354BF">
        <w:rPr>
          <w:rFonts w:cs="AL-Mohanad" w:hint="cs"/>
          <w:b/>
          <w:bCs w:val="0"/>
          <w:sz w:val="27"/>
          <w:szCs w:val="27"/>
          <w:rtl/>
        </w:rPr>
        <w:t xml:space="preserve"> </w:t>
      </w:r>
      <w:r w:rsidR="0013709F" w:rsidRPr="00E354BF">
        <w:rPr>
          <w:rFonts w:cs="AL-Mohanad" w:hint="cs"/>
          <w:b/>
          <w:bCs w:val="0"/>
          <w:sz w:val="27"/>
          <w:szCs w:val="27"/>
          <w:rtl/>
        </w:rPr>
        <w:t>و</w:t>
      </w:r>
      <w:r w:rsidRPr="00E354BF">
        <w:rPr>
          <w:rFonts w:ascii="Mosawi" w:hAnsi="Mosawi" w:cs="Mosawi"/>
          <w:szCs w:val="24"/>
          <w:rtl/>
        </w:rPr>
        <w:t>﴿</w:t>
      </w:r>
      <w:r w:rsidRPr="00E354BF">
        <w:rPr>
          <w:rFonts w:cs="AL-Mohanad"/>
          <w:sz w:val="27"/>
          <w:szCs w:val="27"/>
          <w:rtl/>
        </w:rPr>
        <w:t>يُوصِيكُمُ اللّهُ فِي أَوْلاَدِكُمْ... فَرِيضَةً مِّنَ اللّهِ إِنَّ اللّهَ كَانَ عَلِيما</w:t>
      </w:r>
      <w:r w:rsidRPr="00E354BF">
        <w:rPr>
          <w:rFonts w:cs="AL-Mohanad" w:hint="cs"/>
          <w:sz w:val="27"/>
          <w:szCs w:val="27"/>
          <w:rtl/>
        </w:rPr>
        <w:t>ً</w:t>
      </w:r>
      <w:r w:rsidRPr="00E354BF">
        <w:rPr>
          <w:rFonts w:cs="AL-Mohanad"/>
          <w:sz w:val="27"/>
          <w:szCs w:val="27"/>
          <w:rtl/>
        </w:rPr>
        <w:t xml:space="preserve"> حَكِيماً</w:t>
      </w:r>
      <w:r w:rsidRPr="00E354BF">
        <w:rPr>
          <w:rFonts w:ascii="Mosawi" w:hAnsi="Mosawi" w:cs="Mosawi"/>
          <w:szCs w:val="24"/>
          <w:rtl/>
        </w:rPr>
        <w:t>﴾</w:t>
      </w:r>
      <w:r w:rsidR="0013709F" w:rsidRPr="00E354BF">
        <w:rPr>
          <w:rFonts w:cs="AL-Mohanad" w:hint="cs"/>
          <w:b/>
          <w:bCs w:val="0"/>
          <w:sz w:val="27"/>
          <w:szCs w:val="27"/>
          <w:rtl/>
        </w:rPr>
        <w:t xml:space="preserve"> (النساء: 11)</w:t>
      </w:r>
      <w:r w:rsidRPr="00E354BF">
        <w:rPr>
          <w:rFonts w:cs="AL-Mohanad" w:hint="cs"/>
          <w:b/>
          <w:bCs w:val="0"/>
          <w:sz w:val="27"/>
          <w:szCs w:val="27"/>
          <w:rtl/>
        </w:rPr>
        <w:t xml:space="preserve">، </w:t>
      </w:r>
      <w:r w:rsidR="0013709F" w:rsidRPr="00E354BF">
        <w:rPr>
          <w:rFonts w:ascii="Mosawi" w:hAnsi="Mosawi" w:cs="AL-Mohanad" w:hint="cs"/>
          <w:b/>
          <w:bCs w:val="0"/>
          <w:sz w:val="27"/>
          <w:szCs w:val="27"/>
          <w:rtl/>
        </w:rPr>
        <w:t>و</w:t>
      </w:r>
      <w:r w:rsidRPr="00E354BF">
        <w:rPr>
          <w:rFonts w:ascii="Mosawi" w:hAnsi="Mosawi" w:cs="Mosawi"/>
          <w:szCs w:val="24"/>
          <w:rtl/>
        </w:rPr>
        <w:t>﴿</w:t>
      </w:r>
      <w:r w:rsidRPr="00E354BF">
        <w:rPr>
          <w:rFonts w:cs="AL-Mohanad"/>
          <w:sz w:val="27"/>
          <w:szCs w:val="27"/>
          <w:rtl/>
        </w:rPr>
        <w:t>كَانَ ذَلِكَ فِي الْكِتَابِ مَسْطُوراً</w:t>
      </w:r>
      <w:r w:rsidRPr="00E354BF">
        <w:rPr>
          <w:rFonts w:ascii="Mosawi" w:hAnsi="Mosawi" w:cs="Mosawi"/>
          <w:szCs w:val="24"/>
          <w:rtl/>
        </w:rPr>
        <w:t>﴾</w:t>
      </w:r>
      <w:r w:rsidR="0013709F" w:rsidRPr="00E354BF">
        <w:rPr>
          <w:rFonts w:cs="AL-Mohanad" w:hint="cs"/>
          <w:b/>
          <w:bCs w:val="0"/>
          <w:sz w:val="27"/>
          <w:szCs w:val="27"/>
          <w:rtl/>
        </w:rPr>
        <w:t xml:space="preserve"> (النساء: 6)</w:t>
      </w:r>
      <w:r w:rsidRPr="00E354BF">
        <w:rPr>
          <w:rFonts w:cs="AL-Mohanad"/>
          <w:b/>
          <w:bCs w:val="0"/>
          <w:sz w:val="27"/>
          <w:szCs w:val="27"/>
          <w:rtl/>
        </w:rPr>
        <w:t>،</w:t>
      </w:r>
      <w:r w:rsidRPr="00E354BF">
        <w:rPr>
          <w:rFonts w:cs="AL-Mohanad" w:hint="cs"/>
          <w:b/>
          <w:bCs w:val="0"/>
          <w:sz w:val="27"/>
          <w:szCs w:val="27"/>
          <w:rtl/>
        </w:rPr>
        <w:t xml:space="preserve"> </w:t>
      </w:r>
      <w:r w:rsidR="0013709F" w:rsidRPr="00E354BF">
        <w:rPr>
          <w:rFonts w:cs="AL-Mohanad" w:hint="cs"/>
          <w:b/>
          <w:bCs w:val="0"/>
          <w:sz w:val="27"/>
          <w:szCs w:val="27"/>
          <w:rtl/>
        </w:rPr>
        <w:t>و</w:t>
      </w:r>
      <w:r w:rsidRPr="00E354BF">
        <w:rPr>
          <w:rFonts w:ascii="Mosawi" w:hAnsi="Mosawi" w:cs="Mosawi"/>
          <w:szCs w:val="24"/>
          <w:rtl/>
        </w:rPr>
        <w:t>﴿</w:t>
      </w:r>
      <w:r w:rsidRPr="00E354BF">
        <w:rPr>
          <w:rFonts w:cs="AL-Mohanad"/>
          <w:sz w:val="27"/>
          <w:szCs w:val="27"/>
          <w:rtl/>
        </w:rPr>
        <w:t>فِي كِتَابِ اللّهِ إِنَّ اللّهَ بِكُلِّ شَيْء عَلِيمٌ</w:t>
      </w:r>
      <w:r w:rsidRPr="00E354BF">
        <w:rPr>
          <w:rFonts w:ascii="Mosawi" w:hAnsi="Mosawi" w:cs="Mosawi"/>
          <w:szCs w:val="24"/>
          <w:rtl/>
        </w:rPr>
        <w:t>﴾</w:t>
      </w:r>
      <w:r w:rsidR="0013709F" w:rsidRPr="00E354BF">
        <w:rPr>
          <w:rFonts w:cs="AL-Mohanad" w:hint="cs"/>
          <w:b/>
          <w:bCs w:val="0"/>
          <w:sz w:val="27"/>
          <w:szCs w:val="27"/>
          <w:rtl/>
        </w:rPr>
        <w:t xml:space="preserve"> (النساء: 75)</w:t>
      </w:r>
      <w:r w:rsidRPr="00E354BF">
        <w:rPr>
          <w:rFonts w:cs="AL-Mohanad"/>
          <w:b/>
          <w:bCs w:val="0"/>
          <w:sz w:val="27"/>
          <w:szCs w:val="27"/>
          <w:rtl/>
        </w:rPr>
        <w:t>،</w:t>
      </w:r>
      <w:r w:rsidRPr="00E354BF">
        <w:rPr>
          <w:rFonts w:cs="AL-Mohanad" w:hint="cs"/>
          <w:b/>
          <w:bCs w:val="0"/>
          <w:sz w:val="27"/>
          <w:szCs w:val="27"/>
          <w:rtl/>
        </w:rPr>
        <w:t xml:space="preserve"> </w:t>
      </w:r>
      <w:r w:rsidR="00082184" w:rsidRPr="00E354BF">
        <w:rPr>
          <w:rFonts w:cs="AL-Mohanad" w:hint="cs"/>
          <w:b/>
          <w:bCs w:val="0"/>
          <w:sz w:val="27"/>
          <w:szCs w:val="27"/>
          <w:rtl/>
        </w:rPr>
        <w:t>و</w:t>
      </w:r>
      <w:r w:rsidRPr="00E354BF">
        <w:rPr>
          <w:rFonts w:ascii="Mosawi" w:hAnsi="Mosawi" w:cs="Mosawi"/>
          <w:szCs w:val="24"/>
          <w:rtl/>
        </w:rPr>
        <w:t>﴿</w:t>
      </w:r>
      <w:r w:rsidRPr="00E354BF">
        <w:rPr>
          <w:rFonts w:cs="AL-Mohanad"/>
          <w:sz w:val="27"/>
          <w:szCs w:val="27"/>
          <w:rtl/>
        </w:rPr>
        <w:t>وَلَكُمْ نِصْفُ مَا تَرَكَ أَزْوَاجُكُمْ... وَصِيَّةً مِّنَ اللّهِ وَاللّهُ عَلِيمٌ حَلِيمٌ</w:t>
      </w:r>
      <w:r w:rsidRPr="00E354BF">
        <w:rPr>
          <w:rFonts w:ascii="Mosawi" w:hAnsi="Mosawi" w:cs="Mosawi"/>
          <w:szCs w:val="24"/>
          <w:rtl/>
        </w:rPr>
        <w:t>﴾</w:t>
      </w:r>
      <w:r w:rsidR="00082184" w:rsidRPr="00E354BF">
        <w:rPr>
          <w:rFonts w:cs="AL-Mohanad" w:hint="cs"/>
          <w:b/>
          <w:bCs w:val="0"/>
          <w:sz w:val="27"/>
          <w:szCs w:val="27"/>
          <w:rtl/>
        </w:rPr>
        <w:t xml:space="preserve"> (النساء: 12)</w:t>
      </w:r>
      <w:r w:rsidRPr="00E354BF">
        <w:rPr>
          <w:rFonts w:cs="AL-Mohanad" w:hint="cs"/>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بل تأمّل قوله تعالى:</w:t>
      </w:r>
      <w:r w:rsidRPr="00E354BF">
        <w:rPr>
          <w:rFonts w:cs="AL-Mohanad" w:hint="cs"/>
          <w:b/>
          <w:sz w:val="27"/>
          <w:szCs w:val="27"/>
          <w:rtl/>
        </w:rPr>
        <w:t xml:space="preserve"> </w:t>
      </w:r>
      <w:r w:rsidRPr="00E354BF">
        <w:rPr>
          <w:rFonts w:ascii="Mosawi" w:hAnsi="Mosawi" w:cs="Mosawi"/>
          <w:szCs w:val="24"/>
          <w:rtl/>
        </w:rPr>
        <w:t>﴿</w:t>
      </w:r>
      <w:r w:rsidRPr="00E354BF">
        <w:rPr>
          <w:rFonts w:cs="AL-Mohanad"/>
          <w:sz w:val="27"/>
          <w:szCs w:val="27"/>
          <w:rtl/>
        </w:rPr>
        <w:t>يَسْتَفْتُونَكَ قُلْ اللَّهُ يُفْتِيكُمْ فِي الْكَلاَلَةِ.</w:t>
      </w:r>
      <w:r w:rsidRPr="00E354BF">
        <w:rPr>
          <w:rFonts w:cs="AL-Mohanad" w:hint="cs"/>
          <w:sz w:val="27"/>
          <w:szCs w:val="27"/>
          <w:rtl/>
        </w:rPr>
        <w:t>..</w:t>
      </w:r>
      <w:r w:rsidRPr="00E354BF">
        <w:rPr>
          <w:rFonts w:cs="AL-Mohanad"/>
          <w:sz w:val="27"/>
          <w:szCs w:val="27"/>
          <w:rtl/>
        </w:rPr>
        <w:t xml:space="preserve"> يُبَيِّنُ اللَّهُ لَكُمْ أَنْ تَضِلُّوا وَاللَّهُ بِكُلِّ شَيْءٍ عَلِيمٌ</w:t>
      </w:r>
      <w:r w:rsidRPr="00E354BF">
        <w:rPr>
          <w:rFonts w:ascii="Mosawi" w:hAnsi="Mosawi" w:cs="Mosawi"/>
          <w:szCs w:val="24"/>
          <w:rtl/>
        </w:rPr>
        <w:t>﴾</w:t>
      </w:r>
      <w:r w:rsidR="00082184" w:rsidRPr="00E354BF">
        <w:rPr>
          <w:rFonts w:cs="AL-Mohanad" w:hint="cs"/>
          <w:b/>
          <w:bCs w:val="0"/>
          <w:sz w:val="27"/>
          <w:szCs w:val="27"/>
          <w:rtl/>
        </w:rPr>
        <w:t xml:space="preserve"> (النساء: 176)،</w:t>
      </w:r>
      <w:r w:rsidRPr="00E354BF">
        <w:rPr>
          <w:rFonts w:cs="AL-Mohanad" w:hint="cs"/>
          <w:b/>
          <w:bCs w:val="0"/>
          <w:sz w:val="27"/>
          <w:szCs w:val="27"/>
          <w:rtl/>
        </w:rPr>
        <w:t xml:space="preserve"> حيث كان السؤال موجّ</w:t>
      </w:r>
      <w:r w:rsidR="00082184" w:rsidRPr="00E354BF">
        <w:rPr>
          <w:rFonts w:cs="AL-Mohanad" w:hint="cs"/>
          <w:b/>
          <w:bCs w:val="0"/>
          <w:sz w:val="27"/>
          <w:szCs w:val="27"/>
          <w:rtl/>
        </w:rPr>
        <w:t>َ</w:t>
      </w:r>
      <w:r w:rsidRPr="00E354BF">
        <w:rPr>
          <w:rFonts w:cs="AL-Mohanad" w:hint="cs"/>
          <w:b/>
          <w:bCs w:val="0"/>
          <w:sz w:val="27"/>
          <w:szCs w:val="27"/>
          <w:rtl/>
        </w:rPr>
        <w:t>هاً للنبي</w:t>
      </w:r>
      <w:r w:rsidR="00082184" w:rsidRPr="00E354BF">
        <w:rPr>
          <w:rFonts w:cs="AL-Mohanad" w:hint="cs"/>
          <w:b/>
          <w:bCs w:val="0"/>
          <w:sz w:val="27"/>
          <w:szCs w:val="27"/>
          <w:rtl/>
        </w:rPr>
        <w:t>ّ</w:t>
      </w:r>
      <w:r w:rsidR="00A82A43" w:rsidRPr="00E354BF">
        <w:rPr>
          <w:rFonts w:cs="Mosawi" w:hint="cs"/>
          <w:b/>
          <w:bCs w:val="0"/>
          <w:sz w:val="27"/>
          <w:szCs w:val="26"/>
          <w:rtl/>
        </w:rPr>
        <w:t>|</w:t>
      </w:r>
      <w:r w:rsidR="00082184" w:rsidRPr="00E354BF">
        <w:rPr>
          <w:rFonts w:cs="AL-Mohanad" w:hint="cs"/>
          <w:bCs w:val="0"/>
          <w:sz w:val="27"/>
          <w:szCs w:val="27"/>
          <w:rtl/>
        </w:rPr>
        <w:t>،</w:t>
      </w:r>
      <w:r w:rsidRPr="00E354BF">
        <w:rPr>
          <w:rFonts w:cs="AL-Mohanad" w:hint="cs"/>
          <w:bCs w:val="0"/>
          <w:sz w:val="27"/>
          <w:szCs w:val="27"/>
          <w:rtl/>
        </w:rPr>
        <w:t xml:space="preserve"> </w:t>
      </w:r>
      <w:r w:rsidRPr="00E354BF">
        <w:rPr>
          <w:rFonts w:cs="AL-Mohanad" w:hint="cs"/>
          <w:b/>
          <w:bCs w:val="0"/>
          <w:sz w:val="27"/>
          <w:szCs w:val="27"/>
          <w:rtl/>
        </w:rPr>
        <w:t>إلا</w:t>
      </w:r>
      <w:r w:rsidR="00082184" w:rsidRPr="00E354BF">
        <w:rPr>
          <w:rFonts w:cs="AL-Mohanad" w:hint="cs"/>
          <w:b/>
          <w:bCs w:val="0"/>
          <w:sz w:val="27"/>
          <w:szCs w:val="27"/>
          <w:rtl/>
        </w:rPr>
        <w:t>ّ</w:t>
      </w:r>
      <w:r w:rsidRPr="00E354BF">
        <w:rPr>
          <w:rFonts w:cs="AL-Mohanad" w:hint="cs"/>
          <w:b/>
          <w:bCs w:val="0"/>
          <w:sz w:val="27"/>
          <w:szCs w:val="27"/>
          <w:rtl/>
        </w:rPr>
        <w:t xml:space="preserve"> أنّ الحق</w:t>
      </w:r>
      <w:r w:rsidR="00082184" w:rsidRPr="00E354BF">
        <w:rPr>
          <w:rFonts w:cs="AL-Mohanad" w:hint="cs"/>
          <w:b/>
          <w:bCs w:val="0"/>
          <w:sz w:val="27"/>
          <w:szCs w:val="27"/>
          <w:rtl/>
        </w:rPr>
        <w:t>ّ</w:t>
      </w:r>
      <w:r w:rsidRPr="00E354BF">
        <w:rPr>
          <w:rFonts w:cs="AL-Mohanad" w:hint="cs"/>
          <w:b/>
          <w:bCs w:val="0"/>
          <w:sz w:val="27"/>
          <w:szCs w:val="27"/>
          <w:rtl/>
        </w:rPr>
        <w:t xml:space="preserve"> جلّ وعلا تصدّى للإجابة، ولم يكتفِ بذلك</w:t>
      </w:r>
      <w:r w:rsidR="00082184" w:rsidRPr="00E354BF">
        <w:rPr>
          <w:rFonts w:cs="AL-Mohanad" w:hint="cs"/>
          <w:b/>
          <w:bCs w:val="0"/>
          <w:sz w:val="27"/>
          <w:szCs w:val="27"/>
          <w:rtl/>
        </w:rPr>
        <w:t>،</w:t>
      </w:r>
      <w:r w:rsidRPr="00E354BF">
        <w:rPr>
          <w:rFonts w:cs="AL-Mohanad" w:hint="cs"/>
          <w:b/>
          <w:bCs w:val="0"/>
          <w:sz w:val="27"/>
          <w:szCs w:val="27"/>
          <w:rtl/>
        </w:rPr>
        <w:t xml:space="preserve"> بل صرّح بأنّ الله هو الذي يبيّ</w:t>
      </w:r>
      <w:r w:rsidR="00082184" w:rsidRPr="00E354BF">
        <w:rPr>
          <w:rFonts w:cs="AL-Mohanad" w:hint="cs"/>
          <w:b/>
          <w:bCs w:val="0"/>
          <w:sz w:val="27"/>
          <w:szCs w:val="27"/>
          <w:rtl/>
        </w:rPr>
        <w:t>ِ</w:t>
      </w:r>
      <w:r w:rsidRPr="00E354BF">
        <w:rPr>
          <w:rFonts w:cs="AL-Mohanad" w:hint="cs"/>
          <w:b/>
          <w:bCs w:val="0"/>
          <w:sz w:val="27"/>
          <w:szCs w:val="27"/>
          <w:rtl/>
        </w:rPr>
        <w:t>ن ذلك بأقصى درجات البيان والتوضيح</w:t>
      </w:r>
      <w:r w:rsidR="00082184" w:rsidRPr="00E354BF">
        <w:rPr>
          <w:rFonts w:cs="AL-Mohanad" w:hint="cs"/>
          <w:b/>
          <w:bCs w:val="0"/>
          <w:sz w:val="27"/>
          <w:szCs w:val="27"/>
          <w:rtl/>
        </w:rPr>
        <w:t>؛</w:t>
      </w:r>
      <w:r w:rsidRPr="00E354BF">
        <w:rPr>
          <w:rFonts w:cs="AL-Mohanad" w:hint="cs"/>
          <w:b/>
          <w:bCs w:val="0"/>
          <w:sz w:val="27"/>
          <w:szCs w:val="27"/>
          <w:rtl/>
        </w:rPr>
        <w:t xml:space="preserve"> كي لا يُبتلى المكلّ</w:t>
      </w:r>
      <w:r w:rsidR="00082184" w:rsidRPr="00E354BF">
        <w:rPr>
          <w:rFonts w:cs="AL-Mohanad" w:hint="cs"/>
          <w:b/>
          <w:bCs w:val="0"/>
          <w:sz w:val="27"/>
          <w:szCs w:val="27"/>
          <w:rtl/>
        </w:rPr>
        <w:t>َ</w:t>
      </w:r>
      <w:r w:rsidRPr="00E354BF">
        <w:rPr>
          <w:rFonts w:cs="AL-Mohanad" w:hint="cs"/>
          <w:b/>
          <w:bCs w:val="0"/>
          <w:sz w:val="27"/>
          <w:szCs w:val="27"/>
          <w:rtl/>
        </w:rPr>
        <w:t>فون بأيّ غموض وتخبّ</w:t>
      </w:r>
      <w:r w:rsidR="00082184" w:rsidRPr="00E354BF">
        <w:rPr>
          <w:rFonts w:cs="AL-Mohanad" w:hint="cs"/>
          <w:b/>
          <w:bCs w:val="0"/>
          <w:sz w:val="27"/>
          <w:szCs w:val="27"/>
          <w:rtl/>
        </w:rPr>
        <w:t>ُ</w:t>
      </w:r>
      <w:r w:rsidRPr="00E354BF">
        <w:rPr>
          <w:rFonts w:cs="AL-Mohanad" w:hint="cs"/>
          <w:b/>
          <w:bCs w:val="0"/>
          <w:sz w:val="27"/>
          <w:szCs w:val="27"/>
          <w:rtl/>
        </w:rPr>
        <w:t>ط.</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b/>
          <w:bCs w:val="0"/>
          <w:sz w:val="27"/>
          <w:szCs w:val="27"/>
          <w:rtl/>
        </w:rPr>
        <w:t>4</w:t>
      </w:r>
      <w:r w:rsidRPr="00E354BF">
        <w:rPr>
          <w:rFonts w:cs="AL-Mohanad" w:hint="cs"/>
          <w:b/>
          <w:bCs w:val="0"/>
          <w:sz w:val="27"/>
          <w:szCs w:val="27"/>
          <w:rtl/>
        </w:rPr>
        <w:t>ـ التأكيد على تطبيق أحكام الإرث والترغيب في ذلك</w:t>
      </w:r>
      <w:r w:rsidR="00082184" w:rsidRPr="00E354BF">
        <w:rPr>
          <w:rFonts w:cs="AL-Mohanad" w:hint="cs"/>
          <w:b/>
          <w:bCs w:val="0"/>
          <w:sz w:val="27"/>
          <w:szCs w:val="27"/>
          <w:rtl/>
        </w:rPr>
        <w:t>،</w:t>
      </w:r>
      <w:r w:rsidRPr="00E354BF">
        <w:rPr>
          <w:rFonts w:cs="AL-Mohanad" w:hint="cs"/>
          <w:b/>
          <w:bCs w:val="0"/>
          <w:sz w:val="27"/>
          <w:szCs w:val="27"/>
          <w:rtl/>
        </w:rPr>
        <w:t xml:space="preserve"> والتحذير والتهديد من عدم إجرائها، لاحظ قوله تعالى: </w:t>
      </w:r>
      <w:r w:rsidRPr="00E354BF">
        <w:rPr>
          <w:rFonts w:ascii="Mosawi" w:hAnsi="Mosawi" w:cs="Mosawi"/>
          <w:szCs w:val="24"/>
          <w:rtl/>
        </w:rPr>
        <w:t>﴿</w:t>
      </w:r>
      <w:r w:rsidRPr="00E354BF">
        <w:rPr>
          <w:rFonts w:cs="AL-Mohanad"/>
          <w:sz w:val="27"/>
          <w:szCs w:val="27"/>
          <w:rtl/>
        </w:rPr>
        <w:t xml:space="preserve">تِلْكَ حُدُودُ اللّهِ وَمَن يُطِعِ اللّهَ وَرَسُولَهُ يُدْخِلْهُ جَنَّات تَجْرِي مِن تَحْتِهَا الأَنْهَارُ خَالِدِينَ فِيهَا وَذَلِكَ الْفَوْزُ الْعَظِيمُ </w:t>
      </w:r>
      <w:r w:rsidRPr="00E354BF">
        <w:rPr>
          <w:rFonts w:ascii="Mosawi" w:hAnsi="Mosawi" w:cs="Mosawi"/>
          <w:b/>
          <w:szCs w:val="24"/>
          <w:rtl/>
        </w:rPr>
        <w:t>*</w:t>
      </w:r>
      <w:r w:rsidRPr="00E354BF">
        <w:rPr>
          <w:rFonts w:cs="AL-Mohanad"/>
          <w:sz w:val="27"/>
          <w:szCs w:val="27"/>
          <w:rtl/>
        </w:rPr>
        <w:t xml:space="preserve"> وَمَن يَعْصِ اللّهَ وَرَسُولَهُ وَيَتَعَدَّ حُدُودَهُ يُدْخِلْهُ نَاراً خَالِداً فِيهَا وَلَهُ عَذَابٌ مُّهِينٌ</w:t>
      </w:r>
      <w:r w:rsidRPr="00E354BF">
        <w:rPr>
          <w:rFonts w:ascii="Mosawi" w:hAnsi="Mosawi" w:cs="Mosawi"/>
          <w:szCs w:val="24"/>
          <w:rtl/>
        </w:rPr>
        <w:t>﴾</w:t>
      </w:r>
      <w:r w:rsidR="00082184" w:rsidRPr="00E354BF">
        <w:rPr>
          <w:rFonts w:cs="AL-Mohanad" w:hint="cs"/>
          <w:b/>
          <w:bCs w:val="0"/>
          <w:sz w:val="27"/>
          <w:szCs w:val="27"/>
          <w:rtl/>
        </w:rPr>
        <w:t xml:space="preserve"> (النساء: 13 ـ 14)</w:t>
      </w:r>
      <w:r w:rsidRPr="00E354BF">
        <w:rPr>
          <w:rFonts w:cs="AL-Mohanad"/>
          <w:b/>
          <w:bCs w:val="0"/>
          <w:sz w:val="27"/>
          <w:szCs w:val="27"/>
          <w:rtl/>
        </w:rPr>
        <w:t>،</w:t>
      </w:r>
      <w:r w:rsidRPr="00E354BF">
        <w:rPr>
          <w:rFonts w:cs="AL-Mohanad" w:hint="cs"/>
          <w:b/>
          <w:bCs w:val="0"/>
          <w:sz w:val="27"/>
          <w:szCs w:val="27"/>
          <w:rtl/>
        </w:rPr>
        <w:t xml:space="preserve"> وقوله: </w:t>
      </w:r>
      <w:r w:rsidRPr="00E354BF">
        <w:rPr>
          <w:rFonts w:ascii="Mosawi" w:hAnsi="Mosawi" w:cs="Mosawi"/>
          <w:szCs w:val="24"/>
          <w:rtl/>
        </w:rPr>
        <w:t>﴿</w:t>
      </w:r>
      <w:r w:rsidRPr="00E354BF">
        <w:rPr>
          <w:rFonts w:cs="AL-Mohanad"/>
          <w:b/>
          <w:bCs w:val="0"/>
          <w:sz w:val="27"/>
          <w:szCs w:val="27"/>
          <w:rtl/>
        </w:rPr>
        <w:t>.</w:t>
      </w:r>
      <w:r w:rsidRPr="00E354BF">
        <w:rPr>
          <w:rFonts w:cs="AL-Mohanad" w:hint="cs"/>
          <w:sz w:val="27"/>
          <w:szCs w:val="27"/>
          <w:rtl/>
        </w:rPr>
        <w:t>..</w:t>
      </w:r>
      <w:r w:rsidRPr="00E354BF">
        <w:rPr>
          <w:rFonts w:cs="AL-Mohanad"/>
          <w:sz w:val="27"/>
          <w:szCs w:val="27"/>
          <w:rtl/>
        </w:rPr>
        <w:t xml:space="preserve"> فَآتُوهُمْ نَصِيبَهُمْ إِنَّ اللّهَ كَانَ عَلَى كُلِّ شَيْء شَهِيداً</w:t>
      </w:r>
      <w:r w:rsidRPr="00E354BF">
        <w:rPr>
          <w:rFonts w:ascii="Mosawi" w:hAnsi="Mosawi" w:cs="Mosawi"/>
          <w:szCs w:val="24"/>
          <w:rtl/>
        </w:rPr>
        <w:t>﴾</w:t>
      </w:r>
      <w:r w:rsidR="00082184" w:rsidRPr="00E354BF">
        <w:rPr>
          <w:rFonts w:cs="AL-Mohanad" w:hint="cs"/>
          <w:b/>
          <w:bCs w:val="0"/>
          <w:sz w:val="27"/>
          <w:szCs w:val="27"/>
          <w:rtl/>
        </w:rPr>
        <w:t xml:space="preserve"> (النساء: 33).</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b/>
          <w:bCs w:val="0"/>
          <w:sz w:val="27"/>
          <w:szCs w:val="27"/>
          <w:rtl/>
        </w:rPr>
        <w:t>ف</w:t>
      </w:r>
      <w:r w:rsidRPr="00E354BF">
        <w:rPr>
          <w:rFonts w:cs="AL-Mohanad" w:hint="cs"/>
          <w:b/>
          <w:bCs w:val="0"/>
          <w:sz w:val="27"/>
          <w:szCs w:val="27"/>
          <w:rtl/>
        </w:rPr>
        <w:t>أنت إذا لاحظت</w:t>
      </w:r>
      <w:r w:rsidR="00082184" w:rsidRPr="00E354BF">
        <w:rPr>
          <w:rFonts w:cs="AL-Mohanad" w:hint="cs"/>
          <w:b/>
          <w:bCs w:val="0"/>
          <w:sz w:val="27"/>
          <w:szCs w:val="27"/>
          <w:rtl/>
        </w:rPr>
        <w:t>َ</w:t>
      </w:r>
      <w:r w:rsidRPr="00E354BF">
        <w:rPr>
          <w:rFonts w:cs="AL-Mohanad" w:hint="cs"/>
          <w:b/>
          <w:bCs w:val="0"/>
          <w:sz w:val="27"/>
          <w:szCs w:val="27"/>
          <w:rtl/>
        </w:rPr>
        <w:t xml:space="preserve"> </w:t>
      </w:r>
      <w:r w:rsidRPr="00E354BF">
        <w:rPr>
          <w:rFonts w:cs="AL-Mohanad"/>
          <w:b/>
          <w:bCs w:val="0"/>
          <w:sz w:val="27"/>
          <w:szCs w:val="27"/>
          <w:rtl/>
        </w:rPr>
        <w:t xml:space="preserve">هذه الآيات </w:t>
      </w:r>
      <w:r w:rsidRPr="00E354BF">
        <w:rPr>
          <w:rFonts w:cs="AL-Mohanad" w:hint="cs"/>
          <w:b/>
          <w:bCs w:val="0"/>
          <w:sz w:val="27"/>
          <w:szCs w:val="27"/>
          <w:rtl/>
        </w:rPr>
        <w:t>بدقّة</w:t>
      </w:r>
      <w:r w:rsidR="00082184" w:rsidRPr="00E354BF">
        <w:rPr>
          <w:rFonts w:cs="AL-Mohanad" w:hint="cs"/>
          <w:b/>
          <w:bCs w:val="0"/>
          <w:sz w:val="27"/>
          <w:szCs w:val="27"/>
          <w:rtl/>
        </w:rPr>
        <w:t>،</w:t>
      </w:r>
      <w:r w:rsidRPr="00E354BF">
        <w:rPr>
          <w:rFonts w:cs="AL-Mohanad" w:hint="cs"/>
          <w:b/>
          <w:bCs w:val="0"/>
          <w:sz w:val="27"/>
          <w:szCs w:val="27"/>
          <w:rtl/>
        </w:rPr>
        <w:t xml:space="preserve"> وأنعمت النظر فيها</w:t>
      </w:r>
      <w:r w:rsidR="00082184" w:rsidRPr="00E354BF">
        <w:rPr>
          <w:rFonts w:cs="AL-Mohanad" w:hint="cs"/>
          <w:b/>
          <w:bCs w:val="0"/>
          <w:sz w:val="27"/>
          <w:szCs w:val="27"/>
          <w:rtl/>
        </w:rPr>
        <w:t>،</w:t>
      </w:r>
      <w:r w:rsidRPr="00E354BF">
        <w:rPr>
          <w:rFonts w:cs="AL-Mohanad" w:hint="cs"/>
          <w:b/>
          <w:bCs w:val="0"/>
          <w:sz w:val="27"/>
          <w:szCs w:val="27"/>
          <w:rtl/>
        </w:rPr>
        <w:t xml:space="preserve"> تجدها د</w:t>
      </w:r>
      <w:r w:rsidRPr="00E354BF">
        <w:rPr>
          <w:rFonts w:cs="AL-Mohanad"/>
          <w:b/>
          <w:bCs w:val="0"/>
          <w:sz w:val="27"/>
          <w:szCs w:val="27"/>
          <w:rtl/>
        </w:rPr>
        <w:t>الّة</w:t>
      </w:r>
      <w:r w:rsidR="00082184" w:rsidRPr="00E354BF">
        <w:rPr>
          <w:rFonts w:cs="AL-Mohanad" w:hint="cs"/>
          <w:b/>
          <w:bCs w:val="0"/>
          <w:sz w:val="27"/>
          <w:szCs w:val="27"/>
          <w:rtl/>
        </w:rPr>
        <w:t>ً</w:t>
      </w:r>
      <w:r w:rsidRPr="00E354BF">
        <w:rPr>
          <w:rFonts w:cs="AL-Mohanad"/>
          <w:b/>
          <w:bCs w:val="0"/>
          <w:sz w:val="27"/>
          <w:szCs w:val="27"/>
          <w:rtl/>
        </w:rPr>
        <w:t xml:space="preserve"> بوضوح</w:t>
      </w:r>
      <w:r w:rsidR="00082184" w:rsidRPr="00E354BF">
        <w:rPr>
          <w:rFonts w:cs="AL-Mohanad" w:hint="cs"/>
          <w:b/>
          <w:bCs w:val="0"/>
          <w:sz w:val="27"/>
          <w:szCs w:val="27"/>
          <w:rtl/>
        </w:rPr>
        <w:t>،</w:t>
      </w:r>
      <w:r w:rsidRPr="00E354BF">
        <w:rPr>
          <w:rFonts w:cs="AL-Mohanad"/>
          <w:b/>
          <w:bCs w:val="0"/>
          <w:sz w:val="27"/>
          <w:szCs w:val="27"/>
          <w:rtl/>
        </w:rPr>
        <w:t xml:space="preserve"> من خلال تعابيرها المختلفة</w:t>
      </w:r>
      <w:r w:rsidR="00082184" w:rsidRPr="00E354BF">
        <w:rPr>
          <w:rFonts w:cs="AL-Mohanad" w:hint="cs"/>
          <w:b/>
          <w:bCs w:val="0"/>
          <w:sz w:val="27"/>
          <w:szCs w:val="27"/>
          <w:rtl/>
        </w:rPr>
        <w:t>،</w:t>
      </w:r>
      <w:r w:rsidRPr="00E354BF">
        <w:rPr>
          <w:rFonts w:cs="AL-Mohanad"/>
          <w:b/>
          <w:bCs w:val="0"/>
          <w:sz w:val="27"/>
          <w:szCs w:val="27"/>
          <w:rtl/>
        </w:rPr>
        <w:t xml:space="preserve"> </w:t>
      </w:r>
      <w:r w:rsidRPr="00E354BF">
        <w:rPr>
          <w:rFonts w:cs="AL-Mohanad" w:hint="cs"/>
          <w:b/>
          <w:bCs w:val="0"/>
          <w:sz w:val="27"/>
          <w:szCs w:val="27"/>
          <w:rtl/>
        </w:rPr>
        <w:t xml:space="preserve">على </w:t>
      </w:r>
      <w:r w:rsidRPr="00E354BF">
        <w:rPr>
          <w:rFonts w:cs="AL-Mohanad"/>
          <w:b/>
          <w:bCs w:val="0"/>
          <w:sz w:val="27"/>
          <w:szCs w:val="27"/>
          <w:rtl/>
        </w:rPr>
        <w:t>أنّ هذه الأحكام ثابتة في كتاب الله</w:t>
      </w:r>
      <w:r w:rsidR="00082184" w:rsidRPr="00E354BF">
        <w:rPr>
          <w:rFonts w:cs="AL-Mohanad" w:hint="cs"/>
          <w:b/>
          <w:bCs w:val="0"/>
          <w:sz w:val="27"/>
          <w:szCs w:val="27"/>
          <w:rtl/>
        </w:rPr>
        <w:t>،</w:t>
      </w:r>
      <w:r w:rsidRPr="00E354BF">
        <w:rPr>
          <w:rFonts w:cs="AL-Mohanad"/>
          <w:b/>
          <w:bCs w:val="0"/>
          <w:sz w:val="27"/>
          <w:szCs w:val="27"/>
          <w:rtl/>
        </w:rPr>
        <w:t xml:space="preserve"> لا تتغيّر بنسخ </w:t>
      </w:r>
      <w:r w:rsidRPr="00E354BF">
        <w:rPr>
          <w:rFonts w:cs="AL-Mohanad"/>
          <w:b/>
          <w:bCs w:val="0"/>
          <w:sz w:val="27"/>
          <w:szCs w:val="27"/>
          <w:rtl/>
        </w:rPr>
        <w:lastRenderedPageBreak/>
        <w:t>أو تخصيص أو تقييد؛</w:t>
      </w:r>
      <w:r w:rsidRPr="00E354BF">
        <w:rPr>
          <w:rFonts w:cs="AL-Mohanad" w:hint="cs"/>
          <w:b/>
          <w:bCs w:val="0"/>
          <w:sz w:val="27"/>
          <w:szCs w:val="27"/>
          <w:rtl/>
        </w:rPr>
        <w:t xml:space="preserve"> حيث إنّ وصف أحكام الإرث بأنّها في كتاب الله</w:t>
      </w:r>
      <w:r w:rsidR="00082184" w:rsidRPr="00E354BF">
        <w:rPr>
          <w:rFonts w:cs="AL-Mohanad" w:hint="cs"/>
          <w:b/>
          <w:bCs w:val="0"/>
          <w:sz w:val="27"/>
          <w:szCs w:val="27"/>
          <w:rtl/>
        </w:rPr>
        <w:t>،</w:t>
      </w:r>
      <w:r w:rsidRPr="00E354BF">
        <w:rPr>
          <w:rFonts w:cs="AL-Mohanad" w:hint="cs"/>
          <w:b/>
          <w:bCs w:val="0"/>
          <w:sz w:val="27"/>
          <w:szCs w:val="27"/>
          <w:rtl/>
        </w:rPr>
        <w:t xml:space="preserve"> وأنّها مسطورة فيه</w:t>
      </w:r>
      <w:r w:rsidR="00082184" w:rsidRPr="00E354BF">
        <w:rPr>
          <w:rFonts w:cs="AL-Mohanad" w:hint="cs"/>
          <w:b/>
          <w:bCs w:val="0"/>
          <w:sz w:val="27"/>
          <w:szCs w:val="27"/>
          <w:rtl/>
        </w:rPr>
        <w:t>،</w:t>
      </w:r>
      <w:r w:rsidRPr="00E354BF">
        <w:rPr>
          <w:rFonts w:cs="AL-Mohanad" w:hint="cs"/>
          <w:b/>
          <w:bCs w:val="0"/>
          <w:sz w:val="27"/>
          <w:szCs w:val="27"/>
          <w:rtl/>
        </w:rPr>
        <w:t xml:space="preserve"> وأنّها فريضة من الله</w:t>
      </w:r>
      <w:r w:rsidR="00082184" w:rsidRPr="00E354BF">
        <w:rPr>
          <w:rFonts w:cs="AL-Mohanad" w:hint="cs"/>
          <w:b/>
          <w:bCs w:val="0"/>
          <w:sz w:val="27"/>
          <w:szCs w:val="27"/>
          <w:rtl/>
        </w:rPr>
        <w:t>،</w:t>
      </w:r>
      <w:r w:rsidRPr="00E354BF">
        <w:rPr>
          <w:rFonts w:cs="AL-Mohanad" w:hint="cs"/>
          <w:b/>
          <w:bCs w:val="0"/>
          <w:sz w:val="27"/>
          <w:szCs w:val="27"/>
          <w:rtl/>
        </w:rPr>
        <w:t xml:space="preserve"> وترغيب الممتثل لها بالجنّة</w:t>
      </w:r>
      <w:r w:rsidR="00082184" w:rsidRPr="00E354BF">
        <w:rPr>
          <w:rFonts w:cs="AL-Mohanad" w:hint="cs"/>
          <w:b/>
          <w:bCs w:val="0"/>
          <w:sz w:val="27"/>
          <w:szCs w:val="27"/>
          <w:rtl/>
        </w:rPr>
        <w:t>،</w:t>
      </w:r>
      <w:r w:rsidRPr="00E354BF">
        <w:rPr>
          <w:rFonts w:cs="AL-Mohanad" w:hint="cs"/>
          <w:b/>
          <w:bCs w:val="0"/>
          <w:sz w:val="27"/>
          <w:szCs w:val="27"/>
          <w:rtl/>
        </w:rPr>
        <w:t xml:space="preserve"> وتهديد المخالف لها بالعذاب، كلّ ذلك يدلّ على ثبات أحكام الإرث وعدم تغيّ</w:t>
      </w:r>
      <w:r w:rsidR="00082184" w:rsidRPr="00E354BF">
        <w:rPr>
          <w:rFonts w:cs="AL-Mohanad" w:hint="cs"/>
          <w:b/>
          <w:bCs w:val="0"/>
          <w:sz w:val="27"/>
          <w:szCs w:val="27"/>
          <w:rtl/>
        </w:rPr>
        <w:t>ُ</w:t>
      </w:r>
      <w:r w:rsidRPr="00E354BF">
        <w:rPr>
          <w:rFonts w:cs="AL-Mohanad" w:hint="cs"/>
          <w:b/>
          <w:bCs w:val="0"/>
          <w:sz w:val="27"/>
          <w:szCs w:val="27"/>
          <w:rtl/>
        </w:rPr>
        <w:t>رها بأيّ نحو من أنحاء التغيير.</w:t>
      </w:r>
    </w:p>
    <w:p w:rsidR="00003428" w:rsidRPr="00E354BF" w:rsidRDefault="00003428" w:rsidP="00A52B7F">
      <w:pPr>
        <w:pStyle w:val="ac"/>
        <w:adjustRightInd w:val="0"/>
        <w:spacing w:line="400" w:lineRule="exact"/>
        <w:ind w:firstLine="567"/>
        <w:rPr>
          <w:rFonts w:cs="AL-Mohanad"/>
          <w:b/>
          <w:bCs w:val="0"/>
          <w:sz w:val="27"/>
          <w:szCs w:val="27"/>
          <w:rtl/>
        </w:rPr>
      </w:pPr>
    </w:p>
    <w:p w:rsidR="00003428" w:rsidRPr="00E354BF" w:rsidRDefault="00003428" w:rsidP="00A52B7F">
      <w:pPr>
        <w:pStyle w:val="Heading3"/>
        <w:spacing w:line="400" w:lineRule="exact"/>
        <w:rPr>
          <w:b/>
          <w:color w:val="auto"/>
          <w:rtl/>
        </w:rPr>
      </w:pPr>
      <w:r w:rsidRPr="00E354BF">
        <w:rPr>
          <w:rFonts w:hint="cs"/>
          <w:color w:val="auto"/>
          <w:rtl/>
        </w:rPr>
        <w:t>إشكال</w:t>
      </w:r>
    </w:p>
    <w:p w:rsidR="00003428" w:rsidRPr="00E354BF" w:rsidRDefault="00003428" w:rsidP="00A52B7F">
      <w:pPr>
        <w:pStyle w:val="ac"/>
        <w:adjustRightInd w:val="0"/>
        <w:spacing w:line="400" w:lineRule="exact"/>
        <w:ind w:firstLine="567"/>
        <w:rPr>
          <w:rFonts w:cs="AL-Mohanad"/>
          <w:sz w:val="27"/>
          <w:szCs w:val="27"/>
          <w:rtl/>
        </w:rPr>
      </w:pPr>
      <w:r w:rsidRPr="00E354BF">
        <w:rPr>
          <w:rFonts w:cs="AL-Mohanad" w:hint="cs"/>
          <w:b/>
          <w:bCs w:val="0"/>
          <w:sz w:val="27"/>
          <w:szCs w:val="27"/>
          <w:rtl/>
        </w:rPr>
        <w:t>إنّ هذه الدعوى تتنافى مع ما ورد من بعض التقييدات لآيات الإرث</w:t>
      </w:r>
      <w:r w:rsidR="00082184" w:rsidRPr="00E354BF">
        <w:rPr>
          <w:rFonts w:cs="AL-Mohanad" w:hint="cs"/>
          <w:b/>
          <w:bCs w:val="0"/>
          <w:sz w:val="27"/>
          <w:szCs w:val="27"/>
          <w:rtl/>
        </w:rPr>
        <w:t>،</w:t>
      </w:r>
      <w:r w:rsidRPr="00E354BF">
        <w:rPr>
          <w:rFonts w:cs="AL-Mohanad" w:hint="cs"/>
          <w:b/>
          <w:bCs w:val="0"/>
          <w:sz w:val="27"/>
          <w:szCs w:val="27"/>
          <w:rtl/>
        </w:rPr>
        <w:t xml:space="preserve"> من قبيل: ما دلّ على موانع الإرث، وهي</w:t>
      </w:r>
      <w:r w:rsidR="00082184" w:rsidRPr="00E354BF">
        <w:rPr>
          <w:rFonts w:cs="AL-Mohanad" w:hint="cs"/>
          <w:b/>
          <w:bCs w:val="0"/>
          <w:sz w:val="27"/>
          <w:szCs w:val="27"/>
          <w:rtl/>
        </w:rPr>
        <w:t>:</w:t>
      </w:r>
      <w:r w:rsidRPr="00E354BF">
        <w:rPr>
          <w:rFonts w:cs="AL-Mohanad" w:hint="cs"/>
          <w:b/>
          <w:bCs w:val="0"/>
          <w:sz w:val="27"/>
          <w:szCs w:val="27"/>
          <w:rtl/>
        </w:rPr>
        <w:t xml:space="preserve"> الكفر</w:t>
      </w:r>
      <w:r w:rsidR="00082184" w:rsidRPr="00E354BF">
        <w:rPr>
          <w:rFonts w:cs="AL-Mohanad" w:hint="cs"/>
          <w:b/>
          <w:bCs w:val="0"/>
          <w:sz w:val="27"/>
          <w:szCs w:val="27"/>
          <w:rtl/>
        </w:rPr>
        <w:t>؛</w:t>
      </w:r>
      <w:r w:rsidRPr="00E354BF">
        <w:rPr>
          <w:rFonts w:cs="AL-Mohanad" w:hint="cs"/>
          <w:b/>
          <w:bCs w:val="0"/>
          <w:sz w:val="27"/>
          <w:szCs w:val="27"/>
          <w:rtl/>
        </w:rPr>
        <w:t xml:space="preserve"> والقتل</w:t>
      </w:r>
      <w:r w:rsidR="00082184" w:rsidRPr="00E354BF">
        <w:rPr>
          <w:rFonts w:cs="AL-Mohanad" w:hint="cs"/>
          <w:b/>
          <w:bCs w:val="0"/>
          <w:sz w:val="27"/>
          <w:szCs w:val="27"/>
          <w:rtl/>
        </w:rPr>
        <w:t>؛</w:t>
      </w:r>
      <w:r w:rsidRPr="00E354BF">
        <w:rPr>
          <w:rFonts w:cs="AL-Mohanad" w:hint="cs"/>
          <w:b/>
          <w:bCs w:val="0"/>
          <w:sz w:val="27"/>
          <w:szCs w:val="27"/>
          <w:rtl/>
        </w:rPr>
        <w:t xml:space="preserve"> والرقّ.</w:t>
      </w:r>
    </w:p>
    <w:p w:rsidR="00003428" w:rsidRPr="00E354BF" w:rsidRDefault="00003428" w:rsidP="00A52B7F">
      <w:pPr>
        <w:pStyle w:val="ac"/>
        <w:adjustRightInd w:val="0"/>
        <w:spacing w:line="400" w:lineRule="exact"/>
        <w:ind w:firstLine="567"/>
        <w:rPr>
          <w:rFonts w:cs="AL-Mohanad"/>
          <w:sz w:val="27"/>
          <w:szCs w:val="27"/>
          <w:rtl/>
        </w:rPr>
      </w:pPr>
    </w:p>
    <w:p w:rsidR="00003428" w:rsidRPr="00E354BF" w:rsidRDefault="00003428" w:rsidP="00A52B7F">
      <w:pPr>
        <w:pStyle w:val="Heading3"/>
        <w:spacing w:line="400" w:lineRule="exact"/>
        <w:rPr>
          <w:b/>
          <w:color w:val="auto"/>
          <w:rtl/>
        </w:rPr>
      </w:pPr>
      <w:r w:rsidRPr="00E354BF">
        <w:rPr>
          <w:rFonts w:hint="cs"/>
          <w:color w:val="auto"/>
          <w:rtl/>
        </w:rPr>
        <w:t>الجواب</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1ـ إنّ ما ذُكر يختلف حاله عن محلّ البحث؛ وذلك لأنّ الموانع محلّ وفاق بين ال</w:t>
      </w:r>
      <w:r w:rsidR="00D213E8" w:rsidRPr="00E354BF">
        <w:rPr>
          <w:rFonts w:cs="AL-Mohanad" w:hint="cs"/>
          <w:b/>
          <w:bCs w:val="0"/>
          <w:sz w:val="27"/>
          <w:szCs w:val="27"/>
          <w:rtl/>
        </w:rPr>
        <w:t>إماميّ</w:t>
      </w:r>
      <w:r w:rsidRPr="00E354BF">
        <w:rPr>
          <w:rFonts w:cs="AL-Mohanad" w:hint="cs"/>
          <w:b/>
          <w:bCs w:val="0"/>
          <w:sz w:val="27"/>
          <w:szCs w:val="27"/>
          <w:rtl/>
        </w:rPr>
        <w:t>ة</w:t>
      </w:r>
      <w:r w:rsidR="00082184" w:rsidRPr="00E354BF">
        <w:rPr>
          <w:rFonts w:cs="AL-Mohanad" w:hint="cs"/>
          <w:b/>
          <w:bCs w:val="0"/>
          <w:sz w:val="27"/>
          <w:szCs w:val="27"/>
          <w:rtl/>
        </w:rPr>
        <w:t>،</w:t>
      </w:r>
      <w:r w:rsidRPr="00E354BF">
        <w:rPr>
          <w:rFonts w:cs="AL-Mohanad" w:hint="cs"/>
          <w:b/>
          <w:bCs w:val="0"/>
          <w:sz w:val="27"/>
          <w:szCs w:val="27"/>
          <w:rtl/>
        </w:rPr>
        <w:t xml:space="preserve"> بل بين جميع المذاهب فتوى</w:t>
      </w:r>
      <w:r w:rsidR="00082184" w:rsidRPr="00E354BF">
        <w:rPr>
          <w:rFonts w:cs="AL-Mohanad" w:hint="cs"/>
          <w:b/>
          <w:bCs w:val="0"/>
          <w:sz w:val="27"/>
          <w:szCs w:val="27"/>
          <w:rtl/>
        </w:rPr>
        <w:t>ً</w:t>
      </w:r>
      <w:r w:rsidRPr="00E354BF">
        <w:rPr>
          <w:rFonts w:cs="AL-Mohanad" w:hint="cs"/>
          <w:b/>
          <w:bCs w:val="0"/>
          <w:sz w:val="27"/>
          <w:szCs w:val="27"/>
          <w:rtl/>
        </w:rPr>
        <w:t xml:space="preserve"> ورواية</w:t>
      </w:r>
      <w:r w:rsidR="00082184" w:rsidRPr="00E354BF">
        <w:rPr>
          <w:rFonts w:cs="AL-Mohanad" w:hint="cs"/>
          <w:b/>
          <w:bCs w:val="0"/>
          <w:sz w:val="27"/>
          <w:szCs w:val="27"/>
          <w:rtl/>
        </w:rPr>
        <w:t>.</w:t>
      </w:r>
      <w:r w:rsidRPr="00E354BF">
        <w:rPr>
          <w:rFonts w:cs="AL-Mohanad" w:hint="cs"/>
          <w:b/>
          <w:bCs w:val="0"/>
          <w:sz w:val="27"/>
          <w:szCs w:val="27"/>
          <w:rtl/>
        </w:rPr>
        <w:t xml:space="preserve"> مضافاً </w:t>
      </w:r>
      <w:r w:rsidR="00082184" w:rsidRPr="00E354BF">
        <w:rPr>
          <w:rFonts w:cs="AL-Mohanad" w:hint="cs"/>
          <w:b/>
          <w:bCs w:val="0"/>
          <w:sz w:val="27"/>
          <w:szCs w:val="27"/>
          <w:rtl/>
        </w:rPr>
        <w:t>إ</w:t>
      </w:r>
      <w:r w:rsidRPr="00E354BF">
        <w:rPr>
          <w:rFonts w:cs="AL-Mohanad" w:hint="cs"/>
          <w:b/>
          <w:bCs w:val="0"/>
          <w:sz w:val="27"/>
          <w:szCs w:val="27"/>
          <w:rtl/>
        </w:rPr>
        <w:t xml:space="preserve">لى </w:t>
      </w:r>
      <w:r w:rsidR="00082184" w:rsidRPr="00E354BF">
        <w:rPr>
          <w:rFonts w:cs="AL-Mohanad" w:hint="cs"/>
          <w:b/>
          <w:bCs w:val="0"/>
          <w:sz w:val="27"/>
          <w:szCs w:val="27"/>
          <w:rtl/>
        </w:rPr>
        <w:t xml:space="preserve">أنّ </w:t>
      </w:r>
      <w:r w:rsidRPr="00E354BF">
        <w:rPr>
          <w:rFonts w:cs="AL-Mohanad" w:hint="cs"/>
          <w:b/>
          <w:bCs w:val="0"/>
          <w:sz w:val="27"/>
          <w:szCs w:val="27"/>
          <w:rtl/>
        </w:rPr>
        <w:t>النبي</w:t>
      </w:r>
      <w:r w:rsidR="00082184"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قد تصدّى لبيان هذا الحكم. في حين لا نجد ذلك في مسألة حرمان الزوجة من العقار</w:t>
      </w:r>
      <w:r w:rsidRPr="00E354BF">
        <w:rPr>
          <w:rFonts w:cs="AL-Mohanad" w:hint="cs"/>
          <w:b/>
          <w:bCs w:val="0"/>
          <w:sz w:val="27"/>
          <w:szCs w:val="27"/>
          <w:vertAlign w:val="superscript"/>
          <w:rtl/>
        </w:rPr>
        <w:t>(</w:t>
      </w:r>
      <w:r w:rsidRPr="00E354BF">
        <w:rPr>
          <w:rFonts w:cs="AL-Mohanad"/>
          <w:b/>
          <w:bCs w:val="0"/>
          <w:sz w:val="27"/>
          <w:szCs w:val="27"/>
          <w:vertAlign w:val="superscript"/>
          <w:rtl/>
        </w:rPr>
        <w:endnoteReference w:id="231"/>
      </w:r>
      <w:r w:rsidRPr="00E354BF">
        <w:rPr>
          <w:rFonts w:cs="AL-Mohanad"/>
          <w:b/>
          <w:bCs w:val="0"/>
          <w:sz w:val="27"/>
          <w:szCs w:val="27"/>
          <w:vertAlign w:val="superscript"/>
          <w:rtl/>
        </w:rPr>
        <w:t>)</w:t>
      </w:r>
      <w:r w:rsidRPr="00E354BF">
        <w:rPr>
          <w:rFonts w:cs="AL-Mohanad"/>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2ـ إنّ نسبة أدلّة الموانع الى أدلّة الإرث ليست هي التخصيص أو التقييد، بل هي من باب الورود؛ فإنّ الممنوع خارج</w:t>
      </w:r>
      <w:r w:rsidR="00082184" w:rsidRPr="00E354BF">
        <w:rPr>
          <w:rFonts w:cs="AL-Mohanad" w:hint="cs"/>
          <w:b/>
          <w:bCs w:val="0"/>
          <w:sz w:val="27"/>
          <w:szCs w:val="27"/>
          <w:rtl/>
        </w:rPr>
        <w:t>ٌ</w:t>
      </w:r>
      <w:r w:rsidRPr="00E354BF">
        <w:rPr>
          <w:rFonts w:cs="AL-Mohanad" w:hint="cs"/>
          <w:b/>
          <w:bCs w:val="0"/>
          <w:sz w:val="27"/>
          <w:szCs w:val="27"/>
          <w:rtl/>
        </w:rPr>
        <w:t xml:space="preserve"> تخصّ</w:t>
      </w:r>
      <w:r w:rsidR="00082184" w:rsidRPr="00E354BF">
        <w:rPr>
          <w:rFonts w:cs="AL-Mohanad" w:hint="cs"/>
          <w:b/>
          <w:bCs w:val="0"/>
          <w:sz w:val="27"/>
          <w:szCs w:val="27"/>
          <w:rtl/>
        </w:rPr>
        <w:t>ُ</w:t>
      </w:r>
      <w:r w:rsidRPr="00E354BF">
        <w:rPr>
          <w:rFonts w:cs="AL-Mohanad" w:hint="cs"/>
          <w:b/>
          <w:bCs w:val="0"/>
          <w:sz w:val="27"/>
          <w:szCs w:val="27"/>
          <w:rtl/>
        </w:rPr>
        <w:t>صاً، كما هو واضح</w:t>
      </w:r>
      <w:r w:rsidR="00082184" w:rsidRPr="00E354BF">
        <w:rPr>
          <w:rFonts w:cs="AL-Mohanad" w:hint="cs"/>
          <w:b/>
          <w:bCs w:val="0"/>
          <w:sz w:val="27"/>
          <w:szCs w:val="27"/>
          <w:rtl/>
        </w:rPr>
        <w:t>.</w:t>
      </w:r>
      <w:r w:rsidRPr="00E354BF">
        <w:rPr>
          <w:rFonts w:cs="AL-Mohanad" w:hint="cs"/>
          <w:b/>
          <w:bCs w:val="0"/>
          <w:sz w:val="27"/>
          <w:szCs w:val="27"/>
          <w:rtl/>
        </w:rPr>
        <w:t xml:space="preserve"> وليس كذلك أدلّة حرمان الزوجة لو تمّت في نفسها.</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وحال أدلّة الموانع حال أدلّة استثناء الدَّي</w:t>
      </w:r>
      <w:r w:rsidR="00082184" w:rsidRPr="00E354BF">
        <w:rPr>
          <w:rFonts w:cs="AL-Mohanad" w:hint="cs"/>
          <w:b/>
          <w:bCs w:val="0"/>
          <w:sz w:val="27"/>
          <w:szCs w:val="27"/>
          <w:rtl/>
        </w:rPr>
        <w:t>ْ</w:t>
      </w:r>
      <w:r w:rsidRPr="00E354BF">
        <w:rPr>
          <w:rFonts w:cs="AL-Mohanad" w:hint="cs"/>
          <w:b/>
          <w:bCs w:val="0"/>
          <w:sz w:val="27"/>
          <w:szCs w:val="27"/>
          <w:rtl/>
        </w:rPr>
        <w:t>ن والوصي</w:t>
      </w:r>
      <w:r w:rsidR="00082184" w:rsidRPr="00E354BF">
        <w:rPr>
          <w:rFonts w:cs="AL-Mohanad" w:hint="cs"/>
          <w:b/>
          <w:bCs w:val="0"/>
          <w:sz w:val="27"/>
          <w:szCs w:val="27"/>
          <w:rtl/>
        </w:rPr>
        <w:t>ّ</w:t>
      </w:r>
      <w:r w:rsidRPr="00E354BF">
        <w:rPr>
          <w:rFonts w:cs="AL-Mohanad" w:hint="cs"/>
          <w:b/>
          <w:bCs w:val="0"/>
          <w:sz w:val="27"/>
          <w:szCs w:val="27"/>
          <w:rtl/>
        </w:rPr>
        <w:t>ة من التركة؛ فإنّها ليست من باب التخصيص، كما توهّ</w:t>
      </w:r>
      <w:r w:rsidR="00082184" w:rsidRPr="00E354BF">
        <w:rPr>
          <w:rFonts w:cs="AL-Mohanad" w:hint="cs"/>
          <w:b/>
          <w:bCs w:val="0"/>
          <w:sz w:val="27"/>
          <w:szCs w:val="27"/>
          <w:rtl/>
        </w:rPr>
        <w:t>َ</w:t>
      </w:r>
      <w:r w:rsidRPr="00E354BF">
        <w:rPr>
          <w:rFonts w:cs="AL-Mohanad" w:hint="cs"/>
          <w:b/>
          <w:bCs w:val="0"/>
          <w:sz w:val="27"/>
          <w:szCs w:val="27"/>
          <w:rtl/>
        </w:rPr>
        <w:t>مه بعض</w:t>
      </w:r>
      <w:r w:rsidR="00082184" w:rsidRPr="00E354BF">
        <w:rPr>
          <w:rFonts w:cs="AL-Mohanad" w:hint="cs"/>
          <w:b/>
          <w:bCs w:val="0"/>
          <w:sz w:val="27"/>
          <w:szCs w:val="27"/>
          <w:rtl/>
        </w:rPr>
        <w:t>ٌ</w:t>
      </w:r>
      <w:r w:rsidRPr="00E354BF">
        <w:rPr>
          <w:rFonts w:cs="AL-Mohanad" w:hint="cs"/>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p>
    <w:p w:rsidR="00003428" w:rsidRPr="00E354BF" w:rsidRDefault="00003428" w:rsidP="00A52B7F">
      <w:pPr>
        <w:pStyle w:val="Heading3"/>
        <w:spacing w:line="400" w:lineRule="exact"/>
        <w:rPr>
          <w:color w:val="auto"/>
          <w:rtl/>
        </w:rPr>
      </w:pPr>
      <w:r w:rsidRPr="00E354BF">
        <w:rPr>
          <w:rFonts w:hint="cs"/>
          <w:color w:val="auto"/>
          <w:rtl/>
        </w:rPr>
        <w:t>محاولة لحلّ هذا التعارض</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إنّه بعد إثبات عدم إمكان الجمع ال</w:t>
      </w:r>
      <w:r w:rsidR="00C420A4" w:rsidRPr="00E354BF">
        <w:rPr>
          <w:rFonts w:cs="AL-Mohanad" w:hint="cs"/>
          <w:b/>
          <w:bCs w:val="0"/>
          <w:sz w:val="27"/>
          <w:szCs w:val="27"/>
          <w:rtl/>
        </w:rPr>
        <w:t>عُرْفيّ</w:t>
      </w:r>
      <w:r w:rsidRPr="00E354BF">
        <w:rPr>
          <w:rFonts w:cs="AL-Mohanad" w:hint="cs"/>
          <w:b/>
          <w:bCs w:val="0"/>
          <w:sz w:val="27"/>
          <w:szCs w:val="27"/>
          <w:rtl/>
        </w:rPr>
        <w:t xml:space="preserve"> بين الأحاديث النافية لإرث الزوجة من العقار وبين آيات الإرث بالتخصيص أو التقييد لابدّ من التفكير في حلّ</w:t>
      </w:r>
      <w:r w:rsidR="00082184" w:rsidRPr="00E354BF">
        <w:rPr>
          <w:rFonts w:cs="AL-Mohanad" w:hint="cs"/>
          <w:b/>
          <w:bCs w:val="0"/>
          <w:sz w:val="27"/>
          <w:szCs w:val="27"/>
          <w:rtl/>
        </w:rPr>
        <w:t>ٍ</w:t>
      </w:r>
      <w:r w:rsidRPr="00E354BF">
        <w:rPr>
          <w:rFonts w:cs="AL-Mohanad" w:hint="cs"/>
          <w:b/>
          <w:bCs w:val="0"/>
          <w:sz w:val="27"/>
          <w:szCs w:val="27"/>
          <w:rtl/>
        </w:rPr>
        <w:t xml:space="preserve"> فنّي للخروج من هذا المأزق، والمحاولة المقتر</w:t>
      </w:r>
      <w:r w:rsidR="00082184" w:rsidRPr="00E354BF">
        <w:rPr>
          <w:rFonts w:cs="AL-Mohanad" w:hint="cs"/>
          <w:b/>
          <w:bCs w:val="0"/>
          <w:sz w:val="27"/>
          <w:szCs w:val="27"/>
          <w:rtl/>
        </w:rPr>
        <w:t>َ</w:t>
      </w:r>
      <w:r w:rsidRPr="00E354BF">
        <w:rPr>
          <w:rFonts w:cs="AL-Mohanad" w:hint="cs"/>
          <w:b/>
          <w:bCs w:val="0"/>
          <w:sz w:val="27"/>
          <w:szCs w:val="27"/>
          <w:rtl/>
        </w:rPr>
        <w:t>حة هنا هي ما أبداه السيد المرتضى</w:t>
      </w:r>
      <w:r w:rsidR="00082184" w:rsidRPr="00E354BF">
        <w:rPr>
          <w:rFonts w:cs="AL-Mohanad" w:hint="cs"/>
          <w:b/>
          <w:bCs w:val="0"/>
          <w:sz w:val="27"/>
          <w:szCs w:val="27"/>
          <w:rtl/>
        </w:rPr>
        <w:t>،</w:t>
      </w:r>
      <w:r w:rsidRPr="00E354BF">
        <w:rPr>
          <w:rFonts w:cs="AL-Mohanad" w:hint="cs"/>
          <w:b/>
          <w:bCs w:val="0"/>
          <w:sz w:val="27"/>
          <w:szCs w:val="27"/>
          <w:rtl/>
        </w:rPr>
        <w:t xml:space="preserve"> وعمّقه السيد </w:t>
      </w:r>
      <w:r w:rsidR="00082184" w:rsidRPr="00E354BF">
        <w:rPr>
          <w:rFonts w:cs="AL-Mohanad" w:hint="cs"/>
          <w:b/>
          <w:bCs w:val="0"/>
          <w:sz w:val="27"/>
          <w:szCs w:val="27"/>
          <w:rtl/>
        </w:rPr>
        <w:t xml:space="preserve">محمود </w:t>
      </w:r>
      <w:r w:rsidRPr="00E354BF">
        <w:rPr>
          <w:rFonts w:cs="AL-Mohanad" w:hint="cs"/>
          <w:b/>
          <w:bCs w:val="0"/>
          <w:sz w:val="27"/>
          <w:szCs w:val="27"/>
          <w:rtl/>
        </w:rPr>
        <w:t>الهاشمي</w:t>
      </w:r>
      <w:r w:rsidR="00082184" w:rsidRPr="00E354BF">
        <w:rPr>
          <w:rFonts w:cs="AL-Mohanad" w:hint="cs"/>
          <w:b/>
          <w:bCs w:val="0"/>
          <w:sz w:val="27"/>
          <w:szCs w:val="27"/>
          <w:rtl/>
        </w:rPr>
        <w:t>ّ</w:t>
      </w:r>
      <w:r w:rsidRPr="00E354BF">
        <w:rPr>
          <w:rFonts w:cs="AL-Mohanad" w:hint="cs"/>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وحاصلها هو حمل الروايات النافية لإرث الزوجة من العقار على عدم الإرث من العين</w:t>
      </w:r>
      <w:r w:rsidR="00082184" w:rsidRPr="00E354BF">
        <w:rPr>
          <w:rFonts w:cs="AL-Mohanad" w:hint="cs"/>
          <w:b/>
          <w:bCs w:val="0"/>
          <w:sz w:val="27"/>
          <w:szCs w:val="27"/>
          <w:rtl/>
        </w:rPr>
        <w:t>،</w:t>
      </w:r>
      <w:r w:rsidRPr="00E354BF">
        <w:rPr>
          <w:rFonts w:cs="AL-Mohanad" w:hint="cs"/>
          <w:b/>
          <w:bCs w:val="0"/>
          <w:sz w:val="27"/>
          <w:szCs w:val="27"/>
          <w:rtl/>
        </w:rPr>
        <w:t xml:space="preserve"> وإنّما ترث من القيمة</w:t>
      </w:r>
      <w:r w:rsidR="00082184" w:rsidRPr="00E354BF">
        <w:rPr>
          <w:rFonts w:cs="AL-Mohanad" w:hint="cs"/>
          <w:b/>
          <w:bCs w:val="0"/>
          <w:sz w:val="27"/>
          <w:szCs w:val="27"/>
          <w:rtl/>
        </w:rPr>
        <w:t>.</w:t>
      </w:r>
      <w:r w:rsidRPr="00E354BF">
        <w:rPr>
          <w:rFonts w:cs="AL-Mohanad" w:hint="cs"/>
          <w:b/>
          <w:bCs w:val="0"/>
          <w:sz w:val="27"/>
          <w:szCs w:val="27"/>
          <w:rtl/>
        </w:rPr>
        <w:t xml:space="preserve"> ولا يلزم من ذلك المحذور المتقدّ</w:t>
      </w:r>
      <w:r w:rsidR="00082184" w:rsidRPr="00E354BF">
        <w:rPr>
          <w:rFonts w:cs="AL-Mohanad" w:hint="cs"/>
          <w:b/>
          <w:bCs w:val="0"/>
          <w:sz w:val="27"/>
          <w:szCs w:val="27"/>
          <w:rtl/>
        </w:rPr>
        <w:t>ِ</w:t>
      </w:r>
      <w:r w:rsidRPr="00E354BF">
        <w:rPr>
          <w:rFonts w:cs="AL-Mohanad" w:hint="cs"/>
          <w:b/>
          <w:bCs w:val="0"/>
          <w:sz w:val="27"/>
          <w:szCs w:val="27"/>
          <w:rtl/>
        </w:rPr>
        <w:t>م</w:t>
      </w:r>
      <w:r w:rsidR="00082184" w:rsidRPr="00E354BF">
        <w:rPr>
          <w:rFonts w:cs="AL-Mohanad" w:hint="cs"/>
          <w:b/>
          <w:bCs w:val="0"/>
          <w:sz w:val="27"/>
          <w:szCs w:val="27"/>
          <w:rtl/>
        </w:rPr>
        <w:t>،</w:t>
      </w:r>
      <w:r w:rsidRPr="00E354BF">
        <w:rPr>
          <w:rFonts w:cs="AL-Mohanad" w:hint="cs"/>
          <w:b/>
          <w:bCs w:val="0"/>
          <w:sz w:val="27"/>
          <w:szCs w:val="27"/>
          <w:rtl/>
        </w:rPr>
        <w:t xml:space="preserve"> وهو اختلال السهام </w:t>
      </w:r>
      <w:r w:rsidRPr="00E354BF">
        <w:rPr>
          <w:rFonts w:cs="AL-Mohanad" w:hint="cs"/>
          <w:b/>
          <w:bCs w:val="0"/>
          <w:sz w:val="27"/>
          <w:szCs w:val="27"/>
          <w:rtl/>
        </w:rPr>
        <w:lastRenderedPageBreak/>
        <w:t>والفرائض، وإنّما يوجب هذا النحو من الجمع</w:t>
      </w:r>
      <w:r w:rsidR="00D213E8" w:rsidRPr="00E354BF">
        <w:rPr>
          <w:rFonts w:cs="AL-Mohanad" w:hint="cs"/>
          <w:b/>
          <w:bCs w:val="0"/>
          <w:sz w:val="27"/>
          <w:szCs w:val="27"/>
          <w:rtl/>
        </w:rPr>
        <w:t xml:space="preserve"> مجرّ</w:t>
      </w:r>
      <w:r w:rsidR="00082184" w:rsidRPr="00E354BF">
        <w:rPr>
          <w:rFonts w:cs="AL-Mohanad" w:hint="cs"/>
          <w:b/>
          <w:bCs w:val="0"/>
          <w:sz w:val="27"/>
          <w:szCs w:val="27"/>
          <w:rtl/>
        </w:rPr>
        <w:t>َ</w:t>
      </w:r>
      <w:r w:rsidR="00D213E8" w:rsidRPr="00E354BF">
        <w:rPr>
          <w:rFonts w:cs="AL-Mohanad" w:hint="cs"/>
          <w:b/>
          <w:bCs w:val="0"/>
          <w:sz w:val="27"/>
          <w:szCs w:val="27"/>
          <w:rtl/>
        </w:rPr>
        <w:t xml:space="preserve">د </w:t>
      </w:r>
      <w:r w:rsidRPr="00E354BF">
        <w:rPr>
          <w:rFonts w:cs="AL-Mohanad" w:hint="cs"/>
          <w:b/>
          <w:bCs w:val="0"/>
          <w:sz w:val="27"/>
          <w:szCs w:val="27"/>
          <w:rtl/>
        </w:rPr>
        <w:t>مخالفة ظهور الخطاب ـ في آية الأزواج ـ في كون السهم بنحو الإشاعة من العين</w:t>
      </w:r>
      <w:r w:rsidR="00082184" w:rsidRPr="00E354BF">
        <w:rPr>
          <w:rFonts w:cs="AL-Mohanad" w:hint="cs"/>
          <w:b/>
          <w:bCs w:val="0"/>
          <w:sz w:val="27"/>
          <w:szCs w:val="27"/>
          <w:rtl/>
        </w:rPr>
        <w:t>.</w:t>
      </w:r>
      <w:r w:rsidRPr="00E354BF">
        <w:rPr>
          <w:rFonts w:cs="AL-Mohanad" w:hint="cs"/>
          <w:b/>
          <w:bCs w:val="0"/>
          <w:sz w:val="27"/>
          <w:szCs w:val="27"/>
          <w:rtl/>
        </w:rPr>
        <w:t xml:space="preserve"> فهو على حدّ التقييد</w:t>
      </w:r>
      <w:r w:rsidR="00082184" w:rsidRPr="00E354BF">
        <w:rPr>
          <w:rFonts w:cs="AL-Mohanad" w:hint="cs"/>
          <w:b/>
          <w:bCs w:val="0"/>
          <w:sz w:val="27"/>
          <w:szCs w:val="27"/>
          <w:rtl/>
        </w:rPr>
        <w:t>.</w:t>
      </w:r>
      <w:r w:rsidRPr="00E354BF">
        <w:rPr>
          <w:rFonts w:cs="AL-Mohanad" w:hint="cs"/>
          <w:b/>
          <w:bCs w:val="0"/>
          <w:sz w:val="27"/>
          <w:szCs w:val="27"/>
          <w:rtl/>
        </w:rPr>
        <w:t xml:space="preserve"> ولعلّه من هنا صعب على السيد المرتضى القبول بمخالفة القرآن الكريم بالمستوى الأوّل</w:t>
      </w:r>
      <w:r w:rsidR="00082184" w:rsidRPr="00E354BF">
        <w:rPr>
          <w:rFonts w:cs="AL-Mohanad" w:hint="cs"/>
          <w:b/>
          <w:bCs w:val="0"/>
          <w:sz w:val="27"/>
          <w:szCs w:val="27"/>
          <w:rtl/>
        </w:rPr>
        <w:t>،</w:t>
      </w:r>
      <w:r w:rsidRPr="00E354BF">
        <w:rPr>
          <w:rFonts w:cs="AL-Mohanad" w:hint="cs"/>
          <w:b/>
          <w:bCs w:val="0"/>
          <w:sz w:val="27"/>
          <w:szCs w:val="27"/>
          <w:rtl/>
        </w:rPr>
        <w:t xml:space="preserve"> رغم إقراره بصدور الروايات</w:t>
      </w:r>
      <w:r w:rsidR="00082184" w:rsidRPr="00E354BF">
        <w:rPr>
          <w:rFonts w:cs="AL-Mohanad" w:hint="cs"/>
          <w:b/>
          <w:bCs w:val="0"/>
          <w:sz w:val="27"/>
          <w:szCs w:val="27"/>
          <w:rtl/>
        </w:rPr>
        <w:t xml:space="preserve">، </w:t>
      </w:r>
      <w:r w:rsidRPr="00E354BF">
        <w:rPr>
          <w:rFonts w:cs="AL-Mohanad" w:hint="cs"/>
          <w:b/>
          <w:bCs w:val="0"/>
          <w:sz w:val="27"/>
          <w:szCs w:val="27"/>
          <w:rtl/>
        </w:rPr>
        <w:t>بل وإجماع الطائفة</w:t>
      </w:r>
      <w:r w:rsidR="00082184" w:rsidRPr="00E354BF">
        <w:rPr>
          <w:rFonts w:cs="AL-Mohanad" w:hint="cs"/>
          <w:b/>
          <w:bCs w:val="0"/>
          <w:sz w:val="27"/>
          <w:szCs w:val="27"/>
          <w:rtl/>
        </w:rPr>
        <w:t>،</w:t>
      </w:r>
      <w:r w:rsidRPr="00E354BF">
        <w:rPr>
          <w:rFonts w:cs="AL-Mohanad" w:hint="cs"/>
          <w:b/>
          <w:bCs w:val="0"/>
          <w:sz w:val="27"/>
          <w:szCs w:val="27"/>
          <w:rtl/>
        </w:rPr>
        <w:t xml:space="preserve"> على ثبوت حرمان الزوجة من العقار إجمالاً، فجمع بين الروايات وإجماع الطائفة وظاهر الآيات بما ذُكر، واعتبره عملاً بهما معاً</w:t>
      </w:r>
      <w:r w:rsidR="00082184" w:rsidRPr="00E354BF">
        <w:rPr>
          <w:rFonts w:cs="AL-Mohanad" w:hint="cs"/>
          <w:b/>
          <w:bCs w:val="0"/>
          <w:sz w:val="27"/>
          <w:szCs w:val="27"/>
          <w:rtl/>
        </w:rPr>
        <w:t>،</w:t>
      </w:r>
      <w:r w:rsidRPr="00E354BF">
        <w:rPr>
          <w:rFonts w:cs="AL-Mohanad" w:hint="cs"/>
          <w:b/>
          <w:bCs w:val="0"/>
          <w:sz w:val="27"/>
          <w:szCs w:val="27"/>
          <w:rtl/>
        </w:rPr>
        <w:t xml:space="preserve"> وجمعاً بين الدليلين القطعي</w:t>
      </w:r>
      <w:r w:rsidR="00082184" w:rsidRPr="00E354BF">
        <w:rPr>
          <w:rFonts w:cs="AL-Mohanad" w:hint="cs"/>
          <w:b/>
          <w:bCs w:val="0"/>
          <w:sz w:val="27"/>
          <w:szCs w:val="27"/>
          <w:rtl/>
        </w:rPr>
        <w:t>َّ</w:t>
      </w:r>
      <w:r w:rsidRPr="00E354BF">
        <w:rPr>
          <w:rFonts w:cs="AL-Mohanad" w:hint="cs"/>
          <w:b/>
          <w:bCs w:val="0"/>
          <w:sz w:val="27"/>
          <w:szCs w:val="27"/>
          <w:rtl/>
        </w:rPr>
        <w:t>ي</w:t>
      </w:r>
      <w:r w:rsidR="00082184" w:rsidRPr="00E354BF">
        <w:rPr>
          <w:rFonts w:cs="AL-Mohanad" w:hint="cs"/>
          <w:b/>
          <w:bCs w:val="0"/>
          <w:sz w:val="27"/>
          <w:szCs w:val="27"/>
          <w:rtl/>
        </w:rPr>
        <w:t>ْ</w:t>
      </w:r>
      <w:r w:rsidRPr="00E354BF">
        <w:rPr>
          <w:rFonts w:cs="AL-Mohanad" w:hint="cs"/>
          <w:b/>
          <w:bCs w:val="0"/>
          <w:sz w:val="27"/>
          <w:szCs w:val="27"/>
          <w:rtl/>
        </w:rPr>
        <w:t>ن سنداً.</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وبعبارة</w:t>
      </w:r>
      <w:r w:rsidR="00082184" w:rsidRPr="00E354BF">
        <w:rPr>
          <w:rFonts w:cs="AL-Mohanad" w:hint="cs"/>
          <w:b/>
          <w:bCs w:val="0"/>
          <w:sz w:val="27"/>
          <w:szCs w:val="27"/>
          <w:rtl/>
        </w:rPr>
        <w:t>ٍ</w:t>
      </w:r>
      <w:r w:rsidRPr="00E354BF">
        <w:rPr>
          <w:rFonts w:cs="AL-Mohanad" w:hint="cs"/>
          <w:b/>
          <w:bCs w:val="0"/>
          <w:sz w:val="27"/>
          <w:szCs w:val="27"/>
          <w:rtl/>
        </w:rPr>
        <w:t xml:space="preserve"> أخرى: إنّ روايات حرمان المرأة من العقار صريحة</w:t>
      </w:r>
      <w:r w:rsidR="00082184" w:rsidRPr="00E354BF">
        <w:rPr>
          <w:rFonts w:cs="AL-Mohanad" w:hint="cs"/>
          <w:b/>
          <w:bCs w:val="0"/>
          <w:sz w:val="27"/>
          <w:szCs w:val="27"/>
          <w:rtl/>
        </w:rPr>
        <w:t>ٌ</w:t>
      </w:r>
      <w:r w:rsidRPr="00E354BF">
        <w:rPr>
          <w:rFonts w:cs="AL-Mohanad" w:hint="cs"/>
          <w:b/>
          <w:bCs w:val="0"/>
          <w:sz w:val="27"/>
          <w:szCs w:val="27"/>
          <w:rtl/>
        </w:rPr>
        <w:t xml:space="preserve"> في عدم إرثها من عين الأرض، أمّا عدم إرثها من قيمتها أيضاً فهي ظاهرة في ذلك</w:t>
      </w:r>
      <w:r w:rsidR="00082184" w:rsidRPr="00E354BF">
        <w:rPr>
          <w:rFonts w:cs="AL-Mohanad" w:hint="cs"/>
          <w:b/>
          <w:bCs w:val="0"/>
          <w:sz w:val="27"/>
          <w:szCs w:val="27"/>
          <w:rtl/>
        </w:rPr>
        <w:t>،</w:t>
      </w:r>
      <w:r w:rsidRPr="00E354BF">
        <w:rPr>
          <w:rFonts w:cs="AL-Mohanad" w:hint="cs"/>
          <w:b/>
          <w:bCs w:val="0"/>
          <w:sz w:val="27"/>
          <w:szCs w:val="27"/>
          <w:rtl/>
        </w:rPr>
        <w:t xml:space="preserve"> وليست صريحة</w:t>
      </w:r>
      <w:r w:rsidR="00082184" w:rsidRPr="00E354BF">
        <w:rPr>
          <w:rFonts w:cs="AL-Mohanad" w:hint="cs"/>
          <w:b/>
          <w:bCs w:val="0"/>
          <w:sz w:val="27"/>
          <w:szCs w:val="27"/>
          <w:rtl/>
        </w:rPr>
        <w:t>ً</w:t>
      </w:r>
      <w:r w:rsidRPr="00E354BF">
        <w:rPr>
          <w:rFonts w:cs="AL-Mohanad" w:hint="cs"/>
          <w:b/>
          <w:bCs w:val="0"/>
          <w:sz w:val="27"/>
          <w:szCs w:val="27"/>
          <w:rtl/>
        </w:rPr>
        <w:t xml:space="preserve"> فيه. والتعبير بقوله: </w:t>
      </w:r>
      <w:r w:rsidRPr="00E354BF">
        <w:rPr>
          <w:rFonts w:cs="AL-Mohanad" w:hint="eastAsia"/>
          <w:b/>
          <w:bCs w:val="0"/>
          <w:sz w:val="27"/>
          <w:szCs w:val="27"/>
          <w:rtl/>
        </w:rPr>
        <w:t>«</w:t>
      </w:r>
      <w:r w:rsidRPr="00E354BF">
        <w:rPr>
          <w:rFonts w:cs="AL-Mohanad" w:hint="cs"/>
          <w:b/>
          <w:bCs w:val="0"/>
          <w:sz w:val="27"/>
          <w:szCs w:val="27"/>
          <w:rtl/>
        </w:rPr>
        <w:t>لا ترث</w:t>
      </w:r>
      <w:r w:rsidR="00082184" w:rsidRPr="00E354BF">
        <w:rPr>
          <w:rFonts w:cs="AL-Mohanad" w:hint="cs"/>
          <w:b/>
          <w:bCs w:val="0"/>
          <w:sz w:val="27"/>
          <w:szCs w:val="27"/>
          <w:rtl/>
        </w:rPr>
        <w:t>ُ</w:t>
      </w:r>
      <w:r w:rsidRPr="00E354BF">
        <w:rPr>
          <w:rFonts w:cs="AL-Mohanad" w:hint="cs"/>
          <w:b/>
          <w:bCs w:val="0"/>
          <w:sz w:val="27"/>
          <w:szCs w:val="27"/>
          <w:rtl/>
        </w:rPr>
        <w:t xml:space="preserve"> من الأرض شيئاً</w:t>
      </w:r>
      <w:r w:rsidRPr="00E354BF">
        <w:rPr>
          <w:rFonts w:cs="AL-Mohanad" w:hint="eastAsia"/>
          <w:b/>
          <w:bCs w:val="0"/>
          <w:sz w:val="27"/>
          <w:szCs w:val="27"/>
          <w:rtl/>
        </w:rPr>
        <w:t>»</w:t>
      </w:r>
      <w:r w:rsidRPr="00E354BF">
        <w:rPr>
          <w:rFonts w:cs="AL-Mohanad" w:hint="cs"/>
          <w:b/>
          <w:bCs w:val="0"/>
          <w:sz w:val="27"/>
          <w:szCs w:val="27"/>
          <w:rtl/>
        </w:rPr>
        <w:t xml:space="preserve"> أيضاً قابل للحمل على عدم إرث شيء من أعيان الأرض وتربتها، فلا ينافي إرثها من قيمتها إذا كان هناك ظهور</w:t>
      </w:r>
      <w:r w:rsidR="00082184" w:rsidRPr="00E354BF">
        <w:rPr>
          <w:rFonts w:cs="AL-Mohanad" w:hint="cs"/>
          <w:b/>
          <w:bCs w:val="0"/>
          <w:sz w:val="27"/>
          <w:szCs w:val="27"/>
          <w:rtl/>
        </w:rPr>
        <w:t>ٌ</w:t>
      </w:r>
      <w:r w:rsidRPr="00E354BF">
        <w:rPr>
          <w:rFonts w:cs="AL-Mohanad" w:hint="cs"/>
          <w:b/>
          <w:bCs w:val="0"/>
          <w:sz w:val="27"/>
          <w:szCs w:val="27"/>
          <w:rtl/>
        </w:rPr>
        <w:t xml:space="preserve"> أقوى يقتضي ذلك، </w:t>
      </w:r>
      <w:r w:rsidRPr="00E354BF">
        <w:rPr>
          <w:rFonts w:cs="AL-Mohanad"/>
          <w:b/>
          <w:bCs w:val="0"/>
          <w:sz w:val="27"/>
          <w:szCs w:val="27"/>
          <w:rtl/>
        </w:rPr>
        <w:t>وهو صراحة الربع والثمن مم</w:t>
      </w:r>
      <w:r w:rsidRPr="00E354BF">
        <w:rPr>
          <w:rFonts w:cs="AL-Mohanad" w:hint="cs"/>
          <w:b/>
          <w:bCs w:val="0"/>
          <w:sz w:val="27"/>
          <w:szCs w:val="27"/>
          <w:rtl/>
        </w:rPr>
        <w:t>ّ</w:t>
      </w:r>
      <w:r w:rsidRPr="00E354BF">
        <w:rPr>
          <w:rFonts w:cs="AL-Mohanad"/>
          <w:b/>
          <w:bCs w:val="0"/>
          <w:sz w:val="27"/>
          <w:szCs w:val="27"/>
          <w:rtl/>
        </w:rPr>
        <w:t>ا تركتم في الآية الشريفة، فيرفع اليد عن ظهور كل</w:t>
      </w:r>
      <w:r w:rsidRPr="00E354BF">
        <w:rPr>
          <w:rFonts w:cs="AL-Mohanad" w:hint="cs"/>
          <w:b/>
          <w:bCs w:val="0"/>
          <w:sz w:val="27"/>
          <w:szCs w:val="27"/>
          <w:rtl/>
        </w:rPr>
        <w:t>ّ</w:t>
      </w:r>
      <w:r w:rsidR="00082184" w:rsidRPr="00E354BF">
        <w:rPr>
          <w:rFonts w:cs="AL-Mohanad" w:hint="cs"/>
          <w:b/>
          <w:bCs w:val="0"/>
          <w:sz w:val="27"/>
          <w:szCs w:val="27"/>
          <w:rtl/>
        </w:rPr>
        <w:t>ٍ</w:t>
      </w:r>
      <w:r w:rsidRPr="00E354BF">
        <w:rPr>
          <w:rFonts w:cs="AL-Mohanad"/>
          <w:b/>
          <w:bCs w:val="0"/>
          <w:sz w:val="27"/>
          <w:szCs w:val="27"/>
          <w:rtl/>
        </w:rPr>
        <w:t xml:space="preserve"> من دلالت</w:t>
      </w:r>
      <w:r w:rsidR="00082184" w:rsidRPr="00E354BF">
        <w:rPr>
          <w:rFonts w:cs="AL-Mohanad" w:hint="cs"/>
          <w:b/>
          <w:bCs w:val="0"/>
          <w:sz w:val="27"/>
          <w:szCs w:val="27"/>
          <w:rtl/>
        </w:rPr>
        <w:t>َ</w:t>
      </w:r>
      <w:r w:rsidRPr="00E354BF">
        <w:rPr>
          <w:rFonts w:cs="AL-Mohanad"/>
          <w:b/>
          <w:bCs w:val="0"/>
          <w:sz w:val="27"/>
          <w:szCs w:val="27"/>
          <w:rtl/>
        </w:rPr>
        <w:t>ي</w:t>
      </w:r>
      <w:r w:rsidR="00082184" w:rsidRPr="00E354BF">
        <w:rPr>
          <w:rFonts w:cs="AL-Mohanad" w:hint="cs"/>
          <w:b/>
          <w:bCs w:val="0"/>
          <w:sz w:val="27"/>
          <w:szCs w:val="27"/>
          <w:rtl/>
        </w:rPr>
        <w:t>ْ</w:t>
      </w:r>
      <w:r w:rsidRPr="00E354BF">
        <w:rPr>
          <w:rFonts w:cs="AL-Mohanad"/>
          <w:b/>
          <w:bCs w:val="0"/>
          <w:sz w:val="27"/>
          <w:szCs w:val="27"/>
          <w:rtl/>
        </w:rPr>
        <w:t xml:space="preserve"> الآية والروايات بصراحة الآخر.</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sz w:val="27"/>
          <w:szCs w:val="27"/>
          <w:rtl/>
        </w:rPr>
        <w:t>ودعوى</w:t>
      </w:r>
      <w:r w:rsidRPr="00E354BF">
        <w:rPr>
          <w:rFonts w:cs="AL-Mohanad"/>
          <w:b/>
          <w:bCs w:val="0"/>
          <w:sz w:val="27"/>
          <w:szCs w:val="27"/>
          <w:rtl/>
        </w:rPr>
        <w:t xml:space="preserve"> أنّ التفكيك بين العين وال</w:t>
      </w:r>
      <w:r w:rsidR="00C420A4" w:rsidRPr="00E354BF">
        <w:rPr>
          <w:rFonts w:cs="AL-Mohanad"/>
          <w:b/>
          <w:bCs w:val="0"/>
          <w:sz w:val="27"/>
          <w:szCs w:val="27"/>
          <w:rtl/>
        </w:rPr>
        <w:t>ماليّ</w:t>
      </w:r>
      <w:r w:rsidRPr="00E354BF">
        <w:rPr>
          <w:rFonts w:cs="AL-Mohanad"/>
          <w:b/>
          <w:bCs w:val="0"/>
          <w:sz w:val="27"/>
          <w:szCs w:val="27"/>
          <w:rtl/>
        </w:rPr>
        <w:t>ة في تخصيص أو تقييد الكتاب وأدلّة التوريث</w:t>
      </w:r>
      <w:r w:rsidR="00082184" w:rsidRPr="00E354BF">
        <w:rPr>
          <w:rFonts w:cs="AL-Mohanad" w:hint="cs"/>
          <w:b/>
          <w:bCs w:val="0"/>
          <w:sz w:val="27"/>
          <w:szCs w:val="27"/>
          <w:rtl/>
        </w:rPr>
        <w:t>،</w:t>
      </w:r>
      <w:r w:rsidRPr="00E354BF">
        <w:rPr>
          <w:rFonts w:cs="AL-Mohanad"/>
          <w:b/>
          <w:bCs w:val="0"/>
          <w:sz w:val="27"/>
          <w:szCs w:val="27"/>
          <w:rtl/>
        </w:rPr>
        <w:t xml:space="preserve"> ب</w:t>
      </w:r>
      <w:r w:rsidRPr="00E354BF">
        <w:rPr>
          <w:rFonts w:cs="AL-Mohanad" w:hint="cs"/>
          <w:b/>
          <w:bCs w:val="0"/>
          <w:sz w:val="27"/>
          <w:szCs w:val="27"/>
          <w:rtl/>
        </w:rPr>
        <w:t>إ</w:t>
      </w:r>
      <w:r w:rsidRPr="00E354BF">
        <w:rPr>
          <w:rFonts w:cs="AL-Mohanad"/>
          <w:b/>
          <w:bCs w:val="0"/>
          <w:sz w:val="27"/>
          <w:szCs w:val="27"/>
          <w:rtl/>
        </w:rPr>
        <w:t>خراج العين و</w:t>
      </w:r>
      <w:r w:rsidRPr="00E354BF">
        <w:rPr>
          <w:rFonts w:cs="AL-Mohanad" w:hint="cs"/>
          <w:b/>
          <w:bCs w:val="0"/>
          <w:sz w:val="27"/>
          <w:szCs w:val="27"/>
          <w:rtl/>
        </w:rPr>
        <w:t>إ</w:t>
      </w:r>
      <w:r w:rsidRPr="00E354BF">
        <w:rPr>
          <w:rFonts w:cs="AL-Mohanad"/>
          <w:b/>
          <w:bCs w:val="0"/>
          <w:sz w:val="27"/>
          <w:szCs w:val="27"/>
          <w:rtl/>
        </w:rPr>
        <w:t>بقاء ال</w:t>
      </w:r>
      <w:r w:rsidR="00C420A4" w:rsidRPr="00E354BF">
        <w:rPr>
          <w:rFonts w:cs="AL-Mohanad"/>
          <w:b/>
          <w:bCs w:val="0"/>
          <w:sz w:val="27"/>
          <w:szCs w:val="27"/>
          <w:rtl/>
        </w:rPr>
        <w:t>ماليّ</w:t>
      </w:r>
      <w:r w:rsidRPr="00E354BF">
        <w:rPr>
          <w:rFonts w:cs="AL-Mohanad"/>
          <w:b/>
          <w:bCs w:val="0"/>
          <w:sz w:val="27"/>
          <w:szCs w:val="27"/>
          <w:rtl/>
        </w:rPr>
        <w:t>ة تحتها</w:t>
      </w:r>
      <w:r w:rsidR="00082184" w:rsidRPr="00E354BF">
        <w:rPr>
          <w:rFonts w:cs="AL-Mohanad" w:hint="cs"/>
          <w:b/>
          <w:bCs w:val="0"/>
          <w:sz w:val="27"/>
          <w:szCs w:val="27"/>
          <w:rtl/>
        </w:rPr>
        <w:t>،</w:t>
      </w:r>
      <w:r w:rsidRPr="00E354BF">
        <w:rPr>
          <w:rFonts w:cs="AL-Mohanad"/>
          <w:b/>
          <w:bCs w:val="0"/>
          <w:sz w:val="27"/>
          <w:szCs w:val="27"/>
          <w:rtl/>
        </w:rPr>
        <w:t xml:space="preserve"> أمر</w:t>
      </w:r>
      <w:r w:rsidR="00082184" w:rsidRPr="00E354BF">
        <w:rPr>
          <w:rFonts w:cs="AL-Mohanad" w:hint="cs"/>
          <w:b/>
          <w:bCs w:val="0"/>
          <w:sz w:val="27"/>
          <w:szCs w:val="27"/>
          <w:rtl/>
        </w:rPr>
        <w:t>ٌ</w:t>
      </w:r>
      <w:r w:rsidRPr="00E354BF">
        <w:rPr>
          <w:rFonts w:cs="AL-Mohanad"/>
          <w:b/>
          <w:bCs w:val="0"/>
          <w:sz w:val="27"/>
          <w:szCs w:val="27"/>
          <w:rtl/>
        </w:rPr>
        <w:t xml:space="preserve"> غير </w:t>
      </w:r>
      <w:r w:rsidR="00C420A4" w:rsidRPr="00E354BF">
        <w:rPr>
          <w:rFonts w:cs="AL-Mohanad"/>
          <w:b/>
          <w:bCs w:val="0"/>
          <w:sz w:val="27"/>
          <w:szCs w:val="27"/>
          <w:rtl/>
        </w:rPr>
        <w:t>عُرْفيّ</w:t>
      </w:r>
      <w:r w:rsidR="00082184" w:rsidRPr="00E354BF">
        <w:rPr>
          <w:rFonts w:cs="AL-Mohanad" w:hint="cs"/>
          <w:b/>
          <w:bCs w:val="0"/>
          <w:sz w:val="27"/>
          <w:szCs w:val="27"/>
          <w:rtl/>
        </w:rPr>
        <w:t xml:space="preserve"> </w:t>
      </w:r>
      <w:r w:rsidRPr="00E354BF">
        <w:rPr>
          <w:rFonts w:cs="AL-Mohanad"/>
          <w:sz w:val="27"/>
          <w:szCs w:val="27"/>
          <w:rtl/>
        </w:rPr>
        <w:t>مدفوعة</w:t>
      </w:r>
      <w:r w:rsidR="00082184" w:rsidRPr="00E354BF">
        <w:rPr>
          <w:rFonts w:cs="AL-Mohanad" w:hint="cs"/>
          <w:sz w:val="27"/>
          <w:szCs w:val="27"/>
          <w:rtl/>
        </w:rPr>
        <w:t>ٌ</w:t>
      </w:r>
      <w:r w:rsidRPr="00E354BF">
        <w:rPr>
          <w:rFonts w:cs="AL-Mohanad"/>
          <w:b/>
          <w:bCs w:val="0"/>
          <w:sz w:val="27"/>
          <w:szCs w:val="27"/>
          <w:rtl/>
        </w:rPr>
        <w:t xml:space="preserve"> بأنّه </w:t>
      </w:r>
      <w:r w:rsidR="00082184" w:rsidRPr="00E354BF">
        <w:rPr>
          <w:rFonts w:cs="AL-Mohanad"/>
          <w:b/>
          <w:bCs w:val="0"/>
          <w:sz w:val="27"/>
          <w:szCs w:val="27"/>
          <w:rtl/>
        </w:rPr>
        <w:t>عُرْف</w:t>
      </w:r>
      <w:r w:rsidR="00082184" w:rsidRPr="00E354BF">
        <w:rPr>
          <w:rFonts w:cs="AL-Mohanad" w:hint="cs"/>
          <w:b/>
          <w:bCs w:val="0"/>
          <w:sz w:val="27"/>
          <w:szCs w:val="27"/>
          <w:rtl/>
        </w:rPr>
        <w:t>ـيٌّ</w:t>
      </w:r>
      <w:r w:rsidRPr="00E354BF">
        <w:rPr>
          <w:rFonts w:cs="AL-Mohanad"/>
          <w:b/>
          <w:bCs w:val="0"/>
          <w:sz w:val="27"/>
          <w:szCs w:val="27"/>
          <w:rtl/>
        </w:rPr>
        <w:t xml:space="preserve"> في باب الأموال والحقوق</w:t>
      </w:r>
      <w:r w:rsidR="00082184" w:rsidRPr="00E354BF">
        <w:rPr>
          <w:rFonts w:cs="AL-Mohanad" w:hint="cs"/>
          <w:b/>
          <w:bCs w:val="0"/>
          <w:sz w:val="27"/>
          <w:szCs w:val="27"/>
          <w:rtl/>
        </w:rPr>
        <w:t>.</w:t>
      </w:r>
      <w:r w:rsidRPr="00E354BF">
        <w:rPr>
          <w:rFonts w:cs="AL-Mohanad" w:hint="cs"/>
          <w:b/>
          <w:bCs w:val="0"/>
          <w:sz w:val="27"/>
          <w:szCs w:val="27"/>
          <w:rtl/>
        </w:rPr>
        <w:t xml:space="preserve"> </w:t>
      </w:r>
      <w:r w:rsidRPr="00E354BF">
        <w:rPr>
          <w:rFonts w:cs="AL-Mohanad"/>
          <w:b/>
          <w:bCs w:val="0"/>
          <w:sz w:val="27"/>
          <w:szCs w:val="27"/>
          <w:rtl/>
        </w:rPr>
        <w:t>ويشهد له نفس روايات الحرمان في البناء والطوب والخشب</w:t>
      </w:r>
      <w:r w:rsidR="00082184" w:rsidRPr="00E354BF">
        <w:rPr>
          <w:rFonts w:cs="AL-Mohanad" w:hint="cs"/>
          <w:b/>
          <w:bCs w:val="0"/>
          <w:sz w:val="27"/>
          <w:szCs w:val="27"/>
          <w:rtl/>
        </w:rPr>
        <w:t>،</w:t>
      </w:r>
      <w:r w:rsidRPr="00E354BF">
        <w:rPr>
          <w:rFonts w:cs="AL-Mohanad"/>
          <w:b/>
          <w:bCs w:val="0"/>
          <w:sz w:val="27"/>
          <w:szCs w:val="27"/>
          <w:rtl/>
        </w:rPr>
        <w:t xml:space="preserve"> حيث فصّلت بين العين وال</w:t>
      </w:r>
      <w:r w:rsidR="00C420A4" w:rsidRPr="00E354BF">
        <w:rPr>
          <w:rFonts w:cs="AL-Mohanad"/>
          <w:b/>
          <w:bCs w:val="0"/>
          <w:sz w:val="27"/>
          <w:szCs w:val="27"/>
          <w:rtl/>
        </w:rPr>
        <w:t>ماليّ</w:t>
      </w:r>
      <w:r w:rsidRPr="00E354BF">
        <w:rPr>
          <w:rFonts w:cs="AL-Mohanad"/>
          <w:b/>
          <w:bCs w:val="0"/>
          <w:sz w:val="27"/>
          <w:szCs w:val="27"/>
          <w:rtl/>
        </w:rPr>
        <w:t>ة في إرث الزوجة منها.</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sz w:val="27"/>
          <w:szCs w:val="27"/>
          <w:rtl/>
        </w:rPr>
        <w:t>ودعوى</w:t>
      </w:r>
      <w:r w:rsidRPr="00E354BF">
        <w:rPr>
          <w:rFonts w:cs="AL-Mohanad"/>
          <w:b/>
          <w:bCs w:val="0"/>
          <w:sz w:val="27"/>
          <w:szCs w:val="27"/>
          <w:rtl/>
        </w:rPr>
        <w:t xml:space="preserve"> أنّ تصريح روايات الحرمان ب</w:t>
      </w:r>
      <w:r w:rsidRPr="00E354BF">
        <w:rPr>
          <w:rFonts w:cs="AL-Mohanad" w:hint="cs"/>
          <w:b/>
          <w:bCs w:val="0"/>
          <w:sz w:val="27"/>
          <w:szCs w:val="27"/>
          <w:rtl/>
        </w:rPr>
        <w:t>إ</w:t>
      </w:r>
      <w:r w:rsidRPr="00E354BF">
        <w:rPr>
          <w:rFonts w:cs="AL-Mohanad"/>
          <w:b/>
          <w:bCs w:val="0"/>
          <w:sz w:val="27"/>
          <w:szCs w:val="27"/>
          <w:rtl/>
        </w:rPr>
        <w:t>عطائها من قيمة البناء</w:t>
      </w:r>
      <w:r w:rsidR="00082184" w:rsidRPr="00E354BF">
        <w:rPr>
          <w:rFonts w:cs="AL-Mohanad" w:hint="cs"/>
          <w:b/>
          <w:bCs w:val="0"/>
          <w:sz w:val="27"/>
          <w:szCs w:val="27"/>
          <w:rtl/>
        </w:rPr>
        <w:t>،</w:t>
      </w:r>
      <w:r w:rsidRPr="00E354BF">
        <w:rPr>
          <w:rFonts w:cs="AL-Mohanad"/>
          <w:b/>
          <w:bCs w:val="0"/>
          <w:sz w:val="27"/>
          <w:szCs w:val="27"/>
          <w:rtl/>
        </w:rPr>
        <w:t xml:space="preserve"> وعدم </w:t>
      </w:r>
      <w:r w:rsidRPr="00E354BF">
        <w:rPr>
          <w:rFonts w:cs="AL-Mohanad" w:hint="cs"/>
          <w:b/>
          <w:bCs w:val="0"/>
          <w:sz w:val="27"/>
          <w:szCs w:val="27"/>
          <w:rtl/>
        </w:rPr>
        <w:t>إ</w:t>
      </w:r>
      <w:r w:rsidRPr="00E354BF">
        <w:rPr>
          <w:rFonts w:cs="AL-Mohanad"/>
          <w:b/>
          <w:bCs w:val="0"/>
          <w:sz w:val="27"/>
          <w:szCs w:val="27"/>
          <w:rtl/>
        </w:rPr>
        <w:t>عطائها من الأرض</w:t>
      </w:r>
      <w:r w:rsidR="00082184" w:rsidRPr="00E354BF">
        <w:rPr>
          <w:rFonts w:cs="AL-Mohanad" w:hint="cs"/>
          <w:b/>
          <w:bCs w:val="0"/>
          <w:sz w:val="27"/>
          <w:szCs w:val="27"/>
          <w:rtl/>
        </w:rPr>
        <w:t>،</w:t>
      </w:r>
      <w:r w:rsidRPr="00E354BF">
        <w:rPr>
          <w:rFonts w:cs="AL-Mohanad"/>
          <w:b/>
          <w:bCs w:val="0"/>
          <w:sz w:val="27"/>
          <w:szCs w:val="27"/>
          <w:rtl/>
        </w:rPr>
        <w:t xml:space="preserve"> يجعلها كالصريح في حرمانها من قيمة الأرض أيضاً،</w:t>
      </w:r>
      <w:r w:rsidRPr="00E354BF">
        <w:rPr>
          <w:rFonts w:cs="AL-Mohanad" w:hint="cs"/>
          <w:b/>
          <w:bCs w:val="0"/>
          <w:sz w:val="27"/>
          <w:szCs w:val="27"/>
          <w:rtl/>
        </w:rPr>
        <w:t xml:space="preserve"> </w:t>
      </w:r>
      <w:r w:rsidRPr="00E354BF">
        <w:rPr>
          <w:rFonts w:cs="AL-Mohanad"/>
          <w:b/>
          <w:bCs w:val="0"/>
          <w:sz w:val="27"/>
          <w:szCs w:val="27"/>
          <w:rtl/>
        </w:rPr>
        <w:t>وإلا</w:t>
      </w:r>
      <w:r w:rsidR="00082184" w:rsidRPr="00E354BF">
        <w:rPr>
          <w:rFonts w:cs="AL-Mohanad" w:hint="cs"/>
          <w:b/>
          <w:bCs w:val="0"/>
          <w:sz w:val="27"/>
          <w:szCs w:val="27"/>
          <w:rtl/>
        </w:rPr>
        <w:t>ّ</w:t>
      </w:r>
      <w:r w:rsidRPr="00E354BF">
        <w:rPr>
          <w:rFonts w:cs="AL-Mohanad"/>
          <w:b/>
          <w:bCs w:val="0"/>
          <w:sz w:val="27"/>
          <w:szCs w:val="27"/>
          <w:rtl/>
        </w:rPr>
        <w:t xml:space="preserve"> لكان يذكرها مع قيمة البناء</w:t>
      </w:r>
      <w:r w:rsidR="00082184" w:rsidRPr="00E354BF">
        <w:rPr>
          <w:rFonts w:cs="AL-Mohanad" w:hint="cs"/>
          <w:b/>
          <w:bCs w:val="0"/>
          <w:sz w:val="27"/>
          <w:szCs w:val="27"/>
          <w:rtl/>
        </w:rPr>
        <w:t xml:space="preserve">، </w:t>
      </w:r>
      <w:r w:rsidRPr="00E354BF">
        <w:rPr>
          <w:rFonts w:cs="AL-Mohanad"/>
          <w:sz w:val="27"/>
          <w:szCs w:val="27"/>
          <w:rtl/>
        </w:rPr>
        <w:t>يدفعها</w:t>
      </w:r>
      <w:r w:rsidRPr="00E354BF">
        <w:rPr>
          <w:rFonts w:cs="AL-Mohanad"/>
          <w:b/>
          <w:bCs w:val="0"/>
          <w:sz w:val="27"/>
          <w:szCs w:val="27"/>
          <w:rtl/>
        </w:rPr>
        <w:t xml:space="preserve"> </w:t>
      </w:r>
      <w:r w:rsidRPr="00E354BF">
        <w:rPr>
          <w:rFonts w:cs="AL-Mohanad" w:hint="cs"/>
          <w:b/>
          <w:bCs w:val="0"/>
          <w:sz w:val="27"/>
          <w:szCs w:val="27"/>
          <w:rtl/>
        </w:rPr>
        <w:t>أ</w:t>
      </w:r>
      <w:r w:rsidRPr="00E354BF">
        <w:rPr>
          <w:rFonts w:cs="AL-Mohanad"/>
          <w:b/>
          <w:bCs w:val="0"/>
          <w:sz w:val="27"/>
          <w:szCs w:val="27"/>
          <w:rtl/>
        </w:rPr>
        <w:t xml:space="preserve">نّ ذكر </w:t>
      </w:r>
      <w:r w:rsidRPr="00E354BF">
        <w:rPr>
          <w:rFonts w:cs="AL-Mohanad" w:hint="cs"/>
          <w:b/>
          <w:bCs w:val="0"/>
          <w:sz w:val="27"/>
          <w:szCs w:val="27"/>
          <w:rtl/>
        </w:rPr>
        <w:t>إ</w:t>
      </w:r>
      <w:r w:rsidRPr="00E354BF">
        <w:rPr>
          <w:rFonts w:cs="AL-Mohanad"/>
          <w:b/>
          <w:bCs w:val="0"/>
          <w:sz w:val="27"/>
          <w:szCs w:val="27"/>
          <w:rtl/>
        </w:rPr>
        <w:t xml:space="preserve">عطائها من قيمة البناء في الروايات ليس في قبال عدم </w:t>
      </w:r>
      <w:r w:rsidRPr="00E354BF">
        <w:rPr>
          <w:rFonts w:cs="AL-Mohanad" w:hint="cs"/>
          <w:b/>
          <w:bCs w:val="0"/>
          <w:sz w:val="27"/>
          <w:szCs w:val="27"/>
          <w:rtl/>
        </w:rPr>
        <w:t>إ</w:t>
      </w:r>
      <w:r w:rsidRPr="00E354BF">
        <w:rPr>
          <w:rFonts w:cs="AL-Mohanad"/>
          <w:b/>
          <w:bCs w:val="0"/>
          <w:sz w:val="27"/>
          <w:szCs w:val="27"/>
          <w:rtl/>
        </w:rPr>
        <w:t>عطائها من قيمة الأرض،</w:t>
      </w:r>
      <w:r w:rsidRPr="00E354BF">
        <w:rPr>
          <w:rFonts w:cs="AL-Mohanad" w:hint="cs"/>
          <w:b/>
          <w:bCs w:val="0"/>
          <w:sz w:val="27"/>
          <w:szCs w:val="27"/>
          <w:rtl/>
        </w:rPr>
        <w:t xml:space="preserve"> </w:t>
      </w:r>
      <w:r w:rsidRPr="00E354BF">
        <w:rPr>
          <w:rFonts w:cs="AL-Mohanad"/>
          <w:b/>
          <w:bCs w:val="0"/>
          <w:sz w:val="27"/>
          <w:szCs w:val="27"/>
          <w:rtl/>
        </w:rPr>
        <w:t xml:space="preserve">بل في قبال عدم </w:t>
      </w:r>
      <w:r w:rsidRPr="00E354BF">
        <w:rPr>
          <w:rFonts w:cs="AL-Mohanad" w:hint="cs"/>
          <w:b/>
          <w:bCs w:val="0"/>
          <w:sz w:val="27"/>
          <w:szCs w:val="27"/>
          <w:rtl/>
        </w:rPr>
        <w:t>إ</w:t>
      </w:r>
      <w:r w:rsidRPr="00E354BF">
        <w:rPr>
          <w:rFonts w:cs="AL-Mohanad"/>
          <w:b/>
          <w:bCs w:val="0"/>
          <w:sz w:val="27"/>
          <w:szCs w:val="27"/>
          <w:rtl/>
        </w:rPr>
        <w:t>عطائها من أعيان أصول العقار والدور،</w:t>
      </w:r>
      <w:r w:rsidRPr="00E354BF">
        <w:rPr>
          <w:rFonts w:cs="AL-Mohanad" w:hint="cs"/>
          <w:b/>
          <w:bCs w:val="0"/>
          <w:sz w:val="27"/>
          <w:szCs w:val="27"/>
          <w:rtl/>
        </w:rPr>
        <w:t xml:space="preserve"> </w:t>
      </w:r>
      <w:r w:rsidRPr="00E354BF">
        <w:rPr>
          <w:rFonts w:cs="AL-Mohanad"/>
          <w:b/>
          <w:bCs w:val="0"/>
          <w:sz w:val="27"/>
          <w:szCs w:val="27"/>
          <w:rtl/>
        </w:rPr>
        <w:t xml:space="preserve">فيمكن </w:t>
      </w:r>
      <w:r w:rsidRPr="00E354BF">
        <w:rPr>
          <w:rFonts w:cs="AL-Mohanad" w:hint="cs"/>
          <w:b/>
          <w:bCs w:val="0"/>
          <w:sz w:val="27"/>
          <w:szCs w:val="27"/>
          <w:rtl/>
        </w:rPr>
        <w:t>إ</w:t>
      </w:r>
      <w:r w:rsidRPr="00E354BF">
        <w:rPr>
          <w:rFonts w:cs="AL-Mohanad"/>
          <w:b/>
          <w:bCs w:val="0"/>
          <w:sz w:val="27"/>
          <w:szCs w:val="27"/>
          <w:rtl/>
        </w:rPr>
        <w:t>عطا</w:t>
      </w:r>
      <w:r w:rsidRPr="00E354BF">
        <w:rPr>
          <w:rFonts w:cs="AL-Mohanad" w:hint="cs"/>
          <w:b/>
          <w:bCs w:val="0"/>
          <w:sz w:val="27"/>
          <w:szCs w:val="27"/>
          <w:rtl/>
        </w:rPr>
        <w:t>ؤ</w:t>
      </w:r>
      <w:r w:rsidRPr="00E354BF">
        <w:rPr>
          <w:rFonts w:cs="AL-Mohanad"/>
          <w:b/>
          <w:bCs w:val="0"/>
          <w:sz w:val="27"/>
          <w:szCs w:val="27"/>
          <w:rtl/>
        </w:rPr>
        <w:t>ها من قيمتها</w:t>
      </w:r>
      <w:r w:rsidR="00082184" w:rsidRPr="00E354BF">
        <w:rPr>
          <w:rFonts w:cs="AL-Mohanad" w:hint="cs"/>
          <w:b/>
          <w:bCs w:val="0"/>
          <w:sz w:val="27"/>
          <w:szCs w:val="27"/>
          <w:rtl/>
        </w:rPr>
        <w:t>.</w:t>
      </w:r>
      <w:r w:rsidRPr="00E354BF">
        <w:rPr>
          <w:rFonts w:cs="AL-Mohanad"/>
          <w:b/>
          <w:bCs w:val="0"/>
          <w:sz w:val="27"/>
          <w:szCs w:val="27"/>
          <w:rtl/>
        </w:rPr>
        <w:t xml:space="preserve"> ولهذا جاء ذلك بلسان الاستثناء عن عدم </w:t>
      </w:r>
      <w:r w:rsidRPr="00E354BF">
        <w:rPr>
          <w:rFonts w:cs="AL-Mohanad" w:hint="cs"/>
          <w:b/>
          <w:bCs w:val="0"/>
          <w:sz w:val="27"/>
          <w:szCs w:val="27"/>
          <w:rtl/>
        </w:rPr>
        <w:t>إ</w:t>
      </w:r>
      <w:r w:rsidRPr="00E354BF">
        <w:rPr>
          <w:rFonts w:cs="AL-Mohanad"/>
          <w:b/>
          <w:bCs w:val="0"/>
          <w:sz w:val="27"/>
          <w:szCs w:val="27"/>
          <w:rtl/>
        </w:rPr>
        <w:t>عطائها من العقار</w:t>
      </w:r>
      <w:r w:rsidR="00082184" w:rsidRPr="00E354BF">
        <w:rPr>
          <w:rFonts w:cs="AL-Mohanad" w:hint="cs"/>
          <w:b/>
          <w:bCs w:val="0"/>
          <w:sz w:val="27"/>
          <w:szCs w:val="27"/>
          <w:rtl/>
        </w:rPr>
        <w:t>.</w:t>
      </w:r>
      <w:r w:rsidRPr="00E354BF">
        <w:rPr>
          <w:rFonts w:cs="AL-Mohanad" w:hint="cs"/>
          <w:b/>
          <w:bCs w:val="0"/>
          <w:sz w:val="27"/>
          <w:szCs w:val="27"/>
          <w:rtl/>
        </w:rPr>
        <w:t xml:space="preserve"> </w:t>
      </w:r>
      <w:r w:rsidRPr="00E354BF">
        <w:rPr>
          <w:rFonts w:cs="AL-Mohanad"/>
          <w:b/>
          <w:bCs w:val="0"/>
          <w:sz w:val="27"/>
          <w:szCs w:val="27"/>
          <w:rtl/>
        </w:rPr>
        <w:t>فليست روايات التفصيل صريحة</w:t>
      </w:r>
      <w:r w:rsidR="00082184" w:rsidRPr="00E354BF">
        <w:rPr>
          <w:rFonts w:cs="AL-Mohanad" w:hint="cs"/>
          <w:b/>
          <w:bCs w:val="0"/>
          <w:sz w:val="27"/>
          <w:szCs w:val="27"/>
          <w:rtl/>
        </w:rPr>
        <w:t>ً</w:t>
      </w:r>
      <w:r w:rsidRPr="00E354BF">
        <w:rPr>
          <w:rFonts w:cs="AL-Mohanad"/>
          <w:b/>
          <w:bCs w:val="0"/>
          <w:sz w:val="27"/>
          <w:szCs w:val="27"/>
          <w:rtl/>
        </w:rPr>
        <w:t xml:space="preserve"> في عدم </w:t>
      </w:r>
      <w:r w:rsidRPr="00E354BF">
        <w:rPr>
          <w:rFonts w:cs="AL-Mohanad" w:hint="cs"/>
          <w:b/>
          <w:bCs w:val="0"/>
          <w:sz w:val="27"/>
          <w:szCs w:val="27"/>
          <w:rtl/>
        </w:rPr>
        <w:t>إ</w:t>
      </w:r>
      <w:r w:rsidRPr="00E354BF">
        <w:rPr>
          <w:rFonts w:cs="AL-Mohanad"/>
          <w:b/>
          <w:bCs w:val="0"/>
          <w:sz w:val="27"/>
          <w:szCs w:val="27"/>
          <w:rtl/>
        </w:rPr>
        <w:t>عطائها قيمة العقار</w:t>
      </w:r>
      <w:r w:rsidR="00082184" w:rsidRPr="00E354BF">
        <w:rPr>
          <w:rFonts w:cs="AL-Mohanad" w:hint="cs"/>
          <w:b/>
          <w:bCs w:val="0"/>
          <w:sz w:val="27"/>
          <w:szCs w:val="27"/>
          <w:rtl/>
        </w:rPr>
        <w:t>؛</w:t>
      </w:r>
      <w:r w:rsidRPr="00E354BF">
        <w:rPr>
          <w:rFonts w:cs="AL-Mohanad"/>
          <w:b/>
          <w:bCs w:val="0"/>
          <w:sz w:val="27"/>
          <w:szCs w:val="27"/>
          <w:rtl/>
        </w:rPr>
        <w:t xml:space="preserve"> لكي ي</w:t>
      </w:r>
      <w:r w:rsidR="00082184" w:rsidRPr="00E354BF">
        <w:rPr>
          <w:rFonts w:cs="AL-Mohanad" w:hint="cs"/>
          <w:b/>
          <w:bCs w:val="0"/>
          <w:sz w:val="27"/>
          <w:szCs w:val="27"/>
          <w:rtl/>
        </w:rPr>
        <w:t>ُ</w:t>
      </w:r>
      <w:r w:rsidRPr="00E354BF">
        <w:rPr>
          <w:rFonts w:cs="AL-Mohanad"/>
          <w:b/>
          <w:bCs w:val="0"/>
          <w:sz w:val="27"/>
          <w:szCs w:val="27"/>
          <w:rtl/>
        </w:rPr>
        <w:t>قال بعدم صحّة هذا الجمع،</w:t>
      </w:r>
      <w:r w:rsidRPr="00E354BF">
        <w:rPr>
          <w:rFonts w:cs="AL-Mohanad" w:hint="cs"/>
          <w:b/>
          <w:bCs w:val="0"/>
          <w:sz w:val="27"/>
          <w:szCs w:val="27"/>
          <w:rtl/>
        </w:rPr>
        <w:t xml:space="preserve"> </w:t>
      </w:r>
      <w:r w:rsidRPr="00E354BF">
        <w:rPr>
          <w:rFonts w:cs="AL-Mohanad"/>
          <w:b/>
          <w:bCs w:val="0"/>
          <w:sz w:val="27"/>
          <w:szCs w:val="27"/>
          <w:rtl/>
        </w:rPr>
        <w:t>بل سوف يأتي أنّ الروايات المفصّ</w:t>
      </w:r>
      <w:r w:rsidR="00082184" w:rsidRPr="00E354BF">
        <w:rPr>
          <w:rFonts w:cs="AL-Mohanad" w:hint="cs"/>
          <w:b/>
          <w:bCs w:val="0"/>
          <w:sz w:val="27"/>
          <w:szCs w:val="27"/>
          <w:rtl/>
        </w:rPr>
        <w:t>ِ</w:t>
      </w:r>
      <w:r w:rsidRPr="00E354BF">
        <w:rPr>
          <w:rFonts w:cs="AL-Mohanad"/>
          <w:b/>
          <w:bCs w:val="0"/>
          <w:sz w:val="27"/>
          <w:szCs w:val="27"/>
          <w:rtl/>
        </w:rPr>
        <w:t>لة فيها قرائن تدلّ على عدم حرمانها من قيمة العقار.</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b/>
          <w:bCs w:val="0"/>
          <w:sz w:val="27"/>
          <w:szCs w:val="27"/>
          <w:rtl/>
        </w:rPr>
        <w:t xml:space="preserve">وهذا </w:t>
      </w:r>
      <w:r w:rsidRPr="00E354BF">
        <w:rPr>
          <w:rFonts w:cs="AL-Mohanad" w:hint="cs"/>
          <w:b/>
          <w:bCs w:val="0"/>
          <w:sz w:val="27"/>
          <w:szCs w:val="27"/>
          <w:rtl/>
        </w:rPr>
        <w:t>أ</w:t>
      </w:r>
      <w:r w:rsidRPr="00E354BF">
        <w:rPr>
          <w:rFonts w:cs="AL-Mohanad"/>
          <w:b/>
          <w:bCs w:val="0"/>
          <w:sz w:val="27"/>
          <w:szCs w:val="27"/>
          <w:rtl/>
        </w:rPr>
        <w:t>سلوب من أساليب الجمع ال</w:t>
      </w:r>
      <w:r w:rsidR="00082184" w:rsidRPr="00E354BF">
        <w:rPr>
          <w:rFonts w:cs="AL-Mohanad"/>
          <w:b/>
          <w:bCs w:val="0"/>
          <w:sz w:val="27"/>
          <w:szCs w:val="27"/>
          <w:rtl/>
        </w:rPr>
        <w:t>عُرْف</w:t>
      </w:r>
      <w:r w:rsidR="00082184" w:rsidRPr="00E354BF">
        <w:rPr>
          <w:rFonts w:cs="AL-Mohanad" w:hint="cs"/>
          <w:b/>
          <w:bCs w:val="0"/>
          <w:sz w:val="27"/>
          <w:szCs w:val="27"/>
          <w:rtl/>
        </w:rPr>
        <w:t>ـيّ</w:t>
      </w:r>
      <w:r w:rsidRPr="00E354BF">
        <w:rPr>
          <w:rFonts w:cs="AL-Mohanad"/>
          <w:b/>
          <w:bCs w:val="0"/>
          <w:sz w:val="27"/>
          <w:szCs w:val="27"/>
          <w:rtl/>
        </w:rPr>
        <w:t>، وهو حمل الظاهر على الصريح أو الأظهر عند التعارض</w:t>
      </w:r>
      <w:r w:rsidR="00082184" w:rsidRPr="00E354BF">
        <w:rPr>
          <w:rFonts w:cs="AL-Mohanad" w:hint="cs"/>
          <w:b/>
          <w:bCs w:val="0"/>
          <w:sz w:val="27"/>
          <w:szCs w:val="27"/>
          <w:rtl/>
        </w:rPr>
        <w:t>.</w:t>
      </w:r>
      <w:r w:rsidRPr="00E354BF">
        <w:rPr>
          <w:rFonts w:cs="AL-Mohanad"/>
          <w:b/>
          <w:bCs w:val="0"/>
          <w:sz w:val="27"/>
          <w:szCs w:val="27"/>
          <w:rtl/>
        </w:rPr>
        <w:t xml:space="preserve"> ولا ينافي هذا الجمع كون الروايات أخص</w:t>
      </w:r>
      <w:r w:rsidR="00082184" w:rsidRPr="00E354BF">
        <w:rPr>
          <w:rFonts w:cs="AL-Mohanad" w:hint="cs"/>
          <w:b/>
          <w:bCs w:val="0"/>
          <w:sz w:val="27"/>
          <w:szCs w:val="27"/>
          <w:rtl/>
        </w:rPr>
        <w:t>ّ</w:t>
      </w:r>
      <w:r w:rsidRPr="00E354BF">
        <w:rPr>
          <w:rFonts w:cs="AL-Mohanad"/>
          <w:b/>
          <w:bCs w:val="0"/>
          <w:sz w:val="27"/>
          <w:szCs w:val="27"/>
          <w:rtl/>
        </w:rPr>
        <w:t xml:space="preserve"> موضوعاً</w:t>
      </w:r>
      <w:r w:rsidR="00082184" w:rsidRPr="00E354BF">
        <w:rPr>
          <w:rFonts w:cs="AL-Mohanad" w:hint="cs"/>
          <w:b/>
          <w:bCs w:val="0"/>
          <w:sz w:val="27"/>
          <w:szCs w:val="27"/>
          <w:rtl/>
        </w:rPr>
        <w:t>؛</w:t>
      </w:r>
      <w:r w:rsidRPr="00E354BF">
        <w:rPr>
          <w:rFonts w:cs="AL-Mohanad"/>
          <w:b/>
          <w:bCs w:val="0"/>
          <w:sz w:val="27"/>
          <w:szCs w:val="27"/>
          <w:rtl/>
        </w:rPr>
        <w:t xml:space="preserve"> لكونها </w:t>
      </w:r>
      <w:r w:rsidRPr="00E354BF">
        <w:rPr>
          <w:rFonts w:cs="AL-Mohanad"/>
          <w:b/>
          <w:bCs w:val="0"/>
          <w:sz w:val="27"/>
          <w:szCs w:val="27"/>
          <w:rtl/>
        </w:rPr>
        <w:lastRenderedPageBreak/>
        <w:t>واردة في خصوص الأرض والعقار من التركة</w:t>
      </w:r>
      <w:r w:rsidR="00082184" w:rsidRPr="00E354BF">
        <w:rPr>
          <w:rFonts w:cs="AL-Mohanad" w:hint="cs"/>
          <w:b/>
          <w:bCs w:val="0"/>
          <w:sz w:val="27"/>
          <w:szCs w:val="27"/>
          <w:rtl/>
        </w:rPr>
        <w:t>.</w:t>
      </w:r>
      <w:r w:rsidRPr="00E354BF">
        <w:rPr>
          <w:rFonts w:cs="AL-Mohanad"/>
          <w:b/>
          <w:bCs w:val="0"/>
          <w:sz w:val="27"/>
          <w:szCs w:val="27"/>
          <w:rtl/>
        </w:rPr>
        <w:t xml:space="preserve"> فيكون مقتضى الصناعة التخصيص</w:t>
      </w:r>
      <w:r w:rsidR="00082184" w:rsidRPr="00E354BF">
        <w:rPr>
          <w:rFonts w:cs="AL-Mohanad" w:hint="cs"/>
          <w:b/>
          <w:bCs w:val="0"/>
          <w:sz w:val="27"/>
          <w:szCs w:val="27"/>
          <w:rtl/>
        </w:rPr>
        <w:t>،</w:t>
      </w:r>
      <w:r w:rsidRPr="00E354BF">
        <w:rPr>
          <w:rFonts w:cs="AL-Mohanad"/>
          <w:b/>
          <w:bCs w:val="0"/>
          <w:sz w:val="27"/>
          <w:szCs w:val="27"/>
          <w:rtl/>
        </w:rPr>
        <w:t xml:space="preserve"> لا التصر</w:t>
      </w:r>
      <w:r w:rsidRPr="00E354BF">
        <w:rPr>
          <w:rFonts w:cs="AL-Mohanad" w:hint="cs"/>
          <w:b/>
          <w:bCs w:val="0"/>
          <w:sz w:val="27"/>
          <w:szCs w:val="27"/>
          <w:rtl/>
        </w:rPr>
        <w:t>ّ</w:t>
      </w:r>
      <w:r w:rsidRPr="00E354BF">
        <w:rPr>
          <w:rFonts w:cs="AL-Mohanad"/>
          <w:b/>
          <w:bCs w:val="0"/>
          <w:sz w:val="27"/>
          <w:szCs w:val="27"/>
          <w:rtl/>
        </w:rPr>
        <w:t>ف في ظهور حكم ال</w:t>
      </w:r>
      <w:r w:rsidR="00015A29" w:rsidRPr="00E354BF">
        <w:rPr>
          <w:rFonts w:cs="AL-Mohanad"/>
          <w:b/>
          <w:bCs w:val="0"/>
          <w:sz w:val="27"/>
          <w:szCs w:val="27"/>
          <w:rtl/>
        </w:rPr>
        <w:t>خاصّ</w:t>
      </w:r>
      <w:r w:rsidRPr="00E354BF">
        <w:rPr>
          <w:rFonts w:cs="AL-Mohanad" w:hint="cs"/>
          <w:b/>
          <w:bCs w:val="0"/>
          <w:sz w:val="27"/>
          <w:szCs w:val="27"/>
          <w:rtl/>
        </w:rPr>
        <w:t xml:space="preserve">؛ </w:t>
      </w:r>
      <w:r w:rsidRPr="00E354BF">
        <w:rPr>
          <w:rFonts w:cs="AL-Mohanad"/>
          <w:b/>
          <w:bCs w:val="0"/>
          <w:sz w:val="27"/>
          <w:szCs w:val="27"/>
          <w:rtl/>
        </w:rPr>
        <w:t>فإنّ هذا</w:t>
      </w:r>
      <w:r w:rsidR="00015A29" w:rsidRPr="00E354BF">
        <w:rPr>
          <w:rFonts w:cs="AL-Mohanad"/>
          <w:b/>
          <w:bCs w:val="0"/>
          <w:sz w:val="27"/>
          <w:szCs w:val="27"/>
          <w:rtl/>
        </w:rPr>
        <w:t xml:space="preserve"> إنّما </w:t>
      </w:r>
      <w:r w:rsidRPr="00E354BF">
        <w:rPr>
          <w:rFonts w:cs="AL-Mohanad"/>
          <w:b/>
          <w:bCs w:val="0"/>
          <w:sz w:val="27"/>
          <w:szCs w:val="27"/>
          <w:rtl/>
        </w:rPr>
        <w:t>يصحّ إذا لم يلزم من تقديم ال</w:t>
      </w:r>
      <w:r w:rsidR="00015A29" w:rsidRPr="00E354BF">
        <w:rPr>
          <w:rFonts w:cs="AL-Mohanad"/>
          <w:b/>
          <w:bCs w:val="0"/>
          <w:sz w:val="27"/>
          <w:szCs w:val="27"/>
          <w:rtl/>
        </w:rPr>
        <w:t>خاصّ</w:t>
      </w:r>
      <w:r w:rsidRPr="00E354BF">
        <w:rPr>
          <w:rFonts w:cs="AL-Mohanad"/>
          <w:b/>
          <w:bCs w:val="0"/>
          <w:sz w:val="27"/>
          <w:szCs w:val="27"/>
          <w:rtl/>
        </w:rPr>
        <w:t xml:space="preserve"> سوى التقييد والتخصيص لل</w:t>
      </w:r>
      <w:r w:rsidR="00015A29" w:rsidRPr="00E354BF">
        <w:rPr>
          <w:rFonts w:cs="AL-Mohanad"/>
          <w:b/>
          <w:bCs w:val="0"/>
          <w:sz w:val="27"/>
          <w:szCs w:val="27"/>
          <w:rtl/>
        </w:rPr>
        <w:t>عامّ</w:t>
      </w:r>
      <w:r w:rsidR="00082184" w:rsidRPr="00E354BF">
        <w:rPr>
          <w:rFonts w:cs="AL-Mohanad" w:hint="cs"/>
          <w:b/>
          <w:bCs w:val="0"/>
          <w:sz w:val="27"/>
          <w:szCs w:val="27"/>
          <w:rtl/>
        </w:rPr>
        <w:t>،</w:t>
      </w:r>
      <w:r w:rsidRPr="00E354BF">
        <w:rPr>
          <w:rFonts w:cs="AL-Mohanad"/>
          <w:b/>
          <w:bCs w:val="0"/>
          <w:sz w:val="27"/>
          <w:szCs w:val="27"/>
          <w:rtl/>
        </w:rPr>
        <w:t xml:space="preserve"> لا إلغاء عنوان الربع والثمن والخلل فيه،</w:t>
      </w:r>
      <w:r w:rsidRPr="00E354BF">
        <w:rPr>
          <w:rFonts w:cs="AL-Mohanad" w:hint="cs"/>
          <w:b/>
          <w:bCs w:val="0"/>
          <w:sz w:val="27"/>
          <w:szCs w:val="27"/>
          <w:rtl/>
        </w:rPr>
        <w:t xml:space="preserve"> </w:t>
      </w:r>
      <w:r w:rsidRPr="00E354BF">
        <w:rPr>
          <w:rFonts w:cs="AL-Mohanad"/>
          <w:b/>
          <w:bCs w:val="0"/>
          <w:sz w:val="27"/>
          <w:szCs w:val="27"/>
          <w:rtl/>
        </w:rPr>
        <w:t>والذي تكون مخالفته شديدة جد</w:t>
      </w:r>
      <w:r w:rsidRPr="00E354BF">
        <w:rPr>
          <w:rFonts w:cs="AL-Mohanad" w:hint="cs"/>
          <w:b/>
          <w:bCs w:val="0"/>
          <w:sz w:val="27"/>
          <w:szCs w:val="27"/>
          <w:rtl/>
        </w:rPr>
        <w:t>ّ</w:t>
      </w:r>
      <w:r w:rsidRPr="00E354BF">
        <w:rPr>
          <w:rFonts w:cs="AL-Mohanad"/>
          <w:b/>
          <w:bCs w:val="0"/>
          <w:sz w:val="27"/>
          <w:szCs w:val="27"/>
          <w:rtl/>
        </w:rPr>
        <w:t>اً ع</w:t>
      </w:r>
      <w:r w:rsidR="00082184" w:rsidRPr="00E354BF">
        <w:rPr>
          <w:rFonts w:cs="AL-Mohanad" w:hint="cs"/>
          <w:b/>
          <w:bCs w:val="0"/>
          <w:sz w:val="27"/>
          <w:szCs w:val="27"/>
          <w:rtl/>
        </w:rPr>
        <w:t>ُ</w:t>
      </w:r>
      <w:r w:rsidRPr="00E354BF">
        <w:rPr>
          <w:rFonts w:cs="AL-Mohanad"/>
          <w:b/>
          <w:bCs w:val="0"/>
          <w:sz w:val="27"/>
          <w:szCs w:val="27"/>
          <w:rtl/>
        </w:rPr>
        <w:t>ر</w:t>
      </w:r>
      <w:r w:rsidR="00082184" w:rsidRPr="00E354BF">
        <w:rPr>
          <w:rFonts w:cs="AL-Mohanad" w:hint="cs"/>
          <w:b/>
          <w:bCs w:val="0"/>
          <w:sz w:val="27"/>
          <w:szCs w:val="27"/>
          <w:rtl/>
        </w:rPr>
        <w:t>ْ</w:t>
      </w:r>
      <w:r w:rsidRPr="00E354BF">
        <w:rPr>
          <w:rFonts w:cs="AL-Mohanad"/>
          <w:b/>
          <w:bCs w:val="0"/>
          <w:sz w:val="27"/>
          <w:szCs w:val="27"/>
          <w:rtl/>
        </w:rPr>
        <w:t>فاً، وإلا</w:t>
      </w:r>
      <w:r w:rsidR="00082184" w:rsidRPr="00E354BF">
        <w:rPr>
          <w:rFonts w:cs="AL-Mohanad" w:hint="cs"/>
          <w:b/>
          <w:bCs w:val="0"/>
          <w:sz w:val="27"/>
          <w:szCs w:val="27"/>
          <w:rtl/>
        </w:rPr>
        <w:t>ّ</w:t>
      </w:r>
      <w:r w:rsidRPr="00E354BF">
        <w:rPr>
          <w:rFonts w:cs="AL-Mohanad"/>
          <w:b/>
          <w:bCs w:val="0"/>
          <w:sz w:val="27"/>
          <w:szCs w:val="27"/>
          <w:rtl/>
        </w:rPr>
        <w:t xml:space="preserve"> كان العكس هو الأوفق بقواعد الجمع ال</w:t>
      </w:r>
      <w:r w:rsidR="00082184" w:rsidRPr="00E354BF">
        <w:rPr>
          <w:rFonts w:cs="AL-Mohanad"/>
          <w:b/>
          <w:bCs w:val="0"/>
          <w:sz w:val="27"/>
          <w:szCs w:val="27"/>
          <w:rtl/>
        </w:rPr>
        <w:t>عُرْف</w:t>
      </w:r>
      <w:r w:rsidR="00082184" w:rsidRPr="00E354BF">
        <w:rPr>
          <w:rFonts w:cs="AL-Mohanad" w:hint="cs"/>
          <w:b/>
          <w:bCs w:val="0"/>
          <w:sz w:val="27"/>
          <w:szCs w:val="27"/>
          <w:rtl/>
        </w:rPr>
        <w:t>ـيّ</w:t>
      </w:r>
      <w:r w:rsidRPr="00E354BF">
        <w:rPr>
          <w:rFonts w:cs="AL-Mohanad"/>
          <w:b/>
          <w:bCs w:val="0"/>
          <w:sz w:val="27"/>
          <w:szCs w:val="27"/>
          <w:rtl/>
        </w:rPr>
        <w:t>.</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b/>
          <w:bCs w:val="0"/>
          <w:sz w:val="27"/>
          <w:szCs w:val="27"/>
          <w:rtl/>
        </w:rPr>
        <w:t>ومم</w:t>
      </w:r>
      <w:r w:rsidRPr="00E354BF">
        <w:rPr>
          <w:rFonts w:cs="AL-Mohanad" w:hint="cs"/>
          <w:b/>
          <w:bCs w:val="0"/>
          <w:sz w:val="27"/>
          <w:szCs w:val="27"/>
          <w:rtl/>
        </w:rPr>
        <w:t>ّ</w:t>
      </w:r>
      <w:r w:rsidRPr="00E354BF">
        <w:rPr>
          <w:rFonts w:cs="AL-Mohanad"/>
          <w:b/>
          <w:bCs w:val="0"/>
          <w:sz w:val="27"/>
          <w:szCs w:val="27"/>
          <w:rtl/>
        </w:rPr>
        <w:t>ا قد يشهد على صحة هذا الجمع ما ورد في الروايات المانعة م</w:t>
      </w:r>
      <w:r w:rsidRPr="00E354BF">
        <w:rPr>
          <w:rFonts w:cs="AL-Mohanad" w:hint="cs"/>
          <w:b/>
          <w:bCs w:val="0"/>
          <w:sz w:val="27"/>
          <w:szCs w:val="27"/>
          <w:rtl/>
        </w:rPr>
        <w:t>ـ</w:t>
      </w:r>
      <w:r w:rsidRPr="00E354BF">
        <w:rPr>
          <w:rFonts w:cs="AL-Mohanad"/>
          <w:b/>
          <w:bCs w:val="0"/>
          <w:sz w:val="27"/>
          <w:szCs w:val="27"/>
          <w:rtl/>
        </w:rPr>
        <w:t>ن الت</w:t>
      </w:r>
      <w:r w:rsidRPr="00E354BF">
        <w:rPr>
          <w:rFonts w:cs="AL-Mohanad" w:hint="cs"/>
          <w:b/>
          <w:bCs w:val="0"/>
          <w:sz w:val="27"/>
          <w:szCs w:val="27"/>
          <w:rtl/>
        </w:rPr>
        <w:t>ـ</w:t>
      </w:r>
      <w:r w:rsidRPr="00E354BF">
        <w:rPr>
          <w:rFonts w:cs="AL-Mohanad"/>
          <w:b/>
          <w:bCs w:val="0"/>
          <w:sz w:val="27"/>
          <w:szCs w:val="27"/>
          <w:rtl/>
        </w:rPr>
        <w:t>عليل</w:t>
      </w:r>
      <w:r w:rsidRPr="00E354BF">
        <w:rPr>
          <w:rFonts w:cs="AL-Mohanad" w:hint="cs"/>
          <w:b/>
          <w:bCs w:val="0"/>
          <w:sz w:val="27"/>
          <w:szCs w:val="27"/>
          <w:rtl/>
        </w:rPr>
        <w:t xml:space="preserve"> </w:t>
      </w:r>
      <w:r w:rsidRPr="00E354BF">
        <w:rPr>
          <w:rFonts w:cs="AL-Mohanad"/>
          <w:b/>
          <w:bCs w:val="0"/>
          <w:sz w:val="27"/>
          <w:szCs w:val="27"/>
          <w:rtl/>
        </w:rPr>
        <w:t>بأنّ ذلك لئلا</w:t>
      </w:r>
      <w:r w:rsidR="00082184" w:rsidRPr="00E354BF">
        <w:rPr>
          <w:rFonts w:cs="AL-Mohanad" w:hint="cs"/>
          <w:b/>
          <w:bCs w:val="0"/>
          <w:sz w:val="27"/>
          <w:szCs w:val="27"/>
          <w:rtl/>
        </w:rPr>
        <w:t>ّ</w:t>
      </w:r>
      <w:r w:rsidRPr="00E354BF">
        <w:rPr>
          <w:rFonts w:cs="AL-Mohanad"/>
          <w:b/>
          <w:bCs w:val="0"/>
          <w:sz w:val="27"/>
          <w:szCs w:val="27"/>
          <w:rtl/>
        </w:rPr>
        <w:t xml:space="preserve"> تُدخ</w:t>
      </w:r>
      <w:r w:rsidR="00082184" w:rsidRPr="00E354BF">
        <w:rPr>
          <w:rFonts w:cs="AL-Mohanad" w:hint="cs"/>
          <w:b/>
          <w:bCs w:val="0"/>
          <w:sz w:val="27"/>
          <w:szCs w:val="27"/>
          <w:rtl/>
        </w:rPr>
        <w:t>ِ</w:t>
      </w:r>
      <w:r w:rsidRPr="00E354BF">
        <w:rPr>
          <w:rFonts w:cs="AL-Mohanad"/>
          <w:b/>
          <w:bCs w:val="0"/>
          <w:sz w:val="27"/>
          <w:szCs w:val="27"/>
          <w:rtl/>
        </w:rPr>
        <w:t>ل الزوجة على الورثة م</w:t>
      </w:r>
      <w:r w:rsidR="00082184" w:rsidRPr="00E354BF">
        <w:rPr>
          <w:rFonts w:cs="AL-Mohanad" w:hint="cs"/>
          <w:b/>
          <w:bCs w:val="0"/>
          <w:sz w:val="27"/>
          <w:szCs w:val="27"/>
          <w:rtl/>
        </w:rPr>
        <w:t>َ</w:t>
      </w:r>
      <w:r w:rsidRPr="00E354BF">
        <w:rPr>
          <w:rFonts w:cs="AL-Mohanad"/>
          <w:b/>
          <w:bCs w:val="0"/>
          <w:sz w:val="27"/>
          <w:szCs w:val="27"/>
          <w:rtl/>
        </w:rPr>
        <w:t>ن</w:t>
      </w:r>
      <w:r w:rsidR="00082184" w:rsidRPr="00E354BF">
        <w:rPr>
          <w:rFonts w:cs="AL-Mohanad" w:hint="cs"/>
          <w:b/>
          <w:bCs w:val="0"/>
          <w:sz w:val="27"/>
          <w:szCs w:val="27"/>
          <w:rtl/>
        </w:rPr>
        <w:t>ْ</w:t>
      </w:r>
      <w:r w:rsidRPr="00E354BF">
        <w:rPr>
          <w:rFonts w:cs="AL-Mohanad"/>
          <w:b/>
          <w:bCs w:val="0"/>
          <w:sz w:val="27"/>
          <w:szCs w:val="27"/>
          <w:rtl/>
        </w:rPr>
        <w:t xml:space="preserve"> يفسد عليهم مواريثهم؛</w:t>
      </w:r>
      <w:r w:rsidRPr="00E354BF">
        <w:rPr>
          <w:rFonts w:cs="AL-Mohanad" w:hint="cs"/>
          <w:b/>
          <w:bCs w:val="0"/>
          <w:sz w:val="27"/>
          <w:szCs w:val="27"/>
          <w:rtl/>
        </w:rPr>
        <w:t xml:space="preserve"> </w:t>
      </w:r>
      <w:r w:rsidRPr="00E354BF">
        <w:rPr>
          <w:rFonts w:cs="AL-Mohanad"/>
          <w:b/>
          <w:bCs w:val="0"/>
          <w:sz w:val="27"/>
          <w:szCs w:val="27"/>
          <w:rtl/>
        </w:rPr>
        <w:t>فإنّ ظاهر هذا التعليل أنّ مواريثهم نفس المواريث والنسب،</w:t>
      </w:r>
      <w:r w:rsidRPr="00E354BF">
        <w:rPr>
          <w:rFonts w:cs="AL-Mohanad" w:hint="cs"/>
          <w:b/>
          <w:bCs w:val="0"/>
          <w:sz w:val="27"/>
          <w:szCs w:val="27"/>
          <w:rtl/>
        </w:rPr>
        <w:t xml:space="preserve"> </w:t>
      </w:r>
      <w:r w:rsidRPr="00E354BF">
        <w:rPr>
          <w:rFonts w:cs="AL-Mohanad"/>
          <w:b/>
          <w:bCs w:val="0"/>
          <w:sz w:val="27"/>
          <w:szCs w:val="27"/>
          <w:rtl/>
        </w:rPr>
        <w:t>لا أنّه تزداد مواريثهم ويقل</w:t>
      </w:r>
      <w:r w:rsidRPr="00E354BF">
        <w:rPr>
          <w:rFonts w:cs="AL-Mohanad" w:hint="cs"/>
          <w:b/>
          <w:bCs w:val="0"/>
          <w:sz w:val="27"/>
          <w:szCs w:val="27"/>
          <w:rtl/>
        </w:rPr>
        <w:t>ّ</w:t>
      </w:r>
      <w:r w:rsidRPr="00E354BF">
        <w:rPr>
          <w:rFonts w:cs="AL-Mohanad"/>
          <w:b/>
          <w:bCs w:val="0"/>
          <w:sz w:val="27"/>
          <w:szCs w:val="27"/>
          <w:rtl/>
        </w:rPr>
        <w:t xml:space="preserve"> ميراثها من التركة، وإلا</w:t>
      </w:r>
      <w:r w:rsidR="00082184" w:rsidRPr="00E354BF">
        <w:rPr>
          <w:rFonts w:cs="AL-Mohanad" w:hint="cs"/>
          <w:b/>
          <w:bCs w:val="0"/>
          <w:sz w:val="27"/>
          <w:szCs w:val="27"/>
          <w:rtl/>
        </w:rPr>
        <w:t>ّ</w:t>
      </w:r>
      <w:r w:rsidRPr="00E354BF">
        <w:rPr>
          <w:rFonts w:cs="AL-Mohanad"/>
          <w:b/>
          <w:bCs w:val="0"/>
          <w:sz w:val="27"/>
          <w:szCs w:val="27"/>
          <w:rtl/>
        </w:rPr>
        <w:t xml:space="preserve"> كان ينبغي أن يقول: ليس لها الحق</w:t>
      </w:r>
      <w:r w:rsidR="00082184" w:rsidRPr="00E354BF">
        <w:rPr>
          <w:rFonts w:cs="AL-Mohanad" w:hint="cs"/>
          <w:b/>
          <w:bCs w:val="0"/>
          <w:sz w:val="27"/>
          <w:szCs w:val="27"/>
          <w:rtl/>
        </w:rPr>
        <w:t>ّ</w:t>
      </w:r>
      <w:r w:rsidRPr="00E354BF">
        <w:rPr>
          <w:rFonts w:cs="AL-Mohanad"/>
          <w:b/>
          <w:bCs w:val="0"/>
          <w:sz w:val="27"/>
          <w:szCs w:val="27"/>
          <w:rtl/>
        </w:rPr>
        <w:t xml:space="preserve"> فيها، وأنّها ميراثهم</w:t>
      </w:r>
      <w:r w:rsidR="00082184" w:rsidRPr="00E354BF">
        <w:rPr>
          <w:rFonts w:cs="AL-Mohanad" w:hint="cs"/>
          <w:b/>
          <w:bCs w:val="0"/>
          <w:sz w:val="27"/>
          <w:szCs w:val="27"/>
          <w:rtl/>
        </w:rPr>
        <w:t>،</w:t>
      </w:r>
      <w:r w:rsidRPr="00E354BF">
        <w:rPr>
          <w:rFonts w:cs="AL-Mohanad"/>
          <w:b/>
          <w:bCs w:val="0"/>
          <w:sz w:val="27"/>
          <w:szCs w:val="27"/>
          <w:rtl/>
        </w:rPr>
        <w:t xml:space="preserve"> لا ميراثها.</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b/>
          <w:bCs w:val="0"/>
          <w:sz w:val="27"/>
          <w:szCs w:val="27"/>
          <w:rtl/>
        </w:rPr>
        <w:t>فالمقصود حفظ نفس مواريثهم المفروضة لهم من استئثار الزوج الجديد بها</w:t>
      </w:r>
      <w:r w:rsidR="00082184" w:rsidRPr="00E354BF">
        <w:rPr>
          <w:rFonts w:cs="AL-Mohanad" w:hint="cs"/>
          <w:b/>
          <w:bCs w:val="0"/>
          <w:sz w:val="27"/>
          <w:szCs w:val="27"/>
          <w:rtl/>
        </w:rPr>
        <w:t>،</w:t>
      </w:r>
      <w:r w:rsidRPr="00E354BF">
        <w:rPr>
          <w:rFonts w:cs="AL-Mohanad"/>
          <w:b/>
          <w:bCs w:val="0"/>
          <w:sz w:val="27"/>
          <w:szCs w:val="27"/>
          <w:rtl/>
        </w:rPr>
        <w:t xml:space="preserve"> سواء في ذلك البناء أو الأرض</w:t>
      </w:r>
      <w:r w:rsidR="00082184" w:rsidRPr="00E354BF">
        <w:rPr>
          <w:rFonts w:cs="AL-Mohanad" w:hint="cs"/>
          <w:b/>
          <w:bCs w:val="0"/>
          <w:sz w:val="27"/>
          <w:szCs w:val="27"/>
          <w:rtl/>
        </w:rPr>
        <w:t>.</w:t>
      </w:r>
      <w:r w:rsidRPr="00E354BF">
        <w:rPr>
          <w:rFonts w:cs="AL-Mohanad"/>
          <w:b/>
          <w:bCs w:val="0"/>
          <w:sz w:val="27"/>
          <w:szCs w:val="27"/>
          <w:rtl/>
        </w:rPr>
        <w:t xml:space="preserve"> وهذا يناسب حرمانها من العين فقط</w:t>
      </w:r>
      <w:r w:rsidR="00082184" w:rsidRPr="00E354BF">
        <w:rPr>
          <w:rFonts w:cs="AL-Mohanad" w:hint="cs"/>
          <w:b/>
          <w:bCs w:val="0"/>
          <w:sz w:val="27"/>
          <w:szCs w:val="27"/>
          <w:rtl/>
        </w:rPr>
        <w:t>،</w:t>
      </w:r>
      <w:r w:rsidRPr="00E354BF">
        <w:rPr>
          <w:rFonts w:cs="AL-Mohanad"/>
          <w:b/>
          <w:bCs w:val="0"/>
          <w:sz w:val="27"/>
          <w:szCs w:val="27"/>
          <w:rtl/>
        </w:rPr>
        <w:t xml:space="preserve"> وإرثها من القيمة في البناء والأرض معاً</w:t>
      </w:r>
      <w:r w:rsidR="00082184" w:rsidRPr="00E354BF">
        <w:rPr>
          <w:rFonts w:cs="AL-Mohanad" w:hint="cs"/>
          <w:b/>
          <w:bCs w:val="0"/>
          <w:sz w:val="27"/>
          <w:szCs w:val="27"/>
          <w:rtl/>
        </w:rPr>
        <w:t>.</w:t>
      </w:r>
      <w:r w:rsidRPr="00E354BF">
        <w:rPr>
          <w:rFonts w:cs="AL-Mohanad"/>
          <w:b/>
          <w:bCs w:val="0"/>
          <w:sz w:val="27"/>
          <w:szCs w:val="27"/>
          <w:rtl/>
        </w:rPr>
        <w:t xml:space="preserve"> فهذا النحو من الجمع الذي صنعه السيد المرتضى متين</w:t>
      </w:r>
      <w:r w:rsidR="00082184" w:rsidRPr="00E354BF">
        <w:rPr>
          <w:rFonts w:cs="AL-Mohanad" w:hint="cs"/>
          <w:b/>
          <w:bCs w:val="0"/>
          <w:sz w:val="27"/>
          <w:szCs w:val="27"/>
          <w:rtl/>
        </w:rPr>
        <w:t>ٌ</w:t>
      </w:r>
      <w:r w:rsidRPr="00E354BF">
        <w:rPr>
          <w:rFonts w:cs="AL-Mohanad"/>
          <w:b/>
          <w:bCs w:val="0"/>
          <w:sz w:val="27"/>
          <w:szCs w:val="27"/>
          <w:rtl/>
        </w:rPr>
        <w:t xml:space="preserve"> وم</w:t>
      </w:r>
      <w:r w:rsidR="00082184" w:rsidRPr="00E354BF">
        <w:rPr>
          <w:rFonts w:cs="AL-Mohanad" w:hint="cs"/>
          <w:b/>
          <w:bCs w:val="0"/>
          <w:sz w:val="27"/>
          <w:szCs w:val="27"/>
          <w:rtl/>
        </w:rPr>
        <w:t>ت</w:t>
      </w:r>
      <w:r w:rsidRPr="00E354BF">
        <w:rPr>
          <w:rFonts w:cs="AL-Mohanad"/>
          <w:b/>
          <w:bCs w:val="0"/>
          <w:sz w:val="27"/>
          <w:szCs w:val="27"/>
          <w:rtl/>
        </w:rPr>
        <w:t>ناسب</w:t>
      </w:r>
      <w:r w:rsidR="00082184" w:rsidRPr="00E354BF">
        <w:rPr>
          <w:rFonts w:cs="AL-Mohanad" w:hint="cs"/>
          <w:b/>
          <w:bCs w:val="0"/>
          <w:sz w:val="27"/>
          <w:szCs w:val="27"/>
          <w:rtl/>
        </w:rPr>
        <w:t>ٌ</w:t>
      </w:r>
      <w:r w:rsidRPr="00E354BF">
        <w:rPr>
          <w:rFonts w:cs="AL-Mohanad"/>
          <w:b/>
          <w:bCs w:val="0"/>
          <w:sz w:val="27"/>
          <w:szCs w:val="27"/>
          <w:rtl/>
        </w:rPr>
        <w:t xml:space="preserve"> مع التعليل الوارد في أكثر هذه الروايات.</w:t>
      </w:r>
    </w:p>
    <w:p w:rsidR="00003428" w:rsidRPr="00E354BF" w:rsidRDefault="00003428" w:rsidP="00A52B7F">
      <w:pPr>
        <w:pStyle w:val="ac"/>
        <w:adjustRightInd w:val="0"/>
        <w:spacing w:line="400" w:lineRule="exact"/>
        <w:ind w:firstLine="567"/>
        <w:rPr>
          <w:rFonts w:cs="AL-Mohanad"/>
          <w:b/>
          <w:bCs w:val="0"/>
          <w:sz w:val="27"/>
          <w:szCs w:val="27"/>
          <w:rtl/>
          <w:lang w:bidi="ar-IQ"/>
        </w:rPr>
      </w:pPr>
      <w:r w:rsidRPr="00E354BF">
        <w:rPr>
          <w:rFonts w:cs="AL-Mohanad"/>
          <w:b/>
          <w:bCs w:val="0"/>
          <w:sz w:val="27"/>
          <w:szCs w:val="27"/>
          <w:rtl/>
        </w:rPr>
        <w:t>فيثبت مذهب السيد المرتضى</w:t>
      </w:r>
      <w:r w:rsidR="00A9552A" w:rsidRPr="00E354BF">
        <w:rPr>
          <w:rFonts w:cs="Mosawi" w:hint="cs"/>
          <w:b/>
          <w:bCs w:val="0"/>
          <w:sz w:val="27"/>
          <w:szCs w:val="26"/>
          <w:rtl/>
        </w:rPr>
        <w:t>&amp;</w:t>
      </w:r>
      <w:r w:rsidRPr="00E354BF">
        <w:rPr>
          <w:rFonts w:cs="AL-Mohanad"/>
          <w:b/>
          <w:bCs w:val="0"/>
          <w:sz w:val="27"/>
          <w:szCs w:val="27"/>
          <w:rtl/>
        </w:rPr>
        <w:t xml:space="preserve"> من حرمان الزوجة من عين العقار</w:t>
      </w:r>
      <w:r w:rsidR="00082184" w:rsidRPr="00E354BF">
        <w:rPr>
          <w:rFonts w:cs="AL-Mohanad" w:hint="cs"/>
          <w:b/>
          <w:bCs w:val="0"/>
          <w:sz w:val="27"/>
          <w:szCs w:val="27"/>
          <w:rtl/>
        </w:rPr>
        <w:t>،</w:t>
      </w:r>
      <w:r w:rsidRPr="00E354BF">
        <w:rPr>
          <w:rFonts w:cs="AL-Mohanad"/>
          <w:b/>
          <w:bCs w:val="0"/>
          <w:sz w:val="27"/>
          <w:szCs w:val="27"/>
          <w:rtl/>
        </w:rPr>
        <w:t xml:space="preserve"> دون القيمة</w:t>
      </w:r>
      <w:r w:rsidR="00082184" w:rsidRPr="00E354BF">
        <w:rPr>
          <w:rFonts w:cs="AL-Mohanad" w:hint="cs"/>
          <w:b/>
          <w:bCs w:val="0"/>
          <w:sz w:val="27"/>
          <w:szCs w:val="27"/>
          <w:rtl/>
        </w:rPr>
        <w:t>،</w:t>
      </w:r>
      <w:r w:rsidRPr="00E354BF">
        <w:rPr>
          <w:rFonts w:cs="AL-Mohanad"/>
          <w:b/>
          <w:bCs w:val="0"/>
          <w:sz w:val="27"/>
          <w:szCs w:val="27"/>
          <w:rtl/>
        </w:rPr>
        <w:t xml:space="preserve"> إمّا مطلقاً أو في خصوص غير ذات الولد</w:t>
      </w:r>
      <w:r w:rsidR="00082184" w:rsidRPr="00E354BF">
        <w:rPr>
          <w:rFonts w:cs="AL-Mohanad" w:hint="cs"/>
          <w:b/>
          <w:bCs w:val="0"/>
          <w:sz w:val="27"/>
          <w:szCs w:val="27"/>
          <w:rtl/>
        </w:rPr>
        <w:t>،</w:t>
      </w:r>
      <w:r w:rsidRPr="00E354BF">
        <w:rPr>
          <w:rFonts w:cs="AL-Mohanad"/>
          <w:b/>
          <w:bCs w:val="0"/>
          <w:sz w:val="27"/>
          <w:szCs w:val="27"/>
          <w:rtl/>
        </w:rPr>
        <w:t xml:space="preserve"> بناءً على العمل بصحيح ابن أذينة القادم بحثه، كما هو المشهور</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32"/>
      </w:r>
      <w:r w:rsidRPr="00E354BF">
        <w:rPr>
          <w:rFonts w:cs="AL-Mohanad" w:hint="cs"/>
          <w:b/>
          <w:bCs w:val="0"/>
          <w:sz w:val="27"/>
          <w:szCs w:val="27"/>
          <w:vertAlign w:val="superscript"/>
          <w:rtl/>
          <w:lang w:bidi="fa-IR"/>
        </w:rPr>
        <w:t>)</w:t>
      </w:r>
      <w:r w:rsidRPr="00E354BF">
        <w:rPr>
          <w:rFonts w:cs="AL-Mohanad" w:hint="cs"/>
          <w:b/>
          <w:bCs w:val="0"/>
          <w:sz w:val="27"/>
          <w:szCs w:val="27"/>
          <w:rtl/>
          <w:lang w:bidi="fa-IR"/>
        </w:rPr>
        <w:t>.</w:t>
      </w:r>
    </w:p>
    <w:p w:rsidR="00003428" w:rsidRPr="00E354BF" w:rsidRDefault="00003428" w:rsidP="00A52B7F">
      <w:pPr>
        <w:pStyle w:val="ac"/>
        <w:adjustRightInd w:val="0"/>
        <w:spacing w:line="400" w:lineRule="exact"/>
        <w:ind w:firstLine="567"/>
        <w:rPr>
          <w:rFonts w:cs="AL-Mohanad"/>
          <w:b/>
          <w:bCs w:val="0"/>
          <w:sz w:val="27"/>
          <w:szCs w:val="27"/>
          <w:rtl/>
          <w:lang w:bidi="ar-IQ"/>
        </w:rPr>
      </w:pPr>
    </w:p>
    <w:p w:rsidR="00003428" w:rsidRPr="00E354BF" w:rsidRDefault="00003428" w:rsidP="00A52B7F">
      <w:pPr>
        <w:pStyle w:val="Heading3"/>
        <w:spacing w:line="400" w:lineRule="exact"/>
        <w:rPr>
          <w:color w:val="auto"/>
          <w:rtl/>
        </w:rPr>
      </w:pPr>
      <w:r w:rsidRPr="00E354BF">
        <w:rPr>
          <w:rFonts w:hint="cs"/>
          <w:color w:val="auto"/>
          <w:rtl/>
        </w:rPr>
        <w:t>مناقشة</w:t>
      </w:r>
    </w:p>
    <w:p w:rsidR="00003428" w:rsidRPr="00E354BF" w:rsidRDefault="00003428" w:rsidP="00CE258F">
      <w:pPr>
        <w:rPr>
          <w:rtl/>
        </w:rPr>
      </w:pPr>
      <w:r w:rsidRPr="00E354BF">
        <w:rPr>
          <w:rFonts w:hint="cs"/>
          <w:rtl/>
        </w:rPr>
        <w:t>ويُلاح</w:t>
      </w:r>
      <w:r w:rsidR="00082184" w:rsidRPr="00E354BF">
        <w:rPr>
          <w:rFonts w:hint="cs"/>
          <w:rtl/>
        </w:rPr>
        <w:t>َ</w:t>
      </w:r>
      <w:r w:rsidRPr="00E354BF">
        <w:rPr>
          <w:rFonts w:hint="cs"/>
          <w:rtl/>
        </w:rPr>
        <w:t>ظ على هذه المحاولة: إنّ هذه المحاولة منطلقة</w:t>
      </w:r>
      <w:r w:rsidR="00082184" w:rsidRPr="00E354BF">
        <w:rPr>
          <w:rFonts w:hint="cs"/>
          <w:rtl/>
        </w:rPr>
        <w:t>ٌ</w:t>
      </w:r>
      <w:r w:rsidRPr="00E354BF">
        <w:rPr>
          <w:rFonts w:hint="cs"/>
          <w:rtl/>
        </w:rPr>
        <w:t xml:space="preserve"> على أساس البيان الأوّل المتقدّم في تقريب وجه المعار</w:t>
      </w:r>
      <w:r w:rsidR="00082184" w:rsidRPr="00E354BF">
        <w:rPr>
          <w:rFonts w:hint="cs"/>
          <w:rtl/>
        </w:rPr>
        <w:t>َ</w:t>
      </w:r>
      <w:r w:rsidRPr="00E354BF">
        <w:rPr>
          <w:rFonts w:hint="cs"/>
          <w:rtl/>
        </w:rPr>
        <w:t>ضة، وهو كون الآية ظاهرة</w:t>
      </w:r>
      <w:r w:rsidR="00082184" w:rsidRPr="00E354BF">
        <w:rPr>
          <w:rFonts w:hint="cs"/>
          <w:rtl/>
        </w:rPr>
        <w:t>ً</w:t>
      </w:r>
      <w:r w:rsidRPr="00E354BF">
        <w:rPr>
          <w:rFonts w:hint="cs"/>
          <w:rtl/>
        </w:rPr>
        <w:t xml:space="preserve"> في الإرث من العين</w:t>
      </w:r>
      <w:r w:rsidR="00082184" w:rsidRPr="00E354BF">
        <w:rPr>
          <w:rFonts w:hint="cs"/>
          <w:rtl/>
        </w:rPr>
        <w:t>.</w:t>
      </w:r>
      <w:r w:rsidRPr="00E354BF">
        <w:rPr>
          <w:rFonts w:hint="cs"/>
          <w:rtl/>
        </w:rPr>
        <w:t xml:space="preserve"> وليس في هذا الجمع محذور</w:t>
      </w:r>
      <w:r w:rsidR="00082184" w:rsidRPr="00E354BF">
        <w:rPr>
          <w:rFonts w:hint="cs"/>
          <w:rtl/>
        </w:rPr>
        <w:t>ٌ</w:t>
      </w:r>
      <w:r w:rsidRPr="00E354BF">
        <w:rPr>
          <w:rFonts w:hint="cs"/>
          <w:rtl/>
        </w:rPr>
        <w:t xml:space="preserve"> سوى مخالفة هذا الظاهر</w:t>
      </w:r>
      <w:r w:rsidR="00082184" w:rsidRPr="00E354BF">
        <w:rPr>
          <w:rFonts w:hint="cs"/>
          <w:rtl/>
        </w:rPr>
        <w:t>.</w:t>
      </w:r>
      <w:r w:rsidRPr="00E354BF">
        <w:rPr>
          <w:rFonts w:hint="cs"/>
          <w:rtl/>
        </w:rPr>
        <w:t xml:space="preserve"> وهذه ليست مشكلة</w:t>
      </w:r>
      <w:r w:rsidR="00082184" w:rsidRPr="00E354BF">
        <w:rPr>
          <w:rFonts w:hint="cs"/>
          <w:rtl/>
        </w:rPr>
        <w:t>ً</w:t>
      </w:r>
      <w:r w:rsidRPr="00E354BF">
        <w:rPr>
          <w:rFonts w:hint="cs"/>
          <w:rtl/>
        </w:rPr>
        <w:t xml:space="preserve"> مستعصية</w:t>
      </w:r>
      <w:r w:rsidR="00082184" w:rsidRPr="00E354BF">
        <w:rPr>
          <w:rFonts w:hint="cs"/>
          <w:rtl/>
        </w:rPr>
        <w:t>ً</w:t>
      </w:r>
      <w:r w:rsidRPr="00E354BF">
        <w:rPr>
          <w:rFonts w:hint="cs"/>
          <w:rtl/>
        </w:rPr>
        <w:t>، بل يمكن تجاوزها،</w:t>
      </w:r>
      <w:r w:rsidR="00B5096F" w:rsidRPr="00E354BF">
        <w:rPr>
          <w:rFonts w:hint="cs"/>
          <w:rtl/>
        </w:rPr>
        <w:t xml:space="preserve"> و</w:t>
      </w:r>
      <w:r w:rsidRPr="00E354BF">
        <w:rPr>
          <w:rFonts w:hint="cs"/>
          <w:rtl/>
        </w:rPr>
        <w:t>لا تشكّ</w:t>
      </w:r>
      <w:r w:rsidR="00082184" w:rsidRPr="00E354BF">
        <w:rPr>
          <w:rFonts w:hint="cs"/>
          <w:rtl/>
        </w:rPr>
        <w:t>ِ</w:t>
      </w:r>
      <w:r w:rsidRPr="00E354BF">
        <w:rPr>
          <w:rFonts w:hint="cs"/>
          <w:rtl/>
        </w:rPr>
        <w:t>ل عقبة</w:t>
      </w:r>
      <w:r w:rsidR="00082184" w:rsidRPr="00E354BF">
        <w:rPr>
          <w:rFonts w:hint="cs"/>
          <w:rtl/>
        </w:rPr>
        <w:t>ً</w:t>
      </w:r>
      <w:r w:rsidRPr="00E354BF">
        <w:rPr>
          <w:rFonts w:hint="cs"/>
          <w:rtl/>
        </w:rPr>
        <w:t xml:space="preserve"> كؤود</w:t>
      </w:r>
      <w:r w:rsidR="00082184" w:rsidRPr="00E354BF">
        <w:rPr>
          <w:rFonts w:hint="cs"/>
          <w:rtl/>
        </w:rPr>
        <w:t>اً</w:t>
      </w:r>
      <w:r w:rsidRPr="00E354BF">
        <w:rPr>
          <w:rFonts w:hint="cs"/>
          <w:rtl/>
        </w:rPr>
        <w:t xml:space="preserve"> أمامنا.</w:t>
      </w:r>
    </w:p>
    <w:p w:rsidR="00003428" w:rsidRPr="00E354BF" w:rsidRDefault="00003428" w:rsidP="00CE258F">
      <w:pPr>
        <w:pStyle w:val="space2"/>
        <w:rPr>
          <w:rtl/>
        </w:rPr>
      </w:pPr>
      <w:r w:rsidRPr="00E354BF">
        <w:rPr>
          <w:rFonts w:hint="cs"/>
          <w:rtl/>
        </w:rPr>
        <w:t xml:space="preserve">في حين </w:t>
      </w:r>
      <w:r w:rsidR="00082184" w:rsidRPr="00E354BF">
        <w:rPr>
          <w:rFonts w:hint="cs"/>
          <w:rtl/>
        </w:rPr>
        <w:t>أ</w:t>
      </w:r>
      <w:r w:rsidRPr="00E354BF">
        <w:rPr>
          <w:rFonts w:hint="cs"/>
          <w:rtl/>
        </w:rPr>
        <w:t>نّه لو تمّ لحاظ البيانات الأربعة الأخرى</w:t>
      </w:r>
      <w:r w:rsidR="00082184" w:rsidRPr="00E354BF">
        <w:rPr>
          <w:rFonts w:hint="cs"/>
          <w:rtl/>
        </w:rPr>
        <w:t>،</w:t>
      </w:r>
      <w:r w:rsidRPr="00E354BF">
        <w:rPr>
          <w:rFonts w:hint="cs"/>
          <w:rtl/>
        </w:rPr>
        <w:t xml:space="preserve"> من كون المعارضة مع الآيات والمخالفة معها ليست بمستوى مخالفة الظهور حت</w:t>
      </w:r>
      <w:r w:rsidR="00082184" w:rsidRPr="00E354BF">
        <w:rPr>
          <w:rFonts w:hint="cs"/>
          <w:rtl/>
        </w:rPr>
        <w:t>ّ</w:t>
      </w:r>
      <w:r w:rsidRPr="00E354BF">
        <w:rPr>
          <w:rFonts w:hint="cs"/>
          <w:rtl/>
        </w:rPr>
        <w:t>ى يمكن تجاوزها، بل إنّها بمستوى المخالفة مع صراحة الآيات، بل إنّ الآيات محفوفة بتحصينات قوي</w:t>
      </w:r>
      <w:r w:rsidR="00E06BB2" w:rsidRPr="00E354BF">
        <w:rPr>
          <w:rFonts w:hint="cs"/>
          <w:rtl/>
        </w:rPr>
        <w:t>ّ</w:t>
      </w:r>
      <w:r w:rsidRPr="00E354BF">
        <w:rPr>
          <w:rFonts w:hint="cs"/>
          <w:rtl/>
        </w:rPr>
        <w:t>ة تمنع من المسّ بها تحت أيّ عنوان كان</w:t>
      </w:r>
      <w:r w:rsidR="00E06BB2" w:rsidRPr="00E354BF">
        <w:rPr>
          <w:rFonts w:hint="cs"/>
          <w:rtl/>
        </w:rPr>
        <w:t>،</w:t>
      </w:r>
      <w:r w:rsidRPr="00E354BF">
        <w:rPr>
          <w:rFonts w:hint="cs"/>
          <w:rtl/>
        </w:rPr>
        <w:t xml:space="preserve"> تخصيصاً أو تقييداً أو نسخاً، </w:t>
      </w:r>
      <w:r w:rsidR="00E06BB2" w:rsidRPr="00E354BF">
        <w:rPr>
          <w:rFonts w:hint="cs"/>
          <w:rtl/>
        </w:rPr>
        <w:t>ف</w:t>
      </w:r>
      <w:r w:rsidRPr="00E354BF">
        <w:rPr>
          <w:rFonts w:hint="cs"/>
          <w:rtl/>
        </w:rPr>
        <w:t xml:space="preserve">عندئذٍ لا يبقى أيّ مجال للقبول </w:t>
      </w:r>
      <w:r w:rsidRPr="00E354BF">
        <w:rPr>
          <w:rFonts w:hint="cs"/>
          <w:rtl/>
        </w:rPr>
        <w:lastRenderedPageBreak/>
        <w:t>بهذه المحاولة قطعاً؛ بسبب استحكام التعارض واستقراره.</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sz w:val="27"/>
          <w:szCs w:val="27"/>
          <w:rtl/>
        </w:rPr>
        <w:t>أقول:</w:t>
      </w:r>
      <w:r w:rsidRPr="00E354BF">
        <w:rPr>
          <w:rFonts w:cs="AL-Mohanad" w:hint="cs"/>
          <w:b/>
          <w:bCs w:val="0"/>
          <w:sz w:val="27"/>
          <w:szCs w:val="27"/>
          <w:rtl/>
        </w:rPr>
        <w:t xml:space="preserve"> ويظهر أيضاً أنّه بناءً على تلك التقريبات التي ذكرناها عدم قبول آيات الإرث للنسخ</w:t>
      </w:r>
      <w:r w:rsidR="00E06BB2" w:rsidRPr="00E354BF">
        <w:rPr>
          <w:rFonts w:cs="AL-Mohanad" w:hint="cs"/>
          <w:b/>
          <w:bCs w:val="0"/>
          <w:sz w:val="27"/>
          <w:szCs w:val="27"/>
          <w:rtl/>
        </w:rPr>
        <w:t>،</w:t>
      </w:r>
      <w:r w:rsidRPr="00E354BF">
        <w:rPr>
          <w:rFonts w:cs="AL-Mohanad" w:hint="cs"/>
          <w:b/>
          <w:bCs w:val="0"/>
          <w:sz w:val="27"/>
          <w:szCs w:val="27"/>
          <w:rtl/>
        </w:rPr>
        <w:t xml:space="preserve"> حت</w:t>
      </w:r>
      <w:r w:rsidR="00E06BB2" w:rsidRPr="00E354BF">
        <w:rPr>
          <w:rFonts w:cs="AL-Mohanad" w:hint="cs"/>
          <w:b/>
          <w:bCs w:val="0"/>
          <w:sz w:val="27"/>
          <w:szCs w:val="27"/>
          <w:rtl/>
        </w:rPr>
        <w:t>ّ</w:t>
      </w:r>
      <w:r w:rsidRPr="00E354BF">
        <w:rPr>
          <w:rFonts w:cs="AL-Mohanad" w:hint="cs"/>
          <w:b/>
          <w:bCs w:val="0"/>
          <w:sz w:val="27"/>
          <w:szCs w:val="27"/>
          <w:rtl/>
        </w:rPr>
        <w:t>ى بالكتاب نفسه</w:t>
      </w:r>
      <w:r w:rsidR="00E06BB2" w:rsidRPr="00E354BF">
        <w:rPr>
          <w:rFonts w:cs="AL-Mohanad" w:hint="cs"/>
          <w:b/>
          <w:bCs w:val="0"/>
          <w:sz w:val="27"/>
          <w:szCs w:val="27"/>
          <w:rtl/>
        </w:rPr>
        <w:t>،</w:t>
      </w:r>
      <w:r w:rsidRPr="00E354BF">
        <w:rPr>
          <w:rFonts w:cs="AL-Mohanad" w:hint="cs"/>
          <w:b/>
          <w:bCs w:val="0"/>
          <w:sz w:val="27"/>
          <w:szCs w:val="27"/>
          <w:rtl/>
        </w:rPr>
        <w:t xml:space="preserve"> فضلاً عن النسخ بالسنّة.</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 xml:space="preserve">هذا وقد ذكر السيد </w:t>
      </w:r>
      <w:r w:rsidR="00E06BB2" w:rsidRPr="00E354BF">
        <w:rPr>
          <w:rFonts w:cs="AL-Mohanad" w:hint="cs"/>
          <w:b/>
          <w:bCs w:val="0"/>
          <w:sz w:val="27"/>
          <w:szCs w:val="27"/>
          <w:rtl/>
        </w:rPr>
        <w:t xml:space="preserve">محمّد حسين </w:t>
      </w:r>
      <w:r w:rsidRPr="00E354BF">
        <w:rPr>
          <w:rFonts w:cs="AL-Mohanad" w:hint="cs"/>
          <w:b/>
          <w:bCs w:val="0"/>
          <w:sz w:val="27"/>
          <w:szCs w:val="27"/>
          <w:rtl/>
        </w:rPr>
        <w:t>فضل الله</w:t>
      </w:r>
      <w:r w:rsidR="00A9552A" w:rsidRPr="00E354BF">
        <w:rPr>
          <w:rFonts w:cs="Mosawi" w:hint="cs"/>
          <w:b/>
          <w:bCs w:val="0"/>
          <w:sz w:val="27"/>
          <w:szCs w:val="26"/>
          <w:rtl/>
        </w:rPr>
        <w:t>&amp;</w:t>
      </w:r>
      <w:r w:rsidRPr="00E354BF">
        <w:rPr>
          <w:rFonts w:cs="AL-Mohanad" w:hint="cs"/>
          <w:b/>
          <w:bCs w:val="0"/>
          <w:sz w:val="27"/>
          <w:szCs w:val="27"/>
          <w:rtl/>
        </w:rPr>
        <w:t xml:space="preserve"> بعض المبعّ</w:t>
      </w:r>
      <w:r w:rsidR="00E06BB2" w:rsidRPr="00E354BF">
        <w:rPr>
          <w:rFonts w:cs="AL-Mohanad" w:hint="cs"/>
          <w:b/>
          <w:bCs w:val="0"/>
          <w:sz w:val="27"/>
          <w:szCs w:val="27"/>
          <w:rtl/>
        </w:rPr>
        <w:t>ِ</w:t>
      </w:r>
      <w:r w:rsidRPr="00E354BF">
        <w:rPr>
          <w:rFonts w:cs="AL-Mohanad" w:hint="cs"/>
          <w:b/>
          <w:bCs w:val="0"/>
          <w:sz w:val="27"/>
          <w:szCs w:val="27"/>
          <w:rtl/>
        </w:rPr>
        <w:t xml:space="preserve">دات للحكم بحرمان الزوجة من إرث العقار، فقال: </w:t>
      </w:r>
      <w:r w:rsidRPr="00E354BF">
        <w:rPr>
          <w:rFonts w:cs="AL-Mohanad"/>
          <w:b/>
          <w:bCs w:val="0"/>
          <w:sz w:val="27"/>
          <w:szCs w:val="27"/>
          <w:rtl/>
        </w:rPr>
        <w:t>«</w:t>
      </w:r>
      <w:r w:rsidRPr="00E354BF">
        <w:rPr>
          <w:rFonts w:cs="AL-Mohanad" w:hint="cs"/>
          <w:b/>
          <w:bCs w:val="0"/>
          <w:sz w:val="27"/>
          <w:szCs w:val="27"/>
          <w:rtl/>
        </w:rPr>
        <w:t>ثمّ إنّ المسألة محلّ ابتلاء كلّ مسلم، والمفروض أنّ مثلها لابدّ أن تكون ممّا يبيّ</w:t>
      </w:r>
      <w:r w:rsidR="00E06BB2" w:rsidRPr="00E354BF">
        <w:rPr>
          <w:rFonts w:cs="AL-Mohanad" w:hint="cs"/>
          <w:b/>
          <w:bCs w:val="0"/>
          <w:sz w:val="27"/>
          <w:szCs w:val="27"/>
          <w:rtl/>
        </w:rPr>
        <w:t>َ</w:t>
      </w:r>
      <w:r w:rsidRPr="00E354BF">
        <w:rPr>
          <w:rFonts w:cs="AL-Mohanad" w:hint="cs"/>
          <w:b/>
          <w:bCs w:val="0"/>
          <w:sz w:val="27"/>
          <w:szCs w:val="27"/>
          <w:rtl/>
        </w:rPr>
        <w:t>ن حكمها بوضوح زمن الرسول</w:t>
      </w:r>
      <w:r w:rsidR="00A82A43" w:rsidRPr="00E354BF">
        <w:rPr>
          <w:rFonts w:cs="Mosawi" w:hint="cs"/>
          <w:b/>
          <w:bCs w:val="0"/>
          <w:sz w:val="27"/>
          <w:szCs w:val="26"/>
          <w:rtl/>
        </w:rPr>
        <w:t>|</w:t>
      </w:r>
      <w:r w:rsidR="00E06BB2" w:rsidRPr="00E354BF">
        <w:rPr>
          <w:rFonts w:cs="AL-Mohanad" w:hint="cs"/>
          <w:b/>
          <w:bCs w:val="0"/>
          <w:sz w:val="27"/>
          <w:szCs w:val="27"/>
          <w:rtl/>
        </w:rPr>
        <w:t>.</w:t>
      </w:r>
      <w:r w:rsidRPr="00E354BF">
        <w:rPr>
          <w:rFonts w:cs="AL-Mohanad" w:hint="cs"/>
          <w:b/>
          <w:bCs w:val="0"/>
          <w:sz w:val="27"/>
          <w:szCs w:val="27"/>
          <w:rtl/>
        </w:rPr>
        <w:t xml:space="preserve"> فقد كان المسلمون </w:t>
      </w:r>
      <w:r w:rsidR="00E06BB2" w:rsidRPr="00E354BF">
        <w:rPr>
          <w:rFonts w:cs="AL-Mohanad" w:hint="cs"/>
          <w:b/>
          <w:bCs w:val="0"/>
          <w:sz w:val="27"/>
          <w:szCs w:val="27"/>
          <w:rtl/>
        </w:rPr>
        <w:t>ي</w:t>
      </w:r>
      <w:r w:rsidRPr="00E354BF">
        <w:rPr>
          <w:rFonts w:cs="AL-Mohanad" w:hint="cs"/>
          <w:b/>
          <w:bCs w:val="0"/>
          <w:sz w:val="27"/>
          <w:szCs w:val="27"/>
          <w:rtl/>
        </w:rPr>
        <w:t>ملكون دوراً وعقارات وأراضي، والواضح من القرآن أنّ حكم هذه الممتلكات حكم غيرها من ممتلكات الميت، تدخل جميعاً في التركة، ويستحقّها الورثة على وزان استحقاق غيرها</w:t>
      </w:r>
      <w:r w:rsidR="00E06BB2" w:rsidRPr="00E354BF">
        <w:rPr>
          <w:rFonts w:cs="AL-Mohanad" w:hint="cs"/>
          <w:b/>
          <w:bCs w:val="0"/>
          <w:sz w:val="27"/>
          <w:szCs w:val="27"/>
          <w:rtl/>
        </w:rPr>
        <w:t>.</w:t>
      </w:r>
      <w:r w:rsidRPr="00E354BF">
        <w:rPr>
          <w:rFonts w:cs="AL-Mohanad" w:hint="cs"/>
          <w:b/>
          <w:bCs w:val="0"/>
          <w:sz w:val="27"/>
          <w:szCs w:val="27"/>
          <w:rtl/>
        </w:rPr>
        <w:t xml:space="preserve"> فلو كان لها حكم مغاير</w:t>
      </w:r>
      <w:r w:rsidR="00E06BB2" w:rsidRPr="00E354BF">
        <w:rPr>
          <w:rFonts w:cs="AL-Mohanad" w:hint="cs"/>
          <w:b/>
          <w:bCs w:val="0"/>
          <w:sz w:val="27"/>
          <w:szCs w:val="27"/>
          <w:rtl/>
        </w:rPr>
        <w:t>ٌ</w:t>
      </w:r>
      <w:r w:rsidRPr="00E354BF">
        <w:rPr>
          <w:rFonts w:cs="AL-Mohanad" w:hint="cs"/>
          <w:b/>
          <w:bCs w:val="0"/>
          <w:sz w:val="27"/>
          <w:szCs w:val="27"/>
          <w:rtl/>
        </w:rPr>
        <w:t xml:space="preserve"> لحكم غيرها لكان حكماً على خلاف ظاهر القرآن، ولوجب على النبي</w:t>
      </w:r>
      <w:r w:rsidR="00E06BB2"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بيانه، وإلا</w:t>
      </w:r>
      <w:r w:rsidR="00E06BB2" w:rsidRPr="00E354BF">
        <w:rPr>
          <w:rFonts w:cs="AL-Mohanad" w:hint="cs"/>
          <w:b/>
          <w:bCs w:val="0"/>
          <w:sz w:val="27"/>
          <w:szCs w:val="27"/>
          <w:rtl/>
        </w:rPr>
        <w:t>ّ</w:t>
      </w:r>
      <w:r w:rsidRPr="00E354BF">
        <w:rPr>
          <w:rFonts w:cs="AL-Mohanad" w:hint="cs"/>
          <w:b/>
          <w:bCs w:val="0"/>
          <w:sz w:val="27"/>
          <w:szCs w:val="27"/>
          <w:rtl/>
        </w:rPr>
        <w:t xml:space="preserve"> كان تأخيراً للبيان عن وقت الحاجة، وهو يقتضي إيقاع الناس في الحرام</w:t>
      </w:r>
      <w:r w:rsidR="00E06BB2" w:rsidRPr="00E354BF">
        <w:rPr>
          <w:rFonts w:cs="AL-Mohanad" w:hint="cs"/>
          <w:b/>
          <w:bCs w:val="0"/>
          <w:sz w:val="27"/>
          <w:szCs w:val="27"/>
          <w:rtl/>
        </w:rPr>
        <w:t>،</w:t>
      </w:r>
      <w:r w:rsidRPr="00E354BF">
        <w:rPr>
          <w:rFonts w:cs="AL-Mohanad" w:hint="cs"/>
          <w:b/>
          <w:bCs w:val="0"/>
          <w:sz w:val="27"/>
          <w:szCs w:val="27"/>
          <w:rtl/>
        </w:rPr>
        <w:t xml:space="preserve"> بإعطاء الزوجة ما لا تستحق</w:t>
      </w:r>
      <w:r w:rsidR="00E06BB2" w:rsidRPr="00E354BF">
        <w:rPr>
          <w:rFonts w:cs="AL-Mohanad" w:hint="cs"/>
          <w:b/>
          <w:bCs w:val="0"/>
          <w:sz w:val="27"/>
          <w:szCs w:val="27"/>
          <w:rtl/>
        </w:rPr>
        <w:t>ّ</w:t>
      </w:r>
      <w:r w:rsidRPr="00E354BF">
        <w:rPr>
          <w:rFonts w:cs="AL-Mohanad" w:hint="cs"/>
          <w:b/>
          <w:bCs w:val="0"/>
          <w:sz w:val="27"/>
          <w:szCs w:val="27"/>
          <w:rtl/>
        </w:rPr>
        <w:t xml:space="preserve"> من تركة زو</w:t>
      </w:r>
      <w:r w:rsidR="00E06BB2" w:rsidRPr="00E354BF">
        <w:rPr>
          <w:rFonts w:cs="AL-Mohanad" w:hint="cs"/>
          <w:b/>
          <w:bCs w:val="0"/>
          <w:sz w:val="27"/>
          <w:szCs w:val="27"/>
          <w:rtl/>
        </w:rPr>
        <w:t>جها، وحرمان غيرها من حقّهم فيها</w:t>
      </w:r>
      <w:r w:rsidRPr="00E354BF">
        <w:rPr>
          <w:rFonts w:cs="AL-Mohanad"/>
          <w:b/>
          <w:bCs w:val="0"/>
          <w:sz w:val="27"/>
          <w:szCs w:val="27"/>
          <w:rtl/>
        </w:rPr>
        <w:t>»</w:t>
      </w:r>
      <w:r w:rsidRPr="00E354BF">
        <w:rPr>
          <w:rFonts w:cs="AL-Mohanad"/>
          <w:b/>
          <w:bCs w:val="0"/>
          <w:sz w:val="27"/>
          <w:szCs w:val="27"/>
          <w:vertAlign w:val="superscript"/>
          <w:rtl/>
        </w:rPr>
        <w:t>(</w:t>
      </w:r>
      <w:r w:rsidRPr="00E354BF">
        <w:rPr>
          <w:rFonts w:cs="AL-Mohanad"/>
          <w:b/>
          <w:bCs w:val="0"/>
          <w:sz w:val="27"/>
          <w:szCs w:val="27"/>
          <w:vertAlign w:val="superscript"/>
          <w:rtl/>
          <w:lang w:bidi="fa-IR"/>
        </w:rPr>
        <w:endnoteReference w:id="233"/>
      </w:r>
      <w:r w:rsidRPr="00E354BF">
        <w:rPr>
          <w:rFonts w:cs="AL-Mohanad" w:hint="cs"/>
          <w:b/>
          <w:bCs w:val="0"/>
          <w:sz w:val="27"/>
          <w:szCs w:val="27"/>
          <w:vertAlign w:val="superscript"/>
          <w:rtl/>
          <w:lang w:bidi="fa-IR"/>
        </w:rPr>
        <w:t>)</w:t>
      </w:r>
      <w:r w:rsidRPr="00E354BF">
        <w:rPr>
          <w:rFonts w:cs="AL-Mohanad" w:hint="cs"/>
          <w:bCs w:val="0"/>
          <w:sz w:val="27"/>
          <w:szCs w:val="27"/>
          <w:rtl/>
          <w:lang w:bidi="fa-IR"/>
        </w:rPr>
        <w:t>.</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 xml:space="preserve"> </w:t>
      </w:r>
    </w:p>
    <w:p w:rsidR="00003428" w:rsidRPr="00E354BF" w:rsidRDefault="00003428" w:rsidP="00A52B7F">
      <w:pPr>
        <w:pStyle w:val="Heading3"/>
        <w:spacing w:line="400" w:lineRule="exact"/>
        <w:rPr>
          <w:b/>
          <w:color w:val="auto"/>
          <w:rtl/>
        </w:rPr>
      </w:pPr>
      <w:r w:rsidRPr="00E354BF">
        <w:rPr>
          <w:rFonts w:hint="cs"/>
          <w:color w:val="auto"/>
          <w:rtl/>
        </w:rPr>
        <w:t>نتيجة البحث</w:t>
      </w:r>
    </w:p>
    <w:p w:rsidR="00E06BB2"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إنّه بعد انسداد كلّ طرق المصالحة الفنّي</w:t>
      </w:r>
      <w:r w:rsidR="00E06BB2" w:rsidRPr="00E354BF">
        <w:rPr>
          <w:rFonts w:cs="AL-Mohanad" w:hint="cs"/>
          <w:b/>
          <w:bCs w:val="0"/>
          <w:sz w:val="27"/>
          <w:szCs w:val="27"/>
          <w:rtl/>
        </w:rPr>
        <w:t>ّ</w:t>
      </w:r>
      <w:r w:rsidRPr="00E354BF">
        <w:rPr>
          <w:rFonts w:cs="AL-Mohanad" w:hint="cs"/>
          <w:b/>
          <w:bCs w:val="0"/>
          <w:sz w:val="27"/>
          <w:szCs w:val="27"/>
          <w:rtl/>
        </w:rPr>
        <w:t xml:space="preserve">ة بين الروايات النافية لإرث الزوجة من العقار وبين آيات الإرث لا محيص من الإغضاء عن هذه الروايات، </w:t>
      </w:r>
      <w:r w:rsidR="00E06BB2" w:rsidRPr="00E354BF">
        <w:rPr>
          <w:rFonts w:cs="AL-Mohanad" w:hint="cs"/>
          <w:b/>
          <w:bCs w:val="0"/>
          <w:sz w:val="27"/>
          <w:szCs w:val="27"/>
          <w:rtl/>
        </w:rPr>
        <w:t xml:space="preserve">ولا </w:t>
      </w:r>
      <w:r w:rsidRPr="00E354BF">
        <w:rPr>
          <w:rFonts w:cs="AL-Mohanad" w:hint="cs"/>
          <w:b/>
          <w:bCs w:val="0"/>
          <w:sz w:val="27"/>
          <w:szCs w:val="27"/>
          <w:rtl/>
        </w:rPr>
        <w:t>سي</w:t>
      </w:r>
      <w:r w:rsidR="00E06BB2" w:rsidRPr="00E354BF">
        <w:rPr>
          <w:rFonts w:cs="AL-Mohanad" w:hint="cs"/>
          <w:b/>
          <w:bCs w:val="0"/>
          <w:sz w:val="27"/>
          <w:szCs w:val="27"/>
          <w:rtl/>
        </w:rPr>
        <w:t>ّ</w:t>
      </w:r>
      <w:r w:rsidRPr="00E354BF">
        <w:rPr>
          <w:rFonts w:cs="AL-Mohanad" w:hint="cs"/>
          <w:b/>
          <w:bCs w:val="0"/>
          <w:sz w:val="27"/>
          <w:szCs w:val="27"/>
          <w:rtl/>
        </w:rPr>
        <w:t>ما مع عدم قطعي</w:t>
      </w:r>
      <w:r w:rsidR="00E06BB2" w:rsidRPr="00E354BF">
        <w:rPr>
          <w:rFonts w:cs="AL-Mohanad" w:hint="cs"/>
          <w:b/>
          <w:bCs w:val="0"/>
          <w:sz w:val="27"/>
          <w:szCs w:val="27"/>
          <w:rtl/>
        </w:rPr>
        <w:t>ّ</w:t>
      </w:r>
      <w:r w:rsidRPr="00E354BF">
        <w:rPr>
          <w:rFonts w:cs="AL-Mohanad" w:hint="cs"/>
          <w:b/>
          <w:bCs w:val="0"/>
          <w:sz w:val="27"/>
          <w:szCs w:val="27"/>
          <w:rtl/>
        </w:rPr>
        <w:t>ة أسانيدها</w:t>
      </w:r>
      <w:r w:rsidR="00E06BB2" w:rsidRPr="00E354BF">
        <w:rPr>
          <w:rFonts w:cs="AL-Mohanad" w:hint="cs"/>
          <w:b/>
          <w:bCs w:val="0"/>
          <w:sz w:val="27"/>
          <w:szCs w:val="27"/>
          <w:rtl/>
        </w:rPr>
        <w:t>،</w:t>
      </w:r>
      <w:r w:rsidRPr="00E354BF">
        <w:rPr>
          <w:rFonts w:cs="AL-Mohanad" w:hint="cs"/>
          <w:b/>
          <w:bCs w:val="0"/>
          <w:sz w:val="27"/>
          <w:szCs w:val="27"/>
          <w:rtl/>
        </w:rPr>
        <w:t xml:space="preserve"> وابتلائها بمعارضة أخبار أ</w:t>
      </w:r>
      <w:r w:rsidR="00E06BB2" w:rsidRPr="00E354BF">
        <w:rPr>
          <w:rFonts w:cs="AL-Mohanad" w:hint="cs"/>
          <w:b/>
          <w:bCs w:val="0"/>
          <w:sz w:val="27"/>
          <w:szCs w:val="27"/>
          <w:rtl/>
        </w:rPr>
        <w:t>خرى.</w:t>
      </w:r>
    </w:p>
    <w:p w:rsidR="00003428" w:rsidRPr="00E354BF" w:rsidRDefault="00003428" w:rsidP="00A52B7F">
      <w:pPr>
        <w:pStyle w:val="ac"/>
        <w:adjustRightInd w:val="0"/>
        <w:spacing w:line="400" w:lineRule="exact"/>
        <w:ind w:firstLine="567"/>
        <w:rPr>
          <w:rFonts w:cs="AL-Mohanad"/>
          <w:b/>
          <w:bCs w:val="0"/>
          <w:sz w:val="27"/>
          <w:szCs w:val="27"/>
          <w:rtl/>
        </w:rPr>
      </w:pPr>
      <w:r w:rsidRPr="00E354BF">
        <w:rPr>
          <w:rFonts w:cs="AL-Mohanad" w:hint="cs"/>
          <w:b/>
          <w:bCs w:val="0"/>
          <w:sz w:val="27"/>
          <w:szCs w:val="27"/>
          <w:rtl/>
        </w:rPr>
        <w:t>وهي نتيجة</w:t>
      </w:r>
      <w:r w:rsidR="00E06BB2" w:rsidRPr="00E354BF">
        <w:rPr>
          <w:rFonts w:cs="AL-Mohanad" w:hint="cs"/>
          <w:b/>
          <w:bCs w:val="0"/>
          <w:sz w:val="27"/>
          <w:szCs w:val="27"/>
          <w:rtl/>
        </w:rPr>
        <w:t>ٌ</w:t>
      </w:r>
      <w:r w:rsidRPr="00E354BF">
        <w:rPr>
          <w:rFonts w:cs="AL-Mohanad" w:hint="cs"/>
          <w:b/>
          <w:bCs w:val="0"/>
          <w:sz w:val="27"/>
          <w:szCs w:val="27"/>
          <w:rtl/>
        </w:rPr>
        <w:t xml:space="preserve"> </w:t>
      </w:r>
      <w:r w:rsidR="00C420A4" w:rsidRPr="00E354BF">
        <w:rPr>
          <w:rFonts w:cs="AL-Mohanad" w:hint="cs"/>
          <w:b/>
          <w:bCs w:val="0"/>
          <w:sz w:val="27"/>
          <w:szCs w:val="27"/>
          <w:rtl/>
        </w:rPr>
        <w:t>بحثيّ</w:t>
      </w:r>
      <w:r w:rsidRPr="00E354BF">
        <w:rPr>
          <w:rFonts w:cs="AL-Mohanad" w:hint="cs"/>
          <w:b/>
          <w:bCs w:val="0"/>
          <w:sz w:val="27"/>
          <w:szCs w:val="27"/>
          <w:rtl/>
        </w:rPr>
        <w:t>ة</w:t>
      </w:r>
      <w:r w:rsidR="00E06BB2" w:rsidRPr="00E354BF">
        <w:rPr>
          <w:rFonts w:cs="AL-Mohanad" w:hint="cs"/>
          <w:b/>
          <w:bCs w:val="0"/>
          <w:sz w:val="27"/>
          <w:szCs w:val="27"/>
          <w:rtl/>
        </w:rPr>
        <w:t>،</w:t>
      </w:r>
      <w:r w:rsidRPr="00E354BF">
        <w:rPr>
          <w:rFonts w:cs="AL-Mohanad" w:hint="cs"/>
          <w:b/>
          <w:bCs w:val="0"/>
          <w:sz w:val="27"/>
          <w:szCs w:val="27"/>
          <w:rtl/>
        </w:rPr>
        <w:t xml:space="preserve"> لا فتوائي</w:t>
      </w:r>
      <w:r w:rsidR="00E06BB2" w:rsidRPr="00E354BF">
        <w:rPr>
          <w:rFonts w:cs="AL-Mohanad" w:hint="cs"/>
          <w:b/>
          <w:bCs w:val="0"/>
          <w:sz w:val="27"/>
          <w:szCs w:val="27"/>
          <w:rtl/>
        </w:rPr>
        <w:t>ّ</w:t>
      </w:r>
      <w:r w:rsidRPr="00E354BF">
        <w:rPr>
          <w:rFonts w:cs="AL-Mohanad" w:hint="cs"/>
          <w:b/>
          <w:bCs w:val="0"/>
          <w:sz w:val="27"/>
          <w:szCs w:val="27"/>
          <w:rtl/>
        </w:rPr>
        <w:t>ة</w:t>
      </w:r>
      <w:r w:rsidR="00E06BB2" w:rsidRPr="00E354BF">
        <w:rPr>
          <w:rFonts w:cs="AL-Mohanad" w:hint="cs"/>
          <w:b/>
          <w:bCs w:val="0"/>
          <w:sz w:val="27"/>
          <w:szCs w:val="27"/>
          <w:rtl/>
        </w:rPr>
        <w:t>ٌ،</w:t>
      </w:r>
      <w:r w:rsidRPr="00E354BF">
        <w:rPr>
          <w:rFonts w:cs="AL-Mohanad" w:hint="cs"/>
          <w:b/>
          <w:bCs w:val="0"/>
          <w:sz w:val="27"/>
          <w:szCs w:val="27"/>
          <w:rtl/>
        </w:rPr>
        <w:t xml:space="preserve"> تنتظر النقد أو التأييد أو التكميل والتطوير، وإن</w:t>
      </w:r>
      <w:r w:rsidR="00E06BB2" w:rsidRPr="00E354BF">
        <w:rPr>
          <w:rFonts w:cs="AL-Mohanad" w:hint="cs"/>
          <w:b/>
          <w:bCs w:val="0"/>
          <w:sz w:val="27"/>
          <w:szCs w:val="27"/>
          <w:rtl/>
        </w:rPr>
        <w:t>ْ</w:t>
      </w:r>
      <w:r w:rsidRPr="00E354BF">
        <w:rPr>
          <w:rFonts w:cs="AL-Mohanad" w:hint="cs"/>
          <w:b/>
          <w:bCs w:val="0"/>
          <w:sz w:val="27"/>
          <w:szCs w:val="27"/>
          <w:rtl/>
        </w:rPr>
        <w:t xml:space="preserve"> كان يثقل على النفس القبول بها بدواً</w:t>
      </w:r>
      <w:r w:rsidR="00E06BB2" w:rsidRPr="00E354BF">
        <w:rPr>
          <w:rFonts w:cs="AL-Mohanad" w:hint="cs"/>
          <w:b/>
          <w:bCs w:val="0"/>
          <w:sz w:val="27"/>
          <w:szCs w:val="27"/>
          <w:rtl/>
        </w:rPr>
        <w:t>؛</w:t>
      </w:r>
      <w:r w:rsidRPr="00E354BF">
        <w:rPr>
          <w:rFonts w:cs="AL-Mohanad" w:hint="cs"/>
          <w:b/>
          <w:bCs w:val="0"/>
          <w:sz w:val="27"/>
          <w:szCs w:val="27"/>
          <w:rtl/>
        </w:rPr>
        <w:t xml:space="preserve"> بسبب حداثتها ومخالفتها للشهرة القوي</w:t>
      </w:r>
      <w:r w:rsidR="00E06BB2" w:rsidRPr="00E354BF">
        <w:rPr>
          <w:rFonts w:cs="AL-Mohanad" w:hint="cs"/>
          <w:b/>
          <w:bCs w:val="0"/>
          <w:sz w:val="27"/>
          <w:szCs w:val="27"/>
          <w:rtl/>
        </w:rPr>
        <w:t>ّ</w:t>
      </w:r>
      <w:r w:rsidRPr="00E354BF">
        <w:rPr>
          <w:rFonts w:cs="AL-Mohanad" w:hint="cs"/>
          <w:b/>
          <w:bCs w:val="0"/>
          <w:sz w:val="27"/>
          <w:szCs w:val="27"/>
          <w:rtl/>
        </w:rPr>
        <w:t>ة.</w:t>
      </w:r>
    </w:p>
    <w:p w:rsidR="00003428" w:rsidRPr="00E354BF" w:rsidRDefault="00003428" w:rsidP="00A52B7F">
      <w:pPr>
        <w:pStyle w:val="ac"/>
        <w:adjustRightInd w:val="0"/>
        <w:spacing w:line="400" w:lineRule="exact"/>
        <w:ind w:firstLine="567"/>
        <w:rPr>
          <w:rFonts w:cs="AL-Mohanad"/>
          <w:b/>
          <w:bCs w:val="0"/>
          <w:sz w:val="27"/>
          <w:szCs w:val="27"/>
        </w:rPr>
      </w:pPr>
      <w:r w:rsidRPr="00E354BF">
        <w:rPr>
          <w:rFonts w:cs="AL-Mohanad"/>
          <w:b/>
          <w:bCs w:val="0"/>
          <w:sz w:val="27"/>
          <w:szCs w:val="27"/>
          <w:rtl/>
        </w:rPr>
        <w:t>نعم،</w:t>
      </w:r>
      <w:r w:rsidRPr="00E354BF">
        <w:rPr>
          <w:rFonts w:cs="AL-Mohanad" w:hint="cs"/>
          <w:b/>
          <w:bCs w:val="0"/>
          <w:sz w:val="27"/>
          <w:szCs w:val="27"/>
          <w:rtl/>
        </w:rPr>
        <w:t xml:space="preserve"> </w:t>
      </w:r>
      <w:r w:rsidRPr="00E354BF">
        <w:rPr>
          <w:rFonts w:cs="AL-Mohanad"/>
          <w:b/>
          <w:bCs w:val="0"/>
          <w:sz w:val="27"/>
          <w:szCs w:val="27"/>
          <w:rtl/>
        </w:rPr>
        <w:t>ن</w:t>
      </w:r>
      <w:r w:rsidRPr="00E354BF">
        <w:rPr>
          <w:rFonts w:cs="AL-Mohanad" w:hint="cs"/>
          <w:b/>
          <w:bCs w:val="0"/>
          <w:sz w:val="27"/>
          <w:szCs w:val="27"/>
          <w:rtl/>
        </w:rPr>
        <w:t>ُ</w:t>
      </w:r>
      <w:r w:rsidRPr="00E354BF">
        <w:rPr>
          <w:rFonts w:cs="AL-Mohanad"/>
          <w:b/>
          <w:bCs w:val="0"/>
          <w:sz w:val="27"/>
          <w:szCs w:val="27"/>
          <w:rtl/>
        </w:rPr>
        <w:t xml:space="preserve">قل عن </w:t>
      </w:r>
      <w:r w:rsidRPr="00E354BF">
        <w:rPr>
          <w:rFonts w:cs="AL-Mohanad" w:hint="cs"/>
          <w:b/>
          <w:bCs w:val="0"/>
          <w:sz w:val="27"/>
          <w:szCs w:val="27"/>
          <w:rtl/>
        </w:rPr>
        <w:t xml:space="preserve">بعض </w:t>
      </w:r>
      <w:r w:rsidR="00E06BB2" w:rsidRPr="00E354BF">
        <w:rPr>
          <w:rFonts w:cs="AL-Mohanad" w:hint="cs"/>
          <w:b/>
          <w:bCs w:val="0"/>
          <w:sz w:val="27"/>
          <w:szCs w:val="27"/>
          <w:rtl/>
        </w:rPr>
        <w:t>مَ</w:t>
      </w:r>
      <w:r w:rsidRPr="00E354BF">
        <w:rPr>
          <w:rFonts w:cs="AL-Mohanad" w:hint="cs"/>
          <w:b/>
          <w:bCs w:val="0"/>
          <w:sz w:val="27"/>
          <w:szCs w:val="27"/>
          <w:rtl/>
        </w:rPr>
        <w:t>ن</w:t>
      </w:r>
      <w:r w:rsidR="00E06BB2" w:rsidRPr="00E354BF">
        <w:rPr>
          <w:rFonts w:cs="AL-Mohanad" w:hint="cs"/>
          <w:b/>
          <w:bCs w:val="0"/>
          <w:sz w:val="27"/>
          <w:szCs w:val="27"/>
          <w:rtl/>
        </w:rPr>
        <w:t>ْ</w:t>
      </w:r>
      <w:r w:rsidRPr="00E354BF">
        <w:rPr>
          <w:rFonts w:cs="AL-Mohanad" w:hint="cs"/>
          <w:b/>
          <w:bCs w:val="0"/>
          <w:sz w:val="27"/>
          <w:szCs w:val="27"/>
          <w:rtl/>
        </w:rPr>
        <w:t xml:space="preserve"> قارب عصرنا </w:t>
      </w:r>
      <w:r w:rsidRPr="00E354BF">
        <w:rPr>
          <w:rFonts w:cs="AL-Mohanad"/>
          <w:b/>
          <w:bCs w:val="0"/>
          <w:sz w:val="27"/>
          <w:szCs w:val="27"/>
          <w:rtl/>
        </w:rPr>
        <w:t>القول بعدم حرمان الزوجة من العقار أصلا</w:t>
      </w:r>
      <w:r w:rsidRPr="00E354BF">
        <w:rPr>
          <w:rFonts w:cs="AL-Mohanad" w:hint="cs"/>
          <w:b/>
          <w:bCs w:val="0"/>
          <w:sz w:val="27"/>
          <w:szCs w:val="27"/>
          <w:rtl/>
        </w:rPr>
        <w:t>ً</w:t>
      </w:r>
      <w:r w:rsidR="00E06BB2" w:rsidRPr="00E354BF">
        <w:rPr>
          <w:rFonts w:cs="AL-Mohanad" w:hint="cs"/>
          <w:b/>
          <w:bCs w:val="0"/>
          <w:sz w:val="27"/>
          <w:szCs w:val="27"/>
          <w:rtl/>
        </w:rPr>
        <w:t>،</w:t>
      </w:r>
      <w:r w:rsidRPr="00E354BF">
        <w:rPr>
          <w:rFonts w:cs="AL-Mohanad"/>
          <w:b/>
          <w:bCs w:val="0"/>
          <w:sz w:val="27"/>
          <w:szCs w:val="27"/>
          <w:rtl/>
        </w:rPr>
        <w:t xml:space="preserve"> لا عيناً ولا قيمة</w:t>
      </w:r>
      <w:r w:rsidR="00E06BB2" w:rsidRPr="00E354BF">
        <w:rPr>
          <w:rFonts w:cs="AL-Mohanad" w:hint="cs"/>
          <w:b/>
          <w:bCs w:val="0"/>
          <w:sz w:val="27"/>
          <w:szCs w:val="27"/>
          <w:rtl/>
        </w:rPr>
        <w:t>؛</w:t>
      </w:r>
      <w:r w:rsidRPr="00E354BF">
        <w:rPr>
          <w:rFonts w:cs="AL-Mohanad"/>
          <w:b/>
          <w:bCs w:val="0"/>
          <w:sz w:val="27"/>
          <w:szCs w:val="27"/>
          <w:rtl/>
        </w:rPr>
        <w:t xml:space="preserve"> عملاً بصحيح ابن أبي يعفور؛</w:t>
      </w:r>
      <w:r w:rsidRPr="00E354BF">
        <w:rPr>
          <w:rFonts w:cs="AL-Mohanad" w:hint="cs"/>
          <w:b/>
          <w:bCs w:val="0"/>
          <w:sz w:val="27"/>
          <w:szCs w:val="27"/>
          <w:rtl/>
        </w:rPr>
        <w:t xml:space="preserve"> </w:t>
      </w:r>
      <w:r w:rsidRPr="00E354BF">
        <w:rPr>
          <w:rFonts w:cs="AL-Mohanad"/>
          <w:b/>
          <w:bCs w:val="0"/>
          <w:sz w:val="27"/>
          <w:szCs w:val="27"/>
          <w:rtl/>
        </w:rPr>
        <w:t xml:space="preserve">لكونه موافقاً </w:t>
      </w:r>
      <w:r w:rsidR="00E06BB2" w:rsidRPr="00E354BF">
        <w:rPr>
          <w:rFonts w:cs="AL-Mohanad" w:hint="cs"/>
          <w:b/>
          <w:bCs w:val="0"/>
          <w:sz w:val="27"/>
          <w:szCs w:val="27"/>
          <w:rtl/>
        </w:rPr>
        <w:t>ل</w:t>
      </w:r>
      <w:r w:rsidRPr="00E354BF">
        <w:rPr>
          <w:rFonts w:cs="AL-Mohanad"/>
          <w:b/>
          <w:bCs w:val="0"/>
          <w:sz w:val="27"/>
          <w:szCs w:val="27"/>
          <w:rtl/>
        </w:rPr>
        <w:t>لكتاب</w:t>
      </w:r>
      <w:r w:rsidRPr="00E354BF">
        <w:rPr>
          <w:rFonts w:cs="AL-Mohanad"/>
          <w:b/>
          <w:bCs w:val="0"/>
          <w:sz w:val="27"/>
          <w:szCs w:val="27"/>
          <w:vertAlign w:val="superscript"/>
          <w:rtl/>
        </w:rPr>
        <w:t>(</w:t>
      </w:r>
      <w:r w:rsidRPr="00E354BF">
        <w:rPr>
          <w:rFonts w:cs="AL-Mohanad"/>
          <w:b/>
          <w:bCs w:val="0"/>
          <w:sz w:val="27"/>
          <w:szCs w:val="27"/>
          <w:vertAlign w:val="superscript"/>
          <w:rtl/>
          <w:lang w:bidi="fa-IR"/>
        </w:rPr>
        <w:endnoteReference w:id="234"/>
      </w:r>
      <w:r w:rsidRPr="00E354BF">
        <w:rPr>
          <w:rFonts w:cs="AL-Mohanad" w:hint="cs"/>
          <w:b/>
          <w:bCs w:val="0"/>
          <w:sz w:val="27"/>
          <w:szCs w:val="27"/>
          <w:vertAlign w:val="superscript"/>
          <w:rtl/>
          <w:lang w:bidi="fa-IR"/>
        </w:rPr>
        <w:t>)</w:t>
      </w:r>
      <w:r w:rsidRPr="00E354BF">
        <w:rPr>
          <w:rFonts w:cs="AL-Mohanad" w:hint="cs"/>
          <w:b/>
          <w:bCs w:val="0"/>
          <w:sz w:val="27"/>
          <w:szCs w:val="27"/>
          <w:rtl/>
        </w:rPr>
        <w:t>.</w:t>
      </w:r>
      <w:r w:rsidRPr="00E354BF">
        <w:rPr>
          <w:rFonts w:cs="AL-Mohanad" w:hint="cs"/>
          <w:bCs w:val="0"/>
          <w:sz w:val="27"/>
          <w:szCs w:val="27"/>
          <w:rtl/>
        </w:rPr>
        <w:t xml:space="preserve"> </w:t>
      </w:r>
      <w:r w:rsidRPr="00E354BF">
        <w:rPr>
          <w:rFonts w:cs="AL-Mohanad" w:hint="cs"/>
          <w:b/>
          <w:bCs w:val="0"/>
          <w:sz w:val="27"/>
          <w:szCs w:val="27"/>
          <w:rtl/>
        </w:rPr>
        <w:t>وأيضاً اختاره بعض المعاصرين</w:t>
      </w:r>
      <w:r w:rsidRPr="00E354BF">
        <w:rPr>
          <w:rFonts w:cs="AL-Mohanad" w:hint="cs"/>
          <w:b/>
          <w:bCs w:val="0"/>
          <w:sz w:val="27"/>
          <w:szCs w:val="27"/>
          <w:vertAlign w:val="superscript"/>
          <w:rtl/>
        </w:rPr>
        <w:t>(</w:t>
      </w:r>
      <w:r w:rsidRPr="00E354BF">
        <w:rPr>
          <w:rFonts w:cs="AL-Mohanad"/>
          <w:b/>
          <w:bCs w:val="0"/>
          <w:sz w:val="27"/>
          <w:szCs w:val="27"/>
          <w:vertAlign w:val="superscript"/>
          <w:rtl/>
          <w:lang w:bidi="fa-IR"/>
        </w:rPr>
        <w:endnoteReference w:id="235"/>
      </w:r>
      <w:r w:rsidRPr="00E354BF">
        <w:rPr>
          <w:rFonts w:cs="AL-Mohanad" w:hint="cs"/>
          <w:b/>
          <w:bCs w:val="0"/>
          <w:sz w:val="27"/>
          <w:szCs w:val="27"/>
          <w:vertAlign w:val="superscript"/>
          <w:rtl/>
          <w:lang w:bidi="fa-IR"/>
        </w:rPr>
        <w:t>)</w:t>
      </w:r>
      <w:r w:rsidRPr="00E354BF">
        <w:rPr>
          <w:rFonts w:cs="AL-Mohanad" w:hint="cs"/>
          <w:b/>
          <w:bCs w:val="0"/>
          <w:sz w:val="27"/>
          <w:szCs w:val="27"/>
          <w:rtl/>
        </w:rPr>
        <w:t>.</w:t>
      </w:r>
    </w:p>
    <w:p w:rsidR="00003428" w:rsidRDefault="00003428" w:rsidP="00A52B7F">
      <w:pPr>
        <w:rPr>
          <w:rtl/>
        </w:rPr>
      </w:pPr>
    </w:p>
    <w:p w:rsidR="00CE258F" w:rsidRPr="00E354BF" w:rsidRDefault="00CE258F" w:rsidP="00A52B7F">
      <w:pPr>
        <w:rPr>
          <w:rtl/>
        </w:rPr>
      </w:pPr>
    </w:p>
    <w:p w:rsidR="00F77EAA" w:rsidRPr="00E354BF" w:rsidRDefault="00F77EAA" w:rsidP="00A52B7F">
      <w:pPr>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lastRenderedPageBreak/>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55"/>
          <w:headerReference w:type="default" r:id="rId5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57"/>
          <w:headerReference w:type="default" r:id="rId58"/>
          <w:footerReference w:type="even" r:id="rId59"/>
          <w:footerReference w:type="default" r:id="rId60"/>
          <w:headerReference w:type="first" r:id="rId6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Default="00E650AD" w:rsidP="003E1DFC">
      <w:pPr>
        <w:pStyle w:val="Heading1"/>
        <w:rPr>
          <w:rtl/>
          <w:lang w:bidi="ar-OM"/>
        </w:rPr>
      </w:pPr>
      <w:bookmarkStart w:id="23" w:name="_Toc326874791"/>
      <w:r w:rsidRPr="00E354BF">
        <w:rPr>
          <w:rFonts w:hint="cs"/>
          <w:rtl/>
          <w:lang w:bidi="ar-OM"/>
        </w:rPr>
        <w:t>التحريف في السيرة الحسيني</w:t>
      </w:r>
      <w:r w:rsidR="00E0739B" w:rsidRPr="00E354BF">
        <w:rPr>
          <w:rFonts w:hint="cs"/>
          <w:rtl/>
          <w:lang w:bidi="ar-OM"/>
        </w:rPr>
        <w:t>ّ</w:t>
      </w:r>
      <w:r w:rsidRPr="00E354BF">
        <w:rPr>
          <w:rFonts w:hint="cs"/>
          <w:rtl/>
          <w:lang w:bidi="ar-OM"/>
        </w:rPr>
        <w:t>ة</w:t>
      </w:r>
      <w:bookmarkEnd w:id="23"/>
    </w:p>
    <w:p w:rsidR="003E1DFC" w:rsidRPr="003E1DFC" w:rsidRDefault="003E1DFC" w:rsidP="003E1DFC">
      <w:pPr>
        <w:pStyle w:val="Heading2"/>
        <w:rPr>
          <w:rtl/>
          <w:lang w:bidi="ar-OM"/>
        </w:rPr>
      </w:pPr>
      <w:r>
        <w:rPr>
          <w:rFonts w:hint="cs"/>
          <w:rtl/>
          <w:lang w:bidi="ar-OM"/>
        </w:rPr>
        <w:t>مناقشة لمقالات السردرودي في مجلّة (نصوص معاصرة)</w:t>
      </w:r>
    </w:p>
    <w:p w:rsidR="00E83C22" w:rsidRPr="00E354BF" w:rsidRDefault="00E83C22" w:rsidP="00A52B7F">
      <w:pPr>
        <w:rPr>
          <w:rtl/>
        </w:rPr>
      </w:pPr>
    </w:p>
    <w:p w:rsidR="00E83C22" w:rsidRPr="00E354BF" w:rsidRDefault="00E650AD" w:rsidP="00A52B7F">
      <w:pPr>
        <w:pStyle w:val="Author"/>
        <w:spacing w:line="400" w:lineRule="exact"/>
        <w:rPr>
          <w:rtl/>
        </w:rPr>
      </w:pPr>
      <w:bookmarkStart w:id="24" w:name="_Toc326874792"/>
      <w:r w:rsidRPr="00E354BF">
        <w:rPr>
          <w:rFonts w:hint="cs"/>
          <w:rtl/>
          <w:lang w:bidi="ar-OM"/>
        </w:rPr>
        <w:t>أ. مشتاق بن موسى اللواتي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7"/>
        <w:t>*)</w:t>
      </w:r>
      <w:bookmarkEnd w:id="24"/>
    </w:p>
    <w:p w:rsidR="00E83C22" w:rsidRPr="00E354BF" w:rsidRDefault="00E83C22" w:rsidP="00A52B7F">
      <w:pPr>
        <w:rPr>
          <w:rtl/>
        </w:rPr>
      </w:pPr>
    </w:p>
    <w:p w:rsidR="00E83C22" w:rsidRPr="00E354BF" w:rsidRDefault="00E650AD" w:rsidP="00A52B7F">
      <w:pPr>
        <w:pStyle w:val="Heading3"/>
        <w:spacing w:line="400" w:lineRule="exact"/>
        <w:rPr>
          <w:color w:val="auto"/>
          <w:rtl/>
        </w:rPr>
      </w:pPr>
      <w:r w:rsidRPr="00E354BF">
        <w:rPr>
          <w:rFonts w:hint="cs"/>
          <w:color w:val="auto"/>
          <w:rtl/>
        </w:rPr>
        <w:t>تمهيد</w:t>
      </w:r>
    </w:p>
    <w:p w:rsidR="00856355" w:rsidRPr="00E354BF" w:rsidRDefault="00E650AD" w:rsidP="00A52B7F">
      <w:pPr>
        <w:rPr>
          <w:sz w:val="27"/>
          <w:rtl/>
          <w:lang w:bidi="ar-OM"/>
        </w:rPr>
      </w:pPr>
      <w:r w:rsidRPr="00E354BF">
        <w:rPr>
          <w:rFonts w:hint="cs"/>
          <w:sz w:val="27"/>
          <w:rtl/>
          <w:lang w:bidi="ar-OM"/>
        </w:rPr>
        <w:t>يحتل</w:t>
      </w:r>
      <w:r w:rsidR="00E0739B" w:rsidRPr="00E354BF">
        <w:rPr>
          <w:rFonts w:hint="cs"/>
          <w:sz w:val="27"/>
          <w:rtl/>
          <w:lang w:bidi="ar-OM"/>
        </w:rPr>
        <w:t>ّ</w:t>
      </w:r>
      <w:r w:rsidRPr="00E354BF">
        <w:rPr>
          <w:rFonts w:hint="cs"/>
          <w:sz w:val="27"/>
          <w:rtl/>
          <w:lang w:bidi="ar-OM"/>
        </w:rPr>
        <w:t xml:space="preserve"> البحث التحليلي</w:t>
      </w:r>
      <w:r w:rsidR="00E0739B" w:rsidRPr="00E354BF">
        <w:rPr>
          <w:rFonts w:hint="cs"/>
          <w:sz w:val="27"/>
          <w:rtl/>
          <w:lang w:bidi="ar-OM"/>
        </w:rPr>
        <w:t>ّ</w:t>
      </w:r>
      <w:r w:rsidRPr="00E354BF">
        <w:rPr>
          <w:rFonts w:hint="cs"/>
          <w:sz w:val="27"/>
          <w:rtl/>
          <w:lang w:bidi="ar-OM"/>
        </w:rPr>
        <w:t xml:space="preserve"> ال</w:t>
      </w:r>
      <w:r w:rsidR="00C420A4" w:rsidRPr="00E354BF">
        <w:rPr>
          <w:rFonts w:hint="cs"/>
          <w:sz w:val="27"/>
          <w:rtl/>
          <w:lang w:bidi="ar-OM"/>
        </w:rPr>
        <w:t>نقديّ</w:t>
      </w:r>
      <w:r w:rsidRPr="00E354BF">
        <w:rPr>
          <w:rFonts w:hint="cs"/>
          <w:sz w:val="27"/>
          <w:rtl/>
          <w:lang w:bidi="ar-OM"/>
        </w:rPr>
        <w:t xml:space="preserve"> في التاريخ </w:t>
      </w:r>
      <w:r w:rsidR="00D213E8" w:rsidRPr="00E354BF">
        <w:rPr>
          <w:rFonts w:hint="cs"/>
          <w:sz w:val="27"/>
          <w:rtl/>
          <w:lang w:bidi="ar-OM"/>
        </w:rPr>
        <w:t>أهمّيّة</w:t>
      </w:r>
      <w:r w:rsidR="00E0739B" w:rsidRPr="00E354BF">
        <w:rPr>
          <w:rFonts w:hint="cs"/>
          <w:sz w:val="27"/>
          <w:rtl/>
          <w:lang w:bidi="ar-OM"/>
        </w:rPr>
        <w:t>ً</w:t>
      </w:r>
      <w:r w:rsidRPr="00E354BF">
        <w:rPr>
          <w:rFonts w:hint="cs"/>
          <w:sz w:val="27"/>
          <w:rtl/>
          <w:lang w:bidi="ar-OM"/>
        </w:rPr>
        <w:t xml:space="preserve"> كبيرة</w:t>
      </w:r>
      <w:r w:rsidR="00E0739B" w:rsidRPr="00E354BF">
        <w:rPr>
          <w:rFonts w:hint="cs"/>
          <w:sz w:val="27"/>
          <w:rtl/>
          <w:lang w:bidi="ar-OM"/>
        </w:rPr>
        <w:t>ً</w:t>
      </w:r>
      <w:r w:rsidRPr="00E354BF">
        <w:rPr>
          <w:rFonts w:hint="cs"/>
          <w:sz w:val="27"/>
          <w:rtl/>
          <w:lang w:bidi="ar-OM"/>
        </w:rPr>
        <w:t xml:space="preserve"> للوصول</w:t>
      </w:r>
      <w:r w:rsidR="00E0739B" w:rsidRPr="00E354BF">
        <w:rPr>
          <w:rFonts w:hint="cs"/>
          <w:sz w:val="27"/>
          <w:rtl/>
          <w:lang w:bidi="ar-OM"/>
        </w:rPr>
        <w:t xml:space="preserve"> إلى </w:t>
      </w:r>
      <w:r w:rsidRPr="00E354BF">
        <w:rPr>
          <w:rFonts w:hint="cs"/>
          <w:sz w:val="27"/>
          <w:rtl/>
          <w:lang w:bidi="ar-OM"/>
        </w:rPr>
        <w:t xml:space="preserve">الحقائق </w:t>
      </w:r>
      <w:r w:rsidR="00E0739B" w:rsidRPr="00E354BF">
        <w:rPr>
          <w:rFonts w:hint="cs"/>
          <w:sz w:val="27"/>
          <w:rtl/>
          <w:lang w:bidi="ar-OM"/>
        </w:rPr>
        <w:t>أ</w:t>
      </w:r>
      <w:r w:rsidRPr="00E354BF">
        <w:rPr>
          <w:rFonts w:hint="cs"/>
          <w:sz w:val="27"/>
          <w:rtl/>
          <w:lang w:bidi="ar-OM"/>
        </w:rPr>
        <w:t>و ما هو قريب منها</w:t>
      </w:r>
      <w:r w:rsidR="00856355" w:rsidRPr="00E354BF">
        <w:rPr>
          <w:rFonts w:hint="cs"/>
          <w:sz w:val="27"/>
          <w:rtl/>
          <w:lang w:bidi="ar-OM"/>
        </w:rPr>
        <w:t>،</w:t>
      </w:r>
      <w:r w:rsidRPr="00E354BF">
        <w:rPr>
          <w:rFonts w:hint="cs"/>
          <w:sz w:val="27"/>
          <w:rtl/>
          <w:lang w:bidi="ar-OM"/>
        </w:rPr>
        <w:t xml:space="preserve"> أو على الأقل</w:t>
      </w:r>
      <w:r w:rsidR="00856355" w:rsidRPr="00E354BF">
        <w:rPr>
          <w:rFonts w:hint="cs"/>
          <w:sz w:val="27"/>
          <w:rtl/>
          <w:lang w:bidi="ar-OM"/>
        </w:rPr>
        <w:t>ّ</w:t>
      </w:r>
      <w:r w:rsidR="00E0739B" w:rsidRPr="00E354BF">
        <w:rPr>
          <w:rFonts w:hint="cs"/>
          <w:sz w:val="27"/>
          <w:rtl/>
          <w:lang w:bidi="ar-OM"/>
        </w:rPr>
        <w:t xml:space="preserve"> إلى </w:t>
      </w:r>
      <w:r w:rsidRPr="00E354BF">
        <w:rPr>
          <w:rFonts w:hint="cs"/>
          <w:sz w:val="27"/>
          <w:rtl/>
          <w:lang w:bidi="ar-OM"/>
        </w:rPr>
        <w:t>النتائج التي تعز</w:t>
      </w:r>
      <w:r w:rsidR="00856355" w:rsidRPr="00E354BF">
        <w:rPr>
          <w:rFonts w:hint="cs"/>
          <w:sz w:val="27"/>
          <w:rtl/>
          <w:lang w:bidi="ar-OM"/>
        </w:rPr>
        <w:t>ِّ</w:t>
      </w:r>
      <w:r w:rsidRPr="00E354BF">
        <w:rPr>
          <w:rFonts w:hint="cs"/>
          <w:sz w:val="27"/>
          <w:rtl/>
          <w:lang w:bidi="ar-OM"/>
        </w:rPr>
        <w:t>زها الشواهد والقرائن</w:t>
      </w:r>
      <w:r w:rsidR="00856355" w:rsidRPr="00E354BF">
        <w:rPr>
          <w:rFonts w:hint="cs"/>
          <w:sz w:val="27"/>
          <w:rtl/>
          <w:lang w:bidi="ar-OM"/>
        </w:rPr>
        <w:t>،</w:t>
      </w:r>
      <w:r w:rsidRPr="00E354BF">
        <w:rPr>
          <w:rFonts w:hint="cs"/>
          <w:sz w:val="27"/>
          <w:rtl/>
          <w:lang w:bidi="ar-OM"/>
        </w:rPr>
        <w:t xml:space="preserve"> وتتفق مع منطق التاريخ. وقد تترافق البحوث التحليلية وال</w:t>
      </w:r>
      <w:r w:rsidR="00C420A4" w:rsidRPr="00E354BF">
        <w:rPr>
          <w:rFonts w:hint="cs"/>
          <w:sz w:val="27"/>
          <w:rtl/>
          <w:lang w:bidi="ar-OM"/>
        </w:rPr>
        <w:t>نقديّ</w:t>
      </w:r>
      <w:r w:rsidRPr="00E354BF">
        <w:rPr>
          <w:rFonts w:hint="cs"/>
          <w:sz w:val="27"/>
          <w:rtl/>
          <w:lang w:bidi="ar-OM"/>
        </w:rPr>
        <w:t>ة مع ال</w:t>
      </w:r>
      <w:r w:rsidR="00856355" w:rsidRPr="00E354BF">
        <w:rPr>
          <w:rFonts w:hint="cs"/>
          <w:sz w:val="27"/>
          <w:rtl/>
          <w:lang w:bidi="ar-OM"/>
        </w:rPr>
        <w:t>أ</w:t>
      </w:r>
      <w:r w:rsidRPr="00E354BF">
        <w:rPr>
          <w:rFonts w:hint="cs"/>
          <w:sz w:val="27"/>
          <w:rtl/>
          <w:lang w:bidi="ar-OM"/>
        </w:rPr>
        <w:t>عمال التوثيقي</w:t>
      </w:r>
      <w:r w:rsidR="00856355" w:rsidRPr="00E354BF">
        <w:rPr>
          <w:rFonts w:hint="cs"/>
          <w:sz w:val="27"/>
          <w:rtl/>
          <w:lang w:bidi="ar-OM"/>
        </w:rPr>
        <w:t>ّ</w:t>
      </w:r>
      <w:r w:rsidRPr="00E354BF">
        <w:rPr>
          <w:rFonts w:hint="cs"/>
          <w:sz w:val="27"/>
          <w:rtl/>
          <w:lang w:bidi="ar-OM"/>
        </w:rPr>
        <w:t>ة</w:t>
      </w:r>
      <w:r w:rsidR="00856355" w:rsidRPr="00E354BF">
        <w:rPr>
          <w:rFonts w:hint="cs"/>
          <w:sz w:val="27"/>
          <w:rtl/>
          <w:lang w:bidi="ar-OM"/>
        </w:rPr>
        <w:t>،</w:t>
      </w:r>
      <w:r w:rsidRPr="00E354BF">
        <w:rPr>
          <w:rFonts w:hint="cs"/>
          <w:sz w:val="27"/>
          <w:rtl/>
          <w:lang w:bidi="ar-OM"/>
        </w:rPr>
        <w:t xml:space="preserve"> أو تأتي في مرحلة تالية لها، على اعتبار </w:t>
      </w:r>
      <w:r w:rsidR="00856355" w:rsidRPr="00E354BF">
        <w:rPr>
          <w:rFonts w:hint="cs"/>
          <w:sz w:val="27"/>
          <w:rtl/>
          <w:lang w:bidi="ar-OM"/>
        </w:rPr>
        <w:t>أ</w:t>
      </w:r>
      <w:r w:rsidRPr="00E354BF">
        <w:rPr>
          <w:rFonts w:hint="cs"/>
          <w:sz w:val="27"/>
          <w:rtl/>
          <w:lang w:bidi="ar-OM"/>
        </w:rPr>
        <w:t>ن العمل التوثيقي هو بمثابة جمع الوثائق ال</w:t>
      </w:r>
      <w:r w:rsidR="00C420A4" w:rsidRPr="00E354BF">
        <w:rPr>
          <w:rFonts w:hint="cs"/>
          <w:sz w:val="27"/>
          <w:rtl/>
          <w:lang w:bidi="ar-OM"/>
        </w:rPr>
        <w:t>تاريخيّ</w:t>
      </w:r>
      <w:r w:rsidRPr="00E354BF">
        <w:rPr>
          <w:rFonts w:hint="cs"/>
          <w:sz w:val="27"/>
          <w:rtl/>
          <w:lang w:bidi="ar-OM"/>
        </w:rPr>
        <w:t>ة المنتسبة</w:t>
      </w:r>
      <w:r w:rsidR="00E0739B" w:rsidRPr="00E354BF">
        <w:rPr>
          <w:rFonts w:hint="cs"/>
          <w:sz w:val="27"/>
          <w:rtl/>
          <w:lang w:bidi="ar-OM"/>
        </w:rPr>
        <w:t xml:space="preserve"> إلى </w:t>
      </w:r>
      <w:r w:rsidR="00856355" w:rsidRPr="00E354BF">
        <w:rPr>
          <w:rFonts w:hint="cs"/>
          <w:sz w:val="27"/>
          <w:rtl/>
          <w:lang w:bidi="ar-OM"/>
        </w:rPr>
        <w:t>أ</w:t>
      </w:r>
      <w:r w:rsidRPr="00E354BF">
        <w:rPr>
          <w:rFonts w:hint="cs"/>
          <w:sz w:val="27"/>
          <w:rtl/>
          <w:lang w:bidi="ar-OM"/>
        </w:rPr>
        <w:t>صحابها حسب تسلسلها ال</w:t>
      </w:r>
      <w:r w:rsidR="00C420A4" w:rsidRPr="00E354BF">
        <w:rPr>
          <w:rFonts w:hint="cs"/>
          <w:sz w:val="27"/>
          <w:rtl/>
          <w:lang w:bidi="ar-OM"/>
        </w:rPr>
        <w:t>زمنيّ</w:t>
      </w:r>
      <w:r w:rsidR="00856355" w:rsidRPr="00E354BF">
        <w:rPr>
          <w:rFonts w:hint="cs"/>
          <w:sz w:val="27"/>
          <w:rtl/>
          <w:lang w:bidi="ar-OM"/>
        </w:rPr>
        <w:t>،</w:t>
      </w:r>
      <w:r w:rsidRPr="00E354BF">
        <w:rPr>
          <w:rFonts w:hint="cs"/>
          <w:sz w:val="27"/>
          <w:rtl/>
          <w:lang w:bidi="ar-OM"/>
        </w:rPr>
        <w:t xml:space="preserve"> والذي يتطلب في مرحلة تالية بحث محتوياتها</w:t>
      </w:r>
      <w:r w:rsidR="00B5096F" w:rsidRPr="00E354BF">
        <w:rPr>
          <w:rFonts w:hint="cs"/>
          <w:sz w:val="27"/>
          <w:rtl/>
          <w:lang w:bidi="ar-OM"/>
        </w:rPr>
        <w:t xml:space="preserve"> و</w:t>
      </w:r>
      <w:r w:rsidRPr="00E354BF">
        <w:rPr>
          <w:rFonts w:hint="cs"/>
          <w:sz w:val="27"/>
          <w:rtl/>
          <w:lang w:bidi="ar-OM"/>
        </w:rPr>
        <w:t xml:space="preserve">دراسة مضامينها وبيان </w:t>
      </w:r>
      <w:r w:rsidR="00856355" w:rsidRPr="00E354BF">
        <w:rPr>
          <w:rFonts w:hint="cs"/>
          <w:sz w:val="27"/>
          <w:rtl/>
          <w:lang w:bidi="ar-OM"/>
        </w:rPr>
        <w:t>أ</w:t>
      </w:r>
      <w:r w:rsidRPr="00E354BF">
        <w:rPr>
          <w:rFonts w:hint="cs"/>
          <w:sz w:val="27"/>
          <w:rtl/>
          <w:lang w:bidi="ar-OM"/>
        </w:rPr>
        <w:t xml:space="preserve">بعادها وتقديم تفسير </w:t>
      </w:r>
      <w:r w:rsidR="00C420A4" w:rsidRPr="00E354BF">
        <w:rPr>
          <w:rFonts w:hint="cs"/>
          <w:sz w:val="27"/>
          <w:rtl/>
          <w:lang w:bidi="ar-OM"/>
        </w:rPr>
        <w:t>منطقيّ</w:t>
      </w:r>
      <w:r w:rsidRPr="00E354BF">
        <w:rPr>
          <w:rFonts w:hint="cs"/>
          <w:sz w:val="27"/>
          <w:rtl/>
          <w:lang w:bidi="ar-OM"/>
        </w:rPr>
        <w:t xml:space="preserve"> لبعض حوادثها. وعليه ف</w:t>
      </w:r>
      <w:r w:rsidR="00856355" w:rsidRPr="00E354BF">
        <w:rPr>
          <w:rFonts w:hint="cs"/>
          <w:sz w:val="27"/>
          <w:rtl/>
          <w:lang w:bidi="ar-OM"/>
        </w:rPr>
        <w:t>إ</w:t>
      </w:r>
      <w:r w:rsidRPr="00E354BF">
        <w:rPr>
          <w:rFonts w:hint="cs"/>
          <w:sz w:val="27"/>
          <w:rtl/>
          <w:lang w:bidi="ar-OM"/>
        </w:rPr>
        <w:t>ن</w:t>
      </w:r>
      <w:r w:rsidR="00856355" w:rsidRPr="00E354BF">
        <w:rPr>
          <w:rFonts w:hint="cs"/>
          <w:sz w:val="27"/>
          <w:rtl/>
          <w:lang w:bidi="ar-OM"/>
        </w:rPr>
        <w:t>ّ</w:t>
      </w:r>
      <w:r w:rsidRPr="00E354BF">
        <w:rPr>
          <w:rFonts w:hint="cs"/>
          <w:sz w:val="27"/>
          <w:rtl/>
          <w:lang w:bidi="ar-OM"/>
        </w:rPr>
        <w:t xml:space="preserve"> </w:t>
      </w:r>
      <w:r w:rsidR="00C420A4" w:rsidRPr="00E354BF">
        <w:rPr>
          <w:rFonts w:hint="cs"/>
          <w:sz w:val="27"/>
          <w:rtl/>
          <w:lang w:bidi="ar-OM"/>
        </w:rPr>
        <w:t>عمليّ</w:t>
      </w:r>
      <w:r w:rsidRPr="00E354BF">
        <w:rPr>
          <w:rFonts w:hint="cs"/>
          <w:sz w:val="27"/>
          <w:rtl/>
          <w:lang w:bidi="ar-OM"/>
        </w:rPr>
        <w:t>ة التحليل ال</w:t>
      </w:r>
      <w:r w:rsidR="00C420A4" w:rsidRPr="00E354BF">
        <w:rPr>
          <w:rFonts w:hint="cs"/>
          <w:sz w:val="27"/>
          <w:rtl/>
          <w:lang w:bidi="ar-OM"/>
        </w:rPr>
        <w:t>نقديّ</w:t>
      </w:r>
      <w:r w:rsidRPr="00E354BF">
        <w:rPr>
          <w:rFonts w:hint="cs"/>
          <w:sz w:val="27"/>
          <w:rtl/>
          <w:lang w:bidi="ar-OM"/>
        </w:rPr>
        <w:t xml:space="preserve"> تعتبر ضروري</w:t>
      </w:r>
      <w:r w:rsidR="00856355" w:rsidRPr="00E354BF">
        <w:rPr>
          <w:rFonts w:hint="cs"/>
          <w:sz w:val="27"/>
          <w:rtl/>
          <w:lang w:bidi="ar-OM"/>
        </w:rPr>
        <w:t>ّ</w:t>
      </w:r>
      <w:r w:rsidRPr="00E354BF">
        <w:rPr>
          <w:rFonts w:hint="cs"/>
          <w:sz w:val="27"/>
          <w:rtl/>
          <w:lang w:bidi="ar-OM"/>
        </w:rPr>
        <w:t>ة ومكم</w:t>
      </w:r>
      <w:r w:rsidR="00856355" w:rsidRPr="00E354BF">
        <w:rPr>
          <w:rFonts w:hint="cs"/>
          <w:sz w:val="27"/>
          <w:rtl/>
          <w:lang w:bidi="ar-OM"/>
        </w:rPr>
        <w:t>ِّ</w:t>
      </w:r>
      <w:r w:rsidRPr="00E354BF">
        <w:rPr>
          <w:rFonts w:hint="cs"/>
          <w:sz w:val="27"/>
          <w:rtl/>
          <w:lang w:bidi="ar-OM"/>
        </w:rPr>
        <w:t>لة للأعمال التوثيقي</w:t>
      </w:r>
      <w:r w:rsidR="00856355" w:rsidRPr="00E354BF">
        <w:rPr>
          <w:rFonts w:hint="cs"/>
          <w:sz w:val="27"/>
          <w:rtl/>
          <w:lang w:bidi="ar-OM"/>
        </w:rPr>
        <w:t>ّ</w:t>
      </w:r>
      <w:r w:rsidRPr="00E354BF">
        <w:rPr>
          <w:rFonts w:hint="cs"/>
          <w:sz w:val="27"/>
          <w:rtl/>
          <w:lang w:bidi="ar-OM"/>
        </w:rPr>
        <w:t>ة. فمع تعر</w:t>
      </w:r>
      <w:r w:rsidR="00856355" w:rsidRPr="00E354BF">
        <w:rPr>
          <w:rFonts w:hint="cs"/>
          <w:sz w:val="27"/>
          <w:rtl/>
          <w:lang w:bidi="ar-OM"/>
        </w:rPr>
        <w:t>ُّ</w:t>
      </w:r>
      <w:r w:rsidRPr="00E354BF">
        <w:rPr>
          <w:rFonts w:hint="cs"/>
          <w:sz w:val="27"/>
          <w:rtl/>
          <w:lang w:bidi="ar-OM"/>
        </w:rPr>
        <w:t>ض الروايات ال</w:t>
      </w:r>
      <w:r w:rsidR="00C420A4" w:rsidRPr="00E354BF">
        <w:rPr>
          <w:rFonts w:hint="cs"/>
          <w:sz w:val="27"/>
          <w:rtl/>
          <w:lang w:bidi="ar-OM"/>
        </w:rPr>
        <w:t>تاريخيّ</w:t>
      </w:r>
      <w:r w:rsidRPr="00E354BF">
        <w:rPr>
          <w:rFonts w:hint="cs"/>
          <w:sz w:val="27"/>
          <w:rtl/>
          <w:lang w:bidi="ar-OM"/>
        </w:rPr>
        <w:t>ة للوضع والدس</w:t>
      </w:r>
      <w:r w:rsidR="00856355" w:rsidRPr="00E354BF">
        <w:rPr>
          <w:rFonts w:hint="cs"/>
          <w:sz w:val="27"/>
          <w:rtl/>
          <w:lang w:bidi="ar-OM"/>
        </w:rPr>
        <w:t>ّ</w:t>
      </w:r>
      <w:r w:rsidRPr="00E354BF">
        <w:rPr>
          <w:rFonts w:hint="cs"/>
          <w:sz w:val="27"/>
          <w:rtl/>
          <w:lang w:bidi="ar-OM"/>
        </w:rPr>
        <w:t xml:space="preserve"> والتقو</w:t>
      </w:r>
      <w:r w:rsidR="00856355" w:rsidRPr="00E354BF">
        <w:rPr>
          <w:rFonts w:hint="cs"/>
          <w:sz w:val="27"/>
          <w:rtl/>
          <w:lang w:bidi="ar-OM"/>
        </w:rPr>
        <w:t>ُّ</w:t>
      </w:r>
      <w:r w:rsidRPr="00E354BF">
        <w:rPr>
          <w:rFonts w:hint="cs"/>
          <w:sz w:val="27"/>
          <w:rtl/>
          <w:lang w:bidi="ar-OM"/>
        </w:rPr>
        <w:t>ل من ق</w:t>
      </w:r>
      <w:r w:rsidR="00856355" w:rsidRPr="00E354BF">
        <w:rPr>
          <w:rFonts w:hint="cs"/>
          <w:sz w:val="27"/>
          <w:rtl/>
          <w:lang w:bidi="ar-OM"/>
        </w:rPr>
        <w:t>ِ</w:t>
      </w:r>
      <w:r w:rsidRPr="00E354BF">
        <w:rPr>
          <w:rFonts w:hint="cs"/>
          <w:sz w:val="27"/>
          <w:rtl/>
          <w:lang w:bidi="ar-OM"/>
        </w:rPr>
        <w:t>ب</w:t>
      </w:r>
      <w:r w:rsidR="00856355" w:rsidRPr="00E354BF">
        <w:rPr>
          <w:rFonts w:hint="cs"/>
          <w:sz w:val="27"/>
          <w:rtl/>
          <w:lang w:bidi="ar-OM"/>
        </w:rPr>
        <w:t>َ</w:t>
      </w:r>
      <w:r w:rsidRPr="00E354BF">
        <w:rPr>
          <w:rFonts w:hint="cs"/>
          <w:sz w:val="27"/>
          <w:rtl/>
          <w:lang w:bidi="ar-OM"/>
        </w:rPr>
        <w:t>ل أهل ال</w:t>
      </w:r>
      <w:r w:rsidR="00856355" w:rsidRPr="00E354BF">
        <w:rPr>
          <w:rFonts w:hint="cs"/>
          <w:sz w:val="27"/>
          <w:rtl/>
          <w:lang w:bidi="ar-OM"/>
        </w:rPr>
        <w:t>أ</w:t>
      </w:r>
      <w:r w:rsidRPr="00E354BF">
        <w:rPr>
          <w:rFonts w:hint="cs"/>
          <w:sz w:val="27"/>
          <w:rtl/>
          <w:lang w:bidi="ar-OM"/>
        </w:rPr>
        <w:t>هواء ال</w:t>
      </w:r>
      <w:r w:rsidR="00C420A4" w:rsidRPr="00E354BF">
        <w:rPr>
          <w:rFonts w:hint="cs"/>
          <w:sz w:val="27"/>
          <w:rtl/>
          <w:lang w:bidi="ar-OM"/>
        </w:rPr>
        <w:t>دينيّ</w:t>
      </w:r>
      <w:r w:rsidRPr="00E354BF">
        <w:rPr>
          <w:rFonts w:hint="cs"/>
          <w:sz w:val="27"/>
          <w:rtl/>
          <w:lang w:bidi="ar-OM"/>
        </w:rPr>
        <w:t>ة وال</w:t>
      </w:r>
      <w:r w:rsidR="00C420A4" w:rsidRPr="00E354BF">
        <w:rPr>
          <w:rFonts w:hint="cs"/>
          <w:sz w:val="27"/>
          <w:rtl/>
          <w:lang w:bidi="ar-OM"/>
        </w:rPr>
        <w:t>سياسيّ</w:t>
      </w:r>
      <w:r w:rsidRPr="00E354BF">
        <w:rPr>
          <w:rFonts w:hint="cs"/>
          <w:sz w:val="27"/>
          <w:rtl/>
          <w:lang w:bidi="ar-OM"/>
        </w:rPr>
        <w:t>ة، لصالح هذا الفريق وضد</w:t>
      </w:r>
      <w:r w:rsidR="00856355" w:rsidRPr="00E354BF">
        <w:rPr>
          <w:rFonts w:hint="cs"/>
          <w:sz w:val="27"/>
          <w:rtl/>
          <w:lang w:bidi="ar-OM"/>
        </w:rPr>
        <w:t>ّ</w:t>
      </w:r>
      <w:r w:rsidRPr="00E354BF">
        <w:rPr>
          <w:rFonts w:hint="cs"/>
          <w:sz w:val="27"/>
          <w:rtl/>
          <w:lang w:bidi="ar-OM"/>
        </w:rPr>
        <w:t xml:space="preserve"> ذاك، </w:t>
      </w:r>
      <w:r w:rsidR="00856355" w:rsidRPr="00E354BF">
        <w:rPr>
          <w:rFonts w:hint="cs"/>
          <w:sz w:val="27"/>
          <w:rtl/>
          <w:lang w:bidi="ar-OM"/>
        </w:rPr>
        <w:t>كان لابُدّ من</w:t>
      </w:r>
      <w:r w:rsidRPr="00E354BF">
        <w:rPr>
          <w:rFonts w:hint="cs"/>
          <w:sz w:val="27"/>
          <w:rtl/>
          <w:lang w:bidi="ar-OM"/>
        </w:rPr>
        <w:t xml:space="preserve"> فحص الروايات وتعريضها للنقد ال</w:t>
      </w:r>
      <w:r w:rsidR="00C420A4" w:rsidRPr="00E354BF">
        <w:rPr>
          <w:rFonts w:hint="cs"/>
          <w:sz w:val="27"/>
          <w:rtl/>
          <w:lang w:bidi="ar-OM"/>
        </w:rPr>
        <w:t>داخليّ</w:t>
      </w:r>
      <w:r w:rsidRPr="00E354BF">
        <w:rPr>
          <w:rFonts w:hint="cs"/>
          <w:sz w:val="27"/>
          <w:rtl/>
          <w:lang w:bidi="ar-OM"/>
        </w:rPr>
        <w:t xml:space="preserve"> وال</w:t>
      </w:r>
      <w:r w:rsidR="00C420A4" w:rsidRPr="00E354BF">
        <w:rPr>
          <w:rFonts w:hint="cs"/>
          <w:sz w:val="27"/>
          <w:rtl/>
          <w:lang w:bidi="ar-OM"/>
        </w:rPr>
        <w:t>خارجيّ</w:t>
      </w:r>
      <w:r w:rsidRPr="00E354BF">
        <w:rPr>
          <w:rFonts w:hint="cs"/>
          <w:sz w:val="27"/>
          <w:rtl/>
          <w:lang w:bidi="ar-OM"/>
        </w:rPr>
        <w:t>. فكثيرا</w:t>
      </w:r>
      <w:r w:rsidR="00856355" w:rsidRPr="00E354BF">
        <w:rPr>
          <w:rFonts w:hint="cs"/>
          <w:sz w:val="27"/>
          <w:rtl/>
          <w:lang w:bidi="ar-OM"/>
        </w:rPr>
        <w:t>ً</w:t>
      </w:r>
      <w:r w:rsidRPr="00E354BF">
        <w:rPr>
          <w:rFonts w:hint="cs"/>
          <w:sz w:val="27"/>
          <w:rtl/>
          <w:lang w:bidi="ar-OM"/>
        </w:rPr>
        <w:t xml:space="preserve"> ما يلاحظ الدارس في مصدر واحد وحادثة واحدة ورود روايات متضاربة وغير مت</w:t>
      </w:r>
      <w:r w:rsidR="00856355" w:rsidRPr="00E354BF">
        <w:rPr>
          <w:rFonts w:hint="cs"/>
          <w:sz w:val="27"/>
          <w:rtl/>
          <w:lang w:bidi="ar-OM"/>
        </w:rPr>
        <w:t>َّ</w:t>
      </w:r>
      <w:r w:rsidRPr="00E354BF">
        <w:rPr>
          <w:rFonts w:hint="cs"/>
          <w:sz w:val="27"/>
          <w:rtl/>
          <w:lang w:bidi="ar-OM"/>
        </w:rPr>
        <w:t>سقة مع بعضها البعض، كما يصادف وجود منقولات لا تت</w:t>
      </w:r>
      <w:r w:rsidR="00856355" w:rsidRPr="00E354BF">
        <w:rPr>
          <w:rFonts w:hint="cs"/>
          <w:sz w:val="27"/>
          <w:rtl/>
          <w:lang w:bidi="ar-OM"/>
        </w:rPr>
        <w:t>َّ</w:t>
      </w:r>
      <w:r w:rsidRPr="00E354BF">
        <w:rPr>
          <w:rFonts w:hint="cs"/>
          <w:sz w:val="27"/>
          <w:rtl/>
          <w:lang w:bidi="ar-OM"/>
        </w:rPr>
        <w:t>فق مع طبائع الأمور، وقد يجد مبالغات لم ير</w:t>
      </w:r>
      <w:r w:rsidR="00856355" w:rsidRPr="00E354BF">
        <w:rPr>
          <w:rFonts w:hint="cs"/>
          <w:sz w:val="27"/>
          <w:rtl/>
          <w:lang w:bidi="ar-OM"/>
        </w:rPr>
        <w:t>ِ</w:t>
      </w:r>
      <w:r w:rsidRPr="00E354BF">
        <w:rPr>
          <w:rFonts w:hint="cs"/>
          <w:sz w:val="27"/>
          <w:rtl/>
          <w:lang w:bidi="ar-OM"/>
        </w:rPr>
        <w:t>د</w:t>
      </w:r>
      <w:r w:rsidR="00856355" w:rsidRPr="00E354BF">
        <w:rPr>
          <w:rFonts w:hint="cs"/>
          <w:sz w:val="27"/>
          <w:rtl/>
          <w:lang w:bidi="ar-OM"/>
        </w:rPr>
        <w:t>ْ</w:t>
      </w:r>
      <w:r w:rsidRPr="00E354BF">
        <w:rPr>
          <w:rFonts w:hint="cs"/>
          <w:sz w:val="27"/>
          <w:rtl/>
          <w:lang w:bidi="ar-OM"/>
        </w:rPr>
        <w:t xml:space="preserve"> عليها دليل</w:t>
      </w:r>
      <w:r w:rsidR="00856355" w:rsidRPr="00E354BF">
        <w:rPr>
          <w:rFonts w:hint="cs"/>
          <w:sz w:val="27"/>
          <w:rtl/>
          <w:lang w:bidi="ar-OM"/>
        </w:rPr>
        <w:t>ٌ</w:t>
      </w:r>
      <w:r w:rsidRPr="00E354BF">
        <w:rPr>
          <w:rFonts w:hint="cs"/>
          <w:sz w:val="27"/>
          <w:rtl/>
          <w:lang w:bidi="ar-OM"/>
        </w:rPr>
        <w:t xml:space="preserve"> </w:t>
      </w:r>
      <w:r w:rsidR="00C420A4" w:rsidRPr="00E354BF">
        <w:rPr>
          <w:rFonts w:hint="cs"/>
          <w:sz w:val="27"/>
          <w:rtl/>
          <w:lang w:bidi="ar-OM"/>
        </w:rPr>
        <w:t>تاريخيّ</w:t>
      </w:r>
      <w:r w:rsidRPr="00E354BF">
        <w:rPr>
          <w:rFonts w:hint="cs"/>
          <w:sz w:val="27"/>
          <w:rtl/>
          <w:lang w:bidi="ar-OM"/>
        </w:rPr>
        <w:t>، من قبيل</w:t>
      </w:r>
      <w:r w:rsidR="00856355" w:rsidRPr="00E354BF">
        <w:rPr>
          <w:rFonts w:hint="cs"/>
          <w:sz w:val="27"/>
          <w:rtl/>
          <w:lang w:bidi="ar-OM"/>
        </w:rPr>
        <w:t>:</w:t>
      </w:r>
      <w:r w:rsidRPr="00E354BF">
        <w:rPr>
          <w:rFonts w:hint="cs"/>
          <w:sz w:val="27"/>
          <w:rtl/>
          <w:lang w:bidi="ar-OM"/>
        </w:rPr>
        <w:t xml:space="preserve"> ما قيل في أحد المقاتل المتأخ</w:t>
      </w:r>
      <w:r w:rsidR="00856355" w:rsidRPr="00E354BF">
        <w:rPr>
          <w:rFonts w:hint="cs"/>
          <w:sz w:val="27"/>
          <w:rtl/>
          <w:lang w:bidi="ar-OM"/>
        </w:rPr>
        <w:t>ِّ</w:t>
      </w:r>
      <w:r w:rsidRPr="00E354BF">
        <w:rPr>
          <w:rFonts w:hint="cs"/>
          <w:sz w:val="27"/>
          <w:rtl/>
          <w:lang w:bidi="ar-OM"/>
        </w:rPr>
        <w:t>رة عن يوم الطف</w:t>
      </w:r>
      <w:r w:rsidR="00856355" w:rsidRPr="00E354BF">
        <w:rPr>
          <w:rFonts w:hint="cs"/>
          <w:sz w:val="27"/>
          <w:rtl/>
          <w:lang w:bidi="ar-OM"/>
        </w:rPr>
        <w:t>ّ</w:t>
      </w:r>
      <w:r w:rsidRPr="00E354BF">
        <w:rPr>
          <w:rFonts w:hint="cs"/>
          <w:sz w:val="27"/>
          <w:rtl/>
          <w:lang w:bidi="ar-OM"/>
        </w:rPr>
        <w:t xml:space="preserve"> ب</w:t>
      </w:r>
      <w:r w:rsidR="00856355" w:rsidRPr="00E354BF">
        <w:rPr>
          <w:rFonts w:hint="cs"/>
          <w:sz w:val="27"/>
          <w:rtl/>
          <w:lang w:bidi="ar-OM"/>
        </w:rPr>
        <w:t>أ</w:t>
      </w:r>
      <w:r w:rsidRPr="00E354BF">
        <w:rPr>
          <w:rFonts w:hint="cs"/>
          <w:sz w:val="27"/>
          <w:rtl/>
          <w:lang w:bidi="ar-OM"/>
        </w:rPr>
        <w:t>ن</w:t>
      </w:r>
      <w:r w:rsidR="00856355" w:rsidRPr="00E354BF">
        <w:rPr>
          <w:rFonts w:hint="cs"/>
          <w:sz w:val="27"/>
          <w:rtl/>
          <w:lang w:bidi="ar-OM"/>
        </w:rPr>
        <w:t>ّ</w:t>
      </w:r>
      <w:r w:rsidRPr="00E354BF">
        <w:rPr>
          <w:rFonts w:hint="cs"/>
          <w:sz w:val="27"/>
          <w:rtl/>
          <w:lang w:bidi="ar-OM"/>
        </w:rPr>
        <w:t>ه كان يوما</w:t>
      </w:r>
      <w:r w:rsidR="00856355" w:rsidRPr="00E354BF">
        <w:rPr>
          <w:rFonts w:hint="cs"/>
          <w:sz w:val="27"/>
          <w:rtl/>
          <w:lang w:bidi="ar-OM"/>
        </w:rPr>
        <w:t>ً</w:t>
      </w:r>
      <w:r w:rsidRPr="00E354BF">
        <w:rPr>
          <w:rFonts w:hint="cs"/>
          <w:sz w:val="27"/>
          <w:rtl/>
          <w:lang w:bidi="ar-OM"/>
        </w:rPr>
        <w:t xml:space="preserve"> غير </w:t>
      </w:r>
      <w:r w:rsidR="00C420A4" w:rsidRPr="00E354BF">
        <w:rPr>
          <w:rFonts w:hint="cs"/>
          <w:sz w:val="27"/>
          <w:rtl/>
          <w:lang w:bidi="ar-OM"/>
        </w:rPr>
        <w:t>طبيعيّ</w:t>
      </w:r>
      <w:r w:rsidR="00856355" w:rsidRPr="00E354BF">
        <w:rPr>
          <w:rFonts w:hint="cs"/>
          <w:sz w:val="27"/>
          <w:rtl/>
          <w:lang w:bidi="ar-OM"/>
        </w:rPr>
        <w:t>،</w:t>
      </w:r>
      <w:r w:rsidRPr="00E354BF">
        <w:rPr>
          <w:rFonts w:hint="cs"/>
          <w:sz w:val="27"/>
          <w:rtl/>
          <w:lang w:bidi="ar-OM"/>
        </w:rPr>
        <w:t xml:space="preserve"> حيث امتد</w:t>
      </w:r>
      <w:r w:rsidR="00856355" w:rsidRPr="00E354BF">
        <w:rPr>
          <w:rFonts w:hint="cs"/>
          <w:sz w:val="27"/>
          <w:rtl/>
          <w:lang w:bidi="ar-OM"/>
        </w:rPr>
        <w:t>ّ</w:t>
      </w:r>
      <w:r w:rsidR="00E0739B" w:rsidRPr="00E354BF">
        <w:rPr>
          <w:rFonts w:hint="cs"/>
          <w:sz w:val="27"/>
          <w:rtl/>
          <w:lang w:bidi="ar-OM"/>
        </w:rPr>
        <w:t xml:space="preserve"> إلى </w:t>
      </w:r>
      <w:r w:rsidRPr="00E354BF">
        <w:rPr>
          <w:rFonts w:hint="cs"/>
          <w:sz w:val="27"/>
          <w:rtl/>
          <w:lang w:bidi="ar-OM"/>
        </w:rPr>
        <w:t>أكثر من سبعين ساعة!</w:t>
      </w:r>
      <w:r w:rsidRPr="00E354BF">
        <w:rPr>
          <w:rFonts w:hint="cs"/>
          <w:sz w:val="27"/>
          <w:vertAlign w:val="superscript"/>
          <w:rtl/>
          <w:lang w:bidi="ar-OM"/>
        </w:rPr>
        <w:t>(</w:t>
      </w:r>
      <w:r w:rsidRPr="00E354BF">
        <w:rPr>
          <w:rStyle w:val="EndnoteReference"/>
          <w:sz w:val="27"/>
          <w:rtl/>
        </w:rPr>
        <w:endnoteReference w:id="236"/>
      </w:r>
      <w:r w:rsidRPr="00E354BF">
        <w:rPr>
          <w:rFonts w:hint="cs"/>
          <w:sz w:val="27"/>
          <w:vertAlign w:val="superscript"/>
          <w:rtl/>
        </w:rPr>
        <w:t>)</w:t>
      </w:r>
      <w:r w:rsidR="00856355" w:rsidRPr="00E354BF">
        <w:rPr>
          <w:rFonts w:hint="cs"/>
          <w:sz w:val="27"/>
          <w:rtl/>
        </w:rPr>
        <w:t>؛</w:t>
      </w:r>
      <w:r w:rsidRPr="00E354BF">
        <w:rPr>
          <w:rFonts w:hint="cs"/>
          <w:sz w:val="27"/>
          <w:rtl/>
        </w:rPr>
        <w:t xml:space="preserve"> </w:t>
      </w:r>
      <w:r w:rsidRPr="00E354BF">
        <w:rPr>
          <w:rFonts w:hint="cs"/>
          <w:sz w:val="27"/>
          <w:rtl/>
          <w:lang w:bidi="ar-OM"/>
        </w:rPr>
        <w:t xml:space="preserve">أو </w:t>
      </w:r>
      <w:r w:rsidR="00856355" w:rsidRPr="00E354BF">
        <w:rPr>
          <w:rFonts w:hint="cs"/>
          <w:sz w:val="27"/>
          <w:rtl/>
          <w:lang w:bidi="ar-OM"/>
        </w:rPr>
        <w:t>أ</w:t>
      </w:r>
      <w:r w:rsidRPr="00E354BF">
        <w:rPr>
          <w:rFonts w:hint="cs"/>
          <w:sz w:val="27"/>
          <w:rtl/>
          <w:lang w:bidi="ar-OM"/>
        </w:rPr>
        <w:t>ن الجيش ال</w:t>
      </w:r>
      <w:r w:rsidR="00C420A4" w:rsidRPr="00E354BF">
        <w:rPr>
          <w:rFonts w:hint="cs"/>
          <w:sz w:val="27"/>
          <w:rtl/>
          <w:lang w:bidi="ar-OM"/>
        </w:rPr>
        <w:t>أمويّ</w:t>
      </w:r>
      <w:r w:rsidRPr="00E354BF">
        <w:rPr>
          <w:rFonts w:hint="cs"/>
          <w:sz w:val="27"/>
          <w:rtl/>
          <w:lang w:bidi="ar-OM"/>
        </w:rPr>
        <w:t xml:space="preserve"> كان يتكو</w:t>
      </w:r>
      <w:r w:rsidR="00856355" w:rsidRPr="00E354BF">
        <w:rPr>
          <w:rFonts w:hint="cs"/>
          <w:sz w:val="27"/>
          <w:rtl/>
          <w:lang w:bidi="ar-OM"/>
        </w:rPr>
        <w:t>َّ</w:t>
      </w:r>
      <w:r w:rsidRPr="00E354BF">
        <w:rPr>
          <w:rFonts w:hint="cs"/>
          <w:sz w:val="27"/>
          <w:rtl/>
          <w:lang w:bidi="ar-OM"/>
        </w:rPr>
        <w:t>ن من أكثر من مليون ونصف مقاتل!</w:t>
      </w:r>
      <w:r w:rsidRPr="00E354BF">
        <w:rPr>
          <w:rFonts w:hint="cs"/>
          <w:sz w:val="27"/>
          <w:vertAlign w:val="superscript"/>
          <w:rtl/>
          <w:lang w:bidi="ar-OM"/>
        </w:rPr>
        <w:t>(</w:t>
      </w:r>
      <w:r w:rsidRPr="00E354BF">
        <w:rPr>
          <w:rStyle w:val="EndnoteReference"/>
          <w:sz w:val="27"/>
          <w:rtl/>
        </w:rPr>
        <w:endnoteReference w:id="237"/>
      </w:r>
      <w:r w:rsidRPr="00E354BF">
        <w:rPr>
          <w:rFonts w:hint="cs"/>
          <w:sz w:val="27"/>
          <w:vertAlign w:val="superscript"/>
          <w:rtl/>
        </w:rPr>
        <w:t>)</w:t>
      </w:r>
      <w:r w:rsidR="00856355" w:rsidRPr="00E354BF">
        <w:rPr>
          <w:rFonts w:hint="cs"/>
          <w:sz w:val="27"/>
          <w:rtl/>
        </w:rPr>
        <w:t>؛</w:t>
      </w:r>
      <w:r w:rsidRPr="00E354BF">
        <w:rPr>
          <w:rFonts w:hint="cs"/>
          <w:sz w:val="27"/>
          <w:rtl/>
        </w:rPr>
        <w:t xml:space="preserve"> </w:t>
      </w:r>
      <w:r w:rsidR="00856355" w:rsidRPr="00E354BF">
        <w:rPr>
          <w:rFonts w:hint="cs"/>
          <w:sz w:val="27"/>
          <w:rtl/>
          <w:lang w:bidi="ar-OM"/>
        </w:rPr>
        <w:t>أ</w:t>
      </w:r>
      <w:r w:rsidRPr="00E354BF">
        <w:rPr>
          <w:rFonts w:hint="cs"/>
          <w:sz w:val="27"/>
          <w:rtl/>
          <w:lang w:bidi="ar-OM"/>
        </w:rPr>
        <w:t>و</w:t>
      </w:r>
      <w:r w:rsidR="00856355" w:rsidRPr="00E354BF">
        <w:rPr>
          <w:rFonts w:hint="cs"/>
          <w:sz w:val="27"/>
          <w:rtl/>
          <w:lang w:bidi="ar-OM"/>
        </w:rPr>
        <w:t xml:space="preserve"> أ</w:t>
      </w:r>
      <w:r w:rsidRPr="00E354BF">
        <w:rPr>
          <w:rFonts w:hint="cs"/>
          <w:sz w:val="27"/>
          <w:rtl/>
          <w:lang w:bidi="ar-OM"/>
        </w:rPr>
        <w:t>ن</w:t>
      </w:r>
      <w:r w:rsidR="00856355" w:rsidRPr="00E354BF">
        <w:rPr>
          <w:rFonts w:hint="cs"/>
          <w:sz w:val="27"/>
          <w:rtl/>
          <w:lang w:bidi="ar-OM"/>
        </w:rPr>
        <w:t>ّ</w:t>
      </w:r>
      <w:r w:rsidRPr="00E354BF">
        <w:rPr>
          <w:rFonts w:hint="cs"/>
          <w:sz w:val="27"/>
          <w:rtl/>
          <w:lang w:bidi="ar-OM"/>
        </w:rPr>
        <w:t xml:space="preserve"> الإمام الحسين</w:t>
      </w:r>
      <w:r w:rsidR="0079584A" w:rsidRPr="00E354BF">
        <w:rPr>
          <w:rFonts w:cs="Mosawi" w:hint="cs"/>
          <w:sz w:val="27"/>
          <w:szCs w:val="26"/>
          <w:rtl/>
          <w:lang w:bidi="ar-OM"/>
        </w:rPr>
        <w:t>×</w:t>
      </w:r>
      <w:r w:rsidRPr="00E354BF">
        <w:rPr>
          <w:rFonts w:hint="cs"/>
          <w:sz w:val="27"/>
          <w:rtl/>
          <w:lang w:bidi="ar-OM"/>
        </w:rPr>
        <w:t xml:space="preserve"> قتل أكثر من عشرة آلاف فارس وراجل!</w:t>
      </w:r>
      <w:r w:rsidRPr="00E354BF">
        <w:rPr>
          <w:rFonts w:hint="cs"/>
          <w:sz w:val="27"/>
          <w:vertAlign w:val="superscript"/>
          <w:rtl/>
          <w:lang w:bidi="ar-OM"/>
        </w:rPr>
        <w:t>(</w:t>
      </w:r>
      <w:r w:rsidRPr="00E354BF">
        <w:rPr>
          <w:rStyle w:val="EndnoteReference"/>
          <w:sz w:val="27"/>
          <w:rtl/>
        </w:rPr>
        <w:endnoteReference w:id="238"/>
      </w:r>
      <w:r w:rsidRPr="00E354BF">
        <w:rPr>
          <w:rFonts w:hint="cs"/>
          <w:sz w:val="27"/>
          <w:vertAlign w:val="superscript"/>
          <w:rtl/>
        </w:rPr>
        <w:t>)</w:t>
      </w:r>
      <w:r w:rsidR="00856355" w:rsidRPr="00E354BF">
        <w:rPr>
          <w:rFonts w:hint="cs"/>
          <w:sz w:val="27"/>
          <w:rtl/>
        </w:rPr>
        <w:t>؛</w:t>
      </w:r>
      <w:r w:rsidRPr="00E354BF">
        <w:rPr>
          <w:rFonts w:hint="cs"/>
          <w:sz w:val="27"/>
          <w:rtl/>
        </w:rPr>
        <w:t xml:space="preserve"> </w:t>
      </w:r>
      <w:r w:rsidRPr="00E354BF">
        <w:rPr>
          <w:rFonts w:hint="cs"/>
          <w:sz w:val="27"/>
          <w:rtl/>
          <w:lang w:bidi="ar-OM"/>
        </w:rPr>
        <w:t xml:space="preserve">بل </w:t>
      </w:r>
      <w:r w:rsidRPr="00E354BF">
        <w:rPr>
          <w:rFonts w:hint="cs"/>
          <w:sz w:val="27"/>
          <w:rtl/>
          <w:lang w:bidi="ar-OM"/>
        </w:rPr>
        <w:lastRenderedPageBreak/>
        <w:t>نسب</w:t>
      </w:r>
      <w:r w:rsidR="00E0739B" w:rsidRPr="00E354BF">
        <w:rPr>
          <w:rFonts w:hint="cs"/>
          <w:sz w:val="27"/>
          <w:rtl/>
          <w:lang w:bidi="ar-OM"/>
        </w:rPr>
        <w:t xml:space="preserve"> إلى </w:t>
      </w:r>
      <w:r w:rsidR="00856355" w:rsidRPr="00E354BF">
        <w:rPr>
          <w:rFonts w:hint="cs"/>
          <w:sz w:val="27"/>
          <w:rtl/>
          <w:lang w:bidi="ar-OM"/>
        </w:rPr>
        <w:t>(</w:t>
      </w:r>
      <w:r w:rsidRPr="00E354BF">
        <w:rPr>
          <w:rFonts w:hint="cs"/>
          <w:sz w:val="27"/>
          <w:rtl/>
          <w:lang w:bidi="ar-OM"/>
        </w:rPr>
        <w:t>أسرار الشهادة</w:t>
      </w:r>
      <w:r w:rsidR="00856355" w:rsidRPr="00E354BF">
        <w:rPr>
          <w:rFonts w:hint="cs"/>
          <w:sz w:val="27"/>
          <w:rtl/>
          <w:lang w:bidi="ar-OM"/>
        </w:rPr>
        <w:t>)</w:t>
      </w:r>
      <w:r w:rsidRPr="00E354BF">
        <w:rPr>
          <w:rFonts w:hint="cs"/>
          <w:sz w:val="27"/>
          <w:rtl/>
          <w:lang w:bidi="ar-OM"/>
        </w:rPr>
        <w:t xml:space="preserve"> </w:t>
      </w:r>
      <w:r w:rsidR="00856355" w:rsidRPr="00E354BF">
        <w:rPr>
          <w:rFonts w:hint="cs"/>
          <w:sz w:val="27"/>
          <w:rtl/>
          <w:lang w:bidi="ar-OM"/>
        </w:rPr>
        <w:t>أ</w:t>
      </w:r>
      <w:r w:rsidRPr="00E354BF">
        <w:rPr>
          <w:rFonts w:hint="cs"/>
          <w:sz w:val="27"/>
          <w:rtl/>
          <w:lang w:bidi="ar-OM"/>
        </w:rPr>
        <w:t>ن</w:t>
      </w:r>
      <w:r w:rsidR="00856355" w:rsidRPr="00E354BF">
        <w:rPr>
          <w:rFonts w:hint="cs"/>
          <w:sz w:val="27"/>
          <w:rtl/>
          <w:lang w:bidi="ar-OM"/>
        </w:rPr>
        <w:t>ّ</w:t>
      </w:r>
      <w:r w:rsidRPr="00E354BF">
        <w:rPr>
          <w:rFonts w:hint="cs"/>
          <w:sz w:val="27"/>
          <w:rtl/>
          <w:lang w:bidi="ar-OM"/>
        </w:rPr>
        <w:t>ه قتل ثلاثمائة ألف رجل!</w:t>
      </w:r>
      <w:r w:rsidRPr="00E354BF">
        <w:rPr>
          <w:rFonts w:hint="cs"/>
          <w:sz w:val="27"/>
          <w:vertAlign w:val="superscript"/>
          <w:rtl/>
          <w:lang w:bidi="ar-OM"/>
        </w:rPr>
        <w:t>(</w:t>
      </w:r>
      <w:r w:rsidRPr="00E354BF">
        <w:rPr>
          <w:rStyle w:val="EndnoteReference"/>
          <w:sz w:val="27"/>
          <w:rtl/>
        </w:rPr>
        <w:endnoteReference w:id="239"/>
      </w:r>
      <w:r w:rsidRPr="00E354BF">
        <w:rPr>
          <w:rFonts w:hint="cs"/>
          <w:sz w:val="27"/>
          <w:vertAlign w:val="superscript"/>
          <w:rtl/>
        </w:rPr>
        <w:t>)</w:t>
      </w:r>
      <w:r w:rsidRPr="00E354BF">
        <w:rPr>
          <w:rFonts w:hint="cs"/>
          <w:sz w:val="27"/>
          <w:rtl/>
        </w:rPr>
        <w:t>.</w:t>
      </w:r>
    </w:p>
    <w:p w:rsidR="00856355" w:rsidRPr="00E354BF" w:rsidRDefault="00E650AD" w:rsidP="00A52B7F">
      <w:pPr>
        <w:rPr>
          <w:sz w:val="27"/>
          <w:rtl/>
        </w:rPr>
      </w:pPr>
      <w:r w:rsidRPr="00E354BF">
        <w:rPr>
          <w:rFonts w:hint="cs"/>
          <w:sz w:val="27"/>
          <w:rtl/>
          <w:lang w:bidi="ar-OM"/>
        </w:rPr>
        <w:t>وقد نقد الخطيب الحسيني الراحل الشيخ الوائلي في تجاربه ذلك، وذكر بأن</w:t>
      </w:r>
      <w:r w:rsidR="00856355" w:rsidRPr="00E354BF">
        <w:rPr>
          <w:rFonts w:hint="cs"/>
          <w:sz w:val="27"/>
          <w:rtl/>
          <w:lang w:bidi="ar-OM"/>
        </w:rPr>
        <w:t>ّ</w:t>
      </w:r>
      <w:r w:rsidRPr="00E354BF">
        <w:rPr>
          <w:rFonts w:hint="cs"/>
          <w:sz w:val="27"/>
          <w:rtl/>
          <w:lang w:bidi="ar-OM"/>
        </w:rPr>
        <w:t xml:space="preserve"> ذبح عشرة آلاف دجاجة من قبل ذابح</w:t>
      </w:r>
      <w:r w:rsidR="00856355" w:rsidRPr="00E354BF">
        <w:rPr>
          <w:rFonts w:hint="cs"/>
          <w:sz w:val="27"/>
          <w:rtl/>
          <w:lang w:bidi="ar-OM"/>
        </w:rPr>
        <w:t>ٍ</w:t>
      </w:r>
      <w:r w:rsidRPr="00E354BF">
        <w:rPr>
          <w:rFonts w:hint="cs"/>
          <w:sz w:val="27"/>
          <w:rtl/>
          <w:lang w:bidi="ar-OM"/>
        </w:rPr>
        <w:t xml:space="preserve"> ماهر تستغرق حوالي خمسين ساعة</w:t>
      </w:r>
      <w:r w:rsidR="00856355" w:rsidRPr="00E354BF">
        <w:rPr>
          <w:rFonts w:hint="cs"/>
          <w:sz w:val="27"/>
          <w:rtl/>
          <w:lang w:bidi="ar-OM"/>
        </w:rPr>
        <w:t>،</w:t>
      </w:r>
      <w:r w:rsidRPr="00E354BF">
        <w:rPr>
          <w:rFonts w:hint="cs"/>
          <w:sz w:val="27"/>
          <w:rtl/>
          <w:lang w:bidi="ar-OM"/>
        </w:rPr>
        <w:t xml:space="preserve"> إذا افترضنا </w:t>
      </w:r>
      <w:r w:rsidR="00856355" w:rsidRPr="00E354BF">
        <w:rPr>
          <w:rFonts w:hint="cs"/>
          <w:sz w:val="27"/>
          <w:rtl/>
          <w:lang w:bidi="ar-OM"/>
        </w:rPr>
        <w:t>أ</w:t>
      </w:r>
      <w:r w:rsidRPr="00E354BF">
        <w:rPr>
          <w:rFonts w:hint="cs"/>
          <w:sz w:val="27"/>
          <w:rtl/>
          <w:lang w:bidi="ar-OM"/>
        </w:rPr>
        <w:t>ن ذبح كل</w:t>
      </w:r>
      <w:r w:rsidR="00856355" w:rsidRPr="00E354BF">
        <w:rPr>
          <w:rFonts w:hint="cs"/>
          <w:sz w:val="27"/>
          <w:rtl/>
          <w:lang w:bidi="ar-OM"/>
        </w:rPr>
        <w:t>ّ</w:t>
      </w:r>
      <w:r w:rsidRPr="00E354BF">
        <w:rPr>
          <w:rFonts w:hint="cs"/>
          <w:sz w:val="27"/>
          <w:rtl/>
          <w:lang w:bidi="ar-OM"/>
        </w:rPr>
        <w:t xml:space="preserve"> دجاجة يحتاج</w:t>
      </w:r>
      <w:r w:rsidR="00E0739B" w:rsidRPr="00E354BF">
        <w:rPr>
          <w:rFonts w:hint="cs"/>
          <w:sz w:val="27"/>
          <w:rtl/>
          <w:lang w:bidi="ar-OM"/>
        </w:rPr>
        <w:t xml:space="preserve"> إلى </w:t>
      </w:r>
      <w:r w:rsidRPr="00E354BF">
        <w:rPr>
          <w:rFonts w:hint="cs"/>
          <w:sz w:val="27"/>
          <w:rtl/>
          <w:lang w:bidi="ar-OM"/>
        </w:rPr>
        <w:t>ربع دقيقة!</w:t>
      </w:r>
      <w:r w:rsidRPr="00E354BF">
        <w:rPr>
          <w:rFonts w:hint="cs"/>
          <w:sz w:val="27"/>
          <w:vertAlign w:val="superscript"/>
          <w:rtl/>
          <w:lang w:bidi="ar-OM"/>
        </w:rPr>
        <w:t>(</w:t>
      </w:r>
      <w:r w:rsidRPr="00E354BF">
        <w:rPr>
          <w:rStyle w:val="EndnoteReference"/>
          <w:sz w:val="27"/>
          <w:rtl/>
        </w:rPr>
        <w:endnoteReference w:id="240"/>
      </w:r>
      <w:r w:rsidRPr="00E354BF">
        <w:rPr>
          <w:rFonts w:hint="cs"/>
          <w:sz w:val="27"/>
          <w:vertAlign w:val="superscript"/>
          <w:rtl/>
        </w:rPr>
        <w:t>)</w:t>
      </w:r>
      <w:r w:rsidR="00856355" w:rsidRPr="00E354BF">
        <w:rPr>
          <w:rFonts w:hint="cs"/>
          <w:sz w:val="27"/>
          <w:rtl/>
        </w:rPr>
        <w:t>.</w:t>
      </w:r>
    </w:p>
    <w:p w:rsidR="00856355" w:rsidRPr="00E354BF" w:rsidRDefault="00856355" w:rsidP="00A52B7F">
      <w:pPr>
        <w:rPr>
          <w:sz w:val="27"/>
          <w:rtl/>
          <w:lang w:bidi="ar-OM"/>
        </w:rPr>
      </w:pPr>
      <w:r w:rsidRPr="00E354BF">
        <w:rPr>
          <w:rFonts w:hint="cs"/>
          <w:sz w:val="27"/>
          <w:rtl/>
          <w:lang w:bidi="ar-OM"/>
        </w:rPr>
        <w:t>و</w:t>
      </w:r>
      <w:r w:rsidR="00E650AD" w:rsidRPr="00E354BF">
        <w:rPr>
          <w:rFonts w:hint="cs"/>
          <w:sz w:val="27"/>
          <w:rtl/>
          <w:lang w:bidi="ar-OM"/>
        </w:rPr>
        <w:t xml:space="preserve">من جهة أخرى نجد </w:t>
      </w:r>
      <w:r w:rsidRPr="00E354BF">
        <w:rPr>
          <w:rFonts w:hint="cs"/>
          <w:sz w:val="27"/>
          <w:rtl/>
          <w:lang w:bidi="ar-OM"/>
        </w:rPr>
        <w:t>أ</w:t>
      </w:r>
      <w:r w:rsidR="00E650AD" w:rsidRPr="00E354BF">
        <w:rPr>
          <w:rFonts w:hint="cs"/>
          <w:sz w:val="27"/>
          <w:rtl/>
          <w:lang w:bidi="ar-OM"/>
        </w:rPr>
        <w:t>ن</w:t>
      </w:r>
      <w:r w:rsidRPr="00E354BF">
        <w:rPr>
          <w:rFonts w:hint="cs"/>
          <w:sz w:val="27"/>
          <w:rtl/>
          <w:lang w:bidi="ar-OM"/>
        </w:rPr>
        <w:t>ّ</w:t>
      </w:r>
      <w:r w:rsidR="00E650AD" w:rsidRPr="00E354BF">
        <w:rPr>
          <w:rFonts w:hint="cs"/>
          <w:sz w:val="27"/>
          <w:rtl/>
          <w:lang w:bidi="ar-OM"/>
        </w:rPr>
        <w:t xml:space="preserve"> بعض مصادر التاريخ تروي </w:t>
      </w:r>
      <w:r w:rsidRPr="00E354BF">
        <w:rPr>
          <w:rFonts w:hint="cs"/>
          <w:sz w:val="27"/>
          <w:rtl/>
          <w:lang w:bidi="ar-OM"/>
        </w:rPr>
        <w:t>أ</w:t>
      </w:r>
      <w:r w:rsidR="00E650AD" w:rsidRPr="00E354BF">
        <w:rPr>
          <w:rFonts w:hint="cs"/>
          <w:sz w:val="27"/>
          <w:rtl/>
          <w:lang w:bidi="ar-OM"/>
        </w:rPr>
        <w:t>ن الحسين</w:t>
      </w:r>
      <w:r w:rsidR="0079584A" w:rsidRPr="00E354BF">
        <w:rPr>
          <w:rFonts w:cs="Mosawi" w:hint="cs"/>
          <w:sz w:val="27"/>
          <w:szCs w:val="26"/>
          <w:rtl/>
          <w:lang w:bidi="ar-OM"/>
        </w:rPr>
        <w:t>×</w:t>
      </w:r>
      <w:r w:rsidR="00E650AD" w:rsidRPr="00E354BF">
        <w:rPr>
          <w:rFonts w:hint="cs"/>
          <w:sz w:val="27"/>
          <w:rtl/>
          <w:lang w:bidi="ar-OM"/>
        </w:rPr>
        <w:t xml:space="preserve"> عرض على عمر بن سعد </w:t>
      </w:r>
      <w:r w:rsidRPr="00E354BF">
        <w:rPr>
          <w:rFonts w:hint="cs"/>
          <w:sz w:val="27"/>
          <w:rtl/>
          <w:lang w:bidi="ar-OM"/>
        </w:rPr>
        <w:t>أ</w:t>
      </w:r>
      <w:r w:rsidR="00E650AD" w:rsidRPr="00E354BF">
        <w:rPr>
          <w:rFonts w:hint="cs"/>
          <w:sz w:val="27"/>
          <w:rtl/>
          <w:lang w:bidi="ar-OM"/>
        </w:rPr>
        <w:t>ن يذهب</w:t>
      </w:r>
      <w:r w:rsidR="00E0739B" w:rsidRPr="00E354BF">
        <w:rPr>
          <w:rFonts w:hint="cs"/>
          <w:sz w:val="27"/>
          <w:rtl/>
          <w:lang w:bidi="ar-OM"/>
        </w:rPr>
        <w:t xml:space="preserve"> إلى </w:t>
      </w:r>
      <w:r w:rsidR="00E650AD" w:rsidRPr="00E354BF">
        <w:rPr>
          <w:rFonts w:hint="cs"/>
          <w:sz w:val="27"/>
          <w:rtl/>
          <w:lang w:bidi="ar-OM"/>
        </w:rPr>
        <w:t>يزيد بن معاوية</w:t>
      </w:r>
      <w:r w:rsidRPr="00E354BF">
        <w:rPr>
          <w:rFonts w:hint="cs"/>
          <w:sz w:val="27"/>
          <w:rtl/>
          <w:lang w:bidi="ar-OM"/>
        </w:rPr>
        <w:t>،</w:t>
      </w:r>
      <w:r w:rsidR="00E650AD" w:rsidRPr="00E354BF">
        <w:rPr>
          <w:rFonts w:hint="cs"/>
          <w:sz w:val="27"/>
          <w:rtl/>
          <w:lang w:bidi="ar-OM"/>
        </w:rPr>
        <w:t xml:space="preserve"> فيضع يده في يده!</w:t>
      </w:r>
      <w:r w:rsidR="00E650AD" w:rsidRPr="00E354BF">
        <w:rPr>
          <w:rFonts w:hint="cs"/>
          <w:sz w:val="27"/>
          <w:vertAlign w:val="superscript"/>
          <w:rtl/>
          <w:lang w:bidi="ar-OM"/>
        </w:rPr>
        <w:t>(</w:t>
      </w:r>
      <w:r w:rsidR="00E650AD" w:rsidRPr="00E354BF">
        <w:rPr>
          <w:rStyle w:val="EndnoteReference"/>
          <w:sz w:val="27"/>
          <w:rtl/>
        </w:rPr>
        <w:endnoteReference w:id="241"/>
      </w:r>
      <w:r w:rsidR="00E650AD" w:rsidRPr="00E354BF">
        <w:rPr>
          <w:rFonts w:hint="cs"/>
          <w:sz w:val="27"/>
          <w:vertAlign w:val="superscript"/>
          <w:rtl/>
        </w:rPr>
        <w:t>)</w:t>
      </w:r>
      <w:r w:rsidRPr="00E354BF">
        <w:rPr>
          <w:rFonts w:hint="cs"/>
          <w:sz w:val="27"/>
          <w:rtl/>
          <w:lang w:bidi="ar-OM"/>
        </w:rPr>
        <w:t>،</w:t>
      </w:r>
      <w:r w:rsidR="00E650AD" w:rsidRPr="00E354BF">
        <w:rPr>
          <w:rFonts w:hint="cs"/>
          <w:sz w:val="27"/>
          <w:rtl/>
          <w:lang w:bidi="ar-OM"/>
        </w:rPr>
        <w:t xml:space="preserve"> وفي نفس الوقت تروي عن عقبة بن سمعان</w:t>
      </w:r>
      <w:r w:rsidRPr="00E354BF">
        <w:rPr>
          <w:rFonts w:hint="cs"/>
          <w:sz w:val="27"/>
          <w:rtl/>
          <w:lang w:bidi="ar-OM"/>
        </w:rPr>
        <w:t>،</w:t>
      </w:r>
      <w:r w:rsidR="00E650AD" w:rsidRPr="00E354BF">
        <w:rPr>
          <w:rFonts w:hint="cs"/>
          <w:sz w:val="27"/>
          <w:rtl/>
          <w:lang w:bidi="ar-OM"/>
        </w:rPr>
        <w:t xml:space="preserve"> وهو </w:t>
      </w:r>
      <w:r w:rsidRPr="00E354BF">
        <w:rPr>
          <w:rFonts w:hint="cs"/>
          <w:sz w:val="27"/>
          <w:rtl/>
          <w:lang w:bidi="ar-OM"/>
        </w:rPr>
        <w:t>أ</w:t>
      </w:r>
      <w:r w:rsidR="00E650AD" w:rsidRPr="00E354BF">
        <w:rPr>
          <w:rFonts w:hint="cs"/>
          <w:sz w:val="27"/>
          <w:rtl/>
          <w:lang w:bidi="ar-OM"/>
        </w:rPr>
        <w:t>حد الناجين من القتل، ما يكذ</w:t>
      </w:r>
      <w:r w:rsidRPr="00E354BF">
        <w:rPr>
          <w:rFonts w:hint="cs"/>
          <w:sz w:val="27"/>
          <w:rtl/>
          <w:lang w:bidi="ar-OM"/>
        </w:rPr>
        <w:t>ِّ</w:t>
      </w:r>
      <w:r w:rsidR="00E650AD" w:rsidRPr="00E354BF">
        <w:rPr>
          <w:rFonts w:hint="cs"/>
          <w:sz w:val="27"/>
          <w:rtl/>
          <w:lang w:bidi="ar-OM"/>
        </w:rPr>
        <w:t>ب ذلك</w:t>
      </w:r>
      <w:r w:rsidR="00E650AD" w:rsidRPr="00E354BF">
        <w:rPr>
          <w:rFonts w:hint="cs"/>
          <w:sz w:val="27"/>
          <w:vertAlign w:val="superscript"/>
          <w:rtl/>
        </w:rPr>
        <w:t>(</w:t>
      </w:r>
      <w:r w:rsidR="00E650AD" w:rsidRPr="00E354BF">
        <w:rPr>
          <w:rStyle w:val="EndnoteReference"/>
          <w:sz w:val="27"/>
          <w:rtl/>
        </w:rPr>
        <w:endnoteReference w:id="242"/>
      </w:r>
      <w:r w:rsidR="00E650AD" w:rsidRPr="00E354BF">
        <w:rPr>
          <w:rFonts w:hint="cs"/>
          <w:sz w:val="27"/>
          <w:vertAlign w:val="superscript"/>
          <w:rtl/>
        </w:rPr>
        <w:t>)</w:t>
      </w:r>
      <w:r w:rsidR="00E650AD" w:rsidRPr="00E354BF">
        <w:rPr>
          <w:rFonts w:hint="cs"/>
          <w:sz w:val="27"/>
          <w:rtl/>
        </w:rPr>
        <w:t>.</w:t>
      </w:r>
    </w:p>
    <w:p w:rsidR="00856355" w:rsidRPr="00E354BF" w:rsidRDefault="00E650AD" w:rsidP="00A52B7F">
      <w:pPr>
        <w:rPr>
          <w:sz w:val="27"/>
          <w:rtl/>
          <w:lang w:bidi="ar-OM"/>
        </w:rPr>
      </w:pPr>
      <w:r w:rsidRPr="00E354BF">
        <w:rPr>
          <w:rFonts w:hint="cs"/>
          <w:sz w:val="27"/>
          <w:rtl/>
          <w:lang w:bidi="ar-OM"/>
        </w:rPr>
        <w:t xml:space="preserve">وتروي </w:t>
      </w:r>
      <w:r w:rsidR="00856355" w:rsidRPr="00E354BF">
        <w:rPr>
          <w:rFonts w:hint="cs"/>
          <w:sz w:val="27"/>
          <w:rtl/>
          <w:lang w:bidi="ar-OM"/>
        </w:rPr>
        <w:t>أ</w:t>
      </w:r>
      <w:r w:rsidRPr="00E354BF">
        <w:rPr>
          <w:rFonts w:hint="cs"/>
          <w:sz w:val="27"/>
          <w:rtl/>
          <w:lang w:bidi="ar-OM"/>
        </w:rPr>
        <w:t>ن رأس الحسين</w:t>
      </w:r>
      <w:r w:rsidR="0079584A" w:rsidRPr="00E354BF">
        <w:rPr>
          <w:rFonts w:cs="Mosawi" w:hint="cs"/>
          <w:sz w:val="27"/>
          <w:szCs w:val="26"/>
          <w:rtl/>
          <w:lang w:bidi="ar-OM"/>
        </w:rPr>
        <w:t>×</w:t>
      </w:r>
      <w:r w:rsidRPr="00E354BF">
        <w:rPr>
          <w:rFonts w:hint="cs"/>
          <w:sz w:val="27"/>
          <w:rtl/>
          <w:lang w:bidi="ar-OM"/>
        </w:rPr>
        <w:t xml:space="preserve"> وضع أمام يزيد، وكان ينكت ثغره بقضيب</w:t>
      </w:r>
      <w:r w:rsidRPr="00E354BF">
        <w:rPr>
          <w:rFonts w:hint="cs"/>
          <w:sz w:val="27"/>
          <w:vertAlign w:val="superscript"/>
          <w:rtl/>
        </w:rPr>
        <w:t>(</w:t>
      </w:r>
      <w:r w:rsidRPr="00E354BF">
        <w:rPr>
          <w:rStyle w:val="EndnoteReference"/>
          <w:sz w:val="27"/>
          <w:rtl/>
        </w:rPr>
        <w:endnoteReference w:id="243"/>
      </w:r>
      <w:r w:rsidRPr="00E354BF">
        <w:rPr>
          <w:rFonts w:hint="cs"/>
          <w:sz w:val="27"/>
          <w:vertAlign w:val="superscript"/>
          <w:rtl/>
        </w:rPr>
        <w:t>)</w:t>
      </w:r>
      <w:r w:rsidR="00856355" w:rsidRPr="00E354BF">
        <w:rPr>
          <w:rFonts w:hint="cs"/>
          <w:sz w:val="27"/>
          <w:rtl/>
        </w:rPr>
        <w:t>،</w:t>
      </w:r>
      <w:r w:rsidRPr="00E354BF">
        <w:rPr>
          <w:rFonts w:hint="cs"/>
          <w:sz w:val="27"/>
          <w:rtl/>
          <w:lang w:bidi="ar-OM"/>
        </w:rPr>
        <w:t xml:space="preserve"> وفي نفس الوقت تروي ب</w:t>
      </w:r>
      <w:r w:rsidR="00856355" w:rsidRPr="00E354BF">
        <w:rPr>
          <w:rFonts w:hint="cs"/>
          <w:sz w:val="27"/>
          <w:rtl/>
          <w:lang w:bidi="ar-OM"/>
        </w:rPr>
        <w:t>أ</w:t>
      </w:r>
      <w:r w:rsidRPr="00E354BF">
        <w:rPr>
          <w:rFonts w:hint="cs"/>
          <w:sz w:val="27"/>
          <w:rtl/>
          <w:lang w:bidi="ar-OM"/>
        </w:rPr>
        <w:t>ن يزيد بن معاوية لم</w:t>
      </w:r>
      <w:r w:rsidR="00856355" w:rsidRPr="00E354BF">
        <w:rPr>
          <w:rFonts w:hint="cs"/>
          <w:sz w:val="27"/>
          <w:rtl/>
          <w:lang w:bidi="ar-OM"/>
        </w:rPr>
        <w:t>ّ</w:t>
      </w:r>
      <w:r w:rsidRPr="00E354BF">
        <w:rPr>
          <w:rFonts w:hint="cs"/>
          <w:sz w:val="27"/>
          <w:rtl/>
          <w:lang w:bidi="ar-OM"/>
        </w:rPr>
        <w:t>ا وضع رأس الحسين بين يديه كان يبكي، وقال</w:t>
      </w:r>
      <w:r w:rsidR="00856355" w:rsidRPr="00E354BF">
        <w:rPr>
          <w:rFonts w:hint="cs"/>
          <w:sz w:val="27"/>
          <w:rtl/>
          <w:lang w:bidi="ar-OM"/>
        </w:rPr>
        <w:t>:</w:t>
      </w:r>
      <w:r w:rsidRPr="00E354BF">
        <w:rPr>
          <w:rFonts w:hint="cs"/>
          <w:sz w:val="27"/>
          <w:rtl/>
          <w:lang w:bidi="ar-OM"/>
        </w:rPr>
        <w:t xml:space="preserve"> لو كان بينه وبينه رحم</w:t>
      </w:r>
      <w:r w:rsidR="00856355" w:rsidRPr="00E354BF">
        <w:rPr>
          <w:rFonts w:hint="cs"/>
          <w:sz w:val="27"/>
          <w:rtl/>
          <w:lang w:bidi="ar-OM"/>
        </w:rPr>
        <w:t>ٌ</w:t>
      </w:r>
      <w:r w:rsidRPr="00E354BF">
        <w:rPr>
          <w:rFonts w:hint="cs"/>
          <w:sz w:val="27"/>
          <w:rtl/>
          <w:lang w:bidi="ar-OM"/>
        </w:rPr>
        <w:t xml:space="preserve"> ما فعل هذا</w:t>
      </w:r>
      <w:r w:rsidR="00856355" w:rsidRPr="00E354BF">
        <w:rPr>
          <w:rFonts w:hint="cs"/>
          <w:sz w:val="27"/>
          <w:rtl/>
          <w:lang w:bidi="ar-OM"/>
        </w:rPr>
        <w:t>،</w:t>
      </w:r>
      <w:r w:rsidRPr="00E354BF">
        <w:rPr>
          <w:rFonts w:hint="cs"/>
          <w:sz w:val="27"/>
          <w:rtl/>
          <w:lang w:bidi="ar-OM"/>
        </w:rPr>
        <w:t xml:space="preserve"> يعني بذلك واليه على الكوفة ابن زياد!</w:t>
      </w:r>
      <w:r w:rsidRPr="00E354BF">
        <w:rPr>
          <w:rFonts w:hint="cs"/>
          <w:sz w:val="27"/>
          <w:vertAlign w:val="superscript"/>
          <w:rtl/>
          <w:lang w:bidi="ar-OM"/>
        </w:rPr>
        <w:t>(</w:t>
      </w:r>
      <w:r w:rsidRPr="00E354BF">
        <w:rPr>
          <w:rStyle w:val="EndnoteReference"/>
          <w:sz w:val="27"/>
          <w:rtl/>
        </w:rPr>
        <w:endnoteReference w:id="244"/>
      </w:r>
      <w:r w:rsidRPr="00E354BF">
        <w:rPr>
          <w:rFonts w:hint="cs"/>
          <w:sz w:val="27"/>
          <w:vertAlign w:val="superscript"/>
          <w:rtl/>
        </w:rPr>
        <w:t>)</w:t>
      </w:r>
      <w:r w:rsidR="00856355" w:rsidRPr="00E354BF">
        <w:rPr>
          <w:rFonts w:hint="cs"/>
          <w:sz w:val="27"/>
          <w:rtl/>
        </w:rPr>
        <w:t>،</w:t>
      </w:r>
      <w:r w:rsidRPr="00E354BF">
        <w:rPr>
          <w:rFonts w:hint="cs"/>
          <w:sz w:val="27"/>
          <w:rtl/>
        </w:rPr>
        <w:t xml:space="preserve"> </w:t>
      </w:r>
      <w:r w:rsidRPr="00E354BF">
        <w:rPr>
          <w:rFonts w:hint="cs"/>
          <w:sz w:val="27"/>
          <w:rtl/>
          <w:lang w:bidi="ar-OM"/>
        </w:rPr>
        <w:t>و</w:t>
      </w:r>
      <w:r w:rsidR="00856355" w:rsidRPr="00E354BF">
        <w:rPr>
          <w:rFonts w:hint="cs"/>
          <w:sz w:val="27"/>
          <w:rtl/>
          <w:lang w:bidi="ar-OM"/>
        </w:rPr>
        <w:t>أ</w:t>
      </w:r>
      <w:r w:rsidRPr="00E354BF">
        <w:rPr>
          <w:rFonts w:hint="cs"/>
          <w:sz w:val="27"/>
          <w:rtl/>
          <w:lang w:bidi="ar-OM"/>
        </w:rPr>
        <w:t>نه كان يلعن ابن زياد</w:t>
      </w:r>
      <w:r w:rsidR="00856355" w:rsidRPr="00E354BF">
        <w:rPr>
          <w:rFonts w:hint="cs"/>
          <w:sz w:val="27"/>
          <w:rtl/>
          <w:lang w:bidi="ar-OM"/>
        </w:rPr>
        <w:t>،</w:t>
      </w:r>
      <w:r w:rsidRPr="00E354BF">
        <w:rPr>
          <w:rFonts w:hint="cs"/>
          <w:sz w:val="27"/>
          <w:rtl/>
          <w:lang w:bidi="ar-OM"/>
        </w:rPr>
        <w:t xml:space="preserve"> ويقول</w:t>
      </w:r>
      <w:r w:rsidR="00856355" w:rsidRPr="00E354BF">
        <w:rPr>
          <w:rFonts w:hint="cs"/>
          <w:sz w:val="27"/>
          <w:rtl/>
          <w:lang w:bidi="ar-OM"/>
        </w:rPr>
        <w:t>:</w:t>
      </w:r>
      <w:r w:rsidRPr="00E354BF">
        <w:rPr>
          <w:rFonts w:hint="cs"/>
          <w:sz w:val="27"/>
          <w:rtl/>
          <w:lang w:bidi="ar-OM"/>
        </w:rPr>
        <w:t xml:space="preserve"> كنت أرضى من طاعتكم بدون قتل الحسين</w:t>
      </w:r>
      <w:r w:rsidR="00856355" w:rsidRPr="00E354BF">
        <w:rPr>
          <w:rFonts w:hint="cs"/>
          <w:sz w:val="27"/>
          <w:rtl/>
          <w:lang w:bidi="ar-OM"/>
        </w:rPr>
        <w:t>،</w:t>
      </w:r>
      <w:r w:rsidRPr="00E354BF">
        <w:rPr>
          <w:rFonts w:hint="cs"/>
          <w:sz w:val="27"/>
          <w:rtl/>
          <w:lang w:bidi="ar-OM"/>
        </w:rPr>
        <w:t xml:space="preserve"> ويترح</w:t>
      </w:r>
      <w:r w:rsidR="00856355" w:rsidRPr="00E354BF">
        <w:rPr>
          <w:rFonts w:hint="cs"/>
          <w:sz w:val="27"/>
          <w:rtl/>
          <w:lang w:bidi="ar-OM"/>
        </w:rPr>
        <w:t>َّ</w:t>
      </w:r>
      <w:r w:rsidRPr="00E354BF">
        <w:rPr>
          <w:rFonts w:hint="cs"/>
          <w:sz w:val="27"/>
          <w:rtl/>
          <w:lang w:bidi="ar-OM"/>
        </w:rPr>
        <w:t>م على الحسين</w:t>
      </w:r>
      <w:r w:rsidRPr="00E354BF">
        <w:rPr>
          <w:rFonts w:hint="cs"/>
          <w:sz w:val="27"/>
          <w:vertAlign w:val="superscript"/>
          <w:rtl/>
        </w:rPr>
        <w:t>(</w:t>
      </w:r>
      <w:r w:rsidRPr="00E354BF">
        <w:rPr>
          <w:rStyle w:val="EndnoteReference"/>
          <w:sz w:val="27"/>
          <w:rtl/>
        </w:rPr>
        <w:endnoteReference w:id="245"/>
      </w:r>
      <w:r w:rsidRPr="00E354BF">
        <w:rPr>
          <w:rFonts w:hint="cs"/>
          <w:sz w:val="27"/>
          <w:vertAlign w:val="superscript"/>
          <w:rtl/>
        </w:rPr>
        <w:t>)</w:t>
      </w:r>
      <w:r w:rsidRPr="00E354BF">
        <w:rPr>
          <w:rFonts w:hint="cs"/>
          <w:sz w:val="27"/>
          <w:rtl/>
        </w:rPr>
        <w:t>.</w:t>
      </w:r>
      <w:r w:rsidRPr="00E354BF">
        <w:rPr>
          <w:rFonts w:hint="cs"/>
          <w:sz w:val="27"/>
          <w:rtl/>
          <w:lang w:bidi="ar-OM"/>
        </w:rPr>
        <w:t xml:space="preserve"> </w:t>
      </w:r>
    </w:p>
    <w:p w:rsidR="00856355" w:rsidRPr="00E354BF" w:rsidRDefault="00E650AD" w:rsidP="00A52B7F">
      <w:pPr>
        <w:rPr>
          <w:sz w:val="27"/>
          <w:rtl/>
          <w:lang w:bidi="ar-OM"/>
        </w:rPr>
      </w:pPr>
      <w:r w:rsidRPr="00E354BF">
        <w:rPr>
          <w:rFonts w:hint="cs"/>
          <w:sz w:val="27"/>
          <w:rtl/>
          <w:lang w:bidi="ar-OM"/>
        </w:rPr>
        <w:t>ومثل هذه الروايات لا يمكن قبولها كما هي</w:t>
      </w:r>
      <w:r w:rsidR="00856355" w:rsidRPr="00E354BF">
        <w:rPr>
          <w:rFonts w:hint="cs"/>
          <w:sz w:val="27"/>
          <w:rtl/>
          <w:lang w:bidi="ar-OM"/>
        </w:rPr>
        <w:t>،</w:t>
      </w:r>
      <w:r w:rsidRPr="00E354BF">
        <w:rPr>
          <w:rFonts w:hint="cs"/>
          <w:sz w:val="27"/>
          <w:rtl/>
          <w:lang w:bidi="ar-OM"/>
        </w:rPr>
        <w:t xml:space="preserve"> ف</w:t>
      </w:r>
      <w:r w:rsidR="00754F80" w:rsidRPr="00E354BF">
        <w:rPr>
          <w:rFonts w:hint="cs"/>
          <w:sz w:val="27"/>
          <w:rtl/>
          <w:lang w:bidi="ar-OM"/>
        </w:rPr>
        <w:t>لابدّ</w:t>
      </w:r>
      <w:r w:rsidR="00D15E50" w:rsidRPr="00E354BF">
        <w:rPr>
          <w:rFonts w:hint="cs"/>
          <w:sz w:val="27"/>
          <w:rtl/>
          <w:lang w:bidi="ar-OM"/>
        </w:rPr>
        <w:t xml:space="preserve"> </w:t>
      </w:r>
      <w:r w:rsidRPr="00E354BF">
        <w:rPr>
          <w:rFonts w:hint="cs"/>
          <w:sz w:val="27"/>
          <w:rtl/>
          <w:lang w:bidi="ar-OM"/>
        </w:rPr>
        <w:t>من تمحيصها وغربلتها</w:t>
      </w:r>
      <w:r w:rsidR="00856355" w:rsidRPr="00E354BF">
        <w:rPr>
          <w:rFonts w:hint="cs"/>
          <w:sz w:val="27"/>
          <w:rtl/>
          <w:lang w:bidi="ar-OM"/>
        </w:rPr>
        <w:t>،</w:t>
      </w:r>
      <w:r w:rsidRPr="00E354BF">
        <w:rPr>
          <w:rFonts w:hint="cs"/>
          <w:sz w:val="27"/>
          <w:rtl/>
          <w:lang w:bidi="ar-OM"/>
        </w:rPr>
        <w:t xml:space="preserve"> وتقديم تفسير لها ينسجم مع الوضع ال</w:t>
      </w:r>
      <w:r w:rsidR="00C420A4" w:rsidRPr="00E354BF">
        <w:rPr>
          <w:rFonts w:hint="cs"/>
          <w:sz w:val="27"/>
          <w:rtl/>
          <w:lang w:bidi="ar-OM"/>
        </w:rPr>
        <w:t>اجتماعيّ</w:t>
      </w:r>
      <w:r w:rsidRPr="00E354BF">
        <w:rPr>
          <w:rFonts w:hint="cs"/>
          <w:sz w:val="27"/>
          <w:rtl/>
          <w:lang w:bidi="ar-OM"/>
        </w:rPr>
        <w:t xml:space="preserve"> وال</w:t>
      </w:r>
      <w:r w:rsidR="00C420A4" w:rsidRPr="00E354BF">
        <w:rPr>
          <w:rFonts w:hint="cs"/>
          <w:sz w:val="27"/>
          <w:rtl/>
          <w:lang w:bidi="ar-OM"/>
        </w:rPr>
        <w:t>سياسيّ</w:t>
      </w:r>
      <w:r w:rsidR="00856355" w:rsidRPr="00E354BF">
        <w:rPr>
          <w:rFonts w:hint="cs"/>
          <w:sz w:val="27"/>
          <w:rtl/>
          <w:lang w:bidi="ar-OM"/>
        </w:rPr>
        <w:t xml:space="preserve"> آنذاك.</w:t>
      </w:r>
    </w:p>
    <w:p w:rsidR="00856355" w:rsidRPr="00E354BF" w:rsidRDefault="00E650AD" w:rsidP="00A52B7F">
      <w:pPr>
        <w:rPr>
          <w:sz w:val="27"/>
          <w:rtl/>
          <w:lang w:bidi="ar-OM"/>
        </w:rPr>
      </w:pPr>
      <w:r w:rsidRPr="00E354BF">
        <w:rPr>
          <w:rFonts w:hint="cs"/>
          <w:sz w:val="27"/>
          <w:rtl/>
          <w:lang w:bidi="ar-OM"/>
        </w:rPr>
        <w:t>وقد يقوم راو</w:t>
      </w:r>
      <w:r w:rsidR="00856355" w:rsidRPr="00E354BF">
        <w:rPr>
          <w:rFonts w:hint="cs"/>
          <w:sz w:val="27"/>
          <w:rtl/>
          <w:lang w:bidi="ar-OM"/>
        </w:rPr>
        <w:t>ي</w:t>
      </w:r>
      <w:r w:rsidRPr="00E354BF">
        <w:rPr>
          <w:rFonts w:hint="cs"/>
          <w:sz w:val="27"/>
          <w:rtl/>
          <w:lang w:bidi="ar-OM"/>
        </w:rPr>
        <w:t xml:space="preserve"> الخبر أو المؤر</w:t>
      </w:r>
      <w:r w:rsidR="00856355" w:rsidRPr="00E354BF">
        <w:rPr>
          <w:rFonts w:hint="cs"/>
          <w:sz w:val="27"/>
          <w:rtl/>
          <w:lang w:bidi="ar-OM"/>
        </w:rPr>
        <w:t>ِّ</w:t>
      </w:r>
      <w:r w:rsidRPr="00E354BF">
        <w:rPr>
          <w:rFonts w:hint="cs"/>
          <w:sz w:val="27"/>
          <w:rtl/>
          <w:lang w:bidi="ar-OM"/>
        </w:rPr>
        <w:t>خ في مرحلة</w:t>
      </w:r>
      <w:r w:rsidR="00856355" w:rsidRPr="00E354BF">
        <w:rPr>
          <w:rFonts w:hint="cs"/>
          <w:sz w:val="27"/>
          <w:rtl/>
          <w:lang w:bidi="ar-OM"/>
        </w:rPr>
        <w:t>ٍ</w:t>
      </w:r>
      <w:r w:rsidRPr="00E354BF">
        <w:rPr>
          <w:rFonts w:hint="cs"/>
          <w:sz w:val="27"/>
          <w:rtl/>
          <w:lang w:bidi="ar-OM"/>
        </w:rPr>
        <w:t xml:space="preserve"> تالية ب</w:t>
      </w:r>
      <w:r w:rsidR="00856355" w:rsidRPr="00E354BF">
        <w:rPr>
          <w:rFonts w:hint="cs"/>
          <w:sz w:val="27"/>
          <w:rtl/>
          <w:lang w:bidi="ar-OM"/>
        </w:rPr>
        <w:t>إ</w:t>
      </w:r>
      <w:r w:rsidRPr="00E354BF">
        <w:rPr>
          <w:rFonts w:hint="cs"/>
          <w:sz w:val="27"/>
          <w:rtl/>
          <w:lang w:bidi="ar-OM"/>
        </w:rPr>
        <w:t>يجازه</w:t>
      </w:r>
      <w:r w:rsidR="00E0739B" w:rsidRPr="00E354BF">
        <w:rPr>
          <w:rFonts w:hint="cs"/>
          <w:sz w:val="27"/>
          <w:rtl/>
          <w:lang w:bidi="ar-OM"/>
        </w:rPr>
        <w:t xml:space="preserve"> إلى </w:t>
      </w:r>
      <w:r w:rsidRPr="00E354BF">
        <w:rPr>
          <w:rFonts w:hint="cs"/>
          <w:sz w:val="27"/>
          <w:rtl/>
          <w:lang w:bidi="ar-OM"/>
        </w:rPr>
        <w:t>درجة</w:t>
      </w:r>
      <w:r w:rsidR="00856355" w:rsidRPr="00E354BF">
        <w:rPr>
          <w:rFonts w:hint="cs"/>
          <w:sz w:val="27"/>
          <w:rtl/>
          <w:lang w:bidi="ar-OM"/>
        </w:rPr>
        <w:t>ٍ</w:t>
      </w:r>
      <w:r w:rsidRPr="00E354BF">
        <w:rPr>
          <w:rFonts w:hint="cs"/>
          <w:sz w:val="27"/>
          <w:rtl/>
          <w:lang w:bidi="ar-OM"/>
        </w:rPr>
        <w:t xml:space="preserve"> مخل</w:t>
      </w:r>
      <w:r w:rsidR="00856355" w:rsidRPr="00E354BF">
        <w:rPr>
          <w:rFonts w:hint="cs"/>
          <w:sz w:val="27"/>
          <w:rtl/>
          <w:lang w:bidi="ar-OM"/>
        </w:rPr>
        <w:t>ّ</w:t>
      </w:r>
      <w:r w:rsidRPr="00E354BF">
        <w:rPr>
          <w:rFonts w:hint="cs"/>
          <w:sz w:val="27"/>
          <w:rtl/>
          <w:lang w:bidi="ar-OM"/>
        </w:rPr>
        <w:t>ة بمضمونه، وقد يتم</w:t>
      </w:r>
      <w:r w:rsidR="00856355" w:rsidRPr="00E354BF">
        <w:rPr>
          <w:rFonts w:hint="cs"/>
          <w:sz w:val="27"/>
          <w:rtl/>
          <w:lang w:bidi="ar-OM"/>
        </w:rPr>
        <w:t>ّ</w:t>
      </w:r>
      <w:r w:rsidRPr="00E354BF">
        <w:rPr>
          <w:rFonts w:hint="cs"/>
          <w:sz w:val="27"/>
          <w:rtl/>
          <w:lang w:bidi="ar-OM"/>
        </w:rPr>
        <w:t xml:space="preserve"> تقطيع أوصاله وبتره وتوزيعه على أكثر من مشهد</w:t>
      </w:r>
      <w:r w:rsidR="00B5096F" w:rsidRPr="00E354BF">
        <w:rPr>
          <w:rFonts w:hint="cs"/>
          <w:sz w:val="27"/>
          <w:rtl/>
          <w:lang w:bidi="ar-OM"/>
        </w:rPr>
        <w:t xml:space="preserve"> و</w:t>
      </w:r>
      <w:r w:rsidRPr="00E354BF">
        <w:rPr>
          <w:rFonts w:hint="cs"/>
          <w:sz w:val="27"/>
          <w:rtl/>
          <w:lang w:bidi="ar-OM"/>
        </w:rPr>
        <w:t>موقف، مم</w:t>
      </w:r>
      <w:r w:rsidR="00856355" w:rsidRPr="00E354BF">
        <w:rPr>
          <w:rFonts w:hint="cs"/>
          <w:sz w:val="27"/>
          <w:rtl/>
          <w:lang w:bidi="ar-OM"/>
        </w:rPr>
        <w:t>ّ</w:t>
      </w:r>
      <w:r w:rsidRPr="00E354BF">
        <w:rPr>
          <w:rFonts w:hint="cs"/>
          <w:sz w:val="27"/>
          <w:rtl/>
          <w:lang w:bidi="ar-OM"/>
        </w:rPr>
        <w:t>ا يتطل</w:t>
      </w:r>
      <w:r w:rsidR="00856355" w:rsidRPr="00E354BF">
        <w:rPr>
          <w:rFonts w:hint="cs"/>
          <w:sz w:val="27"/>
          <w:rtl/>
          <w:lang w:bidi="ar-OM"/>
        </w:rPr>
        <w:t>َّ</w:t>
      </w:r>
      <w:r w:rsidRPr="00E354BF">
        <w:rPr>
          <w:rFonts w:hint="cs"/>
          <w:sz w:val="27"/>
          <w:rtl/>
          <w:lang w:bidi="ar-OM"/>
        </w:rPr>
        <w:t>ب بحثا</w:t>
      </w:r>
      <w:r w:rsidR="00856355" w:rsidRPr="00E354BF">
        <w:rPr>
          <w:rFonts w:hint="cs"/>
          <w:sz w:val="27"/>
          <w:rtl/>
          <w:lang w:bidi="ar-OM"/>
        </w:rPr>
        <w:t>ً</w:t>
      </w:r>
      <w:r w:rsidRPr="00E354BF">
        <w:rPr>
          <w:rFonts w:hint="cs"/>
          <w:sz w:val="27"/>
          <w:rtl/>
          <w:lang w:bidi="ar-OM"/>
        </w:rPr>
        <w:t xml:space="preserve"> واستقراء</w:t>
      </w:r>
      <w:r w:rsidR="00856355" w:rsidRPr="00E354BF">
        <w:rPr>
          <w:rFonts w:hint="cs"/>
          <w:sz w:val="27"/>
          <w:rtl/>
          <w:lang w:bidi="ar-OM"/>
        </w:rPr>
        <w:t>ً</w:t>
      </w:r>
      <w:r w:rsidRPr="00E354BF">
        <w:rPr>
          <w:rFonts w:hint="cs"/>
          <w:sz w:val="27"/>
          <w:rtl/>
          <w:lang w:bidi="ar-OM"/>
        </w:rPr>
        <w:t xml:space="preserve"> واسعا</w:t>
      </w:r>
      <w:r w:rsidR="00856355" w:rsidRPr="00E354BF">
        <w:rPr>
          <w:rFonts w:hint="cs"/>
          <w:sz w:val="27"/>
          <w:rtl/>
          <w:lang w:bidi="ar-OM"/>
        </w:rPr>
        <w:t>ً</w:t>
      </w:r>
      <w:r w:rsidRPr="00E354BF">
        <w:rPr>
          <w:rFonts w:hint="cs"/>
          <w:sz w:val="27"/>
          <w:rtl/>
          <w:lang w:bidi="ar-OM"/>
        </w:rPr>
        <w:t xml:space="preserve"> في مختلف المصادر</w:t>
      </w:r>
      <w:r w:rsidR="00856355" w:rsidRPr="00E354BF">
        <w:rPr>
          <w:rFonts w:hint="cs"/>
          <w:sz w:val="27"/>
          <w:rtl/>
          <w:lang w:bidi="ar-OM"/>
        </w:rPr>
        <w:t>؛</w:t>
      </w:r>
      <w:r w:rsidRPr="00E354BF">
        <w:rPr>
          <w:rFonts w:hint="cs"/>
          <w:sz w:val="27"/>
          <w:rtl/>
          <w:lang w:bidi="ar-OM"/>
        </w:rPr>
        <w:t xml:space="preserve"> لاستكمال حلقاته. </w:t>
      </w:r>
    </w:p>
    <w:p w:rsidR="00E650AD" w:rsidRPr="00E354BF" w:rsidRDefault="00E650AD" w:rsidP="00A52B7F">
      <w:pPr>
        <w:rPr>
          <w:sz w:val="27"/>
          <w:rtl/>
        </w:rPr>
      </w:pPr>
      <w:r w:rsidRPr="00E354BF">
        <w:rPr>
          <w:rFonts w:hint="cs"/>
          <w:sz w:val="27"/>
          <w:rtl/>
          <w:lang w:bidi="ar-OM"/>
        </w:rPr>
        <w:t xml:space="preserve">كما </w:t>
      </w:r>
      <w:r w:rsidR="00856355" w:rsidRPr="00E354BF">
        <w:rPr>
          <w:rFonts w:hint="cs"/>
          <w:sz w:val="27"/>
          <w:rtl/>
          <w:lang w:bidi="ar-OM"/>
        </w:rPr>
        <w:t>لابُدّ من</w:t>
      </w:r>
      <w:r w:rsidRPr="00E354BF">
        <w:rPr>
          <w:rFonts w:hint="cs"/>
          <w:sz w:val="27"/>
          <w:rtl/>
          <w:lang w:bidi="ar-OM"/>
        </w:rPr>
        <w:t xml:space="preserve"> تمحيص الروايات بالمقارنة والموازنة بينها</w:t>
      </w:r>
      <w:r w:rsidR="00856355" w:rsidRPr="00E354BF">
        <w:rPr>
          <w:rFonts w:hint="cs"/>
          <w:sz w:val="27"/>
          <w:rtl/>
          <w:lang w:bidi="ar-OM"/>
        </w:rPr>
        <w:t>،</w:t>
      </w:r>
      <w:r w:rsidRPr="00E354BF">
        <w:rPr>
          <w:rFonts w:hint="cs"/>
          <w:sz w:val="27"/>
          <w:rtl/>
          <w:lang w:bidi="ar-OM"/>
        </w:rPr>
        <w:t xml:space="preserve"> وعرضها على السياقات ال</w:t>
      </w:r>
      <w:r w:rsidR="00C420A4" w:rsidRPr="00E354BF">
        <w:rPr>
          <w:rFonts w:hint="cs"/>
          <w:sz w:val="27"/>
          <w:rtl/>
          <w:lang w:bidi="ar-OM"/>
        </w:rPr>
        <w:t>اجتماعيّ</w:t>
      </w:r>
      <w:r w:rsidRPr="00E354BF">
        <w:rPr>
          <w:rFonts w:hint="cs"/>
          <w:sz w:val="27"/>
          <w:rtl/>
          <w:lang w:bidi="ar-OM"/>
        </w:rPr>
        <w:t>ة وال</w:t>
      </w:r>
      <w:r w:rsidR="00C420A4" w:rsidRPr="00E354BF">
        <w:rPr>
          <w:rFonts w:hint="cs"/>
          <w:sz w:val="27"/>
          <w:rtl/>
          <w:lang w:bidi="ar-OM"/>
        </w:rPr>
        <w:t>سياسيّ</w:t>
      </w:r>
      <w:r w:rsidRPr="00E354BF">
        <w:rPr>
          <w:rFonts w:hint="cs"/>
          <w:sz w:val="27"/>
          <w:rtl/>
          <w:lang w:bidi="ar-OM"/>
        </w:rPr>
        <w:t>ة وال</w:t>
      </w:r>
      <w:r w:rsidR="00C420A4" w:rsidRPr="00E354BF">
        <w:rPr>
          <w:rFonts w:hint="cs"/>
          <w:sz w:val="27"/>
          <w:rtl/>
          <w:lang w:bidi="ar-OM"/>
        </w:rPr>
        <w:t>ثقافيّ</w:t>
      </w:r>
      <w:r w:rsidRPr="00E354BF">
        <w:rPr>
          <w:rFonts w:hint="cs"/>
          <w:sz w:val="27"/>
          <w:rtl/>
          <w:lang w:bidi="ar-OM"/>
        </w:rPr>
        <w:t>ة ال</w:t>
      </w:r>
      <w:r w:rsidR="00015A29" w:rsidRPr="00E354BF">
        <w:rPr>
          <w:rFonts w:hint="cs"/>
          <w:sz w:val="27"/>
          <w:rtl/>
          <w:lang w:bidi="ar-OM"/>
        </w:rPr>
        <w:t>عامّ</w:t>
      </w:r>
      <w:r w:rsidRPr="00E354BF">
        <w:rPr>
          <w:rFonts w:hint="cs"/>
          <w:sz w:val="27"/>
          <w:rtl/>
          <w:lang w:bidi="ar-OM"/>
        </w:rPr>
        <w:t>ة</w:t>
      </w:r>
      <w:r w:rsidR="00856355" w:rsidRPr="00E354BF">
        <w:rPr>
          <w:rFonts w:hint="cs"/>
          <w:sz w:val="27"/>
          <w:rtl/>
          <w:lang w:bidi="ar-OM"/>
        </w:rPr>
        <w:t>،</w:t>
      </w:r>
      <w:r w:rsidRPr="00E354BF">
        <w:rPr>
          <w:rFonts w:hint="cs"/>
          <w:sz w:val="27"/>
          <w:rtl/>
          <w:lang w:bidi="ar-OM"/>
        </w:rPr>
        <w:t xml:space="preserve"> وملاحظة مدى ات</w:t>
      </w:r>
      <w:r w:rsidR="00856355" w:rsidRPr="00E354BF">
        <w:rPr>
          <w:rFonts w:hint="cs"/>
          <w:sz w:val="27"/>
          <w:rtl/>
          <w:lang w:bidi="ar-OM"/>
        </w:rPr>
        <w:t>ّ</w:t>
      </w:r>
      <w:r w:rsidRPr="00E354BF">
        <w:rPr>
          <w:rFonts w:hint="cs"/>
          <w:sz w:val="27"/>
          <w:rtl/>
          <w:lang w:bidi="ar-OM"/>
        </w:rPr>
        <w:t xml:space="preserve">ساقها معها. </w:t>
      </w:r>
    </w:p>
    <w:p w:rsidR="00856355" w:rsidRPr="00E354BF" w:rsidRDefault="00E650AD" w:rsidP="00A52B7F">
      <w:pPr>
        <w:rPr>
          <w:sz w:val="27"/>
          <w:rtl/>
        </w:rPr>
      </w:pPr>
      <w:r w:rsidRPr="00E354BF">
        <w:rPr>
          <w:rFonts w:hint="cs"/>
          <w:sz w:val="27"/>
          <w:rtl/>
        </w:rPr>
        <w:t>أض</w:t>
      </w:r>
      <w:r w:rsidR="00856355" w:rsidRPr="00E354BF">
        <w:rPr>
          <w:rFonts w:hint="cs"/>
          <w:sz w:val="27"/>
          <w:rtl/>
        </w:rPr>
        <w:t>ِ</w:t>
      </w:r>
      <w:r w:rsidRPr="00E354BF">
        <w:rPr>
          <w:rFonts w:hint="cs"/>
          <w:sz w:val="27"/>
          <w:rtl/>
        </w:rPr>
        <w:t>ف</w:t>
      </w:r>
      <w:r w:rsidR="00856355" w:rsidRPr="00E354BF">
        <w:rPr>
          <w:rFonts w:hint="cs"/>
          <w:sz w:val="27"/>
          <w:rtl/>
        </w:rPr>
        <w:t>ْ</w:t>
      </w:r>
      <w:r w:rsidRPr="00E354BF">
        <w:rPr>
          <w:rFonts w:hint="cs"/>
          <w:sz w:val="27"/>
          <w:rtl/>
        </w:rPr>
        <w:t xml:space="preserve"> إلى ذلك </w:t>
      </w:r>
      <w:r w:rsidR="00856355" w:rsidRPr="00E354BF">
        <w:rPr>
          <w:rFonts w:hint="cs"/>
          <w:sz w:val="27"/>
          <w:rtl/>
        </w:rPr>
        <w:t>أ</w:t>
      </w:r>
      <w:r w:rsidRPr="00E354BF">
        <w:rPr>
          <w:rFonts w:hint="cs"/>
          <w:sz w:val="27"/>
          <w:rtl/>
        </w:rPr>
        <w:t>ن</w:t>
      </w:r>
      <w:r w:rsidR="00856355" w:rsidRPr="00E354BF">
        <w:rPr>
          <w:rFonts w:hint="cs"/>
          <w:sz w:val="27"/>
          <w:rtl/>
        </w:rPr>
        <w:t>ّ</w:t>
      </w:r>
      <w:r w:rsidRPr="00E354BF">
        <w:rPr>
          <w:rFonts w:hint="cs"/>
          <w:sz w:val="27"/>
          <w:rtl/>
        </w:rPr>
        <w:t xml:space="preserve"> بعض الأساليب المت</w:t>
      </w:r>
      <w:r w:rsidR="00856355" w:rsidRPr="00E354BF">
        <w:rPr>
          <w:rFonts w:hint="cs"/>
          <w:sz w:val="27"/>
          <w:rtl/>
        </w:rPr>
        <w:t>َّ</w:t>
      </w:r>
      <w:r w:rsidRPr="00E354BF">
        <w:rPr>
          <w:rFonts w:hint="cs"/>
          <w:sz w:val="27"/>
          <w:rtl/>
        </w:rPr>
        <w:t>بعة في عرض السيرة الحسيني</w:t>
      </w:r>
      <w:r w:rsidR="00856355" w:rsidRPr="00E354BF">
        <w:rPr>
          <w:rFonts w:hint="cs"/>
          <w:sz w:val="27"/>
          <w:rtl/>
        </w:rPr>
        <w:t>ّ</w:t>
      </w:r>
      <w:r w:rsidRPr="00E354BF">
        <w:rPr>
          <w:rFonts w:hint="cs"/>
          <w:sz w:val="27"/>
          <w:rtl/>
        </w:rPr>
        <w:t>ة من قبل بعض القر</w:t>
      </w:r>
      <w:r w:rsidR="00856355" w:rsidRPr="00E354BF">
        <w:rPr>
          <w:rFonts w:hint="cs"/>
          <w:sz w:val="27"/>
          <w:rtl/>
        </w:rPr>
        <w:t>ّ</w:t>
      </w:r>
      <w:r w:rsidRPr="00E354BF">
        <w:rPr>
          <w:rFonts w:hint="cs"/>
          <w:sz w:val="27"/>
          <w:rtl/>
        </w:rPr>
        <w:t>اء تؤد</w:t>
      </w:r>
      <w:r w:rsidR="00856355" w:rsidRPr="00E354BF">
        <w:rPr>
          <w:rFonts w:hint="cs"/>
          <w:sz w:val="27"/>
          <w:rtl/>
        </w:rPr>
        <w:t>ّ</w:t>
      </w:r>
      <w:r w:rsidRPr="00E354BF">
        <w:rPr>
          <w:rFonts w:hint="cs"/>
          <w:sz w:val="27"/>
          <w:rtl/>
        </w:rPr>
        <w:t>ي مع الزمن دورا</w:t>
      </w:r>
      <w:r w:rsidR="00856355" w:rsidRPr="00E354BF">
        <w:rPr>
          <w:rFonts w:hint="cs"/>
          <w:sz w:val="27"/>
          <w:rtl/>
        </w:rPr>
        <w:t>ً</w:t>
      </w:r>
      <w:r w:rsidRPr="00E354BF">
        <w:rPr>
          <w:rFonts w:hint="cs"/>
          <w:sz w:val="27"/>
          <w:rtl/>
        </w:rPr>
        <w:t xml:space="preserve"> شبيها</w:t>
      </w:r>
      <w:r w:rsidR="00856355" w:rsidRPr="00E354BF">
        <w:rPr>
          <w:rFonts w:hint="cs"/>
          <w:sz w:val="27"/>
          <w:rtl/>
        </w:rPr>
        <w:t>ً</w:t>
      </w:r>
      <w:r w:rsidRPr="00E354BF">
        <w:rPr>
          <w:rFonts w:hint="cs"/>
          <w:sz w:val="27"/>
          <w:rtl/>
        </w:rPr>
        <w:t xml:space="preserve"> بإنتاج نصوص </w:t>
      </w:r>
      <w:r w:rsidR="00C420A4" w:rsidRPr="00E354BF">
        <w:rPr>
          <w:rFonts w:hint="cs"/>
          <w:sz w:val="27"/>
          <w:rtl/>
        </w:rPr>
        <w:t>تاريخيّ</w:t>
      </w:r>
      <w:r w:rsidRPr="00E354BF">
        <w:rPr>
          <w:rFonts w:hint="cs"/>
          <w:sz w:val="27"/>
          <w:rtl/>
        </w:rPr>
        <w:t>ة جديدة، يتم</w:t>
      </w:r>
      <w:r w:rsidR="00856355" w:rsidRPr="00E354BF">
        <w:rPr>
          <w:rFonts w:hint="cs"/>
          <w:sz w:val="27"/>
          <w:rtl/>
        </w:rPr>
        <w:t>ّ</w:t>
      </w:r>
      <w:r w:rsidRPr="00E354BF">
        <w:rPr>
          <w:rFonts w:hint="cs"/>
          <w:sz w:val="27"/>
          <w:rtl/>
        </w:rPr>
        <w:t xml:space="preserve"> التعامل معها تماما</w:t>
      </w:r>
      <w:r w:rsidR="00856355" w:rsidRPr="00E354BF">
        <w:rPr>
          <w:rFonts w:hint="cs"/>
          <w:sz w:val="27"/>
          <w:rtl/>
        </w:rPr>
        <w:t>ً</w:t>
      </w:r>
      <w:r w:rsidRPr="00E354BF">
        <w:rPr>
          <w:rFonts w:hint="cs"/>
          <w:sz w:val="27"/>
          <w:rtl/>
        </w:rPr>
        <w:t xml:space="preserve"> كالنصوص ال</w:t>
      </w:r>
      <w:r w:rsidR="00C420A4" w:rsidRPr="00E354BF">
        <w:rPr>
          <w:rFonts w:hint="cs"/>
          <w:sz w:val="27"/>
          <w:rtl/>
        </w:rPr>
        <w:t>أصليّ</w:t>
      </w:r>
      <w:r w:rsidRPr="00E354BF">
        <w:rPr>
          <w:rFonts w:hint="cs"/>
          <w:sz w:val="27"/>
          <w:rtl/>
        </w:rPr>
        <w:t>ة، من كثير</w:t>
      </w:r>
      <w:r w:rsidR="00856355" w:rsidRPr="00E354BF">
        <w:rPr>
          <w:rFonts w:hint="cs"/>
          <w:sz w:val="27"/>
          <w:rtl/>
        </w:rPr>
        <w:t>ٍ</w:t>
      </w:r>
      <w:r w:rsidRPr="00E354BF">
        <w:rPr>
          <w:rFonts w:hint="cs"/>
          <w:sz w:val="27"/>
          <w:rtl/>
        </w:rPr>
        <w:t xml:space="preserve"> من المتلق</w:t>
      </w:r>
      <w:r w:rsidR="00856355" w:rsidRPr="00E354BF">
        <w:rPr>
          <w:rFonts w:hint="cs"/>
          <w:sz w:val="27"/>
          <w:rtl/>
        </w:rPr>
        <w:t>ّ</w:t>
      </w:r>
      <w:r w:rsidRPr="00E354BF">
        <w:rPr>
          <w:rFonts w:hint="cs"/>
          <w:sz w:val="27"/>
          <w:rtl/>
        </w:rPr>
        <w:t>ين، ومع مرور الزمن تدرج في بعض كتب المقاتل والسير التي تتسامح في النقل. ويحدث هذا في الغالب عبر التفسيرات التي يعرضها بعض القر</w:t>
      </w:r>
      <w:r w:rsidR="00856355" w:rsidRPr="00E354BF">
        <w:rPr>
          <w:rFonts w:hint="cs"/>
          <w:sz w:val="27"/>
          <w:rtl/>
        </w:rPr>
        <w:t>ّ</w:t>
      </w:r>
      <w:r w:rsidRPr="00E354BF">
        <w:rPr>
          <w:rFonts w:hint="cs"/>
          <w:sz w:val="27"/>
          <w:rtl/>
        </w:rPr>
        <w:t xml:space="preserve">اء في إطار ما يعرف </w:t>
      </w:r>
      <w:r w:rsidR="00856355" w:rsidRPr="00E354BF">
        <w:rPr>
          <w:rFonts w:hint="cs"/>
          <w:sz w:val="27"/>
          <w:rtl/>
        </w:rPr>
        <w:t xml:space="preserve">بـ </w:t>
      </w:r>
      <w:r w:rsidR="00856355" w:rsidRPr="00E354BF">
        <w:rPr>
          <w:rFonts w:hint="eastAsia"/>
          <w:sz w:val="27"/>
          <w:rtl/>
        </w:rPr>
        <w:t>«</w:t>
      </w:r>
      <w:r w:rsidRPr="00E354BF">
        <w:rPr>
          <w:rFonts w:hint="cs"/>
          <w:sz w:val="27"/>
          <w:rtl/>
        </w:rPr>
        <w:t>لسان الحال</w:t>
      </w:r>
      <w:r w:rsidR="00856355" w:rsidRPr="00E354BF">
        <w:rPr>
          <w:rFonts w:hint="eastAsia"/>
          <w:sz w:val="27"/>
          <w:rtl/>
        </w:rPr>
        <w:t>»</w:t>
      </w:r>
      <w:r w:rsidR="00856355" w:rsidRPr="00E354BF">
        <w:rPr>
          <w:rFonts w:hint="cs"/>
          <w:sz w:val="27"/>
          <w:rtl/>
        </w:rPr>
        <w:t xml:space="preserve">، </w:t>
      </w:r>
      <w:r w:rsidRPr="00E354BF">
        <w:rPr>
          <w:rFonts w:hint="cs"/>
          <w:sz w:val="27"/>
          <w:rtl/>
        </w:rPr>
        <w:t>ومن خلاله تتسل</w:t>
      </w:r>
      <w:r w:rsidR="00856355" w:rsidRPr="00E354BF">
        <w:rPr>
          <w:rFonts w:hint="cs"/>
          <w:sz w:val="27"/>
          <w:rtl/>
        </w:rPr>
        <w:t>َّ</w:t>
      </w:r>
      <w:r w:rsidRPr="00E354BF">
        <w:rPr>
          <w:rFonts w:hint="cs"/>
          <w:sz w:val="27"/>
          <w:rtl/>
        </w:rPr>
        <w:t xml:space="preserve">ل إلى بعض الكتابات المتساهلة. كما </w:t>
      </w:r>
      <w:r w:rsidR="00856355" w:rsidRPr="00E354BF">
        <w:rPr>
          <w:rFonts w:hint="cs"/>
          <w:sz w:val="27"/>
          <w:rtl/>
        </w:rPr>
        <w:t>أ</w:t>
      </w:r>
      <w:r w:rsidRPr="00E354BF">
        <w:rPr>
          <w:rFonts w:hint="cs"/>
          <w:sz w:val="27"/>
          <w:rtl/>
        </w:rPr>
        <w:t>ن الاستيحاءات ال</w:t>
      </w:r>
      <w:r w:rsidR="00C420A4" w:rsidRPr="00E354BF">
        <w:rPr>
          <w:rFonts w:hint="cs"/>
          <w:sz w:val="27"/>
          <w:rtl/>
        </w:rPr>
        <w:t>أدبيّ</w:t>
      </w:r>
      <w:r w:rsidRPr="00E354BF">
        <w:rPr>
          <w:rFonts w:hint="cs"/>
          <w:sz w:val="27"/>
          <w:rtl/>
        </w:rPr>
        <w:t>ة والمبالغات الشعري</w:t>
      </w:r>
      <w:r w:rsidR="00856355" w:rsidRPr="00E354BF">
        <w:rPr>
          <w:rFonts w:hint="cs"/>
          <w:sz w:val="27"/>
          <w:rtl/>
        </w:rPr>
        <w:t>ّ</w:t>
      </w:r>
      <w:r w:rsidRPr="00E354BF">
        <w:rPr>
          <w:rFonts w:hint="cs"/>
          <w:sz w:val="27"/>
          <w:rtl/>
        </w:rPr>
        <w:t>ة</w:t>
      </w:r>
      <w:r w:rsidR="00856355" w:rsidRPr="00E354BF">
        <w:rPr>
          <w:rFonts w:hint="cs"/>
          <w:sz w:val="27"/>
          <w:rtl/>
        </w:rPr>
        <w:t>،</w:t>
      </w:r>
      <w:r w:rsidRPr="00E354BF">
        <w:rPr>
          <w:rFonts w:hint="cs"/>
          <w:sz w:val="27"/>
          <w:rtl/>
        </w:rPr>
        <w:t xml:space="preserve"> وما يرافقها من الأساليب ال</w:t>
      </w:r>
      <w:r w:rsidR="00C420A4" w:rsidRPr="00E354BF">
        <w:rPr>
          <w:rFonts w:hint="cs"/>
          <w:sz w:val="27"/>
          <w:rtl/>
        </w:rPr>
        <w:t>مجازيّ</w:t>
      </w:r>
      <w:r w:rsidRPr="00E354BF">
        <w:rPr>
          <w:rFonts w:hint="cs"/>
          <w:sz w:val="27"/>
          <w:rtl/>
        </w:rPr>
        <w:t xml:space="preserve">ة والمشاهد </w:t>
      </w:r>
      <w:r w:rsidR="00B70371" w:rsidRPr="00E354BF">
        <w:rPr>
          <w:rFonts w:hint="cs"/>
          <w:sz w:val="27"/>
          <w:rtl/>
        </w:rPr>
        <w:t>الفنّ</w:t>
      </w:r>
      <w:r w:rsidRPr="00E354BF">
        <w:rPr>
          <w:rFonts w:hint="cs"/>
          <w:sz w:val="27"/>
          <w:rtl/>
        </w:rPr>
        <w:t>ي</w:t>
      </w:r>
      <w:r w:rsidR="00856355" w:rsidRPr="00E354BF">
        <w:rPr>
          <w:rFonts w:hint="cs"/>
          <w:sz w:val="27"/>
          <w:rtl/>
        </w:rPr>
        <w:t>ّ</w:t>
      </w:r>
      <w:r w:rsidRPr="00E354BF">
        <w:rPr>
          <w:rFonts w:hint="cs"/>
          <w:sz w:val="27"/>
          <w:rtl/>
        </w:rPr>
        <w:t>ة والصور التخي</w:t>
      </w:r>
      <w:r w:rsidR="00856355" w:rsidRPr="00E354BF">
        <w:rPr>
          <w:rFonts w:hint="cs"/>
          <w:sz w:val="27"/>
          <w:rtl/>
        </w:rPr>
        <w:t>ُّ</w:t>
      </w:r>
      <w:r w:rsidRPr="00E354BF">
        <w:rPr>
          <w:rFonts w:hint="cs"/>
          <w:sz w:val="27"/>
          <w:rtl/>
        </w:rPr>
        <w:t>لي</w:t>
      </w:r>
      <w:r w:rsidR="00856355" w:rsidRPr="00E354BF">
        <w:rPr>
          <w:rFonts w:hint="cs"/>
          <w:sz w:val="27"/>
          <w:rtl/>
        </w:rPr>
        <w:t>ّ</w:t>
      </w:r>
      <w:r w:rsidRPr="00E354BF">
        <w:rPr>
          <w:rFonts w:hint="cs"/>
          <w:sz w:val="27"/>
          <w:rtl/>
        </w:rPr>
        <w:t xml:space="preserve">ة، </w:t>
      </w:r>
      <w:r w:rsidR="00856355" w:rsidRPr="00E354BF">
        <w:rPr>
          <w:rFonts w:hint="cs"/>
          <w:sz w:val="27"/>
          <w:rtl/>
        </w:rPr>
        <w:t>و</w:t>
      </w:r>
      <w:r w:rsidRPr="00E354BF">
        <w:rPr>
          <w:rFonts w:hint="cs"/>
          <w:sz w:val="27"/>
          <w:rtl/>
        </w:rPr>
        <w:t>لا</w:t>
      </w:r>
      <w:r w:rsidR="00856355" w:rsidRPr="00E354BF">
        <w:rPr>
          <w:rFonts w:hint="cs"/>
          <w:sz w:val="27"/>
          <w:rtl/>
        </w:rPr>
        <w:t xml:space="preserve"> </w:t>
      </w:r>
      <w:r w:rsidRPr="00E354BF">
        <w:rPr>
          <w:rFonts w:hint="cs"/>
          <w:sz w:val="27"/>
          <w:rtl/>
        </w:rPr>
        <w:lastRenderedPageBreak/>
        <w:t>سي</w:t>
      </w:r>
      <w:r w:rsidR="00856355" w:rsidRPr="00E354BF">
        <w:rPr>
          <w:rFonts w:hint="cs"/>
          <w:sz w:val="27"/>
          <w:rtl/>
        </w:rPr>
        <w:t>ّ</w:t>
      </w:r>
      <w:r w:rsidRPr="00E354BF">
        <w:rPr>
          <w:rFonts w:hint="cs"/>
          <w:sz w:val="27"/>
          <w:rtl/>
        </w:rPr>
        <w:t>ما في الشعر الشعبي</w:t>
      </w:r>
      <w:r w:rsidR="00856355" w:rsidRPr="00E354BF">
        <w:rPr>
          <w:rFonts w:hint="cs"/>
          <w:sz w:val="27"/>
          <w:rtl/>
        </w:rPr>
        <w:t>ّ،</w:t>
      </w:r>
      <w:r w:rsidRPr="00E354BF">
        <w:rPr>
          <w:rFonts w:hint="cs"/>
          <w:sz w:val="27"/>
          <w:rtl/>
        </w:rPr>
        <w:t xml:space="preserve"> والتي يعرضها بعض القر</w:t>
      </w:r>
      <w:r w:rsidR="00856355" w:rsidRPr="00E354BF">
        <w:rPr>
          <w:rFonts w:hint="cs"/>
          <w:sz w:val="27"/>
          <w:rtl/>
        </w:rPr>
        <w:t>ّ</w:t>
      </w:r>
      <w:r w:rsidRPr="00E354BF">
        <w:rPr>
          <w:rFonts w:hint="cs"/>
          <w:sz w:val="27"/>
          <w:rtl/>
        </w:rPr>
        <w:t>اء كوقائع وحوادث، توحي للمستمع والمتلق</w:t>
      </w:r>
      <w:r w:rsidR="00856355" w:rsidRPr="00E354BF">
        <w:rPr>
          <w:rFonts w:hint="cs"/>
          <w:sz w:val="27"/>
          <w:rtl/>
        </w:rPr>
        <w:t>ّ</w:t>
      </w:r>
      <w:r w:rsidRPr="00E354BF">
        <w:rPr>
          <w:rFonts w:hint="cs"/>
          <w:sz w:val="27"/>
          <w:rtl/>
        </w:rPr>
        <w:t xml:space="preserve">ي </w:t>
      </w:r>
      <w:r w:rsidR="00856355" w:rsidRPr="00E354BF">
        <w:rPr>
          <w:rFonts w:hint="cs"/>
          <w:sz w:val="27"/>
          <w:rtl/>
        </w:rPr>
        <w:t>أ</w:t>
      </w:r>
      <w:r w:rsidRPr="00E354BF">
        <w:rPr>
          <w:rFonts w:hint="cs"/>
          <w:sz w:val="27"/>
          <w:rtl/>
        </w:rPr>
        <w:t>ن</w:t>
      </w:r>
      <w:r w:rsidR="00856355" w:rsidRPr="00E354BF">
        <w:rPr>
          <w:rFonts w:hint="cs"/>
          <w:sz w:val="27"/>
          <w:rtl/>
        </w:rPr>
        <w:t>ّ</w:t>
      </w:r>
      <w:r w:rsidRPr="00E354BF">
        <w:rPr>
          <w:rFonts w:hint="cs"/>
          <w:sz w:val="27"/>
          <w:rtl/>
        </w:rPr>
        <w:t xml:space="preserve">ها معلومات </w:t>
      </w:r>
      <w:r w:rsidR="00C420A4" w:rsidRPr="00E354BF">
        <w:rPr>
          <w:rFonts w:hint="cs"/>
          <w:sz w:val="27"/>
          <w:rtl/>
        </w:rPr>
        <w:t>تاريخيّ</w:t>
      </w:r>
      <w:r w:rsidRPr="00E354BF">
        <w:rPr>
          <w:rFonts w:hint="cs"/>
          <w:sz w:val="27"/>
          <w:rtl/>
        </w:rPr>
        <w:t>ة. وهو ما يؤد</w:t>
      </w:r>
      <w:r w:rsidR="00856355" w:rsidRPr="00E354BF">
        <w:rPr>
          <w:rFonts w:hint="cs"/>
          <w:sz w:val="27"/>
          <w:rtl/>
        </w:rPr>
        <w:t>ّ</w:t>
      </w:r>
      <w:r w:rsidRPr="00E354BF">
        <w:rPr>
          <w:rFonts w:hint="cs"/>
          <w:sz w:val="27"/>
          <w:rtl/>
        </w:rPr>
        <w:t>ي إلى تضخ</w:t>
      </w:r>
      <w:r w:rsidR="00856355" w:rsidRPr="00E354BF">
        <w:rPr>
          <w:rFonts w:hint="cs"/>
          <w:sz w:val="27"/>
          <w:rtl/>
        </w:rPr>
        <w:t>ُّ</w:t>
      </w:r>
      <w:r w:rsidRPr="00E354BF">
        <w:rPr>
          <w:rFonts w:hint="cs"/>
          <w:sz w:val="27"/>
          <w:rtl/>
        </w:rPr>
        <w:t>م الوقائع</w:t>
      </w:r>
      <w:r w:rsidR="00856355" w:rsidRPr="00E354BF">
        <w:rPr>
          <w:rFonts w:hint="cs"/>
          <w:sz w:val="27"/>
          <w:rtl/>
        </w:rPr>
        <w:t>،</w:t>
      </w:r>
      <w:r w:rsidRPr="00E354BF">
        <w:rPr>
          <w:rFonts w:hint="cs"/>
          <w:sz w:val="27"/>
          <w:rtl/>
        </w:rPr>
        <w:t xml:space="preserve"> وتعارضها</w:t>
      </w:r>
      <w:r w:rsidR="00856355" w:rsidRPr="00E354BF">
        <w:rPr>
          <w:rFonts w:hint="cs"/>
          <w:sz w:val="27"/>
          <w:rtl/>
        </w:rPr>
        <w:t>،</w:t>
      </w:r>
      <w:r w:rsidRPr="00E354BF">
        <w:rPr>
          <w:rFonts w:hint="cs"/>
          <w:sz w:val="27"/>
          <w:rtl/>
        </w:rPr>
        <w:t xml:space="preserve"> وعدم ات</w:t>
      </w:r>
      <w:r w:rsidR="00856355" w:rsidRPr="00E354BF">
        <w:rPr>
          <w:rFonts w:hint="cs"/>
          <w:sz w:val="27"/>
          <w:rtl/>
        </w:rPr>
        <w:t>ّ</w:t>
      </w:r>
      <w:r w:rsidRPr="00E354BF">
        <w:rPr>
          <w:rFonts w:hint="cs"/>
          <w:sz w:val="27"/>
          <w:rtl/>
        </w:rPr>
        <w:t>ساقها</w:t>
      </w:r>
      <w:r w:rsidR="00856355" w:rsidRPr="00E354BF">
        <w:rPr>
          <w:rFonts w:hint="cs"/>
          <w:sz w:val="27"/>
          <w:rtl/>
        </w:rPr>
        <w:t>،</w:t>
      </w:r>
      <w:r w:rsidRPr="00E354BF">
        <w:rPr>
          <w:rFonts w:hint="cs"/>
          <w:sz w:val="27"/>
          <w:rtl/>
        </w:rPr>
        <w:t xml:space="preserve"> وافتقادها </w:t>
      </w:r>
      <w:r w:rsidR="00856355" w:rsidRPr="00E354BF">
        <w:rPr>
          <w:rFonts w:hint="cs"/>
          <w:sz w:val="27"/>
          <w:rtl/>
        </w:rPr>
        <w:t>إلى ا</w:t>
      </w:r>
      <w:r w:rsidRPr="00E354BF">
        <w:rPr>
          <w:rFonts w:hint="cs"/>
          <w:sz w:val="27"/>
          <w:rtl/>
        </w:rPr>
        <w:t>لتماسك ال</w:t>
      </w:r>
      <w:r w:rsidR="00C420A4" w:rsidRPr="00E354BF">
        <w:rPr>
          <w:rFonts w:hint="cs"/>
          <w:sz w:val="27"/>
          <w:rtl/>
        </w:rPr>
        <w:t>منطقيّ</w:t>
      </w:r>
      <w:r w:rsidRPr="00E354BF">
        <w:rPr>
          <w:rFonts w:hint="cs"/>
          <w:sz w:val="27"/>
          <w:rtl/>
        </w:rPr>
        <w:t>، ويقود في ال</w:t>
      </w:r>
      <w:r w:rsidR="00856355" w:rsidRPr="00E354BF">
        <w:rPr>
          <w:rFonts w:hint="cs"/>
          <w:sz w:val="27"/>
          <w:rtl/>
        </w:rPr>
        <w:t>نهاية إلى إرباك الذاكرة حيالها.</w:t>
      </w:r>
    </w:p>
    <w:p w:rsidR="00856355" w:rsidRPr="00E354BF" w:rsidRDefault="00856355" w:rsidP="00A52B7F">
      <w:pPr>
        <w:rPr>
          <w:sz w:val="27"/>
          <w:rtl/>
          <w:lang w:bidi="ar-OM"/>
        </w:rPr>
      </w:pPr>
      <w:r w:rsidRPr="00E354BF">
        <w:rPr>
          <w:rFonts w:hint="cs"/>
          <w:sz w:val="27"/>
          <w:rtl/>
          <w:lang w:bidi="ar-OM"/>
        </w:rPr>
        <w:t>وإ</w:t>
      </w:r>
      <w:r w:rsidR="00E650AD" w:rsidRPr="00E354BF">
        <w:rPr>
          <w:rFonts w:hint="cs"/>
          <w:sz w:val="27"/>
          <w:rtl/>
          <w:lang w:bidi="ar-OM"/>
        </w:rPr>
        <w:t>ن</w:t>
      </w:r>
      <w:r w:rsidRPr="00E354BF">
        <w:rPr>
          <w:rFonts w:hint="cs"/>
          <w:sz w:val="27"/>
          <w:rtl/>
          <w:lang w:bidi="ar-OM"/>
        </w:rPr>
        <w:t>ّ</w:t>
      </w:r>
      <w:r w:rsidR="00E650AD" w:rsidRPr="00E354BF">
        <w:rPr>
          <w:rFonts w:hint="cs"/>
          <w:sz w:val="27"/>
          <w:rtl/>
          <w:lang w:bidi="ar-OM"/>
        </w:rPr>
        <w:t xml:space="preserve"> البحث في التاريخ ال</w:t>
      </w:r>
      <w:r w:rsidR="00C420A4" w:rsidRPr="00E354BF">
        <w:rPr>
          <w:rFonts w:hint="cs"/>
          <w:sz w:val="27"/>
          <w:rtl/>
          <w:lang w:bidi="ar-OM"/>
        </w:rPr>
        <w:t>إسلاميّ</w:t>
      </w:r>
      <w:r w:rsidR="00E650AD" w:rsidRPr="00E354BF">
        <w:rPr>
          <w:rFonts w:hint="cs"/>
          <w:sz w:val="27"/>
          <w:rtl/>
          <w:lang w:bidi="ar-OM"/>
        </w:rPr>
        <w:t xml:space="preserve"> ليس</w:t>
      </w:r>
      <w:r w:rsidR="00D213E8" w:rsidRPr="00E354BF">
        <w:rPr>
          <w:rFonts w:hint="cs"/>
          <w:sz w:val="27"/>
          <w:rtl/>
          <w:lang w:bidi="ar-OM"/>
        </w:rPr>
        <w:t xml:space="preserve"> مجرّد </w:t>
      </w:r>
      <w:r w:rsidR="00E650AD" w:rsidRPr="00E354BF">
        <w:rPr>
          <w:rFonts w:hint="cs"/>
          <w:sz w:val="27"/>
          <w:rtl/>
          <w:lang w:bidi="ar-OM"/>
        </w:rPr>
        <w:t>بحث من أجل البحث، بل يستهدف التوص</w:t>
      </w:r>
      <w:r w:rsidRPr="00E354BF">
        <w:rPr>
          <w:rFonts w:hint="cs"/>
          <w:sz w:val="27"/>
          <w:rtl/>
          <w:lang w:bidi="ar-OM"/>
        </w:rPr>
        <w:t>ُّ</w:t>
      </w:r>
      <w:r w:rsidR="00E650AD" w:rsidRPr="00E354BF">
        <w:rPr>
          <w:rFonts w:hint="cs"/>
          <w:sz w:val="27"/>
          <w:rtl/>
          <w:lang w:bidi="ar-OM"/>
        </w:rPr>
        <w:t>ل</w:t>
      </w:r>
      <w:r w:rsidR="00E0739B" w:rsidRPr="00E354BF">
        <w:rPr>
          <w:rFonts w:hint="cs"/>
          <w:sz w:val="27"/>
          <w:rtl/>
          <w:lang w:bidi="ar-OM"/>
        </w:rPr>
        <w:t xml:space="preserve"> إلى </w:t>
      </w:r>
      <w:r w:rsidR="00E650AD" w:rsidRPr="00E354BF">
        <w:rPr>
          <w:rFonts w:hint="cs"/>
          <w:sz w:val="27"/>
          <w:rtl/>
          <w:lang w:bidi="ar-OM"/>
        </w:rPr>
        <w:t>النتائج السليمة المرضية</w:t>
      </w:r>
      <w:r w:rsidRPr="00E354BF">
        <w:rPr>
          <w:rFonts w:hint="cs"/>
          <w:sz w:val="27"/>
          <w:rtl/>
          <w:lang w:bidi="ar-OM"/>
        </w:rPr>
        <w:t>،</w:t>
      </w:r>
      <w:r w:rsidR="00E650AD" w:rsidRPr="00E354BF">
        <w:rPr>
          <w:rFonts w:hint="cs"/>
          <w:sz w:val="27"/>
          <w:rtl/>
          <w:lang w:bidi="ar-OM"/>
        </w:rPr>
        <w:t xml:space="preserve"> التي تساعد على استنتاج العظات والعبر منها، حت</w:t>
      </w:r>
      <w:r w:rsidRPr="00E354BF">
        <w:rPr>
          <w:rFonts w:hint="cs"/>
          <w:sz w:val="27"/>
          <w:rtl/>
          <w:lang w:bidi="ar-OM"/>
        </w:rPr>
        <w:t>ّ</w:t>
      </w:r>
      <w:r w:rsidR="00E650AD" w:rsidRPr="00E354BF">
        <w:rPr>
          <w:rFonts w:hint="cs"/>
          <w:sz w:val="27"/>
          <w:rtl/>
          <w:lang w:bidi="ar-OM"/>
        </w:rPr>
        <w:t>ى تنير الطريق أمام الأجيال للتبص</w:t>
      </w:r>
      <w:r w:rsidRPr="00E354BF">
        <w:rPr>
          <w:rFonts w:hint="cs"/>
          <w:sz w:val="27"/>
          <w:rtl/>
          <w:lang w:bidi="ar-OM"/>
        </w:rPr>
        <w:t>ُّ</w:t>
      </w:r>
      <w:r w:rsidR="00E650AD" w:rsidRPr="00E354BF">
        <w:rPr>
          <w:rFonts w:hint="cs"/>
          <w:sz w:val="27"/>
          <w:rtl/>
          <w:lang w:bidi="ar-OM"/>
        </w:rPr>
        <w:t>ر وال</w:t>
      </w:r>
      <w:r w:rsidRPr="00E354BF">
        <w:rPr>
          <w:rFonts w:hint="cs"/>
          <w:sz w:val="27"/>
          <w:rtl/>
          <w:lang w:bidi="ar-OM"/>
        </w:rPr>
        <w:t>إ</w:t>
      </w:r>
      <w:r w:rsidR="00E650AD" w:rsidRPr="00E354BF">
        <w:rPr>
          <w:rFonts w:hint="cs"/>
          <w:sz w:val="27"/>
          <w:rtl/>
          <w:lang w:bidi="ar-OM"/>
        </w:rPr>
        <w:t>فادة من تجارب الماضين</w:t>
      </w:r>
      <w:r w:rsidRPr="00E354BF">
        <w:rPr>
          <w:rFonts w:hint="cs"/>
          <w:sz w:val="27"/>
          <w:rtl/>
          <w:lang w:bidi="ar-OM"/>
        </w:rPr>
        <w:t>،</w:t>
      </w:r>
      <w:r w:rsidR="00E650AD" w:rsidRPr="00E354BF">
        <w:rPr>
          <w:rFonts w:hint="cs"/>
          <w:sz w:val="27"/>
          <w:rtl/>
          <w:lang w:bidi="ar-OM"/>
        </w:rPr>
        <w:t xml:space="preserve"> والاقتداء بسير ال</w:t>
      </w:r>
      <w:r w:rsidRPr="00E354BF">
        <w:rPr>
          <w:rFonts w:hint="cs"/>
          <w:sz w:val="27"/>
          <w:rtl/>
          <w:lang w:bidi="ar-OM"/>
        </w:rPr>
        <w:t>أ</w:t>
      </w:r>
      <w:r w:rsidR="00E650AD" w:rsidRPr="00E354BF">
        <w:rPr>
          <w:rFonts w:hint="cs"/>
          <w:sz w:val="27"/>
          <w:rtl/>
          <w:lang w:bidi="ar-OM"/>
        </w:rPr>
        <w:t>نبياء</w:t>
      </w:r>
      <w:r w:rsidR="0079584A" w:rsidRPr="00E354BF">
        <w:rPr>
          <w:rFonts w:cs="Mosawi" w:hint="cs"/>
          <w:sz w:val="27"/>
          <w:szCs w:val="26"/>
          <w:rtl/>
          <w:lang w:bidi="ar-OM"/>
        </w:rPr>
        <w:t>×</w:t>
      </w:r>
      <w:r w:rsidR="00E650AD" w:rsidRPr="00E354BF">
        <w:rPr>
          <w:rFonts w:hint="cs"/>
          <w:sz w:val="27"/>
          <w:rtl/>
          <w:lang w:bidi="ar-OM"/>
        </w:rPr>
        <w:t xml:space="preserve"> وال</w:t>
      </w:r>
      <w:r w:rsidRPr="00E354BF">
        <w:rPr>
          <w:rFonts w:hint="cs"/>
          <w:sz w:val="27"/>
          <w:rtl/>
          <w:lang w:bidi="ar-OM"/>
        </w:rPr>
        <w:t>أ</w:t>
      </w:r>
      <w:r w:rsidR="00E650AD" w:rsidRPr="00E354BF">
        <w:rPr>
          <w:rFonts w:hint="cs"/>
          <w:sz w:val="27"/>
          <w:rtl/>
          <w:lang w:bidi="ar-OM"/>
        </w:rPr>
        <w:t>وصياء وال</w:t>
      </w:r>
      <w:r w:rsidRPr="00E354BF">
        <w:rPr>
          <w:rFonts w:hint="cs"/>
          <w:sz w:val="27"/>
          <w:rtl/>
          <w:lang w:bidi="ar-OM"/>
        </w:rPr>
        <w:t>أولياء الصالحين.</w:t>
      </w:r>
    </w:p>
    <w:p w:rsidR="00856355" w:rsidRPr="00E354BF" w:rsidRDefault="00E650AD" w:rsidP="00A52B7F">
      <w:pPr>
        <w:rPr>
          <w:sz w:val="27"/>
          <w:rtl/>
          <w:lang w:bidi="ar-OM"/>
        </w:rPr>
      </w:pPr>
      <w:r w:rsidRPr="00E354BF">
        <w:rPr>
          <w:rFonts w:hint="cs"/>
          <w:sz w:val="27"/>
          <w:rtl/>
          <w:lang w:bidi="ar-OM"/>
        </w:rPr>
        <w:t xml:space="preserve">وكما أسلفنا </w:t>
      </w:r>
      <w:r w:rsidR="00856355" w:rsidRPr="00E354BF">
        <w:rPr>
          <w:rFonts w:hint="cs"/>
          <w:sz w:val="27"/>
          <w:rtl/>
          <w:lang w:bidi="ar-OM"/>
        </w:rPr>
        <w:t>فإنّ</w:t>
      </w:r>
      <w:r w:rsidRPr="00E354BF">
        <w:rPr>
          <w:rFonts w:hint="cs"/>
          <w:sz w:val="27"/>
          <w:rtl/>
          <w:lang w:bidi="ar-OM"/>
        </w:rPr>
        <w:t xml:space="preserve"> واقعة كربلاء ليست بدعا</w:t>
      </w:r>
      <w:r w:rsidR="00856355" w:rsidRPr="00E354BF">
        <w:rPr>
          <w:rFonts w:hint="cs"/>
          <w:sz w:val="27"/>
          <w:rtl/>
          <w:lang w:bidi="ar-OM"/>
        </w:rPr>
        <w:t>ً</w:t>
      </w:r>
      <w:r w:rsidRPr="00E354BF">
        <w:rPr>
          <w:rFonts w:hint="cs"/>
          <w:sz w:val="27"/>
          <w:rtl/>
          <w:lang w:bidi="ar-OM"/>
        </w:rPr>
        <w:t xml:space="preserve"> من الوقائع من هذه الناحية، ثم </w:t>
      </w:r>
      <w:r w:rsidR="00856355" w:rsidRPr="00E354BF">
        <w:rPr>
          <w:rFonts w:hint="cs"/>
          <w:sz w:val="27"/>
          <w:rtl/>
          <w:lang w:bidi="ar-OM"/>
        </w:rPr>
        <w:t>إ</w:t>
      </w:r>
      <w:r w:rsidRPr="00E354BF">
        <w:rPr>
          <w:rFonts w:hint="cs"/>
          <w:sz w:val="27"/>
          <w:rtl/>
          <w:lang w:bidi="ar-OM"/>
        </w:rPr>
        <w:t>ن ال</w:t>
      </w:r>
      <w:r w:rsidR="00D213E8" w:rsidRPr="00E354BF">
        <w:rPr>
          <w:rFonts w:hint="cs"/>
          <w:sz w:val="27"/>
          <w:rtl/>
          <w:lang w:bidi="ar-OM"/>
        </w:rPr>
        <w:t>أهمّيّة</w:t>
      </w:r>
      <w:r w:rsidRPr="00E354BF">
        <w:rPr>
          <w:rFonts w:hint="cs"/>
          <w:sz w:val="27"/>
          <w:rtl/>
          <w:lang w:bidi="ar-OM"/>
        </w:rPr>
        <w:t xml:space="preserve"> التي تحتلها في قلوب المسلمين تجعلها موضع عناية دائمة ومستمرة</w:t>
      </w:r>
      <w:r w:rsidR="00856355" w:rsidRPr="00E354BF">
        <w:rPr>
          <w:rFonts w:hint="cs"/>
          <w:sz w:val="27"/>
          <w:rtl/>
          <w:lang w:bidi="ar-OM"/>
        </w:rPr>
        <w:t>؛</w:t>
      </w:r>
      <w:r w:rsidRPr="00E354BF">
        <w:rPr>
          <w:rFonts w:hint="cs"/>
          <w:sz w:val="27"/>
          <w:rtl/>
          <w:lang w:bidi="ar-OM"/>
        </w:rPr>
        <w:t xml:space="preserve"> للوصول</w:t>
      </w:r>
      <w:r w:rsidR="00E0739B" w:rsidRPr="00E354BF">
        <w:rPr>
          <w:rFonts w:hint="cs"/>
          <w:sz w:val="27"/>
          <w:rtl/>
          <w:lang w:bidi="ar-OM"/>
        </w:rPr>
        <w:t xml:space="preserve"> إلى </w:t>
      </w:r>
      <w:r w:rsidR="00856355" w:rsidRPr="00E354BF">
        <w:rPr>
          <w:rFonts w:hint="cs"/>
          <w:sz w:val="27"/>
          <w:rtl/>
          <w:lang w:bidi="ar-OM"/>
        </w:rPr>
        <w:t>معرفة حقائقها وتفاصيلها.</w:t>
      </w:r>
    </w:p>
    <w:p w:rsidR="00E650AD" w:rsidRPr="00E354BF" w:rsidRDefault="00E650AD" w:rsidP="00A52B7F">
      <w:pPr>
        <w:rPr>
          <w:sz w:val="27"/>
          <w:rtl/>
          <w:lang w:bidi="ar-OM"/>
        </w:rPr>
      </w:pPr>
      <w:r w:rsidRPr="00E354BF">
        <w:rPr>
          <w:rFonts w:hint="cs"/>
          <w:sz w:val="27"/>
          <w:rtl/>
          <w:lang w:bidi="ar-OM"/>
        </w:rPr>
        <w:t>ولهذه ال</w:t>
      </w:r>
      <w:r w:rsidR="00856355" w:rsidRPr="00E354BF">
        <w:rPr>
          <w:rFonts w:hint="cs"/>
          <w:sz w:val="27"/>
          <w:rtl/>
          <w:lang w:bidi="ar-OM"/>
        </w:rPr>
        <w:t>أ</w:t>
      </w:r>
      <w:r w:rsidRPr="00E354BF">
        <w:rPr>
          <w:rFonts w:hint="cs"/>
          <w:sz w:val="27"/>
          <w:rtl/>
          <w:lang w:bidi="ar-OM"/>
        </w:rPr>
        <w:t>سباب وغيرها يغدو البحث ال</w:t>
      </w:r>
      <w:r w:rsidR="00856355" w:rsidRPr="00E354BF">
        <w:rPr>
          <w:rFonts w:hint="cs"/>
          <w:sz w:val="27"/>
          <w:rtl/>
          <w:lang w:bidi="ar-OM"/>
        </w:rPr>
        <w:t>ت</w:t>
      </w:r>
      <w:r w:rsidRPr="00E354BF">
        <w:rPr>
          <w:rFonts w:hint="cs"/>
          <w:sz w:val="27"/>
          <w:rtl/>
          <w:lang w:bidi="ar-OM"/>
        </w:rPr>
        <w:t>حليلي</w:t>
      </w:r>
      <w:r w:rsidR="00856355" w:rsidRPr="00E354BF">
        <w:rPr>
          <w:rFonts w:hint="cs"/>
          <w:sz w:val="27"/>
          <w:rtl/>
          <w:lang w:bidi="ar-OM"/>
        </w:rPr>
        <w:t>ّ</w:t>
      </w:r>
      <w:r w:rsidRPr="00E354BF">
        <w:rPr>
          <w:rFonts w:hint="cs"/>
          <w:sz w:val="27"/>
          <w:rtl/>
          <w:lang w:bidi="ar-OM"/>
        </w:rPr>
        <w:t xml:space="preserve"> ال</w:t>
      </w:r>
      <w:r w:rsidR="00C420A4" w:rsidRPr="00E354BF">
        <w:rPr>
          <w:rFonts w:hint="cs"/>
          <w:sz w:val="27"/>
          <w:rtl/>
          <w:lang w:bidi="ar-OM"/>
        </w:rPr>
        <w:t>نقديّ</w:t>
      </w:r>
      <w:r w:rsidRPr="00E354BF">
        <w:rPr>
          <w:rFonts w:hint="cs"/>
          <w:sz w:val="27"/>
          <w:rtl/>
          <w:lang w:bidi="ar-OM"/>
        </w:rPr>
        <w:t xml:space="preserve"> في غاية ال</w:t>
      </w:r>
      <w:r w:rsidR="00D213E8" w:rsidRPr="00E354BF">
        <w:rPr>
          <w:rFonts w:hint="cs"/>
          <w:sz w:val="27"/>
          <w:rtl/>
          <w:lang w:bidi="ar-OM"/>
        </w:rPr>
        <w:t>أهمّيّة</w:t>
      </w:r>
      <w:r w:rsidR="00856355" w:rsidRPr="00E354BF">
        <w:rPr>
          <w:rFonts w:hint="cs"/>
          <w:sz w:val="27"/>
          <w:rtl/>
          <w:lang w:bidi="ar-OM"/>
        </w:rPr>
        <w:t>؛</w:t>
      </w:r>
      <w:r w:rsidRPr="00E354BF">
        <w:rPr>
          <w:rFonts w:hint="cs"/>
          <w:sz w:val="27"/>
          <w:rtl/>
          <w:lang w:bidi="ar-OM"/>
        </w:rPr>
        <w:t xml:space="preserve"> إذ لا يمكن التسليم بالأخبار المتضاربة</w:t>
      </w:r>
      <w:r w:rsidR="00856355" w:rsidRPr="00E354BF">
        <w:rPr>
          <w:rFonts w:hint="cs"/>
          <w:sz w:val="27"/>
          <w:rtl/>
          <w:lang w:bidi="ar-OM"/>
        </w:rPr>
        <w:t>،</w:t>
      </w:r>
      <w:r w:rsidRPr="00E354BF">
        <w:rPr>
          <w:rFonts w:hint="cs"/>
          <w:sz w:val="27"/>
          <w:rtl/>
          <w:lang w:bidi="ar-OM"/>
        </w:rPr>
        <w:t xml:space="preserve"> كما لا يمكن الركون</w:t>
      </w:r>
      <w:r w:rsidR="00E0739B" w:rsidRPr="00E354BF">
        <w:rPr>
          <w:rFonts w:hint="cs"/>
          <w:sz w:val="27"/>
          <w:rtl/>
          <w:lang w:bidi="ar-OM"/>
        </w:rPr>
        <w:t xml:space="preserve"> إلى </w:t>
      </w:r>
      <w:r w:rsidRPr="00E354BF">
        <w:rPr>
          <w:rFonts w:hint="cs"/>
          <w:sz w:val="27"/>
          <w:rtl/>
          <w:lang w:bidi="ar-OM"/>
        </w:rPr>
        <w:t>التعليلات التي لا تت</w:t>
      </w:r>
      <w:r w:rsidR="00856355" w:rsidRPr="00E354BF">
        <w:rPr>
          <w:rFonts w:hint="cs"/>
          <w:sz w:val="27"/>
          <w:rtl/>
          <w:lang w:bidi="ar-OM"/>
        </w:rPr>
        <w:t>َّ</w:t>
      </w:r>
      <w:r w:rsidRPr="00E354BF">
        <w:rPr>
          <w:rFonts w:hint="cs"/>
          <w:sz w:val="27"/>
          <w:rtl/>
          <w:lang w:bidi="ar-OM"/>
        </w:rPr>
        <w:t xml:space="preserve">فق مع السنن وطبائع الأشياء. </w:t>
      </w:r>
    </w:p>
    <w:p w:rsidR="00E650AD" w:rsidRPr="00E354BF" w:rsidRDefault="00E650AD" w:rsidP="00A52B7F">
      <w:pPr>
        <w:rPr>
          <w:sz w:val="27"/>
          <w:rtl/>
          <w:lang w:bidi="ar-OM"/>
        </w:rPr>
      </w:pPr>
      <w:r w:rsidRPr="00E354BF">
        <w:rPr>
          <w:rFonts w:hint="cs"/>
          <w:sz w:val="27"/>
          <w:rtl/>
          <w:lang w:bidi="ar-OM"/>
        </w:rPr>
        <w:t>والتحليل ال</w:t>
      </w:r>
      <w:r w:rsidR="00C420A4" w:rsidRPr="00E354BF">
        <w:rPr>
          <w:rFonts w:hint="cs"/>
          <w:sz w:val="27"/>
          <w:rtl/>
          <w:lang w:bidi="ar-OM"/>
        </w:rPr>
        <w:t>نقديّ</w:t>
      </w:r>
      <w:r w:rsidRPr="00E354BF">
        <w:rPr>
          <w:rFonts w:hint="cs"/>
          <w:sz w:val="27"/>
          <w:rtl/>
          <w:lang w:bidi="ar-OM"/>
        </w:rPr>
        <w:t xml:space="preserve"> ليس عملا</w:t>
      </w:r>
      <w:r w:rsidR="00856355" w:rsidRPr="00E354BF">
        <w:rPr>
          <w:rFonts w:hint="cs"/>
          <w:sz w:val="27"/>
          <w:rtl/>
          <w:lang w:bidi="ar-OM"/>
        </w:rPr>
        <w:t>ً</w:t>
      </w:r>
      <w:r w:rsidRPr="00E354BF">
        <w:rPr>
          <w:rFonts w:hint="cs"/>
          <w:sz w:val="27"/>
          <w:rtl/>
          <w:lang w:bidi="ar-OM"/>
        </w:rPr>
        <w:t xml:space="preserve"> اعتباطي</w:t>
      </w:r>
      <w:r w:rsidR="00856355" w:rsidRPr="00E354BF">
        <w:rPr>
          <w:rFonts w:hint="cs"/>
          <w:sz w:val="27"/>
          <w:rtl/>
          <w:lang w:bidi="ar-OM"/>
        </w:rPr>
        <w:t>ّ</w:t>
      </w:r>
      <w:r w:rsidRPr="00E354BF">
        <w:rPr>
          <w:rFonts w:hint="cs"/>
          <w:sz w:val="27"/>
          <w:rtl/>
          <w:lang w:bidi="ar-OM"/>
        </w:rPr>
        <w:t>ا</w:t>
      </w:r>
      <w:r w:rsidR="00856355" w:rsidRPr="00E354BF">
        <w:rPr>
          <w:rFonts w:hint="cs"/>
          <w:sz w:val="27"/>
          <w:rtl/>
          <w:lang w:bidi="ar-OM"/>
        </w:rPr>
        <w:t>ً</w:t>
      </w:r>
      <w:r w:rsidRPr="00E354BF">
        <w:rPr>
          <w:rFonts w:hint="cs"/>
          <w:sz w:val="27"/>
          <w:rtl/>
          <w:lang w:bidi="ar-OM"/>
        </w:rPr>
        <w:t xml:space="preserve"> </w:t>
      </w:r>
      <w:r w:rsidR="00856355" w:rsidRPr="00E354BF">
        <w:rPr>
          <w:rFonts w:hint="cs"/>
          <w:sz w:val="27"/>
          <w:rtl/>
          <w:lang w:bidi="ar-OM"/>
        </w:rPr>
        <w:t>أ</w:t>
      </w:r>
      <w:r w:rsidRPr="00E354BF">
        <w:rPr>
          <w:rFonts w:hint="cs"/>
          <w:sz w:val="27"/>
          <w:rtl/>
          <w:lang w:bidi="ar-OM"/>
        </w:rPr>
        <w:t>و مزاجي</w:t>
      </w:r>
      <w:r w:rsidR="00856355" w:rsidRPr="00E354BF">
        <w:rPr>
          <w:rFonts w:hint="cs"/>
          <w:sz w:val="27"/>
          <w:rtl/>
          <w:lang w:bidi="ar-OM"/>
        </w:rPr>
        <w:t>ّ</w:t>
      </w:r>
      <w:r w:rsidRPr="00E354BF">
        <w:rPr>
          <w:rFonts w:hint="cs"/>
          <w:sz w:val="27"/>
          <w:rtl/>
          <w:lang w:bidi="ar-OM"/>
        </w:rPr>
        <w:t>ا</w:t>
      </w:r>
      <w:r w:rsidR="00856355" w:rsidRPr="00E354BF">
        <w:rPr>
          <w:rFonts w:hint="cs"/>
          <w:sz w:val="27"/>
          <w:rtl/>
          <w:lang w:bidi="ar-OM"/>
        </w:rPr>
        <w:t>ً،</w:t>
      </w:r>
      <w:r w:rsidRPr="00E354BF">
        <w:rPr>
          <w:rFonts w:hint="cs"/>
          <w:sz w:val="27"/>
          <w:rtl/>
          <w:lang w:bidi="ar-OM"/>
        </w:rPr>
        <w:t xml:space="preserve"> بحيث يقوم الباحث ب</w:t>
      </w:r>
      <w:r w:rsidR="00856355" w:rsidRPr="00E354BF">
        <w:rPr>
          <w:rFonts w:hint="cs"/>
          <w:sz w:val="27"/>
          <w:rtl/>
          <w:lang w:bidi="ar-OM"/>
        </w:rPr>
        <w:t>إ</w:t>
      </w:r>
      <w:r w:rsidRPr="00E354BF">
        <w:rPr>
          <w:rFonts w:hint="cs"/>
          <w:sz w:val="27"/>
          <w:rtl/>
          <w:lang w:bidi="ar-OM"/>
        </w:rPr>
        <w:t>سقاط آرائه الشخصي</w:t>
      </w:r>
      <w:r w:rsidR="00856355" w:rsidRPr="00E354BF">
        <w:rPr>
          <w:rFonts w:hint="cs"/>
          <w:sz w:val="27"/>
          <w:rtl/>
          <w:lang w:bidi="ar-OM"/>
        </w:rPr>
        <w:t>ّ</w:t>
      </w:r>
      <w:r w:rsidRPr="00E354BF">
        <w:rPr>
          <w:rFonts w:hint="cs"/>
          <w:sz w:val="27"/>
          <w:rtl/>
          <w:lang w:bidi="ar-OM"/>
        </w:rPr>
        <w:t>ة أو فرض استحساناته ال</w:t>
      </w:r>
      <w:r w:rsidR="00C420A4" w:rsidRPr="00E354BF">
        <w:rPr>
          <w:rFonts w:hint="cs"/>
          <w:sz w:val="27"/>
          <w:rtl/>
          <w:lang w:bidi="ar-OM"/>
        </w:rPr>
        <w:t>ذاتيّ</w:t>
      </w:r>
      <w:r w:rsidRPr="00E354BF">
        <w:rPr>
          <w:rFonts w:hint="cs"/>
          <w:sz w:val="27"/>
          <w:rtl/>
          <w:lang w:bidi="ar-OM"/>
        </w:rPr>
        <w:t>ة على البحث</w:t>
      </w:r>
      <w:r w:rsidR="00856355" w:rsidRPr="00E354BF">
        <w:rPr>
          <w:rFonts w:hint="cs"/>
          <w:sz w:val="27"/>
          <w:rtl/>
          <w:lang w:bidi="ar-OM"/>
        </w:rPr>
        <w:t>،</w:t>
      </w:r>
      <w:r w:rsidRPr="00E354BF">
        <w:rPr>
          <w:rFonts w:hint="cs"/>
          <w:sz w:val="27"/>
          <w:rtl/>
          <w:lang w:bidi="ar-OM"/>
        </w:rPr>
        <w:t xml:space="preserve"> فيقرر صوابي</w:t>
      </w:r>
      <w:r w:rsidR="00856355" w:rsidRPr="00E354BF">
        <w:rPr>
          <w:rFonts w:hint="cs"/>
          <w:sz w:val="27"/>
          <w:rtl/>
          <w:lang w:bidi="ar-OM"/>
        </w:rPr>
        <w:t>ّ</w:t>
      </w:r>
      <w:r w:rsidRPr="00E354BF">
        <w:rPr>
          <w:rFonts w:hint="cs"/>
          <w:sz w:val="27"/>
          <w:rtl/>
          <w:lang w:bidi="ar-OM"/>
        </w:rPr>
        <w:t>ة ما يروق له</w:t>
      </w:r>
      <w:r w:rsidR="00856355" w:rsidRPr="00E354BF">
        <w:rPr>
          <w:rFonts w:hint="cs"/>
          <w:sz w:val="27"/>
          <w:rtl/>
          <w:lang w:bidi="ar-OM"/>
        </w:rPr>
        <w:t>،</w:t>
      </w:r>
      <w:r w:rsidRPr="00E354BF">
        <w:rPr>
          <w:rFonts w:hint="cs"/>
          <w:sz w:val="27"/>
          <w:rtl/>
          <w:lang w:bidi="ar-OM"/>
        </w:rPr>
        <w:t xml:space="preserve"> ويبع</w:t>
      </w:r>
      <w:r w:rsidR="00856355" w:rsidRPr="00E354BF">
        <w:rPr>
          <w:rFonts w:hint="cs"/>
          <w:sz w:val="27"/>
          <w:rtl/>
          <w:lang w:bidi="ar-OM"/>
        </w:rPr>
        <w:t>ِّ</w:t>
      </w:r>
      <w:r w:rsidRPr="00E354BF">
        <w:rPr>
          <w:rFonts w:hint="cs"/>
          <w:sz w:val="27"/>
          <w:rtl/>
          <w:lang w:bidi="ar-OM"/>
        </w:rPr>
        <w:t>د ما لا يت</w:t>
      </w:r>
      <w:r w:rsidR="00856355" w:rsidRPr="00E354BF">
        <w:rPr>
          <w:rFonts w:hint="cs"/>
          <w:sz w:val="27"/>
          <w:rtl/>
          <w:lang w:bidi="ar-OM"/>
        </w:rPr>
        <w:t>َّ</w:t>
      </w:r>
      <w:r w:rsidRPr="00E354BF">
        <w:rPr>
          <w:rFonts w:hint="cs"/>
          <w:sz w:val="27"/>
          <w:rtl/>
          <w:lang w:bidi="ar-OM"/>
        </w:rPr>
        <w:t>فق مع ات</w:t>
      </w:r>
      <w:r w:rsidR="00856355" w:rsidRPr="00E354BF">
        <w:rPr>
          <w:rFonts w:hint="cs"/>
          <w:sz w:val="27"/>
          <w:rtl/>
          <w:lang w:bidi="ar-OM"/>
        </w:rPr>
        <w:t>ّ</w:t>
      </w:r>
      <w:r w:rsidRPr="00E354BF">
        <w:rPr>
          <w:rFonts w:hint="cs"/>
          <w:sz w:val="27"/>
          <w:rtl/>
          <w:lang w:bidi="ar-OM"/>
        </w:rPr>
        <w:t>جاهاته وميوله</w:t>
      </w:r>
      <w:r w:rsidR="00856355" w:rsidRPr="00E354BF">
        <w:rPr>
          <w:rFonts w:hint="cs"/>
          <w:sz w:val="27"/>
          <w:rtl/>
          <w:lang w:bidi="ar-OM"/>
        </w:rPr>
        <w:t>،</w:t>
      </w:r>
      <w:r w:rsidRPr="00E354BF">
        <w:rPr>
          <w:rFonts w:hint="cs"/>
          <w:sz w:val="27"/>
          <w:rtl/>
          <w:lang w:bidi="ar-OM"/>
        </w:rPr>
        <w:t xml:space="preserve"> وإلا</w:t>
      </w:r>
      <w:r w:rsidR="00856355" w:rsidRPr="00E354BF">
        <w:rPr>
          <w:rFonts w:hint="cs"/>
          <w:sz w:val="27"/>
          <w:rtl/>
          <w:lang w:bidi="ar-OM"/>
        </w:rPr>
        <w:t>ّ</w:t>
      </w:r>
      <w:r w:rsidRPr="00E354BF">
        <w:rPr>
          <w:rFonts w:hint="cs"/>
          <w:sz w:val="27"/>
          <w:rtl/>
          <w:lang w:bidi="ar-OM"/>
        </w:rPr>
        <w:t xml:space="preserve"> لم يفترق الحال بينه وبين أ</w:t>
      </w:r>
      <w:r w:rsidR="00856355" w:rsidRPr="00E354BF">
        <w:rPr>
          <w:rFonts w:hint="cs"/>
          <w:sz w:val="27"/>
          <w:rtl/>
          <w:lang w:bidi="ar-OM"/>
        </w:rPr>
        <w:t>و</w:t>
      </w:r>
      <w:r w:rsidRPr="00E354BF">
        <w:rPr>
          <w:rFonts w:hint="cs"/>
          <w:sz w:val="27"/>
          <w:rtl/>
          <w:lang w:bidi="ar-OM"/>
        </w:rPr>
        <w:t>لئك الذين تلاعبوا بالروايات وال</w:t>
      </w:r>
      <w:r w:rsidR="00856355" w:rsidRPr="00E354BF">
        <w:rPr>
          <w:rFonts w:hint="cs"/>
          <w:sz w:val="27"/>
          <w:rtl/>
          <w:lang w:bidi="ar-OM"/>
        </w:rPr>
        <w:t>أ</w:t>
      </w:r>
      <w:r w:rsidRPr="00E354BF">
        <w:rPr>
          <w:rFonts w:hint="cs"/>
          <w:sz w:val="27"/>
          <w:rtl/>
          <w:lang w:bidi="ar-OM"/>
        </w:rPr>
        <w:t>خبار في مراحل الرواية الشفوي</w:t>
      </w:r>
      <w:r w:rsidR="00856355" w:rsidRPr="00E354BF">
        <w:rPr>
          <w:rFonts w:hint="cs"/>
          <w:sz w:val="27"/>
          <w:rtl/>
          <w:lang w:bidi="ar-OM"/>
        </w:rPr>
        <w:t>ّ</w:t>
      </w:r>
      <w:r w:rsidRPr="00E354BF">
        <w:rPr>
          <w:rFonts w:hint="cs"/>
          <w:sz w:val="27"/>
          <w:rtl/>
          <w:lang w:bidi="ar-OM"/>
        </w:rPr>
        <w:t>ة والتدوين ال</w:t>
      </w:r>
      <w:r w:rsidR="00C420A4" w:rsidRPr="00E354BF">
        <w:rPr>
          <w:rFonts w:hint="cs"/>
          <w:sz w:val="27"/>
          <w:rtl/>
          <w:lang w:bidi="ar-OM"/>
        </w:rPr>
        <w:t>تاريخيّ</w:t>
      </w:r>
      <w:r w:rsidRPr="00E354BF">
        <w:rPr>
          <w:rFonts w:hint="cs"/>
          <w:sz w:val="27"/>
          <w:rtl/>
          <w:lang w:bidi="ar-OM"/>
        </w:rPr>
        <w:t xml:space="preserve"> الأو</w:t>
      </w:r>
      <w:r w:rsidR="00856355" w:rsidRPr="00E354BF">
        <w:rPr>
          <w:rFonts w:hint="cs"/>
          <w:sz w:val="27"/>
          <w:rtl/>
          <w:lang w:bidi="ar-OM"/>
        </w:rPr>
        <w:t>ّ</w:t>
      </w:r>
      <w:r w:rsidRPr="00E354BF">
        <w:rPr>
          <w:rFonts w:hint="cs"/>
          <w:sz w:val="27"/>
          <w:rtl/>
          <w:lang w:bidi="ar-OM"/>
        </w:rPr>
        <w:t>ل.</w:t>
      </w:r>
      <w:r w:rsidR="00015A29" w:rsidRPr="00E354BF">
        <w:rPr>
          <w:rFonts w:hint="cs"/>
          <w:sz w:val="27"/>
          <w:rtl/>
          <w:lang w:bidi="ar-OM"/>
        </w:rPr>
        <w:t xml:space="preserve"> إنّما</w:t>
      </w:r>
      <w:r w:rsidR="00754F80" w:rsidRPr="00E354BF">
        <w:rPr>
          <w:rFonts w:hint="cs"/>
          <w:sz w:val="27"/>
          <w:rtl/>
          <w:lang w:bidi="ar-OM"/>
        </w:rPr>
        <w:t xml:space="preserve"> لابدّ </w:t>
      </w:r>
      <w:r w:rsidRPr="00E354BF">
        <w:rPr>
          <w:rFonts w:hint="cs"/>
          <w:sz w:val="27"/>
          <w:rtl/>
          <w:lang w:bidi="ar-OM"/>
        </w:rPr>
        <w:t>من ات</w:t>
      </w:r>
      <w:r w:rsidR="00856355" w:rsidRPr="00E354BF">
        <w:rPr>
          <w:rFonts w:hint="cs"/>
          <w:sz w:val="27"/>
          <w:rtl/>
          <w:lang w:bidi="ar-OM"/>
        </w:rPr>
        <w:t>ّ</w:t>
      </w:r>
      <w:r w:rsidRPr="00E354BF">
        <w:rPr>
          <w:rFonts w:hint="cs"/>
          <w:sz w:val="27"/>
          <w:rtl/>
          <w:lang w:bidi="ar-OM"/>
        </w:rPr>
        <w:t>باع المنهج ال</w:t>
      </w:r>
      <w:r w:rsidR="00C420A4" w:rsidRPr="00E354BF">
        <w:rPr>
          <w:rFonts w:hint="cs"/>
          <w:sz w:val="27"/>
          <w:rtl/>
          <w:lang w:bidi="ar-OM"/>
        </w:rPr>
        <w:t>علميّ</w:t>
      </w:r>
      <w:r w:rsidR="00856355" w:rsidRPr="00E354BF">
        <w:rPr>
          <w:rFonts w:hint="cs"/>
          <w:sz w:val="27"/>
          <w:rtl/>
          <w:lang w:bidi="ar-OM"/>
        </w:rPr>
        <w:t>،</w:t>
      </w:r>
      <w:r w:rsidRPr="00E354BF">
        <w:rPr>
          <w:rFonts w:hint="cs"/>
          <w:sz w:val="27"/>
          <w:rtl/>
          <w:lang w:bidi="ar-OM"/>
        </w:rPr>
        <w:t xml:space="preserve"> وتحكيم القواعد المستخدمة في البحث ال</w:t>
      </w:r>
      <w:r w:rsidR="00C420A4" w:rsidRPr="00E354BF">
        <w:rPr>
          <w:rFonts w:hint="cs"/>
          <w:sz w:val="27"/>
          <w:rtl/>
          <w:lang w:bidi="ar-OM"/>
        </w:rPr>
        <w:t>تاريخيّ</w:t>
      </w:r>
      <w:r w:rsidR="00856355" w:rsidRPr="00E354BF">
        <w:rPr>
          <w:rFonts w:hint="cs"/>
          <w:sz w:val="27"/>
          <w:rtl/>
          <w:lang w:bidi="ar-OM"/>
        </w:rPr>
        <w:t>،</w:t>
      </w:r>
      <w:r w:rsidRPr="00E354BF">
        <w:rPr>
          <w:rFonts w:hint="cs"/>
          <w:sz w:val="27"/>
          <w:rtl/>
          <w:lang w:bidi="ar-OM"/>
        </w:rPr>
        <w:t xml:space="preserve"> والتي سبقت الإشارة</w:t>
      </w:r>
      <w:r w:rsidR="00E0739B" w:rsidRPr="00E354BF">
        <w:rPr>
          <w:rFonts w:hint="cs"/>
          <w:sz w:val="27"/>
          <w:rtl/>
          <w:lang w:bidi="ar-OM"/>
        </w:rPr>
        <w:t xml:space="preserve"> إلى </w:t>
      </w:r>
      <w:r w:rsidRPr="00E354BF">
        <w:rPr>
          <w:rFonts w:hint="cs"/>
          <w:sz w:val="27"/>
          <w:rtl/>
          <w:lang w:bidi="ar-OM"/>
        </w:rPr>
        <w:t xml:space="preserve">بعضها. وليس معنى ذلك </w:t>
      </w:r>
      <w:r w:rsidR="00856355" w:rsidRPr="00E354BF">
        <w:rPr>
          <w:rFonts w:hint="cs"/>
          <w:sz w:val="27"/>
          <w:rtl/>
          <w:lang w:bidi="ar-OM"/>
        </w:rPr>
        <w:t>أ</w:t>
      </w:r>
      <w:r w:rsidRPr="00E354BF">
        <w:rPr>
          <w:rFonts w:hint="cs"/>
          <w:sz w:val="27"/>
          <w:rtl/>
          <w:lang w:bidi="ar-OM"/>
        </w:rPr>
        <w:t>ن تنتهي جميع التحليلات</w:t>
      </w:r>
      <w:r w:rsidR="00E0739B" w:rsidRPr="00E354BF">
        <w:rPr>
          <w:rFonts w:hint="cs"/>
          <w:sz w:val="27"/>
          <w:rtl/>
          <w:lang w:bidi="ar-OM"/>
        </w:rPr>
        <w:t xml:space="preserve"> إلى </w:t>
      </w:r>
      <w:r w:rsidRPr="00E354BF">
        <w:rPr>
          <w:rFonts w:hint="cs"/>
          <w:sz w:val="27"/>
          <w:rtl/>
          <w:lang w:bidi="ar-OM"/>
        </w:rPr>
        <w:t>نتائج موح</w:t>
      </w:r>
      <w:r w:rsidR="00856355" w:rsidRPr="00E354BF">
        <w:rPr>
          <w:rFonts w:hint="cs"/>
          <w:sz w:val="27"/>
          <w:rtl/>
          <w:lang w:bidi="ar-OM"/>
        </w:rPr>
        <w:t>َّ</w:t>
      </w:r>
      <w:r w:rsidRPr="00E354BF">
        <w:rPr>
          <w:rFonts w:hint="cs"/>
          <w:sz w:val="27"/>
          <w:rtl/>
          <w:lang w:bidi="ar-OM"/>
        </w:rPr>
        <w:t>دة، بل ربما تتقارب أحيانا</w:t>
      </w:r>
      <w:r w:rsidR="00856355" w:rsidRPr="00E354BF">
        <w:rPr>
          <w:rFonts w:hint="cs"/>
          <w:sz w:val="27"/>
          <w:rtl/>
          <w:lang w:bidi="ar-OM"/>
        </w:rPr>
        <w:t>ً،</w:t>
      </w:r>
      <w:r w:rsidRPr="00E354BF">
        <w:rPr>
          <w:rFonts w:hint="cs"/>
          <w:sz w:val="27"/>
          <w:rtl/>
          <w:lang w:bidi="ar-OM"/>
        </w:rPr>
        <w:t xml:space="preserve"> أو تتفاوت وتتباعد أحيانا</w:t>
      </w:r>
      <w:r w:rsidR="00856355" w:rsidRPr="00E354BF">
        <w:rPr>
          <w:rFonts w:hint="cs"/>
          <w:sz w:val="27"/>
          <w:rtl/>
          <w:lang w:bidi="ar-OM"/>
        </w:rPr>
        <w:t>ً</w:t>
      </w:r>
      <w:r w:rsidRPr="00E354BF">
        <w:rPr>
          <w:rFonts w:hint="cs"/>
          <w:sz w:val="27"/>
          <w:rtl/>
          <w:lang w:bidi="ar-OM"/>
        </w:rPr>
        <w:t xml:space="preserve"> أخرى، كما هو شأن البحث في العلوم ال</w:t>
      </w:r>
      <w:r w:rsidR="00C420A4" w:rsidRPr="00E354BF">
        <w:rPr>
          <w:rFonts w:hint="cs"/>
          <w:sz w:val="27"/>
          <w:rtl/>
          <w:lang w:bidi="ar-OM"/>
        </w:rPr>
        <w:t>اجتماعيّ</w:t>
      </w:r>
      <w:r w:rsidRPr="00E354BF">
        <w:rPr>
          <w:rFonts w:hint="cs"/>
          <w:sz w:val="27"/>
          <w:rtl/>
          <w:lang w:bidi="ar-OM"/>
        </w:rPr>
        <w:t>ة وال</w:t>
      </w:r>
      <w:r w:rsidR="00C420A4" w:rsidRPr="00E354BF">
        <w:rPr>
          <w:rFonts w:hint="cs"/>
          <w:sz w:val="27"/>
          <w:rtl/>
          <w:lang w:bidi="ar-OM"/>
        </w:rPr>
        <w:t>إنسانيّ</w:t>
      </w:r>
      <w:r w:rsidRPr="00E354BF">
        <w:rPr>
          <w:rFonts w:hint="cs"/>
          <w:sz w:val="27"/>
          <w:rtl/>
          <w:lang w:bidi="ar-OM"/>
        </w:rPr>
        <w:t>ة وال</w:t>
      </w:r>
      <w:r w:rsidR="00C420A4" w:rsidRPr="00E354BF">
        <w:rPr>
          <w:rFonts w:hint="cs"/>
          <w:sz w:val="27"/>
          <w:rtl/>
          <w:lang w:bidi="ar-OM"/>
        </w:rPr>
        <w:t>فلسفيّ</w:t>
      </w:r>
      <w:r w:rsidRPr="00E354BF">
        <w:rPr>
          <w:rFonts w:hint="cs"/>
          <w:sz w:val="27"/>
          <w:rtl/>
          <w:lang w:bidi="ar-OM"/>
        </w:rPr>
        <w:t>ة</w:t>
      </w:r>
      <w:r w:rsidR="00856355" w:rsidRPr="00E354BF">
        <w:rPr>
          <w:rFonts w:hint="cs"/>
          <w:sz w:val="27"/>
          <w:rtl/>
          <w:lang w:bidi="ar-OM"/>
        </w:rPr>
        <w:t>،</w:t>
      </w:r>
      <w:r w:rsidRPr="00E354BF">
        <w:rPr>
          <w:rFonts w:hint="cs"/>
          <w:sz w:val="27"/>
          <w:rtl/>
          <w:lang w:bidi="ar-OM"/>
        </w:rPr>
        <w:t xml:space="preserve"> وكذلك ال</w:t>
      </w:r>
      <w:r w:rsidR="00C420A4" w:rsidRPr="00E354BF">
        <w:rPr>
          <w:rFonts w:hint="cs"/>
          <w:sz w:val="27"/>
          <w:rtl/>
          <w:lang w:bidi="ar-OM"/>
        </w:rPr>
        <w:t>دينيّ</w:t>
      </w:r>
      <w:r w:rsidRPr="00E354BF">
        <w:rPr>
          <w:rFonts w:hint="cs"/>
          <w:sz w:val="27"/>
          <w:rtl/>
          <w:lang w:bidi="ar-OM"/>
        </w:rPr>
        <w:t xml:space="preserve">ة. </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بحوث تحليلي</w:t>
      </w:r>
      <w:r w:rsidR="00856355" w:rsidRPr="00E354BF">
        <w:rPr>
          <w:rFonts w:hint="cs"/>
          <w:color w:val="auto"/>
          <w:rtl/>
          <w:lang w:bidi="ar-OM"/>
        </w:rPr>
        <w:t>ّ</w:t>
      </w:r>
      <w:r w:rsidRPr="00E354BF">
        <w:rPr>
          <w:rFonts w:hint="cs"/>
          <w:color w:val="auto"/>
          <w:rtl/>
          <w:lang w:bidi="ar-OM"/>
        </w:rPr>
        <w:t>ة و</w:t>
      </w:r>
      <w:r w:rsidR="00C420A4" w:rsidRPr="00E354BF">
        <w:rPr>
          <w:rFonts w:hint="cs"/>
          <w:color w:val="auto"/>
          <w:rtl/>
          <w:lang w:bidi="ar-OM"/>
        </w:rPr>
        <w:t>نقديّ</w:t>
      </w:r>
      <w:r w:rsidRPr="00E354BF">
        <w:rPr>
          <w:rFonts w:hint="cs"/>
          <w:color w:val="auto"/>
          <w:rtl/>
          <w:lang w:bidi="ar-OM"/>
        </w:rPr>
        <w:t xml:space="preserve">ة حول واقعة كربلاء </w:t>
      </w:r>
    </w:p>
    <w:p w:rsidR="00856355" w:rsidRPr="00E354BF" w:rsidRDefault="00E650AD" w:rsidP="00A52B7F">
      <w:pPr>
        <w:rPr>
          <w:sz w:val="27"/>
          <w:rtl/>
          <w:lang w:bidi="ar-OM"/>
        </w:rPr>
      </w:pPr>
      <w:r w:rsidRPr="00E354BF">
        <w:rPr>
          <w:rFonts w:hint="cs"/>
          <w:sz w:val="27"/>
          <w:rtl/>
          <w:lang w:bidi="ar-OM"/>
        </w:rPr>
        <w:t>لقد أ</w:t>
      </w:r>
      <w:r w:rsidR="00856355" w:rsidRPr="00E354BF">
        <w:rPr>
          <w:rFonts w:hint="cs"/>
          <w:sz w:val="27"/>
          <w:rtl/>
          <w:lang w:bidi="ar-OM"/>
        </w:rPr>
        <w:t>ُ</w:t>
      </w:r>
      <w:r w:rsidRPr="00E354BF">
        <w:rPr>
          <w:rFonts w:hint="cs"/>
          <w:sz w:val="27"/>
          <w:rtl/>
          <w:lang w:bidi="ar-OM"/>
        </w:rPr>
        <w:t>ل</w:t>
      </w:r>
      <w:r w:rsidR="00856355" w:rsidRPr="00E354BF">
        <w:rPr>
          <w:rFonts w:hint="cs"/>
          <w:sz w:val="27"/>
          <w:rtl/>
          <w:lang w:bidi="ar-OM"/>
        </w:rPr>
        <w:t>ِّ</w:t>
      </w:r>
      <w:r w:rsidRPr="00E354BF">
        <w:rPr>
          <w:rFonts w:hint="cs"/>
          <w:sz w:val="27"/>
          <w:rtl/>
          <w:lang w:bidi="ar-OM"/>
        </w:rPr>
        <w:t>فت مجموعة من الكتب والبحوث التحليلي</w:t>
      </w:r>
      <w:r w:rsidR="00856355" w:rsidRPr="00E354BF">
        <w:rPr>
          <w:rFonts w:hint="cs"/>
          <w:sz w:val="27"/>
          <w:rtl/>
          <w:lang w:bidi="ar-OM"/>
        </w:rPr>
        <w:t>ّ</w:t>
      </w:r>
      <w:r w:rsidRPr="00E354BF">
        <w:rPr>
          <w:rFonts w:hint="cs"/>
          <w:sz w:val="27"/>
          <w:rtl/>
          <w:lang w:bidi="ar-OM"/>
        </w:rPr>
        <w:t>ة ال</w:t>
      </w:r>
      <w:r w:rsidR="00C420A4" w:rsidRPr="00E354BF">
        <w:rPr>
          <w:rFonts w:hint="cs"/>
          <w:sz w:val="27"/>
          <w:rtl/>
          <w:lang w:bidi="ar-OM"/>
        </w:rPr>
        <w:t>نقديّ</w:t>
      </w:r>
      <w:r w:rsidRPr="00E354BF">
        <w:rPr>
          <w:rFonts w:hint="cs"/>
          <w:sz w:val="27"/>
          <w:rtl/>
          <w:lang w:bidi="ar-OM"/>
        </w:rPr>
        <w:t>ة حول حركة الإمام الحسين</w:t>
      </w:r>
      <w:r w:rsidR="0079584A" w:rsidRPr="00E354BF">
        <w:rPr>
          <w:rFonts w:cs="Mosawi" w:hint="cs"/>
          <w:sz w:val="27"/>
          <w:szCs w:val="26"/>
          <w:rtl/>
          <w:lang w:bidi="ar-OM"/>
        </w:rPr>
        <w:t>×</w:t>
      </w:r>
      <w:r w:rsidRPr="00E354BF">
        <w:rPr>
          <w:rFonts w:hint="cs"/>
          <w:sz w:val="27"/>
          <w:rtl/>
          <w:lang w:bidi="ar-OM"/>
        </w:rPr>
        <w:t xml:space="preserve">، </w:t>
      </w:r>
      <w:r w:rsidR="00856355" w:rsidRPr="00E354BF">
        <w:rPr>
          <w:rFonts w:hint="cs"/>
          <w:sz w:val="27"/>
          <w:rtl/>
          <w:lang w:bidi="ar-OM"/>
        </w:rPr>
        <w:t>ولا سيما في عصرنا الحالي.</w:t>
      </w:r>
    </w:p>
    <w:p w:rsidR="00D00B24" w:rsidRPr="00E354BF" w:rsidRDefault="00E650AD" w:rsidP="00A52B7F">
      <w:pPr>
        <w:rPr>
          <w:sz w:val="27"/>
          <w:rtl/>
          <w:lang w:bidi="ar-OM"/>
        </w:rPr>
      </w:pPr>
      <w:r w:rsidRPr="00E354BF">
        <w:rPr>
          <w:rFonts w:hint="cs"/>
          <w:sz w:val="27"/>
          <w:rtl/>
          <w:lang w:bidi="ar-OM"/>
        </w:rPr>
        <w:lastRenderedPageBreak/>
        <w:t>ومن الكتب التي يمكن ال</w:t>
      </w:r>
      <w:r w:rsidR="00856355" w:rsidRPr="00E354BF">
        <w:rPr>
          <w:rFonts w:hint="cs"/>
          <w:sz w:val="27"/>
          <w:rtl/>
          <w:lang w:bidi="ar-OM"/>
        </w:rPr>
        <w:t>إ</w:t>
      </w:r>
      <w:r w:rsidRPr="00E354BF">
        <w:rPr>
          <w:rFonts w:hint="cs"/>
          <w:sz w:val="27"/>
          <w:rtl/>
          <w:lang w:bidi="ar-OM"/>
        </w:rPr>
        <w:t xml:space="preserve">شارة </w:t>
      </w:r>
      <w:r w:rsidR="00856355" w:rsidRPr="00E354BF">
        <w:rPr>
          <w:rFonts w:hint="cs"/>
          <w:sz w:val="27"/>
          <w:rtl/>
          <w:lang w:bidi="ar-OM"/>
        </w:rPr>
        <w:t>إ</w:t>
      </w:r>
      <w:r w:rsidRPr="00E354BF">
        <w:rPr>
          <w:rFonts w:hint="cs"/>
          <w:sz w:val="27"/>
          <w:rtl/>
          <w:lang w:bidi="ar-OM"/>
        </w:rPr>
        <w:t xml:space="preserve">ليها في هذا المضمار كتاب </w:t>
      </w:r>
      <w:r w:rsidR="00856355" w:rsidRPr="00E354BF">
        <w:rPr>
          <w:rFonts w:hint="cs"/>
          <w:sz w:val="27"/>
          <w:rtl/>
          <w:lang w:bidi="ar-OM"/>
        </w:rPr>
        <w:t>(</w:t>
      </w:r>
      <w:r w:rsidRPr="00E354BF">
        <w:rPr>
          <w:rFonts w:hint="cs"/>
          <w:sz w:val="27"/>
          <w:rtl/>
          <w:lang w:bidi="ar-OM"/>
        </w:rPr>
        <w:t>ثورة الحسين</w:t>
      </w:r>
      <w:r w:rsidR="00856355" w:rsidRPr="00E354BF">
        <w:rPr>
          <w:rFonts w:hint="cs"/>
          <w:sz w:val="27"/>
          <w:rtl/>
          <w:lang w:bidi="ar-OM"/>
        </w:rPr>
        <w:t>:</w:t>
      </w:r>
      <w:r w:rsidRPr="00E354BF">
        <w:rPr>
          <w:rFonts w:hint="cs"/>
          <w:sz w:val="27"/>
          <w:rtl/>
          <w:lang w:bidi="ar-OM"/>
        </w:rPr>
        <w:t xml:space="preserve"> ظروفها ال</w:t>
      </w:r>
      <w:r w:rsidR="00C420A4" w:rsidRPr="00E354BF">
        <w:rPr>
          <w:rFonts w:hint="cs"/>
          <w:sz w:val="27"/>
          <w:rtl/>
          <w:lang w:bidi="ar-OM"/>
        </w:rPr>
        <w:t>اجتماعيّ</w:t>
      </w:r>
      <w:r w:rsidRPr="00E354BF">
        <w:rPr>
          <w:rFonts w:hint="cs"/>
          <w:sz w:val="27"/>
          <w:rtl/>
          <w:lang w:bidi="ar-OM"/>
        </w:rPr>
        <w:t>ة</w:t>
      </w:r>
      <w:r w:rsidR="00856355" w:rsidRPr="00E354BF">
        <w:rPr>
          <w:rFonts w:hint="cs"/>
          <w:sz w:val="27"/>
          <w:rtl/>
          <w:lang w:bidi="ar-OM"/>
        </w:rPr>
        <w:t>،</w:t>
      </w:r>
      <w:r w:rsidRPr="00E354BF">
        <w:rPr>
          <w:rFonts w:hint="cs"/>
          <w:sz w:val="27"/>
          <w:rtl/>
          <w:lang w:bidi="ar-OM"/>
        </w:rPr>
        <w:t xml:space="preserve"> ونتائجها ال</w:t>
      </w:r>
      <w:r w:rsidR="00C420A4" w:rsidRPr="00E354BF">
        <w:rPr>
          <w:rFonts w:hint="cs"/>
          <w:sz w:val="27"/>
          <w:rtl/>
          <w:lang w:bidi="ar-OM"/>
        </w:rPr>
        <w:t>إنسانيّ</w:t>
      </w:r>
      <w:r w:rsidRPr="00E354BF">
        <w:rPr>
          <w:rFonts w:hint="cs"/>
          <w:sz w:val="27"/>
          <w:rtl/>
          <w:lang w:bidi="ar-OM"/>
        </w:rPr>
        <w:t>ة</w:t>
      </w:r>
      <w:r w:rsidR="00856355" w:rsidRPr="00E354BF">
        <w:rPr>
          <w:rFonts w:hint="cs"/>
          <w:sz w:val="27"/>
          <w:rtl/>
          <w:lang w:bidi="ar-OM"/>
        </w:rPr>
        <w:t>)</w:t>
      </w:r>
      <w:r w:rsidRPr="00E354BF">
        <w:rPr>
          <w:rFonts w:hint="cs"/>
          <w:sz w:val="27"/>
          <w:rtl/>
          <w:lang w:bidi="ar-OM"/>
        </w:rPr>
        <w:t>، للشيخ</w:t>
      </w:r>
      <w:r w:rsidR="008B5B32" w:rsidRPr="00E354BF">
        <w:rPr>
          <w:rFonts w:hint="cs"/>
          <w:sz w:val="27"/>
          <w:rtl/>
          <w:lang w:bidi="ar-OM"/>
        </w:rPr>
        <w:t xml:space="preserve"> محمّد </w:t>
      </w:r>
      <w:r w:rsidRPr="00E354BF">
        <w:rPr>
          <w:rFonts w:hint="cs"/>
          <w:sz w:val="27"/>
          <w:rtl/>
          <w:lang w:bidi="ar-OM"/>
        </w:rPr>
        <w:t>مهدي شمس الدين</w:t>
      </w:r>
      <w:r w:rsidR="00856355" w:rsidRPr="00E354BF">
        <w:rPr>
          <w:rFonts w:hint="cs"/>
          <w:sz w:val="27"/>
          <w:rtl/>
          <w:lang w:bidi="ar-OM"/>
        </w:rPr>
        <w:t>.</w:t>
      </w:r>
      <w:r w:rsidRPr="00E354BF">
        <w:rPr>
          <w:rFonts w:hint="cs"/>
          <w:sz w:val="27"/>
          <w:rtl/>
          <w:lang w:bidi="ar-OM"/>
        </w:rPr>
        <w:t xml:space="preserve"> وهو كتاب تحليلي </w:t>
      </w:r>
      <w:r w:rsidR="00C420A4" w:rsidRPr="00E354BF">
        <w:rPr>
          <w:rFonts w:hint="cs"/>
          <w:sz w:val="27"/>
          <w:rtl/>
          <w:lang w:bidi="ar-OM"/>
        </w:rPr>
        <w:t>اجتماعيّ</w:t>
      </w:r>
      <w:r w:rsidRPr="00E354BF">
        <w:rPr>
          <w:rFonts w:hint="cs"/>
          <w:sz w:val="27"/>
          <w:rtl/>
          <w:lang w:bidi="ar-OM"/>
        </w:rPr>
        <w:t xml:space="preserve"> و</w:t>
      </w:r>
      <w:r w:rsidR="00C420A4" w:rsidRPr="00E354BF">
        <w:rPr>
          <w:rFonts w:hint="cs"/>
          <w:sz w:val="27"/>
          <w:rtl/>
          <w:lang w:bidi="ar-OM"/>
        </w:rPr>
        <w:t>سياسيّ</w:t>
      </w:r>
      <w:r w:rsidR="00D00B24" w:rsidRPr="00E354BF">
        <w:rPr>
          <w:rFonts w:hint="cs"/>
          <w:sz w:val="27"/>
          <w:rtl/>
          <w:lang w:bidi="ar-OM"/>
        </w:rPr>
        <w:t>،</w:t>
      </w:r>
      <w:r w:rsidRPr="00E354BF">
        <w:rPr>
          <w:rFonts w:hint="cs"/>
          <w:sz w:val="27"/>
          <w:rtl/>
          <w:lang w:bidi="ar-OM"/>
        </w:rPr>
        <w:t xml:space="preserve"> كما يعب</w:t>
      </w:r>
      <w:r w:rsidR="00D00B24" w:rsidRPr="00E354BF">
        <w:rPr>
          <w:rFonts w:hint="cs"/>
          <w:sz w:val="27"/>
          <w:rtl/>
          <w:lang w:bidi="ar-OM"/>
        </w:rPr>
        <w:t>ِّر عنه عنوانه بالفعل.</w:t>
      </w:r>
    </w:p>
    <w:p w:rsidR="00D00B24" w:rsidRPr="00E354BF" w:rsidRDefault="00E650AD" w:rsidP="00A52B7F">
      <w:pPr>
        <w:rPr>
          <w:sz w:val="27"/>
          <w:rtl/>
          <w:lang w:bidi="ar-OM"/>
        </w:rPr>
      </w:pPr>
      <w:r w:rsidRPr="00E354BF">
        <w:rPr>
          <w:rFonts w:hint="cs"/>
          <w:sz w:val="27"/>
          <w:rtl/>
          <w:lang w:bidi="ar-OM"/>
        </w:rPr>
        <w:t>وله أيضا</w:t>
      </w:r>
      <w:r w:rsidR="00D00B24" w:rsidRPr="00E354BF">
        <w:rPr>
          <w:rFonts w:hint="cs"/>
          <w:sz w:val="27"/>
          <w:rtl/>
          <w:lang w:bidi="ar-OM"/>
        </w:rPr>
        <w:t>ً</w:t>
      </w:r>
      <w:r w:rsidRPr="00E354BF">
        <w:rPr>
          <w:rFonts w:hint="cs"/>
          <w:sz w:val="27"/>
          <w:rtl/>
          <w:lang w:bidi="ar-OM"/>
        </w:rPr>
        <w:t xml:space="preserve"> كتاب </w:t>
      </w:r>
      <w:r w:rsidR="00D00B24" w:rsidRPr="00E354BF">
        <w:rPr>
          <w:rFonts w:hint="cs"/>
          <w:sz w:val="27"/>
          <w:rtl/>
          <w:lang w:bidi="ar-OM"/>
        </w:rPr>
        <w:t>(</w:t>
      </w:r>
      <w:r w:rsidRPr="00E354BF">
        <w:rPr>
          <w:rFonts w:hint="cs"/>
          <w:sz w:val="27"/>
          <w:rtl/>
          <w:lang w:bidi="ar-OM"/>
        </w:rPr>
        <w:t>أنصار الحسين</w:t>
      </w:r>
      <w:r w:rsidR="00D00B24" w:rsidRPr="00E354BF">
        <w:rPr>
          <w:rFonts w:hint="cs"/>
          <w:sz w:val="27"/>
          <w:rtl/>
          <w:lang w:bidi="ar-OM"/>
        </w:rPr>
        <w:t>).</w:t>
      </w:r>
    </w:p>
    <w:p w:rsidR="00D00B24" w:rsidRPr="00E354BF" w:rsidRDefault="00E650AD" w:rsidP="00A52B7F">
      <w:pPr>
        <w:rPr>
          <w:sz w:val="27"/>
          <w:rtl/>
          <w:lang w:bidi="ar-OM"/>
        </w:rPr>
      </w:pPr>
      <w:r w:rsidRPr="00E354BF">
        <w:rPr>
          <w:rFonts w:hint="cs"/>
          <w:sz w:val="27"/>
          <w:rtl/>
          <w:lang w:bidi="ar-OM"/>
        </w:rPr>
        <w:t>ومنها</w:t>
      </w:r>
      <w:r w:rsidR="00D00B24" w:rsidRPr="00E354BF">
        <w:rPr>
          <w:rFonts w:hint="cs"/>
          <w:sz w:val="27"/>
          <w:rtl/>
          <w:lang w:bidi="ar-OM"/>
        </w:rPr>
        <w:t>:</w:t>
      </w:r>
      <w:r w:rsidRPr="00E354BF">
        <w:rPr>
          <w:rFonts w:hint="cs"/>
          <w:sz w:val="27"/>
          <w:rtl/>
          <w:lang w:bidi="ar-OM"/>
        </w:rPr>
        <w:t xml:space="preserve"> كتاب </w:t>
      </w:r>
      <w:r w:rsidR="00D00B24" w:rsidRPr="00E354BF">
        <w:rPr>
          <w:rFonts w:hint="cs"/>
          <w:sz w:val="27"/>
          <w:rtl/>
          <w:lang w:bidi="ar-OM"/>
        </w:rPr>
        <w:t>(</w:t>
      </w:r>
      <w:r w:rsidRPr="00E354BF">
        <w:rPr>
          <w:rFonts w:hint="cs"/>
          <w:sz w:val="27"/>
          <w:rtl/>
          <w:lang w:bidi="ar-OM"/>
        </w:rPr>
        <w:t>الشهيد والثورة</w:t>
      </w:r>
      <w:r w:rsidR="00D00B24" w:rsidRPr="00E354BF">
        <w:rPr>
          <w:rFonts w:hint="cs"/>
          <w:sz w:val="27"/>
          <w:rtl/>
          <w:lang w:bidi="ar-OM"/>
        </w:rPr>
        <w:t>)،</w:t>
      </w:r>
      <w:r w:rsidRPr="00E354BF">
        <w:rPr>
          <w:rFonts w:hint="cs"/>
          <w:sz w:val="27"/>
          <w:rtl/>
          <w:lang w:bidi="ar-OM"/>
        </w:rPr>
        <w:t xml:space="preserve"> للسيد هادي المدرسي، الذي مزج فيه الكاتب بين أسلوب التحليل وسلاسة العرض ووض</w:t>
      </w:r>
      <w:r w:rsidR="00D00B24" w:rsidRPr="00E354BF">
        <w:rPr>
          <w:rFonts w:hint="cs"/>
          <w:sz w:val="27"/>
          <w:rtl/>
          <w:lang w:bidi="ar-OM"/>
        </w:rPr>
        <w:t>و</w:t>
      </w:r>
      <w:r w:rsidRPr="00E354BF">
        <w:rPr>
          <w:rFonts w:hint="cs"/>
          <w:sz w:val="27"/>
          <w:rtl/>
          <w:lang w:bidi="ar-OM"/>
        </w:rPr>
        <w:t>حه</w:t>
      </w:r>
      <w:r w:rsidR="00D00B24" w:rsidRPr="00E354BF">
        <w:rPr>
          <w:rFonts w:hint="cs"/>
          <w:sz w:val="27"/>
          <w:rtl/>
          <w:lang w:bidi="ar-OM"/>
        </w:rPr>
        <w:t>.</w:t>
      </w:r>
    </w:p>
    <w:p w:rsidR="00D00B24" w:rsidRPr="00E354BF" w:rsidRDefault="00E650AD" w:rsidP="00A52B7F">
      <w:pPr>
        <w:rPr>
          <w:sz w:val="27"/>
          <w:rtl/>
          <w:lang w:bidi="ar-OM"/>
        </w:rPr>
      </w:pPr>
      <w:r w:rsidRPr="00E354BF">
        <w:rPr>
          <w:rFonts w:hint="cs"/>
          <w:sz w:val="27"/>
          <w:rtl/>
          <w:lang w:bidi="ar-OM"/>
        </w:rPr>
        <w:t>و</w:t>
      </w:r>
      <w:r w:rsidR="00D00B24" w:rsidRPr="00E354BF">
        <w:rPr>
          <w:rFonts w:hint="cs"/>
          <w:sz w:val="27"/>
          <w:rtl/>
          <w:lang w:bidi="ar-OM"/>
        </w:rPr>
        <w:t>(</w:t>
      </w:r>
      <w:r w:rsidRPr="00E354BF">
        <w:rPr>
          <w:rFonts w:hint="cs"/>
          <w:sz w:val="27"/>
          <w:rtl/>
          <w:lang w:bidi="ar-OM"/>
        </w:rPr>
        <w:t>الملحمة الحسيني</w:t>
      </w:r>
      <w:r w:rsidR="00D00B24" w:rsidRPr="00E354BF">
        <w:rPr>
          <w:rFonts w:hint="cs"/>
          <w:sz w:val="27"/>
          <w:rtl/>
          <w:lang w:bidi="ar-OM"/>
        </w:rPr>
        <w:t>ّ</w:t>
      </w:r>
      <w:r w:rsidRPr="00E354BF">
        <w:rPr>
          <w:rFonts w:hint="cs"/>
          <w:sz w:val="27"/>
          <w:rtl/>
          <w:lang w:bidi="ar-OM"/>
        </w:rPr>
        <w:t>ة</w:t>
      </w:r>
      <w:r w:rsidR="00D00B24" w:rsidRPr="00E354BF">
        <w:rPr>
          <w:rFonts w:hint="cs"/>
          <w:sz w:val="27"/>
          <w:rtl/>
          <w:lang w:bidi="ar-OM"/>
        </w:rPr>
        <w:t>)،</w:t>
      </w:r>
      <w:r w:rsidRPr="00E354BF">
        <w:rPr>
          <w:rFonts w:hint="cs"/>
          <w:sz w:val="27"/>
          <w:rtl/>
          <w:lang w:bidi="ar-OM"/>
        </w:rPr>
        <w:t xml:space="preserve"> للشيخ مرتضى </w:t>
      </w:r>
      <w:r w:rsidR="005209A2" w:rsidRPr="00E354BF">
        <w:rPr>
          <w:rFonts w:hint="cs"/>
          <w:sz w:val="27"/>
          <w:rtl/>
          <w:lang w:bidi="ar-OM"/>
        </w:rPr>
        <w:t>مطه</w:t>
      </w:r>
      <w:r w:rsidR="00D00B24" w:rsidRPr="00E354BF">
        <w:rPr>
          <w:rFonts w:hint="cs"/>
          <w:sz w:val="27"/>
          <w:rtl/>
          <w:lang w:bidi="ar-OM"/>
        </w:rPr>
        <w:t>َّ</w:t>
      </w:r>
      <w:r w:rsidR="005209A2" w:rsidRPr="00E354BF">
        <w:rPr>
          <w:rFonts w:hint="cs"/>
          <w:sz w:val="27"/>
          <w:rtl/>
          <w:lang w:bidi="ar-OM"/>
        </w:rPr>
        <w:t>ري</w:t>
      </w:r>
      <w:r w:rsidRPr="00E354BF">
        <w:rPr>
          <w:rFonts w:hint="cs"/>
          <w:sz w:val="27"/>
          <w:rtl/>
          <w:lang w:bidi="ar-OM"/>
        </w:rPr>
        <w:t xml:space="preserve">، وهي عبارة عن محاضرات وكلمات </w:t>
      </w:r>
      <w:r w:rsidR="00D00B24" w:rsidRPr="00E354BF">
        <w:rPr>
          <w:rFonts w:hint="cs"/>
          <w:sz w:val="27"/>
          <w:rtl/>
          <w:lang w:bidi="ar-OM"/>
        </w:rPr>
        <w:t>أ</w:t>
      </w:r>
      <w:r w:rsidRPr="00E354BF">
        <w:rPr>
          <w:rFonts w:hint="cs"/>
          <w:sz w:val="27"/>
          <w:rtl/>
          <w:lang w:bidi="ar-OM"/>
        </w:rPr>
        <w:t>لقاها في حياته، وقد ج</w:t>
      </w:r>
      <w:r w:rsidR="00D00B24" w:rsidRPr="00E354BF">
        <w:rPr>
          <w:rFonts w:hint="cs"/>
          <w:sz w:val="27"/>
          <w:rtl/>
          <w:lang w:bidi="ar-OM"/>
        </w:rPr>
        <w:t>ُ</w:t>
      </w:r>
      <w:r w:rsidRPr="00E354BF">
        <w:rPr>
          <w:rFonts w:hint="cs"/>
          <w:sz w:val="27"/>
          <w:rtl/>
          <w:lang w:bidi="ar-OM"/>
        </w:rPr>
        <w:t>معت بعد اس</w:t>
      </w:r>
      <w:r w:rsidR="00D00B24" w:rsidRPr="00E354BF">
        <w:rPr>
          <w:rFonts w:hint="cs"/>
          <w:sz w:val="27"/>
          <w:rtl/>
          <w:lang w:bidi="ar-OM"/>
        </w:rPr>
        <w:t>ت</w:t>
      </w:r>
      <w:r w:rsidRPr="00E354BF">
        <w:rPr>
          <w:rFonts w:hint="cs"/>
          <w:sz w:val="27"/>
          <w:rtl/>
          <w:lang w:bidi="ar-OM"/>
        </w:rPr>
        <w:t>شهاده</w:t>
      </w:r>
      <w:r w:rsidR="00D00B24" w:rsidRPr="00E354BF">
        <w:rPr>
          <w:rFonts w:hint="cs"/>
          <w:sz w:val="27"/>
          <w:rtl/>
          <w:lang w:bidi="ar-OM"/>
        </w:rPr>
        <w:t>،</w:t>
      </w:r>
      <w:r w:rsidRPr="00E354BF">
        <w:rPr>
          <w:rFonts w:hint="cs"/>
          <w:sz w:val="27"/>
          <w:rtl/>
          <w:lang w:bidi="ar-OM"/>
        </w:rPr>
        <w:t xml:space="preserve"> وطبعت في كتاب ترجم</w:t>
      </w:r>
      <w:r w:rsidR="00E0739B" w:rsidRPr="00E354BF">
        <w:rPr>
          <w:rFonts w:hint="cs"/>
          <w:sz w:val="27"/>
          <w:rtl/>
          <w:lang w:bidi="ar-OM"/>
        </w:rPr>
        <w:t xml:space="preserve"> إلى </w:t>
      </w:r>
      <w:r w:rsidRPr="00E354BF">
        <w:rPr>
          <w:rFonts w:hint="cs"/>
          <w:sz w:val="27"/>
          <w:rtl/>
          <w:lang w:bidi="ar-OM"/>
        </w:rPr>
        <w:t>ال</w:t>
      </w:r>
      <w:r w:rsidR="00C420A4" w:rsidRPr="00E354BF">
        <w:rPr>
          <w:rFonts w:hint="cs"/>
          <w:sz w:val="27"/>
          <w:rtl/>
          <w:lang w:bidi="ar-OM"/>
        </w:rPr>
        <w:t>عربيّ</w:t>
      </w:r>
      <w:r w:rsidRPr="00E354BF">
        <w:rPr>
          <w:rFonts w:hint="cs"/>
          <w:sz w:val="27"/>
          <w:rtl/>
          <w:lang w:bidi="ar-OM"/>
        </w:rPr>
        <w:t xml:space="preserve">ة بعنوان </w:t>
      </w:r>
      <w:r w:rsidR="00D00B24" w:rsidRPr="00E354BF">
        <w:rPr>
          <w:rFonts w:hint="cs"/>
          <w:sz w:val="27"/>
          <w:rtl/>
          <w:lang w:bidi="ar-OM"/>
        </w:rPr>
        <w:t>(</w:t>
      </w:r>
      <w:r w:rsidRPr="00E354BF">
        <w:rPr>
          <w:rFonts w:hint="cs"/>
          <w:sz w:val="27"/>
          <w:rtl/>
          <w:lang w:bidi="ar-OM"/>
        </w:rPr>
        <w:t>الملحمة الحسيني</w:t>
      </w:r>
      <w:r w:rsidR="00D00B24" w:rsidRPr="00E354BF">
        <w:rPr>
          <w:rFonts w:hint="cs"/>
          <w:sz w:val="27"/>
          <w:rtl/>
          <w:lang w:bidi="ar-OM"/>
        </w:rPr>
        <w:t>ّ</w:t>
      </w:r>
      <w:r w:rsidRPr="00E354BF">
        <w:rPr>
          <w:rFonts w:hint="cs"/>
          <w:sz w:val="27"/>
          <w:rtl/>
          <w:lang w:bidi="ar-OM"/>
        </w:rPr>
        <w:t>ة</w:t>
      </w:r>
      <w:r w:rsidR="00D00B24" w:rsidRPr="00E354BF">
        <w:rPr>
          <w:rFonts w:hint="cs"/>
          <w:sz w:val="27"/>
          <w:rtl/>
          <w:lang w:bidi="ar-OM"/>
        </w:rPr>
        <w:t>)</w:t>
      </w:r>
      <w:r w:rsidRPr="00E354BF">
        <w:rPr>
          <w:rFonts w:hint="cs"/>
          <w:sz w:val="27"/>
          <w:rtl/>
          <w:lang w:bidi="ar-OM"/>
        </w:rPr>
        <w:t>. وقد أثار ضج</w:t>
      </w:r>
      <w:r w:rsidR="00D00B24" w:rsidRPr="00E354BF">
        <w:rPr>
          <w:rFonts w:hint="cs"/>
          <w:sz w:val="27"/>
          <w:rtl/>
          <w:lang w:bidi="ar-OM"/>
        </w:rPr>
        <w:t>ّ</w:t>
      </w:r>
      <w:r w:rsidRPr="00E354BF">
        <w:rPr>
          <w:rFonts w:hint="cs"/>
          <w:sz w:val="27"/>
          <w:rtl/>
          <w:lang w:bidi="ar-OM"/>
        </w:rPr>
        <w:t>ة</w:t>
      </w:r>
      <w:r w:rsidR="00D00B24" w:rsidRPr="00E354BF">
        <w:rPr>
          <w:rFonts w:hint="cs"/>
          <w:sz w:val="27"/>
          <w:rtl/>
          <w:lang w:bidi="ar-OM"/>
        </w:rPr>
        <w:t>ً</w:t>
      </w:r>
      <w:r w:rsidRPr="00E354BF">
        <w:rPr>
          <w:rFonts w:hint="cs"/>
          <w:sz w:val="27"/>
          <w:rtl/>
          <w:lang w:bidi="ar-OM"/>
        </w:rPr>
        <w:t xml:space="preserve"> وجدلا</w:t>
      </w:r>
      <w:r w:rsidR="00D00B24" w:rsidRPr="00E354BF">
        <w:rPr>
          <w:rFonts w:hint="cs"/>
          <w:sz w:val="27"/>
          <w:rtl/>
          <w:lang w:bidi="ar-OM"/>
        </w:rPr>
        <w:t>ً</w:t>
      </w:r>
      <w:r w:rsidRPr="00E354BF">
        <w:rPr>
          <w:rFonts w:hint="cs"/>
          <w:sz w:val="27"/>
          <w:rtl/>
          <w:lang w:bidi="ar-OM"/>
        </w:rPr>
        <w:t xml:space="preserve"> حول بعض مضامينه ال</w:t>
      </w:r>
      <w:r w:rsidR="00C420A4" w:rsidRPr="00E354BF">
        <w:rPr>
          <w:rFonts w:hint="cs"/>
          <w:sz w:val="27"/>
          <w:rtl/>
          <w:lang w:bidi="ar-OM"/>
        </w:rPr>
        <w:t>نقديّ</w:t>
      </w:r>
      <w:r w:rsidR="00D00B24" w:rsidRPr="00E354BF">
        <w:rPr>
          <w:rFonts w:hint="cs"/>
          <w:sz w:val="27"/>
          <w:rtl/>
          <w:lang w:bidi="ar-OM"/>
        </w:rPr>
        <w:t>ة الصادمة.</w:t>
      </w:r>
    </w:p>
    <w:p w:rsidR="00D00B24" w:rsidRPr="00E354BF" w:rsidRDefault="00E650AD" w:rsidP="00A52B7F">
      <w:pPr>
        <w:rPr>
          <w:sz w:val="27"/>
          <w:rtl/>
          <w:lang w:bidi="ar-OM"/>
        </w:rPr>
      </w:pPr>
      <w:r w:rsidRPr="00E354BF">
        <w:rPr>
          <w:rFonts w:hint="cs"/>
          <w:sz w:val="27"/>
          <w:rtl/>
          <w:lang w:bidi="ar-OM"/>
        </w:rPr>
        <w:t>وقد طرح السيد جعفر مرتضى العاملي</w:t>
      </w:r>
      <w:r w:rsidR="00D00B24" w:rsidRPr="00E354BF">
        <w:rPr>
          <w:rFonts w:hint="cs"/>
          <w:sz w:val="27"/>
          <w:rtl/>
          <w:lang w:bidi="ar-OM"/>
        </w:rPr>
        <w:t>ّ</w:t>
      </w:r>
      <w:r w:rsidRPr="00E354BF">
        <w:rPr>
          <w:rFonts w:hint="cs"/>
          <w:sz w:val="27"/>
          <w:rtl/>
          <w:lang w:bidi="ar-OM"/>
        </w:rPr>
        <w:t xml:space="preserve"> مجموعة من التساؤلات والشكوك حول مدى صح</w:t>
      </w:r>
      <w:r w:rsidR="00D00B24" w:rsidRPr="00E354BF">
        <w:rPr>
          <w:rFonts w:hint="cs"/>
          <w:sz w:val="27"/>
          <w:rtl/>
          <w:lang w:bidi="ar-OM"/>
        </w:rPr>
        <w:t>ّ</w:t>
      </w:r>
      <w:r w:rsidRPr="00E354BF">
        <w:rPr>
          <w:rFonts w:hint="cs"/>
          <w:sz w:val="27"/>
          <w:rtl/>
          <w:lang w:bidi="ar-OM"/>
        </w:rPr>
        <w:t>ة نسبة جميع ما ورد فيه</w:t>
      </w:r>
      <w:r w:rsidR="00E0739B" w:rsidRPr="00E354BF">
        <w:rPr>
          <w:rFonts w:hint="cs"/>
          <w:sz w:val="27"/>
          <w:rtl/>
          <w:lang w:bidi="ar-OM"/>
        </w:rPr>
        <w:t xml:space="preserve"> إلى </w:t>
      </w:r>
      <w:r w:rsidR="005209A2" w:rsidRPr="00E354BF">
        <w:rPr>
          <w:rFonts w:hint="cs"/>
          <w:sz w:val="27"/>
          <w:rtl/>
          <w:lang w:bidi="ar-OM"/>
        </w:rPr>
        <w:t>مطه</w:t>
      </w:r>
      <w:r w:rsidR="00D00B24" w:rsidRPr="00E354BF">
        <w:rPr>
          <w:rFonts w:hint="cs"/>
          <w:sz w:val="27"/>
          <w:rtl/>
          <w:lang w:bidi="ar-OM"/>
        </w:rPr>
        <w:t>َّ</w:t>
      </w:r>
      <w:r w:rsidR="005209A2" w:rsidRPr="00E354BF">
        <w:rPr>
          <w:rFonts w:hint="cs"/>
          <w:sz w:val="27"/>
          <w:rtl/>
          <w:lang w:bidi="ar-OM"/>
        </w:rPr>
        <w:t>ري</w:t>
      </w:r>
      <w:r w:rsidRPr="00E354BF">
        <w:rPr>
          <w:rFonts w:hint="cs"/>
          <w:sz w:val="27"/>
          <w:rtl/>
          <w:lang w:bidi="ar-OM"/>
        </w:rPr>
        <w:t xml:space="preserve">، وذلك في كتابه </w:t>
      </w:r>
      <w:r w:rsidR="00D00B24" w:rsidRPr="00E354BF">
        <w:rPr>
          <w:rFonts w:hint="cs"/>
          <w:sz w:val="27"/>
          <w:rtl/>
          <w:lang w:bidi="ar-OM"/>
        </w:rPr>
        <w:t>(</w:t>
      </w:r>
      <w:r w:rsidRPr="00E354BF">
        <w:rPr>
          <w:rFonts w:hint="cs"/>
          <w:sz w:val="27"/>
          <w:rtl/>
          <w:lang w:bidi="ar-OM"/>
        </w:rPr>
        <w:t>عاشوراء فوق الشبهات</w:t>
      </w:r>
      <w:r w:rsidR="00D00B24" w:rsidRPr="00E354BF">
        <w:rPr>
          <w:rFonts w:hint="cs"/>
          <w:sz w:val="27"/>
          <w:rtl/>
          <w:lang w:bidi="ar-OM"/>
        </w:rPr>
        <w:t>).</w:t>
      </w:r>
    </w:p>
    <w:p w:rsidR="00D00B24" w:rsidRPr="00E354BF" w:rsidRDefault="00E650AD" w:rsidP="00A52B7F">
      <w:pPr>
        <w:rPr>
          <w:sz w:val="27"/>
          <w:rtl/>
          <w:lang w:bidi="ar-OM"/>
        </w:rPr>
      </w:pPr>
      <w:r w:rsidRPr="00E354BF">
        <w:rPr>
          <w:rFonts w:hint="cs"/>
          <w:sz w:val="27"/>
          <w:rtl/>
          <w:lang w:bidi="ar-OM"/>
        </w:rPr>
        <w:t>وللسيد</w:t>
      </w:r>
      <w:r w:rsidR="008B5B32" w:rsidRPr="00E354BF">
        <w:rPr>
          <w:rFonts w:hint="cs"/>
          <w:sz w:val="27"/>
          <w:rtl/>
          <w:lang w:bidi="ar-OM"/>
        </w:rPr>
        <w:t xml:space="preserve"> محمّد </w:t>
      </w:r>
      <w:r w:rsidRPr="00E354BF">
        <w:rPr>
          <w:rFonts w:hint="cs"/>
          <w:sz w:val="27"/>
          <w:rtl/>
          <w:lang w:bidi="ar-OM"/>
        </w:rPr>
        <w:t xml:space="preserve">الصدر كتاب </w:t>
      </w:r>
      <w:r w:rsidR="00D00B24" w:rsidRPr="00E354BF">
        <w:rPr>
          <w:rFonts w:hint="cs"/>
          <w:sz w:val="27"/>
          <w:rtl/>
          <w:lang w:bidi="ar-OM"/>
        </w:rPr>
        <w:t>(</w:t>
      </w:r>
      <w:r w:rsidRPr="00E354BF">
        <w:rPr>
          <w:rFonts w:hint="cs"/>
          <w:sz w:val="27"/>
          <w:rtl/>
          <w:lang w:bidi="ar-OM"/>
        </w:rPr>
        <w:t>أضواء على ثورة الحسين</w:t>
      </w:r>
      <w:r w:rsidR="00D00B24" w:rsidRPr="00E354BF">
        <w:rPr>
          <w:rFonts w:hint="cs"/>
          <w:sz w:val="27"/>
          <w:rtl/>
          <w:lang w:bidi="ar-OM"/>
        </w:rPr>
        <w:t>)</w:t>
      </w:r>
      <w:r w:rsidRPr="00E354BF">
        <w:rPr>
          <w:rFonts w:hint="cs"/>
          <w:sz w:val="27"/>
          <w:rtl/>
          <w:lang w:bidi="ar-OM"/>
        </w:rPr>
        <w:t>، تطر</w:t>
      </w:r>
      <w:r w:rsidR="00D00B24" w:rsidRPr="00E354BF">
        <w:rPr>
          <w:rFonts w:hint="cs"/>
          <w:sz w:val="27"/>
          <w:rtl/>
          <w:lang w:bidi="ar-OM"/>
        </w:rPr>
        <w:t>َّ</w:t>
      </w:r>
      <w:r w:rsidRPr="00E354BF">
        <w:rPr>
          <w:rFonts w:hint="cs"/>
          <w:sz w:val="27"/>
          <w:rtl/>
          <w:lang w:bidi="ar-OM"/>
        </w:rPr>
        <w:t>ق فيه</w:t>
      </w:r>
      <w:r w:rsidR="00E0739B" w:rsidRPr="00E354BF">
        <w:rPr>
          <w:rFonts w:hint="cs"/>
          <w:sz w:val="27"/>
          <w:rtl/>
          <w:lang w:bidi="ar-OM"/>
        </w:rPr>
        <w:t xml:space="preserve"> إلى </w:t>
      </w:r>
      <w:r w:rsidRPr="00E354BF">
        <w:rPr>
          <w:rFonts w:hint="cs"/>
          <w:sz w:val="27"/>
          <w:rtl/>
          <w:lang w:bidi="ar-OM"/>
        </w:rPr>
        <w:t>كثير من ال</w:t>
      </w:r>
      <w:r w:rsidR="00D00B24" w:rsidRPr="00E354BF">
        <w:rPr>
          <w:rFonts w:hint="cs"/>
          <w:sz w:val="27"/>
          <w:rtl/>
          <w:lang w:bidi="ar-OM"/>
        </w:rPr>
        <w:t>أ</w:t>
      </w:r>
      <w:r w:rsidRPr="00E354BF">
        <w:rPr>
          <w:rFonts w:hint="cs"/>
          <w:sz w:val="27"/>
          <w:rtl/>
          <w:lang w:bidi="ar-OM"/>
        </w:rPr>
        <w:t xml:space="preserve">سئلة التي تطرح على الواقعة </w:t>
      </w:r>
      <w:r w:rsidR="00D00B24" w:rsidRPr="00E354BF">
        <w:rPr>
          <w:rFonts w:hint="cs"/>
          <w:sz w:val="27"/>
          <w:rtl/>
          <w:lang w:bidi="ar-OM"/>
        </w:rPr>
        <w:t>و</w:t>
      </w:r>
      <w:r w:rsidRPr="00E354BF">
        <w:rPr>
          <w:rFonts w:hint="cs"/>
          <w:sz w:val="27"/>
          <w:rtl/>
          <w:lang w:bidi="ar-OM"/>
        </w:rPr>
        <w:t>طبيعتها و</w:t>
      </w:r>
      <w:r w:rsidR="00D00B24" w:rsidRPr="00E354BF">
        <w:rPr>
          <w:rFonts w:hint="cs"/>
          <w:sz w:val="27"/>
          <w:rtl/>
          <w:lang w:bidi="ar-OM"/>
        </w:rPr>
        <w:t>أ</w:t>
      </w:r>
      <w:r w:rsidRPr="00E354BF">
        <w:rPr>
          <w:rFonts w:hint="cs"/>
          <w:sz w:val="27"/>
          <w:rtl/>
          <w:lang w:bidi="ar-OM"/>
        </w:rPr>
        <w:t>هدافها</w:t>
      </w:r>
      <w:r w:rsidR="00D00B24" w:rsidRPr="00E354BF">
        <w:rPr>
          <w:rFonts w:hint="cs"/>
          <w:sz w:val="27"/>
          <w:rtl/>
          <w:lang w:bidi="ar-OM"/>
        </w:rPr>
        <w:t>،</w:t>
      </w:r>
      <w:r w:rsidRPr="00E354BF">
        <w:rPr>
          <w:rFonts w:hint="cs"/>
          <w:sz w:val="27"/>
          <w:rtl/>
          <w:lang w:bidi="ar-OM"/>
        </w:rPr>
        <w:t xml:space="preserve"> وتطر</w:t>
      </w:r>
      <w:r w:rsidR="00D00B24" w:rsidRPr="00E354BF">
        <w:rPr>
          <w:rFonts w:hint="cs"/>
          <w:sz w:val="27"/>
          <w:rtl/>
          <w:lang w:bidi="ar-OM"/>
        </w:rPr>
        <w:t>َّ</w:t>
      </w:r>
      <w:r w:rsidRPr="00E354BF">
        <w:rPr>
          <w:rFonts w:hint="cs"/>
          <w:sz w:val="27"/>
          <w:rtl/>
          <w:lang w:bidi="ar-OM"/>
        </w:rPr>
        <w:t>ق فيه</w:t>
      </w:r>
      <w:r w:rsidR="00E0739B" w:rsidRPr="00E354BF">
        <w:rPr>
          <w:rFonts w:hint="cs"/>
          <w:sz w:val="27"/>
          <w:rtl/>
          <w:lang w:bidi="ar-OM"/>
        </w:rPr>
        <w:t xml:space="preserve"> إلى </w:t>
      </w:r>
      <w:r w:rsidRPr="00E354BF">
        <w:rPr>
          <w:rFonts w:hint="cs"/>
          <w:sz w:val="27"/>
          <w:rtl/>
          <w:lang w:bidi="ar-OM"/>
        </w:rPr>
        <w:t>بعض الحكايات التي يطرحها الخطباء، كما قد</w:t>
      </w:r>
      <w:r w:rsidR="00D00B24" w:rsidRPr="00E354BF">
        <w:rPr>
          <w:rFonts w:hint="cs"/>
          <w:sz w:val="27"/>
          <w:rtl/>
          <w:lang w:bidi="ar-OM"/>
        </w:rPr>
        <w:t>َّ</w:t>
      </w:r>
      <w:r w:rsidRPr="00E354BF">
        <w:rPr>
          <w:rFonts w:hint="cs"/>
          <w:sz w:val="27"/>
          <w:rtl/>
          <w:lang w:bidi="ar-OM"/>
        </w:rPr>
        <w:t>م مجموعة من التوجيهات للخطباء والقر</w:t>
      </w:r>
      <w:r w:rsidR="00D00B24" w:rsidRPr="00E354BF">
        <w:rPr>
          <w:rFonts w:hint="cs"/>
          <w:sz w:val="27"/>
          <w:rtl/>
          <w:lang w:bidi="ar-OM"/>
        </w:rPr>
        <w:t>ّاء.</w:t>
      </w:r>
    </w:p>
    <w:p w:rsidR="00D00B24" w:rsidRPr="00E354BF" w:rsidRDefault="00E650AD" w:rsidP="00A52B7F">
      <w:pPr>
        <w:rPr>
          <w:sz w:val="27"/>
          <w:rtl/>
          <w:lang w:bidi="ar-OM"/>
        </w:rPr>
      </w:pPr>
      <w:r w:rsidRPr="00E354BF">
        <w:rPr>
          <w:rFonts w:hint="cs"/>
          <w:sz w:val="27"/>
          <w:rtl/>
          <w:lang w:bidi="ar-OM"/>
        </w:rPr>
        <w:t>وللشيخ</w:t>
      </w:r>
      <w:r w:rsidR="008B5B32" w:rsidRPr="00E354BF">
        <w:rPr>
          <w:rFonts w:hint="cs"/>
          <w:sz w:val="27"/>
          <w:rtl/>
          <w:lang w:bidi="ar-OM"/>
        </w:rPr>
        <w:t xml:space="preserve"> محمّد </w:t>
      </w:r>
      <w:r w:rsidRPr="00E354BF">
        <w:rPr>
          <w:rFonts w:hint="cs"/>
          <w:sz w:val="27"/>
          <w:rtl/>
          <w:lang w:bidi="ar-OM"/>
        </w:rPr>
        <w:t xml:space="preserve">مهدي الآصفي كتاب من خمسة أجزاء بعنوان </w:t>
      </w:r>
      <w:r w:rsidR="00D00B24" w:rsidRPr="00E354BF">
        <w:rPr>
          <w:rFonts w:hint="cs"/>
          <w:sz w:val="27"/>
          <w:rtl/>
          <w:lang w:bidi="ar-OM"/>
        </w:rPr>
        <w:t>(</w:t>
      </w:r>
      <w:r w:rsidRPr="00E354BF">
        <w:rPr>
          <w:rFonts w:hint="cs"/>
          <w:sz w:val="27"/>
          <w:rtl/>
          <w:lang w:bidi="ar-OM"/>
        </w:rPr>
        <w:t>في رحاب عاشوراء</w:t>
      </w:r>
      <w:r w:rsidR="00D00B24" w:rsidRPr="00E354BF">
        <w:rPr>
          <w:rFonts w:hint="cs"/>
          <w:sz w:val="27"/>
          <w:rtl/>
          <w:lang w:bidi="ar-OM"/>
        </w:rPr>
        <w:t>)،</w:t>
      </w:r>
      <w:r w:rsidRPr="00E354BF">
        <w:rPr>
          <w:rFonts w:hint="cs"/>
          <w:sz w:val="27"/>
          <w:rtl/>
          <w:lang w:bidi="ar-OM"/>
        </w:rPr>
        <w:t xml:space="preserve"> وهو يمزج فيه بين السرد والتحليل ال</w:t>
      </w:r>
      <w:r w:rsidR="00C420A4" w:rsidRPr="00E354BF">
        <w:rPr>
          <w:rFonts w:hint="cs"/>
          <w:sz w:val="27"/>
          <w:rtl/>
          <w:lang w:bidi="ar-OM"/>
        </w:rPr>
        <w:t>تاريخيّ</w:t>
      </w:r>
      <w:r w:rsidRPr="00E354BF">
        <w:rPr>
          <w:rFonts w:hint="cs"/>
          <w:sz w:val="27"/>
          <w:rtl/>
          <w:lang w:bidi="ar-OM"/>
        </w:rPr>
        <w:t xml:space="preserve"> واستيحاء القيم ال</w:t>
      </w:r>
      <w:r w:rsidR="00C420A4" w:rsidRPr="00E354BF">
        <w:rPr>
          <w:rFonts w:hint="cs"/>
          <w:sz w:val="27"/>
          <w:rtl/>
          <w:lang w:bidi="ar-OM"/>
        </w:rPr>
        <w:t>تربويّ</w:t>
      </w:r>
      <w:r w:rsidRPr="00E354BF">
        <w:rPr>
          <w:rFonts w:hint="cs"/>
          <w:sz w:val="27"/>
          <w:rtl/>
          <w:lang w:bidi="ar-OM"/>
        </w:rPr>
        <w:t>ة والرسالي</w:t>
      </w:r>
      <w:r w:rsidR="00D00B24" w:rsidRPr="00E354BF">
        <w:rPr>
          <w:rFonts w:hint="cs"/>
          <w:sz w:val="27"/>
          <w:rtl/>
          <w:lang w:bidi="ar-OM"/>
        </w:rPr>
        <w:t>ّ</w:t>
      </w:r>
      <w:r w:rsidRPr="00E354BF">
        <w:rPr>
          <w:rFonts w:hint="cs"/>
          <w:sz w:val="27"/>
          <w:rtl/>
          <w:lang w:bidi="ar-OM"/>
        </w:rPr>
        <w:t>ة من حركة الحسين</w:t>
      </w:r>
      <w:r w:rsidR="0079584A" w:rsidRPr="00E354BF">
        <w:rPr>
          <w:rFonts w:cs="Mosawi" w:hint="cs"/>
          <w:sz w:val="27"/>
          <w:szCs w:val="26"/>
          <w:rtl/>
          <w:lang w:bidi="ar-OM"/>
        </w:rPr>
        <w:t>×</w:t>
      </w:r>
      <w:r w:rsidR="00D00B24" w:rsidRPr="00E354BF">
        <w:rPr>
          <w:rFonts w:hint="cs"/>
          <w:sz w:val="27"/>
          <w:rtl/>
          <w:lang w:bidi="ar-OM"/>
        </w:rPr>
        <w:t>.</w:t>
      </w:r>
    </w:p>
    <w:p w:rsidR="00D00B24" w:rsidRPr="00E354BF" w:rsidRDefault="00D00B24" w:rsidP="00A52B7F">
      <w:pPr>
        <w:rPr>
          <w:sz w:val="27"/>
          <w:rtl/>
          <w:lang w:bidi="ar-OM"/>
        </w:rPr>
      </w:pPr>
      <w:r w:rsidRPr="00E354BF">
        <w:rPr>
          <w:rFonts w:hint="cs"/>
          <w:sz w:val="27"/>
          <w:rtl/>
          <w:lang w:bidi="ar-OM"/>
        </w:rPr>
        <w:t xml:space="preserve">ومن </w:t>
      </w:r>
      <w:r w:rsidR="00E650AD" w:rsidRPr="00E354BF">
        <w:rPr>
          <w:rFonts w:hint="cs"/>
          <w:sz w:val="27"/>
          <w:rtl/>
          <w:lang w:bidi="ar-OM"/>
        </w:rPr>
        <w:t>الملاح</w:t>
      </w:r>
      <w:r w:rsidRPr="00E354BF">
        <w:rPr>
          <w:rFonts w:hint="cs"/>
          <w:sz w:val="27"/>
          <w:rtl/>
          <w:lang w:bidi="ar-OM"/>
        </w:rPr>
        <w:t>َ</w:t>
      </w:r>
      <w:r w:rsidR="00E650AD" w:rsidRPr="00E354BF">
        <w:rPr>
          <w:rFonts w:hint="cs"/>
          <w:sz w:val="27"/>
          <w:rtl/>
          <w:lang w:bidi="ar-OM"/>
        </w:rPr>
        <w:t>ظ ب</w:t>
      </w:r>
      <w:r w:rsidRPr="00E354BF">
        <w:rPr>
          <w:rFonts w:hint="cs"/>
          <w:sz w:val="27"/>
          <w:rtl/>
          <w:lang w:bidi="ar-OM"/>
        </w:rPr>
        <w:t>أ</w:t>
      </w:r>
      <w:r w:rsidR="00E650AD" w:rsidRPr="00E354BF">
        <w:rPr>
          <w:rFonts w:hint="cs"/>
          <w:sz w:val="27"/>
          <w:rtl/>
          <w:lang w:bidi="ar-OM"/>
        </w:rPr>
        <w:t>ن</w:t>
      </w:r>
      <w:r w:rsidRPr="00E354BF">
        <w:rPr>
          <w:rFonts w:hint="cs"/>
          <w:sz w:val="27"/>
          <w:rtl/>
          <w:lang w:bidi="ar-OM"/>
        </w:rPr>
        <w:t>ّ</w:t>
      </w:r>
      <w:r w:rsidR="00E650AD" w:rsidRPr="00E354BF">
        <w:rPr>
          <w:rFonts w:hint="cs"/>
          <w:sz w:val="27"/>
          <w:rtl/>
          <w:lang w:bidi="ar-OM"/>
        </w:rPr>
        <w:t xml:space="preserve"> بعض الكتب المذكورة </w:t>
      </w:r>
      <w:r w:rsidRPr="00E354BF">
        <w:rPr>
          <w:rFonts w:hint="cs"/>
          <w:sz w:val="27"/>
          <w:rtl/>
          <w:lang w:bidi="ar-OM"/>
        </w:rPr>
        <w:t>أ</w:t>
      </w:r>
      <w:r w:rsidR="00E650AD" w:rsidRPr="00E354BF">
        <w:rPr>
          <w:rFonts w:hint="cs"/>
          <w:sz w:val="27"/>
          <w:rtl/>
          <w:lang w:bidi="ar-OM"/>
        </w:rPr>
        <w:t>علاه اعتمدت على بعض ال</w:t>
      </w:r>
      <w:r w:rsidRPr="00E354BF">
        <w:rPr>
          <w:rFonts w:hint="cs"/>
          <w:sz w:val="27"/>
          <w:rtl/>
          <w:lang w:bidi="ar-OM"/>
        </w:rPr>
        <w:t>أ</w:t>
      </w:r>
      <w:r w:rsidR="00E650AD" w:rsidRPr="00E354BF">
        <w:rPr>
          <w:rFonts w:hint="cs"/>
          <w:sz w:val="27"/>
          <w:rtl/>
          <w:lang w:bidi="ar-OM"/>
        </w:rPr>
        <w:t>خبار الواردة في بعض المراجع المتأخ</w:t>
      </w:r>
      <w:r w:rsidRPr="00E354BF">
        <w:rPr>
          <w:rFonts w:hint="cs"/>
          <w:sz w:val="27"/>
          <w:rtl/>
          <w:lang w:bidi="ar-OM"/>
        </w:rPr>
        <w:t>ِّرة.</w:t>
      </w:r>
    </w:p>
    <w:p w:rsidR="00E650AD" w:rsidRPr="00E354BF" w:rsidRDefault="00E650AD" w:rsidP="00A52B7F">
      <w:pPr>
        <w:rPr>
          <w:sz w:val="27"/>
          <w:rtl/>
          <w:lang w:bidi="ar-OM"/>
        </w:rPr>
      </w:pPr>
      <w:r w:rsidRPr="00E354BF">
        <w:rPr>
          <w:rFonts w:hint="cs"/>
          <w:sz w:val="27"/>
          <w:rtl/>
          <w:lang w:bidi="ar-OM"/>
        </w:rPr>
        <w:t xml:space="preserve">كما نشرت </w:t>
      </w:r>
      <w:r w:rsidR="00D00B24" w:rsidRPr="00E354BF">
        <w:rPr>
          <w:rFonts w:hint="cs"/>
          <w:sz w:val="27"/>
          <w:rtl/>
          <w:lang w:bidi="ar-OM"/>
        </w:rPr>
        <w:t>(</w:t>
      </w:r>
      <w:r w:rsidRPr="00E354BF">
        <w:rPr>
          <w:rFonts w:hint="cs"/>
          <w:sz w:val="27"/>
          <w:rtl/>
          <w:lang w:bidi="ar-OM"/>
        </w:rPr>
        <w:t>مجل</w:t>
      </w:r>
      <w:r w:rsidR="00D00B24" w:rsidRPr="00E354BF">
        <w:rPr>
          <w:rFonts w:hint="cs"/>
          <w:sz w:val="27"/>
          <w:rtl/>
          <w:lang w:bidi="ar-OM"/>
        </w:rPr>
        <w:t>ّ</w:t>
      </w:r>
      <w:r w:rsidRPr="00E354BF">
        <w:rPr>
          <w:rFonts w:hint="cs"/>
          <w:sz w:val="27"/>
          <w:rtl/>
          <w:lang w:bidi="ar-OM"/>
        </w:rPr>
        <w:t>ة نصوص معاصرة</w:t>
      </w:r>
      <w:r w:rsidR="00D00B24" w:rsidRPr="00E354BF">
        <w:rPr>
          <w:rFonts w:hint="cs"/>
          <w:sz w:val="27"/>
          <w:rtl/>
          <w:lang w:bidi="ar-OM"/>
        </w:rPr>
        <w:t>)</w:t>
      </w:r>
      <w:r w:rsidRPr="00E354BF">
        <w:rPr>
          <w:rFonts w:hint="cs"/>
          <w:sz w:val="27"/>
          <w:rtl/>
          <w:lang w:bidi="ar-OM"/>
        </w:rPr>
        <w:t xml:space="preserve"> في عدد</w:t>
      </w:r>
      <w:r w:rsidR="00D00B24" w:rsidRPr="00E354BF">
        <w:rPr>
          <w:rFonts w:hint="cs"/>
          <w:sz w:val="27"/>
          <w:rtl/>
          <w:lang w:bidi="ar-OM"/>
        </w:rPr>
        <w:t>َ</w:t>
      </w:r>
      <w:r w:rsidRPr="00E354BF">
        <w:rPr>
          <w:rFonts w:hint="cs"/>
          <w:sz w:val="27"/>
          <w:rtl/>
          <w:lang w:bidi="ar-OM"/>
        </w:rPr>
        <w:t>ي</w:t>
      </w:r>
      <w:r w:rsidR="00D00B24" w:rsidRPr="00E354BF">
        <w:rPr>
          <w:rFonts w:hint="cs"/>
          <w:sz w:val="27"/>
          <w:rtl/>
          <w:lang w:bidi="ar-OM"/>
        </w:rPr>
        <w:t>ْ</w:t>
      </w:r>
      <w:r w:rsidRPr="00E354BF">
        <w:rPr>
          <w:rFonts w:hint="cs"/>
          <w:sz w:val="27"/>
          <w:rtl/>
          <w:lang w:bidi="ar-OM"/>
        </w:rPr>
        <w:t>ها الثامن والتاسع</w:t>
      </w:r>
      <w:r w:rsidR="00D00B24" w:rsidRPr="00E354BF">
        <w:rPr>
          <w:rFonts w:hint="cs"/>
          <w:sz w:val="27"/>
          <w:rtl/>
          <w:lang w:bidi="ar-OM"/>
        </w:rPr>
        <w:t>،</w:t>
      </w:r>
      <w:r w:rsidRPr="00E354BF">
        <w:rPr>
          <w:rFonts w:hint="cs"/>
          <w:sz w:val="27"/>
          <w:rtl/>
          <w:lang w:bidi="ar-OM"/>
        </w:rPr>
        <w:t xml:space="preserve"> سنة 1428هـ، </w:t>
      </w:r>
      <w:r w:rsidR="00D00B24" w:rsidRPr="00E354BF">
        <w:rPr>
          <w:rFonts w:hint="cs"/>
          <w:sz w:val="27"/>
          <w:rtl/>
          <w:lang w:bidi="ar-OM"/>
        </w:rPr>
        <w:t>بحثَيْ</w:t>
      </w:r>
      <w:r w:rsidRPr="00E354BF">
        <w:rPr>
          <w:rFonts w:hint="cs"/>
          <w:sz w:val="27"/>
          <w:rtl/>
          <w:lang w:bidi="ar-OM"/>
        </w:rPr>
        <w:t>ن</w:t>
      </w:r>
      <w:r w:rsidR="00D00B24" w:rsidRPr="00E354BF">
        <w:rPr>
          <w:rFonts w:hint="cs"/>
          <w:sz w:val="27"/>
          <w:rtl/>
          <w:lang w:bidi="ar-OM"/>
        </w:rPr>
        <w:t>،</w:t>
      </w:r>
      <w:r w:rsidRPr="00E354BF">
        <w:rPr>
          <w:rFonts w:hint="cs"/>
          <w:sz w:val="27"/>
          <w:rtl/>
          <w:lang w:bidi="ar-OM"/>
        </w:rPr>
        <w:t xml:space="preserve"> للشيخ</w:t>
      </w:r>
      <w:r w:rsidR="008B5B32" w:rsidRPr="00E354BF">
        <w:rPr>
          <w:rFonts w:hint="cs"/>
          <w:sz w:val="27"/>
          <w:rtl/>
          <w:lang w:bidi="ar-OM"/>
        </w:rPr>
        <w:t xml:space="preserve"> محمّد </w:t>
      </w:r>
      <w:r w:rsidR="00D00B24" w:rsidRPr="00E354BF">
        <w:rPr>
          <w:rFonts w:hint="cs"/>
          <w:sz w:val="27"/>
          <w:rtl/>
          <w:lang w:bidi="ar-OM"/>
        </w:rPr>
        <w:t>ال</w:t>
      </w:r>
      <w:r w:rsidRPr="00E354BF">
        <w:rPr>
          <w:rFonts w:hint="cs"/>
          <w:sz w:val="27"/>
          <w:rtl/>
          <w:lang w:bidi="ar-OM"/>
        </w:rPr>
        <w:t>سردرودي</w:t>
      </w:r>
      <w:r w:rsidR="00D00B24" w:rsidRPr="00E354BF">
        <w:rPr>
          <w:rFonts w:hint="cs"/>
          <w:sz w:val="27"/>
          <w:rtl/>
          <w:lang w:bidi="ar-OM"/>
        </w:rPr>
        <w:t>:</w:t>
      </w:r>
      <w:r w:rsidRPr="00E354BF">
        <w:rPr>
          <w:rFonts w:hint="cs"/>
          <w:sz w:val="27"/>
          <w:rtl/>
          <w:lang w:bidi="ar-OM"/>
        </w:rPr>
        <w:t xml:space="preserve"> </w:t>
      </w:r>
      <w:r w:rsidR="00D00B24" w:rsidRPr="00E354BF">
        <w:rPr>
          <w:rFonts w:hint="cs"/>
          <w:b/>
          <w:bCs/>
          <w:sz w:val="27"/>
          <w:rtl/>
          <w:lang w:bidi="ar-OM"/>
        </w:rPr>
        <w:t>أ</w:t>
      </w:r>
      <w:r w:rsidRPr="00E354BF">
        <w:rPr>
          <w:rFonts w:hint="cs"/>
          <w:b/>
          <w:bCs/>
          <w:sz w:val="27"/>
          <w:rtl/>
          <w:lang w:bidi="ar-OM"/>
        </w:rPr>
        <w:t>حدهما</w:t>
      </w:r>
      <w:r w:rsidRPr="00E354BF">
        <w:rPr>
          <w:rFonts w:hint="cs"/>
          <w:sz w:val="27"/>
          <w:rtl/>
          <w:lang w:bidi="ar-OM"/>
        </w:rPr>
        <w:t xml:space="preserve"> بعنوان </w:t>
      </w:r>
      <w:r w:rsidR="00D00B24" w:rsidRPr="00E354BF">
        <w:rPr>
          <w:rFonts w:hint="cs"/>
          <w:sz w:val="27"/>
          <w:rtl/>
          <w:lang w:bidi="ar-OM"/>
        </w:rPr>
        <w:t>(</w:t>
      </w:r>
      <w:r w:rsidRPr="00E354BF">
        <w:rPr>
          <w:rFonts w:hint="cs"/>
          <w:sz w:val="27"/>
          <w:rtl/>
          <w:lang w:bidi="ar-OM"/>
        </w:rPr>
        <w:t>التحريف في السيرة الحسينية، دراسة في المظاهر وال</w:t>
      </w:r>
      <w:r w:rsidR="00D00B24" w:rsidRPr="00E354BF">
        <w:rPr>
          <w:rFonts w:hint="cs"/>
          <w:sz w:val="27"/>
          <w:rtl/>
          <w:lang w:bidi="ar-OM"/>
        </w:rPr>
        <w:t>أ</w:t>
      </w:r>
      <w:r w:rsidRPr="00E354BF">
        <w:rPr>
          <w:rFonts w:hint="cs"/>
          <w:sz w:val="27"/>
          <w:rtl/>
          <w:lang w:bidi="ar-OM"/>
        </w:rPr>
        <w:t>شكال</w:t>
      </w:r>
      <w:r w:rsidR="00D00B24" w:rsidRPr="00E354BF">
        <w:rPr>
          <w:rFonts w:hint="cs"/>
          <w:sz w:val="27"/>
          <w:rtl/>
          <w:lang w:bidi="ar-OM"/>
        </w:rPr>
        <w:t>)؛</w:t>
      </w:r>
      <w:r w:rsidRPr="00E354BF">
        <w:rPr>
          <w:rFonts w:hint="cs"/>
          <w:sz w:val="27"/>
          <w:rtl/>
          <w:lang w:bidi="ar-OM"/>
        </w:rPr>
        <w:t xml:space="preserve"> </w:t>
      </w:r>
      <w:r w:rsidRPr="00E354BF">
        <w:rPr>
          <w:rFonts w:hint="cs"/>
          <w:b/>
          <w:bCs/>
          <w:sz w:val="27"/>
          <w:rtl/>
          <w:lang w:bidi="ar-OM"/>
        </w:rPr>
        <w:t>والثاني</w:t>
      </w:r>
      <w:r w:rsidRPr="00E354BF">
        <w:rPr>
          <w:rFonts w:hint="cs"/>
          <w:sz w:val="27"/>
          <w:rtl/>
          <w:lang w:bidi="ar-OM"/>
        </w:rPr>
        <w:t xml:space="preserve"> بعنوان </w:t>
      </w:r>
      <w:r w:rsidR="00D00B24" w:rsidRPr="00E354BF">
        <w:rPr>
          <w:rFonts w:hint="cs"/>
          <w:sz w:val="27"/>
          <w:rtl/>
          <w:lang w:bidi="ar-OM"/>
        </w:rPr>
        <w:t>(</w:t>
      </w:r>
      <w:r w:rsidRPr="00E354BF">
        <w:rPr>
          <w:rFonts w:hint="cs"/>
          <w:sz w:val="27"/>
          <w:rtl/>
          <w:lang w:bidi="ar-OM"/>
        </w:rPr>
        <w:t>السيرة الحسيني</w:t>
      </w:r>
      <w:r w:rsidR="00D00B24" w:rsidRPr="00E354BF">
        <w:rPr>
          <w:rFonts w:hint="cs"/>
          <w:sz w:val="27"/>
          <w:rtl/>
          <w:lang w:bidi="ar-OM"/>
        </w:rPr>
        <w:t>ّ</w:t>
      </w:r>
      <w:r w:rsidRPr="00E354BF">
        <w:rPr>
          <w:rFonts w:hint="cs"/>
          <w:sz w:val="27"/>
          <w:rtl/>
          <w:lang w:bidi="ar-OM"/>
        </w:rPr>
        <w:t>ة</w:t>
      </w:r>
      <w:r w:rsidR="00D00B24" w:rsidRPr="00E354BF">
        <w:rPr>
          <w:rFonts w:hint="cs"/>
          <w:sz w:val="27"/>
          <w:rtl/>
          <w:lang w:bidi="ar-OM"/>
        </w:rPr>
        <w:t>،</w:t>
      </w:r>
      <w:r w:rsidRPr="00E354BF">
        <w:rPr>
          <w:rFonts w:hint="cs"/>
          <w:sz w:val="27"/>
          <w:rtl/>
          <w:lang w:bidi="ar-OM"/>
        </w:rPr>
        <w:t xml:space="preserve"> المصادر والمراجع، دراسة في المستندات ال</w:t>
      </w:r>
      <w:r w:rsidR="00C420A4" w:rsidRPr="00E354BF">
        <w:rPr>
          <w:rFonts w:hint="cs"/>
          <w:sz w:val="27"/>
          <w:rtl/>
          <w:lang w:bidi="ar-OM"/>
        </w:rPr>
        <w:t>تاريخيّ</w:t>
      </w:r>
      <w:r w:rsidRPr="00E354BF">
        <w:rPr>
          <w:rFonts w:hint="cs"/>
          <w:sz w:val="27"/>
          <w:rtl/>
          <w:lang w:bidi="ar-OM"/>
        </w:rPr>
        <w:t>ة</w:t>
      </w:r>
      <w:r w:rsidR="00D00B24" w:rsidRPr="00E354BF">
        <w:rPr>
          <w:rFonts w:hint="cs"/>
          <w:sz w:val="27"/>
          <w:rtl/>
          <w:lang w:bidi="ar-OM"/>
        </w:rPr>
        <w:t>).</w:t>
      </w:r>
      <w:r w:rsidRPr="00E354BF">
        <w:rPr>
          <w:rFonts w:hint="cs"/>
          <w:sz w:val="27"/>
          <w:rtl/>
          <w:lang w:bidi="ar-OM"/>
        </w:rPr>
        <w:t xml:space="preserve"> وقد اشتمل البحثان على مجموعة من الآراء ال</w:t>
      </w:r>
      <w:r w:rsidR="00C420A4" w:rsidRPr="00E354BF">
        <w:rPr>
          <w:rFonts w:hint="cs"/>
          <w:sz w:val="27"/>
          <w:rtl/>
          <w:lang w:bidi="ar-OM"/>
        </w:rPr>
        <w:t>نقديّ</w:t>
      </w:r>
      <w:r w:rsidRPr="00E354BF">
        <w:rPr>
          <w:rFonts w:hint="cs"/>
          <w:sz w:val="27"/>
          <w:rtl/>
          <w:lang w:bidi="ar-OM"/>
        </w:rPr>
        <w:t xml:space="preserve">ة </w:t>
      </w:r>
      <w:r w:rsidRPr="00E354BF">
        <w:rPr>
          <w:rFonts w:hint="cs"/>
          <w:sz w:val="27"/>
          <w:rtl/>
          <w:lang w:bidi="ar-OM"/>
        </w:rPr>
        <w:lastRenderedPageBreak/>
        <w:t xml:space="preserve">للباحث حيال عدد من الوقائع التي يطرحها الخطباء في العادة. </w:t>
      </w:r>
    </w:p>
    <w:p w:rsidR="00E650AD" w:rsidRPr="00E354BF" w:rsidRDefault="00E650AD" w:rsidP="00A52B7F">
      <w:pPr>
        <w:rPr>
          <w:sz w:val="27"/>
          <w:rtl/>
          <w:lang w:bidi="ar-OM"/>
        </w:rPr>
      </w:pPr>
    </w:p>
    <w:p w:rsidR="00E650AD" w:rsidRPr="00E354BF" w:rsidRDefault="00C20E58" w:rsidP="00A52B7F">
      <w:pPr>
        <w:pStyle w:val="Heading3"/>
        <w:spacing w:line="400" w:lineRule="exact"/>
        <w:rPr>
          <w:color w:val="auto"/>
          <w:rtl/>
          <w:lang w:bidi="ar-OM"/>
        </w:rPr>
      </w:pPr>
      <w:r w:rsidRPr="00E354BF">
        <w:rPr>
          <w:rFonts w:hint="cs"/>
          <w:color w:val="auto"/>
          <w:rtl/>
          <w:lang w:bidi="ar-OM"/>
        </w:rPr>
        <w:t>و قفة مع بعض آراء الشيخ السردرودي</w:t>
      </w:r>
    </w:p>
    <w:p w:rsidR="00E650AD" w:rsidRPr="00E354BF" w:rsidRDefault="00E650AD" w:rsidP="00A52B7F">
      <w:pPr>
        <w:rPr>
          <w:sz w:val="27"/>
          <w:rtl/>
          <w:lang w:bidi="ar-OM"/>
        </w:rPr>
      </w:pPr>
      <w:r w:rsidRPr="00E354BF">
        <w:rPr>
          <w:rFonts w:hint="cs"/>
          <w:sz w:val="27"/>
          <w:rtl/>
          <w:lang w:bidi="ar-OM"/>
        </w:rPr>
        <w:t>يظهر من خلال متابعة سيرة الباحث المذكور، وبعض أعماله، بال</w:t>
      </w:r>
      <w:r w:rsidR="00D00B24" w:rsidRPr="00E354BF">
        <w:rPr>
          <w:rFonts w:hint="cs"/>
          <w:sz w:val="27"/>
          <w:rtl/>
          <w:lang w:bidi="ar-OM"/>
        </w:rPr>
        <w:t>إ</w:t>
      </w:r>
      <w:r w:rsidRPr="00E354BF">
        <w:rPr>
          <w:rFonts w:hint="cs"/>
          <w:sz w:val="27"/>
          <w:rtl/>
          <w:lang w:bidi="ar-OM"/>
        </w:rPr>
        <w:t>ضافة</w:t>
      </w:r>
      <w:r w:rsidR="00E0739B" w:rsidRPr="00E354BF">
        <w:rPr>
          <w:rFonts w:hint="cs"/>
          <w:sz w:val="27"/>
          <w:rtl/>
          <w:lang w:bidi="ar-OM"/>
        </w:rPr>
        <w:t xml:space="preserve"> إلى </w:t>
      </w:r>
      <w:r w:rsidRPr="00E354BF">
        <w:rPr>
          <w:rFonts w:hint="cs"/>
          <w:sz w:val="27"/>
          <w:rtl/>
          <w:lang w:bidi="ar-OM"/>
        </w:rPr>
        <w:t>ال</w:t>
      </w:r>
      <w:r w:rsidR="00D00B24" w:rsidRPr="00E354BF">
        <w:rPr>
          <w:rFonts w:hint="cs"/>
          <w:sz w:val="27"/>
          <w:rtl/>
          <w:lang w:bidi="ar-OM"/>
        </w:rPr>
        <w:t>بحثَيْ</w:t>
      </w:r>
      <w:r w:rsidRPr="00E354BF">
        <w:rPr>
          <w:rFonts w:hint="cs"/>
          <w:sz w:val="27"/>
          <w:rtl/>
          <w:lang w:bidi="ar-OM"/>
        </w:rPr>
        <w:t xml:space="preserve">ن </w:t>
      </w:r>
      <w:r w:rsidR="00D00B24" w:rsidRPr="00E354BF">
        <w:rPr>
          <w:rFonts w:hint="cs"/>
          <w:sz w:val="27"/>
          <w:rtl/>
          <w:lang w:bidi="ar-OM"/>
        </w:rPr>
        <w:t>المذكورين</w:t>
      </w:r>
      <w:r w:rsidRPr="00E354BF">
        <w:rPr>
          <w:rFonts w:hint="cs"/>
          <w:sz w:val="27"/>
          <w:rtl/>
          <w:lang w:bidi="ar-OM"/>
        </w:rPr>
        <w:t xml:space="preserve">، </w:t>
      </w:r>
      <w:r w:rsidR="00D00B24" w:rsidRPr="00E354BF">
        <w:rPr>
          <w:rFonts w:hint="cs"/>
          <w:sz w:val="27"/>
          <w:rtl/>
          <w:lang w:bidi="ar-OM"/>
        </w:rPr>
        <w:t>أ</w:t>
      </w:r>
      <w:r w:rsidRPr="00E354BF">
        <w:rPr>
          <w:rFonts w:hint="cs"/>
          <w:sz w:val="27"/>
          <w:rtl/>
          <w:lang w:bidi="ar-OM"/>
        </w:rPr>
        <w:t>ن ال</w:t>
      </w:r>
      <w:r w:rsidR="00682FF1" w:rsidRPr="00E354BF">
        <w:rPr>
          <w:rFonts w:hint="cs"/>
          <w:sz w:val="27"/>
          <w:rtl/>
          <w:lang w:bidi="ar-OM"/>
        </w:rPr>
        <w:t>مؤلِّف</w:t>
      </w:r>
      <w:r w:rsidRPr="00E354BF">
        <w:rPr>
          <w:rFonts w:hint="cs"/>
          <w:sz w:val="27"/>
          <w:rtl/>
          <w:lang w:bidi="ar-OM"/>
        </w:rPr>
        <w:t xml:space="preserve"> باحث</w:t>
      </w:r>
      <w:r w:rsidR="00D00B24" w:rsidRPr="00E354BF">
        <w:rPr>
          <w:rFonts w:hint="cs"/>
          <w:sz w:val="27"/>
          <w:rtl/>
          <w:lang w:bidi="ar-OM"/>
        </w:rPr>
        <w:t>ٌ</w:t>
      </w:r>
      <w:r w:rsidRPr="00E354BF">
        <w:rPr>
          <w:rFonts w:hint="cs"/>
          <w:sz w:val="27"/>
          <w:rtl/>
          <w:lang w:bidi="ar-OM"/>
        </w:rPr>
        <w:t xml:space="preserve"> متتب</w:t>
      </w:r>
      <w:r w:rsidR="00D00B24" w:rsidRPr="00E354BF">
        <w:rPr>
          <w:rFonts w:hint="cs"/>
          <w:sz w:val="27"/>
          <w:rtl/>
          <w:lang w:bidi="ar-OM"/>
        </w:rPr>
        <w:t>ِّ</w:t>
      </w:r>
      <w:r w:rsidRPr="00E354BF">
        <w:rPr>
          <w:rFonts w:hint="cs"/>
          <w:sz w:val="27"/>
          <w:rtl/>
          <w:lang w:bidi="ar-OM"/>
        </w:rPr>
        <w:t>ع</w:t>
      </w:r>
      <w:r w:rsidR="00D00B24" w:rsidRPr="00E354BF">
        <w:rPr>
          <w:rFonts w:hint="cs"/>
          <w:sz w:val="27"/>
          <w:rtl/>
          <w:lang w:bidi="ar-OM"/>
        </w:rPr>
        <w:t>ٌ،</w:t>
      </w:r>
      <w:r w:rsidRPr="00E354BF">
        <w:rPr>
          <w:rFonts w:hint="cs"/>
          <w:sz w:val="27"/>
          <w:rtl/>
          <w:lang w:bidi="ar-OM"/>
        </w:rPr>
        <w:t xml:space="preserve"> وله أكثر من دراسة وتحقيق حول واقعة الطف</w:t>
      </w:r>
      <w:r w:rsidR="00D00B24" w:rsidRPr="00E354BF">
        <w:rPr>
          <w:rFonts w:hint="cs"/>
          <w:sz w:val="27"/>
          <w:rtl/>
          <w:lang w:bidi="ar-OM"/>
        </w:rPr>
        <w:t>ّ</w:t>
      </w:r>
      <w:r w:rsidRPr="00E354BF">
        <w:rPr>
          <w:rFonts w:hint="cs"/>
          <w:sz w:val="27"/>
          <w:rtl/>
          <w:lang w:bidi="ar-OM"/>
        </w:rPr>
        <w:t xml:space="preserve"> ونصوصها وأخبارها ومصادرها. ويبدو من النظر في بعض بحوثه السالفة </w:t>
      </w:r>
      <w:r w:rsidR="00D00B24" w:rsidRPr="00E354BF">
        <w:rPr>
          <w:rFonts w:hint="cs"/>
          <w:sz w:val="27"/>
          <w:rtl/>
          <w:lang w:bidi="ar-OM"/>
        </w:rPr>
        <w:t>أ</w:t>
      </w:r>
      <w:r w:rsidRPr="00E354BF">
        <w:rPr>
          <w:rFonts w:hint="cs"/>
          <w:sz w:val="27"/>
          <w:rtl/>
          <w:lang w:bidi="ar-OM"/>
        </w:rPr>
        <w:t>ن</w:t>
      </w:r>
      <w:r w:rsidR="00D00B24" w:rsidRPr="00E354BF">
        <w:rPr>
          <w:rFonts w:hint="cs"/>
          <w:sz w:val="27"/>
          <w:rtl/>
          <w:lang w:bidi="ar-OM"/>
        </w:rPr>
        <w:t>ّ</w:t>
      </w:r>
      <w:r w:rsidRPr="00E354BF">
        <w:rPr>
          <w:rFonts w:hint="cs"/>
          <w:sz w:val="27"/>
          <w:rtl/>
          <w:lang w:bidi="ar-OM"/>
        </w:rPr>
        <w:t>ه من المهتم</w:t>
      </w:r>
      <w:r w:rsidR="00D00B24" w:rsidRPr="00E354BF">
        <w:rPr>
          <w:rFonts w:hint="cs"/>
          <w:sz w:val="27"/>
          <w:rtl/>
          <w:lang w:bidi="ar-OM"/>
        </w:rPr>
        <w:t>ّين ب</w:t>
      </w:r>
      <w:r w:rsidRPr="00E354BF">
        <w:rPr>
          <w:rFonts w:hint="cs"/>
          <w:sz w:val="27"/>
          <w:rtl/>
          <w:lang w:bidi="ar-OM"/>
        </w:rPr>
        <w:t>تنقية السيرة الحسيني</w:t>
      </w:r>
      <w:r w:rsidR="00D00B24" w:rsidRPr="00E354BF">
        <w:rPr>
          <w:rFonts w:hint="cs"/>
          <w:sz w:val="27"/>
          <w:rtl/>
          <w:lang w:bidi="ar-OM"/>
        </w:rPr>
        <w:t>ّ</w:t>
      </w:r>
      <w:r w:rsidRPr="00E354BF">
        <w:rPr>
          <w:rFonts w:hint="cs"/>
          <w:sz w:val="27"/>
          <w:rtl/>
          <w:lang w:bidi="ar-OM"/>
        </w:rPr>
        <w:t>ة من الشوائب والزيادات</w:t>
      </w:r>
      <w:r w:rsidR="00D00B24" w:rsidRPr="00E354BF">
        <w:rPr>
          <w:rFonts w:hint="cs"/>
          <w:sz w:val="27"/>
          <w:rtl/>
          <w:lang w:bidi="ar-OM"/>
        </w:rPr>
        <w:t>،</w:t>
      </w:r>
      <w:r w:rsidRPr="00E354BF">
        <w:rPr>
          <w:rFonts w:hint="cs"/>
          <w:sz w:val="27"/>
          <w:rtl/>
          <w:lang w:bidi="ar-OM"/>
        </w:rPr>
        <w:t xml:space="preserve"> ومن المنافحين عن القضي</w:t>
      </w:r>
      <w:r w:rsidR="00D00B24" w:rsidRPr="00E354BF">
        <w:rPr>
          <w:rFonts w:hint="cs"/>
          <w:sz w:val="27"/>
          <w:rtl/>
          <w:lang w:bidi="ar-OM"/>
        </w:rPr>
        <w:t>ّ</w:t>
      </w:r>
      <w:r w:rsidRPr="00E354BF">
        <w:rPr>
          <w:rFonts w:hint="cs"/>
          <w:sz w:val="27"/>
          <w:rtl/>
          <w:lang w:bidi="ar-OM"/>
        </w:rPr>
        <w:t>ة الحسيني</w:t>
      </w:r>
      <w:r w:rsidR="00D00B24" w:rsidRPr="00E354BF">
        <w:rPr>
          <w:rFonts w:hint="cs"/>
          <w:sz w:val="27"/>
          <w:rtl/>
          <w:lang w:bidi="ar-OM"/>
        </w:rPr>
        <w:t>ّ</w:t>
      </w:r>
      <w:r w:rsidRPr="00E354BF">
        <w:rPr>
          <w:rFonts w:hint="cs"/>
          <w:sz w:val="27"/>
          <w:rtl/>
          <w:lang w:bidi="ar-OM"/>
        </w:rPr>
        <w:t>ة. ولعل</w:t>
      </w:r>
      <w:r w:rsidR="00D00B24" w:rsidRPr="00E354BF">
        <w:rPr>
          <w:rFonts w:hint="cs"/>
          <w:sz w:val="27"/>
          <w:rtl/>
          <w:lang w:bidi="ar-OM"/>
        </w:rPr>
        <w:t>ّ</w:t>
      </w:r>
      <w:r w:rsidRPr="00E354BF">
        <w:rPr>
          <w:rFonts w:hint="cs"/>
          <w:sz w:val="27"/>
          <w:rtl/>
          <w:lang w:bidi="ar-OM"/>
        </w:rPr>
        <w:t xml:space="preserve"> من نافل القول التنويه</w:t>
      </w:r>
      <w:r w:rsidR="00E0739B" w:rsidRPr="00E354BF">
        <w:rPr>
          <w:rFonts w:hint="cs"/>
          <w:sz w:val="27"/>
          <w:rtl/>
          <w:lang w:bidi="ar-OM"/>
        </w:rPr>
        <w:t xml:space="preserve"> إلى </w:t>
      </w:r>
      <w:r w:rsidR="00D00B24" w:rsidRPr="00E354BF">
        <w:rPr>
          <w:rFonts w:hint="cs"/>
          <w:sz w:val="27"/>
          <w:rtl/>
          <w:lang w:bidi="ar-OM"/>
        </w:rPr>
        <w:t>أ</w:t>
      </w:r>
      <w:r w:rsidRPr="00E354BF">
        <w:rPr>
          <w:rFonts w:hint="cs"/>
          <w:sz w:val="27"/>
          <w:rtl/>
          <w:lang w:bidi="ar-OM"/>
        </w:rPr>
        <w:t>ن الدراسات ال</w:t>
      </w:r>
      <w:r w:rsidR="00C420A4" w:rsidRPr="00E354BF">
        <w:rPr>
          <w:rFonts w:hint="cs"/>
          <w:sz w:val="27"/>
          <w:rtl/>
          <w:lang w:bidi="ar-OM"/>
        </w:rPr>
        <w:t>نقديّ</w:t>
      </w:r>
      <w:r w:rsidRPr="00E354BF">
        <w:rPr>
          <w:rFonts w:hint="cs"/>
          <w:sz w:val="27"/>
          <w:rtl/>
          <w:lang w:bidi="ar-OM"/>
        </w:rPr>
        <w:t>ة ال</w:t>
      </w:r>
      <w:r w:rsidR="00C420A4" w:rsidRPr="00E354BF">
        <w:rPr>
          <w:rFonts w:hint="cs"/>
          <w:sz w:val="27"/>
          <w:rtl/>
          <w:lang w:bidi="ar-OM"/>
        </w:rPr>
        <w:t>علميّ</w:t>
      </w:r>
      <w:r w:rsidRPr="00E354BF">
        <w:rPr>
          <w:rFonts w:hint="cs"/>
          <w:sz w:val="27"/>
          <w:rtl/>
          <w:lang w:bidi="ar-OM"/>
        </w:rPr>
        <w:t>ة للتاريخ والسيرة مطلوبة</w:t>
      </w:r>
      <w:r w:rsidR="00D00B24" w:rsidRPr="00E354BF">
        <w:rPr>
          <w:rFonts w:hint="cs"/>
          <w:sz w:val="27"/>
          <w:rtl/>
          <w:lang w:bidi="ar-OM"/>
        </w:rPr>
        <w:t>،</w:t>
      </w:r>
      <w:r w:rsidRPr="00E354BF">
        <w:rPr>
          <w:rFonts w:hint="cs"/>
          <w:sz w:val="27"/>
          <w:rtl/>
          <w:lang w:bidi="ar-OM"/>
        </w:rPr>
        <w:t xml:space="preserve"> وتحظى ب</w:t>
      </w:r>
      <w:r w:rsidR="00D213E8" w:rsidRPr="00E354BF">
        <w:rPr>
          <w:rFonts w:hint="cs"/>
          <w:sz w:val="27"/>
          <w:rtl/>
          <w:lang w:bidi="ar-OM"/>
        </w:rPr>
        <w:t>أهمّيّة</w:t>
      </w:r>
      <w:r w:rsidR="00D00B24" w:rsidRPr="00E354BF">
        <w:rPr>
          <w:rFonts w:hint="cs"/>
          <w:sz w:val="27"/>
          <w:rtl/>
          <w:lang w:bidi="ar-OM"/>
        </w:rPr>
        <w:t>؛</w:t>
      </w:r>
      <w:r w:rsidRPr="00E354BF">
        <w:rPr>
          <w:rFonts w:hint="cs"/>
          <w:sz w:val="27"/>
          <w:rtl/>
          <w:lang w:bidi="ar-OM"/>
        </w:rPr>
        <w:t xml:space="preserve"> ل</w:t>
      </w:r>
      <w:r w:rsidR="00D00B24" w:rsidRPr="00E354BF">
        <w:rPr>
          <w:rFonts w:hint="cs"/>
          <w:sz w:val="27"/>
          <w:rtl/>
          <w:lang w:bidi="ar-OM"/>
        </w:rPr>
        <w:t>إ</w:t>
      </w:r>
      <w:r w:rsidRPr="00E354BF">
        <w:rPr>
          <w:rFonts w:hint="cs"/>
          <w:sz w:val="27"/>
          <w:rtl/>
          <w:lang w:bidi="ar-OM"/>
        </w:rPr>
        <w:t>سهامها في غربلة المادة ال</w:t>
      </w:r>
      <w:r w:rsidR="00C420A4" w:rsidRPr="00E354BF">
        <w:rPr>
          <w:rFonts w:hint="cs"/>
          <w:sz w:val="27"/>
          <w:rtl/>
          <w:lang w:bidi="ar-OM"/>
        </w:rPr>
        <w:t>تاريخيّ</w:t>
      </w:r>
      <w:r w:rsidRPr="00E354BF">
        <w:rPr>
          <w:rFonts w:hint="cs"/>
          <w:sz w:val="27"/>
          <w:rtl/>
          <w:lang w:bidi="ar-OM"/>
        </w:rPr>
        <w:t>ة وتنقيتها من الشوائب والزيادات</w:t>
      </w:r>
      <w:r w:rsidR="00D00B24" w:rsidRPr="00E354BF">
        <w:rPr>
          <w:rFonts w:hint="cs"/>
          <w:sz w:val="27"/>
          <w:rtl/>
          <w:lang w:bidi="ar-OM"/>
        </w:rPr>
        <w:t>،</w:t>
      </w:r>
      <w:r w:rsidRPr="00E354BF">
        <w:rPr>
          <w:rFonts w:hint="cs"/>
          <w:sz w:val="27"/>
          <w:rtl/>
          <w:lang w:bidi="ar-OM"/>
        </w:rPr>
        <w:t xml:space="preserve"> ونقلها </w:t>
      </w:r>
      <w:r w:rsidR="00D00B24" w:rsidRPr="00E354BF">
        <w:rPr>
          <w:rFonts w:hint="cs"/>
          <w:sz w:val="27"/>
          <w:rtl/>
          <w:lang w:bidi="ar-OM"/>
        </w:rPr>
        <w:t>إلى الأ</w:t>
      </w:r>
      <w:r w:rsidRPr="00E354BF">
        <w:rPr>
          <w:rFonts w:hint="cs"/>
          <w:sz w:val="27"/>
          <w:rtl/>
          <w:lang w:bidi="ar-OM"/>
        </w:rPr>
        <w:t>جيال صافي</w:t>
      </w:r>
      <w:r w:rsidR="00D00B24" w:rsidRPr="00E354BF">
        <w:rPr>
          <w:rFonts w:hint="cs"/>
          <w:sz w:val="27"/>
          <w:rtl/>
          <w:lang w:bidi="ar-OM"/>
        </w:rPr>
        <w:t>ّ</w:t>
      </w:r>
      <w:r w:rsidRPr="00E354BF">
        <w:rPr>
          <w:rFonts w:hint="cs"/>
          <w:sz w:val="27"/>
          <w:rtl/>
          <w:lang w:bidi="ar-OM"/>
        </w:rPr>
        <w:t>ة نقي</w:t>
      </w:r>
      <w:r w:rsidR="00D00B24" w:rsidRPr="00E354BF">
        <w:rPr>
          <w:rFonts w:hint="cs"/>
          <w:sz w:val="27"/>
          <w:rtl/>
          <w:lang w:bidi="ar-OM"/>
        </w:rPr>
        <w:t>ّ</w:t>
      </w:r>
      <w:r w:rsidRPr="00E354BF">
        <w:rPr>
          <w:rFonts w:hint="cs"/>
          <w:sz w:val="27"/>
          <w:rtl/>
          <w:lang w:bidi="ar-OM"/>
        </w:rPr>
        <w:t>ة. و</w:t>
      </w:r>
      <w:r w:rsidR="00D00B24" w:rsidRPr="00E354BF">
        <w:rPr>
          <w:rFonts w:hint="cs"/>
          <w:sz w:val="27"/>
          <w:rtl/>
          <w:lang w:bidi="ar-OM"/>
        </w:rPr>
        <w:t>إ</w:t>
      </w:r>
      <w:r w:rsidRPr="00E354BF">
        <w:rPr>
          <w:rFonts w:hint="cs"/>
          <w:sz w:val="27"/>
          <w:rtl/>
          <w:lang w:bidi="ar-OM"/>
        </w:rPr>
        <w:t>ن الجهود ال</w:t>
      </w:r>
      <w:r w:rsidR="00C420A4" w:rsidRPr="00E354BF">
        <w:rPr>
          <w:rFonts w:hint="cs"/>
          <w:sz w:val="27"/>
          <w:rtl/>
          <w:lang w:bidi="ar-OM"/>
        </w:rPr>
        <w:t>بحثيّ</w:t>
      </w:r>
      <w:r w:rsidRPr="00E354BF">
        <w:rPr>
          <w:rFonts w:hint="cs"/>
          <w:sz w:val="27"/>
          <w:rtl/>
          <w:lang w:bidi="ar-OM"/>
        </w:rPr>
        <w:t>ة التي بذلها الباحث السردرودي مقد</w:t>
      </w:r>
      <w:r w:rsidR="00D00B24" w:rsidRPr="00E354BF">
        <w:rPr>
          <w:rFonts w:hint="cs"/>
          <w:sz w:val="27"/>
          <w:rtl/>
          <w:lang w:bidi="ar-OM"/>
        </w:rPr>
        <w:t>َّ</w:t>
      </w:r>
      <w:r w:rsidRPr="00E354BF">
        <w:rPr>
          <w:rFonts w:hint="cs"/>
          <w:sz w:val="27"/>
          <w:rtl/>
          <w:lang w:bidi="ar-OM"/>
        </w:rPr>
        <w:t>رة، ولكن</w:t>
      </w:r>
      <w:r w:rsidR="00D00B24" w:rsidRPr="00E354BF">
        <w:rPr>
          <w:rFonts w:hint="cs"/>
          <w:sz w:val="27"/>
          <w:rtl/>
          <w:lang w:bidi="ar-OM"/>
        </w:rPr>
        <w:t>ْ</w:t>
      </w:r>
      <w:r w:rsidRPr="00E354BF">
        <w:rPr>
          <w:rFonts w:hint="cs"/>
          <w:sz w:val="27"/>
          <w:rtl/>
          <w:lang w:bidi="ar-OM"/>
        </w:rPr>
        <w:t xml:space="preserve"> ي</w:t>
      </w:r>
      <w:r w:rsidR="00D00B24" w:rsidRPr="00E354BF">
        <w:rPr>
          <w:rFonts w:hint="cs"/>
          <w:sz w:val="27"/>
          <w:rtl/>
          <w:lang w:bidi="ar-OM"/>
        </w:rPr>
        <w:t>ُ</w:t>
      </w:r>
      <w:r w:rsidRPr="00E354BF">
        <w:rPr>
          <w:rFonts w:hint="cs"/>
          <w:sz w:val="27"/>
          <w:rtl/>
          <w:lang w:bidi="ar-OM"/>
        </w:rPr>
        <w:t>لاح</w:t>
      </w:r>
      <w:r w:rsidR="00D00B24" w:rsidRPr="00E354BF">
        <w:rPr>
          <w:rFonts w:hint="cs"/>
          <w:sz w:val="27"/>
          <w:rtl/>
          <w:lang w:bidi="ar-OM"/>
        </w:rPr>
        <w:t>َ</w:t>
      </w:r>
      <w:r w:rsidRPr="00E354BF">
        <w:rPr>
          <w:rFonts w:hint="cs"/>
          <w:sz w:val="27"/>
          <w:rtl/>
          <w:lang w:bidi="ar-OM"/>
        </w:rPr>
        <w:t>ظ من متابعة الأمثلة التي أوردها من الكتب المتأخ</w:t>
      </w:r>
      <w:r w:rsidR="00D00B24" w:rsidRPr="00E354BF">
        <w:rPr>
          <w:rFonts w:hint="cs"/>
          <w:sz w:val="27"/>
          <w:rtl/>
          <w:lang w:bidi="ar-OM"/>
        </w:rPr>
        <w:t>ِّ</w:t>
      </w:r>
      <w:r w:rsidRPr="00E354BF">
        <w:rPr>
          <w:rFonts w:hint="cs"/>
          <w:sz w:val="27"/>
          <w:rtl/>
          <w:lang w:bidi="ar-OM"/>
        </w:rPr>
        <w:t xml:space="preserve">رة </w:t>
      </w:r>
      <w:r w:rsidR="00D00B24" w:rsidRPr="00E354BF">
        <w:rPr>
          <w:rFonts w:hint="cs"/>
          <w:sz w:val="27"/>
          <w:rtl/>
          <w:lang w:bidi="ar-OM"/>
        </w:rPr>
        <w:t>على أ</w:t>
      </w:r>
      <w:r w:rsidRPr="00E354BF">
        <w:rPr>
          <w:rFonts w:hint="cs"/>
          <w:sz w:val="27"/>
          <w:rtl/>
          <w:lang w:bidi="ar-OM"/>
        </w:rPr>
        <w:t>ن</w:t>
      </w:r>
      <w:r w:rsidR="00D00B24" w:rsidRPr="00E354BF">
        <w:rPr>
          <w:rFonts w:hint="cs"/>
          <w:sz w:val="27"/>
          <w:rtl/>
          <w:lang w:bidi="ar-OM"/>
        </w:rPr>
        <w:t>ّ</w:t>
      </w:r>
      <w:r w:rsidRPr="00E354BF">
        <w:rPr>
          <w:rFonts w:hint="cs"/>
          <w:sz w:val="27"/>
          <w:rtl/>
          <w:lang w:bidi="ar-OM"/>
        </w:rPr>
        <w:t>ها نماذج من التحريف</w:t>
      </w:r>
      <w:r w:rsidR="00D00B24" w:rsidRPr="00E354BF">
        <w:rPr>
          <w:rFonts w:hint="cs"/>
          <w:sz w:val="27"/>
          <w:rtl/>
          <w:lang w:bidi="ar-OM"/>
        </w:rPr>
        <w:t xml:space="preserve"> ـ</w:t>
      </w:r>
      <w:r w:rsidRPr="00E354BF">
        <w:rPr>
          <w:rFonts w:hint="cs"/>
          <w:sz w:val="27"/>
          <w:rtl/>
          <w:lang w:bidi="ar-OM"/>
        </w:rPr>
        <w:t xml:space="preserve"> حسب تعبيره</w:t>
      </w:r>
      <w:r w:rsidR="00D00B24" w:rsidRPr="00E354BF">
        <w:rPr>
          <w:rFonts w:hint="cs"/>
          <w:sz w:val="27"/>
          <w:rtl/>
          <w:lang w:bidi="ar-OM"/>
        </w:rPr>
        <w:t xml:space="preserve"> ـ</w:t>
      </w:r>
      <w:r w:rsidRPr="00E354BF">
        <w:rPr>
          <w:rFonts w:hint="cs"/>
          <w:sz w:val="27"/>
          <w:rtl/>
          <w:lang w:bidi="ar-OM"/>
        </w:rPr>
        <w:t xml:space="preserve"> في السيرة الحسيني</w:t>
      </w:r>
      <w:r w:rsidR="00D00B24" w:rsidRPr="00E354BF">
        <w:rPr>
          <w:rFonts w:hint="cs"/>
          <w:sz w:val="27"/>
          <w:rtl/>
          <w:lang w:bidi="ar-OM"/>
        </w:rPr>
        <w:t>ّ</w:t>
      </w:r>
      <w:r w:rsidRPr="00E354BF">
        <w:rPr>
          <w:rFonts w:hint="cs"/>
          <w:sz w:val="27"/>
          <w:rtl/>
          <w:lang w:bidi="ar-OM"/>
        </w:rPr>
        <w:t xml:space="preserve">ة </w:t>
      </w:r>
      <w:r w:rsidR="00D00B24" w:rsidRPr="00E354BF">
        <w:rPr>
          <w:rFonts w:hint="cs"/>
          <w:sz w:val="27"/>
          <w:rtl/>
          <w:lang w:bidi="ar-OM"/>
        </w:rPr>
        <w:t>أ</w:t>
      </w:r>
      <w:r w:rsidRPr="00E354BF">
        <w:rPr>
          <w:rFonts w:hint="cs"/>
          <w:sz w:val="27"/>
          <w:rtl/>
          <w:lang w:bidi="ar-OM"/>
        </w:rPr>
        <w:t>نه لم يبي</w:t>
      </w:r>
      <w:r w:rsidR="00D00B24" w:rsidRPr="00E354BF">
        <w:rPr>
          <w:rFonts w:hint="cs"/>
          <w:sz w:val="27"/>
          <w:rtl/>
          <w:lang w:bidi="ar-OM"/>
        </w:rPr>
        <w:t>ِّ</w:t>
      </w:r>
      <w:r w:rsidRPr="00E354BF">
        <w:rPr>
          <w:rFonts w:hint="cs"/>
          <w:sz w:val="27"/>
          <w:rtl/>
          <w:lang w:bidi="ar-OM"/>
        </w:rPr>
        <w:t xml:space="preserve">ن لنا في </w:t>
      </w:r>
      <w:r w:rsidR="00D00B24" w:rsidRPr="00E354BF">
        <w:rPr>
          <w:rFonts w:hint="cs"/>
          <w:sz w:val="27"/>
          <w:rtl/>
          <w:lang w:bidi="ar-OM"/>
        </w:rPr>
        <w:t>أ</w:t>
      </w:r>
      <w:r w:rsidRPr="00E354BF">
        <w:rPr>
          <w:rFonts w:hint="cs"/>
          <w:sz w:val="27"/>
          <w:rtl/>
          <w:lang w:bidi="ar-OM"/>
        </w:rPr>
        <w:t>كثرها مستنده أو تعليله لاعتبارها محر</w:t>
      </w:r>
      <w:r w:rsidR="00D00B24" w:rsidRPr="00E354BF">
        <w:rPr>
          <w:rFonts w:hint="cs"/>
          <w:sz w:val="27"/>
          <w:rtl/>
          <w:lang w:bidi="ar-OM"/>
        </w:rPr>
        <w:t>َّ</w:t>
      </w:r>
      <w:r w:rsidRPr="00E354BF">
        <w:rPr>
          <w:rFonts w:hint="cs"/>
          <w:sz w:val="27"/>
          <w:rtl/>
          <w:lang w:bidi="ar-OM"/>
        </w:rPr>
        <w:t>فة أو موضوعة، كما لم يوض</w:t>
      </w:r>
      <w:r w:rsidR="00D00B24" w:rsidRPr="00E354BF">
        <w:rPr>
          <w:rFonts w:hint="cs"/>
          <w:sz w:val="27"/>
          <w:rtl/>
          <w:lang w:bidi="ar-OM"/>
        </w:rPr>
        <w:t>ِّ</w:t>
      </w:r>
      <w:r w:rsidRPr="00E354BF">
        <w:rPr>
          <w:rFonts w:hint="cs"/>
          <w:sz w:val="27"/>
          <w:rtl/>
          <w:lang w:bidi="ar-OM"/>
        </w:rPr>
        <w:t>ح ما هو معيار الوضع عنده</w:t>
      </w:r>
      <w:r w:rsidR="00D00B24" w:rsidRPr="00E354BF">
        <w:rPr>
          <w:rFonts w:hint="cs"/>
          <w:sz w:val="27"/>
          <w:rtl/>
          <w:lang w:bidi="ar-OM"/>
        </w:rPr>
        <w:t>،</w:t>
      </w:r>
      <w:r w:rsidRPr="00E354BF">
        <w:rPr>
          <w:rFonts w:hint="cs"/>
          <w:sz w:val="27"/>
          <w:rtl/>
          <w:lang w:bidi="ar-OM"/>
        </w:rPr>
        <w:t xml:space="preserve"> بل </w:t>
      </w:r>
      <w:r w:rsidR="00D00B24" w:rsidRPr="00E354BF">
        <w:rPr>
          <w:rFonts w:hint="cs"/>
          <w:sz w:val="27"/>
          <w:rtl/>
          <w:lang w:bidi="ar-OM"/>
        </w:rPr>
        <w:t>أ</w:t>
      </w:r>
      <w:r w:rsidRPr="00E354BF">
        <w:rPr>
          <w:rFonts w:hint="cs"/>
          <w:sz w:val="27"/>
          <w:rtl/>
          <w:lang w:bidi="ar-OM"/>
        </w:rPr>
        <w:t xml:space="preserve">رسل أحكامه عليها </w:t>
      </w:r>
      <w:r w:rsidR="00D00B24" w:rsidRPr="00E354BF">
        <w:rPr>
          <w:rFonts w:hint="cs"/>
          <w:sz w:val="27"/>
          <w:rtl/>
          <w:lang w:bidi="ar-OM"/>
        </w:rPr>
        <w:t>إ</w:t>
      </w:r>
      <w:r w:rsidRPr="00E354BF">
        <w:rPr>
          <w:rFonts w:hint="cs"/>
          <w:sz w:val="27"/>
          <w:rtl/>
          <w:lang w:bidi="ar-OM"/>
        </w:rPr>
        <w:t>رسال المسل</w:t>
      </w:r>
      <w:r w:rsidR="00D00B24" w:rsidRPr="00E354BF">
        <w:rPr>
          <w:rFonts w:hint="cs"/>
          <w:sz w:val="27"/>
          <w:rtl/>
          <w:lang w:bidi="ar-OM"/>
        </w:rPr>
        <w:t>َّ</w:t>
      </w:r>
      <w:r w:rsidRPr="00E354BF">
        <w:rPr>
          <w:rFonts w:hint="cs"/>
          <w:sz w:val="27"/>
          <w:rtl/>
          <w:lang w:bidi="ar-OM"/>
        </w:rPr>
        <w:t>مات</w:t>
      </w:r>
      <w:r w:rsidR="00D00B24" w:rsidRPr="00E354BF">
        <w:rPr>
          <w:rFonts w:hint="cs"/>
          <w:sz w:val="27"/>
          <w:rtl/>
          <w:lang w:bidi="ar-OM"/>
        </w:rPr>
        <w:t>.</w:t>
      </w:r>
      <w:r w:rsidRPr="00E354BF">
        <w:rPr>
          <w:rFonts w:hint="cs"/>
          <w:sz w:val="27"/>
          <w:rtl/>
          <w:lang w:bidi="ar-OM"/>
        </w:rPr>
        <w:t xml:space="preserve"> ثم ماذا يقصد من التحريف فيها؟ هل زيد فيها ونقص أم </w:t>
      </w:r>
      <w:r w:rsidR="00D00B24" w:rsidRPr="00E354BF">
        <w:rPr>
          <w:rFonts w:hint="cs"/>
          <w:sz w:val="27"/>
          <w:rtl/>
          <w:lang w:bidi="ar-OM"/>
        </w:rPr>
        <w:t>أ</w:t>
      </w:r>
      <w:r w:rsidRPr="00E354BF">
        <w:rPr>
          <w:rFonts w:hint="cs"/>
          <w:sz w:val="27"/>
          <w:rtl/>
          <w:lang w:bidi="ar-OM"/>
        </w:rPr>
        <w:t xml:space="preserve">نها مختلقة من الأصل؟ وهل </w:t>
      </w:r>
      <w:r w:rsidR="00D00B24" w:rsidRPr="00E354BF">
        <w:rPr>
          <w:rFonts w:hint="cs"/>
          <w:sz w:val="27"/>
          <w:rtl/>
          <w:lang w:bidi="ar-OM"/>
        </w:rPr>
        <w:t xml:space="preserve">أنّ ذلك في </w:t>
      </w:r>
      <w:r w:rsidRPr="00E354BF">
        <w:rPr>
          <w:rFonts w:hint="cs"/>
          <w:sz w:val="27"/>
          <w:rtl/>
          <w:lang w:bidi="ar-OM"/>
        </w:rPr>
        <w:t>بعضها أو جل</w:t>
      </w:r>
      <w:r w:rsidR="00D00B24" w:rsidRPr="00E354BF">
        <w:rPr>
          <w:rFonts w:hint="cs"/>
          <w:sz w:val="27"/>
          <w:rtl/>
          <w:lang w:bidi="ar-OM"/>
        </w:rPr>
        <w:t>ّ</w:t>
      </w:r>
      <w:r w:rsidRPr="00E354BF">
        <w:rPr>
          <w:rFonts w:hint="cs"/>
          <w:sz w:val="27"/>
          <w:rtl/>
          <w:lang w:bidi="ar-OM"/>
        </w:rPr>
        <w:t xml:space="preserve">ها؟ وما الذي يجعله يعتقد بذلك؟ </w:t>
      </w:r>
    </w:p>
    <w:p w:rsidR="00D00B24" w:rsidRPr="00E354BF" w:rsidRDefault="00E650AD" w:rsidP="00A52B7F">
      <w:pPr>
        <w:rPr>
          <w:sz w:val="27"/>
          <w:rtl/>
          <w:lang w:bidi="ar-OM"/>
        </w:rPr>
      </w:pPr>
      <w:r w:rsidRPr="00E354BF">
        <w:rPr>
          <w:rFonts w:hint="cs"/>
          <w:sz w:val="27"/>
          <w:rtl/>
          <w:lang w:bidi="ar-OM"/>
        </w:rPr>
        <w:t xml:space="preserve"> </w:t>
      </w:r>
      <w:r w:rsidR="00D00B24" w:rsidRPr="00E354BF">
        <w:rPr>
          <w:rFonts w:hint="cs"/>
          <w:sz w:val="27"/>
          <w:rtl/>
          <w:lang w:bidi="ar-OM"/>
        </w:rPr>
        <w:t>و</w:t>
      </w:r>
      <w:r w:rsidRPr="00E354BF">
        <w:rPr>
          <w:rFonts w:hint="cs"/>
          <w:sz w:val="27"/>
          <w:rtl/>
          <w:lang w:bidi="ar-OM"/>
        </w:rPr>
        <w:t>من جهة أخرى يلاح</w:t>
      </w:r>
      <w:r w:rsidR="00D00B24" w:rsidRPr="00E354BF">
        <w:rPr>
          <w:rFonts w:hint="cs"/>
          <w:sz w:val="27"/>
          <w:rtl/>
          <w:lang w:bidi="ar-OM"/>
        </w:rPr>
        <w:t>َ</w:t>
      </w:r>
      <w:r w:rsidRPr="00E354BF">
        <w:rPr>
          <w:rFonts w:hint="cs"/>
          <w:sz w:val="27"/>
          <w:rtl/>
          <w:lang w:bidi="ar-OM"/>
        </w:rPr>
        <w:t xml:space="preserve">ظ </w:t>
      </w:r>
      <w:r w:rsidR="00D00B24" w:rsidRPr="00E354BF">
        <w:rPr>
          <w:rFonts w:hint="cs"/>
          <w:sz w:val="27"/>
          <w:rtl/>
          <w:lang w:bidi="ar-OM"/>
        </w:rPr>
        <w:t>أ</w:t>
      </w:r>
      <w:r w:rsidRPr="00E354BF">
        <w:rPr>
          <w:rFonts w:hint="cs"/>
          <w:sz w:val="27"/>
          <w:rtl/>
          <w:lang w:bidi="ar-OM"/>
        </w:rPr>
        <w:t>ن</w:t>
      </w:r>
      <w:r w:rsidR="00D00B24" w:rsidRPr="00E354BF">
        <w:rPr>
          <w:rFonts w:hint="cs"/>
          <w:sz w:val="27"/>
          <w:rtl/>
          <w:lang w:bidi="ar-OM"/>
        </w:rPr>
        <w:t>ّ</w:t>
      </w:r>
      <w:r w:rsidRPr="00E354BF">
        <w:rPr>
          <w:rFonts w:hint="cs"/>
          <w:sz w:val="27"/>
          <w:rtl/>
          <w:lang w:bidi="ar-OM"/>
        </w:rPr>
        <w:t xml:space="preserve"> الكاتب استخدم تعبيرات وأوصافا</w:t>
      </w:r>
      <w:r w:rsidR="00D00B24" w:rsidRPr="00E354BF">
        <w:rPr>
          <w:rFonts w:hint="cs"/>
          <w:sz w:val="27"/>
          <w:rtl/>
          <w:lang w:bidi="ar-OM"/>
        </w:rPr>
        <w:t>ً</w:t>
      </w:r>
      <w:r w:rsidRPr="00E354BF">
        <w:rPr>
          <w:rFonts w:hint="cs"/>
          <w:sz w:val="27"/>
          <w:rtl/>
          <w:lang w:bidi="ar-OM"/>
        </w:rPr>
        <w:t xml:space="preserve"> متعد</w:t>
      </w:r>
      <w:r w:rsidR="00D00B24" w:rsidRPr="00E354BF">
        <w:rPr>
          <w:rFonts w:hint="cs"/>
          <w:sz w:val="27"/>
          <w:rtl/>
          <w:lang w:bidi="ar-OM"/>
        </w:rPr>
        <w:t>ِّ</w:t>
      </w:r>
      <w:r w:rsidRPr="00E354BF">
        <w:rPr>
          <w:rFonts w:hint="cs"/>
          <w:sz w:val="27"/>
          <w:rtl/>
          <w:lang w:bidi="ar-OM"/>
        </w:rPr>
        <w:t>دة ذات مدلولات متفاوتة على النماذج التي ذكرها، وأصدر أحكاما</w:t>
      </w:r>
      <w:r w:rsidR="00D00B24" w:rsidRPr="00E354BF">
        <w:rPr>
          <w:rFonts w:hint="cs"/>
          <w:sz w:val="27"/>
          <w:rtl/>
          <w:lang w:bidi="ar-OM"/>
        </w:rPr>
        <w:t>ً</w:t>
      </w:r>
      <w:r w:rsidRPr="00E354BF">
        <w:rPr>
          <w:rFonts w:hint="cs"/>
          <w:sz w:val="27"/>
          <w:rtl/>
          <w:lang w:bidi="ar-OM"/>
        </w:rPr>
        <w:t xml:space="preserve"> بالجملة</w:t>
      </w:r>
      <w:r w:rsidR="00D00B24" w:rsidRPr="00E354BF">
        <w:rPr>
          <w:rFonts w:hint="cs"/>
          <w:sz w:val="27"/>
          <w:rtl/>
          <w:lang w:bidi="ar-OM"/>
        </w:rPr>
        <w:t>،</w:t>
      </w:r>
      <w:r w:rsidRPr="00E354BF">
        <w:rPr>
          <w:rFonts w:hint="cs"/>
          <w:sz w:val="27"/>
          <w:rtl/>
          <w:lang w:bidi="ar-OM"/>
        </w:rPr>
        <w:t xml:space="preserve"> وبشكل لا يخلو من تسامح، من قبيل</w:t>
      </w:r>
      <w:r w:rsidR="00D00B24" w:rsidRPr="00E354BF">
        <w:rPr>
          <w:rFonts w:hint="cs"/>
          <w:sz w:val="27"/>
          <w:rtl/>
          <w:lang w:bidi="ar-OM"/>
        </w:rPr>
        <w:t>:</w:t>
      </w:r>
      <w:r w:rsidRPr="00E354BF">
        <w:rPr>
          <w:rFonts w:hint="cs"/>
          <w:sz w:val="27"/>
          <w:rtl/>
          <w:lang w:bidi="ar-OM"/>
        </w:rPr>
        <w:t xml:space="preserve"> التحريف والتزييف والتزوير وال</w:t>
      </w:r>
      <w:r w:rsidR="00D00B24" w:rsidRPr="00E354BF">
        <w:rPr>
          <w:rFonts w:hint="cs"/>
          <w:sz w:val="27"/>
          <w:rtl/>
          <w:lang w:bidi="ar-OM"/>
        </w:rPr>
        <w:t>أ</w:t>
      </w:r>
      <w:r w:rsidRPr="00E354BF">
        <w:rPr>
          <w:rFonts w:hint="cs"/>
          <w:sz w:val="27"/>
          <w:rtl/>
          <w:lang w:bidi="ar-OM"/>
        </w:rPr>
        <w:t>سطورة، وكذا الضعيف</w:t>
      </w:r>
      <w:r w:rsidR="00B5096F" w:rsidRPr="00E354BF">
        <w:rPr>
          <w:rFonts w:hint="cs"/>
          <w:sz w:val="27"/>
          <w:rtl/>
          <w:lang w:bidi="ar-OM"/>
        </w:rPr>
        <w:t xml:space="preserve"> و</w:t>
      </w:r>
      <w:r w:rsidRPr="00E354BF">
        <w:rPr>
          <w:rFonts w:hint="cs"/>
          <w:sz w:val="27"/>
          <w:rtl/>
          <w:lang w:bidi="ar-OM"/>
        </w:rPr>
        <w:t>المكذوب والموضوع. فلم يمي</w:t>
      </w:r>
      <w:r w:rsidR="00D00B24" w:rsidRPr="00E354BF">
        <w:rPr>
          <w:rFonts w:hint="cs"/>
          <w:sz w:val="27"/>
          <w:rtl/>
          <w:lang w:bidi="ar-OM"/>
        </w:rPr>
        <w:t>ِّ</w:t>
      </w:r>
      <w:r w:rsidRPr="00E354BF">
        <w:rPr>
          <w:rFonts w:hint="cs"/>
          <w:sz w:val="27"/>
          <w:rtl/>
          <w:lang w:bidi="ar-OM"/>
        </w:rPr>
        <w:t>ز في أحكامه حسب القواعد ال</w:t>
      </w:r>
      <w:r w:rsidR="00C420A4" w:rsidRPr="00E354BF">
        <w:rPr>
          <w:rFonts w:hint="cs"/>
          <w:sz w:val="27"/>
          <w:rtl/>
          <w:lang w:bidi="ar-OM"/>
        </w:rPr>
        <w:t>علميّ</w:t>
      </w:r>
      <w:r w:rsidRPr="00E354BF">
        <w:rPr>
          <w:rFonts w:hint="cs"/>
          <w:sz w:val="27"/>
          <w:rtl/>
          <w:lang w:bidi="ar-OM"/>
        </w:rPr>
        <w:t>ة المعروفة في علوم الحديث</w:t>
      </w:r>
      <w:r w:rsidR="00D00B24" w:rsidRPr="00E354BF">
        <w:rPr>
          <w:rFonts w:hint="cs"/>
          <w:sz w:val="27"/>
          <w:rtl/>
          <w:lang w:bidi="ar-OM"/>
        </w:rPr>
        <w:t xml:space="preserve"> ـ</w:t>
      </w:r>
      <w:r w:rsidRPr="00E354BF">
        <w:rPr>
          <w:rFonts w:hint="cs"/>
          <w:sz w:val="27"/>
          <w:rtl/>
          <w:lang w:bidi="ar-OM"/>
        </w:rPr>
        <w:t xml:space="preserve"> على الأقل</w:t>
      </w:r>
      <w:r w:rsidR="00D00B24" w:rsidRPr="00E354BF">
        <w:rPr>
          <w:rFonts w:hint="cs"/>
          <w:sz w:val="27"/>
          <w:rtl/>
          <w:lang w:bidi="ar-OM"/>
        </w:rPr>
        <w:t>ّ ـ</w:t>
      </w:r>
      <w:r w:rsidRPr="00E354BF">
        <w:rPr>
          <w:rFonts w:hint="cs"/>
          <w:sz w:val="27"/>
          <w:rtl/>
          <w:lang w:bidi="ar-OM"/>
        </w:rPr>
        <w:t xml:space="preserve"> بين الضعيف والموضوع والمكذوب. </w:t>
      </w:r>
    </w:p>
    <w:p w:rsidR="00E650AD" w:rsidRPr="00E354BF" w:rsidRDefault="00D00B24" w:rsidP="00A52B7F">
      <w:pPr>
        <w:rPr>
          <w:sz w:val="27"/>
          <w:rtl/>
          <w:lang w:bidi="ar-OM"/>
        </w:rPr>
      </w:pPr>
      <w:r w:rsidRPr="00E354BF">
        <w:rPr>
          <w:rFonts w:hint="cs"/>
          <w:sz w:val="27"/>
          <w:rtl/>
          <w:lang w:bidi="ar-OM"/>
        </w:rPr>
        <w:t>و</w:t>
      </w:r>
      <w:r w:rsidR="00E650AD" w:rsidRPr="00E354BF">
        <w:rPr>
          <w:rFonts w:hint="cs"/>
          <w:sz w:val="27"/>
          <w:rtl/>
          <w:lang w:bidi="ar-OM"/>
        </w:rPr>
        <w:t xml:space="preserve">من ناحية ثالثة يظهر </w:t>
      </w:r>
      <w:r w:rsidRPr="00E354BF">
        <w:rPr>
          <w:rFonts w:hint="cs"/>
          <w:sz w:val="27"/>
          <w:rtl/>
          <w:lang w:bidi="ar-OM"/>
        </w:rPr>
        <w:t>أ</w:t>
      </w:r>
      <w:r w:rsidR="00E650AD" w:rsidRPr="00E354BF">
        <w:rPr>
          <w:rFonts w:hint="cs"/>
          <w:sz w:val="27"/>
          <w:rtl/>
          <w:lang w:bidi="ar-OM"/>
        </w:rPr>
        <w:t>ن بعض النماذج</w:t>
      </w:r>
      <w:r w:rsidRPr="00E354BF">
        <w:rPr>
          <w:rFonts w:hint="cs"/>
          <w:sz w:val="27"/>
          <w:rtl/>
          <w:lang w:bidi="ar-OM"/>
        </w:rPr>
        <w:t>،</w:t>
      </w:r>
      <w:r w:rsidR="00E650AD" w:rsidRPr="00E354BF">
        <w:rPr>
          <w:rFonts w:hint="cs"/>
          <w:sz w:val="27"/>
          <w:rtl/>
          <w:lang w:bidi="ar-OM"/>
        </w:rPr>
        <w:t xml:space="preserve"> وليس كل</w:t>
      </w:r>
      <w:r w:rsidRPr="00E354BF">
        <w:rPr>
          <w:rFonts w:hint="cs"/>
          <w:sz w:val="27"/>
          <w:rtl/>
          <w:lang w:bidi="ar-OM"/>
        </w:rPr>
        <w:t>ّ</w:t>
      </w:r>
      <w:r w:rsidR="00E650AD" w:rsidRPr="00E354BF">
        <w:rPr>
          <w:rFonts w:hint="cs"/>
          <w:sz w:val="27"/>
          <w:rtl/>
          <w:lang w:bidi="ar-OM"/>
        </w:rPr>
        <w:t xml:space="preserve">ها، التي </w:t>
      </w:r>
      <w:r w:rsidRPr="00E354BF">
        <w:rPr>
          <w:rFonts w:hint="cs"/>
          <w:sz w:val="27"/>
          <w:rtl/>
          <w:lang w:bidi="ar-OM"/>
        </w:rPr>
        <w:t>أ</w:t>
      </w:r>
      <w:r w:rsidR="00E650AD" w:rsidRPr="00E354BF">
        <w:rPr>
          <w:rFonts w:hint="cs"/>
          <w:sz w:val="27"/>
          <w:rtl/>
          <w:lang w:bidi="ar-OM"/>
        </w:rPr>
        <w:t>وردها الكاتب على التحريف والتزوير، محم</w:t>
      </w:r>
      <w:r w:rsidRPr="00E354BF">
        <w:rPr>
          <w:rFonts w:hint="cs"/>
          <w:sz w:val="27"/>
          <w:rtl/>
          <w:lang w:bidi="ar-OM"/>
        </w:rPr>
        <w:t>ِّ</w:t>
      </w:r>
      <w:r w:rsidR="00E650AD" w:rsidRPr="00E354BF">
        <w:rPr>
          <w:rFonts w:hint="cs"/>
          <w:sz w:val="27"/>
          <w:rtl/>
          <w:lang w:bidi="ar-OM"/>
        </w:rPr>
        <w:t>لا</w:t>
      </w:r>
      <w:r w:rsidRPr="00E354BF">
        <w:rPr>
          <w:rFonts w:hint="cs"/>
          <w:sz w:val="27"/>
          <w:rtl/>
          <w:lang w:bidi="ar-OM"/>
        </w:rPr>
        <w:t>ً</w:t>
      </w:r>
      <w:r w:rsidR="00E650AD" w:rsidRPr="00E354BF">
        <w:rPr>
          <w:rFonts w:hint="cs"/>
          <w:sz w:val="27"/>
          <w:rtl/>
          <w:lang w:bidi="ar-OM"/>
        </w:rPr>
        <w:t xml:space="preserve"> </w:t>
      </w:r>
      <w:r w:rsidR="00C420A4" w:rsidRPr="00E354BF">
        <w:rPr>
          <w:rFonts w:hint="cs"/>
          <w:sz w:val="27"/>
          <w:rtl/>
          <w:lang w:bidi="ar-OM"/>
        </w:rPr>
        <w:t>مسؤوليّ</w:t>
      </w:r>
      <w:r w:rsidR="00E650AD" w:rsidRPr="00E354BF">
        <w:rPr>
          <w:rFonts w:hint="cs"/>
          <w:sz w:val="27"/>
          <w:rtl/>
          <w:lang w:bidi="ar-OM"/>
        </w:rPr>
        <w:t>ة تحريفها وتزويرها لبعض الكتب المتأخ</w:t>
      </w:r>
      <w:r w:rsidRPr="00E354BF">
        <w:rPr>
          <w:rFonts w:hint="cs"/>
          <w:sz w:val="27"/>
          <w:rtl/>
          <w:lang w:bidi="ar-OM"/>
        </w:rPr>
        <w:t>ِّ</w:t>
      </w:r>
      <w:r w:rsidR="00E650AD" w:rsidRPr="00E354BF">
        <w:rPr>
          <w:rFonts w:hint="cs"/>
          <w:sz w:val="27"/>
          <w:rtl/>
          <w:lang w:bidi="ar-OM"/>
        </w:rPr>
        <w:t>رة، مذكورة</w:t>
      </w:r>
      <w:r w:rsidRPr="00E354BF">
        <w:rPr>
          <w:rFonts w:hint="cs"/>
          <w:sz w:val="27"/>
          <w:rtl/>
          <w:lang w:bidi="ar-OM"/>
        </w:rPr>
        <w:t>ٌ</w:t>
      </w:r>
      <w:r w:rsidR="00E650AD" w:rsidRPr="00E354BF">
        <w:rPr>
          <w:rFonts w:hint="cs"/>
          <w:sz w:val="27"/>
          <w:rtl/>
          <w:lang w:bidi="ar-OM"/>
        </w:rPr>
        <w:t xml:space="preserve"> في جملة من المصادر المتقد</w:t>
      </w:r>
      <w:r w:rsidRPr="00E354BF">
        <w:rPr>
          <w:rFonts w:hint="cs"/>
          <w:sz w:val="27"/>
          <w:rtl/>
          <w:lang w:bidi="ar-OM"/>
        </w:rPr>
        <w:t>ِّ</w:t>
      </w:r>
      <w:r w:rsidR="00E650AD" w:rsidRPr="00E354BF">
        <w:rPr>
          <w:rFonts w:hint="cs"/>
          <w:sz w:val="27"/>
          <w:rtl/>
          <w:lang w:bidi="ar-OM"/>
        </w:rPr>
        <w:t>مة على هذه الكتب، ولا نعرف سبب إغفال الكاتب ذلك</w:t>
      </w:r>
      <w:r w:rsidRPr="00E354BF">
        <w:rPr>
          <w:rFonts w:hint="cs"/>
          <w:sz w:val="27"/>
          <w:rtl/>
          <w:lang w:bidi="ar-OM"/>
        </w:rPr>
        <w:t>،</w:t>
      </w:r>
      <w:r w:rsidR="00E650AD" w:rsidRPr="00E354BF">
        <w:rPr>
          <w:rFonts w:hint="cs"/>
          <w:sz w:val="27"/>
          <w:rtl/>
          <w:lang w:bidi="ar-OM"/>
        </w:rPr>
        <w:t xml:space="preserve"> مع </w:t>
      </w:r>
      <w:r w:rsidRPr="00E354BF">
        <w:rPr>
          <w:rFonts w:hint="cs"/>
          <w:sz w:val="27"/>
          <w:rtl/>
          <w:lang w:bidi="ar-OM"/>
        </w:rPr>
        <w:t>أ</w:t>
      </w:r>
      <w:r w:rsidR="00E650AD" w:rsidRPr="00E354BF">
        <w:rPr>
          <w:rFonts w:hint="cs"/>
          <w:sz w:val="27"/>
          <w:rtl/>
          <w:lang w:bidi="ar-OM"/>
        </w:rPr>
        <w:t>ن</w:t>
      </w:r>
      <w:r w:rsidRPr="00E354BF">
        <w:rPr>
          <w:rFonts w:hint="cs"/>
          <w:sz w:val="27"/>
          <w:rtl/>
          <w:lang w:bidi="ar-OM"/>
        </w:rPr>
        <w:t>ّ</w:t>
      </w:r>
      <w:r w:rsidR="00E650AD" w:rsidRPr="00E354BF">
        <w:rPr>
          <w:rFonts w:hint="cs"/>
          <w:sz w:val="27"/>
          <w:rtl/>
          <w:lang w:bidi="ar-OM"/>
        </w:rPr>
        <w:t>ه باحث</w:t>
      </w:r>
      <w:r w:rsidRPr="00E354BF">
        <w:rPr>
          <w:rFonts w:hint="cs"/>
          <w:sz w:val="27"/>
          <w:rtl/>
          <w:lang w:bidi="ar-OM"/>
        </w:rPr>
        <w:t>ٌ</w:t>
      </w:r>
      <w:r w:rsidR="00E650AD" w:rsidRPr="00E354BF">
        <w:rPr>
          <w:rFonts w:hint="cs"/>
          <w:sz w:val="27"/>
          <w:rtl/>
          <w:lang w:bidi="ar-OM"/>
        </w:rPr>
        <w:t xml:space="preserve"> ومتتب</w:t>
      </w:r>
      <w:r w:rsidRPr="00E354BF">
        <w:rPr>
          <w:rFonts w:hint="cs"/>
          <w:sz w:val="27"/>
          <w:rtl/>
          <w:lang w:bidi="ar-OM"/>
        </w:rPr>
        <w:t>ِّ</w:t>
      </w:r>
      <w:r w:rsidR="00E650AD" w:rsidRPr="00E354BF">
        <w:rPr>
          <w:rFonts w:hint="cs"/>
          <w:sz w:val="27"/>
          <w:rtl/>
          <w:lang w:bidi="ar-OM"/>
        </w:rPr>
        <w:t xml:space="preserve">ع. </w:t>
      </w:r>
    </w:p>
    <w:p w:rsidR="00D00B24" w:rsidRPr="00E354BF" w:rsidRDefault="00E650AD" w:rsidP="00A52B7F">
      <w:pPr>
        <w:rPr>
          <w:sz w:val="27"/>
          <w:rtl/>
          <w:lang w:bidi="ar-OM"/>
        </w:rPr>
      </w:pPr>
      <w:r w:rsidRPr="00E354BF">
        <w:rPr>
          <w:rFonts w:hint="cs"/>
          <w:sz w:val="27"/>
          <w:rtl/>
          <w:lang w:bidi="ar-OM"/>
        </w:rPr>
        <w:t xml:space="preserve"> قد ي</w:t>
      </w:r>
      <w:r w:rsidR="00D00B24" w:rsidRPr="00E354BF">
        <w:rPr>
          <w:rFonts w:hint="cs"/>
          <w:sz w:val="27"/>
          <w:rtl/>
          <w:lang w:bidi="ar-OM"/>
        </w:rPr>
        <w:t>ُ</w:t>
      </w:r>
      <w:r w:rsidRPr="00E354BF">
        <w:rPr>
          <w:rFonts w:hint="cs"/>
          <w:sz w:val="27"/>
          <w:rtl/>
          <w:lang w:bidi="ar-OM"/>
        </w:rPr>
        <w:t>قال</w:t>
      </w:r>
      <w:r w:rsidR="00D00B24" w:rsidRPr="00E354BF">
        <w:rPr>
          <w:rFonts w:hint="cs"/>
          <w:sz w:val="27"/>
          <w:rtl/>
          <w:lang w:bidi="ar-OM"/>
        </w:rPr>
        <w:t>:</w:t>
      </w:r>
      <w:r w:rsidRPr="00E354BF">
        <w:rPr>
          <w:rFonts w:hint="cs"/>
          <w:sz w:val="27"/>
          <w:rtl/>
          <w:lang w:bidi="ar-OM"/>
        </w:rPr>
        <w:t xml:space="preserve"> </w:t>
      </w:r>
      <w:r w:rsidR="00D00B24" w:rsidRPr="00E354BF">
        <w:rPr>
          <w:rFonts w:hint="cs"/>
          <w:sz w:val="27"/>
          <w:rtl/>
          <w:lang w:bidi="ar-OM"/>
        </w:rPr>
        <w:t>إ</w:t>
      </w:r>
      <w:r w:rsidRPr="00E354BF">
        <w:rPr>
          <w:rFonts w:hint="cs"/>
          <w:sz w:val="27"/>
          <w:rtl/>
          <w:lang w:bidi="ar-OM"/>
        </w:rPr>
        <w:t>ن</w:t>
      </w:r>
      <w:r w:rsidR="00D00B24" w:rsidRPr="00E354BF">
        <w:rPr>
          <w:rFonts w:hint="cs"/>
          <w:sz w:val="27"/>
          <w:rtl/>
          <w:lang w:bidi="ar-OM"/>
        </w:rPr>
        <w:t>ّ</w:t>
      </w:r>
      <w:r w:rsidRPr="00E354BF">
        <w:rPr>
          <w:rFonts w:hint="cs"/>
          <w:sz w:val="27"/>
          <w:rtl/>
          <w:lang w:bidi="ar-OM"/>
        </w:rPr>
        <w:t xml:space="preserve"> ورودها في كتب متقد</w:t>
      </w:r>
      <w:r w:rsidR="00D00B24" w:rsidRPr="00E354BF">
        <w:rPr>
          <w:rFonts w:hint="cs"/>
          <w:sz w:val="27"/>
          <w:rtl/>
          <w:lang w:bidi="ar-OM"/>
        </w:rPr>
        <w:t>ِّ</w:t>
      </w:r>
      <w:r w:rsidRPr="00E354BF">
        <w:rPr>
          <w:rFonts w:hint="cs"/>
          <w:sz w:val="27"/>
          <w:rtl/>
          <w:lang w:bidi="ar-OM"/>
        </w:rPr>
        <w:t>مة ل</w:t>
      </w:r>
      <w:r w:rsidR="00682FF1" w:rsidRPr="00E354BF">
        <w:rPr>
          <w:rFonts w:hint="cs"/>
          <w:sz w:val="27"/>
          <w:rtl/>
          <w:lang w:bidi="ar-OM"/>
        </w:rPr>
        <w:t>مؤلِّف</w:t>
      </w:r>
      <w:r w:rsidRPr="00E354BF">
        <w:rPr>
          <w:rFonts w:hint="cs"/>
          <w:sz w:val="27"/>
          <w:rtl/>
          <w:lang w:bidi="ar-OM"/>
        </w:rPr>
        <w:t xml:space="preserve">ين موثوقين لا يعني وثاقة الكتب </w:t>
      </w:r>
      <w:r w:rsidRPr="00E354BF">
        <w:rPr>
          <w:rFonts w:hint="cs"/>
          <w:sz w:val="27"/>
          <w:rtl/>
          <w:lang w:bidi="ar-OM"/>
        </w:rPr>
        <w:lastRenderedPageBreak/>
        <w:t>وصح</w:t>
      </w:r>
      <w:r w:rsidR="00D00B24" w:rsidRPr="00E354BF">
        <w:rPr>
          <w:rFonts w:hint="cs"/>
          <w:sz w:val="27"/>
          <w:rtl/>
          <w:lang w:bidi="ar-OM"/>
        </w:rPr>
        <w:t>ّ</w:t>
      </w:r>
      <w:r w:rsidRPr="00E354BF">
        <w:rPr>
          <w:rFonts w:hint="cs"/>
          <w:sz w:val="27"/>
          <w:rtl/>
          <w:lang w:bidi="ar-OM"/>
        </w:rPr>
        <w:t>ة كل ما فيها</w:t>
      </w:r>
      <w:r w:rsidR="00D00B24" w:rsidRPr="00E354BF">
        <w:rPr>
          <w:rFonts w:hint="cs"/>
          <w:sz w:val="27"/>
          <w:rtl/>
          <w:lang w:bidi="ar-OM"/>
        </w:rPr>
        <w:t>.</w:t>
      </w:r>
      <w:r w:rsidRPr="00E354BF">
        <w:rPr>
          <w:rFonts w:hint="cs"/>
          <w:sz w:val="27"/>
          <w:rtl/>
          <w:lang w:bidi="ar-OM"/>
        </w:rPr>
        <w:t xml:space="preserve"> وهذا مبدأ صحيح ومسل</w:t>
      </w:r>
      <w:r w:rsidR="00D00B24" w:rsidRPr="00E354BF">
        <w:rPr>
          <w:rFonts w:hint="cs"/>
          <w:sz w:val="27"/>
          <w:rtl/>
          <w:lang w:bidi="ar-OM"/>
        </w:rPr>
        <w:t>َّ</w:t>
      </w:r>
      <w:r w:rsidRPr="00E354BF">
        <w:rPr>
          <w:rFonts w:hint="cs"/>
          <w:sz w:val="27"/>
          <w:rtl/>
          <w:lang w:bidi="ar-OM"/>
        </w:rPr>
        <w:t>م به. ولكن</w:t>
      </w:r>
      <w:r w:rsidR="00D00B24" w:rsidRPr="00E354BF">
        <w:rPr>
          <w:rFonts w:hint="cs"/>
          <w:sz w:val="27"/>
          <w:rtl/>
          <w:lang w:bidi="ar-OM"/>
        </w:rPr>
        <w:t>ّ</w:t>
      </w:r>
      <w:r w:rsidRPr="00E354BF">
        <w:rPr>
          <w:rFonts w:hint="cs"/>
          <w:sz w:val="27"/>
          <w:rtl/>
          <w:lang w:bidi="ar-OM"/>
        </w:rPr>
        <w:t xml:space="preserve"> هذا لا يسو</w:t>
      </w:r>
      <w:r w:rsidR="00D00B24" w:rsidRPr="00E354BF">
        <w:rPr>
          <w:rFonts w:hint="cs"/>
          <w:sz w:val="27"/>
          <w:rtl/>
          <w:lang w:bidi="ar-OM"/>
        </w:rPr>
        <w:t>ِّ</w:t>
      </w:r>
      <w:r w:rsidRPr="00E354BF">
        <w:rPr>
          <w:rFonts w:hint="cs"/>
          <w:sz w:val="27"/>
          <w:rtl/>
          <w:lang w:bidi="ar-OM"/>
        </w:rPr>
        <w:t>غ إغفال ذكرها</w:t>
      </w:r>
      <w:r w:rsidR="00D00B24" w:rsidRPr="00E354BF">
        <w:rPr>
          <w:rFonts w:hint="cs"/>
          <w:sz w:val="27"/>
          <w:rtl/>
          <w:lang w:bidi="ar-OM"/>
        </w:rPr>
        <w:t>،</w:t>
      </w:r>
      <w:r w:rsidRPr="00E354BF">
        <w:rPr>
          <w:rFonts w:hint="cs"/>
          <w:sz w:val="27"/>
          <w:rtl/>
          <w:lang w:bidi="ar-OM"/>
        </w:rPr>
        <w:t xml:space="preserve"> مع </w:t>
      </w:r>
      <w:r w:rsidR="00D00B24" w:rsidRPr="00E354BF">
        <w:rPr>
          <w:rFonts w:hint="cs"/>
          <w:sz w:val="27"/>
          <w:rtl/>
          <w:lang w:bidi="ar-OM"/>
        </w:rPr>
        <w:t>أ</w:t>
      </w:r>
      <w:r w:rsidRPr="00E354BF">
        <w:rPr>
          <w:rFonts w:hint="cs"/>
          <w:sz w:val="27"/>
          <w:rtl/>
          <w:lang w:bidi="ar-OM"/>
        </w:rPr>
        <w:t>نها أوردت تلك الحوادث</w:t>
      </w:r>
      <w:r w:rsidR="00D00B24" w:rsidRPr="00E354BF">
        <w:rPr>
          <w:rFonts w:hint="cs"/>
          <w:sz w:val="27"/>
          <w:rtl/>
          <w:lang w:bidi="ar-OM"/>
        </w:rPr>
        <w:t>،</w:t>
      </w:r>
      <w:r w:rsidRPr="00E354BF">
        <w:rPr>
          <w:rFonts w:hint="cs"/>
          <w:sz w:val="27"/>
          <w:rtl/>
          <w:lang w:bidi="ar-OM"/>
        </w:rPr>
        <w:t xml:space="preserve"> بل الأمانة ال</w:t>
      </w:r>
      <w:r w:rsidR="00C420A4" w:rsidRPr="00E354BF">
        <w:rPr>
          <w:rFonts w:hint="cs"/>
          <w:sz w:val="27"/>
          <w:rtl/>
          <w:lang w:bidi="ar-OM"/>
        </w:rPr>
        <w:t>علميّ</w:t>
      </w:r>
      <w:r w:rsidRPr="00E354BF">
        <w:rPr>
          <w:rFonts w:hint="cs"/>
          <w:sz w:val="27"/>
          <w:rtl/>
          <w:lang w:bidi="ar-OM"/>
        </w:rPr>
        <w:t xml:space="preserve">ة تقتضي الإشارة </w:t>
      </w:r>
      <w:r w:rsidR="00D00B24" w:rsidRPr="00E354BF">
        <w:rPr>
          <w:rFonts w:hint="cs"/>
          <w:sz w:val="27"/>
          <w:rtl/>
          <w:lang w:bidi="ar-OM"/>
        </w:rPr>
        <w:t>إ</w:t>
      </w:r>
      <w:r w:rsidRPr="00E354BF">
        <w:rPr>
          <w:rFonts w:hint="cs"/>
          <w:sz w:val="27"/>
          <w:rtl/>
          <w:lang w:bidi="ar-OM"/>
        </w:rPr>
        <w:t>ليها، بدل التصريح المتكر</w:t>
      </w:r>
      <w:r w:rsidR="00D00B24" w:rsidRPr="00E354BF">
        <w:rPr>
          <w:rFonts w:hint="cs"/>
          <w:sz w:val="27"/>
          <w:rtl/>
          <w:lang w:bidi="ar-OM"/>
        </w:rPr>
        <w:t>ِّ</w:t>
      </w:r>
      <w:r w:rsidRPr="00E354BF">
        <w:rPr>
          <w:rFonts w:hint="cs"/>
          <w:sz w:val="27"/>
          <w:rtl/>
          <w:lang w:bidi="ar-OM"/>
        </w:rPr>
        <w:t>ر ب</w:t>
      </w:r>
      <w:r w:rsidR="00D00B24" w:rsidRPr="00E354BF">
        <w:rPr>
          <w:rFonts w:hint="cs"/>
          <w:sz w:val="27"/>
          <w:rtl/>
          <w:lang w:bidi="ar-OM"/>
        </w:rPr>
        <w:t>أ</w:t>
      </w:r>
      <w:r w:rsidRPr="00E354BF">
        <w:rPr>
          <w:rFonts w:hint="cs"/>
          <w:sz w:val="27"/>
          <w:rtl/>
          <w:lang w:bidi="ar-OM"/>
        </w:rPr>
        <w:t>نها من تحريف وتزييف ووضع الكتب المتأخ</w:t>
      </w:r>
      <w:r w:rsidR="00D00B24" w:rsidRPr="00E354BF">
        <w:rPr>
          <w:rFonts w:hint="cs"/>
          <w:sz w:val="27"/>
          <w:rtl/>
          <w:lang w:bidi="ar-OM"/>
        </w:rPr>
        <w:t>ِّ</w:t>
      </w:r>
      <w:r w:rsidRPr="00E354BF">
        <w:rPr>
          <w:rFonts w:hint="cs"/>
          <w:sz w:val="27"/>
          <w:rtl/>
          <w:lang w:bidi="ar-OM"/>
        </w:rPr>
        <w:t>رة.</w:t>
      </w:r>
    </w:p>
    <w:p w:rsidR="00E650AD" w:rsidRPr="00E354BF" w:rsidRDefault="00B5096F" w:rsidP="00A52B7F">
      <w:pPr>
        <w:rPr>
          <w:sz w:val="27"/>
          <w:rtl/>
          <w:lang w:bidi="ar-OM"/>
        </w:rPr>
      </w:pPr>
      <w:r w:rsidRPr="00E354BF">
        <w:rPr>
          <w:rFonts w:hint="cs"/>
          <w:sz w:val="27"/>
          <w:rtl/>
          <w:lang w:bidi="ar-OM"/>
        </w:rPr>
        <w:t>و</w:t>
      </w:r>
      <w:r w:rsidR="00E650AD" w:rsidRPr="00E354BF">
        <w:rPr>
          <w:rFonts w:hint="cs"/>
          <w:sz w:val="27"/>
          <w:rtl/>
          <w:lang w:bidi="ar-OM"/>
        </w:rPr>
        <w:t>على صعيد آخر ف</w:t>
      </w:r>
      <w:r w:rsidR="00D00B24" w:rsidRPr="00E354BF">
        <w:rPr>
          <w:rFonts w:hint="cs"/>
          <w:sz w:val="27"/>
          <w:rtl/>
          <w:lang w:bidi="ar-OM"/>
        </w:rPr>
        <w:t>إ</w:t>
      </w:r>
      <w:r w:rsidR="00E650AD" w:rsidRPr="00E354BF">
        <w:rPr>
          <w:rFonts w:hint="cs"/>
          <w:sz w:val="27"/>
          <w:rtl/>
          <w:lang w:bidi="ar-OM"/>
        </w:rPr>
        <w:t>ن</w:t>
      </w:r>
      <w:r w:rsidR="00D00B24" w:rsidRPr="00E354BF">
        <w:rPr>
          <w:rFonts w:hint="cs"/>
          <w:sz w:val="27"/>
          <w:rtl/>
          <w:lang w:bidi="ar-OM"/>
        </w:rPr>
        <w:t>ّ</w:t>
      </w:r>
      <w:r w:rsidR="00E650AD" w:rsidRPr="00E354BF">
        <w:rPr>
          <w:rFonts w:hint="cs"/>
          <w:sz w:val="27"/>
          <w:rtl/>
          <w:lang w:bidi="ar-OM"/>
        </w:rPr>
        <w:t xml:space="preserve"> تحشيد الشواهد على التحريف والتزييف والكذب</w:t>
      </w:r>
      <w:r w:rsidR="00D00B24" w:rsidRPr="00E354BF">
        <w:rPr>
          <w:rFonts w:hint="cs"/>
          <w:sz w:val="27"/>
          <w:rtl/>
          <w:lang w:bidi="ar-OM"/>
        </w:rPr>
        <w:t xml:space="preserve"> ـ</w:t>
      </w:r>
      <w:r w:rsidR="00E650AD" w:rsidRPr="00E354BF">
        <w:rPr>
          <w:rFonts w:hint="cs"/>
          <w:sz w:val="27"/>
          <w:rtl/>
          <w:lang w:bidi="ar-OM"/>
        </w:rPr>
        <w:t xml:space="preserve"> حسب وصف الكاتب</w:t>
      </w:r>
      <w:r w:rsidR="00D00B24" w:rsidRPr="00E354BF">
        <w:rPr>
          <w:rFonts w:hint="cs"/>
          <w:sz w:val="27"/>
          <w:rtl/>
          <w:lang w:bidi="ar-OM"/>
        </w:rPr>
        <w:t xml:space="preserve"> ـ</w:t>
      </w:r>
      <w:r w:rsidR="00E650AD" w:rsidRPr="00E354BF">
        <w:rPr>
          <w:rFonts w:hint="cs"/>
          <w:sz w:val="27"/>
          <w:rtl/>
          <w:lang w:bidi="ar-OM"/>
        </w:rPr>
        <w:t xml:space="preserve"> بهذه الطريقة المتسامحة قد يوحي للقارئ ب</w:t>
      </w:r>
      <w:r w:rsidR="00D00B24" w:rsidRPr="00E354BF">
        <w:rPr>
          <w:rFonts w:hint="cs"/>
          <w:sz w:val="27"/>
          <w:rtl/>
          <w:lang w:bidi="ar-OM"/>
        </w:rPr>
        <w:t>أ</w:t>
      </w:r>
      <w:r w:rsidR="00E650AD" w:rsidRPr="00E354BF">
        <w:rPr>
          <w:rFonts w:hint="cs"/>
          <w:sz w:val="27"/>
          <w:rtl/>
          <w:lang w:bidi="ar-OM"/>
        </w:rPr>
        <w:t>ن</w:t>
      </w:r>
      <w:r w:rsidR="00D00B24" w:rsidRPr="00E354BF">
        <w:rPr>
          <w:rFonts w:hint="cs"/>
          <w:sz w:val="27"/>
          <w:rtl/>
          <w:lang w:bidi="ar-OM"/>
        </w:rPr>
        <w:t>ّ</w:t>
      </w:r>
      <w:r w:rsidR="00E650AD" w:rsidRPr="00E354BF">
        <w:rPr>
          <w:rFonts w:hint="cs"/>
          <w:sz w:val="27"/>
          <w:rtl/>
          <w:lang w:bidi="ar-OM"/>
        </w:rPr>
        <w:t xml:space="preserve"> ج</w:t>
      </w:r>
      <w:r w:rsidR="00D00B24" w:rsidRPr="00E354BF">
        <w:rPr>
          <w:rFonts w:hint="cs"/>
          <w:sz w:val="27"/>
          <w:rtl/>
          <w:lang w:bidi="ar-OM"/>
        </w:rPr>
        <w:t>ُ</w:t>
      </w:r>
      <w:r w:rsidR="00E650AD" w:rsidRPr="00E354BF">
        <w:rPr>
          <w:rFonts w:hint="cs"/>
          <w:sz w:val="27"/>
          <w:rtl/>
          <w:lang w:bidi="ar-OM"/>
        </w:rPr>
        <w:t>ل</w:t>
      </w:r>
      <w:r w:rsidR="00D00B24" w:rsidRPr="00E354BF">
        <w:rPr>
          <w:rFonts w:hint="cs"/>
          <w:sz w:val="27"/>
          <w:rtl/>
          <w:lang w:bidi="ar-OM"/>
        </w:rPr>
        <w:t>ّ</w:t>
      </w:r>
      <w:r w:rsidR="00E650AD" w:rsidRPr="00E354BF">
        <w:rPr>
          <w:rFonts w:hint="cs"/>
          <w:sz w:val="27"/>
          <w:rtl/>
          <w:lang w:bidi="ar-OM"/>
        </w:rPr>
        <w:t xml:space="preserve"> ما يطرح على المنابر وكتب السيرة لا أصل له</w:t>
      </w:r>
      <w:r w:rsidR="00D00B24" w:rsidRPr="00E354BF">
        <w:rPr>
          <w:rFonts w:hint="cs"/>
          <w:sz w:val="27"/>
          <w:rtl/>
          <w:lang w:bidi="ar-OM"/>
        </w:rPr>
        <w:t>،</w:t>
      </w:r>
      <w:r w:rsidR="00E650AD" w:rsidRPr="00E354BF">
        <w:rPr>
          <w:rFonts w:hint="cs"/>
          <w:sz w:val="27"/>
          <w:rtl/>
          <w:lang w:bidi="ar-OM"/>
        </w:rPr>
        <w:t xml:space="preserve"> ولا سند</w:t>
      </w:r>
      <w:r w:rsidR="00D00B24" w:rsidRPr="00E354BF">
        <w:rPr>
          <w:rFonts w:hint="cs"/>
          <w:sz w:val="27"/>
          <w:rtl/>
          <w:lang w:bidi="ar-OM"/>
        </w:rPr>
        <w:t>،</w:t>
      </w:r>
      <w:r w:rsidRPr="00E354BF">
        <w:rPr>
          <w:rFonts w:hint="cs"/>
          <w:sz w:val="27"/>
          <w:rtl/>
          <w:lang w:bidi="ar-OM"/>
        </w:rPr>
        <w:t xml:space="preserve"> و</w:t>
      </w:r>
      <w:r w:rsidR="00E650AD" w:rsidRPr="00E354BF">
        <w:rPr>
          <w:rFonts w:hint="cs"/>
          <w:sz w:val="27"/>
          <w:rtl/>
          <w:lang w:bidi="ar-OM"/>
        </w:rPr>
        <w:t>لا مصدر</w:t>
      </w:r>
      <w:r w:rsidR="00D00B24" w:rsidRPr="00E354BF">
        <w:rPr>
          <w:rFonts w:hint="cs"/>
          <w:sz w:val="27"/>
          <w:rtl/>
          <w:lang w:bidi="ar-OM"/>
        </w:rPr>
        <w:t>.</w:t>
      </w:r>
      <w:r w:rsidR="00E650AD" w:rsidRPr="00E354BF">
        <w:rPr>
          <w:rFonts w:hint="cs"/>
          <w:sz w:val="27"/>
          <w:rtl/>
          <w:lang w:bidi="ar-OM"/>
        </w:rPr>
        <w:t xml:space="preserve"> مع </w:t>
      </w:r>
      <w:r w:rsidR="00D00B24" w:rsidRPr="00E354BF">
        <w:rPr>
          <w:rFonts w:hint="cs"/>
          <w:sz w:val="27"/>
          <w:rtl/>
          <w:lang w:bidi="ar-OM"/>
        </w:rPr>
        <w:t>أ</w:t>
      </w:r>
      <w:r w:rsidR="00E650AD" w:rsidRPr="00E354BF">
        <w:rPr>
          <w:rFonts w:hint="cs"/>
          <w:sz w:val="27"/>
          <w:rtl/>
          <w:lang w:bidi="ar-OM"/>
        </w:rPr>
        <w:t>ن الأمر ليس كذلك</w:t>
      </w:r>
      <w:r w:rsidR="00D00B24" w:rsidRPr="00E354BF">
        <w:rPr>
          <w:rFonts w:hint="cs"/>
          <w:sz w:val="27"/>
          <w:rtl/>
          <w:lang w:bidi="ar-OM"/>
        </w:rPr>
        <w:t>،</w:t>
      </w:r>
      <w:r w:rsidR="00E650AD" w:rsidRPr="00E354BF">
        <w:rPr>
          <w:rFonts w:hint="cs"/>
          <w:sz w:val="27"/>
          <w:rtl/>
          <w:lang w:bidi="ar-OM"/>
        </w:rPr>
        <w:t xml:space="preserve"> </w:t>
      </w:r>
      <w:r w:rsidR="00D00B24" w:rsidRPr="00E354BF">
        <w:rPr>
          <w:rFonts w:hint="cs"/>
          <w:sz w:val="27"/>
          <w:rtl/>
          <w:lang w:bidi="ar-OM"/>
        </w:rPr>
        <w:t>و</w:t>
      </w:r>
      <w:r w:rsidR="00E650AD" w:rsidRPr="00E354BF">
        <w:rPr>
          <w:rFonts w:hint="cs"/>
          <w:sz w:val="27"/>
          <w:rtl/>
          <w:lang w:bidi="ar-OM"/>
        </w:rPr>
        <w:t>لا سي</w:t>
      </w:r>
      <w:r w:rsidR="00D00B24" w:rsidRPr="00E354BF">
        <w:rPr>
          <w:rFonts w:hint="cs"/>
          <w:sz w:val="27"/>
          <w:rtl/>
          <w:lang w:bidi="ar-OM"/>
        </w:rPr>
        <w:t>ّ</w:t>
      </w:r>
      <w:r w:rsidR="00E650AD" w:rsidRPr="00E354BF">
        <w:rPr>
          <w:rFonts w:hint="cs"/>
          <w:sz w:val="27"/>
          <w:rtl/>
          <w:lang w:bidi="ar-OM"/>
        </w:rPr>
        <w:t xml:space="preserve">ما </w:t>
      </w:r>
      <w:r w:rsidR="00D00B24" w:rsidRPr="00E354BF">
        <w:rPr>
          <w:rFonts w:hint="cs"/>
          <w:sz w:val="27"/>
          <w:rtl/>
          <w:lang w:bidi="ar-OM"/>
        </w:rPr>
        <w:t>أ</w:t>
      </w:r>
      <w:r w:rsidR="00E650AD" w:rsidRPr="00E354BF">
        <w:rPr>
          <w:rFonts w:hint="cs"/>
          <w:sz w:val="27"/>
          <w:rtl/>
          <w:lang w:bidi="ar-OM"/>
        </w:rPr>
        <w:t>ن</w:t>
      </w:r>
      <w:r w:rsidR="00D00B24" w:rsidRPr="00E354BF">
        <w:rPr>
          <w:rFonts w:hint="cs"/>
          <w:sz w:val="27"/>
          <w:rtl/>
          <w:lang w:bidi="ar-OM"/>
        </w:rPr>
        <w:t>ّ</w:t>
      </w:r>
      <w:r w:rsidR="00E650AD" w:rsidRPr="00E354BF">
        <w:rPr>
          <w:rFonts w:hint="cs"/>
          <w:sz w:val="27"/>
          <w:rtl/>
          <w:lang w:bidi="ar-OM"/>
        </w:rPr>
        <w:t xml:space="preserve"> الكاتب ما برح يرد</w:t>
      </w:r>
      <w:r w:rsidR="00D00B24" w:rsidRPr="00E354BF">
        <w:rPr>
          <w:rFonts w:hint="cs"/>
          <w:sz w:val="27"/>
          <w:rtl/>
          <w:lang w:bidi="ar-OM"/>
        </w:rPr>
        <w:t>ِّ</w:t>
      </w:r>
      <w:r w:rsidR="00E650AD" w:rsidRPr="00E354BF">
        <w:rPr>
          <w:rFonts w:hint="cs"/>
          <w:sz w:val="27"/>
          <w:rtl/>
          <w:lang w:bidi="ar-OM"/>
        </w:rPr>
        <w:t>د عبارات توصل</w:t>
      </w:r>
      <w:r w:rsidR="00E0739B" w:rsidRPr="00E354BF">
        <w:rPr>
          <w:rFonts w:hint="cs"/>
          <w:sz w:val="27"/>
          <w:rtl/>
          <w:lang w:bidi="ar-OM"/>
        </w:rPr>
        <w:t xml:space="preserve"> إلى </w:t>
      </w:r>
      <w:r w:rsidR="00E650AD" w:rsidRPr="00E354BF">
        <w:rPr>
          <w:rFonts w:hint="cs"/>
          <w:sz w:val="27"/>
          <w:rtl/>
          <w:lang w:bidi="ar-OM"/>
        </w:rPr>
        <w:t>هذه النتيجة، مم</w:t>
      </w:r>
      <w:r w:rsidR="00D00B24" w:rsidRPr="00E354BF">
        <w:rPr>
          <w:rFonts w:hint="cs"/>
          <w:sz w:val="27"/>
          <w:rtl/>
          <w:lang w:bidi="ar-OM"/>
        </w:rPr>
        <w:t>ّ</w:t>
      </w:r>
      <w:r w:rsidR="00E650AD" w:rsidRPr="00E354BF">
        <w:rPr>
          <w:rFonts w:hint="cs"/>
          <w:sz w:val="27"/>
          <w:rtl/>
          <w:lang w:bidi="ar-OM"/>
        </w:rPr>
        <w:t>ا يول</w:t>
      </w:r>
      <w:r w:rsidR="00D00B24" w:rsidRPr="00E354BF">
        <w:rPr>
          <w:rFonts w:hint="cs"/>
          <w:sz w:val="27"/>
          <w:rtl/>
          <w:lang w:bidi="ar-OM"/>
        </w:rPr>
        <w:t>ِّ</w:t>
      </w:r>
      <w:r w:rsidR="00E650AD" w:rsidRPr="00E354BF">
        <w:rPr>
          <w:rFonts w:hint="cs"/>
          <w:sz w:val="27"/>
          <w:rtl/>
          <w:lang w:bidi="ar-OM"/>
        </w:rPr>
        <w:t>د الشك</w:t>
      </w:r>
      <w:r w:rsidR="00D00B24" w:rsidRPr="00E354BF">
        <w:rPr>
          <w:rFonts w:hint="cs"/>
          <w:sz w:val="27"/>
          <w:rtl/>
          <w:lang w:bidi="ar-OM"/>
        </w:rPr>
        <w:t>ّ</w:t>
      </w:r>
      <w:r w:rsidR="00E650AD" w:rsidRPr="00E354BF">
        <w:rPr>
          <w:rFonts w:hint="cs"/>
          <w:sz w:val="27"/>
          <w:rtl/>
          <w:lang w:bidi="ar-OM"/>
        </w:rPr>
        <w:t xml:space="preserve"> في معظم حوادث واقعة كربلاء لدى الكثيرين، </w:t>
      </w:r>
      <w:r w:rsidR="00D00B24" w:rsidRPr="00E354BF">
        <w:rPr>
          <w:rFonts w:hint="cs"/>
          <w:sz w:val="27"/>
          <w:rtl/>
          <w:lang w:bidi="ar-OM"/>
        </w:rPr>
        <w:t>و</w:t>
      </w:r>
      <w:r w:rsidR="00E650AD" w:rsidRPr="00E354BF">
        <w:rPr>
          <w:rFonts w:hint="cs"/>
          <w:sz w:val="27"/>
          <w:rtl/>
          <w:lang w:bidi="ar-OM"/>
        </w:rPr>
        <w:t>لا سي</w:t>
      </w:r>
      <w:r w:rsidR="00D00B24" w:rsidRPr="00E354BF">
        <w:rPr>
          <w:rFonts w:hint="cs"/>
          <w:sz w:val="27"/>
          <w:rtl/>
          <w:lang w:bidi="ar-OM"/>
        </w:rPr>
        <w:t>ّ</w:t>
      </w:r>
      <w:r w:rsidR="00E650AD" w:rsidRPr="00E354BF">
        <w:rPr>
          <w:rFonts w:hint="cs"/>
          <w:sz w:val="27"/>
          <w:rtl/>
          <w:lang w:bidi="ar-OM"/>
        </w:rPr>
        <w:t xml:space="preserve">ما الذين لا يتاح لهم البحث والتمحيص فيها. </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أسس</w:t>
      </w:r>
      <w:r w:rsidR="00D00B24" w:rsidRPr="00E354BF">
        <w:rPr>
          <w:rFonts w:hint="cs"/>
          <w:color w:val="auto"/>
          <w:rtl/>
          <w:lang w:bidi="ar-OM"/>
        </w:rPr>
        <w:t>ٌ</w:t>
      </w:r>
      <w:r w:rsidRPr="00E354BF">
        <w:rPr>
          <w:rFonts w:hint="cs"/>
          <w:color w:val="auto"/>
          <w:rtl/>
          <w:lang w:bidi="ar-OM"/>
        </w:rPr>
        <w:t xml:space="preserve"> مقترحة</w:t>
      </w:r>
      <w:r w:rsidR="00D00B24" w:rsidRPr="00E354BF">
        <w:rPr>
          <w:rFonts w:hint="cs"/>
          <w:color w:val="auto"/>
          <w:rtl/>
          <w:lang w:bidi="ar-OM"/>
        </w:rPr>
        <w:t>ٌ</w:t>
      </w:r>
      <w:r w:rsidRPr="00E354BF">
        <w:rPr>
          <w:rFonts w:hint="cs"/>
          <w:color w:val="auto"/>
          <w:rtl/>
          <w:lang w:bidi="ar-OM"/>
        </w:rPr>
        <w:t xml:space="preserve"> لمناقشة بعض الآراء ال</w:t>
      </w:r>
      <w:r w:rsidR="00C420A4" w:rsidRPr="00E354BF">
        <w:rPr>
          <w:rFonts w:hint="cs"/>
          <w:color w:val="auto"/>
          <w:rtl/>
          <w:lang w:bidi="ar-OM"/>
        </w:rPr>
        <w:t>نقديّ</w:t>
      </w:r>
      <w:r w:rsidRPr="00E354BF">
        <w:rPr>
          <w:rFonts w:hint="cs"/>
          <w:color w:val="auto"/>
          <w:rtl/>
          <w:lang w:bidi="ar-OM"/>
        </w:rPr>
        <w:t xml:space="preserve">ة </w:t>
      </w:r>
    </w:p>
    <w:p w:rsidR="00E650AD" w:rsidRPr="00E354BF" w:rsidRDefault="00D00B24" w:rsidP="00A52B7F">
      <w:pPr>
        <w:rPr>
          <w:sz w:val="27"/>
          <w:rtl/>
          <w:lang w:bidi="ar-OM"/>
        </w:rPr>
      </w:pPr>
      <w:r w:rsidRPr="00E354BF">
        <w:rPr>
          <w:rFonts w:hint="cs"/>
          <w:sz w:val="27"/>
          <w:rtl/>
          <w:lang w:bidi="ar-OM"/>
        </w:rPr>
        <w:t>و</w:t>
      </w:r>
      <w:r w:rsidR="00E650AD" w:rsidRPr="00E354BF">
        <w:rPr>
          <w:rFonts w:hint="cs"/>
          <w:sz w:val="27"/>
          <w:rtl/>
          <w:lang w:bidi="ar-OM"/>
        </w:rPr>
        <w:t>قبل الشروع في هذه الوقفات مع بعض الآراء التي نشرت في الفترة الأخيرة من المهم</w:t>
      </w:r>
      <w:r w:rsidRPr="00E354BF">
        <w:rPr>
          <w:rFonts w:hint="cs"/>
          <w:sz w:val="27"/>
          <w:rtl/>
          <w:lang w:bidi="ar-OM"/>
        </w:rPr>
        <w:t>ّ</w:t>
      </w:r>
      <w:r w:rsidR="00E650AD" w:rsidRPr="00E354BF">
        <w:rPr>
          <w:rFonts w:hint="cs"/>
          <w:sz w:val="27"/>
          <w:rtl/>
          <w:lang w:bidi="ar-OM"/>
        </w:rPr>
        <w:t xml:space="preserve"> من الناحية ال</w:t>
      </w:r>
      <w:r w:rsidR="00C420A4" w:rsidRPr="00E354BF">
        <w:rPr>
          <w:rFonts w:hint="cs"/>
          <w:sz w:val="27"/>
          <w:rtl/>
          <w:lang w:bidi="ar-OM"/>
        </w:rPr>
        <w:t>منهجيّ</w:t>
      </w:r>
      <w:r w:rsidR="00E650AD" w:rsidRPr="00E354BF">
        <w:rPr>
          <w:rFonts w:hint="cs"/>
          <w:sz w:val="27"/>
          <w:rtl/>
          <w:lang w:bidi="ar-OM"/>
        </w:rPr>
        <w:t>ة وضع بعض الأسس المعياري</w:t>
      </w:r>
      <w:r w:rsidRPr="00E354BF">
        <w:rPr>
          <w:rFonts w:hint="cs"/>
          <w:sz w:val="27"/>
          <w:rtl/>
          <w:lang w:bidi="ar-OM"/>
        </w:rPr>
        <w:t>ّ</w:t>
      </w:r>
      <w:r w:rsidR="00E650AD" w:rsidRPr="00E354BF">
        <w:rPr>
          <w:rFonts w:hint="cs"/>
          <w:sz w:val="27"/>
          <w:rtl/>
          <w:lang w:bidi="ar-OM"/>
        </w:rPr>
        <w:t>ة</w:t>
      </w:r>
      <w:r w:rsidRPr="00E354BF">
        <w:rPr>
          <w:rFonts w:hint="cs"/>
          <w:sz w:val="27"/>
          <w:rtl/>
          <w:lang w:bidi="ar-OM"/>
        </w:rPr>
        <w:t>،</w:t>
      </w:r>
      <w:r w:rsidR="00E650AD" w:rsidRPr="00E354BF">
        <w:rPr>
          <w:rFonts w:hint="cs"/>
          <w:sz w:val="27"/>
          <w:rtl/>
          <w:lang w:bidi="ar-OM"/>
        </w:rPr>
        <w:t xml:space="preserve"> التي يمكن بالاستناد عليها مناقشة البحوث والآراء ال</w:t>
      </w:r>
      <w:r w:rsidR="00C420A4" w:rsidRPr="00E354BF">
        <w:rPr>
          <w:rFonts w:hint="cs"/>
          <w:sz w:val="27"/>
          <w:rtl/>
          <w:lang w:bidi="ar-OM"/>
        </w:rPr>
        <w:t>نقديّ</w:t>
      </w:r>
      <w:r w:rsidR="00E650AD" w:rsidRPr="00E354BF">
        <w:rPr>
          <w:rFonts w:hint="cs"/>
          <w:sz w:val="27"/>
          <w:rtl/>
          <w:lang w:bidi="ar-OM"/>
        </w:rPr>
        <w:t xml:space="preserve">ة في مثل هذه الموضوعات، وذلك على النحو التالي: </w:t>
      </w:r>
    </w:p>
    <w:p w:rsidR="00E650AD" w:rsidRPr="00E354BF" w:rsidRDefault="00E650AD" w:rsidP="00A52B7F">
      <w:pPr>
        <w:rPr>
          <w:sz w:val="27"/>
          <w:rtl/>
          <w:lang w:bidi="ar-OM"/>
        </w:rPr>
      </w:pPr>
      <w:r w:rsidRPr="00E354BF">
        <w:rPr>
          <w:rFonts w:hint="cs"/>
          <w:sz w:val="27"/>
          <w:rtl/>
          <w:lang w:bidi="ar-OM"/>
        </w:rPr>
        <w:t>1ـ الاستناد في نقل الوقائع على مصادر الحديث</w:t>
      </w:r>
      <w:r w:rsidR="00B5096F" w:rsidRPr="00E354BF">
        <w:rPr>
          <w:rFonts w:hint="cs"/>
          <w:sz w:val="27"/>
          <w:rtl/>
          <w:lang w:bidi="ar-OM"/>
        </w:rPr>
        <w:t xml:space="preserve"> و</w:t>
      </w:r>
      <w:r w:rsidRPr="00E354BF">
        <w:rPr>
          <w:rFonts w:hint="cs"/>
          <w:sz w:val="27"/>
          <w:rtl/>
          <w:lang w:bidi="ar-OM"/>
        </w:rPr>
        <w:t xml:space="preserve">التاريخ والسيرة والتراجم المعروفة المعتمدة، مع </w:t>
      </w:r>
      <w:r w:rsidR="00C420A4" w:rsidRPr="00E354BF">
        <w:rPr>
          <w:rFonts w:hint="cs"/>
          <w:sz w:val="27"/>
          <w:rtl/>
          <w:lang w:bidi="ar-OM"/>
        </w:rPr>
        <w:t>إمكانيّ</w:t>
      </w:r>
      <w:r w:rsidRPr="00E354BF">
        <w:rPr>
          <w:rFonts w:hint="cs"/>
          <w:sz w:val="27"/>
          <w:rtl/>
          <w:lang w:bidi="ar-OM"/>
        </w:rPr>
        <w:t xml:space="preserve">ة إخضاعها للنقد والتمحيص. </w:t>
      </w:r>
    </w:p>
    <w:p w:rsidR="00E650AD" w:rsidRPr="00E354BF" w:rsidRDefault="00E650AD" w:rsidP="00A52B7F">
      <w:pPr>
        <w:rPr>
          <w:sz w:val="27"/>
          <w:rtl/>
          <w:lang w:bidi="ar-OM"/>
        </w:rPr>
      </w:pPr>
      <w:r w:rsidRPr="00E354BF">
        <w:rPr>
          <w:rFonts w:hint="cs"/>
          <w:sz w:val="27"/>
          <w:rtl/>
          <w:lang w:bidi="ar-OM"/>
        </w:rPr>
        <w:t>2ـ التوق</w:t>
      </w:r>
      <w:r w:rsidR="00A019BB" w:rsidRPr="00E354BF">
        <w:rPr>
          <w:rFonts w:hint="cs"/>
          <w:sz w:val="27"/>
          <w:rtl/>
          <w:lang w:bidi="ar-OM"/>
        </w:rPr>
        <w:t>ُّ</w:t>
      </w:r>
      <w:r w:rsidRPr="00E354BF">
        <w:rPr>
          <w:rFonts w:hint="cs"/>
          <w:sz w:val="27"/>
          <w:rtl/>
          <w:lang w:bidi="ar-OM"/>
        </w:rPr>
        <w:t>ف أو التدقيق في</w:t>
      </w:r>
      <w:r w:rsidR="00A019BB" w:rsidRPr="00E354BF">
        <w:rPr>
          <w:rFonts w:hint="cs"/>
          <w:sz w:val="27"/>
          <w:rtl/>
          <w:lang w:bidi="ar-OM"/>
        </w:rPr>
        <w:t xml:space="preserve"> </w:t>
      </w:r>
      <w:r w:rsidRPr="00E354BF">
        <w:rPr>
          <w:rFonts w:hint="cs"/>
          <w:sz w:val="27"/>
          <w:rtl/>
          <w:lang w:bidi="ar-OM"/>
        </w:rPr>
        <w:t>ما انفردت بنقله الكتب المتأخ</w:t>
      </w:r>
      <w:r w:rsidR="00A019BB" w:rsidRPr="00E354BF">
        <w:rPr>
          <w:rFonts w:hint="cs"/>
          <w:sz w:val="27"/>
          <w:rtl/>
          <w:lang w:bidi="ar-OM"/>
        </w:rPr>
        <w:t>ِّ</w:t>
      </w:r>
      <w:r w:rsidRPr="00E354BF">
        <w:rPr>
          <w:rFonts w:hint="cs"/>
          <w:sz w:val="27"/>
          <w:rtl/>
          <w:lang w:bidi="ar-OM"/>
        </w:rPr>
        <w:t>رة من دون إحالة</w:t>
      </w:r>
      <w:r w:rsidR="00E0739B" w:rsidRPr="00E354BF">
        <w:rPr>
          <w:rFonts w:hint="cs"/>
          <w:sz w:val="27"/>
          <w:rtl/>
          <w:lang w:bidi="ar-OM"/>
        </w:rPr>
        <w:t xml:space="preserve"> إلى </w:t>
      </w:r>
      <w:r w:rsidRPr="00E354BF">
        <w:rPr>
          <w:rFonts w:hint="cs"/>
          <w:sz w:val="27"/>
          <w:rtl/>
          <w:lang w:bidi="ar-OM"/>
        </w:rPr>
        <w:t>أي</w:t>
      </w:r>
      <w:r w:rsidR="00A019BB" w:rsidRPr="00E354BF">
        <w:rPr>
          <w:rFonts w:hint="cs"/>
          <w:sz w:val="27"/>
          <w:rtl/>
          <w:lang w:bidi="ar-OM"/>
        </w:rPr>
        <w:t>ٍّ</w:t>
      </w:r>
      <w:r w:rsidRPr="00E354BF">
        <w:rPr>
          <w:rFonts w:hint="cs"/>
          <w:sz w:val="27"/>
          <w:rtl/>
          <w:lang w:bidi="ar-OM"/>
        </w:rPr>
        <w:t xml:space="preserve"> من المصادر المتقد</w:t>
      </w:r>
      <w:r w:rsidR="00A019BB" w:rsidRPr="00E354BF">
        <w:rPr>
          <w:rFonts w:hint="cs"/>
          <w:sz w:val="27"/>
          <w:rtl/>
          <w:lang w:bidi="ar-OM"/>
        </w:rPr>
        <w:t>ِّ</w:t>
      </w:r>
      <w:r w:rsidRPr="00E354BF">
        <w:rPr>
          <w:rFonts w:hint="cs"/>
          <w:sz w:val="27"/>
          <w:rtl/>
          <w:lang w:bidi="ar-OM"/>
        </w:rPr>
        <w:t>مة</w:t>
      </w:r>
      <w:r w:rsidR="00A019BB" w:rsidRPr="00E354BF">
        <w:rPr>
          <w:rFonts w:hint="cs"/>
          <w:sz w:val="27"/>
          <w:rtl/>
          <w:lang w:bidi="ar-OM"/>
        </w:rPr>
        <w:t>،</w:t>
      </w:r>
      <w:r w:rsidRPr="00E354BF">
        <w:rPr>
          <w:rFonts w:hint="cs"/>
          <w:sz w:val="27"/>
          <w:rtl/>
          <w:lang w:bidi="ar-OM"/>
        </w:rPr>
        <w:t xml:space="preserve"> إلا</w:t>
      </w:r>
      <w:r w:rsidR="00A019BB" w:rsidRPr="00E354BF">
        <w:rPr>
          <w:rFonts w:hint="cs"/>
          <w:sz w:val="27"/>
          <w:rtl/>
          <w:lang w:bidi="ar-OM"/>
        </w:rPr>
        <w:t>ّ</w:t>
      </w:r>
      <w:r w:rsidRPr="00E354BF">
        <w:rPr>
          <w:rFonts w:hint="cs"/>
          <w:sz w:val="27"/>
          <w:rtl/>
          <w:lang w:bidi="ar-OM"/>
        </w:rPr>
        <w:t xml:space="preserve"> إذا كانت على نحو التأييد. </w:t>
      </w:r>
    </w:p>
    <w:p w:rsidR="00E650AD" w:rsidRPr="00E354BF" w:rsidRDefault="00E650AD" w:rsidP="00A52B7F">
      <w:pPr>
        <w:rPr>
          <w:sz w:val="27"/>
          <w:rtl/>
          <w:lang w:bidi="ar-OM"/>
        </w:rPr>
      </w:pPr>
      <w:r w:rsidRPr="00E354BF">
        <w:rPr>
          <w:rFonts w:hint="cs"/>
          <w:sz w:val="27"/>
          <w:rtl/>
          <w:lang w:bidi="ar-OM"/>
        </w:rPr>
        <w:t>3ـ رد</w:t>
      </w:r>
      <w:r w:rsidR="00A019BB" w:rsidRPr="00E354BF">
        <w:rPr>
          <w:rFonts w:hint="cs"/>
          <w:sz w:val="27"/>
          <w:rtl/>
          <w:lang w:bidi="ar-OM"/>
        </w:rPr>
        <w:t>ّ</w:t>
      </w:r>
      <w:r w:rsidRPr="00E354BF">
        <w:rPr>
          <w:rFonts w:hint="cs"/>
          <w:sz w:val="27"/>
          <w:rtl/>
          <w:lang w:bidi="ar-OM"/>
        </w:rPr>
        <w:t xml:space="preserve"> كل</w:t>
      </w:r>
      <w:r w:rsidR="00A019BB" w:rsidRPr="00E354BF">
        <w:rPr>
          <w:rFonts w:hint="cs"/>
          <w:sz w:val="27"/>
          <w:rtl/>
          <w:lang w:bidi="ar-OM"/>
        </w:rPr>
        <w:t>ّ</w:t>
      </w:r>
      <w:r w:rsidRPr="00E354BF">
        <w:rPr>
          <w:rFonts w:hint="cs"/>
          <w:sz w:val="27"/>
          <w:rtl/>
          <w:lang w:bidi="ar-OM"/>
        </w:rPr>
        <w:t xml:space="preserve"> ما يتعارض من ال</w:t>
      </w:r>
      <w:r w:rsidR="00A019BB" w:rsidRPr="00E354BF">
        <w:rPr>
          <w:rFonts w:hint="cs"/>
          <w:sz w:val="27"/>
          <w:rtl/>
          <w:lang w:bidi="ar-OM"/>
        </w:rPr>
        <w:t>أ</w:t>
      </w:r>
      <w:r w:rsidRPr="00E354BF">
        <w:rPr>
          <w:rFonts w:hint="cs"/>
          <w:sz w:val="27"/>
          <w:rtl/>
          <w:lang w:bidi="ar-OM"/>
        </w:rPr>
        <w:t>خبار مع عصمة أهل البيت</w:t>
      </w:r>
      <w:r w:rsidR="00C70680" w:rsidRPr="00E354BF">
        <w:rPr>
          <w:rFonts w:cs="Mosawi" w:hint="cs"/>
          <w:sz w:val="27"/>
          <w:szCs w:val="26"/>
          <w:rtl/>
        </w:rPr>
        <w:t>^</w:t>
      </w:r>
      <w:r w:rsidRPr="00E354BF">
        <w:rPr>
          <w:rFonts w:hint="cs"/>
          <w:sz w:val="27"/>
          <w:rtl/>
          <w:lang w:bidi="ar-OM"/>
        </w:rPr>
        <w:t xml:space="preserve"> و</w:t>
      </w:r>
      <w:r w:rsidR="00C420A4" w:rsidRPr="00E354BF">
        <w:rPr>
          <w:rFonts w:hint="cs"/>
          <w:sz w:val="27"/>
          <w:rtl/>
          <w:lang w:bidi="ar-OM"/>
        </w:rPr>
        <w:t>قدسيّ</w:t>
      </w:r>
      <w:r w:rsidRPr="00E354BF">
        <w:rPr>
          <w:rFonts w:hint="cs"/>
          <w:sz w:val="27"/>
          <w:rtl/>
          <w:lang w:bidi="ar-OM"/>
        </w:rPr>
        <w:t xml:space="preserve">تهم وكرامتهم. </w:t>
      </w:r>
    </w:p>
    <w:p w:rsidR="00E650AD" w:rsidRPr="00E354BF" w:rsidRDefault="00E650AD" w:rsidP="00A52B7F">
      <w:pPr>
        <w:rPr>
          <w:sz w:val="27"/>
          <w:rtl/>
          <w:lang w:bidi="ar-OM"/>
        </w:rPr>
      </w:pPr>
      <w:r w:rsidRPr="00E354BF">
        <w:rPr>
          <w:rFonts w:hint="cs"/>
          <w:sz w:val="27"/>
          <w:rtl/>
          <w:lang w:bidi="ar-OM"/>
        </w:rPr>
        <w:t>4ـ عدم قبول ما يتعارض مع المعقول والسنن ال</w:t>
      </w:r>
      <w:r w:rsidR="00C420A4" w:rsidRPr="00E354BF">
        <w:rPr>
          <w:rFonts w:hint="cs"/>
          <w:sz w:val="27"/>
          <w:rtl/>
          <w:lang w:bidi="ar-OM"/>
        </w:rPr>
        <w:t>طبيعيّ</w:t>
      </w:r>
      <w:r w:rsidRPr="00E354BF">
        <w:rPr>
          <w:rFonts w:hint="cs"/>
          <w:sz w:val="27"/>
          <w:rtl/>
          <w:lang w:bidi="ar-OM"/>
        </w:rPr>
        <w:t>ة</w:t>
      </w:r>
      <w:r w:rsidR="00A019BB" w:rsidRPr="00E354BF">
        <w:rPr>
          <w:rFonts w:hint="cs"/>
          <w:sz w:val="27"/>
          <w:rtl/>
          <w:lang w:bidi="ar-OM"/>
        </w:rPr>
        <w:t>،</w:t>
      </w:r>
      <w:r w:rsidRPr="00E354BF">
        <w:rPr>
          <w:rFonts w:hint="cs"/>
          <w:sz w:val="27"/>
          <w:rtl/>
          <w:lang w:bidi="ar-OM"/>
        </w:rPr>
        <w:t xml:space="preserve"> في غير دائرة الخوارق ال</w:t>
      </w:r>
      <w:r w:rsidR="00A019BB" w:rsidRPr="00E354BF">
        <w:rPr>
          <w:rFonts w:hint="cs"/>
          <w:sz w:val="27"/>
          <w:rtl/>
          <w:lang w:bidi="ar-OM"/>
        </w:rPr>
        <w:t>إ</w:t>
      </w:r>
      <w:r w:rsidRPr="00E354BF">
        <w:rPr>
          <w:rFonts w:hint="cs"/>
          <w:sz w:val="27"/>
          <w:rtl/>
          <w:lang w:bidi="ar-OM"/>
        </w:rPr>
        <w:t xml:space="preserve">عجازية الثابتة. </w:t>
      </w:r>
    </w:p>
    <w:p w:rsidR="00E650AD" w:rsidRPr="00E354BF" w:rsidRDefault="00E650AD" w:rsidP="00A52B7F">
      <w:pPr>
        <w:rPr>
          <w:sz w:val="27"/>
          <w:rtl/>
          <w:lang w:bidi="ar-OM"/>
        </w:rPr>
      </w:pPr>
      <w:r w:rsidRPr="00E354BF">
        <w:rPr>
          <w:rFonts w:hint="cs"/>
          <w:sz w:val="27"/>
          <w:rtl/>
          <w:lang w:bidi="ar-OM"/>
        </w:rPr>
        <w:t xml:space="preserve">5ـ </w:t>
      </w:r>
      <w:r w:rsidR="00A019BB" w:rsidRPr="00E354BF">
        <w:rPr>
          <w:rFonts w:hint="cs"/>
          <w:sz w:val="27"/>
          <w:rtl/>
          <w:lang w:bidi="ar-OM"/>
        </w:rPr>
        <w:t>إ</w:t>
      </w:r>
      <w:r w:rsidRPr="00E354BF">
        <w:rPr>
          <w:rFonts w:hint="cs"/>
          <w:sz w:val="27"/>
          <w:rtl/>
          <w:lang w:bidi="ar-OM"/>
        </w:rPr>
        <w:t>ن</w:t>
      </w:r>
      <w:r w:rsidR="00A019BB" w:rsidRPr="00E354BF">
        <w:rPr>
          <w:rFonts w:hint="cs"/>
          <w:sz w:val="27"/>
          <w:rtl/>
          <w:lang w:bidi="ar-OM"/>
        </w:rPr>
        <w:t>ّ</w:t>
      </w:r>
      <w:r w:rsidRPr="00E354BF">
        <w:rPr>
          <w:rFonts w:hint="cs"/>
          <w:sz w:val="27"/>
          <w:rtl/>
          <w:lang w:bidi="ar-OM"/>
        </w:rPr>
        <w:t xml:space="preserve"> النتائج الاجتهادي</w:t>
      </w:r>
      <w:r w:rsidR="00A019BB" w:rsidRPr="00E354BF">
        <w:rPr>
          <w:rFonts w:hint="cs"/>
          <w:sz w:val="27"/>
          <w:rtl/>
          <w:lang w:bidi="ar-OM"/>
        </w:rPr>
        <w:t>ّ</w:t>
      </w:r>
      <w:r w:rsidRPr="00E354BF">
        <w:rPr>
          <w:rFonts w:hint="cs"/>
          <w:sz w:val="27"/>
          <w:rtl/>
          <w:lang w:bidi="ar-OM"/>
        </w:rPr>
        <w:t>ة</w:t>
      </w:r>
      <w:r w:rsidR="00B5096F" w:rsidRPr="00E354BF">
        <w:rPr>
          <w:rFonts w:hint="cs"/>
          <w:sz w:val="27"/>
          <w:rtl/>
          <w:lang w:bidi="ar-OM"/>
        </w:rPr>
        <w:t xml:space="preserve"> و</w:t>
      </w:r>
      <w:r w:rsidRPr="00E354BF">
        <w:rPr>
          <w:rFonts w:hint="cs"/>
          <w:sz w:val="27"/>
          <w:rtl/>
          <w:lang w:bidi="ar-OM"/>
        </w:rPr>
        <w:t>التحليلي</w:t>
      </w:r>
      <w:r w:rsidR="00A019BB" w:rsidRPr="00E354BF">
        <w:rPr>
          <w:rFonts w:hint="cs"/>
          <w:sz w:val="27"/>
          <w:rtl/>
          <w:lang w:bidi="ar-OM"/>
        </w:rPr>
        <w:t>ّ</w:t>
      </w:r>
      <w:r w:rsidRPr="00E354BF">
        <w:rPr>
          <w:rFonts w:hint="cs"/>
          <w:sz w:val="27"/>
          <w:rtl/>
          <w:lang w:bidi="ar-OM"/>
        </w:rPr>
        <w:t>ة قابلة للأخذ والرد</w:t>
      </w:r>
      <w:r w:rsidR="00A019BB" w:rsidRPr="00E354BF">
        <w:rPr>
          <w:rFonts w:hint="cs"/>
          <w:sz w:val="27"/>
          <w:rtl/>
          <w:lang w:bidi="ar-OM"/>
        </w:rPr>
        <w:t>ّ</w:t>
      </w:r>
      <w:r w:rsidRPr="00E354BF">
        <w:rPr>
          <w:rFonts w:hint="cs"/>
          <w:sz w:val="27"/>
          <w:rtl/>
          <w:lang w:bidi="ar-OM"/>
        </w:rPr>
        <w:t xml:space="preserve"> والاختلاف. </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 xml:space="preserve">نظرة في بعض النماذج التي ذكرها الباحث سردرودي </w:t>
      </w:r>
    </w:p>
    <w:p w:rsidR="00E650AD" w:rsidRPr="00E354BF" w:rsidRDefault="00E650AD" w:rsidP="00A52B7F">
      <w:pPr>
        <w:rPr>
          <w:sz w:val="27"/>
          <w:rtl/>
          <w:lang w:bidi="ar-OM"/>
        </w:rPr>
      </w:pPr>
      <w:r w:rsidRPr="00E354BF">
        <w:rPr>
          <w:rFonts w:hint="cs"/>
          <w:sz w:val="27"/>
          <w:rtl/>
          <w:lang w:bidi="ar-OM"/>
        </w:rPr>
        <w:t>يمكن تصنيف أمثلة الكاتب في هذا المضمار</w:t>
      </w:r>
      <w:r w:rsidR="00E0739B" w:rsidRPr="00E354BF">
        <w:rPr>
          <w:rFonts w:hint="cs"/>
          <w:sz w:val="27"/>
          <w:rtl/>
          <w:lang w:bidi="ar-OM"/>
        </w:rPr>
        <w:t xml:space="preserve"> إلى </w:t>
      </w:r>
      <w:r w:rsidRPr="00E354BF">
        <w:rPr>
          <w:rFonts w:hint="cs"/>
          <w:sz w:val="27"/>
          <w:rtl/>
          <w:lang w:bidi="ar-OM"/>
        </w:rPr>
        <w:t>قسم</w:t>
      </w:r>
      <w:r w:rsidR="00A019BB" w:rsidRPr="00E354BF">
        <w:rPr>
          <w:rFonts w:hint="cs"/>
          <w:sz w:val="27"/>
          <w:rtl/>
          <w:lang w:bidi="ar-OM"/>
        </w:rPr>
        <w:t>َ</w:t>
      </w:r>
      <w:r w:rsidRPr="00E354BF">
        <w:rPr>
          <w:rFonts w:hint="cs"/>
          <w:sz w:val="27"/>
          <w:rtl/>
          <w:lang w:bidi="ar-OM"/>
        </w:rPr>
        <w:t>ي</w:t>
      </w:r>
      <w:r w:rsidR="00A019BB" w:rsidRPr="00E354BF">
        <w:rPr>
          <w:rFonts w:hint="cs"/>
          <w:sz w:val="27"/>
          <w:rtl/>
          <w:lang w:bidi="ar-OM"/>
        </w:rPr>
        <w:t>ْ</w:t>
      </w:r>
      <w:r w:rsidRPr="00E354BF">
        <w:rPr>
          <w:rFonts w:hint="cs"/>
          <w:sz w:val="27"/>
          <w:rtl/>
          <w:lang w:bidi="ar-OM"/>
        </w:rPr>
        <w:t xml:space="preserve">ن: </w:t>
      </w:r>
    </w:p>
    <w:p w:rsidR="00E650AD" w:rsidRPr="00E354BF" w:rsidRDefault="00E650AD" w:rsidP="00A52B7F">
      <w:pPr>
        <w:pStyle w:val="Heading3"/>
        <w:spacing w:line="400" w:lineRule="exact"/>
        <w:rPr>
          <w:color w:val="auto"/>
          <w:rtl/>
          <w:lang w:bidi="ar-OM"/>
        </w:rPr>
      </w:pPr>
      <w:r w:rsidRPr="00E354BF">
        <w:rPr>
          <w:rFonts w:hint="cs"/>
          <w:color w:val="auto"/>
          <w:rtl/>
          <w:lang w:bidi="ar-OM"/>
        </w:rPr>
        <w:lastRenderedPageBreak/>
        <w:t xml:space="preserve"> الأو</w:t>
      </w:r>
      <w:r w:rsidR="00A019BB" w:rsidRPr="00E354BF">
        <w:rPr>
          <w:rFonts w:hint="cs"/>
          <w:color w:val="auto"/>
          <w:rtl/>
          <w:lang w:bidi="ar-OM"/>
        </w:rPr>
        <w:t>ّ</w:t>
      </w:r>
      <w:r w:rsidRPr="00E354BF">
        <w:rPr>
          <w:rFonts w:hint="cs"/>
          <w:color w:val="auto"/>
          <w:rtl/>
          <w:lang w:bidi="ar-OM"/>
        </w:rPr>
        <w:t>ل: ما لم ي</w:t>
      </w:r>
      <w:r w:rsidR="00A019BB" w:rsidRPr="00E354BF">
        <w:rPr>
          <w:rFonts w:hint="cs"/>
          <w:color w:val="auto"/>
          <w:rtl/>
          <w:lang w:bidi="ar-OM"/>
        </w:rPr>
        <w:t>َ</w:t>
      </w:r>
      <w:r w:rsidRPr="00E354BF">
        <w:rPr>
          <w:rFonts w:hint="cs"/>
          <w:color w:val="auto"/>
          <w:rtl/>
          <w:lang w:bidi="ar-OM"/>
        </w:rPr>
        <w:t>ر</w:t>
      </w:r>
      <w:r w:rsidR="00A019BB" w:rsidRPr="00E354BF">
        <w:rPr>
          <w:rFonts w:hint="cs"/>
          <w:color w:val="auto"/>
          <w:rtl/>
          <w:lang w:bidi="ar-OM"/>
        </w:rPr>
        <w:t>ِ</w:t>
      </w:r>
      <w:r w:rsidRPr="00E354BF">
        <w:rPr>
          <w:rFonts w:hint="cs"/>
          <w:color w:val="auto"/>
          <w:rtl/>
          <w:lang w:bidi="ar-OM"/>
        </w:rPr>
        <w:t>د</w:t>
      </w:r>
      <w:r w:rsidR="00A019BB" w:rsidRPr="00E354BF">
        <w:rPr>
          <w:rFonts w:hint="cs"/>
          <w:color w:val="auto"/>
          <w:rtl/>
          <w:lang w:bidi="ar-OM"/>
        </w:rPr>
        <w:t>ْ</w:t>
      </w:r>
      <w:r w:rsidRPr="00E354BF">
        <w:rPr>
          <w:rFonts w:hint="cs"/>
          <w:color w:val="auto"/>
          <w:rtl/>
          <w:lang w:bidi="ar-OM"/>
        </w:rPr>
        <w:t xml:space="preserve"> في مصدر</w:t>
      </w:r>
      <w:r w:rsidR="00A019BB" w:rsidRPr="00E354BF">
        <w:rPr>
          <w:rFonts w:hint="cs"/>
          <w:color w:val="auto"/>
          <w:rtl/>
          <w:lang w:bidi="ar-OM"/>
        </w:rPr>
        <w:t>ٍ</w:t>
      </w:r>
      <w:r w:rsidRPr="00E354BF">
        <w:rPr>
          <w:rFonts w:hint="cs"/>
          <w:color w:val="auto"/>
          <w:rtl/>
          <w:lang w:bidi="ar-OM"/>
        </w:rPr>
        <w:t xml:space="preserve"> </w:t>
      </w:r>
      <w:r w:rsidR="00C420A4" w:rsidRPr="00E354BF">
        <w:rPr>
          <w:rFonts w:hint="cs"/>
          <w:color w:val="auto"/>
          <w:rtl/>
          <w:lang w:bidi="ar-OM"/>
        </w:rPr>
        <w:t>تاريخيّ</w:t>
      </w:r>
      <w:r w:rsidRPr="00E354BF">
        <w:rPr>
          <w:rFonts w:hint="cs"/>
          <w:color w:val="auto"/>
          <w:rtl/>
          <w:lang w:bidi="ar-OM"/>
        </w:rPr>
        <w:t xml:space="preserve"> </w:t>
      </w:r>
    </w:p>
    <w:p w:rsidR="00E650AD" w:rsidRPr="00E354BF" w:rsidRDefault="00E650AD" w:rsidP="00A52B7F">
      <w:pPr>
        <w:rPr>
          <w:sz w:val="27"/>
          <w:rtl/>
          <w:lang w:bidi="ar-OM"/>
        </w:rPr>
      </w:pPr>
      <w:r w:rsidRPr="00E354BF">
        <w:rPr>
          <w:rFonts w:hint="cs"/>
          <w:sz w:val="27"/>
          <w:rtl/>
          <w:lang w:bidi="ar-OM"/>
        </w:rPr>
        <w:t xml:space="preserve"> وقد سبق لبعض العلماء المتتب</w:t>
      </w:r>
      <w:r w:rsidR="002E0EAA" w:rsidRPr="00E354BF">
        <w:rPr>
          <w:rFonts w:hint="cs"/>
          <w:sz w:val="27"/>
          <w:rtl/>
          <w:lang w:bidi="ar-OM"/>
        </w:rPr>
        <w:t>ِّ</w:t>
      </w:r>
      <w:r w:rsidRPr="00E354BF">
        <w:rPr>
          <w:rFonts w:hint="cs"/>
          <w:sz w:val="27"/>
          <w:rtl/>
          <w:lang w:bidi="ar-OM"/>
        </w:rPr>
        <w:t>عين والمدق</w:t>
      </w:r>
      <w:r w:rsidR="002E0EAA" w:rsidRPr="00E354BF">
        <w:rPr>
          <w:rFonts w:hint="cs"/>
          <w:sz w:val="27"/>
          <w:rtl/>
          <w:lang w:bidi="ar-OM"/>
        </w:rPr>
        <w:t>ِّ</w:t>
      </w:r>
      <w:r w:rsidRPr="00E354BF">
        <w:rPr>
          <w:rFonts w:hint="cs"/>
          <w:sz w:val="27"/>
          <w:rtl/>
          <w:lang w:bidi="ar-OM"/>
        </w:rPr>
        <w:t xml:space="preserve">قين </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نب</w:t>
      </w:r>
      <w:r w:rsidR="002E0EAA" w:rsidRPr="00E354BF">
        <w:rPr>
          <w:rFonts w:hint="cs"/>
          <w:sz w:val="27"/>
          <w:rtl/>
          <w:lang w:bidi="ar-OM"/>
        </w:rPr>
        <w:t>َّ</w:t>
      </w:r>
      <w:r w:rsidRPr="00E354BF">
        <w:rPr>
          <w:rFonts w:hint="cs"/>
          <w:sz w:val="27"/>
          <w:rtl/>
          <w:lang w:bidi="ar-OM"/>
        </w:rPr>
        <w:t>ه إليها، من قبيل</w:t>
      </w:r>
      <w:r w:rsidR="002E0EAA" w:rsidRPr="00E354BF">
        <w:rPr>
          <w:rFonts w:hint="cs"/>
          <w:sz w:val="27"/>
          <w:rtl/>
          <w:lang w:bidi="ar-OM"/>
        </w:rPr>
        <w:t>:</w:t>
      </w:r>
      <w:r w:rsidRPr="00E354BF">
        <w:rPr>
          <w:rFonts w:hint="cs"/>
          <w:sz w:val="27"/>
          <w:rtl/>
          <w:lang w:bidi="ar-OM"/>
        </w:rPr>
        <w:t xml:space="preserve"> حضور السيدة ليلى أم</w:t>
      </w:r>
      <w:r w:rsidR="002E0EAA" w:rsidRPr="00E354BF">
        <w:rPr>
          <w:rFonts w:hint="cs"/>
          <w:sz w:val="27"/>
          <w:rtl/>
          <w:lang w:bidi="ar-OM"/>
        </w:rPr>
        <w:t>ّ</w:t>
      </w:r>
      <w:r w:rsidRPr="00E354BF">
        <w:rPr>
          <w:rFonts w:hint="cs"/>
          <w:sz w:val="27"/>
          <w:rtl/>
          <w:lang w:bidi="ar-OM"/>
        </w:rPr>
        <w:t xml:space="preserve"> علي</w:t>
      </w:r>
      <w:r w:rsidR="002E0EAA" w:rsidRPr="00E354BF">
        <w:rPr>
          <w:rFonts w:hint="cs"/>
          <w:sz w:val="27"/>
          <w:rtl/>
          <w:lang w:bidi="ar-OM"/>
        </w:rPr>
        <w:t>ّ</w:t>
      </w:r>
      <w:r w:rsidRPr="00E354BF">
        <w:rPr>
          <w:rFonts w:hint="cs"/>
          <w:sz w:val="27"/>
          <w:rtl/>
          <w:lang w:bidi="ar-OM"/>
        </w:rPr>
        <w:t xml:space="preserve"> الأكبر واقعة كربلاء</w:t>
      </w:r>
      <w:r w:rsidR="002E0EAA" w:rsidRPr="00E354BF">
        <w:rPr>
          <w:rFonts w:hint="cs"/>
          <w:sz w:val="27"/>
          <w:rtl/>
          <w:lang w:bidi="ar-OM"/>
        </w:rPr>
        <w:t>،</w:t>
      </w:r>
      <w:r w:rsidRPr="00E354BF">
        <w:rPr>
          <w:rFonts w:hint="cs"/>
          <w:sz w:val="27"/>
          <w:rtl/>
          <w:lang w:bidi="ar-OM"/>
        </w:rPr>
        <w:t xml:space="preserve"> وما ينسب </w:t>
      </w:r>
      <w:r w:rsidR="002E0EAA" w:rsidRPr="00E354BF">
        <w:rPr>
          <w:rFonts w:hint="cs"/>
          <w:sz w:val="27"/>
          <w:rtl/>
          <w:lang w:bidi="ar-OM"/>
        </w:rPr>
        <w:t>إ</w:t>
      </w:r>
      <w:r w:rsidRPr="00E354BF">
        <w:rPr>
          <w:rFonts w:hint="cs"/>
          <w:sz w:val="27"/>
          <w:rtl/>
          <w:lang w:bidi="ar-OM"/>
        </w:rPr>
        <w:t>ليها من حكايات. ف</w:t>
      </w:r>
      <w:r w:rsidR="002E0EAA" w:rsidRPr="00E354BF">
        <w:rPr>
          <w:rFonts w:hint="cs"/>
          <w:sz w:val="27"/>
          <w:rtl/>
          <w:lang w:bidi="ar-OM"/>
        </w:rPr>
        <w:t>إ</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جملة من العلماء المحق</w:t>
      </w:r>
      <w:r w:rsidR="002E0EAA" w:rsidRPr="00E354BF">
        <w:rPr>
          <w:rFonts w:hint="cs"/>
          <w:sz w:val="27"/>
          <w:rtl/>
          <w:lang w:bidi="ar-OM"/>
        </w:rPr>
        <w:t>ِّ</w:t>
      </w:r>
      <w:r w:rsidRPr="00E354BF">
        <w:rPr>
          <w:rFonts w:hint="cs"/>
          <w:sz w:val="27"/>
          <w:rtl/>
          <w:lang w:bidi="ar-OM"/>
        </w:rPr>
        <w:t>قين</w:t>
      </w:r>
      <w:r w:rsidR="002E0EAA" w:rsidRPr="00E354BF">
        <w:rPr>
          <w:rFonts w:hint="cs"/>
          <w:sz w:val="27"/>
          <w:rtl/>
          <w:lang w:bidi="ar-OM"/>
        </w:rPr>
        <w:t>،</w:t>
      </w:r>
      <w:r w:rsidRPr="00E354BF">
        <w:rPr>
          <w:rFonts w:hint="cs"/>
          <w:sz w:val="27"/>
          <w:rtl/>
          <w:lang w:bidi="ar-OM"/>
        </w:rPr>
        <w:t xml:space="preserve"> كالشيخ النوري والشيخ عباس القمي والسيد المقر</w:t>
      </w:r>
      <w:r w:rsidR="002E0EAA" w:rsidRPr="00E354BF">
        <w:rPr>
          <w:rFonts w:hint="cs"/>
          <w:sz w:val="27"/>
          <w:rtl/>
          <w:lang w:bidi="ar-OM"/>
        </w:rPr>
        <w:t>َّ</w:t>
      </w:r>
      <w:r w:rsidRPr="00E354BF">
        <w:rPr>
          <w:rFonts w:hint="cs"/>
          <w:sz w:val="27"/>
          <w:rtl/>
          <w:lang w:bidi="ar-OM"/>
        </w:rPr>
        <w:t xml:space="preserve">م والشيخ </w:t>
      </w:r>
      <w:r w:rsidR="005209A2" w:rsidRPr="00E354BF">
        <w:rPr>
          <w:rFonts w:hint="cs"/>
          <w:sz w:val="27"/>
          <w:rtl/>
          <w:lang w:bidi="ar-OM"/>
        </w:rPr>
        <w:t>مطه</w:t>
      </w:r>
      <w:r w:rsidR="002E0EAA" w:rsidRPr="00E354BF">
        <w:rPr>
          <w:rFonts w:hint="cs"/>
          <w:sz w:val="27"/>
          <w:rtl/>
          <w:lang w:bidi="ar-OM"/>
        </w:rPr>
        <w:t>َّ</w:t>
      </w:r>
      <w:r w:rsidR="005209A2" w:rsidRPr="00E354BF">
        <w:rPr>
          <w:rFonts w:hint="cs"/>
          <w:sz w:val="27"/>
          <w:rtl/>
          <w:lang w:bidi="ar-OM"/>
        </w:rPr>
        <w:t>ري</w:t>
      </w:r>
      <w:r w:rsidRPr="00E354BF">
        <w:rPr>
          <w:rFonts w:hint="cs"/>
          <w:sz w:val="27"/>
          <w:rtl/>
          <w:lang w:bidi="ar-OM"/>
        </w:rPr>
        <w:t>، سبق</w:t>
      </w:r>
      <w:r w:rsidR="002E0EAA" w:rsidRPr="00E354BF">
        <w:rPr>
          <w:rFonts w:hint="cs"/>
          <w:sz w:val="27"/>
          <w:rtl/>
          <w:lang w:bidi="ar-OM"/>
        </w:rPr>
        <w:t>وا</w:t>
      </w:r>
      <w:r w:rsidR="00E0739B" w:rsidRPr="00E354BF">
        <w:rPr>
          <w:rFonts w:hint="cs"/>
          <w:sz w:val="27"/>
          <w:rtl/>
          <w:lang w:bidi="ar-OM"/>
        </w:rPr>
        <w:t xml:space="preserve"> إلى </w:t>
      </w:r>
      <w:r w:rsidRPr="00E354BF">
        <w:rPr>
          <w:rFonts w:hint="cs"/>
          <w:sz w:val="27"/>
          <w:rtl/>
          <w:lang w:bidi="ar-OM"/>
        </w:rPr>
        <w:t>التنبيه</w:t>
      </w:r>
      <w:r w:rsidR="00E0739B" w:rsidRPr="00E354BF">
        <w:rPr>
          <w:rFonts w:hint="cs"/>
          <w:sz w:val="27"/>
          <w:rtl/>
          <w:lang w:bidi="ar-OM"/>
        </w:rPr>
        <w:t xml:space="preserve"> إلى </w:t>
      </w:r>
      <w:r w:rsidRPr="00E354BF">
        <w:rPr>
          <w:rFonts w:hint="cs"/>
          <w:sz w:val="27"/>
          <w:rtl/>
          <w:lang w:bidi="ar-OM"/>
        </w:rPr>
        <w:t>ذلك</w:t>
      </w:r>
      <w:r w:rsidR="002E0EAA" w:rsidRPr="00E354BF">
        <w:rPr>
          <w:rFonts w:hint="cs"/>
          <w:sz w:val="27"/>
          <w:rtl/>
          <w:lang w:bidi="ar-OM"/>
        </w:rPr>
        <w:t>؛</w:t>
      </w:r>
      <w:r w:rsidRPr="00E354BF">
        <w:rPr>
          <w:rFonts w:hint="cs"/>
          <w:sz w:val="27"/>
          <w:rtl/>
          <w:lang w:bidi="ar-OM"/>
        </w:rPr>
        <w:t xml:space="preserve"> استنادا</w:t>
      </w:r>
      <w:r w:rsidR="002E0EAA" w:rsidRPr="00E354BF">
        <w:rPr>
          <w:rFonts w:hint="cs"/>
          <w:sz w:val="27"/>
          <w:rtl/>
          <w:lang w:bidi="ar-OM"/>
        </w:rPr>
        <w:t>ً</w:t>
      </w:r>
      <w:r w:rsidRPr="00E354BF">
        <w:rPr>
          <w:rFonts w:hint="cs"/>
          <w:sz w:val="27"/>
          <w:rtl/>
          <w:lang w:bidi="ar-OM"/>
        </w:rPr>
        <w:t xml:space="preserve"> </w:t>
      </w:r>
      <w:r w:rsidR="002E0EAA" w:rsidRPr="00E354BF">
        <w:rPr>
          <w:rFonts w:hint="cs"/>
          <w:sz w:val="27"/>
          <w:rtl/>
          <w:lang w:bidi="ar-OM"/>
        </w:rPr>
        <w:t>إ</w:t>
      </w:r>
      <w:r w:rsidRPr="00E354BF">
        <w:rPr>
          <w:rFonts w:hint="cs"/>
          <w:sz w:val="27"/>
          <w:rtl/>
          <w:lang w:bidi="ar-OM"/>
        </w:rPr>
        <w:t>لى عدم ورود ذلك في أي</w:t>
      </w:r>
      <w:r w:rsidR="002E0EAA" w:rsidRPr="00E354BF">
        <w:rPr>
          <w:rFonts w:hint="cs"/>
          <w:sz w:val="27"/>
          <w:rtl/>
          <w:lang w:bidi="ar-OM"/>
        </w:rPr>
        <w:t>ّ</w:t>
      </w:r>
      <w:r w:rsidRPr="00E354BF">
        <w:rPr>
          <w:rFonts w:hint="cs"/>
          <w:sz w:val="27"/>
          <w:rtl/>
          <w:lang w:bidi="ar-OM"/>
        </w:rPr>
        <w:t xml:space="preserve"> مصدر</w:t>
      </w:r>
      <w:r w:rsidR="002E0EAA" w:rsidRPr="00E354BF">
        <w:rPr>
          <w:rFonts w:hint="cs"/>
          <w:sz w:val="27"/>
          <w:rtl/>
          <w:lang w:bidi="ar-OM"/>
        </w:rPr>
        <w:t>ٍ</w:t>
      </w:r>
      <w:r w:rsidRPr="00E354BF">
        <w:rPr>
          <w:rFonts w:hint="cs"/>
          <w:sz w:val="27"/>
          <w:rtl/>
          <w:lang w:bidi="ar-OM"/>
        </w:rPr>
        <w:t xml:space="preserve"> </w:t>
      </w:r>
      <w:r w:rsidR="00C420A4" w:rsidRPr="00E354BF">
        <w:rPr>
          <w:rFonts w:hint="cs"/>
          <w:sz w:val="27"/>
          <w:rtl/>
          <w:lang w:bidi="ar-OM"/>
        </w:rPr>
        <w:t>تاريخيّ</w:t>
      </w:r>
      <w:r w:rsidRPr="00E354BF">
        <w:rPr>
          <w:rFonts w:hint="cs"/>
          <w:sz w:val="27"/>
          <w:rtl/>
          <w:lang w:bidi="ar-OM"/>
        </w:rPr>
        <w:t xml:space="preserve"> يمكن التعويل عليه. ولا يقال هنا ب</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عدم الوجدان لا يدل</w:t>
      </w:r>
      <w:r w:rsidR="002E0EAA" w:rsidRPr="00E354BF">
        <w:rPr>
          <w:rFonts w:hint="cs"/>
          <w:sz w:val="27"/>
          <w:rtl/>
          <w:lang w:bidi="ar-OM"/>
        </w:rPr>
        <w:t>ّ</w:t>
      </w:r>
      <w:r w:rsidRPr="00E354BF">
        <w:rPr>
          <w:rFonts w:hint="cs"/>
          <w:sz w:val="27"/>
          <w:rtl/>
          <w:lang w:bidi="ar-OM"/>
        </w:rPr>
        <w:t xml:space="preserve"> على عدم الوجود</w:t>
      </w:r>
      <w:r w:rsidR="002E0EAA" w:rsidRPr="00E354BF">
        <w:rPr>
          <w:rFonts w:hint="cs"/>
          <w:sz w:val="27"/>
          <w:rtl/>
          <w:lang w:bidi="ar-OM"/>
        </w:rPr>
        <w:t>؛</w:t>
      </w:r>
      <w:r w:rsidRPr="00E354BF">
        <w:rPr>
          <w:rFonts w:hint="cs"/>
          <w:sz w:val="27"/>
          <w:rtl/>
          <w:lang w:bidi="ar-OM"/>
        </w:rPr>
        <w:t xml:space="preserve"> ل</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نا لسنا </w:t>
      </w:r>
      <w:r w:rsidR="002E0EAA" w:rsidRPr="00E354BF">
        <w:rPr>
          <w:rFonts w:hint="cs"/>
          <w:sz w:val="27"/>
          <w:rtl/>
          <w:lang w:bidi="ar-OM"/>
        </w:rPr>
        <w:t xml:space="preserve">في </w:t>
      </w:r>
      <w:r w:rsidRPr="00E354BF">
        <w:rPr>
          <w:rFonts w:hint="cs"/>
          <w:sz w:val="27"/>
          <w:rtl/>
          <w:lang w:bidi="ar-OM"/>
        </w:rPr>
        <w:t xml:space="preserve">صدد بحث قضايا </w:t>
      </w:r>
      <w:r w:rsidR="00C420A4" w:rsidRPr="00E354BF">
        <w:rPr>
          <w:rFonts w:hint="cs"/>
          <w:sz w:val="27"/>
          <w:rtl/>
          <w:lang w:bidi="ar-OM"/>
        </w:rPr>
        <w:t>نظريّ</w:t>
      </w:r>
      <w:r w:rsidRPr="00E354BF">
        <w:rPr>
          <w:rFonts w:hint="cs"/>
          <w:sz w:val="27"/>
          <w:rtl/>
          <w:lang w:bidi="ar-OM"/>
        </w:rPr>
        <w:t>ة مجر</w:t>
      </w:r>
      <w:r w:rsidR="002E0EAA" w:rsidRPr="00E354BF">
        <w:rPr>
          <w:rFonts w:hint="cs"/>
          <w:sz w:val="27"/>
          <w:rtl/>
          <w:lang w:bidi="ar-OM"/>
        </w:rPr>
        <w:t>َّ</w:t>
      </w:r>
      <w:r w:rsidRPr="00E354BF">
        <w:rPr>
          <w:rFonts w:hint="cs"/>
          <w:sz w:val="27"/>
          <w:rtl/>
          <w:lang w:bidi="ar-OM"/>
        </w:rPr>
        <w:t>دة، أو بحث قضايا الإمكان وال</w:t>
      </w:r>
      <w:r w:rsidR="002E0EAA" w:rsidRPr="00E354BF">
        <w:rPr>
          <w:rFonts w:hint="cs"/>
          <w:sz w:val="27"/>
          <w:rtl/>
          <w:lang w:bidi="ar-OM"/>
        </w:rPr>
        <w:t>ا</w:t>
      </w:r>
      <w:r w:rsidRPr="00E354BF">
        <w:rPr>
          <w:rFonts w:hint="cs"/>
          <w:sz w:val="27"/>
          <w:rtl/>
          <w:lang w:bidi="ar-OM"/>
        </w:rPr>
        <w:t>متناع من منظور مجر</w:t>
      </w:r>
      <w:r w:rsidR="002E0EAA" w:rsidRPr="00E354BF">
        <w:rPr>
          <w:rFonts w:hint="cs"/>
          <w:sz w:val="27"/>
          <w:rtl/>
          <w:lang w:bidi="ar-OM"/>
        </w:rPr>
        <w:t>َّ</w:t>
      </w:r>
      <w:r w:rsidRPr="00E354BF">
        <w:rPr>
          <w:rFonts w:hint="cs"/>
          <w:sz w:val="27"/>
          <w:rtl/>
          <w:lang w:bidi="ar-OM"/>
        </w:rPr>
        <w:t>د</w:t>
      </w:r>
      <w:r w:rsidR="002E0EAA" w:rsidRPr="00E354BF">
        <w:rPr>
          <w:rFonts w:hint="cs"/>
          <w:sz w:val="27"/>
          <w:rtl/>
          <w:lang w:bidi="ar-OM"/>
        </w:rPr>
        <w:t>.</w:t>
      </w:r>
      <w:r w:rsidRPr="00E354BF">
        <w:rPr>
          <w:rFonts w:hint="cs"/>
          <w:sz w:val="27"/>
          <w:rtl/>
          <w:lang w:bidi="ar-OM"/>
        </w:rPr>
        <w:t xml:space="preserve"> </w:t>
      </w:r>
      <w:r w:rsidR="002E0EAA" w:rsidRPr="00E354BF">
        <w:rPr>
          <w:rFonts w:hint="cs"/>
          <w:sz w:val="27"/>
          <w:rtl/>
          <w:lang w:bidi="ar-OM"/>
        </w:rPr>
        <w:t>إ</w:t>
      </w:r>
      <w:r w:rsidRPr="00E354BF">
        <w:rPr>
          <w:rFonts w:hint="cs"/>
          <w:sz w:val="27"/>
          <w:rtl/>
          <w:lang w:bidi="ar-OM"/>
        </w:rPr>
        <w:t>ننا في مضمار البحث ال</w:t>
      </w:r>
      <w:r w:rsidR="00C420A4" w:rsidRPr="00E354BF">
        <w:rPr>
          <w:rFonts w:hint="cs"/>
          <w:sz w:val="27"/>
          <w:rtl/>
          <w:lang w:bidi="ar-OM"/>
        </w:rPr>
        <w:t>تاريخيّ</w:t>
      </w:r>
      <w:r w:rsidRPr="00E354BF">
        <w:rPr>
          <w:rFonts w:hint="cs"/>
          <w:sz w:val="27"/>
          <w:rtl/>
          <w:lang w:bidi="ar-OM"/>
        </w:rPr>
        <w:t xml:space="preserve"> الفعلي</w:t>
      </w:r>
      <w:r w:rsidR="002E0EAA" w:rsidRPr="00E354BF">
        <w:rPr>
          <w:rFonts w:hint="cs"/>
          <w:sz w:val="27"/>
          <w:rtl/>
          <w:lang w:bidi="ar-OM"/>
        </w:rPr>
        <w:t>ّ</w:t>
      </w:r>
      <w:r w:rsidRPr="00E354BF">
        <w:rPr>
          <w:rFonts w:hint="cs"/>
          <w:sz w:val="27"/>
          <w:rtl/>
          <w:lang w:bidi="ar-OM"/>
        </w:rPr>
        <w:t>، والتحق</w:t>
      </w:r>
      <w:r w:rsidR="002E0EAA" w:rsidRPr="00E354BF">
        <w:rPr>
          <w:rFonts w:hint="cs"/>
          <w:sz w:val="27"/>
          <w:rtl/>
          <w:lang w:bidi="ar-OM"/>
        </w:rPr>
        <w:t>ُّ</w:t>
      </w:r>
      <w:r w:rsidRPr="00E354BF">
        <w:rPr>
          <w:rFonts w:hint="cs"/>
          <w:sz w:val="27"/>
          <w:rtl/>
          <w:lang w:bidi="ar-OM"/>
        </w:rPr>
        <w:t>ق من الحدث ال</w:t>
      </w:r>
      <w:r w:rsidR="00C420A4" w:rsidRPr="00E354BF">
        <w:rPr>
          <w:rFonts w:hint="cs"/>
          <w:sz w:val="27"/>
          <w:rtl/>
          <w:lang w:bidi="ar-OM"/>
        </w:rPr>
        <w:t>تاريخيّ</w:t>
      </w:r>
      <w:r w:rsidRPr="00E354BF">
        <w:rPr>
          <w:rFonts w:hint="cs"/>
          <w:sz w:val="27"/>
          <w:rtl/>
          <w:lang w:bidi="ar-OM"/>
        </w:rPr>
        <w:t xml:space="preserve"> من جهة الوقوع، استنادا</w:t>
      </w:r>
      <w:r w:rsidR="002E0EAA" w:rsidRPr="00E354BF">
        <w:rPr>
          <w:rFonts w:hint="cs"/>
          <w:sz w:val="27"/>
          <w:rtl/>
          <w:lang w:bidi="ar-OM"/>
        </w:rPr>
        <w:t>ً</w:t>
      </w:r>
      <w:r w:rsidRPr="00E354BF">
        <w:rPr>
          <w:rFonts w:hint="cs"/>
          <w:sz w:val="27"/>
          <w:rtl/>
          <w:lang w:bidi="ar-OM"/>
        </w:rPr>
        <w:t xml:space="preserve"> </w:t>
      </w:r>
      <w:r w:rsidR="002E0EAA" w:rsidRPr="00E354BF">
        <w:rPr>
          <w:rFonts w:hint="cs"/>
          <w:sz w:val="27"/>
          <w:rtl/>
          <w:lang w:bidi="ar-OM"/>
        </w:rPr>
        <w:t>إ</w:t>
      </w:r>
      <w:r w:rsidRPr="00E354BF">
        <w:rPr>
          <w:rFonts w:hint="cs"/>
          <w:sz w:val="27"/>
          <w:rtl/>
          <w:lang w:bidi="ar-OM"/>
        </w:rPr>
        <w:t xml:space="preserve">لى الوثائق والأخبار والروايات الواردة في </w:t>
      </w:r>
      <w:r w:rsidR="002E0EAA" w:rsidRPr="00E354BF">
        <w:rPr>
          <w:rFonts w:hint="cs"/>
          <w:sz w:val="27"/>
          <w:rtl/>
          <w:lang w:bidi="ar-OM"/>
        </w:rPr>
        <w:t>أ</w:t>
      </w:r>
      <w:r w:rsidRPr="00E354BF">
        <w:rPr>
          <w:rFonts w:hint="cs"/>
          <w:sz w:val="27"/>
          <w:rtl/>
          <w:lang w:bidi="ar-OM"/>
        </w:rPr>
        <w:t>م</w:t>
      </w:r>
      <w:r w:rsidR="002E0EAA" w:rsidRPr="00E354BF">
        <w:rPr>
          <w:rFonts w:hint="cs"/>
          <w:sz w:val="27"/>
          <w:rtl/>
          <w:lang w:bidi="ar-OM"/>
        </w:rPr>
        <w:t>ّ</w:t>
      </w:r>
      <w:r w:rsidRPr="00E354BF">
        <w:rPr>
          <w:rFonts w:hint="cs"/>
          <w:sz w:val="27"/>
          <w:rtl/>
          <w:lang w:bidi="ar-OM"/>
        </w:rPr>
        <w:t>هات كتب التاريخ. و</w:t>
      </w:r>
      <w:r w:rsidR="002E0EAA" w:rsidRPr="00E354BF">
        <w:rPr>
          <w:rFonts w:hint="cs"/>
          <w:sz w:val="27"/>
          <w:rtl/>
          <w:lang w:bidi="ar-OM"/>
        </w:rPr>
        <w:t>إ</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كان السيد جعفر العاملي</w:t>
      </w:r>
      <w:r w:rsidR="002E0EAA" w:rsidRPr="00E354BF">
        <w:rPr>
          <w:rFonts w:hint="cs"/>
          <w:sz w:val="27"/>
          <w:rtl/>
          <w:lang w:bidi="ar-OM"/>
        </w:rPr>
        <w:t>ّ</w:t>
      </w:r>
      <w:r w:rsidRPr="00E354BF">
        <w:rPr>
          <w:rFonts w:hint="cs"/>
          <w:sz w:val="27"/>
          <w:rtl/>
          <w:lang w:bidi="ar-OM"/>
        </w:rPr>
        <w:t xml:space="preserve"> في كتابه </w:t>
      </w:r>
      <w:r w:rsidR="002E0EAA" w:rsidRPr="00E354BF">
        <w:rPr>
          <w:rFonts w:hint="cs"/>
          <w:sz w:val="27"/>
          <w:rtl/>
          <w:lang w:bidi="ar-OM"/>
        </w:rPr>
        <w:t>(</w:t>
      </w:r>
      <w:r w:rsidRPr="00E354BF">
        <w:rPr>
          <w:rFonts w:hint="cs"/>
          <w:sz w:val="27"/>
          <w:rtl/>
          <w:lang w:bidi="ar-OM"/>
        </w:rPr>
        <w:t>كربلاء فوق الشبهات</w:t>
      </w:r>
      <w:r w:rsidR="002E0EAA" w:rsidRPr="00E354BF">
        <w:rPr>
          <w:rFonts w:hint="cs"/>
          <w:sz w:val="27"/>
          <w:rtl/>
          <w:lang w:bidi="ar-OM"/>
        </w:rPr>
        <w:t>)</w:t>
      </w:r>
      <w:r w:rsidRPr="00E354BF">
        <w:rPr>
          <w:rFonts w:hint="cs"/>
          <w:sz w:val="27"/>
          <w:rtl/>
          <w:lang w:bidi="ar-OM"/>
        </w:rPr>
        <w:t xml:space="preserve"> </w:t>
      </w:r>
      <w:r w:rsidR="002E0EAA" w:rsidRPr="00E354BF">
        <w:rPr>
          <w:rFonts w:hint="cs"/>
          <w:sz w:val="27"/>
          <w:rtl/>
          <w:lang w:bidi="ar-OM"/>
        </w:rPr>
        <w:t xml:space="preserve">قد </w:t>
      </w:r>
      <w:r w:rsidRPr="00E354BF">
        <w:rPr>
          <w:rFonts w:hint="cs"/>
          <w:sz w:val="27"/>
          <w:rtl/>
          <w:lang w:bidi="ar-OM"/>
        </w:rPr>
        <w:t>حاول جاهدا</w:t>
      </w:r>
      <w:r w:rsidR="002E0EAA" w:rsidRPr="00E354BF">
        <w:rPr>
          <w:rFonts w:hint="cs"/>
          <w:sz w:val="27"/>
          <w:rtl/>
          <w:lang w:bidi="ar-OM"/>
        </w:rPr>
        <w:t>ً</w:t>
      </w:r>
      <w:r w:rsidRPr="00E354BF">
        <w:rPr>
          <w:rFonts w:hint="cs"/>
          <w:sz w:val="27"/>
          <w:rtl/>
          <w:lang w:bidi="ar-OM"/>
        </w:rPr>
        <w:t xml:space="preserve"> </w:t>
      </w:r>
      <w:r w:rsidR="002E0EAA" w:rsidRPr="00E354BF">
        <w:rPr>
          <w:rFonts w:hint="cs"/>
          <w:sz w:val="27"/>
          <w:rtl/>
          <w:lang w:bidi="ar-OM"/>
        </w:rPr>
        <w:t>أ</w:t>
      </w:r>
      <w:r w:rsidRPr="00E354BF">
        <w:rPr>
          <w:rFonts w:hint="cs"/>
          <w:sz w:val="27"/>
          <w:rtl/>
          <w:lang w:bidi="ar-OM"/>
        </w:rPr>
        <w:t xml:space="preserve">ن يستنتج من بعض القرائن </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ها حضرت الواقعة</w:t>
      </w:r>
      <w:r w:rsidRPr="00E354BF">
        <w:rPr>
          <w:rFonts w:hint="cs"/>
          <w:sz w:val="27"/>
          <w:vertAlign w:val="superscript"/>
          <w:rtl/>
          <w:lang w:bidi="ar-OM"/>
        </w:rPr>
        <w:t>(</w:t>
      </w:r>
      <w:r w:rsidRPr="00E354BF">
        <w:rPr>
          <w:rStyle w:val="EndnoteReference"/>
          <w:sz w:val="27"/>
          <w:rtl/>
        </w:rPr>
        <w:endnoteReference w:id="246"/>
      </w:r>
      <w:r w:rsidRPr="00E354BF">
        <w:rPr>
          <w:rFonts w:hint="cs"/>
          <w:sz w:val="27"/>
          <w:vertAlign w:val="superscript"/>
          <w:rtl/>
        </w:rPr>
        <w:t>)</w:t>
      </w:r>
      <w:r w:rsidR="002E0EAA" w:rsidRPr="00E354BF">
        <w:rPr>
          <w:rFonts w:hint="cs"/>
          <w:sz w:val="27"/>
          <w:rtl/>
          <w:lang w:bidi="ar-OM"/>
        </w:rPr>
        <w:t xml:space="preserve"> فإنّ</w:t>
      </w:r>
      <w:r w:rsidRPr="00E354BF">
        <w:rPr>
          <w:rFonts w:hint="cs"/>
          <w:sz w:val="27"/>
          <w:rtl/>
          <w:lang w:bidi="ar-OM"/>
        </w:rPr>
        <w:t xml:space="preserve"> الشيخ القم</w:t>
      </w:r>
      <w:r w:rsidR="002E0EAA" w:rsidRPr="00E354BF">
        <w:rPr>
          <w:rFonts w:hint="cs"/>
          <w:sz w:val="27"/>
          <w:rtl/>
          <w:lang w:bidi="ar-OM"/>
        </w:rPr>
        <w:t>ّ</w:t>
      </w:r>
      <w:r w:rsidRPr="00E354BF">
        <w:rPr>
          <w:rFonts w:hint="cs"/>
          <w:sz w:val="27"/>
          <w:rtl/>
          <w:lang w:bidi="ar-OM"/>
        </w:rPr>
        <w:t>ي حسم الموقف في هذه القضية</w:t>
      </w:r>
      <w:r w:rsidR="002E0EAA" w:rsidRPr="00E354BF">
        <w:rPr>
          <w:rFonts w:hint="cs"/>
          <w:sz w:val="27"/>
          <w:rtl/>
          <w:lang w:bidi="ar-OM"/>
        </w:rPr>
        <w:t>،</w:t>
      </w:r>
      <w:r w:rsidRPr="00E354BF">
        <w:rPr>
          <w:rFonts w:hint="cs"/>
          <w:sz w:val="27"/>
          <w:rtl/>
          <w:lang w:bidi="ar-OM"/>
        </w:rPr>
        <w:t xml:space="preserve"> بقوله في كتابه </w:t>
      </w:r>
      <w:r w:rsidR="002E0EAA" w:rsidRPr="00E354BF">
        <w:rPr>
          <w:rFonts w:hint="cs"/>
          <w:sz w:val="27"/>
          <w:rtl/>
          <w:lang w:bidi="ar-OM"/>
        </w:rPr>
        <w:t>(منتهى الآمال):</w:t>
      </w:r>
      <w:r w:rsidRPr="00E354BF">
        <w:rPr>
          <w:rFonts w:hint="cs"/>
          <w:sz w:val="27"/>
          <w:rtl/>
          <w:lang w:bidi="ar-OM"/>
        </w:rPr>
        <w:t xml:space="preserve"> </w:t>
      </w:r>
      <w:r w:rsidR="002E0EAA" w:rsidRPr="00E354BF">
        <w:rPr>
          <w:rFonts w:hint="eastAsia"/>
          <w:sz w:val="27"/>
          <w:rtl/>
        </w:rPr>
        <w:t>«</w:t>
      </w:r>
      <w:r w:rsidRPr="00E354BF">
        <w:rPr>
          <w:rFonts w:hint="cs"/>
          <w:sz w:val="27"/>
          <w:rtl/>
          <w:lang w:bidi="ar-OM"/>
        </w:rPr>
        <w:t>الظاهر عدم حضورها هناك</w:t>
      </w:r>
      <w:r w:rsidR="002E0EAA" w:rsidRPr="00E354BF">
        <w:rPr>
          <w:rFonts w:hint="cs"/>
          <w:sz w:val="27"/>
          <w:rtl/>
          <w:lang w:bidi="ar-OM"/>
        </w:rPr>
        <w:t>،</w:t>
      </w:r>
      <w:r w:rsidRPr="00E354BF">
        <w:rPr>
          <w:rFonts w:hint="cs"/>
          <w:sz w:val="27"/>
          <w:rtl/>
          <w:lang w:bidi="ar-OM"/>
        </w:rPr>
        <w:t xml:space="preserve"> ولم أجد في الكتب المعتبرة شيئا</w:t>
      </w:r>
      <w:r w:rsidR="002E0EAA" w:rsidRPr="00E354BF">
        <w:rPr>
          <w:rFonts w:hint="cs"/>
          <w:sz w:val="27"/>
          <w:rtl/>
          <w:lang w:bidi="ar-OM"/>
        </w:rPr>
        <w:t>ً</w:t>
      </w:r>
      <w:r w:rsidRPr="00E354BF">
        <w:rPr>
          <w:rFonts w:hint="cs"/>
          <w:sz w:val="27"/>
          <w:rtl/>
          <w:lang w:bidi="ar-OM"/>
        </w:rPr>
        <w:t>، و</w:t>
      </w:r>
      <w:r w:rsidR="006B151A" w:rsidRPr="00E354BF">
        <w:rPr>
          <w:rFonts w:hint="cs"/>
          <w:sz w:val="27"/>
          <w:rtl/>
          <w:lang w:bidi="ar-OM"/>
        </w:rPr>
        <w:t xml:space="preserve">أمّا </w:t>
      </w:r>
      <w:r w:rsidRPr="00E354BF">
        <w:rPr>
          <w:rFonts w:hint="cs"/>
          <w:sz w:val="27"/>
          <w:rtl/>
          <w:lang w:bidi="ar-OM"/>
        </w:rPr>
        <w:t xml:space="preserve">ما اشتهر من </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الحسين</w:t>
      </w:r>
      <w:r w:rsidR="0079584A" w:rsidRPr="00E354BF">
        <w:rPr>
          <w:rFonts w:cs="Mosawi" w:hint="cs"/>
          <w:sz w:val="27"/>
          <w:szCs w:val="26"/>
          <w:rtl/>
          <w:lang w:bidi="ar-OM"/>
        </w:rPr>
        <w:t>×</w:t>
      </w:r>
      <w:r w:rsidRPr="00E354BF">
        <w:rPr>
          <w:rFonts w:hint="cs"/>
          <w:sz w:val="27"/>
          <w:rtl/>
          <w:lang w:bidi="ar-OM"/>
        </w:rPr>
        <w:t xml:space="preserve"> جاء</w:t>
      </w:r>
      <w:r w:rsidR="00E0739B" w:rsidRPr="00E354BF">
        <w:rPr>
          <w:rFonts w:hint="cs"/>
          <w:sz w:val="27"/>
          <w:rtl/>
          <w:lang w:bidi="ar-OM"/>
        </w:rPr>
        <w:t xml:space="preserve"> إلى </w:t>
      </w:r>
      <w:r w:rsidR="002E0EAA" w:rsidRPr="00E354BF">
        <w:rPr>
          <w:rFonts w:hint="cs"/>
          <w:sz w:val="27"/>
          <w:rtl/>
          <w:lang w:bidi="ar-OM"/>
        </w:rPr>
        <w:t>أ</w:t>
      </w:r>
      <w:r w:rsidRPr="00E354BF">
        <w:rPr>
          <w:rFonts w:hint="cs"/>
          <w:sz w:val="27"/>
          <w:rtl/>
          <w:lang w:bidi="ar-OM"/>
        </w:rPr>
        <w:t>م</w:t>
      </w:r>
      <w:r w:rsidR="002E0EAA" w:rsidRPr="00E354BF">
        <w:rPr>
          <w:rFonts w:hint="cs"/>
          <w:sz w:val="27"/>
          <w:rtl/>
          <w:lang w:bidi="ar-OM"/>
        </w:rPr>
        <w:t>ّ</w:t>
      </w:r>
      <w:r w:rsidRPr="00E354BF">
        <w:rPr>
          <w:rFonts w:hint="cs"/>
          <w:sz w:val="27"/>
          <w:rtl/>
          <w:lang w:bidi="ar-OM"/>
        </w:rPr>
        <w:t xml:space="preserve"> علي</w:t>
      </w:r>
      <w:r w:rsidR="002E0EAA" w:rsidRPr="00E354BF">
        <w:rPr>
          <w:rFonts w:hint="cs"/>
          <w:sz w:val="27"/>
          <w:rtl/>
          <w:lang w:bidi="ar-OM"/>
        </w:rPr>
        <w:t>ّ</w:t>
      </w:r>
      <w:r w:rsidRPr="00E354BF">
        <w:rPr>
          <w:rFonts w:hint="cs"/>
          <w:sz w:val="27"/>
          <w:rtl/>
          <w:lang w:bidi="ar-OM"/>
        </w:rPr>
        <w:t xml:space="preserve"> ال</w:t>
      </w:r>
      <w:r w:rsidR="002E0EAA" w:rsidRPr="00E354BF">
        <w:rPr>
          <w:rFonts w:hint="cs"/>
          <w:sz w:val="27"/>
          <w:rtl/>
          <w:lang w:bidi="ar-OM"/>
        </w:rPr>
        <w:t>أ</w:t>
      </w:r>
      <w:r w:rsidRPr="00E354BF">
        <w:rPr>
          <w:rFonts w:hint="cs"/>
          <w:sz w:val="27"/>
          <w:rtl/>
          <w:lang w:bidi="ar-OM"/>
        </w:rPr>
        <w:t>كبر بعد ذهابه</w:t>
      </w:r>
      <w:r w:rsidR="00E0739B" w:rsidRPr="00E354BF">
        <w:rPr>
          <w:rFonts w:hint="cs"/>
          <w:sz w:val="27"/>
          <w:rtl/>
          <w:lang w:bidi="ar-OM"/>
        </w:rPr>
        <w:t xml:space="preserve"> إلى </w:t>
      </w:r>
      <w:r w:rsidRPr="00E354BF">
        <w:rPr>
          <w:rFonts w:hint="cs"/>
          <w:sz w:val="27"/>
          <w:rtl/>
          <w:lang w:bidi="ar-OM"/>
        </w:rPr>
        <w:t>الميدان، وقال لها</w:t>
      </w:r>
      <w:r w:rsidR="002E0EAA" w:rsidRPr="00E354BF">
        <w:rPr>
          <w:rFonts w:hint="cs"/>
          <w:sz w:val="27"/>
          <w:rtl/>
          <w:lang w:bidi="ar-OM"/>
        </w:rPr>
        <w:t>: قومي وادعي لولدك...إ</w:t>
      </w:r>
      <w:r w:rsidRPr="00E354BF">
        <w:rPr>
          <w:rFonts w:hint="cs"/>
          <w:sz w:val="27"/>
          <w:rtl/>
          <w:lang w:bidi="ar-OM"/>
        </w:rPr>
        <w:t>لخ</w:t>
      </w:r>
      <w:r w:rsidR="002E0EAA" w:rsidRPr="00E354BF">
        <w:rPr>
          <w:rFonts w:hint="cs"/>
          <w:sz w:val="27"/>
          <w:rtl/>
          <w:lang w:bidi="ar-OM"/>
        </w:rPr>
        <w:t>،</w:t>
      </w:r>
      <w:r w:rsidRPr="00E354BF">
        <w:rPr>
          <w:rFonts w:hint="cs"/>
          <w:sz w:val="27"/>
          <w:rtl/>
          <w:lang w:bidi="ar-OM"/>
        </w:rPr>
        <w:t xml:space="preserve"> ف</w:t>
      </w:r>
      <w:r w:rsidR="002E0EAA" w:rsidRPr="00E354BF">
        <w:rPr>
          <w:rFonts w:hint="cs"/>
          <w:sz w:val="27"/>
          <w:rtl/>
          <w:lang w:bidi="ar-OM"/>
        </w:rPr>
        <w:t>إ</w:t>
      </w:r>
      <w:r w:rsidRPr="00E354BF">
        <w:rPr>
          <w:rFonts w:hint="cs"/>
          <w:sz w:val="27"/>
          <w:rtl/>
          <w:lang w:bidi="ar-OM"/>
        </w:rPr>
        <w:t>ن</w:t>
      </w:r>
      <w:r w:rsidR="002E0EAA" w:rsidRPr="00E354BF">
        <w:rPr>
          <w:rFonts w:hint="cs"/>
          <w:sz w:val="27"/>
          <w:rtl/>
          <w:lang w:bidi="ar-OM"/>
        </w:rPr>
        <w:t>ّ</w:t>
      </w:r>
      <w:r w:rsidRPr="00E354BF">
        <w:rPr>
          <w:rFonts w:hint="cs"/>
          <w:sz w:val="27"/>
          <w:rtl/>
          <w:lang w:bidi="ar-OM"/>
        </w:rPr>
        <w:t>ه كذب</w:t>
      </w:r>
      <w:r w:rsidR="002E0EAA" w:rsidRPr="00E354BF">
        <w:rPr>
          <w:rFonts w:hint="cs"/>
          <w:sz w:val="27"/>
          <w:rtl/>
          <w:lang w:bidi="ar-OM"/>
        </w:rPr>
        <w:t>ٌ</w:t>
      </w:r>
      <w:r w:rsidRPr="00E354BF">
        <w:rPr>
          <w:rFonts w:hint="cs"/>
          <w:sz w:val="27"/>
          <w:rtl/>
          <w:lang w:bidi="ar-OM"/>
        </w:rPr>
        <w:t xml:space="preserve"> محض</w:t>
      </w:r>
      <w:r w:rsidR="002E0EAA" w:rsidRPr="00E354BF">
        <w:rPr>
          <w:rFonts w:hint="cs"/>
          <w:sz w:val="27"/>
          <w:rtl/>
          <w:lang w:bidi="ar-OM"/>
        </w:rPr>
        <w:t>ٌ</w:t>
      </w:r>
      <w:r w:rsidRPr="00E354BF">
        <w:rPr>
          <w:rFonts w:hint="cs"/>
          <w:sz w:val="27"/>
          <w:rtl/>
          <w:lang w:bidi="ar-OM"/>
        </w:rPr>
        <w:t xml:space="preserve"> من </w:t>
      </w:r>
      <w:r w:rsidR="002E0EAA" w:rsidRPr="00E354BF">
        <w:rPr>
          <w:rFonts w:hint="cs"/>
          <w:sz w:val="27"/>
          <w:rtl/>
          <w:lang w:bidi="ar-OM"/>
        </w:rPr>
        <w:t>أ</w:t>
      </w:r>
      <w:r w:rsidRPr="00E354BF">
        <w:rPr>
          <w:rFonts w:hint="cs"/>
          <w:sz w:val="27"/>
          <w:rtl/>
          <w:lang w:bidi="ar-OM"/>
        </w:rPr>
        <w:t>و</w:t>
      </w:r>
      <w:r w:rsidR="002E0EAA" w:rsidRPr="00E354BF">
        <w:rPr>
          <w:rFonts w:hint="cs"/>
          <w:sz w:val="27"/>
          <w:rtl/>
          <w:lang w:bidi="ar-OM"/>
        </w:rPr>
        <w:t>ّ</w:t>
      </w:r>
      <w:r w:rsidRPr="00E354BF">
        <w:rPr>
          <w:rFonts w:hint="cs"/>
          <w:sz w:val="27"/>
          <w:rtl/>
          <w:lang w:bidi="ar-OM"/>
        </w:rPr>
        <w:t>له</w:t>
      </w:r>
      <w:r w:rsidR="00E0739B" w:rsidRPr="00E354BF">
        <w:rPr>
          <w:rFonts w:hint="cs"/>
          <w:sz w:val="27"/>
          <w:rtl/>
          <w:lang w:bidi="ar-OM"/>
        </w:rPr>
        <w:t xml:space="preserve"> إلى </w:t>
      </w:r>
      <w:r w:rsidR="002E0EAA" w:rsidRPr="00E354BF">
        <w:rPr>
          <w:rFonts w:hint="cs"/>
          <w:sz w:val="27"/>
          <w:rtl/>
          <w:lang w:bidi="ar-OM"/>
        </w:rPr>
        <w:t>آخره، كما قاله شيخنا النوري</w:t>
      </w:r>
      <w:r w:rsidR="002E0EAA" w:rsidRPr="00E354BF">
        <w:rPr>
          <w:rFonts w:hint="cs"/>
          <w:sz w:val="27"/>
          <w:rtl/>
        </w:rPr>
        <w:t>ّ</w:t>
      </w:r>
      <w:r w:rsidR="002E0EAA"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47"/>
      </w:r>
      <w:r w:rsidRPr="00E354BF">
        <w:rPr>
          <w:rFonts w:hint="cs"/>
          <w:sz w:val="27"/>
          <w:vertAlign w:val="superscript"/>
          <w:rtl/>
        </w:rPr>
        <w:t>)</w:t>
      </w:r>
      <w:r w:rsidRPr="00E354BF">
        <w:rPr>
          <w:rFonts w:hint="cs"/>
          <w:sz w:val="27"/>
          <w:rtl/>
        </w:rPr>
        <w:t>.</w:t>
      </w:r>
      <w:r w:rsidRPr="00E354BF">
        <w:rPr>
          <w:rFonts w:hint="cs"/>
          <w:sz w:val="27"/>
          <w:rtl/>
          <w:lang w:bidi="ar-OM"/>
        </w:rPr>
        <w:t xml:space="preserve"> </w:t>
      </w:r>
    </w:p>
    <w:p w:rsidR="00E650AD" w:rsidRPr="00E354BF" w:rsidRDefault="00E650AD" w:rsidP="00A52B7F">
      <w:pPr>
        <w:rPr>
          <w:sz w:val="27"/>
          <w:rtl/>
          <w:lang w:bidi="ar-OM"/>
        </w:rPr>
      </w:pPr>
      <w:r w:rsidRPr="00E354BF">
        <w:rPr>
          <w:rFonts w:hint="cs"/>
          <w:sz w:val="27"/>
          <w:rtl/>
          <w:lang w:bidi="ar-OM"/>
        </w:rPr>
        <w:t>ومنها</w:t>
      </w:r>
      <w:r w:rsidR="002E0EAA" w:rsidRPr="00E354BF">
        <w:rPr>
          <w:rFonts w:hint="cs"/>
          <w:sz w:val="27"/>
          <w:rtl/>
          <w:lang w:bidi="ar-OM"/>
        </w:rPr>
        <w:t>:</w:t>
      </w:r>
      <w:r w:rsidRPr="00E354BF">
        <w:rPr>
          <w:rFonts w:hint="cs"/>
          <w:sz w:val="27"/>
          <w:rtl/>
          <w:lang w:bidi="ar-OM"/>
        </w:rPr>
        <w:t xml:space="preserve"> مسألة عرس القاسم بن الحسن</w:t>
      </w:r>
      <w:r w:rsidR="0079584A" w:rsidRPr="00E354BF">
        <w:rPr>
          <w:rFonts w:cs="Mosawi" w:hint="cs"/>
          <w:sz w:val="27"/>
          <w:szCs w:val="26"/>
          <w:rtl/>
          <w:lang w:bidi="ar-OM"/>
        </w:rPr>
        <w:t>×</w:t>
      </w:r>
      <w:r w:rsidR="002E0EAA" w:rsidRPr="00E354BF">
        <w:rPr>
          <w:rFonts w:hint="cs"/>
          <w:sz w:val="27"/>
          <w:rtl/>
          <w:lang w:bidi="ar-OM"/>
        </w:rPr>
        <w:t>.</w:t>
      </w:r>
      <w:r w:rsidRPr="00E354BF">
        <w:rPr>
          <w:rFonts w:hint="cs"/>
          <w:sz w:val="27"/>
          <w:rtl/>
          <w:lang w:bidi="ar-OM"/>
        </w:rPr>
        <w:t xml:space="preserve"> وهذه المسألة تطر</w:t>
      </w:r>
      <w:r w:rsidR="002E0EAA" w:rsidRPr="00E354BF">
        <w:rPr>
          <w:rFonts w:hint="cs"/>
          <w:sz w:val="27"/>
          <w:rtl/>
          <w:lang w:bidi="ar-OM"/>
        </w:rPr>
        <w:t>َّ</w:t>
      </w:r>
      <w:r w:rsidRPr="00E354BF">
        <w:rPr>
          <w:rFonts w:hint="cs"/>
          <w:sz w:val="27"/>
          <w:rtl/>
          <w:lang w:bidi="ar-OM"/>
        </w:rPr>
        <w:t xml:space="preserve">ق </w:t>
      </w:r>
      <w:r w:rsidR="002E0EAA" w:rsidRPr="00E354BF">
        <w:rPr>
          <w:rFonts w:hint="cs"/>
          <w:sz w:val="27"/>
          <w:rtl/>
          <w:lang w:bidi="ar-OM"/>
        </w:rPr>
        <w:t>إ</w:t>
      </w:r>
      <w:r w:rsidRPr="00E354BF">
        <w:rPr>
          <w:rFonts w:hint="cs"/>
          <w:sz w:val="27"/>
          <w:rtl/>
          <w:lang w:bidi="ar-OM"/>
        </w:rPr>
        <w:t>ليها بعض العلماء</w:t>
      </w:r>
      <w:r w:rsidR="002E0EAA" w:rsidRPr="00E354BF">
        <w:rPr>
          <w:rFonts w:hint="cs"/>
          <w:sz w:val="27"/>
          <w:rtl/>
          <w:lang w:bidi="ar-OM"/>
        </w:rPr>
        <w:t>،</w:t>
      </w:r>
      <w:r w:rsidRPr="00E354BF">
        <w:rPr>
          <w:rFonts w:hint="cs"/>
          <w:sz w:val="27"/>
          <w:rtl/>
          <w:lang w:bidi="ar-OM"/>
        </w:rPr>
        <w:t xml:space="preserve"> وأك</w:t>
      </w:r>
      <w:r w:rsidR="002E0EAA" w:rsidRPr="00E354BF">
        <w:rPr>
          <w:rFonts w:hint="cs"/>
          <w:sz w:val="27"/>
          <w:rtl/>
          <w:lang w:bidi="ar-OM"/>
        </w:rPr>
        <w:t>َّ</w:t>
      </w:r>
      <w:r w:rsidRPr="00E354BF">
        <w:rPr>
          <w:rFonts w:hint="cs"/>
          <w:sz w:val="27"/>
          <w:rtl/>
          <w:lang w:bidi="ar-OM"/>
        </w:rPr>
        <w:t>دوا على عدم صح</w:t>
      </w:r>
      <w:r w:rsidR="002E0EAA" w:rsidRPr="00E354BF">
        <w:rPr>
          <w:rFonts w:hint="cs"/>
          <w:sz w:val="27"/>
          <w:rtl/>
          <w:lang w:bidi="ar-OM"/>
        </w:rPr>
        <w:t>ّ</w:t>
      </w:r>
      <w:r w:rsidRPr="00E354BF">
        <w:rPr>
          <w:rFonts w:hint="cs"/>
          <w:sz w:val="27"/>
          <w:rtl/>
          <w:lang w:bidi="ar-OM"/>
        </w:rPr>
        <w:t>تها. قال القم</w:t>
      </w:r>
      <w:r w:rsidR="002E0EAA" w:rsidRPr="00E354BF">
        <w:rPr>
          <w:rFonts w:hint="cs"/>
          <w:sz w:val="27"/>
          <w:rtl/>
          <w:lang w:bidi="ar-OM"/>
        </w:rPr>
        <w:t>ّ</w:t>
      </w:r>
      <w:r w:rsidRPr="00E354BF">
        <w:rPr>
          <w:rFonts w:hint="cs"/>
          <w:sz w:val="27"/>
          <w:rtl/>
          <w:lang w:bidi="ar-OM"/>
        </w:rPr>
        <w:t xml:space="preserve">ي في </w:t>
      </w:r>
      <w:r w:rsidR="002E0EAA" w:rsidRPr="00E354BF">
        <w:rPr>
          <w:rFonts w:hint="cs"/>
          <w:sz w:val="27"/>
          <w:rtl/>
          <w:lang w:bidi="ar-OM"/>
        </w:rPr>
        <w:t>(</w:t>
      </w:r>
      <w:r w:rsidRPr="00E354BF">
        <w:rPr>
          <w:rFonts w:hint="cs"/>
          <w:sz w:val="27"/>
          <w:rtl/>
          <w:lang w:bidi="ar-OM"/>
        </w:rPr>
        <w:t>المنتهى</w:t>
      </w:r>
      <w:r w:rsidR="002E0EAA" w:rsidRPr="00E354BF">
        <w:rPr>
          <w:rFonts w:hint="cs"/>
          <w:sz w:val="27"/>
          <w:rtl/>
          <w:lang w:bidi="ar-OM"/>
        </w:rPr>
        <w:t>):</w:t>
      </w:r>
      <w:r w:rsidRPr="00E354BF">
        <w:rPr>
          <w:rFonts w:hint="cs"/>
          <w:sz w:val="27"/>
          <w:rtl/>
          <w:lang w:bidi="ar-OM"/>
        </w:rPr>
        <w:t xml:space="preserve"> </w:t>
      </w:r>
      <w:r w:rsidR="002E0EAA" w:rsidRPr="00E354BF">
        <w:rPr>
          <w:rFonts w:hint="eastAsia"/>
          <w:sz w:val="27"/>
          <w:rtl/>
        </w:rPr>
        <w:t>«</w:t>
      </w:r>
      <w:r w:rsidRPr="00E354BF">
        <w:rPr>
          <w:rFonts w:hint="cs"/>
          <w:sz w:val="27"/>
          <w:rtl/>
          <w:lang w:bidi="ar-OM"/>
        </w:rPr>
        <w:t>لا يخفى عليكم عدم صح</w:t>
      </w:r>
      <w:r w:rsidR="002E0EAA" w:rsidRPr="00E354BF">
        <w:rPr>
          <w:rFonts w:hint="cs"/>
          <w:sz w:val="27"/>
          <w:rtl/>
          <w:lang w:bidi="ar-OM"/>
        </w:rPr>
        <w:t>ّ</w:t>
      </w:r>
      <w:r w:rsidRPr="00E354BF">
        <w:rPr>
          <w:rFonts w:hint="cs"/>
          <w:sz w:val="27"/>
          <w:rtl/>
          <w:lang w:bidi="ar-OM"/>
        </w:rPr>
        <w:t>ة قصة عرس القاسم</w:t>
      </w:r>
      <w:r w:rsidR="002E0EAA" w:rsidRPr="00E354BF">
        <w:rPr>
          <w:rFonts w:hint="cs"/>
          <w:sz w:val="27"/>
          <w:rtl/>
          <w:lang w:bidi="ar-OM"/>
        </w:rPr>
        <w:t>،</w:t>
      </w:r>
      <w:r w:rsidRPr="00E354BF">
        <w:rPr>
          <w:rFonts w:hint="cs"/>
          <w:sz w:val="27"/>
          <w:rtl/>
          <w:lang w:bidi="ar-OM"/>
        </w:rPr>
        <w:t xml:space="preserve"> و</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ه تزو</w:t>
      </w:r>
      <w:r w:rsidR="002E0EAA" w:rsidRPr="00E354BF">
        <w:rPr>
          <w:rFonts w:hint="cs"/>
          <w:sz w:val="27"/>
          <w:rtl/>
          <w:lang w:bidi="ar-OM"/>
        </w:rPr>
        <w:t>َّ</w:t>
      </w:r>
      <w:r w:rsidRPr="00E354BF">
        <w:rPr>
          <w:rFonts w:hint="cs"/>
          <w:sz w:val="27"/>
          <w:rtl/>
          <w:lang w:bidi="ar-OM"/>
        </w:rPr>
        <w:t>ج فاطمة بنت الحسين في كربلاء</w:t>
      </w:r>
      <w:r w:rsidR="002E0EAA" w:rsidRPr="00E354BF">
        <w:rPr>
          <w:rFonts w:hint="cs"/>
          <w:sz w:val="27"/>
          <w:rtl/>
          <w:lang w:bidi="ar-OM"/>
        </w:rPr>
        <w:t>؛</w:t>
      </w:r>
      <w:r w:rsidRPr="00E354BF">
        <w:rPr>
          <w:rFonts w:hint="cs"/>
          <w:sz w:val="27"/>
          <w:rtl/>
          <w:lang w:bidi="ar-OM"/>
        </w:rPr>
        <w:t xml:space="preserve"> لعدم وجودها في الكتب المع</w:t>
      </w:r>
      <w:r w:rsidR="002E0EAA" w:rsidRPr="00E354BF">
        <w:rPr>
          <w:rFonts w:hint="cs"/>
          <w:sz w:val="27"/>
          <w:rtl/>
          <w:lang w:bidi="ar-OM"/>
        </w:rPr>
        <w:t>تبرة</w:t>
      </w:r>
      <w:r w:rsidR="002E0EAA"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48"/>
      </w:r>
      <w:r w:rsidRPr="00E354BF">
        <w:rPr>
          <w:rFonts w:hint="cs"/>
          <w:sz w:val="27"/>
          <w:vertAlign w:val="superscript"/>
          <w:rtl/>
        </w:rPr>
        <w:t>)</w:t>
      </w:r>
      <w:r w:rsidR="002E0EAA" w:rsidRPr="00E354BF">
        <w:rPr>
          <w:rFonts w:hint="cs"/>
          <w:sz w:val="27"/>
          <w:rtl/>
        </w:rPr>
        <w:t>.</w:t>
      </w:r>
      <w:r w:rsidRPr="00E354BF">
        <w:rPr>
          <w:rFonts w:hint="cs"/>
          <w:sz w:val="27"/>
          <w:rtl/>
        </w:rPr>
        <w:t xml:space="preserve"> </w:t>
      </w:r>
      <w:r w:rsidRPr="00E354BF">
        <w:rPr>
          <w:rFonts w:hint="cs"/>
          <w:sz w:val="27"/>
          <w:rtl/>
          <w:lang w:bidi="ar-OM"/>
        </w:rPr>
        <w:t>وقال المقر</w:t>
      </w:r>
      <w:r w:rsidR="002E0EAA" w:rsidRPr="00E354BF">
        <w:rPr>
          <w:rFonts w:hint="cs"/>
          <w:sz w:val="27"/>
          <w:rtl/>
          <w:lang w:bidi="ar-OM"/>
        </w:rPr>
        <w:t>َّ</w:t>
      </w:r>
      <w:r w:rsidRPr="00E354BF">
        <w:rPr>
          <w:rFonts w:hint="cs"/>
          <w:sz w:val="27"/>
          <w:rtl/>
          <w:lang w:bidi="ar-OM"/>
        </w:rPr>
        <w:t xml:space="preserve">م في </w:t>
      </w:r>
      <w:r w:rsidR="002E0EAA" w:rsidRPr="00E354BF">
        <w:rPr>
          <w:rFonts w:hint="cs"/>
          <w:sz w:val="27"/>
          <w:rtl/>
          <w:lang w:bidi="ar-OM"/>
        </w:rPr>
        <w:t>(</w:t>
      </w:r>
      <w:r w:rsidRPr="00E354BF">
        <w:rPr>
          <w:rFonts w:hint="cs"/>
          <w:sz w:val="27"/>
          <w:rtl/>
          <w:lang w:bidi="ar-OM"/>
        </w:rPr>
        <w:t>المقتل</w:t>
      </w:r>
      <w:r w:rsidR="002E0EAA" w:rsidRPr="00E354BF">
        <w:rPr>
          <w:rFonts w:hint="cs"/>
          <w:sz w:val="27"/>
          <w:rtl/>
          <w:lang w:bidi="ar-OM"/>
        </w:rPr>
        <w:t>):</w:t>
      </w:r>
      <w:r w:rsidRPr="00E354BF">
        <w:rPr>
          <w:rFonts w:hint="cs"/>
          <w:sz w:val="27"/>
          <w:rtl/>
          <w:lang w:bidi="ar-OM"/>
        </w:rPr>
        <w:t xml:space="preserve"> </w:t>
      </w:r>
      <w:r w:rsidR="002E0EAA" w:rsidRPr="00E354BF">
        <w:rPr>
          <w:rFonts w:hint="eastAsia"/>
          <w:sz w:val="27"/>
          <w:rtl/>
        </w:rPr>
        <w:t>«</w:t>
      </w:r>
      <w:r w:rsidRPr="00E354BF">
        <w:rPr>
          <w:rFonts w:hint="cs"/>
          <w:sz w:val="27"/>
          <w:rtl/>
          <w:lang w:bidi="ar-OM"/>
        </w:rPr>
        <w:t>كل</w:t>
      </w:r>
      <w:r w:rsidR="002E0EAA" w:rsidRPr="00E354BF">
        <w:rPr>
          <w:rFonts w:hint="cs"/>
          <w:sz w:val="27"/>
          <w:rtl/>
          <w:lang w:bidi="ar-OM"/>
        </w:rPr>
        <w:t>ّ</w:t>
      </w:r>
      <w:r w:rsidRPr="00E354BF">
        <w:rPr>
          <w:rFonts w:hint="cs"/>
          <w:sz w:val="27"/>
          <w:rtl/>
          <w:lang w:bidi="ar-OM"/>
        </w:rPr>
        <w:t xml:space="preserve"> ما ي</w:t>
      </w:r>
      <w:r w:rsidR="002E0EAA" w:rsidRPr="00E354BF">
        <w:rPr>
          <w:rFonts w:hint="cs"/>
          <w:sz w:val="27"/>
          <w:rtl/>
          <w:lang w:bidi="ar-OM"/>
        </w:rPr>
        <w:t>ُ</w:t>
      </w:r>
      <w:r w:rsidRPr="00E354BF">
        <w:rPr>
          <w:rFonts w:hint="cs"/>
          <w:sz w:val="27"/>
          <w:rtl/>
          <w:lang w:bidi="ar-OM"/>
        </w:rPr>
        <w:t>ذك</w:t>
      </w:r>
      <w:r w:rsidR="002E0EAA" w:rsidRPr="00E354BF">
        <w:rPr>
          <w:rFonts w:hint="cs"/>
          <w:sz w:val="27"/>
          <w:rtl/>
          <w:lang w:bidi="ar-OM"/>
        </w:rPr>
        <w:t>َ</w:t>
      </w:r>
      <w:r w:rsidRPr="00E354BF">
        <w:rPr>
          <w:rFonts w:hint="cs"/>
          <w:sz w:val="27"/>
          <w:rtl/>
          <w:lang w:bidi="ar-OM"/>
        </w:rPr>
        <w:t>ر في عرس القاسم غير صحيح</w:t>
      </w:r>
      <w:r w:rsidR="002E0EAA" w:rsidRPr="00E354BF">
        <w:rPr>
          <w:rFonts w:hint="cs"/>
          <w:sz w:val="27"/>
          <w:rtl/>
          <w:lang w:bidi="ar-OM"/>
        </w:rPr>
        <w:t xml:space="preserve">؛ </w:t>
      </w:r>
      <w:r w:rsidRPr="00E354BF">
        <w:rPr>
          <w:rFonts w:hint="cs"/>
          <w:sz w:val="27"/>
          <w:rtl/>
          <w:lang w:bidi="ar-OM"/>
        </w:rPr>
        <w:t>لعدم بلوغه سن</w:t>
      </w:r>
      <w:r w:rsidR="002E0EAA" w:rsidRPr="00E354BF">
        <w:rPr>
          <w:rFonts w:hint="cs"/>
          <w:sz w:val="27"/>
          <w:rtl/>
          <w:lang w:bidi="ar-OM"/>
        </w:rPr>
        <w:t>ّ</w:t>
      </w:r>
      <w:r w:rsidRPr="00E354BF">
        <w:rPr>
          <w:rFonts w:hint="cs"/>
          <w:sz w:val="27"/>
          <w:rtl/>
          <w:lang w:bidi="ar-OM"/>
        </w:rPr>
        <w:t xml:space="preserve"> الزواج</w:t>
      </w:r>
      <w:r w:rsidR="002E0EAA" w:rsidRPr="00E354BF">
        <w:rPr>
          <w:rFonts w:hint="cs"/>
          <w:sz w:val="27"/>
          <w:rtl/>
          <w:lang w:bidi="ar-OM"/>
        </w:rPr>
        <w:t>،</w:t>
      </w:r>
      <w:r w:rsidRPr="00E354BF">
        <w:rPr>
          <w:rFonts w:hint="cs"/>
          <w:sz w:val="27"/>
          <w:rtl/>
          <w:lang w:bidi="ar-OM"/>
        </w:rPr>
        <w:t xml:space="preserve"> ولم ي</w:t>
      </w:r>
      <w:r w:rsidR="002E0EAA" w:rsidRPr="00E354BF">
        <w:rPr>
          <w:rFonts w:hint="cs"/>
          <w:sz w:val="27"/>
          <w:rtl/>
          <w:lang w:bidi="ar-OM"/>
        </w:rPr>
        <w:t>َ</w:t>
      </w:r>
      <w:r w:rsidRPr="00E354BF">
        <w:rPr>
          <w:rFonts w:hint="cs"/>
          <w:sz w:val="27"/>
          <w:rtl/>
          <w:lang w:bidi="ar-OM"/>
        </w:rPr>
        <w:t>ر</w:t>
      </w:r>
      <w:r w:rsidR="002E0EAA" w:rsidRPr="00E354BF">
        <w:rPr>
          <w:rFonts w:hint="cs"/>
          <w:sz w:val="27"/>
          <w:rtl/>
          <w:lang w:bidi="ar-OM"/>
        </w:rPr>
        <w:t>ِ</w:t>
      </w:r>
      <w:r w:rsidRPr="00E354BF">
        <w:rPr>
          <w:rFonts w:hint="cs"/>
          <w:sz w:val="27"/>
          <w:rtl/>
          <w:lang w:bidi="ar-OM"/>
        </w:rPr>
        <w:t>د</w:t>
      </w:r>
      <w:r w:rsidR="002E0EAA" w:rsidRPr="00E354BF">
        <w:rPr>
          <w:rFonts w:hint="cs"/>
          <w:sz w:val="27"/>
          <w:rtl/>
          <w:lang w:bidi="ar-OM"/>
        </w:rPr>
        <w:t>ْ</w:t>
      </w:r>
      <w:r w:rsidRPr="00E354BF">
        <w:rPr>
          <w:rFonts w:hint="cs"/>
          <w:sz w:val="27"/>
          <w:rtl/>
          <w:lang w:bidi="ar-OM"/>
        </w:rPr>
        <w:t xml:space="preserve"> به </w:t>
      </w:r>
      <w:r w:rsidR="00682FF1" w:rsidRPr="00E354BF">
        <w:rPr>
          <w:rFonts w:hint="cs"/>
          <w:sz w:val="27"/>
          <w:rtl/>
          <w:lang w:bidi="ar-OM"/>
        </w:rPr>
        <w:t>نصّ</w:t>
      </w:r>
      <w:r w:rsidR="002E0EAA" w:rsidRPr="00E354BF">
        <w:rPr>
          <w:rFonts w:hint="cs"/>
          <w:sz w:val="27"/>
          <w:rtl/>
          <w:lang w:bidi="ar-OM"/>
        </w:rPr>
        <w:t>ٌ</w:t>
      </w:r>
      <w:r w:rsidR="00682FF1" w:rsidRPr="00E354BF">
        <w:rPr>
          <w:rFonts w:hint="cs"/>
          <w:sz w:val="27"/>
          <w:rtl/>
          <w:lang w:bidi="ar-OM"/>
        </w:rPr>
        <w:t xml:space="preserve"> </w:t>
      </w:r>
      <w:r w:rsidRPr="00E354BF">
        <w:rPr>
          <w:rFonts w:hint="cs"/>
          <w:sz w:val="27"/>
          <w:rtl/>
          <w:lang w:bidi="ar-OM"/>
        </w:rPr>
        <w:t>صحيح</w:t>
      </w:r>
      <w:r w:rsidR="002E0EAA" w:rsidRPr="00E354BF">
        <w:rPr>
          <w:rFonts w:hint="cs"/>
          <w:sz w:val="27"/>
          <w:rtl/>
          <w:lang w:bidi="ar-OM"/>
        </w:rPr>
        <w:t>ٌ</w:t>
      </w:r>
      <w:r w:rsidRPr="00E354BF">
        <w:rPr>
          <w:rFonts w:hint="cs"/>
          <w:sz w:val="27"/>
          <w:rtl/>
          <w:lang w:bidi="ar-OM"/>
        </w:rPr>
        <w:t xml:space="preserve"> من المؤر</w:t>
      </w:r>
      <w:r w:rsidR="002E0EAA" w:rsidRPr="00E354BF">
        <w:rPr>
          <w:rFonts w:hint="cs"/>
          <w:sz w:val="27"/>
          <w:rtl/>
          <w:lang w:bidi="ar-OM"/>
        </w:rPr>
        <w:t>ِّخين</w:t>
      </w:r>
      <w:r w:rsidR="002E0EAA" w:rsidRPr="00E354BF">
        <w:rPr>
          <w:rFonts w:hint="eastAsia"/>
          <w:sz w:val="27"/>
          <w:rtl/>
        </w:rPr>
        <w:t>»</w:t>
      </w:r>
      <w:r w:rsidRPr="00E354BF">
        <w:rPr>
          <w:rFonts w:hint="cs"/>
          <w:sz w:val="27"/>
          <w:vertAlign w:val="superscript"/>
          <w:rtl/>
        </w:rPr>
        <w:t>(</w:t>
      </w:r>
      <w:r w:rsidRPr="00E354BF">
        <w:rPr>
          <w:rStyle w:val="EndnoteReference"/>
          <w:sz w:val="27"/>
          <w:rtl/>
        </w:rPr>
        <w:endnoteReference w:id="249"/>
      </w:r>
      <w:r w:rsidRPr="00E354BF">
        <w:rPr>
          <w:rFonts w:hint="cs"/>
          <w:sz w:val="27"/>
          <w:vertAlign w:val="superscript"/>
          <w:rtl/>
        </w:rPr>
        <w:t>)</w:t>
      </w:r>
      <w:r w:rsidR="002E0EAA" w:rsidRPr="00E354BF">
        <w:rPr>
          <w:rFonts w:hint="cs"/>
          <w:sz w:val="27"/>
          <w:rtl/>
        </w:rPr>
        <w:t>.</w:t>
      </w:r>
      <w:r w:rsidRPr="00E354BF">
        <w:rPr>
          <w:rFonts w:hint="cs"/>
          <w:sz w:val="27"/>
          <w:rtl/>
        </w:rPr>
        <w:t xml:space="preserve"> </w:t>
      </w:r>
    </w:p>
    <w:p w:rsidR="002E0EAA" w:rsidRPr="00E354BF" w:rsidRDefault="00E650AD" w:rsidP="00A52B7F">
      <w:pPr>
        <w:rPr>
          <w:sz w:val="27"/>
          <w:rtl/>
          <w:lang w:bidi="ar-OM"/>
        </w:rPr>
      </w:pPr>
      <w:r w:rsidRPr="00E354BF">
        <w:rPr>
          <w:rFonts w:hint="cs"/>
          <w:sz w:val="27"/>
          <w:rtl/>
          <w:lang w:bidi="ar-OM"/>
        </w:rPr>
        <w:t>ومنها</w:t>
      </w:r>
      <w:r w:rsidR="002E0EAA" w:rsidRPr="00E354BF">
        <w:rPr>
          <w:rFonts w:hint="cs"/>
          <w:sz w:val="27"/>
          <w:rtl/>
          <w:lang w:bidi="ar-OM"/>
        </w:rPr>
        <w:t>:</w:t>
      </w:r>
      <w:r w:rsidRPr="00E354BF">
        <w:rPr>
          <w:rFonts w:hint="cs"/>
          <w:sz w:val="27"/>
          <w:rtl/>
          <w:lang w:bidi="ar-OM"/>
        </w:rPr>
        <w:t xml:space="preserve"> مسألة </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السيدة زينب</w:t>
      </w:r>
      <w:r w:rsidR="00A9552A" w:rsidRPr="00E354BF">
        <w:rPr>
          <w:rFonts w:cs="Mosawi" w:hint="cs"/>
          <w:sz w:val="27"/>
          <w:szCs w:val="26"/>
          <w:rtl/>
          <w:lang w:bidi="ar-OM"/>
        </w:rPr>
        <w:t>÷</w:t>
      </w:r>
      <w:r w:rsidRPr="00E354BF">
        <w:rPr>
          <w:rFonts w:hint="cs"/>
          <w:sz w:val="27"/>
          <w:rtl/>
          <w:lang w:bidi="ar-OM"/>
        </w:rPr>
        <w:t xml:space="preserve"> نطحت جبينها بمقدم المحمل</w:t>
      </w:r>
      <w:r w:rsidR="002E0EAA" w:rsidRPr="00E354BF">
        <w:rPr>
          <w:rFonts w:hint="cs"/>
          <w:sz w:val="27"/>
          <w:rtl/>
          <w:lang w:bidi="ar-OM"/>
        </w:rPr>
        <w:t>.</w:t>
      </w:r>
      <w:r w:rsidRPr="00E354BF">
        <w:rPr>
          <w:rFonts w:hint="cs"/>
          <w:sz w:val="27"/>
          <w:rtl/>
          <w:lang w:bidi="ar-OM"/>
        </w:rPr>
        <w:t xml:space="preserve"> وقد ذكرها القم</w:t>
      </w:r>
      <w:r w:rsidR="002E0EAA" w:rsidRPr="00E354BF">
        <w:rPr>
          <w:rFonts w:hint="cs"/>
          <w:sz w:val="27"/>
          <w:rtl/>
          <w:lang w:bidi="ar-OM"/>
        </w:rPr>
        <w:t>ّ</w:t>
      </w:r>
      <w:r w:rsidRPr="00E354BF">
        <w:rPr>
          <w:rFonts w:hint="cs"/>
          <w:sz w:val="27"/>
          <w:rtl/>
          <w:lang w:bidi="ar-OM"/>
        </w:rPr>
        <w:t xml:space="preserve">ي في </w:t>
      </w:r>
      <w:r w:rsidR="002E0EAA" w:rsidRPr="00E354BF">
        <w:rPr>
          <w:rFonts w:hint="cs"/>
          <w:sz w:val="27"/>
          <w:rtl/>
          <w:lang w:bidi="ar-OM"/>
        </w:rPr>
        <w:t>(</w:t>
      </w:r>
      <w:r w:rsidRPr="00E354BF">
        <w:rPr>
          <w:rFonts w:hint="cs"/>
          <w:sz w:val="27"/>
          <w:rtl/>
          <w:lang w:bidi="ar-OM"/>
        </w:rPr>
        <w:t>ن</w:t>
      </w:r>
      <w:r w:rsidR="002E0EAA" w:rsidRPr="00E354BF">
        <w:rPr>
          <w:rFonts w:hint="cs"/>
          <w:sz w:val="27"/>
          <w:rtl/>
          <w:lang w:bidi="ar-OM"/>
        </w:rPr>
        <w:t>َ</w:t>
      </w:r>
      <w:r w:rsidRPr="00E354BF">
        <w:rPr>
          <w:rFonts w:hint="cs"/>
          <w:sz w:val="27"/>
          <w:rtl/>
          <w:lang w:bidi="ar-OM"/>
        </w:rPr>
        <w:t>ف</w:t>
      </w:r>
      <w:r w:rsidR="002E0EAA" w:rsidRPr="00E354BF">
        <w:rPr>
          <w:rFonts w:hint="cs"/>
          <w:sz w:val="27"/>
          <w:rtl/>
          <w:lang w:bidi="ar-OM"/>
        </w:rPr>
        <w:t>َ</w:t>
      </w:r>
      <w:r w:rsidRPr="00E354BF">
        <w:rPr>
          <w:rFonts w:hint="cs"/>
          <w:sz w:val="27"/>
          <w:rtl/>
          <w:lang w:bidi="ar-OM"/>
        </w:rPr>
        <w:t>س المهموم</w:t>
      </w:r>
      <w:r w:rsidR="002E0EAA" w:rsidRPr="00E354BF">
        <w:rPr>
          <w:rFonts w:hint="cs"/>
          <w:sz w:val="27"/>
          <w:rtl/>
          <w:lang w:bidi="ar-OM"/>
        </w:rPr>
        <w:t>)،</w:t>
      </w:r>
      <w:r w:rsidRPr="00E354BF">
        <w:rPr>
          <w:rFonts w:hint="cs"/>
          <w:sz w:val="27"/>
          <w:rtl/>
          <w:lang w:bidi="ar-OM"/>
        </w:rPr>
        <w:t xml:space="preserve"> نقلا</w:t>
      </w:r>
      <w:r w:rsidR="002E0EAA" w:rsidRPr="00E354BF">
        <w:rPr>
          <w:rFonts w:hint="cs"/>
          <w:sz w:val="27"/>
          <w:rtl/>
          <w:lang w:bidi="ar-OM"/>
        </w:rPr>
        <w:t>ً</w:t>
      </w:r>
      <w:r w:rsidRPr="00E354BF">
        <w:rPr>
          <w:rFonts w:hint="cs"/>
          <w:sz w:val="27"/>
          <w:rtl/>
          <w:lang w:bidi="ar-OM"/>
        </w:rPr>
        <w:t xml:space="preserve"> عن </w:t>
      </w:r>
      <w:r w:rsidR="002E0EAA" w:rsidRPr="00E354BF">
        <w:rPr>
          <w:rFonts w:hint="cs"/>
          <w:sz w:val="27"/>
          <w:rtl/>
          <w:lang w:bidi="ar-OM"/>
        </w:rPr>
        <w:t>(</w:t>
      </w:r>
      <w:r w:rsidRPr="00E354BF">
        <w:rPr>
          <w:rFonts w:hint="cs"/>
          <w:sz w:val="27"/>
          <w:rtl/>
          <w:lang w:bidi="ar-OM"/>
        </w:rPr>
        <w:t>البحار</w:t>
      </w:r>
      <w:r w:rsidR="002E0EAA" w:rsidRPr="00E354BF">
        <w:rPr>
          <w:rFonts w:hint="cs"/>
          <w:sz w:val="27"/>
          <w:rtl/>
          <w:lang w:bidi="ar-OM"/>
        </w:rPr>
        <w:t>)،</w:t>
      </w:r>
      <w:r w:rsidRPr="00E354BF">
        <w:rPr>
          <w:rFonts w:hint="cs"/>
          <w:sz w:val="27"/>
          <w:rtl/>
          <w:lang w:bidi="ar-OM"/>
        </w:rPr>
        <w:t xml:space="preserve"> عن </w:t>
      </w:r>
      <w:r w:rsidR="002E0EAA" w:rsidRPr="00E354BF">
        <w:rPr>
          <w:rFonts w:hint="cs"/>
          <w:sz w:val="27"/>
          <w:rtl/>
          <w:lang w:bidi="ar-OM"/>
        </w:rPr>
        <w:t>أ</w:t>
      </w:r>
      <w:r w:rsidRPr="00E354BF">
        <w:rPr>
          <w:rFonts w:hint="cs"/>
          <w:sz w:val="27"/>
          <w:rtl/>
          <w:lang w:bidi="ar-OM"/>
        </w:rPr>
        <w:t>حد الكتب المعتبرة</w:t>
      </w:r>
      <w:r w:rsidR="002E0EAA" w:rsidRPr="00E354BF">
        <w:rPr>
          <w:rFonts w:hint="cs"/>
          <w:sz w:val="27"/>
          <w:rtl/>
          <w:lang w:bidi="ar-OM"/>
        </w:rPr>
        <w:t>،</w:t>
      </w:r>
      <w:r w:rsidRPr="00E354BF">
        <w:rPr>
          <w:rFonts w:hint="cs"/>
          <w:sz w:val="27"/>
          <w:rtl/>
          <w:lang w:bidi="ar-OM"/>
        </w:rPr>
        <w:t xml:space="preserve"> مرسلا</w:t>
      </w:r>
      <w:r w:rsidR="002E0EAA" w:rsidRPr="00E354BF">
        <w:rPr>
          <w:rFonts w:hint="cs"/>
          <w:sz w:val="27"/>
          <w:rtl/>
          <w:lang w:bidi="ar-OM"/>
        </w:rPr>
        <w:t>ً</w:t>
      </w:r>
      <w:r w:rsidRPr="00E354BF">
        <w:rPr>
          <w:rFonts w:hint="cs"/>
          <w:sz w:val="27"/>
          <w:vertAlign w:val="superscript"/>
          <w:rtl/>
        </w:rPr>
        <w:t>(</w:t>
      </w:r>
      <w:r w:rsidRPr="00E354BF">
        <w:rPr>
          <w:rStyle w:val="EndnoteReference"/>
          <w:sz w:val="27"/>
          <w:rtl/>
        </w:rPr>
        <w:endnoteReference w:id="250"/>
      </w:r>
      <w:r w:rsidRPr="00E354BF">
        <w:rPr>
          <w:rFonts w:hint="cs"/>
          <w:sz w:val="27"/>
          <w:vertAlign w:val="superscript"/>
          <w:rtl/>
        </w:rPr>
        <w:t>)</w:t>
      </w:r>
      <w:r w:rsidRPr="00E354BF">
        <w:rPr>
          <w:rFonts w:hint="cs"/>
          <w:sz w:val="27"/>
          <w:rtl/>
        </w:rPr>
        <w:t>.</w:t>
      </w:r>
      <w:r w:rsidRPr="00E354BF">
        <w:rPr>
          <w:rFonts w:hint="cs"/>
          <w:sz w:val="27"/>
          <w:rtl/>
          <w:lang w:bidi="ar-OM"/>
        </w:rPr>
        <w:t xml:space="preserve"> ويلاحظ </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الكتاب المذكور مجهول ال</w:t>
      </w:r>
      <w:r w:rsidR="00682FF1" w:rsidRPr="00E354BF">
        <w:rPr>
          <w:rFonts w:hint="cs"/>
          <w:sz w:val="27"/>
          <w:rtl/>
          <w:lang w:bidi="ar-OM"/>
        </w:rPr>
        <w:t>مؤلِّف</w:t>
      </w:r>
      <w:r w:rsidRPr="00E354BF">
        <w:rPr>
          <w:rFonts w:hint="cs"/>
          <w:sz w:val="27"/>
          <w:rtl/>
          <w:lang w:bidi="ar-OM"/>
        </w:rPr>
        <w:t>، و</w:t>
      </w:r>
      <w:r w:rsidR="002E0EAA" w:rsidRPr="00E354BF">
        <w:rPr>
          <w:rFonts w:hint="cs"/>
          <w:sz w:val="27"/>
          <w:rtl/>
          <w:lang w:bidi="ar-OM"/>
        </w:rPr>
        <w:t>إ</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و</w:t>
      </w:r>
      <w:r w:rsidR="002E0EAA" w:rsidRPr="00E354BF">
        <w:rPr>
          <w:rFonts w:hint="cs"/>
          <w:sz w:val="27"/>
          <w:rtl/>
          <w:lang w:bidi="ar-OM"/>
        </w:rPr>
        <w:t>ُ</w:t>
      </w:r>
      <w:r w:rsidRPr="00E354BF">
        <w:rPr>
          <w:rFonts w:hint="cs"/>
          <w:sz w:val="27"/>
          <w:rtl/>
          <w:lang w:bidi="ar-OM"/>
        </w:rPr>
        <w:t>ص</w:t>
      </w:r>
      <w:r w:rsidR="002E0EAA" w:rsidRPr="00E354BF">
        <w:rPr>
          <w:rFonts w:hint="cs"/>
          <w:sz w:val="27"/>
          <w:rtl/>
          <w:lang w:bidi="ar-OM"/>
        </w:rPr>
        <w:t>ِ</w:t>
      </w:r>
      <w:r w:rsidRPr="00E354BF">
        <w:rPr>
          <w:rFonts w:hint="cs"/>
          <w:sz w:val="27"/>
          <w:rtl/>
          <w:lang w:bidi="ar-OM"/>
        </w:rPr>
        <w:t>ف بالمعتبر. وجاء في إحدى مقد</w:t>
      </w:r>
      <w:r w:rsidR="002E0EAA" w:rsidRPr="00E354BF">
        <w:rPr>
          <w:rFonts w:hint="cs"/>
          <w:sz w:val="27"/>
          <w:rtl/>
          <w:lang w:bidi="ar-OM"/>
        </w:rPr>
        <w:t>ّ</w:t>
      </w:r>
      <w:r w:rsidRPr="00E354BF">
        <w:rPr>
          <w:rFonts w:hint="cs"/>
          <w:sz w:val="27"/>
          <w:rtl/>
          <w:lang w:bidi="ar-OM"/>
        </w:rPr>
        <w:t xml:space="preserve">مات </w:t>
      </w:r>
      <w:r w:rsidR="002E0EAA" w:rsidRPr="00E354BF">
        <w:rPr>
          <w:rFonts w:hint="cs"/>
          <w:sz w:val="27"/>
          <w:rtl/>
          <w:lang w:bidi="ar-OM"/>
        </w:rPr>
        <w:t>(</w:t>
      </w:r>
      <w:r w:rsidRPr="00E354BF">
        <w:rPr>
          <w:rFonts w:hint="cs"/>
          <w:sz w:val="27"/>
          <w:rtl/>
          <w:lang w:bidi="ar-OM"/>
        </w:rPr>
        <w:t>المجالس ال</w:t>
      </w:r>
      <w:r w:rsidR="00C420A4" w:rsidRPr="00E354BF">
        <w:rPr>
          <w:rFonts w:hint="cs"/>
          <w:sz w:val="27"/>
          <w:rtl/>
          <w:lang w:bidi="ar-OM"/>
        </w:rPr>
        <w:t>سنّيّ</w:t>
      </w:r>
      <w:r w:rsidRPr="00E354BF">
        <w:rPr>
          <w:rFonts w:hint="cs"/>
          <w:sz w:val="27"/>
          <w:rtl/>
          <w:lang w:bidi="ar-OM"/>
        </w:rPr>
        <w:t>ة</w:t>
      </w:r>
      <w:r w:rsidR="002E0EAA" w:rsidRPr="00E354BF">
        <w:rPr>
          <w:rFonts w:hint="cs"/>
          <w:sz w:val="27"/>
          <w:rtl/>
          <w:lang w:bidi="ar-OM"/>
        </w:rPr>
        <w:t>)</w:t>
      </w:r>
      <w:r w:rsidRPr="00E354BF">
        <w:rPr>
          <w:rFonts w:hint="cs"/>
          <w:sz w:val="27"/>
          <w:rtl/>
          <w:lang w:bidi="ar-OM"/>
        </w:rPr>
        <w:t xml:space="preserve"> </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ها من انتحال بعض الجه</w:t>
      </w:r>
      <w:r w:rsidR="002E0EAA" w:rsidRPr="00E354BF">
        <w:rPr>
          <w:rFonts w:hint="cs"/>
          <w:sz w:val="27"/>
          <w:rtl/>
          <w:lang w:bidi="ar-OM"/>
        </w:rPr>
        <w:t>ّ</w:t>
      </w:r>
      <w:r w:rsidRPr="00E354BF">
        <w:rPr>
          <w:rFonts w:hint="cs"/>
          <w:sz w:val="27"/>
          <w:rtl/>
          <w:lang w:bidi="ar-OM"/>
        </w:rPr>
        <w:t>ال</w:t>
      </w:r>
      <w:r w:rsidRPr="00E354BF">
        <w:rPr>
          <w:rFonts w:hint="cs"/>
          <w:sz w:val="27"/>
          <w:vertAlign w:val="superscript"/>
          <w:rtl/>
          <w:lang w:bidi="ar-OM"/>
        </w:rPr>
        <w:t>(</w:t>
      </w:r>
      <w:r w:rsidRPr="00E354BF">
        <w:rPr>
          <w:rStyle w:val="EndnoteReference"/>
          <w:sz w:val="27"/>
          <w:rtl/>
        </w:rPr>
        <w:endnoteReference w:id="251"/>
      </w:r>
      <w:r w:rsidRPr="00E354BF">
        <w:rPr>
          <w:rFonts w:hint="cs"/>
          <w:sz w:val="27"/>
          <w:vertAlign w:val="superscript"/>
          <w:rtl/>
        </w:rPr>
        <w:t>)</w:t>
      </w:r>
      <w:r w:rsidRPr="00E354BF">
        <w:rPr>
          <w:rFonts w:hint="cs"/>
          <w:sz w:val="27"/>
          <w:rtl/>
        </w:rPr>
        <w:t>.</w:t>
      </w:r>
    </w:p>
    <w:p w:rsidR="00E650AD" w:rsidRPr="00E354BF" w:rsidRDefault="00E650AD" w:rsidP="00A52B7F">
      <w:pPr>
        <w:rPr>
          <w:sz w:val="27"/>
          <w:rtl/>
          <w:lang w:bidi="ar-OM"/>
        </w:rPr>
      </w:pPr>
      <w:r w:rsidRPr="00E354BF">
        <w:rPr>
          <w:rFonts w:hint="cs"/>
          <w:sz w:val="27"/>
          <w:rtl/>
          <w:lang w:bidi="ar-OM"/>
        </w:rPr>
        <w:t xml:space="preserve">ويذكر السردرودي </w:t>
      </w:r>
      <w:r w:rsidR="002E0EAA" w:rsidRPr="00E354BF">
        <w:rPr>
          <w:rFonts w:hint="cs"/>
          <w:sz w:val="27"/>
          <w:rtl/>
          <w:lang w:bidi="ar-OM"/>
        </w:rPr>
        <w:t>أ</w:t>
      </w:r>
      <w:r w:rsidRPr="00E354BF">
        <w:rPr>
          <w:rFonts w:hint="cs"/>
          <w:sz w:val="27"/>
          <w:rtl/>
          <w:lang w:bidi="ar-OM"/>
        </w:rPr>
        <w:t>ن الشيخ القم</w:t>
      </w:r>
      <w:r w:rsidR="002E0EAA" w:rsidRPr="00E354BF">
        <w:rPr>
          <w:rFonts w:hint="cs"/>
          <w:sz w:val="27"/>
          <w:rtl/>
          <w:lang w:bidi="ar-OM"/>
        </w:rPr>
        <w:t>ّ</w:t>
      </w:r>
      <w:r w:rsidRPr="00E354BF">
        <w:rPr>
          <w:rFonts w:hint="cs"/>
          <w:sz w:val="27"/>
          <w:rtl/>
          <w:lang w:bidi="ar-OM"/>
        </w:rPr>
        <w:t xml:space="preserve">ي استدرك في </w:t>
      </w:r>
      <w:r w:rsidR="002E0EAA" w:rsidRPr="00E354BF">
        <w:rPr>
          <w:rFonts w:hint="cs"/>
          <w:sz w:val="27"/>
          <w:rtl/>
          <w:lang w:bidi="ar-OM"/>
        </w:rPr>
        <w:t>(</w:t>
      </w:r>
      <w:r w:rsidRPr="00E354BF">
        <w:rPr>
          <w:rFonts w:hint="cs"/>
          <w:sz w:val="27"/>
          <w:rtl/>
          <w:lang w:bidi="ar-OM"/>
        </w:rPr>
        <w:t>المنتهى</w:t>
      </w:r>
      <w:r w:rsidR="002E0EAA" w:rsidRPr="00E354BF">
        <w:rPr>
          <w:rFonts w:hint="cs"/>
          <w:sz w:val="27"/>
          <w:rtl/>
          <w:lang w:bidi="ar-OM"/>
        </w:rPr>
        <w:t>)،</w:t>
      </w:r>
      <w:r w:rsidRPr="00E354BF">
        <w:rPr>
          <w:rFonts w:hint="cs"/>
          <w:sz w:val="27"/>
          <w:rtl/>
          <w:lang w:bidi="ar-OM"/>
        </w:rPr>
        <w:t xml:space="preserve"> وقال</w:t>
      </w:r>
      <w:r w:rsidR="002E0EAA" w:rsidRPr="00E354BF">
        <w:rPr>
          <w:rFonts w:hint="cs"/>
          <w:sz w:val="27"/>
          <w:rtl/>
          <w:lang w:bidi="ar-OM"/>
        </w:rPr>
        <w:t>:</w:t>
      </w:r>
      <w:r w:rsidRPr="00E354BF">
        <w:rPr>
          <w:rFonts w:hint="cs"/>
          <w:sz w:val="27"/>
          <w:rtl/>
          <w:lang w:bidi="ar-OM"/>
        </w:rPr>
        <w:t xml:space="preserve"> </w:t>
      </w:r>
      <w:r w:rsidR="002E0EAA" w:rsidRPr="00E354BF">
        <w:rPr>
          <w:rFonts w:hint="eastAsia"/>
          <w:sz w:val="27"/>
          <w:rtl/>
        </w:rPr>
        <w:t>«</w:t>
      </w:r>
      <w:r w:rsidRPr="00E354BF">
        <w:rPr>
          <w:rFonts w:hint="cs"/>
          <w:sz w:val="27"/>
          <w:rtl/>
          <w:lang w:bidi="ar-OM"/>
        </w:rPr>
        <w:t>لا يوجد ذكر المحمل إلا</w:t>
      </w:r>
      <w:r w:rsidR="002E0EAA" w:rsidRPr="00E354BF">
        <w:rPr>
          <w:rFonts w:hint="cs"/>
          <w:sz w:val="27"/>
          <w:rtl/>
          <w:lang w:bidi="ar-OM"/>
        </w:rPr>
        <w:t>ّ</w:t>
      </w:r>
      <w:r w:rsidRPr="00E354BF">
        <w:rPr>
          <w:rFonts w:hint="cs"/>
          <w:sz w:val="27"/>
          <w:rtl/>
          <w:lang w:bidi="ar-OM"/>
        </w:rPr>
        <w:t xml:space="preserve"> في في خبر مسلم الجص</w:t>
      </w:r>
      <w:r w:rsidR="002E0EAA" w:rsidRPr="00E354BF">
        <w:rPr>
          <w:rFonts w:hint="cs"/>
          <w:sz w:val="27"/>
          <w:rtl/>
          <w:lang w:bidi="ar-OM"/>
        </w:rPr>
        <w:t>ّ</w:t>
      </w:r>
      <w:r w:rsidRPr="00E354BF">
        <w:rPr>
          <w:rFonts w:hint="cs"/>
          <w:sz w:val="27"/>
          <w:rtl/>
          <w:lang w:bidi="ar-OM"/>
        </w:rPr>
        <w:t>اص، وهذا الخبر و</w:t>
      </w:r>
      <w:r w:rsidR="002E0EAA" w:rsidRPr="00E354BF">
        <w:rPr>
          <w:rFonts w:hint="cs"/>
          <w:sz w:val="27"/>
          <w:rtl/>
          <w:lang w:bidi="ar-OM"/>
        </w:rPr>
        <w:t>إ</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نقله العلا</w:t>
      </w:r>
      <w:r w:rsidR="002E0EAA" w:rsidRPr="00E354BF">
        <w:rPr>
          <w:rFonts w:hint="cs"/>
          <w:sz w:val="27"/>
          <w:rtl/>
          <w:lang w:bidi="ar-OM"/>
        </w:rPr>
        <w:t>ّ</w:t>
      </w:r>
      <w:r w:rsidRPr="00E354BF">
        <w:rPr>
          <w:rFonts w:hint="cs"/>
          <w:sz w:val="27"/>
          <w:rtl/>
          <w:lang w:bidi="ar-OM"/>
        </w:rPr>
        <w:t>مة المجلسي</w:t>
      </w:r>
      <w:r w:rsidR="002E0EAA" w:rsidRPr="00E354BF">
        <w:rPr>
          <w:rFonts w:hint="cs"/>
          <w:sz w:val="27"/>
          <w:rtl/>
          <w:lang w:bidi="ar-OM"/>
        </w:rPr>
        <w:t>ّ،</w:t>
      </w:r>
      <w:r w:rsidRPr="00E354BF">
        <w:rPr>
          <w:rFonts w:hint="cs"/>
          <w:sz w:val="27"/>
          <w:rtl/>
          <w:lang w:bidi="ar-OM"/>
        </w:rPr>
        <w:t xml:space="preserve"> </w:t>
      </w:r>
      <w:r w:rsidRPr="00E354BF">
        <w:rPr>
          <w:rFonts w:hint="cs"/>
          <w:sz w:val="27"/>
          <w:rtl/>
          <w:lang w:bidi="ar-OM"/>
        </w:rPr>
        <w:lastRenderedPageBreak/>
        <w:t>لكن</w:t>
      </w:r>
      <w:r w:rsidR="002E0EAA" w:rsidRPr="00E354BF">
        <w:rPr>
          <w:rFonts w:hint="cs"/>
          <w:sz w:val="27"/>
          <w:rtl/>
          <w:lang w:bidi="ar-OM"/>
        </w:rPr>
        <w:t>ّ</w:t>
      </w:r>
      <w:r w:rsidRPr="00E354BF">
        <w:rPr>
          <w:rFonts w:hint="cs"/>
          <w:sz w:val="27"/>
          <w:rtl/>
          <w:lang w:bidi="ar-OM"/>
        </w:rPr>
        <w:t xml:space="preserve"> مستنده هو كتاب </w:t>
      </w:r>
      <w:r w:rsidR="002E0EAA" w:rsidRPr="00E354BF">
        <w:rPr>
          <w:rFonts w:hint="cs"/>
          <w:sz w:val="27"/>
          <w:rtl/>
          <w:lang w:bidi="ar-OM"/>
        </w:rPr>
        <w:t>(</w:t>
      </w:r>
      <w:r w:rsidRPr="00E354BF">
        <w:rPr>
          <w:rFonts w:hint="cs"/>
          <w:sz w:val="27"/>
          <w:rtl/>
          <w:lang w:bidi="ar-OM"/>
        </w:rPr>
        <w:t>منتخب الطريحي</w:t>
      </w:r>
      <w:r w:rsidR="002E0EAA" w:rsidRPr="00E354BF">
        <w:rPr>
          <w:rFonts w:hint="cs"/>
          <w:sz w:val="27"/>
          <w:rtl/>
          <w:lang w:bidi="ar-OM"/>
        </w:rPr>
        <w:t>)</w:t>
      </w:r>
      <w:r w:rsidRPr="00E354BF">
        <w:rPr>
          <w:rFonts w:hint="cs"/>
          <w:sz w:val="27"/>
          <w:rtl/>
          <w:lang w:bidi="ar-OM"/>
        </w:rPr>
        <w:t xml:space="preserve"> وكتاب </w:t>
      </w:r>
      <w:r w:rsidR="002E0EAA" w:rsidRPr="00E354BF">
        <w:rPr>
          <w:rFonts w:hint="cs"/>
          <w:sz w:val="27"/>
          <w:rtl/>
          <w:lang w:bidi="ar-OM"/>
        </w:rPr>
        <w:t>(</w:t>
      </w:r>
      <w:r w:rsidRPr="00E354BF">
        <w:rPr>
          <w:rFonts w:hint="cs"/>
          <w:sz w:val="27"/>
          <w:rtl/>
          <w:lang w:bidi="ar-OM"/>
        </w:rPr>
        <w:t>نور</w:t>
      </w:r>
      <w:r w:rsidR="002E0EAA" w:rsidRPr="00E354BF">
        <w:rPr>
          <w:rFonts w:hint="cs"/>
          <w:sz w:val="27"/>
          <w:rtl/>
          <w:lang w:bidi="ar-OM"/>
        </w:rPr>
        <w:t xml:space="preserve"> </w:t>
      </w:r>
      <w:r w:rsidRPr="00E354BF">
        <w:rPr>
          <w:rFonts w:hint="cs"/>
          <w:sz w:val="27"/>
          <w:rtl/>
          <w:lang w:bidi="ar-OM"/>
        </w:rPr>
        <w:t>العين</w:t>
      </w:r>
      <w:r w:rsidR="002E0EAA" w:rsidRPr="00E354BF">
        <w:rPr>
          <w:rFonts w:hint="cs"/>
          <w:sz w:val="27"/>
          <w:rtl/>
          <w:lang w:bidi="ar-OM"/>
        </w:rPr>
        <w:t>).</w:t>
      </w:r>
      <w:r w:rsidRPr="00E354BF">
        <w:rPr>
          <w:rFonts w:hint="cs"/>
          <w:sz w:val="27"/>
          <w:rtl/>
          <w:lang w:bidi="ar-OM"/>
        </w:rPr>
        <w:t xml:space="preserve"> ولا يخفى على </w:t>
      </w:r>
      <w:r w:rsidR="002E0EAA" w:rsidRPr="00E354BF">
        <w:rPr>
          <w:rFonts w:hint="cs"/>
          <w:sz w:val="27"/>
          <w:rtl/>
          <w:lang w:bidi="ar-OM"/>
        </w:rPr>
        <w:t>أ</w:t>
      </w:r>
      <w:r w:rsidRPr="00E354BF">
        <w:rPr>
          <w:rFonts w:hint="cs"/>
          <w:sz w:val="27"/>
          <w:rtl/>
          <w:lang w:bidi="ar-OM"/>
        </w:rPr>
        <w:t>هل الخبر و</w:t>
      </w:r>
      <w:r w:rsidR="00B70371" w:rsidRPr="00E354BF">
        <w:rPr>
          <w:rFonts w:hint="cs"/>
          <w:sz w:val="27"/>
          <w:rtl/>
          <w:lang w:bidi="ar-OM"/>
        </w:rPr>
        <w:t>الفنّ</w:t>
      </w:r>
      <w:r w:rsidRPr="00E354BF">
        <w:rPr>
          <w:rFonts w:hint="cs"/>
          <w:sz w:val="27"/>
          <w:rtl/>
          <w:lang w:bidi="ar-OM"/>
        </w:rPr>
        <w:t xml:space="preserve"> في علم الحديث حال الكتاب</w:t>
      </w:r>
      <w:r w:rsidR="002E0EAA" w:rsidRPr="00E354BF">
        <w:rPr>
          <w:rFonts w:hint="cs"/>
          <w:sz w:val="27"/>
          <w:rtl/>
          <w:lang w:bidi="ar-OM"/>
        </w:rPr>
        <w:t>َ</w:t>
      </w:r>
      <w:r w:rsidRPr="00E354BF">
        <w:rPr>
          <w:rFonts w:hint="cs"/>
          <w:sz w:val="27"/>
          <w:rtl/>
          <w:lang w:bidi="ar-OM"/>
        </w:rPr>
        <w:t>ي</w:t>
      </w:r>
      <w:r w:rsidR="002E0EAA" w:rsidRPr="00E354BF">
        <w:rPr>
          <w:rFonts w:hint="cs"/>
          <w:sz w:val="27"/>
          <w:rtl/>
          <w:lang w:bidi="ar-OM"/>
        </w:rPr>
        <w:t>ْ</w:t>
      </w:r>
      <w:r w:rsidRPr="00E354BF">
        <w:rPr>
          <w:rFonts w:hint="cs"/>
          <w:sz w:val="27"/>
          <w:rtl/>
          <w:lang w:bidi="ar-OM"/>
        </w:rPr>
        <w:t>ن المذكور</w:t>
      </w:r>
      <w:r w:rsidR="002E0EAA" w:rsidRPr="00E354BF">
        <w:rPr>
          <w:rFonts w:hint="cs"/>
          <w:sz w:val="27"/>
          <w:rtl/>
          <w:lang w:bidi="ar-OM"/>
        </w:rPr>
        <w:t>َ</w:t>
      </w:r>
      <w:r w:rsidRPr="00E354BF">
        <w:rPr>
          <w:rFonts w:hint="cs"/>
          <w:sz w:val="27"/>
          <w:rtl/>
          <w:lang w:bidi="ar-OM"/>
        </w:rPr>
        <w:t>ي</w:t>
      </w:r>
      <w:r w:rsidR="002E0EAA" w:rsidRPr="00E354BF">
        <w:rPr>
          <w:rFonts w:hint="cs"/>
          <w:sz w:val="27"/>
          <w:rtl/>
          <w:lang w:bidi="ar-OM"/>
        </w:rPr>
        <w:t>ْ</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ونستبعد القول ب</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 xml:space="preserve"> زينب نطحت ج</w:t>
      </w:r>
      <w:r w:rsidR="002E0EAA" w:rsidRPr="00E354BF">
        <w:rPr>
          <w:rFonts w:hint="cs"/>
          <w:sz w:val="27"/>
          <w:rtl/>
          <w:lang w:bidi="ar-OM"/>
        </w:rPr>
        <w:t>بينها بمقدَّم المحمل حتّى سال الدم</w:t>
      </w:r>
      <w:r w:rsidR="002E0EAA"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52"/>
      </w:r>
      <w:r w:rsidRPr="00E354BF">
        <w:rPr>
          <w:rFonts w:hint="cs"/>
          <w:sz w:val="27"/>
          <w:vertAlign w:val="superscript"/>
          <w:rtl/>
        </w:rPr>
        <w:t>)</w:t>
      </w:r>
      <w:r w:rsidRPr="00E354BF">
        <w:rPr>
          <w:rFonts w:hint="cs"/>
          <w:sz w:val="27"/>
          <w:rtl/>
        </w:rPr>
        <w:t>.</w:t>
      </w:r>
      <w:r w:rsidRPr="00E354BF">
        <w:rPr>
          <w:rFonts w:hint="cs"/>
          <w:sz w:val="27"/>
          <w:rtl/>
          <w:lang w:bidi="ar-OM"/>
        </w:rPr>
        <w:t xml:space="preserve"> ويلزم التنويه</w:t>
      </w:r>
      <w:r w:rsidR="00E0739B" w:rsidRPr="00E354BF">
        <w:rPr>
          <w:rFonts w:hint="cs"/>
          <w:sz w:val="27"/>
          <w:rtl/>
          <w:lang w:bidi="ar-OM"/>
        </w:rPr>
        <w:t xml:space="preserve"> إلى </w:t>
      </w:r>
      <w:r w:rsidR="002E0EAA" w:rsidRPr="00E354BF">
        <w:rPr>
          <w:rFonts w:hint="cs"/>
          <w:sz w:val="27"/>
          <w:rtl/>
          <w:lang w:bidi="ar-OM"/>
        </w:rPr>
        <w:t>أ</w:t>
      </w:r>
      <w:r w:rsidRPr="00E354BF">
        <w:rPr>
          <w:rFonts w:hint="cs"/>
          <w:sz w:val="27"/>
          <w:rtl/>
          <w:lang w:bidi="ar-OM"/>
        </w:rPr>
        <w:t>ن</w:t>
      </w:r>
      <w:r w:rsidR="002E0EAA" w:rsidRPr="00E354BF">
        <w:rPr>
          <w:rFonts w:hint="cs"/>
          <w:sz w:val="27"/>
          <w:rtl/>
          <w:lang w:bidi="ar-OM"/>
        </w:rPr>
        <w:t>ّ</w:t>
      </w:r>
      <w:r w:rsidRPr="00E354BF">
        <w:rPr>
          <w:rFonts w:hint="cs"/>
          <w:sz w:val="27"/>
          <w:rtl/>
          <w:lang w:bidi="ar-OM"/>
        </w:rPr>
        <w:t>ي لم أعثر على هذه العبارة بعد البحث في عدد</w:t>
      </w:r>
      <w:r w:rsidR="002E0EAA" w:rsidRPr="00E354BF">
        <w:rPr>
          <w:rFonts w:hint="cs"/>
          <w:sz w:val="27"/>
          <w:rtl/>
          <w:lang w:bidi="ar-OM"/>
        </w:rPr>
        <w:t>ٍ</w:t>
      </w:r>
      <w:r w:rsidRPr="00E354BF">
        <w:rPr>
          <w:rFonts w:hint="cs"/>
          <w:sz w:val="27"/>
          <w:rtl/>
          <w:lang w:bidi="ar-OM"/>
        </w:rPr>
        <w:t xml:space="preserve"> من الفصول المناسبة في النسخة ال</w:t>
      </w:r>
      <w:r w:rsidR="00C420A4" w:rsidRPr="00E354BF">
        <w:rPr>
          <w:rFonts w:hint="cs"/>
          <w:sz w:val="27"/>
          <w:rtl/>
          <w:lang w:bidi="ar-OM"/>
        </w:rPr>
        <w:t>عربيّ</w:t>
      </w:r>
      <w:r w:rsidRPr="00E354BF">
        <w:rPr>
          <w:rFonts w:hint="cs"/>
          <w:sz w:val="27"/>
          <w:rtl/>
          <w:lang w:bidi="ar-OM"/>
        </w:rPr>
        <w:t xml:space="preserve">ة من كتاب </w:t>
      </w:r>
      <w:r w:rsidR="002E0EAA" w:rsidRPr="00E354BF">
        <w:rPr>
          <w:rFonts w:hint="cs"/>
          <w:sz w:val="27"/>
          <w:rtl/>
          <w:lang w:bidi="ar-OM"/>
        </w:rPr>
        <w:t>(</w:t>
      </w:r>
      <w:r w:rsidRPr="00E354BF">
        <w:rPr>
          <w:rFonts w:hint="cs"/>
          <w:sz w:val="27"/>
          <w:rtl/>
          <w:lang w:bidi="ar-OM"/>
        </w:rPr>
        <w:t>منتهى الآمال</w:t>
      </w:r>
      <w:r w:rsidR="002E0EAA" w:rsidRPr="00E354BF">
        <w:rPr>
          <w:rFonts w:hint="cs"/>
          <w:sz w:val="27"/>
          <w:rtl/>
          <w:lang w:bidi="ar-OM"/>
        </w:rPr>
        <w:t>)،</w:t>
      </w:r>
      <w:r w:rsidRPr="00E354BF">
        <w:rPr>
          <w:rFonts w:hint="cs"/>
          <w:sz w:val="27"/>
          <w:rtl/>
          <w:lang w:bidi="ar-OM"/>
        </w:rPr>
        <w:t xml:space="preserve"> للقم</w:t>
      </w:r>
      <w:r w:rsidR="002E0EAA" w:rsidRPr="00E354BF">
        <w:rPr>
          <w:rFonts w:hint="cs"/>
          <w:sz w:val="27"/>
          <w:rtl/>
          <w:lang w:bidi="ar-OM"/>
        </w:rPr>
        <w:t>ّ</w:t>
      </w:r>
      <w:r w:rsidRPr="00E354BF">
        <w:rPr>
          <w:rFonts w:hint="cs"/>
          <w:sz w:val="27"/>
          <w:rtl/>
          <w:lang w:bidi="ar-OM"/>
        </w:rPr>
        <w:t>ي، بترجمة وتحقيق</w:t>
      </w:r>
      <w:r w:rsidR="002E0EAA" w:rsidRPr="00E354BF">
        <w:rPr>
          <w:rFonts w:hint="cs"/>
          <w:sz w:val="27"/>
          <w:rtl/>
          <w:lang w:bidi="ar-OM"/>
        </w:rPr>
        <w:t>:</w:t>
      </w:r>
      <w:r w:rsidRPr="00E354BF">
        <w:rPr>
          <w:rFonts w:hint="cs"/>
          <w:sz w:val="27"/>
          <w:rtl/>
          <w:lang w:bidi="ar-OM"/>
        </w:rPr>
        <w:t xml:space="preserve"> السيد هاشم الميلاني، وتقديم</w:t>
      </w:r>
      <w:r w:rsidR="002E0EAA" w:rsidRPr="00E354BF">
        <w:rPr>
          <w:rFonts w:hint="cs"/>
          <w:sz w:val="27"/>
          <w:rtl/>
          <w:lang w:bidi="ar-OM"/>
        </w:rPr>
        <w:t>:</w:t>
      </w:r>
      <w:r w:rsidRPr="00E354BF">
        <w:rPr>
          <w:rFonts w:hint="cs"/>
          <w:sz w:val="27"/>
          <w:rtl/>
          <w:lang w:bidi="ar-OM"/>
        </w:rPr>
        <w:t xml:space="preserve"> السيد جعفر العاملي</w:t>
      </w:r>
      <w:r w:rsidR="002E0EAA" w:rsidRPr="00E354BF">
        <w:rPr>
          <w:rFonts w:hint="cs"/>
          <w:sz w:val="27"/>
          <w:rtl/>
          <w:lang w:bidi="ar-OM"/>
        </w:rPr>
        <w:t>ّ</w:t>
      </w:r>
      <w:r w:rsidRPr="00E354BF">
        <w:rPr>
          <w:rFonts w:hint="cs"/>
          <w:sz w:val="27"/>
          <w:rtl/>
          <w:lang w:bidi="ar-OM"/>
        </w:rPr>
        <w:t>، الطبعة ال</w:t>
      </w:r>
      <w:r w:rsidR="002E0EAA" w:rsidRPr="00E354BF">
        <w:rPr>
          <w:rFonts w:hint="cs"/>
          <w:sz w:val="27"/>
          <w:rtl/>
          <w:lang w:bidi="ar-OM"/>
        </w:rPr>
        <w:t>أ</w:t>
      </w:r>
      <w:r w:rsidRPr="00E354BF">
        <w:rPr>
          <w:rFonts w:hint="cs"/>
          <w:sz w:val="27"/>
          <w:rtl/>
          <w:lang w:bidi="ar-OM"/>
        </w:rPr>
        <w:t>ولى</w:t>
      </w:r>
      <w:r w:rsidR="002E0EAA" w:rsidRPr="00E354BF">
        <w:rPr>
          <w:rFonts w:hint="cs"/>
          <w:sz w:val="27"/>
          <w:rtl/>
          <w:lang w:bidi="ar-OM"/>
        </w:rPr>
        <w:t>،</w:t>
      </w:r>
      <w:r w:rsidRPr="00E354BF">
        <w:rPr>
          <w:rFonts w:hint="cs"/>
          <w:sz w:val="27"/>
          <w:rtl/>
          <w:lang w:bidi="ar-OM"/>
        </w:rPr>
        <w:t xml:space="preserve"> دار الجوادين</w:t>
      </w:r>
      <w:r w:rsidR="002E0EAA" w:rsidRPr="00E354BF">
        <w:rPr>
          <w:rFonts w:hint="cs"/>
          <w:sz w:val="27"/>
          <w:rtl/>
          <w:lang w:bidi="ar-OM"/>
        </w:rPr>
        <w:t>!</w:t>
      </w:r>
      <w:r w:rsidRPr="00E354BF">
        <w:rPr>
          <w:rFonts w:hint="cs"/>
          <w:sz w:val="27"/>
          <w:rtl/>
          <w:lang w:bidi="ar-OM"/>
        </w:rPr>
        <w:t xml:space="preserve"> </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الثاني: نماذج لم يت</w:t>
      </w:r>
      <w:r w:rsidR="002E0EAA" w:rsidRPr="00E354BF">
        <w:rPr>
          <w:rFonts w:hint="cs"/>
          <w:color w:val="auto"/>
          <w:rtl/>
          <w:lang w:bidi="ar-OM"/>
        </w:rPr>
        <w:t>َّ</w:t>
      </w:r>
      <w:r w:rsidRPr="00E354BF">
        <w:rPr>
          <w:rFonts w:hint="cs"/>
          <w:color w:val="auto"/>
          <w:rtl/>
          <w:lang w:bidi="ar-OM"/>
        </w:rPr>
        <w:t>ضح لنا سبب اعتبارها محر</w:t>
      </w:r>
      <w:r w:rsidR="002E0EAA" w:rsidRPr="00E354BF">
        <w:rPr>
          <w:rFonts w:hint="cs"/>
          <w:color w:val="auto"/>
          <w:rtl/>
          <w:lang w:bidi="ar-OM"/>
        </w:rPr>
        <w:t>َّ</w:t>
      </w:r>
      <w:r w:rsidRPr="00E354BF">
        <w:rPr>
          <w:rFonts w:hint="cs"/>
          <w:color w:val="auto"/>
          <w:rtl/>
          <w:lang w:bidi="ar-OM"/>
        </w:rPr>
        <w:t xml:space="preserve">فة </w:t>
      </w:r>
    </w:p>
    <w:p w:rsidR="00E650AD" w:rsidRPr="00E354BF" w:rsidRDefault="00E650AD" w:rsidP="00A52B7F">
      <w:pPr>
        <w:rPr>
          <w:sz w:val="27"/>
          <w:rtl/>
          <w:lang w:bidi="ar-OM"/>
        </w:rPr>
      </w:pPr>
      <w:r w:rsidRPr="00E354BF">
        <w:rPr>
          <w:rFonts w:hint="cs"/>
          <w:sz w:val="27"/>
          <w:rtl/>
          <w:lang w:bidi="ar-OM"/>
        </w:rPr>
        <w:t>ذكر الكاتب تسعة كتب كنماذج لتكريس التحريف والتزييف في السيرة الحسيني</w:t>
      </w:r>
      <w:r w:rsidR="00A60CCA" w:rsidRPr="00E354BF">
        <w:rPr>
          <w:rFonts w:hint="cs"/>
          <w:sz w:val="27"/>
          <w:rtl/>
          <w:lang w:bidi="ar-OM"/>
        </w:rPr>
        <w:t>ّ</w:t>
      </w:r>
      <w:r w:rsidRPr="00E354BF">
        <w:rPr>
          <w:rFonts w:hint="cs"/>
          <w:sz w:val="27"/>
          <w:rtl/>
          <w:lang w:bidi="ar-OM"/>
        </w:rPr>
        <w:t>ة. وج</w:t>
      </w:r>
      <w:r w:rsidR="00A60CCA" w:rsidRPr="00E354BF">
        <w:rPr>
          <w:rFonts w:hint="cs"/>
          <w:sz w:val="27"/>
          <w:rtl/>
          <w:lang w:bidi="ar-OM"/>
        </w:rPr>
        <w:t>ُ</w:t>
      </w:r>
      <w:r w:rsidRPr="00E354BF">
        <w:rPr>
          <w:rFonts w:hint="cs"/>
          <w:sz w:val="27"/>
          <w:rtl/>
          <w:lang w:bidi="ar-OM"/>
        </w:rPr>
        <w:t>ل</w:t>
      </w:r>
      <w:r w:rsidR="00A60CCA" w:rsidRPr="00E354BF">
        <w:rPr>
          <w:rFonts w:hint="cs"/>
          <w:sz w:val="27"/>
          <w:rtl/>
          <w:lang w:bidi="ar-OM"/>
        </w:rPr>
        <w:t>ّ</w:t>
      </w:r>
      <w:r w:rsidRPr="00E354BF">
        <w:rPr>
          <w:rFonts w:hint="cs"/>
          <w:sz w:val="27"/>
          <w:rtl/>
          <w:lang w:bidi="ar-OM"/>
        </w:rPr>
        <w:t xml:space="preserve"> هذه الكتب كتبت في العصور المت</w:t>
      </w:r>
      <w:r w:rsidR="00A60CCA" w:rsidRPr="00E354BF">
        <w:rPr>
          <w:rFonts w:hint="cs"/>
          <w:sz w:val="27"/>
          <w:rtl/>
          <w:lang w:bidi="ar-OM"/>
        </w:rPr>
        <w:t>أ</w:t>
      </w:r>
      <w:r w:rsidRPr="00E354BF">
        <w:rPr>
          <w:rFonts w:hint="cs"/>
          <w:sz w:val="27"/>
          <w:rtl/>
          <w:lang w:bidi="ar-OM"/>
        </w:rPr>
        <w:t>خ</w:t>
      </w:r>
      <w:r w:rsidR="00A60CCA" w:rsidRPr="00E354BF">
        <w:rPr>
          <w:rFonts w:hint="cs"/>
          <w:sz w:val="27"/>
          <w:rtl/>
          <w:lang w:bidi="ar-OM"/>
        </w:rPr>
        <w:t>ِّ</w:t>
      </w:r>
      <w:r w:rsidRPr="00E354BF">
        <w:rPr>
          <w:rFonts w:hint="cs"/>
          <w:sz w:val="27"/>
          <w:rtl/>
          <w:lang w:bidi="ar-OM"/>
        </w:rPr>
        <w:t>رة، ولا تعتبر من المصادر ال</w:t>
      </w:r>
      <w:r w:rsidR="00C420A4" w:rsidRPr="00E354BF">
        <w:rPr>
          <w:rFonts w:hint="cs"/>
          <w:sz w:val="27"/>
          <w:rtl/>
          <w:lang w:bidi="ar-OM"/>
        </w:rPr>
        <w:t>أوّليّ</w:t>
      </w:r>
      <w:r w:rsidRPr="00E354BF">
        <w:rPr>
          <w:rFonts w:hint="cs"/>
          <w:sz w:val="27"/>
          <w:rtl/>
          <w:lang w:bidi="ar-OM"/>
        </w:rPr>
        <w:t xml:space="preserve">ة، بل ربما صنفت كمراجع </w:t>
      </w:r>
      <w:r w:rsidR="00C420A4" w:rsidRPr="00E354BF">
        <w:rPr>
          <w:rFonts w:hint="cs"/>
          <w:sz w:val="27"/>
          <w:rtl/>
          <w:lang w:bidi="ar-OM"/>
        </w:rPr>
        <w:t>ثانويّ</w:t>
      </w:r>
      <w:r w:rsidRPr="00E354BF">
        <w:rPr>
          <w:rFonts w:hint="cs"/>
          <w:sz w:val="27"/>
          <w:rtl/>
          <w:lang w:bidi="ar-OM"/>
        </w:rPr>
        <w:t xml:space="preserve">ة </w:t>
      </w:r>
      <w:r w:rsidR="00A60CCA" w:rsidRPr="00E354BF">
        <w:rPr>
          <w:rFonts w:hint="cs"/>
          <w:sz w:val="27"/>
          <w:rtl/>
          <w:lang w:bidi="ar-OM"/>
        </w:rPr>
        <w:t>أ</w:t>
      </w:r>
      <w:r w:rsidRPr="00E354BF">
        <w:rPr>
          <w:rFonts w:hint="cs"/>
          <w:sz w:val="27"/>
          <w:rtl/>
          <w:lang w:bidi="ar-OM"/>
        </w:rPr>
        <w:t>و كأي</w:t>
      </w:r>
      <w:r w:rsidR="00A60CCA" w:rsidRPr="00E354BF">
        <w:rPr>
          <w:rFonts w:hint="cs"/>
          <w:sz w:val="27"/>
          <w:rtl/>
          <w:lang w:bidi="ar-OM"/>
        </w:rPr>
        <w:t>ّ</w:t>
      </w:r>
      <w:r w:rsidRPr="00E354BF">
        <w:rPr>
          <w:rFonts w:hint="cs"/>
          <w:sz w:val="27"/>
          <w:rtl/>
          <w:lang w:bidi="ar-OM"/>
        </w:rPr>
        <w:t>ة كتب تطر</w:t>
      </w:r>
      <w:r w:rsidR="00A60CCA" w:rsidRPr="00E354BF">
        <w:rPr>
          <w:rFonts w:hint="cs"/>
          <w:sz w:val="27"/>
          <w:rtl/>
          <w:lang w:bidi="ar-OM"/>
        </w:rPr>
        <w:t>َّ</w:t>
      </w:r>
      <w:r w:rsidRPr="00E354BF">
        <w:rPr>
          <w:rFonts w:hint="cs"/>
          <w:sz w:val="27"/>
          <w:rtl/>
          <w:lang w:bidi="ar-OM"/>
        </w:rPr>
        <w:t>قت</w:t>
      </w:r>
      <w:r w:rsidR="00E0739B" w:rsidRPr="00E354BF">
        <w:rPr>
          <w:rFonts w:hint="cs"/>
          <w:sz w:val="27"/>
          <w:rtl/>
          <w:lang w:bidi="ar-OM"/>
        </w:rPr>
        <w:t xml:space="preserve"> إلى </w:t>
      </w:r>
      <w:r w:rsidRPr="00E354BF">
        <w:rPr>
          <w:rFonts w:hint="cs"/>
          <w:sz w:val="27"/>
          <w:rtl/>
          <w:lang w:bidi="ar-OM"/>
        </w:rPr>
        <w:t xml:space="preserve">الواقعة. ولسنا هنا </w:t>
      </w:r>
      <w:r w:rsidR="00A60CCA" w:rsidRPr="00E354BF">
        <w:rPr>
          <w:rFonts w:hint="cs"/>
          <w:sz w:val="27"/>
          <w:rtl/>
          <w:lang w:bidi="ar-OM"/>
        </w:rPr>
        <w:t xml:space="preserve">في </w:t>
      </w:r>
      <w:r w:rsidRPr="00E354BF">
        <w:rPr>
          <w:rFonts w:hint="cs"/>
          <w:sz w:val="27"/>
          <w:rtl/>
          <w:lang w:bidi="ar-OM"/>
        </w:rPr>
        <w:t xml:space="preserve">صدد تقييمها </w:t>
      </w:r>
      <w:r w:rsidR="00A60CCA" w:rsidRPr="00E354BF">
        <w:rPr>
          <w:rFonts w:hint="cs"/>
          <w:sz w:val="27"/>
          <w:rtl/>
          <w:lang w:bidi="ar-OM"/>
        </w:rPr>
        <w:t>أ</w:t>
      </w:r>
      <w:r w:rsidRPr="00E354BF">
        <w:rPr>
          <w:rFonts w:hint="cs"/>
          <w:sz w:val="27"/>
          <w:rtl/>
          <w:lang w:bidi="ar-OM"/>
        </w:rPr>
        <w:t xml:space="preserve">و تبرير ما أوردته، فهذا خارج عن غرض هذه المقالة. بل </w:t>
      </w:r>
      <w:r w:rsidR="00A60CCA" w:rsidRPr="00E354BF">
        <w:rPr>
          <w:rFonts w:hint="cs"/>
          <w:sz w:val="27"/>
          <w:rtl/>
          <w:lang w:bidi="ar-OM"/>
        </w:rPr>
        <w:t>إ</w:t>
      </w:r>
      <w:r w:rsidRPr="00E354BF">
        <w:rPr>
          <w:rFonts w:hint="cs"/>
          <w:sz w:val="27"/>
          <w:rtl/>
          <w:lang w:bidi="ar-OM"/>
        </w:rPr>
        <w:t>ن</w:t>
      </w:r>
      <w:r w:rsidR="00A60CCA" w:rsidRPr="00E354BF">
        <w:rPr>
          <w:rFonts w:hint="cs"/>
          <w:sz w:val="27"/>
          <w:rtl/>
          <w:lang w:bidi="ar-OM"/>
        </w:rPr>
        <w:t>ّ</w:t>
      </w:r>
      <w:r w:rsidRPr="00E354BF">
        <w:rPr>
          <w:rFonts w:hint="cs"/>
          <w:sz w:val="27"/>
          <w:rtl/>
          <w:lang w:bidi="ar-OM"/>
        </w:rPr>
        <w:t xml:space="preserve"> بعض العلماء وج</w:t>
      </w:r>
      <w:r w:rsidR="00A60CCA" w:rsidRPr="00E354BF">
        <w:rPr>
          <w:rFonts w:hint="cs"/>
          <w:sz w:val="27"/>
          <w:rtl/>
          <w:lang w:bidi="ar-OM"/>
        </w:rPr>
        <w:t>َّ</w:t>
      </w:r>
      <w:r w:rsidRPr="00E354BF">
        <w:rPr>
          <w:rFonts w:hint="cs"/>
          <w:sz w:val="27"/>
          <w:rtl/>
          <w:lang w:bidi="ar-OM"/>
        </w:rPr>
        <w:t>ه نقودا</w:t>
      </w:r>
      <w:r w:rsidR="00A60CCA" w:rsidRPr="00E354BF">
        <w:rPr>
          <w:rFonts w:hint="cs"/>
          <w:sz w:val="27"/>
          <w:rtl/>
          <w:lang w:bidi="ar-OM"/>
        </w:rPr>
        <w:t>ً</w:t>
      </w:r>
      <w:r w:rsidRPr="00E354BF">
        <w:rPr>
          <w:rFonts w:hint="cs"/>
          <w:sz w:val="27"/>
          <w:rtl/>
          <w:lang w:bidi="ar-OM"/>
        </w:rPr>
        <w:t xml:space="preserve"> قوي</w:t>
      </w:r>
      <w:r w:rsidR="00A60CCA" w:rsidRPr="00E354BF">
        <w:rPr>
          <w:rFonts w:hint="cs"/>
          <w:sz w:val="27"/>
          <w:rtl/>
          <w:lang w:bidi="ar-OM"/>
        </w:rPr>
        <w:t>ّ</w:t>
      </w:r>
      <w:r w:rsidRPr="00E354BF">
        <w:rPr>
          <w:rFonts w:hint="cs"/>
          <w:sz w:val="27"/>
          <w:rtl/>
          <w:lang w:bidi="ar-OM"/>
        </w:rPr>
        <w:t>ة</w:t>
      </w:r>
      <w:r w:rsidR="00E0739B" w:rsidRPr="00E354BF">
        <w:rPr>
          <w:rFonts w:hint="cs"/>
          <w:sz w:val="27"/>
          <w:rtl/>
          <w:lang w:bidi="ar-OM"/>
        </w:rPr>
        <w:t xml:space="preserve"> إلى </w:t>
      </w:r>
      <w:r w:rsidRPr="00E354BF">
        <w:rPr>
          <w:rFonts w:hint="cs"/>
          <w:sz w:val="27"/>
          <w:rtl/>
          <w:lang w:bidi="ar-OM"/>
        </w:rPr>
        <w:t>بعضها</w:t>
      </w:r>
      <w:r w:rsidR="00A60CCA" w:rsidRPr="00E354BF">
        <w:rPr>
          <w:rFonts w:hint="cs"/>
          <w:sz w:val="27"/>
          <w:rtl/>
          <w:lang w:bidi="ar-OM"/>
        </w:rPr>
        <w:t>؛</w:t>
      </w:r>
      <w:r w:rsidRPr="00E354BF">
        <w:rPr>
          <w:rFonts w:hint="cs"/>
          <w:sz w:val="27"/>
          <w:rtl/>
          <w:lang w:bidi="ar-OM"/>
        </w:rPr>
        <w:t xml:space="preserve"> نظرا</w:t>
      </w:r>
      <w:r w:rsidR="00A60CCA" w:rsidRPr="00E354BF">
        <w:rPr>
          <w:rFonts w:hint="cs"/>
          <w:sz w:val="27"/>
          <w:rtl/>
          <w:lang w:bidi="ar-OM"/>
        </w:rPr>
        <w:t>ً</w:t>
      </w:r>
      <w:r w:rsidRPr="00E354BF">
        <w:rPr>
          <w:rFonts w:hint="cs"/>
          <w:sz w:val="27"/>
          <w:rtl/>
          <w:lang w:bidi="ar-OM"/>
        </w:rPr>
        <w:t xml:space="preserve"> لتساهلها في النقل</w:t>
      </w:r>
      <w:r w:rsidR="00A60CCA" w:rsidRPr="00E354BF">
        <w:rPr>
          <w:rFonts w:hint="cs"/>
          <w:sz w:val="27"/>
          <w:rtl/>
          <w:lang w:bidi="ar-OM"/>
        </w:rPr>
        <w:t>.</w:t>
      </w:r>
      <w:r w:rsidRPr="00E354BF">
        <w:rPr>
          <w:rFonts w:hint="cs"/>
          <w:sz w:val="27"/>
          <w:rtl/>
          <w:lang w:bidi="ar-OM"/>
        </w:rPr>
        <w:t xml:space="preserve"> وقد أشار الكاتب</w:t>
      </w:r>
      <w:r w:rsidR="00E0739B" w:rsidRPr="00E354BF">
        <w:rPr>
          <w:rFonts w:hint="cs"/>
          <w:sz w:val="27"/>
          <w:rtl/>
          <w:lang w:bidi="ar-OM"/>
        </w:rPr>
        <w:t xml:space="preserve"> إلى </w:t>
      </w:r>
      <w:r w:rsidRPr="00E354BF">
        <w:rPr>
          <w:rFonts w:hint="cs"/>
          <w:sz w:val="27"/>
          <w:rtl/>
          <w:lang w:bidi="ar-OM"/>
        </w:rPr>
        <w:t xml:space="preserve">آراء بعضهم. ويبدو </w:t>
      </w:r>
      <w:r w:rsidR="00A60CCA" w:rsidRPr="00E354BF">
        <w:rPr>
          <w:rFonts w:hint="cs"/>
          <w:sz w:val="27"/>
          <w:rtl/>
          <w:lang w:bidi="ar-OM"/>
        </w:rPr>
        <w:t>أ</w:t>
      </w:r>
      <w:r w:rsidRPr="00E354BF">
        <w:rPr>
          <w:rFonts w:hint="cs"/>
          <w:sz w:val="27"/>
          <w:rtl/>
          <w:lang w:bidi="ar-OM"/>
        </w:rPr>
        <w:t>ن</w:t>
      </w:r>
      <w:r w:rsidR="00A60CCA" w:rsidRPr="00E354BF">
        <w:rPr>
          <w:rFonts w:hint="cs"/>
          <w:sz w:val="27"/>
          <w:rtl/>
          <w:lang w:bidi="ar-OM"/>
        </w:rPr>
        <w:t>ّ</w:t>
      </w:r>
      <w:r w:rsidRPr="00E354BF">
        <w:rPr>
          <w:rFonts w:hint="cs"/>
          <w:sz w:val="27"/>
          <w:rtl/>
          <w:lang w:bidi="ar-OM"/>
        </w:rPr>
        <w:t>ها من الكتب الرائجة</w:t>
      </w:r>
      <w:r w:rsidR="00A60CCA" w:rsidRPr="00E354BF">
        <w:rPr>
          <w:rFonts w:hint="cs"/>
          <w:sz w:val="27"/>
          <w:rtl/>
          <w:lang w:bidi="ar-OM"/>
        </w:rPr>
        <w:t>،</w:t>
      </w:r>
      <w:r w:rsidRPr="00E354BF">
        <w:rPr>
          <w:rFonts w:hint="cs"/>
          <w:sz w:val="27"/>
          <w:rtl/>
          <w:lang w:bidi="ar-OM"/>
        </w:rPr>
        <w:t xml:space="preserve"> والتي يعتمدها كثير</w:t>
      </w:r>
      <w:r w:rsidR="00A60CCA" w:rsidRPr="00E354BF">
        <w:rPr>
          <w:rFonts w:hint="cs"/>
          <w:sz w:val="27"/>
          <w:rtl/>
          <w:lang w:bidi="ar-OM"/>
        </w:rPr>
        <w:t>ٌ</w:t>
      </w:r>
      <w:r w:rsidRPr="00E354BF">
        <w:rPr>
          <w:rFonts w:hint="cs"/>
          <w:sz w:val="27"/>
          <w:rtl/>
          <w:lang w:bidi="ar-OM"/>
        </w:rPr>
        <w:t xml:space="preserve"> من الخطباء والقر</w:t>
      </w:r>
      <w:r w:rsidR="00A60CCA" w:rsidRPr="00E354BF">
        <w:rPr>
          <w:rFonts w:hint="cs"/>
          <w:sz w:val="27"/>
          <w:rtl/>
          <w:lang w:bidi="ar-OM"/>
        </w:rPr>
        <w:t>ّ</w:t>
      </w:r>
      <w:r w:rsidRPr="00E354BF">
        <w:rPr>
          <w:rFonts w:hint="cs"/>
          <w:sz w:val="27"/>
          <w:rtl/>
          <w:lang w:bidi="ar-OM"/>
        </w:rPr>
        <w:t>اء</w:t>
      </w:r>
      <w:r w:rsidR="00A60CCA" w:rsidRPr="00E354BF">
        <w:rPr>
          <w:rFonts w:hint="cs"/>
          <w:sz w:val="27"/>
          <w:rtl/>
          <w:lang w:bidi="ar-OM"/>
        </w:rPr>
        <w:t>،</w:t>
      </w:r>
      <w:r w:rsidRPr="00E354BF">
        <w:rPr>
          <w:rFonts w:hint="cs"/>
          <w:sz w:val="27"/>
          <w:rtl/>
          <w:lang w:bidi="ar-OM"/>
        </w:rPr>
        <w:t xml:space="preserve"> مثل</w:t>
      </w:r>
      <w:r w:rsidR="00A60CCA" w:rsidRPr="00E354BF">
        <w:rPr>
          <w:rFonts w:hint="cs"/>
          <w:sz w:val="27"/>
          <w:rtl/>
          <w:lang w:bidi="ar-OM"/>
        </w:rPr>
        <w:t>:</w:t>
      </w:r>
      <w:r w:rsidRPr="00E354BF">
        <w:rPr>
          <w:rFonts w:hint="cs"/>
          <w:sz w:val="27"/>
          <w:rtl/>
          <w:lang w:bidi="ar-OM"/>
        </w:rPr>
        <w:t xml:space="preserve"> المنتخب المعروف بالفخري، و</w:t>
      </w:r>
      <w:r w:rsidR="00A60CCA" w:rsidRPr="00E354BF">
        <w:rPr>
          <w:rFonts w:hint="cs"/>
          <w:sz w:val="27"/>
          <w:rtl/>
          <w:lang w:bidi="ar-OM"/>
        </w:rPr>
        <w:t>أ</w:t>
      </w:r>
      <w:r w:rsidRPr="00E354BF">
        <w:rPr>
          <w:rFonts w:hint="cs"/>
          <w:sz w:val="27"/>
          <w:rtl/>
          <w:lang w:bidi="ar-OM"/>
        </w:rPr>
        <w:t>سرار الشهادة، والدمعة الساكبة</w:t>
      </w:r>
      <w:r w:rsidR="00A60CCA" w:rsidRPr="00E354BF">
        <w:rPr>
          <w:rFonts w:hint="cs"/>
          <w:sz w:val="27"/>
          <w:rtl/>
          <w:lang w:bidi="ar-OM"/>
        </w:rPr>
        <w:t>،</w:t>
      </w:r>
      <w:r w:rsidRPr="00E354BF">
        <w:rPr>
          <w:rFonts w:hint="cs"/>
          <w:sz w:val="27"/>
          <w:rtl/>
          <w:lang w:bidi="ar-OM"/>
        </w:rPr>
        <w:t xml:space="preserve"> ومعالي السبطين</w:t>
      </w:r>
      <w:r w:rsidR="00A60CCA" w:rsidRPr="00E354BF">
        <w:rPr>
          <w:rFonts w:hint="cs"/>
          <w:sz w:val="27"/>
          <w:rtl/>
          <w:lang w:bidi="ar-OM"/>
        </w:rPr>
        <w:t>،</w:t>
      </w:r>
      <w:r w:rsidRPr="00E354BF">
        <w:rPr>
          <w:rFonts w:hint="cs"/>
          <w:sz w:val="27"/>
          <w:rtl/>
          <w:lang w:bidi="ar-OM"/>
        </w:rPr>
        <w:t xml:space="preserve"> وروضة الشهداء</w:t>
      </w:r>
      <w:r w:rsidR="00A60CCA" w:rsidRPr="00E354BF">
        <w:rPr>
          <w:rFonts w:hint="cs"/>
          <w:sz w:val="27"/>
          <w:rtl/>
          <w:lang w:bidi="ar-OM"/>
        </w:rPr>
        <w:t>،</w:t>
      </w:r>
      <w:r w:rsidRPr="00E354BF">
        <w:rPr>
          <w:rFonts w:hint="cs"/>
          <w:sz w:val="27"/>
          <w:rtl/>
          <w:lang w:bidi="ar-OM"/>
        </w:rPr>
        <w:t xml:space="preserve"> وغيرها. ونظرا</w:t>
      </w:r>
      <w:r w:rsidR="00A60CCA" w:rsidRPr="00E354BF">
        <w:rPr>
          <w:rFonts w:hint="cs"/>
          <w:sz w:val="27"/>
          <w:rtl/>
          <w:lang w:bidi="ar-OM"/>
        </w:rPr>
        <w:t>ً</w:t>
      </w:r>
      <w:r w:rsidRPr="00E354BF">
        <w:rPr>
          <w:rFonts w:hint="cs"/>
          <w:sz w:val="27"/>
          <w:rtl/>
          <w:lang w:bidi="ar-OM"/>
        </w:rPr>
        <w:t xml:space="preserve"> لاعتماد كثير</w:t>
      </w:r>
      <w:r w:rsidR="00A60CCA" w:rsidRPr="00E354BF">
        <w:rPr>
          <w:rFonts w:hint="cs"/>
          <w:sz w:val="27"/>
          <w:rtl/>
          <w:lang w:bidi="ar-OM"/>
        </w:rPr>
        <w:t>ٍ</w:t>
      </w:r>
      <w:r w:rsidRPr="00E354BF">
        <w:rPr>
          <w:rFonts w:hint="cs"/>
          <w:sz w:val="27"/>
          <w:rtl/>
          <w:lang w:bidi="ar-OM"/>
        </w:rPr>
        <w:t xml:space="preserve"> من خطباء المنابر عليها فقد غ</w:t>
      </w:r>
      <w:r w:rsidR="00A60CCA" w:rsidRPr="00E354BF">
        <w:rPr>
          <w:rFonts w:hint="cs"/>
          <w:sz w:val="27"/>
          <w:rtl/>
          <w:lang w:bidi="ar-OM"/>
        </w:rPr>
        <w:t>َ</w:t>
      </w:r>
      <w:r w:rsidRPr="00E354BF">
        <w:rPr>
          <w:rFonts w:hint="cs"/>
          <w:sz w:val="27"/>
          <w:rtl/>
          <w:lang w:bidi="ar-OM"/>
        </w:rPr>
        <w:t>د</w:t>
      </w:r>
      <w:r w:rsidR="00A60CCA" w:rsidRPr="00E354BF">
        <w:rPr>
          <w:rFonts w:hint="cs"/>
          <w:sz w:val="27"/>
          <w:rtl/>
          <w:lang w:bidi="ar-OM"/>
        </w:rPr>
        <w:t>َ</w:t>
      </w:r>
      <w:r w:rsidRPr="00E354BF">
        <w:rPr>
          <w:rFonts w:hint="cs"/>
          <w:sz w:val="27"/>
          <w:rtl/>
          <w:lang w:bidi="ar-OM"/>
        </w:rPr>
        <w:t>ت</w:t>
      </w:r>
      <w:r w:rsidR="00A60CCA" w:rsidRPr="00E354BF">
        <w:rPr>
          <w:rFonts w:hint="cs"/>
          <w:sz w:val="27"/>
          <w:rtl/>
          <w:lang w:bidi="ar-OM"/>
        </w:rPr>
        <w:t>ْ</w:t>
      </w:r>
      <w:r w:rsidRPr="00E354BF">
        <w:rPr>
          <w:rFonts w:hint="cs"/>
          <w:sz w:val="27"/>
          <w:rtl/>
          <w:lang w:bidi="ar-OM"/>
        </w:rPr>
        <w:t xml:space="preserve"> مرجعا</w:t>
      </w:r>
      <w:r w:rsidR="00A60CCA" w:rsidRPr="00E354BF">
        <w:rPr>
          <w:rFonts w:hint="cs"/>
          <w:sz w:val="27"/>
          <w:rtl/>
          <w:lang w:bidi="ar-OM"/>
        </w:rPr>
        <w:t>ً</w:t>
      </w:r>
      <w:r w:rsidRPr="00E354BF">
        <w:rPr>
          <w:rFonts w:hint="cs"/>
          <w:sz w:val="27"/>
          <w:rtl/>
          <w:lang w:bidi="ar-OM"/>
        </w:rPr>
        <w:t xml:space="preserve"> يتلق</w:t>
      </w:r>
      <w:r w:rsidR="00A60CCA" w:rsidRPr="00E354BF">
        <w:rPr>
          <w:rFonts w:hint="cs"/>
          <w:sz w:val="27"/>
          <w:rtl/>
          <w:lang w:bidi="ar-OM"/>
        </w:rPr>
        <w:t>ّ</w:t>
      </w:r>
      <w:r w:rsidRPr="00E354BF">
        <w:rPr>
          <w:rFonts w:hint="cs"/>
          <w:sz w:val="27"/>
          <w:rtl/>
          <w:lang w:bidi="ar-OM"/>
        </w:rPr>
        <w:t>ى منه الجمهور الماد</w:t>
      </w:r>
      <w:r w:rsidR="00A60CCA" w:rsidRPr="00E354BF">
        <w:rPr>
          <w:rFonts w:hint="cs"/>
          <w:sz w:val="27"/>
          <w:rtl/>
          <w:lang w:bidi="ar-OM"/>
        </w:rPr>
        <w:t>ّ</w:t>
      </w:r>
      <w:r w:rsidRPr="00E354BF">
        <w:rPr>
          <w:rFonts w:hint="cs"/>
          <w:sz w:val="27"/>
          <w:rtl/>
          <w:lang w:bidi="ar-OM"/>
        </w:rPr>
        <w:t>ة ال</w:t>
      </w:r>
      <w:r w:rsidR="00C420A4" w:rsidRPr="00E354BF">
        <w:rPr>
          <w:rFonts w:hint="cs"/>
          <w:sz w:val="27"/>
          <w:rtl/>
          <w:lang w:bidi="ar-OM"/>
        </w:rPr>
        <w:t>تاريخيّ</w:t>
      </w:r>
      <w:r w:rsidRPr="00E354BF">
        <w:rPr>
          <w:rFonts w:hint="cs"/>
          <w:sz w:val="27"/>
          <w:rtl/>
          <w:lang w:bidi="ar-OM"/>
        </w:rPr>
        <w:t>ة الكربلائي</w:t>
      </w:r>
      <w:r w:rsidR="00A60CCA" w:rsidRPr="00E354BF">
        <w:rPr>
          <w:rFonts w:hint="cs"/>
          <w:sz w:val="27"/>
          <w:rtl/>
          <w:lang w:bidi="ar-OM"/>
        </w:rPr>
        <w:t>ّ</w:t>
      </w:r>
      <w:r w:rsidRPr="00E354BF">
        <w:rPr>
          <w:rFonts w:hint="cs"/>
          <w:sz w:val="27"/>
          <w:rtl/>
          <w:lang w:bidi="ar-OM"/>
        </w:rPr>
        <w:t>ة. ولعل هذا ما جعل الكاتب يرك</w:t>
      </w:r>
      <w:r w:rsidR="00A60CCA" w:rsidRPr="00E354BF">
        <w:rPr>
          <w:rFonts w:hint="cs"/>
          <w:sz w:val="27"/>
          <w:rtl/>
          <w:lang w:bidi="ar-OM"/>
        </w:rPr>
        <w:t>ِّ</w:t>
      </w:r>
      <w:r w:rsidRPr="00E354BF">
        <w:rPr>
          <w:rFonts w:hint="cs"/>
          <w:sz w:val="27"/>
          <w:rtl/>
          <w:lang w:bidi="ar-OM"/>
        </w:rPr>
        <w:t>ز جهده عليها</w:t>
      </w:r>
      <w:r w:rsidR="00A60CCA" w:rsidRPr="00E354BF">
        <w:rPr>
          <w:rFonts w:hint="cs"/>
          <w:sz w:val="27"/>
          <w:rtl/>
          <w:lang w:bidi="ar-OM"/>
        </w:rPr>
        <w:t>،</w:t>
      </w:r>
      <w:r w:rsidRPr="00E354BF">
        <w:rPr>
          <w:rFonts w:hint="cs"/>
          <w:sz w:val="27"/>
          <w:rtl/>
          <w:lang w:bidi="ar-OM"/>
        </w:rPr>
        <w:t xml:space="preserve"> ويوج</w:t>
      </w:r>
      <w:r w:rsidR="00A60CCA" w:rsidRPr="00E354BF">
        <w:rPr>
          <w:rFonts w:hint="cs"/>
          <w:sz w:val="27"/>
          <w:rtl/>
          <w:lang w:bidi="ar-OM"/>
        </w:rPr>
        <w:t>ِّ</w:t>
      </w:r>
      <w:r w:rsidRPr="00E354BF">
        <w:rPr>
          <w:rFonts w:hint="cs"/>
          <w:sz w:val="27"/>
          <w:rtl/>
          <w:lang w:bidi="ar-OM"/>
        </w:rPr>
        <w:t xml:space="preserve">ه نقده </w:t>
      </w:r>
      <w:r w:rsidR="00A60CCA" w:rsidRPr="00E354BF">
        <w:rPr>
          <w:rFonts w:hint="cs"/>
          <w:sz w:val="27"/>
          <w:rtl/>
          <w:lang w:bidi="ar-OM"/>
        </w:rPr>
        <w:t>إ</w:t>
      </w:r>
      <w:r w:rsidRPr="00E354BF">
        <w:rPr>
          <w:rFonts w:hint="cs"/>
          <w:sz w:val="27"/>
          <w:rtl/>
          <w:lang w:bidi="ar-OM"/>
        </w:rPr>
        <w:t xml:space="preserve">ليها. </w:t>
      </w:r>
    </w:p>
    <w:p w:rsidR="00E650AD" w:rsidRPr="00E354BF" w:rsidRDefault="00E650AD" w:rsidP="00A52B7F">
      <w:pPr>
        <w:rPr>
          <w:sz w:val="27"/>
          <w:rtl/>
          <w:lang w:bidi="ar-OM"/>
        </w:rPr>
      </w:pPr>
      <w:r w:rsidRPr="00E354BF">
        <w:rPr>
          <w:rFonts w:hint="cs"/>
          <w:sz w:val="27"/>
          <w:rtl/>
          <w:lang w:bidi="ar-OM"/>
        </w:rPr>
        <w:t xml:space="preserve">غير </w:t>
      </w:r>
      <w:r w:rsidR="00A60CCA" w:rsidRPr="00E354BF">
        <w:rPr>
          <w:rFonts w:hint="cs"/>
          <w:sz w:val="27"/>
          <w:rtl/>
          <w:lang w:bidi="ar-OM"/>
        </w:rPr>
        <w:t>أ</w:t>
      </w:r>
      <w:r w:rsidRPr="00E354BF">
        <w:rPr>
          <w:rFonts w:hint="cs"/>
          <w:sz w:val="27"/>
          <w:rtl/>
          <w:lang w:bidi="ar-OM"/>
        </w:rPr>
        <w:t>ن</w:t>
      </w:r>
      <w:r w:rsidR="00A60CCA" w:rsidRPr="00E354BF">
        <w:rPr>
          <w:rFonts w:hint="cs"/>
          <w:sz w:val="27"/>
          <w:rtl/>
          <w:lang w:bidi="ar-OM"/>
        </w:rPr>
        <w:t>ّ</w:t>
      </w:r>
      <w:r w:rsidRPr="00E354BF">
        <w:rPr>
          <w:rFonts w:hint="cs"/>
          <w:sz w:val="27"/>
          <w:rtl/>
          <w:lang w:bidi="ar-OM"/>
        </w:rPr>
        <w:t xml:space="preserve"> ما نود</w:t>
      </w:r>
      <w:r w:rsidR="00A60CCA" w:rsidRPr="00E354BF">
        <w:rPr>
          <w:rFonts w:hint="cs"/>
          <w:sz w:val="27"/>
          <w:rtl/>
          <w:lang w:bidi="ar-OM"/>
        </w:rPr>
        <w:t>ّ</w:t>
      </w:r>
      <w:r w:rsidRPr="00E354BF">
        <w:rPr>
          <w:rFonts w:hint="cs"/>
          <w:sz w:val="27"/>
          <w:rtl/>
          <w:lang w:bidi="ar-OM"/>
        </w:rPr>
        <w:t xml:space="preserve"> </w:t>
      </w:r>
      <w:r w:rsidR="00A60CCA" w:rsidRPr="00E354BF">
        <w:rPr>
          <w:rFonts w:hint="cs"/>
          <w:sz w:val="27"/>
          <w:rtl/>
          <w:lang w:bidi="ar-OM"/>
        </w:rPr>
        <w:t>أ</w:t>
      </w:r>
      <w:r w:rsidRPr="00E354BF">
        <w:rPr>
          <w:rFonts w:hint="cs"/>
          <w:sz w:val="27"/>
          <w:rtl/>
          <w:lang w:bidi="ar-OM"/>
        </w:rPr>
        <w:t xml:space="preserve">ن </w:t>
      </w:r>
      <w:r w:rsidR="00A60CCA" w:rsidRPr="00E354BF">
        <w:rPr>
          <w:rFonts w:hint="cs"/>
          <w:sz w:val="27"/>
          <w:rtl/>
          <w:lang w:bidi="ar-OM"/>
        </w:rPr>
        <w:t>نلفت</w:t>
      </w:r>
      <w:r w:rsidRPr="00E354BF">
        <w:rPr>
          <w:rFonts w:hint="cs"/>
          <w:sz w:val="27"/>
          <w:rtl/>
          <w:lang w:bidi="ar-OM"/>
        </w:rPr>
        <w:t xml:space="preserve"> النظر </w:t>
      </w:r>
      <w:r w:rsidR="00A60CCA" w:rsidRPr="00E354BF">
        <w:rPr>
          <w:rFonts w:hint="cs"/>
          <w:sz w:val="27"/>
          <w:rtl/>
          <w:lang w:bidi="ar-OM"/>
        </w:rPr>
        <w:t>إ</w:t>
      </w:r>
      <w:r w:rsidRPr="00E354BF">
        <w:rPr>
          <w:rFonts w:hint="cs"/>
          <w:sz w:val="27"/>
          <w:rtl/>
          <w:lang w:bidi="ar-OM"/>
        </w:rPr>
        <w:t xml:space="preserve">ليه هنا هو </w:t>
      </w:r>
      <w:r w:rsidR="00A60CCA" w:rsidRPr="00E354BF">
        <w:rPr>
          <w:rFonts w:hint="cs"/>
          <w:sz w:val="27"/>
          <w:rtl/>
          <w:lang w:bidi="ar-OM"/>
        </w:rPr>
        <w:t>أ</w:t>
      </w:r>
      <w:r w:rsidRPr="00E354BF">
        <w:rPr>
          <w:rFonts w:hint="cs"/>
          <w:sz w:val="27"/>
          <w:rtl/>
          <w:lang w:bidi="ar-OM"/>
        </w:rPr>
        <w:t>ن</w:t>
      </w:r>
      <w:r w:rsidR="00A60CCA" w:rsidRPr="00E354BF">
        <w:rPr>
          <w:rFonts w:hint="cs"/>
          <w:sz w:val="27"/>
          <w:rtl/>
          <w:lang w:bidi="ar-OM"/>
        </w:rPr>
        <w:t>ّ</w:t>
      </w:r>
      <w:r w:rsidRPr="00E354BF">
        <w:rPr>
          <w:rFonts w:hint="cs"/>
          <w:sz w:val="27"/>
          <w:rtl/>
          <w:lang w:bidi="ar-OM"/>
        </w:rPr>
        <w:t xml:space="preserve"> الكاتب أورد بعض النماذج التي لم يت</w:t>
      </w:r>
      <w:r w:rsidR="00A60CCA" w:rsidRPr="00E354BF">
        <w:rPr>
          <w:rFonts w:hint="cs"/>
          <w:sz w:val="27"/>
          <w:rtl/>
          <w:lang w:bidi="ar-OM"/>
        </w:rPr>
        <w:t>َّ</w:t>
      </w:r>
      <w:r w:rsidRPr="00E354BF">
        <w:rPr>
          <w:rFonts w:hint="cs"/>
          <w:sz w:val="27"/>
          <w:rtl/>
          <w:lang w:bidi="ar-OM"/>
        </w:rPr>
        <w:t xml:space="preserve">ضح لنا سبب </w:t>
      </w:r>
      <w:r w:rsidR="00A60CCA" w:rsidRPr="00E354BF">
        <w:rPr>
          <w:rFonts w:hint="cs"/>
          <w:sz w:val="27"/>
          <w:rtl/>
          <w:lang w:bidi="ar-OM"/>
        </w:rPr>
        <w:t>إ</w:t>
      </w:r>
      <w:r w:rsidRPr="00E354BF">
        <w:rPr>
          <w:rFonts w:hint="cs"/>
          <w:sz w:val="27"/>
          <w:rtl/>
          <w:lang w:bidi="ar-OM"/>
        </w:rPr>
        <w:t>دراجها ضمن قائمة التحريف والتزييف</w:t>
      </w:r>
      <w:r w:rsidR="00A60CCA" w:rsidRPr="00E354BF">
        <w:rPr>
          <w:rFonts w:hint="cs"/>
          <w:sz w:val="27"/>
          <w:rtl/>
          <w:lang w:bidi="ar-OM"/>
        </w:rPr>
        <w:t>.</w:t>
      </w:r>
      <w:r w:rsidRPr="00E354BF">
        <w:rPr>
          <w:rFonts w:hint="cs"/>
          <w:sz w:val="27"/>
          <w:rtl/>
          <w:lang w:bidi="ar-OM"/>
        </w:rPr>
        <w:t xml:space="preserve"> وفي</w:t>
      </w:r>
      <w:r w:rsidR="00A60CCA" w:rsidRPr="00E354BF">
        <w:rPr>
          <w:rFonts w:hint="cs"/>
          <w:sz w:val="27"/>
          <w:rtl/>
          <w:lang w:bidi="ar-OM"/>
        </w:rPr>
        <w:t xml:space="preserve"> </w:t>
      </w:r>
      <w:r w:rsidRPr="00E354BF">
        <w:rPr>
          <w:rFonts w:hint="cs"/>
          <w:sz w:val="27"/>
          <w:rtl/>
          <w:lang w:bidi="ar-OM"/>
        </w:rPr>
        <w:t xml:space="preserve">ما يلي نذكر بعضها على سبيل المثال فقط: </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 xml:space="preserve">أـ اختلاق شهيد </w:t>
      </w:r>
    </w:p>
    <w:p w:rsidR="00E650AD" w:rsidRPr="00E354BF" w:rsidRDefault="00E650AD" w:rsidP="00A52B7F">
      <w:pPr>
        <w:rPr>
          <w:sz w:val="27"/>
          <w:rtl/>
          <w:lang w:bidi="ar-OM"/>
        </w:rPr>
      </w:pPr>
      <w:r w:rsidRPr="00E354BF">
        <w:rPr>
          <w:rFonts w:hint="cs"/>
          <w:sz w:val="27"/>
          <w:rtl/>
          <w:lang w:bidi="ar-OM"/>
        </w:rPr>
        <w:t xml:space="preserve"> نسب في القسم الثاني من بحثه حول المصادر والمستندات</w:t>
      </w:r>
      <w:r w:rsidR="00E0739B" w:rsidRPr="00E354BF">
        <w:rPr>
          <w:rFonts w:hint="cs"/>
          <w:sz w:val="27"/>
          <w:rtl/>
          <w:lang w:bidi="ar-OM"/>
        </w:rPr>
        <w:t xml:space="preserve"> إلى </w:t>
      </w:r>
      <w:r w:rsidRPr="00E354BF">
        <w:rPr>
          <w:rFonts w:hint="cs"/>
          <w:sz w:val="27"/>
          <w:rtl/>
          <w:lang w:bidi="ar-OM"/>
        </w:rPr>
        <w:t xml:space="preserve">كتاب </w:t>
      </w:r>
      <w:r w:rsidR="00A60CCA" w:rsidRPr="00E354BF">
        <w:rPr>
          <w:rFonts w:hint="cs"/>
          <w:sz w:val="27"/>
          <w:rtl/>
          <w:lang w:bidi="ar-OM"/>
        </w:rPr>
        <w:t>(</w:t>
      </w:r>
      <w:r w:rsidRPr="00E354BF">
        <w:rPr>
          <w:rFonts w:hint="cs"/>
          <w:sz w:val="27"/>
          <w:rtl/>
          <w:lang w:bidi="ar-OM"/>
        </w:rPr>
        <w:t>تظل</w:t>
      </w:r>
      <w:r w:rsidR="00A60CCA" w:rsidRPr="00E354BF">
        <w:rPr>
          <w:rFonts w:hint="cs"/>
          <w:sz w:val="27"/>
          <w:rtl/>
          <w:lang w:bidi="ar-OM"/>
        </w:rPr>
        <w:t>ُّ</w:t>
      </w:r>
      <w:r w:rsidRPr="00E354BF">
        <w:rPr>
          <w:rFonts w:hint="cs"/>
          <w:sz w:val="27"/>
          <w:rtl/>
          <w:lang w:bidi="ar-OM"/>
        </w:rPr>
        <w:t>م الزهراء</w:t>
      </w:r>
      <w:r w:rsidR="00A9552A" w:rsidRPr="00E354BF">
        <w:rPr>
          <w:rFonts w:cs="Mosawi" w:hint="cs"/>
          <w:sz w:val="27"/>
          <w:szCs w:val="26"/>
          <w:rtl/>
          <w:lang w:bidi="ar-OM"/>
        </w:rPr>
        <w:t>÷</w:t>
      </w:r>
      <w:r w:rsidR="00A60CCA" w:rsidRPr="00E354BF">
        <w:rPr>
          <w:rFonts w:hint="cs"/>
          <w:sz w:val="27"/>
          <w:rtl/>
          <w:lang w:bidi="ar-OM"/>
        </w:rPr>
        <w:t>)</w:t>
      </w:r>
      <w:r w:rsidRPr="00E354BF">
        <w:rPr>
          <w:rFonts w:hint="cs"/>
          <w:sz w:val="27"/>
          <w:rtl/>
          <w:lang w:bidi="ar-OM"/>
        </w:rPr>
        <w:t xml:space="preserve"> جملة</w:t>
      </w:r>
      <w:r w:rsidR="00A60CCA" w:rsidRPr="00E354BF">
        <w:rPr>
          <w:rFonts w:hint="cs"/>
          <w:sz w:val="27"/>
          <w:rtl/>
          <w:lang w:bidi="ar-OM"/>
        </w:rPr>
        <w:t>ً</w:t>
      </w:r>
      <w:r w:rsidRPr="00E354BF">
        <w:rPr>
          <w:rFonts w:hint="cs"/>
          <w:sz w:val="27"/>
          <w:rtl/>
          <w:lang w:bidi="ar-OM"/>
        </w:rPr>
        <w:t xml:space="preserve"> من ال</w:t>
      </w:r>
      <w:r w:rsidR="00A60CCA" w:rsidRPr="00E354BF">
        <w:rPr>
          <w:rFonts w:hint="cs"/>
          <w:sz w:val="27"/>
          <w:rtl/>
          <w:lang w:bidi="ar-OM"/>
        </w:rPr>
        <w:t>أ</w:t>
      </w:r>
      <w:r w:rsidRPr="00E354BF">
        <w:rPr>
          <w:rFonts w:hint="cs"/>
          <w:sz w:val="27"/>
          <w:rtl/>
          <w:lang w:bidi="ar-OM"/>
        </w:rPr>
        <w:t>خبار المزي</w:t>
      </w:r>
      <w:r w:rsidR="00A60CCA" w:rsidRPr="00E354BF">
        <w:rPr>
          <w:rFonts w:hint="cs"/>
          <w:sz w:val="27"/>
          <w:rtl/>
          <w:lang w:bidi="ar-OM"/>
        </w:rPr>
        <w:t>َّ</w:t>
      </w:r>
      <w:r w:rsidRPr="00E354BF">
        <w:rPr>
          <w:rFonts w:hint="cs"/>
          <w:sz w:val="27"/>
          <w:rtl/>
          <w:lang w:bidi="ar-OM"/>
        </w:rPr>
        <w:t>فة، منها</w:t>
      </w:r>
      <w:r w:rsidR="00A60CCA" w:rsidRPr="00E354BF">
        <w:rPr>
          <w:rFonts w:hint="cs"/>
          <w:sz w:val="27"/>
          <w:rtl/>
          <w:lang w:bidi="ar-OM"/>
        </w:rPr>
        <w:t>:</w:t>
      </w:r>
      <w:r w:rsidRPr="00E354BF">
        <w:rPr>
          <w:rFonts w:hint="cs"/>
          <w:sz w:val="27"/>
          <w:rtl/>
          <w:lang w:bidi="ar-OM"/>
        </w:rPr>
        <w:t xml:space="preserve"> اختلاق شهيد</w:t>
      </w:r>
      <w:r w:rsidR="00A60CCA" w:rsidRPr="00E354BF">
        <w:rPr>
          <w:rFonts w:hint="cs"/>
          <w:sz w:val="27"/>
          <w:rtl/>
          <w:lang w:bidi="ar-OM"/>
        </w:rPr>
        <w:t>ٍ</w:t>
      </w:r>
      <w:r w:rsidRPr="00E354BF">
        <w:rPr>
          <w:rFonts w:hint="cs"/>
          <w:sz w:val="27"/>
          <w:rtl/>
          <w:lang w:bidi="ar-OM"/>
        </w:rPr>
        <w:t xml:space="preserve"> باسم وهب بن عبد الله بن حباب الكلبي</w:t>
      </w:r>
      <w:r w:rsidR="00A60CCA" w:rsidRPr="00E354BF">
        <w:rPr>
          <w:rFonts w:hint="cs"/>
          <w:sz w:val="27"/>
          <w:rtl/>
          <w:lang w:bidi="ar-OM"/>
        </w:rPr>
        <w:t>ّ</w:t>
      </w:r>
      <w:r w:rsidRPr="00E354BF">
        <w:rPr>
          <w:rFonts w:hint="cs"/>
          <w:sz w:val="27"/>
          <w:rtl/>
          <w:lang w:bidi="ar-OM"/>
        </w:rPr>
        <w:t>. وساق جملة</w:t>
      </w:r>
      <w:r w:rsidR="00A60CCA" w:rsidRPr="00E354BF">
        <w:rPr>
          <w:rFonts w:hint="cs"/>
          <w:sz w:val="27"/>
          <w:rtl/>
          <w:lang w:bidi="ar-OM"/>
        </w:rPr>
        <w:t>ً</w:t>
      </w:r>
      <w:r w:rsidRPr="00E354BF">
        <w:rPr>
          <w:rFonts w:hint="cs"/>
          <w:sz w:val="27"/>
          <w:rtl/>
          <w:lang w:bidi="ar-OM"/>
        </w:rPr>
        <w:t xml:space="preserve"> من الأخبار التي وصفها بالموضوعة والأحاديث الضعيفة من </w:t>
      </w:r>
      <w:r w:rsidRPr="00E354BF">
        <w:rPr>
          <w:rFonts w:hint="cs"/>
          <w:sz w:val="27"/>
          <w:rtl/>
          <w:lang w:bidi="ar-OM"/>
        </w:rPr>
        <w:lastRenderedPageBreak/>
        <w:t xml:space="preserve">كتاب </w:t>
      </w:r>
      <w:r w:rsidR="00A60CCA" w:rsidRPr="00E354BF">
        <w:rPr>
          <w:rFonts w:hint="cs"/>
          <w:sz w:val="27"/>
          <w:rtl/>
          <w:lang w:bidi="ar-OM"/>
        </w:rPr>
        <w:t>(</w:t>
      </w:r>
      <w:r w:rsidRPr="00E354BF">
        <w:rPr>
          <w:rFonts w:hint="cs"/>
          <w:sz w:val="27"/>
          <w:rtl/>
          <w:lang w:bidi="ar-OM"/>
        </w:rPr>
        <w:t>معالي السبطين</w:t>
      </w:r>
      <w:r w:rsidR="00A60CCA" w:rsidRPr="00E354BF">
        <w:rPr>
          <w:rFonts w:hint="cs"/>
          <w:sz w:val="27"/>
          <w:rtl/>
          <w:lang w:bidi="ar-OM"/>
        </w:rPr>
        <w:t>)</w:t>
      </w:r>
      <w:r w:rsidRPr="00E354BF">
        <w:rPr>
          <w:rFonts w:hint="cs"/>
          <w:sz w:val="27"/>
          <w:rtl/>
          <w:lang w:bidi="ar-OM"/>
        </w:rPr>
        <w:t>، منها ما يتعلق بالشهيد المختل</w:t>
      </w:r>
      <w:r w:rsidR="00A60CCA" w:rsidRPr="00E354BF">
        <w:rPr>
          <w:rFonts w:hint="cs"/>
          <w:sz w:val="27"/>
          <w:rtl/>
          <w:lang w:bidi="ar-OM"/>
        </w:rPr>
        <w:t>َ</w:t>
      </w:r>
      <w:r w:rsidRPr="00E354BF">
        <w:rPr>
          <w:rFonts w:hint="cs"/>
          <w:sz w:val="27"/>
          <w:rtl/>
          <w:lang w:bidi="ar-OM"/>
        </w:rPr>
        <w:t>ق وهب، واعتبره من المختل</w:t>
      </w:r>
      <w:r w:rsidR="00A60CCA" w:rsidRPr="00E354BF">
        <w:rPr>
          <w:rFonts w:hint="cs"/>
          <w:sz w:val="27"/>
          <w:rtl/>
          <w:lang w:bidi="ar-OM"/>
        </w:rPr>
        <w:t>َ</w:t>
      </w:r>
      <w:r w:rsidRPr="00E354BF">
        <w:rPr>
          <w:rFonts w:hint="cs"/>
          <w:sz w:val="27"/>
          <w:rtl/>
          <w:lang w:bidi="ar-OM"/>
        </w:rPr>
        <w:t xml:space="preserve">قات والموضوعات في كتاب </w:t>
      </w:r>
      <w:r w:rsidR="00A60CCA" w:rsidRPr="00E354BF">
        <w:rPr>
          <w:rFonts w:hint="cs"/>
          <w:sz w:val="27"/>
          <w:rtl/>
          <w:lang w:bidi="ar-OM"/>
        </w:rPr>
        <w:t>(</w:t>
      </w:r>
      <w:r w:rsidRPr="00E354BF">
        <w:rPr>
          <w:rFonts w:hint="cs"/>
          <w:sz w:val="27"/>
          <w:rtl/>
          <w:lang w:bidi="ar-OM"/>
        </w:rPr>
        <w:t>ناسخ التواريخ</w:t>
      </w:r>
      <w:r w:rsidR="00A60CCA" w:rsidRPr="00E354BF">
        <w:rPr>
          <w:rFonts w:hint="cs"/>
          <w:sz w:val="27"/>
          <w:rtl/>
          <w:lang w:bidi="ar-OM"/>
        </w:rPr>
        <w:t>)</w:t>
      </w:r>
      <w:r w:rsidRPr="00E354BF">
        <w:rPr>
          <w:rFonts w:hint="cs"/>
          <w:sz w:val="27"/>
          <w:vertAlign w:val="superscript"/>
          <w:rtl/>
        </w:rPr>
        <w:t>(</w:t>
      </w:r>
      <w:r w:rsidRPr="00E354BF">
        <w:rPr>
          <w:rStyle w:val="EndnoteReference"/>
          <w:sz w:val="27"/>
          <w:rtl/>
        </w:rPr>
        <w:endnoteReference w:id="253"/>
      </w:r>
      <w:r w:rsidRPr="00E354BF">
        <w:rPr>
          <w:rFonts w:hint="cs"/>
          <w:sz w:val="27"/>
          <w:vertAlign w:val="superscript"/>
          <w:rtl/>
        </w:rPr>
        <w:t>)</w:t>
      </w:r>
      <w:r w:rsidRPr="00E354BF">
        <w:rPr>
          <w:rFonts w:hint="cs"/>
          <w:sz w:val="27"/>
          <w:rtl/>
        </w:rPr>
        <w:t>.</w:t>
      </w:r>
      <w:r w:rsidRPr="00E354BF">
        <w:rPr>
          <w:rFonts w:hint="cs"/>
          <w:sz w:val="27"/>
          <w:rtl/>
          <w:lang w:bidi="ar-OM"/>
        </w:rPr>
        <w:t xml:space="preserve"> </w:t>
      </w:r>
      <w:r w:rsidRPr="00E354BF">
        <w:rPr>
          <w:rFonts w:hint="cs"/>
          <w:sz w:val="27"/>
          <w:rtl/>
        </w:rPr>
        <w:t>و</w:t>
      </w:r>
      <w:r w:rsidRPr="00E354BF">
        <w:rPr>
          <w:rFonts w:hint="cs"/>
          <w:sz w:val="27"/>
          <w:rtl/>
          <w:lang w:bidi="ar-OM"/>
        </w:rPr>
        <w:t xml:space="preserve">الواقع </w:t>
      </w:r>
      <w:r w:rsidR="00A60CCA" w:rsidRPr="00E354BF">
        <w:rPr>
          <w:rFonts w:hint="cs"/>
          <w:sz w:val="27"/>
          <w:rtl/>
          <w:lang w:bidi="ar-OM"/>
        </w:rPr>
        <w:t>أ</w:t>
      </w:r>
      <w:r w:rsidRPr="00E354BF">
        <w:rPr>
          <w:rFonts w:hint="cs"/>
          <w:sz w:val="27"/>
          <w:rtl/>
          <w:lang w:bidi="ar-OM"/>
        </w:rPr>
        <w:t>ن</w:t>
      </w:r>
      <w:r w:rsidR="00A60CCA" w:rsidRPr="00E354BF">
        <w:rPr>
          <w:rFonts w:hint="cs"/>
          <w:sz w:val="27"/>
          <w:rtl/>
          <w:lang w:bidi="ar-OM"/>
        </w:rPr>
        <w:t>ّ</w:t>
      </w:r>
      <w:r w:rsidRPr="00E354BF">
        <w:rPr>
          <w:rFonts w:hint="cs"/>
          <w:sz w:val="27"/>
          <w:rtl/>
          <w:lang w:bidi="ar-OM"/>
        </w:rPr>
        <w:t xml:space="preserve"> جملة</w:t>
      </w:r>
      <w:r w:rsidR="00A60CCA" w:rsidRPr="00E354BF">
        <w:rPr>
          <w:rFonts w:hint="cs"/>
          <w:sz w:val="27"/>
          <w:rtl/>
          <w:lang w:bidi="ar-OM"/>
        </w:rPr>
        <w:t>ً</w:t>
      </w:r>
      <w:r w:rsidRPr="00E354BF">
        <w:rPr>
          <w:rFonts w:hint="cs"/>
          <w:sz w:val="27"/>
          <w:rtl/>
          <w:lang w:bidi="ar-OM"/>
        </w:rPr>
        <w:t xml:space="preserve"> من المصادر ال</w:t>
      </w:r>
      <w:r w:rsidR="00C420A4" w:rsidRPr="00E354BF">
        <w:rPr>
          <w:rFonts w:hint="cs"/>
          <w:sz w:val="27"/>
          <w:rtl/>
          <w:lang w:bidi="ar-OM"/>
        </w:rPr>
        <w:t>حديثيّ</w:t>
      </w:r>
      <w:r w:rsidRPr="00E354BF">
        <w:rPr>
          <w:rFonts w:hint="cs"/>
          <w:sz w:val="27"/>
          <w:rtl/>
          <w:lang w:bidi="ar-OM"/>
        </w:rPr>
        <w:t>ة وال</w:t>
      </w:r>
      <w:r w:rsidR="00C420A4" w:rsidRPr="00E354BF">
        <w:rPr>
          <w:rFonts w:hint="cs"/>
          <w:sz w:val="27"/>
          <w:rtl/>
          <w:lang w:bidi="ar-OM"/>
        </w:rPr>
        <w:t>تاريخيّ</w:t>
      </w:r>
      <w:r w:rsidRPr="00E354BF">
        <w:rPr>
          <w:rFonts w:hint="cs"/>
          <w:sz w:val="27"/>
          <w:rtl/>
          <w:lang w:bidi="ar-OM"/>
        </w:rPr>
        <w:t>ة المعتبرة ذكرت وهب في عداد الشهداء، منها</w:t>
      </w:r>
      <w:r w:rsidR="00A60CCA" w:rsidRPr="00E354BF">
        <w:rPr>
          <w:rFonts w:hint="cs"/>
          <w:sz w:val="27"/>
          <w:rtl/>
          <w:lang w:bidi="ar-OM"/>
        </w:rPr>
        <w:t>:</w:t>
      </w:r>
      <w:r w:rsidRPr="00E354BF">
        <w:rPr>
          <w:rFonts w:hint="cs"/>
          <w:sz w:val="27"/>
          <w:rtl/>
          <w:lang w:bidi="ar-OM"/>
        </w:rPr>
        <w:t xml:space="preserve"> أ</w:t>
      </w:r>
      <w:r w:rsidR="00A60CCA" w:rsidRPr="00E354BF">
        <w:rPr>
          <w:rFonts w:hint="cs"/>
          <w:sz w:val="27"/>
          <w:rtl/>
          <w:lang w:bidi="ar-OM"/>
        </w:rPr>
        <w:t>مالي</w:t>
      </w:r>
      <w:r w:rsidRPr="00E354BF">
        <w:rPr>
          <w:rFonts w:hint="cs"/>
          <w:sz w:val="27"/>
          <w:rtl/>
          <w:lang w:bidi="ar-OM"/>
        </w:rPr>
        <w:t xml:space="preserve"> الصدوق</w:t>
      </w:r>
      <w:r w:rsidRPr="00E354BF">
        <w:rPr>
          <w:rFonts w:hint="cs"/>
          <w:sz w:val="27"/>
          <w:vertAlign w:val="superscript"/>
          <w:rtl/>
          <w:lang w:bidi="ar-OM"/>
        </w:rPr>
        <w:t>(</w:t>
      </w:r>
      <w:r w:rsidRPr="00E354BF">
        <w:rPr>
          <w:rStyle w:val="EndnoteReference"/>
          <w:sz w:val="27"/>
          <w:rtl/>
        </w:rPr>
        <w:endnoteReference w:id="254"/>
      </w:r>
      <w:r w:rsidRPr="00E354BF">
        <w:rPr>
          <w:rFonts w:hint="cs"/>
          <w:sz w:val="27"/>
          <w:vertAlign w:val="superscript"/>
          <w:rtl/>
        </w:rPr>
        <w:t>)</w:t>
      </w:r>
      <w:r w:rsidRPr="00E354BF">
        <w:rPr>
          <w:rFonts w:hint="cs"/>
          <w:sz w:val="27"/>
          <w:rtl/>
        </w:rPr>
        <w:t>،</w:t>
      </w:r>
      <w:r w:rsidRPr="00E354BF">
        <w:rPr>
          <w:rFonts w:hint="cs"/>
          <w:sz w:val="27"/>
          <w:rtl/>
          <w:lang w:bidi="ar-OM"/>
        </w:rPr>
        <w:t xml:space="preserve"> ومقتل الخوارزمي</w:t>
      </w:r>
      <w:r w:rsidRPr="00E354BF">
        <w:rPr>
          <w:rFonts w:hint="cs"/>
          <w:sz w:val="27"/>
          <w:vertAlign w:val="superscript"/>
          <w:rtl/>
          <w:lang w:bidi="ar-OM"/>
        </w:rPr>
        <w:t>(</w:t>
      </w:r>
      <w:r w:rsidRPr="00E354BF">
        <w:rPr>
          <w:rStyle w:val="EndnoteReference"/>
          <w:sz w:val="27"/>
          <w:rtl/>
        </w:rPr>
        <w:endnoteReference w:id="255"/>
      </w:r>
      <w:r w:rsidRPr="00E354BF">
        <w:rPr>
          <w:rFonts w:hint="cs"/>
          <w:sz w:val="27"/>
          <w:vertAlign w:val="superscript"/>
          <w:rtl/>
        </w:rPr>
        <w:t>)</w:t>
      </w:r>
      <w:r w:rsidR="00A60CCA" w:rsidRPr="00E354BF">
        <w:rPr>
          <w:rFonts w:hint="cs"/>
          <w:sz w:val="27"/>
          <w:rtl/>
        </w:rPr>
        <w:t>،</w:t>
      </w:r>
      <w:r w:rsidRPr="00E354BF">
        <w:rPr>
          <w:rFonts w:hint="cs"/>
          <w:sz w:val="27"/>
          <w:rtl/>
        </w:rPr>
        <w:t xml:space="preserve"> </w:t>
      </w:r>
      <w:r w:rsidRPr="00E354BF">
        <w:rPr>
          <w:rFonts w:hint="cs"/>
          <w:sz w:val="27"/>
          <w:rtl/>
          <w:lang w:bidi="ar-OM"/>
        </w:rPr>
        <w:t>واللهوف لابن طاووس</w:t>
      </w:r>
      <w:r w:rsidRPr="00E354BF">
        <w:rPr>
          <w:rFonts w:hint="cs"/>
          <w:sz w:val="27"/>
          <w:vertAlign w:val="superscript"/>
          <w:rtl/>
          <w:lang w:bidi="ar-OM"/>
        </w:rPr>
        <w:t>(</w:t>
      </w:r>
      <w:r w:rsidRPr="00E354BF">
        <w:rPr>
          <w:rStyle w:val="EndnoteReference"/>
          <w:sz w:val="27"/>
          <w:rtl/>
        </w:rPr>
        <w:endnoteReference w:id="256"/>
      </w:r>
      <w:r w:rsidRPr="00E354BF">
        <w:rPr>
          <w:rFonts w:hint="cs"/>
          <w:sz w:val="27"/>
          <w:vertAlign w:val="superscript"/>
          <w:rtl/>
        </w:rPr>
        <w:t>)</w:t>
      </w:r>
      <w:r w:rsidRPr="00E354BF">
        <w:rPr>
          <w:rFonts w:hint="cs"/>
          <w:sz w:val="27"/>
          <w:rtl/>
        </w:rPr>
        <w:t>.</w:t>
      </w:r>
      <w:r w:rsidRPr="00E354BF">
        <w:rPr>
          <w:rFonts w:hint="cs"/>
          <w:sz w:val="27"/>
          <w:rtl/>
          <w:lang w:bidi="ar-OM"/>
        </w:rPr>
        <w:t xml:space="preserve"> كما </w:t>
      </w:r>
      <w:r w:rsidR="00A60CCA" w:rsidRPr="00E354BF">
        <w:rPr>
          <w:rFonts w:hint="cs"/>
          <w:sz w:val="27"/>
          <w:rtl/>
          <w:lang w:bidi="ar-OM"/>
        </w:rPr>
        <w:t>أ</w:t>
      </w:r>
      <w:r w:rsidRPr="00E354BF">
        <w:rPr>
          <w:rFonts w:hint="cs"/>
          <w:sz w:val="27"/>
          <w:rtl/>
          <w:lang w:bidi="ar-OM"/>
        </w:rPr>
        <w:t>ن بعض العلماء المدق</w:t>
      </w:r>
      <w:r w:rsidR="00A60CCA" w:rsidRPr="00E354BF">
        <w:rPr>
          <w:rFonts w:hint="cs"/>
          <w:sz w:val="27"/>
          <w:rtl/>
          <w:lang w:bidi="ar-OM"/>
        </w:rPr>
        <w:t>ِّ</w:t>
      </w:r>
      <w:r w:rsidRPr="00E354BF">
        <w:rPr>
          <w:rFonts w:hint="cs"/>
          <w:sz w:val="27"/>
          <w:rtl/>
          <w:lang w:bidi="ar-OM"/>
        </w:rPr>
        <w:t>قين</w:t>
      </w:r>
      <w:r w:rsidR="00A60CCA" w:rsidRPr="00E354BF">
        <w:rPr>
          <w:rFonts w:hint="cs"/>
          <w:sz w:val="27"/>
          <w:rtl/>
          <w:lang w:bidi="ar-OM"/>
        </w:rPr>
        <w:t>،</w:t>
      </w:r>
      <w:r w:rsidRPr="00E354BF">
        <w:rPr>
          <w:rFonts w:hint="cs"/>
          <w:sz w:val="27"/>
          <w:rtl/>
          <w:lang w:bidi="ar-OM"/>
        </w:rPr>
        <w:t xml:space="preserve"> مم</w:t>
      </w:r>
      <w:r w:rsidR="00A60CCA" w:rsidRPr="00E354BF">
        <w:rPr>
          <w:rFonts w:hint="cs"/>
          <w:sz w:val="27"/>
          <w:rtl/>
          <w:lang w:bidi="ar-OM"/>
        </w:rPr>
        <w:t>َّ</w:t>
      </w:r>
      <w:r w:rsidRPr="00E354BF">
        <w:rPr>
          <w:rFonts w:hint="cs"/>
          <w:sz w:val="27"/>
          <w:rtl/>
          <w:lang w:bidi="ar-OM"/>
        </w:rPr>
        <w:t>ن أشاد الكاتب بحق</w:t>
      </w:r>
      <w:r w:rsidR="00A60CCA" w:rsidRPr="00E354BF">
        <w:rPr>
          <w:rFonts w:hint="cs"/>
          <w:sz w:val="27"/>
          <w:rtl/>
          <w:lang w:bidi="ar-OM"/>
        </w:rPr>
        <w:t>ٍّ</w:t>
      </w:r>
      <w:r w:rsidRPr="00E354BF">
        <w:rPr>
          <w:rFonts w:hint="cs"/>
          <w:sz w:val="27"/>
          <w:rtl/>
          <w:lang w:bidi="ar-OM"/>
        </w:rPr>
        <w:t xml:space="preserve"> بجهودهم ال</w:t>
      </w:r>
      <w:r w:rsidR="00A60CCA" w:rsidRPr="00E354BF">
        <w:rPr>
          <w:rFonts w:hint="cs"/>
          <w:sz w:val="27"/>
          <w:rtl/>
          <w:lang w:bidi="ar-OM"/>
        </w:rPr>
        <w:t>إ</w:t>
      </w:r>
      <w:r w:rsidR="00C420A4" w:rsidRPr="00E354BF">
        <w:rPr>
          <w:rFonts w:hint="cs"/>
          <w:sz w:val="27"/>
          <w:rtl/>
          <w:lang w:bidi="ar-OM"/>
        </w:rPr>
        <w:t>صلاحيّ</w:t>
      </w:r>
      <w:r w:rsidRPr="00E354BF">
        <w:rPr>
          <w:rFonts w:hint="cs"/>
          <w:sz w:val="27"/>
          <w:rtl/>
          <w:lang w:bidi="ar-OM"/>
        </w:rPr>
        <w:t>ة في هذا المجال، كالسيد محسن الأمين والشيخ عباس القم</w:t>
      </w:r>
      <w:r w:rsidR="00A60CCA" w:rsidRPr="00E354BF">
        <w:rPr>
          <w:rFonts w:hint="cs"/>
          <w:sz w:val="27"/>
          <w:rtl/>
          <w:lang w:bidi="ar-OM"/>
        </w:rPr>
        <w:t>ّ</w:t>
      </w:r>
      <w:r w:rsidRPr="00E354BF">
        <w:rPr>
          <w:rFonts w:hint="cs"/>
          <w:sz w:val="27"/>
          <w:rtl/>
          <w:lang w:bidi="ar-OM"/>
        </w:rPr>
        <w:t>ي</w:t>
      </w:r>
      <w:r w:rsidR="00A60CCA" w:rsidRPr="00E354BF">
        <w:rPr>
          <w:rFonts w:hint="cs"/>
          <w:sz w:val="27"/>
          <w:vertAlign w:val="superscript"/>
          <w:rtl/>
          <w:lang w:bidi="ar-OM"/>
        </w:rPr>
        <w:t>(</w:t>
      </w:r>
      <w:r w:rsidR="00A60CCA" w:rsidRPr="00E354BF">
        <w:rPr>
          <w:rStyle w:val="EndnoteReference"/>
          <w:sz w:val="27"/>
          <w:rtl/>
        </w:rPr>
        <w:endnoteReference w:id="257"/>
      </w:r>
      <w:r w:rsidR="00A60CCA" w:rsidRPr="00E354BF">
        <w:rPr>
          <w:rFonts w:hint="cs"/>
          <w:sz w:val="27"/>
          <w:vertAlign w:val="superscript"/>
          <w:rtl/>
        </w:rPr>
        <w:t>)</w:t>
      </w:r>
      <w:r w:rsidRPr="00E354BF">
        <w:rPr>
          <w:rFonts w:hint="cs"/>
          <w:sz w:val="27"/>
          <w:rtl/>
          <w:lang w:bidi="ar-OM"/>
        </w:rPr>
        <w:t>،</w:t>
      </w:r>
      <w:r w:rsidRPr="00E354BF">
        <w:rPr>
          <w:rFonts w:hint="cs"/>
          <w:sz w:val="27"/>
          <w:rtl/>
        </w:rPr>
        <w:t xml:space="preserve"> </w:t>
      </w:r>
      <w:r w:rsidRPr="00E354BF">
        <w:rPr>
          <w:rFonts w:hint="cs"/>
          <w:sz w:val="27"/>
          <w:rtl/>
          <w:lang w:bidi="ar-OM"/>
        </w:rPr>
        <w:t>قد ذكروا وهب الكلبي</w:t>
      </w:r>
      <w:r w:rsidR="00A60CCA" w:rsidRPr="00E354BF">
        <w:rPr>
          <w:rFonts w:hint="cs"/>
          <w:sz w:val="27"/>
          <w:rtl/>
          <w:lang w:bidi="ar-OM"/>
        </w:rPr>
        <w:t>ّ</w:t>
      </w:r>
      <w:r w:rsidRPr="00E354BF">
        <w:rPr>
          <w:rFonts w:hint="cs"/>
          <w:sz w:val="27"/>
          <w:rtl/>
          <w:lang w:bidi="ar-OM"/>
        </w:rPr>
        <w:t xml:space="preserve"> بين أبطال كربلاء المستشه</w:t>
      </w:r>
      <w:r w:rsidR="00A60CCA" w:rsidRPr="00E354BF">
        <w:rPr>
          <w:rFonts w:hint="cs"/>
          <w:sz w:val="27"/>
          <w:rtl/>
          <w:lang w:bidi="ar-OM"/>
        </w:rPr>
        <w:t>َ</w:t>
      </w:r>
      <w:r w:rsidRPr="00E354BF">
        <w:rPr>
          <w:rFonts w:hint="cs"/>
          <w:sz w:val="27"/>
          <w:rtl/>
          <w:lang w:bidi="ar-OM"/>
        </w:rPr>
        <w:t>دين. نعم</w:t>
      </w:r>
      <w:r w:rsidR="00A60CCA" w:rsidRPr="00E354BF">
        <w:rPr>
          <w:rFonts w:hint="cs"/>
          <w:sz w:val="27"/>
          <w:rtl/>
          <w:lang w:bidi="ar-OM"/>
        </w:rPr>
        <w:t>،</w:t>
      </w:r>
      <w:r w:rsidRPr="00E354BF">
        <w:rPr>
          <w:rFonts w:hint="cs"/>
          <w:sz w:val="27"/>
          <w:rtl/>
          <w:lang w:bidi="ar-OM"/>
        </w:rPr>
        <w:t xml:space="preserve"> استظهر السيد الأمين في </w:t>
      </w:r>
      <w:r w:rsidR="00A60CCA" w:rsidRPr="00E354BF">
        <w:rPr>
          <w:rFonts w:hint="cs"/>
          <w:sz w:val="27"/>
          <w:rtl/>
          <w:lang w:bidi="ar-OM"/>
        </w:rPr>
        <w:t>(</w:t>
      </w:r>
      <w:r w:rsidRPr="00E354BF">
        <w:rPr>
          <w:rFonts w:hint="cs"/>
          <w:sz w:val="27"/>
          <w:rtl/>
          <w:lang w:bidi="ar-OM"/>
        </w:rPr>
        <w:t>لواعج ال</w:t>
      </w:r>
      <w:r w:rsidR="00A60CCA" w:rsidRPr="00E354BF">
        <w:rPr>
          <w:rFonts w:hint="cs"/>
          <w:sz w:val="27"/>
          <w:rtl/>
          <w:lang w:bidi="ar-OM"/>
        </w:rPr>
        <w:t>أ</w:t>
      </w:r>
      <w:r w:rsidRPr="00E354BF">
        <w:rPr>
          <w:rFonts w:hint="cs"/>
          <w:sz w:val="27"/>
          <w:rtl/>
          <w:lang w:bidi="ar-OM"/>
        </w:rPr>
        <w:t>حزان</w:t>
      </w:r>
      <w:r w:rsidR="00A60CCA" w:rsidRPr="00E354BF">
        <w:rPr>
          <w:rFonts w:hint="cs"/>
          <w:sz w:val="27"/>
          <w:rtl/>
          <w:lang w:bidi="ar-OM"/>
        </w:rPr>
        <w:t>)</w:t>
      </w:r>
      <w:r w:rsidRPr="00E354BF">
        <w:rPr>
          <w:rFonts w:hint="cs"/>
          <w:sz w:val="27"/>
          <w:rtl/>
          <w:lang w:bidi="ar-OM"/>
        </w:rPr>
        <w:t xml:space="preserve"> وقوع خلط من المؤر</w:t>
      </w:r>
      <w:r w:rsidR="00A60CCA" w:rsidRPr="00E354BF">
        <w:rPr>
          <w:rFonts w:hint="cs"/>
          <w:sz w:val="27"/>
          <w:rtl/>
          <w:lang w:bidi="ar-OM"/>
        </w:rPr>
        <w:t>ِّ</w:t>
      </w:r>
      <w:r w:rsidRPr="00E354BF">
        <w:rPr>
          <w:rFonts w:hint="cs"/>
          <w:sz w:val="27"/>
          <w:rtl/>
          <w:lang w:bidi="ar-OM"/>
        </w:rPr>
        <w:t>خين بين قص</w:t>
      </w:r>
      <w:r w:rsidR="00A60CCA" w:rsidRPr="00E354BF">
        <w:rPr>
          <w:rFonts w:hint="cs"/>
          <w:sz w:val="27"/>
          <w:rtl/>
          <w:lang w:bidi="ar-OM"/>
        </w:rPr>
        <w:t>ّ</w:t>
      </w:r>
      <w:r w:rsidRPr="00E354BF">
        <w:rPr>
          <w:rFonts w:hint="cs"/>
          <w:sz w:val="27"/>
          <w:rtl/>
          <w:lang w:bidi="ar-OM"/>
        </w:rPr>
        <w:t>ة وهب الكلبي</w:t>
      </w:r>
      <w:r w:rsidR="00A60CCA" w:rsidRPr="00E354BF">
        <w:rPr>
          <w:rFonts w:hint="cs"/>
          <w:sz w:val="27"/>
          <w:rtl/>
          <w:lang w:bidi="ar-OM"/>
        </w:rPr>
        <w:t>ّ</w:t>
      </w:r>
      <w:r w:rsidRPr="00E354BF">
        <w:rPr>
          <w:rFonts w:hint="cs"/>
          <w:sz w:val="27"/>
          <w:rtl/>
          <w:lang w:bidi="ar-OM"/>
        </w:rPr>
        <w:t xml:space="preserve"> وعبد الله الكلبي</w:t>
      </w:r>
      <w:r w:rsidR="00A60CCA" w:rsidRPr="00E354BF">
        <w:rPr>
          <w:rFonts w:hint="cs"/>
          <w:sz w:val="27"/>
          <w:rtl/>
          <w:lang w:bidi="ar-OM"/>
        </w:rPr>
        <w:t>ّ</w:t>
      </w:r>
      <w:r w:rsidRPr="00E354BF">
        <w:rPr>
          <w:rFonts w:hint="cs"/>
          <w:sz w:val="27"/>
          <w:rtl/>
          <w:lang w:bidi="ar-OM"/>
        </w:rPr>
        <w:t xml:space="preserve"> قاتل يسار وسالم</w:t>
      </w:r>
      <w:r w:rsidRPr="00E354BF">
        <w:rPr>
          <w:rFonts w:hint="cs"/>
          <w:sz w:val="27"/>
          <w:vertAlign w:val="superscript"/>
          <w:rtl/>
          <w:lang w:bidi="ar-OM"/>
        </w:rPr>
        <w:t>(</w:t>
      </w:r>
      <w:r w:rsidRPr="00E354BF">
        <w:rPr>
          <w:rStyle w:val="EndnoteReference"/>
          <w:sz w:val="27"/>
          <w:rtl/>
        </w:rPr>
        <w:endnoteReference w:id="258"/>
      </w:r>
      <w:r w:rsidRPr="00E354BF">
        <w:rPr>
          <w:rFonts w:hint="cs"/>
          <w:sz w:val="27"/>
          <w:vertAlign w:val="superscript"/>
          <w:rtl/>
        </w:rPr>
        <w:t>)</w:t>
      </w:r>
      <w:r w:rsidR="00A60CCA" w:rsidRPr="00E354BF">
        <w:rPr>
          <w:rFonts w:hint="cs"/>
          <w:sz w:val="27"/>
          <w:rtl/>
        </w:rPr>
        <w:t>،</w:t>
      </w:r>
      <w:r w:rsidRPr="00E354BF">
        <w:rPr>
          <w:rFonts w:hint="cs"/>
          <w:sz w:val="27"/>
          <w:rtl/>
        </w:rPr>
        <w:t xml:space="preserve"> </w:t>
      </w:r>
      <w:r w:rsidRPr="00E354BF">
        <w:rPr>
          <w:rFonts w:hint="cs"/>
          <w:sz w:val="27"/>
          <w:rtl/>
          <w:lang w:bidi="ar-OM"/>
        </w:rPr>
        <w:t>بينما رج</w:t>
      </w:r>
      <w:r w:rsidR="00A60CCA" w:rsidRPr="00E354BF">
        <w:rPr>
          <w:rFonts w:hint="cs"/>
          <w:sz w:val="27"/>
          <w:rtl/>
          <w:lang w:bidi="ar-OM"/>
        </w:rPr>
        <w:t>َّ</w:t>
      </w:r>
      <w:r w:rsidRPr="00E354BF">
        <w:rPr>
          <w:rFonts w:hint="cs"/>
          <w:sz w:val="27"/>
          <w:rtl/>
          <w:lang w:bidi="ar-OM"/>
        </w:rPr>
        <w:t xml:space="preserve">ح الشيخ شمس الدين في </w:t>
      </w:r>
      <w:r w:rsidR="00A60CCA" w:rsidRPr="00E354BF">
        <w:rPr>
          <w:rFonts w:hint="cs"/>
          <w:sz w:val="27"/>
          <w:rtl/>
          <w:lang w:bidi="ar-OM"/>
        </w:rPr>
        <w:t>(أ</w:t>
      </w:r>
      <w:r w:rsidRPr="00E354BF">
        <w:rPr>
          <w:rFonts w:hint="cs"/>
          <w:sz w:val="27"/>
          <w:rtl/>
          <w:lang w:bidi="ar-OM"/>
        </w:rPr>
        <w:t>نصار الحسين</w:t>
      </w:r>
      <w:r w:rsidR="00A60CCA" w:rsidRPr="00E354BF">
        <w:rPr>
          <w:rFonts w:hint="cs"/>
          <w:sz w:val="27"/>
          <w:rtl/>
          <w:lang w:bidi="ar-OM"/>
        </w:rPr>
        <w:t>)</w:t>
      </w:r>
      <w:r w:rsidRPr="00E354BF">
        <w:rPr>
          <w:rFonts w:hint="cs"/>
          <w:sz w:val="27"/>
          <w:rtl/>
          <w:lang w:bidi="ar-OM"/>
        </w:rPr>
        <w:t xml:space="preserve"> ب</w:t>
      </w:r>
      <w:r w:rsidR="00A60CCA" w:rsidRPr="00E354BF">
        <w:rPr>
          <w:rFonts w:hint="cs"/>
          <w:sz w:val="27"/>
          <w:rtl/>
          <w:lang w:bidi="ar-OM"/>
        </w:rPr>
        <w:t>أ</w:t>
      </w:r>
      <w:r w:rsidRPr="00E354BF">
        <w:rPr>
          <w:rFonts w:hint="cs"/>
          <w:sz w:val="27"/>
          <w:rtl/>
          <w:lang w:bidi="ar-OM"/>
        </w:rPr>
        <w:t>ن</w:t>
      </w:r>
      <w:r w:rsidR="00A60CCA" w:rsidRPr="00E354BF">
        <w:rPr>
          <w:rFonts w:hint="cs"/>
          <w:sz w:val="27"/>
          <w:rtl/>
          <w:lang w:bidi="ar-OM"/>
        </w:rPr>
        <w:t>ّ</w:t>
      </w:r>
      <w:r w:rsidRPr="00E354BF">
        <w:rPr>
          <w:rFonts w:hint="cs"/>
          <w:sz w:val="27"/>
          <w:rtl/>
          <w:lang w:bidi="ar-OM"/>
        </w:rPr>
        <w:t>ه ابن</w:t>
      </w:r>
      <w:r w:rsidR="00A60CCA" w:rsidRPr="00E354BF">
        <w:rPr>
          <w:rFonts w:hint="cs"/>
          <w:sz w:val="27"/>
          <w:rtl/>
          <w:lang w:bidi="ar-OM"/>
        </w:rPr>
        <w:t>ٌ</w:t>
      </w:r>
      <w:r w:rsidRPr="00E354BF">
        <w:rPr>
          <w:rFonts w:hint="cs"/>
          <w:sz w:val="27"/>
          <w:rtl/>
          <w:lang w:bidi="ar-OM"/>
        </w:rPr>
        <w:t xml:space="preserve"> لأم</w:t>
      </w:r>
      <w:r w:rsidR="00A60CCA" w:rsidRPr="00E354BF">
        <w:rPr>
          <w:rFonts w:hint="cs"/>
          <w:sz w:val="27"/>
          <w:rtl/>
          <w:lang w:bidi="ar-OM"/>
        </w:rPr>
        <w:t>ّ</w:t>
      </w:r>
      <w:r w:rsidRPr="00E354BF">
        <w:rPr>
          <w:rFonts w:hint="cs"/>
          <w:sz w:val="27"/>
          <w:rtl/>
          <w:lang w:bidi="ar-OM"/>
        </w:rPr>
        <w:t xml:space="preserve"> وهب زوجة عبد الله بن عمير الكلبي</w:t>
      </w:r>
      <w:r w:rsidR="00A60CCA" w:rsidRPr="00E354BF">
        <w:rPr>
          <w:rFonts w:hint="cs"/>
          <w:sz w:val="27"/>
          <w:rtl/>
          <w:lang w:bidi="ar-OM"/>
        </w:rPr>
        <w:t>ّ</w:t>
      </w:r>
      <w:r w:rsidRPr="00E354BF">
        <w:rPr>
          <w:rFonts w:hint="cs"/>
          <w:sz w:val="27"/>
          <w:rtl/>
          <w:lang w:bidi="ar-OM"/>
        </w:rPr>
        <w:t>، و</w:t>
      </w:r>
      <w:r w:rsidR="00A60CCA" w:rsidRPr="00E354BF">
        <w:rPr>
          <w:rFonts w:hint="cs"/>
          <w:sz w:val="27"/>
          <w:rtl/>
          <w:lang w:bidi="ar-OM"/>
        </w:rPr>
        <w:t>أ</w:t>
      </w:r>
      <w:r w:rsidRPr="00E354BF">
        <w:rPr>
          <w:rFonts w:hint="cs"/>
          <w:sz w:val="27"/>
          <w:rtl/>
          <w:lang w:bidi="ar-OM"/>
        </w:rPr>
        <w:t>ن</w:t>
      </w:r>
      <w:r w:rsidR="00A60CCA" w:rsidRPr="00E354BF">
        <w:rPr>
          <w:rFonts w:hint="cs"/>
          <w:sz w:val="27"/>
          <w:rtl/>
          <w:lang w:bidi="ar-OM"/>
        </w:rPr>
        <w:t>ّ</w:t>
      </w:r>
      <w:r w:rsidRPr="00E354BF">
        <w:rPr>
          <w:rFonts w:hint="cs"/>
          <w:sz w:val="27"/>
          <w:rtl/>
          <w:lang w:bidi="ar-OM"/>
        </w:rPr>
        <w:t xml:space="preserve"> المرأة التي ق</w:t>
      </w:r>
      <w:r w:rsidR="00A60CCA" w:rsidRPr="00E354BF">
        <w:rPr>
          <w:rFonts w:hint="cs"/>
          <w:sz w:val="27"/>
          <w:rtl/>
          <w:lang w:bidi="ar-OM"/>
        </w:rPr>
        <w:t>ُ</w:t>
      </w:r>
      <w:r w:rsidRPr="00E354BF">
        <w:rPr>
          <w:rFonts w:hint="cs"/>
          <w:sz w:val="27"/>
          <w:rtl/>
          <w:lang w:bidi="ar-OM"/>
        </w:rPr>
        <w:t>تلت يوم كربلاء هي أم</w:t>
      </w:r>
      <w:r w:rsidR="00A60CCA" w:rsidRPr="00E354BF">
        <w:rPr>
          <w:rFonts w:hint="cs"/>
          <w:sz w:val="27"/>
          <w:rtl/>
          <w:lang w:bidi="ar-OM"/>
        </w:rPr>
        <w:t>ّ</w:t>
      </w:r>
      <w:r w:rsidRPr="00E354BF">
        <w:rPr>
          <w:rFonts w:hint="cs"/>
          <w:sz w:val="27"/>
          <w:rtl/>
          <w:lang w:bidi="ar-OM"/>
        </w:rPr>
        <w:t xml:space="preserve"> وهب</w:t>
      </w:r>
      <w:r w:rsidRPr="00E354BF">
        <w:rPr>
          <w:rFonts w:hint="cs"/>
          <w:sz w:val="27"/>
          <w:vertAlign w:val="superscript"/>
          <w:rtl/>
          <w:lang w:bidi="ar-OM"/>
        </w:rPr>
        <w:t>(</w:t>
      </w:r>
      <w:r w:rsidRPr="00E354BF">
        <w:rPr>
          <w:rStyle w:val="EndnoteReference"/>
          <w:sz w:val="27"/>
          <w:rtl/>
        </w:rPr>
        <w:endnoteReference w:id="259"/>
      </w:r>
      <w:r w:rsidRPr="00E354BF">
        <w:rPr>
          <w:rFonts w:hint="cs"/>
          <w:sz w:val="27"/>
          <w:vertAlign w:val="superscript"/>
          <w:rtl/>
        </w:rPr>
        <w:t>)</w:t>
      </w:r>
      <w:r w:rsidRPr="00E354BF">
        <w:rPr>
          <w:rFonts w:hint="cs"/>
          <w:sz w:val="27"/>
          <w:rtl/>
        </w:rPr>
        <w:t xml:space="preserve">. </w:t>
      </w:r>
    </w:p>
    <w:p w:rsidR="00E650AD" w:rsidRPr="00E354BF" w:rsidRDefault="00E650AD" w:rsidP="00A52B7F">
      <w:pPr>
        <w:rPr>
          <w:sz w:val="27"/>
          <w:rtl/>
          <w:lang w:bidi="ar-OM"/>
        </w:rPr>
      </w:pPr>
      <w:r w:rsidRPr="00E354BF">
        <w:rPr>
          <w:rFonts w:hint="cs"/>
          <w:sz w:val="27"/>
          <w:rtl/>
          <w:lang w:bidi="ar-OM"/>
        </w:rPr>
        <w:t>وعليه لا معنى لنسبة القص</w:t>
      </w:r>
      <w:r w:rsidR="00A60CCA" w:rsidRPr="00E354BF">
        <w:rPr>
          <w:rFonts w:hint="cs"/>
          <w:sz w:val="27"/>
          <w:rtl/>
          <w:lang w:bidi="ar-OM"/>
        </w:rPr>
        <w:t>ّ</w:t>
      </w:r>
      <w:r w:rsidRPr="00E354BF">
        <w:rPr>
          <w:rFonts w:hint="cs"/>
          <w:sz w:val="27"/>
          <w:rtl/>
          <w:lang w:bidi="ar-OM"/>
        </w:rPr>
        <w:t>ة</w:t>
      </w:r>
      <w:r w:rsidR="00E0739B" w:rsidRPr="00E354BF">
        <w:rPr>
          <w:rFonts w:hint="cs"/>
          <w:sz w:val="27"/>
          <w:rtl/>
          <w:lang w:bidi="ar-OM"/>
        </w:rPr>
        <w:t xml:space="preserve"> إلى </w:t>
      </w:r>
      <w:r w:rsidRPr="00E354BF">
        <w:rPr>
          <w:rFonts w:hint="cs"/>
          <w:sz w:val="27"/>
          <w:rtl/>
          <w:lang w:bidi="ar-OM"/>
        </w:rPr>
        <w:t>التحريف والاختلاق بهذه الطريقة، و</w:t>
      </w:r>
      <w:r w:rsidR="00A60CCA" w:rsidRPr="00E354BF">
        <w:rPr>
          <w:rFonts w:hint="cs"/>
          <w:sz w:val="27"/>
          <w:rtl/>
          <w:lang w:bidi="ar-OM"/>
        </w:rPr>
        <w:t>إ</w:t>
      </w:r>
      <w:r w:rsidRPr="00E354BF">
        <w:rPr>
          <w:rFonts w:hint="cs"/>
          <w:sz w:val="27"/>
          <w:rtl/>
          <w:lang w:bidi="ar-OM"/>
        </w:rPr>
        <w:t>ن</w:t>
      </w:r>
      <w:r w:rsidR="00A60CCA" w:rsidRPr="00E354BF">
        <w:rPr>
          <w:rFonts w:hint="cs"/>
          <w:sz w:val="27"/>
          <w:rtl/>
          <w:lang w:bidi="ar-OM"/>
        </w:rPr>
        <w:t>ْ</w:t>
      </w:r>
      <w:r w:rsidRPr="00E354BF">
        <w:rPr>
          <w:rFonts w:hint="cs"/>
          <w:sz w:val="27"/>
          <w:rtl/>
          <w:lang w:bidi="ar-OM"/>
        </w:rPr>
        <w:t xml:space="preserve"> كان هناك ثم</w:t>
      </w:r>
      <w:r w:rsidR="00A60CCA" w:rsidRPr="00E354BF">
        <w:rPr>
          <w:rFonts w:hint="cs"/>
          <w:sz w:val="27"/>
          <w:rtl/>
          <w:lang w:bidi="ar-OM"/>
        </w:rPr>
        <w:t>ّ</w:t>
      </w:r>
      <w:r w:rsidRPr="00E354BF">
        <w:rPr>
          <w:rFonts w:hint="cs"/>
          <w:sz w:val="27"/>
          <w:rtl/>
          <w:lang w:bidi="ar-OM"/>
        </w:rPr>
        <w:t>ة اختلاق فمن أهل ال</w:t>
      </w:r>
      <w:r w:rsidR="00A60CCA" w:rsidRPr="00E354BF">
        <w:rPr>
          <w:rFonts w:hint="cs"/>
          <w:sz w:val="27"/>
          <w:rtl/>
          <w:lang w:bidi="ar-OM"/>
        </w:rPr>
        <w:t>أ</w:t>
      </w:r>
      <w:r w:rsidRPr="00E354BF">
        <w:rPr>
          <w:rFonts w:hint="cs"/>
          <w:sz w:val="27"/>
          <w:rtl/>
          <w:lang w:bidi="ar-OM"/>
        </w:rPr>
        <w:t>خبار السابقين</w:t>
      </w:r>
      <w:r w:rsidR="00A60CCA" w:rsidRPr="00E354BF">
        <w:rPr>
          <w:rFonts w:hint="cs"/>
          <w:sz w:val="27"/>
          <w:rtl/>
          <w:lang w:bidi="ar-OM"/>
        </w:rPr>
        <w:t>،</w:t>
      </w:r>
      <w:r w:rsidRPr="00E354BF">
        <w:rPr>
          <w:rFonts w:hint="cs"/>
          <w:sz w:val="27"/>
          <w:rtl/>
          <w:lang w:bidi="ar-OM"/>
        </w:rPr>
        <w:t xml:space="preserve"> وليس الكتب المذكورة. </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ب ـ هل من ناصر</w:t>
      </w:r>
      <w:r w:rsidR="00A60CCA" w:rsidRPr="00E354BF">
        <w:rPr>
          <w:rFonts w:hint="cs"/>
          <w:color w:val="auto"/>
          <w:rtl/>
          <w:lang w:bidi="ar-OM"/>
        </w:rPr>
        <w:t>ٍ</w:t>
      </w:r>
      <w:r w:rsidRPr="00E354BF">
        <w:rPr>
          <w:rFonts w:hint="cs"/>
          <w:color w:val="auto"/>
          <w:rtl/>
          <w:lang w:bidi="ar-OM"/>
        </w:rPr>
        <w:t xml:space="preserve"> ينصرني </w:t>
      </w:r>
    </w:p>
    <w:p w:rsidR="00A60CCA" w:rsidRPr="00E354BF" w:rsidRDefault="00E650AD" w:rsidP="00A52B7F">
      <w:pPr>
        <w:rPr>
          <w:sz w:val="27"/>
          <w:rtl/>
          <w:lang w:bidi="ar-OM"/>
        </w:rPr>
      </w:pPr>
      <w:r w:rsidRPr="00E354BF">
        <w:rPr>
          <w:rFonts w:hint="cs"/>
          <w:sz w:val="27"/>
          <w:rtl/>
          <w:lang w:bidi="ar-OM"/>
        </w:rPr>
        <w:t xml:space="preserve"> قال في بحث التحريف في السيرة الحسيني</w:t>
      </w:r>
      <w:r w:rsidR="00A60CCA" w:rsidRPr="00E354BF">
        <w:rPr>
          <w:rFonts w:hint="cs"/>
          <w:sz w:val="27"/>
          <w:rtl/>
          <w:lang w:bidi="ar-OM"/>
        </w:rPr>
        <w:t>ّ</w:t>
      </w:r>
      <w:r w:rsidRPr="00E354BF">
        <w:rPr>
          <w:rFonts w:hint="cs"/>
          <w:sz w:val="27"/>
          <w:rtl/>
          <w:lang w:bidi="ar-OM"/>
        </w:rPr>
        <w:t xml:space="preserve">ة: </w:t>
      </w:r>
      <w:r w:rsidR="00A60CCA" w:rsidRPr="00E354BF">
        <w:rPr>
          <w:rFonts w:hint="cs"/>
          <w:sz w:val="27"/>
          <w:rtl/>
          <w:lang w:bidi="ar-OM"/>
        </w:rPr>
        <w:t>إ</w:t>
      </w:r>
      <w:r w:rsidRPr="00E354BF">
        <w:rPr>
          <w:rFonts w:hint="cs"/>
          <w:sz w:val="27"/>
          <w:rtl/>
          <w:lang w:bidi="ar-OM"/>
        </w:rPr>
        <w:t>ن</w:t>
      </w:r>
      <w:r w:rsidR="00A60CCA" w:rsidRPr="00E354BF">
        <w:rPr>
          <w:rFonts w:hint="cs"/>
          <w:sz w:val="27"/>
          <w:rtl/>
          <w:lang w:bidi="ar-OM"/>
        </w:rPr>
        <w:t>ّ</w:t>
      </w:r>
      <w:r w:rsidRPr="00E354BF">
        <w:rPr>
          <w:rFonts w:hint="cs"/>
          <w:sz w:val="27"/>
          <w:rtl/>
          <w:lang w:bidi="ar-OM"/>
        </w:rPr>
        <w:t xml:space="preserve"> القر</w:t>
      </w:r>
      <w:r w:rsidR="00A60CCA" w:rsidRPr="00E354BF">
        <w:rPr>
          <w:rFonts w:hint="cs"/>
          <w:sz w:val="27"/>
          <w:rtl/>
          <w:lang w:bidi="ar-OM"/>
        </w:rPr>
        <w:t>ّ</w:t>
      </w:r>
      <w:r w:rsidRPr="00E354BF">
        <w:rPr>
          <w:rFonts w:hint="cs"/>
          <w:sz w:val="27"/>
          <w:rtl/>
          <w:lang w:bidi="ar-OM"/>
        </w:rPr>
        <w:t>اء</w:t>
      </w:r>
      <w:r w:rsidR="00A60CCA" w:rsidRPr="00E354BF">
        <w:rPr>
          <w:rFonts w:hint="cs"/>
          <w:sz w:val="27"/>
          <w:rtl/>
          <w:lang w:bidi="ar-OM"/>
        </w:rPr>
        <w:t>؛</w:t>
      </w:r>
      <w:r w:rsidRPr="00E354BF">
        <w:rPr>
          <w:rFonts w:hint="cs"/>
          <w:sz w:val="27"/>
          <w:rtl/>
          <w:lang w:bidi="ar-OM"/>
        </w:rPr>
        <w:t xml:space="preserve"> لكي يدر</w:t>
      </w:r>
      <w:r w:rsidR="00A60CCA" w:rsidRPr="00E354BF">
        <w:rPr>
          <w:rFonts w:hint="cs"/>
          <w:sz w:val="27"/>
          <w:rtl/>
          <w:lang w:bidi="ar-OM"/>
        </w:rPr>
        <w:t>ّ</w:t>
      </w:r>
      <w:r w:rsidRPr="00E354BF">
        <w:rPr>
          <w:rFonts w:hint="cs"/>
          <w:sz w:val="27"/>
          <w:rtl/>
          <w:lang w:bidi="ar-OM"/>
        </w:rPr>
        <w:t>وا الدمعة</w:t>
      </w:r>
      <w:r w:rsidR="00A60CCA" w:rsidRPr="00E354BF">
        <w:rPr>
          <w:rFonts w:hint="cs"/>
          <w:sz w:val="27"/>
          <w:rtl/>
          <w:lang w:bidi="ar-OM"/>
        </w:rPr>
        <w:t>،</w:t>
      </w:r>
      <w:r w:rsidRPr="00E354BF">
        <w:rPr>
          <w:rFonts w:hint="cs"/>
          <w:sz w:val="27"/>
          <w:rtl/>
          <w:lang w:bidi="ar-OM"/>
        </w:rPr>
        <w:t xml:space="preserve"> اختلقوا هذا ال</w:t>
      </w:r>
      <w:r w:rsidR="00682FF1" w:rsidRPr="00E354BF">
        <w:rPr>
          <w:rFonts w:hint="cs"/>
          <w:sz w:val="27"/>
          <w:rtl/>
          <w:lang w:bidi="ar-OM"/>
        </w:rPr>
        <w:t>نصّ،</w:t>
      </w:r>
      <w:r w:rsidRPr="00E354BF">
        <w:rPr>
          <w:rFonts w:hint="cs"/>
          <w:sz w:val="27"/>
          <w:rtl/>
          <w:lang w:bidi="ar-OM"/>
        </w:rPr>
        <w:t xml:space="preserve"> ولا نجد مثله</w:t>
      </w:r>
      <w:r w:rsidR="00A60CCA" w:rsidRPr="00E354BF">
        <w:rPr>
          <w:rFonts w:hint="cs"/>
          <w:sz w:val="27"/>
          <w:rtl/>
          <w:lang w:bidi="ar-OM"/>
        </w:rPr>
        <w:t>،</w:t>
      </w:r>
      <w:r w:rsidRPr="00E354BF">
        <w:rPr>
          <w:rFonts w:hint="cs"/>
          <w:sz w:val="27"/>
          <w:rtl/>
          <w:lang w:bidi="ar-OM"/>
        </w:rPr>
        <w:t xml:space="preserve"> ولا قريبا</w:t>
      </w:r>
      <w:r w:rsidR="00A60CCA" w:rsidRPr="00E354BF">
        <w:rPr>
          <w:rFonts w:hint="cs"/>
          <w:sz w:val="27"/>
          <w:rtl/>
          <w:lang w:bidi="ar-OM"/>
        </w:rPr>
        <w:t>ً</w:t>
      </w:r>
      <w:r w:rsidRPr="00E354BF">
        <w:rPr>
          <w:rFonts w:hint="cs"/>
          <w:sz w:val="27"/>
          <w:rtl/>
          <w:lang w:bidi="ar-OM"/>
        </w:rPr>
        <w:t xml:space="preserve"> منه</w:t>
      </w:r>
      <w:r w:rsidR="00A60CCA" w:rsidRPr="00E354BF">
        <w:rPr>
          <w:rFonts w:hint="cs"/>
          <w:sz w:val="27"/>
          <w:rtl/>
          <w:lang w:bidi="ar-OM"/>
        </w:rPr>
        <w:t>،</w:t>
      </w:r>
      <w:r w:rsidRPr="00E354BF">
        <w:rPr>
          <w:rFonts w:hint="cs"/>
          <w:sz w:val="27"/>
          <w:rtl/>
          <w:lang w:bidi="ar-OM"/>
        </w:rPr>
        <w:t xml:space="preserve"> في المصادر المعتمدة المعترف بها</w:t>
      </w:r>
      <w:r w:rsidRPr="00E354BF">
        <w:rPr>
          <w:rFonts w:hint="cs"/>
          <w:sz w:val="27"/>
          <w:vertAlign w:val="superscript"/>
          <w:rtl/>
          <w:lang w:bidi="ar-OM"/>
        </w:rPr>
        <w:t>(</w:t>
      </w:r>
      <w:r w:rsidRPr="00E354BF">
        <w:rPr>
          <w:rStyle w:val="EndnoteReference"/>
          <w:sz w:val="27"/>
          <w:rtl/>
        </w:rPr>
        <w:endnoteReference w:id="260"/>
      </w:r>
      <w:r w:rsidRPr="00E354BF">
        <w:rPr>
          <w:rFonts w:hint="cs"/>
          <w:sz w:val="27"/>
          <w:vertAlign w:val="superscript"/>
          <w:rtl/>
        </w:rPr>
        <w:t>)</w:t>
      </w:r>
      <w:r w:rsidR="00A60CCA" w:rsidRPr="00E354BF">
        <w:rPr>
          <w:rFonts w:hint="cs"/>
          <w:sz w:val="27"/>
          <w:rtl/>
        </w:rPr>
        <w:t>.</w:t>
      </w:r>
      <w:r w:rsidRPr="00E354BF">
        <w:rPr>
          <w:rFonts w:hint="cs"/>
          <w:sz w:val="27"/>
          <w:rtl/>
        </w:rPr>
        <w:t xml:space="preserve"> </w:t>
      </w:r>
      <w:r w:rsidRPr="00E354BF">
        <w:rPr>
          <w:rFonts w:hint="cs"/>
          <w:sz w:val="27"/>
          <w:rtl/>
          <w:lang w:bidi="ar-OM"/>
        </w:rPr>
        <w:t xml:space="preserve">وفي القسم الثاني نسبه </w:t>
      </w:r>
      <w:r w:rsidR="00A60CCA" w:rsidRPr="00E354BF">
        <w:rPr>
          <w:rFonts w:hint="cs"/>
          <w:sz w:val="27"/>
          <w:rtl/>
          <w:lang w:bidi="ar-OM"/>
        </w:rPr>
        <w:t>إلى</w:t>
      </w:r>
      <w:r w:rsidRPr="00E354BF">
        <w:rPr>
          <w:rFonts w:hint="cs"/>
          <w:sz w:val="27"/>
          <w:rtl/>
          <w:lang w:bidi="ar-OM"/>
        </w:rPr>
        <w:t xml:space="preserve"> تحريفات منتخب الطريحي</w:t>
      </w:r>
      <w:r w:rsidRPr="00E354BF">
        <w:rPr>
          <w:rFonts w:hint="cs"/>
          <w:sz w:val="27"/>
          <w:vertAlign w:val="superscript"/>
          <w:rtl/>
          <w:lang w:bidi="ar-OM"/>
        </w:rPr>
        <w:t>(</w:t>
      </w:r>
      <w:r w:rsidRPr="00E354BF">
        <w:rPr>
          <w:rStyle w:val="EndnoteReference"/>
          <w:sz w:val="27"/>
          <w:rtl/>
        </w:rPr>
        <w:endnoteReference w:id="261"/>
      </w:r>
      <w:r w:rsidRPr="00E354BF">
        <w:rPr>
          <w:rFonts w:hint="cs"/>
          <w:sz w:val="27"/>
          <w:vertAlign w:val="superscript"/>
          <w:rtl/>
        </w:rPr>
        <w:t>)</w:t>
      </w:r>
      <w:r w:rsidR="00A60CCA" w:rsidRPr="00E354BF">
        <w:rPr>
          <w:rFonts w:hint="cs"/>
          <w:sz w:val="27"/>
          <w:rtl/>
        </w:rPr>
        <w:t>.</w:t>
      </w:r>
      <w:r w:rsidRPr="00E354BF">
        <w:rPr>
          <w:rFonts w:hint="cs"/>
          <w:sz w:val="27"/>
          <w:rtl/>
        </w:rPr>
        <w:t xml:space="preserve"> </w:t>
      </w:r>
      <w:r w:rsidRPr="00E354BF">
        <w:rPr>
          <w:rFonts w:hint="cs"/>
          <w:sz w:val="27"/>
          <w:rtl/>
          <w:lang w:bidi="ar-OM"/>
        </w:rPr>
        <w:t xml:space="preserve">في حين </w:t>
      </w:r>
      <w:r w:rsidR="00A60CCA" w:rsidRPr="00E354BF">
        <w:rPr>
          <w:rFonts w:hint="cs"/>
          <w:sz w:val="27"/>
          <w:rtl/>
          <w:lang w:bidi="ar-OM"/>
        </w:rPr>
        <w:t>أ</w:t>
      </w:r>
      <w:r w:rsidRPr="00E354BF">
        <w:rPr>
          <w:rFonts w:hint="cs"/>
          <w:sz w:val="27"/>
          <w:rtl/>
          <w:lang w:bidi="ar-OM"/>
        </w:rPr>
        <w:t>ن</w:t>
      </w:r>
      <w:r w:rsidR="00A60CCA" w:rsidRPr="00E354BF">
        <w:rPr>
          <w:rFonts w:hint="cs"/>
          <w:sz w:val="27"/>
          <w:rtl/>
          <w:lang w:bidi="ar-OM"/>
        </w:rPr>
        <w:t>ّ</w:t>
      </w:r>
      <w:r w:rsidRPr="00E354BF">
        <w:rPr>
          <w:rFonts w:hint="cs"/>
          <w:sz w:val="27"/>
          <w:rtl/>
          <w:lang w:bidi="ar-OM"/>
        </w:rPr>
        <w:t xml:space="preserve"> جملة</w:t>
      </w:r>
      <w:r w:rsidR="00A60CCA" w:rsidRPr="00E354BF">
        <w:rPr>
          <w:rFonts w:hint="cs"/>
          <w:sz w:val="27"/>
          <w:rtl/>
          <w:lang w:bidi="ar-OM"/>
        </w:rPr>
        <w:t>ً</w:t>
      </w:r>
      <w:r w:rsidRPr="00E354BF">
        <w:rPr>
          <w:rFonts w:hint="cs"/>
          <w:sz w:val="27"/>
          <w:rtl/>
          <w:lang w:bidi="ar-OM"/>
        </w:rPr>
        <w:t xml:space="preserve"> من المصادر المعتمدة روت هذا المضمون عن ال</w:t>
      </w:r>
      <w:r w:rsidR="00A60CCA" w:rsidRPr="00E354BF">
        <w:rPr>
          <w:rFonts w:hint="cs"/>
          <w:sz w:val="27"/>
          <w:rtl/>
          <w:lang w:bidi="ar-OM"/>
        </w:rPr>
        <w:t>إ</w:t>
      </w:r>
      <w:r w:rsidRPr="00E354BF">
        <w:rPr>
          <w:rFonts w:hint="cs"/>
          <w:sz w:val="27"/>
          <w:rtl/>
          <w:lang w:bidi="ar-OM"/>
        </w:rPr>
        <w:t>مام الحسين</w:t>
      </w:r>
      <w:r w:rsidR="0079584A" w:rsidRPr="00E354BF">
        <w:rPr>
          <w:rFonts w:cs="Mosawi" w:hint="cs"/>
          <w:sz w:val="27"/>
          <w:szCs w:val="26"/>
          <w:rtl/>
          <w:lang w:bidi="ar-OM"/>
        </w:rPr>
        <w:t>×</w:t>
      </w:r>
      <w:r w:rsidR="00A60CCA" w:rsidRPr="00E354BF">
        <w:rPr>
          <w:rFonts w:hint="cs"/>
          <w:sz w:val="27"/>
          <w:rtl/>
          <w:lang w:bidi="ar-OM"/>
        </w:rPr>
        <w:t>.</w:t>
      </w:r>
    </w:p>
    <w:p w:rsidR="00E650AD" w:rsidRPr="00E354BF" w:rsidRDefault="00E650AD" w:rsidP="00A52B7F">
      <w:pPr>
        <w:rPr>
          <w:sz w:val="27"/>
          <w:rtl/>
          <w:lang w:bidi="ar-OM"/>
        </w:rPr>
      </w:pPr>
      <w:r w:rsidRPr="00E354BF">
        <w:rPr>
          <w:rFonts w:hint="cs"/>
          <w:sz w:val="27"/>
          <w:rtl/>
          <w:lang w:bidi="ar-OM"/>
        </w:rPr>
        <w:t xml:space="preserve">ففي مقتل الخوارزمي عن </w:t>
      </w:r>
      <w:r w:rsidR="00A60CCA" w:rsidRPr="00E354BF">
        <w:rPr>
          <w:rFonts w:hint="cs"/>
          <w:sz w:val="27"/>
          <w:rtl/>
          <w:lang w:bidi="ar-OM"/>
        </w:rPr>
        <w:t>أ</w:t>
      </w:r>
      <w:r w:rsidRPr="00E354BF">
        <w:rPr>
          <w:rFonts w:hint="cs"/>
          <w:sz w:val="27"/>
          <w:rtl/>
          <w:lang w:bidi="ar-OM"/>
        </w:rPr>
        <w:t>بي مخنف</w:t>
      </w:r>
      <w:r w:rsidRPr="00E354BF">
        <w:rPr>
          <w:rFonts w:hint="cs"/>
          <w:sz w:val="27"/>
          <w:vertAlign w:val="superscript"/>
          <w:rtl/>
          <w:lang w:bidi="ar-OM"/>
        </w:rPr>
        <w:t>(</w:t>
      </w:r>
      <w:r w:rsidRPr="00E354BF">
        <w:rPr>
          <w:rStyle w:val="EndnoteReference"/>
          <w:sz w:val="27"/>
          <w:rtl/>
        </w:rPr>
        <w:endnoteReference w:id="262"/>
      </w:r>
      <w:r w:rsidRPr="00E354BF">
        <w:rPr>
          <w:rFonts w:hint="cs"/>
          <w:sz w:val="27"/>
          <w:vertAlign w:val="superscript"/>
          <w:rtl/>
        </w:rPr>
        <w:t>)</w:t>
      </w:r>
      <w:r w:rsidRPr="00E354BF">
        <w:rPr>
          <w:rFonts w:hint="cs"/>
          <w:sz w:val="27"/>
          <w:rtl/>
        </w:rPr>
        <w:t>،</w:t>
      </w:r>
      <w:r w:rsidRPr="00E354BF">
        <w:rPr>
          <w:rFonts w:hint="cs"/>
          <w:sz w:val="27"/>
          <w:rtl/>
          <w:lang w:bidi="ar-OM"/>
        </w:rPr>
        <w:t xml:space="preserve"> وذكره ابن طاووس مختصرا</w:t>
      </w:r>
      <w:r w:rsidR="00A60CCA" w:rsidRPr="00E354BF">
        <w:rPr>
          <w:rFonts w:hint="cs"/>
          <w:sz w:val="27"/>
          <w:rtl/>
          <w:lang w:bidi="ar-OM"/>
        </w:rPr>
        <w:t>ً</w:t>
      </w:r>
      <w:r w:rsidRPr="00E354BF">
        <w:rPr>
          <w:rFonts w:hint="cs"/>
          <w:sz w:val="27"/>
          <w:rtl/>
          <w:lang w:bidi="ar-OM"/>
        </w:rPr>
        <w:t>، واللفظ للأو</w:t>
      </w:r>
      <w:r w:rsidR="00A60CCA" w:rsidRPr="00E354BF">
        <w:rPr>
          <w:rFonts w:hint="cs"/>
          <w:sz w:val="27"/>
          <w:rtl/>
          <w:lang w:bidi="ar-OM"/>
        </w:rPr>
        <w:t>ّ</w:t>
      </w:r>
      <w:r w:rsidRPr="00E354BF">
        <w:rPr>
          <w:rFonts w:hint="cs"/>
          <w:sz w:val="27"/>
          <w:rtl/>
          <w:lang w:bidi="ar-OM"/>
        </w:rPr>
        <w:t xml:space="preserve">ل: </w:t>
      </w:r>
      <w:r w:rsidR="00A60CCA" w:rsidRPr="00E354BF">
        <w:rPr>
          <w:rFonts w:hint="cs"/>
          <w:sz w:val="27"/>
          <w:rtl/>
          <w:lang w:bidi="ar-OM"/>
        </w:rPr>
        <w:t>إ</w:t>
      </w:r>
      <w:r w:rsidRPr="00E354BF">
        <w:rPr>
          <w:rFonts w:hint="cs"/>
          <w:sz w:val="27"/>
          <w:rtl/>
          <w:lang w:bidi="ar-OM"/>
        </w:rPr>
        <w:t>ن الحسين لما ق</w:t>
      </w:r>
      <w:r w:rsidR="00A60CCA" w:rsidRPr="00E354BF">
        <w:rPr>
          <w:rFonts w:hint="cs"/>
          <w:sz w:val="27"/>
          <w:rtl/>
          <w:lang w:bidi="ar-OM"/>
        </w:rPr>
        <w:t>ُ</w:t>
      </w:r>
      <w:r w:rsidRPr="00E354BF">
        <w:rPr>
          <w:rFonts w:hint="cs"/>
          <w:sz w:val="27"/>
          <w:rtl/>
          <w:lang w:bidi="ar-OM"/>
        </w:rPr>
        <w:t>تل ما ينيف على خمسين رجلا</w:t>
      </w:r>
      <w:r w:rsidR="00A60CCA" w:rsidRPr="00E354BF">
        <w:rPr>
          <w:rFonts w:hint="cs"/>
          <w:sz w:val="27"/>
          <w:rtl/>
          <w:lang w:bidi="ar-OM"/>
        </w:rPr>
        <w:t>ً</w:t>
      </w:r>
      <w:r w:rsidRPr="00E354BF">
        <w:rPr>
          <w:rFonts w:hint="cs"/>
          <w:sz w:val="27"/>
          <w:rtl/>
          <w:lang w:bidi="ar-OM"/>
        </w:rPr>
        <w:t xml:space="preserve"> من </w:t>
      </w:r>
      <w:r w:rsidR="00A60CCA" w:rsidRPr="00E354BF">
        <w:rPr>
          <w:rFonts w:hint="cs"/>
          <w:sz w:val="27"/>
          <w:rtl/>
          <w:lang w:bidi="ar-OM"/>
        </w:rPr>
        <w:t>أ</w:t>
      </w:r>
      <w:r w:rsidRPr="00E354BF">
        <w:rPr>
          <w:rFonts w:hint="cs"/>
          <w:sz w:val="27"/>
          <w:rtl/>
          <w:lang w:bidi="ar-OM"/>
        </w:rPr>
        <w:t>صحابه، ضرب بيده على لحيته، وقال</w:t>
      </w:r>
      <w:r w:rsidR="00A60CCA" w:rsidRPr="00E354BF">
        <w:rPr>
          <w:rFonts w:hint="cs"/>
          <w:sz w:val="27"/>
          <w:rtl/>
          <w:lang w:bidi="ar-OM"/>
        </w:rPr>
        <w:t>:</w:t>
      </w:r>
      <w:r w:rsidRPr="00E354BF">
        <w:rPr>
          <w:rFonts w:hint="cs"/>
          <w:sz w:val="27"/>
          <w:rtl/>
          <w:lang w:bidi="ar-OM"/>
        </w:rPr>
        <w:t xml:space="preserve"> اشتد غضب الله على اليهود والنصارى</w:t>
      </w:r>
      <w:r w:rsidR="00A60CCA" w:rsidRPr="00E354BF">
        <w:rPr>
          <w:rFonts w:hint="cs"/>
          <w:sz w:val="27"/>
          <w:rtl/>
          <w:lang w:bidi="ar-OM"/>
        </w:rPr>
        <w:t>؛</w:t>
      </w:r>
      <w:r w:rsidRPr="00E354BF">
        <w:rPr>
          <w:rFonts w:hint="cs"/>
          <w:sz w:val="27"/>
          <w:rtl/>
          <w:lang w:bidi="ar-OM"/>
        </w:rPr>
        <w:t xml:space="preserve"> </w:t>
      </w:r>
      <w:r w:rsidR="00A60CCA" w:rsidRPr="00E354BF">
        <w:rPr>
          <w:rFonts w:hint="cs"/>
          <w:sz w:val="27"/>
          <w:rtl/>
          <w:lang w:bidi="ar-OM"/>
        </w:rPr>
        <w:t>إ</w:t>
      </w:r>
      <w:r w:rsidRPr="00E354BF">
        <w:rPr>
          <w:rFonts w:hint="cs"/>
          <w:sz w:val="27"/>
          <w:rtl/>
          <w:lang w:bidi="ar-OM"/>
        </w:rPr>
        <w:t>ذ جعلوا له ولدا</w:t>
      </w:r>
      <w:r w:rsidR="00A60CCA" w:rsidRPr="00E354BF">
        <w:rPr>
          <w:rFonts w:hint="cs"/>
          <w:sz w:val="27"/>
          <w:rtl/>
          <w:lang w:bidi="ar-OM"/>
        </w:rPr>
        <w:t>ً</w:t>
      </w:r>
      <w:r w:rsidRPr="00E354BF">
        <w:rPr>
          <w:rFonts w:hint="cs"/>
          <w:sz w:val="27"/>
          <w:rtl/>
          <w:lang w:bidi="ar-OM"/>
        </w:rPr>
        <w:t>... واشتد</w:t>
      </w:r>
      <w:r w:rsidR="00A60CCA" w:rsidRPr="00E354BF">
        <w:rPr>
          <w:rFonts w:hint="cs"/>
          <w:sz w:val="27"/>
          <w:rtl/>
          <w:lang w:bidi="ar-OM"/>
        </w:rPr>
        <w:t>ّ</w:t>
      </w:r>
      <w:r w:rsidRPr="00E354BF">
        <w:rPr>
          <w:rFonts w:hint="cs"/>
          <w:sz w:val="27"/>
          <w:rtl/>
          <w:lang w:bidi="ar-OM"/>
        </w:rPr>
        <w:t xml:space="preserve"> غضب الله على قوم</w:t>
      </w:r>
      <w:r w:rsidR="00A60CCA" w:rsidRPr="00E354BF">
        <w:rPr>
          <w:rFonts w:hint="cs"/>
          <w:sz w:val="27"/>
          <w:rtl/>
          <w:lang w:bidi="ar-OM"/>
        </w:rPr>
        <w:t>ٍ</w:t>
      </w:r>
      <w:r w:rsidRPr="00E354BF">
        <w:rPr>
          <w:rFonts w:hint="cs"/>
          <w:sz w:val="27"/>
          <w:rtl/>
          <w:lang w:bidi="ar-OM"/>
        </w:rPr>
        <w:t xml:space="preserve"> ات</w:t>
      </w:r>
      <w:r w:rsidR="00A60CCA" w:rsidRPr="00E354BF">
        <w:rPr>
          <w:rFonts w:hint="cs"/>
          <w:sz w:val="27"/>
          <w:rtl/>
          <w:lang w:bidi="ar-OM"/>
        </w:rPr>
        <w:t>َّ</w:t>
      </w:r>
      <w:r w:rsidRPr="00E354BF">
        <w:rPr>
          <w:rFonts w:hint="cs"/>
          <w:sz w:val="27"/>
          <w:rtl/>
          <w:lang w:bidi="ar-OM"/>
        </w:rPr>
        <w:t>فقت آراؤهم على قتل ابن بنت نبي</w:t>
      </w:r>
      <w:r w:rsidR="00A60CCA" w:rsidRPr="00E354BF">
        <w:rPr>
          <w:rFonts w:hint="cs"/>
          <w:sz w:val="27"/>
          <w:rtl/>
          <w:lang w:bidi="ar-OM"/>
        </w:rPr>
        <w:t>ّ</w:t>
      </w:r>
      <w:r w:rsidRPr="00E354BF">
        <w:rPr>
          <w:rFonts w:hint="cs"/>
          <w:sz w:val="27"/>
          <w:rtl/>
          <w:lang w:bidi="ar-OM"/>
        </w:rPr>
        <w:t>هم، والله</w:t>
      </w:r>
      <w:r w:rsidR="00A60CCA" w:rsidRPr="00E354BF">
        <w:rPr>
          <w:rFonts w:hint="cs"/>
          <w:sz w:val="27"/>
          <w:rtl/>
          <w:lang w:bidi="ar-OM"/>
        </w:rPr>
        <w:t>ِ،</w:t>
      </w:r>
      <w:r w:rsidRPr="00E354BF">
        <w:rPr>
          <w:rFonts w:hint="cs"/>
          <w:sz w:val="27"/>
          <w:rtl/>
          <w:lang w:bidi="ar-OM"/>
        </w:rPr>
        <w:t xml:space="preserve"> لا أجيبهم</w:t>
      </w:r>
      <w:r w:rsidR="00E0739B" w:rsidRPr="00E354BF">
        <w:rPr>
          <w:rFonts w:hint="cs"/>
          <w:sz w:val="27"/>
          <w:rtl/>
          <w:lang w:bidi="ar-OM"/>
        </w:rPr>
        <w:t xml:space="preserve"> إلى </w:t>
      </w:r>
      <w:r w:rsidRPr="00E354BF">
        <w:rPr>
          <w:rFonts w:hint="cs"/>
          <w:sz w:val="27"/>
          <w:rtl/>
          <w:lang w:bidi="ar-OM"/>
        </w:rPr>
        <w:t>شيء مم</w:t>
      </w:r>
      <w:r w:rsidR="00A60CCA" w:rsidRPr="00E354BF">
        <w:rPr>
          <w:rFonts w:hint="cs"/>
          <w:sz w:val="27"/>
          <w:rtl/>
          <w:lang w:bidi="ar-OM"/>
        </w:rPr>
        <w:t>ّ</w:t>
      </w:r>
      <w:r w:rsidRPr="00E354BF">
        <w:rPr>
          <w:rFonts w:hint="cs"/>
          <w:sz w:val="27"/>
          <w:rtl/>
          <w:lang w:bidi="ar-OM"/>
        </w:rPr>
        <w:t>ا يريدونه أبدا</w:t>
      </w:r>
      <w:r w:rsidR="00A60CCA" w:rsidRPr="00E354BF">
        <w:rPr>
          <w:rFonts w:hint="cs"/>
          <w:sz w:val="27"/>
          <w:rtl/>
          <w:lang w:bidi="ar-OM"/>
        </w:rPr>
        <w:t>ً</w:t>
      </w:r>
      <w:r w:rsidRPr="00E354BF">
        <w:rPr>
          <w:rFonts w:hint="cs"/>
          <w:sz w:val="27"/>
          <w:rtl/>
          <w:lang w:bidi="ar-OM"/>
        </w:rPr>
        <w:t xml:space="preserve"> حت</w:t>
      </w:r>
      <w:r w:rsidR="00A60CCA" w:rsidRPr="00E354BF">
        <w:rPr>
          <w:rFonts w:hint="cs"/>
          <w:sz w:val="27"/>
          <w:rtl/>
          <w:lang w:bidi="ar-OM"/>
        </w:rPr>
        <w:t>ّ</w:t>
      </w:r>
      <w:r w:rsidRPr="00E354BF">
        <w:rPr>
          <w:rFonts w:hint="cs"/>
          <w:sz w:val="27"/>
          <w:rtl/>
          <w:lang w:bidi="ar-OM"/>
        </w:rPr>
        <w:t xml:space="preserve">ى </w:t>
      </w:r>
      <w:r w:rsidR="00A60CCA" w:rsidRPr="00E354BF">
        <w:rPr>
          <w:rFonts w:hint="cs"/>
          <w:sz w:val="27"/>
          <w:rtl/>
          <w:lang w:bidi="ar-OM"/>
        </w:rPr>
        <w:t>أ</w:t>
      </w:r>
      <w:r w:rsidRPr="00E354BF">
        <w:rPr>
          <w:rFonts w:hint="cs"/>
          <w:sz w:val="27"/>
          <w:rtl/>
          <w:lang w:bidi="ar-OM"/>
        </w:rPr>
        <w:t>لقى الله و</w:t>
      </w:r>
      <w:r w:rsidR="00A60CCA" w:rsidRPr="00E354BF">
        <w:rPr>
          <w:rFonts w:hint="cs"/>
          <w:sz w:val="27"/>
          <w:rtl/>
          <w:lang w:bidi="ar-OM"/>
        </w:rPr>
        <w:t>أ</w:t>
      </w:r>
      <w:r w:rsidRPr="00E354BF">
        <w:rPr>
          <w:rFonts w:hint="cs"/>
          <w:sz w:val="27"/>
          <w:rtl/>
          <w:lang w:bidi="ar-OM"/>
        </w:rPr>
        <w:t>نا مخض</w:t>
      </w:r>
      <w:r w:rsidR="00A60CCA" w:rsidRPr="00E354BF">
        <w:rPr>
          <w:rFonts w:hint="cs"/>
          <w:sz w:val="27"/>
          <w:rtl/>
          <w:lang w:bidi="ar-OM"/>
        </w:rPr>
        <w:t>َّ</w:t>
      </w:r>
      <w:r w:rsidRPr="00E354BF">
        <w:rPr>
          <w:rFonts w:hint="cs"/>
          <w:sz w:val="27"/>
          <w:rtl/>
          <w:lang w:bidi="ar-OM"/>
        </w:rPr>
        <w:t>ب بدمي، ثم صاح</w:t>
      </w:r>
      <w:r w:rsidR="00A60CCA" w:rsidRPr="00E354BF">
        <w:rPr>
          <w:rFonts w:hint="cs"/>
          <w:sz w:val="27"/>
          <w:rtl/>
          <w:lang w:bidi="ar-OM"/>
        </w:rPr>
        <w:t>:</w:t>
      </w:r>
      <w:r w:rsidRPr="00E354BF">
        <w:rPr>
          <w:rFonts w:hint="cs"/>
          <w:sz w:val="27"/>
          <w:rtl/>
          <w:lang w:bidi="ar-OM"/>
        </w:rPr>
        <w:t xml:space="preserve"> </w:t>
      </w:r>
      <w:r w:rsidR="00A60CCA" w:rsidRPr="00E354BF">
        <w:rPr>
          <w:rFonts w:hint="eastAsia"/>
          <w:sz w:val="27"/>
          <w:rtl/>
        </w:rPr>
        <w:t>«</w:t>
      </w:r>
      <w:r w:rsidR="006B151A" w:rsidRPr="00E354BF">
        <w:rPr>
          <w:rFonts w:hint="cs"/>
          <w:sz w:val="27"/>
          <w:rtl/>
          <w:lang w:bidi="ar-OM"/>
        </w:rPr>
        <w:t xml:space="preserve">أما </w:t>
      </w:r>
      <w:r w:rsidRPr="00E354BF">
        <w:rPr>
          <w:rFonts w:hint="cs"/>
          <w:sz w:val="27"/>
          <w:rtl/>
          <w:lang w:bidi="ar-OM"/>
        </w:rPr>
        <w:t>من مغيث يغيثنا لوجه الله تعالى؟ أما من ذاب</w:t>
      </w:r>
      <w:r w:rsidR="00A60CCA" w:rsidRPr="00E354BF">
        <w:rPr>
          <w:rFonts w:hint="cs"/>
          <w:sz w:val="27"/>
          <w:rtl/>
          <w:lang w:bidi="ar-OM"/>
        </w:rPr>
        <w:t>ٍّ</w:t>
      </w:r>
      <w:r w:rsidRPr="00E354BF">
        <w:rPr>
          <w:rFonts w:hint="cs"/>
          <w:sz w:val="27"/>
          <w:rtl/>
          <w:lang w:bidi="ar-OM"/>
        </w:rPr>
        <w:t xml:space="preserve"> يذب</w:t>
      </w:r>
      <w:r w:rsidR="00A60CCA" w:rsidRPr="00E354BF">
        <w:rPr>
          <w:rFonts w:hint="cs"/>
          <w:sz w:val="27"/>
          <w:rtl/>
          <w:lang w:bidi="ar-OM"/>
        </w:rPr>
        <w:t>ّ</w:t>
      </w:r>
      <w:r w:rsidRPr="00E354BF">
        <w:rPr>
          <w:rFonts w:hint="cs"/>
          <w:sz w:val="27"/>
          <w:rtl/>
          <w:lang w:bidi="ar-OM"/>
        </w:rPr>
        <w:t xml:space="preserve"> عن حرم رسول الله؟ فلم</w:t>
      </w:r>
      <w:r w:rsidR="00A60CCA" w:rsidRPr="00E354BF">
        <w:rPr>
          <w:rFonts w:hint="cs"/>
          <w:sz w:val="27"/>
          <w:rtl/>
          <w:lang w:bidi="ar-OM"/>
        </w:rPr>
        <w:t>ّ</w:t>
      </w:r>
      <w:r w:rsidRPr="00E354BF">
        <w:rPr>
          <w:rFonts w:hint="cs"/>
          <w:sz w:val="27"/>
          <w:rtl/>
          <w:lang w:bidi="ar-OM"/>
        </w:rPr>
        <w:t>ا سم</w:t>
      </w:r>
      <w:r w:rsidR="00A60CCA" w:rsidRPr="00E354BF">
        <w:rPr>
          <w:rFonts w:hint="cs"/>
          <w:sz w:val="27"/>
          <w:rtl/>
          <w:lang w:bidi="ar-OM"/>
        </w:rPr>
        <w:t>ع الحُرّ هذا الكلام اضطرب قلبه...</w:t>
      </w:r>
      <w:r w:rsidR="00A60CCA"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63"/>
      </w:r>
      <w:r w:rsidRPr="00E354BF">
        <w:rPr>
          <w:rFonts w:hint="cs"/>
          <w:sz w:val="27"/>
          <w:vertAlign w:val="superscript"/>
          <w:rtl/>
        </w:rPr>
        <w:t>)</w:t>
      </w:r>
      <w:r w:rsidR="00A60CCA" w:rsidRPr="00E354BF">
        <w:rPr>
          <w:rFonts w:hint="cs"/>
          <w:sz w:val="27"/>
          <w:rtl/>
        </w:rPr>
        <w:t>.</w:t>
      </w:r>
      <w:r w:rsidRPr="00E354BF">
        <w:rPr>
          <w:rFonts w:hint="cs"/>
          <w:sz w:val="27"/>
          <w:rtl/>
        </w:rPr>
        <w:t xml:space="preserve"> </w:t>
      </w:r>
      <w:r w:rsidRPr="00E354BF">
        <w:rPr>
          <w:rFonts w:hint="cs"/>
          <w:sz w:val="27"/>
          <w:rtl/>
          <w:lang w:bidi="ar-OM"/>
        </w:rPr>
        <w:t>كما ذكر الخوارزمي استغاثة</w:t>
      </w:r>
      <w:r w:rsidR="00A60CCA" w:rsidRPr="00E354BF">
        <w:rPr>
          <w:rFonts w:hint="cs"/>
          <w:sz w:val="27"/>
          <w:rtl/>
          <w:lang w:bidi="ar-OM"/>
        </w:rPr>
        <w:t>ً</w:t>
      </w:r>
      <w:r w:rsidRPr="00E354BF">
        <w:rPr>
          <w:rFonts w:hint="cs"/>
          <w:sz w:val="27"/>
          <w:rtl/>
          <w:lang w:bidi="ar-OM"/>
        </w:rPr>
        <w:t xml:space="preserve"> </w:t>
      </w:r>
      <w:r w:rsidR="00A60CCA" w:rsidRPr="00E354BF">
        <w:rPr>
          <w:rFonts w:hint="cs"/>
          <w:sz w:val="27"/>
          <w:rtl/>
          <w:lang w:bidi="ar-OM"/>
        </w:rPr>
        <w:t>أ</w:t>
      </w:r>
      <w:r w:rsidRPr="00E354BF">
        <w:rPr>
          <w:rFonts w:hint="cs"/>
          <w:sz w:val="27"/>
          <w:rtl/>
          <w:lang w:bidi="ar-OM"/>
        </w:rPr>
        <w:t xml:space="preserve">خرى للحسين، </w:t>
      </w:r>
      <w:r w:rsidR="00A60CCA" w:rsidRPr="00E354BF">
        <w:rPr>
          <w:rFonts w:hint="cs"/>
          <w:sz w:val="27"/>
          <w:rtl/>
          <w:lang w:bidi="ar-OM"/>
        </w:rPr>
        <w:t xml:space="preserve">وهي: </w:t>
      </w:r>
      <w:r w:rsidRPr="00E354BF">
        <w:rPr>
          <w:rFonts w:hint="cs"/>
          <w:sz w:val="27"/>
          <w:rtl/>
          <w:lang w:bidi="ar-OM"/>
        </w:rPr>
        <w:t>لم</w:t>
      </w:r>
      <w:r w:rsidR="00A60CCA" w:rsidRPr="00E354BF">
        <w:rPr>
          <w:rFonts w:hint="cs"/>
          <w:sz w:val="27"/>
          <w:rtl/>
          <w:lang w:bidi="ar-OM"/>
        </w:rPr>
        <w:t>ّ</w:t>
      </w:r>
      <w:r w:rsidRPr="00E354BF">
        <w:rPr>
          <w:rFonts w:hint="cs"/>
          <w:sz w:val="27"/>
          <w:rtl/>
          <w:lang w:bidi="ar-OM"/>
        </w:rPr>
        <w:t>ا قتل الجميع</w:t>
      </w:r>
      <w:r w:rsidR="00A60CCA" w:rsidRPr="00E354BF">
        <w:rPr>
          <w:rFonts w:hint="cs"/>
          <w:sz w:val="27"/>
          <w:rtl/>
          <w:lang w:bidi="ar-OM"/>
        </w:rPr>
        <w:t>،</w:t>
      </w:r>
      <w:r w:rsidRPr="00E354BF">
        <w:rPr>
          <w:rFonts w:hint="cs"/>
          <w:sz w:val="27"/>
          <w:rtl/>
          <w:lang w:bidi="ar-OM"/>
        </w:rPr>
        <w:t xml:space="preserve"> ولم يبق</w:t>
      </w:r>
      <w:r w:rsidR="00A60CCA" w:rsidRPr="00E354BF">
        <w:rPr>
          <w:rFonts w:hint="cs"/>
          <w:sz w:val="27"/>
          <w:rtl/>
          <w:lang w:bidi="ar-OM"/>
        </w:rPr>
        <w:t>َ</w:t>
      </w:r>
      <w:r w:rsidRPr="00E354BF">
        <w:rPr>
          <w:rFonts w:hint="cs"/>
          <w:sz w:val="27"/>
          <w:rtl/>
          <w:lang w:bidi="ar-OM"/>
        </w:rPr>
        <w:t xml:space="preserve"> غيره وال</w:t>
      </w:r>
      <w:r w:rsidR="00A60CCA" w:rsidRPr="00E354BF">
        <w:rPr>
          <w:rFonts w:hint="cs"/>
          <w:sz w:val="27"/>
          <w:rtl/>
          <w:lang w:bidi="ar-OM"/>
        </w:rPr>
        <w:t>إ</w:t>
      </w:r>
      <w:r w:rsidRPr="00E354BF">
        <w:rPr>
          <w:rFonts w:hint="cs"/>
          <w:sz w:val="27"/>
          <w:rtl/>
          <w:lang w:bidi="ar-OM"/>
        </w:rPr>
        <w:t>مام زين العابدين، نادى</w:t>
      </w:r>
      <w:r w:rsidR="00A60CCA" w:rsidRPr="00E354BF">
        <w:rPr>
          <w:rFonts w:hint="cs"/>
          <w:sz w:val="27"/>
          <w:rtl/>
          <w:lang w:bidi="ar-OM"/>
        </w:rPr>
        <w:t xml:space="preserve">: </w:t>
      </w:r>
      <w:r w:rsidR="00A60CCA" w:rsidRPr="00E354BF">
        <w:rPr>
          <w:rFonts w:hint="eastAsia"/>
          <w:sz w:val="27"/>
          <w:rtl/>
        </w:rPr>
        <w:t>«</w:t>
      </w:r>
      <w:r w:rsidRPr="00E354BF">
        <w:rPr>
          <w:rFonts w:hint="cs"/>
          <w:sz w:val="27"/>
          <w:rtl/>
          <w:lang w:bidi="ar-OM"/>
        </w:rPr>
        <w:t>هل من ذاب</w:t>
      </w:r>
      <w:r w:rsidR="00A60CCA" w:rsidRPr="00E354BF">
        <w:rPr>
          <w:rFonts w:hint="cs"/>
          <w:sz w:val="27"/>
          <w:rtl/>
          <w:lang w:bidi="ar-OM"/>
        </w:rPr>
        <w:t>ٍّ</w:t>
      </w:r>
      <w:r w:rsidRPr="00E354BF">
        <w:rPr>
          <w:rFonts w:hint="cs"/>
          <w:sz w:val="27"/>
          <w:rtl/>
          <w:lang w:bidi="ar-OM"/>
        </w:rPr>
        <w:t xml:space="preserve"> يذب</w:t>
      </w:r>
      <w:r w:rsidR="00A60CCA" w:rsidRPr="00E354BF">
        <w:rPr>
          <w:rFonts w:hint="cs"/>
          <w:sz w:val="27"/>
          <w:rtl/>
          <w:lang w:bidi="ar-OM"/>
        </w:rPr>
        <w:t>ّ</w:t>
      </w:r>
      <w:r w:rsidRPr="00E354BF">
        <w:rPr>
          <w:rFonts w:hint="cs"/>
          <w:sz w:val="27"/>
          <w:rtl/>
          <w:lang w:bidi="ar-OM"/>
        </w:rPr>
        <w:t xml:space="preserve"> عن حرم رسول </w:t>
      </w:r>
      <w:r w:rsidRPr="00E354BF">
        <w:rPr>
          <w:rFonts w:hint="cs"/>
          <w:sz w:val="27"/>
          <w:rtl/>
          <w:lang w:bidi="ar-OM"/>
        </w:rPr>
        <w:lastRenderedPageBreak/>
        <w:t>الله؟ هل من موح</w:t>
      </w:r>
      <w:r w:rsidR="00A60CCA" w:rsidRPr="00E354BF">
        <w:rPr>
          <w:rFonts w:hint="cs"/>
          <w:sz w:val="27"/>
          <w:rtl/>
          <w:lang w:bidi="ar-OM"/>
        </w:rPr>
        <w:t>ِّ</w:t>
      </w:r>
      <w:r w:rsidRPr="00E354BF">
        <w:rPr>
          <w:rFonts w:hint="cs"/>
          <w:sz w:val="27"/>
          <w:rtl/>
          <w:lang w:bidi="ar-OM"/>
        </w:rPr>
        <w:t xml:space="preserve">د يخاف الله فينا؟ هل من مغيث يرجو الله في </w:t>
      </w:r>
      <w:r w:rsidR="00A60CCA" w:rsidRPr="00E354BF">
        <w:rPr>
          <w:rFonts w:hint="cs"/>
          <w:sz w:val="27"/>
          <w:rtl/>
          <w:lang w:bidi="ar-OM"/>
        </w:rPr>
        <w:t>إ</w:t>
      </w:r>
      <w:r w:rsidRPr="00E354BF">
        <w:rPr>
          <w:rFonts w:hint="cs"/>
          <w:sz w:val="27"/>
          <w:rtl/>
          <w:lang w:bidi="ar-OM"/>
        </w:rPr>
        <w:t>غاثتنا؟ هل من معين</w:t>
      </w:r>
      <w:r w:rsidR="00A60CCA" w:rsidRPr="00E354BF">
        <w:rPr>
          <w:rFonts w:hint="cs"/>
          <w:sz w:val="27"/>
          <w:rtl/>
          <w:lang w:bidi="ar-OM"/>
        </w:rPr>
        <w:t>ٍ</w:t>
      </w:r>
      <w:r w:rsidRPr="00E354BF">
        <w:rPr>
          <w:rFonts w:hint="cs"/>
          <w:sz w:val="27"/>
          <w:rtl/>
          <w:lang w:bidi="ar-OM"/>
        </w:rPr>
        <w:t xml:space="preserve"> يرجو ما عند الله في </w:t>
      </w:r>
      <w:r w:rsidR="00A60CCA" w:rsidRPr="00E354BF">
        <w:rPr>
          <w:rFonts w:hint="cs"/>
          <w:sz w:val="27"/>
          <w:rtl/>
          <w:lang w:bidi="ar-OM"/>
        </w:rPr>
        <w:t>إ</w:t>
      </w:r>
      <w:r w:rsidRPr="00E354BF">
        <w:rPr>
          <w:rFonts w:hint="cs"/>
          <w:sz w:val="27"/>
          <w:rtl/>
          <w:lang w:bidi="ar-OM"/>
        </w:rPr>
        <w:t>عانتنا؟</w:t>
      </w:r>
      <w:r w:rsidR="00A60CCA"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64"/>
      </w:r>
      <w:r w:rsidRPr="00E354BF">
        <w:rPr>
          <w:rFonts w:hint="cs"/>
          <w:sz w:val="27"/>
          <w:vertAlign w:val="superscript"/>
          <w:rtl/>
        </w:rPr>
        <w:t>)</w:t>
      </w:r>
      <w:r w:rsidR="00A60CCA" w:rsidRPr="00E354BF">
        <w:rPr>
          <w:rFonts w:hint="cs"/>
          <w:sz w:val="27"/>
          <w:rtl/>
        </w:rPr>
        <w:t>.</w:t>
      </w:r>
      <w:r w:rsidRPr="00E354BF">
        <w:rPr>
          <w:rFonts w:hint="cs"/>
          <w:sz w:val="27"/>
          <w:rtl/>
        </w:rPr>
        <w:t xml:space="preserve"> </w:t>
      </w:r>
      <w:r w:rsidRPr="00E354BF">
        <w:rPr>
          <w:rFonts w:hint="cs"/>
          <w:sz w:val="27"/>
          <w:rtl/>
          <w:lang w:bidi="ar-OM"/>
        </w:rPr>
        <w:t xml:space="preserve">وذكر مثله السيد الأمين في </w:t>
      </w:r>
      <w:r w:rsidR="00A60CCA" w:rsidRPr="00E354BF">
        <w:rPr>
          <w:rFonts w:hint="cs"/>
          <w:sz w:val="27"/>
          <w:rtl/>
          <w:lang w:bidi="ar-OM"/>
        </w:rPr>
        <w:t>(</w:t>
      </w:r>
      <w:r w:rsidRPr="00E354BF">
        <w:rPr>
          <w:rFonts w:hint="cs"/>
          <w:sz w:val="27"/>
          <w:rtl/>
          <w:lang w:bidi="ar-OM"/>
        </w:rPr>
        <w:t>لواعج</w:t>
      </w:r>
      <w:r w:rsidR="00A60CCA" w:rsidRPr="00E354BF">
        <w:rPr>
          <w:rFonts w:hint="cs"/>
          <w:sz w:val="27"/>
          <w:rtl/>
          <w:lang w:bidi="ar-OM"/>
        </w:rPr>
        <w:t xml:space="preserve"> الأحزان)</w:t>
      </w:r>
      <w:r w:rsidRPr="00E354BF">
        <w:rPr>
          <w:rFonts w:hint="cs"/>
          <w:sz w:val="27"/>
          <w:vertAlign w:val="superscript"/>
          <w:rtl/>
          <w:lang w:bidi="ar-OM"/>
        </w:rPr>
        <w:t>(</w:t>
      </w:r>
      <w:r w:rsidRPr="00E354BF">
        <w:rPr>
          <w:rStyle w:val="EndnoteReference"/>
          <w:sz w:val="27"/>
          <w:rtl/>
        </w:rPr>
        <w:endnoteReference w:id="265"/>
      </w:r>
      <w:r w:rsidRPr="00E354BF">
        <w:rPr>
          <w:rFonts w:hint="cs"/>
          <w:sz w:val="27"/>
          <w:vertAlign w:val="superscript"/>
          <w:rtl/>
        </w:rPr>
        <w:t>)</w:t>
      </w:r>
      <w:r w:rsidR="00A60CCA" w:rsidRPr="00E354BF">
        <w:rPr>
          <w:rFonts w:hint="cs"/>
          <w:sz w:val="27"/>
          <w:rtl/>
        </w:rPr>
        <w:t>.</w:t>
      </w:r>
      <w:r w:rsidRPr="00E354BF">
        <w:rPr>
          <w:rFonts w:hint="cs"/>
          <w:sz w:val="27"/>
          <w:rtl/>
          <w:lang w:bidi="ar-OM"/>
        </w:rPr>
        <w:t xml:space="preserve"> ونقل مثله القرشي</w:t>
      </w:r>
      <w:r w:rsidR="00A60CCA" w:rsidRPr="00E354BF">
        <w:rPr>
          <w:rFonts w:hint="cs"/>
          <w:sz w:val="27"/>
          <w:rtl/>
          <w:lang w:bidi="ar-OM"/>
        </w:rPr>
        <w:t>ّ</w:t>
      </w:r>
      <w:r w:rsidRPr="00E354BF">
        <w:rPr>
          <w:rFonts w:hint="cs"/>
          <w:sz w:val="27"/>
          <w:rtl/>
          <w:lang w:bidi="ar-OM"/>
        </w:rPr>
        <w:t xml:space="preserve"> عن </w:t>
      </w:r>
      <w:r w:rsidR="00A60CCA" w:rsidRPr="00E354BF">
        <w:rPr>
          <w:rFonts w:hint="cs"/>
          <w:sz w:val="27"/>
          <w:rtl/>
          <w:lang w:bidi="ar-OM"/>
        </w:rPr>
        <w:t>(</w:t>
      </w:r>
      <w:r w:rsidRPr="00E354BF">
        <w:rPr>
          <w:rFonts w:hint="cs"/>
          <w:sz w:val="27"/>
          <w:rtl/>
          <w:lang w:bidi="ar-OM"/>
        </w:rPr>
        <w:t>درر ال</w:t>
      </w:r>
      <w:r w:rsidR="00A60CCA" w:rsidRPr="00E354BF">
        <w:rPr>
          <w:rFonts w:hint="cs"/>
          <w:sz w:val="27"/>
          <w:rtl/>
          <w:lang w:bidi="ar-OM"/>
        </w:rPr>
        <w:t>أ</w:t>
      </w:r>
      <w:r w:rsidRPr="00E354BF">
        <w:rPr>
          <w:rFonts w:hint="cs"/>
          <w:sz w:val="27"/>
          <w:rtl/>
          <w:lang w:bidi="ar-OM"/>
        </w:rPr>
        <w:t>فكار في وصف الصفوة ال</w:t>
      </w:r>
      <w:r w:rsidR="00A60CCA" w:rsidRPr="00E354BF">
        <w:rPr>
          <w:rFonts w:hint="cs"/>
          <w:sz w:val="27"/>
          <w:rtl/>
          <w:lang w:bidi="ar-OM"/>
        </w:rPr>
        <w:t>أ</w:t>
      </w:r>
      <w:r w:rsidRPr="00E354BF">
        <w:rPr>
          <w:rFonts w:hint="cs"/>
          <w:sz w:val="27"/>
          <w:rtl/>
          <w:lang w:bidi="ar-OM"/>
        </w:rPr>
        <w:t>خيار</w:t>
      </w:r>
      <w:r w:rsidR="00A60CCA" w:rsidRPr="00E354BF">
        <w:rPr>
          <w:rFonts w:hint="cs"/>
          <w:sz w:val="27"/>
          <w:rtl/>
          <w:lang w:bidi="ar-OM"/>
        </w:rPr>
        <w:t>)،</w:t>
      </w:r>
      <w:r w:rsidRPr="00E354BF">
        <w:rPr>
          <w:rFonts w:hint="cs"/>
          <w:sz w:val="27"/>
          <w:rtl/>
          <w:lang w:bidi="ar-OM"/>
        </w:rPr>
        <w:t xml:space="preserve"> ل</w:t>
      </w:r>
      <w:r w:rsidR="00A60CCA" w:rsidRPr="00E354BF">
        <w:rPr>
          <w:rFonts w:hint="cs"/>
          <w:sz w:val="27"/>
          <w:rtl/>
          <w:lang w:bidi="ar-OM"/>
        </w:rPr>
        <w:t>أ</w:t>
      </w:r>
      <w:r w:rsidRPr="00E354BF">
        <w:rPr>
          <w:rFonts w:hint="cs"/>
          <w:sz w:val="27"/>
          <w:rtl/>
          <w:lang w:bidi="ar-OM"/>
        </w:rPr>
        <w:t>بي الفتح بن صدقة</w:t>
      </w:r>
      <w:r w:rsidRPr="00E354BF">
        <w:rPr>
          <w:rFonts w:hint="cs"/>
          <w:sz w:val="27"/>
          <w:vertAlign w:val="superscript"/>
          <w:rtl/>
          <w:lang w:bidi="ar-OM"/>
        </w:rPr>
        <w:t>(</w:t>
      </w:r>
      <w:r w:rsidRPr="00E354BF">
        <w:rPr>
          <w:rStyle w:val="EndnoteReference"/>
          <w:sz w:val="27"/>
          <w:rtl/>
        </w:rPr>
        <w:endnoteReference w:id="266"/>
      </w:r>
      <w:r w:rsidRPr="00E354BF">
        <w:rPr>
          <w:rFonts w:hint="cs"/>
          <w:sz w:val="27"/>
          <w:vertAlign w:val="superscript"/>
          <w:rtl/>
        </w:rPr>
        <w:t>)</w:t>
      </w:r>
      <w:r w:rsidRPr="00E354BF">
        <w:rPr>
          <w:rFonts w:hint="cs"/>
          <w:sz w:val="27"/>
          <w:rtl/>
        </w:rPr>
        <w:t>.</w:t>
      </w:r>
      <w:r w:rsidRPr="00E354BF">
        <w:rPr>
          <w:rFonts w:hint="cs"/>
          <w:sz w:val="27"/>
          <w:rtl/>
          <w:lang w:bidi="ar-OM"/>
        </w:rPr>
        <w:t xml:space="preserve"> ونقل عن </w:t>
      </w:r>
      <w:r w:rsidR="00A60CCA" w:rsidRPr="00E354BF">
        <w:rPr>
          <w:rFonts w:hint="cs"/>
          <w:sz w:val="27"/>
          <w:rtl/>
          <w:lang w:bidi="ar-OM"/>
        </w:rPr>
        <w:t>(</w:t>
      </w:r>
      <w:r w:rsidRPr="00E354BF">
        <w:rPr>
          <w:rFonts w:hint="cs"/>
          <w:sz w:val="27"/>
          <w:rtl/>
          <w:lang w:bidi="ar-OM"/>
        </w:rPr>
        <w:t>الحدائق الوردي</w:t>
      </w:r>
      <w:r w:rsidR="00A60CCA" w:rsidRPr="00E354BF">
        <w:rPr>
          <w:rFonts w:hint="cs"/>
          <w:sz w:val="27"/>
          <w:rtl/>
          <w:lang w:bidi="ar-OM"/>
        </w:rPr>
        <w:t>ّ</w:t>
      </w:r>
      <w:r w:rsidRPr="00E354BF">
        <w:rPr>
          <w:rFonts w:hint="cs"/>
          <w:sz w:val="27"/>
          <w:rtl/>
          <w:lang w:bidi="ar-OM"/>
        </w:rPr>
        <w:t>ة</w:t>
      </w:r>
      <w:r w:rsidR="00A60CCA" w:rsidRPr="00E354BF">
        <w:rPr>
          <w:rFonts w:hint="cs"/>
          <w:sz w:val="27"/>
          <w:rtl/>
          <w:lang w:bidi="ar-OM"/>
        </w:rPr>
        <w:t>)،</w:t>
      </w:r>
      <w:r w:rsidRPr="00E354BF">
        <w:rPr>
          <w:rFonts w:hint="cs"/>
          <w:sz w:val="27"/>
          <w:rtl/>
          <w:lang w:bidi="ar-OM"/>
        </w:rPr>
        <w:t xml:space="preserve"> لليماني</w:t>
      </w:r>
      <w:r w:rsidR="00A60CCA" w:rsidRPr="00E354BF">
        <w:rPr>
          <w:rFonts w:hint="cs"/>
          <w:sz w:val="27"/>
          <w:rtl/>
          <w:lang w:bidi="ar-OM"/>
        </w:rPr>
        <w:t>ّ،</w:t>
      </w:r>
      <w:r w:rsidRPr="00E354BF">
        <w:rPr>
          <w:rFonts w:hint="cs"/>
          <w:sz w:val="27"/>
          <w:rtl/>
          <w:lang w:bidi="ar-OM"/>
        </w:rPr>
        <w:t xml:space="preserve"> ب</w:t>
      </w:r>
      <w:r w:rsidR="00A60CCA" w:rsidRPr="00E354BF">
        <w:rPr>
          <w:rFonts w:hint="cs"/>
          <w:sz w:val="27"/>
          <w:rtl/>
          <w:lang w:bidi="ar-OM"/>
        </w:rPr>
        <w:t>أ</w:t>
      </w:r>
      <w:r w:rsidRPr="00E354BF">
        <w:rPr>
          <w:rFonts w:hint="cs"/>
          <w:sz w:val="27"/>
          <w:rtl/>
          <w:lang w:bidi="ar-OM"/>
        </w:rPr>
        <w:t>نه إثر ذلك مال ال</w:t>
      </w:r>
      <w:r w:rsidR="00A60CCA" w:rsidRPr="00E354BF">
        <w:rPr>
          <w:rFonts w:hint="cs"/>
          <w:sz w:val="27"/>
          <w:rtl/>
          <w:lang w:bidi="ar-OM"/>
        </w:rPr>
        <w:t>أ</w:t>
      </w:r>
      <w:r w:rsidRPr="00E354BF">
        <w:rPr>
          <w:rFonts w:hint="cs"/>
          <w:sz w:val="27"/>
          <w:rtl/>
          <w:lang w:bidi="ar-OM"/>
        </w:rPr>
        <w:t>نصاري</w:t>
      </w:r>
      <w:r w:rsidR="00A60CCA" w:rsidRPr="00E354BF">
        <w:rPr>
          <w:rFonts w:hint="cs"/>
          <w:sz w:val="27"/>
          <w:rtl/>
          <w:lang w:bidi="ar-OM"/>
        </w:rPr>
        <w:t>ّ</w:t>
      </w:r>
      <w:r w:rsidRPr="00E354BF">
        <w:rPr>
          <w:rFonts w:hint="cs"/>
          <w:sz w:val="27"/>
          <w:rtl/>
          <w:lang w:bidi="ar-OM"/>
        </w:rPr>
        <w:t>ان من معسكر ال</w:t>
      </w:r>
      <w:r w:rsidR="00C420A4" w:rsidRPr="00E354BF">
        <w:rPr>
          <w:rFonts w:hint="cs"/>
          <w:sz w:val="27"/>
          <w:rtl/>
          <w:lang w:bidi="ar-OM"/>
        </w:rPr>
        <w:t>أمويّ</w:t>
      </w:r>
      <w:r w:rsidRPr="00E354BF">
        <w:rPr>
          <w:rFonts w:hint="cs"/>
          <w:sz w:val="27"/>
          <w:rtl/>
          <w:lang w:bidi="ar-OM"/>
        </w:rPr>
        <w:t>ين</w:t>
      </w:r>
      <w:r w:rsidR="00E0739B" w:rsidRPr="00E354BF">
        <w:rPr>
          <w:rFonts w:hint="cs"/>
          <w:sz w:val="27"/>
          <w:rtl/>
          <w:lang w:bidi="ar-OM"/>
        </w:rPr>
        <w:t xml:space="preserve"> إلى </w:t>
      </w:r>
      <w:r w:rsidRPr="00E354BF">
        <w:rPr>
          <w:rFonts w:hint="cs"/>
          <w:sz w:val="27"/>
          <w:rtl/>
          <w:lang w:bidi="ar-OM"/>
        </w:rPr>
        <w:t>معسكر الحسين</w:t>
      </w:r>
      <w:r w:rsidR="00A60CCA" w:rsidRPr="00E354BF">
        <w:rPr>
          <w:rFonts w:hint="cs"/>
          <w:sz w:val="27"/>
          <w:rtl/>
          <w:lang w:bidi="ar-OM"/>
        </w:rPr>
        <w:t>،</w:t>
      </w:r>
      <w:r w:rsidRPr="00E354BF">
        <w:rPr>
          <w:rFonts w:hint="cs"/>
          <w:sz w:val="27"/>
          <w:rtl/>
          <w:lang w:bidi="ar-OM"/>
        </w:rPr>
        <w:t xml:space="preserve"> وقاتلا حتى ق</w:t>
      </w:r>
      <w:r w:rsidR="00A60CCA" w:rsidRPr="00E354BF">
        <w:rPr>
          <w:rFonts w:hint="cs"/>
          <w:sz w:val="27"/>
          <w:rtl/>
          <w:lang w:bidi="ar-OM"/>
        </w:rPr>
        <w:t>ُ</w:t>
      </w:r>
      <w:r w:rsidRPr="00E354BF">
        <w:rPr>
          <w:rFonts w:hint="cs"/>
          <w:sz w:val="27"/>
          <w:rtl/>
          <w:lang w:bidi="ar-OM"/>
        </w:rPr>
        <w:t>تلا</w:t>
      </w:r>
      <w:r w:rsidRPr="00E354BF">
        <w:rPr>
          <w:rFonts w:hint="cs"/>
          <w:sz w:val="27"/>
          <w:vertAlign w:val="superscript"/>
          <w:rtl/>
          <w:lang w:bidi="ar-OM"/>
        </w:rPr>
        <w:t>(</w:t>
      </w:r>
      <w:r w:rsidRPr="00E354BF">
        <w:rPr>
          <w:rStyle w:val="EndnoteReference"/>
          <w:sz w:val="27"/>
          <w:rtl/>
        </w:rPr>
        <w:endnoteReference w:id="267"/>
      </w:r>
      <w:r w:rsidRPr="00E354BF">
        <w:rPr>
          <w:rFonts w:hint="cs"/>
          <w:sz w:val="27"/>
          <w:vertAlign w:val="superscript"/>
          <w:rtl/>
        </w:rPr>
        <w:t>)</w:t>
      </w:r>
      <w:r w:rsidRPr="00E354BF">
        <w:rPr>
          <w:rFonts w:hint="cs"/>
          <w:sz w:val="27"/>
          <w:rtl/>
        </w:rPr>
        <w:t>.</w:t>
      </w:r>
      <w:r w:rsidRPr="00E354BF">
        <w:rPr>
          <w:rFonts w:hint="cs"/>
          <w:sz w:val="27"/>
          <w:rtl/>
          <w:lang w:bidi="ar-OM"/>
        </w:rPr>
        <w:t xml:space="preserve"> وقد ذكر بعض العلماء</w:t>
      </w:r>
      <w:r w:rsidR="0016742F" w:rsidRPr="00E354BF">
        <w:rPr>
          <w:rFonts w:hint="cs"/>
          <w:sz w:val="27"/>
          <w:rtl/>
          <w:lang w:bidi="ar-OM"/>
        </w:rPr>
        <w:t>،</w:t>
      </w:r>
      <w:r w:rsidRPr="00E354BF">
        <w:rPr>
          <w:rFonts w:hint="cs"/>
          <w:sz w:val="27"/>
          <w:rtl/>
          <w:lang w:bidi="ar-OM"/>
        </w:rPr>
        <w:t xml:space="preserve"> كصاحب </w:t>
      </w:r>
      <w:r w:rsidR="0016742F" w:rsidRPr="00E354BF">
        <w:rPr>
          <w:rFonts w:hint="cs"/>
          <w:sz w:val="27"/>
          <w:rtl/>
          <w:lang w:bidi="ar-OM"/>
        </w:rPr>
        <w:t>(</w:t>
      </w:r>
      <w:r w:rsidRPr="00E354BF">
        <w:rPr>
          <w:rFonts w:hint="cs"/>
          <w:sz w:val="27"/>
          <w:rtl/>
          <w:lang w:bidi="ar-OM"/>
        </w:rPr>
        <w:t>الخصائص</w:t>
      </w:r>
      <w:r w:rsidR="0016742F" w:rsidRPr="00E354BF">
        <w:rPr>
          <w:rFonts w:hint="cs"/>
          <w:sz w:val="27"/>
          <w:rtl/>
          <w:lang w:bidi="ar-OM"/>
        </w:rPr>
        <w:t>)،</w:t>
      </w:r>
      <w:r w:rsidRPr="00E354BF">
        <w:rPr>
          <w:rFonts w:hint="cs"/>
          <w:sz w:val="27"/>
          <w:rtl/>
          <w:lang w:bidi="ar-OM"/>
        </w:rPr>
        <w:t xml:space="preserve"> </w:t>
      </w:r>
      <w:r w:rsidR="0016742F" w:rsidRPr="00E354BF">
        <w:rPr>
          <w:rFonts w:hint="cs"/>
          <w:sz w:val="27"/>
          <w:rtl/>
          <w:lang w:bidi="ar-OM"/>
        </w:rPr>
        <w:t>أ</w:t>
      </w:r>
      <w:r w:rsidRPr="00E354BF">
        <w:rPr>
          <w:rFonts w:hint="cs"/>
          <w:sz w:val="27"/>
          <w:rtl/>
          <w:lang w:bidi="ar-OM"/>
        </w:rPr>
        <w:t>ن الحسين كانت له عد</w:t>
      </w:r>
      <w:r w:rsidR="0016742F" w:rsidRPr="00E354BF">
        <w:rPr>
          <w:rFonts w:hint="cs"/>
          <w:sz w:val="27"/>
          <w:rtl/>
          <w:lang w:bidi="ar-OM"/>
        </w:rPr>
        <w:t>ّ</w:t>
      </w:r>
      <w:r w:rsidRPr="00E354BF">
        <w:rPr>
          <w:rFonts w:hint="cs"/>
          <w:sz w:val="27"/>
          <w:rtl/>
          <w:lang w:bidi="ar-OM"/>
        </w:rPr>
        <w:t>ة استغاثات</w:t>
      </w:r>
      <w:r w:rsidR="0016742F" w:rsidRPr="00E354BF">
        <w:rPr>
          <w:rFonts w:hint="cs"/>
          <w:sz w:val="27"/>
          <w:rtl/>
          <w:lang w:bidi="ar-OM"/>
        </w:rPr>
        <w:t>.</w:t>
      </w:r>
      <w:r w:rsidRPr="00E354BF">
        <w:rPr>
          <w:rFonts w:hint="cs"/>
          <w:sz w:val="27"/>
          <w:rtl/>
          <w:lang w:bidi="ar-OM"/>
        </w:rPr>
        <w:t xml:space="preserve"> وأطلق السيد المقر</w:t>
      </w:r>
      <w:r w:rsidR="0016742F" w:rsidRPr="00E354BF">
        <w:rPr>
          <w:rFonts w:hint="cs"/>
          <w:sz w:val="27"/>
          <w:rtl/>
          <w:lang w:bidi="ar-OM"/>
        </w:rPr>
        <w:t xml:space="preserve">َّم عليها عنوان </w:t>
      </w:r>
      <w:r w:rsidR="0016742F" w:rsidRPr="00E354BF">
        <w:rPr>
          <w:rFonts w:hint="eastAsia"/>
          <w:sz w:val="27"/>
          <w:rtl/>
        </w:rPr>
        <w:t>«</w:t>
      </w:r>
      <w:r w:rsidR="0016742F" w:rsidRPr="00E354BF">
        <w:rPr>
          <w:rFonts w:hint="cs"/>
          <w:sz w:val="27"/>
          <w:rtl/>
          <w:lang w:bidi="ar-OM"/>
        </w:rPr>
        <w:t>استغاثة وهداية</w:t>
      </w:r>
      <w:r w:rsidR="0016742F"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68"/>
      </w:r>
      <w:r w:rsidRPr="00E354BF">
        <w:rPr>
          <w:rFonts w:hint="cs"/>
          <w:sz w:val="27"/>
          <w:vertAlign w:val="superscript"/>
          <w:rtl/>
        </w:rPr>
        <w:t>)</w:t>
      </w:r>
      <w:r w:rsidRPr="00E354BF">
        <w:rPr>
          <w:rFonts w:hint="cs"/>
          <w:sz w:val="27"/>
          <w:rtl/>
        </w:rPr>
        <w:t>.</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ج ـ اسقوني شربة</w:t>
      </w:r>
      <w:r w:rsidR="0016742F" w:rsidRPr="00E354BF">
        <w:rPr>
          <w:rFonts w:hint="cs"/>
          <w:color w:val="auto"/>
          <w:rtl/>
          <w:lang w:bidi="ar-OM"/>
        </w:rPr>
        <w:t>ً</w:t>
      </w:r>
      <w:r w:rsidRPr="00E354BF">
        <w:rPr>
          <w:rFonts w:hint="cs"/>
          <w:color w:val="auto"/>
          <w:rtl/>
          <w:lang w:bidi="ar-OM"/>
        </w:rPr>
        <w:t xml:space="preserve"> من الماء </w:t>
      </w:r>
    </w:p>
    <w:p w:rsidR="00E650AD" w:rsidRPr="00E354BF" w:rsidRDefault="00E650AD" w:rsidP="00A52B7F">
      <w:pPr>
        <w:rPr>
          <w:sz w:val="27"/>
          <w:rtl/>
          <w:lang w:bidi="ar-OM"/>
        </w:rPr>
      </w:pPr>
      <w:r w:rsidRPr="00E354BF">
        <w:rPr>
          <w:rFonts w:hint="cs"/>
          <w:sz w:val="27"/>
          <w:rtl/>
          <w:lang w:bidi="ar-OM"/>
        </w:rPr>
        <w:t xml:space="preserve">ذكر </w:t>
      </w:r>
      <w:r w:rsidR="0016742F" w:rsidRPr="00E354BF">
        <w:rPr>
          <w:rFonts w:hint="cs"/>
          <w:sz w:val="27"/>
          <w:rtl/>
          <w:lang w:bidi="ar-OM"/>
        </w:rPr>
        <w:t xml:space="preserve">هذه </w:t>
      </w:r>
      <w:r w:rsidRPr="00E354BF">
        <w:rPr>
          <w:rFonts w:hint="cs"/>
          <w:sz w:val="27"/>
          <w:rtl/>
          <w:lang w:bidi="ar-OM"/>
        </w:rPr>
        <w:t xml:space="preserve">العبارة في القسم الثاني من بحثه حول المصادر والمستندات بين تحريفات كتاب </w:t>
      </w:r>
      <w:r w:rsidR="0016742F" w:rsidRPr="00E354BF">
        <w:rPr>
          <w:rFonts w:hint="cs"/>
          <w:sz w:val="27"/>
          <w:rtl/>
          <w:lang w:bidi="ar-OM"/>
        </w:rPr>
        <w:t>(</w:t>
      </w:r>
      <w:r w:rsidRPr="00E354BF">
        <w:rPr>
          <w:rFonts w:hint="cs"/>
          <w:sz w:val="27"/>
          <w:rtl/>
          <w:lang w:bidi="ar-OM"/>
        </w:rPr>
        <w:t>المنتخب</w:t>
      </w:r>
      <w:r w:rsidR="0016742F" w:rsidRPr="00E354BF">
        <w:rPr>
          <w:rFonts w:hint="cs"/>
          <w:sz w:val="27"/>
          <w:rtl/>
          <w:lang w:bidi="ar-OM"/>
        </w:rPr>
        <w:t>)</w:t>
      </w:r>
      <w:r w:rsidRPr="00E354BF">
        <w:rPr>
          <w:rFonts w:hint="cs"/>
          <w:sz w:val="27"/>
          <w:rtl/>
          <w:lang w:bidi="ar-OM"/>
        </w:rPr>
        <w:t xml:space="preserve">، وموضوعات كتاب </w:t>
      </w:r>
      <w:r w:rsidR="0016742F" w:rsidRPr="00E354BF">
        <w:rPr>
          <w:rFonts w:hint="cs"/>
          <w:sz w:val="27"/>
          <w:rtl/>
          <w:lang w:bidi="ar-OM"/>
        </w:rPr>
        <w:t>(</w:t>
      </w:r>
      <w:r w:rsidRPr="00E354BF">
        <w:rPr>
          <w:rFonts w:hint="cs"/>
          <w:sz w:val="27"/>
          <w:rtl/>
          <w:lang w:bidi="ar-OM"/>
        </w:rPr>
        <w:t>ناسخ التواريخ</w:t>
      </w:r>
      <w:r w:rsidR="0016742F" w:rsidRPr="00E354BF">
        <w:rPr>
          <w:rFonts w:hint="cs"/>
          <w:sz w:val="27"/>
          <w:rtl/>
          <w:lang w:bidi="ar-OM"/>
        </w:rPr>
        <w:t>)</w:t>
      </w:r>
      <w:r w:rsidRPr="00E354BF">
        <w:rPr>
          <w:rFonts w:hint="cs"/>
          <w:sz w:val="27"/>
          <w:rtl/>
          <w:lang w:bidi="ar-OM"/>
        </w:rPr>
        <w:t>. واعتبرها ملائمة</w:t>
      </w:r>
      <w:r w:rsidR="0016742F" w:rsidRPr="00E354BF">
        <w:rPr>
          <w:rFonts w:hint="cs"/>
          <w:sz w:val="27"/>
          <w:rtl/>
          <w:lang w:bidi="ar-OM"/>
        </w:rPr>
        <w:t>ً</w:t>
      </w:r>
      <w:r w:rsidRPr="00E354BF">
        <w:rPr>
          <w:rFonts w:hint="cs"/>
          <w:sz w:val="27"/>
          <w:rtl/>
          <w:lang w:bidi="ar-OM"/>
        </w:rPr>
        <w:t xml:space="preserve"> للشريحة التي تقرأ كل</w:t>
      </w:r>
      <w:r w:rsidR="0016742F" w:rsidRPr="00E354BF">
        <w:rPr>
          <w:rFonts w:hint="cs"/>
          <w:sz w:val="27"/>
          <w:rtl/>
          <w:lang w:bidi="ar-OM"/>
        </w:rPr>
        <w:t xml:space="preserve">ّ </w:t>
      </w:r>
      <w:r w:rsidRPr="00E354BF">
        <w:rPr>
          <w:rFonts w:hint="cs"/>
          <w:sz w:val="27"/>
          <w:rtl/>
          <w:lang w:bidi="ar-OM"/>
        </w:rPr>
        <w:t>الوقائع للحزن والبكاء. وأك</w:t>
      </w:r>
      <w:r w:rsidR="0016742F" w:rsidRPr="00E354BF">
        <w:rPr>
          <w:rFonts w:hint="cs"/>
          <w:sz w:val="27"/>
          <w:rtl/>
          <w:lang w:bidi="ar-OM"/>
        </w:rPr>
        <w:t>َّ</w:t>
      </w:r>
      <w:r w:rsidRPr="00E354BF">
        <w:rPr>
          <w:rFonts w:hint="cs"/>
          <w:sz w:val="27"/>
          <w:rtl/>
          <w:lang w:bidi="ar-OM"/>
        </w:rPr>
        <w:t xml:space="preserve">د </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 xml:space="preserve"> العبارة مخت</w:t>
      </w:r>
      <w:r w:rsidR="0016742F" w:rsidRPr="00E354BF">
        <w:rPr>
          <w:rFonts w:hint="cs"/>
          <w:sz w:val="27"/>
          <w:rtl/>
          <w:lang w:bidi="ar-OM"/>
        </w:rPr>
        <w:t>َ</w:t>
      </w:r>
      <w:r w:rsidRPr="00E354BF">
        <w:rPr>
          <w:rFonts w:hint="cs"/>
          <w:sz w:val="27"/>
          <w:rtl/>
          <w:lang w:bidi="ar-OM"/>
        </w:rPr>
        <w:t>ل</w:t>
      </w:r>
      <w:r w:rsidR="0016742F" w:rsidRPr="00E354BF">
        <w:rPr>
          <w:rFonts w:hint="cs"/>
          <w:sz w:val="27"/>
          <w:rtl/>
          <w:lang w:bidi="ar-OM"/>
        </w:rPr>
        <w:t>َ</w:t>
      </w:r>
      <w:r w:rsidRPr="00E354BF">
        <w:rPr>
          <w:rFonts w:hint="cs"/>
          <w:sz w:val="27"/>
          <w:rtl/>
          <w:lang w:bidi="ar-OM"/>
        </w:rPr>
        <w:t>قة</w:t>
      </w:r>
      <w:r w:rsidR="0016742F" w:rsidRPr="00E354BF">
        <w:rPr>
          <w:rFonts w:hint="cs"/>
          <w:sz w:val="27"/>
          <w:rtl/>
          <w:lang w:bidi="ar-OM"/>
        </w:rPr>
        <w:t>ٌ</w:t>
      </w:r>
      <w:r w:rsidRPr="00E354BF">
        <w:rPr>
          <w:rFonts w:hint="cs"/>
          <w:sz w:val="27"/>
          <w:rtl/>
          <w:lang w:bidi="ar-OM"/>
        </w:rPr>
        <w:t xml:space="preserve"> لا سند لها. وعل</w:t>
      </w:r>
      <w:r w:rsidR="0016742F" w:rsidRPr="00E354BF">
        <w:rPr>
          <w:rFonts w:hint="cs"/>
          <w:sz w:val="27"/>
          <w:rtl/>
          <w:lang w:bidi="ar-OM"/>
        </w:rPr>
        <w:t>َّ</w:t>
      </w:r>
      <w:r w:rsidRPr="00E354BF">
        <w:rPr>
          <w:rFonts w:hint="cs"/>
          <w:sz w:val="27"/>
          <w:rtl/>
          <w:lang w:bidi="ar-OM"/>
        </w:rPr>
        <w:t>ل رفضه لها ب</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ها تعب</w:t>
      </w:r>
      <w:r w:rsidR="0016742F" w:rsidRPr="00E354BF">
        <w:rPr>
          <w:rFonts w:hint="cs"/>
          <w:sz w:val="27"/>
          <w:rtl/>
          <w:lang w:bidi="ar-OM"/>
        </w:rPr>
        <w:t>ِّ</w:t>
      </w:r>
      <w:r w:rsidRPr="00E354BF">
        <w:rPr>
          <w:rFonts w:hint="cs"/>
          <w:sz w:val="27"/>
          <w:rtl/>
          <w:lang w:bidi="ar-OM"/>
        </w:rPr>
        <w:t>ر</w:t>
      </w:r>
      <w:r w:rsidR="0016742F" w:rsidRPr="00E354BF">
        <w:rPr>
          <w:rFonts w:hint="cs"/>
          <w:sz w:val="27"/>
          <w:rtl/>
          <w:lang w:bidi="ar-OM"/>
        </w:rPr>
        <w:t xml:space="preserve"> </w:t>
      </w:r>
      <w:r w:rsidRPr="00E354BF">
        <w:rPr>
          <w:rFonts w:hint="cs"/>
          <w:sz w:val="27"/>
          <w:rtl/>
          <w:lang w:bidi="ar-OM"/>
        </w:rPr>
        <w:t>عن موقف</w:t>
      </w:r>
      <w:r w:rsidR="0016742F" w:rsidRPr="00E354BF">
        <w:rPr>
          <w:rFonts w:hint="cs"/>
          <w:sz w:val="27"/>
          <w:rtl/>
          <w:lang w:bidi="ar-OM"/>
        </w:rPr>
        <w:t>ٍ</w:t>
      </w:r>
      <w:r w:rsidRPr="00E354BF">
        <w:rPr>
          <w:rFonts w:hint="cs"/>
          <w:sz w:val="27"/>
          <w:rtl/>
          <w:lang w:bidi="ar-OM"/>
        </w:rPr>
        <w:t xml:space="preserve"> ذليل لا يتلاءم مع الروح الحسيني</w:t>
      </w:r>
      <w:r w:rsidR="0016742F" w:rsidRPr="00E354BF">
        <w:rPr>
          <w:rFonts w:hint="cs"/>
          <w:sz w:val="27"/>
          <w:rtl/>
          <w:lang w:bidi="ar-OM"/>
        </w:rPr>
        <w:t>ّ</w:t>
      </w:r>
      <w:r w:rsidRPr="00E354BF">
        <w:rPr>
          <w:rFonts w:hint="cs"/>
          <w:sz w:val="27"/>
          <w:rtl/>
          <w:lang w:bidi="ar-OM"/>
        </w:rPr>
        <w:t>ة التي ع</w:t>
      </w:r>
      <w:r w:rsidR="0016742F" w:rsidRPr="00E354BF">
        <w:rPr>
          <w:rFonts w:hint="cs"/>
          <w:sz w:val="27"/>
          <w:rtl/>
          <w:lang w:bidi="ar-OM"/>
        </w:rPr>
        <w:t>ُ</w:t>
      </w:r>
      <w:r w:rsidRPr="00E354BF">
        <w:rPr>
          <w:rFonts w:hint="cs"/>
          <w:sz w:val="27"/>
          <w:rtl/>
          <w:lang w:bidi="ar-OM"/>
        </w:rPr>
        <w:t>رف بها</w:t>
      </w:r>
      <w:r w:rsidR="00B70371" w:rsidRPr="00E354BF">
        <w:rPr>
          <w:rFonts w:hint="cs"/>
          <w:sz w:val="27"/>
          <w:rtl/>
          <w:lang w:bidi="ar-OM"/>
        </w:rPr>
        <w:t xml:space="preserve"> سيّد </w:t>
      </w:r>
      <w:r w:rsidRPr="00E354BF">
        <w:rPr>
          <w:rFonts w:hint="cs"/>
          <w:sz w:val="27"/>
          <w:rtl/>
          <w:lang w:bidi="ar-OM"/>
        </w:rPr>
        <w:t>أباة الضيم وإمام العز</w:t>
      </w:r>
      <w:r w:rsidR="0016742F" w:rsidRPr="00E354BF">
        <w:rPr>
          <w:rFonts w:hint="cs"/>
          <w:sz w:val="27"/>
          <w:rtl/>
          <w:lang w:bidi="ar-OM"/>
        </w:rPr>
        <w:t>ّ</w:t>
      </w:r>
      <w:r w:rsidRPr="00E354BF">
        <w:rPr>
          <w:rFonts w:hint="cs"/>
          <w:sz w:val="27"/>
          <w:rtl/>
          <w:lang w:bidi="ar-OM"/>
        </w:rPr>
        <w:t>ة وأبو ال</w:t>
      </w:r>
      <w:r w:rsidR="0016742F" w:rsidRPr="00E354BF">
        <w:rPr>
          <w:rFonts w:hint="cs"/>
          <w:sz w:val="27"/>
          <w:rtl/>
          <w:lang w:bidi="ar-OM"/>
        </w:rPr>
        <w:t>أ</w:t>
      </w:r>
      <w:r w:rsidRPr="00E354BF">
        <w:rPr>
          <w:rFonts w:hint="cs"/>
          <w:sz w:val="27"/>
          <w:rtl/>
          <w:lang w:bidi="ar-OM"/>
        </w:rPr>
        <w:t>حرار</w:t>
      </w:r>
      <w:r w:rsidRPr="00E354BF">
        <w:rPr>
          <w:rFonts w:hint="cs"/>
          <w:sz w:val="27"/>
          <w:vertAlign w:val="superscript"/>
          <w:rtl/>
          <w:lang w:bidi="ar-OM"/>
        </w:rPr>
        <w:t>(</w:t>
      </w:r>
      <w:r w:rsidRPr="00E354BF">
        <w:rPr>
          <w:rStyle w:val="EndnoteReference"/>
          <w:sz w:val="27"/>
          <w:rtl/>
        </w:rPr>
        <w:endnoteReference w:id="269"/>
      </w:r>
      <w:r w:rsidRPr="00E354BF">
        <w:rPr>
          <w:rFonts w:hint="cs"/>
          <w:sz w:val="27"/>
          <w:vertAlign w:val="superscript"/>
          <w:rtl/>
        </w:rPr>
        <w:t>)</w:t>
      </w:r>
      <w:r w:rsidR="0016742F" w:rsidRPr="00E354BF">
        <w:rPr>
          <w:rFonts w:hint="cs"/>
          <w:sz w:val="27"/>
          <w:rtl/>
          <w:lang w:bidi="ar-OM"/>
        </w:rPr>
        <w:t>.</w:t>
      </w:r>
      <w:r w:rsidR="00B5096F" w:rsidRPr="00E354BF">
        <w:rPr>
          <w:rFonts w:hint="cs"/>
          <w:sz w:val="27"/>
          <w:rtl/>
        </w:rPr>
        <w:t xml:space="preserve"> و</w:t>
      </w:r>
      <w:r w:rsidRPr="00E354BF">
        <w:rPr>
          <w:rFonts w:hint="cs"/>
          <w:sz w:val="27"/>
          <w:rtl/>
          <w:lang w:bidi="ar-OM"/>
        </w:rPr>
        <w:t>توس</w:t>
      </w:r>
      <w:r w:rsidR="0016742F" w:rsidRPr="00E354BF">
        <w:rPr>
          <w:rFonts w:hint="cs"/>
          <w:sz w:val="27"/>
          <w:rtl/>
          <w:lang w:bidi="ar-OM"/>
        </w:rPr>
        <w:t>َّ</w:t>
      </w:r>
      <w:r w:rsidRPr="00E354BF">
        <w:rPr>
          <w:rFonts w:hint="cs"/>
          <w:sz w:val="27"/>
          <w:rtl/>
          <w:lang w:bidi="ar-OM"/>
        </w:rPr>
        <w:t>ع في بحثه ال</w:t>
      </w:r>
      <w:r w:rsidR="00015A29" w:rsidRPr="00E354BF">
        <w:rPr>
          <w:rFonts w:hint="cs"/>
          <w:sz w:val="27"/>
          <w:rtl/>
          <w:lang w:bidi="ar-OM"/>
        </w:rPr>
        <w:t>خاصّ</w:t>
      </w:r>
      <w:r w:rsidRPr="00E354BF">
        <w:rPr>
          <w:rFonts w:hint="cs"/>
          <w:sz w:val="27"/>
          <w:rtl/>
          <w:lang w:bidi="ar-OM"/>
        </w:rPr>
        <w:t xml:space="preserve"> بالتحريف في السيرة، ف</w:t>
      </w:r>
      <w:r w:rsidR="0016742F" w:rsidRPr="00E354BF">
        <w:rPr>
          <w:rFonts w:hint="cs"/>
          <w:sz w:val="27"/>
          <w:rtl/>
          <w:lang w:bidi="ar-OM"/>
        </w:rPr>
        <w:t>أ</w:t>
      </w:r>
      <w:r w:rsidRPr="00E354BF">
        <w:rPr>
          <w:rFonts w:hint="cs"/>
          <w:sz w:val="27"/>
          <w:rtl/>
          <w:lang w:bidi="ar-OM"/>
        </w:rPr>
        <w:t>ورد مسو</w:t>
      </w:r>
      <w:r w:rsidR="0016742F" w:rsidRPr="00E354BF">
        <w:rPr>
          <w:rFonts w:hint="cs"/>
          <w:sz w:val="27"/>
          <w:rtl/>
          <w:lang w:bidi="ar-OM"/>
        </w:rPr>
        <w:t>ِّ</w:t>
      </w:r>
      <w:r w:rsidRPr="00E354BF">
        <w:rPr>
          <w:rFonts w:hint="cs"/>
          <w:sz w:val="27"/>
          <w:rtl/>
          <w:lang w:bidi="ar-OM"/>
        </w:rPr>
        <w:t>غاته التي في ضوئها اعتبرها من المختل</w:t>
      </w:r>
      <w:r w:rsidR="0016742F" w:rsidRPr="00E354BF">
        <w:rPr>
          <w:rFonts w:hint="cs"/>
          <w:sz w:val="27"/>
          <w:rtl/>
          <w:lang w:bidi="ar-OM"/>
        </w:rPr>
        <w:t>َ</w:t>
      </w:r>
      <w:r w:rsidRPr="00E354BF">
        <w:rPr>
          <w:rFonts w:hint="cs"/>
          <w:sz w:val="27"/>
          <w:rtl/>
          <w:lang w:bidi="ar-OM"/>
        </w:rPr>
        <w:t>قات على</w:t>
      </w:r>
      <w:r w:rsidR="00B70371" w:rsidRPr="00E354BF">
        <w:rPr>
          <w:rFonts w:hint="cs"/>
          <w:sz w:val="27"/>
          <w:rtl/>
          <w:lang w:bidi="ar-OM"/>
        </w:rPr>
        <w:t xml:space="preserve"> سيّد </w:t>
      </w:r>
      <w:r w:rsidRPr="00E354BF">
        <w:rPr>
          <w:rFonts w:hint="cs"/>
          <w:sz w:val="27"/>
          <w:rtl/>
          <w:lang w:bidi="ar-OM"/>
        </w:rPr>
        <w:t>الشهداء</w:t>
      </w:r>
      <w:r w:rsidR="0016742F" w:rsidRPr="00E354BF">
        <w:rPr>
          <w:rFonts w:hint="cs"/>
          <w:sz w:val="27"/>
          <w:rtl/>
          <w:lang w:bidi="ar-OM"/>
        </w:rPr>
        <w:t>،</w:t>
      </w:r>
      <w:r w:rsidRPr="00E354BF">
        <w:rPr>
          <w:rFonts w:hint="cs"/>
          <w:sz w:val="27"/>
          <w:rtl/>
          <w:lang w:bidi="ar-OM"/>
        </w:rPr>
        <w:t xml:space="preserve"> ومنها</w:t>
      </w:r>
      <w:r w:rsidR="0016742F" w:rsidRPr="00E354BF">
        <w:rPr>
          <w:rFonts w:hint="cs"/>
          <w:sz w:val="27"/>
          <w:rtl/>
          <w:lang w:bidi="ar-OM"/>
        </w:rPr>
        <w:t>:</w:t>
      </w:r>
      <w:r w:rsidRPr="00E354BF">
        <w:rPr>
          <w:rFonts w:hint="cs"/>
          <w:sz w:val="27"/>
          <w:rtl/>
          <w:lang w:bidi="ar-OM"/>
        </w:rPr>
        <w:t xml:space="preserve"> </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ها لم ت</w:t>
      </w:r>
      <w:r w:rsidR="0016742F" w:rsidRPr="00E354BF">
        <w:rPr>
          <w:rFonts w:hint="cs"/>
          <w:sz w:val="27"/>
          <w:rtl/>
          <w:lang w:bidi="ar-OM"/>
        </w:rPr>
        <w:t>َ</w:t>
      </w:r>
      <w:r w:rsidRPr="00E354BF">
        <w:rPr>
          <w:rFonts w:hint="cs"/>
          <w:sz w:val="27"/>
          <w:rtl/>
          <w:lang w:bidi="ar-OM"/>
        </w:rPr>
        <w:t>ر</w:t>
      </w:r>
      <w:r w:rsidR="0016742F" w:rsidRPr="00E354BF">
        <w:rPr>
          <w:rFonts w:hint="cs"/>
          <w:sz w:val="27"/>
          <w:rtl/>
          <w:lang w:bidi="ar-OM"/>
        </w:rPr>
        <w:t>ِ</w:t>
      </w:r>
      <w:r w:rsidRPr="00E354BF">
        <w:rPr>
          <w:rFonts w:hint="cs"/>
          <w:sz w:val="27"/>
          <w:rtl/>
          <w:lang w:bidi="ar-OM"/>
        </w:rPr>
        <w:t>د</w:t>
      </w:r>
      <w:r w:rsidR="0016742F" w:rsidRPr="00E354BF">
        <w:rPr>
          <w:rFonts w:hint="cs"/>
          <w:sz w:val="27"/>
          <w:rtl/>
          <w:lang w:bidi="ar-OM"/>
        </w:rPr>
        <w:t>ْ</w:t>
      </w:r>
      <w:r w:rsidRPr="00E354BF">
        <w:rPr>
          <w:rFonts w:hint="cs"/>
          <w:sz w:val="27"/>
          <w:rtl/>
          <w:lang w:bidi="ar-OM"/>
        </w:rPr>
        <w:t xml:space="preserve"> في </w:t>
      </w:r>
      <w:r w:rsidR="0016742F" w:rsidRPr="00E354BF">
        <w:rPr>
          <w:rFonts w:hint="cs"/>
          <w:sz w:val="27"/>
          <w:rtl/>
          <w:lang w:bidi="ar-OM"/>
        </w:rPr>
        <w:t>أ</w:t>
      </w:r>
      <w:r w:rsidRPr="00E354BF">
        <w:rPr>
          <w:rFonts w:hint="cs"/>
          <w:sz w:val="27"/>
          <w:rtl/>
          <w:lang w:bidi="ar-OM"/>
        </w:rPr>
        <w:t>ي</w:t>
      </w:r>
      <w:r w:rsidR="0016742F" w:rsidRPr="00E354BF">
        <w:rPr>
          <w:rFonts w:hint="cs"/>
          <w:sz w:val="27"/>
          <w:rtl/>
          <w:lang w:bidi="ar-OM"/>
        </w:rPr>
        <w:t>ّ</w:t>
      </w:r>
      <w:r w:rsidRPr="00E354BF">
        <w:rPr>
          <w:rFonts w:hint="cs"/>
          <w:sz w:val="27"/>
          <w:rtl/>
          <w:lang w:bidi="ar-OM"/>
        </w:rPr>
        <w:t xml:space="preserve"> كتاب معتبر </w:t>
      </w:r>
      <w:r w:rsidR="0016742F" w:rsidRPr="00E354BF">
        <w:rPr>
          <w:rFonts w:hint="cs"/>
          <w:sz w:val="27"/>
          <w:rtl/>
          <w:lang w:bidi="ar-OM"/>
        </w:rPr>
        <w:t>أ</w:t>
      </w:r>
      <w:r w:rsidRPr="00E354BF">
        <w:rPr>
          <w:rFonts w:hint="cs"/>
          <w:sz w:val="27"/>
          <w:rtl/>
          <w:lang w:bidi="ar-OM"/>
        </w:rPr>
        <w:t>و شبه معتبر، ووردت في بعض الكتب الطافحة بالكذب</w:t>
      </w:r>
      <w:r w:rsidR="0016742F" w:rsidRPr="00E354BF">
        <w:rPr>
          <w:rFonts w:hint="cs"/>
          <w:sz w:val="27"/>
          <w:rtl/>
          <w:lang w:bidi="ar-OM"/>
        </w:rPr>
        <w:t>،</w:t>
      </w:r>
      <w:r w:rsidRPr="00E354BF">
        <w:rPr>
          <w:rFonts w:hint="cs"/>
          <w:sz w:val="27"/>
          <w:rtl/>
          <w:lang w:bidi="ar-OM"/>
        </w:rPr>
        <w:t xml:space="preserve"> والتي تهيمن عليها مسألة </w:t>
      </w:r>
      <w:r w:rsidR="0016742F" w:rsidRPr="00E354BF">
        <w:rPr>
          <w:rFonts w:hint="cs"/>
          <w:sz w:val="27"/>
          <w:rtl/>
          <w:lang w:bidi="ar-OM"/>
        </w:rPr>
        <w:t>إ</w:t>
      </w:r>
      <w:r w:rsidRPr="00E354BF">
        <w:rPr>
          <w:rFonts w:hint="cs"/>
          <w:sz w:val="27"/>
          <w:rtl/>
          <w:lang w:bidi="ar-OM"/>
        </w:rPr>
        <w:t>بكاء السامعين</w:t>
      </w:r>
      <w:r w:rsidR="0016742F" w:rsidRPr="00E354BF">
        <w:rPr>
          <w:rFonts w:hint="cs"/>
          <w:sz w:val="27"/>
          <w:rtl/>
          <w:lang w:bidi="ar-OM"/>
        </w:rPr>
        <w:t>؛</w:t>
      </w:r>
      <w:r w:rsidRPr="00E354BF">
        <w:rPr>
          <w:rFonts w:hint="cs"/>
          <w:sz w:val="27"/>
          <w:rtl/>
          <w:lang w:bidi="ar-OM"/>
        </w:rPr>
        <w:t xml:space="preserve"> و</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 xml:space="preserve"> ال</w:t>
      </w:r>
      <w:r w:rsidR="00682FF1" w:rsidRPr="00E354BF">
        <w:rPr>
          <w:rFonts w:hint="cs"/>
          <w:sz w:val="27"/>
          <w:rtl/>
          <w:lang w:bidi="ar-OM"/>
        </w:rPr>
        <w:t xml:space="preserve">نصّ </w:t>
      </w:r>
      <w:r w:rsidRPr="00E354BF">
        <w:rPr>
          <w:rFonts w:hint="cs"/>
          <w:sz w:val="27"/>
          <w:rtl/>
          <w:lang w:bidi="ar-OM"/>
        </w:rPr>
        <w:t>نفسه شاهد</w:t>
      </w:r>
      <w:r w:rsidR="0016742F" w:rsidRPr="00E354BF">
        <w:rPr>
          <w:rFonts w:hint="cs"/>
          <w:sz w:val="27"/>
          <w:rtl/>
          <w:lang w:bidi="ar-OM"/>
        </w:rPr>
        <w:t>ٌ</w:t>
      </w:r>
      <w:r w:rsidRPr="00E354BF">
        <w:rPr>
          <w:rFonts w:hint="cs"/>
          <w:sz w:val="27"/>
          <w:rtl/>
          <w:lang w:bidi="ar-OM"/>
        </w:rPr>
        <w:t xml:space="preserve"> على جعله</w:t>
      </w:r>
      <w:r w:rsidR="0016742F" w:rsidRPr="00E354BF">
        <w:rPr>
          <w:rFonts w:hint="cs"/>
          <w:sz w:val="27"/>
          <w:rtl/>
          <w:lang w:bidi="ar-OM"/>
        </w:rPr>
        <w:t>؛</w:t>
      </w:r>
      <w:r w:rsidRPr="00E354BF">
        <w:rPr>
          <w:rFonts w:hint="cs"/>
          <w:sz w:val="27"/>
          <w:rtl/>
          <w:lang w:bidi="ar-OM"/>
        </w:rPr>
        <w:t xml:space="preserve"> و</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ه لا ينسجم مع أبي ال</w:t>
      </w:r>
      <w:r w:rsidR="0016742F" w:rsidRPr="00E354BF">
        <w:rPr>
          <w:rFonts w:hint="cs"/>
          <w:sz w:val="27"/>
          <w:rtl/>
          <w:lang w:bidi="ar-OM"/>
        </w:rPr>
        <w:t>أ</w:t>
      </w:r>
      <w:r w:rsidRPr="00E354BF">
        <w:rPr>
          <w:rFonts w:hint="cs"/>
          <w:sz w:val="27"/>
          <w:rtl/>
          <w:lang w:bidi="ar-OM"/>
        </w:rPr>
        <w:t>حرار وسي</w:t>
      </w:r>
      <w:r w:rsidR="0016742F" w:rsidRPr="00E354BF">
        <w:rPr>
          <w:rFonts w:hint="cs"/>
          <w:sz w:val="27"/>
          <w:rtl/>
          <w:lang w:bidi="ar-OM"/>
        </w:rPr>
        <w:t>ّ</w:t>
      </w:r>
      <w:r w:rsidRPr="00E354BF">
        <w:rPr>
          <w:rFonts w:hint="cs"/>
          <w:sz w:val="27"/>
          <w:rtl/>
          <w:lang w:bidi="ar-OM"/>
        </w:rPr>
        <w:t>دهم</w:t>
      </w:r>
      <w:r w:rsidR="0016742F" w:rsidRPr="00E354BF">
        <w:rPr>
          <w:rFonts w:hint="cs"/>
          <w:sz w:val="27"/>
          <w:rtl/>
          <w:lang w:bidi="ar-OM"/>
        </w:rPr>
        <w:t>،</w:t>
      </w:r>
      <w:r w:rsidRPr="00E354BF">
        <w:rPr>
          <w:rFonts w:hint="cs"/>
          <w:sz w:val="27"/>
          <w:rtl/>
          <w:lang w:bidi="ar-OM"/>
        </w:rPr>
        <w:t xml:space="preserve"> الذي قال</w:t>
      </w:r>
      <w:r w:rsidR="0016742F" w:rsidRPr="00E354BF">
        <w:rPr>
          <w:rFonts w:hint="cs"/>
          <w:sz w:val="27"/>
          <w:rtl/>
          <w:lang w:bidi="ar-OM"/>
        </w:rPr>
        <w:t>:</w:t>
      </w:r>
      <w:r w:rsidRPr="00E354BF">
        <w:rPr>
          <w:rFonts w:hint="cs"/>
          <w:sz w:val="27"/>
          <w:rtl/>
          <w:lang w:bidi="ar-OM"/>
        </w:rPr>
        <w:t xml:space="preserve"> </w:t>
      </w:r>
      <w:r w:rsidR="0016742F" w:rsidRPr="00E354BF">
        <w:rPr>
          <w:rFonts w:hint="eastAsia"/>
          <w:sz w:val="27"/>
          <w:rtl/>
        </w:rPr>
        <w:t>«</w:t>
      </w:r>
      <w:r w:rsidR="0016742F" w:rsidRPr="00E354BF">
        <w:rPr>
          <w:rFonts w:hint="cs"/>
          <w:sz w:val="27"/>
          <w:rtl/>
          <w:lang w:bidi="ar-OM"/>
        </w:rPr>
        <w:t>هيهات منّا الذلّة</w:t>
      </w:r>
      <w:r w:rsidR="0016742F" w:rsidRPr="00E354BF">
        <w:rPr>
          <w:rFonts w:hint="eastAsia"/>
          <w:sz w:val="27"/>
          <w:rtl/>
        </w:rPr>
        <w:t>»</w:t>
      </w:r>
      <w:r w:rsidR="0016742F" w:rsidRPr="00E354BF">
        <w:rPr>
          <w:rFonts w:hint="cs"/>
          <w:sz w:val="27"/>
          <w:rtl/>
          <w:lang w:bidi="ar-OM"/>
        </w:rPr>
        <w:t>،</w:t>
      </w:r>
      <w:r w:rsidRPr="00E354BF">
        <w:rPr>
          <w:rFonts w:hint="cs"/>
          <w:sz w:val="27"/>
          <w:rtl/>
          <w:lang w:bidi="ar-OM"/>
        </w:rPr>
        <w:t xml:space="preserve"> </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 xml:space="preserve"> يترج</w:t>
      </w:r>
      <w:r w:rsidR="0016742F" w:rsidRPr="00E354BF">
        <w:rPr>
          <w:rFonts w:hint="cs"/>
          <w:sz w:val="27"/>
          <w:rtl/>
          <w:lang w:bidi="ar-OM"/>
        </w:rPr>
        <w:t>َّ</w:t>
      </w:r>
      <w:r w:rsidRPr="00E354BF">
        <w:rPr>
          <w:rFonts w:hint="cs"/>
          <w:sz w:val="27"/>
          <w:rtl/>
          <w:lang w:bidi="ar-OM"/>
        </w:rPr>
        <w:t xml:space="preserve">ى من القتلة </w:t>
      </w:r>
      <w:r w:rsidR="0016742F" w:rsidRPr="00E354BF">
        <w:rPr>
          <w:rFonts w:hint="cs"/>
          <w:sz w:val="27"/>
          <w:rtl/>
          <w:lang w:bidi="ar-OM"/>
        </w:rPr>
        <w:t>أ</w:t>
      </w:r>
      <w:r w:rsidRPr="00E354BF">
        <w:rPr>
          <w:rFonts w:hint="cs"/>
          <w:sz w:val="27"/>
          <w:rtl/>
          <w:lang w:bidi="ar-OM"/>
        </w:rPr>
        <w:t>ن يسقوه بحق</w:t>
      </w:r>
      <w:r w:rsidR="0016742F" w:rsidRPr="00E354BF">
        <w:rPr>
          <w:rFonts w:hint="cs"/>
          <w:sz w:val="27"/>
          <w:rtl/>
          <w:lang w:bidi="ar-OM"/>
        </w:rPr>
        <w:t>ّ</w:t>
      </w:r>
      <w:r w:rsidRPr="00E354BF">
        <w:rPr>
          <w:rFonts w:hint="cs"/>
          <w:sz w:val="27"/>
          <w:rtl/>
          <w:lang w:bidi="ar-OM"/>
        </w:rPr>
        <w:t xml:space="preserve"> جد</w:t>
      </w:r>
      <w:r w:rsidR="0016742F" w:rsidRPr="00E354BF">
        <w:rPr>
          <w:rFonts w:hint="cs"/>
          <w:sz w:val="27"/>
          <w:rtl/>
          <w:lang w:bidi="ar-OM"/>
        </w:rPr>
        <w:t>ّ</w:t>
      </w:r>
      <w:r w:rsidRPr="00E354BF">
        <w:rPr>
          <w:rFonts w:hint="cs"/>
          <w:sz w:val="27"/>
          <w:rtl/>
          <w:lang w:bidi="ar-OM"/>
        </w:rPr>
        <w:t>ه! وذكر عد</w:t>
      </w:r>
      <w:r w:rsidR="0016742F" w:rsidRPr="00E354BF">
        <w:rPr>
          <w:rFonts w:hint="cs"/>
          <w:sz w:val="27"/>
          <w:rtl/>
          <w:lang w:bidi="ar-OM"/>
        </w:rPr>
        <w:t>ّ</w:t>
      </w:r>
      <w:r w:rsidRPr="00E354BF">
        <w:rPr>
          <w:rFonts w:hint="cs"/>
          <w:sz w:val="27"/>
          <w:rtl/>
          <w:lang w:bidi="ar-OM"/>
        </w:rPr>
        <w:t>ة أمثلة ضمن سياقات تضع ال</w:t>
      </w:r>
      <w:r w:rsidR="0016742F" w:rsidRPr="00E354BF">
        <w:rPr>
          <w:rFonts w:hint="cs"/>
          <w:sz w:val="27"/>
          <w:rtl/>
          <w:lang w:bidi="ar-OM"/>
        </w:rPr>
        <w:t>إ</w:t>
      </w:r>
      <w:r w:rsidRPr="00E354BF">
        <w:rPr>
          <w:rFonts w:hint="cs"/>
          <w:sz w:val="27"/>
          <w:rtl/>
          <w:lang w:bidi="ar-OM"/>
        </w:rPr>
        <w:t>مام الحسين في موضع الملتمس والمترج</w:t>
      </w:r>
      <w:r w:rsidR="0016742F" w:rsidRPr="00E354BF">
        <w:rPr>
          <w:rFonts w:hint="cs"/>
          <w:sz w:val="27"/>
          <w:rtl/>
          <w:lang w:bidi="ar-OM"/>
        </w:rPr>
        <w:t>ّ</w:t>
      </w:r>
      <w:r w:rsidRPr="00E354BF">
        <w:rPr>
          <w:rFonts w:hint="cs"/>
          <w:sz w:val="27"/>
          <w:rtl/>
          <w:lang w:bidi="ar-OM"/>
        </w:rPr>
        <w:t>ي المستعطف، قائلا</w:t>
      </w:r>
      <w:r w:rsidR="0016742F" w:rsidRPr="00E354BF">
        <w:rPr>
          <w:rFonts w:hint="cs"/>
          <w:sz w:val="27"/>
          <w:rtl/>
          <w:lang w:bidi="ar-OM"/>
        </w:rPr>
        <w:t>ً</w:t>
      </w:r>
      <w:r w:rsidRPr="00E354BF">
        <w:rPr>
          <w:rFonts w:hint="cs"/>
          <w:sz w:val="27"/>
          <w:rtl/>
          <w:lang w:bidi="ar-OM"/>
        </w:rPr>
        <w:t xml:space="preserve"> لعمر بن سعد: </w:t>
      </w:r>
      <w:r w:rsidR="0016742F" w:rsidRPr="00E354BF">
        <w:rPr>
          <w:rFonts w:hint="cs"/>
          <w:sz w:val="27"/>
          <w:rtl/>
          <w:lang w:bidi="ar-OM"/>
        </w:rPr>
        <w:t>أ</w:t>
      </w:r>
      <w:r w:rsidRPr="00E354BF">
        <w:rPr>
          <w:rFonts w:hint="cs"/>
          <w:sz w:val="27"/>
          <w:rtl/>
          <w:lang w:bidi="ar-OM"/>
        </w:rPr>
        <w:t>خي</w:t>
      </w:r>
      <w:r w:rsidR="0016742F" w:rsidRPr="00E354BF">
        <w:rPr>
          <w:rFonts w:hint="cs"/>
          <w:sz w:val="27"/>
          <w:rtl/>
          <w:lang w:bidi="ar-OM"/>
        </w:rPr>
        <w:t>ِّ</w:t>
      </w:r>
      <w:r w:rsidRPr="00E354BF">
        <w:rPr>
          <w:rFonts w:hint="cs"/>
          <w:sz w:val="27"/>
          <w:rtl/>
          <w:lang w:bidi="ar-OM"/>
        </w:rPr>
        <w:t xml:space="preserve">رك في ثلاث خصال: تتركني </w:t>
      </w:r>
      <w:r w:rsidR="0016742F" w:rsidRPr="00E354BF">
        <w:rPr>
          <w:rFonts w:hint="cs"/>
          <w:sz w:val="27"/>
          <w:rtl/>
          <w:lang w:bidi="ar-OM"/>
        </w:rPr>
        <w:t>أ</w:t>
      </w:r>
      <w:r w:rsidRPr="00E354BF">
        <w:rPr>
          <w:rFonts w:hint="cs"/>
          <w:sz w:val="27"/>
          <w:rtl/>
          <w:lang w:bidi="ar-OM"/>
        </w:rPr>
        <w:t>رجع</w:t>
      </w:r>
      <w:r w:rsidR="00E0739B" w:rsidRPr="00E354BF">
        <w:rPr>
          <w:rFonts w:hint="cs"/>
          <w:sz w:val="27"/>
          <w:rtl/>
          <w:lang w:bidi="ar-OM"/>
        </w:rPr>
        <w:t xml:space="preserve"> إلى </w:t>
      </w:r>
      <w:r w:rsidRPr="00E354BF">
        <w:rPr>
          <w:rFonts w:hint="cs"/>
          <w:sz w:val="27"/>
          <w:rtl/>
          <w:lang w:bidi="ar-OM"/>
        </w:rPr>
        <w:t>المدينة، فرفض، قال</w:t>
      </w:r>
      <w:r w:rsidR="0016742F" w:rsidRPr="00E354BF">
        <w:rPr>
          <w:rFonts w:hint="cs"/>
          <w:sz w:val="27"/>
          <w:rtl/>
          <w:lang w:bidi="ar-OM"/>
        </w:rPr>
        <w:t>:</w:t>
      </w:r>
      <w:r w:rsidRPr="00E354BF">
        <w:rPr>
          <w:rFonts w:hint="cs"/>
          <w:sz w:val="27"/>
          <w:rtl/>
          <w:lang w:bidi="ar-OM"/>
        </w:rPr>
        <w:t xml:space="preserve"> اسقوني شربة</w:t>
      </w:r>
      <w:r w:rsidR="0016742F" w:rsidRPr="00E354BF">
        <w:rPr>
          <w:rFonts w:hint="cs"/>
          <w:sz w:val="27"/>
          <w:rtl/>
          <w:lang w:bidi="ar-OM"/>
        </w:rPr>
        <w:t>ً</w:t>
      </w:r>
      <w:r w:rsidRPr="00E354BF">
        <w:rPr>
          <w:rFonts w:hint="cs"/>
          <w:sz w:val="27"/>
          <w:rtl/>
          <w:lang w:bidi="ar-OM"/>
        </w:rPr>
        <w:t xml:space="preserve"> من الماء فقد نشفت كبدي من الظمأ، فرفض، فقال</w:t>
      </w:r>
      <w:r w:rsidR="0016742F" w:rsidRPr="00E354BF">
        <w:rPr>
          <w:rFonts w:hint="cs"/>
          <w:sz w:val="27"/>
          <w:rtl/>
          <w:lang w:bidi="ar-OM"/>
        </w:rPr>
        <w:t>:</w:t>
      </w:r>
      <w:r w:rsidRPr="00E354BF">
        <w:rPr>
          <w:rFonts w:hint="cs"/>
          <w:sz w:val="27"/>
          <w:rtl/>
          <w:lang w:bidi="ar-OM"/>
        </w:rPr>
        <w:t xml:space="preserve"> ليبرز </w:t>
      </w:r>
      <w:r w:rsidR="0016742F" w:rsidRPr="00E354BF">
        <w:rPr>
          <w:rFonts w:hint="cs"/>
          <w:sz w:val="27"/>
          <w:rtl/>
          <w:lang w:bidi="ar-OM"/>
        </w:rPr>
        <w:t>إ</w:t>
      </w:r>
      <w:r w:rsidRPr="00E354BF">
        <w:rPr>
          <w:rFonts w:hint="cs"/>
          <w:sz w:val="27"/>
          <w:rtl/>
          <w:lang w:bidi="ar-OM"/>
        </w:rPr>
        <w:t>لي</w:t>
      </w:r>
      <w:r w:rsidR="0016742F" w:rsidRPr="00E354BF">
        <w:rPr>
          <w:rFonts w:hint="cs"/>
          <w:sz w:val="27"/>
          <w:rtl/>
          <w:lang w:bidi="ar-OM"/>
        </w:rPr>
        <w:t>ّ</w:t>
      </w:r>
      <w:r w:rsidRPr="00E354BF">
        <w:rPr>
          <w:rFonts w:hint="cs"/>
          <w:sz w:val="27"/>
          <w:rtl/>
          <w:lang w:bidi="ar-OM"/>
        </w:rPr>
        <w:t xml:space="preserve"> رجل رجل، فوافق! و</w:t>
      </w:r>
      <w:r w:rsidR="0016742F" w:rsidRPr="00E354BF">
        <w:rPr>
          <w:rFonts w:hint="cs"/>
          <w:sz w:val="27"/>
          <w:rtl/>
          <w:lang w:bidi="ar-OM"/>
        </w:rPr>
        <w:t>أ</w:t>
      </w:r>
      <w:r w:rsidRPr="00E354BF">
        <w:rPr>
          <w:rFonts w:hint="cs"/>
          <w:sz w:val="27"/>
          <w:rtl/>
          <w:lang w:bidi="ar-OM"/>
        </w:rPr>
        <w:t xml:space="preserve">حالها الكاتب في الهامش على </w:t>
      </w:r>
      <w:r w:rsidR="0016742F" w:rsidRPr="00E354BF">
        <w:rPr>
          <w:rFonts w:hint="cs"/>
          <w:sz w:val="27"/>
          <w:rtl/>
          <w:lang w:bidi="ar-OM"/>
        </w:rPr>
        <w:t>(</w:t>
      </w:r>
      <w:r w:rsidRPr="00E354BF">
        <w:rPr>
          <w:rFonts w:hint="cs"/>
          <w:sz w:val="27"/>
          <w:rtl/>
          <w:lang w:bidi="ar-OM"/>
        </w:rPr>
        <w:t>المنتخب</w:t>
      </w:r>
      <w:r w:rsidR="0016742F" w:rsidRPr="00E354BF">
        <w:rPr>
          <w:rFonts w:hint="cs"/>
          <w:sz w:val="27"/>
          <w:rtl/>
          <w:lang w:bidi="ar-OM"/>
        </w:rPr>
        <w:t>)،</w:t>
      </w:r>
      <w:r w:rsidRPr="00E354BF">
        <w:rPr>
          <w:rFonts w:hint="cs"/>
          <w:sz w:val="27"/>
          <w:rtl/>
          <w:lang w:bidi="ar-OM"/>
        </w:rPr>
        <w:t xml:space="preserve"> و</w:t>
      </w:r>
      <w:r w:rsidR="0016742F" w:rsidRPr="00E354BF">
        <w:rPr>
          <w:rFonts w:hint="cs"/>
          <w:sz w:val="27"/>
          <w:rtl/>
          <w:lang w:bidi="ar-OM"/>
        </w:rPr>
        <w:t>(أ</w:t>
      </w:r>
      <w:r w:rsidRPr="00E354BF">
        <w:rPr>
          <w:rFonts w:hint="cs"/>
          <w:sz w:val="27"/>
          <w:rtl/>
          <w:lang w:bidi="ar-OM"/>
        </w:rPr>
        <w:t>سرارالشهادة</w:t>
      </w:r>
      <w:r w:rsidR="0016742F" w:rsidRPr="00E354BF">
        <w:rPr>
          <w:rFonts w:hint="cs"/>
          <w:sz w:val="27"/>
          <w:rtl/>
          <w:lang w:bidi="ar-OM"/>
        </w:rPr>
        <w:t>)،</w:t>
      </w:r>
      <w:r w:rsidRPr="00E354BF">
        <w:rPr>
          <w:rFonts w:hint="cs"/>
          <w:sz w:val="27"/>
          <w:rtl/>
          <w:lang w:bidi="ar-OM"/>
        </w:rPr>
        <w:t xml:space="preserve"> و</w:t>
      </w:r>
      <w:r w:rsidR="0016742F" w:rsidRPr="00E354BF">
        <w:rPr>
          <w:rFonts w:hint="cs"/>
          <w:sz w:val="27"/>
          <w:rtl/>
          <w:lang w:bidi="ar-OM"/>
        </w:rPr>
        <w:t>(</w:t>
      </w:r>
      <w:r w:rsidRPr="00E354BF">
        <w:rPr>
          <w:rFonts w:hint="cs"/>
          <w:sz w:val="27"/>
          <w:rtl/>
          <w:lang w:bidi="ar-OM"/>
        </w:rPr>
        <w:t>روضة الشهداء</w:t>
      </w:r>
      <w:r w:rsidR="0016742F" w:rsidRPr="00E354BF">
        <w:rPr>
          <w:rFonts w:hint="cs"/>
          <w:sz w:val="27"/>
          <w:rtl/>
          <w:lang w:bidi="ar-OM"/>
        </w:rPr>
        <w:t>)،</w:t>
      </w:r>
      <w:r w:rsidRPr="00E354BF">
        <w:rPr>
          <w:rFonts w:hint="cs"/>
          <w:sz w:val="27"/>
          <w:rtl/>
          <w:lang w:bidi="ar-OM"/>
        </w:rPr>
        <w:t xml:space="preserve"> وغيرها. </w:t>
      </w:r>
    </w:p>
    <w:p w:rsidR="00E650AD" w:rsidRPr="00E354BF" w:rsidRDefault="00E650AD" w:rsidP="00A52B7F">
      <w:pPr>
        <w:rPr>
          <w:sz w:val="27"/>
          <w:rtl/>
          <w:lang w:bidi="ar-OM"/>
        </w:rPr>
      </w:pPr>
      <w:r w:rsidRPr="00E354BF">
        <w:rPr>
          <w:rFonts w:hint="cs"/>
          <w:sz w:val="27"/>
          <w:rtl/>
          <w:lang w:bidi="ar-OM"/>
        </w:rPr>
        <w:t>واستشهد الكاتب بر</w:t>
      </w:r>
      <w:r w:rsidR="0016742F" w:rsidRPr="00E354BF">
        <w:rPr>
          <w:rFonts w:hint="cs"/>
          <w:sz w:val="27"/>
          <w:rtl/>
          <w:lang w:bidi="ar-OM"/>
        </w:rPr>
        <w:t>أ</w:t>
      </w:r>
      <w:r w:rsidRPr="00E354BF">
        <w:rPr>
          <w:rFonts w:hint="cs"/>
          <w:sz w:val="27"/>
          <w:rtl/>
          <w:lang w:bidi="ar-OM"/>
        </w:rPr>
        <w:t xml:space="preserve">ي الشيخ </w:t>
      </w:r>
      <w:r w:rsidR="005209A2" w:rsidRPr="00E354BF">
        <w:rPr>
          <w:rFonts w:hint="cs"/>
          <w:sz w:val="27"/>
          <w:rtl/>
          <w:lang w:bidi="ar-OM"/>
        </w:rPr>
        <w:t>مطه</w:t>
      </w:r>
      <w:r w:rsidR="0016742F" w:rsidRPr="00E354BF">
        <w:rPr>
          <w:rFonts w:hint="cs"/>
          <w:sz w:val="27"/>
          <w:rtl/>
          <w:lang w:bidi="ar-OM"/>
        </w:rPr>
        <w:t>َّ</w:t>
      </w:r>
      <w:r w:rsidR="005209A2" w:rsidRPr="00E354BF">
        <w:rPr>
          <w:rFonts w:hint="cs"/>
          <w:sz w:val="27"/>
          <w:rtl/>
          <w:lang w:bidi="ar-OM"/>
        </w:rPr>
        <w:t>ري</w:t>
      </w:r>
      <w:r w:rsidRPr="00E354BF">
        <w:rPr>
          <w:rFonts w:hint="cs"/>
          <w:sz w:val="27"/>
          <w:rtl/>
          <w:lang w:bidi="ar-OM"/>
        </w:rPr>
        <w:t xml:space="preserve"> ب</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ه كل</w:t>
      </w:r>
      <w:r w:rsidR="0016742F" w:rsidRPr="00E354BF">
        <w:rPr>
          <w:rFonts w:hint="cs"/>
          <w:sz w:val="27"/>
          <w:rtl/>
          <w:lang w:bidi="ar-OM"/>
        </w:rPr>
        <w:t>ّ</w:t>
      </w:r>
      <w:r w:rsidRPr="00E354BF">
        <w:rPr>
          <w:rFonts w:hint="cs"/>
          <w:sz w:val="27"/>
          <w:rtl/>
          <w:lang w:bidi="ar-OM"/>
        </w:rPr>
        <w:t>ما بحث في المقاتل لم يجد هذه الجملة المنسوبة</w:t>
      </w:r>
      <w:r w:rsidR="00E0739B" w:rsidRPr="00E354BF">
        <w:rPr>
          <w:rFonts w:hint="cs"/>
          <w:sz w:val="27"/>
          <w:rtl/>
          <w:lang w:bidi="ar-OM"/>
        </w:rPr>
        <w:t xml:space="preserve"> إلى </w:t>
      </w:r>
      <w:r w:rsidRPr="00E354BF">
        <w:rPr>
          <w:rFonts w:hint="cs"/>
          <w:sz w:val="27"/>
          <w:rtl/>
          <w:lang w:bidi="ar-OM"/>
        </w:rPr>
        <w:t>ال</w:t>
      </w:r>
      <w:r w:rsidR="0016742F" w:rsidRPr="00E354BF">
        <w:rPr>
          <w:rFonts w:hint="cs"/>
          <w:sz w:val="27"/>
          <w:rtl/>
          <w:lang w:bidi="ar-OM"/>
        </w:rPr>
        <w:t>إ</w:t>
      </w:r>
      <w:r w:rsidRPr="00E354BF">
        <w:rPr>
          <w:rFonts w:hint="cs"/>
          <w:sz w:val="27"/>
          <w:rtl/>
          <w:lang w:bidi="ar-OM"/>
        </w:rPr>
        <w:t>مام الحسين. نعم</w:t>
      </w:r>
      <w:r w:rsidR="0016742F" w:rsidRPr="00E354BF">
        <w:rPr>
          <w:rFonts w:hint="cs"/>
          <w:sz w:val="27"/>
          <w:rtl/>
          <w:lang w:bidi="ar-OM"/>
        </w:rPr>
        <w:t>،</w:t>
      </w:r>
      <w:r w:rsidRPr="00E354BF">
        <w:rPr>
          <w:rFonts w:hint="cs"/>
          <w:sz w:val="27"/>
          <w:rtl/>
          <w:lang w:bidi="ar-OM"/>
        </w:rPr>
        <w:t xml:space="preserve"> هناك موضع</w:t>
      </w:r>
      <w:r w:rsidR="0016742F" w:rsidRPr="00E354BF">
        <w:rPr>
          <w:rFonts w:hint="cs"/>
          <w:sz w:val="27"/>
          <w:rtl/>
          <w:lang w:bidi="ar-OM"/>
        </w:rPr>
        <w:t>ٌ</w:t>
      </w:r>
      <w:r w:rsidRPr="00E354BF">
        <w:rPr>
          <w:rFonts w:hint="cs"/>
          <w:sz w:val="27"/>
          <w:rtl/>
          <w:lang w:bidi="ar-OM"/>
        </w:rPr>
        <w:t xml:space="preserve"> واحد</w:t>
      </w:r>
      <w:r w:rsidR="0016742F" w:rsidRPr="00E354BF">
        <w:rPr>
          <w:rFonts w:hint="cs"/>
          <w:sz w:val="27"/>
          <w:rtl/>
          <w:lang w:bidi="ar-OM"/>
        </w:rPr>
        <w:t>ٌ</w:t>
      </w:r>
      <w:r w:rsidRPr="00E354BF">
        <w:rPr>
          <w:rFonts w:hint="cs"/>
          <w:sz w:val="27"/>
          <w:rtl/>
          <w:lang w:bidi="ar-OM"/>
        </w:rPr>
        <w:t xml:space="preserve"> ذكر فيه ب</w:t>
      </w:r>
      <w:r w:rsidR="0016742F" w:rsidRPr="00E354BF">
        <w:rPr>
          <w:rFonts w:hint="cs"/>
          <w:sz w:val="27"/>
          <w:rtl/>
          <w:lang w:bidi="ar-OM"/>
        </w:rPr>
        <w:t>أ</w:t>
      </w:r>
      <w:r w:rsidRPr="00E354BF">
        <w:rPr>
          <w:rFonts w:hint="cs"/>
          <w:sz w:val="27"/>
          <w:rtl/>
          <w:lang w:bidi="ar-OM"/>
        </w:rPr>
        <w:t>نه كان يطلب الماء، والقرائن تشير ب</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 xml:space="preserve"> المقصود منه توج</w:t>
      </w:r>
      <w:r w:rsidR="0016742F" w:rsidRPr="00E354BF">
        <w:rPr>
          <w:rFonts w:hint="cs"/>
          <w:sz w:val="27"/>
          <w:rtl/>
          <w:lang w:bidi="ar-OM"/>
        </w:rPr>
        <w:t>ُّ</w:t>
      </w:r>
      <w:r w:rsidRPr="00E354BF">
        <w:rPr>
          <w:rFonts w:hint="cs"/>
          <w:sz w:val="27"/>
          <w:rtl/>
          <w:lang w:bidi="ar-OM"/>
        </w:rPr>
        <w:t>هه نحو الفرات بحثا</w:t>
      </w:r>
      <w:r w:rsidR="0016742F" w:rsidRPr="00E354BF">
        <w:rPr>
          <w:rFonts w:hint="cs"/>
          <w:sz w:val="27"/>
          <w:rtl/>
          <w:lang w:bidi="ar-OM"/>
        </w:rPr>
        <w:t>ً</w:t>
      </w:r>
      <w:r w:rsidRPr="00E354BF">
        <w:rPr>
          <w:rFonts w:hint="cs"/>
          <w:sz w:val="27"/>
          <w:rtl/>
          <w:lang w:bidi="ar-OM"/>
        </w:rPr>
        <w:t xml:space="preserve"> عن الماء</w:t>
      </w:r>
      <w:r w:rsidR="0016742F" w:rsidRPr="00E354BF">
        <w:rPr>
          <w:rFonts w:hint="cs"/>
          <w:sz w:val="27"/>
          <w:rtl/>
          <w:lang w:bidi="ar-OM"/>
        </w:rPr>
        <w:t>،</w:t>
      </w:r>
      <w:r w:rsidRPr="00E354BF">
        <w:rPr>
          <w:rFonts w:hint="cs"/>
          <w:sz w:val="27"/>
          <w:rtl/>
          <w:lang w:bidi="ar-OM"/>
        </w:rPr>
        <w:t xml:space="preserve"> لا طلبه </w:t>
      </w:r>
      <w:r w:rsidRPr="00E354BF">
        <w:rPr>
          <w:rFonts w:hint="cs"/>
          <w:sz w:val="27"/>
          <w:rtl/>
          <w:lang w:bidi="ar-OM"/>
        </w:rPr>
        <w:lastRenderedPageBreak/>
        <w:t>منهم</w:t>
      </w:r>
      <w:r w:rsidRPr="00E354BF">
        <w:rPr>
          <w:rFonts w:hint="cs"/>
          <w:sz w:val="27"/>
          <w:vertAlign w:val="superscript"/>
          <w:rtl/>
          <w:lang w:bidi="ar-OM"/>
        </w:rPr>
        <w:t>(</w:t>
      </w:r>
      <w:r w:rsidRPr="00E354BF">
        <w:rPr>
          <w:rStyle w:val="EndnoteReference"/>
          <w:sz w:val="27"/>
          <w:rtl/>
        </w:rPr>
        <w:endnoteReference w:id="270"/>
      </w:r>
      <w:r w:rsidRPr="00E354BF">
        <w:rPr>
          <w:rFonts w:hint="cs"/>
          <w:sz w:val="27"/>
          <w:vertAlign w:val="superscript"/>
          <w:rtl/>
        </w:rPr>
        <w:t>)</w:t>
      </w:r>
      <w:r w:rsidR="0016742F" w:rsidRPr="00E354BF">
        <w:rPr>
          <w:rFonts w:hint="cs"/>
          <w:sz w:val="27"/>
          <w:rtl/>
        </w:rPr>
        <w:t>.</w:t>
      </w:r>
    </w:p>
    <w:p w:rsidR="00E650AD" w:rsidRPr="00E354BF" w:rsidRDefault="00E650AD" w:rsidP="00A52B7F">
      <w:pPr>
        <w:rPr>
          <w:sz w:val="27"/>
          <w:rtl/>
          <w:lang w:bidi="ar-OM"/>
        </w:rPr>
      </w:pPr>
      <w:r w:rsidRPr="00E354BF">
        <w:rPr>
          <w:rFonts w:hint="cs"/>
          <w:sz w:val="27"/>
          <w:rtl/>
          <w:lang w:bidi="ar-OM"/>
        </w:rPr>
        <w:t xml:space="preserve"> والواقع </w:t>
      </w:r>
      <w:r w:rsidR="0016742F" w:rsidRPr="00E354BF">
        <w:rPr>
          <w:rFonts w:hint="cs"/>
          <w:sz w:val="27"/>
          <w:rtl/>
          <w:lang w:bidi="ar-OM"/>
        </w:rPr>
        <w:t>أ</w:t>
      </w:r>
      <w:r w:rsidRPr="00E354BF">
        <w:rPr>
          <w:rFonts w:hint="cs"/>
          <w:sz w:val="27"/>
          <w:rtl/>
          <w:lang w:bidi="ar-OM"/>
        </w:rPr>
        <w:t>ن</w:t>
      </w:r>
      <w:r w:rsidR="005C7CD0">
        <w:rPr>
          <w:rFonts w:hint="cs"/>
          <w:sz w:val="27"/>
          <w:rtl/>
          <w:lang w:bidi="ar-OM"/>
        </w:rPr>
        <w:t>ني أ</w:t>
      </w:r>
      <w:r w:rsidRPr="00E354BF">
        <w:rPr>
          <w:rFonts w:hint="cs"/>
          <w:sz w:val="27"/>
          <w:rtl/>
          <w:lang w:bidi="ar-OM"/>
        </w:rPr>
        <w:t>ت</w:t>
      </w:r>
      <w:r w:rsidR="0016742F" w:rsidRPr="00E354BF">
        <w:rPr>
          <w:rFonts w:hint="cs"/>
          <w:sz w:val="27"/>
          <w:rtl/>
          <w:lang w:bidi="ar-OM"/>
        </w:rPr>
        <w:t>َّ</w:t>
      </w:r>
      <w:r w:rsidRPr="00E354BF">
        <w:rPr>
          <w:rFonts w:hint="cs"/>
          <w:sz w:val="27"/>
          <w:rtl/>
          <w:lang w:bidi="ar-OM"/>
        </w:rPr>
        <w:t>فق مع الكاتب ب</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 xml:space="preserve"> مثل هذه المشاهد لا تت</w:t>
      </w:r>
      <w:r w:rsidR="0016742F" w:rsidRPr="00E354BF">
        <w:rPr>
          <w:rFonts w:hint="cs"/>
          <w:sz w:val="27"/>
          <w:rtl/>
          <w:lang w:bidi="ar-OM"/>
        </w:rPr>
        <w:t>َّ</w:t>
      </w:r>
      <w:r w:rsidRPr="00E354BF">
        <w:rPr>
          <w:rFonts w:hint="cs"/>
          <w:sz w:val="27"/>
          <w:rtl/>
          <w:lang w:bidi="ar-OM"/>
        </w:rPr>
        <w:t>فق مع سائر مواقف الإمام الحسين وكلماته</w:t>
      </w:r>
      <w:r w:rsidR="0079584A" w:rsidRPr="00E354BF">
        <w:rPr>
          <w:rFonts w:cs="Mosawi" w:hint="cs"/>
          <w:sz w:val="27"/>
          <w:szCs w:val="26"/>
          <w:rtl/>
          <w:lang w:bidi="ar-OM"/>
        </w:rPr>
        <w:t>×</w:t>
      </w:r>
      <w:r w:rsidRPr="00E354BF">
        <w:rPr>
          <w:rFonts w:hint="cs"/>
          <w:sz w:val="27"/>
          <w:rtl/>
          <w:lang w:bidi="ar-OM"/>
        </w:rPr>
        <w:t xml:space="preserve">. ولم أعثر عليها أثناء </w:t>
      </w:r>
      <w:r w:rsidR="0016742F" w:rsidRPr="00E354BF">
        <w:rPr>
          <w:rFonts w:hint="cs"/>
          <w:sz w:val="27"/>
          <w:rtl/>
          <w:lang w:bidi="ar-OM"/>
        </w:rPr>
        <w:t>بحثي</w:t>
      </w:r>
      <w:r w:rsidRPr="00E354BF">
        <w:rPr>
          <w:rFonts w:hint="cs"/>
          <w:sz w:val="27"/>
          <w:rtl/>
          <w:lang w:bidi="ar-OM"/>
        </w:rPr>
        <w:t xml:space="preserve"> في مجموعة من المصادر ال</w:t>
      </w:r>
      <w:r w:rsidR="00C420A4" w:rsidRPr="00E354BF">
        <w:rPr>
          <w:rFonts w:hint="cs"/>
          <w:sz w:val="27"/>
          <w:rtl/>
          <w:lang w:bidi="ar-OM"/>
        </w:rPr>
        <w:t>حديثيّ</w:t>
      </w:r>
      <w:r w:rsidRPr="00E354BF">
        <w:rPr>
          <w:rFonts w:hint="cs"/>
          <w:sz w:val="27"/>
          <w:rtl/>
          <w:lang w:bidi="ar-OM"/>
        </w:rPr>
        <w:t>ة وال</w:t>
      </w:r>
      <w:r w:rsidR="00C420A4" w:rsidRPr="00E354BF">
        <w:rPr>
          <w:rFonts w:hint="cs"/>
          <w:sz w:val="27"/>
          <w:rtl/>
          <w:lang w:bidi="ar-OM"/>
        </w:rPr>
        <w:t>تاريخيّ</w:t>
      </w:r>
      <w:r w:rsidRPr="00E354BF">
        <w:rPr>
          <w:rFonts w:hint="cs"/>
          <w:sz w:val="27"/>
          <w:rtl/>
          <w:lang w:bidi="ar-OM"/>
        </w:rPr>
        <w:t>ة</w:t>
      </w:r>
      <w:r w:rsidR="0016742F" w:rsidRPr="00E354BF">
        <w:rPr>
          <w:rFonts w:hint="cs"/>
          <w:sz w:val="27"/>
          <w:rtl/>
          <w:lang w:bidi="ar-OM"/>
        </w:rPr>
        <w:t>،</w:t>
      </w:r>
      <w:r w:rsidRPr="00E354BF">
        <w:rPr>
          <w:rFonts w:hint="cs"/>
          <w:sz w:val="27"/>
          <w:rtl/>
          <w:lang w:bidi="ar-OM"/>
        </w:rPr>
        <w:t xml:space="preserve"> بال</w:t>
      </w:r>
      <w:r w:rsidR="0016742F" w:rsidRPr="00E354BF">
        <w:rPr>
          <w:rFonts w:hint="cs"/>
          <w:sz w:val="27"/>
          <w:rtl/>
          <w:lang w:bidi="ar-OM"/>
        </w:rPr>
        <w:t>إ</w:t>
      </w:r>
      <w:r w:rsidRPr="00E354BF">
        <w:rPr>
          <w:rFonts w:hint="cs"/>
          <w:sz w:val="27"/>
          <w:rtl/>
          <w:lang w:bidi="ar-OM"/>
        </w:rPr>
        <w:t>ضافة</w:t>
      </w:r>
      <w:r w:rsidR="00E0739B" w:rsidRPr="00E354BF">
        <w:rPr>
          <w:rFonts w:hint="cs"/>
          <w:sz w:val="27"/>
          <w:rtl/>
          <w:lang w:bidi="ar-OM"/>
        </w:rPr>
        <w:t xml:space="preserve"> إلى </w:t>
      </w:r>
      <w:r w:rsidRPr="00E354BF">
        <w:rPr>
          <w:rFonts w:hint="cs"/>
          <w:sz w:val="27"/>
          <w:rtl/>
          <w:lang w:bidi="ar-OM"/>
        </w:rPr>
        <w:t>عدد</w:t>
      </w:r>
      <w:r w:rsidR="0016742F" w:rsidRPr="00E354BF">
        <w:rPr>
          <w:rFonts w:hint="cs"/>
          <w:sz w:val="27"/>
          <w:rtl/>
          <w:lang w:bidi="ar-OM"/>
        </w:rPr>
        <w:t>ٍ</w:t>
      </w:r>
      <w:r w:rsidRPr="00E354BF">
        <w:rPr>
          <w:rFonts w:hint="cs"/>
          <w:sz w:val="27"/>
          <w:rtl/>
          <w:lang w:bidi="ar-OM"/>
        </w:rPr>
        <w:t xml:space="preserve"> من المقاتل المعتمدة. ويحسن هنا التنويه</w:t>
      </w:r>
      <w:r w:rsidR="00E0739B" w:rsidRPr="00E354BF">
        <w:rPr>
          <w:rFonts w:hint="cs"/>
          <w:sz w:val="27"/>
          <w:rtl/>
          <w:lang w:bidi="ar-OM"/>
        </w:rPr>
        <w:t xml:space="preserve"> إلى </w:t>
      </w:r>
      <w:r w:rsidRPr="00E354BF">
        <w:rPr>
          <w:rFonts w:hint="cs"/>
          <w:sz w:val="27"/>
          <w:rtl/>
          <w:lang w:bidi="ar-OM"/>
        </w:rPr>
        <w:t>المبدأ الذي أك</w:t>
      </w:r>
      <w:r w:rsidR="0016742F" w:rsidRPr="00E354BF">
        <w:rPr>
          <w:rFonts w:hint="cs"/>
          <w:sz w:val="27"/>
          <w:rtl/>
          <w:lang w:bidi="ar-OM"/>
        </w:rPr>
        <w:t>َّ</w:t>
      </w:r>
      <w:r w:rsidRPr="00E354BF">
        <w:rPr>
          <w:rFonts w:hint="cs"/>
          <w:sz w:val="27"/>
          <w:rtl/>
          <w:lang w:bidi="ar-OM"/>
        </w:rPr>
        <w:t>د عليه الشيخ عب</w:t>
      </w:r>
      <w:r w:rsidR="0016742F" w:rsidRPr="00E354BF">
        <w:rPr>
          <w:rFonts w:hint="cs"/>
          <w:sz w:val="27"/>
          <w:rtl/>
          <w:lang w:bidi="ar-OM"/>
        </w:rPr>
        <w:t>ّ</w:t>
      </w:r>
      <w:r w:rsidRPr="00E354BF">
        <w:rPr>
          <w:rFonts w:hint="cs"/>
          <w:sz w:val="27"/>
          <w:rtl/>
          <w:lang w:bidi="ar-OM"/>
        </w:rPr>
        <w:t>اس القم</w:t>
      </w:r>
      <w:r w:rsidR="0016742F" w:rsidRPr="00E354BF">
        <w:rPr>
          <w:rFonts w:hint="cs"/>
          <w:sz w:val="27"/>
          <w:rtl/>
          <w:lang w:bidi="ar-OM"/>
        </w:rPr>
        <w:t>ّ</w:t>
      </w:r>
      <w:r w:rsidRPr="00E354BF">
        <w:rPr>
          <w:rFonts w:hint="cs"/>
          <w:sz w:val="27"/>
          <w:rtl/>
          <w:lang w:bidi="ar-OM"/>
        </w:rPr>
        <w:t>ي ضمن نصائحه العشرين التي وج</w:t>
      </w:r>
      <w:r w:rsidR="0016742F" w:rsidRPr="00E354BF">
        <w:rPr>
          <w:rFonts w:hint="cs"/>
          <w:sz w:val="27"/>
          <w:rtl/>
          <w:lang w:bidi="ar-OM"/>
        </w:rPr>
        <w:t>َّ</w:t>
      </w:r>
      <w:r w:rsidRPr="00E354BF">
        <w:rPr>
          <w:rFonts w:hint="cs"/>
          <w:sz w:val="27"/>
          <w:rtl/>
          <w:lang w:bidi="ar-OM"/>
        </w:rPr>
        <w:t>هها</w:t>
      </w:r>
      <w:r w:rsidR="00E0739B" w:rsidRPr="00E354BF">
        <w:rPr>
          <w:rFonts w:hint="cs"/>
          <w:sz w:val="27"/>
          <w:rtl/>
          <w:lang w:bidi="ar-OM"/>
        </w:rPr>
        <w:t xml:space="preserve"> إلى </w:t>
      </w:r>
      <w:r w:rsidRPr="00E354BF">
        <w:rPr>
          <w:rFonts w:hint="cs"/>
          <w:sz w:val="27"/>
          <w:rtl/>
          <w:lang w:bidi="ar-OM"/>
        </w:rPr>
        <w:t xml:space="preserve">الخطباء في </w:t>
      </w:r>
      <w:r w:rsidR="0016742F" w:rsidRPr="00E354BF">
        <w:rPr>
          <w:rFonts w:hint="cs"/>
          <w:sz w:val="27"/>
          <w:rtl/>
          <w:lang w:bidi="ar-OM"/>
        </w:rPr>
        <w:t>(</w:t>
      </w:r>
      <w:r w:rsidRPr="00E354BF">
        <w:rPr>
          <w:rFonts w:hint="cs"/>
          <w:sz w:val="27"/>
          <w:rtl/>
          <w:lang w:bidi="ar-OM"/>
        </w:rPr>
        <w:t>نفثة المصدور</w:t>
      </w:r>
      <w:r w:rsidR="0016742F" w:rsidRPr="00E354BF">
        <w:rPr>
          <w:rFonts w:hint="cs"/>
          <w:sz w:val="27"/>
          <w:rtl/>
          <w:lang w:bidi="ar-OM"/>
        </w:rPr>
        <w:t>)، حيث قال:</w:t>
      </w:r>
      <w:r w:rsidRPr="00E354BF">
        <w:rPr>
          <w:rFonts w:hint="cs"/>
          <w:sz w:val="27"/>
          <w:rtl/>
          <w:lang w:bidi="ar-OM"/>
        </w:rPr>
        <w:t xml:space="preserve"> </w:t>
      </w:r>
      <w:r w:rsidR="0016742F" w:rsidRPr="00E354BF">
        <w:rPr>
          <w:rFonts w:hint="eastAsia"/>
          <w:sz w:val="27"/>
          <w:rtl/>
        </w:rPr>
        <w:t>«</w:t>
      </w:r>
      <w:r w:rsidR="0016742F" w:rsidRPr="00E354BF">
        <w:rPr>
          <w:rFonts w:hint="cs"/>
          <w:sz w:val="27"/>
          <w:rtl/>
          <w:lang w:bidi="ar-OM"/>
        </w:rPr>
        <w:t>أ</w:t>
      </w:r>
      <w:r w:rsidRPr="00E354BF">
        <w:rPr>
          <w:rFonts w:hint="cs"/>
          <w:sz w:val="27"/>
          <w:rtl/>
          <w:lang w:bidi="ar-OM"/>
        </w:rPr>
        <w:t>ن لا يقول ما يشعر بذل</w:t>
      </w:r>
      <w:r w:rsidR="0016742F" w:rsidRPr="00E354BF">
        <w:rPr>
          <w:rFonts w:hint="cs"/>
          <w:sz w:val="27"/>
          <w:rtl/>
          <w:lang w:bidi="ar-OM"/>
        </w:rPr>
        <w:t>ّ</w:t>
      </w:r>
      <w:r w:rsidRPr="00E354BF">
        <w:rPr>
          <w:rFonts w:hint="cs"/>
          <w:sz w:val="27"/>
          <w:rtl/>
          <w:lang w:bidi="ar-OM"/>
        </w:rPr>
        <w:t xml:space="preserve">ة </w:t>
      </w:r>
      <w:r w:rsidR="0016742F" w:rsidRPr="00E354BF">
        <w:rPr>
          <w:rFonts w:hint="cs"/>
          <w:sz w:val="27"/>
          <w:rtl/>
          <w:lang w:bidi="ar-OM"/>
        </w:rPr>
        <w:t>أ</w:t>
      </w:r>
      <w:r w:rsidRPr="00E354BF">
        <w:rPr>
          <w:rFonts w:hint="cs"/>
          <w:sz w:val="27"/>
          <w:rtl/>
          <w:lang w:bidi="ar-OM"/>
        </w:rPr>
        <w:t>بي عبد الله الحسين و</w:t>
      </w:r>
      <w:r w:rsidR="0016742F" w:rsidRPr="00E354BF">
        <w:rPr>
          <w:rFonts w:hint="cs"/>
          <w:sz w:val="27"/>
          <w:rtl/>
          <w:lang w:bidi="ar-OM"/>
        </w:rPr>
        <w:t>أ</w:t>
      </w:r>
      <w:r w:rsidRPr="00E354BF">
        <w:rPr>
          <w:rFonts w:hint="cs"/>
          <w:sz w:val="27"/>
          <w:rtl/>
          <w:lang w:bidi="ar-OM"/>
        </w:rPr>
        <w:t>هل بيته</w:t>
      </w:r>
      <w:r w:rsidR="00C70680" w:rsidRPr="00E354BF">
        <w:rPr>
          <w:rFonts w:cs="Mosawi" w:hint="cs"/>
          <w:sz w:val="27"/>
          <w:szCs w:val="26"/>
          <w:rtl/>
        </w:rPr>
        <w:t>^</w:t>
      </w:r>
      <w:r w:rsidR="0016742F" w:rsidRPr="00E354BF">
        <w:rPr>
          <w:rFonts w:hint="cs"/>
          <w:sz w:val="27"/>
          <w:rtl/>
          <w:lang w:bidi="ar-OM"/>
        </w:rPr>
        <w:t>؛</w:t>
      </w:r>
      <w:r w:rsidRPr="00E354BF">
        <w:rPr>
          <w:rFonts w:hint="cs"/>
          <w:sz w:val="27"/>
          <w:rtl/>
          <w:lang w:bidi="ar-OM"/>
        </w:rPr>
        <w:t xml:space="preserve"> ف</w:t>
      </w:r>
      <w:r w:rsidR="0016742F" w:rsidRPr="00E354BF">
        <w:rPr>
          <w:rFonts w:hint="cs"/>
          <w:sz w:val="27"/>
          <w:rtl/>
          <w:lang w:bidi="ar-OM"/>
        </w:rPr>
        <w:t>إ</w:t>
      </w:r>
      <w:r w:rsidRPr="00E354BF">
        <w:rPr>
          <w:rFonts w:hint="cs"/>
          <w:sz w:val="27"/>
          <w:rtl/>
          <w:lang w:bidi="ar-OM"/>
        </w:rPr>
        <w:t>نه كان</w:t>
      </w:r>
      <w:r w:rsidR="00B70371" w:rsidRPr="00E354BF">
        <w:rPr>
          <w:rFonts w:hint="cs"/>
          <w:sz w:val="27"/>
          <w:rtl/>
          <w:lang w:bidi="ar-OM"/>
        </w:rPr>
        <w:t xml:space="preserve"> سيّد </w:t>
      </w:r>
      <w:r w:rsidR="0016742F" w:rsidRPr="00E354BF">
        <w:rPr>
          <w:rFonts w:hint="cs"/>
          <w:sz w:val="27"/>
          <w:rtl/>
          <w:lang w:bidi="ar-OM"/>
        </w:rPr>
        <w:t>أ</w:t>
      </w:r>
      <w:r w:rsidRPr="00E354BF">
        <w:rPr>
          <w:rFonts w:hint="cs"/>
          <w:sz w:val="27"/>
          <w:rtl/>
          <w:lang w:bidi="ar-OM"/>
        </w:rPr>
        <w:t>هل الإباء والحمي</w:t>
      </w:r>
      <w:r w:rsidR="0016742F" w:rsidRPr="00E354BF">
        <w:rPr>
          <w:rFonts w:hint="cs"/>
          <w:sz w:val="27"/>
          <w:rtl/>
          <w:lang w:bidi="ar-OM"/>
        </w:rPr>
        <w:t>ّ</w:t>
      </w:r>
      <w:r w:rsidRPr="00E354BF">
        <w:rPr>
          <w:rFonts w:hint="cs"/>
          <w:sz w:val="27"/>
          <w:rtl/>
          <w:lang w:bidi="ar-OM"/>
        </w:rPr>
        <w:t>ة</w:t>
      </w:r>
      <w:r w:rsidR="0016742F" w:rsidRPr="00E354BF">
        <w:rPr>
          <w:rFonts w:hint="cs"/>
          <w:sz w:val="27"/>
          <w:rtl/>
          <w:lang w:bidi="ar-OM"/>
        </w:rPr>
        <w:t>،</w:t>
      </w:r>
      <w:r w:rsidRPr="00E354BF">
        <w:rPr>
          <w:rFonts w:hint="cs"/>
          <w:sz w:val="27"/>
          <w:rtl/>
          <w:lang w:bidi="ar-OM"/>
        </w:rPr>
        <w:t xml:space="preserve"> الذي عل</w:t>
      </w:r>
      <w:r w:rsidR="0016742F" w:rsidRPr="00E354BF">
        <w:rPr>
          <w:rFonts w:hint="cs"/>
          <w:sz w:val="27"/>
          <w:rtl/>
          <w:lang w:bidi="ar-OM"/>
        </w:rPr>
        <w:t>َّ</w:t>
      </w:r>
      <w:r w:rsidRPr="00E354BF">
        <w:rPr>
          <w:rFonts w:hint="cs"/>
          <w:sz w:val="27"/>
          <w:rtl/>
          <w:lang w:bidi="ar-OM"/>
        </w:rPr>
        <w:t>م الناس الموت تح</w:t>
      </w:r>
      <w:r w:rsidR="0016742F" w:rsidRPr="00E354BF">
        <w:rPr>
          <w:rFonts w:hint="cs"/>
          <w:sz w:val="27"/>
          <w:rtl/>
          <w:lang w:bidi="ar-OM"/>
        </w:rPr>
        <w:t>ت ظلال السيوف اختياراً له على الدنيّة</w:t>
      </w:r>
      <w:r w:rsidR="0016742F"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71"/>
      </w:r>
      <w:r w:rsidRPr="00E354BF">
        <w:rPr>
          <w:rFonts w:hint="cs"/>
          <w:sz w:val="27"/>
          <w:vertAlign w:val="superscript"/>
          <w:rtl/>
        </w:rPr>
        <w:t>)</w:t>
      </w:r>
      <w:r w:rsidRPr="00E354BF">
        <w:rPr>
          <w:rFonts w:hint="cs"/>
          <w:sz w:val="27"/>
          <w:rtl/>
        </w:rPr>
        <w:t>.</w:t>
      </w:r>
      <w:r w:rsidRPr="00E354BF">
        <w:rPr>
          <w:rFonts w:hint="cs"/>
          <w:sz w:val="27"/>
          <w:rtl/>
          <w:lang w:bidi="ar-OM"/>
        </w:rPr>
        <w:t xml:space="preserve"> </w:t>
      </w:r>
    </w:p>
    <w:p w:rsidR="00E650AD" w:rsidRPr="00E354BF" w:rsidRDefault="00E650AD" w:rsidP="00A52B7F">
      <w:pPr>
        <w:rPr>
          <w:sz w:val="27"/>
          <w:rtl/>
        </w:rPr>
      </w:pPr>
      <w:r w:rsidRPr="00E354BF">
        <w:rPr>
          <w:rFonts w:hint="cs"/>
          <w:sz w:val="27"/>
          <w:rtl/>
          <w:lang w:bidi="ar-OM"/>
        </w:rPr>
        <w:t xml:space="preserve"> ولكن</w:t>
      </w:r>
      <w:r w:rsidR="0016742F" w:rsidRPr="00E354BF">
        <w:rPr>
          <w:rFonts w:hint="cs"/>
          <w:sz w:val="27"/>
          <w:rtl/>
          <w:lang w:bidi="ar-OM"/>
        </w:rPr>
        <w:t>ْ</w:t>
      </w:r>
      <w:r w:rsidRPr="00E354BF">
        <w:rPr>
          <w:rFonts w:hint="cs"/>
          <w:sz w:val="27"/>
          <w:rtl/>
          <w:lang w:bidi="ar-OM"/>
        </w:rPr>
        <w:t xml:space="preserve"> يبدو </w:t>
      </w:r>
      <w:r w:rsidR="0016742F" w:rsidRPr="00E354BF">
        <w:rPr>
          <w:rFonts w:hint="cs"/>
          <w:sz w:val="27"/>
          <w:rtl/>
          <w:lang w:bidi="ar-OM"/>
        </w:rPr>
        <w:t>أ</w:t>
      </w:r>
      <w:r w:rsidRPr="00E354BF">
        <w:rPr>
          <w:rFonts w:hint="cs"/>
          <w:sz w:val="27"/>
          <w:rtl/>
          <w:lang w:bidi="ar-OM"/>
        </w:rPr>
        <w:t>ن</w:t>
      </w:r>
      <w:r w:rsidR="0016742F" w:rsidRPr="00E354BF">
        <w:rPr>
          <w:rFonts w:hint="cs"/>
          <w:sz w:val="27"/>
          <w:rtl/>
          <w:lang w:bidi="ar-OM"/>
        </w:rPr>
        <w:t>ّ</w:t>
      </w:r>
      <w:r w:rsidRPr="00E354BF">
        <w:rPr>
          <w:rFonts w:hint="cs"/>
          <w:sz w:val="27"/>
          <w:rtl/>
          <w:lang w:bidi="ar-OM"/>
        </w:rPr>
        <w:t xml:space="preserve"> واقعة استسقاء الحسين الماء واقعة لها أصل</w:t>
      </w:r>
      <w:r w:rsidR="0016742F" w:rsidRPr="00E354BF">
        <w:rPr>
          <w:rFonts w:hint="cs"/>
          <w:sz w:val="27"/>
          <w:rtl/>
          <w:lang w:bidi="ar-OM"/>
        </w:rPr>
        <w:t>ٌ</w:t>
      </w:r>
      <w:r w:rsidRPr="00E354BF">
        <w:rPr>
          <w:rFonts w:hint="cs"/>
          <w:sz w:val="27"/>
          <w:rtl/>
          <w:lang w:bidi="ar-OM"/>
        </w:rPr>
        <w:t xml:space="preserve"> في بعض المصادر، </w:t>
      </w:r>
      <w:r w:rsidR="0016742F" w:rsidRPr="00E354BF">
        <w:rPr>
          <w:rFonts w:hint="cs"/>
          <w:sz w:val="27"/>
          <w:rtl/>
          <w:lang w:bidi="ar-OM"/>
        </w:rPr>
        <w:t>وقد</w:t>
      </w:r>
      <w:r w:rsidRPr="00E354BF">
        <w:rPr>
          <w:rFonts w:hint="cs"/>
          <w:sz w:val="27"/>
          <w:rtl/>
          <w:lang w:bidi="ar-OM"/>
        </w:rPr>
        <w:t xml:space="preserve"> تم</w:t>
      </w:r>
      <w:r w:rsidR="0016742F" w:rsidRPr="00E354BF">
        <w:rPr>
          <w:rFonts w:hint="cs"/>
          <w:sz w:val="27"/>
          <w:rtl/>
          <w:lang w:bidi="ar-OM"/>
        </w:rPr>
        <w:t>ّ تحويرها بالشكل المذكور</w:t>
      </w:r>
      <w:r w:rsidRPr="00E354BF">
        <w:rPr>
          <w:rFonts w:hint="cs"/>
          <w:sz w:val="27"/>
          <w:rtl/>
          <w:lang w:bidi="ar-OM"/>
        </w:rPr>
        <w:t>، ربما انسياقا</w:t>
      </w:r>
      <w:r w:rsidR="0016742F" w:rsidRPr="00E354BF">
        <w:rPr>
          <w:rFonts w:hint="cs"/>
          <w:sz w:val="27"/>
          <w:rtl/>
          <w:lang w:bidi="ar-OM"/>
        </w:rPr>
        <w:t>ً</w:t>
      </w:r>
      <w:r w:rsidRPr="00E354BF">
        <w:rPr>
          <w:rFonts w:hint="cs"/>
          <w:sz w:val="27"/>
          <w:rtl/>
          <w:lang w:bidi="ar-OM"/>
        </w:rPr>
        <w:t xml:space="preserve"> مع الأغراض العاطفي</w:t>
      </w:r>
      <w:r w:rsidR="0016742F" w:rsidRPr="00E354BF">
        <w:rPr>
          <w:rFonts w:hint="cs"/>
          <w:sz w:val="27"/>
          <w:rtl/>
          <w:lang w:bidi="ar-OM"/>
        </w:rPr>
        <w:t>ّ</w:t>
      </w:r>
      <w:r w:rsidRPr="00E354BF">
        <w:rPr>
          <w:rFonts w:hint="cs"/>
          <w:sz w:val="27"/>
          <w:rtl/>
          <w:lang w:bidi="ar-OM"/>
        </w:rPr>
        <w:t>ة التي نو</w:t>
      </w:r>
      <w:r w:rsidR="0016742F" w:rsidRPr="00E354BF">
        <w:rPr>
          <w:rFonts w:hint="cs"/>
          <w:sz w:val="27"/>
          <w:rtl/>
          <w:lang w:bidi="ar-OM"/>
        </w:rPr>
        <w:t>َّ</w:t>
      </w:r>
      <w:r w:rsidRPr="00E354BF">
        <w:rPr>
          <w:rFonts w:hint="cs"/>
          <w:sz w:val="27"/>
          <w:rtl/>
          <w:lang w:bidi="ar-OM"/>
        </w:rPr>
        <w:t xml:space="preserve">ه </w:t>
      </w:r>
      <w:r w:rsidR="0016742F" w:rsidRPr="00E354BF">
        <w:rPr>
          <w:rFonts w:hint="cs"/>
          <w:sz w:val="27"/>
          <w:rtl/>
          <w:lang w:bidi="ar-OM"/>
        </w:rPr>
        <w:t>إ</w:t>
      </w:r>
      <w:r w:rsidRPr="00E354BF">
        <w:rPr>
          <w:rFonts w:hint="cs"/>
          <w:sz w:val="27"/>
          <w:rtl/>
          <w:lang w:bidi="ar-OM"/>
        </w:rPr>
        <w:t xml:space="preserve">ليها الكاتب. فقد ورد في </w:t>
      </w:r>
      <w:r w:rsidR="0016742F" w:rsidRPr="00E354BF">
        <w:rPr>
          <w:rFonts w:hint="cs"/>
          <w:sz w:val="27"/>
          <w:rtl/>
          <w:lang w:bidi="ar-OM"/>
        </w:rPr>
        <w:t>(</w:t>
      </w:r>
      <w:r w:rsidRPr="00E354BF">
        <w:rPr>
          <w:rFonts w:hint="cs"/>
          <w:sz w:val="27"/>
          <w:rtl/>
          <w:lang w:bidi="ar-OM"/>
        </w:rPr>
        <w:t>اللهوف</w:t>
      </w:r>
      <w:r w:rsidR="0016742F" w:rsidRPr="00E354BF">
        <w:rPr>
          <w:rFonts w:hint="cs"/>
          <w:sz w:val="27"/>
          <w:rtl/>
          <w:lang w:bidi="ar-OM"/>
        </w:rPr>
        <w:t>)،</w:t>
      </w:r>
      <w:r w:rsidRPr="00E354BF">
        <w:rPr>
          <w:rFonts w:hint="cs"/>
          <w:sz w:val="27"/>
          <w:rtl/>
          <w:lang w:bidi="ar-OM"/>
        </w:rPr>
        <w:t xml:space="preserve"> ومثله عن </w:t>
      </w:r>
      <w:r w:rsidR="0016742F" w:rsidRPr="00E354BF">
        <w:rPr>
          <w:rFonts w:hint="cs"/>
          <w:sz w:val="27"/>
          <w:rtl/>
          <w:lang w:bidi="ar-OM"/>
        </w:rPr>
        <w:t>(</w:t>
      </w:r>
      <w:r w:rsidRPr="00E354BF">
        <w:rPr>
          <w:rFonts w:hint="cs"/>
          <w:sz w:val="27"/>
          <w:rtl/>
          <w:lang w:bidi="ar-OM"/>
        </w:rPr>
        <w:t>مثير ال</w:t>
      </w:r>
      <w:r w:rsidR="0016742F" w:rsidRPr="00E354BF">
        <w:rPr>
          <w:rFonts w:hint="cs"/>
          <w:sz w:val="27"/>
          <w:rtl/>
          <w:lang w:bidi="ar-OM"/>
        </w:rPr>
        <w:t>أ</w:t>
      </w:r>
      <w:r w:rsidRPr="00E354BF">
        <w:rPr>
          <w:rFonts w:hint="cs"/>
          <w:sz w:val="27"/>
          <w:rtl/>
          <w:lang w:bidi="ar-OM"/>
        </w:rPr>
        <w:t>حزان</w:t>
      </w:r>
      <w:r w:rsidR="0016742F" w:rsidRPr="00E354BF">
        <w:rPr>
          <w:rFonts w:hint="cs"/>
          <w:sz w:val="27"/>
          <w:rtl/>
          <w:lang w:bidi="ar-OM"/>
        </w:rPr>
        <w:t>)،</w:t>
      </w:r>
      <w:r w:rsidRPr="00E354BF">
        <w:rPr>
          <w:rFonts w:hint="cs"/>
          <w:sz w:val="27"/>
          <w:rtl/>
          <w:lang w:bidi="ar-OM"/>
        </w:rPr>
        <w:t xml:space="preserve"> لابن نما، كما نقل عنه السيد المقر</w:t>
      </w:r>
      <w:r w:rsidR="0016742F" w:rsidRPr="00E354BF">
        <w:rPr>
          <w:rFonts w:hint="cs"/>
          <w:sz w:val="27"/>
          <w:rtl/>
          <w:lang w:bidi="ar-OM"/>
        </w:rPr>
        <w:t>َّ</w:t>
      </w:r>
      <w:r w:rsidRPr="00E354BF">
        <w:rPr>
          <w:rFonts w:hint="cs"/>
          <w:sz w:val="27"/>
          <w:rtl/>
          <w:lang w:bidi="ar-OM"/>
        </w:rPr>
        <w:t>م</w:t>
      </w:r>
      <w:r w:rsidRPr="00E354BF">
        <w:rPr>
          <w:rFonts w:hint="cs"/>
          <w:sz w:val="27"/>
          <w:vertAlign w:val="superscript"/>
          <w:rtl/>
          <w:lang w:bidi="ar-OM"/>
        </w:rPr>
        <w:t>(</w:t>
      </w:r>
      <w:r w:rsidRPr="00E354BF">
        <w:rPr>
          <w:rStyle w:val="EndnoteReference"/>
          <w:sz w:val="27"/>
          <w:rtl/>
        </w:rPr>
        <w:endnoteReference w:id="272"/>
      </w:r>
      <w:r w:rsidRPr="00E354BF">
        <w:rPr>
          <w:rFonts w:hint="cs"/>
          <w:sz w:val="27"/>
          <w:vertAlign w:val="superscript"/>
          <w:rtl/>
        </w:rPr>
        <w:t>)</w:t>
      </w:r>
      <w:r w:rsidR="0016742F" w:rsidRPr="00E354BF">
        <w:rPr>
          <w:rFonts w:hint="cs"/>
          <w:sz w:val="27"/>
          <w:rtl/>
        </w:rPr>
        <w:t>،</w:t>
      </w:r>
      <w:r w:rsidRPr="00E354BF">
        <w:rPr>
          <w:rFonts w:hint="cs"/>
          <w:sz w:val="27"/>
          <w:rtl/>
        </w:rPr>
        <w:t xml:space="preserve"> </w:t>
      </w:r>
      <w:r w:rsidRPr="00E354BF">
        <w:rPr>
          <w:rFonts w:hint="cs"/>
          <w:sz w:val="27"/>
          <w:rtl/>
          <w:lang w:bidi="ar-OM"/>
        </w:rPr>
        <w:t xml:space="preserve">وذكره السيد الأمين في </w:t>
      </w:r>
      <w:r w:rsidR="0016742F" w:rsidRPr="00E354BF">
        <w:rPr>
          <w:rFonts w:hint="cs"/>
          <w:sz w:val="27"/>
          <w:rtl/>
          <w:lang w:bidi="ar-OM"/>
        </w:rPr>
        <w:t>(</w:t>
      </w:r>
      <w:r w:rsidRPr="00E354BF">
        <w:rPr>
          <w:rFonts w:hint="cs"/>
          <w:sz w:val="27"/>
          <w:rtl/>
          <w:lang w:bidi="ar-OM"/>
        </w:rPr>
        <w:t>اللواعج</w:t>
      </w:r>
      <w:r w:rsidR="0016742F" w:rsidRPr="00E354BF">
        <w:rPr>
          <w:rFonts w:hint="cs"/>
          <w:sz w:val="27"/>
          <w:rtl/>
          <w:lang w:bidi="ar-OM"/>
        </w:rPr>
        <w:t>)</w:t>
      </w:r>
      <w:r w:rsidRPr="00E354BF">
        <w:rPr>
          <w:rFonts w:hint="cs"/>
          <w:sz w:val="27"/>
          <w:rtl/>
          <w:lang w:bidi="ar-OM"/>
        </w:rPr>
        <w:t xml:space="preserve"> و</w:t>
      </w:r>
      <w:r w:rsidR="0016742F" w:rsidRPr="00E354BF">
        <w:rPr>
          <w:rFonts w:hint="cs"/>
          <w:sz w:val="27"/>
          <w:rtl/>
          <w:lang w:bidi="ar-OM"/>
        </w:rPr>
        <w:t>(</w:t>
      </w:r>
      <w:r w:rsidRPr="00E354BF">
        <w:rPr>
          <w:rFonts w:hint="cs"/>
          <w:sz w:val="27"/>
          <w:rtl/>
          <w:lang w:bidi="ar-OM"/>
        </w:rPr>
        <w:t>المجالس</w:t>
      </w:r>
      <w:r w:rsidR="0016742F"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73"/>
      </w:r>
      <w:r w:rsidRPr="00E354BF">
        <w:rPr>
          <w:rFonts w:hint="cs"/>
          <w:sz w:val="27"/>
          <w:vertAlign w:val="superscript"/>
          <w:rtl/>
        </w:rPr>
        <w:t>)</w:t>
      </w:r>
      <w:r w:rsidRPr="00E354BF">
        <w:rPr>
          <w:rFonts w:hint="cs"/>
          <w:sz w:val="27"/>
          <w:rtl/>
        </w:rPr>
        <w:t>.</w:t>
      </w:r>
      <w:r w:rsidRPr="00E354BF">
        <w:rPr>
          <w:rFonts w:hint="cs"/>
          <w:sz w:val="27"/>
          <w:rtl/>
          <w:lang w:bidi="ar-OM"/>
        </w:rPr>
        <w:t xml:space="preserve"> وحسب اللهوف</w:t>
      </w:r>
      <w:r w:rsidR="0016742F" w:rsidRPr="00E354BF">
        <w:rPr>
          <w:rFonts w:hint="cs"/>
          <w:sz w:val="27"/>
          <w:rtl/>
          <w:lang w:bidi="ar-OM"/>
        </w:rPr>
        <w:t>:</w:t>
      </w:r>
      <w:r w:rsidRPr="00E354BF">
        <w:rPr>
          <w:rFonts w:hint="cs"/>
          <w:sz w:val="27"/>
          <w:rtl/>
          <w:lang w:bidi="ar-OM"/>
        </w:rPr>
        <w:t xml:space="preserve"> عن هلال بن نافع، قال</w:t>
      </w:r>
      <w:r w:rsidR="0016742F" w:rsidRPr="00E354BF">
        <w:rPr>
          <w:rFonts w:hint="cs"/>
          <w:sz w:val="27"/>
          <w:rtl/>
          <w:lang w:bidi="ar-OM"/>
        </w:rPr>
        <w:t>:</w:t>
      </w:r>
      <w:r w:rsidRPr="00E354BF">
        <w:rPr>
          <w:rFonts w:hint="cs"/>
          <w:sz w:val="27"/>
          <w:rtl/>
          <w:lang w:bidi="ar-OM"/>
        </w:rPr>
        <w:t xml:space="preserve"> </w:t>
      </w:r>
      <w:r w:rsidR="0016742F" w:rsidRPr="00E354BF">
        <w:rPr>
          <w:rFonts w:hint="cs"/>
          <w:sz w:val="27"/>
          <w:rtl/>
          <w:lang w:bidi="ar-OM"/>
        </w:rPr>
        <w:t>إ</w:t>
      </w:r>
      <w:r w:rsidRPr="00E354BF">
        <w:rPr>
          <w:rFonts w:hint="cs"/>
          <w:sz w:val="27"/>
          <w:rtl/>
          <w:lang w:bidi="ar-OM"/>
        </w:rPr>
        <w:t>ن</w:t>
      </w:r>
      <w:r w:rsidR="0016742F" w:rsidRPr="00E354BF">
        <w:rPr>
          <w:rFonts w:hint="cs"/>
          <w:sz w:val="27"/>
          <w:rtl/>
          <w:lang w:bidi="ar-OM"/>
        </w:rPr>
        <w:t>ّ</w:t>
      </w:r>
      <w:r w:rsidRPr="00E354BF">
        <w:rPr>
          <w:rFonts w:hint="cs"/>
          <w:sz w:val="27"/>
          <w:rtl/>
          <w:lang w:bidi="ar-OM"/>
        </w:rPr>
        <w:t>ي لواقف</w:t>
      </w:r>
      <w:r w:rsidR="0016742F" w:rsidRPr="00E354BF">
        <w:rPr>
          <w:rFonts w:hint="cs"/>
          <w:sz w:val="27"/>
          <w:rtl/>
          <w:lang w:bidi="ar-OM"/>
        </w:rPr>
        <w:t>ٌ</w:t>
      </w:r>
      <w:r w:rsidRPr="00E354BF">
        <w:rPr>
          <w:rFonts w:hint="cs"/>
          <w:sz w:val="27"/>
          <w:rtl/>
          <w:lang w:bidi="ar-OM"/>
        </w:rPr>
        <w:t xml:space="preserve"> مع </w:t>
      </w:r>
      <w:r w:rsidR="0016742F" w:rsidRPr="00E354BF">
        <w:rPr>
          <w:rFonts w:hint="cs"/>
          <w:sz w:val="27"/>
          <w:rtl/>
          <w:lang w:bidi="ar-OM"/>
        </w:rPr>
        <w:t>أ</w:t>
      </w:r>
      <w:r w:rsidRPr="00E354BF">
        <w:rPr>
          <w:rFonts w:hint="cs"/>
          <w:sz w:val="27"/>
          <w:rtl/>
          <w:lang w:bidi="ar-OM"/>
        </w:rPr>
        <w:t>صحاب عمر بن سعد إذ صرخ صارخ</w:t>
      </w:r>
      <w:r w:rsidR="0016742F" w:rsidRPr="00E354BF">
        <w:rPr>
          <w:rFonts w:hint="cs"/>
          <w:sz w:val="27"/>
          <w:rtl/>
          <w:lang w:bidi="ar-OM"/>
        </w:rPr>
        <w:t>ٌ:</w:t>
      </w:r>
      <w:r w:rsidRPr="00E354BF">
        <w:rPr>
          <w:rFonts w:hint="cs"/>
          <w:sz w:val="27"/>
          <w:rtl/>
          <w:lang w:bidi="ar-OM"/>
        </w:rPr>
        <w:t xml:space="preserve"> أبشر </w:t>
      </w:r>
      <w:r w:rsidR="0016742F" w:rsidRPr="00E354BF">
        <w:rPr>
          <w:rFonts w:hint="cs"/>
          <w:sz w:val="27"/>
          <w:rtl/>
          <w:lang w:bidi="ar-OM"/>
        </w:rPr>
        <w:t>أ</w:t>
      </w:r>
      <w:r w:rsidRPr="00E354BF">
        <w:rPr>
          <w:rFonts w:hint="cs"/>
          <w:sz w:val="27"/>
          <w:rtl/>
          <w:lang w:bidi="ar-OM"/>
        </w:rPr>
        <w:t>ي</w:t>
      </w:r>
      <w:r w:rsidR="0016742F" w:rsidRPr="00E354BF">
        <w:rPr>
          <w:rFonts w:hint="cs"/>
          <w:sz w:val="27"/>
          <w:rtl/>
          <w:lang w:bidi="ar-OM"/>
        </w:rPr>
        <w:t>ّ</w:t>
      </w:r>
      <w:r w:rsidRPr="00E354BF">
        <w:rPr>
          <w:rFonts w:hint="cs"/>
          <w:sz w:val="27"/>
          <w:rtl/>
          <w:lang w:bidi="ar-OM"/>
        </w:rPr>
        <w:t>ها الأمير، فهذا شمر قد قتل الحسين، قال</w:t>
      </w:r>
      <w:r w:rsidR="0016742F" w:rsidRPr="00E354BF">
        <w:rPr>
          <w:rFonts w:hint="cs"/>
          <w:sz w:val="27"/>
          <w:rtl/>
          <w:lang w:bidi="ar-OM"/>
        </w:rPr>
        <w:t>:</w:t>
      </w:r>
      <w:r w:rsidRPr="00E354BF">
        <w:rPr>
          <w:rFonts w:hint="cs"/>
          <w:sz w:val="27"/>
          <w:rtl/>
          <w:lang w:bidi="ar-OM"/>
        </w:rPr>
        <w:t xml:space="preserve"> فخرجت</w:t>
      </w:r>
      <w:r w:rsidR="0016742F" w:rsidRPr="00E354BF">
        <w:rPr>
          <w:rFonts w:hint="cs"/>
          <w:sz w:val="27"/>
          <w:rtl/>
          <w:lang w:bidi="ar-OM"/>
        </w:rPr>
        <w:t>ُ</w:t>
      </w:r>
      <w:r w:rsidRPr="00E354BF">
        <w:rPr>
          <w:rFonts w:hint="cs"/>
          <w:sz w:val="27"/>
          <w:rtl/>
          <w:lang w:bidi="ar-OM"/>
        </w:rPr>
        <w:t xml:space="preserve"> بين الصف</w:t>
      </w:r>
      <w:r w:rsidR="0016742F" w:rsidRPr="00E354BF">
        <w:rPr>
          <w:rFonts w:hint="cs"/>
          <w:sz w:val="27"/>
          <w:rtl/>
          <w:lang w:bidi="ar-OM"/>
        </w:rPr>
        <w:t>َّ</w:t>
      </w:r>
      <w:r w:rsidRPr="00E354BF">
        <w:rPr>
          <w:rFonts w:hint="cs"/>
          <w:sz w:val="27"/>
          <w:rtl/>
          <w:lang w:bidi="ar-OM"/>
        </w:rPr>
        <w:t>ي</w:t>
      </w:r>
      <w:r w:rsidR="0016742F" w:rsidRPr="00E354BF">
        <w:rPr>
          <w:rFonts w:hint="cs"/>
          <w:sz w:val="27"/>
          <w:rtl/>
          <w:lang w:bidi="ar-OM"/>
        </w:rPr>
        <w:t>ْ</w:t>
      </w:r>
      <w:r w:rsidRPr="00E354BF">
        <w:rPr>
          <w:rFonts w:hint="cs"/>
          <w:sz w:val="27"/>
          <w:rtl/>
          <w:lang w:bidi="ar-OM"/>
        </w:rPr>
        <w:t>ن، فوقفت</w:t>
      </w:r>
      <w:r w:rsidR="0016742F" w:rsidRPr="00E354BF">
        <w:rPr>
          <w:rFonts w:hint="cs"/>
          <w:sz w:val="27"/>
          <w:rtl/>
          <w:lang w:bidi="ar-OM"/>
        </w:rPr>
        <w:t>ُ</w:t>
      </w:r>
      <w:r w:rsidRPr="00E354BF">
        <w:rPr>
          <w:rFonts w:hint="cs"/>
          <w:sz w:val="27"/>
          <w:rtl/>
          <w:lang w:bidi="ar-OM"/>
        </w:rPr>
        <w:t xml:space="preserve"> عليه، ف</w:t>
      </w:r>
      <w:r w:rsidR="0016742F" w:rsidRPr="00E354BF">
        <w:rPr>
          <w:rFonts w:hint="cs"/>
          <w:sz w:val="27"/>
          <w:rtl/>
          <w:lang w:bidi="ar-OM"/>
        </w:rPr>
        <w:t>إ</w:t>
      </w:r>
      <w:r w:rsidRPr="00E354BF">
        <w:rPr>
          <w:rFonts w:hint="cs"/>
          <w:sz w:val="27"/>
          <w:rtl/>
          <w:lang w:bidi="ar-OM"/>
        </w:rPr>
        <w:t>ن</w:t>
      </w:r>
      <w:r w:rsidR="0016742F" w:rsidRPr="00E354BF">
        <w:rPr>
          <w:rFonts w:hint="cs"/>
          <w:sz w:val="27"/>
          <w:rtl/>
          <w:lang w:bidi="ar-OM"/>
        </w:rPr>
        <w:t>ّه ليجود بنفسه، فو</w:t>
      </w:r>
      <w:r w:rsidRPr="00E354BF">
        <w:rPr>
          <w:rFonts w:hint="cs"/>
          <w:sz w:val="27"/>
          <w:rtl/>
          <w:lang w:bidi="ar-OM"/>
        </w:rPr>
        <w:t>الله</w:t>
      </w:r>
      <w:r w:rsidR="0016742F" w:rsidRPr="00E354BF">
        <w:rPr>
          <w:rFonts w:hint="cs"/>
          <w:sz w:val="27"/>
          <w:rtl/>
          <w:lang w:bidi="ar-OM"/>
        </w:rPr>
        <w:t>ِ،</w:t>
      </w:r>
      <w:r w:rsidRPr="00E354BF">
        <w:rPr>
          <w:rFonts w:hint="cs"/>
          <w:sz w:val="27"/>
          <w:rtl/>
          <w:lang w:bidi="ar-OM"/>
        </w:rPr>
        <w:t xml:space="preserve"> ما رأيت</w:t>
      </w:r>
      <w:r w:rsidR="0016742F" w:rsidRPr="00E354BF">
        <w:rPr>
          <w:rFonts w:hint="cs"/>
          <w:sz w:val="27"/>
          <w:rtl/>
          <w:lang w:bidi="ar-OM"/>
        </w:rPr>
        <w:t>ُ</w:t>
      </w:r>
      <w:r w:rsidRPr="00E354BF">
        <w:rPr>
          <w:rFonts w:hint="cs"/>
          <w:sz w:val="27"/>
          <w:rtl/>
          <w:lang w:bidi="ar-OM"/>
        </w:rPr>
        <w:t xml:space="preserve"> قتيلا</w:t>
      </w:r>
      <w:r w:rsidR="0016742F" w:rsidRPr="00E354BF">
        <w:rPr>
          <w:rFonts w:hint="cs"/>
          <w:sz w:val="27"/>
          <w:rtl/>
          <w:lang w:bidi="ar-OM"/>
        </w:rPr>
        <w:t>ً</w:t>
      </w:r>
      <w:r w:rsidRPr="00E354BF">
        <w:rPr>
          <w:rFonts w:hint="cs"/>
          <w:sz w:val="27"/>
          <w:rtl/>
          <w:lang w:bidi="ar-OM"/>
        </w:rPr>
        <w:t xml:space="preserve"> مضم</w:t>
      </w:r>
      <w:r w:rsidR="0016742F" w:rsidRPr="00E354BF">
        <w:rPr>
          <w:rFonts w:hint="cs"/>
          <w:sz w:val="27"/>
          <w:rtl/>
          <w:lang w:bidi="ar-OM"/>
        </w:rPr>
        <w:t>َّ</w:t>
      </w:r>
      <w:r w:rsidRPr="00E354BF">
        <w:rPr>
          <w:rFonts w:hint="cs"/>
          <w:sz w:val="27"/>
          <w:rtl/>
          <w:lang w:bidi="ar-OM"/>
        </w:rPr>
        <w:t>خا</w:t>
      </w:r>
      <w:r w:rsidR="0016742F" w:rsidRPr="00E354BF">
        <w:rPr>
          <w:rFonts w:hint="cs"/>
          <w:sz w:val="27"/>
          <w:rtl/>
          <w:lang w:bidi="ar-OM"/>
        </w:rPr>
        <w:t>ً</w:t>
      </w:r>
      <w:r w:rsidRPr="00E354BF">
        <w:rPr>
          <w:rFonts w:hint="cs"/>
          <w:sz w:val="27"/>
          <w:rtl/>
          <w:lang w:bidi="ar-OM"/>
        </w:rPr>
        <w:t xml:space="preserve"> بدمه أحسن منه</w:t>
      </w:r>
      <w:r w:rsidR="0016742F" w:rsidRPr="00E354BF">
        <w:rPr>
          <w:rFonts w:hint="cs"/>
          <w:sz w:val="27"/>
          <w:rtl/>
          <w:lang w:bidi="ar-OM"/>
        </w:rPr>
        <w:t>،</w:t>
      </w:r>
      <w:r w:rsidRPr="00E354BF">
        <w:rPr>
          <w:rFonts w:hint="cs"/>
          <w:sz w:val="27"/>
          <w:rtl/>
          <w:lang w:bidi="ar-OM"/>
        </w:rPr>
        <w:t xml:space="preserve"> ولا </w:t>
      </w:r>
      <w:r w:rsidR="0016742F" w:rsidRPr="00E354BF">
        <w:rPr>
          <w:rFonts w:hint="cs"/>
          <w:sz w:val="27"/>
          <w:rtl/>
          <w:lang w:bidi="ar-OM"/>
        </w:rPr>
        <w:t>أ</w:t>
      </w:r>
      <w:r w:rsidRPr="00E354BF">
        <w:rPr>
          <w:rFonts w:hint="cs"/>
          <w:sz w:val="27"/>
          <w:rtl/>
          <w:lang w:bidi="ar-OM"/>
        </w:rPr>
        <w:t>نور وجها</w:t>
      </w:r>
      <w:r w:rsidR="0016742F" w:rsidRPr="00E354BF">
        <w:rPr>
          <w:rFonts w:hint="cs"/>
          <w:sz w:val="27"/>
          <w:rtl/>
          <w:lang w:bidi="ar-OM"/>
        </w:rPr>
        <w:t>ً</w:t>
      </w:r>
      <w:r w:rsidRPr="00E354BF">
        <w:rPr>
          <w:rFonts w:hint="cs"/>
          <w:sz w:val="27"/>
          <w:rtl/>
          <w:lang w:bidi="ar-OM"/>
        </w:rPr>
        <w:t>، ولقد شغلني نور وجهه وجمال هي</w:t>
      </w:r>
      <w:r w:rsidR="0016742F" w:rsidRPr="00E354BF">
        <w:rPr>
          <w:rFonts w:hint="cs"/>
          <w:sz w:val="27"/>
          <w:rtl/>
          <w:lang w:bidi="ar-OM"/>
        </w:rPr>
        <w:t>ئ</w:t>
      </w:r>
      <w:r w:rsidRPr="00E354BF">
        <w:rPr>
          <w:rFonts w:hint="cs"/>
          <w:sz w:val="27"/>
          <w:rtl/>
          <w:lang w:bidi="ar-OM"/>
        </w:rPr>
        <w:t>ته عن الفكر في قتله</w:t>
      </w:r>
      <w:r w:rsidR="0016742F" w:rsidRPr="00E354BF">
        <w:rPr>
          <w:rFonts w:hint="cs"/>
          <w:sz w:val="27"/>
          <w:rtl/>
          <w:lang w:bidi="ar-OM"/>
        </w:rPr>
        <w:t>،</w:t>
      </w:r>
      <w:r w:rsidRPr="00E354BF">
        <w:rPr>
          <w:rFonts w:hint="cs"/>
          <w:sz w:val="27"/>
          <w:rtl/>
          <w:lang w:bidi="ar-OM"/>
        </w:rPr>
        <w:t xml:space="preserve"> فاستسقى في تلك الحال ماء</w:t>
      </w:r>
      <w:r w:rsidR="0016742F" w:rsidRPr="00E354BF">
        <w:rPr>
          <w:rFonts w:hint="cs"/>
          <w:sz w:val="27"/>
          <w:rtl/>
          <w:lang w:bidi="ar-OM"/>
        </w:rPr>
        <w:t>ً</w:t>
      </w:r>
      <w:r w:rsidRPr="00E354BF">
        <w:rPr>
          <w:rFonts w:hint="cs"/>
          <w:sz w:val="27"/>
          <w:rtl/>
          <w:lang w:bidi="ar-OM"/>
        </w:rPr>
        <w:t>، فسمعت</w:t>
      </w:r>
      <w:r w:rsidR="0016742F" w:rsidRPr="00E354BF">
        <w:rPr>
          <w:rFonts w:hint="cs"/>
          <w:sz w:val="27"/>
          <w:rtl/>
          <w:lang w:bidi="ar-OM"/>
        </w:rPr>
        <w:t>ُ</w:t>
      </w:r>
      <w:r w:rsidRPr="00E354BF">
        <w:rPr>
          <w:rFonts w:hint="cs"/>
          <w:sz w:val="27"/>
          <w:rtl/>
          <w:lang w:bidi="ar-OM"/>
        </w:rPr>
        <w:t xml:space="preserve"> رجلا</w:t>
      </w:r>
      <w:r w:rsidR="0016742F" w:rsidRPr="00E354BF">
        <w:rPr>
          <w:rFonts w:hint="cs"/>
          <w:sz w:val="27"/>
          <w:rtl/>
          <w:lang w:bidi="ar-OM"/>
        </w:rPr>
        <w:t>ً</w:t>
      </w:r>
      <w:r w:rsidRPr="00E354BF">
        <w:rPr>
          <w:rFonts w:hint="cs"/>
          <w:sz w:val="27"/>
          <w:rtl/>
          <w:lang w:bidi="ar-OM"/>
        </w:rPr>
        <w:t xml:space="preserve"> يقول له: والله</w:t>
      </w:r>
      <w:r w:rsidR="0016742F" w:rsidRPr="00E354BF">
        <w:rPr>
          <w:rFonts w:hint="cs"/>
          <w:sz w:val="27"/>
          <w:rtl/>
          <w:lang w:bidi="ar-OM"/>
        </w:rPr>
        <w:t>ِ،</w:t>
      </w:r>
      <w:r w:rsidRPr="00E354BF">
        <w:rPr>
          <w:rFonts w:hint="cs"/>
          <w:sz w:val="27"/>
          <w:rtl/>
          <w:lang w:bidi="ar-OM"/>
        </w:rPr>
        <w:t xml:space="preserve"> لا تذوق الماء حت</w:t>
      </w:r>
      <w:r w:rsidR="0016742F" w:rsidRPr="00E354BF">
        <w:rPr>
          <w:rFonts w:hint="cs"/>
          <w:sz w:val="27"/>
          <w:rtl/>
          <w:lang w:bidi="ar-OM"/>
        </w:rPr>
        <w:t>َ</w:t>
      </w:r>
      <w:r w:rsidRPr="00E354BF">
        <w:rPr>
          <w:rFonts w:hint="cs"/>
          <w:sz w:val="27"/>
          <w:rtl/>
          <w:lang w:bidi="ar-OM"/>
        </w:rPr>
        <w:t>ى ت</w:t>
      </w:r>
      <w:r w:rsidR="0016742F" w:rsidRPr="00E354BF">
        <w:rPr>
          <w:rFonts w:hint="cs"/>
          <w:sz w:val="27"/>
          <w:rtl/>
          <w:lang w:bidi="ar-OM"/>
        </w:rPr>
        <w:t>َ</w:t>
      </w:r>
      <w:r w:rsidRPr="00E354BF">
        <w:rPr>
          <w:rFonts w:hint="cs"/>
          <w:sz w:val="27"/>
          <w:rtl/>
          <w:lang w:bidi="ar-OM"/>
        </w:rPr>
        <w:t>ر</w:t>
      </w:r>
      <w:r w:rsidR="0016742F" w:rsidRPr="00E354BF">
        <w:rPr>
          <w:rFonts w:hint="cs"/>
          <w:sz w:val="27"/>
          <w:rtl/>
          <w:lang w:bidi="ar-OM"/>
        </w:rPr>
        <w:t>ِ</w:t>
      </w:r>
      <w:r w:rsidRPr="00E354BF">
        <w:rPr>
          <w:rFonts w:hint="cs"/>
          <w:sz w:val="27"/>
          <w:rtl/>
          <w:lang w:bidi="ar-OM"/>
        </w:rPr>
        <w:t>د</w:t>
      </w:r>
      <w:r w:rsidR="0016742F" w:rsidRPr="00E354BF">
        <w:rPr>
          <w:rFonts w:hint="cs"/>
          <w:sz w:val="27"/>
          <w:rtl/>
          <w:lang w:bidi="ar-OM"/>
        </w:rPr>
        <w:t>َ</w:t>
      </w:r>
      <w:r w:rsidRPr="00E354BF">
        <w:rPr>
          <w:rFonts w:hint="cs"/>
          <w:sz w:val="27"/>
          <w:rtl/>
          <w:lang w:bidi="ar-OM"/>
        </w:rPr>
        <w:t xml:space="preserve"> الحامية فتشرب من حميمها</w:t>
      </w:r>
      <w:r w:rsidR="0016742F" w:rsidRPr="00E354BF">
        <w:rPr>
          <w:rFonts w:hint="cs"/>
          <w:sz w:val="27"/>
          <w:rtl/>
          <w:lang w:bidi="ar-OM"/>
        </w:rPr>
        <w:t>،</w:t>
      </w:r>
      <w:r w:rsidRPr="00E354BF">
        <w:rPr>
          <w:rFonts w:hint="cs"/>
          <w:sz w:val="27"/>
          <w:rtl/>
          <w:lang w:bidi="ar-OM"/>
        </w:rPr>
        <w:t xml:space="preserve"> فرد</w:t>
      </w:r>
      <w:r w:rsidR="0016742F" w:rsidRPr="00E354BF">
        <w:rPr>
          <w:rFonts w:hint="cs"/>
          <w:sz w:val="27"/>
          <w:rtl/>
          <w:lang w:bidi="ar-OM"/>
        </w:rPr>
        <w:t>َّ</w:t>
      </w:r>
      <w:r w:rsidRPr="00E354BF">
        <w:rPr>
          <w:rFonts w:hint="cs"/>
          <w:sz w:val="27"/>
          <w:rtl/>
          <w:lang w:bidi="ar-OM"/>
        </w:rPr>
        <w:t xml:space="preserve"> عليه الحسين قائلا</w:t>
      </w:r>
      <w:r w:rsidR="0016742F" w:rsidRPr="00E354BF">
        <w:rPr>
          <w:rFonts w:hint="cs"/>
          <w:sz w:val="27"/>
          <w:rtl/>
          <w:lang w:bidi="ar-OM"/>
        </w:rPr>
        <w:t>ً</w:t>
      </w:r>
      <w:r w:rsidRPr="00E354BF">
        <w:rPr>
          <w:rFonts w:hint="cs"/>
          <w:sz w:val="27"/>
          <w:rtl/>
          <w:lang w:bidi="ar-OM"/>
        </w:rPr>
        <w:t>: لا</w:t>
      </w:r>
      <w:r w:rsidR="0016742F" w:rsidRPr="00E354BF">
        <w:rPr>
          <w:rFonts w:hint="cs"/>
          <w:sz w:val="27"/>
          <w:rtl/>
          <w:lang w:bidi="ar-OM"/>
        </w:rPr>
        <w:t>،</w:t>
      </w:r>
      <w:r w:rsidRPr="00E354BF">
        <w:rPr>
          <w:rFonts w:hint="cs"/>
          <w:sz w:val="27"/>
          <w:rtl/>
          <w:lang w:bidi="ar-OM"/>
        </w:rPr>
        <w:t xml:space="preserve"> بل أ</w:t>
      </w:r>
      <w:r w:rsidR="0016742F" w:rsidRPr="00E354BF">
        <w:rPr>
          <w:rFonts w:hint="cs"/>
          <w:sz w:val="27"/>
          <w:rtl/>
          <w:lang w:bidi="ar-OM"/>
        </w:rPr>
        <w:t>َ</w:t>
      </w:r>
      <w:r w:rsidRPr="00E354BF">
        <w:rPr>
          <w:rFonts w:hint="cs"/>
          <w:sz w:val="27"/>
          <w:rtl/>
          <w:lang w:bidi="ar-OM"/>
        </w:rPr>
        <w:t>ر</w:t>
      </w:r>
      <w:r w:rsidR="0016742F" w:rsidRPr="00E354BF">
        <w:rPr>
          <w:rFonts w:hint="cs"/>
          <w:sz w:val="27"/>
          <w:rtl/>
          <w:lang w:bidi="ar-OM"/>
        </w:rPr>
        <w:t>ِ</w:t>
      </w:r>
      <w:r w:rsidRPr="00E354BF">
        <w:rPr>
          <w:rFonts w:hint="cs"/>
          <w:sz w:val="27"/>
          <w:rtl/>
          <w:lang w:bidi="ar-OM"/>
        </w:rPr>
        <w:t>د</w:t>
      </w:r>
      <w:r w:rsidR="0016742F" w:rsidRPr="00E354BF">
        <w:rPr>
          <w:rFonts w:hint="cs"/>
          <w:sz w:val="27"/>
          <w:rtl/>
          <w:lang w:bidi="ar-OM"/>
        </w:rPr>
        <w:t>ُ</w:t>
      </w:r>
      <w:r w:rsidRPr="00E354BF">
        <w:rPr>
          <w:rFonts w:hint="cs"/>
          <w:sz w:val="27"/>
          <w:rtl/>
          <w:lang w:bidi="ar-OM"/>
        </w:rPr>
        <w:t xml:space="preserve"> على جد</w:t>
      </w:r>
      <w:r w:rsidR="0016742F" w:rsidRPr="00E354BF">
        <w:rPr>
          <w:rFonts w:hint="cs"/>
          <w:sz w:val="27"/>
          <w:rtl/>
          <w:lang w:bidi="ar-OM"/>
        </w:rPr>
        <w:t>ّ</w:t>
      </w:r>
      <w:r w:rsidRPr="00E354BF">
        <w:rPr>
          <w:rFonts w:hint="cs"/>
          <w:sz w:val="27"/>
          <w:rtl/>
          <w:lang w:bidi="ar-OM"/>
        </w:rPr>
        <w:t>ي رسول الله</w:t>
      </w:r>
      <w:r w:rsidR="00A82A43" w:rsidRPr="00E354BF">
        <w:rPr>
          <w:rFonts w:cs="Mosawi" w:hint="cs"/>
          <w:sz w:val="27"/>
          <w:szCs w:val="26"/>
          <w:rtl/>
          <w:lang w:bidi="ar-OM"/>
        </w:rPr>
        <w:t>|</w:t>
      </w:r>
      <w:r w:rsidR="0016742F" w:rsidRPr="00E354BF">
        <w:rPr>
          <w:rFonts w:hint="cs"/>
          <w:sz w:val="27"/>
          <w:rtl/>
          <w:lang w:bidi="ar-OM"/>
        </w:rPr>
        <w:t>،</w:t>
      </w:r>
      <w:r w:rsidRPr="00E354BF">
        <w:rPr>
          <w:rFonts w:hint="cs"/>
          <w:sz w:val="27"/>
          <w:rtl/>
          <w:lang w:bidi="ar-OM"/>
        </w:rPr>
        <w:t xml:space="preserve"> وأسكن </w:t>
      </w:r>
      <w:r w:rsidR="0016742F" w:rsidRPr="00E354BF">
        <w:rPr>
          <w:rFonts w:hint="cs"/>
          <w:sz w:val="27"/>
          <w:rtl/>
          <w:lang w:bidi="ar-OM"/>
        </w:rPr>
        <w:t>م</w:t>
      </w:r>
      <w:r w:rsidRPr="00E354BF">
        <w:rPr>
          <w:rFonts w:hint="cs"/>
          <w:sz w:val="27"/>
          <w:rtl/>
          <w:lang w:bidi="ar-OM"/>
        </w:rPr>
        <w:t>عه في داره في مقعد صدق</w:t>
      </w:r>
      <w:r w:rsidR="0016742F" w:rsidRPr="00E354BF">
        <w:rPr>
          <w:rFonts w:hint="cs"/>
          <w:sz w:val="27"/>
          <w:rtl/>
          <w:lang w:bidi="ar-OM"/>
        </w:rPr>
        <w:t>ٍ</w:t>
      </w:r>
      <w:r w:rsidRPr="00E354BF">
        <w:rPr>
          <w:rFonts w:hint="cs"/>
          <w:sz w:val="27"/>
          <w:rtl/>
          <w:lang w:bidi="ar-OM"/>
        </w:rPr>
        <w:t xml:space="preserve"> عند مليك مقتدر</w:t>
      </w:r>
      <w:r w:rsidR="0016742F" w:rsidRPr="00E354BF">
        <w:rPr>
          <w:rFonts w:hint="cs"/>
          <w:sz w:val="27"/>
          <w:rtl/>
          <w:lang w:bidi="ar-OM"/>
        </w:rPr>
        <w:t>،</w:t>
      </w:r>
      <w:r w:rsidRPr="00E354BF">
        <w:rPr>
          <w:rFonts w:hint="cs"/>
          <w:sz w:val="27"/>
          <w:rtl/>
          <w:lang w:bidi="ar-OM"/>
        </w:rPr>
        <w:t xml:space="preserve"> وأشرب من ماء</w:t>
      </w:r>
      <w:r w:rsidR="0016742F" w:rsidRPr="00E354BF">
        <w:rPr>
          <w:rFonts w:hint="cs"/>
          <w:sz w:val="27"/>
          <w:rtl/>
          <w:lang w:bidi="ar-OM"/>
        </w:rPr>
        <w:t>ٍ</w:t>
      </w:r>
      <w:r w:rsidRPr="00E354BF">
        <w:rPr>
          <w:rFonts w:hint="cs"/>
          <w:sz w:val="27"/>
          <w:rtl/>
          <w:lang w:bidi="ar-OM"/>
        </w:rPr>
        <w:t xml:space="preserve"> غير آسن</w:t>
      </w:r>
      <w:r w:rsidR="0016742F" w:rsidRPr="00E354BF">
        <w:rPr>
          <w:rFonts w:hint="cs"/>
          <w:sz w:val="27"/>
          <w:rtl/>
          <w:lang w:bidi="ar-OM"/>
        </w:rPr>
        <w:t>،</w:t>
      </w:r>
      <w:r w:rsidRPr="00E354BF">
        <w:rPr>
          <w:rFonts w:hint="cs"/>
          <w:sz w:val="27"/>
          <w:rtl/>
          <w:lang w:bidi="ar-OM"/>
        </w:rPr>
        <w:t xml:space="preserve"> وأشكو </w:t>
      </w:r>
      <w:r w:rsidR="0016742F" w:rsidRPr="00E354BF">
        <w:rPr>
          <w:rFonts w:hint="cs"/>
          <w:sz w:val="27"/>
          <w:rtl/>
          <w:lang w:bidi="ar-OM"/>
        </w:rPr>
        <w:t>إ</w:t>
      </w:r>
      <w:r w:rsidRPr="00E354BF">
        <w:rPr>
          <w:rFonts w:hint="cs"/>
          <w:sz w:val="27"/>
          <w:rtl/>
          <w:lang w:bidi="ar-OM"/>
        </w:rPr>
        <w:t>ليه ما ارتكبتم من</w:t>
      </w:r>
      <w:r w:rsidR="0016742F" w:rsidRPr="00E354BF">
        <w:rPr>
          <w:rFonts w:hint="cs"/>
          <w:sz w:val="27"/>
          <w:rtl/>
          <w:lang w:bidi="ar-OM"/>
        </w:rPr>
        <w:t>ّي وفعلتم بي</w:t>
      </w:r>
      <w:r w:rsidRPr="00E354BF">
        <w:rPr>
          <w:rFonts w:hint="cs"/>
          <w:sz w:val="27"/>
          <w:vertAlign w:val="superscript"/>
          <w:rtl/>
          <w:lang w:bidi="ar-OM"/>
        </w:rPr>
        <w:t>(</w:t>
      </w:r>
      <w:r w:rsidRPr="00E354BF">
        <w:rPr>
          <w:rStyle w:val="EndnoteReference"/>
          <w:sz w:val="27"/>
          <w:rtl/>
        </w:rPr>
        <w:endnoteReference w:id="274"/>
      </w:r>
      <w:r w:rsidRPr="00E354BF">
        <w:rPr>
          <w:rFonts w:hint="cs"/>
          <w:sz w:val="27"/>
          <w:vertAlign w:val="superscript"/>
          <w:rtl/>
        </w:rPr>
        <w:t>)</w:t>
      </w:r>
      <w:r w:rsidR="0016742F" w:rsidRPr="00E354BF">
        <w:rPr>
          <w:rFonts w:hint="cs"/>
          <w:sz w:val="27"/>
          <w:rtl/>
        </w:rPr>
        <w:t>.</w:t>
      </w:r>
      <w:r w:rsidRPr="00E354BF">
        <w:rPr>
          <w:rFonts w:hint="cs"/>
          <w:sz w:val="27"/>
          <w:rtl/>
        </w:rPr>
        <w:t xml:space="preserve"> </w:t>
      </w:r>
      <w:r w:rsidRPr="00E354BF">
        <w:rPr>
          <w:rFonts w:hint="cs"/>
          <w:sz w:val="27"/>
          <w:rtl/>
          <w:lang w:bidi="ar-OM"/>
        </w:rPr>
        <w:t xml:space="preserve">فالرواية هنا تشير </w:t>
      </w:r>
      <w:r w:rsidR="0016742F" w:rsidRPr="00E354BF">
        <w:rPr>
          <w:rFonts w:hint="cs"/>
          <w:sz w:val="27"/>
          <w:rtl/>
          <w:lang w:bidi="ar-OM"/>
        </w:rPr>
        <w:t xml:space="preserve"> إلى أ</w:t>
      </w:r>
      <w:r w:rsidRPr="00E354BF">
        <w:rPr>
          <w:rFonts w:hint="cs"/>
          <w:sz w:val="27"/>
          <w:rtl/>
          <w:lang w:bidi="ar-OM"/>
        </w:rPr>
        <w:t>ن</w:t>
      </w:r>
      <w:r w:rsidR="0016742F" w:rsidRPr="00E354BF">
        <w:rPr>
          <w:rFonts w:hint="cs"/>
          <w:sz w:val="27"/>
          <w:rtl/>
          <w:lang w:bidi="ar-OM"/>
        </w:rPr>
        <w:t>ّ</w:t>
      </w:r>
      <w:r w:rsidRPr="00E354BF">
        <w:rPr>
          <w:rFonts w:hint="cs"/>
          <w:sz w:val="27"/>
          <w:rtl/>
          <w:lang w:bidi="ar-OM"/>
        </w:rPr>
        <w:t>ه استسقى في تلك الحال ماء</w:t>
      </w:r>
      <w:r w:rsidR="0016742F" w:rsidRPr="00E354BF">
        <w:rPr>
          <w:rFonts w:hint="cs"/>
          <w:sz w:val="27"/>
          <w:rtl/>
          <w:lang w:bidi="ar-OM"/>
        </w:rPr>
        <w:t>ً</w:t>
      </w:r>
      <w:r w:rsidRPr="00E354BF">
        <w:rPr>
          <w:rFonts w:hint="cs"/>
          <w:sz w:val="27"/>
          <w:rtl/>
          <w:lang w:bidi="ar-OM"/>
        </w:rPr>
        <w:t xml:space="preserve">، </w:t>
      </w:r>
      <w:r w:rsidR="0016742F" w:rsidRPr="00E354BF">
        <w:rPr>
          <w:rFonts w:hint="cs"/>
          <w:sz w:val="27"/>
          <w:rtl/>
          <w:lang w:bidi="ar-OM"/>
        </w:rPr>
        <w:t>أ</w:t>
      </w:r>
      <w:r w:rsidRPr="00E354BF">
        <w:rPr>
          <w:rFonts w:hint="cs"/>
          <w:sz w:val="27"/>
          <w:rtl/>
          <w:lang w:bidi="ar-OM"/>
        </w:rPr>
        <w:t>ي طلب أن يسقوه ماء</w:t>
      </w:r>
      <w:r w:rsidR="0016742F" w:rsidRPr="00E354BF">
        <w:rPr>
          <w:rFonts w:hint="cs"/>
          <w:sz w:val="27"/>
          <w:rtl/>
          <w:lang w:bidi="ar-OM"/>
        </w:rPr>
        <w:t>ً</w:t>
      </w:r>
      <w:r w:rsidRPr="00E354BF">
        <w:rPr>
          <w:rFonts w:hint="cs"/>
          <w:sz w:val="27"/>
          <w:rtl/>
          <w:lang w:bidi="ar-OM"/>
        </w:rPr>
        <w:t>، وهو في موقف</w:t>
      </w:r>
      <w:r w:rsidR="0016742F" w:rsidRPr="00E354BF">
        <w:rPr>
          <w:rFonts w:hint="cs"/>
          <w:sz w:val="27"/>
          <w:rtl/>
          <w:lang w:bidi="ar-OM"/>
        </w:rPr>
        <w:t>ٍ</w:t>
      </w:r>
      <w:r w:rsidRPr="00E354BF">
        <w:rPr>
          <w:rFonts w:hint="cs"/>
          <w:sz w:val="27"/>
          <w:rtl/>
          <w:lang w:bidi="ar-OM"/>
        </w:rPr>
        <w:t xml:space="preserve"> لا يقوى فيه على القتال. وهذا الموقف مختلف</w:t>
      </w:r>
      <w:r w:rsidR="008717D3" w:rsidRPr="00E354BF">
        <w:rPr>
          <w:rFonts w:hint="cs"/>
          <w:sz w:val="27"/>
          <w:rtl/>
          <w:lang w:bidi="ar-OM"/>
        </w:rPr>
        <w:t>ٌ</w:t>
      </w:r>
      <w:r w:rsidRPr="00E354BF">
        <w:rPr>
          <w:rFonts w:hint="cs"/>
          <w:sz w:val="27"/>
          <w:rtl/>
          <w:lang w:bidi="ar-OM"/>
        </w:rPr>
        <w:t xml:space="preserve"> عن الموقف الذي ذكره </w:t>
      </w:r>
      <w:r w:rsidR="005209A2" w:rsidRPr="00E354BF">
        <w:rPr>
          <w:rFonts w:hint="cs"/>
          <w:sz w:val="27"/>
          <w:rtl/>
          <w:lang w:bidi="ar-OM"/>
        </w:rPr>
        <w:t>مطه</w:t>
      </w:r>
      <w:r w:rsidR="0016742F" w:rsidRPr="00E354BF">
        <w:rPr>
          <w:rFonts w:hint="cs"/>
          <w:sz w:val="27"/>
          <w:rtl/>
          <w:lang w:bidi="ar-OM"/>
        </w:rPr>
        <w:t>َّ</w:t>
      </w:r>
      <w:r w:rsidR="005209A2" w:rsidRPr="00E354BF">
        <w:rPr>
          <w:rFonts w:hint="cs"/>
          <w:sz w:val="27"/>
          <w:rtl/>
          <w:lang w:bidi="ar-OM"/>
        </w:rPr>
        <w:t>ري</w:t>
      </w:r>
      <w:r w:rsidR="0016742F" w:rsidRPr="00E354BF">
        <w:rPr>
          <w:rFonts w:hint="cs"/>
          <w:sz w:val="27"/>
          <w:rtl/>
          <w:lang w:bidi="ar-OM"/>
        </w:rPr>
        <w:t>،</w:t>
      </w:r>
      <w:r w:rsidRPr="00E354BF">
        <w:rPr>
          <w:rFonts w:hint="cs"/>
          <w:sz w:val="27"/>
          <w:rtl/>
          <w:lang w:bidi="ar-OM"/>
        </w:rPr>
        <w:t xml:space="preserve"> والذي </w:t>
      </w:r>
      <w:r w:rsidR="005C7CD0">
        <w:rPr>
          <w:rFonts w:hint="cs"/>
          <w:sz w:val="27"/>
          <w:rtl/>
          <w:lang w:bidi="ar-OM"/>
        </w:rPr>
        <w:t>كان أثناء القتال. وقد رواه الخو</w:t>
      </w:r>
      <w:r w:rsidRPr="00E354BF">
        <w:rPr>
          <w:rFonts w:hint="cs"/>
          <w:sz w:val="27"/>
          <w:rtl/>
          <w:lang w:bidi="ar-OM"/>
        </w:rPr>
        <w:t>ا</w:t>
      </w:r>
      <w:r w:rsidR="005C7CD0">
        <w:rPr>
          <w:rFonts w:hint="cs"/>
          <w:sz w:val="27"/>
          <w:rtl/>
          <w:lang w:bidi="ar-OM"/>
        </w:rPr>
        <w:t>ر</w:t>
      </w:r>
      <w:r w:rsidRPr="00E354BF">
        <w:rPr>
          <w:rFonts w:hint="cs"/>
          <w:sz w:val="27"/>
          <w:rtl/>
          <w:lang w:bidi="ar-OM"/>
        </w:rPr>
        <w:t>زمي في مقتله بالفعل، عندما دعاهم الإمام الحسين</w:t>
      </w:r>
      <w:r w:rsidR="0079584A" w:rsidRPr="00E354BF">
        <w:rPr>
          <w:rFonts w:cs="Mosawi" w:hint="cs"/>
          <w:sz w:val="27"/>
          <w:szCs w:val="26"/>
          <w:rtl/>
          <w:lang w:bidi="ar-OM"/>
        </w:rPr>
        <w:t>×</w:t>
      </w:r>
      <w:r w:rsidRPr="00E354BF">
        <w:rPr>
          <w:rFonts w:hint="cs"/>
          <w:sz w:val="27"/>
          <w:rtl/>
          <w:lang w:bidi="ar-OM"/>
        </w:rPr>
        <w:t xml:space="preserve"> </w:t>
      </w:r>
      <w:r w:rsidR="0016742F" w:rsidRPr="00E354BF">
        <w:rPr>
          <w:rFonts w:hint="cs"/>
          <w:sz w:val="27"/>
          <w:rtl/>
          <w:lang w:bidi="ar-OM"/>
        </w:rPr>
        <w:t>أ</w:t>
      </w:r>
      <w:r w:rsidRPr="00E354BF">
        <w:rPr>
          <w:rFonts w:hint="cs"/>
          <w:sz w:val="27"/>
          <w:rtl/>
          <w:lang w:bidi="ar-OM"/>
        </w:rPr>
        <w:t>ن يكف</w:t>
      </w:r>
      <w:r w:rsidR="0016742F" w:rsidRPr="00E354BF">
        <w:rPr>
          <w:rFonts w:hint="cs"/>
          <w:sz w:val="27"/>
          <w:rtl/>
          <w:lang w:bidi="ar-OM"/>
        </w:rPr>
        <w:t>ّ</w:t>
      </w:r>
      <w:r w:rsidRPr="00E354BF">
        <w:rPr>
          <w:rFonts w:hint="cs"/>
          <w:sz w:val="27"/>
          <w:rtl/>
          <w:lang w:bidi="ar-OM"/>
        </w:rPr>
        <w:t>وا عن التعر</w:t>
      </w:r>
      <w:r w:rsidR="0016742F" w:rsidRPr="00E354BF">
        <w:rPr>
          <w:rFonts w:hint="cs"/>
          <w:sz w:val="27"/>
          <w:rtl/>
          <w:lang w:bidi="ar-OM"/>
        </w:rPr>
        <w:t>ُّ</w:t>
      </w:r>
      <w:r w:rsidRPr="00E354BF">
        <w:rPr>
          <w:rFonts w:hint="cs"/>
          <w:sz w:val="27"/>
          <w:rtl/>
          <w:lang w:bidi="ar-OM"/>
        </w:rPr>
        <w:t>ض لحرمه</w:t>
      </w:r>
      <w:r w:rsidR="0016742F" w:rsidRPr="00E354BF">
        <w:rPr>
          <w:rFonts w:hint="cs"/>
          <w:sz w:val="27"/>
          <w:rtl/>
          <w:lang w:bidi="ar-OM"/>
        </w:rPr>
        <w:t>،</w:t>
      </w:r>
      <w:r w:rsidRPr="00E354BF">
        <w:rPr>
          <w:rFonts w:hint="cs"/>
          <w:sz w:val="27"/>
          <w:rtl/>
          <w:lang w:bidi="ar-OM"/>
        </w:rPr>
        <w:t xml:space="preserve"> ويقاتلوه هو، قال</w:t>
      </w:r>
      <w:r w:rsidR="0016742F" w:rsidRPr="00E354BF">
        <w:rPr>
          <w:rFonts w:hint="cs"/>
          <w:sz w:val="27"/>
          <w:rtl/>
          <w:lang w:bidi="ar-OM"/>
        </w:rPr>
        <w:t>:</w:t>
      </w:r>
      <w:r w:rsidRPr="00E354BF">
        <w:rPr>
          <w:rFonts w:hint="cs"/>
          <w:sz w:val="27"/>
          <w:rtl/>
          <w:lang w:bidi="ar-OM"/>
        </w:rPr>
        <w:t xml:space="preserve"> </w:t>
      </w:r>
      <w:r w:rsidR="0016742F" w:rsidRPr="00E354BF">
        <w:rPr>
          <w:rFonts w:hint="eastAsia"/>
          <w:sz w:val="27"/>
          <w:rtl/>
        </w:rPr>
        <w:t>«</w:t>
      </w:r>
      <w:r w:rsidRPr="00E354BF">
        <w:rPr>
          <w:rFonts w:hint="cs"/>
          <w:sz w:val="27"/>
          <w:rtl/>
          <w:lang w:bidi="ar-OM"/>
        </w:rPr>
        <w:t>فقصده القوم بالحرب من كل</w:t>
      </w:r>
      <w:r w:rsidR="0016742F" w:rsidRPr="00E354BF">
        <w:rPr>
          <w:rFonts w:hint="cs"/>
          <w:sz w:val="27"/>
          <w:rtl/>
          <w:lang w:bidi="ar-OM"/>
        </w:rPr>
        <w:t>ّ</w:t>
      </w:r>
      <w:r w:rsidRPr="00E354BF">
        <w:rPr>
          <w:rFonts w:hint="cs"/>
          <w:sz w:val="27"/>
          <w:rtl/>
          <w:lang w:bidi="ar-OM"/>
        </w:rPr>
        <w:t xml:space="preserve"> جانب</w:t>
      </w:r>
      <w:r w:rsidR="0016742F" w:rsidRPr="00E354BF">
        <w:rPr>
          <w:rFonts w:hint="cs"/>
          <w:sz w:val="27"/>
          <w:rtl/>
          <w:lang w:bidi="ar-OM"/>
        </w:rPr>
        <w:t>،</w:t>
      </w:r>
      <w:r w:rsidRPr="00E354BF">
        <w:rPr>
          <w:rFonts w:hint="cs"/>
          <w:sz w:val="27"/>
          <w:rtl/>
          <w:lang w:bidi="ar-OM"/>
        </w:rPr>
        <w:t xml:space="preserve"> فجعل يحمل عليهم ويحملون عليه، وهو في ذلك يطلب الماء ليشرب منه شربة</w:t>
      </w:r>
      <w:r w:rsidR="0016742F" w:rsidRPr="00E354BF">
        <w:rPr>
          <w:rFonts w:hint="cs"/>
          <w:sz w:val="27"/>
          <w:rtl/>
          <w:lang w:bidi="ar-OM"/>
        </w:rPr>
        <w:t>ً</w:t>
      </w:r>
      <w:r w:rsidRPr="00E354BF">
        <w:rPr>
          <w:rFonts w:hint="cs"/>
          <w:sz w:val="27"/>
          <w:rtl/>
          <w:lang w:bidi="ar-OM"/>
        </w:rPr>
        <w:t>، فكل</w:t>
      </w:r>
      <w:r w:rsidR="0016742F" w:rsidRPr="00E354BF">
        <w:rPr>
          <w:rFonts w:hint="cs"/>
          <w:sz w:val="27"/>
          <w:rtl/>
          <w:lang w:bidi="ar-OM"/>
        </w:rPr>
        <w:t>َّ</w:t>
      </w:r>
      <w:r w:rsidRPr="00E354BF">
        <w:rPr>
          <w:rFonts w:hint="cs"/>
          <w:sz w:val="27"/>
          <w:rtl/>
          <w:lang w:bidi="ar-OM"/>
        </w:rPr>
        <w:t>ما حم</w:t>
      </w:r>
      <w:r w:rsidR="0016742F" w:rsidRPr="00E354BF">
        <w:rPr>
          <w:rFonts w:hint="cs"/>
          <w:sz w:val="27"/>
          <w:rtl/>
          <w:lang w:bidi="ar-OM"/>
        </w:rPr>
        <w:t>ل بفرسه على الفرات حملوا عليه...</w:t>
      </w:r>
      <w:r w:rsidR="0016742F"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75"/>
      </w:r>
      <w:r w:rsidRPr="00E354BF">
        <w:rPr>
          <w:rFonts w:hint="cs"/>
          <w:sz w:val="27"/>
          <w:vertAlign w:val="superscript"/>
          <w:rtl/>
        </w:rPr>
        <w:t>)</w:t>
      </w:r>
      <w:r w:rsidR="0016742F" w:rsidRPr="00E354BF">
        <w:rPr>
          <w:rFonts w:hint="cs"/>
          <w:sz w:val="27"/>
          <w:rtl/>
        </w:rPr>
        <w:t>.</w:t>
      </w:r>
      <w:r w:rsidRPr="00E354BF">
        <w:rPr>
          <w:rFonts w:hint="cs"/>
          <w:sz w:val="27"/>
          <w:rtl/>
        </w:rPr>
        <w:t xml:space="preserve"> </w:t>
      </w:r>
      <w:r w:rsidRPr="00E354BF">
        <w:rPr>
          <w:rFonts w:hint="cs"/>
          <w:sz w:val="27"/>
          <w:rtl/>
          <w:lang w:bidi="ar-OM"/>
        </w:rPr>
        <w:t>وروى مثله الطبري</w:t>
      </w:r>
      <w:r w:rsidR="008717D3" w:rsidRPr="00E354BF">
        <w:rPr>
          <w:rFonts w:hint="cs"/>
          <w:sz w:val="27"/>
          <w:rtl/>
          <w:lang w:bidi="ar-OM"/>
        </w:rPr>
        <w:t>ّ</w:t>
      </w:r>
      <w:r w:rsidRPr="00E354BF">
        <w:rPr>
          <w:rFonts w:hint="cs"/>
          <w:sz w:val="27"/>
          <w:rtl/>
          <w:lang w:bidi="ar-OM"/>
        </w:rPr>
        <w:t xml:space="preserve"> باختلاف</w:t>
      </w:r>
      <w:r w:rsidR="008717D3" w:rsidRPr="00E354BF">
        <w:rPr>
          <w:rFonts w:hint="cs"/>
          <w:sz w:val="27"/>
          <w:rtl/>
          <w:lang w:bidi="ar-OM"/>
        </w:rPr>
        <w:t>ٍ</w:t>
      </w:r>
      <w:r w:rsidRPr="00E354BF">
        <w:rPr>
          <w:rFonts w:hint="cs"/>
          <w:sz w:val="27"/>
          <w:rtl/>
          <w:lang w:bidi="ar-OM"/>
        </w:rPr>
        <w:t xml:space="preserve"> يسير، </w:t>
      </w:r>
      <w:r w:rsidR="008717D3" w:rsidRPr="00E354BF">
        <w:rPr>
          <w:rFonts w:hint="cs"/>
          <w:sz w:val="27"/>
          <w:rtl/>
          <w:lang w:bidi="ar-OM"/>
        </w:rPr>
        <w:t xml:space="preserve">حيث </w:t>
      </w:r>
      <w:r w:rsidRPr="00E354BF">
        <w:rPr>
          <w:rFonts w:hint="cs"/>
          <w:sz w:val="27"/>
          <w:rtl/>
          <w:lang w:bidi="ar-OM"/>
        </w:rPr>
        <w:t xml:space="preserve">ذكر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حسينا</w:t>
      </w:r>
      <w:r w:rsidR="008717D3" w:rsidRPr="00E354BF">
        <w:rPr>
          <w:rFonts w:hint="cs"/>
          <w:sz w:val="27"/>
          <w:rtl/>
          <w:lang w:bidi="ar-OM"/>
        </w:rPr>
        <w:t>ً</w:t>
      </w:r>
      <w:r w:rsidRPr="00E354BF">
        <w:rPr>
          <w:rFonts w:hint="cs"/>
          <w:sz w:val="27"/>
          <w:rtl/>
          <w:lang w:bidi="ar-OM"/>
        </w:rPr>
        <w:t xml:space="preserve"> </w:t>
      </w:r>
      <w:r w:rsidRPr="00E354BF">
        <w:rPr>
          <w:rFonts w:hint="cs"/>
          <w:sz w:val="27"/>
          <w:rtl/>
          <w:lang w:bidi="ar-OM"/>
        </w:rPr>
        <w:lastRenderedPageBreak/>
        <w:t>حين غلب على عسكره ركب المسن</w:t>
      </w:r>
      <w:r w:rsidR="008717D3" w:rsidRPr="00E354BF">
        <w:rPr>
          <w:rFonts w:hint="cs"/>
          <w:sz w:val="27"/>
          <w:rtl/>
          <w:lang w:bidi="ar-OM"/>
        </w:rPr>
        <w:t>ّ</w:t>
      </w:r>
      <w:r w:rsidRPr="00E354BF">
        <w:rPr>
          <w:rFonts w:hint="cs"/>
          <w:sz w:val="27"/>
          <w:rtl/>
          <w:lang w:bidi="ar-OM"/>
        </w:rPr>
        <w:t>اة يريد الفرات، قال</w:t>
      </w:r>
      <w:r w:rsidR="008717D3" w:rsidRPr="00E354BF">
        <w:rPr>
          <w:rFonts w:hint="cs"/>
          <w:sz w:val="27"/>
          <w:rtl/>
          <w:lang w:bidi="ar-OM"/>
        </w:rPr>
        <w:t>:</w:t>
      </w:r>
      <w:r w:rsidRPr="00E354BF">
        <w:rPr>
          <w:rFonts w:hint="cs"/>
          <w:sz w:val="27"/>
          <w:rtl/>
          <w:lang w:bidi="ar-OM"/>
        </w:rPr>
        <w:t xml:space="preserve"> فقال رجل</w:t>
      </w:r>
      <w:r w:rsidR="008717D3" w:rsidRPr="00E354BF">
        <w:rPr>
          <w:rFonts w:hint="cs"/>
          <w:sz w:val="27"/>
          <w:rtl/>
          <w:lang w:bidi="ar-OM"/>
        </w:rPr>
        <w:t>ٌ</w:t>
      </w:r>
      <w:r w:rsidRPr="00E354BF">
        <w:rPr>
          <w:rFonts w:hint="cs"/>
          <w:sz w:val="27"/>
          <w:rtl/>
          <w:lang w:bidi="ar-OM"/>
        </w:rPr>
        <w:t xml:space="preserve"> من بني أبان بن دارم: ويلكم</w:t>
      </w:r>
      <w:r w:rsidR="008717D3" w:rsidRPr="00E354BF">
        <w:rPr>
          <w:rFonts w:hint="cs"/>
          <w:sz w:val="27"/>
          <w:rtl/>
          <w:lang w:bidi="ar-OM"/>
        </w:rPr>
        <w:t>،</w:t>
      </w:r>
      <w:r w:rsidRPr="00E354BF">
        <w:rPr>
          <w:rFonts w:hint="cs"/>
          <w:sz w:val="27"/>
          <w:rtl/>
          <w:lang w:bidi="ar-OM"/>
        </w:rPr>
        <w:t xml:space="preserve"> حولوا بينه وبين الماء</w:t>
      </w:r>
      <w:r w:rsidR="008717D3" w:rsidRPr="00E354BF">
        <w:rPr>
          <w:rFonts w:hint="cs"/>
          <w:sz w:val="27"/>
          <w:rtl/>
          <w:lang w:bidi="ar-OM"/>
        </w:rPr>
        <w:t>،</w:t>
      </w:r>
      <w:r w:rsidRPr="00E354BF">
        <w:rPr>
          <w:rFonts w:hint="cs"/>
          <w:sz w:val="27"/>
          <w:rtl/>
          <w:lang w:bidi="ar-OM"/>
        </w:rPr>
        <w:t xml:space="preserve"> </w:t>
      </w:r>
      <w:r w:rsidRPr="005C7CD0">
        <w:rPr>
          <w:rFonts w:hint="cs"/>
          <w:sz w:val="27"/>
          <w:rtl/>
          <w:lang w:bidi="ar-OM"/>
        </w:rPr>
        <w:t>لا تتام</w:t>
      </w:r>
      <w:r w:rsidRPr="00E354BF">
        <w:rPr>
          <w:rFonts w:hint="cs"/>
          <w:sz w:val="27"/>
          <w:rtl/>
          <w:lang w:bidi="ar-OM"/>
        </w:rPr>
        <w:t xml:space="preserve"> إليه شيعته..</w:t>
      </w:r>
      <w:r w:rsidR="008717D3"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76"/>
      </w:r>
      <w:r w:rsidRPr="00E354BF">
        <w:rPr>
          <w:rFonts w:hint="cs"/>
          <w:sz w:val="27"/>
          <w:vertAlign w:val="superscript"/>
          <w:rtl/>
        </w:rPr>
        <w:t>)</w:t>
      </w:r>
      <w:r w:rsidR="008717D3" w:rsidRPr="00E354BF">
        <w:rPr>
          <w:rFonts w:hint="cs"/>
          <w:sz w:val="27"/>
          <w:rtl/>
        </w:rPr>
        <w:t>.</w:t>
      </w:r>
      <w:r w:rsidRPr="00E354BF">
        <w:rPr>
          <w:rFonts w:hint="cs"/>
          <w:sz w:val="27"/>
          <w:rtl/>
        </w:rPr>
        <w:t xml:space="preserve"> </w:t>
      </w:r>
      <w:r w:rsidRPr="00E354BF">
        <w:rPr>
          <w:rFonts w:hint="cs"/>
          <w:sz w:val="27"/>
          <w:rtl/>
          <w:lang w:bidi="ar-OM"/>
        </w:rPr>
        <w:t>وفي رواية عن جابر الجعفي</w:t>
      </w:r>
      <w:r w:rsidR="008717D3" w:rsidRPr="00E354BF">
        <w:rPr>
          <w:rFonts w:hint="cs"/>
          <w:sz w:val="27"/>
          <w:rtl/>
          <w:lang w:bidi="ar-OM"/>
        </w:rPr>
        <w:t>ّ</w:t>
      </w:r>
      <w:r w:rsidRPr="00E354BF">
        <w:rPr>
          <w:rFonts w:hint="cs"/>
          <w:sz w:val="27"/>
          <w:rtl/>
          <w:lang w:bidi="ar-OM"/>
        </w:rPr>
        <w:t xml:space="preserve"> قال</w:t>
      </w:r>
      <w:r w:rsidR="008717D3" w:rsidRPr="00E354BF">
        <w:rPr>
          <w:rFonts w:hint="cs"/>
          <w:sz w:val="27"/>
          <w:rtl/>
          <w:lang w:bidi="ar-OM"/>
        </w:rPr>
        <w:t>:</w:t>
      </w:r>
      <w:r w:rsidRPr="00E354BF">
        <w:rPr>
          <w:rFonts w:hint="cs"/>
          <w:sz w:val="27"/>
          <w:rtl/>
          <w:lang w:bidi="ar-OM"/>
        </w:rPr>
        <w:t xml:space="preserve"> عطش الحسين حت</w:t>
      </w:r>
      <w:r w:rsidR="008717D3" w:rsidRPr="00E354BF">
        <w:rPr>
          <w:rFonts w:hint="cs"/>
          <w:sz w:val="27"/>
          <w:rtl/>
          <w:lang w:bidi="ar-OM"/>
        </w:rPr>
        <w:t>ّ</w:t>
      </w:r>
      <w:r w:rsidRPr="00E354BF">
        <w:rPr>
          <w:rFonts w:hint="cs"/>
          <w:sz w:val="27"/>
          <w:rtl/>
          <w:lang w:bidi="ar-OM"/>
        </w:rPr>
        <w:t>ى اشتد</w:t>
      </w:r>
      <w:r w:rsidR="008717D3" w:rsidRPr="00E354BF">
        <w:rPr>
          <w:rFonts w:hint="cs"/>
          <w:sz w:val="27"/>
          <w:rtl/>
          <w:lang w:bidi="ar-OM"/>
        </w:rPr>
        <w:t>ّ</w:t>
      </w:r>
      <w:r w:rsidRPr="00E354BF">
        <w:rPr>
          <w:rFonts w:hint="cs"/>
          <w:sz w:val="27"/>
          <w:rtl/>
          <w:lang w:bidi="ar-OM"/>
        </w:rPr>
        <w:t xml:space="preserve"> به العطش، فدنا ليشرب من الماء</w:t>
      </w:r>
      <w:r w:rsidR="008717D3" w:rsidRPr="00E354BF">
        <w:rPr>
          <w:rFonts w:hint="cs"/>
          <w:sz w:val="27"/>
          <w:rtl/>
          <w:lang w:bidi="ar-OM"/>
        </w:rPr>
        <w:t>،</w:t>
      </w:r>
      <w:r w:rsidRPr="00E354BF">
        <w:rPr>
          <w:rFonts w:hint="cs"/>
          <w:sz w:val="27"/>
          <w:rtl/>
          <w:lang w:bidi="ar-OM"/>
        </w:rPr>
        <w:t xml:space="preserve"> فرماه حصين بن تميم بسهم</w:t>
      </w:r>
      <w:r w:rsidR="008717D3" w:rsidRPr="00E354BF">
        <w:rPr>
          <w:rFonts w:hint="cs"/>
          <w:sz w:val="27"/>
          <w:rtl/>
          <w:lang w:bidi="ar-OM"/>
        </w:rPr>
        <w:t>ٍ</w:t>
      </w:r>
      <w:r w:rsidRPr="00E354BF">
        <w:rPr>
          <w:rFonts w:hint="cs"/>
          <w:sz w:val="27"/>
          <w:rtl/>
          <w:lang w:bidi="ar-OM"/>
        </w:rPr>
        <w:t xml:space="preserve"> فوقع في فمه</w:t>
      </w:r>
      <w:r w:rsidR="008717D3" w:rsidRPr="00E354BF">
        <w:rPr>
          <w:rFonts w:hint="cs"/>
          <w:sz w:val="27"/>
          <w:rtl/>
          <w:lang w:bidi="ar-OM"/>
        </w:rPr>
        <w:t>،</w:t>
      </w:r>
      <w:r w:rsidRPr="00E354BF">
        <w:rPr>
          <w:rFonts w:hint="cs"/>
          <w:sz w:val="27"/>
          <w:rtl/>
          <w:lang w:bidi="ar-OM"/>
        </w:rPr>
        <w:t xml:space="preserve"> فجعل يتلق</w:t>
      </w:r>
      <w:r w:rsidR="008717D3" w:rsidRPr="00E354BF">
        <w:rPr>
          <w:rFonts w:hint="cs"/>
          <w:sz w:val="27"/>
          <w:rtl/>
          <w:lang w:bidi="ar-OM"/>
        </w:rPr>
        <w:t>ّ</w:t>
      </w:r>
      <w:r w:rsidRPr="00E354BF">
        <w:rPr>
          <w:rFonts w:hint="cs"/>
          <w:sz w:val="27"/>
          <w:rtl/>
          <w:lang w:bidi="ar-OM"/>
        </w:rPr>
        <w:t>ى الدم من فمه</w:t>
      </w:r>
      <w:r w:rsidR="008717D3" w:rsidRPr="00E354BF">
        <w:rPr>
          <w:rFonts w:hint="cs"/>
          <w:sz w:val="27"/>
          <w:rtl/>
          <w:lang w:bidi="ar-OM"/>
        </w:rPr>
        <w:t>،</w:t>
      </w:r>
      <w:r w:rsidRPr="00E354BF">
        <w:rPr>
          <w:rFonts w:hint="cs"/>
          <w:sz w:val="27"/>
          <w:rtl/>
          <w:lang w:bidi="ar-OM"/>
        </w:rPr>
        <w:t xml:space="preserve"> ويرمي به</w:t>
      </w:r>
      <w:r w:rsidR="00E0739B" w:rsidRPr="00E354BF">
        <w:rPr>
          <w:rFonts w:hint="cs"/>
          <w:sz w:val="27"/>
          <w:rtl/>
          <w:lang w:bidi="ar-OM"/>
        </w:rPr>
        <w:t xml:space="preserve"> إلى </w:t>
      </w:r>
      <w:r w:rsidRPr="00E354BF">
        <w:rPr>
          <w:rFonts w:hint="cs"/>
          <w:sz w:val="27"/>
          <w:rtl/>
          <w:lang w:bidi="ar-OM"/>
        </w:rPr>
        <w:t>السماء، ثم حمد الله وأثنى عليه، ثم جمع يديه</w:t>
      </w:r>
      <w:r w:rsidR="008717D3" w:rsidRPr="00E354BF">
        <w:rPr>
          <w:rFonts w:hint="cs"/>
          <w:sz w:val="27"/>
          <w:rtl/>
          <w:lang w:bidi="ar-OM"/>
        </w:rPr>
        <w:t>،</w:t>
      </w:r>
      <w:r w:rsidRPr="00E354BF">
        <w:rPr>
          <w:rFonts w:hint="cs"/>
          <w:sz w:val="27"/>
          <w:rtl/>
          <w:lang w:bidi="ar-OM"/>
        </w:rPr>
        <w:t xml:space="preserve"> ودعا عليهم</w:t>
      </w:r>
      <w:r w:rsidRPr="00E354BF">
        <w:rPr>
          <w:rFonts w:hint="cs"/>
          <w:sz w:val="27"/>
          <w:vertAlign w:val="superscript"/>
          <w:rtl/>
          <w:lang w:bidi="ar-OM"/>
        </w:rPr>
        <w:t>(</w:t>
      </w:r>
      <w:r w:rsidRPr="00E354BF">
        <w:rPr>
          <w:rStyle w:val="EndnoteReference"/>
          <w:sz w:val="27"/>
          <w:rtl/>
        </w:rPr>
        <w:endnoteReference w:id="277"/>
      </w:r>
      <w:r w:rsidRPr="00E354BF">
        <w:rPr>
          <w:rFonts w:hint="cs"/>
          <w:sz w:val="27"/>
          <w:vertAlign w:val="superscript"/>
          <w:rtl/>
        </w:rPr>
        <w:t>)</w:t>
      </w:r>
      <w:r w:rsidR="008717D3" w:rsidRPr="00E354BF">
        <w:rPr>
          <w:rFonts w:hint="cs"/>
          <w:sz w:val="27"/>
          <w:rtl/>
        </w:rPr>
        <w:t>.</w:t>
      </w:r>
      <w:r w:rsidRPr="00E354BF">
        <w:rPr>
          <w:rFonts w:hint="cs"/>
          <w:sz w:val="27"/>
          <w:rtl/>
        </w:rPr>
        <w:t xml:space="preserve"> </w:t>
      </w:r>
    </w:p>
    <w:p w:rsidR="00E650AD" w:rsidRPr="00E354BF" w:rsidRDefault="00E650AD" w:rsidP="00A52B7F">
      <w:pPr>
        <w:rPr>
          <w:sz w:val="27"/>
          <w:rtl/>
          <w:lang w:bidi="ar-OM"/>
        </w:rPr>
      </w:pPr>
      <w:r w:rsidRPr="00E354BF">
        <w:rPr>
          <w:rFonts w:hint="cs"/>
          <w:sz w:val="27"/>
          <w:rtl/>
          <w:lang w:bidi="ar-OM"/>
        </w:rPr>
        <w:t>وأي</w:t>
      </w:r>
      <w:r w:rsidR="008717D3" w:rsidRPr="00E354BF">
        <w:rPr>
          <w:rFonts w:hint="cs"/>
          <w:sz w:val="27"/>
          <w:rtl/>
          <w:lang w:bidi="ar-OM"/>
        </w:rPr>
        <w:t>ّ</w:t>
      </w:r>
      <w:r w:rsidRPr="00E354BF">
        <w:rPr>
          <w:rFonts w:hint="cs"/>
          <w:sz w:val="27"/>
          <w:rtl/>
          <w:lang w:bidi="ar-OM"/>
        </w:rPr>
        <w:t>ا</w:t>
      </w:r>
      <w:r w:rsidR="008717D3" w:rsidRPr="00E354BF">
        <w:rPr>
          <w:rFonts w:hint="cs"/>
          <w:sz w:val="27"/>
          <w:rtl/>
          <w:lang w:bidi="ar-OM"/>
        </w:rPr>
        <w:t>ً</w:t>
      </w:r>
      <w:r w:rsidRPr="00E354BF">
        <w:rPr>
          <w:rFonts w:hint="cs"/>
          <w:sz w:val="27"/>
          <w:rtl/>
          <w:lang w:bidi="ar-OM"/>
        </w:rPr>
        <w:t xml:space="preserve"> كان فإن</w:t>
      </w:r>
      <w:r w:rsidR="008717D3" w:rsidRPr="00E354BF">
        <w:rPr>
          <w:rFonts w:hint="cs"/>
          <w:sz w:val="27"/>
          <w:rtl/>
          <w:lang w:bidi="ar-OM"/>
        </w:rPr>
        <w:t>ّ</w:t>
      </w:r>
      <w:r w:rsidRPr="00E354BF">
        <w:rPr>
          <w:rFonts w:hint="cs"/>
          <w:sz w:val="27"/>
          <w:rtl/>
          <w:lang w:bidi="ar-OM"/>
        </w:rPr>
        <w:t xml:space="preserve"> منع الجيش ال</w:t>
      </w:r>
      <w:r w:rsidR="00C420A4" w:rsidRPr="00E354BF">
        <w:rPr>
          <w:rFonts w:hint="cs"/>
          <w:sz w:val="27"/>
          <w:rtl/>
          <w:lang w:bidi="ar-OM"/>
        </w:rPr>
        <w:t>أمويّ</w:t>
      </w:r>
      <w:r w:rsidRPr="00E354BF">
        <w:rPr>
          <w:rFonts w:hint="cs"/>
          <w:sz w:val="27"/>
          <w:rtl/>
          <w:lang w:bidi="ar-OM"/>
        </w:rPr>
        <w:t xml:space="preserve"> الماء عن معسكر الحسين وعياله وأطفاله كان يشك</w:t>
      </w:r>
      <w:r w:rsidR="008717D3" w:rsidRPr="00E354BF">
        <w:rPr>
          <w:rFonts w:hint="cs"/>
          <w:sz w:val="27"/>
          <w:rtl/>
          <w:lang w:bidi="ar-OM"/>
        </w:rPr>
        <w:t>ِّ</w:t>
      </w:r>
      <w:r w:rsidRPr="00E354BF">
        <w:rPr>
          <w:rFonts w:hint="cs"/>
          <w:sz w:val="27"/>
          <w:rtl/>
          <w:lang w:bidi="ar-OM"/>
        </w:rPr>
        <w:t>ل فصلا</w:t>
      </w:r>
      <w:r w:rsidR="008717D3" w:rsidRPr="00E354BF">
        <w:rPr>
          <w:rFonts w:hint="cs"/>
          <w:sz w:val="27"/>
          <w:rtl/>
          <w:lang w:bidi="ar-OM"/>
        </w:rPr>
        <w:t>ً</w:t>
      </w:r>
      <w:r w:rsidRPr="00E354BF">
        <w:rPr>
          <w:rFonts w:hint="cs"/>
          <w:sz w:val="27"/>
          <w:rtl/>
          <w:lang w:bidi="ar-OM"/>
        </w:rPr>
        <w:t xml:space="preserve"> مهم</w:t>
      </w:r>
      <w:r w:rsidR="008717D3" w:rsidRPr="00E354BF">
        <w:rPr>
          <w:rFonts w:hint="cs"/>
          <w:sz w:val="27"/>
          <w:rtl/>
          <w:lang w:bidi="ar-OM"/>
        </w:rPr>
        <w:t>ّ</w:t>
      </w:r>
      <w:r w:rsidRPr="00E354BF">
        <w:rPr>
          <w:rFonts w:hint="cs"/>
          <w:sz w:val="27"/>
          <w:rtl/>
          <w:lang w:bidi="ar-OM"/>
        </w:rPr>
        <w:t>ا</w:t>
      </w:r>
      <w:r w:rsidR="008717D3" w:rsidRPr="00E354BF">
        <w:rPr>
          <w:rFonts w:hint="cs"/>
          <w:sz w:val="27"/>
          <w:rtl/>
          <w:lang w:bidi="ar-OM"/>
        </w:rPr>
        <w:t>ً</w:t>
      </w:r>
      <w:r w:rsidRPr="00E354BF">
        <w:rPr>
          <w:rFonts w:hint="cs"/>
          <w:sz w:val="27"/>
          <w:rtl/>
          <w:lang w:bidi="ar-OM"/>
        </w:rPr>
        <w:t xml:space="preserve"> من فصول واقعة كربلاء. </w:t>
      </w:r>
    </w:p>
    <w:p w:rsidR="008717D3" w:rsidRPr="00E354BF" w:rsidRDefault="00E650AD" w:rsidP="00A52B7F">
      <w:pPr>
        <w:rPr>
          <w:sz w:val="27"/>
          <w:rtl/>
          <w:lang w:bidi="ar-OM"/>
        </w:rPr>
      </w:pPr>
      <w:r w:rsidRPr="00E354BF">
        <w:rPr>
          <w:rFonts w:hint="cs"/>
          <w:sz w:val="27"/>
          <w:rtl/>
          <w:lang w:bidi="ar-OM"/>
        </w:rPr>
        <w:t xml:space="preserve"> ون</w:t>
      </w:r>
      <w:r w:rsidR="008717D3" w:rsidRPr="00E354BF">
        <w:rPr>
          <w:rFonts w:hint="cs"/>
          <w:sz w:val="27"/>
          <w:rtl/>
          <w:lang w:bidi="ar-OM"/>
        </w:rPr>
        <w:t>ستنتج</w:t>
      </w:r>
      <w:r w:rsidRPr="00E354BF">
        <w:rPr>
          <w:rFonts w:hint="cs"/>
          <w:sz w:val="27"/>
          <w:rtl/>
          <w:lang w:bidi="ar-OM"/>
        </w:rPr>
        <w:t xml:space="preserve"> مم</w:t>
      </w:r>
      <w:r w:rsidR="008717D3" w:rsidRPr="00E354BF">
        <w:rPr>
          <w:rFonts w:hint="cs"/>
          <w:sz w:val="27"/>
          <w:rtl/>
          <w:lang w:bidi="ar-OM"/>
        </w:rPr>
        <w:t>ّ</w:t>
      </w:r>
      <w:r w:rsidRPr="00E354BF">
        <w:rPr>
          <w:rFonts w:hint="cs"/>
          <w:sz w:val="27"/>
          <w:rtl/>
          <w:lang w:bidi="ar-OM"/>
        </w:rPr>
        <w:t xml:space="preserve">ا سبق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الروايات ال</w:t>
      </w:r>
      <w:r w:rsidR="00C420A4" w:rsidRPr="00E354BF">
        <w:rPr>
          <w:rFonts w:hint="cs"/>
          <w:sz w:val="27"/>
          <w:rtl/>
          <w:lang w:bidi="ar-OM"/>
        </w:rPr>
        <w:t>تاريخيّ</w:t>
      </w:r>
      <w:r w:rsidRPr="00E354BF">
        <w:rPr>
          <w:rFonts w:hint="cs"/>
          <w:sz w:val="27"/>
          <w:rtl/>
          <w:lang w:bidi="ar-OM"/>
        </w:rPr>
        <w:t>ة تذكر مواقف ملحمي</w:t>
      </w:r>
      <w:r w:rsidR="008717D3" w:rsidRPr="00E354BF">
        <w:rPr>
          <w:rFonts w:hint="cs"/>
          <w:sz w:val="27"/>
          <w:rtl/>
          <w:lang w:bidi="ar-OM"/>
        </w:rPr>
        <w:t>ّ</w:t>
      </w:r>
      <w:r w:rsidRPr="00E354BF">
        <w:rPr>
          <w:rFonts w:hint="cs"/>
          <w:sz w:val="27"/>
          <w:rtl/>
          <w:lang w:bidi="ar-OM"/>
        </w:rPr>
        <w:t>ة قتالي</w:t>
      </w:r>
      <w:r w:rsidR="008717D3" w:rsidRPr="00E354BF">
        <w:rPr>
          <w:rFonts w:hint="cs"/>
          <w:sz w:val="27"/>
          <w:rtl/>
          <w:lang w:bidi="ar-OM"/>
        </w:rPr>
        <w:t>ّ</w:t>
      </w:r>
      <w:r w:rsidRPr="00E354BF">
        <w:rPr>
          <w:rFonts w:hint="cs"/>
          <w:sz w:val="27"/>
          <w:rtl/>
          <w:lang w:bidi="ar-OM"/>
        </w:rPr>
        <w:t>ة من معسكر الإمام الحسين</w:t>
      </w:r>
      <w:r w:rsidR="008717D3" w:rsidRPr="00E354BF">
        <w:rPr>
          <w:rFonts w:hint="cs"/>
          <w:sz w:val="27"/>
          <w:rtl/>
          <w:lang w:bidi="ar-OM"/>
        </w:rPr>
        <w:t>؛</w:t>
      </w:r>
      <w:r w:rsidRPr="00E354BF">
        <w:rPr>
          <w:rFonts w:hint="cs"/>
          <w:sz w:val="27"/>
          <w:rtl/>
          <w:lang w:bidi="ar-OM"/>
        </w:rPr>
        <w:t xml:space="preserve"> من أجل الوصول</w:t>
      </w:r>
      <w:r w:rsidR="00E0739B" w:rsidRPr="00E354BF">
        <w:rPr>
          <w:rFonts w:hint="cs"/>
          <w:sz w:val="27"/>
          <w:rtl/>
          <w:lang w:bidi="ar-OM"/>
        </w:rPr>
        <w:t xml:space="preserve"> إلى </w:t>
      </w:r>
      <w:r w:rsidRPr="00E354BF">
        <w:rPr>
          <w:rFonts w:hint="cs"/>
          <w:sz w:val="27"/>
          <w:rtl/>
          <w:lang w:bidi="ar-OM"/>
        </w:rPr>
        <w:t>الماء في مختلف المراحل. كما تذكر بعض المصادر</w:t>
      </w:r>
      <w:r w:rsidR="008717D3" w:rsidRPr="00E354BF">
        <w:rPr>
          <w:rFonts w:hint="cs"/>
          <w:sz w:val="27"/>
          <w:rtl/>
          <w:lang w:bidi="ar-OM"/>
        </w:rPr>
        <w:t xml:space="preserve">، </w:t>
      </w:r>
      <w:r w:rsidRPr="00E354BF">
        <w:rPr>
          <w:rFonts w:hint="cs"/>
          <w:sz w:val="27"/>
          <w:rtl/>
          <w:lang w:bidi="ar-OM"/>
        </w:rPr>
        <w:t>ك</w:t>
      </w:r>
      <w:r w:rsidR="008717D3" w:rsidRPr="00E354BF">
        <w:rPr>
          <w:rFonts w:hint="cs"/>
          <w:sz w:val="27"/>
          <w:rtl/>
          <w:lang w:bidi="ar-OM"/>
        </w:rPr>
        <w:t>ـ (</w:t>
      </w:r>
      <w:r w:rsidRPr="00E354BF">
        <w:rPr>
          <w:rFonts w:hint="cs"/>
          <w:sz w:val="27"/>
          <w:rtl/>
          <w:lang w:bidi="ar-OM"/>
        </w:rPr>
        <w:t>اللهوف</w:t>
      </w:r>
      <w:r w:rsidR="008717D3" w:rsidRPr="00E354BF">
        <w:rPr>
          <w:rFonts w:hint="cs"/>
          <w:sz w:val="27"/>
          <w:rtl/>
          <w:lang w:bidi="ar-OM"/>
        </w:rPr>
        <w:t>)،</w:t>
      </w:r>
      <w:r w:rsidRPr="00E354BF">
        <w:rPr>
          <w:rFonts w:hint="cs"/>
          <w:sz w:val="27"/>
          <w:rtl/>
          <w:lang w:bidi="ar-OM"/>
        </w:rPr>
        <w:t xml:space="preserve"> أن</w:t>
      </w:r>
      <w:r w:rsidR="008717D3" w:rsidRPr="00E354BF">
        <w:rPr>
          <w:rFonts w:hint="cs"/>
          <w:sz w:val="27"/>
          <w:rtl/>
          <w:lang w:bidi="ar-OM"/>
        </w:rPr>
        <w:t>ّ</w:t>
      </w:r>
      <w:r w:rsidRPr="00E354BF">
        <w:rPr>
          <w:rFonts w:hint="cs"/>
          <w:sz w:val="27"/>
          <w:rtl/>
          <w:lang w:bidi="ar-OM"/>
        </w:rPr>
        <w:t xml:space="preserve"> الإمام الحسين</w:t>
      </w:r>
      <w:r w:rsidR="0079584A" w:rsidRPr="00E354BF">
        <w:rPr>
          <w:rFonts w:cs="Mosawi" w:hint="cs"/>
          <w:sz w:val="27"/>
          <w:szCs w:val="26"/>
          <w:rtl/>
          <w:lang w:bidi="ar-OM"/>
        </w:rPr>
        <w:t>×</w:t>
      </w:r>
      <w:r w:rsidRPr="00E354BF">
        <w:rPr>
          <w:rFonts w:hint="cs"/>
          <w:sz w:val="27"/>
          <w:rtl/>
          <w:lang w:bidi="ar-OM"/>
        </w:rPr>
        <w:t xml:space="preserve"> استسقى الماء عندما كان صريعا</w:t>
      </w:r>
      <w:r w:rsidR="008717D3" w:rsidRPr="00E354BF">
        <w:rPr>
          <w:rFonts w:hint="cs"/>
          <w:sz w:val="27"/>
          <w:rtl/>
          <w:lang w:bidi="ar-OM"/>
        </w:rPr>
        <w:t>ً يجود بنفسه.</w:t>
      </w:r>
    </w:p>
    <w:p w:rsidR="00E650AD" w:rsidRPr="00E354BF" w:rsidRDefault="00E650AD" w:rsidP="00A52B7F">
      <w:pPr>
        <w:rPr>
          <w:sz w:val="27"/>
          <w:rtl/>
          <w:lang w:bidi="ar-OM"/>
        </w:rPr>
      </w:pPr>
      <w:r w:rsidRPr="00E354BF">
        <w:rPr>
          <w:rFonts w:hint="cs"/>
          <w:sz w:val="27"/>
          <w:rtl/>
          <w:lang w:bidi="ar-OM"/>
        </w:rPr>
        <w:t xml:space="preserve">والواقع </w:t>
      </w:r>
      <w:r w:rsidR="008717D3" w:rsidRPr="00E354BF">
        <w:rPr>
          <w:rFonts w:hint="cs"/>
          <w:sz w:val="27"/>
          <w:rtl/>
          <w:lang w:bidi="ar-OM"/>
        </w:rPr>
        <w:t>أ</w:t>
      </w:r>
      <w:r w:rsidRPr="00E354BF">
        <w:rPr>
          <w:rFonts w:hint="cs"/>
          <w:sz w:val="27"/>
          <w:rtl/>
          <w:lang w:bidi="ar-OM"/>
        </w:rPr>
        <w:t xml:space="preserve">ن استسقاء الإمام الحسين الماء في تلك الحال ليس من الضعف </w:t>
      </w:r>
      <w:r w:rsidR="008717D3" w:rsidRPr="00E354BF">
        <w:rPr>
          <w:rFonts w:hint="cs"/>
          <w:sz w:val="27"/>
          <w:rtl/>
          <w:lang w:bidi="ar-OM"/>
        </w:rPr>
        <w:t>أ</w:t>
      </w:r>
      <w:r w:rsidRPr="00E354BF">
        <w:rPr>
          <w:rFonts w:hint="cs"/>
          <w:sz w:val="27"/>
          <w:rtl/>
          <w:lang w:bidi="ar-OM"/>
        </w:rPr>
        <w:t>و الذل</w:t>
      </w:r>
      <w:r w:rsidR="008717D3" w:rsidRPr="00E354BF">
        <w:rPr>
          <w:rFonts w:hint="cs"/>
          <w:sz w:val="27"/>
          <w:rtl/>
          <w:lang w:bidi="ar-OM"/>
        </w:rPr>
        <w:t>ّ</w:t>
      </w:r>
      <w:r w:rsidRPr="00E354BF">
        <w:rPr>
          <w:rFonts w:hint="cs"/>
          <w:sz w:val="27"/>
          <w:rtl/>
          <w:lang w:bidi="ar-OM"/>
        </w:rPr>
        <w:t>ة في ش</w:t>
      </w:r>
      <w:r w:rsidR="008717D3" w:rsidRPr="00E354BF">
        <w:rPr>
          <w:rFonts w:hint="cs"/>
          <w:sz w:val="27"/>
          <w:rtl/>
          <w:lang w:bidi="ar-OM"/>
        </w:rPr>
        <w:t>يء</w:t>
      </w:r>
      <w:r w:rsidRPr="00E354BF">
        <w:rPr>
          <w:rFonts w:hint="cs"/>
          <w:sz w:val="27"/>
          <w:rtl/>
          <w:lang w:bidi="ar-OM"/>
        </w:rPr>
        <w:t xml:space="preserve">، بل </w:t>
      </w:r>
      <w:r w:rsidR="008717D3" w:rsidRPr="00E354BF">
        <w:rPr>
          <w:rFonts w:hint="cs"/>
          <w:sz w:val="27"/>
          <w:rtl/>
          <w:lang w:bidi="ar-OM"/>
        </w:rPr>
        <w:t>إ</w:t>
      </w:r>
      <w:r w:rsidRPr="00E354BF">
        <w:rPr>
          <w:rFonts w:hint="cs"/>
          <w:sz w:val="27"/>
          <w:rtl/>
          <w:lang w:bidi="ar-OM"/>
        </w:rPr>
        <w:t>ن هذا الموقف يكشف عن حقيقة القوم</w:t>
      </w:r>
      <w:r w:rsidR="008717D3" w:rsidRPr="00E354BF">
        <w:rPr>
          <w:rFonts w:hint="cs"/>
          <w:sz w:val="27"/>
          <w:rtl/>
          <w:lang w:bidi="ar-OM"/>
        </w:rPr>
        <w:t>،</w:t>
      </w:r>
      <w:r w:rsidRPr="00E354BF">
        <w:rPr>
          <w:rFonts w:hint="cs"/>
          <w:sz w:val="27"/>
          <w:rtl/>
          <w:lang w:bidi="ar-OM"/>
        </w:rPr>
        <w:t xml:space="preserve"> </w:t>
      </w:r>
      <w:r w:rsidR="008717D3" w:rsidRPr="00E354BF">
        <w:rPr>
          <w:rFonts w:hint="cs"/>
          <w:sz w:val="27"/>
          <w:rtl/>
          <w:lang w:bidi="ar-OM"/>
        </w:rPr>
        <w:t>وأ</w:t>
      </w:r>
      <w:r w:rsidRPr="00E354BF">
        <w:rPr>
          <w:rFonts w:hint="cs"/>
          <w:sz w:val="27"/>
          <w:rtl/>
          <w:lang w:bidi="ar-OM"/>
        </w:rPr>
        <w:t>ن</w:t>
      </w:r>
      <w:r w:rsidR="008717D3" w:rsidRPr="00E354BF">
        <w:rPr>
          <w:rFonts w:hint="cs"/>
          <w:sz w:val="27"/>
          <w:rtl/>
          <w:lang w:bidi="ar-OM"/>
        </w:rPr>
        <w:t>ّ</w:t>
      </w:r>
      <w:r w:rsidRPr="00E354BF">
        <w:rPr>
          <w:rFonts w:hint="cs"/>
          <w:sz w:val="27"/>
          <w:rtl/>
          <w:lang w:bidi="ar-OM"/>
        </w:rPr>
        <w:t>هم لم يراعوا حرمة</w:t>
      </w:r>
      <w:r w:rsidR="008717D3" w:rsidRPr="00E354BF">
        <w:rPr>
          <w:rFonts w:hint="cs"/>
          <w:sz w:val="27"/>
          <w:rtl/>
          <w:lang w:bidi="ar-OM"/>
        </w:rPr>
        <w:t>ً،</w:t>
      </w:r>
      <w:r w:rsidRPr="00E354BF">
        <w:rPr>
          <w:rFonts w:hint="cs"/>
          <w:sz w:val="27"/>
          <w:rtl/>
          <w:lang w:bidi="ar-OM"/>
        </w:rPr>
        <w:t xml:space="preserve"> ولا قيمة </w:t>
      </w:r>
      <w:r w:rsidR="00C420A4" w:rsidRPr="00E354BF">
        <w:rPr>
          <w:rFonts w:hint="cs"/>
          <w:sz w:val="27"/>
          <w:rtl/>
          <w:lang w:bidi="ar-OM"/>
        </w:rPr>
        <w:t>إنسانيّ</w:t>
      </w:r>
      <w:r w:rsidRPr="00E354BF">
        <w:rPr>
          <w:rFonts w:hint="cs"/>
          <w:sz w:val="27"/>
          <w:rtl/>
          <w:lang w:bidi="ar-OM"/>
        </w:rPr>
        <w:t>ة</w:t>
      </w:r>
      <w:r w:rsidR="008717D3" w:rsidRPr="00E354BF">
        <w:rPr>
          <w:rFonts w:hint="cs"/>
          <w:sz w:val="27"/>
          <w:rtl/>
          <w:lang w:bidi="ar-OM"/>
        </w:rPr>
        <w:t>ً،</w:t>
      </w:r>
      <w:r w:rsidRPr="00E354BF">
        <w:rPr>
          <w:rFonts w:hint="cs"/>
          <w:sz w:val="27"/>
          <w:rtl/>
          <w:lang w:bidi="ar-OM"/>
        </w:rPr>
        <w:t xml:space="preserve"> </w:t>
      </w:r>
      <w:r w:rsidR="008717D3" w:rsidRPr="00E354BF">
        <w:rPr>
          <w:rFonts w:hint="cs"/>
          <w:sz w:val="27"/>
          <w:rtl/>
          <w:lang w:bidi="ar-OM"/>
        </w:rPr>
        <w:t>إ</w:t>
      </w:r>
      <w:r w:rsidRPr="00E354BF">
        <w:rPr>
          <w:rFonts w:hint="cs"/>
          <w:sz w:val="27"/>
          <w:rtl/>
          <w:lang w:bidi="ar-OM"/>
        </w:rPr>
        <w:t>لا</w:t>
      </w:r>
      <w:r w:rsidR="008717D3" w:rsidRPr="00E354BF">
        <w:rPr>
          <w:rFonts w:hint="cs"/>
          <w:sz w:val="27"/>
          <w:rtl/>
          <w:lang w:bidi="ar-OM"/>
        </w:rPr>
        <w:t>ّ</w:t>
      </w:r>
      <w:r w:rsidRPr="00E354BF">
        <w:rPr>
          <w:rFonts w:hint="cs"/>
          <w:sz w:val="27"/>
          <w:rtl/>
          <w:lang w:bidi="ar-OM"/>
        </w:rPr>
        <w:t xml:space="preserve"> انتهكوها</w:t>
      </w:r>
      <w:r w:rsidR="008717D3" w:rsidRPr="00E354BF">
        <w:rPr>
          <w:rFonts w:hint="cs"/>
          <w:sz w:val="27"/>
          <w:rtl/>
          <w:lang w:bidi="ar-OM"/>
        </w:rPr>
        <w:t>،</w:t>
      </w:r>
      <w:r w:rsidRPr="00E354BF">
        <w:rPr>
          <w:rFonts w:hint="cs"/>
          <w:sz w:val="27"/>
          <w:rtl/>
          <w:lang w:bidi="ar-OM"/>
        </w:rPr>
        <w:t xml:space="preserve"> وهو مشهد</w:t>
      </w:r>
      <w:r w:rsidR="008717D3" w:rsidRPr="00E354BF">
        <w:rPr>
          <w:rFonts w:hint="cs"/>
          <w:sz w:val="27"/>
          <w:rtl/>
          <w:lang w:bidi="ar-OM"/>
        </w:rPr>
        <w:t>ٌ</w:t>
      </w:r>
      <w:r w:rsidRPr="00E354BF">
        <w:rPr>
          <w:rFonts w:hint="cs"/>
          <w:sz w:val="27"/>
          <w:rtl/>
          <w:lang w:bidi="ar-OM"/>
        </w:rPr>
        <w:t xml:space="preserve"> صارخ من مشاهد الظلامة التي وقعت على أهل البيت</w:t>
      </w:r>
      <w:r w:rsidR="00C70680" w:rsidRPr="00E354BF">
        <w:rPr>
          <w:rFonts w:cs="Mosawi" w:hint="cs"/>
          <w:sz w:val="27"/>
          <w:szCs w:val="26"/>
          <w:rtl/>
        </w:rPr>
        <w:t>^</w:t>
      </w:r>
      <w:r w:rsidRPr="00E354BF">
        <w:rPr>
          <w:rFonts w:hint="cs"/>
          <w:sz w:val="27"/>
          <w:rtl/>
          <w:lang w:bidi="ar-OM"/>
        </w:rPr>
        <w:t xml:space="preserve">، بحيث لا يختلف </w:t>
      </w:r>
      <w:r w:rsidR="008717D3" w:rsidRPr="00E354BF">
        <w:rPr>
          <w:rFonts w:hint="cs"/>
          <w:sz w:val="27"/>
          <w:rtl/>
          <w:lang w:bidi="ar-OM"/>
        </w:rPr>
        <w:t>ا</w:t>
      </w:r>
      <w:r w:rsidRPr="00E354BF">
        <w:rPr>
          <w:rFonts w:hint="cs"/>
          <w:sz w:val="27"/>
          <w:rtl/>
          <w:lang w:bidi="ar-OM"/>
        </w:rPr>
        <w:t>ثنان عبر التاريخ على بشاعتها وشناعتها. وتجدر ال</w:t>
      </w:r>
      <w:r w:rsidR="008717D3" w:rsidRPr="00E354BF">
        <w:rPr>
          <w:rFonts w:hint="cs"/>
          <w:sz w:val="27"/>
          <w:rtl/>
          <w:lang w:bidi="ar-OM"/>
        </w:rPr>
        <w:t>إ</w:t>
      </w:r>
      <w:r w:rsidRPr="00E354BF">
        <w:rPr>
          <w:rFonts w:hint="cs"/>
          <w:sz w:val="27"/>
          <w:rtl/>
          <w:lang w:bidi="ar-OM"/>
        </w:rPr>
        <w:t>شارة</w:t>
      </w:r>
      <w:r w:rsidR="00E0739B" w:rsidRPr="00E354BF">
        <w:rPr>
          <w:rFonts w:hint="cs"/>
          <w:sz w:val="27"/>
          <w:rtl/>
          <w:lang w:bidi="ar-OM"/>
        </w:rPr>
        <w:t xml:space="preserve"> إلى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الناقد السردرودي أثنى كثيرا</w:t>
      </w:r>
      <w:r w:rsidR="008717D3" w:rsidRPr="00E354BF">
        <w:rPr>
          <w:rFonts w:hint="cs"/>
          <w:sz w:val="27"/>
          <w:rtl/>
          <w:lang w:bidi="ar-OM"/>
        </w:rPr>
        <w:t>ً</w:t>
      </w:r>
      <w:r w:rsidRPr="00E354BF">
        <w:rPr>
          <w:rFonts w:hint="cs"/>
          <w:sz w:val="27"/>
          <w:rtl/>
          <w:lang w:bidi="ar-OM"/>
        </w:rPr>
        <w:t xml:space="preserve"> على كتاب </w:t>
      </w:r>
      <w:r w:rsidR="008717D3" w:rsidRPr="00E354BF">
        <w:rPr>
          <w:rFonts w:hint="cs"/>
          <w:sz w:val="27"/>
          <w:rtl/>
          <w:lang w:bidi="ar-OM"/>
        </w:rPr>
        <w:t>(</w:t>
      </w:r>
      <w:r w:rsidRPr="00E354BF">
        <w:rPr>
          <w:rFonts w:hint="cs"/>
          <w:sz w:val="27"/>
          <w:rtl/>
          <w:lang w:bidi="ar-OM"/>
        </w:rPr>
        <w:t>اللهوف</w:t>
      </w:r>
      <w:r w:rsidR="008717D3" w:rsidRPr="00E354BF">
        <w:rPr>
          <w:rFonts w:hint="cs"/>
          <w:sz w:val="27"/>
          <w:rtl/>
          <w:lang w:bidi="ar-OM"/>
        </w:rPr>
        <w:t>)،</w:t>
      </w:r>
      <w:r w:rsidRPr="00E354BF">
        <w:rPr>
          <w:rFonts w:hint="cs"/>
          <w:sz w:val="27"/>
          <w:rtl/>
          <w:lang w:bidi="ar-OM"/>
        </w:rPr>
        <w:t xml:space="preserve"> واعتبره من الكتب القي</w:t>
      </w:r>
      <w:r w:rsidR="008717D3" w:rsidRPr="00E354BF">
        <w:rPr>
          <w:rFonts w:hint="cs"/>
          <w:sz w:val="27"/>
          <w:rtl/>
          <w:lang w:bidi="ar-OM"/>
        </w:rPr>
        <w:t>ِّ</w:t>
      </w:r>
      <w:r w:rsidRPr="00E354BF">
        <w:rPr>
          <w:rFonts w:hint="cs"/>
          <w:sz w:val="27"/>
          <w:rtl/>
          <w:lang w:bidi="ar-OM"/>
        </w:rPr>
        <w:t>مة الهام</w:t>
      </w:r>
      <w:r w:rsidR="008717D3" w:rsidRPr="00E354BF">
        <w:rPr>
          <w:rFonts w:hint="cs"/>
          <w:sz w:val="27"/>
          <w:rtl/>
          <w:lang w:bidi="ar-OM"/>
        </w:rPr>
        <w:t>ّ</w:t>
      </w:r>
      <w:r w:rsidRPr="00E354BF">
        <w:rPr>
          <w:rFonts w:hint="cs"/>
          <w:sz w:val="27"/>
          <w:rtl/>
          <w:lang w:bidi="ar-OM"/>
        </w:rPr>
        <w:t>ة</w:t>
      </w:r>
      <w:r w:rsidRPr="00E354BF">
        <w:rPr>
          <w:rFonts w:hint="cs"/>
          <w:sz w:val="27"/>
          <w:vertAlign w:val="superscript"/>
          <w:rtl/>
          <w:lang w:bidi="ar-OM"/>
        </w:rPr>
        <w:t>(</w:t>
      </w:r>
      <w:r w:rsidRPr="00E354BF">
        <w:rPr>
          <w:rStyle w:val="EndnoteReference"/>
          <w:sz w:val="27"/>
          <w:rtl/>
        </w:rPr>
        <w:endnoteReference w:id="278"/>
      </w:r>
      <w:r w:rsidRPr="00E354BF">
        <w:rPr>
          <w:rFonts w:hint="cs"/>
          <w:sz w:val="27"/>
          <w:vertAlign w:val="superscript"/>
          <w:rtl/>
        </w:rPr>
        <w:t>)</w:t>
      </w:r>
      <w:r w:rsidRPr="00E354BF">
        <w:rPr>
          <w:rFonts w:hint="cs"/>
          <w:sz w:val="27"/>
          <w:rtl/>
        </w:rPr>
        <w:t>.</w:t>
      </w:r>
      <w:r w:rsidRPr="00E354BF">
        <w:rPr>
          <w:rFonts w:hint="cs"/>
          <w:sz w:val="27"/>
          <w:rtl/>
          <w:lang w:bidi="ar-OM"/>
        </w:rPr>
        <w:t xml:space="preserve"> وهو بحق</w:t>
      </w:r>
      <w:r w:rsidR="008717D3" w:rsidRPr="00E354BF">
        <w:rPr>
          <w:rFonts w:hint="cs"/>
          <w:sz w:val="27"/>
          <w:rtl/>
          <w:lang w:bidi="ar-OM"/>
        </w:rPr>
        <w:t>ٍّ</w:t>
      </w:r>
      <w:r w:rsidRPr="00E354BF">
        <w:rPr>
          <w:rFonts w:hint="cs"/>
          <w:sz w:val="27"/>
          <w:rtl/>
          <w:lang w:bidi="ar-OM"/>
        </w:rPr>
        <w:t xml:space="preserve"> مرجع</w:t>
      </w:r>
      <w:r w:rsidR="008717D3" w:rsidRPr="00E354BF">
        <w:rPr>
          <w:rFonts w:hint="cs"/>
          <w:sz w:val="27"/>
          <w:rtl/>
          <w:lang w:bidi="ar-OM"/>
        </w:rPr>
        <w:t>ٌ</w:t>
      </w:r>
      <w:r w:rsidRPr="00E354BF">
        <w:rPr>
          <w:rFonts w:hint="cs"/>
          <w:sz w:val="27"/>
          <w:rtl/>
          <w:lang w:bidi="ar-OM"/>
        </w:rPr>
        <w:t xml:space="preserve"> مهم</w:t>
      </w:r>
      <w:r w:rsidR="008717D3" w:rsidRPr="00E354BF">
        <w:rPr>
          <w:rFonts w:hint="cs"/>
          <w:sz w:val="27"/>
          <w:rtl/>
          <w:lang w:bidi="ar-OM"/>
        </w:rPr>
        <w:t>ٌّ</w:t>
      </w:r>
      <w:r w:rsidRPr="00E354BF">
        <w:rPr>
          <w:rFonts w:hint="cs"/>
          <w:sz w:val="27"/>
          <w:rtl/>
          <w:lang w:bidi="ar-OM"/>
        </w:rPr>
        <w:t xml:space="preserve"> في هذا الحقل، و</w:t>
      </w:r>
      <w:r w:rsidR="008717D3" w:rsidRPr="00E354BF">
        <w:rPr>
          <w:rFonts w:hint="cs"/>
          <w:sz w:val="27"/>
          <w:rtl/>
          <w:lang w:bidi="ar-OM"/>
        </w:rPr>
        <w:t>إ</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كان هذا لا يعني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ه فوق النقد، كما ألمح الكاتب أيضا</w:t>
      </w:r>
      <w:r w:rsidR="008717D3"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79"/>
      </w:r>
      <w:r w:rsidRPr="00E354BF">
        <w:rPr>
          <w:rFonts w:hint="cs"/>
          <w:sz w:val="27"/>
          <w:vertAlign w:val="superscript"/>
          <w:rtl/>
        </w:rPr>
        <w:t>)</w:t>
      </w:r>
      <w:r w:rsidRPr="00E354BF">
        <w:rPr>
          <w:rFonts w:hint="cs"/>
          <w:sz w:val="27"/>
          <w:rtl/>
        </w:rPr>
        <w:t>.</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 xml:space="preserve">د ـ طلب الأسرى المرور بالقتلى عند مغادرة كربلاء </w:t>
      </w:r>
    </w:p>
    <w:p w:rsidR="00E650AD" w:rsidRPr="00E354BF" w:rsidRDefault="00E650AD" w:rsidP="00A52B7F">
      <w:pPr>
        <w:rPr>
          <w:sz w:val="27"/>
          <w:rtl/>
          <w:lang w:bidi="ar-OM"/>
        </w:rPr>
      </w:pPr>
      <w:r w:rsidRPr="00E354BF">
        <w:rPr>
          <w:rFonts w:hint="cs"/>
          <w:sz w:val="27"/>
          <w:rtl/>
          <w:lang w:bidi="ar-OM"/>
        </w:rPr>
        <w:t>ذكر الكاتب ضمن الوقائع المزي</w:t>
      </w:r>
      <w:r w:rsidR="008717D3" w:rsidRPr="00E354BF">
        <w:rPr>
          <w:rFonts w:hint="cs"/>
          <w:sz w:val="27"/>
          <w:rtl/>
          <w:lang w:bidi="ar-OM"/>
        </w:rPr>
        <w:t>َّ</w:t>
      </w:r>
      <w:r w:rsidRPr="00E354BF">
        <w:rPr>
          <w:rFonts w:hint="cs"/>
          <w:sz w:val="27"/>
          <w:rtl/>
          <w:lang w:bidi="ar-OM"/>
        </w:rPr>
        <w:t xml:space="preserve">فة التي عرضها </w:t>
      </w:r>
      <w:r w:rsidR="008717D3" w:rsidRPr="00E354BF">
        <w:rPr>
          <w:rFonts w:hint="cs"/>
          <w:sz w:val="27"/>
          <w:rtl/>
          <w:lang w:bidi="ar-OM"/>
        </w:rPr>
        <w:t xml:space="preserve">النجف </w:t>
      </w:r>
      <w:r w:rsidRPr="00E354BF">
        <w:rPr>
          <w:rFonts w:hint="cs"/>
          <w:sz w:val="27"/>
          <w:rtl/>
          <w:lang w:bidi="ar-OM"/>
        </w:rPr>
        <w:t xml:space="preserve">آبادي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طلب الأسرى المرور على أجساد الشهداء أمر</w:t>
      </w:r>
      <w:r w:rsidR="008717D3" w:rsidRPr="00E354BF">
        <w:rPr>
          <w:rFonts w:hint="cs"/>
          <w:sz w:val="27"/>
          <w:rtl/>
          <w:lang w:bidi="ar-OM"/>
        </w:rPr>
        <w:t>ٌ</w:t>
      </w:r>
      <w:r w:rsidRPr="00E354BF">
        <w:rPr>
          <w:rFonts w:hint="cs"/>
          <w:sz w:val="27"/>
          <w:rtl/>
          <w:lang w:bidi="ar-OM"/>
        </w:rPr>
        <w:t xml:space="preserve"> لا سند له</w:t>
      </w:r>
      <w:r w:rsidR="008717D3" w:rsidRPr="00E354BF">
        <w:rPr>
          <w:rFonts w:hint="cs"/>
          <w:sz w:val="27"/>
          <w:rtl/>
          <w:lang w:bidi="ar-OM"/>
        </w:rPr>
        <w:t>.</w:t>
      </w:r>
      <w:r w:rsidRPr="00E354BF">
        <w:rPr>
          <w:rFonts w:hint="cs"/>
          <w:sz w:val="27"/>
          <w:rtl/>
          <w:lang w:bidi="ar-OM"/>
        </w:rPr>
        <w:t xml:space="preserve"> وقد ورد في كتاب </w:t>
      </w:r>
      <w:r w:rsidR="008717D3" w:rsidRPr="00E354BF">
        <w:rPr>
          <w:rFonts w:hint="cs"/>
          <w:sz w:val="27"/>
          <w:rtl/>
          <w:lang w:bidi="ar-OM"/>
        </w:rPr>
        <w:t>(</w:t>
      </w:r>
      <w:r w:rsidRPr="00E354BF">
        <w:rPr>
          <w:rFonts w:hint="cs"/>
          <w:sz w:val="27"/>
          <w:rtl/>
          <w:lang w:bidi="ar-OM"/>
        </w:rPr>
        <w:t>أسرار الشهادة</w:t>
      </w:r>
      <w:r w:rsidR="008717D3" w:rsidRPr="00E354BF">
        <w:rPr>
          <w:rFonts w:hint="cs"/>
          <w:sz w:val="27"/>
          <w:rtl/>
          <w:lang w:bidi="ar-OM"/>
        </w:rPr>
        <w:t>)،</w:t>
      </w:r>
      <w:r w:rsidRPr="00E354BF">
        <w:rPr>
          <w:rFonts w:hint="cs"/>
          <w:sz w:val="27"/>
          <w:rtl/>
          <w:lang w:bidi="ar-OM"/>
        </w:rPr>
        <w:t xml:space="preserve"> الذي كثر فيه الكذب</w:t>
      </w:r>
      <w:r w:rsidRPr="00E354BF">
        <w:rPr>
          <w:rFonts w:hint="cs"/>
          <w:sz w:val="27"/>
          <w:vertAlign w:val="superscript"/>
          <w:rtl/>
          <w:lang w:bidi="ar-OM"/>
        </w:rPr>
        <w:t>(</w:t>
      </w:r>
      <w:r w:rsidRPr="00E354BF">
        <w:rPr>
          <w:rStyle w:val="EndnoteReference"/>
          <w:sz w:val="27"/>
          <w:rtl/>
        </w:rPr>
        <w:endnoteReference w:id="280"/>
      </w:r>
      <w:r w:rsidRPr="00E354BF">
        <w:rPr>
          <w:rFonts w:hint="cs"/>
          <w:sz w:val="27"/>
          <w:vertAlign w:val="superscript"/>
          <w:rtl/>
        </w:rPr>
        <w:t>)</w:t>
      </w:r>
      <w:r w:rsidR="008717D3" w:rsidRPr="00E354BF">
        <w:rPr>
          <w:rFonts w:hint="cs"/>
          <w:sz w:val="27"/>
          <w:rtl/>
          <w:lang w:bidi="ar-OM"/>
        </w:rPr>
        <w:t>.</w:t>
      </w:r>
      <w:r w:rsidRPr="00E354BF">
        <w:rPr>
          <w:rFonts w:hint="cs"/>
          <w:sz w:val="27"/>
          <w:rtl/>
        </w:rPr>
        <w:t xml:space="preserve"> </w:t>
      </w:r>
      <w:r w:rsidRPr="00E354BF">
        <w:rPr>
          <w:rFonts w:hint="cs"/>
          <w:sz w:val="27"/>
          <w:rtl/>
          <w:lang w:bidi="ar-OM"/>
        </w:rPr>
        <w:t xml:space="preserve">بينما نجد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السيد ابن طاووس أوردها في </w:t>
      </w:r>
      <w:r w:rsidR="008717D3" w:rsidRPr="00E354BF">
        <w:rPr>
          <w:rFonts w:hint="cs"/>
          <w:sz w:val="27"/>
          <w:rtl/>
          <w:lang w:bidi="ar-OM"/>
        </w:rPr>
        <w:t>(</w:t>
      </w:r>
      <w:r w:rsidRPr="00E354BF">
        <w:rPr>
          <w:rFonts w:hint="cs"/>
          <w:sz w:val="27"/>
          <w:rtl/>
          <w:lang w:bidi="ar-OM"/>
        </w:rPr>
        <w:t>اللهوف</w:t>
      </w:r>
      <w:r w:rsidR="008717D3" w:rsidRPr="00E354BF">
        <w:rPr>
          <w:rFonts w:hint="cs"/>
          <w:sz w:val="27"/>
          <w:rtl/>
          <w:lang w:bidi="ar-OM"/>
        </w:rPr>
        <w:t>)</w:t>
      </w:r>
      <w:r w:rsidRPr="00E354BF">
        <w:rPr>
          <w:rFonts w:hint="cs"/>
          <w:sz w:val="27"/>
          <w:rtl/>
          <w:lang w:bidi="ar-OM"/>
        </w:rPr>
        <w:t>، عن النسوة، قلن</w:t>
      </w:r>
      <w:r w:rsidR="008717D3" w:rsidRPr="00E354BF">
        <w:rPr>
          <w:rFonts w:hint="cs"/>
          <w:sz w:val="27"/>
          <w:rtl/>
          <w:lang w:bidi="ar-OM"/>
        </w:rPr>
        <w:t>َ</w:t>
      </w:r>
      <w:r w:rsidRPr="00E354BF">
        <w:rPr>
          <w:rFonts w:hint="cs"/>
          <w:sz w:val="27"/>
          <w:rtl/>
          <w:lang w:bidi="ar-OM"/>
        </w:rPr>
        <w:t>: بحق</w:t>
      </w:r>
      <w:r w:rsidR="008717D3" w:rsidRPr="00E354BF">
        <w:rPr>
          <w:rFonts w:hint="cs"/>
          <w:sz w:val="27"/>
          <w:rtl/>
          <w:lang w:bidi="ar-OM"/>
        </w:rPr>
        <w:t>ِّ</w:t>
      </w:r>
      <w:r w:rsidRPr="00E354BF">
        <w:rPr>
          <w:rFonts w:hint="cs"/>
          <w:sz w:val="27"/>
          <w:rtl/>
          <w:lang w:bidi="ar-OM"/>
        </w:rPr>
        <w:t xml:space="preserve"> الله إلا</w:t>
      </w:r>
      <w:r w:rsidR="008717D3" w:rsidRPr="00E354BF">
        <w:rPr>
          <w:rFonts w:hint="cs"/>
          <w:sz w:val="27"/>
          <w:rtl/>
          <w:lang w:bidi="ar-OM"/>
        </w:rPr>
        <w:t>ّ</w:t>
      </w:r>
      <w:r w:rsidRPr="00E354BF">
        <w:rPr>
          <w:rFonts w:hint="cs"/>
          <w:sz w:val="27"/>
          <w:rtl/>
          <w:lang w:bidi="ar-OM"/>
        </w:rPr>
        <w:t xml:space="preserve"> ما مررتم بنا على مصرع الحسين، فلم</w:t>
      </w:r>
      <w:r w:rsidR="008717D3" w:rsidRPr="00E354BF">
        <w:rPr>
          <w:rFonts w:hint="cs"/>
          <w:sz w:val="27"/>
          <w:rtl/>
          <w:lang w:bidi="ar-OM"/>
        </w:rPr>
        <w:t>ّ</w:t>
      </w:r>
      <w:r w:rsidRPr="00E354BF">
        <w:rPr>
          <w:rFonts w:hint="cs"/>
          <w:sz w:val="27"/>
          <w:rtl/>
          <w:lang w:bidi="ar-OM"/>
        </w:rPr>
        <w:t>ا نظر النسوة</w:t>
      </w:r>
      <w:r w:rsidR="00E0739B" w:rsidRPr="00E354BF">
        <w:rPr>
          <w:rFonts w:hint="cs"/>
          <w:sz w:val="27"/>
          <w:rtl/>
          <w:lang w:bidi="ar-OM"/>
        </w:rPr>
        <w:t xml:space="preserve"> إلى </w:t>
      </w:r>
      <w:r w:rsidRPr="00E354BF">
        <w:rPr>
          <w:rFonts w:hint="cs"/>
          <w:sz w:val="27"/>
          <w:rtl/>
          <w:lang w:bidi="ar-OM"/>
        </w:rPr>
        <w:t>القتلى صحن</w:t>
      </w:r>
      <w:r w:rsidR="008717D3" w:rsidRPr="00E354BF">
        <w:rPr>
          <w:rFonts w:hint="cs"/>
          <w:sz w:val="27"/>
          <w:rtl/>
          <w:lang w:bidi="ar-OM"/>
        </w:rPr>
        <w:t>َ</w:t>
      </w:r>
      <w:r w:rsidRPr="00E354BF">
        <w:rPr>
          <w:rFonts w:hint="cs"/>
          <w:sz w:val="27"/>
          <w:rtl/>
          <w:lang w:bidi="ar-OM"/>
        </w:rPr>
        <w:t xml:space="preserve"> وضربن</w:t>
      </w:r>
      <w:r w:rsidR="008717D3" w:rsidRPr="00E354BF">
        <w:rPr>
          <w:rFonts w:hint="cs"/>
          <w:sz w:val="27"/>
          <w:rtl/>
          <w:lang w:bidi="ar-OM"/>
        </w:rPr>
        <w:t>َ</w:t>
      </w:r>
      <w:r w:rsidRPr="00E354BF">
        <w:rPr>
          <w:rFonts w:hint="cs"/>
          <w:sz w:val="27"/>
          <w:rtl/>
          <w:lang w:bidi="ar-OM"/>
        </w:rPr>
        <w:t xml:space="preserve"> وجوههن</w:t>
      </w:r>
      <w:r w:rsidR="008717D3"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81"/>
      </w:r>
      <w:r w:rsidRPr="00E354BF">
        <w:rPr>
          <w:rFonts w:hint="cs"/>
          <w:sz w:val="27"/>
          <w:vertAlign w:val="superscript"/>
          <w:rtl/>
        </w:rPr>
        <w:t>)</w:t>
      </w:r>
      <w:r w:rsidR="008717D3" w:rsidRPr="00E354BF">
        <w:rPr>
          <w:rFonts w:hint="cs"/>
          <w:sz w:val="27"/>
          <w:rtl/>
        </w:rPr>
        <w:t>.</w:t>
      </w:r>
      <w:r w:rsidRPr="00E354BF">
        <w:rPr>
          <w:rFonts w:hint="cs"/>
          <w:sz w:val="27"/>
          <w:rtl/>
        </w:rPr>
        <w:t xml:space="preserve"> </w:t>
      </w:r>
      <w:r w:rsidRPr="00E354BF">
        <w:rPr>
          <w:rFonts w:hint="cs"/>
          <w:sz w:val="27"/>
          <w:rtl/>
          <w:lang w:bidi="ar-OM"/>
        </w:rPr>
        <w:t xml:space="preserve">وقد ذكره السيد الأمين في </w:t>
      </w:r>
      <w:r w:rsidR="008717D3" w:rsidRPr="00E354BF">
        <w:rPr>
          <w:rFonts w:hint="cs"/>
          <w:sz w:val="27"/>
          <w:rtl/>
          <w:lang w:bidi="ar-OM"/>
        </w:rPr>
        <w:t>(</w:t>
      </w:r>
      <w:r w:rsidRPr="00E354BF">
        <w:rPr>
          <w:rFonts w:hint="cs"/>
          <w:sz w:val="27"/>
          <w:rtl/>
          <w:lang w:bidi="ar-OM"/>
        </w:rPr>
        <w:t>اللواعج</w:t>
      </w:r>
      <w:r w:rsidR="008717D3"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82"/>
      </w:r>
      <w:r w:rsidRPr="00E354BF">
        <w:rPr>
          <w:rFonts w:hint="cs"/>
          <w:sz w:val="27"/>
          <w:vertAlign w:val="superscript"/>
          <w:rtl/>
        </w:rPr>
        <w:t>)</w:t>
      </w:r>
      <w:r w:rsidRPr="00E354BF">
        <w:rPr>
          <w:rFonts w:hint="cs"/>
          <w:sz w:val="27"/>
          <w:rtl/>
        </w:rPr>
        <w:t>.</w:t>
      </w:r>
      <w:r w:rsidRPr="00E354BF">
        <w:rPr>
          <w:rFonts w:hint="cs"/>
          <w:sz w:val="27"/>
          <w:rtl/>
          <w:lang w:bidi="ar-OM"/>
        </w:rPr>
        <w:t xml:space="preserve"> ويؤي</w:t>
      </w:r>
      <w:r w:rsidR="008717D3" w:rsidRPr="00E354BF">
        <w:rPr>
          <w:rFonts w:hint="cs"/>
          <w:sz w:val="27"/>
          <w:rtl/>
          <w:lang w:bidi="ar-OM"/>
        </w:rPr>
        <w:t>ِّ</w:t>
      </w:r>
      <w:r w:rsidRPr="00E354BF">
        <w:rPr>
          <w:rFonts w:hint="cs"/>
          <w:sz w:val="27"/>
          <w:rtl/>
          <w:lang w:bidi="ar-OM"/>
        </w:rPr>
        <w:t>ده ما رواه الطبري</w:t>
      </w:r>
      <w:r w:rsidR="008717D3" w:rsidRPr="00E354BF">
        <w:rPr>
          <w:rFonts w:hint="cs"/>
          <w:sz w:val="27"/>
          <w:rtl/>
          <w:lang w:bidi="ar-OM"/>
        </w:rPr>
        <w:t>ّ</w:t>
      </w:r>
      <w:r w:rsidRPr="00E354BF">
        <w:rPr>
          <w:rFonts w:hint="cs"/>
          <w:sz w:val="27"/>
          <w:rtl/>
          <w:lang w:bidi="ar-OM"/>
        </w:rPr>
        <w:t xml:space="preserve"> عن قرة بن قيس</w:t>
      </w:r>
      <w:r w:rsidR="008717D3" w:rsidRPr="00E354BF">
        <w:rPr>
          <w:rFonts w:hint="cs"/>
          <w:sz w:val="27"/>
          <w:rtl/>
          <w:lang w:bidi="ar-OM"/>
        </w:rPr>
        <w:t>:</w:t>
      </w:r>
      <w:r w:rsidRPr="00E354BF">
        <w:rPr>
          <w:rFonts w:hint="cs"/>
          <w:sz w:val="27"/>
          <w:rtl/>
          <w:lang w:bidi="ar-OM"/>
        </w:rPr>
        <w:t xml:space="preserve"> نظرت</w:t>
      </w:r>
      <w:r w:rsidR="008717D3" w:rsidRPr="00E354BF">
        <w:rPr>
          <w:rFonts w:hint="cs"/>
          <w:sz w:val="27"/>
          <w:rtl/>
          <w:lang w:bidi="ar-OM"/>
        </w:rPr>
        <w:t>ُ</w:t>
      </w:r>
      <w:r w:rsidR="00E0739B" w:rsidRPr="00E354BF">
        <w:rPr>
          <w:rFonts w:hint="cs"/>
          <w:sz w:val="27"/>
          <w:rtl/>
          <w:lang w:bidi="ar-OM"/>
        </w:rPr>
        <w:t xml:space="preserve"> إلى </w:t>
      </w:r>
      <w:r w:rsidRPr="00E354BF">
        <w:rPr>
          <w:rFonts w:hint="cs"/>
          <w:sz w:val="27"/>
          <w:rtl/>
          <w:lang w:bidi="ar-OM"/>
        </w:rPr>
        <w:t>تلك النسوة لم</w:t>
      </w:r>
      <w:r w:rsidR="008717D3" w:rsidRPr="00E354BF">
        <w:rPr>
          <w:rFonts w:hint="cs"/>
          <w:sz w:val="27"/>
          <w:rtl/>
          <w:lang w:bidi="ar-OM"/>
        </w:rPr>
        <w:t>ّ</w:t>
      </w:r>
      <w:r w:rsidRPr="00E354BF">
        <w:rPr>
          <w:rFonts w:hint="cs"/>
          <w:sz w:val="27"/>
          <w:rtl/>
          <w:lang w:bidi="ar-OM"/>
        </w:rPr>
        <w:t>ا مررن</w:t>
      </w:r>
      <w:r w:rsidR="008717D3" w:rsidRPr="00E354BF">
        <w:rPr>
          <w:rFonts w:hint="cs"/>
          <w:sz w:val="27"/>
          <w:rtl/>
          <w:lang w:bidi="ar-OM"/>
        </w:rPr>
        <w:t>َ</w:t>
      </w:r>
      <w:r w:rsidRPr="00E354BF">
        <w:rPr>
          <w:rFonts w:hint="cs"/>
          <w:sz w:val="27"/>
          <w:rtl/>
          <w:lang w:bidi="ar-OM"/>
        </w:rPr>
        <w:t xml:space="preserve"> بحسين</w:t>
      </w:r>
      <w:r w:rsidR="008717D3" w:rsidRPr="00E354BF">
        <w:rPr>
          <w:rFonts w:hint="cs"/>
          <w:sz w:val="27"/>
          <w:rtl/>
          <w:lang w:bidi="ar-OM"/>
        </w:rPr>
        <w:t>ٍ</w:t>
      </w:r>
      <w:r w:rsidRPr="00E354BF">
        <w:rPr>
          <w:rFonts w:hint="cs"/>
          <w:sz w:val="27"/>
          <w:rtl/>
          <w:lang w:bidi="ar-OM"/>
        </w:rPr>
        <w:t xml:space="preserve"> و</w:t>
      </w:r>
      <w:r w:rsidR="008717D3" w:rsidRPr="00E354BF">
        <w:rPr>
          <w:rFonts w:hint="cs"/>
          <w:sz w:val="27"/>
          <w:rtl/>
          <w:lang w:bidi="ar-OM"/>
        </w:rPr>
        <w:t>أ</w:t>
      </w:r>
      <w:r w:rsidRPr="00E354BF">
        <w:rPr>
          <w:rFonts w:hint="cs"/>
          <w:sz w:val="27"/>
          <w:rtl/>
          <w:lang w:bidi="ar-OM"/>
        </w:rPr>
        <w:t xml:space="preserve">هله وولده </w:t>
      </w:r>
      <w:r w:rsidRPr="00E354BF">
        <w:rPr>
          <w:rFonts w:hint="cs"/>
          <w:sz w:val="27"/>
          <w:rtl/>
          <w:lang w:bidi="ar-OM"/>
        </w:rPr>
        <w:lastRenderedPageBreak/>
        <w:t>صحن</w:t>
      </w:r>
      <w:r w:rsidR="008717D3" w:rsidRPr="00E354BF">
        <w:rPr>
          <w:rFonts w:hint="cs"/>
          <w:sz w:val="27"/>
          <w:rtl/>
          <w:lang w:bidi="ar-OM"/>
        </w:rPr>
        <w:t>َ</w:t>
      </w:r>
      <w:r w:rsidRPr="00E354BF">
        <w:rPr>
          <w:rFonts w:hint="cs"/>
          <w:sz w:val="27"/>
          <w:rtl/>
          <w:lang w:bidi="ar-OM"/>
        </w:rPr>
        <w:t xml:space="preserve"> ولطمن</w:t>
      </w:r>
      <w:r w:rsidR="008717D3" w:rsidRPr="00E354BF">
        <w:rPr>
          <w:rFonts w:hint="cs"/>
          <w:sz w:val="27"/>
          <w:rtl/>
          <w:lang w:bidi="ar-OM"/>
        </w:rPr>
        <w:t>َ</w:t>
      </w:r>
      <w:r w:rsidRPr="00E354BF">
        <w:rPr>
          <w:rFonts w:hint="cs"/>
          <w:sz w:val="27"/>
          <w:rtl/>
          <w:lang w:bidi="ar-OM"/>
        </w:rPr>
        <w:t xml:space="preserve"> وجوههن</w:t>
      </w:r>
      <w:r w:rsidR="008717D3" w:rsidRPr="00E354BF">
        <w:rPr>
          <w:rFonts w:hint="cs"/>
          <w:sz w:val="27"/>
          <w:rtl/>
          <w:lang w:bidi="ar-OM"/>
        </w:rPr>
        <w:t>ّ</w:t>
      </w:r>
      <w:r w:rsidRPr="00E354BF">
        <w:rPr>
          <w:rFonts w:hint="cs"/>
          <w:sz w:val="27"/>
          <w:rtl/>
          <w:lang w:bidi="ar-OM"/>
        </w:rPr>
        <w:t>. ولا أنس</w:t>
      </w:r>
      <w:r w:rsidR="008717D3" w:rsidRPr="00E354BF">
        <w:rPr>
          <w:rFonts w:hint="cs"/>
          <w:sz w:val="27"/>
          <w:rtl/>
          <w:lang w:bidi="ar-OM"/>
        </w:rPr>
        <w:t>ى</w:t>
      </w:r>
      <w:r w:rsidRPr="00E354BF">
        <w:rPr>
          <w:rFonts w:hint="cs"/>
          <w:sz w:val="27"/>
          <w:rtl/>
          <w:lang w:bidi="ar-OM"/>
        </w:rPr>
        <w:t xml:space="preserve"> قول زينب ابنة فاطمة</w:t>
      </w:r>
      <w:r w:rsidR="008717D3" w:rsidRPr="00E354BF">
        <w:rPr>
          <w:rFonts w:hint="cs"/>
          <w:sz w:val="27"/>
          <w:rtl/>
          <w:lang w:bidi="ar-OM"/>
        </w:rPr>
        <w:t xml:space="preserve">، </w:t>
      </w:r>
      <w:r w:rsidRPr="00E354BF">
        <w:rPr>
          <w:rFonts w:hint="cs"/>
          <w:sz w:val="27"/>
          <w:rtl/>
          <w:lang w:bidi="ar-OM"/>
        </w:rPr>
        <w:t>حين مر</w:t>
      </w:r>
      <w:r w:rsidR="008717D3" w:rsidRPr="00E354BF">
        <w:rPr>
          <w:rFonts w:hint="cs"/>
          <w:sz w:val="27"/>
          <w:rtl/>
          <w:lang w:bidi="ar-OM"/>
        </w:rPr>
        <w:t>َّ</w:t>
      </w:r>
      <w:r w:rsidRPr="00E354BF">
        <w:rPr>
          <w:rFonts w:hint="cs"/>
          <w:sz w:val="27"/>
          <w:rtl/>
          <w:lang w:bidi="ar-OM"/>
        </w:rPr>
        <w:t>ت ب</w:t>
      </w:r>
      <w:r w:rsidR="008717D3" w:rsidRPr="00E354BF">
        <w:rPr>
          <w:rFonts w:hint="cs"/>
          <w:sz w:val="27"/>
          <w:rtl/>
          <w:lang w:bidi="ar-OM"/>
        </w:rPr>
        <w:t>أ</w:t>
      </w:r>
      <w:r w:rsidRPr="00E354BF">
        <w:rPr>
          <w:rFonts w:hint="cs"/>
          <w:sz w:val="27"/>
          <w:rtl/>
          <w:lang w:bidi="ar-OM"/>
        </w:rPr>
        <w:t>خيها صريعا</w:t>
      </w:r>
      <w:r w:rsidR="008717D3" w:rsidRPr="00E354BF">
        <w:rPr>
          <w:rFonts w:hint="cs"/>
          <w:sz w:val="27"/>
          <w:rtl/>
          <w:lang w:bidi="ar-OM"/>
        </w:rPr>
        <w:t>ً،</w:t>
      </w:r>
      <w:r w:rsidRPr="00E354BF">
        <w:rPr>
          <w:rFonts w:hint="cs"/>
          <w:sz w:val="27"/>
          <w:rtl/>
          <w:lang w:bidi="ar-OM"/>
        </w:rPr>
        <w:t xml:space="preserve"> وهي تقول: يامحم</w:t>
      </w:r>
      <w:r w:rsidR="008717D3" w:rsidRPr="00E354BF">
        <w:rPr>
          <w:rFonts w:hint="cs"/>
          <w:sz w:val="27"/>
          <w:rtl/>
          <w:lang w:bidi="ar-OM"/>
        </w:rPr>
        <w:t>ّ</w:t>
      </w:r>
      <w:r w:rsidRPr="00E354BF">
        <w:rPr>
          <w:rFonts w:hint="cs"/>
          <w:sz w:val="27"/>
          <w:rtl/>
          <w:lang w:bidi="ar-OM"/>
        </w:rPr>
        <w:t>داه</w:t>
      </w:r>
      <w:r w:rsidR="008717D3" w:rsidRPr="00E354BF">
        <w:rPr>
          <w:rFonts w:hint="cs"/>
          <w:sz w:val="27"/>
          <w:rtl/>
          <w:lang w:bidi="ar-OM"/>
        </w:rPr>
        <w:t>،</w:t>
      </w:r>
      <w:r w:rsidRPr="00E354BF">
        <w:rPr>
          <w:rFonts w:hint="cs"/>
          <w:sz w:val="27"/>
          <w:rtl/>
          <w:lang w:bidi="ar-OM"/>
        </w:rPr>
        <w:t xml:space="preserve"> يامحم</w:t>
      </w:r>
      <w:r w:rsidR="008717D3" w:rsidRPr="00E354BF">
        <w:rPr>
          <w:rFonts w:hint="cs"/>
          <w:sz w:val="27"/>
          <w:rtl/>
          <w:lang w:bidi="ar-OM"/>
        </w:rPr>
        <w:t>ّ</w:t>
      </w:r>
      <w:r w:rsidRPr="00E354BF">
        <w:rPr>
          <w:rFonts w:hint="cs"/>
          <w:sz w:val="27"/>
          <w:rtl/>
          <w:lang w:bidi="ar-OM"/>
        </w:rPr>
        <w:t>داه</w:t>
      </w:r>
      <w:r w:rsidR="008717D3" w:rsidRPr="00E354BF">
        <w:rPr>
          <w:rFonts w:hint="cs"/>
          <w:sz w:val="27"/>
          <w:rtl/>
          <w:lang w:bidi="ar-OM"/>
        </w:rPr>
        <w:t>،</w:t>
      </w:r>
      <w:r w:rsidRPr="00E354BF">
        <w:rPr>
          <w:rFonts w:hint="cs"/>
          <w:sz w:val="27"/>
          <w:rtl/>
          <w:lang w:bidi="ar-OM"/>
        </w:rPr>
        <w:t xml:space="preserve"> صل</w:t>
      </w:r>
      <w:r w:rsidR="008717D3" w:rsidRPr="00E354BF">
        <w:rPr>
          <w:rFonts w:hint="cs"/>
          <w:sz w:val="27"/>
          <w:rtl/>
          <w:lang w:bidi="ar-OM"/>
        </w:rPr>
        <w:t>ّ</w:t>
      </w:r>
      <w:r w:rsidRPr="00E354BF">
        <w:rPr>
          <w:rFonts w:hint="cs"/>
          <w:sz w:val="27"/>
          <w:rtl/>
          <w:lang w:bidi="ar-OM"/>
        </w:rPr>
        <w:t>ى عليك ملائكة السماء</w:t>
      </w:r>
      <w:r w:rsidR="008717D3" w:rsidRPr="00E354BF">
        <w:rPr>
          <w:rFonts w:hint="cs"/>
          <w:sz w:val="27"/>
          <w:rtl/>
          <w:lang w:bidi="ar-OM"/>
        </w:rPr>
        <w:t xml:space="preserve">، هذا الحسين بالعراء، </w:t>
      </w:r>
      <w:r w:rsidRPr="00E354BF">
        <w:rPr>
          <w:rFonts w:hint="cs"/>
          <w:sz w:val="27"/>
          <w:rtl/>
          <w:lang w:bidi="ar-OM"/>
        </w:rPr>
        <w:t>مرم</w:t>
      </w:r>
      <w:r w:rsidR="008717D3" w:rsidRPr="00E354BF">
        <w:rPr>
          <w:rFonts w:hint="cs"/>
          <w:sz w:val="27"/>
          <w:rtl/>
          <w:lang w:bidi="ar-OM"/>
        </w:rPr>
        <w:t>َّ</w:t>
      </w:r>
      <w:r w:rsidRPr="00E354BF">
        <w:rPr>
          <w:rFonts w:hint="cs"/>
          <w:sz w:val="27"/>
          <w:rtl/>
          <w:lang w:bidi="ar-OM"/>
        </w:rPr>
        <w:t>ل</w:t>
      </w:r>
      <w:r w:rsidR="008717D3" w:rsidRPr="00E354BF">
        <w:rPr>
          <w:rFonts w:hint="cs"/>
          <w:sz w:val="27"/>
          <w:rtl/>
          <w:lang w:bidi="ar-OM"/>
        </w:rPr>
        <w:t>ٌ</w:t>
      </w:r>
      <w:r w:rsidRPr="00E354BF">
        <w:rPr>
          <w:rFonts w:hint="cs"/>
          <w:sz w:val="27"/>
          <w:rtl/>
          <w:lang w:bidi="ar-OM"/>
        </w:rPr>
        <w:t xml:space="preserve"> بالدماء</w:t>
      </w:r>
      <w:r w:rsidR="008717D3" w:rsidRPr="00E354BF">
        <w:rPr>
          <w:rFonts w:hint="cs"/>
          <w:sz w:val="27"/>
          <w:rtl/>
          <w:lang w:bidi="ar-OM"/>
        </w:rPr>
        <w:t>،</w:t>
      </w:r>
      <w:r w:rsidRPr="00E354BF">
        <w:rPr>
          <w:rFonts w:hint="cs"/>
          <w:sz w:val="27"/>
          <w:rtl/>
          <w:lang w:bidi="ar-OM"/>
        </w:rPr>
        <w:t xml:space="preserve"> مقط</w:t>
      </w:r>
      <w:r w:rsidR="008717D3" w:rsidRPr="00E354BF">
        <w:rPr>
          <w:rFonts w:hint="cs"/>
          <w:sz w:val="27"/>
          <w:rtl/>
          <w:lang w:bidi="ar-OM"/>
        </w:rPr>
        <w:t>َّ</w:t>
      </w:r>
      <w:r w:rsidRPr="00E354BF">
        <w:rPr>
          <w:rFonts w:hint="cs"/>
          <w:sz w:val="27"/>
          <w:rtl/>
          <w:lang w:bidi="ar-OM"/>
        </w:rPr>
        <w:t>ع الأعضاء، يامحم</w:t>
      </w:r>
      <w:r w:rsidR="008717D3" w:rsidRPr="00E354BF">
        <w:rPr>
          <w:rFonts w:hint="cs"/>
          <w:sz w:val="27"/>
          <w:rtl/>
          <w:lang w:bidi="ar-OM"/>
        </w:rPr>
        <w:t>ّ</w:t>
      </w:r>
      <w:r w:rsidRPr="00E354BF">
        <w:rPr>
          <w:rFonts w:hint="cs"/>
          <w:sz w:val="27"/>
          <w:rtl/>
          <w:lang w:bidi="ar-OM"/>
        </w:rPr>
        <w:t>داه</w:t>
      </w:r>
      <w:r w:rsidR="008717D3" w:rsidRPr="00E354BF">
        <w:rPr>
          <w:rFonts w:hint="cs"/>
          <w:sz w:val="27"/>
          <w:rtl/>
          <w:lang w:bidi="ar-OM"/>
        </w:rPr>
        <w:t>،</w:t>
      </w:r>
      <w:r w:rsidRPr="00E354BF">
        <w:rPr>
          <w:rFonts w:hint="cs"/>
          <w:sz w:val="27"/>
          <w:rtl/>
          <w:lang w:bidi="ar-OM"/>
        </w:rPr>
        <w:t xml:space="preserve"> وبناتك سبايا</w:t>
      </w:r>
      <w:r w:rsidR="008717D3" w:rsidRPr="00E354BF">
        <w:rPr>
          <w:rFonts w:hint="cs"/>
          <w:sz w:val="27"/>
          <w:rtl/>
          <w:lang w:bidi="ar-OM"/>
        </w:rPr>
        <w:t>،</w:t>
      </w:r>
      <w:r w:rsidRPr="00E354BF">
        <w:rPr>
          <w:rFonts w:hint="cs"/>
          <w:sz w:val="27"/>
          <w:rtl/>
          <w:lang w:bidi="ar-OM"/>
        </w:rPr>
        <w:t xml:space="preserve"> وذر</w:t>
      </w:r>
      <w:r w:rsidR="008717D3" w:rsidRPr="00E354BF">
        <w:rPr>
          <w:rFonts w:hint="cs"/>
          <w:sz w:val="27"/>
          <w:rtl/>
          <w:lang w:bidi="ar-OM"/>
        </w:rPr>
        <w:t>ّ</w:t>
      </w:r>
      <w:r w:rsidRPr="00E354BF">
        <w:rPr>
          <w:rFonts w:hint="cs"/>
          <w:sz w:val="27"/>
          <w:rtl/>
          <w:lang w:bidi="ar-OM"/>
        </w:rPr>
        <w:t>ي</w:t>
      </w:r>
      <w:r w:rsidR="008717D3" w:rsidRPr="00E354BF">
        <w:rPr>
          <w:rFonts w:hint="cs"/>
          <w:sz w:val="27"/>
          <w:rtl/>
          <w:lang w:bidi="ar-OM"/>
        </w:rPr>
        <w:t>ّ</w:t>
      </w:r>
      <w:r w:rsidRPr="00E354BF">
        <w:rPr>
          <w:rFonts w:hint="cs"/>
          <w:sz w:val="27"/>
          <w:rtl/>
          <w:lang w:bidi="ar-OM"/>
        </w:rPr>
        <w:t>تك مقت</w:t>
      </w:r>
      <w:r w:rsidR="008717D3" w:rsidRPr="00E354BF">
        <w:rPr>
          <w:rFonts w:hint="cs"/>
          <w:sz w:val="27"/>
          <w:rtl/>
          <w:lang w:bidi="ar-OM"/>
        </w:rPr>
        <w:t>َّ</w:t>
      </w:r>
      <w:r w:rsidRPr="00E354BF">
        <w:rPr>
          <w:rFonts w:hint="cs"/>
          <w:sz w:val="27"/>
          <w:rtl/>
          <w:lang w:bidi="ar-OM"/>
        </w:rPr>
        <w:t>لة</w:t>
      </w:r>
      <w:r w:rsidR="008717D3" w:rsidRPr="00E354BF">
        <w:rPr>
          <w:rFonts w:hint="cs"/>
          <w:sz w:val="27"/>
          <w:rtl/>
          <w:lang w:bidi="ar-OM"/>
        </w:rPr>
        <w:t>،</w:t>
      </w:r>
      <w:r w:rsidRPr="00E354BF">
        <w:rPr>
          <w:rFonts w:hint="cs"/>
          <w:sz w:val="27"/>
          <w:rtl/>
          <w:lang w:bidi="ar-OM"/>
        </w:rPr>
        <w:t xml:space="preserve"> تسفي عليها ال</w:t>
      </w:r>
      <w:r w:rsidR="008717D3" w:rsidRPr="00E354BF">
        <w:rPr>
          <w:rFonts w:hint="cs"/>
          <w:sz w:val="27"/>
          <w:rtl/>
          <w:lang w:bidi="ar-OM"/>
        </w:rPr>
        <w:t>صبا...إ</w:t>
      </w:r>
      <w:r w:rsidRPr="00E354BF">
        <w:rPr>
          <w:rFonts w:hint="cs"/>
          <w:sz w:val="27"/>
          <w:rtl/>
          <w:lang w:bidi="ar-OM"/>
        </w:rPr>
        <w:t>لخ</w:t>
      </w:r>
      <w:r w:rsidRPr="00E354BF">
        <w:rPr>
          <w:rFonts w:hint="cs"/>
          <w:sz w:val="27"/>
          <w:vertAlign w:val="superscript"/>
          <w:rtl/>
          <w:lang w:bidi="ar-OM"/>
        </w:rPr>
        <w:t>(</w:t>
      </w:r>
      <w:r w:rsidRPr="00E354BF">
        <w:rPr>
          <w:rStyle w:val="EndnoteReference"/>
          <w:sz w:val="27"/>
          <w:rtl/>
        </w:rPr>
        <w:endnoteReference w:id="283"/>
      </w:r>
      <w:r w:rsidRPr="00E354BF">
        <w:rPr>
          <w:rFonts w:hint="cs"/>
          <w:sz w:val="27"/>
          <w:vertAlign w:val="superscript"/>
          <w:rtl/>
        </w:rPr>
        <w:t>)</w:t>
      </w:r>
      <w:r w:rsidRPr="00E354BF">
        <w:rPr>
          <w:rFonts w:hint="cs"/>
          <w:sz w:val="27"/>
          <w:rtl/>
        </w:rPr>
        <w:t>.</w:t>
      </w:r>
      <w:r w:rsidRPr="00E354BF">
        <w:rPr>
          <w:rFonts w:hint="cs"/>
          <w:sz w:val="27"/>
          <w:rtl/>
          <w:lang w:bidi="ar-OM"/>
        </w:rPr>
        <w:t xml:space="preserve"> وذكر مثله الخوارزمي في مقتله</w:t>
      </w:r>
      <w:r w:rsidRPr="00E354BF">
        <w:rPr>
          <w:rFonts w:hint="cs"/>
          <w:sz w:val="27"/>
          <w:vertAlign w:val="superscript"/>
          <w:rtl/>
          <w:lang w:bidi="ar-OM"/>
        </w:rPr>
        <w:t>(</w:t>
      </w:r>
      <w:r w:rsidRPr="00E354BF">
        <w:rPr>
          <w:rStyle w:val="EndnoteReference"/>
          <w:sz w:val="27"/>
          <w:rtl/>
        </w:rPr>
        <w:endnoteReference w:id="284"/>
      </w:r>
      <w:r w:rsidRPr="00E354BF">
        <w:rPr>
          <w:rFonts w:hint="cs"/>
          <w:sz w:val="27"/>
          <w:vertAlign w:val="superscript"/>
          <w:rtl/>
        </w:rPr>
        <w:t>)</w:t>
      </w:r>
      <w:r w:rsidR="008717D3" w:rsidRPr="00E354BF">
        <w:rPr>
          <w:rFonts w:hint="cs"/>
          <w:sz w:val="27"/>
          <w:rtl/>
        </w:rPr>
        <w:t>.</w:t>
      </w:r>
      <w:r w:rsidRPr="00E354BF">
        <w:rPr>
          <w:rFonts w:hint="cs"/>
          <w:sz w:val="27"/>
          <w:rtl/>
        </w:rPr>
        <w:t xml:space="preserve"> </w:t>
      </w:r>
      <w:r w:rsidRPr="00E354BF">
        <w:rPr>
          <w:rFonts w:hint="cs"/>
          <w:sz w:val="27"/>
          <w:rtl/>
          <w:lang w:bidi="ar-OM"/>
        </w:rPr>
        <w:t xml:space="preserve">وفي </w:t>
      </w:r>
      <w:r w:rsidR="008717D3" w:rsidRPr="00E354BF">
        <w:rPr>
          <w:rFonts w:hint="cs"/>
          <w:sz w:val="27"/>
          <w:rtl/>
          <w:lang w:bidi="ar-OM"/>
        </w:rPr>
        <w:t>(</w:t>
      </w:r>
      <w:r w:rsidRPr="00E354BF">
        <w:rPr>
          <w:rFonts w:hint="cs"/>
          <w:sz w:val="27"/>
          <w:rtl/>
          <w:lang w:bidi="ar-OM"/>
        </w:rPr>
        <w:t>كامل الزيارات</w:t>
      </w:r>
      <w:r w:rsidR="008717D3" w:rsidRPr="00E354BF">
        <w:rPr>
          <w:rFonts w:hint="cs"/>
          <w:sz w:val="27"/>
          <w:rtl/>
          <w:lang w:bidi="ar-OM"/>
        </w:rPr>
        <w:t>)،</w:t>
      </w:r>
      <w:r w:rsidRPr="00E354BF">
        <w:rPr>
          <w:rFonts w:hint="cs"/>
          <w:sz w:val="27"/>
          <w:rtl/>
          <w:lang w:bidi="ar-OM"/>
        </w:rPr>
        <w:t xml:space="preserve"> مم</w:t>
      </w:r>
      <w:r w:rsidR="008717D3" w:rsidRPr="00E354BF">
        <w:rPr>
          <w:rFonts w:hint="cs"/>
          <w:sz w:val="27"/>
          <w:rtl/>
          <w:lang w:bidi="ar-OM"/>
        </w:rPr>
        <w:t>ّ</w:t>
      </w:r>
      <w:r w:rsidRPr="00E354BF">
        <w:rPr>
          <w:rFonts w:hint="cs"/>
          <w:sz w:val="27"/>
          <w:rtl/>
          <w:lang w:bidi="ar-OM"/>
        </w:rPr>
        <w:t xml:space="preserve">ا رواه أحد تلامذة </w:t>
      </w:r>
      <w:r w:rsidR="008717D3" w:rsidRPr="00E354BF">
        <w:rPr>
          <w:rFonts w:hint="cs"/>
          <w:sz w:val="27"/>
          <w:rtl/>
          <w:lang w:bidi="ar-OM"/>
        </w:rPr>
        <w:t>ا</w:t>
      </w:r>
      <w:r w:rsidRPr="00E354BF">
        <w:rPr>
          <w:rFonts w:hint="cs"/>
          <w:sz w:val="27"/>
          <w:rtl/>
          <w:lang w:bidi="ar-OM"/>
        </w:rPr>
        <w:t>بن قولويه</w:t>
      </w:r>
      <w:r w:rsidR="008717D3" w:rsidRPr="00E354BF">
        <w:rPr>
          <w:rFonts w:hint="cs"/>
          <w:sz w:val="27"/>
          <w:rtl/>
          <w:lang w:bidi="ar-OM"/>
        </w:rPr>
        <w:t>،</w:t>
      </w:r>
      <w:r w:rsidRPr="00E354BF">
        <w:rPr>
          <w:rFonts w:hint="cs"/>
          <w:sz w:val="27"/>
          <w:rtl/>
          <w:lang w:bidi="ar-OM"/>
        </w:rPr>
        <w:t xml:space="preserve"> وأدرجه في الكتاب عن ال</w:t>
      </w:r>
      <w:r w:rsidR="008717D3" w:rsidRPr="00E354BF">
        <w:rPr>
          <w:rFonts w:hint="cs"/>
          <w:sz w:val="27"/>
          <w:rtl/>
          <w:lang w:bidi="ar-OM"/>
        </w:rPr>
        <w:t>إ</w:t>
      </w:r>
      <w:r w:rsidRPr="00E354BF">
        <w:rPr>
          <w:rFonts w:hint="cs"/>
          <w:sz w:val="27"/>
          <w:rtl/>
          <w:lang w:bidi="ar-OM"/>
        </w:rPr>
        <w:t>مام السج</w:t>
      </w:r>
      <w:r w:rsidR="008717D3" w:rsidRPr="00E354BF">
        <w:rPr>
          <w:rFonts w:hint="cs"/>
          <w:sz w:val="27"/>
          <w:rtl/>
          <w:lang w:bidi="ar-OM"/>
        </w:rPr>
        <w:t>ّ</w:t>
      </w:r>
      <w:r w:rsidRPr="00E354BF">
        <w:rPr>
          <w:rFonts w:hint="cs"/>
          <w:sz w:val="27"/>
          <w:rtl/>
          <w:lang w:bidi="ar-OM"/>
        </w:rPr>
        <w:t>اد</w:t>
      </w:r>
      <w:r w:rsidR="008717D3" w:rsidRPr="00E354BF">
        <w:rPr>
          <w:rFonts w:hint="cs"/>
          <w:sz w:val="27"/>
          <w:rtl/>
          <w:lang w:bidi="ar-OM"/>
        </w:rPr>
        <w:t>،</w:t>
      </w:r>
      <w:r w:rsidRPr="00E354BF">
        <w:rPr>
          <w:rFonts w:hint="cs"/>
          <w:sz w:val="27"/>
          <w:rtl/>
          <w:lang w:bidi="ar-OM"/>
        </w:rPr>
        <w:t xml:space="preserve"> في رواية طويلة</w:t>
      </w:r>
      <w:r w:rsidR="008717D3" w:rsidRPr="00E354BF">
        <w:rPr>
          <w:rFonts w:hint="cs"/>
          <w:sz w:val="27"/>
          <w:rtl/>
          <w:lang w:bidi="ar-OM"/>
        </w:rPr>
        <w:t>،</w:t>
      </w:r>
      <w:r w:rsidRPr="00E354BF">
        <w:rPr>
          <w:rFonts w:hint="cs"/>
          <w:sz w:val="27"/>
          <w:rtl/>
          <w:lang w:bidi="ar-OM"/>
        </w:rPr>
        <w:t xml:space="preserve"> </w:t>
      </w:r>
      <w:r w:rsidR="008717D3" w:rsidRPr="00E354BF">
        <w:rPr>
          <w:rFonts w:hint="cs"/>
          <w:sz w:val="27"/>
          <w:rtl/>
          <w:lang w:bidi="ar-OM"/>
        </w:rPr>
        <w:t>و</w:t>
      </w:r>
      <w:r w:rsidRPr="00E354BF">
        <w:rPr>
          <w:rFonts w:hint="cs"/>
          <w:sz w:val="27"/>
          <w:rtl/>
          <w:lang w:bidi="ar-OM"/>
        </w:rPr>
        <w:t>منها</w:t>
      </w:r>
      <w:r w:rsidR="008717D3" w:rsidRPr="00E354BF">
        <w:rPr>
          <w:rFonts w:hint="cs"/>
          <w:sz w:val="27"/>
          <w:rtl/>
          <w:lang w:bidi="ar-OM"/>
        </w:rPr>
        <w:t>:</w:t>
      </w:r>
      <w:r w:rsidRPr="00E354BF">
        <w:rPr>
          <w:rFonts w:hint="cs"/>
          <w:sz w:val="27"/>
          <w:rtl/>
          <w:lang w:bidi="ar-OM"/>
        </w:rPr>
        <w:t xml:space="preserve"> </w:t>
      </w:r>
      <w:r w:rsidR="008717D3" w:rsidRPr="00E354BF">
        <w:rPr>
          <w:rFonts w:hint="eastAsia"/>
          <w:sz w:val="27"/>
          <w:rtl/>
        </w:rPr>
        <w:t>«</w:t>
      </w:r>
      <w:r w:rsidRPr="00E354BF">
        <w:rPr>
          <w:rFonts w:hint="cs"/>
          <w:sz w:val="27"/>
          <w:rtl/>
          <w:lang w:bidi="ar-OM"/>
        </w:rPr>
        <w:t>وحملت حرمه ونساؤه على الأقتاب</w:t>
      </w:r>
      <w:r w:rsidR="008717D3" w:rsidRPr="00E354BF">
        <w:rPr>
          <w:rFonts w:hint="cs"/>
          <w:sz w:val="27"/>
          <w:rtl/>
          <w:lang w:bidi="ar-OM"/>
        </w:rPr>
        <w:t>،</w:t>
      </w:r>
      <w:r w:rsidRPr="00E354BF">
        <w:rPr>
          <w:rFonts w:hint="cs"/>
          <w:sz w:val="27"/>
          <w:rtl/>
          <w:lang w:bidi="ar-OM"/>
        </w:rPr>
        <w:t xml:space="preserve"> ي</w:t>
      </w:r>
      <w:r w:rsidR="008717D3" w:rsidRPr="00E354BF">
        <w:rPr>
          <w:rFonts w:hint="cs"/>
          <w:sz w:val="27"/>
          <w:rtl/>
          <w:lang w:bidi="ar-OM"/>
        </w:rPr>
        <w:t>ُ</w:t>
      </w:r>
      <w:r w:rsidRPr="00E354BF">
        <w:rPr>
          <w:rFonts w:hint="cs"/>
          <w:sz w:val="27"/>
          <w:rtl/>
          <w:lang w:bidi="ar-OM"/>
        </w:rPr>
        <w:t xml:space="preserve">راد بنا الكوفة، فجعلت </w:t>
      </w:r>
      <w:r w:rsidR="008717D3" w:rsidRPr="00E354BF">
        <w:rPr>
          <w:rFonts w:hint="cs"/>
          <w:sz w:val="27"/>
          <w:rtl/>
          <w:lang w:bidi="ar-OM"/>
        </w:rPr>
        <w:t>أ</w:t>
      </w:r>
      <w:r w:rsidRPr="00E354BF">
        <w:rPr>
          <w:rFonts w:hint="cs"/>
          <w:sz w:val="27"/>
          <w:rtl/>
          <w:lang w:bidi="ar-OM"/>
        </w:rPr>
        <w:t xml:space="preserve">نظر </w:t>
      </w:r>
      <w:r w:rsidR="008717D3" w:rsidRPr="00E354BF">
        <w:rPr>
          <w:rFonts w:hint="cs"/>
          <w:sz w:val="27"/>
          <w:rtl/>
          <w:lang w:bidi="ar-OM"/>
        </w:rPr>
        <w:t>إ</w:t>
      </w:r>
      <w:r w:rsidRPr="00E354BF">
        <w:rPr>
          <w:rFonts w:hint="cs"/>
          <w:sz w:val="27"/>
          <w:rtl/>
          <w:lang w:bidi="ar-OM"/>
        </w:rPr>
        <w:t>ليهم صرعى</w:t>
      </w:r>
      <w:r w:rsidR="008717D3" w:rsidRPr="00E354BF">
        <w:rPr>
          <w:rFonts w:hint="cs"/>
          <w:sz w:val="27"/>
          <w:rtl/>
          <w:lang w:bidi="ar-OM"/>
        </w:rPr>
        <w:t>،</w:t>
      </w:r>
      <w:r w:rsidRPr="00E354BF">
        <w:rPr>
          <w:rFonts w:hint="cs"/>
          <w:sz w:val="27"/>
          <w:rtl/>
          <w:lang w:bidi="ar-OM"/>
        </w:rPr>
        <w:t xml:space="preserve"> ولم يوار</w:t>
      </w:r>
      <w:r w:rsidR="008717D3" w:rsidRPr="00E354BF">
        <w:rPr>
          <w:rFonts w:hint="cs"/>
          <w:sz w:val="27"/>
          <w:rtl/>
          <w:lang w:bidi="ar-OM"/>
        </w:rPr>
        <w:t>َ</w:t>
      </w:r>
      <w:r w:rsidRPr="00E354BF">
        <w:rPr>
          <w:rFonts w:hint="cs"/>
          <w:sz w:val="27"/>
          <w:rtl/>
          <w:lang w:bidi="ar-OM"/>
        </w:rPr>
        <w:t>و</w:t>
      </w:r>
      <w:r w:rsidR="008717D3" w:rsidRPr="00E354BF">
        <w:rPr>
          <w:rFonts w:hint="cs"/>
          <w:sz w:val="27"/>
          <w:rtl/>
          <w:lang w:bidi="ar-OM"/>
        </w:rPr>
        <w:t>ْ</w:t>
      </w:r>
      <w:r w:rsidRPr="00E354BF">
        <w:rPr>
          <w:rFonts w:hint="cs"/>
          <w:sz w:val="27"/>
          <w:rtl/>
          <w:lang w:bidi="ar-OM"/>
        </w:rPr>
        <w:t>ا</w:t>
      </w:r>
      <w:r w:rsidR="008717D3" w:rsidRPr="00E354BF">
        <w:rPr>
          <w:rFonts w:hint="cs"/>
          <w:sz w:val="27"/>
          <w:rtl/>
          <w:lang w:bidi="ar-OM"/>
        </w:rPr>
        <w:t>، فيعظم في صدري...إ</w:t>
      </w:r>
      <w:r w:rsidRPr="00E354BF">
        <w:rPr>
          <w:rFonts w:hint="cs"/>
          <w:sz w:val="27"/>
          <w:rtl/>
          <w:lang w:bidi="ar-OM"/>
        </w:rPr>
        <w:t>لخ</w:t>
      </w:r>
      <w:r w:rsidR="008717D3"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85"/>
      </w:r>
      <w:r w:rsidRPr="00E354BF">
        <w:rPr>
          <w:rFonts w:hint="cs"/>
          <w:sz w:val="27"/>
          <w:vertAlign w:val="superscript"/>
          <w:rtl/>
        </w:rPr>
        <w:t>)</w:t>
      </w:r>
      <w:r w:rsidRPr="00E354BF">
        <w:rPr>
          <w:rFonts w:hint="cs"/>
          <w:sz w:val="27"/>
          <w:rtl/>
        </w:rPr>
        <w:t>.</w:t>
      </w:r>
      <w:r w:rsidRPr="00E354BF">
        <w:rPr>
          <w:rFonts w:hint="cs"/>
          <w:sz w:val="27"/>
          <w:rtl/>
          <w:lang w:bidi="ar-OM"/>
        </w:rPr>
        <w:t xml:space="preserve"> </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هـ ـ دفن الإمام علي</w:t>
      </w:r>
      <w:r w:rsidR="008717D3" w:rsidRPr="00E354BF">
        <w:rPr>
          <w:rFonts w:hint="cs"/>
          <w:color w:val="auto"/>
          <w:rtl/>
          <w:lang w:bidi="ar-OM"/>
        </w:rPr>
        <w:t>ّ</w:t>
      </w:r>
      <w:r w:rsidRPr="00E354BF">
        <w:rPr>
          <w:rFonts w:hint="cs"/>
          <w:color w:val="auto"/>
          <w:rtl/>
          <w:lang w:bidi="ar-OM"/>
        </w:rPr>
        <w:t xml:space="preserve"> بن الحسين</w:t>
      </w:r>
      <w:r w:rsidR="0079584A" w:rsidRPr="00E354BF">
        <w:rPr>
          <w:rFonts w:cs="Mosawi" w:hint="cs"/>
          <w:color w:val="auto"/>
          <w:rtl/>
          <w:lang w:bidi="ar-OM"/>
        </w:rPr>
        <w:t>×</w:t>
      </w:r>
      <w:r w:rsidRPr="00E354BF">
        <w:rPr>
          <w:rFonts w:hint="cs"/>
          <w:color w:val="auto"/>
          <w:rtl/>
          <w:lang w:bidi="ar-OM"/>
        </w:rPr>
        <w:t xml:space="preserve"> للأجساد </w:t>
      </w:r>
    </w:p>
    <w:p w:rsidR="00E650AD" w:rsidRPr="00E354BF" w:rsidRDefault="00E650AD" w:rsidP="00A52B7F">
      <w:pPr>
        <w:rPr>
          <w:sz w:val="27"/>
          <w:rtl/>
          <w:lang w:bidi="ar-OM"/>
        </w:rPr>
      </w:pPr>
      <w:r w:rsidRPr="00E354BF">
        <w:rPr>
          <w:rFonts w:hint="cs"/>
          <w:sz w:val="27"/>
          <w:rtl/>
          <w:lang w:bidi="ar-OM"/>
        </w:rPr>
        <w:t>ذكر في القسم الثاني ضمن نماذج التزوير التي كشفها السي</w:t>
      </w:r>
      <w:r w:rsidR="008717D3" w:rsidRPr="00E354BF">
        <w:rPr>
          <w:rFonts w:hint="cs"/>
          <w:sz w:val="27"/>
          <w:rtl/>
          <w:lang w:bidi="ar-OM"/>
        </w:rPr>
        <w:t>ّ</w:t>
      </w:r>
      <w:r w:rsidRPr="00E354BF">
        <w:rPr>
          <w:rFonts w:hint="cs"/>
          <w:sz w:val="27"/>
          <w:rtl/>
          <w:lang w:bidi="ar-OM"/>
        </w:rPr>
        <w:t>د الأمين قضي</w:t>
      </w:r>
      <w:r w:rsidR="008717D3" w:rsidRPr="00E354BF">
        <w:rPr>
          <w:rFonts w:hint="cs"/>
          <w:sz w:val="27"/>
          <w:rtl/>
          <w:lang w:bidi="ar-OM"/>
        </w:rPr>
        <w:t>ّ</w:t>
      </w:r>
      <w:r w:rsidRPr="00E354BF">
        <w:rPr>
          <w:rFonts w:hint="cs"/>
          <w:sz w:val="27"/>
          <w:rtl/>
          <w:lang w:bidi="ar-OM"/>
        </w:rPr>
        <w:t>ة مج</w:t>
      </w:r>
      <w:r w:rsidR="008717D3" w:rsidRPr="00E354BF">
        <w:rPr>
          <w:rFonts w:hint="cs"/>
          <w:sz w:val="27"/>
          <w:rtl/>
          <w:lang w:bidi="ar-OM"/>
        </w:rPr>
        <w:t>يء</w:t>
      </w:r>
      <w:r w:rsidRPr="00E354BF">
        <w:rPr>
          <w:rFonts w:hint="cs"/>
          <w:sz w:val="27"/>
          <w:rtl/>
          <w:lang w:bidi="ar-OM"/>
        </w:rPr>
        <w:t xml:space="preserve"> ال</w:t>
      </w:r>
      <w:r w:rsidR="008717D3" w:rsidRPr="00E354BF">
        <w:rPr>
          <w:rFonts w:hint="cs"/>
          <w:sz w:val="27"/>
          <w:rtl/>
          <w:lang w:bidi="ar-OM"/>
        </w:rPr>
        <w:t>إ</w:t>
      </w:r>
      <w:r w:rsidRPr="00E354BF">
        <w:rPr>
          <w:rFonts w:hint="cs"/>
          <w:sz w:val="27"/>
          <w:rtl/>
          <w:lang w:bidi="ar-OM"/>
        </w:rPr>
        <w:t>مام السج</w:t>
      </w:r>
      <w:r w:rsidR="008717D3" w:rsidRPr="00E354BF">
        <w:rPr>
          <w:rFonts w:hint="cs"/>
          <w:sz w:val="27"/>
          <w:rtl/>
          <w:lang w:bidi="ar-OM"/>
        </w:rPr>
        <w:t>ّ</w:t>
      </w:r>
      <w:r w:rsidRPr="00E354BF">
        <w:rPr>
          <w:rFonts w:hint="cs"/>
          <w:sz w:val="27"/>
          <w:rtl/>
          <w:lang w:bidi="ar-OM"/>
        </w:rPr>
        <w:t>اد</w:t>
      </w:r>
      <w:r w:rsidR="0079584A" w:rsidRPr="00E354BF">
        <w:rPr>
          <w:rFonts w:cs="Mosawi" w:hint="cs"/>
          <w:sz w:val="27"/>
          <w:szCs w:val="26"/>
          <w:rtl/>
          <w:lang w:bidi="ar-OM"/>
        </w:rPr>
        <w:t>×</w:t>
      </w:r>
      <w:r w:rsidRPr="00E354BF">
        <w:rPr>
          <w:rFonts w:hint="cs"/>
          <w:sz w:val="27"/>
          <w:rtl/>
          <w:lang w:bidi="ar-OM"/>
        </w:rPr>
        <w:t xml:space="preserve"> من الكوفة</w:t>
      </w:r>
      <w:r w:rsidR="00E0739B" w:rsidRPr="00E354BF">
        <w:rPr>
          <w:rFonts w:hint="cs"/>
          <w:sz w:val="27"/>
          <w:rtl/>
          <w:lang w:bidi="ar-OM"/>
        </w:rPr>
        <w:t xml:space="preserve"> إلى </w:t>
      </w:r>
      <w:r w:rsidRPr="00E354BF">
        <w:rPr>
          <w:rFonts w:hint="cs"/>
          <w:sz w:val="27"/>
          <w:rtl/>
          <w:lang w:bidi="ar-OM"/>
        </w:rPr>
        <w:t>كربلاء</w:t>
      </w:r>
      <w:r w:rsidR="008717D3" w:rsidRPr="00E354BF">
        <w:rPr>
          <w:rFonts w:hint="cs"/>
          <w:sz w:val="27"/>
          <w:rtl/>
          <w:lang w:bidi="ar-OM"/>
        </w:rPr>
        <w:t>؛</w:t>
      </w:r>
      <w:r w:rsidRPr="00E354BF">
        <w:rPr>
          <w:rFonts w:hint="cs"/>
          <w:sz w:val="27"/>
          <w:rtl/>
          <w:lang w:bidi="ar-OM"/>
        </w:rPr>
        <w:t xml:space="preserve"> لدفن جسد </w:t>
      </w:r>
      <w:r w:rsidR="008717D3" w:rsidRPr="00E354BF">
        <w:rPr>
          <w:rFonts w:hint="cs"/>
          <w:sz w:val="27"/>
          <w:rtl/>
          <w:lang w:bidi="ar-OM"/>
        </w:rPr>
        <w:t>أ</w:t>
      </w:r>
      <w:r w:rsidRPr="00E354BF">
        <w:rPr>
          <w:rFonts w:hint="cs"/>
          <w:sz w:val="27"/>
          <w:rtl/>
          <w:lang w:bidi="ar-OM"/>
        </w:rPr>
        <w:t>بيه مع بني أسد</w:t>
      </w:r>
      <w:r w:rsidRPr="00E354BF">
        <w:rPr>
          <w:rFonts w:hint="cs"/>
          <w:sz w:val="27"/>
          <w:vertAlign w:val="superscript"/>
          <w:rtl/>
          <w:lang w:bidi="ar-OM"/>
        </w:rPr>
        <w:t>(</w:t>
      </w:r>
      <w:r w:rsidRPr="00E354BF">
        <w:rPr>
          <w:rStyle w:val="EndnoteReference"/>
          <w:sz w:val="27"/>
          <w:rtl/>
        </w:rPr>
        <w:endnoteReference w:id="286"/>
      </w:r>
      <w:r w:rsidRPr="00E354BF">
        <w:rPr>
          <w:rFonts w:hint="cs"/>
          <w:sz w:val="27"/>
          <w:vertAlign w:val="superscript"/>
          <w:rtl/>
        </w:rPr>
        <w:t>)</w:t>
      </w:r>
      <w:r w:rsidR="008717D3" w:rsidRPr="00E354BF">
        <w:rPr>
          <w:rFonts w:hint="cs"/>
          <w:sz w:val="27"/>
          <w:rtl/>
        </w:rPr>
        <w:t>.</w:t>
      </w:r>
      <w:r w:rsidRPr="00E354BF">
        <w:rPr>
          <w:rFonts w:hint="cs"/>
          <w:sz w:val="27"/>
          <w:rtl/>
        </w:rPr>
        <w:t xml:space="preserve"> </w:t>
      </w:r>
    </w:p>
    <w:p w:rsidR="00E650AD" w:rsidRPr="00E354BF" w:rsidRDefault="00E650AD" w:rsidP="00A52B7F">
      <w:pPr>
        <w:rPr>
          <w:sz w:val="27"/>
          <w:rtl/>
          <w:lang w:bidi="ar-OM"/>
        </w:rPr>
      </w:pPr>
      <w:r w:rsidRPr="00E354BF">
        <w:rPr>
          <w:rFonts w:hint="cs"/>
          <w:sz w:val="27"/>
          <w:rtl/>
          <w:lang w:bidi="ar-OM"/>
        </w:rPr>
        <w:t xml:space="preserve">والواقع </w:t>
      </w:r>
      <w:r w:rsidR="008717D3" w:rsidRPr="00E354BF">
        <w:rPr>
          <w:rFonts w:hint="cs"/>
          <w:sz w:val="27"/>
          <w:rtl/>
          <w:lang w:bidi="ar-OM"/>
        </w:rPr>
        <w:t>أ</w:t>
      </w:r>
      <w:r w:rsidRPr="00E354BF">
        <w:rPr>
          <w:rFonts w:hint="cs"/>
          <w:sz w:val="27"/>
          <w:rtl/>
          <w:lang w:bidi="ar-OM"/>
        </w:rPr>
        <w:t>ن هذه القضي</w:t>
      </w:r>
      <w:r w:rsidR="008717D3" w:rsidRPr="00E354BF">
        <w:rPr>
          <w:rFonts w:hint="cs"/>
          <w:sz w:val="27"/>
          <w:rtl/>
          <w:lang w:bidi="ar-OM"/>
        </w:rPr>
        <w:t>ّ</w:t>
      </w:r>
      <w:r w:rsidRPr="00E354BF">
        <w:rPr>
          <w:rFonts w:hint="cs"/>
          <w:sz w:val="27"/>
          <w:rtl/>
          <w:lang w:bidi="ar-OM"/>
        </w:rPr>
        <w:t>ة ناقش فيها بعض العلماء</w:t>
      </w:r>
      <w:r w:rsidR="008717D3" w:rsidRPr="00E354BF">
        <w:rPr>
          <w:rFonts w:hint="cs"/>
          <w:sz w:val="27"/>
          <w:rtl/>
          <w:lang w:bidi="ar-OM"/>
        </w:rPr>
        <w:t>،</w:t>
      </w:r>
      <w:r w:rsidRPr="00E354BF">
        <w:rPr>
          <w:rFonts w:hint="cs"/>
          <w:sz w:val="27"/>
          <w:rtl/>
          <w:lang w:bidi="ar-OM"/>
        </w:rPr>
        <w:t xml:space="preserve"> كالسيد المرتضى في </w:t>
      </w:r>
      <w:r w:rsidR="008717D3" w:rsidRPr="00E354BF">
        <w:rPr>
          <w:rFonts w:hint="cs"/>
          <w:sz w:val="27"/>
          <w:rtl/>
          <w:lang w:bidi="ar-OM"/>
        </w:rPr>
        <w:t>(</w:t>
      </w:r>
      <w:r w:rsidRPr="00E354BF">
        <w:rPr>
          <w:rFonts w:hint="cs"/>
          <w:sz w:val="27"/>
          <w:rtl/>
          <w:lang w:bidi="ar-OM"/>
        </w:rPr>
        <w:t>رسائله</w:t>
      </w:r>
      <w:r w:rsidR="008717D3" w:rsidRPr="00E354BF">
        <w:rPr>
          <w:rFonts w:hint="cs"/>
          <w:sz w:val="27"/>
          <w:rtl/>
          <w:lang w:bidi="ar-OM"/>
        </w:rPr>
        <w:t>)</w:t>
      </w:r>
      <w:r w:rsidRPr="00E354BF">
        <w:rPr>
          <w:rFonts w:hint="cs"/>
          <w:sz w:val="27"/>
          <w:rtl/>
          <w:lang w:bidi="ar-OM"/>
        </w:rPr>
        <w:t xml:space="preserve">، وخالفه السيد شبر في </w:t>
      </w:r>
      <w:r w:rsidR="008717D3" w:rsidRPr="00E354BF">
        <w:rPr>
          <w:rFonts w:hint="cs"/>
          <w:sz w:val="27"/>
          <w:rtl/>
          <w:lang w:bidi="ar-OM"/>
        </w:rPr>
        <w:t>(</w:t>
      </w:r>
      <w:r w:rsidRPr="00E354BF">
        <w:rPr>
          <w:rFonts w:hint="cs"/>
          <w:sz w:val="27"/>
          <w:rtl/>
          <w:lang w:bidi="ar-OM"/>
        </w:rPr>
        <w:t>مشكلات ال</w:t>
      </w:r>
      <w:r w:rsidR="008717D3" w:rsidRPr="00E354BF">
        <w:rPr>
          <w:rFonts w:hint="cs"/>
          <w:sz w:val="27"/>
          <w:rtl/>
          <w:lang w:bidi="ar-OM"/>
        </w:rPr>
        <w:t>أ</w:t>
      </w:r>
      <w:r w:rsidRPr="00E354BF">
        <w:rPr>
          <w:rFonts w:hint="cs"/>
          <w:sz w:val="27"/>
          <w:rtl/>
          <w:lang w:bidi="ar-OM"/>
        </w:rPr>
        <w:t>خبار</w:t>
      </w:r>
      <w:r w:rsidR="008717D3" w:rsidRPr="00E354BF">
        <w:rPr>
          <w:rFonts w:hint="cs"/>
          <w:sz w:val="27"/>
          <w:rtl/>
          <w:lang w:bidi="ar-OM"/>
        </w:rPr>
        <w:t>)</w:t>
      </w:r>
      <w:r w:rsidRPr="00E354BF">
        <w:rPr>
          <w:rFonts w:hint="cs"/>
          <w:sz w:val="27"/>
          <w:rtl/>
          <w:lang w:bidi="ar-OM"/>
        </w:rPr>
        <w:t>. وبالفعل فقد نفى السي</w:t>
      </w:r>
      <w:r w:rsidR="008717D3" w:rsidRPr="00E354BF">
        <w:rPr>
          <w:rFonts w:hint="cs"/>
          <w:sz w:val="27"/>
          <w:rtl/>
          <w:lang w:bidi="ar-OM"/>
        </w:rPr>
        <w:t>ّ</w:t>
      </w:r>
      <w:r w:rsidRPr="00E354BF">
        <w:rPr>
          <w:rFonts w:hint="cs"/>
          <w:sz w:val="27"/>
          <w:rtl/>
          <w:lang w:bidi="ar-OM"/>
        </w:rPr>
        <w:t>د الأمين ذلك</w:t>
      </w:r>
      <w:r w:rsidRPr="00E354BF">
        <w:rPr>
          <w:rFonts w:hint="cs"/>
          <w:sz w:val="27"/>
          <w:vertAlign w:val="superscript"/>
          <w:rtl/>
          <w:lang w:bidi="ar-OM"/>
        </w:rPr>
        <w:t>(</w:t>
      </w:r>
      <w:r w:rsidRPr="00E354BF">
        <w:rPr>
          <w:rStyle w:val="EndnoteReference"/>
          <w:sz w:val="27"/>
          <w:rtl/>
        </w:rPr>
        <w:endnoteReference w:id="287"/>
      </w:r>
      <w:r w:rsidRPr="00E354BF">
        <w:rPr>
          <w:rFonts w:hint="cs"/>
          <w:sz w:val="27"/>
          <w:vertAlign w:val="superscript"/>
          <w:rtl/>
        </w:rPr>
        <w:t>)</w:t>
      </w:r>
      <w:r w:rsidR="008717D3" w:rsidRPr="00E354BF">
        <w:rPr>
          <w:rFonts w:hint="cs"/>
          <w:sz w:val="27"/>
          <w:rtl/>
        </w:rPr>
        <w:t>؛</w:t>
      </w:r>
      <w:r w:rsidRPr="00E354BF">
        <w:rPr>
          <w:rFonts w:hint="cs"/>
          <w:sz w:val="27"/>
          <w:rtl/>
          <w:lang w:bidi="ar-OM"/>
        </w:rPr>
        <w:t xml:space="preserve"> استنادا</w:t>
      </w:r>
      <w:r w:rsidR="008717D3" w:rsidRPr="00E354BF">
        <w:rPr>
          <w:rFonts w:hint="cs"/>
          <w:sz w:val="27"/>
          <w:rtl/>
          <w:lang w:bidi="ar-OM"/>
        </w:rPr>
        <w:t>ً</w:t>
      </w:r>
      <w:r w:rsidR="00E0739B" w:rsidRPr="00E354BF">
        <w:rPr>
          <w:rFonts w:hint="cs"/>
          <w:sz w:val="27"/>
          <w:rtl/>
          <w:lang w:bidi="ar-OM"/>
        </w:rPr>
        <w:t xml:space="preserve"> إلى </w:t>
      </w:r>
      <w:r w:rsidRPr="00E354BF">
        <w:rPr>
          <w:rFonts w:hint="cs"/>
          <w:sz w:val="27"/>
          <w:rtl/>
          <w:lang w:bidi="ar-OM"/>
        </w:rPr>
        <w:t>ما جاء في بعض المصادر</w:t>
      </w:r>
      <w:r w:rsidR="008717D3" w:rsidRPr="00E354BF">
        <w:rPr>
          <w:rFonts w:hint="cs"/>
          <w:sz w:val="27"/>
          <w:rtl/>
          <w:lang w:bidi="ar-OM"/>
        </w:rPr>
        <w:t>،</w:t>
      </w:r>
      <w:r w:rsidRPr="00E354BF">
        <w:rPr>
          <w:rFonts w:hint="cs"/>
          <w:sz w:val="27"/>
          <w:rtl/>
          <w:lang w:bidi="ar-OM"/>
        </w:rPr>
        <w:t xml:space="preserve"> ك</w:t>
      </w:r>
      <w:r w:rsidR="008717D3" w:rsidRPr="00E354BF">
        <w:rPr>
          <w:rFonts w:hint="cs"/>
          <w:sz w:val="27"/>
          <w:rtl/>
          <w:lang w:bidi="ar-OM"/>
        </w:rPr>
        <w:t>ـ (</w:t>
      </w:r>
      <w:r w:rsidRPr="00E354BF">
        <w:rPr>
          <w:rFonts w:hint="cs"/>
          <w:sz w:val="27"/>
          <w:rtl/>
          <w:lang w:bidi="ar-OM"/>
        </w:rPr>
        <w:t>ال</w:t>
      </w:r>
      <w:r w:rsidR="008717D3" w:rsidRPr="00E354BF">
        <w:rPr>
          <w:rFonts w:hint="cs"/>
          <w:sz w:val="27"/>
          <w:rtl/>
          <w:lang w:bidi="ar-OM"/>
        </w:rPr>
        <w:t>إ</w:t>
      </w:r>
      <w:r w:rsidRPr="00E354BF">
        <w:rPr>
          <w:rFonts w:hint="cs"/>
          <w:sz w:val="27"/>
          <w:rtl/>
          <w:lang w:bidi="ar-OM"/>
        </w:rPr>
        <w:t>رشاد</w:t>
      </w:r>
      <w:r w:rsidR="008717D3"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88"/>
      </w:r>
      <w:r w:rsidRPr="00E354BF">
        <w:rPr>
          <w:rFonts w:hint="cs"/>
          <w:sz w:val="27"/>
          <w:vertAlign w:val="superscript"/>
          <w:rtl/>
        </w:rPr>
        <w:t>)</w:t>
      </w:r>
      <w:r w:rsidR="008717D3" w:rsidRPr="00E354BF">
        <w:rPr>
          <w:rFonts w:hint="cs"/>
          <w:sz w:val="27"/>
          <w:rtl/>
        </w:rPr>
        <w:t>،</w:t>
      </w:r>
      <w:r w:rsidRPr="00E354BF">
        <w:rPr>
          <w:rFonts w:hint="cs"/>
          <w:sz w:val="27"/>
          <w:rtl/>
        </w:rPr>
        <w:t xml:space="preserve"> </w:t>
      </w:r>
      <w:r w:rsidRPr="00E354BF">
        <w:rPr>
          <w:rFonts w:hint="cs"/>
          <w:sz w:val="27"/>
          <w:rtl/>
          <w:lang w:bidi="ar-OM"/>
        </w:rPr>
        <w:t>و</w:t>
      </w:r>
      <w:r w:rsidR="008717D3" w:rsidRPr="00E354BF">
        <w:rPr>
          <w:rFonts w:hint="cs"/>
          <w:sz w:val="27"/>
          <w:rtl/>
          <w:lang w:bidi="ar-OM"/>
        </w:rPr>
        <w:t>(</w:t>
      </w:r>
      <w:r w:rsidRPr="00E354BF">
        <w:rPr>
          <w:rFonts w:hint="cs"/>
          <w:sz w:val="27"/>
          <w:rtl/>
          <w:lang w:bidi="ar-OM"/>
        </w:rPr>
        <w:t>اللهوف</w:t>
      </w:r>
      <w:r w:rsidR="008717D3" w:rsidRPr="00E354BF">
        <w:rPr>
          <w:rFonts w:hint="cs"/>
          <w:sz w:val="27"/>
          <w:rtl/>
          <w:lang w:bidi="ar-OM"/>
        </w:rPr>
        <w:t>)،</w:t>
      </w:r>
      <w:r w:rsidRPr="00E354BF">
        <w:rPr>
          <w:rFonts w:hint="cs"/>
          <w:sz w:val="27"/>
          <w:rtl/>
          <w:lang w:bidi="ar-OM"/>
        </w:rPr>
        <w:t xml:space="preserve"> </w:t>
      </w:r>
      <w:r w:rsidR="008717D3" w:rsidRPr="00E354BF">
        <w:rPr>
          <w:rFonts w:hint="cs"/>
          <w:sz w:val="27"/>
          <w:rtl/>
          <w:lang w:bidi="ar-OM"/>
        </w:rPr>
        <w:t>من 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قوما</w:t>
      </w:r>
      <w:r w:rsidR="008717D3" w:rsidRPr="00E354BF">
        <w:rPr>
          <w:rFonts w:hint="cs"/>
          <w:sz w:val="27"/>
          <w:rtl/>
          <w:lang w:bidi="ar-OM"/>
        </w:rPr>
        <w:t>ً</w:t>
      </w:r>
      <w:r w:rsidRPr="00E354BF">
        <w:rPr>
          <w:rFonts w:hint="cs"/>
          <w:sz w:val="27"/>
          <w:rtl/>
          <w:lang w:bidi="ar-OM"/>
        </w:rPr>
        <w:t xml:space="preserve"> من بني أسد صل</w:t>
      </w:r>
      <w:r w:rsidR="008717D3" w:rsidRPr="00E354BF">
        <w:rPr>
          <w:rFonts w:hint="cs"/>
          <w:sz w:val="27"/>
          <w:rtl/>
          <w:lang w:bidi="ar-OM"/>
        </w:rPr>
        <w:t>ّ</w:t>
      </w:r>
      <w:r w:rsidRPr="00E354BF">
        <w:rPr>
          <w:rFonts w:hint="cs"/>
          <w:sz w:val="27"/>
          <w:rtl/>
          <w:lang w:bidi="ar-OM"/>
        </w:rPr>
        <w:t>وا عليها ودفنوها</w:t>
      </w:r>
      <w:r w:rsidRPr="00E354BF">
        <w:rPr>
          <w:rFonts w:hint="cs"/>
          <w:sz w:val="27"/>
          <w:vertAlign w:val="superscript"/>
          <w:rtl/>
          <w:lang w:bidi="ar-OM"/>
        </w:rPr>
        <w:t>(</w:t>
      </w:r>
      <w:r w:rsidRPr="00E354BF">
        <w:rPr>
          <w:rStyle w:val="EndnoteReference"/>
          <w:sz w:val="27"/>
          <w:rtl/>
        </w:rPr>
        <w:endnoteReference w:id="289"/>
      </w:r>
      <w:r w:rsidRPr="00E354BF">
        <w:rPr>
          <w:rFonts w:hint="cs"/>
          <w:sz w:val="27"/>
          <w:vertAlign w:val="superscript"/>
          <w:rtl/>
        </w:rPr>
        <w:t>)</w:t>
      </w:r>
      <w:r w:rsidRPr="00E354BF">
        <w:rPr>
          <w:rFonts w:hint="cs"/>
          <w:sz w:val="27"/>
          <w:rtl/>
        </w:rPr>
        <w:t>.</w:t>
      </w:r>
      <w:r w:rsidRPr="00E354BF">
        <w:rPr>
          <w:rFonts w:hint="cs"/>
          <w:sz w:val="27"/>
          <w:rtl/>
          <w:lang w:bidi="ar-OM"/>
        </w:rPr>
        <w:t xml:space="preserve"> ولكن</w:t>
      </w:r>
      <w:r w:rsidR="008717D3" w:rsidRPr="00E354BF">
        <w:rPr>
          <w:rFonts w:hint="cs"/>
          <w:sz w:val="27"/>
          <w:rtl/>
          <w:lang w:bidi="ar-OM"/>
        </w:rPr>
        <w:t>ْ</w:t>
      </w:r>
      <w:r w:rsidRPr="00E354BF">
        <w:rPr>
          <w:rFonts w:hint="cs"/>
          <w:sz w:val="27"/>
          <w:rtl/>
          <w:lang w:bidi="ar-OM"/>
        </w:rPr>
        <w:t xml:space="preserve"> قال الشيخ عب</w:t>
      </w:r>
      <w:r w:rsidR="008717D3" w:rsidRPr="00E354BF">
        <w:rPr>
          <w:rFonts w:hint="cs"/>
          <w:sz w:val="27"/>
          <w:rtl/>
          <w:lang w:bidi="ar-OM"/>
        </w:rPr>
        <w:t>ّ</w:t>
      </w:r>
      <w:r w:rsidRPr="00E354BF">
        <w:rPr>
          <w:rFonts w:hint="cs"/>
          <w:sz w:val="27"/>
          <w:rtl/>
          <w:lang w:bidi="ar-OM"/>
        </w:rPr>
        <w:t>اس القم</w:t>
      </w:r>
      <w:r w:rsidR="008717D3" w:rsidRPr="00E354BF">
        <w:rPr>
          <w:rFonts w:hint="cs"/>
          <w:sz w:val="27"/>
          <w:rtl/>
          <w:lang w:bidi="ar-OM"/>
        </w:rPr>
        <w:t>ّ</w:t>
      </w:r>
      <w:r w:rsidRPr="00E354BF">
        <w:rPr>
          <w:rFonts w:hint="cs"/>
          <w:sz w:val="27"/>
          <w:rtl/>
          <w:lang w:bidi="ar-OM"/>
        </w:rPr>
        <w:t xml:space="preserve">ي في </w:t>
      </w:r>
      <w:r w:rsidR="008717D3" w:rsidRPr="00E354BF">
        <w:rPr>
          <w:rFonts w:hint="cs"/>
          <w:sz w:val="27"/>
          <w:rtl/>
          <w:lang w:bidi="ar-OM"/>
        </w:rPr>
        <w:t>(</w:t>
      </w:r>
      <w:r w:rsidRPr="00E354BF">
        <w:rPr>
          <w:rFonts w:hint="cs"/>
          <w:sz w:val="27"/>
          <w:rtl/>
          <w:lang w:bidi="ar-OM"/>
        </w:rPr>
        <w:t>ن</w:t>
      </w:r>
      <w:r w:rsidR="008717D3" w:rsidRPr="00E354BF">
        <w:rPr>
          <w:rFonts w:hint="cs"/>
          <w:sz w:val="27"/>
          <w:rtl/>
          <w:lang w:bidi="ar-OM"/>
        </w:rPr>
        <w:t>َ</w:t>
      </w:r>
      <w:r w:rsidRPr="00E354BF">
        <w:rPr>
          <w:rFonts w:hint="cs"/>
          <w:sz w:val="27"/>
          <w:rtl/>
          <w:lang w:bidi="ar-OM"/>
        </w:rPr>
        <w:t>ف</w:t>
      </w:r>
      <w:r w:rsidR="008717D3" w:rsidRPr="00E354BF">
        <w:rPr>
          <w:rFonts w:hint="cs"/>
          <w:sz w:val="27"/>
          <w:rtl/>
          <w:lang w:bidi="ar-OM"/>
        </w:rPr>
        <w:t>َ</w:t>
      </w:r>
      <w:r w:rsidRPr="00E354BF">
        <w:rPr>
          <w:rFonts w:hint="cs"/>
          <w:sz w:val="27"/>
          <w:rtl/>
          <w:lang w:bidi="ar-OM"/>
        </w:rPr>
        <w:t>س المهموم</w:t>
      </w:r>
      <w:r w:rsidR="008717D3" w:rsidRPr="00E354BF">
        <w:rPr>
          <w:rFonts w:hint="cs"/>
          <w:sz w:val="27"/>
          <w:rtl/>
          <w:lang w:bidi="ar-OM"/>
        </w:rPr>
        <w:t>):</w:t>
      </w:r>
      <w:r w:rsidRPr="00E354BF">
        <w:rPr>
          <w:rFonts w:hint="cs"/>
          <w:sz w:val="27"/>
          <w:rtl/>
          <w:lang w:bidi="ar-OM"/>
        </w:rPr>
        <w:t xml:space="preserve"> </w:t>
      </w:r>
      <w:r w:rsidR="008717D3" w:rsidRPr="00E354BF">
        <w:rPr>
          <w:rFonts w:hint="cs"/>
          <w:sz w:val="27"/>
          <w:rtl/>
          <w:lang w:bidi="ar-OM"/>
        </w:rPr>
        <w:t>إ</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ه قد ثبت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ال</w:t>
      </w:r>
      <w:r w:rsidR="008717D3" w:rsidRPr="00E354BF">
        <w:rPr>
          <w:rFonts w:hint="cs"/>
          <w:sz w:val="27"/>
          <w:rtl/>
          <w:lang w:bidi="ar-OM"/>
        </w:rPr>
        <w:t>إ</w:t>
      </w:r>
      <w:r w:rsidRPr="00E354BF">
        <w:rPr>
          <w:rFonts w:hint="cs"/>
          <w:sz w:val="27"/>
          <w:rtl/>
          <w:lang w:bidi="ar-OM"/>
        </w:rPr>
        <w:t xml:space="preserve">مام لا يلي </w:t>
      </w:r>
      <w:r w:rsidR="008717D3" w:rsidRPr="00E354BF">
        <w:rPr>
          <w:rFonts w:hint="cs"/>
          <w:sz w:val="27"/>
          <w:rtl/>
          <w:lang w:bidi="ar-OM"/>
        </w:rPr>
        <w:t>أ</w:t>
      </w:r>
      <w:r w:rsidRPr="00E354BF">
        <w:rPr>
          <w:rFonts w:hint="cs"/>
          <w:sz w:val="27"/>
          <w:rtl/>
          <w:lang w:bidi="ar-OM"/>
        </w:rPr>
        <w:t xml:space="preserve">مره </w:t>
      </w:r>
      <w:r w:rsidR="008717D3" w:rsidRPr="00E354BF">
        <w:rPr>
          <w:rFonts w:hint="cs"/>
          <w:sz w:val="27"/>
          <w:rtl/>
          <w:lang w:bidi="ar-OM"/>
        </w:rPr>
        <w:t>إ</w:t>
      </w:r>
      <w:r w:rsidRPr="00E354BF">
        <w:rPr>
          <w:rFonts w:hint="cs"/>
          <w:sz w:val="27"/>
          <w:rtl/>
          <w:lang w:bidi="ar-OM"/>
        </w:rPr>
        <w:t>لا</w:t>
      </w:r>
      <w:r w:rsidR="008717D3" w:rsidRPr="00E354BF">
        <w:rPr>
          <w:rFonts w:hint="cs"/>
          <w:sz w:val="27"/>
          <w:rtl/>
          <w:lang w:bidi="ar-OM"/>
        </w:rPr>
        <w:t>ّ</w:t>
      </w:r>
      <w:r w:rsidRPr="00E354BF">
        <w:rPr>
          <w:rFonts w:hint="cs"/>
          <w:sz w:val="27"/>
          <w:rtl/>
          <w:lang w:bidi="ar-OM"/>
        </w:rPr>
        <w:t xml:space="preserve"> الإمام</w:t>
      </w:r>
      <w:r w:rsidR="008717D3" w:rsidRPr="00E354BF">
        <w:rPr>
          <w:rFonts w:hint="cs"/>
          <w:sz w:val="27"/>
          <w:rtl/>
          <w:lang w:bidi="ar-OM"/>
        </w:rPr>
        <w:t>،</w:t>
      </w:r>
      <w:r w:rsidRPr="00E354BF">
        <w:rPr>
          <w:rFonts w:hint="cs"/>
          <w:sz w:val="27"/>
          <w:rtl/>
          <w:lang w:bidi="ar-OM"/>
        </w:rPr>
        <w:t xml:space="preserve"> ولا يغس</w:t>
      </w:r>
      <w:r w:rsidR="008717D3" w:rsidRPr="00E354BF">
        <w:rPr>
          <w:rFonts w:hint="cs"/>
          <w:sz w:val="27"/>
          <w:rtl/>
          <w:lang w:bidi="ar-OM"/>
        </w:rPr>
        <w:t>ِّ</w:t>
      </w:r>
      <w:r w:rsidRPr="00E354BF">
        <w:rPr>
          <w:rFonts w:hint="cs"/>
          <w:sz w:val="27"/>
          <w:rtl/>
          <w:lang w:bidi="ar-OM"/>
        </w:rPr>
        <w:t xml:space="preserve">له </w:t>
      </w:r>
      <w:r w:rsidR="008717D3" w:rsidRPr="00E354BF">
        <w:rPr>
          <w:rFonts w:hint="cs"/>
          <w:sz w:val="27"/>
          <w:rtl/>
          <w:lang w:bidi="ar-OM"/>
        </w:rPr>
        <w:t>إ</w:t>
      </w:r>
      <w:r w:rsidRPr="00E354BF">
        <w:rPr>
          <w:rFonts w:hint="cs"/>
          <w:sz w:val="27"/>
          <w:rtl/>
          <w:lang w:bidi="ar-OM"/>
        </w:rPr>
        <w:t>لا</w:t>
      </w:r>
      <w:r w:rsidR="008717D3" w:rsidRPr="00E354BF">
        <w:rPr>
          <w:rFonts w:hint="cs"/>
          <w:sz w:val="27"/>
          <w:rtl/>
          <w:lang w:bidi="ar-OM"/>
        </w:rPr>
        <w:t>ّ</w:t>
      </w:r>
      <w:r w:rsidRPr="00E354BF">
        <w:rPr>
          <w:rFonts w:hint="cs"/>
          <w:sz w:val="27"/>
          <w:rtl/>
          <w:lang w:bidi="ar-OM"/>
        </w:rPr>
        <w:t xml:space="preserve"> الإمام. وورد عن ال</w:t>
      </w:r>
      <w:r w:rsidR="008717D3" w:rsidRPr="00E354BF">
        <w:rPr>
          <w:rFonts w:hint="cs"/>
          <w:sz w:val="27"/>
          <w:rtl/>
          <w:lang w:bidi="ar-OM"/>
        </w:rPr>
        <w:t>إ</w:t>
      </w:r>
      <w:r w:rsidRPr="00E354BF">
        <w:rPr>
          <w:rFonts w:hint="cs"/>
          <w:sz w:val="27"/>
          <w:rtl/>
          <w:lang w:bidi="ar-OM"/>
        </w:rPr>
        <w:t>مام الرضا</w:t>
      </w:r>
      <w:r w:rsidR="0079584A" w:rsidRPr="00E354BF">
        <w:rPr>
          <w:rFonts w:cs="Mosawi" w:hint="cs"/>
          <w:sz w:val="27"/>
          <w:szCs w:val="26"/>
          <w:rtl/>
          <w:lang w:bidi="ar-OM"/>
        </w:rPr>
        <w:t>×</w:t>
      </w:r>
      <w:r w:rsidRPr="00E354BF">
        <w:rPr>
          <w:rFonts w:hint="cs"/>
          <w:sz w:val="27"/>
          <w:rtl/>
          <w:lang w:bidi="ar-OM"/>
        </w:rPr>
        <w:t xml:space="preserve">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ه احتج</w:t>
      </w:r>
      <w:r w:rsidR="008717D3" w:rsidRPr="00E354BF">
        <w:rPr>
          <w:rFonts w:hint="cs"/>
          <w:sz w:val="27"/>
          <w:rtl/>
          <w:lang w:bidi="ar-OM"/>
        </w:rPr>
        <w:t>ّ</w:t>
      </w:r>
      <w:r w:rsidRPr="00E354BF">
        <w:rPr>
          <w:rFonts w:hint="cs"/>
          <w:sz w:val="27"/>
          <w:rtl/>
          <w:lang w:bidi="ar-OM"/>
        </w:rPr>
        <w:t xml:space="preserve"> على </w:t>
      </w:r>
      <w:r w:rsidR="008717D3" w:rsidRPr="00E354BF">
        <w:rPr>
          <w:rFonts w:hint="cs"/>
          <w:sz w:val="27"/>
          <w:rtl/>
          <w:lang w:bidi="ar-OM"/>
        </w:rPr>
        <w:t>أ</w:t>
      </w:r>
      <w:r w:rsidRPr="00E354BF">
        <w:rPr>
          <w:rFonts w:hint="cs"/>
          <w:sz w:val="27"/>
          <w:rtl/>
          <w:lang w:bidi="ar-OM"/>
        </w:rPr>
        <w:t>قطاب الواقفة</w:t>
      </w:r>
      <w:r w:rsidR="008717D3" w:rsidRPr="00E354BF">
        <w:rPr>
          <w:rFonts w:hint="cs"/>
          <w:sz w:val="27"/>
          <w:rtl/>
          <w:lang w:bidi="ar-OM"/>
        </w:rPr>
        <w:t>،</w:t>
      </w:r>
      <w:r w:rsidRPr="00E354BF">
        <w:rPr>
          <w:rFonts w:hint="cs"/>
          <w:sz w:val="27"/>
          <w:rtl/>
          <w:lang w:bidi="ar-OM"/>
        </w:rPr>
        <w:t xml:space="preserve"> كالبطائني، حين قال له: </w:t>
      </w:r>
      <w:r w:rsidR="008717D3" w:rsidRPr="00E354BF">
        <w:rPr>
          <w:rFonts w:hint="cs"/>
          <w:sz w:val="27"/>
          <w:rtl/>
          <w:lang w:bidi="ar-OM"/>
        </w:rPr>
        <w:t>إ</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ا روينا عن آبائك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الإمام لا يلي أمره إلا</w:t>
      </w:r>
      <w:r w:rsidR="008717D3" w:rsidRPr="00E354BF">
        <w:rPr>
          <w:rFonts w:hint="cs"/>
          <w:sz w:val="27"/>
          <w:rtl/>
          <w:lang w:bidi="ar-OM"/>
        </w:rPr>
        <w:t>ّ</w:t>
      </w:r>
      <w:r w:rsidRPr="00E354BF">
        <w:rPr>
          <w:rFonts w:hint="cs"/>
          <w:sz w:val="27"/>
          <w:rtl/>
          <w:lang w:bidi="ar-OM"/>
        </w:rPr>
        <w:t xml:space="preserve"> إمام مثله، فرد</w:t>
      </w:r>
      <w:r w:rsidR="008717D3" w:rsidRPr="00E354BF">
        <w:rPr>
          <w:rFonts w:hint="cs"/>
          <w:sz w:val="27"/>
          <w:rtl/>
          <w:lang w:bidi="ar-OM"/>
        </w:rPr>
        <w:t>ّ</w:t>
      </w:r>
      <w:r w:rsidRPr="00E354BF">
        <w:rPr>
          <w:rFonts w:hint="cs"/>
          <w:sz w:val="27"/>
          <w:rtl/>
          <w:lang w:bidi="ar-OM"/>
        </w:rPr>
        <w:t xml:space="preserve"> عليه الإمام الرضا</w:t>
      </w:r>
      <w:r w:rsidR="0079584A" w:rsidRPr="00E354BF">
        <w:rPr>
          <w:rFonts w:cs="Mosawi" w:hint="cs"/>
          <w:sz w:val="27"/>
          <w:szCs w:val="26"/>
          <w:rtl/>
          <w:lang w:bidi="ar-OM"/>
        </w:rPr>
        <w:t>×</w:t>
      </w:r>
      <w:r w:rsidR="008717D3" w:rsidRPr="00E354BF">
        <w:rPr>
          <w:rFonts w:hint="cs"/>
          <w:sz w:val="27"/>
          <w:rtl/>
          <w:lang w:bidi="ar-OM"/>
        </w:rPr>
        <w:t>:</w:t>
      </w:r>
      <w:r w:rsidRPr="00E354BF">
        <w:rPr>
          <w:rFonts w:hint="cs"/>
          <w:sz w:val="27"/>
          <w:rtl/>
          <w:lang w:bidi="ar-OM"/>
        </w:rPr>
        <w:t xml:space="preserve"> فأخبرني عن الحسين كان إماما</w:t>
      </w:r>
      <w:r w:rsidR="008717D3" w:rsidRPr="00E354BF">
        <w:rPr>
          <w:rFonts w:hint="cs"/>
          <w:sz w:val="27"/>
          <w:rtl/>
          <w:lang w:bidi="ar-OM"/>
        </w:rPr>
        <w:t>ً</w:t>
      </w:r>
      <w:r w:rsidRPr="00E354BF">
        <w:rPr>
          <w:rFonts w:hint="cs"/>
          <w:sz w:val="27"/>
          <w:rtl/>
          <w:lang w:bidi="ar-OM"/>
        </w:rPr>
        <w:t xml:space="preserve"> أو غير إمام؟ قال: كان إماما</w:t>
      </w:r>
      <w:r w:rsidR="008717D3" w:rsidRPr="00E354BF">
        <w:rPr>
          <w:rFonts w:hint="cs"/>
          <w:sz w:val="27"/>
          <w:rtl/>
          <w:lang w:bidi="ar-OM"/>
        </w:rPr>
        <w:t>ً،</w:t>
      </w:r>
      <w:r w:rsidRPr="00E354BF">
        <w:rPr>
          <w:rFonts w:hint="cs"/>
          <w:sz w:val="27"/>
          <w:rtl/>
          <w:lang w:bidi="ar-OM"/>
        </w:rPr>
        <w:t xml:space="preserve"> قال: فم</w:t>
      </w:r>
      <w:r w:rsidR="008717D3" w:rsidRPr="00E354BF">
        <w:rPr>
          <w:rFonts w:hint="cs"/>
          <w:sz w:val="27"/>
          <w:rtl/>
          <w:lang w:bidi="ar-OM"/>
        </w:rPr>
        <w:t>َ</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ولي أمره؟ قال</w:t>
      </w:r>
      <w:r w:rsidR="008717D3" w:rsidRPr="00E354BF">
        <w:rPr>
          <w:rFonts w:hint="cs"/>
          <w:sz w:val="27"/>
          <w:rtl/>
          <w:lang w:bidi="ar-OM"/>
        </w:rPr>
        <w:t>:</w:t>
      </w:r>
      <w:r w:rsidRPr="00E354BF">
        <w:rPr>
          <w:rFonts w:hint="cs"/>
          <w:sz w:val="27"/>
          <w:rtl/>
          <w:lang w:bidi="ar-OM"/>
        </w:rPr>
        <w:t xml:space="preserve"> علي</w:t>
      </w:r>
      <w:r w:rsidR="008717D3" w:rsidRPr="00E354BF">
        <w:rPr>
          <w:rFonts w:hint="cs"/>
          <w:sz w:val="27"/>
          <w:rtl/>
          <w:lang w:bidi="ar-OM"/>
        </w:rPr>
        <w:t>ّ</w:t>
      </w:r>
      <w:r w:rsidRPr="00E354BF">
        <w:rPr>
          <w:rFonts w:hint="cs"/>
          <w:sz w:val="27"/>
          <w:rtl/>
          <w:lang w:bidi="ar-OM"/>
        </w:rPr>
        <w:t xml:space="preserve"> بن الحسين</w:t>
      </w:r>
      <w:r w:rsidR="008717D3" w:rsidRPr="00E354BF">
        <w:rPr>
          <w:rFonts w:hint="cs"/>
          <w:sz w:val="27"/>
          <w:rtl/>
          <w:lang w:bidi="ar-OM"/>
        </w:rPr>
        <w:t>،</w:t>
      </w:r>
      <w:r w:rsidRPr="00E354BF">
        <w:rPr>
          <w:rFonts w:hint="cs"/>
          <w:sz w:val="27"/>
          <w:rtl/>
          <w:lang w:bidi="ar-OM"/>
        </w:rPr>
        <w:t xml:space="preserve"> قال</w:t>
      </w:r>
      <w:r w:rsidR="008717D3" w:rsidRPr="00E354BF">
        <w:rPr>
          <w:rFonts w:hint="cs"/>
          <w:sz w:val="27"/>
          <w:rtl/>
          <w:lang w:bidi="ar-OM"/>
        </w:rPr>
        <w:t>:</w:t>
      </w:r>
      <w:r w:rsidRPr="00E354BF">
        <w:rPr>
          <w:rFonts w:hint="cs"/>
          <w:sz w:val="27"/>
          <w:rtl/>
          <w:lang w:bidi="ar-OM"/>
        </w:rPr>
        <w:t xml:space="preserve"> وأين كان علي</w:t>
      </w:r>
      <w:r w:rsidR="008717D3" w:rsidRPr="00E354BF">
        <w:rPr>
          <w:rFonts w:hint="cs"/>
          <w:sz w:val="27"/>
          <w:rtl/>
          <w:lang w:bidi="ar-OM"/>
        </w:rPr>
        <w:t>ّ</w:t>
      </w:r>
      <w:r w:rsidRPr="00E354BF">
        <w:rPr>
          <w:rFonts w:hint="cs"/>
          <w:sz w:val="27"/>
          <w:rtl/>
          <w:lang w:bidi="ar-OM"/>
        </w:rPr>
        <w:t xml:space="preserve"> بن الحسين؟ قال</w:t>
      </w:r>
      <w:r w:rsidR="008717D3" w:rsidRPr="00E354BF">
        <w:rPr>
          <w:rFonts w:hint="cs"/>
          <w:sz w:val="27"/>
          <w:rtl/>
          <w:lang w:bidi="ar-OM"/>
        </w:rPr>
        <w:t>:</w:t>
      </w:r>
      <w:r w:rsidRPr="00E354BF">
        <w:rPr>
          <w:rFonts w:hint="cs"/>
          <w:sz w:val="27"/>
          <w:rtl/>
          <w:lang w:bidi="ar-OM"/>
        </w:rPr>
        <w:t xml:space="preserve"> كان محبوسا</w:t>
      </w:r>
      <w:r w:rsidR="008717D3" w:rsidRPr="00E354BF">
        <w:rPr>
          <w:rFonts w:hint="cs"/>
          <w:sz w:val="27"/>
          <w:rtl/>
          <w:lang w:bidi="ar-OM"/>
        </w:rPr>
        <w:t>ً</w:t>
      </w:r>
      <w:r w:rsidRPr="00E354BF">
        <w:rPr>
          <w:rFonts w:hint="cs"/>
          <w:sz w:val="27"/>
          <w:rtl/>
          <w:lang w:bidi="ar-OM"/>
        </w:rPr>
        <w:t xml:space="preserve"> في يد عبيد الله بن زياد في الكوفة</w:t>
      </w:r>
      <w:r w:rsidR="008717D3" w:rsidRPr="00E354BF">
        <w:rPr>
          <w:rFonts w:hint="cs"/>
          <w:sz w:val="27"/>
          <w:rtl/>
          <w:lang w:bidi="ar-OM"/>
        </w:rPr>
        <w:t>،</w:t>
      </w:r>
      <w:r w:rsidRPr="00E354BF">
        <w:rPr>
          <w:rFonts w:hint="cs"/>
          <w:sz w:val="27"/>
          <w:rtl/>
          <w:lang w:bidi="ar-OM"/>
        </w:rPr>
        <w:t xml:space="preserve"> قال: خرج وهم كانوا لا يعلمون حت</w:t>
      </w:r>
      <w:r w:rsidR="008717D3" w:rsidRPr="00E354BF">
        <w:rPr>
          <w:rFonts w:hint="cs"/>
          <w:sz w:val="27"/>
          <w:rtl/>
          <w:lang w:bidi="ar-OM"/>
        </w:rPr>
        <w:t>ّ</w:t>
      </w:r>
      <w:r w:rsidRPr="00E354BF">
        <w:rPr>
          <w:rFonts w:hint="cs"/>
          <w:sz w:val="27"/>
          <w:rtl/>
          <w:lang w:bidi="ar-OM"/>
        </w:rPr>
        <w:t>ى ولي أمره</w:t>
      </w:r>
      <w:r w:rsidR="008717D3" w:rsidRPr="00E354BF">
        <w:rPr>
          <w:rFonts w:hint="cs"/>
          <w:sz w:val="27"/>
          <w:rtl/>
          <w:lang w:bidi="ar-OM"/>
        </w:rPr>
        <w:t>،</w:t>
      </w:r>
      <w:r w:rsidRPr="00E354BF">
        <w:rPr>
          <w:rFonts w:hint="cs"/>
          <w:sz w:val="27"/>
          <w:rtl/>
          <w:lang w:bidi="ar-OM"/>
        </w:rPr>
        <w:t xml:space="preserve"> ثم انصرف</w:t>
      </w:r>
      <w:r w:rsidR="008717D3" w:rsidRPr="00E354BF">
        <w:rPr>
          <w:rFonts w:hint="cs"/>
          <w:sz w:val="27"/>
          <w:rtl/>
          <w:lang w:bidi="ar-OM"/>
        </w:rPr>
        <w:t>،</w:t>
      </w:r>
      <w:r w:rsidRPr="00E354BF">
        <w:rPr>
          <w:rFonts w:hint="cs"/>
          <w:sz w:val="27"/>
          <w:rtl/>
          <w:lang w:bidi="ar-OM"/>
        </w:rPr>
        <w:t xml:space="preserve"> فقال له الإمام الرضا: </w:t>
      </w:r>
      <w:r w:rsidR="008717D3" w:rsidRPr="00E354BF">
        <w:rPr>
          <w:rFonts w:hint="cs"/>
          <w:sz w:val="27"/>
          <w:rtl/>
          <w:lang w:bidi="ar-OM"/>
        </w:rPr>
        <w:t>إ</w:t>
      </w:r>
      <w:r w:rsidRPr="00E354BF">
        <w:rPr>
          <w:rFonts w:hint="cs"/>
          <w:sz w:val="27"/>
          <w:rtl/>
          <w:lang w:bidi="ar-OM"/>
        </w:rPr>
        <w:t>ن م</w:t>
      </w:r>
      <w:r w:rsidR="008717D3" w:rsidRPr="00E354BF">
        <w:rPr>
          <w:rFonts w:hint="cs"/>
          <w:sz w:val="27"/>
          <w:rtl/>
          <w:lang w:bidi="ar-OM"/>
        </w:rPr>
        <w:t>َ</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أمكن علي</w:t>
      </w:r>
      <w:r w:rsidR="008717D3" w:rsidRPr="00E354BF">
        <w:rPr>
          <w:rFonts w:hint="cs"/>
          <w:sz w:val="27"/>
          <w:rtl/>
          <w:lang w:bidi="ar-OM"/>
        </w:rPr>
        <w:t>ّ</w:t>
      </w:r>
      <w:r w:rsidRPr="00E354BF">
        <w:rPr>
          <w:rFonts w:hint="cs"/>
          <w:sz w:val="27"/>
          <w:rtl/>
          <w:lang w:bidi="ar-OM"/>
        </w:rPr>
        <w:t xml:space="preserve"> بن الحسين </w:t>
      </w:r>
      <w:r w:rsidR="008717D3" w:rsidRPr="00E354BF">
        <w:rPr>
          <w:rFonts w:hint="cs"/>
          <w:sz w:val="27"/>
          <w:rtl/>
          <w:lang w:bidi="ar-OM"/>
        </w:rPr>
        <w:t>أ</w:t>
      </w:r>
      <w:r w:rsidRPr="00E354BF">
        <w:rPr>
          <w:rFonts w:hint="cs"/>
          <w:sz w:val="27"/>
          <w:rtl/>
          <w:lang w:bidi="ar-OM"/>
        </w:rPr>
        <w:t>ن يأتي كربلاء فيلي أمر</w:t>
      </w:r>
      <w:r w:rsidR="008717D3" w:rsidRPr="00E354BF">
        <w:rPr>
          <w:rFonts w:hint="cs"/>
          <w:sz w:val="27"/>
          <w:rtl/>
          <w:lang w:bidi="ar-OM"/>
        </w:rPr>
        <w:t xml:space="preserve"> </w:t>
      </w:r>
      <w:r w:rsidRPr="00E354BF">
        <w:rPr>
          <w:rFonts w:hint="cs"/>
          <w:sz w:val="27"/>
          <w:rtl/>
          <w:lang w:bidi="ar-OM"/>
        </w:rPr>
        <w:t>أبيه فهو أمكن صاحب هذا الأمر أن يأتي بغداد فيلي أمر أبيه</w:t>
      </w:r>
      <w:r w:rsidR="008717D3" w:rsidRPr="00E354BF">
        <w:rPr>
          <w:rFonts w:hint="cs"/>
          <w:sz w:val="27"/>
          <w:rtl/>
          <w:lang w:bidi="ar-OM"/>
        </w:rPr>
        <w:t>،</w:t>
      </w:r>
      <w:r w:rsidRPr="00E354BF">
        <w:rPr>
          <w:rFonts w:hint="cs"/>
          <w:sz w:val="27"/>
          <w:rtl/>
          <w:lang w:bidi="ar-OM"/>
        </w:rPr>
        <w:t xml:space="preserve"> ثم ينصرف</w:t>
      </w:r>
      <w:r w:rsidR="008717D3" w:rsidRPr="00E354BF">
        <w:rPr>
          <w:rFonts w:hint="cs"/>
          <w:sz w:val="27"/>
          <w:rtl/>
          <w:lang w:bidi="ar-OM"/>
        </w:rPr>
        <w:t>،</w:t>
      </w:r>
      <w:r w:rsidRPr="00E354BF">
        <w:rPr>
          <w:rFonts w:hint="cs"/>
          <w:sz w:val="27"/>
          <w:rtl/>
          <w:lang w:bidi="ar-OM"/>
        </w:rPr>
        <w:t xml:space="preserve"> وليس في حبس ولا أسارة</w:t>
      </w:r>
      <w:r w:rsidR="008717D3" w:rsidRPr="00E354BF">
        <w:rPr>
          <w:rFonts w:hint="cs"/>
          <w:sz w:val="27"/>
          <w:vertAlign w:val="superscript"/>
          <w:rtl/>
          <w:lang w:bidi="ar-OM"/>
        </w:rPr>
        <w:t xml:space="preserve"> </w:t>
      </w:r>
      <w:r w:rsidRPr="00E354BF">
        <w:rPr>
          <w:rFonts w:hint="cs"/>
          <w:sz w:val="27"/>
          <w:vertAlign w:val="superscript"/>
          <w:rtl/>
          <w:lang w:bidi="ar-OM"/>
        </w:rPr>
        <w:t>(</w:t>
      </w:r>
      <w:r w:rsidRPr="00E354BF">
        <w:rPr>
          <w:rStyle w:val="EndnoteReference"/>
          <w:sz w:val="27"/>
          <w:rtl/>
        </w:rPr>
        <w:endnoteReference w:id="290"/>
      </w:r>
      <w:r w:rsidRPr="00E354BF">
        <w:rPr>
          <w:rFonts w:hint="cs"/>
          <w:sz w:val="27"/>
          <w:vertAlign w:val="superscript"/>
          <w:rtl/>
        </w:rPr>
        <w:t>)</w:t>
      </w:r>
      <w:r w:rsidR="008717D3" w:rsidRPr="00E354BF">
        <w:rPr>
          <w:rFonts w:hint="cs"/>
          <w:sz w:val="27"/>
          <w:rtl/>
        </w:rPr>
        <w:t>،</w:t>
      </w:r>
      <w:r w:rsidRPr="00E354BF">
        <w:rPr>
          <w:rFonts w:hint="cs"/>
          <w:sz w:val="27"/>
          <w:rtl/>
        </w:rPr>
        <w:t xml:space="preserve"> </w:t>
      </w:r>
      <w:r w:rsidRPr="00E354BF">
        <w:rPr>
          <w:rFonts w:hint="cs"/>
          <w:sz w:val="27"/>
          <w:rtl/>
          <w:lang w:bidi="ar-OM"/>
        </w:rPr>
        <w:t>كما ورد في رجال الكش</w:t>
      </w:r>
      <w:r w:rsidR="008717D3" w:rsidRPr="00E354BF">
        <w:rPr>
          <w:rFonts w:hint="cs"/>
          <w:sz w:val="27"/>
          <w:rtl/>
          <w:lang w:bidi="ar-OM"/>
        </w:rPr>
        <w:t>ّ</w:t>
      </w:r>
      <w:r w:rsidRPr="00E354BF">
        <w:rPr>
          <w:rFonts w:hint="cs"/>
          <w:sz w:val="27"/>
          <w:rtl/>
          <w:lang w:bidi="ar-OM"/>
        </w:rPr>
        <w:t xml:space="preserve">ي. </w:t>
      </w:r>
    </w:p>
    <w:p w:rsidR="00E650AD" w:rsidRPr="00E354BF" w:rsidRDefault="00E650AD" w:rsidP="00A52B7F">
      <w:pPr>
        <w:rPr>
          <w:sz w:val="27"/>
          <w:rtl/>
          <w:lang w:bidi="ar-OM"/>
        </w:rPr>
      </w:pPr>
      <w:r w:rsidRPr="00E354BF">
        <w:rPr>
          <w:rFonts w:hint="cs"/>
          <w:sz w:val="27"/>
          <w:rtl/>
          <w:lang w:bidi="ar-OM"/>
        </w:rPr>
        <w:t xml:space="preserve">كما </w:t>
      </w:r>
      <w:r w:rsidR="008717D3" w:rsidRPr="00E354BF">
        <w:rPr>
          <w:rFonts w:hint="cs"/>
          <w:sz w:val="27"/>
          <w:rtl/>
          <w:lang w:bidi="ar-OM"/>
        </w:rPr>
        <w:t>أ</w:t>
      </w:r>
      <w:r w:rsidRPr="00E354BF">
        <w:rPr>
          <w:rFonts w:hint="cs"/>
          <w:sz w:val="27"/>
          <w:rtl/>
          <w:lang w:bidi="ar-OM"/>
        </w:rPr>
        <w:t>ن السيد مرتضى ال</w:t>
      </w:r>
      <w:r w:rsidR="00C420A4" w:rsidRPr="00E354BF">
        <w:rPr>
          <w:rFonts w:hint="cs"/>
          <w:sz w:val="27"/>
          <w:rtl/>
          <w:lang w:bidi="ar-OM"/>
        </w:rPr>
        <w:t>عسكريّ</w:t>
      </w:r>
      <w:r w:rsidRPr="00E354BF">
        <w:rPr>
          <w:rFonts w:hint="cs"/>
          <w:sz w:val="27"/>
          <w:rtl/>
          <w:lang w:bidi="ar-OM"/>
        </w:rPr>
        <w:t xml:space="preserve"> نقل عن </w:t>
      </w:r>
      <w:r w:rsidR="008717D3" w:rsidRPr="00E354BF">
        <w:rPr>
          <w:rFonts w:hint="cs"/>
          <w:sz w:val="27"/>
          <w:rtl/>
          <w:lang w:bidi="ar-OM"/>
        </w:rPr>
        <w:t>(</w:t>
      </w:r>
      <w:r w:rsidRPr="00E354BF">
        <w:rPr>
          <w:rFonts w:hint="cs"/>
          <w:sz w:val="27"/>
          <w:rtl/>
          <w:lang w:bidi="ar-OM"/>
        </w:rPr>
        <w:t>إثبات الوصي</w:t>
      </w:r>
      <w:r w:rsidR="008717D3" w:rsidRPr="00E354BF">
        <w:rPr>
          <w:rFonts w:hint="cs"/>
          <w:sz w:val="27"/>
          <w:rtl/>
          <w:lang w:bidi="ar-OM"/>
        </w:rPr>
        <w:t>ّ</w:t>
      </w:r>
      <w:r w:rsidRPr="00E354BF">
        <w:rPr>
          <w:rFonts w:hint="cs"/>
          <w:sz w:val="27"/>
          <w:rtl/>
          <w:lang w:bidi="ar-OM"/>
        </w:rPr>
        <w:t>ة</w:t>
      </w:r>
      <w:r w:rsidR="008717D3" w:rsidRPr="00E354BF">
        <w:rPr>
          <w:rFonts w:hint="cs"/>
          <w:sz w:val="27"/>
          <w:rtl/>
          <w:lang w:bidi="ar-OM"/>
        </w:rPr>
        <w:t>):</w:t>
      </w:r>
      <w:r w:rsidRPr="00E354BF">
        <w:rPr>
          <w:rFonts w:hint="cs"/>
          <w:sz w:val="27"/>
          <w:rtl/>
          <w:lang w:bidi="ar-OM"/>
        </w:rPr>
        <w:t xml:space="preserve"> </w:t>
      </w:r>
      <w:r w:rsidR="008717D3" w:rsidRPr="00E354BF">
        <w:rPr>
          <w:rFonts w:hint="eastAsia"/>
          <w:sz w:val="27"/>
          <w:rtl/>
        </w:rPr>
        <w:t>«</w:t>
      </w:r>
      <w:r w:rsidRPr="00E354BF">
        <w:rPr>
          <w:rFonts w:hint="cs"/>
          <w:sz w:val="27"/>
          <w:rtl/>
          <w:lang w:bidi="ar-OM"/>
        </w:rPr>
        <w:t>أقبل زين العابدين في اليوم الثالث عشر من المحر</w:t>
      </w:r>
      <w:r w:rsidR="008717D3" w:rsidRPr="00E354BF">
        <w:rPr>
          <w:rFonts w:hint="cs"/>
          <w:sz w:val="27"/>
          <w:rtl/>
          <w:lang w:bidi="ar-OM"/>
        </w:rPr>
        <w:t>َّم لدفن أبيه</w:t>
      </w:r>
      <w:r w:rsidR="008717D3"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291"/>
      </w:r>
      <w:r w:rsidRPr="00E354BF">
        <w:rPr>
          <w:rFonts w:hint="cs"/>
          <w:sz w:val="27"/>
          <w:vertAlign w:val="superscript"/>
          <w:rtl/>
        </w:rPr>
        <w:t>)</w:t>
      </w:r>
      <w:r w:rsidRPr="00E354BF">
        <w:rPr>
          <w:rFonts w:hint="cs"/>
          <w:sz w:val="27"/>
          <w:rtl/>
        </w:rPr>
        <w:t>.</w:t>
      </w:r>
      <w:r w:rsidRPr="00E354BF">
        <w:rPr>
          <w:rFonts w:hint="cs"/>
          <w:sz w:val="27"/>
          <w:rtl/>
          <w:lang w:bidi="ar-OM"/>
        </w:rPr>
        <w:t xml:space="preserve"> </w:t>
      </w:r>
    </w:p>
    <w:p w:rsidR="00E650AD" w:rsidRPr="00E354BF" w:rsidRDefault="00E650AD" w:rsidP="00A52B7F">
      <w:pPr>
        <w:rPr>
          <w:sz w:val="27"/>
          <w:rtl/>
          <w:lang w:bidi="ar-OM"/>
        </w:rPr>
      </w:pPr>
      <w:r w:rsidRPr="00E354BF">
        <w:rPr>
          <w:rFonts w:hint="cs"/>
          <w:sz w:val="27"/>
          <w:rtl/>
          <w:lang w:bidi="ar-OM"/>
        </w:rPr>
        <w:lastRenderedPageBreak/>
        <w:t>نعم، أشار الشيخ القم</w:t>
      </w:r>
      <w:r w:rsidR="008717D3" w:rsidRPr="00E354BF">
        <w:rPr>
          <w:rFonts w:hint="cs"/>
          <w:sz w:val="27"/>
          <w:rtl/>
          <w:lang w:bidi="ar-OM"/>
        </w:rPr>
        <w:t>ّ</w:t>
      </w:r>
      <w:r w:rsidRPr="00E354BF">
        <w:rPr>
          <w:rFonts w:hint="cs"/>
          <w:sz w:val="27"/>
          <w:rtl/>
          <w:lang w:bidi="ar-OM"/>
        </w:rPr>
        <w:t xml:space="preserve">ي في </w:t>
      </w:r>
      <w:r w:rsidR="008717D3" w:rsidRPr="00E354BF">
        <w:rPr>
          <w:rFonts w:hint="cs"/>
          <w:sz w:val="27"/>
          <w:rtl/>
          <w:lang w:bidi="ar-OM"/>
        </w:rPr>
        <w:t>(</w:t>
      </w:r>
      <w:r w:rsidRPr="00E354BF">
        <w:rPr>
          <w:rFonts w:hint="cs"/>
          <w:sz w:val="27"/>
          <w:rtl/>
          <w:lang w:bidi="ar-OM"/>
        </w:rPr>
        <w:t>ن</w:t>
      </w:r>
      <w:r w:rsidR="008717D3" w:rsidRPr="00E354BF">
        <w:rPr>
          <w:rFonts w:hint="cs"/>
          <w:sz w:val="27"/>
          <w:rtl/>
          <w:lang w:bidi="ar-OM"/>
        </w:rPr>
        <w:t>َ</w:t>
      </w:r>
      <w:r w:rsidRPr="00E354BF">
        <w:rPr>
          <w:rFonts w:hint="cs"/>
          <w:sz w:val="27"/>
          <w:rtl/>
          <w:lang w:bidi="ar-OM"/>
        </w:rPr>
        <w:t>ف</w:t>
      </w:r>
      <w:r w:rsidR="008717D3" w:rsidRPr="00E354BF">
        <w:rPr>
          <w:rFonts w:hint="cs"/>
          <w:sz w:val="27"/>
          <w:rtl/>
          <w:lang w:bidi="ar-OM"/>
        </w:rPr>
        <w:t>َ</w:t>
      </w:r>
      <w:r w:rsidRPr="00E354BF">
        <w:rPr>
          <w:rFonts w:hint="cs"/>
          <w:sz w:val="27"/>
          <w:rtl/>
          <w:lang w:bidi="ar-OM"/>
        </w:rPr>
        <w:t>س المهموم</w:t>
      </w:r>
      <w:r w:rsidR="008717D3" w:rsidRPr="00E354BF">
        <w:rPr>
          <w:rFonts w:hint="cs"/>
          <w:sz w:val="27"/>
          <w:rtl/>
          <w:lang w:bidi="ar-OM"/>
        </w:rPr>
        <w:t>)</w:t>
      </w:r>
      <w:r w:rsidRPr="00E354BF">
        <w:rPr>
          <w:rFonts w:hint="cs"/>
          <w:sz w:val="27"/>
          <w:rtl/>
          <w:lang w:bidi="ar-OM"/>
        </w:rPr>
        <w:t xml:space="preserve"> </w:t>
      </w:r>
      <w:r w:rsidR="008717D3" w:rsidRPr="00E354BF">
        <w:rPr>
          <w:rFonts w:hint="cs"/>
          <w:sz w:val="27"/>
          <w:rtl/>
          <w:lang w:bidi="ar-OM"/>
        </w:rPr>
        <w:t>إلى أ</w:t>
      </w:r>
      <w:r w:rsidRPr="00E354BF">
        <w:rPr>
          <w:rFonts w:hint="cs"/>
          <w:sz w:val="27"/>
          <w:rtl/>
          <w:lang w:bidi="ar-OM"/>
        </w:rPr>
        <w:t>ن</w:t>
      </w:r>
      <w:r w:rsidR="008717D3" w:rsidRPr="00E354BF">
        <w:rPr>
          <w:rFonts w:hint="cs"/>
          <w:sz w:val="27"/>
          <w:rtl/>
          <w:lang w:bidi="ar-OM"/>
        </w:rPr>
        <w:t>ّ</w:t>
      </w:r>
      <w:r w:rsidRPr="00E354BF">
        <w:rPr>
          <w:rFonts w:hint="cs"/>
          <w:sz w:val="27"/>
          <w:rtl/>
          <w:lang w:bidi="ar-OM"/>
        </w:rPr>
        <w:t>ه ليس في الكتب المعتبرة كيفي</w:t>
      </w:r>
      <w:r w:rsidR="008717D3" w:rsidRPr="00E354BF">
        <w:rPr>
          <w:rFonts w:hint="cs"/>
          <w:sz w:val="27"/>
          <w:rtl/>
          <w:lang w:bidi="ar-OM"/>
        </w:rPr>
        <w:t>ّ</w:t>
      </w:r>
      <w:r w:rsidRPr="00E354BF">
        <w:rPr>
          <w:rFonts w:hint="cs"/>
          <w:sz w:val="27"/>
          <w:rtl/>
          <w:lang w:bidi="ar-OM"/>
        </w:rPr>
        <w:t>ة دفن الحسين وم</w:t>
      </w:r>
      <w:r w:rsidR="008717D3" w:rsidRPr="00E354BF">
        <w:rPr>
          <w:rFonts w:hint="cs"/>
          <w:sz w:val="27"/>
          <w:rtl/>
          <w:lang w:bidi="ar-OM"/>
        </w:rPr>
        <w:t>َ</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ق</w:t>
      </w:r>
      <w:r w:rsidR="008717D3" w:rsidRPr="00E354BF">
        <w:rPr>
          <w:rFonts w:hint="cs"/>
          <w:sz w:val="27"/>
          <w:rtl/>
          <w:lang w:bidi="ar-OM"/>
        </w:rPr>
        <w:t>ُ</w:t>
      </w:r>
      <w:r w:rsidRPr="00E354BF">
        <w:rPr>
          <w:rFonts w:hint="cs"/>
          <w:sz w:val="27"/>
          <w:rtl/>
          <w:lang w:bidi="ar-OM"/>
        </w:rPr>
        <w:t>تل معه مفص</w:t>
      </w:r>
      <w:r w:rsidR="008717D3" w:rsidRPr="00E354BF">
        <w:rPr>
          <w:rFonts w:hint="cs"/>
          <w:sz w:val="27"/>
          <w:rtl/>
          <w:lang w:bidi="ar-OM"/>
        </w:rPr>
        <w:t>َّ</w:t>
      </w:r>
      <w:r w:rsidRPr="00E354BF">
        <w:rPr>
          <w:rFonts w:hint="cs"/>
          <w:sz w:val="27"/>
          <w:rtl/>
          <w:lang w:bidi="ar-OM"/>
        </w:rPr>
        <w:t>لا</w:t>
      </w:r>
      <w:r w:rsidR="008717D3" w:rsidRPr="00E354BF">
        <w:rPr>
          <w:rFonts w:hint="cs"/>
          <w:sz w:val="27"/>
          <w:rtl/>
          <w:lang w:bidi="ar-OM"/>
        </w:rPr>
        <w:t>ً...إ</w:t>
      </w:r>
      <w:r w:rsidRPr="00E354BF">
        <w:rPr>
          <w:rFonts w:hint="cs"/>
          <w:sz w:val="27"/>
          <w:rtl/>
          <w:lang w:bidi="ar-OM"/>
        </w:rPr>
        <w:t>لخ</w:t>
      </w:r>
      <w:r w:rsidRPr="00E354BF">
        <w:rPr>
          <w:rFonts w:hint="cs"/>
          <w:sz w:val="27"/>
          <w:vertAlign w:val="superscript"/>
          <w:rtl/>
          <w:lang w:bidi="ar-OM"/>
        </w:rPr>
        <w:t>(</w:t>
      </w:r>
      <w:r w:rsidRPr="00E354BF">
        <w:rPr>
          <w:rStyle w:val="EndnoteReference"/>
          <w:sz w:val="27"/>
          <w:rtl/>
        </w:rPr>
        <w:endnoteReference w:id="292"/>
      </w:r>
      <w:r w:rsidRPr="00E354BF">
        <w:rPr>
          <w:rFonts w:hint="cs"/>
          <w:sz w:val="27"/>
          <w:vertAlign w:val="superscript"/>
          <w:rtl/>
        </w:rPr>
        <w:t>)</w:t>
      </w:r>
      <w:r w:rsidR="008717D3" w:rsidRPr="00E354BF">
        <w:rPr>
          <w:rFonts w:hint="cs"/>
          <w:sz w:val="27"/>
          <w:rtl/>
        </w:rPr>
        <w:t>.</w:t>
      </w:r>
      <w:r w:rsidRPr="00E354BF">
        <w:rPr>
          <w:rFonts w:hint="cs"/>
          <w:sz w:val="27"/>
          <w:rtl/>
        </w:rPr>
        <w:t xml:space="preserve"> </w:t>
      </w:r>
      <w:r w:rsidRPr="00E354BF">
        <w:rPr>
          <w:rFonts w:hint="cs"/>
          <w:sz w:val="27"/>
          <w:rtl/>
          <w:lang w:bidi="ar-OM"/>
        </w:rPr>
        <w:t>ومنه يت</w:t>
      </w:r>
      <w:r w:rsidR="008717D3" w:rsidRPr="00E354BF">
        <w:rPr>
          <w:rFonts w:hint="cs"/>
          <w:sz w:val="27"/>
          <w:rtl/>
          <w:lang w:bidi="ar-OM"/>
        </w:rPr>
        <w:t>َّ</w:t>
      </w:r>
      <w:r w:rsidRPr="00E354BF">
        <w:rPr>
          <w:rFonts w:hint="cs"/>
          <w:sz w:val="27"/>
          <w:rtl/>
          <w:lang w:bidi="ar-OM"/>
        </w:rPr>
        <w:t xml:space="preserve">ضح </w:t>
      </w:r>
      <w:r w:rsidR="008717D3" w:rsidRPr="00E354BF">
        <w:rPr>
          <w:rFonts w:hint="cs"/>
          <w:sz w:val="27"/>
          <w:rtl/>
          <w:lang w:bidi="ar-OM"/>
        </w:rPr>
        <w:t>أ</w:t>
      </w:r>
      <w:r w:rsidRPr="00E354BF">
        <w:rPr>
          <w:rFonts w:hint="cs"/>
          <w:sz w:val="27"/>
          <w:rtl/>
          <w:lang w:bidi="ar-OM"/>
        </w:rPr>
        <w:t>ن</w:t>
      </w:r>
      <w:r w:rsidR="008717D3" w:rsidRPr="00E354BF">
        <w:rPr>
          <w:rFonts w:hint="cs"/>
          <w:sz w:val="27"/>
          <w:rtl/>
          <w:lang w:bidi="ar-OM"/>
        </w:rPr>
        <w:t>ّ</w:t>
      </w:r>
      <w:r w:rsidRPr="00E354BF">
        <w:rPr>
          <w:rFonts w:hint="cs"/>
          <w:sz w:val="27"/>
          <w:rtl/>
          <w:lang w:bidi="ar-OM"/>
        </w:rPr>
        <w:t xml:space="preserve"> الخلاف في المسألة </w:t>
      </w:r>
      <w:r w:rsidR="00C420A4" w:rsidRPr="00E354BF">
        <w:rPr>
          <w:rFonts w:hint="cs"/>
          <w:sz w:val="27"/>
          <w:rtl/>
          <w:lang w:bidi="ar-OM"/>
        </w:rPr>
        <w:t>دينيّ</w:t>
      </w:r>
      <w:r w:rsidRPr="00E354BF">
        <w:rPr>
          <w:rFonts w:hint="cs"/>
          <w:sz w:val="27"/>
          <w:rtl/>
          <w:lang w:bidi="ar-OM"/>
        </w:rPr>
        <w:t xml:space="preserve"> و</w:t>
      </w:r>
      <w:r w:rsidR="00C420A4" w:rsidRPr="00E354BF">
        <w:rPr>
          <w:rFonts w:hint="cs"/>
          <w:sz w:val="27"/>
          <w:rtl/>
          <w:lang w:bidi="ar-OM"/>
        </w:rPr>
        <w:t>تاريخيّ</w:t>
      </w:r>
      <w:r w:rsidRPr="00E354BF">
        <w:rPr>
          <w:rFonts w:hint="cs"/>
          <w:sz w:val="27"/>
          <w:rtl/>
          <w:lang w:bidi="ar-OM"/>
        </w:rPr>
        <w:t xml:space="preserve">. </w:t>
      </w:r>
    </w:p>
    <w:p w:rsidR="00E650AD" w:rsidRPr="00E354BF" w:rsidRDefault="00E650AD" w:rsidP="00A52B7F">
      <w:pPr>
        <w:rPr>
          <w:sz w:val="27"/>
          <w:rtl/>
          <w:lang w:bidi="ar-OM"/>
        </w:rPr>
      </w:pPr>
    </w:p>
    <w:p w:rsidR="00E650AD" w:rsidRPr="00E354BF" w:rsidRDefault="00E650AD" w:rsidP="00A52B7F">
      <w:pPr>
        <w:pStyle w:val="Heading3"/>
        <w:spacing w:line="400" w:lineRule="exact"/>
        <w:rPr>
          <w:color w:val="auto"/>
          <w:rtl/>
          <w:lang w:bidi="ar-OM"/>
        </w:rPr>
      </w:pPr>
      <w:r w:rsidRPr="00E354BF">
        <w:rPr>
          <w:rFonts w:hint="cs"/>
          <w:color w:val="auto"/>
          <w:rtl/>
          <w:lang w:bidi="ar-OM"/>
        </w:rPr>
        <w:t>و ـ مجي</w:t>
      </w:r>
      <w:r w:rsidR="008717D3" w:rsidRPr="00E354BF">
        <w:rPr>
          <w:rFonts w:hint="cs"/>
          <w:color w:val="auto"/>
          <w:rtl/>
          <w:lang w:bidi="ar-OM"/>
        </w:rPr>
        <w:t>ء</w:t>
      </w:r>
      <w:r w:rsidRPr="00E354BF">
        <w:rPr>
          <w:rFonts w:hint="cs"/>
          <w:color w:val="auto"/>
          <w:rtl/>
          <w:lang w:bidi="ar-OM"/>
        </w:rPr>
        <w:t xml:space="preserve"> العائلة</w:t>
      </w:r>
      <w:r w:rsidR="00E0739B" w:rsidRPr="00E354BF">
        <w:rPr>
          <w:rFonts w:hint="cs"/>
          <w:color w:val="auto"/>
          <w:rtl/>
          <w:lang w:bidi="ar-OM"/>
        </w:rPr>
        <w:t xml:space="preserve"> إلى </w:t>
      </w:r>
      <w:r w:rsidRPr="00E354BF">
        <w:rPr>
          <w:rFonts w:hint="cs"/>
          <w:color w:val="auto"/>
          <w:rtl/>
          <w:lang w:bidi="ar-OM"/>
        </w:rPr>
        <w:t>كربلاء</w:t>
      </w:r>
      <w:r w:rsidR="008134C0" w:rsidRPr="00E354BF">
        <w:rPr>
          <w:rFonts w:hint="cs"/>
          <w:color w:val="auto"/>
          <w:rtl/>
          <w:lang w:bidi="ar-OM"/>
        </w:rPr>
        <w:t>،</w:t>
      </w:r>
      <w:r w:rsidRPr="00E354BF">
        <w:rPr>
          <w:rFonts w:hint="cs"/>
          <w:color w:val="auto"/>
          <w:rtl/>
          <w:lang w:bidi="ar-OM"/>
        </w:rPr>
        <w:t xml:space="preserve"> ولقاء جابر ال</w:t>
      </w:r>
      <w:r w:rsidR="008134C0" w:rsidRPr="00E354BF">
        <w:rPr>
          <w:rFonts w:hint="cs"/>
          <w:color w:val="auto"/>
          <w:rtl/>
          <w:lang w:bidi="ar-OM"/>
        </w:rPr>
        <w:t>أ</w:t>
      </w:r>
      <w:r w:rsidRPr="00E354BF">
        <w:rPr>
          <w:rFonts w:hint="cs"/>
          <w:color w:val="auto"/>
          <w:rtl/>
          <w:lang w:bidi="ar-OM"/>
        </w:rPr>
        <w:t>نصاري</w:t>
      </w:r>
      <w:r w:rsidR="008134C0" w:rsidRPr="00E354BF">
        <w:rPr>
          <w:rFonts w:hint="cs"/>
          <w:color w:val="auto"/>
          <w:rtl/>
          <w:lang w:bidi="ar-OM"/>
        </w:rPr>
        <w:t>ّ</w:t>
      </w:r>
      <w:r w:rsidRPr="00E354BF">
        <w:rPr>
          <w:rFonts w:hint="cs"/>
          <w:color w:val="auto"/>
          <w:rtl/>
          <w:lang w:bidi="ar-OM"/>
        </w:rPr>
        <w:t xml:space="preserve"> </w:t>
      </w:r>
    </w:p>
    <w:p w:rsidR="00E650AD" w:rsidRPr="00E354BF" w:rsidRDefault="00E650AD" w:rsidP="00A52B7F">
      <w:pPr>
        <w:rPr>
          <w:sz w:val="27"/>
          <w:rtl/>
          <w:lang w:bidi="ar-OM"/>
        </w:rPr>
      </w:pPr>
      <w:r w:rsidRPr="00E354BF">
        <w:rPr>
          <w:rFonts w:hint="cs"/>
          <w:sz w:val="27"/>
          <w:rtl/>
          <w:lang w:bidi="ar-OM"/>
        </w:rPr>
        <w:t xml:space="preserve">أشار في القسم الثاني من بحث المصادر والمراجع </w:t>
      </w:r>
      <w:r w:rsidR="008134C0" w:rsidRPr="00E354BF">
        <w:rPr>
          <w:rFonts w:hint="cs"/>
          <w:sz w:val="27"/>
          <w:rtl/>
          <w:lang w:bidi="ar-OM"/>
        </w:rPr>
        <w:t>إلى 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 من التحريفات التي أس</w:t>
      </w:r>
      <w:r w:rsidR="008134C0" w:rsidRPr="00E354BF">
        <w:rPr>
          <w:rFonts w:hint="cs"/>
          <w:sz w:val="27"/>
          <w:rtl/>
          <w:lang w:bidi="ar-OM"/>
        </w:rPr>
        <w:t>َّ</w:t>
      </w:r>
      <w:r w:rsidRPr="00E354BF">
        <w:rPr>
          <w:rFonts w:hint="cs"/>
          <w:sz w:val="27"/>
          <w:rtl/>
          <w:lang w:bidi="ar-OM"/>
        </w:rPr>
        <w:t xml:space="preserve">س لها كتاب </w:t>
      </w:r>
      <w:r w:rsidR="008134C0" w:rsidRPr="00E354BF">
        <w:rPr>
          <w:rFonts w:hint="cs"/>
          <w:sz w:val="27"/>
          <w:rtl/>
          <w:lang w:bidi="ar-OM"/>
        </w:rPr>
        <w:t>(</w:t>
      </w:r>
      <w:r w:rsidRPr="00E354BF">
        <w:rPr>
          <w:rFonts w:hint="cs"/>
          <w:sz w:val="27"/>
          <w:rtl/>
          <w:lang w:bidi="ar-OM"/>
        </w:rPr>
        <w:t>نور العين</w:t>
      </w:r>
      <w:r w:rsidR="008134C0" w:rsidRPr="00E354BF">
        <w:rPr>
          <w:rFonts w:hint="cs"/>
          <w:sz w:val="27"/>
          <w:rtl/>
          <w:lang w:bidi="ar-OM"/>
        </w:rPr>
        <w:t>)</w:t>
      </w:r>
      <w:r w:rsidRPr="00E354BF">
        <w:rPr>
          <w:rFonts w:hint="cs"/>
          <w:sz w:val="27"/>
          <w:rtl/>
          <w:lang w:bidi="ar-OM"/>
        </w:rPr>
        <w:t>، وهو ل</w:t>
      </w:r>
      <w:r w:rsidR="00682FF1" w:rsidRPr="00E354BF">
        <w:rPr>
          <w:rFonts w:hint="cs"/>
          <w:sz w:val="27"/>
          <w:rtl/>
          <w:lang w:bidi="ar-OM"/>
        </w:rPr>
        <w:t>مؤلِّف</w:t>
      </w:r>
      <w:r w:rsidRPr="00E354BF">
        <w:rPr>
          <w:rFonts w:hint="cs"/>
          <w:sz w:val="27"/>
          <w:rtl/>
          <w:lang w:bidi="ar-OM"/>
        </w:rPr>
        <w:t xml:space="preserve"> مجهول على التحقيق، </w:t>
      </w:r>
      <w:r w:rsidR="008134C0" w:rsidRPr="00E354BF">
        <w:rPr>
          <w:rFonts w:hint="cs"/>
          <w:sz w:val="27"/>
          <w:rtl/>
          <w:lang w:bidi="ar-OM"/>
        </w:rPr>
        <w:t>أ</w:t>
      </w:r>
      <w:r w:rsidRPr="00E354BF">
        <w:rPr>
          <w:rFonts w:hint="cs"/>
          <w:sz w:val="27"/>
          <w:rtl/>
          <w:lang w:bidi="ar-OM"/>
        </w:rPr>
        <w:t>ن عيال الحسين لم</w:t>
      </w:r>
      <w:r w:rsidR="008134C0" w:rsidRPr="00E354BF">
        <w:rPr>
          <w:rFonts w:hint="cs"/>
          <w:sz w:val="27"/>
          <w:rtl/>
          <w:lang w:bidi="ar-OM"/>
        </w:rPr>
        <w:t>ّ</w:t>
      </w:r>
      <w:r w:rsidRPr="00E354BF">
        <w:rPr>
          <w:rFonts w:hint="cs"/>
          <w:sz w:val="27"/>
          <w:rtl/>
          <w:lang w:bidi="ar-OM"/>
        </w:rPr>
        <w:t>ا بلغوا العراق قالو للدليل</w:t>
      </w:r>
      <w:r w:rsidR="008134C0" w:rsidRPr="00E354BF">
        <w:rPr>
          <w:rFonts w:hint="cs"/>
          <w:sz w:val="27"/>
          <w:rtl/>
          <w:lang w:bidi="ar-OM"/>
        </w:rPr>
        <w:t>:</w:t>
      </w:r>
      <w:r w:rsidRPr="00E354BF">
        <w:rPr>
          <w:rFonts w:hint="cs"/>
          <w:sz w:val="27"/>
          <w:rtl/>
          <w:lang w:bidi="ar-OM"/>
        </w:rPr>
        <w:t xml:space="preserve"> م</w:t>
      </w:r>
      <w:r w:rsidR="008134C0" w:rsidRPr="00E354BF">
        <w:rPr>
          <w:rFonts w:hint="cs"/>
          <w:sz w:val="27"/>
          <w:rtl/>
          <w:lang w:bidi="ar-OM"/>
        </w:rPr>
        <w:t>ُ</w:t>
      </w:r>
      <w:r w:rsidRPr="00E354BF">
        <w:rPr>
          <w:rFonts w:hint="cs"/>
          <w:sz w:val="27"/>
          <w:rtl/>
          <w:lang w:bidi="ar-OM"/>
        </w:rPr>
        <w:t>ر</w:t>
      </w:r>
      <w:r w:rsidR="008134C0" w:rsidRPr="00E354BF">
        <w:rPr>
          <w:rFonts w:hint="cs"/>
          <w:sz w:val="27"/>
          <w:rtl/>
          <w:lang w:bidi="ar-OM"/>
        </w:rPr>
        <w:t>َّ بنا على طريق كربلاء...إ</w:t>
      </w:r>
      <w:r w:rsidRPr="00E354BF">
        <w:rPr>
          <w:rFonts w:hint="cs"/>
          <w:sz w:val="27"/>
          <w:rtl/>
          <w:lang w:bidi="ar-OM"/>
        </w:rPr>
        <w:t>لخ</w:t>
      </w:r>
      <w:r w:rsidR="008134C0" w:rsidRPr="00E354BF">
        <w:rPr>
          <w:rFonts w:hint="cs"/>
          <w:sz w:val="27"/>
          <w:rtl/>
          <w:lang w:bidi="ar-OM"/>
        </w:rPr>
        <w:t>،</w:t>
      </w:r>
      <w:r w:rsidRPr="00E354BF">
        <w:rPr>
          <w:rFonts w:hint="cs"/>
          <w:sz w:val="27"/>
          <w:rtl/>
          <w:lang w:bidi="ar-OM"/>
        </w:rPr>
        <w:t xml:space="preserve"> وأدرجه ضمن ال</w:t>
      </w:r>
      <w:r w:rsidR="008134C0" w:rsidRPr="00E354BF">
        <w:rPr>
          <w:rFonts w:hint="cs"/>
          <w:sz w:val="27"/>
          <w:rtl/>
          <w:lang w:bidi="ar-OM"/>
        </w:rPr>
        <w:t>أ</w:t>
      </w:r>
      <w:r w:rsidRPr="00E354BF">
        <w:rPr>
          <w:rFonts w:hint="cs"/>
          <w:sz w:val="27"/>
          <w:rtl/>
          <w:lang w:bidi="ar-OM"/>
        </w:rPr>
        <w:t>خبار المزي</w:t>
      </w:r>
      <w:r w:rsidR="008134C0" w:rsidRPr="00E354BF">
        <w:rPr>
          <w:rFonts w:hint="cs"/>
          <w:sz w:val="27"/>
          <w:rtl/>
          <w:lang w:bidi="ar-OM"/>
        </w:rPr>
        <w:t>َّ</w:t>
      </w:r>
      <w:r w:rsidRPr="00E354BF">
        <w:rPr>
          <w:rFonts w:hint="cs"/>
          <w:sz w:val="27"/>
          <w:rtl/>
          <w:lang w:bidi="ar-OM"/>
        </w:rPr>
        <w:t xml:space="preserve">فة لكتاب </w:t>
      </w:r>
      <w:r w:rsidR="008134C0" w:rsidRPr="00E354BF">
        <w:rPr>
          <w:rFonts w:hint="cs"/>
          <w:sz w:val="27"/>
          <w:rtl/>
          <w:lang w:bidi="ar-OM"/>
        </w:rPr>
        <w:t>(</w:t>
      </w:r>
      <w:r w:rsidRPr="00E354BF">
        <w:rPr>
          <w:rFonts w:hint="cs"/>
          <w:sz w:val="27"/>
          <w:rtl/>
          <w:lang w:bidi="ar-OM"/>
        </w:rPr>
        <w:t>تظل</w:t>
      </w:r>
      <w:r w:rsidR="008134C0" w:rsidRPr="00E354BF">
        <w:rPr>
          <w:rFonts w:hint="cs"/>
          <w:sz w:val="27"/>
          <w:rtl/>
          <w:lang w:bidi="ar-OM"/>
        </w:rPr>
        <w:t>ُّ</w:t>
      </w:r>
      <w:r w:rsidRPr="00E354BF">
        <w:rPr>
          <w:rFonts w:hint="cs"/>
          <w:sz w:val="27"/>
          <w:rtl/>
          <w:lang w:bidi="ar-OM"/>
        </w:rPr>
        <w:t>م الزهراء</w:t>
      </w:r>
      <w:r w:rsidR="008134C0" w:rsidRPr="00E354BF">
        <w:rPr>
          <w:rFonts w:hint="cs"/>
          <w:sz w:val="27"/>
          <w:rtl/>
          <w:lang w:bidi="ar-OM"/>
        </w:rPr>
        <w:t>)</w:t>
      </w:r>
      <w:r w:rsidRPr="00E354BF">
        <w:rPr>
          <w:rFonts w:hint="cs"/>
          <w:sz w:val="27"/>
          <w:rtl/>
          <w:lang w:bidi="ar-OM"/>
        </w:rPr>
        <w:t>، و</w:t>
      </w:r>
      <w:r w:rsidR="008134C0" w:rsidRPr="00E354BF">
        <w:rPr>
          <w:rFonts w:hint="cs"/>
          <w:sz w:val="27"/>
          <w:rtl/>
          <w:lang w:bidi="ar-OM"/>
        </w:rPr>
        <w:t>أ</w:t>
      </w:r>
      <w:r w:rsidRPr="00E354BF">
        <w:rPr>
          <w:rFonts w:hint="cs"/>
          <w:sz w:val="27"/>
          <w:rtl/>
          <w:lang w:bidi="ar-OM"/>
        </w:rPr>
        <w:t xml:space="preserve">نه من موضوعات </w:t>
      </w:r>
      <w:r w:rsidR="008134C0" w:rsidRPr="00E354BF">
        <w:rPr>
          <w:rFonts w:hint="cs"/>
          <w:sz w:val="27"/>
          <w:rtl/>
          <w:lang w:bidi="ar-OM"/>
        </w:rPr>
        <w:t>(</w:t>
      </w:r>
      <w:r w:rsidRPr="00E354BF">
        <w:rPr>
          <w:rFonts w:hint="cs"/>
          <w:sz w:val="27"/>
          <w:rtl/>
          <w:lang w:bidi="ar-OM"/>
        </w:rPr>
        <w:t>ناسخ التواريخ</w:t>
      </w:r>
      <w:r w:rsidR="008134C0" w:rsidRPr="00E354BF">
        <w:rPr>
          <w:rFonts w:hint="cs"/>
          <w:sz w:val="27"/>
          <w:rtl/>
          <w:lang w:bidi="ar-OM"/>
        </w:rPr>
        <w:t>)،</w:t>
      </w:r>
      <w:r w:rsidRPr="00E354BF">
        <w:rPr>
          <w:rFonts w:hint="cs"/>
          <w:sz w:val="27"/>
          <w:rtl/>
          <w:lang w:bidi="ar-OM"/>
        </w:rPr>
        <w:t xml:space="preserve"> وذكره ضمن الروايات المختل</w:t>
      </w:r>
      <w:r w:rsidR="008134C0" w:rsidRPr="00E354BF">
        <w:rPr>
          <w:rFonts w:hint="cs"/>
          <w:sz w:val="27"/>
          <w:rtl/>
          <w:lang w:bidi="ar-OM"/>
        </w:rPr>
        <w:t>َ</w:t>
      </w:r>
      <w:r w:rsidRPr="00E354BF">
        <w:rPr>
          <w:rFonts w:hint="cs"/>
          <w:sz w:val="27"/>
          <w:rtl/>
          <w:lang w:bidi="ar-OM"/>
        </w:rPr>
        <w:t>قة التي فضحها الشيخ النوري</w:t>
      </w:r>
      <w:r w:rsidR="008134C0" w:rsidRPr="00E354BF">
        <w:rPr>
          <w:rFonts w:hint="cs"/>
          <w:sz w:val="27"/>
          <w:rtl/>
          <w:lang w:bidi="ar-OM"/>
        </w:rPr>
        <w:t>ّ،</w:t>
      </w:r>
      <w:r w:rsidRPr="00E354BF">
        <w:rPr>
          <w:rFonts w:hint="cs"/>
          <w:sz w:val="27"/>
          <w:rtl/>
          <w:lang w:bidi="ar-OM"/>
        </w:rPr>
        <w:t xml:space="preserve"> ومن التحريفات التي كشفها الشيخ </w:t>
      </w:r>
      <w:r w:rsidR="005209A2" w:rsidRPr="00E354BF">
        <w:rPr>
          <w:rFonts w:hint="cs"/>
          <w:sz w:val="27"/>
          <w:rtl/>
          <w:lang w:bidi="ar-OM"/>
        </w:rPr>
        <w:t>مطه</w:t>
      </w:r>
      <w:r w:rsidR="008134C0" w:rsidRPr="00E354BF">
        <w:rPr>
          <w:rFonts w:hint="cs"/>
          <w:sz w:val="27"/>
          <w:rtl/>
          <w:lang w:bidi="ar-OM"/>
        </w:rPr>
        <w:t>َّ</w:t>
      </w:r>
      <w:r w:rsidR="005209A2" w:rsidRPr="00E354BF">
        <w:rPr>
          <w:rFonts w:hint="cs"/>
          <w:sz w:val="27"/>
          <w:rtl/>
          <w:lang w:bidi="ar-OM"/>
        </w:rPr>
        <w:t>ري</w:t>
      </w:r>
      <w:r w:rsidRPr="00E354BF">
        <w:rPr>
          <w:rFonts w:hint="cs"/>
          <w:sz w:val="27"/>
          <w:rtl/>
          <w:lang w:bidi="ar-OM"/>
        </w:rPr>
        <w:t xml:space="preserve"> في </w:t>
      </w:r>
      <w:r w:rsidR="008134C0" w:rsidRPr="00E354BF">
        <w:rPr>
          <w:rFonts w:hint="cs"/>
          <w:sz w:val="27"/>
          <w:rtl/>
          <w:lang w:bidi="ar-OM"/>
        </w:rPr>
        <w:t>(</w:t>
      </w:r>
      <w:r w:rsidRPr="00E354BF">
        <w:rPr>
          <w:rFonts w:hint="cs"/>
          <w:sz w:val="27"/>
          <w:rtl/>
          <w:lang w:bidi="ar-OM"/>
        </w:rPr>
        <w:t>الملحمة الحسيني</w:t>
      </w:r>
      <w:r w:rsidR="008134C0" w:rsidRPr="00E354BF">
        <w:rPr>
          <w:rFonts w:hint="cs"/>
          <w:sz w:val="27"/>
          <w:rtl/>
          <w:lang w:bidi="ar-OM"/>
        </w:rPr>
        <w:t>ّ</w:t>
      </w:r>
      <w:r w:rsidRPr="00E354BF">
        <w:rPr>
          <w:rFonts w:hint="cs"/>
          <w:sz w:val="27"/>
          <w:rtl/>
          <w:lang w:bidi="ar-OM"/>
        </w:rPr>
        <w:t>ة</w:t>
      </w:r>
      <w:r w:rsidR="008134C0" w:rsidRPr="00E354BF">
        <w:rPr>
          <w:rFonts w:hint="cs"/>
          <w:sz w:val="27"/>
          <w:rtl/>
          <w:lang w:bidi="ar-OM"/>
        </w:rPr>
        <w:t>)؛ وذلك</w:t>
      </w:r>
      <w:r w:rsidRPr="00E354BF">
        <w:rPr>
          <w:rFonts w:hint="cs"/>
          <w:sz w:val="27"/>
          <w:rtl/>
          <w:lang w:bidi="ar-OM"/>
        </w:rPr>
        <w:t xml:space="preserve"> </w:t>
      </w:r>
      <w:r w:rsidR="008134C0" w:rsidRPr="00E354BF">
        <w:rPr>
          <w:rFonts w:hint="cs"/>
          <w:sz w:val="27"/>
          <w:rtl/>
          <w:lang w:bidi="ar-OM"/>
        </w:rPr>
        <w:t>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 طريق الشام لا يمر</w:t>
      </w:r>
      <w:r w:rsidR="008134C0" w:rsidRPr="00E354BF">
        <w:rPr>
          <w:rFonts w:hint="cs"/>
          <w:sz w:val="27"/>
          <w:rtl/>
          <w:lang w:bidi="ar-OM"/>
        </w:rPr>
        <w:t>ّ</w:t>
      </w:r>
      <w:r w:rsidRPr="00E354BF">
        <w:rPr>
          <w:rFonts w:hint="cs"/>
          <w:sz w:val="27"/>
          <w:rtl/>
          <w:lang w:bidi="ar-OM"/>
        </w:rPr>
        <w:t xml:space="preserve"> عبر كربلاء مطلقا</w:t>
      </w:r>
      <w:r w:rsidR="008134C0" w:rsidRPr="00E354BF">
        <w:rPr>
          <w:rFonts w:hint="cs"/>
          <w:sz w:val="27"/>
          <w:rtl/>
          <w:lang w:bidi="ar-OM"/>
        </w:rPr>
        <w:t>ً</w:t>
      </w:r>
      <w:r w:rsidRPr="00E354BF">
        <w:rPr>
          <w:rFonts w:hint="cs"/>
          <w:sz w:val="27"/>
          <w:rtl/>
          <w:lang w:bidi="ar-OM"/>
        </w:rPr>
        <w:t>. و</w:t>
      </w:r>
      <w:r w:rsidR="008134C0" w:rsidRPr="00E354BF">
        <w:rPr>
          <w:rFonts w:hint="cs"/>
          <w:sz w:val="27"/>
          <w:rtl/>
          <w:lang w:bidi="ar-OM"/>
        </w:rPr>
        <w:t>أ</w:t>
      </w:r>
      <w:r w:rsidRPr="00E354BF">
        <w:rPr>
          <w:rFonts w:hint="cs"/>
          <w:sz w:val="27"/>
          <w:rtl/>
          <w:lang w:bidi="ar-OM"/>
        </w:rPr>
        <w:t xml:space="preserve">ن السيد ابن طاووس ذكره في </w:t>
      </w:r>
      <w:r w:rsidR="008134C0" w:rsidRPr="00E354BF">
        <w:rPr>
          <w:rFonts w:hint="cs"/>
          <w:sz w:val="27"/>
          <w:rtl/>
          <w:lang w:bidi="ar-OM"/>
        </w:rPr>
        <w:t>(</w:t>
      </w:r>
      <w:r w:rsidRPr="00E354BF">
        <w:rPr>
          <w:rFonts w:hint="cs"/>
          <w:sz w:val="27"/>
          <w:rtl/>
          <w:lang w:bidi="ar-OM"/>
        </w:rPr>
        <w:t>اللهوف</w:t>
      </w:r>
      <w:r w:rsidR="008134C0" w:rsidRPr="00E354BF">
        <w:rPr>
          <w:rFonts w:hint="cs"/>
          <w:sz w:val="27"/>
          <w:rtl/>
          <w:lang w:bidi="ar-OM"/>
        </w:rPr>
        <w:t>)،</w:t>
      </w:r>
      <w:r w:rsidRPr="00E354BF">
        <w:rPr>
          <w:rFonts w:hint="cs"/>
          <w:sz w:val="27"/>
          <w:rtl/>
          <w:lang w:bidi="ar-OM"/>
        </w:rPr>
        <w:t xml:space="preserve"> واستبعده في </w:t>
      </w:r>
      <w:r w:rsidR="008134C0" w:rsidRPr="00E354BF">
        <w:rPr>
          <w:rFonts w:hint="cs"/>
          <w:sz w:val="27"/>
          <w:rtl/>
          <w:lang w:bidi="ar-OM"/>
        </w:rPr>
        <w:t>(</w:t>
      </w:r>
      <w:r w:rsidRPr="00E354BF">
        <w:rPr>
          <w:rFonts w:hint="cs"/>
          <w:sz w:val="27"/>
          <w:rtl/>
          <w:lang w:bidi="ar-OM"/>
        </w:rPr>
        <w:t>ال</w:t>
      </w:r>
      <w:r w:rsidR="008134C0" w:rsidRPr="00E354BF">
        <w:rPr>
          <w:rFonts w:hint="cs"/>
          <w:sz w:val="27"/>
          <w:rtl/>
          <w:lang w:bidi="ar-OM"/>
        </w:rPr>
        <w:t>إ</w:t>
      </w:r>
      <w:r w:rsidRPr="00E354BF">
        <w:rPr>
          <w:rFonts w:hint="cs"/>
          <w:sz w:val="27"/>
          <w:rtl/>
          <w:lang w:bidi="ar-OM"/>
        </w:rPr>
        <w:t>قبال</w:t>
      </w:r>
      <w:r w:rsidR="008134C0" w:rsidRPr="00E354BF">
        <w:rPr>
          <w:rFonts w:hint="cs"/>
          <w:sz w:val="27"/>
          <w:rtl/>
          <w:lang w:bidi="ar-OM"/>
        </w:rPr>
        <w:t>)</w:t>
      </w:r>
      <w:r w:rsidRPr="00E354BF">
        <w:rPr>
          <w:rFonts w:hint="cs"/>
          <w:sz w:val="27"/>
          <w:rtl/>
          <w:lang w:bidi="ar-OM"/>
        </w:rPr>
        <w:t>، وكذلك استبعده الشيخ القم</w:t>
      </w:r>
      <w:r w:rsidR="008134C0" w:rsidRPr="00E354BF">
        <w:rPr>
          <w:rFonts w:hint="cs"/>
          <w:sz w:val="27"/>
          <w:rtl/>
          <w:lang w:bidi="ar-OM"/>
        </w:rPr>
        <w:t>ّ</w:t>
      </w:r>
      <w:r w:rsidRPr="00E354BF">
        <w:rPr>
          <w:rFonts w:hint="cs"/>
          <w:sz w:val="27"/>
          <w:rtl/>
          <w:lang w:bidi="ar-OM"/>
        </w:rPr>
        <w:t xml:space="preserve">ي في </w:t>
      </w:r>
      <w:r w:rsidR="008134C0" w:rsidRPr="00E354BF">
        <w:rPr>
          <w:rFonts w:hint="cs"/>
          <w:sz w:val="27"/>
          <w:rtl/>
          <w:lang w:bidi="ar-OM"/>
        </w:rPr>
        <w:t>(</w:t>
      </w:r>
      <w:r w:rsidRPr="00E354BF">
        <w:rPr>
          <w:rFonts w:hint="cs"/>
          <w:sz w:val="27"/>
          <w:rtl/>
          <w:lang w:bidi="ar-OM"/>
        </w:rPr>
        <w:t>المنتهى</w:t>
      </w:r>
      <w:r w:rsidR="008134C0"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93"/>
      </w:r>
      <w:r w:rsidRPr="00E354BF">
        <w:rPr>
          <w:rFonts w:hint="cs"/>
          <w:sz w:val="27"/>
          <w:vertAlign w:val="superscript"/>
          <w:rtl/>
        </w:rPr>
        <w:t>)</w:t>
      </w:r>
      <w:r w:rsidR="008134C0" w:rsidRPr="00E354BF">
        <w:rPr>
          <w:rFonts w:hint="cs"/>
          <w:sz w:val="27"/>
          <w:rtl/>
        </w:rPr>
        <w:t>.</w:t>
      </w:r>
      <w:r w:rsidRPr="00E354BF">
        <w:rPr>
          <w:rFonts w:hint="cs"/>
          <w:sz w:val="27"/>
          <w:rtl/>
        </w:rPr>
        <w:t xml:space="preserve"> </w:t>
      </w:r>
      <w:r w:rsidRPr="00E354BF">
        <w:rPr>
          <w:rFonts w:hint="cs"/>
          <w:sz w:val="27"/>
          <w:rtl/>
          <w:lang w:bidi="ar-OM"/>
        </w:rPr>
        <w:t xml:space="preserve">على </w:t>
      </w:r>
      <w:r w:rsidR="008134C0" w:rsidRPr="00E354BF">
        <w:rPr>
          <w:rFonts w:hint="cs"/>
          <w:sz w:val="27"/>
          <w:rtl/>
          <w:lang w:bidi="ar-OM"/>
        </w:rPr>
        <w:t>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ي لم </w:t>
      </w:r>
      <w:r w:rsidR="008134C0" w:rsidRPr="00E354BF">
        <w:rPr>
          <w:rFonts w:hint="cs"/>
          <w:sz w:val="27"/>
          <w:rtl/>
          <w:lang w:bidi="ar-OM"/>
        </w:rPr>
        <w:t>أ</w:t>
      </w:r>
      <w:r w:rsidRPr="00E354BF">
        <w:rPr>
          <w:rFonts w:hint="cs"/>
          <w:sz w:val="27"/>
          <w:rtl/>
          <w:lang w:bidi="ar-OM"/>
        </w:rPr>
        <w:t>جد رأيه في الطبعة المترج</w:t>
      </w:r>
      <w:r w:rsidR="008134C0" w:rsidRPr="00E354BF">
        <w:rPr>
          <w:rFonts w:hint="cs"/>
          <w:sz w:val="27"/>
          <w:rtl/>
          <w:lang w:bidi="ar-OM"/>
        </w:rPr>
        <w:t>َ</w:t>
      </w:r>
      <w:r w:rsidRPr="00E354BF">
        <w:rPr>
          <w:rFonts w:hint="cs"/>
          <w:sz w:val="27"/>
          <w:rtl/>
          <w:lang w:bidi="ar-OM"/>
        </w:rPr>
        <w:t xml:space="preserve">مة المشار </w:t>
      </w:r>
      <w:r w:rsidR="008134C0" w:rsidRPr="00E354BF">
        <w:rPr>
          <w:rFonts w:hint="cs"/>
          <w:sz w:val="27"/>
          <w:rtl/>
          <w:lang w:bidi="ar-OM"/>
        </w:rPr>
        <w:t>إ</w:t>
      </w:r>
      <w:r w:rsidRPr="00E354BF">
        <w:rPr>
          <w:rFonts w:hint="cs"/>
          <w:sz w:val="27"/>
          <w:rtl/>
          <w:lang w:bidi="ar-OM"/>
        </w:rPr>
        <w:t xml:space="preserve">ليها. </w:t>
      </w:r>
    </w:p>
    <w:p w:rsidR="00E650AD" w:rsidRPr="00E354BF" w:rsidRDefault="00E650AD" w:rsidP="00A52B7F">
      <w:pPr>
        <w:rPr>
          <w:sz w:val="27"/>
          <w:rtl/>
          <w:lang w:bidi="ar-OM"/>
        </w:rPr>
      </w:pPr>
      <w:r w:rsidRPr="00E354BF">
        <w:rPr>
          <w:rFonts w:hint="cs"/>
          <w:sz w:val="27"/>
          <w:rtl/>
          <w:lang w:bidi="ar-OM"/>
        </w:rPr>
        <w:t xml:space="preserve">والواقع </w:t>
      </w:r>
      <w:r w:rsidR="008134C0" w:rsidRPr="00E354BF">
        <w:rPr>
          <w:rFonts w:hint="cs"/>
          <w:sz w:val="27"/>
          <w:rtl/>
          <w:lang w:bidi="ar-OM"/>
        </w:rPr>
        <w:t>أنّه</w:t>
      </w:r>
      <w:r w:rsidRPr="00E354BF">
        <w:rPr>
          <w:rFonts w:hint="cs"/>
          <w:sz w:val="27"/>
          <w:rtl/>
          <w:lang w:bidi="ar-OM"/>
        </w:rPr>
        <w:t xml:space="preserve"> تعد</w:t>
      </w:r>
      <w:r w:rsidR="008134C0" w:rsidRPr="00E354BF">
        <w:rPr>
          <w:rFonts w:hint="cs"/>
          <w:sz w:val="27"/>
          <w:rtl/>
          <w:lang w:bidi="ar-OM"/>
        </w:rPr>
        <w:t>َّ</w:t>
      </w:r>
      <w:r w:rsidRPr="00E354BF">
        <w:rPr>
          <w:rFonts w:hint="cs"/>
          <w:sz w:val="27"/>
          <w:rtl/>
          <w:lang w:bidi="ar-OM"/>
        </w:rPr>
        <w:t>دت الأخبار و</w:t>
      </w:r>
      <w:r w:rsidR="008134C0" w:rsidRPr="00E354BF">
        <w:rPr>
          <w:rFonts w:hint="cs"/>
          <w:sz w:val="27"/>
          <w:rtl/>
          <w:lang w:bidi="ar-OM"/>
        </w:rPr>
        <w:t>ا</w:t>
      </w:r>
      <w:r w:rsidRPr="00E354BF">
        <w:rPr>
          <w:rFonts w:hint="cs"/>
          <w:sz w:val="27"/>
          <w:rtl/>
          <w:lang w:bidi="ar-OM"/>
        </w:rPr>
        <w:t xml:space="preserve">لآراء في هذه القضية، غير </w:t>
      </w:r>
      <w:r w:rsidR="008134C0" w:rsidRPr="00E354BF">
        <w:rPr>
          <w:rFonts w:hint="cs"/>
          <w:sz w:val="27"/>
          <w:rtl/>
          <w:lang w:bidi="ar-OM"/>
        </w:rPr>
        <w:t>أ</w:t>
      </w:r>
      <w:r w:rsidRPr="00E354BF">
        <w:rPr>
          <w:rFonts w:hint="cs"/>
          <w:sz w:val="27"/>
          <w:rtl/>
          <w:lang w:bidi="ar-OM"/>
        </w:rPr>
        <w:t>ن أهم</w:t>
      </w:r>
      <w:r w:rsidR="008134C0" w:rsidRPr="00E354BF">
        <w:rPr>
          <w:rFonts w:hint="cs"/>
          <w:sz w:val="27"/>
          <w:rtl/>
          <w:lang w:bidi="ar-OM"/>
        </w:rPr>
        <w:t>ّ</w:t>
      </w:r>
      <w:r w:rsidRPr="00E354BF">
        <w:rPr>
          <w:rFonts w:hint="cs"/>
          <w:sz w:val="27"/>
          <w:rtl/>
          <w:lang w:bidi="ar-OM"/>
        </w:rPr>
        <w:t xml:space="preserve">ها </w:t>
      </w:r>
      <w:r w:rsidR="008134C0" w:rsidRPr="00E354BF">
        <w:rPr>
          <w:rFonts w:hint="cs"/>
          <w:sz w:val="27"/>
          <w:rtl/>
          <w:lang w:bidi="ar-OM"/>
        </w:rPr>
        <w:t>ما يلي</w:t>
      </w:r>
      <w:r w:rsidRPr="00E354BF">
        <w:rPr>
          <w:rFonts w:hint="cs"/>
          <w:sz w:val="27"/>
          <w:rtl/>
          <w:lang w:bidi="ar-OM"/>
        </w:rPr>
        <w:t xml:space="preserve">: </w:t>
      </w:r>
    </w:p>
    <w:p w:rsidR="008134C0" w:rsidRPr="00E354BF" w:rsidRDefault="00E650AD" w:rsidP="00A52B7F">
      <w:pPr>
        <w:rPr>
          <w:sz w:val="27"/>
          <w:rtl/>
          <w:lang w:bidi="ar-OM"/>
        </w:rPr>
      </w:pPr>
      <w:r w:rsidRPr="00E354BF">
        <w:rPr>
          <w:rFonts w:hint="cs"/>
          <w:sz w:val="27"/>
          <w:rtl/>
          <w:lang w:bidi="ar-OM"/>
        </w:rPr>
        <w:t xml:space="preserve"> </w:t>
      </w:r>
      <w:r w:rsidRPr="00E354BF">
        <w:rPr>
          <w:rFonts w:hint="cs"/>
          <w:b/>
          <w:bCs/>
          <w:sz w:val="27"/>
          <w:rtl/>
          <w:lang w:bidi="ar-OM"/>
        </w:rPr>
        <w:t>الأو</w:t>
      </w:r>
      <w:r w:rsidR="008134C0" w:rsidRPr="00E354BF">
        <w:rPr>
          <w:rFonts w:hint="cs"/>
          <w:b/>
          <w:bCs/>
          <w:sz w:val="27"/>
          <w:rtl/>
          <w:lang w:bidi="ar-OM"/>
        </w:rPr>
        <w:t>ّ</w:t>
      </w:r>
      <w:r w:rsidRPr="00E354BF">
        <w:rPr>
          <w:rFonts w:hint="cs"/>
          <w:b/>
          <w:bCs/>
          <w:sz w:val="27"/>
          <w:rtl/>
          <w:lang w:bidi="ar-OM"/>
        </w:rPr>
        <w:t>ل</w:t>
      </w:r>
      <w:r w:rsidRPr="00E354BF">
        <w:rPr>
          <w:rFonts w:hint="cs"/>
          <w:sz w:val="27"/>
          <w:rtl/>
          <w:lang w:bidi="ar-OM"/>
        </w:rPr>
        <w:t xml:space="preserve">: ذكر السيد ابن طاووس في </w:t>
      </w:r>
      <w:r w:rsidR="008134C0" w:rsidRPr="00E354BF">
        <w:rPr>
          <w:rFonts w:hint="cs"/>
          <w:sz w:val="27"/>
          <w:rtl/>
          <w:lang w:bidi="ar-OM"/>
        </w:rPr>
        <w:t>(</w:t>
      </w:r>
      <w:r w:rsidRPr="00E354BF">
        <w:rPr>
          <w:rFonts w:hint="cs"/>
          <w:sz w:val="27"/>
          <w:rtl/>
          <w:lang w:bidi="ar-OM"/>
        </w:rPr>
        <w:t>اللهوف</w:t>
      </w:r>
      <w:r w:rsidR="008134C0" w:rsidRPr="00E354BF">
        <w:rPr>
          <w:rFonts w:hint="cs"/>
          <w:sz w:val="27"/>
          <w:rtl/>
          <w:lang w:bidi="ar-OM"/>
        </w:rPr>
        <w:t>) 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ه روي </w:t>
      </w:r>
      <w:r w:rsidR="008134C0" w:rsidRPr="00E354BF">
        <w:rPr>
          <w:rFonts w:hint="cs"/>
          <w:sz w:val="27"/>
          <w:rtl/>
          <w:lang w:bidi="ar-OM"/>
        </w:rPr>
        <w:t xml:space="preserve">أنّه </w:t>
      </w:r>
      <w:r w:rsidRPr="00E354BF">
        <w:rPr>
          <w:rFonts w:hint="cs"/>
          <w:sz w:val="27"/>
          <w:rtl/>
          <w:lang w:bidi="ar-OM"/>
        </w:rPr>
        <w:t>لم</w:t>
      </w:r>
      <w:r w:rsidR="008134C0" w:rsidRPr="00E354BF">
        <w:rPr>
          <w:rFonts w:hint="cs"/>
          <w:sz w:val="27"/>
          <w:rtl/>
          <w:lang w:bidi="ar-OM"/>
        </w:rPr>
        <w:t>ّ</w:t>
      </w:r>
      <w:r w:rsidRPr="00E354BF">
        <w:rPr>
          <w:rFonts w:hint="cs"/>
          <w:sz w:val="27"/>
          <w:rtl/>
          <w:lang w:bidi="ar-OM"/>
        </w:rPr>
        <w:t>ا رجع نساء الحسين</w:t>
      </w:r>
      <w:r w:rsidR="0079584A" w:rsidRPr="00E354BF">
        <w:rPr>
          <w:rFonts w:cs="Mosawi" w:hint="cs"/>
          <w:sz w:val="27"/>
          <w:szCs w:val="26"/>
          <w:rtl/>
          <w:lang w:bidi="ar-OM"/>
        </w:rPr>
        <w:t>×</w:t>
      </w:r>
      <w:r w:rsidRPr="00E354BF">
        <w:rPr>
          <w:rFonts w:hint="cs"/>
          <w:sz w:val="27"/>
          <w:rtl/>
          <w:lang w:bidi="ar-OM"/>
        </w:rPr>
        <w:t xml:space="preserve"> وعياله من الشام</w:t>
      </w:r>
      <w:r w:rsidR="008134C0" w:rsidRPr="00E354BF">
        <w:rPr>
          <w:rFonts w:hint="cs"/>
          <w:sz w:val="27"/>
          <w:rtl/>
          <w:lang w:bidi="ar-OM"/>
        </w:rPr>
        <w:t>،</w:t>
      </w:r>
      <w:r w:rsidRPr="00E354BF">
        <w:rPr>
          <w:rFonts w:hint="cs"/>
          <w:sz w:val="27"/>
          <w:rtl/>
          <w:lang w:bidi="ar-OM"/>
        </w:rPr>
        <w:t xml:space="preserve"> وبلغوا</w:t>
      </w:r>
      <w:r w:rsidR="00E0739B" w:rsidRPr="00E354BF">
        <w:rPr>
          <w:rFonts w:hint="cs"/>
          <w:sz w:val="27"/>
          <w:rtl/>
          <w:lang w:bidi="ar-OM"/>
        </w:rPr>
        <w:t xml:space="preserve"> </w:t>
      </w:r>
      <w:r w:rsidRPr="00E354BF">
        <w:rPr>
          <w:rFonts w:hint="cs"/>
          <w:sz w:val="27"/>
          <w:rtl/>
          <w:lang w:bidi="ar-OM"/>
        </w:rPr>
        <w:t>العراق، قالوا للدليل</w:t>
      </w:r>
      <w:r w:rsidR="008134C0" w:rsidRPr="00E354BF">
        <w:rPr>
          <w:rFonts w:hint="cs"/>
          <w:sz w:val="27"/>
          <w:rtl/>
          <w:lang w:bidi="ar-OM"/>
        </w:rPr>
        <w:t>:</w:t>
      </w:r>
      <w:r w:rsidRPr="00E354BF">
        <w:rPr>
          <w:rFonts w:hint="cs"/>
          <w:sz w:val="27"/>
          <w:rtl/>
          <w:lang w:bidi="ar-OM"/>
        </w:rPr>
        <w:t xml:space="preserve"> م</w:t>
      </w:r>
      <w:r w:rsidR="008134C0" w:rsidRPr="00E354BF">
        <w:rPr>
          <w:rFonts w:hint="cs"/>
          <w:sz w:val="27"/>
          <w:rtl/>
          <w:lang w:bidi="ar-OM"/>
        </w:rPr>
        <w:t>ُ</w:t>
      </w:r>
      <w:r w:rsidRPr="00E354BF">
        <w:rPr>
          <w:rFonts w:hint="cs"/>
          <w:sz w:val="27"/>
          <w:rtl/>
          <w:lang w:bidi="ar-OM"/>
        </w:rPr>
        <w:t>ر</w:t>
      </w:r>
      <w:r w:rsidR="008134C0" w:rsidRPr="00E354BF">
        <w:rPr>
          <w:rFonts w:hint="cs"/>
          <w:sz w:val="27"/>
          <w:rtl/>
          <w:lang w:bidi="ar-OM"/>
        </w:rPr>
        <w:t>َّ</w:t>
      </w:r>
      <w:r w:rsidRPr="00E354BF">
        <w:rPr>
          <w:rFonts w:hint="cs"/>
          <w:sz w:val="27"/>
          <w:rtl/>
          <w:lang w:bidi="ar-OM"/>
        </w:rPr>
        <w:t xml:space="preserve"> بنا على طريق كربلاء، فوصلوا</w:t>
      </w:r>
      <w:r w:rsidR="00E0739B" w:rsidRPr="00E354BF">
        <w:rPr>
          <w:rFonts w:hint="cs"/>
          <w:sz w:val="27"/>
          <w:rtl/>
          <w:lang w:bidi="ar-OM"/>
        </w:rPr>
        <w:t xml:space="preserve"> إلى </w:t>
      </w:r>
      <w:r w:rsidRPr="00E354BF">
        <w:rPr>
          <w:rFonts w:hint="cs"/>
          <w:sz w:val="27"/>
          <w:rtl/>
          <w:lang w:bidi="ar-OM"/>
        </w:rPr>
        <w:t>موضع المصرع، فوجدوا جابر بن عبد الله الأنصاري</w:t>
      </w:r>
      <w:r w:rsidR="008134C0" w:rsidRPr="00E354BF">
        <w:rPr>
          <w:rFonts w:hint="cs"/>
          <w:sz w:val="27"/>
          <w:rtl/>
          <w:lang w:bidi="ar-OM"/>
        </w:rPr>
        <w:t>ّ</w:t>
      </w:r>
      <w:r w:rsidRPr="00E354BF">
        <w:rPr>
          <w:rFonts w:hint="cs"/>
          <w:sz w:val="27"/>
          <w:rtl/>
          <w:lang w:bidi="ar-OM"/>
        </w:rPr>
        <w:t xml:space="preserve"> وجماعة من بني هاشم ورجالا</w:t>
      </w:r>
      <w:r w:rsidR="008134C0" w:rsidRPr="00E354BF">
        <w:rPr>
          <w:rFonts w:hint="cs"/>
          <w:sz w:val="27"/>
          <w:rtl/>
          <w:lang w:bidi="ar-OM"/>
        </w:rPr>
        <w:t>ً</w:t>
      </w:r>
      <w:r w:rsidRPr="00E354BF">
        <w:rPr>
          <w:rFonts w:hint="cs"/>
          <w:sz w:val="27"/>
          <w:rtl/>
          <w:lang w:bidi="ar-OM"/>
        </w:rPr>
        <w:t xml:space="preserve"> من آل الرسول قد وردوا لزيارة قبر الحسين</w:t>
      </w:r>
      <w:r w:rsidR="0079584A" w:rsidRPr="00E354BF">
        <w:rPr>
          <w:rFonts w:cs="Mosawi" w:hint="cs"/>
          <w:sz w:val="27"/>
          <w:szCs w:val="26"/>
          <w:rtl/>
          <w:lang w:bidi="ar-OM"/>
        </w:rPr>
        <w:t>×</w:t>
      </w:r>
      <w:r w:rsidR="008134C0" w:rsidRPr="00E354BF">
        <w:rPr>
          <w:rFonts w:hint="cs"/>
          <w:sz w:val="27"/>
          <w:rtl/>
          <w:lang w:bidi="ar-OM"/>
        </w:rPr>
        <w:t>...إ</w:t>
      </w:r>
      <w:r w:rsidRPr="00E354BF">
        <w:rPr>
          <w:rFonts w:hint="cs"/>
          <w:sz w:val="27"/>
          <w:rtl/>
          <w:lang w:bidi="ar-OM"/>
        </w:rPr>
        <w:t>لخ</w:t>
      </w:r>
      <w:r w:rsidRPr="00E354BF">
        <w:rPr>
          <w:rFonts w:hint="cs"/>
          <w:sz w:val="27"/>
          <w:vertAlign w:val="superscript"/>
          <w:rtl/>
          <w:lang w:bidi="ar-OM"/>
        </w:rPr>
        <w:t>(</w:t>
      </w:r>
      <w:r w:rsidRPr="00E354BF">
        <w:rPr>
          <w:rStyle w:val="EndnoteReference"/>
          <w:sz w:val="27"/>
          <w:rtl/>
        </w:rPr>
        <w:endnoteReference w:id="294"/>
      </w:r>
      <w:r w:rsidRPr="00E354BF">
        <w:rPr>
          <w:rFonts w:hint="cs"/>
          <w:sz w:val="27"/>
          <w:vertAlign w:val="superscript"/>
          <w:rtl/>
        </w:rPr>
        <w:t>)</w:t>
      </w:r>
      <w:r w:rsidRPr="00E354BF">
        <w:rPr>
          <w:rFonts w:hint="cs"/>
          <w:sz w:val="27"/>
          <w:rtl/>
        </w:rPr>
        <w:t>.</w:t>
      </w:r>
    </w:p>
    <w:p w:rsidR="008134C0" w:rsidRPr="00E354BF" w:rsidRDefault="00E650AD" w:rsidP="00A52B7F">
      <w:pPr>
        <w:rPr>
          <w:sz w:val="27"/>
          <w:rtl/>
        </w:rPr>
      </w:pPr>
      <w:r w:rsidRPr="00E354BF">
        <w:rPr>
          <w:rFonts w:hint="cs"/>
          <w:sz w:val="27"/>
          <w:rtl/>
          <w:lang w:bidi="ar-OM"/>
        </w:rPr>
        <w:t>وقريب</w:t>
      </w:r>
      <w:r w:rsidR="008134C0" w:rsidRPr="00E354BF">
        <w:rPr>
          <w:rFonts w:hint="cs"/>
          <w:sz w:val="27"/>
          <w:rtl/>
          <w:lang w:bidi="ar-OM"/>
        </w:rPr>
        <w:t>ٌ</w:t>
      </w:r>
      <w:r w:rsidRPr="00E354BF">
        <w:rPr>
          <w:rFonts w:hint="cs"/>
          <w:sz w:val="27"/>
          <w:rtl/>
          <w:lang w:bidi="ar-OM"/>
        </w:rPr>
        <w:t xml:space="preserve"> منه ورد في </w:t>
      </w:r>
      <w:r w:rsidR="008134C0" w:rsidRPr="00E354BF">
        <w:rPr>
          <w:rFonts w:hint="cs"/>
          <w:sz w:val="27"/>
          <w:rtl/>
          <w:lang w:bidi="ar-OM"/>
        </w:rPr>
        <w:t>(</w:t>
      </w:r>
      <w:r w:rsidRPr="00E354BF">
        <w:rPr>
          <w:rFonts w:hint="cs"/>
          <w:sz w:val="27"/>
          <w:rtl/>
          <w:lang w:bidi="ar-OM"/>
        </w:rPr>
        <w:t>مثير ال</w:t>
      </w:r>
      <w:r w:rsidR="008134C0" w:rsidRPr="00E354BF">
        <w:rPr>
          <w:rFonts w:hint="cs"/>
          <w:sz w:val="27"/>
          <w:rtl/>
          <w:lang w:bidi="ar-OM"/>
        </w:rPr>
        <w:t>أ</w:t>
      </w:r>
      <w:r w:rsidRPr="00E354BF">
        <w:rPr>
          <w:rFonts w:hint="cs"/>
          <w:sz w:val="27"/>
          <w:rtl/>
          <w:lang w:bidi="ar-OM"/>
        </w:rPr>
        <w:t>حزان</w:t>
      </w:r>
      <w:r w:rsidR="008134C0" w:rsidRPr="00E354BF">
        <w:rPr>
          <w:rFonts w:hint="cs"/>
          <w:sz w:val="27"/>
          <w:rtl/>
          <w:lang w:bidi="ar-OM"/>
        </w:rPr>
        <w:t>)،</w:t>
      </w:r>
      <w:r w:rsidRPr="00E354BF">
        <w:rPr>
          <w:rFonts w:hint="cs"/>
          <w:sz w:val="27"/>
          <w:rtl/>
          <w:lang w:bidi="ar-OM"/>
        </w:rPr>
        <w:t xml:space="preserve"> لابن نما الحل</w:t>
      </w:r>
      <w:r w:rsidR="008134C0" w:rsidRPr="00E354BF">
        <w:rPr>
          <w:rFonts w:hint="cs"/>
          <w:sz w:val="27"/>
          <w:rtl/>
          <w:lang w:bidi="ar-OM"/>
        </w:rPr>
        <w:t>ّ</w:t>
      </w:r>
      <w:r w:rsidRPr="00E354BF">
        <w:rPr>
          <w:rFonts w:hint="cs"/>
          <w:sz w:val="27"/>
          <w:rtl/>
          <w:lang w:bidi="ar-OM"/>
        </w:rPr>
        <w:t>ي</w:t>
      </w:r>
      <w:r w:rsidR="008134C0" w:rsidRPr="00E354BF">
        <w:rPr>
          <w:rFonts w:hint="cs"/>
          <w:sz w:val="27"/>
          <w:rtl/>
          <w:lang w:bidi="ar-OM"/>
        </w:rPr>
        <w:t>،</w:t>
      </w:r>
      <w:r w:rsidRPr="00E354BF">
        <w:rPr>
          <w:rFonts w:hint="cs"/>
          <w:sz w:val="27"/>
          <w:rtl/>
          <w:lang w:bidi="ar-OM"/>
        </w:rPr>
        <w:t xml:space="preserve"> كما ذكر السيد المقر</w:t>
      </w:r>
      <w:r w:rsidR="008134C0" w:rsidRPr="00E354BF">
        <w:rPr>
          <w:rFonts w:hint="cs"/>
          <w:sz w:val="27"/>
          <w:rtl/>
          <w:lang w:bidi="ar-OM"/>
        </w:rPr>
        <w:t>َّ</w:t>
      </w:r>
      <w:r w:rsidRPr="00E354BF">
        <w:rPr>
          <w:rFonts w:hint="cs"/>
          <w:sz w:val="27"/>
          <w:rtl/>
          <w:lang w:bidi="ar-OM"/>
        </w:rPr>
        <w:t xml:space="preserve">م في </w:t>
      </w:r>
      <w:r w:rsidR="008134C0" w:rsidRPr="00E354BF">
        <w:rPr>
          <w:rFonts w:hint="cs"/>
          <w:sz w:val="27"/>
          <w:rtl/>
          <w:lang w:bidi="ar-OM"/>
        </w:rPr>
        <w:t>(</w:t>
      </w:r>
      <w:r w:rsidRPr="00E354BF">
        <w:rPr>
          <w:rFonts w:hint="cs"/>
          <w:sz w:val="27"/>
          <w:rtl/>
          <w:lang w:bidi="ar-OM"/>
        </w:rPr>
        <w:t>مقتله</w:t>
      </w:r>
      <w:r w:rsidR="008134C0" w:rsidRPr="00E354BF">
        <w:rPr>
          <w:rFonts w:hint="cs"/>
          <w:sz w:val="27"/>
          <w:rtl/>
          <w:lang w:bidi="ar-OM"/>
        </w:rPr>
        <w:t>)</w:t>
      </w:r>
      <w:r w:rsidRPr="00E354BF">
        <w:rPr>
          <w:rFonts w:hint="cs"/>
          <w:sz w:val="27"/>
          <w:rtl/>
          <w:lang w:bidi="ar-OM"/>
        </w:rPr>
        <w:t>، والشيخ عباس القم</w:t>
      </w:r>
      <w:r w:rsidR="008134C0" w:rsidRPr="00E354BF">
        <w:rPr>
          <w:rFonts w:hint="cs"/>
          <w:sz w:val="27"/>
          <w:rtl/>
          <w:lang w:bidi="ar-OM"/>
        </w:rPr>
        <w:t>ّ</w:t>
      </w:r>
      <w:r w:rsidRPr="00E354BF">
        <w:rPr>
          <w:rFonts w:hint="cs"/>
          <w:sz w:val="27"/>
          <w:rtl/>
          <w:lang w:bidi="ar-OM"/>
        </w:rPr>
        <w:t xml:space="preserve">ي في </w:t>
      </w:r>
      <w:r w:rsidR="008134C0" w:rsidRPr="00E354BF">
        <w:rPr>
          <w:rFonts w:hint="cs"/>
          <w:sz w:val="27"/>
          <w:rtl/>
          <w:lang w:bidi="ar-OM"/>
        </w:rPr>
        <w:t>(</w:t>
      </w:r>
      <w:r w:rsidRPr="00E354BF">
        <w:rPr>
          <w:rFonts w:hint="cs"/>
          <w:sz w:val="27"/>
          <w:rtl/>
          <w:lang w:bidi="ar-OM"/>
        </w:rPr>
        <w:t>ن</w:t>
      </w:r>
      <w:r w:rsidR="008134C0" w:rsidRPr="00E354BF">
        <w:rPr>
          <w:rFonts w:hint="cs"/>
          <w:sz w:val="27"/>
          <w:rtl/>
          <w:lang w:bidi="ar-OM"/>
        </w:rPr>
        <w:t>َ</w:t>
      </w:r>
      <w:r w:rsidRPr="00E354BF">
        <w:rPr>
          <w:rFonts w:hint="cs"/>
          <w:sz w:val="27"/>
          <w:rtl/>
          <w:lang w:bidi="ar-OM"/>
        </w:rPr>
        <w:t>ف</w:t>
      </w:r>
      <w:r w:rsidR="008134C0" w:rsidRPr="00E354BF">
        <w:rPr>
          <w:rFonts w:hint="cs"/>
          <w:sz w:val="27"/>
          <w:rtl/>
          <w:lang w:bidi="ar-OM"/>
        </w:rPr>
        <w:t>َ</w:t>
      </w:r>
      <w:r w:rsidRPr="00E354BF">
        <w:rPr>
          <w:rFonts w:hint="cs"/>
          <w:sz w:val="27"/>
          <w:rtl/>
          <w:lang w:bidi="ar-OM"/>
        </w:rPr>
        <w:t>س المهموم</w:t>
      </w:r>
      <w:r w:rsidR="008134C0"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95"/>
      </w:r>
      <w:r w:rsidRPr="00E354BF">
        <w:rPr>
          <w:rFonts w:hint="cs"/>
          <w:sz w:val="27"/>
          <w:vertAlign w:val="superscript"/>
          <w:rtl/>
        </w:rPr>
        <w:t>)</w:t>
      </w:r>
      <w:r w:rsidR="008134C0" w:rsidRPr="00E354BF">
        <w:rPr>
          <w:rFonts w:hint="cs"/>
          <w:sz w:val="27"/>
          <w:rtl/>
        </w:rPr>
        <w:t>.</w:t>
      </w:r>
    </w:p>
    <w:p w:rsidR="008134C0" w:rsidRPr="00E354BF" w:rsidRDefault="00E650AD" w:rsidP="00A52B7F">
      <w:pPr>
        <w:rPr>
          <w:sz w:val="27"/>
          <w:rtl/>
        </w:rPr>
      </w:pPr>
      <w:r w:rsidRPr="00E354BF">
        <w:rPr>
          <w:rFonts w:hint="cs"/>
          <w:sz w:val="27"/>
          <w:rtl/>
          <w:lang w:bidi="ar-OM"/>
        </w:rPr>
        <w:t xml:space="preserve">كما </w:t>
      </w:r>
      <w:r w:rsidR="008134C0" w:rsidRPr="00E354BF">
        <w:rPr>
          <w:rFonts w:hint="cs"/>
          <w:sz w:val="27"/>
          <w:rtl/>
          <w:lang w:bidi="ar-OM"/>
        </w:rPr>
        <w:t>أ</w:t>
      </w:r>
      <w:r w:rsidRPr="00E354BF">
        <w:rPr>
          <w:rFonts w:hint="cs"/>
          <w:sz w:val="27"/>
          <w:rtl/>
          <w:lang w:bidi="ar-OM"/>
        </w:rPr>
        <w:t>ن الش</w:t>
      </w:r>
      <w:r w:rsidR="008134C0" w:rsidRPr="00E354BF">
        <w:rPr>
          <w:rFonts w:hint="cs"/>
          <w:sz w:val="27"/>
          <w:rtl/>
          <w:lang w:bidi="ar-OM"/>
        </w:rPr>
        <w:t>ي</w:t>
      </w:r>
      <w:r w:rsidRPr="00E354BF">
        <w:rPr>
          <w:rFonts w:hint="cs"/>
          <w:sz w:val="27"/>
          <w:rtl/>
          <w:lang w:bidi="ar-OM"/>
        </w:rPr>
        <w:t>خ الصدوق روى عن فاطمة بنت علي</w:t>
      </w:r>
      <w:r w:rsidR="008134C0" w:rsidRPr="00E354BF">
        <w:rPr>
          <w:rFonts w:hint="cs"/>
          <w:sz w:val="27"/>
          <w:rtl/>
          <w:lang w:bidi="ar-OM"/>
        </w:rPr>
        <w:t>ّ</w:t>
      </w:r>
      <w:r w:rsidRPr="00E354BF">
        <w:rPr>
          <w:rFonts w:hint="cs"/>
          <w:sz w:val="27"/>
          <w:rtl/>
          <w:lang w:bidi="ar-OM"/>
        </w:rPr>
        <w:t xml:space="preserve"> </w:t>
      </w:r>
      <w:r w:rsidR="008134C0" w:rsidRPr="00E354BF">
        <w:rPr>
          <w:rFonts w:hint="cs"/>
          <w:sz w:val="27"/>
          <w:rtl/>
          <w:lang w:bidi="ar-OM"/>
        </w:rPr>
        <w:t>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 ال</w:t>
      </w:r>
      <w:r w:rsidR="008134C0" w:rsidRPr="00E354BF">
        <w:rPr>
          <w:rFonts w:hint="cs"/>
          <w:sz w:val="27"/>
          <w:rtl/>
          <w:lang w:bidi="ar-OM"/>
        </w:rPr>
        <w:t>إ</w:t>
      </w:r>
      <w:r w:rsidRPr="00E354BF">
        <w:rPr>
          <w:rFonts w:hint="cs"/>
          <w:sz w:val="27"/>
          <w:rtl/>
          <w:lang w:bidi="ar-OM"/>
        </w:rPr>
        <w:t>مام علي</w:t>
      </w:r>
      <w:r w:rsidR="008134C0" w:rsidRPr="00E354BF">
        <w:rPr>
          <w:rFonts w:hint="cs"/>
          <w:sz w:val="27"/>
          <w:rtl/>
          <w:lang w:bidi="ar-OM"/>
        </w:rPr>
        <w:t>ّ</w:t>
      </w:r>
      <w:r w:rsidRPr="00E354BF">
        <w:rPr>
          <w:rFonts w:hint="cs"/>
          <w:sz w:val="27"/>
          <w:rtl/>
          <w:lang w:bidi="ar-OM"/>
        </w:rPr>
        <w:t xml:space="preserve"> بن الحسين زين العابدين خرج بالنسوة من الشام</w:t>
      </w:r>
      <w:r w:rsidR="008134C0" w:rsidRPr="00E354BF">
        <w:rPr>
          <w:rFonts w:hint="cs"/>
          <w:sz w:val="27"/>
          <w:rtl/>
          <w:lang w:bidi="ar-OM"/>
        </w:rPr>
        <w:t>،</w:t>
      </w:r>
      <w:r w:rsidRPr="00E354BF">
        <w:rPr>
          <w:rFonts w:hint="cs"/>
          <w:sz w:val="27"/>
          <w:rtl/>
          <w:lang w:bidi="ar-OM"/>
        </w:rPr>
        <w:t xml:space="preserve"> ورد</w:t>
      </w:r>
      <w:r w:rsidR="008134C0" w:rsidRPr="00E354BF">
        <w:rPr>
          <w:rFonts w:hint="cs"/>
          <w:sz w:val="27"/>
          <w:rtl/>
          <w:lang w:bidi="ar-OM"/>
        </w:rPr>
        <w:t>ّ</w:t>
      </w:r>
      <w:r w:rsidRPr="00E354BF">
        <w:rPr>
          <w:rFonts w:hint="cs"/>
          <w:sz w:val="27"/>
          <w:rtl/>
          <w:lang w:bidi="ar-OM"/>
        </w:rPr>
        <w:t xml:space="preserve"> رأس الحسين</w:t>
      </w:r>
      <w:r w:rsidR="00E0739B" w:rsidRPr="00E354BF">
        <w:rPr>
          <w:rFonts w:hint="cs"/>
          <w:sz w:val="27"/>
          <w:rtl/>
          <w:lang w:bidi="ar-OM"/>
        </w:rPr>
        <w:t xml:space="preserve"> إلى </w:t>
      </w:r>
      <w:r w:rsidRPr="00E354BF">
        <w:rPr>
          <w:rFonts w:hint="cs"/>
          <w:sz w:val="27"/>
          <w:rtl/>
          <w:lang w:bidi="ar-OM"/>
        </w:rPr>
        <w:t>كربلاء</w:t>
      </w:r>
      <w:r w:rsidRPr="00E354BF">
        <w:rPr>
          <w:rFonts w:hint="cs"/>
          <w:sz w:val="27"/>
          <w:vertAlign w:val="superscript"/>
          <w:rtl/>
          <w:lang w:bidi="ar-OM"/>
        </w:rPr>
        <w:t>(</w:t>
      </w:r>
      <w:r w:rsidRPr="00E354BF">
        <w:rPr>
          <w:rStyle w:val="EndnoteReference"/>
          <w:sz w:val="27"/>
          <w:rtl/>
        </w:rPr>
        <w:endnoteReference w:id="296"/>
      </w:r>
      <w:r w:rsidRPr="00E354BF">
        <w:rPr>
          <w:rFonts w:hint="cs"/>
          <w:sz w:val="27"/>
          <w:vertAlign w:val="superscript"/>
          <w:rtl/>
        </w:rPr>
        <w:t>)</w:t>
      </w:r>
      <w:r w:rsidR="008134C0" w:rsidRPr="00E354BF">
        <w:rPr>
          <w:rFonts w:hint="cs"/>
          <w:sz w:val="27"/>
          <w:rtl/>
        </w:rPr>
        <w:t>.</w:t>
      </w:r>
    </w:p>
    <w:p w:rsidR="00E650AD" w:rsidRPr="00E354BF" w:rsidRDefault="00E650AD" w:rsidP="00A52B7F">
      <w:pPr>
        <w:rPr>
          <w:sz w:val="27"/>
          <w:rtl/>
          <w:lang w:bidi="ar-OM"/>
        </w:rPr>
      </w:pPr>
      <w:r w:rsidRPr="00E354BF">
        <w:rPr>
          <w:rFonts w:hint="cs"/>
          <w:sz w:val="27"/>
          <w:rtl/>
          <w:lang w:bidi="ar-OM"/>
        </w:rPr>
        <w:t xml:space="preserve">ويلاحظ هنا </w:t>
      </w:r>
      <w:r w:rsidR="008134C0" w:rsidRPr="00E354BF">
        <w:rPr>
          <w:rFonts w:hint="cs"/>
          <w:sz w:val="27"/>
          <w:rtl/>
          <w:lang w:bidi="ar-OM"/>
        </w:rPr>
        <w:t>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 المصادر السالفة لا تحد</w:t>
      </w:r>
      <w:r w:rsidR="008134C0" w:rsidRPr="00E354BF">
        <w:rPr>
          <w:rFonts w:hint="cs"/>
          <w:sz w:val="27"/>
          <w:rtl/>
          <w:lang w:bidi="ar-OM"/>
        </w:rPr>
        <w:t>ِّ</w:t>
      </w:r>
      <w:r w:rsidRPr="00E354BF">
        <w:rPr>
          <w:rFonts w:hint="cs"/>
          <w:sz w:val="27"/>
          <w:rtl/>
          <w:lang w:bidi="ar-OM"/>
        </w:rPr>
        <w:t>د تاريخا</w:t>
      </w:r>
      <w:r w:rsidR="008134C0" w:rsidRPr="00E354BF">
        <w:rPr>
          <w:rFonts w:hint="cs"/>
          <w:sz w:val="27"/>
          <w:rtl/>
          <w:lang w:bidi="ar-OM"/>
        </w:rPr>
        <w:t>ً</w:t>
      </w:r>
      <w:r w:rsidRPr="00E354BF">
        <w:rPr>
          <w:rFonts w:hint="cs"/>
          <w:sz w:val="27"/>
          <w:rtl/>
          <w:lang w:bidi="ar-OM"/>
        </w:rPr>
        <w:t xml:space="preserve"> معي</w:t>
      </w:r>
      <w:r w:rsidR="008134C0" w:rsidRPr="00E354BF">
        <w:rPr>
          <w:rFonts w:hint="cs"/>
          <w:sz w:val="27"/>
          <w:rtl/>
          <w:lang w:bidi="ar-OM"/>
        </w:rPr>
        <w:t>َّ</w:t>
      </w:r>
      <w:r w:rsidRPr="00E354BF">
        <w:rPr>
          <w:rFonts w:hint="cs"/>
          <w:sz w:val="27"/>
          <w:rtl/>
          <w:lang w:bidi="ar-OM"/>
        </w:rPr>
        <w:t>نا</w:t>
      </w:r>
      <w:r w:rsidR="008134C0" w:rsidRPr="00E354BF">
        <w:rPr>
          <w:rFonts w:hint="cs"/>
          <w:sz w:val="27"/>
          <w:rtl/>
          <w:lang w:bidi="ar-OM"/>
        </w:rPr>
        <w:t>ً</w:t>
      </w:r>
      <w:r w:rsidRPr="00E354BF">
        <w:rPr>
          <w:rFonts w:hint="cs"/>
          <w:sz w:val="27"/>
          <w:rtl/>
          <w:lang w:bidi="ar-OM"/>
        </w:rPr>
        <w:t xml:space="preserve"> لوصولهم </w:t>
      </w:r>
      <w:r w:rsidR="008134C0" w:rsidRPr="00E354BF">
        <w:rPr>
          <w:rFonts w:hint="cs"/>
          <w:sz w:val="27"/>
          <w:rtl/>
          <w:lang w:bidi="ar-OM"/>
        </w:rPr>
        <w:t xml:space="preserve">إلى </w:t>
      </w:r>
      <w:r w:rsidRPr="00E354BF">
        <w:rPr>
          <w:rFonts w:hint="cs"/>
          <w:sz w:val="27"/>
          <w:rtl/>
          <w:lang w:bidi="ar-OM"/>
        </w:rPr>
        <w:t xml:space="preserve">كربلاء. </w:t>
      </w:r>
    </w:p>
    <w:p w:rsidR="008134C0" w:rsidRPr="00E354BF" w:rsidRDefault="00E650AD" w:rsidP="00A52B7F">
      <w:pPr>
        <w:rPr>
          <w:sz w:val="27"/>
          <w:rtl/>
          <w:lang w:bidi="ar-OM"/>
        </w:rPr>
      </w:pPr>
      <w:r w:rsidRPr="00E354BF">
        <w:rPr>
          <w:rFonts w:hint="cs"/>
          <w:sz w:val="27"/>
          <w:rtl/>
          <w:lang w:bidi="ar-OM"/>
        </w:rPr>
        <w:t xml:space="preserve"> ونقل الشيخ باقر القرشي</w:t>
      </w:r>
      <w:r w:rsidR="008134C0" w:rsidRPr="00E354BF">
        <w:rPr>
          <w:rFonts w:hint="cs"/>
          <w:sz w:val="27"/>
          <w:rtl/>
          <w:lang w:bidi="ar-OM"/>
        </w:rPr>
        <w:t>ّ</w:t>
      </w:r>
      <w:r w:rsidRPr="00E354BF">
        <w:rPr>
          <w:rFonts w:hint="cs"/>
          <w:sz w:val="27"/>
          <w:rtl/>
          <w:lang w:bidi="ar-OM"/>
        </w:rPr>
        <w:t xml:space="preserve"> مضمونه في حياة ال</w:t>
      </w:r>
      <w:r w:rsidR="008134C0" w:rsidRPr="00E354BF">
        <w:rPr>
          <w:rFonts w:hint="cs"/>
          <w:sz w:val="27"/>
          <w:rtl/>
          <w:lang w:bidi="ar-OM"/>
        </w:rPr>
        <w:t>إ</w:t>
      </w:r>
      <w:r w:rsidRPr="00E354BF">
        <w:rPr>
          <w:rFonts w:hint="cs"/>
          <w:sz w:val="27"/>
          <w:rtl/>
          <w:lang w:bidi="ar-OM"/>
        </w:rPr>
        <w:t>مام الحسين</w:t>
      </w:r>
      <w:r w:rsidR="008134C0" w:rsidRPr="00E354BF">
        <w:rPr>
          <w:rFonts w:hint="cs"/>
          <w:sz w:val="27"/>
          <w:rtl/>
          <w:lang w:bidi="ar-OM"/>
        </w:rPr>
        <w:t>،</w:t>
      </w:r>
      <w:r w:rsidRPr="00E354BF">
        <w:rPr>
          <w:rFonts w:hint="cs"/>
          <w:sz w:val="27"/>
          <w:rtl/>
          <w:lang w:bidi="ar-OM"/>
        </w:rPr>
        <w:t xml:space="preserve"> عن تفسير المطالب والحدائق الوردي</w:t>
      </w:r>
      <w:r w:rsidR="008134C0" w:rsidRPr="00E354BF">
        <w:rPr>
          <w:rFonts w:hint="cs"/>
          <w:sz w:val="27"/>
          <w:rtl/>
          <w:lang w:bidi="ar-OM"/>
        </w:rPr>
        <w:t>ّ</w:t>
      </w:r>
      <w:r w:rsidRPr="00E354BF">
        <w:rPr>
          <w:rFonts w:hint="cs"/>
          <w:sz w:val="27"/>
          <w:rtl/>
          <w:lang w:bidi="ar-OM"/>
        </w:rPr>
        <w:t>ة</w:t>
      </w:r>
      <w:r w:rsidR="008134C0" w:rsidRPr="00E354BF">
        <w:rPr>
          <w:rFonts w:hint="cs"/>
          <w:sz w:val="27"/>
          <w:rtl/>
          <w:lang w:bidi="ar-OM"/>
        </w:rPr>
        <w:t>،</w:t>
      </w:r>
      <w:r w:rsidRPr="00E354BF">
        <w:rPr>
          <w:rFonts w:hint="cs"/>
          <w:sz w:val="27"/>
          <w:rtl/>
          <w:lang w:bidi="ar-OM"/>
        </w:rPr>
        <w:t xml:space="preserve"> لليماني</w:t>
      </w:r>
      <w:r w:rsidRPr="00E354BF">
        <w:rPr>
          <w:rFonts w:hint="cs"/>
          <w:sz w:val="27"/>
          <w:vertAlign w:val="superscript"/>
          <w:rtl/>
          <w:lang w:bidi="ar-OM"/>
        </w:rPr>
        <w:t>(</w:t>
      </w:r>
      <w:r w:rsidRPr="00E354BF">
        <w:rPr>
          <w:rStyle w:val="EndnoteReference"/>
          <w:sz w:val="27"/>
          <w:rtl/>
        </w:rPr>
        <w:endnoteReference w:id="297"/>
      </w:r>
      <w:r w:rsidRPr="00E354BF">
        <w:rPr>
          <w:rFonts w:hint="cs"/>
          <w:sz w:val="27"/>
          <w:vertAlign w:val="superscript"/>
          <w:rtl/>
        </w:rPr>
        <w:t>)</w:t>
      </w:r>
      <w:r w:rsidRPr="00E354BF">
        <w:rPr>
          <w:rFonts w:hint="cs"/>
          <w:sz w:val="27"/>
          <w:rtl/>
        </w:rPr>
        <w:t>.</w:t>
      </w:r>
    </w:p>
    <w:p w:rsidR="008134C0" w:rsidRPr="00E354BF" w:rsidRDefault="006B151A" w:rsidP="00A52B7F">
      <w:pPr>
        <w:rPr>
          <w:sz w:val="27"/>
          <w:rtl/>
          <w:lang w:bidi="ar-OM"/>
        </w:rPr>
      </w:pPr>
      <w:r w:rsidRPr="00E354BF">
        <w:rPr>
          <w:rFonts w:hint="cs"/>
          <w:sz w:val="27"/>
          <w:rtl/>
          <w:lang w:bidi="ar-OM"/>
        </w:rPr>
        <w:t xml:space="preserve">أمّا </w:t>
      </w:r>
      <w:r w:rsidR="00E650AD" w:rsidRPr="00E354BF">
        <w:rPr>
          <w:rFonts w:hint="cs"/>
          <w:sz w:val="27"/>
          <w:rtl/>
          <w:lang w:bidi="ar-OM"/>
        </w:rPr>
        <w:t xml:space="preserve">السيد محسن الأمين فقد نقل في </w:t>
      </w:r>
      <w:r w:rsidR="008134C0" w:rsidRPr="00E354BF">
        <w:rPr>
          <w:rFonts w:hint="cs"/>
          <w:sz w:val="27"/>
          <w:rtl/>
          <w:lang w:bidi="ar-OM"/>
        </w:rPr>
        <w:t>(</w:t>
      </w:r>
      <w:r w:rsidR="00E650AD" w:rsidRPr="00E354BF">
        <w:rPr>
          <w:rFonts w:hint="cs"/>
          <w:sz w:val="27"/>
          <w:rtl/>
          <w:lang w:bidi="ar-OM"/>
        </w:rPr>
        <w:t>اللواعج</w:t>
      </w:r>
      <w:r w:rsidR="008134C0" w:rsidRPr="00E354BF">
        <w:rPr>
          <w:rFonts w:hint="cs"/>
          <w:sz w:val="27"/>
          <w:rtl/>
          <w:lang w:bidi="ar-OM"/>
        </w:rPr>
        <w:t>)،</w:t>
      </w:r>
      <w:r w:rsidR="00E650AD" w:rsidRPr="00E354BF">
        <w:rPr>
          <w:rFonts w:hint="cs"/>
          <w:sz w:val="27"/>
          <w:rtl/>
          <w:lang w:bidi="ar-OM"/>
        </w:rPr>
        <w:t xml:space="preserve"> عن بشارة المصطفى وغيره</w:t>
      </w:r>
      <w:r w:rsidR="008134C0" w:rsidRPr="00E354BF">
        <w:rPr>
          <w:rFonts w:hint="cs"/>
          <w:sz w:val="27"/>
          <w:rtl/>
          <w:lang w:bidi="ar-OM"/>
        </w:rPr>
        <w:t>،</w:t>
      </w:r>
      <w:r w:rsidR="00E650AD" w:rsidRPr="00E354BF">
        <w:rPr>
          <w:rFonts w:hint="cs"/>
          <w:sz w:val="27"/>
          <w:rtl/>
          <w:lang w:bidi="ar-OM"/>
        </w:rPr>
        <w:t xml:space="preserve"> </w:t>
      </w:r>
      <w:r w:rsidR="00E650AD" w:rsidRPr="00E354BF">
        <w:rPr>
          <w:rFonts w:hint="cs"/>
          <w:sz w:val="27"/>
          <w:rtl/>
          <w:lang w:bidi="ar-OM"/>
        </w:rPr>
        <w:lastRenderedPageBreak/>
        <w:t xml:space="preserve">وكذا في </w:t>
      </w:r>
      <w:r w:rsidR="008134C0" w:rsidRPr="00E354BF">
        <w:rPr>
          <w:rFonts w:hint="cs"/>
          <w:sz w:val="27"/>
          <w:rtl/>
          <w:lang w:bidi="ar-OM"/>
        </w:rPr>
        <w:t>(</w:t>
      </w:r>
      <w:r w:rsidR="00E650AD" w:rsidRPr="00E354BF">
        <w:rPr>
          <w:rFonts w:hint="cs"/>
          <w:sz w:val="27"/>
          <w:rtl/>
          <w:lang w:bidi="ar-OM"/>
        </w:rPr>
        <w:t>رحاب أهل البيت</w:t>
      </w:r>
      <w:r w:rsidR="008134C0" w:rsidRPr="00E354BF">
        <w:rPr>
          <w:rFonts w:hint="cs"/>
          <w:sz w:val="27"/>
          <w:rtl/>
          <w:lang w:bidi="ar-OM"/>
        </w:rPr>
        <w:t>)</w:t>
      </w:r>
      <w:r w:rsidR="00E650AD" w:rsidRPr="00E354BF">
        <w:rPr>
          <w:rFonts w:hint="cs"/>
          <w:sz w:val="27"/>
          <w:rtl/>
          <w:lang w:bidi="ar-OM"/>
        </w:rPr>
        <w:t>، قص</w:t>
      </w:r>
      <w:r w:rsidR="008134C0" w:rsidRPr="00E354BF">
        <w:rPr>
          <w:rFonts w:hint="cs"/>
          <w:sz w:val="27"/>
          <w:rtl/>
          <w:lang w:bidi="ar-OM"/>
        </w:rPr>
        <w:t>ّ</w:t>
      </w:r>
      <w:r w:rsidR="00E650AD" w:rsidRPr="00E354BF">
        <w:rPr>
          <w:rFonts w:hint="cs"/>
          <w:sz w:val="27"/>
          <w:rtl/>
          <w:lang w:bidi="ar-OM"/>
        </w:rPr>
        <w:t>ة مفص</w:t>
      </w:r>
      <w:r w:rsidR="008134C0" w:rsidRPr="00E354BF">
        <w:rPr>
          <w:rFonts w:hint="cs"/>
          <w:sz w:val="27"/>
          <w:rtl/>
          <w:lang w:bidi="ar-OM"/>
        </w:rPr>
        <w:t>َّ</w:t>
      </w:r>
      <w:r w:rsidR="00E650AD" w:rsidRPr="00E354BF">
        <w:rPr>
          <w:rFonts w:hint="cs"/>
          <w:sz w:val="27"/>
          <w:rtl/>
          <w:lang w:bidi="ar-OM"/>
        </w:rPr>
        <w:t>لة عن ورود جابر مع عطي</w:t>
      </w:r>
      <w:r w:rsidR="008134C0" w:rsidRPr="00E354BF">
        <w:rPr>
          <w:rFonts w:hint="cs"/>
          <w:sz w:val="27"/>
          <w:rtl/>
          <w:lang w:bidi="ar-OM"/>
        </w:rPr>
        <w:t>ّ</w:t>
      </w:r>
      <w:r w:rsidR="00E650AD" w:rsidRPr="00E354BF">
        <w:rPr>
          <w:rFonts w:hint="cs"/>
          <w:sz w:val="27"/>
          <w:rtl/>
          <w:lang w:bidi="ar-OM"/>
        </w:rPr>
        <w:t>ة العوفي</w:t>
      </w:r>
      <w:r w:rsidR="008134C0" w:rsidRPr="00E354BF">
        <w:rPr>
          <w:rFonts w:hint="cs"/>
          <w:sz w:val="27"/>
          <w:rtl/>
          <w:lang w:bidi="ar-OM"/>
        </w:rPr>
        <w:t>،</w:t>
      </w:r>
      <w:r w:rsidR="00E650AD" w:rsidRPr="00E354BF">
        <w:rPr>
          <w:rFonts w:hint="cs"/>
          <w:sz w:val="27"/>
          <w:rtl/>
          <w:lang w:bidi="ar-OM"/>
        </w:rPr>
        <w:t xml:space="preserve"> واغتساله من الفرات</w:t>
      </w:r>
      <w:r w:rsidR="008134C0" w:rsidRPr="00E354BF">
        <w:rPr>
          <w:rFonts w:hint="cs"/>
          <w:sz w:val="27"/>
          <w:rtl/>
          <w:lang w:bidi="ar-OM"/>
        </w:rPr>
        <w:t>،</w:t>
      </w:r>
      <w:r w:rsidR="00E650AD" w:rsidRPr="00E354BF">
        <w:rPr>
          <w:rFonts w:hint="cs"/>
          <w:sz w:val="27"/>
          <w:rtl/>
          <w:lang w:bidi="ar-OM"/>
        </w:rPr>
        <w:t xml:space="preserve"> وزيارته للحسين</w:t>
      </w:r>
      <w:r w:rsidR="008134C0" w:rsidRPr="00E354BF">
        <w:rPr>
          <w:rFonts w:hint="cs"/>
          <w:sz w:val="27"/>
          <w:rtl/>
          <w:lang w:bidi="ar-OM"/>
        </w:rPr>
        <w:t>،</w:t>
      </w:r>
      <w:r w:rsidR="00E650AD" w:rsidRPr="00E354BF">
        <w:rPr>
          <w:rFonts w:hint="cs"/>
          <w:sz w:val="27"/>
          <w:rtl/>
          <w:lang w:bidi="ar-OM"/>
        </w:rPr>
        <w:t xml:space="preserve"> وطلوع سواد من جهة الشام معهم زين العابدين مع عم</w:t>
      </w:r>
      <w:r w:rsidR="008134C0" w:rsidRPr="00E354BF">
        <w:rPr>
          <w:rFonts w:hint="cs"/>
          <w:sz w:val="27"/>
          <w:rtl/>
          <w:lang w:bidi="ar-OM"/>
        </w:rPr>
        <w:t>ّ</w:t>
      </w:r>
      <w:r w:rsidR="00E650AD" w:rsidRPr="00E354BF">
        <w:rPr>
          <w:rFonts w:hint="cs"/>
          <w:sz w:val="27"/>
          <w:rtl/>
          <w:lang w:bidi="ar-OM"/>
        </w:rPr>
        <w:t>اته و</w:t>
      </w:r>
      <w:r w:rsidR="008134C0" w:rsidRPr="00E354BF">
        <w:rPr>
          <w:rFonts w:hint="cs"/>
          <w:sz w:val="27"/>
          <w:rtl/>
          <w:lang w:bidi="ar-OM"/>
        </w:rPr>
        <w:t>أخواته...إلخ.</w:t>
      </w:r>
    </w:p>
    <w:p w:rsidR="008134C0" w:rsidRPr="00E354BF" w:rsidRDefault="00E650AD" w:rsidP="00A52B7F">
      <w:pPr>
        <w:rPr>
          <w:sz w:val="27"/>
          <w:rtl/>
        </w:rPr>
      </w:pPr>
      <w:r w:rsidRPr="00E354BF">
        <w:rPr>
          <w:rFonts w:hint="cs"/>
          <w:sz w:val="27"/>
          <w:rtl/>
          <w:lang w:bidi="ar-OM"/>
        </w:rPr>
        <w:t xml:space="preserve">ويظهر </w:t>
      </w:r>
      <w:r w:rsidR="008134C0" w:rsidRPr="00E354BF">
        <w:rPr>
          <w:rFonts w:hint="cs"/>
          <w:sz w:val="27"/>
          <w:rtl/>
          <w:lang w:bidi="ar-OM"/>
        </w:rPr>
        <w:t>أ</w:t>
      </w:r>
      <w:r w:rsidRPr="00E354BF">
        <w:rPr>
          <w:rFonts w:hint="cs"/>
          <w:sz w:val="27"/>
          <w:rtl/>
          <w:lang w:bidi="ar-OM"/>
        </w:rPr>
        <w:t>نه دمج القص</w:t>
      </w:r>
      <w:r w:rsidR="008134C0" w:rsidRPr="00E354BF">
        <w:rPr>
          <w:rFonts w:hint="cs"/>
          <w:sz w:val="27"/>
          <w:rtl/>
          <w:lang w:bidi="ar-OM"/>
        </w:rPr>
        <w:t>ّ</w:t>
      </w:r>
      <w:r w:rsidRPr="00E354BF">
        <w:rPr>
          <w:rFonts w:hint="cs"/>
          <w:sz w:val="27"/>
          <w:rtl/>
          <w:lang w:bidi="ar-OM"/>
        </w:rPr>
        <w:t>تين تماما</w:t>
      </w:r>
      <w:r w:rsidR="008134C0" w:rsidRPr="00E354BF">
        <w:rPr>
          <w:rFonts w:hint="cs"/>
          <w:sz w:val="27"/>
          <w:rtl/>
          <w:lang w:bidi="ar-OM"/>
        </w:rPr>
        <w:t>ً</w:t>
      </w:r>
      <w:r w:rsidRPr="00E354BF">
        <w:rPr>
          <w:rFonts w:hint="cs"/>
          <w:sz w:val="27"/>
          <w:rtl/>
          <w:lang w:bidi="ar-OM"/>
        </w:rPr>
        <w:t xml:space="preserve"> بنفس </w:t>
      </w:r>
      <w:r w:rsidR="008134C0" w:rsidRPr="00E354BF">
        <w:rPr>
          <w:rFonts w:hint="cs"/>
          <w:sz w:val="27"/>
          <w:rtl/>
          <w:lang w:bidi="ar-OM"/>
        </w:rPr>
        <w:t>أ</w:t>
      </w:r>
      <w:r w:rsidRPr="00E354BF">
        <w:rPr>
          <w:rFonts w:hint="cs"/>
          <w:sz w:val="27"/>
          <w:rtl/>
          <w:lang w:bidi="ar-OM"/>
        </w:rPr>
        <w:t>سلوب الخطباء</w:t>
      </w:r>
      <w:r w:rsidRPr="00E354BF">
        <w:rPr>
          <w:rFonts w:hint="cs"/>
          <w:sz w:val="27"/>
          <w:vertAlign w:val="superscript"/>
          <w:rtl/>
          <w:lang w:bidi="ar-OM"/>
        </w:rPr>
        <w:t>(</w:t>
      </w:r>
      <w:r w:rsidRPr="00E354BF">
        <w:rPr>
          <w:rStyle w:val="EndnoteReference"/>
          <w:sz w:val="27"/>
          <w:rtl/>
        </w:rPr>
        <w:endnoteReference w:id="298"/>
      </w:r>
      <w:r w:rsidRPr="00E354BF">
        <w:rPr>
          <w:rFonts w:hint="cs"/>
          <w:sz w:val="27"/>
          <w:vertAlign w:val="superscript"/>
          <w:rtl/>
        </w:rPr>
        <w:t>)</w:t>
      </w:r>
      <w:r w:rsidR="008134C0" w:rsidRPr="00E354BF">
        <w:rPr>
          <w:rFonts w:hint="cs"/>
          <w:sz w:val="27"/>
          <w:rtl/>
        </w:rPr>
        <w:t>.</w:t>
      </w:r>
    </w:p>
    <w:p w:rsidR="00E650AD" w:rsidRPr="00E354BF" w:rsidRDefault="00E650AD" w:rsidP="00A52B7F">
      <w:pPr>
        <w:rPr>
          <w:sz w:val="27"/>
          <w:rtl/>
          <w:lang w:bidi="ar-OM"/>
        </w:rPr>
      </w:pPr>
      <w:r w:rsidRPr="00E354BF">
        <w:rPr>
          <w:rFonts w:hint="cs"/>
          <w:sz w:val="27"/>
          <w:rtl/>
          <w:lang w:bidi="ar-OM"/>
        </w:rPr>
        <w:t>وتجدر ال</w:t>
      </w:r>
      <w:r w:rsidR="008134C0" w:rsidRPr="00E354BF">
        <w:rPr>
          <w:rFonts w:hint="cs"/>
          <w:sz w:val="27"/>
          <w:rtl/>
          <w:lang w:bidi="ar-OM"/>
        </w:rPr>
        <w:t>إ</w:t>
      </w:r>
      <w:r w:rsidRPr="00E354BF">
        <w:rPr>
          <w:rFonts w:hint="cs"/>
          <w:sz w:val="27"/>
          <w:rtl/>
          <w:lang w:bidi="ar-OM"/>
        </w:rPr>
        <w:t xml:space="preserve">شارة </w:t>
      </w:r>
      <w:r w:rsidR="008134C0" w:rsidRPr="00E354BF">
        <w:rPr>
          <w:rFonts w:hint="cs"/>
          <w:sz w:val="27"/>
          <w:rtl/>
          <w:lang w:bidi="ar-OM"/>
        </w:rPr>
        <w:t>إلى 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 واقعة ورود جابر الأنصاري</w:t>
      </w:r>
      <w:r w:rsidR="008134C0" w:rsidRPr="00E354BF">
        <w:rPr>
          <w:rFonts w:hint="cs"/>
          <w:sz w:val="27"/>
          <w:rtl/>
          <w:lang w:bidi="ar-OM"/>
        </w:rPr>
        <w:t>ّ</w:t>
      </w:r>
      <w:r w:rsidRPr="00E354BF">
        <w:rPr>
          <w:rFonts w:hint="cs"/>
          <w:sz w:val="27"/>
          <w:rtl/>
          <w:lang w:bidi="ar-OM"/>
        </w:rPr>
        <w:t xml:space="preserve"> ذكرها جملة</w:t>
      </w:r>
      <w:r w:rsidR="008134C0" w:rsidRPr="00E354BF">
        <w:rPr>
          <w:rFonts w:hint="cs"/>
          <w:sz w:val="27"/>
          <w:rtl/>
          <w:lang w:bidi="ar-OM"/>
        </w:rPr>
        <w:t>ٌ</w:t>
      </w:r>
      <w:r w:rsidRPr="00E354BF">
        <w:rPr>
          <w:rFonts w:hint="cs"/>
          <w:sz w:val="27"/>
          <w:rtl/>
          <w:lang w:bidi="ar-OM"/>
        </w:rPr>
        <w:t xml:space="preserve"> من العلماء، كالمفيد في </w:t>
      </w:r>
      <w:r w:rsidR="008134C0" w:rsidRPr="00E354BF">
        <w:rPr>
          <w:rFonts w:hint="cs"/>
          <w:sz w:val="27"/>
          <w:rtl/>
          <w:lang w:bidi="ar-OM"/>
        </w:rPr>
        <w:t>(</w:t>
      </w:r>
      <w:r w:rsidRPr="00E354BF">
        <w:rPr>
          <w:rFonts w:hint="cs"/>
          <w:sz w:val="27"/>
          <w:rtl/>
          <w:lang w:bidi="ar-OM"/>
        </w:rPr>
        <w:t>المسار</w:t>
      </w:r>
      <w:r w:rsidR="008134C0" w:rsidRPr="00E354BF">
        <w:rPr>
          <w:rFonts w:hint="cs"/>
          <w:sz w:val="27"/>
          <w:rtl/>
          <w:lang w:bidi="ar-OM"/>
        </w:rPr>
        <w:t>)،</w:t>
      </w:r>
      <w:r w:rsidRPr="00E354BF">
        <w:rPr>
          <w:rFonts w:hint="cs"/>
          <w:sz w:val="27"/>
          <w:rtl/>
          <w:lang w:bidi="ar-OM"/>
        </w:rPr>
        <w:t xml:space="preserve"> والشيخ الطوسي في </w:t>
      </w:r>
      <w:r w:rsidR="008134C0" w:rsidRPr="00E354BF">
        <w:rPr>
          <w:rFonts w:hint="cs"/>
          <w:sz w:val="27"/>
          <w:rtl/>
          <w:lang w:bidi="ar-OM"/>
        </w:rPr>
        <w:t>(</w:t>
      </w:r>
      <w:r w:rsidRPr="00E354BF">
        <w:rPr>
          <w:rFonts w:hint="cs"/>
          <w:sz w:val="27"/>
          <w:rtl/>
          <w:lang w:bidi="ar-OM"/>
        </w:rPr>
        <w:t>المصباح</w:t>
      </w:r>
      <w:r w:rsidR="008134C0" w:rsidRPr="00E354BF">
        <w:rPr>
          <w:rFonts w:hint="cs"/>
          <w:sz w:val="27"/>
          <w:rtl/>
          <w:lang w:bidi="ar-OM"/>
        </w:rPr>
        <w:t>).</w:t>
      </w:r>
      <w:r w:rsidRPr="00E354BF">
        <w:rPr>
          <w:rFonts w:hint="cs"/>
          <w:sz w:val="27"/>
          <w:rtl/>
          <w:lang w:bidi="ar-OM"/>
        </w:rPr>
        <w:t xml:space="preserve"> كما رواها مفص</w:t>
      </w:r>
      <w:r w:rsidR="008134C0" w:rsidRPr="00E354BF">
        <w:rPr>
          <w:rFonts w:hint="cs"/>
          <w:sz w:val="27"/>
          <w:rtl/>
          <w:lang w:bidi="ar-OM"/>
        </w:rPr>
        <w:t>َّ</w:t>
      </w:r>
      <w:r w:rsidRPr="00E354BF">
        <w:rPr>
          <w:rFonts w:hint="cs"/>
          <w:sz w:val="27"/>
          <w:rtl/>
          <w:lang w:bidi="ar-OM"/>
        </w:rPr>
        <w:t>لة كل</w:t>
      </w:r>
      <w:r w:rsidR="008134C0" w:rsidRPr="00E354BF">
        <w:rPr>
          <w:rFonts w:hint="cs"/>
          <w:sz w:val="27"/>
          <w:rtl/>
          <w:lang w:bidi="ar-OM"/>
        </w:rPr>
        <w:t>ٌّ</w:t>
      </w:r>
      <w:r w:rsidRPr="00E354BF">
        <w:rPr>
          <w:rFonts w:hint="cs"/>
          <w:sz w:val="27"/>
          <w:rtl/>
          <w:lang w:bidi="ar-OM"/>
        </w:rPr>
        <w:t xml:space="preserve"> من أبي جعفر الطبري</w:t>
      </w:r>
      <w:r w:rsidR="008134C0" w:rsidRPr="00E354BF">
        <w:rPr>
          <w:rFonts w:hint="cs"/>
          <w:sz w:val="27"/>
          <w:rtl/>
          <w:lang w:bidi="ar-OM"/>
        </w:rPr>
        <w:t>ّ</w:t>
      </w:r>
      <w:r w:rsidRPr="00E354BF">
        <w:rPr>
          <w:rFonts w:hint="cs"/>
          <w:sz w:val="27"/>
          <w:rtl/>
          <w:lang w:bidi="ar-OM"/>
        </w:rPr>
        <w:t xml:space="preserve"> من علماء ال</w:t>
      </w:r>
      <w:r w:rsidR="00D213E8" w:rsidRPr="00E354BF">
        <w:rPr>
          <w:rFonts w:hint="cs"/>
          <w:sz w:val="27"/>
          <w:rtl/>
          <w:lang w:bidi="ar-OM"/>
        </w:rPr>
        <w:t>إماميّ</w:t>
      </w:r>
      <w:r w:rsidRPr="00E354BF">
        <w:rPr>
          <w:rFonts w:hint="cs"/>
          <w:sz w:val="27"/>
          <w:rtl/>
          <w:lang w:bidi="ar-OM"/>
        </w:rPr>
        <w:t xml:space="preserve">ة في القرن الخامس في </w:t>
      </w:r>
      <w:r w:rsidR="008134C0" w:rsidRPr="00E354BF">
        <w:rPr>
          <w:rFonts w:hint="cs"/>
          <w:sz w:val="27"/>
          <w:rtl/>
          <w:lang w:bidi="ar-OM"/>
        </w:rPr>
        <w:t>(</w:t>
      </w:r>
      <w:r w:rsidRPr="00E354BF">
        <w:rPr>
          <w:rFonts w:hint="cs"/>
          <w:sz w:val="27"/>
          <w:rtl/>
          <w:lang w:bidi="ar-OM"/>
        </w:rPr>
        <w:t>بشارة المصطفى</w:t>
      </w:r>
      <w:r w:rsidR="008134C0" w:rsidRPr="00E354BF">
        <w:rPr>
          <w:rFonts w:hint="cs"/>
          <w:sz w:val="27"/>
          <w:rtl/>
          <w:lang w:bidi="ar-OM"/>
        </w:rPr>
        <w:t>)،</w:t>
      </w:r>
      <w:r w:rsidRPr="00E354BF">
        <w:rPr>
          <w:rFonts w:hint="cs"/>
          <w:sz w:val="27"/>
          <w:rtl/>
          <w:lang w:bidi="ar-OM"/>
        </w:rPr>
        <w:t xml:space="preserve"> و</w:t>
      </w:r>
      <w:r w:rsidR="008134C0" w:rsidRPr="00E354BF">
        <w:rPr>
          <w:rFonts w:hint="cs"/>
          <w:sz w:val="27"/>
          <w:rtl/>
          <w:lang w:bidi="ar-OM"/>
        </w:rPr>
        <w:t>أ</w:t>
      </w:r>
      <w:r w:rsidRPr="00E354BF">
        <w:rPr>
          <w:rFonts w:hint="cs"/>
          <w:sz w:val="27"/>
          <w:rtl/>
          <w:lang w:bidi="ar-OM"/>
        </w:rPr>
        <w:t>بو الموف</w:t>
      </w:r>
      <w:r w:rsidR="008134C0" w:rsidRPr="00E354BF">
        <w:rPr>
          <w:rFonts w:hint="cs"/>
          <w:sz w:val="27"/>
          <w:rtl/>
          <w:lang w:bidi="ar-OM"/>
        </w:rPr>
        <w:t>َّ</w:t>
      </w:r>
      <w:r w:rsidRPr="00E354BF">
        <w:rPr>
          <w:rFonts w:hint="cs"/>
          <w:sz w:val="27"/>
          <w:rtl/>
          <w:lang w:bidi="ar-OM"/>
        </w:rPr>
        <w:t xml:space="preserve">ق الخوارزمي في </w:t>
      </w:r>
      <w:r w:rsidR="008134C0" w:rsidRPr="00E354BF">
        <w:rPr>
          <w:rFonts w:hint="cs"/>
          <w:sz w:val="27"/>
          <w:rtl/>
          <w:lang w:bidi="ar-OM"/>
        </w:rPr>
        <w:t>(</w:t>
      </w:r>
      <w:r w:rsidRPr="00E354BF">
        <w:rPr>
          <w:rFonts w:hint="cs"/>
          <w:sz w:val="27"/>
          <w:rtl/>
          <w:lang w:bidi="ar-OM"/>
        </w:rPr>
        <w:t>مقتله</w:t>
      </w:r>
      <w:r w:rsidR="008134C0" w:rsidRPr="00E354BF">
        <w:rPr>
          <w:rFonts w:hint="cs"/>
          <w:sz w:val="27"/>
          <w:rtl/>
          <w:lang w:bidi="ar-OM"/>
        </w:rPr>
        <w:t>)،</w:t>
      </w:r>
      <w:r w:rsidRPr="00E354BF">
        <w:rPr>
          <w:rFonts w:hint="cs"/>
          <w:sz w:val="27"/>
          <w:rtl/>
          <w:lang w:bidi="ar-OM"/>
        </w:rPr>
        <w:t xml:space="preserve"> بسند</w:t>
      </w:r>
      <w:r w:rsidR="008134C0" w:rsidRPr="00E354BF">
        <w:rPr>
          <w:rFonts w:hint="cs"/>
          <w:sz w:val="27"/>
          <w:rtl/>
          <w:lang w:bidi="ar-OM"/>
        </w:rPr>
        <w:t>َ</w:t>
      </w:r>
      <w:r w:rsidRPr="00E354BF">
        <w:rPr>
          <w:rFonts w:hint="cs"/>
          <w:sz w:val="27"/>
          <w:rtl/>
          <w:lang w:bidi="ar-OM"/>
        </w:rPr>
        <w:t>ي</w:t>
      </w:r>
      <w:r w:rsidR="008134C0" w:rsidRPr="00E354BF">
        <w:rPr>
          <w:rFonts w:hint="cs"/>
          <w:sz w:val="27"/>
          <w:rtl/>
          <w:lang w:bidi="ar-OM"/>
        </w:rPr>
        <w:t>ْ</w:t>
      </w:r>
      <w:r w:rsidRPr="00E354BF">
        <w:rPr>
          <w:rFonts w:hint="cs"/>
          <w:sz w:val="27"/>
          <w:rtl/>
          <w:lang w:bidi="ar-OM"/>
        </w:rPr>
        <w:t>هما عن الأعمش</w:t>
      </w:r>
      <w:r w:rsidR="008134C0" w:rsidRPr="00E354BF">
        <w:rPr>
          <w:rFonts w:hint="cs"/>
          <w:sz w:val="27"/>
          <w:rtl/>
          <w:lang w:bidi="ar-OM"/>
        </w:rPr>
        <w:t>،</w:t>
      </w:r>
      <w:r w:rsidRPr="00E354BF">
        <w:rPr>
          <w:rFonts w:hint="cs"/>
          <w:sz w:val="27"/>
          <w:rtl/>
          <w:lang w:bidi="ar-OM"/>
        </w:rPr>
        <w:t xml:space="preserve"> عن عطي</w:t>
      </w:r>
      <w:r w:rsidR="008134C0" w:rsidRPr="00E354BF">
        <w:rPr>
          <w:rFonts w:hint="cs"/>
          <w:sz w:val="27"/>
          <w:rtl/>
          <w:lang w:bidi="ar-OM"/>
        </w:rPr>
        <w:t>ّ</w:t>
      </w:r>
      <w:r w:rsidRPr="00E354BF">
        <w:rPr>
          <w:rFonts w:hint="cs"/>
          <w:sz w:val="27"/>
          <w:rtl/>
          <w:lang w:bidi="ar-OM"/>
        </w:rPr>
        <w:t>ة العوفي</w:t>
      </w:r>
      <w:r w:rsidR="008134C0" w:rsidRPr="00E354BF">
        <w:rPr>
          <w:rFonts w:hint="cs"/>
          <w:sz w:val="27"/>
          <w:rtl/>
          <w:lang w:bidi="ar-OM"/>
        </w:rPr>
        <w:t>ّ</w:t>
      </w:r>
      <w:r w:rsidRPr="00E354BF">
        <w:rPr>
          <w:rFonts w:hint="cs"/>
          <w:sz w:val="27"/>
          <w:vertAlign w:val="superscript"/>
          <w:rtl/>
          <w:lang w:bidi="ar-OM"/>
        </w:rPr>
        <w:t>(</w:t>
      </w:r>
      <w:r w:rsidRPr="00E354BF">
        <w:rPr>
          <w:rStyle w:val="EndnoteReference"/>
          <w:sz w:val="27"/>
          <w:rtl/>
        </w:rPr>
        <w:endnoteReference w:id="299"/>
      </w:r>
      <w:r w:rsidRPr="00E354BF">
        <w:rPr>
          <w:rFonts w:hint="cs"/>
          <w:sz w:val="27"/>
          <w:vertAlign w:val="superscript"/>
          <w:rtl/>
        </w:rPr>
        <w:t>)</w:t>
      </w:r>
      <w:r w:rsidR="008134C0" w:rsidRPr="00E354BF">
        <w:rPr>
          <w:rFonts w:hint="cs"/>
          <w:sz w:val="27"/>
          <w:rtl/>
        </w:rPr>
        <w:t>.</w:t>
      </w:r>
      <w:r w:rsidRPr="00E354BF">
        <w:rPr>
          <w:rFonts w:hint="cs"/>
          <w:sz w:val="27"/>
          <w:rtl/>
        </w:rPr>
        <w:t xml:space="preserve"> </w:t>
      </w:r>
    </w:p>
    <w:p w:rsidR="00E650AD" w:rsidRPr="00E354BF" w:rsidRDefault="00E650AD" w:rsidP="00A52B7F">
      <w:pPr>
        <w:rPr>
          <w:sz w:val="27"/>
          <w:rtl/>
          <w:lang w:bidi="ar-OM"/>
        </w:rPr>
      </w:pPr>
      <w:r w:rsidRPr="00E354BF">
        <w:rPr>
          <w:rFonts w:hint="cs"/>
          <w:sz w:val="27"/>
          <w:rtl/>
          <w:lang w:bidi="ar-OM"/>
        </w:rPr>
        <w:t>ويؤي</w:t>
      </w:r>
      <w:r w:rsidR="008134C0" w:rsidRPr="00E354BF">
        <w:rPr>
          <w:rFonts w:hint="cs"/>
          <w:sz w:val="27"/>
          <w:rtl/>
          <w:lang w:bidi="ar-OM"/>
        </w:rPr>
        <w:t>ِّ</w:t>
      </w:r>
      <w:r w:rsidRPr="00E354BF">
        <w:rPr>
          <w:rFonts w:hint="cs"/>
          <w:sz w:val="27"/>
          <w:rtl/>
          <w:lang w:bidi="ar-OM"/>
        </w:rPr>
        <w:t xml:space="preserve">د ذلك </w:t>
      </w:r>
      <w:r w:rsidR="008134C0" w:rsidRPr="00E354BF">
        <w:rPr>
          <w:rFonts w:hint="cs"/>
          <w:sz w:val="27"/>
          <w:rtl/>
          <w:lang w:bidi="ar-OM"/>
        </w:rPr>
        <w:t>أ</w:t>
      </w:r>
      <w:r w:rsidRPr="00E354BF">
        <w:rPr>
          <w:rFonts w:hint="cs"/>
          <w:sz w:val="27"/>
          <w:rtl/>
          <w:lang w:bidi="ar-OM"/>
        </w:rPr>
        <w:t>ن بعض العلماء والمؤر</w:t>
      </w:r>
      <w:r w:rsidR="008134C0" w:rsidRPr="00E354BF">
        <w:rPr>
          <w:rFonts w:hint="cs"/>
          <w:sz w:val="27"/>
          <w:rtl/>
          <w:lang w:bidi="ar-OM"/>
        </w:rPr>
        <w:t>ِّ</w:t>
      </w:r>
      <w:r w:rsidRPr="00E354BF">
        <w:rPr>
          <w:rFonts w:hint="cs"/>
          <w:sz w:val="27"/>
          <w:rtl/>
          <w:lang w:bidi="ar-OM"/>
        </w:rPr>
        <w:t>خين</w:t>
      </w:r>
      <w:r w:rsidR="008134C0" w:rsidRPr="00E354BF">
        <w:rPr>
          <w:rFonts w:hint="cs"/>
          <w:sz w:val="27"/>
          <w:rtl/>
          <w:lang w:bidi="ar-OM"/>
        </w:rPr>
        <w:t>،</w:t>
      </w:r>
      <w:r w:rsidRPr="00E354BF">
        <w:rPr>
          <w:rFonts w:hint="cs"/>
          <w:sz w:val="27"/>
          <w:rtl/>
          <w:lang w:bidi="ar-OM"/>
        </w:rPr>
        <w:t xml:space="preserve"> من ال</w:t>
      </w:r>
      <w:r w:rsidR="00D213E8" w:rsidRPr="00E354BF">
        <w:rPr>
          <w:rFonts w:hint="cs"/>
          <w:sz w:val="27"/>
          <w:rtl/>
          <w:lang w:bidi="ar-OM"/>
        </w:rPr>
        <w:t>إماميّ</w:t>
      </w:r>
      <w:r w:rsidRPr="00E354BF">
        <w:rPr>
          <w:rFonts w:hint="cs"/>
          <w:sz w:val="27"/>
          <w:rtl/>
          <w:lang w:bidi="ar-OM"/>
        </w:rPr>
        <w:t>ة وغيرهم</w:t>
      </w:r>
      <w:r w:rsidR="008134C0" w:rsidRPr="00E354BF">
        <w:rPr>
          <w:rFonts w:hint="cs"/>
          <w:sz w:val="27"/>
          <w:rtl/>
          <w:lang w:bidi="ar-OM"/>
        </w:rPr>
        <w:t>،</w:t>
      </w:r>
      <w:r w:rsidRPr="00E354BF">
        <w:rPr>
          <w:rFonts w:hint="cs"/>
          <w:sz w:val="27"/>
          <w:rtl/>
          <w:lang w:bidi="ar-OM"/>
        </w:rPr>
        <w:t xml:space="preserve"> نص</w:t>
      </w:r>
      <w:r w:rsidR="008134C0" w:rsidRPr="00E354BF">
        <w:rPr>
          <w:rFonts w:hint="cs"/>
          <w:sz w:val="27"/>
          <w:rtl/>
          <w:lang w:bidi="ar-OM"/>
        </w:rPr>
        <w:t>ّ</w:t>
      </w:r>
      <w:r w:rsidRPr="00E354BF">
        <w:rPr>
          <w:rFonts w:hint="cs"/>
          <w:sz w:val="27"/>
          <w:rtl/>
          <w:lang w:bidi="ar-OM"/>
        </w:rPr>
        <w:t xml:space="preserve">وا على </w:t>
      </w:r>
      <w:r w:rsidR="008134C0" w:rsidRPr="00E354BF">
        <w:rPr>
          <w:rFonts w:hint="cs"/>
          <w:sz w:val="27"/>
          <w:rtl/>
          <w:lang w:bidi="ar-OM"/>
        </w:rPr>
        <w:t>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 رأس الحسين</w:t>
      </w:r>
      <w:r w:rsidR="0079584A" w:rsidRPr="00E354BF">
        <w:rPr>
          <w:rFonts w:cs="Mosawi" w:hint="cs"/>
          <w:sz w:val="27"/>
          <w:szCs w:val="26"/>
          <w:rtl/>
          <w:lang w:bidi="ar-OM"/>
        </w:rPr>
        <w:t>×</w:t>
      </w:r>
      <w:r w:rsidRPr="00E354BF">
        <w:rPr>
          <w:rFonts w:hint="cs"/>
          <w:sz w:val="27"/>
          <w:rtl/>
          <w:lang w:bidi="ar-OM"/>
        </w:rPr>
        <w:t xml:space="preserve"> أ</w:t>
      </w:r>
      <w:r w:rsidR="008134C0" w:rsidRPr="00E354BF">
        <w:rPr>
          <w:rFonts w:hint="cs"/>
          <w:sz w:val="27"/>
          <w:rtl/>
          <w:lang w:bidi="ar-OM"/>
        </w:rPr>
        <w:t>ُ</w:t>
      </w:r>
      <w:r w:rsidRPr="00E354BF">
        <w:rPr>
          <w:rFonts w:hint="cs"/>
          <w:sz w:val="27"/>
          <w:rtl/>
          <w:lang w:bidi="ar-OM"/>
        </w:rPr>
        <w:t>عيد</w:t>
      </w:r>
      <w:r w:rsidR="00E0739B" w:rsidRPr="00E354BF">
        <w:rPr>
          <w:rFonts w:hint="cs"/>
          <w:sz w:val="27"/>
          <w:rtl/>
          <w:lang w:bidi="ar-OM"/>
        </w:rPr>
        <w:t xml:space="preserve"> إلى </w:t>
      </w:r>
      <w:r w:rsidRPr="00E354BF">
        <w:rPr>
          <w:rFonts w:hint="cs"/>
          <w:sz w:val="27"/>
          <w:rtl/>
          <w:lang w:bidi="ar-OM"/>
        </w:rPr>
        <w:t>جسده بعد أربعين يوما</w:t>
      </w:r>
      <w:r w:rsidR="008134C0" w:rsidRPr="00E354BF">
        <w:rPr>
          <w:rFonts w:hint="cs"/>
          <w:sz w:val="27"/>
          <w:rtl/>
          <w:lang w:bidi="ar-OM"/>
        </w:rPr>
        <w:t>ً</w:t>
      </w:r>
      <w:r w:rsidRPr="00E354BF">
        <w:rPr>
          <w:rFonts w:hint="cs"/>
          <w:sz w:val="27"/>
          <w:rtl/>
          <w:lang w:bidi="ar-OM"/>
        </w:rPr>
        <w:t>. فقد أشار السيد المقر</w:t>
      </w:r>
      <w:r w:rsidR="008134C0" w:rsidRPr="00E354BF">
        <w:rPr>
          <w:rFonts w:hint="cs"/>
          <w:sz w:val="27"/>
          <w:rtl/>
          <w:lang w:bidi="ar-OM"/>
        </w:rPr>
        <w:t>َّ</w:t>
      </w:r>
      <w:r w:rsidRPr="00E354BF">
        <w:rPr>
          <w:rFonts w:hint="cs"/>
          <w:sz w:val="27"/>
          <w:rtl/>
          <w:lang w:bidi="ar-OM"/>
        </w:rPr>
        <w:t xml:space="preserve">م في </w:t>
      </w:r>
      <w:r w:rsidR="008134C0" w:rsidRPr="00E354BF">
        <w:rPr>
          <w:rFonts w:hint="cs"/>
          <w:sz w:val="27"/>
          <w:rtl/>
          <w:lang w:bidi="ar-OM"/>
        </w:rPr>
        <w:t>(</w:t>
      </w:r>
      <w:r w:rsidRPr="00E354BF">
        <w:rPr>
          <w:rFonts w:hint="cs"/>
          <w:sz w:val="27"/>
          <w:rtl/>
          <w:lang w:bidi="ar-OM"/>
        </w:rPr>
        <w:t>مقتل الحسين</w:t>
      </w:r>
      <w:r w:rsidR="008134C0" w:rsidRPr="00E354BF">
        <w:rPr>
          <w:rFonts w:hint="cs"/>
          <w:sz w:val="27"/>
          <w:rtl/>
          <w:lang w:bidi="ar-OM"/>
        </w:rPr>
        <w:t>)</w:t>
      </w:r>
      <w:r w:rsidRPr="00E354BF">
        <w:rPr>
          <w:rFonts w:hint="cs"/>
          <w:sz w:val="27"/>
          <w:rtl/>
          <w:lang w:bidi="ar-OM"/>
        </w:rPr>
        <w:t xml:space="preserve"> </w:t>
      </w:r>
      <w:r w:rsidR="008134C0" w:rsidRPr="00E354BF">
        <w:rPr>
          <w:rFonts w:hint="cs"/>
          <w:sz w:val="27"/>
          <w:rtl/>
          <w:lang w:bidi="ar-OM"/>
        </w:rPr>
        <w:t>إلى 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 الفيلسوف والمؤر</w:t>
      </w:r>
      <w:r w:rsidR="008134C0" w:rsidRPr="00E354BF">
        <w:rPr>
          <w:rFonts w:hint="cs"/>
          <w:sz w:val="27"/>
          <w:rtl/>
          <w:lang w:bidi="ar-OM"/>
        </w:rPr>
        <w:t>ِّ</w:t>
      </w:r>
      <w:r w:rsidRPr="00E354BF">
        <w:rPr>
          <w:rFonts w:hint="cs"/>
          <w:sz w:val="27"/>
          <w:rtl/>
          <w:lang w:bidi="ar-OM"/>
        </w:rPr>
        <w:t xml:space="preserve">خ </w:t>
      </w:r>
      <w:r w:rsidR="008134C0" w:rsidRPr="00E354BF">
        <w:rPr>
          <w:rFonts w:hint="cs"/>
          <w:sz w:val="27"/>
          <w:rtl/>
          <w:lang w:bidi="ar-OM"/>
        </w:rPr>
        <w:t>أ</w:t>
      </w:r>
      <w:r w:rsidRPr="00E354BF">
        <w:rPr>
          <w:rFonts w:hint="cs"/>
          <w:sz w:val="27"/>
          <w:rtl/>
          <w:lang w:bidi="ar-OM"/>
        </w:rPr>
        <w:t>ب</w:t>
      </w:r>
      <w:r w:rsidR="008134C0" w:rsidRPr="00E354BF">
        <w:rPr>
          <w:rFonts w:hint="cs"/>
          <w:sz w:val="27"/>
          <w:rtl/>
          <w:lang w:bidi="ar-OM"/>
        </w:rPr>
        <w:t>ا</w:t>
      </w:r>
      <w:r w:rsidRPr="00E354BF">
        <w:rPr>
          <w:rFonts w:hint="cs"/>
          <w:sz w:val="27"/>
          <w:rtl/>
          <w:lang w:bidi="ar-OM"/>
        </w:rPr>
        <w:t xml:space="preserve"> الريحان البيروني</w:t>
      </w:r>
      <w:r w:rsidR="008134C0" w:rsidRPr="00E354BF">
        <w:rPr>
          <w:rFonts w:hint="cs"/>
          <w:sz w:val="27"/>
          <w:rtl/>
          <w:lang w:bidi="ar-OM"/>
        </w:rPr>
        <w:t>ّ(</w:t>
      </w:r>
      <w:r w:rsidRPr="00E354BF">
        <w:rPr>
          <w:rFonts w:hint="cs"/>
          <w:sz w:val="27"/>
          <w:rtl/>
          <w:lang w:bidi="ar-OM"/>
        </w:rPr>
        <w:t>440</w:t>
      </w:r>
      <w:r w:rsidR="008134C0" w:rsidRPr="00E354BF">
        <w:rPr>
          <w:rFonts w:hint="cs"/>
          <w:sz w:val="27"/>
          <w:rtl/>
          <w:lang w:bidi="ar-OM"/>
        </w:rPr>
        <w:t>هـ)</w:t>
      </w:r>
      <w:r w:rsidRPr="00E354BF">
        <w:rPr>
          <w:rFonts w:hint="cs"/>
          <w:sz w:val="27"/>
          <w:rtl/>
          <w:lang w:bidi="ar-OM"/>
        </w:rPr>
        <w:t xml:space="preserve"> في </w:t>
      </w:r>
      <w:r w:rsidR="008134C0" w:rsidRPr="00E354BF">
        <w:rPr>
          <w:rFonts w:hint="cs"/>
          <w:sz w:val="27"/>
          <w:rtl/>
          <w:lang w:bidi="ar-OM"/>
        </w:rPr>
        <w:t>(</w:t>
      </w:r>
      <w:r w:rsidRPr="00E354BF">
        <w:rPr>
          <w:rFonts w:hint="cs"/>
          <w:sz w:val="27"/>
          <w:rtl/>
          <w:lang w:bidi="ar-OM"/>
        </w:rPr>
        <w:t>الآثار الباقية</w:t>
      </w:r>
      <w:r w:rsidR="008134C0" w:rsidRPr="00E354BF">
        <w:rPr>
          <w:rFonts w:hint="cs"/>
          <w:sz w:val="27"/>
          <w:rtl/>
          <w:lang w:bidi="ar-OM"/>
        </w:rPr>
        <w:t>)</w:t>
      </w:r>
      <w:r w:rsidRPr="00E354BF">
        <w:rPr>
          <w:rFonts w:hint="cs"/>
          <w:sz w:val="27"/>
          <w:rtl/>
          <w:lang w:bidi="ar-OM"/>
        </w:rPr>
        <w:t xml:space="preserve"> ذكر ب</w:t>
      </w:r>
      <w:r w:rsidR="008134C0" w:rsidRPr="00E354BF">
        <w:rPr>
          <w:rFonts w:hint="cs"/>
          <w:sz w:val="27"/>
          <w:rtl/>
          <w:lang w:bidi="ar-OM"/>
        </w:rPr>
        <w:t>أ</w:t>
      </w:r>
      <w:r w:rsidRPr="00E354BF">
        <w:rPr>
          <w:rFonts w:hint="cs"/>
          <w:sz w:val="27"/>
          <w:rtl/>
          <w:lang w:bidi="ar-OM"/>
        </w:rPr>
        <w:t>نه في العشرين من صفر ر</w:t>
      </w:r>
      <w:r w:rsidR="008134C0" w:rsidRPr="00E354BF">
        <w:rPr>
          <w:rFonts w:hint="cs"/>
          <w:sz w:val="27"/>
          <w:rtl/>
          <w:lang w:bidi="ar-OM"/>
        </w:rPr>
        <w:t>ُ</w:t>
      </w:r>
      <w:r w:rsidRPr="00E354BF">
        <w:rPr>
          <w:rFonts w:hint="cs"/>
          <w:sz w:val="27"/>
          <w:rtl/>
          <w:lang w:bidi="ar-OM"/>
        </w:rPr>
        <w:t>د</w:t>
      </w:r>
      <w:r w:rsidR="008134C0" w:rsidRPr="00E354BF">
        <w:rPr>
          <w:rFonts w:hint="cs"/>
          <w:sz w:val="27"/>
          <w:rtl/>
          <w:lang w:bidi="ar-OM"/>
        </w:rPr>
        <w:t>َّ</w:t>
      </w:r>
      <w:r w:rsidRPr="00E354BF">
        <w:rPr>
          <w:rFonts w:hint="cs"/>
          <w:sz w:val="27"/>
          <w:rtl/>
          <w:lang w:bidi="ar-OM"/>
        </w:rPr>
        <w:t xml:space="preserve"> رأس الحسين</w:t>
      </w:r>
      <w:r w:rsidR="00E0739B" w:rsidRPr="00E354BF">
        <w:rPr>
          <w:rFonts w:hint="cs"/>
          <w:sz w:val="27"/>
          <w:rtl/>
          <w:lang w:bidi="ar-OM"/>
        </w:rPr>
        <w:t xml:space="preserve"> إلى </w:t>
      </w:r>
      <w:r w:rsidRPr="00E354BF">
        <w:rPr>
          <w:rFonts w:hint="cs"/>
          <w:sz w:val="27"/>
          <w:rtl/>
          <w:lang w:bidi="ar-OM"/>
        </w:rPr>
        <w:t>جث</w:t>
      </w:r>
      <w:r w:rsidR="008134C0" w:rsidRPr="00E354BF">
        <w:rPr>
          <w:rFonts w:hint="cs"/>
          <w:sz w:val="27"/>
          <w:rtl/>
          <w:lang w:bidi="ar-OM"/>
        </w:rPr>
        <w:t>ّ</w:t>
      </w:r>
      <w:r w:rsidRPr="00E354BF">
        <w:rPr>
          <w:rFonts w:hint="cs"/>
          <w:sz w:val="27"/>
          <w:rtl/>
          <w:lang w:bidi="ar-OM"/>
        </w:rPr>
        <w:t>ته</w:t>
      </w:r>
      <w:r w:rsidR="008134C0" w:rsidRPr="00E354BF">
        <w:rPr>
          <w:rFonts w:hint="cs"/>
          <w:sz w:val="27"/>
          <w:rtl/>
          <w:lang w:bidi="ar-OM"/>
        </w:rPr>
        <w:t>،</w:t>
      </w:r>
      <w:r w:rsidRPr="00E354BF">
        <w:rPr>
          <w:rFonts w:hint="cs"/>
          <w:sz w:val="27"/>
          <w:rtl/>
          <w:lang w:bidi="ar-OM"/>
        </w:rPr>
        <w:t xml:space="preserve"> حت</w:t>
      </w:r>
      <w:r w:rsidR="008134C0" w:rsidRPr="00E354BF">
        <w:rPr>
          <w:rFonts w:hint="cs"/>
          <w:sz w:val="27"/>
          <w:rtl/>
          <w:lang w:bidi="ar-OM"/>
        </w:rPr>
        <w:t>ّ</w:t>
      </w:r>
      <w:r w:rsidRPr="00E354BF">
        <w:rPr>
          <w:rFonts w:hint="cs"/>
          <w:sz w:val="27"/>
          <w:rtl/>
          <w:lang w:bidi="ar-OM"/>
        </w:rPr>
        <w:t>ى د</w:t>
      </w:r>
      <w:r w:rsidR="008134C0" w:rsidRPr="00E354BF">
        <w:rPr>
          <w:rFonts w:hint="cs"/>
          <w:sz w:val="27"/>
          <w:rtl/>
          <w:lang w:bidi="ar-OM"/>
        </w:rPr>
        <w:t>ُ</w:t>
      </w:r>
      <w:r w:rsidRPr="00E354BF">
        <w:rPr>
          <w:rFonts w:hint="cs"/>
          <w:sz w:val="27"/>
          <w:rtl/>
          <w:lang w:bidi="ar-OM"/>
        </w:rPr>
        <w:t>فن مع جث</w:t>
      </w:r>
      <w:r w:rsidR="008134C0" w:rsidRPr="00E354BF">
        <w:rPr>
          <w:rFonts w:hint="cs"/>
          <w:sz w:val="27"/>
          <w:rtl/>
          <w:lang w:bidi="ar-OM"/>
        </w:rPr>
        <w:t>ّ</w:t>
      </w:r>
      <w:r w:rsidRPr="00E354BF">
        <w:rPr>
          <w:rFonts w:hint="cs"/>
          <w:sz w:val="27"/>
          <w:rtl/>
          <w:lang w:bidi="ar-OM"/>
        </w:rPr>
        <w:t>ته</w:t>
      </w:r>
      <w:r w:rsidRPr="00E354BF">
        <w:rPr>
          <w:rFonts w:hint="cs"/>
          <w:sz w:val="27"/>
          <w:vertAlign w:val="superscript"/>
          <w:rtl/>
          <w:lang w:bidi="ar-OM"/>
        </w:rPr>
        <w:t>(</w:t>
      </w:r>
      <w:r w:rsidRPr="00E354BF">
        <w:rPr>
          <w:rStyle w:val="EndnoteReference"/>
          <w:sz w:val="27"/>
          <w:rtl/>
        </w:rPr>
        <w:endnoteReference w:id="300"/>
      </w:r>
      <w:r w:rsidRPr="00E354BF">
        <w:rPr>
          <w:rFonts w:hint="cs"/>
          <w:sz w:val="27"/>
          <w:vertAlign w:val="superscript"/>
          <w:rtl/>
        </w:rPr>
        <w:t>)</w:t>
      </w:r>
      <w:r w:rsidR="008134C0" w:rsidRPr="00E354BF">
        <w:rPr>
          <w:rFonts w:hint="cs"/>
          <w:sz w:val="27"/>
          <w:rtl/>
        </w:rPr>
        <w:t>.</w:t>
      </w:r>
      <w:r w:rsidRPr="00E354BF">
        <w:rPr>
          <w:rFonts w:hint="cs"/>
          <w:sz w:val="27"/>
          <w:rtl/>
        </w:rPr>
        <w:t xml:space="preserve"> </w:t>
      </w:r>
      <w:r w:rsidRPr="00E354BF">
        <w:rPr>
          <w:rFonts w:hint="cs"/>
          <w:sz w:val="27"/>
          <w:rtl/>
          <w:lang w:bidi="ar-OM"/>
        </w:rPr>
        <w:t>ونقل السيد المقر</w:t>
      </w:r>
      <w:r w:rsidR="008134C0" w:rsidRPr="00E354BF">
        <w:rPr>
          <w:rFonts w:hint="cs"/>
          <w:sz w:val="27"/>
          <w:rtl/>
          <w:lang w:bidi="ar-OM"/>
        </w:rPr>
        <w:t>َّ</w:t>
      </w:r>
      <w:r w:rsidRPr="00E354BF">
        <w:rPr>
          <w:rFonts w:hint="cs"/>
          <w:sz w:val="27"/>
          <w:rtl/>
          <w:lang w:bidi="ar-OM"/>
        </w:rPr>
        <w:t xml:space="preserve">م مثله عن سبط </w:t>
      </w:r>
      <w:r w:rsidR="005C7CD0">
        <w:rPr>
          <w:rFonts w:hint="cs"/>
          <w:sz w:val="27"/>
          <w:rtl/>
          <w:lang w:bidi="ar-OM"/>
        </w:rPr>
        <w:t>ا</w:t>
      </w:r>
      <w:r w:rsidRPr="00E354BF">
        <w:rPr>
          <w:rFonts w:hint="cs"/>
          <w:sz w:val="27"/>
          <w:rtl/>
          <w:lang w:bidi="ar-OM"/>
        </w:rPr>
        <w:t xml:space="preserve">بن الجوزي في </w:t>
      </w:r>
      <w:r w:rsidR="008134C0" w:rsidRPr="00E354BF">
        <w:rPr>
          <w:rFonts w:hint="cs"/>
          <w:sz w:val="27"/>
          <w:rtl/>
          <w:lang w:bidi="ar-OM"/>
        </w:rPr>
        <w:t>(</w:t>
      </w:r>
      <w:r w:rsidRPr="00E354BF">
        <w:rPr>
          <w:rFonts w:hint="cs"/>
          <w:sz w:val="27"/>
          <w:rtl/>
          <w:lang w:bidi="ar-OM"/>
        </w:rPr>
        <w:t>تذكرته</w:t>
      </w:r>
      <w:r w:rsidR="008134C0" w:rsidRPr="00E354BF">
        <w:rPr>
          <w:rFonts w:hint="cs"/>
          <w:sz w:val="27"/>
          <w:rtl/>
          <w:lang w:bidi="ar-OM"/>
        </w:rPr>
        <w:t>)،</w:t>
      </w:r>
      <w:r w:rsidRPr="00E354BF">
        <w:rPr>
          <w:rFonts w:hint="cs"/>
          <w:sz w:val="27"/>
          <w:rtl/>
          <w:lang w:bidi="ar-OM"/>
        </w:rPr>
        <w:t xml:space="preserve"> وكذا عن زكري</w:t>
      </w:r>
      <w:r w:rsidR="008134C0" w:rsidRPr="00E354BF">
        <w:rPr>
          <w:rFonts w:hint="cs"/>
          <w:sz w:val="27"/>
          <w:rtl/>
          <w:lang w:bidi="ar-OM"/>
        </w:rPr>
        <w:t>ّ</w:t>
      </w:r>
      <w:r w:rsidRPr="00E354BF">
        <w:rPr>
          <w:rFonts w:hint="cs"/>
          <w:sz w:val="27"/>
          <w:rtl/>
          <w:lang w:bidi="ar-OM"/>
        </w:rPr>
        <w:t>ا بن</w:t>
      </w:r>
      <w:r w:rsidR="008B5B32" w:rsidRPr="00E354BF">
        <w:rPr>
          <w:rFonts w:hint="cs"/>
          <w:sz w:val="27"/>
          <w:rtl/>
          <w:lang w:bidi="ar-OM"/>
        </w:rPr>
        <w:t xml:space="preserve"> محمّد </w:t>
      </w:r>
      <w:r w:rsidRPr="00E354BF">
        <w:rPr>
          <w:rFonts w:hint="cs"/>
          <w:sz w:val="27"/>
          <w:rtl/>
          <w:lang w:bidi="ar-OM"/>
        </w:rPr>
        <w:t>ال</w:t>
      </w:r>
      <w:r w:rsidR="008134C0" w:rsidRPr="00E354BF">
        <w:rPr>
          <w:rFonts w:hint="cs"/>
          <w:sz w:val="27"/>
          <w:rtl/>
          <w:lang w:bidi="ar-OM"/>
        </w:rPr>
        <w:t>أ</w:t>
      </w:r>
      <w:r w:rsidRPr="00E354BF">
        <w:rPr>
          <w:rFonts w:hint="cs"/>
          <w:sz w:val="27"/>
          <w:rtl/>
          <w:lang w:bidi="ar-OM"/>
        </w:rPr>
        <w:t xml:space="preserve">نصاري القزويني </w:t>
      </w:r>
      <w:r w:rsidR="008134C0" w:rsidRPr="00E354BF">
        <w:rPr>
          <w:rFonts w:hint="cs"/>
          <w:sz w:val="27"/>
          <w:rtl/>
          <w:lang w:bidi="ar-OM"/>
        </w:rPr>
        <w:t>(682هـ)،</w:t>
      </w:r>
      <w:r w:rsidRPr="00E354BF">
        <w:rPr>
          <w:rFonts w:hint="cs"/>
          <w:sz w:val="27"/>
          <w:rtl/>
          <w:lang w:bidi="ar-OM"/>
        </w:rPr>
        <w:t xml:space="preserve"> صاحب </w:t>
      </w:r>
      <w:r w:rsidR="008134C0" w:rsidRPr="00E354BF">
        <w:rPr>
          <w:rFonts w:hint="cs"/>
          <w:sz w:val="27"/>
          <w:rtl/>
          <w:lang w:bidi="ar-OM"/>
        </w:rPr>
        <w:t>(</w:t>
      </w:r>
      <w:r w:rsidRPr="00E354BF">
        <w:rPr>
          <w:rFonts w:hint="cs"/>
          <w:sz w:val="27"/>
          <w:rtl/>
          <w:lang w:bidi="ar-OM"/>
        </w:rPr>
        <w:t>عجائب المخلوقات</w:t>
      </w:r>
      <w:r w:rsidR="008134C0" w:rsidRPr="00E354BF">
        <w:rPr>
          <w:rFonts w:hint="cs"/>
          <w:sz w:val="27"/>
          <w:rtl/>
          <w:lang w:bidi="ar-OM"/>
        </w:rPr>
        <w:t>)</w:t>
      </w:r>
      <w:r w:rsidRPr="00E354BF">
        <w:rPr>
          <w:rFonts w:hint="cs"/>
          <w:sz w:val="27"/>
          <w:rtl/>
          <w:lang w:bidi="ar-OM"/>
        </w:rPr>
        <w:t>، وكذا عن عبد الله بن</w:t>
      </w:r>
      <w:r w:rsidR="008B5B32" w:rsidRPr="00E354BF">
        <w:rPr>
          <w:rFonts w:hint="cs"/>
          <w:sz w:val="27"/>
          <w:rtl/>
          <w:lang w:bidi="ar-OM"/>
        </w:rPr>
        <w:t xml:space="preserve"> محمّد </w:t>
      </w:r>
      <w:r w:rsidRPr="00E354BF">
        <w:rPr>
          <w:rFonts w:hint="cs"/>
          <w:sz w:val="27"/>
          <w:rtl/>
          <w:lang w:bidi="ar-OM"/>
        </w:rPr>
        <w:t>الشبراوي الشافعي</w:t>
      </w:r>
      <w:r w:rsidR="008134C0" w:rsidRPr="00E354BF">
        <w:rPr>
          <w:rFonts w:hint="cs"/>
          <w:sz w:val="27"/>
          <w:rtl/>
          <w:lang w:bidi="ar-OM"/>
        </w:rPr>
        <w:t>ّ</w:t>
      </w:r>
      <w:r w:rsidRPr="00E354BF">
        <w:rPr>
          <w:rFonts w:hint="cs"/>
          <w:sz w:val="27"/>
          <w:rtl/>
          <w:lang w:bidi="ar-OM"/>
        </w:rPr>
        <w:t xml:space="preserve"> في كتابه </w:t>
      </w:r>
      <w:r w:rsidR="008134C0" w:rsidRPr="00E354BF">
        <w:rPr>
          <w:rFonts w:hint="cs"/>
          <w:sz w:val="27"/>
          <w:rtl/>
          <w:lang w:bidi="ar-OM"/>
        </w:rPr>
        <w:t>(</w:t>
      </w:r>
      <w:r w:rsidRPr="00E354BF">
        <w:rPr>
          <w:rFonts w:hint="cs"/>
          <w:sz w:val="27"/>
          <w:rtl/>
          <w:lang w:bidi="ar-OM"/>
        </w:rPr>
        <w:t>ال</w:t>
      </w:r>
      <w:r w:rsidR="008134C0" w:rsidRPr="00E354BF">
        <w:rPr>
          <w:rFonts w:hint="cs"/>
          <w:sz w:val="27"/>
          <w:rtl/>
          <w:lang w:bidi="ar-OM"/>
        </w:rPr>
        <w:t>إ</w:t>
      </w:r>
      <w:r w:rsidRPr="00E354BF">
        <w:rPr>
          <w:rFonts w:hint="cs"/>
          <w:sz w:val="27"/>
          <w:rtl/>
          <w:lang w:bidi="ar-OM"/>
        </w:rPr>
        <w:t>تحاف بحب</w:t>
      </w:r>
      <w:r w:rsidR="008134C0" w:rsidRPr="00E354BF">
        <w:rPr>
          <w:rFonts w:hint="cs"/>
          <w:sz w:val="27"/>
          <w:rtl/>
          <w:lang w:bidi="ar-OM"/>
        </w:rPr>
        <w:t>ّ</w:t>
      </w:r>
      <w:r w:rsidRPr="00E354BF">
        <w:rPr>
          <w:rFonts w:hint="cs"/>
          <w:sz w:val="27"/>
          <w:rtl/>
          <w:lang w:bidi="ar-OM"/>
        </w:rPr>
        <w:t xml:space="preserve"> ال</w:t>
      </w:r>
      <w:r w:rsidR="008134C0" w:rsidRPr="00E354BF">
        <w:rPr>
          <w:rFonts w:hint="cs"/>
          <w:sz w:val="27"/>
          <w:rtl/>
          <w:lang w:bidi="ar-OM"/>
        </w:rPr>
        <w:t>أ</w:t>
      </w:r>
      <w:r w:rsidRPr="00E354BF">
        <w:rPr>
          <w:rFonts w:hint="cs"/>
          <w:sz w:val="27"/>
          <w:rtl/>
          <w:lang w:bidi="ar-OM"/>
        </w:rPr>
        <w:t>شراف</w:t>
      </w:r>
      <w:r w:rsidR="008134C0" w:rsidRPr="00E354BF">
        <w:rPr>
          <w:rFonts w:hint="cs"/>
          <w:sz w:val="27"/>
          <w:rtl/>
          <w:lang w:bidi="ar-OM"/>
        </w:rPr>
        <w:t>)</w:t>
      </w:r>
      <w:r w:rsidRPr="00E354BF">
        <w:rPr>
          <w:rFonts w:hint="cs"/>
          <w:sz w:val="27"/>
          <w:rtl/>
          <w:lang w:bidi="ar-OM"/>
        </w:rPr>
        <w:t xml:space="preserve">. كما </w:t>
      </w:r>
      <w:r w:rsidR="008134C0" w:rsidRPr="00E354BF">
        <w:rPr>
          <w:rFonts w:hint="cs"/>
          <w:sz w:val="27"/>
          <w:rtl/>
          <w:lang w:bidi="ar-OM"/>
        </w:rPr>
        <w:t>أ</w:t>
      </w:r>
      <w:r w:rsidRPr="00E354BF">
        <w:rPr>
          <w:rFonts w:hint="cs"/>
          <w:sz w:val="27"/>
          <w:rtl/>
          <w:lang w:bidi="ar-OM"/>
        </w:rPr>
        <w:t>ك</w:t>
      </w:r>
      <w:r w:rsidR="008134C0" w:rsidRPr="00E354BF">
        <w:rPr>
          <w:rFonts w:hint="cs"/>
          <w:sz w:val="27"/>
          <w:rtl/>
          <w:lang w:bidi="ar-OM"/>
        </w:rPr>
        <w:t>َّ</w:t>
      </w:r>
      <w:r w:rsidRPr="00E354BF">
        <w:rPr>
          <w:rFonts w:hint="cs"/>
          <w:sz w:val="27"/>
          <w:rtl/>
          <w:lang w:bidi="ar-OM"/>
        </w:rPr>
        <w:t>د جملة من علماء ال</w:t>
      </w:r>
      <w:r w:rsidR="00D213E8" w:rsidRPr="00E354BF">
        <w:rPr>
          <w:rFonts w:hint="cs"/>
          <w:sz w:val="27"/>
          <w:rtl/>
          <w:lang w:bidi="ar-OM"/>
        </w:rPr>
        <w:t>إماميّ</w:t>
      </w:r>
      <w:r w:rsidRPr="00E354BF">
        <w:rPr>
          <w:rFonts w:hint="cs"/>
          <w:sz w:val="27"/>
          <w:rtl/>
          <w:lang w:bidi="ar-OM"/>
        </w:rPr>
        <w:t>ة</w:t>
      </w:r>
      <w:r w:rsidR="008134C0" w:rsidRPr="00E354BF">
        <w:rPr>
          <w:rFonts w:hint="cs"/>
          <w:sz w:val="27"/>
          <w:rtl/>
          <w:lang w:bidi="ar-OM"/>
        </w:rPr>
        <w:t>،</w:t>
      </w:r>
      <w:r w:rsidRPr="00E354BF">
        <w:rPr>
          <w:rFonts w:hint="cs"/>
          <w:sz w:val="27"/>
          <w:rtl/>
          <w:lang w:bidi="ar-OM"/>
        </w:rPr>
        <w:t xml:space="preserve"> كالمرتضى والطوسي وابن شهر</w:t>
      </w:r>
      <w:r w:rsidR="008134C0" w:rsidRPr="00E354BF">
        <w:rPr>
          <w:rFonts w:hint="cs"/>
          <w:sz w:val="27"/>
          <w:rtl/>
          <w:lang w:bidi="ar-OM"/>
        </w:rPr>
        <w:t>آ</w:t>
      </w:r>
      <w:r w:rsidRPr="00E354BF">
        <w:rPr>
          <w:rFonts w:hint="cs"/>
          <w:sz w:val="27"/>
          <w:rtl/>
          <w:lang w:bidi="ar-OM"/>
        </w:rPr>
        <w:t>شوب والطبرسي وغيرهم</w:t>
      </w:r>
      <w:r w:rsidR="008134C0" w:rsidRPr="00E354BF">
        <w:rPr>
          <w:rFonts w:hint="cs"/>
          <w:sz w:val="27"/>
          <w:rtl/>
          <w:lang w:bidi="ar-OM"/>
        </w:rPr>
        <w:t>،</w:t>
      </w:r>
      <w:r w:rsidRPr="00E354BF">
        <w:rPr>
          <w:rFonts w:hint="cs"/>
          <w:sz w:val="27"/>
          <w:rtl/>
          <w:lang w:bidi="ar-OM"/>
        </w:rPr>
        <w:t xml:space="preserve"> </w:t>
      </w:r>
      <w:r w:rsidR="008134C0" w:rsidRPr="00E354BF">
        <w:rPr>
          <w:rFonts w:hint="cs"/>
          <w:sz w:val="27"/>
          <w:rtl/>
          <w:lang w:bidi="ar-OM"/>
        </w:rPr>
        <w:t>أ</w:t>
      </w:r>
      <w:r w:rsidRPr="00E354BF">
        <w:rPr>
          <w:rFonts w:hint="cs"/>
          <w:sz w:val="27"/>
          <w:rtl/>
          <w:lang w:bidi="ar-OM"/>
        </w:rPr>
        <w:t>ن</w:t>
      </w:r>
      <w:r w:rsidR="008134C0" w:rsidRPr="00E354BF">
        <w:rPr>
          <w:rFonts w:hint="cs"/>
          <w:sz w:val="27"/>
          <w:rtl/>
          <w:lang w:bidi="ar-OM"/>
        </w:rPr>
        <w:t>ّ</w:t>
      </w:r>
      <w:r w:rsidRPr="00E354BF">
        <w:rPr>
          <w:rFonts w:hint="cs"/>
          <w:sz w:val="27"/>
          <w:rtl/>
          <w:lang w:bidi="ar-OM"/>
        </w:rPr>
        <w:t xml:space="preserve"> رأسه الشريف أ</w:t>
      </w:r>
      <w:r w:rsidR="008134C0" w:rsidRPr="00E354BF">
        <w:rPr>
          <w:rFonts w:hint="cs"/>
          <w:sz w:val="27"/>
          <w:rtl/>
          <w:lang w:bidi="ar-OM"/>
        </w:rPr>
        <w:t>ُ</w:t>
      </w:r>
      <w:r w:rsidRPr="00E354BF">
        <w:rPr>
          <w:rFonts w:hint="cs"/>
          <w:sz w:val="27"/>
          <w:rtl/>
          <w:lang w:bidi="ar-OM"/>
        </w:rPr>
        <w:t>عيد</w:t>
      </w:r>
      <w:r w:rsidR="00E0739B" w:rsidRPr="00E354BF">
        <w:rPr>
          <w:rFonts w:hint="cs"/>
          <w:sz w:val="27"/>
          <w:rtl/>
          <w:lang w:bidi="ar-OM"/>
        </w:rPr>
        <w:t xml:space="preserve"> إلى </w:t>
      </w:r>
      <w:r w:rsidRPr="00E354BF">
        <w:rPr>
          <w:rFonts w:hint="cs"/>
          <w:sz w:val="27"/>
          <w:rtl/>
          <w:lang w:bidi="ar-OM"/>
        </w:rPr>
        <w:t xml:space="preserve">بدنه </w:t>
      </w:r>
      <w:r w:rsidR="008134C0" w:rsidRPr="00E354BF">
        <w:rPr>
          <w:rFonts w:hint="cs"/>
          <w:sz w:val="27"/>
          <w:rtl/>
          <w:lang w:bidi="ar-OM"/>
        </w:rPr>
        <w:t xml:space="preserve">في </w:t>
      </w:r>
      <w:r w:rsidRPr="00E354BF">
        <w:rPr>
          <w:rFonts w:hint="cs"/>
          <w:sz w:val="27"/>
          <w:rtl/>
          <w:lang w:bidi="ar-OM"/>
        </w:rPr>
        <w:t>كربلاء. وهذا الرأي هو السائد</w:t>
      </w:r>
      <w:r w:rsidR="008134C0" w:rsidRPr="00E354BF">
        <w:rPr>
          <w:rFonts w:hint="cs"/>
          <w:sz w:val="27"/>
          <w:rtl/>
          <w:lang w:bidi="ar-OM"/>
        </w:rPr>
        <w:t>،</w:t>
      </w:r>
      <w:r w:rsidRPr="00E354BF">
        <w:rPr>
          <w:rFonts w:hint="cs"/>
          <w:sz w:val="27"/>
          <w:rtl/>
          <w:lang w:bidi="ar-OM"/>
        </w:rPr>
        <w:t xml:space="preserve"> ويتبن</w:t>
      </w:r>
      <w:r w:rsidR="008134C0" w:rsidRPr="00E354BF">
        <w:rPr>
          <w:rFonts w:hint="cs"/>
          <w:sz w:val="27"/>
          <w:rtl/>
          <w:lang w:bidi="ar-OM"/>
        </w:rPr>
        <w:t>ّ</w:t>
      </w:r>
      <w:r w:rsidRPr="00E354BF">
        <w:rPr>
          <w:rFonts w:hint="cs"/>
          <w:sz w:val="27"/>
          <w:rtl/>
          <w:lang w:bidi="ar-OM"/>
        </w:rPr>
        <w:t>اه خطباء المنبر الحسيني</w:t>
      </w:r>
      <w:r w:rsidR="008134C0" w:rsidRPr="00E354BF">
        <w:rPr>
          <w:rFonts w:hint="cs"/>
          <w:sz w:val="27"/>
          <w:rtl/>
          <w:lang w:bidi="ar-OM"/>
        </w:rPr>
        <w:t>ّ</w:t>
      </w:r>
      <w:r w:rsidRPr="00E354BF">
        <w:rPr>
          <w:rFonts w:hint="cs"/>
          <w:sz w:val="27"/>
          <w:rtl/>
          <w:lang w:bidi="ar-OM"/>
        </w:rPr>
        <w:t xml:space="preserve">. </w:t>
      </w:r>
      <w:r w:rsidR="008134C0" w:rsidRPr="00E354BF">
        <w:rPr>
          <w:rFonts w:hint="cs"/>
          <w:sz w:val="27"/>
          <w:rtl/>
          <w:lang w:bidi="ar-OM"/>
        </w:rPr>
        <w:t>و</w:t>
      </w:r>
      <w:r w:rsidRPr="00E354BF">
        <w:rPr>
          <w:rFonts w:hint="cs"/>
          <w:sz w:val="27"/>
          <w:rtl/>
          <w:lang w:bidi="ar-OM"/>
        </w:rPr>
        <w:t>من جهة أخرى</w:t>
      </w:r>
      <w:r w:rsidR="008134C0" w:rsidRPr="00E354BF">
        <w:rPr>
          <w:rFonts w:hint="cs"/>
          <w:sz w:val="27"/>
          <w:rtl/>
          <w:lang w:bidi="ar-OM"/>
        </w:rPr>
        <w:t xml:space="preserve"> </w:t>
      </w:r>
      <w:r w:rsidRPr="00E354BF">
        <w:rPr>
          <w:rFonts w:hint="cs"/>
          <w:sz w:val="27"/>
          <w:rtl/>
          <w:lang w:bidi="ar-OM"/>
        </w:rPr>
        <w:t>يؤك</w:t>
      </w:r>
      <w:r w:rsidR="008134C0" w:rsidRPr="00E354BF">
        <w:rPr>
          <w:rFonts w:hint="cs"/>
          <w:sz w:val="27"/>
          <w:rtl/>
          <w:lang w:bidi="ar-OM"/>
        </w:rPr>
        <w:t>ِّ</w:t>
      </w:r>
      <w:r w:rsidRPr="00E354BF">
        <w:rPr>
          <w:rFonts w:hint="cs"/>
          <w:sz w:val="27"/>
          <w:rtl/>
          <w:lang w:bidi="ar-OM"/>
        </w:rPr>
        <w:t>د السيد ابن طاووس على رجوع الرأس</w:t>
      </w:r>
      <w:r w:rsidR="00E0739B" w:rsidRPr="00E354BF">
        <w:rPr>
          <w:rFonts w:hint="cs"/>
          <w:sz w:val="27"/>
          <w:rtl/>
          <w:lang w:bidi="ar-OM"/>
        </w:rPr>
        <w:t xml:space="preserve"> إلى </w:t>
      </w:r>
      <w:r w:rsidRPr="00E354BF">
        <w:rPr>
          <w:rFonts w:hint="cs"/>
          <w:sz w:val="27"/>
          <w:rtl/>
          <w:lang w:bidi="ar-OM"/>
        </w:rPr>
        <w:t>الجسد</w:t>
      </w:r>
      <w:r w:rsidR="008134C0" w:rsidRPr="00E354BF">
        <w:rPr>
          <w:rFonts w:hint="cs"/>
          <w:sz w:val="27"/>
          <w:rtl/>
          <w:lang w:bidi="ar-OM"/>
        </w:rPr>
        <w:t>؛</w:t>
      </w:r>
      <w:r w:rsidRPr="00E354BF">
        <w:rPr>
          <w:rFonts w:hint="cs"/>
          <w:sz w:val="27"/>
          <w:rtl/>
          <w:lang w:bidi="ar-OM"/>
        </w:rPr>
        <w:t xml:space="preserve"> بال</w:t>
      </w:r>
      <w:r w:rsidR="008134C0" w:rsidRPr="00E354BF">
        <w:rPr>
          <w:rFonts w:hint="cs"/>
          <w:sz w:val="27"/>
          <w:rtl/>
          <w:lang w:bidi="ar-OM"/>
        </w:rPr>
        <w:t>ا</w:t>
      </w:r>
      <w:r w:rsidRPr="00E354BF">
        <w:rPr>
          <w:rFonts w:hint="cs"/>
          <w:sz w:val="27"/>
          <w:rtl/>
          <w:lang w:bidi="ar-OM"/>
        </w:rPr>
        <w:t>ستناد</w:t>
      </w:r>
      <w:r w:rsidR="00E0739B" w:rsidRPr="00E354BF">
        <w:rPr>
          <w:rFonts w:hint="cs"/>
          <w:sz w:val="27"/>
          <w:rtl/>
          <w:lang w:bidi="ar-OM"/>
        </w:rPr>
        <w:t xml:space="preserve"> إلى </w:t>
      </w:r>
      <w:r w:rsidRPr="00E354BF">
        <w:rPr>
          <w:rFonts w:hint="cs"/>
          <w:sz w:val="27"/>
          <w:rtl/>
          <w:lang w:bidi="ar-OM"/>
        </w:rPr>
        <w:t>قوله تعالى</w:t>
      </w:r>
      <w:r w:rsidR="008134C0" w:rsidRPr="00E354BF">
        <w:rPr>
          <w:rFonts w:hint="cs"/>
          <w:sz w:val="27"/>
          <w:rtl/>
          <w:lang w:bidi="ar-OM"/>
        </w:rPr>
        <w:t>:</w:t>
      </w:r>
      <w:r w:rsidRPr="00E354BF">
        <w:rPr>
          <w:rFonts w:hint="cs"/>
          <w:sz w:val="27"/>
          <w:rtl/>
          <w:lang w:bidi="ar-OM"/>
        </w:rPr>
        <w:t xml:space="preserve"> </w:t>
      </w:r>
      <w:r w:rsidR="008134C0" w:rsidRPr="00E354BF">
        <w:rPr>
          <w:rFonts w:ascii="Mosawi" w:hAnsi="Mosawi" w:cs="Mosawi"/>
          <w:sz w:val="24"/>
          <w:szCs w:val="24"/>
          <w:rtl/>
        </w:rPr>
        <w:t>﴿</w:t>
      </w:r>
      <w:r w:rsidR="00DC1BD9" w:rsidRPr="00E354BF">
        <w:rPr>
          <w:b/>
          <w:bCs/>
          <w:sz w:val="27"/>
          <w:rtl/>
          <w:lang w:bidi="ar-OM"/>
        </w:rPr>
        <w:t>بَلْ أَحْيَاءٌ عِنْدَ رَبِّهِمْ يُرْزَقُونَ</w:t>
      </w:r>
      <w:r w:rsidR="008134C0" w:rsidRPr="00E354BF">
        <w:rPr>
          <w:rFonts w:ascii="Mosawi" w:hAnsi="Mosawi" w:cs="Mosawi"/>
          <w:sz w:val="24"/>
          <w:szCs w:val="24"/>
          <w:rtl/>
        </w:rPr>
        <w:t>﴾</w:t>
      </w:r>
      <w:r w:rsidR="00DC1BD9" w:rsidRPr="00E354BF">
        <w:rPr>
          <w:rFonts w:hint="cs"/>
          <w:sz w:val="27"/>
          <w:rtl/>
          <w:lang w:bidi="ar-OM"/>
        </w:rPr>
        <w:t>،</w:t>
      </w:r>
      <w:r w:rsidRPr="00E354BF">
        <w:rPr>
          <w:rFonts w:hint="cs"/>
          <w:sz w:val="27"/>
          <w:rtl/>
          <w:lang w:bidi="ar-OM"/>
        </w:rPr>
        <w:t xml:space="preserve"> ولكن</w:t>
      </w:r>
      <w:r w:rsidR="00DC1BD9" w:rsidRPr="00E354BF">
        <w:rPr>
          <w:rFonts w:hint="cs"/>
          <w:sz w:val="27"/>
          <w:rtl/>
          <w:lang w:bidi="ar-OM"/>
        </w:rPr>
        <w:t>َّ</w:t>
      </w:r>
      <w:r w:rsidRPr="00E354BF">
        <w:rPr>
          <w:rFonts w:hint="cs"/>
          <w:sz w:val="27"/>
          <w:rtl/>
          <w:lang w:bidi="ar-OM"/>
        </w:rPr>
        <w:t>ه يؤك</w:t>
      </w:r>
      <w:r w:rsidR="00DC1BD9" w:rsidRPr="00E354BF">
        <w:rPr>
          <w:rFonts w:hint="cs"/>
          <w:sz w:val="27"/>
          <w:rtl/>
          <w:lang w:bidi="ar-OM"/>
        </w:rPr>
        <w:t>ِّ</w:t>
      </w:r>
      <w:r w:rsidRPr="00E354BF">
        <w:rPr>
          <w:rFonts w:hint="cs"/>
          <w:sz w:val="27"/>
          <w:rtl/>
          <w:lang w:bidi="ar-OM"/>
        </w:rPr>
        <w:t>د في نفس الوقت على عدم ورود تفاصيل حول كيفي</w:t>
      </w:r>
      <w:r w:rsidR="00DC1BD9" w:rsidRPr="00E354BF">
        <w:rPr>
          <w:rFonts w:hint="cs"/>
          <w:sz w:val="27"/>
          <w:rtl/>
          <w:lang w:bidi="ar-OM"/>
        </w:rPr>
        <w:t>ّ</w:t>
      </w:r>
      <w:r w:rsidRPr="00E354BF">
        <w:rPr>
          <w:rFonts w:hint="cs"/>
          <w:sz w:val="27"/>
          <w:rtl/>
          <w:lang w:bidi="ar-OM"/>
        </w:rPr>
        <w:t>ة ذلك وتوقيته</w:t>
      </w:r>
      <w:r w:rsidRPr="00E354BF">
        <w:rPr>
          <w:rFonts w:hint="cs"/>
          <w:sz w:val="27"/>
          <w:vertAlign w:val="superscript"/>
          <w:rtl/>
          <w:lang w:bidi="ar-OM"/>
        </w:rPr>
        <w:t>(</w:t>
      </w:r>
      <w:r w:rsidRPr="00E354BF">
        <w:rPr>
          <w:rStyle w:val="EndnoteReference"/>
          <w:sz w:val="27"/>
          <w:rtl/>
        </w:rPr>
        <w:endnoteReference w:id="301"/>
      </w:r>
      <w:r w:rsidRPr="00E354BF">
        <w:rPr>
          <w:rFonts w:hint="cs"/>
          <w:sz w:val="27"/>
          <w:vertAlign w:val="superscript"/>
          <w:rtl/>
        </w:rPr>
        <w:t>)</w:t>
      </w:r>
      <w:r w:rsidR="00DC1BD9" w:rsidRPr="00E354BF">
        <w:rPr>
          <w:rFonts w:hint="cs"/>
          <w:sz w:val="27"/>
          <w:rtl/>
        </w:rPr>
        <w:t>.</w:t>
      </w:r>
      <w:r w:rsidRPr="00E354BF">
        <w:rPr>
          <w:rFonts w:hint="cs"/>
          <w:sz w:val="27"/>
          <w:rtl/>
        </w:rPr>
        <w:t xml:space="preserve"> </w:t>
      </w:r>
    </w:p>
    <w:p w:rsidR="00E650AD" w:rsidRPr="00E354BF" w:rsidRDefault="00E650AD" w:rsidP="005C7CD0">
      <w:pPr>
        <w:rPr>
          <w:sz w:val="27"/>
          <w:rtl/>
          <w:lang w:bidi="ar-OM"/>
        </w:rPr>
      </w:pPr>
      <w:r w:rsidRPr="00E354BF">
        <w:rPr>
          <w:rFonts w:hint="cs"/>
          <w:b/>
          <w:bCs/>
          <w:sz w:val="27"/>
          <w:rtl/>
          <w:lang w:bidi="ar-OM"/>
        </w:rPr>
        <w:t>الثاني</w:t>
      </w:r>
      <w:r w:rsidRPr="00E354BF">
        <w:rPr>
          <w:rFonts w:hint="cs"/>
          <w:sz w:val="27"/>
          <w:rtl/>
          <w:lang w:bidi="ar-OM"/>
        </w:rPr>
        <w:t xml:space="preserve">: ما ذكره الشيخ المفيد في </w:t>
      </w:r>
      <w:r w:rsidR="00DC1BD9" w:rsidRPr="00E354BF">
        <w:rPr>
          <w:rFonts w:hint="cs"/>
          <w:sz w:val="27"/>
          <w:rtl/>
          <w:lang w:bidi="ar-OM"/>
        </w:rPr>
        <w:t>(</w:t>
      </w:r>
      <w:r w:rsidRPr="00E354BF">
        <w:rPr>
          <w:rFonts w:hint="cs"/>
          <w:sz w:val="27"/>
          <w:rtl/>
          <w:lang w:bidi="ar-OM"/>
        </w:rPr>
        <w:t>المسار</w:t>
      </w:r>
      <w:r w:rsidR="00DC1BD9" w:rsidRPr="00E354BF">
        <w:rPr>
          <w:rFonts w:hint="cs"/>
          <w:sz w:val="27"/>
          <w:rtl/>
          <w:lang w:bidi="ar-OM"/>
        </w:rPr>
        <w:t>)،</w:t>
      </w:r>
      <w:r w:rsidRPr="00E354BF">
        <w:rPr>
          <w:rFonts w:hint="cs"/>
          <w:sz w:val="27"/>
          <w:rtl/>
          <w:lang w:bidi="ar-OM"/>
        </w:rPr>
        <w:t xml:space="preserve"> والشيخ الطوسي في </w:t>
      </w:r>
      <w:r w:rsidR="00DC1BD9" w:rsidRPr="00E354BF">
        <w:rPr>
          <w:rFonts w:hint="cs"/>
          <w:sz w:val="27"/>
          <w:rtl/>
          <w:lang w:bidi="ar-OM"/>
        </w:rPr>
        <w:t>(</w:t>
      </w:r>
      <w:r w:rsidRPr="00E354BF">
        <w:rPr>
          <w:rFonts w:hint="cs"/>
          <w:sz w:val="27"/>
          <w:rtl/>
          <w:lang w:bidi="ar-OM"/>
        </w:rPr>
        <w:t>المصباح</w:t>
      </w:r>
      <w:r w:rsidR="00DC1BD9" w:rsidRPr="00E354BF">
        <w:rPr>
          <w:rFonts w:hint="cs"/>
          <w:sz w:val="27"/>
          <w:rtl/>
          <w:lang w:bidi="ar-OM"/>
        </w:rPr>
        <w:t>)</w:t>
      </w:r>
      <w:r w:rsidRPr="00E354BF">
        <w:rPr>
          <w:rFonts w:hint="cs"/>
          <w:sz w:val="27"/>
          <w:rtl/>
          <w:lang w:bidi="ar-OM"/>
        </w:rPr>
        <w:t>، واللفظ للأو</w:t>
      </w:r>
      <w:r w:rsidR="00DC1BD9" w:rsidRPr="00E354BF">
        <w:rPr>
          <w:rFonts w:hint="cs"/>
          <w:sz w:val="27"/>
          <w:rtl/>
          <w:lang w:bidi="ar-OM"/>
        </w:rPr>
        <w:t>ّ</w:t>
      </w:r>
      <w:r w:rsidRPr="00E354BF">
        <w:rPr>
          <w:rFonts w:hint="cs"/>
          <w:sz w:val="27"/>
          <w:rtl/>
          <w:lang w:bidi="ar-OM"/>
        </w:rPr>
        <w:t>ل</w:t>
      </w:r>
      <w:r w:rsidR="00DC1BD9" w:rsidRPr="00E354BF">
        <w:rPr>
          <w:rFonts w:hint="cs"/>
          <w:sz w:val="27"/>
          <w:rtl/>
          <w:lang w:bidi="ar-OM"/>
        </w:rPr>
        <w:t>:</w:t>
      </w:r>
      <w:r w:rsidRPr="00E354BF">
        <w:rPr>
          <w:rFonts w:hint="cs"/>
          <w:sz w:val="27"/>
          <w:rtl/>
          <w:lang w:bidi="ar-OM"/>
        </w:rPr>
        <w:t xml:space="preserve"> </w:t>
      </w:r>
      <w:r w:rsidR="00DC1BD9" w:rsidRPr="00E354BF">
        <w:rPr>
          <w:rFonts w:hint="eastAsia"/>
          <w:sz w:val="27"/>
          <w:rtl/>
        </w:rPr>
        <w:t>«</w:t>
      </w:r>
      <w:r w:rsidRPr="00E354BF">
        <w:rPr>
          <w:rFonts w:hint="cs"/>
          <w:sz w:val="27"/>
          <w:rtl/>
          <w:lang w:bidi="ar-OM"/>
        </w:rPr>
        <w:t>وفي العشرين منه</w:t>
      </w:r>
      <w:r w:rsidR="00DC1BD9" w:rsidRPr="00E354BF">
        <w:rPr>
          <w:rFonts w:hint="cs"/>
          <w:sz w:val="27"/>
          <w:rtl/>
          <w:lang w:bidi="ar-OM"/>
        </w:rPr>
        <w:t xml:space="preserve"> ـ</w:t>
      </w:r>
      <w:r w:rsidRPr="00E354BF">
        <w:rPr>
          <w:rFonts w:hint="cs"/>
          <w:sz w:val="27"/>
          <w:rtl/>
          <w:lang w:bidi="ar-OM"/>
        </w:rPr>
        <w:t xml:space="preserve"> من صفر</w:t>
      </w:r>
      <w:r w:rsidR="00DC1BD9" w:rsidRPr="00E354BF">
        <w:rPr>
          <w:rFonts w:hint="cs"/>
          <w:sz w:val="27"/>
          <w:rtl/>
          <w:lang w:bidi="ar-OM"/>
        </w:rPr>
        <w:t xml:space="preserve"> ـ</w:t>
      </w:r>
      <w:r w:rsidRPr="00E354BF">
        <w:rPr>
          <w:rFonts w:hint="cs"/>
          <w:sz w:val="27"/>
          <w:rtl/>
          <w:lang w:bidi="ar-OM"/>
        </w:rPr>
        <w:t xml:space="preserve"> كان رجوع حرم سي</w:t>
      </w:r>
      <w:r w:rsidR="00DC1BD9" w:rsidRPr="00E354BF">
        <w:rPr>
          <w:rFonts w:hint="cs"/>
          <w:sz w:val="27"/>
          <w:rtl/>
          <w:lang w:bidi="ar-OM"/>
        </w:rPr>
        <w:t>ّ</w:t>
      </w:r>
      <w:r w:rsidRPr="00E354BF">
        <w:rPr>
          <w:rFonts w:hint="cs"/>
          <w:sz w:val="27"/>
          <w:rtl/>
          <w:lang w:bidi="ar-OM"/>
        </w:rPr>
        <w:t>دنا ومولانا أبي عبد الله الحسين من الشام</w:t>
      </w:r>
      <w:r w:rsidR="00E0739B" w:rsidRPr="00E354BF">
        <w:rPr>
          <w:rFonts w:hint="cs"/>
          <w:sz w:val="27"/>
          <w:rtl/>
          <w:lang w:bidi="ar-OM"/>
        </w:rPr>
        <w:t xml:space="preserve"> إلى </w:t>
      </w:r>
      <w:r w:rsidRPr="00E354BF">
        <w:rPr>
          <w:rFonts w:hint="cs"/>
          <w:sz w:val="27"/>
          <w:rtl/>
          <w:lang w:bidi="ar-OM"/>
        </w:rPr>
        <w:t>مدينة الرسول</w:t>
      </w:r>
      <w:r w:rsidR="00DC1BD9" w:rsidRPr="00E354BF">
        <w:rPr>
          <w:rFonts w:hint="cs"/>
          <w:sz w:val="27"/>
          <w:rtl/>
          <w:lang w:bidi="ar-OM"/>
        </w:rPr>
        <w:t>،</w:t>
      </w:r>
      <w:r w:rsidRPr="00E354BF">
        <w:rPr>
          <w:rFonts w:hint="cs"/>
          <w:sz w:val="27"/>
          <w:rtl/>
          <w:lang w:bidi="ar-OM"/>
        </w:rPr>
        <w:t xml:space="preserve"> وهو اليوم الذي ورد جابر بن عبد الله الحرام ال</w:t>
      </w:r>
      <w:r w:rsidR="00DC1BD9" w:rsidRPr="00E354BF">
        <w:rPr>
          <w:rFonts w:hint="cs"/>
          <w:sz w:val="27"/>
          <w:rtl/>
          <w:lang w:bidi="ar-OM"/>
        </w:rPr>
        <w:t>أ</w:t>
      </w:r>
      <w:r w:rsidRPr="00E354BF">
        <w:rPr>
          <w:rFonts w:hint="cs"/>
          <w:sz w:val="27"/>
          <w:rtl/>
          <w:lang w:bidi="ar-OM"/>
        </w:rPr>
        <w:t>نصاري</w:t>
      </w:r>
      <w:r w:rsidR="00DC1BD9" w:rsidRPr="00E354BF">
        <w:rPr>
          <w:rFonts w:hint="cs"/>
          <w:sz w:val="27"/>
          <w:rtl/>
          <w:lang w:bidi="ar-OM"/>
        </w:rPr>
        <w:t>ّ</w:t>
      </w:r>
      <w:r w:rsidR="005C7CD0" w:rsidRPr="005C7CD0">
        <w:rPr>
          <w:rFonts w:ascii="Mosawi" w:hAnsi="Mosawi"/>
          <w:sz w:val="27"/>
          <w:lang w:bidi="ar-OM"/>
        </w:rPr>
        <w:sym w:font="AGA Arabesque" w:char="F074"/>
      </w:r>
      <w:r w:rsidRPr="00E354BF">
        <w:rPr>
          <w:rFonts w:hint="cs"/>
          <w:sz w:val="27"/>
          <w:rtl/>
          <w:lang w:bidi="ar-OM"/>
        </w:rPr>
        <w:t xml:space="preserve"> صاحب رسول الله</w:t>
      </w:r>
      <w:r w:rsidR="00A82A43" w:rsidRPr="00E354BF">
        <w:rPr>
          <w:rFonts w:cs="Mosawi" w:hint="cs"/>
          <w:sz w:val="27"/>
          <w:szCs w:val="26"/>
          <w:rtl/>
          <w:lang w:bidi="ar-OM"/>
        </w:rPr>
        <w:t>|</w:t>
      </w:r>
      <w:r w:rsidRPr="00E354BF">
        <w:rPr>
          <w:rFonts w:hint="cs"/>
          <w:sz w:val="27"/>
          <w:rtl/>
          <w:lang w:bidi="ar-OM"/>
        </w:rPr>
        <w:t xml:space="preserve"> من المدينة</w:t>
      </w:r>
      <w:r w:rsidR="00E0739B" w:rsidRPr="00E354BF">
        <w:rPr>
          <w:rFonts w:hint="cs"/>
          <w:sz w:val="27"/>
          <w:rtl/>
          <w:lang w:bidi="ar-OM"/>
        </w:rPr>
        <w:t xml:space="preserve"> إلى </w:t>
      </w:r>
      <w:r w:rsidRPr="00E354BF">
        <w:rPr>
          <w:rFonts w:hint="cs"/>
          <w:sz w:val="27"/>
          <w:rtl/>
          <w:lang w:bidi="ar-OM"/>
        </w:rPr>
        <w:t>كربلاء</w:t>
      </w:r>
      <w:r w:rsidR="00DC1BD9" w:rsidRPr="00E354BF">
        <w:rPr>
          <w:rFonts w:hint="cs"/>
          <w:sz w:val="27"/>
          <w:rtl/>
          <w:lang w:bidi="ar-OM"/>
        </w:rPr>
        <w:t>؛</w:t>
      </w:r>
      <w:r w:rsidRPr="00E354BF">
        <w:rPr>
          <w:rFonts w:hint="cs"/>
          <w:sz w:val="27"/>
          <w:rtl/>
          <w:lang w:bidi="ar-OM"/>
        </w:rPr>
        <w:t xml:space="preserve"> لزيارة قبر </w:t>
      </w:r>
      <w:r w:rsidR="00DC1BD9" w:rsidRPr="00E354BF">
        <w:rPr>
          <w:rFonts w:hint="cs"/>
          <w:sz w:val="27"/>
          <w:rtl/>
          <w:lang w:bidi="ar-OM"/>
        </w:rPr>
        <w:t>أ</w:t>
      </w:r>
      <w:r w:rsidRPr="00E354BF">
        <w:rPr>
          <w:rFonts w:hint="cs"/>
          <w:sz w:val="27"/>
          <w:rtl/>
          <w:lang w:bidi="ar-OM"/>
        </w:rPr>
        <w:t>بي عبد الله الحسين</w:t>
      </w:r>
      <w:r w:rsidR="0079584A" w:rsidRPr="00E354BF">
        <w:rPr>
          <w:rFonts w:cs="Mosawi" w:hint="cs"/>
          <w:sz w:val="27"/>
          <w:szCs w:val="26"/>
          <w:rtl/>
          <w:lang w:bidi="ar-OM"/>
        </w:rPr>
        <w:t>×</w:t>
      </w:r>
      <w:r w:rsidR="00DC1BD9" w:rsidRPr="00E354BF">
        <w:rPr>
          <w:rFonts w:hint="cs"/>
          <w:sz w:val="27"/>
          <w:rtl/>
          <w:lang w:bidi="ar-OM"/>
        </w:rPr>
        <w:t>،</w:t>
      </w:r>
      <w:r w:rsidRPr="00E354BF">
        <w:rPr>
          <w:rFonts w:hint="cs"/>
          <w:sz w:val="27"/>
          <w:rtl/>
          <w:lang w:bidi="ar-OM"/>
        </w:rPr>
        <w:t xml:space="preserve"> فكان أو</w:t>
      </w:r>
      <w:r w:rsidR="00DC1BD9" w:rsidRPr="00E354BF">
        <w:rPr>
          <w:rFonts w:hint="cs"/>
          <w:sz w:val="27"/>
          <w:rtl/>
          <w:lang w:bidi="ar-OM"/>
        </w:rPr>
        <w:t>ّ</w:t>
      </w:r>
      <w:r w:rsidRPr="00E354BF">
        <w:rPr>
          <w:rFonts w:hint="cs"/>
          <w:sz w:val="27"/>
          <w:rtl/>
          <w:lang w:bidi="ar-OM"/>
        </w:rPr>
        <w:t>ل م</w:t>
      </w:r>
      <w:r w:rsidR="00DC1BD9" w:rsidRPr="00E354BF">
        <w:rPr>
          <w:rFonts w:hint="cs"/>
          <w:sz w:val="27"/>
          <w:rtl/>
          <w:lang w:bidi="ar-OM"/>
        </w:rPr>
        <w:t>َ</w:t>
      </w:r>
      <w:r w:rsidRPr="00E354BF">
        <w:rPr>
          <w:rFonts w:hint="cs"/>
          <w:sz w:val="27"/>
          <w:rtl/>
          <w:lang w:bidi="ar-OM"/>
        </w:rPr>
        <w:t>ن</w:t>
      </w:r>
      <w:r w:rsidR="00DC1BD9" w:rsidRPr="00E354BF">
        <w:rPr>
          <w:rFonts w:hint="cs"/>
          <w:sz w:val="27"/>
          <w:rtl/>
          <w:lang w:bidi="ar-OM"/>
        </w:rPr>
        <w:t>ْ</w:t>
      </w:r>
      <w:r w:rsidRPr="00E354BF">
        <w:rPr>
          <w:rFonts w:hint="cs"/>
          <w:sz w:val="27"/>
          <w:rtl/>
          <w:lang w:bidi="ar-OM"/>
        </w:rPr>
        <w:t xml:space="preserve"> زاره من المسلمين</w:t>
      </w:r>
      <w:r w:rsidR="00DC1BD9" w:rsidRPr="00E354BF">
        <w:rPr>
          <w:rFonts w:hint="cs"/>
          <w:sz w:val="27"/>
          <w:rtl/>
          <w:lang w:bidi="ar-OM"/>
        </w:rPr>
        <w:t>،</w:t>
      </w:r>
      <w:r w:rsidRPr="00E354BF">
        <w:rPr>
          <w:rFonts w:hint="cs"/>
          <w:sz w:val="27"/>
          <w:rtl/>
          <w:lang w:bidi="ar-OM"/>
        </w:rPr>
        <w:t xml:space="preserve"> ويستحب زيارته</w:t>
      </w:r>
      <w:r w:rsidR="0079584A" w:rsidRPr="00E354BF">
        <w:rPr>
          <w:rFonts w:cs="Mosawi" w:hint="cs"/>
          <w:sz w:val="27"/>
          <w:szCs w:val="26"/>
          <w:rtl/>
          <w:lang w:bidi="ar-OM"/>
        </w:rPr>
        <w:t>×</w:t>
      </w:r>
      <w:r w:rsidR="00DC1BD9" w:rsidRPr="00E354BF">
        <w:rPr>
          <w:rFonts w:hint="eastAsia"/>
          <w:sz w:val="27"/>
          <w:rtl/>
        </w:rPr>
        <w:t>»</w:t>
      </w:r>
      <w:r w:rsidRPr="00E354BF">
        <w:rPr>
          <w:rFonts w:hint="cs"/>
          <w:sz w:val="27"/>
          <w:vertAlign w:val="superscript"/>
          <w:rtl/>
          <w:lang w:bidi="ar-OM"/>
        </w:rPr>
        <w:t>(</w:t>
      </w:r>
      <w:r w:rsidRPr="00E354BF">
        <w:rPr>
          <w:rStyle w:val="EndnoteReference"/>
          <w:sz w:val="27"/>
          <w:rtl/>
        </w:rPr>
        <w:endnoteReference w:id="302"/>
      </w:r>
      <w:r w:rsidRPr="00E354BF">
        <w:rPr>
          <w:rFonts w:hint="cs"/>
          <w:sz w:val="27"/>
          <w:vertAlign w:val="superscript"/>
          <w:rtl/>
        </w:rPr>
        <w:t>)</w:t>
      </w:r>
      <w:r w:rsidR="00DC1BD9" w:rsidRPr="00E354BF">
        <w:rPr>
          <w:rFonts w:hint="cs"/>
          <w:sz w:val="27"/>
          <w:rtl/>
        </w:rPr>
        <w:t>.</w:t>
      </w:r>
    </w:p>
    <w:p w:rsidR="00E650AD" w:rsidRPr="00E354BF" w:rsidRDefault="005C7CD0" w:rsidP="00A52B7F">
      <w:pPr>
        <w:rPr>
          <w:sz w:val="27"/>
          <w:rtl/>
        </w:rPr>
      </w:pPr>
      <w:r>
        <w:rPr>
          <w:rFonts w:hint="cs"/>
          <w:sz w:val="27"/>
          <w:rtl/>
        </w:rPr>
        <w:t>و</w:t>
      </w:r>
      <w:r w:rsidR="00E650AD" w:rsidRPr="00E354BF">
        <w:rPr>
          <w:rFonts w:hint="cs"/>
          <w:sz w:val="27"/>
          <w:rtl/>
        </w:rPr>
        <w:t xml:space="preserve">أشار السيد ابن طاووس في </w:t>
      </w:r>
      <w:r w:rsidR="00DC1BD9" w:rsidRPr="00E354BF">
        <w:rPr>
          <w:rFonts w:hint="cs"/>
          <w:sz w:val="27"/>
          <w:rtl/>
        </w:rPr>
        <w:t>(ا</w:t>
      </w:r>
      <w:r w:rsidR="00E650AD" w:rsidRPr="00E354BF">
        <w:rPr>
          <w:rFonts w:hint="cs"/>
          <w:sz w:val="27"/>
          <w:rtl/>
        </w:rPr>
        <w:t>ل</w:t>
      </w:r>
      <w:r w:rsidR="00DC1BD9" w:rsidRPr="00E354BF">
        <w:rPr>
          <w:rFonts w:hint="cs"/>
          <w:sz w:val="27"/>
          <w:rtl/>
        </w:rPr>
        <w:t>إ</w:t>
      </w:r>
      <w:r w:rsidR="00E650AD" w:rsidRPr="00E354BF">
        <w:rPr>
          <w:rFonts w:hint="cs"/>
          <w:sz w:val="27"/>
          <w:rtl/>
        </w:rPr>
        <w:t>قبال</w:t>
      </w:r>
      <w:r w:rsidR="00DC1BD9" w:rsidRPr="00E354BF">
        <w:rPr>
          <w:rFonts w:hint="cs"/>
          <w:sz w:val="27"/>
          <w:rtl/>
        </w:rPr>
        <w:t>)</w:t>
      </w:r>
      <w:r w:rsidR="00E0739B" w:rsidRPr="00E354BF">
        <w:rPr>
          <w:rFonts w:hint="cs"/>
          <w:sz w:val="27"/>
          <w:rtl/>
        </w:rPr>
        <w:t xml:space="preserve"> إلى </w:t>
      </w:r>
      <w:r w:rsidR="00E650AD" w:rsidRPr="00E354BF">
        <w:rPr>
          <w:rFonts w:hint="cs"/>
          <w:sz w:val="27"/>
          <w:rtl/>
        </w:rPr>
        <w:t xml:space="preserve">كلا الرأيين، وذكر </w:t>
      </w:r>
      <w:r w:rsidR="00DC1BD9" w:rsidRPr="00E354BF">
        <w:rPr>
          <w:rFonts w:hint="cs"/>
          <w:sz w:val="27"/>
          <w:rtl/>
        </w:rPr>
        <w:t>أ</w:t>
      </w:r>
      <w:r w:rsidR="00E650AD" w:rsidRPr="00E354BF">
        <w:rPr>
          <w:rFonts w:hint="cs"/>
          <w:sz w:val="27"/>
          <w:rtl/>
        </w:rPr>
        <w:t>ن</w:t>
      </w:r>
      <w:r w:rsidR="00DC1BD9" w:rsidRPr="00E354BF">
        <w:rPr>
          <w:rFonts w:hint="cs"/>
          <w:sz w:val="27"/>
          <w:rtl/>
        </w:rPr>
        <w:t>ّ</w:t>
      </w:r>
      <w:r w:rsidR="00E650AD" w:rsidRPr="00E354BF">
        <w:rPr>
          <w:rFonts w:hint="cs"/>
          <w:sz w:val="27"/>
          <w:rtl/>
        </w:rPr>
        <w:t xml:space="preserve">ه وجدهما في </w:t>
      </w:r>
      <w:r w:rsidR="00E650AD" w:rsidRPr="00E354BF">
        <w:rPr>
          <w:rFonts w:hint="cs"/>
          <w:sz w:val="27"/>
          <w:rtl/>
        </w:rPr>
        <w:lastRenderedPageBreak/>
        <w:t>بعض المصادر، ولكن</w:t>
      </w:r>
      <w:r w:rsidR="00DC1BD9" w:rsidRPr="00E354BF">
        <w:rPr>
          <w:rFonts w:hint="cs"/>
          <w:sz w:val="27"/>
          <w:rtl/>
        </w:rPr>
        <w:t>ّ</w:t>
      </w:r>
      <w:r w:rsidR="00E650AD" w:rsidRPr="00E354BF">
        <w:rPr>
          <w:rFonts w:hint="cs"/>
          <w:sz w:val="27"/>
          <w:rtl/>
        </w:rPr>
        <w:t>ه استبعدهما معا</w:t>
      </w:r>
      <w:r w:rsidR="00DC1BD9" w:rsidRPr="00E354BF">
        <w:rPr>
          <w:rFonts w:hint="cs"/>
          <w:sz w:val="27"/>
          <w:rtl/>
        </w:rPr>
        <w:t>ً،</w:t>
      </w:r>
      <w:r w:rsidR="00E650AD" w:rsidRPr="00E354BF">
        <w:rPr>
          <w:rFonts w:hint="cs"/>
          <w:sz w:val="27"/>
          <w:rtl/>
        </w:rPr>
        <w:t xml:space="preserve"> سواء من جهة </w:t>
      </w:r>
      <w:r w:rsidR="00C420A4" w:rsidRPr="00E354BF">
        <w:rPr>
          <w:rFonts w:hint="cs"/>
          <w:sz w:val="27"/>
          <w:rtl/>
        </w:rPr>
        <w:t>إمكانيّ</w:t>
      </w:r>
      <w:r w:rsidR="00E650AD" w:rsidRPr="00E354BF">
        <w:rPr>
          <w:rFonts w:hint="cs"/>
          <w:sz w:val="27"/>
          <w:rtl/>
        </w:rPr>
        <w:t>ة وصولهم</w:t>
      </w:r>
      <w:r w:rsidR="00E0739B" w:rsidRPr="00E354BF">
        <w:rPr>
          <w:rFonts w:hint="cs"/>
          <w:sz w:val="27"/>
          <w:rtl/>
        </w:rPr>
        <w:t xml:space="preserve"> إلى </w:t>
      </w:r>
      <w:r w:rsidR="00E650AD" w:rsidRPr="00E354BF">
        <w:rPr>
          <w:rFonts w:hint="cs"/>
          <w:sz w:val="27"/>
          <w:rtl/>
        </w:rPr>
        <w:t>المدينة أو كربلاء في العشرين من صفر، وأس</w:t>
      </w:r>
      <w:r w:rsidR="00DC1BD9" w:rsidRPr="00E354BF">
        <w:rPr>
          <w:rFonts w:hint="cs"/>
          <w:sz w:val="27"/>
          <w:rtl/>
        </w:rPr>
        <w:t>َّ</w:t>
      </w:r>
      <w:r w:rsidR="00E650AD" w:rsidRPr="00E354BF">
        <w:rPr>
          <w:rFonts w:hint="cs"/>
          <w:sz w:val="27"/>
          <w:rtl/>
        </w:rPr>
        <w:t>س استبعاده على عامل الزمن</w:t>
      </w:r>
      <w:r w:rsidR="00DC1BD9" w:rsidRPr="00E354BF">
        <w:rPr>
          <w:rFonts w:hint="cs"/>
          <w:sz w:val="27"/>
          <w:rtl/>
        </w:rPr>
        <w:t>؛</w:t>
      </w:r>
      <w:r w:rsidR="00E650AD" w:rsidRPr="00E354BF">
        <w:rPr>
          <w:rFonts w:hint="cs"/>
          <w:sz w:val="27"/>
          <w:rtl/>
        </w:rPr>
        <w:t xml:space="preserve"> حيث يلاحظ </w:t>
      </w:r>
      <w:r w:rsidR="00DC1BD9" w:rsidRPr="00E354BF">
        <w:rPr>
          <w:rFonts w:hint="cs"/>
          <w:sz w:val="27"/>
          <w:rtl/>
        </w:rPr>
        <w:t>أ</w:t>
      </w:r>
      <w:r w:rsidR="00E650AD" w:rsidRPr="00E354BF">
        <w:rPr>
          <w:rFonts w:hint="cs"/>
          <w:sz w:val="27"/>
          <w:rtl/>
        </w:rPr>
        <w:t>ن السيد ابن طاووس استبعد وصولهم</w:t>
      </w:r>
      <w:r w:rsidR="00E0739B" w:rsidRPr="00E354BF">
        <w:rPr>
          <w:rFonts w:hint="cs"/>
          <w:sz w:val="27"/>
          <w:rtl/>
        </w:rPr>
        <w:t xml:space="preserve"> إلى </w:t>
      </w:r>
      <w:r w:rsidR="00E650AD" w:rsidRPr="00E354BF">
        <w:rPr>
          <w:rFonts w:hint="cs"/>
          <w:sz w:val="27"/>
          <w:rtl/>
        </w:rPr>
        <w:t>كربلاء بناء</w:t>
      </w:r>
      <w:r w:rsidR="00DC1BD9" w:rsidRPr="00E354BF">
        <w:rPr>
          <w:rFonts w:hint="cs"/>
          <w:sz w:val="27"/>
          <w:rtl/>
        </w:rPr>
        <w:t>ً</w:t>
      </w:r>
      <w:r w:rsidR="00E650AD" w:rsidRPr="00E354BF">
        <w:rPr>
          <w:rFonts w:hint="cs"/>
          <w:sz w:val="27"/>
          <w:rtl/>
        </w:rPr>
        <w:t xml:space="preserve"> على </w:t>
      </w:r>
      <w:r w:rsidR="00DC1BD9" w:rsidRPr="00E354BF">
        <w:rPr>
          <w:rFonts w:hint="cs"/>
          <w:sz w:val="27"/>
          <w:rtl/>
        </w:rPr>
        <w:t>أ</w:t>
      </w:r>
      <w:r w:rsidR="00E650AD" w:rsidRPr="00E354BF">
        <w:rPr>
          <w:rFonts w:hint="cs"/>
          <w:sz w:val="27"/>
          <w:rtl/>
        </w:rPr>
        <w:t>ن</w:t>
      </w:r>
      <w:r w:rsidR="00DC1BD9" w:rsidRPr="00E354BF">
        <w:rPr>
          <w:rFonts w:hint="cs"/>
          <w:sz w:val="27"/>
          <w:rtl/>
        </w:rPr>
        <w:t>ّ</w:t>
      </w:r>
      <w:r w:rsidR="00E650AD" w:rsidRPr="00E354BF">
        <w:rPr>
          <w:rFonts w:hint="cs"/>
          <w:sz w:val="27"/>
          <w:rtl/>
        </w:rPr>
        <w:t xml:space="preserve"> الوقت الذي احتاجه ابن زياد حت</w:t>
      </w:r>
      <w:r w:rsidR="00DC1BD9" w:rsidRPr="00E354BF">
        <w:rPr>
          <w:rFonts w:hint="cs"/>
          <w:sz w:val="27"/>
          <w:rtl/>
        </w:rPr>
        <w:t>ّ</w:t>
      </w:r>
      <w:r w:rsidR="00E650AD" w:rsidRPr="00E354BF">
        <w:rPr>
          <w:rFonts w:hint="cs"/>
          <w:sz w:val="27"/>
          <w:rtl/>
        </w:rPr>
        <w:t xml:space="preserve">ى يحصل على الإذن من يزيد ليحمل </w:t>
      </w:r>
      <w:r w:rsidR="00DC1BD9" w:rsidRPr="00E354BF">
        <w:rPr>
          <w:rFonts w:hint="cs"/>
          <w:sz w:val="27"/>
          <w:rtl/>
        </w:rPr>
        <w:t>إ</w:t>
      </w:r>
      <w:r w:rsidR="00E650AD" w:rsidRPr="00E354BF">
        <w:rPr>
          <w:rFonts w:hint="cs"/>
          <w:sz w:val="27"/>
          <w:rtl/>
        </w:rPr>
        <w:t xml:space="preserve">ليه السبايا </w:t>
      </w:r>
      <w:r w:rsidR="00DC1BD9" w:rsidRPr="00E354BF">
        <w:rPr>
          <w:rFonts w:hint="cs"/>
          <w:sz w:val="27"/>
          <w:rtl/>
        </w:rPr>
        <w:t>هو</w:t>
      </w:r>
      <w:r w:rsidR="00E0739B" w:rsidRPr="00E354BF">
        <w:rPr>
          <w:rFonts w:hint="cs"/>
          <w:sz w:val="27"/>
          <w:rtl/>
        </w:rPr>
        <w:t xml:space="preserve"> </w:t>
      </w:r>
      <w:r w:rsidR="00E650AD" w:rsidRPr="00E354BF">
        <w:rPr>
          <w:rFonts w:hint="cs"/>
          <w:sz w:val="27"/>
          <w:rtl/>
        </w:rPr>
        <w:t>عشر</w:t>
      </w:r>
      <w:r w:rsidR="00DC1BD9" w:rsidRPr="00E354BF">
        <w:rPr>
          <w:rFonts w:hint="cs"/>
          <w:sz w:val="27"/>
          <w:rtl/>
        </w:rPr>
        <w:t>و</w:t>
      </w:r>
      <w:r w:rsidR="00E650AD" w:rsidRPr="00E354BF">
        <w:rPr>
          <w:rFonts w:hint="cs"/>
          <w:sz w:val="27"/>
          <w:rtl/>
        </w:rPr>
        <w:t>ن يوما</w:t>
      </w:r>
      <w:r w:rsidR="00DC1BD9" w:rsidRPr="00E354BF">
        <w:rPr>
          <w:rFonts w:hint="cs"/>
          <w:sz w:val="27"/>
          <w:rtl/>
        </w:rPr>
        <w:t>ً</w:t>
      </w:r>
      <w:r w:rsidR="00E650AD" w:rsidRPr="00E354BF">
        <w:rPr>
          <w:rFonts w:hint="cs"/>
          <w:sz w:val="27"/>
          <w:rtl/>
        </w:rPr>
        <w:t>. مضافا</w:t>
      </w:r>
      <w:r w:rsidR="00DC1BD9" w:rsidRPr="00E354BF">
        <w:rPr>
          <w:rFonts w:hint="cs"/>
          <w:sz w:val="27"/>
          <w:rtl/>
        </w:rPr>
        <w:t>ً</w:t>
      </w:r>
      <w:r w:rsidR="00E0739B" w:rsidRPr="00E354BF">
        <w:rPr>
          <w:rFonts w:hint="cs"/>
          <w:sz w:val="27"/>
          <w:rtl/>
        </w:rPr>
        <w:t xml:space="preserve"> إلى </w:t>
      </w:r>
      <w:r w:rsidR="00DC1BD9" w:rsidRPr="00E354BF">
        <w:rPr>
          <w:rFonts w:hint="cs"/>
          <w:sz w:val="27"/>
          <w:rtl/>
        </w:rPr>
        <w:t>أ</w:t>
      </w:r>
      <w:r w:rsidR="00E650AD" w:rsidRPr="00E354BF">
        <w:rPr>
          <w:rFonts w:hint="cs"/>
          <w:sz w:val="27"/>
          <w:rtl/>
        </w:rPr>
        <w:t>ن</w:t>
      </w:r>
      <w:r w:rsidR="00DC1BD9" w:rsidRPr="00E354BF">
        <w:rPr>
          <w:rFonts w:hint="cs"/>
          <w:sz w:val="27"/>
          <w:rtl/>
        </w:rPr>
        <w:t>ّ</w:t>
      </w:r>
      <w:r w:rsidR="00E650AD" w:rsidRPr="00E354BF">
        <w:rPr>
          <w:rFonts w:hint="cs"/>
          <w:sz w:val="27"/>
          <w:rtl/>
        </w:rPr>
        <w:t xml:space="preserve">ه روي </w:t>
      </w:r>
      <w:r w:rsidR="00DC1BD9" w:rsidRPr="00E354BF">
        <w:rPr>
          <w:rFonts w:hint="cs"/>
          <w:sz w:val="27"/>
          <w:rtl/>
        </w:rPr>
        <w:t>أ</w:t>
      </w:r>
      <w:r w:rsidR="00E650AD" w:rsidRPr="00E354BF">
        <w:rPr>
          <w:rFonts w:hint="cs"/>
          <w:sz w:val="27"/>
          <w:rtl/>
        </w:rPr>
        <w:t>نهم أقاموا في الشام شهرا</w:t>
      </w:r>
      <w:r w:rsidR="00DC1BD9" w:rsidRPr="00E354BF">
        <w:rPr>
          <w:rFonts w:hint="cs"/>
          <w:sz w:val="27"/>
          <w:rtl/>
        </w:rPr>
        <w:t>ً</w:t>
      </w:r>
      <w:r w:rsidR="00E650AD" w:rsidRPr="00E354BF">
        <w:rPr>
          <w:rFonts w:hint="cs"/>
          <w:sz w:val="27"/>
          <w:rtl/>
        </w:rPr>
        <w:t>. ولكن</w:t>
      </w:r>
      <w:r w:rsidR="00DC1BD9" w:rsidRPr="00E354BF">
        <w:rPr>
          <w:rFonts w:hint="cs"/>
          <w:sz w:val="27"/>
          <w:rtl/>
        </w:rPr>
        <w:t>َّ</w:t>
      </w:r>
      <w:r w:rsidR="00E650AD" w:rsidRPr="00E354BF">
        <w:rPr>
          <w:rFonts w:hint="cs"/>
          <w:sz w:val="27"/>
          <w:rtl/>
        </w:rPr>
        <w:t>ه لم ينف</w:t>
      </w:r>
      <w:r w:rsidR="00DC1BD9" w:rsidRPr="00E354BF">
        <w:rPr>
          <w:rFonts w:hint="cs"/>
          <w:sz w:val="27"/>
          <w:rtl/>
        </w:rPr>
        <w:t>ِ</w:t>
      </w:r>
      <w:r w:rsidR="00E650AD" w:rsidRPr="00E354BF">
        <w:rPr>
          <w:rFonts w:hint="cs"/>
          <w:sz w:val="27"/>
          <w:rtl/>
        </w:rPr>
        <w:t xml:space="preserve"> أصل مجيئهم</w:t>
      </w:r>
      <w:r w:rsidR="00E0739B" w:rsidRPr="00E354BF">
        <w:rPr>
          <w:rFonts w:hint="cs"/>
          <w:sz w:val="27"/>
          <w:rtl/>
        </w:rPr>
        <w:t xml:space="preserve"> إلى </w:t>
      </w:r>
      <w:r w:rsidR="00E650AD" w:rsidRPr="00E354BF">
        <w:rPr>
          <w:rFonts w:hint="cs"/>
          <w:sz w:val="27"/>
          <w:rtl/>
        </w:rPr>
        <w:t xml:space="preserve">كربلاء أثناء رجوعهم، وقال في ذلك: </w:t>
      </w:r>
      <w:r w:rsidR="006B151A" w:rsidRPr="00E354BF">
        <w:rPr>
          <w:rFonts w:hint="cs"/>
          <w:sz w:val="27"/>
          <w:rtl/>
        </w:rPr>
        <w:t xml:space="preserve">أمّا </w:t>
      </w:r>
      <w:r w:rsidR="00E650AD" w:rsidRPr="00E354BF">
        <w:rPr>
          <w:rFonts w:hint="cs"/>
          <w:sz w:val="27"/>
          <w:rtl/>
        </w:rPr>
        <w:t>جوازهم في عودهم على كربلاء فيمكن ذلك</w:t>
      </w:r>
      <w:r w:rsidR="00DC1BD9" w:rsidRPr="00E354BF">
        <w:rPr>
          <w:rFonts w:hint="cs"/>
          <w:sz w:val="27"/>
          <w:rtl/>
        </w:rPr>
        <w:t xml:space="preserve">، </w:t>
      </w:r>
      <w:r w:rsidR="00E650AD" w:rsidRPr="00E354BF">
        <w:rPr>
          <w:rFonts w:hint="cs"/>
          <w:sz w:val="27"/>
          <w:rtl/>
        </w:rPr>
        <w:t xml:space="preserve">ولكن ما يكون وصولهم </w:t>
      </w:r>
      <w:r w:rsidR="00DC1BD9" w:rsidRPr="00E354BF">
        <w:rPr>
          <w:rFonts w:hint="cs"/>
          <w:sz w:val="27"/>
          <w:rtl/>
        </w:rPr>
        <w:t>إ</w:t>
      </w:r>
      <w:r w:rsidR="00E650AD" w:rsidRPr="00E354BF">
        <w:rPr>
          <w:rFonts w:hint="cs"/>
          <w:sz w:val="27"/>
          <w:rtl/>
        </w:rPr>
        <w:t>ليها يوم العشرين من صفر</w:t>
      </w:r>
      <w:r w:rsidR="00DC1BD9" w:rsidRPr="00E354BF">
        <w:rPr>
          <w:rFonts w:hint="cs"/>
          <w:sz w:val="27"/>
          <w:rtl/>
        </w:rPr>
        <w:t>؛</w:t>
      </w:r>
      <w:r w:rsidR="00E650AD" w:rsidRPr="00E354BF">
        <w:rPr>
          <w:rFonts w:hint="cs"/>
          <w:sz w:val="27"/>
          <w:rtl/>
        </w:rPr>
        <w:t xml:space="preserve"> ل</w:t>
      </w:r>
      <w:r w:rsidR="00DC1BD9" w:rsidRPr="00E354BF">
        <w:rPr>
          <w:rFonts w:hint="cs"/>
          <w:sz w:val="27"/>
          <w:rtl/>
        </w:rPr>
        <w:t>أ</w:t>
      </w:r>
      <w:r w:rsidR="00E650AD" w:rsidRPr="00E354BF">
        <w:rPr>
          <w:rFonts w:hint="cs"/>
          <w:sz w:val="27"/>
          <w:rtl/>
        </w:rPr>
        <w:t>ن</w:t>
      </w:r>
      <w:r w:rsidR="00DC1BD9" w:rsidRPr="00E354BF">
        <w:rPr>
          <w:rFonts w:hint="cs"/>
          <w:sz w:val="27"/>
          <w:rtl/>
        </w:rPr>
        <w:t>ّ</w:t>
      </w:r>
      <w:r w:rsidR="00E650AD" w:rsidRPr="00E354BF">
        <w:rPr>
          <w:rFonts w:hint="cs"/>
          <w:sz w:val="27"/>
          <w:rtl/>
        </w:rPr>
        <w:t xml:space="preserve">هم اجتمعوا على ما </w:t>
      </w:r>
      <w:r w:rsidR="00DC1BD9" w:rsidRPr="00E354BF">
        <w:rPr>
          <w:rFonts w:hint="cs"/>
          <w:sz w:val="27"/>
          <w:rtl/>
        </w:rPr>
        <w:t xml:space="preserve">روى </w:t>
      </w:r>
      <w:r w:rsidR="00E650AD" w:rsidRPr="00E354BF">
        <w:rPr>
          <w:rFonts w:hint="cs"/>
          <w:sz w:val="27"/>
          <w:rtl/>
        </w:rPr>
        <w:t>جابر بن عبد الله ال</w:t>
      </w:r>
      <w:r w:rsidR="00DC1BD9" w:rsidRPr="00E354BF">
        <w:rPr>
          <w:rFonts w:hint="cs"/>
          <w:sz w:val="27"/>
          <w:rtl/>
        </w:rPr>
        <w:t>أ</w:t>
      </w:r>
      <w:r w:rsidR="00E650AD" w:rsidRPr="00E354BF">
        <w:rPr>
          <w:rFonts w:hint="cs"/>
          <w:sz w:val="27"/>
          <w:rtl/>
        </w:rPr>
        <w:t>نصاري</w:t>
      </w:r>
      <w:r w:rsidR="00DC1BD9" w:rsidRPr="00E354BF">
        <w:rPr>
          <w:rFonts w:hint="cs"/>
          <w:sz w:val="27"/>
          <w:rtl/>
        </w:rPr>
        <w:t>ّ</w:t>
      </w:r>
      <w:r w:rsidR="00E650AD" w:rsidRPr="00E354BF">
        <w:rPr>
          <w:rFonts w:hint="cs"/>
          <w:sz w:val="27"/>
          <w:rtl/>
        </w:rPr>
        <w:t>، ف</w:t>
      </w:r>
      <w:r w:rsidR="00DC1BD9" w:rsidRPr="00E354BF">
        <w:rPr>
          <w:rFonts w:hint="cs"/>
          <w:sz w:val="27"/>
          <w:rtl/>
        </w:rPr>
        <w:t>إ</w:t>
      </w:r>
      <w:r w:rsidR="00E650AD" w:rsidRPr="00E354BF">
        <w:rPr>
          <w:rFonts w:hint="cs"/>
          <w:sz w:val="27"/>
          <w:rtl/>
        </w:rPr>
        <w:t>ن كان جابر وصل زائرا</w:t>
      </w:r>
      <w:r w:rsidR="00DC1BD9" w:rsidRPr="00E354BF">
        <w:rPr>
          <w:rFonts w:hint="cs"/>
          <w:sz w:val="27"/>
          <w:rtl/>
        </w:rPr>
        <w:t>ً</w:t>
      </w:r>
      <w:r w:rsidR="00E650AD" w:rsidRPr="00E354BF">
        <w:rPr>
          <w:rFonts w:hint="cs"/>
          <w:sz w:val="27"/>
          <w:rtl/>
        </w:rPr>
        <w:t xml:space="preserve"> من الحجاز فيحتاج وصول الخبر </w:t>
      </w:r>
      <w:r w:rsidR="00DC1BD9" w:rsidRPr="00E354BF">
        <w:rPr>
          <w:rFonts w:hint="cs"/>
          <w:sz w:val="27"/>
          <w:rtl/>
        </w:rPr>
        <w:t>إ</w:t>
      </w:r>
      <w:r w:rsidR="00E650AD" w:rsidRPr="00E354BF">
        <w:rPr>
          <w:rFonts w:hint="cs"/>
          <w:sz w:val="27"/>
          <w:rtl/>
        </w:rPr>
        <w:t>ليه ومجي</w:t>
      </w:r>
      <w:r w:rsidR="00DC1BD9" w:rsidRPr="00E354BF">
        <w:rPr>
          <w:rFonts w:hint="cs"/>
          <w:sz w:val="27"/>
          <w:rtl/>
        </w:rPr>
        <w:t>ئ</w:t>
      </w:r>
      <w:r w:rsidR="00E650AD" w:rsidRPr="00E354BF">
        <w:rPr>
          <w:rFonts w:hint="cs"/>
          <w:sz w:val="27"/>
          <w:rtl/>
        </w:rPr>
        <w:t xml:space="preserve">ه </w:t>
      </w:r>
      <w:r w:rsidR="00DC1BD9" w:rsidRPr="00E354BF">
        <w:rPr>
          <w:rFonts w:hint="cs"/>
          <w:sz w:val="27"/>
          <w:rtl/>
        </w:rPr>
        <w:t>أ</w:t>
      </w:r>
      <w:r w:rsidR="00E650AD" w:rsidRPr="00E354BF">
        <w:rPr>
          <w:rFonts w:hint="cs"/>
          <w:sz w:val="27"/>
          <w:rtl/>
        </w:rPr>
        <w:t xml:space="preserve">كثر من </w:t>
      </w:r>
      <w:r w:rsidR="00DC1BD9" w:rsidRPr="00E354BF">
        <w:rPr>
          <w:rFonts w:hint="cs"/>
          <w:sz w:val="27"/>
          <w:rtl/>
        </w:rPr>
        <w:t>أ</w:t>
      </w:r>
      <w:r w:rsidR="00E650AD" w:rsidRPr="00E354BF">
        <w:rPr>
          <w:rFonts w:hint="cs"/>
          <w:sz w:val="27"/>
          <w:rtl/>
        </w:rPr>
        <w:t>ربعين يوما</w:t>
      </w:r>
      <w:r w:rsidR="00DC1BD9" w:rsidRPr="00E354BF">
        <w:rPr>
          <w:rFonts w:hint="cs"/>
          <w:sz w:val="27"/>
          <w:rtl/>
        </w:rPr>
        <w:t>ً</w:t>
      </w:r>
      <w:r w:rsidR="00E650AD" w:rsidRPr="00E354BF">
        <w:rPr>
          <w:rFonts w:hint="cs"/>
          <w:sz w:val="27"/>
          <w:rtl/>
        </w:rPr>
        <w:t xml:space="preserve">، وعلى </w:t>
      </w:r>
      <w:r w:rsidR="00DC1BD9" w:rsidRPr="00E354BF">
        <w:rPr>
          <w:rFonts w:hint="cs"/>
          <w:sz w:val="27"/>
          <w:rtl/>
        </w:rPr>
        <w:t>أ</w:t>
      </w:r>
      <w:r w:rsidR="00E650AD" w:rsidRPr="00E354BF">
        <w:rPr>
          <w:rFonts w:hint="cs"/>
          <w:sz w:val="27"/>
          <w:rtl/>
        </w:rPr>
        <w:t>ن يكون جابر وصل م</w:t>
      </w:r>
      <w:r w:rsidR="00DC1BD9" w:rsidRPr="00E354BF">
        <w:rPr>
          <w:rFonts w:hint="cs"/>
          <w:sz w:val="27"/>
          <w:rtl/>
        </w:rPr>
        <w:t>ن غير الحجاز من الكوفة أو غيرها</w:t>
      </w:r>
      <w:r w:rsidR="00E650AD" w:rsidRPr="00E354BF">
        <w:rPr>
          <w:rFonts w:hint="cs"/>
          <w:sz w:val="27"/>
          <w:vertAlign w:val="superscript"/>
          <w:rtl/>
        </w:rPr>
        <w:t>(</w:t>
      </w:r>
      <w:r w:rsidR="00E650AD" w:rsidRPr="00E354BF">
        <w:rPr>
          <w:rStyle w:val="EndnoteReference"/>
          <w:sz w:val="27"/>
          <w:rtl/>
        </w:rPr>
        <w:endnoteReference w:id="303"/>
      </w:r>
      <w:r w:rsidR="00E650AD" w:rsidRPr="00E354BF">
        <w:rPr>
          <w:rFonts w:hint="cs"/>
          <w:sz w:val="27"/>
          <w:vertAlign w:val="superscript"/>
          <w:rtl/>
        </w:rPr>
        <w:t>)</w:t>
      </w:r>
      <w:r w:rsidR="00DC1BD9" w:rsidRPr="00E354BF">
        <w:rPr>
          <w:rFonts w:hint="cs"/>
          <w:sz w:val="27"/>
          <w:rtl/>
        </w:rPr>
        <w:t>.</w:t>
      </w:r>
    </w:p>
    <w:p w:rsidR="00E650AD" w:rsidRPr="00E354BF" w:rsidRDefault="00E650AD" w:rsidP="00A52B7F">
      <w:pPr>
        <w:rPr>
          <w:sz w:val="27"/>
          <w:rtl/>
        </w:rPr>
      </w:pPr>
      <w:r w:rsidRPr="00E354BF">
        <w:rPr>
          <w:rFonts w:hint="cs"/>
          <w:sz w:val="27"/>
          <w:rtl/>
        </w:rPr>
        <w:t xml:space="preserve">والواقع </w:t>
      </w:r>
      <w:r w:rsidR="00DC1BD9" w:rsidRPr="00E354BF">
        <w:rPr>
          <w:rFonts w:hint="cs"/>
          <w:sz w:val="27"/>
          <w:rtl/>
        </w:rPr>
        <w:t>أ</w:t>
      </w:r>
      <w:r w:rsidRPr="00E354BF">
        <w:rPr>
          <w:rFonts w:hint="cs"/>
          <w:sz w:val="27"/>
          <w:rtl/>
        </w:rPr>
        <w:t>ن</w:t>
      </w:r>
      <w:r w:rsidR="00DC1BD9" w:rsidRPr="00E354BF">
        <w:rPr>
          <w:rFonts w:hint="cs"/>
          <w:sz w:val="27"/>
          <w:rtl/>
        </w:rPr>
        <w:t>ّ</w:t>
      </w:r>
      <w:r w:rsidRPr="00E354BF">
        <w:rPr>
          <w:rFonts w:hint="cs"/>
          <w:sz w:val="27"/>
          <w:rtl/>
        </w:rPr>
        <w:t xml:space="preserve"> السيد ابن طاووس ات</w:t>
      </w:r>
      <w:r w:rsidR="00DC1BD9" w:rsidRPr="00E354BF">
        <w:rPr>
          <w:rFonts w:hint="cs"/>
          <w:sz w:val="27"/>
          <w:rtl/>
        </w:rPr>
        <w:t>َّ</w:t>
      </w:r>
      <w:r w:rsidRPr="00E354BF">
        <w:rPr>
          <w:rFonts w:hint="cs"/>
          <w:sz w:val="27"/>
          <w:rtl/>
        </w:rPr>
        <w:t>بع منهجا</w:t>
      </w:r>
      <w:r w:rsidR="00DC1BD9" w:rsidRPr="00E354BF">
        <w:rPr>
          <w:rFonts w:hint="cs"/>
          <w:sz w:val="27"/>
          <w:rtl/>
        </w:rPr>
        <w:t>ً</w:t>
      </w:r>
      <w:r w:rsidRPr="00E354BF">
        <w:rPr>
          <w:rFonts w:hint="cs"/>
          <w:sz w:val="27"/>
          <w:rtl/>
        </w:rPr>
        <w:t xml:space="preserve"> </w:t>
      </w:r>
      <w:r w:rsidR="00C420A4" w:rsidRPr="00E354BF">
        <w:rPr>
          <w:rFonts w:hint="cs"/>
          <w:sz w:val="27"/>
          <w:rtl/>
        </w:rPr>
        <w:t>علميّ</w:t>
      </w:r>
      <w:r w:rsidRPr="00E354BF">
        <w:rPr>
          <w:rFonts w:hint="cs"/>
          <w:sz w:val="27"/>
          <w:rtl/>
        </w:rPr>
        <w:t>ا</w:t>
      </w:r>
      <w:r w:rsidR="00DC1BD9" w:rsidRPr="00E354BF">
        <w:rPr>
          <w:rFonts w:hint="cs"/>
          <w:sz w:val="27"/>
          <w:rtl/>
        </w:rPr>
        <w:t>ً</w:t>
      </w:r>
      <w:r w:rsidRPr="00E354BF">
        <w:rPr>
          <w:rFonts w:hint="cs"/>
          <w:sz w:val="27"/>
          <w:rtl/>
        </w:rPr>
        <w:t xml:space="preserve"> دقيقا</w:t>
      </w:r>
      <w:r w:rsidR="00DC1BD9" w:rsidRPr="00E354BF">
        <w:rPr>
          <w:rFonts w:hint="cs"/>
          <w:sz w:val="27"/>
          <w:rtl/>
        </w:rPr>
        <w:t>ً</w:t>
      </w:r>
      <w:r w:rsidRPr="00E354BF">
        <w:rPr>
          <w:rFonts w:hint="cs"/>
          <w:sz w:val="27"/>
          <w:rtl/>
        </w:rPr>
        <w:t xml:space="preserve"> في تحليله لهذه الواقعة. ولكن</w:t>
      </w:r>
      <w:r w:rsidR="00DC1BD9" w:rsidRPr="00E354BF">
        <w:rPr>
          <w:rFonts w:hint="cs"/>
          <w:sz w:val="27"/>
          <w:rtl/>
        </w:rPr>
        <w:t>ْ</w:t>
      </w:r>
      <w:r w:rsidRPr="00E354BF">
        <w:rPr>
          <w:rFonts w:hint="cs"/>
          <w:sz w:val="27"/>
          <w:rtl/>
        </w:rPr>
        <w:t xml:space="preserve"> ي</w:t>
      </w:r>
      <w:r w:rsidR="00DC1BD9" w:rsidRPr="00E354BF">
        <w:rPr>
          <w:rFonts w:hint="cs"/>
          <w:sz w:val="27"/>
          <w:rtl/>
        </w:rPr>
        <w:t>ُ</w:t>
      </w:r>
      <w:r w:rsidRPr="00E354BF">
        <w:rPr>
          <w:rFonts w:hint="cs"/>
          <w:sz w:val="27"/>
          <w:rtl/>
        </w:rPr>
        <w:t>لاح</w:t>
      </w:r>
      <w:r w:rsidR="00DC1BD9" w:rsidRPr="00E354BF">
        <w:rPr>
          <w:rFonts w:hint="cs"/>
          <w:sz w:val="27"/>
          <w:rtl/>
        </w:rPr>
        <w:t>َ</w:t>
      </w:r>
      <w:r w:rsidRPr="00E354BF">
        <w:rPr>
          <w:rFonts w:hint="cs"/>
          <w:sz w:val="27"/>
          <w:rtl/>
        </w:rPr>
        <w:t xml:space="preserve">ظ </w:t>
      </w:r>
      <w:r w:rsidR="00DC1BD9" w:rsidRPr="00E354BF">
        <w:rPr>
          <w:rFonts w:hint="cs"/>
          <w:sz w:val="27"/>
          <w:rtl/>
        </w:rPr>
        <w:t>أ</w:t>
      </w:r>
      <w:r w:rsidRPr="00E354BF">
        <w:rPr>
          <w:rFonts w:hint="cs"/>
          <w:sz w:val="27"/>
          <w:rtl/>
        </w:rPr>
        <w:t>ن</w:t>
      </w:r>
      <w:r w:rsidR="00DC1BD9" w:rsidRPr="00E354BF">
        <w:rPr>
          <w:rFonts w:hint="cs"/>
          <w:sz w:val="27"/>
          <w:rtl/>
        </w:rPr>
        <w:t>ّ</w:t>
      </w:r>
      <w:r w:rsidRPr="00E354BF">
        <w:rPr>
          <w:rFonts w:hint="cs"/>
          <w:sz w:val="27"/>
          <w:rtl/>
        </w:rPr>
        <w:t xml:space="preserve"> تحليله ونتيجته يستندان </w:t>
      </w:r>
      <w:r w:rsidR="00DC1BD9" w:rsidRPr="00E354BF">
        <w:rPr>
          <w:rFonts w:hint="cs"/>
          <w:sz w:val="27"/>
          <w:rtl/>
        </w:rPr>
        <w:t>إلى</w:t>
      </w:r>
      <w:r w:rsidRPr="00E354BF">
        <w:rPr>
          <w:rFonts w:hint="cs"/>
          <w:sz w:val="27"/>
          <w:rtl/>
        </w:rPr>
        <w:t xml:space="preserve"> معطي</w:t>
      </w:r>
      <w:r w:rsidR="00DC1BD9" w:rsidRPr="00E354BF">
        <w:rPr>
          <w:rFonts w:hint="cs"/>
          <w:sz w:val="27"/>
          <w:rtl/>
        </w:rPr>
        <w:t>َ</w:t>
      </w:r>
      <w:r w:rsidRPr="00E354BF">
        <w:rPr>
          <w:rFonts w:hint="cs"/>
          <w:sz w:val="27"/>
          <w:rtl/>
        </w:rPr>
        <w:t>ي</w:t>
      </w:r>
      <w:r w:rsidR="00DC1BD9" w:rsidRPr="00E354BF">
        <w:rPr>
          <w:rFonts w:hint="cs"/>
          <w:sz w:val="27"/>
          <w:rtl/>
        </w:rPr>
        <w:t>ْ</w:t>
      </w:r>
      <w:r w:rsidRPr="00E354BF">
        <w:rPr>
          <w:rFonts w:hint="cs"/>
          <w:sz w:val="27"/>
          <w:rtl/>
        </w:rPr>
        <w:t>ن قابل</w:t>
      </w:r>
      <w:r w:rsidR="00DC1BD9" w:rsidRPr="00E354BF">
        <w:rPr>
          <w:rFonts w:hint="cs"/>
          <w:sz w:val="27"/>
          <w:rtl/>
        </w:rPr>
        <w:t>َ</w:t>
      </w:r>
      <w:r w:rsidRPr="00E354BF">
        <w:rPr>
          <w:rFonts w:hint="cs"/>
          <w:sz w:val="27"/>
          <w:rtl/>
        </w:rPr>
        <w:t>ي</w:t>
      </w:r>
      <w:r w:rsidR="00DC1BD9" w:rsidRPr="00E354BF">
        <w:rPr>
          <w:rFonts w:hint="cs"/>
          <w:sz w:val="27"/>
          <w:rtl/>
        </w:rPr>
        <w:t>ْ</w:t>
      </w:r>
      <w:r w:rsidRPr="00E354BF">
        <w:rPr>
          <w:rFonts w:hint="cs"/>
          <w:sz w:val="27"/>
          <w:rtl/>
        </w:rPr>
        <w:t xml:space="preserve">ن للمناقشة، وهما: </w:t>
      </w:r>
      <w:r w:rsidR="00DC1BD9" w:rsidRPr="00E354BF">
        <w:rPr>
          <w:rFonts w:hint="cs"/>
          <w:sz w:val="27"/>
          <w:rtl/>
        </w:rPr>
        <w:t>أ</w:t>
      </w:r>
      <w:r w:rsidRPr="00E354BF">
        <w:rPr>
          <w:rFonts w:hint="cs"/>
          <w:sz w:val="27"/>
          <w:rtl/>
        </w:rPr>
        <w:t>ن عبيد الله بن زياد انتظر أمر يزيد حت</w:t>
      </w:r>
      <w:r w:rsidR="00DC1BD9" w:rsidRPr="00E354BF">
        <w:rPr>
          <w:rFonts w:hint="cs"/>
          <w:sz w:val="27"/>
          <w:rtl/>
        </w:rPr>
        <w:t>ّ</w:t>
      </w:r>
      <w:r w:rsidRPr="00E354BF">
        <w:rPr>
          <w:rFonts w:hint="cs"/>
          <w:sz w:val="27"/>
          <w:rtl/>
        </w:rPr>
        <w:t>ى يبعث اليه بالرؤوس والعائلة المسبي</w:t>
      </w:r>
      <w:r w:rsidR="00DC1BD9" w:rsidRPr="00E354BF">
        <w:rPr>
          <w:rFonts w:hint="cs"/>
          <w:sz w:val="27"/>
          <w:rtl/>
        </w:rPr>
        <w:t>ّ</w:t>
      </w:r>
      <w:r w:rsidRPr="00E354BF">
        <w:rPr>
          <w:rFonts w:hint="cs"/>
          <w:sz w:val="27"/>
          <w:rtl/>
        </w:rPr>
        <w:t xml:space="preserve">ة. ولكن يحتمل </w:t>
      </w:r>
      <w:r w:rsidR="00DC1BD9" w:rsidRPr="00E354BF">
        <w:rPr>
          <w:rFonts w:hint="cs"/>
          <w:sz w:val="27"/>
          <w:rtl/>
        </w:rPr>
        <w:t>أ</w:t>
      </w:r>
      <w:r w:rsidRPr="00E354BF">
        <w:rPr>
          <w:rFonts w:hint="cs"/>
          <w:sz w:val="27"/>
          <w:rtl/>
        </w:rPr>
        <w:t>ن</w:t>
      </w:r>
      <w:r w:rsidR="00DC1BD9" w:rsidRPr="00E354BF">
        <w:rPr>
          <w:rFonts w:hint="cs"/>
          <w:sz w:val="27"/>
          <w:rtl/>
        </w:rPr>
        <w:t>ّ</w:t>
      </w:r>
      <w:r w:rsidRPr="00E354BF">
        <w:rPr>
          <w:rFonts w:hint="cs"/>
          <w:sz w:val="27"/>
          <w:rtl/>
        </w:rPr>
        <w:t>ه كانت لديه تعليمات</w:t>
      </w:r>
      <w:r w:rsidR="00DC1BD9" w:rsidRPr="00E354BF">
        <w:rPr>
          <w:rFonts w:hint="cs"/>
          <w:sz w:val="27"/>
          <w:rtl/>
        </w:rPr>
        <w:t>ٌ</w:t>
      </w:r>
      <w:r w:rsidRPr="00E354BF">
        <w:rPr>
          <w:rFonts w:hint="cs"/>
          <w:sz w:val="27"/>
          <w:rtl/>
        </w:rPr>
        <w:t xml:space="preserve"> مسبقة</w:t>
      </w:r>
      <w:r w:rsidR="00DC1BD9" w:rsidRPr="00E354BF">
        <w:rPr>
          <w:rFonts w:hint="cs"/>
          <w:sz w:val="27"/>
          <w:rtl/>
        </w:rPr>
        <w:t>ٌ</w:t>
      </w:r>
      <w:r w:rsidRPr="00E354BF">
        <w:rPr>
          <w:rFonts w:hint="cs"/>
          <w:sz w:val="27"/>
          <w:rtl/>
        </w:rPr>
        <w:t xml:space="preserve"> حولها، أو </w:t>
      </w:r>
      <w:r w:rsidR="00DC1BD9" w:rsidRPr="00E354BF">
        <w:rPr>
          <w:rFonts w:hint="cs"/>
          <w:sz w:val="27"/>
          <w:rtl/>
        </w:rPr>
        <w:t>أ</w:t>
      </w:r>
      <w:r w:rsidRPr="00E354BF">
        <w:rPr>
          <w:rFonts w:hint="cs"/>
          <w:sz w:val="27"/>
          <w:rtl/>
        </w:rPr>
        <w:t>ن</w:t>
      </w:r>
      <w:r w:rsidR="00DC1BD9" w:rsidRPr="00E354BF">
        <w:rPr>
          <w:rFonts w:hint="cs"/>
          <w:sz w:val="27"/>
          <w:rtl/>
        </w:rPr>
        <w:t>ّ</w:t>
      </w:r>
      <w:r w:rsidRPr="00E354BF">
        <w:rPr>
          <w:rFonts w:hint="cs"/>
          <w:sz w:val="27"/>
          <w:rtl/>
        </w:rPr>
        <w:t xml:space="preserve">ه قاس الأمر على سوابقه بعد مقتل مسلم بن عقيل. ورغم </w:t>
      </w:r>
      <w:r w:rsidR="00DC1BD9" w:rsidRPr="00E354BF">
        <w:rPr>
          <w:rFonts w:hint="cs"/>
          <w:sz w:val="27"/>
          <w:rtl/>
        </w:rPr>
        <w:t>أ</w:t>
      </w:r>
      <w:r w:rsidRPr="00E354BF">
        <w:rPr>
          <w:rFonts w:hint="cs"/>
          <w:sz w:val="27"/>
          <w:rtl/>
        </w:rPr>
        <w:t>ن</w:t>
      </w:r>
      <w:r w:rsidR="00DC1BD9" w:rsidRPr="00E354BF">
        <w:rPr>
          <w:rFonts w:hint="cs"/>
          <w:sz w:val="27"/>
          <w:rtl/>
        </w:rPr>
        <w:t>ّ</w:t>
      </w:r>
      <w:r w:rsidRPr="00E354BF">
        <w:rPr>
          <w:rFonts w:hint="cs"/>
          <w:sz w:val="27"/>
          <w:rtl/>
        </w:rPr>
        <w:t xml:space="preserve"> بعض المؤر</w:t>
      </w:r>
      <w:r w:rsidR="00DC1BD9" w:rsidRPr="00E354BF">
        <w:rPr>
          <w:rFonts w:hint="cs"/>
          <w:sz w:val="27"/>
          <w:rtl/>
        </w:rPr>
        <w:t>ِّ</w:t>
      </w:r>
      <w:r w:rsidRPr="00E354BF">
        <w:rPr>
          <w:rFonts w:hint="cs"/>
          <w:sz w:val="27"/>
          <w:rtl/>
        </w:rPr>
        <w:t>خين ذكر ذلك، ولكن</w:t>
      </w:r>
      <w:r w:rsidR="00DC1BD9" w:rsidRPr="00E354BF">
        <w:rPr>
          <w:rFonts w:hint="cs"/>
          <w:sz w:val="27"/>
          <w:rtl/>
        </w:rPr>
        <w:t>ْ</w:t>
      </w:r>
      <w:r w:rsidRPr="00E354BF">
        <w:rPr>
          <w:rFonts w:hint="cs"/>
          <w:sz w:val="27"/>
          <w:rtl/>
        </w:rPr>
        <w:t xml:space="preserve"> من الصعوبة التسليم به. ف</w:t>
      </w:r>
      <w:r w:rsidR="00DC1BD9" w:rsidRPr="00E354BF">
        <w:rPr>
          <w:rFonts w:hint="cs"/>
          <w:sz w:val="27"/>
          <w:rtl/>
        </w:rPr>
        <w:t>إ</w:t>
      </w:r>
      <w:r w:rsidRPr="00E354BF">
        <w:rPr>
          <w:rFonts w:hint="cs"/>
          <w:sz w:val="27"/>
          <w:rtl/>
        </w:rPr>
        <w:t xml:space="preserve">ذا افترض </w:t>
      </w:r>
      <w:r w:rsidR="00DC1BD9" w:rsidRPr="00E354BF">
        <w:rPr>
          <w:rFonts w:hint="cs"/>
          <w:sz w:val="27"/>
          <w:rtl/>
        </w:rPr>
        <w:t>أ</w:t>
      </w:r>
      <w:r w:rsidRPr="00E354BF">
        <w:rPr>
          <w:rFonts w:hint="cs"/>
          <w:sz w:val="27"/>
          <w:rtl/>
        </w:rPr>
        <w:t>ن</w:t>
      </w:r>
      <w:r w:rsidR="00DC1BD9" w:rsidRPr="00E354BF">
        <w:rPr>
          <w:rFonts w:hint="cs"/>
          <w:sz w:val="27"/>
          <w:rtl/>
        </w:rPr>
        <w:t>ّ</w:t>
      </w:r>
      <w:r w:rsidRPr="00E354BF">
        <w:rPr>
          <w:rFonts w:hint="cs"/>
          <w:sz w:val="27"/>
          <w:rtl/>
        </w:rPr>
        <w:t>ه كتب</w:t>
      </w:r>
      <w:r w:rsidR="00E0739B" w:rsidRPr="00E354BF">
        <w:rPr>
          <w:rFonts w:hint="cs"/>
          <w:sz w:val="27"/>
          <w:rtl/>
        </w:rPr>
        <w:t xml:space="preserve"> إلى </w:t>
      </w:r>
      <w:r w:rsidR="005C7CD0">
        <w:rPr>
          <w:rFonts w:hint="cs"/>
          <w:sz w:val="27"/>
          <w:rtl/>
        </w:rPr>
        <w:t>يزيد يوم العاشر أ</w:t>
      </w:r>
      <w:r w:rsidRPr="00E354BF">
        <w:rPr>
          <w:rFonts w:hint="cs"/>
          <w:sz w:val="27"/>
          <w:rtl/>
        </w:rPr>
        <w:t xml:space="preserve">و </w:t>
      </w:r>
      <w:r w:rsidR="00DC1BD9" w:rsidRPr="00E354BF">
        <w:rPr>
          <w:rFonts w:hint="cs"/>
          <w:sz w:val="27"/>
          <w:rtl/>
        </w:rPr>
        <w:t>الحادي</w:t>
      </w:r>
      <w:r w:rsidRPr="00E354BF">
        <w:rPr>
          <w:rFonts w:hint="cs"/>
          <w:sz w:val="27"/>
          <w:rtl/>
        </w:rPr>
        <w:t xml:space="preserve"> عشر من المحر</w:t>
      </w:r>
      <w:r w:rsidR="00DC1BD9" w:rsidRPr="00E354BF">
        <w:rPr>
          <w:rFonts w:hint="cs"/>
          <w:sz w:val="27"/>
          <w:rtl/>
        </w:rPr>
        <w:t>َّ</w:t>
      </w:r>
      <w:r w:rsidRPr="00E354BF">
        <w:rPr>
          <w:rFonts w:hint="cs"/>
          <w:sz w:val="27"/>
          <w:rtl/>
        </w:rPr>
        <w:t>م ف</w:t>
      </w:r>
      <w:r w:rsidR="00DC1BD9" w:rsidRPr="00E354BF">
        <w:rPr>
          <w:rFonts w:hint="cs"/>
          <w:sz w:val="27"/>
          <w:rtl/>
        </w:rPr>
        <w:t>إ</w:t>
      </w:r>
      <w:r w:rsidRPr="00E354BF">
        <w:rPr>
          <w:rFonts w:hint="cs"/>
          <w:sz w:val="27"/>
          <w:rtl/>
        </w:rPr>
        <w:t>ن</w:t>
      </w:r>
      <w:r w:rsidR="00DC1BD9" w:rsidRPr="00E354BF">
        <w:rPr>
          <w:rFonts w:hint="cs"/>
          <w:sz w:val="27"/>
          <w:rtl/>
        </w:rPr>
        <w:t>ّ</w:t>
      </w:r>
      <w:r w:rsidRPr="00E354BF">
        <w:rPr>
          <w:rFonts w:hint="cs"/>
          <w:sz w:val="27"/>
          <w:rtl/>
        </w:rPr>
        <w:t xml:space="preserve"> جوابه سوف يصله في نهاية شهر المحر</w:t>
      </w:r>
      <w:r w:rsidR="00DC1BD9" w:rsidRPr="00E354BF">
        <w:rPr>
          <w:rFonts w:hint="cs"/>
          <w:sz w:val="27"/>
          <w:rtl/>
        </w:rPr>
        <w:t>َّ</w:t>
      </w:r>
      <w:r w:rsidRPr="00E354BF">
        <w:rPr>
          <w:rFonts w:hint="cs"/>
          <w:sz w:val="27"/>
          <w:rtl/>
        </w:rPr>
        <w:t>م. ومن ثم ف</w:t>
      </w:r>
      <w:r w:rsidR="00DC1BD9" w:rsidRPr="00E354BF">
        <w:rPr>
          <w:rFonts w:hint="cs"/>
          <w:sz w:val="27"/>
          <w:rtl/>
        </w:rPr>
        <w:t>إ</w:t>
      </w:r>
      <w:r w:rsidRPr="00E354BF">
        <w:rPr>
          <w:rFonts w:hint="cs"/>
          <w:sz w:val="27"/>
          <w:rtl/>
        </w:rPr>
        <w:t>ن</w:t>
      </w:r>
      <w:r w:rsidR="00DC1BD9" w:rsidRPr="00E354BF">
        <w:rPr>
          <w:rFonts w:hint="cs"/>
          <w:sz w:val="27"/>
          <w:rtl/>
        </w:rPr>
        <w:t>ّ</w:t>
      </w:r>
      <w:r w:rsidRPr="00E354BF">
        <w:rPr>
          <w:rFonts w:hint="cs"/>
          <w:sz w:val="27"/>
          <w:rtl/>
        </w:rPr>
        <w:t xml:space="preserve">ه يعني </w:t>
      </w:r>
      <w:r w:rsidR="00DC1BD9" w:rsidRPr="00E354BF">
        <w:rPr>
          <w:rFonts w:hint="cs"/>
          <w:sz w:val="27"/>
          <w:rtl/>
        </w:rPr>
        <w:t>أ</w:t>
      </w:r>
      <w:r w:rsidRPr="00E354BF">
        <w:rPr>
          <w:rFonts w:hint="cs"/>
          <w:sz w:val="27"/>
          <w:rtl/>
        </w:rPr>
        <w:t>ن</w:t>
      </w:r>
      <w:r w:rsidR="00DC1BD9" w:rsidRPr="00E354BF">
        <w:rPr>
          <w:rFonts w:hint="cs"/>
          <w:sz w:val="27"/>
          <w:rtl/>
        </w:rPr>
        <w:t>ّ</w:t>
      </w:r>
      <w:r w:rsidRPr="00E354BF">
        <w:rPr>
          <w:rFonts w:hint="cs"/>
          <w:sz w:val="27"/>
          <w:rtl/>
        </w:rPr>
        <w:t xml:space="preserve"> العائلة المسبي</w:t>
      </w:r>
      <w:r w:rsidR="00DC1BD9" w:rsidRPr="00E354BF">
        <w:rPr>
          <w:rFonts w:hint="cs"/>
          <w:sz w:val="27"/>
          <w:rtl/>
        </w:rPr>
        <w:t>ّ</w:t>
      </w:r>
      <w:r w:rsidRPr="00E354BF">
        <w:rPr>
          <w:rFonts w:hint="cs"/>
          <w:sz w:val="27"/>
          <w:rtl/>
        </w:rPr>
        <w:t>ة مكثت في الكوفة</w:t>
      </w:r>
      <w:r w:rsidR="00E0739B" w:rsidRPr="00E354BF">
        <w:rPr>
          <w:rFonts w:hint="cs"/>
          <w:sz w:val="27"/>
          <w:rtl/>
        </w:rPr>
        <w:t xml:space="preserve"> إلى </w:t>
      </w:r>
      <w:r w:rsidRPr="00E354BF">
        <w:rPr>
          <w:rFonts w:hint="cs"/>
          <w:sz w:val="27"/>
          <w:rtl/>
        </w:rPr>
        <w:t>نهاية شهر المحر</w:t>
      </w:r>
      <w:r w:rsidR="00DC1BD9" w:rsidRPr="00E354BF">
        <w:rPr>
          <w:rFonts w:hint="cs"/>
          <w:sz w:val="27"/>
          <w:rtl/>
        </w:rPr>
        <w:t>َّ</w:t>
      </w:r>
      <w:r w:rsidRPr="00E354BF">
        <w:rPr>
          <w:rFonts w:hint="cs"/>
          <w:sz w:val="27"/>
          <w:rtl/>
        </w:rPr>
        <w:t>م، وعليه يكون وصول السبايا</w:t>
      </w:r>
      <w:r w:rsidR="00E0739B" w:rsidRPr="00E354BF">
        <w:rPr>
          <w:rFonts w:hint="cs"/>
          <w:sz w:val="27"/>
          <w:rtl/>
        </w:rPr>
        <w:t xml:space="preserve"> إلى </w:t>
      </w:r>
      <w:r w:rsidRPr="00E354BF">
        <w:rPr>
          <w:rFonts w:hint="cs"/>
          <w:sz w:val="27"/>
          <w:rtl/>
        </w:rPr>
        <w:t>الشام في الفترة بين العاشر والعشرين من صفر حسب الوقت الذي يستغرقه المسير، وليس في الأو</w:t>
      </w:r>
      <w:r w:rsidR="00DC1BD9" w:rsidRPr="00E354BF">
        <w:rPr>
          <w:rFonts w:hint="cs"/>
          <w:sz w:val="27"/>
          <w:rtl/>
        </w:rPr>
        <w:t>ّ</w:t>
      </w:r>
      <w:r w:rsidRPr="00E354BF">
        <w:rPr>
          <w:rFonts w:hint="cs"/>
          <w:sz w:val="27"/>
          <w:rtl/>
        </w:rPr>
        <w:t xml:space="preserve">ل من صفر، ولا يكون رجوعهم منها هو في العشرين منه، كما هو المعروف. وهذا ينسجم مع ما نقله الكاتب ضمن الحوادث التي وصفها بالموضوعة أو المكذوبة في كتاب </w:t>
      </w:r>
      <w:r w:rsidR="00DC1BD9" w:rsidRPr="00E354BF">
        <w:rPr>
          <w:rFonts w:hint="cs"/>
          <w:sz w:val="27"/>
          <w:rtl/>
        </w:rPr>
        <w:t>(</w:t>
      </w:r>
      <w:r w:rsidRPr="00E354BF">
        <w:rPr>
          <w:rFonts w:hint="cs"/>
          <w:sz w:val="27"/>
          <w:rtl/>
        </w:rPr>
        <w:t>ناسخ التواريخ</w:t>
      </w:r>
      <w:r w:rsidR="00DC1BD9" w:rsidRPr="00E354BF">
        <w:rPr>
          <w:rFonts w:hint="cs"/>
          <w:sz w:val="27"/>
          <w:rtl/>
        </w:rPr>
        <w:t>)</w:t>
      </w:r>
      <w:r w:rsidRPr="00E354BF">
        <w:rPr>
          <w:rFonts w:hint="cs"/>
          <w:sz w:val="27"/>
          <w:rtl/>
        </w:rPr>
        <w:t xml:space="preserve">. وهذه النتائج لا دليل عليها من التاريخ. كما لم يثبت </w:t>
      </w:r>
      <w:r w:rsidR="00C420A4" w:rsidRPr="00E354BF">
        <w:rPr>
          <w:rFonts w:hint="cs"/>
          <w:sz w:val="27"/>
          <w:rtl/>
        </w:rPr>
        <w:t>تاريخيّ</w:t>
      </w:r>
      <w:r w:rsidRPr="00E354BF">
        <w:rPr>
          <w:rFonts w:hint="cs"/>
          <w:sz w:val="27"/>
          <w:rtl/>
        </w:rPr>
        <w:t>ا</w:t>
      </w:r>
      <w:r w:rsidR="00DC1BD9" w:rsidRPr="00E354BF">
        <w:rPr>
          <w:rFonts w:hint="cs"/>
          <w:sz w:val="27"/>
          <w:rtl/>
        </w:rPr>
        <w:t>ً</w:t>
      </w:r>
      <w:r w:rsidRPr="00E354BF">
        <w:rPr>
          <w:rFonts w:hint="cs"/>
          <w:sz w:val="27"/>
          <w:rtl/>
        </w:rPr>
        <w:t xml:space="preserve"> </w:t>
      </w:r>
      <w:r w:rsidR="00DC1BD9" w:rsidRPr="00E354BF">
        <w:rPr>
          <w:rFonts w:hint="cs"/>
          <w:sz w:val="27"/>
          <w:rtl/>
        </w:rPr>
        <w:t>أ</w:t>
      </w:r>
      <w:r w:rsidRPr="00E354BF">
        <w:rPr>
          <w:rFonts w:hint="cs"/>
          <w:sz w:val="27"/>
          <w:rtl/>
        </w:rPr>
        <w:t>ن</w:t>
      </w:r>
      <w:r w:rsidR="00DC1BD9" w:rsidRPr="00E354BF">
        <w:rPr>
          <w:rFonts w:hint="cs"/>
          <w:sz w:val="27"/>
          <w:rtl/>
        </w:rPr>
        <w:t>ّ</w:t>
      </w:r>
      <w:r w:rsidRPr="00E354BF">
        <w:rPr>
          <w:rFonts w:hint="cs"/>
          <w:sz w:val="27"/>
          <w:rtl/>
        </w:rPr>
        <w:t xml:space="preserve"> العائلة المسبي</w:t>
      </w:r>
      <w:r w:rsidR="00DC1BD9" w:rsidRPr="00E354BF">
        <w:rPr>
          <w:rFonts w:hint="cs"/>
          <w:sz w:val="27"/>
          <w:rtl/>
        </w:rPr>
        <w:t>ّ</w:t>
      </w:r>
      <w:r w:rsidRPr="00E354BF">
        <w:rPr>
          <w:rFonts w:hint="cs"/>
          <w:sz w:val="27"/>
          <w:rtl/>
        </w:rPr>
        <w:t>ة مكثت بالشام شهرا</w:t>
      </w:r>
      <w:r w:rsidR="00DC1BD9" w:rsidRPr="00E354BF">
        <w:rPr>
          <w:rFonts w:hint="cs"/>
          <w:sz w:val="27"/>
          <w:rtl/>
        </w:rPr>
        <w:t>ً</w:t>
      </w:r>
      <w:r w:rsidRPr="00E354BF">
        <w:rPr>
          <w:rFonts w:hint="cs"/>
          <w:sz w:val="27"/>
          <w:rtl/>
        </w:rPr>
        <w:t xml:space="preserve"> كاملا</w:t>
      </w:r>
      <w:r w:rsidR="00DC1BD9" w:rsidRPr="00E354BF">
        <w:rPr>
          <w:rFonts w:hint="cs"/>
          <w:sz w:val="27"/>
          <w:rtl/>
        </w:rPr>
        <w:t>ً</w:t>
      </w:r>
      <w:r w:rsidRPr="00E354BF">
        <w:rPr>
          <w:rFonts w:hint="cs"/>
          <w:sz w:val="27"/>
          <w:rtl/>
        </w:rPr>
        <w:t xml:space="preserve"> أو </w:t>
      </w:r>
      <w:r w:rsidR="00DC1BD9" w:rsidRPr="00E354BF">
        <w:rPr>
          <w:rFonts w:hint="cs"/>
          <w:sz w:val="27"/>
          <w:rtl/>
        </w:rPr>
        <w:t>أ</w:t>
      </w:r>
      <w:r w:rsidRPr="00E354BF">
        <w:rPr>
          <w:rFonts w:hint="cs"/>
          <w:sz w:val="27"/>
          <w:rtl/>
        </w:rPr>
        <w:t>كثر</w:t>
      </w:r>
      <w:r w:rsidR="00DC1BD9" w:rsidRPr="00E354BF">
        <w:rPr>
          <w:rFonts w:hint="cs"/>
          <w:sz w:val="27"/>
          <w:rtl/>
        </w:rPr>
        <w:t>،</w:t>
      </w:r>
      <w:r w:rsidRPr="00E354BF">
        <w:rPr>
          <w:rFonts w:hint="cs"/>
          <w:sz w:val="27"/>
          <w:rtl/>
        </w:rPr>
        <w:t xml:space="preserve"> كما نقل عن القاضي النعمان، بل لعل</w:t>
      </w:r>
      <w:r w:rsidR="00785367" w:rsidRPr="00E354BF">
        <w:rPr>
          <w:rFonts w:hint="cs"/>
          <w:sz w:val="27"/>
          <w:rtl/>
        </w:rPr>
        <w:t>ّ</w:t>
      </w:r>
      <w:r w:rsidRPr="00E354BF">
        <w:rPr>
          <w:rFonts w:hint="cs"/>
          <w:sz w:val="27"/>
          <w:rtl/>
        </w:rPr>
        <w:t xml:space="preserve"> الوقائع ال</w:t>
      </w:r>
      <w:r w:rsidR="00C420A4" w:rsidRPr="00E354BF">
        <w:rPr>
          <w:rFonts w:hint="cs"/>
          <w:sz w:val="27"/>
          <w:rtl/>
        </w:rPr>
        <w:t>تاريخيّ</w:t>
      </w:r>
      <w:r w:rsidRPr="00E354BF">
        <w:rPr>
          <w:rFonts w:hint="cs"/>
          <w:sz w:val="27"/>
          <w:rtl/>
        </w:rPr>
        <w:t>ة التي حدثت هناك لا تؤي</w:t>
      </w:r>
      <w:r w:rsidR="00785367" w:rsidRPr="00E354BF">
        <w:rPr>
          <w:rFonts w:hint="cs"/>
          <w:sz w:val="27"/>
          <w:rtl/>
        </w:rPr>
        <w:t>ِّ</w:t>
      </w:r>
      <w:r w:rsidRPr="00E354BF">
        <w:rPr>
          <w:rFonts w:hint="cs"/>
          <w:sz w:val="27"/>
          <w:rtl/>
        </w:rPr>
        <w:t>د بقاءهم كل</w:t>
      </w:r>
      <w:r w:rsidR="00785367" w:rsidRPr="00E354BF">
        <w:rPr>
          <w:rFonts w:hint="cs"/>
          <w:sz w:val="27"/>
          <w:rtl/>
        </w:rPr>
        <w:t>ّ</w:t>
      </w:r>
      <w:r w:rsidRPr="00E354BF">
        <w:rPr>
          <w:rFonts w:hint="cs"/>
          <w:sz w:val="27"/>
          <w:rtl/>
        </w:rPr>
        <w:t xml:space="preserve"> هذه الفترة. وعلى </w:t>
      </w:r>
      <w:r w:rsidR="00785367" w:rsidRPr="00E354BF">
        <w:rPr>
          <w:rFonts w:hint="cs"/>
          <w:sz w:val="27"/>
          <w:rtl/>
        </w:rPr>
        <w:t xml:space="preserve">أيّة حالٍ </w:t>
      </w:r>
      <w:r w:rsidRPr="00E354BF">
        <w:rPr>
          <w:rFonts w:hint="cs"/>
          <w:sz w:val="27"/>
          <w:rtl/>
        </w:rPr>
        <w:t>ف</w:t>
      </w:r>
      <w:r w:rsidR="00785367" w:rsidRPr="00E354BF">
        <w:rPr>
          <w:rFonts w:hint="cs"/>
          <w:sz w:val="27"/>
          <w:rtl/>
        </w:rPr>
        <w:t>إ</w:t>
      </w:r>
      <w:r w:rsidRPr="00E354BF">
        <w:rPr>
          <w:rFonts w:hint="cs"/>
          <w:sz w:val="27"/>
          <w:rtl/>
        </w:rPr>
        <w:t>ن</w:t>
      </w:r>
      <w:r w:rsidR="00785367" w:rsidRPr="00E354BF">
        <w:rPr>
          <w:rFonts w:hint="cs"/>
          <w:sz w:val="27"/>
          <w:rtl/>
        </w:rPr>
        <w:t>ّ</w:t>
      </w:r>
      <w:r w:rsidRPr="00E354BF">
        <w:rPr>
          <w:rFonts w:hint="cs"/>
          <w:sz w:val="27"/>
          <w:rtl/>
        </w:rPr>
        <w:t xml:space="preserve"> السيد ابن طاووس لم ينف</w:t>
      </w:r>
      <w:r w:rsidR="00785367" w:rsidRPr="00E354BF">
        <w:rPr>
          <w:rFonts w:hint="cs"/>
          <w:sz w:val="27"/>
          <w:rtl/>
        </w:rPr>
        <w:t>ِ</w:t>
      </w:r>
      <w:r w:rsidRPr="00E354BF">
        <w:rPr>
          <w:rFonts w:hint="cs"/>
          <w:sz w:val="27"/>
          <w:rtl/>
        </w:rPr>
        <w:t xml:space="preserve"> مجيئهم</w:t>
      </w:r>
      <w:r w:rsidR="00E0739B" w:rsidRPr="00E354BF">
        <w:rPr>
          <w:rFonts w:hint="cs"/>
          <w:sz w:val="27"/>
          <w:rtl/>
        </w:rPr>
        <w:t xml:space="preserve"> إلى </w:t>
      </w:r>
      <w:r w:rsidRPr="00E354BF">
        <w:rPr>
          <w:rFonts w:hint="cs"/>
          <w:sz w:val="27"/>
          <w:rtl/>
        </w:rPr>
        <w:t xml:space="preserve">كربلاء من الأصل. </w:t>
      </w:r>
    </w:p>
    <w:p w:rsidR="00E650AD" w:rsidRPr="00E354BF" w:rsidRDefault="00E650AD" w:rsidP="00A52B7F">
      <w:pPr>
        <w:rPr>
          <w:sz w:val="27"/>
          <w:rtl/>
        </w:rPr>
      </w:pPr>
      <w:r w:rsidRPr="00E354BF">
        <w:rPr>
          <w:rFonts w:hint="cs"/>
          <w:sz w:val="27"/>
          <w:rtl/>
        </w:rPr>
        <w:t xml:space="preserve">ومن ناحية أخرى </w:t>
      </w:r>
      <w:r w:rsidR="00785367" w:rsidRPr="00E354BF">
        <w:rPr>
          <w:rFonts w:hint="cs"/>
          <w:sz w:val="27"/>
          <w:rtl/>
        </w:rPr>
        <w:t>إ</w:t>
      </w:r>
      <w:r w:rsidRPr="00E354BF">
        <w:rPr>
          <w:rFonts w:hint="cs"/>
          <w:sz w:val="27"/>
          <w:rtl/>
        </w:rPr>
        <w:t>ذا كان وصول السبايا من أهل البيت</w:t>
      </w:r>
      <w:r w:rsidR="00C70680" w:rsidRPr="00E354BF">
        <w:rPr>
          <w:rFonts w:cs="Mosawi" w:hint="cs"/>
          <w:sz w:val="27"/>
          <w:szCs w:val="26"/>
          <w:rtl/>
        </w:rPr>
        <w:t>^</w:t>
      </w:r>
      <w:r w:rsidR="00E0739B" w:rsidRPr="00E354BF">
        <w:rPr>
          <w:rFonts w:hint="cs"/>
          <w:sz w:val="27"/>
          <w:rtl/>
        </w:rPr>
        <w:t xml:space="preserve"> إلى </w:t>
      </w:r>
      <w:r w:rsidRPr="00E354BF">
        <w:rPr>
          <w:rFonts w:hint="cs"/>
          <w:sz w:val="27"/>
          <w:rtl/>
        </w:rPr>
        <w:t xml:space="preserve">الشام في </w:t>
      </w:r>
      <w:r w:rsidR="00785367" w:rsidRPr="00E354BF">
        <w:rPr>
          <w:rFonts w:hint="cs"/>
          <w:sz w:val="27"/>
          <w:rtl/>
        </w:rPr>
        <w:t>أ</w:t>
      </w:r>
      <w:r w:rsidRPr="00E354BF">
        <w:rPr>
          <w:rFonts w:hint="cs"/>
          <w:sz w:val="27"/>
          <w:rtl/>
        </w:rPr>
        <w:t>و</w:t>
      </w:r>
      <w:r w:rsidR="00785367" w:rsidRPr="00E354BF">
        <w:rPr>
          <w:rFonts w:hint="cs"/>
          <w:sz w:val="27"/>
          <w:rtl/>
        </w:rPr>
        <w:t>ّ</w:t>
      </w:r>
      <w:r w:rsidRPr="00E354BF">
        <w:rPr>
          <w:rFonts w:hint="cs"/>
          <w:sz w:val="27"/>
          <w:rtl/>
        </w:rPr>
        <w:t xml:space="preserve">ل </w:t>
      </w:r>
      <w:r w:rsidRPr="00E354BF">
        <w:rPr>
          <w:rFonts w:hint="cs"/>
          <w:sz w:val="27"/>
          <w:rtl/>
        </w:rPr>
        <w:lastRenderedPageBreak/>
        <w:t>صفر، كما نقله القم</w:t>
      </w:r>
      <w:r w:rsidR="00785367" w:rsidRPr="00E354BF">
        <w:rPr>
          <w:rFonts w:hint="cs"/>
          <w:sz w:val="27"/>
          <w:rtl/>
        </w:rPr>
        <w:t>ّ</w:t>
      </w:r>
      <w:r w:rsidRPr="00E354BF">
        <w:rPr>
          <w:rFonts w:hint="cs"/>
          <w:sz w:val="27"/>
          <w:rtl/>
        </w:rPr>
        <w:t xml:space="preserve">ي في </w:t>
      </w:r>
      <w:r w:rsidR="00785367" w:rsidRPr="00E354BF">
        <w:rPr>
          <w:rFonts w:hint="cs"/>
          <w:sz w:val="27"/>
          <w:rtl/>
        </w:rPr>
        <w:t>(</w:t>
      </w:r>
      <w:r w:rsidRPr="00E354BF">
        <w:rPr>
          <w:rFonts w:hint="cs"/>
          <w:sz w:val="27"/>
          <w:rtl/>
        </w:rPr>
        <w:t>ن</w:t>
      </w:r>
      <w:r w:rsidR="00785367" w:rsidRPr="00E354BF">
        <w:rPr>
          <w:rFonts w:hint="cs"/>
          <w:sz w:val="27"/>
          <w:rtl/>
        </w:rPr>
        <w:t>َ</w:t>
      </w:r>
      <w:r w:rsidRPr="00E354BF">
        <w:rPr>
          <w:rFonts w:hint="cs"/>
          <w:sz w:val="27"/>
          <w:rtl/>
        </w:rPr>
        <w:t>ف</w:t>
      </w:r>
      <w:r w:rsidR="00785367" w:rsidRPr="00E354BF">
        <w:rPr>
          <w:rFonts w:hint="cs"/>
          <w:sz w:val="27"/>
          <w:rtl/>
        </w:rPr>
        <w:t>َ</w:t>
      </w:r>
      <w:r w:rsidRPr="00E354BF">
        <w:rPr>
          <w:rFonts w:hint="cs"/>
          <w:sz w:val="27"/>
          <w:rtl/>
        </w:rPr>
        <w:t>س ال</w:t>
      </w:r>
      <w:r w:rsidR="00785367" w:rsidRPr="00E354BF">
        <w:rPr>
          <w:rFonts w:hint="cs"/>
          <w:sz w:val="27"/>
          <w:rtl/>
        </w:rPr>
        <w:t>م</w:t>
      </w:r>
      <w:r w:rsidRPr="00E354BF">
        <w:rPr>
          <w:rFonts w:hint="cs"/>
          <w:sz w:val="27"/>
          <w:rtl/>
        </w:rPr>
        <w:t>هموم</w:t>
      </w:r>
      <w:r w:rsidR="00785367" w:rsidRPr="00E354BF">
        <w:rPr>
          <w:rFonts w:hint="cs"/>
          <w:sz w:val="27"/>
          <w:rtl/>
        </w:rPr>
        <w:t>)،</w:t>
      </w:r>
      <w:r w:rsidRPr="00E354BF">
        <w:rPr>
          <w:rFonts w:hint="cs"/>
          <w:sz w:val="27"/>
          <w:rtl/>
        </w:rPr>
        <w:t xml:space="preserve"> عن </w:t>
      </w:r>
      <w:r w:rsidR="00785367" w:rsidRPr="00E354BF">
        <w:rPr>
          <w:rFonts w:hint="cs"/>
          <w:sz w:val="27"/>
          <w:rtl/>
        </w:rPr>
        <w:t>(</w:t>
      </w:r>
      <w:r w:rsidRPr="00E354BF">
        <w:rPr>
          <w:rFonts w:hint="cs"/>
          <w:sz w:val="27"/>
          <w:rtl/>
        </w:rPr>
        <w:t>مصباح الكفعمي</w:t>
      </w:r>
      <w:r w:rsidR="00785367" w:rsidRPr="00E354BF">
        <w:rPr>
          <w:rFonts w:hint="cs"/>
          <w:sz w:val="27"/>
          <w:rtl/>
        </w:rPr>
        <w:t>)،</w:t>
      </w:r>
      <w:r w:rsidRPr="00E354BF">
        <w:rPr>
          <w:rFonts w:hint="cs"/>
          <w:sz w:val="27"/>
          <w:rtl/>
        </w:rPr>
        <w:t xml:space="preserve"> وحكاه عن البيروني في </w:t>
      </w:r>
      <w:r w:rsidR="00785367" w:rsidRPr="00E354BF">
        <w:rPr>
          <w:rFonts w:hint="cs"/>
          <w:sz w:val="27"/>
          <w:rtl/>
        </w:rPr>
        <w:t>(</w:t>
      </w:r>
      <w:r w:rsidRPr="00E354BF">
        <w:rPr>
          <w:rFonts w:hint="cs"/>
          <w:sz w:val="27"/>
          <w:rtl/>
        </w:rPr>
        <w:t>الآثار الباقية</w:t>
      </w:r>
      <w:r w:rsidR="00785367" w:rsidRPr="00E354BF">
        <w:rPr>
          <w:rFonts w:hint="cs"/>
          <w:sz w:val="27"/>
          <w:rtl/>
        </w:rPr>
        <w:t>)</w:t>
      </w:r>
      <w:r w:rsidRPr="00E354BF">
        <w:rPr>
          <w:rFonts w:hint="cs"/>
          <w:sz w:val="27"/>
          <w:vertAlign w:val="superscript"/>
          <w:rtl/>
        </w:rPr>
        <w:t>(</w:t>
      </w:r>
      <w:r w:rsidRPr="00E354BF">
        <w:rPr>
          <w:rStyle w:val="EndnoteReference"/>
          <w:sz w:val="27"/>
          <w:rtl/>
        </w:rPr>
        <w:endnoteReference w:id="304"/>
      </w:r>
      <w:r w:rsidRPr="00E354BF">
        <w:rPr>
          <w:rFonts w:hint="cs"/>
          <w:sz w:val="27"/>
          <w:vertAlign w:val="superscript"/>
          <w:rtl/>
        </w:rPr>
        <w:t>)</w:t>
      </w:r>
      <w:r w:rsidR="00785367" w:rsidRPr="00E354BF">
        <w:rPr>
          <w:rFonts w:hint="cs"/>
          <w:sz w:val="27"/>
          <w:rtl/>
        </w:rPr>
        <w:t>،</w:t>
      </w:r>
      <w:r w:rsidRPr="00E354BF">
        <w:rPr>
          <w:rFonts w:hint="cs"/>
          <w:sz w:val="27"/>
          <w:rtl/>
        </w:rPr>
        <w:t xml:space="preserve"> وافترض </w:t>
      </w:r>
      <w:r w:rsidR="00785367" w:rsidRPr="00E354BF">
        <w:rPr>
          <w:rFonts w:hint="cs"/>
          <w:sz w:val="27"/>
          <w:rtl/>
        </w:rPr>
        <w:t>أ</w:t>
      </w:r>
      <w:r w:rsidRPr="00E354BF">
        <w:rPr>
          <w:rFonts w:hint="cs"/>
          <w:sz w:val="27"/>
          <w:rtl/>
        </w:rPr>
        <w:t>نهم بقوا هناك حوالي عشرة أيام، ف</w:t>
      </w:r>
      <w:r w:rsidR="00785367" w:rsidRPr="00E354BF">
        <w:rPr>
          <w:rFonts w:hint="cs"/>
          <w:sz w:val="27"/>
          <w:rtl/>
        </w:rPr>
        <w:t>إ</w:t>
      </w:r>
      <w:r w:rsidRPr="00E354BF">
        <w:rPr>
          <w:rFonts w:hint="cs"/>
          <w:sz w:val="27"/>
          <w:rtl/>
        </w:rPr>
        <w:t>ن</w:t>
      </w:r>
      <w:r w:rsidR="00785367" w:rsidRPr="00E354BF">
        <w:rPr>
          <w:rFonts w:hint="cs"/>
          <w:sz w:val="27"/>
          <w:rtl/>
        </w:rPr>
        <w:t>ّ</w:t>
      </w:r>
      <w:r w:rsidRPr="00E354BF">
        <w:rPr>
          <w:rFonts w:hint="cs"/>
          <w:sz w:val="27"/>
          <w:rtl/>
        </w:rPr>
        <w:t xml:space="preserve"> الأيام المتبق</w:t>
      </w:r>
      <w:r w:rsidR="00785367" w:rsidRPr="00E354BF">
        <w:rPr>
          <w:rFonts w:hint="cs"/>
          <w:sz w:val="27"/>
          <w:rtl/>
        </w:rPr>
        <w:t>ّ</w:t>
      </w:r>
      <w:r w:rsidRPr="00E354BF">
        <w:rPr>
          <w:rFonts w:hint="cs"/>
          <w:sz w:val="27"/>
          <w:rtl/>
        </w:rPr>
        <w:t xml:space="preserve">ية ربما تكفي لقطع الطريق والمرور بكربلاء، كما </w:t>
      </w:r>
      <w:r w:rsidR="00682FF1" w:rsidRPr="00E354BF">
        <w:rPr>
          <w:rFonts w:hint="cs"/>
          <w:sz w:val="27"/>
          <w:rtl/>
        </w:rPr>
        <w:t xml:space="preserve">نصّ </w:t>
      </w:r>
      <w:r w:rsidRPr="00E354BF">
        <w:rPr>
          <w:rFonts w:hint="cs"/>
          <w:sz w:val="27"/>
          <w:rtl/>
        </w:rPr>
        <w:t>بعض المؤر</w:t>
      </w:r>
      <w:r w:rsidR="00785367" w:rsidRPr="00E354BF">
        <w:rPr>
          <w:rFonts w:hint="cs"/>
          <w:sz w:val="27"/>
          <w:rtl/>
        </w:rPr>
        <w:t>ِّ</w:t>
      </w:r>
      <w:r w:rsidRPr="00E354BF">
        <w:rPr>
          <w:rFonts w:hint="cs"/>
          <w:sz w:val="27"/>
          <w:rtl/>
        </w:rPr>
        <w:t>خين الآنف ذكرهم. إلا</w:t>
      </w:r>
      <w:r w:rsidR="00785367" w:rsidRPr="00E354BF">
        <w:rPr>
          <w:rFonts w:hint="cs"/>
          <w:sz w:val="27"/>
          <w:rtl/>
        </w:rPr>
        <w:t>ّ</w:t>
      </w:r>
      <w:r w:rsidRPr="00E354BF">
        <w:rPr>
          <w:rFonts w:hint="cs"/>
          <w:sz w:val="27"/>
          <w:rtl/>
        </w:rPr>
        <w:t xml:space="preserve"> إذا قيل بأن</w:t>
      </w:r>
      <w:r w:rsidR="00785367" w:rsidRPr="00E354BF">
        <w:rPr>
          <w:rFonts w:hint="cs"/>
          <w:sz w:val="27"/>
          <w:rtl/>
        </w:rPr>
        <w:t>ّ</w:t>
      </w:r>
      <w:r w:rsidRPr="00E354BF">
        <w:rPr>
          <w:rFonts w:hint="cs"/>
          <w:sz w:val="27"/>
          <w:rtl/>
        </w:rPr>
        <w:t xml:space="preserve"> سيرهم وقت الرجوع كان أبطأ</w:t>
      </w:r>
      <w:r w:rsidR="00785367" w:rsidRPr="00E354BF">
        <w:rPr>
          <w:rFonts w:hint="cs"/>
          <w:sz w:val="27"/>
          <w:rtl/>
        </w:rPr>
        <w:t>،</w:t>
      </w:r>
      <w:r w:rsidRPr="00E354BF">
        <w:rPr>
          <w:rFonts w:hint="cs"/>
          <w:sz w:val="27"/>
          <w:rtl/>
        </w:rPr>
        <w:t xml:space="preserve"> و</w:t>
      </w:r>
      <w:r w:rsidR="00785367" w:rsidRPr="00E354BF">
        <w:rPr>
          <w:rFonts w:hint="cs"/>
          <w:sz w:val="27"/>
          <w:rtl/>
        </w:rPr>
        <w:t>أ</w:t>
      </w:r>
      <w:r w:rsidRPr="00E354BF">
        <w:rPr>
          <w:rFonts w:hint="cs"/>
          <w:sz w:val="27"/>
          <w:rtl/>
        </w:rPr>
        <w:t>ن</w:t>
      </w:r>
      <w:r w:rsidR="00785367" w:rsidRPr="00E354BF">
        <w:rPr>
          <w:rFonts w:hint="cs"/>
          <w:sz w:val="27"/>
          <w:rtl/>
        </w:rPr>
        <w:t>ّ</w:t>
      </w:r>
      <w:r w:rsidRPr="00E354BF">
        <w:rPr>
          <w:rFonts w:hint="cs"/>
          <w:sz w:val="27"/>
          <w:rtl/>
        </w:rPr>
        <w:t xml:space="preserve">هم كانوا يسيرون </w:t>
      </w:r>
      <w:r w:rsidR="00785367" w:rsidRPr="00E354BF">
        <w:rPr>
          <w:rFonts w:hint="cs"/>
          <w:sz w:val="27"/>
          <w:rtl/>
        </w:rPr>
        <w:t xml:space="preserve">في </w:t>
      </w:r>
      <w:r w:rsidRPr="00E354BF">
        <w:rPr>
          <w:rFonts w:hint="cs"/>
          <w:sz w:val="27"/>
          <w:rtl/>
        </w:rPr>
        <w:t>النهار دون الليل، مم</w:t>
      </w:r>
      <w:r w:rsidR="00785367" w:rsidRPr="00E354BF">
        <w:rPr>
          <w:rFonts w:hint="cs"/>
          <w:sz w:val="27"/>
          <w:rtl/>
        </w:rPr>
        <w:t>ّ</w:t>
      </w:r>
      <w:r w:rsidRPr="00E354BF">
        <w:rPr>
          <w:rFonts w:hint="cs"/>
          <w:sz w:val="27"/>
          <w:rtl/>
        </w:rPr>
        <w:t>ا قد يحتاج</w:t>
      </w:r>
      <w:r w:rsidR="00E0739B" w:rsidRPr="00E354BF">
        <w:rPr>
          <w:rFonts w:hint="cs"/>
          <w:sz w:val="27"/>
          <w:rtl/>
        </w:rPr>
        <w:t xml:space="preserve"> إلى </w:t>
      </w:r>
      <w:r w:rsidRPr="00E354BF">
        <w:rPr>
          <w:rFonts w:hint="cs"/>
          <w:sz w:val="27"/>
          <w:rtl/>
        </w:rPr>
        <w:t>وقت</w:t>
      </w:r>
      <w:r w:rsidR="00785367" w:rsidRPr="00E354BF">
        <w:rPr>
          <w:rFonts w:hint="cs"/>
          <w:sz w:val="27"/>
          <w:rtl/>
        </w:rPr>
        <w:t>ٍ</w:t>
      </w:r>
      <w:r w:rsidRPr="00E354BF">
        <w:rPr>
          <w:rFonts w:hint="cs"/>
          <w:sz w:val="27"/>
          <w:rtl/>
        </w:rPr>
        <w:t xml:space="preserve"> أطول. ومع ذلك فإن</w:t>
      </w:r>
      <w:r w:rsidR="00785367" w:rsidRPr="00E354BF">
        <w:rPr>
          <w:rFonts w:hint="cs"/>
          <w:sz w:val="27"/>
          <w:rtl/>
        </w:rPr>
        <w:t>ّ</w:t>
      </w:r>
      <w:r w:rsidRPr="00E354BF">
        <w:rPr>
          <w:rFonts w:hint="cs"/>
          <w:sz w:val="27"/>
          <w:rtl/>
        </w:rPr>
        <w:t>ه لا ينفي مجيئهم</w:t>
      </w:r>
      <w:r w:rsidR="00E0739B" w:rsidRPr="00E354BF">
        <w:rPr>
          <w:rFonts w:hint="cs"/>
          <w:sz w:val="27"/>
          <w:rtl/>
        </w:rPr>
        <w:t xml:space="preserve"> إلى </w:t>
      </w:r>
      <w:r w:rsidRPr="00E354BF">
        <w:rPr>
          <w:rFonts w:hint="cs"/>
          <w:sz w:val="27"/>
          <w:rtl/>
        </w:rPr>
        <w:t>كربلاء، ولكن</w:t>
      </w:r>
      <w:r w:rsidR="00785367" w:rsidRPr="00E354BF">
        <w:rPr>
          <w:rFonts w:hint="cs"/>
          <w:sz w:val="27"/>
          <w:rtl/>
        </w:rPr>
        <w:t>ْ</w:t>
      </w:r>
      <w:r w:rsidRPr="00E354BF">
        <w:rPr>
          <w:rFonts w:hint="cs"/>
          <w:sz w:val="27"/>
          <w:rtl/>
        </w:rPr>
        <w:t xml:space="preserve"> يكون وصولهم إليها في نهاية شهر صفر. </w:t>
      </w:r>
    </w:p>
    <w:p w:rsidR="00E650AD" w:rsidRPr="00E354BF" w:rsidRDefault="006B151A" w:rsidP="00A52B7F">
      <w:pPr>
        <w:rPr>
          <w:sz w:val="27"/>
          <w:rtl/>
        </w:rPr>
      </w:pPr>
      <w:r w:rsidRPr="00E354BF">
        <w:rPr>
          <w:rFonts w:hint="cs"/>
          <w:sz w:val="27"/>
          <w:rtl/>
        </w:rPr>
        <w:t xml:space="preserve">أمّا </w:t>
      </w:r>
      <w:r w:rsidR="00E650AD" w:rsidRPr="00E354BF">
        <w:rPr>
          <w:rFonts w:hint="cs"/>
          <w:sz w:val="27"/>
          <w:rtl/>
        </w:rPr>
        <w:t xml:space="preserve">ما ذكره الشيخ </w:t>
      </w:r>
      <w:r w:rsidR="005209A2" w:rsidRPr="00E354BF">
        <w:rPr>
          <w:rFonts w:hint="cs"/>
          <w:sz w:val="27"/>
          <w:rtl/>
        </w:rPr>
        <w:t>مطه</w:t>
      </w:r>
      <w:r w:rsidR="00785367" w:rsidRPr="00E354BF">
        <w:rPr>
          <w:rFonts w:hint="cs"/>
          <w:sz w:val="27"/>
          <w:rtl/>
        </w:rPr>
        <w:t>َّ</w:t>
      </w:r>
      <w:r w:rsidR="005209A2" w:rsidRPr="00E354BF">
        <w:rPr>
          <w:rFonts w:hint="cs"/>
          <w:sz w:val="27"/>
          <w:rtl/>
        </w:rPr>
        <w:t>ري</w:t>
      </w:r>
      <w:r w:rsidR="00E650AD" w:rsidRPr="00E354BF">
        <w:rPr>
          <w:rFonts w:hint="cs"/>
          <w:sz w:val="27"/>
          <w:rtl/>
        </w:rPr>
        <w:t xml:space="preserve"> ب</w:t>
      </w:r>
      <w:r w:rsidR="00785367" w:rsidRPr="00E354BF">
        <w:rPr>
          <w:rFonts w:hint="cs"/>
          <w:sz w:val="27"/>
          <w:rtl/>
        </w:rPr>
        <w:t>أ</w:t>
      </w:r>
      <w:r w:rsidR="00E650AD" w:rsidRPr="00E354BF">
        <w:rPr>
          <w:rFonts w:hint="cs"/>
          <w:sz w:val="27"/>
          <w:rtl/>
        </w:rPr>
        <w:t>ن</w:t>
      </w:r>
      <w:r w:rsidR="00785367" w:rsidRPr="00E354BF">
        <w:rPr>
          <w:rFonts w:hint="cs"/>
          <w:sz w:val="27"/>
          <w:rtl/>
        </w:rPr>
        <w:t>ّ</w:t>
      </w:r>
      <w:r w:rsidR="00E650AD" w:rsidRPr="00E354BF">
        <w:rPr>
          <w:rFonts w:hint="cs"/>
          <w:sz w:val="27"/>
          <w:rtl/>
        </w:rPr>
        <w:t xml:space="preserve"> طريق الشام لا يمر</w:t>
      </w:r>
      <w:r w:rsidR="00785367" w:rsidRPr="00E354BF">
        <w:rPr>
          <w:rFonts w:hint="cs"/>
          <w:sz w:val="27"/>
          <w:rtl/>
        </w:rPr>
        <w:t>ّ</w:t>
      </w:r>
      <w:r w:rsidR="00E650AD" w:rsidRPr="00E354BF">
        <w:rPr>
          <w:rFonts w:hint="cs"/>
          <w:sz w:val="27"/>
          <w:rtl/>
        </w:rPr>
        <w:t xml:space="preserve"> عبر كربلاء مطلقا</w:t>
      </w:r>
      <w:r w:rsidR="00785367" w:rsidRPr="00E354BF">
        <w:rPr>
          <w:rFonts w:hint="cs"/>
          <w:sz w:val="27"/>
          <w:rtl/>
        </w:rPr>
        <w:t>ً</w:t>
      </w:r>
      <w:r w:rsidR="00E650AD" w:rsidRPr="00E354BF">
        <w:rPr>
          <w:rFonts w:hint="cs"/>
          <w:sz w:val="27"/>
          <w:rtl/>
        </w:rPr>
        <w:t xml:space="preserve"> ف</w:t>
      </w:r>
      <w:r w:rsidR="00785367" w:rsidRPr="00E354BF">
        <w:rPr>
          <w:rFonts w:hint="cs"/>
          <w:sz w:val="27"/>
          <w:rtl/>
        </w:rPr>
        <w:t>إ</w:t>
      </w:r>
      <w:r w:rsidR="00E650AD" w:rsidRPr="00E354BF">
        <w:rPr>
          <w:rFonts w:hint="cs"/>
          <w:sz w:val="27"/>
          <w:rtl/>
        </w:rPr>
        <w:t xml:space="preserve">ن هذا </w:t>
      </w:r>
      <w:r w:rsidR="00785367" w:rsidRPr="00E354BF">
        <w:rPr>
          <w:rFonts w:hint="cs"/>
          <w:sz w:val="27"/>
          <w:rtl/>
        </w:rPr>
        <w:t>إ</w:t>
      </w:r>
      <w:r w:rsidR="00E650AD" w:rsidRPr="00E354BF">
        <w:rPr>
          <w:rFonts w:hint="cs"/>
          <w:sz w:val="27"/>
          <w:rtl/>
        </w:rPr>
        <w:t>ن</w:t>
      </w:r>
      <w:r w:rsidR="00785367" w:rsidRPr="00E354BF">
        <w:rPr>
          <w:rFonts w:hint="cs"/>
          <w:sz w:val="27"/>
          <w:rtl/>
        </w:rPr>
        <w:t>ْ</w:t>
      </w:r>
      <w:r w:rsidR="00E650AD" w:rsidRPr="00E354BF">
        <w:rPr>
          <w:rFonts w:hint="cs"/>
          <w:sz w:val="27"/>
          <w:rtl/>
        </w:rPr>
        <w:t xml:space="preserve"> صح</w:t>
      </w:r>
      <w:r w:rsidR="00785367" w:rsidRPr="00E354BF">
        <w:rPr>
          <w:rFonts w:hint="cs"/>
          <w:sz w:val="27"/>
          <w:rtl/>
        </w:rPr>
        <w:t>َّ</w:t>
      </w:r>
      <w:r w:rsidR="00E650AD" w:rsidRPr="00E354BF">
        <w:rPr>
          <w:rFonts w:hint="cs"/>
          <w:sz w:val="27"/>
          <w:rtl/>
        </w:rPr>
        <w:t xml:space="preserve"> بالفعل، ف</w:t>
      </w:r>
      <w:r w:rsidR="00785367" w:rsidRPr="00E354BF">
        <w:rPr>
          <w:rFonts w:hint="cs"/>
          <w:sz w:val="27"/>
          <w:rtl/>
        </w:rPr>
        <w:t>إ</w:t>
      </w:r>
      <w:r w:rsidR="00E650AD" w:rsidRPr="00E354BF">
        <w:rPr>
          <w:rFonts w:hint="cs"/>
          <w:sz w:val="27"/>
          <w:rtl/>
        </w:rPr>
        <w:t>ن</w:t>
      </w:r>
      <w:r w:rsidR="00785367" w:rsidRPr="00E354BF">
        <w:rPr>
          <w:rFonts w:hint="cs"/>
          <w:sz w:val="27"/>
          <w:rtl/>
        </w:rPr>
        <w:t>ّ</w:t>
      </w:r>
      <w:r w:rsidR="00E650AD" w:rsidRPr="00E354BF">
        <w:rPr>
          <w:rFonts w:hint="cs"/>
          <w:sz w:val="27"/>
          <w:rtl/>
        </w:rPr>
        <w:t>ه لا ينفي كل</w:t>
      </w:r>
      <w:r w:rsidR="00785367" w:rsidRPr="00E354BF">
        <w:rPr>
          <w:rFonts w:hint="cs"/>
          <w:sz w:val="27"/>
          <w:rtl/>
        </w:rPr>
        <w:t>ّ</w:t>
      </w:r>
      <w:r w:rsidR="00E650AD" w:rsidRPr="00E354BF">
        <w:rPr>
          <w:rFonts w:hint="cs"/>
          <w:sz w:val="27"/>
          <w:rtl/>
        </w:rPr>
        <w:t xml:space="preserve"> القص</w:t>
      </w:r>
      <w:r w:rsidR="00785367" w:rsidRPr="00E354BF">
        <w:rPr>
          <w:rFonts w:hint="cs"/>
          <w:sz w:val="27"/>
          <w:rtl/>
        </w:rPr>
        <w:t>ّ</w:t>
      </w:r>
      <w:r w:rsidR="00E650AD" w:rsidRPr="00E354BF">
        <w:rPr>
          <w:rFonts w:hint="cs"/>
          <w:sz w:val="27"/>
          <w:rtl/>
        </w:rPr>
        <w:t xml:space="preserve">ة، فيحتمل </w:t>
      </w:r>
      <w:r w:rsidR="00785367" w:rsidRPr="00E354BF">
        <w:rPr>
          <w:rFonts w:hint="cs"/>
          <w:sz w:val="27"/>
          <w:rtl/>
        </w:rPr>
        <w:t>أ</w:t>
      </w:r>
      <w:r w:rsidR="00E650AD" w:rsidRPr="00E354BF">
        <w:rPr>
          <w:rFonts w:hint="cs"/>
          <w:sz w:val="27"/>
          <w:rtl/>
        </w:rPr>
        <w:t>ن</w:t>
      </w:r>
      <w:r w:rsidR="00785367" w:rsidRPr="00E354BF">
        <w:rPr>
          <w:rFonts w:hint="cs"/>
          <w:sz w:val="27"/>
          <w:rtl/>
        </w:rPr>
        <w:t>ّ</w:t>
      </w:r>
      <w:r w:rsidR="00E650AD" w:rsidRPr="00E354BF">
        <w:rPr>
          <w:rFonts w:hint="cs"/>
          <w:sz w:val="27"/>
          <w:rtl/>
        </w:rPr>
        <w:t>هم طلبوا من مسؤول الركب النعمان بن بشير مبك</w:t>
      </w:r>
      <w:r w:rsidR="00785367" w:rsidRPr="00E354BF">
        <w:rPr>
          <w:rFonts w:hint="cs"/>
          <w:sz w:val="27"/>
          <w:rtl/>
        </w:rPr>
        <w:t>ّ</w:t>
      </w:r>
      <w:r w:rsidR="00E650AD" w:rsidRPr="00E354BF">
        <w:rPr>
          <w:rFonts w:hint="cs"/>
          <w:sz w:val="27"/>
          <w:rtl/>
        </w:rPr>
        <w:t>را</w:t>
      </w:r>
      <w:r w:rsidR="00785367" w:rsidRPr="00E354BF">
        <w:rPr>
          <w:rFonts w:hint="cs"/>
          <w:sz w:val="27"/>
          <w:rtl/>
        </w:rPr>
        <w:t>ً</w:t>
      </w:r>
      <w:r w:rsidR="00E650AD" w:rsidRPr="00E354BF">
        <w:rPr>
          <w:rFonts w:hint="cs"/>
          <w:sz w:val="27"/>
          <w:rtl/>
        </w:rPr>
        <w:t xml:space="preserve"> أن يمر</w:t>
      </w:r>
      <w:r w:rsidR="00785367" w:rsidRPr="00E354BF">
        <w:rPr>
          <w:rFonts w:hint="cs"/>
          <w:sz w:val="27"/>
          <w:rtl/>
        </w:rPr>
        <w:t>ّ</w:t>
      </w:r>
      <w:r w:rsidR="00E650AD" w:rsidRPr="00E354BF">
        <w:rPr>
          <w:rFonts w:hint="cs"/>
          <w:sz w:val="27"/>
          <w:rtl/>
        </w:rPr>
        <w:t xml:space="preserve"> بهم صوب كربلاء. ثم </w:t>
      </w:r>
      <w:r w:rsidR="00785367" w:rsidRPr="00E354BF">
        <w:rPr>
          <w:rFonts w:hint="cs"/>
          <w:sz w:val="27"/>
          <w:rtl/>
        </w:rPr>
        <w:t>إ</w:t>
      </w:r>
      <w:r w:rsidR="00E650AD" w:rsidRPr="00E354BF">
        <w:rPr>
          <w:rFonts w:hint="cs"/>
          <w:sz w:val="27"/>
          <w:rtl/>
        </w:rPr>
        <w:t>ن</w:t>
      </w:r>
      <w:r w:rsidR="00785367" w:rsidRPr="00E354BF">
        <w:rPr>
          <w:rFonts w:hint="cs"/>
          <w:sz w:val="27"/>
          <w:rtl/>
        </w:rPr>
        <w:t>ّ</w:t>
      </w:r>
      <w:r w:rsidR="00E650AD" w:rsidRPr="00E354BF">
        <w:rPr>
          <w:rFonts w:hint="cs"/>
          <w:sz w:val="27"/>
          <w:rtl/>
        </w:rPr>
        <w:t xml:space="preserve"> هذه الدعوى تحتاج</w:t>
      </w:r>
      <w:r w:rsidR="00E0739B" w:rsidRPr="00E354BF">
        <w:rPr>
          <w:rFonts w:hint="cs"/>
          <w:sz w:val="27"/>
          <w:rtl/>
        </w:rPr>
        <w:t xml:space="preserve"> إلى </w:t>
      </w:r>
      <w:r w:rsidR="00E650AD" w:rsidRPr="00E354BF">
        <w:rPr>
          <w:rFonts w:hint="cs"/>
          <w:sz w:val="27"/>
          <w:rtl/>
        </w:rPr>
        <w:t>مزيد</w:t>
      </w:r>
      <w:r w:rsidR="00785367" w:rsidRPr="00E354BF">
        <w:rPr>
          <w:rFonts w:hint="cs"/>
          <w:sz w:val="27"/>
          <w:rtl/>
        </w:rPr>
        <w:t>ٍ</w:t>
      </w:r>
      <w:r w:rsidR="00E650AD" w:rsidRPr="00E354BF">
        <w:rPr>
          <w:rFonts w:hint="cs"/>
          <w:sz w:val="27"/>
          <w:rtl/>
        </w:rPr>
        <w:t xml:space="preserve"> من الدراسة</w:t>
      </w:r>
      <w:r w:rsidR="00785367" w:rsidRPr="00E354BF">
        <w:rPr>
          <w:rFonts w:hint="cs"/>
          <w:sz w:val="27"/>
          <w:rtl/>
        </w:rPr>
        <w:t>؛</w:t>
      </w:r>
      <w:r w:rsidR="00E650AD" w:rsidRPr="00E354BF">
        <w:rPr>
          <w:rFonts w:hint="cs"/>
          <w:sz w:val="27"/>
          <w:rtl/>
        </w:rPr>
        <w:t xml:space="preserve"> للتحق</w:t>
      </w:r>
      <w:r w:rsidR="00785367" w:rsidRPr="00E354BF">
        <w:rPr>
          <w:rFonts w:hint="cs"/>
          <w:sz w:val="27"/>
          <w:rtl/>
        </w:rPr>
        <w:t>ُّ</w:t>
      </w:r>
      <w:r w:rsidR="00E650AD" w:rsidRPr="00E354BF">
        <w:rPr>
          <w:rFonts w:hint="cs"/>
          <w:sz w:val="27"/>
          <w:rtl/>
        </w:rPr>
        <w:t>ق منها في الأطالس ال</w:t>
      </w:r>
      <w:r w:rsidR="00C420A4" w:rsidRPr="00E354BF">
        <w:rPr>
          <w:rFonts w:hint="cs"/>
          <w:sz w:val="27"/>
          <w:rtl/>
        </w:rPr>
        <w:t>تاريخيّ</w:t>
      </w:r>
      <w:r w:rsidR="00E650AD" w:rsidRPr="00E354BF">
        <w:rPr>
          <w:rFonts w:hint="cs"/>
          <w:sz w:val="27"/>
          <w:rtl/>
        </w:rPr>
        <w:t>ة</w:t>
      </w:r>
      <w:r w:rsidR="00785367" w:rsidRPr="00E354BF">
        <w:rPr>
          <w:rFonts w:hint="cs"/>
          <w:sz w:val="27"/>
          <w:rtl/>
        </w:rPr>
        <w:t>،</w:t>
      </w:r>
      <w:r w:rsidR="00E650AD" w:rsidRPr="00E354BF">
        <w:rPr>
          <w:rFonts w:hint="cs"/>
          <w:sz w:val="27"/>
          <w:rtl/>
        </w:rPr>
        <w:t xml:space="preserve"> أو في كتب قدامى ال</w:t>
      </w:r>
      <w:r w:rsidR="00C420A4" w:rsidRPr="00E354BF">
        <w:rPr>
          <w:rFonts w:hint="cs"/>
          <w:sz w:val="27"/>
          <w:rtl/>
        </w:rPr>
        <w:t>جغرافيّ</w:t>
      </w:r>
      <w:r w:rsidR="00E650AD" w:rsidRPr="00E354BF">
        <w:rPr>
          <w:rFonts w:hint="cs"/>
          <w:sz w:val="27"/>
          <w:rtl/>
        </w:rPr>
        <w:t xml:space="preserve">ين المسلمين. </w:t>
      </w:r>
    </w:p>
    <w:p w:rsidR="00E650AD" w:rsidRPr="00E354BF" w:rsidRDefault="00785367" w:rsidP="00A52B7F">
      <w:pPr>
        <w:rPr>
          <w:sz w:val="27"/>
          <w:rtl/>
        </w:rPr>
      </w:pPr>
      <w:r w:rsidRPr="00E354BF">
        <w:rPr>
          <w:rFonts w:hint="cs"/>
          <w:sz w:val="27"/>
          <w:rtl/>
        </w:rPr>
        <w:t>و</w:t>
      </w:r>
      <w:r w:rsidR="00E650AD" w:rsidRPr="00E354BF">
        <w:rPr>
          <w:rFonts w:hint="cs"/>
          <w:sz w:val="27"/>
          <w:rtl/>
        </w:rPr>
        <w:t>أي</w:t>
      </w:r>
      <w:r w:rsidRPr="00E354BF">
        <w:rPr>
          <w:rFonts w:hint="cs"/>
          <w:sz w:val="27"/>
          <w:rtl/>
        </w:rPr>
        <w:t>ّ</w:t>
      </w:r>
      <w:r w:rsidR="00E650AD" w:rsidRPr="00E354BF">
        <w:rPr>
          <w:rFonts w:hint="cs"/>
          <w:sz w:val="27"/>
          <w:rtl/>
        </w:rPr>
        <w:t>ا</w:t>
      </w:r>
      <w:r w:rsidRPr="00E354BF">
        <w:rPr>
          <w:rFonts w:hint="cs"/>
          <w:sz w:val="27"/>
          <w:rtl/>
        </w:rPr>
        <w:t>ً</w:t>
      </w:r>
      <w:r w:rsidR="00E650AD" w:rsidRPr="00E354BF">
        <w:rPr>
          <w:rFonts w:hint="cs"/>
          <w:sz w:val="27"/>
          <w:rtl/>
        </w:rPr>
        <w:t xml:space="preserve"> كان الأمر ف</w:t>
      </w:r>
      <w:r w:rsidRPr="00E354BF">
        <w:rPr>
          <w:rFonts w:hint="cs"/>
          <w:sz w:val="27"/>
          <w:rtl/>
        </w:rPr>
        <w:t xml:space="preserve">بما أنّ </w:t>
      </w:r>
      <w:r w:rsidR="00E650AD" w:rsidRPr="00E354BF">
        <w:rPr>
          <w:rFonts w:hint="cs"/>
          <w:sz w:val="27"/>
          <w:rtl/>
        </w:rPr>
        <w:t>الواقعة قابلة</w:t>
      </w:r>
      <w:r w:rsidRPr="00E354BF">
        <w:rPr>
          <w:rFonts w:hint="cs"/>
          <w:sz w:val="27"/>
          <w:rtl/>
        </w:rPr>
        <w:t>ٌ</w:t>
      </w:r>
      <w:r w:rsidR="00E650AD" w:rsidRPr="00E354BF">
        <w:rPr>
          <w:rFonts w:hint="cs"/>
          <w:sz w:val="27"/>
          <w:rtl/>
        </w:rPr>
        <w:t xml:space="preserve"> للنقاش والأخذ والرد</w:t>
      </w:r>
      <w:r w:rsidRPr="00E354BF">
        <w:rPr>
          <w:rFonts w:hint="cs"/>
          <w:sz w:val="27"/>
          <w:rtl/>
        </w:rPr>
        <w:t>ّ</w:t>
      </w:r>
      <w:r w:rsidR="00E650AD" w:rsidRPr="00E354BF">
        <w:rPr>
          <w:rFonts w:hint="cs"/>
          <w:sz w:val="27"/>
          <w:rtl/>
        </w:rPr>
        <w:t xml:space="preserve"> لا يصح</w:t>
      </w:r>
      <w:r w:rsidRPr="00E354BF">
        <w:rPr>
          <w:rFonts w:hint="cs"/>
          <w:sz w:val="27"/>
          <w:rtl/>
        </w:rPr>
        <w:t>ّ</w:t>
      </w:r>
      <w:r w:rsidR="00E650AD" w:rsidRPr="00E354BF">
        <w:rPr>
          <w:rFonts w:hint="cs"/>
          <w:sz w:val="27"/>
          <w:rtl/>
        </w:rPr>
        <w:t xml:space="preserve"> اعتبارها محر</w:t>
      </w:r>
      <w:r w:rsidRPr="00E354BF">
        <w:rPr>
          <w:rFonts w:hint="cs"/>
          <w:sz w:val="27"/>
          <w:rtl/>
        </w:rPr>
        <w:t>َّ</w:t>
      </w:r>
      <w:r w:rsidR="00E650AD" w:rsidRPr="00E354BF">
        <w:rPr>
          <w:rFonts w:hint="cs"/>
          <w:sz w:val="27"/>
          <w:rtl/>
        </w:rPr>
        <w:t xml:space="preserve">فة ومكذوبة، </w:t>
      </w:r>
      <w:r w:rsidRPr="00E354BF">
        <w:rPr>
          <w:rFonts w:hint="cs"/>
          <w:sz w:val="27"/>
          <w:rtl/>
        </w:rPr>
        <w:t>و</w:t>
      </w:r>
      <w:r w:rsidR="00E650AD" w:rsidRPr="00E354BF">
        <w:rPr>
          <w:rFonts w:hint="cs"/>
          <w:sz w:val="27"/>
          <w:rtl/>
        </w:rPr>
        <w:t xml:space="preserve">لا سيما </w:t>
      </w:r>
      <w:r w:rsidRPr="00E354BF">
        <w:rPr>
          <w:rFonts w:hint="cs"/>
          <w:sz w:val="27"/>
          <w:rtl/>
        </w:rPr>
        <w:t>أ</w:t>
      </w:r>
      <w:r w:rsidR="00E650AD" w:rsidRPr="00E354BF">
        <w:rPr>
          <w:rFonts w:hint="cs"/>
          <w:sz w:val="27"/>
          <w:rtl/>
        </w:rPr>
        <w:t>ن</w:t>
      </w:r>
      <w:r w:rsidRPr="00E354BF">
        <w:rPr>
          <w:rFonts w:hint="cs"/>
          <w:sz w:val="27"/>
          <w:rtl/>
        </w:rPr>
        <w:t>ّ</w:t>
      </w:r>
      <w:r w:rsidR="00E650AD" w:rsidRPr="00E354BF">
        <w:rPr>
          <w:rFonts w:hint="cs"/>
          <w:sz w:val="27"/>
          <w:rtl/>
        </w:rPr>
        <w:t xml:space="preserve"> هناك من المؤر</w:t>
      </w:r>
      <w:r w:rsidRPr="00E354BF">
        <w:rPr>
          <w:rFonts w:hint="cs"/>
          <w:sz w:val="27"/>
          <w:rtl/>
        </w:rPr>
        <w:t>ِّ</w:t>
      </w:r>
      <w:r w:rsidR="00E650AD" w:rsidRPr="00E354BF">
        <w:rPr>
          <w:rFonts w:hint="cs"/>
          <w:sz w:val="27"/>
          <w:rtl/>
        </w:rPr>
        <w:t>خين والمحد</w:t>
      </w:r>
      <w:r w:rsidRPr="00E354BF">
        <w:rPr>
          <w:rFonts w:hint="cs"/>
          <w:sz w:val="27"/>
          <w:rtl/>
        </w:rPr>
        <w:t>ِّ</w:t>
      </w:r>
      <w:r w:rsidR="00E650AD" w:rsidRPr="00E354BF">
        <w:rPr>
          <w:rFonts w:hint="cs"/>
          <w:sz w:val="27"/>
          <w:rtl/>
        </w:rPr>
        <w:t>ثين م</w:t>
      </w:r>
      <w:r w:rsidRPr="00E354BF">
        <w:rPr>
          <w:rFonts w:hint="cs"/>
          <w:sz w:val="27"/>
          <w:rtl/>
        </w:rPr>
        <w:t>َ</w:t>
      </w:r>
      <w:r w:rsidR="00E650AD" w:rsidRPr="00E354BF">
        <w:rPr>
          <w:rFonts w:hint="cs"/>
          <w:sz w:val="27"/>
          <w:rtl/>
        </w:rPr>
        <w:t>ن</w:t>
      </w:r>
      <w:r w:rsidRPr="00E354BF">
        <w:rPr>
          <w:rFonts w:hint="cs"/>
          <w:sz w:val="27"/>
          <w:rtl/>
        </w:rPr>
        <w:t>ْ</w:t>
      </w:r>
      <w:r w:rsidR="00E650AD" w:rsidRPr="00E354BF">
        <w:rPr>
          <w:rFonts w:hint="cs"/>
          <w:sz w:val="27"/>
          <w:rtl/>
        </w:rPr>
        <w:t xml:space="preserve"> أشار </w:t>
      </w:r>
      <w:r w:rsidRPr="00E354BF">
        <w:rPr>
          <w:rFonts w:hint="cs"/>
          <w:sz w:val="27"/>
          <w:rtl/>
        </w:rPr>
        <w:t>إ</w:t>
      </w:r>
      <w:r w:rsidR="00E650AD" w:rsidRPr="00E354BF">
        <w:rPr>
          <w:rFonts w:hint="cs"/>
          <w:sz w:val="27"/>
          <w:rtl/>
        </w:rPr>
        <w:t>ليها</w:t>
      </w:r>
      <w:r w:rsidRPr="00E354BF">
        <w:rPr>
          <w:rFonts w:hint="cs"/>
          <w:sz w:val="27"/>
          <w:rtl/>
        </w:rPr>
        <w:t>،</w:t>
      </w:r>
      <w:r w:rsidR="00E650AD" w:rsidRPr="00E354BF">
        <w:rPr>
          <w:rFonts w:hint="cs"/>
          <w:sz w:val="27"/>
          <w:rtl/>
        </w:rPr>
        <w:t xml:space="preserve"> وهناك شواهد تعز</w:t>
      </w:r>
      <w:r w:rsidRPr="00E354BF">
        <w:rPr>
          <w:rFonts w:hint="cs"/>
          <w:sz w:val="27"/>
          <w:rtl/>
        </w:rPr>
        <w:t>ِّ</w:t>
      </w:r>
      <w:r w:rsidR="00E650AD" w:rsidRPr="00E354BF">
        <w:rPr>
          <w:rFonts w:hint="cs"/>
          <w:sz w:val="27"/>
          <w:rtl/>
        </w:rPr>
        <w:t xml:space="preserve">زها. </w:t>
      </w:r>
      <w:r w:rsidRPr="00E354BF">
        <w:rPr>
          <w:rFonts w:hint="cs"/>
          <w:sz w:val="27"/>
          <w:rtl/>
        </w:rPr>
        <w:t>و</w:t>
      </w:r>
      <w:r w:rsidR="00E650AD" w:rsidRPr="00E354BF">
        <w:rPr>
          <w:rFonts w:hint="cs"/>
          <w:sz w:val="27"/>
          <w:rtl/>
        </w:rPr>
        <w:t xml:space="preserve">من جهة أخرى </w:t>
      </w:r>
      <w:r w:rsidRPr="00E354BF">
        <w:rPr>
          <w:rFonts w:hint="cs"/>
          <w:sz w:val="27"/>
          <w:rtl/>
        </w:rPr>
        <w:t>فإ</w:t>
      </w:r>
      <w:r w:rsidR="00E650AD" w:rsidRPr="00E354BF">
        <w:rPr>
          <w:rFonts w:hint="cs"/>
          <w:sz w:val="27"/>
          <w:rtl/>
        </w:rPr>
        <w:t>ن</w:t>
      </w:r>
      <w:r w:rsidRPr="00E354BF">
        <w:rPr>
          <w:rFonts w:hint="cs"/>
          <w:sz w:val="27"/>
          <w:rtl/>
        </w:rPr>
        <w:t>ّ</w:t>
      </w:r>
      <w:r w:rsidR="00E650AD" w:rsidRPr="00E354BF">
        <w:rPr>
          <w:rFonts w:hint="cs"/>
          <w:sz w:val="27"/>
          <w:rtl/>
        </w:rPr>
        <w:t xml:space="preserve">ه ليس بالضرورة ربط واقعة مرورهم بكربلاء </w:t>
      </w:r>
      <w:r w:rsidRPr="00E354BF">
        <w:rPr>
          <w:rFonts w:hint="cs"/>
          <w:sz w:val="27"/>
          <w:rtl/>
        </w:rPr>
        <w:t>ـ</w:t>
      </w:r>
      <w:r w:rsidR="00E650AD" w:rsidRPr="00E354BF">
        <w:rPr>
          <w:rFonts w:hint="cs"/>
          <w:sz w:val="27"/>
          <w:rtl/>
        </w:rPr>
        <w:t xml:space="preserve"> إذا صح</w:t>
      </w:r>
      <w:r w:rsidRPr="00E354BF">
        <w:rPr>
          <w:rFonts w:hint="cs"/>
          <w:sz w:val="27"/>
          <w:rtl/>
        </w:rPr>
        <w:t>َّ</w:t>
      </w:r>
      <w:r w:rsidR="00E650AD" w:rsidRPr="00E354BF">
        <w:rPr>
          <w:rFonts w:hint="cs"/>
          <w:sz w:val="27"/>
          <w:rtl/>
        </w:rPr>
        <w:t>ت</w:t>
      </w:r>
      <w:r w:rsidRPr="00E354BF">
        <w:rPr>
          <w:rFonts w:hint="cs"/>
          <w:sz w:val="27"/>
          <w:rtl/>
        </w:rPr>
        <w:t xml:space="preserve"> ـ</w:t>
      </w:r>
      <w:r w:rsidR="00E650AD" w:rsidRPr="00E354BF">
        <w:rPr>
          <w:rFonts w:hint="cs"/>
          <w:sz w:val="27"/>
          <w:rtl/>
        </w:rPr>
        <w:t xml:space="preserve"> بتاريخ معي</w:t>
      </w:r>
      <w:r w:rsidRPr="00E354BF">
        <w:rPr>
          <w:rFonts w:hint="cs"/>
          <w:sz w:val="27"/>
          <w:rtl/>
        </w:rPr>
        <w:t>َّ</w:t>
      </w:r>
      <w:r w:rsidR="00E650AD" w:rsidRPr="00E354BF">
        <w:rPr>
          <w:rFonts w:hint="cs"/>
          <w:sz w:val="27"/>
          <w:rtl/>
        </w:rPr>
        <w:t>ن. كما ليس من ال</w:t>
      </w:r>
      <w:r w:rsidR="00C420A4" w:rsidRPr="00E354BF">
        <w:rPr>
          <w:rFonts w:hint="cs"/>
          <w:sz w:val="27"/>
          <w:rtl/>
        </w:rPr>
        <w:t>موضوعيّ</w:t>
      </w:r>
      <w:r w:rsidR="00E650AD" w:rsidRPr="00E354BF">
        <w:rPr>
          <w:rFonts w:hint="cs"/>
          <w:sz w:val="27"/>
          <w:rtl/>
        </w:rPr>
        <w:t xml:space="preserve">ة </w:t>
      </w:r>
      <w:r w:rsidRPr="00E354BF">
        <w:rPr>
          <w:rFonts w:hint="cs"/>
          <w:sz w:val="27"/>
          <w:rtl/>
        </w:rPr>
        <w:t>أ</w:t>
      </w:r>
      <w:r w:rsidR="00E650AD" w:rsidRPr="00E354BF">
        <w:rPr>
          <w:rFonts w:hint="cs"/>
          <w:sz w:val="27"/>
          <w:rtl/>
        </w:rPr>
        <w:t>و الحي</w:t>
      </w:r>
      <w:r w:rsidRPr="00E354BF">
        <w:rPr>
          <w:rFonts w:hint="cs"/>
          <w:sz w:val="27"/>
          <w:rtl/>
        </w:rPr>
        <w:t>ا</w:t>
      </w:r>
      <w:r w:rsidR="00E650AD" w:rsidRPr="00E354BF">
        <w:rPr>
          <w:rFonts w:hint="cs"/>
          <w:sz w:val="27"/>
          <w:rtl/>
        </w:rPr>
        <w:t>د ال</w:t>
      </w:r>
      <w:r w:rsidR="00C420A4" w:rsidRPr="00E354BF">
        <w:rPr>
          <w:rFonts w:hint="cs"/>
          <w:sz w:val="27"/>
          <w:rtl/>
        </w:rPr>
        <w:t>علميّ</w:t>
      </w:r>
      <w:r w:rsidR="00E650AD" w:rsidRPr="00E354BF">
        <w:rPr>
          <w:rFonts w:hint="cs"/>
          <w:sz w:val="27"/>
          <w:rtl/>
        </w:rPr>
        <w:t xml:space="preserve"> ات</w:t>
      </w:r>
      <w:r w:rsidRPr="00E354BF">
        <w:rPr>
          <w:rFonts w:hint="cs"/>
          <w:sz w:val="27"/>
          <w:rtl/>
        </w:rPr>
        <w:t>ّ</w:t>
      </w:r>
      <w:r w:rsidR="00E650AD" w:rsidRPr="00E354BF">
        <w:rPr>
          <w:rFonts w:hint="cs"/>
          <w:sz w:val="27"/>
          <w:rtl/>
        </w:rPr>
        <w:t xml:space="preserve">خاذ أحد الآراء الخلافية </w:t>
      </w:r>
      <w:r w:rsidR="006B151A" w:rsidRPr="00E354BF">
        <w:rPr>
          <w:rFonts w:hint="cs"/>
          <w:sz w:val="27"/>
          <w:rtl/>
        </w:rPr>
        <w:t>حجّة</w:t>
      </w:r>
      <w:r w:rsidRPr="00E354BF">
        <w:rPr>
          <w:rFonts w:hint="cs"/>
          <w:sz w:val="27"/>
          <w:rtl/>
        </w:rPr>
        <w:t>،</w:t>
      </w:r>
      <w:r w:rsidR="00E650AD" w:rsidRPr="00E354BF">
        <w:rPr>
          <w:rFonts w:hint="cs"/>
          <w:sz w:val="27"/>
          <w:rtl/>
        </w:rPr>
        <w:t xml:space="preserve"> والتعامل معه وكأن</w:t>
      </w:r>
      <w:r w:rsidRPr="00E354BF">
        <w:rPr>
          <w:rFonts w:hint="cs"/>
          <w:sz w:val="27"/>
          <w:rtl/>
        </w:rPr>
        <w:t>ّ</w:t>
      </w:r>
      <w:r w:rsidR="00E650AD" w:rsidRPr="00E354BF">
        <w:rPr>
          <w:rFonts w:hint="cs"/>
          <w:sz w:val="27"/>
          <w:rtl/>
        </w:rPr>
        <w:t>ه مقياس مسل</w:t>
      </w:r>
      <w:r w:rsidRPr="00E354BF">
        <w:rPr>
          <w:rFonts w:hint="cs"/>
          <w:sz w:val="27"/>
          <w:rtl/>
        </w:rPr>
        <w:t>َّ</w:t>
      </w:r>
      <w:r w:rsidR="00E650AD" w:rsidRPr="00E354BF">
        <w:rPr>
          <w:rFonts w:hint="cs"/>
          <w:sz w:val="27"/>
          <w:rtl/>
        </w:rPr>
        <w:t>م به</w:t>
      </w:r>
      <w:r w:rsidRPr="00E354BF">
        <w:rPr>
          <w:rFonts w:hint="cs"/>
          <w:sz w:val="27"/>
          <w:rtl/>
        </w:rPr>
        <w:t>؛</w:t>
      </w:r>
      <w:r w:rsidR="00E650AD" w:rsidRPr="00E354BF">
        <w:rPr>
          <w:rFonts w:hint="cs"/>
          <w:sz w:val="27"/>
          <w:rtl/>
        </w:rPr>
        <w:t xml:space="preserve"> لدحض بقي</w:t>
      </w:r>
      <w:r w:rsidRPr="00E354BF">
        <w:rPr>
          <w:rFonts w:hint="cs"/>
          <w:sz w:val="27"/>
          <w:rtl/>
        </w:rPr>
        <w:t>ّ</w:t>
      </w:r>
      <w:r w:rsidR="00E650AD" w:rsidRPr="00E354BF">
        <w:rPr>
          <w:rFonts w:hint="cs"/>
          <w:sz w:val="27"/>
          <w:rtl/>
        </w:rPr>
        <w:t>ة الآراء، ووصفها بالمحر</w:t>
      </w:r>
      <w:r w:rsidRPr="00E354BF">
        <w:rPr>
          <w:rFonts w:hint="cs"/>
          <w:sz w:val="27"/>
          <w:rtl/>
        </w:rPr>
        <w:t>َّ</w:t>
      </w:r>
      <w:r w:rsidR="00E650AD" w:rsidRPr="00E354BF">
        <w:rPr>
          <w:rFonts w:hint="cs"/>
          <w:sz w:val="27"/>
          <w:rtl/>
        </w:rPr>
        <w:t>فة والمزي</w:t>
      </w:r>
      <w:r w:rsidRPr="00E354BF">
        <w:rPr>
          <w:rFonts w:hint="cs"/>
          <w:sz w:val="27"/>
          <w:rtl/>
        </w:rPr>
        <w:t>َّ</w:t>
      </w:r>
      <w:r w:rsidR="00E650AD" w:rsidRPr="00E354BF">
        <w:rPr>
          <w:rFonts w:hint="cs"/>
          <w:sz w:val="27"/>
          <w:rtl/>
        </w:rPr>
        <w:t>فة والمكذوبة وما</w:t>
      </w:r>
      <w:r w:rsidR="00E0739B" w:rsidRPr="00E354BF">
        <w:rPr>
          <w:rFonts w:hint="cs"/>
          <w:sz w:val="27"/>
          <w:rtl/>
        </w:rPr>
        <w:t xml:space="preserve"> إلى </w:t>
      </w:r>
      <w:r w:rsidR="00E650AD" w:rsidRPr="00E354BF">
        <w:rPr>
          <w:rFonts w:hint="cs"/>
          <w:sz w:val="27"/>
          <w:rtl/>
        </w:rPr>
        <w:t xml:space="preserve">ذلك. </w:t>
      </w:r>
    </w:p>
    <w:p w:rsidR="00E650AD" w:rsidRPr="00E354BF" w:rsidRDefault="00E650AD" w:rsidP="00A52B7F">
      <w:pPr>
        <w:rPr>
          <w:sz w:val="27"/>
          <w:rtl/>
        </w:rPr>
      </w:pPr>
    </w:p>
    <w:p w:rsidR="00E650AD" w:rsidRPr="00E354BF" w:rsidRDefault="00E650AD" w:rsidP="00A52B7F">
      <w:pPr>
        <w:pStyle w:val="Heading3"/>
        <w:spacing w:line="400" w:lineRule="exact"/>
        <w:rPr>
          <w:color w:val="auto"/>
          <w:rtl/>
        </w:rPr>
      </w:pPr>
      <w:r w:rsidRPr="00E354BF">
        <w:rPr>
          <w:rFonts w:hint="cs"/>
          <w:color w:val="auto"/>
          <w:rtl/>
        </w:rPr>
        <w:t>ز ـ حول عدد القتلى من الجيش ال</w:t>
      </w:r>
      <w:r w:rsidR="00C420A4" w:rsidRPr="00E354BF">
        <w:rPr>
          <w:rFonts w:hint="cs"/>
          <w:color w:val="auto"/>
          <w:rtl/>
        </w:rPr>
        <w:t>أمويّ</w:t>
      </w:r>
      <w:r w:rsidRPr="00E354BF">
        <w:rPr>
          <w:rFonts w:hint="cs"/>
          <w:color w:val="auto"/>
          <w:rtl/>
        </w:rPr>
        <w:t xml:space="preserve"> </w:t>
      </w:r>
    </w:p>
    <w:p w:rsidR="00E650AD" w:rsidRPr="00E354BF" w:rsidRDefault="00E650AD" w:rsidP="00A52B7F">
      <w:pPr>
        <w:rPr>
          <w:sz w:val="27"/>
          <w:rtl/>
        </w:rPr>
      </w:pPr>
      <w:r w:rsidRPr="00E354BF">
        <w:rPr>
          <w:rFonts w:hint="cs"/>
          <w:sz w:val="27"/>
          <w:rtl/>
        </w:rPr>
        <w:t>ذكر الكاتب أمثلة</w:t>
      </w:r>
      <w:r w:rsidR="00785367" w:rsidRPr="00E354BF">
        <w:rPr>
          <w:rFonts w:hint="cs"/>
          <w:sz w:val="27"/>
          <w:rtl/>
        </w:rPr>
        <w:t>ً</w:t>
      </w:r>
      <w:r w:rsidRPr="00E354BF">
        <w:rPr>
          <w:rFonts w:hint="cs"/>
          <w:sz w:val="27"/>
          <w:rtl/>
        </w:rPr>
        <w:t xml:space="preserve"> من المبالغات ال</w:t>
      </w:r>
      <w:r w:rsidR="00C420A4" w:rsidRPr="00E354BF">
        <w:rPr>
          <w:rFonts w:hint="cs"/>
          <w:sz w:val="27"/>
          <w:rtl/>
        </w:rPr>
        <w:t>تاريخيّ</w:t>
      </w:r>
      <w:r w:rsidRPr="00E354BF">
        <w:rPr>
          <w:rFonts w:hint="cs"/>
          <w:sz w:val="27"/>
          <w:rtl/>
        </w:rPr>
        <w:t>ة في قص</w:t>
      </w:r>
      <w:r w:rsidR="00785367" w:rsidRPr="00E354BF">
        <w:rPr>
          <w:rFonts w:hint="cs"/>
          <w:sz w:val="27"/>
          <w:rtl/>
        </w:rPr>
        <w:t>ّ</w:t>
      </w:r>
      <w:r w:rsidRPr="00E354BF">
        <w:rPr>
          <w:rFonts w:hint="cs"/>
          <w:sz w:val="27"/>
          <w:rtl/>
        </w:rPr>
        <w:t>ة كربلاء، ومنها</w:t>
      </w:r>
      <w:r w:rsidR="00785367" w:rsidRPr="00E354BF">
        <w:rPr>
          <w:rFonts w:hint="cs"/>
          <w:sz w:val="27"/>
          <w:rtl/>
        </w:rPr>
        <w:t>:</w:t>
      </w:r>
      <w:r w:rsidRPr="00E354BF">
        <w:rPr>
          <w:rFonts w:hint="cs"/>
          <w:sz w:val="27"/>
          <w:rtl/>
        </w:rPr>
        <w:t xml:space="preserve"> مبالغة كتاب </w:t>
      </w:r>
      <w:r w:rsidR="00785367" w:rsidRPr="00E354BF">
        <w:rPr>
          <w:rFonts w:hint="cs"/>
          <w:sz w:val="27"/>
          <w:rtl/>
        </w:rPr>
        <w:t>(</w:t>
      </w:r>
      <w:r w:rsidRPr="00E354BF">
        <w:rPr>
          <w:rFonts w:hint="cs"/>
          <w:sz w:val="27"/>
          <w:rtl/>
        </w:rPr>
        <w:t>معالي السبطين</w:t>
      </w:r>
      <w:r w:rsidR="00785367" w:rsidRPr="00E354BF">
        <w:rPr>
          <w:rFonts w:hint="cs"/>
          <w:sz w:val="27"/>
          <w:rtl/>
        </w:rPr>
        <w:t>)</w:t>
      </w:r>
      <w:r w:rsidRPr="00E354BF">
        <w:rPr>
          <w:rFonts w:hint="cs"/>
          <w:sz w:val="27"/>
          <w:rtl/>
        </w:rPr>
        <w:t xml:space="preserve"> في عدد القتلى من الجيش ال</w:t>
      </w:r>
      <w:r w:rsidR="00C420A4" w:rsidRPr="00E354BF">
        <w:rPr>
          <w:rFonts w:hint="cs"/>
          <w:sz w:val="27"/>
          <w:rtl/>
        </w:rPr>
        <w:t>أمويّ</w:t>
      </w:r>
      <w:r w:rsidR="00785367" w:rsidRPr="00E354BF">
        <w:rPr>
          <w:rFonts w:hint="cs"/>
          <w:sz w:val="27"/>
          <w:rtl/>
        </w:rPr>
        <w:t>،</w:t>
      </w:r>
      <w:r w:rsidRPr="00E354BF">
        <w:rPr>
          <w:rFonts w:hint="cs"/>
          <w:sz w:val="27"/>
          <w:rtl/>
        </w:rPr>
        <w:t xml:space="preserve"> حيث أوصلهم</w:t>
      </w:r>
      <w:r w:rsidR="00E0739B" w:rsidRPr="00E354BF">
        <w:rPr>
          <w:rFonts w:hint="cs"/>
          <w:sz w:val="27"/>
          <w:rtl/>
        </w:rPr>
        <w:t xml:space="preserve"> إلى </w:t>
      </w:r>
      <w:r w:rsidRPr="00E354BF">
        <w:rPr>
          <w:rFonts w:hint="cs"/>
          <w:sz w:val="27"/>
          <w:rtl/>
        </w:rPr>
        <w:t xml:space="preserve">مائة وخمسين ألف قتيل! وذكر الكاتب </w:t>
      </w:r>
      <w:r w:rsidR="00785367" w:rsidRPr="00E354BF">
        <w:rPr>
          <w:rFonts w:hint="cs"/>
          <w:sz w:val="27"/>
          <w:rtl/>
        </w:rPr>
        <w:t>أ</w:t>
      </w:r>
      <w:r w:rsidRPr="00E354BF">
        <w:rPr>
          <w:rFonts w:hint="cs"/>
          <w:sz w:val="27"/>
          <w:rtl/>
        </w:rPr>
        <w:t>ن</w:t>
      </w:r>
      <w:r w:rsidR="00785367" w:rsidRPr="00E354BF">
        <w:rPr>
          <w:rFonts w:hint="cs"/>
          <w:sz w:val="27"/>
          <w:rtl/>
        </w:rPr>
        <w:t>ّ</w:t>
      </w:r>
      <w:r w:rsidRPr="00E354BF">
        <w:rPr>
          <w:rFonts w:hint="cs"/>
          <w:sz w:val="27"/>
          <w:rtl/>
        </w:rPr>
        <w:t xml:space="preserve"> </w:t>
      </w:r>
      <w:r w:rsidR="00785367" w:rsidRPr="00E354BF">
        <w:rPr>
          <w:rFonts w:hint="cs"/>
          <w:sz w:val="27"/>
          <w:rtl/>
        </w:rPr>
        <w:t xml:space="preserve">المصادر </w:t>
      </w:r>
      <w:r w:rsidRPr="00E354BF">
        <w:rPr>
          <w:rFonts w:hint="cs"/>
          <w:sz w:val="27"/>
          <w:rtl/>
        </w:rPr>
        <w:t xml:space="preserve">أجمعت على </w:t>
      </w:r>
      <w:r w:rsidR="00785367" w:rsidRPr="00E354BF">
        <w:rPr>
          <w:rFonts w:hint="cs"/>
          <w:sz w:val="27"/>
          <w:rtl/>
        </w:rPr>
        <w:t>أ</w:t>
      </w:r>
      <w:r w:rsidRPr="00E354BF">
        <w:rPr>
          <w:rFonts w:hint="cs"/>
          <w:sz w:val="27"/>
          <w:rtl/>
        </w:rPr>
        <w:t>ن</w:t>
      </w:r>
      <w:r w:rsidR="00785367" w:rsidRPr="00E354BF">
        <w:rPr>
          <w:rFonts w:hint="cs"/>
          <w:sz w:val="27"/>
          <w:rtl/>
        </w:rPr>
        <w:t>ّ</w:t>
      </w:r>
      <w:r w:rsidRPr="00E354BF">
        <w:rPr>
          <w:rFonts w:hint="cs"/>
          <w:sz w:val="27"/>
          <w:rtl/>
        </w:rPr>
        <w:t xml:space="preserve"> عدد القت</w:t>
      </w:r>
      <w:r w:rsidR="00785367" w:rsidRPr="00E354BF">
        <w:rPr>
          <w:rFonts w:hint="cs"/>
          <w:sz w:val="27"/>
          <w:rtl/>
        </w:rPr>
        <w:t>ل</w:t>
      </w:r>
      <w:r w:rsidRPr="00E354BF">
        <w:rPr>
          <w:rFonts w:hint="cs"/>
          <w:sz w:val="27"/>
          <w:rtl/>
        </w:rPr>
        <w:t>ى في جيش عمر بن سعد بلغ 88 شخصا</w:t>
      </w:r>
      <w:r w:rsidR="00785367" w:rsidRPr="00E354BF">
        <w:rPr>
          <w:rFonts w:hint="cs"/>
          <w:sz w:val="27"/>
          <w:rtl/>
        </w:rPr>
        <w:t>ً</w:t>
      </w:r>
      <w:r w:rsidRPr="00E354BF">
        <w:rPr>
          <w:rFonts w:hint="cs"/>
          <w:sz w:val="27"/>
          <w:rtl/>
        </w:rPr>
        <w:t xml:space="preserve"> فقط!</w:t>
      </w:r>
      <w:r w:rsidRPr="00E354BF">
        <w:rPr>
          <w:rFonts w:hint="cs"/>
          <w:sz w:val="27"/>
          <w:vertAlign w:val="superscript"/>
          <w:rtl/>
        </w:rPr>
        <w:t>(</w:t>
      </w:r>
      <w:r w:rsidRPr="00E354BF">
        <w:rPr>
          <w:rStyle w:val="EndnoteReference"/>
          <w:sz w:val="27"/>
          <w:rtl/>
        </w:rPr>
        <w:endnoteReference w:id="305"/>
      </w:r>
      <w:r w:rsidRPr="00E354BF">
        <w:rPr>
          <w:rFonts w:hint="cs"/>
          <w:sz w:val="27"/>
          <w:vertAlign w:val="superscript"/>
          <w:rtl/>
        </w:rPr>
        <w:t>)</w:t>
      </w:r>
      <w:r w:rsidR="00785367" w:rsidRPr="00E354BF">
        <w:rPr>
          <w:rFonts w:hint="cs"/>
          <w:sz w:val="27"/>
          <w:rtl/>
        </w:rPr>
        <w:t>.</w:t>
      </w:r>
      <w:r w:rsidR="00B5096F" w:rsidRPr="00E354BF">
        <w:rPr>
          <w:rFonts w:hint="cs"/>
          <w:sz w:val="27"/>
          <w:rtl/>
        </w:rPr>
        <w:t xml:space="preserve"> و</w:t>
      </w:r>
      <w:r w:rsidR="00785367" w:rsidRPr="00E354BF">
        <w:rPr>
          <w:rFonts w:hint="cs"/>
          <w:sz w:val="27"/>
          <w:rtl/>
        </w:rPr>
        <w:t>إ</w:t>
      </w:r>
      <w:r w:rsidRPr="00E354BF">
        <w:rPr>
          <w:rFonts w:hint="cs"/>
          <w:sz w:val="27"/>
          <w:rtl/>
        </w:rPr>
        <w:t>نني ات</w:t>
      </w:r>
      <w:r w:rsidR="00785367" w:rsidRPr="00E354BF">
        <w:rPr>
          <w:rFonts w:hint="cs"/>
          <w:sz w:val="27"/>
          <w:rtl/>
        </w:rPr>
        <w:t>َّ</w:t>
      </w:r>
      <w:r w:rsidRPr="00E354BF">
        <w:rPr>
          <w:rFonts w:hint="cs"/>
          <w:sz w:val="27"/>
          <w:rtl/>
        </w:rPr>
        <w:t>فق مع الكاتب على وجود مبالغات وزيادات في بعض الكتب المتأخ</w:t>
      </w:r>
      <w:r w:rsidR="00785367" w:rsidRPr="00E354BF">
        <w:rPr>
          <w:rFonts w:hint="cs"/>
          <w:sz w:val="27"/>
          <w:rtl/>
        </w:rPr>
        <w:t>ِّ</w:t>
      </w:r>
      <w:r w:rsidRPr="00E354BF">
        <w:rPr>
          <w:rFonts w:hint="cs"/>
          <w:sz w:val="27"/>
          <w:rtl/>
        </w:rPr>
        <w:t xml:space="preserve">رة، وقد سبق التنويه </w:t>
      </w:r>
      <w:r w:rsidR="00785367" w:rsidRPr="00E354BF">
        <w:rPr>
          <w:rFonts w:hint="cs"/>
          <w:sz w:val="27"/>
          <w:rtl/>
        </w:rPr>
        <w:t>إ</w:t>
      </w:r>
      <w:r w:rsidRPr="00E354BF">
        <w:rPr>
          <w:rFonts w:hint="cs"/>
          <w:sz w:val="27"/>
          <w:rtl/>
        </w:rPr>
        <w:t xml:space="preserve">ليها في البداية. وكان الأحرى بالكاتب </w:t>
      </w:r>
      <w:r w:rsidR="00785367" w:rsidRPr="00E354BF">
        <w:rPr>
          <w:rFonts w:hint="cs"/>
          <w:sz w:val="27"/>
          <w:rtl/>
        </w:rPr>
        <w:t>أ</w:t>
      </w:r>
      <w:r w:rsidRPr="00E354BF">
        <w:rPr>
          <w:rFonts w:hint="cs"/>
          <w:sz w:val="27"/>
          <w:rtl/>
        </w:rPr>
        <w:t>ن يرك</w:t>
      </w:r>
      <w:r w:rsidR="00785367" w:rsidRPr="00E354BF">
        <w:rPr>
          <w:rFonts w:hint="cs"/>
          <w:sz w:val="27"/>
          <w:rtl/>
        </w:rPr>
        <w:t>ِّ</w:t>
      </w:r>
      <w:r w:rsidRPr="00E354BF">
        <w:rPr>
          <w:rFonts w:hint="cs"/>
          <w:sz w:val="27"/>
          <w:rtl/>
        </w:rPr>
        <w:t>ز عليها في بحثه</w:t>
      </w:r>
      <w:r w:rsidR="00785367" w:rsidRPr="00E354BF">
        <w:rPr>
          <w:rFonts w:hint="cs"/>
          <w:sz w:val="27"/>
          <w:rtl/>
        </w:rPr>
        <w:t>،</w:t>
      </w:r>
      <w:r w:rsidRPr="00E354BF">
        <w:rPr>
          <w:rFonts w:hint="cs"/>
          <w:sz w:val="27"/>
          <w:rtl/>
        </w:rPr>
        <w:t xml:space="preserve"> ويكشفها للقارئ. ولك</w:t>
      </w:r>
      <w:r w:rsidR="00785367" w:rsidRPr="00E354BF">
        <w:rPr>
          <w:rFonts w:hint="cs"/>
          <w:sz w:val="27"/>
          <w:rtl/>
        </w:rPr>
        <w:t>نَّ</w:t>
      </w:r>
      <w:r w:rsidRPr="00E354BF">
        <w:rPr>
          <w:rFonts w:hint="cs"/>
          <w:sz w:val="27"/>
          <w:rtl/>
        </w:rPr>
        <w:t>نا نستغرب قبول الكاتب لما ذكره بعض المؤر</w:t>
      </w:r>
      <w:r w:rsidR="00785367" w:rsidRPr="00E354BF">
        <w:rPr>
          <w:rFonts w:hint="cs"/>
          <w:sz w:val="27"/>
          <w:rtl/>
        </w:rPr>
        <w:t>ِّ</w:t>
      </w:r>
      <w:r w:rsidRPr="00E354BF">
        <w:rPr>
          <w:rFonts w:hint="cs"/>
          <w:sz w:val="27"/>
          <w:rtl/>
        </w:rPr>
        <w:t>خين</w:t>
      </w:r>
      <w:r w:rsidR="00785367" w:rsidRPr="00E354BF">
        <w:rPr>
          <w:rFonts w:hint="cs"/>
          <w:sz w:val="27"/>
          <w:rtl/>
        </w:rPr>
        <w:t>،</w:t>
      </w:r>
      <w:r w:rsidRPr="00E354BF">
        <w:rPr>
          <w:rFonts w:hint="cs"/>
          <w:sz w:val="27"/>
          <w:rtl/>
        </w:rPr>
        <w:t xml:space="preserve"> كالطبري</w:t>
      </w:r>
      <w:r w:rsidR="00785367" w:rsidRPr="00E354BF">
        <w:rPr>
          <w:rFonts w:hint="cs"/>
          <w:sz w:val="27"/>
          <w:rtl/>
        </w:rPr>
        <w:t>ّ</w:t>
      </w:r>
      <w:r w:rsidRPr="00E354BF">
        <w:rPr>
          <w:rFonts w:hint="cs"/>
          <w:sz w:val="27"/>
          <w:rtl/>
        </w:rPr>
        <w:t xml:space="preserve"> </w:t>
      </w:r>
      <w:r w:rsidR="00785367" w:rsidRPr="00E354BF">
        <w:rPr>
          <w:rFonts w:hint="cs"/>
          <w:sz w:val="27"/>
          <w:rtl/>
        </w:rPr>
        <w:t>و</w:t>
      </w:r>
      <w:r w:rsidRPr="00E354BF">
        <w:rPr>
          <w:rFonts w:hint="cs"/>
          <w:sz w:val="27"/>
          <w:rtl/>
        </w:rPr>
        <w:t>م</w:t>
      </w:r>
      <w:r w:rsidR="005C7CD0">
        <w:rPr>
          <w:rFonts w:hint="cs"/>
          <w:sz w:val="27"/>
          <w:rtl/>
        </w:rPr>
        <w:t>َ</w:t>
      </w:r>
      <w:r w:rsidRPr="00E354BF">
        <w:rPr>
          <w:rFonts w:hint="cs"/>
          <w:sz w:val="27"/>
          <w:rtl/>
        </w:rPr>
        <w:t>ن</w:t>
      </w:r>
      <w:r w:rsidR="005C7CD0">
        <w:rPr>
          <w:rFonts w:hint="cs"/>
          <w:sz w:val="27"/>
          <w:rtl/>
        </w:rPr>
        <w:t>ْ</w:t>
      </w:r>
      <w:r w:rsidRPr="00E354BF">
        <w:rPr>
          <w:rFonts w:hint="cs"/>
          <w:sz w:val="27"/>
          <w:rtl/>
        </w:rPr>
        <w:t xml:space="preserve"> تابعه كابن ال</w:t>
      </w:r>
      <w:r w:rsidR="00785367" w:rsidRPr="00E354BF">
        <w:rPr>
          <w:rFonts w:hint="cs"/>
          <w:sz w:val="27"/>
          <w:rtl/>
        </w:rPr>
        <w:t>أ</w:t>
      </w:r>
      <w:r w:rsidRPr="00E354BF">
        <w:rPr>
          <w:rFonts w:hint="cs"/>
          <w:sz w:val="27"/>
          <w:rtl/>
        </w:rPr>
        <w:t>ثير وغيره</w:t>
      </w:r>
      <w:r w:rsidR="00785367" w:rsidRPr="00E354BF">
        <w:rPr>
          <w:rFonts w:hint="cs"/>
          <w:sz w:val="27"/>
          <w:rtl/>
        </w:rPr>
        <w:t>،</w:t>
      </w:r>
      <w:r w:rsidRPr="00E354BF">
        <w:rPr>
          <w:rFonts w:hint="cs"/>
          <w:sz w:val="27"/>
          <w:rtl/>
        </w:rPr>
        <w:t xml:space="preserve"> </w:t>
      </w:r>
      <w:r w:rsidR="00785367" w:rsidRPr="00E354BF">
        <w:rPr>
          <w:rFonts w:hint="cs"/>
          <w:sz w:val="27"/>
          <w:rtl/>
        </w:rPr>
        <w:t>حول</w:t>
      </w:r>
      <w:r w:rsidRPr="00E354BF">
        <w:rPr>
          <w:rFonts w:hint="cs"/>
          <w:sz w:val="27"/>
          <w:rtl/>
        </w:rPr>
        <w:t xml:space="preserve"> </w:t>
      </w:r>
      <w:r w:rsidRPr="00E354BF">
        <w:rPr>
          <w:rFonts w:hint="cs"/>
          <w:sz w:val="27"/>
          <w:rtl/>
        </w:rPr>
        <w:lastRenderedPageBreak/>
        <w:t>عدد القتلى في الجيش ال</w:t>
      </w:r>
      <w:r w:rsidR="00C420A4" w:rsidRPr="00E354BF">
        <w:rPr>
          <w:rFonts w:hint="cs"/>
          <w:sz w:val="27"/>
          <w:rtl/>
        </w:rPr>
        <w:t>أمويّ</w:t>
      </w:r>
      <w:r w:rsidRPr="00E354BF">
        <w:rPr>
          <w:rFonts w:hint="cs"/>
          <w:sz w:val="27"/>
          <w:rtl/>
        </w:rPr>
        <w:t xml:space="preserve">. والأغرب منه </w:t>
      </w:r>
      <w:r w:rsidR="00785367" w:rsidRPr="00E354BF">
        <w:rPr>
          <w:rFonts w:hint="cs"/>
          <w:sz w:val="27"/>
          <w:rtl/>
        </w:rPr>
        <w:t>أ</w:t>
      </w:r>
      <w:r w:rsidRPr="00E354BF">
        <w:rPr>
          <w:rFonts w:hint="cs"/>
          <w:sz w:val="27"/>
          <w:rtl/>
        </w:rPr>
        <w:t>ن</w:t>
      </w:r>
      <w:r w:rsidR="00785367" w:rsidRPr="00E354BF">
        <w:rPr>
          <w:rFonts w:hint="cs"/>
          <w:sz w:val="27"/>
          <w:rtl/>
        </w:rPr>
        <w:t>ّ</w:t>
      </w:r>
      <w:r w:rsidRPr="00E354BF">
        <w:rPr>
          <w:rFonts w:hint="cs"/>
          <w:sz w:val="27"/>
          <w:rtl/>
        </w:rPr>
        <w:t xml:space="preserve"> الكاتب قر</w:t>
      </w:r>
      <w:r w:rsidR="00785367" w:rsidRPr="00E354BF">
        <w:rPr>
          <w:rFonts w:hint="cs"/>
          <w:sz w:val="27"/>
          <w:rtl/>
        </w:rPr>
        <w:t>َّ</w:t>
      </w:r>
      <w:r w:rsidRPr="00E354BF">
        <w:rPr>
          <w:rFonts w:hint="cs"/>
          <w:sz w:val="27"/>
          <w:rtl/>
        </w:rPr>
        <w:t>ر ب</w:t>
      </w:r>
      <w:r w:rsidR="00785367" w:rsidRPr="00E354BF">
        <w:rPr>
          <w:rFonts w:hint="cs"/>
          <w:sz w:val="27"/>
          <w:rtl/>
        </w:rPr>
        <w:t>أ</w:t>
      </w:r>
      <w:r w:rsidRPr="00E354BF">
        <w:rPr>
          <w:rFonts w:hint="cs"/>
          <w:sz w:val="27"/>
          <w:rtl/>
        </w:rPr>
        <w:t xml:space="preserve">ن هناك </w:t>
      </w:r>
      <w:r w:rsidR="00785367" w:rsidRPr="00E354BF">
        <w:rPr>
          <w:rFonts w:hint="cs"/>
          <w:sz w:val="27"/>
          <w:rtl/>
        </w:rPr>
        <w:t>إ</w:t>
      </w:r>
      <w:r w:rsidRPr="00E354BF">
        <w:rPr>
          <w:rFonts w:hint="cs"/>
          <w:sz w:val="27"/>
          <w:rtl/>
        </w:rPr>
        <w:t>جماع</w:t>
      </w:r>
      <w:r w:rsidR="00785367" w:rsidRPr="00E354BF">
        <w:rPr>
          <w:rFonts w:hint="cs"/>
          <w:sz w:val="27"/>
          <w:rtl/>
        </w:rPr>
        <w:t>اً</w:t>
      </w:r>
      <w:r w:rsidRPr="00E354BF">
        <w:rPr>
          <w:rFonts w:hint="cs"/>
          <w:sz w:val="27"/>
          <w:rtl/>
        </w:rPr>
        <w:t xml:space="preserve"> بين المؤر</w:t>
      </w:r>
      <w:r w:rsidR="00785367" w:rsidRPr="00E354BF">
        <w:rPr>
          <w:rFonts w:hint="cs"/>
          <w:sz w:val="27"/>
          <w:rtl/>
        </w:rPr>
        <w:t>ِّ</w:t>
      </w:r>
      <w:r w:rsidRPr="00E354BF">
        <w:rPr>
          <w:rFonts w:hint="cs"/>
          <w:sz w:val="27"/>
          <w:rtl/>
        </w:rPr>
        <w:t xml:space="preserve">خين على ذلك! </w:t>
      </w:r>
      <w:r w:rsidR="00785367" w:rsidRPr="00E354BF">
        <w:rPr>
          <w:rFonts w:hint="cs"/>
          <w:sz w:val="27"/>
          <w:rtl/>
        </w:rPr>
        <w:t>مضافاً إلى</w:t>
      </w:r>
      <w:r w:rsidRPr="00E354BF">
        <w:rPr>
          <w:rFonts w:hint="cs"/>
          <w:sz w:val="27"/>
          <w:rtl/>
        </w:rPr>
        <w:t xml:space="preserve"> </w:t>
      </w:r>
      <w:r w:rsidR="00785367" w:rsidRPr="00E354BF">
        <w:rPr>
          <w:rFonts w:hint="cs"/>
          <w:sz w:val="27"/>
          <w:rtl/>
        </w:rPr>
        <w:t>أ</w:t>
      </w:r>
      <w:r w:rsidRPr="00E354BF">
        <w:rPr>
          <w:rFonts w:hint="cs"/>
          <w:sz w:val="27"/>
          <w:rtl/>
        </w:rPr>
        <w:t>ن</w:t>
      </w:r>
      <w:r w:rsidR="00785367" w:rsidRPr="00E354BF">
        <w:rPr>
          <w:rFonts w:hint="cs"/>
          <w:sz w:val="27"/>
          <w:rtl/>
        </w:rPr>
        <w:t>ّ</w:t>
      </w:r>
      <w:r w:rsidRPr="00E354BF">
        <w:rPr>
          <w:rFonts w:hint="cs"/>
          <w:sz w:val="27"/>
          <w:rtl/>
        </w:rPr>
        <w:t xml:space="preserve"> هذه المسألة لا تستدعي نقاشا</w:t>
      </w:r>
      <w:r w:rsidR="00785367" w:rsidRPr="00E354BF">
        <w:rPr>
          <w:rFonts w:hint="cs"/>
          <w:sz w:val="27"/>
          <w:rtl/>
        </w:rPr>
        <w:t>ً</w:t>
      </w:r>
      <w:r w:rsidRPr="00E354BF">
        <w:rPr>
          <w:rFonts w:hint="cs"/>
          <w:sz w:val="27"/>
          <w:rtl/>
        </w:rPr>
        <w:t xml:space="preserve"> في </w:t>
      </w:r>
      <w:r w:rsidR="00785367" w:rsidRPr="00E354BF">
        <w:rPr>
          <w:rFonts w:hint="cs"/>
          <w:sz w:val="27"/>
          <w:rtl/>
        </w:rPr>
        <w:t>نظري</w:t>
      </w:r>
      <w:r w:rsidRPr="00E354BF">
        <w:rPr>
          <w:rFonts w:hint="cs"/>
          <w:sz w:val="27"/>
          <w:rtl/>
        </w:rPr>
        <w:t xml:space="preserve">، بعد </w:t>
      </w:r>
      <w:r w:rsidR="00785367" w:rsidRPr="00E354BF">
        <w:rPr>
          <w:rFonts w:hint="cs"/>
          <w:sz w:val="27"/>
          <w:rtl/>
        </w:rPr>
        <w:t>أ</w:t>
      </w:r>
      <w:r w:rsidRPr="00E354BF">
        <w:rPr>
          <w:rFonts w:hint="cs"/>
          <w:sz w:val="27"/>
          <w:rtl/>
        </w:rPr>
        <w:t>ن شهد القادة والمقاتلون ال</w:t>
      </w:r>
      <w:r w:rsidR="00C420A4" w:rsidRPr="00E354BF">
        <w:rPr>
          <w:rFonts w:hint="cs"/>
          <w:sz w:val="27"/>
          <w:rtl/>
        </w:rPr>
        <w:t>أمويّ</w:t>
      </w:r>
      <w:r w:rsidRPr="00E354BF">
        <w:rPr>
          <w:rFonts w:hint="cs"/>
          <w:sz w:val="27"/>
          <w:rtl/>
        </w:rPr>
        <w:t xml:space="preserve">ون </w:t>
      </w:r>
      <w:r w:rsidR="00785367" w:rsidRPr="00E354BF">
        <w:rPr>
          <w:rFonts w:hint="cs"/>
          <w:sz w:val="27"/>
          <w:rtl/>
        </w:rPr>
        <w:t>ب</w:t>
      </w:r>
      <w:r w:rsidRPr="00E354BF">
        <w:rPr>
          <w:rFonts w:hint="cs"/>
          <w:sz w:val="27"/>
          <w:rtl/>
        </w:rPr>
        <w:t>بسالة معسكر الحسين</w:t>
      </w:r>
      <w:r w:rsidR="0079584A" w:rsidRPr="00E354BF">
        <w:rPr>
          <w:rFonts w:cs="Mosawi" w:hint="cs"/>
          <w:sz w:val="27"/>
          <w:szCs w:val="26"/>
          <w:rtl/>
        </w:rPr>
        <w:t>×</w:t>
      </w:r>
      <w:r w:rsidR="00785367" w:rsidRPr="00E354BF">
        <w:rPr>
          <w:rFonts w:hint="cs"/>
          <w:sz w:val="27"/>
          <w:rtl/>
        </w:rPr>
        <w:t>.</w:t>
      </w:r>
      <w:r w:rsidRPr="00E354BF">
        <w:rPr>
          <w:rFonts w:hint="cs"/>
          <w:sz w:val="27"/>
          <w:rtl/>
        </w:rPr>
        <w:t xml:space="preserve"> فقد روى المؤر</w:t>
      </w:r>
      <w:r w:rsidR="00785367" w:rsidRPr="00E354BF">
        <w:rPr>
          <w:rFonts w:hint="cs"/>
          <w:sz w:val="27"/>
          <w:rtl/>
        </w:rPr>
        <w:t>ِّ</w:t>
      </w:r>
      <w:r w:rsidRPr="00E354BF">
        <w:rPr>
          <w:rFonts w:hint="cs"/>
          <w:sz w:val="27"/>
          <w:rtl/>
        </w:rPr>
        <w:t>خون</w:t>
      </w:r>
      <w:r w:rsidR="00785367" w:rsidRPr="00E354BF">
        <w:rPr>
          <w:rFonts w:hint="cs"/>
          <w:sz w:val="27"/>
          <w:rtl/>
        </w:rPr>
        <w:t>،</w:t>
      </w:r>
      <w:r w:rsidRPr="00E354BF">
        <w:rPr>
          <w:rFonts w:hint="cs"/>
          <w:sz w:val="27"/>
          <w:rtl/>
        </w:rPr>
        <w:t xml:space="preserve"> كالطبري</w:t>
      </w:r>
      <w:r w:rsidR="00785367" w:rsidRPr="00E354BF">
        <w:rPr>
          <w:rFonts w:hint="cs"/>
          <w:sz w:val="27"/>
          <w:rtl/>
        </w:rPr>
        <w:t>ّ</w:t>
      </w:r>
      <w:r w:rsidRPr="00E354BF">
        <w:rPr>
          <w:rFonts w:hint="cs"/>
          <w:sz w:val="27"/>
          <w:rtl/>
        </w:rPr>
        <w:t xml:space="preserve"> والمفيد وغيرهما، عن عمرو بن الحجاج الزبيدي</w:t>
      </w:r>
      <w:r w:rsidR="00785367" w:rsidRPr="00E354BF">
        <w:rPr>
          <w:rFonts w:hint="cs"/>
          <w:sz w:val="27"/>
          <w:rtl/>
        </w:rPr>
        <w:t>ّ،</w:t>
      </w:r>
      <w:r w:rsidRPr="00E354BF">
        <w:rPr>
          <w:rFonts w:hint="cs"/>
          <w:sz w:val="27"/>
          <w:rtl/>
        </w:rPr>
        <w:t xml:space="preserve"> مخاطبا</w:t>
      </w:r>
      <w:r w:rsidR="00785367" w:rsidRPr="00E354BF">
        <w:rPr>
          <w:rFonts w:hint="cs"/>
          <w:sz w:val="27"/>
          <w:rtl/>
        </w:rPr>
        <w:t>ً</w:t>
      </w:r>
      <w:r w:rsidRPr="00E354BF">
        <w:rPr>
          <w:rFonts w:hint="cs"/>
          <w:sz w:val="27"/>
          <w:rtl/>
        </w:rPr>
        <w:t xml:space="preserve"> </w:t>
      </w:r>
      <w:r w:rsidR="00785367" w:rsidRPr="00E354BF">
        <w:rPr>
          <w:rFonts w:hint="cs"/>
          <w:sz w:val="27"/>
          <w:rtl/>
        </w:rPr>
        <w:t>ا</w:t>
      </w:r>
      <w:r w:rsidRPr="00E354BF">
        <w:rPr>
          <w:rFonts w:hint="cs"/>
          <w:sz w:val="27"/>
          <w:rtl/>
        </w:rPr>
        <w:t>لجيش ال</w:t>
      </w:r>
      <w:r w:rsidR="00C420A4" w:rsidRPr="00E354BF">
        <w:rPr>
          <w:rFonts w:hint="cs"/>
          <w:sz w:val="27"/>
          <w:rtl/>
        </w:rPr>
        <w:t>أمويّ</w:t>
      </w:r>
      <w:r w:rsidR="00785367" w:rsidRPr="00E354BF">
        <w:rPr>
          <w:rFonts w:hint="cs"/>
          <w:sz w:val="27"/>
          <w:rtl/>
        </w:rPr>
        <w:t>:</w:t>
      </w:r>
      <w:r w:rsidRPr="00E354BF">
        <w:rPr>
          <w:rFonts w:hint="cs"/>
          <w:sz w:val="27"/>
          <w:rtl/>
        </w:rPr>
        <w:t xml:space="preserve"> </w:t>
      </w:r>
      <w:r w:rsidR="00785367" w:rsidRPr="00E354BF">
        <w:rPr>
          <w:rFonts w:hint="cs"/>
          <w:sz w:val="27"/>
          <w:rtl/>
        </w:rPr>
        <w:t>أ</w:t>
      </w:r>
      <w:r w:rsidRPr="00E354BF">
        <w:rPr>
          <w:rFonts w:hint="cs"/>
          <w:sz w:val="27"/>
          <w:rtl/>
        </w:rPr>
        <w:t>تدرون م</w:t>
      </w:r>
      <w:r w:rsidR="00785367" w:rsidRPr="00E354BF">
        <w:rPr>
          <w:rFonts w:hint="cs"/>
          <w:sz w:val="27"/>
          <w:rtl/>
        </w:rPr>
        <w:t>َ</w:t>
      </w:r>
      <w:r w:rsidRPr="00E354BF">
        <w:rPr>
          <w:rFonts w:hint="cs"/>
          <w:sz w:val="27"/>
          <w:rtl/>
        </w:rPr>
        <w:t>ن</w:t>
      </w:r>
      <w:r w:rsidR="00785367" w:rsidRPr="00E354BF">
        <w:rPr>
          <w:rFonts w:hint="cs"/>
          <w:sz w:val="27"/>
          <w:rtl/>
        </w:rPr>
        <w:t>ْ</w:t>
      </w:r>
      <w:r w:rsidRPr="00E354BF">
        <w:rPr>
          <w:rFonts w:hint="cs"/>
          <w:sz w:val="27"/>
          <w:rtl/>
        </w:rPr>
        <w:t xml:space="preserve"> تقاتلون؟ تقاتلون فرسان المصر، </w:t>
      </w:r>
      <w:r w:rsidR="00785367" w:rsidRPr="00E354BF">
        <w:rPr>
          <w:rFonts w:hint="cs"/>
          <w:sz w:val="27"/>
          <w:rtl/>
        </w:rPr>
        <w:t>و</w:t>
      </w:r>
      <w:r w:rsidRPr="00E354BF">
        <w:rPr>
          <w:rFonts w:hint="cs"/>
          <w:sz w:val="27"/>
          <w:rtl/>
        </w:rPr>
        <w:t>قوما</w:t>
      </w:r>
      <w:r w:rsidR="00785367" w:rsidRPr="00E354BF">
        <w:rPr>
          <w:rFonts w:hint="cs"/>
          <w:sz w:val="27"/>
          <w:rtl/>
        </w:rPr>
        <w:t>ً</w:t>
      </w:r>
      <w:r w:rsidRPr="00E354BF">
        <w:rPr>
          <w:rFonts w:hint="cs"/>
          <w:sz w:val="27"/>
          <w:rtl/>
        </w:rPr>
        <w:t xml:space="preserve"> مستميتين، لا يبرزن</w:t>
      </w:r>
      <w:r w:rsidR="00785367" w:rsidRPr="00E354BF">
        <w:rPr>
          <w:rFonts w:hint="cs"/>
          <w:sz w:val="27"/>
          <w:rtl/>
        </w:rPr>
        <w:t>َّ</w:t>
      </w:r>
      <w:r w:rsidRPr="00E354BF">
        <w:rPr>
          <w:rFonts w:hint="cs"/>
          <w:sz w:val="27"/>
          <w:rtl/>
        </w:rPr>
        <w:t xml:space="preserve"> لهم منكم </w:t>
      </w:r>
      <w:r w:rsidR="00785367" w:rsidRPr="00E354BF">
        <w:rPr>
          <w:rFonts w:hint="cs"/>
          <w:sz w:val="27"/>
          <w:rtl/>
        </w:rPr>
        <w:t>أ</w:t>
      </w:r>
      <w:r w:rsidRPr="00E354BF">
        <w:rPr>
          <w:rFonts w:hint="cs"/>
          <w:sz w:val="27"/>
          <w:rtl/>
        </w:rPr>
        <w:t>حد</w:t>
      </w:r>
      <w:r w:rsidR="00785367" w:rsidRPr="00E354BF">
        <w:rPr>
          <w:rFonts w:hint="cs"/>
          <w:sz w:val="27"/>
          <w:rtl/>
        </w:rPr>
        <w:t>ٌ</w:t>
      </w:r>
      <w:r w:rsidRPr="00E354BF">
        <w:rPr>
          <w:rFonts w:hint="cs"/>
          <w:sz w:val="27"/>
          <w:rtl/>
        </w:rPr>
        <w:t>، فإن</w:t>
      </w:r>
      <w:r w:rsidR="00785367" w:rsidRPr="00E354BF">
        <w:rPr>
          <w:rFonts w:hint="cs"/>
          <w:sz w:val="27"/>
          <w:rtl/>
        </w:rPr>
        <w:t>ّ</w:t>
      </w:r>
      <w:r w:rsidRPr="00E354BF">
        <w:rPr>
          <w:rFonts w:hint="cs"/>
          <w:sz w:val="27"/>
          <w:rtl/>
        </w:rPr>
        <w:t>هم قليل، وقل</w:t>
      </w:r>
      <w:r w:rsidR="00785367" w:rsidRPr="00E354BF">
        <w:rPr>
          <w:rFonts w:hint="cs"/>
          <w:sz w:val="27"/>
          <w:rtl/>
        </w:rPr>
        <w:t>ّ</w:t>
      </w:r>
      <w:r w:rsidRPr="00E354BF">
        <w:rPr>
          <w:rFonts w:hint="cs"/>
          <w:sz w:val="27"/>
          <w:rtl/>
        </w:rPr>
        <w:t>ما يبقون، والله</w:t>
      </w:r>
      <w:r w:rsidR="00785367" w:rsidRPr="00E354BF">
        <w:rPr>
          <w:rFonts w:hint="cs"/>
          <w:sz w:val="27"/>
          <w:rtl/>
        </w:rPr>
        <w:t>ِ،</w:t>
      </w:r>
      <w:r w:rsidRPr="00E354BF">
        <w:rPr>
          <w:rFonts w:hint="cs"/>
          <w:sz w:val="27"/>
          <w:rtl/>
        </w:rPr>
        <w:t xml:space="preserve"> لو لم ترموهم إلا</w:t>
      </w:r>
      <w:r w:rsidR="00785367" w:rsidRPr="00E354BF">
        <w:rPr>
          <w:rFonts w:hint="cs"/>
          <w:sz w:val="27"/>
          <w:rtl/>
        </w:rPr>
        <w:t>ّ بالحجارة لقتلتموهم</w:t>
      </w:r>
      <w:r w:rsidRPr="00E354BF">
        <w:rPr>
          <w:rFonts w:hint="cs"/>
          <w:sz w:val="27"/>
          <w:vertAlign w:val="superscript"/>
          <w:rtl/>
        </w:rPr>
        <w:t>(</w:t>
      </w:r>
      <w:r w:rsidRPr="00E354BF">
        <w:rPr>
          <w:rStyle w:val="EndnoteReference"/>
          <w:sz w:val="27"/>
          <w:rtl/>
        </w:rPr>
        <w:endnoteReference w:id="306"/>
      </w:r>
      <w:r w:rsidRPr="00E354BF">
        <w:rPr>
          <w:rFonts w:hint="cs"/>
          <w:sz w:val="27"/>
          <w:vertAlign w:val="superscript"/>
          <w:rtl/>
        </w:rPr>
        <w:t>)</w:t>
      </w:r>
      <w:r w:rsidRPr="00E354BF">
        <w:rPr>
          <w:rFonts w:hint="cs"/>
          <w:sz w:val="27"/>
          <w:rtl/>
        </w:rPr>
        <w:t xml:space="preserve">. وفي مقتل الخوارزي </w:t>
      </w:r>
      <w:r w:rsidR="00785367" w:rsidRPr="00E354BF">
        <w:rPr>
          <w:rFonts w:hint="cs"/>
          <w:sz w:val="27"/>
          <w:rtl/>
        </w:rPr>
        <w:t>أ</w:t>
      </w:r>
      <w:r w:rsidRPr="00E354BF">
        <w:rPr>
          <w:rFonts w:hint="cs"/>
          <w:sz w:val="27"/>
          <w:rtl/>
        </w:rPr>
        <w:t>نه قال</w:t>
      </w:r>
      <w:r w:rsidR="00785367" w:rsidRPr="00E354BF">
        <w:rPr>
          <w:rFonts w:hint="cs"/>
          <w:sz w:val="27"/>
          <w:rtl/>
        </w:rPr>
        <w:t>:</w:t>
      </w:r>
      <w:r w:rsidR="00015A29" w:rsidRPr="00E354BF">
        <w:rPr>
          <w:rFonts w:hint="cs"/>
          <w:sz w:val="27"/>
          <w:rtl/>
        </w:rPr>
        <w:t xml:space="preserve"> إنّما </w:t>
      </w:r>
      <w:r w:rsidRPr="00E354BF">
        <w:rPr>
          <w:rFonts w:hint="cs"/>
          <w:sz w:val="27"/>
          <w:rtl/>
        </w:rPr>
        <w:t>تقاتلون فرسان المصر وأهل البصائر وقوما</w:t>
      </w:r>
      <w:r w:rsidR="00785367" w:rsidRPr="00E354BF">
        <w:rPr>
          <w:rFonts w:hint="cs"/>
          <w:sz w:val="27"/>
          <w:rtl/>
        </w:rPr>
        <w:t>ً</w:t>
      </w:r>
      <w:r w:rsidRPr="00E354BF">
        <w:rPr>
          <w:rFonts w:hint="cs"/>
          <w:sz w:val="27"/>
          <w:rtl/>
        </w:rPr>
        <w:t xml:space="preserve"> مستميتين، لا يبرزن</w:t>
      </w:r>
      <w:r w:rsidR="00785367" w:rsidRPr="00E354BF">
        <w:rPr>
          <w:rFonts w:hint="cs"/>
          <w:sz w:val="27"/>
          <w:rtl/>
        </w:rPr>
        <w:t>َّ</w:t>
      </w:r>
      <w:r w:rsidRPr="00E354BF">
        <w:rPr>
          <w:rFonts w:hint="cs"/>
          <w:sz w:val="27"/>
          <w:rtl/>
        </w:rPr>
        <w:t xml:space="preserve"> منكم أحد</w:t>
      </w:r>
      <w:r w:rsidR="00785367" w:rsidRPr="00E354BF">
        <w:rPr>
          <w:rFonts w:hint="cs"/>
          <w:sz w:val="27"/>
          <w:rtl/>
        </w:rPr>
        <w:t>ٌ</w:t>
      </w:r>
      <w:r w:rsidRPr="00E354BF">
        <w:rPr>
          <w:rFonts w:hint="cs"/>
          <w:sz w:val="27"/>
          <w:rtl/>
        </w:rPr>
        <w:t xml:space="preserve"> إلا</w:t>
      </w:r>
      <w:r w:rsidR="00785367" w:rsidRPr="00E354BF">
        <w:rPr>
          <w:rFonts w:hint="cs"/>
          <w:sz w:val="27"/>
          <w:rtl/>
        </w:rPr>
        <w:t>ّ</w:t>
      </w:r>
      <w:r w:rsidRPr="00E354BF">
        <w:rPr>
          <w:rFonts w:hint="cs"/>
          <w:sz w:val="27"/>
          <w:rtl/>
        </w:rPr>
        <w:t xml:space="preserve"> قتلوه على قل</w:t>
      </w:r>
      <w:r w:rsidR="00785367" w:rsidRPr="00E354BF">
        <w:rPr>
          <w:rFonts w:hint="cs"/>
          <w:sz w:val="27"/>
          <w:rtl/>
        </w:rPr>
        <w:t>َّ</w:t>
      </w:r>
      <w:r w:rsidRPr="00E354BF">
        <w:rPr>
          <w:rFonts w:hint="cs"/>
          <w:sz w:val="27"/>
          <w:rtl/>
        </w:rPr>
        <w:t>تهم، ولو لم ترموهم إلا</w:t>
      </w:r>
      <w:r w:rsidR="00785367" w:rsidRPr="00E354BF">
        <w:rPr>
          <w:rFonts w:hint="cs"/>
          <w:sz w:val="27"/>
          <w:rtl/>
        </w:rPr>
        <w:t>ّ</w:t>
      </w:r>
      <w:r w:rsidRPr="00E354BF">
        <w:rPr>
          <w:rFonts w:hint="cs"/>
          <w:sz w:val="27"/>
          <w:rtl/>
        </w:rPr>
        <w:t xml:space="preserve"> </w:t>
      </w:r>
      <w:r w:rsidR="00785367" w:rsidRPr="00E354BF">
        <w:rPr>
          <w:rFonts w:hint="cs"/>
          <w:sz w:val="27"/>
          <w:rtl/>
        </w:rPr>
        <w:t>بالحجارة لقتلتموهم</w:t>
      </w:r>
      <w:r w:rsidR="00785367" w:rsidRPr="00E354BF">
        <w:rPr>
          <w:rFonts w:hint="cs"/>
          <w:sz w:val="27"/>
          <w:vertAlign w:val="superscript"/>
          <w:rtl/>
        </w:rPr>
        <w:t>(</w:t>
      </w:r>
      <w:r w:rsidR="00785367" w:rsidRPr="00E354BF">
        <w:rPr>
          <w:rStyle w:val="EndnoteReference"/>
          <w:sz w:val="27"/>
          <w:rtl/>
        </w:rPr>
        <w:endnoteReference w:id="307"/>
      </w:r>
      <w:r w:rsidR="00785367" w:rsidRPr="00E354BF">
        <w:rPr>
          <w:rFonts w:hint="cs"/>
          <w:sz w:val="27"/>
          <w:vertAlign w:val="superscript"/>
          <w:rtl/>
        </w:rPr>
        <w:t>)</w:t>
      </w:r>
      <w:r w:rsidR="00785367" w:rsidRPr="00E354BF">
        <w:rPr>
          <w:rFonts w:hint="cs"/>
          <w:sz w:val="27"/>
          <w:rtl/>
        </w:rPr>
        <w:t xml:space="preserve">. </w:t>
      </w:r>
      <w:r w:rsidRPr="00E354BF">
        <w:rPr>
          <w:rFonts w:hint="cs"/>
          <w:sz w:val="27"/>
          <w:rtl/>
        </w:rPr>
        <w:t xml:space="preserve">ووصفهم أحد المقاتلين مع عمر بن سعد، كما نقله ابن </w:t>
      </w:r>
      <w:r w:rsidR="00785367" w:rsidRPr="00E354BF">
        <w:rPr>
          <w:rFonts w:hint="cs"/>
          <w:sz w:val="27"/>
          <w:rtl/>
        </w:rPr>
        <w:t>أ</w:t>
      </w:r>
      <w:r w:rsidRPr="00E354BF">
        <w:rPr>
          <w:rFonts w:hint="cs"/>
          <w:sz w:val="27"/>
          <w:rtl/>
        </w:rPr>
        <w:t xml:space="preserve">بي الحديد في </w:t>
      </w:r>
      <w:r w:rsidR="00785367" w:rsidRPr="00E354BF">
        <w:rPr>
          <w:rFonts w:hint="cs"/>
          <w:sz w:val="27"/>
          <w:rtl/>
        </w:rPr>
        <w:t>(</w:t>
      </w:r>
      <w:r w:rsidRPr="00E354BF">
        <w:rPr>
          <w:rFonts w:hint="cs"/>
          <w:sz w:val="27"/>
          <w:rtl/>
        </w:rPr>
        <w:t>شرح النهج</w:t>
      </w:r>
      <w:r w:rsidR="00785367" w:rsidRPr="00E354BF">
        <w:rPr>
          <w:rFonts w:hint="cs"/>
          <w:sz w:val="27"/>
          <w:rtl/>
        </w:rPr>
        <w:t>):</w:t>
      </w:r>
      <w:r w:rsidRPr="00E354BF">
        <w:rPr>
          <w:rFonts w:hint="cs"/>
          <w:sz w:val="27"/>
          <w:rtl/>
        </w:rPr>
        <w:t xml:space="preserve"> ثارت علينا عصابة أيديها في مقابض سيوفها</w:t>
      </w:r>
      <w:r w:rsidR="00785367" w:rsidRPr="00E354BF">
        <w:rPr>
          <w:rFonts w:hint="cs"/>
          <w:sz w:val="27"/>
          <w:rtl/>
        </w:rPr>
        <w:t>،</w:t>
      </w:r>
      <w:r w:rsidRPr="00E354BF">
        <w:rPr>
          <w:rFonts w:hint="cs"/>
          <w:sz w:val="27"/>
          <w:rtl/>
        </w:rPr>
        <w:t xml:space="preserve"> كالأسود الضارية</w:t>
      </w:r>
      <w:r w:rsidR="00785367" w:rsidRPr="00E354BF">
        <w:rPr>
          <w:rFonts w:hint="cs"/>
          <w:sz w:val="27"/>
          <w:rtl/>
        </w:rPr>
        <w:t>،</w:t>
      </w:r>
      <w:r w:rsidRPr="00E354BF">
        <w:rPr>
          <w:rFonts w:hint="cs"/>
          <w:sz w:val="27"/>
          <w:rtl/>
        </w:rPr>
        <w:t xml:space="preserve"> تحطم الفرسان يمينا</w:t>
      </w:r>
      <w:r w:rsidR="00785367" w:rsidRPr="00E354BF">
        <w:rPr>
          <w:rFonts w:hint="cs"/>
          <w:sz w:val="27"/>
          <w:rtl/>
        </w:rPr>
        <w:t>ً</w:t>
      </w:r>
      <w:r w:rsidRPr="00E354BF">
        <w:rPr>
          <w:rFonts w:hint="cs"/>
          <w:sz w:val="27"/>
          <w:rtl/>
        </w:rPr>
        <w:t xml:space="preserve"> وشمالا</w:t>
      </w:r>
      <w:r w:rsidR="00785367" w:rsidRPr="00E354BF">
        <w:rPr>
          <w:rFonts w:hint="cs"/>
          <w:sz w:val="27"/>
          <w:rtl/>
        </w:rPr>
        <w:t>ً،</w:t>
      </w:r>
      <w:r w:rsidRPr="00E354BF">
        <w:rPr>
          <w:rFonts w:hint="cs"/>
          <w:sz w:val="27"/>
          <w:rtl/>
        </w:rPr>
        <w:t xml:space="preserve"> وتلقي أنفسها على الموت، لا تقبل الأمان</w:t>
      </w:r>
      <w:r w:rsidR="00785367" w:rsidRPr="00E354BF">
        <w:rPr>
          <w:rFonts w:hint="cs"/>
          <w:sz w:val="27"/>
          <w:rtl/>
        </w:rPr>
        <w:t>،</w:t>
      </w:r>
      <w:r w:rsidRPr="00E354BF">
        <w:rPr>
          <w:rFonts w:hint="cs"/>
          <w:sz w:val="27"/>
          <w:rtl/>
        </w:rPr>
        <w:t xml:space="preserve"> ولا ترغب في المال</w:t>
      </w:r>
      <w:r w:rsidR="00785367" w:rsidRPr="00E354BF">
        <w:rPr>
          <w:rFonts w:hint="cs"/>
          <w:sz w:val="27"/>
          <w:rtl/>
        </w:rPr>
        <w:t>،</w:t>
      </w:r>
      <w:r w:rsidRPr="00E354BF">
        <w:rPr>
          <w:rFonts w:hint="cs"/>
          <w:sz w:val="27"/>
          <w:rtl/>
        </w:rPr>
        <w:t xml:space="preserve"> ولا يحول بينها حائل وبين الورود على حياض المنية </w:t>
      </w:r>
      <w:r w:rsidR="00785367" w:rsidRPr="00E354BF">
        <w:rPr>
          <w:rFonts w:hint="cs"/>
          <w:sz w:val="27"/>
          <w:rtl/>
        </w:rPr>
        <w:t>أ</w:t>
      </w:r>
      <w:r w:rsidRPr="00E354BF">
        <w:rPr>
          <w:rFonts w:hint="cs"/>
          <w:sz w:val="27"/>
          <w:rtl/>
        </w:rPr>
        <w:t>و الاستيلاء على الملك، فلو كففنا عنها رويدا</w:t>
      </w:r>
      <w:r w:rsidR="00785367" w:rsidRPr="00E354BF">
        <w:rPr>
          <w:rFonts w:hint="cs"/>
          <w:sz w:val="27"/>
          <w:rtl/>
        </w:rPr>
        <w:t>ً لأتت على نفوس العسكر بحذافيرها</w:t>
      </w:r>
      <w:r w:rsidRPr="00E354BF">
        <w:rPr>
          <w:rFonts w:hint="cs"/>
          <w:sz w:val="27"/>
          <w:vertAlign w:val="superscript"/>
          <w:rtl/>
        </w:rPr>
        <w:t>(</w:t>
      </w:r>
      <w:r w:rsidRPr="00E354BF">
        <w:rPr>
          <w:rStyle w:val="EndnoteReference"/>
          <w:sz w:val="27"/>
          <w:rtl/>
        </w:rPr>
        <w:endnoteReference w:id="308"/>
      </w:r>
      <w:r w:rsidRPr="00E354BF">
        <w:rPr>
          <w:rFonts w:hint="cs"/>
          <w:sz w:val="27"/>
          <w:vertAlign w:val="superscript"/>
          <w:rtl/>
        </w:rPr>
        <w:t>)</w:t>
      </w:r>
      <w:r w:rsidRPr="00E354BF">
        <w:rPr>
          <w:rFonts w:hint="cs"/>
          <w:sz w:val="27"/>
          <w:rtl/>
        </w:rPr>
        <w:t>. وقال عبد الله بن عم</w:t>
      </w:r>
      <w:r w:rsidR="00785367" w:rsidRPr="00E354BF">
        <w:rPr>
          <w:rFonts w:hint="cs"/>
          <w:sz w:val="27"/>
          <w:rtl/>
        </w:rPr>
        <w:t>ّ</w:t>
      </w:r>
      <w:r w:rsidRPr="00E354BF">
        <w:rPr>
          <w:rFonts w:hint="cs"/>
          <w:sz w:val="27"/>
          <w:rtl/>
        </w:rPr>
        <w:t>ار بن عبد يغوث</w:t>
      </w:r>
      <w:r w:rsidR="00785367" w:rsidRPr="00E354BF">
        <w:rPr>
          <w:rFonts w:hint="cs"/>
          <w:sz w:val="27"/>
          <w:rtl/>
        </w:rPr>
        <w:t>،</w:t>
      </w:r>
      <w:r w:rsidRPr="00E354BF">
        <w:rPr>
          <w:rFonts w:hint="cs"/>
          <w:sz w:val="27"/>
          <w:rtl/>
        </w:rPr>
        <w:t xml:space="preserve"> وهو يصف الحسين</w:t>
      </w:r>
      <w:r w:rsidR="00785367" w:rsidRPr="00E354BF">
        <w:rPr>
          <w:rFonts w:hint="cs"/>
          <w:sz w:val="27"/>
          <w:rtl/>
        </w:rPr>
        <w:t>،</w:t>
      </w:r>
      <w:r w:rsidRPr="00E354BF">
        <w:rPr>
          <w:rFonts w:hint="cs"/>
          <w:sz w:val="27"/>
          <w:rtl/>
        </w:rPr>
        <w:t xml:space="preserve"> كما عن الطبري</w:t>
      </w:r>
      <w:r w:rsidR="00785367" w:rsidRPr="00E354BF">
        <w:rPr>
          <w:rFonts w:hint="cs"/>
          <w:sz w:val="27"/>
          <w:rtl/>
        </w:rPr>
        <w:t>ّ:</w:t>
      </w:r>
      <w:r w:rsidRPr="00E354BF">
        <w:rPr>
          <w:rFonts w:hint="cs"/>
          <w:sz w:val="27"/>
          <w:rtl/>
        </w:rPr>
        <w:t xml:space="preserve"> ما رأيت</w:t>
      </w:r>
      <w:r w:rsidR="00785367" w:rsidRPr="00E354BF">
        <w:rPr>
          <w:rFonts w:hint="cs"/>
          <w:sz w:val="27"/>
          <w:rtl/>
        </w:rPr>
        <w:t>ُ</w:t>
      </w:r>
      <w:r w:rsidRPr="00E354BF">
        <w:rPr>
          <w:rFonts w:hint="cs"/>
          <w:sz w:val="27"/>
          <w:rtl/>
        </w:rPr>
        <w:t xml:space="preserve"> مكسورا</w:t>
      </w:r>
      <w:r w:rsidR="00785367" w:rsidRPr="00E354BF">
        <w:rPr>
          <w:rFonts w:hint="cs"/>
          <w:sz w:val="27"/>
          <w:rtl/>
        </w:rPr>
        <w:t>ً</w:t>
      </w:r>
      <w:r w:rsidRPr="00E354BF">
        <w:rPr>
          <w:rFonts w:hint="cs"/>
          <w:sz w:val="27"/>
          <w:rtl/>
        </w:rPr>
        <w:t xml:space="preserve"> قط</w:t>
      </w:r>
      <w:r w:rsidR="00785367" w:rsidRPr="00E354BF">
        <w:rPr>
          <w:rFonts w:hint="cs"/>
          <w:sz w:val="27"/>
          <w:rtl/>
        </w:rPr>
        <w:t>ّ،</w:t>
      </w:r>
      <w:r w:rsidRPr="00E354BF">
        <w:rPr>
          <w:rFonts w:hint="cs"/>
          <w:sz w:val="27"/>
          <w:rtl/>
        </w:rPr>
        <w:t xml:space="preserve"> قد ق</w:t>
      </w:r>
      <w:r w:rsidR="00785367" w:rsidRPr="00E354BF">
        <w:rPr>
          <w:rFonts w:hint="cs"/>
          <w:sz w:val="27"/>
          <w:rtl/>
        </w:rPr>
        <w:t>ُ</w:t>
      </w:r>
      <w:r w:rsidRPr="00E354BF">
        <w:rPr>
          <w:rFonts w:hint="cs"/>
          <w:sz w:val="27"/>
          <w:rtl/>
        </w:rPr>
        <w:t>تل ولده وأهل بيته و</w:t>
      </w:r>
      <w:r w:rsidR="00785367" w:rsidRPr="00E354BF">
        <w:rPr>
          <w:rFonts w:hint="cs"/>
          <w:sz w:val="27"/>
          <w:rtl/>
        </w:rPr>
        <w:t>أ</w:t>
      </w:r>
      <w:r w:rsidRPr="00E354BF">
        <w:rPr>
          <w:rFonts w:hint="cs"/>
          <w:sz w:val="27"/>
          <w:rtl/>
        </w:rPr>
        <w:t>صحابه</w:t>
      </w:r>
      <w:r w:rsidR="00785367" w:rsidRPr="00E354BF">
        <w:rPr>
          <w:rFonts w:hint="cs"/>
          <w:sz w:val="27"/>
          <w:rtl/>
        </w:rPr>
        <w:t>،</w:t>
      </w:r>
      <w:r w:rsidRPr="00E354BF">
        <w:rPr>
          <w:rFonts w:hint="cs"/>
          <w:sz w:val="27"/>
          <w:rtl/>
        </w:rPr>
        <w:t xml:space="preserve"> أربط جأشا</w:t>
      </w:r>
      <w:r w:rsidR="00785367" w:rsidRPr="00E354BF">
        <w:rPr>
          <w:rFonts w:hint="cs"/>
          <w:sz w:val="27"/>
          <w:rtl/>
        </w:rPr>
        <w:t>ً،</w:t>
      </w:r>
      <w:r w:rsidRPr="00E354BF">
        <w:rPr>
          <w:rFonts w:hint="cs"/>
          <w:sz w:val="27"/>
          <w:rtl/>
        </w:rPr>
        <w:t xml:space="preserve"> ولا </w:t>
      </w:r>
      <w:r w:rsidR="00785367" w:rsidRPr="00E354BF">
        <w:rPr>
          <w:rFonts w:hint="cs"/>
          <w:sz w:val="27"/>
          <w:rtl/>
        </w:rPr>
        <w:t>أ</w:t>
      </w:r>
      <w:r w:rsidRPr="00E354BF">
        <w:rPr>
          <w:rFonts w:hint="cs"/>
          <w:sz w:val="27"/>
          <w:rtl/>
        </w:rPr>
        <w:t>مضى جنانا</w:t>
      </w:r>
      <w:r w:rsidR="00785367" w:rsidRPr="00E354BF">
        <w:rPr>
          <w:rFonts w:hint="cs"/>
          <w:sz w:val="27"/>
          <w:rtl/>
        </w:rPr>
        <w:t>ً،</w:t>
      </w:r>
      <w:r w:rsidRPr="00E354BF">
        <w:rPr>
          <w:rFonts w:hint="cs"/>
          <w:sz w:val="27"/>
          <w:rtl/>
        </w:rPr>
        <w:t xml:space="preserve"> ولا أجرأ مقدما</w:t>
      </w:r>
      <w:r w:rsidR="00785367" w:rsidRPr="00E354BF">
        <w:rPr>
          <w:rFonts w:hint="cs"/>
          <w:sz w:val="27"/>
          <w:rtl/>
        </w:rPr>
        <w:t>ً</w:t>
      </w:r>
      <w:r w:rsidRPr="00E354BF">
        <w:rPr>
          <w:rFonts w:hint="cs"/>
          <w:sz w:val="27"/>
          <w:rtl/>
        </w:rPr>
        <w:t xml:space="preserve"> منه، و</w:t>
      </w:r>
      <w:r w:rsidR="00785367" w:rsidRPr="00E354BF">
        <w:rPr>
          <w:rFonts w:hint="cs"/>
          <w:sz w:val="27"/>
          <w:rtl/>
        </w:rPr>
        <w:t>إ</w:t>
      </w:r>
      <w:r w:rsidRPr="00E354BF">
        <w:rPr>
          <w:rFonts w:hint="cs"/>
          <w:sz w:val="27"/>
          <w:rtl/>
        </w:rPr>
        <w:t>ن</w:t>
      </w:r>
      <w:r w:rsidR="00785367" w:rsidRPr="00E354BF">
        <w:rPr>
          <w:rFonts w:hint="cs"/>
          <w:sz w:val="27"/>
          <w:rtl/>
        </w:rPr>
        <w:t>ْ</w:t>
      </w:r>
      <w:r w:rsidRPr="00E354BF">
        <w:rPr>
          <w:rFonts w:hint="cs"/>
          <w:sz w:val="27"/>
          <w:rtl/>
        </w:rPr>
        <w:t xml:space="preserve"> كانت الرجال لتشد</w:t>
      </w:r>
      <w:r w:rsidR="00785367" w:rsidRPr="00E354BF">
        <w:rPr>
          <w:rFonts w:hint="cs"/>
          <w:sz w:val="27"/>
          <w:rtl/>
        </w:rPr>
        <w:t>ّ</w:t>
      </w:r>
      <w:r w:rsidRPr="00E354BF">
        <w:rPr>
          <w:rFonts w:hint="cs"/>
          <w:sz w:val="27"/>
          <w:rtl/>
        </w:rPr>
        <w:t xml:space="preserve"> عليه فيشد</w:t>
      </w:r>
      <w:r w:rsidR="00785367" w:rsidRPr="00E354BF">
        <w:rPr>
          <w:rFonts w:hint="cs"/>
          <w:sz w:val="27"/>
          <w:rtl/>
        </w:rPr>
        <w:t>ّ</w:t>
      </w:r>
      <w:r w:rsidRPr="00E354BF">
        <w:rPr>
          <w:rFonts w:hint="cs"/>
          <w:sz w:val="27"/>
          <w:rtl/>
        </w:rPr>
        <w:t xml:space="preserve"> عليها بسيفه</w:t>
      </w:r>
      <w:r w:rsidR="00785367" w:rsidRPr="00E354BF">
        <w:rPr>
          <w:rFonts w:hint="cs"/>
          <w:sz w:val="27"/>
          <w:rtl/>
        </w:rPr>
        <w:t>،</w:t>
      </w:r>
      <w:r w:rsidRPr="00E354BF">
        <w:rPr>
          <w:rFonts w:hint="cs"/>
          <w:sz w:val="27"/>
          <w:rtl/>
        </w:rPr>
        <w:t xml:space="preserve"> فتنكشف عن يمينه وشماله انكشاف المعزى </w:t>
      </w:r>
      <w:r w:rsidR="00785367" w:rsidRPr="00E354BF">
        <w:rPr>
          <w:rFonts w:hint="cs"/>
          <w:sz w:val="27"/>
          <w:rtl/>
        </w:rPr>
        <w:t>إ</w:t>
      </w:r>
      <w:r w:rsidRPr="00E354BF">
        <w:rPr>
          <w:rFonts w:hint="cs"/>
          <w:sz w:val="27"/>
          <w:rtl/>
        </w:rPr>
        <w:t>ذا شد</w:t>
      </w:r>
      <w:r w:rsidR="00785367" w:rsidRPr="00E354BF">
        <w:rPr>
          <w:rFonts w:hint="cs"/>
          <w:sz w:val="27"/>
          <w:rtl/>
        </w:rPr>
        <w:t>ّ فيها الذئب</w:t>
      </w:r>
      <w:r w:rsidRPr="00E354BF">
        <w:rPr>
          <w:rFonts w:hint="cs"/>
          <w:sz w:val="27"/>
          <w:vertAlign w:val="superscript"/>
          <w:rtl/>
        </w:rPr>
        <w:t>(</w:t>
      </w:r>
      <w:r w:rsidRPr="00E354BF">
        <w:rPr>
          <w:rStyle w:val="EndnoteReference"/>
          <w:sz w:val="27"/>
          <w:rtl/>
        </w:rPr>
        <w:endnoteReference w:id="309"/>
      </w:r>
      <w:r w:rsidRPr="00E354BF">
        <w:rPr>
          <w:rFonts w:hint="cs"/>
          <w:sz w:val="27"/>
          <w:vertAlign w:val="superscript"/>
          <w:rtl/>
        </w:rPr>
        <w:t>)</w:t>
      </w:r>
      <w:r w:rsidR="00785367" w:rsidRPr="00E354BF">
        <w:rPr>
          <w:rFonts w:hint="cs"/>
          <w:sz w:val="27"/>
          <w:rtl/>
        </w:rPr>
        <w:t>.</w:t>
      </w:r>
      <w:r w:rsidRPr="00E354BF">
        <w:rPr>
          <w:rFonts w:hint="cs"/>
          <w:sz w:val="27"/>
          <w:rtl/>
        </w:rPr>
        <w:t xml:space="preserve"> و</w:t>
      </w:r>
      <w:r w:rsidR="008C64ED" w:rsidRPr="00E354BF">
        <w:rPr>
          <w:rFonts w:hint="cs"/>
          <w:sz w:val="27"/>
          <w:rtl/>
        </w:rPr>
        <w:t xml:space="preserve">إنّ قائلها ـ </w:t>
      </w:r>
      <w:r w:rsidRPr="00E354BF">
        <w:rPr>
          <w:rFonts w:hint="cs"/>
          <w:sz w:val="27"/>
          <w:rtl/>
        </w:rPr>
        <w:t xml:space="preserve">حسب المفيد </w:t>
      </w:r>
      <w:r w:rsidR="008C64ED" w:rsidRPr="00E354BF">
        <w:rPr>
          <w:rFonts w:hint="cs"/>
          <w:sz w:val="27"/>
          <w:rtl/>
        </w:rPr>
        <w:t>ـ</w:t>
      </w:r>
      <w:r w:rsidRPr="00E354BF">
        <w:rPr>
          <w:rFonts w:hint="cs"/>
          <w:sz w:val="27"/>
          <w:rtl/>
        </w:rPr>
        <w:t xml:space="preserve"> هو حميد بن مسلم</w:t>
      </w:r>
      <w:r w:rsidR="008C64ED" w:rsidRPr="00E354BF">
        <w:rPr>
          <w:rFonts w:hint="cs"/>
          <w:sz w:val="27"/>
          <w:rtl/>
        </w:rPr>
        <w:t>،</w:t>
      </w:r>
      <w:r w:rsidRPr="00E354BF">
        <w:rPr>
          <w:rFonts w:hint="cs"/>
          <w:sz w:val="27"/>
          <w:rtl/>
        </w:rPr>
        <w:t xml:space="preserve"> و</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ه قال</w:t>
      </w:r>
      <w:r w:rsidR="008C64ED" w:rsidRPr="00E354BF">
        <w:rPr>
          <w:rFonts w:hint="cs"/>
          <w:sz w:val="27"/>
          <w:rtl/>
        </w:rPr>
        <w:t>:</w:t>
      </w:r>
      <w:r w:rsidRPr="00E354BF">
        <w:rPr>
          <w:rFonts w:hint="cs"/>
          <w:sz w:val="27"/>
          <w:rtl/>
        </w:rPr>
        <w:t xml:space="preserve"> ما رأيت مكثورا</w:t>
      </w:r>
      <w:r w:rsidR="008C64ED" w:rsidRPr="00E354BF">
        <w:rPr>
          <w:rFonts w:hint="cs"/>
          <w:sz w:val="27"/>
          <w:rtl/>
        </w:rPr>
        <w:t>ً</w:t>
      </w:r>
      <w:r w:rsidRPr="00E354BF">
        <w:rPr>
          <w:rFonts w:hint="cs"/>
          <w:sz w:val="27"/>
          <w:rtl/>
        </w:rPr>
        <w:t xml:space="preserve"> قط</w:t>
      </w:r>
      <w:r w:rsidR="008C64ED" w:rsidRPr="00E354BF">
        <w:rPr>
          <w:rFonts w:hint="cs"/>
          <w:sz w:val="27"/>
          <w:rtl/>
        </w:rPr>
        <w:t>ّ</w:t>
      </w:r>
      <w:r w:rsidRPr="00E354BF">
        <w:rPr>
          <w:rFonts w:hint="cs"/>
          <w:sz w:val="27"/>
          <w:rtl/>
        </w:rPr>
        <w:t xml:space="preserve">، وهو أكثر </w:t>
      </w:r>
      <w:r w:rsidR="008C64ED" w:rsidRPr="00E354BF">
        <w:rPr>
          <w:rFonts w:hint="cs"/>
          <w:sz w:val="27"/>
          <w:rtl/>
        </w:rPr>
        <w:t>ا</w:t>
      </w:r>
      <w:r w:rsidRPr="00E354BF">
        <w:rPr>
          <w:rFonts w:hint="cs"/>
          <w:sz w:val="27"/>
          <w:rtl/>
        </w:rPr>
        <w:t>ت</w:t>
      </w:r>
      <w:r w:rsidR="008C64ED" w:rsidRPr="00E354BF">
        <w:rPr>
          <w:rFonts w:hint="cs"/>
          <w:sz w:val="27"/>
          <w:rtl/>
        </w:rPr>
        <w:t>ّ</w:t>
      </w:r>
      <w:r w:rsidRPr="00E354BF">
        <w:rPr>
          <w:rFonts w:hint="cs"/>
          <w:sz w:val="27"/>
          <w:rtl/>
        </w:rPr>
        <w:t>ساقا</w:t>
      </w:r>
      <w:r w:rsidR="008C64ED" w:rsidRPr="00E354BF">
        <w:rPr>
          <w:rFonts w:hint="cs"/>
          <w:sz w:val="27"/>
          <w:rtl/>
        </w:rPr>
        <w:t>ً</w:t>
      </w:r>
      <w:r w:rsidRPr="00E354BF">
        <w:rPr>
          <w:rFonts w:hint="cs"/>
          <w:sz w:val="27"/>
          <w:rtl/>
        </w:rPr>
        <w:t xml:space="preserve"> مع مضمون الخبر</w:t>
      </w:r>
      <w:r w:rsidRPr="00E354BF">
        <w:rPr>
          <w:rFonts w:hint="cs"/>
          <w:sz w:val="27"/>
          <w:vertAlign w:val="superscript"/>
          <w:rtl/>
        </w:rPr>
        <w:t>(</w:t>
      </w:r>
      <w:r w:rsidRPr="00E354BF">
        <w:rPr>
          <w:rStyle w:val="EndnoteReference"/>
          <w:sz w:val="27"/>
          <w:rtl/>
        </w:rPr>
        <w:endnoteReference w:id="310"/>
      </w:r>
      <w:r w:rsidRPr="00E354BF">
        <w:rPr>
          <w:rFonts w:hint="cs"/>
          <w:sz w:val="27"/>
          <w:vertAlign w:val="superscript"/>
          <w:rtl/>
        </w:rPr>
        <w:t>)</w:t>
      </w:r>
      <w:r w:rsidR="008C64ED" w:rsidRPr="00E354BF">
        <w:rPr>
          <w:rFonts w:hint="cs"/>
          <w:sz w:val="27"/>
          <w:rtl/>
        </w:rPr>
        <w:t>.</w:t>
      </w:r>
    </w:p>
    <w:p w:rsidR="00E650AD" w:rsidRPr="00E354BF" w:rsidRDefault="00E650AD" w:rsidP="00A52B7F">
      <w:pPr>
        <w:rPr>
          <w:sz w:val="27"/>
          <w:rtl/>
        </w:rPr>
      </w:pPr>
      <w:r w:rsidRPr="00E354BF">
        <w:rPr>
          <w:rFonts w:hint="cs"/>
          <w:sz w:val="27"/>
          <w:rtl/>
        </w:rPr>
        <w:t xml:space="preserve"> ثم </w:t>
      </w:r>
      <w:r w:rsidR="008C64ED" w:rsidRPr="00E354BF">
        <w:rPr>
          <w:rFonts w:hint="cs"/>
          <w:sz w:val="27"/>
          <w:rtl/>
        </w:rPr>
        <w:t>إ</w:t>
      </w:r>
      <w:r w:rsidRPr="00E354BF">
        <w:rPr>
          <w:rFonts w:hint="cs"/>
          <w:sz w:val="27"/>
          <w:rtl/>
        </w:rPr>
        <w:t>ن</w:t>
      </w:r>
      <w:r w:rsidR="008C64ED" w:rsidRPr="00E354BF">
        <w:rPr>
          <w:rFonts w:hint="cs"/>
          <w:sz w:val="27"/>
          <w:rtl/>
        </w:rPr>
        <w:t>ّ</w:t>
      </w:r>
      <w:r w:rsidRPr="00E354BF">
        <w:rPr>
          <w:rFonts w:hint="cs"/>
          <w:sz w:val="27"/>
          <w:rtl/>
        </w:rPr>
        <w:t>ه لو قلنا</w:t>
      </w:r>
      <w:r w:rsidR="008C64ED" w:rsidRPr="00E354BF">
        <w:rPr>
          <w:rFonts w:hint="cs"/>
          <w:sz w:val="27"/>
          <w:rtl/>
        </w:rPr>
        <w:t>:</w:t>
      </w:r>
      <w:r w:rsidRPr="00E354BF">
        <w:rPr>
          <w:rFonts w:hint="cs"/>
          <w:sz w:val="27"/>
          <w:rtl/>
        </w:rPr>
        <w:t xml:space="preserve"> </w:t>
      </w:r>
      <w:r w:rsidR="008C64ED" w:rsidRPr="00E354BF">
        <w:rPr>
          <w:rFonts w:hint="cs"/>
          <w:sz w:val="27"/>
          <w:rtl/>
        </w:rPr>
        <w:t>إ</w:t>
      </w:r>
      <w:r w:rsidRPr="00E354BF">
        <w:rPr>
          <w:rFonts w:hint="cs"/>
          <w:sz w:val="27"/>
          <w:rtl/>
        </w:rPr>
        <w:t>ن</w:t>
      </w:r>
      <w:r w:rsidR="008C64ED" w:rsidRPr="00E354BF">
        <w:rPr>
          <w:rFonts w:hint="cs"/>
          <w:sz w:val="27"/>
          <w:rtl/>
        </w:rPr>
        <w:t>ّ</w:t>
      </w:r>
      <w:r w:rsidRPr="00E354BF">
        <w:rPr>
          <w:rFonts w:hint="cs"/>
          <w:sz w:val="27"/>
          <w:rtl/>
        </w:rPr>
        <w:t xml:space="preserve"> عدد م</w:t>
      </w:r>
      <w:r w:rsidR="008C64ED" w:rsidRPr="00E354BF">
        <w:rPr>
          <w:rFonts w:hint="cs"/>
          <w:sz w:val="27"/>
          <w:rtl/>
        </w:rPr>
        <w:t>َ</w:t>
      </w:r>
      <w:r w:rsidRPr="00E354BF">
        <w:rPr>
          <w:rFonts w:hint="cs"/>
          <w:sz w:val="27"/>
          <w:rtl/>
        </w:rPr>
        <w:t>ن</w:t>
      </w:r>
      <w:r w:rsidR="008C64ED" w:rsidRPr="00E354BF">
        <w:rPr>
          <w:rFonts w:hint="cs"/>
          <w:sz w:val="27"/>
          <w:rtl/>
        </w:rPr>
        <w:t>ْ</w:t>
      </w:r>
      <w:r w:rsidRPr="00E354BF">
        <w:rPr>
          <w:rFonts w:hint="cs"/>
          <w:sz w:val="27"/>
          <w:rtl/>
        </w:rPr>
        <w:t xml:space="preserve"> كان مع الحسين 89 مقاتل</w:t>
      </w:r>
      <w:r w:rsidR="008C64ED" w:rsidRPr="00E354BF">
        <w:rPr>
          <w:rFonts w:hint="cs"/>
          <w:sz w:val="27"/>
          <w:rtl/>
        </w:rPr>
        <w:t>اً،</w:t>
      </w:r>
      <w:r w:rsidRPr="00E354BF">
        <w:rPr>
          <w:rFonts w:hint="cs"/>
          <w:sz w:val="27"/>
          <w:rtl/>
        </w:rPr>
        <w:t xml:space="preserve"> على أقل</w:t>
      </w:r>
      <w:r w:rsidR="008C64ED" w:rsidRPr="00E354BF">
        <w:rPr>
          <w:rFonts w:hint="cs"/>
          <w:sz w:val="27"/>
          <w:rtl/>
        </w:rPr>
        <w:t>ّ</w:t>
      </w:r>
      <w:r w:rsidRPr="00E354BF">
        <w:rPr>
          <w:rFonts w:hint="cs"/>
          <w:sz w:val="27"/>
          <w:rtl/>
        </w:rPr>
        <w:t xml:space="preserve"> التقديرات التي رج</w:t>
      </w:r>
      <w:r w:rsidR="008C64ED" w:rsidRPr="00E354BF">
        <w:rPr>
          <w:rFonts w:hint="cs"/>
          <w:sz w:val="27"/>
          <w:rtl/>
        </w:rPr>
        <w:t>َّ</w:t>
      </w:r>
      <w:r w:rsidRPr="00E354BF">
        <w:rPr>
          <w:rFonts w:hint="cs"/>
          <w:sz w:val="27"/>
          <w:rtl/>
        </w:rPr>
        <w:t>حها الكاتب، واستثنينا منهم الأطفال والرض</w:t>
      </w:r>
      <w:r w:rsidR="008C64ED" w:rsidRPr="00E354BF">
        <w:rPr>
          <w:rFonts w:hint="cs"/>
          <w:sz w:val="27"/>
          <w:rtl/>
        </w:rPr>
        <w:t>َّ</w:t>
      </w:r>
      <w:r w:rsidRPr="00E354BF">
        <w:rPr>
          <w:rFonts w:hint="cs"/>
          <w:sz w:val="27"/>
          <w:rtl/>
        </w:rPr>
        <w:t>ع، وكان نصيب كل</w:t>
      </w:r>
      <w:r w:rsidR="008C64ED" w:rsidRPr="00E354BF">
        <w:rPr>
          <w:rFonts w:hint="cs"/>
          <w:sz w:val="27"/>
          <w:rtl/>
        </w:rPr>
        <w:t>ّ</w:t>
      </w:r>
      <w:r w:rsidRPr="00E354BF">
        <w:rPr>
          <w:rFonts w:hint="cs"/>
          <w:sz w:val="27"/>
          <w:rtl/>
        </w:rPr>
        <w:t xml:space="preserve"> واحد</w:t>
      </w:r>
      <w:r w:rsidR="008C64ED" w:rsidRPr="00E354BF">
        <w:rPr>
          <w:rFonts w:hint="cs"/>
          <w:sz w:val="27"/>
          <w:rtl/>
        </w:rPr>
        <w:t>ٍ</w:t>
      </w:r>
      <w:r w:rsidRPr="00E354BF">
        <w:rPr>
          <w:rFonts w:hint="cs"/>
          <w:sz w:val="27"/>
          <w:rtl/>
        </w:rPr>
        <w:t xml:space="preserve"> منهم قتيلين</w:t>
      </w:r>
      <w:r w:rsidR="008C64ED" w:rsidRPr="00E354BF">
        <w:rPr>
          <w:rFonts w:hint="cs"/>
          <w:sz w:val="27"/>
          <w:rtl/>
        </w:rPr>
        <w:t>،</w:t>
      </w:r>
      <w:r w:rsidRPr="00E354BF">
        <w:rPr>
          <w:rFonts w:hint="cs"/>
          <w:sz w:val="27"/>
          <w:rtl/>
        </w:rPr>
        <w:t xml:space="preserve"> لكان عدد القتلى من الجيش ال</w:t>
      </w:r>
      <w:r w:rsidR="00C420A4" w:rsidRPr="00E354BF">
        <w:rPr>
          <w:rFonts w:hint="cs"/>
          <w:sz w:val="27"/>
          <w:rtl/>
        </w:rPr>
        <w:t>أمويّ</w:t>
      </w:r>
      <w:r w:rsidRPr="00E354BF">
        <w:rPr>
          <w:rFonts w:hint="cs"/>
          <w:sz w:val="27"/>
          <w:rtl/>
        </w:rPr>
        <w:t xml:space="preserve"> يفوق ما قر</w:t>
      </w:r>
      <w:r w:rsidR="008C64ED" w:rsidRPr="00E354BF">
        <w:rPr>
          <w:rFonts w:hint="cs"/>
          <w:sz w:val="27"/>
          <w:rtl/>
        </w:rPr>
        <w:t>َّ</w:t>
      </w:r>
      <w:r w:rsidRPr="00E354BF">
        <w:rPr>
          <w:rFonts w:hint="cs"/>
          <w:sz w:val="27"/>
          <w:rtl/>
        </w:rPr>
        <w:t xml:space="preserve">ره الكاتب! فكيف والروايات تشير </w:t>
      </w:r>
      <w:r w:rsidR="008C64ED" w:rsidRPr="00E354BF">
        <w:rPr>
          <w:rFonts w:hint="cs"/>
          <w:sz w:val="27"/>
          <w:rtl/>
        </w:rPr>
        <w:t>أ</w:t>
      </w:r>
      <w:r w:rsidRPr="00E354BF">
        <w:rPr>
          <w:rFonts w:hint="cs"/>
          <w:sz w:val="27"/>
          <w:rtl/>
        </w:rPr>
        <w:t>نهم</w:t>
      </w:r>
      <w:r w:rsidR="008C64ED" w:rsidRPr="00E354BF">
        <w:rPr>
          <w:rFonts w:hint="cs"/>
          <w:sz w:val="27"/>
          <w:rtl/>
        </w:rPr>
        <w:t xml:space="preserve"> ـ</w:t>
      </w:r>
      <w:r w:rsidRPr="00E354BF">
        <w:rPr>
          <w:rFonts w:hint="cs"/>
          <w:sz w:val="27"/>
          <w:rtl/>
        </w:rPr>
        <w:t xml:space="preserve"> حسب السيد الأمين </w:t>
      </w:r>
      <w:r w:rsidR="008C64ED" w:rsidRPr="00E354BF">
        <w:rPr>
          <w:rFonts w:hint="cs"/>
          <w:sz w:val="27"/>
          <w:rtl/>
        </w:rPr>
        <w:t xml:space="preserve">ـ </w:t>
      </w:r>
      <w:r w:rsidRPr="00E354BF">
        <w:rPr>
          <w:rFonts w:hint="cs"/>
          <w:sz w:val="27"/>
          <w:rtl/>
        </w:rPr>
        <w:t>كانوا حوالي 136 مقاتلا</w:t>
      </w:r>
      <w:r w:rsidR="008C64ED" w:rsidRPr="00E354BF">
        <w:rPr>
          <w:rFonts w:hint="cs"/>
          <w:sz w:val="27"/>
          <w:rtl/>
        </w:rPr>
        <w:t>ً</w:t>
      </w:r>
      <w:r w:rsidRPr="00E354BF">
        <w:rPr>
          <w:rFonts w:hint="cs"/>
          <w:sz w:val="27"/>
          <w:vertAlign w:val="superscript"/>
          <w:rtl/>
        </w:rPr>
        <w:t>(</w:t>
      </w:r>
      <w:r w:rsidRPr="00E354BF">
        <w:rPr>
          <w:rStyle w:val="EndnoteReference"/>
          <w:sz w:val="27"/>
          <w:rtl/>
        </w:rPr>
        <w:endnoteReference w:id="311"/>
      </w:r>
      <w:r w:rsidRPr="00E354BF">
        <w:rPr>
          <w:rFonts w:hint="cs"/>
          <w:sz w:val="27"/>
          <w:vertAlign w:val="superscript"/>
          <w:rtl/>
        </w:rPr>
        <w:t>)</w:t>
      </w:r>
      <w:r w:rsidR="008C64ED" w:rsidRPr="00E354BF">
        <w:rPr>
          <w:rFonts w:hint="cs"/>
          <w:sz w:val="27"/>
          <w:rtl/>
        </w:rPr>
        <w:t>.</w:t>
      </w:r>
      <w:r w:rsidRPr="00E354BF">
        <w:rPr>
          <w:rFonts w:hint="cs"/>
          <w:sz w:val="27"/>
          <w:rtl/>
        </w:rPr>
        <w:t xml:space="preserve"> و</w:t>
      </w:r>
      <w:r w:rsidR="008C64ED" w:rsidRPr="00E354BF">
        <w:rPr>
          <w:rFonts w:hint="cs"/>
          <w:sz w:val="27"/>
          <w:rtl/>
        </w:rPr>
        <w:t>إ</w:t>
      </w:r>
      <w:r w:rsidRPr="00E354BF">
        <w:rPr>
          <w:rFonts w:hint="cs"/>
          <w:sz w:val="27"/>
          <w:rtl/>
        </w:rPr>
        <w:t xml:space="preserve">ذا </w:t>
      </w:r>
      <w:r w:rsidR="008C64ED" w:rsidRPr="00E354BF">
        <w:rPr>
          <w:rFonts w:hint="cs"/>
          <w:sz w:val="27"/>
          <w:rtl/>
        </w:rPr>
        <w:t>أ</w:t>
      </w:r>
      <w:r w:rsidRPr="00E354BF">
        <w:rPr>
          <w:rFonts w:hint="cs"/>
          <w:sz w:val="27"/>
          <w:rtl/>
        </w:rPr>
        <w:t>خذنا بر</w:t>
      </w:r>
      <w:r w:rsidR="008C64ED" w:rsidRPr="00E354BF">
        <w:rPr>
          <w:rFonts w:hint="cs"/>
          <w:sz w:val="27"/>
          <w:rtl/>
        </w:rPr>
        <w:t>أ</w:t>
      </w:r>
      <w:r w:rsidRPr="00E354BF">
        <w:rPr>
          <w:rFonts w:hint="cs"/>
          <w:sz w:val="27"/>
          <w:rtl/>
        </w:rPr>
        <w:t>ي الشيخ شمس الدين ف</w:t>
      </w:r>
      <w:r w:rsidR="008C64ED" w:rsidRPr="00E354BF">
        <w:rPr>
          <w:rFonts w:hint="cs"/>
          <w:sz w:val="27"/>
          <w:rtl/>
        </w:rPr>
        <w:t>إ</w:t>
      </w:r>
      <w:r w:rsidRPr="00E354BF">
        <w:rPr>
          <w:rFonts w:hint="cs"/>
          <w:sz w:val="27"/>
          <w:rtl/>
        </w:rPr>
        <w:t>ن</w:t>
      </w:r>
      <w:r w:rsidR="008C64ED" w:rsidRPr="00E354BF">
        <w:rPr>
          <w:rFonts w:hint="cs"/>
          <w:sz w:val="27"/>
          <w:rtl/>
        </w:rPr>
        <w:t>ّ</w:t>
      </w:r>
      <w:r w:rsidRPr="00E354BF">
        <w:rPr>
          <w:rFonts w:hint="cs"/>
          <w:sz w:val="27"/>
          <w:rtl/>
        </w:rPr>
        <w:t xml:space="preserve">هم يقاربون المئة </w:t>
      </w:r>
      <w:r w:rsidR="008C64ED" w:rsidRPr="00E354BF">
        <w:rPr>
          <w:rFonts w:hint="cs"/>
          <w:sz w:val="27"/>
          <w:rtl/>
        </w:rPr>
        <w:t>أ</w:t>
      </w:r>
      <w:r w:rsidRPr="00E354BF">
        <w:rPr>
          <w:rFonts w:hint="cs"/>
          <w:sz w:val="27"/>
          <w:rtl/>
        </w:rPr>
        <w:t>و يبلغونها</w:t>
      </w:r>
      <w:r w:rsidR="008C64ED" w:rsidRPr="00E354BF">
        <w:rPr>
          <w:rFonts w:hint="cs"/>
          <w:sz w:val="27"/>
          <w:rtl/>
        </w:rPr>
        <w:t>،</w:t>
      </w:r>
      <w:r w:rsidRPr="00E354BF">
        <w:rPr>
          <w:rFonts w:hint="cs"/>
          <w:sz w:val="27"/>
          <w:rtl/>
        </w:rPr>
        <w:t xml:space="preserve"> وربما زادوا عليها</w:t>
      </w:r>
      <w:r w:rsidRPr="00E354BF">
        <w:rPr>
          <w:rFonts w:hint="cs"/>
          <w:sz w:val="27"/>
          <w:vertAlign w:val="superscript"/>
          <w:rtl/>
        </w:rPr>
        <w:t>(</w:t>
      </w:r>
      <w:r w:rsidRPr="00E354BF">
        <w:rPr>
          <w:rStyle w:val="EndnoteReference"/>
          <w:sz w:val="27"/>
          <w:rtl/>
        </w:rPr>
        <w:endnoteReference w:id="312"/>
      </w:r>
      <w:r w:rsidRPr="00E354BF">
        <w:rPr>
          <w:rFonts w:hint="cs"/>
          <w:sz w:val="27"/>
          <w:vertAlign w:val="superscript"/>
          <w:rtl/>
        </w:rPr>
        <w:t>)</w:t>
      </w:r>
      <w:r w:rsidRPr="00E354BF">
        <w:rPr>
          <w:rFonts w:hint="cs"/>
          <w:sz w:val="27"/>
          <w:rtl/>
        </w:rPr>
        <w:t xml:space="preserve">. وعليه </w:t>
      </w:r>
      <w:r w:rsidR="008C64ED" w:rsidRPr="00E354BF">
        <w:rPr>
          <w:rFonts w:hint="cs"/>
          <w:sz w:val="27"/>
          <w:rtl/>
        </w:rPr>
        <w:t>إ</w:t>
      </w:r>
      <w:r w:rsidRPr="00E354BF">
        <w:rPr>
          <w:rFonts w:hint="cs"/>
          <w:sz w:val="27"/>
          <w:rtl/>
        </w:rPr>
        <w:t>ذا قلنا</w:t>
      </w:r>
      <w:r w:rsidR="008C64ED" w:rsidRPr="00E354BF">
        <w:rPr>
          <w:rFonts w:hint="cs"/>
          <w:sz w:val="27"/>
          <w:rtl/>
        </w:rPr>
        <w:t>:</w:t>
      </w:r>
      <w:r w:rsidRPr="00E354BF">
        <w:rPr>
          <w:rFonts w:hint="cs"/>
          <w:sz w:val="27"/>
          <w:rtl/>
        </w:rPr>
        <w:t xml:space="preserve"> </w:t>
      </w:r>
      <w:r w:rsidR="008C64ED" w:rsidRPr="00E354BF">
        <w:rPr>
          <w:rFonts w:hint="cs"/>
          <w:sz w:val="27"/>
          <w:rtl/>
        </w:rPr>
        <w:t>إ</w:t>
      </w:r>
      <w:r w:rsidRPr="00E354BF">
        <w:rPr>
          <w:rFonts w:hint="cs"/>
          <w:sz w:val="27"/>
          <w:rtl/>
        </w:rPr>
        <w:t>ن</w:t>
      </w:r>
      <w:r w:rsidR="008C64ED" w:rsidRPr="00E354BF">
        <w:rPr>
          <w:rFonts w:hint="cs"/>
          <w:sz w:val="27"/>
          <w:rtl/>
        </w:rPr>
        <w:t>ّ</w:t>
      </w:r>
      <w:r w:rsidRPr="00E354BF">
        <w:rPr>
          <w:rFonts w:hint="cs"/>
          <w:sz w:val="27"/>
          <w:rtl/>
        </w:rPr>
        <w:t xml:space="preserve"> كل</w:t>
      </w:r>
      <w:r w:rsidR="008C64ED" w:rsidRPr="00E354BF">
        <w:rPr>
          <w:rFonts w:hint="cs"/>
          <w:sz w:val="27"/>
          <w:rtl/>
        </w:rPr>
        <w:t>ّ</w:t>
      </w:r>
      <w:r w:rsidRPr="00E354BF">
        <w:rPr>
          <w:rFonts w:hint="cs"/>
          <w:sz w:val="27"/>
          <w:rtl/>
        </w:rPr>
        <w:t xml:space="preserve"> واحد</w:t>
      </w:r>
      <w:r w:rsidR="008C64ED" w:rsidRPr="00E354BF">
        <w:rPr>
          <w:rFonts w:hint="cs"/>
          <w:sz w:val="27"/>
          <w:rtl/>
        </w:rPr>
        <w:t>ٍ</w:t>
      </w:r>
      <w:r w:rsidRPr="00E354BF">
        <w:rPr>
          <w:rFonts w:hint="cs"/>
          <w:sz w:val="27"/>
          <w:rtl/>
        </w:rPr>
        <w:t xml:space="preserve"> منهم قتل شخصا</w:t>
      </w:r>
      <w:r w:rsidR="008C64ED" w:rsidRPr="00E354BF">
        <w:rPr>
          <w:rFonts w:hint="cs"/>
          <w:sz w:val="27"/>
          <w:rtl/>
        </w:rPr>
        <w:t>ً</w:t>
      </w:r>
      <w:r w:rsidRPr="00E354BF">
        <w:rPr>
          <w:rFonts w:hint="cs"/>
          <w:sz w:val="27"/>
          <w:rtl/>
        </w:rPr>
        <w:t xml:space="preserve"> واحدا</w:t>
      </w:r>
      <w:r w:rsidR="008C64ED" w:rsidRPr="00E354BF">
        <w:rPr>
          <w:rFonts w:hint="cs"/>
          <w:sz w:val="27"/>
          <w:rtl/>
        </w:rPr>
        <w:t>ً</w:t>
      </w:r>
      <w:r w:rsidRPr="00E354BF">
        <w:rPr>
          <w:rFonts w:hint="cs"/>
          <w:sz w:val="27"/>
          <w:rtl/>
        </w:rPr>
        <w:t xml:space="preserve"> من الجيش </w:t>
      </w:r>
      <w:r w:rsidR="008C64ED" w:rsidRPr="00E354BF">
        <w:rPr>
          <w:rFonts w:hint="cs"/>
          <w:sz w:val="27"/>
          <w:rtl/>
        </w:rPr>
        <w:t>ا</w:t>
      </w:r>
      <w:r w:rsidRPr="00E354BF">
        <w:rPr>
          <w:rFonts w:hint="cs"/>
          <w:sz w:val="27"/>
          <w:rtl/>
        </w:rPr>
        <w:t>ل</w:t>
      </w:r>
      <w:r w:rsidR="00C420A4" w:rsidRPr="00E354BF">
        <w:rPr>
          <w:rFonts w:hint="cs"/>
          <w:sz w:val="27"/>
          <w:rtl/>
        </w:rPr>
        <w:t>أمويّ</w:t>
      </w:r>
      <w:r w:rsidRPr="00E354BF">
        <w:rPr>
          <w:rFonts w:hint="cs"/>
          <w:sz w:val="27"/>
          <w:rtl/>
        </w:rPr>
        <w:t xml:space="preserve"> ف</w:t>
      </w:r>
      <w:r w:rsidR="008C64ED" w:rsidRPr="00E354BF">
        <w:rPr>
          <w:rFonts w:hint="cs"/>
          <w:sz w:val="27"/>
          <w:rtl/>
        </w:rPr>
        <w:t>إ</w:t>
      </w:r>
      <w:r w:rsidRPr="00E354BF">
        <w:rPr>
          <w:rFonts w:hint="cs"/>
          <w:sz w:val="27"/>
          <w:rtl/>
        </w:rPr>
        <w:t>ن</w:t>
      </w:r>
      <w:r w:rsidR="008C64ED" w:rsidRPr="00E354BF">
        <w:rPr>
          <w:rFonts w:hint="cs"/>
          <w:sz w:val="27"/>
          <w:rtl/>
        </w:rPr>
        <w:t>ّ</w:t>
      </w:r>
      <w:r w:rsidRPr="00E354BF">
        <w:rPr>
          <w:rFonts w:hint="cs"/>
          <w:sz w:val="27"/>
          <w:rtl/>
        </w:rPr>
        <w:t xml:space="preserve"> عدد قتلاهم سيزيد على ما ذكره الكاتب! </w:t>
      </w:r>
    </w:p>
    <w:p w:rsidR="00E650AD" w:rsidRPr="00E354BF" w:rsidRDefault="00E650AD" w:rsidP="00A52B7F">
      <w:pPr>
        <w:rPr>
          <w:sz w:val="27"/>
          <w:rtl/>
        </w:rPr>
      </w:pPr>
      <w:r w:rsidRPr="00E354BF">
        <w:rPr>
          <w:rFonts w:hint="cs"/>
          <w:sz w:val="27"/>
          <w:rtl/>
        </w:rPr>
        <w:t xml:space="preserve">على </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 xml:space="preserve"> كتب المقاتل</w:t>
      </w:r>
      <w:r w:rsidR="008C64ED" w:rsidRPr="00E354BF">
        <w:rPr>
          <w:rFonts w:hint="cs"/>
          <w:sz w:val="27"/>
          <w:rtl/>
        </w:rPr>
        <w:t>،</w:t>
      </w:r>
      <w:r w:rsidRPr="00E354BF">
        <w:rPr>
          <w:rFonts w:hint="cs"/>
          <w:sz w:val="27"/>
          <w:rtl/>
        </w:rPr>
        <w:t xml:space="preserve"> ك</w:t>
      </w:r>
      <w:r w:rsidR="008C64ED" w:rsidRPr="00E354BF">
        <w:rPr>
          <w:rFonts w:hint="cs"/>
          <w:sz w:val="27"/>
          <w:rtl/>
        </w:rPr>
        <w:t>ـ (</w:t>
      </w:r>
      <w:r w:rsidRPr="00E354BF">
        <w:rPr>
          <w:rFonts w:hint="cs"/>
          <w:sz w:val="27"/>
          <w:rtl/>
        </w:rPr>
        <w:t>اللهوف</w:t>
      </w:r>
      <w:r w:rsidR="008C64ED" w:rsidRPr="00E354BF">
        <w:rPr>
          <w:rFonts w:hint="cs"/>
          <w:sz w:val="27"/>
          <w:rtl/>
        </w:rPr>
        <w:t>)،</w:t>
      </w:r>
      <w:r w:rsidRPr="00E354BF">
        <w:rPr>
          <w:rFonts w:hint="cs"/>
          <w:sz w:val="27"/>
          <w:rtl/>
        </w:rPr>
        <w:t xml:space="preserve"> و</w:t>
      </w:r>
      <w:r w:rsidR="008C64ED" w:rsidRPr="00E354BF">
        <w:rPr>
          <w:rFonts w:hint="cs"/>
          <w:sz w:val="27"/>
          <w:rtl/>
        </w:rPr>
        <w:t>(</w:t>
      </w:r>
      <w:r w:rsidRPr="00E354BF">
        <w:rPr>
          <w:rFonts w:hint="cs"/>
          <w:sz w:val="27"/>
          <w:rtl/>
        </w:rPr>
        <w:t>مقتل الخوارزمي</w:t>
      </w:r>
      <w:r w:rsidR="008C64ED" w:rsidRPr="00E354BF">
        <w:rPr>
          <w:rFonts w:hint="cs"/>
          <w:sz w:val="27"/>
          <w:rtl/>
        </w:rPr>
        <w:t>)،</w:t>
      </w:r>
      <w:r w:rsidRPr="00E354BF">
        <w:rPr>
          <w:rFonts w:hint="cs"/>
          <w:sz w:val="27"/>
          <w:rtl/>
        </w:rPr>
        <w:t xml:space="preserve"> وغيرهما</w:t>
      </w:r>
      <w:r w:rsidR="008C64ED" w:rsidRPr="00E354BF">
        <w:rPr>
          <w:rFonts w:hint="cs"/>
          <w:sz w:val="27"/>
          <w:rtl/>
        </w:rPr>
        <w:t>،</w:t>
      </w:r>
      <w:r w:rsidRPr="00E354BF">
        <w:rPr>
          <w:rFonts w:hint="cs"/>
          <w:sz w:val="27"/>
          <w:rtl/>
        </w:rPr>
        <w:t xml:space="preserve"> تنسب</w:t>
      </w:r>
      <w:r w:rsidR="00E0739B" w:rsidRPr="00E354BF">
        <w:rPr>
          <w:rFonts w:hint="cs"/>
          <w:sz w:val="27"/>
          <w:rtl/>
        </w:rPr>
        <w:t xml:space="preserve"> </w:t>
      </w:r>
      <w:r w:rsidR="00E0739B" w:rsidRPr="00E354BF">
        <w:rPr>
          <w:rFonts w:hint="cs"/>
          <w:sz w:val="27"/>
          <w:rtl/>
        </w:rPr>
        <w:lastRenderedPageBreak/>
        <w:t xml:space="preserve">إلى </w:t>
      </w:r>
      <w:r w:rsidRPr="00E354BF">
        <w:rPr>
          <w:rFonts w:hint="cs"/>
          <w:sz w:val="27"/>
          <w:rtl/>
        </w:rPr>
        <w:t>كثير</w:t>
      </w:r>
      <w:r w:rsidR="008C64ED" w:rsidRPr="00E354BF">
        <w:rPr>
          <w:rFonts w:hint="cs"/>
          <w:sz w:val="27"/>
          <w:rtl/>
        </w:rPr>
        <w:t>ٍ</w:t>
      </w:r>
      <w:r w:rsidRPr="00E354BF">
        <w:rPr>
          <w:rFonts w:hint="cs"/>
          <w:sz w:val="27"/>
          <w:rtl/>
        </w:rPr>
        <w:t xml:space="preserve"> من أبطال كربلاء </w:t>
      </w:r>
      <w:r w:rsidR="008C64ED" w:rsidRPr="00E354BF">
        <w:rPr>
          <w:rFonts w:hint="cs"/>
          <w:sz w:val="27"/>
          <w:rtl/>
        </w:rPr>
        <w:t>أ</w:t>
      </w:r>
      <w:r w:rsidRPr="00E354BF">
        <w:rPr>
          <w:rFonts w:hint="cs"/>
          <w:sz w:val="27"/>
          <w:rtl/>
        </w:rPr>
        <w:t xml:space="preserve">نهم قتلوا </w:t>
      </w:r>
      <w:r w:rsidR="008C64ED" w:rsidRPr="00E354BF">
        <w:rPr>
          <w:rFonts w:hint="cs"/>
          <w:sz w:val="27"/>
          <w:rtl/>
        </w:rPr>
        <w:t>مجموعاتٍ</w:t>
      </w:r>
      <w:r w:rsidRPr="00E354BF">
        <w:rPr>
          <w:rFonts w:hint="cs"/>
          <w:sz w:val="27"/>
          <w:rtl/>
        </w:rPr>
        <w:t xml:space="preserve"> من الجيش المقابل، وهو أمر</w:t>
      </w:r>
      <w:r w:rsidR="008C64ED" w:rsidRPr="00E354BF">
        <w:rPr>
          <w:rFonts w:hint="cs"/>
          <w:sz w:val="27"/>
          <w:rtl/>
        </w:rPr>
        <w:t>ٌ</w:t>
      </w:r>
      <w:r w:rsidRPr="00E354BF">
        <w:rPr>
          <w:rFonts w:hint="cs"/>
          <w:sz w:val="27"/>
          <w:rtl/>
        </w:rPr>
        <w:t xml:space="preserve"> غير</w:t>
      </w:r>
      <w:r w:rsidR="008C64ED" w:rsidRPr="00E354BF">
        <w:rPr>
          <w:rFonts w:hint="cs"/>
          <w:sz w:val="27"/>
          <w:rtl/>
        </w:rPr>
        <w:t xml:space="preserve"> </w:t>
      </w:r>
      <w:r w:rsidRPr="00E354BF">
        <w:rPr>
          <w:rFonts w:hint="cs"/>
          <w:sz w:val="27"/>
          <w:rtl/>
        </w:rPr>
        <w:t>مستبعد بطبيعة الأحوال.</w:t>
      </w:r>
    </w:p>
    <w:p w:rsidR="00E650AD" w:rsidRPr="00E354BF" w:rsidRDefault="00E650AD" w:rsidP="00A52B7F">
      <w:pPr>
        <w:rPr>
          <w:sz w:val="27"/>
          <w:rtl/>
        </w:rPr>
      </w:pPr>
      <w:r w:rsidRPr="00E354BF">
        <w:rPr>
          <w:rFonts w:hint="cs"/>
          <w:sz w:val="27"/>
          <w:rtl/>
        </w:rPr>
        <w:t xml:space="preserve"> </w:t>
      </w:r>
    </w:p>
    <w:p w:rsidR="00E650AD" w:rsidRPr="00E354BF" w:rsidRDefault="00E650AD" w:rsidP="00A52B7F">
      <w:pPr>
        <w:pStyle w:val="Heading3"/>
        <w:spacing w:line="400" w:lineRule="exact"/>
        <w:rPr>
          <w:color w:val="auto"/>
          <w:rtl/>
        </w:rPr>
      </w:pPr>
      <w:r w:rsidRPr="00E354BF">
        <w:rPr>
          <w:rFonts w:hint="cs"/>
          <w:color w:val="auto"/>
          <w:rtl/>
        </w:rPr>
        <w:t>ح ـ استشهاد طفل</w:t>
      </w:r>
      <w:r w:rsidR="008C64ED" w:rsidRPr="00E354BF">
        <w:rPr>
          <w:rFonts w:hint="cs"/>
          <w:color w:val="auto"/>
          <w:rtl/>
        </w:rPr>
        <w:t>َ</w:t>
      </w:r>
      <w:r w:rsidRPr="00E354BF">
        <w:rPr>
          <w:rFonts w:hint="cs"/>
          <w:color w:val="auto"/>
          <w:rtl/>
        </w:rPr>
        <w:t>ي</w:t>
      </w:r>
      <w:r w:rsidR="008C64ED" w:rsidRPr="00E354BF">
        <w:rPr>
          <w:rFonts w:hint="cs"/>
          <w:color w:val="auto"/>
          <w:rtl/>
        </w:rPr>
        <w:t>ْ</w:t>
      </w:r>
      <w:r w:rsidRPr="00E354BF">
        <w:rPr>
          <w:rFonts w:hint="cs"/>
          <w:color w:val="auto"/>
          <w:rtl/>
        </w:rPr>
        <w:t xml:space="preserve"> مسلم بن عقيل </w:t>
      </w:r>
    </w:p>
    <w:p w:rsidR="00E650AD" w:rsidRPr="00E354BF" w:rsidRDefault="00E650AD" w:rsidP="00A52B7F">
      <w:pPr>
        <w:rPr>
          <w:sz w:val="27"/>
          <w:rtl/>
        </w:rPr>
      </w:pPr>
      <w:r w:rsidRPr="00E354BF">
        <w:rPr>
          <w:rFonts w:hint="cs"/>
          <w:sz w:val="27"/>
          <w:rtl/>
        </w:rPr>
        <w:t>ذكر الكاتب في معرض عرضه للآراء ال</w:t>
      </w:r>
      <w:r w:rsidR="00C420A4" w:rsidRPr="00E354BF">
        <w:rPr>
          <w:rFonts w:hint="cs"/>
          <w:sz w:val="27"/>
          <w:rtl/>
        </w:rPr>
        <w:t>نقديّ</w:t>
      </w:r>
      <w:r w:rsidRPr="00E354BF">
        <w:rPr>
          <w:rFonts w:hint="cs"/>
          <w:sz w:val="27"/>
          <w:rtl/>
        </w:rPr>
        <w:t>ة للشيخ عب</w:t>
      </w:r>
      <w:r w:rsidR="008C64ED" w:rsidRPr="00E354BF">
        <w:rPr>
          <w:rFonts w:hint="cs"/>
          <w:sz w:val="27"/>
          <w:rtl/>
        </w:rPr>
        <w:t>ّ</w:t>
      </w:r>
      <w:r w:rsidRPr="00E354BF">
        <w:rPr>
          <w:rFonts w:hint="cs"/>
          <w:sz w:val="27"/>
          <w:rtl/>
        </w:rPr>
        <w:t>اس القم</w:t>
      </w:r>
      <w:r w:rsidR="008C64ED" w:rsidRPr="00E354BF">
        <w:rPr>
          <w:rFonts w:hint="cs"/>
          <w:sz w:val="27"/>
          <w:rtl/>
        </w:rPr>
        <w:t>ّ</w:t>
      </w:r>
      <w:r w:rsidRPr="00E354BF">
        <w:rPr>
          <w:rFonts w:hint="cs"/>
          <w:sz w:val="27"/>
          <w:rtl/>
        </w:rPr>
        <w:t xml:space="preserve">ي في </w:t>
      </w:r>
      <w:r w:rsidR="008C64ED" w:rsidRPr="00E354BF">
        <w:rPr>
          <w:rFonts w:hint="cs"/>
          <w:sz w:val="27"/>
          <w:rtl/>
        </w:rPr>
        <w:t>(</w:t>
      </w:r>
      <w:r w:rsidRPr="00E354BF">
        <w:rPr>
          <w:rFonts w:hint="cs"/>
          <w:sz w:val="27"/>
          <w:rtl/>
        </w:rPr>
        <w:t>المنتهى</w:t>
      </w:r>
      <w:r w:rsidR="008C64ED" w:rsidRPr="00E354BF">
        <w:rPr>
          <w:rFonts w:hint="cs"/>
          <w:sz w:val="27"/>
          <w:rtl/>
        </w:rPr>
        <w:t>) أ</w:t>
      </w:r>
      <w:r w:rsidRPr="00E354BF">
        <w:rPr>
          <w:rFonts w:hint="cs"/>
          <w:sz w:val="27"/>
          <w:rtl/>
        </w:rPr>
        <w:t>ن</w:t>
      </w:r>
      <w:r w:rsidR="008C64ED" w:rsidRPr="00E354BF">
        <w:rPr>
          <w:rFonts w:hint="cs"/>
          <w:sz w:val="27"/>
          <w:rtl/>
        </w:rPr>
        <w:t>ّ</w:t>
      </w:r>
      <w:r w:rsidRPr="00E354BF">
        <w:rPr>
          <w:rFonts w:hint="cs"/>
          <w:sz w:val="27"/>
          <w:rtl/>
        </w:rPr>
        <w:t>ه استبعد استشهادهما بتلك الكيفي</w:t>
      </w:r>
      <w:r w:rsidR="008C64ED" w:rsidRPr="00E354BF">
        <w:rPr>
          <w:rFonts w:hint="cs"/>
          <w:sz w:val="27"/>
          <w:rtl/>
        </w:rPr>
        <w:t>ّ</w:t>
      </w:r>
      <w:r w:rsidRPr="00E354BF">
        <w:rPr>
          <w:rFonts w:hint="cs"/>
          <w:sz w:val="27"/>
          <w:rtl/>
        </w:rPr>
        <w:t>ة والتفصيل</w:t>
      </w:r>
      <w:r w:rsidRPr="00E354BF">
        <w:rPr>
          <w:rFonts w:hint="cs"/>
          <w:sz w:val="27"/>
          <w:vertAlign w:val="superscript"/>
          <w:rtl/>
        </w:rPr>
        <w:t>(</w:t>
      </w:r>
      <w:r w:rsidRPr="00E354BF">
        <w:rPr>
          <w:rStyle w:val="EndnoteReference"/>
          <w:sz w:val="27"/>
          <w:rtl/>
        </w:rPr>
        <w:endnoteReference w:id="313"/>
      </w:r>
      <w:r w:rsidRPr="00E354BF">
        <w:rPr>
          <w:rFonts w:hint="cs"/>
          <w:sz w:val="27"/>
          <w:vertAlign w:val="superscript"/>
          <w:rtl/>
        </w:rPr>
        <w:t>)</w:t>
      </w:r>
      <w:r w:rsidR="008C64ED" w:rsidRPr="00E354BF">
        <w:rPr>
          <w:rFonts w:hint="cs"/>
          <w:sz w:val="27"/>
          <w:rtl/>
        </w:rPr>
        <w:t>.</w:t>
      </w:r>
      <w:r w:rsidRPr="00E354BF">
        <w:rPr>
          <w:rFonts w:hint="cs"/>
          <w:sz w:val="27"/>
          <w:rtl/>
        </w:rPr>
        <w:t xml:space="preserve"> على </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ه يبدو من كلامه المذكور تحف</w:t>
      </w:r>
      <w:r w:rsidR="008C64ED" w:rsidRPr="00E354BF">
        <w:rPr>
          <w:rFonts w:hint="cs"/>
          <w:sz w:val="27"/>
          <w:rtl/>
        </w:rPr>
        <w:t>ُّ</w:t>
      </w:r>
      <w:r w:rsidRPr="00E354BF">
        <w:rPr>
          <w:rFonts w:hint="cs"/>
          <w:sz w:val="27"/>
          <w:rtl/>
        </w:rPr>
        <w:t>ظه على بعض التفاصيل، و</w:t>
      </w:r>
      <w:r w:rsidR="008C64ED" w:rsidRPr="00E354BF">
        <w:rPr>
          <w:rFonts w:hint="cs"/>
          <w:sz w:val="27"/>
          <w:rtl/>
        </w:rPr>
        <w:t>إ</w:t>
      </w:r>
      <w:r w:rsidRPr="00E354BF">
        <w:rPr>
          <w:rFonts w:hint="cs"/>
          <w:sz w:val="27"/>
          <w:rtl/>
        </w:rPr>
        <w:t>ن</w:t>
      </w:r>
      <w:r w:rsidR="008C64ED" w:rsidRPr="00E354BF">
        <w:rPr>
          <w:rFonts w:hint="cs"/>
          <w:sz w:val="27"/>
          <w:rtl/>
        </w:rPr>
        <w:t>ْ</w:t>
      </w:r>
      <w:r w:rsidRPr="00E354BF">
        <w:rPr>
          <w:rFonts w:hint="cs"/>
          <w:sz w:val="27"/>
          <w:rtl/>
        </w:rPr>
        <w:t xml:space="preserve"> كان لم ي</w:t>
      </w:r>
      <w:r w:rsidR="008C64ED" w:rsidRPr="00E354BF">
        <w:rPr>
          <w:rFonts w:hint="cs"/>
          <w:sz w:val="27"/>
          <w:rtl/>
        </w:rPr>
        <w:t>ُ</w:t>
      </w:r>
      <w:r w:rsidRPr="00E354BF">
        <w:rPr>
          <w:rFonts w:hint="cs"/>
          <w:sz w:val="27"/>
          <w:rtl/>
        </w:rPr>
        <w:t>ش</w:t>
      </w:r>
      <w:r w:rsidR="008C64ED" w:rsidRPr="00E354BF">
        <w:rPr>
          <w:rFonts w:hint="cs"/>
          <w:sz w:val="27"/>
          <w:rtl/>
        </w:rPr>
        <w:t>ِ</w:t>
      </w:r>
      <w:r w:rsidRPr="00E354BF">
        <w:rPr>
          <w:rFonts w:hint="cs"/>
          <w:sz w:val="27"/>
          <w:rtl/>
        </w:rPr>
        <w:t>ر</w:t>
      </w:r>
      <w:r w:rsidR="008C64ED" w:rsidRPr="00E354BF">
        <w:rPr>
          <w:rFonts w:hint="cs"/>
          <w:sz w:val="27"/>
          <w:rtl/>
        </w:rPr>
        <w:t>ْ</w:t>
      </w:r>
      <w:r w:rsidR="00E0739B" w:rsidRPr="00E354BF">
        <w:rPr>
          <w:rFonts w:hint="cs"/>
          <w:sz w:val="27"/>
          <w:rtl/>
        </w:rPr>
        <w:t xml:space="preserve"> إلى </w:t>
      </w:r>
      <w:r w:rsidRPr="00E354BF">
        <w:rPr>
          <w:rFonts w:hint="cs"/>
          <w:sz w:val="27"/>
          <w:rtl/>
        </w:rPr>
        <w:t>سبب التحف</w:t>
      </w:r>
      <w:r w:rsidR="008C64ED" w:rsidRPr="00E354BF">
        <w:rPr>
          <w:rFonts w:hint="cs"/>
          <w:sz w:val="27"/>
          <w:rtl/>
        </w:rPr>
        <w:t>ُّ</w:t>
      </w:r>
      <w:r w:rsidRPr="00E354BF">
        <w:rPr>
          <w:rFonts w:hint="cs"/>
          <w:sz w:val="27"/>
          <w:rtl/>
        </w:rPr>
        <w:t>ظ وموارده. ولكن ما نود</w:t>
      </w:r>
      <w:r w:rsidR="008C64ED" w:rsidRPr="00E354BF">
        <w:rPr>
          <w:rFonts w:hint="cs"/>
          <w:sz w:val="27"/>
          <w:rtl/>
        </w:rPr>
        <w:t>ّ</w:t>
      </w:r>
      <w:r w:rsidRPr="00E354BF">
        <w:rPr>
          <w:rFonts w:hint="cs"/>
          <w:sz w:val="27"/>
          <w:rtl/>
        </w:rPr>
        <w:t xml:space="preserve"> ال</w:t>
      </w:r>
      <w:r w:rsidR="008C64ED" w:rsidRPr="00E354BF">
        <w:rPr>
          <w:rFonts w:hint="cs"/>
          <w:sz w:val="27"/>
          <w:rtl/>
        </w:rPr>
        <w:t>إ</w:t>
      </w:r>
      <w:r w:rsidRPr="00E354BF">
        <w:rPr>
          <w:rFonts w:hint="cs"/>
          <w:sz w:val="27"/>
          <w:rtl/>
        </w:rPr>
        <w:t xml:space="preserve">شارة </w:t>
      </w:r>
      <w:r w:rsidR="008C64ED" w:rsidRPr="00E354BF">
        <w:rPr>
          <w:rFonts w:hint="cs"/>
          <w:sz w:val="27"/>
          <w:rtl/>
        </w:rPr>
        <w:t>إ</w:t>
      </w:r>
      <w:r w:rsidRPr="00E354BF">
        <w:rPr>
          <w:rFonts w:hint="cs"/>
          <w:sz w:val="27"/>
          <w:rtl/>
        </w:rPr>
        <w:t>ليه هنا</w:t>
      </w:r>
      <w:r w:rsidR="00E0739B" w:rsidRPr="00E354BF">
        <w:rPr>
          <w:rFonts w:hint="cs"/>
          <w:sz w:val="27"/>
          <w:rtl/>
        </w:rPr>
        <w:t xml:space="preserve"> </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 xml:space="preserve"> القصة منقولة في أكثر من مصدر</w:t>
      </w:r>
      <w:r w:rsidR="008C64ED" w:rsidRPr="00E354BF">
        <w:rPr>
          <w:rFonts w:hint="cs"/>
          <w:sz w:val="27"/>
          <w:rtl/>
        </w:rPr>
        <w:t>،</w:t>
      </w:r>
      <w:r w:rsidRPr="00E354BF">
        <w:rPr>
          <w:rFonts w:hint="cs"/>
          <w:sz w:val="27"/>
          <w:rtl/>
        </w:rPr>
        <w:t xml:space="preserve"> مع بعض الفروق. فقد نقلها الشيخ الصدوق في </w:t>
      </w:r>
      <w:r w:rsidR="008C64ED" w:rsidRPr="00E354BF">
        <w:rPr>
          <w:rFonts w:hint="cs"/>
          <w:sz w:val="27"/>
          <w:rtl/>
        </w:rPr>
        <w:t>(</w:t>
      </w:r>
      <w:r w:rsidRPr="00E354BF">
        <w:rPr>
          <w:rFonts w:hint="cs"/>
          <w:sz w:val="27"/>
          <w:rtl/>
        </w:rPr>
        <w:t>مجالسه</w:t>
      </w:r>
      <w:r w:rsidR="008C64ED" w:rsidRPr="00E354BF">
        <w:rPr>
          <w:rFonts w:hint="cs"/>
          <w:sz w:val="27"/>
          <w:rtl/>
        </w:rPr>
        <w:t>)</w:t>
      </w:r>
      <w:r w:rsidRPr="00E354BF">
        <w:rPr>
          <w:rFonts w:hint="cs"/>
          <w:sz w:val="27"/>
          <w:vertAlign w:val="superscript"/>
          <w:rtl/>
        </w:rPr>
        <w:t>(</w:t>
      </w:r>
      <w:r w:rsidRPr="00E354BF">
        <w:rPr>
          <w:rStyle w:val="EndnoteReference"/>
          <w:sz w:val="27"/>
          <w:rtl/>
        </w:rPr>
        <w:endnoteReference w:id="314"/>
      </w:r>
      <w:r w:rsidRPr="00E354BF">
        <w:rPr>
          <w:rFonts w:hint="cs"/>
          <w:sz w:val="27"/>
          <w:vertAlign w:val="superscript"/>
          <w:rtl/>
        </w:rPr>
        <w:t>)</w:t>
      </w:r>
      <w:r w:rsidRPr="00E354BF">
        <w:rPr>
          <w:rFonts w:hint="cs"/>
          <w:sz w:val="27"/>
          <w:rtl/>
        </w:rPr>
        <w:t xml:space="preserve">، كما رواها الخوارزمي بسنده في </w:t>
      </w:r>
      <w:r w:rsidR="008C64ED" w:rsidRPr="00E354BF">
        <w:rPr>
          <w:rFonts w:hint="cs"/>
          <w:sz w:val="27"/>
          <w:rtl/>
        </w:rPr>
        <w:t>(</w:t>
      </w:r>
      <w:r w:rsidRPr="00E354BF">
        <w:rPr>
          <w:rFonts w:hint="cs"/>
          <w:sz w:val="27"/>
          <w:rtl/>
        </w:rPr>
        <w:t>مقتله</w:t>
      </w:r>
      <w:r w:rsidR="008C64ED" w:rsidRPr="00E354BF">
        <w:rPr>
          <w:rFonts w:hint="cs"/>
          <w:sz w:val="27"/>
          <w:rtl/>
        </w:rPr>
        <w:t>)</w:t>
      </w:r>
      <w:r w:rsidRPr="00E354BF">
        <w:rPr>
          <w:rFonts w:hint="cs"/>
          <w:sz w:val="27"/>
          <w:rtl/>
        </w:rPr>
        <w:t>، ولكن</w:t>
      </w:r>
      <w:r w:rsidR="008C64ED" w:rsidRPr="00E354BF">
        <w:rPr>
          <w:rFonts w:hint="cs"/>
          <w:sz w:val="27"/>
          <w:rtl/>
        </w:rPr>
        <w:t>ّ</w:t>
      </w:r>
      <w:r w:rsidRPr="00E354BF">
        <w:rPr>
          <w:rFonts w:hint="cs"/>
          <w:sz w:val="27"/>
          <w:rtl/>
        </w:rPr>
        <w:t>ه ذكر ب</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هما كانا طفل</w:t>
      </w:r>
      <w:r w:rsidR="008C64ED" w:rsidRPr="00E354BF">
        <w:rPr>
          <w:rFonts w:hint="cs"/>
          <w:sz w:val="27"/>
          <w:rtl/>
        </w:rPr>
        <w:t>َ</w:t>
      </w:r>
      <w:r w:rsidRPr="00E354BF">
        <w:rPr>
          <w:rFonts w:hint="cs"/>
          <w:sz w:val="27"/>
          <w:rtl/>
        </w:rPr>
        <w:t>ي</w:t>
      </w:r>
      <w:r w:rsidR="008C64ED" w:rsidRPr="00E354BF">
        <w:rPr>
          <w:rFonts w:hint="cs"/>
          <w:sz w:val="27"/>
          <w:rtl/>
        </w:rPr>
        <w:t>ْ</w:t>
      </w:r>
      <w:r w:rsidRPr="00E354BF">
        <w:rPr>
          <w:rFonts w:hint="cs"/>
          <w:sz w:val="27"/>
          <w:rtl/>
        </w:rPr>
        <w:t>ن لعبد الله بن جعفر الطي</w:t>
      </w:r>
      <w:r w:rsidR="008C64ED" w:rsidRPr="00E354BF">
        <w:rPr>
          <w:rFonts w:hint="cs"/>
          <w:sz w:val="27"/>
          <w:rtl/>
        </w:rPr>
        <w:t>ّ</w:t>
      </w:r>
      <w:r w:rsidRPr="00E354BF">
        <w:rPr>
          <w:rFonts w:hint="cs"/>
          <w:sz w:val="27"/>
          <w:rtl/>
        </w:rPr>
        <w:t>ار</w:t>
      </w:r>
      <w:r w:rsidRPr="00E354BF">
        <w:rPr>
          <w:rFonts w:hint="cs"/>
          <w:sz w:val="27"/>
          <w:vertAlign w:val="superscript"/>
          <w:rtl/>
        </w:rPr>
        <w:t>(</w:t>
      </w:r>
      <w:r w:rsidRPr="00E354BF">
        <w:rPr>
          <w:rStyle w:val="EndnoteReference"/>
          <w:sz w:val="27"/>
          <w:rtl/>
        </w:rPr>
        <w:endnoteReference w:id="315"/>
      </w:r>
      <w:r w:rsidRPr="00E354BF">
        <w:rPr>
          <w:rFonts w:hint="cs"/>
          <w:sz w:val="27"/>
          <w:vertAlign w:val="superscript"/>
          <w:rtl/>
        </w:rPr>
        <w:t>)</w:t>
      </w:r>
      <w:r w:rsidR="008C64ED" w:rsidRPr="00E354BF">
        <w:rPr>
          <w:rFonts w:hint="cs"/>
          <w:sz w:val="27"/>
          <w:rtl/>
        </w:rPr>
        <w:t>،</w:t>
      </w:r>
      <w:r w:rsidRPr="00E354BF">
        <w:rPr>
          <w:rFonts w:hint="cs"/>
          <w:sz w:val="27"/>
          <w:rtl/>
        </w:rPr>
        <w:t xml:space="preserve"> كما </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 xml:space="preserve"> البلاذري في </w:t>
      </w:r>
      <w:r w:rsidR="008C64ED" w:rsidRPr="00E354BF">
        <w:rPr>
          <w:rFonts w:hint="cs"/>
          <w:sz w:val="27"/>
          <w:rtl/>
        </w:rPr>
        <w:t>(أ</w:t>
      </w:r>
      <w:r w:rsidRPr="00E354BF">
        <w:rPr>
          <w:rFonts w:hint="cs"/>
          <w:sz w:val="27"/>
          <w:rtl/>
        </w:rPr>
        <w:t>نسابه</w:t>
      </w:r>
      <w:r w:rsidR="008C64ED" w:rsidRPr="00E354BF">
        <w:rPr>
          <w:rFonts w:hint="cs"/>
          <w:sz w:val="27"/>
          <w:rtl/>
        </w:rPr>
        <w:t>)</w:t>
      </w:r>
      <w:r w:rsidRPr="00E354BF">
        <w:rPr>
          <w:rFonts w:hint="cs"/>
          <w:sz w:val="27"/>
          <w:rtl/>
        </w:rPr>
        <w:t xml:space="preserve"> ذكر ب</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 xml:space="preserve"> ابن</w:t>
      </w:r>
      <w:r w:rsidR="008C64ED" w:rsidRPr="00E354BF">
        <w:rPr>
          <w:rFonts w:hint="cs"/>
          <w:sz w:val="27"/>
          <w:rtl/>
        </w:rPr>
        <w:t>َ</w:t>
      </w:r>
      <w:r w:rsidRPr="00E354BF">
        <w:rPr>
          <w:rFonts w:hint="cs"/>
          <w:sz w:val="27"/>
          <w:rtl/>
        </w:rPr>
        <w:t>ي</w:t>
      </w:r>
      <w:r w:rsidR="008C64ED" w:rsidRPr="00E354BF">
        <w:rPr>
          <w:rFonts w:hint="cs"/>
          <w:sz w:val="27"/>
          <w:rtl/>
        </w:rPr>
        <w:t>ْ</w:t>
      </w:r>
      <w:r w:rsidRPr="00E354BF">
        <w:rPr>
          <w:rFonts w:hint="cs"/>
          <w:sz w:val="27"/>
          <w:rtl/>
        </w:rPr>
        <w:t>ن لعبد الله بن جعفر لجآ</w:t>
      </w:r>
      <w:r w:rsidR="00E0739B" w:rsidRPr="00E354BF">
        <w:rPr>
          <w:rFonts w:hint="cs"/>
          <w:sz w:val="27"/>
          <w:rtl/>
        </w:rPr>
        <w:t xml:space="preserve"> إلى </w:t>
      </w:r>
      <w:r w:rsidRPr="00E354BF">
        <w:rPr>
          <w:rFonts w:hint="cs"/>
          <w:sz w:val="27"/>
          <w:rtl/>
        </w:rPr>
        <w:t>رجل من طي</w:t>
      </w:r>
      <w:r w:rsidR="008C64ED" w:rsidRPr="00E354BF">
        <w:rPr>
          <w:rFonts w:hint="cs"/>
          <w:sz w:val="27"/>
          <w:rtl/>
        </w:rPr>
        <w:t>ّ،</w:t>
      </w:r>
      <w:r w:rsidRPr="00E354BF">
        <w:rPr>
          <w:rFonts w:hint="cs"/>
          <w:sz w:val="27"/>
          <w:rtl/>
        </w:rPr>
        <w:t xml:space="preserve"> فضرب </w:t>
      </w:r>
      <w:r w:rsidR="008C64ED" w:rsidRPr="00E354BF">
        <w:rPr>
          <w:rFonts w:hint="cs"/>
          <w:sz w:val="27"/>
          <w:rtl/>
        </w:rPr>
        <w:t>أ</w:t>
      </w:r>
      <w:r w:rsidRPr="00E354BF">
        <w:rPr>
          <w:rFonts w:hint="cs"/>
          <w:sz w:val="27"/>
          <w:rtl/>
        </w:rPr>
        <w:t>عناقهما</w:t>
      </w:r>
      <w:r w:rsidR="008C64ED" w:rsidRPr="00E354BF">
        <w:rPr>
          <w:rFonts w:hint="cs"/>
          <w:sz w:val="27"/>
          <w:rtl/>
        </w:rPr>
        <w:t>،</w:t>
      </w:r>
      <w:r w:rsidRPr="00E354BF">
        <w:rPr>
          <w:rFonts w:hint="cs"/>
          <w:sz w:val="27"/>
          <w:rtl/>
        </w:rPr>
        <w:t xml:space="preserve"> و</w:t>
      </w:r>
      <w:r w:rsidR="008C64ED" w:rsidRPr="00E354BF">
        <w:rPr>
          <w:rFonts w:hint="cs"/>
          <w:sz w:val="27"/>
          <w:rtl/>
        </w:rPr>
        <w:t>أ</w:t>
      </w:r>
      <w:r w:rsidRPr="00E354BF">
        <w:rPr>
          <w:rFonts w:hint="cs"/>
          <w:sz w:val="27"/>
          <w:rtl/>
        </w:rPr>
        <w:t>تى بر</w:t>
      </w:r>
      <w:r w:rsidR="008C64ED" w:rsidRPr="00E354BF">
        <w:rPr>
          <w:rFonts w:hint="cs"/>
          <w:sz w:val="27"/>
          <w:rtl/>
        </w:rPr>
        <w:t>أ</w:t>
      </w:r>
      <w:r w:rsidRPr="00E354BF">
        <w:rPr>
          <w:rFonts w:hint="cs"/>
          <w:sz w:val="27"/>
          <w:rtl/>
        </w:rPr>
        <w:t>سيهما</w:t>
      </w:r>
      <w:r w:rsidR="00E0739B" w:rsidRPr="00E354BF">
        <w:rPr>
          <w:rFonts w:hint="cs"/>
          <w:sz w:val="27"/>
          <w:rtl/>
        </w:rPr>
        <w:t xml:space="preserve"> إلى </w:t>
      </w:r>
      <w:r w:rsidRPr="00E354BF">
        <w:rPr>
          <w:rFonts w:hint="cs"/>
          <w:sz w:val="27"/>
          <w:rtl/>
        </w:rPr>
        <w:t>ابن زياد</w:t>
      </w:r>
      <w:r w:rsidRPr="00E354BF">
        <w:rPr>
          <w:rFonts w:hint="cs"/>
          <w:sz w:val="27"/>
          <w:vertAlign w:val="superscript"/>
          <w:rtl/>
        </w:rPr>
        <w:t>(</w:t>
      </w:r>
      <w:r w:rsidRPr="00E354BF">
        <w:rPr>
          <w:rStyle w:val="EndnoteReference"/>
          <w:sz w:val="27"/>
          <w:rtl/>
        </w:rPr>
        <w:endnoteReference w:id="316"/>
      </w:r>
      <w:r w:rsidRPr="00E354BF">
        <w:rPr>
          <w:rFonts w:hint="cs"/>
          <w:sz w:val="27"/>
          <w:vertAlign w:val="superscript"/>
          <w:rtl/>
        </w:rPr>
        <w:t>)</w:t>
      </w:r>
      <w:r w:rsidR="008C64ED" w:rsidRPr="00E354BF">
        <w:rPr>
          <w:rFonts w:hint="cs"/>
          <w:sz w:val="27"/>
          <w:rtl/>
        </w:rPr>
        <w:t>.</w:t>
      </w:r>
      <w:r w:rsidRPr="00E354BF">
        <w:rPr>
          <w:rFonts w:hint="cs"/>
          <w:sz w:val="27"/>
          <w:rtl/>
        </w:rPr>
        <w:t xml:space="preserve"> وهذا يعني </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 xml:space="preserve"> الواقعة لها أصل وسند، وربما حو</w:t>
      </w:r>
      <w:r w:rsidR="008C64ED" w:rsidRPr="00E354BF">
        <w:rPr>
          <w:rFonts w:hint="cs"/>
          <w:sz w:val="27"/>
          <w:rtl/>
        </w:rPr>
        <w:t>ِّ</w:t>
      </w:r>
      <w:r w:rsidRPr="00E354BF">
        <w:rPr>
          <w:rFonts w:hint="cs"/>
          <w:sz w:val="27"/>
          <w:rtl/>
        </w:rPr>
        <w:t>رت مع الزمن</w:t>
      </w:r>
      <w:r w:rsidR="008C64ED" w:rsidRPr="00E354BF">
        <w:rPr>
          <w:rFonts w:hint="cs"/>
          <w:sz w:val="27"/>
          <w:rtl/>
        </w:rPr>
        <w:t>،</w:t>
      </w:r>
      <w:r w:rsidRPr="00E354BF">
        <w:rPr>
          <w:rFonts w:hint="cs"/>
          <w:sz w:val="27"/>
          <w:rtl/>
        </w:rPr>
        <w:t xml:space="preserve"> أو أضيفت </w:t>
      </w:r>
      <w:r w:rsidR="008C64ED" w:rsidRPr="00E354BF">
        <w:rPr>
          <w:rFonts w:hint="cs"/>
          <w:sz w:val="27"/>
          <w:rtl/>
        </w:rPr>
        <w:t>إ</w:t>
      </w:r>
      <w:r w:rsidRPr="00E354BF">
        <w:rPr>
          <w:rFonts w:hint="cs"/>
          <w:sz w:val="27"/>
          <w:rtl/>
        </w:rPr>
        <w:t>ليها بعض التفاصيل ال</w:t>
      </w:r>
      <w:r w:rsidR="00C420A4" w:rsidRPr="00E354BF">
        <w:rPr>
          <w:rFonts w:hint="cs"/>
          <w:sz w:val="27"/>
          <w:rtl/>
        </w:rPr>
        <w:t>جزئيّ</w:t>
      </w:r>
      <w:r w:rsidRPr="00E354BF">
        <w:rPr>
          <w:rFonts w:hint="cs"/>
          <w:sz w:val="27"/>
          <w:rtl/>
        </w:rPr>
        <w:t>ة</w:t>
      </w:r>
      <w:r w:rsidR="008C64ED" w:rsidRPr="00E354BF">
        <w:rPr>
          <w:rFonts w:hint="cs"/>
          <w:sz w:val="27"/>
          <w:rtl/>
        </w:rPr>
        <w:t>؛</w:t>
      </w:r>
      <w:r w:rsidRPr="00E354BF">
        <w:rPr>
          <w:rFonts w:hint="cs"/>
          <w:sz w:val="27"/>
          <w:rtl/>
        </w:rPr>
        <w:t xml:space="preserve"> لبعض الأغراض العاطفي</w:t>
      </w:r>
      <w:r w:rsidR="008C64ED" w:rsidRPr="00E354BF">
        <w:rPr>
          <w:rFonts w:hint="cs"/>
          <w:sz w:val="27"/>
          <w:rtl/>
        </w:rPr>
        <w:t>ّ</w:t>
      </w:r>
      <w:r w:rsidRPr="00E354BF">
        <w:rPr>
          <w:rFonts w:hint="cs"/>
          <w:sz w:val="27"/>
          <w:rtl/>
        </w:rPr>
        <w:t xml:space="preserve">ة. </w:t>
      </w:r>
    </w:p>
    <w:p w:rsidR="00E650AD" w:rsidRPr="00E354BF" w:rsidRDefault="00E650AD" w:rsidP="00A52B7F">
      <w:pPr>
        <w:rPr>
          <w:sz w:val="27"/>
          <w:rtl/>
        </w:rPr>
      </w:pPr>
    </w:p>
    <w:p w:rsidR="00E650AD" w:rsidRPr="00E354BF" w:rsidRDefault="00E650AD" w:rsidP="00A52B7F">
      <w:pPr>
        <w:pStyle w:val="Heading3"/>
        <w:spacing w:line="400" w:lineRule="exact"/>
        <w:rPr>
          <w:color w:val="auto"/>
          <w:rtl/>
        </w:rPr>
      </w:pPr>
      <w:r w:rsidRPr="00E354BF">
        <w:rPr>
          <w:rFonts w:hint="cs"/>
          <w:color w:val="auto"/>
          <w:rtl/>
        </w:rPr>
        <w:t>ط ـ الجراحات في جسم الإمام الحسين</w:t>
      </w:r>
      <w:r w:rsidR="0079584A" w:rsidRPr="00E354BF">
        <w:rPr>
          <w:rFonts w:cs="Mosawi" w:hint="cs"/>
          <w:color w:val="auto"/>
          <w:rtl/>
        </w:rPr>
        <w:t>×</w:t>
      </w:r>
      <w:r w:rsidRPr="00E354BF">
        <w:rPr>
          <w:rFonts w:hint="cs"/>
          <w:color w:val="auto"/>
          <w:rtl/>
        </w:rPr>
        <w:t xml:space="preserve"> </w:t>
      </w:r>
    </w:p>
    <w:p w:rsidR="00E650AD" w:rsidRPr="00E354BF" w:rsidRDefault="00E650AD" w:rsidP="00A52B7F">
      <w:pPr>
        <w:rPr>
          <w:sz w:val="27"/>
          <w:rtl/>
        </w:rPr>
      </w:pPr>
      <w:r w:rsidRPr="00E354BF">
        <w:rPr>
          <w:rFonts w:hint="cs"/>
          <w:sz w:val="27"/>
          <w:rtl/>
        </w:rPr>
        <w:t xml:space="preserve"> أشار الكاتب</w:t>
      </w:r>
      <w:r w:rsidR="00E0739B" w:rsidRPr="00E354BF">
        <w:rPr>
          <w:rFonts w:hint="cs"/>
          <w:sz w:val="27"/>
          <w:rtl/>
        </w:rPr>
        <w:t xml:space="preserve"> إلى </w:t>
      </w:r>
      <w:r w:rsidRPr="00E354BF">
        <w:rPr>
          <w:rFonts w:hint="cs"/>
          <w:sz w:val="27"/>
          <w:rtl/>
        </w:rPr>
        <w:t>المبالغات التي وقعت في بعض الكتب المتأخ</w:t>
      </w:r>
      <w:r w:rsidR="008C64ED" w:rsidRPr="00E354BF">
        <w:rPr>
          <w:rFonts w:hint="cs"/>
          <w:sz w:val="27"/>
          <w:rtl/>
        </w:rPr>
        <w:t>ِّ</w:t>
      </w:r>
      <w:r w:rsidRPr="00E354BF">
        <w:rPr>
          <w:rFonts w:hint="cs"/>
          <w:sz w:val="27"/>
          <w:rtl/>
        </w:rPr>
        <w:t>رة حول عدد الجروح التي أصابت الإمام الحسين</w:t>
      </w:r>
      <w:r w:rsidR="0079584A" w:rsidRPr="00E354BF">
        <w:rPr>
          <w:rFonts w:cs="Mosawi" w:hint="cs"/>
          <w:sz w:val="27"/>
          <w:szCs w:val="26"/>
          <w:rtl/>
        </w:rPr>
        <w:t>×</w:t>
      </w:r>
      <w:r w:rsidRPr="00E354BF">
        <w:rPr>
          <w:rFonts w:hint="cs"/>
          <w:sz w:val="27"/>
          <w:rtl/>
        </w:rPr>
        <w:t>. فقد ذكر ب</w:t>
      </w:r>
      <w:r w:rsidR="008C64ED" w:rsidRPr="00E354BF">
        <w:rPr>
          <w:rFonts w:hint="cs"/>
          <w:sz w:val="27"/>
          <w:rtl/>
        </w:rPr>
        <w:t>أ</w:t>
      </w:r>
      <w:r w:rsidRPr="00E354BF">
        <w:rPr>
          <w:rFonts w:hint="cs"/>
          <w:sz w:val="27"/>
          <w:rtl/>
        </w:rPr>
        <w:t>نه ازداد عددها من 63</w:t>
      </w:r>
      <w:r w:rsidR="00E0739B" w:rsidRPr="00E354BF">
        <w:rPr>
          <w:rFonts w:hint="cs"/>
          <w:sz w:val="27"/>
          <w:rtl/>
        </w:rPr>
        <w:t xml:space="preserve"> إلى </w:t>
      </w:r>
      <w:r w:rsidRPr="00E354BF">
        <w:rPr>
          <w:rFonts w:hint="cs"/>
          <w:sz w:val="27"/>
          <w:rtl/>
        </w:rPr>
        <w:t>120</w:t>
      </w:r>
      <w:r w:rsidR="008C64ED" w:rsidRPr="00E354BF">
        <w:rPr>
          <w:rFonts w:hint="cs"/>
          <w:sz w:val="27"/>
          <w:rtl/>
        </w:rPr>
        <w:t>،</w:t>
      </w:r>
      <w:r w:rsidRPr="00E354BF">
        <w:rPr>
          <w:rFonts w:hint="cs"/>
          <w:sz w:val="27"/>
          <w:rtl/>
        </w:rPr>
        <w:t xml:space="preserve"> ثم</w:t>
      </w:r>
      <w:r w:rsidR="00E0739B" w:rsidRPr="00E354BF">
        <w:rPr>
          <w:rFonts w:hint="cs"/>
          <w:sz w:val="27"/>
          <w:rtl/>
        </w:rPr>
        <w:t xml:space="preserve"> إلى </w:t>
      </w:r>
      <w:r w:rsidRPr="00E354BF">
        <w:rPr>
          <w:rFonts w:hint="cs"/>
          <w:sz w:val="27"/>
          <w:rtl/>
        </w:rPr>
        <w:t>320</w:t>
      </w:r>
      <w:r w:rsidR="008C64ED" w:rsidRPr="00E354BF">
        <w:rPr>
          <w:rFonts w:hint="cs"/>
          <w:sz w:val="27"/>
          <w:rtl/>
        </w:rPr>
        <w:t>،</w:t>
      </w:r>
      <w:r w:rsidRPr="00E354BF">
        <w:rPr>
          <w:rFonts w:hint="cs"/>
          <w:sz w:val="27"/>
          <w:rtl/>
        </w:rPr>
        <w:t xml:space="preserve"> وصولا</w:t>
      </w:r>
      <w:r w:rsidR="008C64ED" w:rsidRPr="00E354BF">
        <w:rPr>
          <w:rFonts w:hint="cs"/>
          <w:sz w:val="27"/>
          <w:rtl/>
        </w:rPr>
        <w:t>ً</w:t>
      </w:r>
      <w:r w:rsidR="00E0739B" w:rsidRPr="00E354BF">
        <w:rPr>
          <w:rFonts w:hint="cs"/>
          <w:sz w:val="27"/>
          <w:rtl/>
        </w:rPr>
        <w:t xml:space="preserve"> إلى </w:t>
      </w:r>
      <w:r w:rsidRPr="00E354BF">
        <w:rPr>
          <w:rFonts w:hint="cs"/>
          <w:sz w:val="27"/>
          <w:rtl/>
        </w:rPr>
        <w:t>أعداد أكبر بكثير</w:t>
      </w:r>
      <w:r w:rsidRPr="00E354BF">
        <w:rPr>
          <w:rFonts w:hint="cs"/>
          <w:sz w:val="27"/>
          <w:vertAlign w:val="superscript"/>
          <w:rtl/>
        </w:rPr>
        <w:t>(</w:t>
      </w:r>
      <w:r w:rsidRPr="00E354BF">
        <w:rPr>
          <w:rStyle w:val="EndnoteReference"/>
          <w:sz w:val="27"/>
          <w:rtl/>
        </w:rPr>
        <w:endnoteReference w:id="317"/>
      </w:r>
      <w:r w:rsidRPr="00E354BF">
        <w:rPr>
          <w:rFonts w:hint="cs"/>
          <w:sz w:val="27"/>
          <w:vertAlign w:val="superscript"/>
          <w:rtl/>
        </w:rPr>
        <w:t>)</w:t>
      </w:r>
      <w:r w:rsidR="008C64ED" w:rsidRPr="00E354BF">
        <w:rPr>
          <w:rFonts w:hint="cs"/>
          <w:sz w:val="27"/>
          <w:rtl/>
        </w:rPr>
        <w:t>.</w:t>
      </w:r>
      <w:r w:rsidRPr="00E354BF">
        <w:rPr>
          <w:rFonts w:hint="cs"/>
          <w:sz w:val="27"/>
          <w:rtl/>
        </w:rPr>
        <w:t xml:space="preserve"> </w:t>
      </w:r>
    </w:p>
    <w:p w:rsidR="00E650AD" w:rsidRPr="00E354BF" w:rsidRDefault="00E650AD" w:rsidP="00A52B7F">
      <w:pPr>
        <w:rPr>
          <w:sz w:val="27"/>
          <w:rtl/>
        </w:rPr>
      </w:pPr>
      <w:r w:rsidRPr="00E354BF">
        <w:rPr>
          <w:rFonts w:hint="cs"/>
          <w:sz w:val="27"/>
          <w:rtl/>
        </w:rPr>
        <w:t>وما أود</w:t>
      </w:r>
      <w:r w:rsidR="008C64ED" w:rsidRPr="00E354BF">
        <w:rPr>
          <w:rFonts w:hint="cs"/>
          <w:sz w:val="27"/>
          <w:rtl/>
        </w:rPr>
        <w:t>ّ</w:t>
      </w:r>
      <w:r w:rsidRPr="00E354BF">
        <w:rPr>
          <w:rFonts w:hint="cs"/>
          <w:sz w:val="27"/>
          <w:rtl/>
        </w:rPr>
        <w:t xml:space="preserve"> الإشارة </w:t>
      </w:r>
      <w:r w:rsidR="008C64ED" w:rsidRPr="00E354BF">
        <w:rPr>
          <w:rFonts w:hint="cs"/>
          <w:sz w:val="27"/>
          <w:rtl/>
        </w:rPr>
        <w:t>إ</w:t>
      </w:r>
      <w:r w:rsidRPr="00E354BF">
        <w:rPr>
          <w:rFonts w:hint="cs"/>
          <w:sz w:val="27"/>
          <w:rtl/>
        </w:rPr>
        <w:t xml:space="preserve">ليه هنا </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ه ورد عن الإمام</w:t>
      </w:r>
      <w:r w:rsidR="008B5B32" w:rsidRPr="00E354BF">
        <w:rPr>
          <w:rFonts w:hint="cs"/>
          <w:sz w:val="27"/>
          <w:rtl/>
        </w:rPr>
        <w:t xml:space="preserve"> محمّد </w:t>
      </w:r>
      <w:r w:rsidRPr="00E354BF">
        <w:rPr>
          <w:rFonts w:hint="cs"/>
          <w:sz w:val="27"/>
          <w:rtl/>
        </w:rPr>
        <w:t>الباقر</w:t>
      </w:r>
      <w:r w:rsidR="0079584A" w:rsidRPr="00E354BF">
        <w:rPr>
          <w:rFonts w:cs="Mosawi" w:hint="cs"/>
          <w:sz w:val="27"/>
          <w:szCs w:val="26"/>
          <w:rtl/>
        </w:rPr>
        <w:t>×</w:t>
      </w:r>
      <w:r w:rsidRPr="00E354BF">
        <w:rPr>
          <w:rFonts w:hint="cs"/>
          <w:sz w:val="27"/>
          <w:rtl/>
        </w:rPr>
        <w:t xml:space="preserve"> في</w:t>
      </w:r>
      <w:r w:rsidR="008C64ED" w:rsidRPr="00E354BF">
        <w:rPr>
          <w:rFonts w:hint="cs"/>
          <w:sz w:val="27"/>
          <w:rtl/>
        </w:rPr>
        <w:t xml:space="preserve"> </w:t>
      </w:r>
      <w:r w:rsidRPr="00E354BF">
        <w:rPr>
          <w:rFonts w:hint="cs"/>
          <w:sz w:val="27"/>
          <w:rtl/>
        </w:rPr>
        <w:t>ما رواه الصدوق</w:t>
      </w:r>
      <w:r w:rsidR="008C64ED" w:rsidRPr="00E354BF">
        <w:rPr>
          <w:rFonts w:hint="cs"/>
          <w:sz w:val="27"/>
          <w:rtl/>
        </w:rPr>
        <w:t>:</w:t>
      </w:r>
      <w:r w:rsidRPr="00E354BF">
        <w:rPr>
          <w:rFonts w:hint="cs"/>
          <w:sz w:val="27"/>
          <w:rtl/>
        </w:rPr>
        <w:t xml:space="preserve"> </w:t>
      </w:r>
      <w:r w:rsidR="008C64ED" w:rsidRPr="00E354BF">
        <w:rPr>
          <w:rFonts w:hint="cs"/>
          <w:sz w:val="27"/>
          <w:rtl/>
        </w:rPr>
        <w:t>أ</w:t>
      </w:r>
      <w:r w:rsidRPr="00E354BF">
        <w:rPr>
          <w:rFonts w:hint="cs"/>
          <w:sz w:val="27"/>
          <w:rtl/>
        </w:rPr>
        <w:t>صيب الحسين</w:t>
      </w:r>
      <w:r w:rsidR="0079584A" w:rsidRPr="00E354BF">
        <w:rPr>
          <w:rFonts w:cs="Mosawi" w:hint="cs"/>
          <w:sz w:val="27"/>
          <w:szCs w:val="26"/>
          <w:rtl/>
        </w:rPr>
        <w:t>×</w:t>
      </w:r>
      <w:r w:rsidR="008C64ED" w:rsidRPr="00E354BF">
        <w:rPr>
          <w:rFonts w:hint="cs"/>
          <w:sz w:val="27"/>
          <w:rtl/>
        </w:rPr>
        <w:t>،</w:t>
      </w:r>
      <w:r w:rsidRPr="00E354BF">
        <w:rPr>
          <w:rFonts w:hint="cs"/>
          <w:sz w:val="27"/>
          <w:rtl/>
        </w:rPr>
        <w:t xml:space="preserve"> ووجد به ثلاثمائة وبضعة وعشرين طعنة</w:t>
      </w:r>
      <w:r w:rsidR="008C64ED" w:rsidRPr="00E354BF">
        <w:rPr>
          <w:rFonts w:hint="cs"/>
          <w:sz w:val="27"/>
          <w:rtl/>
        </w:rPr>
        <w:t>ً</w:t>
      </w:r>
      <w:r w:rsidRPr="00E354BF">
        <w:rPr>
          <w:rFonts w:hint="cs"/>
          <w:sz w:val="27"/>
          <w:rtl/>
        </w:rPr>
        <w:t xml:space="preserve"> برمح أو ضربة</w:t>
      </w:r>
      <w:r w:rsidR="008C64ED" w:rsidRPr="00E354BF">
        <w:rPr>
          <w:rFonts w:hint="cs"/>
          <w:sz w:val="27"/>
          <w:rtl/>
        </w:rPr>
        <w:t>ً</w:t>
      </w:r>
      <w:r w:rsidRPr="00E354BF">
        <w:rPr>
          <w:rFonts w:hint="cs"/>
          <w:sz w:val="27"/>
          <w:rtl/>
        </w:rPr>
        <w:t xml:space="preserve"> بسيف أو</w:t>
      </w:r>
      <w:r w:rsidR="005C7CD0">
        <w:rPr>
          <w:rFonts w:hint="cs"/>
          <w:sz w:val="27"/>
          <w:rtl/>
        </w:rPr>
        <w:t xml:space="preserve"> </w:t>
      </w:r>
      <w:r w:rsidRPr="00E354BF">
        <w:rPr>
          <w:rFonts w:hint="cs"/>
          <w:sz w:val="27"/>
          <w:rtl/>
        </w:rPr>
        <w:t>رمية</w:t>
      </w:r>
      <w:r w:rsidR="008C64ED" w:rsidRPr="00E354BF">
        <w:rPr>
          <w:rFonts w:hint="cs"/>
          <w:sz w:val="27"/>
          <w:rtl/>
        </w:rPr>
        <w:t>ً</w:t>
      </w:r>
      <w:r w:rsidRPr="00E354BF">
        <w:rPr>
          <w:rFonts w:hint="cs"/>
          <w:sz w:val="27"/>
          <w:rtl/>
        </w:rPr>
        <w:t xml:space="preserve"> بسهم</w:t>
      </w:r>
      <w:r w:rsidRPr="00E354BF">
        <w:rPr>
          <w:rFonts w:hint="cs"/>
          <w:sz w:val="27"/>
          <w:vertAlign w:val="superscript"/>
          <w:rtl/>
        </w:rPr>
        <w:t>(</w:t>
      </w:r>
      <w:r w:rsidRPr="00E354BF">
        <w:rPr>
          <w:rStyle w:val="EndnoteReference"/>
          <w:sz w:val="27"/>
          <w:rtl/>
        </w:rPr>
        <w:endnoteReference w:id="318"/>
      </w:r>
      <w:r w:rsidRPr="00E354BF">
        <w:rPr>
          <w:rFonts w:hint="cs"/>
          <w:sz w:val="27"/>
          <w:vertAlign w:val="superscript"/>
          <w:rtl/>
        </w:rPr>
        <w:t>)</w:t>
      </w:r>
      <w:r w:rsidRPr="00E354BF">
        <w:rPr>
          <w:rFonts w:hint="cs"/>
          <w:sz w:val="27"/>
          <w:rtl/>
        </w:rPr>
        <w:t xml:space="preserve">. وروي </w:t>
      </w:r>
      <w:r w:rsidR="008C64ED" w:rsidRPr="00E354BF">
        <w:rPr>
          <w:rFonts w:hint="cs"/>
          <w:sz w:val="27"/>
          <w:rtl/>
        </w:rPr>
        <w:t>أ</w:t>
      </w:r>
      <w:r w:rsidRPr="00E354BF">
        <w:rPr>
          <w:rFonts w:hint="cs"/>
          <w:sz w:val="27"/>
          <w:rtl/>
        </w:rPr>
        <w:t>نها كانت في مقد</w:t>
      </w:r>
      <w:r w:rsidR="008C64ED" w:rsidRPr="00E354BF">
        <w:rPr>
          <w:rFonts w:hint="cs"/>
          <w:sz w:val="27"/>
          <w:rtl/>
        </w:rPr>
        <w:t>َّ</w:t>
      </w:r>
      <w:r w:rsidRPr="00E354BF">
        <w:rPr>
          <w:rFonts w:hint="cs"/>
          <w:sz w:val="27"/>
          <w:rtl/>
        </w:rPr>
        <w:t>مه</w:t>
      </w:r>
      <w:r w:rsidR="008C64ED" w:rsidRPr="00E354BF">
        <w:rPr>
          <w:rFonts w:hint="cs"/>
          <w:sz w:val="27"/>
          <w:rtl/>
        </w:rPr>
        <w:t>؛</w:t>
      </w:r>
      <w:r w:rsidRPr="00E354BF">
        <w:rPr>
          <w:rFonts w:hint="cs"/>
          <w:sz w:val="27"/>
          <w:rtl/>
        </w:rPr>
        <w:t xml:space="preserve"> لأن</w:t>
      </w:r>
      <w:r w:rsidR="008C64ED" w:rsidRPr="00E354BF">
        <w:rPr>
          <w:rFonts w:hint="cs"/>
          <w:sz w:val="27"/>
          <w:rtl/>
        </w:rPr>
        <w:t>ّ</w:t>
      </w:r>
      <w:r w:rsidRPr="00E354BF">
        <w:rPr>
          <w:rFonts w:hint="cs"/>
          <w:sz w:val="27"/>
          <w:rtl/>
        </w:rPr>
        <w:t>ه كان لا يول</w:t>
      </w:r>
      <w:r w:rsidR="008C64ED" w:rsidRPr="00E354BF">
        <w:rPr>
          <w:rFonts w:hint="cs"/>
          <w:sz w:val="27"/>
          <w:rtl/>
        </w:rPr>
        <w:t>ّ</w:t>
      </w:r>
      <w:r w:rsidRPr="00E354BF">
        <w:rPr>
          <w:rFonts w:hint="cs"/>
          <w:sz w:val="27"/>
          <w:rtl/>
        </w:rPr>
        <w:t>ي. وورد عن الإمام جعفر الصادق</w:t>
      </w:r>
      <w:r w:rsidR="0079584A" w:rsidRPr="00E354BF">
        <w:rPr>
          <w:rFonts w:cs="Mosawi" w:hint="cs"/>
          <w:sz w:val="27"/>
          <w:szCs w:val="26"/>
          <w:rtl/>
        </w:rPr>
        <w:t>×</w:t>
      </w:r>
      <w:r w:rsidR="008C64ED" w:rsidRPr="00E354BF">
        <w:rPr>
          <w:rFonts w:hint="cs"/>
          <w:sz w:val="27"/>
          <w:rtl/>
        </w:rPr>
        <w:t>:</w:t>
      </w:r>
      <w:r w:rsidRPr="00E354BF">
        <w:rPr>
          <w:rFonts w:hint="cs"/>
          <w:sz w:val="27"/>
          <w:rtl/>
        </w:rPr>
        <w:t xml:space="preserve"> وجد فيه ثلاث وثلاثون طعنة</w:t>
      </w:r>
      <w:r w:rsidR="008C64ED" w:rsidRPr="00E354BF">
        <w:rPr>
          <w:rFonts w:hint="cs"/>
          <w:sz w:val="27"/>
          <w:rtl/>
        </w:rPr>
        <w:t>،</w:t>
      </w:r>
      <w:r w:rsidRPr="00E354BF">
        <w:rPr>
          <w:rFonts w:hint="cs"/>
          <w:sz w:val="27"/>
          <w:rtl/>
        </w:rPr>
        <w:t xml:space="preserve"> وأربع وثلاثون ضربة</w:t>
      </w:r>
      <w:r w:rsidRPr="00E354BF">
        <w:rPr>
          <w:rFonts w:hint="cs"/>
          <w:sz w:val="27"/>
          <w:vertAlign w:val="superscript"/>
          <w:rtl/>
        </w:rPr>
        <w:t>(</w:t>
      </w:r>
      <w:r w:rsidRPr="00E354BF">
        <w:rPr>
          <w:rStyle w:val="EndnoteReference"/>
          <w:sz w:val="27"/>
          <w:rtl/>
        </w:rPr>
        <w:endnoteReference w:id="319"/>
      </w:r>
      <w:r w:rsidRPr="00E354BF">
        <w:rPr>
          <w:rFonts w:hint="cs"/>
          <w:sz w:val="27"/>
          <w:vertAlign w:val="superscript"/>
          <w:rtl/>
        </w:rPr>
        <w:t>)</w:t>
      </w:r>
      <w:r w:rsidRPr="00E354BF">
        <w:rPr>
          <w:rFonts w:hint="cs"/>
          <w:sz w:val="27"/>
          <w:rtl/>
        </w:rPr>
        <w:t>. وعل</w:t>
      </w:r>
      <w:r w:rsidR="008C64ED" w:rsidRPr="00E354BF">
        <w:rPr>
          <w:rFonts w:hint="cs"/>
          <w:sz w:val="27"/>
          <w:rtl/>
        </w:rPr>
        <w:t>َّ</w:t>
      </w:r>
      <w:r w:rsidRPr="00E354BF">
        <w:rPr>
          <w:rFonts w:hint="cs"/>
          <w:sz w:val="27"/>
          <w:rtl/>
        </w:rPr>
        <w:t xml:space="preserve">ق السيد الأمين في </w:t>
      </w:r>
      <w:r w:rsidR="008C64ED" w:rsidRPr="00E354BF">
        <w:rPr>
          <w:rFonts w:hint="cs"/>
          <w:sz w:val="27"/>
          <w:rtl/>
        </w:rPr>
        <w:t>(</w:t>
      </w:r>
      <w:r w:rsidRPr="00E354BF">
        <w:rPr>
          <w:rFonts w:hint="cs"/>
          <w:sz w:val="27"/>
          <w:rtl/>
        </w:rPr>
        <w:t>اللواعج</w:t>
      </w:r>
      <w:r w:rsidR="008C64ED" w:rsidRPr="00E354BF">
        <w:rPr>
          <w:rFonts w:hint="cs"/>
          <w:sz w:val="27"/>
          <w:rtl/>
        </w:rPr>
        <w:t>)</w:t>
      </w:r>
      <w:r w:rsidRPr="00E354BF">
        <w:rPr>
          <w:rFonts w:hint="cs"/>
          <w:sz w:val="27"/>
          <w:rtl/>
        </w:rPr>
        <w:t xml:space="preserve"> بأن</w:t>
      </w:r>
      <w:r w:rsidR="008C64ED" w:rsidRPr="00E354BF">
        <w:rPr>
          <w:rFonts w:hint="cs"/>
          <w:sz w:val="27"/>
          <w:rtl/>
        </w:rPr>
        <w:t>ّ</w:t>
      </w:r>
      <w:r w:rsidRPr="00E354BF">
        <w:rPr>
          <w:rFonts w:hint="cs"/>
          <w:sz w:val="27"/>
          <w:rtl/>
        </w:rPr>
        <w:t>ه لا تعارض بينهما</w:t>
      </w:r>
      <w:r w:rsidR="008C64ED" w:rsidRPr="00E354BF">
        <w:rPr>
          <w:rFonts w:hint="cs"/>
          <w:sz w:val="27"/>
          <w:rtl/>
        </w:rPr>
        <w:t>؛</w:t>
      </w:r>
      <w:r w:rsidRPr="00E354BF">
        <w:rPr>
          <w:rFonts w:hint="cs"/>
          <w:sz w:val="27"/>
          <w:rtl/>
        </w:rPr>
        <w:t xml:space="preserve"> لأن</w:t>
      </w:r>
      <w:r w:rsidR="008C64ED" w:rsidRPr="00E354BF">
        <w:rPr>
          <w:rFonts w:hint="cs"/>
          <w:sz w:val="27"/>
          <w:rtl/>
        </w:rPr>
        <w:t>ّ</w:t>
      </w:r>
      <w:r w:rsidRPr="00E354BF">
        <w:rPr>
          <w:rFonts w:hint="cs"/>
          <w:sz w:val="27"/>
          <w:rtl/>
        </w:rPr>
        <w:t xml:space="preserve"> ما جاء عن الصادق لم يعي</w:t>
      </w:r>
      <w:r w:rsidR="008C64ED" w:rsidRPr="00E354BF">
        <w:rPr>
          <w:rFonts w:hint="cs"/>
          <w:sz w:val="27"/>
          <w:rtl/>
        </w:rPr>
        <w:t>َّ</w:t>
      </w:r>
      <w:r w:rsidRPr="00E354BF">
        <w:rPr>
          <w:rFonts w:hint="cs"/>
          <w:sz w:val="27"/>
          <w:rtl/>
        </w:rPr>
        <w:t>ن فيها قدر الرميات</w:t>
      </w:r>
      <w:r w:rsidRPr="00E354BF">
        <w:rPr>
          <w:rFonts w:hint="cs"/>
          <w:sz w:val="27"/>
          <w:vertAlign w:val="superscript"/>
          <w:rtl/>
        </w:rPr>
        <w:t>(</w:t>
      </w:r>
      <w:r w:rsidRPr="00E354BF">
        <w:rPr>
          <w:rStyle w:val="EndnoteReference"/>
          <w:sz w:val="27"/>
          <w:rtl/>
        </w:rPr>
        <w:endnoteReference w:id="320"/>
      </w:r>
      <w:r w:rsidRPr="00E354BF">
        <w:rPr>
          <w:rFonts w:hint="cs"/>
          <w:sz w:val="27"/>
          <w:vertAlign w:val="superscript"/>
          <w:rtl/>
        </w:rPr>
        <w:t>)</w:t>
      </w:r>
      <w:r w:rsidRPr="00E354BF">
        <w:rPr>
          <w:rFonts w:hint="cs"/>
          <w:sz w:val="27"/>
          <w:rtl/>
        </w:rPr>
        <w:t>. ولعل</w:t>
      </w:r>
      <w:r w:rsidR="008C64ED" w:rsidRPr="00E354BF">
        <w:rPr>
          <w:rFonts w:hint="cs"/>
          <w:sz w:val="27"/>
          <w:rtl/>
        </w:rPr>
        <w:t>ّ</w:t>
      </w:r>
      <w:r w:rsidRPr="00E354BF">
        <w:rPr>
          <w:rFonts w:hint="cs"/>
          <w:sz w:val="27"/>
          <w:rtl/>
        </w:rPr>
        <w:t xml:space="preserve"> عبارة الشيخ المفيد في </w:t>
      </w:r>
      <w:r w:rsidR="008C64ED" w:rsidRPr="00E354BF">
        <w:rPr>
          <w:rFonts w:hint="cs"/>
          <w:sz w:val="27"/>
          <w:rtl/>
        </w:rPr>
        <w:t>(</w:t>
      </w:r>
      <w:r w:rsidRPr="00E354BF">
        <w:rPr>
          <w:rFonts w:hint="cs"/>
          <w:sz w:val="27"/>
          <w:rtl/>
        </w:rPr>
        <w:t>الإرشاد</w:t>
      </w:r>
      <w:r w:rsidR="008C64ED" w:rsidRPr="00E354BF">
        <w:rPr>
          <w:rFonts w:hint="cs"/>
          <w:sz w:val="27"/>
          <w:rtl/>
        </w:rPr>
        <w:t>)،</w:t>
      </w:r>
      <w:r w:rsidRPr="00E354BF">
        <w:rPr>
          <w:rFonts w:hint="cs"/>
          <w:sz w:val="27"/>
          <w:rtl/>
        </w:rPr>
        <w:t xml:space="preserve"> والسيد ابن طاووس في </w:t>
      </w:r>
      <w:r w:rsidR="008C64ED" w:rsidRPr="00E354BF">
        <w:rPr>
          <w:rFonts w:hint="cs"/>
          <w:sz w:val="27"/>
          <w:rtl/>
        </w:rPr>
        <w:t>(</w:t>
      </w:r>
      <w:r w:rsidRPr="00E354BF">
        <w:rPr>
          <w:rFonts w:hint="cs"/>
          <w:sz w:val="27"/>
          <w:rtl/>
        </w:rPr>
        <w:t>اللهوف</w:t>
      </w:r>
      <w:r w:rsidR="008C64ED" w:rsidRPr="00E354BF">
        <w:rPr>
          <w:rFonts w:hint="cs"/>
          <w:sz w:val="27"/>
          <w:rtl/>
        </w:rPr>
        <w:t>)،</w:t>
      </w:r>
      <w:r w:rsidRPr="00E354BF">
        <w:rPr>
          <w:rFonts w:hint="cs"/>
          <w:sz w:val="27"/>
          <w:rtl/>
        </w:rPr>
        <w:t xml:space="preserve"> على قصرها</w:t>
      </w:r>
      <w:r w:rsidR="008C64ED" w:rsidRPr="00E354BF">
        <w:rPr>
          <w:rFonts w:hint="cs"/>
          <w:sz w:val="27"/>
          <w:rtl/>
        </w:rPr>
        <w:t>،</w:t>
      </w:r>
      <w:r w:rsidRPr="00E354BF">
        <w:rPr>
          <w:rFonts w:hint="cs"/>
          <w:sz w:val="27"/>
          <w:rtl/>
        </w:rPr>
        <w:t xml:space="preserve"> تقد</w:t>
      </w:r>
      <w:r w:rsidR="008C64ED" w:rsidRPr="00E354BF">
        <w:rPr>
          <w:rFonts w:hint="cs"/>
          <w:sz w:val="27"/>
          <w:rtl/>
        </w:rPr>
        <w:t>ِّ</w:t>
      </w:r>
      <w:r w:rsidRPr="00E354BF">
        <w:rPr>
          <w:rFonts w:hint="cs"/>
          <w:sz w:val="27"/>
          <w:rtl/>
        </w:rPr>
        <w:t>م وصفا</w:t>
      </w:r>
      <w:r w:rsidR="008C64ED" w:rsidRPr="00E354BF">
        <w:rPr>
          <w:rFonts w:hint="cs"/>
          <w:sz w:val="27"/>
          <w:rtl/>
        </w:rPr>
        <w:t>ً</w:t>
      </w:r>
      <w:r w:rsidRPr="00E354BF">
        <w:rPr>
          <w:rFonts w:hint="cs"/>
          <w:sz w:val="27"/>
          <w:rtl/>
        </w:rPr>
        <w:t xml:space="preserve"> دقيقا</w:t>
      </w:r>
      <w:r w:rsidR="008C64ED" w:rsidRPr="00E354BF">
        <w:rPr>
          <w:rFonts w:hint="cs"/>
          <w:sz w:val="27"/>
          <w:rtl/>
        </w:rPr>
        <w:t>ً</w:t>
      </w:r>
      <w:r w:rsidRPr="00E354BF">
        <w:rPr>
          <w:rFonts w:hint="cs"/>
          <w:sz w:val="27"/>
          <w:rtl/>
        </w:rPr>
        <w:t xml:space="preserve"> لحالة الإمام الحسين من جر</w:t>
      </w:r>
      <w:r w:rsidR="008C64ED" w:rsidRPr="00E354BF">
        <w:rPr>
          <w:rFonts w:hint="cs"/>
          <w:sz w:val="27"/>
          <w:rtl/>
        </w:rPr>
        <w:t>ّ</w:t>
      </w:r>
      <w:r w:rsidRPr="00E354BF">
        <w:rPr>
          <w:rFonts w:hint="cs"/>
          <w:sz w:val="27"/>
          <w:rtl/>
        </w:rPr>
        <w:t xml:space="preserve">اء الضرب </w:t>
      </w:r>
      <w:r w:rsidRPr="00E354BF">
        <w:rPr>
          <w:rFonts w:hint="cs"/>
          <w:sz w:val="27"/>
          <w:rtl/>
        </w:rPr>
        <w:lastRenderedPageBreak/>
        <w:t xml:space="preserve">والطعن ورمي السهام، </w:t>
      </w:r>
      <w:r w:rsidR="008C64ED" w:rsidRPr="00E354BF">
        <w:rPr>
          <w:rFonts w:hint="cs"/>
          <w:sz w:val="27"/>
          <w:rtl/>
        </w:rPr>
        <w:t xml:space="preserve">وهي: </w:t>
      </w:r>
      <w:r w:rsidRPr="00E354BF">
        <w:rPr>
          <w:rFonts w:hint="cs"/>
          <w:sz w:val="27"/>
          <w:rtl/>
        </w:rPr>
        <w:t>لم</w:t>
      </w:r>
      <w:r w:rsidR="008C64ED" w:rsidRPr="00E354BF">
        <w:rPr>
          <w:rFonts w:hint="cs"/>
          <w:sz w:val="27"/>
          <w:rtl/>
        </w:rPr>
        <w:t>ّ</w:t>
      </w:r>
      <w:r w:rsidRPr="00E354BF">
        <w:rPr>
          <w:rFonts w:hint="cs"/>
          <w:sz w:val="27"/>
          <w:rtl/>
        </w:rPr>
        <w:t xml:space="preserve">ا </w:t>
      </w:r>
      <w:r w:rsidR="008C64ED" w:rsidRPr="00E354BF">
        <w:rPr>
          <w:rFonts w:hint="cs"/>
          <w:sz w:val="27"/>
          <w:rtl/>
        </w:rPr>
        <w:t>أُ</w:t>
      </w:r>
      <w:r w:rsidRPr="00E354BF">
        <w:rPr>
          <w:rFonts w:hint="cs"/>
          <w:sz w:val="27"/>
          <w:rtl/>
        </w:rPr>
        <w:t>ثخن بالجراح صار جسمه كالقنفذ</w:t>
      </w:r>
      <w:r w:rsidRPr="00E354BF">
        <w:rPr>
          <w:rFonts w:hint="cs"/>
          <w:sz w:val="27"/>
          <w:vertAlign w:val="superscript"/>
          <w:rtl/>
        </w:rPr>
        <w:t>(</w:t>
      </w:r>
      <w:r w:rsidRPr="00E354BF">
        <w:rPr>
          <w:rStyle w:val="EndnoteReference"/>
          <w:sz w:val="27"/>
          <w:rtl/>
        </w:rPr>
        <w:endnoteReference w:id="321"/>
      </w:r>
      <w:r w:rsidRPr="00E354BF">
        <w:rPr>
          <w:rFonts w:hint="cs"/>
          <w:sz w:val="27"/>
          <w:vertAlign w:val="superscript"/>
          <w:rtl/>
        </w:rPr>
        <w:t>)</w:t>
      </w:r>
      <w:r w:rsidRPr="00E354BF">
        <w:rPr>
          <w:rFonts w:hint="cs"/>
          <w:sz w:val="27"/>
          <w:rtl/>
        </w:rPr>
        <w:t xml:space="preserve">. ويلزم </w:t>
      </w:r>
      <w:r w:rsidR="008C64ED" w:rsidRPr="00E354BF">
        <w:rPr>
          <w:rFonts w:hint="cs"/>
          <w:sz w:val="27"/>
          <w:rtl/>
        </w:rPr>
        <w:t>أ</w:t>
      </w:r>
      <w:r w:rsidRPr="00E354BF">
        <w:rPr>
          <w:rFonts w:hint="cs"/>
          <w:sz w:val="27"/>
          <w:rtl/>
        </w:rPr>
        <w:t xml:space="preserve">ن لا نغفل </w:t>
      </w:r>
      <w:r w:rsidR="008C64ED" w:rsidRPr="00E354BF">
        <w:rPr>
          <w:rFonts w:hint="cs"/>
          <w:sz w:val="27"/>
          <w:rtl/>
        </w:rPr>
        <w:t>عن أ</w:t>
      </w:r>
      <w:r w:rsidRPr="00E354BF">
        <w:rPr>
          <w:rFonts w:hint="cs"/>
          <w:sz w:val="27"/>
          <w:rtl/>
        </w:rPr>
        <w:t>ن</w:t>
      </w:r>
      <w:r w:rsidR="008C64ED" w:rsidRPr="00E354BF">
        <w:rPr>
          <w:rFonts w:hint="cs"/>
          <w:sz w:val="27"/>
          <w:rtl/>
        </w:rPr>
        <w:t>ّ</w:t>
      </w:r>
      <w:r w:rsidRPr="00E354BF">
        <w:rPr>
          <w:rFonts w:hint="cs"/>
          <w:sz w:val="27"/>
          <w:rtl/>
        </w:rPr>
        <w:t xml:space="preserve"> عدد الجيش ال</w:t>
      </w:r>
      <w:r w:rsidR="00C420A4" w:rsidRPr="00E354BF">
        <w:rPr>
          <w:rFonts w:hint="cs"/>
          <w:sz w:val="27"/>
          <w:rtl/>
        </w:rPr>
        <w:t>أمويّ</w:t>
      </w:r>
      <w:r w:rsidRPr="00E354BF">
        <w:rPr>
          <w:rFonts w:hint="cs"/>
          <w:sz w:val="27"/>
          <w:rtl/>
        </w:rPr>
        <w:t xml:space="preserve"> كان على أقل</w:t>
      </w:r>
      <w:r w:rsidR="008C64ED" w:rsidRPr="00E354BF">
        <w:rPr>
          <w:rFonts w:hint="cs"/>
          <w:sz w:val="27"/>
          <w:rtl/>
        </w:rPr>
        <w:t>ّ</w:t>
      </w:r>
      <w:r w:rsidRPr="00E354BF">
        <w:rPr>
          <w:rFonts w:hint="cs"/>
          <w:sz w:val="27"/>
          <w:rtl/>
        </w:rPr>
        <w:t xml:space="preserve"> الروايات</w:t>
      </w:r>
      <w:r w:rsidR="008C64ED" w:rsidRPr="00E354BF">
        <w:rPr>
          <w:rFonts w:hint="cs"/>
          <w:sz w:val="27"/>
          <w:rtl/>
        </w:rPr>
        <w:t xml:space="preserve"> ـ</w:t>
      </w:r>
      <w:r w:rsidRPr="00E354BF">
        <w:rPr>
          <w:rFonts w:hint="cs"/>
          <w:sz w:val="27"/>
          <w:rtl/>
        </w:rPr>
        <w:t xml:space="preserve"> وحسب بعض المصادر التي حاولت تبسيط الأمور</w:t>
      </w:r>
      <w:r w:rsidR="008C64ED" w:rsidRPr="00E354BF">
        <w:rPr>
          <w:rFonts w:hint="cs"/>
          <w:sz w:val="27"/>
          <w:rtl/>
        </w:rPr>
        <w:t xml:space="preserve"> ـ</w:t>
      </w:r>
      <w:r w:rsidRPr="00E354BF">
        <w:rPr>
          <w:rFonts w:hint="cs"/>
          <w:sz w:val="27"/>
          <w:rtl/>
        </w:rPr>
        <w:t xml:space="preserve"> أربعة آلاف أو ست</w:t>
      </w:r>
      <w:r w:rsidR="008C64ED" w:rsidRPr="00E354BF">
        <w:rPr>
          <w:rFonts w:hint="cs"/>
          <w:sz w:val="27"/>
          <w:rtl/>
        </w:rPr>
        <w:t>ّ</w:t>
      </w:r>
      <w:r w:rsidRPr="00E354BF">
        <w:rPr>
          <w:rFonts w:hint="cs"/>
          <w:sz w:val="27"/>
          <w:rtl/>
        </w:rPr>
        <w:t>ة آلاف رجل</w:t>
      </w:r>
      <w:r w:rsidR="008C64ED" w:rsidRPr="00E354BF">
        <w:rPr>
          <w:rFonts w:hint="cs"/>
          <w:sz w:val="27"/>
          <w:rtl/>
        </w:rPr>
        <w:t xml:space="preserve"> ـ.</w:t>
      </w:r>
      <w:r w:rsidRPr="00E354BF">
        <w:rPr>
          <w:rFonts w:hint="cs"/>
          <w:sz w:val="27"/>
          <w:rtl/>
        </w:rPr>
        <w:t xml:space="preserve"> وتذكر مصادر أخرى، كما عن المفيد</w:t>
      </w:r>
      <w:r w:rsidR="008C64ED" w:rsidRPr="00E354BF">
        <w:rPr>
          <w:rFonts w:hint="cs"/>
          <w:sz w:val="27"/>
          <w:rtl/>
        </w:rPr>
        <w:t>،</w:t>
      </w:r>
      <w:r w:rsidRPr="00E354BF">
        <w:rPr>
          <w:rFonts w:hint="cs"/>
          <w:sz w:val="27"/>
          <w:rtl/>
        </w:rPr>
        <w:t xml:space="preserve"> وهو المروي عن الإمام الصادق</w:t>
      </w:r>
      <w:r w:rsidR="008C64ED" w:rsidRPr="00E354BF">
        <w:rPr>
          <w:rFonts w:hint="cs"/>
          <w:sz w:val="27"/>
          <w:rtl/>
        </w:rPr>
        <w:t>،</w:t>
      </w:r>
      <w:r w:rsidRPr="00E354BF">
        <w:rPr>
          <w:rFonts w:hint="cs"/>
          <w:sz w:val="27"/>
          <w:rtl/>
        </w:rPr>
        <w:t xml:space="preserve"> أن</w:t>
      </w:r>
      <w:r w:rsidR="008C64ED" w:rsidRPr="00E354BF">
        <w:rPr>
          <w:rFonts w:hint="cs"/>
          <w:sz w:val="27"/>
          <w:rtl/>
        </w:rPr>
        <w:t>ّ</w:t>
      </w:r>
      <w:r w:rsidRPr="00E354BF">
        <w:rPr>
          <w:rFonts w:hint="cs"/>
          <w:sz w:val="27"/>
          <w:rtl/>
        </w:rPr>
        <w:t xml:space="preserve"> عددهم كان ثلاثين ألفا</w:t>
      </w:r>
      <w:r w:rsidR="008C64ED" w:rsidRPr="00E354BF">
        <w:rPr>
          <w:rFonts w:hint="cs"/>
          <w:sz w:val="27"/>
          <w:rtl/>
        </w:rPr>
        <w:t>ً</w:t>
      </w:r>
      <w:r w:rsidRPr="00E354BF">
        <w:rPr>
          <w:rFonts w:hint="cs"/>
          <w:sz w:val="27"/>
          <w:vertAlign w:val="superscript"/>
          <w:rtl/>
        </w:rPr>
        <w:t>(</w:t>
      </w:r>
      <w:r w:rsidRPr="00E354BF">
        <w:rPr>
          <w:rStyle w:val="EndnoteReference"/>
          <w:sz w:val="27"/>
          <w:rtl/>
        </w:rPr>
        <w:endnoteReference w:id="322"/>
      </w:r>
      <w:r w:rsidRPr="00E354BF">
        <w:rPr>
          <w:rFonts w:hint="cs"/>
          <w:sz w:val="27"/>
          <w:vertAlign w:val="superscript"/>
          <w:rtl/>
        </w:rPr>
        <w:t>)</w:t>
      </w:r>
      <w:r w:rsidR="008C64ED" w:rsidRPr="00E354BF">
        <w:rPr>
          <w:rFonts w:hint="cs"/>
          <w:sz w:val="27"/>
          <w:rtl/>
        </w:rPr>
        <w:t>.</w:t>
      </w:r>
      <w:r w:rsidRPr="00E354BF">
        <w:rPr>
          <w:rFonts w:hint="cs"/>
          <w:sz w:val="27"/>
          <w:rtl/>
        </w:rPr>
        <w:t xml:space="preserve"> وفي جميع الأحوال فالمعركة من هذه الناحية كانت غير متكافئة. وقد نقل عن مناقب ابن شهر</w:t>
      </w:r>
      <w:r w:rsidR="008C64ED" w:rsidRPr="00E354BF">
        <w:rPr>
          <w:rFonts w:hint="cs"/>
          <w:sz w:val="27"/>
          <w:rtl/>
        </w:rPr>
        <w:t>آ</w:t>
      </w:r>
      <w:r w:rsidRPr="00E354BF">
        <w:rPr>
          <w:rFonts w:hint="cs"/>
          <w:sz w:val="27"/>
          <w:rtl/>
        </w:rPr>
        <w:t xml:space="preserve">شوب </w:t>
      </w:r>
      <w:r w:rsidR="008C64ED" w:rsidRPr="00E354BF">
        <w:rPr>
          <w:rFonts w:hint="cs"/>
          <w:sz w:val="27"/>
          <w:rtl/>
        </w:rPr>
        <w:t>أ</w:t>
      </w:r>
      <w:r w:rsidRPr="00E354BF">
        <w:rPr>
          <w:rFonts w:hint="cs"/>
          <w:sz w:val="27"/>
          <w:rtl/>
        </w:rPr>
        <w:t>ن</w:t>
      </w:r>
      <w:r w:rsidR="008C64ED" w:rsidRPr="00E354BF">
        <w:rPr>
          <w:rFonts w:hint="cs"/>
          <w:sz w:val="27"/>
          <w:rtl/>
        </w:rPr>
        <w:t>ّ</w:t>
      </w:r>
      <w:r w:rsidRPr="00E354BF">
        <w:rPr>
          <w:rFonts w:hint="cs"/>
          <w:sz w:val="27"/>
          <w:rtl/>
        </w:rPr>
        <w:t>ه في بعض حملات الإمام الحسين أتته أربعة آلاف نبلة</w:t>
      </w:r>
      <w:r w:rsidRPr="00E354BF">
        <w:rPr>
          <w:rFonts w:hint="cs"/>
          <w:sz w:val="27"/>
          <w:vertAlign w:val="superscript"/>
          <w:rtl/>
        </w:rPr>
        <w:t>(</w:t>
      </w:r>
      <w:r w:rsidRPr="00E354BF">
        <w:rPr>
          <w:rStyle w:val="EndnoteReference"/>
          <w:sz w:val="27"/>
          <w:rtl/>
        </w:rPr>
        <w:endnoteReference w:id="323"/>
      </w:r>
      <w:r w:rsidRPr="00E354BF">
        <w:rPr>
          <w:rFonts w:hint="cs"/>
          <w:sz w:val="27"/>
          <w:vertAlign w:val="superscript"/>
          <w:rtl/>
        </w:rPr>
        <w:t>)</w:t>
      </w:r>
      <w:r w:rsidRPr="00E354BF">
        <w:rPr>
          <w:rFonts w:hint="cs"/>
          <w:sz w:val="27"/>
          <w:rtl/>
        </w:rPr>
        <w:t xml:space="preserve">. ويجب أن لا نغفل </w:t>
      </w:r>
      <w:r w:rsidR="008C64ED" w:rsidRPr="00E354BF">
        <w:rPr>
          <w:rFonts w:hint="cs"/>
          <w:sz w:val="27"/>
          <w:rtl/>
        </w:rPr>
        <w:t xml:space="preserve">عن </w:t>
      </w:r>
      <w:r w:rsidRPr="00E354BF">
        <w:rPr>
          <w:rFonts w:hint="cs"/>
          <w:sz w:val="27"/>
          <w:rtl/>
        </w:rPr>
        <w:t>أن</w:t>
      </w:r>
      <w:r w:rsidR="008C64ED" w:rsidRPr="00E354BF">
        <w:rPr>
          <w:rFonts w:hint="cs"/>
          <w:sz w:val="27"/>
          <w:rtl/>
        </w:rPr>
        <w:t>ّ</w:t>
      </w:r>
      <w:r w:rsidRPr="00E354BF">
        <w:rPr>
          <w:rFonts w:hint="cs"/>
          <w:sz w:val="27"/>
          <w:rtl/>
        </w:rPr>
        <w:t xml:space="preserve"> من أغراض ضخامة العدد والعد</w:t>
      </w:r>
      <w:r w:rsidR="008C64ED" w:rsidRPr="00E354BF">
        <w:rPr>
          <w:rFonts w:hint="cs"/>
          <w:sz w:val="27"/>
          <w:rtl/>
        </w:rPr>
        <w:t>ّ</w:t>
      </w:r>
      <w:r w:rsidRPr="00E354BF">
        <w:rPr>
          <w:rFonts w:hint="cs"/>
          <w:sz w:val="27"/>
          <w:rtl/>
        </w:rPr>
        <w:t>ة والعتاد واستخدام مختلف فنون الحرب وأشكال السلاح هو محاولة إخافة الثو</w:t>
      </w:r>
      <w:r w:rsidR="008C64ED" w:rsidRPr="00E354BF">
        <w:rPr>
          <w:rFonts w:hint="cs"/>
          <w:sz w:val="27"/>
          <w:rtl/>
        </w:rPr>
        <w:t>ّ</w:t>
      </w:r>
      <w:r w:rsidRPr="00E354BF">
        <w:rPr>
          <w:rFonts w:hint="cs"/>
          <w:sz w:val="27"/>
          <w:rtl/>
        </w:rPr>
        <w:t>ار</w:t>
      </w:r>
      <w:r w:rsidR="008C64ED" w:rsidRPr="00E354BF">
        <w:rPr>
          <w:rFonts w:hint="cs"/>
          <w:sz w:val="27"/>
          <w:rtl/>
        </w:rPr>
        <w:t>،</w:t>
      </w:r>
      <w:r w:rsidRPr="00E354BF">
        <w:rPr>
          <w:rFonts w:hint="cs"/>
          <w:sz w:val="27"/>
          <w:rtl/>
        </w:rPr>
        <w:t xml:space="preserve"> وإلقاء الرعب في قلوبهم</w:t>
      </w:r>
      <w:r w:rsidR="008C64ED" w:rsidRPr="00E354BF">
        <w:rPr>
          <w:rFonts w:hint="cs"/>
          <w:sz w:val="27"/>
          <w:rtl/>
        </w:rPr>
        <w:t>،</w:t>
      </w:r>
      <w:r w:rsidRPr="00E354BF">
        <w:rPr>
          <w:rFonts w:hint="cs"/>
          <w:sz w:val="27"/>
          <w:rtl/>
        </w:rPr>
        <w:t xml:space="preserve"> وإرهابهم</w:t>
      </w:r>
      <w:r w:rsidR="008C64ED" w:rsidRPr="00E354BF">
        <w:rPr>
          <w:rFonts w:hint="cs"/>
          <w:sz w:val="27"/>
          <w:rtl/>
        </w:rPr>
        <w:t>،</w:t>
      </w:r>
      <w:r w:rsidRPr="00E354BF">
        <w:rPr>
          <w:rFonts w:hint="cs"/>
          <w:sz w:val="27"/>
          <w:rtl/>
        </w:rPr>
        <w:t xml:space="preserve"> وإضعاف </w:t>
      </w:r>
      <w:r w:rsidR="00C420A4" w:rsidRPr="00E354BF">
        <w:rPr>
          <w:rFonts w:hint="cs"/>
          <w:sz w:val="27"/>
          <w:rtl/>
        </w:rPr>
        <w:t>معنويّ</w:t>
      </w:r>
      <w:r w:rsidRPr="00E354BF">
        <w:rPr>
          <w:rFonts w:hint="cs"/>
          <w:sz w:val="27"/>
          <w:rtl/>
        </w:rPr>
        <w:t>اتهم. وربما قصد منها إرسال رسائل ردع</w:t>
      </w:r>
      <w:r w:rsidR="008C64ED" w:rsidRPr="00E354BF">
        <w:rPr>
          <w:rFonts w:hint="cs"/>
          <w:sz w:val="27"/>
          <w:rtl/>
        </w:rPr>
        <w:t>ٍ</w:t>
      </w:r>
      <w:r w:rsidRPr="00E354BF">
        <w:rPr>
          <w:rFonts w:hint="cs"/>
          <w:sz w:val="27"/>
          <w:rtl/>
        </w:rPr>
        <w:t xml:space="preserve"> </w:t>
      </w:r>
      <w:r w:rsidR="008C64ED" w:rsidRPr="00E354BF">
        <w:rPr>
          <w:rFonts w:hint="cs"/>
          <w:sz w:val="27"/>
          <w:rtl/>
        </w:rPr>
        <w:t xml:space="preserve">إلى </w:t>
      </w:r>
      <w:r w:rsidRPr="00E354BF">
        <w:rPr>
          <w:rFonts w:hint="cs"/>
          <w:sz w:val="27"/>
          <w:rtl/>
        </w:rPr>
        <w:t>غيرهم من المع</w:t>
      </w:r>
      <w:r w:rsidR="008C64ED" w:rsidRPr="00E354BF">
        <w:rPr>
          <w:rFonts w:hint="cs"/>
          <w:sz w:val="27"/>
          <w:rtl/>
        </w:rPr>
        <w:t>ارضي</w:t>
      </w:r>
      <w:r w:rsidRPr="00E354BF">
        <w:rPr>
          <w:rFonts w:hint="cs"/>
          <w:sz w:val="27"/>
          <w:rtl/>
        </w:rPr>
        <w:t>ن، أو لمواجهة احتمالات مجي</w:t>
      </w:r>
      <w:r w:rsidR="008C64ED" w:rsidRPr="00E354BF">
        <w:rPr>
          <w:rFonts w:hint="cs"/>
          <w:sz w:val="27"/>
          <w:rtl/>
        </w:rPr>
        <w:t>ء</w:t>
      </w:r>
      <w:r w:rsidRPr="00E354BF">
        <w:rPr>
          <w:rFonts w:hint="cs"/>
          <w:sz w:val="27"/>
          <w:rtl/>
        </w:rPr>
        <w:t xml:space="preserve"> </w:t>
      </w:r>
      <w:r w:rsidR="008C64ED" w:rsidRPr="00E354BF">
        <w:rPr>
          <w:rFonts w:hint="cs"/>
          <w:sz w:val="27"/>
          <w:rtl/>
        </w:rPr>
        <w:t>إ</w:t>
      </w:r>
      <w:r w:rsidRPr="00E354BF">
        <w:rPr>
          <w:rFonts w:hint="cs"/>
          <w:sz w:val="27"/>
          <w:rtl/>
        </w:rPr>
        <w:t>مداد</w:t>
      </w:r>
      <w:r w:rsidR="008C64ED" w:rsidRPr="00E354BF">
        <w:rPr>
          <w:rFonts w:hint="cs"/>
          <w:sz w:val="27"/>
          <w:rtl/>
        </w:rPr>
        <w:t>ٍ</w:t>
      </w:r>
      <w:r w:rsidRPr="00E354BF">
        <w:rPr>
          <w:rFonts w:hint="cs"/>
          <w:sz w:val="27"/>
          <w:rtl/>
        </w:rPr>
        <w:t xml:space="preserve"> لهم من بعض القرى المجاورة</w:t>
      </w:r>
      <w:r w:rsidR="008C64ED" w:rsidRPr="00E354BF">
        <w:rPr>
          <w:rFonts w:hint="cs"/>
          <w:sz w:val="27"/>
          <w:rtl/>
        </w:rPr>
        <w:t>.</w:t>
      </w:r>
      <w:r w:rsidR="00E0739B" w:rsidRPr="00E354BF">
        <w:rPr>
          <w:rFonts w:hint="cs"/>
          <w:sz w:val="27"/>
          <w:rtl/>
        </w:rPr>
        <w:t xml:space="preserve"> إلى </w:t>
      </w:r>
      <w:r w:rsidRPr="00E354BF">
        <w:rPr>
          <w:rFonts w:hint="cs"/>
          <w:sz w:val="27"/>
          <w:rtl/>
        </w:rPr>
        <w:t xml:space="preserve">جانب </w:t>
      </w:r>
      <w:r w:rsidR="008C64ED" w:rsidRPr="00E354BF">
        <w:rPr>
          <w:rFonts w:hint="cs"/>
          <w:sz w:val="27"/>
          <w:rtl/>
        </w:rPr>
        <w:t>أ</w:t>
      </w:r>
      <w:r w:rsidRPr="00E354BF">
        <w:rPr>
          <w:rFonts w:hint="cs"/>
          <w:sz w:val="27"/>
          <w:rtl/>
        </w:rPr>
        <w:t>ن السلطات في العادة تعتمد على القو</w:t>
      </w:r>
      <w:r w:rsidR="008C64ED" w:rsidRPr="00E354BF">
        <w:rPr>
          <w:rFonts w:hint="cs"/>
          <w:sz w:val="27"/>
          <w:rtl/>
        </w:rPr>
        <w:t>ّ</w:t>
      </w:r>
      <w:r w:rsidRPr="00E354BF">
        <w:rPr>
          <w:rFonts w:hint="cs"/>
          <w:sz w:val="27"/>
          <w:rtl/>
        </w:rPr>
        <w:t xml:space="preserve">ة الباطشة الغاشمة. ومن ثم ليس </w:t>
      </w:r>
      <w:r w:rsidR="008C64ED" w:rsidRPr="00E354BF">
        <w:rPr>
          <w:rFonts w:hint="cs"/>
          <w:sz w:val="27"/>
          <w:rtl/>
        </w:rPr>
        <w:t xml:space="preserve">من </w:t>
      </w:r>
      <w:r w:rsidRPr="00E354BF">
        <w:rPr>
          <w:rFonts w:hint="cs"/>
          <w:sz w:val="27"/>
          <w:rtl/>
        </w:rPr>
        <w:t>الضرورة أن تلحق كل</w:t>
      </w:r>
      <w:r w:rsidR="008C64ED" w:rsidRPr="00E354BF">
        <w:rPr>
          <w:rFonts w:hint="cs"/>
          <w:sz w:val="27"/>
          <w:rtl/>
        </w:rPr>
        <w:t>ّ</w:t>
      </w:r>
      <w:r w:rsidRPr="00E354BF">
        <w:rPr>
          <w:rFonts w:hint="cs"/>
          <w:sz w:val="27"/>
          <w:rtl/>
        </w:rPr>
        <w:t xml:space="preserve"> السهام والنبال أجساد المقاتلين</w:t>
      </w:r>
      <w:r w:rsidR="008C64ED" w:rsidRPr="00E354BF">
        <w:rPr>
          <w:rFonts w:hint="cs"/>
          <w:sz w:val="27"/>
          <w:rtl/>
        </w:rPr>
        <w:t>.</w:t>
      </w:r>
      <w:r w:rsidRPr="00E354BF">
        <w:rPr>
          <w:rFonts w:hint="cs"/>
          <w:sz w:val="27"/>
          <w:rtl/>
        </w:rPr>
        <w:t xml:space="preserve"> ولعل</w:t>
      </w:r>
      <w:r w:rsidR="008C64ED" w:rsidRPr="00E354BF">
        <w:rPr>
          <w:rFonts w:hint="cs"/>
          <w:sz w:val="27"/>
          <w:rtl/>
        </w:rPr>
        <w:t>ّ</w:t>
      </w:r>
      <w:r w:rsidRPr="00E354BF">
        <w:rPr>
          <w:rFonts w:hint="cs"/>
          <w:sz w:val="27"/>
          <w:rtl/>
        </w:rPr>
        <w:t xml:space="preserve"> هذا كان منشأ الخلط عند بعض الخطباء والكت</w:t>
      </w:r>
      <w:r w:rsidR="008C64ED" w:rsidRPr="00E354BF">
        <w:rPr>
          <w:rFonts w:hint="cs"/>
          <w:sz w:val="27"/>
          <w:rtl/>
        </w:rPr>
        <w:t>ّ</w:t>
      </w:r>
      <w:r w:rsidRPr="00E354BF">
        <w:rPr>
          <w:rFonts w:hint="cs"/>
          <w:sz w:val="27"/>
          <w:rtl/>
        </w:rPr>
        <w:t>اب المتأخ</w:t>
      </w:r>
      <w:r w:rsidR="008C64ED" w:rsidRPr="00E354BF">
        <w:rPr>
          <w:rFonts w:hint="cs"/>
          <w:sz w:val="27"/>
          <w:rtl/>
        </w:rPr>
        <w:t>ِّ</w:t>
      </w:r>
      <w:r w:rsidRPr="00E354BF">
        <w:rPr>
          <w:rFonts w:hint="cs"/>
          <w:sz w:val="27"/>
          <w:rtl/>
        </w:rPr>
        <w:t>رين في هذه القضية. و</w:t>
      </w:r>
      <w:r w:rsidR="008C64ED" w:rsidRPr="00E354BF">
        <w:rPr>
          <w:rFonts w:hint="cs"/>
          <w:sz w:val="27"/>
          <w:rtl/>
        </w:rPr>
        <w:t>إ</w:t>
      </w:r>
      <w:r w:rsidRPr="00E354BF">
        <w:rPr>
          <w:rFonts w:hint="cs"/>
          <w:sz w:val="27"/>
          <w:rtl/>
        </w:rPr>
        <w:t xml:space="preserve">ذا </w:t>
      </w:r>
      <w:r w:rsidR="008C64ED" w:rsidRPr="00E354BF">
        <w:rPr>
          <w:rFonts w:hint="cs"/>
          <w:sz w:val="27"/>
          <w:rtl/>
        </w:rPr>
        <w:t>أ</w:t>
      </w:r>
      <w:r w:rsidRPr="00E354BF">
        <w:rPr>
          <w:rFonts w:hint="cs"/>
          <w:sz w:val="27"/>
          <w:rtl/>
        </w:rPr>
        <w:t>خذنا في الاعتبار دوافع هذا الجيش و</w:t>
      </w:r>
      <w:r w:rsidR="00C420A4" w:rsidRPr="00E354BF">
        <w:rPr>
          <w:rFonts w:hint="cs"/>
          <w:sz w:val="27"/>
          <w:rtl/>
        </w:rPr>
        <w:t>أخلاقيّ</w:t>
      </w:r>
      <w:r w:rsidRPr="00E354BF">
        <w:rPr>
          <w:rFonts w:hint="cs"/>
          <w:sz w:val="27"/>
          <w:rtl/>
        </w:rPr>
        <w:t>اته ف</w:t>
      </w:r>
      <w:r w:rsidR="008C64ED" w:rsidRPr="00E354BF">
        <w:rPr>
          <w:rFonts w:hint="cs"/>
          <w:sz w:val="27"/>
          <w:rtl/>
        </w:rPr>
        <w:t>إ</w:t>
      </w:r>
      <w:r w:rsidRPr="00E354BF">
        <w:rPr>
          <w:rFonts w:hint="cs"/>
          <w:sz w:val="27"/>
          <w:rtl/>
        </w:rPr>
        <w:t>نه يغدو مفهوما</w:t>
      </w:r>
      <w:r w:rsidR="008C64ED" w:rsidRPr="00E354BF">
        <w:rPr>
          <w:rFonts w:hint="cs"/>
          <w:sz w:val="27"/>
          <w:rtl/>
        </w:rPr>
        <w:t>ً</w:t>
      </w:r>
      <w:r w:rsidRPr="00E354BF">
        <w:rPr>
          <w:rFonts w:hint="cs"/>
          <w:sz w:val="27"/>
          <w:rtl/>
        </w:rPr>
        <w:t xml:space="preserve"> ما يورده بعض المؤر</w:t>
      </w:r>
      <w:r w:rsidR="008C64ED" w:rsidRPr="00E354BF">
        <w:rPr>
          <w:rFonts w:hint="cs"/>
          <w:sz w:val="27"/>
          <w:rtl/>
        </w:rPr>
        <w:t>ِّ</w:t>
      </w:r>
      <w:r w:rsidRPr="00E354BF">
        <w:rPr>
          <w:rFonts w:hint="cs"/>
          <w:sz w:val="27"/>
          <w:rtl/>
        </w:rPr>
        <w:t>خين من أخبار قد تبدو مبالغا</w:t>
      </w:r>
      <w:r w:rsidR="008C64ED" w:rsidRPr="00E354BF">
        <w:rPr>
          <w:rFonts w:hint="cs"/>
          <w:sz w:val="27"/>
          <w:rtl/>
        </w:rPr>
        <w:t>ً</w:t>
      </w:r>
      <w:r w:rsidRPr="00E354BF">
        <w:rPr>
          <w:rFonts w:hint="cs"/>
          <w:sz w:val="27"/>
          <w:rtl/>
        </w:rPr>
        <w:t xml:space="preserve"> فيها في الظروف ال</w:t>
      </w:r>
      <w:r w:rsidR="00C420A4" w:rsidRPr="00E354BF">
        <w:rPr>
          <w:rFonts w:hint="cs"/>
          <w:sz w:val="27"/>
          <w:rtl/>
        </w:rPr>
        <w:t>طبيعيّ</w:t>
      </w:r>
      <w:r w:rsidRPr="00E354BF">
        <w:rPr>
          <w:rFonts w:hint="cs"/>
          <w:sz w:val="27"/>
          <w:rtl/>
        </w:rPr>
        <w:t>ة. وإلا</w:t>
      </w:r>
      <w:r w:rsidR="008C64ED" w:rsidRPr="00E354BF">
        <w:rPr>
          <w:rFonts w:hint="cs"/>
          <w:sz w:val="27"/>
          <w:rtl/>
        </w:rPr>
        <w:t>ّ</w:t>
      </w:r>
      <w:r w:rsidRPr="00E354BF">
        <w:rPr>
          <w:rFonts w:hint="cs"/>
          <w:sz w:val="27"/>
          <w:rtl/>
        </w:rPr>
        <w:t xml:space="preserve"> فكيف نفس</w:t>
      </w:r>
      <w:r w:rsidR="008C64ED" w:rsidRPr="00E354BF">
        <w:rPr>
          <w:rFonts w:hint="cs"/>
          <w:sz w:val="27"/>
          <w:rtl/>
        </w:rPr>
        <w:t>ِّ</w:t>
      </w:r>
      <w:r w:rsidRPr="00E354BF">
        <w:rPr>
          <w:rFonts w:hint="cs"/>
          <w:sz w:val="27"/>
          <w:rtl/>
        </w:rPr>
        <w:t>ر مسألة حرمان الأطفال والنساء من الماء؟ وكيف نفس</w:t>
      </w:r>
      <w:r w:rsidR="008C64ED" w:rsidRPr="00E354BF">
        <w:rPr>
          <w:rFonts w:hint="cs"/>
          <w:sz w:val="27"/>
          <w:rtl/>
        </w:rPr>
        <w:t>ِّ</w:t>
      </w:r>
      <w:r w:rsidRPr="00E354BF">
        <w:rPr>
          <w:rFonts w:hint="cs"/>
          <w:sz w:val="27"/>
          <w:rtl/>
        </w:rPr>
        <w:t>ر مسألة سلب الأطفال والنساء بعد مقتل الرجال؟ كيف نفهم مسألة وطء الأجسام بالخيول بعد القتل؟ وسلب الأجساد؟ وقطع الرؤوس؟ وحملها على الرماح؟ وسبي بنات الرسول</w:t>
      </w:r>
      <w:r w:rsidR="00A82A43" w:rsidRPr="00E354BF">
        <w:rPr>
          <w:rFonts w:cs="Mosawi" w:hint="cs"/>
          <w:sz w:val="27"/>
          <w:szCs w:val="26"/>
          <w:rtl/>
        </w:rPr>
        <w:t>|</w:t>
      </w:r>
      <w:r w:rsidRPr="00E354BF">
        <w:rPr>
          <w:rFonts w:hint="cs"/>
          <w:sz w:val="27"/>
          <w:rtl/>
        </w:rPr>
        <w:t xml:space="preserve"> وسلبهن</w:t>
      </w:r>
      <w:r w:rsidR="00240BAF" w:rsidRPr="00E354BF">
        <w:rPr>
          <w:rFonts w:hint="cs"/>
          <w:sz w:val="27"/>
          <w:rtl/>
        </w:rPr>
        <w:t>،</w:t>
      </w:r>
      <w:r w:rsidRPr="00E354BF">
        <w:rPr>
          <w:rFonts w:hint="cs"/>
          <w:sz w:val="27"/>
          <w:rtl/>
        </w:rPr>
        <w:t xml:space="preserve"> وغير ذلك؟ وكل ذلك حدث مع أهل بيت النبي</w:t>
      </w:r>
      <w:r w:rsidR="00240BAF" w:rsidRPr="00E354BF">
        <w:rPr>
          <w:rFonts w:hint="cs"/>
          <w:sz w:val="27"/>
          <w:rtl/>
        </w:rPr>
        <w:t>ّ</w:t>
      </w:r>
      <w:r w:rsidRPr="00E354BF">
        <w:rPr>
          <w:rFonts w:hint="cs"/>
          <w:sz w:val="27"/>
          <w:rtl/>
        </w:rPr>
        <w:t xml:space="preserve"> المصطفى</w:t>
      </w:r>
      <w:r w:rsidR="00A82A43" w:rsidRPr="00E354BF">
        <w:rPr>
          <w:rFonts w:cs="Mosawi" w:hint="cs"/>
          <w:sz w:val="27"/>
          <w:szCs w:val="26"/>
          <w:rtl/>
        </w:rPr>
        <w:t>|</w:t>
      </w:r>
      <w:r w:rsidRPr="00E354BF">
        <w:rPr>
          <w:rFonts w:hint="cs"/>
          <w:sz w:val="27"/>
          <w:rtl/>
        </w:rPr>
        <w:t xml:space="preserve"> بعد نصف قرن من رحيله</w:t>
      </w:r>
      <w:r w:rsidR="00A82A43" w:rsidRPr="00E354BF">
        <w:rPr>
          <w:rFonts w:cs="Mosawi" w:hint="cs"/>
          <w:sz w:val="27"/>
          <w:szCs w:val="26"/>
          <w:rtl/>
        </w:rPr>
        <w:t>|</w:t>
      </w:r>
      <w:r w:rsidRPr="00E354BF">
        <w:rPr>
          <w:rFonts w:hint="cs"/>
          <w:sz w:val="27"/>
          <w:rtl/>
        </w:rPr>
        <w:t xml:space="preserve"> عن دار الدنيا. </w:t>
      </w:r>
    </w:p>
    <w:p w:rsidR="00E650AD" w:rsidRPr="00E354BF" w:rsidRDefault="00E650AD" w:rsidP="00A52B7F">
      <w:pPr>
        <w:rPr>
          <w:sz w:val="27"/>
          <w:rtl/>
        </w:rPr>
      </w:pPr>
      <w:r w:rsidRPr="00E354BF">
        <w:rPr>
          <w:rFonts w:hint="cs"/>
          <w:sz w:val="27"/>
          <w:rtl/>
        </w:rPr>
        <w:t>أكتفي بهذه النماذج مم</w:t>
      </w:r>
      <w:r w:rsidR="00240BAF" w:rsidRPr="00E354BF">
        <w:rPr>
          <w:rFonts w:hint="cs"/>
          <w:sz w:val="27"/>
          <w:rtl/>
        </w:rPr>
        <w:t>ّ</w:t>
      </w:r>
      <w:r w:rsidRPr="00E354BF">
        <w:rPr>
          <w:rFonts w:hint="cs"/>
          <w:sz w:val="27"/>
          <w:rtl/>
        </w:rPr>
        <w:t>ا أورده الكاتب في مقالاته</w:t>
      </w:r>
      <w:r w:rsidR="00240BAF" w:rsidRPr="00E354BF">
        <w:rPr>
          <w:rFonts w:hint="cs"/>
          <w:sz w:val="27"/>
          <w:rtl/>
        </w:rPr>
        <w:t>،</w:t>
      </w:r>
      <w:r w:rsidRPr="00E354BF">
        <w:rPr>
          <w:rFonts w:hint="cs"/>
          <w:sz w:val="27"/>
          <w:rtl/>
        </w:rPr>
        <w:t xml:space="preserve"> مستشهدا</w:t>
      </w:r>
      <w:r w:rsidR="00240BAF" w:rsidRPr="00E354BF">
        <w:rPr>
          <w:rFonts w:hint="cs"/>
          <w:sz w:val="27"/>
          <w:rtl/>
        </w:rPr>
        <w:t>ً</w:t>
      </w:r>
      <w:r w:rsidRPr="00E354BF">
        <w:rPr>
          <w:rFonts w:hint="cs"/>
          <w:sz w:val="27"/>
          <w:rtl/>
        </w:rPr>
        <w:t xml:space="preserve"> بها على تحريف السيرة الحسيني</w:t>
      </w:r>
      <w:r w:rsidR="00240BAF" w:rsidRPr="00E354BF">
        <w:rPr>
          <w:rFonts w:hint="cs"/>
          <w:sz w:val="27"/>
          <w:rtl/>
        </w:rPr>
        <w:t>ّ</w:t>
      </w:r>
      <w:r w:rsidRPr="00E354BF">
        <w:rPr>
          <w:rFonts w:hint="cs"/>
          <w:sz w:val="27"/>
          <w:rtl/>
        </w:rPr>
        <w:t xml:space="preserve">ة. </w:t>
      </w:r>
    </w:p>
    <w:p w:rsidR="00E83C22" w:rsidRPr="00E354BF" w:rsidRDefault="00E650AD" w:rsidP="00A52B7F">
      <w:pPr>
        <w:rPr>
          <w:rtl/>
        </w:rPr>
      </w:pPr>
      <w:r w:rsidRPr="00E354BF">
        <w:rPr>
          <w:rFonts w:hint="cs"/>
          <w:sz w:val="27"/>
          <w:rtl/>
        </w:rPr>
        <w:t>و</w:t>
      </w:r>
      <w:r w:rsidR="00754F80" w:rsidRPr="00E354BF">
        <w:rPr>
          <w:rFonts w:hint="cs"/>
          <w:sz w:val="27"/>
          <w:rtl/>
        </w:rPr>
        <w:t>لابدّ</w:t>
      </w:r>
      <w:r w:rsidR="00D15E50" w:rsidRPr="00E354BF">
        <w:rPr>
          <w:rFonts w:hint="cs"/>
          <w:sz w:val="27"/>
          <w:rtl/>
        </w:rPr>
        <w:t xml:space="preserve"> </w:t>
      </w:r>
      <w:r w:rsidRPr="00E354BF">
        <w:rPr>
          <w:rFonts w:hint="cs"/>
          <w:sz w:val="27"/>
          <w:rtl/>
        </w:rPr>
        <w:t>من التنويه</w:t>
      </w:r>
      <w:r w:rsidR="00E0739B" w:rsidRPr="00E354BF">
        <w:rPr>
          <w:rFonts w:hint="cs"/>
          <w:sz w:val="27"/>
          <w:rtl/>
        </w:rPr>
        <w:t xml:space="preserve"> إلى </w:t>
      </w:r>
      <w:r w:rsidR="00240BAF" w:rsidRPr="00E354BF">
        <w:rPr>
          <w:rFonts w:hint="cs"/>
          <w:sz w:val="27"/>
          <w:rtl/>
        </w:rPr>
        <w:t>أ</w:t>
      </w:r>
      <w:r w:rsidRPr="00E354BF">
        <w:rPr>
          <w:rFonts w:hint="cs"/>
          <w:sz w:val="27"/>
          <w:rtl/>
        </w:rPr>
        <w:t>ن الكاتب أشار أيضا</w:t>
      </w:r>
      <w:r w:rsidR="00240BAF" w:rsidRPr="00E354BF">
        <w:rPr>
          <w:rFonts w:hint="cs"/>
          <w:sz w:val="27"/>
          <w:rtl/>
        </w:rPr>
        <w:t>ً</w:t>
      </w:r>
      <w:r w:rsidR="00E0739B" w:rsidRPr="00E354BF">
        <w:rPr>
          <w:rFonts w:hint="cs"/>
          <w:sz w:val="27"/>
          <w:rtl/>
        </w:rPr>
        <w:t xml:space="preserve"> إلى </w:t>
      </w:r>
      <w:r w:rsidRPr="00E354BF">
        <w:rPr>
          <w:rFonts w:hint="cs"/>
          <w:sz w:val="27"/>
          <w:rtl/>
        </w:rPr>
        <w:t>مجموعة من الحكايات والقصص</w:t>
      </w:r>
      <w:r w:rsidR="00B5096F" w:rsidRPr="00E354BF">
        <w:rPr>
          <w:rFonts w:hint="cs"/>
          <w:sz w:val="27"/>
          <w:rtl/>
        </w:rPr>
        <w:t xml:space="preserve"> و</w:t>
      </w:r>
      <w:r w:rsidRPr="00E354BF">
        <w:rPr>
          <w:rFonts w:hint="cs"/>
          <w:sz w:val="27"/>
          <w:rtl/>
        </w:rPr>
        <w:t>المبالغات والزيادات التي تسر</w:t>
      </w:r>
      <w:r w:rsidR="00240BAF" w:rsidRPr="00E354BF">
        <w:rPr>
          <w:rFonts w:hint="cs"/>
          <w:sz w:val="27"/>
          <w:rtl/>
        </w:rPr>
        <w:t>َّ</w:t>
      </w:r>
      <w:r w:rsidRPr="00E354BF">
        <w:rPr>
          <w:rFonts w:hint="cs"/>
          <w:sz w:val="27"/>
          <w:rtl/>
        </w:rPr>
        <w:t>بت عبر بعض الكتب المتأخ</w:t>
      </w:r>
      <w:r w:rsidR="00240BAF" w:rsidRPr="00E354BF">
        <w:rPr>
          <w:rFonts w:hint="cs"/>
          <w:sz w:val="27"/>
          <w:rtl/>
        </w:rPr>
        <w:t>ِّ</w:t>
      </w:r>
      <w:r w:rsidRPr="00E354BF">
        <w:rPr>
          <w:rFonts w:hint="cs"/>
          <w:sz w:val="27"/>
          <w:rtl/>
        </w:rPr>
        <w:t>رة</w:t>
      </w:r>
      <w:r w:rsidR="00E0739B" w:rsidRPr="00E354BF">
        <w:rPr>
          <w:rFonts w:hint="cs"/>
          <w:sz w:val="27"/>
          <w:rtl/>
        </w:rPr>
        <w:t xml:space="preserve"> إلى </w:t>
      </w:r>
      <w:r w:rsidRPr="00E354BF">
        <w:rPr>
          <w:rFonts w:hint="cs"/>
          <w:sz w:val="27"/>
          <w:rtl/>
        </w:rPr>
        <w:t>المنبر الحسيني</w:t>
      </w:r>
      <w:r w:rsidR="00240BAF" w:rsidRPr="00E354BF">
        <w:rPr>
          <w:rFonts w:hint="cs"/>
          <w:sz w:val="27"/>
          <w:rtl/>
        </w:rPr>
        <w:t>ّ؛</w:t>
      </w:r>
      <w:r w:rsidRPr="00E354BF">
        <w:rPr>
          <w:rFonts w:hint="cs"/>
          <w:sz w:val="27"/>
          <w:rtl/>
        </w:rPr>
        <w:t xml:space="preserve"> وذلك نتيجة</w:t>
      </w:r>
      <w:r w:rsidR="00240BAF" w:rsidRPr="00E354BF">
        <w:rPr>
          <w:rFonts w:hint="cs"/>
          <w:sz w:val="27"/>
          <w:rtl/>
        </w:rPr>
        <w:t>ً</w:t>
      </w:r>
      <w:r w:rsidRPr="00E354BF">
        <w:rPr>
          <w:rFonts w:hint="cs"/>
          <w:sz w:val="27"/>
          <w:rtl/>
        </w:rPr>
        <w:t xml:space="preserve"> لاعتماد كثير من الخطباء والقر</w:t>
      </w:r>
      <w:r w:rsidR="00240BAF" w:rsidRPr="00E354BF">
        <w:rPr>
          <w:rFonts w:hint="cs"/>
          <w:sz w:val="27"/>
          <w:rtl/>
        </w:rPr>
        <w:t>ّ</w:t>
      </w:r>
      <w:r w:rsidRPr="00E354BF">
        <w:rPr>
          <w:rFonts w:hint="cs"/>
          <w:sz w:val="27"/>
          <w:rtl/>
        </w:rPr>
        <w:t>اء عليها. وأخيرا</w:t>
      </w:r>
      <w:r w:rsidR="00240BAF" w:rsidRPr="00E354BF">
        <w:rPr>
          <w:rFonts w:hint="cs"/>
          <w:sz w:val="27"/>
          <w:rtl/>
        </w:rPr>
        <w:t>ً</w:t>
      </w:r>
      <w:r w:rsidRPr="00E354BF">
        <w:rPr>
          <w:rFonts w:hint="cs"/>
          <w:sz w:val="27"/>
          <w:rtl/>
        </w:rPr>
        <w:t xml:space="preserve"> أكر</w:t>
      </w:r>
      <w:r w:rsidR="00240BAF" w:rsidRPr="00E354BF">
        <w:rPr>
          <w:rFonts w:hint="cs"/>
          <w:sz w:val="27"/>
          <w:rtl/>
        </w:rPr>
        <w:t>ِّ</w:t>
      </w:r>
      <w:r w:rsidRPr="00E354BF">
        <w:rPr>
          <w:rFonts w:hint="cs"/>
          <w:sz w:val="27"/>
          <w:rtl/>
        </w:rPr>
        <w:t xml:space="preserve">ر التأكيد على </w:t>
      </w:r>
      <w:r w:rsidR="00240BAF" w:rsidRPr="00E354BF">
        <w:rPr>
          <w:rFonts w:hint="cs"/>
          <w:sz w:val="27"/>
          <w:rtl/>
        </w:rPr>
        <w:t>أ</w:t>
      </w:r>
      <w:r w:rsidRPr="00E354BF">
        <w:rPr>
          <w:rFonts w:hint="cs"/>
          <w:sz w:val="27"/>
          <w:rtl/>
        </w:rPr>
        <w:t>ن</w:t>
      </w:r>
      <w:r w:rsidR="00240BAF" w:rsidRPr="00E354BF">
        <w:rPr>
          <w:rFonts w:hint="cs"/>
          <w:sz w:val="27"/>
          <w:rtl/>
        </w:rPr>
        <w:t>ّ</w:t>
      </w:r>
      <w:r w:rsidRPr="00E354BF">
        <w:rPr>
          <w:rFonts w:hint="cs"/>
          <w:sz w:val="27"/>
          <w:rtl/>
        </w:rPr>
        <w:t xml:space="preserve"> هناك حاجة ملح</w:t>
      </w:r>
      <w:r w:rsidR="00240BAF" w:rsidRPr="00E354BF">
        <w:rPr>
          <w:rFonts w:hint="cs"/>
          <w:sz w:val="27"/>
          <w:rtl/>
        </w:rPr>
        <w:t>ّ</w:t>
      </w:r>
      <w:r w:rsidRPr="00E354BF">
        <w:rPr>
          <w:rFonts w:hint="cs"/>
          <w:sz w:val="27"/>
          <w:rtl/>
        </w:rPr>
        <w:t>ة</w:t>
      </w:r>
      <w:r w:rsidR="00E0739B" w:rsidRPr="00E354BF">
        <w:rPr>
          <w:rFonts w:hint="cs"/>
          <w:sz w:val="27"/>
          <w:rtl/>
        </w:rPr>
        <w:t xml:space="preserve"> إلى </w:t>
      </w:r>
      <w:r w:rsidRPr="00E354BF">
        <w:rPr>
          <w:rFonts w:hint="cs"/>
          <w:sz w:val="27"/>
          <w:rtl/>
        </w:rPr>
        <w:t xml:space="preserve">بحوث </w:t>
      </w:r>
      <w:r w:rsidR="00C420A4" w:rsidRPr="00E354BF">
        <w:rPr>
          <w:rFonts w:hint="cs"/>
          <w:sz w:val="27"/>
          <w:rtl/>
        </w:rPr>
        <w:t>علميّ</w:t>
      </w:r>
      <w:r w:rsidRPr="00E354BF">
        <w:rPr>
          <w:rFonts w:hint="cs"/>
          <w:sz w:val="27"/>
          <w:rtl/>
        </w:rPr>
        <w:t>ة تحليلي</w:t>
      </w:r>
      <w:r w:rsidR="00240BAF" w:rsidRPr="00E354BF">
        <w:rPr>
          <w:rFonts w:hint="cs"/>
          <w:sz w:val="27"/>
          <w:rtl/>
        </w:rPr>
        <w:t>ّ</w:t>
      </w:r>
      <w:r w:rsidRPr="00E354BF">
        <w:rPr>
          <w:rFonts w:hint="cs"/>
          <w:sz w:val="27"/>
          <w:rtl/>
        </w:rPr>
        <w:t>ة تتول</w:t>
      </w:r>
      <w:r w:rsidR="00240BAF" w:rsidRPr="00E354BF">
        <w:rPr>
          <w:rFonts w:hint="cs"/>
          <w:sz w:val="27"/>
          <w:rtl/>
        </w:rPr>
        <w:t>ّ</w:t>
      </w:r>
      <w:r w:rsidRPr="00E354BF">
        <w:rPr>
          <w:rFonts w:hint="cs"/>
          <w:sz w:val="27"/>
          <w:rtl/>
        </w:rPr>
        <w:t>ى التمييز بين الوقائع المروي</w:t>
      </w:r>
      <w:r w:rsidR="00240BAF" w:rsidRPr="00E354BF">
        <w:rPr>
          <w:rFonts w:hint="cs"/>
          <w:sz w:val="27"/>
          <w:rtl/>
        </w:rPr>
        <w:t>ّ</w:t>
      </w:r>
      <w:r w:rsidRPr="00E354BF">
        <w:rPr>
          <w:rFonts w:hint="cs"/>
          <w:sz w:val="27"/>
          <w:rtl/>
        </w:rPr>
        <w:t>ة في أم</w:t>
      </w:r>
      <w:r w:rsidR="00240BAF" w:rsidRPr="00E354BF">
        <w:rPr>
          <w:rFonts w:hint="cs"/>
          <w:sz w:val="27"/>
          <w:rtl/>
        </w:rPr>
        <w:t>ّ</w:t>
      </w:r>
      <w:r w:rsidRPr="00E354BF">
        <w:rPr>
          <w:rFonts w:hint="cs"/>
          <w:sz w:val="27"/>
          <w:rtl/>
        </w:rPr>
        <w:t>هات الكتب والمصادر المعتمدة من جهة، وبينها وبين ال</w:t>
      </w:r>
      <w:r w:rsidR="00240BAF" w:rsidRPr="00E354BF">
        <w:rPr>
          <w:rFonts w:hint="cs"/>
          <w:sz w:val="27"/>
          <w:rtl/>
        </w:rPr>
        <w:t>ا</w:t>
      </w:r>
      <w:r w:rsidRPr="00E354BF">
        <w:rPr>
          <w:rFonts w:hint="cs"/>
          <w:sz w:val="27"/>
          <w:rtl/>
        </w:rPr>
        <w:t>ستنتاجات التحليلي</w:t>
      </w:r>
      <w:r w:rsidR="00240BAF" w:rsidRPr="00E354BF">
        <w:rPr>
          <w:rFonts w:hint="cs"/>
          <w:sz w:val="27"/>
          <w:rtl/>
        </w:rPr>
        <w:t>ّ</w:t>
      </w:r>
      <w:r w:rsidRPr="00E354BF">
        <w:rPr>
          <w:rFonts w:hint="cs"/>
          <w:sz w:val="27"/>
          <w:rtl/>
        </w:rPr>
        <w:t xml:space="preserve">ة </w:t>
      </w:r>
      <w:r w:rsidRPr="00E354BF">
        <w:rPr>
          <w:rFonts w:hint="cs"/>
          <w:sz w:val="27"/>
          <w:rtl/>
        </w:rPr>
        <w:lastRenderedPageBreak/>
        <w:t>وال</w:t>
      </w:r>
      <w:r w:rsidR="00240BAF" w:rsidRPr="00E354BF">
        <w:rPr>
          <w:rFonts w:hint="cs"/>
          <w:sz w:val="27"/>
          <w:rtl/>
        </w:rPr>
        <w:t>ا</w:t>
      </w:r>
      <w:r w:rsidRPr="00E354BF">
        <w:rPr>
          <w:rFonts w:hint="cs"/>
          <w:sz w:val="27"/>
          <w:rtl/>
        </w:rPr>
        <w:t>ستيحاءات ال</w:t>
      </w:r>
      <w:r w:rsidR="00C420A4" w:rsidRPr="00E354BF">
        <w:rPr>
          <w:rFonts w:hint="cs"/>
          <w:sz w:val="27"/>
          <w:rtl/>
        </w:rPr>
        <w:t>أدبيّ</w:t>
      </w:r>
      <w:r w:rsidRPr="00E354BF">
        <w:rPr>
          <w:rFonts w:hint="cs"/>
          <w:sz w:val="27"/>
          <w:rtl/>
        </w:rPr>
        <w:t>ة والمبالغات الشعري</w:t>
      </w:r>
      <w:r w:rsidR="00240BAF" w:rsidRPr="00E354BF">
        <w:rPr>
          <w:rFonts w:hint="cs"/>
          <w:sz w:val="27"/>
          <w:rtl/>
        </w:rPr>
        <w:t>ّ</w:t>
      </w:r>
      <w:r w:rsidRPr="00E354BF">
        <w:rPr>
          <w:rFonts w:hint="cs"/>
          <w:sz w:val="27"/>
          <w:rtl/>
        </w:rPr>
        <w:t xml:space="preserve">ة من جهة أخرى، وبينهما وبين الحكايات والزيادات التي أضيفت </w:t>
      </w:r>
      <w:r w:rsidR="00240BAF" w:rsidRPr="00E354BF">
        <w:rPr>
          <w:rFonts w:hint="cs"/>
          <w:sz w:val="27"/>
          <w:rtl/>
        </w:rPr>
        <w:t>إ</w:t>
      </w:r>
      <w:r w:rsidRPr="00E354BF">
        <w:rPr>
          <w:rFonts w:hint="cs"/>
          <w:sz w:val="27"/>
          <w:rtl/>
        </w:rPr>
        <w:t>ليها لأغراض إثارة العاطفة والحماس وما شابه ذلك.</w:t>
      </w:r>
    </w:p>
    <w:p w:rsidR="00E83C22" w:rsidRPr="00E354BF" w:rsidRDefault="00E83C22" w:rsidP="00A52B7F">
      <w:pPr>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62"/>
          <w:headerReference w:type="default" r:id="rId63"/>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64"/>
          <w:headerReference w:type="default" r:id="rId65"/>
          <w:footerReference w:type="even" r:id="rId66"/>
          <w:footerReference w:type="default" r:id="rId67"/>
          <w:headerReference w:type="first" r:id="rId68"/>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Pr="00E354BF" w:rsidRDefault="00887C96" w:rsidP="007D0697">
      <w:pPr>
        <w:pStyle w:val="Heading1"/>
        <w:rPr>
          <w:rtl/>
        </w:rPr>
      </w:pPr>
      <w:bookmarkStart w:id="25" w:name="_Toc326874797"/>
      <w:r w:rsidRPr="00E354BF">
        <w:rPr>
          <w:rtl/>
        </w:rPr>
        <w:t>أحكام الشعائر الحسيني</w:t>
      </w:r>
      <w:r w:rsidR="000B2FA1" w:rsidRPr="00E354BF">
        <w:rPr>
          <w:rFonts w:hint="cs"/>
          <w:rtl/>
        </w:rPr>
        <w:t>ّ</w:t>
      </w:r>
      <w:r w:rsidRPr="00E354BF">
        <w:rPr>
          <w:rtl/>
        </w:rPr>
        <w:t>ة</w:t>
      </w:r>
      <w:bookmarkEnd w:id="25"/>
    </w:p>
    <w:p w:rsidR="00887C96" w:rsidRPr="00E354BF" w:rsidRDefault="00887C96" w:rsidP="00A52B7F">
      <w:pPr>
        <w:ind w:firstLine="0"/>
        <w:jc w:val="center"/>
        <w:rPr>
          <w:rFonts w:cs="Ya-Ali"/>
          <w:sz w:val="32"/>
          <w:szCs w:val="31"/>
          <w:rtl/>
        </w:rPr>
      </w:pPr>
      <w:r w:rsidRPr="00E354BF">
        <w:rPr>
          <w:rFonts w:cs="Ya-Ali" w:hint="cs"/>
          <w:sz w:val="32"/>
          <w:szCs w:val="31"/>
          <w:rtl/>
        </w:rPr>
        <w:t>ـ القسم الثاني ـ</w:t>
      </w:r>
    </w:p>
    <w:p w:rsidR="00E83C22" w:rsidRPr="00E354BF" w:rsidRDefault="00E83C22" w:rsidP="00A52B7F">
      <w:pPr>
        <w:rPr>
          <w:rtl/>
        </w:rPr>
      </w:pPr>
    </w:p>
    <w:p w:rsidR="00E83C22" w:rsidRPr="00E354BF" w:rsidRDefault="00887C96" w:rsidP="00A52B7F">
      <w:pPr>
        <w:pStyle w:val="Author"/>
        <w:spacing w:line="400" w:lineRule="exact"/>
        <w:rPr>
          <w:rtl/>
        </w:rPr>
      </w:pPr>
      <w:bookmarkStart w:id="26" w:name="_Toc326874798"/>
      <w:r w:rsidRPr="00E354BF">
        <w:rPr>
          <w:rFonts w:hint="cs"/>
          <w:rtl/>
        </w:rPr>
        <w:t>الشيخ علي دهيني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8"/>
        <w:t>*)</w:t>
      </w:r>
      <w:bookmarkEnd w:id="26"/>
    </w:p>
    <w:p w:rsidR="00E83C22" w:rsidRPr="00E354BF" w:rsidRDefault="00E83C22" w:rsidP="00A52B7F">
      <w:pPr>
        <w:rPr>
          <w:rtl/>
        </w:rPr>
      </w:pPr>
    </w:p>
    <w:p w:rsidR="00E83C22" w:rsidRPr="00E354BF" w:rsidRDefault="00887C96" w:rsidP="00A52B7F">
      <w:pPr>
        <w:pStyle w:val="Heading3"/>
        <w:spacing w:line="400" w:lineRule="exact"/>
        <w:rPr>
          <w:color w:val="auto"/>
          <w:rtl/>
        </w:rPr>
      </w:pPr>
      <w:r w:rsidRPr="00E354BF">
        <w:rPr>
          <w:color w:val="auto"/>
          <w:rtl/>
        </w:rPr>
        <w:t>الشعيرة الثالثة: لبس السواد</w:t>
      </w:r>
    </w:p>
    <w:p w:rsidR="00887C96" w:rsidRPr="00E354BF" w:rsidRDefault="00887C96" w:rsidP="00A52B7F">
      <w:pPr>
        <w:rPr>
          <w:rFonts w:ascii="Mosawi" w:hAnsi="Mosawi"/>
          <w:sz w:val="27"/>
          <w:rtl/>
        </w:rPr>
      </w:pPr>
      <w:r w:rsidRPr="00E354BF">
        <w:rPr>
          <w:rFonts w:ascii="Mosawi" w:hAnsi="Mosawi"/>
          <w:sz w:val="27"/>
          <w:rtl/>
        </w:rPr>
        <w:t>وفيها مطالب:</w:t>
      </w:r>
    </w:p>
    <w:p w:rsidR="00887C96" w:rsidRPr="00E354BF" w:rsidRDefault="00887C96" w:rsidP="00A52B7F">
      <w:pPr>
        <w:rPr>
          <w:rFonts w:ascii="Mosawi" w:hAnsi="Mosawi"/>
          <w:sz w:val="27"/>
          <w:rtl/>
        </w:rPr>
      </w:pPr>
    </w:p>
    <w:p w:rsidR="00887C96" w:rsidRPr="00E354BF" w:rsidRDefault="00E20123" w:rsidP="00E20123">
      <w:pPr>
        <w:pStyle w:val="Heading3"/>
        <w:spacing w:line="400" w:lineRule="exact"/>
        <w:rPr>
          <w:color w:val="auto"/>
          <w:rtl/>
        </w:rPr>
      </w:pPr>
      <w:r>
        <w:rPr>
          <w:rFonts w:hint="cs"/>
          <w:color w:val="auto"/>
          <w:rtl/>
        </w:rPr>
        <w:t>1ـ</w:t>
      </w:r>
      <w:r w:rsidR="00887C96" w:rsidRPr="00E354BF">
        <w:rPr>
          <w:color w:val="auto"/>
          <w:rtl/>
        </w:rPr>
        <w:t xml:space="preserve"> </w:t>
      </w:r>
      <w:r>
        <w:rPr>
          <w:rFonts w:hint="cs"/>
          <w:color w:val="auto"/>
          <w:rtl/>
        </w:rPr>
        <w:t>أدلّة</w:t>
      </w:r>
      <w:r w:rsidR="00887C96" w:rsidRPr="00E354BF">
        <w:rPr>
          <w:color w:val="auto"/>
          <w:rtl/>
        </w:rPr>
        <w:t xml:space="preserve"> كراهة لبس الأسود في الصلاة، أو مطلقاً، ومناقشتها</w:t>
      </w:r>
    </w:p>
    <w:p w:rsidR="00887C96" w:rsidRPr="00E354BF" w:rsidRDefault="00887C96" w:rsidP="00A52B7F">
      <w:pPr>
        <w:rPr>
          <w:rFonts w:ascii="Mosawi" w:hAnsi="Mosawi"/>
          <w:sz w:val="27"/>
          <w:rtl/>
        </w:rPr>
      </w:pPr>
      <w:r w:rsidRPr="00E354BF">
        <w:rPr>
          <w:rFonts w:ascii="Mosawi" w:hAnsi="Mosawi"/>
          <w:sz w:val="27"/>
          <w:rtl/>
        </w:rPr>
        <w:t>يمكن تقسيم الأخبار التي تعر</w:t>
      </w:r>
      <w:r w:rsidRPr="00E354BF">
        <w:rPr>
          <w:rFonts w:ascii="Mosawi" w:hAnsi="Mosawi" w:hint="cs"/>
          <w:sz w:val="27"/>
          <w:rtl/>
        </w:rPr>
        <w:t>َّ</w:t>
      </w:r>
      <w:r w:rsidRPr="00E354BF">
        <w:rPr>
          <w:rFonts w:ascii="Mosawi" w:hAnsi="Mosawi"/>
          <w:sz w:val="27"/>
          <w:rtl/>
        </w:rPr>
        <w:t>ضت إلى لبس السواد إلى طائفتين:</w:t>
      </w:r>
    </w:p>
    <w:p w:rsidR="00887C96" w:rsidRPr="00E354BF" w:rsidRDefault="00887C96" w:rsidP="00A52B7F">
      <w:pPr>
        <w:rPr>
          <w:rFonts w:ascii="Mosawi" w:hAnsi="Mosawi"/>
          <w:sz w:val="27"/>
          <w:rtl/>
        </w:rPr>
      </w:pPr>
      <w:r w:rsidRPr="00E354BF">
        <w:rPr>
          <w:rFonts w:ascii="Mosawi" w:hAnsi="Mosawi"/>
          <w:b/>
          <w:bCs/>
          <w:sz w:val="27"/>
          <w:rtl/>
        </w:rPr>
        <w:t xml:space="preserve">الأولى: </w:t>
      </w:r>
      <w:r w:rsidRPr="00E354BF">
        <w:rPr>
          <w:rFonts w:ascii="Mosawi" w:hAnsi="Mosawi"/>
          <w:sz w:val="27"/>
          <w:rtl/>
        </w:rPr>
        <w:t>وهي ما دلّ على كراهة لبس السواد في الصلاة أو التكفين به، وفيها:</w:t>
      </w:r>
    </w:p>
    <w:p w:rsidR="00887C96" w:rsidRPr="00E354BF" w:rsidRDefault="00887C96" w:rsidP="00A52B7F">
      <w:pPr>
        <w:rPr>
          <w:rFonts w:ascii="Mosawi" w:hAnsi="Mosawi"/>
          <w:sz w:val="27"/>
          <w:rtl/>
        </w:rPr>
      </w:pPr>
      <w:r w:rsidRPr="00E354BF">
        <w:rPr>
          <w:rFonts w:ascii="Mosawi" w:hAnsi="Mosawi"/>
          <w:sz w:val="27"/>
          <w:rtl/>
        </w:rPr>
        <w:t>1ـ رواية محسِّن بن أحمد، عمَّن</w:t>
      </w:r>
      <w:r w:rsidR="000B2FA1" w:rsidRPr="00E354BF">
        <w:rPr>
          <w:rFonts w:ascii="Mosawi" w:hAnsi="Mosawi" w:hint="cs"/>
          <w:sz w:val="27"/>
          <w:rtl/>
        </w:rPr>
        <w:t>ْ</w:t>
      </w:r>
      <w:r w:rsidRPr="00E354BF">
        <w:rPr>
          <w:rFonts w:ascii="Mosawi" w:hAnsi="Mosawi"/>
          <w:sz w:val="27"/>
          <w:rtl/>
        </w:rPr>
        <w:t xml:space="preserve"> ذ</w:t>
      </w:r>
      <w:r w:rsidR="000B2FA1" w:rsidRPr="00E354BF">
        <w:rPr>
          <w:rFonts w:ascii="Mosawi" w:hAnsi="Mosawi" w:hint="cs"/>
          <w:sz w:val="27"/>
          <w:rtl/>
        </w:rPr>
        <w:t>َ</w:t>
      </w:r>
      <w:r w:rsidRPr="00E354BF">
        <w:rPr>
          <w:rFonts w:ascii="Mosawi" w:hAnsi="Mosawi"/>
          <w:sz w:val="27"/>
          <w:rtl/>
        </w:rPr>
        <w:t>ك</w:t>
      </w:r>
      <w:r w:rsidR="000B2FA1" w:rsidRPr="00E354BF">
        <w:rPr>
          <w:rFonts w:ascii="Mosawi" w:hAnsi="Mosawi" w:hint="cs"/>
          <w:sz w:val="27"/>
          <w:rtl/>
        </w:rPr>
        <w:t>َ</w:t>
      </w:r>
      <w:r w:rsidRPr="00E354BF">
        <w:rPr>
          <w:rFonts w:ascii="Mosawi" w:hAnsi="Mosawi"/>
          <w:sz w:val="27"/>
          <w:rtl/>
        </w:rPr>
        <w:t>ره، عن أبي عبد الله</w:t>
      </w:r>
      <w:r w:rsidR="0079584A" w:rsidRPr="00E354BF">
        <w:rPr>
          <w:rFonts w:ascii="Mosawi" w:hAnsi="Mosawi" w:cs="Mosawi"/>
          <w:sz w:val="27"/>
          <w:szCs w:val="26"/>
          <w:rtl/>
        </w:rPr>
        <w:t>×</w:t>
      </w:r>
      <w:r w:rsidRPr="00E354BF">
        <w:rPr>
          <w:rFonts w:ascii="Mosawi" w:hAnsi="Mosawi"/>
          <w:sz w:val="27"/>
          <w:rtl/>
        </w:rPr>
        <w:t xml:space="preserve"> قال: قلتُ له: </w:t>
      </w:r>
      <w:r w:rsidR="00C420A4" w:rsidRPr="00E354BF">
        <w:rPr>
          <w:rFonts w:ascii="Mosawi" w:hAnsi="Mosawi"/>
          <w:sz w:val="27"/>
          <w:rtl/>
        </w:rPr>
        <w:t>أ</w:t>
      </w:r>
      <w:r w:rsidR="000B2FA1" w:rsidRPr="00E354BF">
        <w:rPr>
          <w:rFonts w:ascii="Mosawi" w:hAnsi="Mosawi" w:hint="cs"/>
          <w:sz w:val="27"/>
          <w:rtl/>
        </w:rPr>
        <w:t>ُ</w:t>
      </w:r>
      <w:r w:rsidR="008C3996">
        <w:rPr>
          <w:rFonts w:ascii="Mosawi" w:hAnsi="Mosawi"/>
          <w:sz w:val="27"/>
          <w:rtl/>
        </w:rPr>
        <w:t>صل</w:t>
      </w:r>
      <w:r w:rsidR="008C3996">
        <w:rPr>
          <w:rFonts w:ascii="Mosawi" w:hAnsi="Mosawi" w:hint="cs"/>
          <w:sz w:val="27"/>
          <w:rtl/>
        </w:rPr>
        <w:t>ّ</w:t>
      </w:r>
      <w:r w:rsidR="008C3996">
        <w:rPr>
          <w:rFonts w:ascii="Mosawi" w:hAnsi="Mosawi"/>
          <w:sz w:val="27"/>
          <w:rtl/>
        </w:rPr>
        <w:t>ي</w:t>
      </w:r>
      <w:r w:rsidRPr="00E354BF">
        <w:rPr>
          <w:rFonts w:ascii="Mosawi" w:hAnsi="Mosawi"/>
          <w:sz w:val="27"/>
          <w:rtl/>
        </w:rPr>
        <w:t xml:space="preserve"> في القلنسوة السوداء؟ فقال: لا تصلِّ فيها؛ فإنها لباس أهل النار</w:t>
      </w:r>
      <w:r w:rsidRPr="00E354BF">
        <w:rPr>
          <w:rFonts w:ascii="Mosawi" w:hAnsi="Mosawi"/>
          <w:sz w:val="27"/>
          <w:vertAlign w:val="superscript"/>
          <w:rtl/>
        </w:rPr>
        <w:t>(</w:t>
      </w:r>
      <w:r w:rsidRPr="00E354BF">
        <w:rPr>
          <w:rStyle w:val="EndnoteReference"/>
          <w:rFonts w:ascii="Mosawi" w:hAnsi="Mosawi"/>
          <w:sz w:val="27"/>
          <w:rtl/>
        </w:rPr>
        <w:endnoteReference w:id="324"/>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وقد وقع نقاش</w:t>
      </w:r>
      <w:r w:rsidR="000B2FA1" w:rsidRPr="00E354BF">
        <w:rPr>
          <w:rFonts w:ascii="Mosawi" w:hAnsi="Mosawi" w:hint="cs"/>
          <w:sz w:val="27"/>
          <w:rtl/>
        </w:rPr>
        <w:t>ٌ</w:t>
      </w:r>
      <w:r w:rsidRPr="00E354BF">
        <w:rPr>
          <w:rFonts w:ascii="Mosawi" w:hAnsi="Mosawi"/>
          <w:sz w:val="27"/>
          <w:rtl/>
        </w:rPr>
        <w:t xml:space="preserve"> في سند الرواية</w:t>
      </w:r>
      <w:r w:rsidR="000B2FA1" w:rsidRPr="00E354BF">
        <w:rPr>
          <w:rFonts w:ascii="Mosawi" w:hAnsi="Mosawi" w:hint="cs"/>
          <w:sz w:val="27"/>
          <w:rtl/>
        </w:rPr>
        <w:t>؛</w:t>
      </w:r>
      <w:r w:rsidRPr="00E354BF">
        <w:rPr>
          <w:rFonts w:ascii="Mosawi" w:hAnsi="Mosawi"/>
          <w:sz w:val="27"/>
          <w:rtl/>
        </w:rPr>
        <w:t xml:space="preserve"> بلحاظ أن</w:t>
      </w:r>
      <w:r w:rsidR="000B2FA1" w:rsidRPr="00E354BF">
        <w:rPr>
          <w:rFonts w:ascii="Mosawi" w:hAnsi="Mosawi" w:hint="cs"/>
          <w:sz w:val="27"/>
          <w:rtl/>
        </w:rPr>
        <w:t>ّ</w:t>
      </w:r>
      <w:r w:rsidRPr="00E354BF">
        <w:rPr>
          <w:rFonts w:ascii="Mosawi" w:hAnsi="Mosawi"/>
          <w:sz w:val="27"/>
          <w:rtl/>
        </w:rPr>
        <w:t>ها مرسلة أو</w:t>
      </w:r>
      <w:r w:rsidR="000B2FA1" w:rsidRPr="00E354BF">
        <w:rPr>
          <w:rFonts w:ascii="Mosawi" w:hAnsi="Mosawi" w:hint="cs"/>
          <w:sz w:val="27"/>
          <w:rtl/>
        </w:rPr>
        <w:t>ّ</w:t>
      </w:r>
      <w:r w:rsidRPr="00E354BF">
        <w:rPr>
          <w:rFonts w:ascii="Mosawi" w:hAnsi="Mosawi"/>
          <w:sz w:val="27"/>
          <w:rtl/>
        </w:rPr>
        <w:t>لاً، وعدم توثيق محسِّن بن أحمد ثانياً، والجدل الواسع حول سهل بن زياد ثالثاً، فقد قال النجاشي: أبو سعيد الآدمي الرازي</w:t>
      </w:r>
      <w:r w:rsidR="000B2FA1" w:rsidRPr="00E354BF">
        <w:rPr>
          <w:rFonts w:ascii="Mosawi" w:hAnsi="Mosawi" w:hint="cs"/>
          <w:sz w:val="27"/>
          <w:rtl/>
        </w:rPr>
        <w:t>ّ</w:t>
      </w:r>
      <w:r w:rsidRPr="00E354BF">
        <w:rPr>
          <w:rFonts w:ascii="Mosawi" w:hAnsi="Mosawi"/>
          <w:sz w:val="27"/>
          <w:rtl/>
        </w:rPr>
        <w:t>، كان ضعيفاً في الحديث، غير معتمد عليه فيه، وكان أحمد بن</w:t>
      </w:r>
      <w:r w:rsidR="008B5B32" w:rsidRPr="00E354BF">
        <w:rPr>
          <w:rFonts w:ascii="Mosawi" w:hAnsi="Mosawi"/>
          <w:sz w:val="27"/>
          <w:rtl/>
        </w:rPr>
        <w:t xml:space="preserve"> محمّد </w:t>
      </w:r>
      <w:r w:rsidRPr="00E354BF">
        <w:rPr>
          <w:rFonts w:ascii="Mosawi" w:hAnsi="Mosawi"/>
          <w:sz w:val="27"/>
          <w:rtl/>
        </w:rPr>
        <w:t>بن عيسى يشهد عليه بالغلوّ والكذب، وأخرجه من قم إلى الريّ. وقال في الفهرست: ضعيف. وقال الطوسي في الاستبصار: هو ضعيف</w:t>
      </w:r>
      <w:r w:rsidR="000B2FA1" w:rsidRPr="00E354BF">
        <w:rPr>
          <w:rFonts w:ascii="Mosawi" w:hAnsi="Mosawi" w:hint="cs"/>
          <w:sz w:val="27"/>
          <w:rtl/>
        </w:rPr>
        <w:t>ٌ</w:t>
      </w:r>
      <w:r w:rsidRPr="00E354BF">
        <w:rPr>
          <w:rFonts w:ascii="Mosawi" w:hAnsi="Mosawi"/>
          <w:sz w:val="27"/>
          <w:rtl/>
        </w:rPr>
        <w:t xml:space="preserve"> جداً، عند نقّاد الأخبار... وقال ابن الغضائري: كان ضعيفاً جد</w:t>
      </w:r>
      <w:r w:rsidR="000B2FA1" w:rsidRPr="00E354BF">
        <w:rPr>
          <w:rFonts w:ascii="Mosawi" w:hAnsi="Mosawi" w:hint="cs"/>
          <w:sz w:val="27"/>
          <w:rtl/>
        </w:rPr>
        <w:t>ّ</w:t>
      </w:r>
      <w:r w:rsidRPr="00E354BF">
        <w:rPr>
          <w:rFonts w:ascii="Mosawi" w:hAnsi="Mosawi"/>
          <w:sz w:val="27"/>
          <w:rtl/>
        </w:rPr>
        <w:t>اً، فاسد الرواية والمذهب. وهناك ات</w:t>
      </w:r>
      <w:r w:rsidR="000B2FA1" w:rsidRPr="00E354BF">
        <w:rPr>
          <w:rFonts w:ascii="Mosawi" w:hAnsi="Mosawi" w:hint="cs"/>
          <w:sz w:val="27"/>
          <w:rtl/>
        </w:rPr>
        <w:t>ّ</w:t>
      </w:r>
      <w:r w:rsidRPr="00E354BF">
        <w:rPr>
          <w:rFonts w:ascii="Mosawi" w:hAnsi="Mosawi"/>
          <w:sz w:val="27"/>
          <w:rtl/>
        </w:rPr>
        <w:t>جاه آخر يقول بوثاقته؛ بلحاظ كثرة رواياته، ورواية الأج</w:t>
      </w:r>
      <w:r w:rsidR="00B70371" w:rsidRPr="00E354BF">
        <w:rPr>
          <w:rFonts w:ascii="Mosawi" w:hAnsi="Mosawi"/>
          <w:sz w:val="27"/>
          <w:rtl/>
        </w:rPr>
        <w:t>لاّ</w:t>
      </w:r>
      <w:r w:rsidRPr="00E354BF">
        <w:rPr>
          <w:rFonts w:ascii="Mosawi" w:hAnsi="Mosawi"/>
          <w:sz w:val="27"/>
          <w:rtl/>
        </w:rPr>
        <w:t>ء عنه، وكونه شيخ إجازة</w:t>
      </w:r>
      <w:r w:rsidRPr="00E354BF">
        <w:rPr>
          <w:rFonts w:ascii="Mosawi" w:hAnsi="Mosawi"/>
          <w:sz w:val="27"/>
          <w:vertAlign w:val="superscript"/>
          <w:rtl/>
        </w:rPr>
        <w:t>(</w:t>
      </w:r>
      <w:r w:rsidRPr="00E354BF">
        <w:rPr>
          <w:rStyle w:val="EndnoteReference"/>
          <w:rFonts w:ascii="Mosawi" w:hAnsi="Mosawi"/>
          <w:sz w:val="27"/>
          <w:rtl/>
        </w:rPr>
        <w:endnoteReference w:id="325"/>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 xml:space="preserve">وأنا فيه إلى الآن من المتوقِّفين، حيث لم يتسنَّ لي طرحه على بساط البحث، </w:t>
      </w:r>
      <w:r w:rsidRPr="00E354BF">
        <w:rPr>
          <w:rFonts w:ascii="Mosawi" w:hAnsi="Mosawi"/>
          <w:sz w:val="27"/>
          <w:rtl/>
        </w:rPr>
        <w:lastRenderedPageBreak/>
        <w:t>على أمل التعر</w:t>
      </w:r>
      <w:r w:rsidRPr="00E354BF">
        <w:rPr>
          <w:rFonts w:ascii="Mosawi" w:hAnsi="Mosawi" w:hint="cs"/>
          <w:sz w:val="27"/>
          <w:rtl/>
        </w:rPr>
        <w:t>ُّ</w:t>
      </w:r>
      <w:r w:rsidRPr="00E354BF">
        <w:rPr>
          <w:rFonts w:ascii="Mosawi" w:hAnsi="Mosawi"/>
          <w:sz w:val="27"/>
          <w:rtl/>
        </w:rPr>
        <w:t>ض إلى شخصي</w:t>
      </w:r>
      <w:r w:rsidR="000B2FA1" w:rsidRPr="00E354BF">
        <w:rPr>
          <w:rFonts w:ascii="Mosawi" w:hAnsi="Mosawi" w:hint="cs"/>
          <w:sz w:val="27"/>
          <w:rtl/>
        </w:rPr>
        <w:t>ّ</w:t>
      </w:r>
      <w:r w:rsidRPr="00E354BF">
        <w:rPr>
          <w:rFonts w:ascii="Mosawi" w:hAnsi="Mosawi"/>
          <w:sz w:val="27"/>
          <w:rtl/>
        </w:rPr>
        <w:t>ته في فرصة</w:t>
      </w:r>
      <w:r w:rsidR="000B2FA1" w:rsidRPr="00E354BF">
        <w:rPr>
          <w:rFonts w:ascii="Mosawi" w:hAnsi="Mosawi" w:hint="cs"/>
          <w:sz w:val="27"/>
          <w:rtl/>
        </w:rPr>
        <w:t>ٍ</w:t>
      </w:r>
      <w:r w:rsidRPr="00E354BF">
        <w:rPr>
          <w:rFonts w:ascii="Mosawi" w:hAnsi="Mosawi"/>
          <w:sz w:val="27"/>
          <w:rtl/>
        </w:rPr>
        <w:t xml:space="preserve"> قريبة إن</w:t>
      </w:r>
      <w:r w:rsidR="000B2FA1" w:rsidRPr="00E354BF">
        <w:rPr>
          <w:rFonts w:ascii="Mosawi" w:hAnsi="Mosawi" w:hint="cs"/>
          <w:sz w:val="27"/>
          <w:rtl/>
        </w:rPr>
        <w:t>ْ</w:t>
      </w:r>
      <w:r w:rsidRPr="00E354BF">
        <w:rPr>
          <w:rFonts w:ascii="Mosawi" w:hAnsi="Mosawi"/>
          <w:sz w:val="27"/>
          <w:rtl/>
        </w:rPr>
        <w:t xml:space="preserve"> شاء الله تعالى.</w:t>
      </w:r>
    </w:p>
    <w:p w:rsidR="00887C96" w:rsidRPr="00E354BF" w:rsidRDefault="00887C96" w:rsidP="00052E1D">
      <w:pPr>
        <w:pStyle w:val="space"/>
        <w:rPr>
          <w:rtl/>
        </w:rPr>
      </w:pPr>
      <w:r w:rsidRPr="00E354BF">
        <w:rPr>
          <w:rtl/>
        </w:rPr>
        <w:t>وعلى أية حال لا مجال لاعتمادها</w:t>
      </w:r>
      <w:r w:rsidRPr="00E354BF">
        <w:rPr>
          <w:rFonts w:hint="cs"/>
          <w:rtl/>
        </w:rPr>
        <w:t>؛</w:t>
      </w:r>
      <w:r w:rsidRPr="00E354BF">
        <w:rPr>
          <w:rtl/>
        </w:rPr>
        <w:t xml:space="preserve"> بسبب الإرسال.</w:t>
      </w:r>
    </w:p>
    <w:p w:rsidR="00887C96" w:rsidRPr="00E354BF" w:rsidRDefault="00887C96" w:rsidP="00052E1D">
      <w:pPr>
        <w:pStyle w:val="space"/>
        <w:rPr>
          <w:rtl/>
        </w:rPr>
      </w:pPr>
      <w:r w:rsidRPr="00E354BF">
        <w:rPr>
          <w:rtl/>
        </w:rPr>
        <w:t>2ـ رواية الكليني: ورُوي: لا تصلِّ في أسود، ف</w:t>
      </w:r>
      <w:r w:rsidR="006B151A" w:rsidRPr="00E354BF">
        <w:rPr>
          <w:rtl/>
        </w:rPr>
        <w:t xml:space="preserve">أمّا </w:t>
      </w:r>
      <w:r w:rsidRPr="00E354BF">
        <w:rPr>
          <w:rtl/>
        </w:rPr>
        <w:t>الخف</w:t>
      </w:r>
      <w:r w:rsidRPr="00E354BF">
        <w:rPr>
          <w:rFonts w:hint="cs"/>
          <w:rtl/>
        </w:rPr>
        <w:t>ّ</w:t>
      </w:r>
      <w:r w:rsidRPr="00E354BF">
        <w:rPr>
          <w:rtl/>
        </w:rPr>
        <w:t xml:space="preserve"> أو الكساء أو العمامة فلا بأس</w:t>
      </w:r>
      <w:r w:rsidRPr="00E354BF">
        <w:rPr>
          <w:vertAlign w:val="superscript"/>
          <w:rtl/>
        </w:rPr>
        <w:t>(</w:t>
      </w:r>
      <w:r w:rsidRPr="00E354BF">
        <w:rPr>
          <w:rStyle w:val="EndnoteReference"/>
          <w:rFonts w:ascii="Mosawi" w:hAnsi="Mosawi"/>
          <w:sz w:val="27"/>
          <w:rtl/>
        </w:rPr>
        <w:endnoteReference w:id="326"/>
      </w:r>
      <w:r w:rsidRPr="00E354BF">
        <w:rPr>
          <w:vertAlign w:val="superscript"/>
          <w:rtl/>
        </w:rPr>
        <w:t>)</w:t>
      </w:r>
      <w:r w:rsidRPr="00E354BF">
        <w:rPr>
          <w:rtl/>
        </w:rPr>
        <w:t>.</w:t>
      </w:r>
    </w:p>
    <w:p w:rsidR="00887C96" w:rsidRPr="00E354BF" w:rsidRDefault="00887C96" w:rsidP="00052E1D">
      <w:pPr>
        <w:pStyle w:val="space"/>
        <w:rPr>
          <w:rtl/>
        </w:rPr>
      </w:pPr>
      <w:r w:rsidRPr="00E354BF">
        <w:rPr>
          <w:rtl/>
        </w:rPr>
        <w:t>إلا</w:t>
      </w:r>
      <w:r w:rsidR="000B2FA1" w:rsidRPr="00E354BF">
        <w:rPr>
          <w:rFonts w:hint="cs"/>
          <w:rtl/>
        </w:rPr>
        <w:t>ّ</w:t>
      </w:r>
      <w:r w:rsidRPr="00E354BF">
        <w:rPr>
          <w:rtl/>
        </w:rPr>
        <w:t xml:space="preserve"> أن الحديث موقوفٌ لا يُركَن إلى الاستدلال به.</w:t>
      </w:r>
    </w:p>
    <w:p w:rsidR="00887C96" w:rsidRPr="00E354BF" w:rsidRDefault="00887C96" w:rsidP="00052E1D">
      <w:pPr>
        <w:pStyle w:val="space"/>
        <w:rPr>
          <w:rtl/>
        </w:rPr>
      </w:pPr>
      <w:r w:rsidRPr="00E354BF">
        <w:rPr>
          <w:rtl/>
        </w:rPr>
        <w:t>3ـ</w:t>
      </w:r>
      <w:r w:rsidRPr="00E354BF">
        <w:rPr>
          <w:rFonts w:hint="cs"/>
          <w:rtl/>
        </w:rPr>
        <w:t xml:space="preserve"> </w:t>
      </w:r>
      <w:r w:rsidRPr="00E354BF">
        <w:rPr>
          <w:rtl/>
        </w:rPr>
        <w:t>رواية</w:t>
      </w:r>
      <w:r w:rsidR="008B5B32" w:rsidRPr="00E354BF">
        <w:rPr>
          <w:rtl/>
        </w:rPr>
        <w:t xml:space="preserve"> محمّد </w:t>
      </w:r>
      <w:r w:rsidRPr="00E354BF">
        <w:rPr>
          <w:rtl/>
        </w:rPr>
        <w:t>بن سليمان، عن رجل، عن أبي عبد الله</w:t>
      </w:r>
      <w:r w:rsidR="0079584A" w:rsidRPr="00E354BF">
        <w:rPr>
          <w:rFonts w:cs="Mosawi"/>
          <w:szCs w:val="26"/>
          <w:rtl/>
        </w:rPr>
        <w:t>×</w:t>
      </w:r>
      <w:r w:rsidRPr="00E354BF">
        <w:rPr>
          <w:rtl/>
        </w:rPr>
        <w:t xml:space="preserve"> قال: قلتُ له: </w:t>
      </w:r>
      <w:r w:rsidR="00C420A4" w:rsidRPr="00E354BF">
        <w:rPr>
          <w:rtl/>
        </w:rPr>
        <w:t>أصليّ</w:t>
      </w:r>
      <w:r w:rsidRPr="00E354BF">
        <w:rPr>
          <w:rtl/>
        </w:rPr>
        <w:t xml:space="preserve"> في القلنسوة السوداء؟ قال: لا تصلِّ فيها؛ فإن</w:t>
      </w:r>
      <w:r w:rsidR="000B2FA1" w:rsidRPr="00E354BF">
        <w:rPr>
          <w:rFonts w:hint="cs"/>
          <w:rtl/>
        </w:rPr>
        <w:t>ّ</w:t>
      </w:r>
      <w:r w:rsidRPr="00E354BF">
        <w:rPr>
          <w:rtl/>
        </w:rPr>
        <w:t>ها لباس أهل النار</w:t>
      </w:r>
      <w:r w:rsidRPr="00E354BF">
        <w:rPr>
          <w:vertAlign w:val="superscript"/>
          <w:rtl/>
        </w:rPr>
        <w:t>(</w:t>
      </w:r>
      <w:r w:rsidRPr="00E354BF">
        <w:rPr>
          <w:rStyle w:val="EndnoteReference"/>
          <w:rFonts w:ascii="Mosawi" w:hAnsi="Mosawi"/>
          <w:sz w:val="27"/>
          <w:rtl/>
        </w:rPr>
        <w:endnoteReference w:id="327"/>
      </w:r>
      <w:r w:rsidRPr="00E354BF">
        <w:rPr>
          <w:vertAlign w:val="superscript"/>
          <w:rtl/>
        </w:rPr>
        <w:t>)</w:t>
      </w:r>
      <w:r w:rsidRPr="00E354BF">
        <w:rPr>
          <w:rtl/>
        </w:rPr>
        <w:t>.</w:t>
      </w:r>
    </w:p>
    <w:p w:rsidR="00887C96" w:rsidRPr="00E354BF" w:rsidRDefault="00887C96" w:rsidP="00052E1D">
      <w:pPr>
        <w:pStyle w:val="space"/>
        <w:rPr>
          <w:rtl/>
        </w:rPr>
      </w:pPr>
      <w:r w:rsidRPr="00E354BF">
        <w:rPr>
          <w:rtl/>
        </w:rPr>
        <w:t>وفي الحديث عدّة مشاكل في سنده؛ بلحاظ سهل بن زياد، ومحمد بن سليمان؛ حيث إن</w:t>
      </w:r>
      <w:r w:rsidR="000B2FA1" w:rsidRPr="00E354BF">
        <w:rPr>
          <w:rFonts w:hint="cs"/>
          <w:rtl/>
        </w:rPr>
        <w:t>ّ</w:t>
      </w:r>
      <w:r w:rsidRPr="00E354BF">
        <w:rPr>
          <w:rtl/>
        </w:rPr>
        <w:t>ه ضعيف جد</w:t>
      </w:r>
      <w:r w:rsidR="000B2FA1" w:rsidRPr="00E354BF">
        <w:rPr>
          <w:rFonts w:hint="cs"/>
          <w:rtl/>
        </w:rPr>
        <w:t>ّ</w:t>
      </w:r>
      <w:r w:rsidRPr="00E354BF">
        <w:rPr>
          <w:rtl/>
        </w:rPr>
        <w:t>اً، وقد ر</w:t>
      </w:r>
      <w:r w:rsidR="000B2FA1" w:rsidRPr="00E354BF">
        <w:rPr>
          <w:rFonts w:hint="cs"/>
          <w:rtl/>
        </w:rPr>
        <w:t>ُ</w:t>
      </w:r>
      <w:r w:rsidRPr="00E354BF">
        <w:rPr>
          <w:rtl/>
        </w:rPr>
        <w:t>مي بالغلو؛ إضافة</w:t>
      </w:r>
      <w:r w:rsidR="000B2FA1" w:rsidRPr="00E354BF">
        <w:rPr>
          <w:rFonts w:hint="cs"/>
          <w:rtl/>
        </w:rPr>
        <w:t>ً</w:t>
      </w:r>
      <w:r w:rsidRPr="00E354BF">
        <w:rPr>
          <w:rtl/>
        </w:rPr>
        <w:t xml:space="preserve"> إلى إرساله.</w:t>
      </w:r>
    </w:p>
    <w:p w:rsidR="00887C96" w:rsidRPr="00E354BF" w:rsidRDefault="00887C96" w:rsidP="00052E1D">
      <w:pPr>
        <w:pStyle w:val="space"/>
        <w:rPr>
          <w:rtl/>
        </w:rPr>
      </w:pPr>
      <w:r w:rsidRPr="00E354BF">
        <w:rPr>
          <w:rtl/>
        </w:rPr>
        <w:t>4ـ رواية الحسين بن المختار، عن أبي عبد الله</w:t>
      </w:r>
      <w:r w:rsidR="0079584A" w:rsidRPr="00E354BF">
        <w:rPr>
          <w:rFonts w:cs="Mosawi"/>
          <w:szCs w:val="26"/>
          <w:rtl/>
        </w:rPr>
        <w:t>×</w:t>
      </w:r>
      <w:r w:rsidRPr="00E354BF">
        <w:rPr>
          <w:rtl/>
        </w:rPr>
        <w:t xml:space="preserve"> قال: لا يكفَّن الميت في السواد</w:t>
      </w:r>
      <w:r w:rsidRPr="00E354BF">
        <w:rPr>
          <w:vertAlign w:val="superscript"/>
          <w:rtl/>
        </w:rPr>
        <w:t>(</w:t>
      </w:r>
      <w:r w:rsidRPr="00E354BF">
        <w:rPr>
          <w:rStyle w:val="EndnoteReference"/>
          <w:rFonts w:ascii="Mosawi" w:hAnsi="Mosawi"/>
          <w:sz w:val="27"/>
          <w:rtl/>
        </w:rPr>
        <w:endnoteReference w:id="328"/>
      </w:r>
      <w:r w:rsidRPr="00E354BF">
        <w:rPr>
          <w:vertAlign w:val="superscript"/>
          <w:rtl/>
        </w:rPr>
        <w:t>)</w:t>
      </w:r>
      <w:r w:rsidRPr="00E354BF">
        <w:rPr>
          <w:rtl/>
        </w:rPr>
        <w:t>.</w:t>
      </w:r>
    </w:p>
    <w:p w:rsidR="00887C96" w:rsidRPr="00E354BF" w:rsidRDefault="00887C96" w:rsidP="00052E1D">
      <w:pPr>
        <w:pStyle w:val="space"/>
        <w:rPr>
          <w:rtl/>
        </w:rPr>
      </w:pPr>
      <w:r w:rsidRPr="00E354BF">
        <w:rPr>
          <w:rtl/>
        </w:rPr>
        <w:t>ولا ي</w:t>
      </w:r>
      <w:r w:rsidR="000B2FA1" w:rsidRPr="00E354BF">
        <w:rPr>
          <w:rFonts w:hint="cs"/>
          <w:rtl/>
        </w:rPr>
        <w:t>ُ</w:t>
      </w:r>
      <w:r w:rsidRPr="00E354BF">
        <w:rPr>
          <w:rtl/>
        </w:rPr>
        <w:t>رك</w:t>
      </w:r>
      <w:r w:rsidR="000B2FA1" w:rsidRPr="00E354BF">
        <w:rPr>
          <w:rFonts w:hint="cs"/>
          <w:rtl/>
        </w:rPr>
        <w:t>َ</w:t>
      </w:r>
      <w:r w:rsidRPr="00E354BF">
        <w:rPr>
          <w:rtl/>
        </w:rPr>
        <w:t>ن إلى هذا الحديث؛ لأن</w:t>
      </w:r>
      <w:r w:rsidR="000B2FA1" w:rsidRPr="00E354BF">
        <w:rPr>
          <w:rFonts w:hint="cs"/>
          <w:rtl/>
        </w:rPr>
        <w:t>ّ</w:t>
      </w:r>
      <w:r w:rsidRPr="00E354BF">
        <w:rPr>
          <w:rtl/>
        </w:rPr>
        <w:t>ه مرسل.</w:t>
      </w:r>
    </w:p>
    <w:p w:rsidR="00887C96" w:rsidRPr="00E354BF" w:rsidRDefault="00887C96" w:rsidP="00052E1D">
      <w:pPr>
        <w:pStyle w:val="space"/>
        <w:rPr>
          <w:rtl/>
        </w:rPr>
      </w:pPr>
      <w:r w:rsidRPr="00E354BF">
        <w:rPr>
          <w:rtl/>
        </w:rPr>
        <w:t>5ـ رواية الحسين بن المختار قال: قلتُ لأبي عبد الله</w:t>
      </w:r>
      <w:r w:rsidR="0079584A" w:rsidRPr="00E354BF">
        <w:rPr>
          <w:rFonts w:cs="Mosawi"/>
          <w:szCs w:val="26"/>
          <w:rtl/>
        </w:rPr>
        <w:t>×</w:t>
      </w:r>
      <w:r w:rsidRPr="00E354BF">
        <w:rPr>
          <w:rtl/>
        </w:rPr>
        <w:t>: يحرم الرجل في ثوب السواد؟ قال: لا يحرم في الثوب الأسود، ولا يكفّن به</w:t>
      </w:r>
      <w:r w:rsidRPr="00E354BF">
        <w:rPr>
          <w:vertAlign w:val="superscript"/>
          <w:rtl/>
        </w:rPr>
        <w:t>(</w:t>
      </w:r>
      <w:r w:rsidRPr="00E354BF">
        <w:rPr>
          <w:rStyle w:val="EndnoteReference"/>
          <w:rFonts w:ascii="Mosawi" w:hAnsi="Mosawi"/>
          <w:sz w:val="27"/>
          <w:rtl/>
        </w:rPr>
        <w:endnoteReference w:id="329"/>
      </w:r>
      <w:r w:rsidRPr="00E354BF">
        <w:rPr>
          <w:vertAlign w:val="superscript"/>
          <w:rtl/>
        </w:rPr>
        <w:t>)</w:t>
      </w:r>
      <w:r w:rsidRPr="00E354BF">
        <w:rPr>
          <w:rtl/>
        </w:rPr>
        <w:t>.</w:t>
      </w:r>
    </w:p>
    <w:p w:rsidR="00887C96" w:rsidRPr="00E354BF" w:rsidRDefault="00887C96" w:rsidP="00052E1D">
      <w:pPr>
        <w:pStyle w:val="space"/>
        <w:rPr>
          <w:rtl/>
        </w:rPr>
      </w:pPr>
      <w:r w:rsidRPr="00E354BF">
        <w:rPr>
          <w:rtl/>
        </w:rPr>
        <w:t>وهذا حديث</w:t>
      </w:r>
      <w:r w:rsidR="000B2FA1" w:rsidRPr="00E354BF">
        <w:rPr>
          <w:rFonts w:hint="cs"/>
          <w:rtl/>
        </w:rPr>
        <w:t>ٌ</w:t>
      </w:r>
      <w:r w:rsidRPr="00E354BF">
        <w:rPr>
          <w:rtl/>
        </w:rPr>
        <w:t xml:space="preserve"> صحيح</w:t>
      </w:r>
      <w:r w:rsidR="000B2FA1" w:rsidRPr="00E354BF">
        <w:rPr>
          <w:rFonts w:hint="cs"/>
          <w:rtl/>
        </w:rPr>
        <w:t>ٌ</w:t>
      </w:r>
      <w:r w:rsidRPr="00E354BF">
        <w:rPr>
          <w:rtl/>
        </w:rPr>
        <w:t>.</w:t>
      </w:r>
    </w:p>
    <w:p w:rsidR="00887C96" w:rsidRPr="00E354BF" w:rsidRDefault="00887C96" w:rsidP="00052E1D">
      <w:pPr>
        <w:pStyle w:val="space"/>
        <w:rPr>
          <w:rtl/>
        </w:rPr>
      </w:pPr>
      <w:r w:rsidRPr="00E354BF">
        <w:rPr>
          <w:rtl/>
        </w:rPr>
        <w:t>هذا وقد استند علماؤنا إلى هذه الأخبار للحكم بكراهة اللباس الأسود في الصلاة، أو التكفين والإحرام به أيضاً.</w:t>
      </w:r>
    </w:p>
    <w:p w:rsidR="00887C96" w:rsidRPr="00E354BF" w:rsidRDefault="00887C96" w:rsidP="00A52B7F">
      <w:pPr>
        <w:rPr>
          <w:rFonts w:ascii="Mosawi" w:hAnsi="Mosawi"/>
          <w:sz w:val="27"/>
          <w:rtl/>
        </w:rPr>
      </w:pPr>
      <w:r w:rsidRPr="00E354BF">
        <w:rPr>
          <w:rFonts w:ascii="Mosawi" w:hAnsi="Mosawi"/>
          <w:b/>
          <w:bCs/>
          <w:sz w:val="27"/>
          <w:rtl/>
        </w:rPr>
        <w:t>الثانية:</w:t>
      </w:r>
      <w:r w:rsidRPr="00E354BF">
        <w:rPr>
          <w:rFonts w:ascii="Mosawi" w:hAnsi="Mosawi"/>
          <w:sz w:val="27"/>
          <w:rtl/>
        </w:rPr>
        <w:t xml:space="preserve"> وهي التي استفيد منها كراهة لبس السواد مطلقاً. وفيها:</w:t>
      </w:r>
    </w:p>
    <w:p w:rsidR="00887C96" w:rsidRPr="00E354BF" w:rsidRDefault="00887C96" w:rsidP="00052E1D">
      <w:pPr>
        <w:pStyle w:val="space"/>
        <w:rPr>
          <w:rtl/>
        </w:rPr>
      </w:pPr>
      <w:r w:rsidRPr="00E354BF">
        <w:rPr>
          <w:rtl/>
        </w:rPr>
        <w:t>1ـ رواية أحمد بن محمد، رفعه، عن أبي عبد الله</w:t>
      </w:r>
      <w:r w:rsidR="0079584A" w:rsidRPr="00E354BF">
        <w:rPr>
          <w:rFonts w:cs="Mosawi"/>
          <w:szCs w:val="26"/>
          <w:rtl/>
        </w:rPr>
        <w:t>×</w:t>
      </w:r>
      <w:r w:rsidRPr="00E354BF">
        <w:rPr>
          <w:rtl/>
        </w:rPr>
        <w:t xml:space="preserve"> قال: يكره السواد إلا</w:t>
      </w:r>
      <w:r w:rsidR="000B2FA1" w:rsidRPr="00E354BF">
        <w:rPr>
          <w:rFonts w:hint="cs"/>
          <w:rtl/>
        </w:rPr>
        <w:t>ّ</w:t>
      </w:r>
      <w:r w:rsidRPr="00E354BF">
        <w:rPr>
          <w:rtl/>
        </w:rPr>
        <w:t xml:space="preserve"> في ثلاثة: الخف</w:t>
      </w:r>
      <w:r w:rsidR="000B2FA1" w:rsidRPr="00E354BF">
        <w:rPr>
          <w:rFonts w:hint="cs"/>
          <w:rtl/>
        </w:rPr>
        <w:t>ّ</w:t>
      </w:r>
      <w:r w:rsidRPr="00E354BF">
        <w:rPr>
          <w:rtl/>
        </w:rPr>
        <w:t>، والعمامة، والكساء</w:t>
      </w:r>
      <w:r w:rsidRPr="00E354BF">
        <w:rPr>
          <w:vertAlign w:val="superscript"/>
          <w:rtl/>
        </w:rPr>
        <w:t>(</w:t>
      </w:r>
      <w:r w:rsidRPr="00E354BF">
        <w:rPr>
          <w:rStyle w:val="EndnoteReference"/>
          <w:rFonts w:ascii="Mosawi" w:hAnsi="Mosawi"/>
          <w:sz w:val="27"/>
          <w:rtl/>
        </w:rPr>
        <w:endnoteReference w:id="330"/>
      </w:r>
      <w:r w:rsidRPr="00E354BF">
        <w:rPr>
          <w:vertAlign w:val="superscript"/>
          <w:rtl/>
        </w:rPr>
        <w:t>)</w:t>
      </w:r>
      <w:r w:rsidRPr="00E354BF">
        <w:rPr>
          <w:rtl/>
        </w:rPr>
        <w:t>.</w:t>
      </w:r>
    </w:p>
    <w:p w:rsidR="00887C96" w:rsidRPr="00E354BF" w:rsidRDefault="00887C96" w:rsidP="00A52B7F">
      <w:pPr>
        <w:rPr>
          <w:rFonts w:ascii="Mosawi" w:hAnsi="Mosawi"/>
          <w:sz w:val="27"/>
          <w:rtl/>
        </w:rPr>
      </w:pPr>
      <w:r w:rsidRPr="00E354BF">
        <w:rPr>
          <w:rFonts w:ascii="Mosawi" w:hAnsi="Mosawi"/>
          <w:sz w:val="27"/>
          <w:rtl/>
        </w:rPr>
        <w:t>إلا</w:t>
      </w:r>
      <w:r w:rsidR="000B2FA1" w:rsidRPr="00E354BF">
        <w:rPr>
          <w:rFonts w:ascii="Mosawi" w:hAnsi="Mosawi" w:hint="cs"/>
          <w:sz w:val="27"/>
          <w:rtl/>
        </w:rPr>
        <w:t>ّ</w:t>
      </w:r>
      <w:r w:rsidRPr="00E354BF">
        <w:rPr>
          <w:rFonts w:ascii="Mosawi" w:hAnsi="Mosawi"/>
          <w:sz w:val="27"/>
          <w:rtl/>
        </w:rPr>
        <w:t xml:space="preserve"> أن</w:t>
      </w:r>
      <w:r w:rsidR="000B2FA1" w:rsidRPr="00E354BF">
        <w:rPr>
          <w:rFonts w:ascii="Mosawi" w:hAnsi="Mosawi" w:hint="cs"/>
          <w:sz w:val="27"/>
          <w:rtl/>
        </w:rPr>
        <w:t>ّ</w:t>
      </w:r>
      <w:r w:rsidRPr="00E354BF">
        <w:rPr>
          <w:rFonts w:ascii="Mosawi" w:hAnsi="Mosawi"/>
          <w:sz w:val="27"/>
          <w:rtl/>
        </w:rPr>
        <w:t>ه حديث</w:t>
      </w:r>
      <w:r w:rsidR="000B2FA1" w:rsidRPr="00E354BF">
        <w:rPr>
          <w:rFonts w:ascii="Mosawi" w:hAnsi="Mosawi" w:hint="cs"/>
          <w:sz w:val="27"/>
          <w:rtl/>
        </w:rPr>
        <w:t>ٌ</w:t>
      </w:r>
      <w:r w:rsidRPr="00E354BF">
        <w:rPr>
          <w:rFonts w:ascii="Mosawi" w:hAnsi="Mosawi"/>
          <w:sz w:val="27"/>
          <w:rtl/>
        </w:rPr>
        <w:t xml:space="preserve"> مرفوع.</w:t>
      </w:r>
    </w:p>
    <w:p w:rsidR="00887C96" w:rsidRPr="00E354BF" w:rsidRDefault="00887C96" w:rsidP="00A52B7F">
      <w:pPr>
        <w:rPr>
          <w:rFonts w:ascii="Mosawi" w:hAnsi="Mosawi"/>
          <w:sz w:val="27"/>
          <w:rtl/>
        </w:rPr>
      </w:pPr>
      <w:r w:rsidRPr="00E354BF">
        <w:rPr>
          <w:rFonts w:ascii="Mosawi" w:hAnsi="Mosawi"/>
          <w:sz w:val="27"/>
          <w:rtl/>
        </w:rPr>
        <w:t>2ـ رواية</w:t>
      </w:r>
      <w:r w:rsidR="008B5B32" w:rsidRPr="00E354BF">
        <w:rPr>
          <w:rFonts w:ascii="Mosawi" w:hAnsi="Mosawi"/>
          <w:sz w:val="27"/>
          <w:rtl/>
        </w:rPr>
        <w:t xml:space="preserve"> محمّد </w:t>
      </w:r>
      <w:r w:rsidRPr="00E354BF">
        <w:rPr>
          <w:rFonts w:ascii="Mosawi" w:hAnsi="Mosawi"/>
          <w:sz w:val="27"/>
          <w:rtl/>
        </w:rPr>
        <w:t>بن علي</w:t>
      </w:r>
      <w:r w:rsidR="000B2FA1" w:rsidRPr="00E354BF">
        <w:rPr>
          <w:rFonts w:ascii="Mosawi" w:hAnsi="Mosawi" w:hint="cs"/>
          <w:sz w:val="27"/>
          <w:rtl/>
        </w:rPr>
        <w:t>ّ</w:t>
      </w:r>
      <w:r w:rsidRPr="00E354BF">
        <w:rPr>
          <w:rFonts w:ascii="Mosawi" w:hAnsi="Mosawi"/>
          <w:sz w:val="27"/>
          <w:rtl/>
        </w:rPr>
        <w:t xml:space="preserve"> بن الحسين قال: قال أمير المؤمنين</w:t>
      </w:r>
      <w:r w:rsidR="0079584A" w:rsidRPr="00E354BF">
        <w:rPr>
          <w:rFonts w:ascii="Mosawi" w:hAnsi="Mosawi" w:cs="Mosawi"/>
          <w:sz w:val="27"/>
          <w:szCs w:val="26"/>
          <w:rtl/>
        </w:rPr>
        <w:t>×</w:t>
      </w:r>
      <w:r w:rsidRPr="00E354BF">
        <w:rPr>
          <w:rFonts w:ascii="Mosawi" w:hAnsi="Mosawi"/>
          <w:sz w:val="27"/>
          <w:rtl/>
        </w:rPr>
        <w:t xml:space="preserve"> في ما علَّم أصحابه: لا تلبسوا السواد؛ فإن</w:t>
      </w:r>
      <w:r w:rsidR="000B2FA1" w:rsidRPr="00E354BF">
        <w:rPr>
          <w:rFonts w:ascii="Mosawi" w:hAnsi="Mosawi" w:hint="cs"/>
          <w:sz w:val="27"/>
          <w:rtl/>
        </w:rPr>
        <w:t>ّ</w:t>
      </w:r>
      <w:r w:rsidRPr="00E354BF">
        <w:rPr>
          <w:rFonts w:ascii="Mosawi" w:hAnsi="Mosawi"/>
          <w:sz w:val="27"/>
          <w:rtl/>
        </w:rPr>
        <w:t>ه لباس فرعون</w:t>
      </w:r>
      <w:r w:rsidRPr="00E354BF">
        <w:rPr>
          <w:rFonts w:ascii="Mosawi" w:hAnsi="Mosawi"/>
          <w:sz w:val="27"/>
          <w:vertAlign w:val="superscript"/>
          <w:rtl/>
        </w:rPr>
        <w:t>(</w:t>
      </w:r>
      <w:r w:rsidRPr="00E354BF">
        <w:rPr>
          <w:rStyle w:val="EndnoteReference"/>
          <w:rFonts w:ascii="Mosawi" w:hAnsi="Mosawi"/>
          <w:sz w:val="27"/>
          <w:rtl/>
        </w:rPr>
        <w:endnoteReference w:id="331"/>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ولهذا الحديث طريقان:</w:t>
      </w:r>
    </w:p>
    <w:p w:rsidR="00887C96" w:rsidRPr="00E354BF" w:rsidRDefault="00887C96" w:rsidP="00A52B7F">
      <w:pPr>
        <w:rPr>
          <w:rFonts w:ascii="Mosawi" w:hAnsi="Mosawi"/>
          <w:sz w:val="27"/>
          <w:rtl/>
        </w:rPr>
      </w:pPr>
      <w:r w:rsidRPr="00E354BF">
        <w:rPr>
          <w:rFonts w:ascii="Mosawi" w:hAnsi="Mosawi"/>
          <w:b/>
          <w:bCs/>
          <w:sz w:val="27"/>
          <w:rtl/>
        </w:rPr>
        <w:t>الأو</w:t>
      </w:r>
      <w:r w:rsidR="000B2FA1" w:rsidRPr="00E354BF">
        <w:rPr>
          <w:rFonts w:ascii="Mosawi" w:hAnsi="Mosawi" w:hint="cs"/>
          <w:b/>
          <w:bCs/>
          <w:sz w:val="27"/>
          <w:rtl/>
        </w:rPr>
        <w:t>ّ</w:t>
      </w:r>
      <w:r w:rsidRPr="00E354BF">
        <w:rPr>
          <w:rFonts w:ascii="Mosawi" w:hAnsi="Mosawi"/>
          <w:b/>
          <w:bCs/>
          <w:sz w:val="27"/>
          <w:rtl/>
        </w:rPr>
        <w:t>ل:</w:t>
      </w:r>
      <w:r w:rsidRPr="00E354BF">
        <w:rPr>
          <w:rFonts w:ascii="Mosawi" w:hAnsi="Mosawi"/>
          <w:sz w:val="27"/>
          <w:rtl/>
        </w:rPr>
        <w:t xml:space="preserve"> ما ذكره الشيخ الصدوق في الفقيه مرس</w:t>
      </w:r>
      <w:r w:rsidR="000B2FA1" w:rsidRPr="00E354BF">
        <w:rPr>
          <w:rFonts w:ascii="Mosawi" w:hAnsi="Mosawi" w:hint="cs"/>
          <w:sz w:val="27"/>
          <w:rtl/>
        </w:rPr>
        <w:t>َ</w:t>
      </w:r>
      <w:r w:rsidRPr="00E354BF">
        <w:rPr>
          <w:rFonts w:ascii="Mosawi" w:hAnsi="Mosawi"/>
          <w:sz w:val="27"/>
          <w:rtl/>
        </w:rPr>
        <w:t>لاً، إلا</w:t>
      </w:r>
      <w:r w:rsidR="000B2FA1" w:rsidRPr="00E354BF">
        <w:rPr>
          <w:rFonts w:ascii="Mosawi" w:hAnsi="Mosawi" w:hint="cs"/>
          <w:sz w:val="27"/>
          <w:rtl/>
        </w:rPr>
        <w:t>ّ</w:t>
      </w:r>
      <w:r w:rsidRPr="00E354BF">
        <w:rPr>
          <w:rFonts w:ascii="Mosawi" w:hAnsi="Mosawi"/>
          <w:sz w:val="27"/>
          <w:rtl/>
        </w:rPr>
        <w:t xml:space="preserve"> أن</w:t>
      </w:r>
      <w:r w:rsidR="000B2FA1" w:rsidRPr="00E354BF">
        <w:rPr>
          <w:rFonts w:ascii="Mosawi" w:hAnsi="Mosawi" w:hint="cs"/>
          <w:sz w:val="27"/>
          <w:rtl/>
        </w:rPr>
        <w:t>ّ</w:t>
      </w:r>
      <w:r w:rsidRPr="00E354BF">
        <w:rPr>
          <w:rFonts w:ascii="Mosawi" w:hAnsi="Mosawi"/>
          <w:sz w:val="27"/>
          <w:rtl/>
        </w:rPr>
        <w:t xml:space="preserve">ه ذكره بنحو </w:t>
      </w:r>
      <w:r w:rsidR="000B2FA1" w:rsidRPr="00E354BF">
        <w:rPr>
          <w:rFonts w:ascii="Mosawi" w:hAnsi="Mosawi" w:hint="cs"/>
          <w:sz w:val="27"/>
          <w:rtl/>
        </w:rPr>
        <w:t>(</w:t>
      </w:r>
      <w:r w:rsidRPr="00E354BF">
        <w:rPr>
          <w:rFonts w:ascii="Mosawi" w:hAnsi="Mosawi"/>
          <w:sz w:val="27"/>
          <w:rtl/>
        </w:rPr>
        <w:t>قال</w:t>
      </w:r>
      <w:r w:rsidR="000B2FA1" w:rsidRPr="00E354BF">
        <w:rPr>
          <w:rFonts w:ascii="Mosawi" w:hAnsi="Mosawi" w:hint="cs"/>
          <w:sz w:val="27"/>
          <w:rtl/>
        </w:rPr>
        <w:t>)</w:t>
      </w:r>
      <w:r w:rsidRPr="00E354BF">
        <w:rPr>
          <w:rFonts w:ascii="Mosawi" w:hAnsi="Mosawi"/>
          <w:sz w:val="27"/>
          <w:rtl/>
        </w:rPr>
        <w:t xml:space="preserve">، لا </w:t>
      </w:r>
      <w:r w:rsidR="000B2FA1" w:rsidRPr="00E354BF">
        <w:rPr>
          <w:rFonts w:ascii="Mosawi" w:hAnsi="Mosawi" w:hint="cs"/>
          <w:sz w:val="27"/>
          <w:rtl/>
        </w:rPr>
        <w:t>(</w:t>
      </w:r>
      <w:r w:rsidRPr="00E354BF">
        <w:rPr>
          <w:rFonts w:ascii="Mosawi" w:hAnsi="Mosawi"/>
          <w:sz w:val="27"/>
          <w:rtl/>
        </w:rPr>
        <w:t>ر</w:t>
      </w:r>
      <w:r w:rsidRPr="00E354BF">
        <w:rPr>
          <w:rFonts w:ascii="Mosawi" w:hAnsi="Mosawi" w:hint="cs"/>
          <w:sz w:val="27"/>
          <w:rtl/>
        </w:rPr>
        <w:t>ُ</w:t>
      </w:r>
      <w:r w:rsidRPr="00E354BF">
        <w:rPr>
          <w:rFonts w:ascii="Mosawi" w:hAnsi="Mosawi"/>
          <w:sz w:val="27"/>
          <w:rtl/>
        </w:rPr>
        <w:t>وي</w:t>
      </w:r>
      <w:r w:rsidR="000B2FA1" w:rsidRPr="00E354BF">
        <w:rPr>
          <w:rFonts w:ascii="Mosawi" w:hAnsi="Mosawi" w:hint="cs"/>
          <w:sz w:val="27"/>
          <w:rtl/>
        </w:rPr>
        <w:t>)</w:t>
      </w:r>
      <w:r w:rsidRPr="00E354BF">
        <w:rPr>
          <w:rFonts w:ascii="Mosawi" w:hAnsi="Mosawi"/>
          <w:sz w:val="27"/>
          <w:rtl/>
        </w:rPr>
        <w:t>. ومن المعلوم أن</w:t>
      </w:r>
      <w:r w:rsidR="000B2FA1" w:rsidRPr="00E354BF">
        <w:rPr>
          <w:rFonts w:ascii="Mosawi" w:hAnsi="Mosawi" w:hint="cs"/>
          <w:sz w:val="27"/>
          <w:rtl/>
        </w:rPr>
        <w:t>ّ</w:t>
      </w:r>
      <w:r w:rsidRPr="00E354BF">
        <w:rPr>
          <w:rFonts w:ascii="Mosawi" w:hAnsi="Mosawi"/>
          <w:sz w:val="27"/>
          <w:rtl/>
        </w:rPr>
        <w:t xml:space="preserve"> البعض يوثّ</w:t>
      </w:r>
      <w:r w:rsidR="000B2FA1" w:rsidRPr="00E354BF">
        <w:rPr>
          <w:rFonts w:ascii="Mosawi" w:hAnsi="Mosawi" w:hint="cs"/>
          <w:sz w:val="27"/>
          <w:rtl/>
        </w:rPr>
        <w:t>ِ</w:t>
      </w:r>
      <w:r w:rsidRPr="00E354BF">
        <w:rPr>
          <w:rFonts w:ascii="Mosawi" w:hAnsi="Mosawi"/>
          <w:sz w:val="27"/>
          <w:rtl/>
        </w:rPr>
        <w:t xml:space="preserve">ق مراسيل الصدوق إذا كانت بنحو </w:t>
      </w:r>
      <w:r w:rsidR="000B2FA1" w:rsidRPr="00E354BF">
        <w:rPr>
          <w:rFonts w:ascii="Mosawi" w:hAnsi="Mosawi" w:hint="cs"/>
          <w:sz w:val="27"/>
          <w:rtl/>
        </w:rPr>
        <w:t>(</w:t>
      </w:r>
      <w:r w:rsidRPr="00E354BF">
        <w:rPr>
          <w:rFonts w:ascii="Mosawi" w:hAnsi="Mosawi"/>
          <w:sz w:val="27"/>
          <w:rtl/>
        </w:rPr>
        <w:t>قال</w:t>
      </w:r>
      <w:r w:rsidR="000B2FA1" w:rsidRPr="00E354BF">
        <w:rPr>
          <w:rFonts w:ascii="Mosawi" w:hAnsi="Mosawi" w:hint="cs"/>
          <w:sz w:val="27"/>
          <w:rtl/>
        </w:rPr>
        <w:t>)</w:t>
      </w:r>
      <w:r w:rsidRPr="00E354BF">
        <w:rPr>
          <w:rFonts w:ascii="Mosawi" w:hAnsi="Mosawi"/>
          <w:sz w:val="27"/>
          <w:rtl/>
        </w:rPr>
        <w:t>، إلا</w:t>
      </w:r>
      <w:r w:rsidR="000B2FA1" w:rsidRPr="00E354BF">
        <w:rPr>
          <w:rFonts w:ascii="Mosawi" w:hAnsi="Mosawi" w:hint="cs"/>
          <w:sz w:val="27"/>
          <w:rtl/>
        </w:rPr>
        <w:t>ّ</w:t>
      </w:r>
      <w:r w:rsidRPr="00E354BF">
        <w:rPr>
          <w:rFonts w:ascii="Mosawi" w:hAnsi="Mosawi"/>
          <w:sz w:val="27"/>
          <w:rtl/>
        </w:rPr>
        <w:t xml:space="preserve"> أن</w:t>
      </w:r>
      <w:r w:rsidR="000B2FA1" w:rsidRPr="00E354BF">
        <w:rPr>
          <w:rFonts w:ascii="Mosawi" w:hAnsi="Mosawi" w:hint="cs"/>
          <w:sz w:val="27"/>
          <w:rtl/>
        </w:rPr>
        <w:t>ّ</w:t>
      </w:r>
      <w:r w:rsidRPr="00E354BF">
        <w:rPr>
          <w:rFonts w:ascii="Mosawi" w:hAnsi="Mosawi"/>
          <w:sz w:val="27"/>
          <w:rtl/>
        </w:rPr>
        <w:t xml:space="preserve"> الصحيح أن</w:t>
      </w:r>
      <w:r w:rsidR="000B2FA1" w:rsidRPr="00E354BF">
        <w:rPr>
          <w:rFonts w:ascii="Mosawi" w:hAnsi="Mosawi" w:hint="cs"/>
          <w:sz w:val="27"/>
          <w:rtl/>
        </w:rPr>
        <w:t>ْ</w:t>
      </w:r>
      <w:r w:rsidRPr="00E354BF">
        <w:rPr>
          <w:rFonts w:ascii="Mosawi" w:hAnsi="Mosawi"/>
          <w:sz w:val="27"/>
          <w:rtl/>
        </w:rPr>
        <w:t xml:space="preserve"> لا دليل على هذا الات</w:t>
      </w:r>
      <w:r w:rsidR="000B2FA1" w:rsidRPr="00E354BF">
        <w:rPr>
          <w:rFonts w:ascii="Mosawi" w:hAnsi="Mosawi" w:hint="cs"/>
          <w:sz w:val="27"/>
          <w:rtl/>
        </w:rPr>
        <w:t>ّ</w:t>
      </w:r>
      <w:r w:rsidRPr="00E354BF">
        <w:rPr>
          <w:rFonts w:ascii="Mosawi" w:hAnsi="Mosawi"/>
          <w:sz w:val="27"/>
          <w:rtl/>
        </w:rPr>
        <w:t>جاه.</w:t>
      </w:r>
    </w:p>
    <w:p w:rsidR="00887C96" w:rsidRPr="00E354BF" w:rsidRDefault="00887C96" w:rsidP="00A52B7F">
      <w:pPr>
        <w:rPr>
          <w:rFonts w:ascii="Mosawi" w:hAnsi="Mosawi"/>
          <w:sz w:val="27"/>
          <w:rtl/>
        </w:rPr>
      </w:pPr>
      <w:r w:rsidRPr="00E354BF">
        <w:rPr>
          <w:rFonts w:ascii="Mosawi" w:hAnsi="Mosawi"/>
          <w:sz w:val="27"/>
          <w:rtl/>
        </w:rPr>
        <w:lastRenderedPageBreak/>
        <w:t>و</w:t>
      </w:r>
      <w:r w:rsidR="006B151A" w:rsidRPr="00E354BF">
        <w:rPr>
          <w:rFonts w:ascii="Mosawi" w:hAnsi="Mosawi"/>
          <w:sz w:val="27"/>
          <w:rtl/>
        </w:rPr>
        <w:t xml:space="preserve">أمّا </w:t>
      </w:r>
      <w:r w:rsidRPr="00E354BF">
        <w:rPr>
          <w:rFonts w:ascii="Mosawi" w:hAnsi="Mosawi"/>
          <w:b/>
          <w:bCs/>
          <w:sz w:val="27"/>
          <w:rtl/>
        </w:rPr>
        <w:t>الطريق الثاني</w:t>
      </w:r>
      <w:r w:rsidRPr="00E354BF">
        <w:rPr>
          <w:rFonts w:ascii="Mosawi" w:hAnsi="Mosawi"/>
          <w:sz w:val="27"/>
          <w:rtl/>
        </w:rPr>
        <w:t xml:space="preserve"> ففيه نقاش</w:t>
      </w:r>
      <w:r w:rsidR="000B2FA1" w:rsidRPr="00E354BF">
        <w:rPr>
          <w:rFonts w:ascii="Mosawi" w:hAnsi="Mosawi" w:hint="cs"/>
          <w:sz w:val="27"/>
          <w:rtl/>
        </w:rPr>
        <w:t>ٌ</w:t>
      </w:r>
      <w:r w:rsidRPr="00E354BF">
        <w:rPr>
          <w:rFonts w:ascii="Mosawi" w:hAnsi="Mosawi"/>
          <w:sz w:val="27"/>
          <w:rtl/>
        </w:rPr>
        <w:t xml:space="preserve"> أيضاً بين الاعتماد وعدمه.</w:t>
      </w:r>
    </w:p>
    <w:p w:rsidR="00887C96" w:rsidRPr="00E354BF" w:rsidRDefault="00887C96" w:rsidP="00A52B7F">
      <w:pPr>
        <w:rPr>
          <w:rFonts w:ascii="Mosawi" w:hAnsi="Mosawi"/>
          <w:sz w:val="27"/>
          <w:rtl/>
        </w:rPr>
      </w:pPr>
      <w:r w:rsidRPr="00E354BF">
        <w:rPr>
          <w:rFonts w:ascii="Mosawi" w:hAnsi="Mosawi"/>
          <w:sz w:val="27"/>
          <w:rtl/>
        </w:rPr>
        <w:t>3ـ رواية</w:t>
      </w:r>
      <w:r w:rsidR="008B5B32" w:rsidRPr="00E354BF">
        <w:rPr>
          <w:rFonts w:ascii="Mosawi" w:hAnsi="Mosawi"/>
          <w:sz w:val="27"/>
          <w:rtl/>
        </w:rPr>
        <w:t xml:space="preserve"> محمّد </w:t>
      </w:r>
      <w:r w:rsidRPr="00E354BF">
        <w:rPr>
          <w:rFonts w:ascii="Mosawi" w:hAnsi="Mosawi"/>
          <w:sz w:val="27"/>
          <w:rtl/>
        </w:rPr>
        <w:t>بن علي</w:t>
      </w:r>
      <w:r w:rsidR="000B2FA1" w:rsidRPr="00E354BF">
        <w:rPr>
          <w:rFonts w:ascii="Mosawi" w:hAnsi="Mosawi" w:hint="cs"/>
          <w:sz w:val="27"/>
          <w:rtl/>
        </w:rPr>
        <w:t>ّ</w:t>
      </w:r>
      <w:r w:rsidRPr="00E354BF">
        <w:rPr>
          <w:rFonts w:ascii="Mosawi" w:hAnsi="Mosawi"/>
          <w:sz w:val="27"/>
          <w:rtl/>
        </w:rPr>
        <w:t xml:space="preserve"> بن الحسين قال: ر</w:t>
      </w:r>
      <w:r w:rsidR="000B2FA1" w:rsidRPr="00E354BF">
        <w:rPr>
          <w:rFonts w:ascii="Mosawi" w:hAnsi="Mosawi" w:hint="cs"/>
          <w:sz w:val="27"/>
          <w:rtl/>
        </w:rPr>
        <w:t>ُ</w:t>
      </w:r>
      <w:r w:rsidRPr="00E354BF">
        <w:rPr>
          <w:rFonts w:ascii="Mosawi" w:hAnsi="Mosawi"/>
          <w:sz w:val="27"/>
          <w:rtl/>
        </w:rPr>
        <w:t>وي أن</w:t>
      </w:r>
      <w:r w:rsidR="000B2FA1" w:rsidRPr="00E354BF">
        <w:rPr>
          <w:rFonts w:ascii="Mosawi" w:hAnsi="Mosawi" w:hint="cs"/>
          <w:sz w:val="27"/>
          <w:rtl/>
        </w:rPr>
        <w:t>ّ</w:t>
      </w:r>
      <w:r w:rsidRPr="00E354BF">
        <w:rPr>
          <w:rFonts w:ascii="Mosawi" w:hAnsi="Mosawi"/>
          <w:sz w:val="27"/>
          <w:rtl/>
        </w:rPr>
        <w:t xml:space="preserve"> جبرئيل</w:t>
      </w:r>
      <w:r w:rsidR="0079584A" w:rsidRPr="00E354BF">
        <w:rPr>
          <w:rFonts w:ascii="Mosawi" w:hAnsi="Mosawi" w:cs="Mosawi"/>
          <w:sz w:val="27"/>
          <w:szCs w:val="26"/>
          <w:rtl/>
        </w:rPr>
        <w:t>×</w:t>
      </w:r>
      <w:r w:rsidRPr="00E354BF">
        <w:rPr>
          <w:rFonts w:ascii="Mosawi" w:hAnsi="Mosawi"/>
          <w:sz w:val="27"/>
          <w:rtl/>
        </w:rPr>
        <w:t xml:space="preserve"> هبط على رسول الله</w:t>
      </w:r>
      <w:r w:rsidR="00A82A43" w:rsidRPr="00E354BF">
        <w:rPr>
          <w:rFonts w:ascii="Mosawi" w:hAnsi="Mosawi" w:cs="Mosawi"/>
          <w:sz w:val="27"/>
          <w:szCs w:val="26"/>
          <w:rtl/>
        </w:rPr>
        <w:t>|</w:t>
      </w:r>
      <w:r w:rsidRPr="00E354BF">
        <w:rPr>
          <w:rFonts w:ascii="Mosawi" w:hAnsi="Mosawi"/>
          <w:sz w:val="27"/>
          <w:rtl/>
        </w:rPr>
        <w:t xml:space="preserve"> في قباء أسود، ومنطقة فيها خنجر، فقال: يا جبرئيل ما هذا؟ فقال زيُّ ولد عمّك العب</w:t>
      </w:r>
      <w:r w:rsidR="000B2FA1" w:rsidRPr="00E354BF">
        <w:rPr>
          <w:rFonts w:ascii="Mosawi" w:hAnsi="Mosawi" w:hint="cs"/>
          <w:sz w:val="27"/>
          <w:rtl/>
        </w:rPr>
        <w:t>ّ</w:t>
      </w:r>
      <w:r w:rsidRPr="00E354BF">
        <w:rPr>
          <w:rFonts w:ascii="Mosawi" w:hAnsi="Mosawi"/>
          <w:sz w:val="27"/>
          <w:rtl/>
        </w:rPr>
        <w:t>اس. يا محم</w:t>
      </w:r>
      <w:r w:rsidR="000B2FA1" w:rsidRPr="00E354BF">
        <w:rPr>
          <w:rFonts w:ascii="Mosawi" w:hAnsi="Mosawi" w:hint="cs"/>
          <w:sz w:val="27"/>
          <w:rtl/>
        </w:rPr>
        <w:t>ّ</w:t>
      </w:r>
      <w:r w:rsidRPr="00E354BF">
        <w:rPr>
          <w:rFonts w:ascii="Mosawi" w:hAnsi="Mosawi"/>
          <w:sz w:val="27"/>
          <w:rtl/>
        </w:rPr>
        <w:t>د، ويلٌ لو</w:t>
      </w:r>
      <w:r w:rsidR="000B2FA1" w:rsidRPr="00E354BF">
        <w:rPr>
          <w:rFonts w:ascii="Mosawi" w:hAnsi="Mosawi" w:hint="cs"/>
          <w:sz w:val="27"/>
          <w:rtl/>
        </w:rPr>
        <w:t>ُ</w:t>
      </w:r>
      <w:r w:rsidRPr="00E354BF">
        <w:rPr>
          <w:rFonts w:ascii="Mosawi" w:hAnsi="Mosawi"/>
          <w:sz w:val="27"/>
          <w:rtl/>
        </w:rPr>
        <w:t>ل</w:t>
      </w:r>
      <w:r w:rsidR="000B2FA1" w:rsidRPr="00E354BF">
        <w:rPr>
          <w:rFonts w:ascii="Mosawi" w:hAnsi="Mosawi" w:hint="cs"/>
          <w:sz w:val="27"/>
          <w:rtl/>
        </w:rPr>
        <w:t>ْ</w:t>
      </w:r>
      <w:r w:rsidRPr="00E354BF">
        <w:rPr>
          <w:rFonts w:ascii="Mosawi" w:hAnsi="Mosawi"/>
          <w:sz w:val="27"/>
          <w:rtl/>
        </w:rPr>
        <w:t>دك من و</w:t>
      </w:r>
      <w:r w:rsidR="000B2FA1" w:rsidRPr="00E354BF">
        <w:rPr>
          <w:rFonts w:ascii="Mosawi" w:hAnsi="Mosawi" w:hint="cs"/>
          <w:sz w:val="27"/>
          <w:rtl/>
        </w:rPr>
        <w:t>ُ</w:t>
      </w:r>
      <w:r w:rsidRPr="00E354BF">
        <w:rPr>
          <w:rFonts w:ascii="Mosawi" w:hAnsi="Mosawi"/>
          <w:sz w:val="27"/>
          <w:rtl/>
        </w:rPr>
        <w:t>ل</w:t>
      </w:r>
      <w:r w:rsidR="000B2FA1" w:rsidRPr="00E354BF">
        <w:rPr>
          <w:rFonts w:ascii="Mosawi" w:hAnsi="Mosawi" w:hint="cs"/>
          <w:sz w:val="27"/>
          <w:rtl/>
        </w:rPr>
        <w:t>ْ</w:t>
      </w:r>
      <w:r w:rsidRPr="00E354BF">
        <w:rPr>
          <w:rFonts w:ascii="Mosawi" w:hAnsi="Mosawi"/>
          <w:sz w:val="27"/>
          <w:rtl/>
        </w:rPr>
        <w:t>د عم</w:t>
      </w:r>
      <w:r w:rsidR="000B2FA1" w:rsidRPr="00E354BF">
        <w:rPr>
          <w:rFonts w:ascii="Mosawi" w:hAnsi="Mosawi" w:hint="cs"/>
          <w:sz w:val="27"/>
          <w:rtl/>
        </w:rPr>
        <w:t>ِّ</w:t>
      </w:r>
      <w:r w:rsidRPr="00E354BF">
        <w:rPr>
          <w:rFonts w:ascii="Mosawi" w:hAnsi="Mosawi"/>
          <w:sz w:val="27"/>
          <w:rtl/>
        </w:rPr>
        <w:t>ك العب</w:t>
      </w:r>
      <w:r w:rsidR="000B2FA1" w:rsidRPr="00E354BF">
        <w:rPr>
          <w:rFonts w:ascii="Mosawi" w:hAnsi="Mosawi" w:hint="cs"/>
          <w:sz w:val="27"/>
          <w:rtl/>
        </w:rPr>
        <w:t>ّ</w:t>
      </w:r>
      <w:r w:rsidRPr="00E354BF">
        <w:rPr>
          <w:rFonts w:ascii="Mosawi" w:hAnsi="Mosawi"/>
          <w:sz w:val="27"/>
          <w:rtl/>
        </w:rPr>
        <w:t>اس</w:t>
      </w:r>
      <w:r w:rsidRPr="00E354BF">
        <w:rPr>
          <w:rFonts w:ascii="Mosawi" w:hAnsi="Mosawi"/>
          <w:sz w:val="27"/>
          <w:vertAlign w:val="superscript"/>
          <w:rtl/>
        </w:rPr>
        <w:t>(</w:t>
      </w:r>
      <w:r w:rsidRPr="00E354BF">
        <w:rPr>
          <w:rStyle w:val="EndnoteReference"/>
          <w:rFonts w:ascii="Mosawi" w:hAnsi="Mosawi"/>
          <w:sz w:val="27"/>
          <w:rtl/>
        </w:rPr>
        <w:endnoteReference w:id="332"/>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ولهذا الحديث طريقان، وكلاهما ضعيف</w:t>
      </w:r>
      <w:r w:rsidR="000B2FA1" w:rsidRPr="00E354BF">
        <w:rPr>
          <w:rFonts w:ascii="Mosawi" w:hAnsi="Mosawi" w:hint="cs"/>
          <w:sz w:val="27"/>
          <w:rtl/>
        </w:rPr>
        <w:t>ٌ</w:t>
      </w:r>
      <w:r w:rsidRPr="00E354BF">
        <w:rPr>
          <w:rFonts w:ascii="Mosawi" w:hAnsi="Mosawi"/>
          <w:sz w:val="27"/>
          <w:rtl/>
        </w:rPr>
        <w:t>.</w:t>
      </w:r>
    </w:p>
    <w:p w:rsidR="00887C96" w:rsidRPr="00E354BF" w:rsidRDefault="00887C96" w:rsidP="00052E1D">
      <w:pPr>
        <w:pStyle w:val="space"/>
        <w:rPr>
          <w:rtl/>
        </w:rPr>
      </w:pPr>
      <w:r w:rsidRPr="00E354BF">
        <w:rPr>
          <w:rtl/>
        </w:rPr>
        <w:t>4ـ رواية</w:t>
      </w:r>
      <w:r w:rsidR="008B5B32" w:rsidRPr="00E354BF">
        <w:rPr>
          <w:rtl/>
        </w:rPr>
        <w:t xml:space="preserve"> محمّد </w:t>
      </w:r>
      <w:r w:rsidRPr="00E354BF">
        <w:rPr>
          <w:rtl/>
        </w:rPr>
        <w:t>بن علي</w:t>
      </w:r>
      <w:r w:rsidR="000B2FA1" w:rsidRPr="00E354BF">
        <w:rPr>
          <w:rFonts w:hint="cs"/>
          <w:rtl/>
        </w:rPr>
        <w:t>ّ</w:t>
      </w:r>
      <w:r w:rsidRPr="00E354BF">
        <w:rPr>
          <w:rtl/>
        </w:rPr>
        <w:t xml:space="preserve"> بن الحسين بإسناده عن حذيفة بن منصور أن</w:t>
      </w:r>
      <w:r w:rsidR="000B2FA1" w:rsidRPr="00E354BF">
        <w:rPr>
          <w:rFonts w:hint="cs"/>
          <w:rtl/>
        </w:rPr>
        <w:t>ّ</w:t>
      </w:r>
      <w:r w:rsidRPr="00E354BF">
        <w:rPr>
          <w:rtl/>
        </w:rPr>
        <w:t>ه قال: كنت</w:t>
      </w:r>
      <w:r w:rsidR="000B2FA1" w:rsidRPr="00E354BF">
        <w:rPr>
          <w:rFonts w:hint="cs"/>
          <w:rtl/>
        </w:rPr>
        <w:t>ُ</w:t>
      </w:r>
      <w:r w:rsidRPr="00E354BF">
        <w:rPr>
          <w:rtl/>
        </w:rPr>
        <w:t xml:space="preserve"> عند أبي عبد الله</w:t>
      </w:r>
      <w:r w:rsidR="0079584A" w:rsidRPr="00E354BF">
        <w:rPr>
          <w:rFonts w:cs="Mosawi"/>
          <w:szCs w:val="26"/>
          <w:rtl/>
        </w:rPr>
        <w:t>×</w:t>
      </w:r>
      <w:r w:rsidRPr="00E354BF">
        <w:rPr>
          <w:rtl/>
        </w:rPr>
        <w:t>، فأتاه رسول أبي العب</w:t>
      </w:r>
      <w:r w:rsidR="000B2FA1" w:rsidRPr="00E354BF">
        <w:rPr>
          <w:rFonts w:hint="cs"/>
          <w:rtl/>
        </w:rPr>
        <w:t>ّ</w:t>
      </w:r>
      <w:r w:rsidRPr="00E354BF">
        <w:rPr>
          <w:rtl/>
        </w:rPr>
        <w:t>اس الخليفة يدعوه، فدعا بمِمطر</w:t>
      </w:r>
      <w:r w:rsidR="000B2FA1" w:rsidRPr="00E354BF">
        <w:rPr>
          <w:rFonts w:hint="cs"/>
          <w:rtl/>
        </w:rPr>
        <w:t>ٍ</w:t>
      </w:r>
      <w:r w:rsidRPr="00E354BF">
        <w:rPr>
          <w:rtl/>
        </w:rPr>
        <w:t xml:space="preserve"> أحد وجهيه أسود والآخر أبيض، فلبسه، ثم قا</w:t>
      </w:r>
      <w:r w:rsidRPr="00E354BF">
        <w:rPr>
          <w:rFonts w:hint="cs"/>
          <w:rtl/>
        </w:rPr>
        <w:t>ل</w:t>
      </w:r>
      <w:r w:rsidR="0079584A" w:rsidRPr="00E354BF">
        <w:rPr>
          <w:rFonts w:cs="Mosawi" w:hint="cs"/>
          <w:szCs w:val="26"/>
          <w:rtl/>
        </w:rPr>
        <w:t>×</w:t>
      </w:r>
      <w:r w:rsidRPr="00E354BF">
        <w:rPr>
          <w:rFonts w:hint="cs"/>
          <w:rtl/>
        </w:rPr>
        <w:t>:</w:t>
      </w:r>
      <w:r w:rsidRPr="00E354BF">
        <w:rPr>
          <w:rtl/>
        </w:rPr>
        <w:t xml:space="preserve"> أما إن</w:t>
      </w:r>
      <w:r w:rsidR="000B2FA1" w:rsidRPr="00E354BF">
        <w:rPr>
          <w:rFonts w:hint="cs"/>
          <w:rtl/>
        </w:rPr>
        <w:t>ّ</w:t>
      </w:r>
      <w:r w:rsidRPr="00E354BF">
        <w:rPr>
          <w:rtl/>
        </w:rPr>
        <w:t>ي ألبسه وأنا أعلم أن</w:t>
      </w:r>
      <w:r w:rsidR="000B2FA1" w:rsidRPr="00E354BF">
        <w:rPr>
          <w:rFonts w:hint="cs"/>
          <w:rtl/>
        </w:rPr>
        <w:t>ّ</w:t>
      </w:r>
      <w:r w:rsidRPr="00E354BF">
        <w:rPr>
          <w:rtl/>
        </w:rPr>
        <w:t>ه لباس أهل النار</w:t>
      </w:r>
      <w:r w:rsidRPr="00E354BF">
        <w:rPr>
          <w:vertAlign w:val="superscript"/>
          <w:rtl/>
        </w:rPr>
        <w:t>(</w:t>
      </w:r>
      <w:r w:rsidRPr="00E354BF">
        <w:rPr>
          <w:rStyle w:val="EndnoteReference"/>
          <w:rFonts w:ascii="Mosawi" w:hAnsi="Mosawi"/>
          <w:sz w:val="27"/>
          <w:rtl/>
        </w:rPr>
        <w:endnoteReference w:id="333"/>
      </w:r>
      <w:r w:rsidRPr="00E354BF">
        <w:rPr>
          <w:vertAlign w:val="superscript"/>
          <w:rtl/>
        </w:rPr>
        <w:t>)</w:t>
      </w:r>
      <w:r w:rsidRPr="00E354BF">
        <w:rPr>
          <w:rtl/>
        </w:rPr>
        <w:t>.</w:t>
      </w:r>
    </w:p>
    <w:p w:rsidR="00887C96" w:rsidRPr="00E354BF" w:rsidRDefault="00887C96" w:rsidP="00A52B7F">
      <w:pPr>
        <w:rPr>
          <w:rFonts w:ascii="Mosawi" w:hAnsi="Mosawi"/>
          <w:sz w:val="27"/>
          <w:rtl/>
        </w:rPr>
      </w:pPr>
      <w:r w:rsidRPr="00E354BF">
        <w:rPr>
          <w:rFonts w:ascii="Mosawi" w:hAnsi="Mosawi"/>
          <w:sz w:val="27"/>
          <w:rtl/>
        </w:rPr>
        <w:t>ولهذا الحديث طرق ثلاثة، أحدها ضعيف</w:t>
      </w:r>
      <w:r w:rsidR="000B2FA1" w:rsidRPr="00E354BF">
        <w:rPr>
          <w:rFonts w:ascii="Mosawi" w:hAnsi="Mosawi" w:hint="cs"/>
          <w:sz w:val="27"/>
          <w:rtl/>
        </w:rPr>
        <w:t>ٌ</w:t>
      </w:r>
      <w:r w:rsidRPr="00E354BF">
        <w:rPr>
          <w:rFonts w:ascii="Mosawi" w:hAnsi="Mosawi"/>
          <w:sz w:val="27"/>
          <w:rtl/>
        </w:rPr>
        <w:t>.</w:t>
      </w:r>
    </w:p>
    <w:p w:rsidR="00887C96" w:rsidRPr="00E354BF" w:rsidRDefault="00887C96" w:rsidP="00CE258F">
      <w:pPr>
        <w:rPr>
          <w:rtl/>
        </w:rPr>
      </w:pPr>
      <w:r w:rsidRPr="00E354BF">
        <w:rPr>
          <w:rtl/>
        </w:rPr>
        <w:t>5ـ رواية داوود الرق</w:t>
      </w:r>
      <w:r w:rsidR="000B2FA1" w:rsidRPr="00E354BF">
        <w:rPr>
          <w:rFonts w:hint="cs"/>
          <w:rtl/>
        </w:rPr>
        <w:t>ّ</w:t>
      </w:r>
      <w:r w:rsidRPr="00E354BF">
        <w:rPr>
          <w:rtl/>
        </w:rPr>
        <w:t>ي قال: كانت الشيعة تسأل أبا عبد الله</w:t>
      </w:r>
      <w:r w:rsidR="0079584A" w:rsidRPr="00E354BF">
        <w:rPr>
          <w:rFonts w:cs="Mosawi"/>
          <w:szCs w:val="26"/>
          <w:rtl/>
        </w:rPr>
        <w:t>×</w:t>
      </w:r>
      <w:r w:rsidRPr="00E354BF">
        <w:rPr>
          <w:rtl/>
        </w:rPr>
        <w:t xml:space="preserve"> عن لبس السواد؟ قال: فوجدناه قاعداً عليه جُبّة سوداء، وقلنسوة سوداء، وخفّ أسود مبطَّن بسواد، ثم فتق ناحية</w:t>
      </w:r>
      <w:r w:rsidR="000B2FA1" w:rsidRPr="00E354BF">
        <w:rPr>
          <w:rFonts w:hint="cs"/>
          <w:rtl/>
        </w:rPr>
        <w:t>ً</w:t>
      </w:r>
      <w:r w:rsidRPr="00E354BF">
        <w:rPr>
          <w:rtl/>
        </w:rPr>
        <w:t xml:space="preserve"> منه وقال: أما إن</w:t>
      </w:r>
      <w:r w:rsidR="000B2FA1" w:rsidRPr="00E354BF">
        <w:rPr>
          <w:rFonts w:hint="cs"/>
          <w:rtl/>
        </w:rPr>
        <w:t>ّ</w:t>
      </w:r>
      <w:r w:rsidRPr="00E354BF">
        <w:rPr>
          <w:rtl/>
        </w:rPr>
        <w:t xml:space="preserve"> قطنه أسود، وأخرج منه قطناً أسود، ثم قال</w:t>
      </w:r>
      <w:r w:rsidRPr="00E354BF">
        <w:rPr>
          <w:rFonts w:hint="cs"/>
          <w:rtl/>
        </w:rPr>
        <w:t>:</w:t>
      </w:r>
      <w:r w:rsidRPr="00E354BF">
        <w:rPr>
          <w:rtl/>
        </w:rPr>
        <w:t xml:space="preserve"> بيِّض قلبك والبس ما شئت.</w:t>
      </w:r>
    </w:p>
    <w:p w:rsidR="00887C96" w:rsidRPr="00E354BF" w:rsidRDefault="00887C96" w:rsidP="00CE258F">
      <w:pPr>
        <w:rPr>
          <w:rtl/>
        </w:rPr>
      </w:pPr>
      <w:r w:rsidRPr="00E354BF">
        <w:rPr>
          <w:rtl/>
        </w:rPr>
        <w:t>قال الصدوق</w:t>
      </w:r>
      <w:r w:rsidRPr="00E354BF">
        <w:rPr>
          <w:rFonts w:hint="cs"/>
          <w:rtl/>
        </w:rPr>
        <w:t>:</w:t>
      </w:r>
      <w:r w:rsidRPr="00E354BF">
        <w:rPr>
          <w:rtl/>
        </w:rPr>
        <w:t xml:space="preserve"> فعل ذلك كل</w:t>
      </w:r>
      <w:r w:rsidR="000B2FA1" w:rsidRPr="00E354BF">
        <w:rPr>
          <w:rFonts w:hint="cs"/>
          <w:rtl/>
        </w:rPr>
        <w:t>ّ</w:t>
      </w:r>
      <w:r w:rsidRPr="00E354BF">
        <w:rPr>
          <w:rtl/>
        </w:rPr>
        <w:t>ه تقي</w:t>
      </w:r>
      <w:r w:rsidR="000B2FA1" w:rsidRPr="00E354BF">
        <w:rPr>
          <w:rFonts w:hint="cs"/>
          <w:rtl/>
        </w:rPr>
        <w:t>ّ</w:t>
      </w:r>
      <w:r w:rsidRPr="00E354BF">
        <w:rPr>
          <w:rtl/>
        </w:rPr>
        <w:t>ة</w:t>
      </w:r>
      <w:r w:rsidR="000B2FA1" w:rsidRPr="00E354BF">
        <w:rPr>
          <w:rFonts w:hint="cs"/>
          <w:rtl/>
        </w:rPr>
        <w:t>ً</w:t>
      </w:r>
      <w:r w:rsidRPr="00E354BF">
        <w:rPr>
          <w:rtl/>
        </w:rPr>
        <w:t>؛ لأن</w:t>
      </w:r>
      <w:r w:rsidR="000B2FA1" w:rsidRPr="00E354BF">
        <w:rPr>
          <w:rFonts w:hint="cs"/>
          <w:rtl/>
        </w:rPr>
        <w:t>ّ</w:t>
      </w:r>
      <w:r w:rsidRPr="00E354BF">
        <w:rPr>
          <w:rtl/>
        </w:rPr>
        <w:t>ه كان متَّهماً عند الأعداء بأن</w:t>
      </w:r>
      <w:r w:rsidR="000B2FA1" w:rsidRPr="00E354BF">
        <w:rPr>
          <w:rFonts w:hint="cs"/>
          <w:rtl/>
        </w:rPr>
        <w:t>ّ</w:t>
      </w:r>
      <w:r w:rsidRPr="00E354BF">
        <w:rPr>
          <w:rtl/>
        </w:rPr>
        <w:t>ه لا يرى لبس السواد، فأحبَّ أن يت</w:t>
      </w:r>
      <w:r w:rsidR="000B2FA1" w:rsidRPr="00E354BF">
        <w:rPr>
          <w:rFonts w:hint="cs"/>
          <w:rtl/>
        </w:rPr>
        <w:t>َّ</w:t>
      </w:r>
      <w:r w:rsidRPr="00E354BF">
        <w:rPr>
          <w:rtl/>
        </w:rPr>
        <w:t>قي بأجهد ما يمكنه، فصبغ القطن بالسواد.</w:t>
      </w:r>
    </w:p>
    <w:p w:rsidR="00887C96" w:rsidRPr="00E354BF" w:rsidRDefault="00887C96" w:rsidP="00CE258F">
      <w:pPr>
        <w:rPr>
          <w:rtl/>
        </w:rPr>
      </w:pPr>
      <w:r w:rsidRPr="00E354BF">
        <w:rPr>
          <w:rtl/>
        </w:rPr>
        <w:t>أقول: ويمكن حمله على إرادة الجواز ونفي التحريم بقرينة</w:t>
      </w:r>
      <w:r w:rsidR="000B2FA1" w:rsidRPr="00E354BF">
        <w:rPr>
          <w:rFonts w:hint="cs"/>
          <w:rtl/>
        </w:rPr>
        <w:t>ٍ</w:t>
      </w:r>
      <w:r w:rsidRPr="00E354BF">
        <w:rPr>
          <w:rtl/>
        </w:rPr>
        <w:t xml:space="preserve"> أخرى</w:t>
      </w:r>
      <w:r w:rsidRPr="00E354BF">
        <w:rPr>
          <w:vertAlign w:val="superscript"/>
          <w:rtl/>
        </w:rPr>
        <w:t>(</w:t>
      </w:r>
      <w:r w:rsidRPr="00E354BF">
        <w:rPr>
          <w:rStyle w:val="EndnoteReference"/>
          <w:rFonts w:ascii="Mosawi" w:hAnsi="Mosawi"/>
          <w:sz w:val="27"/>
          <w:rtl/>
        </w:rPr>
        <w:endnoteReference w:id="334"/>
      </w:r>
      <w:r w:rsidRPr="00E354BF">
        <w:rPr>
          <w:vertAlign w:val="superscript"/>
          <w:rtl/>
        </w:rPr>
        <w:t>)</w:t>
      </w:r>
      <w:r w:rsidRPr="00E354BF">
        <w:rPr>
          <w:rtl/>
        </w:rPr>
        <w:t>.</w:t>
      </w:r>
    </w:p>
    <w:p w:rsidR="00887C96" w:rsidRPr="00E354BF" w:rsidRDefault="00887C96" w:rsidP="00CE258F">
      <w:pPr>
        <w:rPr>
          <w:rtl/>
        </w:rPr>
      </w:pPr>
      <w:r w:rsidRPr="00E354BF">
        <w:rPr>
          <w:rtl/>
        </w:rPr>
        <w:t>والمتحصِّل أن</w:t>
      </w:r>
      <w:r w:rsidR="000B2FA1" w:rsidRPr="00E354BF">
        <w:rPr>
          <w:rFonts w:hint="cs"/>
          <w:rtl/>
        </w:rPr>
        <w:t>ّ</w:t>
      </w:r>
      <w:r w:rsidRPr="00E354BF">
        <w:rPr>
          <w:rtl/>
        </w:rPr>
        <w:t xml:space="preserve"> الأحاديث الثلاثة الأول</w:t>
      </w:r>
      <w:r w:rsidRPr="00E354BF">
        <w:rPr>
          <w:rFonts w:hint="cs"/>
          <w:rtl/>
        </w:rPr>
        <w:t>ى</w:t>
      </w:r>
      <w:r w:rsidRPr="00E354BF">
        <w:rPr>
          <w:rtl/>
        </w:rPr>
        <w:t xml:space="preserve"> وإنْ لم تكن معتبرة، بناء</w:t>
      </w:r>
      <w:r w:rsidR="000B2FA1" w:rsidRPr="00E354BF">
        <w:rPr>
          <w:rFonts w:hint="cs"/>
          <w:rtl/>
        </w:rPr>
        <w:t>ً</w:t>
      </w:r>
      <w:r w:rsidRPr="00E354BF">
        <w:rPr>
          <w:rtl/>
        </w:rPr>
        <w:t xml:space="preserve"> على ملاك </w:t>
      </w:r>
      <w:r w:rsidR="00B70371" w:rsidRPr="00E354BF">
        <w:rPr>
          <w:rtl/>
        </w:rPr>
        <w:t>حجّيّة</w:t>
      </w:r>
      <w:r w:rsidRPr="00E354BF">
        <w:rPr>
          <w:rtl/>
        </w:rPr>
        <w:t xml:space="preserve"> خبر الثقة على بعض المباني فيها، إلا</w:t>
      </w:r>
      <w:r w:rsidR="000B2FA1" w:rsidRPr="00E354BF">
        <w:rPr>
          <w:rFonts w:hint="cs"/>
          <w:rtl/>
        </w:rPr>
        <w:t>ّ</w:t>
      </w:r>
      <w:r w:rsidRPr="00E354BF">
        <w:rPr>
          <w:rtl/>
        </w:rPr>
        <w:t xml:space="preserve"> أن</w:t>
      </w:r>
      <w:r w:rsidR="000B2FA1" w:rsidRPr="00E354BF">
        <w:rPr>
          <w:rFonts w:hint="cs"/>
          <w:rtl/>
        </w:rPr>
        <w:t>ّ</w:t>
      </w:r>
      <w:r w:rsidRPr="00E354BF">
        <w:rPr>
          <w:rtl/>
        </w:rPr>
        <w:t>ه قد ي</w:t>
      </w:r>
      <w:r w:rsidR="000B2FA1" w:rsidRPr="00E354BF">
        <w:rPr>
          <w:rFonts w:hint="cs"/>
          <w:rtl/>
        </w:rPr>
        <w:t>ُ</w:t>
      </w:r>
      <w:r w:rsidRPr="00E354BF">
        <w:rPr>
          <w:rtl/>
        </w:rPr>
        <w:t>قال: إن</w:t>
      </w:r>
      <w:r w:rsidR="000B2FA1" w:rsidRPr="00E354BF">
        <w:rPr>
          <w:rFonts w:hint="cs"/>
          <w:rtl/>
        </w:rPr>
        <w:t>ّ</w:t>
      </w:r>
      <w:r w:rsidRPr="00E354BF">
        <w:rPr>
          <w:rtl/>
        </w:rPr>
        <w:t>ها تفيد الوثوق بالصدور، بناء</w:t>
      </w:r>
      <w:r w:rsidR="000B2FA1" w:rsidRPr="00E354BF">
        <w:rPr>
          <w:rFonts w:hint="cs"/>
          <w:rtl/>
        </w:rPr>
        <w:t>ً</w:t>
      </w:r>
      <w:r w:rsidRPr="00E354BF">
        <w:rPr>
          <w:rtl/>
        </w:rPr>
        <w:t xml:space="preserve"> على </w:t>
      </w:r>
      <w:r w:rsidR="00B70371" w:rsidRPr="00E354BF">
        <w:rPr>
          <w:rtl/>
        </w:rPr>
        <w:t>حجّيّة</w:t>
      </w:r>
      <w:r w:rsidRPr="00E354BF">
        <w:rPr>
          <w:rtl/>
        </w:rPr>
        <w:t xml:space="preserve"> هذا المبنى في قبول الروايات. وعليه يمكن الحكم بكراهة لبس السواد مطلقاً، إلا</w:t>
      </w:r>
      <w:r w:rsidR="000B2FA1" w:rsidRPr="00E354BF">
        <w:rPr>
          <w:rFonts w:hint="cs"/>
          <w:rtl/>
        </w:rPr>
        <w:t>ّ</w:t>
      </w:r>
      <w:r w:rsidRPr="00E354BF">
        <w:rPr>
          <w:rtl/>
        </w:rPr>
        <w:t xml:space="preserve"> ما است</w:t>
      </w:r>
      <w:r w:rsidR="000B2FA1" w:rsidRPr="00E354BF">
        <w:rPr>
          <w:rFonts w:hint="cs"/>
          <w:rtl/>
        </w:rPr>
        <w:t>ُ</w:t>
      </w:r>
      <w:r w:rsidRPr="00E354BF">
        <w:rPr>
          <w:rtl/>
        </w:rPr>
        <w:t>ثني في النصوص. ولكن</w:t>
      </w:r>
      <w:r w:rsidR="000B2FA1" w:rsidRPr="00E354BF">
        <w:rPr>
          <w:rFonts w:hint="cs"/>
          <w:rtl/>
        </w:rPr>
        <w:t>ْ</w:t>
      </w:r>
      <w:r w:rsidRPr="00E354BF">
        <w:rPr>
          <w:rtl/>
        </w:rPr>
        <w:t xml:space="preserve"> نحن مع قبولنا للكبرى لا يمكننا إحراز صغرى الاطمئنان في المقام بصدور هذه الروايات.</w:t>
      </w:r>
    </w:p>
    <w:p w:rsidR="00887C96" w:rsidRPr="00E354BF" w:rsidRDefault="00887C96" w:rsidP="00A52B7F">
      <w:pPr>
        <w:rPr>
          <w:rFonts w:ascii="Mosawi" w:hAnsi="Mosawi"/>
          <w:sz w:val="27"/>
          <w:rtl/>
        </w:rPr>
      </w:pPr>
    </w:p>
    <w:p w:rsidR="00887C96" w:rsidRPr="00E354BF" w:rsidRDefault="008C3996" w:rsidP="00A52B7F">
      <w:pPr>
        <w:pStyle w:val="Heading3"/>
        <w:spacing w:line="400" w:lineRule="exact"/>
        <w:rPr>
          <w:color w:val="auto"/>
          <w:rtl/>
        </w:rPr>
      </w:pPr>
      <w:r>
        <w:rPr>
          <w:rFonts w:hint="cs"/>
          <w:color w:val="auto"/>
          <w:rtl/>
        </w:rPr>
        <w:t xml:space="preserve">2ـ </w:t>
      </w:r>
      <w:r w:rsidR="00887C96" w:rsidRPr="00E354BF">
        <w:rPr>
          <w:color w:val="auto"/>
          <w:rtl/>
        </w:rPr>
        <w:t>هل الحكم بكراهة لبس السواد مطلق</w:t>
      </w:r>
      <w:r w:rsidR="000B2FA1" w:rsidRPr="00E354BF">
        <w:rPr>
          <w:rFonts w:hint="cs"/>
          <w:color w:val="auto"/>
          <w:rtl/>
        </w:rPr>
        <w:t>ٌ</w:t>
      </w:r>
      <w:r w:rsidR="00887C96" w:rsidRPr="00E354BF">
        <w:rPr>
          <w:color w:val="auto"/>
          <w:rtl/>
        </w:rPr>
        <w:t xml:space="preserve"> أو لا؟</w:t>
      </w:r>
    </w:p>
    <w:p w:rsidR="00887C96" w:rsidRPr="00E354BF" w:rsidRDefault="00887C96" w:rsidP="00A52B7F">
      <w:pPr>
        <w:rPr>
          <w:rFonts w:ascii="Mosawi" w:hAnsi="Mosawi"/>
          <w:sz w:val="27"/>
          <w:rtl/>
        </w:rPr>
      </w:pPr>
      <w:r w:rsidRPr="00E354BF">
        <w:rPr>
          <w:rFonts w:ascii="Mosawi" w:hAnsi="Mosawi"/>
          <w:sz w:val="27"/>
          <w:rtl/>
        </w:rPr>
        <w:t>أي هل يمكن التمس</w:t>
      </w:r>
      <w:r w:rsidR="000B2FA1" w:rsidRPr="00E354BF">
        <w:rPr>
          <w:rFonts w:ascii="Mosawi" w:hAnsi="Mosawi" w:hint="cs"/>
          <w:sz w:val="27"/>
          <w:rtl/>
        </w:rPr>
        <w:t>ُّ</w:t>
      </w:r>
      <w:r w:rsidRPr="00E354BF">
        <w:rPr>
          <w:rFonts w:ascii="Mosawi" w:hAnsi="Mosawi"/>
          <w:sz w:val="27"/>
          <w:rtl/>
        </w:rPr>
        <w:t>ك بهذه الأحاديث المذكورة لإثبات الإطلاق الأحوالي</w:t>
      </w:r>
      <w:r w:rsidR="000B2FA1" w:rsidRPr="00E354BF">
        <w:rPr>
          <w:rFonts w:ascii="Mosawi" w:hAnsi="Mosawi" w:hint="cs"/>
          <w:sz w:val="27"/>
          <w:rtl/>
        </w:rPr>
        <w:t>ّ</w:t>
      </w:r>
      <w:r w:rsidRPr="00E354BF">
        <w:rPr>
          <w:rFonts w:ascii="Mosawi" w:hAnsi="Mosawi"/>
          <w:sz w:val="27"/>
          <w:rtl/>
        </w:rPr>
        <w:t xml:space="preserve"> في الحكم بكراهة لبس السواد، أي سواء لبسه الأعداء وسلاطين الجور أ</w:t>
      </w:r>
      <w:r w:rsidR="000B2FA1" w:rsidRPr="00E354BF">
        <w:rPr>
          <w:rFonts w:ascii="Mosawi" w:hAnsi="Mosawi" w:hint="cs"/>
          <w:sz w:val="27"/>
          <w:rtl/>
        </w:rPr>
        <w:t>م</w:t>
      </w:r>
      <w:r w:rsidRPr="00E354BF">
        <w:rPr>
          <w:rFonts w:ascii="Mosawi" w:hAnsi="Mosawi"/>
          <w:sz w:val="27"/>
          <w:rtl/>
        </w:rPr>
        <w:t xml:space="preserve"> لا، وسواء </w:t>
      </w:r>
      <w:r w:rsidRPr="00E354BF">
        <w:rPr>
          <w:rFonts w:ascii="Mosawi" w:hAnsi="Mosawi"/>
          <w:sz w:val="27"/>
          <w:rtl/>
        </w:rPr>
        <w:lastRenderedPageBreak/>
        <w:t xml:space="preserve">كان زياً </w:t>
      </w:r>
      <w:r w:rsidR="00C420A4" w:rsidRPr="00E354BF">
        <w:rPr>
          <w:rFonts w:ascii="Mosawi" w:hAnsi="Mosawi"/>
          <w:sz w:val="27"/>
          <w:rtl/>
        </w:rPr>
        <w:t>عُرْفيّ</w:t>
      </w:r>
      <w:r w:rsidRPr="00E354BF">
        <w:rPr>
          <w:rFonts w:ascii="Mosawi" w:hAnsi="Mosawi"/>
          <w:sz w:val="27"/>
          <w:rtl/>
        </w:rPr>
        <w:t>اً لغير المؤمنين أ</w:t>
      </w:r>
      <w:r w:rsidR="000B2FA1" w:rsidRPr="00E354BF">
        <w:rPr>
          <w:rFonts w:ascii="Mosawi" w:hAnsi="Mosawi" w:hint="cs"/>
          <w:sz w:val="27"/>
          <w:rtl/>
        </w:rPr>
        <w:t>م</w:t>
      </w:r>
      <w:r w:rsidRPr="00E354BF">
        <w:rPr>
          <w:rFonts w:ascii="Mosawi" w:hAnsi="Mosawi"/>
          <w:sz w:val="27"/>
          <w:rtl/>
        </w:rPr>
        <w:t xml:space="preserve"> لا، أم يقال بأن</w:t>
      </w:r>
      <w:r w:rsidR="000B2FA1" w:rsidRPr="00E354BF">
        <w:rPr>
          <w:rFonts w:ascii="Mosawi" w:hAnsi="Mosawi" w:hint="cs"/>
          <w:sz w:val="27"/>
          <w:rtl/>
        </w:rPr>
        <w:t>ّ</w:t>
      </w:r>
      <w:r w:rsidRPr="00E354BF">
        <w:rPr>
          <w:rFonts w:ascii="Mosawi" w:hAnsi="Mosawi"/>
          <w:sz w:val="27"/>
          <w:rtl/>
        </w:rPr>
        <w:t xml:space="preserve"> هذه المجموعة</w:t>
      </w:r>
      <w:r w:rsidR="00015A29" w:rsidRPr="00E354BF">
        <w:rPr>
          <w:rFonts w:ascii="Mosawi" w:hAnsi="Mosawi"/>
          <w:sz w:val="27"/>
          <w:rtl/>
        </w:rPr>
        <w:t xml:space="preserve"> إنّما </w:t>
      </w:r>
      <w:r w:rsidRPr="00E354BF">
        <w:rPr>
          <w:rFonts w:ascii="Mosawi" w:hAnsi="Mosawi"/>
          <w:sz w:val="27"/>
          <w:rtl/>
        </w:rPr>
        <w:t>حكمت بالكراهة من باب أن اللباس الأسود كان زيّاً لبني العب</w:t>
      </w:r>
      <w:r w:rsidR="000B2FA1" w:rsidRPr="00E354BF">
        <w:rPr>
          <w:rFonts w:ascii="Mosawi" w:hAnsi="Mosawi" w:hint="cs"/>
          <w:sz w:val="27"/>
          <w:rtl/>
        </w:rPr>
        <w:t>ّ</w:t>
      </w:r>
      <w:r w:rsidRPr="00E354BF">
        <w:rPr>
          <w:rFonts w:ascii="Mosawi" w:hAnsi="Mosawi"/>
          <w:sz w:val="27"/>
          <w:rtl/>
        </w:rPr>
        <w:t>اس. ولأجل أن لا يكون المؤمنون متزي</w:t>
      </w:r>
      <w:r w:rsidR="000B2FA1" w:rsidRPr="00E354BF">
        <w:rPr>
          <w:rFonts w:ascii="Mosawi" w:hAnsi="Mosawi" w:hint="cs"/>
          <w:sz w:val="27"/>
          <w:rtl/>
        </w:rPr>
        <w:t>ّ</w:t>
      </w:r>
      <w:r w:rsidRPr="00E354BF">
        <w:rPr>
          <w:rFonts w:ascii="Mosawi" w:hAnsi="Mosawi"/>
          <w:sz w:val="27"/>
          <w:rtl/>
        </w:rPr>
        <w:t>ين بزيّ سلطان الجور وأتباعه ح</w:t>
      </w:r>
      <w:r w:rsidR="000B2FA1" w:rsidRPr="00E354BF">
        <w:rPr>
          <w:rFonts w:ascii="Mosawi" w:hAnsi="Mosawi" w:hint="cs"/>
          <w:sz w:val="27"/>
          <w:rtl/>
        </w:rPr>
        <w:t>َ</w:t>
      </w:r>
      <w:r w:rsidRPr="00E354BF">
        <w:rPr>
          <w:rFonts w:ascii="Mosawi" w:hAnsi="Mosawi"/>
          <w:sz w:val="27"/>
          <w:rtl/>
        </w:rPr>
        <w:t>ك</w:t>
      </w:r>
      <w:r w:rsidR="000B2FA1" w:rsidRPr="00E354BF">
        <w:rPr>
          <w:rFonts w:ascii="Mosawi" w:hAnsi="Mosawi" w:hint="cs"/>
          <w:sz w:val="27"/>
          <w:rtl/>
        </w:rPr>
        <w:t>َ</w:t>
      </w:r>
      <w:r w:rsidRPr="00E354BF">
        <w:rPr>
          <w:rFonts w:ascii="Mosawi" w:hAnsi="Mosawi"/>
          <w:sz w:val="27"/>
          <w:rtl/>
        </w:rPr>
        <w:t>م الإمام بالكراهة، فحيث لا يكون هذا الزيّ شعاراً للأعداء فلا كراهة. وعليه تكون القاعدة التي نتمس</w:t>
      </w:r>
      <w:r w:rsidR="000B2FA1" w:rsidRPr="00E354BF">
        <w:rPr>
          <w:rFonts w:ascii="Mosawi" w:hAnsi="Mosawi" w:hint="cs"/>
          <w:sz w:val="27"/>
          <w:rtl/>
        </w:rPr>
        <w:t>َّ</w:t>
      </w:r>
      <w:r w:rsidRPr="00E354BF">
        <w:rPr>
          <w:rFonts w:ascii="Mosawi" w:hAnsi="Mosawi"/>
          <w:sz w:val="27"/>
          <w:rtl/>
        </w:rPr>
        <w:t>ك بها روايةً أخرى سوف نذكرها في هذا المطلب</w:t>
      </w:r>
      <w:r w:rsidRPr="00E354BF">
        <w:rPr>
          <w:rFonts w:ascii="Mosawi" w:hAnsi="Mosawi" w:hint="cs"/>
          <w:sz w:val="27"/>
          <w:rtl/>
        </w:rPr>
        <w:t xml:space="preserve">؟ </w:t>
      </w:r>
      <w:r w:rsidRPr="00E354BF">
        <w:rPr>
          <w:rFonts w:ascii="Mosawi" w:hAnsi="Mosawi"/>
          <w:sz w:val="27"/>
          <w:rtl/>
        </w:rPr>
        <w:t>وعليه نقول: لو سلّ</w:t>
      </w:r>
      <w:r w:rsidR="000B2FA1" w:rsidRPr="00E354BF">
        <w:rPr>
          <w:rFonts w:ascii="Mosawi" w:hAnsi="Mosawi" w:hint="cs"/>
          <w:sz w:val="27"/>
          <w:rtl/>
        </w:rPr>
        <w:t>َ</w:t>
      </w:r>
      <w:r w:rsidRPr="00E354BF">
        <w:rPr>
          <w:rFonts w:ascii="Mosawi" w:hAnsi="Mosawi"/>
          <w:sz w:val="27"/>
          <w:rtl/>
        </w:rPr>
        <w:t>منا واعترفنا بدلالة الروايات على كراهة لبس السواد مطلقاً، إلا</w:t>
      </w:r>
      <w:r w:rsidR="000B2FA1" w:rsidRPr="00E354BF">
        <w:rPr>
          <w:rFonts w:ascii="Mosawi" w:hAnsi="Mosawi" w:hint="cs"/>
          <w:sz w:val="27"/>
          <w:rtl/>
        </w:rPr>
        <w:t>ّ</w:t>
      </w:r>
      <w:r w:rsidRPr="00E354BF">
        <w:rPr>
          <w:rFonts w:ascii="Mosawi" w:hAnsi="Mosawi"/>
          <w:sz w:val="27"/>
          <w:rtl/>
        </w:rPr>
        <w:t xml:space="preserve"> ما است</w:t>
      </w:r>
      <w:r w:rsidR="000B2FA1" w:rsidRPr="00E354BF">
        <w:rPr>
          <w:rFonts w:ascii="Mosawi" w:hAnsi="Mosawi" w:hint="cs"/>
          <w:sz w:val="27"/>
          <w:rtl/>
        </w:rPr>
        <w:t>ُ</w:t>
      </w:r>
      <w:r w:rsidRPr="00E354BF">
        <w:rPr>
          <w:rFonts w:ascii="Mosawi" w:hAnsi="Mosawi"/>
          <w:sz w:val="27"/>
          <w:rtl/>
        </w:rPr>
        <w:t>ثني، يقال: إن</w:t>
      </w:r>
      <w:r w:rsidR="000B2FA1" w:rsidRPr="00E354BF">
        <w:rPr>
          <w:rFonts w:ascii="Mosawi" w:hAnsi="Mosawi" w:hint="cs"/>
          <w:sz w:val="27"/>
          <w:rtl/>
        </w:rPr>
        <w:t>ّ</w:t>
      </w:r>
      <w:r w:rsidRPr="00E354BF">
        <w:rPr>
          <w:rFonts w:ascii="Mosawi" w:hAnsi="Mosawi"/>
          <w:sz w:val="27"/>
          <w:rtl/>
        </w:rPr>
        <w:t xml:space="preserve"> هذا الحكم</w:t>
      </w:r>
      <w:r w:rsidR="00015A29" w:rsidRPr="00E354BF">
        <w:rPr>
          <w:rFonts w:ascii="Mosawi" w:hAnsi="Mosawi"/>
          <w:sz w:val="27"/>
          <w:rtl/>
        </w:rPr>
        <w:t xml:space="preserve"> إنّما </w:t>
      </w:r>
      <w:r w:rsidRPr="00E354BF">
        <w:rPr>
          <w:rFonts w:ascii="Mosawi" w:hAnsi="Mosawi"/>
          <w:sz w:val="27"/>
          <w:rtl/>
        </w:rPr>
        <w:t>صدر من باب عدم التزي</w:t>
      </w:r>
      <w:r w:rsidR="000B2FA1" w:rsidRPr="00E354BF">
        <w:rPr>
          <w:rFonts w:ascii="Mosawi" w:hAnsi="Mosawi" w:hint="cs"/>
          <w:sz w:val="27"/>
          <w:rtl/>
        </w:rPr>
        <w:t>ّ</w:t>
      </w:r>
      <w:r w:rsidRPr="00E354BF">
        <w:rPr>
          <w:rFonts w:ascii="Mosawi" w:hAnsi="Mosawi"/>
          <w:sz w:val="27"/>
          <w:rtl/>
        </w:rPr>
        <w:t>ي بزيّ بني العب</w:t>
      </w:r>
      <w:r w:rsidR="000B2FA1" w:rsidRPr="00E354BF">
        <w:rPr>
          <w:rFonts w:ascii="Mosawi" w:hAnsi="Mosawi" w:hint="cs"/>
          <w:sz w:val="27"/>
          <w:rtl/>
        </w:rPr>
        <w:t>ّ</w:t>
      </w:r>
      <w:r w:rsidRPr="00E354BF">
        <w:rPr>
          <w:rFonts w:ascii="Mosawi" w:hAnsi="Mosawi"/>
          <w:sz w:val="27"/>
          <w:rtl/>
        </w:rPr>
        <w:t>اس. والقرائن التي تدل</w:t>
      </w:r>
      <w:r w:rsidR="000B2FA1" w:rsidRPr="00E354BF">
        <w:rPr>
          <w:rFonts w:ascii="Mosawi" w:hAnsi="Mosawi" w:hint="cs"/>
          <w:sz w:val="27"/>
          <w:rtl/>
        </w:rPr>
        <w:t>ّ</w:t>
      </w:r>
      <w:r w:rsidRPr="00E354BF">
        <w:rPr>
          <w:rFonts w:ascii="Mosawi" w:hAnsi="Mosawi"/>
          <w:sz w:val="27"/>
          <w:rtl/>
        </w:rPr>
        <w:t xml:space="preserve"> على هذا الأمر هي:</w:t>
      </w:r>
    </w:p>
    <w:p w:rsidR="00887C96" w:rsidRPr="00E354BF" w:rsidRDefault="00887C96" w:rsidP="00A52B7F">
      <w:pPr>
        <w:rPr>
          <w:rFonts w:ascii="Mosawi" w:hAnsi="Mosawi"/>
          <w:sz w:val="27"/>
          <w:rtl/>
        </w:rPr>
      </w:pPr>
      <w:r w:rsidRPr="00E354BF">
        <w:rPr>
          <w:rFonts w:ascii="Mosawi" w:hAnsi="Mosawi"/>
          <w:sz w:val="27"/>
          <w:rtl/>
        </w:rPr>
        <w:t>أـ حديث جبرئيل مع النبي</w:t>
      </w:r>
      <w:r w:rsidR="000B2FA1" w:rsidRPr="00E354BF">
        <w:rPr>
          <w:rFonts w:ascii="Mosawi" w:hAnsi="Mosawi" w:hint="cs"/>
          <w:sz w:val="27"/>
          <w:rtl/>
        </w:rPr>
        <w:t>ّ</w:t>
      </w:r>
      <w:r w:rsidR="00A82A43" w:rsidRPr="00E354BF">
        <w:rPr>
          <w:rFonts w:ascii="Mosawi" w:hAnsi="Mosawi" w:cs="Mosawi"/>
          <w:sz w:val="27"/>
          <w:szCs w:val="26"/>
          <w:rtl/>
        </w:rPr>
        <w:t>|</w:t>
      </w:r>
      <w:r w:rsidRPr="00E354BF">
        <w:rPr>
          <w:rFonts w:ascii="Mosawi" w:hAnsi="Mosawi"/>
          <w:sz w:val="27"/>
          <w:rtl/>
        </w:rPr>
        <w:t xml:space="preserve"> في أن</w:t>
      </w:r>
      <w:r w:rsidR="000B2FA1" w:rsidRPr="00E354BF">
        <w:rPr>
          <w:rFonts w:ascii="Mosawi" w:hAnsi="Mosawi" w:hint="cs"/>
          <w:sz w:val="27"/>
          <w:rtl/>
        </w:rPr>
        <w:t>ّ</w:t>
      </w:r>
      <w:r w:rsidRPr="00E354BF">
        <w:rPr>
          <w:rFonts w:ascii="Mosawi" w:hAnsi="Mosawi"/>
          <w:sz w:val="27"/>
          <w:rtl/>
        </w:rPr>
        <w:t xml:space="preserve"> هذا الزي</w:t>
      </w:r>
      <w:r w:rsidR="000B2FA1" w:rsidRPr="00E354BF">
        <w:rPr>
          <w:rFonts w:ascii="Mosawi" w:hAnsi="Mosawi" w:hint="cs"/>
          <w:sz w:val="27"/>
          <w:rtl/>
        </w:rPr>
        <w:t>ّ</w:t>
      </w:r>
      <w:r w:rsidRPr="00E354BF">
        <w:rPr>
          <w:rFonts w:ascii="Mosawi" w:hAnsi="Mosawi"/>
          <w:sz w:val="27"/>
          <w:rtl/>
        </w:rPr>
        <w:t xml:space="preserve"> هو لولد العب</w:t>
      </w:r>
      <w:r w:rsidR="000B2FA1" w:rsidRPr="00E354BF">
        <w:rPr>
          <w:rFonts w:ascii="Mosawi" w:hAnsi="Mosawi" w:hint="cs"/>
          <w:sz w:val="27"/>
          <w:rtl/>
        </w:rPr>
        <w:t>ّ</w:t>
      </w:r>
      <w:r w:rsidRPr="00E354BF">
        <w:rPr>
          <w:rFonts w:ascii="Mosawi" w:hAnsi="Mosawi"/>
          <w:sz w:val="27"/>
          <w:rtl/>
        </w:rPr>
        <w:t>اس. وهذا الحديث وإنْ كان ضعيف السند، إلا</w:t>
      </w:r>
      <w:r w:rsidR="000B2FA1" w:rsidRPr="00E354BF">
        <w:rPr>
          <w:rFonts w:ascii="Mosawi" w:hAnsi="Mosawi" w:hint="cs"/>
          <w:sz w:val="27"/>
          <w:rtl/>
        </w:rPr>
        <w:t>ّ</w:t>
      </w:r>
      <w:r w:rsidRPr="00E354BF">
        <w:rPr>
          <w:rFonts w:ascii="Mosawi" w:hAnsi="Mosawi"/>
          <w:sz w:val="27"/>
          <w:rtl/>
        </w:rPr>
        <w:t xml:space="preserve"> </w:t>
      </w:r>
      <w:r w:rsidR="000B2FA1" w:rsidRPr="00E354BF">
        <w:rPr>
          <w:rFonts w:ascii="Mosawi" w:hAnsi="Mosawi" w:hint="cs"/>
          <w:sz w:val="27"/>
          <w:rtl/>
        </w:rPr>
        <w:t>أ</w:t>
      </w:r>
      <w:r w:rsidRPr="00E354BF">
        <w:rPr>
          <w:rFonts w:ascii="Mosawi" w:hAnsi="Mosawi"/>
          <w:sz w:val="27"/>
          <w:rtl/>
        </w:rPr>
        <w:t>ن</w:t>
      </w:r>
      <w:r w:rsidR="000B2FA1" w:rsidRPr="00E354BF">
        <w:rPr>
          <w:rFonts w:ascii="Mosawi" w:hAnsi="Mosawi" w:hint="cs"/>
          <w:sz w:val="27"/>
          <w:rtl/>
        </w:rPr>
        <w:t>ّ</w:t>
      </w:r>
      <w:r w:rsidRPr="00E354BF">
        <w:rPr>
          <w:rFonts w:ascii="Mosawi" w:hAnsi="Mosawi"/>
          <w:sz w:val="27"/>
          <w:rtl/>
        </w:rPr>
        <w:t xml:space="preserve">نا نتعامل معه كوثيقة </w:t>
      </w:r>
      <w:r w:rsidR="00C420A4" w:rsidRPr="00E354BF">
        <w:rPr>
          <w:rFonts w:ascii="Mosawi" w:hAnsi="Mosawi"/>
          <w:sz w:val="27"/>
          <w:rtl/>
        </w:rPr>
        <w:t>تاريخيّ</w:t>
      </w:r>
      <w:r w:rsidRPr="00E354BF">
        <w:rPr>
          <w:rFonts w:ascii="Mosawi" w:hAnsi="Mosawi"/>
          <w:sz w:val="27"/>
          <w:rtl/>
        </w:rPr>
        <w:t>ة لإثبات أن</w:t>
      </w:r>
      <w:r w:rsidR="000B2FA1" w:rsidRPr="00E354BF">
        <w:rPr>
          <w:rFonts w:ascii="Mosawi" w:hAnsi="Mosawi" w:hint="cs"/>
          <w:sz w:val="27"/>
          <w:rtl/>
        </w:rPr>
        <w:t>ّ</w:t>
      </w:r>
      <w:r w:rsidRPr="00E354BF">
        <w:rPr>
          <w:rFonts w:ascii="Mosawi" w:hAnsi="Mosawi"/>
          <w:sz w:val="27"/>
          <w:rtl/>
        </w:rPr>
        <w:t xml:space="preserve"> اللباس الأسود كان لباسهم.</w:t>
      </w:r>
    </w:p>
    <w:p w:rsidR="00887C96" w:rsidRPr="00E354BF" w:rsidRDefault="00887C96" w:rsidP="00A52B7F">
      <w:pPr>
        <w:rPr>
          <w:rFonts w:ascii="Mosawi" w:hAnsi="Mosawi"/>
          <w:sz w:val="27"/>
          <w:rtl/>
        </w:rPr>
      </w:pPr>
      <w:r w:rsidRPr="00E354BF">
        <w:rPr>
          <w:rFonts w:ascii="Mosawi" w:hAnsi="Mosawi"/>
          <w:sz w:val="27"/>
          <w:rtl/>
        </w:rPr>
        <w:t>ب ـ حديث مجيء رسول الخليفة إلى الإمام الصادق</w:t>
      </w:r>
      <w:r w:rsidR="0079584A" w:rsidRPr="00E354BF">
        <w:rPr>
          <w:rFonts w:ascii="Mosawi" w:hAnsi="Mosawi" w:cs="Mosawi"/>
          <w:sz w:val="27"/>
          <w:szCs w:val="26"/>
          <w:rtl/>
        </w:rPr>
        <w:t>×</w:t>
      </w:r>
      <w:r w:rsidRPr="00E354BF">
        <w:rPr>
          <w:rFonts w:ascii="Mosawi" w:hAnsi="Mosawi"/>
          <w:sz w:val="27"/>
          <w:rtl/>
        </w:rPr>
        <w:t xml:space="preserve"> يدعوه، مم</w:t>
      </w:r>
      <w:r w:rsidR="000B2FA1" w:rsidRPr="00E354BF">
        <w:rPr>
          <w:rFonts w:ascii="Mosawi" w:hAnsi="Mosawi" w:hint="cs"/>
          <w:sz w:val="27"/>
          <w:rtl/>
        </w:rPr>
        <w:t>ّ</w:t>
      </w:r>
      <w:r w:rsidRPr="00E354BF">
        <w:rPr>
          <w:rFonts w:ascii="Mosawi" w:hAnsi="Mosawi"/>
          <w:sz w:val="27"/>
          <w:rtl/>
        </w:rPr>
        <w:t>ا دعا الإمام إلى لبس ممطر أحد وجه</w:t>
      </w:r>
      <w:r w:rsidR="000B2FA1" w:rsidRPr="00E354BF">
        <w:rPr>
          <w:rFonts w:ascii="Mosawi" w:hAnsi="Mosawi" w:hint="cs"/>
          <w:sz w:val="27"/>
          <w:rtl/>
        </w:rPr>
        <w:t>َ</w:t>
      </w:r>
      <w:r w:rsidRPr="00E354BF">
        <w:rPr>
          <w:rFonts w:ascii="Mosawi" w:hAnsi="Mosawi"/>
          <w:sz w:val="27"/>
          <w:rtl/>
        </w:rPr>
        <w:t>ي</w:t>
      </w:r>
      <w:r w:rsidR="000B2FA1" w:rsidRPr="00E354BF">
        <w:rPr>
          <w:rFonts w:ascii="Mosawi" w:hAnsi="Mosawi" w:hint="cs"/>
          <w:sz w:val="27"/>
          <w:rtl/>
        </w:rPr>
        <w:t>ْ</w:t>
      </w:r>
      <w:r w:rsidRPr="00E354BF">
        <w:rPr>
          <w:rFonts w:ascii="Mosawi" w:hAnsi="Mosawi"/>
          <w:sz w:val="27"/>
          <w:rtl/>
        </w:rPr>
        <w:t>ه أسود.</w:t>
      </w:r>
    </w:p>
    <w:p w:rsidR="00887C96" w:rsidRPr="00E354BF" w:rsidRDefault="00887C96" w:rsidP="00A52B7F">
      <w:pPr>
        <w:rPr>
          <w:rFonts w:ascii="Mosawi" w:hAnsi="Mosawi"/>
          <w:sz w:val="27"/>
          <w:rtl/>
        </w:rPr>
      </w:pPr>
      <w:r w:rsidRPr="00E354BF">
        <w:rPr>
          <w:rFonts w:ascii="Mosawi" w:hAnsi="Mosawi"/>
          <w:sz w:val="27"/>
          <w:rtl/>
        </w:rPr>
        <w:t>ج ـ حديث «لا تلبسوا السواد</w:t>
      </w:r>
      <w:r w:rsidR="000B2FA1" w:rsidRPr="00E354BF">
        <w:rPr>
          <w:rFonts w:ascii="Mosawi" w:hAnsi="Mosawi" w:hint="cs"/>
          <w:sz w:val="27"/>
          <w:rtl/>
        </w:rPr>
        <w:t>؛</w:t>
      </w:r>
      <w:r w:rsidRPr="00E354BF">
        <w:rPr>
          <w:rFonts w:ascii="Mosawi" w:hAnsi="Mosawi"/>
          <w:sz w:val="27"/>
          <w:rtl/>
        </w:rPr>
        <w:t xml:space="preserve"> فإن</w:t>
      </w:r>
      <w:r w:rsidR="000B2FA1" w:rsidRPr="00E354BF">
        <w:rPr>
          <w:rFonts w:ascii="Mosawi" w:hAnsi="Mosawi" w:hint="cs"/>
          <w:sz w:val="27"/>
          <w:rtl/>
        </w:rPr>
        <w:t>ّ</w:t>
      </w:r>
      <w:r w:rsidRPr="00E354BF">
        <w:rPr>
          <w:rFonts w:ascii="Mosawi" w:hAnsi="Mosawi"/>
          <w:sz w:val="27"/>
          <w:rtl/>
        </w:rPr>
        <w:t>ه لباس فرعون»، بلحاظ كون فرعون إشارة إلى الحاكم الظالم، وهو يتجسّ</w:t>
      </w:r>
      <w:r w:rsidR="000B2FA1" w:rsidRPr="00E354BF">
        <w:rPr>
          <w:rFonts w:ascii="Mosawi" w:hAnsi="Mosawi" w:hint="cs"/>
          <w:sz w:val="27"/>
          <w:rtl/>
        </w:rPr>
        <w:t>َ</w:t>
      </w:r>
      <w:r w:rsidRPr="00E354BF">
        <w:rPr>
          <w:rFonts w:ascii="Mosawi" w:hAnsi="Mosawi"/>
          <w:sz w:val="27"/>
          <w:rtl/>
        </w:rPr>
        <w:t>د في زمن الإمام ببني العب</w:t>
      </w:r>
      <w:r w:rsidR="000B2FA1" w:rsidRPr="00E354BF">
        <w:rPr>
          <w:rFonts w:ascii="Mosawi" w:hAnsi="Mosawi" w:hint="cs"/>
          <w:sz w:val="27"/>
          <w:rtl/>
        </w:rPr>
        <w:t>ّ</w:t>
      </w:r>
      <w:r w:rsidRPr="00E354BF">
        <w:rPr>
          <w:rFonts w:ascii="Mosawi" w:hAnsi="Mosawi"/>
          <w:sz w:val="27"/>
          <w:rtl/>
        </w:rPr>
        <w:t>اس. وكذا حين يقول: لا تصلِّ فيها؛ فإن</w:t>
      </w:r>
      <w:r w:rsidR="000B2FA1" w:rsidRPr="00E354BF">
        <w:rPr>
          <w:rFonts w:ascii="Mosawi" w:hAnsi="Mosawi" w:hint="cs"/>
          <w:sz w:val="27"/>
          <w:rtl/>
        </w:rPr>
        <w:t>ّ</w:t>
      </w:r>
      <w:r w:rsidRPr="00E354BF">
        <w:rPr>
          <w:rFonts w:ascii="Mosawi" w:hAnsi="Mosawi"/>
          <w:sz w:val="27"/>
          <w:rtl/>
        </w:rPr>
        <w:t>ها لباس أهل النار، أي الحك</w:t>
      </w:r>
      <w:r w:rsidR="000B2FA1" w:rsidRPr="00E354BF">
        <w:rPr>
          <w:rFonts w:ascii="Mosawi" w:hAnsi="Mosawi" w:hint="cs"/>
          <w:sz w:val="27"/>
          <w:rtl/>
        </w:rPr>
        <w:t>ّ</w:t>
      </w:r>
      <w:r w:rsidRPr="00E354BF">
        <w:rPr>
          <w:rFonts w:ascii="Mosawi" w:hAnsi="Mosawi"/>
          <w:sz w:val="27"/>
          <w:rtl/>
        </w:rPr>
        <w:t>ام الظالمين وأتباعهم، ولا مكان لهم إلا</w:t>
      </w:r>
      <w:r w:rsidR="000B2FA1" w:rsidRPr="00E354BF">
        <w:rPr>
          <w:rFonts w:ascii="Mosawi" w:hAnsi="Mosawi" w:hint="cs"/>
          <w:sz w:val="27"/>
          <w:rtl/>
        </w:rPr>
        <w:t>ّ</w:t>
      </w:r>
      <w:r w:rsidRPr="00E354BF">
        <w:rPr>
          <w:rFonts w:ascii="Mosawi" w:hAnsi="Mosawi"/>
          <w:sz w:val="27"/>
          <w:rtl/>
        </w:rPr>
        <w:t xml:space="preserve"> النار.</w:t>
      </w:r>
    </w:p>
    <w:p w:rsidR="00887C96" w:rsidRPr="00E354BF" w:rsidRDefault="00887C96" w:rsidP="00A52B7F">
      <w:pPr>
        <w:rPr>
          <w:rFonts w:ascii="Mosawi" w:hAnsi="Mosawi"/>
          <w:sz w:val="27"/>
          <w:rtl/>
        </w:rPr>
      </w:pPr>
      <w:r w:rsidRPr="00E354BF">
        <w:rPr>
          <w:rFonts w:ascii="Mosawi" w:hAnsi="Mosawi"/>
          <w:sz w:val="27"/>
          <w:rtl/>
        </w:rPr>
        <w:t>إلا</w:t>
      </w:r>
      <w:r w:rsidR="000B2FA1" w:rsidRPr="00E354BF">
        <w:rPr>
          <w:rFonts w:ascii="Mosawi" w:hAnsi="Mosawi" w:hint="cs"/>
          <w:sz w:val="27"/>
          <w:rtl/>
        </w:rPr>
        <w:t>ّ</w:t>
      </w:r>
      <w:r w:rsidRPr="00E354BF">
        <w:rPr>
          <w:rFonts w:ascii="Mosawi" w:hAnsi="Mosawi"/>
          <w:sz w:val="27"/>
          <w:rtl/>
        </w:rPr>
        <w:t xml:space="preserve"> أن</w:t>
      </w:r>
      <w:r w:rsidR="000B2FA1" w:rsidRPr="00E354BF">
        <w:rPr>
          <w:rFonts w:ascii="Mosawi" w:hAnsi="Mosawi" w:hint="cs"/>
          <w:sz w:val="27"/>
          <w:rtl/>
        </w:rPr>
        <w:t>ّ</w:t>
      </w:r>
      <w:r w:rsidRPr="00E354BF">
        <w:rPr>
          <w:rFonts w:ascii="Mosawi" w:hAnsi="Mosawi"/>
          <w:sz w:val="27"/>
          <w:rtl/>
        </w:rPr>
        <w:t xml:space="preserve"> هذا يبقى</w:t>
      </w:r>
      <w:r w:rsidR="00D213E8" w:rsidRPr="00E354BF">
        <w:rPr>
          <w:rFonts w:ascii="Mosawi" w:hAnsi="Mosawi"/>
          <w:sz w:val="27"/>
          <w:rtl/>
        </w:rPr>
        <w:t xml:space="preserve"> مجرّ</w:t>
      </w:r>
      <w:r w:rsidR="000B2FA1" w:rsidRPr="00E354BF">
        <w:rPr>
          <w:rFonts w:ascii="Mosawi" w:hAnsi="Mosawi" w:hint="cs"/>
          <w:sz w:val="27"/>
          <w:rtl/>
        </w:rPr>
        <w:t>َ</w:t>
      </w:r>
      <w:r w:rsidR="00D213E8" w:rsidRPr="00E354BF">
        <w:rPr>
          <w:rFonts w:ascii="Mosawi" w:hAnsi="Mosawi"/>
          <w:sz w:val="27"/>
          <w:rtl/>
        </w:rPr>
        <w:t xml:space="preserve">د </w:t>
      </w:r>
      <w:r w:rsidRPr="00E354BF">
        <w:rPr>
          <w:rFonts w:ascii="Mosawi" w:hAnsi="Mosawi"/>
          <w:sz w:val="27"/>
          <w:rtl/>
        </w:rPr>
        <w:t>توجيه تحليلي</w:t>
      </w:r>
      <w:r w:rsidR="000B2FA1" w:rsidRPr="00E354BF">
        <w:rPr>
          <w:rFonts w:ascii="Mosawi" w:hAnsi="Mosawi" w:hint="cs"/>
          <w:sz w:val="27"/>
          <w:rtl/>
        </w:rPr>
        <w:t>ّ</w:t>
      </w:r>
      <w:r w:rsidRPr="00E354BF">
        <w:rPr>
          <w:rFonts w:ascii="Mosawi" w:hAnsi="Mosawi"/>
          <w:sz w:val="27"/>
          <w:rtl/>
        </w:rPr>
        <w:t xml:space="preserve"> يحتاج البتُّ فيه إلى مزيد</w:t>
      </w:r>
      <w:r w:rsidR="000B2FA1" w:rsidRPr="00E354BF">
        <w:rPr>
          <w:rFonts w:ascii="Mosawi" w:hAnsi="Mosawi" w:hint="cs"/>
          <w:sz w:val="27"/>
          <w:rtl/>
        </w:rPr>
        <w:t>ٍ</w:t>
      </w:r>
      <w:r w:rsidRPr="00E354BF">
        <w:rPr>
          <w:rFonts w:ascii="Mosawi" w:hAnsi="Mosawi"/>
          <w:sz w:val="27"/>
          <w:rtl/>
        </w:rPr>
        <w:t xml:space="preserve"> من البحث.</w:t>
      </w:r>
    </w:p>
    <w:p w:rsidR="00887C96" w:rsidRPr="00E354BF" w:rsidRDefault="00887C96" w:rsidP="00A52B7F">
      <w:pPr>
        <w:rPr>
          <w:rFonts w:ascii="Mosawi" w:hAnsi="Mosawi"/>
          <w:sz w:val="27"/>
          <w:rtl/>
        </w:rPr>
      </w:pPr>
    </w:p>
    <w:p w:rsidR="00887C96" w:rsidRPr="00E354BF" w:rsidRDefault="00887C96" w:rsidP="008C3996">
      <w:pPr>
        <w:pStyle w:val="Heading3"/>
        <w:spacing w:line="400" w:lineRule="exact"/>
        <w:rPr>
          <w:color w:val="auto"/>
          <w:rtl/>
        </w:rPr>
      </w:pPr>
      <w:r w:rsidRPr="00E354BF">
        <w:rPr>
          <w:color w:val="auto"/>
          <w:rtl/>
        </w:rPr>
        <w:t>وقفة أخيرة في حرمة ارتداء لباس أعداء الدين</w:t>
      </w:r>
    </w:p>
    <w:p w:rsidR="00887C96" w:rsidRPr="00E354BF" w:rsidRDefault="00887C96" w:rsidP="00A52B7F">
      <w:pPr>
        <w:rPr>
          <w:rFonts w:ascii="Mosawi" w:hAnsi="Mosawi"/>
          <w:sz w:val="27"/>
          <w:rtl/>
        </w:rPr>
      </w:pPr>
      <w:r w:rsidRPr="00E354BF">
        <w:rPr>
          <w:rFonts w:ascii="Mosawi" w:hAnsi="Mosawi"/>
          <w:sz w:val="27"/>
          <w:rtl/>
        </w:rPr>
        <w:t>روى الصدوق بإسناده عن إسماعيل بن مسلم، عن الصادق</w:t>
      </w:r>
      <w:r w:rsidR="0079584A" w:rsidRPr="00E354BF">
        <w:rPr>
          <w:rFonts w:ascii="Mosawi" w:hAnsi="Mosawi" w:cs="Mosawi"/>
          <w:sz w:val="27"/>
          <w:szCs w:val="26"/>
          <w:rtl/>
        </w:rPr>
        <w:t>×</w:t>
      </w:r>
      <w:r w:rsidRPr="00E354BF">
        <w:rPr>
          <w:rFonts w:ascii="Mosawi" w:hAnsi="Mosawi" w:hint="cs"/>
          <w:sz w:val="27"/>
          <w:rtl/>
        </w:rPr>
        <w:t>،</w:t>
      </w:r>
      <w:r w:rsidRPr="00E354BF">
        <w:rPr>
          <w:rFonts w:ascii="Mosawi" w:hAnsi="Mosawi"/>
          <w:sz w:val="27"/>
          <w:rtl/>
        </w:rPr>
        <w:t xml:space="preserve"> أن</w:t>
      </w:r>
      <w:r w:rsidR="000B2FA1" w:rsidRPr="00E354BF">
        <w:rPr>
          <w:rFonts w:ascii="Mosawi" w:hAnsi="Mosawi" w:hint="cs"/>
          <w:sz w:val="27"/>
          <w:rtl/>
        </w:rPr>
        <w:t>ّ</w:t>
      </w:r>
      <w:r w:rsidRPr="00E354BF">
        <w:rPr>
          <w:rFonts w:ascii="Mosawi" w:hAnsi="Mosawi"/>
          <w:sz w:val="27"/>
          <w:rtl/>
        </w:rPr>
        <w:t>ه أوحى الله إلى نبي</w:t>
      </w:r>
      <w:r w:rsidR="000B2FA1" w:rsidRPr="00E354BF">
        <w:rPr>
          <w:rFonts w:ascii="Mosawi" w:hAnsi="Mosawi" w:hint="cs"/>
          <w:sz w:val="27"/>
          <w:rtl/>
        </w:rPr>
        <w:t>ٍّ</w:t>
      </w:r>
      <w:r w:rsidRPr="00E354BF">
        <w:rPr>
          <w:rFonts w:ascii="Mosawi" w:hAnsi="Mosawi"/>
          <w:sz w:val="27"/>
          <w:rtl/>
        </w:rPr>
        <w:t xml:space="preserve"> من أنبيائه: قُلْ للمؤمنين لا تلبسوا لباس أعدائي، ولا تطعموا مطاعم أعدائي، ولا تسلكوا مسالك أعدائي، فتكونوا أعدائي كما هم أعدائي</w:t>
      </w:r>
      <w:r w:rsidRPr="00E354BF">
        <w:rPr>
          <w:rFonts w:ascii="Mosawi" w:hAnsi="Mosawi"/>
          <w:sz w:val="27"/>
          <w:vertAlign w:val="superscript"/>
          <w:rtl/>
        </w:rPr>
        <w:t>(</w:t>
      </w:r>
      <w:r w:rsidRPr="00E354BF">
        <w:rPr>
          <w:rStyle w:val="EndnoteReference"/>
          <w:rFonts w:ascii="Mosawi" w:hAnsi="Mosawi"/>
          <w:sz w:val="27"/>
          <w:rtl/>
        </w:rPr>
        <w:endnoteReference w:id="335"/>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ولهذا الحديث طرق ثلاثة، صحّ منها اثنان</w:t>
      </w:r>
      <w:r w:rsidR="000B2FA1" w:rsidRPr="00E354BF">
        <w:rPr>
          <w:rFonts w:ascii="Mosawi" w:hAnsi="Mosawi" w:hint="cs"/>
          <w:sz w:val="27"/>
          <w:rtl/>
        </w:rPr>
        <w:t>،</w:t>
      </w:r>
      <w:r w:rsidRPr="00E354BF">
        <w:rPr>
          <w:rFonts w:ascii="Mosawi" w:hAnsi="Mosawi"/>
          <w:sz w:val="27"/>
          <w:rtl/>
        </w:rPr>
        <w:t xml:space="preserve"> دون ما ذكرناه. وعليه فإذا ثبت اختصاص لباس</w:t>
      </w:r>
      <w:r w:rsidR="000B2FA1" w:rsidRPr="00E354BF">
        <w:rPr>
          <w:rFonts w:ascii="Mosawi" w:hAnsi="Mosawi" w:hint="cs"/>
          <w:sz w:val="27"/>
          <w:rtl/>
        </w:rPr>
        <w:t>ٍ</w:t>
      </w:r>
      <w:r w:rsidRPr="00E354BF">
        <w:rPr>
          <w:rFonts w:ascii="Mosawi" w:hAnsi="Mosawi"/>
          <w:sz w:val="27"/>
          <w:rtl/>
        </w:rPr>
        <w:t xml:space="preserve"> ما بأعداء الدين يحرم من هذا اللحاظ، بغضّ النظر عن لونه، كما هي القبعة التي يختص</w:t>
      </w:r>
      <w:r w:rsidRPr="00E354BF">
        <w:rPr>
          <w:rFonts w:ascii="Mosawi" w:hAnsi="Mosawi" w:hint="cs"/>
          <w:sz w:val="27"/>
          <w:rtl/>
        </w:rPr>
        <w:t>ّ</w:t>
      </w:r>
      <w:r w:rsidRPr="00E354BF">
        <w:rPr>
          <w:rFonts w:ascii="Mosawi" w:hAnsi="Mosawi"/>
          <w:sz w:val="27"/>
          <w:rtl/>
        </w:rPr>
        <w:t xml:space="preserve"> بلبسها اليهود. وهذا يختلف من زمان</w:t>
      </w:r>
      <w:r w:rsidR="000B2FA1" w:rsidRPr="00E354BF">
        <w:rPr>
          <w:rFonts w:ascii="Mosawi" w:hAnsi="Mosawi" w:hint="cs"/>
          <w:sz w:val="27"/>
          <w:rtl/>
        </w:rPr>
        <w:t>ٍ</w:t>
      </w:r>
      <w:r w:rsidRPr="00E354BF">
        <w:rPr>
          <w:rFonts w:ascii="Mosawi" w:hAnsi="Mosawi"/>
          <w:sz w:val="27"/>
          <w:rtl/>
        </w:rPr>
        <w:t xml:space="preserve"> لآخر</w:t>
      </w:r>
      <w:r w:rsidR="000B2FA1" w:rsidRPr="00E354BF">
        <w:rPr>
          <w:rFonts w:ascii="Mosawi" w:hAnsi="Mosawi" w:hint="cs"/>
          <w:sz w:val="27"/>
          <w:rtl/>
        </w:rPr>
        <w:t>،</w:t>
      </w:r>
      <w:r w:rsidRPr="00E354BF">
        <w:rPr>
          <w:rFonts w:ascii="Mosawi" w:hAnsi="Mosawi"/>
          <w:sz w:val="27"/>
          <w:rtl/>
        </w:rPr>
        <w:t xml:space="preserve"> تبعاً للباس الأعداء. ويصدق هذا الحديث في زماننا هذا فيما لو فرضنا أن</w:t>
      </w:r>
      <w:r w:rsidR="000B2FA1" w:rsidRPr="00E354BF">
        <w:rPr>
          <w:rFonts w:ascii="Mosawi" w:hAnsi="Mosawi" w:hint="cs"/>
          <w:sz w:val="27"/>
          <w:rtl/>
        </w:rPr>
        <w:t>ّ</w:t>
      </w:r>
      <w:r w:rsidRPr="00E354BF">
        <w:rPr>
          <w:rFonts w:ascii="Mosawi" w:hAnsi="Mosawi"/>
          <w:sz w:val="27"/>
          <w:rtl/>
        </w:rPr>
        <w:t xml:space="preserve"> لباساً ما كان </w:t>
      </w:r>
      <w:r w:rsidR="00015A29" w:rsidRPr="00E354BF">
        <w:rPr>
          <w:rFonts w:ascii="Mosawi" w:hAnsi="Mosawi"/>
          <w:sz w:val="27"/>
          <w:rtl/>
        </w:rPr>
        <w:t>خاصّ</w:t>
      </w:r>
      <w:r w:rsidRPr="00E354BF">
        <w:rPr>
          <w:rFonts w:ascii="Mosawi" w:hAnsi="Mosawi"/>
          <w:sz w:val="27"/>
          <w:rtl/>
        </w:rPr>
        <w:t xml:space="preserve">اً </w:t>
      </w:r>
      <w:r w:rsidRPr="00E354BF">
        <w:rPr>
          <w:rFonts w:ascii="Mosawi" w:hAnsi="Mosawi"/>
          <w:sz w:val="27"/>
          <w:rtl/>
        </w:rPr>
        <w:lastRenderedPageBreak/>
        <w:t>بالات</w:t>
      </w:r>
      <w:r w:rsidR="000B2FA1" w:rsidRPr="00E354BF">
        <w:rPr>
          <w:rFonts w:ascii="Mosawi" w:hAnsi="Mosawi" w:hint="cs"/>
          <w:sz w:val="27"/>
          <w:rtl/>
        </w:rPr>
        <w:t>ّ</w:t>
      </w:r>
      <w:r w:rsidRPr="00E354BF">
        <w:rPr>
          <w:rFonts w:ascii="Mosawi" w:hAnsi="Mosawi"/>
          <w:sz w:val="27"/>
          <w:rtl/>
        </w:rPr>
        <w:t>جاهات ال</w:t>
      </w:r>
      <w:r w:rsidR="00C420A4" w:rsidRPr="00E354BF">
        <w:rPr>
          <w:rFonts w:ascii="Mosawi" w:hAnsi="Mosawi"/>
          <w:sz w:val="27"/>
          <w:rtl/>
        </w:rPr>
        <w:t>دينيّ</w:t>
      </w:r>
      <w:r w:rsidRPr="00E354BF">
        <w:rPr>
          <w:rFonts w:ascii="Mosawi" w:hAnsi="Mosawi"/>
          <w:sz w:val="27"/>
          <w:rtl/>
        </w:rPr>
        <w:t>ة الأخرى</w:t>
      </w:r>
      <w:r w:rsidRPr="00E354BF">
        <w:rPr>
          <w:rFonts w:ascii="Mosawi" w:hAnsi="Mosawi"/>
          <w:sz w:val="27"/>
          <w:vertAlign w:val="superscript"/>
          <w:rtl/>
        </w:rPr>
        <w:t>(</w:t>
      </w:r>
      <w:r w:rsidRPr="00E354BF">
        <w:rPr>
          <w:rStyle w:val="EndnoteReference"/>
          <w:rFonts w:ascii="Mosawi" w:hAnsi="Mosawi"/>
          <w:sz w:val="27"/>
          <w:rtl/>
        </w:rPr>
        <w:endnoteReference w:id="336"/>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p>
    <w:p w:rsidR="00887C96" w:rsidRPr="00E354BF" w:rsidRDefault="008C3996" w:rsidP="00A52B7F">
      <w:pPr>
        <w:pStyle w:val="Heading3"/>
        <w:spacing w:line="400" w:lineRule="exact"/>
        <w:rPr>
          <w:color w:val="auto"/>
          <w:rtl/>
        </w:rPr>
      </w:pPr>
      <w:r>
        <w:rPr>
          <w:rFonts w:hint="cs"/>
          <w:color w:val="auto"/>
          <w:rtl/>
        </w:rPr>
        <w:t>3ـ</w:t>
      </w:r>
      <w:r w:rsidR="00887C96" w:rsidRPr="00E354BF">
        <w:rPr>
          <w:color w:val="auto"/>
          <w:rtl/>
        </w:rPr>
        <w:t xml:space="preserve"> ما هو المراد من النهي التنزيهي</w:t>
      </w:r>
      <w:r w:rsidR="000B2FA1" w:rsidRPr="00E354BF">
        <w:rPr>
          <w:rFonts w:hint="cs"/>
          <w:color w:val="auto"/>
          <w:rtl/>
        </w:rPr>
        <w:t>ّ</w:t>
      </w:r>
      <w:r w:rsidR="00887C96" w:rsidRPr="00E354BF">
        <w:rPr>
          <w:color w:val="auto"/>
          <w:rtl/>
        </w:rPr>
        <w:t xml:space="preserve"> في العبادات</w:t>
      </w:r>
      <w:r>
        <w:rPr>
          <w:rFonts w:hint="cs"/>
          <w:color w:val="auto"/>
          <w:rtl/>
        </w:rPr>
        <w:t>؟</w:t>
      </w:r>
    </w:p>
    <w:p w:rsidR="00887C96" w:rsidRPr="00E354BF" w:rsidRDefault="00887C96" w:rsidP="00CE258F">
      <w:pPr>
        <w:rPr>
          <w:rtl/>
        </w:rPr>
      </w:pPr>
      <w:r w:rsidRPr="00E354BF">
        <w:rPr>
          <w:rtl/>
        </w:rPr>
        <w:t>وقع البحث بين علماء الأصول في أن</w:t>
      </w:r>
      <w:r w:rsidR="000B2FA1" w:rsidRPr="00E354BF">
        <w:rPr>
          <w:rFonts w:hint="cs"/>
          <w:rtl/>
        </w:rPr>
        <w:t>ّ</w:t>
      </w:r>
      <w:r w:rsidRPr="00E354BF">
        <w:rPr>
          <w:rtl/>
        </w:rPr>
        <w:t xml:space="preserve"> النهي في العبادات هل يستلزم الحكم بفسادها أم لا؟</w:t>
      </w:r>
    </w:p>
    <w:p w:rsidR="00887C96" w:rsidRPr="00E354BF" w:rsidRDefault="00887C96" w:rsidP="00CE258F">
      <w:pPr>
        <w:rPr>
          <w:rtl/>
        </w:rPr>
      </w:pPr>
      <w:r w:rsidRPr="00E354BF">
        <w:rPr>
          <w:rtl/>
        </w:rPr>
        <w:t>ومن تفريعات هذا البحث ذكروا النهي التنزيهي</w:t>
      </w:r>
      <w:r w:rsidR="000B2FA1" w:rsidRPr="00E354BF">
        <w:rPr>
          <w:rFonts w:hint="cs"/>
          <w:rtl/>
        </w:rPr>
        <w:t>ّ</w:t>
      </w:r>
      <w:r w:rsidRPr="00E354BF">
        <w:rPr>
          <w:rtl/>
        </w:rPr>
        <w:t>؛ وهو تارة</w:t>
      </w:r>
      <w:r w:rsidR="000B2FA1" w:rsidRPr="00E354BF">
        <w:rPr>
          <w:rFonts w:hint="cs"/>
          <w:rtl/>
        </w:rPr>
        <w:t>ً</w:t>
      </w:r>
      <w:r w:rsidRPr="00E354BF">
        <w:rPr>
          <w:rtl/>
        </w:rPr>
        <w:t xml:space="preserve"> يتعل</w:t>
      </w:r>
      <w:r w:rsidR="000B2FA1" w:rsidRPr="00E354BF">
        <w:rPr>
          <w:rFonts w:hint="cs"/>
          <w:rtl/>
        </w:rPr>
        <w:t>َّ</w:t>
      </w:r>
      <w:r w:rsidRPr="00E354BF">
        <w:rPr>
          <w:rtl/>
        </w:rPr>
        <w:t xml:space="preserve">ق بتطبيق طبيعة المأمور به على </w:t>
      </w:r>
      <w:r w:rsidRPr="00CE258F">
        <w:rPr>
          <w:rtl/>
        </w:rPr>
        <w:t>حص</w:t>
      </w:r>
      <w:r w:rsidR="000B2FA1" w:rsidRPr="00CE258F">
        <w:rPr>
          <w:rFonts w:hint="cs"/>
          <w:rtl/>
        </w:rPr>
        <w:t>ّ</w:t>
      </w:r>
      <w:r w:rsidRPr="00CE258F">
        <w:rPr>
          <w:rtl/>
        </w:rPr>
        <w:t xml:space="preserve">ة </w:t>
      </w:r>
      <w:r w:rsidR="00015A29" w:rsidRPr="00CE258F">
        <w:rPr>
          <w:rtl/>
        </w:rPr>
        <w:t>خاصّ</w:t>
      </w:r>
      <w:r w:rsidRPr="00CE258F">
        <w:rPr>
          <w:rtl/>
        </w:rPr>
        <w:t>ة، وهنا يكون النهي معبِّراً عن مرجوحي</w:t>
      </w:r>
      <w:r w:rsidR="000B2FA1" w:rsidRPr="00CE258F">
        <w:rPr>
          <w:rFonts w:hint="cs"/>
          <w:rtl/>
        </w:rPr>
        <w:t>ّ</w:t>
      </w:r>
      <w:r w:rsidRPr="00CE258F">
        <w:rPr>
          <w:rtl/>
        </w:rPr>
        <w:t>ة امتثال الأمر بالطبيعة بواسطة تلك الحصة، ولكن هذه المرجوحي</w:t>
      </w:r>
      <w:r w:rsidR="000B2FA1" w:rsidRPr="00CE258F">
        <w:rPr>
          <w:rFonts w:hint="cs"/>
          <w:rtl/>
        </w:rPr>
        <w:t>ّ</w:t>
      </w:r>
      <w:r w:rsidRPr="00CE258F">
        <w:rPr>
          <w:rtl/>
        </w:rPr>
        <w:t>ة</w:t>
      </w:r>
      <w:r w:rsidR="00015A29" w:rsidRPr="00CE258F">
        <w:rPr>
          <w:rtl/>
        </w:rPr>
        <w:t xml:space="preserve"> إنّما </w:t>
      </w:r>
      <w:r w:rsidRPr="00CE258F">
        <w:rPr>
          <w:rtl/>
        </w:rPr>
        <w:t>هي بالإضافة إلى سائر حصص الطبيعة المأمور بها. ومثاله: النهي عن صلاة الفريضة في الحمام، أو النهي عن الصلاة باللباس الأسود</w:t>
      </w:r>
      <w:r w:rsidRPr="00E354BF">
        <w:rPr>
          <w:rtl/>
        </w:rPr>
        <w:t>؛ وقد يكون النهي التنزيهي</w:t>
      </w:r>
      <w:r w:rsidR="000B2FA1" w:rsidRPr="00E354BF">
        <w:rPr>
          <w:rFonts w:hint="cs"/>
          <w:rtl/>
        </w:rPr>
        <w:t>ّ</w:t>
      </w:r>
      <w:r w:rsidRPr="00E354BF">
        <w:rPr>
          <w:rtl/>
        </w:rPr>
        <w:t xml:space="preserve"> متعلِّقاً بذات فعل ليس مأموراً به من أو</w:t>
      </w:r>
      <w:r w:rsidR="000B2FA1" w:rsidRPr="00E354BF">
        <w:rPr>
          <w:rFonts w:hint="cs"/>
          <w:rtl/>
        </w:rPr>
        <w:t>ّ</w:t>
      </w:r>
      <w:r w:rsidRPr="00E354BF">
        <w:rPr>
          <w:rtl/>
        </w:rPr>
        <w:t>ل الأمر، كالنهي عن التخل</w:t>
      </w:r>
      <w:r w:rsidR="000B2FA1" w:rsidRPr="00E354BF">
        <w:rPr>
          <w:rFonts w:hint="cs"/>
          <w:rtl/>
        </w:rPr>
        <w:t>ّ</w:t>
      </w:r>
      <w:r w:rsidRPr="00E354BF">
        <w:rPr>
          <w:rtl/>
        </w:rPr>
        <w:t>ي في مواطن اللعن.</w:t>
      </w:r>
    </w:p>
    <w:p w:rsidR="00887C96" w:rsidRPr="00E354BF" w:rsidRDefault="00887C96" w:rsidP="00CE258F">
      <w:pPr>
        <w:rPr>
          <w:rtl/>
        </w:rPr>
      </w:pPr>
      <w:r w:rsidRPr="00E354BF">
        <w:rPr>
          <w:rtl/>
        </w:rPr>
        <w:t>هذا وقد ذكر علماء الأصول أن</w:t>
      </w:r>
      <w:r w:rsidR="000B2FA1" w:rsidRPr="00E354BF">
        <w:rPr>
          <w:rFonts w:hint="cs"/>
          <w:rtl/>
        </w:rPr>
        <w:t>ّ</w:t>
      </w:r>
      <w:r w:rsidRPr="00E354BF">
        <w:rPr>
          <w:rtl/>
        </w:rPr>
        <w:t xml:space="preserve"> النحو الأو</w:t>
      </w:r>
      <w:r w:rsidR="000B2FA1" w:rsidRPr="00E354BF">
        <w:rPr>
          <w:rFonts w:hint="cs"/>
          <w:rtl/>
        </w:rPr>
        <w:t>ّ</w:t>
      </w:r>
      <w:r w:rsidRPr="00E354BF">
        <w:rPr>
          <w:rtl/>
        </w:rPr>
        <w:t>ل من النهي لا يدلّ على فساد العبادة أصلاً. وهذا ما ذكره السيد الخوئي، والسيد الشهيد الصدر، والشيخ التبريزي(رحمهم الله).</w:t>
      </w:r>
    </w:p>
    <w:p w:rsidR="00887C96" w:rsidRPr="00E354BF" w:rsidRDefault="00887C96" w:rsidP="00CE258F">
      <w:pPr>
        <w:rPr>
          <w:rtl/>
        </w:rPr>
      </w:pPr>
      <w:r w:rsidRPr="00E354BF">
        <w:rPr>
          <w:rtl/>
        </w:rPr>
        <w:t>فقد قال</w:t>
      </w:r>
      <w:r w:rsidRPr="00E354BF">
        <w:t xml:space="preserve"> </w:t>
      </w:r>
      <w:r w:rsidRPr="00E354BF">
        <w:rPr>
          <w:rtl/>
        </w:rPr>
        <w:t>الخوئي</w:t>
      </w:r>
      <w:r w:rsidR="000B2FA1" w:rsidRPr="00E354BF">
        <w:rPr>
          <w:rFonts w:hint="cs"/>
          <w:rtl/>
        </w:rPr>
        <w:t>ّ</w:t>
      </w:r>
      <w:r w:rsidRPr="00E354BF">
        <w:rPr>
          <w:rtl/>
        </w:rPr>
        <w:t>: إن</w:t>
      </w:r>
      <w:r w:rsidR="000B2FA1" w:rsidRPr="00E354BF">
        <w:rPr>
          <w:rFonts w:hint="cs"/>
          <w:rtl/>
        </w:rPr>
        <w:t>ّ</w:t>
      </w:r>
      <w:r w:rsidRPr="00E354BF">
        <w:rPr>
          <w:rtl/>
        </w:rPr>
        <w:t xml:space="preserve"> النهي التنزيهي</w:t>
      </w:r>
      <w:r w:rsidR="000B2FA1" w:rsidRPr="00E354BF">
        <w:rPr>
          <w:rFonts w:hint="cs"/>
          <w:rtl/>
        </w:rPr>
        <w:t>ّ</w:t>
      </w:r>
      <w:r w:rsidRPr="00E354BF">
        <w:rPr>
          <w:rtl/>
        </w:rPr>
        <w:t xml:space="preserve"> المتعلِّق بالعبادة تارة</w:t>
      </w:r>
      <w:r w:rsidR="000B2FA1" w:rsidRPr="00E354BF">
        <w:rPr>
          <w:rFonts w:hint="cs"/>
          <w:rtl/>
        </w:rPr>
        <w:t>ً</w:t>
      </w:r>
      <w:r w:rsidRPr="00E354BF">
        <w:rPr>
          <w:rtl/>
        </w:rPr>
        <w:t xml:space="preserve"> ينشأ من حزازة ومنقصة في تطبيق ال</w:t>
      </w:r>
      <w:r w:rsidR="00C420A4" w:rsidRPr="00E354BF">
        <w:rPr>
          <w:rtl/>
        </w:rPr>
        <w:t>طبيعيّ</w:t>
      </w:r>
      <w:r w:rsidRPr="00E354BF">
        <w:rPr>
          <w:rtl/>
        </w:rPr>
        <w:t xml:space="preserve"> الواجب على حص</w:t>
      </w:r>
      <w:r w:rsidR="000B2FA1" w:rsidRPr="00E354BF">
        <w:rPr>
          <w:rFonts w:hint="cs"/>
          <w:rtl/>
        </w:rPr>
        <w:t>ّ</w:t>
      </w:r>
      <w:r w:rsidRPr="00E354BF">
        <w:rPr>
          <w:rtl/>
        </w:rPr>
        <w:t xml:space="preserve">ة </w:t>
      </w:r>
      <w:r w:rsidR="00015A29" w:rsidRPr="00E354BF">
        <w:rPr>
          <w:rtl/>
        </w:rPr>
        <w:t>خاصّ</w:t>
      </w:r>
      <w:r w:rsidRPr="00E354BF">
        <w:rPr>
          <w:rtl/>
        </w:rPr>
        <w:t>ة منه، من دون حزازة ومنقصة في نفس تلك الحص</w:t>
      </w:r>
      <w:r w:rsidR="000B2FA1" w:rsidRPr="00E354BF">
        <w:rPr>
          <w:rFonts w:hint="cs"/>
          <w:rtl/>
        </w:rPr>
        <w:t>ّ</w:t>
      </w:r>
      <w:r w:rsidRPr="00E354BF">
        <w:rPr>
          <w:rtl/>
        </w:rPr>
        <w:t>ة، ولذا يكون حالها حال سائر حصصه وأفراده في الوفاء بالغرض، وذلك كالنهي المتعل</w:t>
      </w:r>
      <w:r w:rsidR="000B2FA1" w:rsidRPr="00E354BF">
        <w:rPr>
          <w:rFonts w:hint="cs"/>
          <w:rtl/>
        </w:rPr>
        <w:t>ِّ</w:t>
      </w:r>
      <w:r w:rsidRPr="00E354BF">
        <w:rPr>
          <w:rtl/>
        </w:rPr>
        <w:t>ق بالعبادة الفعلي</w:t>
      </w:r>
      <w:r w:rsidR="000B2FA1" w:rsidRPr="00E354BF">
        <w:rPr>
          <w:rFonts w:hint="cs"/>
          <w:rtl/>
        </w:rPr>
        <w:t>ّ</w:t>
      </w:r>
      <w:r w:rsidRPr="00E354BF">
        <w:rPr>
          <w:rtl/>
        </w:rPr>
        <w:t>ة، كالصلاة في الحم</w:t>
      </w:r>
      <w:r w:rsidR="000B2FA1" w:rsidRPr="00E354BF">
        <w:rPr>
          <w:rFonts w:hint="cs"/>
          <w:rtl/>
        </w:rPr>
        <w:t>ّ</w:t>
      </w:r>
      <w:r w:rsidRPr="00E354BF">
        <w:rPr>
          <w:rtl/>
        </w:rPr>
        <w:t>ام مثلاً، والصلاة في مواضع التهمة، وما شاكل ذلك... إن</w:t>
      </w:r>
      <w:r w:rsidR="000B2FA1" w:rsidRPr="00E354BF">
        <w:rPr>
          <w:rFonts w:hint="cs"/>
          <w:rtl/>
        </w:rPr>
        <w:t>ّ</w:t>
      </w:r>
      <w:r w:rsidRPr="00E354BF">
        <w:rPr>
          <w:rtl/>
        </w:rPr>
        <w:t xml:space="preserve"> النهي التنزيهي</w:t>
      </w:r>
      <w:r w:rsidR="000B2FA1" w:rsidRPr="00E354BF">
        <w:rPr>
          <w:rFonts w:hint="cs"/>
          <w:rtl/>
        </w:rPr>
        <w:t>ّ</w:t>
      </w:r>
      <w:r w:rsidRPr="00E354BF">
        <w:rPr>
          <w:rtl/>
        </w:rPr>
        <w:t>... لا يدلّ على الفساد، بل هو يدلّ على الصح</w:t>
      </w:r>
      <w:r w:rsidR="000B2FA1" w:rsidRPr="00E354BF">
        <w:rPr>
          <w:rFonts w:hint="cs"/>
          <w:rtl/>
        </w:rPr>
        <w:t>ّ</w:t>
      </w:r>
      <w:r w:rsidRPr="00E354BF">
        <w:rPr>
          <w:rtl/>
        </w:rPr>
        <w:t>ة</w:t>
      </w:r>
      <w:r w:rsidRPr="00E354BF">
        <w:rPr>
          <w:vertAlign w:val="superscript"/>
          <w:rtl/>
        </w:rPr>
        <w:t>(</w:t>
      </w:r>
      <w:r w:rsidRPr="00E354BF">
        <w:rPr>
          <w:rStyle w:val="EndnoteReference"/>
          <w:rFonts w:ascii="Mosawi" w:hAnsi="Mosawi"/>
          <w:sz w:val="27"/>
          <w:rtl/>
        </w:rPr>
        <w:endnoteReference w:id="337"/>
      </w:r>
      <w:r w:rsidRPr="00E354BF">
        <w:rPr>
          <w:vertAlign w:val="superscript"/>
          <w:rtl/>
        </w:rPr>
        <w:t>)</w:t>
      </w:r>
      <w:r w:rsidRPr="00E354BF">
        <w:rPr>
          <w:rtl/>
        </w:rPr>
        <w:t>.</w:t>
      </w:r>
    </w:p>
    <w:p w:rsidR="00887C96" w:rsidRPr="00E354BF" w:rsidRDefault="00887C96" w:rsidP="00CE258F">
      <w:pPr>
        <w:rPr>
          <w:rtl/>
        </w:rPr>
      </w:pPr>
      <w:r w:rsidRPr="00E354BF">
        <w:rPr>
          <w:rtl/>
        </w:rPr>
        <w:t xml:space="preserve">وقال الصدر: </w:t>
      </w:r>
      <w:r w:rsidR="006B151A" w:rsidRPr="00E354BF">
        <w:rPr>
          <w:rtl/>
        </w:rPr>
        <w:t xml:space="preserve">أمّا </w:t>
      </w:r>
      <w:r w:rsidRPr="00E354BF">
        <w:rPr>
          <w:rtl/>
        </w:rPr>
        <w:t>لو كان النهي الكراهتي</w:t>
      </w:r>
      <w:r w:rsidR="000B2FA1" w:rsidRPr="00E354BF">
        <w:rPr>
          <w:rFonts w:hint="cs"/>
          <w:rtl/>
        </w:rPr>
        <w:t>ّ</w:t>
      </w:r>
      <w:r w:rsidRPr="00E354BF">
        <w:rPr>
          <w:rtl/>
        </w:rPr>
        <w:t xml:space="preserve"> ناشئاً من نقص محبوبي</w:t>
      </w:r>
      <w:r w:rsidR="000B2FA1" w:rsidRPr="00E354BF">
        <w:rPr>
          <w:rFonts w:hint="cs"/>
          <w:rtl/>
        </w:rPr>
        <w:t>ّ</w:t>
      </w:r>
      <w:r w:rsidRPr="00E354BF">
        <w:rPr>
          <w:rtl/>
        </w:rPr>
        <w:t>ة هذا الفرد من العبادة، لا من مبغوضي</w:t>
      </w:r>
      <w:r w:rsidR="000B2FA1" w:rsidRPr="00E354BF">
        <w:rPr>
          <w:rFonts w:hint="cs"/>
          <w:rtl/>
        </w:rPr>
        <w:t>ّ</w:t>
      </w:r>
      <w:r w:rsidRPr="00E354BF">
        <w:rPr>
          <w:rtl/>
        </w:rPr>
        <w:t>ته، فلا إشكال في أن</w:t>
      </w:r>
      <w:r w:rsidR="000B2FA1" w:rsidRPr="00E354BF">
        <w:rPr>
          <w:rFonts w:hint="cs"/>
          <w:rtl/>
        </w:rPr>
        <w:t>ّ</w:t>
      </w:r>
      <w:r w:rsidRPr="00E354BF">
        <w:rPr>
          <w:rtl/>
        </w:rPr>
        <w:t>ه لا يقتضي البطلان، سواء</w:t>
      </w:r>
      <w:r w:rsidRPr="00E354BF">
        <w:rPr>
          <w:rFonts w:hint="cs"/>
          <w:rtl/>
        </w:rPr>
        <w:t>ٌ</w:t>
      </w:r>
      <w:r w:rsidRPr="00E354BF">
        <w:rPr>
          <w:rtl/>
        </w:rPr>
        <w:t xml:space="preserve"> كان نقص المحبوبي</w:t>
      </w:r>
      <w:r w:rsidR="000B2FA1" w:rsidRPr="00E354BF">
        <w:rPr>
          <w:rFonts w:hint="cs"/>
          <w:rtl/>
        </w:rPr>
        <w:t>ّ</w:t>
      </w:r>
      <w:r w:rsidRPr="00E354BF">
        <w:rPr>
          <w:rtl/>
        </w:rPr>
        <w:t>ة بنكتة قل</w:t>
      </w:r>
      <w:r w:rsidR="000B2FA1" w:rsidRPr="00E354BF">
        <w:rPr>
          <w:rFonts w:hint="cs"/>
          <w:rtl/>
        </w:rPr>
        <w:t>ّ</w:t>
      </w:r>
      <w:r w:rsidRPr="00E354BF">
        <w:rPr>
          <w:rtl/>
        </w:rPr>
        <w:t>ة المصلحة فيه أو بنكتة أن</w:t>
      </w:r>
      <w:r w:rsidR="000B2FA1" w:rsidRPr="00E354BF">
        <w:rPr>
          <w:rFonts w:hint="cs"/>
          <w:rtl/>
        </w:rPr>
        <w:t>ّ</w:t>
      </w:r>
      <w:r w:rsidRPr="00E354BF">
        <w:rPr>
          <w:rtl/>
        </w:rPr>
        <w:t xml:space="preserve"> المصلحة فيه مزاحمة بمفسدة أخفّ وأضعف منها، بنحو</w:t>
      </w:r>
      <w:r w:rsidR="000B2FA1" w:rsidRPr="00E354BF">
        <w:rPr>
          <w:rFonts w:hint="cs"/>
          <w:rtl/>
        </w:rPr>
        <w:t>ٍ</w:t>
      </w:r>
      <w:r w:rsidRPr="00E354BF">
        <w:rPr>
          <w:rtl/>
        </w:rPr>
        <w:t xml:space="preserve"> تبقى المحبوبي</w:t>
      </w:r>
      <w:r w:rsidR="000B2FA1" w:rsidRPr="00E354BF">
        <w:rPr>
          <w:rFonts w:hint="cs"/>
          <w:rtl/>
        </w:rPr>
        <w:t>ّ</w:t>
      </w:r>
      <w:r w:rsidRPr="00E354BF">
        <w:rPr>
          <w:rtl/>
        </w:rPr>
        <w:t>ة، ولكن</w:t>
      </w:r>
      <w:r w:rsidR="000B2FA1" w:rsidRPr="00E354BF">
        <w:rPr>
          <w:rFonts w:hint="cs"/>
          <w:rtl/>
        </w:rPr>
        <w:t>ْ</w:t>
      </w:r>
      <w:r w:rsidRPr="00E354BF">
        <w:rPr>
          <w:rtl/>
        </w:rPr>
        <w:t xml:space="preserve"> بنحو</w:t>
      </w:r>
      <w:r w:rsidR="000B2FA1" w:rsidRPr="00E354BF">
        <w:rPr>
          <w:rFonts w:hint="cs"/>
          <w:rtl/>
        </w:rPr>
        <w:t>ٍ</w:t>
      </w:r>
      <w:r w:rsidRPr="00E354BF">
        <w:rPr>
          <w:rtl/>
        </w:rPr>
        <w:t xml:space="preserve"> ضعيف، فإن</w:t>
      </w:r>
      <w:r w:rsidR="000B2FA1" w:rsidRPr="00E354BF">
        <w:rPr>
          <w:rFonts w:hint="cs"/>
          <w:rtl/>
        </w:rPr>
        <w:t>ّ</w:t>
      </w:r>
      <w:r w:rsidRPr="00E354BF">
        <w:rPr>
          <w:rtl/>
        </w:rPr>
        <w:t>ه على أي</w:t>
      </w:r>
      <w:r w:rsidR="000B2FA1" w:rsidRPr="00E354BF">
        <w:rPr>
          <w:rFonts w:hint="cs"/>
          <w:rtl/>
        </w:rPr>
        <w:t>ّ</w:t>
      </w:r>
      <w:r w:rsidRPr="00E354BF">
        <w:rPr>
          <w:rtl/>
        </w:rPr>
        <w:t>ة حال مثل هذا النهي لا يقتضي البطلان؛ لأنه لا يعاند الأمر، حت</w:t>
      </w:r>
      <w:r w:rsidR="000B2FA1" w:rsidRPr="00E354BF">
        <w:rPr>
          <w:rFonts w:hint="cs"/>
          <w:rtl/>
        </w:rPr>
        <w:t>ّ</w:t>
      </w:r>
      <w:r w:rsidRPr="00E354BF">
        <w:rPr>
          <w:rtl/>
        </w:rPr>
        <w:t>ى لو افترضنا عدم إمكان اجتماع الأمر والنهي، فإن</w:t>
      </w:r>
      <w:r w:rsidR="000B2FA1" w:rsidRPr="00E354BF">
        <w:rPr>
          <w:rFonts w:hint="cs"/>
          <w:rtl/>
        </w:rPr>
        <w:t>ّ</w:t>
      </w:r>
      <w:r w:rsidRPr="00E354BF">
        <w:rPr>
          <w:rtl/>
        </w:rPr>
        <w:t xml:space="preserve"> النهي الذي لا يمكن أن يجتمع مع الأمر هو النهي الناشئ </w:t>
      </w:r>
      <w:r w:rsidRPr="00E354BF">
        <w:rPr>
          <w:rtl/>
        </w:rPr>
        <w:lastRenderedPageBreak/>
        <w:t>من البغض، لا النهي الناشئ من قل</w:t>
      </w:r>
      <w:r w:rsidR="000B2FA1" w:rsidRPr="00E354BF">
        <w:rPr>
          <w:rFonts w:hint="cs"/>
          <w:rtl/>
        </w:rPr>
        <w:t>ّ</w:t>
      </w:r>
      <w:r w:rsidRPr="00E354BF">
        <w:rPr>
          <w:rtl/>
        </w:rPr>
        <w:t>ة الحب</w:t>
      </w:r>
      <w:r w:rsidR="000B2FA1" w:rsidRPr="00E354BF">
        <w:rPr>
          <w:rFonts w:hint="cs"/>
          <w:rtl/>
        </w:rPr>
        <w:t>ّ</w:t>
      </w:r>
      <w:r w:rsidRPr="00E354BF">
        <w:rPr>
          <w:rtl/>
        </w:rPr>
        <w:t>، فهذا الفرد المنهيّ عنه يمكن أن يشمله الأمر، ومع شمول الأمر له لا إشكال في الصح</w:t>
      </w:r>
      <w:r w:rsidR="000B2FA1" w:rsidRPr="00E354BF">
        <w:rPr>
          <w:rFonts w:hint="cs"/>
          <w:rtl/>
        </w:rPr>
        <w:t>ّ</w:t>
      </w:r>
      <w:r w:rsidRPr="00E354BF">
        <w:rPr>
          <w:rtl/>
        </w:rPr>
        <w:t>ة وإمكان التقر</w:t>
      </w:r>
      <w:r w:rsidR="000B2FA1" w:rsidRPr="00E354BF">
        <w:rPr>
          <w:rFonts w:hint="cs"/>
          <w:rtl/>
        </w:rPr>
        <w:t>ُّ</w:t>
      </w:r>
      <w:r w:rsidRPr="00E354BF">
        <w:rPr>
          <w:rtl/>
        </w:rPr>
        <w:t>ب؛ فإن</w:t>
      </w:r>
      <w:r w:rsidR="000B2FA1" w:rsidRPr="00E354BF">
        <w:rPr>
          <w:rFonts w:hint="cs"/>
          <w:rtl/>
        </w:rPr>
        <w:t>ّ</w:t>
      </w:r>
      <w:r w:rsidRPr="00E354BF">
        <w:rPr>
          <w:rtl/>
        </w:rPr>
        <w:t>ه لا يكون مبعِّداً ولا مبغوضاً للشارع</w:t>
      </w:r>
      <w:r w:rsidRPr="00E354BF">
        <w:rPr>
          <w:vertAlign w:val="superscript"/>
          <w:rtl/>
        </w:rPr>
        <w:t>(</w:t>
      </w:r>
      <w:r w:rsidRPr="00E354BF">
        <w:rPr>
          <w:rStyle w:val="EndnoteReference"/>
          <w:rFonts w:ascii="Mosawi" w:hAnsi="Mosawi"/>
          <w:sz w:val="27"/>
          <w:rtl/>
        </w:rPr>
        <w:endnoteReference w:id="338"/>
      </w:r>
      <w:r w:rsidRPr="00E354BF">
        <w:rPr>
          <w:vertAlign w:val="superscript"/>
          <w:rtl/>
        </w:rPr>
        <w:t>)</w:t>
      </w:r>
      <w:r w:rsidRPr="00E354BF">
        <w:rPr>
          <w:rtl/>
        </w:rPr>
        <w:t>.</w:t>
      </w:r>
    </w:p>
    <w:p w:rsidR="00887C96" w:rsidRPr="00E354BF" w:rsidRDefault="00887C96" w:rsidP="00484ED5">
      <w:pPr>
        <w:rPr>
          <w:rtl/>
        </w:rPr>
      </w:pPr>
      <w:r w:rsidRPr="00E354BF">
        <w:rPr>
          <w:rtl/>
        </w:rPr>
        <w:t>وقال التبريزي: قد ق</w:t>
      </w:r>
      <w:r w:rsidR="000B2FA1" w:rsidRPr="00E354BF">
        <w:rPr>
          <w:rFonts w:hint="cs"/>
          <w:rtl/>
        </w:rPr>
        <w:t>ُ</w:t>
      </w:r>
      <w:r w:rsidRPr="00E354BF">
        <w:rPr>
          <w:rtl/>
        </w:rPr>
        <w:t>ر</w:t>
      </w:r>
      <w:r w:rsidR="000B2FA1" w:rsidRPr="00E354BF">
        <w:rPr>
          <w:rFonts w:hint="cs"/>
          <w:rtl/>
        </w:rPr>
        <w:t>ِّ</w:t>
      </w:r>
      <w:r w:rsidRPr="00E354BF">
        <w:rPr>
          <w:rtl/>
        </w:rPr>
        <w:t>ر في علم الأصول أن</w:t>
      </w:r>
      <w:r w:rsidR="000B2FA1" w:rsidRPr="00E354BF">
        <w:rPr>
          <w:rFonts w:hint="cs"/>
          <w:rtl/>
        </w:rPr>
        <w:t>ّ</w:t>
      </w:r>
      <w:r w:rsidRPr="00E354BF">
        <w:rPr>
          <w:rtl/>
        </w:rPr>
        <w:t xml:space="preserve"> الأمر إذا تعلَّق بال</w:t>
      </w:r>
      <w:r w:rsidR="00C420A4" w:rsidRPr="00E354BF">
        <w:rPr>
          <w:rtl/>
        </w:rPr>
        <w:t>طبيعيّ</w:t>
      </w:r>
      <w:r w:rsidRPr="00E354BF">
        <w:rPr>
          <w:rtl/>
        </w:rPr>
        <w:t>، ثم تعل</w:t>
      </w:r>
      <w:r w:rsidR="000B2FA1" w:rsidRPr="00E354BF">
        <w:rPr>
          <w:rFonts w:hint="cs"/>
          <w:rtl/>
        </w:rPr>
        <w:t>َّ</w:t>
      </w:r>
      <w:r w:rsidRPr="00E354BF">
        <w:rPr>
          <w:rtl/>
        </w:rPr>
        <w:t>ق نهي</w:t>
      </w:r>
      <w:r w:rsidR="000B2FA1" w:rsidRPr="00E354BF">
        <w:rPr>
          <w:rFonts w:hint="cs"/>
          <w:rtl/>
        </w:rPr>
        <w:t>ٌ</w:t>
      </w:r>
      <w:r w:rsidRPr="00E354BF">
        <w:rPr>
          <w:rtl/>
        </w:rPr>
        <w:t xml:space="preserve"> تنزيهي</w:t>
      </w:r>
      <w:r w:rsidR="000B2FA1" w:rsidRPr="00E354BF">
        <w:rPr>
          <w:rFonts w:hint="cs"/>
          <w:rtl/>
        </w:rPr>
        <w:t>ّ</w:t>
      </w:r>
      <w:r w:rsidRPr="00E354BF">
        <w:rPr>
          <w:rtl/>
        </w:rPr>
        <w:t xml:space="preserve"> ببعض أفراد ذلك ال</w:t>
      </w:r>
      <w:r w:rsidR="00C420A4" w:rsidRPr="00E354BF">
        <w:rPr>
          <w:rtl/>
        </w:rPr>
        <w:t>طبيعيّ</w:t>
      </w:r>
      <w:r w:rsidRPr="00E354BF">
        <w:rPr>
          <w:rtl/>
        </w:rPr>
        <w:t>، فلا ي</w:t>
      </w:r>
      <w:r w:rsidR="000B2FA1" w:rsidRPr="00E354BF">
        <w:rPr>
          <w:rFonts w:hint="cs"/>
          <w:rtl/>
        </w:rPr>
        <w:t>ُ</w:t>
      </w:r>
      <w:r w:rsidRPr="00E354BF">
        <w:rPr>
          <w:rtl/>
        </w:rPr>
        <w:t>راد من هذا النهي المعنى المصطلح، يعني الكراهة المصطلحة، بمعنى ما يثاب على تركه ولا يعاقب على فعله، بل هو إرشاد</w:t>
      </w:r>
      <w:r w:rsidR="000B2FA1" w:rsidRPr="00E354BF">
        <w:rPr>
          <w:rFonts w:hint="cs"/>
          <w:rtl/>
        </w:rPr>
        <w:t>ٌ</w:t>
      </w:r>
      <w:r w:rsidRPr="00E354BF">
        <w:rPr>
          <w:rtl/>
        </w:rPr>
        <w:t xml:space="preserve"> إلى وجود منقصة</w:t>
      </w:r>
      <w:r w:rsidR="000B2FA1" w:rsidRPr="00E354BF">
        <w:rPr>
          <w:rFonts w:hint="cs"/>
          <w:rtl/>
        </w:rPr>
        <w:t>ٍ</w:t>
      </w:r>
      <w:r w:rsidRPr="00E354BF">
        <w:rPr>
          <w:rtl/>
        </w:rPr>
        <w:t xml:space="preserve"> في هذا الفرد بخصوصه، ويعبَّر عنه في لسان العلماء بالإرشاد إلى كونه أقل</w:t>
      </w:r>
      <w:r w:rsidR="000B2FA1" w:rsidRPr="00E354BF">
        <w:rPr>
          <w:rFonts w:hint="cs"/>
          <w:rtl/>
        </w:rPr>
        <w:t>ّ</w:t>
      </w:r>
      <w:r w:rsidRPr="00E354BF">
        <w:rPr>
          <w:rtl/>
        </w:rPr>
        <w:t xml:space="preserve"> الأفراد ثواباً، ولا فرق في الأمر المتعل</w:t>
      </w:r>
      <w:r w:rsidR="000B2FA1" w:rsidRPr="00E354BF">
        <w:rPr>
          <w:rFonts w:hint="cs"/>
          <w:rtl/>
        </w:rPr>
        <w:t>ِّ</w:t>
      </w:r>
      <w:r w:rsidRPr="00E354BF">
        <w:rPr>
          <w:rtl/>
        </w:rPr>
        <w:t>ق بال</w:t>
      </w:r>
      <w:r w:rsidR="00C420A4" w:rsidRPr="00E354BF">
        <w:rPr>
          <w:rtl/>
        </w:rPr>
        <w:t>طبيعيّ</w:t>
      </w:r>
      <w:r w:rsidRPr="00E354BF">
        <w:rPr>
          <w:rtl/>
        </w:rPr>
        <w:t xml:space="preserve"> بين كونه إلزامي</w:t>
      </w:r>
      <w:r w:rsidR="000B2FA1" w:rsidRPr="00E354BF">
        <w:rPr>
          <w:rFonts w:hint="cs"/>
          <w:rtl/>
        </w:rPr>
        <w:t>ّ</w:t>
      </w:r>
      <w:r w:rsidRPr="00E354BF">
        <w:rPr>
          <w:rtl/>
        </w:rPr>
        <w:t>اً أو استحبابي</w:t>
      </w:r>
      <w:r w:rsidR="000B2FA1" w:rsidRPr="00E354BF">
        <w:rPr>
          <w:rFonts w:hint="cs"/>
          <w:rtl/>
        </w:rPr>
        <w:t>ّ</w:t>
      </w:r>
      <w:r w:rsidRPr="00E354BF">
        <w:rPr>
          <w:rtl/>
        </w:rPr>
        <w:t>اً.</w:t>
      </w:r>
    </w:p>
    <w:p w:rsidR="00887C96" w:rsidRPr="00E354BF" w:rsidRDefault="00887C96" w:rsidP="00484ED5">
      <w:pPr>
        <w:pStyle w:val="space2"/>
        <w:rPr>
          <w:rtl/>
        </w:rPr>
      </w:pPr>
      <w:r w:rsidRPr="00E354BF">
        <w:rPr>
          <w:rtl/>
        </w:rPr>
        <w:t>إذا ات</w:t>
      </w:r>
      <w:r w:rsidR="000B2FA1" w:rsidRPr="00E354BF">
        <w:rPr>
          <w:rFonts w:hint="cs"/>
          <w:rtl/>
        </w:rPr>
        <w:t>َّ</w:t>
      </w:r>
      <w:r w:rsidRPr="00E354BF">
        <w:rPr>
          <w:rtl/>
        </w:rPr>
        <w:t>ضح هذا... فإن</w:t>
      </w:r>
      <w:r w:rsidR="000B2FA1" w:rsidRPr="00E354BF">
        <w:rPr>
          <w:rFonts w:hint="cs"/>
          <w:rtl/>
        </w:rPr>
        <w:t>ّ</w:t>
      </w:r>
      <w:r w:rsidRPr="00E354BF">
        <w:rPr>
          <w:rtl/>
        </w:rPr>
        <w:t xml:space="preserve"> الكراهة بمعنى رجحان الترك غير معقولة في العبادات، بل هي مستحيلة فيها؛ لعدم اجتماع المبغوضي</w:t>
      </w:r>
      <w:r w:rsidR="000B2FA1" w:rsidRPr="00E354BF">
        <w:rPr>
          <w:rFonts w:hint="cs"/>
          <w:rtl/>
        </w:rPr>
        <w:t>ّ</w:t>
      </w:r>
      <w:r w:rsidRPr="00E354BF">
        <w:rPr>
          <w:rtl/>
        </w:rPr>
        <w:t>ة والمقرِّبية في شيء واحد... والمكروه بالمعنى المصطلح لا يصلح للتقرُّب به؛ لعدم المصلحة فيه. وعليه فإذا قيل مثلاً: إن</w:t>
      </w:r>
      <w:r w:rsidR="00B1677F" w:rsidRPr="00E354BF">
        <w:rPr>
          <w:rFonts w:hint="cs"/>
          <w:rtl/>
        </w:rPr>
        <w:t>ّ</w:t>
      </w:r>
      <w:r w:rsidRPr="00E354BF">
        <w:rPr>
          <w:rtl/>
        </w:rPr>
        <w:t xml:space="preserve"> الصلاة في اللباس الأسود مكروهة فليس صلاة المصل</w:t>
      </w:r>
      <w:r w:rsidR="00B1677F" w:rsidRPr="00E354BF">
        <w:rPr>
          <w:rFonts w:hint="cs"/>
          <w:rtl/>
        </w:rPr>
        <w:t>ّ</w:t>
      </w:r>
      <w:r w:rsidRPr="00E354BF">
        <w:rPr>
          <w:rtl/>
        </w:rPr>
        <w:t>ي فيه باطلة، بل هي صحيحة ومجزية، فالنهي عن لباسه في الصلاة إرشاد إلى أنّها فيه أقل</w:t>
      </w:r>
      <w:r w:rsidR="00B1677F" w:rsidRPr="00E354BF">
        <w:rPr>
          <w:rFonts w:hint="cs"/>
          <w:rtl/>
        </w:rPr>
        <w:t>ّ</w:t>
      </w:r>
      <w:r w:rsidRPr="00E354BF">
        <w:rPr>
          <w:rtl/>
        </w:rPr>
        <w:t xml:space="preserve"> ثواباً، وأدنى ملاكاً، من الصلاة في غيره</w:t>
      </w:r>
      <w:r w:rsidRPr="00E354BF">
        <w:rPr>
          <w:vertAlign w:val="superscript"/>
          <w:rtl/>
        </w:rPr>
        <w:t>(</w:t>
      </w:r>
      <w:r w:rsidRPr="00E354BF">
        <w:rPr>
          <w:rStyle w:val="EndnoteReference"/>
          <w:rFonts w:ascii="Mosawi" w:hAnsi="Mosawi"/>
          <w:sz w:val="27"/>
          <w:rtl/>
        </w:rPr>
        <w:endnoteReference w:id="339"/>
      </w:r>
      <w:r w:rsidRPr="00E354BF">
        <w:rPr>
          <w:vertAlign w:val="superscript"/>
          <w:rtl/>
        </w:rPr>
        <w:t>)</w:t>
      </w:r>
      <w:r w:rsidRPr="00E354BF">
        <w:rPr>
          <w:rtl/>
        </w:rPr>
        <w:t>.</w:t>
      </w:r>
    </w:p>
    <w:p w:rsidR="00887C96" w:rsidRPr="00E354BF" w:rsidRDefault="00887C96" w:rsidP="00484ED5">
      <w:pPr>
        <w:pStyle w:val="space2"/>
        <w:rPr>
          <w:rtl/>
        </w:rPr>
      </w:pPr>
      <w:r w:rsidRPr="00E354BF">
        <w:rPr>
          <w:rtl/>
        </w:rPr>
        <w:t>ونحن وإن</w:t>
      </w:r>
      <w:r w:rsidR="00B1677F" w:rsidRPr="00E354BF">
        <w:rPr>
          <w:rFonts w:hint="cs"/>
          <w:rtl/>
        </w:rPr>
        <w:t>ْ</w:t>
      </w:r>
      <w:r w:rsidRPr="00E354BF">
        <w:rPr>
          <w:rtl/>
        </w:rPr>
        <w:t xml:space="preserve"> اكتفينا في المقام بذكر كلمات هؤلاء الأعلام إلا</w:t>
      </w:r>
      <w:r w:rsidR="00B1677F" w:rsidRPr="00E354BF">
        <w:rPr>
          <w:rFonts w:hint="cs"/>
          <w:rtl/>
        </w:rPr>
        <w:t>ّ</w:t>
      </w:r>
      <w:r w:rsidRPr="00E354BF">
        <w:rPr>
          <w:rtl/>
        </w:rPr>
        <w:t xml:space="preserve"> أن</w:t>
      </w:r>
      <w:r w:rsidR="00B1677F" w:rsidRPr="00E354BF">
        <w:rPr>
          <w:rFonts w:hint="cs"/>
          <w:rtl/>
        </w:rPr>
        <w:t>ّ</w:t>
      </w:r>
      <w:r w:rsidRPr="00E354BF">
        <w:rPr>
          <w:rtl/>
        </w:rPr>
        <w:t xml:space="preserve"> هذا التحليل معروف</w:t>
      </w:r>
      <w:r w:rsidR="00B1677F" w:rsidRPr="00E354BF">
        <w:rPr>
          <w:rFonts w:hint="cs"/>
          <w:rtl/>
        </w:rPr>
        <w:t>ٌ</w:t>
      </w:r>
      <w:r w:rsidRPr="00E354BF">
        <w:rPr>
          <w:rtl/>
        </w:rPr>
        <w:t xml:space="preserve"> في علم الأصول</w:t>
      </w:r>
      <w:r w:rsidR="00B1677F" w:rsidRPr="00E354BF">
        <w:rPr>
          <w:rFonts w:hint="cs"/>
          <w:rtl/>
        </w:rPr>
        <w:t>،</w:t>
      </w:r>
      <w:r w:rsidRPr="00E354BF">
        <w:rPr>
          <w:rtl/>
        </w:rPr>
        <w:t xml:space="preserve"> حت</w:t>
      </w:r>
      <w:r w:rsidR="00B1677F" w:rsidRPr="00E354BF">
        <w:rPr>
          <w:rFonts w:hint="cs"/>
          <w:rtl/>
        </w:rPr>
        <w:t>ّ</w:t>
      </w:r>
      <w:r w:rsidRPr="00E354BF">
        <w:rPr>
          <w:rtl/>
        </w:rPr>
        <w:t>ى كاد أن يكون بديهي</w:t>
      </w:r>
      <w:r w:rsidR="00B1677F" w:rsidRPr="00E354BF">
        <w:rPr>
          <w:rFonts w:hint="cs"/>
          <w:rtl/>
        </w:rPr>
        <w:t>ّ</w:t>
      </w:r>
      <w:r w:rsidRPr="00E354BF">
        <w:rPr>
          <w:rtl/>
        </w:rPr>
        <w:t>اً. نعم، هناك قسم</w:t>
      </w:r>
      <w:r w:rsidR="00B1677F" w:rsidRPr="00E354BF">
        <w:rPr>
          <w:rFonts w:hint="cs"/>
          <w:rtl/>
        </w:rPr>
        <w:t>ٌ</w:t>
      </w:r>
      <w:r w:rsidRPr="00E354BF">
        <w:rPr>
          <w:rtl/>
        </w:rPr>
        <w:t xml:space="preserve"> آخر من النواهي، وهي النواهي الإرشادي</w:t>
      </w:r>
      <w:r w:rsidR="00B1677F" w:rsidRPr="00E354BF">
        <w:rPr>
          <w:rFonts w:hint="cs"/>
          <w:rtl/>
        </w:rPr>
        <w:t>ّ</w:t>
      </w:r>
      <w:r w:rsidRPr="00E354BF">
        <w:rPr>
          <w:rtl/>
        </w:rPr>
        <w:t>ة، المتعلِّقة بالعبادات والمعاملات، كالتي تدل</w:t>
      </w:r>
      <w:r w:rsidR="00B1677F" w:rsidRPr="00E354BF">
        <w:rPr>
          <w:rFonts w:hint="cs"/>
          <w:rtl/>
        </w:rPr>
        <w:t>ّ</w:t>
      </w:r>
      <w:r w:rsidRPr="00E354BF">
        <w:rPr>
          <w:rtl/>
        </w:rPr>
        <w:t xml:space="preserve"> على مانعي</w:t>
      </w:r>
      <w:r w:rsidR="00B1677F" w:rsidRPr="00E354BF">
        <w:rPr>
          <w:rFonts w:hint="cs"/>
          <w:rtl/>
        </w:rPr>
        <w:t>ّ</w:t>
      </w:r>
      <w:r w:rsidRPr="00E354BF">
        <w:rPr>
          <w:rtl/>
        </w:rPr>
        <w:t>ة شيء لهما، كالنهي عن المعاملة الغرري</w:t>
      </w:r>
      <w:r w:rsidR="00B1677F" w:rsidRPr="00E354BF">
        <w:rPr>
          <w:rFonts w:hint="cs"/>
          <w:rtl/>
        </w:rPr>
        <w:t>ّ</w:t>
      </w:r>
      <w:r w:rsidRPr="00E354BF">
        <w:rPr>
          <w:rtl/>
        </w:rPr>
        <w:t>ة مثلاً، أو كالنهي عن الصلاة في ما لا يؤكل لحمه، فإن</w:t>
      </w:r>
      <w:r w:rsidR="00B1677F" w:rsidRPr="00E354BF">
        <w:rPr>
          <w:rFonts w:hint="cs"/>
          <w:rtl/>
        </w:rPr>
        <w:t>ّ</w:t>
      </w:r>
      <w:r w:rsidRPr="00E354BF">
        <w:rPr>
          <w:rtl/>
        </w:rPr>
        <w:t>ه لا إشكال ولا خلاف في دلالة هذه النواهي على الفساد؛ لأن</w:t>
      </w:r>
      <w:r w:rsidR="00B1677F" w:rsidRPr="00E354BF">
        <w:rPr>
          <w:rFonts w:hint="cs"/>
          <w:rtl/>
        </w:rPr>
        <w:t>ّ</w:t>
      </w:r>
      <w:r w:rsidRPr="00E354BF">
        <w:rPr>
          <w:rtl/>
        </w:rPr>
        <w:t>ه إن</w:t>
      </w:r>
      <w:r w:rsidR="00B1677F" w:rsidRPr="00E354BF">
        <w:rPr>
          <w:rFonts w:hint="cs"/>
          <w:rtl/>
        </w:rPr>
        <w:t>ْ</w:t>
      </w:r>
      <w:r w:rsidRPr="00E354BF">
        <w:rPr>
          <w:rtl/>
        </w:rPr>
        <w:t xml:space="preserve"> أخذ عدم شيء في عبادة أو معاملة فسوف تقع فاسدة إنْ اقترنت بذلك الشيء؛ لغرض أن</w:t>
      </w:r>
      <w:r w:rsidR="00B1677F" w:rsidRPr="00E354BF">
        <w:rPr>
          <w:rFonts w:hint="cs"/>
          <w:rtl/>
        </w:rPr>
        <w:t>ّ</w:t>
      </w:r>
      <w:r w:rsidRPr="00E354BF">
        <w:rPr>
          <w:rtl/>
        </w:rPr>
        <w:t>ها توجب تقييد إطلاق أدل</w:t>
      </w:r>
      <w:r w:rsidR="00B1677F" w:rsidRPr="00E354BF">
        <w:rPr>
          <w:rFonts w:hint="cs"/>
          <w:rtl/>
        </w:rPr>
        <w:t>ّ</w:t>
      </w:r>
      <w:r w:rsidRPr="00E354BF">
        <w:rPr>
          <w:rtl/>
        </w:rPr>
        <w:t>ة العبادات والمعاملات بغير هذه الحص</w:t>
      </w:r>
      <w:r w:rsidR="00B1677F" w:rsidRPr="00E354BF">
        <w:rPr>
          <w:rFonts w:hint="cs"/>
          <w:rtl/>
        </w:rPr>
        <w:t>ّ</w:t>
      </w:r>
      <w:r w:rsidRPr="00E354BF">
        <w:rPr>
          <w:rtl/>
        </w:rPr>
        <w:t>ة. ولعلّ هذا لا خلاف فيه أيضاً.</w:t>
      </w:r>
    </w:p>
    <w:p w:rsidR="00887C96" w:rsidRPr="00484ED5" w:rsidRDefault="00887C96" w:rsidP="00484ED5">
      <w:pPr>
        <w:pStyle w:val="space2"/>
        <w:spacing w:line="240" w:lineRule="auto"/>
        <w:rPr>
          <w:sz w:val="20"/>
          <w:szCs w:val="19"/>
          <w:rtl/>
        </w:rPr>
      </w:pPr>
    </w:p>
    <w:p w:rsidR="00887C96" w:rsidRPr="00E354BF" w:rsidRDefault="008C3996" w:rsidP="00A52B7F">
      <w:pPr>
        <w:pStyle w:val="Heading3"/>
        <w:spacing w:line="400" w:lineRule="exact"/>
        <w:rPr>
          <w:color w:val="auto"/>
          <w:rtl/>
        </w:rPr>
      </w:pPr>
      <w:r>
        <w:rPr>
          <w:rFonts w:hint="cs"/>
          <w:color w:val="auto"/>
          <w:rtl/>
        </w:rPr>
        <w:t>4ـ</w:t>
      </w:r>
      <w:r w:rsidR="00887C96" w:rsidRPr="00E354BF">
        <w:rPr>
          <w:color w:val="auto"/>
          <w:rtl/>
        </w:rPr>
        <w:t xml:space="preserve"> كيف يكون لبس السواد حزناً على الإمام الحسين من ضمن الشعائر، وبالتالي مستحباً؟</w:t>
      </w:r>
    </w:p>
    <w:p w:rsidR="00887C96" w:rsidRPr="00E354BF" w:rsidRDefault="00887C96" w:rsidP="00A52B7F">
      <w:pPr>
        <w:rPr>
          <w:rFonts w:ascii="Mosawi" w:hAnsi="Mosawi"/>
          <w:sz w:val="27"/>
          <w:rtl/>
        </w:rPr>
      </w:pPr>
      <w:r w:rsidRPr="00E354BF">
        <w:rPr>
          <w:rFonts w:ascii="Mosawi" w:hAnsi="Mosawi"/>
          <w:sz w:val="27"/>
          <w:rtl/>
        </w:rPr>
        <w:t>في مقام الجواب نذكر أو</w:t>
      </w:r>
      <w:r w:rsidR="00B1677F" w:rsidRPr="00E354BF">
        <w:rPr>
          <w:rFonts w:ascii="Mosawi" w:hAnsi="Mosawi" w:hint="cs"/>
          <w:sz w:val="27"/>
          <w:rtl/>
        </w:rPr>
        <w:t>ّ</w:t>
      </w:r>
      <w:r w:rsidRPr="00E354BF">
        <w:rPr>
          <w:rFonts w:ascii="Mosawi" w:hAnsi="Mosawi"/>
          <w:sz w:val="27"/>
          <w:rtl/>
        </w:rPr>
        <w:t xml:space="preserve">لاً بعض كلمات العلماء، ثم نحاول ثانياً بيان الوجه </w:t>
      </w:r>
      <w:r w:rsidR="00B70371" w:rsidRPr="00E354BF">
        <w:rPr>
          <w:rFonts w:ascii="Mosawi" w:hAnsi="Mosawi"/>
          <w:sz w:val="27"/>
          <w:rtl/>
        </w:rPr>
        <w:lastRenderedPageBreak/>
        <w:t>الفنّ</w:t>
      </w:r>
      <w:r w:rsidRPr="00E354BF">
        <w:rPr>
          <w:rFonts w:ascii="Mosawi" w:hAnsi="Mosawi"/>
          <w:sz w:val="27"/>
          <w:rtl/>
        </w:rPr>
        <w:t>ي</w:t>
      </w:r>
      <w:r w:rsidR="00B1677F" w:rsidRPr="00E354BF">
        <w:rPr>
          <w:rFonts w:ascii="Mosawi" w:hAnsi="Mosawi" w:hint="cs"/>
          <w:sz w:val="27"/>
          <w:rtl/>
        </w:rPr>
        <w:t>ّ</w:t>
      </w:r>
      <w:r w:rsidRPr="00E354BF">
        <w:rPr>
          <w:rFonts w:ascii="Mosawi" w:hAnsi="Mosawi"/>
          <w:sz w:val="27"/>
          <w:rtl/>
        </w:rPr>
        <w:t xml:space="preserve"> لذلك.</w:t>
      </w:r>
    </w:p>
    <w:p w:rsidR="00887C96" w:rsidRPr="00E354BF" w:rsidRDefault="00887C96" w:rsidP="00484ED5">
      <w:pPr>
        <w:rPr>
          <w:rtl/>
        </w:rPr>
      </w:pPr>
      <w:r w:rsidRPr="00E354BF">
        <w:rPr>
          <w:b/>
          <w:bCs/>
          <w:rtl/>
        </w:rPr>
        <w:t>أو</w:t>
      </w:r>
      <w:r w:rsidR="00B1677F" w:rsidRPr="00E354BF">
        <w:rPr>
          <w:rFonts w:hint="cs"/>
          <w:b/>
          <w:bCs/>
          <w:rtl/>
        </w:rPr>
        <w:t>ّ</w:t>
      </w:r>
      <w:r w:rsidRPr="00E354BF">
        <w:rPr>
          <w:b/>
          <w:bCs/>
          <w:rtl/>
        </w:rPr>
        <w:t>لاً:</w:t>
      </w:r>
      <w:r w:rsidRPr="00E354BF">
        <w:rPr>
          <w:rtl/>
        </w:rPr>
        <w:t xml:space="preserve"> لعلّ أول م</w:t>
      </w:r>
      <w:r w:rsidR="00B1677F" w:rsidRPr="00E354BF">
        <w:rPr>
          <w:rFonts w:hint="cs"/>
          <w:rtl/>
        </w:rPr>
        <w:t>َ</w:t>
      </w:r>
      <w:r w:rsidRPr="00E354BF">
        <w:rPr>
          <w:rtl/>
        </w:rPr>
        <w:t>ن</w:t>
      </w:r>
      <w:r w:rsidR="00B1677F" w:rsidRPr="00E354BF">
        <w:rPr>
          <w:rFonts w:hint="cs"/>
          <w:rtl/>
        </w:rPr>
        <w:t>ْ</w:t>
      </w:r>
      <w:r w:rsidRPr="00E354BF">
        <w:rPr>
          <w:rtl/>
        </w:rPr>
        <w:t xml:space="preserve"> تعر</w:t>
      </w:r>
      <w:r w:rsidR="00B1677F" w:rsidRPr="00E354BF">
        <w:rPr>
          <w:rFonts w:hint="cs"/>
          <w:rtl/>
        </w:rPr>
        <w:t>َّ</w:t>
      </w:r>
      <w:r w:rsidRPr="00E354BF">
        <w:rPr>
          <w:rtl/>
        </w:rPr>
        <w:t>ض لهذا الأمر هو الشيخ البحراني</w:t>
      </w:r>
      <w:r w:rsidR="00B1677F" w:rsidRPr="00E354BF">
        <w:rPr>
          <w:rFonts w:hint="cs"/>
          <w:rtl/>
        </w:rPr>
        <w:t>ّ</w:t>
      </w:r>
      <w:r w:rsidRPr="00E354BF">
        <w:rPr>
          <w:rtl/>
        </w:rPr>
        <w:t xml:space="preserve"> في </w:t>
      </w:r>
      <w:r w:rsidR="00B1677F" w:rsidRPr="00E354BF">
        <w:rPr>
          <w:rFonts w:hint="cs"/>
          <w:rtl/>
        </w:rPr>
        <w:t>(</w:t>
      </w:r>
      <w:r w:rsidRPr="00E354BF">
        <w:rPr>
          <w:rtl/>
        </w:rPr>
        <w:t>الحدائق</w:t>
      </w:r>
      <w:r w:rsidR="00B1677F" w:rsidRPr="00E354BF">
        <w:rPr>
          <w:rFonts w:hint="cs"/>
          <w:rtl/>
        </w:rPr>
        <w:t>)</w:t>
      </w:r>
      <w:r w:rsidRPr="00E354BF">
        <w:rPr>
          <w:rtl/>
        </w:rPr>
        <w:t>، فإن</w:t>
      </w:r>
      <w:r w:rsidR="00B1677F" w:rsidRPr="00E354BF">
        <w:rPr>
          <w:rFonts w:hint="cs"/>
          <w:rtl/>
        </w:rPr>
        <w:t>ّ</w:t>
      </w:r>
      <w:r w:rsidRPr="00E354BF">
        <w:rPr>
          <w:rtl/>
        </w:rPr>
        <w:t>ه بعد أن ذكر كراهة الصلاة في اللباس الأسود قال: ثم أقول: لا يبعد استثناء لبس السواد في مأتم الحسين</w:t>
      </w:r>
      <w:r w:rsidR="0079584A" w:rsidRPr="00E354BF">
        <w:rPr>
          <w:rFonts w:cs="Mosawi"/>
          <w:szCs w:val="26"/>
          <w:rtl/>
        </w:rPr>
        <w:t>×</w:t>
      </w:r>
      <w:r w:rsidRPr="00E354BF">
        <w:rPr>
          <w:rtl/>
        </w:rPr>
        <w:t xml:space="preserve"> من هذه الأخبار؛ لما استفاضت به الأخبار من الأمر بإظهار شعائر الحزن. ويؤيِّده ما رواه شيخنا المجلسي</w:t>
      </w:r>
      <w:r w:rsidR="00B1677F" w:rsidRPr="00E354BF">
        <w:rPr>
          <w:rFonts w:hint="cs"/>
          <w:rtl/>
        </w:rPr>
        <w:t>ّ</w:t>
      </w:r>
      <w:r w:rsidRPr="00E354BF">
        <w:rPr>
          <w:rtl/>
        </w:rPr>
        <w:t xml:space="preserve"> عن البرقي</w:t>
      </w:r>
      <w:r w:rsidR="00B1677F" w:rsidRPr="00E354BF">
        <w:rPr>
          <w:rFonts w:hint="cs"/>
          <w:rtl/>
        </w:rPr>
        <w:t>ّ</w:t>
      </w:r>
      <w:r w:rsidRPr="00E354BF">
        <w:rPr>
          <w:rtl/>
        </w:rPr>
        <w:t xml:space="preserve"> في كتابه </w:t>
      </w:r>
      <w:r w:rsidR="00B1677F" w:rsidRPr="00E354BF">
        <w:rPr>
          <w:rFonts w:hint="cs"/>
          <w:rtl/>
        </w:rPr>
        <w:t>(</w:t>
      </w:r>
      <w:r w:rsidRPr="00E354BF">
        <w:rPr>
          <w:rtl/>
        </w:rPr>
        <w:t>المحاسن</w:t>
      </w:r>
      <w:r w:rsidR="00B1677F" w:rsidRPr="00E354BF">
        <w:rPr>
          <w:rFonts w:hint="cs"/>
          <w:rtl/>
        </w:rPr>
        <w:t>)</w:t>
      </w:r>
      <w:r w:rsidRPr="00E354BF">
        <w:rPr>
          <w:rtl/>
        </w:rPr>
        <w:t xml:space="preserve"> أن</w:t>
      </w:r>
      <w:r w:rsidR="00B1677F" w:rsidRPr="00E354BF">
        <w:rPr>
          <w:rFonts w:hint="cs"/>
          <w:rtl/>
        </w:rPr>
        <w:t>ّ</w:t>
      </w:r>
      <w:r w:rsidRPr="00E354BF">
        <w:rPr>
          <w:rtl/>
        </w:rPr>
        <w:t>ه روى عن عمر بن زين العابدين</w:t>
      </w:r>
      <w:r w:rsidR="0079584A" w:rsidRPr="00E354BF">
        <w:rPr>
          <w:rFonts w:cs="Mosawi"/>
          <w:szCs w:val="26"/>
          <w:rtl/>
        </w:rPr>
        <w:t>×</w:t>
      </w:r>
      <w:r w:rsidRPr="00E354BF">
        <w:rPr>
          <w:rtl/>
        </w:rPr>
        <w:t xml:space="preserve"> أن</w:t>
      </w:r>
      <w:r w:rsidR="00B1677F" w:rsidRPr="00E354BF">
        <w:rPr>
          <w:rFonts w:hint="cs"/>
          <w:rtl/>
        </w:rPr>
        <w:t>ّ</w:t>
      </w:r>
      <w:r w:rsidRPr="00E354BF">
        <w:rPr>
          <w:rtl/>
        </w:rPr>
        <w:t>ه قال: «لم</w:t>
      </w:r>
      <w:r w:rsidR="00B1677F" w:rsidRPr="00E354BF">
        <w:rPr>
          <w:rFonts w:hint="cs"/>
          <w:rtl/>
        </w:rPr>
        <w:t>ّ</w:t>
      </w:r>
      <w:r w:rsidRPr="00E354BF">
        <w:rPr>
          <w:rtl/>
        </w:rPr>
        <w:t>ا قتل جدي الحسين المظلوم الشهيد لبس نساء بني هاشم في مأتمه ثياب السواد، ولم يغيِّرْنَها في حرّ</w:t>
      </w:r>
      <w:r w:rsidR="00B1677F" w:rsidRPr="00E354BF">
        <w:rPr>
          <w:rFonts w:hint="cs"/>
          <w:rtl/>
        </w:rPr>
        <w:t>ٍ</w:t>
      </w:r>
      <w:r w:rsidRPr="00E354BF">
        <w:rPr>
          <w:rtl/>
        </w:rPr>
        <w:t xml:space="preserve"> أو برد، وكان الإمام زين العابدين</w:t>
      </w:r>
      <w:r w:rsidR="0079584A" w:rsidRPr="00E354BF">
        <w:rPr>
          <w:rFonts w:cs="Mosawi"/>
          <w:szCs w:val="26"/>
          <w:rtl/>
        </w:rPr>
        <w:t>×</w:t>
      </w:r>
      <w:r w:rsidRPr="00E354BF">
        <w:rPr>
          <w:rtl/>
        </w:rPr>
        <w:t xml:space="preserve"> يصنع لهنّ الطعام في المأتم»</w:t>
      </w:r>
      <w:r w:rsidRPr="00E354BF">
        <w:rPr>
          <w:vertAlign w:val="superscript"/>
          <w:rtl/>
        </w:rPr>
        <w:t>(</w:t>
      </w:r>
      <w:r w:rsidRPr="00E354BF">
        <w:rPr>
          <w:rStyle w:val="EndnoteReference"/>
          <w:rFonts w:ascii="Mosawi" w:hAnsi="Mosawi"/>
          <w:sz w:val="27"/>
          <w:rtl/>
        </w:rPr>
        <w:endnoteReference w:id="340"/>
      </w:r>
      <w:r w:rsidRPr="00E354BF">
        <w:rPr>
          <w:vertAlign w:val="superscript"/>
          <w:rtl/>
        </w:rPr>
        <w:t>)</w:t>
      </w:r>
      <w:r w:rsidRPr="00E354BF">
        <w:rPr>
          <w:rtl/>
        </w:rPr>
        <w:t>.</w:t>
      </w:r>
    </w:p>
    <w:p w:rsidR="00887C96" w:rsidRPr="00E354BF" w:rsidRDefault="00887C96" w:rsidP="00484ED5">
      <w:pPr>
        <w:rPr>
          <w:rtl/>
        </w:rPr>
      </w:pPr>
      <w:r w:rsidRPr="00E354BF">
        <w:rPr>
          <w:rtl/>
        </w:rPr>
        <w:t>وقال السيد السبزواري</w:t>
      </w:r>
      <w:r w:rsidR="00B1677F" w:rsidRPr="00E354BF">
        <w:rPr>
          <w:rFonts w:hint="cs"/>
          <w:rtl/>
        </w:rPr>
        <w:t>ّ</w:t>
      </w:r>
      <w:r w:rsidRPr="00E354BF">
        <w:rPr>
          <w:rtl/>
        </w:rPr>
        <w:t xml:space="preserve"> في </w:t>
      </w:r>
      <w:r w:rsidR="00B1677F" w:rsidRPr="00E354BF">
        <w:rPr>
          <w:rFonts w:hint="cs"/>
          <w:rtl/>
        </w:rPr>
        <w:t>(</w:t>
      </w:r>
      <w:r w:rsidRPr="00E354BF">
        <w:rPr>
          <w:rtl/>
        </w:rPr>
        <w:t>المهذ</w:t>
      </w:r>
      <w:r w:rsidR="00B1677F" w:rsidRPr="00E354BF">
        <w:rPr>
          <w:rFonts w:hint="cs"/>
          <w:rtl/>
        </w:rPr>
        <w:t>َّ</w:t>
      </w:r>
      <w:r w:rsidRPr="00E354BF">
        <w:rPr>
          <w:rtl/>
        </w:rPr>
        <w:t>ب</w:t>
      </w:r>
      <w:r w:rsidR="00B1677F" w:rsidRPr="00E354BF">
        <w:rPr>
          <w:rFonts w:hint="cs"/>
          <w:rtl/>
        </w:rPr>
        <w:t>)</w:t>
      </w:r>
      <w:r w:rsidRPr="00E354BF">
        <w:rPr>
          <w:rtl/>
        </w:rPr>
        <w:t>: أقول: في بعض التواريخ أن</w:t>
      </w:r>
      <w:r w:rsidR="00B1677F" w:rsidRPr="00E354BF">
        <w:rPr>
          <w:rFonts w:hint="cs"/>
          <w:rtl/>
        </w:rPr>
        <w:t>ّ</w:t>
      </w:r>
      <w:r w:rsidRPr="00E354BF">
        <w:rPr>
          <w:rtl/>
        </w:rPr>
        <w:t xml:space="preserve"> لبس السواد كان حداداً لقتل آل</w:t>
      </w:r>
      <w:r w:rsidR="008B5B32" w:rsidRPr="00E354BF">
        <w:rPr>
          <w:rtl/>
        </w:rPr>
        <w:t xml:space="preserve"> محمّد </w:t>
      </w:r>
      <w:r w:rsidRPr="00E354BF">
        <w:rPr>
          <w:rtl/>
        </w:rPr>
        <w:t>من الحسين بن علي</w:t>
      </w:r>
      <w:r w:rsidR="00B1677F" w:rsidRPr="00E354BF">
        <w:rPr>
          <w:rFonts w:hint="cs"/>
          <w:rtl/>
        </w:rPr>
        <w:t>ّ</w:t>
      </w:r>
      <w:r w:rsidR="0079584A" w:rsidRPr="00E354BF">
        <w:rPr>
          <w:rFonts w:cs="Mosawi"/>
          <w:szCs w:val="26"/>
          <w:rtl/>
        </w:rPr>
        <w:t>×</w:t>
      </w:r>
      <w:r w:rsidRPr="00E354BF">
        <w:rPr>
          <w:rtl/>
        </w:rPr>
        <w:t>، وزيد، ويحيى، بل يظهر من بعضها أن</w:t>
      </w:r>
      <w:r w:rsidR="00B1677F" w:rsidRPr="00E354BF">
        <w:rPr>
          <w:rFonts w:hint="cs"/>
          <w:rtl/>
        </w:rPr>
        <w:t>ّ</w:t>
      </w:r>
      <w:r w:rsidRPr="00E354BF">
        <w:rPr>
          <w:rtl/>
        </w:rPr>
        <w:t xml:space="preserve"> الشيعة في تلك الأزمنة كانوا كذلك. وعلى هذا يمكن القول بأن</w:t>
      </w:r>
      <w:r w:rsidR="00B1677F" w:rsidRPr="00E354BF">
        <w:rPr>
          <w:rFonts w:hint="cs"/>
          <w:rtl/>
        </w:rPr>
        <w:t>ّ</w:t>
      </w:r>
      <w:r w:rsidR="008C3996">
        <w:rPr>
          <w:rFonts w:hint="cs"/>
          <w:rtl/>
        </w:rPr>
        <w:t xml:space="preserve"> </w:t>
      </w:r>
      <w:r w:rsidRPr="00E354BF">
        <w:rPr>
          <w:rtl/>
        </w:rPr>
        <w:t>ما ورد من كراهة لبس السواد لم يرِدْ لبيان حكم الله ال</w:t>
      </w:r>
      <w:r w:rsidR="00C420A4" w:rsidRPr="00E354BF">
        <w:rPr>
          <w:rtl/>
        </w:rPr>
        <w:t>واقعيّ</w:t>
      </w:r>
      <w:r w:rsidRPr="00E354BF">
        <w:rPr>
          <w:rtl/>
        </w:rPr>
        <w:t>، بل ورد لبعض المصالح، كبيان أن</w:t>
      </w:r>
      <w:r w:rsidR="00B1677F" w:rsidRPr="00E354BF">
        <w:rPr>
          <w:rFonts w:hint="cs"/>
          <w:rtl/>
        </w:rPr>
        <w:t>ّ</w:t>
      </w:r>
      <w:r w:rsidRPr="00E354BF">
        <w:rPr>
          <w:rtl/>
        </w:rPr>
        <w:t xml:space="preserve"> لبس السواد بين بني هاشم والشيعة </w:t>
      </w:r>
      <w:r w:rsidR="008C3996">
        <w:rPr>
          <w:rFonts w:hint="cs"/>
          <w:rtl/>
        </w:rPr>
        <w:t>ليس لأهل البيت علاقة به</w:t>
      </w:r>
      <w:r w:rsidRPr="00E354BF">
        <w:rPr>
          <w:rtl/>
        </w:rPr>
        <w:t>، حت</w:t>
      </w:r>
      <w:r w:rsidR="00B1677F" w:rsidRPr="00E354BF">
        <w:rPr>
          <w:rFonts w:hint="cs"/>
          <w:rtl/>
        </w:rPr>
        <w:t>ّ</w:t>
      </w:r>
      <w:r w:rsidRPr="00E354BF">
        <w:rPr>
          <w:rtl/>
        </w:rPr>
        <w:t>ى يصير ذلك منشأ للظلم والجور من الأعداء عليهم</w:t>
      </w:r>
      <w:r w:rsidRPr="00E354BF">
        <w:rPr>
          <w:vertAlign w:val="superscript"/>
          <w:rtl/>
        </w:rPr>
        <w:t>(</w:t>
      </w:r>
      <w:r w:rsidRPr="00E354BF">
        <w:rPr>
          <w:rStyle w:val="EndnoteReference"/>
          <w:rFonts w:ascii="Mosawi" w:hAnsi="Mosawi"/>
          <w:sz w:val="27"/>
          <w:rtl/>
        </w:rPr>
        <w:endnoteReference w:id="341"/>
      </w:r>
      <w:r w:rsidRPr="00E354BF">
        <w:rPr>
          <w:vertAlign w:val="superscript"/>
          <w:rtl/>
        </w:rPr>
        <w:t>)</w:t>
      </w:r>
      <w:r w:rsidRPr="00E354BF">
        <w:rPr>
          <w:rtl/>
        </w:rPr>
        <w:t>.</w:t>
      </w:r>
    </w:p>
    <w:p w:rsidR="00887C96" w:rsidRPr="00E354BF" w:rsidRDefault="00887C96" w:rsidP="00484ED5">
      <w:pPr>
        <w:rPr>
          <w:rtl/>
        </w:rPr>
      </w:pPr>
      <w:r w:rsidRPr="00E354BF">
        <w:rPr>
          <w:rtl/>
        </w:rPr>
        <w:t>وقال الميرزا التبريزي</w:t>
      </w:r>
      <w:r w:rsidR="00B1677F" w:rsidRPr="00E354BF">
        <w:rPr>
          <w:rFonts w:hint="cs"/>
          <w:rtl/>
        </w:rPr>
        <w:t>ّ</w:t>
      </w:r>
      <w:r w:rsidRPr="00E354BF">
        <w:rPr>
          <w:rtl/>
        </w:rPr>
        <w:t>: بقي أمرٌ تعرَّض له صاحب الحدائق... ولم يبيّن الوجه في عدم شمول هذه الروايات لذلك. والوجه في عدم الشمول هو أن</w:t>
      </w:r>
      <w:r w:rsidR="00B1677F" w:rsidRPr="00E354BF">
        <w:rPr>
          <w:rFonts w:hint="cs"/>
          <w:rtl/>
        </w:rPr>
        <w:t>ّ</w:t>
      </w:r>
      <w:r w:rsidRPr="00E354BF">
        <w:rPr>
          <w:rtl/>
        </w:rPr>
        <w:t xml:space="preserve"> في لبس المؤمنين الثياب السوداء في وفيات ال</w:t>
      </w:r>
      <w:r w:rsidR="008B5B32" w:rsidRPr="00E354BF">
        <w:rPr>
          <w:rtl/>
        </w:rPr>
        <w:t>أئمّة</w:t>
      </w:r>
      <w:r w:rsidR="00C70680" w:rsidRPr="00E354BF">
        <w:rPr>
          <w:rFonts w:cs="Mosawi" w:hint="cs"/>
          <w:szCs w:val="26"/>
          <w:rtl/>
        </w:rPr>
        <w:t>^</w:t>
      </w:r>
      <w:r w:rsidRPr="00E354BF">
        <w:rPr>
          <w:rtl/>
        </w:rPr>
        <w:t>، وبالخصوص في أي</w:t>
      </w:r>
      <w:r w:rsidR="00B1677F" w:rsidRPr="00E354BF">
        <w:rPr>
          <w:rFonts w:hint="cs"/>
          <w:rtl/>
        </w:rPr>
        <w:t>ّ</w:t>
      </w:r>
      <w:r w:rsidRPr="00E354BF">
        <w:rPr>
          <w:rtl/>
        </w:rPr>
        <w:t>ام محر</w:t>
      </w:r>
      <w:r w:rsidR="00B1677F" w:rsidRPr="00E354BF">
        <w:rPr>
          <w:rFonts w:hint="cs"/>
          <w:rtl/>
        </w:rPr>
        <w:t>َّ</w:t>
      </w:r>
      <w:r w:rsidRPr="00E354BF">
        <w:rPr>
          <w:rtl/>
        </w:rPr>
        <w:t>م الحرام وشهر صفر، إظهاراً لمود</w:t>
      </w:r>
      <w:r w:rsidR="00B1677F" w:rsidRPr="00E354BF">
        <w:rPr>
          <w:rFonts w:hint="cs"/>
          <w:rtl/>
        </w:rPr>
        <w:t>ّ</w:t>
      </w:r>
      <w:r w:rsidRPr="00E354BF">
        <w:rPr>
          <w:rtl/>
        </w:rPr>
        <w:t>تهم وحب</w:t>
      </w:r>
      <w:r w:rsidR="00B1677F" w:rsidRPr="00E354BF">
        <w:rPr>
          <w:rFonts w:hint="cs"/>
          <w:rtl/>
        </w:rPr>
        <w:t>ّ</w:t>
      </w:r>
      <w:r w:rsidRPr="00E354BF">
        <w:rPr>
          <w:rtl/>
        </w:rPr>
        <w:t>هم لأهل البيت</w:t>
      </w:r>
      <w:r w:rsidR="00C70680" w:rsidRPr="00E354BF">
        <w:rPr>
          <w:rFonts w:cs="Mosawi" w:hint="cs"/>
          <w:szCs w:val="26"/>
          <w:rtl/>
        </w:rPr>
        <w:t>^</w:t>
      </w:r>
      <w:r w:rsidRPr="00E354BF">
        <w:rPr>
          <w:rtl/>
        </w:rPr>
        <w:t>، فيحزنون لحزنهم، وإن</w:t>
      </w:r>
      <w:r w:rsidR="00B1677F" w:rsidRPr="00E354BF">
        <w:rPr>
          <w:rFonts w:hint="cs"/>
          <w:rtl/>
        </w:rPr>
        <w:t>ّ</w:t>
      </w:r>
      <w:r w:rsidRPr="00E354BF">
        <w:rPr>
          <w:rtl/>
        </w:rPr>
        <w:t xml:space="preserve"> هذا العمل من المؤمنين إحياء لأمر أهل البيت</w:t>
      </w:r>
      <w:r w:rsidR="00C70680" w:rsidRPr="00E354BF">
        <w:rPr>
          <w:rFonts w:cs="Mosawi" w:hint="cs"/>
          <w:szCs w:val="26"/>
          <w:rtl/>
        </w:rPr>
        <w:t>^</w:t>
      </w:r>
      <w:r w:rsidRPr="00E354BF">
        <w:rPr>
          <w:rtl/>
        </w:rPr>
        <w:t>، وقد روي عنهم: رحم الله م</w:t>
      </w:r>
      <w:r w:rsidR="00B1677F" w:rsidRPr="00E354BF">
        <w:rPr>
          <w:rFonts w:hint="cs"/>
          <w:rtl/>
        </w:rPr>
        <w:t>َ</w:t>
      </w:r>
      <w:r w:rsidRPr="00E354BF">
        <w:rPr>
          <w:rtl/>
        </w:rPr>
        <w:t>ن</w:t>
      </w:r>
      <w:r w:rsidR="00B1677F" w:rsidRPr="00E354BF">
        <w:rPr>
          <w:rFonts w:hint="cs"/>
          <w:rtl/>
        </w:rPr>
        <w:t>ْ</w:t>
      </w:r>
      <w:r w:rsidRPr="00E354BF">
        <w:rPr>
          <w:rtl/>
        </w:rPr>
        <w:t xml:space="preserve"> أحيا أمرنا...</w:t>
      </w:r>
      <w:r w:rsidRPr="00E354BF">
        <w:rPr>
          <w:vertAlign w:val="superscript"/>
          <w:rtl/>
        </w:rPr>
        <w:t>(</w:t>
      </w:r>
      <w:r w:rsidRPr="00E354BF">
        <w:rPr>
          <w:rStyle w:val="EndnoteReference"/>
          <w:rFonts w:ascii="Mosawi" w:hAnsi="Mosawi"/>
          <w:sz w:val="27"/>
          <w:rtl/>
        </w:rPr>
        <w:endnoteReference w:id="342"/>
      </w:r>
      <w:r w:rsidRPr="00E354BF">
        <w:rPr>
          <w:vertAlign w:val="superscript"/>
          <w:rtl/>
        </w:rPr>
        <w:t>)</w:t>
      </w:r>
      <w:r w:rsidRPr="00E354BF">
        <w:rPr>
          <w:rtl/>
        </w:rPr>
        <w:t>.</w:t>
      </w:r>
    </w:p>
    <w:p w:rsidR="00887C96" w:rsidRPr="00E354BF" w:rsidRDefault="00887C96" w:rsidP="00484ED5">
      <w:pPr>
        <w:rPr>
          <w:rtl/>
        </w:rPr>
      </w:pPr>
      <w:r w:rsidRPr="00E354BF">
        <w:rPr>
          <w:b/>
          <w:bCs/>
          <w:rtl/>
        </w:rPr>
        <w:t>ثانياً:</w:t>
      </w:r>
      <w:r w:rsidRPr="00E354BF">
        <w:rPr>
          <w:rtl/>
        </w:rPr>
        <w:t xml:space="preserve"> إن</w:t>
      </w:r>
      <w:r w:rsidR="00B1677F" w:rsidRPr="00E354BF">
        <w:rPr>
          <w:rFonts w:hint="cs"/>
          <w:rtl/>
        </w:rPr>
        <w:t>ّ</w:t>
      </w:r>
      <w:r w:rsidRPr="00E354BF">
        <w:rPr>
          <w:rtl/>
        </w:rPr>
        <w:t xml:space="preserve"> الأحاديث التي استند إليها لإثبات أن</w:t>
      </w:r>
      <w:r w:rsidR="00B1677F" w:rsidRPr="00E354BF">
        <w:rPr>
          <w:rFonts w:hint="cs"/>
          <w:rtl/>
        </w:rPr>
        <w:t>ّ</w:t>
      </w:r>
      <w:r w:rsidRPr="00E354BF">
        <w:rPr>
          <w:rtl/>
        </w:rPr>
        <w:t xml:space="preserve"> بني هاشم وآل البيت</w:t>
      </w:r>
      <w:r w:rsidR="00C70680" w:rsidRPr="00E354BF">
        <w:rPr>
          <w:rFonts w:cs="Mosawi" w:hint="cs"/>
          <w:szCs w:val="26"/>
          <w:rtl/>
        </w:rPr>
        <w:t>^</w:t>
      </w:r>
      <w:r w:rsidRPr="00E354BF">
        <w:rPr>
          <w:rtl/>
        </w:rPr>
        <w:t xml:space="preserve"> كانوا يلبسون السواد في أي</w:t>
      </w:r>
      <w:r w:rsidR="00B1677F" w:rsidRPr="00E354BF">
        <w:rPr>
          <w:rFonts w:hint="cs"/>
          <w:rtl/>
        </w:rPr>
        <w:t>ّا</w:t>
      </w:r>
      <w:r w:rsidRPr="00E354BF">
        <w:rPr>
          <w:rtl/>
        </w:rPr>
        <w:t>م الحزن، و</w:t>
      </w:r>
      <w:r w:rsidR="00015A29" w:rsidRPr="00E354BF">
        <w:rPr>
          <w:rtl/>
        </w:rPr>
        <w:t>خاصّ</w:t>
      </w:r>
      <w:r w:rsidRPr="00E354BF">
        <w:rPr>
          <w:rtl/>
        </w:rPr>
        <w:t>ة على</w:t>
      </w:r>
      <w:r w:rsidR="00B70371" w:rsidRPr="00E354BF">
        <w:rPr>
          <w:rtl/>
        </w:rPr>
        <w:t xml:space="preserve"> سيّد </w:t>
      </w:r>
      <w:r w:rsidRPr="00E354BF">
        <w:rPr>
          <w:rtl/>
        </w:rPr>
        <w:t>الشهداء، كثيرة، ونذكر منها:</w:t>
      </w:r>
    </w:p>
    <w:p w:rsidR="00887C96" w:rsidRPr="00E354BF" w:rsidRDefault="00887C96" w:rsidP="00484ED5">
      <w:pPr>
        <w:rPr>
          <w:rtl/>
        </w:rPr>
      </w:pPr>
      <w:r w:rsidRPr="00E354BF">
        <w:rPr>
          <w:rtl/>
        </w:rPr>
        <w:t>1ـ رواية هشام بن سعد، عن المشيخة، قال: أخبرني أن</w:t>
      </w:r>
      <w:r w:rsidR="00B1677F" w:rsidRPr="00E354BF">
        <w:rPr>
          <w:rFonts w:hint="cs"/>
          <w:rtl/>
        </w:rPr>
        <w:t>ّ</w:t>
      </w:r>
      <w:r w:rsidRPr="00E354BF">
        <w:rPr>
          <w:rtl/>
        </w:rPr>
        <w:t xml:space="preserve"> الملك الذي جاء إلى رسول الله</w:t>
      </w:r>
      <w:r w:rsidR="00A82A43" w:rsidRPr="00E354BF">
        <w:rPr>
          <w:rFonts w:cs="Mosawi"/>
          <w:szCs w:val="26"/>
          <w:rtl/>
        </w:rPr>
        <w:t>|</w:t>
      </w:r>
      <w:r w:rsidRPr="00E354BF">
        <w:rPr>
          <w:rtl/>
        </w:rPr>
        <w:t xml:space="preserve"> وأخبره بقتل الحسين بن علي</w:t>
      </w:r>
      <w:r w:rsidR="00B1677F" w:rsidRPr="00E354BF">
        <w:rPr>
          <w:rFonts w:hint="cs"/>
          <w:rtl/>
        </w:rPr>
        <w:t>ّ</w:t>
      </w:r>
      <w:r w:rsidR="0079584A" w:rsidRPr="00E354BF">
        <w:rPr>
          <w:rFonts w:cs="Mosawi"/>
          <w:szCs w:val="26"/>
          <w:rtl/>
        </w:rPr>
        <w:t>×</w:t>
      </w:r>
      <w:r w:rsidRPr="00E354BF">
        <w:rPr>
          <w:rtl/>
        </w:rPr>
        <w:t xml:space="preserve"> كان ملك البحار، وذلك أن</w:t>
      </w:r>
      <w:r w:rsidR="00B1677F" w:rsidRPr="00E354BF">
        <w:rPr>
          <w:rFonts w:hint="cs"/>
          <w:rtl/>
        </w:rPr>
        <w:t>ّ</w:t>
      </w:r>
      <w:r w:rsidRPr="00E354BF">
        <w:rPr>
          <w:rtl/>
        </w:rPr>
        <w:t xml:space="preserve"> ملكاً من ملائكة الفردوس نزل على البحر فنشر أجنحته عليها، ثم صاح صيحة، وقال: يا أهل البحار، البسوا أثواب الحزن، فإن</w:t>
      </w:r>
      <w:r w:rsidR="00B1677F" w:rsidRPr="00E354BF">
        <w:rPr>
          <w:rFonts w:hint="cs"/>
          <w:rtl/>
        </w:rPr>
        <w:t>ّ</w:t>
      </w:r>
      <w:r w:rsidRPr="00E354BF">
        <w:rPr>
          <w:rtl/>
        </w:rPr>
        <w:t xml:space="preserve"> فرخ رسول الله</w:t>
      </w:r>
      <w:r w:rsidR="00A82A43" w:rsidRPr="00E354BF">
        <w:rPr>
          <w:rFonts w:cs="Mosawi"/>
          <w:szCs w:val="26"/>
          <w:rtl/>
        </w:rPr>
        <w:t>|</w:t>
      </w:r>
      <w:r w:rsidRPr="00E354BF">
        <w:rPr>
          <w:rtl/>
        </w:rPr>
        <w:t xml:space="preserve"> مذبوح، ثم حمل من تربته في أجنحته إلى السماوات، فلم يبقَ ملك فيها إ</w:t>
      </w:r>
      <w:r w:rsidR="00B70371" w:rsidRPr="00E354BF">
        <w:rPr>
          <w:rtl/>
        </w:rPr>
        <w:t>لاّ</w:t>
      </w:r>
      <w:r w:rsidRPr="00E354BF">
        <w:rPr>
          <w:rtl/>
        </w:rPr>
        <w:t xml:space="preserve"> شمّها، وصار عنده لها أثر، ولعن قتلته </w:t>
      </w:r>
      <w:r w:rsidRPr="00E354BF">
        <w:rPr>
          <w:rtl/>
        </w:rPr>
        <w:lastRenderedPageBreak/>
        <w:t>وأشياعهم وأتباعهم</w:t>
      </w:r>
      <w:r w:rsidRPr="00E354BF">
        <w:rPr>
          <w:vertAlign w:val="superscript"/>
          <w:rtl/>
        </w:rPr>
        <w:t>(</w:t>
      </w:r>
      <w:r w:rsidRPr="00E354BF">
        <w:rPr>
          <w:rStyle w:val="EndnoteReference"/>
          <w:rFonts w:ascii="Mosawi" w:hAnsi="Mosawi"/>
          <w:sz w:val="27"/>
          <w:rtl/>
        </w:rPr>
        <w:endnoteReference w:id="343"/>
      </w:r>
      <w:r w:rsidRPr="00E354BF">
        <w:rPr>
          <w:vertAlign w:val="superscript"/>
          <w:rtl/>
        </w:rPr>
        <w:t>)</w:t>
      </w:r>
      <w:r w:rsidRPr="00E354BF">
        <w:rPr>
          <w:rtl/>
        </w:rPr>
        <w:t>.</w:t>
      </w:r>
    </w:p>
    <w:p w:rsidR="00887C96" w:rsidRPr="00E354BF" w:rsidRDefault="00887C96" w:rsidP="00484ED5">
      <w:pPr>
        <w:rPr>
          <w:rtl/>
        </w:rPr>
      </w:pPr>
      <w:r w:rsidRPr="00E354BF">
        <w:rPr>
          <w:rtl/>
        </w:rPr>
        <w:t>2ـ رواية عمر بن علي</w:t>
      </w:r>
      <w:r w:rsidR="00B1677F" w:rsidRPr="00E354BF">
        <w:rPr>
          <w:rFonts w:hint="cs"/>
          <w:rtl/>
        </w:rPr>
        <w:t>ّ</w:t>
      </w:r>
      <w:r w:rsidRPr="00E354BF">
        <w:rPr>
          <w:rtl/>
        </w:rPr>
        <w:t xml:space="preserve"> بن الحسين قال: لم</w:t>
      </w:r>
      <w:r w:rsidR="00B1677F" w:rsidRPr="00E354BF">
        <w:rPr>
          <w:rFonts w:hint="cs"/>
          <w:rtl/>
        </w:rPr>
        <w:t>ّ</w:t>
      </w:r>
      <w:r w:rsidRPr="00E354BF">
        <w:rPr>
          <w:rtl/>
        </w:rPr>
        <w:t>ا قتل الحسين بن علي</w:t>
      </w:r>
      <w:r w:rsidR="00B1677F" w:rsidRPr="00E354BF">
        <w:rPr>
          <w:rFonts w:hint="cs"/>
          <w:rtl/>
        </w:rPr>
        <w:t>ّ</w:t>
      </w:r>
      <w:r w:rsidR="0079584A" w:rsidRPr="00E354BF">
        <w:rPr>
          <w:rFonts w:cs="Mosawi"/>
          <w:szCs w:val="26"/>
          <w:rtl/>
        </w:rPr>
        <w:t>×</w:t>
      </w:r>
      <w:r w:rsidRPr="00E354BF">
        <w:rPr>
          <w:rtl/>
        </w:rPr>
        <w:t xml:space="preserve"> لبس نساء بني هاشم السواد والمسوح، وكُنَّ لا يشتكين من حرٍّ ولا برد، وكان علي</w:t>
      </w:r>
      <w:r w:rsidR="00B1677F" w:rsidRPr="00E354BF">
        <w:rPr>
          <w:rFonts w:hint="cs"/>
          <w:rtl/>
        </w:rPr>
        <w:t>ّ</w:t>
      </w:r>
      <w:r w:rsidRPr="00E354BF">
        <w:rPr>
          <w:rtl/>
        </w:rPr>
        <w:t xml:space="preserve"> بن الحسين</w:t>
      </w:r>
      <w:r w:rsidR="0079584A" w:rsidRPr="00E354BF">
        <w:rPr>
          <w:rFonts w:cs="Mosawi"/>
          <w:szCs w:val="26"/>
          <w:rtl/>
        </w:rPr>
        <w:t>×</w:t>
      </w:r>
      <w:r w:rsidRPr="00E354BF">
        <w:rPr>
          <w:rtl/>
        </w:rPr>
        <w:t xml:space="preserve"> يعمل لهنّ الطعام للمأتم</w:t>
      </w:r>
      <w:r w:rsidRPr="00E354BF">
        <w:rPr>
          <w:vertAlign w:val="superscript"/>
          <w:rtl/>
        </w:rPr>
        <w:t>(</w:t>
      </w:r>
      <w:r w:rsidRPr="00E354BF">
        <w:rPr>
          <w:rStyle w:val="EndnoteReference"/>
          <w:rFonts w:ascii="Mosawi" w:hAnsi="Mosawi"/>
          <w:sz w:val="27"/>
          <w:rtl/>
        </w:rPr>
        <w:endnoteReference w:id="344"/>
      </w:r>
      <w:r w:rsidRPr="00E354BF">
        <w:rPr>
          <w:vertAlign w:val="superscript"/>
          <w:rtl/>
        </w:rPr>
        <w:t>)</w:t>
      </w:r>
      <w:r w:rsidRPr="00E354BF">
        <w:rPr>
          <w:rtl/>
        </w:rPr>
        <w:t>.</w:t>
      </w:r>
    </w:p>
    <w:p w:rsidR="00887C96" w:rsidRPr="00E354BF" w:rsidRDefault="00887C96" w:rsidP="00484ED5">
      <w:pPr>
        <w:rPr>
          <w:rtl/>
        </w:rPr>
      </w:pPr>
      <w:r w:rsidRPr="00E354BF">
        <w:rPr>
          <w:rtl/>
        </w:rPr>
        <w:t>3ـ رواية كامل بن إبراهيم أن</w:t>
      </w:r>
      <w:r w:rsidR="00B1677F" w:rsidRPr="00E354BF">
        <w:rPr>
          <w:rFonts w:hint="cs"/>
          <w:rtl/>
        </w:rPr>
        <w:t>ّ</w:t>
      </w:r>
      <w:r w:rsidRPr="00E354BF">
        <w:rPr>
          <w:rtl/>
        </w:rPr>
        <w:t>ه دخل على أبي محم</w:t>
      </w:r>
      <w:r w:rsidR="00B1677F" w:rsidRPr="00E354BF">
        <w:rPr>
          <w:rFonts w:hint="cs"/>
          <w:rtl/>
        </w:rPr>
        <w:t>ّ</w:t>
      </w:r>
      <w:r w:rsidRPr="00E354BF">
        <w:rPr>
          <w:rtl/>
        </w:rPr>
        <w:t>د</w:t>
      </w:r>
      <w:r w:rsidR="0079584A" w:rsidRPr="00E354BF">
        <w:rPr>
          <w:rFonts w:cs="Mosawi"/>
          <w:szCs w:val="26"/>
          <w:rtl/>
        </w:rPr>
        <w:t>×</w:t>
      </w:r>
      <w:r w:rsidRPr="00E354BF">
        <w:rPr>
          <w:rtl/>
        </w:rPr>
        <w:t>، فنظر إلى ثياب</w:t>
      </w:r>
      <w:r w:rsidR="00B1677F" w:rsidRPr="00E354BF">
        <w:rPr>
          <w:rFonts w:hint="cs"/>
          <w:rtl/>
        </w:rPr>
        <w:t>ٍ</w:t>
      </w:r>
      <w:r w:rsidRPr="00E354BF">
        <w:rPr>
          <w:rtl/>
        </w:rPr>
        <w:t xml:space="preserve"> بياض ناعمة، قال: فقلتُ في نفسي: وليُّ الله وحج</w:t>
      </w:r>
      <w:r w:rsidR="00B1677F" w:rsidRPr="00E354BF">
        <w:rPr>
          <w:rFonts w:hint="cs"/>
          <w:rtl/>
        </w:rPr>
        <w:t>ّ</w:t>
      </w:r>
      <w:r w:rsidRPr="00E354BF">
        <w:rPr>
          <w:rtl/>
        </w:rPr>
        <w:t>ته يلبس الناعم من الثياب، ويأمرنا نحن بمواساة الإخوان، وينهانا عن لبس مثله</w:t>
      </w:r>
      <w:r w:rsidRPr="00E354BF">
        <w:rPr>
          <w:rFonts w:hint="cs"/>
          <w:rtl/>
        </w:rPr>
        <w:t>،</w:t>
      </w:r>
      <w:r w:rsidRPr="00E354BF">
        <w:rPr>
          <w:rtl/>
        </w:rPr>
        <w:t xml:space="preserve"> فقال مبتسماً: يا كامل، وحسر عن ذراع</w:t>
      </w:r>
      <w:r w:rsidR="00B1677F" w:rsidRPr="00E354BF">
        <w:rPr>
          <w:rFonts w:hint="cs"/>
          <w:rtl/>
        </w:rPr>
        <w:t>َ</w:t>
      </w:r>
      <w:r w:rsidRPr="00E354BF">
        <w:rPr>
          <w:rtl/>
        </w:rPr>
        <w:t>ي</w:t>
      </w:r>
      <w:r w:rsidR="00B1677F" w:rsidRPr="00E354BF">
        <w:rPr>
          <w:rFonts w:hint="cs"/>
          <w:rtl/>
        </w:rPr>
        <w:t>ْ</w:t>
      </w:r>
      <w:r w:rsidRPr="00E354BF">
        <w:rPr>
          <w:rtl/>
        </w:rPr>
        <w:t>ه، فإذا مسح</w:t>
      </w:r>
      <w:r w:rsidR="00B1677F" w:rsidRPr="00E354BF">
        <w:rPr>
          <w:rFonts w:hint="cs"/>
          <w:rtl/>
        </w:rPr>
        <w:t>ٌ</w:t>
      </w:r>
      <w:r w:rsidRPr="00E354BF">
        <w:rPr>
          <w:rtl/>
        </w:rPr>
        <w:t xml:space="preserve"> أسود خشن على جلده، فقال: هذا لله، وهذا لكم</w:t>
      </w:r>
      <w:r w:rsidRPr="00E354BF">
        <w:rPr>
          <w:vertAlign w:val="superscript"/>
          <w:rtl/>
        </w:rPr>
        <w:t>(</w:t>
      </w:r>
      <w:r w:rsidRPr="00E354BF">
        <w:rPr>
          <w:rStyle w:val="EndnoteReference"/>
          <w:rFonts w:ascii="Mosawi" w:hAnsi="Mosawi"/>
          <w:sz w:val="27"/>
          <w:rtl/>
        </w:rPr>
        <w:endnoteReference w:id="345"/>
      </w:r>
      <w:r w:rsidRPr="00E354BF">
        <w:rPr>
          <w:vertAlign w:val="superscript"/>
          <w:rtl/>
        </w:rPr>
        <w:t>)</w:t>
      </w:r>
      <w:r w:rsidRPr="00E354BF">
        <w:rPr>
          <w:rtl/>
        </w:rPr>
        <w:t>.</w:t>
      </w:r>
    </w:p>
    <w:p w:rsidR="00887C96" w:rsidRPr="00E354BF" w:rsidRDefault="00887C96" w:rsidP="00484ED5">
      <w:pPr>
        <w:rPr>
          <w:rtl/>
        </w:rPr>
      </w:pPr>
      <w:r w:rsidRPr="00E354BF">
        <w:rPr>
          <w:rtl/>
        </w:rPr>
        <w:t>وهذه الأحاديث وإنْ كانت ضعيفة السند، إلا</w:t>
      </w:r>
      <w:r w:rsidR="00B1677F" w:rsidRPr="00E354BF">
        <w:rPr>
          <w:rFonts w:hint="cs"/>
          <w:rtl/>
        </w:rPr>
        <w:t>ّ</w:t>
      </w:r>
      <w:r w:rsidRPr="00E354BF">
        <w:rPr>
          <w:rtl/>
        </w:rPr>
        <w:t xml:space="preserve"> أن</w:t>
      </w:r>
      <w:r w:rsidR="00B1677F" w:rsidRPr="00E354BF">
        <w:rPr>
          <w:rFonts w:hint="cs"/>
          <w:rtl/>
        </w:rPr>
        <w:t>ّ</w:t>
      </w:r>
      <w:r w:rsidRPr="00E354BF">
        <w:rPr>
          <w:rtl/>
        </w:rPr>
        <w:t xml:space="preserve"> جمعها مع غيرها يولِّد الاطمئنان بالصدور، وهي تدل</w:t>
      </w:r>
      <w:r w:rsidR="00B1677F" w:rsidRPr="00E354BF">
        <w:rPr>
          <w:rFonts w:hint="cs"/>
          <w:rtl/>
        </w:rPr>
        <w:t>ّ</w:t>
      </w:r>
      <w:r w:rsidRPr="00E354BF">
        <w:rPr>
          <w:rtl/>
        </w:rPr>
        <w:t xml:space="preserve"> بحسب الجامع المشترك بينها أن</w:t>
      </w:r>
      <w:r w:rsidR="00B1677F" w:rsidRPr="00E354BF">
        <w:rPr>
          <w:rFonts w:hint="cs"/>
          <w:rtl/>
        </w:rPr>
        <w:t>ّ</w:t>
      </w:r>
      <w:r w:rsidRPr="00E354BF">
        <w:rPr>
          <w:rtl/>
        </w:rPr>
        <w:t xml:space="preserve"> أهل البيت</w:t>
      </w:r>
      <w:r w:rsidR="00C70680" w:rsidRPr="00E354BF">
        <w:rPr>
          <w:rFonts w:cs="Mosawi" w:hint="cs"/>
          <w:szCs w:val="26"/>
          <w:rtl/>
        </w:rPr>
        <w:t>^</w:t>
      </w:r>
      <w:r w:rsidRPr="00E354BF">
        <w:rPr>
          <w:rtl/>
        </w:rPr>
        <w:t xml:space="preserve"> قد لبسوا السواد؛ حزناً على الحسين وأهل بيته.</w:t>
      </w:r>
    </w:p>
    <w:p w:rsidR="00887C96" w:rsidRPr="00E354BF" w:rsidRDefault="00887C96" w:rsidP="00484ED5">
      <w:pPr>
        <w:rPr>
          <w:rtl/>
        </w:rPr>
      </w:pPr>
      <w:r w:rsidRPr="00E354BF">
        <w:rPr>
          <w:rtl/>
        </w:rPr>
        <w:t>وهذه الطريقة في الاستدلال قد ات</w:t>
      </w:r>
      <w:r w:rsidR="00B1677F" w:rsidRPr="00E354BF">
        <w:rPr>
          <w:rFonts w:hint="cs"/>
          <w:rtl/>
        </w:rPr>
        <w:t>َّ</w:t>
      </w:r>
      <w:r w:rsidRPr="00E354BF">
        <w:rPr>
          <w:rtl/>
        </w:rPr>
        <w:t>بعها الشيخ</w:t>
      </w:r>
      <w:r w:rsidR="008B5B32" w:rsidRPr="00E354BF">
        <w:rPr>
          <w:rtl/>
        </w:rPr>
        <w:t xml:space="preserve"> محمّد </w:t>
      </w:r>
      <w:r w:rsidRPr="00E354BF">
        <w:rPr>
          <w:rtl/>
        </w:rPr>
        <w:t>السند في كتابه «الشعائر الحسينية»؛ لإثبات أن</w:t>
      </w:r>
      <w:r w:rsidR="00B1677F" w:rsidRPr="00E354BF">
        <w:rPr>
          <w:rFonts w:hint="cs"/>
          <w:rtl/>
        </w:rPr>
        <w:t>ّ</w:t>
      </w:r>
      <w:r w:rsidRPr="00E354BF">
        <w:rPr>
          <w:rtl/>
        </w:rPr>
        <w:t xml:space="preserve"> لبس السواد من الشعائر.</w:t>
      </w:r>
    </w:p>
    <w:p w:rsidR="00887C96" w:rsidRPr="00E354BF" w:rsidRDefault="00887C96" w:rsidP="00484ED5">
      <w:pPr>
        <w:rPr>
          <w:rtl/>
        </w:rPr>
      </w:pPr>
      <w:r w:rsidRPr="00E354BF">
        <w:rPr>
          <w:rtl/>
        </w:rPr>
        <w:t>كما يضاف إليه جملة الأحاديث التي تحثّ على إحياء أمرهم. فقد جاء في الأ</w:t>
      </w:r>
      <w:r w:rsidR="00B1677F" w:rsidRPr="00E354BF">
        <w:rPr>
          <w:rtl/>
        </w:rPr>
        <w:t>مالي</w:t>
      </w:r>
      <w:r w:rsidRPr="00E354BF">
        <w:rPr>
          <w:rtl/>
        </w:rPr>
        <w:t>، للشيخ الطوسي</w:t>
      </w:r>
      <w:r w:rsidR="00B1677F" w:rsidRPr="00E354BF">
        <w:rPr>
          <w:rFonts w:hint="cs"/>
          <w:rtl/>
        </w:rPr>
        <w:t>ّ</w:t>
      </w:r>
      <w:r w:rsidRPr="00E354BF">
        <w:rPr>
          <w:rtl/>
        </w:rPr>
        <w:t>، في خبر مسند قال:</w:t>
      </w:r>
      <w:r w:rsidR="00D15E50" w:rsidRPr="00E354BF">
        <w:rPr>
          <w:rtl/>
        </w:rPr>
        <w:t xml:space="preserve"> </w:t>
      </w:r>
      <w:r w:rsidRPr="00E354BF">
        <w:rPr>
          <w:rtl/>
        </w:rPr>
        <w:t>سمعت أبا عبد الله جعفر بن محمد</w:t>
      </w:r>
      <w:r w:rsidR="0079584A" w:rsidRPr="00E354BF">
        <w:rPr>
          <w:rFonts w:cs="Mosawi"/>
          <w:szCs w:val="26"/>
          <w:rtl/>
        </w:rPr>
        <w:t>×</w:t>
      </w:r>
      <w:r w:rsidRPr="00E354BF">
        <w:rPr>
          <w:rtl/>
        </w:rPr>
        <w:t xml:space="preserve"> يقول لأصحابه، وأنا حاضر: ات</w:t>
      </w:r>
      <w:r w:rsidR="00B1677F" w:rsidRPr="00E354BF">
        <w:rPr>
          <w:rFonts w:hint="cs"/>
          <w:rtl/>
        </w:rPr>
        <w:t>َّ</w:t>
      </w:r>
      <w:r w:rsidRPr="00E354BF">
        <w:rPr>
          <w:rtl/>
        </w:rPr>
        <w:t>قوا الله، وكونوا إخوة</w:t>
      </w:r>
      <w:r w:rsidR="00B1677F" w:rsidRPr="00E354BF">
        <w:rPr>
          <w:rFonts w:hint="cs"/>
          <w:rtl/>
        </w:rPr>
        <w:t>ً</w:t>
      </w:r>
      <w:r w:rsidRPr="00E354BF">
        <w:rPr>
          <w:rtl/>
        </w:rPr>
        <w:t xml:space="preserve"> بررة، متحاب</w:t>
      </w:r>
      <w:r w:rsidR="00B1677F" w:rsidRPr="00E354BF">
        <w:rPr>
          <w:rFonts w:hint="cs"/>
          <w:rtl/>
        </w:rPr>
        <w:t>ّ</w:t>
      </w:r>
      <w:r w:rsidRPr="00E354BF">
        <w:rPr>
          <w:rtl/>
        </w:rPr>
        <w:t>ين في الله، متو</w:t>
      </w:r>
      <w:r w:rsidR="00B1677F" w:rsidRPr="00E354BF">
        <w:rPr>
          <w:rFonts w:hint="cs"/>
          <w:rtl/>
        </w:rPr>
        <w:t>ا</w:t>
      </w:r>
      <w:r w:rsidR="00B1677F" w:rsidRPr="00E354BF">
        <w:rPr>
          <w:rtl/>
        </w:rPr>
        <w:t>صلي</w:t>
      </w:r>
      <w:r w:rsidRPr="00E354BF">
        <w:rPr>
          <w:rtl/>
        </w:rPr>
        <w:t>ن، متراحمين. تزاوروا، وتلاقوا، وتذاكروا، وأحيوا أمرنا</w:t>
      </w:r>
      <w:r w:rsidRPr="00E354BF">
        <w:rPr>
          <w:vertAlign w:val="superscript"/>
          <w:rtl/>
        </w:rPr>
        <w:t>(</w:t>
      </w:r>
      <w:r w:rsidRPr="00E354BF">
        <w:rPr>
          <w:rStyle w:val="EndnoteReference"/>
          <w:rFonts w:ascii="Mosawi" w:hAnsi="Mosawi"/>
          <w:sz w:val="27"/>
          <w:rtl/>
        </w:rPr>
        <w:endnoteReference w:id="346"/>
      </w:r>
      <w:r w:rsidRPr="00E354BF">
        <w:rPr>
          <w:vertAlign w:val="superscript"/>
          <w:rtl/>
        </w:rPr>
        <w:t>)</w:t>
      </w:r>
      <w:r w:rsidRPr="00E354BF">
        <w:rPr>
          <w:rtl/>
        </w:rPr>
        <w:t>.</w:t>
      </w:r>
    </w:p>
    <w:p w:rsidR="00887C96" w:rsidRPr="00E354BF" w:rsidRDefault="00887C96" w:rsidP="00484ED5">
      <w:pPr>
        <w:rPr>
          <w:rtl/>
        </w:rPr>
      </w:pPr>
      <w:r w:rsidRPr="00E354BF">
        <w:rPr>
          <w:rtl/>
        </w:rPr>
        <w:t>وكذلك جاء في خبر مسمع بن عبد الملك قال: قال لي أبو عبد الله</w:t>
      </w:r>
      <w:r w:rsidR="0079584A" w:rsidRPr="00E354BF">
        <w:rPr>
          <w:rFonts w:cs="Mosawi"/>
          <w:szCs w:val="26"/>
          <w:rtl/>
        </w:rPr>
        <w:t>×</w:t>
      </w:r>
      <w:r w:rsidRPr="00E354BF">
        <w:rPr>
          <w:rtl/>
        </w:rPr>
        <w:t xml:space="preserve"> ـ في حديث</w:t>
      </w:r>
      <w:r w:rsidR="00B1677F" w:rsidRPr="00E354BF">
        <w:rPr>
          <w:rFonts w:hint="cs"/>
          <w:rtl/>
        </w:rPr>
        <w:t>ٍ</w:t>
      </w:r>
      <w:r w:rsidRPr="00E354BF">
        <w:rPr>
          <w:rtl/>
        </w:rPr>
        <w:t xml:space="preserve"> ـ: أما تذكر ما صنع به، يعني بالحسين</w:t>
      </w:r>
      <w:r w:rsidR="0079584A" w:rsidRPr="00E354BF">
        <w:rPr>
          <w:rFonts w:cs="Mosawi"/>
          <w:szCs w:val="26"/>
          <w:rtl/>
        </w:rPr>
        <w:t>×</w:t>
      </w:r>
      <w:r w:rsidRPr="00E354BF">
        <w:rPr>
          <w:rtl/>
        </w:rPr>
        <w:t xml:space="preserve"> قلتُ: بلى، قال: أتجزع؟ قلتُ: إي والله، وأستعبر بذلك، حتى يرى أهلي أثر ذلك عليَّ، ف</w:t>
      </w:r>
      <w:r w:rsidRPr="00E354BF">
        <w:rPr>
          <w:rFonts w:hint="cs"/>
          <w:rtl/>
        </w:rPr>
        <w:t>أ</w:t>
      </w:r>
      <w:r w:rsidRPr="00E354BF">
        <w:rPr>
          <w:rtl/>
        </w:rPr>
        <w:t>متنع من الطعام، حتى يستبين ذلك في وجهي، فقال: رحم الله دمعتك، أما إن</w:t>
      </w:r>
      <w:r w:rsidR="00B1677F" w:rsidRPr="00E354BF">
        <w:rPr>
          <w:rFonts w:hint="cs"/>
          <w:rtl/>
        </w:rPr>
        <w:t>ّ</w:t>
      </w:r>
      <w:r w:rsidRPr="00E354BF">
        <w:rPr>
          <w:rtl/>
        </w:rPr>
        <w:t xml:space="preserve">ك من الذين </w:t>
      </w:r>
      <w:r w:rsidR="005209A2" w:rsidRPr="00E354BF">
        <w:rPr>
          <w:rtl/>
        </w:rPr>
        <w:t>يُعَدّ</w:t>
      </w:r>
      <w:r w:rsidRPr="00E354BF">
        <w:rPr>
          <w:rtl/>
        </w:rPr>
        <w:t>ون من أهل الجزع لنا، والذين يفرحون لفرحنا، ويحزنون لحزننا</w:t>
      </w:r>
      <w:r w:rsidRPr="00E354BF">
        <w:rPr>
          <w:vertAlign w:val="superscript"/>
          <w:rtl/>
        </w:rPr>
        <w:t>(</w:t>
      </w:r>
      <w:r w:rsidRPr="00E354BF">
        <w:rPr>
          <w:rStyle w:val="EndnoteReference"/>
          <w:rFonts w:ascii="Mosawi" w:hAnsi="Mosawi"/>
          <w:sz w:val="27"/>
          <w:rtl/>
        </w:rPr>
        <w:endnoteReference w:id="347"/>
      </w:r>
      <w:r w:rsidRPr="00E354BF">
        <w:rPr>
          <w:vertAlign w:val="superscript"/>
          <w:rtl/>
        </w:rPr>
        <w:t>)</w:t>
      </w:r>
      <w:r w:rsidRPr="00E354BF">
        <w:rPr>
          <w:rtl/>
        </w:rPr>
        <w:t>.</w:t>
      </w:r>
    </w:p>
    <w:p w:rsidR="00887C96" w:rsidRPr="00E354BF" w:rsidRDefault="00887C96" w:rsidP="00484ED5">
      <w:pPr>
        <w:rPr>
          <w:rtl/>
        </w:rPr>
      </w:pPr>
      <w:r w:rsidRPr="00E354BF">
        <w:rPr>
          <w:rtl/>
        </w:rPr>
        <w:t>وكذلك جاء في البحار: عن الخصال: إن الله تبارك وتعالى اط</w:t>
      </w:r>
      <w:r w:rsidR="00B1677F" w:rsidRPr="00E354BF">
        <w:rPr>
          <w:rFonts w:hint="cs"/>
          <w:rtl/>
        </w:rPr>
        <w:t>َّ</w:t>
      </w:r>
      <w:r w:rsidR="00B1677F" w:rsidRPr="00E354BF">
        <w:rPr>
          <w:rtl/>
        </w:rPr>
        <w:t>ل</w:t>
      </w:r>
      <w:r w:rsidRPr="00E354BF">
        <w:rPr>
          <w:rtl/>
        </w:rPr>
        <w:t>ع على الأرض فاختارنا، واختار لنا شيعة ينصروننا، ويفرحون لفرحنا، ويحزنون لحزننا، ويبذلون أموالهم وأنفسهم فينا، أولئك منّا وإلينا</w:t>
      </w:r>
      <w:r w:rsidRPr="00E354BF">
        <w:rPr>
          <w:vertAlign w:val="superscript"/>
          <w:rtl/>
        </w:rPr>
        <w:t>(</w:t>
      </w:r>
      <w:r w:rsidRPr="00E354BF">
        <w:rPr>
          <w:rStyle w:val="EndnoteReference"/>
          <w:rFonts w:ascii="Mosawi" w:hAnsi="Mosawi"/>
          <w:sz w:val="27"/>
          <w:rtl/>
        </w:rPr>
        <w:endnoteReference w:id="348"/>
      </w:r>
      <w:r w:rsidRPr="00E354BF">
        <w:rPr>
          <w:vertAlign w:val="superscript"/>
          <w:rtl/>
        </w:rPr>
        <w:t>)</w:t>
      </w:r>
      <w:r w:rsidRPr="00E354BF">
        <w:rPr>
          <w:rtl/>
        </w:rPr>
        <w:t>.</w:t>
      </w:r>
    </w:p>
    <w:p w:rsidR="00887C96" w:rsidRPr="00E354BF" w:rsidRDefault="00887C96" w:rsidP="00484ED5">
      <w:pPr>
        <w:rPr>
          <w:rtl/>
        </w:rPr>
      </w:pPr>
      <w:r w:rsidRPr="00E354BF">
        <w:rPr>
          <w:rtl/>
        </w:rPr>
        <w:t>ويترت</w:t>
      </w:r>
      <w:r w:rsidR="00B1677F" w:rsidRPr="00E354BF">
        <w:rPr>
          <w:rFonts w:hint="cs"/>
          <w:rtl/>
        </w:rPr>
        <w:t>َّ</w:t>
      </w:r>
      <w:r w:rsidRPr="00E354BF">
        <w:rPr>
          <w:rtl/>
        </w:rPr>
        <w:t>ب على هذه الأحاديث أن</w:t>
      </w:r>
      <w:r w:rsidR="00B1677F" w:rsidRPr="00E354BF">
        <w:rPr>
          <w:rFonts w:hint="cs"/>
          <w:rtl/>
        </w:rPr>
        <w:t>ّ</w:t>
      </w:r>
      <w:r w:rsidRPr="00E354BF">
        <w:rPr>
          <w:rtl/>
        </w:rPr>
        <w:t xml:space="preserve">ه ينبغي </w:t>
      </w:r>
      <w:r w:rsidRPr="00E354BF">
        <w:rPr>
          <w:rFonts w:hint="cs"/>
          <w:rtl/>
        </w:rPr>
        <w:t>ل</w:t>
      </w:r>
      <w:r w:rsidRPr="00E354BF">
        <w:rPr>
          <w:rtl/>
        </w:rPr>
        <w:t xml:space="preserve">لشيعة إظهار الحزن لمصائب أهل البيت. </w:t>
      </w:r>
      <w:r w:rsidRPr="00E354BF">
        <w:rPr>
          <w:rtl/>
        </w:rPr>
        <w:lastRenderedPageBreak/>
        <w:t xml:space="preserve">وهذا أمر </w:t>
      </w:r>
      <w:r w:rsidR="00C420A4" w:rsidRPr="00E354BF">
        <w:rPr>
          <w:rtl/>
        </w:rPr>
        <w:t>عُرْفيّ</w:t>
      </w:r>
      <w:r w:rsidRPr="00E354BF">
        <w:rPr>
          <w:rtl/>
        </w:rPr>
        <w:t xml:space="preserve"> يختلف من زمان</w:t>
      </w:r>
      <w:r w:rsidR="00B1677F" w:rsidRPr="00E354BF">
        <w:rPr>
          <w:rFonts w:hint="cs"/>
          <w:rtl/>
        </w:rPr>
        <w:t>ٍ</w:t>
      </w:r>
      <w:r w:rsidRPr="00E354BF">
        <w:rPr>
          <w:rtl/>
        </w:rPr>
        <w:t xml:space="preserve"> </w:t>
      </w:r>
      <w:r w:rsidR="00B1677F" w:rsidRPr="00E354BF">
        <w:rPr>
          <w:rFonts w:hint="cs"/>
          <w:rtl/>
        </w:rPr>
        <w:t xml:space="preserve">إلى </w:t>
      </w:r>
      <w:r w:rsidRPr="00E354BF">
        <w:rPr>
          <w:rtl/>
        </w:rPr>
        <w:t>آخر، و</w:t>
      </w:r>
      <w:r w:rsidR="00015A29" w:rsidRPr="00E354BF">
        <w:rPr>
          <w:rtl/>
        </w:rPr>
        <w:t>خاصّ</w:t>
      </w:r>
      <w:r w:rsidRPr="00E354BF">
        <w:rPr>
          <w:rtl/>
        </w:rPr>
        <w:t>ة مع كون لبس السواد من الشعائر ال</w:t>
      </w:r>
      <w:r w:rsidR="00C420A4" w:rsidRPr="00E354BF">
        <w:rPr>
          <w:rtl/>
        </w:rPr>
        <w:t>عُرْفيّ</w:t>
      </w:r>
      <w:r w:rsidRPr="00E354BF">
        <w:rPr>
          <w:rtl/>
        </w:rPr>
        <w:t>ة الممتدّة في عمود الزمان، من زمن أهل البيت إلى يومنا هذا، إضافة</w:t>
      </w:r>
      <w:r w:rsidR="00B1677F" w:rsidRPr="00E354BF">
        <w:rPr>
          <w:rFonts w:hint="cs"/>
          <w:rtl/>
        </w:rPr>
        <w:t>ً</w:t>
      </w:r>
      <w:r w:rsidRPr="00E354BF">
        <w:rPr>
          <w:rtl/>
        </w:rPr>
        <w:t xml:space="preserve"> إلى جملة الأحاديث التي ذ</w:t>
      </w:r>
      <w:r w:rsidR="00B1677F" w:rsidRPr="00E354BF">
        <w:rPr>
          <w:rFonts w:hint="cs"/>
          <w:rtl/>
        </w:rPr>
        <w:t>ُ</w:t>
      </w:r>
      <w:r w:rsidRPr="00E354BF">
        <w:rPr>
          <w:rtl/>
        </w:rPr>
        <w:t>كرت</w:t>
      </w:r>
      <w:r w:rsidR="00B1677F" w:rsidRPr="00E354BF">
        <w:rPr>
          <w:rFonts w:hint="cs"/>
          <w:rtl/>
        </w:rPr>
        <w:t>،</w:t>
      </w:r>
      <w:r w:rsidRPr="00E354BF">
        <w:rPr>
          <w:rtl/>
        </w:rPr>
        <w:t xml:space="preserve"> ويمكن إحصاء العديد غيرها. وإنّها وإنْ كانت ضعيفة الأسانيد، إلا</w:t>
      </w:r>
      <w:r w:rsidR="00B1677F" w:rsidRPr="00E354BF">
        <w:rPr>
          <w:rFonts w:hint="cs"/>
          <w:rtl/>
        </w:rPr>
        <w:t>ّ</w:t>
      </w:r>
      <w:r w:rsidRPr="00E354BF">
        <w:rPr>
          <w:rtl/>
        </w:rPr>
        <w:t xml:space="preserve"> أن</w:t>
      </w:r>
      <w:r w:rsidR="00B1677F" w:rsidRPr="00E354BF">
        <w:rPr>
          <w:rFonts w:hint="cs"/>
          <w:rtl/>
        </w:rPr>
        <w:t>َّ</w:t>
      </w:r>
      <w:r w:rsidRPr="00E354BF">
        <w:rPr>
          <w:rtl/>
        </w:rPr>
        <w:t>ها تولِّد الاطمئنان بالصدور، ولو على مستوى الجامع المشترك بينها، وهو كافٍ لإثبات أن</w:t>
      </w:r>
      <w:r w:rsidR="00B1677F" w:rsidRPr="00E354BF">
        <w:rPr>
          <w:rFonts w:hint="cs"/>
          <w:rtl/>
        </w:rPr>
        <w:t>ّ</w:t>
      </w:r>
      <w:r w:rsidRPr="00E354BF">
        <w:rPr>
          <w:rtl/>
        </w:rPr>
        <w:t xml:space="preserve"> أهل البيت كانوا يلبسون السواد في أي</w:t>
      </w:r>
      <w:r w:rsidR="00B1677F" w:rsidRPr="00E354BF">
        <w:rPr>
          <w:rFonts w:hint="cs"/>
          <w:rtl/>
        </w:rPr>
        <w:t>ّ</w:t>
      </w:r>
      <w:r w:rsidRPr="00E354BF">
        <w:rPr>
          <w:rtl/>
        </w:rPr>
        <w:t>ام الحزن والحداد.</w:t>
      </w:r>
    </w:p>
    <w:p w:rsidR="00887C96" w:rsidRPr="00E354BF" w:rsidRDefault="00887C96" w:rsidP="00A52B7F">
      <w:pPr>
        <w:rPr>
          <w:rFonts w:ascii="Mosawi" w:hAnsi="Mosawi"/>
          <w:sz w:val="27"/>
          <w:rtl/>
        </w:rPr>
      </w:pPr>
      <w:r w:rsidRPr="00E354BF">
        <w:rPr>
          <w:rFonts w:ascii="Mosawi" w:hAnsi="Mosawi"/>
          <w:sz w:val="27"/>
          <w:rtl/>
        </w:rPr>
        <w:t>إلا</w:t>
      </w:r>
      <w:r w:rsidR="00B1677F" w:rsidRPr="00E354BF">
        <w:rPr>
          <w:rFonts w:ascii="Mosawi" w:hAnsi="Mosawi" w:hint="cs"/>
          <w:sz w:val="27"/>
          <w:rtl/>
        </w:rPr>
        <w:t>ّ</w:t>
      </w:r>
      <w:r w:rsidRPr="00E354BF">
        <w:rPr>
          <w:rFonts w:ascii="Mosawi" w:hAnsi="Mosawi"/>
          <w:sz w:val="27"/>
          <w:rtl/>
        </w:rPr>
        <w:t xml:space="preserve"> أن</w:t>
      </w:r>
      <w:r w:rsidR="00B1677F" w:rsidRPr="00E354BF">
        <w:rPr>
          <w:rFonts w:ascii="Mosawi" w:hAnsi="Mosawi" w:hint="cs"/>
          <w:sz w:val="27"/>
          <w:rtl/>
        </w:rPr>
        <w:t>ّ</w:t>
      </w:r>
      <w:r w:rsidRPr="00E354BF">
        <w:rPr>
          <w:rFonts w:ascii="Mosawi" w:hAnsi="Mosawi"/>
          <w:sz w:val="27"/>
          <w:rtl/>
        </w:rPr>
        <w:t xml:space="preserve"> الجواب الشافي في المقام هو: سواء بنينا على كراهة اللباس الأسود مطلقاً أو لم نَبْنِ عليه فإن</w:t>
      </w:r>
      <w:r w:rsidR="00B1677F" w:rsidRPr="00E354BF">
        <w:rPr>
          <w:rFonts w:ascii="Mosawi" w:hAnsi="Mosawi" w:hint="cs"/>
          <w:sz w:val="27"/>
          <w:rtl/>
        </w:rPr>
        <w:t>ّ</w:t>
      </w:r>
      <w:r w:rsidRPr="00E354BF">
        <w:rPr>
          <w:rFonts w:ascii="Mosawi" w:hAnsi="Mosawi"/>
          <w:sz w:val="27"/>
          <w:rtl/>
        </w:rPr>
        <w:t xml:space="preserve">ه على الثاني يكفي أن يكون السواد لباساً </w:t>
      </w:r>
      <w:r w:rsidR="00C420A4" w:rsidRPr="00E354BF">
        <w:rPr>
          <w:rFonts w:ascii="Mosawi" w:hAnsi="Mosawi"/>
          <w:sz w:val="27"/>
          <w:rtl/>
        </w:rPr>
        <w:t>عُرْفيّ</w:t>
      </w:r>
      <w:r w:rsidRPr="00E354BF">
        <w:rPr>
          <w:rFonts w:ascii="Mosawi" w:hAnsi="Mosawi"/>
          <w:sz w:val="27"/>
          <w:rtl/>
        </w:rPr>
        <w:t>اً في أي</w:t>
      </w:r>
      <w:r w:rsidR="00B1677F" w:rsidRPr="00E354BF">
        <w:rPr>
          <w:rFonts w:ascii="Mosawi" w:hAnsi="Mosawi" w:hint="cs"/>
          <w:sz w:val="27"/>
          <w:rtl/>
        </w:rPr>
        <w:t>ّ</w:t>
      </w:r>
      <w:r w:rsidRPr="00E354BF">
        <w:rPr>
          <w:rFonts w:ascii="Mosawi" w:hAnsi="Mosawi"/>
          <w:sz w:val="27"/>
          <w:rtl/>
        </w:rPr>
        <w:t>ام الحزن، من دون استنكاره وشجبه من قبل العرف، ليدخل في عداد الشعائر.</w:t>
      </w:r>
    </w:p>
    <w:p w:rsidR="00887C96" w:rsidRPr="00E354BF" w:rsidRDefault="00887C96" w:rsidP="00A52B7F">
      <w:pPr>
        <w:rPr>
          <w:rFonts w:ascii="Mosawi" w:hAnsi="Mosawi"/>
          <w:sz w:val="27"/>
          <w:rtl/>
        </w:rPr>
      </w:pPr>
      <w:r w:rsidRPr="00E354BF">
        <w:rPr>
          <w:rFonts w:ascii="Mosawi" w:hAnsi="Mosawi"/>
          <w:sz w:val="27"/>
          <w:rtl/>
        </w:rPr>
        <w:t>وعلى الأو</w:t>
      </w:r>
      <w:r w:rsidR="00B1677F" w:rsidRPr="00E354BF">
        <w:rPr>
          <w:rFonts w:ascii="Mosawi" w:hAnsi="Mosawi" w:hint="cs"/>
          <w:sz w:val="27"/>
          <w:rtl/>
        </w:rPr>
        <w:t>ّ</w:t>
      </w:r>
      <w:r w:rsidRPr="00E354BF">
        <w:rPr>
          <w:rFonts w:ascii="Mosawi" w:hAnsi="Mosawi"/>
          <w:sz w:val="27"/>
          <w:rtl/>
        </w:rPr>
        <w:t>ل نقول: إن</w:t>
      </w:r>
      <w:r w:rsidR="00B1677F" w:rsidRPr="00E354BF">
        <w:rPr>
          <w:rFonts w:ascii="Mosawi" w:hAnsi="Mosawi" w:hint="cs"/>
          <w:sz w:val="27"/>
          <w:rtl/>
        </w:rPr>
        <w:t>ّ</w:t>
      </w:r>
      <w:r w:rsidRPr="00E354BF">
        <w:rPr>
          <w:rFonts w:ascii="Mosawi" w:hAnsi="Mosawi"/>
          <w:sz w:val="27"/>
          <w:rtl/>
        </w:rPr>
        <w:t xml:space="preserve"> الأدلة التي أفادت كراهة اللباس الأسود</w:t>
      </w:r>
      <w:r w:rsidR="00015A29" w:rsidRPr="00E354BF">
        <w:rPr>
          <w:rFonts w:ascii="Mosawi" w:hAnsi="Mosawi"/>
          <w:sz w:val="27"/>
          <w:rtl/>
        </w:rPr>
        <w:t xml:space="preserve"> إنّما </w:t>
      </w:r>
      <w:r w:rsidRPr="00E354BF">
        <w:rPr>
          <w:rFonts w:ascii="Mosawi" w:hAnsi="Mosawi"/>
          <w:sz w:val="27"/>
          <w:rtl/>
        </w:rPr>
        <w:t>تقصد ـ وهذا ما يفهم منها أيضاً ـ أن</w:t>
      </w:r>
      <w:r w:rsidR="00B1677F" w:rsidRPr="00E354BF">
        <w:rPr>
          <w:rFonts w:ascii="Mosawi" w:hAnsi="Mosawi" w:hint="cs"/>
          <w:sz w:val="27"/>
          <w:rtl/>
        </w:rPr>
        <w:t>ّ</w:t>
      </w:r>
      <w:r w:rsidRPr="00E354BF">
        <w:rPr>
          <w:rFonts w:ascii="Mosawi" w:hAnsi="Mosawi"/>
          <w:sz w:val="27"/>
          <w:rtl/>
        </w:rPr>
        <w:t xml:space="preserve"> الكراهة منصبّة على كونه لباساً. ولكن</w:t>
      </w:r>
      <w:r w:rsidR="00B1677F" w:rsidRPr="00E354BF">
        <w:rPr>
          <w:rFonts w:ascii="Mosawi" w:hAnsi="Mosawi" w:hint="cs"/>
          <w:sz w:val="27"/>
          <w:rtl/>
        </w:rPr>
        <w:t>ْ</w:t>
      </w:r>
      <w:r w:rsidRPr="00E354BF">
        <w:rPr>
          <w:rFonts w:ascii="Mosawi" w:hAnsi="Mosawi"/>
          <w:sz w:val="27"/>
          <w:rtl/>
        </w:rPr>
        <w:t xml:space="preserve"> إذا اتّ</w:t>
      </w:r>
      <w:r w:rsidR="00B1677F" w:rsidRPr="00E354BF">
        <w:rPr>
          <w:rFonts w:ascii="Mosawi" w:hAnsi="Mosawi" w:hint="cs"/>
          <w:sz w:val="27"/>
          <w:rtl/>
        </w:rPr>
        <w:t>ُ</w:t>
      </w:r>
      <w:r w:rsidRPr="00E354BF">
        <w:rPr>
          <w:rFonts w:ascii="Mosawi" w:hAnsi="Mosawi"/>
          <w:sz w:val="27"/>
          <w:rtl/>
        </w:rPr>
        <w:t>خذ اللباس الأسود شعاراً لإظهار الحزن فلا كراهة. وهذا على غرار ما أفتى به الفقهاء من حرمة أن يلبس الرجل لباس النساء، وبالعكس، إلا</w:t>
      </w:r>
      <w:r w:rsidR="00B1677F" w:rsidRPr="00E354BF">
        <w:rPr>
          <w:rFonts w:ascii="Mosawi" w:hAnsi="Mosawi" w:hint="cs"/>
          <w:sz w:val="27"/>
          <w:rtl/>
        </w:rPr>
        <w:t>ّ</w:t>
      </w:r>
      <w:r w:rsidRPr="00E354BF">
        <w:rPr>
          <w:rFonts w:ascii="Mosawi" w:hAnsi="Mosawi"/>
          <w:sz w:val="27"/>
          <w:rtl/>
        </w:rPr>
        <w:t xml:space="preserve"> أن</w:t>
      </w:r>
      <w:r w:rsidR="00B1677F" w:rsidRPr="00E354BF">
        <w:rPr>
          <w:rFonts w:ascii="Mosawi" w:hAnsi="Mosawi" w:hint="cs"/>
          <w:sz w:val="27"/>
          <w:rtl/>
        </w:rPr>
        <w:t>ّ</w:t>
      </w:r>
      <w:r w:rsidRPr="00E354BF">
        <w:rPr>
          <w:rFonts w:ascii="Mosawi" w:hAnsi="Mosawi"/>
          <w:sz w:val="27"/>
          <w:rtl/>
        </w:rPr>
        <w:t xml:space="preserve"> هذا لا يكون محرَّماً في حالات التمثيل التلفزيوني</w:t>
      </w:r>
      <w:r w:rsidR="00B1677F" w:rsidRPr="00E354BF">
        <w:rPr>
          <w:rFonts w:ascii="Mosawi" w:hAnsi="Mosawi" w:hint="cs"/>
          <w:sz w:val="27"/>
          <w:rtl/>
        </w:rPr>
        <w:t>ّ</w:t>
      </w:r>
      <w:r w:rsidRPr="00E354BF">
        <w:rPr>
          <w:rFonts w:ascii="Mosawi" w:hAnsi="Mosawi"/>
          <w:sz w:val="27"/>
          <w:rtl/>
        </w:rPr>
        <w:t xml:space="preserve"> والمسرحي</w:t>
      </w:r>
      <w:r w:rsidR="00B1677F" w:rsidRPr="00E354BF">
        <w:rPr>
          <w:rFonts w:ascii="Mosawi" w:hAnsi="Mosawi" w:hint="cs"/>
          <w:sz w:val="27"/>
          <w:rtl/>
        </w:rPr>
        <w:t>ّ</w:t>
      </w:r>
      <w:r w:rsidRPr="00E354BF">
        <w:rPr>
          <w:rFonts w:ascii="Mosawi" w:hAnsi="Mosawi"/>
          <w:sz w:val="27"/>
          <w:rtl/>
        </w:rPr>
        <w:t>؛ لأن</w:t>
      </w:r>
      <w:r w:rsidR="00B1677F" w:rsidRPr="00E354BF">
        <w:rPr>
          <w:rFonts w:ascii="Mosawi" w:hAnsi="Mosawi" w:hint="cs"/>
          <w:sz w:val="27"/>
          <w:rtl/>
        </w:rPr>
        <w:t>ّ</w:t>
      </w:r>
      <w:r w:rsidRPr="00E354BF">
        <w:rPr>
          <w:rFonts w:ascii="Mosawi" w:hAnsi="Mosawi"/>
          <w:sz w:val="27"/>
          <w:rtl/>
        </w:rPr>
        <w:t xml:space="preserve"> الأدل</w:t>
      </w:r>
      <w:r w:rsidR="00B1677F" w:rsidRPr="00E354BF">
        <w:rPr>
          <w:rFonts w:ascii="Mosawi" w:hAnsi="Mosawi" w:hint="cs"/>
          <w:sz w:val="27"/>
          <w:rtl/>
        </w:rPr>
        <w:t>ّ</w:t>
      </w:r>
      <w:r w:rsidRPr="00E354BF">
        <w:rPr>
          <w:rFonts w:ascii="Mosawi" w:hAnsi="Mosawi"/>
          <w:sz w:val="27"/>
          <w:rtl/>
        </w:rPr>
        <w:t>ة</w:t>
      </w:r>
      <w:r w:rsidR="00015A29" w:rsidRPr="00E354BF">
        <w:rPr>
          <w:rFonts w:ascii="Mosawi" w:hAnsi="Mosawi"/>
          <w:sz w:val="27"/>
          <w:rtl/>
        </w:rPr>
        <w:t xml:space="preserve"> إنّما </w:t>
      </w:r>
      <w:r w:rsidRPr="00E354BF">
        <w:rPr>
          <w:rFonts w:ascii="Mosawi" w:hAnsi="Mosawi"/>
          <w:sz w:val="27"/>
          <w:rtl/>
        </w:rPr>
        <w:t>حرَّمت هذا اللباس عندما يتّ</w:t>
      </w:r>
      <w:r w:rsidR="00B1677F" w:rsidRPr="00E354BF">
        <w:rPr>
          <w:rFonts w:ascii="Mosawi" w:hAnsi="Mosawi" w:hint="cs"/>
          <w:sz w:val="27"/>
          <w:rtl/>
        </w:rPr>
        <w:t>َ</w:t>
      </w:r>
      <w:r w:rsidRPr="00E354BF">
        <w:rPr>
          <w:rFonts w:ascii="Mosawi" w:hAnsi="Mosawi"/>
          <w:sz w:val="27"/>
          <w:rtl/>
        </w:rPr>
        <w:t>خذه الإنسان لباساً في الحالة الاعتيادي</w:t>
      </w:r>
      <w:r w:rsidR="00B1677F" w:rsidRPr="00E354BF">
        <w:rPr>
          <w:rFonts w:ascii="Mosawi" w:hAnsi="Mosawi" w:hint="cs"/>
          <w:sz w:val="27"/>
          <w:rtl/>
        </w:rPr>
        <w:t>ّ</w:t>
      </w:r>
      <w:r w:rsidRPr="00E354BF">
        <w:rPr>
          <w:rFonts w:ascii="Mosawi" w:hAnsi="Mosawi"/>
          <w:sz w:val="27"/>
          <w:rtl/>
        </w:rPr>
        <w:t>ة وال</w:t>
      </w:r>
      <w:r w:rsidR="00C420A4" w:rsidRPr="00E354BF">
        <w:rPr>
          <w:rFonts w:ascii="Mosawi" w:hAnsi="Mosawi"/>
          <w:sz w:val="27"/>
          <w:rtl/>
        </w:rPr>
        <w:t>طبيعيّ</w:t>
      </w:r>
      <w:r w:rsidRPr="00E354BF">
        <w:rPr>
          <w:rFonts w:ascii="Mosawi" w:hAnsi="Mosawi"/>
          <w:sz w:val="27"/>
          <w:rtl/>
        </w:rPr>
        <w:t>ة في حياته، دون غيرها.</w:t>
      </w:r>
    </w:p>
    <w:p w:rsidR="00887C96" w:rsidRPr="00E354BF" w:rsidRDefault="00887C96" w:rsidP="00A52B7F">
      <w:pPr>
        <w:rPr>
          <w:rFonts w:ascii="Mosawi" w:hAnsi="Mosawi"/>
          <w:sz w:val="27"/>
          <w:rtl/>
        </w:rPr>
      </w:pPr>
    </w:p>
    <w:p w:rsidR="00887C96" w:rsidRPr="00E354BF" w:rsidRDefault="00887C96" w:rsidP="00A52B7F">
      <w:pPr>
        <w:pStyle w:val="Heading3"/>
        <w:spacing w:line="400" w:lineRule="exact"/>
        <w:rPr>
          <w:color w:val="auto"/>
          <w:rtl/>
        </w:rPr>
      </w:pPr>
      <w:r w:rsidRPr="00E354BF">
        <w:rPr>
          <w:color w:val="auto"/>
          <w:rtl/>
        </w:rPr>
        <w:t>الشعيرة الرابعة: زيارة الإمام الحسين</w:t>
      </w:r>
      <w:r w:rsidR="0079584A" w:rsidRPr="00E354BF">
        <w:rPr>
          <w:rFonts w:cs="Mosawi"/>
          <w:color w:val="auto"/>
          <w:rtl/>
        </w:rPr>
        <w:t>×</w:t>
      </w:r>
    </w:p>
    <w:p w:rsidR="00887C96" w:rsidRPr="00E354BF" w:rsidRDefault="00887C96" w:rsidP="00A52B7F">
      <w:pPr>
        <w:rPr>
          <w:rFonts w:ascii="Mosawi" w:hAnsi="Mosawi"/>
          <w:sz w:val="27"/>
          <w:rtl/>
        </w:rPr>
      </w:pPr>
      <w:r w:rsidRPr="00E354BF">
        <w:rPr>
          <w:rFonts w:ascii="Mosawi" w:hAnsi="Mosawi"/>
          <w:sz w:val="27"/>
          <w:rtl/>
        </w:rPr>
        <w:t>وفيها مطالب:</w:t>
      </w:r>
    </w:p>
    <w:p w:rsidR="00887C96" w:rsidRPr="00E354BF" w:rsidRDefault="00887C96" w:rsidP="00A52B7F">
      <w:pPr>
        <w:rPr>
          <w:rFonts w:ascii="Mosawi" w:hAnsi="Mosawi"/>
          <w:sz w:val="27"/>
          <w:rtl/>
        </w:rPr>
      </w:pPr>
    </w:p>
    <w:p w:rsidR="00887C96" w:rsidRPr="00E354BF" w:rsidRDefault="008C3996" w:rsidP="008C3996">
      <w:pPr>
        <w:pStyle w:val="Heading3"/>
        <w:spacing w:line="400" w:lineRule="exact"/>
        <w:rPr>
          <w:color w:val="auto"/>
          <w:rtl/>
        </w:rPr>
      </w:pPr>
      <w:r>
        <w:rPr>
          <w:rFonts w:hint="cs"/>
          <w:color w:val="auto"/>
          <w:rtl/>
        </w:rPr>
        <w:t>1ـ</w:t>
      </w:r>
      <w:r w:rsidR="00887C96" w:rsidRPr="00E354BF">
        <w:rPr>
          <w:color w:val="auto"/>
          <w:rtl/>
        </w:rPr>
        <w:t xml:space="preserve"> المصنّ</w:t>
      </w:r>
      <w:r w:rsidR="00B1677F" w:rsidRPr="00E354BF">
        <w:rPr>
          <w:rFonts w:hint="cs"/>
          <w:color w:val="auto"/>
          <w:rtl/>
        </w:rPr>
        <w:t>َ</w:t>
      </w:r>
      <w:r w:rsidR="00887C96" w:rsidRPr="00E354BF">
        <w:rPr>
          <w:color w:val="auto"/>
          <w:rtl/>
        </w:rPr>
        <w:t>فات ال</w:t>
      </w:r>
      <w:r w:rsidR="00C420A4" w:rsidRPr="00E354BF">
        <w:rPr>
          <w:color w:val="auto"/>
          <w:rtl/>
        </w:rPr>
        <w:t>حديثيّ</w:t>
      </w:r>
      <w:r w:rsidR="00887C96" w:rsidRPr="00E354BF">
        <w:rPr>
          <w:color w:val="auto"/>
          <w:rtl/>
        </w:rPr>
        <w:t>ة التي ذكرت زيارة الحسين</w:t>
      </w:r>
      <w:r w:rsidR="0079584A" w:rsidRPr="00E354BF">
        <w:rPr>
          <w:rFonts w:cs="Mosawi"/>
          <w:color w:val="auto"/>
          <w:rtl/>
        </w:rPr>
        <w:t>×</w:t>
      </w:r>
    </w:p>
    <w:p w:rsidR="00887C96" w:rsidRPr="00E354BF" w:rsidRDefault="00887C96" w:rsidP="00A52B7F">
      <w:pPr>
        <w:rPr>
          <w:rFonts w:ascii="Mosawi" w:hAnsi="Mosawi"/>
          <w:sz w:val="27"/>
          <w:rtl/>
        </w:rPr>
      </w:pPr>
      <w:r w:rsidRPr="00E354BF">
        <w:rPr>
          <w:rFonts w:ascii="Mosawi" w:hAnsi="Mosawi"/>
          <w:sz w:val="27"/>
          <w:rtl/>
        </w:rPr>
        <w:t>أـ ذكر ابن قولويه القم</w:t>
      </w:r>
      <w:r w:rsidR="00B1677F" w:rsidRPr="00E354BF">
        <w:rPr>
          <w:rFonts w:ascii="Mosawi" w:hAnsi="Mosawi" w:hint="cs"/>
          <w:sz w:val="27"/>
          <w:rtl/>
        </w:rPr>
        <w:t>ّ</w:t>
      </w:r>
      <w:r w:rsidRPr="00E354BF">
        <w:rPr>
          <w:rFonts w:ascii="Mosawi" w:hAnsi="Mosawi"/>
          <w:sz w:val="27"/>
          <w:rtl/>
        </w:rPr>
        <w:t>ي</w:t>
      </w:r>
      <w:r w:rsidR="00B1677F" w:rsidRPr="00E354BF">
        <w:rPr>
          <w:rFonts w:ascii="Mosawi" w:hAnsi="Mosawi" w:hint="cs"/>
          <w:sz w:val="27"/>
          <w:rtl/>
        </w:rPr>
        <w:t>ّ</w:t>
      </w:r>
      <w:r w:rsidRPr="00E354BF">
        <w:rPr>
          <w:rFonts w:ascii="Mosawi" w:hAnsi="Mosawi"/>
          <w:sz w:val="27"/>
          <w:rtl/>
        </w:rPr>
        <w:t xml:space="preserve"> في «كامل الزيارات» عشرات الأبواب التي ترتبط بزيارة الحسين، من باب 38 إلى باب 84. وفيها عناوين كثيرة، نحو: زيارة الأنبياء والملائكة للحسين؛ زيارة الحسين فرض</w:t>
      </w:r>
      <w:r w:rsidR="00B1677F" w:rsidRPr="00E354BF">
        <w:rPr>
          <w:rFonts w:ascii="Mosawi" w:hAnsi="Mosawi" w:hint="cs"/>
          <w:sz w:val="27"/>
          <w:rtl/>
        </w:rPr>
        <w:t>ٌ</w:t>
      </w:r>
      <w:r w:rsidRPr="00E354BF">
        <w:rPr>
          <w:rFonts w:ascii="Mosawi" w:hAnsi="Mosawi"/>
          <w:sz w:val="27"/>
          <w:rtl/>
        </w:rPr>
        <w:t xml:space="preserve"> على كل</w:t>
      </w:r>
      <w:r w:rsidR="00B1677F" w:rsidRPr="00E354BF">
        <w:rPr>
          <w:rFonts w:ascii="Mosawi" w:hAnsi="Mosawi" w:hint="cs"/>
          <w:sz w:val="27"/>
          <w:rtl/>
        </w:rPr>
        <w:t>ّ</w:t>
      </w:r>
      <w:r w:rsidRPr="00E354BF">
        <w:rPr>
          <w:rFonts w:ascii="Mosawi" w:hAnsi="Mosawi"/>
          <w:sz w:val="27"/>
          <w:rtl/>
        </w:rPr>
        <w:t xml:space="preserve"> مؤمن ومؤمنة؛ ثواب م</w:t>
      </w:r>
      <w:r w:rsidR="00B1677F" w:rsidRPr="00E354BF">
        <w:rPr>
          <w:rFonts w:ascii="Mosawi" w:hAnsi="Mosawi" w:hint="cs"/>
          <w:sz w:val="27"/>
          <w:rtl/>
        </w:rPr>
        <w:t>َ</w:t>
      </w:r>
      <w:r w:rsidRPr="00E354BF">
        <w:rPr>
          <w:rFonts w:ascii="Mosawi" w:hAnsi="Mosawi"/>
          <w:sz w:val="27"/>
          <w:rtl/>
        </w:rPr>
        <w:t>ن</w:t>
      </w:r>
      <w:r w:rsidR="00B1677F" w:rsidRPr="00E354BF">
        <w:rPr>
          <w:rFonts w:ascii="Mosawi" w:hAnsi="Mosawi" w:hint="cs"/>
          <w:sz w:val="27"/>
          <w:rtl/>
        </w:rPr>
        <w:t>ْ</w:t>
      </w:r>
      <w:r w:rsidRPr="00E354BF">
        <w:rPr>
          <w:rFonts w:ascii="Mosawi" w:hAnsi="Mosawi"/>
          <w:sz w:val="27"/>
          <w:rtl/>
        </w:rPr>
        <w:t xml:space="preserve"> زار الحسين. والعديد من العناوين ترتبط ببيان أجر زائر الحسين في الدنيا والآخرة.</w:t>
      </w:r>
    </w:p>
    <w:p w:rsidR="00887C96" w:rsidRPr="00E354BF" w:rsidRDefault="00887C96" w:rsidP="00A52B7F">
      <w:pPr>
        <w:rPr>
          <w:rFonts w:ascii="Mosawi" w:hAnsi="Mosawi"/>
          <w:sz w:val="27"/>
          <w:rtl/>
        </w:rPr>
      </w:pPr>
      <w:r w:rsidRPr="00E354BF">
        <w:rPr>
          <w:rFonts w:ascii="Mosawi" w:hAnsi="Mosawi"/>
          <w:sz w:val="27"/>
          <w:rtl/>
        </w:rPr>
        <w:t>ب ـ ذكر الح</w:t>
      </w:r>
      <w:r w:rsidR="00B1677F" w:rsidRPr="00E354BF">
        <w:rPr>
          <w:rFonts w:ascii="Mosawi" w:hAnsi="Mosawi" w:hint="cs"/>
          <w:sz w:val="27"/>
          <w:rtl/>
        </w:rPr>
        <w:t>ُ</w:t>
      </w:r>
      <w:r w:rsidRPr="00E354BF">
        <w:rPr>
          <w:rFonts w:ascii="Mosawi" w:hAnsi="Mosawi"/>
          <w:sz w:val="27"/>
          <w:rtl/>
        </w:rPr>
        <w:t>ر</w:t>
      </w:r>
      <w:r w:rsidR="00B1677F" w:rsidRPr="00E354BF">
        <w:rPr>
          <w:rFonts w:ascii="Mosawi" w:hAnsi="Mosawi" w:hint="cs"/>
          <w:sz w:val="27"/>
          <w:rtl/>
        </w:rPr>
        <w:t>ّ</w:t>
      </w:r>
      <w:r w:rsidRPr="00E354BF">
        <w:rPr>
          <w:rFonts w:ascii="Mosawi" w:hAnsi="Mosawi"/>
          <w:sz w:val="27"/>
          <w:rtl/>
        </w:rPr>
        <w:t xml:space="preserve"> العاملي</w:t>
      </w:r>
      <w:r w:rsidR="00B1677F" w:rsidRPr="00E354BF">
        <w:rPr>
          <w:rFonts w:ascii="Mosawi" w:hAnsi="Mosawi" w:hint="cs"/>
          <w:sz w:val="27"/>
          <w:rtl/>
        </w:rPr>
        <w:t>ّ</w:t>
      </w:r>
      <w:r w:rsidRPr="00E354BF">
        <w:rPr>
          <w:rFonts w:ascii="Mosawi" w:hAnsi="Mosawi"/>
          <w:sz w:val="27"/>
          <w:rtl/>
        </w:rPr>
        <w:t xml:space="preserve"> في «الوسائل» العشرات من الأبواب ال</w:t>
      </w:r>
      <w:r w:rsidR="00015A29" w:rsidRPr="00E354BF">
        <w:rPr>
          <w:rFonts w:ascii="Mosawi" w:hAnsi="Mosawi"/>
          <w:sz w:val="27"/>
          <w:rtl/>
        </w:rPr>
        <w:t>خاصّ</w:t>
      </w:r>
      <w:r w:rsidRPr="00E354BF">
        <w:rPr>
          <w:rFonts w:ascii="Mosawi" w:hAnsi="Mosawi"/>
          <w:sz w:val="27"/>
          <w:rtl/>
        </w:rPr>
        <w:t>ة بزيارة الحسين</w:t>
      </w:r>
      <w:r w:rsidR="0079584A" w:rsidRPr="00E354BF">
        <w:rPr>
          <w:rFonts w:ascii="Mosawi" w:hAnsi="Mosawi" w:cs="Mosawi"/>
          <w:sz w:val="27"/>
          <w:szCs w:val="26"/>
          <w:rtl/>
        </w:rPr>
        <w:t>×</w:t>
      </w:r>
      <w:r w:rsidRPr="00E354BF">
        <w:rPr>
          <w:rFonts w:ascii="Mosawi" w:hAnsi="Mosawi"/>
          <w:sz w:val="27"/>
          <w:rtl/>
        </w:rPr>
        <w:t xml:space="preserve"> تحت عناوين متعد</w:t>
      </w:r>
      <w:r w:rsidR="00B1677F" w:rsidRPr="00E354BF">
        <w:rPr>
          <w:rFonts w:ascii="Mosawi" w:hAnsi="Mosawi" w:hint="cs"/>
          <w:sz w:val="27"/>
          <w:rtl/>
        </w:rPr>
        <w:t>ِّ</w:t>
      </w:r>
      <w:r w:rsidRPr="00E354BF">
        <w:rPr>
          <w:rFonts w:ascii="Mosawi" w:hAnsi="Mosawi"/>
          <w:sz w:val="27"/>
          <w:rtl/>
        </w:rPr>
        <w:t xml:space="preserve">دة، نحو: استحباب زيارة الحسين ووجوبها كفاية؛ استحباب تكرار الزيارة، والزيارة ولو من بعيد، والاستنابة فيها؛ استحباب الزيارة في </w:t>
      </w:r>
      <w:r w:rsidRPr="00E354BF">
        <w:rPr>
          <w:rFonts w:ascii="Mosawi" w:hAnsi="Mosawi"/>
          <w:sz w:val="27"/>
          <w:rtl/>
        </w:rPr>
        <w:lastRenderedPageBreak/>
        <w:t>أوقات مخصوصة؛ وعناوين أخرى كثيرة.</w:t>
      </w:r>
    </w:p>
    <w:p w:rsidR="00887C96" w:rsidRPr="00E354BF" w:rsidRDefault="00887C96" w:rsidP="00A52B7F">
      <w:pPr>
        <w:rPr>
          <w:rFonts w:ascii="Mosawi" w:hAnsi="Mosawi"/>
          <w:sz w:val="27"/>
          <w:rtl/>
        </w:rPr>
      </w:pPr>
      <w:r w:rsidRPr="00E354BF">
        <w:rPr>
          <w:rFonts w:ascii="Mosawi" w:hAnsi="Mosawi"/>
          <w:sz w:val="27"/>
          <w:rtl/>
        </w:rPr>
        <w:t>ولعل</w:t>
      </w:r>
      <w:r w:rsidR="00B1677F" w:rsidRPr="00E354BF">
        <w:rPr>
          <w:rFonts w:ascii="Mosawi" w:hAnsi="Mosawi" w:hint="cs"/>
          <w:sz w:val="27"/>
          <w:rtl/>
        </w:rPr>
        <w:t>ّ</w:t>
      </w:r>
      <w:r w:rsidRPr="00E354BF">
        <w:rPr>
          <w:rFonts w:ascii="Mosawi" w:hAnsi="Mosawi"/>
          <w:sz w:val="27"/>
          <w:rtl/>
        </w:rPr>
        <w:t xml:space="preserve"> مجموع الأحاديث المذكورة في هذا الكتاب فقط تصل إلى (160) حديثاً</w:t>
      </w:r>
      <w:r w:rsidRPr="00E354BF">
        <w:rPr>
          <w:rFonts w:ascii="Mosawi" w:hAnsi="Mosawi"/>
          <w:sz w:val="27"/>
          <w:vertAlign w:val="superscript"/>
          <w:rtl/>
        </w:rPr>
        <w:t>(</w:t>
      </w:r>
      <w:r w:rsidRPr="00E354BF">
        <w:rPr>
          <w:rStyle w:val="EndnoteReference"/>
          <w:rFonts w:ascii="Mosawi" w:hAnsi="Mosawi"/>
          <w:sz w:val="27"/>
          <w:rtl/>
        </w:rPr>
        <w:endnoteReference w:id="349"/>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ج ـ ذكر العلا</w:t>
      </w:r>
      <w:r w:rsidR="00B1677F" w:rsidRPr="00E354BF">
        <w:rPr>
          <w:rFonts w:ascii="Mosawi" w:hAnsi="Mosawi" w:hint="cs"/>
          <w:sz w:val="27"/>
          <w:rtl/>
        </w:rPr>
        <w:t>ّ</w:t>
      </w:r>
      <w:r w:rsidRPr="00E354BF">
        <w:rPr>
          <w:rFonts w:ascii="Mosawi" w:hAnsi="Mosawi"/>
          <w:sz w:val="27"/>
          <w:rtl/>
        </w:rPr>
        <w:t>مة النوري في «المستدرك» أيضاً عشرين باباً ترتبط بزيارة الإمام الحسين</w:t>
      </w:r>
      <w:r w:rsidR="0079584A" w:rsidRPr="00E354BF">
        <w:rPr>
          <w:rFonts w:ascii="Mosawi" w:hAnsi="Mosawi" w:cs="Mosawi"/>
          <w:sz w:val="27"/>
          <w:szCs w:val="26"/>
          <w:rtl/>
        </w:rPr>
        <w:t>×</w:t>
      </w:r>
      <w:r w:rsidRPr="00E354BF">
        <w:rPr>
          <w:rFonts w:ascii="Mosawi" w:hAnsi="Mosawi"/>
          <w:sz w:val="27"/>
          <w:rtl/>
        </w:rPr>
        <w:t>، من باب 26 إلى باب 60</w:t>
      </w:r>
      <w:r w:rsidRPr="00E354BF">
        <w:rPr>
          <w:rFonts w:ascii="Mosawi" w:hAnsi="Mosawi"/>
          <w:sz w:val="27"/>
          <w:vertAlign w:val="superscript"/>
          <w:rtl/>
        </w:rPr>
        <w:t>(</w:t>
      </w:r>
      <w:r w:rsidRPr="00E354BF">
        <w:rPr>
          <w:rStyle w:val="EndnoteReference"/>
          <w:rFonts w:ascii="Mosawi" w:hAnsi="Mosawi"/>
          <w:sz w:val="27"/>
          <w:rtl/>
        </w:rPr>
        <w:endnoteReference w:id="350"/>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p>
    <w:p w:rsidR="00887C96" w:rsidRPr="00E354BF" w:rsidRDefault="008C3996" w:rsidP="00A52B7F">
      <w:pPr>
        <w:pStyle w:val="Heading3"/>
        <w:spacing w:line="400" w:lineRule="exact"/>
        <w:rPr>
          <w:color w:val="auto"/>
          <w:rtl/>
        </w:rPr>
      </w:pPr>
      <w:r>
        <w:rPr>
          <w:rFonts w:hint="cs"/>
          <w:color w:val="auto"/>
          <w:rtl/>
        </w:rPr>
        <w:t>2ـ</w:t>
      </w:r>
      <w:r w:rsidR="00887C96" w:rsidRPr="00E354BF">
        <w:rPr>
          <w:color w:val="auto"/>
          <w:rtl/>
        </w:rPr>
        <w:t xml:space="preserve"> حكم الزيارة</w:t>
      </w:r>
    </w:p>
    <w:p w:rsidR="00887C96" w:rsidRPr="00E354BF" w:rsidRDefault="00887C96" w:rsidP="00A52B7F">
      <w:pPr>
        <w:rPr>
          <w:rFonts w:ascii="Mosawi" w:hAnsi="Mosawi"/>
          <w:sz w:val="27"/>
          <w:rtl/>
        </w:rPr>
      </w:pPr>
      <w:r w:rsidRPr="00E354BF">
        <w:rPr>
          <w:rFonts w:ascii="Mosawi" w:hAnsi="Mosawi"/>
          <w:sz w:val="27"/>
          <w:rtl/>
        </w:rPr>
        <w:t>وفيه نقاط:</w:t>
      </w:r>
    </w:p>
    <w:p w:rsidR="00887C96" w:rsidRPr="00E354BF" w:rsidRDefault="00887C96" w:rsidP="00A52B7F">
      <w:pPr>
        <w:rPr>
          <w:rFonts w:ascii="Mosawi" w:hAnsi="Mosawi"/>
          <w:sz w:val="27"/>
          <w:rtl/>
        </w:rPr>
      </w:pPr>
    </w:p>
    <w:p w:rsidR="00887C96" w:rsidRPr="00E354BF" w:rsidRDefault="008C3996" w:rsidP="00A52B7F">
      <w:pPr>
        <w:pStyle w:val="Heading3"/>
        <w:spacing w:line="400" w:lineRule="exact"/>
        <w:rPr>
          <w:color w:val="auto"/>
          <w:rtl/>
        </w:rPr>
      </w:pPr>
      <w:r>
        <w:rPr>
          <w:rFonts w:hint="cs"/>
          <w:color w:val="auto"/>
          <w:rtl/>
        </w:rPr>
        <w:t>2ـ1ـ</w:t>
      </w:r>
      <w:r w:rsidR="00887C96" w:rsidRPr="00E354BF">
        <w:rPr>
          <w:color w:val="auto"/>
          <w:rtl/>
        </w:rPr>
        <w:t xml:space="preserve"> </w:t>
      </w:r>
      <w:r w:rsidR="00C420A4" w:rsidRPr="00E354BF">
        <w:rPr>
          <w:color w:val="auto"/>
          <w:rtl/>
        </w:rPr>
        <w:t>نظريّ</w:t>
      </w:r>
      <w:r w:rsidR="00887C96" w:rsidRPr="00E354BF">
        <w:rPr>
          <w:color w:val="auto"/>
          <w:rtl/>
        </w:rPr>
        <w:t>ة الوجوب، الأدل</w:t>
      </w:r>
      <w:r w:rsidR="00B1677F" w:rsidRPr="00E354BF">
        <w:rPr>
          <w:rFonts w:hint="cs"/>
          <w:color w:val="auto"/>
          <w:rtl/>
        </w:rPr>
        <w:t>ّ</w:t>
      </w:r>
      <w:r w:rsidR="00887C96" w:rsidRPr="00E354BF">
        <w:rPr>
          <w:color w:val="auto"/>
          <w:rtl/>
        </w:rPr>
        <w:t>ة والمستندات</w:t>
      </w:r>
    </w:p>
    <w:p w:rsidR="00887C96" w:rsidRPr="00E354BF" w:rsidRDefault="00887C96" w:rsidP="00A52B7F">
      <w:pPr>
        <w:rPr>
          <w:rFonts w:ascii="Mosawi" w:hAnsi="Mosawi"/>
          <w:sz w:val="27"/>
          <w:rtl/>
        </w:rPr>
      </w:pPr>
      <w:r w:rsidRPr="00E354BF">
        <w:rPr>
          <w:rFonts w:ascii="Mosawi" w:hAnsi="Mosawi"/>
          <w:sz w:val="27"/>
          <w:rtl/>
        </w:rPr>
        <w:t xml:space="preserve">وهنا أمران: </w:t>
      </w:r>
    </w:p>
    <w:p w:rsidR="00887C96" w:rsidRPr="00E354BF" w:rsidRDefault="00887C96" w:rsidP="00484ED5">
      <w:pPr>
        <w:rPr>
          <w:rtl/>
        </w:rPr>
      </w:pPr>
      <w:r w:rsidRPr="00E354BF">
        <w:rPr>
          <w:b/>
          <w:bCs/>
          <w:rtl/>
        </w:rPr>
        <w:t>الأمر الأو</w:t>
      </w:r>
      <w:r w:rsidR="00B1677F" w:rsidRPr="00E354BF">
        <w:rPr>
          <w:rFonts w:hint="cs"/>
          <w:b/>
          <w:bCs/>
          <w:rtl/>
        </w:rPr>
        <w:t>ّ</w:t>
      </w:r>
      <w:r w:rsidRPr="00E354BF">
        <w:rPr>
          <w:b/>
          <w:bCs/>
          <w:rtl/>
        </w:rPr>
        <w:t>ل:</w:t>
      </w:r>
      <w:r w:rsidRPr="00E354BF">
        <w:rPr>
          <w:rtl/>
        </w:rPr>
        <w:t xml:space="preserve"> بعد التتبّ</w:t>
      </w:r>
      <w:r w:rsidR="00B1677F" w:rsidRPr="00E354BF">
        <w:rPr>
          <w:rFonts w:hint="cs"/>
          <w:rtl/>
        </w:rPr>
        <w:t>ُ</w:t>
      </w:r>
      <w:r w:rsidRPr="00E354BF">
        <w:rPr>
          <w:rtl/>
        </w:rPr>
        <w:t>ع وجدنا العديد من العلماء قد ذهبوا إلى القول بالوجوب العيني</w:t>
      </w:r>
      <w:r w:rsidR="00B1677F" w:rsidRPr="00E354BF">
        <w:rPr>
          <w:rFonts w:hint="cs"/>
          <w:rtl/>
        </w:rPr>
        <w:t>ّ</w:t>
      </w:r>
      <w:r w:rsidRPr="00E354BF">
        <w:rPr>
          <w:rtl/>
        </w:rPr>
        <w:t>، مع اعترافنا بأن</w:t>
      </w:r>
      <w:r w:rsidR="00B1677F" w:rsidRPr="00E354BF">
        <w:rPr>
          <w:rFonts w:hint="cs"/>
          <w:rtl/>
        </w:rPr>
        <w:t>ّ</w:t>
      </w:r>
      <w:r w:rsidRPr="00E354BF">
        <w:rPr>
          <w:rtl/>
        </w:rPr>
        <w:t>نا لم نق</w:t>
      </w:r>
      <w:r w:rsidR="00B1677F" w:rsidRPr="00E354BF">
        <w:rPr>
          <w:rFonts w:hint="cs"/>
          <w:rtl/>
        </w:rPr>
        <w:t>ُ</w:t>
      </w:r>
      <w:r w:rsidRPr="00E354BF">
        <w:rPr>
          <w:rtl/>
        </w:rPr>
        <w:t>م</w:t>
      </w:r>
      <w:r w:rsidR="00B1677F" w:rsidRPr="00E354BF">
        <w:rPr>
          <w:rFonts w:hint="cs"/>
          <w:rtl/>
        </w:rPr>
        <w:t>ْ</w:t>
      </w:r>
      <w:r w:rsidRPr="00E354BF">
        <w:rPr>
          <w:rtl/>
        </w:rPr>
        <w:t xml:space="preserve"> ب</w:t>
      </w:r>
      <w:r w:rsidR="00C420A4" w:rsidRPr="00E354BF">
        <w:rPr>
          <w:rtl/>
        </w:rPr>
        <w:t>عمليّ</w:t>
      </w:r>
      <w:r w:rsidRPr="00E354BF">
        <w:rPr>
          <w:rtl/>
        </w:rPr>
        <w:t>ة استقراء واسعة، ولو فعلنا لظهر لنا المزيد أيضاً، وإنْ كانت كلمات بعضهم توحي بوجود هذا الرأي عند غير م</w:t>
      </w:r>
      <w:r w:rsidR="00B1677F" w:rsidRPr="00E354BF">
        <w:rPr>
          <w:rFonts w:hint="cs"/>
          <w:rtl/>
        </w:rPr>
        <w:t>َ</w:t>
      </w:r>
      <w:r w:rsidRPr="00E354BF">
        <w:rPr>
          <w:rtl/>
        </w:rPr>
        <w:t>ن</w:t>
      </w:r>
      <w:r w:rsidR="00B1677F" w:rsidRPr="00E354BF">
        <w:rPr>
          <w:rFonts w:hint="cs"/>
          <w:rtl/>
        </w:rPr>
        <w:t>ْ</w:t>
      </w:r>
      <w:r w:rsidRPr="00E354BF">
        <w:rPr>
          <w:rtl/>
        </w:rPr>
        <w:t xml:space="preserve"> تتبّ</w:t>
      </w:r>
      <w:r w:rsidR="00B1677F" w:rsidRPr="00E354BF">
        <w:rPr>
          <w:rFonts w:hint="cs"/>
          <w:rtl/>
        </w:rPr>
        <w:t>َ</w:t>
      </w:r>
      <w:r w:rsidRPr="00E354BF">
        <w:rPr>
          <w:rtl/>
        </w:rPr>
        <w:t>عنا كلماتهم:</w:t>
      </w:r>
    </w:p>
    <w:p w:rsidR="00887C96" w:rsidRPr="00E354BF" w:rsidRDefault="00887C96" w:rsidP="00484ED5">
      <w:pPr>
        <w:rPr>
          <w:rtl/>
        </w:rPr>
      </w:pPr>
      <w:r w:rsidRPr="00E354BF">
        <w:rPr>
          <w:rtl/>
        </w:rPr>
        <w:t>أـ ذهب المجلسي</w:t>
      </w:r>
      <w:r w:rsidR="00B1677F" w:rsidRPr="00E354BF">
        <w:rPr>
          <w:rFonts w:hint="cs"/>
          <w:rtl/>
        </w:rPr>
        <w:t>ّ</w:t>
      </w:r>
      <w:r w:rsidRPr="00E354BF">
        <w:rPr>
          <w:rtl/>
        </w:rPr>
        <w:t xml:space="preserve"> الأو</w:t>
      </w:r>
      <w:r w:rsidR="00B1677F" w:rsidRPr="00E354BF">
        <w:rPr>
          <w:rFonts w:hint="cs"/>
          <w:rtl/>
        </w:rPr>
        <w:t>ّ</w:t>
      </w:r>
      <w:r w:rsidRPr="00E354BF">
        <w:rPr>
          <w:rtl/>
        </w:rPr>
        <w:t>ل إلى الوجوب العيني</w:t>
      </w:r>
      <w:r w:rsidR="00B1677F" w:rsidRPr="00E354BF">
        <w:rPr>
          <w:rFonts w:hint="cs"/>
          <w:rtl/>
        </w:rPr>
        <w:t>ّ</w:t>
      </w:r>
      <w:r w:rsidRPr="00E354BF">
        <w:rPr>
          <w:rtl/>
        </w:rPr>
        <w:t xml:space="preserve">. وهذا ما يظهر من كلماته في </w:t>
      </w:r>
      <w:r w:rsidR="00B1677F" w:rsidRPr="00E354BF">
        <w:rPr>
          <w:rFonts w:hint="cs"/>
          <w:rtl/>
        </w:rPr>
        <w:t>(</w:t>
      </w:r>
      <w:r w:rsidRPr="00E354BF">
        <w:rPr>
          <w:rtl/>
        </w:rPr>
        <w:t>روضة المت</w:t>
      </w:r>
      <w:r w:rsidR="00B1677F" w:rsidRPr="00E354BF">
        <w:rPr>
          <w:rFonts w:hint="cs"/>
          <w:rtl/>
        </w:rPr>
        <w:t>َّ</w:t>
      </w:r>
      <w:r w:rsidRPr="00E354BF">
        <w:rPr>
          <w:rtl/>
        </w:rPr>
        <w:t>قين</w:t>
      </w:r>
      <w:r w:rsidR="00B1677F" w:rsidRPr="00E354BF">
        <w:rPr>
          <w:rFonts w:hint="cs"/>
          <w:rtl/>
        </w:rPr>
        <w:t>)</w:t>
      </w:r>
      <w:r w:rsidRPr="00E354BF">
        <w:rPr>
          <w:rtl/>
        </w:rPr>
        <w:t>، حيث قال: و</w:t>
      </w:r>
      <w:r w:rsidR="006B151A" w:rsidRPr="00E354BF">
        <w:rPr>
          <w:rtl/>
        </w:rPr>
        <w:t xml:space="preserve">أمّا </w:t>
      </w:r>
      <w:r w:rsidRPr="00E354BF">
        <w:rPr>
          <w:rtl/>
        </w:rPr>
        <w:t>أخبار ثواب زيارة الحسين</w:t>
      </w:r>
      <w:r w:rsidR="0079584A" w:rsidRPr="00E354BF">
        <w:rPr>
          <w:rFonts w:cs="Mosawi"/>
          <w:szCs w:val="26"/>
          <w:rtl/>
        </w:rPr>
        <w:t>×</w:t>
      </w:r>
      <w:r w:rsidRPr="00E354BF">
        <w:rPr>
          <w:rtl/>
        </w:rPr>
        <w:t xml:space="preserve"> فأكثر من أن تحصى، ولشهرتها لم يذكر منها إلا</w:t>
      </w:r>
      <w:r w:rsidR="00B1677F" w:rsidRPr="00E354BF">
        <w:rPr>
          <w:rFonts w:hint="cs"/>
          <w:rtl/>
        </w:rPr>
        <w:t>ّ</w:t>
      </w:r>
      <w:r w:rsidRPr="00E354BF">
        <w:rPr>
          <w:rtl/>
        </w:rPr>
        <w:t xml:space="preserve"> قليل، بل يظهر من الأخبار الكثيرة وجوب زيارته</w:t>
      </w:r>
      <w:r w:rsidR="0079584A" w:rsidRPr="00E354BF">
        <w:rPr>
          <w:rFonts w:cs="Mosawi"/>
          <w:szCs w:val="26"/>
          <w:rtl/>
        </w:rPr>
        <w:t>×</w:t>
      </w:r>
      <w:r w:rsidRPr="00E354BF">
        <w:rPr>
          <w:rtl/>
        </w:rPr>
        <w:t>. ولهذا قال به جماعة من أصحابنا، بل ذهب طائفة</w:t>
      </w:r>
      <w:r w:rsidR="00B1677F" w:rsidRPr="00E354BF">
        <w:rPr>
          <w:rFonts w:hint="cs"/>
          <w:rtl/>
        </w:rPr>
        <w:t>ٌ</w:t>
      </w:r>
      <w:r w:rsidRPr="00E354BF">
        <w:rPr>
          <w:rtl/>
        </w:rPr>
        <w:t xml:space="preserve"> إلى وجوب زيارة كل</w:t>
      </w:r>
      <w:r w:rsidR="00B1677F" w:rsidRPr="00E354BF">
        <w:rPr>
          <w:rFonts w:hint="cs"/>
          <w:rtl/>
        </w:rPr>
        <w:t>ّ</w:t>
      </w:r>
      <w:r w:rsidRPr="00E354BF">
        <w:rPr>
          <w:rtl/>
        </w:rPr>
        <w:t xml:space="preserve"> واحد من ال</w:t>
      </w:r>
      <w:r w:rsidR="008B5B32" w:rsidRPr="00E354BF">
        <w:rPr>
          <w:rtl/>
        </w:rPr>
        <w:t>أئمّة</w:t>
      </w:r>
      <w:r w:rsidR="00C70680" w:rsidRPr="00E354BF">
        <w:rPr>
          <w:rFonts w:cs="Mosawi" w:hint="cs"/>
          <w:szCs w:val="26"/>
          <w:rtl/>
        </w:rPr>
        <w:t>^</w:t>
      </w:r>
      <w:r w:rsidRPr="00E354BF">
        <w:rPr>
          <w:rtl/>
        </w:rPr>
        <w:t xml:space="preserve"> ولو مر</w:t>
      </w:r>
      <w:r w:rsidR="00B1677F" w:rsidRPr="00E354BF">
        <w:rPr>
          <w:rFonts w:hint="cs"/>
          <w:rtl/>
        </w:rPr>
        <w:t>ّ</w:t>
      </w:r>
      <w:r w:rsidRPr="00E354BF">
        <w:rPr>
          <w:rtl/>
        </w:rPr>
        <w:t>ة في جميع العمر؛ لما تقد</w:t>
      </w:r>
      <w:r w:rsidR="00B1677F" w:rsidRPr="00E354BF">
        <w:rPr>
          <w:rFonts w:hint="cs"/>
          <w:rtl/>
        </w:rPr>
        <w:t>َّ</w:t>
      </w:r>
      <w:r w:rsidRPr="00E354BF">
        <w:rPr>
          <w:rtl/>
        </w:rPr>
        <w:t xml:space="preserve">م في الصحيح أنّ لكلّ إمام عهداً في عنق </w:t>
      </w:r>
      <w:r w:rsidR="00B1677F" w:rsidRPr="00E354BF">
        <w:rPr>
          <w:rtl/>
        </w:rPr>
        <w:t>أولي</w:t>
      </w:r>
      <w:r w:rsidRPr="00E354BF">
        <w:rPr>
          <w:rtl/>
        </w:rPr>
        <w:t>ائه</w:t>
      </w:r>
      <w:r w:rsidRPr="00E354BF">
        <w:rPr>
          <w:vertAlign w:val="superscript"/>
          <w:rtl/>
        </w:rPr>
        <w:t>(</w:t>
      </w:r>
      <w:r w:rsidRPr="00E354BF">
        <w:rPr>
          <w:rStyle w:val="EndnoteReference"/>
          <w:rFonts w:ascii="Mosawi" w:hAnsi="Mosawi"/>
          <w:sz w:val="27"/>
          <w:rtl/>
        </w:rPr>
        <w:endnoteReference w:id="351"/>
      </w:r>
      <w:r w:rsidRPr="00E354BF">
        <w:rPr>
          <w:vertAlign w:val="superscript"/>
          <w:rtl/>
        </w:rPr>
        <w:t>)</w:t>
      </w:r>
      <w:r w:rsidRPr="00E354BF">
        <w:rPr>
          <w:rtl/>
        </w:rPr>
        <w:t>.</w:t>
      </w:r>
    </w:p>
    <w:p w:rsidR="00887C96" w:rsidRPr="00E354BF" w:rsidRDefault="00887C96" w:rsidP="00484ED5">
      <w:pPr>
        <w:rPr>
          <w:rtl/>
        </w:rPr>
      </w:pPr>
      <w:r w:rsidRPr="00E354BF">
        <w:rPr>
          <w:rtl/>
        </w:rPr>
        <w:t>ب ـ وقال المجلسي</w:t>
      </w:r>
      <w:r w:rsidR="00B1677F" w:rsidRPr="00E354BF">
        <w:rPr>
          <w:rFonts w:hint="cs"/>
          <w:rtl/>
        </w:rPr>
        <w:t>ّ</w:t>
      </w:r>
      <w:r w:rsidRPr="00E354BF">
        <w:rPr>
          <w:rtl/>
        </w:rPr>
        <w:t xml:space="preserve"> الثاني: ثم </w:t>
      </w:r>
      <w:r w:rsidRPr="00E354BF">
        <w:rPr>
          <w:rFonts w:hint="cs"/>
          <w:rtl/>
        </w:rPr>
        <w:t>ا</w:t>
      </w:r>
      <w:r w:rsidRPr="00E354BF">
        <w:rPr>
          <w:rtl/>
        </w:rPr>
        <w:t>علم أن</w:t>
      </w:r>
      <w:r w:rsidR="00B1677F" w:rsidRPr="00E354BF">
        <w:rPr>
          <w:rFonts w:hint="cs"/>
          <w:rtl/>
        </w:rPr>
        <w:t>ّ</w:t>
      </w:r>
      <w:r w:rsidRPr="00E354BF">
        <w:rPr>
          <w:rtl/>
        </w:rPr>
        <w:t xml:space="preserve"> ظاهر أكثر أخبار هذا الباب، وكثير من أخبار الأبواب الآتية، وجوب زيارته</w:t>
      </w:r>
      <w:r w:rsidR="0079584A" w:rsidRPr="00E354BF">
        <w:rPr>
          <w:rFonts w:cs="Mosawi"/>
          <w:szCs w:val="26"/>
          <w:rtl/>
        </w:rPr>
        <w:t>×</w:t>
      </w:r>
      <w:r w:rsidRPr="00E354BF">
        <w:rPr>
          <w:rtl/>
        </w:rPr>
        <w:t>، بل كونها من أعظم الفرائض وآكدها. ولا يبعد القول بوجوبها في العمر مرّة مع القدرة. وإليه كان يميل الوالد العلا</w:t>
      </w:r>
      <w:r w:rsidR="00B1677F" w:rsidRPr="00E354BF">
        <w:rPr>
          <w:rFonts w:hint="cs"/>
          <w:rtl/>
        </w:rPr>
        <w:t>ّ</w:t>
      </w:r>
      <w:r w:rsidRPr="00E354BF">
        <w:rPr>
          <w:rtl/>
        </w:rPr>
        <w:t>مة نوّر الله ضريحه... ولا يبعد القول به أيضاً</w:t>
      </w:r>
      <w:r w:rsidRPr="00E354BF">
        <w:rPr>
          <w:vertAlign w:val="superscript"/>
          <w:rtl/>
        </w:rPr>
        <w:t>(</w:t>
      </w:r>
      <w:r w:rsidRPr="00E354BF">
        <w:rPr>
          <w:rStyle w:val="EndnoteReference"/>
          <w:rFonts w:ascii="Mosawi" w:hAnsi="Mosawi"/>
          <w:sz w:val="27"/>
          <w:rtl/>
        </w:rPr>
        <w:endnoteReference w:id="352"/>
      </w:r>
      <w:r w:rsidRPr="00E354BF">
        <w:rPr>
          <w:vertAlign w:val="superscript"/>
          <w:rtl/>
        </w:rPr>
        <w:t>)</w:t>
      </w:r>
      <w:r w:rsidRPr="00E354BF">
        <w:rPr>
          <w:rtl/>
        </w:rPr>
        <w:t>.</w:t>
      </w:r>
    </w:p>
    <w:p w:rsidR="00887C96" w:rsidRPr="00E354BF" w:rsidRDefault="00887C96" w:rsidP="00484ED5">
      <w:pPr>
        <w:rPr>
          <w:rtl/>
        </w:rPr>
      </w:pPr>
      <w:r w:rsidRPr="00E354BF">
        <w:rPr>
          <w:rtl/>
        </w:rPr>
        <w:t xml:space="preserve">ج ـ وقال الشيخ البحراني في </w:t>
      </w:r>
      <w:r w:rsidR="00B1677F" w:rsidRPr="00E354BF">
        <w:rPr>
          <w:rFonts w:hint="cs"/>
          <w:rtl/>
        </w:rPr>
        <w:t>(</w:t>
      </w:r>
      <w:r w:rsidRPr="00E354BF">
        <w:rPr>
          <w:rtl/>
        </w:rPr>
        <w:t>الحدائق</w:t>
      </w:r>
      <w:r w:rsidR="00B1677F" w:rsidRPr="00E354BF">
        <w:rPr>
          <w:rFonts w:hint="cs"/>
          <w:rtl/>
        </w:rPr>
        <w:t>)</w:t>
      </w:r>
      <w:r w:rsidRPr="00E354BF">
        <w:rPr>
          <w:rtl/>
        </w:rPr>
        <w:t>: والأخبار في فضل زيارته</w:t>
      </w:r>
      <w:r w:rsidR="0079584A" w:rsidRPr="00E354BF">
        <w:rPr>
          <w:rFonts w:cs="Mosawi"/>
          <w:szCs w:val="26"/>
          <w:rtl/>
        </w:rPr>
        <w:t>×</w:t>
      </w:r>
      <w:r w:rsidRPr="00E354BF">
        <w:rPr>
          <w:rtl/>
        </w:rPr>
        <w:t xml:space="preserve"> مستفيضة. </w:t>
      </w:r>
      <w:r w:rsidRPr="00E354BF">
        <w:rPr>
          <w:rtl/>
        </w:rPr>
        <w:lastRenderedPageBreak/>
        <w:t>والظاهر في كثير منها الوجوب. وإليه يميل كلام بعض أصحابنا. وليس بذلك البعيد. فمنها: ما يدلّ على أن</w:t>
      </w:r>
      <w:r w:rsidR="00B1677F" w:rsidRPr="00E354BF">
        <w:rPr>
          <w:rFonts w:hint="cs"/>
          <w:rtl/>
        </w:rPr>
        <w:t>ّ</w:t>
      </w:r>
      <w:r w:rsidRPr="00E354BF">
        <w:rPr>
          <w:rtl/>
        </w:rPr>
        <w:t>ها فرض على كلّ مؤمن، وأن مَنْ تركها ترك حقّاً لله ورسوله، وأن</w:t>
      </w:r>
      <w:r w:rsidR="00B1677F" w:rsidRPr="00E354BF">
        <w:rPr>
          <w:rFonts w:hint="cs"/>
          <w:rtl/>
        </w:rPr>
        <w:t>ّ</w:t>
      </w:r>
      <w:r w:rsidRPr="00E354BF">
        <w:rPr>
          <w:rtl/>
        </w:rPr>
        <w:t xml:space="preserve"> تركها عقوق لرسول الله</w:t>
      </w:r>
      <w:r w:rsidR="00A82A43" w:rsidRPr="00E354BF">
        <w:rPr>
          <w:rFonts w:cs="Mosawi"/>
          <w:szCs w:val="26"/>
          <w:rtl/>
        </w:rPr>
        <w:t>|</w:t>
      </w:r>
      <w:r w:rsidRPr="00E354BF">
        <w:rPr>
          <w:rtl/>
        </w:rPr>
        <w:t>...</w:t>
      </w:r>
      <w:r w:rsidRPr="00E354BF">
        <w:rPr>
          <w:vertAlign w:val="superscript"/>
          <w:rtl/>
        </w:rPr>
        <w:t>(</w:t>
      </w:r>
      <w:r w:rsidRPr="00E354BF">
        <w:rPr>
          <w:rStyle w:val="EndnoteReference"/>
          <w:rFonts w:ascii="Mosawi" w:hAnsi="Mosawi"/>
          <w:sz w:val="27"/>
          <w:rtl/>
        </w:rPr>
        <w:endnoteReference w:id="353"/>
      </w:r>
      <w:r w:rsidRPr="00E354BF">
        <w:rPr>
          <w:vertAlign w:val="superscript"/>
          <w:rtl/>
        </w:rPr>
        <w:t>)</w:t>
      </w:r>
      <w:r w:rsidRPr="00E354BF">
        <w:rPr>
          <w:rtl/>
        </w:rPr>
        <w:t>.</w:t>
      </w:r>
    </w:p>
    <w:p w:rsidR="00887C96" w:rsidRPr="00E354BF" w:rsidRDefault="00887C96" w:rsidP="00A52B7F">
      <w:pPr>
        <w:rPr>
          <w:rFonts w:ascii="Mosawi" w:hAnsi="Mosawi"/>
          <w:sz w:val="27"/>
          <w:rtl/>
        </w:rPr>
      </w:pPr>
      <w:r w:rsidRPr="00E354BF">
        <w:rPr>
          <w:rFonts w:ascii="Mosawi" w:hAnsi="Mosawi"/>
          <w:sz w:val="27"/>
          <w:rtl/>
        </w:rPr>
        <w:t>د</w:t>
      </w:r>
      <w:r w:rsidRPr="00E354BF">
        <w:rPr>
          <w:rFonts w:ascii="Mosawi" w:hAnsi="Mosawi" w:hint="cs"/>
          <w:sz w:val="27"/>
          <w:rtl/>
        </w:rPr>
        <w:t xml:space="preserve"> </w:t>
      </w:r>
      <w:r w:rsidRPr="00E354BF">
        <w:rPr>
          <w:rFonts w:ascii="Mosawi" w:hAnsi="Mosawi"/>
          <w:sz w:val="27"/>
          <w:rtl/>
        </w:rPr>
        <w:t>ـ قد سمعنا من بعض المعاصرين القول بالوجوب العيني</w:t>
      </w:r>
      <w:r w:rsidR="00B1677F" w:rsidRPr="00E354BF">
        <w:rPr>
          <w:rFonts w:ascii="Mosawi" w:hAnsi="Mosawi" w:hint="cs"/>
          <w:sz w:val="27"/>
          <w:rtl/>
        </w:rPr>
        <w:t>ّ</w:t>
      </w:r>
      <w:r w:rsidRPr="00E354BF">
        <w:rPr>
          <w:rFonts w:ascii="Mosawi" w:hAnsi="Mosawi"/>
          <w:sz w:val="27"/>
          <w:rtl/>
        </w:rPr>
        <w:t xml:space="preserve"> أيضاً على كلّ مؤمن في العمر مر</w:t>
      </w:r>
      <w:r w:rsidR="00B1677F" w:rsidRPr="00E354BF">
        <w:rPr>
          <w:rFonts w:ascii="Mosawi" w:hAnsi="Mosawi" w:hint="cs"/>
          <w:sz w:val="27"/>
          <w:rtl/>
        </w:rPr>
        <w:t>ّ</w:t>
      </w:r>
      <w:r w:rsidRPr="00E354BF">
        <w:rPr>
          <w:rFonts w:ascii="Mosawi" w:hAnsi="Mosawi"/>
          <w:sz w:val="27"/>
          <w:rtl/>
        </w:rPr>
        <w:t>ة. واستند في ذلك إلى خبر</w:t>
      </w:r>
      <w:r w:rsidR="008B5B32" w:rsidRPr="00E354BF">
        <w:rPr>
          <w:rFonts w:ascii="Mosawi" w:hAnsi="Mosawi"/>
          <w:sz w:val="27"/>
          <w:rtl/>
        </w:rPr>
        <w:t xml:space="preserve"> محمّد </w:t>
      </w:r>
      <w:r w:rsidRPr="00E354BF">
        <w:rPr>
          <w:rFonts w:ascii="Mosawi" w:hAnsi="Mosawi"/>
          <w:sz w:val="27"/>
          <w:rtl/>
        </w:rPr>
        <w:t>بن مسلم الذي سيأتي ذكره عند بيان أدل</w:t>
      </w:r>
      <w:r w:rsidR="00B1677F" w:rsidRPr="00E354BF">
        <w:rPr>
          <w:rFonts w:ascii="Mosawi" w:hAnsi="Mosawi" w:hint="cs"/>
          <w:sz w:val="27"/>
          <w:rtl/>
        </w:rPr>
        <w:t>ّ</w:t>
      </w:r>
      <w:r w:rsidRPr="00E354BF">
        <w:rPr>
          <w:rFonts w:ascii="Mosawi" w:hAnsi="Mosawi"/>
          <w:sz w:val="27"/>
          <w:rtl/>
        </w:rPr>
        <w:t>ة هذه ال</w:t>
      </w:r>
      <w:r w:rsidR="00C420A4" w:rsidRPr="00E354BF">
        <w:rPr>
          <w:rFonts w:ascii="Mosawi" w:hAnsi="Mosawi"/>
          <w:sz w:val="27"/>
          <w:rtl/>
        </w:rPr>
        <w:t>نظريّ</w:t>
      </w:r>
      <w:r w:rsidRPr="00E354BF">
        <w:rPr>
          <w:rFonts w:ascii="Mosawi" w:hAnsi="Mosawi"/>
          <w:sz w:val="27"/>
          <w:rtl/>
        </w:rPr>
        <w:t>ة.</w:t>
      </w:r>
    </w:p>
    <w:p w:rsidR="00887C96" w:rsidRPr="00E354BF" w:rsidRDefault="00887C96" w:rsidP="00A52B7F">
      <w:pPr>
        <w:rPr>
          <w:rFonts w:ascii="Mosawi" w:hAnsi="Mosawi"/>
          <w:sz w:val="27"/>
          <w:rtl/>
        </w:rPr>
      </w:pPr>
      <w:r w:rsidRPr="00E354BF">
        <w:rPr>
          <w:rFonts w:ascii="Mosawi" w:hAnsi="Mosawi"/>
          <w:b/>
          <w:bCs/>
          <w:sz w:val="27"/>
          <w:rtl/>
        </w:rPr>
        <w:t>الأمر الثاني:</w:t>
      </w:r>
      <w:r w:rsidRPr="00E354BF">
        <w:rPr>
          <w:rFonts w:ascii="Mosawi" w:hAnsi="Mosawi"/>
          <w:sz w:val="27"/>
          <w:rtl/>
        </w:rPr>
        <w:t xml:space="preserve"> وهو في بيان أدل</w:t>
      </w:r>
      <w:r w:rsidR="00B1677F" w:rsidRPr="00E354BF">
        <w:rPr>
          <w:rFonts w:ascii="Mosawi" w:hAnsi="Mosawi" w:hint="cs"/>
          <w:sz w:val="27"/>
          <w:rtl/>
        </w:rPr>
        <w:t>ّ</w:t>
      </w:r>
      <w:r w:rsidRPr="00E354BF">
        <w:rPr>
          <w:rFonts w:ascii="Mosawi" w:hAnsi="Mosawi"/>
          <w:sz w:val="27"/>
          <w:rtl/>
        </w:rPr>
        <w:t>ة هذه ال</w:t>
      </w:r>
      <w:r w:rsidR="00C420A4" w:rsidRPr="00E354BF">
        <w:rPr>
          <w:rFonts w:ascii="Mosawi" w:hAnsi="Mosawi"/>
          <w:sz w:val="27"/>
          <w:rtl/>
        </w:rPr>
        <w:t>نظريّ</w:t>
      </w:r>
      <w:r w:rsidRPr="00E354BF">
        <w:rPr>
          <w:rFonts w:ascii="Mosawi" w:hAnsi="Mosawi"/>
          <w:sz w:val="27"/>
          <w:rtl/>
        </w:rPr>
        <w:t>ة، ومناقشتها.</w:t>
      </w:r>
    </w:p>
    <w:p w:rsidR="00887C96" w:rsidRPr="00E354BF" w:rsidRDefault="00887C96" w:rsidP="00A52B7F">
      <w:pPr>
        <w:rPr>
          <w:rFonts w:ascii="Mosawi" w:hAnsi="Mosawi"/>
          <w:sz w:val="27"/>
          <w:rtl/>
        </w:rPr>
      </w:pPr>
      <w:r w:rsidRPr="00E354BF">
        <w:rPr>
          <w:rFonts w:ascii="Mosawi" w:hAnsi="Mosawi"/>
          <w:sz w:val="27"/>
          <w:rtl/>
        </w:rPr>
        <w:t>وقبل البدء بعرض الأدل</w:t>
      </w:r>
      <w:r w:rsidR="00B1677F" w:rsidRPr="00E354BF">
        <w:rPr>
          <w:rFonts w:ascii="Mosawi" w:hAnsi="Mosawi" w:hint="cs"/>
          <w:sz w:val="27"/>
          <w:rtl/>
        </w:rPr>
        <w:t>ّ</w:t>
      </w:r>
      <w:r w:rsidRPr="00E354BF">
        <w:rPr>
          <w:rFonts w:ascii="Mosawi" w:hAnsi="Mosawi"/>
          <w:sz w:val="27"/>
          <w:rtl/>
        </w:rPr>
        <w:t>ة نقول: إن</w:t>
      </w:r>
      <w:r w:rsidR="00B1677F" w:rsidRPr="00E354BF">
        <w:rPr>
          <w:rFonts w:ascii="Mosawi" w:hAnsi="Mosawi" w:hint="cs"/>
          <w:sz w:val="27"/>
          <w:rtl/>
        </w:rPr>
        <w:t>ّ</w:t>
      </w:r>
      <w:r w:rsidRPr="00E354BF">
        <w:rPr>
          <w:rFonts w:ascii="Mosawi" w:hAnsi="Mosawi"/>
          <w:sz w:val="27"/>
          <w:rtl/>
        </w:rPr>
        <w:t xml:space="preserve"> النقاش في الدلالة على الوجوب ينحصر بالدليل الروائي</w:t>
      </w:r>
      <w:r w:rsidR="00B1677F" w:rsidRPr="00E354BF">
        <w:rPr>
          <w:rFonts w:ascii="Mosawi" w:hAnsi="Mosawi" w:hint="cs"/>
          <w:sz w:val="27"/>
          <w:rtl/>
        </w:rPr>
        <w:t>ّ</w:t>
      </w:r>
      <w:r w:rsidRPr="00E354BF">
        <w:rPr>
          <w:rFonts w:ascii="Mosawi" w:hAnsi="Mosawi"/>
          <w:sz w:val="27"/>
          <w:rtl/>
        </w:rPr>
        <w:t>. فلا مجال للإجماع؛ لأن</w:t>
      </w:r>
      <w:r w:rsidR="00B1677F" w:rsidRPr="00E354BF">
        <w:rPr>
          <w:rFonts w:ascii="Mosawi" w:hAnsi="Mosawi" w:hint="cs"/>
          <w:sz w:val="27"/>
          <w:rtl/>
        </w:rPr>
        <w:t>ّ</w:t>
      </w:r>
      <w:r w:rsidRPr="00E354BF">
        <w:rPr>
          <w:rFonts w:ascii="Mosawi" w:hAnsi="Mosawi"/>
          <w:sz w:val="27"/>
          <w:rtl/>
        </w:rPr>
        <w:t>ه غير حاصل في المقام. وبالتالي فنحن لم نذكر في الأمر الأو</w:t>
      </w:r>
      <w:r w:rsidR="00B1677F" w:rsidRPr="00E354BF">
        <w:rPr>
          <w:rFonts w:ascii="Mosawi" w:hAnsi="Mosawi" w:hint="cs"/>
          <w:sz w:val="27"/>
          <w:rtl/>
        </w:rPr>
        <w:t>ّ</w:t>
      </w:r>
      <w:r w:rsidRPr="00E354BF">
        <w:rPr>
          <w:rFonts w:ascii="Mosawi" w:hAnsi="Mosawi"/>
          <w:sz w:val="27"/>
          <w:rtl/>
        </w:rPr>
        <w:t>ل كلّ الأدل</w:t>
      </w:r>
      <w:r w:rsidR="00B1677F" w:rsidRPr="00E354BF">
        <w:rPr>
          <w:rFonts w:ascii="Mosawi" w:hAnsi="Mosawi" w:hint="cs"/>
          <w:sz w:val="27"/>
          <w:rtl/>
        </w:rPr>
        <w:t>ّ</w:t>
      </w:r>
      <w:r w:rsidRPr="00E354BF">
        <w:rPr>
          <w:rFonts w:ascii="Mosawi" w:hAnsi="Mosawi"/>
          <w:sz w:val="27"/>
          <w:rtl/>
        </w:rPr>
        <w:t>ة التي تعرَّضوا لها؛ لأننا نحاول هنا أن نبيّ</w:t>
      </w:r>
      <w:r w:rsidR="00B1677F" w:rsidRPr="00E354BF">
        <w:rPr>
          <w:rFonts w:ascii="Mosawi" w:hAnsi="Mosawi" w:hint="cs"/>
          <w:sz w:val="27"/>
          <w:rtl/>
        </w:rPr>
        <w:t>ِ</w:t>
      </w:r>
      <w:r w:rsidRPr="00E354BF">
        <w:rPr>
          <w:rFonts w:ascii="Mosawi" w:hAnsi="Mosawi"/>
          <w:sz w:val="27"/>
          <w:rtl/>
        </w:rPr>
        <w:t>ن كل</w:t>
      </w:r>
      <w:r w:rsidR="00B1677F" w:rsidRPr="00E354BF">
        <w:rPr>
          <w:rFonts w:ascii="Mosawi" w:hAnsi="Mosawi" w:hint="cs"/>
          <w:sz w:val="27"/>
          <w:rtl/>
        </w:rPr>
        <w:t>ّ</w:t>
      </w:r>
      <w:r w:rsidRPr="00E354BF">
        <w:rPr>
          <w:rFonts w:ascii="Mosawi" w:hAnsi="Mosawi"/>
          <w:sz w:val="27"/>
          <w:rtl/>
        </w:rPr>
        <w:t xml:space="preserve"> الأحاديث التي يُحتمل دلالتها، أو أن</w:t>
      </w:r>
      <w:r w:rsidR="00B1677F" w:rsidRPr="00E354BF">
        <w:rPr>
          <w:rFonts w:ascii="Mosawi" w:hAnsi="Mosawi" w:hint="cs"/>
          <w:sz w:val="27"/>
          <w:rtl/>
        </w:rPr>
        <w:t>ّ</w:t>
      </w:r>
      <w:r w:rsidRPr="00E354BF">
        <w:rPr>
          <w:rFonts w:ascii="Mosawi" w:hAnsi="Mosawi"/>
          <w:sz w:val="27"/>
          <w:rtl/>
        </w:rPr>
        <w:t xml:space="preserve">هم تمسّكوا بها لإثبات </w:t>
      </w:r>
      <w:r w:rsidR="00C420A4" w:rsidRPr="00E354BF">
        <w:rPr>
          <w:rFonts w:ascii="Mosawi" w:hAnsi="Mosawi"/>
          <w:sz w:val="27"/>
          <w:rtl/>
        </w:rPr>
        <w:t>نظريّ</w:t>
      </w:r>
      <w:r w:rsidRPr="00E354BF">
        <w:rPr>
          <w:rFonts w:ascii="Mosawi" w:hAnsi="Mosawi"/>
          <w:sz w:val="27"/>
          <w:rtl/>
        </w:rPr>
        <w:t>تهم، فنقول:</w:t>
      </w:r>
    </w:p>
    <w:p w:rsidR="00887C96" w:rsidRPr="00E354BF" w:rsidRDefault="00887C96" w:rsidP="00A52B7F">
      <w:pPr>
        <w:rPr>
          <w:rFonts w:ascii="Mosawi" w:hAnsi="Mosawi"/>
          <w:sz w:val="27"/>
          <w:rtl/>
        </w:rPr>
      </w:pPr>
      <w:r w:rsidRPr="00E354BF">
        <w:rPr>
          <w:rFonts w:ascii="Mosawi" w:hAnsi="Mosawi"/>
          <w:sz w:val="27"/>
          <w:rtl/>
        </w:rPr>
        <w:t>1ـ رواية عبد الرحمن بن كثير، قال: قال أبو عبد الله</w:t>
      </w:r>
      <w:r w:rsidR="0079584A" w:rsidRPr="00E354BF">
        <w:rPr>
          <w:rFonts w:ascii="Mosawi" w:hAnsi="Mosawi" w:cs="Mosawi"/>
          <w:sz w:val="27"/>
          <w:szCs w:val="26"/>
          <w:rtl/>
        </w:rPr>
        <w:t>×</w:t>
      </w:r>
      <w:r w:rsidRPr="00E354BF">
        <w:rPr>
          <w:rFonts w:ascii="Mosawi" w:hAnsi="Mosawi"/>
          <w:sz w:val="27"/>
          <w:rtl/>
        </w:rPr>
        <w:t>: لو أنّ أحدكم حجّ دهره ثم لم يزُرْ الحسين بن علي</w:t>
      </w:r>
      <w:r w:rsidR="00B1677F" w:rsidRPr="00E354BF">
        <w:rPr>
          <w:rFonts w:ascii="Mosawi" w:hAnsi="Mosawi" w:hint="cs"/>
          <w:sz w:val="27"/>
          <w:rtl/>
        </w:rPr>
        <w:t>ّ</w:t>
      </w:r>
      <w:r w:rsidR="0079584A" w:rsidRPr="00E354BF">
        <w:rPr>
          <w:rFonts w:ascii="Mosawi" w:hAnsi="Mosawi" w:cs="Mosawi"/>
          <w:sz w:val="27"/>
          <w:szCs w:val="26"/>
          <w:rtl/>
        </w:rPr>
        <w:t>×</w:t>
      </w:r>
      <w:r w:rsidRPr="00E354BF">
        <w:rPr>
          <w:rFonts w:ascii="Mosawi" w:hAnsi="Mosawi"/>
          <w:sz w:val="27"/>
          <w:rtl/>
        </w:rPr>
        <w:t xml:space="preserve"> لكان تاركاً حقّاً من حقوق رسول الله</w:t>
      </w:r>
      <w:r w:rsidR="00A82A43" w:rsidRPr="00E354BF">
        <w:rPr>
          <w:rFonts w:ascii="Mosawi" w:hAnsi="Mosawi" w:cs="Mosawi"/>
          <w:sz w:val="27"/>
          <w:szCs w:val="26"/>
          <w:rtl/>
        </w:rPr>
        <w:t>|</w:t>
      </w:r>
      <w:r w:rsidRPr="00E354BF">
        <w:rPr>
          <w:rFonts w:ascii="Mosawi" w:hAnsi="Mosawi"/>
          <w:sz w:val="27"/>
          <w:rtl/>
        </w:rPr>
        <w:t>؛ لأن</w:t>
      </w:r>
      <w:r w:rsidR="00B1677F" w:rsidRPr="00E354BF">
        <w:rPr>
          <w:rFonts w:ascii="Mosawi" w:hAnsi="Mosawi" w:hint="cs"/>
          <w:sz w:val="27"/>
          <w:rtl/>
        </w:rPr>
        <w:t>ّ</w:t>
      </w:r>
      <w:r w:rsidRPr="00E354BF">
        <w:rPr>
          <w:rFonts w:ascii="Mosawi" w:hAnsi="Mosawi"/>
          <w:sz w:val="27"/>
          <w:rtl/>
        </w:rPr>
        <w:t xml:space="preserve"> حق</w:t>
      </w:r>
      <w:r w:rsidR="00B1677F" w:rsidRPr="00E354BF">
        <w:rPr>
          <w:rFonts w:ascii="Mosawi" w:hAnsi="Mosawi" w:hint="cs"/>
          <w:sz w:val="27"/>
          <w:rtl/>
        </w:rPr>
        <w:t>ّ</w:t>
      </w:r>
      <w:r w:rsidRPr="00E354BF">
        <w:rPr>
          <w:rFonts w:ascii="Mosawi" w:hAnsi="Mosawi"/>
          <w:sz w:val="27"/>
          <w:rtl/>
        </w:rPr>
        <w:t xml:space="preserve"> الحسين فريضة من الله تعالى واجبة على كل</w:t>
      </w:r>
      <w:r w:rsidR="00B1677F" w:rsidRPr="00E354BF">
        <w:rPr>
          <w:rFonts w:ascii="Mosawi" w:hAnsi="Mosawi" w:hint="cs"/>
          <w:sz w:val="27"/>
          <w:rtl/>
        </w:rPr>
        <w:t>ّ</w:t>
      </w:r>
      <w:r w:rsidRPr="00E354BF">
        <w:rPr>
          <w:rFonts w:ascii="Mosawi" w:hAnsi="Mosawi"/>
          <w:sz w:val="27"/>
          <w:rtl/>
        </w:rPr>
        <w:t xml:space="preserve"> مسلم</w:t>
      </w:r>
      <w:r w:rsidRPr="00E354BF">
        <w:rPr>
          <w:rFonts w:ascii="Mosawi" w:hAnsi="Mosawi"/>
          <w:sz w:val="27"/>
          <w:vertAlign w:val="superscript"/>
          <w:rtl/>
        </w:rPr>
        <w:t>(</w:t>
      </w:r>
      <w:r w:rsidRPr="00E354BF">
        <w:rPr>
          <w:rStyle w:val="EndnoteReference"/>
          <w:rFonts w:ascii="Mosawi" w:hAnsi="Mosawi"/>
          <w:sz w:val="27"/>
          <w:rtl/>
        </w:rPr>
        <w:endnoteReference w:id="354"/>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إلا</w:t>
      </w:r>
      <w:r w:rsidR="00B1677F" w:rsidRPr="00E354BF">
        <w:rPr>
          <w:rFonts w:ascii="Mosawi" w:hAnsi="Mosawi" w:hint="cs"/>
          <w:sz w:val="27"/>
          <w:rtl/>
        </w:rPr>
        <w:t>ّ</w:t>
      </w:r>
      <w:r w:rsidRPr="00E354BF">
        <w:rPr>
          <w:rFonts w:ascii="Mosawi" w:hAnsi="Mosawi"/>
          <w:sz w:val="27"/>
          <w:rtl/>
        </w:rPr>
        <w:t xml:space="preserve"> أن</w:t>
      </w:r>
      <w:r w:rsidR="00B1677F" w:rsidRPr="00E354BF">
        <w:rPr>
          <w:rFonts w:ascii="Mosawi" w:hAnsi="Mosawi" w:hint="cs"/>
          <w:sz w:val="27"/>
          <w:rtl/>
        </w:rPr>
        <w:t>ّ</w:t>
      </w:r>
      <w:r w:rsidRPr="00E354BF">
        <w:rPr>
          <w:rFonts w:ascii="Mosawi" w:hAnsi="Mosawi"/>
          <w:sz w:val="27"/>
          <w:rtl/>
        </w:rPr>
        <w:t xml:space="preserve"> هذا الحديث ضعيف السند</w:t>
      </w:r>
      <w:r w:rsidRPr="00E354BF">
        <w:rPr>
          <w:rFonts w:ascii="Mosawi" w:hAnsi="Mosawi" w:hint="cs"/>
          <w:sz w:val="27"/>
          <w:rtl/>
        </w:rPr>
        <w:t>؛</w:t>
      </w:r>
      <w:r w:rsidRPr="00E354BF">
        <w:rPr>
          <w:rFonts w:ascii="Mosawi" w:hAnsi="Mosawi"/>
          <w:sz w:val="27"/>
          <w:rtl/>
        </w:rPr>
        <w:t xml:space="preserve"> بكلٍّ من: الحسين بن</w:t>
      </w:r>
      <w:r w:rsidR="008B5B32" w:rsidRPr="00E354BF">
        <w:rPr>
          <w:rFonts w:ascii="Mosawi" w:hAnsi="Mosawi"/>
          <w:sz w:val="27"/>
          <w:rtl/>
        </w:rPr>
        <w:t xml:space="preserve"> محمّد </w:t>
      </w:r>
      <w:r w:rsidRPr="00E354BF">
        <w:rPr>
          <w:rFonts w:ascii="Mosawi" w:hAnsi="Mosawi"/>
          <w:sz w:val="27"/>
          <w:rtl/>
        </w:rPr>
        <w:t>بن علا</w:t>
      </w:r>
      <w:r w:rsidR="00B1677F" w:rsidRPr="00E354BF">
        <w:rPr>
          <w:rFonts w:ascii="Mosawi" w:hAnsi="Mosawi" w:hint="cs"/>
          <w:sz w:val="27"/>
          <w:rtl/>
        </w:rPr>
        <w:t>ّ</w:t>
      </w:r>
      <w:r w:rsidRPr="00E354BF">
        <w:rPr>
          <w:rFonts w:ascii="Mosawi" w:hAnsi="Mosawi"/>
          <w:sz w:val="27"/>
          <w:rtl/>
        </w:rPr>
        <w:t>ن؛</w:t>
      </w:r>
      <w:r w:rsidR="008B5B32" w:rsidRPr="00E354BF">
        <w:rPr>
          <w:rFonts w:ascii="Mosawi" w:hAnsi="Mosawi"/>
          <w:sz w:val="27"/>
          <w:rtl/>
        </w:rPr>
        <w:t xml:space="preserve"> محمّد </w:t>
      </w:r>
      <w:r w:rsidRPr="00E354BF">
        <w:rPr>
          <w:rFonts w:ascii="Mosawi" w:hAnsi="Mosawi"/>
          <w:sz w:val="27"/>
          <w:rtl/>
        </w:rPr>
        <w:t>بن يزيد؛ علي</w:t>
      </w:r>
      <w:r w:rsidR="00B1677F" w:rsidRPr="00E354BF">
        <w:rPr>
          <w:rFonts w:ascii="Mosawi" w:hAnsi="Mosawi" w:hint="cs"/>
          <w:sz w:val="27"/>
          <w:rtl/>
        </w:rPr>
        <w:t>ّ</w:t>
      </w:r>
      <w:r w:rsidRPr="00E354BF">
        <w:rPr>
          <w:rFonts w:ascii="Mosawi" w:hAnsi="Mosawi"/>
          <w:sz w:val="27"/>
          <w:rtl/>
        </w:rPr>
        <w:t xml:space="preserve"> بن الحسن؛ عبد الرحمن بن كثير.</w:t>
      </w:r>
    </w:p>
    <w:p w:rsidR="00887C96" w:rsidRPr="00E354BF" w:rsidRDefault="00887C96" w:rsidP="00A52B7F">
      <w:pPr>
        <w:rPr>
          <w:rFonts w:ascii="Mosawi" w:hAnsi="Mosawi"/>
          <w:sz w:val="27"/>
          <w:rtl/>
        </w:rPr>
      </w:pPr>
      <w:r w:rsidRPr="00E354BF">
        <w:rPr>
          <w:rFonts w:ascii="Mosawi" w:hAnsi="Mosawi"/>
          <w:sz w:val="27"/>
          <w:rtl/>
        </w:rPr>
        <w:t>2ـ رواية هارون بن خارجة، عن أبي عبد الله</w:t>
      </w:r>
      <w:r w:rsidR="0079584A" w:rsidRPr="00E354BF">
        <w:rPr>
          <w:rFonts w:ascii="Mosawi" w:hAnsi="Mosawi" w:cs="Mosawi"/>
          <w:sz w:val="27"/>
          <w:szCs w:val="26"/>
          <w:rtl/>
        </w:rPr>
        <w:t>×</w:t>
      </w:r>
      <w:r w:rsidRPr="00E354BF">
        <w:rPr>
          <w:rFonts w:ascii="Mosawi" w:hAnsi="Mosawi"/>
          <w:sz w:val="27"/>
          <w:rtl/>
        </w:rPr>
        <w:t>: سألته عمَّن</w:t>
      </w:r>
      <w:r w:rsidR="00B1677F" w:rsidRPr="00E354BF">
        <w:rPr>
          <w:rFonts w:ascii="Mosawi" w:hAnsi="Mosawi" w:hint="cs"/>
          <w:sz w:val="27"/>
          <w:rtl/>
        </w:rPr>
        <w:t>ْ</w:t>
      </w:r>
      <w:r w:rsidRPr="00E354BF">
        <w:rPr>
          <w:rFonts w:ascii="Mosawi" w:hAnsi="Mosawi"/>
          <w:sz w:val="27"/>
          <w:rtl/>
        </w:rPr>
        <w:t xml:space="preserve"> ترك الزيارة زيارة قبر الحسين</w:t>
      </w:r>
      <w:r w:rsidR="0079584A" w:rsidRPr="00E354BF">
        <w:rPr>
          <w:rFonts w:ascii="Mosawi" w:hAnsi="Mosawi" w:cs="Mosawi"/>
          <w:sz w:val="27"/>
          <w:szCs w:val="26"/>
          <w:rtl/>
        </w:rPr>
        <w:t>×</w:t>
      </w:r>
      <w:r w:rsidRPr="00E354BF">
        <w:rPr>
          <w:rFonts w:ascii="Mosawi" w:hAnsi="Mosawi"/>
          <w:sz w:val="27"/>
          <w:rtl/>
        </w:rPr>
        <w:t xml:space="preserve"> من غير عل</w:t>
      </w:r>
      <w:r w:rsidR="00B1677F" w:rsidRPr="00E354BF">
        <w:rPr>
          <w:rFonts w:ascii="Mosawi" w:hAnsi="Mosawi" w:hint="cs"/>
          <w:sz w:val="27"/>
          <w:rtl/>
        </w:rPr>
        <w:t>ّ</w:t>
      </w:r>
      <w:r w:rsidRPr="00E354BF">
        <w:rPr>
          <w:rFonts w:ascii="Mosawi" w:hAnsi="Mosawi"/>
          <w:sz w:val="27"/>
          <w:rtl/>
        </w:rPr>
        <w:t>ة</w:t>
      </w:r>
      <w:r w:rsidR="00B1677F" w:rsidRPr="00E354BF">
        <w:rPr>
          <w:rFonts w:ascii="Mosawi" w:hAnsi="Mosawi" w:hint="cs"/>
          <w:sz w:val="27"/>
          <w:rtl/>
        </w:rPr>
        <w:t>ٍ</w:t>
      </w:r>
      <w:r w:rsidRPr="00E354BF">
        <w:rPr>
          <w:rFonts w:ascii="Mosawi" w:hAnsi="Mosawi"/>
          <w:sz w:val="27"/>
          <w:rtl/>
        </w:rPr>
        <w:t>؟ فقال: هذا رجلٌ من أهل النار</w:t>
      </w:r>
      <w:r w:rsidRPr="00E354BF">
        <w:rPr>
          <w:rFonts w:ascii="Mosawi" w:hAnsi="Mosawi"/>
          <w:sz w:val="27"/>
          <w:vertAlign w:val="superscript"/>
          <w:rtl/>
        </w:rPr>
        <w:t>(</w:t>
      </w:r>
      <w:r w:rsidRPr="00E354BF">
        <w:rPr>
          <w:rStyle w:val="EndnoteReference"/>
          <w:rFonts w:ascii="Mosawi" w:hAnsi="Mosawi"/>
          <w:sz w:val="27"/>
          <w:rtl/>
        </w:rPr>
        <w:endnoteReference w:id="355"/>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إلا</w:t>
      </w:r>
      <w:r w:rsidR="00B1677F" w:rsidRPr="00E354BF">
        <w:rPr>
          <w:rFonts w:ascii="Mosawi" w:hAnsi="Mosawi" w:hint="cs"/>
          <w:sz w:val="27"/>
          <w:rtl/>
        </w:rPr>
        <w:t>ّ</w:t>
      </w:r>
      <w:r w:rsidRPr="00E354BF">
        <w:rPr>
          <w:rFonts w:ascii="Mosawi" w:hAnsi="Mosawi"/>
          <w:sz w:val="27"/>
          <w:rtl/>
        </w:rPr>
        <w:t xml:space="preserve"> أنّ الحديث مرسل</w:t>
      </w:r>
      <w:r w:rsidR="00B1677F" w:rsidRPr="00E354BF">
        <w:rPr>
          <w:rFonts w:ascii="Mosawi" w:hAnsi="Mosawi" w:hint="cs"/>
          <w:sz w:val="27"/>
          <w:rtl/>
        </w:rPr>
        <w:t>ٌ</w:t>
      </w:r>
      <w:r w:rsidRPr="00E354BF">
        <w:rPr>
          <w:rFonts w:ascii="Mosawi" w:hAnsi="Mosawi"/>
          <w:sz w:val="27"/>
          <w:rtl/>
        </w:rPr>
        <w:t xml:space="preserve"> لا يعتمد عليه.</w:t>
      </w:r>
    </w:p>
    <w:p w:rsidR="00887C96" w:rsidRPr="00E354BF" w:rsidRDefault="00887C96" w:rsidP="00A52B7F">
      <w:pPr>
        <w:rPr>
          <w:rFonts w:ascii="Mosawi" w:hAnsi="Mosawi"/>
          <w:sz w:val="27"/>
          <w:rtl/>
        </w:rPr>
      </w:pPr>
      <w:r w:rsidRPr="00E354BF">
        <w:rPr>
          <w:rFonts w:ascii="Mosawi" w:hAnsi="Mosawi"/>
          <w:sz w:val="27"/>
          <w:rtl/>
        </w:rPr>
        <w:t>3ـ رواية علي</w:t>
      </w:r>
      <w:r w:rsidR="00B1677F" w:rsidRPr="00E354BF">
        <w:rPr>
          <w:rFonts w:ascii="Mosawi" w:hAnsi="Mosawi" w:hint="cs"/>
          <w:sz w:val="27"/>
          <w:rtl/>
        </w:rPr>
        <w:t>ّ</w:t>
      </w:r>
      <w:r w:rsidRPr="00E354BF">
        <w:rPr>
          <w:rFonts w:ascii="Mosawi" w:hAnsi="Mosawi"/>
          <w:sz w:val="27"/>
          <w:rtl/>
        </w:rPr>
        <w:t xml:space="preserve"> بن ميمون، قال: سمعت</w:t>
      </w:r>
      <w:r w:rsidR="00B1677F" w:rsidRPr="00E354BF">
        <w:rPr>
          <w:rFonts w:ascii="Mosawi" w:hAnsi="Mosawi" w:hint="cs"/>
          <w:sz w:val="27"/>
          <w:rtl/>
        </w:rPr>
        <w:t>ُ</w:t>
      </w:r>
      <w:r w:rsidRPr="00E354BF">
        <w:rPr>
          <w:rFonts w:ascii="Mosawi" w:hAnsi="Mosawi"/>
          <w:sz w:val="27"/>
          <w:rtl/>
        </w:rPr>
        <w:t xml:space="preserve"> أبا عبد الله</w:t>
      </w:r>
      <w:r w:rsidR="0079584A" w:rsidRPr="00E354BF">
        <w:rPr>
          <w:rFonts w:ascii="Mosawi" w:hAnsi="Mosawi" w:cs="Mosawi"/>
          <w:sz w:val="27"/>
          <w:szCs w:val="26"/>
          <w:rtl/>
        </w:rPr>
        <w:t>×</w:t>
      </w:r>
      <w:r w:rsidRPr="00E354BF">
        <w:rPr>
          <w:rFonts w:ascii="Mosawi" w:hAnsi="Mosawi"/>
          <w:sz w:val="27"/>
          <w:rtl/>
        </w:rPr>
        <w:t xml:space="preserve"> يقول: لو أنّ أحدكم حج</w:t>
      </w:r>
      <w:r w:rsidR="00B1677F" w:rsidRPr="00E354BF">
        <w:rPr>
          <w:rFonts w:ascii="Mosawi" w:hAnsi="Mosawi" w:hint="cs"/>
          <w:sz w:val="27"/>
          <w:rtl/>
        </w:rPr>
        <w:t>َّ</w:t>
      </w:r>
      <w:r w:rsidRPr="00E354BF">
        <w:rPr>
          <w:rFonts w:ascii="Mosawi" w:hAnsi="Mosawi"/>
          <w:sz w:val="27"/>
          <w:rtl/>
        </w:rPr>
        <w:t xml:space="preserve"> ألف </w:t>
      </w:r>
      <w:r w:rsidR="006B151A" w:rsidRPr="00E354BF">
        <w:rPr>
          <w:rFonts w:ascii="Mosawi" w:hAnsi="Mosawi"/>
          <w:sz w:val="27"/>
          <w:rtl/>
        </w:rPr>
        <w:t>حجّة</w:t>
      </w:r>
      <w:r w:rsidRPr="00E354BF">
        <w:rPr>
          <w:rFonts w:ascii="Mosawi" w:hAnsi="Mosawi"/>
          <w:sz w:val="27"/>
          <w:rtl/>
        </w:rPr>
        <w:t xml:space="preserve"> ثم لم يأت</w:t>
      </w:r>
      <w:r w:rsidRPr="00E354BF">
        <w:rPr>
          <w:rFonts w:ascii="Mosawi" w:hAnsi="Mosawi" w:hint="cs"/>
          <w:sz w:val="27"/>
          <w:rtl/>
        </w:rPr>
        <w:t>ِ</w:t>
      </w:r>
      <w:r w:rsidRPr="00E354BF">
        <w:rPr>
          <w:rFonts w:ascii="Mosawi" w:hAnsi="Mosawi"/>
          <w:sz w:val="27"/>
          <w:rtl/>
        </w:rPr>
        <w:t xml:space="preserve"> قبر الحسين بن علي</w:t>
      </w:r>
      <w:r w:rsidR="00B1677F" w:rsidRPr="00E354BF">
        <w:rPr>
          <w:rFonts w:ascii="Mosawi" w:hAnsi="Mosawi" w:hint="cs"/>
          <w:sz w:val="27"/>
          <w:rtl/>
        </w:rPr>
        <w:t>ّ</w:t>
      </w:r>
      <w:r w:rsidR="0079584A" w:rsidRPr="00E354BF">
        <w:rPr>
          <w:rFonts w:ascii="Mosawi" w:hAnsi="Mosawi" w:cs="Mosawi"/>
          <w:sz w:val="27"/>
          <w:szCs w:val="26"/>
          <w:rtl/>
        </w:rPr>
        <w:t>×</w:t>
      </w:r>
      <w:r w:rsidRPr="00E354BF">
        <w:rPr>
          <w:rFonts w:ascii="Mosawi" w:hAnsi="Mosawi"/>
          <w:sz w:val="27"/>
          <w:rtl/>
        </w:rPr>
        <w:t xml:space="preserve"> لكان قد ترك حقّاً من حقوق رسول الله</w:t>
      </w:r>
      <w:r w:rsidR="00A82A43" w:rsidRPr="00E354BF">
        <w:rPr>
          <w:rFonts w:ascii="Mosawi" w:hAnsi="Mosawi" w:cs="Mosawi"/>
          <w:sz w:val="27"/>
          <w:szCs w:val="26"/>
          <w:rtl/>
        </w:rPr>
        <w:t>|</w:t>
      </w:r>
      <w:r w:rsidRPr="00E354BF">
        <w:rPr>
          <w:rFonts w:ascii="Mosawi" w:hAnsi="Mosawi"/>
          <w:sz w:val="27"/>
          <w:rtl/>
        </w:rPr>
        <w:t>. وسئل عن ذلك، فقال: حق</w:t>
      </w:r>
      <w:r w:rsidR="00B1677F" w:rsidRPr="00E354BF">
        <w:rPr>
          <w:rFonts w:ascii="Mosawi" w:hAnsi="Mosawi" w:hint="cs"/>
          <w:sz w:val="27"/>
          <w:rtl/>
        </w:rPr>
        <w:t>ّ</w:t>
      </w:r>
      <w:r w:rsidRPr="00E354BF">
        <w:rPr>
          <w:rFonts w:ascii="Mosawi" w:hAnsi="Mosawi"/>
          <w:sz w:val="27"/>
          <w:rtl/>
        </w:rPr>
        <w:t xml:space="preserve"> الحسين</w:t>
      </w:r>
      <w:r w:rsidR="0079584A" w:rsidRPr="00E354BF">
        <w:rPr>
          <w:rFonts w:ascii="Mosawi" w:hAnsi="Mosawi" w:cs="Mosawi"/>
          <w:sz w:val="27"/>
          <w:szCs w:val="26"/>
          <w:rtl/>
        </w:rPr>
        <w:t>×</w:t>
      </w:r>
      <w:r w:rsidRPr="00E354BF">
        <w:rPr>
          <w:rFonts w:ascii="Mosawi" w:hAnsi="Mosawi"/>
          <w:sz w:val="27"/>
          <w:rtl/>
        </w:rPr>
        <w:t xml:space="preserve"> مفروض</w:t>
      </w:r>
      <w:r w:rsidR="00B1677F" w:rsidRPr="00E354BF">
        <w:rPr>
          <w:rFonts w:ascii="Mosawi" w:hAnsi="Mosawi" w:hint="cs"/>
          <w:sz w:val="27"/>
          <w:rtl/>
        </w:rPr>
        <w:t>ٌ</w:t>
      </w:r>
      <w:r w:rsidR="00B1677F" w:rsidRPr="00E354BF">
        <w:rPr>
          <w:rFonts w:ascii="Mosawi" w:hAnsi="Mosawi"/>
          <w:sz w:val="27"/>
          <w:rtl/>
        </w:rPr>
        <w:t xml:space="preserve"> على كلّ مسلم</w:t>
      </w:r>
      <w:r w:rsidRPr="00E354BF">
        <w:rPr>
          <w:rFonts w:ascii="Mosawi" w:hAnsi="Mosawi"/>
          <w:sz w:val="27"/>
          <w:vertAlign w:val="superscript"/>
          <w:rtl/>
        </w:rPr>
        <w:t>(</w:t>
      </w:r>
      <w:r w:rsidRPr="00E354BF">
        <w:rPr>
          <w:rStyle w:val="EndnoteReference"/>
          <w:rFonts w:ascii="Mosawi" w:hAnsi="Mosawi"/>
          <w:sz w:val="27"/>
          <w:rtl/>
        </w:rPr>
        <w:endnoteReference w:id="356"/>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وهو حديث</w:t>
      </w:r>
      <w:r w:rsidR="00B1677F" w:rsidRPr="00E354BF">
        <w:rPr>
          <w:rFonts w:ascii="Mosawi" w:hAnsi="Mosawi" w:hint="cs"/>
          <w:sz w:val="27"/>
          <w:rtl/>
        </w:rPr>
        <w:t>ٌ</w:t>
      </w:r>
      <w:r w:rsidRPr="00E354BF">
        <w:rPr>
          <w:rFonts w:ascii="Mosawi" w:hAnsi="Mosawi"/>
          <w:sz w:val="27"/>
          <w:rtl/>
        </w:rPr>
        <w:t xml:space="preserve"> مرسل</w:t>
      </w:r>
      <w:r w:rsidR="00B1677F" w:rsidRPr="00E354BF">
        <w:rPr>
          <w:rFonts w:ascii="Mosawi" w:hAnsi="Mosawi" w:hint="cs"/>
          <w:sz w:val="27"/>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4ـ رواية هشام بن سالم، عن أبي عبد الله</w:t>
      </w:r>
      <w:r w:rsidR="0079584A" w:rsidRPr="00E354BF">
        <w:rPr>
          <w:rFonts w:ascii="Mosawi" w:hAnsi="Mosawi" w:cs="Mosawi"/>
          <w:sz w:val="27"/>
          <w:szCs w:val="26"/>
          <w:rtl/>
        </w:rPr>
        <w:t>×</w:t>
      </w:r>
      <w:r w:rsidRPr="00E354BF">
        <w:rPr>
          <w:rFonts w:ascii="Mosawi" w:hAnsi="Mosawi"/>
          <w:sz w:val="27"/>
          <w:rtl/>
        </w:rPr>
        <w:t xml:space="preserve"> ـ في حديث طويل ـ أن</w:t>
      </w:r>
      <w:r w:rsidR="00B1677F" w:rsidRPr="00E354BF">
        <w:rPr>
          <w:rFonts w:ascii="Mosawi" w:hAnsi="Mosawi" w:hint="cs"/>
          <w:sz w:val="27"/>
          <w:rtl/>
        </w:rPr>
        <w:t>ّ</w:t>
      </w:r>
      <w:r w:rsidRPr="00E354BF">
        <w:rPr>
          <w:rFonts w:ascii="Mosawi" w:hAnsi="Mosawi"/>
          <w:sz w:val="27"/>
          <w:rtl/>
        </w:rPr>
        <w:t>ه أتاه رجل</w:t>
      </w:r>
      <w:r w:rsidR="00B1677F" w:rsidRPr="00E354BF">
        <w:rPr>
          <w:rFonts w:ascii="Mosawi" w:hAnsi="Mosawi" w:hint="cs"/>
          <w:sz w:val="27"/>
          <w:rtl/>
        </w:rPr>
        <w:t>ٌ</w:t>
      </w:r>
      <w:r w:rsidRPr="00E354BF">
        <w:rPr>
          <w:rFonts w:ascii="Mosawi" w:hAnsi="Mosawi"/>
          <w:sz w:val="27"/>
          <w:rtl/>
        </w:rPr>
        <w:t xml:space="preserve"> فقال: هل يُزار والدك؟ قال: نعم، فما لم</w:t>
      </w:r>
      <w:r w:rsidR="00B1677F" w:rsidRPr="00E354BF">
        <w:rPr>
          <w:rFonts w:ascii="Mosawi" w:hAnsi="Mosawi" w:hint="cs"/>
          <w:sz w:val="27"/>
          <w:rtl/>
        </w:rPr>
        <w:t>َ</w:t>
      </w:r>
      <w:r w:rsidRPr="00E354BF">
        <w:rPr>
          <w:rFonts w:ascii="Mosawi" w:hAnsi="Mosawi"/>
          <w:sz w:val="27"/>
          <w:rtl/>
        </w:rPr>
        <w:t>ن</w:t>
      </w:r>
      <w:r w:rsidR="00B1677F" w:rsidRPr="00E354BF">
        <w:rPr>
          <w:rFonts w:ascii="Mosawi" w:hAnsi="Mosawi" w:hint="cs"/>
          <w:sz w:val="27"/>
          <w:rtl/>
        </w:rPr>
        <w:t>ْ</w:t>
      </w:r>
      <w:r w:rsidRPr="00E354BF">
        <w:rPr>
          <w:rFonts w:ascii="Mosawi" w:hAnsi="Mosawi"/>
          <w:sz w:val="27"/>
          <w:rtl/>
        </w:rPr>
        <w:t xml:space="preserve"> زاره؟ قال: الجنة إن</w:t>
      </w:r>
      <w:r w:rsidR="00B1677F" w:rsidRPr="00E354BF">
        <w:rPr>
          <w:rFonts w:ascii="Mosawi" w:hAnsi="Mosawi" w:hint="cs"/>
          <w:sz w:val="27"/>
          <w:rtl/>
        </w:rPr>
        <w:t>ْ</w:t>
      </w:r>
      <w:r w:rsidRPr="00E354BF">
        <w:rPr>
          <w:rFonts w:ascii="Mosawi" w:hAnsi="Mosawi"/>
          <w:sz w:val="27"/>
          <w:rtl/>
        </w:rPr>
        <w:t xml:space="preserve"> كان يأ</w:t>
      </w:r>
      <w:r w:rsidR="00E10320" w:rsidRPr="00E354BF">
        <w:rPr>
          <w:rFonts w:ascii="Mosawi" w:hAnsi="Mosawi" w:hint="cs"/>
          <w:sz w:val="27"/>
          <w:rtl/>
        </w:rPr>
        <w:t>ت</w:t>
      </w:r>
      <w:r w:rsidRPr="00E354BF">
        <w:rPr>
          <w:rFonts w:ascii="Mosawi" w:hAnsi="Mosawi"/>
          <w:sz w:val="27"/>
          <w:rtl/>
        </w:rPr>
        <w:t>م</w:t>
      </w:r>
      <w:r w:rsidR="00E10320" w:rsidRPr="00E354BF">
        <w:rPr>
          <w:rFonts w:ascii="Mosawi" w:hAnsi="Mosawi" w:hint="cs"/>
          <w:sz w:val="27"/>
          <w:rtl/>
        </w:rPr>
        <w:t>ّ</w:t>
      </w:r>
      <w:r w:rsidRPr="00E354BF">
        <w:rPr>
          <w:rFonts w:ascii="Mosawi" w:hAnsi="Mosawi"/>
          <w:sz w:val="27"/>
          <w:rtl/>
        </w:rPr>
        <w:t xml:space="preserve"> به</w:t>
      </w:r>
      <w:r w:rsidR="00B1677F" w:rsidRPr="00E354BF">
        <w:rPr>
          <w:rFonts w:ascii="Mosawi" w:hAnsi="Mosawi" w:hint="cs"/>
          <w:sz w:val="27"/>
          <w:rtl/>
        </w:rPr>
        <w:t>،</w:t>
      </w:r>
      <w:r w:rsidRPr="00E354BF">
        <w:rPr>
          <w:rFonts w:ascii="Mosawi" w:hAnsi="Mosawi"/>
          <w:sz w:val="27"/>
          <w:rtl/>
        </w:rPr>
        <w:t xml:space="preserve"> قال: فما لم</w:t>
      </w:r>
      <w:r w:rsidR="008C3996">
        <w:rPr>
          <w:rFonts w:ascii="Mosawi" w:hAnsi="Mosawi" w:hint="cs"/>
          <w:sz w:val="27"/>
          <w:rtl/>
        </w:rPr>
        <w:t>َ</w:t>
      </w:r>
      <w:r w:rsidRPr="00E354BF">
        <w:rPr>
          <w:rFonts w:ascii="Mosawi" w:hAnsi="Mosawi"/>
          <w:sz w:val="27"/>
          <w:rtl/>
        </w:rPr>
        <w:t>ن</w:t>
      </w:r>
      <w:r w:rsidR="008C3996">
        <w:rPr>
          <w:rFonts w:ascii="Mosawi" w:hAnsi="Mosawi" w:hint="cs"/>
          <w:sz w:val="27"/>
          <w:rtl/>
        </w:rPr>
        <w:t>ْ</w:t>
      </w:r>
      <w:r w:rsidRPr="00E354BF">
        <w:rPr>
          <w:rFonts w:ascii="Mosawi" w:hAnsi="Mosawi"/>
          <w:sz w:val="27"/>
          <w:rtl/>
        </w:rPr>
        <w:t xml:space="preserve"> تركه رغبة عنه؟ قال: الحسرة يوم الحسرة</w:t>
      </w:r>
      <w:r w:rsidRPr="00E354BF">
        <w:rPr>
          <w:rFonts w:ascii="Mosawi" w:hAnsi="Mosawi"/>
          <w:sz w:val="27"/>
          <w:vertAlign w:val="superscript"/>
          <w:rtl/>
        </w:rPr>
        <w:t>(</w:t>
      </w:r>
      <w:r w:rsidRPr="00E354BF">
        <w:rPr>
          <w:rStyle w:val="EndnoteReference"/>
          <w:rFonts w:ascii="Mosawi" w:hAnsi="Mosawi"/>
          <w:sz w:val="27"/>
          <w:rtl/>
        </w:rPr>
        <w:endnoteReference w:id="357"/>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lastRenderedPageBreak/>
        <w:t>إلا</w:t>
      </w:r>
      <w:r w:rsidR="00E10320" w:rsidRPr="00E354BF">
        <w:rPr>
          <w:rFonts w:ascii="Mosawi" w:hAnsi="Mosawi" w:hint="cs"/>
          <w:sz w:val="27"/>
          <w:rtl/>
        </w:rPr>
        <w:t>ّ</w:t>
      </w:r>
      <w:r w:rsidRPr="00E354BF">
        <w:rPr>
          <w:rFonts w:ascii="Mosawi" w:hAnsi="Mosawi"/>
          <w:sz w:val="27"/>
          <w:rtl/>
        </w:rPr>
        <w:t xml:space="preserve"> أن</w:t>
      </w:r>
      <w:r w:rsidR="00E10320" w:rsidRPr="00E354BF">
        <w:rPr>
          <w:rFonts w:ascii="Mosawi" w:hAnsi="Mosawi" w:hint="cs"/>
          <w:sz w:val="27"/>
          <w:rtl/>
        </w:rPr>
        <w:t>ّ</w:t>
      </w:r>
      <w:r w:rsidRPr="00E354BF">
        <w:rPr>
          <w:rFonts w:ascii="Mosawi" w:hAnsi="Mosawi"/>
          <w:sz w:val="27"/>
          <w:rtl/>
        </w:rPr>
        <w:t>ه ضعيف</w:t>
      </w:r>
      <w:r w:rsidRPr="00E354BF">
        <w:rPr>
          <w:rFonts w:ascii="Mosawi" w:hAnsi="Mosawi" w:hint="cs"/>
          <w:sz w:val="27"/>
          <w:rtl/>
        </w:rPr>
        <w:t>ٌ؛</w:t>
      </w:r>
      <w:r w:rsidRPr="00E354BF">
        <w:rPr>
          <w:rFonts w:ascii="Mosawi" w:hAnsi="Mosawi"/>
          <w:sz w:val="27"/>
          <w:rtl/>
        </w:rPr>
        <w:t xml:space="preserve"> بعبد الله الأصم</w:t>
      </w:r>
      <w:r w:rsidR="00E10320" w:rsidRPr="00E354BF">
        <w:rPr>
          <w:rFonts w:ascii="Mosawi" w:hAnsi="Mosawi" w:hint="cs"/>
          <w:sz w:val="27"/>
          <w:rtl/>
        </w:rPr>
        <w:t>ّ</w:t>
      </w:r>
      <w:r w:rsidRPr="00E354BF">
        <w:rPr>
          <w:rFonts w:ascii="Mosawi" w:hAnsi="Mosawi"/>
          <w:sz w:val="27"/>
          <w:rtl/>
        </w:rPr>
        <w:t>. والثلاثة الذين قبله لم يوثَّقوا في كتب الرجال.</w:t>
      </w:r>
    </w:p>
    <w:p w:rsidR="00887C96" w:rsidRPr="00E354BF" w:rsidRDefault="00887C96" w:rsidP="00A52B7F">
      <w:pPr>
        <w:rPr>
          <w:rFonts w:ascii="Mosawi" w:hAnsi="Mosawi"/>
          <w:sz w:val="27"/>
          <w:rtl/>
        </w:rPr>
      </w:pPr>
      <w:r w:rsidRPr="00E354BF">
        <w:rPr>
          <w:rFonts w:ascii="Mosawi" w:hAnsi="Mosawi"/>
          <w:sz w:val="27"/>
          <w:rtl/>
        </w:rPr>
        <w:t>5ـ رواية أم</w:t>
      </w:r>
      <w:r w:rsidR="00E10320" w:rsidRPr="00E354BF">
        <w:rPr>
          <w:rFonts w:ascii="Mosawi" w:hAnsi="Mosawi" w:hint="cs"/>
          <w:sz w:val="27"/>
          <w:rtl/>
        </w:rPr>
        <w:t>ّ</w:t>
      </w:r>
      <w:r w:rsidRPr="00E354BF">
        <w:rPr>
          <w:rFonts w:ascii="Mosawi" w:hAnsi="Mosawi"/>
          <w:sz w:val="27"/>
          <w:rtl/>
        </w:rPr>
        <w:t xml:space="preserve"> سعيد الأحمسي</w:t>
      </w:r>
      <w:r w:rsidR="00E10320" w:rsidRPr="00E354BF">
        <w:rPr>
          <w:rFonts w:ascii="Mosawi" w:hAnsi="Mosawi" w:hint="cs"/>
          <w:sz w:val="27"/>
          <w:rtl/>
        </w:rPr>
        <w:t>ّ</w:t>
      </w:r>
      <w:r w:rsidRPr="00E354BF">
        <w:rPr>
          <w:rFonts w:ascii="Mosawi" w:hAnsi="Mosawi"/>
          <w:sz w:val="27"/>
          <w:rtl/>
        </w:rPr>
        <w:t>ة، قالت: قال لي أبو عبد</w:t>
      </w:r>
      <w:r w:rsidRPr="00E354BF">
        <w:rPr>
          <w:rFonts w:hint="cs"/>
          <w:sz w:val="27"/>
          <w:rtl/>
        </w:rPr>
        <w:t> </w:t>
      </w:r>
      <w:r w:rsidRPr="00E354BF">
        <w:rPr>
          <w:rFonts w:ascii="Mosawi" w:hAnsi="Mosawi"/>
          <w:sz w:val="27"/>
          <w:rtl/>
        </w:rPr>
        <w:t>الله</w:t>
      </w:r>
      <w:r w:rsidR="0079584A" w:rsidRPr="00E354BF">
        <w:rPr>
          <w:rFonts w:ascii="Mosawi" w:hAnsi="Mosawi" w:cs="Mosawi"/>
          <w:sz w:val="27"/>
          <w:szCs w:val="26"/>
          <w:rtl/>
        </w:rPr>
        <w:t>×</w:t>
      </w:r>
      <w:r w:rsidRPr="00E354BF">
        <w:rPr>
          <w:rFonts w:ascii="Mosawi" w:hAnsi="Mosawi"/>
          <w:sz w:val="27"/>
          <w:rtl/>
        </w:rPr>
        <w:t>: يا أم</w:t>
      </w:r>
      <w:r w:rsidR="00E10320" w:rsidRPr="00E354BF">
        <w:rPr>
          <w:rFonts w:ascii="Mosawi" w:hAnsi="Mosawi" w:hint="cs"/>
          <w:sz w:val="27"/>
          <w:rtl/>
        </w:rPr>
        <w:t>ّ</w:t>
      </w:r>
      <w:r w:rsidRPr="00E354BF">
        <w:rPr>
          <w:rFonts w:ascii="Mosawi" w:hAnsi="Mosawi"/>
          <w:sz w:val="27"/>
          <w:rtl/>
        </w:rPr>
        <w:t xml:space="preserve"> سعيد، تزورين قبر الحسين</w:t>
      </w:r>
      <w:r w:rsidR="0079584A" w:rsidRPr="00E354BF">
        <w:rPr>
          <w:rFonts w:ascii="Mosawi" w:hAnsi="Mosawi" w:cs="Mosawi"/>
          <w:sz w:val="27"/>
          <w:szCs w:val="26"/>
          <w:rtl/>
        </w:rPr>
        <w:t>×</w:t>
      </w:r>
      <w:r w:rsidRPr="00E354BF">
        <w:rPr>
          <w:rFonts w:ascii="Mosawi" w:hAnsi="Mosawi"/>
          <w:sz w:val="27"/>
          <w:rtl/>
        </w:rPr>
        <w:t>؟ قالت: قلتُ: نعم، قال: يا أم</w:t>
      </w:r>
      <w:r w:rsidR="00E10320" w:rsidRPr="00E354BF">
        <w:rPr>
          <w:rFonts w:ascii="Mosawi" w:hAnsi="Mosawi" w:hint="cs"/>
          <w:sz w:val="27"/>
          <w:rtl/>
        </w:rPr>
        <w:t>ّ</w:t>
      </w:r>
      <w:r w:rsidRPr="00E354BF">
        <w:rPr>
          <w:rFonts w:ascii="Mosawi" w:hAnsi="Mosawi"/>
          <w:sz w:val="27"/>
          <w:rtl/>
        </w:rPr>
        <w:t xml:space="preserve"> سعيد، زوريه؛ فإن</w:t>
      </w:r>
      <w:r w:rsidR="00E10320" w:rsidRPr="00E354BF">
        <w:rPr>
          <w:rFonts w:ascii="Mosawi" w:hAnsi="Mosawi" w:hint="cs"/>
          <w:sz w:val="27"/>
          <w:rtl/>
        </w:rPr>
        <w:t>ّ</w:t>
      </w:r>
      <w:r w:rsidRPr="00E354BF">
        <w:rPr>
          <w:rFonts w:ascii="Mosawi" w:hAnsi="Mosawi"/>
          <w:sz w:val="27"/>
          <w:rtl/>
        </w:rPr>
        <w:t xml:space="preserve"> زيارة الحسين واجبة</w:t>
      </w:r>
      <w:r w:rsidR="00E10320" w:rsidRPr="00E354BF">
        <w:rPr>
          <w:rFonts w:ascii="Mosawi" w:hAnsi="Mosawi" w:hint="cs"/>
          <w:sz w:val="27"/>
          <w:rtl/>
        </w:rPr>
        <w:t>ٌ</w:t>
      </w:r>
      <w:r w:rsidRPr="00E354BF">
        <w:rPr>
          <w:rFonts w:ascii="Mosawi" w:hAnsi="Mosawi"/>
          <w:sz w:val="27"/>
          <w:rtl/>
        </w:rPr>
        <w:t xml:space="preserve"> على الرجال والنساء.</w:t>
      </w:r>
    </w:p>
    <w:p w:rsidR="00887C96" w:rsidRPr="00E354BF" w:rsidRDefault="00887C96" w:rsidP="00A52B7F">
      <w:pPr>
        <w:rPr>
          <w:rFonts w:ascii="Mosawi" w:hAnsi="Mosawi"/>
          <w:sz w:val="27"/>
          <w:rtl/>
        </w:rPr>
      </w:pPr>
      <w:r w:rsidRPr="00E354BF">
        <w:rPr>
          <w:rFonts w:ascii="Mosawi" w:hAnsi="Mosawi"/>
          <w:sz w:val="27"/>
          <w:rtl/>
        </w:rPr>
        <w:t>وهو ضعيف</w:t>
      </w:r>
      <w:r w:rsidR="00E10320" w:rsidRPr="00E354BF">
        <w:rPr>
          <w:rFonts w:ascii="Mosawi" w:hAnsi="Mosawi" w:hint="cs"/>
          <w:sz w:val="27"/>
          <w:rtl/>
        </w:rPr>
        <w:t>ٌ</w:t>
      </w:r>
      <w:r w:rsidRPr="00E354BF">
        <w:rPr>
          <w:rFonts w:ascii="Mosawi" w:hAnsi="Mosawi" w:hint="cs"/>
          <w:sz w:val="27"/>
          <w:rtl/>
        </w:rPr>
        <w:t>؛</w:t>
      </w:r>
      <w:r w:rsidRPr="00E354BF">
        <w:rPr>
          <w:rFonts w:ascii="Mosawi" w:hAnsi="Mosawi"/>
          <w:sz w:val="27"/>
          <w:rtl/>
        </w:rPr>
        <w:t xml:space="preserve"> لأن</w:t>
      </w:r>
      <w:r w:rsidR="00E10320" w:rsidRPr="00E354BF">
        <w:rPr>
          <w:rFonts w:ascii="Mosawi" w:hAnsi="Mosawi" w:hint="cs"/>
          <w:sz w:val="27"/>
          <w:rtl/>
        </w:rPr>
        <w:t>ّ</w:t>
      </w:r>
      <w:r w:rsidRPr="00E354BF">
        <w:rPr>
          <w:rFonts w:ascii="Mosawi" w:hAnsi="Mosawi"/>
          <w:sz w:val="27"/>
          <w:rtl/>
        </w:rPr>
        <w:t xml:space="preserve"> أم</w:t>
      </w:r>
      <w:r w:rsidR="00E10320" w:rsidRPr="00E354BF">
        <w:rPr>
          <w:rFonts w:ascii="Mosawi" w:hAnsi="Mosawi" w:hint="cs"/>
          <w:sz w:val="27"/>
          <w:rtl/>
        </w:rPr>
        <w:t>ّ</w:t>
      </w:r>
      <w:r w:rsidRPr="00E354BF">
        <w:rPr>
          <w:rFonts w:ascii="Mosawi" w:hAnsi="Mosawi"/>
          <w:sz w:val="27"/>
          <w:rtl/>
        </w:rPr>
        <w:t xml:space="preserve"> سعيد لم</w:t>
      </w:r>
      <w:r w:rsidR="00D15E50" w:rsidRPr="00E354BF">
        <w:rPr>
          <w:rFonts w:ascii="Mosawi" w:hAnsi="Mosawi"/>
          <w:sz w:val="27"/>
          <w:rtl/>
        </w:rPr>
        <w:t xml:space="preserve"> </w:t>
      </w:r>
      <w:r w:rsidRPr="00E354BF">
        <w:rPr>
          <w:rFonts w:ascii="Mosawi" w:hAnsi="Mosawi"/>
          <w:sz w:val="27"/>
          <w:rtl/>
        </w:rPr>
        <w:t>توثَّق.</w:t>
      </w:r>
    </w:p>
    <w:p w:rsidR="00887C96" w:rsidRPr="00E354BF" w:rsidRDefault="00887C96" w:rsidP="00A52B7F">
      <w:pPr>
        <w:rPr>
          <w:rFonts w:ascii="Mosawi" w:hAnsi="Mosawi"/>
          <w:sz w:val="27"/>
          <w:rtl/>
        </w:rPr>
      </w:pPr>
      <w:r w:rsidRPr="00E354BF">
        <w:rPr>
          <w:rFonts w:ascii="Mosawi" w:hAnsi="Mosawi"/>
          <w:sz w:val="27"/>
          <w:rtl/>
        </w:rPr>
        <w:t>6ـ رواية الوش</w:t>
      </w:r>
      <w:r w:rsidR="00E10320" w:rsidRPr="00E354BF">
        <w:rPr>
          <w:rFonts w:ascii="Mosawi" w:hAnsi="Mosawi" w:hint="cs"/>
          <w:sz w:val="27"/>
          <w:rtl/>
        </w:rPr>
        <w:t>ّ</w:t>
      </w:r>
      <w:r w:rsidRPr="00E354BF">
        <w:rPr>
          <w:rFonts w:ascii="Mosawi" w:hAnsi="Mosawi"/>
          <w:sz w:val="27"/>
          <w:rtl/>
        </w:rPr>
        <w:t>اء، قال: سمعت</w:t>
      </w:r>
      <w:r w:rsidR="00E10320" w:rsidRPr="00E354BF">
        <w:rPr>
          <w:rFonts w:ascii="Mosawi" w:hAnsi="Mosawi" w:hint="cs"/>
          <w:sz w:val="27"/>
          <w:rtl/>
        </w:rPr>
        <w:t>ُ</w:t>
      </w:r>
      <w:r w:rsidRPr="00E354BF">
        <w:rPr>
          <w:rFonts w:ascii="Mosawi" w:hAnsi="Mosawi"/>
          <w:sz w:val="27"/>
          <w:rtl/>
        </w:rPr>
        <w:t xml:space="preserve"> الرضا</w:t>
      </w:r>
      <w:r w:rsidR="0079584A" w:rsidRPr="00E354BF">
        <w:rPr>
          <w:rFonts w:ascii="Mosawi" w:hAnsi="Mosawi" w:cs="Mosawi"/>
          <w:sz w:val="27"/>
          <w:szCs w:val="26"/>
          <w:rtl/>
        </w:rPr>
        <w:t>×</w:t>
      </w:r>
      <w:r w:rsidRPr="00E354BF">
        <w:rPr>
          <w:rFonts w:ascii="Mosawi" w:hAnsi="Mosawi"/>
          <w:sz w:val="27"/>
          <w:rtl/>
        </w:rPr>
        <w:t xml:space="preserve"> يقول: إنّ لكل إمام عهداً في عنق </w:t>
      </w:r>
      <w:r w:rsidR="00E10320" w:rsidRPr="00E354BF">
        <w:rPr>
          <w:rFonts w:ascii="Mosawi" w:hAnsi="Mosawi"/>
          <w:sz w:val="27"/>
          <w:rtl/>
        </w:rPr>
        <w:t>أولي</w:t>
      </w:r>
      <w:r w:rsidRPr="00E354BF">
        <w:rPr>
          <w:rFonts w:ascii="Mosawi" w:hAnsi="Mosawi"/>
          <w:sz w:val="27"/>
          <w:rtl/>
        </w:rPr>
        <w:t>ائه وشيعته، وإن</w:t>
      </w:r>
      <w:r w:rsidR="00E10320" w:rsidRPr="00E354BF">
        <w:rPr>
          <w:rFonts w:ascii="Mosawi" w:hAnsi="Mosawi" w:hint="cs"/>
          <w:sz w:val="27"/>
          <w:rtl/>
        </w:rPr>
        <w:t>ّ</w:t>
      </w:r>
      <w:r w:rsidRPr="00E354BF">
        <w:rPr>
          <w:rFonts w:ascii="Mosawi" w:hAnsi="Mosawi"/>
          <w:sz w:val="27"/>
          <w:rtl/>
        </w:rPr>
        <w:t xml:space="preserve"> من تمام الوفاء بالعهد زيارة قبورهم</w:t>
      </w:r>
      <w:r w:rsidRPr="00E354BF">
        <w:rPr>
          <w:rFonts w:ascii="Mosawi" w:hAnsi="Mosawi"/>
          <w:sz w:val="27"/>
          <w:vertAlign w:val="superscript"/>
          <w:rtl/>
        </w:rPr>
        <w:t>(</w:t>
      </w:r>
      <w:r w:rsidRPr="00E354BF">
        <w:rPr>
          <w:rStyle w:val="EndnoteReference"/>
          <w:rFonts w:ascii="Mosawi" w:hAnsi="Mosawi"/>
          <w:sz w:val="27"/>
          <w:rtl/>
        </w:rPr>
        <w:endnoteReference w:id="358"/>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ولهذا الحديث طرق ثلاثة، كلُّها ضعيفة السند؛ بعبيد الله بن موسى، فإن</w:t>
      </w:r>
      <w:r w:rsidR="00E10320" w:rsidRPr="00E354BF">
        <w:rPr>
          <w:rFonts w:ascii="Mosawi" w:hAnsi="Mosawi" w:hint="cs"/>
          <w:sz w:val="27"/>
          <w:rtl/>
        </w:rPr>
        <w:t>ّ</w:t>
      </w:r>
      <w:r w:rsidRPr="00E354BF">
        <w:rPr>
          <w:rFonts w:ascii="Mosawi" w:hAnsi="Mosawi"/>
          <w:sz w:val="27"/>
          <w:rtl/>
        </w:rPr>
        <w:t>ه لم يوثَّق.</w:t>
      </w:r>
    </w:p>
    <w:p w:rsidR="00887C96" w:rsidRPr="00E354BF" w:rsidRDefault="00887C96" w:rsidP="00A52B7F">
      <w:pPr>
        <w:rPr>
          <w:rFonts w:ascii="Mosawi" w:hAnsi="Mosawi"/>
          <w:sz w:val="27"/>
          <w:rtl/>
        </w:rPr>
      </w:pPr>
      <w:r w:rsidRPr="00E354BF">
        <w:rPr>
          <w:rFonts w:ascii="Mosawi" w:hAnsi="Mosawi"/>
          <w:sz w:val="27"/>
          <w:rtl/>
        </w:rPr>
        <w:t>7ـ رواية عبد الرحمن بن كثير، قال: قال أبو عبد الله</w:t>
      </w:r>
      <w:r w:rsidR="0079584A" w:rsidRPr="00E354BF">
        <w:rPr>
          <w:rFonts w:ascii="Mosawi" w:hAnsi="Mosawi" w:cs="Mosawi"/>
          <w:sz w:val="27"/>
          <w:szCs w:val="26"/>
          <w:rtl/>
        </w:rPr>
        <w:t>×</w:t>
      </w:r>
      <w:r w:rsidRPr="00E354BF">
        <w:rPr>
          <w:rFonts w:ascii="Mosawi" w:hAnsi="Mosawi"/>
          <w:sz w:val="27"/>
          <w:rtl/>
        </w:rPr>
        <w:t>: لو أن</w:t>
      </w:r>
      <w:r w:rsidR="00E10320" w:rsidRPr="00E354BF">
        <w:rPr>
          <w:rFonts w:ascii="Mosawi" w:hAnsi="Mosawi" w:hint="cs"/>
          <w:sz w:val="27"/>
          <w:rtl/>
        </w:rPr>
        <w:t>ّ</w:t>
      </w:r>
      <w:r w:rsidRPr="00E354BF">
        <w:rPr>
          <w:rFonts w:ascii="Mosawi" w:hAnsi="Mosawi"/>
          <w:sz w:val="27"/>
          <w:rtl/>
        </w:rPr>
        <w:t xml:space="preserve"> أحدكم حج</w:t>
      </w:r>
      <w:r w:rsidR="00E10320" w:rsidRPr="00E354BF">
        <w:rPr>
          <w:rFonts w:ascii="Mosawi" w:hAnsi="Mosawi" w:hint="cs"/>
          <w:sz w:val="27"/>
          <w:rtl/>
        </w:rPr>
        <w:t>َّ</w:t>
      </w:r>
      <w:r w:rsidRPr="00E354BF">
        <w:rPr>
          <w:rFonts w:ascii="Mosawi" w:hAnsi="Mosawi"/>
          <w:sz w:val="27"/>
          <w:rtl/>
        </w:rPr>
        <w:t xml:space="preserve"> دهره ثم لم يز</w:t>
      </w:r>
      <w:r w:rsidRPr="00E354BF">
        <w:rPr>
          <w:rFonts w:ascii="Mosawi" w:hAnsi="Mosawi" w:hint="cs"/>
          <w:sz w:val="27"/>
          <w:rtl/>
        </w:rPr>
        <w:t>ُ</w:t>
      </w:r>
      <w:r w:rsidRPr="00E354BF">
        <w:rPr>
          <w:rFonts w:ascii="Mosawi" w:hAnsi="Mosawi"/>
          <w:sz w:val="27"/>
          <w:rtl/>
        </w:rPr>
        <w:t>ر</w:t>
      </w:r>
      <w:r w:rsidRPr="00E354BF">
        <w:rPr>
          <w:rFonts w:ascii="Mosawi" w:hAnsi="Mosawi" w:hint="cs"/>
          <w:sz w:val="27"/>
          <w:rtl/>
        </w:rPr>
        <w:t>ْ</w:t>
      </w:r>
      <w:r w:rsidRPr="00E354BF">
        <w:rPr>
          <w:rFonts w:ascii="Mosawi" w:hAnsi="Mosawi"/>
          <w:sz w:val="27"/>
          <w:rtl/>
        </w:rPr>
        <w:t xml:space="preserve"> الحسين</w:t>
      </w:r>
      <w:r w:rsidR="0079584A" w:rsidRPr="00E354BF">
        <w:rPr>
          <w:rFonts w:ascii="Mosawi" w:hAnsi="Mosawi" w:cs="Mosawi"/>
          <w:sz w:val="27"/>
          <w:szCs w:val="26"/>
          <w:rtl/>
        </w:rPr>
        <w:t>×</w:t>
      </w:r>
      <w:r w:rsidRPr="00E354BF">
        <w:rPr>
          <w:rFonts w:ascii="Mosawi" w:hAnsi="Mosawi"/>
          <w:sz w:val="27"/>
          <w:rtl/>
        </w:rPr>
        <w:t xml:space="preserve"> لكان تاركاً حقّاً من حقوق رسول الله</w:t>
      </w:r>
      <w:r w:rsidR="00A82A43" w:rsidRPr="00E354BF">
        <w:rPr>
          <w:rFonts w:ascii="Mosawi" w:hAnsi="Mosawi" w:cs="Mosawi"/>
          <w:sz w:val="27"/>
          <w:szCs w:val="26"/>
          <w:rtl/>
        </w:rPr>
        <w:t>|</w:t>
      </w:r>
      <w:r w:rsidRPr="00E354BF">
        <w:rPr>
          <w:rFonts w:ascii="Mosawi" w:hAnsi="Mosawi"/>
          <w:sz w:val="27"/>
          <w:rtl/>
        </w:rPr>
        <w:t>؛ لأن</w:t>
      </w:r>
      <w:r w:rsidR="00E10320" w:rsidRPr="00E354BF">
        <w:rPr>
          <w:rFonts w:ascii="Mosawi" w:hAnsi="Mosawi" w:hint="cs"/>
          <w:sz w:val="27"/>
          <w:rtl/>
        </w:rPr>
        <w:t>ّ</w:t>
      </w:r>
      <w:r w:rsidRPr="00E354BF">
        <w:rPr>
          <w:rFonts w:ascii="Mosawi" w:hAnsi="Mosawi"/>
          <w:sz w:val="27"/>
          <w:rtl/>
        </w:rPr>
        <w:t xml:space="preserve"> حق</w:t>
      </w:r>
      <w:r w:rsidR="00E10320" w:rsidRPr="00E354BF">
        <w:rPr>
          <w:rFonts w:ascii="Mosawi" w:hAnsi="Mosawi" w:hint="cs"/>
          <w:sz w:val="27"/>
          <w:rtl/>
        </w:rPr>
        <w:t>ّ</w:t>
      </w:r>
      <w:r w:rsidRPr="00E354BF">
        <w:rPr>
          <w:rFonts w:ascii="Mosawi" w:hAnsi="Mosawi"/>
          <w:sz w:val="27"/>
          <w:rtl/>
        </w:rPr>
        <w:t xml:space="preserve"> رسول الله</w:t>
      </w:r>
      <w:r w:rsidR="00A82A43" w:rsidRPr="00E354BF">
        <w:rPr>
          <w:rFonts w:ascii="Mosawi" w:hAnsi="Mosawi" w:cs="Mosawi"/>
          <w:sz w:val="27"/>
          <w:szCs w:val="26"/>
          <w:rtl/>
        </w:rPr>
        <w:t>|</w:t>
      </w:r>
      <w:r w:rsidRPr="00E354BF">
        <w:rPr>
          <w:rFonts w:ascii="Mosawi" w:hAnsi="Mosawi"/>
          <w:sz w:val="27"/>
          <w:rtl/>
        </w:rPr>
        <w:t xml:space="preserve"> فريضة</w:t>
      </w:r>
      <w:r w:rsidR="00E10320" w:rsidRPr="00E354BF">
        <w:rPr>
          <w:rFonts w:ascii="Mosawi" w:hAnsi="Mosawi" w:hint="cs"/>
          <w:sz w:val="27"/>
          <w:rtl/>
        </w:rPr>
        <w:t>ٌ</w:t>
      </w:r>
      <w:r w:rsidRPr="00E354BF">
        <w:rPr>
          <w:rFonts w:ascii="Mosawi" w:hAnsi="Mosawi"/>
          <w:sz w:val="27"/>
          <w:rtl/>
        </w:rPr>
        <w:t xml:space="preserve"> من الله واجبة على كل</w:t>
      </w:r>
      <w:r w:rsidR="00E10320" w:rsidRPr="00E354BF">
        <w:rPr>
          <w:rFonts w:ascii="Mosawi" w:hAnsi="Mosawi" w:hint="cs"/>
          <w:sz w:val="27"/>
          <w:rtl/>
        </w:rPr>
        <w:t>ّ</w:t>
      </w:r>
      <w:r w:rsidRPr="00E354BF">
        <w:rPr>
          <w:rFonts w:ascii="Mosawi" w:hAnsi="Mosawi"/>
          <w:sz w:val="27"/>
          <w:rtl/>
        </w:rPr>
        <w:t xml:space="preserve"> مسلم</w:t>
      </w:r>
      <w:r w:rsidRPr="00E354BF">
        <w:rPr>
          <w:rFonts w:ascii="Mosawi" w:hAnsi="Mosawi"/>
          <w:sz w:val="27"/>
          <w:vertAlign w:val="superscript"/>
          <w:rtl/>
        </w:rPr>
        <w:t>(</w:t>
      </w:r>
      <w:r w:rsidRPr="00E354BF">
        <w:rPr>
          <w:rStyle w:val="EndnoteReference"/>
          <w:rFonts w:ascii="Mosawi" w:hAnsi="Mosawi"/>
          <w:sz w:val="27"/>
          <w:rtl/>
        </w:rPr>
        <w:endnoteReference w:id="359"/>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إلا</w:t>
      </w:r>
      <w:r w:rsidR="00E10320" w:rsidRPr="00E354BF">
        <w:rPr>
          <w:rFonts w:ascii="Mosawi" w:hAnsi="Mosawi" w:hint="cs"/>
          <w:sz w:val="27"/>
          <w:rtl/>
        </w:rPr>
        <w:t>ّ</w:t>
      </w:r>
      <w:r w:rsidRPr="00E354BF">
        <w:rPr>
          <w:rFonts w:ascii="Mosawi" w:hAnsi="Mosawi"/>
          <w:sz w:val="27"/>
          <w:rtl/>
        </w:rPr>
        <w:t xml:space="preserve"> أن</w:t>
      </w:r>
      <w:r w:rsidR="00E10320" w:rsidRPr="00E354BF">
        <w:rPr>
          <w:rFonts w:ascii="Mosawi" w:hAnsi="Mosawi" w:hint="cs"/>
          <w:sz w:val="27"/>
          <w:rtl/>
        </w:rPr>
        <w:t>ّ</w:t>
      </w:r>
      <w:r w:rsidRPr="00E354BF">
        <w:rPr>
          <w:rFonts w:ascii="Mosawi" w:hAnsi="Mosawi"/>
          <w:sz w:val="27"/>
          <w:rtl/>
        </w:rPr>
        <w:t xml:space="preserve"> هذا الحديث ضعيفٌ؛ بعلي</w:t>
      </w:r>
      <w:r w:rsidR="00E10320" w:rsidRPr="00E354BF">
        <w:rPr>
          <w:rFonts w:ascii="Mosawi" w:hAnsi="Mosawi" w:hint="cs"/>
          <w:sz w:val="27"/>
          <w:rtl/>
        </w:rPr>
        <w:t>ّ</w:t>
      </w:r>
      <w:r w:rsidRPr="00E354BF">
        <w:rPr>
          <w:rFonts w:ascii="Mosawi" w:hAnsi="Mosawi"/>
          <w:sz w:val="27"/>
          <w:rtl/>
        </w:rPr>
        <w:t xml:space="preserve"> بن حسان، وعبد الرحمن بن كثير، حيث قيل عن الأو</w:t>
      </w:r>
      <w:r w:rsidR="00E10320" w:rsidRPr="00E354BF">
        <w:rPr>
          <w:rFonts w:ascii="Mosawi" w:hAnsi="Mosawi" w:hint="cs"/>
          <w:sz w:val="27"/>
          <w:rtl/>
        </w:rPr>
        <w:t>ّ</w:t>
      </w:r>
      <w:r w:rsidRPr="00E354BF">
        <w:rPr>
          <w:rFonts w:ascii="Mosawi" w:hAnsi="Mosawi"/>
          <w:sz w:val="27"/>
          <w:rtl/>
        </w:rPr>
        <w:t>ل: ضعيفٌ، فاسد الاعتقاد؛ وعن الثاني: ضعيف</w:t>
      </w:r>
      <w:r w:rsidR="00E10320" w:rsidRPr="00E354BF">
        <w:rPr>
          <w:rFonts w:ascii="Mosawi" w:hAnsi="Mosawi" w:hint="cs"/>
          <w:sz w:val="27"/>
          <w:rtl/>
        </w:rPr>
        <w:t>ٌ</w:t>
      </w:r>
      <w:r w:rsidRPr="00E354BF">
        <w:rPr>
          <w:rFonts w:ascii="Mosawi" w:hAnsi="Mosawi"/>
          <w:sz w:val="27"/>
          <w:rtl/>
        </w:rPr>
        <w:t>، وضّاع</w:t>
      </w:r>
      <w:r w:rsidR="00E10320" w:rsidRPr="00E354BF">
        <w:rPr>
          <w:rFonts w:ascii="Mosawi" w:hAnsi="Mosawi" w:hint="cs"/>
          <w:sz w:val="27"/>
          <w:rtl/>
        </w:rPr>
        <w:t>ٌ</w:t>
      </w:r>
      <w:r w:rsidRPr="00E354BF">
        <w:rPr>
          <w:rFonts w:ascii="Mosawi" w:hAnsi="Mosawi"/>
          <w:sz w:val="27"/>
          <w:rtl/>
        </w:rPr>
        <w:t xml:space="preserve"> للحديث.</w:t>
      </w:r>
    </w:p>
    <w:p w:rsidR="00887C96" w:rsidRPr="00E354BF" w:rsidRDefault="00887C96" w:rsidP="00A52B7F">
      <w:pPr>
        <w:rPr>
          <w:rFonts w:ascii="Mosawi" w:hAnsi="Mosawi"/>
          <w:sz w:val="27"/>
          <w:rtl/>
        </w:rPr>
      </w:pPr>
      <w:r w:rsidRPr="00E354BF">
        <w:rPr>
          <w:rFonts w:ascii="Mosawi" w:hAnsi="Mosawi"/>
          <w:sz w:val="27"/>
          <w:rtl/>
        </w:rPr>
        <w:t>8ـ رواية</w:t>
      </w:r>
      <w:r w:rsidR="008B5B32" w:rsidRPr="00E354BF">
        <w:rPr>
          <w:rFonts w:ascii="Mosawi" w:hAnsi="Mosawi" w:hint="cs"/>
          <w:sz w:val="27"/>
          <w:rtl/>
        </w:rPr>
        <w:t xml:space="preserve"> محمّد </w:t>
      </w:r>
      <w:r w:rsidRPr="00E354BF">
        <w:rPr>
          <w:rFonts w:ascii="Mosawi" w:hAnsi="Mosawi"/>
          <w:sz w:val="27"/>
          <w:rtl/>
        </w:rPr>
        <w:t>بن</w:t>
      </w:r>
      <w:r w:rsidR="008B5B32" w:rsidRPr="00E354BF">
        <w:rPr>
          <w:rFonts w:ascii="Mosawi" w:hAnsi="Mosawi"/>
          <w:sz w:val="27"/>
          <w:rtl/>
        </w:rPr>
        <w:t xml:space="preserve"> محمّد </w:t>
      </w:r>
      <w:r w:rsidRPr="00E354BF">
        <w:rPr>
          <w:rFonts w:ascii="Mosawi" w:hAnsi="Mosawi"/>
          <w:sz w:val="27"/>
          <w:rtl/>
        </w:rPr>
        <w:t xml:space="preserve">المفيد في </w:t>
      </w:r>
      <w:r w:rsidR="00E10320" w:rsidRPr="00E354BF">
        <w:rPr>
          <w:rFonts w:ascii="Mosawi" w:hAnsi="Mosawi" w:hint="cs"/>
          <w:sz w:val="27"/>
          <w:rtl/>
        </w:rPr>
        <w:t>(</w:t>
      </w:r>
      <w:r w:rsidRPr="00E354BF">
        <w:rPr>
          <w:rFonts w:ascii="Mosawi" w:hAnsi="Mosawi"/>
          <w:sz w:val="27"/>
          <w:rtl/>
        </w:rPr>
        <w:t>الإرشاد</w:t>
      </w:r>
      <w:r w:rsidR="00E10320" w:rsidRPr="00E354BF">
        <w:rPr>
          <w:rFonts w:ascii="Mosawi" w:hAnsi="Mosawi" w:hint="cs"/>
          <w:sz w:val="27"/>
          <w:rtl/>
        </w:rPr>
        <w:t>)</w:t>
      </w:r>
      <w:r w:rsidRPr="00E354BF">
        <w:rPr>
          <w:rFonts w:ascii="Mosawi" w:hAnsi="Mosawi"/>
          <w:sz w:val="27"/>
          <w:rtl/>
        </w:rPr>
        <w:t>، عن الصادق</w:t>
      </w:r>
      <w:r w:rsidR="0079584A" w:rsidRPr="00E354BF">
        <w:rPr>
          <w:rFonts w:ascii="Mosawi" w:hAnsi="Mosawi" w:cs="Mosawi"/>
          <w:sz w:val="27"/>
          <w:szCs w:val="26"/>
          <w:rtl/>
        </w:rPr>
        <w:t>×</w:t>
      </w:r>
      <w:r w:rsidRPr="00E354BF">
        <w:rPr>
          <w:rFonts w:ascii="Mosawi" w:hAnsi="Mosawi"/>
          <w:sz w:val="27"/>
          <w:rtl/>
        </w:rPr>
        <w:t xml:space="preserve"> قال: زيارة الحسين بن علي</w:t>
      </w:r>
      <w:r w:rsidR="00E10320" w:rsidRPr="00E354BF">
        <w:rPr>
          <w:rFonts w:ascii="Mosawi" w:hAnsi="Mosawi" w:hint="cs"/>
          <w:sz w:val="27"/>
          <w:rtl/>
        </w:rPr>
        <w:t>ّ</w:t>
      </w:r>
      <w:r w:rsidR="0079584A" w:rsidRPr="00E354BF">
        <w:rPr>
          <w:rFonts w:ascii="Mosawi" w:hAnsi="Mosawi" w:cs="Mosawi"/>
          <w:sz w:val="27"/>
          <w:szCs w:val="26"/>
          <w:rtl/>
        </w:rPr>
        <w:t>×</w:t>
      </w:r>
      <w:r w:rsidRPr="00E354BF">
        <w:rPr>
          <w:rFonts w:ascii="Mosawi" w:hAnsi="Mosawi"/>
          <w:sz w:val="27"/>
          <w:rtl/>
        </w:rPr>
        <w:t xml:space="preserve"> واجبة على كل</w:t>
      </w:r>
      <w:r w:rsidR="00E10320" w:rsidRPr="00E354BF">
        <w:rPr>
          <w:rFonts w:ascii="Mosawi" w:hAnsi="Mosawi" w:hint="cs"/>
          <w:sz w:val="27"/>
          <w:rtl/>
        </w:rPr>
        <w:t>ّ</w:t>
      </w:r>
      <w:r w:rsidRPr="00E354BF">
        <w:rPr>
          <w:rFonts w:ascii="Mosawi" w:hAnsi="Mosawi"/>
          <w:sz w:val="27"/>
          <w:rtl/>
        </w:rPr>
        <w:t xml:space="preserve"> م</w:t>
      </w:r>
      <w:r w:rsidR="00E10320" w:rsidRPr="00E354BF">
        <w:rPr>
          <w:rFonts w:ascii="Mosawi" w:hAnsi="Mosawi" w:hint="cs"/>
          <w:sz w:val="27"/>
          <w:rtl/>
        </w:rPr>
        <w:t>َ</w:t>
      </w:r>
      <w:r w:rsidRPr="00E354BF">
        <w:rPr>
          <w:rFonts w:ascii="Mosawi" w:hAnsi="Mosawi"/>
          <w:sz w:val="27"/>
          <w:rtl/>
        </w:rPr>
        <w:t>ن</w:t>
      </w:r>
      <w:r w:rsidR="00E10320" w:rsidRPr="00E354BF">
        <w:rPr>
          <w:rFonts w:ascii="Mosawi" w:hAnsi="Mosawi" w:hint="cs"/>
          <w:sz w:val="27"/>
          <w:rtl/>
        </w:rPr>
        <w:t>ْ</w:t>
      </w:r>
      <w:r w:rsidRPr="00E354BF">
        <w:rPr>
          <w:rFonts w:ascii="Mosawi" w:hAnsi="Mosawi"/>
          <w:sz w:val="27"/>
          <w:rtl/>
        </w:rPr>
        <w:t xml:space="preserve"> يقرُّ للحسين بالإمامة من الله عز</w:t>
      </w:r>
      <w:r w:rsidR="00E10320" w:rsidRPr="00E354BF">
        <w:rPr>
          <w:rFonts w:ascii="Mosawi" w:hAnsi="Mosawi" w:hint="cs"/>
          <w:sz w:val="27"/>
          <w:rtl/>
        </w:rPr>
        <w:t xml:space="preserve">ّ </w:t>
      </w:r>
      <w:r w:rsidRPr="00E354BF">
        <w:rPr>
          <w:rFonts w:ascii="Mosawi" w:hAnsi="Mosawi"/>
          <w:sz w:val="27"/>
          <w:rtl/>
        </w:rPr>
        <w:t>وجل</w:t>
      </w:r>
      <w:r w:rsidR="00E10320" w:rsidRPr="00E354BF">
        <w:rPr>
          <w:rFonts w:ascii="Mosawi" w:hAnsi="Mosawi" w:hint="cs"/>
          <w:sz w:val="27"/>
          <w:rtl/>
        </w:rPr>
        <w:t>ّ</w:t>
      </w:r>
      <w:r w:rsidRPr="00E354BF">
        <w:rPr>
          <w:rFonts w:ascii="Mosawi" w:hAnsi="Mosawi"/>
          <w:sz w:val="27"/>
          <w:vertAlign w:val="superscript"/>
          <w:rtl/>
        </w:rPr>
        <w:t>(</w:t>
      </w:r>
      <w:r w:rsidRPr="00E354BF">
        <w:rPr>
          <w:rStyle w:val="EndnoteReference"/>
          <w:rFonts w:ascii="Mosawi" w:hAnsi="Mosawi"/>
          <w:sz w:val="27"/>
          <w:rtl/>
        </w:rPr>
        <w:endnoteReference w:id="360"/>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وهذا حديث</w:t>
      </w:r>
      <w:r w:rsidR="00E10320" w:rsidRPr="00E354BF">
        <w:rPr>
          <w:rFonts w:ascii="Mosawi" w:hAnsi="Mosawi" w:hint="cs"/>
          <w:sz w:val="27"/>
          <w:rtl/>
        </w:rPr>
        <w:t>ٌ</w:t>
      </w:r>
      <w:r w:rsidRPr="00E354BF">
        <w:rPr>
          <w:rFonts w:ascii="Mosawi" w:hAnsi="Mosawi"/>
          <w:sz w:val="27"/>
          <w:rtl/>
        </w:rPr>
        <w:t xml:space="preserve"> ضعيف</w:t>
      </w:r>
      <w:r w:rsidR="00E10320" w:rsidRPr="00E354BF">
        <w:rPr>
          <w:rFonts w:ascii="Mosawi" w:hAnsi="Mosawi" w:hint="cs"/>
          <w:sz w:val="27"/>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وبهذا يظهر أن</w:t>
      </w:r>
      <w:r w:rsidR="00E10320" w:rsidRPr="00E354BF">
        <w:rPr>
          <w:rFonts w:ascii="Mosawi" w:hAnsi="Mosawi" w:hint="cs"/>
          <w:sz w:val="27"/>
          <w:rtl/>
        </w:rPr>
        <w:t>ّ</w:t>
      </w:r>
      <w:r w:rsidRPr="00E354BF">
        <w:rPr>
          <w:rFonts w:ascii="Mosawi" w:hAnsi="Mosawi"/>
          <w:sz w:val="27"/>
          <w:rtl/>
        </w:rPr>
        <w:t xml:space="preserve"> الأحاديث الثمانية المتقدِّمة ضعيفة السند.</w:t>
      </w:r>
    </w:p>
    <w:p w:rsidR="00887C96" w:rsidRPr="00E354BF" w:rsidRDefault="00887C96" w:rsidP="00A52B7F">
      <w:pPr>
        <w:rPr>
          <w:rFonts w:ascii="Mosawi" w:hAnsi="Mosawi"/>
          <w:sz w:val="27"/>
          <w:rtl/>
        </w:rPr>
      </w:pPr>
      <w:r w:rsidRPr="00E354BF">
        <w:rPr>
          <w:rFonts w:ascii="Mosawi" w:hAnsi="Mosawi"/>
          <w:sz w:val="27"/>
          <w:rtl/>
        </w:rPr>
        <w:t>9ـ رواية ابن رئاب، عن أبي عبد الله</w:t>
      </w:r>
      <w:r w:rsidR="0079584A" w:rsidRPr="00E354BF">
        <w:rPr>
          <w:rFonts w:ascii="Mosawi" w:hAnsi="Mosawi" w:cs="Mosawi"/>
          <w:sz w:val="27"/>
          <w:szCs w:val="26"/>
          <w:rtl/>
        </w:rPr>
        <w:t>×</w:t>
      </w:r>
      <w:r w:rsidRPr="00E354BF">
        <w:rPr>
          <w:rFonts w:ascii="Mosawi" w:hAnsi="Mosawi"/>
          <w:sz w:val="27"/>
          <w:rtl/>
        </w:rPr>
        <w:t xml:space="preserve"> قال: حقٌّ على الغني</w:t>
      </w:r>
      <w:r w:rsidR="00E10320" w:rsidRPr="00E354BF">
        <w:rPr>
          <w:rFonts w:ascii="Mosawi" w:hAnsi="Mosawi" w:hint="cs"/>
          <w:sz w:val="27"/>
          <w:rtl/>
        </w:rPr>
        <w:t>ّ</w:t>
      </w:r>
      <w:r w:rsidRPr="00E354BF">
        <w:rPr>
          <w:rFonts w:ascii="Mosawi" w:hAnsi="Mosawi"/>
          <w:sz w:val="27"/>
          <w:rtl/>
        </w:rPr>
        <w:t xml:space="preserve"> أن يأتي قبر الحسين بن علي</w:t>
      </w:r>
      <w:r w:rsidR="00E10320" w:rsidRPr="00E354BF">
        <w:rPr>
          <w:rFonts w:ascii="Mosawi" w:hAnsi="Mosawi" w:hint="cs"/>
          <w:sz w:val="27"/>
          <w:rtl/>
        </w:rPr>
        <w:t>ّ</w:t>
      </w:r>
      <w:r w:rsidR="00FA3CF9" w:rsidRPr="00E354BF">
        <w:rPr>
          <w:rFonts w:ascii="Mosawi" w:hAnsi="Mosawi" w:cs="Mosawi" w:hint="cs"/>
          <w:sz w:val="27"/>
          <w:szCs w:val="26"/>
          <w:rtl/>
        </w:rPr>
        <w:t>’</w:t>
      </w:r>
      <w:r w:rsidRPr="00E354BF">
        <w:rPr>
          <w:rFonts w:ascii="Mosawi" w:hAnsi="Mosawi"/>
          <w:sz w:val="27"/>
          <w:rtl/>
        </w:rPr>
        <w:t xml:space="preserve"> في السنة مرّتين؛ وحقٌّ على الفقير أن</w:t>
      </w:r>
      <w:r w:rsidR="00E10320" w:rsidRPr="00E354BF">
        <w:rPr>
          <w:rFonts w:ascii="Mosawi" w:hAnsi="Mosawi" w:hint="cs"/>
          <w:sz w:val="27"/>
          <w:rtl/>
        </w:rPr>
        <w:t>ْ</w:t>
      </w:r>
      <w:r w:rsidRPr="00E354BF">
        <w:rPr>
          <w:rFonts w:ascii="Mosawi" w:hAnsi="Mosawi"/>
          <w:sz w:val="27"/>
          <w:rtl/>
        </w:rPr>
        <w:t xml:space="preserve"> يأتيه في السنة مر</w:t>
      </w:r>
      <w:r w:rsidR="00E10320" w:rsidRPr="00E354BF">
        <w:rPr>
          <w:rFonts w:ascii="Mosawi" w:hAnsi="Mosawi" w:hint="cs"/>
          <w:sz w:val="27"/>
          <w:rtl/>
        </w:rPr>
        <w:t>ّ</w:t>
      </w:r>
      <w:r w:rsidRPr="00E354BF">
        <w:rPr>
          <w:rFonts w:ascii="Mosawi" w:hAnsi="Mosawi"/>
          <w:sz w:val="27"/>
          <w:rtl/>
        </w:rPr>
        <w:t>ة</w:t>
      </w:r>
      <w:r w:rsidRPr="00E354BF">
        <w:rPr>
          <w:rFonts w:ascii="Mosawi" w:hAnsi="Mosawi"/>
          <w:sz w:val="27"/>
          <w:vertAlign w:val="superscript"/>
          <w:rtl/>
        </w:rPr>
        <w:t>(</w:t>
      </w:r>
      <w:r w:rsidRPr="00E354BF">
        <w:rPr>
          <w:rStyle w:val="EndnoteReference"/>
          <w:rFonts w:ascii="Mosawi" w:hAnsi="Mosawi"/>
          <w:sz w:val="27"/>
          <w:rtl/>
        </w:rPr>
        <w:endnoteReference w:id="361"/>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rPr>
          <w:rFonts w:ascii="Mosawi" w:hAnsi="Mosawi"/>
          <w:sz w:val="27"/>
          <w:rtl/>
        </w:rPr>
      </w:pPr>
      <w:r w:rsidRPr="00E354BF">
        <w:rPr>
          <w:rFonts w:ascii="Mosawi" w:hAnsi="Mosawi"/>
          <w:sz w:val="27"/>
          <w:rtl/>
        </w:rPr>
        <w:t xml:space="preserve">وهذا الحديث صحيح السند، بناءً على </w:t>
      </w:r>
      <w:r w:rsidR="00B70371" w:rsidRPr="00E354BF">
        <w:rPr>
          <w:rFonts w:ascii="Mosawi" w:hAnsi="Mosawi"/>
          <w:sz w:val="27"/>
          <w:rtl/>
        </w:rPr>
        <w:t>حجّيّة</w:t>
      </w:r>
      <w:r w:rsidRPr="00E354BF">
        <w:rPr>
          <w:rFonts w:ascii="Mosawi" w:hAnsi="Mosawi"/>
          <w:sz w:val="27"/>
          <w:rtl/>
        </w:rPr>
        <w:t xml:space="preserve"> مراسيل ابن أبي عمير. وهذا بحثٌ كبرويٌّ في علم الرجال قد تعرّضنا له في بعض أبحاثنا الرجالي</w:t>
      </w:r>
      <w:r w:rsidR="00E10320" w:rsidRPr="00E354BF">
        <w:rPr>
          <w:rFonts w:ascii="Mosawi" w:hAnsi="Mosawi" w:hint="cs"/>
          <w:sz w:val="27"/>
          <w:rtl/>
        </w:rPr>
        <w:t>ّ</w:t>
      </w:r>
      <w:r w:rsidRPr="00E354BF">
        <w:rPr>
          <w:rFonts w:ascii="Mosawi" w:hAnsi="Mosawi"/>
          <w:sz w:val="27"/>
          <w:rtl/>
        </w:rPr>
        <w:t xml:space="preserve">ة، وانتهينا إلى كون مراسيله ـ كمسانيده ـ </w:t>
      </w:r>
      <w:r w:rsidR="006B151A" w:rsidRPr="00E354BF">
        <w:rPr>
          <w:rFonts w:ascii="Mosawi" w:hAnsi="Mosawi"/>
          <w:sz w:val="27"/>
          <w:rtl/>
        </w:rPr>
        <w:t>حجّة</w:t>
      </w:r>
      <w:r w:rsidRPr="00E354BF">
        <w:rPr>
          <w:rFonts w:ascii="Mosawi" w:hAnsi="Mosawi"/>
          <w:sz w:val="27"/>
          <w:rtl/>
        </w:rPr>
        <w:t>.</w:t>
      </w:r>
    </w:p>
    <w:p w:rsidR="00887C96" w:rsidRPr="00E354BF" w:rsidRDefault="00887C96" w:rsidP="00A52B7F">
      <w:pPr>
        <w:tabs>
          <w:tab w:val="left" w:pos="700"/>
        </w:tabs>
        <w:rPr>
          <w:rFonts w:ascii="Mosawi" w:hAnsi="Mosawi"/>
          <w:sz w:val="27"/>
          <w:rtl/>
        </w:rPr>
      </w:pPr>
      <w:r w:rsidRPr="00E354BF">
        <w:rPr>
          <w:rFonts w:ascii="Mosawi" w:hAnsi="Mosawi"/>
          <w:sz w:val="27"/>
          <w:rtl/>
        </w:rPr>
        <w:t>10ـ رواية</w:t>
      </w:r>
      <w:r w:rsidR="008B5B32" w:rsidRPr="00E354BF">
        <w:rPr>
          <w:rFonts w:ascii="Mosawi" w:hAnsi="Mosawi"/>
          <w:sz w:val="27"/>
          <w:rtl/>
        </w:rPr>
        <w:t xml:space="preserve"> محمّد </w:t>
      </w:r>
      <w:r w:rsidRPr="00E354BF">
        <w:rPr>
          <w:rFonts w:ascii="Mosawi" w:hAnsi="Mosawi"/>
          <w:sz w:val="27"/>
          <w:rtl/>
        </w:rPr>
        <w:t>بن مسلم، عن أبي جعفر</w:t>
      </w:r>
      <w:r w:rsidR="0079584A" w:rsidRPr="00E354BF">
        <w:rPr>
          <w:rFonts w:ascii="Mosawi" w:hAnsi="Mosawi" w:cs="Mosawi"/>
          <w:sz w:val="27"/>
          <w:szCs w:val="26"/>
          <w:rtl/>
        </w:rPr>
        <w:t>×</w:t>
      </w:r>
      <w:r w:rsidRPr="00E354BF">
        <w:rPr>
          <w:rFonts w:ascii="Mosawi" w:hAnsi="Mosawi"/>
          <w:sz w:val="27"/>
          <w:rtl/>
        </w:rPr>
        <w:t>، قال: مروا شيعتنا بزيارة قبر الحسين</w:t>
      </w:r>
      <w:r w:rsidR="0079584A" w:rsidRPr="00E354BF">
        <w:rPr>
          <w:rFonts w:ascii="Mosawi" w:hAnsi="Mosawi" w:cs="Mosawi"/>
          <w:sz w:val="27"/>
          <w:szCs w:val="26"/>
          <w:rtl/>
        </w:rPr>
        <w:t>×</w:t>
      </w:r>
      <w:r w:rsidRPr="00E354BF">
        <w:rPr>
          <w:rFonts w:ascii="Mosawi" w:hAnsi="Mosawi"/>
          <w:sz w:val="27"/>
          <w:rtl/>
        </w:rPr>
        <w:t>، فإن</w:t>
      </w:r>
      <w:r w:rsidR="00E10320" w:rsidRPr="00E354BF">
        <w:rPr>
          <w:rFonts w:ascii="Mosawi" w:hAnsi="Mosawi" w:hint="cs"/>
          <w:sz w:val="27"/>
          <w:rtl/>
        </w:rPr>
        <w:t>ّ</w:t>
      </w:r>
      <w:r w:rsidRPr="00E354BF">
        <w:rPr>
          <w:rFonts w:ascii="Mosawi" w:hAnsi="Mosawi"/>
          <w:sz w:val="27"/>
          <w:rtl/>
        </w:rPr>
        <w:t xml:space="preserve"> إتيانه مفترض</w:t>
      </w:r>
      <w:r w:rsidR="00E10320" w:rsidRPr="00E354BF">
        <w:rPr>
          <w:rFonts w:ascii="Mosawi" w:hAnsi="Mosawi" w:hint="cs"/>
          <w:sz w:val="27"/>
          <w:rtl/>
        </w:rPr>
        <w:t>ٌ</w:t>
      </w:r>
      <w:r w:rsidRPr="00E354BF">
        <w:rPr>
          <w:rFonts w:ascii="Mosawi" w:hAnsi="Mosawi"/>
          <w:sz w:val="27"/>
          <w:rtl/>
        </w:rPr>
        <w:t xml:space="preserve"> على كلّ مؤمن</w:t>
      </w:r>
      <w:r w:rsidR="00E10320" w:rsidRPr="00E354BF">
        <w:rPr>
          <w:rFonts w:ascii="Mosawi" w:hAnsi="Mosawi" w:hint="cs"/>
          <w:sz w:val="27"/>
          <w:rtl/>
        </w:rPr>
        <w:t>ٍ</w:t>
      </w:r>
      <w:r w:rsidRPr="00E354BF">
        <w:rPr>
          <w:rFonts w:ascii="Mosawi" w:hAnsi="Mosawi"/>
          <w:sz w:val="27"/>
          <w:rtl/>
        </w:rPr>
        <w:t xml:space="preserve"> ي</w:t>
      </w:r>
      <w:r w:rsidR="00E10320" w:rsidRPr="00E354BF">
        <w:rPr>
          <w:rFonts w:ascii="Mosawi" w:hAnsi="Mosawi" w:hint="cs"/>
          <w:sz w:val="27"/>
          <w:rtl/>
        </w:rPr>
        <w:t>ُ</w:t>
      </w:r>
      <w:r w:rsidRPr="00E354BF">
        <w:rPr>
          <w:rFonts w:ascii="Mosawi" w:hAnsi="Mosawi"/>
          <w:sz w:val="27"/>
          <w:rtl/>
        </w:rPr>
        <w:t>ق</w:t>
      </w:r>
      <w:r w:rsidR="00E10320" w:rsidRPr="00E354BF">
        <w:rPr>
          <w:rFonts w:ascii="Mosawi" w:hAnsi="Mosawi" w:hint="cs"/>
          <w:sz w:val="27"/>
          <w:rtl/>
        </w:rPr>
        <w:t>ِ</w:t>
      </w:r>
      <w:r w:rsidRPr="00E354BF">
        <w:rPr>
          <w:rFonts w:ascii="Mosawi" w:hAnsi="Mosawi"/>
          <w:sz w:val="27"/>
          <w:rtl/>
        </w:rPr>
        <w:t>رّ للحسين بالإمامة من الله عز</w:t>
      </w:r>
      <w:r w:rsidR="00E10320" w:rsidRPr="00E354BF">
        <w:rPr>
          <w:rFonts w:ascii="Mosawi" w:hAnsi="Mosawi" w:hint="cs"/>
          <w:sz w:val="27"/>
          <w:rtl/>
        </w:rPr>
        <w:t>ّ</w:t>
      </w:r>
      <w:r w:rsidRPr="00E354BF">
        <w:rPr>
          <w:rFonts w:ascii="Mosawi" w:hAnsi="Mosawi"/>
          <w:sz w:val="27"/>
          <w:rtl/>
        </w:rPr>
        <w:t xml:space="preserve"> وجل</w:t>
      </w:r>
      <w:r w:rsidR="008C3996">
        <w:rPr>
          <w:rFonts w:ascii="Mosawi" w:hAnsi="Mosawi" w:hint="cs"/>
          <w:sz w:val="27"/>
          <w:rtl/>
        </w:rPr>
        <w:t>ّ</w:t>
      </w:r>
      <w:r w:rsidRPr="00E354BF">
        <w:rPr>
          <w:rFonts w:ascii="Mosawi" w:hAnsi="Mosawi"/>
          <w:sz w:val="27"/>
          <w:vertAlign w:val="superscript"/>
          <w:rtl/>
        </w:rPr>
        <w:t>(</w:t>
      </w:r>
      <w:r w:rsidRPr="00E354BF">
        <w:rPr>
          <w:rStyle w:val="EndnoteReference"/>
          <w:rFonts w:ascii="Mosawi" w:hAnsi="Mosawi"/>
          <w:sz w:val="27"/>
          <w:rtl/>
        </w:rPr>
        <w:endnoteReference w:id="362"/>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tabs>
          <w:tab w:val="left" w:pos="700"/>
        </w:tabs>
        <w:rPr>
          <w:rFonts w:ascii="Mosawi" w:hAnsi="Mosawi"/>
          <w:sz w:val="27"/>
          <w:rtl/>
        </w:rPr>
      </w:pPr>
      <w:r w:rsidRPr="00E354BF">
        <w:rPr>
          <w:rFonts w:ascii="Mosawi" w:hAnsi="Mosawi"/>
          <w:sz w:val="27"/>
          <w:rtl/>
        </w:rPr>
        <w:lastRenderedPageBreak/>
        <w:t>وهذا حديث</w:t>
      </w:r>
      <w:r w:rsidR="00E10320" w:rsidRPr="00E354BF">
        <w:rPr>
          <w:rFonts w:ascii="Mosawi" w:hAnsi="Mosawi" w:hint="cs"/>
          <w:sz w:val="27"/>
          <w:rtl/>
        </w:rPr>
        <w:t>ٌ</w:t>
      </w:r>
      <w:r w:rsidRPr="00E354BF">
        <w:rPr>
          <w:rFonts w:ascii="Mosawi" w:hAnsi="Mosawi"/>
          <w:sz w:val="27"/>
          <w:rtl/>
        </w:rPr>
        <w:t xml:space="preserve"> موث</w:t>
      </w:r>
      <w:r w:rsidRPr="00E354BF">
        <w:rPr>
          <w:rFonts w:ascii="Mosawi" w:hAnsi="Mosawi" w:hint="cs"/>
          <w:sz w:val="27"/>
          <w:rtl/>
        </w:rPr>
        <w:t>َّ</w:t>
      </w:r>
      <w:r w:rsidRPr="00E354BF">
        <w:rPr>
          <w:rFonts w:ascii="Mosawi" w:hAnsi="Mosawi"/>
          <w:sz w:val="27"/>
          <w:rtl/>
        </w:rPr>
        <w:t>ق</w:t>
      </w:r>
      <w:r w:rsidR="00E10320" w:rsidRPr="00E354BF">
        <w:rPr>
          <w:rFonts w:ascii="Mosawi" w:hAnsi="Mosawi" w:hint="cs"/>
          <w:sz w:val="27"/>
          <w:rtl/>
        </w:rPr>
        <w:t>ٌ</w:t>
      </w:r>
      <w:r w:rsidRPr="00E354BF">
        <w:rPr>
          <w:rFonts w:ascii="Mosawi" w:hAnsi="Mosawi"/>
          <w:sz w:val="27"/>
          <w:rtl/>
        </w:rPr>
        <w:t>.</w:t>
      </w:r>
    </w:p>
    <w:p w:rsidR="00887C96" w:rsidRPr="00E354BF" w:rsidRDefault="00887C96" w:rsidP="00A52B7F">
      <w:pPr>
        <w:tabs>
          <w:tab w:val="left" w:pos="700"/>
        </w:tabs>
        <w:rPr>
          <w:rFonts w:ascii="Mosawi" w:hAnsi="Mosawi"/>
          <w:sz w:val="27"/>
          <w:rtl/>
        </w:rPr>
      </w:pPr>
      <w:r w:rsidRPr="00E354BF">
        <w:rPr>
          <w:rFonts w:ascii="Mosawi" w:hAnsi="Mosawi"/>
          <w:sz w:val="27"/>
          <w:rtl/>
        </w:rPr>
        <w:t>11ـ رواية</w:t>
      </w:r>
      <w:r w:rsidR="008B5B32" w:rsidRPr="00E354BF">
        <w:rPr>
          <w:rFonts w:ascii="Mosawi" w:hAnsi="Mosawi"/>
          <w:sz w:val="27"/>
          <w:rtl/>
        </w:rPr>
        <w:t xml:space="preserve"> محمّد </w:t>
      </w:r>
      <w:r w:rsidRPr="00E354BF">
        <w:rPr>
          <w:rFonts w:ascii="Mosawi" w:hAnsi="Mosawi"/>
          <w:sz w:val="27"/>
          <w:rtl/>
        </w:rPr>
        <w:t>بن مسلم، عن أبي جعفر</w:t>
      </w:r>
      <w:r w:rsidR="0079584A" w:rsidRPr="00E354BF">
        <w:rPr>
          <w:rFonts w:ascii="Mosawi" w:hAnsi="Mosawi" w:cs="Mosawi"/>
          <w:sz w:val="27"/>
          <w:szCs w:val="26"/>
          <w:rtl/>
        </w:rPr>
        <w:t>×</w:t>
      </w:r>
      <w:r w:rsidRPr="00E354BF">
        <w:rPr>
          <w:rFonts w:ascii="Mosawi" w:hAnsi="Mosawi"/>
          <w:sz w:val="27"/>
          <w:rtl/>
        </w:rPr>
        <w:t xml:space="preserve"> قال: مروا شيعتنا بزيارة قبر الحسين</w:t>
      </w:r>
      <w:r w:rsidR="0079584A" w:rsidRPr="00E354BF">
        <w:rPr>
          <w:rFonts w:ascii="Mosawi" w:hAnsi="Mosawi" w:cs="Mosawi"/>
          <w:sz w:val="27"/>
          <w:szCs w:val="26"/>
          <w:rtl/>
        </w:rPr>
        <w:t>×</w:t>
      </w:r>
      <w:r w:rsidRPr="00E354BF">
        <w:rPr>
          <w:rFonts w:ascii="Mosawi" w:hAnsi="Mosawi"/>
          <w:sz w:val="27"/>
          <w:rtl/>
        </w:rPr>
        <w:t>؛ فإن</w:t>
      </w:r>
      <w:r w:rsidR="00E10320" w:rsidRPr="00E354BF">
        <w:rPr>
          <w:rFonts w:ascii="Mosawi" w:hAnsi="Mosawi" w:hint="cs"/>
          <w:sz w:val="27"/>
          <w:rtl/>
        </w:rPr>
        <w:t>ّ</w:t>
      </w:r>
      <w:r w:rsidRPr="00E354BF">
        <w:rPr>
          <w:rFonts w:ascii="Mosawi" w:hAnsi="Mosawi"/>
          <w:sz w:val="27"/>
          <w:rtl/>
        </w:rPr>
        <w:t xml:space="preserve"> إتيانه يزيد في الرزق، ويمدّ في العمر، ويدفع مدافع السوء، وإتيانه مفروض</w:t>
      </w:r>
      <w:r w:rsidR="00E10320" w:rsidRPr="00E354BF">
        <w:rPr>
          <w:rFonts w:ascii="Mosawi" w:hAnsi="Mosawi" w:hint="cs"/>
          <w:sz w:val="27"/>
          <w:rtl/>
        </w:rPr>
        <w:t>ٌ</w:t>
      </w:r>
      <w:r w:rsidRPr="00E354BF">
        <w:rPr>
          <w:rFonts w:ascii="Mosawi" w:hAnsi="Mosawi"/>
          <w:sz w:val="27"/>
          <w:rtl/>
        </w:rPr>
        <w:t xml:space="preserve"> على كل</w:t>
      </w:r>
      <w:r w:rsidR="00E10320" w:rsidRPr="00E354BF">
        <w:rPr>
          <w:rFonts w:ascii="Mosawi" w:hAnsi="Mosawi" w:hint="cs"/>
          <w:sz w:val="27"/>
          <w:rtl/>
        </w:rPr>
        <w:t>ّ</w:t>
      </w:r>
      <w:r w:rsidRPr="00E354BF">
        <w:rPr>
          <w:rFonts w:ascii="Mosawi" w:hAnsi="Mosawi"/>
          <w:sz w:val="27"/>
          <w:rtl/>
        </w:rPr>
        <w:t xml:space="preserve"> مؤمن يقرّ للحسين بالإمامة من الله</w:t>
      </w:r>
      <w:r w:rsidRPr="00E354BF">
        <w:rPr>
          <w:rFonts w:ascii="Mosawi" w:hAnsi="Mosawi"/>
          <w:sz w:val="27"/>
          <w:vertAlign w:val="superscript"/>
          <w:rtl/>
        </w:rPr>
        <w:t>(</w:t>
      </w:r>
      <w:r w:rsidRPr="00E354BF">
        <w:rPr>
          <w:rStyle w:val="EndnoteReference"/>
          <w:rFonts w:ascii="Mosawi" w:hAnsi="Mosawi"/>
          <w:sz w:val="27"/>
          <w:rtl/>
        </w:rPr>
        <w:endnoteReference w:id="363"/>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tabs>
          <w:tab w:val="left" w:pos="700"/>
        </w:tabs>
        <w:rPr>
          <w:rFonts w:ascii="Mosawi" w:hAnsi="Mosawi"/>
          <w:sz w:val="27"/>
          <w:rtl/>
        </w:rPr>
      </w:pPr>
      <w:r w:rsidRPr="00E354BF">
        <w:rPr>
          <w:rFonts w:ascii="Mosawi" w:hAnsi="Mosawi"/>
          <w:sz w:val="27"/>
          <w:rtl/>
        </w:rPr>
        <w:t>ولهذا الحديث طرق ثلاثة</w:t>
      </w:r>
      <w:r w:rsidRPr="00E354BF">
        <w:rPr>
          <w:rFonts w:ascii="Mosawi" w:hAnsi="Mosawi" w:hint="cs"/>
          <w:sz w:val="27"/>
          <w:rtl/>
        </w:rPr>
        <w:t>،</w:t>
      </w:r>
      <w:r w:rsidRPr="00E354BF">
        <w:rPr>
          <w:rFonts w:ascii="Mosawi" w:hAnsi="Mosawi"/>
          <w:sz w:val="27"/>
          <w:rtl/>
        </w:rPr>
        <w:t xml:space="preserve"> كل</w:t>
      </w:r>
      <w:r w:rsidR="00E10320" w:rsidRPr="00E354BF">
        <w:rPr>
          <w:rFonts w:ascii="Mosawi" w:hAnsi="Mosawi" w:hint="cs"/>
          <w:sz w:val="27"/>
          <w:rtl/>
        </w:rPr>
        <w:t>ّ</w:t>
      </w:r>
      <w:r w:rsidRPr="00E354BF">
        <w:rPr>
          <w:rFonts w:ascii="Mosawi" w:hAnsi="Mosawi"/>
          <w:sz w:val="27"/>
          <w:rtl/>
        </w:rPr>
        <w:t>ها صحيحة.</w:t>
      </w:r>
    </w:p>
    <w:p w:rsidR="00887C96" w:rsidRPr="00E354BF" w:rsidRDefault="00887C96" w:rsidP="00A52B7F">
      <w:pPr>
        <w:tabs>
          <w:tab w:val="left" w:pos="700"/>
        </w:tabs>
        <w:rPr>
          <w:rFonts w:ascii="Mosawi" w:hAnsi="Mosawi"/>
          <w:sz w:val="27"/>
          <w:rtl/>
        </w:rPr>
      </w:pPr>
      <w:r w:rsidRPr="00E354BF">
        <w:rPr>
          <w:rFonts w:ascii="Mosawi" w:hAnsi="Mosawi"/>
          <w:sz w:val="27"/>
          <w:rtl/>
        </w:rPr>
        <w:t>وفي مقام المناقشة الدلالي</w:t>
      </w:r>
      <w:r w:rsidR="00E10320" w:rsidRPr="00E354BF">
        <w:rPr>
          <w:rFonts w:ascii="Mosawi" w:hAnsi="Mosawi" w:hint="cs"/>
          <w:sz w:val="27"/>
          <w:rtl/>
        </w:rPr>
        <w:t>ّ</w:t>
      </w:r>
      <w:r w:rsidRPr="00E354BF">
        <w:rPr>
          <w:rFonts w:ascii="Mosawi" w:hAnsi="Mosawi"/>
          <w:sz w:val="27"/>
          <w:rtl/>
        </w:rPr>
        <w:t>ة لهذه الأحاديث نقول: سوف نتعر</w:t>
      </w:r>
      <w:r w:rsidR="00E10320" w:rsidRPr="00E354BF">
        <w:rPr>
          <w:rFonts w:ascii="Mosawi" w:hAnsi="Mosawi" w:hint="cs"/>
          <w:sz w:val="27"/>
          <w:rtl/>
        </w:rPr>
        <w:t>َّ</w:t>
      </w:r>
      <w:r w:rsidRPr="00E354BF">
        <w:rPr>
          <w:rFonts w:ascii="Mosawi" w:hAnsi="Mosawi"/>
          <w:sz w:val="27"/>
          <w:rtl/>
        </w:rPr>
        <w:t>ض أو</w:t>
      </w:r>
      <w:r w:rsidR="00E10320" w:rsidRPr="00E354BF">
        <w:rPr>
          <w:rFonts w:ascii="Mosawi" w:hAnsi="Mosawi" w:hint="cs"/>
          <w:sz w:val="27"/>
          <w:rtl/>
        </w:rPr>
        <w:t>ّ</w:t>
      </w:r>
      <w:r w:rsidRPr="00E354BF">
        <w:rPr>
          <w:rFonts w:ascii="Mosawi" w:hAnsi="Mosawi"/>
          <w:sz w:val="27"/>
          <w:rtl/>
        </w:rPr>
        <w:t>لاً إلى الأحاديث الصحيحة.</w:t>
      </w:r>
    </w:p>
    <w:p w:rsidR="00887C96" w:rsidRPr="00E354BF" w:rsidRDefault="00887C96" w:rsidP="00A52B7F">
      <w:pPr>
        <w:tabs>
          <w:tab w:val="left" w:pos="700"/>
        </w:tabs>
        <w:rPr>
          <w:rFonts w:ascii="Mosawi" w:hAnsi="Mosawi"/>
          <w:sz w:val="27"/>
          <w:rtl/>
        </w:rPr>
      </w:pPr>
      <w:r w:rsidRPr="00E354BF">
        <w:rPr>
          <w:rFonts w:ascii="Mosawi" w:hAnsi="Mosawi"/>
          <w:b/>
          <w:bCs/>
          <w:sz w:val="27"/>
          <w:rtl/>
        </w:rPr>
        <w:t>فالأوّل</w:t>
      </w:r>
      <w:r w:rsidRPr="00E354BF">
        <w:rPr>
          <w:rFonts w:ascii="Mosawi" w:hAnsi="Mosawi"/>
          <w:sz w:val="27"/>
          <w:rtl/>
        </w:rPr>
        <w:t xml:space="preserve"> قال: حقٌّ على الغني</w:t>
      </w:r>
      <w:r w:rsidR="00E10320" w:rsidRPr="00E354BF">
        <w:rPr>
          <w:rFonts w:ascii="Mosawi" w:hAnsi="Mosawi" w:hint="cs"/>
          <w:sz w:val="27"/>
          <w:rtl/>
        </w:rPr>
        <w:t>ّ</w:t>
      </w:r>
      <w:r w:rsidRPr="00E354BF">
        <w:rPr>
          <w:rFonts w:ascii="Mosawi" w:hAnsi="Mosawi"/>
          <w:sz w:val="27"/>
          <w:rtl/>
        </w:rPr>
        <w:t xml:space="preserve"> أن يأتي قبر الحسين مر</w:t>
      </w:r>
      <w:r w:rsidR="00E10320" w:rsidRPr="00E354BF">
        <w:rPr>
          <w:rFonts w:ascii="Mosawi" w:hAnsi="Mosawi" w:hint="cs"/>
          <w:sz w:val="27"/>
          <w:rtl/>
        </w:rPr>
        <w:t>ّ</w:t>
      </w:r>
      <w:r w:rsidRPr="00E354BF">
        <w:rPr>
          <w:rFonts w:ascii="Mosawi" w:hAnsi="Mosawi"/>
          <w:sz w:val="27"/>
          <w:rtl/>
        </w:rPr>
        <w:t>تين؛ وحق</w:t>
      </w:r>
      <w:r w:rsidR="00E10320" w:rsidRPr="00E354BF">
        <w:rPr>
          <w:rFonts w:ascii="Mosawi" w:hAnsi="Mosawi" w:hint="cs"/>
          <w:sz w:val="27"/>
          <w:rtl/>
        </w:rPr>
        <w:t>ٌّ</w:t>
      </w:r>
      <w:r w:rsidRPr="00E354BF">
        <w:rPr>
          <w:rFonts w:ascii="Mosawi" w:hAnsi="Mosawi"/>
          <w:sz w:val="27"/>
          <w:rtl/>
        </w:rPr>
        <w:t xml:space="preserve"> على الفقير أن يأتيه مر</w:t>
      </w:r>
      <w:r w:rsidR="00E10320" w:rsidRPr="00E354BF">
        <w:rPr>
          <w:rFonts w:ascii="Mosawi" w:hAnsi="Mosawi" w:hint="cs"/>
          <w:sz w:val="27"/>
          <w:rtl/>
        </w:rPr>
        <w:t>ّ</w:t>
      </w:r>
      <w:r w:rsidRPr="00E354BF">
        <w:rPr>
          <w:rFonts w:ascii="Mosawi" w:hAnsi="Mosawi"/>
          <w:sz w:val="27"/>
          <w:rtl/>
        </w:rPr>
        <w:t>ة. وهذا اللسان لا يدل</w:t>
      </w:r>
      <w:r w:rsidR="00E10320" w:rsidRPr="00E354BF">
        <w:rPr>
          <w:rFonts w:ascii="Mosawi" w:hAnsi="Mosawi" w:hint="cs"/>
          <w:sz w:val="27"/>
          <w:rtl/>
        </w:rPr>
        <w:t>ّ</w:t>
      </w:r>
      <w:r w:rsidRPr="00E354BF">
        <w:rPr>
          <w:rFonts w:ascii="Mosawi" w:hAnsi="Mosawi"/>
          <w:sz w:val="27"/>
          <w:rtl/>
        </w:rPr>
        <w:t xml:space="preserve"> على الوجوب؛ لأن</w:t>
      </w:r>
      <w:r w:rsidR="00E10320" w:rsidRPr="00E354BF">
        <w:rPr>
          <w:rFonts w:ascii="Mosawi" w:hAnsi="Mosawi" w:hint="cs"/>
          <w:sz w:val="27"/>
          <w:rtl/>
        </w:rPr>
        <w:t>ّ</w:t>
      </w:r>
      <w:r w:rsidRPr="00E354BF">
        <w:rPr>
          <w:rFonts w:ascii="Mosawi" w:hAnsi="Mosawi"/>
          <w:sz w:val="27"/>
          <w:rtl/>
        </w:rPr>
        <w:t xml:space="preserve"> كلمة الحق</w:t>
      </w:r>
      <w:r w:rsidR="00E10320" w:rsidRPr="00E354BF">
        <w:rPr>
          <w:rFonts w:ascii="Mosawi" w:hAnsi="Mosawi" w:hint="cs"/>
          <w:sz w:val="27"/>
          <w:rtl/>
        </w:rPr>
        <w:t>ّ</w:t>
      </w:r>
      <w:r w:rsidRPr="00E354BF">
        <w:rPr>
          <w:rFonts w:ascii="Mosawi" w:hAnsi="Mosawi"/>
          <w:sz w:val="27"/>
          <w:rtl/>
        </w:rPr>
        <w:t xml:space="preserve"> تفيد جامع الطلب، من دون دلالة على الوجوب أو الاستحباب، بل هناك إجماع</w:t>
      </w:r>
      <w:r w:rsidR="00E10320" w:rsidRPr="00E354BF">
        <w:rPr>
          <w:rFonts w:ascii="Mosawi" w:hAnsi="Mosawi" w:hint="cs"/>
          <w:sz w:val="27"/>
          <w:rtl/>
        </w:rPr>
        <w:t>ٌ</w:t>
      </w:r>
      <w:r w:rsidRPr="00E354BF">
        <w:rPr>
          <w:rFonts w:ascii="Mosawi" w:hAnsi="Mosawi"/>
          <w:sz w:val="27"/>
          <w:rtl/>
        </w:rPr>
        <w:t xml:space="preserve"> على عدم الوجوب على الغني</w:t>
      </w:r>
      <w:r w:rsidR="00E10320" w:rsidRPr="00E354BF">
        <w:rPr>
          <w:rFonts w:ascii="Mosawi" w:hAnsi="Mosawi" w:hint="cs"/>
          <w:sz w:val="27"/>
          <w:rtl/>
        </w:rPr>
        <w:t>ّ</w:t>
      </w:r>
      <w:r w:rsidRPr="00E354BF">
        <w:rPr>
          <w:rFonts w:ascii="Mosawi" w:hAnsi="Mosawi"/>
          <w:sz w:val="27"/>
          <w:rtl/>
        </w:rPr>
        <w:t xml:space="preserve"> في السنة مر</w:t>
      </w:r>
      <w:r w:rsidR="00E10320" w:rsidRPr="00E354BF">
        <w:rPr>
          <w:rFonts w:ascii="Mosawi" w:hAnsi="Mosawi" w:hint="cs"/>
          <w:sz w:val="27"/>
          <w:rtl/>
        </w:rPr>
        <w:t>ّ</w:t>
      </w:r>
      <w:r w:rsidRPr="00E354BF">
        <w:rPr>
          <w:rFonts w:ascii="Mosawi" w:hAnsi="Mosawi"/>
          <w:sz w:val="27"/>
          <w:rtl/>
        </w:rPr>
        <w:t>تين. فهذا اللسان؛ بقرينة غيره من الأحاديث، يدل</w:t>
      </w:r>
      <w:r w:rsidR="00E10320" w:rsidRPr="00E354BF">
        <w:rPr>
          <w:rFonts w:ascii="Mosawi" w:hAnsi="Mosawi" w:hint="cs"/>
          <w:sz w:val="27"/>
          <w:rtl/>
        </w:rPr>
        <w:t>ّ</w:t>
      </w:r>
      <w:r w:rsidRPr="00E354BF">
        <w:rPr>
          <w:rFonts w:ascii="Mosawi" w:hAnsi="Mosawi"/>
          <w:sz w:val="27"/>
          <w:rtl/>
        </w:rPr>
        <w:t xml:space="preserve"> على الاستحباب المؤكَّد.</w:t>
      </w:r>
    </w:p>
    <w:p w:rsidR="00887C96" w:rsidRPr="00E354BF" w:rsidRDefault="00887C96" w:rsidP="00A52B7F">
      <w:pPr>
        <w:tabs>
          <w:tab w:val="left" w:pos="700"/>
        </w:tabs>
        <w:rPr>
          <w:rFonts w:ascii="Mosawi" w:hAnsi="Mosawi"/>
          <w:sz w:val="27"/>
          <w:rtl/>
        </w:rPr>
      </w:pPr>
      <w:r w:rsidRPr="00E354BF">
        <w:rPr>
          <w:rFonts w:ascii="Mosawi" w:hAnsi="Mosawi"/>
          <w:sz w:val="27"/>
          <w:rtl/>
        </w:rPr>
        <w:t>و</w:t>
      </w:r>
      <w:r w:rsidR="006B151A" w:rsidRPr="00E354BF">
        <w:rPr>
          <w:rFonts w:ascii="Mosawi" w:hAnsi="Mosawi"/>
          <w:sz w:val="27"/>
          <w:rtl/>
        </w:rPr>
        <w:t xml:space="preserve">أمّا </w:t>
      </w:r>
      <w:r w:rsidRPr="00E354BF">
        <w:rPr>
          <w:rFonts w:ascii="Mosawi" w:hAnsi="Mosawi"/>
          <w:b/>
          <w:bCs/>
          <w:sz w:val="27"/>
          <w:rtl/>
        </w:rPr>
        <w:t>الثاني</w:t>
      </w:r>
      <w:r w:rsidRPr="00E354BF">
        <w:rPr>
          <w:rFonts w:ascii="Mosawi" w:hAnsi="Mosawi"/>
          <w:sz w:val="27"/>
          <w:rtl/>
        </w:rPr>
        <w:t xml:space="preserve"> فإن</w:t>
      </w:r>
      <w:r w:rsidR="00E10320" w:rsidRPr="00E354BF">
        <w:rPr>
          <w:rFonts w:ascii="Mosawi" w:hAnsi="Mosawi" w:hint="cs"/>
          <w:sz w:val="27"/>
          <w:rtl/>
        </w:rPr>
        <w:t>ّ</w:t>
      </w:r>
      <w:r w:rsidRPr="00E354BF">
        <w:rPr>
          <w:rFonts w:ascii="Mosawi" w:hAnsi="Mosawi"/>
          <w:sz w:val="27"/>
          <w:rtl/>
        </w:rPr>
        <w:t xml:space="preserve"> لسانه وإنْ كان لسان الوجوب، إلا</w:t>
      </w:r>
      <w:r w:rsidR="00E10320" w:rsidRPr="00E354BF">
        <w:rPr>
          <w:rFonts w:ascii="Mosawi" w:hAnsi="Mosawi" w:hint="cs"/>
          <w:sz w:val="27"/>
          <w:rtl/>
        </w:rPr>
        <w:t>ّ</w:t>
      </w:r>
      <w:r w:rsidRPr="00E354BF">
        <w:rPr>
          <w:rFonts w:ascii="Mosawi" w:hAnsi="Mosawi"/>
          <w:sz w:val="27"/>
          <w:rtl/>
        </w:rPr>
        <w:t xml:space="preserve"> أن</w:t>
      </w:r>
      <w:r w:rsidR="00E10320" w:rsidRPr="00E354BF">
        <w:rPr>
          <w:rFonts w:ascii="Mosawi" w:hAnsi="Mosawi" w:hint="cs"/>
          <w:sz w:val="27"/>
          <w:rtl/>
        </w:rPr>
        <w:t>ّ</w:t>
      </w:r>
      <w:r w:rsidRPr="00E354BF">
        <w:rPr>
          <w:rFonts w:ascii="Mosawi" w:hAnsi="Mosawi"/>
          <w:sz w:val="27"/>
          <w:rtl/>
        </w:rPr>
        <w:t>نا سوف نذكر القرائن التي تجعلنا نتخل</w:t>
      </w:r>
      <w:r w:rsidR="00E10320" w:rsidRPr="00E354BF">
        <w:rPr>
          <w:rFonts w:ascii="Mosawi" w:hAnsi="Mosawi" w:hint="cs"/>
          <w:sz w:val="27"/>
          <w:rtl/>
        </w:rPr>
        <w:t>ّ</w:t>
      </w:r>
      <w:r w:rsidRPr="00E354BF">
        <w:rPr>
          <w:rFonts w:ascii="Mosawi" w:hAnsi="Mosawi"/>
          <w:sz w:val="27"/>
          <w:rtl/>
        </w:rPr>
        <w:t xml:space="preserve">ى عن هذا الظهور لمصلحة الاستحباب المؤكَّد. وكذلك </w:t>
      </w:r>
      <w:r w:rsidRPr="00E354BF">
        <w:rPr>
          <w:rFonts w:ascii="Mosawi" w:hAnsi="Mosawi"/>
          <w:b/>
          <w:bCs/>
          <w:sz w:val="27"/>
          <w:rtl/>
        </w:rPr>
        <w:t>الثالث.</w:t>
      </w:r>
    </w:p>
    <w:p w:rsidR="00887C96" w:rsidRPr="00E354BF" w:rsidRDefault="00887C96" w:rsidP="00A52B7F">
      <w:pPr>
        <w:tabs>
          <w:tab w:val="left" w:pos="700"/>
        </w:tabs>
        <w:rPr>
          <w:rFonts w:ascii="Mosawi" w:hAnsi="Mosawi"/>
          <w:sz w:val="27"/>
          <w:rtl/>
        </w:rPr>
      </w:pPr>
      <w:r w:rsidRPr="00E354BF">
        <w:rPr>
          <w:rFonts w:ascii="Mosawi" w:hAnsi="Mosawi"/>
          <w:sz w:val="27"/>
          <w:rtl/>
        </w:rPr>
        <w:t>و</w:t>
      </w:r>
      <w:r w:rsidR="006B151A" w:rsidRPr="00E354BF">
        <w:rPr>
          <w:rFonts w:ascii="Mosawi" w:hAnsi="Mosawi"/>
          <w:sz w:val="27"/>
          <w:rtl/>
        </w:rPr>
        <w:t xml:space="preserve">أمّا </w:t>
      </w:r>
      <w:r w:rsidRPr="00E354BF">
        <w:rPr>
          <w:rFonts w:ascii="Mosawi" w:hAnsi="Mosawi"/>
          <w:sz w:val="27"/>
          <w:rtl/>
        </w:rPr>
        <w:t>الأحاديث المتقد</w:t>
      </w:r>
      <w:r w:rsidRPr="00E354BF">
        <w:rPr>
          <w:rFonts w:ascii="Mosawi" w:hAnsi="Mosawi" w:hint="cs"/>
          <w:sz w:val="27"/>
          <w:rtl/>
        </w:rPr>
        <w:t>ِّ</w:t>
      </w:r>
      <w:r w:rsidRPr="00E354BF">
        <w:rPr>
          <w:rFonts w:ascii="Mosawi" w:hAnsi="Mosawi"/>
          <w:sz w:val="27"/>
          <w:rtl/>
        </w:rPr>
        <w:t>مة، والتي قلنا فيها: إن</w:t>
      </w:r>
      <w:r w:rsidR="00E10320" w:rsidRPr="00E354BF">
        <w:rPr>
          <w:rFonts w:ascii="Mosawi" w:hAnsi="Mosawi" w:hint="cs"/>
          <w:sz w:val="27"/>
          <w:rtl/>
        </w:rPr>
        <w:t>ّ</w:t>
      </w:r>
      <w:r w:rsidRPr="00E354BF">
        <w:rPr>
          <w:rFonts w:ascii="Mosawi" w:hAnsi="Mosawi"/>
          <w:sz w:val="27"/>
          <w:rtl/>
        </w:rPr>
        <w:t>ها ضعيفة السند، فأغلبها لا يحمل لساناً أقوى من لسان الأحاديث الصحيحة. إضافة</w:t>
      </w:r>
      <w:r w:rsidR="00E10320" w:rsidRPr="00E354BF">
        <w:rPr>
          <w:rFonts w:ascii="Mosawi" w:hAnsi="Mosawi" w:hint="cs"/>
          <w:sz w:val="27"/>
          <w:rtl/>
        </w:rPr>
        <w:t>ً</w:t>
      </w:r>
      <w:r w:rsidRPr="00E354BF">
        <w:rPr>
          <w:rFonts w:ascii="Mosawi" w:hAnsi="Mosawi"/>
          <w:sz w:val="27"/>
          <w:rtl/>
        </w:rPr>
        <w:t xml:space="preserve"> إلى عدم إمكان الاستدلال بالصيغة ال</w:t>
      </w:r>
      <w:r w:rsidR="00015A29" w:rsidRPr="00E354BF">
        <w:rPr>
          <w:rFonts w:ascii="Mosawi" w:hAnsi="Mosawi"/>
          <w:sz w:val="27"/>
          <w:rtl/>
        </w:rPr>
        <w:t>لسانيّ</w:t>
      </w:r>
      <w:r w:rsidRPr="00E354BF">
        <w:rPr>
          <w:rFonts w:ascii="Mosawi" w:hAnsi="Mosawi"/>
          <w:sz w:val="27"/>
          <w:rtl/>
        </w:rPr>
        <w:t xml:space="preserve">ة في كلّ </w:t>
      </w:r>
      <w:r w:rsidR="00682FF1" w:rsidRPr="00E354BF">
        <w:rPr>
          <w:rFonts w:ascii="Mosawi" w:hAnsi="Mosawi"/>
          <w:sz w:val="27"/>
          <w:rtl/>
        </w:rPr>
        <w:t>نصّ،</w:t>
      </w:r>
      <w:r w:rsidRPr="00E354BF">
        <w:rPr>
          <w:rFonts w:ascii="Mosawi" w:hAnsi="Mosawi"/>
          <w:sz w:val="27"/>
          <w:rtl/>
        </w:rPr>
        <w:t xml:space="preserve"> بل لابدّ، حت</w:t>
      </w:r>
      <w:r w:rsidR="00E10320" w:rsidRPr="00E354BF">
        <w:rPr>
          <w:rFonts w:ascii="Mosawi" w:hAnsi="Mosawi" w:hint="cs"/>
          <w:sz w:val="27"/>
          <w:rtl/>
        </w:rPr>
        <w:t>ّ</w:t>
      </w:r>
      <w:r w:rsidRPr="00E354BF">
        <w:rPr>
          <w:rFonts w:ascii="Mosawi" w:hAnsi="Mosawi"/>
          <w:sz w:val="27"/>
          <w:rtl/>
        </w:rPr>
        <w:t xml:space="preserve">ى بناءً على </w:t>
      </w:r>
      <w:r w:rsidR="00C420A4" w:rsidRPr="00E354BF">
        <w:rPr>
          <w:rFonts w:ascii="Mosawi" w:hAnsi="Mosawi"/>
          <w:sz w:val="27"/>
          <w:rtl/>
        </w:rPr>
        <w:t>نظريّ</w:t>
      </w:r>
      <w:r w:rsidRPr="00E354BF">
        <w:rPr>
          <w:rFonts w:ascii="Mosawi" w:hAnsi="Mosawi"/>
          <w:sz w:val="27"/>
          <w:rtl/>
        </w:rPr>
        <w:t xml:space="preserve">ة الوثوق بالصدور، لا </w:t>
      </w:r>
      <w:r w:rsidR="00C420A4" w:rsidRPr="00E354BF">
        <w:rPr>
          <w:rFonts w:ascii="Mosawi" w:hAnsi="Mosawi"/>
          <w:sz w:val="27"/>
          <w:rtl/>
        </w:rPr>
        <w:t>نظريّ</w:t>
      </w:r>
      <w:r w:rsidRPr="00E354BF">
        <w:rPr>
          <w:rFonts w:ascii="Mosawi" w:hAnsi="Mosawi"/>
          <w:sz w:val="27"/>
          <w:rtl/>
        </w:rPr>
        <w:t>ة وثاقة الرواة، من الاطمئنان إلى الجامع بينها، وهو لا يعدو أكثر من الحثّ الأكيد على الزيارة، دون الدلالة على الوجوب؛ لأن</w:t>
      </w:r>
      <w:r w:rsidR="00E10320" w:rsidRPr="00E354BF">
        <w:rPr>
          <w:rFonts w:ascii="Mosawi" w:hAnsi="Mosawi" w:hint="cs"/>
          <w:sz w:val="27"/>
          <w:rtl/>
        </w:rPr>
        <w:t>ّ</w:t>
      </w:r>
      <w:r w:rsidRPr="00E354BF">
        <w:rPr>
          <w:rFonts w:ascii="Mosawi" w:hAnsi="Mosawi"/>
          <w:sz w:val="27"/>
          <w:rtl/>
        </w:rPr>
        <w:t xml:space="preserve"> أغلبها لا يدلّ على ذلك.</w:t>
      </w:r>
    </w:p>
    <w:p w:rsidR="00887C96" w:rsidRPr="00E354BF" w:rsidRDefault="00887C96" w:rsidP="00A52B7F">
      <w:pPr>
        <w:tabs>
          <w:tab w:val="left" w:pos="700"/>
        </w:tabs>
        <w:rPr>
          <w:rFonts w:ascii="Mosawi" w:hAnsi="Mosawi"/>
          <w:spacing w:val="-4"/>
          <w:sz w:val="27"/>
          <w:rtl/>
        </w:rPr>
      </w:pPr>
      <w:r w:rsidRPr="00E354BF">
        <w:rPr>
          <w:rFonts w:ascii="Mosawi" w:hAnsi="Mosawi"/>
          <w:spacing w:val="-4"/>
          <w:sz w:val="27"/>
          <w:rtl/>
        </w:rPr>
        <w:t>و</w:t>
      </w:r>
      <w:r w:rsidR="006B151A" w:rsidRPr="00E354BF">
        <w:rPr>
          <w:rFonts w:ascii="Mosawi" w:hAnsi="Mosawi"/>
          <w:spacing w:val="-4"/>
          <w:sz w:val="27"/>
          <w:rtl/>
        </w:rPr>
        <w:t xml:space="preserve">أمّا </w:t>
      </w:r>
      <w:r w:rsidRPr="00E354BF">
        <w:rPr>
          <w:rFonts w:ascii="Mosawi" w:hAnsi="Mosawi"/>
          <w:spacing w:val="-4"/>
          <w:sz w:val="27"/>
          <w:rtl/>
        </w:rPr>
        <w:t>القرائن التي تجعلنا نقول بالاستحباب المؤك</w:t>
      </w:r>
      <w:r w:rsidRPr="00E354BF">
        <w:rPr>
          <w:rFonts w:ascii="Mosawi" w:hAnsi="Mosawi" w:hint="cs"/>
          <w:spacing w:val="-4"/>
          <w:sz w:val="27"/>
          <w:rtl/>
        </w:rPr>
        <w:t>َّ</w:t>
      </w:r>
      <w:r w:rsidRPr="00E354BF">
        <w:rPr>
          <w:rFonts w:ascii="Mosawi" w:hAnsi="Mosawi"/>
          <w:spacing w:val="-4"/>
          <w:sz w:val="27"/>
          <w:rtl/>
        </w:rPr>
        <w:t>د، دون الوجوب، فهي:</w:t>
      </w:r>
    </w:p>
    <w:p w:rsidR="00887C96" w:rsidRPr="00E354BF" w:rsidRDefault="00887C96" w:rsidP="00A52B7F">
      <w:pPr>
        <w:tabs>
          <w:tab w:val="left" w:pos="700"/>
        </w:tabs>
        <w:rPr>
          <w:rFonts w:ascii="Mosawi" w:hAnsi="Mosawi"/>
          <w:sz w:val="27"/>
          <w:rtl/>
        </w:rPr>
      </w:pPr>
      <w:r w:rsidRPr="00E354BF">
        <w:rPr>
          <w:rFonts w:ascii="Mosawi" w:hAnsi="Mosawi"/>
          <w:b/>
          <w:bCs/>
          <w:sz w:val="27"/>
          <w:rtl/>
        </w:rPr>
        <w:t>الأولى</w:t>
      </w:r>
      <w:r w:rsidRPr="00E354BF">
        <w:rPr>
          <w:rFonts w:ascii="Mosawi" w:hAnsi="Mosawi"/>
          <w:sz w:val="27"/>
          <w:rtl/>
        </w:rPr>
        <w:t>: علي</w:t>
      </w:r>
      <w:r w:rsidR="00E10320" w:rsidRPr="00E354BF">
        <w:rPr>
          <w:rFonts w:ascii="Mosawi" w:hAnsi="Mosawi" w:hint="cs"/>
          <w:sz w:val="27"/>
          <w:rtl/>
        </w:rPr>
        <w:t>ّ</w:t>
      </w:r>
      <w:r w:rsidRPr="00E354BF">
        <w:rPr>
          <w:rFonts w:ascii="Mosawi" w:hAnsi="Mosawi"/>
          <w:sz w:val="27"/>
          <w:rtl/>
        </w:rPr>
        <w:t xml:space="preserve"> بن مهزيار، قال: قلت</w:t>
      </w:r>
      <w:r w:rsidR="00E10320" w:rsidRPr="00E354BF">
        <w:rPr>
          <w:rFonts w:ascii="Mosawi" w:hAnsi="Mosawi" w:hint="cs"/>
          <w:sz w:val="27"/>
          <w:rtl/>
        </w:rPr>
        <w:t>ُ</w:t>
      </w:r>
      <w:r w:rsidRPr="00E354BF">
        <w:rPr>
          <w:rFonts w:ascii="Mosawi" w:hAnsi="Mosawi"/>
          <w:sz w:val="27"/>
          <w:rtl/>
        </w:rPr>
        <w:t xml:space="preserve"> لأبي جعفر</w:t>
      </w:r>
      <w:r w:rsidR="0079584A" w:rsidRPr="00E354BF">
        <w:rPr>
          <w:rFonts w:ascii="Mosawi" w:hAnsi="Mosawi" w:cs="Mosawi"/>
          <w:sz w:val="27"/>
          <w:szCs w:val="26"/>
          <w:rtl/>
        </w:rPr>
        <w:t>×</w:t>
      </w:r>
      <w:r w:rsidRPr="00E354BF">
        <w:rPr>
          <w:rFonts w:ascii="Mosawi" w:hAnsi="Mosawi"/>
          <w:sz w:val="27"/>
          <w:rtl/>
        </w:rPr>
        <w:t>: جعلت فداك، زيارة الرضا</w:t>
      </w:r>
      <w:r w:rsidR="0079584A" w:rsidRPr="00E354BF">
        <w:rPr>
          <w:rFonts w:ascii="Mosawi" w:hAnsi="Mosawi" w:cs="Mosawi"/>
          <w:sz w:val="27"/>
          <w:szCs w:val="26"/>
          <w:rtl/>
        </w:rPr>
        <w:t>×</w:t>
      </w:r>
      <w:r w:rsidRPr="00E354BF">
        <w:rPr>
          <w:rFonts w:ascii="Mosawi" w:hAnsi="Mosawi"/>
          <w:sz w:val="27"/>
          <w:rtl/>
        </w:rPr>
        <w:t xml:space="preserve"> أفضل أم زيارة أبي عبد الله الحسين</w:t>
      </w:r>
      <w:r w:rsidR="0079584A" w:rsidRPr="00E354BF">
        <w:rPr>
          <w:rFonts w:ascii="Mosawi" w:hAnsi="Mosawi" w:cs="Mosawi"/>
          <w:sz w:val="27"/>
          <w:szCs w:val="26"/>
          <w:rtl/>
        </w:rPr>
        <w:t>×</w:t>
      </w:r>
      <w:r w:rsidRPr="00E354BF">
        <w:rPr>
          <w:rFonts w:ascii="Mosawi" w:hAnsi="Mosawi"/>
          <w:sz w:val="27"/>
          <w:rtl/>
        </w:rPr>
        <w:t>؟ فقال: زيارة أبي أفضل؛ وذلك أن</w:t>
      </w:r>
      <w:r w:rsidR="00E10320" w:rsidRPr="00E354BF">
        <w:rPr>
          <w:rFonts w:ascii="Mosawi" w:hAnsi="Mosawi" w:hint="cs"/>
          <w:sz w:val="27"/>
          <w:rtl/>
        </w:rPr>
        <w:t>ّ</w:t>
      </w:r>
      <w:r w:rsidRPr="00E354BF">
        <w:rPr>
          <w:rFonts w:ascii="Mosawi" w:hAnsi="Mosawi"/>
          <w:sz w:val="27"/>
          <w:rtl/>
        </w:rPr>
        <w:t xml:space="preserve"> أبا عبد</w:t>
      </w:r>
      <w:r w:rsidRPr="00E354BF">
        <w:rPr>
          <w:rFonts w:hint="cs"/>
          <w:sz w:val="27"/>
          <w:rtl/>
        </w:rPr>
        <w:t> </w:t>
      </w:r>
      <w:r w:rsidRPr="00E354BF">
        <w:rPr>
          <w:rFonts w:ascii="Mosawi" w:hAnsi="Mosawi"/>
          <w:sz w:val="27"/>
          <w:rtl/>
        </w:rPr>
        <w:t>الله</w:t>
      </w:r>
      <w:r w:rsidR="0079584A" w:rsidRPr="00E354BF">
        <w:rPr>
          <w:rFonts w:ascii="Mosawi" w:hAnsi="Mosawi" w:cs="Mosawi"/>
          <w:sz w:val="27"/>
          <w:szCs w:val="26"/>
          <w:rtl/>
        </w:rPr>
        <w:t>×</w:t>
      </w:r>
      <w:r w:rsidRPr="00E354BF">
        <w:rPr>
          <w:rFonts w:ascii="Mosawi" w:hAnsi="Mosawi"/>
          <w:sz w:val="27"/>
          <w:rtl/>
        </w:rPr>
        <w:t xml:space="preserve"> يزوره كلّ الناس، وأبي لا يزوره إلا</w:t>
      </w:r>
      <w:r w:rsidRPr="00E354BF">
        <w:rPr>
          <w:rFonts w:ascii="Mosawi" w:hAnsi="Mosawi" w:hint="cs"/>
          <w:sz w:val="27"/>
          <w:rtl/>
        </w:rPr>
        <w:t>ّ</w:t>
      </w:r>
      <w:r w:rsidRPr="00E354BF">
        <w:rPr>
          <w:rFonts w:ascii="Mosawi" w:hAnsi="Mosawi"/>
          <w:sz w:val="27"/>
          <w:rtl/>
        </w:rPr>
        <w:t xml:space="preserve"> الخواصّ من الشيعة</w:t>
      </w:r>
      <w:r w:rsidRPr="00E354BF">
        <w:rPr>
          <w:rFonts w:ascii="Mosawi" w:hAnsi="Mosawi"/>
          <w:sz w:val="27"/>
          <w:vertAlign w:val="superscript"/>
          <w:rtl/>
        </w:rPr>
        <w:t>(</w:t>
      </w:r>
      <w:r w:rsidRPr="00E354BF">
        <w:rPr>
          <w:rStyle w:val="EndnoteReference"/>
          <w:rFonts w:ascii="Mosawi" w:hAnsi="Mosawi"/>
          <w:sz w:val="27"/>
          <w:rtl/>
        </w:rPr>
        <w:endnoteReference w:id="364"/>
      </w:r>
      <w:r w:rsidRPr="00E354BF">
        <w:rPr>
          <w:rFonts w:ascii="Mosawi" w:hAnsi="Mosawi"/>
          <w:sz w:val="27"/>
          <w:vertAlign w:val="superscript"/>
          <w:rtl/>
        </w:rPr>
        <w:t>)</w:t>
      </w:r>
      <w:r w:rsidRPr="00E354BF">
        <w:rPr>
          <w:rFonts w:ascii="Mosawi" w:hAnsi="Mosawi"/>
          <w:sz w:val="27"/>
          <w:rtl/>
        </w:rPr>
        <w:t>.</w:t>
      </w:r>
    </w:p>
    <w:p w:rsidR="00887C96" w:rsidRPr="00E354BF" w:rsidRDefault="00887C96" w:rsidP="00A52B7F">
      <w:pPr>
        <w:tabs>
          <w:tab w:val="left" w:pos="700"/>
        </w:tabs>
        <w:rPr>
          <w:rFonts w:ascii="Mosawi" w:hAnsi="Mosawi"/>
          <w:sz w:val="27"/>
          <w:rtl/>
        </w:rPr>
      </w:pPr>
      <w:r w:rsidRPr="00E354BF">
        <w:rPr>
          <w:rFonts w:ascii="Mosawi" w:hAnsi="Mosawi"/>
          <w:sz w:val="27"/>
          <w:rtl/>
        </w:rPr>
        <w:t>ولهذا الحديث طرق أربعة، كل</w:t>
      </w:r>
      <w:r w:rsidR="00E10320" w:rsidRPr="00E354BF">
        <w:rPr>
          <w:rFonts w:ascii="Mosawi" w:hAnsi="Mosawi" w:hint="cs"/>
          <w:sz w:val="27"/>
          <w:rtl/>
        </w:rPr>
        <w:t>ّ</w:t>
      </w:r>
      <w:r w:rsidRPr="00E354BF">
        <w:rPr>
          <w:rFonts w:ascii="Mosawi" w:hAnsi="Mosawi"/>
          <w:sz w:val="27"/>
          <w:rtl/>
        </w:rPr>
        <w:t>ها صحيحة السند. ودلالتها واضحة؛ لأن</w:t>
      </w:r>
      <w:r w:rsidR="00E10320" w:rsidRPr="00E354BF">
        <w:rPr>
          <w:rFonts w:ascii="Mosawi" w:hAnsi="Mosawi" w:hint="cs"/>
          <w:sz w:val="27"/>
          <w:rtl/>
        </w:rPr>
        <w:t>ّ</w:t>
      </w:r>
      <w:r w:rsidRPr="00E354BF">
        <w:rPr>
          <w:rFonts w:ascii="Mosawi" w:hAnsi="Mosawi"/>
          <w:sz w:val="27"/>
          <w:rtl/>
        </w:rPr>
        <w:t xml:space="preserve"> الإمام عندما يفضّل زيارة أبيه على زيارة الإمام الحسين فإن</w:t>
      </w:r>
      <w:r w:rsidR="00E10320" w:rsidRPr="00E354BF">
        <w:rPr>
          <w:rFonts w:ascii="Mosawi" w:hAnsi="Mosawi" w:hint="cs"/>
          <w:sz w:val="27"/>
          <w:rtl/>
        </w:rPr>
        <w:t>ّ</w:t>
      </w:r>
      <w:r w:rsidRPr="00E354BF">
        <w:rPr>
          <w:rFonts w:ascii="Mosawi" w:hAnsi="Mosawi"/>
          <w:sz w:val="27"/>
          <w:rtl/>
        </w:rPr>
        <w:t xml:space="preserve"> هذا يكشف عن عدم وجوب زيارته.</w:t>
      </w:r>
    </w:p>
    <w:p w:rsidR="00887C96" w:rsidRPr="00E354BF" w:rsidRDefault="00887C96" w:rsidP="00A52B7F">
      <w:pPr>
        <w:tabs>
          <w:tab w:val="left" w:pos="700"/>
        </w:tabs>
        <w:rPr>
          <w:rFonts w:ascii="Mosawi" w:hAnsi="Mosawi"/>
          <w:sz w:val="27"/>
          <w:rtl/>
        </w:rPr>
      </w:pPr>
      <w:r w:rsidRPr="00E354BF">
        <w:rPr>
          <w:rFonts w:ascii="Mosawi" w:hAnsi="Mosawi"/>
          <w:b/>
          <w:bCs/>
          <w:sz w:val="27"/>
          <w:rtl/>
        </w:rPr>
        <w:lastRenderedPageBreak/>
        <w:t>الثانية</w:t>
      </w:r>
      <w:r w:rsidRPr="00E354BF">
        <w:rPr>
          <w:rFonts w:ascii="Mosawi" w:hAnsi="Mosawi"/>
          <w:sz w:val="27"/>
          <w:rtl/>
        </w:rPr>
        <w:t>: رواية عنبسة بن مصعب، عن أبي عبد الله</w:t>
      </w:r>
      <w:r w:rsidR="0079584A" w:rsidRPr="00E354BF">
        <w:rPr>
          <w:rFonts w:ascii="Mosawi" w:hAnsi="Mosawi" w:cs="Mosawi"/>
          <w:sz w:val="27"/>
          <w:szCs w:val="26"/>
          <w:rtl/>
        </w:rPr>
        <w:t>×</w:t>
      </w:r>
      <w:r w:rsidRPr="00E354BF">
        <w:rPr>
          <w:rFonts w:ascii="Mosawi" w:hAnsi="Mosawi"/>
          <w:sz w:val="27"/>
          <w:rtl/>
        </w:rPr>
        <w:t xml:space="preserve"> قال: م</w:t>
      </w:r>
      <w:r w:rsidR="00E10320" w:rsidRPr="00E354BF">
        <w:rPr>
          <w:rFonts w:ascii="Mosawi" w:hAnsi="Mosawi" w:hint="cs"/>
          <w:sz w:val="27"/>
          <w:rtl/>
        </w:rPr>
        <w:t>َ</w:t>
      </w:r>
      <w:r w:rsidRPr="00E354BF">
        <w:rPr>
          <w:rFonts w:ascii="Mosawi" w:hAnsi="Mosawi"/>
          <w:sz w:val="27"/>
          <w:rtl/>
        </w:rPr>
        <w:t>ن</w:t>
      </w:r>
      <w:r w:rsidR="00E10320" w:rsidRPr="00E354BF">
        <w:rPr>
          <w:rFonts w:ascii="Mosawi" w:hAnsi="Mosawi" w:hint="cs"/>
          <w:sz w:val="27"/>
          <w:rtl/>
        </w:rPr>
        <w:t>ْ</w:t>
      </w:r>
      <w:r w:rsidRPr="00E354BF">
        <w:rPr>
          <w:rFonts w:ascii="Mosawi" w:hAnsi="Mosawi"/>
          <w:sz w:val="27"/>
          <w:rtl/>
        </w:rPr>
        <w:t xml:space="preserve"> لم يأتِ قبر الحسين</w:t>
      </w:r>
      <w:r w:rsidR="0079584A" w:rsidRPr="00E354BF">
        <w:rPr>
          <w:rFonts w:ascii="Mosawi" w:hAnsi="Mosawi" w:cs="Mosawi"/>
          <w:sz w:val="27"/>
          <w:szCs w:val="26"/>
          <w:rtl/>
        </w:rPr>
        <w:t>×</w:t>
      </w:r>
      <w:r w:rsidRPr="00E354BF">
        <w:rPr>
          <w:rFonts w:ascii="Mosawi" w:hAnsi="Mosawi"/>
          <w:sz w:val="27"/>
          <w:rtl/>
        </w:rPr>
        <w:t xml:space="preserve"> حت</w:t>
      </w:r>
      <w:r w:rsidR="00E10320" w:rsidRPr="00E354BF">
        <w:rPr>
          <w:rFonts w:ascii="Mosawi" w:hAnsi="Mosawi" w:hint="cs"/>
          <w:sz w:val="27"/>
          <w:rtl/>
        </w:rPr>
        <w:t>ّ</w:t>
      </w:r>
      <w:r w:rsidRPr="00E354BF">
        <w:rPr>
          <w:rFonts w:ascii="Mosawi" w:hAnsi="Mosawi"/>
          <w:sz w:val="27"/>
          <w:rtl/>
        </w:rPr>
        <w:t>ى يموت كان منتقص الإيمان، منتقص الدين، إنْ أدخل الجنة كان دون المؤمنين فيها</w:t>
      </w:r>
      <w:r w:rsidRPr="00E354BF">
        <w:rPr>
          <w:rFonts w:ascii="Mosawi" w:hAnsi="Mosawi"/>
          <w:sz w:val="27"/>
          <w:vertAlign w:val="superscript"/>
          <w:rtl/>
        </w:rPr>
        <w:t>(</w:t>
      </w:r>
      <w:r w:rsidRPr="00E354BF">
        <w:rPr>
          <w:rStyle w:val="EndnoteReference"/>
          <w:rFonts w:ascii="Mosawi" w:hAnsi="Mosawi"/>
          <w:sz w:val="27"/>
          <w:rtl/>
        </w:rPr>
        <w:endnoteReference w:id="365"/>
      </w:r>
      <w:r w:rsidRPr="00E354BF">
        <w:rPr>
          <w:rFonts w:ascii="Mosawi" w:hAnsi="Mosawi"/>
          <w:sz w:val="27"/>
          <w:vertAlign w:val="superscript"/>
          <w:rtl/>
        </w:rPr>
        <w:t>)</w:t>
      </w:r>
      <w:r w:rsidRPr="00E354BF">
        <w:rPr>
          <w:rFonts w:ascii="Mosawi" w:hAnsi="Mosawi"/>
          <w:sz w:val="27"/>
          <w:rtl/>
        </w:rPr>
        <w:t>.</w:t>
      </w:r>
    </w:p>
    <w:p w:rsidR="00887C96" w:rsidRPr="00E354BF" w:rsidRDefault="00887C96" w:rsidP="00052E1D">
      <w:pPr>
        <w:pStyle w:val="space"/>
        <w:rPr>
          <w:rtl/>
        </w:rPr>
      </w:pPr>
      <w:r w:rsidRPr="00E354BF">
        <w:rPr>
          <w:rtl/>
        </w:rPr>
        <w:t>وهذا حديث</w:t>
      </w:r>
      <w:r w:rsidR="00E10320" w:rsidRPr="00E354BF">
        <w:rPr>
          <w:rFonts w:hint="cs"/>
          <w:rtl/>
        </w:rPr>
        <w:t>ٌ</w:t>
      </w:r>
      <w:r w:rsidRPr="00E354BF">
        <w:rPr>
          <w:rtl/>
        </w:rPr>
        <w:t xml:space="preserve"> موثَّق</w:t>
      </w:r>
      <w:r w:rsidR="00E10320" w:rsidRPr="00E354BF">
        <w:rPr>
          <w:rFonts w:hint="cs"/>
          <w:rtl/>
        </w:rPr>
        <w:t>ٌ</w:t>
      </w:r>
      <w:r w:rsidRPr="00E354BF">
        <w:rPr>
          <w:rtl/>
        </w:rPr>
        <w:t>. ودلالته على عدم الوجوب واضحة</w:t>
      </w:r>
      <w:r w:rsidR="00E10320" w:rsidRPr="00E354BF">
        <w:rPr>
          <w:rFonts w:hint="cs"/>
          <w:rtl/>
        </w:rPr>
        <w:t>ٌ</w:t>
      </w:r>
      <w:r w:rsidRPr="00E354BF">
        <w:rPr>
          <w:rtl/>
        </w:rPr>
        <w:t>؛ لأن</w:t>
      </w:r>
      <w:r w:rsidR="00E10320" w:rsidRPr="00E354BF">
        <w:rPr>
          <w:rFonts w:hint="cs"/>
          <w:rtl/>
        </w:rPr>
        <w:t>ّ</w:t>
      </w:r>
      <w:r w:rsidRPr="00E354BF">
        <w:rPr>
          <w:rtl/>
        </w:rPr>
        <w:t xml:space="preserve"> الزيارة لو كانت واجبة لكان المفروض أن يكون التارك لها في النار، لا في الجنة دون المؤمنين. فهذا اللسان هو لسان الاستحباب الأكيد.</w:t>
      </w:r>
    </w:p>
    <w:p w:rsidR="00887C96" w:rsidRPr="00E354BF" w:rsidRDefault="00887C96" w:rsidP="00052E1D">
      <w:pPr>
        <w:pStyle w:val="space"/>
        <w:rPr>
          <w:rtl/>
        </w:rPr>
      </w:pPr>
      <w:r w:rsidRPr="00E354BF">
        <w:rPr>
          <w:b/>
          <w:bCs/>
          <w:rtl/>
        </w:rPr>
        <w:t>الثالثة</w:t>
      </w:r>
      <w:r w:rsidRPr="00E354BF">
        <w:rPr>
          <w:rtl/>
        </w:rPr>
        <w:t xml:space="preserve">: رواية </w:t>
      </w:r>
      <w:r w:rsidRPr="00E354BF">
        <w:rPr>
          <w:rFonts w:hint="cs"/>
          <w:rtl/>
        </w:rPr>
        <w:t>داوود</w:t>
      </w:r>
      <w:r w:rsidRPr="00E354BF">
        <w:rPr>
          <w:rtl/>
        </w:rPr>
        <w:t xml:space="preserve"> الحمار، عن أبي عبد الله</w:t>
      </w:r>
      <w:r w:rsidR="0079584A" w:rsidRPr="00E354BF">
        <w:rPr>
          <w:rFonts w:cs="Mosawi"/>
          <w:szCs w:val="26"/>
          <w:rtl/>
        </w:rPr>
        <w:t>×</w:t>
      </w:r>
      <w:r w:rsidRPr="00E354BF">
        <w:rPr>
          <w:rtl/>
        </w:rPr>
        <w:t xml:space="preserve"> قال: م</w:t>
      </w:r>
      <w:r w:rsidR="00E10320" w:rsidRPr="00E354BF">
        <w:rPr>
          <w:rFonts w:hint="cs"/>
          <w:rtl/>
        </w:rPr>
        <w:t>َ</w:t>
      </w:r>
      <w:r w:rsidRPr="00E354BF">
        <w:rPr>
          <w:rtl/>
        </w:rPr>
        <w:t>ن</w:t>
      </w:r>
      <w:r w:rsidR="00E10320" w:rsidRPr="00E354BF">
        <w:rPr>
          <w:rFonts w:hint="cs"/>
          <w:rtl/>
        </w:rPr>
        <w:t>ْ</w:t>
      </w:r>
      <w:r w:rsidRPr="00E354BF">
        <w:rPr>
          <w:rtl/>
        </w:rPr>
        <w:t xml:space="preserve"> لم يزُرْ قبر الحسين</w:t>
      </w:r>
      <w:r w:rsidR="0079584A" w:rsidRPr="00E354BF">
        <w:rPr>
          <w:rFonts w:cs="Mosawi"/>
          <w:szCs w:val="26"/>
          <w:rtl/>
        </w:rPr>
        <w:t>×</w:t>
      </w:r>
      <w:r w:rsidRPr="00E354BF">
        <w:rPr>
          <w:rtl/>
        </w:rPr>
        <w:t xml:space="preserve"> فقد حُرم</w:t>
      </w:r>
      <w:r w:rsidR="00E10320" w:rsidRPr="00E354BF">
        <w:rPr>
          <w:rtl/>
        </w:rPr>
        <w:t xml:space="preserve"> خيراً كثيراً، ونقص من عمره سنة</w:t>
      </w:r>
      <w:r w:rsidRPr="00E354BF">
        <w:rPr>
          <w:vertAlign w:val="superscript"/>
          <w:rtl/>
        </w:rPr>
        <w:t>(</w:t>
      </w:r>
      <w:r w:rsidRPr="00E354BF">
        <w:rPr>
          <w:rStyle w:val="EndnoteReference"/>
          <w:rFonts w:ascii="Mosawi" w:hAnsi="Mosawi"/>
          <w:sz w:val="27"/>
          <w:rtl/>
        </w:rPr>
        <w:endnoteReference w:id="366"/>
      </w:r>
      <w:r w:rsidRPr="00E354BF">
        <w:rPr>
          <w:vertAlign w:val="superscript"/>
          <w:rtl/>
        </w:rPr>
        <w:t>)</w:t>
      </w:r>
      <w:r w:rsidRPr="00E354BF">
        <w:rPr>
          <w:rtl/>
        </w:rPr>
        <w:t>.</w:t>
      </w:r>
    </w:p>
    <w:p w:rsidR="00887C96" w:rsidRPr="00E354BF" w:rsidRDefault="00887C96" w:rsidP="00052E1D">
      <w:pPr>
        <w:pStyle w:val="space"/>
        <w:rPr>
          <w:rtl/>
        </w:rPr>
      </w:pPr>
      <w:r w:rsidRPr="00E354BF">
        <w:rPr>
          <w:rtl/>
        </w:rPr>
        <w:t>والحديث ضعيف السند؛ لأن</w:t>
      </w:r>
      <w:r w:rsidR="00E10320" w:rsidRPr="00E354BF">
        <w:rPr>
          <w:rFonts w:hint="cs"/>
          <w:rtl/>
        </w:rPr>
        <w:t>ّ</w:t>
      </w:r>
      <w:r w:rsidRPr="00E354BF">
        <w:rPr>
          <w:rtl/>
        </w:rPr>
        <w:t>ه مرسل. ولكن</w:t>
      </w:r>
      <w:r w:rsidR="00E10320" w:rsidRPr="00E354BF">
        <w:rPr>
          <w:rFonts w:hint="cs"/>
          <w:rtl/>
        </w:rPr>
        <w:t>ّ</w:t>
      </w:r>
      <w:r w:rsidRPr="00E354BF">
        <w:rPr>
          <w:rtl/>
        </w:rPr>
        <w:t xml:space="preserve"> دلالته جي</w:t>
      </w:r>
      <w:r w:rsidR="00E10320" w:rsidRPr="00E354BF">
        <w:rPr>
          <w:rFonts w:hint="cs"/>
          <w:rtl/>
        </w:rPr>
        <w:t>ِّ</w:t>
      </w:r>
      <w:r w:rsidRPr="00E354BF">
        <w:rPr>
          <w:rtl/>
        </w:rPr>
        <w:t>دة؛ بلحاظ أن</w:t>
      </w:r>
      <w:r w:rsidR="00E10320" w:rsidRPr="00E354BF">
        <w:rPr>
          <w:rFonts w:hint="cs"/>
          <w:rtl/>
        </w:rPr>
        <w:t>ّ</w:t>
      </w:r>
      <w:r w:rsidRPr="00E354BF">
        <w:rPr>
          <w:rtl/>
        </w:rPr>
        <w:t xml:space="preserve"> حرمان الخير علامة الاستحباب، لا الوجوب.</w:t>
      </w:r>
    </w:p>
    <w:p w:rsidR="00887C96" w:rsidRPr="00E354BF" w:rsidRDefault="00887C96" w:rsidP="00052E1D">
      <w:pPr>
        <w:pStyle w:val="space"/>
        <w:rPr>
          <w:rtl/>
        </w:rPr>
      </w:pPr>
      <w:r w:rsidRPr="00E354BF">
        <w:rPr>
          <w:rtl/>
        </w:rPr>
        <w:t>وهناك عدد</w:t>
      </w:r>
      <w:r w:rsidR="00E10320" w:rsidRPr="00E354BF">
        <w:rPr>
          <w:rFonts w:hint="cs"/>
          <w:rtl/>
        </w:rPr>
        <w:t>ٌ</w:t>
      </w:r>
      <w:r w:rsidRPr="00E354BF">
        <w:rPr>
          <w:rtl/>
        </w:rPr>
        <w:t xml:space="preserve"> كبير</w:t>
      </w:r>
      <w:r w:rsidR="00E10320" w:rsidRPr="00E354BF">
        <w:rPr>
          <w:rFonts w:hint="cs"/>
          <w:rtl/>
        </w:rPr>
        <w:t>ٌ</w:t>
      </w:r>
      <w:r w:rsidRPr="00E354BF">
        <w:rPr>
          <w:rtl/>
        </w:rPr>
        <w:t xml:space="preserve"> جد</w:t>
      </w:r>
      <w:r w:rsidR="00E10320" w:rsidRPr="00E354BF">
        <w:rPr>
          <w:rFonts w:hint="cs"/>
          <w:rtl/>
        </w:rPr>
        <w:t>ّ</w:t>
      </w:r>
      <w:r w:rsidRPr="00E354BF">
        <w:rPr>
          <w:rtl/>
        </w:rPr>
        <w:t>اً من الأحاديث يدل</w:t>
      </w:r>
      <w:r w:rsidR="00E10320" w:rsidRPr="00E354BF">
        <w:rPr>
          <w:rFonts w:hint="cs"/>
          <w:rtl/>
        </w:rPr>
        <w:t>ّ</w:t>
      </w:r>
      <w:r w:rsidRPr="00E354BF">
        <w:rPr>
          <w:rtl/>
        </w:rPr>
        <w:t xml:space="preserve"> على الاستحباب، دون الوجوب</w:t>
      </w:r>
      <w:r w:rsidRPr="00E354BF">
        <w:rPr>
          <w:rFonts w:hint="cs"/>
          <w:rtl/>
        </w:rPr>
        <w:t>.</w:t>
      </w:r>
      <w:r w:rsidRPr="00E354BF">
        <w:rPr>
          <w:rtl/>
        </w:rPr>
        <w:t xml:space="preserve"> ولا نرى حاجة لسردها كاملة</w:t>
      </w:r>
      <w:r w:rsidR="00E10320" w:rsidRPr="00E354BF">
        <w:rPr>
          <w:rFonts w:hint="cs"/>
          <w:rtl/>
        </w:rPr>
        <w:t>،</w:t>
      </w:r>
      <w:r w:rsidRPr="00E354BF">
        <w:rPr>
          <w:rtl/>
        </w:rPr>
        <w:t xml:space="preserve"> وإن</w:t>
      </w:r>
      <w:r w:rsidR="00E10320" w:rsidRPr="00E354BF">
        <w:rPr>
          <w:rFonts w:hint="cs"/>
          <w:rtl/>
        </w:rPr>
        <w:t>ّ</w:t>
      </w:r>
      <w:r w:rsidRPr="00E354BF">
        <w:rPr>
          <w:rtl/>
        </w:rPr>
        <w:t>ما نشير إلى ألسنتها، وهي:</w:t>
      </w:r>
    </w:p>
    <w:p w:rsidR="00887C96" w:rsidRPr="00E354BF" w:rsidRDefault="00887C96" w:rsidP="00052E1D">
      <w:pPr>
        <w:pStyle w:val="space"/>
        <w:rPr>
          <w:rtl/>
        </w:rPr>
      </w:pPr>
      <w:r w:rsidRPr="00E354BF">
        <w:rPr>
          <w:rtl/>
        </w:rPr>
        <w:t>أـ لا ينبغي التخل</w:t>
      </w:r>
      <w:r w:rsidR="00E10320" w:rsidRPr="00E354BF">
        <w:rPr>
          <w:rFonts w:hint="cs"/>
          <w:rtl/>
        </w:rPr>
        <w:t>ُّ</w:t>
      </w:r>
      <w:r w:rsidRPr="00E354BF">
        <w:rPr>
          <w:rtl/>
        </w:rPr>
        <w:t xml:space="preserve">ف عنه أكثر من أربع </w:t>
      </w:r>
      <w:r w:rsidR="00E10320" w:rsidRPr="00E354BF">
        <w:rPr>
          <w:rtl/>
        </w:rPr>
        <w:t>سني</w:t>
      </w:r>
      <w:r w:rsidRPr="00E354BF">
        <w:rPr>
          <w:rtl/>
        </w:rPr>
        <w:t>ن.</w:t>
      </w:r>
    </w:p>
    <w:p w:rsidR="00887C96" w:rsidRPr="00E354BF" w:rsidRDefault="00887C96" w:rsidP="00052E1D">
      <w:pPr>
        <w:pStyle w:val="space"/>
        <w:rPr>
          <w:rtl/>
        </w:rPr>
      </w:pPr>
      <w:r w:rsidRPr="00E354BF">
        <w:rPr>
          <w:rtl/>
        </w:rPr>
        <w:t>ب ـ مَنْ لم يأت</w:t>
      </w:r>
      <w:r w:rsidR="00E10320" w:rsidRPr="00E354BF">
        <w:rPr>
          <w:rFonts w:hint="cs"/>
          <w:rtl/>
        </w:rPr>
        <w:t>ِ</w:t>
      </w:r>
      <w:r w:rsidRPr="00E354BF">
        <w:rPr>
          <w:rtl/>
        </w:rPr>
        <w:t>ه كان منتقص الإيمان.</w:t>
      </w:r>
    </w:p>
    <w:p w:rsidR="00887C96" w:rsidRPr="00E354BF" w:rsidRDefault="00887C96" w:rsidP="00052E1D">
      <w:pPr>
        <w:pStyle w:val="space"/>
        <w:rPr>
          <w:rtl/>
        </w:rPr>
      </w:pPr>
      <w:r w:rsidRPr="00E354BF">
        <w:rPr>
          <w:rtl/>
        </w:rPr>
        <w:t>ج ـ مَنْ لم يأت</w:t>
      </w:r>
      <w:r w:rsidR="00E10320" w:rsidRPr="00E354BF">
        <w:rPr>
          <w:rFonts w:hint="cs"/>
          <w:rtl/>
        </w:rPr>
        <w:t>ِ</w:t>
      </w:r>
      <w:r w:rsidRPr="00E354BF">
        <w:rPr>
          <w:rtl/>
        </w:rPr>
        <w:t>ه فليس من شيعتنا وإن</w:t>
      </w:r>
      <w:r w:rsidR="00E10320" w:rsidRPr="00E354BF">
        <w:rPr>
          <w:rFonts w:hint="cs"/>
          <w:rtl/>
        </w:rPr>
        <w:t>ْ</w:t>
      </w:r>
      <w:r w:rsidRPr="00E354BF">
        <w:rPr>
          <w:rtl/>
        </w:rPr>
        <w:t xml:space="preserve"> كان من أهل الجنة.</w:t>
      </w:r>
    </w:p>
    <w:p w:rsidR="00887C96" w:rsidRPr="00E354BF" w:rsidRDefault="00887C96" w:rsidP="00052E1D">
      <w:pPr>
        <w:pStyle w:val="space"/>
        <w:rPr>
          <w:rtl/>
        </w:rPr>
      </w:pPr>
      <w:r w:rsidRPr="00E354BF">
        <w:rPr>
          <w:rtl/>
        </w:rPr>
        <w:t>د</w:t>
      </w:r>
      <w:r w:rsidRPr="00E354BF">
        <w:rPr>
          <w:rFonts w:hint="cs"/>
          <w:rtl/>
        </w:rPr>
        <w:t xml:space="preserve"> </w:t>
      </w:r>
      <w:r w:rsidRPr="00E354BF">
        <w:rPr>
          <w:rtl/>
        </w:rPr>
        <w:t>ـ مَنْ لم يكن للحسين زو</w:t>
      </w:r>
      <w:r w:rsidRPr="00E354BF">
        <w:rPr>
          <w:rFonts w:hint="cs"/>
          <w:rtl/>
        </w:rPr>
        <w:t>ّ</w:t>
      </w:r>
      <w:r w:rsidRPr="00E354BF">
        <w:rPr>
          <w:rtl/>
        </w:rPr>
        <w:t>اراً كان ناقص الإيمان.</w:t>
      </w:r>
    </w:p>
    <w:p w:rsidR="00887C96" w:rsidRPr="00E354BF" w:rsidRDefault="00887C96" w:rsidP="00052E1D">
      <w:pPr>
        <w:pStyle w:val="space"/>
        <w:rPr>
          <w:rtl/>
        </w:rPr>
      </w:pPr>
      <w:r w:rsidRPr="00E354BF">
        <w:rPr>
          <w:rFonts w:hint="cs"/>
          <w:rtl/>
        </w:rPr>
        <w:t>هـ</w:t>
      </w:r>
      <w:r w:rsidRPr="00E354BF">
        <w:rPr>
          <w:rtl/>
        </w:rPr>
        <w:t xml:space="preserve"> </w:t>
      </w:r>
      <w:r w:rsidRPr="00E354BF">
        <w:rPr>
          <w:rFonts w:hint="cs"/>
          <w:rtl/>
        </w:rPr>
        <w:t>ـ</w:t>
      </w:r>
      <w:r w:rsidRPr="00E354BF">
        <w:rPr>
          <w:rtl/>
        </w:rPr>
        <w:t xml:space="preserve"> إن</w:t>
      </w:r>
      <w:r w:rsidR="00E10320" w:rsidRPr="00E354BF">
        <w:rPr>
          <w:rFonts w:hint="cs"/>
          <w:rtl/>
        </w:rPr>
        <w:t>ّ</w:t>
      </w:r>
      <w:r w:rsidRPr="00E354BF">
        <w:rPr>
          <w:rtl/>
        </w:rPr>
        <w:t>ك لمحروم من الخير.</w:t>
      </w:r>
    </w:p>
    <w:p w:rsidR="00887C96" w:rsidRPr="00E354BF" w:rsidRDefault="00887C96" w:rsidP="00A52B7F">
      <w:pPr>
        <w:tabs>
          <w:tab w:val="left" w:pos="700"/>
        </w:tabs>
        <w:rPr>
          <w:rFonts w:ascii="Mosawi" w:hAnsi="Mosawi"/>
          <w:sz w:val="27"/>
          <w:rtl/>
        </w:rPr>
      </w:pPr>
      <w:r w:rsidRPr="00E354BF">
        <w:rPr>
          <w:rFonts w:ascii="Mosawi" w:hAnsi="Mosawi"/>
          <w:b/>
          <w:bCs/>
          <w:sz w:val="27"/>
          <w:rtl/>
        </w:rPr>
        <w:t>الرابعة</w:t>
      </w:r>
      <w:r w:rsidRPr="00E354BF">
        <w:rPr>
          <w:rFonts w:ascii="Mosawi" w:hAnsi="Mosawi"/>
          <w:sz w:val="27"/>
          <w:rtl/>
        </w:rPr>
        <w:t>: عدم إفتاء المتقدِّمين بالوجوب، بل قد يُدَّعى الإجماع على الاستحباب.</w:t>
      </w:r>
    </w:p>
    <w:p w:rsidR="00887C96" w:rsidRPr="00E354BF" w:rsidRDefault="00887C96" w:rsidP="00052E1D">
      <w:pPr>
        <w:pStyle w:val="space"/>
        <w:rPr>
          <w:rtl/>
        </w:rPr>
      </w:pPr>
      <w:r w:rsidRPr="00E354BF">
        <w:rPr>
          <w:b/>
          <w:bCs/>
          <w:rtl/>
        </w:rPr>
        <w:t>الخامسة</w:t>
      </w:r>
      <w:r w:rsidRPr="00E354BF">
        <w:rPr>
          <w:rtl/>
        </w:rPr>
        <w:t>: السيرة ال</w:t>
      </w:r>
      <w:r w:rsidR="00C420A4" w:rsidRPr="00E354BF">
        <w:rPr>
          <w:rtl/>
        </w:rPr>
        <w:t>عمليّ</w:t>
      </w:r>
      <w:r w:rsidRPr="00E354BF">
        <w:rPr>
          <w:rtl/>
        </w:rPr>
        <w:t>ة في زمن ال</w:t>
      </w:r>
      <w:r w:rsidR="008B5B32" w:rsidRPr="00E354BF">
        <w:rPr>
          <w:rtl/>
        </w:rPr>
        <w:t>أئمّة</w:t>
      </w:r>
      <w:r w:rsidR="00C70680" w:rsidRPr="00E354BF">
        <w:rPr>
          <w:rFonts w:cs="Mosawi" w:hint="cs"/>
          <w:szCs w:val="26"/>
          <w:rtl/>
        </w:rPr>
        <w:t>^</w:t>
      </w:r>
      <w:r w:rsidRPr="00E354BF">
        <w:rPr>
          <w:rtl/>
        </w:rPr>
        <w:t>؛ لأن</w:t>
      </w:r>
      <w:r w:rsidR="00E10320" w:rsidRPr="00E354BF">
        <w:rPr>
          <w:rFonts w:hint="cs"/>
          <w:rtl/>
        </w:rPr>
        <w:t>ّ</w:t>
      </w:r>
      <w:r w:rsidRPr="00E354BF">
        <w:rPr>
          <w:rtl/>
        </w:rPr>
        <w:t xml:space="preserve"> هذا الحكم لو كان على نحو الوجوب لظهر وشاع أمره، ولكان واضحاً، على غرار الحج</w:t>
      </w:r>
      <w:r w:rsidR="00E10320" w:rsidRPr="00E354BF">
        <w:rPr>
          <w:rFonts w:hint="cs"/>
          <w:rtl/>
        </w:rPr>
        <w:t>ّ</w:t>
      </w:r>
      <w:r w:rsidRPr="00E354BF">
        <w:rPr>
          <w:rtl/>
        </w:rPr>
        <w:t>، ولا توجد أي</w:t>
      </w:r>
      <w:r w:rsidR="00E10320" w:rsidRPr="00E354BF">
        <w:rPr>
          <w:rFonts w:hint="cs"/>
          <w:rtl/>
        </w:rPr>
        <w:t>ّ</w:t>
      </w:r>
      <w:r w:rsidRPr="00E354BF">
        <w:rPr>
          <w:rtl/>
        </w:rPr>
        <w:t>ة قرينة أو إشارة تدلّ على هذا.</w:t>
      </w:r>
    </w:p>
    <w:p w:rsidR="00887C96" w:rsidRPr="00E354BF" w:rsidRDefault="00887C96" w:rsidP="00052E1D">
      <w:pPr>
        <w:pStyle w:val="space"/>
        <w:rPr>
          <w:rtl/>
        </w:rPr>
      </w:pPr>
      <w:r w:rsidRPr="00E354BF">
        <w:rPr>
          <w:rtl/>
        </w:rPr>
        <w:t>هذا تمام الكلام في ال</w:t>
      </w:r>
      <w:r w:rsidR="00C420A4" w:rsidRPr="00E354BF">
        <w:rPr>
          <w:rtl/>
        </w:rPr>
        <w:t>نظريّ</w:t>
      </w:r>
      <w:r w:rsidRPr="00E354BF">
        <w:rPr>
          <w:rtl/>
        </w:rPr>
        <w:t>ة الأولى. وقد ظهر لنا عدم صحة الحكم بالوجوب العيني</w:t>
      </w:r>
      <w:r w:rsidR="00E10320" w:rsidRPr="00E354BF">
        <w:rPr>
          <w:rFonts w:hint="cs"/>
          <w:rtl/>
        </w:rPr>
        <w:t>ّ</w:t>
      </w:r>
      <w:r w:rsidRPr="00E354BF">
        <w:rPr>
          <w:rtl/>
        </w:rPr>
        <w:t xml:space="preserve">، بل الاستحباب هو المحكَّم. ولا نرى من داعٍ للبحث حول </w:t>
      </w:r>
      <w:r w:rsidR="00C420A4" w:rsidRPr="00E354BF">
        <w:rPr>
          <w:rtl/>
        </w:rPr>
        <w:t>نظريّ</w:t>
      </w:r>
      <w:r w:rsidRPr="00E354BF">
        <w:rPr>
          <w:rtl/>
        </w:rPr>
        <w:t>ة الاستحباب، فتبقى ال</w:t>
      </w:r>
      <w:r w:rsidR="00C420A4" w:rsidRPr="00E354BF">
        <w:rPr>
          <w:rtl/>
        </w:rPr>
        <w:t>نظريّ</w:t>
      </w:r>
      <w:r w:rsidRPr="00E354BF">
        <w:rPr>
          <w:rtl/>
        </w:rPr>
        <w:t>ة الثالثة.</w:t>
      </w:r>
    </w:p>
    <w:p w:rsidR="00887C96" w:rsidRPr="00E354BF" w:rsidRDefault="00887C96" w:rsidP="00A52B7F">
      <w:pPr>
        <w:tabs>
          <w:tab w:val="left" w:pos="700"/>
        </w:tabs>
        <w:rPr>
          <w:rFonts w:ascii="Mosawi" w:hAnsi="Mosawi"/>
          <w:sz w:val="27"/>
          <w:rtl/>
        </w:rPr>
      </w:pPr>
    </w:p>
    <w:p w:rsidR="00887C96" w:rsidRPr="00E354BF" w:rsidRDefault="008C3996" w:rsidP="00A52B7F">
      <w:pPr>
        <w:pStyle w:val="Heading3"/>
        <w:spacing w:line="400" w:lineRule="exact"/>
        <w:rPr>
          <w:color w:val="auto"/>
          <w:rtl/>
        </w:rPr>
      </w:pPr>
      <w:r>
        <w:rPr>
          <w:rFonts w:hint="cs"/>
          <w:color w:val="auto"/>
          <w:rtl/>
        </w:rPr>
        <w:t>2ـ2ـ</w:t>
      </w:r>
      <w:r w:rsidR="00887C96" w:rsidRPr="00E354BF">
        <w:rPr>
          <w:color w:val="auto"/>
          <w:rtl/>
        </w:rPr>
        <w:t xml:space="preserve"> </w:t>
      </w:r>
      <w:r w:rsidR="00C420A4" w:rsidRPr="00E354BF">
        <w:rPr>
          <w:color w:val="auto"/>
          <w:rtl/>
        </w:rPr>
        <w:t>نظريّ</w:t>
      </w:r>
      <w:r w:rsidR="00887C96" w:rsidRPr="00E354BF">
        <w:rPr>
          <w:color w:val="auto"/>
          <w:rtl/>
        </w:rPr>
        <w:t>ة الوجوب الكفائي</w:t>
      </w:r>
      <w:r w:rsidR="00E10320" w:rsidRPr="00E354BF">
        <w:rPr>
          <w:rFonts w:hint="cs"/>
          <w:color w:val="auto"/>
          <w:rtl/>
        </w:rPr>
        <w:t>ّ</w:t>
      </w:r>
    </w:p>
    <w:p w:rsidR="00887C96" w:rsidRPr="00E354BF" w:rsidRDefault="00887C96" w:rsidP="00A52B7F">
      <w:pPr>
        <w:tabs>
          <w:tab w:val="left" w:pos="700"/>
        </w:tabs>
        <w:rPr>
          <w:rFonts w:ascii="Mosawi" w:hAnsi="Mosawi"/>
          <w:sz w:val="27"/>
          <w:rtl/>
        </w:rPr>
      </w:pPr>
      <w:r w:rsidRPr="00E354BF">
        <w:rPr>
          <w:rFonts w:ascii="Mosawi" w:hAnsi="Mosawi"/>
          <w:sz w:val="27"/>
          <w:rtl/>
        </w:rPr>
        <w:t>بعد التتب</w:t>
      </w:r>
      <w:r w:rsidR="00E10320" w:rsidRPr="00E354BF">
        <w:rPr>
          <w:rFonts w:ascii="Mosawi" w:hAnsi="Mosawi" w:hint="cs"/>
          <w:sz w:val="27"/>
          <w:rtl/>
        </w:rPr>
        <w:t>ُّ</w:t>
      </w:r>
      <w:r w:rsidRPr="00E354BF">
        <w:rPr>
          <w:rFonts w:ascii="Mosawi" w:hAnsi="Mosawi"/>
          <w:sz w:val="27"/>
          <w:rtl/>
        </w:rPr>
        <w:t>ع في المصادر ال</w:t>
      </w:r>
      <w:r w:rsidR="00C420A4" w:rsidRPr="00E354BF">
        <w:rPr>
          <w:rFonts w:ascii="Mosawi" w:hAnsi="Mosawi"/>
          <w:sz w:val="27"/>
          <w:rtl/>
        </w:rPr>
        <w:t>فقهيّ</w:t>
      </w:r>
      <w:r w:rsidRPr="00E354BF">
        <w:rPr>
          <w:rFonts w:ascii="Mosawi" w:hAnsi="Mosawi"/>
          <w:sz w:val="27"/>
          <w:rtl/>
        </w:rPr>
        <w:t>ة وجدنا رأياً يقول بالوجوب الكفائي</w:t>
      </w:r>
      <w:r w:rsidR="00E10320" w:rsidRPr="00E354BF">
        <w:rPr>
          <w:rFonts w:ascii="Mosawi" w:hAnsi="Mosawi" w:hint="cs"/>
          <w:sz w:val="27"/>
          <w:rtl/>
        </w:rPr>
        <w:t>ّ</w:t>
      </w:r>
      <w:r w:rsidRPr="00E354BF">
        <w:rPr>
          <w:rFonts w:ascii="Mosawi" w:hAnsi="Mosawi"/>
          <w:sz w:val="27"/>
          <w:rtl/>
        </w:rPr>
        <w:t>. إلا</w:t>
      </w:r>
      <w:r w:rsidR="00E10320" w:rsidRPr="00E354BF">
        <w:rPr>
          <w:rFonts w:ascii="Mosawi" w:hAnsi="Mosawi" w:hint="cs"/>
          <w:sz w:val="27"/>
          <w:rtl/>
        </w:rPr>
        <w:t>ّ</w:t>
      </w:r>
      <w:r w:rsidRPr="00E354BF">
        <w:rPr>
          <w:rFonts w:ascii="Mosawi" w:hAnsi="Mosawi"/>
          <w:sz w:val="27"/>
          <w:rtl/>
        </w:rPr>
        <w:t xml:space="preserve"> أن</w:t>
      </w:r>
      <w:r w:rsidR="00E10320" w:rsidRPr="00E354BF">
        <w:rPr>
          <w:rFonts w:ascii="Mosawi" w:hAnsi="Mosawi" w:hint="cs"/>
          <w:sz w:val="27"/>
          <w:rtl/>
        </w:rPr>
        <w:t>ّ</w:t>
      </w:r>
      <w:r w:rsidRPr="00E354BF">
        <w:rPr>
          <w:rFonts w:ascii="Mosawi" w:hAnsi="Mosawi"/>
          <w:sz w:val="27"/>
          <w:rtl/>
        </w:rPr>
        <w:t xml:space="preserve">نا لم </w:t>
      </w:r>
      <w:r w:rsidRPr="00E354BF">
        <w:rPr>
          <w:rFonts w:ascii="Mosawi" w:hAnsi="Mosawi"/>
          <w:sz w:val="27"/>
          <w:rtl/>
        </w:rPr>
        <w:lastRenderedPageBreak/>
        <w:t>نعثر على كلام</w:t>
      </w:r>
      <w:r w:rsidR="00E10320" w:rsidRPr="00E354BF">
        <w:rPr>
          <w:rFonts w:ascii="Mosawi" w:hAnsi="Mosawi" w:hint="cs"/>
          <w:sz w:val="27"/>
          <w:rtl/>
        </w:rPr>
        <w:t>ٍ</w:t>
      </w:r>
      <w:r w:rsidRPr="00E354BF">
        <w:rPr>
          <w:rFonts w:ascii="Mosawi" w:hAnsi="Mosawi"/>
          <w:sz w:val="27"/>
          <w:rtl/>
        </w:rPr>
        <w:t xml:space="preserve"> واضح لأحد العلماء يذهب إلى هذا القول، سوى ما ذكره الح</w:t>
      </w:r>
      <w:r w:rsidR="00E10320" w:rsidRPr="00E354BF">
        <w:rPr>
          <w:rFonts w:ascii="Mosawi" w:hAnsi="Mosawi" w:hint="cs"/>
          <w:sz w:val="27"/>
          <w:rtl/>
        </w:rPr>
        <w:t>ُ</w:t>
      </w:r>
      <w:r w:rsidRPr="00E354BF">
        <w:rPr>
          <w:rFonts w:ascii="Mosawi" w:hAnsi="Mosawi"/>
          <w:sz w:val="27"/>
          <w:rtl/>
        </w:rPr>
        <w:t>ر</w:t>
      </w:r>
      <w:r w:rsidR="00E10320" w:rsidRPr="00E354BF">
        <w:rPr>
          <w:rFonts w:ascii="Mosawi" w:hAnsi="Mosawi" w:hint="cs"/>
          <w:sz w:val="27"/>
          <w:rtl/>
        </w:rPr>
        <w:t>ّ</w:t>
      </w:r>
      <w:r w:rsidRPr="00E354BF">
        <w:rPr>
          <w:rFonts w:ascii="Mosawi" w:hAnsi="Mosawi"/>
          <w:sz w:val="27"/>
          <w:rtl/>
        </w:rPr>
        <w:t xml:space="preserve"> العاملي</w:t>
      </w:r>
      <w:r w:rsidR="00E10320" w:rsidRPr="00E354BF">
        <w:rPr>
          <w:rFonts w:ascii="Mosawi" w:hAnsi="Mosawi" w:hint="cs"/>
          <w:sz w:val="27"/>
          <w:rtl/>
        </w:rPr>
        <w:t>ّ</w:t>
      </w:r>
      <w:r w:rsidRPr="00E354BF">
        <w:rPr>
          <w:rFonts w:ascii="Mosawi" w:hAnsi="Mosawi"/>
          <w:sz w:val="27"/>
          <w:rtl/>
        </w:rPr>
        <w:t xml:space="preserve"> في بعض عناوين الأبواب من «الوسائل»،</w:t>
      </w:r>
      <w:r w:rsidRPr="00E354BF">
        <w:rPr>
          <w:rFonts w:ascii="Mosawi" w:hAnsi="Mosawi" w:hint="cs"/>
          <w:sz w:val="27"/>
          <w:rtl/>
        </w:rPr>
        <w:t xml:space="preserve"> </w:t>
      </w:r>
      <w:r w:rsidRPr="00E354BF">
        <w:rPr>
          <w:rFonts w:ascii="Mosawi" w:hAnsi="Mosawi"/>
          <w:sz w:val="27"/>
          <w:rtl/>
        </w:rPr>
        <w:t>فقد ذكر في الباب</w:t>
      </w:r>
      <w:r w:rsidRPr="00E354BF">
        <w:rPr>
          <w:rFonts w:hint="cs"/>
          <w:sz w:val="27"/>
          <w:rtl/>
        </w:rPr>
        <w:t> </w:t>
      </w:r>
      <w:r w:rsidRPr="00E354BF">
        <w:rPr>
          <w:rFonts w:ascii="Mosawi" w:hAnsi="Mosawi"/>
          <w:sz w:val="27"/>
          <w:rtl/>
        </w:rPr>
        <w:t>37 من كتاب المزار هذا العنوان: باب تأك</w:t>
      </w:r>
      <w:r w:rsidR="00E10320" w:rsidRPr="00E354BF">
        <w:rPr>
          <w:rFonts w:ascii="Mosawi" w:hAnsi="Mosawi" w:hint="cs"/>
          <w:sz w:val="27"/>
          <w:rtl/>
        </w:rPr>
        <w:t>ُّ</w:t>
      </w:r>
      <w:r w:rsidRPr="00E354BF">
        <w:rPr>
          <w:rFonts w:ascii="Mosawi" w:hAnsi="Mosawi"/>
          <w:sz w:val="27"/>
          <w:rtl/>
        </w:rPr>
        <w:t>د استحباب زيارة الحسين بن علي</w:t>
      </w:r>
      <w:r w:rsidR="00E10320" w:rsidRPr="00E354BF">
        <w:rPr>
          <w:rFonts w:ascii="Mosawi" w:hAnsi="Mosawi" w:hint="cs"/>
          <w:sz w:val="27"/>
          <w:rtl/>
        </w:rPr>
        <w:t>ّ</w:t>
      </w:r>
      <w:r w:rsidR="00FA3CF9" w:rsidRPr="00E354BF">
        <w:rPr>
          <w:rFonts w:ascii="Mosawi" w:hAnsi="Mosawi" w:cs="Mosawi" w:hint="cs"/>
          <w:sz w:val="27"/>
          <w:szCs w:val="26"/>
          <w:rtl/>
        </w:rPr>
        <w:t>’</w:t>
      </w:r>
      <w:r w:rsidRPr="00E354BF">
        <w:rPr>
          <w:rFonts w:ascii="Mosawi" w:hAnsi="Mosawi"/>
          <w:sz w:val="27"/>
          <w:rtl/>
        </w:rPr>
        <w:t>، ووجوبها كفاية.</w:t>
      </w:r>
    </w:p>
    <w:p w:rsidR="00887C96" w:rsidRPr="00E354BF" w:rsidRDefault="00887C96" w:rsidP="00A52B7F">
      <w:pPr>
        <w:tabs>
          <w:tab w:val="left" w:pos="700"/>
        </w:tabs>
        <w:rPr>
          <w:rFonts w:ascii="Mosawi" w:hAnsi="Mosawi"/>
          <w:sz w:val="27"/>
          <w:rtl/>
        </w:rPr>
      </w:pPr>
      <w:r w:rsidRPr="00E354BF">
        <w:rPr>
          <w:rFonts w:ascii="Mosawi" w:hAnsi="Mosawi"/>
          <w:sz w:val="27"/>
          <w:rtl/>
        </w:rPr>
        <w:t>وكذلك فعل في الباب 44 من هذا الكتاب، فقال: باب وجوب زيارة الحسين وال</w:t>
      </w:r>
      <w:r w:rsidR="008B5B32" w:rsidRPr="00E354BF">
        <w:rPr>
          <w:rFonts w:ascii="Mosawi" w:hAnsi="Mosawi"/>
          <w:sz w:val="27"/>
          <w:rtl/>
        </w:rPr>
        <w:t>أئمّة</w:t>
      </w:r>
      <w:r w:rsidR="00C70680" w:rsidRPr="00E354BF">
        <w:rPr>
          <w:rFonts w:cs="Mosawi" w:hint="cs"/>
          <w:sz w:val="27"/>
          <w:szCs w:val="26"/>
          <w:rtl/>
        </w:rPr>
        <w:t>^</w:t>
      </w:r>
      <w:r w:rsidRPr="00E354BF">
        <w:rPr>
          <w:rFonts w:ascii="Mosawi" w:hAnsi="Mosawi"/>
          <w:sz w:val="27"/>
          <w:rtl/>
        </w:rPr>
        <w:t xml:space="preserve"> على شيعتهم كفاية. والذي يفهم من كلامه هو القول بوجوب زيارة الإمام الحسين</w:t>
      </w:r>
      <w:r w:rsidRPr="00E354BF">
        <w:rPr>
          <w:rFonts w:ascii="Mosawi" w:hAnsi="Mosawi" w:hint="cs"/>
          <w:sz w:val="27"/>
          <w:rtl/>
        </w:rPr>
        <w:t>،</w:t>
      </w:r>
      <w:r w:rsidRPr="00E354BF">
        <w:rPr>
          <w:rFonts w:ascii="Mosawi" w:hAnsi="Mosawi"/>
          <w:sz w:val="27"/>
          <w:rtl/>
        </w:rPr>
        <w:t xml:space="preserve"> بل سائر ال</w:t>
      </w:r>
      <w:r w:rsidR="008B5B32" w:rsidRPr="00E354BF">
        <w:rPr>
          <w:rFonts w:ascii="Mosawi" w:hAnsi="Mosawi"/>
          <w:sz w:val="27"/>
          <w:rtl/>
        </w:rPr>
        <w:t>أئمّة</w:t>
      </w:r>
      <w:r w:rsidR="00C70680" w:rsidRPr="00E354BF">
        <w:rPr>
          <w:rFonts w:cs="Mosawi" w:hint="cs"/>
          <w:sz w:val="27"/>
          <w:szCs w:val="26"/>
          <w:rtl/>
        </w:rPr>
        <w:t>^</w:t>
      </w:r>
      <w:r w:rsidRPr="00E354BF">
        <w:rPr>
          <w:rFonts w:ascii="Mosawi" w:hAnsi="Mosawi"/>
          <w:sz w:val="27"/>
          <w:rtl/>
        </w:rPr>
        <w:t>، على نحو الكفاية. ولعل مقصوده أن لا يخلو المقام المقدَّس، أو سائر مقامات ال</w:t>
      </w:r>
      <w:r w:rsidR="008B5B32" w:rsidRPr="00E354BF">
        <w:rPr>
          <w:rFonts w:ascii="Mosawi" w:hAnsi="Mosawi"/>
          <w:sz w:val="27"/>
          <w:rtl/>
        </w:rPr>
        <w:t>أئمّة</w:t>
      </w:r>
      <w:r w:rsidR="00C70680" w:rsidRPr="00E354BF">
        <w:rPr>
          <w:rFonts w:cs="Mosawi" w:hint="cs"/>
          <w:sz w:val="27"/>
          <w:szCs w:val="26"/>
          <w:rtl/>
        </w:rPr>
        <w:t>^</w:t>
      </w:r>
      <w:r w:rsidRPr="00E354BF">
        <w:rPr>
          <w:rFonts w:ascii="Mosawi" w:hAnsi="Mosawi"/>
          <w:sz w:val="27"/>
          <w:rtl/>
        </w:rPr>
        <w:t>، من زوار يتردَّدون إليها بشكل</w:t>
      </w:r>
      <w:r w:rsidR="00E10320" w:rsidRPr="00E354BF">
        <w:rPr>
          <w:rFonts w:ascii="Mosawi" w:hAnsi="Mosawi" w:hint="cs"/>
          <w:sz w:val="27"/>
          <w:rtl/>
        </w:rPr>
        <w:t>ٍ</w:t>
      </w:r>
      <w:r w:rsidRPr="00E354BF">
        <w:rPr>
          <w:rFonts w:ascii="Mosawi" w:hAnsi="Mosawi"/>
          <w:sz w:val="27"/>
          <w:rtl/>
        </w:rPr>
        <w:t xml:space="preserve"> مستمرّ.</w:t>
      </w:r>
    </w:p>
    <w:p w:rsidR="00887C96" w:rsidRPr="00E354BF" w:rsidRDefault="00887C96" w:rsidP="00A52B7F">
      <w:pPr>
        <w:tabs>
          <w:tab w:val="left" w:pos="700"/>
        </w:tabs>
        <w:rPr>
          <w:rFonts w:ascii="Mosawi" w:hAnsi="Mosawi"/>
          <w:spacing w:val="-4"/>
          <w:sz w:val="27"/>
          <w:rtl/>
        </w:rPr>
      </w:pPr>
      <w:r w:rsidRPr="00E354BF">
        <w:rPr>
          <w:rFonts w:ascii="Mosawi" w:hAnsi="Mosawi"/>
          <w:spacing w:val="-4"/>
          <w:sz w:val="27"/>
          <w:rtl/>
        </w:rPr>
        <w:t>والذي يجعلنا نصنِّف الشيخ الحُرّ في عداد القائلين بالوجوب الكفائي</w:t>
      </w:r>
      <w:r w:rsidR="00E10320" w:rsidRPr="00E354BF">
        <w:rPr>
          <w:rFonts w:ascii="Mosawi" w:hAnsi="Mosawi" w:hint="cs"/>
          <w:spacing w:val="-4"/>
          <w:sz w:val="27"/>
          <w:rtl/>
        </w:rPr>
        <w:t>ّ</w:t>
      </w:r>
      <w:r w:rsidRPr="00E354BF">
        <w:rPr>
          <w:rFonts w:ascii="Mosawi" w:hAnsi="Mosawi"/>
          <w:spacing w:val="-4"/>
          <w:sz w:val="27"/>
          <w:rtl/>
        </w:rPr>
        <w:t xml:space="preserve"> هو أنّه</w:t>
      </w:r>
      <w:r w:rsidR="00015A29" w:rsidRPr="00E354BF">
        <w:rPr>
          <w:rFonts w:ascii="Mosawi" w:hAnsi="Mosawi"/>
          <w:spacing w:val="-4"/>
          <w:sz w:val="27"/>
          <w:rtl/>
        </w:rPr>
        <w:t xml:space="preserve"> إنّما </w:t>
      </w:r>
      <w:r w:rsidRPr="00E354BF">
        <w:rPr>
          <w:rFonts w:ascii="Mosawi" w:hAnsi="Mosawi"/>
          <w:spacing w:val="-4"/>
          <w:sz w:val="27"/>
          <w:rtl/>
        </w:rPr>
        <w:t>يذكر عناوين الأبواب تبعاً لاجتهاده. ثم إن</w:t>
      </w:r>
      <w:r w:rsidR="00E10320" w:rsidRPr="00E354BF">
        <w:rPr>
          <w:rFonts w:ascii="Mosawi" w:hAnsi="Mosawi" w:hint="cs"/>
          <w:spacing w:val="-4"/>
          <w:sz w:val="27"/>
          <w:rtl/>
        </w:rPr>
        <w:t>ّ</w:t>
      </w:r>
      <w:r w:rsidRPr="00E354BF">
        <w:rPr>
          <w:rFonts w:ascii="Mosawi" w:hAnsi="Mosawi"/>
          <w:spacing w:val="-4"/>
          <w:sz w:val="27"/>
          <w:rtl/>
        </w:rPr>
        <w:t>ه إذا أردنا البحث في كلا البابين لمعرفة هذه الأحاديث التي تدلّ على الوجوب الكفائي</w:t>
      </w:r>
      <w:r w:rsidR="00E10320" w:rsidRPr="00E354BF">
        <w:rPr>
          <w:rFonts w:ascii="Mosawi" w:hAnsi="Mosawi" w:hint="cs"/>
          <w:spacing w:val="-4"/>
          <w:sz w:val="27"/>
          <w:rtl/>
        </w:rPr>
        <w:t>ّ</w:t>
      </w:r>
      <w:r w:rsidRPr="00E354BF">
        <w:rPr>
          <w:rFonts w:ascii="Mosawi" w:hAnsi="Mosawi"/>
          <w:spacing w:val="-4"/>
          <w:sz w:val="27"/>
          <w:rtl/>
        </w:rPr>
        <w:t xml:space="preserve"> فيمكن لنا استعراض ما يلي:</w:t>
      </w:r>
    </w:p>
    <w:p w:rsidR="00887C96" w:rsidRPr="00E354BF" w:rsidRDefault="00887C96" w:rsidP="00A52B7F">
      <w:pPr>
        <w:tabs>
          <w:tab w:val="left" w:pos="700"/>
        </w:tabs>
        <w:rPr>
          <w:rFonts w:ascii="Mosawi" w:hAnsi="Mosawi"/>
          <w:sz w:val="27"/>
          <w:rtl/>
        </w:rPr>
      </w:pPr>
      <w:r w:rsidRPr="00E354BF">
        <w:rPr>
          <w:rFonts w:ascii="Mosawi" w:hAnsi="Mosawi"/>
          <w:sz w:val="27"/>
          <w:rtl/>
        </w:rPr>
        <w:t>1ـ خبر</w:t>
      </w:r>
      <w:r w:rsidR="008B5B32" w:rsidRPr="00E354BF">
        <w:rPr>
          <w:rFonts w:ascii="Mosawi" w:hAnsi="Mosawi"/>
          <w:sz w:val="27"/>
          <w:rtl/>
        </w:rPr>
        <w:t xml:space="preserve"> محمّد </w:t>
      </w:r>
      <w:r w:rsidRPr="00E354BF">
        <w:rPr>
          <w:rFonts w:ascii="Mosawi" w:hAnsi="Mosawi"/>
          <w:sz w:val="27"/>
          <w:rtl/>
        </w:rPr>
        <w:t>بن مسلم، عن أبي جعفر</w:t>
      </w:r>
      <w:r w:rsidR="0079584A" w:rsidRPr="00E354BF">
        <w:rPr>
          <w:rFonts w:ascii="Mosawi" w:hAnsi="Mosawi" w:cs="Mosawi"/>
          <w:sz w:val="27"/>
          <w:szCs w:val="26"/>
          <w:rtl/>
        </w:rPr>
        <w:t>×</w:t>
      </w:r>
      <w:r w:rsidRPr="00E354BF">
        <w:rPr>
          <w:rFonts w:ascii="Mosawi" w:hAnsi="Mosawi"/>
          <w:sz w:val="27"/>
          <w:rtl/>
        </w:rPr>
        <w:t xml:space="preserve"> قال: مروا شيعتنا بزيارة قبر الحسين</w:t>
      </w:r>
      <w:r w:rsidR="0079584A" w:rsidRPr="00E354BF">
        <w:rPr>
          <w:rFonts w:ascii="Mosawi" w:hAnsi="Mosawi" w:cs="Mosawi"/>
          <w:sz w:val="27"/>
          <w:szCs w:val="26"/>
          <w:rtl/>
        </w:rPr>
        <w:t>×</w:t>
      </w:r>
      <w:r w:rsidRPr="00E354BF">
        <w:rPr>
          <w:rFonts w:ascii="Mosawi" w:hAnsi="Mosawi"/>
          <w:sz w:val="27"/>
          <w:rtl/>
        </w:rPr>
        <w:t>؛ فإن</w:t>
      </w:r>
      <w:r w:rsidR="00E10320" w:rsidRPr="00E354BF">
        <w:rPr>
          <w:rFonts w:ascii="Mosawi" w:hAnsi="Mosawi" w:hint="cs"/>
          <w:sz w:val="27"/>
          <w:rtl/>
        </w:rPr>
        <w:t>ّ</w:t>
      </w:r>
      <w:r w:rsidRPr="00E354BF">
        <w:rPr>
          <w:rFonts w:ascii="Mosawi" w:hAnsi="Mosawi"/>
          <w:sz w:val="27"/>
          <w:rtl/>
        </w:rPr>
        <w:t xml:space="preserve"> إتيانه مفترض</w:t>
      </w:r>
      <w:r w:rsidR="00E10320" w:rsidRPr="00E354BF">
        <w:rPr>
          <w:rFonts w:ascii="Mosawi" w:hAnsi="Mosawi" w:hint="cs"/>
          <w:sz w:val="27"/>
          <w:rtl/>
        </w:rPr>
        <w:t>ٌ</w:t>
      </w:r>
      <w:r w:rsidRPr="00E354BF">
        <w:rPr>
          <w:rFonts w:ascii="Mosawi" w:hAnsi="Mosawi"/>
          <w:sz w:val="27"/>
          <w:rtl/>
        </w:rPr>
        <w:t xml:space="preserve"> على كل</w:t>
      </w:r>
      <w:r w:rsidR="00E10320" w:rsidRPr="00E354BF">
        <w:rPr>
          <w:rFonts w:ascii="Mosawi" w:hAnsi="Mosawi" w:hint="cs"/>
          <w:sz w:val="27"/>
          <w:rtl/>
        </w:rPr>
        <w:t>ّ</w:t>
      </w:r>
      <w:r w:rsidRPr="00E354BF">
        <w:rPr>
          <w:rFonts w:ascii="Mosawi" w:hAnsi="Mosawi"/>
          <w:sz w:val="27"/>
          <w:rtl/>
        </w:rPr>
        <w:t xml:space="preserve"> مؤمن يقرُّ للحسين بالإمامة من الله عزَّ وجلَّ.</w:t>
      </w:r>
    </w:p>
    <w:p w:rsidR="00887C96" w:rsidRPr="00E354BF" w:rsidRDefault="00887C96" w:rsidP="00A52B7F">
      <w:pPr>
        <w:tabs>
          <w:tab w:val="left" w:pos="700"/>
        </w:tabs>
        <w:rPr>
          <w:rFonts w:ascii="Mosawi" w:hAnsi="Mosawi"/>
          <w:sz w:val="27"/>
          <w:rtl/>
        </w:rPr>
      </w:pPr>
      <w:r w:rsidRPr="00E354BF">
        <w:rPr>
          <w:rFonts w:ascii="Mosawi" w:hAnsi="Mosawi"/>
          <w:sz w:val="27"/>
          <w:rtl/>
        </w:rPr>
        <w:t>وقد ذكرنا سابقاً أن</w:t>
      </w:r>
      <w:r w:rsidR="00E10320" w:rsidRPr="00E354BF">
        <w:rPr>
          <w:rFonts w:ascii="Mosawi" w:hAnsi="Mosawi" w:hint="cs"/>
          <w:sz w:val="27"/>
          <w:rtl/>
        </w:rPr>
        <w:t>ّ</w:t>
      </w:r>
      <w:r w:rsidRPr="00E354BF">
        <w:rPr>
          <w:rFonts w:ascii="Mosawi" w:hAnsi="Mosawi"/>
          <w:sz w:val="27"/>
          <w:rtl/>
        </w:rPr>
        <w:t xml:space="preserve"> هذا الحديث موثَّق</w:t>
      </w:r>
      <w:r w:rsidR="00E10320" w:rsidRPr="00E354BF">
        <w:rPr>
          <w:rFonts w:ascii="Mosawi" w:hAnsi="Mosawi" w:hint="cs"/>
          <w:sz w:val="27"/>
          <w:rtl/>
        </w:rPr>
        <w:t>ٌ</w:t>
      </w:r>
      <w:r w:rsidRPr="00E354BF">
        <w:rPr>
          <w:rFonts w:ascii="Mosawi" w:hAnsi="Mosawi"/>
          <w:sz w:val="27"/>
          <w:rtl/>
        </w:rPr>
        <w:t>. إلا</w:t>
      </w:r>
      <w:r w:rsidR="00E10320" w:rsidRPr="00E354BF">
        <w:rPr>
          <w:rFonts w:ascii="Mosawi" w:hAnsi="Mosawi" w:hint="cs"/>
          <w:sz w:val="27"/>
          <w:rtl/>
        </w:rPr>
        <w:t>ّ</w:t>
      </w:r>
      <w:r w:rsidRPr="00E354BF">
        <w:rPr>
          <w:rFonts w:ascii="Mosawi" w:hAnsi="Mosawi"/>
          <w:sz w:val="27"/>
          <w:rtl/>
        </w:rPr>
        <w:t xml:space="preserve"> أن</w:t>
      </w:r>
      <w:r w:rsidR="00E10320" w:rsidRPr="00E354BF">
        <w:rPr>
          <w:rFonts w:ascii="Mosawi" w:hAnsi="Mosawi" w:hint="cs"/>
          <w:sz w:val="27"/>
          <w:rtl/>
        </w:rPr>
        <w:t>ّ</w:t>
      </w:r>
      <w:r w:rsidRPr="00E354BF">
        <w:rPr>
          <w:rFonts w:ascii="Mosawi" w:hAnsi="Mosawi"/>
          <w:sz w:val="27"/>
          <w:rtl/>
        </w:rPr>
        <w:t>نا إذا أردنا حمل الحديث على الوجوب فهو يدلّ على الوجوب العيني</w:t>
      </w:r>
      <w:r w:rsidR="00E10320" w:rsidRPr="00E354BF">
        <w:rPr>
          <w:rFonts w:ascii="Mosawi" w:hAnsi="Mosawi" w:hint="cs"/>
          <w:sz w:val="27"/>
          <w:rtl/>
        </w:rPr>
        <w:t>ّ</w:t>
      </w:r>
      <w:r w:rsidRPr="00E354BF">
        <w:rPr>
          <w:rFonts w:ascii="Mosawi" w:hAnsi="Mosawi"/>
          <w:sz w:val="27"/>
          <w:rtl/>
        </w:rPr>
        <w:t>، لا الكفائي</w:t>
      </w:r>
      <w:r w:rsidR="00E10320" w:rsidRPr="00E354BF">
        <w:rPr>
          <w:rFonts w:ascii="Mosawi" w:hAnsi="Mosawi" w:hint="cs"/>
          <w:sz w:val="27"/>
          <w:rtl/>
        </w:rPr>
        <w:t>ّ</w:t>
      </w:r>
      <w:r w:rsidRPr="00E354BF">
        <w:rPr>
          <w:rFonts w:ascii="Mosawi" w:hAnsi="Mosawi"/>
          <w:sz w:val="27"/>
          <w:rtl/>
        </w:rPr>
        <w:t>؛ بقرينة ذيله.</w:t>
      </w:r>
    </w:p>
    <w:p w:rsidR="00887C96" w:rsidRPr="00E354BF" w:rsidRDefault="00887C96" w:rsidP="00A52B7F">
      <w:pPr>
        <w:tabs>
          <w:tab w:val="left" w:pos="700"/>
        </w:tabs>
        <w:rPr>
          <w:rFonts w:ascii="Mosawi" w:hAnsi="Mosawi"/>
          <w:sz w:val="27"/>
          <w:rtl/>
        </w:rPr>
      </w:pPr>
      <w:r w:rsidRPr="00E354BF">
        <w:rPr>
          <w:rFonts w:ascii="Mosawi" w:hAnsi="Mosawi"/>
          <w:sz w:val="27"/>
          <w:rtl/>
        </w:rPr>
        <w:t>2ـ خبر عبد الرحمن بن كثير قال: قال أبو عبد الله</w:t>
      </w:r>
      <w:r w:rsidR="0079584A" w:rsidRPr="00E354BF">
        <w:rPr>
          <w:rFonts w:ascii="Mosawi" w:hAnsi="Mosawi" w:cs="Mosawi"/>
          <w:sz w:val="27"/>
          <w:szCs w:val="26"/>
          <w:rtl/>
        </w:rPr>
        <w:t>×</w:t>
      </w:r>
      <w:r w:rsidRPr="00E354BF">
        <w:rPr>
          <w:rFonts w:ascii="Mosawi" w:hAnsi="Mosawi"/>
          <w:sz w:val="27"/>
          <w:rtl/>
        </w:rPr>
        <w:t>: لو أن</w:t>
      </w:r>
      <w:r w:rsidR="00E10320" w:rsidRPr="00E354BF">
        <w:rPr>
          <w:rFonts w:ascii="Mosawi" w:hAnsi="Mosawi" w:hint="cs"/>
          <w:sz w:val="27"/>
          <w:rtl/>
        </w:rPr>
        <w:t>ّ</w:t>
      </w:r>
      <w:r w:rsidRPr="00E354BF">
        <w:rPr>
          <w:rFonts w:ascii="Mosawi" w:hAnsi="Mosawi"/>
          <w:sz w:val="27"/>
          <w:rtl/>
        </w:rPr>
        <w:t xml:space="preserve"> أحدكم حجّ</w:t>
      </w:r>
      <w:r w:rsidR="00E10320" w:rsidRPr="00E354BF">
        <w:rPr>
          <w:rFonts w:ascii="Mosawi" w:hAnsi="Mosawi" w:hint="cs"/>
          <w:sz w:val="27"/>
          <w:rtl/>
        </w:rPr>
        <w:t>َ</w:t>
      </w:r>
      <w:r w:rsidRPr="00E354BF">
        <w:rPr>
          <w:rFonts w:ascii="Mosawi" w:hAnsi="Mosawi"/>
          <w:sz w:val="27"/>
          <w:rtl/>
        </w:rPr>
        <w:t xml:space="preserve"> دهره ثم لم يزُرْ الحسين</w:t>
      </w:r>
      <w:r w:rsidR="0079584A" w:rsidRPr="00E354BF">
        <w:rPr>
          <w:rFonts w:ascii="Mosawi" w:hAnsi="Mosawi" w:cs="Mosawi"/>
          <w:sz w:val="27"/>
          <w:szCs w:val="26"/>
          <w:rtl/>
        </w:rPr>
        <w:t>×</w:t>
      </w:r>
      <w:r w:rsidRPr="00E354BF">
        <w:rPr>
          <w:rFonts w:ascii="Mosawi" w:hAnsi="Mosawi"/>
          <w:sz w:val="27"/>
          <w:rtl/>
        </w:rPr>
        <w:t xml:space="preserve"> لكان تاركاً حقّاً من حقوق رسول الله</w:t>
      </w:r>
      <w:r w:rsidR="00A82A43" w:rsidRPr="00E354BF">
        <w:rPr>
          <w:rFonts w:ascii="Mosawi" w:hAnsi="Mosawi" w:cs="Mosawi"/>
          <w:sz w:val="27"/>
          <w:szCs w:val="26"/>
          <w:rtl/>
        </w:rPr>
        <w:t>|</w:t>
      </w:r>
      <w:r w:rsidRPr="00E354BF">
        <w:rPr>
          <w:rFonts w:ascii="Mosawi" w:hAnsi="Mosawi"/>
          <w:sz w:val="27"/>
          <w:rtl/>
        </w:rPr>
        <w:t>، لأن</w:t>
      </w:r>
      <w:r w:rsidR="00E10320" w:rsidRPr="00E354BF">
        <w:rPr>
          <w:rFonts w:ascii="Mosawi" w:hAnsi="Mosawi" w:hint="cs"/>
          <w:sz w:val="27"/>
          <w:rtl/>
        </w:rPr>
        <w:t>ّ</w:t>
      </w:r>
      <w:r w:rsidRPr="00E354BF">
        <w:rPr>
          <w:rFonts w:ascii="Mosawi" w:hAnsi="Mosawi"/>
          <w:sz w:val="27"/>
          <w:rtl/>
        </w:rPr>
        <w:t xml:space="preserve"> حق</w:t>
      </w:r>
      <w:r w:rsidR="00E10320" w:rsidRPr="00E354BF">
        <w:rPr>
          <w:rFonts w:ascii="Mosawi" w:hAnsi="Mosawi" w:hint="cs"/>
          <w:sz w:val="27"/>
          <w:rtl/>
        </w:rPr>
        <w:t>ّ</w:t>
      </w:r>
      <w:r w:rsidRPr="00E354BF">
        <w:rPr>
          <w:rFonts w:ascii="Mosawi" w:hAnsi="Mosawi"/>
          <w:sz w:val="27"/>
          <w:rtl/>
        </w:rPr>
        <w:t xml:space="preserve"> رسول الله فريضة</w:t>
      </w:r>
      <w:r w:rsidR="00E10320" w:rsidRPr="00E354BF">
        <w:rPr>
          <w:rFonts w:ascii="Mosawi" w:hAnsi="Mosawi" w:hint="cs"/>
          <w:sz w:val="27"/>
          <w:rtl/>
        </w:rPr>
        <w:t>ٌ</w:t>
      </w:r>
      <w:r w:rsidRPr="00E354BF">
        <w:rPr>
          <w:rFonts w:ascii="Mosawi" w:hAnsi="Mosawi"/>
          <w:sz w:val="27"/>
          <w:rtl/>
        </w:rPr>
        <w:t xml:space="preserve"> من الله واجبة</w:t>
      </w:r>
      <w:r w:rsidR="00E10320" w:rsidRPr="00E354BF">
        <w:rPr>
          <w:rFonts w:ascii="Mosawi" w:hAnsi="Mosawi" w:hint="cs"/>
          <w:sz w:val="27"/>
          <w:rtl/>
        </w:rPr>
        <w:t>ٌ</w:t>
      </w:r>
      <w:r w:rsidRPr="00E354BF">
        <w:rPr>
          <w:rFonts w:ascii="Mosawi" w:hAnsi="Mosawi"/>
          <w:sz w:val="27"/>
          <w:rtl/>
        </w:rPr>
        <w:t xml:space="preserve"> على كل</w:t>
      </w:r>
      <w:r w:rsidR="00E10320" w:rsidRPr="00E354BF">
        <w:rPr>
          <w:rFonts w:ascii="Mosawi" w:hAnsi="Mosawi" w:hint="cs"/>
          <w:sz w:val="27"/>
          <w:rtl/>
        </w:rPr>
        <w:t>ّ</w:t>
      </w:r>
      <w:r w:rsidRPr="00E354BF">
        <w:rPr>
          <w:rFonts w:ascii="Mosawi" w:hAnsi="Mosawi"/>
          <w:sz w:val="27"/>
          <w:rtl/>
        </w:rPr>
        <w:t xml:space="preserve"> مسلم.</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وقد ذكرنا أن</w:t>
      </w:r>
      <w:r w:rsidR="00E10320" w:rsidRPr="00E354BF">
        <w:rPr>
          <w:rFonts w:ascii="Mosawi" w:hAnsi="Mosawi" w:hint="cs"/>
          <w:sz w:val="27"/>
          <w:rtl/>
          <w:lang w:bidi="ar-IQ"/>
        </w:rPr>
        <w:t>ّ</w:t>
      </w:r>
      <w:r w:rsidRPr="00E354BF">
        <w:rPr>
          <w:rFonts w:ascii="Mosawi" w:hAnsi="Mosawi"/>
          <w:sz w:val="27"/>
          <w:rtl/>
          <w:lang w:bidi="ar-IQ"/>
        </w:rPr>
        <w:t xml:space="preserve"> هذا الحديث ضعيف السند، إلا</w:t>
      </w:r>
      <w:r w:rsidR="00E10320" w:rsidRPr="00E354BF">
        <w:rPr>
          <w:rFonts w:ascii="Mosawi" w:hAnsi="Mosawi" w:hint="cs"/>
          <w:sz w:val="27"/>
          <w:rtl/>
          <w:lang w:bidi="ar-IQ"/>
        </w:rPr>
        <w:t>ّ</w:t>
      </w:r>
      <w:r w:rsidRPr="00E354BF">
        <w:rPr>
          <w:rFonts w:ascii="Mosawi" w:hAnsi="Mosawi"/>
          <w:sz w:val="27"/>
          <w:rtl/>
          <w:lang w:bidi="ar-IQ"/>
        </w:rPr>
        <w:t xml:space="preserve"> أنّه إذا أراد البعض أن يستفيد منه الوجوب فهو دالٌّ على الوجوب العيني</w:t>
      </w:r>
      <w:r w:rsidR="00E10320" w:rsidRPr="00E354BF">
        <w:rPr>
          <w:rFonts w:ascii="Mosawi" w:hAnsi="Mosawi" w:hint="cs"/>
          <w:sz w:val="27"/>
          <w:rtl/>
          <w:lang w:bidi="ar-IQ"/>
        </w:rPr>
        <w:t>ّ</w:t>
      </w:r>
      <w:r w:rsidRPr="00E354BF">
        <w:rPr>
          <w:rFonts w:ascii="Mosawi" w:hAnsi="Mosawi"/>
          <w:sz w:val="27"/>
          <w:rtl/>
          <w:lang w:bidi="ar-IQ"/>
        </w:rPr>
        <w:t>؛ بقرينة الذيل.</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3ـ خبر الوش</w:t>
      </w:r>
      <w:r w:rsidR="00E10320" w:rsidRPr="00E354BF">
        <w:rPr>
          <w:rFonts w:ascii="Mosawi" w:hAnsi="Mosawi" w:hint="cs"/>
          <w:sz w:val="27"/>
          <w:rtl/>
          <w:lang w:bidi="ar-IQ"/>
        </w:rPr>
        <w:t>ّ</w:t>
      </w:r>
      <w:r w:rsidRPr="00E354BF">
        <w:rPr>
          <w:rFonts w:ascii="Mosawi" w:hAnsi="Mosawi"/>
          <w:sz w:val="27"/>
          <w:rtl/>
          <w:lang w:bidi="ar-IQ"/>
        </w:rPr>
        <w:t>اء قال: سمعت</w:t>
      </w:r>
      <w:r w:rsidR="00E10320" w:rsidRPr="00E354BF">
        <w:rPr>
          <w:rFonts w:ascii="Mosawi" w:hAnsi="Mosawi" w:hint="cs"/>
          <w:sz w:val="27"/>
          <w:rtl/>
          <w:lang w:bidi="ar-IQ"/>
        </w:rPr>
        <w:t>ُ</w:t>
      </w:r>
      <w:r w:rsidRPr="00E354BF">
        <w:rPr>
          <w:rFonts w:ascii="Mosawi" w:hAnsi="Mosawi"/>
          <w:sz w:val="27"/>
          <w:rtl/>
          <w:lang w:bidi="ar-IQ"/>
        </w:rPr>
        <w:t xml:space="preserve"> الرضا</w:t>
      </w:r>
      <w:r w:rsidR="0079584A" w:rsidRPr="00E354BF">
        <w:rPr>
          <w:rFonts w:ascii="Mosawi" w:hAnsi="Mosawi" w:cs="Mosawi"/>
          <w:sz w:val="27"/>
          <w:szCs w:val="26"/>
          <w:rtl/>
          <w:lang w:bidi="ar-IQ"/>
        </w:rPr>
        <w:t>×</w:t>
      </w:r>
      <w:r w:rsidRPr="00E354BF">
        <w:rPr>
          <w:rFonts w:ascii="Mosawi" w:hAnsi="Mosawi"/>
          <w:sz w:val="27"/>
          <w:rtl/>
          <w:lang w:bidi="ar-IQ"/>
        </w:rPr>
        <w:t xml:space="preserve"> يقول: إن</w:t>
      </w:r>
      <w:r w:rsidR="00E10320" w:rsidRPr="00E354BF">
        <w:rPr>
          <w:rFonts w:ascii="Mosawi" w:hAnsi="Mosawi" w:hint="cs"/>
          <w:sz w:val="27"/>
          <w:rtl/>
          <w:lang w:bidi="ar-IQ"/>
        </w:rPr>
        <w:t>ّ</w:t>
      </w:r>
      <w:r w:rsidRPr="00E354BF">
        <w:rPr>
          <w:rFonts w:ascii="Mosawi" w:hAnsi="Mosawi"/>
          <w:sz w:val="27"/>
          <w:rtl/>
          <w:lang w:bidi="ar-IQ"/>
        </w:rPr>
        <w:t xml:space="preserve"> لكلّ إمام عهداً في عنق </w:t>
      </w:r>
      <w:r w:rsidR="00E10320" w:rsidRPr="00E354BF">
        <w:rPr>
          <w:rFonts w:ascii="Mosawi" w:hAnsi="Mosawi"/>
          <w:sz w:val="27"/>
          <w:rtl/>
          <w:lang w:bidi="ar-IQ"/>
        </w:rPr>
        <w:t>أولي</w:t>
      </w:r>
      <w:r w:rsidRPr="00E354BF">
        <w:rPr>
          <w:rFonts w:ascii="Mosawi" w:hAnsi="Mosawi"/>
          <w:sz w:val="27"/>
          <w:rtl/>
          <w:lang w:bidi="ar-IQ"/>
        </w:rPr>
        <w:t>ائه وشيعته، وإن</w:t>
      </w:r>
      <w:r w:rsidR="00E10320" w:rsidRPr="00E354BF">
        <w:rPr>
          <w:rFonts w:ascii="Mosawi" w:hAnsi="Mosawi" w:hint="cs"/>
          <w:sz w:val="27"/>
          <w:rtl/>
          <w:lang w:bidi="ar-IQ"/>
        </w:rPr>
        <w:t>ّ</w:t>
      </w:r>
      <w:r w:rsidRPr="00E354BF">
        <w:rPr>
          <w:rFonts w:ascii="Mosawi" w:hAnsi="Mosawi"/>
          <w:sz w:val="27"/>
          <w:rtl/>
          <w:lang w:bidi="ar-IQ"/>
        </w:rPr>
        <w:t xml:space="preserve"> من تمام الوفاء بالعهد زيارة قبورهم.</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وقد ذكرنا سابقاً أن</w:t>
      </w:r>
      <w:r w:rsidR="00E10320" w:rsidRPr="00E354BF">
        <w:rPr>
          <w:rFonts w:ascii="Mosawi" w:hAnsi="Mosawi" w:hint="cs"/>
          <w:sz w:val="27"/>
          <w:rtl/>
          <w:lang w:bidi="ar-IQ"/>
        </w:rPr>
        <w:t>ّ</w:t>
      </w:r>
      <w:r w:rsidRPr="00E354BF">
        <w:rPr>
          <w:rFonts w:ascii="Mosawi" w:hAnsi="Mosawi"/>
          <w:sz w:val="27"/>
          <w:rtl/>
          <w:lang w:bidi="ar-IQ"/>
        </w:rPr>
        <w:t>ه ضعيف السند. نعم، من الممكن أن يكون هذا الحديث دالا</w:t>
      </w:r>
      <w:r w:rsidRPr="00E354BF">
        <w:rPr>
          <w:rFonts w:ascii="Mosawi" w:hAnsi="Mosawi" w:hint="cs"/>
          <w:sz w:val="27"/>
          <w:rtl/>
          <w:lang w:bidi="ar-IQ"/>
        </w:rPr>
        <w:t>ًّ</w:t>
      </w:r>
      <w:r w:rsidRPr="00E354BF">
        <w:rPr>
          <w:rFonts w:ascii="Mosawi" w:hAnsi="Mosawi"/>
          <w:sz w:val="27"/>
          <w:rtl/>
          <w:lang w:bidi="ar-IQ"/>
        </w:rPr>
        <w:t xml:space="preserve"> على الوجوب الكفائي</w:t>
      </w:r>
      <w:r w:rsidR="00E10320" w:rsidRPr="00E354BF">
        <w:rPr>
          <w:rFonts w:ascii="Mosawi" w:hAnsi="Mosawi" w:hint="cs"/>
          <w:sz w:val="27"/>
          <w:rtl/>
          <w:lang w:bidi="ar-IQ"/>
        </w:rPr>
        <w:t>ّ</w:t>
      </w:r>
      <w:r w:rsidRPr="00E354BF">
        <w:rPr>
          <w:rFonts w:ascii="Mosawi" w:hAnsi="Mosawi"/>
          <w:sz w:val="27"/>
          <w:rtl/>
          <w:lang w:bidi="ar-IQ"/>
        </w:rPr>
        <w:t>؛ بلحاظ أن</w:t>
      </w:r>
      <w:r w:rsidR="00E10320" w:rsidRPr="00E354BF">
        <w:rPr>
          <w:rFonts w:ascii="Mosawi" w:hAnsi="Mosawi" w:hint="cs"/>
          <w:sz w:val="27"/>
          <w:rtl/>
          <w:lang w:bidi="ar-IQ"/>
        </w:rPr>
        <w:t>ّ</w:t>
      </w:r>
      <w:r w:rsidRPr="00E354BF">
        <w:rPr>
          <w:rFonts w:ascii="Mosawi" w:hAnsi="Mosawi"/>
          <w:sz w:val="27"/>
          <w:rtl/>
          <w:lang w:bidi="ar-IQ"/>
        </w:rPr>
        <w:t xml:space="preserve"> العهد</w:t>
      </w:r>
      <w:r w:rsidR="00015A29" w:rsidRPr="00E354BF">
        <w:rPr>
          <w:rFonts w:ascii="Mosawi" w:hAnsi="Mosawi"/>
          <w:sz w:val="27"/>
          <w:rtl/>
          <w:lang w:bidi="ar-IQ"/>
        </w:rPr>
        <w:t xml:space="preserve"> إنّما </w:t>
      </w:r>
      <w:r w:rsidRPr="00E354BF">
        <w:rPr>
          <w:rFonts w:ascii="Mosawi" w:hAnsi="Mosawi"/>
          <w:sz w:val="27"/>
          <w:rtl/>
          <w:lang w:bidi="ar-IQ"/>
        </w:rPr>
        <w:t>كان على الشيعة، فيكون الوجوب متعلِّقاً بهم. إلا</w:t>
      </w:r>
      <w:r w:rsidR="00E10320" w:rsidRPr="00E354BF">
        <w:rPr>
          <w:rFonts w:ascii="Mosawi" w:hAnsi="Mosawi" w:hint="cs"/>
          <w:sz w:val="27"/>
          <w:rtl/>
          <w:lang w:bidi="ar-IQ"/>
        </w:rPr>
        <w:t>ّ</w:t>
      </w:r>
      <w:r w:rsidRPr="00E354BF">
        <w:rPr>
          <w:rFonts w:ascii="Mosawi" w:hAnsi="Mosawi"/>
          <w:sz w:val="27"/>
          <w:rtl/>
          <w:lang w:bidi="ar-IQ"/>
        </w:rPr>
        <w:t xml:space="preserve"> أن</w:t>
      </w:r>
      <w:r w:rsidR="00E10320" w:rsidRPr="00E354BF">
        <w:rPr>
          <w:rFonts w:ascii="Mosawi" w:hAnsi="Mosawi" w:hint="cs"/>
          <w:sz w:val="27"/>
          <w:rtl/>
          <w:lang w:bidi="ar-IQ"/>
        </w:rPr>
        <w:t>ّ</w:t>
      </w:r>
      <w:r w:rsidRPr="00E354BF">
        <w:rPr>
          <w:rFonts w:ascii="Mosawi" w:hAnsi="Mosawi"/>
          <w:sz w:val="27"/>
          <w:rtl/>
          <w:lang w:bidi="ar-IQ"/>
        </w:rPr>
        <w:t>ه لا مجال لاعتماده؛ لضعفه السندي</w:t>
      </w:r>
      <w:r w:rsidR="00E10320" w:rsidRPr="00E354BF">
        <w:rPr>
          <w:rFonts w:ascii="Mosawi" w:hAnsi="Mosawi" w:hint="cs"/>
          <w:sz w:val="27"/>
          <w:rtl/>
          <w:lang w:bidi="ar-IQ"/>
        </w:rPr>
        <w:t>ّ</w:t>
      </w:r>
      <w:r w:rsidRPr="00E354BF">
        <w:rPr>
          <w:rFonts w:ascii="Mosawi" w:hAnsi="Mosawi"/>
          <w:sz w:val="27"/>
          <w:rtl/>
          <w:lang w:bidi="ar-IQ"/>
        </w:rPr>
        <w:t>.</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4ـ خبر</w:t>
      </w:r>
      <w:r w:rsidR="008B5B32" w:rsidRPr="00E354BF">
        <w:rPr>
          <w:rFonts w:ascii="Mosawi" w:hAnsi="Mosawi"/>
          <w:sz w:val="27"/>
          <w:rtl/>
          <w:lang w:bidi="ar-IQ"/>
        </w:rPr>
        <w:t xml:space="preserve"> محمّد </w:t>
      </w:r>
      <w:r w:rsidRPr="00E354BF">
        <w:rPr>
          <w:rFonts w:ascii="Mosawi" w:hAnsi="Mosawi"/>
          <w:sz w:val="27"/>
          <w:rtl/>
          <w:lang w:bidi="ar-IQ"/>
        </w:rPr>
        <w:t>بن مسلم، عن أبي جعفر</w:t>
      </w:r>
      <w:r w:rsidR="0079584A" w:rsidRPr="00E354BF">
        <w:rPr>
          <w:rFonts w:ascii="Mosawi" w:hAnsi="Mosawi" w:cs="Mosawi"/>
          <w:sz w:val="27"/>
          <w:szCs w:val="26"/>
          <w:rtl/>
          <w:lang w:bidi="ar-IQ"/>
        </w:rPr>
        <w:t>×</w:t>
      </w:r>
      <w:r w:rsidRPr="00E354BF">
        <w:rPr>
          <w:rFonts w:ascii="Mosawi" w:hAnsi="Mosawi"/>
          <w:sz w:val="27"/>
          <w:rtl/>
          <w:lang w:bidi="ar-IQ"/>
        </w:rPr>
        <w:t xml:space="preserve"> قال: مروا شيعتنا بزيارة قبر </w:t>
      </w:r>
      <w:r w:rsidRPr="00E354BF">
        <w:rPr>
          <w:rFonts w:ascii="Mosawi" w:hAnsi="Mosawi"/>
          <w:sz w:val="27"/>
          <w:rtl/>
          <w:lang w:bidi="ar-IQ"/>
        </w:rPr>
        <w:lastRenderedPageBreak/>
        <w:t>الحسين</w:t>
      </w:r>
      <w:r w:rsidR="0079584A" w:rsidRPr="00E354BF">
        <w:rPr>
          <w:rFonts w:ascii="Mosawi" w:hAnsi="Mosawi" w:cs="Mosawi"/>
          <w:sz w:val="27"/>
          <w:szCs w:val="26"/>
          <w:rtl/>
          <w:lang w:bidi="ar-IQ"/>
        </w:rPr>
        <w:t>×</w:t>
      </w:r>
      <w:r w:rsidRPr="00E354BF">
        <w:rPr>
          <w:rFonts w:ascii="Mosawi" w:hAnsi="Mosawi"/>
          <w:sz w:val="27"/>
          <w:rtl/>
          <w:lang w:bidi="ar-IQ"/>
        </w:rPr>
        <w:t>؛ فإن</w:t>
      </w:r>
      <w:r w:rsidR="00E10320" w:rsidRPr="00E354BF">
        <w:rPr>
          <w:rFonts w:ascii="Mosawi" w:hAnsi="Mosawi" w:hint="cs"/>
          <w:sz w:val="27"/>
          <w:rtl/>
          <w:lang w:bidi="ar-IQ"/>
        </w:rPr>
        <w:t>ّ</w:t>
      </w:r>
      <w:r w:rsidRPr="00E354BF">
        <w:rPr>
          <w:rFonts w:ascii="Mosawi" w:hAnsi="Mosawi"/>
          <w:sz w:val="27"/>
          <w:rtl/>
          <w:lang w:bidi="ar-IQ"/>
        </w:rPr>
        <w:t xml:space="preserve"> إتيانه يزيد في الرزق، ويمدّ في العمر، ويدفع مدافع السوء، وإتيانه مفروض</w:t>
      </w:r>
      <w:r w:rsidR="00E10320" w:rsidRPr="00E354BF">
        <w:rPr>
          <w:rFonts w:ascii="Mosawi" w:hAnsi="Mosawi" w:hint="cs"/>
          <w:sz w:val="27"/>
          <w:rtl/>
          <w:lang w:bidi="ar-IQ"/>
        </w:rPr>
        <w:t>ٌ</w:t>
      </w:r>
      <w:r w:rsidRPr="00E354BF">
        <w:rPr>
          <w:rFonts w:ascii="Mosawi" w:hAnsi="Mosawi"/>
          <w:sz w:val="27"/>
          <w:rtl/>
          <w:lang w:bidi="ar-IQ"/>
        </w:rPr>
        <w:t xml:space="preserve"> على كلّ مَنْ يقرّ للحسين بالإمامة من الله.</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وقد ذكرنا أن</w:t>
      </w:r>
      <w:r w:rsidR="00E10320" w:rsidRPr="00E354BF">
        <w:rPr>
          <w:rFonts w:ascii="Mosawi" w:hAnsi="Mosawi" w:hint="cs"/>
          <w:sz w:val="27"/>
          <w:rtl/>
          <w:lang w:bidi="ar-IQ"/>
        </w:rPr>
        <w:t>ّ</w:t>
      </w:r>
      <w:r w:rsidRPr="00E354BF">
        <w:rPr>
          <w:rFonts w:ascii="Mosawi" w:hAnsi="Mosawi"/>
          <w:sz w:val="27"/>
          <w:rtl/>
          <w:lang w:bidi="ar-IQ"/>
        </w:rPr>
        <w:t>ه صحيح السند. وناقشنا دلالته على الوجوب في ما سبق. وهو لا يدل</w:t>
      </w:r>
      <w:r w:rsidR="00E10320" w:rsidRPr="00E354BF">
        <w:rPr>
          <w:rFonts w:ascii="Mosawi" w:hAnsi="Mosawi" w:hint="cs"/>
          <w:sz w:val="27"/>
          <w:rtl/>
          <w:lang w:bidi="ar-IQ"/>
        </w:rPr>
        <w:t>ّ</w:t>
      </w:r>
      <w:r w:rsidRPr="00E354BF">
        <w:rPr>
          <w:rFonts w:ascii="Mosawi" w:hAnsi="Mosawi"/>
          <w:sz w:val="27"/>
          <w:rtl/>
          <w:lang w:bidi="ar-IQ"/>
        </w:rPr>
        <w:t xml:space="preserve"> على الوجوب الكفائي</w:t>
      </w:r>
      <w:r w:rsidR="00E10320" w:rsidRPr="00E354BF">
        <w:rPr>
          <w:rFonts w:ascii="Mosawi" w:hAnsi="Mosawi" w:hint="cs"/>
          <w:sz w:val="27"/>
          <w:rtl/>
          <w:lang w:bidi="ar-IQ"/>
        </w:rPr>
        <w:t>ّ</w:t>
      </w:r>
      <w:r w:rsidRPr="00E354BF">
        <w:rPr>
          <w:rFonts w:ascii="Mosawi" w:hAnsi="Mosawi"/>
          <w:sz w:val="27"/>
          <w:rtl/>
          <w:lang w:bidi="ar-IQ"/>
        </w:rPr>
        <w:t>؛ لأن</w:t>
      </w:r>
      <w:r w:rsidR="00E10320" w:rsidRPr="00E354BF">
        <w:rPr>
          <w:rFonts w:ascii="Mosawi" w:hAnsi="Mosawi" w:hint="cs"/>
          <w:sz w:val="27"/>
          <w:rtl/>
          <w:lang w:bidi="ar-IQ"/>
        </w:rPr>
        <w:t>ّ</w:t>
      </w:r>
      <w:r w:rsidRPr="00E354BF">
        <w:rPr>
          <w:rFonts w:ascii="Mosawi" w:hAnsi="Mosawi"/>
          <w:sz w:val="27"/>
          <w:rtl/>
          <w:lang w:bidi="ar-IQ"/>
        </w:rPr>
        <w:t xml:space="preserve"> الغرض</w:t>
      </w:r>
      <w:r w:rsidR="00015A29" w:rsidRPr="00E354BF">
        <w:rPr>
          <w:rFonts w:ascii="Mosawi" w:hAnsi="Mosawi"/>
          <w:sz w:val="27"/>
          <w:rtl/>
          <w:lang w:bidi="ar-IQ"/>
        </w:rPr>
        <w:t xml:space="preserve"> إنّما </w:t>
      </w:r>
      <w:r w:rsidRPr="00E354BF">
        <w:rPr>
          <w:rFonts w:ascii="Mosawi" w:hAnsi="Mosawi"/>
          <w:sz w:val="27"/>
          <w:rtl/>
          <w:lang w:bidi="ar-IQ"/>
        </w:rPr>
        <w:t>كان في لسان الرواية على كلّ مؤمن يقرّ للحسين بالإمامة، فإنْ دلّ على الوجوب فهو العيني</w:t>
      </w:r>
      <w:r w:rsidR="00E10320" w:rsidRPr="00E354BF">
        <w:rPr>
          <w:rFonts w:ascii="Mosawi" w:hAnsi="Mosawi" w:hint="cs"/>
          <w:sz w:val="27"/>
          <w:rtl/>
          <w:lang w:bidi="ar-IQ"/>
        </w:rPr>
        <w:t>ّ</w:t>
      </w:r>
      <w:r w:rsidRPr="00E354BF">
        <w:rPr>
          <w:rFonts w:ascii="Mosawi" w:hAnsi="Mosawi"/>
          <w:sz w:val="27"/>
          <w:rtl/>
          <w:lang w:bidi="ar-IQ"/>
        </w:rPr>
        <w:t>، لا الكفائي</w:t>
      </w:r>
      <w:r w:rsidR="00E10320" w:rsidRPr="00E354BF">
        <w:rPr>
          <w:rFonts w:ascii="Mosawi" w:hAnsi="Mosawi" w:hint="cs"/>
          <w:sz w:val="27"/>
          <w:rtl/>
          <w:lang w:bidi="ar-IQ"/>
        </w:rPr>
        <w:t>ّ</w:t>
      </w:r>
      <w:r w:rsidRPr="00E354BF">
        <w:rPr>
          <w:rFonts w:ascii="Mosawi" w:hAnsi="Mosawi"/>
          <w:sz w:val="27"/>
          <w:rtl/>
          <w:lang w:bidi="ar-IQ"/>
        </w:rPr>
        <w:t>، إلا</w:t>
      </w:r>
      <w:r w:rsidR="00E10320" w:rsidRPr="00E354BF">
        <w:rPr>
          <w:rFonts w:ascii="Mosawi" w:hAnsi="Mosawi" w:hint="cs"/>
          <w:sz w:val="27"/>
          <w:rtl/>
          <w:lang w:bidi="ar-IQ"/>
        </w:rPr>
        <w:t>ّ</w:t>
      </w:r>
      <w:r w:rsidRPr="00E354BF">
        <w:rPr>
          <w:rFonts w:ascii="Mosawi" w:hAnsi="Mosawi"/>
          <w:sz w:val="27"/>
          <w:rtl/>
          <w:lang w:bidi="ar-IQ"/>
        </w:rPr>
        <w:t xml:space="preserve"> أن</w:t>
      </w:r>
      <w:r w:rsidR="00E10320" w:rsidRPr="00E354BF">
        <w:rPr>
          <w:rFonts w:ascii="Mosawi" w:hAnsi="Mosawi" w:hint="cs"/>
          <w:sz w:val="27"/>
          <w:rtl/>
          <w:lang w:bidi="ar-IQ"/>
        </w:rPr>
        <w:t>ّ</w:t>
      </w:r>
      <w:r w:rsidRPr="00E354BF">
        <w:rPr>
          <w:rFonts w:ascii="Mosawi" w:hAnsi="Mosawi"/>
          <w:sz w:val="27"/>
          <w:rtl/>
          <w:lang w:bidi="ar-IQ"/>
        </w:rPr>
        <w:t>ا ذكرنا سابقاً أن</w:t>
      </w:r>
      <w:r w:rsidR="00E10320" w:rsidRPr="00E354BF">
        <w:rPr>
          <w:rFonts w:ascii="Mosawi" w:hAnsi="Mosawi" w:hint="cs"/>
          <w:sz w:val="27"/>
          <w:rtl/>
          <w:lang w:bidi="ar-IQ"/>
        </w:rPr>
        <w:t>ّ</w:t>
      </w:r>
      <w:r w:rsidRPr="00E354BF">
        <w:rPr>
          <w:rFonts w:ascii="Mosawi" w:hAnsi="Mosawi"/>
          <w:sz w:val="27"/>
          <w:rtl/>
          <w:lang w:bidi="ar-IQ"/>
        </w:rPr>
        <w:t xml:space="preserve"> القرائن العديدة قامت على عدم الوجوب العيني</w:t>
      </w:r>
      <w:r w:rsidR="00E10320" w:rsidRPr="00E354BF">
        <w:rPr>
          <w:rFonts w:ascii="Mosawi" w:hAnsi="Mosawi" w:hint="cs"/>
          <w:sz w:val="27"/>
          <w:rtl/>
          <w:lang w:bidi="ar-IQ"/>
        </w:rPr>
        <w:t>ّ</w:t>
      </w:r>
      <w:r w:rsidRPr="00E354BF">
        <w:rPr>
          <w:rFonts w:ascii="Mosawi" w:hAnsi="Mosawi"/>
          <w:sz w:val="27"/>
          <w:rtl/>
          <w:lang w:bidi="ar-IQ"/>
        </w:rPr>
        <w:t>. وعلى أي</w:t>
      </w:r>
      <w:r w:rsidR="00E10320" w:rsidRPr="00E354BF">
        <w:rPr>
          <w:rFonts w:ascii="Mosawi" w:hAnsi="Mosawi" w:hint="cs"/>
          <w:sz w:val="27"/>
          <w:rtl/>
          <w:lang w:bidi="ar-IQ"/>
        </w:rPr>
        <w:t>ّ</w:t>
      </w:r>
      <w:r w:rsidRPr="00E354BF">
        <w:rPr>
          <w:rFonts w:ascii="Mosawi" w:hAnsi="Mosawi"/>
          <w:sz w:val="27"/>
          <w:rtl/>
          <w:lang w:bidi="ar-IQ"/>
        </w:rPr>
        <w:t>ة حال فلا دلالة فيه على الكفائي</w:t>
      </w:r>
      <w:r w:rsidR="00E10320" w:rsidRPr="00E354BF">
        <w:rPr>
          <w:rFonts w:ascii="Mosawi" w:hAnsi="Mosawi" w:hint="cs"/>
          <w:sz w:val="27"/>
          <w:rtl/>
          <w:lang w:bidi="ar-IQ"/>
        </w:rPr>
        <w:t>ّ</w:t>
      </w:r>
      <w:r w:rsidRPr="00E354BF">
        <w:rPr>
          <w:rFonts w:ascii="Mosawi" w:hAnsi="Mosawi"/>
          <w:sz w:val="27"/>
          <w:rtl/>
          <w:lang w:bidi="ar-IQ"/>
        </w:rPr>
        <w:t>.</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 xml:space="preserve">5ـ خبر المفيد في </w:t>
      </w:r>
      <w:r w:rsidR="00E10320" w:rsidRPr="00E354BF">
        <w:rPr>
          <w:rFonts w:ascii="Mosawi" w:hAnsi="Mosawi" w:hint="cs"/>
          <w:sz w:val="27"/>
          <w:rtl/>
          <w:lang w:bidi="ar-IQ"/>
        </w:rPr>
        <w:t>(</w:t>
      </w:r>
      <w:r w:rsidRPr="00E354BF">
        <w:rPr>
          <w:rFonts w:ascii="Mosawi" w:hAnsi="Mosawi"/>
          <w:sz w:val="27"/>
          <w:rtl/>
          <w:lang w:bidi="ar-IQ"/>
        </w:rPr>
        <w:t>الإرشاد</w:t>
      </w:r>
      <w:r w:rsidR="00E10320" w:rsidRPr="00E354BF">
        <w:rPr>
          <w:rFonts w:ascii="Mosawi" w:hAnsi="Mosawi" w:hint="cs"/>
          <w:sz w:val="27"/>
          <w:rtl/>
          <w:lang w:bidi="ar-IQ"/>
        </w:rPr>
        <w:t>)</w:t>
      </w:r>
      <w:r w:rsidRPr="00E354BF">
        <w:rPr>
          <w:rFonts w:ascii="Mosawi" w:hAnsi="Mosawi"/>
          <w:sz w:val="27"/>
          <w:rtl/>
          <w:lang w:bidi="ar-IQ"/>
        </w:rPr>
        <w:t>، عن الصادق</w:t>
      </w:r>
      <w:r w:rsidR="0079584A" w:rsidRPr="00E354BF">
        <w:rPr>
          <w:rFonts w:ascii="Mosawi" w:hAnsi="Mosawi" w:cs="Mosawi"/>
          <w:sz w:val="27"/>
          <w:szCs w:val="26"/>
          <w:rtl/>
          <w:lang w:bidi="ar-IQ"/>
        </w:rPr>
        <w:t>×</w:t>
      </w:r>
      <w:r w:rsidRPr="00E354BF">
        <w:rPr>
          <w:rFonts w:ascii="Mosawi" w:hAnsi="Mosawi"/>
          <w:sz w:val="27"/>
          <w:rtl/>
          <w:lang w:bidi="ar-IQ"/>
        </w:rPr>
        <w:t xml:space="preserve"> قال: زيارة الحسين بن علي</w:t>
      </w:r>
      <w:r w:rsidR="00E10320" w:rsidRPr="00E354BF">
        <w:rPr>
          <w:rFonts w:ascii="Mosawi" w:hAnsi="Mosawi" w:hint="cs"/>
          <w:sz w:val="27"/>
          <w:rtl/>
          <w:lang w:bidi="ar-IQ"/>
        </w:rPr>
        <w:t>ّ</w:t>
      </w:r>
      <w:r w:rsidR="00FA3CF9" w:rsidRPr="00E354BF">
        <w:rPr>
          <w:rFonts w:ascii="Mosawi" w:hAnsi="Mosawi" w:cs="Mosawi" w:hint="cs"/>
          <w:sz w:val="27"/>
          <w:szCs w:val="26"/>
          <w:rtl/>
          <w:lang w:bidi="ar-IQ"/>
        </w:rPr>
        <w:t>’</w:t>
      </w:r>
      <w:r w:rsidRPr="00E354BF">
        <w:rPr>
          <w:rFonts w:ascii="Mosawi" w:hAnsi="Mosawi"/>
          <w:sz w:val="27"/>
          <w:rtl/>
          <w:lang w:bidi="ar-IQ"/>
        </w:rPr>
        <w:t xml:space="preserve"> واجبة</w:t>
      </w:r>
      <w:r w:rsidR="00E10320" w:rsidRPr="00E354BF">
        <w:rPr>
          <w:rFonts w:ascii="Mosawi" w:hAnsi="Mosawi" w:hint="cs"/>
          <w:sz w:val="27"/>
          <w:rtl/>
          <w:lang w:bidi="ar-IQ"/>
        </w:rPr>
        <w:t>ٌ</w:t>
      </w:r>
      <w:r w:rsidRPr="00E354BF">
        <w:rPr>
          <w:rFonts w:ascii="Mosawi" w:hAnsi="Mosawi"/>
          <w:sz w:val="27"/>
          <w:rtl/>
          <w:lang w:bidi="ar-IQ"/>
        </w:rPr>
        <w:t xml:space="preserve"> على كل</w:t>
      </w:r>
      <w:r w:rsidR="00E10320" w:rsidRPr="00E354BF">
        <w:rPr>
          <w:rFonts w:ascii="Mosawi" w:hAnsi="Mosawi" w:hint="cs"/>
          <w:sz w:val="27"/>
          <w:rtl/>
          <w:lang w:bidi="ar-IQ"/>
        </w:rPr>
        <w:t>ّ</w:t>
      </w:r>
      <w:r w:rsidRPr="00E354BF">
        <w:rPr>
          <w:rFonts w:ascii="Mosawi" w:hAnsi="Mosawi"/>
          <w:sz w:val="27"/>
          <w:rtl/>
          <w:lang w:bidi="ar-IQ"/>
        </w:rPr>
        <w:t xml:space="preserve"> مَنْ يقرّ للحسين بالإمامة من الله عز</w:t>
      </w:r>
      <w:r w:rsidR="00E10320" w:rsidRPr="00E354BF">
        <w:rPr>
          <w:rFonts w:ascii="Mosawi" w:hAnsi="Mosawi" w:hint="cs"/>
          <w:sz w:val="27"/>
          <w:rtl/>
          <w:lang w:bidi="ar-IQ"/>
        </w:rPr>
        <w:t>ّ</w:t>
      </w:r>
      <w:r w:rsidRPr="00E354BF">
        <w:rPr>
          <w:rFonts w:ascii="Mosawi" w:hAnsi="Mosawi"/>
          <w:sz w:val="27"/>
          <w:rtl/>
          <w:lang w:bidi="ar-IQ"/>
        </w:rPr>
        <w:t xml:space="preserve"> وجل</w:t>
      </w:r>
      <w:r w:rsidR="00E10320" w:rsidRPr="00E354BF">
        <w:rPr>
          <w:rFonts w:ascii="Mosawi" w:hAnsi="Mosawi" w:hint="cs"/>
          <w:sz w:val="27"/>
          <w:rtl/>
          <w:lang w:bidi="ar-IQ"/>
        </w:rPr>
        <w:t>ّ</w:t>
      </w:r>
      <w:r w:rsidRPr="00E354BF">
        <w:rPr>
          <w:rFonts w:ascii="Mosawi" w:hAnsi="Mosawi"/>
          <w:sz w:val="27"/>
          <w:rtl/>
          <w:lang w:bidi="ar-IQ"/>
        </w:rPr>
        <w:t>.</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وهو ضعيف السند. وإنْ دلَّ على الوجوب فهو العيني</w:t>
      </w:r>
      <w:r w:rsidR="00E10320" w:rsidRPr="00E354BF">
        <w:rPr>
          <w:rFonts w:ascii="Mosawi" w:hAnsi="Mosawi" w:hint="cs"/>
          <w:sz w:val="27"/>
          <w:rtl/>
          <w:lang w:bidi="ar-IQ"/>
        </w:rPr>
        <w:t>ّ</w:t>
      </w:r>
      <w:r w:rsidRPr="00E354BF">
        <w:rPr>
          <w:rFonts w:ascii="Mosawi" w:hAnsi="Mosawi" w:hint="cs"/>
          <w:sz w:val="27"/>
          <w:rtl/>
          <w:lang w:bidi="ar-IQ"/>
        </w:rPr>
        <w:t>،</w:t>
      </w:r>
      <w:r w:rsidRPr="00E354BF">
        <w:rPr>
          <w:rFonts w:ascii="Mosawi" w:hAnsi="Mosawi"/>
          <w:sz w:val="27"/>
          <w:rtl/>
          <w:lang w:bidi="ar-IQ"/>
        </w:rPr>
        <w:t xml:space="preserve"> لا الكفائي</w:t>
      </w:r>
      <w:r w:rsidR="00E10320" w:rsidRPr="00E354BF">
        <w:rPr>
          <w:rFonts w:ascii="Mosawi" w:hAnsi="Mosawi" w:hint="cs"/>
          <w:sz w:val="27"/>
          <w:rtl/>
          <w:lang w:bidi="ar-IQ"/>
        </w:rPr>
        <w:t>ّ</w:t>
      </w:r>
      <w:r w:rsidRPr="00E354BF">
        <w:rPr>
          <w:rFonts w:ascii="Mosawi" w:hAnsi="Mosawi"/>
          <w:sz w:val="27"/>
          <w:rtl/>
          <w:lang w:bidi="ar-IQ"/>
        </w:rPr>
        <w:t>. وقد تقد</w:t>
      </w:r>
      <w:r w:rsidR="00E10320" w:rsidRPr="00E354BF">
        <w:rPr>
          <w:rFonts w:ascii="Mosawi" w:hAnsi="Mosawi" w:hint="cs"/>
          <w:sz w:val="27"/>
          <w:rtl/>
          <w:lang w:bidi="ar-IQ"/>
        </w:rPr>
        <w:t>َّ</w:t>
      </w:r>
      <w:r w:rsidRPr="00E354BF">
        <w:rPr>
          <w:rFonts w:ascii="Mosawi" w:hAnsi="Mosawi"/>
          <w:sz w:val="27"/>
          <w:rtl/>
          <w:lang w:bidi="ar-IQ"/>
        </w:rPr>
        <w:t>م نقاشه في ما سبق.</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6ـ خبر إسحاق بن عم</w:t>
      </w:r>
      <w:r w:rsidR="00E10320" w:rsidRPr="00E354BF">
        <w:rPr>
          <w:rFonts w:ascii="Mosawi" w:hAnsi="Mosawi" w:hint="cs"/>
          <w:sz w:val="27"/>
          <w:rtl/>
          <w:lang w:bidi="ar-IQ"/>
        </w:rPr>
        <w:t>ّ</w:t>
      </w:r>
      <w:r w:rsidRPr="00E354BF">
        <w:rPr>
          <w:rFonts w:ascii="Mosawi" w:hAnsi="Mosawi"/>
          <w:sz w:val="27"/>
          <w:rtl/>
          <w:lang w:bidi="ar-IQ"/>
        </w:rPr>
        <w:t>ار، قال: سمعت</w:t>
      </w:r>
      <w:r w:rsidR="00E10320" w:rsidRPr="00E354BF">
        <w:rPr>
          <w:rFonts w:ascii="Mosawi" w:hAnsi="Mosawi" w:hint="cs"/>
          <w:sz w:val="27"/>
          <w:rtl/>
          <w:lang w:bidi="ar-IQ"/>
        </w:rPr>
        <w:t>ُ</w:t>
      </w:r>
      <w:r w:rsidRPr="00E354BF">
        <w:rPr>
          <w:rFonts w:ascii="Mosawi" w:hAnsi="Mosawi"/>
          <w:sz w:val="27"/>
          <w:rtl/>
          <w:lang w:bidi="ar-IQ"/>
        </w:rPr>
        <w:t xml:space="preserve"> أبا عبد الله</w:t>
      </w:r>
      <w:r w:rsidR="0079584A" w:rsidRPr="00E354BF">
        <w:rPr>
          <w:rFonts w:ascii="Mosawi" w:hAnsi="Mosawi" w:cs="Mosawi"/>
          <w:sz w:val="27"/>
          <w:szCs w:val="26"/>
          <w:rtl/>
          <w:lang w:bidi="ar-IQ"/>
        </w:rPr>
        <w:t>×</w:t>
      </w:r>
      <w:r w:rsidRPr="00E354BF">
        <w:rPr>
          <w:rFonts w:ascii="Mosawi" w:hAnsi="Mosawi"/>
          <w:sz w:val="27"/>
          <w:rtl/>
          <w:lang w:bidi="ar-IQ"/>
        </w:rPr>
        <w:t xml:space="preserve"> يقول: ليس شيء في السماوات إلا</w:t>
      </w:r>
      <w:r w:rsidR="00E10320" w:rsidRPr="00E354BF">
        <w:rPr>
          <w:rFonts w:ascii="Mosawi" w:hAnsi="Mosawi" w:hint="cs"/>
          <w:sz w:val="27"/>
          <w:rtl/>
          <w:lang w:bidi="ar-IQ"/>
        </w:rPr>
        <w:t>ّ</w:t>
      </w:r>
      <w:r w:rsidRPr="00E354BF">
        <w:rPr>
          <w:rFonts w:ascii="Mosawi" w:hAnsi="Mosawi"/>
          <w:sz w:val="27"/>
          <w:rtl/>
          <w:lang w:bidi="ar-IQ"/>
        </w:rPr>
        <w:t xml:space="preserve"> وهم يسألون الله أن يأذن لهم في زيارة الحسين</w:t>
      </w:r>
      <w:r w:rsidR="0079584A" w:rsidRPr="00E354BF">
        <w:rPr>
          <w:rFonts w:ascii="Mosawi" w:hAnsi="Mosawi" w:cs="Mosawi"/>
          <w:sz w:val="27"/>
          <w:szCs w:val="26"/>
          <w:rtl/>
          <w:lang w:bidi="ar-IQ"/>
        </w:rPr>
        <w:t>×</w:t>
      </w:r>
      <w:r w:rsidRPr="00E354BF">
        <w:rPr>
          <w:rFonts w:ascii="Mosawi" w:hAnsi="Mosawi"/>
          <w:sz w:val="27"/>
          <w:rtl/>
          <w:lang w:bidi="ar-IQ"/>
        </w:rPr>
        <w:t>، ففوج</w:t>
      </w:r>
      <w:r w:rsidR="00E10320" w:rsidRPr="00E354BF">
        <w:rPr>
          <w:rFonts w:ascii="Mosawi" w:hAnsi="Mosawi" w:hint="cs"/>
          <w:sz w:val="27"/>
          <w:rtl/>
          <w:lang w:bidi="ar-IQ"/>
        </w:rPr>
        <w:t>ٌ</w:t>
      </w:r>
      <w:r w:rsidRPr="00E354BF">
        <w:rPr>
          <w:rFonts w:ascii="Mosawi" w:hAnsi="Mosawi"/>
          <w:sz w:val="27"/>
          <w:rtl/>
          <w:lang w:bidi="ar-IQ"/>
        </w:rPr>
        <w:t xml:space="preserve"> ينزل، وفوج</w:t>
      </w:r>
      <w:r w:rsidR="00E10320" w:rsidRPr="00E354BF">
        <w:rPr>
          <w:rFonts w:ascii="Mosawi" w:hAnsi="Mosawi" w:hint="cs"/>
          <w:sz w:val="27"/>
          <w:rtl/>
          <w:lang w:bidi="ar-IQ"/>
        </w:rPr>
        <w:t>ٌ</w:t>
      </w:r>
      <w:r w:rsidRPr="00E354BF">
        <w:rPr>
          <w:rFonts w:ascii="Mosawi" w:hAnsi="Mosawi"/>
          <w:sz w:val="27"/>
          <w:rtl/>
          <w:lang w:bidi="ar-IQ"/>
        </w:rPr>
        <w:t xml:space="preserve"> يعرج</w:t>
      </w:r>
      <w:r w:rsidRPr="00E354BF">
        <w:rPr>
          <w:rFonts w:ascii="Mosawi" w:hAnsi="Mosawi"/>
          <w:sz w:val="27"/>
          <w:vertAlign w:val="superscript"/>
          <w:rtl/>
          <w:lang w:bidi="ar-IQ"/>
        </w:rPr>
        <w:t>(</w:t>
      </w:r>
      <w:r w:rsidRPr="00E354BF">
        <w:rPr>
          <w:rStyle w:val="EndnoteReference"/>
          <w:rFonts w:ascii="Mosawi" w:hAnsi="Mosawi"/>
          <w:sz w:val="27"/>
          <w:rtl/>
          <w:lang w:bidi="ar-IQ"/>
        </w:rPr>
        <w:endnoteReference w:id="367"/>
      </w:r>
      <w:r w:rsidRPr="00E354BF">
        <w:rPr>
          <w:rFonts w:ascii="Mosawi" w:hAnsi="Mosawi"/>
          <w:sz w:val="27"/>
          <w:vertAlign w:val="superscript"/>
          <w:rtl/>
          <w:lang w:bidi="ar-IQ"/>
        </w:rPr>
        <w:t>)</w:t>
      </w:r>
      <w:r w:rsidRPr="00E354BF">
        <w:rPr>
          <w:rFonts w:ascii="Mosawi" w:hAnsi="Mosawi"/>
          <w:sz w:val="27"/>
          <w:rtl/>
          <w:lang w:bidi="ar-IQ"/>
        </w:rPr>
        <w:t>.</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وهذا الخبر صحيح السند، إلا</w:t>
      </w:r>
      <w:r w:rsidR="00E10320" w:rsidRPr="00E354BF">
        <w:rPr>
          <w:rFonts w:ascii="Mosawi" w:hAnsi="Mosawi" w:hint="cs"/>
          <w:sz w:val="27"/>
          <w:rtl/>
          <w:lang w:bidi="ar-IQ"/>
        </w:rPr>
        <w:t>ّ</w:t>
      </w:r>
      <w:r w:rsidRPr="00E354BF">
        <w:rPr>
          <w:rFonts w:ascii="Mosawi" w:hAnsi="Mosawi"/>
          <w:sz w:val="27"/>
          <w:rtl/>
          <w:lang w:bidi="ar-IQ"/>
        </w:rPr>
        <w:t xml:space="preserve"> أنَّه إنْ دلّ على شيء</w:t>
      </w:r>
      <w:r w:rsidR="00E10320" w:rsidRPr="00E354BF">
        <w:rPr>
          <w:rFonts w:ascii="Mosawi" w:hAnsi="Mosawi" w:hint="cs"/>
          <w:sz w:val="27"/>
          <w:rtl/>
          <w:lang w:bidi="ar-IQ"/>
        </w:rPr>
        <w:t>ٍ</w:t>
      </w:r>
      <w:r w:rsidRPr="00E354BF">
        <w:rPr>
          <w:rFonts w:ascii="Mosawi" w:hAnsi="Mosawi"/>
          <w:sz w:val="27"/>
          <w:rtl/>
          <w:lang w:bidi="ar-IQ"/>
        </w:rPr>
        <w:t xml:space="preserve"> فهو يدلّ على الاستحباب. كما </w:t>
      </w:r>
      <w:r w:rsidRPr="00E354BF">
        <w:rPr>
          <w:rFonts w:ascii="Mosawi" w:hAnsi="Mosawi" w:hint="cs"/>
          <w:sz w:val="27"/>
          <w:rtl/>
          <w:lang w:bidi="ar-IQ"/>
        </w:rPr>
        <w:t>أ</w:t>
      </w:r>
      <w:r w:rsidRPr="00E354BF">
        <w:rPr>
          <w:rFonts w:ascii="Mosawi" w:hAnsi="Mosawi"/>
          <w:sz w:val="27"/>
          <w:rtl/>
          <w:lang w:bidi="ar-IQ"/>
        </w:rPr>
        <w:t>ن</w:t>
      </w:r>
      <w:r w:rsidR="00E10320" w:rsidRPr="00E354BF">
        <w:rPr>
          <w:rFonts w:ascii="Mosawi" w:hAnsi="Mosawi" w:hint="cs"/>
          <w:sz w:val="27"/>
          <w:rtl/>
          <w:lang w:bidi="ar-IQ"/>
        </w:rPr>
        <w:t>ّ</w:t>
      </w:r>
      <w:r w:rsidRPr="00E354BF">
        <w:rPr>
          <w:rFonts w:ascii="Mosawi" w:hAnsi="Mosawi"/>
          <w:sz w:val="27"/>
          <w:rtl/>
          <w:lang w:bidi="ar-IQ"/>
        </w:rPr>
        <w:t>ه يدلّ على عدم خلو</w:t>
      </w:r>
      <w:r w:rsidR="008C3996">
        <w:rPr>
          <w:rFonts w:ascii="Mosawi" w:hAnsi="Mosawi" w:hint="cs"/>
          <w:sz w:val="27"/>
          <w:rtl/>
          <w:lang w:bidi="ar-IQ"/>
        </w:rPr>
        <w:t>ّ</w:t>
      </w:r>
      <w:r w:rsidRPr="00E354BF">
        <w:rPr>
          <w:rFonts w:ascii="Mosawi" w:hAnsi="Mosawi"/>
          <w:sz w:val="27"/>
          <w:rtl/>
          <w:lang w:bidi="ar-IQ"/>
        </w:rPr>
        <w:t xml:space="preserve"> المقام من الزو</w:t>
      </w:r>
      <w:r w:rsidR="00E10320" w:rsidRPr="00E354BF">
        <w:rPr>
          <w:rFonts w:ascii="Mosawi" w:hAnsi="Mosawi" w:hint="cs"/>
          <w:sz w:val="27"/>
          <w:rtl/>
          <w:lang w:bidi="ar-IQ"/>
        </w:rPr>
        <w:t>ّ</w:t>
      </w:r>
      <w:r w:rsidRPr="00E354BF">
        <w:rPr>
          <w:rFonts w:ascii="Mosawi" w:hAnsi="Mosawi"/>
          <w:sz w:val="27"/>
          <w:rtl/>
          <w:lang w:bidi="ar-IQ"/>
        </w:rPr>
        <w:t>ار.</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هذه هي مجمل الأحاديث التي قد يُدَّعى دلالتها على الوجوب الكفائي</w:t>
      </w:r>
      <w:r w:rsidR="00E10320" w:rsidRPr="00E354BF">
        <w:rPr>
          <w:rFonts w:ascii="Mosawi" w:hAnsi="Mosawi" w:hint="cs"/>
          <w:sz w:val="27"/>
          <w:rtl/>
          <w:lang w:bidi="ar-IQ"/>
        </w:rPr>
        <w:t>ّ</w:t>
      </w:r>
      <w:r w:rsidRPr="00E354BF">
        <w:rPr>
          <w:rFonts w:ascii="Mosawi" w:hAnsi="Mosawi"/>
          <w:sz w:val="27"/>
          <w:rtl/>
          <w:lang w:bidi="ar-IQ"/>
        </w:rPr>
        <w:t>. وقد تحصَّل معنا أن</w:t>
      </w:r>
      <w:r w:rsidR="00E10320" w:rsidRPr="00E354BF">
        <w:rPr>
          <w:rFonts w:ascii="Mosawi" w:hAnsi="Mosawi" w:hint="cs"/>
          <w:sz w:val="27"/>
          <w:rtl/>
          <w:lang w:bidi="ar-IQ"/>
        </w:rPr>
        <w:t>ْ</w:t>
      </w:r>
      <w:r w:rsidRPr="00E354BF">
        <w:rPr>
          <w:rFonts w:ascii="Mosawi" w:hAnsi="Mosawi"/>
          <w:sz w:val="27"/>
          <w:rtl/>
          <w:lang w:bidi="ar-IQ"/>
        </w:rPr>
        <w:t xml:space="preserve"> لا دلالة في النصوص على هذه ال</w:t>
      </w:r>
      <w:r w:rsidR="00C420A4" w:rsidRPr="00E354BF">
        <w:rPr>
          <w:rFonts w:ascii="Mosawi" w:hAnsi="Mosawi"/>
          <w:sz w:val="27"/>
          <w:rtl/>
          <w:lang w:bidi="ar-IQ"/>
        </w:rPr>
        <w:t>نظريّ</w:t>
      </w:r>
      <w:r w:rsidRPr="00E354BF">
        <w:rPr>
          <w:rFonts w:ascii="Mosawi" w:hAnsi="Mosawi"/>
          <w:sz w:val="27"/>
          <w:rtl/>
          <w:lang w:bidi="ar-IQ"/>
        </w:rPr>
        <w:t>ة.</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وقد قال السبزواري</w:t>
      </w:r>
      <w:r w:rsidR="00E10320" w:rsidRPr="00E354BF">
        <w:rPr>
          <w:rFonts w:ascii="Mosawi" w:hAnsi="Mosawi" w:hint="cs"/>
          <w:sz w:val="27"/>
          <w:rtl/>
          <w:lang w:bidi="ar-IQ"/>
        </w:rPr>
        <w:t>ّ</w:t>
      </w:r>
      <w:r w:rsidRPr="00E354BF">
        <w:rPr>
          <w:rFonts w:ascii="Mosawi" w:hAnsi="Mosawi"/>
          <w:sz w:val="27"/>
          <w:rtl/>
          <w:lang w:bidi="ar-IQ"/>
        </w:rPr>
        <w:t xml:space="preserve"> في </w:t>
      </w:r>
      <w:r w:rsidR="00E10320" w:rsidRPr="00E354BF">
        <w:rPr>
          <w:rFonts w:ascii="Mosawi" w:hAnsi="Mosawi" w:hint="cs"/>
          <w:sz w:val="27"/>
          <w:rtl/>
          <w:lang w:bidi="ar-IQ"/>
        </w:rPr>
        <w:t>(</w:t>
      </w:r>
      <w:r w:rsidRPr="00E354BF">
        <w:rPr>
          <w:rFonts w:ascii="Mosawi" w:hAnsi="Mosawi"/>
          <w:sz w:val="27"/>
          <w:rtl/>
          <w:lang w:bidi="ar-IQ"/>
        </w:rPr>
        <w:t>مهذ</w:t>
      </w:r>
      <w:r w:rsidR="00E10320" w:rsidRPr="00E354BF">
        <w:rPr>
          <w:rFonts w:ascii="Mosawi" w:hAnsi="Mosawi" w:hint="cs"/>
          <w:sz w:val="27"/>
          <w:rtl/>
          <w:lang w:bidi="ar-IQ"/>
        </w:rPr>
        <w:t>َّ</w:t>
      </w:r>
      <w:r w:rsidRPr="00E354BF">
        <w:rPr>
          <w:rFonts w:ascii="Mosawi" w:hAnsi="Mosawi"/>
          <w:sz w:val="27"/>
          <w:rtl/>
          <w:lang w:bidi="ar-IQ"/>
        </w:rPr>
        <w:t>ب الأحكام</w:t>
      </w:r>
      <w:r w:rsidR="00E10320" w:rsidRPr="00E354BF">
        <w:rPr>
          <w:rFonts w:ascii="Mosawi" w:hAnsi="Mosawi" w:hint="cs"/>
          <w:sz w:val="27"/>
          <w:rtl/>
          <w:lang w:bidi="ar-IQ"/>
        </w:rPr>
        <w:t>)</w:t>
      </w:r>
      <w:r w:rsidRPr="00E354BF">
        <w:rPr>
          <w:rFonts w:ascii="Mosawi" w:hAnsi="Mosawi"/>
          <w:sz w:val="27"/>
          <w:rtl/>
          <w:lang w:bidi="ar-IQ"/>
        </w:rPr>
        <w:t>: و</w:t>
      </w:r>
      <w:r w:rsidR="006B151A" w:rsidRPr="00E354BF">
        <w:rPr>
          <w:rFonts w:ascii="Mosawi" w:hAnsi="Mosawi"/>
          <w:sz w:val="27"/>
          <w:rtl/>
          <w:lang w:bidi="ar-IQ"/>
        </w:rPr>
        <w:t xml:space="preserve">أمّا </w:t>
      </w:r>
      <w:r w:rsidRPr="00E354BF">
        <w:rPr>
          <w:rFonts w:ascii="Mosawi" w:hAnsi="Mosawi"/>
          <w:sz w:val="27"/>
          <w:rtl/>
          <w:lang w:bidi="ar-IQ"/>
        </w:rPr>
        <w:t>منشأ القول بالوجوب الكفائي</w:t>
      </w:r>
      <w:r w:rsidR="00E10320" w:rsidRPr="00E354BF">
        <w:rPr>
          <w:rFonts w:ascii="Mosawi" w:hAnsi="Mosawi" w:hint="cs"/>
          <w:sz w:val="27"/>
          <w:rtl/>
          <w:lang w:bidi="ar-IQ"/>
        </w:rPr>
        <w:t>ّ</w:t>
      </w:r>
      <w:r w:rsidRPr="00E354BF">
        <w:rPr>
          <w:rFonts w:ascii="Mosawi" w:hAnsi="Mosawi"/>
          <w:sz w:val="27"/>
          <w:rtl/>
          <w:lang w:bidi="ar-IQ"/>
        </w:rPr>
        <w:t>، كخبر</w:t>
      </w:r>
      <w:r w:rsidR="008B5B32" w:rsidRPr="00E354BF">
        <w:rPr>
          <w:rFonts w:ascii="Mosawi" w:hAnsi="Mosawi"/>
          <w:sz w:val="27"/>
          <w:rtl/>
          <w:lang w:bidi="ar-IQ"/>
        </w:rPr>
        <w:t xml:space="preserve"> محمّد </w:t>
      </w:r>
      <w:r w:rsidRPr="00E354BF">
        <w:rPr>
          <w:rFonts w:ascii="Mosawi" w:hAnsi="Mosawi"/>
          <w:sz w:val="27"/>
          <w:rtl/>
          <w:lang w:bidi="ar-IQ"/>
        </w:rPr>
        <w:t>بن مسلم، عن أبي جعفر</w:t>
      </w:r>
      <w:r w:rsidR="0079584A" w:rsidRPr="00E354BF">
        <w:rPr>
          <w:rFonts w:ascii="Mosawi" w:hAnsi="Mosawi" w:cs="Mosawi"/>
          <w:sz w:val="27"/>
          <w:szCs w:val="26"/>
          <w:rtl/>
          <w:lang w:bidi="ar-IQ"/>
        </w:rPr>
        <w:t>×</w:t>
      </w:r>
      <w:r w:rsidRPr="00E354BF">
        <w:rPr>
          <w:rFonts w:ascii="Mosawi" w:hAnsi="Mosawi"/>
          <w:sz w:val="27"/>
          <w:rtl/>
          <w:lang w:bidi="ar-IQ"/>
        </w:rPr>
        <w:t xml:space="preserve"> قال: مروا شيعتنا بزيارة قبر الحسين</w:t>
      </w:r>
      <w:r w:rsidR="0079584A" w:rsidRPr="00E354BF">
        <w:rPr>
          <w:rFonts w:ascii="Mosawi" w:hAnsi="Mosawi" w:cs="Mosawi"/>
          <w:sz w:val="27"/>
          <w:szCs w:val="26"/>
          <w:rtl/>
          <w:lang w:bidi="ar-IQ"/>
        </w:rPr>
        <w:t>×</w:t>
      </w:r>
      <w:r w:rsidRPr="00E354BF">
        <w:rPr>
          <w:rFonts w:ascii="Mosawi" w:hAnsi="Mosawi"/>
          <w:sz w:val="27"/>
          <w:rtl/>
          <w:lang w:bidi="ar-IQ"/>
        </w:rPr>
        <w:t>؛ فإن</w:t>
      </w:r>
      <w:r w:rsidR="00E10320" w:rsidRPr="00E354BF">
        <w:rPr>
          <w:rFonts w:ascii="Mosawi" w:hAnsi="Mosawi" w:hint="cs"/>
          <w:sz w:val="27"/>
          <w:rtl/>
          <w:lang w:bidi="ar-IQ"/>
        </w:rPr>
        <w:t>ّ</w:t>
      </w:r>
      <w:r w:rsidRPr="00E354BF">
        <w:rPr>
          <w:rFonts w:ascii="Mosawi" w:hAnsi="Mosawi"/>
          <w:sz w:val="27"/>
          <w:rtl/>
          <w:lang w:bidi="ar-IQ"/>
        </w:rPr>
        <w:t xml:space="preserve"> إتيانه يزيد في الرزق، ويمد</w:t>
      </w:r>
      <w:r w:rsidR="00E10320" w:rsidRPr="00E354BF">
        <w:rPr>
          <w:rFonts w:ascii="Mosawi" w:hAnsi="Mosawi" w:hint="cs"/>
          <w:sz w:val="27"/>
          <w:rtl/>
          <w:lang w:bidi="ar-IQ"/>
        </w:rPr>
        <w:t>ّ</w:t>
      </w:r>
      <w:r w:rsidRPr="00E354BF">
        <w:rPr>
          <w:rFonts w:ascii="Mosawi" w:hAnsi="Mosawi"/>
          <w:sz w:val="27"/>
          <w:rtl/>
          <w:lang w:bidi="ar-IQ"/>
        </w:rPr>
        <w:t xml:space="preserve"> في العمر، ويدفع مدافع السوء، وإتيانه مفترض</w:t>
      </w:r>
      <w:r w:rsidR="00E10320" w:rsidRPr="00E354BF">
        <w:rPr>
          <w:rFonts w:ascii="Mosawi" w:hAnsi="Mosawi" w:hint="cs"/>
          <w:sz w:val="27"/>
          <w:rtl/>
          <w:lang w:bidi="ar-IQ"/>
        </w:rPr>
        <w:t>ٌ</w:t>
      </w:r>
      <w:r w:rsidRPr="00E354BF">
        <w:rPr>
          <w:rFonts w:ascii="Mosawi" w:hAnsi="Mosawi"/>
          <w:sz w:val="27"/>
          <w:rtl/>
          <w:lang w:bidi="ar-IQ"/>
        </w:rPr>
        <w:t xml:space="preserve"> على كلّ مؤمن يقرّ له بالإمامة من الله، ففيه: إن</w:t>
      </w:r>
      <w:r w:rsidR="00E10320" w:rsidRPr="00E354BF">
        <w:rPr>
          <w:rFonts w:ascii="Mosawi" w:hAnsi="Mosawi" w:hint="cs"/>
          <w:sz w:val="27"/>
          <w:rtl/>
          <w:lang w:bidi="ar-IQ"/>
        </w:rPr>
        <w:t>ّ</w:t>
      </w:r>
      <w:r w:rsidRPr="00E354BF">
        <w:rPr>
          <w:rFonts w:ascii="Mosawi" w:hAnsi="Mosawi"/>
          <w:sz w:val="27"/>
          <w:rtl/>
          <w:lang w:bidi="ar-IQ"/>
        </w:rPr>
        <w:t>ه</w:t>
      </w:r>
      <w:r w:rsidR="00754F80" w:rsidRPr="00E354BF">
        <w:rPr>
          <w:rFonts w:ascii="Mosawi" w:hAnsi="Mosawi"/>
          <w:sz w:val="27"/>
          <w:rtl/>
          <w:lang w:bidi="ar-IQ"/>
        </w:rPr>
        <w:t xml:space="preserve"> لابدّ </w:t>
      </w:r>
      <w:r w:rsidRPr="00E354BF">
        <w:rPr>
          <w:rFonts w:ascii="Mosawi" w:hAnsi="Mosawi"/>
          <w:sz w:val="27"/>
          <w:rtl/>
          <w:lang w:bidi="ar-IQ"/>
        </w:rPr>
        <w:t>من حمله على تأكُّد الندب</w:t>
      </w:r>
      <w:r w:rsidRPr="00E354BF">
        <w:rPr>
          <w:rFonts w:ascii="Mosawi" w:hAnsi="Mosawi" w:hint="cs"/>
          <w:sz w:val="27"/>
          <w:rtl/>
          <w:lang w:bidi="ar-IQ"/>
        </w:rPr>
        <w:t>؛</w:t>
      </w:r>
      <w:r w:rsidRPr="00E354BF">
        <w:rPr>
          <w:rFonts w:ascii="Mosawi" w:hAnsi="Mosawi"/>
          <w:sz w:val="27"/>
          <w:rtl/>
          <w:lang w:bidi="ar-IQ"/>
        </w:rPr>
        <w:t xml:space="preserve"> بقرينة صدره وسائر الأخبار.</w:t>
      </w:r>
    </w:p>
    <w:p w:rsidR="00887C96" w:rsidRPr="00E354BF" w:rsidRDefault="00887C96" w:rsidP="00A52B7F">
      <w:pPr>
        <w:tabs>
          <w:tab w:val="left" w:pos="700"/>
        </w:tabs>
        <w:rPr>
          <w:rFonts w:ascii="Mosawi" w:hAnsi="Mosawi"/>
          <w:sz w:val="27"/>
          <w:rtl/>
          <w:lang w:bidi="ar-IQ"/>
        </w:rPr>
      </w:pPr>
      <w:r w:rsidRPr="00E354BF">
        <w:rPr>
          <w:rFonts w:ascii="Mosawi" w:hAnsi="Mosawi"/>
          <w:sz w:val="27"/>
          <w:rtl/>
          <w:lang w:bidi="ar-IQ"/>
        </w:rPr>
        <w:t>و</w:t>
      </w:r>
      <w:r w:rsidR="006B151A" w:rsidRPr="00E354BF">
        <w:rPr>
          <w:rFonts w:ascii="Mosawi" w:hAnsi="Mosawi"/>
          <w:sz w:val="27"/>
          <w:rtl/>
          <w:lang w:bidi="ar-IQ"/>
        </w:rPr>
        <w:t xml:space="preserve">أمّا </w:t>
      </w:r>
      <w:r w:rsidRPr="00E354BF">
        <w:rPr>
          <w:rFonts w:ascii="Mosawi" w:hAnsi="Mosawi"/>
          <w:sz w:val="27"/>
          <w:rtl/>
          <w:lang w:bidi="ar-IQ"/>
        </w:rPr>
        <w:t>الأخبار الدال</w:t>
      </w:r>
      <w:r w:rsidR="00E10320" w:rsidRPr="00E354BF">
        <w:rPr>
          <w:rFonts w:ascii="Mosawi" w:hAnsi="Mosawi" w:hint="cs"/>
          <w:sz w:val="27"/>
          <w:rtl/>
          <w:lang w:bidi="ar-IQ"/>
        </w:rPr>
        <w:t>ّ</w:t>
      </w:r>
      <w:r w:rsidRPr="00E354BF">
        <w:rPr>
          <w:rFonts w:ascii="Mosawi" w:hAnsi="Mosawi"/>
          <w:sz w:val="27"/>
          <w:rtl/>
          <w:lang w:bidi="ar-IQ"/>
        </w:rPr>
        <w:t>ة على أن</w:t>
      </w:r>
      <w:r w:rsidR="00E10320" w:rsidRPr="00E354BF">
        <w:rPr>
          <w:rFonts w:ascii="Mosawi" w:hAnsi="Mosawi" w:hint="cs"/>
          <w:sz w:val="27"/>
          <w:rtl/>
          <w:lang w:bidi="ar-IQ"/>
        </w:rPr>
        <w:t>ّ</w:t>
      </w:r>
      <w:r w:rsidRPr="00E354BF">
        <w:rPr>
          <w:rFonts w:ascii="Mosawi" w:hAnsi="Mosawi"/>
          <w:sz w:val="27"/>
          <w:rtl/>
          <w:lang w:bidi="ar-IQ"/>
        </w:rPr>
        <w:t xml:space="preserve"> ترك زيارته من الجفاء، كقوله</w:t>
      </w:r>
      <w:r w:rsidR="0079584A" w:rsidRPr="00E354BF">
        <w:rPr>
          <w:rFonts w:ascii="Mosawi" w:hAnsi="Mosawi" w:cs="Mosawi"/>
          <w:sz w:val="27"/>
          <w:szCs w:val="26"/>
          <w:rtl/>
          <w:lang w:bidi="ar-IQ"/>
        </w:rPr>
        <w:t>×</w:t>
      </w:r>
      <w:r w:rsidR="008C3996">
        <w:rPr>
          <w:rFonts w:ascii="Mosawi" w:hAnsi="Mosawi"/>
          <w:sz w:val="27"/>
          <w:rtl/>
          <w:lang w:bidi="ar-IQ"/>
        </w:rPr>
        <w:t xml:space="preserve"> أيضاً: ز</w:t>
      </w:r>
      <w:r w:rsidR="008C3996">
        <w:rPr>
          <w:rFonts w:ascii="Mosawi" w:hAnsi="Mosawi" w:hint="cs"/>
          <w:sz w:val="27"/>
          <w:rtl/>
          <w:lang w:bidi="ar-IQ"/>
        </w:rPr>
        <w:t>و</w:t>
      </w:r>
      <w:r w:rsidR="008C3996">
        <w:rPr>
          <w:rFonts w:ascii="Mosawi" w:hAnsi="Mosawi"/>
          <w:sz w:val="27"/>
          <w:rtl/>
          <w:lang w:bidi="ar-IQ"/>
        </w:rPr>
        <w:t>ر</w:t>
      </w:r>
      <w:r w:rsidR="008C3996">
        <w:rPr>
          <w:rFonts w:ascii="Mosawi" w:hAnsi="Mosawi" w:hint="cs"/>
          <w:sz w:val="27"/>
          <w:rtl/>
          <w:lang w:bidi="ar-IQ"/>
        </w:rPr>
        <w:t>و</w:t>
      </w:r>
      <w:r w:rsidRPr="00E354BF">
        <w:rPr>
          <w:rFonts w:ascii="Mosawi" w:hAnsi="Mosawi"/>
          <w:sz w:val="27"/>
          <w:rtl/>
          <w:lang w:bidi="ar-IQ"/>
        </w:rPr>
        <w:t xml:space="preserve">ه ولا </w:t>
      </w:r>
      <w:r w:rsidRPr="008C3996">
        <w:rPr>
          <w:rFonts w:ascii="Mosawi" w:hAnsi="Mosawi"/>
          <w:sz w:val="27"/>
          <w:rtl/>
          <w:lang w:bidi="ar-IQ"/>
        </w:rPr>
        <w:t>تجفوه</w:t>
      </w:r>
      <w:r w:rsidRPr="00E354BF">
        <w:rPr>
          <w:rFonts w:ascii="Mosawi" w:hAnsi="Mosawi"/>
          <w:sz w:val="27"/>
          <w:rtl/>
          <w:lang w:bidi="ar-IQ"/>
        </w:rPr>
        <w:t>؛ فإن</w:t>
      </w:r>
      <w:r w:rsidR="00DF42D2" w:rsidRPr="00E354BF">
        <w:rPr>
          <w:rFonts w:ascii="Mosawi" w:hAnsi="Mosawi" w:hint="cs"/>
          <w:sz w:val="27"/>
          <w:rtl/>
          <w:lang w:bidi="ar-IQ"/>
        </w:rPr>
        <w:t>ّ</w:t>
      </w:r>
      <w:r w:rsidRPr="00E354BF">
        <w:rPr>
          <w:rFonts w:ascii="Mosawi" w:hAnsi="Mosawi"/>
          <w:sz w:val="27"/>
          <w:rtl/>
          <w:lang w:bidi="ar-IQ"/>
        </w:rPr>
        <w:t>ه</w:t>
      </w:r>
      <w:r w:rsidR="00B70371" w:rsidRPr="00E354BF">
        <w:rPr>
          <w:rFonts w:ascii="Mosawi" w:hAnsi="Mosawi"/>
          <w:sz w:val="27"/>
          <w:rtl/>
          <w:lang w:bidi="ar-IQ"/>
        </w:rPr>
        <w:t xml:space="preserve"> سيّد </w:t>
      </w:r>
      <w:r w:rsidRPr="00E354BF">
        <w:rPr>
          <w:rFonts w:ascii="Mosawi" w:hAnsi="Mosawi"/>
          <w:sz w:val="27"/>
          <w:rtl/>
          <w:lang w:bidi="ar-IQ"/>
        </w:rPr>
        <w:t>الشهداء...، ففيها: إن</w:t>
      </w:r>
      <w:r w:rsidR="00DF42D2" w:rsidRPr="00E354BF">
        <w:rPr>
          <w:rFonts w:ascii="Mosawi" w:hAnsi="Mosawi" w:hint="cs"/>
          <w:sz w:val="27"/>
          <w:rtl/>
          <w:lang w:bidi="ar-IQ"/>
        </w:rPr>
        <w:t>ّ</w:t>
      </w:r>
      <w:r w:rsidRPr="00E354BF">
        <w:rPr>
          <w:rFonts w:ascii="Mosawi" w:hAnsi="Mosawi"/>
          <w:sz w:val="27"/>
          <w:rtl/>
          <w:lang w:bidi="ar-IQ"/>
        </w:rPr>
        <w:t xml:space="preserve"> الجفاء بمعنى البعد وعدم الخير. والبعد له مراتب. وترك المندوب مع التمك</w:t>
      </w:r>
      <w:r w:rsidR="00DF42D2" w:rsidRPr="00E354BF">
        <w:rPr>
          <w:rFonts w:ascii="Mosawi" w:hAnsi="Mosawi" w:hint="cs"/>
          <w:sz w:val="27"/>
          <w:rtl/>
          <w:lang w:bidi="ar-IQ"/>
        </w:rPr>
        <w:t>ُّ</w:t>
      </w:r>
      <w:r w:rsidRPr="00E354BF">
        <w:rPr>
          <w:rFonts w:ascii="Mosawi" w:hAnsi="Mosawi"/>
          <w:sz w:val="27"/>
          <w:rtl/>
          <w:lang w:bidi="ar-IQ"/>
        </w:rPr>
        <w:t>ن منه نحو بعد</w:t>
      </w:r>
      <w:r w:rsidR="00DF42D2" w:rsidRPr="00E354BF">
        <w:rPr>
          <w:rFonts w:ascii="Mosawi" w:hAnsi="Mosawi" w:hint="cs"/>
          <w:sz w:val="27"/>
          <w:rtl/>
          <w:lang w:bidi="ar-IQ"/>
        </w:rPr>
        <w:t>ٍ</w:t>
      </w:r>
      <w:r w:rsidRPr="00E354BF">
        <w:rPr>
          <w:rFonts w:ascii="Mosawi" w:hAnsi="Mosawi"/>
          <w:sz w:val="27"/>
          <w:rtl/>
          <w:lang w:bidi="ar-IQ"/>
        </w:rPr>
        <w:t xml:space="preserve"> عن الشرع؛ إذ ليس كل بُعْد</w:t>
      </w:r>
      <w:r w:rsidR="00DF42D2" w:rsidRPr="00E354BF">
        <w:rPr>
          <w:rFonts w:ascii="Mosawi" w:hAnsi="Mosawi" w:hint="cs"/>
          <w:sz w:val="27"/>
          <w:rtl/>
          <w:lang w:bidi="ar-IQ"/>
        </w:rPr>
        <w:t xml:space="preserve">ٍ </w:t>
      </w:r>
      <w:r w:rsidRPr="00E354BF">
        <w:rPr>
          <w:rFonts w:ascii="Mosawi" w:hAnsi="Mosawi"/>
          <w:sz w:val="27"/>
          <w:rtl/>
          <w:lang w:bidi="ar-IQ"/>
        </w:rPr>
        <w:t xml:space="preserve">يوجب </w:t>
      </w:r>
      <w:r w:rsidRPr="00E354BF">
        <w:rPr>
          <w:rFonts w:ascii="Mosawi" w:hAnsi="Mosawi"/>
          <w:sz w:val="27"/>
          <w:rtl/>
          <w:lang w:bidi="ar-IQ"/>
        </w:rPr>
        <w:lastRenderedPageBreak/>
        <w:t>استحقاق العقاب. وفي الحديث: إن</w:t>
      </w:r>
      <w:r w:rsidR="00DF42D2" w:rsidRPr="00E354BF">
        <w:rPr>
          <w:rFonts w:ascii="Mosawi" w:hAnsi="Mosawi" w:hint="cs"/>
          <w:sz w:val="27"/>
          <w:rtl/>
          <w:lang w:bidi="ar-IQ"/>
        </w:rPr>
        <w:t>ّ</w:t>
      </w:r>
      <w:r w:rsidRPr="00E354BF">
        <w:rPr>
          <w:rFonts w:ascii="Mosawi" w:hAnsi="Mosawi"/>
          <w:sz w:val="27"/>
          <w:rtl/>
          <w:lang w:bidi="ar-IQ"/>
        </w:rPr>
        <w:t xml:space="preserve"> الاستنجاء باليمين من الجفاء. فترك كل</w:t>
      </w:r>
      <w:r w:rsidR="00DF42D2" w:rsidRPr="00E354BF">
        <w:rPr>
          <w:rFonts w:ascii="Mosawi" w:hAnsi="Mosawi" w:hint="cs"/>
          <w:sz w:val="27"/>
          <w:rtl/>
          <w:lang w:bidi="ar-IQ"/>
        </w:rPr>
        <w:t>ّ</w:t>
      </w:r>
      <w:r w:rsidRPr="00E354BF">
        <w:rPr>
          <w:rFonts w:ascii="Mosawi" w:hAnsi="Mosawi"/>
          <w:sz w:val="27"/>
          <w:rtl/>
          <w:lang w:bidi="ar-IQ"/>
        </w:rPr>
        <w:t xml:space="preserve"> أدب شرعي</w:t>
      </w:r>
      <w:r w:rsidR="00DF42D2" w:rsidRPr="00E354BF">
        <w:rPr>
          <w:rFonts w:ascii="Mosawi" w:hAnsi="Mosawi" w:hint="cs"/>
          <w:sz w:val="27"/>
          <w:rtl/>
          <w:lang w:bidi="ar-IQ"/>
        </w:rPr>
        <w:t>ّ</w:t>
      </w:r>
      <w:r w:rsidRPr="00E354BF">
        <w:rPr>
          <w:rFonts w:ascii="Mosawi" w:hAnsi="Mosawi"/>
          <w:sz w:val="27"/>
          <w:rtl/>
          <w:lang w:bidi="ar-IQ"/>
        </w:rPr>
        <w:t xml:space="preserve"> جفاء.</w:t>
      </w:r>
    </w:p>
    <w:p w:rsidR="00887C96" w:rsidRPr="00E354BF" w:rsidRDefault="00887C96" w:rsidP="00052E1D">
      <w:pPr>
        <w:pStyle w:val="space"/>
        <w:rPr>
          <w:rtl/>
          <w:lang w:bidi="ar-IQ"/>
        </w:rPr>
      </w:pPr>
      <w:r w:rsidRPr="00E354BF">
        <w:rPr>
          <w:rtl/>
          <w:lang w:bidi="ar-IQ"/>
        </w:rPr>
        <w:t>و</w:t>
      </w:r>
      <w:r w:rsidR="006B151A" w:rsidRPr="00E354BF">
        <w:rPr>
          <w:rtl/>
          <w:lang w:bidi="ar-IQ"/>
        </w:rPr>
        <w:t xml:space="preserve">أمّا </w:t>
      </w:r>
      <w:r w:rsidRPr="00E354BF">
        <w:rPr>
          <w:rtl/>
          <w:lang w:bidi="ar-IQ"/>
        </w:rPr>
        <w:t>خبر هارون بن خارجة، عن أبي عبد الله</w:t>
      </w:r>
      <w:r w:rsidR="0079584A" w:rsidRPr="00E354BF">
        <w:rPr>
          <w:rFonts w:cs="Mosawi"/>
          <w:szCs w:val="26"/>
          <w:rtl/>
          <w:lang w:bidi="ar-IQ"/>
        </w:rPr>
        <w:t>×</w:t>
      </w:r>
      <w:r w:rsidRPr="00E354BF">
        <w:rPr>
          <w:rtl/>
          <w:lang w:bidi="ar-IQ"/>
        </w:rPr>
        <w:t>، قال: سألت</w:t>
      </w:r>
      <w:r w:rsidR="00DF42D2" w:rsidRPr="00E354BF">
        <w:rPr>
          <w:rFonts w:hint="cs"/>
          <w:rtl/>
          <w:lang w:bidi="ar-IQ"/>
        </w:rPr>
        <w:t>ُ</w:t>
      </w:r>
      <w:r w:rsidRPr="00E354BF">
        <w:rPr>
          <w:rtl/>
          <w:lang w:bidi="ar-IQ"/>
        </w:rPr>
        <w:t>ه عمَّن</w:t>
      </w:r>
      <w:r w:rsidR="00DF42D2" w:rsidRPr="00E354BF">
        <w:rPr>
          <w:rFonts w:hint="cs"/>
          <w:rtl/>
          <w:lang w:bidi="ar-IQ"/>
        </w:rPr>
        <w:t>ْ</w:t>
      </w:r>
      <w:r w:rsidRPr="00E354BF">
        <w:rPr>
          <w:rtl/>
          <w:lang w:bidi="ar-IQ"/>
        </w:rPr>
        <w:t xml:space="preserve"> ترك زيارة قبر الحسين</w:t>
      </w:r>
      <w:r w:rsidR="0079584A" w:rsidRPr="00E354BF">
        <w:rPr>
          <w:rFonts w:cs="Mosawi"/>
          <w:szCs w:val="26"/>
          <w:rtl/>
          <w:lang w:bidi="ar-IQ"/>
        </w:rPr>
        <w:t>×</w:t>
      </w:r>
      <w:r w:rsidRPr="00E354BF">
        <w:rPr>
          <w:rtl/>
          <w:lang w:bidi="ar-IQ"/>
        </w:rPr>
        <w:t xml:space="preserve"> من غير عل</w:t>
      </w:r>
      <w:r w:rsidR="00DF42D2" w:rsidRPr="00E354BF">
        <w:rPr>
          <w:rFonts w:hint="cs"/>
          <w:rtl/>
          <w:lang w:bidi="ar-IQ"/>
        </w:rPr>
        <w:t>ّ</w:t>
      </w:r>
      <w:r w:rsidRPr="00E354BF">
        <w:rPr>
          <w:rtl/>
          <w:lang w:bidi="ar-IQ"/>
        </w:rPr>
        <w:t>ة</w:t>
      </w:r>
      <w:r w:rsidR="00DF42D2" w:rsidRPr="00E354BF">
        <w:rPr>
          <w:rFonts w:hint="cs"/>
          <w:rtl/>
          <w:lang w:bidi="ar-IQ"/>
        </w:rPr>
        <w:t>ٍ</w:t>
      </w:r>
      <w:r w:rsidRPr="00E354BF">
        <w:rPr>
          <w:rtl/>
          <w:lang w:bidi="ar-IQ"/>
        </w:rPr>
        <w:t>؟ فقال</w:t>
      </w:r>
      <w:r w:rsidR="0079584A" w:rsidRPr="00E354BF">
        <w:rPr>
          <w:rFonts w:cs="Mosawi"/>
          <w:szCs w:val="26"/>
          <w:rtl/>
          <w:lang w:bidi="ar-IQ"/>
        </w:rPr>
        <w:t>×</w:t>
      </w:r>
      <w:r w:rsidRPr="00E354BF">
        <w:rPr>
          <w:rtl/>
          <w:lang w:bidi="ar-IQ"/>
        </w:rPr>
        <w:t>: هذا رجل</w:t>
      </w:r>
      <w:r w:rsidR="00DF42D2" w:rsidRPr="00E354BF">
        <w:rPr>
          <w:rFonts w:hint="cs"/>
          <w:rtl/>
          <w:lang w:bidi="ar-IQ"/>
        </w:rPr>
        <w:t>ٌ</w:t>
      </w:r>
      <w:r w:rsidRPr="00E354BF">
        <w:rPr>
          <w:rtl/>
          <w:lang w:bidi="ar-IQ"/>
        </w:rPr>
        <w:t xml:space="preserve"> من أهل النار، ففيه: إن</w:t>
      </w:r>
      <w:r w:rsidR="00DF42D2" w:rsidRPr="00E354BF">
        <w:rPr>
          <w:rFonts w:hint="cs"/>
          <w:rtl/>
          <w:lang w:bidi="ar-IQ"/>
        </w:rPr>
        <w:t>ّ</w:t>
      </w:r>
      <w:r w:rsidRPr="00E354BF">
        <w:rPr>
          <w:rtl/>
          <w:lang w:bidi="ar-IQ"/>
        </w:rPr>
        <w:t>ه يصلح للوجوب لولا قصور سنده، وإعراض المشهور عنه، مع أن</w:t>
      </w:r>
      <w:r w:rsidR="00DF42D2" w:rsidRPr="00E354BF">
        <w:rPr>
          <w:rFonts w:hint="cs"/>
          <w:rtl/>
          <w:lang w:bidi="ar-IQ"/>
        </w:rPr>
        <w:t>ّ</w:t>
      </w:r>
      <w:r w:rsidRPr="00E354BF">
        <w:rPr>
          <w:rtl/>
          <w:lang w:bidi="ar-IQ"/>
        </w:rPr>
        <w:t xml:space="preserve"> ظاهره الوجوب العيني</w:t>
      </w:r>
      <w:r w:rsidR="00DF42D2" w:rsidRPr="00E354BF">
        <w:rPr>
          <w:rFonts w:hint="cs"/>
          <w:rtl/>
          <w:lang w:bidi="ar-IQ"/>
        </w:rPr>
        <w:t>ّ</w:t>
      </w:r>
      <w:r w:rsidRPr="00E354BF">
        <w:rPr>
          <w:rtl/>
          <w:lang w:bidi="ar-IQ"/>
        </w:rPr>
        <w:t xml:space="preserve"> لم</w:t>
      </w:r>
      <w:r w:rsidR="00DF42D2" w:rsidRPr="00E354BF">
        <w:rPr>
          <w:rFonts w:hint="cs"/>
          <w:rtl/>
          <w:lang w:bidi="ar-IQ"/>
        </w:rPr>
        <w:t>َ</w:t>
      </w:r>
      <w:r w:rsidRPr="00E354BF">
        <w:rPr>
          <w:rtl/>
          <w:lang w:bidi="ar-IQ"/>
        </w:rPr>
        <w:t>ن</w:t>
      </w:r>
      <w:r w:rsidR="00DF42D2" w:rsidRPr="00E354BF">
        <w:rPr>
          <w:rFonts w:hint="cs"/>
          <w:rtl/>
          <w:lang w:bidi="ar-IQ"/>
        </w:rPr>
        <w:t>ْ</w:t>
      </w:r>
      <w:r w:rsidRPr="00E354BF">
        <w:rPr>
          <w:rtl/>
          <w:lang w:bidi="ar-IQ"/>
        </w:rPr>
        <w:t xml:space="preserve"> تمكَّن</w:t>
      </w:r>
      <w:r w:rsidRPr="00E354BF">
        <w:rPr>
          <w:rFonts w:hint="cs"/>
          <w:rtl/>
          <w:lang w:bidi="ar-IQ"/>
        </w:rPr>
        <w:t>،</w:t>
      </w:r>
      <w:r w:rsidRPr="00E354BF">
        <w:rPr>
          <w:rtl/>
          <w:lang w:bidi="ar-IQ"/>
        </w:rPr>
        <w:t xml:space="preserve"> ولا قائل به. نعم، قد تجب كفاية؛ لأجل جهات</w:t>
      </w:r>
      <w:r w:rsidR="00DF42D2" w:rsidRPr="00E354BF">
        <w:rPr>
          <w:rFonts w:hint="cs"/>
          <w:rtl/>
          <w:lang w:bidi="ar-IQ"/>
        </w:rPr>
        <w:t>ٍ</w:t>
      </w:r>
      <w:r w:rsidRPr="00E354BF">
        <w:rPr>
          <w:rtl/>
          <w:lang w:bidi="ar-IQ"/>
        </w:rPr>
        <w:t xml:space="preserve"> </w:t>
      </w:r>
      <w:r w:rsidR="00C420A4" w:rsidRPr="00E354BF">
        <w:rPr>
          <w:rtl/>
          <w:lang w:bidi="ar-IQ"/>
        </w:rPr>
        <w:t>خارجيّ</w:t>
      </w:r>
      <w:r w:rsidRPr="00E354BF">
        <w:rPr>
          <w:rtl/>
          <w:lang w:bidi="ar-IQ"/>
        </w:rPr>
        <w:t>ة. وكذا زيارة سائر ال</w:t>
      </w:r>
      <w:r w:rsidR="008B5B32" w:rsidRPr="00E354BF">
        <w:rPr>
          <w:rtl/>
          <w:lang w:bidi="ar-IQ"/>
        </w:rPr>
        <w:t>أئمّة</w:t>
      </w:r>
      <w:r w:rsidR="00C70680" w:rsidRPr="00E354BF">
        <w:rPr>
          <w:rFonts w:cs="Mosawi" w:hint="cs"/>
          <w:szCs w:val="26"/>
          <w:rtl/>
        </w:rPr>
        <w:t>^</w:t>
      </w:r>
      <w:r w:rsidRPr="00E354BF">
        <w:rPr>
          <w:rtl/>
          <w:lang w:bidi="ar-IQ"/>
        </w:rPr>
        <w:t>. ولا إشكال فيه</w:t>
      </w:r>
      <w:r w:rsidRPr="00E354BF">
        <w:rPr>
          <w:vertAlign w:val="superscript"/>
          <w:rtl/>
          <w:lang w:bidi="ar-IQ"/>
        </w:rPr>
        <w:t>(</w:t>
      </w:r>
      <w:r w:rsidRPr="00E354BF">
        <w:rPr>
          <w:rStyle w:val="EndnoteReference"/>
          <w:rFonts w:ascii="Mosawi" w:hAnsi="Mosawi"/>
          <w:sz w:val="27"/>
          <w:rtl/>
          <w:lang w:bidi="ar-IQ"/>
        </w:rPr>
        <w:endnoteReference w:id="368"/>
      </w:r>
      <w:r w:rsidRPr="00E354BF">
        <w:rPr>
          <w:vertAlign w:val="superscript"/>
          <w:rtl/>
          <w:lang w:bidi="ar-IQ"/>
        </w:rPr>
        <w:t>)</w:t>
      </w:r>
      <w:r w:rsidRPr="00E354BF">
        <w:rPr>
          <w:rtl/>
          <w:lang w:bidi="ar-IQ"/>
        </w:rPr>
        <w:t>.</w:t>
      </w:r>
    </w:p>
    <w:p w:rsidR="00887C96" w:rsidRPr="00E354BF" w:rsidRDefault="00887C96" w:rsidP="00052E1D">
      <w:pPr>
        <w:pStyle w:val="space"/>
        <w:rPr>
          <w:rtl/>
          <w:lang w:bidi="ar-IQ"/>
        </w:rPr>
      </w:pPr>
      <w:r w:rsidRPr="00E354BF">
        <w:rPr>
          <w:rtl/>
          <w:lang w:bidi="ar-IQ"/>
        </w:rPr>
        <w:t xml:space="preserve">ويمكن التعليق على ما </w:t>
      </w:r>
      <w:r w:rsidRPr="00E354BF">
        <w:rPr>
          <w:rFonts w:hint="cs"/>
          <w:rtl/>
          <w:lang w:bidi="ar-IQ"/>
        </w:rPr>
        <w:t>أفاده</w:t>
      </w:r>
      <w:r w:rsidRPr="00E354BF">
        <w:rPr>
          <w:rtl/>
          <w:lang w:bidi="ar-IQ"/>
        </w:rPr>
        <w:t xml:space="preserve"> بما يلي:</w:t>
      </w:r>
    </w:p>
    <w:p w:rsidR="00887C96" w:rsidRPr="00E354BF" w:rsidRDefault="00887C96" w:rsidP="00052E1D">
      <w:pPr>
        <w:pStyle w:val="space"/>
        <w:rPr>
          <w:rtl/>
          <w:lang w:bidi="ar-IQ"/>
        </w:rPr>
      </w:pPr>
      <w:r w:rsidRPr="00E354BF">
        <w:rPr>
          <w:b/>
          <w:bCs/>
          <w:rtl/>
          <w:lang w:bidi="ar-IQ"/>
        </w:rPr>
        <w:t>أو</w:t>
      </w:r>
      <w:r w:rsidR="00DF42D2" w:rsidRPr="00E354BF">
        <w:rPr>
          <w:rFonts w:hint="cs"/>
          <w:b/>
          <w:bCs/>
          <w:rtl/>
          <w:lang w:bidi="ar-IQ"/>
        </w:rPr>
        <w:t>ّ</w:t>
      </w:r>
      <w:r w:rsidRPr="00E354BF">
        <w:rPr>
          <w:b/>
          <w:bCs/>
          <w:rtl/>
          <w:lang w:bidi="ar-IQ"/>
        </w:rPr>
        <w:t>لاً</w:t>
      </w:r>
      <w:r w:rsidRPr="00E354BF">
        <w:rPr>
          <w:rtl/>
          <w:lang w:bidi="ar-IQ"/>
        </w:rPr>
        <w:t>: قد ذكرنا بعض الذين قالوا بالوجوب، وليس من الصحيح القول بأن</w:t>
      </w:r>
      <w:r w:rsidR="00DF42D2" w:rsidRPr="00E354BF">
        <w:rPr>
          <w:rFonts w:hint="cs"/>
          <w:rtl/>
          <w:lang w:bidi="ar-IQ"/>
        </w:rPr>
        <w:t>ّ</w:t>
      </w:r>
      <w:r w:rsidRPr="00E354BF">
        <w:rPr>
          <w:rtl/>
          <w:lang w:bidi="ar-IQ"/>
        </w:rPr>
        <w:t>ه لا قائل بالوجوب العيني</w:t>
      </w:r>
      <w:r w:rsidR="00DF42D2" w:rsidRPr="00E354BF">
        <w:rPr>
          <w:rFonts w:hint="cs"/>
          <w:rtl/>
          <w:lang w:bidi="ar-IQ"/>
        </w:rPr>
        <w:t>ّ</w:t>
      </w:r>
      <w:r w:rsidRPr="00E354BF">
        <w:rPr>
          <w:rtl/>
          <w:lang w:bidi="ar-IQ"/>
        </w:rPr>
        <w:t>.</w:t>
      </w:r>
    </w:p>
    <w:p w:rsidR="00887C96" w:rsidRPr="00E354BF" w:rsidRDefault="00887C96" w:rsidP="00052E1D">
      <w:pPr>
        <w:pStyle w:val="space"/>
        <w:rPr>
          <w:rtl/>
          <w:lang w:bidi="ar-IQ"/>
        </w:rPr>
      </w:pPr>
      <w:r w:rsidRPr="00E354BF">
        <w:rPr>
          <w:b/>
          <w:bCs/>
          <w:rtl/>
          <w:lang w:bidi="ar-IQ"/>
        </w:rPr>
        <w:t>ثانياً</w:t>
      </w:r>
      <w:r w:rsidRPr="00E354BF">
        <w:rPr>
          <w:rtl/>
          <w:lang w:bidi="ar-IQ"/>
        </w:rPr>
        <w:t>: قد ذكرنا العديد من القرائن التي تصرف بعض الأحاديث المتقد</w:t>
      </w:r>
      <w:r w:rsidRPr="00E354BF">
        <w:rPr>
          <w:rFonts w:hint="cs"/>
          <w:rtl/>
          <w:lang w:bidi="ar-IQ"/>
        </w:rPr>
        <w:t>ِّ</w:t>
      </w:r>
      <w:r w:rsidRPr="00E354BF">
        <w:rPr>
          <w:rtl/>
          <w:lang w:bidi="ar-IQ"/>
        </w:rPr>
        <w:t>مة من الدلالة على الوجوب العيني</w:t>
      </w:r>
      <w:r w:rsidR="00DF42D2" w:rsidRPr="00E354BF">
        <w:rPr>
          <w:rFonts w:hint="cs"/>
          <w:rtl/>
          <w:lang w:bidi="ar-IQ"/>
        </w:rPr>
        <w:t>ّ</w:t>
      </w:r>
      <w:r w:rsidRPr="00E354BF">
        <w:rPr>
          <w:rtl/>
          <w:lang w:bidi="ar-IQ"/>
        </w:rPr>
        <w:t>، وليس المانع فقط قصور السند وإعراض المشهور.</w:t>
      </w:r>
    </w:p>
    <w:p w:rsidR="00887C96" w:rsidRPr="00E354BF" w:rsidRDefault="00887C96" w:rsidP="00052E1D">
      <w:pPr>
        <w:pStyle w:val="space"/>
        <w:rPr>
          <w:rtl/>
          <w:lang w:bidi="ar-IQ"/>
        </w:rPr>
      </w:pPr>
      <w:r w:rsidRPr="00E354BF">
        <w:rPr>
          <w:b/>
          <w:bCs/>
          <w:rtl/>
          <w:lang w:bidi="ar-IQ"/>
        </w:rPr>
        <w:t>ثالثاً</w:t>
      </w:r>
      <w:r w:rsidRPr="00E354BF">
        <w:rPr>
          <w:rtl/>
          <w:lang w:bidi="ar-IQ"/>
        </w:rPr>
        <w:t>: إن</w:t>
      </w:r>
      <w:r w:rsidR="00DF42D2" w:rsidRPr="00E354BF">
        <w:rPr>
          <w:rFonts w:hint="cs"/>
          <w:rtl/>
          <w:lang w:bidi="ar-IQ"/>
        </w:rPr>
        <w:t>ّ</w:t>
      </w:r>
      <w:r w:rsidRPr="00E354BF">
        <w:rPr>
          <w:rtl/>
          <w:lang w:bidi="ar-IQ"/>
        </w:rPr>
        <w:t xml:space="preserve"> قوله: </w:t>
      </w:r>
      <w:r w:rsidR="00DF42D2" w:rsidRPr="00E354BF">
        <w:rPr>
          <w:rFonts w:hint="eastAsia"/>
          <w:rtl/>
        </w:rPr>
        <w:t>«</w:t>
      </w:r>
      <w:r w:rsidRPr="00E354BF">
        <w:rPr>
          <w:rtl/>
          <w:lang w:bidi="ar-IQ"/>
        </w:rPr>
        <w:t>قد تجب كفاية</w:t>
      </w:r>
      <w:r w:rsidR="00DF42D2" w:rsidRPr="00E354BF">
        <w:rPr>
          <w:rFonts w:hint="cs"/>
          <w:rtl/>
          <w:lang w:bidi="ar-IQ"/>
        </w:rPr>
        <w:t>ً</w:t>
      </w:r>
      <w:r w:rsidRPr="00E354BF">
        <w:rPr>
          <w:rtl/>
          <w:lang w:bidi="ar-IQ"/>
        </w:rPr>
        <w:t xml:space="preserve"> لأجل جهات</w:t>
      </w:r>
      <w:r w:rsidR="00DF42D2" w:rsidRPr="00E354BF">
        <w:rPr>
          <w:rFonts w:hint="cs"/>
          <w:rtl/>
          <w:lang w:bidi="ar-IQ"/>
        </w:rPr>
        <w:t>ٍ</w:t>
      </w:r>
      <w:r w:rsidRPr="00E354BF">
        <w:rPr>
          <w:rtl/>
          <w:lang w:bidi="ar-IQ"/>
        </w:rPr>
        <w:t xml:space="preserve"> </w:t>
      </w:r>
      <w:r w:rsidR="00C420A4" w:rsidRPr="00E354BF">
        <w:rPr>
          <w:rtl/>
          <w:lang w:bidi="ar-IQ"/>
        </w:rPr>
        <w:t>خارجيّ</w:t>
      </w:r>
      <w:r w:rsidRPr="00E354BF">
        <w:rPr>
          <w:rtl/>
          <w:lang w:bidi="ar-IQ"/>
        </w:rPr>
        <w:t>ة</w:t>
      </w:r>
      <w:r w:rsidR="00DF42D2" w:rsidRPr="00E354BF">
        <w:rPr>
          <w:rFonts w:hint="eastAsia"/>
          <w:rtl/>
        </w:rPr>
        <w:t>»</w:t>
      </w:r>
      <w:r w:rsidRPr="00E354BF">
        <w:rPr>
          <w:rtl/>
          <w:lang w:bidi="ar-IQ"/>
        </w:rPr>
        <w:t xml:space="preserve"> صحيحٌ. ولكن</w:t>
      </w:r>
      <w:r w:rsidR="00DF42D2" w:rsidRPr="00E354BF">
        <w:rPr>
          <w:rFonts w:hint="cs"/>
          <w:rtl/>
          <w:lang w:bidi="ar-IQ"/>
        </w:rPr>
        <w:t>ّ</w:t>
      </w:r>
      <w:r w:rsidRPr="00E354BF">
        <w:rPr>
          <w:rtl/>
          <w:lang w:bidi="ar-IQ"/>
        </w:rPr>
        <w:t xml:space="preserve"> هذا يكون من باب الأدل</w:t>
      </w:r>
      <w:r w:rsidR="00DF42D2" w:rsidRPr="00E354BF">
        <w:rPr>
          <w:rFonts w:hint="cs"/>
          <w:rtl/>
          <w:lang w:bidi="ar-IQ"/>
        </w:rPr>
        <w:t>ّ</w:t>
      </w:r>
      <w:r w:rsidRPr="00E354BF">
        <w:rPr>
          <w:rtl/>
          <w:lang w:bidi="ar-IQ"/>
        </w:rPr>
        <w:t xml:space="preserve">ة الأخرى، كصدق عنوان الاستخفاف بالإمام مع عدم الزيارة، وغيره من العناوين، التي تختلف من زمان </w:t>
      </w:r>
      <w:r w:rsidR="00DF42D2" w:rsidRPr="00E354BF">
        <w:rPr>
          <w:rFonts w:hint="cs"/>
          <w:rtl/>
          <w:lang w:bidi="ar-IQ"/>
        </w:rPr>
        <w:t xml:space="preserve">إلى </w:t>
      </w:r>
      <w:r w:rsidRPr="00E354BF">
        <w:rPr>
          <w:rtl/>
          <w:lang w:bidi="ar-IQ"/>
        </w:rPr>
        <w:t xml:space="preserve">آخر، ومن عرف </w:t>
      </w:r>
      <w:r w:rsidR="00DF42D2" w:rsidRPr="00E354BF">
        <w:rPr>
          <w:rFonts w:hint="cs"/>
          <w:rtl/>
          <w:lang w:bidi="ar-IQ"/>
        </w:rPr>
        <w:t xml:space="preserve">إلى </w:t>
      </w:r>
      <w:r w:rsidRPr="00E354BF">
        <w:rPr>
          <w:rtl/>
          <w:lang w:bidi="ar-IQ"/>
        </w:rPr>
        <w:t>آخر. وكلامنا في المقام هو بلحاظ الأدل</w:t>
      </w:r>
      <w:r w:rsidR="00DF42D2" w:rsidRPr="00E354BF">
        <w:rPr>
          <w:rFonts w:hint="cs"/>
          <w:rtl/>
          <w:lang w:bidi="ar-IQ"/>
        </w:rPr>
        <w:t>ّ</w:t>
      </w:r>
      <w:r w:rsidRPr="00E354BF">
        <w:rPr>
          <w:rtl/>
          <w:lang w:bidi="ar-IQ"/>
        </w:rPr>
        <w:t>ة ال</w:t>
      </w:r>
      <w:r w:rsidR="00C420A4" w:rsidRPr="00E354BF">
        <w:rPr>
          <w:rtl/>
          <w:lang w:bidi="ar-IQ"/>
        </w:rPr>
        <w:t>أوّليّ</w:t>
      </w:r>
      <w:r w:rsidRPr="00E354BF">
        <w:rPr>
          <w:rtl/>
          <w:lang w:bidi="ar-IQ"/>
        </w:rPr>
        <w:t>ة، بعيداً عن العناوين الطارئة.</w:t>
      </w:r>
    </w:p>
    <w:p w:rsidR="00887C96" w:rsidRPr="00E354BF" w:rsidRDefault="00887C96" w:rsidP="00052E1D">
      <w:pPr>
        <w:pStyle w:val="space"/>
        <w:rPr>
          <w:rtl/>
          <w:lang w:bidi="ar-IQ"/>
        </w:rPr>
      </w:pPr>
      <w:r w:rsidRPr="00E354BF">
        <w:rPr>
          <w:rtl/>
          <w:lang w:bidi="ar-IQ"/>
        </w:rPr>
        <w:t>والمتحصِّل عدم صح</w:t>
      </w:r>
      <w:r w:rsidR="00DF42D2" w:rsidRPr="00E354BF">
        <w:rPr>
          <w:rFonts w:hint="cs"/>
          <w:rtl/>
          <w:lang w:bidi="ar-IQ"/>
        </w:rPr>
        <w:t>ّ</w:t>
      </w:r>
      <w:r w:rsidRPr="00E354BF">
        <w:rPr>
          <w:rtl/>
          <w:lang w:bidi="ar-IQ"/>
        </w:rPr>
        <w:t>ة الات</w:t>
      </w:r>
      <w:r w:rsidR="00DF42D2" w:rsidRPr="00E354BF">
        <w:rPr>
          <w:rFonts w:hint="cs"/>
          <w:rtl/>
          <w:lang w:bidi="ar-IQ"/>
        </w:rPr>
        <w:t>ّ</w:t>
      </w:r>
      <w:r w:rsidRPr="00E354BF">
        <w:rPr>
          <w:rtl/>
          <w:lang w:bidi="ar-IQ"/>
        </w:rPr>
        <w:t>جاه القائل بالوجوب، لا العيني</w:t>
      </w:r>
      <w:r w:rsidR="00DF42D2" w:rsidRPr="00E354BF">
        <w:rPr>
          <w:rFonts w:hint="cs"/>
          <w:rtl/>
          <w:lang w:bidi="ar-IQ"/>
        </w:rPr>
        <w:t>ّ</w:t>
      </w:r>
      <w:r w:rsidRPr="00E354BF">
        <w:rPr>
          <w:rtl/>
          <w:lang w:bidi="ar-IQ"/>
        </w:rPr>
        <w:t>، ولا الكفائي</w:t>
      </w:r>
      <w:r w:rsidR="00DF42D2" w:rsidRPr="00E354BF">
        <w:rPr>
          <w:rFonts w:hint="cs"/>
          <w:rtl/>
          <w:lang w:bidi="ar-IQ"/>
        </w:rPr>
        <w:t>ّ</w:t>
      </w:r>
      <w:r w:rsidRPr="00E354BF">
        <w:rPr>
          <w:rtl/>
          <w:lang w:bidi="ar-IQ"/>
        </w:rPr>
        <w:t>. والصحيح هو القول بالاستحباب الأكيد.</w:t>
      </w:r>
    </w:p>
    <w:p w:rsidR="00887C96" w:rsidRPr="00E354BF" w:rsidRDefault="00887C96" w:rsidP="00A52B7F">
      <w:pPr>
        <w:tabs>
          <w:tab w:val="left" w:pos="700"/>
        </w:tabs>
        <w:rPr>
          <w:rFonts w:ascii="Mosawi" w:hAnsi="Mosawi"/>
          <w:sz w:val="27"/>
          <w:rtl/>
          <w:lang w:bidi="ar-IQ"/>
        </w:rPr>
      </w:pPr>
    </w:p>
    <w:p w:rsidR="00887C96" w:rsidRPr="00E354BF" w:rsidRDefault="008C3996" w:rsidP="00A52B7F">
      <w:pPr>
        <w:pStyle w:val="Heading3"/>
        <w:spacing w:line="400" w:lineRule="exact"/>
        <w:rPr>
          <w:b/>
          <w:color w:val="auto"/>
          <w:rtl/>
          <w:lang w:bidi="ar-IQ"/>
        </w:rPr>
      </w:pPr>
      <w:r>
        <w:rPr>
          <w:rFonts w:hint="cs"/>
          <w:b/>
          <w:color w:val="auto"/>
          <w:rtl/>
          <w:lang w:bidi="ar-IQ"/>
        </w:rPr>
        <w:t xml:space="preserve">3ـ </w:t>
      </w:r>
      <w:r w:rsidR="00887C96" w:rsidRPr="00E354BF">
        <w:rPr>
          <w:b/>
          <w:color w:val="auto"/>
          <w:rtl/>
          <w:lang w:bidi="ar-IQ"/>
        </w:rPr>
        <w:t>زيارة الحسين</w:t>
      </w:r>
      <w:r w:rsidR="0079584A" w:rsidRPr="00E354BF">
        <w:rPr>
          <w:rFonts w:cs="Mosawi"/>
          <w:b/>
          <w:color w:val="auto"/>
          <w:rtl/>
          <w:lang w:bidi="ar-IQ"/>
        </w:rPr>
        <w:t>×</w:t>
      </w:r>
      <w:r>
        <w:rPr>
          <w:b/>
          <w:color w:val="auto"/>
          <w:rtl/>
          <w:lang w:bidi="ar-IQ"/>
        </w:rPr>
        <w:t xml:space="preserve"> مشياً</w:t>
      </w:r>
    </w:p>
    <w:p w:rsidR="00887C96" w:rsidRPr="00E354BF" w:rsidRDefault="00887C96" w:rsidP="00052E1D">
      <w:pPr>
        <w:pStyle w:val="space"/>
        <w:rPr>
          <w:rtl/>
          <w:lang w:bidi="ar-IQ"/>
        </w:rPr>
      </w:pPr>
      <w:r w:rsidRPr="00E354BF">
        <w:rPr>
          <w:rtl/>
          <w:lang w:bidi="ar-IQ"/>
        </w:rPr>
        <w:t>ذكر «صاحب ال</w:t>
      </w:r>
      <w:r w:rsidRPr="00E354BF">
        <w:rPr>
          <w:rFonts w:hint="cs"/>
          <w:rtl/>
          <w:lang w:bidi="ar-IQ"/>
        </w:rPr>
        <w:t>و</w:t>
      </w:r>
      <w:r w:rsidRPr="00E354BF">
        <w:rPr>
          <w:rtl/>
          <w:lang w:bidi="ar-IQ"/>
        </w:rPr>
        <w:t>سائل» في الباب 41 في أبواب المزار ست</w:t>
      </w:r>
      <w:r w:rsidR="00DF42D2" w:rsidRPr="00E354BF">
        <w:rPr>
          <w:rFonts w:hint="cs"/>
          <w:rtl/>
          <w:lang w:bidi="ar-IQ"/>
        </w:rPr>
        <w:t>ّ</w:t>
      </w:r>
      <w:r w:rsidRPr="00E354BF">
        <w:rPr>
          <w:rtl/>
          <w:lang w:bidi="ar-IQ"/>
        </w:rPr>
        <w:t>ة أحاديث. وبعد تتبُّعها السندي</w:t>
      </w:r>
      <w:r w:rsidR="00DF42D2" w:rsidRPr="00E354BF">
        <w:rPr>
          <w:rFonts w:hint="cs"/>
          <w:rtl/>
          <w:lang w:bidi="ar-IQ"/>
        </w:rPr>
        <w:t>ّ</w:t>
      </w:r>
      <w:r w:rsidRPr="00E354BF">
        <w:rPr>
          <w:rtl/>
          <w:lang w:bidi="ar-IQ"/>
        </w:rPr>
        <w:t xml:space="preserve"> وجدنا أن</w:t>
      </w:r>
      <w:r w:rsidR="00DF42D2" w:rsidRPr="00E354BF">
        <w:rPr>
          <w:rFonts w:hint="cs"/>
          <w:rtl/>
          <w:lang w:bidi="ar-IQ"/>
        </w:rPr>
        <w:t>ّ</w:t>
      </w:r>
      <w:r w:rsidRPr="00E354BF">
        <w:rPr>
          <w:rtl/>
          <w:lang w:bidi="ar-IQ"/>
        </w:rPr>
        <w:t xml:space="preserve">ها بأجمعها ضعيفة السند، وهي على الشكل التالي، تبعاً لترتيبها في الوسائل: </w:t>
      </w:r>
      <w:r w:rsidRPr="00E354BF">
        <w:rPr>
          <w:b/>
          <w:bCs/>
          <w:rtl/>
          <w:lang w:bidi="ar-IQ"/>
        </w:rPr>
        <w:t>الحديث الأو</w:t>
      </w:r>
      <w:r w:rsidR="00DF42D2" w:rsidRPr="00E354BF">
        <w:rPr>
          <w:rFonts w:hint="cs"/>
          <w:b/>
          <w:bCs/>
          <w:rtl/>
          <w:lang w:bidi="ar-IQ"/>
        </w:rPr>
        <w:t>ّ</w:t>
      </w:r>
      <w:r w:rsidRPr="00E354BF">
        <w:rPr>
          <w:b/>
          <w:bCs/>
          <w:rtl/>
          <w:lang w:bidi="ar-IQ"/>
        </w:rPr>
        <w:t>ل</w:t>
      </w:r>
      <w:r w:rsidRPr="00E354BF">
        <w:rPr>
          <w:rtl/>
          <w:lang w:bidi="ar-IQ"/>
        </w:rPr>
        <w:t xml:space="preserve"> ضعيفٌ؛ بالحسن بن علي</w:t>
      </w:r>
      <w:r w:rsidR="00DF42D2" w:rsidRPr="00E354BF">
        <w:rPr>
          <w:rFonts w:hint="cs"/>
          <w:rtl/>
          <w:lang w:bidi="ar-IQ"/>
        </w:rPr>
        <w:t>ّ</w:t>
      </w:r>
      <w:r w:rsidRPr="00E354BF">
        <w:rPr>
          <w:rtl/>
          <w:lang w:bidi="ar-IQ"/>
        </w:rPr>
        <w:t xml:space="preserve"> بن أبي عثمان، وجهالة عبد الجبار النهاوندي</w:t>
      </w:r>
      <w:r w:rsidR="00DF42D2" w:rsidRPr="00E354BF">
        <w:rPr>
          <w:rFonts w:hint="cs"/>
          <w:rtl/>
          <w:lang w:bidi="ar-IQ"/>
        </w:rPr>
        <w:t>ّ</w:t>
      </w:r>
      <w:r w:rsidRPr="00E354BF">
        <w:rPr>
          <w:rtl/>
          <w:lang w:bidi="ar-IQ"/>
        </w:rPr>
        <w:t xml:space="preserve">، وأبي إسماعيل. </w:t>
      </w:r>
      <w:r w:rsidRPr="00E354BF">
        <w:rPr>
          <w:b/>
          <w:bCs/>
          <w:rtl/>
          <w:lang w:bidi="ar-IQ"/>
        </w:rPr>
        <w:t>والثاني</w:t>
      </w:r>
      <w:r w:rsidRPr="00E354BF">
        <w:rPr>
          <w:rtl/>
          <w:lang w:bidi="ar-IQ"/>
        </w:rPr>
        <w:t xml:space="preserve"> ضعيفٌ؛ ببشير الده</w:t>
      </w:r>
      <w:r w:rsidR="00DF42D2" w:rsidRPr="00E354BF">
        <w:rPr>
          <w:rFonts w:hint="cs"/>
          <w:rtl/>
          <w:lang w:bidi="ar-IQ"/>
        </w:rPr>
        <w:t>ّ</w:t>
      </w:r>
      <w:r w:rsidRPr="00E354BF">
        <w:rPr>
          <w:rtl/>
          <w:lang w:bidi="ar-IQ"/>
        </w:rPr>
        <w:t xml:space="preserve">ان، وصالح بن عقبة. </w:t>
      </w:r>
      <w:r w:rsidRPr="00E354BF">
        <w:rPr>
          <w:b/>
          <w:bCs/>
          <w:rtl/>
          <w:lang w:bidi="ar-IQ"/>
        </w:rPr>
        <w:t>والثالث</w:t>
      </w:r>
      <w:r w:rsidRPr="00E354BF">
        <w:rPr>
          <w:rtl/>
          <w:lang w:bidi="ar-IQ"/>
        </w:rPr>
        <w:t xml:space="preserve"> ضعيفٌ؛ بأبي الصامت، وجابر المكفوف. </w:t>
      </w:r>
      <w:r w:rsidRPr="00E354BF">
        <w:rPr>
          <w:b/>
          <w:bCs/>
          <w:rtl/>
          <w:lang w:bidi="ar-IQ"/>
        </w:rPr>
        <w:t>والرابع</w:t>
      </w:r>
      <w:r w:rsidRPr="00E354BF">
        <w:rPr>
          <w:rtl/>
          <w:lang w:bidi="ar-IQ"/>
        </w:rPr>
        <w:t xml:space="preserve"> مرس</w:t>
      </w:r>
      <w:r w:rsidR="00DF42D2" w:rsidRPr="00E354BF">
        <w:rPr>
          <w:rFonts w:hint="cs"/>
          <w:rtl/>
          <w:lang w:bidi="ar-IQ"/>
        </w:rPr>
        <w:t>َ</w:t>
      </w:r>
      <w:r w:rsidRPr="00E354BF">
        <w:rPr>
          <w:rtl/>
          <w:lang w:bidi="ar-IQ"/>
        </w:rPr>
        <w:t xml:space="preserve">لٌ لا يُعْتَمَدُ عليه. </w:t>
      </w:r>
      <w:r w:rsidRPr="00E354BF">
        <w:rPr>
          <w:b/>
          <w:bCs/>
          <w:rtl/>
          <w:lang w:bidi="ar-IQ"/>
        </w:rPr>
        <w:t>والخامس</w:t>
      </w:r>
      <w:r w:rsidRPr="00E354BF">
        <w:rPr>
          <w:rtl/>
          <w:lang w:bidi="ar-IQ"/>
        </w:rPr>
        <w:t xml:space="preserve"> ضعيفٌ؛ بالحسين بن الحكم الصيرفي</w:t>
      </w:r>
      <w:r w:rsidR="00DF42D2" w:rsidRPr="00E354BF">
        <w:rPr>
          <w:rFonts w:hint="cs"/>
          <w:rtl/>
          <w:lang w:bidi="ar-IQ"/>
        </w:rPr>
        <w:t>ّ</w:t>
      </w:r>
      <w:r w:rsidRPr="00E354BF">
        <w:rPr>
          <w:rtl/>
          <w:lang w:bidi="ar-IQ"/>
        </w:rPr>
        <w:t>، وأبي حمّاد الأعرابي</w:t>
      </w:r>
      <w:r w:rsidR="00DF42D2" w:rsidRPr="00E354BF">
        <w:rPr>
          <w:rFonts w:hint="cs"/>
          <w:rtl/>
          <w:lang w:bidi="ar-IQ"/>
        </w:rPr>
        <w:t>ّ</w:t>
      </w:r>
      <w:r w:rsidRPr="00E354BF">
        <w:rPr>
          <w:rtl/>
          <w:lang w:bidi="ar-IQ"/>
        </w:rPr>
        <w:t xml:space="preserve">. </w:t>
      </w:r>
      <w:r w:rsidRPr="00E354BF">
        <w:rPr>
          <w:b/>
          <w:bCs/>
          <w:rtl/>
          <w:lang w:bidi="ar-IQ"/>
        </w:rPr>
        <w:t>والسادس</w:t>
      </w:r>
      <w:r w:rsidRPr="00E354BF">
        <w:rPr>
          <w:rtl/>
          <w:lang w:bidi="ar-IQ"/>
        </w:rPr>
        <w:t xml:space="preserve"> ضعيفٌ؛ بأحمد بن بشير، وأبي سعيد القاضي.</w:t>
      </w:r>
    </w:p>
    <w:p w:rsidR="00887C96" w:rsidRPr="00E354BF" w:rsidRDefault="00887C96" w:rsidP="00052E1D">
      <w:pPr>
        <w:pStyle w:val="space"/>
        <w:rPr>
          <w:rtl/>
          <w:lang w:bidi="ar-IQ"/>
        </w:rPr>
      </w:pPr>
      <w:r w:rsidRPr="00E354BF">
        <w:rPr>
          <w:rtl/>
          <w:lang w:bidi="ar-IQ"/>
        </w:rPr>
        <w:lastRenderedPageBreak/>
        <w:t xml:space="preserve">وعليه فمَنْ يعتمد على مبنى </w:t>
      </w:r>
      <w:r w:rsidR="00B70371" w:rsidRPr="00E354BF">
        <w:rPr>
          <w:rtl/>
          <w:lang w:bidi="ar-IQ"/>
        </w:rPr>
        <w:t>حجّيّة</w:t>
      </w:r>
      <w:r w:rsidRPr="00E354BF">
        <w:rPr>
          <w:rtl/>
          <w:lang w:bidi="ar-IQ"/>
        </w:rPr>
        <w:t xml:space="preserve"> خبر الثقة لا يمكنه الحكم بالاستحباب. نعم، على مبنى الوثوق بالصدور قد تكون هذه الروايات تفيد وثوقاً بالصدور. وعلى كلّ المباني يمكن الأخذ بهذه الأخبار من باب الالتزام بقاعدة التسامح في أدل</w:t>
      </w:r>
      <w:r w:rsidR="00DF42D2" w:rsidRPr="00E354BF">
        <w:rPr>
          <w:rFonts w:hint="cs"/>
          <w:rtl/>
          <w:lang w:bidi="ar-IQ"/>
        </w:rPr>
        <w:t>ّ</w:t>
      </w:r>
      <w:r w:rsidRPr="00E354BF">
        <w:rPr>
          <w:rtl/>
          <w:lang w:bidi="ar-IQ"/>
        </w:rPr>
        <w:t>ة السنن.</w:t>
      </w:r>
    </w:p>
    <w:p w:rsidR="00887C96" w:rsidRPr="00E354BF" w:rsidRDefault="00887C96" w:rsidP="00052E1D">
      <w:pPr>
        <w:pStyle w:val="space"/>
        <w:rPr>
          <w:rtl/>
          <w:lang w:bidi="ar-IQ"/>
        </w:rPr>
      </w:pPr>
      <w:r w:rsidRPr="00E354BF">
        <w:rPr>
          <w:rtl/>
          <w:lang w:bidi="ar-IQ"/>
        </w:rPr>
        <w:t>كما تبقى الإشارة إلى أن</w:t>
      </w:r>
      <w:r w:rsidR="00DF42D2" w:rsidRPr="00E354BF">
        <w:rPr>
          <w:rFonts w:hint="cs"/>
          <w:rtl/>
          <w:lang w:bidi="ar-IQ"/>
        </w:rPr>
        <w:t>ّ</w:t>
      </w:r>
      <w:r w:rsidRPr="00E354BF">
        <w:rPr>
          <w:rtl/>
          <w:lang w:bidi="ar-IQ"/>
        </w:rPr>
        <w:t>ه قد نقل إلينا عن بعض المعاصرين قوله: إن</w:t>
      </w:r>
      <w:r w:rsidR="00DF42D2" w:rsidRPr="00E354BF">
        <w:rPr>
          <w:rFonts w:hint="cs"/>
          <w:rtl/>
          <w:lang w:bidi="ar-IQ"/>
        </w:rPr>
        <w:t>ّ</w:t>
      </w:r>
      <w:r w:rsidRPr="00E354BF">
        <w:rPr>
          <w:rtl/>
          <w:lang w:bidi="ar-IQ"/>
        </w:rPr>
        <w:t>ه لا يوجد عندنا أحاديث في استحباب المشي إلى زيارة الحسين</w:t>
      </w:r>
      <w:r w:rsidR="0079584A" w:rsidRPr="00E354BF">
        <w:rPr>
          <w:rFonts w:cs="Mosawi"/>
          <w:szCs w:val="26"/>
          <w:rtl/>
          <w:lang w:bidi="ar-IQ"/>
        </w:rPr>
        <w:t>×</w:t>
      </w:r>
      <w:r w:rsidRPr="00E354BF">
        <w:rPr>
          <w:rtl/>
          <w:lang w:bidi="ar-IQ"/>
        </w:rPr>
        <w:t>؛ فإن</w:t>
      </w:r>
      <w:r w:rsidR="00DF42D2" w:rsidRPr="00E354BF">
        <w:rPr>
          <w:rFonts w:hint="cs"/>
          <w:rtl/>
          <w:lang w:bidi="ar-IQ"/>
        </w:rPr>
        <w:t>ْ</w:t>
      </w:r>
      <w:r w:rsidRPr="00E354BF">
        <w:rPr>
          <w:rtl/>
          <w:lang w:bidi="ar-IQ"/>
        </w:rPr>
        <w:t xml:space="preserve"> قصد عدم اعتبار الموجود سنداً فهذا صحيح</w:t>
      </w:r>
      <w:r w:rsidR="00DF42D2" w:rsidRPr="00E354BF">
        <w:rPr>
          <w:rFonts w:hint="cs"/>
          <w:rtl/>
          <w:lang w:bidi="ar-IQ"/>
        </w:rPr>
        <w:t>ٌ</w:t>
      </w:r>
      <w:r w:rsidRPr="00E354BF">
        <w:rPr>
          <w:rtl/>
          <w:lang w:bidi="ar-IQ"/>
        </w:rPr>
        <w:t>؛ وإن</w:t>
      </w:r>
      <w:r w:rsidR="00DF42D2" w:rsidRPr="00E354BF">
        <w:rPr>
          <w:rFonts w:hint="cs"/>
          <w:rtl/>
          <w:lang w:bidi="ar-IQ"/>
        </w:rPr>
        <w:t>ْ</w:t>
      </w:r>
      <w:r w:rsidRPr="00E354BF">
        <w:rPr>
          <w:rtl/>
          <w:lang w:bidi="ar-IQ"/>
        </w:rPr>
        <w:t xml:space="preserve"> قصد عدم الوجود ال</w:t>
      </w:r>
      <w:r w:rsidR="00C420A4" w:rsidRPr="00E354BF">
        <w:rPr>
          <w:rtl/>
          <w:lang w:bidi="ar-IQ"/>
        </w:rPr>
        <w:t>واقعيّ</w:t>
      </w:r>
      <w:r w:rsidRPr="00E354BF">
        <w:rPr>
          <w:rtl/>
          <w:lang w:bidi="ar-IQ"/>
        </w:rPr>
        <w:t xml:space="preserve"> فهو اشتباهٌ في قضي</w:t>
      </w:r>
      <w:r w:rsidR="00DF42D2" w:rsidRPr="00E354BF">
        <w:rPr>
          <w:rFonts w:hint="cs"/>
          <w:rtl/>
          <w:lang w:bidi="ar-IQ"/>
        </w:rPr>
        <w:t>ّ</w:t>
      </w:r>
      <w:r w:rsidRPr="00E354BF">
        <w:rPr>
          <w:rtl/>
          <w:lang w:bidi="ar-IQ"/>
        </w:rPr>
        <w:t>ة بديهي</w:t>
      </w:r>
      <w:r w:rsidR="00DF42D2" w:rsidRPr="00E354BF">
        <w:rPr>
          <w:rFonts w:hint="cs"/>
          <w:rtl/>
          <w:lang w:bidi="ar-IQ"/>
        </w:rPr>
        <w:t>ّ</w:t>
      </w:r>
      <w:r w:rsidRPr="00E354BF">
        <w:rPr>
          <w:rtl/>
          <w:lang w:bidi="ar-IQ"/>
        </w:rPr>
        <w:t>ة.</w:t>
      </w:r>
    </w:p>
    <w:p w:rsidR="00887C96" w:rsidRPr="00E354BF" w:rsidRDefault="00887C96" w:rsidP="00052E1D">
      <w:pPr>
        <w:pStyle w:val="space"/>
        <w:rPr>
          <w:rtl/>
          <w:lang w:bidi="ar-IQ"/>
        </w:rPr>
      </w:pPr>
    </w:p>
    <w:p w:rsidR="00887C96" w:rsidRPr="00E354BF" w:rsidRDefault="008C3996" w:rsidP="00A52B7F">
      <w:pPr>
        <w:pStyle w:val="Heading3"/>
        <w:spacing w:line="400" w:lineRule="exact"/>
        <w:rPr>
          <w:color w:val="auto"/>
          <w:rtl/>
          <w:lang w:bidi="ar-IQ"/>
        </w:rPr>
      </w:pPr>
      <w:r>
        <w:rPr>
          <w:rFonts w:hint="cs"/>
          <w:color w:val="auto"/>
          <w:rtl/>
          <w:lang w:bidi="ar-IQ"/>
        </w:rPr>
        <w:t xml:space="preserve">4ـ </w:t>
      </w:r>
      <w:r w:rsidR="00887C96" w:rsidRPr="00E354BF">
        <w:rPr>
          <w:color w:val="auto"/>
          <w:rtl/>
          <w:lang w:bidi="ar-IQ"/>
        </w:rPr>
        <w:t>تكرار زيارة الحسين</w:t>
      </w:r>
      <w:r w:rsidR="0079584A" w:rsidRPr="00E354BF">
        <w:rPr>
          <w:rFonts w:cs="Mosawi"/>
          <w:color w:val="auto"/>
          <w:rtl/>
          <w:lang w:bidi="ar-IQ"/>
        </w:rPr>
        <w:t>×</w:t>
      </w:r>
    </w:p>
    <w:p w:rsidR="00887C96" w:rsidRPr="00E354BF" w:rsidRDefault="00887C96" w:rsidP="00052E1D">
      <w:pPr>
        <w:pStyle w:val="space"/>
        <w:rPr>
          <w:rtl/>
          <w:lang w:bidi="ar-IQ"/>
        </w:rPr>
      </w:pPr>
      <w:r w:rsidRPr="00E354BF">
        <w:rPr>
          <w:rtl/>
          <w:lang w:bidi="ar-IQ"/>
        </w:rPr>
        <w:t>ذكر ال</w:t>
      </w:r>
      <w:r w:rsidRPr="00E354BF">
        <w:rPr>
          <w:rFonts w:hint="cs"/>
          <w:rtl/>
          <w:lang w:bidi="ar-IQ"/>
        </w:rPr>
        <w:t>ح</w:t>
      </w:r>
      <w:r w:rsidR="00DF42D2" w:rsidRPr="00E354BF">
        <w:rPr>
          <w:rFonts w:hint="cs"/>
          <w:rtl/>
          <w:lang w:bidi="ar-IQ"/>
        </w:rPr>
        <w:t>ُ</w:t>
      </w:r>
      <w:r w:rsidRPr="00E354BF">
        <w:rPr>
          <w:rFonts w:hint="cs"/>
          <w:rtl/>
          <w:lang w:bidi="ar-IQ"/>
        </w:rPr>
        <w:t>رّ</w:t>
      </w:r>
      <w:r w:rsidRPr="00E354BF">
        <w:rPr>
          <w:rtl/>
          <w:lang w:bidi="ar-IQ"/>
        </w:rPr>
        <w:t xml:space="preserve"> </w:t>
      </w:r>
      <w:r w:rsidR="00DF42D2" w:rsidRPr="00E354BF">
        <w:rPr>
          <w:rFonts w:hint="cs"/>
          <w:rtl/>
          <w:lang w:bidi="ar-IQ"/>
        </w:rPr>
        <w:t xml:space="preserve">العامليّ </w:t>
      </w:r>
      <w:r w:rsidRPr="00E354BF">
        <w:rPr>
          <w:rtl/>
          <w:lang w:bidi="ar-IQ"/>
        </w:rPr>
        <w:t xml:space="preserve">في «الوسائل» خمسة أحاديث في هذا الباب، وهو باب (40) من أبواب المزار، وهي، حسب ترتيبه: </w:t>
      </w:r>
      <w:r w:rsidRPr="00E354BF">
        <w:rPr>
          <w:b/>
          <w:bCs/>
          <w:rtl/>
          <w:lang w:bidi="ar-IQ"/>
        </w:rPr>
        <w:t>الأو</w:t>
      </w:r>
      <w:r w:rsidR="00DF42D2" w:rsidRPr="00E354BF">
        <w:rPr>
          <w:rFonts w:hint="cs"/>
          <w:b/>
          <w:bCs/>
          <w:rtl/>
          <w:lang w:bidi="ar-IQ"/>
        </w:rPr>
        <w:t>ّ</w:t>
      </w:r>
      <w:r w:rsidRPr="00E354BF">
        <w:rPr>
          <w:b/>
          <w:bCs/>
          <w:rtl/>
          <w:lang w:bidi="ar-IQ"/>
        </w:rPr>
        <w:t>ل</w:t>
      </w:r>
      <w:r w:rsidRPr="00E354BF">
        <w:rPr>
          <w:rtl/>
          <w:lang w:bidi="ar-IQ"/>
        </w:rPr>
        <w:t xml:space="preserve">: صحيح السند. </w:t>
      </w:r>
      <w:r w:rsidRPr="00E354BF">
        <w:rPr>
          <w:b/>
          <w:bCs/>
          <w:rtl/>
          <w:lang w:bidi="ar-IQ"/>
        </w:rPr>
        <w:t>والثاني</w:t>
      </w:r>
      <w:r w:rsidRPr="00E354BF">
        <w:rPr>
          <w:rtl/>
          <w:lang w:bidi="ar-IQ"/>
        </w:rPr>
        <w:t xml:space="preserve"> في غاية الضعف؛ بسبب ضعف عدد من رجاله، ومجهولي</w:t>
      </w:r>
      <w:r w:rsidR="00DF42D2" w:rsidRPr="00E354BF">
        <w:rPr>
          <w:rFonts w:hint="cs"/>
          <w:rtl/>
          <w:lang w:bidi="ar-IQ"/>
        </w:rPr>
        <w:t>ّ</w:t>
      </w:r>
      <w:r w:rsidRPr="00E354BF">
        <w:rPr>
          <w:rtl/>
          <w:lang w:bidi="ar-IQ"/>
        </w:rPr>
        <w:t xml:space="preserve">ة عدد آخر. </w:t>
      </w:r>
      <w:r w:rsidRPr="00E354BF">
        <w:rPr>
          <w:b/>
          <w:bCs/>
          <w:rtl/>
          <w:lang w:bidi="ar-IQ"/>
        </w:rPr>
        <w:t>والثالث</w:t>
      </w:r>
      <w:r w:rsidRPr="00E354BF">
        <w:rPr>
          <w:rtl/>
          <w:lang w:bidi="ar-IQ"/>
        </w:rPr>
        <w:t xml:space="preserve"> ضعيف</w:t>
      </w:r>
      <w:r w:rsidR="00DF42D2" w:rsidRPr="00E354BF">
        <w:rPr>
          <w:rFonts w:hint="cs"/>
          <w:rtl/>
          <w:lang w:bidi="ar-IQ"/>
        </w:rPr>
        <w:t>ٌ</w:t>
      </w:r>
      <w:r w:rsidRPr="00E354BF">
        <w:rPr>
          <w:rtl/>
          <w:lang w:bidi="ar-IQ"/>
        </w:rPr>
        <w:t>؛ بمجهولي</w:t>
      </w:r>
      <w:r w:rsidR="00DF42D2" w:rsidRPr="00E354BF">
        <w:rPr>
          <w:rFonts w:hint="cs"/>
          <w:rtl/>
          <w:lang w:bidi="ar-IQ"/>
        </w:rPr>
        <w:t>ّ</w:t>
      </w:r>
      <w:r w:rsidRPr="00E354BF">
        <w:rPr>
          <w:rtl/>
          <w:lang w:bidi="ar-IQ"/>
        </w:rPr>
        <w:t xml:space="preserve">ة ثلاثة من رجاله. </w:t>
      </w:r>
      <w:r w:rsidRPr="00E354BF">
        <w:rPr>
          <w:b/>
          <w:bCs/>
          <w:rtl/>
          <w:lang w:bidi="ar-IQ"/>
        </w:rPr>
        <w:t>والرابع</w:t>
      </w:r>
      <w:r w:rsidRPr="00E354BF">
        <w:rPr>
          <w:rtl/>
          <w:lang w:bidi="ar-IQ"/>
        </w:rPr>
        <w:t xml:space="preserve"> صحيح السند، ودالٌّ على استحباب التكرار. </w:t>
      </w:r>
      <w:r w:rsidRPr="00E354BF">
        <w:rPr>
          <w:b/>
          <w:bCs/>
          <w:rtl/>
          <w:lang w:bidi="ar-IQ"/>
        </w:rPr>
        <w:t>والخامس</w:t>
      </w:r>
      <w:r w:rsidRPr="00E354BF">
        <w:rPr>
          <w:rtl/>
          <w:lang w:bidi="ar-IQ"/>
        </w:rPr>
        <w:t xml:space="preserve"> ضعيفٌ؛ بمحمد بن علي</w:t>
      </w:r>
      <w:r w:rsidR="00DF42D2" w:rsidRPr="00E354BF">
        <w:rPr>
          <w:rFonts w:hint="cs"/>
          <w:rtl/>
          <w:lang w:bidi="ar-IQ"/>
        </w:rPr>
        <w:t>ّ</w:t>
      </w:r>
      <w:r w:rsidRPr="00E354BF">
        <w:rPr>
          <w:rtl/>
          <w:lang w:bidi="ar-IQ"/>
        </w:rPr>
        <w:t>، ومجهولي</w:t>
      </w:r>
      <w:r w:rsidR="00DF42D2" w:rsidRPr="00E354BF">
        <w:rPr>
          <w:rFonts w:hint="cs"/>
          <w:rtl/>
          <w:lang w:bidi="ar-IQ"/>
        </w:rPr>
        <w:t>ّ</w:t>
      </w:r>
      <w:r w:rsidRPr="00E354BF">
        <w:rPr>
          <w:rtl/>
          <w:lang w:bidi="ar-IQ"/>
        </w:rPr>
        <w:t>ة</w:t>
      </w:r>
      <w:r w:rsidR="008B5B32" w:rsidRPr="00E354BF">
        <w:rPr>
          <w:rtl/>
          <w:lang w:bidi="ar-IQ"/>
        </w:rPr>
        <w:t xml:space="preserve"> محمّد </w:t>
      </w:r>
      <w:r w:rsidRPr="00E354BF">
        <w:rPr>
          <w:rtl/>
          <w:lang w:bidi="ar-IQ"/>
        </w:rPr>
        <w:t>بن ناجية.</w:t>
      </w:r>
    </w:p>
    <w:p w:rsidR="00887C96" w:rsidRPr="00E354BF" w:rsidRDefault="00887C96" w:rsidP="00052E1D">
      <w:pPr>
        <w:pStyle w:val="space"/>
        <w:rPr>
          <w:rtl/>
          <w:lang w:bidi="ar-IQ"/>
        </w:rPr>
      </w:pPr>
      <w:r w:rsidRPr="00E354BF">
        <w:rPr>
          <w:rtl/>
          <w:lang w:bidi="ar-IQ"/>
        </w:rPr>
        <w:t>والمتحصِّل استحباب تكرار زيارة الحسين</w:t>
      </w:r>
      <w:r w:rsidR="0079584A" w:rsidRPr="00E354BF">
        <w:rPr>
          <w:rFonts w:cs="Mosawi"/>
          <w:szCs w:val="26"/>
          <w:rtl/>
          <w:lang w:bidi="ar-IQ"/>
        </w:rPr>
        <w:t>×</w:t>
      </w:r>
      <w:r w:rsidRPr="00E354BF">
        <w:rPr>
          <w:rtl/>
          <w:lang w:bidi="ar-IQ"/>
        </w:rPr>
        <w:t>.</w:t>
      </w:r>
    </w:p>
    <w:p w:rsidR="00887C96" w:rsidRPr="00E354BF" w:rsidRDefault="00887C96" w:rsidP="00A52B7F">
      <w:pPr>
        <w:tabs>
          <w:tab w:val="left" w:pos="700"/>
        </w:tabs>
        <w:rPr>
          <w:rFonts w:ascii="Mosawi" w:hAnsi="Mosawi"/>
          <w:sz w:val="27"/>
          <w:rtl/>
          <w:lang w:bidi="ar-IQ"/>
        </w:rPr>
      </w:pPr>
    </w:p>
    <w:p w:rsidR="00887C96" w:rsidRPr="00E354BF" w:rsidRDefault="008C3996" w:rsidP="00A52B7F">
      <w:pPr>
        <w:pStyle w:val="Heading3"/>
        <w:spacing w:line="400" w:lineRule="exact"/>
        <w:rPr>
          <w:color w:val="auto"/>
          <w:rtl/>
          <w:lang w:bidi="ar-IQ"/>
        </w:rPr>
      </w:pPr>
      <w:r>
        <w:rPr>
          <w:rFonts w:hint="cs"/>
          <w:color w:val="auto"/>
          <w:rtl/>
          <w:lang w:bidi="ar-IQ"/>
        </w:rPr>
        <w:t>5ـ</w:t>
      </w:r>
      <w:r w:rsidR="00887C96" w:rsidRPr="00E354BF">
        <w:rPr>
          <w:color w:val="auto"/>
          <w:rtl/>
          <w:lang w:bidi="ar-IQ"/>
        </w:rPr>
        <w:t xml:space="preserve"> استحباب زيارته في أوقات مخصوصة</w:t>
      </w:r>
    </w:p>
    <w:p w:rsidR="00DF42D2" w:rsidRPr="00E354BF" w:rsidRDefault="00887C96" w:rsidP="00052E1D">
      <w:pPr>
        <w:pStyle w:val="space"/>
        <w:rPr>
          <w:rtl/>
          <w:lang w:bidi="ar-IQ"/>
        </w:rPr>
      </w:pPr>
      <w:r w:rsidRPr="00E354BF">
        <w:rPr>
          <w:rtl/>
          <w:lang w:bidi="ar-IQ"/>
        </w:rPr>
        <w:t>ذكر الح</w:t>
      </w:r>
      <w:r w:rsidR="00DF42D2" w:rsidRPr="00E354BF">
        <w:rPr>
          <w:rFonts w:hint="cs"/>
          <w:rtl/>
          <w:lang w:bidi="ar-IQ"/>
        </w:rPr>
        <w:t>ُ</w:t>
      </w:r>
      <w:r w:rsidRPr="00E354BF">
        <w:rPr>
          <w:rFonts w:hint="cs"/>
          <w:rtl/>
          <w:lang w:bidi="ar-IQ"/>
        </w:rPr>
        <w:t>رّ</w:t>
      </w:r>
      <w:r w:rsidRPr="00E354BF">
        <w:rPr>
          <w:rtl/>
          <w:lang w:bidi="ar-IQ"/>
        </w:rPr>
        <w:t xml:space="preserve"> </w:t>
      </w:r>
      <w:r w:rsidR="00DF42D2" w:rsidRPr="00E354BF">
        <w:rPr>
          <w:rFonts w:hint="cs"/>
          <w:rtl/>
          <w:lang w:bidi="ar-IQ"/>
        </w:rPr>
        <w:t xml:space="preserve">العامليّ </w:t>
      </w:r>
      <w:r w:rsidRPr="00E354BF">
        <w:rPr>
          <w:rtl/>
          <w:lang w:bidi="ar-IQ"/>
        </w:rPr>
        <w:t>الأوقات المخصوصة من باب 49 حت</w:t>
      </w:r>
      <w:r w:rsidR="00DF42D2" w:rsidRPr="00E354BF">
        <w:rPr>
          <w:rFonts w:hint="cs"/>
          <w:rtl/>
          <w:lang w:bidi="ar-IQ"/>
        </w:rPr>
        <w:t>ّ</w:t>
      </w:r>
      <w:r w:rsidRPr="00E354BF">
        <w:rPr>
          <w:rtl/>
          <w:lang w:bidi="ar-IQ"/>
        </w:rPr>
        <w:t xml:space="preserve">ى باب 57 من أبواب المزار. وعليه فإنْ ثبتت هذه المجموعة من الأحاديث فيكون للزيارة في هذه الأوقات استحباباً </w:t>
      </w:r>
      <w:r w:rsidR="00015A29" w:rsidRPr="00E354BF">
        <w:rPr>
          <w:rtl/>
          <w:lang w:bidi="ar-IQ"/>
        </w:rPr>
        <w:t>خاصّ</w:t>
      </w:r>
      <w:r w:rsidRPr="00E354BF">
        <w:rPr>
          <w:rtl/>
          <w:lang w:bidi="ar-IQ"/>
        </w:rPr>
        <w:t>اً، وإلا</w:t>
      </w:r>
      <w:r w:rsidR="00DF42D2" w:rsidRPr="00E354BF">
        <w:rPr>
          <w:rFonts w:hint="cs"/>
          <w:rtl/>
          <w:lang w:bidi="ar-IQ"/>
        </w:rPr>
        <w:t>ّ</w:t>
      </w:r>
      <w:r w:rsidRPr="00E354BF">
        <w:rPr>
          <w:rtl/>
          <w:lang w:bidi="ar-IQ"/>
        </w:rPr>
        <w:t xml:space="preserve"> فهي تبقى تحت الاستحباب ال</w:t>
      </w:r>
      <w:r w:rsidR="00015A29" w:rsidRPr="00E354BF">
        <w:rPr>
          <w:rtl/>
          <w:lang w:bidi="ar-IQ"/>
        </w:rPr>
        <w:t>عامّ</w:t>
      </w:r>
      <w:r w:rsidRPr="00E354BF">
        <w:rPr>
          <w:rtl/>
          <w:lang w:bidi="ar-IQ"/>
        </w:rPr>
        <w:t>. ولا نريد</w:t>
      </w:r>
      <w:r w:rsidR="00DF42D2" w:rsidRPr="00E354BF">
        <w:rPr>
          <w:rtl/>
          <w:lang w:bidi="ar-IQ"/>
        </w:rPr>
        <w:t xml:space="preserve"> المزيد من البحث في هذه النقطة.</w:t>
      </w:r>
    </w:p>
    <w:p w:rsidR="00887C96" w:rsidRPr="00E354BF" w:rsidRDefault="00887C96" w:rsidP="00052E1D">
      <w:pPr>
        <w:pStyle w:val="space"/>
        <w:rPr>
          <w:rtl/>
          <w:lang w:bidi="ar-IQ"/>
        </w:rPr>
      </w:pPr>
      <w:r w:rsidRPr="00E354BF">
        <w:rPr>
          <w:rtl/>
          <w:lang w:bidi="ar-IQ"/>
        </w:rPr>
        <w:t>هذا مجمل ما أردنا الحديث فيه حول زيارة الإمام الحسين</w:t>
      </w:r>
      <w:r w:rsidR="0079584A" w:rsidRPr="00E354BF">
        <w:rPr>
          <w:rFonts w:cs="Mosawi"/>
          <w:szCs w:val="26"/>
          <w:rtl/>
          <w:lang w:bidi="ar-IQ"/>
        </w:rPr>
        <w:t>×</w:t>
      </w:r>
      <w:r w:rsidRPr="00E354BF">
        <w:rPr>
          <w:rtl/>
          <w:lang w:bidi="ar-IQ"/>
        </w:rPr>
        <w:t>، وإلا</w:t>
      </w:r>
      <w:r w:rsidR="00DF42D2" w:rsidRPr="00E354BF">
        <w:rPr>
          <w:rFonts w:hint="cs"/>
          <w:rtl/>
          <w:lang w:bidi="ar-IQ"/>
        </w:rPr>
        <w:t>ّ</w:t>
      </w:r>
      <w:r w:rsidRPr="00E354BF">
        <w:rPr>
          <w:rtl/>
          <w:lang w:bidi="ar-IQ"/>
        </w:rPr>
        <w:t xml:space="preserve"> فهناك العديد من العناوين يمكن بحثها في هذا الموضوع، وقد تركنا طرحها لأن</w:t>
      </w:r>
      <w:r w:rsidR="00DF42D2" w:rsidRPr="00E354BF">
        <w:rPr>
          <w:rFonts w:hint="cs"/>
          <w:rtl/>
          <w:lang w:bidi="ar-IQ"/>
        </w:rPr>
        <w:t>ّ</w:t>
      </w:r>
      <w:r w:rsidRPr="00E354BF">
        <w:rPr>
          <w:rtl/>
          <w:lang w:bidi="ar-IQ"/>
        </w:rPr>
        <w:t xml:space="preserve"> هدفنا هو البحث في أصل استحباب الزيارة. وقد ثبت أن</w:t>
      </w:r>
      <w:r w:rsidR="00DF42D2" w:rsidRPr="00E354BF">
        <w:rPr>
          <w:rFonts w:hint="cs"/>
          <w:rtl/>
          <w:lang w:bidi="ar-IQ"/>
        </w:rPr>
        <w:t>ّ</w:t>
      </w:r>
      <w:r w:rsidRPr="00E354BF">
        <w:rPr>
          <w:rtl/>
          <w:lang w:bidi="ar-IQ"/>
        </w:rPr>
        <w:t>ها من الشعائر الحسيني</w:t>
      </w:r>
      <w:r w:rsidR="00DF42D2" w:rsidRPr="00E354BF">
        <w:rPr>
          <w:rFonts w:hint="cs"/>
          <w:rtl/>
          <w:lang w:bidi="ar-IQ"/>
        </w:rPr>
        <w:t>ّ</w:t>
      </w:r>
      <w:r w:rsidRPr="00E354BF">
        <w:rPr>
          <w:rtl/>
          <w:lang w:bidi="ar-IQ"/>
        </w:rPr>
        <w:t>ة.</w:t>
      </w:r>
    </w:p>
    <w:p w:rsidR="00887C96" w:rsidRPr="00E354BF" w:rsidRDefault="00887C96" w:rsidP="00052E1D">
      <w:pPr>
        <w:tabs>
          <w:tab w:val="left" w:pos="700"/>
        </w:tabs>
        <w:spacing w:line="240" w:lineRule="auto"/>
        <w:rPr>
          <w:rFonts w:ascii="Mosawi" w:hAnsi="Mosawi"/>
          <w:sz w:val="23"/>
          <w:szCs w:val="23"/>
          <w:rtl/>
          <w:lang w:bidi="ar-IQ"/>
        </w:rPr>
      </w:pPr>
      <w:r w:rsidRPr="00E354BF">
        <w:rPr>
          <w:rFonts w:ascii="Mosawi" w:hAnsi="Mosawi"/>
          <w:sz w:val="27"/>
          <w:rtl/>
          <w:lang w:bidi="ar-IQ"/>
        </w:rPr>
        <w:t xml:space="preserve"> </w:t>
      </w:r>
    </w:p>
    <w:p w:rsidR="00887C96" w:rsidRPr="00E354BF" w:rsidRDefault="00887C96" w:rsidP="00A52B7F">
      <w:pPr>
        <w:pStyle w:val="Heading3"/>
        <w:spacing w:line="400" w:lineRule="exact"/>
        <w:rPr>
          <w:color w:val="auto"/>
          <w:rtl/>
          <w:lang w:bidi="ar-IQ"/>
        </w:rPr>
      </w:pPr>
      <w:r w:rsidRPr="00E354BF">
        <w:rPr>
          <w:rFonts w:hint="cs"/>
          <w:color w:val="auto"/>
          <w:rtl/>
          <w:lang w:bidi="ar-IQ"/>
        </w:rPr>
        <w:t>الشعيرة الخامسة: الرواية في واقعة عاشوراء وما يتعل</w:t>
      </w:r>
      <w:r w:rsidR="00DF42D2" w:rsidRPr="00E354BF">
        <w:rPr>
          <w:rFonts w:hint="cs"/>
          <w:color w:val="auto"/>
          <w:rtl/>
          <w:lang w:bidi="ar-IQ"/>
        </w:rPr>
        <w:t>َّ</w:t>
      </w:r>
      <w:r w:rsidRPr="00E354BF">
        <w:rPr>
          <w:rFonts w:hint="cs"/>
          <w:color w:val="auto"/>
          <w:rtl/>
          <w:lang w:bidi="ar-IQ"/>
        </w:rPr>
        <w:t>ق بها من أحداث</w:t>
      </w:r>
    </w:p>
    <w:p w:rsidR="00887C96" w:rsidRPr="00E354BF" w:rsidRDefault="00887C96" w:rsidP="00052E1D">
      <w:pPr>
        <w:pStyle w:val="space"/>
        <w:rPr>
          <w:rtl/>
          <w:lang w:bidi="ar-IQ"/>
        </w:rPr>
      </w:pPr>
      <w:r w:rsidRPr="00E354BF">
        <w:rPr>
          <w:rFonts w:hint="cs"/>
          <w:rtl/>
          <w:lang w:bidi="ar-IQ"/>
        </w:rPr>
        <w:t>والمقصود من هذا العنوان بيان الضابطة التي تسمح لنا بذكر الأحداث والوقائع التي جرت مع الإمام الحسين</w:t>
      </w:r>
      <w:r w:rsidR="0079584A" w:rsidRPr="00E354BF">
        <w:rPr>
          <w:rFonts w:cs="Mosawi" w:hint="cs"/>
          <w:szCs w:val="26"/>
          <w:rtl/>
          <w:lang w:bidi="ar-IQ"/>
        </w:rPr>
        <w:t>×</w:t>
      </w:r>
      <w:r w:rsidRPr="00E354BF">
        <w:rPr>
          <w:rFonts w:hint="cs"/>
          <w:rtl/>
          <w:lang w:bidi="ar-IQ"/>
        </w:rPr>
        <w:t xml:space="preserve"> أو بعد شهادته مم</w:t>
      </w:r>
      <w:r w:rsidR="00DF42D2" w:rsidRPr="00E354BF">
        <w:rPr>
          <w:rFonts w:hint="cs"/>
          <w:rtl/>
          <w:lang w:bidi="ar-IQ"/>
        </w:rPr>
        <w:t>ّ</w:t>
      </w:r>
      <w:r w:rsidRPr="00E354BF">
        <w:rPr>
          <w:rFonts w:hint="cs"/>
          <w:rtl/>
          <w:lang w:bidi="ar-IQ"/>
        </w:rPr>
        <w:t>ا يتعل</w:t>
      </w:r>
      <w:r w:rsidR="00DF42D2" w:rsidRPr="00E354BF">
        <w:rPr>
          <w:rFonts w:hint="cs"/>
          <w:rtl/>
          <w:lang w:bidi="ar-IQ"/>
        </w:rPr>
        <w:t>َّ</w:t>
      </w:r>
      <w:r w:rsidRPr="00E354BF">
        <w:rPr>
          <w:rFonts w:hint="cs"/>
          <w:rtl/>
          <w:lang w:bidi="ar-IQ"/>
        </w:rPr>
        <w:t>ق بواقعة كربلاء.</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lastRenderedPageBreak/>
        <w:t>وهذه مسألة مهم</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فإن</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ها داخلة</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حتماً تحت عنوان الشعائر الحسيني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لأن</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الأحاديث التي مر</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ت معنا حول الحث</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إحياء أمر أهل البيت</w:t>
      </w:r>
      <w:r w:rsidR="00C70680" w:rsidRPr="00E354BF">
        <w:rPr>
          <w:rFonts w:cs="Mosawi" w:hint="cs"/>
          <w:sz w:val="27"/>
          <w:szCs w:val="26"/>
          <w:rtl/>
        </w:rPr>
        <w:t>^</w:t>
      </w:r>
      <w:r w:rsidRPr="00E354BF">
        <w:rPr>
          <w:rFonts w:ascii="Mosawi" w:hAnsi="Mosawi" w:cs="AL-Mohanad" w:hint="cs"/>
          <w:sz w:val="27"/>
          <w:szCs w:val="27"/>
          <w:rtl/>
          <w:lang w:bidi="ar-IQ"/>
        </w:rPr>
        <w:t xml:space="preserve"> تشمل رواية الأحداث والوقائع التي جرت معهم؛ إم</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ا بدلالة مطابقي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أو بانطباق العنوان ال</w:t>
      </w:r>
      <w:r w:rsidR="00015A29" w:rsidRPr="00E354BF">
        <w:rPr>
          <w:rFonts w:ascii="Mosawi" w:hAnsi="Mosawi" w:cs="AL-Mohanad" w:hint="cs"/>
          <w:sz w:val="27"/>
          <w:szCs w:val="27"/>
          <w:rtl/>
          <w:lang w:bidi="ar-IQ"/>
        </w:rPr>
        <w:t>عامّ</w:t>
      </w:r>
      <w:r w:rsidRPr="00E354BF">
        <w:rPr>
          <w:rFonts w:ascii="Mosawi" w:hAnsi="Mosawi" w:cs="AL-Mohanad" w:hint="cs"/>
          <w:sz w:val="27"/>
          <w:szCs w:val="27"/>
          <w:rtl/>
          <w:lang w:bidi="ar-IQ"/>
        </w:rPr>
        <w:t xml:space="preserve"> المذكور على هذا العمل.</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ولكن</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النقطة المركزي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في هذا البحث هي أن</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ه كيف يمكن لنا تحديد الروايات المعتبرة والأحداث الصحيحة، بعيداً عن المزايدات والتضخيمات لبعض الأحداث الكربلائية</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أو كيف نميِّز الأحداث لمعرفة كونها تدخل حقيقة في تاريخ كربلاء أو أن</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ها من المدسوسات التي لم يذكرها أي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مصدر </w:t>
      </w:r>
      <w:r w:rsidR="00C420A4" w:rsidRPr="00E354BF">
        <w:rPr>
          <w:rFonts w:ascii="Mosawi" w:hAnsi="Mosawi" w:cs="AL-Mohanad" w:hint="cs"/>
          <w:sz w:val="27"/>
          <w:szCs w:val="27"/>
          <w:rtl/>
          <w:lang w:bidi="ar-IQ"/>
        </w:rPr>
        <w:t>تاريخيّ</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ولعل</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ه من الواضح أن</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ه مع توالي الأزمنة حدثت العديد من </w:t>
      </w:r>
      <w:r w:rsidR="00C420A4" w:rsidRPr="00E354BF">
        <w:rPr>
          <w:rFonts w:ascii="Mosawi" w:hAnsi="Mosawi" w:cs="AL-Mohanad" w:hint="cs"/>
          <w:sz w:val="27"/>
          <w:szCs w:val="27"/>
          <w:rtl/>
          <w:lang w:bidi="ar-IQ"/>
        </w:rPr>
        <w:t>عمليّ</w:t>
      </w:r>
      <w:r w:rsidRPr="00E354BF">
        <w:rPr>
          <w:rFonts w:ascii="Mosawi" w:hAnsi="Mosawi" w:cs="AL-Mohanad" w:hint="cs"/>
          <w:sz w:val="27"/>
          <w:szCs w:val="27"/>
          <w:rtl/>
          <w:lang w:bidi="ar-IQ"/>
        </w:rPr>
        <w:t>ات التضخيم في بعض الأحداث العاشورائي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تحت عناوين وخلفيات متعد</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دة. ولذا نحن في هذا الزمن في أمسّ الحاجة لتنقية التراث الكربلائي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مم</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ا أصابه من </w:t>
      </w:r>
      <w:r w:rsidR="00C420A4" w:rsidRPr="00E354BF">
        <w:rPr>
          <w:rFonts w:ascii="Mosawi" w:hAnsi="Mosawi" w:cs="AL-Mohanad" w:hint="cs"/>
          <w:sz w:val="27"/>
          <w:szCs w:val="27"/>
          <w:rtl/>
          <w:lang w:bidi="ar-IQ"/>
        </w:rPr>
        <w:t>عمليّ</w:t>
      </w:r>
      <w:r w:rsidRPr="00E354BF">
        <w:rPr>
          <w:rFonts w:ascii="Mosawi" w:hAnsi="Mosawi" w:cs="AL-Mohanad" w:hint="cs"/>
          <w:sz w:val="27"/>
          <w:szCs w:val="27"/>
          <w:rtl/>
          <w:lang w:bidi="ar-IQ"/>
        </w:rPr>
        <w:t>ات التبديل والتحريف. ولهذا وضعنا هذا العنوان لمعرفة الأحداث الصحيحة التي يمكن لنا نسبتها إلى التاريخ الحسيني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وبالتالي نعذر أمام الله تعالى في ما نقول.</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وقبل بيان الضابطة في الروايات الحسيني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نقول: إن</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لكل</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علم من العلوم ميزاناً في طريقة الاعتماد على الروايات والوقائع ال</w:t>
      </w:r>
      <w:r w:rsidR="00C420A4" w:rsidRPr="00E354BF">
        <w:rPr>
          <w:rFonts w:ascii="Mosawi" w:hAnsi="Mosawi" w:cs="AL-Mohanad" w:hint="cs"/>
          <w:sz w:val="27"/>
          <w:szCs w:val="27"/>
          <w:rtl/>
          <w:lang w:bidi="ar-IQ"/>
        </w:rPr>
        <w:t>تاريخيّ</w:t>
      </w:r>
      <w:r w:rsidRPr="00E354BF">
        <w:rPr>
          <w:rFonts w:ascii="Mosawi" w:hAnsi="Mosawi" w:cs="AL-Mohanad" w:hint="cs"/>
          <w:sz w:val="27"/>
          <w:szCs w:val="27"/>
          <w:rtl/>
          <w:lang w:bidi="ar-IQ"/>
        </w:rPr>
        <w:t>ة. ولهذا سوف نعمد ـ باختصار</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ـ إلى بيان هذه الضوابط والموازين في عد</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علوم، وهي:</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1ـ ضابطة الاعتماد على الروايات في مجال الأحكام الشرعي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2ـ ضابطة الاعتماد على الروايات في مجال العقائد.</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3ـ ضابطة الاعتماد على الروايات في مجال التاريخ.</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4ـ ضابطة الاعتماد على الروايات في الجانب القصصي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والتمثيلي</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وهنا مطالب:</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C3996" w:rsidP="00A52B7F">
      <w:pPr>
        <w:pStyle w:val="Heading3"/>
        <w:spacing w:line="400" w:lineRule="exact"/>
        <w:rPr>
          <w:color w:val="auto"/>
          <w:rtl/>
          <w:lang w:bidi="ar-IQ"/>
        </w:rPr>
      </w:pPr>
      <w:r>
        <w:rPr>
          <w:rFonts w:hint="cs"/>
          <w:color w:val="auto"/>
          <w:rtl/>
          <w:lang w:bidi="ar-IQ"/>
        </w:rPr>
        <w:t>1ـ</w:t>
      </w:r>
      <w:r w:rsidR="00887C96" w:rsidRPr="00E354BF">
        <w:rPr>
          <w:rFonts w:hint="cs"/>
          <w:color w:val="auto"/>
          <w:rtl/>
          <w:lang w:bidi="ar-IQ"/>
        </w:rPr>
        <w:t xml:space="preserve"> ضابطة الاعتماد على الروايات في مجال الأحكام الشرعي</w:t>
      </w:r>
      <w:r w:rsidR="00DF42D2" w:rsidRPr="00E354BF">
        <w:rPr>
          <w:rFonts w:hint="cs"/>
          <w:color w:val="auto"/>
          <w:rtl/>
          <w:lang w:bidi="ar-IQ"/>
        </w:rPr>
        <w:t>ّ</w:t>
      </w:r>
      <w:r w:rsidR="00887C96" w:rsidRPr="00E354BF">
        <w:rPr>
          <w:rFonts w:hint="cs"/>
          <w:color w:val="auto"/>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وبحثنا في هذا المطلب يرتكز على بيان الأقوال والات</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جاهات القائمة، من دون الدخول في </w:t>
      </w:r>
      <w:r w:rsidR="00C420A4" w:rsidRPr="00E354BF">
        <w:rPr>
          <w:rFonts w:ascii="Mosawi" w:hAnsi="Mosawi" w:cs="AL-Mohanad" w:hint="cs"/>
          <w:sz w:val="27"/>
          <w:szCs w:val="27"/>
          <w:rtl/>
          <w:lang w:bidi="ar-IQ"/>
        </w:rPr>
        <w:t>عمليّ</w:t>
      </w:r>
      <w:r w:rsidRPr="00E354BF">
        <w:rPr>
          <w:rFonts w:ascii="Mosawi" w:hAnsi="Mosawi" w:cs="AL-Mohanad" w:hint="cs"/>
          <w:sz w:val="27"/>
          <w:szCs w:val="27"/>
          <w:rtl/>
          <w:lang w:bidi="ar-IQ"/>
        </w:rPr>
        <w:t>ات التقييم والمناقشة في صح</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بعضها أو سقمه.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والأقوال ـ في حدود ما اطّلعنا عليه ـ هي:</w:t>
      </w:r>
    </w:p>
    <w:p w:rsidR="00887C96" w:rsidRPr="00E354BF" w:rsidRDefault="00887C96" w:rsidP="00DD53D7">
      <w:pPr>
        <w:rPr>
          <w:rtl/>
          <w:lang w:bidi="ar-IQ"/>
        </w:rPr>
      </w:pPr>
      <w:r w:rsidRPr="00E354BF">
        <w:rPr>
          <w:rFonts w:hint="cs"/>
          <w:b/>
          <w:bCs/>
          <w:rtl/>
          <w:lang w:bidi="ar-IQ"/>
        </w:rPr>
        <w:lastRenderedPageBreak/>
        <w:t>الأو</w:t>
      </w:r>
      <w:r w:rsidR="00DF42D2" w:rsidRPr="00E354BF">
        <w:rPr>
          <w:rFonts w:hint="cs"/>
          <w:b/>
          <w:bCs/>
          <w:rtl/>
          <w:lang w:bidi="ar-IQ"/>
        </w:rPr>
        <w:t>ّ</w:t>
      </w:r>
      <w:r w:rsidRPr="00E354BF">
        <w:rPr>
          <w:rFonts w:hint="cs"/>
          <w:b/>
          <w:bCs/>
          <w:rtl/>
          <w:lang w:bidi="ar-IQ"/>
        </w:rPr>
        <w:t>ل</w:t>
      </w:r>
      <w:r w:rsidRPr="00E354BF">
        <w:rPr>
          <w:rFonts w:hint="cs"/>
          <w:rtl/>
          <w:lang w:bidi="ar-IQ"/>
        </w:rPr>
        <w:t>: إن</w:t>
      </w:r>
      <w:r w:rsidR="00DF42D2" w:rsidRPr="00E354BF">
        <w:rPr>
          <w:rFonts w:hint="cs"/>
          <w:rtl/>
          <w:lang w:bidi="ar-IQ"/>
        </w:rPr>
        <w:t>ّ</w:t>
      </w:r>
      <w:r w:rsidRPr="00E354BF">
        <w:rPr>
          <w:rFonts w:hint="cs"/>
          <w:rtl/>
          <w:lang w:bidi="ar-IQ"/>
        </w:rPr>
        <w:t xml:space="preserve"> ال</w:t>
      </w:r>
      <w:r w:rsidR="006B151A" w:rsidRPr="00E354BF">
        <w:rPr>
          <w:rFonts w:hint="cs"/>
          <w:rtl/>
          <w:lang w:bidi="ar-IQ"/>
        </w:rPr>
        <w:t>حجّة</w:t>
      </w:r>
      <w:r w:rsidRPr="00E354BF">
        <w:rPr>
          <w:rFonts w:hint="cs"/>
          <w:rtl/>
          <w:lang w:bidi="ar-IQ"/>
        </w:rPr>
        <w:t xml:space="preserve"> هو الخبر المتواتر، دون خبر الواحد. وقد ذهب إليه العديد من المتقد</w:t>
      </w:r>
      <w:r w:rsidR="00DF42D2" w:rsidRPr="00E354BF">
        <w:rPr>
          <w:rFonts w:hint="cs"/>
          <w:rtl/>
          <w:lang w:bidi="ar-IQ"/>
        </w:rPr>
        <w:t>ِّ</w:t>
      </w:r>
      <w:r w:rsidRPr="00E354BF">
        <w:rPr>
          <w:rFonts w:hint="cs"/>
          <w:rtl/>
          <w:lang w:bidi="ar-IQ"/>
        </w:rPr>
        <w:t>مين، نحو: السيد المرتضى، القائل في الذريعة: اعلم أنّا إذا كنا قد دللنا على أن</w:t>
      </w:r>
      <w:r w:rsidR="00DF42D2" w:rsidRPr="00E354BF">
        <w:rPr>
          <w:rFonts w:hint="cs"/>
          <w:rtl/>
          <w:lang w:bidi="ar-IQ"/>
        </w:rPr>
        <w:t>ّ</w:t>
      </w:r>
      <w:r w:rsidRPr="00E354BF">
        <w:rPr>
          <w:rFonts w:hint="cs"/>
          <w:rtl/>
          <w:lang w:bidi="ar-IQ"/>
        </w:rPr>
        <w:t xml:space="preserve"> خبر الواحد غير مقبول في الأحكام الشرعي</w:t>
      </w:r>
      <w:r w:rsidR="00DF42D2" w:rsidRPr="00E354BF">
        <w:rPr>
          <w:rFonts w:hint="cs"/>
          <w:rtl/>
          <w:lang w:bidi="ar-IQ"/>
        </w:rPr>
        <w:t>ّ</w:t>
      </w:r>
      <w:r w:rsidRPr="00E354BF">
        <w:rPr>
          <w:rFonts w:hint="cs"/>
          <w:rtl/>
          <w:lang w:bidi="ar-IQ"/>
        </w:rPr>
        <w:t>ة فلا وجه لكلامنا في فروع هذا الأصل الذي دللنا على بطلانه؛ لأن</w:t>
      </w:r>
      <w:r w:rsidR="00DF42D2" w:rsidRPr="00E354BF">
        <w:rPr>
          <w:rFonts w:hint="cs"/>
          <w:rtl/>
          <w:lang w:bidi="ar-IQ"/>
        </w:rPr>
        <w:t>ّ</w:t>
      </w:r>
      <w:r w:rsidRPr="00E354BF">
        <w:rPr>
          <w:rFonts w:hint="cs"/>
          <w:rtl/>
          <w:lang w:bidi="ar-IQ"/>
        </w:rPr>
        <w:t xml:space="preserve"> الفرع تابع</w:t>
      </w:r>
      <w:r w:rsidR="00DF42D2" w:rsidRPr="00E354BF">
        <w:rPr>
          <w:rFonts w:hint="cs"/>
          <w:rtl/>
          <w:lang w:bidi="ar-IQ"/>
        </w:rPr>
        <w:t>ٌ</w:t>
      </w:r>
      <w:r w:rsidRPr="00E354BF">
        <w:rPr>
          <w:rFonts w:hint="cs"/>
          <w:rtl/>
          <w:lang w:bidi="ar-IQ"/>
        </w:rPr>
        <w:t xml:space="preserve"> لأصله، فلا حاجة بنا إلى الكلام </w:t>
      </w:r>
      <w:r w:rsidR="00DF42D2" w:rsidRPr="00E354BF">
        <w:rPr>
          <w:rFonts w:hint="cs"/>
          <w:rtl/>
          <w:lang w:bidi="ar-IQ"/>
        </w:rPr>
        <w:t>عن</w:t>
      </w:r>
      <w:r w:rsidRPr="00E354BF">
        <w:rPr>
          <w:rFonts w:hint="cs"/>
          <w:rtl/>
          <w:lang w:bidi="ar-IQ"/>
        </w:rPr>
        <w:t xml:space="preserve"> أن</w:t>
      </w:r>
      <w:r w:rsidR="00DF42D2" w:rsidRPr="00E354BF">
        <w:rPr>
          <w:rFonts w:hint="cs"/>
          <w:rtl/>
          <w:lang w:bidi="ar-IQ"/>
        </w:rPr>
        <w:t>ّ</w:t>
      </w:r>
      <w:r w:rsidRPr="00E354BF">
        <w:rPr>
          <w:rFonts w:hint="cs"/>
          <w:rtl/>
          <w:lang w:bidi="ar-IQ"/>
        </w:rPr>
        <w:t xml:space="preserve"> المراسيل مقبولة أو مردودة، ولا على وجه ترجيح بعض الأخبار على بعض، وفي ما يردّ له الخبر أو لا يردّ في تعارض الأخبار، فذلك كل</w:t>
      </w:r>
      <w:r w:rsidR="00DF42D2" w:rsidRPr="00E354BF">
        <w:rPr>
          <w:rFonts w:hint="cs"/>
          <w:rtl/>
          <w:lang w:bidi="ar-IQ"/>
        </w:rPr>
        <w:t>ّ</w:t>
      </w:r>
      <w:r w:rsidRPr="00E354BF">
        <w:rPr>
          <w:rFonts w:hint="cs"/>
          <w:rtl/>
          <w:lang w:bidi="ar-IQ"/>
        </w:rPr>
        <w:t>ه شغل قد سقط عنا؛ بإبطالنا ما هو أصل لهذه الفروع</w:t>
      </w:r>
      <w:r w:rsidRPr="00E354BF">
        <w:rPr>
          <w:rFonts w:hint="cs"/>
          <w:vertAlign w:val="superscript"/>
          <w:rtl/>
          <w:lang w:bidi="ar-IQ"/>
        </w:rPr>
        <w:t>(</w:t>
      </w:r>
      <w:r w:rsidRPr="00E354BF">
        <w:rPr>
          <w:vertAlign w:val="superscript"/>
          <w:rtl/>
          <w:lang w:bidi="ar-IQ"/>
        </w:rPr>
        <w:endnoteReference w:id="369"/>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rtl/>
          <w:lang w:bidi="ar-IQ"/>
        </w:rPr>
        <w:t>كما أن</w:t>
      </w:r>
      <w:r w:rsidR="00DF42D2" w:rsidRPr="00E354BF">
        <w:rPr>
          <w:rFonts w:hint="cs"/>
          <w:rtl/>
          <w:lang w:bidi="ar-IQ"/>
        </w:rPr>
        <w:t>ّ</w:t>
      </w:r>
      <w:r w:rsidRPr="00E354BF">
        <w:rPr>
          <w:rFonts w:hint="cs"/>
          <w:rtl/>
          <w:lang w:bidi="ar-IQ"/>
        </w:rPr>
        <w:t xml:space="preserve"> ابن إدريس الحل</w:t>
      </w:r>
      <w:r w:rsidR="00DF42D2" w:rsidRPr="00E354BF">
        <w:rPr>
          <w:rFonts w:hint="cs"/>
          <w:rtl/>
          <w:lang w:bidi="ar-IQ"/>
        </w:rPr>
        <w:t>ّ</w:t>
      </w:r>
      <w:r w:rsidRPr="00E354BF">
        <w:rPr>
          <w:rFonts w:hint="cs"/>
          <w:rtl/>
          <w:lang w:bidi="ar-IQ"/>
        </w:rPr>
        <w:t>ي قد شنَّ حملة عنيفة على الاعتماد على خبر الواحد، فقال: فعلى الأدل</w:t>
      </w:r>
      <w:r w:rsidR="00DF42D2" w:rsidRPr="00E354BF">
        <w:rPr>
          <w:rFonts w:hint="cs"/>
          <w:rtl/>
          <w:lang w:bidi="ar-IQ"/>
        </w:rPr>
        <w:t>ّ</w:t>
      </w:r>
      <w:r w:rsidRPr="00E354BF">
        <w:rPr>
          <w:rFonts w:hint="cs"/>
          <w:rtl/>
          <w:lang w:bidi="ar-IQ"/>
        </w:rPr>
        <w:t>ة المتقد</w:t>
      </w:r>
      <w:r w:rsidR="00DF42D2" w:rsidRPr="00E354BF">
        <w:rPr>
          <w:rFonts w:hint="cs"/>
          <w:rtl/>
          <w:lang w:bidi="ar-IQ"/>
        </w:rPr>
        <w:t>ِّ</w:t>
      </w:r>
      <w:r w:rsidRPr="00E354BF">
        <w:rPr>
          <w:rFonts w:hint="cs"/>
          <w:rtl/>
          <w:lang w:bidi="ar-IQ"/>
        </w:rPr>
        <w:t>مة أعمل، وبها آخذ وأفتي وأدين الله تعالى، ولا ألتفت إلى سواد سطور، وقول بعيد عن الحق</w:t>
      </w:r>
      <w:r w:rsidR="00DF42D2" w:rsidRPr="00E354BF">
        <w:rPr>
          <w:rFonts w:hint="cs"/>
          <w:rtl/>
          <w:lang w:bidi="ar-IQ"/>
        </w:rPr>
        <w:t>ّ</w:t>
      </w:r>
      <w:r w:rsidRPr="00E354BF">
        <w:rPr>
          <w:rFonts w:hint="cs"/>
          <w:rtl/>
          <w:lang w:bidi="ar-IQ"/>
        </w:rPr>
        <w:t xml:space="preserve"> مهجور، ولا أقلّد إلا</w:t>
      </w:r>
      <w:r w:rsidR="00DF42D2" w:rsidRPr="00E354BF">
        <w:rPr>
          <w:rFonts w:hint="cs"/>
          <w:rtl/>
          <w:lang w:bidi="ar-IQ"/>
        </w:rPr>
        <w:t>ّ</w:t>
      </w:r>
      <w:r w:rsidRPr="00E354BF">
        <w:rPr>
          <w:rFonts w:hint="cs"/>
          <w:rtl/>
          <w:lang w:bidi="ar-IQ"/>
        </w:rPr>
        <w:t xml:space="preserve"> الدليل الواضح، والبرهان اللائح، ولا أعرّج إلى أخبار الآحاد، فهل هدم الإسلام إلا</w:t>
      </w:r>
      <w:r w:rsidR="00DF42D2" w:rsidRPr="00E354BF">
        <w:rPr>
          <w:rFonts w:hint="cs"/>
          <w:rtl/>
          <w:lang w:bidi="ar-IQ"/>
        </w:rPr>
        <w:t>ّ</w:t>
      </w:r>
      <w:r w:rsidRPr="00E354BF">
        <w:rPr>
          <w:rFonts w:hint="cs"/>
          <w:rtl/>
          <w:lang w:bidi="ar-IQ"/>
        </w:rPr>
        <w:t xml:space="preserve"> هي؟!</w:t>
      </w:r>
      <w:r w:rsidRPr="00E354BF">
        <w:rPr>
          <w:rFonts w:hint="cs"/>
          <w:vertAlign w:val="superscript"/>
          <w:rtl/>
          <w:lang w:bidi="ar-IQ"/>
        </w:rPr>
        <w:t>(</w:t>
      </w:r>
      <w:r w:rsidRPr="00E354BF">
        <w:rPr>
          <w:vertAlign w:val="superscript"/>
          <w:rtl/>
          <w:lang w:bidi="ar-IQ"/>
        </w:rPr>
        <w:endnoteReference w:id="370"/>
      </w:r>
      <w:r w:rsidRPr="00E354BF">
        <w:rPr>
          <w:rFonts w:hint="cs"/>
          <w:vertAlign w:val="superscript"/>
          <w:rtl/>
          <w:lang w:bidi="ar-IQ"/>
        </w:rPr>
        <w:t>)</w:t>
      </w:r>
      <w:r w:rsidRPr="00E354BF">
        <w:rPr>
          <w:rFonts w:hint="cs"/>
          <w:rtl/>
          <w:lang w:bidi="ar-IQ"/>
        </w:rPr>
        <w:t>.</w:t>
      </w:r>
    </w:p>
    <w:p w:rsidR="00887C96" w:rsidRPr="00E354BF" w:rsidRDefault="00887C96" w:rsidP="00DD53D7">
      <w:pPr>
        <w:pStyle w:val="space2"/>
        <w:rPr>
          <w:rtl/>
          <w:lang w:bidi="ar-IQ"/>
        </w:rPr>
      </w:pPr>
      <w:r w:rsidRPr="00E354BF">
        <w:rPr>
          <w:rFonts w:hint="cs"/>
          <w:rtl/>
          <w:lang w:bidi="ar-IQ"/>
        </w:rPr>
        <w:t>ونحن لسنا في مقام استعراض كاف</w:t>
      </w:r>
      <w:r w:rsidR="00DF42D2" w:rsidRPr="00E354BF">
        <w:rPr>
          <w:rFonts w:hint="cs"/>
          <w:rtl/>
          <w:lang w:bidi="ar-IQ"/>
        </w:rPr>
        <w:t>ّ</w:t>
      </w:r>
      <w:r w:rsidRPr="00E354BF">
        <w:rPr>
          <w:rFonts w:hint="cs"/>
          <w:rtl/>
          <w:lang w:bidi="ar-IQ"/>
        </w:rPr>
        <w:t>ة العلماء والقائلين بهذا الرأي، وكلماتهم، بل هدفنا</w:t>
      </w:r>
      <w:r w:rsidR="00D213E8" w:rsidRPr="00E354BF">
        <w:rPr>
          <w:rFonts w:hint="cs"/>
          <w:rtl/>
          <w:lang w:bidi="ar-IQ"/>
        </w:rPr>
        <w:t xml:space="preserve"> مجرّد </w:t>
      </w:r>
      <w:r w:rsidRPr="00E354BF">
        <w:rPr>
          <w:rFonts w:hint="cs"/>
          <w:rtl/>
          <w:lang w:bidi="ar-IQ"/>
        </w:rPr>
        <w:t>الإشارة لا أكثر.</w:t>
      </w:r>
    </w:p>
    <w:p w:rsidR="00887C96" w:rsidRPr="00E354BF" w:rsidRDefault="00887C96" w:rsidP="00DD53D7">
      <w:pPr>
        <w:rPr>
          <w:rtl/>
          <w:lang w:bidi="ar-IQ"/>
        </w:rPr>
      </w:pPr>
      <w:r w:rsidRPr="00E354BF">
        <w:rPr>
          <w:rFonts w:hint="cs"/>
          <w:rtl/>
          <w:lang w:bidi="ar-IQ"/>
        </w:rPr>
        <w:t>كما قد ذهب إلى هذا ابن البر</w:t>
      </w:r>
      <w:r w:rsidR="00DF42D2" w:rsidRPr="00E354BF">
        <w:rPr>
          <w:rFonts w:hint="cs"/>
          <w:rtl/>
          <w:lang w:bidi="ar-IQ"/>
        </w:rPr>
        <w:t>ّ</w:t>
      </w:r>
      <w:r w:rsidRPr="00E354BF">
        <w:rPr>
          <w:rFonts w:hint="cs"/>
          <w:rtl/>
          <w:lang w:bidi="ar-IQ"/>
        </w:rPr>
        <w:t>اج، والطبرسي</w:t>
      </w:r>
      <w:r w:rsidR="00DF42D2" w:rsidRPr="00E354BF">
        <w:rPr>
          <w:rFonts w:hint="cs"/>
          <w:rtl/>
          <w:lang w:bidi="ar-IQ"/>
        </w:rPr>
        <w:t>ّ</w:t>
      </w:r>
      <w:r w:rsidRPr="00E354BF">
        <w:rPr>
          <w:rFonts w:hint="cs"/>
          <w:rtl/>
          <w:lang w:bidi="ar-IQ"/>
        </w:rPr>
        <w:t xml:space="preserve">، وابن زهرة، وابن شهرآشوب. ويمكن مراجعة كتاب </w:t>
      </w:r>
      <w:r w:rsidRPr="00E354BF">
        <w:rPr>
          <w:rFonts w:hint="eastAsia"/>
          <w:rtl/>
          <w:lang w:bidi="ar-IQ"/>
        </w:rPr>
        <w:t>«</w:t>
      </w:r>
      <w:r w:rsidR="00C420A4" w:rsidRPr="00E354BF">
        <w:rPr>
          <w:rFonts w:hint="cs"/>
          <w:rtl/>
          <w:lang w:bidi="ar-IQ"/>
        </w:rPr>
        <w:t>نظريّ</w:t>
      </w:r>
      <w:r w:rsidRPr="00E354BF">
        <w:rPr>
          <w:rFonts w:hint="cs"/>
          <w:rtl/>
          <w:lang w:bidi="ar-IQ"/>
        </w:rPr>
        <w:t xml:space="preserve">ة </w:t>
      </w:r>
      <w:r w:rsidR="00B70371" w:rsidRPr="00E354BF">
        <w:rPr>
          <w:rFonts w:hint="cs"/>
          <w:rtl/>
          <w:lang w:bidi="ar-IQ"/>
        </w:rPr>
        <w:t>السنّة</w:t>
      </w:r>
      <w:r w:rsidRPr="00E354BF">
        <w:rPr>
          <w:rFonts w:hint="eastAsia"/>
          <w:rtl/>
          <w:lang w:bidi="ar-IQ"/>
        </w:rPr>
        <w:t>»</w:t>
      </w:r>
      <w:r w:rsidRPr="00E354BF">
        <w:rPr>
          <w:rFonts w:hint="cs"/>
          <w:rtl/>
          <w:lang w:bidi="ar-IQ"/>
        </w:rPr>
        <w:t>، للشيخ حيدر حب الله، للاط</w:t>
      </w:r>
      <w:r w:rsidR="00DF42D2" w:rsidRPr="00E354BF">
        <w:rPr>
          <w:rFonts w:hint="cs"/>
          <w:rtl/>
          <w:lang w:bidi="ar-IQ"/>
        </w:rPr>
        <w:t>ّ</w:t>
      </w:r>
      <w:r w:rsidRPr="00E354BF">
        <w:rPr>
          <w:rFonts w:hint="cs"/>
          <w:rtl/>
          <w:lang w:bidi="ar-IQ"/>
        </w:rPr>
        <w:t>لاع الوافي في هذا المجال</w:t>
      </w:r>
      <w:r w:rsidRPr="00E354BF">
        <w:rPr>
          <w:rFonts w:hint="cs"/>
          <w:vertAlign w:val="superscript"/>
          <w:rtl/>
          <w:lang w:bidi="ar-IQ"/>
        </w:rPr>
        <w:t>(</w:t>
      </w:r>
      <w:r w:rsidRPr="00E354BF">
        <w:rPr>
          <w:vertAlign w:val="superscript"/>
          <w:rtl/>
          <w:lang w:bidi="ar-IQ"/>
        </w:rPr>
        <w:endnoteReference w:id="371"/>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b/>
          <w:bCs/>
          <w:rtl/>
          <w:lang w:bidi="ar-IQ"/>
        </w:rPr>
        <w:t>الثاني</w:t>
      </w:r>
      <w:r w:rsidRPr="00E354BF">
        <w:rPr>
          <w:rFonts w:hint="cs"/>
          <w:rtl/>
          <w:lang w:bidi="ar-IQ"/>
        </w:rPr>
        <w:t>: إن</w:t>
      </w:r>
      <w:r w:rsidR="00DF42D2" w:rsidRPr="00E354BF">
        <w:rPr>
          <w:rFonts w:hint="cs"/>
          <w:rtl/>
          <w:lang w:bidi="ar-IQ"/>
        </w:rPr>
        <w:t>ّ</w:t>
      </w:r>
      <w:r w:rsidRPr="00E354BF">
        <w:rPr>
          <w:rFonts w:hint="cs"/>
          <w:rtl/>
          <w:lang w:bidi="ar-IQ"/>
        </w:rPr>
        <w:t xml:space="preserve"> ال</w:t>
      </w:r>
      <w:r w:rsidR="006B151A" w:rsidRPr="00E354BF">
        <w:rPr>
          <w:rFonts w:hint="cs"/>
          <w:rtl/>
          <w:lang w:bidi="ar-IQ"/>
        </w:rPr>
        <w:t>حجّة</w:t>
      </w:r>
      <w:r w:rsidRPr="00E354BF">
        <w:rPr>
          <w:rFonts w:hint="cs"/>
          <w:rtl/>
          <w:lang w:bidi="ar-IQ"/>
        </w:rPr>
        <w:t xml:space="preserve"> هو الخبر الموثوق الصدور، سواء كان خبر ثقة </w:t>
      </w:r>
      <w:r w:rsidR="00DF42D2" w:rsidRPr="00E354BF">
        <w:rPr>
          <w:rFonts w:hint="cs"/>
          <w:rtl/>
          <w:lang w:bidi="ar-IQ"/>
        </w:rPr>
        <w:t>أم</w:t>
      </w:r>
      <w:r w:rsidRPr="00E354BF">
        <w:rPr>
          <w:rFonts w:hint="cs"/>
          <w:rtl/>
          <w:lang w:bidi="ar-IQ"/>
        </w:rPr>
        <w:t xml:space="preserve"> لا. وهذا ما ذهب إليه الشيخ الأعظم في </w:t>
      </w:r>
      <w:r w:rsidR="00DF42D2" w:rsidRPr="00E354BF">
        <w:rPr>
          <w:rFonts w:hint="cs"/>
          <w:rtl/>
          <w:lang w:bidi="ar-IQ"/>
        </w:rPr>
        <w:t>(</w:t>
      </w:r>
      <w:r w:rsidRPr="00E354BF">
        <w:rPr>
          <w:rFonts w:hint="cs"/>
          <w:rtl/>
          <w:lang w:bidi="ar-IQ"/>
        </w:rPr>
        <w:t>فرائد</w:t>
      </w:r>
      <w:r w:rsidR="00DF42D2" w:rsidRPr="00E354BF">
        <w:rPr>
          <w:rFonts w:hint="cs"/>
          <w:rtl/>
          <w:lang w:bidi="ar-IQ"/>
        </w:rPr>
        <w:t xml:space="preserve"> الأصول)</w:t>
      </w:r>
      <w:r w:rsidRPr="00E354BF">
        <w:rPr>
          <w:rFonts w:hint="cs"/>
          <w:vertAlign w:val="superscript"/>
          <w:rtl/>
          <w:lang w:bidi="ar-IQ"/>
        </w:rPr>
        <w:t>(</w:t>
      </w:r>
      <w:r w:rsidRPr="00E354BF">
        <w:rPr>
          <w:vertAlign w:val="superscript"/>
          <w:rtl/>
          <w:lang w:bidi="ar-IQ"/>
        </w:rPr>
        <w:endnoteReference w:id="372"/>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rtl/>
          <w:lang w:bidi="ar-IQ"/>
        </w:rPr>
        <w:t xml:space="preserve">كما يظهر من كتاب </w:t>
      </w:r>
      <w:r w:rsidRPr="00E354BF">
        <w:rPr>
          <w:rFonts w:hint="eastAsia"/>
          <w:rtl/>
          <w:lang w:bidi="ar-IQ"/>
        </w:rPr>
        <w:t>«</w:t>
      </w:r>
      <w:r w:rsidRPr="00E354BF">
        <w:rPr>
          <w:rFonts w:hint="cs"/>
          <w:rtl/>
          <w:lang w:bidi="ar-IQ"/>
        </w:rPr>
        <w:t>الشعائر الحسينية</w:t>
      </w:r>
      <w:r w:rsidRPr="00E354BF">
        <w:rPr>
          <w:rFonts w:hint="eastAsia"/>
          <w:rtl/>
          <w:lang w:bidi="ar-IQ"/>
        </w:rPr>
        <w:t>»</w:t>
      </w:r>
      <w:r w:rsidRPr="00E354BF">
        <w:rPr>
          <w:rFonts w:hint="cs"/>
          <w:rtl/>
          <w:lang w:bidi="ar-IQ"/>
        </w:rPr>
        <w:t>، للشيخ</w:t>
      </w:r>
      <w:r w:rsidR="008B5B32" w:rsidRPr="00E354BF">
        <w:rPr>
          <w:rFonts w:hint="cs"/>
          <w:rtl/>
          <w:lang w:bidi="ar-IQ"/>
        </w:rPr>
        <w:t xml:space="preserve"> محمّد </w:t>
      </w:r>
      <w:r w:rsidRPr="00E354BF">
        <w:rPr>
          <w:rFonts w:hint="cs"/>
          <w:rtl/>
          <w:lang w:bidi="ar-IQ"/>
        </w:rPr>
        <w:t>السند، اعتماده على هذا المبنى.</w:t>
      </w:r>
    </w:p>
    <w:p w:rsidR="00887C96" w:rsidRPr="00E354BF" w:rsidRDefault="00887C96" w:rsidP="00DD53D7">
      <w:pPr>
        <w:rPr>
          <w:rtl/>
          <w:lang w:bidi="ar-IQ"/>
        </w:rPr>
      </w:pPr>
      <w:r w:rsidRPr="00E354BF">
        <w:rPr>
          <w:rFonts w:hint="cs"/>
          <w:b/>
          <w:bCs/>
          <w:rtl/>
          <w:lang w:bidi="ar-IQ"/>
        </w:rPr>
        <w:t>الثالث</w:t>
      </w:r>
      <w:r w:rsidRPr="00E354BF">
        <w:rPr>
          <w:rFonts w:hint="cs"/>
          <w:rtl/>
          <w:lang w:bidi="ar-IQ"/>
        </w:rPr>
        <w:t>: إنّ ال</w:t>
      </w:r>
      <w:r w:rsidR="006B151A" w:rsidRPr="00E354BF">
        <w:rPr>
          <w:rFonts w:hint="cs"/>
          <w:rtl/>
          <w:lang w:bidi="ar-IQ"/>
        </w:rPr>
        <w:t>حجّة</w:t>
      </w:r>
      <w:r w:rsidRPr="00E354BF">
        <w:rPr>
          <w:rFonts w:hint="cs"/>
          <w:rtl/>
          <w:lang w:bidi="ar-IQ"/>
        </w:rPr>
        <w:t xml:space="preserve"> هو خصوص خبر العدل ال</w:t>
      </w:r>
      <w:r w:rsidR="00D213E8" w:rsidRPr="00E354BF">
        <w:rPr>
          <w:rFonts w:hint="cs"/>
          <w:rtl/>
          <w:lang w:bidi="ar-IQ"/>
        </w:rPr>
        <w:t>إماميّ</w:t>
      </w:r>
      <w:r w:rsidRPr="00E354BF">
        <w:rPr>
          <w:rFonts w:hint="cs"/>
          <w:rtl/>
          <w:lang w:bidi="ar-IQ"/>
        </w:rPr>
        <w:t>. وقد ذهب إليه الشيخ حسن نجل الشهيد الثاني في المعالم</w:t>
      </w:r>
      <w:r w:rsidRPr="00E354BF">
        <w:rPr>
          <w:rFonts w:hint="cs"/>
          <w:vertAlign w:val="superscript"/>
          <w:rtl/>
          <w:lang w:bidi="ar-IQ"/>
        </w:rPr>
        <w:t>(</w:t>
      </w:r>
      <w:r w:rsidRPr="00E354BF">
        <w:rPr>
          <w:vertAlign w:val="superscript"/>
          <w:rtl/>
          <w:lang w:bidi="ar-IQ"/>
        </w:rPr>
        <w:endnoteReference w:id="373"/>
      </w:r>
      <w:r w:rsidRPr="00E354BF">
        <w:rPr>
          <w:rFonts w:hint="cs"/>
          <w:vertAlign w:val="superscript"/>
          <w:rtl/>
          <w:lang w:bidi="ar-IQ"/>
        </w:rPr>
        <w:t>)</w:t>
      </w:r>
      <w:r w:rsidRPr="00E354BF">
        <w:rPr>
          <w:rFonts w:hint="cs"/>
          <w:rtl/>
          <w:lang w:bidi="ar-IQ"/>
        </w:rPr>
        <w:t>. كما نسب إلى صاحب المدارك القول به أيضاً. ولكن</w:t>
      </w:r>
      <w:r w:rsidR="00DF42D2" w:rsidRPr="00E354BF">
        <w:rPr>
          <w:rFonts w:hint="cs"/>
          <w:rtl/>
          <w:lang w:bidi="ar-IQ"/>
        </w:rPr>
        <w:t>ْ</w:t>
      </w:r>
      <w:r w:rsidRPr="00E354BF">
        <w:rPr>
          <w:rFonts w:hint="cs"/>
          <w:rtl/>
          <w:lang w:bidi="ar-IQ"/>
        </w:rPr>
        <w:t xml:space="preserve"> بعد البحث والتحقيق وجدنا أن</w:t>
      </w:r>
      <w:r w:rsidR="00DF42D2" w:rsidRPr="00E354BF">
        <w:rPr>
          <w:rFonts w:hint="cs"/>
          <w:rtl/>
          <w:lang w:bidi="ar-IQ"/>
        </w:rPr>
        <w:t>ّ</w:t>
      </w:r>
      <w:r w:rsidRPr="00E354BF">
        <w:rPr>
          <w:rFonts w:hint="cs"/>
          <w:rtl/>
          <w:lang w:bidi="ar-IQ"/>
        </w:rPr>
        <w:t>ه من المتشدّ</w:t>
      </w:r>
      <w:r w:rsidR="00DF42D2" w:rsidRPr="00E354BF">
        <w:rPr>
          <w:rFonts w:hint="cs"/>
          <w:rtl/>
          <w:lang w:bidi="ar-IQ"/>
        </w:rPr>
        <w:t>ِ</w:t>
      </w:r>
      <w:r w:rsidRPr="00E354BF">
        <w:rPr>
          <w:rFonts w:hint="cs"/>
          <w:rtl/>
          <w:lang w:bidi="ar-IQ"/>
        </w:rPr>
        <w:t>دين لمصلحة هذا القول. ويمكن الاط</w:t>
      </w:r>
      <w:r w:rsidR="00DF42D2" w:rsidRPr="00E354BF">
        <w:rPr>
          <w:rFonts w:hint="cs"/>
          <w:rtl/>
          <w:lang w:bidi="ar-IQ"/>
        </w:rPr>
        <w:t>ّ</w:t>
      </w:r>
      <w:r w:rsidRPr="00E354BF">
        <w:rPr>
          <w:rFonts w:hint="cs"/>
          <w:rtl/>
          <w:lang w:bidi="ar-IQ"/>
        </w:rPr>
        <w:t xml:space="preserve">لاع الزائد في هذا الموضوع مع مراجعة كتابه </w:t>
      </w:r>
      <w:r w:rsidR="00DF42D2" w:rsidRPr="00E354BF">
        <w:rPr>
          <w:rFonts w:hint="cs"/>
          <w:rtl/>
          <w:lang w:bidi="ar-IQ"/>
        </w:rPr>
        <w:t>(</w:t>
      </w:r>
      <w:r w:rsidRPr="00E354BF">
        <w:rPr>
          <w:rFonts w:hint="cs"/>
          <w:rtl/>
          <w:lang w:bidi="ar-IQ"/>
        </w:rPr>
        <w:t>مدارك الأحكام في شرح شرائع الإسلام</w:t>
      </w:r>
      <w:r w:rsidR="00DF42D2" w:rsidRPr="00E354BF">
        <w:rPr>
          <w:rFonts w:hint="cs"/>
          <w:rtl/>
          <w:lang w:bidi="ar-IQ"/>
        </w:rPr>
        <w:t>)</w:t>
      </w:r>
      <w:r w:rsidRPr="00E354BF">
        <w:rPr>
          <w:rFonts w:hint="cs"/>
          <w:rtl/>
          <w:lang w:bidi="ar-IQ"/>
        </w:rPr>
        <w:t>.</w:t>
      </w:r>
    </w:p>
    <w:p w:rsidR="00887C96" w:rsidRPr="00E354BF" w:rsidRDefault="00887C96" w:rsidP="00DD53D7">
      <w:pPr>
        <w:pStyle w:val="space2"/>
        <w:rPr>
          <w:rtl/>
          <w:lang w:bidi="ar-IQ"/>
        </w:rPr>
      </w:pPr>
      <w:r w:rsidRPr="00E354BF">
        <w:rPr>
          <w:rFonts w:hint="cs"/>
          <w:b/>
          <w:bCs/>
          <w:rtl/>
          <w:lang w:bidi="ar-IQ"/>
        </w:rPr>
        <w:t>الرابع</w:t>
      </w:r>
      <w:r w:rsidRPr="00E354BF">
        <w:rPr>
          <w:rFonts w:hint="cs"/>
          <w:rtl/>
          <w:lang w:bidi="ar-IQ"/>
        </w:rPr>
        <w:t>: إن ال</w:t>
      </w:r>
      <w:r w:rsidR="006B151A" w:rsidRPr="00E354BF">
        <w:rPr>
          <w:rFonts w:hint="cs"/>
          <w:rtl/>
          <w:lang w:bidi="ar-IQ"/>
        </w:rPr>
        <w:t>حجّة</w:t>
      </w:r>
      <w:r w:rsidRPr="00E354BF">
        <w:rPr>
          <w:rFonts w:hint="cs"/>
          <w:rtl/>
          <w:lang w:bidi="ar-IQ"/>
        </w:rPr>
        <w:t xml:space="preserve"> هو خبر الثقة، سواء عمل به المشهور أو أعرض عنه. وهذا ما </w:t>
      </w:r>
      <w:r w:rsidRPr="00E354BF">
        <w:rPr>
          <w:rFonts w:hint="cs"/>
          <w:rtl/>
          <w:lang w:bidi="ar-IQ"/>
        </w:rPr>
        <w:lastRenderedPageBreak/>
        <w:t>ذهب إليه السيد الخوئي</w:t>
      </w:r>
      <w:r w:rsidR="00DF42D2" w:rsidRPr="00E354BF">
        <w:rPr>
          <w:rFonts w:hint="cs"/>
          <w:rtl/>
          <w:lang w:bidi="ar-IQ"/>
        </w:rPr>
        <w:t>ّ</w:t>
      </w:r>
      <w:r w:rsidRPr="00E354BF">
        <w:rPr>
          <w:rFonts w:hint="cs"/>
          <w:vertAlign w:val="superscript"/>
          <w:rtl/>
          <w:lang w:bidi="ar-IQ"/>
        </w:rPr>
        <w:t>(</w:t>
      </w:r>
      <w:r w:rsidRPr="00E354BF">
        <w:rPr>
          <w:vertAlign w:val="superscript"/>
          <w:rtl/>
          <w:lang w:bidi="ar-IQ"/>
        </w:rPr>
        <w:endnoteReference w:id="374"/>
      </w:r>
      <w:r w:rsidRPr="00E354BF">
        <w:rPr>
          <w:rFonts w:hint="cs"/>
          <w:vertAlign w:val="superscript"/>
          <w:rtl/>
          <w:lang w:bidi="ar-IQ"/>
        </w:rPr>
        <w:t>)</w:t>
      </w:r>
      <w:r w:rsidRPr="00E354BF">
        <w:rPr>
          <w:rFonts w:hint="cs"/>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الخامس</w:t>
      </w:r>
      <w:r w:rsidRPr="00E354BF">
        <w:rPr>
          <w:rFonts w:ascii="Mosawi" w:hAnsi="Mosawi" w:cs="AL-Mohanad" w:hint="cs"/>
          <w:sz w:val="27"/>
          <w:szCs w:val="27"/>
          <w:rtl/>
          <w:lang w:bidi="ar-IQ"/>
        </w:rPr>
        <w:t>: ما ذهب إليه السيد الشهيد الصدر وغيره، من القول ب</w:t>
      </w:r>
      <w:r w:rsidR="00B70371" w:rsidRPr="00E354BF">
        <w:rPr>
          <w:rFonts w:ascii="Mosawi" w:hAnsi="Mosawi" w:cs="AL-Mohanad" w:hint="cs"/>
          <w:sz w:val="27"/>
          <w:szCs w:val="27"/>
          <w:rtl/>
          <w:lang w:bidi="ar-IQ"/>
        </w:rPr>
        <w:t>حجّيّة</w:t>
      </w:r>
      <w:r w:rsidRPr="00E354BF">
        <w:rPr>
          <w:rFonts w:ascii="Mosawi" w:hAnsi="Mosawi" w:cs="AL-Mohanad" w:hint="cs"/>
          <w:sz w:val="27"/>
          <w:szCs w:val="27"/>
          <w:rtl/>
          <w:lang w:bidi="ar-IQ"/>
        </w:rPr>
        <w:t xml:space="preserve"> خبر الثقة المفيد للوثوق، بحيث إذا أعرض المشهور عن خبر ثقة لا يبقى مجالٌ للاعتماد عليه. وهذا ما ذكره مقرِّر بحثه في مباحث الدليل ال</w:t>
      </w:r>
      <w:r w:rsidR="00C420A4" w:rsidRPr="00E354BF">
        <w:rPr>
          <w:rFonts w:ascii="Mosawi" w:hAnsi="Mosawi" w:cs="AL-Mohanad" w:hint="cs"/>
          <w:sz w:val="27"/>
          <w:szCs w:val="27"/>
          <w:rtl/>
          <w:lang w:bidi="ar-IQ"/>
        </w:rPr>
        <w:t>لفظيّ</w:t>
      </w:r>
      <w:r w:rsidRPr="00E354BF">
        <w:rPr>
          <w:rFonts w:ascii="Mosawi" w:hAnsi="Mosawi" w:cs="AL-Mohanad" w:hint="cs"/>
          <w:sz w:val="27"/>
          <w:szCs w:val="27"/>
          <w:rtl/>
          <w:lang w:bidi="ar-IQ"/>
        </w:rPr>
        <w:t xml:space="preserve">. </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ويمكن أن تكون هناك آراء وأقوال أخرى، إلا</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ه لا حاجة لذكرها بعد كون ما ذكر هو المشهور المعروف على مستوى تعد</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د الآراء وتشعُّبها.</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C3996" w:rsidP="00A52B7F">
      <w:pPr>
        <w:pStyle w:val="Heading3"/>
        <w:spacing w:line="400" w:lineRule="exact"/>
        <w:rPr>
          <w:color w:val="auto"/>
          <w:rtl/>
          <w:lang w:bidi="ar-IQ"/>
        </w:rPr>
      </w:pPr>
      <w:r>
        <w:rPr>
          <w:rFonts w:hint="cs"/>
          <w:color w:val="auto"/>
          <w:rtl/>
          <w:lang w:bidi="ar-IQ"/>
        </w:rPr>
        <w:t>2ـ</w:t>
      </w:r>
      <w:r w:rsidR="00887C96" w:rsidRPr="00E354BF">
        <w:rPr>
          <w:rFonts w:hint="cs"/>
          <w:color w:val="auto"/>
          <w:rtl/>
          <w:lang w:bidi="ar-IQ"/>
        </w:rPr>
        <w:t xml:space="preserve"> ضابطة الاعتماد على الرواية في مجال علم العقائد</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ويوجد في المقام عد</w:t>
      </w:r>
      <w:r w:rsidR="00DF42D2" w:rsidRPr="00E354BF">
        <w:rPr>
          <w:rFonts w:ascii="Mosawi" w:hAnsi="Mosawi" w:cs="AL-Mohanad" w:hint="cs"/>
          <w:sz w:val="27"/>
          <w:szCs w:val="27"/>
          <w:rtl/>
          <w:lang w:bidi="ar-IQ"/>
        </w:rPr>
        <w:t>ّ</w:t>
      </w:r>
      <w:r w:rsidRPr="00E354BF">
        <w:rPr>
          <w:rFonts w:ascii="Mosawi" w:hAnsi="Mosawi" w:cs="AL-Mohanad" w:hint="cs"/>
          <w:sz w:val="27"/>
          <w:szCs w:val="27"/>
          <w:rtl/>
          <w:lang w:bidi="ar-IQ"/>
        </w:rPr>
        <w:t>ة أقوال أيضاً:</w:t>
      </w:r>
    </w:p>
    <w:p w:rsidR="00887C96" w:rsidRPr="00E354BF" w:rsidRDefault="00887C96" w:rsidP="00DD53D7">
      <w:pPr>
        <w:rPr>
          <w:rtl/>
          <w:lang w:bidi="ar-IQ"/>
        </w:rPr>
      </w:pPr>
      <w:r w:rsidRPr="00E354BF">
        <w:rPr>
          <w:rFonts w:hint="cs"/>
          <w:b/>
          <w:bCs/>
          <w:rtl/>
          <w:lang w:bidi="ar-IQ"/>
        </w:rPr>
        <w:t>الأول</w:t>
      </w:r>
      <w:r w:rsidRPr="00E354BF">
        <w:rPr>
          <w:rFonts w:hint="cs"/>
          <w:rtl/>
          <w:lang w:bidi="ar-IQ"/>
        </w:rPr>
        <w:t xml:space="preserve">: هو الرأي القائل بعدم </w:t>
      </w:r>
      <w:r w:rsidR="00B70371" w:rsidRPr="00E354BF">
        <w:rPr>
          <w:rFonts w:hint="cs"/>
          <w:rtl/>
          <w:lang w:bidi="ar-IQ"/>
        </w:rPr>
        <w:t>حجّيّة</w:t>
      </w:r>
      <w:r w:rsidRPr="00E354BF">
        <w:rPr>
          <w:rFonts w:hint="cs"/>
          <w:rtl/>
          <w:lang w:bidi="ar-IQ"/>
        </w:rPr>
        <w:t xml:space="preserve"> الظن</w:t>
      </w:r>
      <w:r w:rsidR="00DF42D2" w:rsidRPr="00E354BF">
        <w:rPr>
          <w:rFonts w:hint="cs"/>
          <w:rtl/>
          <w:lang w:bidi="ar-IQ"/>
        </w:rPr>
        <w:t>ّ</w:t>
      </w:r>
      <w:r w:rsidRPr="00E354BF">
        <w:rPr>
          <w:rFonts w:hint="cs"/>
          <w:rtl/>
          <w:lang w:bidi="ar-IQ"/>
        </w:rPr>
        <w:t xml:space="preserve"> مطلقاً، بما فيه خبر الواحد في باب العقائد. هذا وقد ذهب الكثير من علماء الطائفة إلى اشتراط العلم في العقائد، ورفض الظن</w:t>
      </w:r>
      <w:r w:rsidR="00DF42D2" w:rsidRPr="00E354BF">
        <w:rPr>
          <w:rFonts w:hint="cs"/>
          <w:rtl/>
          <w:lang w:bidi="ar-IQ"/>
        </w:rPr>
        <w:t>ّ</w:t>
      </w:r>
      <w:r w:rsidRPr="00E354BF">
        <w:rPr>
          <w:rFonts w:hint="cs"/>
          <w:rtl/>
          <w:lang w:bidi="ar-IQ"/>
        </w:rPr>
        <w:t>. ولعل</w:t>
      </w:r>
      <w:r w:rsidR="00DF42D2" w:rsidRPr="00E354BF">
        <w:rPr>
          <w:rFonts w:hint="cs"/>
          <w:rtl/>
          <w:lang w:bidi="ar-IQ"/>
        </w:rPr>
        <w:t>ّ</w:t>
      </w:r>
      <w:r w:rsidRPr="00E354BF">
        <w:rPr>
          <w:rFonts w:hint="cs"/>
          <w:rtl/>
          <w:lang w:bidi="ar-IQ"/>
        </w:rPr>
        <w:t xml:space="preserve"> أقدم م</w:t>
      </w:r>
      <w:r w:rsidR="00DF42D2" w:rsidRPr="00E354BF">
        <w:rPr>
          <w:rFonts w:hint="cs"/>
          <w:rtl/>
          <w:lang w:bidi="ar-IQ"/>
        </w:rPr>
        <w:t>َ</w:t>
      </w:r>
      <w:r w:rsidRPr="00E354BF">
        <w:rPr>
          <w:rFonts w:hint="cs"/>
          <w:rtl/>
          <w:lang w:bidi="ar-IQ"/>
        </w:rPr>
        <w:t>ن</w:t>
      </w:r>
      <w:r w:rsidR="00DF42D2" w:rsidRPr="00E354BF">
        <w:rPr>
          <w:rFonts w:hint="cs"/>
          <w:rtl/>
          <w:lang w:bidi="ar-IQ"/>
        </w:rPr>
        <w:t>ْ</w:t>
      </w:r>
      <w:r w:rsidRPr="00E354BF">
        <w:rPr>
          <w:rFonts w:hint="cs"/>
          <w:rtl/>
          <w:lang w:bidi="ar-IQ"/>
        </w:rPr>
        <w:t xml:space="preserve"> ذهب إلى هذا الات</w:t>
      </w:r>
      <w:r w:rsidR="00DF42D2" w:rsidRPr="00E354BF">
        <w:rPr>
          <w:rFonts w:hint="cs"/>
          <w:rtl/>
          <w:lang w:bidi="ar-IQ"/>
        </w:rPr>
        <w:t>ّ</w:t>
      </w:r>
      <w:r w:rsidRPr="00E354BF">
        <w:rPr>
          <w:rFonts w:hint="cs"/>
          <w:rtl/>
          <w:lang w:bidi="ar-IQ"/>
        </w:rPr>
        <w:t>جاه هو السيد المرتضى، حيث يقول: ألا ترى أن</w:t>
      </w:r>
      <w:r w:rsidR="00DF42D2" w:rsidRPr="00E354BF">
        <w:rPr>
          <w:rFonts w:hint="cs"/>
          <w:rtl/>
          <w:lang w:bidi="ar-IQ"/>
        </w:rPr>
        <w:t>ّ</w:t>
      </w:r>
      <w:r w:rsidRPr="00E354BF">
        <w:rPr>
          <w:rFonts w:hint="cs"/>
          <w:rtl/>
          <w:lang w:bidi="ar-IQ"/>
        </w:rPr>
        <w:t xml:space="preserve"> هؤلاء بأعيانهم قد يحتجّون في أصول الدين ـ من التوحيد والعدل والنبو</w:t>
      </w:r>
      <w:r w:rsidR="00DF42D2" w:rsidRPr="00E354BF">
        <w:rPr>
          <w:rFonts w:hint="cs"/>
          <w:rtl/>
          <w:lang w:bidi="ar-IQ"/>
        </w:rPr>
        <w:t>ّ</w:t>
      </w:r>
      <w:r w:rsidRPr="00E354BF">
        <w:rPr>
          <w:rFonts w:hint="cs"/>
          <w:rtl/>
          <w:lang w:bidi="ar-IQ"/>
        </w:rPr>
        <w:t>ة والإمامة ـ بأخبار الآحاد. ومعلوم</w:t>
      </w:r>
      <w:r w:rsidR="00DF42D2" w:rsidRPr="00E354BF">
        <w:rPr>
          <w:rFonts w:hint="cs"/>
          <w:rtl/>
          <w:lang w:bidi="ar-IQ"/>
        </w:rPr>
        <w:t>ٌ</w:t>
      </w:r>
      <w:r w:rsidRPr="00E354BF">
        <w:rPr>
          <w:rFonts w:hint="cs"/>
          <w:rtl/>
          <w:lang w:bidi="ar-IQ"/>
        </w:rPr>
        <w:t xml:space="preserve"> عند كل</w:t>
      </w:r>
      <w:r w:rsidR="00DF42D2" w:rsidRPr="00E354BF">
        <w:rPr>
          <w:rFonts w:hint="cs"/>
          <w:rtl/>
          <w:lang w:bidi="ar-IQ"/>
        </w:rPr>
        <w:t>ّ</w:t>
      </w:r>
      <w:r w:rsidRPr="00E354BF">
        <w:rPr>
          <w:rFonts w:hint="cs"/>
          <w:rtl/>
          <w:lang w:bidi="ar-IQ"/>
        </w:rPr>
        <w:t xml:space="preserve"> عاقل أن</w:t>
      </w:r>
      <w:r w:rsidR="00DF42D2" w:rsidRPr="00E354BF">
        <w:rPr>
          <w:rFonts w:hint="cs"/>
          <w:rtl/>
          <w:lang w:bidi="ar-IQ"/>
        </w:rPr>
        <w:t>ّ</w:t>
      </w:r>
      <w:r w:rsidRPr="00E354BF">
        <w:rPr>
          <w:rFonts w:hint="cs"/>
          <w:rtl/>
          <w:lang w:bidi="ar-IQ"/>
        </w:rPr>
        <w:t>ها ليست ب</w:t>
      </w:r>
      <w:r w:rsidR="006B151A" w:rsidRPr="00E354BF">
        <w:rPr>
          <w:rFonts w:hint="cs"/>
          <w:rtl/>
          <w:lang w:bidi="ar-IQ"/>
        </w:rPr>
        <w:t>حجّة</w:t>
      </w:r>
      <w:r w:rsidR="00DF42D2" w:rsidRPr="00E354BF">
        <w:rPr>
          <w:rFonts w:hint="cs"/>
          <w:rtl/>
          <w:lang w:bidi="ar-IQ"/>
        </w:rPr>
        <w:t>ٍ</w:t>
      </w:r>
      <w:r w:rsidRPr="00E354BF">
        <w:rPr>
          <w:rFonts w:hint="cs"/>
          <w:rtl/>
          <w:lang w:bidi="ar-IQ"/>
        </w:rPr>
        <w:t xml:space="preserve"> في ذلك</w:t>
      </w:r>
      <w:r w:rsidRPr="00E354BF">
        <w:rPr>
          <w:rFonts w:hint="cs"/>
          <w:vertAlign w:val="superscript"/>
          <w:rtl/>
          <w:lang w:bidi="ar-IQ"/>
        </w:rPr>
        <w:t>(</w:t>
      </w:r>
      <w:r w:rsidRPr="00E354BF">
        <w:rPr>
          <w:vertAlign w:val="superscript"/>
          <w:rtl/>
          <w:lang w:bidi="ar-IQ"/>
        </w:rPr>
        <w:endnoteReference w:id="375"/>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rtl/>
          <w:lang w:bidi="ar-IQ"/>
        </w:rPr>
        <w:t xml:space="preserve">وقد بحث علماء أصول الفقه في هذا الموضوع، ومالوا إلى هذا القول. ويمكن مراجعة مصنَّفات كلٍّ من: الخراساني في </w:t>
      </w:r>
      <w:r w:rsidR="00DF42D2" w:rsidRPr="00E354BF">
        <w:rPr>
          <w:rFonts w:hint="cs"/>
          <w:rtl/>
          <w:lang w:bidi="ar-IQ"/>
        </w:rPr>
        <w:t>(</w:t>
      </w:r>
      <w:r w:rsidRPr="00E354BF">
        <w:rPr>
          <w:rFonts w:hint="cs"/>
          <w:rtl/>
          <w:lang w:bidi="ar-IQ"/>
        </w:rPr>
        <w:t>الكفاية</w:t>
      </w:r>
      <w:r w:rsidR="00DF42D2" w:rsidRPr="00E354BF">
        <w:rPr>
          <w:rFonts w:hint="cs"/>
          <w:rtl/>
          <w:lang w:bidi="ar-IQ"/>
        </w:rPr>
        <w:t>)</w:t>
      </w:r>
      <w:r w:rsidRPr="00E354BF">
        <w:rPr>
          <w:rFonts w:hint="cs"/>
          <w:rtl/>
          <w:lang w:bidi="ar-IQ"/>
        </w:rPr>
        <w:t>؛ وال</w:t>
      </w:r>
      <w:r w:rsidR="00C420A4" w:rsidRPr="00E354BF">
        <w:rPr>
          <w:rFonts w:hint="cs"/>
          <w:rtl/>
          <w:lang w:bidi="ar-IQ"/>
        </w:rPr>
        <w:t>عراقيّ</w:t>
      </w:r>
      <w:r w:rsidRPr="00E354BF">
        <w:rPr>
          <w:rFonts w:hint="cs"/>
          <w:rtl/>
          <w:lang w:bidi="ar-IQ"/>
        </w:rPr>
        <w:t xml:space="preserve"> في </w:t>
      </w:r>
      <w:r w:rsidR="00DF42D2" w:rsidRPr="00E354BF">
        <w:rPr>
          <w:rFonts w:hint="cs"/>
          <w:rtl/>
          <w:lang w:bidi="ar-IQ"/>
        </w:rPr>
        <w:t>(</w:t>
      </w:r>
      <w:r w:rsidRPr="00E354BF">
        <w:rPr>
          <w:rFonts w:hint="cs"/>
          <w:rtl/>
          <w:lang w:bidi="ar-IQ"/>
        </w:rPr>
        <w:t>نهاية الأفكار</w:t>
      </w:r>
      <w:r w:rsidR="00DF42D2" w:rsidRPr="00E354BF">
        <w:rPr>
          <w:rFonts w:hint="cs"/>
          <w:rtl/>
          <w:lang w:bidi="ar-IQ"/>
        </w:rPr>
        <w:t>)</w:t>
      </w:r>
      <w:r w:rsidRPr="00E354BF">
        <w:rPr>
          <w:rFonts w:hint="cs"/>
          <w:rtl/>
          <w:lang w:bidi="ar-IQ"/>
        </w:rPr>
        <w:t xml:space="preserve">؛ والنائيني في </w:t>
      </w:r>
      <w:r w:rsidR="00DF42D2" w:rsidRPr="00E354BF">
        <w:rPr>
          <w:rFonts w:hint="cs"/>
          <w:rtl/>
          <w:lang w:bidi="ar-IQ"/>
        </w:rPr>
        <w:t>(</w:t>
      </w:r>
      <w:r w:rsidRPr="00E354BF">
        <w:rPr>
          <w:rFonts w:hint="cs"/>
          <w:rtl/>
          <w:lang w:bidi="ar-IQ"/>
        </w:rPr>
        <w:t>فوائد الأصول</w:t>
      </w:r>
      <w:r w:rsidR="00DF42D2" w:rsidRPr="00E354BF">
        <w:rPr>
          <w:rFonts w:hint="cs"/>
          <w:rtl/>
          <w:lang w:bidi="ar-IQ"/>
        </w:rPr>
        <w:t xml:space="preserve">)، </w:t>
      </w:r>
      <w:r w:rsidRPr="00E354BF">
        <w:rPr>
          <w:rFonts w:hint="cs"/>
          <w:rtl/>
          <w:lang w:bidi="ar-IQ"/>
        </w:rPr>
        <w:t>وغيرهم كثيرون أيضاً.</w:t>
      </w:r>
    </w:p>
    <w:p w:rsidR="00887C96" w:rsidRPr="00E354BF" w:rsidRDefault="00887C96" w:rsidP="00DD53D7">
      <w:pPr>
        <w:rPr>
          <w:rtl/>
          <w:lang w:bidi="ar-IQ"/>
        </w:rPr>
      </w:pPr>
      <w:r w:rsidRPr="00E354BF">
        <w:rPr>
          <w:rFonts w:hint="cs"/>
          <w:b/>
          <w:bCs/>
          <w:rtl/>
          <w:lang w:bidi="ar-IQ"/>
        </w:rPr>
        <w:t>الثاني</w:t>
      </w:r>
      <w:r w:rsidRPr="00E354BF">
        <w:rPr>
          <w:rFonts w:hint="cs"/>
          <w:rtl/>
          <w:lang w:bidi="ar-IQ"/>
        </w:rPr>
        <w:t>: هو القائل بإمكان الاعتماد على الظن</w:t>
      </w:r>
      <w:r w:rsidR="00DF42D2" w:rsidRPr="00E354BF">
        <w:rPr>
          <w:rFonts w:hint="cs"/>
          <w:rtl/>
          <w:lang w:bidi="ar-IQ"/>
        </w:rPr>
        <w:t>ّ</w:t>
      </w:r>
      <w:r w:rsidRPr="00E354BF">
        <w:rPr>
          <w:rFonts w:hint="cs"/>
          <w:rtl/>
          <w:lang w:bidi="ar-IQ"/>
        </w:rPr>
        <w:t xml:space="preserve"> وأخبار الآحاد في العقائد. فقد قال الفيض الكاشاني</w:t>
      </w:r>
      <w:r w:rsidR="00DF42D2" w:rsidRPr="00E354BF">
        <w:rPr>
          <w:rFonts w:hint="cs"/>
          <w:rtl/>
          <w:lang w:bidi="ar-IQ"/>
        </w:rPr>
        <w:t>ّ</w:t>
      </w:r>
      <w:r w:rsidRPr="00E354BF">
        <w:rPr>
          <w:rFonts w:hint="cs"/>
          <w:rtl/>
          <w:lang w:bidi="ar-IQ"/>
        </w:rPr>
        <w:t xml:space="preserve"> في كتابه </w:t>
      </w:r>
      <w:r w:rsidRPr="00E354BF">
        <w:rPr>
          <w:rFonts w:hint="eastAsia"/>
          <w:rtl/>
          <w:lang w:bidi="ar-IQ"/>
        </w:rPr>
        <w:t>«</w:t>
      </w:r>
      <w:r w:rsidRPr="00E354BF">
        <w:rPr>
          <w:rFonts w:hint="cs"/>
          <w:rtl/>
          <w:lang w:bidi="ar-IQ"/>
        </w:rPr>
        <w:t>الأصول ال</w:t>
      </w:r>
      <w:r w:rsidR="00C420A4" w:rsidRPr="00E354BF">
        <w:rPr>
          <w:rFonts w:hint="cs"/>
          <w:rtl/>
          <w:lang w:bidi="ar-IQ"/>
        </w:rPr>
        <w:t>أصليّ</w:t>
      </w:r>
      <w:r w:rsidRPr="00E354BF">
        <w:rPr>
          <w:rFonts w:hint="cs"/>
          <w:rtl/>
          <w:lang w:bidi="ar-IQ"/>
        </w:rPr>
        <w:t>ة</w:t>
      </w:r>
      <w:r w:rsidRPr="00E354BF">
        <w:rPr>
          <w:rFonts w:hint="eastAsia"/>
          <w:rtl/>
          <w:lang w:bidi="ar-IQ"/>
        </w:rPr>
        <w:t>»</w:t>
      </w:r>
      <w:r w:rsidRPr="00E354BF">
        <w:rPr>
          <w:rFonts w:hint="cs"/>
          <w:rtl/>
          <w:lang w:bidi="ar-IQ"/>
        </w:rPr>
        <w:t>: لا يجوز التعويل على الظنّ في الاعتقادات إلا</w:t>
      </w:r>
      <w:r w:rsidR="00DF42D2" w:rsidRPr="00E354BF">
        <w:rPr>
          <w:rFonts w:hint="cs"/>
          <w:rtl/>
          <w:lang w:bidi="ar-IQ"/>
        </w:rPr>
        <w:t>ّ</w:t>
      </w:r>
      <w:r w:rsidRPr="00E354BF">
        <w:rPr>
          <w:rFonts w:hint="cs"/>
          <w:rtl/>
          <w:lang w:bidi="ar-IQ"/>
        </w:rPr>
        <w:t xml:space="preserve"> ما صحّ عن أهل البيت</w:t>
      </w:r>
      <w:r w:rsidR="00C70680" w:rsidRPr="00E354BF">
        <w:rPr>
          <w:rFonts w:cs="Mosawi" w:hint="cs"/>
          <w:szCs w:val="26"/>
          <w:rtl/>
        </w:rPr>
        <w:t>^</w:t>
      </w:r>
      <w:r w:rsidRPr="00E354BF">
        <w:rPr>
          <w:rFonts w:hint="cs"/>
          <w:vertAlign w:val="superscript"/>
          <w:rtl/>
          <w:lang w:bidi="ar-IQ"/>
        </w:rPr>
        <w:t>(</w:t>
      </w:r>
      <w:r w:rsidRPr="00E354BF">
        <w:rPr>
          <w:vertAlign w:val="superscript"/>
          <w:rtl/>
          <w:lang w:bidi="ar-IQ"/>
        </w:rPr>
        <w:endnoteReference w:id="376"/>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rtl/>
          <w:lang w:bidi="ar-IQ"/>
        </w:rPr>
        <w:t>وقال المقد</w:t>
      </w:r>
      <w:r w:rsidR="00DF42D2" w:rsidRPr="00E354BF">
        <w:rPr>
          <w:rFonts w:hint="cs"/>
          <w:rtl/>
          <w:lang w:bidi="ar-IQ"/>
        </w:rPr>
        <w:t>َّ</w:t>
      </w:r>
      <w:r w:rsidRPr="00E354BF">
        <w:rPr>
          <w:rFonts w:hint="cs"/>
          <w:rtl/>
          <w:lang w:bidi="ar-IQ"/>
        </w:rPr>
        <w:t>س الأردبيلي</w:t>
      </w:r>
      <w:r w:rsidR="00DF42D2" w:rsidRPr="00E354BF">
        <w:rPr>
          <w:rFonts w:hint="cs"/>
          <w:rtl/>
          <w:lang w:bidi="ar-IQ"/>
        </w:rPr>
        <w:t>ّ</w:t>
      </w:r>
      <w:r w:rsidRPr="00E354BF">
        <w:rPr>
          <w:rFonts w:hint="cs"/>
          <w:rtl/>
          <w:lang w:bidi="ar-IQ"/>
        </w:rPr>
        <w:t xml:space="preserve"> في </w:t>
      </w:r>
      <w:r w:rsidR="00DF42D2" w:rsidRPr="00E354BF">
        <w:rPr>
          <w:rFonts w:hint="cs"/>
          <w:rtl/>
          <w:lang w:bidi="ar-IQ"/>
        </w:rPr>
        <w:t>(</w:t>
      </w:r>
      <w:r w:rsidRPr="00E354BF">
        <w:rPr>
          <w:rFonts w:hint="cs"/>
          <w:rtl/>
          <w:lang w:bidi="ar-IQ"/>
        </w:rPr>
        <w:t>مجمع الفائدة والبرهان</w:t>
      </w:r>
      <w:r w:rsidR="00DF42D2" w:rsidRPr="00E354BF">
        <w:rPr>
          <w:rFonts w:hint="cs"/>
          <w:rtl/>
          <w:lang w:bidi="ar-IQ"/>
        </w:rPr>
        <w:t>)</w:t>
      </w:r>
      <w:r w:rsidRPr="00E354BF">
        <w:rPr>
          <w:rFonts w:hint="cs"/>
          <w:rtl/>
          <w:lang w:bidi="ar-IQ"/>
        </w:rPr>
        <w:t>: بل ظن</w:t>
      </w:r>
      <w:r w:rsidR="00DF42D2" w:rsidRPr="00E354BF">
        <w:rPr>
          <w:rFonts w:hint="cs"/>
          <w:rtl/>
          <w:lang w:bidi="ar-IQ"/>
        </w:rPr>
        <w:t>ّ</w:t>
      </w:r>
      <w:r w:rsidRPr="00E354BF">
        <w:rPr>
          <w:rFonts w:hint="cs"/>
          <w:rtl/>
          <w:lang w:bidi="ar-IQ"/>
        </w:rPr>
        <w:t>ي أن</w:t>
      </w:r>
      <w:r w:rsidR="00DF42D2" w:rsidRPr="00E354BF">
        <w:rPr>
          <w:rFonts w:hint="cs"/>
          <w:rtl/>
          <w:lang w:bidi="ar-IQ"/>
        </w:rPr>
        <w:t>ّ</w:t>
      </w:r>
      <w:r w:rsidRPr="00E354BF">
        <w:rPr>
          <w:rFonts w:hint="cs"/>
          <w:rtl/>
          <w:lang w:bidi="ar-IQ"/>
        </w:rPr>
        <w:t>ه يكفي في الأصول الوصول إلى المطلوب كيف كان، بدليل</w:t>
      </w:r>
      <w:r w:rsidR="00DF42D2" w:rsidRPr="00E354BF">
        <w:rPr>
          <w:rFonts w:hint="cs"/>
          <w:rtl/>
          <w:lang w:bidi="ar-IQ"/>
        </w:rPr>
        <w:t>ٍ</w:t>
      </w:r>
      <w:r w:rsidRPr="00E354BF">
        <w:rPr>
          <w:rFonts w:hint="cs"/>
          <w:rtl/>
          <w:lang w:bidi="ar-IQ"/>
        </w:rPr>
        <w:t xml:space="preserve"> ضعيف باطل، وتقليد كذلك</w:t>
      </w:r>
      <w:r w:rsidRPr="00E354BF">
        <w:rPr>
          <w:rFonts w:hint="cs"/>
          <w:vertAlign w:val="superscript"/>
          <w:rtl/>
          <w:lang w:bidi="ar-IQ"/>
        </w:rPr>
        <w:t>(</w:t>
      </w:r>
      <w:r w:rsidRPr="00E354BF">
        <w:rPr>
          <w:vertAlign w:val="superscript"/>
          <w:rtl/>
          <w:lang w:bidi="ar-IQ"/>
        </w:rPr>
        <w:endnoteReference w:id="377"/>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rtl/>
          <w:lang w:bidi="ar-IQ"/>
        </w:rPr>
        <w:t>هذا وقد تبنّى بعض المعاصرين في مجلس درسه هذا القول، قائلاً: إذا قام خبر معت</w:t>
      </w:r>
      <w:r w:rsidR="00DF42D2" w:rsidRPr="00E354BF">
        <w:rPr>
          <w:rFonts w:hint="cs"/>
          <w:rtl/>
          <w:lang w:bidi="ar-IQ"/>
        </w:rPr>
        <w:t>َ</w:t>
      </w:r>
      <w:r w:rsidRPr="00E354BF">
        <w:rPr>
          <w:rFonts w:hint="cs"/>
          <w:rtl/>
          <w:lang w:bidi="ar-IQ"/>
        </w:rPr>
        <w:t>ب</w:t>
      </w:r>
      <w:r w:rsidR="00DF42D2" w:rsidRPr="00E354BF">
        <w:rPr>
          <w:rFonts w:hint="cs"/>
          <w:rtl/>
          <w:lang w:bidi="ar-IQ"/>
        </w:rPr>
        <w:t>َ</w:t>
      </w:r>
      <w:r w:rsidRPr="00E354BF">
        <w:rPr>
          <w:rFonts w:hint="cs"/>
          <w:rtl/>
          <w:lang w:bidi="ar-IQ"/>
        </w:rPr>
        <w:t>ر على عدد ال</w:t>
      </w:r>
      <w:r w:rsidR="008B5B32" w:rsidRPr="00E354BF">
        <w:rPr>
          <w:rFonts w:hint="cs"/>
          <w:rtl/>
          <w:lang w:bidi="ar-IQ"/>
        </w:rPr>
        <w:t>أئمّة</w:t>
      </w:r>
      <w:r w:rsidRPr="00E354BF">
        <w:rPr>
          <w:rFonts w:hint="cs"/>
          <w:rtl/>
          <w:lang w:bidi="ar-IQ"/>
        </w:rPr>
        <w:t>، أو على كونهم منصوصاً عليهم، أو على بعض صفاتهم، نحو: العصمة، وولايتهم التكويني</w:t>
      </w:r>
      <w:r w:rsidR="00DF42D2" w:rsidRPr="00E354BF">
        <w:rPr>
          <w:rFonts w:hint="cs"/>
          <w:rtl/>
          <w:lang w:bidi="ar-IQ"/>
        </w:rPr>
        <w:t>ّ</w:t>
      </w:r>
      <w:r w:rsidRPr="00E354BF">
        <w:rPr>
          <w:rFonts w:hint="cs"/>
          <w:rtl/>
          <w:lang w:bidi="ar-IQ"/>
        </w:rPr>
        <w:t>ة، أو علمهم بالغيبي</w:t>
      </w:r>
      <w:r w:rsidR="00DF42D2" w:rsidRPr="00E354BF">
        <w:rPr>
          <w:rFonts w:hint="cs"/>
          <w:rtl/>
          <w:lang w:bidi="ar-IQ"/>
        </w:rPr>
        <w:t>ّ</w:t>
      </w:r>
      <w:r w:rsidRPr="00E354BF">
        <w:rPr>
          <w:rFonts w:hint="cs"/>
          <w:rtl/>
          <w:lang w:bidi="ar-IQ"/>
        </w:rPr>
        <w:t xml:space="preserve">ات، فهل يكون الخبر </w:t>
      </w:r>
      <w:r w:rsidR="006B151A" w:rsidRPr="00E354BF">
        <w:rPr>
          <w:rFonts w:hint="cs"/>
          <w:rtl/>
          <w:lang w:bidi="ar-IQ"/>
        </w:rPr>
        <w:t>حجّة</w:t>
      </w:r>
      <w:r w:rsidRPr="00E354BF">
        <w:rPr>
          <w:rFonts w:hint="cs"/>
          <w:rtl/>
          <w:lang w:bidi="ar-IQ"/>
        </w:rPr>
        <w:t xml:space="preserve"> في هذه الموارد أم لا؟</w:t>
      </w:r>
    </w:p>
    <w:p w:rsidR="00887C96" w:rsidRPr="00E354BF" w:rsidRDefault="006B151A"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lastRenderedPageBreak/>
        <w:t xml:space="preserve">أمّا </w:t>
      </w:r>
      <w:r w:rsidR="00887C96" w:rsidRPr="00E354BF">
        <w:rPr>
          <w:rFonts w:ascii="Mosawi" w:hAnsi="Mosawi" w:cs="AL-Mohanad" w:hint="cs"/>
          <w:sz w:val="27"/>
          <w:szCs w:val="27"/>
          <w:rtl/>
          <w:lang w:bidi="ar-IQ"/>
        </w:rPr>
        <w:t>الظن</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xml:space="preserve"> ال</w:t>
      </w:r>
      <w:r w:rsidR="00015A29" w:rsidRPr="00E354BF">
        <w:rPr>
          <w:rFonts w:ascii="Mosawi" w:hAnsi="Mosawi" w:cs="AL-Mohanad" w:hint="cs"/>
          <w:sz w:val="27"/>
          <w:szCs w:val="27"/>
          <w:rtl/>
          <w:lang w:bidi="ar-IQ"/>
        </w:rPr>
        <w:t>خاصّ</w:t>
      </w:r>
      <w:r w:rsidR="00887C96" w:rsidRPr="00E354BF">
        <w:rPr>
          <w:rFonts w:ascii="Mosawi" w:hAnsi="Mosawi" w:cs="AL-Mohanad" w:hint="cs"/>
          <w:sz w:val="27"/>
          <w:szCs w:val="27"/>
          <w:rtl/>
          <w:lang w:bidi="ar-IQ"/>
        </w:rPr>
        <w:t>، وهو الخبر المعتبر، ف</w:t>
      </w:r>
      <w:r w:rsidRPr="00E354BF">
        <w:rPr>
          <w:rFonts w:ascii="Mosawi" w:hAnsi="Mosawi" w:cs="AL-Mohanad" w:hint="cs"/>
          <w:sz w:val="27"/>
          <w:szCs w:val="27"/>
          <w:rtl/>
          <w:lang w:bidi="ar-IQ"/>
        </w:rPr>
        <w:t>حجّة</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وذلك لأن</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xml:space="preserve"> المطلوب فيها عقد القلب على مضمونها مع قيام ال</w:t>
      </w:r>
      <w:r w:rsidRPr="00E354BF">
        <w:rPr>
          <w:rFonts w:ascii="Mosawi" w:hAnsi="Mosawi" w:cs="AL-Mohanad" w:hint="cs"/>
          <w:sz w:val="27"/>
          <w:szCs w:val="27"/>
          <w:rtl/>
          <w:lang w:bidi="ar-IQ"/>
        </w:rPr>
        <w:t>حجّة</w:t>
      </w:r>
      <w:r w:rsidR="00887C96" w:rsidRPr="00E354BF">
        <w:rPr>
          <w:rFonts w:ascii="Mosawi" w:hAnsi="Mosawi" w:cs="AL-Mohanad" w:hint="cs"/>
          <w:sz w:val="27"/>
          <w:szCs w:val="27"/>
          <w:rtl/>
          <w:lang w:bidi="ar-IQ"/>
        </w:rPr>
        <w:t>، والمفروض قيامها تبعاً لكل</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xml:space="preserve"> المباني في تفسير ال</w:t>
      </w:r>
      <w:r w:rsidR="00B70371" w:rsidRPr="00E354BF">
        <w:rPr>
          <w:rFonts w:ascii="Mosawi" w:hAnsi="Mosawi" w:cs="AL-Mohanad" w:hint="cs"/>
          <w:sz w:val="27"/>
          <w:szCs w:val="27"/>
          <w:rtl/>
          <w:lang w:bidi="ar-IQ"/>
        </w:rPr>
        <w:t>حجّيّة</w:t>
      </w:r>
      <w:r w:rsidR="00887C96" w:rsidRPr="00E354BF">
        <w:rPr>
          <w:rFonts w:ascii="Mosawi" w:hAnsi="Mosawi" w:cs="AL-Mohanad" w:hint="cs"/>
          <w:sz w:val="27"/>
          <w:szCs w:val="27"/>
          <w:rtl/>
          <w:lang w:bidi="ar-IQ"/>
        </w:rPr>
        <w:t>. وما اشتهر على ألسنة بعض المت</w:t>
      </w:r>
      <w:r w:rsidR="00C420A4" w:rsidRPr="00E354BF">
        <w:rPr>
          <w:rFonts w:ascii="Mosawi" w:hAnsi="Mosawi" w:cs="AL-Mohanad" w:hint="cs"/>
          <w:sz w:val="27"/>
          <w:szCs w:val="27"/>
          <w:rtl/>
          <w:lang w:bidi="ar-IQ"/>
        </w:rPr>
        <w:t>عل</w:t>
      </w:r>
      <w:r w:rsidR="00DF42D2" w:rsidRPr="00E354BF">
        <w:rPr>
          <w:rFonts w:ascii="Mosawi" w:hAnsi="Mosawi" w:cs="AL-Mohanad" w:hint="cs"/>
          <w:sz w:val="27"/>
          <w:szCs w:val="27"/>
          <w:rtl/>
          <w:lang w:bidi="ar-IQ"/>
        </w:rPr>
        <w:t>ِّمي</w:t>
      </w:r>
      <w:r w:rsidR="00887C96" w:rsidRPr="00E354BF">
        <w:rPr>
          <w:rFonts w:ascii="Mosawi" w:hAnsi="Mosawi" w:cs="AL-Mohanad" w:hint="cs"/>
          <w:sz w:val="27"/>
          <w:szCs w:val="27"/>
          <w:rtl/>
          <w:lang w:bidi="ar-IQ"/>
        </w:rPr>
        <w:t>ن، من أن</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xml:space="preserve"> خبر الثقة ليس </w:t>
      </w:r>
      <w:r w:rsidRPr="00E354BF">
        <w:rPr>
          <w:rFonts w:ascii="Mosawi" w:hAnsi="Mosawi" w:cs="AL-Mohanad" w:hint="cs"/>
          <w:sz w:val="27"/>
          <w:szCs w:val="27"/>
          <w:rtl/>
          <w:lang w:bidi="ar-IQ"/>
        </w:rPr>
        <w:t>حجّة</w:t>
      </w:r>
      <w:r w:rsidR="00887C96" w:rsidRPr="00E354BF">
        <w:rPr>
          <w:rFonts w:ascii="Mosawi" w:hAnsi="Mosawi" w:cs="AL-Mohanad" w:hint="cs"/>
          <w:sz w:val="27"/>
          <w:szCs w:val="27"/>
          <w:rtl/>
          <w:lang w:bidi="ar-IQ"/>
        </w:rPr>
        <w:t xml:space="preserve"> في الأمور ال</w:t>
      </w:r>
      <w:r w:rsidR="00C420A4" w:rsidRPr="00E354BF">
        <w:rPr>
          <w:rFonts w:ascii="Mosawi" w:hAnsi="Mosawi" w:cs="AL-Mohanad" w:hint="cs"/>
          <w:sz w:val="27"/>
          <w:szCs w:val="27"/>
          <w:rtl/>
          <w:lang w:bidi="ar-IQ"/>
        </w:rPr>
        <w:t>عقائديّ</w:t>
      </w:r>
      <w:r w:rsidR="00887C96" w:rsidRPr="00E354BF">
        <w:rPr>
          <w:rFonts w:ascii="Mosawi" w:hAnsi="Mosawi" w:cs="AL-Mohanad" w:hint="cs"/>
          <w:sz w:val="27"/>
          <w:szCs w:val="27"/>
          <w:rtl/>
          <w:lang w:bidi="ar-IQ"/>
        </w:rPr>
        <w:t xml:space="preserve">ة، غير </w:t>
      </w:r>
      <w:r w:rsidR="00682FF1" w:rsidRPr="00E354BF">
        <w:rPr>
          <w:rFonts w:ascii="Mosawi" w:hAnsi="Mosawi" w:cs="AL-Mohanad" w:hint="cs"/>
          <w:sz w:val="27"/>
          <w:szCs w:val="27"/>
          <w:rtl/>
          <w:lang w:bidi="ar-IQ"/>
        </w:rPr>
        <w:t>تامّ</w:t>
      </w:r>
      <w:r w:rsidR="00887C96" w:rsidRPr="00E354BF">
        <w:rPr>
          <w:rFonts w:ascii="Mosawi" w:hAnsi="Mosawi" w:cs="AL-Mohanad" w:hint="cs"/>
          <w:sz w:val="27"/>
          <w:szCs w:val="27"/>
          <w:rtl/>
          <w:lang w:bidi="ar-IQ"/>
        </w:rPr>
        <w:t>. و</w:t>
      </w:r>
      <w:r w:rsidRPr="00E354BF">
        <w:rPr>
          <w:rFonts w:ascii="Mosawi" w:hAnsi="Mosawi" w:cs="AL-Mohanad" w:hint="cs"/>
          <w:sz w:val="27"/>
          <w:szCs w:val="27"/>
          <w:rtl/>
          <w:lang w:bidi="ar-IQ"/>
        </w:rPr>
        <w:t xml:space="preserve">أمّا </w:t>
      </w:r>
      <w:r w:rsidR="00887C96" w:rsidRPr="00E354BF">
        <w:rPr>
          <w:rFonts w:ascii="Mosawi" w:hAnsi="Mosawi" w:cs="AL-Mohanad" w:hint="cs"/>
          <w:sz w:val="27"/>
          <w:szCs w:val="27"/>
          <w:rtl/>
          <w:lang w:bidi="ar-IQ"/>
        </w:rPr>
        <w:t>الظن</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xml:space="preserve"> الانسداديّ فلا </w:t>
      </w:r>
      <w:r w:rsidR="00B70371" w:rsidRPr="00E354BF">
        <w:rPr>
          <w:rFonts w:ascii="Mosawi" w:hAnsi="Mosawi" w:cs="AL-Mohanad" w:hint="cs"/>
          <w:sz w:val="27"/>
          <w:szCs w:val="27"/>
          <w:rtl/>
          <w:lang w:bidi="ar-IQ"/>
        </w:rPr>
        <w:t>حجّيّة</w:t>
      </w:r>
      <w:r w:rsidR="00887C96" w:rsidRPr="00E354BF">
        <w:rPr>
          <w:rFonts w:ascii="Mosawi" w:hAnsi="Mosawi" w:cs="AL-Mohanad" w:hint="cs"/>
          <w:sz w:val="27"/>
          <w:szCs w:val="27"/>
          <w:rtl/>
          <w:lang w:bidi="ar-IQ"/>
        </w:rPr>
        <w:t xml:space="preserve"> له في المقام؛ لأن</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xml:space="preserve"> حج</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ي</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ته فرع عدم إمكان الاحتياط، وهو ممكن</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وذلك بأن يعقد المكلّ</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ف قلبه على ما هو الواقع، وإن</w:t>
      </w:r>
      <w:r w:rsidR="00DF42D2" w:rsidRPr="00E354BF">
        <w:rPr>
          <w:rFonts w:ascii="Mosawi" w:hAnsi="Mosawi" w:cs="AL-Mohanad" w:hint="cs"/>
          <w:sz w:val="27"/>
          <w:szCs w:val="27"/>
          <w:rtl/>
          <w:lang w:bidi="ar-IQ"/>
        </w:rPr>
        <w:t>ْ</w:t>
      </w:r>
      <w:r w:rsidR="00887C96" w:rsidRPr="00E354BF">
        <w:rPr>
          <w:rFonts w:ascii="Mosawi" w:hAnsi="Mosawi" w:cs="AL-Mohanad" w:hint="cs"/>
          <w:sz w:val="27"/>
          <w:szCs w:val="27"/>
          <w:rtl/>
          <w:lang w:bidi="ar-IQ"/>
        </w:rPr>
        <w:t xml:space="preserve"> لم يعرف الواقع بعينه.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الثالث</w:t>
      </w:r>
      <w:r w:rsidRPr="00E354BF">
        <w:rPr>
          <w:rFonts w:ascii="Mosawi" w:hAnsi="Mosawi" w:cs="AL-Mohanad" w:hint="cs"/>
          <w:sz w:val="27"/>
          <w:szCs w:val="27"/>
          <w:rtl/>
          <w:lang w:bidi="ar-IQ"/>
        </w:rPr>
        <w:t xml:space="preserve">: هو القائل بالتفصيل بين ما يجب معرفته عقلاً وبين ما يجب عقد القلب عليه والتسليم له. فالظنّ </w:t>
      </w:r>
      <w:r w:rsidR="006B151A" w:rsidRPr="00E354BF">
        <w:rPr>
          <w:rFonts w:ascii="Mosawi" w:hAnsi="Mosawi" w:cs="AL-Mohanad" w:hint="cs"/>
          <w:sz w:val="27"/>
          <w:szCs w:val="27"/>
          <w:rtl/>
          <w:lang w:bidi="ar-IQ"/>
        </w:rPr>
        <w:t>حجّة</w:t>
      </w:r>
      <w:r w:rsidRPr="00E354BF">
        <w:rPr>
          <w:rFonts w:ascii="Mosawi" w:hAnsi="Mosawi" w:cs="AL-Mohanad" w:hint="cs"/>
          <w:sz w:val="27"/>
          <w:szCs w:val="27"/>
          <w:rtl/>
          <w:lang w:bidi="ar-IQ"/>
        </w:rPr>
        <w:t xml:space="preserve"> في الثاني، دون الأو</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ل. وقد ذهب إلى هذا القول السيد الخوئي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أبحاثه ال</w:t>
      </w:r>
      <w:r w:rsidR="00C420A4" w:rsidRPr="00E354BF">
        <w:rPr>
          <w:rFonts w:ascii="Mosawi" w:hAnsi="Mosawi" w:cs="AL-Mohanad" w:hint="cs"/>
          <w:sz w:val="27"/>
          <w:szCs w:val="27"/>
          <w:rtl/>
          <w:lang w:bidi="ar-IQ"/>
        </w:rPr>
        <w:t>أصوليّ</w:t>
      </w:r>
      <w:r w:rsidRPr="00E354BF">
        <w:rPr>
          <w:rFonts w:ascii="Mosawi" w:hAnsi="Mosawi" w:cs="AL-Mohanad" w:hint="cs"/>
          <w:sz w:val="27"/>
          <w:szCs w:val="27"/>
          <w:rtl/>
          <w:lang w:bidi="ar-IQ"/>
        </w:rPr>
        <w:t>ة. ولو فحصنا لربما عثرنا على غيره أيضاً ممّ</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يذهب إلى هذا القول. وقد قال السيد الخوئي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بالنسبة إلى القسم الأو</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ل: 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لا ينبغي الشك</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عدم جواز الاكتفاء بالظن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ما يجب معرفته عقلاً، كمعرفة الباري، أو شرعاً، كالمعاد الجسماني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إذ لا يصدق عليه المعرفة. و</w:t>
      </w:r>
      <w:r w:rsidR="006B151A" w:rsidRPr="00E354BF">
        <w:rPr>
          <w:rFonts w:ascii="Mosawi" w:hAnsi="Mosawi" w:cs="AL-Mohanad" w:hint="cs"/>
          <w:sz w:val="27"/>
          <w:szCs w:val="27"/>
          <w:rtl/>
          <w:lang w:bidi="ar-IQ"/>
        </w:rPr>
        <w:t xml:space="preserve">أمّا </w:t>
      </w:r>
      <w:r w:rsidRPr="00E354BF">
        <w:rPr>
          <w:rFonts w:ascii="Mosawi" w:hAnsi="Mosawi" w:cs="AL-Mohanad" w:hint="cs"/>
          <w:sz w:val="27"/>
          <w:szCs w:val="27"/>
          <w:rtl/>
          <w:lang w:bidi="ar-IQ"/>
        </w:rPr>
        <w:t>الثاني فإن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كان دليله من الظنون ال</w:t>
      </w:r>
      <w:r w:rsidR="00015A29" w:rsidRPr="00E354BF">
        <w:rPr>
          <w:rFonts w:ascii="Mosawi" w:hAnsi="Mosawi" w:cs="AL-Mohanad" w:hint="cs"/>
          <w:sz w:val="27"/>
          <w:szCs w:val="27"/>
          <w:rtl/>
          <w:lang w:bidi="ar-IQ"/>
        </w:rPr>
        <w:t>خاصّ</w:t>
      </w:r>
      <w:r w:rsidRPr="00E354BF">
        <w:rPr>
          <w:rFonts w:ascii="Mosawi" w:hAnsi="Mosawi" w:cs="AL-Mohanad" w:hint="cs"/>
          <w:sz w:val="27"/>
          <w:szCs w:val="27"/>
          <w:rtl/>
          <w:lang w:bidi="ar-IQ"/>
        </w:rPr>
        <w:t xml:space="preserve">ة فهو </w:t>
      </w:r>
      <w:r w:rsidR="006B151A" w:rsidRPr="00E354BF">
        <w:rPr>
          <w:rFonts w:ascii="Mosawi" w:hAnsi="Mosawi" w:cs="AL-Mohanad" w:hint="cs"/>
          <w:sz w:val="27"/>
          <w:szCs w:val="27"/>
          <w:rtl/>
          <w:lang w:bidi="ar-IQ"/>
        </w:rPr>
        <w:t>حجّة</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أي يمكن عقد القلب عليه؛ فإنّه ثابت بالتعبُّد الشرعي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وإن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كان من الظنون المطلقة ـ بناء على الانسداد ـ فليس ب</w:t>
      </w:r>
      <w:r w:rsidR="006B151A" w:rsidRPr="00E354BF">
        <w:rPr>
          <w:rFonts w:ascii="Mosawi" w:hAnsi="Mosawi" w:cs="AL-Mohanad" w:hint="cs"/>
          <w:sz w:val="27"/>
          <w:szCs w:val="27"/>
          <w:rtl/>
          <w:lang w:bidi="ar-IQ"/>
        </w:rPr>
        <w:t>حجّة</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78"/>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C3996" w:rsidP="00A52B7F">
      <w:pPr>
        <w:pStyle w:val="Heading3"/>
        <w:spacing w:line="400" w:lineRule="exact"/>
        <w:rPr>
          <w:color w:val="auto"/>
          <w:rtl/>
          <w:lang w:bidi="ar-IQ"/>
        </w:rPr>
      </w:pPr>
      <w:r>
        <w:rPr>
          <w:rFonts w:hint="cs"/>
          <w:color w:val="auto"/>
          <w:rtl/>
          <w:lang w:bidi="ar-IQ"/>
        </w:rPr>
        <w:t>3ـ</w:t>
      </w:r>
      <w:r w:rsidR="00887C96" w:rsidRPr="00E354BF">
        <w:rPr>
          <w:rFonts w:hint="cs"/>
          <w:color w:val="auto"/>
          <w:rtl/>
          <w:lang w:bidi="ar-IQ"/>
        </w:rPr>
        <w:t xml:space="preserve"> ضابطة الاعتماد على الروايات في مجال التاريخ</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من الواضح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علم التاريخ بما يحتوي من تاريخ الإسلام من مك</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إلى المدينة، إلى تاريخ ما بعد وفاة النبي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وصولاً إلى تاريخ الغيبة لإمام الزمان المهدي</w:t>
      </w:r>
      <w:r w:rsidR="007B631C" w:rsidRPr="00E354BF">
        <w:rPr>
          <w:rFonts w:ascii="Mosawi" w:hAnsi="Mosawi" w:cs="AL-Mohanad" w:hint="cs"/>
          <w:sz w:val="27"/>
          <w:szCs w:val="27"/>
          <w:rtl/>
          <w:lang w:bidi="ar-IQ"/>
        </w:rPr>
        <w:t>ّ</w:t>
      </w:r>
      <w:r w:rsidR="00A9552A" w:rsidRPr="00E354BF">
        <w:rPr>
          <w:rFonts w:ascii="Mosawi" w:hAnsi="Mosawi" w:cs="Mosawi"/>
          <w:sz w:val="27"/>
          <w:szCs w:val="26"/>
          <w:rtl/>
          <w:lang w:bidi="ar-IQ"/>
        </w:rPr>
        <w:t>#</w:t>
      </w:r>
      <w:r w:rsidRPr="00E354BF">
        <w:rPr>
          <w:rFonts w:ascii="Mosawi" w:hAnsi="Mosawi" w:cs="AL-Mohanad" w:hint="cs"/>
          <w:sz w:val="27"/>
          <w:szCs w:val="27"/>
          <w:rtl/>
          <w:lang w:bidi="ar-IQ"/>
        </w:rPr>
        <w:t>، قد دخلت عليه العديد من عوامل التحريف والتزييف؛ لأغراض متعد</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دة. ولهذا كان لزاماً علينا البحث لتعيين ضوابط </w:t>
      </w:r>
      <w:r w:rsidR="00015A29" w:rsidRPr="00E354BF">
        <w:rPr>
          <w:rFonts w:ascii="Mosawi" w:hAnsi="Mosawi" w:cs="AL-Mohanad" w:hint="cs"/>
          <w:sz w:val="27"/>
          <w:szCs w:val="27"/>
          <w:rtl/>
          <w:lang w:bidi="ar-IQ"/>
        </w:rPr>
        <w:t>عامّ</w:t>
      </w:r>
      <w:r w:rsidRPr="00E354BF">
        <w:rPr>
          <w:rFonts w:ascii="Mosawi" w:hAnsi="Mosawi" w:cs="AL-Mohanad" w:hint="cs"/>
          <w:sz w:val="27"/>
          <w:szCs w:val="27"/>
          <w:rtl/>
          <w:lang w:bidi="ar-IQ"/>
        </w:rPr>
        <w:t>ة في مجال البحث ال</w:t>
      </w:r>
      <w:r w:rsidR="00C420A4" w:rsidRPr="00E354BF">
        <w:rPr>
          <w:rFonts w:ascii="Mosawi" w:hAnsi="Mosawi" w:cs="AL-Mohanad" w:hint="cs"/>
          <w:sz w:val="27"/>
          <w:szCs w:val="27"/>
          <w:rtl/>
          <w:lang w:bidi="ar-IQ"/>
        </w:rPr>
        <w:t>تاريخيّ</w:t>
      </w:r>
      <w:r w:rsidRPr="00E354BF">
        <w:rPr>
          <w:rFonts w:ascii="Mosawi" w:hAnsi="Mosawi" w:cs="AL-Mohanad" w:hint="cs"/>
          <w:sz w:val="27"/>
          <w:szCs w:val="27"/>
          <w:rtl/>
          <w:lang w:bidi="ar-IQ"/>
        </w:rPr>
        <w:t>. وليس لزاماً توف</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ر كاف</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هذه الضوابط مع كل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مفردة </w:t>
      </w:r>
      <w:r w:rsidR="00C420A4" w:rsidRPr="00E354BF">
        <w:rPr>
          <w:rFonts w:ascii="Mosawi" w:hAnsi="Mosawi" w:cs="AL-Mohanad" w:hint="cs"/>
          <w:sz w:val="27"/>
          <w:szCs w:val="27"/>
          <w:rtl/>
          <w:lang w:bidi="ar-IQ"/>
        </w:rPr>
        <w:t>تاريخيّ</w:t>
      </w:r>
      <w:r w:rsidRPr="00E354BF">
        <w:rPr>
          <w:rFonts w:ascii="Mosawi" w:hAnsi="Mosawi" w:cs="AL-Mohanad" w:hint="cs"/>
          <w:sz w:val="27"/>
          <w:szCs w:val="27"/>
          <w:rtl/>
          <w:lang w:bidi="ar-IQ"/>
        </w:rPr>
        <w:t>ة، بل المقصود أن تكون هذه المعايير هي الإطار ال</w:t>
      </w:r>
      <w:r w:rsidR="00015A29" w:rsidRPr="00E354BF">
        <w:rPr>
          <w:rFonts w:ascii="Mosawi" w:hAnsi="Mosawi" w:cs="AL-Mohanad" w:hint="cs"/>
          <w:sz w:val="27"/>
          <w:szCs w:val="27"/>
          <w:rtl/>
          <w:lang w:bidi="ar-IQ"/>
        </w:rPr>
        <w:t>عامّ</w:t>
      </w:r>
      <w:r w:rsidRPr="00E354BF">
        <w:rPr>
          <w:rFonts w:ascii="Mosawi" w:hAnsi="Mosawi" w:cs="AL-Mohanad" w:hint="cs"/>
          <w:sz w:val="27"/>
          <w:szCs w:val="27"/>
          <w:rtl/>
          <w:lang w:bidi="ar-IQ"/>
        </w:rPr>
        <w:t xml:space="preserve"> الذي يحكم سير البحث ال</w:t>
      </w:r>
      <w:r w:rsidR="00C420A4" w:rsidRPr="00E354BF">
        <w:rPr>
          <w:rFonts w:ascii="Mosawi" w:hAnsi="Mosawi" w:cs="AL-Mohanad" w:hint="cs"/>
          <w:sz w:val="27"/>
          <w:szCs w:val="27"/>
          <w:rtl/>
          <w:lang w:bidi="ar-IQ"/>
        </w:rPr>
        <w:t>تاريخيّ</w:t>
      </w:r>
      <w:r w:rsidRPr="00E354BF">
        <w:rPr>
          <w:rFonts w:ascii="Mosawi" w:hAnsi="Mosawi" w:cs="AL-Mohanad" w:hint="cs"/>
          <w:sz w:val="27"/>
          <w:szCs w:val="27"/>
          <w:rtl/>
          <w:lang w:bidi="ar-IQ"/>
        </w:rPr>
        <w:t>، تبعاً للحاجة في الموارد ال</w:t>
      </w:r>
      <w:r w:rsidR="00C420A4" w:rsidRPr="00E354BF">
        <w:rPr>
          <w:rFonts w:ascii="Mosawi" w:hAnsi="Mosawi" w:cs="AL-Mohanad" w:hint="cs"/>
          <w:sz w:val="27"/>
          <w:szCs w:val="27"/>
          <w:rtl/>
          <w:lang w:bidi="ar-IQ"/>
        </w:rPr>
        <w:t>جزئيّ</w:t>
      </w:r>
      <w:r w:rsidRPr="00E354BF">
        <w:rPr>
          <w:rFonts w:ascii="Mosawi" w:hAnsi="Mosawi" w:cs="AL-Mohanad" w:hint="cs"/>
          <w:sz w:val="27"/>
          <w:szCs w:val="27"/>
          <w:rtl/>
          <w:lang w:bidi="ar-IQ"/>
        </w:rPr>
        <w:t>ة لبعض هذه الشروط أو عدم الحاجة إليها.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وهذه الضوابط ـ بحسب ما ذكره بعض المحق</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قين في التاريخ ال</w:t>
      </w:r>
      <w:r w:rsidR="00C420A4" w:rsidRPr="00E354BF">
        <w:rPr>
          <w:rFonts w:ascii="Mosawi" w:hAnsi="Mosawi" w:cs="AL-Mohanad" w:hint="cs"/>
          <w:sz w:val="27"/>
          <w:szCs w:val="27"/>
          <w:rtl/>
          <w:lang w:bidi="ar-IQ"/>
        </w:rPr>
        <w:t>إسلاميّ</w:t>
      </w:r>
      <w:r w:rsidRPr="00E354BF">
        <w:rPr>
          <w:rFonts w:ascii="Mosawi" w:hAnsi="Mosawi" w:cs="AL-Mohanad" w:hint="cs"/>
          <w:sz w:val="27"/>
          <w:szCs w:val="27"/>
          <w:rtl/>
          <w:lang w:bidi="ar-IQ"/>
        </w:rPr>
        <w:t>، مع بعض التنقيح والتوضيح من جانبنا ـ هي:</w:t>
      </w:r>
    </w:p>
    <w:p w:rsidR="00887C96" w:rsidRPr="00E354BF" w:rsidRDefault="00887C96" w:rsidP="00DD53D7">
      <w:pPr>
        <w:pStyle w:val="space2"/>
        <w:rPr>
          <w:rtl/>
          <w:lang w:bidi="ar-IQ"/>
        </w:rPr>
      </w:pPr>
      <w:r w:rsidRPr="00E354BF">
        <w:rPr>
          <w:rFonts w:hint="cs"/>
          <w:rtl/>
          <w:lang w:bidi="ar-IQ"/>
        </w:rPr>
        <w:t>1ـ دراسة شخصي</w:t>
      </w:r>
      <w:r w:rsidR="007B631C" w:rsidRPr="00E354BF">
        <w:rPr>
          <w:rFonts w:hint="cs"/>
          <w:rtl/>
          <w:lang w:bidi="ar-IQ"/>
        </w:rPr>
        <w:t>ّ</w:t>
      </w:r>
      <w:r w:rsidRPr="00E354BF">
        <w:rPr>
          <w:rFonts w:hint="cs"/>
          <w:rtl/>
          <w:lang w:bidi="ar-IQ"/>
        </w:rPr>
        <w:t>ات السند؛ للتأك</w:t>
      </w:r>
      <w:r w:rsidR="007B631C" w:rsidRPr="00E354BF">
        <w:rPr>
          <w:rFonts w:hint="cs"/>
          <w:rtl/>
          <w:lang w:bidi="ar-IQ"/>
        </w:rPr>
        <w:t>ُّ</w:t>
      </w:r>
      <w:r w:rsidRPr="00E354BF">
        <w:rPr>
          <w:rFonts w:hint="cs"/>
          <w:rtl/>
          <w:lang w:bidi="ar-IQ"/>
        </w:rPr>
        <w:t xml:space="preserve">د من سلامته من الوضّاعين، وأصحاب </w:t>
      </w:r>
      <w:r w:rsidRPr="00E354BF">
        <w:rPr>
          <w:rFonts w:hint="cs"/>
          <w:rtl/>
          <w:lang w:bidi="ar-IQ"/>
        </w:rPr>
        <w:lastRenderedPageBreak/>
        <w:t>الأهواء ال</w:t>
      </w:r>
      <w:r w:rsidR="00C420A4" w:rsidRPr="00E354BF">
        <w:rPr>
          <w:rFonts w:hint="cs"/>
          <w:rtl/>
          <w:lang w:bidi="ar-IQ"/>
        </w:rPr>
        <w:t>سياسيّ</w:t>
      </w:r>
      <w:r w:rsidRPr="00E354BF">
        <w:rPr>
          <w:rFonts w:hint="cs"/>
          <w:rtl/>
          <w:lang w:bidi="ar-IQ"/>
        </w:rPr>
        <w:t>ة أو ال</w:t>
      </w:r>
      <w:r w:rsidR="00C420A4" w:rsidRPr="00E354BF">
        <w:rPr>
          <w:rFonts w:hint="cs"/>
          <w:rtl/>
          <w:lang w:bidi="ar-IQ"/>
        </w:rPr>
        <w:t>مذهبيّ</w:t>
      </w:r>
      <w:r w:rsidRPr="00E354BF">
        <w:rPr>
          <w:rFonts w:hint="cs"/>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2ـ التركيز على المصادر ال</w:t>
      </w:r>
      <w:r w:rsidR="00C420A4" w:rsidRPr="00E354BF">
        <w:rPr>
          <w:rFonts w:ascii="Mosawi" w:hAnsi="Mosawi" w:cs="AL-Mohanad" w:hint="cs"/>
          <w:sz w:val="27"/>
          <w:szCs w:val="27"/>
          <w:rtl/>
          <w:lang w:bidi="ar-IQ"/>
        </w:rPr>
        <w:t>أصليّ</w:t>
      </w:r>
      <w:r w:rsidRPr="00E354BF">
        <w:rPr>
          <w:rFonts w:ascii="Mosawi" w:hAnsi="Mosawi" w:cs="AL-Mohanad" w:hint="cs"/>
          <w:sz w:val="27"/>
          <w:szCs w:val="27"/>
          <w:rtl/>
          <w:lang w:bidi="ar-IQ"/>
        </w:rPr>
        <w:t>ة في التاريخ ال</w:t>
      </w:r>
      <w:r w:rsidR="00C420A4" w:rsidRPr="00E354BF">
        <w:rPr>
          <w:rFonts w:ascii="Mosawi" w:hAnsi="Mosawi" w:cs="AL-Mohanad" w:hint="cs"/>
          <w:sz w:val="27"/>
          <w:szCs w:val="27"/>
          <w:rtl/>
          <w:lang w:bidi="ar-IQ"/>
        </w:rPr>
        <w:t>إسلاميّ</w:t>
      </w:r>
      <w:r w:rsidRPr="00E354BF">
        <w:rPr>
          <w:rFonts w:ascii="Mosawi" w:hAnsi="Mosawi" w:cs="AL-Mohanad" w:hint="cs"/>
          <w:sz w:val="27"/>
          <w:szCs w:val="27"/>
          <w:rtl/>
          <w:lang w:bidi="ar-IQ"/>
        </w:rPr>
        <w:t>، ولكن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لا على أساس أن تكون هي المعيار الوحيد في تقييم الأحداث، بل 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قيمتها ال</w:t>
      </w:r>
      <w:r w:rsidR="00C420A4" w:rsidRPr="00E354BF">
        <w:rPr>
          <w:rFonts w:ascii="Mosawi" w:hAnsi="Mosawi" w:cs="AL-Mohanad" w:hint="cs"/>
          <w:sz w:val="27"/>
          <w:szCs w:val="27"/>
          <w:rtl/>
          <w:lang w:bidi="ar-IQ"/>
        </w:rPr>
        <w:t>معرفيّ</w:t>
      </w:r>
      <w:r w:rsidRPr="00E354BF">
        <w:rPr>
          <w:rFonts w:ascii="Mosawi" w:hAnsi="Mosawi" w:cs="AL-Mohanad" w:hint="cs"/>
          <w:sz w:val="27"/>
          <w:szCs w:val="27"/>
          <w:rtl/>
          <w:lang w:bidi="ar-IQ"/>
        </w:rPr>
        <w:t>ة أكبر وأرجح من المصادر المتأخِّرة.</w:t>
      </w:r>
    </w:p>
    <w:p w:rsidR="00887C96" w:rsidRPr="00E354BF" w:rsidRDefault="00887C96" w:rsidP="00DD53D7">
      <w:pPr>
        <w:rPr>
          <w:rtl/>
          <w:lang w:bidi="ar-IQ"/>
        </w:rPr>
      </w:pPr>
      <w:r w:rsidRPr="00E354BF">
        <w:rPr>
          <w:rFonts w:hint="cs"/>
          <w:rtl/>
          <w:lang w:bidi="ar-IQ"/>
        </w:rPr>
        <w:t>3ـ عدم مخالفة البديهي</w:t>
      </w:r>
      <w:r w:rsidR="007B631C" w:rsidRPr="00E354BF">
        <w:rPr>
          <w:rFonts w:hint="cs"/>
          <w:rtl/>
          <w:lang w:bidi="ar-IQ"/>
        </w:rPr>
        <w:t>ّ</w:t>
      </w:r>
      <w:r w:rsidRPr="00E354BF">
        <w:rPr>
          <w:rFonts w:hint="cs"/>
          <w:rtl/>
          <w:lang w:bidi="ar-IQ"/>
        </w:rPr>
        <w:t>ات. وهذا ما نحتاج إليه في الروايات ال</w:t>
      </w:r>
      <w:r w:rsidR="00C420A4" w:rsidRPr="00E354BF">
        <w:rPr>
          <w:rFonts w:hint="cs"/>
          <w:rtl/>
          <w:lang w:bidi="ar-IQ"/>
        </w:rPr>
        <w:t>عقائديّ</w:t>
      </w:r>
      <w:r w:rsidRPr="00E354BF">
        <w:rPr>
          <w:rFonts w:hint="cs"/>
          <w:rtl/>
          <w:lang w:bidi="ar-IQ"/>
        </w:rPr>
        <w:t>ة. فعندما يقوم الدليل القطعي</w:t>
      </w:r>
      <w:r w:rsidR="007B631C" w:rsidRPr="00E354BF">
        <w:rPr>
          <w:rFonts w:hint="cs"/>
          <w:rtl/>
          <w:lang w:bidi="ar-IQ"/>
        </w:rPr>
        <w:t>ّ</w:t>
      </w:r>
      <w:r w:rsidRPr="00E354BF">
        <w:rPr>
          <w:rFonts w:hint="cs"/>
          <w:rtl/>
          <w:lang w:bidi="ar-IQ"/>
        </w:rPr>
        <w:t xml:space="preserve"> على عدم جسمي</w:t>
      </w:r>
      <w:r w:rsidR="007B631C" w:rsidRPr="00E354BF">
        <w:rPr>
          <w:rFonts w:hint="cs"/>
          <w:rtl/>
          <w:lang w:bidi="ar-IQ"/>
        </w:rPr>
        <w:t>ّ</w:t>
      </w:r>
      <w:r w:rsidRPr="00E354BF">
        <w:rPr>
          <w:rFonts w:hint="cs"/>
          <w:rtl/>
          <w:lang w:bidi="ar-IQ"/>
        </w:rPr>
        <w:t>ة الله تعالى لا يمكن تصديق الروايات التي تنسب إلى الذات ال</w:t>
      </w:r>
      <w:r w:rsidR="00C420A4" w:rsidRPr="00E354BF">
        <w:rPr>
          <w:rFonts w:hint="cs"/>
          <w:rtl/>
          <w:lang w:bidi="ar-IQ"/>
        </w:rPr>
        <w:t>إلهيّ</w:t>
      </w:r>
      <w:r w:rsidRPr="00E354BF">
        <w:rPr>
          <w:rFonts w:hint="cs"/>
          <w:rtl/>
          <w:lang w:bidi="ar-IQ"/>
        </w:rPr>
        <w:t>ة اليد، والرجل، والساق، وما شاكل.</w:t>
      </w:r>
    </w:p>
    <w:p w:rsidR="00887C96" w:rsidRPr="00E354BF" w:rsidRDefault="00887C96" w:rsidP="00DD53D7">
      <w:pPr>
        <w:rPr>
          <w:rtl/>
          <w:lang w:bidi="ar-IQ"/>
        </w:rPr>
      </w:pPr>
      <w:r w:rsidRPr="00E354BF">
        <w:rPr>
          <w:rFonts w:hint="cs"/>
          <w:rtl/>
          <w:lang w:bidi="ar-IQ"/>
        </w:rPr>
        <w:t>4ـ ال</w:t>
      </w:r>
      <w:r w:rsidR="00C420A4" w:rsidRPr="00E354BF">
        <w:rPr>
          <w:rFonts w:hint="cs"/>
          <w:rtl/>
          <w:lang w:bidi="ar-IQ"/>
        </w:rPr>
        <w:t>إمكانيّ</w:t>
      </w:r>
      <w:r w:rsidRPr="00E354BF">
        <w:rPr>
          <w:rFonts w:hint="cs"/>
          <w:rtl/>
          <w:lang w:bidi="ar-IQ"/>
        </w:rPr>
        <w:t>ة ال</w:t>
      </w:r>
      <w:r w:rsidR="00C420A4" w:rsidRPr="00E354BF">
        <w:rPr>
          <w:rFonts w:hint="cs"/>
          <w:rtl/>
          <w:lang w:bidi="ar-IQ"/>
        </w:rPr>
        <w:t>تاريخيّ</w:t>
      </w:r>
      <w:r w:rsidRPr="00E354BF">
        <w:rPr>
          <w:rFonts w:hint="cs"/>
          <w:rtl/>
          <w:lang w:bidi="ar-IQ"/>
        </w:rPr>
        <w:t>ة. فإنّ الخبر المنقول عن عائشة ـ مثلاً ـ أن</w:t>
      </w:r>
      <w:r w:rsidR="007B631C" w:rsidRPr="00E354BF">
        <w:rPr>
          <w:rFonts w:hint="cs"/>
          <w:rtl/>
          <w:lang w:bidi="ar-IQ"/>
        </w:rPr>
        <w:t>ّ</w:t>
      </w:r>
      <w:r w:rsidRPr="00E354BF">
        <w:rPr>
          <w:rFonts w:hint="cs"/>
          <w:rtl/>
          <w:lang w:bidi="ar-IQ"/>
        </w:rPr>
        <w:t>ها قالت: ما فقدتُ جسد رسول الله في ليلة الإسراء والمعراج لا يمكن تصديقه؛ لأن</w:t>
      </w:r>
      <w:r w:rsidR="007B631C" w:rsidRPr="00E354BF">
        <w:rPr>
          <w:rFonts w:hint="cs"/>
          <w:rtl/>
          <w:lang w:bidi="ar-IQ"/>
        </w:rPr>
        <w:t>ّ</w:t>
      </w:r>
      <w:r w:rsidRPr="00E354BF">
        <w:rPr>
          <w:rFonts w:hint="cs"/>
          <w:rtl/>
          <w:lang w:bidi="ar-IQ"/>
        </w:rPr>
        <w:t xml:space="preserve"> عائشة انتقلت إلى بيت النبي</w:t>
      </w:r>
      <w:r w:rsidR="007B631C" w:rsidRPr="00E354BF">
        <w:rPr>
          <w:rFonts w:hint="cs"/>
          <w:rtl/>
          <w:lang w:bidi="ar-IQ"/>
        </w:rPr>
        <w:t>ّ</w:t>
      </w:r>
      <w:r w:rsidR="00A82A43" w:rsidRPr="00E354BF">
        <w:rPr>
          <w:rFonts w:cs="Mosawi" w:hint="cs"/>
          <w:szCs w:val="26"/>
          <w:rtl/>
          <w:lang w:bidi="ar-IQ"/>
        </w:rPr>
        <w:t>|</w:t>
      </w:r>
      <w:r w:rsidRPr="00E354BF">
        <w:rPr>
          <w:rFonts w:hint="cs"/>
          <w:rtl/>
          <w:lang w:bidi="ar-IQ"/>
        </w:rPr>
        <w:t xml:space="preserve"> بعد الهجرة، وإن</w:t>
      </w:r>
      <w:r w:rsidR="007B631C" w:rsidRPr="00E354BF">
        <w:rPr>
          <w:rFonts w:hint="cs"/>
          <w:rtl/>
          <w:lang w:bidi="ar-IQ"/>
        </w:rPr>
        <w:t>ّ</w:t>
      </w:r>
      <w:r w:rsidRPr="00E354BF">
        <w:rPr>
          <w:rFonts w:hint="cs"/>
          <w:rtl/>
          <w:lang w:bidi="ar-IQ"/>
        </w:rPr>
        <w:t xml:space="preserve"> حادثة المعراج قد وقعت قبل الهجرة.</w:t>
      </w:r>
    </w:p>
    <w:p w:rsidR="00887C96" w:rsidRPr="00E354BF" w:rsidRDefault="00887C96" w:rsidP="00DD53D7">
      <w:pPr>
        <w:rPr>
          <w:rtl/>
          <w:lang w:bidi="ar-IQ"/>
        </w:rPr>
      </w:pPr>
      <w:r w:rsidRPr="00E354BF">
        <w:rPr>
          <w:rFonts w:hint="cs"/>
          <w:rtl/>
          <w:lang w:bidi="ar-IQ"/>
        </w:rPr>
        <w:t>5ـ عدم مخالفة الحقائق الثابتة بالأدل</w:t>
      </w:r>
      <w:r w:rsidR="007B631C" w:rsidRPr="00E354BF">
        <w:rPr>
          <w:rFonts w:hint="cs"/>
          <w:rtl/>
          <w:lang w:bidi="ar-IQ"/>
        </w:rPr>
        <w:t>ّ</w:t>
      </w:r>
      <w:r w:rsidRPr="00E354BF">
        <w:rPr>
          <w:rFonts w:hint="cs"/>
          <w:rtl/>
          <w:lang w:bidi="ar-IQ"/>
        </w:rPr>
        <w:t>ة القطعي</w:t>
      </w:r>
      <w:r w:rsidR="007B631C" w:rsidRPr="00E354BF">
        <w:rPr>
          <w:rFonts w:hint="cs"/>
          <w:rtl/>
          <w:lang w:bidi="ar-IQ"/>
        </w:rPr>
        <w:t>ّ</w:t>
      </w:r>
      <w:r w:rsidRPr="00E354BF">
        <w:rPr>
          <w:rFonts w:hint="cs"/>
          <w:rtl/>
          <w:lang w:bidi="ar-IQ"/>
        </w:rPr>
        <w:t>ة.</w:t>
      </w:r>
    </w:p>
    <w:p w:rsidR="00887C96" w:rsidRPr="00E354BF" w:rsidRDefault="00887C96" w:rsidP="00DD53D7">
      <w:pPr>
        <w:rPr>
          <w:rtl/>
          <w:lang w:bidi="ar-IQ"/>
        </w:rPr>
      </w:pPr>
      <w:r w:rsidRPr="00E354BF">
        <w:rPr>
          <w:rFonts w:hint="cs"/>
          <w:rtl/>
          <w:lang w:bidi="ar-IQ"/>
        </w:rPr>
        <w:t>6ـ الانسجام مع الأجواء والمناخات والظروف التي كانت سائدة.</w:t>
      </w:r>
    </w:p>
    <w:p w:rsidR="00887C96" w:rsidRPr="00E354BF" w:rsidRDefault="00887C96" w:rsidP="00DD53D7">
      <w:pPr>
        <w:rPr>
          <w:rtl/>
          <w:lang w:bidi="ar-IQ"/>
        </w:rPr>
      </w:pPr>
      <w:r w:rsidRPr="00E354BF">
        <w:rPr>
          <w:rFonts w:hint="cs"/>
          <w:rtl/>
          <w:lang w:bidi="ar-IQ"/>
        </w:rPr>
        <w:t>7ـ معيار العرض على كتاب الله تعالى. وهذا نحتاج إليه في مجال التدقيق في الأحاديث الواردة على لسان النبي</w:t>
      </w:r>
      <w:r w:rsidR="007B631C" w:rsidRPr="00E354BF">
        <w:rPr>
          <w:rFonts w:hint="cs"/>
          <w:rtl/>
          <w:lang w:bidi="ar-IQ"/>
        </w:rPr>
        <w:t>ّ</w:t>
      </w:r>
      <w:r w:rsidRPr="00E354BF">
        <w:rPr>
          <w:rFonts w:hint="cs"/>
          <w:rtl/>
          <w:lang w:bidi="ar-IQ"/>
        </w:rPr>
        <w:t xml:space="preserve"> وال</w:t>
      </w:r>
      <w:r w:rsidR="008B5B32" w:rsidRPr="00E354BF">
        <w:rPr>
          <w:rFonts w:hint="cs"/>
          <w:rtl/>
          <w:lang w:bidi="ar-IQ"/>
        </w:rPr>
        <w:t>أئمّة</w:t>
      </w:r>
      <w:r w:rsidR="00C70680" w:rsidRPr="00E354BF">
        <w:rPr>
          <w:rFonts w:cs="Mosawi" w:hint="cs"/>
          <w:szCs w:val="26"/>
          <w:rtl/>
        </w:rPr>
        <w:t>^</w:t>
      </w:r>
      <w:r w:rsidRPr="00E354BF">
        <w:rPr>
          <w:rFonts w:hint="cs"/>
          <w:rtl/>
          <w:lang w:bidi="ar-IQ"/>
        </w:rPr>
        <w:t>، بل وتحديد معالم شخصي</w:t>
      </w:r>
      <w:r w:rsidR="007B631C" w:rsidRPr="00E354BF">
        <w:rPr>
          <w:rFonts w:hint="cs"/>
          <w:rtl/>
          <w:lang w:bidi="ar-IQ"/>
        </w:rPr>
        <w:t>ّ</w:t>
      </w:r>
      <w:r w:rsidRPr="00E354BF">
        <w:rPr>
          <w:rFonts w:hint="cs"/>
          <w:rtl/>
          <w:lang w:bidi="ar-IQ"/>
        </w:rPr>
        <w:t>ة النبيّ؛ فإن</w:t>
      </w:r>
      <w:r w:rsidR="007B631C" w:rsidRPr="00E354BF">
        <w:rPr>
          <w:rFonts w:hint="cs"/>
          <w:rtl/>
          <w:lang w:bidi="ar-IQ"/>
        </w:rPr>
        <w:t>ّ</w:t>
      </w:r>
      <w:r w:rsidRPr="00E354BF">
        <w:rPr>
          <w:rFonts w:hint="cs"/>
          <w:rtl/>
          <w:lang w:bidi="ar-IQ"/>
        </w:rPr>
        <w:t xml:space="preserve"> الاعتماد على الصورة الساطعة لنبي</w:t>
      </w:r>
      <w:r w:rsidR="007B631C" w:rsidRPr="00E354BF">
        <w:rPr>
          <w:rFonts w:hint="cs"/>
          <w:rtl/>
          <w:lang w:bidi="ar-IQ"/>
        </w:rPr>
        <w:t>ّ</w:t>
      </w:r>
      <w:r w:rsidRPr="00E354BF">
        <w:rPr>
          <w:rFonts w:hint="cs"/>
          <w:rtl/>
          <w:lang w:bidi="ar-IQ"/>
        </w:rPr>
        <w:t xml:space="preserve"> الإسلام في القرآن الكريم، لا على كثير من الخرافات والأكاذيب التي دسّت في تاريخه من أجل الإساءة إليه، حت</w:t>
      </w:r>
      <w:r w:rsidR="007B631C" w:rsidRPr="00E354BF">
        <w:rPr>
          <w:rFonts w:hint="cs"/>
          <w:rtl/>
          <w:lang w:bidi="ar-IQ"/>
        </w:rPr>
        <w:t>ّ</w:t>
      </w:r>
      <w:r w:rsidRPr="00E354BF">
        <w:rPr>
          <w:rFonts w:hint="cs"/>
          <w:rtl/>
          <w:lang w:bidi="ar-IQ"/>
        </w:rPr>
        <w:t>ى يمكن القول: إن بعضاً ممّا ينسب إلى رسول الله</w:t>
      </w:r>
      <w:r w:rsidR="00A82A43" w:rsidRPr="00E354BF">
        <w:rPr>
          <w:rFonts w:cs="Mosawi" w:hint="cs"/>
          <w:szCs w:val="26"/>
          <w:rtl/>
          <w:lang w:bidi="ar-IQ"/>
        </w:rPr>
        <w:t>|</w:t>
      </w:r>
      <w:r w:rsidRPr="00E354BF">
        <w:rPr>
          <w:rFonts w:hint="cs"/>
          <w:rtl/>
          <w:lang w:bidi="ar-IQ"/>
        </w:rPr>
        <w:t xml:space="preserve"> لا يمكن لمؤمنٍ </w:t>
      </w:r>
      <w:r w:rsidR="00D213E8" w:rsidRPr="00E354BF">
        <w:rPr>
          <w:rFonts w:hint="cs"/>
          <w:rtl/>
          <w:lang w:bidi="ar-IQ"/>
        </w:rPr>
        <w:t>عاديّ</w:t>
      </w:r>
      <w:r w:rsidRPr="00E354BF">
        <w:rPr>
          <w:rFonts w:hint="cs"/>
          <w:rtl/>
          <w:lang w:bidi="ar-IQ"/>
        </w:rPr>
        <w:t xml:space="preserve"> في بلاد المسلمين أن يفعله.</w:t>
      </w:r>
    </w:p>
    <w:p w:rsidR="00887C96" w:rsidRPr="00E354BF" w:rsidRDefault="00887C96" w:rsidP="00DD53D7">
      <w:pPr>
        <w:rPr>
          <w:rtl/>
          <w:lang w:bidi="ar-IQ"/>
        </w:rPr>
      </w:pPr>
      <w:r w:rsidRPr="00E354BF">
        <w:rPr>
          <w:rFonts w:hint="cs"/>
          <w:rtl/>
          <w:lang w:bidi="ar-IQ"/>
        </w:rPr>
        <w:t>8ـ عدم اعتماد الجانب السندي</w:t>
      </w:r>
      <w:r w:rsidR="007B631C" w:rsidRPr="00E354BF">
        <w:rPr>
          <w:rFonts w:hint="cs"/>
          <w:rtl/>
          <w:lang w:bidi="ar-IQ"/>
        </w:rPr>
        <w:t>ّ</w:t>
      </w:r>
      <w:r w:rsidRPr="00E354BF">
        <w:rPr>
          <w:rFonts w:hint="cs"/>
          <w:rtl/>
          <w:lang w:bidi="ar-IQ"/>
        </w:rPr>
        <w:t xml:space="preserve"> فقط، بل لابدّ من التوسُّع في البحث لجمع الشواهد والقرائن؛ للتأك</w:t>
      </w:r>
      <w:r w:rsidR="007B631C" w:rsidRPr="00E354BF">
        <w:rPr>
          <w:rFonts w:hint="cs"/>
          <w:rtl/>
          <w:lang w:bidi="ar-IQ"/>
        </w:rPr>
        <w:t>ُّ</w:t>
      </w:r>
      <w:r w:rsidRPr="00E354BF">
        <w:rPr>
          <w:rFonts w:hint="cs"/>
          <w:rtl/>
          <w:lang w:bidi="ar-IQ"/>
        </w:rPr>
        <w:t>د من عدم الجعل والتحريف.</w:t>
      </w:r>
    </w:p>
    <w:p w:rsidR="00887C96" w:rsidRPr="00E354BF" w:rsidRDefault="00887C96" w:rsidP="00DD53D7">
      <w:pPr>
        <w:rPr>
          <w:rtl/>
          <w:lang w:bidi="ar-IQ"/>
        </w:rPr>
      </w:pPr>
      <w:r w:rsidRPr="00E354BF">
        <w:rPr>
          <w:rFonts w:hint="cs"/>
          <w:rtl/>
          <w:lang w:bidi="ar-IQ"/>
        </w:rPr>
        <w:t>9ـ أن لا يكون المصنّ</w:t>
      </w:r>
      <w:r w:rsidR="007B631C" w:rsidRPr="00E354BF">
        <w:rPr>
          <w:rFonts w:hint="cs"/>
          <w:rtl/>
          <w:lang w:bidi="ar-IQ"/>
        </w:rPr>
        <w:t>ِ</w:t>
      </w:r>
      <w:r w:rsidRPr="00E354BF">
        <w:rPr>
          <w:rFonts w:hint="cs"/>
          <w:rtl/>
          <w:lang w:bidi="ar-IQ"/>
        </w:rPr>
        <w:t>ف يحدّ</w:t>
      </w:r>
      <w:r w:rsidR="007B631C" w:rsidRPr="00E354BF">
        <w:rPr>
          <w:rFonts w:hint="cs"/>
          <w:rtl/>
          <w:lang w:bidi="ar-IQ"/>
        </w:rPr>
        <w:t>ِ</w:t>
      </w:r>
      <w:r w:rsidRPr="00E354BF">
        <w:rPr>
          <w:rFonts w:hint="cs"/>
          <w:rtl/>
          <w:lang w:bidi="ar-IQ"/>
        </w:rPr>
        <w:t>ث بما يجرُّ منفعة إلى مذهبه، وإلا</w:t>
      </w:r>
      <w:r w:rsidR="007B631C" w:rsidRPr="00E354BF">
        <w:rPr>
          <w:rFonts w:hint="cs"/>
          <w:rtl/>
          <w:lang w:bidi="ar-IQ"/>
        </w:rPr>
        <w:t>ّ</w:t>
      </w:r>
      <w:r w:rsidRPr="00E354BF">
        <w:rPr>
          <w:rFonts w:hint="cs"/>
          <w:rtl/>
          <w:lang w:bidi="ar-IQ"/>
        </w:rPr>
        <w:t xml:space="preserve"> فسوف تخفّ نسبة التصديق به.</w:t>
      </w:r>
    </w:p>
    <w:p w:rsidR="00887C96" w:rsidRPr="00E354BF" w:rsidRDefault="00887C96" w:rsidP="00DD53D7">
      <w:pPr>
        <w:rPr>
          <w:rtl/>
          <w:lang w:bidi="ar-IQ"/>
        </w:rPr>
      </w:pPr>
      <w:r w:rsidRPr="00E354BF">
        <w:rPr>
          <w:rFonts w:hint="cs"/>
          <w:rtl/>
          <w:lang w:bidi="ar-IQ"/>
        </w:rPr>
        <w:t xml:space="preserve">10ـ </w:t>
      </w:r>
      <w:r w:rsidR="007B631C" w:rsidRPr="00E354BF">
        <w:rPr>
          <w:rFonts w:hint="cs"/>
          <w:rtl/>
          <w:lang w:bidi="ar-IQ"/>
        </w:rPr>
        <w:t>أ</w:t>
      </w:r>
      <w:r w:rsidRPr="00E354BF">
        <w:rPr>
          <w:rFonts w:hint="cs"/>
          <w:rtl/>
          <w:lang w:bidi="ar-IQ"/>
        </w:rPr>
        <w:t>ن لا ينقل أحداثاً غريبة عن القوانين ال</w:t>
      </w:r>
      <w:r w:rsidR="00C420A4" w:rsidRPr="00E354BF">
        <w:rPr>
          <w:rFonts w:hint="cs"/>
          <w:rtl/>
          <w:lang w:bidi="ar-IQ"/>
        </w:rPr>
        <w:t>طبيعيّ</w:t>
      </w:r>
      <w:r w:rsidRPr="00E354BF">
        <w:rPr>
          <w:rFonts w:hint="cs"/>
          <w:rtl/>
          <w:lang w:bidi="ar-IQ"/>
        </w:rPr>
        <w:t>ة المتعارفة، بحيث تكون أحداثاً قريبة، أو هي في حقيقتها لو صحَّت، من المعاجز. فإنّ هذه الأحداث لو صحّ وقوعها لاشتهرت بين الناس؛ بلحاظ كونها أمراً عجيباً وغريباً. وهذا ما ينطبق على بعض الأحداث التي ذُكر أنها جرت بعد شهادة الإمام الحسين</w:t>
      </w:r>
      <w:r w:rsidR="0079584A" w:rsidRPr="00E354BF">
        <w:rPr>
          <w:rFonts w:cs="Mosawi" w:hint="cs"/>
          <w:szCs w:val="26"/>
          <w:rtl/>
          <w:lang w:bidi="ar-IQ"/>
        </w:rPr>
        <w:t>×</w:t>
      </w:r>
      <w:r w:rsidRPr="00E354BF">
        <w:rPr>
          <w:rFonts w:hint="cs"/>
          <w:rtl/>
          <w:lang w:bidi="ar-IQ"/>
        </w:rPr>
        <w:t>. وهذا ما يؤك</w:t>
      </w:r>
      <w:r w:rsidR="007B631C" w:rsidRPr="00E354BF">
        <w:rPr>
          <w:rFonts w:hint="cs"/>
          <w:rtl/>
          <w:lang w:bidi="ar-IQ"/>
        </w:rPr>
        <w:t>ِّ</w:t>
      </w:r>
      <w:r w:rsidRPr="00E354BF">
        <w:rPr>
          <w:rFonts w:hint="cs"/>
          <w:rtl/>
          <w:lang w:bidi="ar-IQ"/>
        </w:rPr>
        <w:t xml:space="preserve">د </w:t>
      </w:r>
      <w:r w:rsidRPr="00E354BF">
        <w:rPr>
          <w:rFonts w:hint="cs"/>
          <w:rtl/>
          <w:lang w:bidi="ar-IQ"/>
        </w:rPr>
        <w:lastRenderedPageBreak/>
        <w:t>عليه العلامة الطباطبائي</w:t>
      </w:r>
      <w:r w:rsidR="007B631C" w:rsidRPr="00E354BF">
        <w:rPr>
          <w:rFonts w:hint="cs"/>
          <w:rtl/>
          <w:lang w:bidi="ar-IQ"/>
        </w:rPr>
        <w:t>ّ</w:t>
      </w:r>
      <w:r w:rsidRPr="00E354BF">
        <w:rPr>
          <w:rFonts w:hint="cs"/>
          <w:rtl/>
          <w:lang w:bidi="ar-IQ"/>
        </w:rPr>
        <w:t>، فيقول: لا يكفي في ثبوت الأمر الخارق للعادة خبر الواحد</w:t>
      </w:r>
      <w:r w:rsidRPr="00E354BF">
        <w:rPr>
          <w:rFonts w:hint="cs"/>
          <w:vertAlign w:val="superscript"/>
          <w:rtl/>
          <w:lang w:bidi="ar-IQ"/>
        </w:rPr>
        <w:t>(</w:t>
      </w:r>
      <w:r w:rsidRPr="00E354BF">
        <w:rPr>
          <w:vertAlign w:val="superscript"/>
          <w:rtl/>
          <w:lang w:bidi="ar-IQ"/>
        </w:rPr>
        <w:endnoteReference w:id="379"/>
      </w:r>
      <w:r w:rsidRPr="00E354BF">
        <w:rPr>
          <w:rFonts w:hint="cs"/>
          <w:vertAlign w:val="superscript"/>
          <w:rtl/>
          <w:lang w:bidi="ar-IQ"/>
        </w:rPr>
        <w:t>)</w:t>
      </w:r>
      <w:r w:rsidRPr="00E354BF">
        <w:rPr>
          <w:rFonts w:hint="cs"/>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هذا تمام الكلام في ما يتعل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ق بالضوابط ال</w:t>
      </w:r>
      <w:r w:rsidR="00015A29" w:rsidRPr="00E354BF">
        <w:rPr>
          <w:rFonts w:ascii="Mosawi" w:hAnsi="Mosawi" w:cs="AL-Mohanad" w:hint="cs"/>
          <w:sz w:val="27"/>
          <w:szCs w:val="27"/>
          <w:rtl/>
          <w:lang w:bidi="ar-IQ"/>
        </w:rPr>
        <w:t>عامّ</w:t>
      </w:r>
      <w:r w:rsidRPr="00E354BF">
        <w:rPr>
          <w:rFonts w:ascii="Mosawi" w:hAnsi="Mosawi" w:cs="AL-Mohanad" w:hint="cs"/>
          <w:sz w:val="27"/>
          <w:szCs w:val="27"/>
          <w:rtl/>
          <w:lang w:bidi="ar-IQ"/>
        </w:rPr>
        <w:t>ة للبحث في علم التاريخ، ولكن هناك فرقٌ بين البحث ال</w:t>
      </w:r>
      <w:r w:rsidR="00C420A4" w:rsidRPr="00E354BF">
        <w:rPr>
          <w:rFonts w:ascii="Mosawi" w:hAnsi="Mosawi" w:cs="AL-Mohanad" w:hint="cs"/>
          <w:sz w:val="27"/>
          <w:szCs w:val="27"/>
          <w:rtl/>
          <w:lang w:bidi="ar-IQ"/>
        </w:rPr>
        <w:t>تاريخيّ</w:t>
      </w:r>
      <w:r w:rsidRPr="00E354BF">
        <w:rPr>
          <w:rFonts w:ascii="Mosawi" w:hAnsi="Mosawi" w:cs="AL-Mohanad" w:hint="cs"/>
          <w:sz w:val="27"/>
          <w:szCs w:val="27"/>
          <w:rtl/>
          <w:lang w:bidi="ar-IQ"/>
        </w:rPr>
        <w:t>، ولو أدى إلى ترجيح معطيات على أخرى، وبين جواز الإخبار به.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وقد قال السيد الخوئي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المقام: 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الظن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المطلق لا </w:t>
      </w:r>
      <w:r w:rsidR="00B70371" w:rsidRPr="00E354BF">
        <w:rPr>
          <w:rFonts w:ascii="Mosawi" w:hAnsi="Mosawi" w:cs="AL-Mohanad" w:hint="cs"/>
          <w:sz w:val="27"/>
          <w:szCs w:val="27"/>
          <w:rtl/>
          <w:lang w:bidi="ar-IQ"/>
        </w:rPr>
        <w:t>حجّيّة</w:t>
      </w:r>
      <w:r w:rsidRPr="00E354BF">
        <w:rPr>
          <w:rFonts w:ascii="Mosawi" w:hAnsi="Mosawi" w:cs="AL-Mohanad" w:hint="cs"/>
          <w:sz w:val="27"/>
          <w:szCs w:val="27"/>
          <w:rtl/>
          <w:lang w:bidi="ar-IQ"/>
        </w:rPr>
        <w:t xml:space="preserve"> له في جواز الإخبار بالمتعل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ق، و</w:t>
      </w:r>
      <w:r w:rsidR="006B151A" w:rsidRPr="00E354BF">
        <w:rPr>
          <w:rFonts w:ascii="Mosawi" w:hAnsi="Mosawi" w:cs="AL-Mohanad" w:hint="cs"/>
          <w:sz w:val="27"/>
          <w:szCs w:val="27"/>
          <w:rtl/>
          <w:lang w:bidi="ar-IQ"/>
        </w:rPr>
        <w:t xml:space="preserve">أمّا </w:t>
      </w:r>
      <w:r w:rsidRPr="00E354BF">
        <w:rPr>
          <w:rFonts w:ascii="Mosawi" w:hAnsi="Mosawi" w:cs="AL-Mohanad" w:hint="cs"/>
          <w:sz w:val="27"/>
          <w:szCs w:val="27"/>
          <w:rtl/>
          <w:lang w:bidi="ar-IQ"/>
        </w:rPr>
        <w:t>الظن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w:t>
      </w:r>
      <w:r w:rsidR="00015A29" w:rsidRPr="00E354BF">
        <w:rPr>
          <w:rFonts w:ascii="Mosawi" w:hAnsi="Mosawi" w:cs="AL-Mohanad" w:hint="cs"/>
          <w:sz w:val="27"/>
          <w:szCs w:val="27"/>
          <w:rtl/>
          <w:lang w:bidi="ar-IQ"/>
        </w:rPr>
        <w:t>خاصّ</w:t>
      </w:r>
      <w:r w:rsidRPr="00E354BF">
        <w:rPr>
          <w:rFonts w:ascii="Mosawi" w:hAnsi="Mosawi" w:cs="AL-Mohanad" w:hint="cs"/>
          <w:sz w:val="27"/>
          <w:szCs w:val="27"/>
          <w:rtl/>
          <w:lang w:bidi="ar-IQ"/>
        </w:rPr>
        <w:t xml:space="preserve"> ف</w:t>
      </w:r>
      <w:r w:rsidR="00754F80" w:rsidRPr="00E354BF">
        <w:rPr>
          <w:rFonts w:ascii="Mosawi" w:hAnsi="Mosawi" w:cs="AL-Mohanad" w:hint="cs"/>
          <w:sz w:val="27"/>
          <w:szCs w:val="27"/>
          <w:rtl/>
          <w:lang w:bidi="ar-IQ"/>
        </w:rPr>
        <w:t>لابدّ</w:t>
      </w:r>
      <w:r w:rsidR="00D15E50" w:rsidRPr="00E354BF">
        <w:rPr>
          <w:rFonts w:ascii="Mosawi" w:hAnsi="Mosawi" w:cs="AL-Mohanad" w:hint="cs"/>
          <w:sz w:val="27"/>
          <w:szCs w:val="27"/>
          <w:rtl/>
          <w:lang w:bidi="ar-IQ"/>
        </w:rPr>
        <w:t xml:space="preserve"> </w:t>
      </w:r>
      <w:r w:rsidRPr="00E354BF">
        <w:rPr>
          <w:rFonts w:ascii="Mosawi" w:hAnsi="Mosawi" w:cs="AL-Mohanad" w:hint="cs"/>
          <w:sz w:val="27"/>
          <w:szCs w:val="27"/>
          <w:rtl/>
          <w:lang w:bidi="ar-IQ"/>
        </w:rPr>
        <w:t>من التفصيل بين مسلكنا ومسلك الآخوند؛ فإن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على مسلكنا يكون معنى جعل ال</w:t>
      </w:r>
      <w:r w:rsidR="00B70371" w:rsidRPr="00E354BF">
        <w:rPr>
          <w:rFonts w:ascii="Mosawi" w:hAnsi="Mosawi" w:cs="AL-Mohanad" w:hint="cs"/>
          <w:sz w:val="27"/>
          <w:szCs w:val="27"/>
          <w:rtl/>
          <w:lang w:bidi="ar-IQ"/>
        </w:rPr>
        <w:t>حجّيّة</w:t>
      </w:r>
      <w:r w:rsidRPr="00E354BF">
        <w:rPr>
          <w:rFonts w:ascii="Mosawi" w:hAnsi="Mosawi" w:cs="AL-Mohanad" w:hint="cs"/>
          <w:sz w:val="27"/>
          <w:szCs w:val="27"/>
          <w:rtl/>
          <w:lang w:bidi="ar-IQ"/>
        </w:rPr>
        <w:t xml:space="preserve"> للظن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w:t>
      </w:r>
      <w:r w:rsidR="00015A29" w:rsidRPr="00E354BF">
        <w:rPr>
          <w:rFonts w:ascii="Mosawi" w:hAnsi="Mosawi" w:cs="AL-Mohanad" w:hint="cs"/>
          <w:sz w:val="27"/>
          <w:szCs w:val="27"/>
          <w:rtl/>
          <w:lang w:bidi="ar-IQ"/>
        </w:rPr>
        <w:t>خاصّ</w:t>
      </w:r>
      <w:r w:rsidRPr="00E354BF">
        <w:rPr>
          <w:rFonts w:ascii="Mosawi" w:hAnsi="Mosawi" w:cs="AL-Mohanad" w:hint="cs"/>
          <w:sz w:val="27"/>
          <w:szCs w:val="27"/>
          <w:rtl/>
          <w:lang w:bidi="ar-IQ"/>
        </w:rPr>
        <w:t xml:space="preserve"> اعتباره علماً بالتعبُّد، وعليه فيجوز الإخبار بمتعلّ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قه؛ لأن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جواز الإخبار منوطٌ بالعلم به، وقد حصل لنا العلم من خلال التعبُّد الشرعي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وهذا بخلاف مسلك الآخوند، فإن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جعل ال</w:t>
      </w:r>
      <w:r w:rsidR="00B70371" w:rsidRPr="00E354BF">
        <w:rPr>
          <w:rFonts w:ascii="Mosawi" w:hAnsi="Mosawi" w:cs="AL-Mohanad" w:hint="cs"/>
          <w:sz w:val="27"/>
          <w:szCs w:val="27"/>
          <w:rtl/>
          <w:lang w:bidi="ar-IQ"/>
        </w:rPr>
        <w:t>حجّيّة</w:t>
      </w:r>
      <w:r w:rsidRPr="00E354BF">
        <w:rPr>
          <w:rFonts w:ascii="Mosawi" w:hAnsi="Mosawi" w:cs="AL-Mohanad" w:hint="cs"/>
          <w:sz w:val="27"/>
          <w:szCs w:val="27"/>
          <w:rtl/>
          <w:lang w:bidi="ar-IQ"/>
        </w:rPr>
        <w:t xml:space="preserve"> لشيء لا يُعقل إلاّ إذا كان لمؤدّاه أثر</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شرعي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وهو منتف</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المقام؛ إذ ليس من أثر</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شرعي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يترت</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ب على القضايا ال</w:t>
      </w:r>
      <w:r w:rsidR="00C420A4" w:rsidRPr="00E354BF">
        <w:rPr>
          <w:rFonts w:ascii="Mosawi" w:hAnsi="Mosawi" w:cs="AL-Mohanad" w:hint="cs"/>
          <w:sz w:val="27"/>
          <w:szCs w:val="27"/>
          <w:rtl/>
          <w:lang w:bidi="ar-IQ"/>
        </w:rPr>
        <w:t>خارجيّ</w:t>
      </w:r>
      <w:r w:rsidRPr="00E354BF">
        <w:rPr>
          <w:rFonts w:ascii="Mosawi" w:hAnsi="Mosawi" w:cs="AL-Mohanad" w:hint="cs"/>
          <w:sz w:val="27"/>
          <w:szCs w:val="27"/>
          <w:rtl/>
          <w:lang w:bidi="ar-IQ"/>
        </w:rPr>
        <w:t>ة وال</w:t>
      </w:r>
      <w:r w:rsidR="00C420A4" w:rsidRPr="00E354BF">
        <w:rPr>
          <w:rFonts w:ascii="Mosawi" w:hAnsi="Mosawi" w:cs="AL-Mohanad" w:hint="cs"/>
          <w:sz w:val="27"/>
          <w:szCs w:val="27"/>
          <w:rtl/>
          <w:lang w:bidi="ar-IQ"/>
        </w:rPr>
        <w:t>تاريخيّ</w:t>
      </w:r>
      <w:r w:rsidRPr="00E354BF">
        <w:rPr>
          <w:rFonts w:ascii="Mosawi" w:hAnsi="Mosawi" w:cs="AL-Mohanad" w:hint="cs"/>
          <w:sz w:val="27"/>
          <w:szCs w:val="27"/>
          <w:rtl/>
          <w:lang w:bidi="ar-IQ"/>
        </w:rPr>
        <w:t>ة، و</w:t>
      </w:r>
      <w:r w:rsidR="006B151A" w:rsidRPr="00E354BF">
        <w:rPr>
          <w:rFonts w:ascii="Mosawi" w:hAnsi="Mosawi" w:cs="AL-Mohanad" w:hint="cs"/>
          <w:sz w:val="27"/>
          <w:szCs w:val="27"/>
          <w:rtl/>
          <w:lang w:bidi="ar-IQ"/>
        </w:rPr>
        <w:t xml:space="preserve">أمّا </w:t>
      </w:r>
      <w:r w:rsidRPr="00E354BF">
        <w:rPr>
          <w:rFonts w:ascii="Mosawi" w:hAnsi="Mosawi" w:cs="AL-Mohanad" w:hint="cs"/>
          <w:sz w:val="27"/>
          <w:szCs w:val="27"/>
          <w:rtl/>
          <w:lang w:bidi="ar-IQ"/>
        </w:rPr>
        <w:t>جواز الإخبار عن شيء فهو من آثار العلم به، لا من آثار المعلوم بوجوده ال</w:t>
      </w:r>
      <w:r w:rsidR="00C420A4" w:rsidRPr="00E354BF">
        <w:rPr>
          <w:rFonts w:ascii="Mosawi" w:hAnsi="Mosawi" w:cs="AL-Mohanad" w:hint="cs"/>
          <w:sz w:val="27"/>
          <w:szCs w:val="27"/>
          <w:rtl/>
          <w:lang w:bidi="ar-IQ"/>
        </w:rPr>
        <w:t>واقعيّ</w:t>
      </w:r>
      <w:r w:rsidRPr="00E354BF">
        <w:rPr>
          <w:rFonts w:ascii="Mosawi" w:hAnsi="Mosawi" w:cs="AL-Mohanad" w:hint="cs"/>
          <w:sz w:val="27"/>
          <w:szCs w:val="27"/>
          <w:rtl/>
          <w:lang w:bidi="ar-IQ"/>
        </w:rPr>
        <w:t>. ولذا لا يجوز الإخبار عن شيءٍ مع عدم العلم به، ولو كان ثابتاً في الواقع.</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ويظهر الفرق بين المسلكين أيضاً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على مسلك الآخوند لا يجوز الإخبار البتّي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بما في الروايات من الثواب على المستحب</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ات أو الواجبات، بل لابّد من نصب قرينة دالّة على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مروي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عنهم</w:t>
      </w:r>
      <w:r w:rsidR="00C70680" w:rsidRPr="00E354BF">
        <w:rPr>
          <w:rFonts w:cs="Mosawi" w:hint="cs"/>
          <w:sz w:val="27"/>
          <w:szCs w:val="26"/>
          <w:rtl/>
        </w:rPr>
        <w:t>^</w:t>
      </w:r>
      <w:r w:rsidRPr="00E354BF">
        <w:rPr>
          <w:rFonts w:ascii="Mosawi" w:hAnsi="Mosawi" w:cs="AL-Mohanad" w:hint="cs"/>
          <w:sz w:val="27"/>
          <w:szCs w:val="27"/>
          <w:rtl/>
          <w:lang w:bidi="ar-IQ"/>
        </w:rPr>
        <w:t>، بأن نقول: روي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من صام في شعبان له كذا...</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0"/>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وبهذا تبيّن لنا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على مسلك السيد الخوئي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لا يجوز الإخبار بمتعلَّق الخبر إلا</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إذا ثبت بطريق</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معتبر. وهذا يشمل كل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ما يتعلق بأحداث عاشوراء ومصائب الإمام الحسين</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وأهل بيته. نعم، يمكن النقل على سبيل الحكاية عن الكتب والمصنَّفات.</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س</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ئل السيد الخوئي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ما هو حكم قول رواية ضعيفة السند في حالة الصيام، مع العلم بذلك؟ </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فأجاب: لا يجوز، إلا</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منسوبة إلى م</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أو ما يرويها عنه.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وس</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ئل أيضاً</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ما المراد بالكذب على النبي</w:t>
      </w:r>
      <w:r w:rsidR="007B631C" w:rsidRPr="00E354BF">
        <w:rPr>
          <w:rFonts w:ascii="Mosawi" w:hAnsi="Mosawi" w:cs="AL-Mohanad" w:hint="cs"/>
          <w:sz w:val="27"/>
          <w:szCs w:val="27"/>
          <w:rtl/>
          <w:lang w:bidi="ar-IQ"/>
        </w:rPr>
        <w:t>ّ</w:t>
      </w:r>
      <w:r w:rsidR="00A82A43"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وال</w:t>
      </w:r>
      <w:r w:rsidR="008B5B32" w:rsidRPr="00E354BF">
        <w:rPr>
          <w:rFonts w:ascii="Mosawi" w:hAnsi="Mosawi" w:cs="AL-Mohanad" w:hint="cs"/>
          <w:sz w:val="27"/>
          <w:szCs w:val="27"/>
          <w:rtl/>
          <w:lang w:bidi="ar-IQ"/>
        </w:rPr>
        <w:t>أئمّة</w:t>
      </w:r>
      <w:r w:rsidR="00C70680" w:rsidRPr="00E354BF">
        <w:rPr>
          <w:rFonts w:cs="Mosawi" w:hint="cs"/>
          <w:sz w:val="27"/>
          <w:szCs w:val="26"/>
          <w:rtl/>
        </w:rPr>
        <w:t>^</w:t>
      </w:r>
      <w:r w:rsidRPr="00E354BF">
        <w:rPr>
          <w:rFonts w:ascii="Mosawi" w:hAnsi="Mosawi" w:cs="AL-Mohanad" w:hint="cs"/>
          <w:sz w:val="27"/>
          <w:szCs w:val="27"/>
          <w:rtl/>
          <w:lang w:bidi="ar-IQ"/>
        </w:rPr>
        <w:t xml:space="preserve"> المبط</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ل للصوم؟ </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lastRenderedPageBreak/>
        <w:t>فأجاب: الكذب المفطر هو الكذب في الأحكام وغيرها على النبي</w:t>
      </w:r>
      <w:r w:rsidR="007B631C" w:rsidRPr="00E354BF">
        <w:rPr>
          <w:rFonts w:ascii="Mosawi" w:hAnsi="Mosawi" w:cs="AL-Mohanad" w:hint="cs"/>
          <w:sz w:val="27"/>
          <w:szCs w:val="27"/>
          <w:rtl/>
          <w:lang w:bidi="ar-IQ"/>
        </w:rPr>
        <w:t>ّ</w:t>
      </w:r>
      <w:r w:rsidR="00A82A43" w:rsidRPr="00E354BF">
        <w:rPr>
          <w:rFonts w:cs="Mosawi" w:hint="cs"/>
          <w:sz w:val="27"/>
          <w:szCs w:val="26"/>
          <w:rtl/>
          <w:lang w:bidi="ar-IQ"/>
        </w:rPr>
        <w:t>|</w:t>
      </w:r>
      <w:r w:rsidRPr="00E354BF">
        <w:rPr>
          <w:rFonts w:ascii="Mosawi" w:hAnsi="Mosawi" w:cs="AL-Mohanad" w:hint="cs"/>
          <w:sz w:val="27"/>
          <w:szCs w:val="27"/>
          <w:rtl/>
          <w:lang w:bidi="ar-IQ"/>
        </w:rPr>
        <w:t xml:space="preserve"> وال</w:t>
      </w:r>
      <w:r w:rsidR="008B5B32" w:rsidRPr="00E354BF">
        <w:rPr>
          <w:rFonts w:ascii="Mosawi" w:hAnsi="Mosawi" w:cs="AL-Mohanad" w:hint="cs"/>
          <w:sz w:val="27"/>
          <w:szCs w:val="27"/>
          <w:rtl/>
          <w:lang w:bidi="ar-IQ"/>
        </w:rPr>
        <w:t>أئمّة</w:t>
      </w:r>
      <w:r w:rsidRPr="00E354BF">
        <w:rPr>
          <w:rFonts w:ascii="Mosawi" w:hAnsi="Mosawi" w:cs="AL-Mohanad" w:hint="cs"/>
          <w:sz w:val="27"/>
          <w:szCs w:val="27"/>
          <w:rtl/>
          <w:lang w:bidi="ar-IQ"/>
        </w:rPr>
        <w:t xml:space="preserve"> بصورة الجزم في الإسناد إليهم</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1"/>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وهذا الكلام يدلّ بوضوح على الشمول لواقعة عاشوراء؛ فإن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عمّم الكذب المفط</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ر لما يتعل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ق بالأحكام وغيرها على النبي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وال</w:t>
      </w:r>
      <w:r w:rsidR="008B5B32" w:rsidRPr="00E354BF">
        <w:rPr>
          <w:rFonts w:ascii="Mosawi" w:hAnsi="Mosawi" w:cs="AL-Mohanad" w:hint="cs"/>
          <w:sz w:val="27"/>
          <w:szCs w:val="27"/>
          <w:rtl/>
          <w:lang w:bidi="ar-IQ"/>
        </w:rPr>
        <w:t>أئمّة</w:t>
      </w:r>
      <w:r w:rsidR="00C70680" w:rsidRPr="00E354BF">
        <w:rPr>
          <w:rFonts w:cs="Mosawi" w:hint="cs"/>
          <w:sz w:val="27"/>
          <w:szCs w:val="26"/>
          <w:rtl/>
        </w:rPr>
        <w:t>^</w:t>
      </w:r>
      <w:r w:rsidRPr="00E354BF">
        <w:rPr>
          <w:rFonts w:ascii="Mosawi" w:hAnsi="Mosawi" w:cs="AL-Mohanad" w:hint="cs"/>
          <w:sz w:val="27"/>
          <w:szCs w:val="27"/>
          <w:rtl/>
          <w:lang w:bidi="ar-IQ"/>
        </w:rPr>
        <w:t>. وهذا أمرٌ واضحٌ في فتاوى الفقهاء.</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كما يمكن تتبُّع المزيد من الكلمات لفقهاء الطائفة في هذا المجال. ولير</w:t>
      </w:r>
      <w:r w:rsidR="007B631C" w:rsidRPr="00E354BF">
        <w:rPr>
          <w:rFonts w:ascii="Mosawi" w:hAnsi="Mosawi" w:cs="AL-Mohanad" w:hint="cs"/>
          <w:sz w:val="27"/>
          <w:szCs w:val="27"/>
          <w:rtl/>
          <w:lang w:bidi="ar-IQ"/>
        </w:rPr>
        <w:t>ا</w:t>
      </w:r>
      <w:r w:rsidRPr="00E354BF">
        <w:rPr>
          <w:rFonts w:ascii="Mosawi" w:hAnsi="Mosawi" w:cs="AL-Mohanad" w:hint="cs"/>
          <w:sz w:val="27"/>
          <w:szCs w:val="27"/>
          <w:rtl/>
          <w:lang w:bidi="ar-IQ"/>
        </w:rPr>
        <w:t xml:space="preserve">جع ـ على سبيل المثال ـ كتاب أجوبة الاستفتاءات </w:t>
      </w:r>
      <w:r w:rsidR="007B631C" w:rsidRPr="00E354BF">
        <w:rPr>
          <w:rFonts w:ascii="Mosawi" w:hAnsi="Mosawi" w:cs="AL-Mohanad" w:hint="cs"/>
          <w:sz w:val="27"/>
          <w:szCs w:val="27"/>
          <w:rtl/>
          <w:lang w:bidi="ar-IQ"/>
        </w:rPr>
        <w:t>للإمام</w:t>
      </w:r>
      <w:r w:rsidRPr="00E354BF">
        <w:rPr>
          <w:rFonts w:ascii="Mosawi" w:hAnsi="Mosawi" w:cs="AL-Mohanad" w:hint="cs"/>
          <w:sz w:val="27"/>
          <w:szCs w:val="27"/>
          <w:rtl/>
          <w:lang w:bidi="ar-IQ"/>
        </w:rPr>
        <w:t xml:space="preserve"> علي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الخامنئي</w:t>
      </w:r>
      <w:r w:rsidR="007B631C" w:rsidRPr="00E354BF">
        <w:rPr>
          <w:rFonts w:ascii="Mosawi" w:hAnsi="Mosawi" w:cs="AL-Mohanad" w:hint="cs"/>
          <w:sz w:val="27"/>
          <w:szCs w:val="27"/>
          <w:rtl/>
          <w:lang w:bidi="ar-IQ"/>
        </w:rPr>
        <w:t>ّ</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2"/>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 والأنوار ال</w:t>
      </w:r>
      <w:r w:rsidR="00C420A4" w:rsidRPr="00E354BF">
        <w:rPr>
          <w:rFonts w:ascii="Mosawi" w:hAnsi="Mosawi" w:cs="AL-Mohanad" w:hint="cs"/>
          <w:sz w:val="27"/>
          <w:szCs w:val="27"/>
          <w:rtl/>
          <w:lang w:bidi="ar-IQ"/>
        </w:rPr>
        <w:t>إلهيّ</w:t>
      </w:r>
      <w:r w:rsidRPr="00E354BF">
        <w:rPr>
          <w:rFonts w:ascii="Mosawi" w:hAnsi="Mosawi" w:cs="AL-Mohanad" w:hint="cs"/>
          <w:sz w:val="27"/>
          <w:szCs w:val="27"/>
          <w:rtl/>
          <w:lang w:bidi="ar-IQ"/>
        </w:rPr>
        <w:t>ة للشيخ جواد التبريزي</w:t>
      </w:r>
      <w:r w:rsidR="007B631C" w:rsidRPr="00E354BF">
        <w:rPr>
          <w:rFonts w:ascii="Mosawi" w:hAnsi="Mosawi" w:cs="AL-Mohanad" w:hint="cs"/>
          <w:sz w:val="27"/>
          <w:szCs w:val="27"/>
          <w:rtl/>
          <w:lang w:bidi="ar-IQ"/>
        </w:rPr>
        <w:t>ّ</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3"/>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وعليه من الضروري لقرّاء العزاء الانتباه الدقيق لهذه الفتاوى، وعدم قراءة أخبار المصائب بنحو الجزم، إلا</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إذا كان الخبر قد ثبت بطريق</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معتبر، كما هو حال الرواية في مجال الأحكام الشرعي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نعم، في غير ما ثبت بطريق</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معتبر يمكن القراءة بنحو الحكاية والنقل عن المصنَّفات أو الأشخاص، مع تنبيه السامعين إلى ذلك؛ كي لا تلتبس الأفكار في أذهانهم، كما هو حاصل حالي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اً.</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C3996" w:rsidP="00A52B7F">
      <w:pPr>
        <w:pStyle w:val="Heading3"/>
        <w:spacing w:line="400" w:lineRule="exact"/>
        <w:rPr>
          <w:color w:val="auto"/>
          <w:rtl/>
          <w:lang w:bidi="ar-IQ"/>
        </w:rPr>
      </w:pPr>
      <w:r>
        <w:rPr>
          <w:rFonts w:hint="cs"/>
          <w:color w:val="auto"/>
          <w:rtl/>
          <w:lang w:bidi="ar-IQ"/>
        </w:rPr>
        <w:t>4ـ</w:t>
      </w:r>
      <w:r w:rsidR="00887C96" w:rsidRPr="00E354BF">
        <w:rPr>
          <w:rFonts w:hint="cs"/>
          <w:color w:val="auto"/>
          <w:rtl/>
          <w:lang w:bidi="ar-IQ"/>
        </w:rPr>
        <w:t xml:space="preserve"> ضابطة الرواية في الجانب القصصي</w:t>
      </w:r>
      <w:r w:rsidR="007B631C" w:rsidRPr="00E354BF">
        <w:rPr>
          <w:rFonts w:hint="cs"/>
          <w:color w:val="auto"/>
          <w:rtl/>
          <w:lang w:bidi="ar-IQ"/>
        </w:rPr>
        <w:t>ّ</w:t>
      </w:r>
      <w:r w:rsidR="00887C96" w:rsidRPr="00E354BF">
        <w:rPr>
          <w:rFonts w:hint="cs"/>
          <w:color w:val="auto"/>
          <w:rtl/>
          <w:lang w:bidi="ar-IQ"/>
        </w:rPr>
        <w:t xml:space="preserve"> والتمثيلي</w:t>
      </w:r>
      <w:r w:rsidR="007B631C" w:rsidRPr="00E354BF">
        <w:rPr>
          <w:rFonts w:hint="cs"/>
          <w:color w:val="auto"/>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الجانب القصصي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والشعري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والتمثيلي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يرتكز في أغلب الأحيان على جهة المبالغة أو الخيال، فإن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يسرد قص</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ة، وإنْ كانت تتحدَّث عن أمر </w:t>
      </w:r>
      <w:r w:rsidR="00C420A4" w:rsidRPr="00E354BF">
        <w:rPr>
          <w:rFonts w:ascii="Mosawi" w:hAnsi="Mosawi" w:cs="AL-Mohanad" w:hint="cs"/>
          <w:sz w:val="27"/>
          <w:szCs w:val="27"/>
          <w:rtl/>
          <w:lang w:bidi="ar-IQ"/>
        </w:rPr>
        <w:t>خارجيّ</w:t>
      </w:r>
      <w:r w:rsidRPr="00E354BF">
        <w:rPr>
          <w:rFonts w:ascii="Mosawi" w:hAnsi="Mosawi" w:cs="AL-Mohanad" w:hint="cs"/>
          <w:sz w:val="27"/>
          <w:szCs w:val="27"/>
          <w:rtl/>
          <w:lang w:bidi="ar-IQ"/>
        </w:rPr>
        <w:t xml:space="preserve"> </w:t>
      </w:r>
      <w:r w:rsidR="00C420A4" w:rsidRPr="00E354BF">
        <w:rPr>
          <w:rFonts w:ascii="Mosawi" w:hAnsi="Mosawi" w:cs="AL-Mohanad" w:hint="cs"/>
          <w:sz w:val="27"/>
          <w:szCs w:val="27"/>
          <w:rtl/>
          <w:lang w:bidi="ar-IQ"/>
        </w:rPr>
        <w:t>تاريخيّ</w:t>
      </w:r>
      <w:r w:rsidRPr="00E354BF">
        <w:rPr>
          <w:rFonts w:ascii="Mosawi" w:hAnsi="Mosawi" w:cs="AL-Mohanad" w:hint="cs"/>
          <w:sz w:val="27"/>
          <w:szCs w:val="27"/>
          <w:rtl/>
          <w:lang w:bidi="ar-IQ"/>
        </w:rPr>
        <w:t>، إلا</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قد يعدِّل في بعض فقراتها؛ لسبب</w:t>
      </w:r>
      <w:r w:rsidR="007B631C" w:rsidRPr="00E354BF">
        <w:rPr>
          <w:rFonts w:ascii="Mosawi" w:hAnsi="Mosawi" w:cs="AL-Mohanad" w:hint="cs"/>
          <w:sz w:val="27"/>
          <w:szCs w:val="27"/>
          <w:rtl/>
          <w:lang w:bidi="ar-IQ"/>
        </w:rPr>
        <w:t>ٍ</w:t>
      </w:r>
      <w:r w:rsidR="008C3996">
        <w:rPr>
          <w:rFonts w:ascii="Mosawi" w:hAnsi="Mosawi" w:cs="AL-Mohanad" w:hint="cs"/>
          <w:sz w:val="27"/>
          <w:szCs w:val="27"/>
          <w:rtl/>
          <w:lang w:bidi="ar-IQ"/>
        </w:rPr>
        <w:t xml:space="preserve"> وآخر. وهكذا في الجانب الشعريّ</w:t>
      </w:r>
      <w:r w:rsidRPr="00E354BF">
        <w:rPr>
          <w:rFonts w:ascii="Mosawi" w:hAnsi="Mosawi" w:cs="AL-Mohanad" w:hint="cs"/>
          <w:sz w:val="27"/>
          <w:szCs w:val="27"/>
          <w:rtl/>
          <w:lang w:bidi="ar-IQ"/>
        </w:rPr>
        <w:t xml:space="preserve"> المبنيّ على عنصر المبالغة في وصف الأحداث وبيانها. وكذلك الأمر في الجانب التمثيلي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القائم على تغيير بعض الجوانب التفصيلي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في الأحداث لمصلحة الإخراج وما شاكل. وعليه ما هي الضوابط التي ينبغي اعتمادها في هذه المجالات؟</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1ـ أن لا يكون القاصّ أو الشاعر أو الممثِّل في مقام الإخبار عن حدث</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يتعلَّق بواقع التاريخ، حتّى لا يلزم منه انطباق عنوان الكذب والتدليس.</w:t>
      </w:r>
    </w:p>
    <w:p w:rsidR="00887C96" w:rsidRPr="00E354BF" w:rsidRDefault="00887C96" w:rsidP="00052E1D">
      <w:pPr>
        <w:pStyle w:val="space"/>
        <w:rPr>
          <w:rtl/>
          <w:lang w:bidi="ar-IQ"/>
        </w:rPr>
      </w:pPr>
      <w:r w:rsidRPr="00E354BF">
        <w:rPr>
          <w:rFonts w:hint="cs"/>
          <w:rtl/>
          <w:lang w:bidi="ar-IQ"/>
        </w:rPr>
        <w:t>2ـ ضرورة إبراز قرينة واضحة من هؤلاء تدلّ على ذلك، فالخطيب حين يتحد</w:t>
      </w:r>
      <w:r w:rsidR="007B631C" w:rsidRPr="00E354BF">
        <w:rPr>
          <w:rFonts w:hint="cs"/>
          <w:rtl/>
          <w:lang w:bidi="ar-IQ"/>
        </w:rPr>
        <w:t>َّ</w:t>
      </w:r>
      <w:r w:rsidRPr="00E354BF">
        <w:rPr>
          <w:rFonts w:hint="cs"/>
          <w:rtl/>
          <w:lang w:bidi="ar-IQ"/>
        </w:rPr>
        <w:t>ث بلسان الحال ينبغي أن ينبّ</w:t>
      </w:r>
      <w:r w:rsidR="007B631C" w:rsidRPr="00E354BF">
        <w:rPr>
          <w:rFonts w:hint="cs"/>
          <w:rtl/>
          <w:lang w:bidi="ar-IQ"/>
        </w:rPr>
        <w:t>ِ</w:t>
      </w:r>
      <w:r w:rsidRPr="00E354BF">
        <w:rPr>
          <w:rFonts w:hint="cs"/>
          <w:rtl/>
          <w:lang w:bidi="ar-IQ"/>
        </w:rPr>
        <w:t>ه الناس إلى ذلك، حت</w:t>
      </w:r>
      <w:r w:rsidR="007B631C" w:rsidRPr="00E354BF">
        <w:rPr>
          <w:rFonts w:hint="cs"/>
          <w:rtl/>
          <w:lang w:bidi="ar-IQ"/>
        </w:rPr>
        <w:t>ّ</w:t>
      </w:r>
      <w:r w:rsidRPr="00E354BF">
        <w:rPr>
          <w:rFonts w:hint="cs"/>
          <w:rtl/>
          <w:lang w:bidi="ar-IQ"/>
        </w:rPr>
        <w:t>ى لا تختلط المفاهيم ال</w:t>
      </w:r>
      <w:r w:rsidR="00C420A4" w:rsidRPr="00E354BF">
        <w:rPr>
          <w:rFonts w:hint="cs"/>
          <w:rtl/>
          <w:lang w:bidi="ar-IQ"/>
        </w:rPr>
        <w:t>واقعيّ</w:t>
      </w:r>
      <w:r w:rsidRPr="00E354BF">
        <w:rPr>
          <w:rFonts w:hint="cs"/>
          <w:rtl/>
          <w:lang w:bidi="ar-IQ"/>
        </w:rPr>
        <w:t>ة مع الجوانب ال</w:t>
      </w:r>
      <w:r w:rsidR="00C420A4" w:rsidRPr="00E354BF">
        <w:rPr>
          <w:rFonts w:hint="cs"/>
          <w:rtl/>
          <w:lang w:bidi="ar-IQ"/>
        </w:rPr>
        <w:t>خياليّ</w:t>
      </w:r>
      <w:r w:rsidRPr="00E354BF">
        <w:rPr>
          <w:rFonts w:hint="cs"/>
          <w:rtl/>
          <w:lang w:bidi="ar-IQ"/>
        </w:rPr>
        <w:t>ة.</w:t>
      </w:r>
    </w:p>
    <w:p w:rsidR="00887C96" w:rsidRPr="00E354BF" w:rsidRDefault="00887C96" w:rsidP="00052E1D">
      <w:pPr>
        <w:pStyle w:val="space"/>
        <w:rPr>
          <w:rtl/>
          <w:lang w:bidi="ar-IQ"/>
        </w:rPr>
      </w:pPr>
      <w:r w:rsidRPr="00E354BF">
        <w:rPr>
          <w:rFonts w:hint="cs"/>
          <w:rtl/>
          <w:lang w:bidi="ar-IQ"/>
        </w:rPr>
        <w:lastRenderedPageBreak/>
        <w:t>ولا أجد محذوراً في القول: إن</w:t>
      </w:r>
      <w:r w:rsidR="007B631C" w:rsidRPr="00E354BF">
        <w:rPr>
          <w:rFonts w:hint="cs"/>
          <w:rtl/>
          <w:lang w:bidi="ar-IQ"/>
        </w:rPr>
        <w:t>ّ</w:t>
      </w:r>
      <w:r w:rsidRPr="00E354BF">
        <w:rPr>
          <w:rFonts w:hint="cs"/>
          <w:rtl/>
          <w:lang w:bidi="ar-IQ"/>
        </w:rPr>
        <w:t xml:space="preserve"> عنوان تعظيم الشعائر ال</w:t>
      </w:r>
      <w:r w:rsidR="00C420A4" w:rsidRPr="00E354BF">
        <w:rPr>
          <w:rFonts w:hint="cs"/>
          <w:rtl/>
          <w:lang w:bidi="ar-IQ"/>
        </w:rPr>
        <w:t>دينيّ</w:t>
      </w:r>
      <w:r w:rsidRPr="00E354BF">
        <w:rPr>
          <w:rFonts w:hint="cs"/>
          <w:rtl/>
          <w:lang w:bidi="ar-IQ"/>
        </w:rPr>
        <w:t xml:space="preserve">ة لمنطبق في المقام طبقاً لهذه الضوابط. ولعل التتبُّع في كلمات الشعراء مع </w:t>
      </w:r>
      <w:r w:rsidR="008B5B32" w:rsidRPr="00E354BF">
        <w:rPr>
          <w:rFonts w:hint="cs"/>
          <w:rtl/>
          <w:lang w:bidi="ar-IQ"/>
        </w:rPr>
        <w:t>أئمّة</w:t>
      </w:r>
      <w:r w:rsidRPr="00E354BF">
        <w:rPr>
          <w:rFonts w:hint="cs"/>
          <w:rtl/>
          <w:lang w:bidi="ar-IQ"/>
        </w:rPr>
        <w:t xml:space="preserve"> أهل البيت في إحياء ذكر الحسين</w:t>
      </w:r>
      <w:r w:rsidR="0079584A" w:rsidRPr="00E354BF">
        <w:rPr>
          <w:rFonts w:cs="Mosawi" w:hint="cs"/>
          <w:szCs w:val="26"/>
          <w:rtl/>
          <w:lang w:bidi="ar-IQ"/>
        </w:rPr>
        <w:t>×</w:t>
      </w:r>
      <w:r w:rsidRPr="00E354BF">
        <w:rPr>
          <w:rFonts w:hint="cs"/>
          <w:rtl/>
          <w:lang w:bidi="ar-IQ"/>
        </w:rPr>
        <w:t xml:space="preserve"> يمكن أن يكشف نحواً من الإقرار بما نقول.</w:t>
      </w:r>
    </w:p>
    <w:p w:rsidR="00887C96" w:rsidRPr="00E354BF" w:rsidRDefault="00887C96" w:rsidP="00052E1D">
      <w:pPr>
        <w:pStyle w:val="7"/>
        <w:ind w:firstLine="567"/>
        <w:jc w:val="both"/>
        <w:rPr>
          <w:rFonts w:ascii="Mosawi" w:hAnsi="Mosawi" w:cs="AL-Mohanad"/>
          <w:sz w:val="17"/>
          <w:szCs w:val="17"/>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lang w:bidi="ar-IQ"/>
        </w:rPr>
        <w:t>الشعيرة السادسة: التطبير (ضرب الرأس)</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ويوجد هنا عد</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مطالب:</w:t>
      </w:r>
    </w:p>
    <w:p w:rsidR="00887C96" w:rsidRPr="00E354BF" w:rsidRDefault="00887C96" w:rsidP="00052E1D">
      <w:pPr>
        <w:pStyle w:val="7"/>
        <w:ind w:firstLine="567"/>
        <w:jc w:val="both"/>
        <w:rPr>
          <w:rFonts w:ascii="Mosawi" w:hAnsi="Mosawi" w:cs="AL-Mohanad"/>
          <w:sz w:val="21"/>
          <w:szCs w:val="21"/>
          <w:rtl/>
          <w:lang w:bidi="ar-IQ"/>
        </w:rPr>
      </w:pPr>
    </w:p>
    <w:p w:rsidR="00887C96" w:rsidRPr="00E354BF" w:rsidRDefault="0080123F" w:rsidP="008C3996">
      <w:pPr>
        <w:pStyle w:val="Heading3"/>
        <w:spacing w:line="400" w:lineRule="exact"/>
        <w:rPr>
          <w:color w:val="auto"/>
          <w:rtl/>
          <w:lang w:bidi="ar-IQ"/>
        </w:rPr>
      </w:pPr>
      <w:r>
        <w:rPr>
          <w:rFonts w:hint="cs"/>
          <w:color w:val="auto"/>
          <w:rtl/>
          <w:lang w:bidi="ar-IQ"/>
        </w:rPr>
        <w:t>1ـ</w:t>
      </w:r>
      <w:r w:rsidR="00887C96" w:rsidRPr="00E354BF">
        <w:rPr>
          <w:rFonts w:hint="cs"/>
          <w:color w:val="auto"/>
          <w:rtl/>
          <w:lang w:bidi="ar-IQ"/>
        </w:rPr>
        <w:t xml:space="preserve"> </w:t>
      </w:r>
      <w:r w:rsidR="00C420A4" w:rsidRPr="00E354BF">
        <w:rPr>
          <w:rFonts w:hint="cs"/>
          <w:color w:val="auto"/>
          <w:rtl/>
          <w:lang w:bidi="ar-IQ"/>
        </w:rPr>
        <w:t>تاريخيّ</w:t>
      </w:r>
      <w:r w:rsidR="00887C96" w:rsidRPr="00E354BF">
        <w:rPr>
          <w:rFonts w:hint="cs"/>
          <w:color w:val="auto"/>
          <w:rtl/>
          <w:lang w:bidi="ar-IQ"/>
        </w:rPr>
        <w:t>ة</w:t>
      </w:r>
      <w:r w:rsidR="008C3996">
        <w:rPr>
          <w:rFonts w:hint="cs"/>
          <w:color w:val="auto"/>
          <w:rtl/>
          <w:lang w:bidi="ar-IQ"/>
        </w:rPr>
        <w:t xml:space="preserve"> التطبير</w:t>
      </w:r>
    </w:p>
    <w:p w:rsidR="00887C96" w:rsidRPr="00E354BF" w:rsidRDefault="00887C96" w:rsidP="00052E1D">
      <w:pPr>
        <w:rPr>
          <w:rtl/>
          <w:lang w:bidi="ar-IQ"/>
        </w:rPr>
      </w:pPr>
      <w:r w:rsidRPr="00E354BF">
        <w:rPr>
          <w:rFonts w:hint="cs"/>
          <w:rtl/>
          <w:lang w:bidi="ar-IQ"/>
        </w:rPr>
        <w:t>هناك آراء متعد</w:t>
      </w:r>
      <w:r w:rsidR="007B631C" w:rsidRPr="00E354BF">
        <w:rPr>
          <w:rFonts w:hint="cs"/>
          <w:rtl/>
          <w:lang w:bidi="ar-IQ"/>
        </w:rPr>
        <w:t>ِّ</w:t>
      </w:r>
      <w:r w:rsidRPr="00E354BF">
        <w:rPr>
          <w:rFonts w:hint="cs"/>
          <w:rtl/>
          <w:lang w:bidi="ar-IQ"/>
        </w:rPr>
        <w:t>دة حول منشأ هذا العمل، إلا</w:t>
      </w:r>
      <w:r w:rsidR="007B631C" w:rsidRPr="00E354BF">
        <w:rPr>
          <w:rFonts w:hint="cs"/>
          <w:rtl/>
          <w:lang w:bidi="ar-IQ"/>
        </w:rPr>
        <w:t>ّ</w:t>
      </w:r>
      <w:r w:rsidRPr="00E354BF">
        <w:rPr>
          <w:rFonts w:hint="cs"/>
          <w:rtl/>
          <w:lang w:bidi="ar-IQ"/>
        </w:rPr>
        <w:t xml:space="preserve"> أن</w:t>
      </w:r>
      <w:r w:rsidR="007B631C" w:rsidRPr="00E354BF">
        <w:rPr>
          <w:rFonts w:hint="cs"/>
          <w:rtl/>
          <w:lang w:bidi="ar-IQ"/>
        </w:rPr>
        <w:t>ّ</w:t>
      </w:r>
      <w:r w:rsidRPr="00E354BF">
        <w:rPr>
          <w:rFonts w:hint="cs"/>
          <w:rtl/>
          <w:lang w:bidi="ar-IQ"/>
        </w:rPr>
        <w:t xml:space="preserve"> الجميع يؤمن بعدم كونه موجوداً في زمن ال</w:t>
      </w:r>
      <w:r w:rsidR="008B5B32" w:rsidRPr="00E354BF">
        <w:rPr>
          <w:rFonts w:hint="cs"/>
          <w:rtl/>
          <w:lang w:bidi="ar-IQ"/>
        </w:rPr>
        <w:t>أئمّة</w:t>
      </w:r>
      <w:r w:rsidR="00C70680" w:rsidRPr="00E354BF">
        <w:rPr>
          <w:rFonts w:cs="Mosawi" w:hint="cs"/>
          <w:szCs w:val="26"/>
          <w:rtl/>
        </w:rPr>
        <w:t>^</w:t>
      </w:r>
      <w:r w:rsidRPr="00E354BF">
        <w:rPr>
          <w:rFonts w:hint="cs"/>
          <w:rtl/>
          <w:lang w:bidi="ar-IQ"/>
        </w:rPr>
        <w:t>، أو في زمن المتقدِّمين من علمائنا، بل إن</w:t>
      </w:r>
      <w:r w:rsidR="007B631C" w:rsidRPr="00E354BF">
        <w:rPr>
          <w:rFonts w:hint="cs"/>
          <w:rtl/>
          <w:lang w:bidi="ar-IQ"/>
        </w:rPr>
        <w:t>ّ</w:t>
      </w:r>
      <w:r w:rsidRPr="00E354BF">
        <w:rPr>
          <w:rFonts w:hint="cs"/>
          <w:rtl/>
          <w:lang w:bidi="ar-IQ"/>
        </w:rPr>
        <w:t>ه قد راج بين المتأخِّرين، حيث لم تمرّ قرون خمسة على ولادة هذه الظاهرة.</w:t>
      </w:r>
    </w:p>
    <w:p w:rsidR="00887C96" w:rsidRPr="00E354BF" w:rsidRDefault="00887C96" w:rsidP="00052E1D">
      <w:pPr>
        <w:rPr>
          <w:rtl/>
          <w:lang w:bidi="ar-IQ"/>
        </w:rPr>
      </w:pPr>
      <w:r w:rsidRPr="00E354BF">
        <w:rPr>
          <w:rFonts w:hint="cs"/>
          <w:rtl/>
          <w:lang w:bidi="ar-IQ"/>
        </w:rPr>
        <w:t>يؤمن الدكتور شريعتي بأن</w:t>
      </w:r>
      <w:r w:rsidR="007B631C" w:rsidRPr="00E354BF">
        <w:rPr>
          <w:rFonts w:hint="cs"/>
          <w:rtl/>
          <w:lang w:bidi="ar-IQ"/>
        </w:rPr>
        <w:t>ّ</w:t>
      </w:r>
      <w:r w:rsidRPr="00E354BF">
        <w:rPr>
          <w:rFonts w:hint="cs"/>
          <w:rtl/>
          <w:lang w:bidi="ar-IQ"/>
        </w:rPr>
        <w:t xml:space="preserve"> ملوك الصفوي</w:t>
      </w:r>
      <w:r w:rsidR="007B631C" w:rsidRPr="00E354BF">
        <w:rPr>
          <w:rFonts w:hint="cs"/>
          <w:rtl/>
          <w:lang w:bidi="ar-IQ"/>
        </w:rPr>
        <w:t>ّ</w:t>
      </w:r>
      <w:r w:rsidRPr="00E354BF">
        <w:rPr>
          <w:rFonts w:hint="cs"/>
          <w:rtl/>
          <w:lang w:bidi="ar-IQ"/>
        </w:rPr>
        <w:t>ين قد أخذوها وما شابهها من التقاليد من الطقوس ال</w:t>
      </w:r>
      <w:r w:rsidR="00C420A4" w:rsidRPr="00E354BF">
        <w:rPr>
          <w:rFonts w:hint="cs"/>
          <w:rtl/>
          <w:lang w:bidi="ar-IQ"/>
        </w:rPr>
        <w:t>مسيحيّ</w:t>
      </w:r>
      <w:r w:rsidRPr="00E354BF">
        <w:rPr>
          <w:rFonts w:hint="cs"/>
          <w:rtl/>
          <w:lang w:bidi="ar-IQ"/>
        </w:rPr>
        <w:t>ة، التي تقام باسم مصائب وآلام المسيح في ذكراه. ولعل</w:t>
      </w:r>
      <w:r w:rsidR="007B631C" w:rsidRPr="00E354BF">
        <w:rPr>
          <w:rFonts w:hint="cs"/>
          <w:rtl/>
          <w:lang w:bidi="ar-IQ"/>
        </w:rPr>
        <w:t>ّ</w:t>
      </w:r>
      <w:r w:rsidRPr="00E354BF">
        <w:rPr>
          <w:rFonts w:hint="cs"/>
          <w:rtl/>
          <w:lang w:bidi="ar-IQ"/>
        </w:rPr>
        <w:t xml:space="preserve"> هذه التقاليد ما زالت موجودةً إلى يومنا هذا في بعض مناطق أتباع ال</w:t>
      </w:r>
      <w:r w:rsidR="00C420A4" w:rsidRPr="00E354BF">
        <w:rPr>
          <w:rFonts w:hint="cs"/>
          <w:rtl/>
          <w:lang w:bidi="ar-IQ"/>
        </w:rPr>
        <w:t>مسيحيّ</w:t>
      </w:r>
      <w:r w:rsidRPr="00E354BF">
        <w:rPr>
          <w:rFonts w:hint="cs"/>
          <w:rtl/>
          <w:lang w:bidi="ar-IQ"/>
        </w:rPr>
        <w:t>ة، وتعرض صورهم على شاشات التلفزة. وهناك ات</w:t>
      </w:r>
      <w:r w:rsidR="007B631C" w:rsidRPr="00E354BF">
        <w:rPr>
          <w:rFonts w:hint="cs"/>
          <w:rtl/>
          <w:lang w:bidi="ar-IQ"/>
        </w:rPr>
        <w:t>ّ</w:t>
      </w:r>
      <w:r w:rsidRPr="00E354BF">
        <w:rPr>
          <w:rFonts w:hint="cs"/>
          <w:rtl/>
          <w:lang w:bidi="ar-IQ"/>
        </w:rPr>
        <w:t>جاهٌ آخر يعتقد أن</w:t>
      </w:r>
      <w:r w:rsidR="007B631C" w:rsidRPr="00E354BF">
        <w:rPr>
          <w:rFonts w:hint="cs"/>
          <w:rtl/>
          <w:lang w:bidi="ar-IQ"/>
        </w:rPr>
        <w:t>ّ</w:t>
      </w:r>
      <w:r w:rsidRPr="00E354BF">
        <w:rPr>
          <w:rFonts w:hint="cs"/>
          <w:rtl/>
          <w:lang w:bidi="ar-IQ"/>
        </w:rPr>
        <w:t xml:space="preserve"> العرب أدخلوها على المآتم. وتقول جماعة ثالثة: إن</w:t>
      </w:r>
      <w:r w:rsidR="007B631C" w:rsidRPr="00E354BF">
        <w:rPr>
          <w:rFonts w:hint="cs"/>
          <w:rtl/>
          <w:lang w:bidi="ar-IQ"/>
        </w:rPr>
        <w:t>ّ</w:t>
      </w:r>
      <w:r w:rsidRPr="00E354BF">
        <w:rPr>
          <w:rFonts w:hint="cs"/>
          <w:rtl/>
          <w:lang w:bidi="ar-IQ"/>
        </w:rPr>
        <w:t>ها انتقلت من الأتراك إلى الفرس والعرب. و</w:t>
      </w:r>
      <w:r w:rsidR="007B631C" w:rsidRPr="00E354BF">
        <w:rPr>
          <w:rFonts w:hint="cs"/>
          <w:rtl/>
          <w:lang w:bidi="ar-IQ"/>
        </w:rPr>
        <w:t>يعتقد</w:t>
      </w:r>
      <w:r w:rsidRPr="00E354BF">
        <w:rPr>
          <w:rFonts w:hint="cs"/>
          <w:rtl/>
          <w:lang w:bidi="ar-IQ"/>
        </w:rPr>
        <w:t xml:space="preserve"> البعض من أنصار هذا الات</w:t>
      </w:r>
      <w:r w:rsidR="007B631C" w:rsidRPr="00E354BF">
        <w:rPr>
          <w:rFonts w:hint="cs"/>
          <w:rtl/>
          <w:lang w:bidi="ar-IQ"/>
        </w:rPr>
        <w:t>ّ</w:t>
      </w:r>
      <w:r w:rsidRPr="00E354BF">
        <w:rPr>
          <w:rFonts w:hint="cs"/>
          <w:rtl/>
          <w:lang w:bidi="ar-IQ"/>
        </w:rPr>
        <w:t>جاه أن</w:t>
      </w:r>
      <w:r w:rsidR="007B631C" w:rsidRPr="00E354BF">
        <w:rPr>
          <w:rFonts w:hint="cs"/>
          <w:rtl/>
          <w:lang w:bidi="ar-IQ"/>
        </w:rPr>
        <w:t>ّ</w:t>
      </w:r>
      <w:r w:rsidRPr="00E354BF">
        <w:rPr>
          <w:rFonts w:hint="cs"/>
          <w:rtl/>
          <w:lang w:bidi="ar-IQ"/>
        </w:rPr>
        <w:t xml:space="preserve"> المؤسِّس ال</w:t>
      </w:r>
      <w:r w:rsidR="00C420A4" w:rsidRPr="00E354BF">
        <w:rPr>
          <w:rFonts w:hint="cs"/>
          <w:rtl/>
          <w:lang w:bidi="ar-IQ"/>
        </w:rPr>
        <w:t>أصليّ</w:t>
      </w:r>
      <w:r w:rsidRPr="00E354BF">
        <w:rPr>
          <w:rFonts w:hint="cs"/>
          <w:rtl/>
          <w:lang w:bidi="ar-IQ"/>
        </w:rPr>
        <w:t xml:space="preserve"> لها هو الفاضل الدربندي</w:t>
      </w:r>
      <w:r w:rsidR="007B631C" w:rsidRPr="00E354BF">
        <w:rPr>
          <w:rFonts w:hint="cs"/>
          <w:rtl/>
          <w:lang w:bidi="ar-IQ"/>
        </w:rPr>
        <w:t>ّ</w:t>
      </w:r>
      <w:r w:rsidRPr="00E354BF">
        <w:rPr>
          <w:rFonts w:hint="cs"/>
          <w:rtl/>
          <w:lang w:bidi="ar-IQ"/>
        </w:rPr>
        <w:t>، وهو الذي عرف عنه التضخيم والمزايدة في بعض الأحداث العاشورائي</w:t>
      </w:r>
      <w:r w:rsidR="007B631C" w:rsidRPr="00E354BF">
        <w:rPr>
          <w:rFonts w:hint="cs"/>
          <w:rtl/>
          <w:lang w:bidi="ar-IQ"/>
        </w:rPr>
        <w:t>ّ</w:t>
      </w:r>
      <w:r w:rsidRPr="00E354BF">
        <w:rPr>
          <w:rFonts w:hint="cs"/>
          <w:rtl/>
          <w:lang w:bidi="ar-IQ"/>
        </w:rPr>
        <w:t>ة. وكتابه شاهدٌ على هذا</w:t>
      </w:r>
      <w:r w:rsidRPr="00E354BF">
        <w:rPr>
          <w:rFonts w:hint="cs"/>
          <w:vertAlign w:val="superscript"/>
          <w:rtl/>
          <w:lang w:bidi="ar-IQ"/>
        </w:rPr>
        <w:t>(</w:t>
      </w:r>
      <w:r w:rsidRPr="00E354BF">
        <w:rPr>
          <w:vertAlign w:val="superscript"/>
          <w:rtl/>
          <w:lang w:bidi="ar-IQ"/>
        </w:rPr>
        <w:endnoteReference w:id="384"/>
      </w:r>
      <w:r w:rsidRPr="00E354BF">
        <w:rPr>
          <w:rFonts w:hint="cs"/>
          <w:vertAlign w:val="superscript"/>
          <w:rtl/>
          <w:lang w:bidi="ar-IQ"/>
        </w:rPr>
        <w:t>)</w:t>
      </w:r>
      <w:r w:rsidRPr="00E354BF">
        <w:rPr>
          <w:rFonts w:hint="cs"/>
          <w:rtl/>
          <w:lang w:bidi="ar-IQ"/>
        </w:rPr>
        <w:t>.</w:t>
      </w:r>
    </w:p>
    <w:p w:rsidR="00887C96" w:rsidRPr="00E354BF" w:rsidRDefault="00887C96" w:rsidP="00052E1D">
      <w:pPr>
        <w:pStyle w:val="7"/>
        <w:ind w:firstLine="567"/>
        <w:jc w:val="both"/>
        <w:rPr>
          <w:rFonts w:ascii="Mosawi" w:hAnsi="Mosawi" w:cs="AL-Mohanad"/>
          <w:sz w:val="21"/>
          <w:szCs w:val="21"/>
          <w:rtl/>
          <w:lang w:bidi="ar-IQ"/>
        </w:rPr>
      </w:pPr>
    </w:p>
    <w:p w:rsidR="00887C96" w:rsidRPr="00E354BF" w:rsidRDefault="0080123F" w:rsidP="00A52B7F">
      <w:pPr>
        <w:pStyle w:val="Heading3"/>
        <w:spacing w:line="400" w:lineRule="exact"/>
        <w:rPr>
          <w:color w:val="auto"/>
          <w:rtl/>
          <w:lang w:bidi="ar-IQ"/>
        </w:rPr>
      </w:pPr>
      <w:r>
        <w:rPr>
          <w:rFonts w:hint="cs"/>
          <w:color w:val="auto"/>
          <w:rtl/>
          <w:lang w:bidi="ar-IQ"/>
        </w:rPr>
        <w:t>2ـ</w:t>
      </w:r>
      <w:r w:rsidR="00887C96" w:rsidRPr="00E354BF">
        <w:rPr>
          <w:rFonts w:hint="cs"/>
          <w:color w:val="auto"/>
          <w:rtl/>
          <w:lang w:bidi="ar-IQ"/>
        </w:rPr>
        <w:t xml:space="preserve"> </w:t>
      </w:r>
      <w:r w:rsidR="00C420A4" w:rsidRPr="00E354BF">
        <w:rPr>
          <w:rFonts w:hint="cs"/>
          <w:color w:val="auto"/>
          <w:rtl/>
          <w:lang w:bidi="ar-IQ"/>
        </w:rPr>
        <w:t>نظريّ</w:t>
      </w:r>
      <w:r w:rsidR="00887C96" w:rsidRPr="00E354BF">
        <w:rPr>
          <w:rFonts w:hint="cs"/>
          <w:color w:val="auto"/>
          <w:rtl/>
          <w:lang w:bidi="ar-IQ"/>
        </w:rPr>
        <w:t>ة الجواز، بل الاستحباب</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لقد تمس</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ك أصحاب هذه ال</w:t>
      </w:r>
      <w:r w:rsidR="00C420A4" w:rsidRPr="00E354BF">
        <w:rPr>
          <w:rFonts w:ascii="Mosawi" w:hAnsi="Mosawi" w:cs="AL-Mohanad" w:hint="cs"/>
          <w:sz w:val="27"/>
          <w:szCs w:val="27"/>
          <w:rtl/>
          <w:lang w:bidi="ar-IQ"/>
        </w:rPr>
        <w:t>نظريّ</w:t>
      </w:r>
      <w:r w:rsidRPr="00E354BF">
        <w:rPr>
          <w:rFonts w:ascii="Mosawi" w:hAnsi="Mosawi" w:cs="AL-Mohanad" w:hint="cs"/>
          <w:sz w:val="27"/>
          <w:szCs w:val="27"/>
          <w:rtl/>
          <w:lang w:bidi="ar-IQ"/>
        </w:rPr>
        <w:t>ة بعد</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أدل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لإثبات الجواز، بل الاستحباب، لهذا العمل، واعتبروه من جملة الشعائر الحسيني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التي لابد</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من إقامتها. وهذه الأدل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هي:</w:t>
      </w:r>
    </w:p>
    <w:p w:rsidR="00887C96" w:rsidRPr="00E354BF" w:rsidRDefault="00887C96" w:rsidP="00052E1D">
      <w:pPr>
        <w:pStyle w:val="7"/>
        <w:ind w:firstLine="567"/>
        <w:jc w:val="both"/>
        <w:rPr>
          <w:rFonts w:ascii="Mosawi" w:hAnsi="Mosawi" w:cs="AL-Mohanad"/>
          <w:sz w:val="19"/>
          <w:szCs w:val="19"/>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rPr>
        <w:t>الدليل الأو</w:t>
      </w:r>
      <w:r w:rsidR="007B631C" w:rsidRPr="00E354BF">
        <w:rPr>
          <w:rFonts w:hint="cs"/>
          <w:color w:val="auto"/>
          <w:rtl/>
        </w:rPr>
        <w:t>ّ</w:t>
      </w:r>
      <w:r w:rsidRPr="00E354BF">
        <w:rPr>
          <w:rFonts w:hint="cs"/>
          <w:color w:val="auto"/>
          <w:rtl/>
        </w:rPr>
        <w:t>ل</w:t>
      </w:r>
      <w:r w:rsidRPr="00E354BF">
        <w:rPr>
          <w:rFonts w:hint="cs"/>
          <w:color w:val="auto"/>
          <w:rtl/>
          <w:lang w:bidi="ar-IQ"/>
        </w:rPr>
        <w:t>: التمس</w:t>
      </w:r>
      <w:r w:rsidR="007B631C" w:rsidRPr="00E354BF">
        <w:rPr>
          <w:rFonts w:hint="cs"/>
          <w:color w:val="auto"/>
          <w:rtl/>
          <w:lang w:bidi="ar-IQ"/>
        </w:rPr>
        <w:t>ُّ</w:t>
      </w:r>
      <w:r w:rsidRPr="00E354BF">
        <w:rPr>
          <w:rFonts w:hint="cs"/>
          <w:color w:val="auto"/>
          <w:rtl/>
          <w:lang w:bidi="ar-IQ"/>
        </w:rPr>
        <w:t>ك بأصالة الإباحة</w:t>
      </w:r>
    </w:p>
    <w:p w:rsidR="00887C96" w:rsidRPr="00E354BF" w:rsidRDefault="00887C96" w:rsidP="00052E1D">
      <w:pPr>
        <w:pStyle w:val="space"/>
        <w:rPr>
          <w:rtl/>
          <w:lang w:bidi="ar-IQ"/>
        </w:rPr>
      </w:pPr>
      <w:r w:rsidRPr="00E354BF">
        <w:rPr>
          <w:rFonts w:hint="cs"/>
          <w:rtl/>
          <w:lang w:bidi="ar-IQ"/>
        </w:rPr>
        <w:t>وتعني أن</w:t>
      </w:r>
      <w:r w:rsidR="007B631C" w:rsidRPr="00E354BF">
        <w:rPr>
          <w:rFonts w:hint="cs"/>
          <w:rtl/>
          <w:lang w:bidi="ar-IQ"/>
        </w:rPr>
        <w:t>ّ</w:t>
      </w:r>
      <w:r w:rsidRPr="00E354BF">
        <w:rPr>
          <w:rFonts w:hint="cs"/>
          <w:rtl/>
          <w:lang w:bidi="ar-IQ"/>
        </w:rPr>
        <w:t xml:space="preserve"> كل</w:t>
      </w:r>
      <w:r w:rsidR="007B631C" w:rsidRPr="00E354BF">
        <w:rPr>
          <w:rFonts w:hint="cs"/>
          <w:rtl/>
          <w:lang w:bidi="ar-IQ"/>
        </w:rPr>
        <w:t>ّ</w:t>
      </w:r>
      <w:r w:rsidRPr="00E354BF">
        <w:rPr>
          <w:rFonts w:hint="cs"/>
          <w:rtl/>
          <w:lang w:bidi="ar-IQ"/>
        </w:rPr>
        <w:t xml:space="preserve"> ما لم يقم دليل</w:t>
      </w:r>
      <w:r w:rsidR="007B631C" w:rsidRPr="00E354BF">
        <w:rPr>
          <w:rFonts w:hint="cs"/>
          <w:rtl/>
          <w:lang w:bidi="ar-IQ"/>
        </w:rPr>
        <w:t>ٌ</w:t>
      </w:r>
      <w:r w:rsidRPr="00E354BF">
        <w:rPr>
          <w:rFonts w:hint="cs"/>
          <w:rtl/>
          <w:lang w:bidi="ar-IQ"/>
        </w:rPr>
        <w:t xml:space="preserve"> على حرمته فهو محكوم</w:t>
      </w:r>
      <w:r w:rsidR="007B631C" w:rsidRPr="00E354BF">
        <w:rPr>
          <w:rFonts w:hint="cs"/>
          <w:rtl/>
          <w:lang w:bidi="ar-IQ"/>
        </w:rPr>
        <w:t>ٌ</w:t>
      </w:r>
      <w:r w:rsidRPr="00E354BF">
        <w:rPr>
          <w:rFonts w:hint="cs"/>
          <w:rtl/>
          <w:lang w:bidi="ar-IQ"/>
        </w:rPr>
        <w:t xml:space="preserve"> بالإباحة. ويُدَّعى في المقام عدم وجود دليل على حرمة التطبير. وقد استندوا في هذا الأصل إلى العديد من </w:t>
      </w:r>
      <w:r w:rsidRPr="00E354BF">
        <w:rPr>
          <w:rFonts w:hint="cs"/>
          <w:rtl/>
          <w:lang w:bidi="ar-IQ"/>
        </w:rPr>
        <w:lastRenderedPageBreak/>
        <w:t>الروايات، ومنها: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1ـ موث</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قة مسعدة بن صدقة ـ بناء</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وثاقته ـ، عن أبي عبد الله</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قال: سمعت</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يقول: كل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شيء هو لك حلال حت</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ى تعلم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حرام بعينه، فتدعه من قبل نفسك، وذلك مثل الثوب يكون عليك قد اشتريته وهو سرقة، أو المملوك عندك ولعلّه حرٌّ قد باع نفسه، أو خُدع فبيع قهراً، أو امرأة تحتك وهي أختك أو رضيعتك. والأشياء كل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ها على هذا حت</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ى يستبين لك غير ذلك، أو تقوم به البينة</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5"/>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2ـ صحيحة عبد الله بن سليمان، قال: سألت</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أبا جعفر</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عن الجبن...؟ فقال: سأخبرك عن الجبن وغيره، كل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ما كان فيه حلال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وحرام</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فهو لك حلال</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حت</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ى تعرف الحرام بعينه فتدعه</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6"/>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وهناك الكثير من الروايات أيضاً لإثبات هذا الأصل، ومحلّها ونقاشها في علم الأصول.</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هذا وقد اعتمد على هذا الأصل في المقام عددٌ من العلماء. فقد قال الشيخ عبد الحسين صادق العاملي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كتابه </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سيماء الصلحاء</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وهَبْ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لا دليل على الندب، فلا دليل على الحرمة، فيبقى العمل مباحاً؛ لحكم الأصل ال</w:t>
      </w:r>
      <w:r w:rsidR="00C420A4" w:rsidRPr="00E354BF">
        <w:rPr>
          <w:rFonts w:ascii="Mosawi" w:hAnsi="Mosawi" w:cs="AL-Mohanad" w:hint="cs"/>
          <w:sz w:val="27"/>
          <w:szCs w:val="27"/>
          <w:rtl/>
          <w:lang w:bidi="ar-IQ"/>
        </w:rPr>
        <w:t>عمليّ</w:t>
      </w:r>
      <w:r w:rsidRPr="00E354BF">
        <w:rPr>
          <w:rFonts w:ascii="Mosawi" w:hAnsi="Mosawi" w:cs="AL-Mohanad" w:hint="cs"/>
          <w:sz w:val="27"/>
          <w:szCs w:val="27"/>
          <w:rtl/>
          <w:lang w:bidi="ar-IQ"/>
        </w:rPr>
        <w:t>. وفاعل المباح لم يكن فاعلاً قبيحاً، مع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w:t>
      </w:r>
      <w:r w:rsidR="00C420A4" w:rsidRPr="00E354BF">
        <w:rPr>
          <w:rFonts w:ascii="Mosawi" w:hAnsi="Mosawi" w:cs="AL-Mohanad" w:hint="cs"/>
          <w:sz w:val="27"/>
          <w:szCs w:val="27"/>
          <w:rtl/>
          <w:lang w:bidi="ar-IQ"/>
        </w:rPr>
        <w:t>شيعيّ</w:t>
      </w:r>
      <w:r w:rsidRPr="00E354BF">
        <w:rPr>
          <w:rFonts w:ascii="Mosawi" w:hAnsi="Mosawi" w:cs="AL-Mohanad" w:hint="cs"/>
          <w:sz w:val="27"/>
          <w:szCs w:val="27"/>
          <w:rtl/>
          <w:lang w:bidi="ar-IQ"/>
        </w:rPr>
        <w:t xml:space="preserve"> الجارح نفسه لا يعتقد بذلك الضرر</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7"/>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كما ذكر السيد الفيروزآبادي في جواب له حول الشعائر الحسيني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ة ما لفظه: مضافاً إلى أن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التطبير على الشرط المذكور (عدم الضرر) لا دليل على حرمته، ولو شكّ فالأصل حلّي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ته</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8"/>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وقال السيد الهاشمي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وحيث إن</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ه لم ي</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ر</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د</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دليلٌ على المنع فالتطبير</w:t>
      </w:r>
      <w:r w:rsidR="007B631C"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جائز، ولا نحتاج إلى رواية لإثبات الجواز، ويكون ما ذكر مؤكِّداً للجواز الثابت بالأصل</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89"/>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ومن الواضح جد</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اً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الاعتماد على هذا الأصل يثبت الجواز والإباحة، لا الاستحباب، فيما لو لم يكن هناك دليل</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الحرمة.</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rPr>
        <w:t>الدليل الثاني</w:t>
      </w:r>
      <w:r w:rsidRPr="00E354BF">
        <w:rPr>
          <w:rFonts w:hint="cs"/>
          <w:color w:val="auto"/>
          <w:rtl/>
          <w:lang w:bidi="ar-IQ"/>
        </w:rPr>
        <w:t>: فعل المعصوم</w:t>
      </w:r>
      <w:r w:rsidR="0079584A" w:rsidRPr="00E354BF">
        <w:rPr>
          <w:rFonts w:cs="Mosawi" w:hint="cs"/>
          <w:color w:val="auto"/>
          <w:rtl/>
          <w:lang w:bidi="ar-IQ"/>
        </w:rPr>
        <w:t>×</w:t>
      </w:r>
    </w:p>
    <w:p w:rsidR="00887C96" w:rsidRPr="00E354BF" w:rsidRDefault="00887C96" w:rsidP="00052E1D">
      <w:pPr>
        <w:pStyle w:val="space"/>
        <w:rPr>
          <w:rtl/>
          <w:lang w:bidi="ar-IQ"/>
        </w:rPr>
      </w:pPr>
      <w:r w:rsidRPr="00E354BF">
        <w:rPr>
          <w:rFonts w:hint="cs"/>
          <w:rtl/>
          <w:lang w:bidi="ar-IQ"/>
        </w:rPr>
        <w:t>ويتمث</w:t>
      </w:r>
      <w:r w:rsidR="001C189E" w:rsidRPr="00E354BF">
        <w:rPr>
          <w:rFonts w:hint="cs"/>
          <w:rtl/>
          <w:lang w:bidi="ar-IQ"/>
        </w:rPr>
        <w:t>َّ</w:t>
      </w:r>
      <w:r w:rsidRPr="00E354BF">
        <w:rPr>
          <w:rFonts w:hint="cs"/>
          <w:rtl/>
          <w:lang w:bidi="ar-IQ"/>
        </w:rPr>
        <w:t xml:space="preserve">ل هذا الدليل بالفقرات التالية، وتشكّل كلُّ واحدة بياناً </w:t>
      </w:r>
      <w:r w:rsidR="00015A29" w:rsidRPr="00E354BF">
        <w:rPr>
          <w:rFonts w:hint="cs"/>
          <w:rtl/>
          <w:lang w:bidi="ar-IQ"/>
        </w:rPr>
        <w:t>مستق</w:t>
      </w:r>
      <w:r w:rsidR="001C189E" w:rsidRPr="00E354BF">
        <w:rPr>
          <w:rFonts w:hint="cs"/>
          <w:rtl/>
          <w:lang w:bidi="ar-IQ"/>
        </w:rPr>
        <w:t>لاًّ</w:t>
      </w:r>
      <w:r w:rsidRPr="00E354BF">
        <w:rPr>
          <w:rFonts w:hint="cs"/>
          <w:rtl/>
          <w:lang w:bidi="ar-IQ"/>
        </w:rPr>
        <w:t xml:space="preserve"> لإثبات فعل للمعصوم يدل</w:t>
      </w:r>
      <w:r w:rsidR="001C189E" w:rsidRPr="00E354BF">
        <w:rPr>
          <w:rFonts w:hint="cs"/>
          <w:rtl/>
          <w:lang w:bidi="ar-IQ"/>
        </w:rPr>
        <w:t>ّ</w:t>
      </w:r>
      <w:r w:rsidRPr="00E354BF">
        <w:rPr>
          <w:rFonts w:hint="cs"/>
          <w:rtl/>
          <w:lang w:bidi="ar-IQ"/>
        </w:rPr>
        <w:t xml:space="preserve"> على جواز التطبير، ولو بقياس الأولوي</w:t>
      </w:r>
      <w:r w:rsidR="001C189E" w:rsidRPr="00E354BF">
        <w:rPr>
          <w:rFonts w:hint="cs"/>
          <w:rtl/>
          <w:lang w:bidi="ar-IQ"/>
        </w:rPr>
        <w:t>ّ</w:t>
      </w:r>
      <w:r w:rsidRPr="00E354BF">
        <w:rPr>
          <w:rFonts w:hint="cs"/>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lastRenderedPageBreak/>
        <w:t>الفقرة الأولى</w:t>
      </w:r>
      <w:r w:rsidRPr="00E354BF">
        <w:rPr>
          <w:rFonts w:ascii="Mosawi" w:hAnsi="Mosawi" w:cs="AL-Mohanad" w:hint="cs"/>
          <w:sz w:val="27"/>
          <w:szCs w:val="27"/>
          <w:rtl/>
          <w:lang w:bidi="ar-IQ"/>
        </w:rPr>
        <w:t>: وهي ما ورد في زيارة الناحية المنسوبة للإمام المهدي</w:t>
      </w:r>
      <w:r w:rsidR="001C189E" w:rsidRPr="00E354BF">
        <w:rPr>
          <w:rFonts w:ascii="Mosawi" w:hAnsi="Mosawi" w:cs="AL-Mohanad" w:hint="cs"/>
          <w:sz w:val="27"/>
          <w:szCs w:val="27"/>
          <w:rtl/>
          <w:lang w:bidi="ar-IQ"/>
        </w:rPr>
        <w:t>ّ</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حيث جاء فيها: ... ولأبكينَّ عليك بدل الدموع دماً، حسرة</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عليك، وتأسُّفاً وتحسُّراً على ما دهاك، وتلهُّفاً، حتى أموت بلوعة المصاب، وغصة الاكتياب...</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90"/>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وهي قد دل</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ت على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الإمام قد يموت حزناً على مصاب الإمام الحسين</w:t>
      </w:r>
      <w:r w:rsidR="0079584A" w:rsidRPr="00E354BF">
        <w:rPr>
          <w:rFonts w:cs="Mosawi" w:hint="cs"/>
          <w:sz w:val="27"/>
          <w:szCs w:val="26"/>
          <w:rtl/>
          <w:lang w:bidi="ar-IQ"/>
        </w:rPr>
        <w:t>×</w:t>
      </w:r>
      <w:r w:rsidRPr="00E354BF">
        <w:rPr>
          <w:rFonts w:ascii="Mosawi" w:hAnsi="Mosawi" w:cs="AL-Mohanad" w:hint="cs"/>
          <w:sz w:val="27"/>
          <w:szCs w:val="27"/>
          <w:rtl/>
          <w:lang w:bidi="ar-IQ"/>
        </w:rPr>
        <w:t>. وعليه فهي تدل</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الفعل الملازم للضرر الذي لا يوصل إلى حدّ الموت جائزٌ؛ بقياس الأولوي</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ولكن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من الواضح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ه لا يمكن الاحتجاج بزيارة الناحية؛ حيث إن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ها لم تثبت سنداً.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الفقرة الثانية</w:t>
      </w:r>
      <w:r w:rsidRPr="00E354BF">
        <w:rPr>
          <w:rFonts w:ascii="Mosawi" w:hAnsi="Mosawi" w:cs="AL-Mohanad" w:hint="cs"/>
          <w:sz w:val="27"/>
          <w:szCs w:val="27"/>
          <w:rtl/>
          <w:lang w:bidi="ar-IQ"/>
        </w:rPr>
        <w:t>: خبر إبراهيم بن أبي محمود قال: قال الرضا</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إن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المحر</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م شهر كان أهل ال</w:t>
      </w:r>
      <w:r w:rsidR="00C420A4" w:rsidRPr="00E354BF">
        <w:rPr>
          <w:rFonts w:ascii="Mosawi" w:hAnsi="Mosawi" w:cs="AL-Mohanad" w:hint="cs"/>
          <w:sz w:val="27"/>
          <w:szCs w:val="27"/>
          <w:rtl/>
          <w:lang w:bidi="ar-IQ"/>
        </w:rPr>
        <w:t>جاهليّ</w:t>
      </w:r>
      <w:r w:rsidRPr="00E354BF">
        <w:rPr>
          <w:rFonts w:ascii="Mosawi" w:hAnsi="Mosawi" w:cs="AL-Mohanad" w:hint="cs"/>
          <w:sz w:val="27"/>
          <w:szCs w:val="27"/>
          <w:rtl/>
          <w:lang w:bidi="ar-IQ"/>
        </w:rPr>
        <w:t>ة يحرّ</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مون فيه القتال، فاستُحلّت فيه دماؤنا، وهتكت فيه حرمتنا، وسبي فيه ذرارينا ونساؤنا، وأضرمت النيران في مضاربنا، وانتهب ما فيها من ثقلنا، ولم تُرْعَ لرسول الله حرمة في أمرنا. إن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يوم الحسين أقرح جفوننا، وأسبل دموعنا، وأذلّ عزيزنا بأرض كرب وبلاء...</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91"/>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وهذا الحديث يدل</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يوم الحسين</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جرح جفون أهل البيت</w:t>
      </w:r>
      <w:r w:rsidR="00C70680" w:rsidRPr="00E354BF">
        <w:rPr>
          <w:rFonts w:cs="Mosawi" w:hint="cs"/>
          <w:sz w:val="27"/>
          <w:szCs w:val="26"/>
          <w:rtl/>
        </w:rPr>
        <w:t>^</w:t>
      </w:r>
      <w:r w:rsidRPr="00E354BF">
        <w:rPr>
          <w:rFonts w:ascii="Mosawi" w:hAnsi="Mosawi" w:cs="AL-Mohanad" w:hint="cs"/>
          <w:sz w:val="27"/>
          <w:szCs w:val="27"/>
          <w:rtl/>
          <w:lang w:bidi="ar-IQ"/>
        </w:rPr>
        <w:t>، وأنزل دموعهم. وأين هذا من جواز الجرح والتطبير؟! فهو يدل</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جرح الجفن من خلال البكاء لا أكثر. على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الحديث لا يحتجّ به؛ لضعف سنده.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الفقرة الثالثة</w:t>
      </w:r>
      <w:r w:rsidRPr="00E354BF">
        <w:rPr>
          <w:rFonts w:ascii="Mosawi" w:hAnsi="Mosawi" w:cs="AL-Mohanad" w:hint="cs"/>
          <w:sz w:val="27"/>
          <w:szCs w:val="27"/>
          <w:rtl/>
          <w:lang w:bidi="ar-IQ"/>
        </w:rPr>
        <w:t xml:space="preserve">: ما جاء في </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كامل الزيارات</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عن الإمام الصادق</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قال: بكى علي</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بن الحسين على أبيه الحسين بن علي</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عشرين سنة أو أربعين سنة، وما وضع بين يديه طعامٌ إلا</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بكى على الحسين، حتى قال له مولى له: ج</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علت</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فداك يا بن رسول الله، إن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ي أخاف عليك أن تكون من الهالكين، قال:</w:t>
      </w:r>
      <w:r w:rsidR="00015A29" w:rsidRPr="00E354BF">
        <w:rPr>
          <w:rFonts w:ascii="Mosawi" w:hAnsi="Mosawi" w:cs="AL-Mohanad" w:hint="cs"/>
          <w:sz w:val="27"/>
          <w:szCs w:val="27"/>
          <w:rtl/>
          <w:lang w:bidi="ar-IQ"/>
        </w:rPr>
        <w:t xml:space="preserve"> إنّما </w:t>
      </w:r>
      <w:r w:rsidRPr="00E354BF">
        <w:rPr>
          <w:rFonts w:ascii="Mosawi" w:hAnsi="Mosawi" w:cs="AL-Mohanad" w:hint="cs"/>
          <w:sz w:val="27"/>
          <w:szCs w:val="27"/>
          <w:rtl/>
          <w:lang w:bidi="ar-IQ"/>
        </w:rPr>
        <w:t>أشكو بث</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ي وحزني إلى الله، وأعلم من الله ما لا تعلمون، إن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ي لم أذكر مصرع بني فاطمة إلا</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خنقتني العبرة لذلك</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92"/>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وهو ـ مع ضعف سنده ـ لا يدلّ على أكثر من البكاء الشديد، الذي امتد</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لفترة طويلة من الزمن. </w:t>
      </w:r>
      <w:r w:rsidR="006B151A" w:rsidRPr="00E354BF">
        <w:rPr>
          <w:rFonts w:ascii="Mosawi" w:hAnsi="Mosawi" w:cs="AL-Mohanad" w:hint="cs"/>
          <w:sz w:val="27"/>
          <w:szCs w:val="27"/>
          <w:rtl/>
          <w:lang w:bidi="ar-IQ"/>
        </w:rPr>
        <w:t xml:space="preserve">أمّا </w:t>
      </w:r>
      <w:r w:rsidRPr="00E354BF">
        <w:rPr>
          <w:rFonts w:ascii="Mosawi" w:hAnsi="Mosawi" w:cs="AL-Mohanad" w:hint="cs"/>
          <w:sz w:val="27"/>
          <w:szCs w:val="27"/>
          <w:rtl/>
          <w:lang w:bidi="ar-IQ"/>
        </w:rPr>
        <w:t>خوف الهلاك فقد جاء في كلام مولاه، لا في كلام الإمام</w:t>
      </w:r>
      <w:r w:rsidR="0079584A" w:rsidRPr="00E354BF">
        <w:rPr>
          <w:rFonts w:cs="Mosawi" w:hint="cs"/>
          <w:sz w:val="27"/>
          <w:szCs w:val="26"/>
          <w:rtl/>
          <w:lang w:bidi="ar-IQ"/>
        </w:rPr>
        <w:t>×</w:t>
      </w:r>
      <w:r w:rsidRPr="00E354BF">
        <w:rPr>
          <w:rFonts w:ascii="Mosawi" w:hAnsi="Mosawi" w:cs="AL-Mohanad" w:hint="cs"/>
          <w:sz w:val="27"/>
          <w:szCs w:val="27"/>
          <w:rtl/>
          <w:lang w:bidi="ar-IQ"/>
        </w:rPr>
        <w:t>.</w:t>
      </w:r>
    </w:p>
    <w:p w:rsidR="00887C96" w:rsidRPr="00E354BF" w:rsidRDefault="00887C96" w:rsidP="00052E1D">
      <w:pPr>
        <w:pStyle w:val="space"/>
        <w:rPr>
          <w:rtl/>
          <w:lang w:bidi="ar-IQ"/>
        </w:rPr>
      </w:pPr>
      <w:r w:rsidRPr="00E354BF">
        <w:rPr>
          <w:rFonts w:hint="cs"/>
          <w:b/>
          <w:bCs/>
          <w:rtl/>
          <w:lang w:bidi="ar-IQ"/>
        </w:rPr>
        <w:t>الفقرة الرابعة</w:t>
      </w:r>
      <w:r w:rsidRPr="00E354BF">
        <w:rPr>
          <w:rFonts w:hint="cs"/>
          <w:rtl/>
          <w:lang w:bidi="ar-IQ"/>
        </w:rPr>
        <w:t xml:space="preserve">: ما جاء في </w:t>
      </w:r>
      <w:r w:rsidR="001C189E" w:rsidRPr="00E354BF">
        <w:rPr>
          <w:rFonts w:hint="cs"/>
          <w:rtl/>
          <w:lang w:bidi="ar-IQ"/>
        </w:rPr>
        <w:t>(</w:t>
      </w:r>
      <w:r w:rsidRPr="00E354BF">
        <w:rPr>
          <w:rFonts w:hint="cs"/>
          <w:rtl/>
          <w:lang w:bidi="ar-IQ"/>
        </w:rPr>
        <w:t>كامل الزيارات</w:t>
      </w:r>
      <w:r w:rsidR="001C189E" w:rsidRPr="00E354BF">
        <w:rPr>
          <w:rFonts w:hint="cs"/>
          <w:rtl/>
          <w:lang w:bidi="ar-IQ"/>
        </w:rPr>
        <w:t>)</w:t>
      </w:r>
      <w:r w:rsidRPr="00E354BF">
        <w:rPr>
          <w:rFonts w:hint="cs"/>
          <w:rtl/>
          <w:lang w:bidi="ar-IQ"/>
        </w:rPr>
        <w:t xml:space="preserve"> من حديث الإمام السج</w:t>
      </w:r>
      <w:r w:rsidR="001C189E" w:rsidRPr="00E354BF">
        <w:rPr>
          <w:rFonts w:hint="cs"/>
          <w:rtl/>
          <w:lang w:bidi="ar-IQ"/>
        </w:rPr>
        <w:t>ّ</w:t>
      </w:r>
      <w:r w:rsidRPr="00E354BF">
        <w:rPr>
          <w:rFonts w:hint="cs"/>
          <w:rtl/>
          <w:lang w:bidi="ar-IQ"/>
        </w:rPr>
        <w:t>اد</w:t>
      </w:r>
      <w:r w:rsidR="0079584A" w:rsidRPr="00E354BF">
        <w:rPr>
          <w:rFonts w:cs="Mosawi" w:hint="cs"/>
          <w:szCs w:val="26"/>
          <w:rtl/>
          <w:lang w:bidi="ar-IQ"/>
        </w:rPr>
        <w:t>×</w:t>
      </w:r>
      <w:r w:rsidRPr="00E354BF">
        <w:rPr>
          <w:rFonts w:hint="cs"/>
          <w:rtl/>
          <w:lang w:bidi="ar-IQ"/>
        </w:rPr>
        <w:t>، حيث يقول: ...وقتل أبي</w:t>
      </w:r>
      <w:r w:rsidR="0079584A" w:rsidRPr="00E354BF">
        <w:rPr>
          <w:rFonts w:cs="Mosawi" w:hint="cs"/>
          <w:szCs w:val="26"/>
          <w:rtl/>
          <w:lang w:bidi="ar-IQ"/>
        </w:rPr>
        <w:t>×</w:t>
      </w:r>
      <w:r w:rsidRPr="00E354BF">
        <w:rPr>
          <w:rFonts w:hint="cs"/>
          <w:rtl/>
          <w:lang w:bidi="ar-IQ"/>
        </w:rPr>
        <w:t>، وقتل م</w:t>
      </w:r>
      <w:r w:rsidR="001C189E" w:rsidRPr="00E354BF">
        <w:rPr>
          <w:rFonts w:hint="cs"/>
          <w:rtl/>
          <w:lang w:bidi="ar-IQ"/>
        </w:rPr>
        <w:t>َ</w:t>
      </w:r>
      <w:r w:rsidRPr="00E354BF">
        <w:rPr>
          <w:rFonts w:hint="cs"/>
          <w:rtl/>
          <w:lang w:bidi="ar-IQ"/>
        </w:rPr>
        <w:t>ن</w:t>
      </w:r>
      <w:r w:rsidR="001C189E" w:rsidRPr="00E354BF">
        <w:rPr>
          <w:rFonts w:hint="cs"/>
          <w:rtl/>
          <w:lang w:bidi="ar-IQ"/>
        </w:rPr>
        <w:t>ْ</w:t>
      </w:r>
      <w:r w:rsidRPr="00E354BF">
        <w:rPr>
          <w:rFonts w:hint="cs"/>
          <w:rtl/>
          <w:lang w:bidi="ar-IQ"/>
        </w:rPr>
        <w:t xml:space="preserve"> كان معه من ولده وإخوته وسائر أهله، وحملت </w:t>
      </w:r>
      <w:r w:rsidRPr="00E354BF">
        <w:rPr>
          <w:rFonts w:hint="cs"/>
          <w:rtl/>
          <w:lang w:bidi="ar-IQ"/>
        </w:rPr>
        <w:lastRenderedPageBreak/>
        <w:t>حرمه ونساؤه على الأقتاب، ي</w:t>
      </w:r>
      <w:r w:rsidR="001C189E" w:rsidRPr="00E354BF">
        <w:rPr>
          <w:rFonts w:hint="cs"/>
          <w:rtl/>
          <w:lang w:bidi="ar-IQ"/>
        </w:rPr>
        <w:t>ُ</w:t>
      </w:r>
      <w:r w:rsidRPr="00E354BF">
        <w:rPr>
          <w:rFonts w:hint="cs"/>
          <w:rtl/>
          <w:lang w:bidi="ar-IQ"/>
        </w:rPr>
        <w:t>راد بنا الكوفة، فجعلت أنظر إليهم صرعى ولم يواروا، فعظم ذلك في صدري، واشتد</w:t>
      </w:r>
      <w:r w:rsidR="001C189E" w:rsidRPr="00E354BF">
        <w:rPr>
          <w:rFonts w:hint="cs"/>
          <w:rtl/>
          <w:lang w:bidi="ar-IQ"/>
        </w:rPr>
        <w:t>ّ</w:t>
      </w:r>
      <w:r w:rsidRPr="00E354BF">
        <w:rPr>
          <w:rFonts w:hint="cs"/>
          <w:rtl/>
          <w:lang w:bidi="ar-IQ"/>
        </w:rPr>
        <w:t xml:space="preserve"> لما أرى منهم قلقي، فكادت نفسي تخرج، وتبي</w:t>
      </w:r>
      <w:r w:rsidR="001C189E" w:rsidRPr="00E354BF">
        <w:rPr>
          <w:rFonts w:hint="cs"/>
          <w:rtl/>
          <w:lang w:bidi="ar-IQ"/>
        </w:rPr>
        <w:t>َّ</w:t>
      </w:r>
      <w:r w:rsidRPr="00E354BF">
        <w:rPr>
          <w:rFonts w:hint="cs"/>
          <w:rtl/>
          <w:lang w:bidi="ar-IQ"/>
        </w:rPr>
        <w:t>نت ذلك من</w:t>
      </w:r>
      <w:r w:rsidR="001C189E" w:rsidRPr="00E354BF">
        <w:rPr>
          <w:rFonts w:hint="cs"/>
          <w:rtl/>
          <w:lang w:bidi="ar-IQ"/>
        </w:rPr>
        <w:t>ّ</w:t>
      </w:r>
      <w:r w:rsidRPr="00E354BF">
        <w:rPr>
          <w:rFonts w:hint="cs"/>
          <w:rtl/>
          <w:lang w:bidi="ar-IQ"/>
        </w:rPr>
        <w:t>ي عم</w:t>
      </w:r>
      <w:r w:rsidR="001C189E" w:rsidRPr="00E354BF">
        <w:rPr>
          <w:rFonts w:hint="cs"/>
          <w:rtl/>
          <w:lang w:bidi="ar-IQ"/>
        </w:rPr>
        <w:t>َّ</w:t>
      </w:r>
      <w:r w:rsidRPr="00E354BF">
        <w:rPr>
          <w:rFonts w:hint="cs"/>
          <w:rtl/>
          <w:lang w:bidi="ar-IQ"/>
        </w:rPr>
        <w:t>تي زينب الكبرى بنت علي</w:t>
      </w:r>
      <w:r w:rsidR="001C189E" w:rsidRPr="00E354BF">
        <w:rPr>
          <w:rFonts w:hint="cs"/>
          <w:rtl/>
          <w:lang w:bidi="ar-IQ"/>
        </w:rPr>
        <w:t>ّ</w:t>
      </w:r>
      <w:r w:rsidR="0079584A" w:rsidRPr="00E354BF">
        <w:rPr>
          <w:rFonts w:cs="Mosawi" w:hint="cs"/>
          <w:szCs w:val="26"/>
          <w:rtl/>
          <w:lang w:bidi="ar-IQ"/>
        </w:rPr>
        <w:t>×</w:t>
      </w:r>
      <w:r w:rsidR="001C189E" w:rsidRPr="00E354BF">
        <w:rPr>
          <w:rFonts w:hint="cs"/>
          <w:rtl/>
          <w:lang w:bidi="ar-IQ"/>
        </w:rPr>
        <w:t>...</w:t>
      </w:r>
      <w:r w:rsidRPr="00E354BF">
        <w:rPr>
          <w:rFonts w:hint="cs"/>
          <w:vertAlign w:val="superscript"/>
          <w:rtl/>
          <w:lang w:bidi="ar-IQ"/>
        </w:rPr>
        <w:t>(</w:t>
      </w:r>
      <w:r w:rsidRPr="00E354BF">
        <w:rPr>
          <w:vertAlign w:val="superscript"/>
          <w:rtl/>
          <w:lang w:bidi="ar-IQ"/>
        </w:rPr>
        <w:endnoteReference w:id="393"/>
      </w:r>
      <w:r w:rsidRPr="00E354BF">
        <w:rPr>
          <w:rFonts w:hint="cs"/>
          <w:vertAlign w:val="superscript"/>
          <w:rtl/>
          <w:lang w:bidi="ar-IQ"/>
        </w:rPr>
        <w:t>)</w:t>
      </w:r>
      <w:r w:rsidRPr="00E354BF">
        <w:rPr>
          <w:rFonts w:hint="cs"/>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وهو يدلّ على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الحزن الشديد كاد أن يخرج روحه من بدنه. وهو أمر</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آخر يختلف عن جواز جرح وضرب الرأس بالسيف، حيث إن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الحزن والألم حالة تعتري الإنسان بشكل لا إرادي</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من </w:t>
      </w:r>
      <w:r w:rsidR="00D213E8" w:rsidRPr="00E354BF">
        <w:rPr>
          <w:rFonts w:ascii="Mosawi" w:hAnsi="Mosawi" w:cs="AL-Mohanad" w:hint="cs"/>
          <w:sz w:val="27"/>
          <w:szCs w:val="27"/>
          <w:rtl/>
          <w:lang w:bidi="ar-IQ"/>
        </w:rPr>
        <w:t>شدّة</w:t>
      </w:r>
      <w:r w:rsidRPr="00E354BF">
        <w:rPr>
          <w:rFonts w:ascii="Mosawi" w:hAnsi="Mosawi" w:cs="AL-Mohanad" w:hint="cs"/>
          <w:sz w:val="27"/>
          <w:szCs w:val="27"/>
          <w:rtl/>
          <w:lang w:bidi="ar-IQ"/>
        </w:rPr>
        <w:t xml:space="preserve"> التفاعل مع الحدث، وهي تختلف عن حالة الإقدام بكامل الوعي على جرح الرأس، وما شاكل. على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الحديث ضعيف السند؛ لعدم توثيق بعض رجاله، نحو: سعيد بن محمد.</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والمتحصّ</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ل من هذه الروايات الضعيفة السند عدم الدلالة على جواز ضرب الرأس، فإن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مدلولها شيء آخر. مضافاً إلى عدم صح</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ة الاحتجاج بها. كما يُضاف إلى كل ما سبق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فعل المعصوم دليل لُبّي</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ي</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قت</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ص</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ر فيه على القدر المتيقَّن.</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rPr>
        <w:t>الدليل الثالث</w:t>
      </w:r>
      <w:r w:rsidRPr="00E354BF">
        <w:rPr>
          <w:rFonts w:hint="cs"/>
          <w:color w:val="auto"/>
          <w:rtl/>
          <w:lang w:bidi="ar-IQ"/>
        </w:rPr>
        <w:t>: تقرير المعصوم</w:t>
      </w:r>
    </w:p>
    <w:p w:rsidR="00887C96" w:rsidRPr="00E354BF" w:rsidRDefault="00887C96" w:rsidP="0080123F">
      <w:pPr>
        <w:rPr>
          <w:rtl/>
          <w:lang w:bidi="ar-IQ"/>
        </w:rPr>
      </w:pPr>
      <w:r w:rsidRPr="00E354BF">
        <w:rPr>
          <w:rFonts w:hint="cs"/>
          <w:rtl/>
          <w:lang w:bidi="ar-IQ"/>
        </w:rPr>
        <w:t>وهذا الدليل يتمثّل برواية ضرب السيدة زينب لجبينها بمقد</w:t>
      </w:r>
      <w:r w:rsidR="001C189E" w:rsidRPr="00E354BF">
        <w:rPr>
          <w:rFonts w:hint="cs"/>
          <w:rtl/>
          <w:lang w:bidi="ar-IQ"/>
        </w:rPr>
        <w:t>َّ</w:t>
      </w:r>
      <w:r w:rsidRPr="00E354BF">
        <w:rPr>
          <w:rFonts w:hint="cs"/>
          <w:rtl/>
          <w:lang w:bidi="ar-IQ"/>
        </w:rPr>
        <w:t>م المحمل. وقد جاء في البحار: أقول: رأيت في بعض الكتب المعتبرة: ر</w:t>
      </w:r>
      <w:r w:rsidR="001C189E" w:rsidRPr="00E354BF">
        <w:rPr>
          <w:rFonts w:hint="cs"/>
          <w:rtl/>
          <w:lang w:bidi="ar-IQ"/>
        </w:rPr>
        <w:t>ُ</w:t>
      </w:r>
      <w:r w:rsidRPr="00E354BF">
        <w:rPr>
          <w:rFonts w:hint="cs"/>
          <w:rtl/>
          <w:lang w:bidi="ar-IQ"/>
        </w:rPr>
        <w:t>وي م</w:t>
      </w:r>
      <w:r w:rsidR="0080123F">
        <w:rPr>
          <w:rFonts w:hint="cs"/>
          <w:rtl/>
          <w:lang w:bidi="ar-IQ"/>
        </w:rPr>
        <w:t>رسلاً عن مسلم الجصّاص، قال: ...</w:t>
      </w:r>
      <w:r w:rsidRPr="00E354BF">
        <w:rPr>
          <w:rFonts w:hint="cs"/>
          <w:rtl/>
          <w:lang w:bidi="ar-IQ"/>
        </w:rPr>
        <w:t>ثم إن</w:t>
      </w:r>
      <w:r w:rsidR="001C189E" w:rsidRPr="00E354BF">
        <w:rPr>
          <w:rFonts w:hint="cs"/>
          <w:rtl/>
          <w:lang w:bidi="ar-IQ"/>
        </w:rPr>
        <w:t>ّ</w:t>
      </w:r>
      <w:r w:rsidRPr="00E354BF">
        <w:rPr>
          <w:rFonts w:hint="cs"/>
          <w:rtl/>
          <w:lang w:bidi="ar-IQ"/>
        </w:rPr>
        <w:t xml:space="preserve"> أم</w:t>
      </w:r>
      <w:r w:rsidR="001C189E" w:rsidRPr="00E354BF">
        <w:rPr>
          <w:rFonts w:hint="cs"/>
          <w:rtl/>
          <w:lang w:bidi="ar-IQ"/>
        </w:rPr>
        <w:t>ّ</w:t>
      </w:r>
      <w:r w:rsidRPr="00E354BF">
        <w:rPr>
          <w:rFonts w:hint="cs"/>
          <w:rtl/>
          <w:lang w:bidi="ar-IQ"/>
        </w:rPr>
        <w:t xml:space="preserve"> كلثوم أطلعت رأسها من المحمل وقالت لهم: صه يا أهل الكوفة، تقتلنا رجالكم وتبكينا نساؤكم، فالحاكم بيننا وبينكم الله يوم فصل القضاء، فبينما هي تخاطبهنّ إذا بضجّة</w:t>
      </w:r>
      <w:r w:rsidR="001C189E" w:rsidRPr="00E354BF">
        <w:rPr>
          <w:rFonts w:hint="cs"/>
          <w:rtl/>
          <w:lang w:bidi="ar-IQ"/>
        </w:rPr>
        <w:t>ٍ</w:t>
      </w:r>
      <w:r w:rsidRPr="00E354BF">
        <w:rPr>
          <w:rFonts w:hint="cs"/>
          <w:rtl/>
          <w:lang w:bidi="ar-IQ"/>
        </w:rPr>
        <w:t xml:space="preserve"> قد ارتفعت، فإذا هم أتوا بالرؤوس، يقدمهم رأس الحسين</w:t>
      </w:r>
      <w:r w:rsidR="0079584A" w:rsidRPr="00E354BF">
        <w:rPr>
          <w:rFonts w:cs="Mosawi" w:hint="cs"/>
          <w:szCs w:val="26"/>
          <w:rtl/>
          <w:lang w:bidi="ar-IQ"/>
        </w:rPr>
        <w:t>×</w:t>
      </w:r>
      <w:r w:rsidRPr="00E354BF">
        <w:rPr>
          <w:rFonts w:hint="cs"/>
          <w:rtl/>
          <w:lang w:bidi="ar-IQ"/>
        </w:rPr>
        <w:t>، وهو رأس زهري</w:t>
      </w:r>
      <w:r w:rsidR="001C189E" w:rsidRPr="00E354BF">
        <w:rPr>
          <w:rFonts w:hint="cs"/>
          <w:rtl/>
          <w:lang w:bidi="ar-IQ"/>
        </w:rPr>
        <w:t>ّ</w:t>
      </w:r>
      <w:r w:rsidRPr="00E354BF">
        <w:rPr>
          <w:rFonts w:hint="cs"/>
          <w:rtl/>
          <w:lang w:bidi="ar-IQ"/>
        </w:rPr>
        <w:t xml:space="preserve"> قمري</w:t>
      </w:r>
      <w:r w:rsidR="001C189E" w:rsidRPr="00E354BF">
        <w:rPr>
          <w:rFonts w:hint="cs"/>
          <w:rtl/>
          <w:lang w:bidi="ar-IQ"/>
        </w:rPr>
        <w:t>ّ</w:t>
      </w:r>
      <w:r w:rsidRPr="00E354BF">
        <w:rPr>
          <w:rFonts w:hint="cs"/>
          <w:rtl/>
          <w:lang w:bidi="ar-IQ"/>
        </w:rPr>
        <w:t xml:space="preserve"> أشبه الخلق برسول الله</w:t>
      </w:r>
      <w:r w:rsidR="00A82A43" w:rsidRPr="00E354BF">
        <w:rPr>
          <w:rFonts w:cs="Mosawi" w:hint="cs"/>
          <w:szCs w:val="26"/>
          <w:rtl/>
          <w:lang w:bidi="ar-IQ"/>
        </w:rPr>
        <w:t>|</w:t>
      </w:r>
      <w:r w:rsidRPr="00E354BF">
        <w:rPr>
          <w:rFonts w:hint="cs"/>
          <w:rtl/>
          <w:lang w:bidi="ar-IQ"/>
        </w:rPr>
        <w:t>، ولحيته كسواد السَّبج قد انتصل منها الخضاب، ووجهه دارة قمر طالع، والرمح تلعب بها يميناً وشمالاً، فالتفتت زينب، فرأت رأس أخيها، فنطحت جبينها بمقدَّم المحمل، حت</w:t>
      </w:r>
      <w:r w:rsidR="001C189E" w:rsidRPr="00E354BF">
        <w:rPr>
          <w:rFonts w:hint="cs"/>
          <w:rtl/>
          <w:lang w:bidi="ar-IQ"/>
        </w:rPr>
        <w:t>ّ</w:t>
      </w:r>
      <w:r w:rsidRPr="00E354BF">
        <w:rPr>
          <w:rFonts w:hint="cs"/>
          <w:rtl/>
          <w:lang w:bidi="ar-IQ"/>
        </w:rPr>
        <w:t>ى رأينا الدم يخرج من تحت قناعها، وأومأت إليه بحرقة، وجعلت تقول:</w:t>
      </w:r>
    </w:p>
    <w:p w:rsidR="00052E1D" w:rsidRPr="00E354BF" w:rsidRDefault="00052E1D" w:rsidP="00052E1D">
      <w:pPr>
        <w:spacing w:line="240" w:lineRule="auto"/>
        <w:rPr>
          <w:sz w:val="8"/>
          <w:szCs w:val="7"/>
          <w:rtl/>
          <w:lang w:bidi="ar-IQ"/>
        </w:rPr>
      </w:pPr>
    </w:p>
    <w:tbl>
      <w:tblPr>
        <w:tblStyle w:val="1ff"/>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1C189E" w:rsidRPr="00E354BF" w:rsidTr="00EB1785">
        <w:trPr>
          <w:jc w:val="center"/>
        </w:trPr>
        <w:tc>
          <w:tcPr>
            <w:tcW w:w="3136" w:type="dxa"/>
          </w:tcPr>
          <w:p w:rsidR="001C189E" w:rsidRPr="00E354BF" w:rsidRDefault="001C189E" w:rsidP="00052E1D">
            <w:pPr>
              <w:widowControl/>
              <w:spacing w:line="240" w:lineRule="auto"/>
              <w:ind w:firstLine="0"/>
              <w:jc w:val="lowKashida"/>
              <w:rPr>
                <w:rFonts w:ascii="Times New Roman" w:hAnsi="Times New Roman" w:cs="Times New Roman"/>
                <w:sz w:val="2"/>
                <w:szCs w:val="2"/>
                <w:rtl/>
              </w:rPr>
            </w:pPr>
            <w:r w:rsidRPr="00E354BF">
              <w:rPr>
                <w:rFonts w:ascii="Mosawi" w:hAnsi="Mosawi" w:hint="cs"/>
                <w:sz w:val="27"/>
                <w:rtl/>
                <w:lang w:bidi="ar-IQ"/>
              </w:rPr>
              <w:t>يا هلالاً لمّا استتمّ كمالاً</w:t>
            </w:r>
            <w:r w:rsidRPr="00E354BF">
              <w:rPr>
                <w:rFonts w:ascii="Times New Roman" w:hAnsi="Times New Roman" w:cs="Times New Roman" w:hint="cs"/>
                <w:sz w:val="24"/>
                <w:szCs w:val="24"/>
                <w:rtl/>
              </w:rPr>
              <w:br/>
            </w:r>
          </w:p>
        </w:tc>
        <w:tc>
          <w:tcPr>
            <w:tcW w:w="425" w:type="dxa"/>
          </w:tcPr>
          <w:p w:rsidR="001C189E" w:rsidRPr="00E354BF" w:rsidRDefault="001C189E" w:rsidP="00052E1D">
            <w:pPr>
              <w:widowControl/>
              <w:spacing w:line="240" w:lineRule="auto"/>
              <w:ind w:firstLine="0"/>
              <w:jc w:val="lowKashida"/>
              <w:rPr>
                <w:rFonts w:ascii="Times New Roman" w:hAnsi="Times New Roman" w:cs="Times New Roman"/>
                <w:sz w:val="24"/>
                <w:szCs w:val="24"/>
                <w:rtl/>
              </w:rPr>
            </w:pPr>
          </w:p>
        </w:tc>
        <w:tc>
          <w:tcPr>
            <w:tcW w:w="3052" w:type="dxa"/>
          </w:tcPr>
          <w:p w:rsidR="001C189E" w:rsidRPr="00E354BF" w:rsidRDefault="001C189E" w:rsidP="00052E1D">
            <w:pPr>
              <w:widowControl/>
              <w:spacing w:line="240" w:lineRule="auto"/>
              <w:ind w:firstLine="0"/>
              <w:jc w:val="lowKashida"/>
              <w:rPr>
                <w:rFonts w:ascii="Times New Roman" w:hAnsi="Times New Roman" w:cs="Times New Roman"/>
                <w:sz w:val="2"/>
                <w:szCs w:val="2"/>
                <w:rtl/>
              </w:rPr>
            </w:pPr>
            <w:r w:rsidRPr="00E354BF">
              <w:rPr>
                <w:rFonts w:ascii="Mosawi" w:hAnsi="Mosawi" w:hint="cs"/>
                <w:sz w:val="27"/>
                <w:rtl/>
                <w:lang w:bidi="ar-IQ"/>
              </w:rPr>
              <w:t>غَالَه ُخسفُه فأبدى غروباً</w:t>
            </w:r>
            <w:r w:rsidRPr="00E354BF">
              <w:rPr>
                <w:rFonts w:ascii="Mosawi" w:hAnsi="Mosawi" w:hint="cs"/>
                <w:sz w:val="27"/>
                <w:vertAlign w:val="superscript"/>
                <w:rtl/>
                <w:lang w:bidi="ar-IQ"/>
              </w:rPr>
              <w:t>(</w:t>
            </w:r>
            <w:r w:rsidRPr="00E354BF">
              <w:rPr>
                <w:rFonts w:ascii="Mosawi" w:hAnsi="Mosawi"/>
                <w:sz w:val="27"/>
                <w:vertAlign w:val="superscript"/>
                <w:rtl/>
                <w:lang w:bidi="ar-IQ"/>
              </w:rPr>
              <w:endnoteReference w:id="394"/>
            </w:r>
            <w:r w:rsidRPr="00E354BF">
              <w:rPr>
                <w:rFonts w:ascii="Mosawi" w:hAnsi="Mosawi" w:hint="cs"/>
                <w:sz w:val="27"/>
                <w:vertAlign w:val="superscript"/>
                <w:rtl/>
                <w:lang w:bidi="ar-IQ"/>
              </w:rPr>
              <w:t>)</w:t>
            </w:r>
            <w:r w:rsidRPr="00E354BF">
              <w:rPr>
                <w:rFonts w:ascii="Times New Roman" w:hAnsi="Times New Roman" w:cs="Times New Roman" w:hint="cs"/>
                <w:sz w:val="24"/>
                <w:szCs w:val="24"/>
                <w:rtl/>
              </w:rPr>
              <w:br/>
            </w:r>
          </w:p>
        </w:tc>
      </w:tr>
    </w:tbl>
    <w:p w:rsidR="00887C96" w:rsidRPr="00E354BF" w:rsidRDefault="00887C96" w:rsidP="00052E1D">
      <w:pPr>
        <w:pStyle w:val="space"/>
        <w:rPr>
          <w:rtl/>
          <w:lang w:bidi="ar-IQ"/>
        </w:rPr>
      </w:pPr>
      <w:r w:rsidRPr="00E354BF">
        <w:rPr>
          <w:rFonts w:hint="cs"/>
          <w:rtl/>
          <w:lang w:bidi="ar-IQ"/>
        </w:rPr>
        <w:t>ويقرّب الاستدلال بهذه الرواية أن</w:t>
      </w:r>
      <w:r w:rsidR="001C189E" w:rsidRPr="00E354BF">
        <w:rPr>
          <w:rFonts w:hint="cs"/>
          <w:rtl/>
          <w:lang w:bidi="ar-IQ"/>
        </w:rPr>
        <w:t>ّ</w:t>
      </w:r>
      <w:r w:rsidRPr="00E354BF">
        <w:rPr>
          <w:rFonts w:hint="cs"/>
          <w:rtl/>
          <w:lang w:bidi="ar-IQ"/>
        </w:rPr>
        <w:t xml:space="preserve"> هذا العمل تمَّ في محضر الإمام السج</w:t>
      </w:r>
      <w:r w:rsidR="001C189E" w:rsidRPr="00E354BF">
        <w:rPr>
          <w:rFonts w:hint="cs"/>
          <w:rtl/>
          <w:lang w:bidi="ar-IQ"/>
        </w:rPr>
        <w:t>ّ</w:t>
      </w:r>
      <w:r w:rsidRPr="00E354BF">
        <w:rPr>
          <w:rFonts w:hint="cs"/>
          <w:rtl/>
          <w:lang w:bidi="ar-IQ"/>
        </w:rPr>
        <w:t>اد</w:t>
      </w:r>
      <w:r w:rsidR="0079584A" w:rsidRPr="00E354BF">
        <w:rPr>
          <w:rFonts w:cs="Mosawi" w:hint="cs"/>
          <w:szCs w:val="26"/>
          <w:rtl/>
          <w:lang w:bidi="ar-IQ"/>
        </w:rPr>
        <w:t>×</w:t>
      </w:r>
      <w:r w:rsidRPr="00E354BF">
        <w:rPr>
          <w:rFonts w:hint="cs"/>
          <w:rtl/>
          <w:lang w:bidi="ar-IQ"/>
        </w:rPr>
        <w:t>، ولم يمنع أو يردع عنه، وبهذا يكون قد أقرّ</w:t>
      </w:r>
      <w:r w:rsidR="001C189E" w:rsidRPr="00E354BF">
        <w:rPr>
          <w:rFonts w:hint="cs"/>
          <w:rtl/>
          <w:lang w:bidi="ar-IQ"/>
        </w:rPr>
        <w:t>َ</w:t>
      </w:r>
      <w:r w:rsidRPr="00E354BF">
        <w:rPr>
          <w:rFonts w:hint="cs"/>
          <w:rtl/>
          <w:lang w:bidi="ar-IQ"/>
        </w:rPr>
        <w:t>ه وأيّ</w:t>
      </w:r>
      <w:r w:rsidR="001C189E" w:rsidRPr="00E354BF">
        <w:rPr>
          <w:rFonts w:hint="cs"/>
          <w:rtl/>
          <w:lang w:bidi="ar-IQ"/>
        </w:rPr>
        <w:t>َ</w:t>
      </w:r>
      <w:r w:rsidRPr="00E354BF">
        <w:rPr>
          <w:rFonts w:hint="cs"/>
          <w:rtl/>
          <w:lang w:bidi="ar-IQ"/>
        </w:rPr>
        <w:t xml:space="preserve">ده. ومن المعروف </w:t>
      </w:r>
      <w:r w:rsidR="00C420A4" w:rsidRPr="00E354BF">
        <w:rPr>
          <w:rFonts w:hint="cs"/>
          <w:rtl/>
          <w:lang w:bidi="ar-IQ"/>
        </w:rPr>
        <w:t>أصوليّ</w:t>
      </w:r>
      <w:r w:rsidRPr="00E354BF">
        <w:rPr>
          <w:rFonts w:hint="cs"/>
          <w:rtl/>
          <w:lang w:bidi="ar-IQ"/>
        </w:rPr>
        <w:t>اً أن</w:t>
      </w:r>
      <w:r w:rsidR="001C189E" w:rsidRPr="00E354BF">
        <w:rPr>
          <w:rFonts w:hint="cs"/>
          <w:rtl/>
          <w:lang w:bidi="ar-IQ"/>
        </w:rPr>
        <w:t>ّ</w:t>
      </w:r>
      <w:r w:rsidRPr="00E354BF">
        <w:rPr>
          <w:rFonts w:hint="cs"/>
          <w:rtl/>
          <w:lang w:bidi="ar-IQ"/>
        </w:rPr>
        <w:t xml:space="preserve"> تقرير المعصوم </w:t>
      </w:r>
      <w:r w:rsidR="006B151A" w:rsidRPr="00E354BF">
        <w:rPr>
          <w:rFonts w:hint="cs"/>
          <w:rtl/>
          <w:lang w:bidi="ar-IQ"/>
        </w:rPr>
        <w:t>حجّة</w:t>
      </w:r>
      <w:r w:rsidRPr="00E354BF">
        <w:rPr>
          <w:rFonts w:hint="cs"/>
          <w:rtl/>
          <w:lang w:bidi="ar-IQ"/>
        </w:rPr>
        <w:t xml:space="preserve"> يصح</w:t>
      </w:r>
      <w:r w:rsidR="001C189E" w:rsidRPr="00E354BF">
        <w:rPr>
          <w:rFonts w:hint="cs"/>
          <w:rtl/>
          <w:lang w:bidi="ar-IQ"/>
        </w:rPr>
        <w:t>ّ</w:t>
      </w:r>
      <w:r w:rsidRPr="00E354BF">
        <w:rPr>
          <w:rFonts w:hint="cs"/>
          <w:rtl/>
          <w:lang w:bidi="ar-IQ"/>
        </w:rPr>
        <w:t xml:space="preserve"> التعبّد به. وعليه فالتطبير جائز</w:t>
      </w:r>
      <w:r w:rsidR="001C189E" w:rsidRPr="00E354BF">
        <w:rPr>
          <w:rFonts w:hint="cs"/>
          <w:rtl/>
          <w:lang w:bidi="ar-IQ"/>
        </w:rPr>
        <w:t>ٌ</w:t>
      </w:r>
      <w:r w:rsidRPr="00E354BF">
        <w:rPr>
          <w:rFonts w:hint="cs"/>
          <w:rtl/>
          <w:lang w:bidi="ar-IQ"/>
        </w:rPr>
        <w:t xml:space="preserve"> بلا إشكال.</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lastRenderedPageBreak/>
        <w:t>والنقاش في هذا الدليل له مجال</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واسع، سوف يأتي فيما بعد، إلا</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ه يمكن القول هنا: إن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الرواية ضعيفة السند لا يمكن الاحتجاج بها. وكون المصدر معتبراً في نظر العلا</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مة المجلسي</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ليس دليلاً على اعتبار الرواية، كما أن</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ه ليس دليلاً على اعتبارها في نظرنا لو كانت معتبرة</w:t>
      </w:r>
      <w:r w:rsidR="001C189E"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نظره.</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E27A42">
      <w:pPr>
        <w:pStyle w:val="Heading3"/>
        <w:spacing w:line="400" w:lineRule="exact"/>
        <w:rPr>
          <w:color w:val="auto"/>
          <w:rtl/>
          <w:lang w:bidi="ar-IQ"/>
        </w:rPr>
      </w:pPr>
      <w:r w:rsidRPr="00E354BF">
        <w:rPr>
          <w:rFonts w:hint="cs"/>
          <w:color w:val="auto"/>
          <w:rtl/>
        </w:rPr>
        <w:t>الدليل الرابع</w:t>
      </w:r>
      <w:r w:rsidRPr="00E354BF">
        <w:rPr>
          <w:rFonts w:hint="cs"/>
          <w:color w:val="auto"/>
          <w:rtl/>
          <w:lang w:bidi="ar-IQ"/>
        </w:rPr>
        <w:t>: الروايات ال</w:t>
      </w:r>
      <w:r w:rsidR="00015A29" w:rsidRPr="00E354BF">
        <w:rPr>
          <w:rFonts w:hint="cs"/>
          <w:color w:val="auto"/>
          <w:rtl/>
          <w:lang w:bidi="ar-IQ"/>
        </w:rPr>
        <w:t>خاصّ</w:t>
      </w:r>
      <w:r w:rsidRPr="00E354BF">
        <w:rPr>
          <w:rFonts w:hint="cs"/>
          <w:color w:val="auto"/>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 xml:space="preserve"> ذكر أنصار التطبير رواية ذكرها الشيخ الطوسي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تهذيب الأحكام، وهي: خبر خالد بن سدير أخي حنان بن سدير، قال: سألت</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أبا عبد الله</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عن رجل</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شقّ ثوبه على أبيه أو على أم</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 أو على أخيه أو على قريب</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له؟ فقال: لا بأس بشقّ الجيوب، قد شقّ موسى بن عمران على أخيه هارون. ولا يشق</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الوالد على ولده، ولا زوج على امرأته، وتشق</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المرأة على زوجها. وإذا شق</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زوج على امرأته، أو والد على ولده، فكفّارته حنث يمين، ولا صلاة لهما حتى يكفِّرا ويتوبا من ذلك. وإذا خدشت المرأة وجهها، أو جزّت شعرها، أو نتفته، ففي جزّ الشعر عتق رقبة أو صيام شهرين متتابعين أو إطعام ست</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ين مسكيناً، وفي الخدش إذا دميت، وفي النتف، كف</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ارة حنث يمين. ولا شيء في اللطم على الخدود سوى الاستغفار والتوبة. وقد شققن الجيوب ولطمن الخدود الفاطمي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ات على الحسين بن علي</w:t>
      </w:r>
      <w:r w:rsidR="003E3849" w:rsidRPr="00E354BF">
        <w:rPr>
          <w:rFonts w:ascii="Mosawi" w:hAnsi="Mosawi" w:cs="AL-Mohanad" w:hint="cs"/>
          <w:sz w:val="27"/>
          <w:szCs w:val="27"/>
          <w:rtl/>
          <w:lang w:bidi="ar-IQ"/>
        </w:rPr>
        <w:t>ّ</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وعلى مثله تلطم الخدود وتشقّ الجيوب</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95"/>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ر</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هذا الاستدلال: </w:t>
      </w:r>
      <w:r w:rsidRPr="00E354BF">
        <w:rPr>
          <w:rFonts w:ascii="Mosawi" w:hAnsi="Mosawi" w:cs="AL-Mohanad" w:hint="cs"/>
          <w:b/>
          <w:bCs/>
          <w:sz w:val="27"/>
          <w:szCs w:val="27"/>
          <w:rtl/>
          <w:lang w:bidi="ar-IQ"/>
        </w:rPr>
        <w:t>أو</w:t>
      </w:r>
      <w:r w:rsidR="003E3849" w:rsidRPr="00E354BF">
        <w:rPr>
          <w:rFonts w:ascii="Mosawi" w:hAnsi="Mosawi" w:cs="AL-Mohanad" w:hint="cs"/>
          <w:b/>
          <w:bCs/>
          <w:sz w:val="27"/>
          <w:szCs w:val="27"/>
          <w:rtl/>
          <w:lang w:bidi="ar-IQ"/>
        </w:rPr>
        <w:t>ّ</w:t>
      </w:r>
      <w:r w:rsidRPr="00E354BF">
        <w:rPr>
          <w:rFonts w:ascii="Mosawi" w:hAnsi="Mosawi" w:cs="AL-Mohanad" w:hint="cs"/>
          <w:b/>
          <w:bCs/>
          <w:sz w:val="27"/>
          <w:szCs w:val="27"/>
          <w:rtl/>
          <w:lang w:bidi="ar-IQ"/>
        </w:rPr>
        <w:t>لاً:</w:t>
      </w:r>
      <w:r w:rsidRPr="00E354BF">
        <w:rPr>
          <w:rFonts w:ascii="Mosawi" w:hAnsi="Mosawi" w:cs="AL-Mohanad" w:hint="cs"/>
          <w:sz w:val="27"/>
          <w:szCs w:val="27"/>
          <w:rtl/>
          <w:lang w:bidi="ar-IQ"/>
        </w:rPr>
        <w:t xml:space="preserve"> 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هذا الحديث ضعيف</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سنداً؛ بخالد بن سدير، حيث لم يوثَّق في كتب الرجال. ولذا نجد الشهيد الثاني يشير إلى ضعف الرواية في المسالك. كما فعل نحوه المحق</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ق النجفي في الجواهر</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96"/>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 xml:space="preserve">. </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وثانياً:</w:t>
      </w:r>
      <w:r w:rsidRPr="00E354BF">
        <w:rPr>
          <w:rFonts w:ascii="Mosawi" w:hAnsi="Mosawi" w:cs="AL-Mohanad" w:hint="cs"/>
          <w:sz w:val="27"/>
          <w:szCs w:val="27"/>
          <w:rtl/>
          <w:lang w:bidi="ar-IQ"/>
        </w:rPr>
        <w:t xml:space="preserve"> نجد 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بعض العلماء قد زاد عبارة على </w:t>
      </w:r>
      <w:r w:rsidR="00682FF1" w:rsidRPr="00E354BF">
        <w:rPr>
          <w:rFonts w:ascii="Mosawi" w:hAnsi="Mosawi" w:cs="AL-Mohanad" w:hint="cs"/>
          <w:sz w:val="27"/>
          <w:szCs w:val="27"/>
          <w:rtl/>
          <w:lang w:bidi="ar-IQ"/>
        </w:rPr>
        <w:t xml:space="preserve">نصّ </w:t>
      </w:r>
      <w:r w:rsidRPr="00E354BF">
        <w:rPr>
          <w:rFonts w:ascii="Mosawi" w:hAnsi="Mosawi" w:cs="AL-Mohanad" w:hint="cs"/>
          <w:sz w:val="27"/>
          <w:szCs w:val="27"/>
          <w:rtl/>
          <w:lang w:bidi="ar-IQ"/>
        </w:rPr>
        <w:t>الحديث، مع عدم وجودها في المصدر ال</w:t>
      </w:r>
      <w:r w:rsidR="00C420A4" w:rsidRPr="00E354BF">
        <w:rPr>
          <w:rFonts w:ascii="Mosawi" w:hAnsi="Mosawi" w:cs="AL-Mohanad" w:hint="cs"/>
          <w:sz w:val="27"/>
          <w:szCs w:val="27"/>
          <w:rtl/>
          <w:lang w:bidi="ar-IQ"/>
        </w:rPr>
        <w:t>أصليّ</w:t>
      </w:r>
      <w:r w:rsidRPr="00E354BF">
        <w:rPr>
          <w:rFonts w:ascii="Mosawi" w:hAnsi="Mosawi" w:cs="AL-Mohanad" w:hint="cs"/>
          <w:sz w:val="27"/>
          <w:szCs w:val="27"/>
          <w:rtl/>
          <w:lang w:bidi="ar-IQ"/>
        </w:rPr>
        <w:t>، وهو تهذيب الشيخ الطوسي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فقال: شقّ الجيوب على الفقيد وخمش الوجوه محرَّم في الأشهر، ولكن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صادق أهل البيت</w:t>
      </w:r>
      <w:r w:rsidR="00C70680" w:rsidRPr="00E354BF">
        <w:rPr>
          <w:rFonts w:cs="Mosawi" w:hint="cs"/>
          <w:sz w:val="27"/>
          <w:szCs w:val="26"/>
          <w:rtl/>
        </w:rPr>
        <w:t>^</w:t>
      </w:r>
      <w:r w:rsidRPr="00E354BF">
        <w:rPr>
          <w:rFonts w:ascii="Mosawi" w:hAnsi="Mosawi" w:cs="AL-Mohanad" w:hint="cs"/>
          <w:sz w:val="27"/>
          <w:szCs w:val="27"/>
          <w:rtl/>
          <w:lang w:bidi="ar-IQ"/>
        </w:rPr>
        <w:t xml:space="preserve"> يقول في حديث</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وثيق: على مثل الحسين فلتشقّ الجيوب، ولتخمش الوجوه، ولتلطم الخدود</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97"/>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وهذا ما وجدناه في كلام الشيخ</w:t>
      </w:r>
      <w:r w:rsidR="008B5B32" w:rsidRPr="00E354BF">
        <w:rPr>
          <w:rFonts w:ascii="Mosawi" w:hAnsi="Mosawi" w:cs="AL-Mohanad" w:hint="cs"/>
          <w:sz w:val="27"/>
          <w:szCs w:val="27"/>
          <w:rtl/>
          <w:lang w:bidi="ar-IQ"/>
        </w:rPr>
        <w:t xml:space="preserve"> محمّد </w:t>
      </w:r>
      <w:r w:rsidRPr="00E354BF">
        <w:rPr>
          <w:rFonts w:ascii="Mosawi" w:hAnsi="Mosawi" w:cs="AL-Mohanad" w:hint="cs"/>
          <w:sz w:val="27"/>
          <w:szCs w:val="27"/>
          <w:rtl/>
          <w:lang w:bidi="ar-IQ"/>
        </w:rPr>
        <w:t>حسين كاشف الغطاء. ولا أدري من أين جاء</w:t>
      </w:r>
      <w:r w:rsidR="00D15E50" w:rsidRPr="00E354BF">
        <w:rPr>
          <w:rFonts w:ascii="Mosawi" w:hAnsi="Mosawi" w:cs="AL-Mohanad" w:hint="cs"/>
          <w:sz w:val="27"/>
          <w:szCs w:val="27"/>
          <w:rtl/>
          <w:lang w:bidi="ar-IQ"/>
        </w:rPr>
        <w:t xml:space="preserve"> </w:t>
      </w:r>
      <w:r w:rsidRPr="00E354BF">
        <w:rPr>
          <w:rFonts w:ascii="Mosawi" w:hAnsi="Mosawi" w:cs="AL-Mohanad" w:hint="cs"/>
          <w:sz w:val="27"/>
          <w:szCs w:val="27"/>
          <w:rtl/>
          <w:lang w:bidi="ar-IQ"/>
        </w:rPr>
        <w:t>كاشف الغطاء بهذه الفقرة؟!</w:t>
      </w:r>
    </w:p>
    <w:p w:rsidR="00887C96" w:rsidRPr="00E354BF" w:rsidRDefault="00887C96" w:rsidP="00DD53D7">
      <w:pPr>
        <w:pStyle w:val="space2"/>
        <w:rPr>
          <w:rtl/>
          <w:lang w:bidi="ar-IQ"/>
        </w:rPr>
      </w:pPr>
      <w:r w:rsidRPr="00E354BF">
        <w:rPr>
          <w:rFonts w:hint="cs"/>
          <w:b/>
          <w:bCs/>
          <w:rtl/>
          <w:lang w:bidi="ar-IQ"/>
        </w:rPr>
        <w:t>وثالثاً:</w:t>
      </w:r>
      <w:r w:rsidRPr="00E354BF">
        <w:rPr>
          <w:rFonts w:hint="cs"/>
          <w:rtl/>
          <w:lang w:bidi="ar-IQ"/>
        </w:rPr>
        <w:t xml:space="preserve"> إذا كان الخدش جائزاً فهو مشروط بعدم خروج الدم، كما في الرواية؛ </w:t>
      </w:r>
      <w:r w:rsidRPr="00E354BF">
        <w:rPr>
          <w:rFonts w:hint="cs"/>
          <w:rtl/>
          <w:lang w:bidi="ar-IQ"/>
        </w:rPr>
        <w:lastRenderedPageBreak/>
        <w:t>ولو لم يكن مشروطاً فهو الأثر البسيط من الجرح، ولا يصدق على إدماء الرأس، كما في التطبير.</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E27A42">
      <w:pPr>
        <w:pStyle w:val="Heading3"/>
        <w:spacing w:line="400" w:lineRule="exact"/>
        <w:rPr>
          <w:color w:val="auto"/>
          <w:rtl/>
          <w:lang w:bidi="ar-IQ"/>
        </w:rPr>
      </w:pPr>
      <w:r w:rsidRPr="00E354BF">
        <w:rPr>
          <w:rFonts w:hint="cs"/>
          <w:color w:val="auto"/>
          <w:rtl/>
        </w:rPr>
        <w:t>الدليل الخامس</w:t>
      </w:r>
      <w:r w:rsidRPr="00E354BF">
        <w:rPr>
          <w:rFonts w:hint="cs"/>
          <w:color w:val="auto"/>
          <w:rtl/>
          <w:lang w:bidi="ar-IQ"/>
        </w:rPr>
        <w:t>: الروايات ال</w:t>
      </w:r>
      <w:r w:rsidR="00015A29" w:rsidRPr="00E354BF">
        <w:rPr>
          <w:rFonts w:hint="cs"/>
          <w:color w:val="auto"/>
          <w:rtl/>
          <w:lang w:bidi="ar-IQ"/>
        </w:rPr>
        <w:t>عامّ</w:t>
      </w:r>
      <w:r w:rsidRPr="00E354BF">
        <w:rPr>
          <w:rFonts w:hint="cs"/>
          <w:color w:val="auto"/>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 xml:space="preserve"> جاء في رواية بكر بن محم</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د، عن أبي عبد الله</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 قال للفضيل: تجلسون وتتحد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ثون؟ فقال: نعم، فقال: 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تلك المجالس أحبُّها، فأحيوا أمرنا، فرحم الله من أحيا أمرنا. يا فضيل، م</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ذ</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ك</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رنا أو ذ</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ك</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رنا عنده ففاضت عيناه ولو مثل جناح الذباب غفر الله ذنوبه، ولو كانت مثل زبد البحر</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98"/>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وقد استفاد البعض من هذا ال</w:t>
      </w:r>
      <w:r w:rsidR="00682FF1" w:rsidRPr="00E354BF">
        <w:rPr>
          <w:rFonts w:ascii="Mosawi" w:hAnsi="Mosawi" w:cs="AL-Mohanad" w:hint="cs"/>
          <w:sz w:val="27"/>
          <w:szCs w:val="27"/>
          <w:rtl/>
          <w:lang w:bidi="ar-IQ"/>
        </w:rPr>
        <w:t xml:space="preserve">نصّ </w:t>
      </w:r>
      <w:r w:rsidRPr="00E354BF">
        <w:rPr>
          <w:rFonts w:ascii="Mosawi" w:hAnsi="Mosawi" w:cs="AL-Mohanad" w:hint="cs"/>
          <w:sz w:val="27"/>
          <w:szCs w:val="27"/>
          <w:rtl/>
          <w:lang w:bidi="ar-IQ"/>
        </w:rPr>
        <w:t>جواز ورجحان جميع الشعائر الحسيني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إلا</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ما أوجب قتل النفس، أو تلفاً لبعض الأعضاء، فإن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هما محرَّمان في الشريعة.</w:t>
      </w:r>
      <w:r w:rsidR="00D15E50" w:rsidRPr="00E354BF">
        <w:rPr>
          <w:rFonts w:ascii="Mosawi" w:hAnsi="Mosawi" w:cs="AL-Mohanad" w:hint="cs"/>
          <w:sz w:val="27"/>
          <w:szCs w:val="27"/>
          <w:rtl/>
          <w:lang w:bidi="ar-IQ"/>
        </w:rPr>
        <w:t xml:space="preserve"> </w:t>
      </w:r>
      <w:r w:rsidR="006B151A" w:rsidRPr="00E354BF">
        <w:rPr>
          <w:rFonts w:ascii="Mosawi" w:hAnsi="Mosawi" w:cs="AL-Mohanad" w:hint="cs"/>
          <w:sz w:val="27"/>
          <w:szCs w:val="27"/>
          <w:rtl/>
          <w:lang w:bidi="ar-IQ"/>
        </w:rPr>
        <w:t xml:space="preserve">أمّا </w:t>
      </w:r>
      <w:r w:rsidRPr="00E354BF">
        <w:rPr>
          <w:rFonts w:ascii="Mosawi" w:hAnsi="Mosawi" w:cs="AL-Mohanad" w:hint="cs"/>
          <w:sz w:val="27"/>
          <w:szCs w:val="27"/>
          <w:rtl/>
          <w:lang w:bidi="ar-IQ"/>
        </w:rPr>
        <w:t>الضرر القليل الذي لا يؤد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ي إلى القتل أو التلف فلا يوجب تغيّ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ر الحكم. و</w:t>
      </w:r>
      <w:r w:rsidR="006B151A" w:rsidRPr="00E354BF">
        <w:rPr>
          <w:rFonts w:ascii="Mosawi" w:hAnsi="Mosawi" w:cs="AL-Mohanad" w:hint="cs"/>
          <w:sz w:val="27"/>
          <w:szCs w:val="27"/>
          <w:rtl/>
          <w:lang w:bidi="ar-IQ"/>
        </w:rPr>
        <w:t xml:space="preserve">أمّا </w:t>
      </w:r>
      <w:r w:rsidRPr="00E354BF">
        <w:rPr>
          <w:rFonts w:ascii="Mosawi" w:hAnsi="Mosawi" w:cs="AL-Mohanad" w:hint="cs"/>
          <w:sz w:val="27"/>
          <w:szCs w:val="27"/>
          <w:rtl/>
          <w:lang w:bidi="ar-IQ"/>
        </w:rPr>
        <w:t>الاستهزاء من قبل الآخرين ببعض الشعائر فلا يوجب رفع اليد عن الأحكام الشرعي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وقد استدلّ بهذا الحديث؛ لإثبات التعميم لكاف</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الشعائر، السيد الشيرازي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بعض أجوبته</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399"/>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لكن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الجواب عن هذا الاستدلال واضحٌ، من 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 لا خلاف على الكبرى، وهي إحياء أمر أهل البيت</w:t>
      </w:r>
      <w:r w:rsidR="00C70680" w:rsidRPr="00E354BF">
        <w:rPr>
          <w:rFonts w:cs="Mosawi" w:hint="cs"/>
          <w:sz w:val="27"/>
          <w:szCs w:val="26"/>
          <w:rtl/>
        </w:rPr>
        <w:t>^</w:t>
      </w:r>
      <w:r w:rsidRPr="00E354BF">
        <w:rPr>
          <w:rFonts w:ascii="Mosawi" w:hAnsi="Mosawi" w:cs="AL-Mohanad" w:hint="cs"/>
          <w:sz w:val="27"/>
          <w:szCs w:val="27"/>
          <w:rtl/>
          <w:lang w:bidi="ar-IQ"/>
        </w:rPr>
        <w:t>. وإن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ما يدور النقاش حول كون هذه المفردة من الأفعال مصداقاً لعنوان الإحياء أو لا؟ فإن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 لا يمكن لأي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أحد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 يبتدع عملاً ما ـ مهما كانت طبيعته ـ ثم يقول: 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 من الشعائر الحسيني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بل</w:t>
      </w:r>
      <w:r w:rsidR="00754F80" w:rsidRPr="00E354BF">
        <w:rPr>
          <w:rFonts w:ascii="Mosawi" w:hAnsi="Mosawi" w:cs="AL-Mohanad" w:hint="cs"/>
          <w:sz w:val="27"/>
          <w:szCs w:val="27"/>
          <w:rtl/>
          <w:lang w:bidi="ar-IQ"/>
        </w:rPr>
        <w:t xml:space="preserve"> لابدّ </w:t>
      </w:r>
      <w:r w:rsidRPr="00E354BF">
        <w:rPr>
          <w:rFonts w:ascii="Mosawi" w:hAnsi="Mosawi" w:cs="AL-Mohanad" w:hint="cs"/>
          <w:sz w:val="27"/>
          <w:szCs w:val="27"/>
          <w:rtl/>
          <w:lang w:bidi="ar-IQ"/>
        </w:rPr>
        <w:t>أن يصدق عليه ذلك عرفاً. إضافةً إلى عدم استلزامه أي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محذور.</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rPr>
        <w:t>الدليل السادس</w:t>
      </w:r>
      <w:r w:rsidRPr="00E354BF">
        <w:rPr>
          <w:rFonts w:hint="cs"/>
          <w:color w:val="auto"/>
          <w:rtl/>
          <w:lang w:bidi="ar-IQ"/>
        </w:rPr>
        <w:t>: قاعدة لزوم تعظيم الشعائر ال</w:t>
      </w:r>
      <w:r w:rsidR="00C420A4" w:rsidRPr="00E354BF">
        <w:rPr>
          <w:rFonts w:hint="cs"/>
          <w:color w:val="auto"/>
          <w:rtl/>
          <w:lang w:bidi="ar-IQ"/>
        </w:rPr>
        <w:t>دينيّ</w:t>
      </w:r>
      <w:r w:rsidRPr="00E354BF">
        <w:rPr>
          <w:rFonts w:hint="cs"/>
          <w:color w:val="auto"/>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 xml:space="preserve">قال تعالى: </w:t>
      </w:r>
      <w:r w:rsidRPr="00E354BF">
        <w:rPr>
          <w:rFonts w:ascii="Mosawi" w:hAnsi="Mosawi" w:cs="Mosawi"/>
          <w:sz w:val="24"/>
          <w:szCs w:val="24"/>
          <w:rtl/>
        </w:rPr>
        <w:t>﴿</w:t>
      </w:r>
      <w:r w:rsidR="003E3849" w:rsidRPr="00E354BF">
        <w:rPr>
          <w:rFonts w:ascii="Mosawi" w:hAnsi="Mosawi" w:cs="AL-Mohanad"/>
          <w:b/>
          <w:bCs/>
          <w:sz w:val="27"/>
          <w:szCs w:val="27"/>
          <w:rtl/>
          <w:lang w:bidi="ar-IQ"/>
        </w:rPr>
        <w:t>وَمَنْ يُعَظِّمْ شَعَائِرَ اللَّهِ فَإِنَّهَا مِنْ تَقْوَى الْقُلُوبِ</w:t>
      </w:r>
      <w:r w:rsidRPr="00E354BF">
        <w:rPr>
          <w:rFonts w:ascii="Mosawi" w:hAnsi="Mosawi" w:cs="Mosawi"/>
          <w:sz w:val="24"/>
          <w:szCs w:val="24"/>
          <w:rtl/>
        </w:rPr>
        <w:t>﴾</w:t>
      </w:r>
      <w:r w:rsidRPr="00E354BF">
        <w:rPr>
          <w:rFonts w:ascii="Mosawi" w:hAnsi="Mosawi" w:cs="AL-Mohanad" w:hint="cs"/>
          <w:sz w:val="27"/>
          <w:szCs w:val="27"/>
          <w:vertAlign w:val="superscript"/>
          <w:rtl/>
          <w:lang w:bidi="ar-IQ"/>
        </w:rPr>
        <w:t xml:space="preserve"> </w:t>
      </w:r>
      <w:r w:rsidRPr="00E354BF">
        <w:rPr>
          <w:rFonts w:ascii="Mosawi" w:hAnsi="Mosawi" w:cs="AL-Mohanad" w:hint="cs"/>
          <w:sz w:val="27"/>
          <w:szCs w:val="27"/>
          <w:rtl/>
          <w:lang w:bidi="ar-IQ"/>
        </w:rPr>
        <w:t>(الحج: 32).</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وهناك العديد من الآيات الأخرى التي استدل</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بها لإثبات هذه القاعدة تقد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مت في ما سبق من هذا البحث. وعليه فهذه الآيات تفيد رجحان تعظيم الشعائر ال</w:t>
      </w:r>
      <w:r w:rsidR="00C420A4" w:rsidRPr="00E354BF">
        <w:rPr>
          <w:rFonts w:ascii="Mosawi" w:hAnsi="Mosawi" w:cs="AL-Mohanad" w:hint="cs"/>
          <w:sz w:val="27"/>
          <w:szCs w:val="27"/>
          <w:rtl/>
          <w:lang w:bidi="ar-IQ"/>
        </w:rPr>
        <w:t>دينيّ</w:t>
      </w:r>
      <w:r w:rsidRPr="00E354BF">
        <w:rPr>
          <w:rFonts w:ascii="Mosawi" w:hAnsi="Mosawi" w:cs="AL-Mohanad" w:hint="cs"/>
          <w:sz w:val="27"/>
          <w:szCs w:val="27"/>
          <w:rtl/>
          <w:lang w:bidi="ar-IQ"/>
        </w:rPr>
        <w:t>ة. وشعائر الإمام الحسين</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من أبرز مصاديق شعائر الإسلام. والتطبير من جملة هذه الشعائر.</w:t>
      </w:r>
    </w:p>
    <w:p w:rsidR="00887C96" w:rsidRPr="00E354BF" w:rsidRDefault="00887C96" w:rsidP="00DD53D7">
      <w:pPr>
        <w:pStyle w:val="space2"/>
        <w:rPr>
          <w:rtl/>
          <w:lang w:bidi="ar-IQ"/>
        </w:rPr>
      </w:pPr>
      <w:r w:rsidRPr="00E354BF">
        <w:rPr>
          <w:rFonts w:hint="cs"/>
          <w:rtl/>
          <w:lang w:bidi="ar-IQ"/>
        </w:rPr>
        <w:t>ولكن</w:t>
      </w:r>
      <w:r w:rsidR="003E3849" w:rsidRPr="00E354BF">
        <w:rPr>
          <w:rFonts w:hint="cs"/>
          <w:rtl/>
          <w:lang w:bidi="ar-IQ"/>
        </w:rPr>
        <w:t>ّ</w:t>
      </w:r>
      <w:r w:rsidRPr="00E354BF">
        <w:rPr>
          <w:rFonts w:hint="cs"/>
          <w:rtl/>
          <w:lang w:bidi="ar-IQ"/>
        </w:rPr>
        <w:t xml:space="preserve"> الجواب عن هذا الاستدلال هو نفسه ما تقدَّم في الدليل الخامس، من </w:t>
      </w:r>
      <w:r w:rsidRPr="00E354BF">
        <w:rPr>
          <w:rFonts w:hint="cs"/>
          <w:rtl/>
          <w:lang w:bidi="ar-IQ"/>
        </w:rPr>
        <w:lastRenderedPageBreak/>
        <w:t>أن</w:t>
      </w:r>
      <w:r w:rsidR="003E3849" w:rsidRPr="00E354BF">
        <w:rPr>
          <w:rFonts w:hint="cs"/>
          <w:rtl/>
          <w:lang w:bidi="ar-IQ"/>
        </w:rPr>
        <w:t>ّ</w:t>
      </w:r>
      <w:r w:rsidRPr="00E354BF">
        <w:rPr>
          <w:rFonts w:hint="cs"/>
          <w:rtl/>
          <w:lang w:bidi="ar-IQ"/>
        </w:rPr>
        <w:t>ه لابد</w:t>
      </w:r>
      <w:r w:rsidR="003E3849" w:rsidRPr="00E354BF">
        <w:rPr>
          <w:rFonts w:hint="cs"/>
          <w:rtl/>
          <w:lang w:bidi="ar-IQ"/>
        </w:rPr>
        <w:t>ّ</w:t>
      </w:r>
      <w:r w:rsidRPr="00E354BF">
        <w:rPr>
          <w:rFonts w:hint="cs"/>
          <w:rtl/>
          <w:lang w:bidi="ar-IQ"/>
        </w:rPr>
        <w:t xml:space="preserve"> من إثبات كونها شعيرة لينطبق عليها الحكم بلزوم أو استحباب إقامتها وإحيائها. </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هذه هي مجمل الأدل</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ة التي أقامها أنصار </w:t>
      </w:r>
      <w:r w:rsidR="00C420A4" w:rsidRPr="00E354BF">
        <w:rPr>
          <w:rFonts w:ascii="Mosawi" w:hAnsi="Mosawi" w:cs="AL-Mohanad" w:hint="cs"/>
          <w:sz w:val="27"/>
          <w:szCs w:val="27"/>
          <w:rtl/>
          <w:lang w:bidi="ar-IQ"/>
        </w:rPr>
        <w:t>نظريّ</w:t>
      </w:r>
      <w:r w:rsidRPr="00E354BF">
        <w:rPr>
          <w:rFonts w:ascii="Mosawi" w:hAnsi="Mosawi" w:cs="AL-Mohanad" w:hint="cs"/>
          <w:sz w:val="27"/>
          <w:szCs w:val="27"/>
          <w:rtl/>
          <w:lang w:bidi="ar-IQ"/>
        </w:rPr>
        <w:t>ة التطبير؛ لإثبات جوازها أو شرعيتها.</w:t>
      </w:r>
    </w:p>
    <w:p w:rsidR="00887C96" w:rsidRPr="00E354BF" w:rsidRDefault="00887C96" w:rsidP="00DD53D7">
      <w:pPr>
        <w:rPr>
          <w:rtl/>
          <w:lang w:bidi="ar-IQ"/>
        </w:rPr>
      </w:pPr>
      <w:r w:rsidRPr="00E354BF">
        <w:rPr>
          <w:rFonts w:hint="cs"/>
          <w:rtl/>
          <w:lang w:bidi="ar-IQ"/>
        </w:rPr>
        <w:t>ونحن وإن</w:t>
      </w:r>
      <w:r w:rsidR="003E3849" w:rsidRPr="00E354BF">
        <w:rPr>
          <w:rFonts w:hint="cs"/>
          <w:rtl/>
          <w:lang w:bidi="ar-IQ"/>
        </w:rPr>
        <w:t>ْ</w:t>
      </w:r>
      <w:r w:rsidRPr="00E354BF">
        <w:rPr>
          <w:rFonts w:hint="cs"/>
          <w:rtl/>
          <w:lang w:bidi="ar-IQ"/>
        </w:rPr>
        <w:t xml:space="preserve"> كنا قد علّ</w:t>
      </w:r>
      <w:r w:rsidR="003E3849" w:rsidRPr="00E354BF">
        <w:rPr>
          <w:rFonts w:hint="cs"/>
          <w:rtl/>
          <w:lang w:bidi="ar-IQ"/>
        </w:rPr>
        <w:t>َ</w:t>
      </w:r>
      <w:r w:rsidRPr="00E354BF">
        <w:rPr>
          <w:rFonts w:hint="cs"/>
          <w:rtl/>
          <w:lang w:bidi="ar-IQ"/>
        </w:rPr>
        <w:t>قنا على كلّ دليل، إلا</w:t>
      </w:r>
      <w:r w:rsidR="003E3849" w:rsidRPr="00E354BF">
        <w:rPr>
          <w:rFonts w:hint="cs"/>
          <w:rtl/>
          <w:lang w:bidi="ar-IQ"/>
        </w:rPr>
        <w:t>ّ</w:t>
      </w:r>
      <w:r w:rsidRPr="00E354BF">
        <w:rPr>
          <w:rFonts w:hint="cs"/>
          <w:rtl/>
          <w:lang w:bidi="ar-IQ"/>
        </w:rPr>
        <w:t xml:space="preserve"> أنّه لابدّ من إضافة العديد من التعليقات ال</w:t>
      </w:r>
      <w:r w:rsidR="00015A29" w:rsidRPr="00E354BF">
        <w:rPr>
          <w:rFonts w:hint="cs"/>
          <w:rtl/>
          <w:lang w:bidi="ar-IQ"/>
        </w:rPr>
        <w:t>عامّ</w:t>
      </w:r>
      <w:r w:rsidRPr="00E354BF">
        <w:rPr>
          <w:rFonts w:hint="cs"/>
          <w:rtl/>
          <w:lang w:bidi="ar-IQ"/>
        </w:rPr>
        <w:t>ة على ال</w:t>
      </w:r>
      <w:r w:rsidR="00C420A4" w:rsidRPr="00E354BF">
        <w:rPr>
          <w:rFonts w:hint="cs"/>
          <w:rtl/>
          <w:lang w:bidi="ar-IQ"/>
        </w:rPr>
        <w:t>نظريّ</w:t>
      </w:r>
      <w:r w:rsidRPr="00E354BF">
        <w:rPr>
          <w:rFonts w:hint="cs"/>
          <w:rtl/>
          <w:lang w:bidi="ar-IQ"/>
        </w:rPr>
        <w:t>ة بكاملها، فنقول:</w:t>
      </w:r>
    </w:p>
    <w:p w:rsidR="00887C96" w:rsidRPr="00E354BF" w:rsidRDefault="00887C96" w:rsidP="00DD53D7">
      <w:pPr>
        <w:rPr>
          <w:rtl/>
          <w:lang w:bidi="ar-IQ"/>
        </w:rPr>
      </w:pPr>
      <w:r w:rsidRPr="00E354BF">
        <w:rPr>
          <w:rFonts w:hint="cs"/>
          <w:b/>
          <w:bCs/>
          <w:rtl/>
          <w:lang w:bidi="ar-IQ"/>
        </w:rPr>
        <w:t>أو</w:t>
      </w:r>
      <w:r w:rsidR="003E3849" w:rsidRPr="00E354BF">
        <w:rPr>
          <w:rFonts w:hint="cs"/>
          <w:b/>
          <w:bCs/>
          <w:rtl/>
          <w:lang w:bidi="ar-IQ"/>
        </w:rPr>
        <w:t>ّ</w:t>
      </w:r>
      <w:r w:rsidRPr="00E354BF">
        <w:rPr>
          <w:rFonts w:hint="cs"/>
          <w:b/>
          <w:bCs/>
          <w:rtl/>
          <w:lang w:bidi="ar-IQ"/>
        </w:rPr>
        <w:t>لاً</w:t>
      </w:r>
      <w:r w:rsidRPr="00E354BF">
        <w:rPr>
          <w:rFonts w:hint="cs"/>
          <w:rtl/>
          <w:lang w:bidi="ar-IQ"/>
        </w:rPr>
        <w:t>: صحيحٌ أن</w:t>
      </w:r>
      <w:r w:rsidR="003E3849" w:rsidRPr="00E354BF">
        <w:rPr>
          <w:rFonts w:hint="cs"/>
          <w:rtl/>
          <w:lang w:bidi="ar-IQ"/>
        </w:rPr>
        <w:t>ّ</w:t>
      </w:r>
      <w:r w:rsidRPr="00E354BF">
        <w:rPr>
          <w:rFonts w:hint="cs"/>
          <w:rtl/>
          <w:lang w:bidi="ar-IQ"/>
        </w:rPr>
        <w:t xml:space="preserve"> الأصل في الأشياء الإباحة، إلا</w:t>
      </w:r>
      <w:r w:rsidR="003E3849" w:rsidRPr="00E354BF">
        <w:rPr>
          <w:rFonts w:hint="cs"/>
          <w:rtl/>
          <w:lang w:bidi="ar-IQ"/>
        </w:rPr>
        <w:t>ّ</w:t>
      </w:r>
      <w:r w:rsidRPr="00E354BF">
        <w:rPr>
          <w:rFonts w:hint="cs"/>
          <w:rtl/>
          <w:lang w:bidi="ar-IQ"/>
        </w:rPr>
        <w:t xml:space="preserve"> أن هذا لا يثبت لنا استحباب هذا الفعل، بل جوازه. وفرقٌ شاسع بين الأمرين.</w:t>
      </w:r>
    </w:p>
    <w:p w:rsidR="00887C96" w:rsidRPr="00E354BF" w:rsidRDefault="00887C96" w:rsidP="00DD53D7">
      <w:pPr>
        <w:rPr>
          <w:rtl/>
          <w:lang w:bidi="ar-IQ"/>
        </w:rPr>
      </w:pPr>
      <w:r w:rsidRPr="00E354BF">
        <w:rPr>
          <w:rFonts w:hint="cs"/>
          <w:b/>
          <w:bCs/>
          <w:rtl/>
          <w:lang w:bidi="ar-IQ"/>
        </w:rPr>
        <w:t>ثانياً</w:t>
      </w:r>
      <w:r w:rsidRPr="00E354BF">
        <w:rPr>
          <w:rFonts w:hint="cs"/>
          <w:rtl/>
          <w:lang w:bidi="ar-IQ"/>
        </w:rPr>
        <w:t>: إذا كان هذا الفعل يلحِق ضرراً ببعض الأشخاص فهذا ليس دليلاً على حرمته مطلقاً، بل إن</w:t>
      </w:r>
      <w:r w:rsidR="003E3849" w:rsidRPr="00E354BF">
        <w:rPr>
          <w:rFonts w:hint="cs"/>
          <w:rtl/>
          <w:lang w:bidi="ar-IQ"/>
        </w:rPr>
        <w:t>ّ</w:t>
      </w:r>
      <w:r w:rsidRPr="00E354BF">
        <w:rPr>
          <w:rFonts w:hint="cs"/>
          <w:rtl/>
          <w:lang w:bidi="ar-IQ"/>
        </w:rPr>
        <w:t xml:space="preserve"> تطبيق قاعدة الضرر في المقام يستلزم ترتُّب الحكم بالحرمة على مصداق ترتُّب الضرر، دون غيره. وعليه فالاستناد إلى دليل الضرر لإثبات الحرمة مطلقاً غير صحيح.</w:t>
      </w:r>
    </w:p>
    <w:p w:rsidR="00887C96" w:rsidRPr="00E354BF" w:rsidRDefault="00887C96" w:rsidP="00DD53D7">
      <w:pPr>
        <w:rPr>
          <w:rtl/>
          <w:lang w:bidi="ar-IQ"/>
        </w:rPr>
      </w:pPr>
      <w:r w:rsidRPr="00E354BF">
        <w:rPr>
          <w:rFonts w:hint="cs"/>
          <w:b/>
          <w:bCs/>
          <w:rtl/>
          <w:lang w:bidi="ar-IQ"/>
        </w:rPr>
        <w:t>ثالثاً</w:t>
      </w:r>
      <w:r w:rsidRPr="00E354BF">
        <w:rPr>
          <w:rFonts w:hint="cs"/>
          <w:rtl/>
          <w:lang w:bidi="ar-IQ"/>
        </w:rPr>
        <w:t>: إن</w:t>
      </w:r>
      <w:r w:rsidR="003E3849" w:rsidRPr="00E354BF">
        <w:rPr>
          <w:rFonts w:hint="cs"/>
          <w:rtl/>
          <w:lang w:bidi="ar-IQ"/>
        </w:rPr>
        <w:t>ّ</w:t>
      </w:r>
      <w:r w:rsidRPr="00E354BF">
        <w:rPr>
          <w:rFonts w:hint="cs"/>
          <w:rtl/>
          <w:lang w:bidi="ar-IQ"/>
        </w:rPr>
        <w:t xml:space="preserve"> فعل المعصوم</w:t>
      </w:r>
      <w:r w:rsidR="0079584A" w:rsidRPr="00E354BF">
        <w:rPr>
          <w:rFonts w:cs="Mosawi" w:hint="cs"/>
          <w:szCs w:val="26"/>
          <w:rtl/>
          <w:lang w:bidi="ar-IQ"/>
        </w:rPr>
        <w:t>×</w:t>
      </w:r>
      <w:r w:rsidRPr="00E354BF">
        <w:rPr>
          <w:rFonts w:hint="cs"/>
          <w:rtl/>
          <w:lang w:bidi="ar-IQ"/>
        </w:rPr>
        <w:t xml:space="preserve"> دليل</w:t>
      </w:r>
      <w:r w:rsidR="003E3849" w:rsidRPr="00E354BF">
        <w:rPr>
          <w:rFonts w:hint="cs"/>
          <w:rtl/>
          <w:lang w:bidi="ar-IQ"/>
        </w:rPr>
        <w:t>ٌ</w:t>
      </w:r>
      <w:r w:rsidRPr="00E354BF">
        <w:rPr>
          <w:rFonts w:hint="cs"/>
          <w:rtl/>
          <w:lang w:bidi="ar-IQ"/>
        </w:rPr>
        <w:t xml:space="preserve"> لُبّي</w:t>
      </w:r>
      <w:r w:rsidR="003E3849" w:rsidRPr="00E354BF">
        <w:rPr>
          <w:rFonts w:hint="cs"/>
          <w:rtl/>
          <w:lang w:bidi="ar-IQ"/>
        </w:rPr>
        <w:t>ّ</w:t>
      </w:r>
      <w:r w:rsidRPr="00E354BF">
        <w:rPr>
          <w:rFonts w:hint="cs"/>
          <w:rtl/>
          <w:lang w:bidi="ar-IQ"/>
        </w:rPr>
        <w:t xml:space="preserve"> يُقت</w:t>
      </w:r>
      <w:r w:rsidR="003E3849" w:rsidRPr="00E354BF">
        <w:rPr>
          <w:rFonts w:hint="cs"/>
          <w:rtl/>
          <w:lang w:bidi="ar-IQ"/>
        </w:rPr>
        <w:t>َ</w:t>
      </w:r>
      <w:r w:rsidRPr="00E354BF">
        <w:rPr>
          <w:rFonts w:hint="cs"/>
          <w:rtl/>
          <w:lang w:bidi="ar-IQ"/>
        </w:rPr>
        <w:t>ص</w:t>
      </w:r>
      <w:r w:rsidR="003E3849" w:rsidRPr="00E354BF">
        <w:rPr>
          <w:rFonts w:hint="cs"/>
          <w:rtl/>
          <w:lang w:bidi="ar-IQ"/>
        </w:rPr>
        <w:t>َ</w:t>
      </w:r>
      <w:r w:rsidRPr="00E354BF">
        <w:rPr>
          <w:rFonts w:hint="cs"/>
          <w:rtl/>
          <w:lang w:bidi="ar-IQ"/>
        </w:rPr>
        <w:t>ر فيه على القد</w:t>
      </w:r>
      <w:r w:rsidR="003E3849" w:rsidRPr="00E354BF">
        <w:rPr>
          <w:rFonts w:hint="cs"/>
          <w:rtl/>
          <w:lang w:bidi="ar-IQ"/>
        </w:rPr>
        <w:t>ر المُتَيَ</w:t>
      </w:r>
      <w:r w:rsidRPr="00E354BF">
        <w:rPr>
          <w:rFonts w:hint="cs"/>
          <w:rtl/>
          <w:lang w:bidi="ar-IQ"/>
        </w:rPr>
        <w:t>ق</w:t>
      </w:r>
      <w:r w:rsidR="003E3849" w:rsidRPr="00E354BF">
        <w:rPr>
          <w:rFonts w:hint="cs"/>
          <w:rtl/>
          <w:lang w:bidi="ar-IQ"/>
        </w:rPr>
        <w:t>َّ</w:t>
      </w:r>
      <w:r w:rsidRPr="00E354BF">
        <w:rPr>
          <w:rFonts w:hint="cs"/>
          <w:rtl/>
          <w:lang w:bidi="ar-IQ"/>
        </w:rPr>
        <w:t>ن، وهو ملاحظة كلّ العناصر الدخيلة في شرعي</w:t>
      </w:r>
      <w:r w:rsidR="003E3849" w:rsidRPr="00E354BF">
        <w:rPr>
          <w:rFonts w:hint="cs"/>
          <w:rtl/>
          <w:lang w:bidi="ar-IQ"/>
        </w:rPr>
        <w:t>ّ</w:t>
      </w:r>
      <w:r w:rsidRPr="00E354BF">
        <w:rPr>
          <w:rFonts w:hint="cs"/>
          <w:rtl/>
          <w:lang w:bidi="ar-IQ"/>
        </w:rPr>
        <w:t>ة الفعل.</w:t>
      </w:r>
    </w:p>
    <w:p w:rsidR="00887C96" w:rsidRPr="00E354BF" w:rsidRDefault="00887C96" w:rsidP="00DD53D7">
      <w:pPr>
        <w:rPr>
          <w:rtl/>
          <w:lang w:bidi="ar-IQ"/>
        </w:rPr>
      </w:pPr>
      <w:r w:rsidRPr="00E354BF">
        <w:rPr>
          <w:rFonts w:hint="cs"/>
          <w:b/>
          <w:bCs/>
          <w:rtl/>
          <w:lang w:bidi="ar-IQ"/>
        </w:rPr>
        <w:t>رابعاً</w:t>
      </w:r>
      <w:r w:rsidRPr="00E354BF">
        <w:rPr>
          <w:rFonts w:hint="cs"/>
          <w:rtl/>
          <w:lang w:bidi="ar-IQ"/>
        </w:rPr>
        <w:t>: إن</w:t>
      </w:r>
      <w:r w:rsidR="003E3849" w:rsidRPr="00E354BF">
        <w:rPr>
          <w:rFonts w:hint="cs"/>
          <w:rtl/>
          <w:lang w:bidi="ar-IQ"/>
        </w:rPr>
        <w:t>ّ</w:t>
      </w:r>
      <w:r w:rsidRPr="00E354BF">
        <w:rPr>
          <w:rFonts w:hint="cs"/>
          <w:rtl/>
          <w:lang w:bidi="ar-IQ"/>
        </w:rPr>
        <w:t xml:space="preserve"> رواية النطح غير موجودة في المصادر المعروفة والمشهورة للحديث، بل هي رواية مرسلة، كما ذكر العلا</w:t>
      </w:r>
      <w:r w:rsidR="003E3849" w:rsidRPr="00E354BF">
        <w:rPr>
          <w:rFonts w:hint="cs"/>
          <w:rtl/>
          <w:lang w:bidi="ar-IQ"/>
        </w:rPr>
        <w:t>ّ</w:t>
      </w:r>
      <w:r w:rsidRPr="00E354BF">
        <w:rPr>
          <w:rFonts w:hint="cs"/>
          <w:rtl/>
          <w:lang w:bidi="ar-IQ"/>
        </w:rPr>
        <w:t>مة المجلسي</w:t>
      </w:r>
      <w:r w:rsidR="003E3849" w:rsidRPr="00E354BF">
        <w:rPr>
          <w:rFonts w:hint="cs"/>
          <w:rtl/>
          <w:lang w:bidi="ar-IQ"/>
        </w:rPr>
        <w:t>ّ</w:t>
      </w:r>
      <w:r w:rsidRPr="00E354BF">
        <w:rPr>
          <w:rFonts w:hint="cs"/>
          <w:rtl/>
          <w:lang w:bidi="ar-IQ"/>
        </w:rPr>
        <w:t xml:space="preserve"> نفسه. ومعه لا يمكن الاعتماد عليها لإثبات شرعي</w:t>
      </w:r>
      <w:r w:rsidR="003E3849" w:rsidRPr="00E354BF">
        <w:rPr>
          <w:rFonts w:hint="cs"/>
          <w:rtl/>
          <w:lang w:bidi="ar-IQ"/>
        </w:rPr>
        <w:t>ّ</w:t>
      </w:r>
      <w:r w:rsidRPr="00E354BF">
        <w:rPr>
          <w:rFonts w:hint="cs"/>
          <w:rtl/>
          <w:lang w:bidi="ar-IQ"/>
        </w:rPr>
        <w:t>ة فعل أو نفيه.</w:t>
      </w:r>
    </w:p>
    <w:p w:rsidR="00887C96" w:rsidRPr="00E354BF" w:rsidRDefault="00887C96" w:rsidP="00DD53D7">
      <w:pPr>
        <w:rPr>
          <w:rtl/>
          <w:lang w:bidi="ar-IQ"/>
        </w:rPr>
      </w:pPr>
      <w:r w:rsidRPr="00E354BF">
        <w:rPr>
          <w:rFonts w:hint="cs"/>
          <w:b/>
          <w:bCs/>
          <w:rtl/>
          <w:lang w:bidi="ar-IQ"/>
        </w:rPr>
        <w:t>خامساً</w:t>
      </w:r>
      <w:r w:rsidRPr="00E354BF">
        <w:rPr>
          <w:rFonts w:hint="cs"/>
          <w:rtl/>
          <w:lang w:bidi="ar-IQ"/>
        </w:rPr>
        <w:t>: لو فرضنا صح</w:t>
      </w:r>
      <w:r w:rsidR="003E3849" w:rsidRPr="00E354BF">
        <w:rPr>
          <w:rFonts w:hint="cs"/>
          <w:rtl/>
          <w:lang w:bidi="ar-IQ"/>
        </w:rPr>
        <w:t>ّ</w:t>
      </w:r>
      <w:r w:rsidRPr="00E354BF">
        <w:rPr>
          <w:rFonts w:hint="cs"/>
          <w:rtl/>
          <w:lang w:bidi="ar-IQ"/>
        </w:rPr>
        <w:t>ة خبر ضرب الرأس بالمحمل فإن</w:t>
      </w:r>
      <w:r w:rsidR="003E3849" w:rsidRPr="00E354BF">
        <w:rPr>
          <w:rFonts w:hint="cs"/>
          <w:rtl/>
          <w:lang w:bidi="ar-IQ"/>
        </w:rPr>
        <w:t>ّ</w:t>
      </w:r>
      <w:r w:rsidRPr="00E354BF">
        <w:rPr>
          <w:rFonts w:hint="cs"/>
          <w:rtl/>
          <w:lang w:bidi="ar-IQ"/>
        </w:rPr>
        <w:t>ه</w:t>
      </w:r>
      <w:r w:rsidR="003E3849" w:rsidRPr="00E354BF">
        <w:rPr>
          <w:rFonts w:hint="cs"/>
          <w:rtl/>
          <w:lang w:bidi="ar-IQ"/>
        </w:rPr>
        <w:t xml:space="preserve"> فعل يقتصر فيه على القدر المُتَيَ</w:t>
      </w:r>
      <w:r w:rsidRPr="00E354BF">
        <w:rPr>
          <w:rFonts w:hint="cs"/>
          <w:rtl/>
          <w:lang w:bidi="ar-IQ"/>
        </w:rPr>
        <w:t>ق</w:t>
      </w:r>
      <w:r w:rsidR="003E3849" w:rsidRPr="00E354BF">
        <w:rPr>
          <w:rFonts w:hint="cs"/>
          <w:rtl/>
          <w:lang w:bidi="ar-IQ"/>
        </w:rPr>
        <w:t>َّ</w:t>
      </w:r>
      <w:r w:rsidRPr="00E354BF">
        <w:rPr>
          <w:rFonts w:hint="cs"/>
          <w:rtl/>
          <w:lang w:bidi="ar-IQ"/>
        </w:rPr>
        <w:t xml:space="preserve">ن، وقد يكون للتأثُّر الشديد دخالة فيه. وهذا أمر </w:t>
      </w:r>
      <w:r w:rsidR="00C420A4" w:rsidRPr="00E354BF">
        <w:rPr>
          <w:rFonts w:hint="cs"/>
          <w:rtl/>
          <w:lang w:bidi="ar-IQ"/>
        </w:rPr>
        <w:t>فرديّ</w:t>
      </w:r>
      <w:r w:rsidRPr="00E354BF">
        <w:rPr>
          <w:rFonts w:hint="cs"/>
          <w:rtl/>
          <w:lang w:bidi="ar-IQ"/>
        </w:rPr>
        <w:t xml:space="preserve"> لا يسري ليكون ظاهرة </w:t>
      </w:r>
      <w:r w:rsidR="00015A29" w:rsidRPr="00E354BF">
        <w:rPr>
          <w:rFonts w:hint="cs"/>
          <w:rtl/>
          <w:lang w:bidi="ar-IQ"/>
        </w:rPr>
        <w:t>عامّ</w:t>
      </w:r>
      <w:r w:rsidRPr="00E354BF">
        <w:rPr>
          <w:rFonts w:hint="cs"/>
          <w:rtl/>
          <w:lang w:bidi="ar-IQ"/>
        </w:rPr>
        <w:t>ة.</w:t>
      </w:r>
    </w:p>
    <w:p w:rsidR="00887C96" w:rsidRPr="00E354BF" w:rsidRDefault="00887C96" w:rsidP="00DD53D7">
      <w:pPr>
        <w:rPr>
          <w:rtl/>
          <w:lang w:bidi="ar-IQ"/>
        </w:rPr>
      </w:pPr>
      <w:r w:rsidRPr="00E354BF">
        <w:rPr>
          <w:rFonts w:hint="cs"/>
          <w:b/>
          <w:bCs/>
          <w:rtl/>
          <w:lang w:bidi="ar-IQ"/>
        </w:rPr>
        <w:t>سادساً</w:t>
      </w:r>
      <w:r w:rsidRPr="00E354BF">
        <w:rPr>
          <w:rFonts w:hint="cs"/>
          <w:rtl/>
          <w:lang w:bidi="ar-IQ"/>
        </w:rPr>
        <w:t>: لا كلام لنا في ضرورة الالتزام بالروايات ال</w:t>
      </w:r>
      <w:r w:rsidR="00015A29" w:rsidRPr="00E354BF">
        <w:rPr>
          <w:rFonts w:hint="cs"/>
          <w:rtl/>
          <w:lang w:bidi="ar-IQ"/>
        </w:rPr>
        <w:t>عامّ</w:t>
      </w:r>
      <w:r w:rsidRPr="00E354BF">
        <w:rPr>
          <w:rFonts w:hint="cs"/>
          <w:rtl/>
          <w:lang w:bidi="ar-IQ"/>
        </w:rPr>
        <w:t>ة التي حث</w:t>
      </w:r>
      <w:r w:rsidR="003E3849" w:rsidRPr="00E354BF">
        <w:rPr>
          <w:rFonts w:hint="cs"/>
          <w:rtl/>
          <w:lang w:bidi="ar-IQ"/>
        </w:rPr>
        <w:t>َّ</w:t>
      </w:r>
      <w:r w:rsidRPr="00E354BF">
        <w:rPr>
          <w:rFonts w:hint="cs"/>
          <w:rtl/>
          <w:lang w:bidi="ar-IQ"/>
        </w:rPr>
        <w:t>ت على إحياء أمر أهل البيت</w:t>
      </w:r>
      <w:r w:rsidR="00C70680" w:rsidRPr="00E354BF">
        <w:rPr>
          <w:rFonts w:cs="Mosawi" w:hint="cs"/>
          <w:szCs w:val="26"/>
          <w:rtl/>
        </w:rPr>
        <w:t>^</w:t>
      </w:r>
      <w:r w:rsidRPr="00E354BF">
        <w:rPr>
          <w:rFonts w:hint="cs"/>
          <w:rtl/>
          <w:lang w:bidi="ar-IQ"/>
        </w:rPr>
        <w:t>، أو في قاعدة لزوم تعظيم الشعائر، إلا</w:t>
      </w:r>
      <w:r w:rsidR="003E3849" w:rsidRPr="00E354BF">
        <w:rPr>
          <w:rFonts w:hint="cs"/>
          <w:rtl/>
          <w:lang w:bidi="ar-IQ"/>
        </w:rPr>
        <w:t>ّ</w:t>
      </w:r>
      <w:r w:rsidRPr="00E354BF">
        <w:rPr>
          <w:rFonts w:hint="cs"/>
          <w:rtl/>
          <w:lang w:bidi="ar-IQ"/>
        </w:rPr>
        <w:t xml:space="preserve"> أن</w:t>
      </w:r>
      <w:r w:rsidR="003E3849" w:rsidRPr="00E354BF">
        <w:rPr>
          <w:rFonts w:hint="cs"/>
          <w:rtl/>
          <w:lang w:bidi="ar-IQ"/>
        </w:rPr>
        <w:t>ّ</w:t>
      </w:r>
      <w:r w:rsidRPr="00E354BF">
        <w:rPr>
          <w:rFonts w:hint="cs"/>
          <w:rtl/>
          <w:lang w:bidi="ar-IQ"/>
        </w:rPr>
        <w:t xml:space="preserve"> النقاش هو في كون فعل ما مم</w:t>
      </w:r>
      <w:r w:rsidR="003E3849" w:rsidRPr="00E354BF">
        <w:rPr>
          <w:rFonts w:hint="cs"/>
          <w:rtl/>
          <w:lang w:bidi="ar-IQ"/>
        </w:rPr>
        <w:t>ّ</w:t>
      </w:r>
      <w:r w:rsidRPr="00E354BF">
        <w:rPr>
          <w:rFonts w:hint="cs"/>
          <w:rtl/>
          <w:lang w:bidi="ar-IQ"/>
        </w:rPr>
        <w:t>ا ينطبق عليه عنوان الشعيرة، وإلا</w:t>
      </w:r>
      <w:r w:rsidR="003E3849" w:rsidRPr="00E354BF">
        <w:rPr>
          <w:rFonts w:hint="cs"/>
          <w:rtl/>
          <w:lang w:bidi="ar-IQ"/>
        </w:rPr>
        <w:t>ّ</w:t>
      </w:r>
      <w:r w:rsidRPr="00E354BF">
        <w:rPr>
          <w:rFonts w:hint="cs"/>
          <w:rtl/>
          <w:lang w:bidi="ar-IQ"/>
        </w:rPr>
        <w:t xml:space="preserve"> فمجر</w:t>
      </w:r>
      <w:r w:rsidR="003E3849" w:rsidRPr="00E354BF">
        <w:rPr>
          <w:rFonts w:hint="cs"/>
          <w:rtl/>
          <w:lang w:bidi="ar-IQ"/>
        </w:rPr>
        <w:t>َّ</w:t>
      </w:r>
      <w:r w:rsidRPr="00E354BF">
        <w:rPr>
          <w:rFonts w:hint="cs"/>
          <w:rtl/>
          <w:lang w:bidi="ar-IQ"/>
        </w:rPr>
        <w:t>د تباني شخص أو مجموعة من الناس على كون فعل معي</w:t>
      </w:r>
      <w:r w:rsidR="003E3849" w:rsidRPr="00E354BF">
        <w:rPr>
          <w:rFonts w:hint="cs"/>
          <w:rtl/>
          <w:lang w:bidi="ar-IQ"/>
        </w:rPr>
        <w:t>َّ</w:t>
      </w:r>
      <w:r w:rsidRPr="00E354BF">
        <w:rPr>
          <w:rFonts w:hint="cs"/>
          <w:rtl/>
          <w:lang w:bidi="ar-IQ"/>
        </w:rPr>
        <w:t>ن من الشعائر العاشورائي</w:t>
      </w:r>
      <w:r w:rsidR="003E3849" w:rsidRPr="00E354BF">
        <w:rPr>
          <w:rFonts w:hint="cs"/>
          <w:rtl/>
          <w:lang w:bidi="ar-IQ"/>
        </w:rPr>
        <w:t>ّ</w:t>
      </w:r>
      <w:r w:rsidRPr="00E354BF">
        <w:rPr>
          <w:rFonts w:hint="cs"/>
          <w:rtl/>
          <w:lang w:bidi="ar-IQ"/>
        </w:rPr>
        <w:t>ة لا يصيّ</w:t>
      </w:r>
      <w:r w:rsidR="003E3849" w:rsidRPr="00E354BF">
        <w:rPr>
          <w:rFonts w:hint="cs"/>
          <w:rtl/>
          <w:lang w:bidi="ar-IQ"/>
        </w:rPr>
        <w:t>ِ</w:t>
      </w:r>
      <w:r w:rsidRPr="00E354BF">
        <w:rPr>
          <w:rFonts w:hint="cs"/>
          <w:rtl/>
          <w:lang w:bidi="ar-IQ"/>
        </w:rPr>
        <w:t>ره كذلك، ما لم يصدق عليه ع</w:t>
      </w:r>
      <w:r w:rsidR="003E3849" w:rsidRPr="00E354BF">
        <w:rPr>
          <w:rFonts w:hint="cs"/>
          <w:rtl/>
          <w:lang w:bidi="ar-IQ"/>
        </w:rPr>
        <w:t>ُ</w:t>
      </w:r>
      <w:r w:rsidRPr="00E354BF">
        <w:rPr>
          <w:rFonts w:hint="cs"/>
          <w:rtl/>
          <w:lang w:bidi="ar-IQ"/>
        </w:rPr>
        <w:t>ر</w:t>
      </w:r>
      <w:r w:rsidR="003E3849" w:rsidRPr="00E354BF">
        <w:rPr>
          <w:rFonts w:hint="cs"/>
          <w:rtl/>
          <w:lang w:bidi="ar-IQ"/>
        </w:rPr>
        <w:t>ْ</w:t>
      </w:r>
      <w:r w:rsidRPr="00E354BF">
        <w:rPr>
          <w:rFonts w:hint="cs"/>
          <w:rtl/>
          <w:lang w:bidi="ar-IQ"/>
        </w:rPr>
        <w:t>فاً أن</w:t>
      </w:r>
      <w:r w:rsidR="003E3849" w:rsidRPr="00E354BF">
        <w:rPr>
          <w:rFonts w:hint="cs"/>
          <w:rtl/>
          <w:lang w:bidi="ar-IQ"/>
        </w:rPr>
        <w:t>ّ</w:t>
      </w:r>
      <w:r w:rsidRPr="00E354BF">
        <w:rPr>
          <w:rFonts w:hint="cs"/>
          <w:rtl/>
          <w:lang w:bidi="ar-IQ"/>
        </w:rPr>
        <w:t>ه من مظاهر الحزن، فإن</w:t>
      </w:r>
      <w:r w:rsidR="003E3849" w:rsidRPr="00E354BF">
        <w:rPr>
          <w:rFonts w:hint="cs"/>
          <w:rtl/>
          <w:lang w:bidi="ar-IQ"/>
        </w:rPr>
        <w:t>ّ</w:t>
      </w:r>
      <w:r w:rsidRPr="00E354BF">
        <w:rPr>
          <w:rFonts w:hint="cs"/>
          <w:rtl/>
          <w:lang w:bidi="ar-IQ"/>
        </w:rPr>
        <w:t>ه لا يمكن لأحد</w:t>
      </w:r>
      <w:r w:rsidR="003E3849" w:rsidRPr="00E354BF">
        <w:rPr>
          <w:rFonts w:hint="cs"/>
          <w:rtl/>
          <w:lang w:bidi="ar-IQ"/>
        </w:rPr>
        <w:t>ٍ</w:t>
      </w:r>
      <w:r w:rsidRPr="00E354BF">
        <w:rPr>
          <w:rFonts w:hint="cs"/>
          <w:rtl/>
          <w:lang w:bidi="ar-IQ"/>
        </w:rPr>
        <w:t xml:space="preserve"> الادّعاء أن</w:t>
      </w:r>
      <w:r w:rsidR="003E3849" w:rsidRPr="00E354BF">
        <w:rPr>
          <w:rFonts w:hint="cs"/>
          <w:rtl/>
          <w:lang w:bidi="ar-IQ"/>
        </w:rPr>
        <w:t>ّ</w:t>
      </w:r>
      <w:r w:rsidRPr="00E354BF">
        <w:rPr>
          <w:rFonts w:hint="cs"/>
          <w:rtl/>
          <w:lang w:bidi="ar-IQ"/>
        </w:rPr>
        <w:t>ه في مقام إظهار الحزن من خلال فعل السكوت مثلاً، فإن</w:t>
      </w:r>
      <w:r w:rsidR="003E3849" w:rsidRPr="00E354BF">
        <w:rPr>
          <w:rFonts w:hint="cs"/>
          <w:rtl/>
          <w:lang w:bidi="ar-IQ"/>
        </w:rPr>
        <w:t>ّ</w:t>
      </w:r>
      <w:r w:rsidRPr="00E354BF">
        <w:rPr>
          <w:rFonts w:hint="cs"/>
          <w:rtl/>
          <w:lang w:bidi="ar-IQ"/>
        </w:rPr>
        <w:t xml:space="preserve"> هذا ليس من مظاهر الحزن وعلاماته.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lastRenderedPageBreak/>
        <w:t>والمتحصِّل ممّا تقدّم عدم نهوض دليل يثبت شرعي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ة هذا العمل، بحيث </w:t>
      </w:r>
      <w:r w:rsidR="005209A2" w:rsidRPr="00E354BF">
        <w:rPr>
          <w:rFonts w:ascii="Mosawi" w:hAnsi="Mosawi" w:cs="AL-Mohanad" w:hint="cs"/>
          <w:sz w:val="27"/>
          <w:szCs w:val="27"/>
          <w:rtl/>
          <w:lang w:bidi="ar-IQ"/>
        </w:rPr>
        <w:t>يُعَدّ</w:t>
      </w:r>
      <w:r w:rsidRPr="00E354BF">
        <w:rPr>
          <w:rFonts w:ascii="Mosawi" w:hAnsi="Mosawi" w:cs="AL-Mohanad" w:hint="cs"/>
          <w:sz w:val="27"/>
          <w:szCs w:val="27"/>
          <w:rtl/>
          <w:lang w:bidi="ar-IQ"/>
        </w:rPr>
        <w:t xml:space="preserve"> من الشعائر الحسيني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E27A42" w:rsidP="00A52B7F">
      <w:pPr>
        <w:pStyle w:val="Heading3"/>
        <w:spacing w:line="400" w:lineRule="exact"/>
        <w:rPr>
          <w:color w:val="auto"/>
          <w:rtl/>
          <w:lang w:bidi="ar-IQ"/>
        </w:rPr>
      </w:pPr>
      <w:r>
        <w:rPr>
          <w:rFonts w:hint="cs"/>
          <w:color w:val="auto"/>
          <w:rtl/>
          <w:lang w:bidi="ar-IQ"/>
        </w:rPr>
        <w:t>3ـ</w:t>
      </w:r>
      <w:r w:rsidR="00887C96" w:rsidRPr="00E354BF">
        <w:rPr>
          <w:rFonts w:hint="cs"/>
          <w:color w:val="auto"/>
          <w:rtl/>
          <w:lang w:bidi="ar-IQ"/>
        </w:rPr>
        <w:t xml:space="preserve"> </w:t>
      </w:r>
      <w:r w:rsidR="00C420A4" w:rsidRPr="00E354BF">
        <w:rPr>
          <w:rFonts w:hint="cs"/>
          <w:color w:val="auto"/>
          <w:rtl/>
          <w:lang w:bidi="ar-IQ"/>
        </w:rPr>
        <w:t>نظريّ</w:t>
      </w:r>
      <w:r w:rsidR="00887C96" w:rsidRPr="00E354BF">
        <w:rPr>
          <w:rFonts w:hint="cs"/>
          <w:color w:val="auto"/>
          <w:rtl/>
          <w:lang w:bidi="ar-IQ"/>
        </w:rPr>
        <w:t>ة التحريم</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وجدنا عدداً من العلماء قد قالوا بحرمة هذا العمل، ومالوا إليه، ودافعوا عنه دفاعاً قويّاً، كالسيد محسن الأمين، كما في رسالة التنزيه، حيث قال بحرمته بعنوانه ال</w:t>
      </w:r>
      <w:r w:rsidR="00C420A4" w:rsidRPr="00E354BF">
        <w:rPr>
          <w:rFonts w:ascii="Mosawi" w:hAnsi="Mosawi" w:cs="AL-Mohanad" w:hint="cs"/>
          <w:sz w:val="27"/>
          <w:szCs w:val="27"/>
          <w:rtl/>
          <w:lang w:bidi="ar-IQ"/>
        </w:rPr>
        <w:t>أوّليّ</w:t>
      </w:r>
      <w:r w:rsidRPr="00E354BF">
        <w:rPr>
          <w:rFonts w:ascii="Mosawi" w:hAnsi="Mosawi" w:cs="AL-Mohanad" w:hint="cs"/>
          <w:sz w:val="27"/>
          <w:szCs w:val="27"/>
          <w:rtl/>
          <w:lang w:bidi="ar-IQ"/>
        </w:rPr>
        <w:t>؛ لأن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ه يستلزم الضرر. في مقابل قسم آخر من العلماء قالوا بحرمته من باب </w:t>
      </w:r>
      <w:r w:rsidR="00C420A4" w:rsidRPr="00E354BF">
        <w:rPr>
          <w:rFonts w:ascii="Mosawi" w:hAnsi="Mosawi" w:cs="AL-Mohanad" w:hint="cs"/>
          <w:sz w:val="27"/>
          <w:szCs w:val="27"/>
          <w:rtl/>
          <w:lang w:bidi="ar-IQ"/>
        </w:rPr>
        <w:t>ثانويّ</w:t>
      </w:r>
      <w:r w:rsidRPr="00E354BF">
        <w:rPr>
          <w:rFonts w:ascii="Mosawi" w:hAnsi="Mosawi" w:cs="AL-Mohanad" w:hint="cs"/>
          <w:sz w:val="27"/>
          <w:szCs w:val="27"/>
          <w:rtl/>
          <w:lang w:bidi="ar-IQ"/>
        </w:rPr>
        <w:t xml:space="preserve">، وهو استلزامه لهتك المذهب. </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E27A42">
      <w:pPr>
        <w:pStyle w:val="Heading3"/>
        <w:spacing w:line="400" w:lineRule="exact"/>
        <w:rPr>
          <w:color w:val="auto"/>
          <w:rtl/>
          <w:lang w:bidi="ar-IQ"/>
        </w:rPr>
      </w:pPr>
      <w:r w:rsidRPr="00E354BF">
        <w:rPr>
          <w:rFonts w:hint="cs"/>
          <w:color w:val="auto"/>
          <w:rtl/>
        </w:rPr>
        <w:t>الدليل الأو</w:t>
      </w:r>
      <w:r w:rsidR="003E3849" w:rsidRPr="00E354BF">
        <w:rPr>
          <w:rFonts w:hint="cs"/>
          <w:color w:val="auto"/>
          <w:rtl/>
        </w:rPr>
        <w:t>ّ</w:t>
      </w:r>
      <w:r w:rsidRPr="00E354BF">
        <w:rPr>
          <w:rFonts w:hint="cs"/>
          <w:color w:val="auto"/>
          <w:rtl/>
        </w:rPr>
        <w:t>ل</w:t>
      </w:r>
      <w:r w:rsidRPr="00E354BF">
        <w:rPr>
          <w:rFonts w:hint="cs"/>
          <w:color w:val="auto"/>
          <w:rtl/>
          <w:lang w:bidi="ar-IQ"/>
        </w:rPr>
        <w:t xml:space="preserve">: </w:t>
      </w:r>
      <w:r w:rsidR="00E27A42">
        <w:rPr>
          <w:rFonts w:hint="cs"/>
          <w:color w:val="auto"/>
          <w:rtl/>
          <w:lang w:bidi="ar-IQ"/>
        </w:rPr>
        <w:t>استلزام التطبير للضرر</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وهذا دليلٌ واضحٌ، حيث 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كبراه معلومة في الشريعة المقد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سة، من حرمة إضرار النفس، وصغراه موجودة</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في المقام، فإن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هذا الفعل يؤد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ي إلى الضرر بالبدن. وطبقاً لما ذ</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كر يكون محر</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ماً.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 xml:space="preserve">وقد استند إلى هذا الدليل السيد الأمين في </w:t>
      </w:r>
      <w:r w:rsidRPr="00E354BF">
        <w:rPr>
          <w:rFonts w:ascii="Mosawi" w:hAnsi="Mosawi" w:cs="AL-Mohanad" w:hint="eastAsia"/>
          <w:sz w:val="27"/>
          <w:szCs w:val="27"/>
          <w:rtl/>
          <w:lang w:bidi="ar-IQ"/>
        </w:rPr>
        <w:t>«</w:t>
      </w:r>
      <w:r w:rsidRPr="00E354BF">
        <w:rPr>
          <w:rFonts w:ascii="Mosawi" w:hAnsi="Mosawi" w:cs="AL-Mohanad" w:hint="cs"/>
          <w:sz w:val="27"/>
          <w:szCs w:val="27"/>
          <w:rtl/>
          <w:lang w:bidi="ar-IQ"/>
        </w:rPr>
        <w:t>رسالة التنزيه</w:t>
      </w:r>
      <w:r w:rsidRPr="00E354BF">
        <w:rPr>
          <w:rFonts w:ascii="Mosawi" w:hAnsi="Mosawi" w:cs="AL-Mohanad" w:hint="eastAsia"/>
          <w:sz w:val="27"/>
          <w:szCs w:val="27"/>
          <w:rtl/>
          <w:lang w:bidi="ar-IQ"/>
        </w:rPr>
        <w:t>»</w:t>
      </w:r>
      <w:r w:rsidRPr="00E354BF">
        <w:rPr>
          <w:rFonts w:ascii="Mosawi" w:hAnsi="Mosawi" w:cs="AL-Mohanad" w:hint="cs"/>
          <w:sz w:val="27"/>
          <w:szCs w:val="27"/>
          <w:rtl/>
          <w:lang w:bidi="ar-IQ"/>
        </w:rPr>
        <w:t>، حيث قال في مقام تعداد المنكرات التي أدخلت على الشعائر الحسيني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ومنها: إيذاء النفس وإدخال الضرر عليها بضرب الرؤوس وجرحها بالمدى والسيوف حت</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ى يسيل دمها، وكثيراً ما يؤد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ي ذلك إلى الإغماء بنزف الدم الكثير، وإلى المرض، أو الموت، وطول برء الجرح، بضرب الظهور بسلاسل الحديد، وغير ذلك. وتحريم ذلك ثابتٌ بالعقل والنقل</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400"/>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إلا</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 أنصار التطبير</w:t>
      </w:r>
      <w:r w:rsidR="003E3849" w:rsidRPr="00E354BF">
        <w:rPr>
          <w:rFonts w:ascii="Mosawi" w:hAnsi="Mosawi" w:cs="AL-Mohanad" w:hint="cs"/>
          <w:sz w:val="27"/>
          <w:szCs w:val="27"/>
          <w:rtl/>
          <w:lang w:bidi="ar-IQ"/>
        </w:rPr>
        <w:t xml:space="preserve"> </w:t>
      </w:r>
      <w:r w:rsidRPr="00E354BF">
        <w:rPr>
          <w:rFonts w:ascii="Mosawi" w:hAnsi="Mosawi" w:cs="AL-Mohanad" w:hint="cs"/>
          <w:sz w:val="27"/>
          <w:szCs w:val="27"/>
          <w:rtl/>
          <w:lang w:bidi="ar-IQ"/>
        </w:rPr>
        <w:t>قاموا بدفع هذا الدليل، فإن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 بعد وضوح حرمة الضرر في الشريعة اختلف فيه من جهتين:</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الأولى</w:t>
      </w:r>
      <w:r w:rsidRPr="00E354BF">
        <w:rPr>
          <w:rFonts w:ascii="Mosawi" w:hAnsi="Mosawi" w:cs="AL-Mohanad" w:hint="cs"/>
          <w:sz w:val="27"/>
          <w:szCs w:val="27"/>
          <w:rtl/>
          <w:lang w:bidi="ar-IQ"/>
        </w:rPr>
        <w:t>: حجم الضرر ودائرته. فهل أي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ضرر محر</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م في الإسلام، ولو كان قليلاً، أم يختص</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التحريم بالضرر المعتدّ به، الذي يستقبح العقلاء فعله من العبد، كالضرر المفضي إلى الموت، أو المرض، أو إلى بتر عضو</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وما شاكل؟ المعروف والمشهور بين العلماء هو الثاني، دون الأو</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ل. وهذا ما قامت عليه الأدل</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وبناء</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ذلك لم يثبت 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جرح الرأس يؤد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ي إلى الموت، أو بتر الأعضاء، أو المرض، بل ذكر بعض العلماء 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 عاش لعشرات ال</w:t>
      </w:r>
      <w:r w:rsidR="003E3849" w:rsidRPr="00E354BF">
        <w:rPr>
          <w:rFonts w:ascii="Mosawi" w:hAnsi="Mosawi" w:cs="AL-Mohanad" w:hint="cs"/>
          <w:sz w:val="27"/>
          <w:szCs w:val="27"/>
          <w:rtl/>
          <w:lang w:bidi="ar-IQ"/>
        </w:rPr>
        <w:t>سني</w:t>
      </w:r>
      <w:r w:rsidRPr="00E354BF">
        <w:rPr>
          <w:rFonts w:ascii="Mosawi" w:hAnsi="Mosawi" w:cs="AL-Mohanad" w:hint="cs"/>
          <w:sz w:val="27"/>
          <w:szCs w:val="27"/>
          <w:rtl/>
          <w:lang w:bidi="ar-IQ"/>
        </w:rPr>
        <w:t>ن وهو يشاهد الذين يجرحون رؤوسهم، إلا</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أحداً منهم لم يمُت</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w:t>
      </w:r>
      <w:r w:rsidRPr="00E354BF">
        <w:rPr>
          <w:rFonts w:ascii="Mosawi" w:hAnsi="Mosawi" w:cs="AL-Mohanad" w:hint="cs"/>
          <w:sz w:val="27"/>
          <w:szCs w:val="27"/>
          <w:rtl/>
          <w:lang w:bidi="ar-IQ"/>
        </w:rPr>
        <w:lastRenderedPageBreak/>
        <w:t>ولم يُصَبْ بمرض</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وعليه فما ادُّعي من لزوم الضرر من هذا الفعل غير دقيق، وغير صحيح.</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rPr>
        <w:t>الدليل الثاني</w:t>
      </w:r>
      <w:r w:rsidRPr="00E354BF">
        <w:rPr>
          <w:rFonts w:hint="cs"/>
          <w:color w:val="auto"/>
          <w:rtl/>
          <w:lang w:bidi="ar-IQ"/>
        </w:rPr>
        <w:t>: وهن المذهب وهتكه</w:t>
      </w:r>
    </w:p>
    <w:p w:rsidR="00887C96" w:rsidRPr="00E354BF" w:rsidRDefault="00887C96" w:rsidP="00DD53D7">
      <w:pPr>
        <w:rPr>
          <w:rtl/>
          <w:lang w:bidi="ar-IQ"/>
        </w:rPr>
      </w:pPr>
      <w:r w:rsidRPr="00E354BF">
        <w:rPr>
          <w:rFonts w:hint="cs"/>
          <w:rtl/>
          <w:lang w:bidi="ar-IQ"/>
        </w:rPr>
        <w:t>وقد استند إليه السيد الأمين في رسالته أيضاً، فقال: ومنها: كل</w:t>
      </w:r>
      <w:r w:rsidR="003E3849" w:rsidRPr="00E354BF">
        <w:rPr>
          <w:rFonts w:hint="cs"/>
          <w:rtl/>
          <w:lang w:bidi="ar-IQ"/>
        </w:rPr>
        <w:t>ّ</w:t>
      </w:r>
      <w:r w:rsidRPr="00E354BF">
        <w:rPr>
          <w:rFonts w:hint="cs"/>
          <w:rtl/>
          <w:lang w:bidi="ar-IQ"/>
        </w:rPr>
        <w:t xml:space="preserve"> ما يوجب الهتك والشنعة مم</w:t>
      </w:r>
      <w:r w:rsidR="003E3849" w:rsidRPr="00E354BF">
        <w:rPr>
          <w:rFonts w:hint="cs"/>
          <w:rtl/>
          <w:lang w:bidi="ar-IQ"/>
        </w:rPr>
        <w:t>ّ</w:t>
      </w:r>
      <w:r w:rsidRPr="00E354BF">
        <w:rPr>
          <w:rFonts w:hint="cs"/>
          <w:rtl/>
          <w:lang w:bidi="ar-IQ"/>
        </w:rPr>
        <w:t>ا لا يدخل تحت الحصر، ويختلف الحال فيه بالنسبة إلى الأقطار والأصقاع، إلى غير ذلك</w:t>
      </w:r>
      <w:r w:rsidRPr="00E354BF">
        <w:rPr>
          <w:rFonts w:hint="cs"/>
          <w:vertAlign w:val="superscript"/>
          <w:rtl/>
          <w:lang w:bidi="ar-IQ"/>
        </w:rPr>
        <w:t>(</w:t>
      </w:r>
      <w:r w:rsidRPr="00E354BF">
        <w:rPr>
          <w:vertAlign w:val="superscript"/>
          <w:rtl/>
          <w:lang w:bidi="ar-IQ"/>
        </w:rPr>
        <w:endnoteReference w:id="401"/>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rtl/>
          <w:lang w:bidi="ar-IQ"/>
        </w:rPr>
        <w:t>وقال في موضع آخر: بل إن</w:t>
      </w:r>
      <w:r w:rsidR="003E3849" w:rsidRPr="00E354BF">
        <w:rPr>
          <w:rFonts w:hint="cs"/>
          <w:rtl/>
          <w:lang w:bidi="ar-IQ"/>
        </w:rPr>
        <w:t>ّ</w:t>
      </w:r>
      <w:r w:rsidRPr="00E354BF">
        <w:rPr>
          <w:rFonts w:hint="cs"/>
          <w:rtl/>
          <w:lang w:bidi="ar-IQ"/>
        </w:rPr>
        <w:t xml:space="preserve"> من فجائع الدهور، وفظائع الأمور، وقاصمات الظهور، وموغرات الصدور، ات</w:t>
      </w:r>
      <w:r w:rsidR="003E3849" w:rsidRPr="00E354BF">
        <w:rPr>
          <w:rFonts w:hint="cs"/>
          <w:rtl/>
          <w:lang w:bidi="ar-IQ"/>
        </w:rPr>
        <w:t>ّ</w:t>
      </w:r>
      <w:r w:rsidRPr="00E354BF">
        <w:rPr>
          <w:rFonts w:hint="cs"/>
          <w:rtl/>
          <w:lang w:bidi="ar-IQ"/>
        </w:rPr>
        <w:t>خاذ الطبول والزمور، وشق</w:t>
      </w:r>
      <w:r w:rsidR="003E3849" w:rsidRPr="00E354BF">
        <w:rPr>
          <w:rFonts w:hint="cs"/>
          <w:rtl/>
          <w:lang w:bidi="ar-IQ"/>
        </w:rPr>
        <w:t>ّ</w:t>
      </w:r>
      <w:r w:rsidRPr="00E354BF">
        <w:rPr>
          <w:rFonts w:hint="cs"/>
          <w:rtl/>
          <w:lang w:bidi="ar-IQ"/>
        </w:rPr>
        <w:t xml:space="preserve"> الرؤوس على الوجه المشهور، وإبراز شيعة أهل البيت وأتباعهم بمظهر الوحشي</w:t>
      </w:r>
      <w:r w:rsidR="003E3849" w:rsidRPr="00E354BF">
        <w:rPr>
          <w:rFonts w:hint="cs"/>
          <w:rtl/>
          <w:lang w:bidi="ar-IQ"/>
        </w:rPr>
        <w:t>ّ</w:t>
      </w:r>
      <w:r w:rsidRPr="00E354BF">
        <w:rPr>
          <w:rFonts w:hint="cs"/>
          <w:rtl/>
          <w:lang w:bidi="ar-IQ"/>
        </w:rPr>
        <w:t>ة والسخرية أمام الجمهور، ممّا لا يرضى به عاقل غيور</w:t>
      </w:r>
      <w:r w:rsidRPr="00E354BF">
        <w:rPr>
          <w:rFonts w:hint="cs"/>
          <w:vertAlign w:val="superscript"/>
          <w:rtl/>
          <w:lang w:bidi="ar-IQ"/>
        </w:rPr>
        <w:t>(</w:t>
      </w:r>
      <w:r w:rsidRPr="00E354BF">
        <w:rPr>
          <w:vertAlign w:val="superscript"/>
          <w:rtl/>
          <w:lang w:bidi="ar-IQ"/>
        </w:rPr>
        <w:endnoteReference w:id="402"/>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rtl/>
          <w:lang w:bidi="ar-IQ"/>
        </w:rPr>
        <w:t xml:space="preserve">كما استند إلى هذا الدليل </w:t>
      </w:r>
      <w:r w:rsidR="003E3849" w:rsidRPr="00E354BF">
        <w:rPr>
          <w:rFonts w:hint="cs"/>
          <w:rtl/>
          <w:lang w:bidi="ar-IQ"/>
        </w:rPr>
        <w:t>الإمام</w:t>
      </w:r>
      <w:r w:rsidRPr="00E354BF">
        <w:rPr>
          <w:rFonts w:hint="cs"/>
          <w:rtl/>
          <w:lang w:bidi="ar-IQ"/>
        </w:rPr>
        <w:t xml:space="preserve"> علي</w:t>
      </w:r>
      <w:r w:rsidR="003E3849" w:rsidRPr="00E354BF">
        <w:rPr>
          <w:rFonts w:hint="cs"/>
          <w:rtl/>
          <w:lang w:bidi="ar-IQ"/>
        </w:rPr>
        <w:t>ّ</w:t>
      </w:r>
      <w:r w:rsidRPr="00E354BF">
        <w:rPr>
          <w:rFonts w:hint="cs"/>
          <w:rtl/>
          <w:lang w:bidi="ar-IQ"/>
        </w:rPr>
        <w:t xml:space="preserve"> الخامنئي في أجوبة الاستفتاءات، فقال: ما يوجب ضرراً على الإنسان من الأمور المذكورة، أو يوجب وهن الدين والمذهب، فهو حرامٌ، يجب على المؤمنين الاجتناب عنه. ولا يخفى ما في كثير من تلك المذكورات من سوء السمعة والتوهين عند الناس لمذهب أهل البيت</w:t>
      </w:r>
      <w:r w:rsidR="00C70680" w:rsidRPr="00E354BF">
        <w:rPr>
          <w:rFonts w:cs="Mosawi" w:hint="cs"/>
          <w:szCs w:val="26"/>
          <w:rtl/>
        </w:rPr>
        <w:t>^</w:t>
      </w:r>
      <w:r w:rsidRPr="00E354BF">
        <w:rPr>
          <w:rFonts w:hint="cs"/>
          <w:rtl/>
          <w:lang w:bidi="ar-IQ"/>
        </w:rPr>
        <w:t>، وهذا من أكبر الضرر، وأعظم الخسارة</w:t>
      </w:r>
      <w:r w:rsidRPr="00E354BF">
        <w:rPr>
          <w:rFonts w:hint="cs"/>
          <w:vertAlign w:val="superscript"/>
          <w:rtl/>
          <w:lang w:bidi="ar-IQ"/>
        </w:rPr>
        <w:t>(</w:t>
      </w:r>
      <w:r w:rsidRPr="00E354BF">
        <w:rPr>
          <w:vertAlign w:val="superscript"/>
          <w:rtl/>
          <w:lang w:bidi="ar-IQ"/>
        </w:rPr>
        <w:endnoteReference w:id="403"/>
      </w:r>
      <w:r w:rsidRPr="00E354BF">
        <w:rPr>
          <w:rFonts w:hint="cs"/>
          <w:vertAlign w:val="superscript"/>
          <w:rtl/>
          <w:lang w:bidi="ar-IQ"/>
        </w:rPr>
        <w:t>)</w:t>
      </w:r>
      <w:r w:rsidRPr="00E354BF">
        <w:rPr>
          <w:rFonts w:hint="cs"/>
          <w:rtl/>
          <w:lang w:bidi="ar-IQ"/>
        </w:rPr>
        <w:t>.</w:t>
      </w:r>
    </w:p>
    <w:p w:rsidR="00887C96" w:rsidRPr="00E354BF" w:rsidRDefault="00887C96" w:rsidP="00DD53D7">
      <w:pPr>
        <w:rPr>
          <w:rtl/>
          <w:lang w:bidi="ar-IQ"/>
        </w:rPr>
      </w:pPr>
      <w:r w:rsidRPr="00E354BF">
        <w:rPr>
          <w:rFonts w:hint="cs"/>
          <w:rtl/>
          <w:lang w:bidi="ar-IQ"/>
        </w:rPr>
        <w:t>وهذا دليل</w:t>
      </w:r>
      <w:r w:rsidR="003E3849" w:rsidRPr="00E354BF">
        <w:rPr>
          <w:rFonts w:hint="cs"/>
          <w:rtl/>
          <w:lang w:bidi="ar-IQ"/>
        </w:rPr>
        <w:t>ٌ</w:t>
      </w:r>
      <w:r w:rsidRPr="00E354BF">
        <w:rPr>
          <w:rFonts w:hint="cs"/>
          <w:rtl/>
          <w:lang w:bidi="ar-IQ"/>
        </w:rPr>
        <w:t xml:space="preserve"> جي</w:t>
      </w:r>
      <w:r w:rsidR="003E3849" w:rsidRPr="00E354BF">
        <w:rPr>
          <w:rFonts w:hint="cs"/>
          <w:rtl/>
          <w:lang w:bidi="ar-IQ"/>
        </w:rPr>
        <w:t>ِّ</w:t>
      </w:r>
      <w:r w:rsidRPr="00E354BF">
        <w:rPr>
          <w:rFonts w:hint="cs"/>
          <w:rtl/>
          <w:lang w:bidi="ar-IQ"/>
        </w:rPr>
        <w:t>د</w:t>
      </w:r>
      <w:r w:rsidR="003E3849" w:rsidRPr="00E354BF">
        <w:rPr>
          <w:rFonts w:hint="cs"/>
          <w:rtl/>
          <w:lang w:bidi="ar-IQ"/>
        </w:rPr>
        <w:t>ٌ</w:t>
      </w:r>
      <w:r w:rsidRPr="00E354BF">
        <w:rPr>
          <w:rFonts w:hint="cs"/>
          <w:rtl/>
          <w:lang w:bidi="ar-IQ"/>
        </w:rPr>
        <w:t>؛ حيث لا يمكن ادّعاء كون عمل ما من شعائر الإمام الحسين</w:t>
      </w:r>
      <w:r w:rsidR="0079584A" w:rsidRPr="00E354BF">
        <w:rPr>
          <w:rFonts w:cs="Mosawi" w:hint="cs"/>
          <w:szCs w:val="26"/>
          <w:rtl/>
          <w:lang w:bidi="ar-IQ"/>
        </w:rPr>
        <w:t>×</w:t>
      </w:r>
      <w:r w:rsidRPr="00E354BF">
        <w:rPr>
          <w:rFonts w:hint="cs"/>
          <w:rtl/>
          <w:lang w:bidi="ar-IQ"/>
        </w:rPr>
        <w:t xml:space="preserve"> مع كونه مفضياً إلى هتك المذهب، وإساءة السمعة، وإعطاء صورة مغلوطة عن الدين والمذهب. وكن</w:t>
      </w:r>
      <w:r w:rsidR="003E3849" w:rsidRPr="00E354BF">
        <w:rPr>
          <w:rFonts w:hint="cs"/>
          <w:rtl/>
          <w:lang w:bidi="ar-IQ"/>
        </w:rPr>
        <w:t>ّ</w:t>
      </w:r>
      <w:r w:rsidRPr="00E354BF">
        <w:rPr>
          <w:rFonts w:hint="cs"/>
          <w:rtl/>
          <w:lang w:bidi="ar-IQ"/>
        </w:rPr>
        <w:t>ا قد اشترطنا في كون فعل ما من الشعائر عدم كونه مؤدِّياً إلى هتك المذهب والدين.</w:t>
      </w:r>
    </w:p>
    <w:p w:rsidR="00887C96" w:rsidRDefault="00887C96" w:rsidP="00DD53D7">
      <w:pPr>
        <w:rPr>
          <w:rtl/>
          <w:lang w:bidi="ar-IQ"/>
        </w:rPr>
      </w:pPr>
      <w:r w:rsidRPr="00E354BF">
        <w:rPr>
          <w:rFonts w:hint="cs"/>
          <w:rtl/>
          <w:lang w:bidi="ar-IQ"/>
        </w:rPr>
        <w:t>هذا على مستوى الكبرى؛ و</w:t>
      </w:r>
      <w:r w:rsidR="006B151A" w:rsidRPr="00E354BF">
        <w:rPr>
          <w:rFonts w:hint="cs"/>
          <w:rtl/>
          <w:lang w:bidi="ar-IQ"/>
        </w:rPr>
        <w:t xml:space="preserve">أمّا </w:t>
      </w:r>
      <w:r w:rsidRPr="00E354BF">
        <w:rPr>
          <w:rFonts w:hint="cs"/>
          <w:rtl/>
          <w:lang w:bidi="ar-IQ"/>
        </w:rPr>
        <w:t>صغروي</w:t>
      </w:r>
      <w:r w:rsidR="003E3849" w:rsidRPr="00E354BF">
        <w:rPr>
          <w:rFonts w:hint="cs"/>
          <w:rtl/>
          <w:lang w:bidi="ar-IQ"/>
        </w:rPr>
        <w:t>ّ</w:t>
      </w:r>
      <w:r w:rsidRPr="00E354BF">
        <w:rPr>
          <w:rFonts w:hint="cs"/>
          <w:rtl/>
          <w:lang w:bidi="ar-IQ"/>
        </w:rPr>
        <w:t>اً فمن الواضح أن</w:t>
      </w:r>
      <w:r w:rsidR="003E3849" w:rsidRPr="00E354BF">
        <w:rPr>
          <w:rFonts w:hint="cs"/>
          <w:rtl/>
          <w:lang w:bidi="ar-IQ"/>
        </w:rPr>
        <w:t>ّ</w:t>
      </w:r>
      <w:r w:rsidRPr="00E354BF">
        <w:rPr>
          <w:rFonts w:hint="cs"/>
          <w:rtl/>
          <w:lang w:bidi="ar-IQ"/>
        </w:rPr>
        <w:t xml:space="preserve"> هذا الفعل يعكس صورة سي</w:t>
      </w:r>
      <w:r w:rsidR="003E3849" w:rsidRPr="00E354BF">
        <w:rPr>
          <w:rFonts w:hint="cs"/>
          <w:rtl/>
          <w:lang w:bidi="ar-IQ"/>
        </w:rPr>
        <w:t>ّ</w:t>
      </w:r>
      <w:r w:rsidRPr="00E354BF">
        <w:rPr>
          <w:rFonts w:hint="cs"/>
          <w:rtl/>
          <w:lang w:bidi="ar-IQ"/>
        </w:rPr>
        <w:t>ئة عن المذهب وأئم</w:t>
      </w:r>
      <w:r w:rsidR="003E3849" w:rsidRPr="00E354BF">
        <w:rPr>
          <w:rFonts w:hint="cs"/>
          <w:rtl/>
          <w:lang w:bidi="ar-IQ"/>
        </w:rPr>
        <w:t>ّ</w:t>
      </w:r>
      <w:r w:rsidRPr="00E354BF">
        <w:rPr>
          <w:rFonts w:hint="cs"/>
          <w:rtl/>
          <w:lang w:bidi="ar-IQ"/>
        </w:rPr>
        <w:t>ته الأطهار</w:t>
      </w:r>
      <w:r w:rsidR="00C70680" w:rsidRPr="00E354BF">
        <w:rPr>
          <w:rFonts w:cs="Mosawi" w:hint="cs"/>
          <w:szCs w:val="26"/>
          <w:rtl/>
        </w:rPr>
        <w:t>^</w:t>
      </w:r>
      <w:r w:rsidRPr="00E354BF">
        <w:rPr>
          <w:rFonts w:hint="cs"/>
          <w:rtl/>
          <w:lang w:bidi="ar-IQ"/>
        </w:rPr>
        <w:t>، مع كوننا مكلَّفين بإعطاء الصورة الناصعة والحق</w:t>
      </w:r>
      <w:r w:rsidR="003E3849" w:rsidRPr="00E354BF">
        <w:rPr>
          <w:rFonts w:hint="cs"/>
          <w:rtl/>
          <w:lang w:bidi="ar-IQ"/>
        </w:rPr>
        <w:t>ّ</w:t>
      </w:r>
      <w:r w:rsidRPr="00E354BF">
        <w:rPr>
          <w:rFonts w:hint="cs"/>
          <w:rtl/>
          <w:lang w:bidi="ar-IQ"/>
        </w:rPr>
        <w:t>ة عنهم، فإن</w:t>
      </w:r>
      <w:r w:rsidR="003E3849" w:rsidRPr="00E354BF">
        <w:rPr>
          <w:rFonts w:hint="cs"/>
          <w:rtl/>
          <w:lang w:bidi="ar-IQ"/>
        </w:rPr>
        <w:t>ّ</w:t>
      </w:r>
      <w:r w:rsidRPr="00E354BF">
        <w:rPr>
          <w:rFonts w:hint="cs"/>
          <w:rtl/>
          <w:lang w:bidi="ar-IQ"/>
        </w:rPr>
        <w:t>هم هكذا أمرونا، وهكذا ينبغي أن نكون.</w:t>
      </w:r>
    </w:p>
    <w:p w:rsidR="00DD53D7" w:rsidRPr="00E354BF" w:rsidRDefault="00DD53D7" w:rsidP="00DD53D7">
      <w:pPr>
        <w:pStyle w:val="space2"/>
        <w:rPr>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rPr>
        <w:t>الدليل الثالث</w:t>
      </w:r>
      <w:r w:rsidRPr="00E354BF">
        <w:rPr>
          <w:rFonts w:hint="cs"/>
          <w:color w:val="auto"/>
          <w:rtl/>
          <w:lang w:bidi="ar-IQ"/>
        </w:rPr>
        <w:t>: عدم انطباق عنوان الشعيرة عليه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ويبتني هذا الدليل على مقد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متين:</w:t>
      </w:r>
    </w:p>
    <w:p w:rsidR="00887C96" w:rsidRPr="00E354BF" w:rsidRDefault="00887C96" w:rsidP="00DD53D7">
      <w:pPr>
        <w:rPr>
          <w:rtl/>
          <w:lang w:bidi="ar-IQ"/>
        </w:rPr>
      </w:pPr>
      <w:r w:rsidRPr="00E354BF">
        <w:rPr>
          <w:rFonts w:hint="cs"/>
          <w:rtl/>
          <w:lang w:bidi="ar-IQ"/>
        </w:rPr>
        <w:lastRenderedPageBreak/>
        <w:t>أـ إن</w:t>
      </w:r>
      <w:r w:rsidR="003E3849" w:rsidRPr="00E354BF">
        <w:rPr>
          <w:rFonts w:hint="cs"/>
          <w:rtl/>
          <w:lang w:bidi="ar-IQ"/>
        </w:rPr>
        <w:t>ّ</w:t>
      </w:r>
      <w:r w:rsidRPr="00E354BF">
        <w:rPr>
          <w:rFonts w:hint="cs"/>
          <w:rtl/>
          <w:lang w:bidi="ar-IQ"/>
        </w:rPr>
        <w:t xml:space="preserve"> انطباق عنوان الشعيرة على فعل معيّ</w:t>
      </w:r>
      <w:r w:rsidR="003E3849" w:rsidRPr="00E354BF">
        <w:rPr>
          <w:rFonts w:hint="cs"/>
          <w:rtl/>
          <w:lang w:bidi="ar-IQ"/>
        </w:rPr>
        <w:t>َ</w:t>
      </w:r>
      <w:r w:rsidRPr="00E354BF">
        <w:rPr>
          <w:rFonts w:hint="cs"/>
          <w:rtl/>
          <w:lang w:bidi="ar-IQ"/>
        </w:rPr>
        <w:t>ن يتطل</w:t>
      </w:r>
      <w:r w:rsidR="003E3849" w:rsidRPr="00E354BF">
        <w:rPr>
          <w:rFonts w:hint="cs"/>
          <w:rtl/>
          <w:lang w:bidi="ar-IQ"/>
        </w:rPr>
        <w:t>َّ</w:t>
      </w:r>
      <w:r w:rsidRPr="00E354BF">
        <w:rPr>
          <w:rFonts w:hint="cs"/>
          <w:rtl/>
          <w:lang w:bidi="ar-IQ"/>
        </w:rPr>
        <w:t>ب كون هذا الفعل من مصاديق الأسى والحزن ع</w:t>
      </w:r>
      <w:r w:rsidR="003E3849" w:rsidRPr="00E354BF">
        <w:rPr>
          <w:rFonts w:hint="cs"/>
          <w:rtl/>
          <w:lang w:bidi="ar-IQ"/>
        </w:rPr>
        <w:t>ُ</w:t>
      </w:r>
      <w:r w:rsidRPr="00E354BF">
        <w:rPr>
          <w:rFonts w:hint="cs"/>
          <w:rtl/>
          <w:lang w:bidi="ar-IQ"/>
        </w:rPr>
        <w:t>ر</w:t>
      </w:r>
      <w:r w:rsidR="003E3849" w:rsidRPr="00E354BF">
        <w:rPr>
          <w:rFonts w:hint="cs"/>
          <w:rtl/>
          <w:lang w:bidi="ar-IQ"/>
        </w:rPr>
        <w:t>ْ</w:t>
      </w:r>
      <w:r w:rsidRPr="00E354BF">
        <w:rPr>
          <w:rFonts w:hint="cs"/>
          <w:rtl/>
          <w:lang w:bidi="ar-IQ"/>
        </w:rPr>
        <w:t>فاً، و</w:t>
      </w:r>
      <w:r w:rsidR="006B151A" w:rsidRPr="00E354BF">
        <w:rPr>
          <w:rFonts w:hint="cs"/>
          <w:rtl/>
          <w:lang w:bidi="ar-IQ"/>
        </w:rPr>
        <w:t xml:space="preserve">أمّا </w:t>
      </w:r>
      <w:r w:rsidR="00D213E8" w:rsidRPr="00E354BF">
        <w:rPr>
          <w:rFonts w:hint="cs"/>
          <w:rtl/>
          <w:lang w:bidi="ar-IQ"/>
        </w:rPr>
        <w:t xml:space="preserve">مجرّد </w:t>
      </w:r>
      <w:r w:rsidRPr="00E354BF">
        <w:rPr>
          <w:rFonts w:hint="cs"/>
          <w:rtl/>
          <w:lang w:bidi="ar-IQ"/>
        </w:rPr>
        <w:t>القيام بفعل</w:t>
      </w:r>
      <w:r w:rsidR="003E3849" w:rsidRPr="00E354BF">
        <w:rPr>
          <w:rFonts w:hint="cs"/>
          <w:rtl/>
          <w:lang w:bidi="ar-IQ"/>
        </w:rPr>
        <w:t>ٍ</w:t>
      </w:r>
      <w:r w:rsidRPr="00E354BF">
        <w:rPr>
          <w:rFonts w:hint="cs"/>
          <w:rtl/>
          <w:lang w:bidi="ar-IQ"/>
        </w:rPr>
        <w:t xml:space="preserve"> بادّعاء أن</w:t>
      </w:r>
      <w:r w:rsidR="003E3849" w:rsidRPr="00E354BF">
        <w:rPr>
          <w:rFonts w:hint="cs"/>
          <w:rtl/>
          <w:lang w:bidi="ar-IQ"/>
        </w:rPr>
        <w:t>ّ</w:t>
      </w:r>
      <w:r w:rsidRPr="00E354BF">
        <w:rPr>
          <w:rFonts w:hint="cs"/>
          <w:rtl/>
          <w:lang w:bidi="ar-IQ"/>
        </w:rPr>
        <w:t>ه من مظاهر الحزن، مع عدم كونه كذلك ع</w:t>
      </w:r>
      <w:r w:rsidR="003E3849" w:rsidRPr="00E354BF">
        <w:rPr>
          <w:rFonts w:hint="cs"/>
          <w:rtl/>
          <w:lang w:bidi="ar-IQ"/>
        </w:rPr>
        <w:t>ُ</w:t>
      </w:r>
      <w:r w:rsidRPr="00E354BF">
        <w:rPr>
          <w:rFonts w:hint="cs"/>
          <w:rtl/>
          <w:lang w:bidi="ar-IQ"/>
        </w:rPr>
        <w:t>ر</w:t>
      </w:r>
      <w:r w:rsidR="003E3849" w:rsidRPr="00E354BF">
        <w:rPr>
          <w:rFonts w:hint="cs"/>
          <w:rtl/>
          <w:lang w:bidi="ar-IQ"/>
        </w:rPr>
        <w:t>ْ</w:t>
      </w:r>
      <w:r w:rsidRPr="00E354BF">
        <w:rPr>
          <w:rFonts w:hint="cs"/>
          <w:rtl/>
          <w:lang w:bidi="ar-IQ"/>
        </w:rPr>
        <w:t>فاً، فلا يتمّ بحال</w:t>
      </w:r>
      <w:r w:rsidR="003E3849" w:rsidRPr="00E354BF">
        <w:rPr>
          <w:rFonts w:hint="cs"/>
          <w:rtl/>
          <w:lang w:bidi="ar-IQ"/>
        </w:rPr>
        <w:t>ٍ</w:t>
      </w:r>
      <w:r w:rsidRPr="00E354BF">
        <w:rPr>
          <w:rFonts w:hint="cs"/>
          <w:rtl/>
          <w:lang w:bidi="ar-IQ"/>
        </w:rPr>
        <w:t>. فإن</w:t>
      </w:r>
      <w:r w:rsidR="003E3849" w:rsidRPr="00E354BF">
        <w:rPr>
          <w:rFonts w:hint="cs"/>
          <w:rtl/>
          <w:lang w:bidi="ar-IQ"/>
        </w:rPr>
        <w:t>ّ</w:t>
      </w:r>
      <w:r w:rsidRPr="00E354BF">
        <w:rPr>
          <w:rFonts w:hint="cs"/>
          <w:rtl/>
          <w:lang w:bidi="ar-IQ"/>
        </w:rPr>
        <w:t xml:space="preserve"> م</w:t>
      </w:r>
      <w:r w:rsidR="003E3849" w:rsidRPr="00E354BF">
        <w:rPr>
          <w:rFonts w:hint="cs"/>
          <w:rtl/>
          <w:lang w:bidi="ar-IQ"/>
        </w:rPr>
        <w:t>َ</w:t>
      </w:r>
      <w:r w:rsidRPr="00E354BF">
        <w:rPr>
          <w:rFonts w:hint="cs"/>
          <w:rtl/>
          <w:lang w:bidi="ar-IQ"/>
        </w:rPr>
        <w:t>ن</w:t>
      </w:r>
      <w:r w:rsidR="003E3849" w:rsidRPr="00E354BF">
        <w:rPr>
          <w:rFonts w:hint="cs"/>
          <w:rtl/>
          <w:lang w:bidi="ar-IQ"/>
        </w:rPr>
        <w:t>ْ</w:t>
      </w:r>
      <w:r w:rsidRPr="00E354BF">
        <w:rPr>
          <w:rFonts w:hint="cs"/>
          <w:rtl/>
          <w:lang w:bidi="ar-IQ"/>
        </w:rPr>
        <w:t xml:space="preserve"> يدعي إظهار الحزن من خلال الصوم عن الكلام ي</w:t>
      </w:r>
      <w:r w:rsidR="003E3849" w:rsidRPr="00E354BF">
        <w:rPr>
          <w:rFonts w:hint="cs"/>
          <w:rtl/>
          <w:lang w:bidi="ar-IQ"/>
        </w:rPr>
        <w:t>ُ</w:t>
      </w:r>
      <w:r w:rsidRPr="00E354BF">
        <w:rPr>
          <w:rFonts w:hint="cs"/>
          <w:rtl/>
          <w:lang w:bidi="ar-IQ"/>
        </w:rPr>
        <w:t>قال له: إن</w:t>
      </w:r>
      <w:r w:rsidR="003E3849" w:rsidRPr="00E354BF">
        <w:rPr>
          <w:rFonts w:hint="cs"/>
          <w:rtl/>
          <w:lang w:bidi="ar-IQ"/>
        </w:rPr>
        <w:t>ّ</w:t>
      </w:r>
      <w:r w:rsidRPr="00E354BF">
        <w:rPr>
          <w:rFonts w:hint="cs"/>
          <w:rtl/>
          <w:lang w:bidi="ar-IQ"/>
        </w:rPr>
        <w:t xml:space="preserve"> فعلك ليس من مظاهر الحزن ال</w:t>
      </w:r>
      <w:r w:rsidR="00C420A4" w:rsidRPr="00E354BF">
        <w:rPr>
          <w:rFonts w:hint="cs"/>
          <w:rtl/>
          <w:lang w:bidi="ar-IQ"/>
        </w:rPr>
        <w:t>عُرْفيّ</w:t>
      </w:r>
      <w:r w:rsidRPr="00E354BF">
        <w:rPr>
          <w:rFonts w:hint="cs"/>
          <w:rtl/>
          <w:lang w:bidi="ar-IQ"/>
        </w:rPr>
        <w:t>ة.</w:t>
      </w:r>
    </w:p>
    <w:p w:rsidR="00887C96" w:rsidRPr="00E354BF" w:rsidRDefault="00887C96" w:rsidP="00DD53D7">
      <w:pPr>
        <w:rPr>
          <w:rtl/>
          <w:lang w:bidi="ar-IQ"/>
        </w:rPr>
      </w:pPr>
      <w:r w:rsidRPr="00E354BF">
        <w:rPr>
          <w:rFonts w:hint="cs"/>
          <w:rtl/>
          <w:lang w:bidi="ar-IQ"/>
        </w:rPr>
        <w:t>ب ـ إن</w:t>
      </w:r>
      <w:r w:rsidR="003E3849" w:rsidRPr="00E354BF">
        <w:rPr>
          <w:rFonts w:hint="cs"/>
          <w:rtl/>
          <w:lang w:bidi="ar-IQ"/>
        </w:rPr>
        <w:t>ّ</w:t>
      </w:r>
      <w:r w:rsidRPr="00E354BF">
        <w:rPr>
          <w:rFonts w:hint="cs"/>
          <w:rtl/>
          <w:lang w:bidi="ar-IQ"/>
        </w:rPr>
        <w:t xml:space="preserve"> عمل ضرب الرؤوس وجرحها بالسيف أو بأي</w:t>
      </w:r>
      <w:r w:rsidR="003E3849" w:rsidRPr="00E354BF">
        <w:rPr>
          <w:rFonts w:hint="cs"/>
          <w:rtl/>
          <w:lang w:bidi="ar-IQ"/>
        </w:rPr>
        <w:t>ّ</w:t>
      </w:r>
      <w:r w:rsidRPr="00E354BF">
        <w:rPr>
          <w:rFonts w:hint="cs"/>
          <w:rtl/>
          <w:lang w:bidi="ar-IQ"/>
        </w:rPr>
        <w:t>ة آلة حاد</w:t>
      </w:r>
      <w:r w:rsidR="003E3849" w:rsidRPr="00E354BF">
        <w:rPr>
          <w:rFonts w:hint="cs"/>
          <w:rtl/>
          <w:lang w:bidi="ar-IQ"/>
        </w:rPr>
        <w:t>ّ</w:t>
      </w:r>
      <w:r w:rsidRPr="00E354BF">
        <w:rPr>
          <w:rFonts w:hint="cs"/>
          <w:rtl/>
          <w:lang w:bidi="ar-IQ"/>
        </w:rPr>
        <w:t>ة ليس من مظاهر الحزن ال</w:t>
      </w:r>
      <w:r w:rsidR="00C420A4" w:rsidRPr="00E354BF">
        <w:rPr>
          <w:rFonts w:hint="cs"/>
          <w:rtl/>
          <w:lang w:bidi="ar-IQ"/>
        </w:rPr>
        <w:t>عُرْفيّ</w:t>
      </w:r>
      <w:r w:rsidRPr="00E354BF">
        <w:rPr>
          <w:rFonts w:hint="cs"/>
          <w:rtl/>
          <w:lang w:bidi="ar-IQ"/>
        </w:rPr>
        <w:t>ة، لا في زماننا، كما هو واضح، ولا في زمن أئم</w:t>
      </w:r>
      <w:r w:rsidR="003E3849" w:rsidRPr="00E354BF">
        <w:rPr>
          <w:rFonts w:hint="cs"/>
          <w:rtl/>
          <w:lang w:bidi="ar-IQ"/>
        </w:rPr>
        <w:t>ّ</w:t>
      </w:r>
      <w:r w:rsidRPr="00E354BF">
        <w:rPr>
          <w:rFonts w:hint="cs"/>
          <w:rtl/>
          <w:lang w:bidi="ar-IQ"/>
        </w:rPr>
        <w:t>تنا</w:t>
      </w:r>
      <w:r w:rsidR="00C70680" w:rsidRPr="00E354BF">
        <w:rPr>
          <w:rFonts w:cs="Mosawi" w:hint="cs"/>
          <w:szCs w:val="26"/>
          <w:rtl/>
        </w:rPr>
        <w:t>^</w:t>
      </w:r>
      <w:r w:rsidRPr="00E354BF">
        <w:rPr>
          <w:rFonts w:hint="cs"/>
          <w:rtl/>
          <w:lang w:bidi="ar-IQ"/>
        </w:rPr>
        <w:t>. وما يؤيِّد هذا أن</w:t>
      </w:r>
      <w:r w:rsidR="003E3849" w:rsidRPr="00E354BF">
        <w:rPr>
          <w:rFonts w:hint="cs"/>
          <w:rtl/>
          <w:lang w:bidi="ar-IQ"/>
        </w:rPr>
        <w:t>ّ</w:t>
      </w:r>
      <w:r w:rsidRPr="00E354BF">
        <w:rPr>
          <w:rFonts w:hint="cs"/>
          <w:rtl/>
          <w:lang w:bidi="ar-IQ"/>
        </w:rPr>
        <w:t>ه ليس له سابقة في عصر ال</w:t>
      </w:r>
      <w:r w:rsidR="008B5B32" w:rsidRPr="00E354BF">
        <w:rPr>
          <w:rFonts w:hint="cs"/>
          <w:rtl/>
          <w:lang w:bidi="ar-IQ"/>
        </w:rPr>
        <w:t>أئمّة</w:t>
      </w:r>
      <w:r w:rsidR="00C70680" w:rsidRPr="00E354BF">
        <w:rPr>
          <w:rFonts w:cs="Mosawi" w:hint="cs"/>
          <w:szCs w:val="26"/>
          <w:rtl/>
        </w:rPr>
        <w:t>^</w:t>
      </w:r>
      <w:r w:rsidRPr="00E354BF">
        <w:rPr>
          <w:rFonts w:hint="cs"/>
          <w:rtl/>
          <w:lang w:bidi="ar-IQ"/>
        </w:rPr>
        <w:t>، ولم ي</w:t>
      </w:r>
      <w:r w:rsidR="00682FF1" w:rsidRPr="00E354BF">
        <w:rPr>
          <w:rFonts w:hint="cs"/>
          <w:rtl/>
          <w:lang w:bidi="ar-IQ"/>
        </w:rPr>
        <w:t xml:space="preserve">نصّ </w:t>
      </w:r>
      <w:r w:rsidRPr="00E354BF">
        <w:rPr>
          <w:rFonts w:hint="cs"/>
          <w:rtl/>
          <w:lang w:bidi="ar-IQ"/>
        </w:rPr>
        <w:t>أحد</w:t>
      </w:r>
      <w:r w:rsidR="003E3849" w:rsidRPr="00E354BF">
        <w:rPr>
          <w:rFonts w:hint="cs"/>
          <w:rtl/>
          <w:lang w:bidi="ar-IQ"/>
        </w:rPr>
        <w:t>ٌ</w:t>
      </w:r>
      <w:r w:rsidRPr="00E354BF">
        <w:rPr>
          <w:rFonts w:hint="cs"/>
          <w:rtl/>
          <w:lang w:bidi="ar-IQ"/>
        </w:rPr>
        <w:t xml:space="preserve"> من المعصومين عليه، لا نصّاً </w:t>
      </w:r>
      <w:r w:rsidR="00015A29" w:rsidRPr="00E354BF">
        <w:rPr>
          <w:rFonts w:hint="cs"/>
          <w:rtl/>
          <w:lang w:bidi="ar-IQ"/>
        </w:rPr>
        <w:t>خاصّ</w:t>
      </w:r>
      <w:r w:rsidRPr="00E354BF">
        <w:rPr>
          <w:rFonts w:hint="cs"/>
          <w:rtl/>
          <w:lang w:bidi="ar-IQ"/>
        </w:rPr>
        <w:t xml:space="preserve">اً، ولا </w:t>
      </w:r>
      <w:r w:rsidR="00015A29" w:rsidRPr="00E354BF">
        <w:rPr>
          <w:rFonts w:hint="cs"/>
          <w:rtl/>
          <w:lang w:bidi="ar-IQ"/>
        </w:rPr>
        <w:t>عامّ</w:t>
      </w:r>
      <w:r w:rsidRPr="00E354BF">
        <w:rPr>
          <w:rFonts w:hint="cs"/>
          <w:rtl/>
          <w:lang w:bidi="ar-IQ"/>
        </w:rPr>
        <w:t>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هذه هي مجمل الأدل</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التي عثرنا عليها في كلمات بعض العلماء الذين ذهبوا إلى حرمة هذا الفعل، أو على الأقل</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إلى عدم كونه من مصاديق الشعائر الحسيني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هذا وقد سبق الجميع إلى حرمته السيد أبو الحسن الأصفهاني</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حيث أصدر فتواه المشهورة: إن استعمال السيوف والسلاسل والطبول والأبواق وما يجري اليوم من أمثالها في مواكب</w:t>
      </w:r>
      <w:r w:rsidR="00D15E50" w:rsidRPr="00E354BF">
        <w:rPr>
          <w:rFonts w:ascii="Mosawi" w:hAnsi="Mosawi" w:cs="AL-Mohanad" w:hint="cs"/>
          <w:sz w:val="27"/>
          <w:szCs w:val="27"/>
          <w:rtl/>
          <w:lang w:bidi="ar-IQ"/>
        </w:rPr>
        <w:t xml:space="preserve"> </w:t>
      </w:r>
      <w:r w:rsidRPr="00E354BF">
        <w:rPr>
          <w:rFonts w:ascii="Mosawi" w:hAnsi="Mosawi" w:cs="AL-Mohanad" w:hint="cs"/>
          <w:sz w:val="27"/>
          <w:szCs w:val="27"/>
          <w:rtl/>
          <w:lang w:bidi="ar-IQ"/>
        </w:rPr>
        <w:t>العزاء في يوم عاشوراء باسم الحزن على الحسين</w:t>
      </w:r>
      <w:r w:rsidR="00015A29" w:rsidRPr="00E354BF">
        <w:rPr>
          <w:rFonts w:ascii="Mosawi" w:hAnsi="Mosawi" w:cs="AL-Mohanad" w:hint="cs"/>
          <w:sz w:val="27"/>
          <w:szCs w:val="27"/>
          <w:rtl/>
          <w:lang w:bidi="ar-IQ"/>
        </w:rPr>
        <w:t xml:space="preserve"> إنّما </w:t>
      </w:r>
      <w:r w:rsidRPr="00E354BF">
        <w:rPr>
          <w:rFonts w:ascii="Mosawi" w:hAnsi="Mosawi" w:cs="AL-Mohanad" w:hint="cs"/>
          <w:sz w:val="27"/>
          <w:szCs w:val="27"/>
          <w:rtl/>
          <w:lang w:bidi="ar-IQ"/>
        </w:rPr>
        <w:t>هو محرّ</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م وغير شرعيّ</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404"/>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ولنا في المقام عدّة ملاحظات:</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1ـ لقد ثبت ـ طبقاً لما مرّ ـ عدم صح</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ة الاستدلال على حرمة التطبير بدليل لزوم الضرر مطلقاً؛ لأن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ه من الواضح أن</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الحرمة</w:t>
      </w:r>
      <w:r w:rsidR="00015A29" w:rsidRPr="00E354BF">
        <w:rPr>
          <w:rFonts w:ascii="Mosawi" w:hAnsi="Mosawi" w:cs="AL-Mohanad" w:hint="cs"/>
          <w:sz w:val="27"/>
          <w:szCs w:val="27"/>
          <w:rtl/>
          <w:lang w:bidi="ar-IQ"/>
        </w:rPr>
        <w:t xml:space="preserve"> إنّما </w:t>
      </w:r>
      <w:r w:rsidRPr="00E354BF">
        <w:rPr>
          <w:rFonts w:ascii="Mosawi" w:hAnsi="Mosawi" w:cs="AL-Mohanad" w:hint="cs"/>
          <w:sz w:val="27"/>
          <w:szCs w:val="27"/>
          <w:rtl/>
          <w:lang w:bidi="ar-IQ"/>
        </w:rPr>
        <w:t>تثبت حيث يحصل الضرر، دون مطلق الموارد والحالات. مضافاً إلى إمكان الاد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عاء بأنّ هذا الفعل لا يستلزم الضرر، كما هو مشاه</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د</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بحسب التجربة، حيث لم نجد إنساناً مات من هذا العمل، أو مرض، أو ب</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ت</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ر</w:t>
      </w:r>
      <w:r w:rsidR="003E3849" w:rsidRPr="00E354BF">
        <w:rPr>
          <w:rFonts w:ascii="Mosawi" w:hAnsi="Mosawi" w:cs="AL-Mohanad" w:hint="cs"/>
          <w:sz w:val="27"/>
          <w:szCs w:val="27"/>
          <w:rtl/>
          <w:lang w:bidi="ar-IQ"/>
        </w:rPr>
        <w:t>َ</w:t>
      </w:r>
      <w:r w:rsidRPr="00E354BF">
        <w:rPr>
          <w:rFonts w:ascii="Mosawi" w:hAnsi="Mosawi" w:cs="AL-Mohanad" w:hint="cs"/>
          <w:sz w:val="27"/>
          <w:szCs w:val="27"/>
          <w:rtl/>
          <w:lang w:bidi="ar-IQ"/>
        </w:rPr>
        <w:t>ت أعضاؤه. وهذا ما ذكره بعض المدافعين عن التطبير بحماسة</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كما ذكرنا سابقاً. والحق</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هذا الإشكال صحيحٌ واقعٌ في محل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نعم، بناء</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على بعض المباني ال</w:t>
      </w:r>
      <w:r w:rsidR="00C420A4" w:rsidRPr="00E354BF">
        <w:rPr>
          <w:rFonts w:ascii="Mosawi" w:hAnsi="Mosawi" w:cs="AL-Mohanad" w:hint="cs"/>
          <w:sz w:val="27"/>
          <w:szCs w:val="27"/>
          <w:rtl/>
          <w:lang w:bidi="ar-IQ"/>
        </w:rPr>
        <w:t>فقهيّ</w:t>
      </w:r>
      <w:r w:rsidRPr="00E354BF">
        <w:rPr>
          <w:rFonts w:ascii="Mosawi" w:hAnsi="Mosawi" w:cs="AL-Mohanad" w:hint="cs"/>
          <w:sz w:val="27"/>
          <w:szCs w:val="27"/>
          <w:rtl/>
          <w:lang w:bidi="ar-IQ"/>
        </w:rPr>
        <w:t>ة غير المشهورة، كمبنى القائلين بحرمة مطلق الضرر والإضرار، ولو كان بسيطاً وغير معتدّ به ع</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ر</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فاً، يمكن الحكم بحرمة التطبير حينئذ</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إلا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هذا المبنى مهجورٌ تقريباً بين الفقهاء، مع عدم قيام الأدل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عليه.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2ـ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الخطأ الذي وقع فيه بعض القائلين بحرمة التطبير هو 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هم استندوا إلى دليل لزوم الضرر منه، مع 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الصحيح تركيز البحث في محلّ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آخر. وإن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كان لابدّ من </w:t>
      </w:r>
      <w:r w:rsidRPr="00E354BF">
        <w:rPr>
          <w:rFonts w:ascii="Mosawi" w:hAnsi="Mosawi" w:cs="AL-Mohanad" w:hint="cs"/>
          <w:sz w:val="27"/>
          <w:szCs w:val="27"/>
          <w:rtl/>
          <w:lang w:bidi="ar-IQ"/>
        </w:rPr>
        <w:lastRenderedPageBreak/>
        <w:t>الإشارة إلى دليل الضرر فإن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ه ـ كما هو واضح</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ـ لا يثبت الموجبة الكل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ومعها الحرمة المطلقة. ومركز البحث هو في شعيري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هذا الفعل وعدمه، وفي استلزامه الوهن للمذهب، وإساءة السمعة، وتحقير ق</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م الدين وشعائره.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3ـ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نا مع مراجعتنا لكلام السيد الخوئي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وجدنا له بعض الأجوبة عن استفتاءات و</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جّ</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هت إليه. وهذا بعضها: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 xml:space="preserve">لم يرِد نصٌّ بشعاريّته، فلا طريق إلى الحكم باستحبابه. </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وقال عن ضرب الرأس: لا يجوز فيما إذا أوجب ضرراً معتد</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اً به، أو استلزم الهتك والتوهين.</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وس</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ئل ثالثاً: سألناكم عن جواز ضرب السلاسل والتطبير فأجبتم بأن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ه لا يجوز فيما إذا أوجب ضرراً معتد</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اً به، أو استلزم الهتك والتوهين، فما معنى جوابكم تفصيلاً؟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فأجاب: الضرر المعتد</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به هو الذي لا يتسامح بالوقوع فيه، كهلاك النفس، أو المرض المشابه لمثله، وما يوجب الذل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والهوان للمذهب في نظر العرف السائد</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405"/>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والمطلوب من هذا السرد هو القول: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ميزان الهتك هو ما يؤد</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ي إلى إعطاء صورة سي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ئة عن الدين والمذهب أمام الآخرين من غير المنتحلين لمل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الإسلام، أو من غير أهل المذهب مهما كانت عقيدتهم وأعرافهم، فإن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ه بمجرّ</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د تحقُّق عنوان الهتك ـ تبعاً للع</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ر</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ف السائد، مهما كانت طبيعة هذا الع</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ر</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ف ـ يتحق</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ق التحريم لهذه الأعمال. وهذا هو الحاصل في زماننا. </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وهذا بعكس بعض الآراء التي حاولت تقسيم الهتك والاستهزاء إلى ثلاثة أقسام، وهي:</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أـ الاستهزاء باطلاً.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ب ـ الاستهزاء نتيجة اختلاف العادات والأعراف.</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 xml:space="preserve">ج ـ الاستهزاء لجهات </w:t>
      </w:r>
      <w:r w:rsidR="00C420A4" w:rsidRPr="00E354BF">
        <w:rPr>
          <w:rFonts w:ascii="Mosawi" w:hAnsi="Mosawi" w:cs="AL-Mohanad" w:hint="cs"/>
          <w:sz w:val="27"/>
          <w:szCs w:val="27"/>
          <w:rtl/>
          <w:lang w:bidi="ar-IQ"/>
        </w:rPr>
        <w:t>واقعيّ</w:t>
      </w:r>
      <w:r w:rsidRPr="00E354BF">
        <w:rPr>
          <w:rFonts w:ascii="Mosawi" w:hAnsi="Mosawi" w:cs="AL-Mohanad" w:hint="cs"/>
          <w:sz w:val="27"/>
          <w:szCs w:val="27"/>
          <w:rtl/>
          <w:lang w:bidi="ar-IQ"/>
        </w:rPr>
        <w:t>ة. وهذا ما يلزم منه الهتك، دون ال</w:t>
      </w:r>
      <w:r w:rsidR="00EB1785" w:rsidRPr="00E354BF">
        <w:rPr>
          <w:rFonts w:ascii="Mosawi" w:hAnsi="Mosawi" w:cs="AL-Mohanad" w:hint="cs"/>
          <w:sz w:val="27"/>
          <w:szCs w:val="27"/>
          <w:rtl/>
          <w:lang w:bidi="ar-IQ"/>
        </w:rPr>
        <w:t>أوّلي</w:t>
      </w:r>
      <w:r w:rsidRPr="00E354BF">
        <w:rPr>
          <w:rFonts w:ascii="Mosawi" w:hAnsi="Mosawi" w:cs="AL-Mohanad" w:hint="cs"/>
          <w:sz w:val="27"/>
          <w:szCs w:val="27"/>
          <w:rtl/>
          <w:lang w:bidi="ar-IQ"/>
        </w:rPr>
        <w:t>ن. وهذا ما ذكره الشيخ</w:t>
      </w:r>
      <w:r w:rsidR="008B5B32" w:rsidRPr="00E354BF">
        <w:rPr>
          <w:rFonts w:ascii="Mosawi" w:hAnsi="Mosawi" w:cs="AL-Mohanad" w:hint="cs"/>
          <w:sz w:val="27"/>
          <w:szCs w:val="27"/>
          <w:rtl/>
          <w:lang w:bidi="ar-IQ"/>
        </w:rPr>
        <w:t xml:space="preserve"> محمّد </w:t>
      </w:r>
      <w:r w:rsidRPr="00E354BF">
        <w:rPr>
          <w:rFonts w:ascii="Mosawi" w:hAnsi="Mosawi" w:cs="AL-Mohanad" w:hint="cs"/>
          <w:sz w:val="27"/>
          <w:szCs w:val="27"/>
          <w:rtl/>
          <w:lang w:bidi="ar-IQ"/>
        </w:rPr>
        <w:t>السند في كتابه</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406"/>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 إلا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ه لا يمكن المصير إليه؛ لأن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الهتك والتوهين عنوان </w:t>
      </w:r>
      <w:r w:rsidR="00C420A4" w:rsidRPr="00E354BF">
        <w:rPr>
          <w:rFonts w:ascii="Mosawi" w:hAnsi="Mosawi" w:cs="AL-Mohanad" w:hint="cs"/>
          <w:sz w:val="27"/>
          <w:szCs w:val="27"/>
          <w:rtl/>
          <w:lang w:bidi="ar-IQ"/>
        </w:rPr>
        <w:t>عُرْفيّ</w:t>
      </w:r>
      <w:r w:rsidRPr="00E354BF">
        <w:rPr>
          <w:rFonts w:ascii="Mosawi" w:hAnsi="Mosawi" w:cs="AL-Mohanad" w:hint="cs"/>
          <w:sz w:val="27"/>
          <w:szCs w:val="27"/>
          <w:rtl/>
          <w:lang w:bidi="ar-IQ"/>
        </w:rPr>
        <w:t xml:space="preserve"> يُقاس بنظرة الآخرين، لا بنظرة أتباع المذهب، بل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الهتك لا يتحقَّق أصلاً في أمثال هذه الأعمال إلا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أمام الآخرين، فإن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لكل مصداق</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من الهتك </w:t>
      </w:r>
      <w:r w:rsidRPr="00E354BF">
        <w:rPr>
          <w:rFonts w:ascii="Mosawi" w:hAnsi="Mosawi" w:cs="AL-Mohanad" w:hint="cs"/>
          <w:sz w:val="27"/>
          <w:szCs w:val="27"/>
          <w:rtl/>
          <w:lang w:bidi="ar-IQ"/>
        </w:rPr>
        <w:lastRenderedPageBreak/>
        <w:t xml:space="preserve">تفصيله. فالمؤمن قد يهتك نفسه أمام الآخرين، سواء من أتباع مذهبه </w:t>
      </w:r>
      <w:r w:rsidR="00EB1785" w:rsidRPr="00E354BF">
        <w:rPr>
          <w:rFonts w:ascii="Mosawi" w:hAnsi="Mosawi" w:cs="AL-Mohanad" w:hint="cs"/>
          <w:sz w:val="27"/>
          <w:szCs w:val="27"/>
          <w:rtl/>
          <w:lang w:bidi="ar-IQ"/>
        </w:rPr>
        <w:t>أم</w:t>
      </w:r>
      <w:r w:rsidRPr="00E354BF">
        <w:rPr>
          <w:rFonts w:ascii="Mosawi" w:hAnsi="Mosawi" w:cs="AL-Mohanad" w:hint="cs"/>
          <w:sz w:val="27"/>
          <w:szCs w:val="27"/>
          <w:rtl/>
          <w:lang w:bidi="ar-IQ"/>
        </w:rPr>
        <w:t xml:space="preserve"> لا، ولكن الطائفة لا يتحق</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ق منها عنوان الهتك إلا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أمام الآخرين، فهل يمكن أن تهتك</w:t>
      </w:r>
      <w:r w:rsidR="00D15E50" w:rsidRPr="00E354BF">
        <w:rPr>
          <w:rFonts w:ascii="Mosawi" w:hAnsi="Mosawi" w:cs="AL-Mohanad" w:hint="cs"/>
          <w:sz w:val="27"/>
          <w:szCs w:val="27"/>
          <w:rtl/>
          <w:lang w:bidi="ar-IQ"/>
        </w:rPr>
        <w:t xml:space="preserve"> </w:t>
      </w:r>
      <w:r w:rsidRPr="00E354BF">
        <w:rPr>
          <w:rFonts w:ascii="Mosawi" w:hAnsi="Mosawi" w:cs="AL-Mohanad" w:hint="cs"/>
          <w:sz w:val="27"/>
          <w:szCs w:val="27"/>
          <w:rtl/>
          <w:lang w:bidi="ar-IQ"/>
        </w:rPr>
        <w:t>الطائفة نفسها أمام ذاتها؟ وعليه فعنوان الهتك يتحق</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ق تبعاً لنظرة الآخرين، لا لنظرة أهل المذهب. وأعتقد 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هذا ما قصده السيد الخوئي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w:t>
      </w:r>
    </w:p>
    <w:p w:rsidR="00887C96" w:rsidRPr="00E354BF" w:rsidRDefault="00887C96" w:rsidP="00DD53D7">
      <w:pPr>
        <w:rPr>
          <w:rtl/>
          <w:lang w:bidi="ar-IQ"/>
        </w:rPr>
      </w:pPr>
      <w:r w:rsidRPr="00E354BF">
        <w:rPr>
          <w:rFonts w:hint="cs"/>
          <w:rtl/>
          <w:lang w:bidi="ar-IQ"/>
        </w:rPr>
        <w:t>4ـ إن</w:t>
      </w:r>
      <w:r w:rsidR="00EB1785" w:rsidRPr="00E354BF">
        <w:rPr>
          <w:rFonts w:hint="cs"/>
          <w:rtl/>
          <w:lang w:bidi="ar-IQ"/>
        </w:rPr>
        <w:t>ّ</w:t>
      </w:r>
      <w:r w:rsidRPr="00E354BF">
        <w:rPr>
          <w:rFonts w:hint="cs"/>
          <w:rtl/>
          <w:lang w:bidi="ar-IQ"/>
        </w:rPr>
        <w:t xml:space="preserve"> الاعتماد على دليل الوهن والاستهزاء لإثبات حرمة هذا العمل يقيِّد الحرمة بما إذا وقعت أمام أعين الآخرين وملاحظتهم، دون ما إذا حصلت في مكان لا يعلم به الآخرون، بحيث لا مجال لتصويرهم وتقديمهم على شاشات التلفاز، أو الرؤية المباشرة، أو مواقع الإنترنت، وما شاكل، فإن</w:t>
      </w:r>
      <w:r w:rsidR="00EB1785" w:rsidRPr="00E354BF">
        <w:rPr>
          <w:rFonts w:hint="cs"/>
          <w:rtl/>
          <w:lang w:bidi="ar-IQ"/>
        </w:rPr>
        <w:t>ّ</w:t>
      </w:r>
      <w:r w:rsidRPr="00E354BF">
        <w:rPr>
          <w:rFonts w:hint="cs"/>
          <w:rtl/>
          <w:lang w:bidi="ar-IQ"/>
        </w:rPr>
        <w:t xml:space="preserve"> م</w:t>
      </w:r>
      <w:r w:rsidR="00EB1785" w:rsidRPr="00E354BF">
        <w:rPr>
          <w:rFonts w:hint="cs"/>
          <w:rtl/>
          <w:lang w:bidi="ar-IQ"/>
        </w:rPr>
        <w:t>َ</w:t>
      </w:r>
      <w:r w:rsidRPr="00E354BF">
        <w:rPr>
          <w:rFonts w:hint="cs"/>
          <w:rtl/>
          <w:lang w:bidi="ar-IQ"/>
        </w:rPr>
        <w:t>ن</w:t>
      </w:r>
      <w:r w:rsidR="00EB1785" w:rsidRPr="00E354BF">
        <w:rPr>
          <w:rFonts w:hint="cs"/>
          <w:rtl/>
          <w:lang w:bidi="ar-IQ"/>
        </w:rPr>
        <w:t>ْ</w:t>
      </w:r>
      <w:r w:rsidRPr="00E354BF">
        <w:rPr>
          <w:rFonts w:hint="cs"/>
          <w:rtl/>
          <w:lang w:bidi="ar-IQ"/>
        </w:rPr>
        <w:t xml:space="preserve"> يقوم بالتطبير في بيته مثلاً، مع عدم رؤية الآخرين له، لا مجال للحكم بحرمة فعله من باب لزوم التوهين؛ لأن</w:t>
      </w:r>
      <w:r w:rsidR="00EB1785" w:rsidRPr="00E354BF">
        <w:rPr>
          <w:rFonts w:hint="cs"/>
          <w:rtl/>
          <w:lang w:bidi="ar-IQ"/>
        </w:rPr>
        <w:t>ّ</w:t>
      </w:r>
      <w:r w:rsidRPr="00E354BF">
        <w:rPr>
          <w:rFonts w:hint="cs"/>
          <w:rtl/>
          <w:lang w:bidi="ar-IQ"/>
        </w:rPr>
        <w:t>ه من الواضح عدم تحق</w:t>
      </w:r>
      <w:r w:rsidR="00EB1785" w:rsidRPr="00E354BF">
        <w:rPr>
          <w:rFonts w:hint="cs"/>
          <w:rtl/>
          <w:lang w:bidi="ar-IQ"/>
        </w:rPr>
        <w:t>ُّ</w:t>
      </w:r>
      <w:r w:rsidRPr="00E354BF">
        <w:rPr>
          <w:rFonts w:hint="cs"/>
          <w:rtl/>
          <w:lang w:bidi="ar-IQ"/>
        </w:rPr>
        <w:t>ق هذا العنوان في المقام.</w:t>
      </w:r>
    </w:p>
    <w:p w:rsidR="00887C96" w:rsidRPr="00E354BF" w:rsidRDefault="00887C96" w:rsidP="00DD53D7">
      <w:pPr>
        <w:rPr>
          <w:rtl/>
          <w:lang w:bidi="ar-IQ"/>
        </w:rPr>
      </w:pPr>
      <w:r w:rsidRPr="00E354BF">
        <w:rPr>
          <w:rFonts w:hint="cs"/>
          <w:rtl/>
          <w:lang w:bidi="ar-IQ"/>
        </w:rPr>
        <w:t>5ـ إن</w:t>
      </w:r>
      <w:r w:rsidR="00EB1785" w:rsidRPr="00E354BF">
        <w:rPr>
          <w:rFonts w:hint="cs"/>
          <w:rtl/>
          <w:lang w:bidi="ar-IQ"/>
        </w:rPr>
        <w:t>ّ</w:t>
      </w:r>
      <w:r w:rsidRPr="00E354BF">
        <w:rPr>
          <w:rFonts w:hint="cs"/>
          <w:rtl/>
          <w:lang w:bidi="ar-IQ"/>
        </w:rPr>
        <w:t xml:space="preserve"> دليل نفي شعيري</w:t>
      </w:r>
      <w:r w:rsidR="00EB1785" w:rsidRPr="00E354BF">
        <w:rPr>
          <w:rFonts w:hint="cs"/>
          <w:rtl/>
          <w:lang w:bidi="ar-IQ"/>
        </w:rPr>
        <w:t>ّ</w:t>
      </w:r>
      <w:r w:rsidRPr="00E354BF">
        <w:rPr>
          <w:rFonts w:hint="cs"/>
          <w:rtl/>
          <w:lang w:bidi="ar-IQ"/>
        </w:rPr>
        <w:t>ة هذا العمل لا يستلزم القول بالتحريم، بل أقصى ما يثبت نفي القول بالاستحباب وانطباق عنوان الشعيرة عليه. وهذا كافٍ لردّ الذين يحاولون المزايدة بالولاء لأهل البيت</w:t>
      </w:r>
      <w:r w:rsidR="00C70680" w:rsidRPr="00E354BF">
        <w:rPr>
          <w:rFonts w:cs="Mosawi" w:hint="cs"/>
          <w:szCs w:val="26"/>
          <w:rtl/>
        </w:rPr>
        <w:t>^</w:t>
      </w:r>
      <w:r w:rsidRPr="00E354BF">
        <w:rPr>
          <w:rFonts w:hint="cs"/>
          <w:rtl/>
          <w:lang w:bidi="ar-IQ"/>
        </w:rPr>
        <w:t xml:space="preserve"> على غيرهم، من خلال الدفاع المستميت عن هذا العمل.</w:t>
      </w:r>
    </w:p>
    <w:p w:rsidR="00887C96" w:rsidRPr="00E354BF" w:rsidRDefault="00887C96" w:rsidP="00DD53D7">
      <w:pPr>
        <w:rPr>
          <w:rtl/>
          <w:lang w:bidi="ar-IQ"/>
        </w:rPr>
      </w:pPr>
      <w:r w:rsidRPr="00E354BF">
        <w:rPr>
          <w:rFonts w:hint="cs"/>
          <w:rtl/>
          <w:lang w:bidi="ar-IQ"/>
        </w:rPr>
        <w:t>وما يهمنا في بحث هذا العمل هو إثبات عدم كونه من الشعائر الحسيني</w:t>
      </w:r>
      <w:r w:rsidR="00EB1785" w:rsidRPr="00E354BF">
        <w:rPr>
          <w:rFonts w:hint="cs"/>
          <w:rtl/>
          <w:lang w:bidi="ar-IQ"/>
        </w:rPr>
        <w:t>ّ</w:t>
      </w:r>
      <w:r w:rsidRPr="00E354BF">
        <w:rPr>
          <w:rFonts w:hint="cs"/>
          <w:rtl/>
          <w:lang w:bidi="ar-IQ"/>
        </w:rPr>
        <w:t>ة أو</w:t>
      </w:r>
      <w:r w:rsidR="00EB1785" w:rsidRPr="00E354BF">
        <w:rPr>
          <w:rFonts w:hint="cs"/>
          <w:rtl/>
          <w:lang w:bidi="ar-IQ"/>
        </w:rPr>
        <w:t>ّ</w:t>
      </w:r>
      <w:r w:rsidRPr="00E354BF">
        <w:rPr>
          <w:rFonts w:hint="cs"/>
          <w:rtl/>
          <w:lang w:bidi="ar-IQ"/>
        </w:rPr>
        <w:t>لاً، ولزوم وهن وهتك المذهب منه ثانياً.</w:t>
      </w:r>
    </w:p>
    <w:p w:rsidR="00887C96" w:rsidRPr="00E354BF" w:rsidRDefault="00887C96" w:rsidP="00DD53D7">
      <w:pPr>
        <w:rPr>
          <w:rtl/>
          <w:lang w:bidi="ar-IQ"/>
        </w:rPr>
      </w:pPr>
      <w:r w:rsidRPr="00E354BF">
        <w:rPr>
          <w:rFonts w:hint="cs"/>
          <w:rtl/>
          <w:lang w:bidi="ar-IQ"/>
        </w:rPr>
        <w:t>6ـ حاول البعض القول: إن</w:t>
      </w:r>
      <w:r w:rsidR="00EB1785" w:rsidRPr="00E354BF">
        <w:rPr>
          <w:rFonts w:hint="cs"/>
          <w:rtl/>
          <w:lang w:bidi="ar-IQ"/>
        </w:rPr>
        <w:t>ّ</w:t>
      </w:r>
      <w:r w:rsidRPr="00E354BF">
        <w:rPr>
          <w:rFonts w:hint="cs"/>
          <w:rtl/>
          <w:lang w:bidi="ar-IQ"/>
        </w:rPr>
        <w:t xml:space="preserve"> وظيفة الفقيه هي أن يخبر عن الحكم الشرعي</w:t>
      </w:r>
      <w:r w:rsidR="00EB1785" w:rsidRPr="00E354BF">
        <w:rPr>
          <w:rFonts w:hint="cs"/>
          <w:rtl/>
          <w:lang w:bidi="ar-IQ"/>
        </w:rPr>
        <w:t>ّ</w:t>
      </w:r>
      <w:r w:rsidRPr="00E354BF">
        <w:rPr>
          <w:rFonts w:hint="cs"/>
          <w:rtl/>
          <w:lang w:bidi="ar-IQ"/>
        </w:rPr>
        <w:t xml:space="preserve"> على سبيل الاشتراط والتعليق، أي إن</w:t>
      </w:r>
      <w:r w:rsidR="00EB1785" w:rsidRPr="00E354BF">
        <w:rPr>
          <w:rFonts w:hint="cs"/>
          <w:rtl/>
          <w:lang w:bidi="ar-IQ"/>
        </w:rPr>
        <w:t>ْ</w:t>
      </w:r>
      <w:r w:rsidRPr="00E354BF">
        <w:rPr>
          <w:rFonts w:hint="cs"/>
          <w:rtl/>
          <w:lang w:bidi="ar-IQ"/>
        </w:rPr>
        <w:t xml:space="preserve"> لزم من هذا الفعل توهين المذهب فهو حرامٌ، والمكلَّف هو الذي يتولّى تطبيق هذا الحكم على مورده، وليس للفقيه علاقة بتحديد المصاديق للمكلَّفين، ولا إلزام الآخرين بتشخيصه.</w:t>
      </w:r>
    </w:p>
    <w:p w:rsidR="00887C96" w:rsidRPr="00E354BF" w:rsidRDefault="00887C96" w:rsidP="00DD53D7">
      <w:pPr>
        <w:rPr>
          <w:rtl/>
          <w:lang w:bidi="ar-IQ"/>
        </w:rPr>
      </w:pPr>
      <w:r w:rsidRPr="00E354BF">
        <w:rPr>
          <w:rFonts w:hint="cs"/>
          <w:rtl/>
          <w:lang w:bidi="ar-IQ"/>
        </w:rPr>
        <w:t>وهذا الكلام صحيحٌ في دائرة الحالات ال</w:t>
      </w:r>
      <w:r w:rsidR="00C420A4" w:rsidRPr="00E354BF">
        <w:rPr>
          <w:rFonts w:hint="cs"/>
          <w:rtl/>
          <w:lang w:bidi="ar-IQ"/>
        </w:rPr>
        <w:t>فرديّ</w:t>
      </w:r>
      <w:r w:rsidRPr="00E354BF">
        <w:rPr>
          <w:rFonts w:hint="cs"/>
          <w:rtl/>
          <w:lang w:bidi="ar-IQ"/>
        </w:rPr>
        <w:t>ة؛ فإن</w:t>
      </w:r>
      <w:r w:rsidR="00EB1785" w:rsidRPr="00E354BF">
        <w:rPr>
          <w:rFonts w:hint="cs"/>
          <w:rtl/>
          <w:lang w:bidi="ar-IQ"/>
        </w:rPr>
        <w:t>ّ</w:t>
      </w:r>
      <w:r w:rsidRPr="00E354BF">
        <w:rPr>
          <w:rFonts w:hint="cs"/>
          <w:rtl/>
          <w:lang w:bidi="ar-IQ"/>
        </w:rPr>
        <w:t>ه من الواضح في علم الفقه أن</w:t>
      </w:r>
      <w:r w:rsidR="00EB1785" w:rsidRPr="00E354BF">
        <w:rPr>
          <w:rFonts w:hint="cs"/>
          <w:rtl/>
          <w:lang w:bidi="ar-IQ"/>
        </w:rPr>
        <w:t>ّ</w:t>
      </w:r>
      <w:r w:rsidRPr="00E354BF">
        <w:rPr>
          <w:rFonts w:hint="cs"/>
          <w:rtl/>
          <w:lang w:bidi="ar-IQ"/>
        </w:rPr>
        <w:t>ه ليس من وظيفة المرجع ال</w:t>
      </w:r>
      <w:r w:rsidR="00C420A4" w:rsidRPr="00E354BF">
        <w:rPr>
          <w:rFonts w:hint="cs"/>
          <w:rtl/>
          <w:lang w:bidi="ar-IQ"/>
        </w:rPr>
        <w:t>دينيّ</w:t>
      </w:r>
      <w:r w:rsidRPr="00E354BF">
        <w:rPr>
          <w:rFonts w:hint="cs"/>
          <w:rtl/>
          <w:lang w:bidi="ar-IQ"/>
        </w:rPr>
        <w:t xml:space="preserve"> تحديد وتشخيص المصاديق، بل لو شخّص مصداقاً فلا يجب على م</w:t>
      </w:r>
      <w:r w:rsidR="00EB1785" w:rsidRPr="00E354BF">
        <w:rPr>
          <w:rFonts w:hint="cs"/>
          <w:rtl/>
          <w:lang w:bidi="ar-IQ"/>
        </w:rPr>
        <w:t>َ</w:t>
      </w:r>
      <w:r w:rsidRPr="00E354BF">
        <w:rPr>
          <w:rFonts w:hint="cs"/>
          <w:rtl/>
          <w:lang w:bidi="ar-IQ"/>
        </w:rPr>
        <w:t>ن</w:t>
      </w:r>
      <w:r w:rsidR="00EB1785" w:rsidRPr="00E354BF">
        <w:rPr>
          <w:rFonts w:hint="cs"/>
          <w:rtl/>
          <w:lang w:bidi="ar-IQ"/>
        </w:rPr>
        <w:t>ْ</w:t>
      </w:r>
      <w:r w:rsidRPr="00E354BF">
        <w:rPr>
          <w:rFonts w:hint="cs"/>
          <w:rtl/>
          <w:lang w:bidi="ar-IQ"/>
        </w:rPr>
        <w:t xml:space="preserve"> يقلِّدُه الالتزام بتشخيصه،</w:t>
      </w:r>
      <w:r w:rsidR="00D15E50" w:rsidRPr="00E354BF">
        <w:rPr>
          <w:rFonts w:hint="cs"/>
          <w:rtl/>
          <w:lang w:bidi="ar-IQ"/>
        </w:rPr>
        <w:t xml:space="preserve"> </w:t>
      </w:r>
      <w:r w:rsidRPr="00E354BF">
        <w:rPr>
          <w:rFonts w:hint="cs"/>
          <w:rtl/>
          <w:lang w:bidi="ar-IQ"/>
        </w:rPr>
        <w:t>فإن</w:t>
      </w:r>
      <w:r w:rsidR="00EB1785" w:rsidRPr="00E354BF">
        <w:rPr>
          <w:rFonts w:hint="cs"/>
          <w:rtl/>
          <w:lang w:bidi="ar-IQ"/>
        </w:rPr>
        <w:t>ّ</w:t>
      </w:r>
      <w:r w:rsidRPr="00E354BF">
        <w:rPr>
          <w:rFonts w:hint="cs"/>
          <w:rtl/>
          <w:lang w:bidi="ar-IQ"/>
        </w:rPr>
        <w:t>ه يجب على المكلَّف تقليد الفقيه في وسائل إثبات الهلال، إلاّ أن</w:t>
      </w:r>
      <w:r w:rsidR="00EB1785" w:rsidRPr="00E354BF">
        <w:rPr>
          <w:rFonts w:hint="cs"/>
          <w:rtl/>
          <w:lang w:bidi="ar-IQ"/>
        </w:rPr>
        <w:t>ّ</w:t>
      </w:r>
      <w:r w:rsidRPr="00E354BF">
        <w:rPr>
          <w:rFonts w:hint="cs"/>
          <w:rtl/>
          <w:lang w:bidi="ar-IQ"/>
        </w:rPr>
        <w:t>ه لا يجب عليه تقليد المرجع في أن</w:t>
      </w:r>
      <w:r w:rsidR="00EB1785" w:rsidRPr="00E354BF">
        <w:rPr>
          <w:rFonts w:hint="cs"/>
          <w:rtl/>
          <w:lang w:bidi="ar-IQ"/>
        </w:rPr>
        <w:t>ّ</w:t>
      </w:r>
      <w:r w:rsidRPr="00E354BF">
        <w:rPr>
          <w:rFonts w:hint="cs"/>
          <w:rtl/>
          <w:lang w:bidi="ar-IQ"/>
        </w:rPr>
        <w:t>ه هل ثبت الهلال فعلاً أو لا؟ وهذا شيءٌ واضحٌ في علم الفقه.</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ولكن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هناك بعض الحالات لا يمكن للفقيه السكوت عليها، وهي عندما يتحو</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ل فعل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معيّ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إلى ظاهرة</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w:t>
      </w:r>
      <w:r w:rsidR="00C420A4" w:rsidRPr="00E354BF">
        <w:rPr>
          <w:rFonts w:ascii="Mosawi" w:hAnsi="Mosawi" w:cs="AL-Mohanad" w:hint="cs"/>
          <w:sz w:val="27"/>
          <w:szCs w:val="27"/>
          <w:rtl/>
          <w:lang w:bidi="ar-IQ"/>
        </w:rPr>
        <w:t>اجتماعيّ</w:t>
      </w:r>
      <w:r w:rsidRPr="00E354BF">
        <w:rPr>
          <w:rFonts w:ascii="Mosawi" w:hAnsi="Mosawi" w:cs="AL-Mohanad" w:hint="cs"/>
          <w:sz w:val="27"/>
          <w:szCs w:val="27"/>
          <w:rtl/>
          <w:lang w:bidi="ar-IQ"/>
        </w:rPr>
        <w:t xml:space="preserve">ة تُسنَد إلى الدين والمذهب، مع كونها تعطي </w:t>
      </w:r>
      <w:r w:rsidRPr="00E354BF">
        <w:rPr>
          <w:rFonts w:ascii="Mosawi" w:hAnsi="Mosawi" w:cs="AL-Mohanad" w:hint="cs"/>
          <w:sz w:val="27"/>
          <w:szCs w:val="27"/>
          <w:rtl/>
          <w:lang w:bidi="ar-IQ"/>
        </w:rPr>
        <w:lastRenderedPageBreak/>
        <w:t>صورة موهنة في نظر الآخرين عن المذهب، فهنا ينبغي على العلماء، بل يجب، من باب عدم السماح بالإساءة إلى الدين وهتكه، التصدي وتحريم المصاديق ال</w:t>
      </w:r>
      <w:r w:rsidR="00C420A4" w:rsidRPr="00E354BF">
        <w:rPr>
          <w:rFonts w:ascii="Mosawi" w:hAnsi="Mosawi" w:cs="AL-Mohanad" w:hint="cs"/>
          <w:sz w:val="27"/>
          <w:szCs w:val="27"/>
          <w:rtl/>
          <w:lang w:bidi="ar-IQ"/>
        </w:rPr>
        <w:t>خارجيّ</w:t>
      </w:r>
      <w:r w:rsidRPr="00E354BF">
        <w:rPr>
          <w:rFonts w:ascii="Mosawi" w:hAnsi="Mosawi" w:cs="AL-Mohanad" w:hint="cs"/>
          <w:sz w:val="27"/>
          <w:szCs w:val="27"/>
          <w:rtl/>
          <w:lang w:bidi="ar-IQ"/>
        </w:rPr>
        <w:t>ة. بل وهذا ما حصل مع فقهائنا، ويحصل دائماً في فتوى حرمة شراء البضائع الإسرائيلي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وغيرها. وهذا تدخّ</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ل من الفقيه في تشخيص بعض المصاديق.</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7ـ لقد وجدنا في كلمات بعض الفقهاء ما يدلّ على نفي كون التبرُّع بالدم من شعائر الإمام الحسين</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والسؤال هو: هل التبرُّع بالدم في عزاء</w:t>
      </w:r>
      <w:r w:rsidR="00B70371" w:rsidRPr="00E354BF">
        <w:rPr>
          <w:rFonts w:ascii="Mosawi" w:hAnsi="Mosawi" w:cs="AL-Mohanad" w:hint="cs"/>
          <w:sz w:val="27"/>
          <w:szCs w:val="27"/>
          <w:rtl/>
          <w:lang w:bidi="ar-IQ"/>
        </w:rPr>
        <w:t xml:space="preserve"> سيّد </w:t>
      </w:r>
      <w:r w:rsidRPr="00E354BF">
        <w:rPr>
          <w:rFonts w:ascii="Mosawi" w:hAnsi="Mosawi" w:cs="AL-Mohanad" w:hint="cs"/>
          <w:sz w:val="27"/>
          <w:szCs w:val="27"/>
          <w:rtl/>
          <w:lang w:bidi="ar-IQ"/>
        </w:rPr>
        <w:t>الشهداء</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داخل في عنوان العزاء؟</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الجواب: لا يرتبط التبرُّع بالدم في عزاء</w:t>
      </w:r>
      <w:r w:rsidR="00B70371" w:rsidRPr="00E354BF">
        <w:rPr>
          <w:rFonts w:ascii="Mosawi" w:hAnsi="Mosawi" w:cs="AL-Mohanad" w:hint="cs"/>
          <w:sz w:val="27"/>
          <w:szCs w:val="27"/>
          <w:rtl/>
          <w:lang w:bidi="ar-IQ"/>
        </w:rPr>
        <w:t xml:space="preserve"> سيّد </w:t>
      </w:r>
      <w:r w:rsidRPr="00E354BF">
        <w:rPr>
          <w:rFonts w:ascii="Mosawi" w:hAnsi="Mosawi" w:cs="AL-Mohanad" w:hint="cs"/>
          <w:sz w:val="27"/>
          <w:szCs w:val="27"/>
          <w:rtl/>
          <w:lang w:bidi="ar-IQ"/>
        </w:rPr>
        <w:t>الشهداء</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والجزع على مصائبه</w:t>
      </w:r>
      <w:r w:rsidRPr="00E354BF">
        <w:rPr>
          <w:rFonts w:ascii="Mosawi" w:hAnsi="Mosawi" w:cs="AL-Mohanad" w:hint="cs"/>
          <w:sz w:val="27"/>
          <w:szCs w:val="27"/>
          <w:vertAlign w:val="superscript"/>
          <w:rtl/>
          <w:lang w:bidi="ar-IQ"/>
        </w:rPr>
        <w:t>(</w:t>
      </w:r>
      <w:r w:rsidRPr="00E354BF">
        <w:rPr>
          <w:rFonts w:ascii="Mosawi" w:hAnsi="Mosawi" w:cs="AL-Mohanad"/>
          <w:sz w:val="27"/>
          <w:szCs w:val="27"/>
          <w:vertAlign w:val="superscript"/>
          <w:rtl/>
          <w:lang w:bidi="ar-IQ"/>
        </w:rPr>
        <w:endnoteReference w:id="407"/>
      </w:r>
      <w:r w:rsidRPr="00E354BF">
        <w:rPr>
          <w:rFonts w:ascii="Mosawi" w:hAnsi="Mosawi" w:cs="AL-Mohanad" w:hint="cs"/>
          <w:sz w:val="27"/>
          <w:szCs w:val="27"/>
          <w:vertAlign w:val="superscript"/>
          <w:rtl/>
          <w:lang w:bidi="ar-IQ"/>
        </w:rPr>
        <w:t>)</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sz w:val="27"/>
          <w:szCs w:val="27"/>
          <w:rtl/>
          <w:lang w:bidi="ar-IQ"/>
        </w:rPr>
        <w:t>والسؤال هو: كيف يمكن القول: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ضرب الرأس بالسيف وغيره من مصاديق الشعائر، مع عدم كون التبرُّع بالدم منها؟!</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lang w:bidi="ar-IQ"/>
        </w:rPr>
        <w:t>إضاءة: في ملحقات التطبير</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الأمر الأو</w:t>
      </w:r>
      <w:r w:rsidR="00EB1785" w:rsidRPr="00E354BF">
        <w:rPr>
          <w:rFonts w:ascii="Mosawi" w:hAnsi="Mosawi" w:cs="AL-Mohanad" w:hint="cs"/>
          <w:b/>
          <w:bCs/>
          <w:sz w:val="27"/>
          <w:szCs w:val="27"/>
          <w:rtl/>
          <w:lang w:bidi="ar-IQ"/>
        </w:rPr>
        <w:t>ّ</w:t>
      </w:r>
      <w:r w:rsidRPr="00E354BF">
        <w:rPr>
          <w:rFonts w:ascii="Mosawi" w:hAnsi="Mosawi" w:cs="AL-Mohanad" w:hint="cs"/>
          <w:b/>
          <w:bCs/>
          <w:sz w:val="27"/>
          <w:szCs w:val="27"/>
          <w:rtl/>
          <w:lang w:bidi="ar-IQ"/>
        </w:rPr>
        <w:t>ل</w:t>
      </w:r>
      <w:r w:rsidRPr="00E354BF">
        <w:rPr>
          <w:rFonts w:ascii="Mosawi" w:hAnsi="Mosawi" w:cs="AL-Mohanad" w:hint="cs"/>
          <w:sz w:val="27"/>
          <w:szCs w:val="27"/>
          <w:rtl/>
          <w:lang w:bidi="ar-IQ"/>
        </w:rPr>
        <w:t>: لقد ذكرنا هذا الفعل، وبحثنا حوله مفصَّلاً؛ بلحاظ كونه من الأعمال التي اعتاد بعض الشبان من المذهب ال</w:t>
      </w:r>
      <w:r w:rsidR="00D213E8" w:rsidRPr="00E354BF">
        <w:rPr>
          <w:rFonts w:ascii="Mosawi" w:hAnsi="Mosawi" w:cs="AL-Mohanad" w:hint="cs"/>
          <w:sz w:val="27"/>
          <w:szCs w:val="27"/>
          <w:rtl/>
          <w:lang w:bidi="ar-IQ"/>
        </w:rPr>
        <w:t>إماميّ</w:t>
      </w:r>
      <w:r w:rsidRPr="00E354BF">
        <w:rPr>
          <w:rFonts w:ascii="Mosawi" w:hAnsi="Mosawi" w:cs="AL-Mohanad" w:hint="cs"/>
          <w:sz w:val="27"/>
          <w:szCs w:val="27"/>
          <w:rtl/>
          <w:lang w:bidi="ar-IQ"/>
        </w:rPr>
        <w:t xml:space="preserve"> فعله، مع قيام بعض الأعداء باستغلال هذا الحدث؛ لمحاولة تشويه الدين والمذهب، وإلا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فهناك العديد من الأعمال الأخرى التي يلحقها حكم التطبير أيضاً، نحو: الزحف إلى المقامات المقد</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سة لأئم</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تنا</w:t>
      </w:r>
      <w:r w:rsidR="00C70680" w:rsidRPr="00E354BF">
        <w:rPr>
          <w:rFonts w:cs="Mosawi" w:hint="cs"/>
          <w:sz w:val="27"/>
          <w:szCs w:val="26"/>
          <w:rtl/>
        </w:rPr>
        <w:t>^</w:t>
      </w:r>
      <w:r w:rsidRPr="00E354BF">
        <w:rPr>
          <w:rFonts w:ascii="Mosawi" w:hAnsi="Mosawi" w:cs="AL-Mohanad" w:hint="cs"/>
          <w:sz w:val="27"/>
          <w:szCs w:val="27"/>
          <w:rtl/>
          <w:lang w:bidi="ar-IQ"/>
        </w:rPr>
        <w:t>، أو المشي على النار، أو إيجاد ثقب في لحم البدن، وتعليق شيء فيه، فإن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كل هذه الأعمال يجري فيها النقاش ذاته، من جريان حكم الحرمة عليها؛ لكونها مضر</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بالبدن، ومؤدِّية إلى تشويه صورة المذهب، وعدم انطباق عنوان الشعيرة عليها بحسب الموازين ال</w:t>
      </w:r>
      <w:r w:rsidR="00C420A4" w:rsidRPr="00E354BF">
        <w:rPr>
          <w:rFonts w:ascii="Mosawi" w:hAnsi="Mosawi" w:cs="AL-Mohanad" w:hint="cs"/>
          <w:sz w:val="27"/>
          <w:szCs w:val="27"/>
          <w:rtl/>
          <w:lang w:bidi="ar-IQ"/>
        </w:rPr>
        <w:t>عُرْفيّ</w:t>
      </w:r>
      <w:r w:rsidRPr="00E354BF">
        <w:rPr>
          <w:rFonts w:ascii="Mosawi" w:hAnsi="Mosawi" w:cs="AL-Mohanad" w:hint="cs"/>
          <w:sz w:val="27"/>
          <w:szCs w:val="27"/>
          <w:rtl/>
          <w:lang w:bidi="ar-IQ"/>
        </w:rPr>
        <w:t>ة للعزاء والحزن.</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الأمر الثاني</w:t>
      </w:r>
      <w:r w:rsidRPr="00E354BF">
        <w:rPr>
          <w:rFonts w:ascii="Mosawi" w:hAnsi="Mosawi" w:cs="AL-Mohanad" w:hint="cs"/>
          <w:sz w:val="27"/>
          <w:szCs w:val="27"/>
          <w:rtl/>
          <w:lang w:bidi="ar-IQ"/>
        </w:rPr>
        <w:t>: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الحكم بحرمة التطبير قد علم ممّا مرّ سابقاً، إلا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ه لو تنزّ</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لنا وقلنا بالحل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لا يمكن تسرية هذا الحكم إلى ضرب رؤوس الأطفال، الذين لا يفهمون أي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معنى لمصاديق العزاء وإحياء الشعائر، بل ينطبق على هذا عنوان الإضرار بالغير، فإن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الوالد غير مسلّ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ط على ولده في هذه المجالات، بحيث يسمح لنفسه بجرح وضرب رأس ولده الطفل بعنوان العزاء على الإمام الحسين</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وهو محرَّمٌ، بل قد </w:t>
      </w:r>
      <w:r w:rsidRPr="00E354BF">
        <w:rPr>
          <w:rFonts w:ascii="Mosawi" w:hAnsi="Mosawi" w:cs="AL-Mohanad" w:hint="cs"/>
          <w:sz w:val="27"/>
          <w:szCs w:val="27"/>
          <w:rtl/>
          <w:lang w:bidi="ar-IQ"/>
        </w:rPr>
        <w:lastRenderedPageBreak/>
        <w:t>يكون من الكبائر. ومن الواضح الفرق بين الإضرار بالبدن والإضرار بالآخرين؛ فإنّ الأو</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ل قد 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ناقش في حجمه ودائرته، والمستوى المحر</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م منه، </w:t>
      </w:r>
      <w:r w:rsidR="006B151A" w:rsidRPr="00E354BF">
        <w:rPr>
          <w:rFonts w:ascii="Mosawi" w:hAnsi="Mosawi" w:cs="AL-Mohanad" w:hint="cs"/>
          <w:sz w:val="27"/>
          <w:szCs w:val="27"/>
          <w:rtl/>
          <w:lang w:bidi="ar-IQ"/>
        </w:rPr>
        <w:t xml:space="preserve">أمّا </w:t>
      </w:r>
      <w:r w:rsidRPr="00E354BF">
        <w:rPr>
          <w:rFonts w:ascii="Mosawi" w:hAnsi="Mosawi" w:cs="AL-Mohanad" w:hint="cs"/>
          <w:sz w:val="27"/>
          <w:szCs w:val="27"/>
          <w:rtl/>
          <w:lang w:bidi="ar-IQ"/>
        </w:rPr>
        <w:t>الثاني فهو حرام</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مطلقاً، ولو كان بسيطاً وقليلاً.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الأمر الثالث</w:t>
      </w:r>
      <w:r w:rsidRPr="00E354BF">
        <w:rPr>
          <w:rFonts w:ascii="Mosawi" w:hAnsi="Mosawi" w:cs="AL-Mohanad" w:hint="cs"/>
          <w:sz w:val="27"/>
          <w:szCs w:val="27"/>
          <w:rtl/>
          <w:lang w:bidi="ar-IQ"/>
        </w:rPr>
        <w:t>: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استعمالَ بعض الآلات في جرح الرأس، مع كون بعض الناس من أصحاب الأمراض الخطيرة المعدية، كمرض الإيدز وما شاكل، ثم إعطاءَها للآخرين لاستعمالها، هو من المحرَّمات، وينطبق عليه تعمّ</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د نقل المرض إلى الآخرين، مع سائر مستلزماته من الضمان وغيره.</w:t>
      </w:r>
    </w:p>
    <w:p w:rsidR="00887C96" w:rsidRPr="00E354BF" w:rsidRDefault="00887C96" w:rsidP="00A52B7F">
      <w:pPr>
        <w:pStyle w:val="7"/>
        <w:spacing w:line="400" w:lineRule="exact"/>
        <w:ind w:firstLine="567"/>
        <w:jc w:val="both"/>
        <w:rPr>
          <w:rFonts w:ascii="Mosawi" w:hAnsi="Mosawi" w:cs="AL-Mohanad"/>
          <w:sz w:val="27"/>
          <w:szCs w:val="27"/>
          <w:rtl/>
          <w:lang w:bidi="ar-IQ"/>
        </w:rPr>
      </w:pPr>
    </w:p>
    <w:p w:rsidR="00887C96" w:rsidRPr="00E354BF" w:rsidRDefault="00887C96" w:rsidP="00A52B7F">
      <w:pPr>
        <w:pStyle w:val="Heading3"/>
        <w:spacing w:line="400" w:lineRule="exact"/>
        <w:rPr>
          <w:color w:val="auto"/>
          <w:rtl/>
          <w:lang w:bidi="ar-IQ"/>
        </w:rPr>
      </w:pPr>
      <w:r w:rsidRPr="00E354BF">
        <w:rPr>
          <w:rFonts w:hint="cs"/>
          <w:color w:val="auto"/>
          <w:rtl/>
          <w:lang w:bidi="ar-IQ"/>
        </w:rPr>
        <w:t xml:space="preserve">نتيجة البحث </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أو</w:t>
      </w:r>
      <w:r w:rsidR="00EB1785" w:rsidRPr="00E354BF">
        <w:rPr>
          <w:rFonts w:ascii="Mosawi" w:hAnsi="Mosawi" w:cs="AL-Mohanad" w:hint="cs"/>
          <w:b/>
          <w:bCs/>
          <w:sz w:val="27"/>
          <w:szCs w:val="27"/>
          <w:rtl/>
          <w:lang w:bidi="ar-IQ"/>
        </w:rPr>
        <w:t>ّ</w:t>
      </w:r>
      <w:r w:rsidRPr="00E354BF">
        <w:rPr>
          <w:rFonts w:ascii="Mosawi" w:hAnsi="Mosawi" w:cs="AL-Mohanad" w:hint="cs"/>
          <w:b/>
          <w:bCs/>
          <w:sz w:val="27"/>
          <w:szCs w:val="27"/>
          <w:rtl/>
          <w:lang w:bidi="ar-IQ"/>
        </w:rPr>
        <w:t>لاً</w:t>
      </w:r>
      <w:r w:rsidRPr="00E354BF">
        <w:rPr>
          <w:rFonts w:ascii="Mosawi" w:hAnsi="Mosawi" w:cs="AL-Mohanad" w:hint="cs"/>
          <w:sz w:val="27"/>
          <w:szCs w:val="27"/>
          <w:rtl/>
          <w:lang w:bidi="ar-IQ"/>
        </w:rPr>
        <w:t>: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تحديد مصداقي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ظاهرة</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معي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نة أو فعل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ما لكونه شعيرة أو لا يُرجَع فيه إلى الع</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ر</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ف، وليس أمراً موقوفاً على تدخ</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من الشارع، إلا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إذا بيّ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ن الشارع بعض المصاديق والعناوين، فتدخل عندها في عداد الشعائر.</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ثانياً</w:t>
      </w:r>
      <w:r w:rsidRPr="00E354BF">
        <w:rPr>
          <w:rFonts w:ascii="Mosawi" w:hAnsi="Mosawi" w:cs="AL-Mohanad" w:hint="cs"/>
          <w:sz w:val="27"/>
          <w:szCs w:val="27"/>
          <w:rtl/>
          <w:lang w:bidi="ar-IQ"/>
        </w:rPr>
        <w:t>: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البكاء على مصائب الإمام الحسين</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وسائر المعصومين مستحبٌّ مطلقاً، أي بلحاظ الإطلاق الأ</w:t>
      </w:r>
      <w:r w:rsidR="00C420A4" w:rsidRPr="00E354BF">
        <w:rPr>
          <w:rFonts w:ascii="Mosawi" w:hAnsi="Mosawi" w:cs="AL-Mohanad" w:hint="cs"/>
          <w:sz w:val="27"/>
          <w:szCs w:val="27"/>
          <w:rtl/>
          <w:lang w:bidi="ar-IQ"/>
        </w:rPr>
        <w:t>زمانيّ</w:t>
      </w:r>
      <w:r w:rsidRPr="00E354BF">
        <w:rPr>
          <w:rFonts w:ascii="Mosawi" w:hAnsi="Mosawi" w:cs="AL-Mohanad" w:hint="cs"/>
          <w:sz w:val="27"/>
          <w:szCs w:val="27"/>
          <w:rtl/>
          <w:lang w:bidi="ar-IQ"/>
        </w:rPr>
        <w:t xml:space="preserve"> والأحوالي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طبقاً للثواب المذكور في النصوص، خلافاً ل</w:t>
      </w:r>
      <w:r w:rsidR="00C420A4" w:rsidRPr="00E354BF">
        <w:rPr>
          <w:rFonts w:ascii="Mosawi" w:hAnsi="Mosawi" w:cs="AL-Mohanad" w:hint="cs"/>
          <w:sz w:val="27"/>
          <w:szCs w:val="27"/>
          <w:rtl/>
          <w:lang w:bidi="ar-IQ"/>
        </w:rPr>
        <w:t>نظريّ</w:t>
      </w:r>
      <w:r w:rsidRPr="00E354BF">
        <w:rPr>
          <w:rFonts w:ascii="Mosawi" w:hAnsi="Mosawi" w:cs="AL-Mohanad" w:hint="cs"/>
          <w:sz w:val="27"/>
          <w:szCs w:val="27"/>
          <w:rtl/>
          <w:lang w:bidi="ar-IQ"/>
        </w:rPr>
        <w:t>تي العلا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مة البهبودي والسي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د الح</w:t>
      </w:r>
      <w:r w:rsidR="00EB1785" w:rsidRPr="00E354BF">
        <w:rPr>
          <w:rFonts w:ascii="Mosawi" w:hAnsi="Mosawi" w:cs="AL-Mohanad" w:hint="cs"/>
          <w:sz w:val="27"/>
          <w:szCs w:val="27"/>
          <w:rtl/>
          <w:lang w:bidi="ar-IQ"/>
        </w:rPr>
        <w:t>سن</w:t>
      </w:r>
      <w:r w:rsidR="00C420A4" w:rsidRPr="00E354BF">
        <w:rPr>
          <w:rFonts w:ascii="Mosawi" w:hAnsi="Mosawi" w:cs="AL-Mohanad" w:hint="cs"/>
          <w:sz w:val="27"/>
          <w:szCs w:val="27"/>
          <w:rtl/>
          <w:lang w:bidi="ar-IQ"/>
        </w:rPr>
        <w:t>يّ</w:t>
      </w:r>
      <w:r w:rsidRPr="00E354BF">
        <w:rPr>
          <w:rFonts w:ascii="Mosawi" w:hAnsi="Mosawi" w:cs="AL-Mohanad" w:hint="cs"/>
          <w:sz w:val="27"/>
          <w:szCs w:val="27"/>
          <w:rtl/>
          <w:lang w:bidi="ar-IQ"/>
        </w:rPr>
        <w:t>.</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ثالثاً</w:t>
      </w:r>
      <w:r w:rsidRPr="00E354BF">
        <w:rPr>
          <w:rFonts w:ascii="Mosawi" w:hAnsi="Mosawi" w:cs="AL-Mohanad" w:hint="cs"/>
          <w:sz w:val="27"/>
          <w:szCs w:val="27"/>
          <w:rtl/>
          <w:lang w:bidi="ar-IQ"/>
        </w:rPr>
        <w:t>: إن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استحباب التباكي لم يثبت بدليل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معتبر. نعم، يمكن اعتماده من باب التسامح في أدل</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السنن فيما لو تم</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إجراء القاعدة في المقام، مع القول بتمامها كبروي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اً.</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رابعاً</w:t>
      </w:r>
      <w:r w:rsidRPr="00E354BF">
        <w:rPr>
          <w:rFonts w:ascii="Mosawi" w:hAnsi="Mosawi" w:cs="AL-Mohanad" w:hint="cs"/>
          <w:sz w:val="27"/>
          <w:szCs w:val="27"/>
          <w:rtl/>
          <w:lang w:bidi="ar-IQ"/>
        </w:rPr>
        <w:t>: لم يقُمْ الدليل على كراهة لبس السواد في الصلاة، أو مطلقاً. وعليه فلبس السواد من الشعائر ال</w:t>
      </w:r>
      <w:r w:rsidR="00C420A4" w:rsidRPr="00E354BF">
        <w:rPr>
          <w:rFonts w:ascii="Mosawi" w:hAnsi="Mosawi" w:cs="AL-Mohanad" w:hint="cs"/>
          <w:sz w:val="27"/>
          <w:szCs w:val="27"/>
          <w:rtl/>
          <w:lang w:bidi="ar-IQ"/>
        </w:rPr>
        <w:t>عُرْفيّ</w:t>
      </w:r>
      <w:r w:rsidRPr="00E354BF">
        <w:rPr>
          <w:rFonts w:ascii="Mosawi" w:hAnsi="Mosawi" w:cs="AL-Mohanad" w:hint="cs"/>
          <w:sz w:val="27"/>
          <w:szCs w:val="27"/>
          <w:rtl/>
          <w:lang w:bidi="ar-IQ"/>
        </w:rPr>
        <w:t>ة لإظهار الحزن على الإمام الحسين</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xml:space="preserve"> وسائر المعصومين، بل سائر الناس.</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خامساً</w:t>
      </w:r>
      <w:r w:rsidRPr="00E354BF">
        <w:rPr>
          <w:rFonts w:ascii="Mosawi" w:hAnsi="Mosawi" w:cs="AL-Mohanad" w:hint="cs"/>
          <w:sz w:val="27"/>
          <w:szCs w:val="27"/>
          <w:rtl/>
          <w:lang w:bidi="ar-IQ"/>
        </w:rPr>
        <w:t>: لم يقُمْ الدليل على الوجوب العيني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أو الكفائي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لزيارة مقام الإمام الحسين</w:t>
      </w:r>
      <w:r w:rsidR="0079584A" w:rsidRPr="00E354BF">
        <w:rPr>
          <w:rFonts w:ascii="Mosawi" w:hAnsi="Mosawi" w:cs="Mosawi" w:hint="cs"/>
          <w:sz w:val="27"/>
          <w:szCs w:val="26"/>
          <w:rtl/>
          <w:lang w:bidi="ar-IQ"/>
        </w:rPr>
        <w:t>×</w:t>
      </w:r>
      <w:r w:rsidRPr="00E354BF">
        <w:rPr>
          <w:rFonts w:ascii="Mosawi" w:hAnsi="Mosawi" w:cs="AL-Mohanad" w:hint="cs"/>
          <w:sz w:val="27"/>
          <w:szCs w:val="27"/>
          <w:rtl/>
          <w:lang w:bidi="ar-IQ"/>
        </w:rPr>
        <w:t>، بل الصحيح أن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الزيارة من المستحبّات الأكيدة.</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سادساً</w:t>
      </w:r>
      <w:r w:rsidRPr="00E354BF">
        <w:rPr>
          <w:rFonts w:ascii="Mosawi" w:hAnsi="Mosawi" w:cs="AL-Mohanad" w:hint="cs"/>
          <w:sz w:val="27"/>
          <w:szCs w:val="27"/>
          <w:rtl/>
          <w:lang w:bidi="ar-IQ"/>
        </w:rPr>
        <w:t>: يتعيّ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ن على قرّاء السيرة الحسيني</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ة نسبة الروايات إلى الرواة أو المصنّ</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فات، على سبيل الحكاية، دون البتّ والجزم، إلا</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إذا ثبتت الرواية بطريق</w:t>
      </w:r>
      <w:r w:rsidR="00EB1785" w:rsidRPr="00E354BF">
        <w:rPr>
          <w:rFonts w:ascii="Mosawi" w:hAnsi="Mosawi" w:cs="AL-Mohanad" w:hint="cs"/>
          <w:sz w:val="27"/>
          <w:szCs w:val="27"/>
          <w:rtl/>
          <w:lang w:bidi="ar-IQ"/>
        </w:rPr>
        <w:t>ٍ</w:t>
      </w:r>
      <w:r w:rsidRPr="00E354BF">
        <w:rPr>
          <w:rFonts w:ascii="Mosawi" w:hAnsi="Mosawi" w:cs="AL-Mohanad" w:hint="cs"/>
          <w:sz w:val="27"/>
          <w:szCs w:val="27"/>
          <w:rtl/>
          <w:lang w:bidi="ar-IQ"/>
        </w:rPr>
        <w:t xml:space="preserve"> معتبر.</w:t>
      </w:r>
    </w:p>
    <w:p w:rsidR="00887C96" w:rsidRPr="00E354BF" w:rsidRDefault="00887C96" w:rsidP="00A52B7F">
      <w:pPr>
        <w:pStyle w:val="7"/>
        <w:spacing w:line="400" w:lineRule="exact"/>
        <w:ind w:firstLine="567"/>
        <w:jc w:val="both"/>
        <w:rPr>
          <w:rFonts w:ascii="Mosawi" w:hAnsi="Mosawi" w:cs="AL-Mohanad"/>
          <w:sz w:val="27"/>
          <w:szCs w:val="27"/>
          <w:rtl/>
          <w:lang w:bidi="ar-IQ"/>
        </w:rPr>
      </w:pPr>
      <w:r w:rsidRPr="00E354BF">
        <w:rPr>
          <w:rFonts w:ascii="Mosawi" w:hAnsi="Mosawi" w:cs="AL-Mohanad" w:hint="cs"/>
          <w:b/>
          <w:bCs/>
          <w:sz w:val="27"/>
          <w:szCs w:val="27"/>
          <w:rtl/>
          <w:lang w:bidi="ar-IQ"/>
        </w:rPr>
        <w:t>سابعاً</w:t>
      </w:r>
      <w:r w:rsidRPr="00E354BF">
        <w:rPr>
          <w:rFonts w:ascii="Mosawi" w:hAnsi="Mosawi" w:cs="AL-Mohanad" w:hint="cs"/>
          <w:sz w:val="27"/>
          <w:szCs w:val="27"/>
          <w:rtl/>
          <w:lang w:bidi="ar-IQ"/>
        </w:rPr>
        <w:t>: لم يقُمْ الدليل على حرمة التطبير من باب الضرر، بل قام الدليل على حرمته من باب لزوم توهين المذهب من هذا الفعل.</w:t>
      </w:r>
    </w:p>
    <w:p w:rsidR="00E83C22" w:rsidRPr="00E354BF" w:rsidRDefault="00887C96" w:rsidP="00A52B7F">
      <w:pPr>
        <w:rPr>
          <w:rtl/>
          <w:lang w:bidi="ar-IQ"/>
        </w:rPr>
      </w:pPr>
      <w:r w:rsidRPr="00E354BF">
        <w:rPr>
          <w:rFonts w:ascii="Mosawi" w:hAnsi="Mosawi" w:hint="cs"/>
          <w:b/>
          <w:bCs/>
          <w:sz w:val="27"/>
          <w:rtl/>
          <w:lang w:bidi="ar-IQ"/>
        </w:rPr>
        <w:lastRenderedPageBreak/>
        <w:t>ثامناً</w:t>
      </w:r>
      <w:r w:rsidRPr="00E354BF">
        <w:rPr>
          <w:rFonts w:ascii="Mosawi" w:hAnsi="Mosawi" w:hint="cs"/>
          <w:sz w:val="27"/>
          <w:rtl/>
          <w:lang w:bidi="ar-IQ"/>
        </w:rPr>
        <w:t>: ليس التطبير من الشعائر الحسيني</w:t>
      </w:r>
      <w:r w:rsidR="00EB1785" w:rsidRPr="00E354BF">
        <w:rPr>
          <w:rFonts w:ascii="Mosawi" w:hAnsi="Mosawi" w:hint="cs"/>
          <w:sz w:val="27"/>
          <w:rtl/>
          <w:lang w:bidi="ar-IQ"/>
        </w:rPr>
        <w:t>ّ</w:t>
      </w:r>
      <w:r w:rsidRPr="00E354BF">
        <w:rPr>
          <w:rFonts w:ascii="Mosawi" w:hAnsi="Mosawi" w:hint="cs"/>
          <w:sz w:val="27"/>
          <w:rtl/>
          <w:lang w:bidi="ar-IQ"/>
        </w:rPr>
        <w:t>ة؛ لعدم صدق عنوان الشعيرة عليه؛ بلحاظ عدم كونه من مظاهر الحزن ال</w:t>
      </w:r>
      <w:r w:rsidR="00C420A4" w:rsidRPr="00E354BF">
        <w:rPr>
          <w:rFonts w:ascii="Mosawi" w:hAnsi="Mosawi" w:hint="cs"/>
          <w:sz w:val="27"/>
          <w:rtl/>
          <w:lang w:bidi="ar-IQ"/>
        </w:rPr>
        <w:t>عُرْفيّ</w:t>
      </w:r>
      <w:r w:rsidRPr="00E354BF">
        <w:rPr>
          <w:rFonts w:ascii="Mosawi" w:hAnsi="Mosawi" w:hint="cs"/>
          <w:sz w:val="27"/>
          <w:rtl/>
          <w:lang w:bidi="ar-IQ"/>
        </w:rPr>
        <w:t>ة.</w:t>
      </w:r>
    </w:p>
    <w:p w:rsidR="00E83C22" w:rsidRPr="00E354BF" w:rsidRDefault="00E83C22" w:rsidP="00A52B7F">
      <w:pPr>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69"/>
          <w:headerReference w:type="default" r:id="rId70"/>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71"/>
          <w:headerReference w:type="default" r:id="rId72"/>
          <w:footerReference w:type="even" r:id="rId73"/>
          <w:footerReference w:type="default" r:id="rId74"/>
          <w:headerReference w:type="first" r:id="rId75"/>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562735" w:rsidRDefault="00FC5A3F" w:rsidP="007D0697">
      <w:pPr>
        <w:pStyle w:val="Heading1"/>
        <w:rPr>
          <w:rtl/>
        </w:rPr>
      </w:pPr>
      <w:r>
        <w:rPr>
          <w:rFonts w:hint="cs"/>
          <w:rtl/>
        </w:rPr>
        <w:t xml:space="preserve">قواعد التعامل مع أهل الكتاب </w:t>
      </w:r>
    </w:p>
    <w:p w:rsidR="00E83C22" w:rsidRPr="00562735" w:rsidRDefault="00FC5A3F" w:rsidP="00562735">
      <w:pPr>
        <w:pStyle w:val="Heading2"/>
        <w:rPr>
          <w:sz w:val="32"/>
          <w:szCs w:val="36"/>
          <w:rtl/>
        </w:rPr>
      </w:pPr>
      <w:r w:rsidRPr="00562735">
        <w:rPr>
          <w:rFonts w:hint="cs"/>
          <w:sz w:val="32"/>
          <w:szCs w:val="36"/>
          <w:rtl/>
        </w:rPr>
        <w:t>جولة في معطيات الكتاب والسن</w:t>
      </w:r>
      <w:r w:rsidR="00562735">
        <w:rPr>
          <w:rFonts w:hint="cs"/>
          <w:sz w:val="32"/>
          <w:szCs w:val="36"/>
          <w:rtl/>
        </w:rPr>
        <w:t>ّ</w:t>
      </w:r>
      <w:r w:rsidRPr="00562735">
        <w:rPr>
          <w:rFonts w:hint="cs"/>
          <w:sz w:val="32"/>
          <w:szCs w:val="36"/>
          <w:rtl/>
        </w:rPr>
        <w:t>ة</w:t>
      </w:r>
    </w:p>
    <w:p w:rsidR="00E83C22" w:rsidRPr="00E354BF" w:rsidRDefault="00E83C22" w:rsidP="00A52B7F">
      <w:pPr>
        <w:rPr>
          <w:rtl/>
        </w:rPr>
      </w:pPr>
    </w:p>
    <w:p w:rsidR="00E83C22" w:rsidRPr="00E354BF" w:rsidRDefault="005717CE" w:rsidP="00A52B7F">
      <w:pPr>
        <w:pStyle w:val="Author"/>
        <w:spacing w:line="400" w:lineRule="exact"/>
        <w:rPr>
          <w:rtl/>
        </w:rPr>
      </w:pPr>
      <w:bookmarkStart w:id="27" w:name="_Toc326874800"/>
      <w:r w:rsidRPr="00E354BF">
        <w:rPr>
          <w:rFonts w:hint="cs"/>
          <w:rtl/>
        </w:rPr>
        <w:t xml:space="preserve">أ. جلال </w:t>
      </w:r>
      <w:r w:rsidR="008C4C8D" w:rsidRPr="00E354BF">
        <w:rPr>
          <w:rFonts w:hint="cs"/>
          <w:rtl/>
        </w:rPr>
        <w:t>وهابي همابادي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9"/>
        <w:t>*)</w:t>
      </w:r>
      <w:bookmarkEnd w:id="27"/>
    </w:p>
    <w:p w:rsidR="008C4C8D" w:rsidRPr="00E354BF" w:rsidRDefault="008C4C8D" w:rsidP="00A52B7F">
      <w:pPr>
        <w:pStyle w:val="Author"/>
        <w:spacing w:line="400" w:lineRule="exact"/>
        <w:rPr>
          <w:rtl/>
        </w:rPr>
      </w:pPr>
      <w:bookmarkStart w:id="28" w:name="_Toc326874801"/>
      <w:r w:rsidRPr="00E354BF">
        <w:rPr>
          <w:rFonts w:hint="cs"/>
          <w:rtl/>
        </w:rPr>
        <w:t>د. كاظم قاضي زاده</w:t>
      </w:r>
      <w:r w:rsidR="00431ECA" w:rsidRPr="00E354BF">
        <w:rPr>
          <w:rFonts w:ascii="Mosawi" w:hAnsi="Mosawi" w:cs="Taher"/>
          <w:szCs w:val="26"/>
          <w:vertAlign w:val="superscript"/>
          <w:rtl/>
        </w:rPr>
        <w:t>(</w:t>
      </w:r>
      <w:r w:rsidR="00431ECA" w:rsidRPr="00E354BF">
        <w:rPr>
          <w:rFonts w:ascii="Mosawi" w:hAnsi="Mosawi" w:cs="Taher" w:hint="cs"/>
          <w:szCs w:val="26"/>
          <w:vertAlign w:val="superscript"/>
          <w:rtl/>
        </w:rPr>
        <w:t>*</w:t>
      </w:r>
      <w:r w:rsidR="00431ECA" w:rsidRPr="00E354BF">
        <w:rPr>
          <w:rFonts w:ascii="Mosawi" w:hAnsi="Mosawi" w:cs="Taher"/>
          <w:szCs w:val="26"/>
          <w:vertAlign w:val="superscript"/>
          <w:rtl/>
        </w:rPr>
        <w:footnoteReference w:customMarkFollows="1" w:id="10"/>
        <w:t>*)</w:t>
      </w:r>
      <w:bookmarkEnd w:id="28"/>
    </w:p>
    <w:p w:rsidR="00E83C22" w:rsidRPr="00E354BF" w:rsidRDefault="00E83C22" w:rsidP="00A52B7F">
      <w:pPr>
        <w:pStyle w:val="Author"/>
        <w:spacing w:line="400" w:lineRule="exact"/>
        <w:rPr>
          <w:rtl/>
        </w:rPr>
      </w:pPr>
      <w:bookmarkStart w:id="29" w:name="_Toc326874802"/>
      <w:r w:rsidRPr="00E354BF">
        <w:rPr>
          <w:rFonts w:hint="cs"/>
          <w:rtl/>
        </w:rPr>
        <w:t xml:space="preserve">ترجمة: </w:t>
      </w:r>
      <w:r w:rsidR="008C4C8D" w:rsidRPr="00E354BF">
        <w:rPr>
          <w:rFonts w:hint="cs"/>
          <w:rtl/>
        </w:rPr>
        <w:t>نظيرة غلاب</w:t>
      </w:r>
      <w:bookmarkEnd w:id="29"/>
    </w:p>
    <w:p w:rsidR="00E83C22" w:rsidRPr="00E354BF" w:rsidRDefault="00E83C22" w:rsidP="00A52B7F">
      <w:pPr>
        <w:rPr>
          <w:rtl/>
        </w:rPr>
      </w:pPr>
    </w:p>
    <w:p w:rsidR="00E83C22" w:rsidRPr="00E354BF" w:rsidRDefault="008C4C8D" w:rsidP="00A52B7F">
      <w:pPr>
        <w:pStyle w:val="Heading3"/>
        <w:spacing w:line="400" w:lineRule="exact"/>
        <w:rPr>
          <w:color w:val="auto"/>
          <w:rtl/>
        </w:rPr>
      </w:pPr>
      <w:r w:rsidRPr="00E354BF">
        <w:rPr>
          <w:rFonts w:hint="cs"/>
          <w:color w:val="auto"/>
          <w:rtl/>
        </w:rPr>
        <w:t>مقدّمة</w:t>
      </w:r>
    </w:p>
    <w:p w:rsidR="008C4C8D" w:rsidRPr="00E354BF" w:rsidRDefault="008C4C8D" w:rsidP="00052E1D">
      <w:pPr>
        <w:pStyle w:val="space"/>
        <w:rPr>
          <w:rtl/>
        </w:rPr>
      </w:pPr>
      <w:r w:rsidRPr="00E354BF">
        <w:rPr>
          <w:rFonts w:hint="cs"/>
          <w:rtl/>
        </w:rPr>
        <w:t xml:space="preserve">الإسلام رسالة </w:t>
      </w:r>
      <w:r w:rsidR="00C420A4" w:rsidRPr="00E354BF">
        <w:rPr>
          <w:rFonts w:hint="cs"/>
          <w:rtl/>
        </w:rPr>
        <w:t>عالميّ</w:t>
      </w:r>
      <w:r w:rsidRPr="00E354BF">
        <w:rPr>
          <w:rFonts w:hint="cs"/>
          <w:rtl/>
        </w:rPr>
        <w:t>ة شاملة، خاطب بها الله ال</w:t>
      </w:r>
      <w:r w:rsidR="00C420A4" w:rsidRPr="00E354BF">
        <w:rPr>
          <w:rFonts w:hint="cs"/>
          <w:rtl/>
        </w:rPr>
        <w:t>بشريّ</w:t>
      </w:r>
      <w:r w:rsidRPr="00E354BF">
        <w:rPr>
          <w:rFonts w:hint="cs"/>
          <w:rtl/>
        </w:rPr>
        <w:t>ة جمعاء دون أي</w:t>
      </w:r>
      <w:r w:rsidR="00F0133D" w:rsidRPr="00E354BF">
        <w:rPr>
          <w:rFonts w:hint="cs"/>
          <w:rtl/>
        </w:rPr>
        <w:t>ّ</w:t>
      </w:r>
      <w:r w:rsidRPr="00E354BF">
        <w:rPr>
          <w:rFonts w:hint="cs"/>
          <w:rtl/>
        </w:rPr>
        <w:t xml:space="preserve"> استثناء إلى يوم الدين</w:t>
      </w:r>
      <w:r w:rsidR="00F0133D" w:rsidRPr="00E354BF">
        <w:rPr>
          <w:rFonts w:hint="cs"/>
          <w:rtl/>
        </w:rPr>
        <w:t>.</w:t>
      </w:r>
      <w:r w:rsidRPr="00E354BF">
        <w:rPr>
          <w:rFonts w:hint="cs"/>
          <w:rtl/>
        </w:rPr>
        <w:t xml:space="preserve"> في إطاعة تعاليمه يصعد الإنسان درجات الرشد</w:t>
      </w:r>
      <w:r w:rsidR="00F0133D" w:rsidRPr="00E354BF">
        <w:rPr>
          <w:rFonts w:hint="cs"/>
          <w:rtl/>
        </w:rPr>
        <w:t>،</w:t>
      </w:r>
      <w:r w:rsidRPr="00E354BF">
        <w:rPr>
          <w:rFonts w:hint="cs"/>
          <w:rtl/>
        </w:rPr>
        <w:t xml:space="preserve"> وينقل نظرته من الأرض عالم الماد</w:t>
      </w:r>
      <w:r w:rsidR="00F0133D" w:rsidRPr="00E354BF">
        <w:rPr>
          <w:rFonts w:hint="cs"/>
          <w:rtl/>
        </w:rPr>
        <w:t>ّ</w:t>
      </w:r>
      <w:r w:rsidRPr="00E354BF">
        <w:rPr>
          <w:rFonts w:hint="cs"/>
          <w:rtl/>
        </w:rPr>
        <w:t>ة إلى السماء عالم الجواهر والعقول</w:t>
      </w:r>
      <w:r w:rsidR="00F0133D" w:rsidRPr="00E354BF">
        <w:rPr>
          <w:rFonts w:hint="cs"/>
          <w:rtl/>
        </w:rPr>
        <w:t>،</w:t>
      </w:r>
      <w:r w:rsidRPr="00E354BF">
        <w:rPr>
          <w:rFonts w:hint="cs"/>
          <w:rtl/>
        </w:rPr>
        <w:t xml:space="preserve"> فيبلغ مقامات الكمال</w:t>
      </w:r>
      <w:r w:rsidR="00F0133D" w:rsidRPr="00E354BF">
        <w:rPr>
          <w:rFonts w:hint="cs"/>
          <w:rtl/>
        </w:rPr>
        <w:t>،</w:t>
      </w:r>
      <w:r w:rsidRPr="00E354BF">
        <w:rPr>
          <w:rFonts w:hint="cs"/>
          <w:rtl/>
        </w:rPr>
        <w:t xml:space="preserve"> وينال السعادة ال</w:t>
      </w:r>
      <w:r w:rsidR="00C420A4" w:rsidRPr="00E354BF">
        <w:rPr>
          <w:rFonts w:hint="cs"/>
          <w:rtl/>
        </w:rPr>
        <w:t>حقيقيّ</w:t>
      </w:r>
      <w:r w:rsidRPr="00E354BF">
        <w:rPr>
          <w:rFonts w:hint="cs"/>
          <w:rtl/>
        </w:rPr>
        <w:t xml:space="preserve">ة. </w:t>
      </w:r>
    </w:p>
    <w:p w:rsidR="008C4C8D" w:rsidRPr="00E354BF" w:rsidRDefault="008C4C8D" w:rsidP="00A52B7F">
      <w:pPr>
        <w:rPr>
          <w:sz w:val="27"/>
          <w:rtl/>
        </w:rPr>
      </w:pPr>
      <w:r w:rsidRPr="00E354BF">
        <w:rPr>
          <w:rFonts w:hint="cs"/>
          <w:sz w:val="27"/>
          <w:rtl/>
        </w:rPr>
        <w:t>وقد شمل القر</w:t>
      </w:r>
      <w:r w:rsidR="00F0133D" w:rsidRPr="00E354BF">
        <w:rPr>
          <w:rFonts w:hint="cs"/>
          <w:sz w:val="27"/>
          <w:rtl/>
        </w:rPr>
        <w:t>آ</w:t>
      </w:r>
      <w:r w:rsidRPr="00E354BF">
        <w:rPr>
          <w:rFonts w:hint="cs"/>
          <w:sz w:val="27"/>
          <w:rtl/>
        </w:rPr>
        <w:t>ن الناطق بالأحكام والتعاليم ال</w:t>
      </w:r>
      <w:r w:rsidR="00C420A4" w:rsidRPr="00E354BF">
        <w:rPr>
          <w:rFonts w:hint="cs"/>
          <w:sz w:val="27"/>
          <w:rtl/>
        </w:rPr>
        <w:t>إلهيّ</w:t>
      </w:r>
      <w:r w:rsidRPr="00E354BF">
        <w:rPr>
          <w:rFonts w:hint="cs"/>
          <w:sz w:val="27"/>
          <w:rtl/>
        </w:rPr>
        <w:t>ة ما يفس</w:t>
      </w:r>
      <w:r w:rsidR="00F0133D" w:rsidRPr="00E354BF">
        <w:rPr>
          <w:rFonts w:hint="cs"/>
          <w:sz w:val="27"/>
          <w:rtl/>
        </w:rPr>
        <w:t>ِّ</w:t>
      </w:r>
      <w:r w:rsidRPr="00E354BF">
        <w:rPr>
          <w:rFonts w:hint="cs"/>
          <w:sz w:val="27"/>
          <w:rtl/>
        </w:rPr>
        <w:t xml:space="preserve">ر </w:t>
      </w:r>
      <w:r w:rsidR="00C420A4" w:rsidRPr="00E354BF">
        <w:rPr>
          <w:rFonts w:hint="cs"/>
          <w:sz w:val="27"/>
          <w:rtl/>
        </w:rPr>
        <w:t>عالميّ</w:t>
      </w:r>
      <w:r w:rsidRPr="00E354BF">
        <w:rPr>
          <w:rFonts w:hint="cs"/>
          <w:sz w:val="27"/>
          <w:rtl/>
        </w:rPr>
        <w:t>ة الإسلام بشكل مفص</w:t>
      </w:r>
      <w:r w:rsidR="00F0133D" w:rsidRPr="00E354BF">
        <w:rPr>
          <w:rFonts w:hint="cs"/>
          <w:sz w:val="27"/>
          <w:rtl/>
        </w:rPr>
        <w:t>َّ</w:t>
      </w:r>
      <w:r w:rsidRPr="00E354BF">
        <w:rPr>
          <w:rFonts w:hint="cs"/>
          <w:sz w:val="27"/>
          <w:rtl/>
        </w:rPr>
        <w:t>ل في العديد من الآيات</w:t>
      </w:r>
      <w:r w:rsidR="00F0133D" w:rsidRPr="00E354BF">
        <w:rPr>
          <w:rFonts w:hint="cs"/>
          <w:sz w:val="27"/>
          <w:rtl/>
        </w:rPr>
        <w:t>.</w:t>
      </w:r>
      <w:r w:rsidRPr="00E354BF">
        <w:rPr>
          <w:rFonts w:hint="cs"/>
          <w:sz w:val="27"/>
          <w:rtl/>
        </w:rPr>
        <w:t xml:space="preserve"> فقد تكل</w:t>
      </w:r>
      <w:r w:rsidR="00F0133D" w:rsidRPr="00E354BF">
        <w:rPr>
          <w:rFonts w:hint="cs"/>
          <w:sz w:val="27"/>
          <w:rtl/>
        </w:rPr>
        <w:t>َّ</w:t>
      </w:r>
      <w:r w:rsidRPr="00E354BF">
        <w:rPr>
          <w:rFonts w:hint="cs"/>
          <w:sz w:val="27"/>
          <w:rtl/>
        </w:rPr>
        <w:t>م القر</w:t>
      </w:r>
      <w:r w:rsidR="00F0133D" w:rsidRPr="00E354BF">
        <w:rPr>
          <w:rFonts w:hint="cs"/>
          <w:sz w:val="27"/>
          <w:rtl/>
        </w:rPr>
        <w:t>آ</w:t>
      </w:r>
      <w:r w:rsidRPr="00E354BF">
        <w:rPr>
          <w:rFonts w:hint="cs"/>
          <w:sz w:val="27"/>
          <w:rtl/>
        </w:rPr>
        <w:t>ن عن الأديان السابقة، فإبراهيم وم</w:t>
      </w:r>
      <w:r w:rsidR="00F0133D" w:rsidRPr="00E354BF">
        <w:rPr>
          <w:rFonts w:hint="cs"/>
          <w:sz w:val="27"/>
          <w:rtl/>
        </w:rPr>
        <w:t>َ</w:t>
      </w:r>
      <w:r w:rsidRPr="00E354BF">
        <w:rPr>
          <w:rFonts w:hint="cs"/>
          <w:sz w:val="27"/>
          <w:rtl/>
        </w:rPr>
        <w:t>ن</w:t>
      </w:r>
      <w:r w:rsidR="00F0133D" w:rsidRPr="00E354BF">
        <w:rPr>
          <w:rFonts w:hint="cs"/>
          <w:sz w:val="27"/>
          <w:rtl/>
        </w:rPr>
        <w:t>ْ</w:t>
      </w:r>
      <w:r w:rsidRPr="00E354BF">
        <w:rPr>
          <w:rFonts w:hint="cs"/>
          <w:sz w:val="27"/>
          <w:rtl/>
        </w:rPr>
        <w:t xml:space="preserve"> قبله من الأنبياء والرسل وم</w:t>
      </w:r>
      <w:r w:rsidR="00F0133D" w:rsidRPr="00E354BF">
        <w:rPr>
          <w:rFonts w:hint="cs"/>
          <w:sz w:val="27"/>
          <w:rtl/>
        </w:rPr>
        <w:t>َ</w:t>
      </w:r>
      <w:r w:rsidRPr="00E354BF">
        <w:rPr>
          <w:rFonts w:hint="cs"/>
          <w:sz w:val="27"/>
          <w:rtl/>
        </w:rPr>
        <w:t>ن</w:t>
      </w:r>
      <w:r w:rsidR="00F0133D" w:rsidRPr="00E354BF">
        <w:rPr>
          <w:rFonts w:hint="cs"/>
          <w:sz w:val="27"/>
          <w:rtl/>
        </w:rPr>
        <w:t>ْ</w:t>
      </w:r>
      <w:r w:rsidRPr="00E354BF">
        <w:rPr>
          <w:rFonts w:hint="cs"/>
          <w:sz w:val="27"/>
          <w:rtl/>
        </w:rPr>
        <w:t xml:space="preserve"> بعده هم مبعوثون من الله حق</w:t>
      </w:r>
      <w:r w:rsidR="00F0133D" w:rsidRPr="00E354BF">
        <w:rPr>
          <w:rFonts w:hint="cs"/>
          <w:sz w:val="27"/>
          <w:rtl/>
        </w:rPr>
        <w:t>ّ</w:t>
      </w:r>
      <w:r w:rsidRPr="00E354BF">
        <w:rPr>
          <w:rFonts w:hint="cs"/>
          <w:sz w:val="27"/>
          <w:rtl/>
        </w:rPr>
        <w:t>ا</w:t>
      </w:r>
      <w:r w:rsidR="00F0133D" w:rsidRPr="00E354BF">
        <w:rPr>
          <w:rFonts w:hint="cs"/>
          <w:sz w:val="27"/>
          <w:rtl/>
        </w:rPr>
        <w:t>ً،</w:t>
      </w:r>
      <w:r w:rsidRPr="00E354BF">
        <w:rPr>
          <w:rFonts w:hint="cs"/>
          <w:sz w:val="27"/>
          <w:rtl/>
        </w:rPr>
        <w:t xml:space="preserve"> ورسالتهم صدق</w:t>
      </w:r>
      <w:r w:rsidR="00F0133D" w:rsidRPr="00E354BF">
        <w:rPr>
          <w:rFonts w:hint="cs"/>
          <w:sz w:val="27"/>
          <w:rtl/>
        </w:rPr>
        <w:t>ٌ</w:t>
      </w:r>
      <w:r w:rsidRPr="00E354BF">
        <w:rPr>
          <w:rFonts w:hint="cs"/>
          <w:sz w:val="27"/>
          <w:rtl/>
        </w:rPr>
        <w:t>، واعتبر الإيمان بهم واجبا</w:t>
      </w:r>
      <w:r w:rsidR="00F0133D" w:rsidRPr="00E354BF">
        <w:rPr>
          <w:rFonts w:hint="cs"/>
          <w:sz w:val="27"/>
          <w:rtl/>
        </w:rPr>
        <w:t>ً</w:t>
      </w:r>
      <w:r w:rsidRPr="00E354BF">
        <w:rPr>
          <w:rFonts w:hint="cs"/>
          <w:sz w:val="27"/>
          <w:rtl/>
        </w:rPr>
        <w:t xml:space="preserve"> شرعي</w:t>
      </w:r>
      <w:r w:rsidR="00F0133D" w:rsidRPr="00E354BF">
        <w:rPr>
          <w:rFonts w:hint="cs"/>
          <w:sz w:val="27"/>
          <w:rtl/>
        </w:rPr>
        <w:t>ّ</w:t>
      </w:r>
      <w:r w:rsidRPr="00E354BF">
        <w:rPr>
          <w:rFonts w:hint="cs"/>
          <w:sz w:val="27"/>
          <w:rtl/>
        </w:rPr>
        <w:t>ا</w:t>
      </w:r>
      <w:r w:rsidR="00F0133D" w:rsidRPr="00E354BF">
        <w:rPr>
          <w:rFonts w:hint="cs"/>
          <w:sz w:val="27"/>
          <w:rtl/>
        </w:rPr>
        <w:t>ً</w:t>
      </w:r>
      <w:r w:rsidRPr="00E354BF">
        <w:rPr>
          <w:rFonts w:hint="cs"/>
          <w:sz w:val="27"/>
          <w:rtl/>
        </w:rPr>
        <w:t xml:space="preserve"> لا يكتمل إسلام الفرد إلا</w:t>
      </w:r>
      <w:r w:rsidR="00F0133D" w:rsidRPr="00E354BF">
        <w:rPr>
          <w:rFonts w:hint="cs"/>
          <w:sz w:val="27"/>
          <w:rtl/>
        </w:rPr>
        <w:t>ّ</w:t>
      </w:r>
      <w:r w:rsidRPr="00E354BF">
        <w:rPr>
          <w:rFonts w:hint="cs"/>
          <w:sz w:val="27"/>
          <w:rtl/>
        </w:rPr>
        <w:t xml:space="preserve"> به، فقال: </w:t>
      </w:r>
      <w:r w:rsidR="00F0133D" w:rsidRPr="00E354BF">
        <w:rPr>
          <w:rFonts w:ascii="Mosawi" w:hAnsi="Mosawi" w:cs="Mosawi"/>
          <w:sz w:val="24"/>
          <w:szCs w:val="24"/>
          <w:rtl/>
        </w:rPr>
        <w:t>﴿</w:t>
      </w:r>
      <w:r w:rsidR="00F0133D" w:rsidRPr="00E354BF">
        <w:rPr>
          <w:b/>
          <w:bCs/>
          <w:sz w:val="27"/>
          <w:rtl/>
        </w:rPr>
        <w:t>قُولُوا آمَنَّا بِاللَّهِ وَمَا أُنزِلَ إِلَيْنَا وَمَا أُنزِلَ إِلَى إِبْرَاهِيمَ وَإِسْمَاعِيلَ وَإِسْحَاقَ وَيَعْقُوبَ وَالأَسْبَاطِ وَمَا أُوتِيَ مُوسَى وَعِيسَى وَمَا أُوتِيَ النَّبِيُّونَ مِنْ رَبِّهِمْ لاَ نُفَرِّقُ بَيْنَ أَحَدٍ مِنْهُمْ وَنَحْنُ لَهُ مُسْلِمُونَ</w:t>
      </w:r>
      <w:r w:rsidR="00F0133D" w:rsidRPr="00E354BF">
        <w:rPr>
          <w:rFonts w:ascii="Mosawi" w:hAnsi="Mosawi" w:cs="Mosawi"/>
          <w:sz w:val="24"/>
          <w:szCs w:val="24"/>
          <w:rtl/>
        </w:rPr>
        <w:t>﴾</w:t>
      </w:r>
      <w:r w:rsidR="00F0133D" w:rsidRPr="00E354BF">
        <w:rPr>
          <w:rFonts w:hint="cs"/>
          <w:sz w:val="27"/>
          <w:rtl/>
        </w:rPr>
        <w:t xml:space="preserve"> </w:t>
      </w:r>
      <w:r w:rsidR="00FC5A3F">
        <w:rPr>
          <w:rFonts w:hint="cs"/>
          <w:sz w:val="27"/>
          <w:rtl/>
        </w:rPr>
        <w:t>(البقرة: 136). ودعا القرآ</w:t>
      </w:r>
      <w:r w:rsidRPr="00E354BF">
        <w:rPr>
          <w:rFonts w:hint="cs"/>
          <w:sz w:val="27"/>
          <w:rtl/>
        </w:rPr>
        <w:t>ن جميع المؤمنين بالرسالات ال</w:t>
      </w:r>
      <w:r w:rsidR="00C420A4" w:rsidRPr="00E354BF">
        <w:rPr>
          <w:rFonts w:hint="cs"/>
          <w:sz w:val="27"/>
          <w:rtl/>
        </w:rPr>
        <w:t>سماويّ</w:t>
      </w:r>
      <w:r w:rsidRPr="00E354BF">
        <w:rPr>
          <w:rFonts w:hint="cs"/>
          <w:sz w:val="27"/>
          <w:rtl/>
        </w:rPr>
        <w:t>ة السابقة أن يلتحقوا بالإسلام</w:t>
      </w:r>
      <w:r w:rsidR="00F0133D" w:rsidRPr="00E354BF">
        <w:rPr>
          <w:rFonts w:hint="cs"/>
          <w:sz w:val="27"/>
          <w:rtl/>
        </w:rPr>
        <w:t>،</w:t>
      </w:r>
      <w:r w:rsidRPr="00E354BF">
        <w:rPr>
          <w:rFonts w:hint="cs"/>
          <w:sz w:val="27"/>
          <w:rtl/>
        </w:rPr>
        <w:t xml:space="preserve"> ويكملوا إيمانهم ب</w:t>
      </w:r>
      <w:r w:rsidR="00F0133D" w:rsidRPr="00E354BF">
        <w:rPr>
          <w:rFonts w:hint="cs"/>
          <w:sz w:val="27"/>
          <w:rtl/>
        </w:rPr>
        <w:t>ا</w:t>
      </w:r>
      <w:r w:rsidRPr="00E354BF">
        <w:rPr>
          <w:rFonts w:hint="cs"/>
          <w:sz w:val="27"/>
          <w:rtl/>
        </w:rPr>
        <w:t>ت</w:t>
      </w:r>
      <w:r w:rsidR="00F0133D" w:rsidRPr="00E354BF">
        <w:rPr>
          <w:rFonts w:hint="cs"/>
          <w:sz w:val="27"/>
          <w:rtl/>
        </w:rPr>
        <w:t>ّ</w:t>
      </w:r>
      <w:r w:rsidRPr="00E354BF">
        <w:rPr>
          <w:rFonts w:hint="cs"/>
          <w:sz w:val="27"/>
          <w:rtl/>
        </w:rPr>
        <w:t>باع خاتم الأنبياء والمرسلين</w:t>
      </w:r>
      <w:r w:rsidR="00F0133D" w:rsidRPr="00E354BF">
        <w:rPr>
          <w:rFonts w:hint="cs"/>
          <w:sz w:val="27"/>
          <w:rtl/>
        </w:rPr>
        <w:t>، فقال:</w:t>
      </w:r>
      <w:r w:rsidRPr="00E354BF">
        <w:rPr>
          <w:rFonts w:hint="cs"/>
          <w:sz w:val="27"/>
          <w:rtl/>
        </w:rPr>
        <w:t xml:space="preserve"> </w:t>
      </w:r>
      <w:r w:rsidR="00F0133D" w:rsidRPr="00E354BF">
        <w:rPr>
          <w:rFonts w:ascii="Mosawi" w:hAnsi="Mosawi" w:cs="Mosawi"/>
          <w:sz w:val="24"/>
          <w:szCs w:val="24"/>
          <w:rtl/>
        </w:rPr>
        <w:t>﴿</w:t>
      </w:r>
      <w:r w:rsidR="00F0133D" w:rsidRPr="00E354BF">
        <w:rPr>
          <w:b/>
          <w:bCs/>
          <w:sz w:val="27"/>
          <w:rtl/>
        </w:rPr>
        <w:t xml:space="preserve">يَا أَيُّهَا الَّذِينَ أُوتُوا </w:t>
      </w:r>
      <w:r w:rsidR="00F0133D" w:rsidRPr="00E354BF">
        <w:rPr>
          <w:b/>
          <w:bCs/>
          <w:sz w:val="27"/>
          <w:rtl/>
        </w:rPr>
        <w:lastRenderedPageBreak/>
        <w:t>الْكِتَابَ آمِنُوا بِمَا نَزَّلْنَا مُصَدِّقاً لِمَا مَعَكُمْ</w:t>
      </w:r>
      <w:r w:rsidR="00F0133D" w:rsidRPr="00E354BF">
        <w:rPr>
          <w:rFonts w:ascii="Mosawi" w:hAnsi="Mosawi" w:cs="Mosawi"/>
          <w:sz w:val="24"/>
          <w:szCs w:val="24"/>
          <w:rtl/>
        </w:rPr>
        <w:t>﴾</w:t>
      </w:r>
      <w:r w:rsidRPr="00E354BF">
        <w:rPr>
          <w:rFonts w:hint="cs"/>
          <w:sz w:val="27"/>
          <w:rtl/>
        </w:rPr>
        <w:t xml:space="preserve"> (ا</w:t>
      </w:r>
      <w:r w:rsidR="00F0133D" w:rsidRPr="00E354BF">
        <w:rPr>
          <w:rFonts w:hint="cs"/>
          <w:sz w:val="27"/>
          <w:rtl/>
        </w:rPr>
        <w:t>لنساء</w:t>
      </w:r>
      <w:r w:rsidRPr="00E354BF">
        <w:rPr>
          <w:rFonts w:hint="cs"/>
          <w:sz w:val="27"/>
          <w:rtl/>
        </w:rPr>
        <w:t>: 47)</w:t>
      </w:r>
      <w:r w:rsidR="00F0133D" w:rsidRPr="00E354BF">
        <w:rPr>
          <w:rFonts w:hint="cs"/>
          <w:sz w:val="27"/>
          <w:rtl/>
        </w:rPr>
        <w:t>،</w:t>
      </w:r>
      <w:r w:rsidRPr="00E354BF">
        <w:rPr>
          <w:rFonts w:hint="cs"/>
          <w:sz w:val="27"/>
          <w:rtl/>
        </w:rPr>
        <w:t xml:space="preserve"> وقال أيضا</w:t>
      </w:r>
      <w:r w:rsidR="00F0133D" w:rsidRPr="00E354BF">
        <w:rPr>
          <w:rFonts w:hint="cs"/>
          <w:sz w:val="27"/>
          <w:rtl/>
        </w:rPr>
        <w:t>ً</w:t>
      </w:r>
      <w:r w:rsidRPr="00E354BF">
        <w:rPr>
          <w:rFonts w:hint="cs"/>
          <w:sz w:val="27"/>
          <w:rtl/>
        </w:rPr>
        <w:t xml:space="preserve"> في دعوتهم</w:t>
      </w:r>
      <w:r w:rsidR="00E0739B" w:rsidRPr="00E354BF">
        <w:rPr>
          <w:rFonts w:hint="cs"/>
          <w:sz w:val="27"/>
          <w:rtl/>
        </w:rPr>
        <w:t xml:space="preserve"> إلى </w:t>
      </w:r>
      <w:r w:rsidRPr="00E354BF">
        <w:rPr>
          <w:rFonts w:hint="cs"/>
          <w:sz w:val="27"/>
          <w:rtl/>
        </w:rPr>
        <w:t xml:space="preserve">الإسلام: </w:t>
      </w:r>
      <w:r w:rsidR="00F0133D" w:rsidRPr="00E354BF">
        <w:rPr>
          <w:rFonts w:ascii="Mosawi" w:hAnsi="Mosawi" w:cs="Mosawi"/>
          <w:sz w:val="24"/>
          <w:szCs w:val="24"/>
          <w:rtl/>
        </w:rPr>
        <w:t>﴿</w:t>
      </w:r>
      <w:r w:rsidR="00F0133D" w:rsidRPr="00E354BF">
        <w:rPr>
          <w:b/>
          <w:bCs/>
          <w:sz w:val="27"/>
          <w:rtl/>
        </w:rPr>
        <w:t>إِنَّ الدِّينَ عِنْدَ اللَّهِ الإِسْلاَم</w:t>
      </w:r>
      <w:r w:rsidR="00F0133D" w:rsidRPr="00E354BF">
        <w:rPr>
          <w:rFonts w:cs="Abz-1 (Lotus)"/>
          <w:sz w:val="32"/>
          <w:szCs w:val="32"/>
          <w:rtl/>
        </w:rPr>
        <w:t>ُ</w:t>
      </w:r>
      <w:r w:rsidR="00F0133D" w:rsidRPr="00E354BF">
        <w:rPr>
          <w:rFonts w:ascii="Mosawi" w:hAnsi="Mosawi" w:cs="Mosawi"/>
          <w:sz w:val="24"/>
          <w:szCs w:val="24"/>
          <w:rtl/>
        </w:rPr>
        <w:t>﴾</w:t>
      </w:r>
      <w:r w:rsidR="00F0133D" w:rsidRPr="00E354BF">
        <w:rPr>
          <w:rFonts w:hint="cs"/>
          <w:sz w:val="27"/>
          <w:rtl/>
        </w:rPr>
        <w:t xml:space="preserve"> </w:t>
      </w:r>
      <w:r w:rsidRPr="00E354BF">
        <w:rPr>
          <w:rFonts w:hint="cs"/>
          <w:sz w:val="27"/>
          <w:rtl/>
        </w:rPr>
        <w:t>(</w:t>
      </w:r>
      <w:r w:rsidR="00F0133D" w:rsidRPr="00E354BF">
        <w:rPr>
          <w:rFonts w:hint="cs"/>
          <w:sz w:val="27"/>
          <w:rtl/>
        </w:rPr>
        <w:t>آ</w:t>
      </w:r>
      <w:r w:rsidRPr="00E354BF">
        <w:rPr>
          <w:rFonts w:hint="cs"/>
          <w:sz w:val="27"/>
          <w:rtl/>
        </w:rPr>
        <w:t xml:space="preserve">ل عمران: 19)، </w:t>
      </w:r>
      <w:r w:rsidR="00F0133D" w:rsidRPr="00E354BF">
        <w:rPr>
          <w:rFonts w:ascii="Mosawi" w:hAnsi="Mosawi" w:cs="Mosawi"/>
          <w:sz w:val="24"/>
          <w:szCs w:val="24"/>
          <w:rtl/>
        </w:rPr>
        <w:t>﴿</w:t>
      </w:r>
      <w:r w:rsidR="00FC5A3F">
        <w:rPr>
          <w:b/>
          <w:bCs/>
          <w:sz w:val="27"/>
          <w:rtl/>
        </w:rPr>
        <w:t>وَمَنْ يَبْتَغِ غَيْرَ الإِسْلا</w:t>
      </w:r>
      <w:r w:rsidR="00F0133D" w:rsidRPr="00E354BF">
        <w:rPr>
          <w:b/>
          <w:bCs/>
          <w:sz w:val="27"/>
          <w:rtl/>
        </w:rPr>
        <w:t>مِ دِيناً فَلَنْ يُقْبَلَ مِنْهُ وَهُوَ فِي الآخِرَةِ مِنْ الْخَاسِرِينَ</w:t>
      </w:r>
      <w:r w:rsidR="00F0133D" w:rsidRPr="00E354BF">
        <w:rPr>
          <w:rFonts w:ascii="Mosawi" w:hAnsi="Mosawi" w:cs="Mosawi"/>
          <w:sz w:val="24"/>
          <w:szCs w:val="24"/>
          <w:rtl/>
        </w:rPr>
        <w:t>﴾</w:t>
      </w:r>
      <w:r w:rsidR="00F0133D" w:rsidRPr="00E354BF">
        <w:rPr>
          <w:rFonts w:hint="cs"/>
          <w:sz w:val="27"/>
          <w:rtl/>
        </w:rPr>
        <w:t xml:space="preserve"> </w:t>
      </w:r>
      <w:r w:rsidRPr="00E354BF">
        <w:rPr>
          <w:rFonts w:hint="cs"/>
          <w:sz w:val="27"/>
          <w:rtl/>
        </w:rPr>
        <w:t>(</w:t>
      </w:r>
      <w:r w:rsidR="00F0133D" w:rsidRPr="00E354BF">
        <w:rPr>
          <w:rFonts w:hint="cs"/>
          <w:sz w:val="27"/>
          <w:rtl/>
        </w:rPr>
        <w:t>آ</w:t>
      </w:r>
      <w:r w:rsidRPr="00E354BF">
        <w:rPr>
          <w:rFonts w:hint="cs"/>
          <w:sz w:val="27"/>
          <w:rtl/>
        </w:rPr>
        <w:t>ل عمران: 85)</w:t>
      </w:r>
      <w:r w:rsidR="00F0133D" w:rsidRPr="00E354BF">
        <w:rPr>
          <w:rFonts w:hint="cs"/>
          <w:sz w:val="27"/>
          <w:rtl/>
        </w:rPr>
        <w:t>.</w:t>
      </w:r>
      <w:r w:rsidRPr="00E354BF">
        <w:rPr>
          <w:rFonts w:hint="cs"/>
          <w:sz w:val="27"/>
          <w:rtl/>
        </w:rPr>
        <w:t xml:space="preserve"> ولم تكن دعوة </w:t>
      </w:r>
      <w:r w:rsidR="00F0133D" w:rsidRPr="00E354BF">
        <w:rPr>
          <w:rFonts w:hint="cs"/>
          <w:sz w:val="27"/>
          <w:rtl/>
        </w:rPr>
        <w:t>أ</w:t>
      </w:r>
      <w:r w:rsidRPr="00E354BF">
        <w:rPr>
          <w:rFonts w:hint="cs"/>
          <w:sz w:val="27"/>
          <w:rtl/>
        </w:rPr>
        <w:t>هل الكتاب</w:t>
      </w:r>
      <w:r w:rsidR="00E0739B" w:rsidRPr="00E354BF">
        <w:rPr>
          <w:rFonts w:hint="cs"/>
          <w:sz w:val="27"/>
          <w:rtl/>
        </w:rPr>
        <w:t xml:space="preserve"> إلى </w:t>
      </w:r>
      <w:r w:rsidRPr="00E354BF">
        <w:rPr>
          <w:rFonts w:hint="cs"/>
          <w:sz w:val="27"/>
          <w:rtl/>
        </w:rPr>
        <w:t>الإسلام منحصرة في القر</w:t>
      </w:r>
      <w:r w:rsidR="00F0133D" w:rsidRPr="00E354BF">
        <w:rPr>
          <w:rFonts w:hint="cs"/>
          <w:sz w:val="27"/>
          <w:rtl/>
        </w:rPr>
        <w:t>آ</w:t>
      </w:r>
      <w:r w:rsidRPr="00E354BF">
        <w:rPr>
          <w:rFonts w:hint="cs"/>
          <w:sz w:val="27"/>
          <w:rtl/>
        </w:rPr>
        <w:t>ن وحده</w:t>
      </w:r>
      <w:r w:rsidR="00F0133D" w:rsidRPr="00E354BF">
        <w:rPr>
          <w:rFonts w:hint="cs"/>
          <w:sz w:val="27"/>
          <w:rtl/>
        </w:rPr>
        <w:t>،</w:t>
      </w:r>
      <w:r w:rsidRPr="00E354BF">
        <w:rPr>
          <w:rFonts w:hint="cs"/>
          <w:sz w:val="27"/>
          <w:rtl/>
        </w:rPr>
        <w:t xml:space="preserve"> بل لقد دعا الأنبياء السابقون أتباعهم</w:t>
      </w:r>
      <w:r w:rsidR="00E0739B" w:rsidRPr="00E354BF">
        <w:rPr>
          <w:rFonts w:hint="cs"/>
          <w:sz w:val="27"/>
          <w:rtl/>
        </w:rPr>
        <w:t xml:space="preserve"> إلى </w:t>
      </w:r>
      <w:r w:rsidRPr="00E354BF">
        <w:rPr>
          <w:rFonts w:hint="cs"/>
          <w:sz w:val="27"/>
          <w:rtl/>
        </w:rPr>
        <w:t>الإيمان بالنبي</w:t>
      </w:r>
      <w:r w:rsidR="00F0133D" w:rsidRPr="00E354BF">
        <w:rPr>
          <w:rFonts w:hint="cs"/>
          <w:sz w:val="27"/>
          <w:rtl/>
        </w:rPr>
        <w:t>ّ</w:t>
      </w:r>
      <w:r w:rsidRPr="00E354BF">
        <w:rPr>
          <w:rFonts w:hint="cs"/>
          <w:sz w:val="27"/>
          <w:rtl/>
        </w:rPr>
        <w:t xml:space="preserve"> الخاتم</w:t>
      </w:r>
      <w:r w:rsidR="00A82A43" w:rsidRPr="00E354BF">
        <w:rPr>
          <w:rFonts w:cs="Mosawi" w:hint="cs"/>
          <w:sz w:val="27"/>
          <w:szCs w:val="26"/>
          <w:rtl/>
        </w:rPr>
        <w:t>|</w:t>
      </w:r>
      <w:r w:rsidR="00F0133D" w:rsidRPr="00E354BF">
        <w:rPr>
          <w:rFonts w:hint="cs"/>
          <w:sz w:val="27"/>
          <w:rtl/>
        </w:rPr>
        <w:t>،</w:t>
      </w:r>
      <w:r w:rsidRPr="00E354BF">
        <w:rPr>
          <w:rFonts w:hint="cs"/>
          <w:sz w:val="27"/>
          <w:rtl/>
        </w:rPr>
        <w:t xml:space="preserve"> فقد قال عيسى</w:t>
      </w:r>
      <w:r w:rsidR="0079584A" w:rsidRPr="00E354BF">
        <w:rPr>
          <w:rFonts w:cs="Mosawi" w:hint="cs"/>
          <w:sz w:val="27"/>
          <w:szCs w:val="26"/>
          <w:rtl/>
        </w:rPr>
        <w:t>×</w:t>
      </w:r>
      <w:r w:rsidRPr="00E354BF">
        <w:rPr>
          <w:rFonts w:hint="cs"/>
          <w:sz w:val="27"/>
          <w:rtl/>
        </w:rPr>
        <w:t xml:space="preserve"> مخاطبا</w:t>
      </w:r>
      <w:r w:rsidR="00F0133D" w:rsidRPr="00E354BF">
        <w:rPr>
          <w:rFonts w:hint="cs"/>
          <w:sz w:val="27"/>
          <w:rtl/>
        </w:rPr>
        <w:t>ً</w:t>
      </w:r>
      <w:r w:rsidRPr="00E354BF">
        <w:rPr>
          <w:rFonts w:hint="cs"/>
          <w:sz w:val="27"/>
          <w:rtl/>
        </w:rPr>
        <w:t xml:space="preserve"> قومه: </w:t>
      </w:r>
      <w:r w:rsidR="00F0133D" w:rsidRPr="00E354BF">
        <w:rPr>
          <w:rFonts w:ascii="Mosawi" w:hAnsi="Mosawi" w:cs="Mosawi"/>
          <w:sz w:val="24"/>
          <w:szCs w:val="24"/>
          <w:rtl/>
        </w:rPr>
        <w:t>﴿</w:t>
      </w:r>
      <w:r w:rsidR="00F0133D" w:rsidRPr="00E354BF">
        <w:rPr>
          <w:b/>
          <w:bCs/>
          <w:sz w:val="27"/>
          <w:rtl/>
        </w:rPr>
        <w:t>وَإِذْ قَالَ عِيسَى ابْنُ مَرْيَمَ يَا بَنِي إِسْرَائِيلَ إِنِّي رَسُولُ اللَّهِ إِلَيْكُمْ مُصَدِّقاً لِمَا بَيْنَ يَدَيَّ مِنَ التَّوْرَاةِ وَمُبَشِّراً بِرَسُولٍ يَأْتِي مِنْ بَعْدِي اسْمُهُ أَحْمَدُ</w:t>
      </w:r>
      <w:r w:rsidR="00F0133D" w:rsidRPr="00E354BF">
        <w:rPr>
          <w:rFonts w:ascii="Mosawi" w:hAnsi="Mosawi" w:cs="Mosawi"/>
          <w:sz w:val="24"/>
          <w:szCs w:val="24"/>
          <w:rtl/>
        </w:rPr>
        <w:t>﴾</w:t>
      </w:r>
      <w:r w:rsidR="00F0133D" w:rsidRPr="00E354BF">
        <w:rPr>
          <w:rFonts w:hint="cs"/>
          <w:sz w:val="27"/>
          <w:rtl/>
        </w:rPr>
        <w:t xml:space="preserve"> </w:t>
      </w:r>
      <w:r w:rsidRPr="00E354BF">
        <w:rPr>
          <w:rFonts w:hint="cs"/>
          <w:sz w:val="27"/>
          <w:rtl/>
        </w:rPr>
        <w:t>(الصف: 6)</w:t>
      </w:r>
      <w:r w:rsidR="00F0133D" w:rsidRPr="00E354BF">
        <w:rPr>
          <w:rFonts w:hint="cs"/>
          <w:sz w:val="27"/>
          <w:rtl/>
        </w:rPr>
        <w:t>.</w:t>
      </w:r>
      <w:r w:rsidRPr="00E354BF">
        <w:rPr>
          <w:rFonts w:hint="cs"/>
          <w:sz w:val="27"/>
          <w:rtl/>
        </w:rPr>
        <w:t xml:space="preserve"> وليست هناك قطيعة بين الأديان وبين الكتب ال</w:t>
      </w:r>
      <w:r w:rsidR="00C420A4" w:rsidRPr="00E354BF">
        <w:rPr>
          <w:rFonts w:hint="cs"/>
          <w:sz w:val="27"/>
          <w:rtl/>
        </w:rPr>
        <w:t>سماويّ</w:t>
      </w:r>
      <w:r w:rsidRPr="00E354BF">
        <w:rPr>
          <w:rFonts w:hint="cs"/>
          <w:sz w:val="27"/>
          <w:rtl/>
        </w:rPr>
        <w:t>ة</w:t>
      </w:r>
      <w:r w:rsidR="00F0133D" w:rsidRPr="00E354BF">
        <w:rPr>
          <w:rFonts w:hint="cs"/>
          <w:sz w:val="27"/>
          <w:rtl/>
        </w:rPr>
        <w:t>،</w:t>
      </w:r>
      <w:r w:rsidRPr="00E354BF">
        <w:rPr>
          <w:rFonts w:hint="cs"/>
          <w:sz w:val="27"/>
          <w:rtl/>
        </w:rPr>
        <w:t xml:space="preserve"> فهم جميعا</w:t>
      </w:r>
      <w:r w:rsidR="00F0133D" w:rsidRPr="00E354BF">
        <w:rPr>
          <w:rFonts w:hint="cs"/>
          <w:sz w:val="27"/>
          <w:rtl/>
        </w:rPr>
        <w:t>ً</w:t>
      </w:r>
      <w:r w:rsidRPr="00E354BF">
        <w:rPr>
          <w:rFonts w:hint="cs"/>
          <w:sz w:val="27"/>
          <w:rtl/>
        </w:rPr>
        <w:t xml:space="preserve"> من عند الله، وقد جعل الله</w:t>
      </w:r>
      <w:r w:rsidR="00F0133D" w:rsidRPr="00E354BF">
        <w:rPr>
          <w:rFonts w:hint="cs"/>
          <w:sz w:val="27"/>
          <w:rtl/>
        </w:rPr>
        <w:t xml:space="preserve"> القرآن </w:t>
      </w:r>
      <w:r w:rsidRPr="00E354BF">
        <w:rPr>
          <w:rFonts w:hint="cs"/>
          <w:sz w:val="27"/>
          <w:rtl/>
        </w:rPr>
        <w:t>مهيمنا</w:t>
      </w:r>
      <w:r w:rsidR="00F0133D" w:rsidRPr="00E354BF">
        <w:rPr>
          <w:rFonts w:hint="cs"/>
          <w:sz w:val="27"/>
          <w:rtl/>
        </w:rPr>
        <w:t>ً</w:t>
      </w:r>
      <w:r w:rsidRPr="00E354BF">
        <w:rPr>
          <w:rFonts w:hint="cs"/>
          <w:sz w:val="27"/>
          <w:rtl/>
        </w:rPr>
        <w:t xml:space="preserve"> على الكتب ال</w:t>
      </w:r>
      <w:r w:rsidR="00C420A4" w:rsidRPr="00E354BF">
        <w:rPr>
          <w:rFonts w:hint="cs"/>
          <w:sz w:val="27"/>
          <w:rtl/>
        </w:rPr>
        <w:t>سماويّ</w:t>
      </w:r>
      <w:r w:rsidRPr="00E354BF">
        <w:rPr>
          <w:rFonts w:hint="cs"/>
          <w:sz w:val="27"/>
          <w:rtl/>
        </w:rPr>
        <w:t>ة التي سبقته</w:t>
      </w:r>
      <w:r w:rsidR="00F0133D" w:rsidRPr="00E354BF">
        <w:rPr>
          <w:rFonts w:hint="cs"/>
          <w:sz w:val="27"/>
          <w:rtl/>
        </w:rPr>
        <w:t>،</w:t>
      </w:r>
      <w:r w:rsidRPr="00E354BF">
        <w:rPr>
          <w:rFonts w:hint="cs"/>
          <w:sz w:val="27"/>
          <w:rtl/>
        </w:rPr>
        <w:t xml:space="preserve"> وجعله </w:t>
      </w:r>
      <w:r w:rsidR="00F0133D" w:rsidRPr="00E354BF">
        <w:rPr>
          <w:rFonts w:hint="cs"/>
          <w:sz w:val="27"/>
          <w:rtl/>
        </w:rPr>
        <w:t>آ</w:t>
      </w:r>
      <w:r w:rsidRPr="00E354BF">
        <w:rPr>
          <w:rFonts w:hint="cs"/>
          <w:sz w:val="27"/>
          <w:rtl/>
        </w:rPr>
        <w:t>خر العهد</w:t>
      </w:r>
      <w:r w:rsidR="00F0133D" w:rsidRPr="00E354BF">
        <w:rPr>
          <w:rFonts w:hint="cs"/>
          <w:sz w:val="27"/>
          <w:rtl/>
        </w:rPr>
        <w:t>،</w:t>
      </w:r>
      <w:r w:rsidRPr="00E354BF">
        <w:rPr>
          <w:rFonts w:hint="cs"/>
          <w:sz w:val="27"/>
          <w:rtl/>
        </w:rPr>
        <w:t xml:space="preserve"> به اكتملت رسالات السماء</w:t>
      </w:r>
      <w:r w:rsidR="00E0739B" w:rsidRPr="00E354BF">
        <w:rPr>
          <w:rFonts w:hint="cs"/>
          <w:sz w:val="27"/>
          <w:rtl/>
        </w:rPr>
        <w:t xml:space="preserve"> إلى </w:t>
      </w:r>
      <w:r w:rsidRPr="00E354BF">
        <w:rPr>
          <w:rFonts w:hint="cs"/>
          <w:sz w:val="27"/>
          <w:rtl/>
        </w:rPr>
        <w:t>الأرض</w:t>
      </w:r>
      <w:r w:rsidR="00F0133D" w:rsidRPr="00E354BF">
        <w:rPr>
          <w:rFonts w:hint="cs"/>
          <w:sz w:val="27"/>
          <w:rtl/>
        </w:rPr>
        <w:t>،</w:t>
      </w:r>
      <w:r w:rsidRPr="00E354BF">
        <w:rPr>
          <w:rFonts w:hint="cs"/>
          <w:sz w:val="27"/>
          <w:rtl/>
        </w:rPr>
        <w:t xml:space="preserve"> وبه اختتمت</w:t>
      </w:r>
      <w:r w:rsidR="00F0133D" w:rsidRPr="00E354BF">
        <w:rPr>
          <w:rFonts w:hint="cs"/>
          <w:sz w:val="27"/>
          <w:rtl/>
        </w:rPr>
        <w:t>:</w:t>
      </w:r>
      <w:r w:rsidRPr="00E354BF">
        <w:rPr>
          <w:rFonts w:hint="cs"/>
          <w:sz w:val="27"/>
          <w:rtl/>
        </w:rPr>
        <w:t xml:space="preserve"> </w:t>
      </w:r>
      <w:r w:rsidR="008F2424" w:rsidRPr="00E354BF">
        <w:rPr>
          <w:rFonts w:ascii="Mosawi" w:hAnsi="Mosawi" w:cs="Mosawi"/>
          <w:sz w:val="24"/>
          <w:szCs w:val="24"/>
          <w:rtl/>
        </w:rPr>
        <w:t>﴿</w:t>
      </w:r>
      <w:r w:rsidR="008F2424" w:rsidRPr="00E354BF">
        <w:rPr>
          <w:b/>
          <w:bCs/>
          <w:sz w:val="27"/>
          <w:rtl/>
        </w:rPr>
        <w:t>وَأَنزَلْنَا إِلَيْكَ الْكِتَابَ بِالْحَقِّ مُصَدِّقاً لِمَا بَيْنَ يَدَيْهِ مِنْ الْكِتَابِ وَمُهَيْمِناً عَلَيْهِ</w:t>
      </w:r>
      <w:r w:rsidR="008F2424" w:rsidRPr="00E354BF">
        <w:rPr>
          <w:rFonts w:ascii="Mosawi" w:hAnsi="Mosawi" w:cs="Mosawi"/>
          <w:sz w:val="24"/>
          <w:szCs w:val="24"/>
          <w:rtl/>
        </w:rPr>
        <w:t>﴾</w:t>
      </w:r>
      <w:r w:rsidRPr="00E354BF">
        <w:rPr>
          <w:rFonts w:hint="cs"/>
          <w:sz w:val="27"/>
          <w:rtl/>
        </w:rPr>
        <w:t xml:space="preserve"> (المائدة: 48)، بل لقد مدح وأشا</w:t>
      </w:r>
      <w:r w:rsidR="008F2424" w:rsidRPr="00E354BF">
        <w:rPr>
          <w:rFonts w:hint="cs"/>
          <w:sz w:val="27"/>
          <w:rtl/>
        </w:rPr>
        <w:t>د</w:t>
      </w:r>
      <w:r w:rsidRPr="00E354BF">
        <w:rPr>
          <w:rFonts w:hint="cs"/>
          <w:sz w:val="27"/>
          <w:rtl/>
        </w:rPr>
        <w:t xml:space="preserve"> بإيمان أهل الكتاب الذين </w:t>
      </w:r>
      <w:r w:rsidR="008F2424" w:rsidRPr="00E354BF">
        <w:rPr>
          <w:rFonts w:hint="cs"/>
          <w:sz w:val="27"/>
          <w:rtl/>
        </w:rPr>
        <w:t>آ</w:t>
      </w:r>
      <w:r w:rsidRPr="00E354BF">
        <w:rPr>
          <w:rFonts w:hint="cs"/>
          <w:sz w:val="27"/>
          <w:rtl/>
        </w:rPr>
        <w:t>منوا به</w:t>
      </w:r>
      <w:r w:rsidR="008F2424" w:rsidRPr="00E354BF">
        <w:rPr>
          <w:rFonts w:hint="cs"/>
          <w:sz w:val="27"/>
          <w:rtl/>
        </w:rPr>
        <w:t>؛</w:t>
      </w:r>
      <w:r w:rsidRPr="00E354BF">
        <w:rPr>
          <w:rFonts w:hint="cs"/>
          <w:sz w:val="27"/>
          <w:rtl/>
        </w:rPr>
        <w:t xml:space="preserve"> ل</w:t>
      </w:r>
      <w:r w:rsidR="008F2424" w:rsidRPr="00E354BF">
        <w:rPr>
          <w:rFonts w:hint="cs"/>
          <w:sz w:val="27"/>
          <w:rtl/>
        </w:rPr>
        <w:t>أ</w:t>
      </w:r>
      <w:r w:rsidRPr="00E354BF">
        <w:rPr>
          <w:rFonts w:hint="cs"/>
          <w:sz w:val="27"/>
          <w:rtl/>
        </w:rPr>
        <w:t>ن</w:t>
      </w:r>
      <w:r w:rsidR="008F2424" w:rsidRPr="00E354BF">
        <w:rPr>
          <w:rFonts w:hint="cs"/>
          <w:sz w:val="27"/>
          <w:rtl/>
        </w:rPr>
        <w:t>ّ</w:t>
      </w:r>
      <w:r w:rsidRPr="00E354BF">
        <w:rPr>
          <w:rFonts w:hint="cs"/>
          <w:sz w:val="27"/>
          <w:rtl/>
        </w:rPr>
        <w:t xml:space="preserve"> كتبهم قد بش</w:t>
      </w:r>
      <w:r w:rsidR="008F2424" w:rsidRPr="00E354BF">
        <w:rPr>
          <w:rFonts w:hint="cs"/>
          <w:sz w:val="27"/>
          <w:rtl/>
        </w:rPr>
        <w:t>َّ</w:t>
      </w:r>
      <w:r w:rsidRPr="00E354BF">
        <w:rPr>
          <w:rFonts w:hint="cs"/>
          <w:sz w:val="27"/>
          <w:rtl/>
        </w:rPr>
        <w:t>رتهم به</w:t>
      </w:r>
      <w:r w:rsidR="008F2424" w:rsidRPr="00E354BF">
        <w:rPr>
          <w:rFonts w:hint="cs"/>
          <w:sz w:val="27"/>
          <w:rtl/>
        </w:rPr>
        <w:t>،</w:t>
      </w:r>
      <w:r w:rsidRPr="00E354BF">
        <w:rPr>
          <w:rFonts w:hint="cs"/>
          <w:sz w:val="27"/>
          <w:rtl/>
        </w:rPr>
        <w:t xml:space="preserve"> و</w:t>
      </w:r>
      <w:r w:rsidR="008F2424" w:rsidRPr="00E354BF">
        <w:rPr>
          <w:rFonts w:hint="cs"/>
          <w:sz w:val="27"/>
          <w:rtl/>
        </w:rPr>
        <w:t>آ</w:t>
      </w:r>
      <w:r w:rsidRPr="00E354BF">
        <w:rPr>
          <w:rFonts w:hint="cs"/>
          <w:sz w:val="27"/>
          <w:rtl/>
        </w:rPr>
        <w:t>منوا به لأن</w:t>
      </w:r>
      <w:r w:rsidR="008F2424" w:rsidRPr="00E354BF">
        <w:rPr>
          <w:rFonts w:hint="cs"/>
          <w:sz w:val="27"/>
          <w:rtl/>
        </w:rPr>
        <w:t>ّ</w:t>
      </w:r>
      <w:r w:rsidRPr="00E354BF">
        <w:rPr>
          <w:rFonts w:hint="cs"/>
          <w:sz w:val="27"/>
          <w:rtl/>
        </w:rPr>
        <w:t>ه الحق</w:t>
      </w:r>
      <w:r w:rsidR="008F2424" w:rsidRPr="00E354BF">
        <w:rPr>
          <w:rFonts w:hint="cs"/>
          <w:sz w:val="27"/>
          <w:rtl/>
        </w:rPr>
        <w:t>ّ</w:t>
      </w:r>
      <w:r w:rsidRPr="00E354BF">
        <w:rPr>
          <w:rFonts w:hint="cs"/>
          <w:sz w:val="27"/>
          <w:rtl/>
        </w:rPr>
        <w:t xml:space="preserve">: </w:t>
      </w:r>
      <w:r w:rsidR="008F2424" w:rsidRPr="00E354BF">
        <w:rPr>
          <w:rFonts w:ascii="Mosawi" w:hAnsi="Mosawi" w:cs="Mosawi"/>
          <w:sz w:val="24"/>
          <w:szCs w:val="24"/>
          <w:rtl/>
        </w:rPr>
        <w:t>﴿</w:t>
      </w:r>
      <w:r w:rsidR="008F2424" w:rsidRPr="00E354BF">
        <w:rPr>
          <w:b/>
          <w:bCs/>
          <w:sz w:val="27"/>
          <w:rtl/>
        </w:rPr>
        <w:t>الَّذِينَ يَتَّبِعُونَ الرَّسُولَ النَّبِيَّ الأُمِّيَّ الَّذِي يَجِدُونَهُ مَكْتُوباً عِنْدَهُمْ فِي التَّوْرَاةِ وَالإِنجِيلِ</w:t>
      </w:r>
      <w:r w:rsidR="008F2424" w:rsidRPr="00E354BF">
        <w:rPr>
          <w:rFonts w:ascii="Mosawi" w:hAnsi="Mosawi" w:cs="Mosawi"/>
          <w:sz w:val="24"/>
          <w:szCs w:val="24"/>
          <w:rtl/>
        </w:rPr>
        <w:t>﴾</w:t>
      </w:r>
      <w:r w:rsidR="008F2424" w:rsidRPr="00E354BF">
        <w:rPr>
          <w:rFonts w:hint="cs"/>
          <w:sz w:val="27"/>
          <w:rtl/>
        </w:rPr>
        <w:t xml:space="preserve"> (الأعراف: 157)</w:t>
      </w:r>
      <w:r w:rsidRPr="00E354BF">
        <w:rPr>
          <w:rFonts w:hint="cs"/>
          <w:sz w:val="27"/>
          <w:rtl/>
        </w:rPr>
        <w:t xml:space="preserve">، </w:t>
      </w:r>
      <w:r w:rsidR="008F2424" w:rsidRPr="00E354BF">
        <w:rPr>
          <w:rFonts w:ascii="Mosawi" w:hAnsi="Mosawi" w:cs="Mosawi"/>
          <w:sz w:val="24"/>
          <w:szCs w:val="24"/>
          <w:rtl/>
        </w:rPr>
        <w:t>﴿</w:t>
      </w:r>
      <w:r w:rsidR="008F2424" w:rsidRPr="00E354BF">
        <w:rPr>
          <w:b/>
          <w:bCs/>
          <w:sz w:val="27"/>
          <w:rtl/>
        </w:rPr>
        <w:t>فَآمِنُوا بِاللَّهِ وَرَسُولِهِ النَّبِيِّ الأُمِّيِّ الَّذِي يُؤْمِنُ بِاللَّهِ وَكَلِمَاتِهِ وَاتَّبِعُوهُ لَعَلَّكُمْ تَهْتَدُونَ</w:t>
      </w:r>
      <w:r w:rsidR="008F2424" w:rsidRPr="00E354BF">
        <w:rPr>
          <w:rFonts w:ascii="Mosawi" w:hAnsi="Mosawi" w:cs="Mosawi"/>
          <w:sz w:val="24"/>
          <w:szCs w:val="24"/>
          <w:rtl/>
        </w:rPr>
        <w:t>﴾</w:t>
      </w:r>
      <w:r w:rsidRPr="00E354BF">
        <w:rPr>
          <w:rFonts w:hint="cs"/>
          <w:sz w:val="27"/>
          <w:rtl/>
        </w:rPr>
        <w:t xml:space="preserve"> (الأعراف: 15</w:t>
      </w:r>
      <w:r w:rsidR="008F2424" w:rsidRPr="00E354BF">
        <w:rPr>
          <w:rFonts w:hint="cs"/>
          <w:sz w:val="27"/>
          <w:rtl/>
        </w:rPr>
        <w:t>8</w:t>
      </w:r>
      <w:r w:rsidRPr="00E354BF">
        <w:rPr>
          <w:rFonts w:hint="cs"/>
          <w:sz w:val="27"/>
          <w:rtl/>
        </w:rPr>
        <w:t xml:space="preserve">). </w:t>
      </w:r>
    </w:p>
    <w:p w:rsidR="008C4C8D" w:rsidRPr="00E354BF" w:rsidRDefault="008C4C8D" w:rsidP="00A52B7F">
      <w:pPr>
        <w:rPr>
          <w:sz w:val="27"/>
          <w:rtl/>
        </w:rPr>
      </w:pPr>
      <w:r w:rsidRPr="00E354BF">
        <w:rPr>
          <w:rFonts w:hint="cs"/>
          <w:sz w:val="27"/>
          <w:rtl/>
        </w:rPr>
        <w:t>ورغم تعد</w:t>
      </w:r>
      <w:r w:rsidR="008F2424" w:rsidRPr="00E354BF">
        <w:rPr>
          <w:rFonts w:hint="cs"/>
          <w:sz w:val="27"/>
          <w:rtl/>
        </w:rPr>
        <w:t>ُّ</w:t>
      </w:r>
      <w:r w:rsidRPr="00E354BF">
        <w:rPr>
          <w:rFonts w:hint="cs"/>
          <w:sz w:val="27"/>
          <w:rtl/>
        </w:rPr>
        <w:t>د الآيات ال</w:t>
      </w:r>
      <w:r w:rsidR="00C420A4" w:rsidRPr="00E354BF">
        <w:rPr>
          <w:rFonts w:hint="cs"/>
          <w:sz w:val="27"/>
          <w:rtl/>
        </w:rPr>
        <w:t>قرآنيّ</w:t>
      </w:r>
      <w:r w:rsidRPr="00E354BF">
        <w:rPr>
          <w:rFonts w:hint="cs"/>
          <w:sz w:val="27"/>
          <w:rtl/>
        </w:rPr>
        <w:t>ة التي دع</w:t>
      </w:r>
      <w:r w:rsidR="008F2424" w:rsidRPr="00E354BF">
        <w:rPr>
          <w:rFonts w:hint="cs"/>
          <w:sz w:val="27"/>
          <w:rtl/>
        </w:rPr>
        <w:t>ا</w:t>
      </w:r>
      <w:r w:rsidRPr="00E354BF">
        <w:rPr>
          <w:rFonts w:hint="cs"/>
          <w:sz w:val="27"/>
          <w:rtl/>
        </w:rPr>
        <w:t xml:space="preserve"> فيها الله سبحانه وتعالى أهل الكتاب</w:t>
      </w:r>
      <w:r w:rsidR="00E0739B" w:rsidRPr="00E354BF">
        <w:rPr>
          <w:rFonts w:hint="cs"/>
          <w:sz w:val="27"/>
          <w:rtl/>
        </w:rPr>
        <w:t xml:space="preserve"> إلى </w:t>
      </w:r>
      <w:r w:rsidRPr="00E354BF">
        <w:rPr>
          <w:rFonts w:hint="cs"/>
          <w:sz w:val="27"/>
          <w:rtl/>
        </w:rPr>
        <w:t>الإيمان بدين الإسلام و</w:t>
      </w:r>
      <w:r w:rsidR="008F2424" w:rsidRPr="00E354BF">
        <w:rPr>
          <w:rFonts w:hint="cs"/>
          <w:sz w:val="27"/>
          <w:rtl/>
        </w:rPr>
        <w:t>ا</w:t>
      </w:r>
      <w:r w:rsidRPr="00E354BF">
        <w:rPr>
          <w:rFonts w:hint="cs"/>
          <w:sz w:val="27"/>
          <w:rtl/>
        </w:rPr>
        <w:t>ت</w:t>
      </w:r>
      <w:r w:rsidR="008F2424" w:rsidRPr="00E354BF">
        <w:rPr>
          <w:rFonts w:hint="cs"/>
          <w:sz w:val="27"/>
          <w:rtl/>
        </w:rPr>
        <w:t>ّ</w:t>
      </w:r>
      <w:r w:rsidRPr="00E354BF">
        <w:rPr>
          <w:rFonts w:hint="cs"/>
          <w:sz w:val="27"/>
          <w:rtl/>
        </w:rPr>
        <w:t>باع تعاليمه</w:t>
      </w:r>
      <w:r w:rsidR="008F2424" w:rsidRPr="00E354BF">
        <w:rPr>
          <w:rFonts w:hint="cs"/>
          <w:sz w:val="27"/>
          <w:rtl/>
        </w:rPr>
        <w:t xml:space="preserve"> فإنّ هذه</w:t>
      </w:r>
      <w:r w:rsidRPr="00E354BF">
        <w:rPr>
          <w:rFonts w:hint="cs"/>
          <w:sz w:val="27"/>
          <w:rtl/>
        </w:rPr>
        <w:t xml:space="preserve"> </w:t>
      </w:r>
      <w:r w:rsidR="008F2424" w:rsidRPr="00E354BF">
        <w:rPr>
          <w:rFonts w:hint="cs"/>
          <w:sz w:val="27"/>
          <w:rtl/>
        </w:rPr>
        <w:t>ال</w:t>
      </w:r>
      <w:r w:rsidRPr="00E354BF">
        <w:rPr>
          <w:rFonts w:hint="cs"/>
          <w:sz w:val="27"/>
          <w:rtl/>
        </w:rPr>
        <w:t xml:space="preserve">دعوة لم تخرج عن نطاق الخطاب والحوار، بحيث </w:t>
      </w:r>
      <w:r w:rsidR="008F2424" w:rsidRPr="00E354BF">
        <w:rPr>
          <w:rFonts w:hint="cs"/>
          <w:sz w:val="27"/>
          <w:rtl/>
        </w:rPr>
        <w:t>كانت</w:t>
      </w:r>
      <w:r w:rsidRPr="00E354BF">
        <w:rPr>
          <w:rFonts w:hint="cs"/>
          <w:sz w:val="27"/>
          <w:rtl/>
        </w:rPr>
        <w:t xml:space="preserve"> الدعوة</w:t>
      </w:r>
      <w:r w:rsidR="00E0739B" w:rsidRPr="00E354BF">
        <w:rPr>
          <w:rFonts w:hint="cs"/>
          <w:sz w:val="27"/>
          <w:rtl/>
        </w:rPr>
        <w:t xml:space="preserve"> إلى </w:t>
      </w:r>
      <w:r w:rsidRPr="00E354BF">
        <w:rPr>
          <w:rFonts w:hint="cs"/>
          <w:sz w:val="27"/>
          <w:rtl/>
        </w:rPr>
        <w:t>الإسلام دعوة سلمي</w:t>
      </w:r>
      <w:r w:rsidR="008F2424" w:rsidRPr="00E354BF">
        <w:rPr>
          <w:rFonts w:hint="cs"/>
          <w:sz w:val="27"/>
          <w:rtl/>
        </w:rPr>
        <w:t>ّ</w:t>
      </w:r>
      <w:r w:rsidRPr="00E354BF">
        <w:rPr>
          <w:rFonts w:hint="cs"/>
          <w:sz w:val="27"/>
          <w:rtl/>
        </w:rPr>
        <w:t>ة</w:t>
      </w:r>
      <w:r w:rsidR="008F2424" w:rsidRPr="00E354BF">
        <w:rPr>
          <w:rFonts w:hint="cs"/>
          <w:sz w:val="27"/>
          <w:rtl/>
        </w:rPr>
        <w:t>،</w:t>
      </w:r>
      <w:r w:rsidRPr="00E354BF">
        <w:rPr>
          <w:rFonts w:hint="cs"/>
          <w:sz w:val="27"/>
          <w:rtl/>
        </w:rPr>
        <w:t xml:space="preserve"> ليس فيها أي</w:t>
      </w:r>
      <w:r w:rsidR="008F2424" w:rsidRPr="00E354BF">
        <w:rPr>
          <w:rFonts w:hint="cs"/>
          <w:sz w:val="27"/>
          <w:rtl/>
        </w:rPr>
        <w:t>ّ</w:t>
      </w:r>
      <w:r w:rsidRPr="00E354BF">
        <w:rPr>
          <w:rFonts w:hint="cs"/>
          <w:sz w:val="27"/>
          <w:rtl/>
        </w:rPr>
        <w:t xml:space="preserve"> نوع من الجبر والإكراه</w:t>
      </w:r>
      <w:r w:rsidR="008F2424" w:rsidRPr="00E354BF">
        <w:rPr>
          <w:rFonts w:hint="cs"/>
          <w:sz w:val="27"/>
          <w:rtl/>
        </w:rPr>
        <w:t>؛</w:t>
      </w:r>
      <w:r w:rsidRPr="00E354BF">
        <w:rPr>
          <w:rFonts w:hint="cs"/>
          <w:sz w:val="27"/>
          <w:rtl/>
        </w:rPr>
        <w:t xml:space="preserve"> ل</w:t>
      </w:r>
      <w:r w:rsidR="008F2424" w:rsidRPr="00E354BF">
        <w:rPr>
          <w:rFonts w:hint="cs"/>
          <w:sz w:val="27"/>
          <w:rtl/>
        </w:rPr>
        <w:t>أ</w:t>
      </w:r>
      <w:r w:rsidRPr="00E354BF">
        <w:rPr>
          <w:rFonts w:hint="cs"/>
          <w:sz w:val="27"/>
          <w:rtl/>
        </w:rPr>
        <w:t>ن الاعتقاد والإيمان مس</w:t>
      </w:r>
      <w:r w:rsidR="008F2424" w:rsidRPr="00E354BF">
        <w:rPr>
          <w:rFonts w:hint="cs"/>
          <w:sz w:val="27"/>
          <w:rtl/>
        </w:rPr>
        <w:t>أ</w:t>
      </w:r>
      <w:r w:rsidRPr="00E354BF">
        <w:rPr>
          <w:rFonts w:hint="cs"/>
          <w:sz w:val="27"/>
          <w:rtl/>
        </w:rPr>
        <w:t>لة قلبي</w:t>
      </w:r>
      <w:r w:rsidR="008F2424" w:rsidRPr="00E354BF">
        <w:rPr>
          <w:rFonts w:hint="cs"/>
          <w:sz w:val="27"/>
          <w:rtl/>
        </w:rPr>
        <w:t>ّ</w:t>
      </w:r>
      <w:r w:rsidRPr="00E354BF">
        <w:rPr>
          <w:rFonts w:hint="cs"/>
          <w:sz w:val="27"/>
          <w:rtl/>
        </w:rPr>
        <w:t>ة</w:t>
      </w:r>
      <w:r w:rsidR="008F2424" w:rsidRPr="00E354BF">
        <w:rPr>
          <w:rFonts w:hint="cs"/>
          <w:sz w:val="27"/>
          <w:rtl/>
        </w:rPr>
        <w:t>،</w:t>
      </w:r>
      <w:r w:rsidRPr="00E354BF">
        <w:rPr>
          <w:rFonts w:hint="cs"/>
          <w:sz w:val="27"/>
          <w:rtl/>
        </w:rPr>
        <w:t xml:space="preserve"> </w:t>
      </w:r>
      <w:r w:rsidR="008F2424" w:rsidRPr="00E354BF">
        <w:rPr>
          <w:rFonts w:hint="cs"/>
          <w:sz w:val="27"/>
          <w:rtl/>
        </w:rPr>
        <w:t>و</w:t>
      </w:r>
      <w:r w:rsidRPr="00E354BF">
        <w:rPr>
          <w:rFonts w:hint="cs"/>
          <w:sz w:val="27"/>
          <w:rtl/>
        </w:rPr>
        <w:t>ليست من جنس الأفعال ال</w:t>
      </w:r>
      <w:r w:rsidR="00C420A4" w:rsidRPr="00E354BF">
        <w:rPr>
          <w:rFonts w:hint="cs"/>
          <w:sz w:val="27"/>
          <w:rtl/>
        </w:rPr>
        <w:t>مادّيّ</w:t>
      </w:r>
      <w:r w:rsidRPr="00E354BF">
        <w:rPr>
          <w:rFonts w:hint="cs"/>
          <w:sz w:val="27"/>
          <w:rtl/>
        </w:rPr>
        <w:t>ة، ل</w:t>
      </w:r>
      <w:r w:rsidR="008F2424" w:rsidRPr="00E354BF">
        <w:rPr>
          <w:rFonts w:hint="cs"/>
          <w:sz w:val="27"/>
          <w:rtl/>
        </w:rPr>
        <w:t>ذا</w:t>
      </w:r>
      <w:r w:rsidRPr="00E354BF">
        <w:rPr>
          <w:rFonts w:hint="cs"/>
          <w:sz w:val="27"/>
          <w:rtl/>
        </w:rPr>
        <w:t xml:space="preserve"> ف</w:t>
      </w:r>
      <w:r w:rsidR="008F2424" w:rsidRPr="00E354BF">
        <w:rPr>
          <w:rFonts w:hint="cs"/>
          <w:sz w:val="27"/>
          <w:rtl/>
        </w:rPr>
        <w:t>إ</w:t>
      </w:r>
      <w:r w:rsidRPr="00E354BF">
        <w:rPr>
          <w:rFonts w:hint="cs"/>
          <w:sz w:val="27"/>
          <w:rtl/>
        </w:rPr>
        <w:t>ن</w:t>
      </w:r>
      <w:r w:rsidR="008F2424" w:rsidRPr="00E354BF">
        <w:rPr>
          <w:rFonts w:hint="cs"/>
          <w:sz w:val="27"/>
          <w:rtl/>
        </w:rPr>
        <w:t>ّ</w:t>
      </w:r>
      <w:r w:rsidRPr="00E354BF">
        <w:rPr>
          <w:rFonts w:hint="cs"/>
          <w:sz w:val="27"/>
          <w:rtl/>
        </w:rPr>
        <w:t xml:space="preserve"> الاختيار الذي جعله الله للإنسان قاطبة يتجل</w:t>
      </w:r>
      <w:r w:rsidR="008F2424" w:rsidRPr="00E354BF">
        <w:rPr>
          <w:rFonts w:hint="cs"/>
          <w:sz w:val="27"/>
          <w:rtl/>
        </w:rPr>
        <w:t>ّ</w:t>
      </w:r>
      <w:r w:rsidRPr="00E354BF">
        <w:rPr>
          <w:rFonts w:hint="cs"/>
          <w:sz w:val="27"/>
          <w:rtl/>
        </w:rPr>
        <w:t xml:space="preserve">ى أكثر في مساحة </w:t>
      </w:r>
      <w:r w:rsidR="00682FF1" w:rsidRPr="00E354BF">
        <w:rPr>
          <w:rFonts w:hint="cs"/>
          <w:sz w:val="27"/>
          <w:rtl/>
        </w:rPr>
        <w:t>حرّيّة</w:t>
      </w:r>
      <w:r w:rsidRPr="00E354BF">
        <w:rPr>
          <w:rFonts w:hint="cs"/>
          <w:sz w:val="27"/>
          <w:rtl/>
        </w:rPr>
        <w:t xml:space="preserve"> الإيمان والاعتقاد</w:t>
      </w:r>
      <w:r w:rsidR="008F2424" w:rsidRPr="00E354BF">
        <w:rPr>
          <w:rFonts w:hint="cs"/>
          <w:sz w:val="27"/>
          <w:rtl/>
        </w:rPr>
        <w:t>،</w:t>
      </w:r>
      <w:r w:rsidRPr="00E354BF">
        <w:rPr>
          <w:rFonts w:hint="cs"/>
          <w:sz w:val="27"/>
          <w:rtl/>
        </w:rPr>
        <w:t xml:space="preserve"> فقد قال تعالى: </w:t>
      </w:r>
      <w:r w:rsidR="008F2424" w:rsidRPr="00E354BF">
        <w:rPr>
          <w:rFonts w:ascii="Mosawi" w:hAnsi="Mosawi" w:cs="Mosawi"/>
          <w:sz w:val="24"/>
          <w:szCs w:val="24"/>
          <w:rtl/>
        </w:rPr>
        <w:t>﴿</w:t>
      </w:r>
      <w:r w:rsidR="008F2424" w:rsidRPr="00E354BF">
        <w:rPr>
          <w:b/>
          <w:bCs/>
          <w:sz w:val="27"/>
          <w:rtl/>
        </w:rPr>
        <w:t>وَلَوْ شَاءَ اللَّهُ لَجَعَلَكُمْ أُمَّةً وَاحِدَةً وَلَكِنْ يُضِلُّ مَنْ يَشَاءُ وَيَهْدِي مَنْ يَشَاءُ</w:t>
      </w:r>
      <w:r w:rsidR="008F2424" w:rsidRPr="00E354BF">
        <w:rPr>
          <w:rFonts w:ascii="Mosawi" w:hAnsi="Mosawi" w:cs="Mosawi"/>
          <w:sz w:val="24"/>
          <w:szCs w:val="24"/>
          <w:rtl/>
        </w:rPr>
        <w:t>﴾</w:t>
      </w:r>
      <w:r w:rsidR="008F2424" w:rsidRPr="00E354BF">
        <w:rPr>
          <w:rFonts w:hint="cs"/>
          <w:sz w:val="27"/>
          <w:rtl/>
        </w:rPr>
        <w:t xml:space="preserve"> </w:t>
      </w:r>
      <w:r w:rsidRPr="00E354BF">
        <w:rPr>
          <w:rFonts w:hint="cs"/>
          <w:sz w:val="27"/>
          <w:rtl/>
        </w:rPr>
        <w:t>(النحل: 93)</w:t>
      </w:r>
      <w:r w:rsidR="008F2424" w:rsidRPr="00E354BF">
        <w:rPr>
          <w:rFonts w:hint="cs"/>
          <w:sz w:val="27"/>
          <w:rtl/>
        </w:rPr>
        <w:t>.</w:t>
      </w:r>
      <w:r w:rsidRPr="00E354BF">
        <w:rPr>
          <w:rFonts w:hint="cs"/>
          <w:sz w:val="27"/>
          <w:rtl/>
        </w:rPr>
        <w:t xml:space="preserve"> فالإيمان لا يكون بالإكراه واستعمال القوة: </w:t>
      </w:r>
      <w:r w:rsidR="008F2424" w:rsidRPr="00E354BF">
        <w:rPr>
          <w:rFonts w:ascii="Mosawi" w:hAnsi="Mosawi" w:cs="Mosawi"/>
          <w:sz w:val="24"/>
          <w:szCs w:val="24"/>
          <w:rtl/>
        </w:rPr>
        <w:t>﴿</w:t>
      </w:r>
      <w:r w:rsidR="008F2424" w:rsidRPr="00E354BF">
        <w:rPr>
          <w:b/>
          <w:bCs/>
          <w:sz w:val="27"/>
          <w:rtl/>
        </w:rPr>
        <w:t>لاَ إِكْرَاهَ فِي الدِّينِ قَدْ تَبَيَّنَ الرُّشْدُ مِنْ الغَيِّ</w:t>
      </w:r>
      <w:r w:rsidR="008F2424" w:rsidRPr="00E354BF">
        <w:rPr>
          <w:rFonts w:ascii="Mosawi" w:hAnsi="Mosawi" w:cs="Mosawi"/>
          <w:sz w:val="24"/>
          <w:szCs w:val="24"/>
          <w:rtl/>
        </w:rPr>
        <w:t>﴾</w:t>
      </w:r>
      <w:r w:rsidR="008F2424" w:rsidRPr="00E354BF">
        <w:rPr>
          <w:rFonts w:hint="cs"/>
          <w:sz w:val="27"/>
          <w:rtl/>
        </w:rPr>
        <w:t xml:space="preserve"> </w:t>
      </w:r>
      <w:r w:rsidRPr="00E354BF">
        <w:rPr>
          <w:rFonts w:hint="cs"/>
          <w:sz w:val="27"/>
          <w:rtl/>
        </w:rPr>
        <w:t>(البقرة: 256)</w:t>
      </w:r>
      <w:r w:rsidR="008F2424" w:rsidRPr="00E354BF">
        <w:rPr>
          <w:rFonts w:hint="cs"/>
          <w:sz w:val="27"/>
          <w:rtl/>
        </w:rPr>
        <w:t>.</w:t>
      </w:r>
      <w:r w:rsidRPr="00E354BF">
        <w:rPr>
          <w:rFonts w:hint="cs"/>
          <w:sz w:val="27"/>
          <w:rtl/>
        </w:rPr>
        <w:t xml:space="preserve"> وقد ذكر العلا</w:t>
      </w:r>
      <w:r w:rsidR="008F2424" w:rsidRPr="00E354BF">
        <w:rPr>
          <w:rFonts w:hint="cs"/>
          <w:sz w:val="27"/>
          <w:rtl/>
        </w:rPr>
        <w:t>ّ</w:t>
      </w:r>
      <w:r w:rsidRPr="00E354BF">
        <w:rPr>
          <w:rFonts w:hint="cs"/>
          <w:sz w:val="27"/>
          <w:rtl/>
        </w:rPr>
        <w:t xml:space="preserve">مة </w:t>
      </w:r>
      <w:r w:rsidR="00FC5A3F">
        <w:rPr>
          <w:rFonts w:hint="cs"/>
          <w:sz w:val="27"/>
          <w:rtl/>
        </w:rPr>
        <w:t xml:space="preserve">الطبرسيّ </w:t>
      </w:r>
      <w:r w:rsidRPr="00E354BF">
        <w:rPr>
          <w:rFonts w:hint="cs"/>
          <w:sz w:val="27"/>
          <w:rtl/>
        </w:rPr>
        <w:t xml:space="preserve">في تفسير هذه الآية </w:t>
      </w:r>
      <w:r w:rsidR="008F2424" w:rsidRPr="00E354BF">
        <w:rPr>
          <w:rFonts w:hint="cs"/>
          <w:sz w:val="27"/>
          <w:rtl/>
        </w:rPr>
        <w:t>أ</w:t>
      </w:r>
      <w:r w:rsidRPr="00E354BF">
        <w:rPr>
          <w:rFonts w:hint="cs"/>
          <w:sz w:val="27"/>
          <w:rtl/>
        </w:rPr>
        <w:t xml:space="preserve">ن اختيار الإيمان </w:t>
      </w:r>
      <w:r w:rsidR="008F2424" w:rsidRPr="00E354BF">
        <w:rPr>
          <w:rFonts w:hint="cs"/>
          <w:sz w:val="27"/>
          <w:rtl/>
        </w:rPr>
        <w:t>أ</w:t>
      </w:r>
      <w:r w:rsidRPr="00E354BF">
        <w:rPr>
          <w:rFonts w:hint="cs"/>
          <w:sz w:val="27"/>
          <w:rtl/>
        </w:rPr>
        <w:t>و الكفر مس</w:t>
      </w:r>
      <w:r w:rsidR="008F2424" w:rsidRPr="00E354BF">
        <w:rPr>
          <w:rFonts w:hint="cs"/>
          <w:sz w:val="27"/>
          <w:rtl/>
        </w:rPr>
        <w:t>أ</w:t>
      </w:r>
      <w:r w:rsidRPr="00E354BF">
        <w:rPr>
          <w:rFonts w:hint="cs"/>
          <w:sz w:val="27"/>
          <w:rtl/>
        </w:rPr>
        <w:t>لة تعود للفرد نفسه</w:t>
      </w:r>
      <w:r w:rsidR="008F2424" w:rsidRPr="00E354BF">
        <w:rPr>
          <w:rFonts w:hint="cs"/>
          <w:sz w:val="27"/>
          <w:rtl/>
        </w:rPr>
        <w:t xml:space="preserve">، حيث قال: </w:t>
      </w:r>
      <w:r w:rsidR="008F2424" w:rsidRPr="00E354BF">
        <w:rPr>
          <w:rFonts w:hint="eastAsia"/>
          <w:sz w:val="27"/>
          <w:rtl/>
        </w:rPr>
        <w:t>«</w:t>
      </w:r>
      <w:r w:rsidR="008F2424" w:rsidRPr="00E354BF">
        <w:rPr>
          <w:rFonts w:hint="cs"/>
          <w:sz w:val="27"/>
          <w:rtl/>
        </w:rPr>
        <w:t>إ</w:t>
      </w:r>
      <w:r w:rsidRPr="00E354BF">
        <w:rPr>
          <w:rFonts w:hint="cs"/>
          <w:sz w:val="27"/>
          <w:rtl/>
        </w:rPr>
        <w:t>ن</w:t>
      </w:r>
      <w:r w:rsidR="008F2424" w:rsidRPr="00E354BF">
        <w:rPr>
          <w:rFonts w:hint="cs"/>
          <w:sz w:val="27"/>
          <w:rtl/>
        </w:rPr>
        <w:t>ّ</w:t>
      </w:r>
      <w:r w:rsidRPr="00E354BF">
        <w:rPr>
          <w:rFonts w:hint="cs"/>
          <w:sz w:val="27"/>
          <w:rtl/>
        </w:rPr>
        <w:t xml:space="preserve"> المراد بيانه من خلال هذه الآية </w:t>
      </w:r>
      <w:r w:rsidR="008F2424" w:rsidRPr="00E354BF">
        <w:rPr>
          <w:rFonts w:hint="cs"/>
          <w:sz w:val="27"/>
          <w:rtl/>
        </w:rPr>
        <w:t>أ</w:t>
      </w:r>
      <w:r w:rsidRPr="00E354BF">
        <w:rPr>
          <w:rFonts w:hint="cs"/>
          <w:sz w:val="27"/>
          <w:rtl/>
        </w:rPr>
        <w:t>ن</w:t>
      </w:r>
      <w:r w:rsidR="008F2424" w:rsidRPr="00E354BF">
        <w:rPr>
          <w:rFonts w:hint="cs"/>
          <w:sz w:val="27"/>
          <w:rtl/>
        </w:rPr>
        <w:t>ّ</w:t>
      </w:r>
      <w:r w:rsidRPr="00E354BF">
        <w:rPr>
          <w:rFonts w:hint="cs"/>
          <w:sz w:val="27"/>
          <w:rtl/>
        </w:rPr>
        <w:t xml:space="preserve"> الله لم ي</w:t>
      </w:r>
      <w:r w:rsidR="008F2424" w:rsidRPr="00E354BF">
        <w:rPr>
          <w:rFonts w:hint="cs"/>
          <w:sz w:val="27"/>
          <w:rtl/>
        </w:rPr>
        <w:t>ُ</w:t>
      </w:r>
      <w:r w:rsidRPr="00E354BF">
        <w:rPr>
          <w:rFonts w:hint="cs"/>
          <w:sz w:val="27"/>
          <w:rtl/>
        </w:rPr>
        <w:t>كر</w:t>
      </w:r>
      <w:r w:rsidR="008F2424" w:rsidRPr="00E354BF">
        <w:rPr>
          <w:rFonts w:hint="cs"/>
          <w:sz w:val="27"/>
          <w:rtl/>
        </w:rPr>
        <w:t>ِ</w:t>
      </w:r>
      <w:r w:rsidRPr="00E354BF">
        <w:rPr>
          <w:rFonts w:hint="cs"/>
          <w:sz w:val="27"/>
          <w:rtl/>
        </w:rPr>
        <w:t>ه عباده على الدين</w:t>
      </w:r>
      <w:r w:rsidR="008F2424" w:rsidRPr="00E354BF">
        <w:rPr>
          <w:rFonts w:hint="cs"/>
          <w:sz w:val="27"/>
          <w:rtl/>
        </w:rPr>
        <w:t>،</w:t>
      </w:r>
      <w:r w:rsidRPr="00E354BF">
        <w:rPr>
          <w:rFonts w:hint="cs"/>
          <w:sz w:val="27"/>
          <w:rtl/>
        </w:rPr>
        <w:t xml:space="preserve"> وإن</w:t>
      </w:r>
      <w:r w:rsidR="008F2424" w:rsidRPr="00E354BF">
        <w:rPr>
          <w:rFonts w:hint="cs"/>
          <w:sz w:val="27"/>
          <w:rtl/>
        </w:rPr>
        <w:t>ّ</w:t>
      </w:r>
      <w:r w:rsidRPr="00E354BF">
        <w:rPr>
          <w:rFonts w:hint="cs"/>
          <w:sz w:val="27"/>
          <w:rtl/>
        </w:rPr>
        <w:t>ما ترك لهم الاختيار</w:t>
      </w:r>
      <w:r w:rsidR="008F2424" w:rsidRPr="00E354BF">
        <w:rPr>
          <w:rFonts w:hint="cs"/>
          <w:sz w:val="27"/>
          <w:rtl/>
        </w:rPr>
        <w:t>؛</w:t>
      </w:r>
      <w:r w:rsidRPr="00E354BF">
        <w:rPr>
          <w:rFonts w:hint="cs"/>
          <w:sz w:val="27"/>
          <w:rtl/>
        </w:rPr>
        <w:t xml:space="preserve"> ل</w:t>
      </w:r>
      <w:r w:rsidR="008F2424" w:rsidRPr="00E354BF">
        <w:rPr>
          <w:rFonts w:hint="cs"/>
          <w:sz w:val="27"/>
          <w:rtl/>
        </w:rPr>
        <w:t>أ</w:t>
      </w:r>
      <w:r w:rsidRPr="00E354BF">
        <w:rPr>
          <w:rFonts w:hint="cs"/>
          <w:sz w:val="27"/>
          <w:rtl/>
        </w:rPr>
        <w:t>ن</w:t>
      </w:r>
      <w:r w:rsidR="008F2424" w:rsidRPr="00E354BF">
        <w:rPr>
          <w:rFonts w:hint="cs"/>
          <w:sz w:val="27"/>
          <w:rtl/>
        </w:rPr>
        <w:t>ّ</w:t>
      </w:r>
      <w:r w:rsidRPr="00E354BF">
        <w:rPr>
          <w:rFonts w:hint="cs"/>
          <w:sz w:val="27"/>
          <w:rtl/>
        </w:rPr>
        <w:t xml:space="preserve"> الإيمان من أفعال القلب، ولا يعتد</w:t>
      </w:r>
      <w:r w:rsidR="008F2424" w:rsidRPr="00E354BF">
        <w:rPr>
          <w:rFonts w:hint="cs"/>
          <w:sz w:val="27"/>
          <w:rtl/>
        </w:rPr>
        <w:t>ّ</w:t>
      </w:r>
      <w:r w:rsidRPr="00E354BF">
        <w:rPr>
          <w:rFonts w:hint="cs"/>
          <w:sz w:val="27"/>
          <w:rtl/>
        </w:rPr>
        <w:t xml:space="preserve"> بما كان تحت الإكراه </w:t>
      </w:r>
      <w:r w:rsidRPr="00E354BF">
        <w:rPr>
          <w:rFonts w:hint="cs"/>
          <w:sz w:val="27"/>
          <w:rtl/>
        </w:rPr>
        <w:lastRenderedPageBreak/>
        <w:t>والإجبار</w:t>
      </w:r>
      <w:r w:rsidR="008F2424" w:rsidRPr="00E354BF">
        <w:rPr>
          <w:rFonts w:hint="eastAsia"/>
          <w:sz w:val="27"/>
          <w:rtl/>
        </w:rPr>
        <w:t>»</w:t>
      </w:r>
      <w:r w:rsidRPr="00E354BF">
        <w:rPr>
          <w:rFonts w:hint="cs"/>
          <w:sz w:val="27"/>
          <w:vertAlign w:val="superscript"/>
          <w:rtl/>
        </w:rPr>
        <w:t>(</w:t>
      </w:r>
      <w:r w:rsidRPr="00E354BF">
        <w:rPr>
          <w:rStyle w:val="EndnoteReference"/>
          <w:sz w:val="27"/>
          <w:rtl/>
        </w:rPr>
        <w:endnoteReference w:id="408"/>
      </w:r>
      <w:r w:rsidRPr="00E354BF">
        <w:rPr>
          <w:rFonts w:hint="cs"/>
          <w:sz w:val="27"/>
          <w:vertAlign w:val="superscript"/>
          <w:rtl/>
        </w:rPr>
        <w:t>)</w:t>
      </w:r>
      <w:r w:rsidR="008F2424" w:rsidRPr="00E354BF">
        <w:rPr>
          <w:rFonts w:hint="cs"/>
          <w:sz w:val="27"/>
          <w:rtl/>
        </w:rPr>
        <w:t>.</w:t>
      </w:r>
      <w:r w:rsidRPr="00E354BF">
        <w:rPr>
          <w:rFonts w:hint="cs"/>
          <w:sz w:val="27"/>
          <w:rtl/>
        </w:rPr>
        <w:t xml:space="preserve"> وهو نفس رأي السيد الطباطبائي حيث قال في الميزان</w:t>
      </w:r>
      <w:r w:rsidR="008F2424" w:rsidRPr="00E354BF">
        <w:rPr>
          <w:rFonts w:hint="cs"/>
          <w:sz w:val="27"/>
          <w:rtl/>
        </w:rPr>
        <w:t>:</w:t>
      </w:r>
      <w:r w:rsidRPr="00E354BF">
        <w:rPr>
          <w:rFonts w:hint="cs"/>
          <w:sz w:val="27"/>
          <w:rtl/>
        </w:rPr>
        <w:t xml:space="preserve"> </w:t>
      </w:r>
      <w:r w:rsidR="008F2424" w:rsidRPr="00E354BF">
        <w:rPr>
          <w:rFonts w:hint="eastAsia"/>
          <w:sz w:val="27"/>
          <w:rtl/>
        </w:rPr>
        <w:t>«</w:t>
      </w:r>
      <w:r w:rsidRPr="00E354BF">
        <w:rPr>
          <w:rFonts w:hint="cs"/>
          <w:sz w:val="27"/>
          <w:rtl/>
        </w:rPr>
        <w:t>وهذه</w:t>
      </w:r>
      <w:r w:rsidRPr="00E354BF">
        <w:rPr>
          <w:sz w:val="27"/>
          <w:rtl/>
        </w:rPr>
        <w:t xml:space="preserve"> </w:t>
      </w:r>
      <w:r w:rsidRPr="00E354BF">
        <w:rPr>
          <w:rFonts w:hint="cs"/>
          <w:sz w:val="27"/>
          <w:rtl/>
        </w:rPr>
        <w:t>إحدى</w:t>
      </w:r>
      <w:r w:rsidRPr="00E354BF">
        <w:rPr>
          <w:sz w:val="27"/>
          <w:rtl/>
        </w:rPr>
        <w:t xml:space="preserve"> </w:t>
      </w:r>
      <w:r w:rsidRPr="00E354BF">
        <w:rPr>
          <w:rFonts w:hint="cs"/>
          <w:sz w:val="27"/>
          <w:rtl/>
        </w:rPr>
        <w:t>الآيات</w:t>
      </w:r>
      <w:r w:rsidRPr="00E354BF">
        <w:rPr>
          <w:sz w:val="27"/>
          <w:rtl/>
        </w:rPr>
        <w:t xml:space="preserve"> </w:t>
      </w:r>
      <w:r w:rsidRPr="00E354BF">
        <w:rPr>
          <w:rFonts w:hint="cs"/>
          <w:sz w:val="27"/>
          <w:rtl/>
        </w:rPr>
        <w:t>الدال</w:t>
      </w:r>
      <w:r w:rsidR="008F2424" w:rsidRPr="00E354BF">
        <w:rPr>
          <w:rFonts w:hint="cs"/>
          <w:sz w:val="27"/>
          <w:rtl/>
        </w:rPr>
        <w:t>ّ</w:t>
      </w:r>
      <w:r w:rsidRPr="00E354BF">
        <w:rPr>
          <w:rFonts w:hint="cs"/>
          <w:sz w:val="27"/>
          <w:rtl/>
        </w:rPr>
        <w:t>ة</w:t>
      </w:r>
      <w:r w:rsidRPr="00E354BF">
        <w:rPr>
          <w:sz w:val="27"/>
          <w:rtl/>
        </w:rPr>
        <w:t xml:space="preserve"> </w:t>
      </w:r>
      <w:r w:rsidRPr="00E354BF">
        <w:rPr>
          <w:rFonts w:hint="cs"/>
          <w:sz w:val="27"/>
          <w:rtl/>
        </w:rPr>
        <w:t>على</w:t>
      </w:r>
      <w:r w:rsidRPr="00E354BF">
        <w:rPr>
          <w:sz w:val="27"/>
          <w:rtl/>
        </w:rPr>
        <w:t xml:space="preserve"> </w:t>
      </w:r>
      <w:r w:rsidRPr="00E354BF">
        <w:rPr>
          <w:rFonts w:hint="cs"/>
          <w:sz w:val="27"/>
          <w:rtl/>
        </w:rPr>
        <w:t>أن</w:t>
      </w:r>
      <w:r w:rsidR="008F2424" w:rsidRPr="00E354BF">
        <w:rPr>
          <w:rFonts w:hint="cs"/>
          <w:sz w:val="27"/>
          <w:rtl/>
        </w:rPr>
        <w:t>ّ</w:t>
      </w:r>
      <w:r w:rsidRPr="00E354BF">
        <w:rPr>
          <w:sz w:val="27"/>
          <w:rtl/>
        </w:rPr>
        <w:t xml:space="preserve"> </w:t>
      </w:r>
      <w:r w:rsidRPr="00E354BF">
        <w:rPr>
          <w:rFonts w:hint="cs"/>
          <w:sz w:val="27"/>
          <w:rtl/>
        </w:rPr>
        <w:t>الإسلام</w:t>
      </w:r>
      <w:r w:rsidRPr="00E354BF">
        <w:rPr>
          <w:sz w:val="27"/>
          <w:rtl/>
        </w:rPr>
        <w:t xml:space="preserve"> </w:t>
      </w:r>
      <w:r w:rsidRPr="00E354BF">
        <w:rPr>
          <w:rFonts w:hint="cs"/>
          <w:sz w:val="27"/>
          <w:rtl/>
        </w:rPr>
        <w:t>لم</w:t>
      </w:r>
      <w:r w:rsidRPr="00E354BF">
        <w:rPr>
          <w:sz w:val="27"/>
          <w:rtl/>
        </w:rPr>
        <w:t xml:space="preserve"> </w:t>
      </w:r>
      <w:r w:rsidRPr="00E354BF">
        <w:rPr>
          <w:rFonts w:hint="cs"/>
          <w:sz w:val="27"/>
          <w:rtl/>
        </w:rPr>
        <w:t>يبتن</w:t>
      </w:r>
      <w:r w:rsidR="008F2424" w:rsidRPr="00E354BF">
        <w:rPr>
          <w:rFonts w:hint="cs"/>
          <w:sz w:val="27"/>
          <w:rtl/>
        </w:rPr>
        <w:t>ِ</w:t>
      </w:r>
      <w:r w:rsidRPr="00E354BF">
        <w:rPr>
          <w:sz w:val="27"/>
          <w:rtl/>
        </w:rPr>
        <w:t xml:space="preserve"> </w:t>
      </w:r>
      <w:r w:rsidRPr="00E354BF">
        <w:rPr>
          <w:rFonts w:hint="cs"/>
          <w:sz w:val="27"/>
          <w:rtl/>
        </w:rPr>
        <w:t>على</w:t>
      </w:r>
      <w:r w:rsidRPr="00E354BF">
        <w:rPr>
          <w:sz w:val="27"/>
          <w:rtl/>
        </w:rPr>
        <w:t xml:space="preserve"> </w:t>
      </w:r>
      <w:r w:rsidRPr="00E354BF">
        <w:rPr>
          <w:rFonts w:hint="cs"/>
          <w:sz w:val="27"/>
          <w:rtl/>
        </w:rPr>
        <w:t>السيف</w:t>
      </w:r>
      <w:r w:rsidRPr="00E354BF">
        <w:rPr>
          <w:sz w:val="27"/>
          <w:rtl/>
        </w:rPr>
        <w:t xml:space="preserve"> و</w:t>
      </w:r>
      <w:r w:rsidRPr="00E354BF">
        <w:rPr>
          <w:rFonts w:hint="cs"/>
          <w:sz w:val="27"/>
          <w:rtl/>
        </w:rPr>
        <w:t xml:space="preserve">الدم، </w:t>
      </w:r>
      <w:r w:rsidRPr="00E354BF">
        <w:rPr>
          <w:sz w:val="27"/>
          <w:rtl/>
        </w:rPr>
        <w:t>و</w:t>
      </w:r>
      <w:r w:rsidRPr="00E354BF">
        <w:rPr>
          <w:rFonts w:hint="cs"/>
          <w:sz w:val="27"/>
          <w:rtl/>
        </w:rPr>
        <w:t>لم</w:t>
      </w:r>
      <w:r w:rsidRPr="00E354BF">
        <w:rPr>
          <w:sz w:val="27"/>
          <w:rtl/>
        </w:rPr>
        <w:t xml:space="preserve"> </w:t>
      </w:r>
      <w:r w:rsidRPr="00E354BF">
        <w:rPr>
          <w:rFonts w:hint="cs"/>
          <w:sz w:val="27"/>
          <w:rtl/>
        </w:rPr>
        <w:t>يفت</w:t>
      </w:r>
      <w:r w:rsidR="008F2424" w:rsidRPr="00E354BF">
        <w:rPr>
          <w:rFonts w:hint="cs"/>
          <w:sz w:val="27"/>
          <w:rtl/>
        </w:rPr>
        <w:t>ِ</w:t>
      </w:r>
      <w:r w:rsidRPr="00E354BF">
        <w:rPr>
          <w:sz w:val="27"/>
          <w:rtl/>
        </w:rPr>
        <w:t xml:space="preserve"> </w:t>
      </w:r>
      <w:r w:rsidRPr="00E354BF">
        <w:rPr>
          <w:rFonts w:hint="cs"/>
          <w:sz w:val="27"/>
          <w:rtl/>
        </w:rPr>
        <w:t>بالإكراه</w:t>
      </w:r>
      <w:r w:rsidRPr="00E354BF">
        <w:rPr>
          <w:sz w:val="27"/>
          <w:rtl/>
        </w:rPr>
        <w:t xml:space="preserve"> و</w:t>
      </w:r>
      <w:r w:rsidRPr="00E354BF">
        <w:rPr>
          <w:rFonts w:hint="cs"/>
          <w:sz w:val="27"/>
          <w:rtl/>
        </w:rPr>
        <w:t>العنوة</w:t>
      </w:r>
      <w:r w:rsidR="008F2424" w:rsidRPr="00E354BF">
        <w:rPr>
          <w:rFonts w:hint="cs"/>
          <w:sz w:val="27"/>
          <w:rtl/>
        </w:rPr>
        <w:t>،</w:t>
      </w:r>
      <w:r w:rsidRPr="00E354BF">
        <w:rPr>
          <w:sz w:val="27"/>
          <w:rtl/>
        </w:rPr>
        <w:t xml:space="preserve"> </w:t>
      </w:r>
      <w:r w:rsidRPr="00E354BF">
        <w:rPr>
          <w:rFonts w:hint="cs"/>
          <w:sz w:val="27"/>
          <w:rtl/>
        </w:rPr>
        <w:t>على</w:t>
      </w:r>
      <w:r w:rsidRPr="00E354BF">
        <w:rPr>
          <w:sz w:val="27"/>
          <w:rtl/>
        </w:rPr>
        <w:t xml:space="preserve"> </w:t>
      </w:r>
      <w:r w:rsidRPr="00E354BF">
        <w:rPr>
          <w:rFonts w:hint="cs"/>
          <w:sz w:val="27"/>
          <w:rtl/>
        </w:rPr>
        <w:t>خلاف</w:t>
      </w:r>
      <w:r w:rsidRPr="00E354BF">
        <w:rPr>
          <w:sz w:val="27"/>
          <w:rtl/>
        </w:rPr>
        <w:t xml:space="preserve"> </w:t>
      </w:r>
      <w:r w:rsidRPr="00E354BF">
        <w:rPr>
          <w:rFonts w:hint="cs"/>
          <w:sz w:val="27"/>
          <w:rtl/>
        </w:rPr>
        <w:t>ما</w:t>
      </w:r>
      <w:r w:rsidRPr="00E354BF">
        <w:rPr>
          <w:sz w:val="27"/>
          <w:rtl/>
        </w:rPr>
        <w:t xml:space="preserve"> </w:t>
      </w:r>
      <w:r w:rsidRPr="00E354BF">
        <w:rPr>
          <w:rFonts w:hint="cs"/>
          <w:sz w:val="27"/>
          <w:rtl/>
        </w:rPr>
        <w:t>زعمه</w:t>
      </w:r>
      <w:r w:rsidRPr="00E354BF">
        <w:rPr>
          <w:sz w:val="27"/>
          <w:rtl/>
        </w:rPr>
        <w:t xml:space="preserve"> </w:t>
      </w:r>
      <w:r w:rsidRPr="00E354BF">
        <w:rPr>
          <w:rFonts w:hint="cs"/>
          <w:sz w:val="27"/>
          <w:rtl/>
        </w:rPr>
        <w:t>عد</w:t>
      </w:r>
      <w:r w:rsidR="008F2424" w:rsidRPr="00E354BF">
        <w:rPr>
          <w:rFonts w:hint="cs"/>
          <w:sz w:val="27"/>
          <w:rtl/>
        </w:rPr>
        <w:t>ّ</w:t>
      </w:r>
      <w:r w:rsidRPr="00E354BF">
        <w:rPr>
          <w:rFonts w:hint="cs"/>
          <w:sz w:val="27"/>
          <w:rtl/>
        </w:rPr>
        <w:t>ة</w:t>
      </w:r>
      <w:r w:rsidRPr="00E354BF">
        <w:rPr>
          <w:sz w:val="27"/>
          <w:rtl/>
        </w:rPr>
        <w:t xml:space="preserve"> </w:t>
      </w:r>
      <w:r w:rsidRPr="00E354BF">
        <w:rPr>
          <w:rFonts w:hint="cs"/>
          <w:sz w:val="27"/>
          <w:rtl/>
        </w:rPr>
        <w:t>من</w:t>
      </w:r>
      <w:r w:rsidRPr="00E354BF">
        <w:rPr>
          <w:sz w:val="27"/>
          <w:rtl/>
        </w:rPr>
        <w:t xml:space="preserve"> </w:t>
      </w:r>
      <w:r w:rsidRPr="00E354BF">
        <w:rPr>
          <w:rFonts w:hint="cs"/>
          <w:sz w:val="27"/>
          <w:rtl/>
        </w:rPr>
        <w:t>الباحثين</w:t>
      </w:r>
      <w:r w:rsidRPr="00E354BF">
        <w:rPr>
          <w:sz w:val="27"/>
          <w:rtl/>
        </w:rPr>
        <w:t xml:space="preserve"> </w:t>
      </w:r>
      <w:r w:rsidRPr="00E354BF">
        <w:rPr>
          <w:rFonts w:hint="cs"/>
          <w:sz w:val="27"/>
          <w:rtl/>
        </w:rPr>
        <w:t>من</w:t>
      </w:r>
      <w:r w:rsidRPr="00E354BF">
        <w:rPr>
          <w:sz w:val="27"/>
          <w:rtl/>
        </w:rPr>
        <w:t xml:space="preserve"> </w:t>
      </w:r>
      <w:r w:rsidRPr="00E354BF">
        <w:rPr>
          <w:rFonts w:hint="cs"/>
          <w:sz w:val="27"/>
          <w:rtl/>
        </w:rPr>
        <w:t>المنتحلين</w:t>
      </w:r>
      <w:r w:rsidRPr="00E354BF">
        <w:rPr>
          <w:sz w:val="27"/>
          <w:rtl/>
        </w:rPr>
        <w:t xml:space="preserve"> و</w:t>
      </w:r>
      <w:r w:rsidRPr="00E354BF">
        <w:rPr>
          <w:rFonts w:hint="cs"/>
          <w:sz w:val="27"/>
          <w:rtl/>
        </w:rPr>
        <w:t>غيرهم</w:t>
      </w:r>
      <w:r w:rsidR="008F2424" w:rsidRPr="00E354BF">
        <w:rPr>
          <w:rFonts w:hint="cs"/>
          <w:sz w:val="27"/>
          <w:rtl/>
        </w:rPr>
        <w:t>،</w:t>
      </w:r>
      <w:r w:rsidRPr="00E354BF">
        <w:rPr>
          <w:sz w:val="27"/>
          <w:rtl/>
        </w:rPr>
        <w:t xml:space="preserve"> </w:t>
      </w:r>
      <w:r w:rsidRPr="00E354BF">
        <w:rPr>
          <w:rFonts w:hint="cs"/>
          <w:sz w:val="27"/>
          <w:rtl/>
        </w:rPr>
        <w:t>أن</w:t>
      </w:r>
      <w:r w:rsidR="008F2424" w:rsidRPr="00E354BF">
        <w:rPr>
          <w:rFonts w:hint="cs"/>
          <w:sz w:val="27"/>
          <w:rtl/>
        </w:rPr>
        <w:t>ّ</w:t>
      </w:r>
      <w:r w:rsidRPr="00E354BF">
        <w:rPr>
          <w:sz w:val="27"/>
          <w:rtl/>
        </w:rPr>
        <w:t xml:space="preserve"> </w:t>
      </w:r>
      <w:r w:rsidRPr="00E354BF">
        <w:rPr>
          <w:rFonts w:hint="cs"/>
          <w:sz w:val="27"/>
          <w:rtl/>
        </w:rPr>
        <w:t>الإسلام</w:t>
      </w:r>
      <w:r w:rsidRPr="00E354BF">
        <w:rPr>
          <w:sz w:val="27"/>
          <w:rtl/>
        </w:rPr>
        <w:t xml:space="preserve"> </w:t>
      </w:r>
      <w:r w:rsidRPr="00E354BF">
        <w:rPr>
          <w:rFonts w:hint="cs"/>
          <w:sz w:val="27"/>
          <w:rtl/>
        </w:rPr>
        <w:t>دين</w:t>
      </w:r>
      <w:r w:rsidRPr="00E354BF">
        <w:rPr>
          <w:sz w:val="27"/>
          <w:rtl/>
        </w:rPr>
        <w:t xml:space="preserve"> </w:t>
      </w:r>
      <w:r w:rsidRPr="00E354BF">
        <w:rPr>
          <w:rFonts w:hint="cs"/>
          <w:sz w:val="27"/>
          <w:rtl/>
        </w:rPr>
        <w:t>السيف</w:t>
      </w:r>
      <w:r w:rsidR="008F2424" w:rsidRPr="00E354BF">
        <w:rPr>
          <w:rFonts w:hint="cs"/>
          <w:sz w:val="27"/>
          <w:rtl/>
        </w:rPr>
        <w:t>.</w:t>
      </w:r>
      <w:r w:rsidRPr="00E354BF">
        <w:rPr>
          <w:sz w:val="27"/>
          <w:rtl/>
        </w:rPr>
        <w:t xml:space="preserve"> </w:t>
      </w:r>
      <w:r w:rsidRPr="00E354BF">
        <w:rPr>
          <w:rFonts w:hint="cs"/>
          <w:sz w:val="27"/>
          <w:rtl/>
        </w:rPr>
        <w:t>استدل</w:t>
      </w:r>
      <w:r w:rsidR="008F2424" w:rsidRPr="00E354BF">
        <w:rPr>
          <w:rFonts w:hint="cs"/>
          <w:sz w:val="27"/>
          <w:rtl/>
        </w:rPr>
        <w:t>ّ</w:t>
      </w:r>
      <w:r w:rsidRPr="00E354BF">
        <w:rPr>
          <w:rFonts w:hint="cs"/>
          <w:sz w:val="27"/>
          <w:rtl/>
        </w:rPr>
        <w:t>وا</w:t>
      </w:r>
      <w:r w:rsidRPr="00E354BF">
        <w:rPr>
          <w:sz w:val="27"/>
          <w:rtl/>
        </w:rPr>
        <w:t xml:space="preserve"> </w:t>
      </w:r>
      <w:r w:rsidRPr="00E354BF">
        <w:rPr>
          <w:rFonts w:hint="cs"/>
          <w:sz w:val="27"/>
          <w:rtl/>
        </w:rPr>
        <w:t>عليه</w:t>
      </w:r>
      <w:r w:rsidRPr="00E354BF">
        <w:rPr>
          <w:sz w:val="27"/>
          <w:rtl/>
        </w:rPr>
        <w:t xml:space="preserve"> </w:t>
      </w:r>
      <w:r w:rsidRPr="00E354BF">
        <w:rPr>
          <w:rFonts w:hint="cs"/>
          <w:sz w:val="27"/>
          <w:rtl/>
        </w:rPr>
        <w:t>بالجهاد</w:t>
      </w:r>
      <w:r w:rsidR="008F2424" w:rsidRPr="00E354BF">
        <w:rPr>
          <w:rFonts w:hint="cs"/>
          <w:sz w:val="27"/>
          <w:rtl/>
        </w:rPr>
        <w:t>،</w:t>
      </w:r>
      <w:r w:rsidRPr="00E354BF">
        <w:rPr>
          <w:sz w:val="27"/>
          <w:rtl/>
        </w:rPr>
        <w:t xml:space="preserve"> </w:t>
      </w:r>
      <w:r w:rsidRPr="00E354BF">
        <w:rPr>
          <w:rFonts w:hint="cs"/>
          <w:sz w:val="27"/>
          <w:rtl/>
        </w:rPr>
        <w:t>الذي</w:t>
      </w:r>
      <w:r w:rsidRPr="00E354BF">
        <w:rPr>
          <w:sz w:val="27"/>
          <w:rtl/>
        </w:rPr>
        <w:t xml:space="preserve"> </w:t>
      </w:r>
      <w:r w:rsidRPr="00E354BF">
        <w:rPr>
          <w:rFonts w:hint="cs"/>
          <w:sz w:val="27"/>
          <w:rtl/>
        </w:rPr>
        <w:t>هو</w:t>
      </w:r>
      <w:r w:rsidRPr="00E354BF">
        <w:rPr>
          <w:sz w:val="27"/>
          <w:rtl/>
        </w:rPr>
        <w:t xml:space="preserve"> </w:t>
      </w:r>
      <w:r w:rsidRPr="00E354BF">
        <w:rPr>
          <w:rFonts w:hint="cs"/>
          <w:sz w:val="27"/>
          <w:rtl/>
        </w:rPr>
        <w:t>أحد</w:t>
      </w:r>
      <w:r w:rsidRPr="00E354BF">
        <w:rPr>
          <w:sz w:val="27"/>
          <w:rtl/>
        </w:rPr>
        <w:t xml:space="preserve"> </w:t>
      </w:r>
      <w:r w:rsidRPr="00E354BF">
        <w:rPr>
          <w:rFonts w:hint="cs"/>
          <w:sz w:val="27"/>
          <w:rtl/>
        </w:rPr>
        <w:t>أركان</w:t>
      </w:r>
      <w:r w:rsidRPr="00E354BF">
        <w:rPr>
          <w:sz w:val="27"/>
          <w:rtl/>
        </w:rPr>
        <w:t xml:space="preserve"> </w:t>
      </w:r>
      <w:r w:rsidRPr="00E354BF">
        <w:rPr>
          <w:rFonts w:hint="cs"/>
          <w:sz w:val="27"/>
          <w:rtl/>
        </w:rPr>
        <w:t>هذا</w:t>
      </w:r>
      <w:r w:rsidRPr="00E354BF">
        <w:rPr>
          <w:sz w:val="27"/>
          <w:rtl/>
        </w:rPr>
        <w:t xml:space="preserve"> </w:t>
      </w:r>
      <w:r w:rsidRPr="00E354BF">
        <w:rPr>
          <w:rFonts w:hint="cs"/>
          <w:sz w:val="27"/>
          <w:rtl/>
        </w:rPr>
        <w:t>الدين</w:t>
      </w:r>
      <w:r w:rsidR="008F2424" w:rsidRPr="00E354BF">
        <w:rPr>
          <w:sz w:val="27"/>
          <w:rtl/>
        </w:rPr>
        <w:t>.</w:t>
      </w:r>
    </w:p>
    <w:p w:rsidR="008C4C8D" w:rsidRPr="00E354BF" w:rsidRDefault="008C4C8D" w:rsidP="00A52B7F">
      <w:pPr>
        <w:rPr>
          <w:sz w:val="27"/>
          <w:rtl/>
        </w:rPr>
      </w:pPr>
      <w:r w:rsidRPr="00E354BF">
        <w:rPr>
          <w:rFonts w:hint="cs"/>
          <w:sz w:val="27"/>
          <w:rtl/>
        </w:rPr>
        <w:t>وقد</w:t>
      </w:r>
      <w:r w:rsidRPr="00E354BF">
        <w:rPr>
          <w:sz w:val="27"/>
          <w:rtl/>
        </w:rPr>
        <w:t xml:space="preserve"> </w:t>
      </w:r>
      <w:r w:rsidRPr="00E354BF">
        <w:rPr>
          <w:rFonts w:hint="cs"/>
          <w:sz w:val="27"/>
          <w:rtl/>
        </w:rPr>
        <w:t>تقد</w:t>
      </w:r>
      <w:r w:rsidR="008F2424" w:rsidRPr="00E354BF">
        <w:rPr>
          <w:rFonts w:hint="cs"/>
          <w:sz w:val="27"/>
          <w:rtl/>
        </w:rPr>
        <w:t>َّ</w:t>
      </w:r>
      <w:r w:rsidRPr="00E354BF">
        <w:rPr>
          <w:rFonts w:hint="cs"/>
          <w:sz w:val="27"/>
          <w:rtl/>
        </w:rPr>
        <w:t>م</w:t>
      </w:r>
      <w:r w:rsidRPr="00E354BF">
        <w:rPr>
          <w:sz w:val="27"/>
          <w:rtl/>
        </w:rPr>
        <w:t xml:space="preserve"> </w:t>
      </w:r>
      <w:r w:rsidRPr="00E354BF">
        <w:rPr>
          <w:rFonts w:hint="cs"/>
          <w:sz w:val="27"/>
          <w:rtl/>
        </w:rPr>
        <w:t>الجواب</w:t>
      </w:r>
      <w:r w:rsidRPr="00E354BF">
        <w:rPr>
          <w:sz w:val="27"/>
          <w:rtl/>
        </w:rPr>
        <w:t xml:space="preserve"> </w:t>
      </w:r>
      <w:r w:rsidRPr="00E354BF">
        <w:rPr>
          <w:rFonts w:hint="cs"/>
          <w:sz w:val="27"/>
          <w:rtl/>
        </w:rPr>
        <w:t>عنه</w:t>
      </w:r>
      <w:r w:rsidRPr="00E354BF">
        <w:rPr>
          <w:sz w:val="27"/>
          <w:rtl/>
        </w:rPr>
        <w:t xml:space="preserve"> </w:t>
      </w:r>
      <w:r w:rsidRPr="00E354BF">
        <w:rPr>
          <w:rFonts w:hint="cs"/>
          <w:sz w:val="27"/>
          <w:rtl/>
        </w:rPr>
        <w:t>في</w:t>
      </w:r>
      <w:r w:rsidRPr="00E354BF">
        <w:rPr>
          <w:sz w:val="27"/>
          <w:rtl/>
        </w:rPr>
        <w:t xml:space="preserve"> </w:t>
      </w:r>
      <w:r w:rsidRPr="00E354BF">
        <w:rPr>
          <w:rFonts w:hint="cs"/>
          <w:sz w:val="27"/>
          <w:rtl/>
        </w:rPr>
        <w:t>ضمن</w:t>
      </w:r>
      <w:r w:rsidRPr="00E354BF">
        <w:rPr>
          <w:sz w:val="27"/>
          <w:rtl/>
        </w:rPr>
        <w:t xml:space="preserve"> </w:t>
      </w:r>
      <w:r w:rsidRPr="00E354BF">
        <w:rPr>
          <w:rFonts w:hint="cs"/>
          <w:sz w:val="27"/>
          <w:rtl/>
        </w:rPr>
        <w:t>البحث</w:t>
      </w:r>
      <w:r w:rsidRPr="00E354BF">
        <w:rPr>
          <w:sz w:val="27"/>
          <w:rtl/>
        </w:rPr>
        <w:t xml:space="preserve"> </w:t>
      </w:r>
      <w:r w:rsidRPr="00E354BF">
        <w:rPr>
          <w:rFonts w:hint="cs"/>
          <w:sz w:val="27"/>
          <w:rtl/>
        </w:rPr>
        <w:t>عن</w:t>
      </w:r>
      <w:r w:rsidRPr="00E354BF">
        <w:rPr>
          <w:sz w:val="27"/>
          <w:rtl/>
        </w:rPr>
        <w:t xml:space="preserve"> </w:t>
      </w:r>
      <w:r w:rsidRPr="00E354BF">
        <w:rPr>
          <w:rFonts w:hint="cs"/>
          <w:sz w:val="27"/>
          <w:rtl/>
        </w:rPr>
        <w:t>آيات</w:t>
      </w:r>
      <w:r w:rsidRPr="00E354BF">
        <w:rPr>
          <w:sz w:val="27"/>
          <w:rtl/>
        </w:rPr>
        <w:t xml:space="preserve"> </w:t>
      </w:r>
      <w:r w:rsidRPr="00E354BF">
        <w:rPr>
          <w:rFonts w:hint="cs"/>
          <w:sz w:val="27"/>
          <w:rtl/>
        </w:rPr>
        <w:t>القتال</w:t>
      </w:r>
      <w:r w:rsidR="008F2424" w:rsidRPr="00E354BF">
        <w:rPr>
          <w:rFonts w:hint="cs"/>
          <w:sz w:val="27"/>
          <w:rtl/>
        </w:rPr>
        <w:t>،</w:t>
      </w:r>
      <w:r w:rsidRPr="00E354BF">
        <w:rPr>
          <w:sz w:val="27"/>
          <w:rtl/>
        </w:rPr>
        <w:t xml:space="preserve"> و</w:t>
      </w:r>
      <w:r w:rsidRPr="00E354BF">
        <w:rPr>
          <w:rFonts w:hint="cs"/>
          <w:sz w:val="27"/>
          <w:rtl/>
        </w:rPr>
        <w:t>ذكرنا</w:t>
      </w:r>
      <w:r w:rsidRPr="00E354BF">
        <w:rPr>
          <w:sz w:val="27"/>
          <w:rtl/>
        </w:rPr>
        <w:t xml:space="preserve"> </w:t>
      </w:r>
      <w:r w:rsidRPr="00E354BF">
        <w:rPr>
          <w:rFonts w:hint="cs"/>
          <w:sz w:val="27"/>
          <w:rtl/>
        </w:rPr>
        <w:t>هناك</w:t>
      </w:r>
      <w:r w:rsidRPr="00E354BF">
        <w:rPr>
          <w:sz w:val="27"/>
          <w:rtl/>
        </w:rPr>
        <w:t xml:space="preserve"> </w:t>
      </w:r>
      <w:r w:rsidRPr="00E354BF">
        <w:rPr>
          <w:rFonts w:hint="cs"/>
          <w:sz w:val="27"/>
          <w:rtl/>
        </w:rPr>
        <w:t>أن</w:t>
      </w:r>
      <w:r w:rsidR="008F2424" w:rsidRPr="00E354BF">
        <w:rPr>
          <w:rFonts w:hint="cs"/>
          <w:sz w:val="27"/>
          <w:rtl/>
        </w:rPr>
        <w:t>ّ</w:t>
      </w:r>
      <w:r w:rsidRPr="00E354BF">
        <w:rPr>
          <w:sz w:val="27"/>
          <w:rtl/>
        </w:rPr>
        <w:t xml:space="preserve"> </w:t>
      </w:r>
      <w:r w:rsidRPr="00E354BF">
        <w:rPr>
          <w:rFonts w:hint="cs"/>
          <w:sz w:val="27"/>
          <w:rtl/>
        </w:rPr>
        <w:t>القتال</w:t>
      </w:r>
      <w:r w:rsidRPr="00E354BF">
        <w:rPr>
          <w:sz w:val="27"/>
          <w:rtl/>
        </w:rPr>
        <w:t xml:space="preserve"> </w:t>
      </w:r>
      <w:r w:rsidRPr="00E354BF">
        <w:rPr>
          <w:rFonts w:hint="cs"/>
          <w:sz w:val="27"/>
          <w:rtl/>
        </w:rPr>
        <w:t>الذي</w:t>
      </w:r>
      <w:r w:rsidRPr="00E354BF">
        <w:rPr>
          <w:sz w:val="27"/>
          <w:rtl/>
        </w:rPr>
        <w:t xml:space="preserve"> </w:t>
      </w:r>
      <w:r w:rsidRPr="00E354BF">
        <w:rPr>
          <w:rFonts w:hint="cs"/>
          <w:sz w:val="27"/>
          <w:rtl/>
        </w:rPr>
        <w:t>ندب</w:t>
      </w:r>
      <w:r w:rsidRPr="00E354BF">
        <w:rPr>
          <w:sz w:val="27"/>
          <w:rtl/>
        </w:rPr>
        <w:t xml:space="preserve"> </w:t>
      </w:r>
      <w:r w:rsidRPr="00E354BF">
        <w:rPr>
          <w:rFonts w:hint="cs"/>
          <w:sz w:val="27"/>
          <w:rtl/>
        </w:rPr>
        <w:t>إليه</w:t>
      </w:r>
      <w:r w:rsidRPr="00E354BF">
        <w:rPr>
          <w:sz w:val="27"/>
          <w:rtl/>
        </w:rPr>
        <w:t xml:space="preserve"> </w:t>
      </w:r>
      <w:r w:rsidRPr="00E354BF">
        <w:rPr>
          <w:rFonts w:hint="cs"/>
          <w:sz w:val="27"/>
          <w:rtl/>
        </w:rPr>
        <w:t>الإسلام</w:t>
      </w:r>
      <w:r w:rsidRPr="00E354BF">
        <w:rPr>
          <w:sz w:val="27"/>
          <w:rtl/>
        </w:rPr>
        <w:t xml:space="preserve"> </w:t>
      </w:r>
      <w:r w:rsidRPr="00E354BF">
        <w:rPr>
          <w:rFonts w:hint="cs"/>
          <w:sz w:val="27"/>
          <w:rtl/>
        </w:rPr>
        <w:t>ليس</w:t>
      </w:r>
      <w:r w:rsidRPr="00E354BF">
        <w:rPr>
          <w:sz w:val="27"/>
          <w:rtl/>
        </w:rPr>
        <w:t xml:space="preserve"> </w:t>
      </w:r>
      <w:r w:rsidRPr="00E354BF">
        <w:rPr>
          <w:rFonts w:hint="cs"/>
          <w:sz w:val="27"/>
          <w:rtl/>
        </w:rPr>
        <w:t>لغاية</w:t>
      </w:r>
      <w:r w:rsidRPr="00E354BF">
        <w:rPr>
          <w:sz w:val="27"/>
          <w:rtl/>
        </w:rPr>
        <w:t xml:space="preserve"> </w:t>
      </w:r>
      <w:r w:rsidRPr="00E354BF">
        <w:rPr>
          <w:rFonts w:hint="cs"/>
          <w:sz w:val="27"/>
          <w:rtl/>
        </w:rPr>
        <w:t>إحراز</w:t>
      </w:r>
      <w:r w:rsidRPr="00E354BF">
        <w:rPr>
          <w:sz w:val="27"/>
          <w:rtl/>
        </w:rPr>
        <w:t xml:space="preserve"> </w:t>
      </w:r>
      <w:r w:rsidRPr="00E354BF">
        <w:rPr>
          <w:rFonts w:hint="cs"/>
          <w:sz w:val="27"/>
          <w:rtl/>
        </w:rPr>
        <w:t>التقد</w:t>
      </w:r>
      <w:r w:rsidR="008F2424" w:rsidRPr="00E354BF">
        <w:rPr>
          <w:rFonts w:hint="cs"/>
          <w:sz w:val="27"/>
          <w:rtl/>
        </w:rPr>
        <w:t>ُّ</w:t>
      </w:r>
      <w:r w:rsidRPr="00E354BF">
        <w:rPr>
          <w:rFonts w:hint="cs"/>
          <w:sz w:val="27"/>
          <w:rtl/>
        </w:rPr>
        <w:t>م</w:t>
      </w:r>
      <w:r w:rsidRPr="00E354BF">
        <w:rPr>
          <w:sz w:val="27"/>
          <w:rtl/>
        </w:rPr>
        <w:t xml:space="preserve"> و</w:t>
      </w:r>
      <w:r w:rsidRPr="00E354BF">
        <w:rPr>
          <w:rFonts w:hint="cs"/>
          <w:sz w:val="27"/>
          <w:rtl/>
        </w:rPr>
        <w:t>بسط</w:t>
      </w:r>
      <w:r w:rsidRPr="00E354BF">
        <w:rPr>
          <w:sz w:val="27"/>
          <w:rtl/>
        </w:rPr>
        <w:t xml:space="preserve"> </w:t>
      </w:r>
      <w:r w:rsidRPr="00E354BF">
        <w:rPr>
          <w:rFonts w:hint="cs"/>
          <w:sz w:val="27"/>
          <w:rtl/>
        </w:rPr>
        <w:t>الدين</w:t>
      </w:r>
      <w:r w:rsidRPr="00E354BF">
        <w:rPr>
          <w:sz w:val="27"/>
          <w:rtl/>
        </w:rPr>
        <w:t xml:space="preserve"> </w:t>
      </w:r>
      <w:r w:rsidRPr="00E354BF">
        <w:rPr>
          <w:rFonts w:hint="cs"/>
          <w:sz w:val="27"/>
          <w:rtl/>
        </w:rPr>
        <w:t>بالقو</w:t>
      </w:r>
      <w:r w:rsidR="008F2424" w:rsidRPr="00E354BF">
        <w:rPr>
          <w:rFonts w:hint="cs"/>
          <w:sz w:val="27"/>
          <w:rtl/>
        </w:rPr>
        <w:t>ّ</w:t>
      </w:r>
      <w:r w:rsidRPr="00E354BF">
        <w:rPr>
          <w:rFonts w:hint="cs"/>
          <w:sz w:val="27"/>
          <w:rtl/>
        </w:rPr>
        <w:t>ة</w:t>
      </w:r>
      <w:r w:rsidRPr="00E354BF">
        <w:rPr>
          <w:sz w:val="27"/>
          <w:rtl/>
        </w:rPr>
        <w:t xml:space="preserve"> و</w:t>
      </w:r>
      <w:r w:rsidRPr="00E354BF">
        <w:rPr>
          <w:rFonts w:hint="cs"/>
          <w:sz w:val="27"/>
          <w:rtl/>
        </w:rPr>
        <w:t>الإكراه، بل</w:t>
      </w:r>
      <w:r w:rsidRPr="00E354BF">
        <w:rPr>
          <w:sz w:val="27"/>
          <w:rtl/>
        </w:rPr>
        <w:t xml:space="preserve"> </w:t>
      </w:r>
      <w:r w:rsidRPr="00E354BF">
        <w:rPr>
          <w:rFonts w:hint="cs"/>
          <w:sz w:val="27"/>
          <w:rtl/>
        </w:rPr>
        <w:t>لإحياء</w:t>
      </w:r>
      <w:r w:rsidRPr="00E354BF">
        <w:rPr>
          <w:sz w:val="27"/>
          <w:rtl/>
        </w:rPr>
        <w:t xml:space="preserve"> </w:t>
      </w:r>
      <w:r w:rsidRPr="00E354BF">
        <w:rPr>
          <w:rFonts w:hint="cs"/>
          <w:sz w:val="27"/>
          <w:rtl/>
        </w:rPr>
        <w:t>الحق</w:t>
      </w:r>
      <w:r w:rsidR="008F2424" w:rsidRPr="00E354BF">
        <w:rPr>
          <w:rFonts w:hint="cs"/>
          <w:sz w:val="27"/>
          <w:rtl/>
        </w:rPr>
        <w:t>ّ</w:t>
      </w:r>
      <w:r w:rsidRPr="00E354BF">
        <w:rPr>
          <w:sz w:val="27"/>
          <w:rtl/>
        </w:rPr>
        <w:t xml:space="preserve"> و</w:t>
      </w:r>
      <w:r w:rsidRPr="00E354BF">
        <w:rPr>
          <w:rFonts w:hint="cs"/>
          <w:sz w:val="27"/>
          <w:rtl/>
        </w:rPr>
        <w:t>الدفاع</w:t>
      </w:r>
      <w:r w:rsidRPr="00E354BF">
        <w:rPr>
          <w:sz w:val="27"/>
          <w:rtl/>
        </w:rPr>
        <w:t xml:space="preserve"> </w:t>
      </w:r>
      <w:r w:rsidRPr="00E354BF">
        <w:rPr>
          <w:rFonts w:hint="cs"/>
          <w:sz w:val="27"/>
          <w:rtl/>
        </w:rPr>
        <w:t>عن</w:t>
      </w:r>
      <w:r w:rsidRPr="00E354BF">
        <w:rPr>
          <w:sz w:val="27"/>
          <w:rtl/>
        </w:rPr>
        <w:t xml:space="preserve"> </w:t>
      </w:r>
      <w:r w:rsidRPr="00E354BF">
        <w:rPr>
          <w:rFonts w:hint="cs"/>
          <w:sz w:val="27"/>
          <w:rtl/>
        </w:rPr>
        <w:t>أنفس</w:t>
      </w:r>
      <w:r w:rsidRPr="00E354BF">
        <w:rPr>
          <w:sz w:val="27"/>
          <w:rtl/>
        </w:rPr>
        <w:t xml:space="preserve"> </w:t>
      </w:r>
      <w:r w:rsidRPr="00E354BF">
        <w:rPr>
          <w:rFonts w:hint="cs"/>
          <w:sz w:val="27"/>
          <w:rtl/>
        </w:rPr>
        <w:t>متاع</w:t>
      </w:r>
      <w:r w:rsidRPr="00E354BF">
        <w:rPr>
          <w:sz w:val="27"/>
          <w:rtl/>
        </w:rPr>
        <w:t xml:space="preserve"> </w:t>
      </w:r>
      <w:r w:rsidRPr="00E354BF">
        <w:rPr>
          <w:rFonts w:hint="cs"/>
          <w:sz w:val="27"/>
          <w:rtl/>
        </w:rPr>
        <w:t>للفطرة</w:t>
      </w:r>
      <w:r w:rsidR="008F2424" w:rsidRPr="00E354BF">
        <w:rPr>
          <w:rFonts w:hint="cs"/>
          <w:sz w:val="27"/>
          <w:rtl/>
        </w:rPr>
        <w:t>،</w:t>
      </w:r>
      <w:r w:rsidRPr="00E354BF">
        <w:rPr>
          <w:sz w:val="27"/>
          <w:rtl/>
        </w:rPr>
        <w:t xml:space="preserve"> و</w:t>
      </w:r>
      <w:r w:rsidRPr="00E354BF">
        <w:rPr>
          <w:rFonts w:hint="cs"/>
          <w:sz w:val="27"/>
          <w:rtl/>
        </w:rPr>
        <w:t>هو</w:t>
      </w:r>
      <w:r w:rsidRPr="00E354BF">
        <w:rPr>
          <w:sz w:val="27"/>
          <w:rtl/>
        </w:rPr>
        <w:t xml:space="preserve"> </w:t>
      </w:r>
      <w:r w:rsidRPr="00E354BF">
        <w:rPr>
          <w:rFonts w:hint="cs"/>
          <w:sz w:val="27"/>
          <w:rtl/>
        </w:rPr>
        <w:t>التوحيد</w:t>
      </w:r>
      <w:r w:rsidR="008F2424" w:rsidRPr="00E354BF">
        <w:rPr>
          <w:rFonts w:hint="eastAsia"/>
          <w:sz w:val="27"/>
          <w:rtl/>
        </w:rPr>
        <w:t>»</w:t>
      </w:r>
      <w:r w:rsidRPr="00E354BF">
        <w:rPr>
          <w:rFonts w:hint="cs"/>
          <w:sz w:val="27"/>
          <w:vertAlign w:val="superscript"/>
          <w:rtl/>
        </w:rPr>
        <w:t>(</w:t>
      </w:r>
      <w:r w:rsidRPr="00E354BF">
        <w:rPr>
          <w:rStyle w:val="EndnoteReference"/>
          <w:sz w:val="27"/>
          <w:rtl/>
        </w:rPr>
        <w:endnoteReference w:id="409"/>
      </w:r>
      <w:r w:rsidRPr="00E354BF">
        <w:rPr>
          <w:rFonts w:hint="cs"/>
          <w:sz w:val="27"/>
          <w:vertAlign w:val="superscript"/>
          <w:rtl/>
        </w:rPr>
        <w:t>)</w:t>
      </w:r>
      <w:r w:rsidRPr="00E354BF">
        <w:rPr>
          <w:rFonts w:hint="cs"/>
          <w:sz w:val="27"/>
          <w:rtl/>
        </w:rPr>
        <w:t xml:space="preserve">. </w:t>
      </w:r>
    </w:p>
    <w:p w:rsidR="008C4C8D" w:rsidRPr="00E354BF" w:rsidRDefault="008C4C8D" w:rsidP="00FC5A3F">
      <w:pPr>
        <w:rPr>
          <w:sz w:val="27"/>
          <w:rtl/>
        </w:rPr>
      </w:pPr>
      <w:r w:rsidRPr="00E354BF">
        <w:rPr>
          <w:rFonts w:hint="cs"/>
          <w:sz w:val="27"/>
          <w:rtl/>
        </w:rPr>
        <w:t>من خلال هذه المقد</w:t>
      </w:r>
      <w:r w:rsidR="008F2424" w:rsidRPr="00E354BF">
        <w:rPr>
          <w:rFonts w:hint="cs"/>
          <w:sz w:val="27"/>
          <w:rtl/>
        </w:rPr>
        <w:t>ّ</w:t>
      </w:r>
      <w:r w:rsidRPr="00E354BF">
        <w:rPr>
          <w:rFonts w:hint="cs"/>
          <w:sz w:val="27"/>
          <w:rtl/>
        </w:rPr>
        <w:t>مة</w:t>
      </w:r>
      <w:r w:rsidR="008F2424" w:rsidRPr="00E354BF">
        <w:rPr>
          <w:rFonts w:hint="cs"/>
          <w:sz w:val="27"/>
          <w:rtl/>
        </w:rPr>
        <w:t>،</w:t>
      </w:r>
      <w:r w:rsidRPr="00E354BF">
        <w:rPr>
          <w:rFonts w:hint="cs"/>
          <w:sz w:val="27"/>
          <w:rtl/>
        </w:rPr>
        <w:t xml:space="preserve"> ونظرا</w:t>
      </w:r>
      <w:r w:rsidR="00FC5A3F">
        <w:rPr>
          <w:rFonts w:hint="cs"/>
          <w:sz w:val="27"/>
          <w:rtl/>
        </w:rPr>
        <w:t>ً</w:t>
      </w:r>
      <w:r w:rsidRPr="00E354BF">
        <w:rPr>
          <w:rFonts w:hint="cs"/>
          <w:sz w:val="27"/>
          <w:rtl/>
        </w:rPr>
        <w:t xml:space="preserve"> ل</w:t>
      </w:r>
      <w:r w:rsidR="00D213E8" w:rsidRPr="00E354BF">
        <w:rPr>
          <w:rFonts w:hint="cs"/>
          <w:sz w:val="27"/>
          <w:rtl/>
        </w:rPr>
        <w:t>أهمّيّة</w:t>
      </w:r>
      <w:r w:rsidRPr="00E354BF">
        <w:rPr>
          <w:rFonts w:hint="cs"/>
          <w:sz w:val="27"/>
          <w:rtl/>
        </w:rPr>
        <w:t xml:space="preserve"> هذا الموضوع بالنسبة </w:t>
      </w:r>
      <w:r w:rsidR="008F2424" w:rsidRPr="00E354BF">
        <w:rPr>
          <w:rFonts w:hint="cs"/>
          <w:sz w:val="27"/>
          <w:rtl/>
        </w:rPr>
        <w:t xml:space="preserve">إلى </w:t>
      </w:r>
      <w:r w:rsidRPr="00E354BF">
        <w:rPr>
          <w:rFonts w:hint="cs"/>
          <w:sz w:val="27"/>
          <w:rtl/>
        </w:rPr>
        <w:t>طبقة</w:t>
      </w:r>
      <w:r w:rsidR="008F2424" w:rsidRPr="00E354BF">
        <w:rPr>
          <w:rFonts w:hint="cs"/>
          <w:sz w:val="27"/>
          <w:rtl/>
        </w:rPr>
        <w:t>ٍ</w:t>
      </w:r>
      <w:r w:rsidRPr="00E354BF">
        <w:rPr>
          <w:rFonts w:hint="cs"/>
          <w:sz w:val="27"/>
          <w:rtl/>
        </w:rPr>
        <w:t xml:space="preserve"> من المجتمع</w:t>
      </w:r>
      <w:r w:rsidR="008F2424" w:rsidRPr="00E354BF">
        <w:rPr>
          <w:rFonts w:hint="cs"/>
          <w:sz w:val="27"/>
          <w:rtl/>
        </w:rPr>
        <w:t>،</w:t>
      </w:r>
      <w:r w:rsidRPr="00E354BF">
        <w:rPr>
          <w:rFonts w:hint="cs"/>
          <w:sz w:val="27"/>
          <w:rtl/>
        </w:rPr>
        <w:t xml:space="preserve"> والتي تشك</w:t>
      </w:r>
      <w:r w:rsidR="008F2424" w:rsidRPr="00E354BF">
        <w:rPr>
          <w:rFonts w:hint="cs"/>
          <w:sz w:val="27"/>
          <w:rtl/>
        </w:rPr>
        <w:t>ِّ</w:t>
      </w:r>
      <w:r w:rsidRPr="00E354BF">
        <w:rPr>
          <w:rFonts w:hint="cs"/>
          <w:sz w:val="27"/>
          <w:rtl/>
        </w:rPr>
        <w:t>ل من خلال معتقدها أهل الكتاب، فقد ارتأينا</w:t>
      </w:r>
      <w:r w:rsidR="00E0739B" w:rsidRPr="00E354BF">
        <w:rPr>
          <w:rFonts w:hint="cs"/>
          <w:sz w:val="27"/>
          <w:rtl/>
        </w:rPr>
        <w:t xml:space="preserve"> </w:t>
      </w:r>
      <w:r w:rsidRPr="00E354BF">
        <w:rPr>
          <w:rFonts w:hint="cs"/>
          <w:sz w:val="27"/>
          <w:rtl/>
        </w:rPr>
        <w:t>أن نقس</w:t>
      </w:r>
      <w:r w:rsidR="008F2424" w:rsidRPr="00E354BF">
        <w:rPr>
          <w:rFonts w:hint="cs"/>
          <w:sz w:val="27"/>
          <w:rtl/>
        </w:rPr>
        <w:t>ِّ</w:t>
      </w:r>
      <w:r w:rsidRPr="00E354BF">
        <w:rPr>
          <w:rFonts w:hint="cs"/>
          <w:sz w:val="27"/>
          <w:rtl/>
        </w:rPr>
        <w:t xml:space="preserve">م البحث </w:t>
      </w:r>
      <w:r w:rsidR="008F2424" w:rsidRPr="00E354BF">
        <w:rPr>
          <w:rFonts w:hint="cs"/>
          <w:sz w:val="27"/>
          <w:rtl/>
        </w:rPr>
        <w:t>إلى</w:t>
      </w:r>
      <w:r w:rsidRPr="00E354BF">
        <w:rPr>
          <w:rFonts w:hint="cs"/>
          <w:sz w:val="27"/>
          <w:rtl/>
        </w:rPr>
        <w:t xml:space="preserve"> ثلاث</w:t>
      </w:r>
      <w:r w:rsidR="008F2424" w:rsidRPr="00E354BF">
        <w:rPr>
          <w:rFonts w:hint="cs"/>
          <w:sz w:val="27"/>
          <w:rtl/>
        </w:rPr>
        <w:t>ة</w:t>
      </w:r>
      <w:r w:rsidRPr="00E354BF">
        <w:rPr>
          <w:rFonts w:hint="cs"/>
          <w:sz w:val="27"/>
          <w:rtl/>
        </w:rPr>
        <w:t xml:space="preserve"> أقسام</w:t>
      </w:r>
      <w:r w:rsidR="00FF2CFE" w:rsidRPr="00E354BF">
        <w:rPr>
          <w:rFonts w:hint="cs"/>
          <w:sz w:val="27"/>
          <w:rtl/>
        </w:rPr>
        <w:t>.</w:t>
      </w:r>
      <w:r w:rsidRPr="00E354BF">
        <w:rPr>
          <w:rFonts w:hint="cs"/>
          <w:sz w:val="27"/>
          <w:rtl/>
        </w:rPr>
        <w:t xml:space="preserve"> </w:t>
      </w:r>
      <w:r w:rsidR="00FF2CFE" w:rsidRPr="00E354BF">
        <w:rPr>
          <w:rFonts w:hint="cs"/>
          <w:sz w:val="27"/>
          <w:rtl/>
        </w:rPr>
        <w:t xml:space="preserve">وقد </w:t>
      </w:r>
      <w:r w:rsidRPr="00E354BF">
        <w:rPr>
          <w:rFonts w:hint="cs"/>
          <w:sz w:val="27"/>
          <w:rtl/>
        </w:rPr>
        <w:t>كان عنصر خصوصي</w:t>
      </w:r>
      <w:r w:rsidR="00FF2CFE" w:rsidRPr="00E354BF">
        <w:rPr>
          <w:rFonts w:hint="cs"/>
          <w:sz w:val="27"/>
          <w:rtl/>
        </w:rPr>
        <w:t>ّ</w:t>
      </w:r>
      <w:r w:rsidRPr="00E354BF">
        <w:rPr>
          <w:rFonts w:hint="cs"/>
          <w:sz w:val="27"/>
          <w:rtl/>
        </w:rPr>
        <w:t>ات تعاليم الإسلام في كيفي</w:t>
      </w:r>
      <w:r w:rsidR="00FF2CFE" w:rsidRPr="00E354BF">
        <w:rPr>
          <w:rFonts w:hint="cs"/>
          <w:sz w:val="27"/>
          <w:rtl/>
        </w:rPr>
        <w:t>ّ</w:t>
      </w:r>
      <w:r w:rsidRPr="00E354BF">
        <w:rPr>
          <w:rFonts w:hint="cs"/>
          <w:sz w:val="27"/>
          <w:rtl/>
        </w:rPr>
        <w:t>ة وحدود التعامل مع أهل الكتاب</w:t>
      </w:r>
      <w:r w:rsidR="00FF2CFE" w:rsidRPr="00E354BF">
        <w:rPr>
          <w:rFonts w:hint="cs"/>
          <w:sz w:val="27"/>
          <w:rtl/>
        </w:rPr>
        <w:t>،</w:t>
      </w:r>
      <w:r w:rsidRPr="00E354BF">
        <w:rPr>
          <w:rFonts w:hint="cs"/>
          <w:sz w:val="27"/>
          <w:rtl/>
        </w:rPr>
        <w:t xml:space="preserve"> والتي تجد نفسها معني</w:t>
      </w:r>
      <w:r w:rsidR="00FF2CFE" w:rsidRPr="00E354BF">
        <w:rPr>
          <w:rFonts w:hint="cs"/>
          <w:sz w:val="27"/>
          <w:rtl/>
        </w:rPr>
        <w:t>ّ</w:t>
      </w:r>
      <w:r w:rsidRPr="00E354BF">
        <w:rPr>
          <w:rFonts w:hint="cs"/>
          <w:sz w:val="27"/>
          <w:rtl/>
        </w:rPr>
        <w:t>ة</w:t>
      </w:r>
      <w:r w:rsidR="00FF2CFE" w:rsidRPr="00E354BF">
        <w:rPr>
          <w:rFonts w:hint="cs"/>
          <w:sz w:val="27"/>
          <w:rtl/>
        </w:rPr>
        <w:t>ً</w:t>
      </w:r>
      <w:r w:rsidRPr="00E354BF">
        <w:rPr>
          <w:rFonts w:hint="cs"/>
          <w:sz w:val="27"/>
          <w:rtl/>
        </w:rPr>
        <w:t xml:space="preserve"> بالخصوصي</w:t>
      </w:r>
      <w:r w:rsidR="00FF2CFE" w:rsidRPr="00E354BF">
        <w:rPr>
          <w:rFonts w:hint="cs"/>
          <w:sz w:val="27"/>
          <w:rtl/>
        </w:rPr>
        <w:t>ّ</w:t>
      </w:r>
      <w:r w:rsidRPr="00E354BF">
        <w:rPr>
          <w:rFonts w:hint="cs"/>
          <w:sz w:val="27"/>
          <w:rtl/>
        </w:rPr>
        <w:t>ات ال</w:t>
      </w:r>
      <w:r w:rsidR="00C420A4" w:rsidRPr="00E354BF">
        <w:rPr>
          <w:rFonts w:hint="cs"/>
          <w:sz w:val="27"/>
          <w:rtl/>
        </w:rPr>
        <w:t>اجتماعيّ</w:t>
      </w:r>
      <w:r w:rsidRPr="00E354BF">
        <w:rPr>
          <w:rFonts w:hint="cs"/>
          <w:sz w:val="27"/>
          <w:rtl/>
        </w:rPr>
        <w:t>ة للإسلام من منطلق كونه دين</w:t>
      </w:r>
      <w:r w:rsidR="00FF2CFE" w:rsidRPr="00E354BF">
        <w:rPr>
          <w:rFonts w:hint="cs"/>
          <w:sz w:val="27"/>
          <w:rtl/>
        </w:rPr>
        <w:t>اً</w:t>
      </w:r>
      <w:r w:rsidRPr="00E354BF">
        <w:rPr>
          <w:rFonts w:hint="cs"/>
          <w:sz w:val="27"/>
          <w:rtl/>
        </w:rPr>
        <w:t xml:space="preserve"> شامل</w:t>
      </w:r>
      <w:r w:rsidR="00FF2CFE" w:rsidRPr="00E354BF">
        <w:rPr>
          <w:rFonts w:hint="cs"/>
          <w:sz w:val="27"/>
          <w:rtl/>
        </w:rPr>
        <w:t>اً</w:t>
      </w:r>
      <w:r w:rsidRPr="00E354BF">
        <w:rPr>
          <w:rFonts w:hint="cs"/>
          <w:sz w:val="27"/>
          <w:rtl/>
        </w:rPr>
        <w:t xml:space="preserve"> ولكل</w:t>
      </w:r>
      <w:r w:rsidR="00FF2CFE" w:rsidRPr="00E354BF">
        <w:rPr>
          <w:rFonts w:hint="cs"/>
          <w:sz w:val="27"/>
          <w:rtl/>
        </w:rPr>
        <w:t>ّ</w:t>
      </w:r>
      <w:r w:rsidRPr="00E354BF">
        <w:rPr>
          <w:rFonts w:hint="cs"/>
          <w:sz w:val="27"/>
          <w:rtl/>
        </w:rPr>
        <w:t xml:space="preserve"> البشر</w:t>
      </w:r>
      <w:r w:rsidR="00FF2CFE" w:rsidRPr="00E354BF">
        <w:rPr>
          <w:rFonts w:hint="cs"/>
          <w:sz w:val="27"/>
          <w:rtl/>
        </w:rPr>
        <w:t>،</w:t>
      </w:r>
      <w:r w:rsidRPr="00E354BF">
        <w:rPr>
          <w:rFonts w:hint="cs"/>
          <w:sz w:val="27"/>
          <w:rtl/>
        </w:rPr>
        <w:t xml:space="preserve"> وما أصبح يطرحه </w:t>
      </w:r>
      <w:r w:rsidRPr="00FC5A3F">
        <w:rPr>
          <w:rFonts w:hint="cs"/>
          <w:sz w:val="27"/>
          <w:rtl/>
        </w:rPr>
        <w:t>على طرف ال</w:t>
      </w:r>
      <w:r w:rsidR="00FC5A3F">
        <w:rPr>
          <w:rFonts w:hint="cs"/>
          <w:sz w:val="27"/>
          <w:rtl/>
        </w:rPr>
        <w:t>نقيض</w:t>
      </w:r>
      <w:r w:rsidRPr="00E354BF">
        <w:rPr>
          <w:rFonts w:hint="cs"/>
          <w:sz w:val="27"/>
          <w:rtl/>
        </w:rPr>
        <w:t xml:space="preserve"> من أفكار واعتقادات منحرفة</w:t>
      </w:r>
      <w:r w:rsidR="00FF2CFE" w:rsidRPr="00E354BF">
        <w:rPr>
          <w:rFonts w:hint="cs"/>
          <w:sz w:val="27"/>
          <w:rtl/>
        </w:rPr>
        <w:t>،</w:t>
      </w:r>
      <w:r w:rsidRPr="00E354BF">
        <w:rPr>
          <w:rFonts w:hint="cs"/>
          <w:sz w:val="27"/>
          <w:rtl/>
        </w:rPr>
        <w:t xml:space="preserve"> والتي ابتعدت </w:t>
      </w:r>
      <w:r w:rsidR="00C420A4" w:rsidRPr="00E354BF">
        <w:rPr>
          <w:rFonts w:hint="cs"/>
          <w:sz w:val="27"/>
          <w:rtl/>
        </w:rPr>
        <w:t>نظريّ</w:t>
      </w:r>
      <w:r w:rsidRPr="00E354BF">
        <w:rPr>
          <w:rFonts w:hint="cs"/>
          <w:sz w:val="27"/>
          <w:rtl/>
        </w:rPr>
        <w:t>ا</w:t>
      </w:r>
      <w:r w:rsidR="00FF2CFE" w:rsidRPr="00E354BF">
        <w:rPr>
          <w:rFonts w:hint="cs"/>
          <w:sz w:val="27"/>
          <w:rtl/>
        </w:rPr>
        <w:t>ً</w:t>
      </w:r>
      <w:r w:rsidRPr="00E354BF">
        <w:rPr>
          <w:rFonts w:hint="cs"/>
          <w:sz w:val="27"/>
          <w:rtl/>
        </w:rPr>
        <w:t xml:space="preserve"> و</w:t>
      </w:r>
      <w:r w:rsidR="00C420A4" w:rsidRPr="00E354BF">
        <w:rPr>
          <w:rFonts w:hint="cs"/>
          <w:sz w:val="27"/>
          <w:rtl/>
        </w:rPr>
        <w:t>عمليّ</w:t>
      </w:r>
      <w:r w:rsidRPr="00E354BF">
        <w:rPr>
          <w:rFonts w:hint="cs"/>
          <w:sz w:val="27"/>
          <w:rtl/>
        </w:rPr>
        <w:t>ا</w:t>
      </w:r>
      <w:r w:rsidR="00FF2CFE" w:rsidRPr="00E354BF">
        <w:rPr>
          <w:rFonts w:hint="cs"/>
          <w:sz w:val="27"/>
          <w:rtl/>
        </w:rPr>
        <w:t>ً</w:t>
      </w:r>
      <w:r w:rsidRPr="00E354BF">
        <w:rPr>
          <w:rFonts w:hint="cs"/>
          <w:sz w:val="27"/>
          <w:rtl/>
        </w:rPr>
        <w:t xml:space="preserve"> عن الدين ال</w:t>
      </w:r>
      <w:r w:rsidR="00C420A4" w:rsidRPr="00E354BF">
        <w:rPr>
          <w:rFonts w:hint="cs"/>
          <w:sz w:val="27"/>
          <w:rtl/>
        </w:rPr>
        <w:t>حقيقيّ</w:t>
      </w:r>
      <w:r w:rsidR="00FF2CFE" w:rsidRPr="00E354BF">
        <w:rPr>
          <w:rFonts w:hint="cs"/>
          <w:sz w:val="27"/>
          <w:rtl/>
        </w:rPr>
        <w:t>،</w:t>
      </w:r>
      <w:r w:rsidRPr="00E354BF">
        <w:rPr>
          <w:rFonts w:hint="cs"/>
          <w:sz w:val="27"/>
          <w:rtl/>
        </w:rPr>
        <w:t xml:space="preserve"> وكذا ما يرو</w:t>
      </w:r>
      <w:r w:rsidR="00FF2CFE" w:rsidRPr="00E354BF">
        <w:rPr>
          <w:rFonts w:hint="cs"/>
          <w:sz w:val="27"/>
          <w:rtl/>
        </w:rPr>
        <w:t>ِّ</w:t>
      </w:r>
      <w:r w:rsidRPr="00E354BF">
        <w:rPr>
          <w:rFonts w:hint="cs"/>
          <w:sz w:val="27"/>
          <w:rtl/>
        </w:rPr>
        <w:t>جه جمع</w:t>
      </w:r>
      <w:r w:rsidR="00FF2CFE" w:rsidRPr="00E354BF">
        <w:rPr>
          <w:rFonts w:hint="cs"/>
          <w:sz w:val="27"/>
          <w:rtl/>
        </w:rPr>
        <w:t>ٌ</w:t>
      </w:r>
      <w:r w:rsidRPr="00E354BF">
        <w:rPr>
          <w:rFonts w:hint="cs"/>
          <w:sz w:val="27"/>
          <w:rtl/>
        </w:rPr>
        <w:t xml:space="preserve"> من المستشرقين من شبهات وأفكار تحريضي</w:t>
      </w:r>
      <w:r w:rsidR="00FF2CFE" w:rsidRPr="00E354BF">
        <w:rPr>
          <w:rFonts w:hint="cs"/>
          <w:sz w:val="27"/>
          <w:rtl/>
        </w:rPr>
        <w:t>ّ</w:t>
      </w:r>
      <w:r w:rsidRPr="00E354BF">
        <w:rPr>
          <w:rFonts w:hint="cs"/>
          <w:sz w:val="27"/>
          <w:rtl/>
        </w:rPr>
        <w:t>ة، كل</w:t>
      </w:r>
      <w:r w:rsidR="00FF2CFE" w:rsidRPr="00E354BF">
        <w:rPr>
          <w:rFonts w:hint="cs"/>
          <w:sz w:val="27"/>
          <w:rtl/>
        </w:rPr>
        <w:t>ّ</w:t>
      </w:r>
      <w:r w:rsidRPr="00E354BF">
        <w:rPr>
          <w:rFonts w:hint="cs"/>
          <w:sz w:val="27"/>
          <w:rtl/>
        </w:rPr>
        <w:t xml:space="preserve"> هذه العوامل فرضت أن تكون الأقسام بالشكل التالي: </w:t>
      </w:r>
    </w:p>
    <w:p w:rsidR="008C4C8D" w:rsidRPr="00E354BF" w:rsidRDefault="008C4C8D" w:rsidP="00A52B7F">
      <w:pPr>
        <w:rPr>
          <w:sz w:val="27"/>
          <w:rtl/>
        </w:rPr>
      </w:pPr>
      <w:r w:rsidRPr="00E354BF">
        <w:rPr>
          <w:rFonts w:hint="cs"/>
          <w:b/>
          <w:bCs/>
          <w:sz w:val="27"/>
          <w:rtl/>
        </w:rPr>
        <w:t>الأو</w:t>
      </w:r>
      <w:r w:rsidR="00FF2CFE" w:rsidRPr="00E354BF">
        <w:rPr>
          <w:rFonts w:hint="cs"/>
          <w:b/>
          <w:bCs/>
          <w:sz w:val="27"/>
          <w:rtl/>
        </w:rPr>
        <w:t>ّ</w:t>
      </w:r>
      <w:r w:rsidRPr="00E354BF">
        <w:rPr>
          <w:rFonts w:hint="cs"/>
          <w:b/>
          <w:bCs/>
          <w:sz w:val="27"/>
          <w:rtl/>
        </w:rPr>
        <w:t>ل</w:t>
      </w:r>
      <w:r w:rsidRPr="00E354BF">
        <w:rPr>
          <w:rFonts w:hint="cs"/>
          <w:sz w:val="27"/>
          <w:rtl/>
        </w:rPr>
        <w:t>: يعرض للمبادئ ال</w:t>
      </w:r>
      <w:r w:rsidR="00C420A4" w:rsidRPr="00E354BF">
        <w:rPr>
          <w:rFonts w:hint="cs"/>
          <w:sz w:val="27"/>
          <w:rtl/>
        </w:rPr>
        <w:t>أساسيّ</w:t>
      </w:r>
      <w:r w:rsidRPr="00E354BF">
        <w:rPr>
          <w:rFonts w:hint="cs"/>
          <w:sz w:val="27"/>
          <w:rtl/>
        </w:rPr>
        <w:t>ة التي تحكم علاقة المسلم بغيره من أهل الكتاب والأديان ال</w:t>
      </w:r>
      <w:r w:rsidR="00C420A4" w:rsidRPr="00E354BF">
        <w:rPr>
          <w:rFonts w:hint="cs"/>
          <w:sz w:val="27"/>
          <w:rtl/>
        </w:rPr>
        <w:t>سماويّ</w:t>
      </w:r>
      <w:r w:rsidRPr="00E354BF">
        <w:rPr>
          <w:rFonts w:hint="cs"/>
          <w:sz w:val="27"/>
          <w:rtl/>
        </w:rPr>
        <w:t>ة السابقة</w:t>
      </w:r>
      <w:r w:rsidR="00FF2CFE" w:rsidRPr="00E354BF">
        <w:rPr>
          <w:rFonts w:hint="cs"/>
          <w:sz w:val="27"/>
          <w:rtl/>
        </w:rPr>
        <w:t>،</w:t>
      </w:r>
      <w:r w:rsidRPr="00E354BF">
        <w:rPr>
          <w:rFonts w:hint="cs"/>
          <w:sz w:val="27"/>
          <w:rtl/>
        </w:rPr>
        <w:t xml:space="preserve"> انطلاقا</w:t>
      </w:r>
      <w:r w:rsidR="00FF2CFE" w:rsidRPr="00E354BF">
        <w:rPr>
          <w:rFonts w:hint="cs"/>
          <w:sz w:val="27"/>
          <w:rtl/>
        </w:rPr>
        <w:t>ً</w:t>
      </w:r>
      <w:r w:rsidRPr="00E354BF">
        <w:rPr>
          <w:rFonts w:hint="cs"/>
          <w:sz w:val="27"/>
          <w:rtl/>
        </w:rPr>
        <w:t xml:space="preserve"> من</w:t>
      </w:r>
      <w:r w:rsidR="00F0133D" w:rsidRPr="00E354BF">
        <w:rPr>
          <w:rFonts w:hint="cs"/>
          <w:sz w:val="27"/>
          <w:rtl/>
        </w:rPr>
        <w:t xml:space="preserve"> القرآن </w:t>
      </w:r>
      <w:r w:rsidRPr="00E354BF">
        <w:rPr>
          <w:rFonts w:hint="cs"/>
          <w:sz w:val="27"/>
          <w:rtl/>
        </w:rPr>
        <w:t>والسيرة ال</w:t>
      </w:r>
      <w:r w:rsidR="00C420A4" w:rsidRPr="00E354BF">
        <w:rPr>
          <w:rFonts w:hint="cs"/>
          <w:sz w:val="27"/>
          <w:rtl/>
        </w:rPr>
        <w:t>نبويّ</w:t>
      </w:r>
      <w:r w:rsidRPr="00E354BF">
        <w:rPr>
          <w:rFonts w:hint="cs"/>
          <w:sz w:val="27"/>
          <w:rtl/>
        </w:rPr>
        <w:t xml:space="preserve">ة الشريفة. </w:t>
      </w:r>
    </w:p>
    <w:p w:rsidR="008C4C8D" w:rsidRPr="00E354BF" w:rsidRDefault="008C4C8D" w:rsidP="00A52B7F">
      <w:pPr>
        <w:rPr>
          <w:sz w:val="27"/>
          <w:rtl/>
        </w:rPr>
      </w:pPr>
      <w:r w:rsidRPr="00E354BF">
        <w:rPr>
          <w:rFonts w:hint="cs"/>
          <w:b/>
          <w:bCs/>
          <w:sz w:val="27"/>
          <w:rtl/>
        </w:rPr>
        <w:t>الثاني</w:t>
      </w:r>
      <w:r w:rsidRPr="00E354BF">
        <w:rPr>
          <w:rFonts w:hint="cs"/>
          <w:sz w:val="27"/>
          <w:rtl/>
        </w:rPr>
        <w:t>: أهل الكتاب في العرف ال</w:t>
      </w:r>
      <w:r w:rsidR="00C420A4" w:rsidRPr="00E354BF">
        <w:rPr>
          <w:rFonts w:hint="cs"/>
          <w:sz w:val="27"/>
          <w:rtl/>
        </w:rPr>
        <w:t>لغويّ</w:t>
      </w:r>
      <w:r w:rsidRPr="00E354BF">
        <w:rPr>
          <w:rFonts w:hint="cs"/>
          <w:sz w:val="27"/>
          <w:rtl/>
        </w:rPr>
        <w:t xml:space="preserve"> والاصطلاحي</w:t>
      </w:r>
      <w:r w:rsidR="00FF2CFE" w:rsidRPr="00E354BF">
        <w:rPr>
          <w:rFonts w:hint="cs"/>
          <w:sz w:val="27"/>
          <w:rtl/>
        </w:rPr>
        <w:t>ّ،</w:t>
      </w:r>
      <w:r w:rsidRPr="00E354BF">
        <w:rPr>
          <w:rFonts w:hint="cs"/>
          <w:sz w:val="27"/>
          <w:rtl/>
        </w:rPr>
        <w:t xml:space="preserve"> مع ذكر مصاديق لهذه الفئة. </w:t>
      </w:r>
    </w:p>
    <w:p w:rsidR="008C4C8D" w:rsidRPr="00E354BF" w:rsidRDefault="008C4C8D" w:rsidP="00A52B7F">
      <w:pPr>
        <w:rPr>
          <w:sz w:val="27"/>
          <w:rtl/>
        </w:rPr>
      </w:pPr>
      <w:r w:rsidRPr="00E354BF">
        <w:rPr>
          <w:rFonts w:hint="cs"/>
          <w:b/>
          <w:bCs/>
          <w:sz w:val="27"/>
          <w:rtl/>
        </w:rPr>
        <w:t>الثالث والأخير</w:t>
      </w:r>
      <w:r w:rsidRPr="00E354BF">
        <w:rPr>
          <w:rFonts w:hint="cs"/>
          <w:sz w:val="27"/>
          <w:rtl/>
        </w:rPr>
        <w:t>: يناقش الجانب ال</w:t>
      </w:r>
      <w:r w:rsidR="00C420A4" w:rsidRPr="00E354BF">
        <w:rPr>
          <w:rFonts w:hint="cs"/>
          <w:sz w:val="27"/>
          <w:rtl/>
        </w:rPr>
        <w:t>فقهيّ</w:t>
      </w:r>
      <w:r w:rsidRPr="00E354BF">
        <w:rPr>
          <w:rFonts w:hint="cs"/>
          <w:sz w:val="27"/>
          <w:rtl/>
        </w:rPr>
        <w:t xml:space="preserve"> والحقوقي</w:t>
      </w:r>
      <w:r w:rsidR="00FF2CFE" w:rsidRPr="00E354BF">
        <w:rPr>
          <w:rFonts w:hint="cs"/>
          <w:sz w:val="27"/>
          <w:rtl/>
        </w:rPr>
        <w:t>ّ</w:t>
      </w:r>
      <w:r w:rsidRPr="00E354BF">
        <w:rPr>
          <w:rFonts w:hint="cs"/>
          <w:sz w:val="27"/>
          <w:rtl/>
        </w:rPr>
        <w:t xml:space="preserve"> في ش</w:t>
      </w:r>
      <w:r w:rsidR="00FF2CFE" w:rsidRPr="00E354BF">
        <w:rPr>
          <w:rFonts w:hint="cs"/>
          <w:sz w:val="27"/>
          <w:rtl/>
        </w:rPr>
        <w:t>أ</w:t>
      </w:r>
      <w:r w:rsidRPr="00E354BF">
        <w:rPr>
          <w:rFonts w:hint="cs"/>
          <w:sz w:val="27"/>
          <w:rtl/>
        </w:rPr>
        <w:t xml:space="preserve">ن التعامل </w:t>
      </w:r>
      <w:r w:rsidR="00FF2CFE" w:rsidRPr="00E354BF">
        <w:rPr>
          <w:rFonts w:hint="cs"/>
          <w:sz w:val="27"/>
          <w:rtl/>
        </w:rPr>
        <w:t xml:space="preserve">مع </w:t>
      </w:r>
      <w:r w:rsidRPr="00E354BF">
        <w:rPr>
          <w:rFonts w:hint="cs"/>
          <w:sz w:val="27"/>
          <w:rtl/>
        </w:rPr>
        <w:t>أهل الكتاب</w:t>
      </w:r>
      <w:r w:rsidR="00FF2CFE" w:rsidRPr="00E354BF">
        <w:rPr>
          <w:rFonts w:hint="cs"/>
          <w:sz w:val="27"/>
          <w:rtl/>
        </w:rPr>
        <w:t>،</w:t>
      </w:r>
      <w:r w:rsidRPr="00E354BF">
        <w:rPr>
          <w:rFonts w:hint="cs"/>
          <w:sz w:val="27"/>
          <w:rtl/>
        </w:rPr>
        <w:t xml:space="preserve"> وذلك من </w:t>
      </w:r>
      <w:r w:rsidR="00FF2CFE" w:rsidRPr="00E354BF">
        <w:rPr>
          <w:rFonts w:hint="cs"/>
          <w:sz w:val="27"/>
          <w:rtl/>
        </w:rPr>
        <w:t xml:space="preserve">خلال </w:t>
      </w:r>
      <w:r w:rsidRPr="00E354BF">
        <w:rPr>
          <w:rFonts w:hint="cs"/>
          <w:sz w:val="27"/>
          <w:rtl/>
        </w:rPr>
        <w:t>الآيات ال</w:t>
      </w:r>
      <w:r w:rsidR="00C420A4" w:rsidRPr="00E354BF">
        <w:rPr>
          <w:rFonts w:hint="cs"/>
          <w:sz w:val="27"/>
          <w:rtl/>
        </w:rPr>
        <w:t>قرآنيّ</w:t>
      </w:r>
      <w:r w:rsidRPr="00E354BF">
        <w:rPr>
          <w:rFonts w:hint="cs"/>
          <w:sz w:val="27"/>
          <w:rtl/>
        </w:rPr>
        <w:t>ة.</w:t>
      </w:r>
    </w:p>
    <w:p w:rsidR="008C4C8D" w:rsidRPr="00E354BF" w:rsidRDefault="008C4C8D" w:rsidP="00A52B7F">
      <w:pPr>
        <w:rPr>
          <w:sz w:val="27"/>
          <w:rtl/>
        </w:rPr>
      </w:pPr>
      <w:r w:rsidRPr="00E354BF">
        <w:rPr>
          <w:rFonts w:hint="cs"/>
          <w:sz w:val="27"/>
          <w:rtl/>
        </w:rPr>
        <w:t xml:space="preserve"> </w:t>
      </w:r>
    </w:p>
    <w:p w:rsidR="008C4C8D" w:rsidRPr="00E354BF" w:rsidRDefault="008C4C8D" w:rsidP="00A52B7F">
      <w:pPr>
        <w:pStyle w:val="Heading3"/>
        <w:spacing w:line="400" w:lineRule="exact"/>
        <w:rPr>
          <w:color w:val="auto"/>
          <w:rtl/>
        </w:rPr>
      </w:pPr>
      <w:r w:rsidRPr="00E354BF">
        <w:rPr>
          <w:rFonts w:hint="cs"/>
          <w:color w:val="auto"/>
          <w:rtl/>
        </w:rPr>
        <w:t xml:space="preserve">سماحة وعدل الإسلام تجاه الأديان الأخرى </w:t>
      </w:r>
    </w:p>
    <w:p w:rsidR="008C4C8D" w:rsidRPr="00E354BF" w:rsidRDefault="00FF2CFE" w:rsidP="00DD53D7">
      <w:pPr>
        <w:pStyle w:val="space2"/>
        <w:rPr>
          <w:rtl/>
        </w:rPr>
      </w:pPr>
      <w:r w:rsidRPr="00E354BF">
        <w:rPr>
          <w:rFonts w:hint="cs"/>
          <w:rtl/>
        </w:rPr>
        <w:t>إ</w:t>
      </w:r>
      <w:r w:rsidR="008C4C8D" w:rsidRPr="00E354BF">
        <w:rPr>
          <w:rFonts w:hint="cs"/>
          <w:rtl/>
        </w:rPr>
        <w:t>ن</w:t>
      </w:r>
      <w:r w:rsidRPr="00E354BF">
        <w:rPr>
          <w:rFonts w:hint="cs"/>
          <w:rtl/>
        </w:rPr>
        <w:t>ّ</w:t>
      </w:r>
      <w:r w:rsidR="008C4C8D" w:rsidRPr="00E354BF">
        <w:rPr>
          <w:rFonts w:hint="cs"/>
          <w:rtl/>
        </w:rPr>
        <w:t xml:space="preserve"> نظرة</w:t>
      </w:r>
      <w:r w:rsidRPr="00E354BF">
        <w:rPr>
          <w:rFonts w:hint="cs"/>
          <w:rtl/>
        </w:rPr>
        <w:t>ً</w:t>
      </w:r>
      <w:r w:rsidR="008C4C8D" w:rsidRPr="00E354BF">
        <w:rPr>
          <w:rFonts w:hint="cs"/>
          <w:rtl/>
        </w:rPr>
        <w:t xml:space="preserve"> متفح</w:t>
      </w:r>
      <w:r w:rsidRPr="00E354BF">
        <w:rPr>
          <w:rFonts w:hint="cs"/>
          <w:rtl/>
        </w:rPr>
        <w:t>ِّ</w:t>
      </w:r>
      <w:r w:rsidR="008C4C8D" w:rsidRPr="00E354BF">
        <w:rPr>
          <w:rFonts w:hint="cs"/>
          <w:rtl/>
        </w:rPr>
        <w:t>صة</w:t>
      </w:r>
      <w:r w:rsidRPr="00E354BF">
        <w:rPr>
          <w:rFonts w:hint="cs"/>
          <w:rtl/>
        </w:rPr>
        <w:t>ً</w:t>
      </w:r>
      <w:r w:rsidR="008C4C8D" w:rsidRPr="00E354BF">
        <w:rPr>
          <w:rFonts w:hint="cs"/>
          <w:rtl/>
        </w:rPr>
        <w:t xml:space="preserve"> وبعيدة</w:t>
      </w:r>
      <w:r w:rsidRPr="00E354BF">
        <w:rPr>
          <w:rFonts w:hint="cs"/>
          <w:rtl/>
        </w:rPr>
        <w:t>ً</w:t>
      </w:r>
      <w:r w:rsidR="008C4C8D" w:rsidRPr="00E354BF">
        <w:rPr>
          <w:rFonts w:hint="cs"/>
          <w:rtl/>
        </w:rPr>
        <w:t xml:space="preserve"> عن روح التعص</w:t>
      </w:r>
      <w:r w:rsidRPr="00E354BF">
        <w:rPr>
          <w:rFonts w:hint="cs"/>
          <w:rtl/>
        </w:rPr>
        <w:t>ُّ</w:t>
      </w:r>
      <w:r w:rsidR="008C4C8D" w:rsidRPr="00E354BF">
        <w:rPr>
          <w:rFonts w:hint="cs"/>
          <w:rtl/>
        </w:rPr>
        <w:t>ب لآيات</w:t>
      </w:r>
      <w:r w:rsidR="00F0133D" w:rsidRPr="00E354BF">
        <w:rPr>
          <w:rFonts w:hint="cs"/>
          <w:rtl/>
        </w:rPr>
        <w:t xml:space="preserve"> القرآن </w:t>
      </w:r>
      <w:r w:rsidR="008C4C8D" w:rsidRPr="00E354BF">
        <w:rPr>
          <w:rFonts w:hint="cs"/>
          <w:rtl/>
        </w:rPr>
        <w:t>ولسيرة النبي</w:t>
      </w:r>
      <w:r w:rsidRPr="00E354BF">
        <w:rPr>
          <w:rFonts w:hint="cs"/>
          <w:rtl/>
        </w:rPr>
        <w:t>ّ</w:t>
      </w:r>
      <w:r w:rsidR="008C4C8D" w:rsidRPr="00E354BF">
        <w:rPr>
          <w:rFonts w:hint="cs"/>
          <w:rtl/>
        </w:rPr>
        <w:t xml:space="preserve"> الأكرم</w:t>
      </w:r>
      <w:r w:rsidR="00A82A43" w:rsidRPr="00E354BF">
        <w:rPr>
          <w:rFonts w:cs="Mosawi" w:hint="cs"/>
          <w:szCs w:val="26"/>
          <w:rtl/>
        </w:rPr>
        <w:t>|</w:t>
      </w:r>
      <w:r w:rsidR="008C4C8D" w:rsidRPr="00E354BF">
        <w:rPr>
          <w:rFonts w:hint="cs"/>
          <w:rtl/>
        </w:rPr>
        <w:t xml:space="preserve"> وال</w:t>
      </w:r>
      <w:r w:rsidR="008B5B32" w:rsidRPr="00E354BF">
        <w:rPr>
          <w:rFonts w:hint="cs"/>
          <w:rtl/>
        </w:rPr>
        <w:t>أئمّة</w:t>
      </w:r>
      <w:r w:rsidR="008C4C8D" w:rsidRPr="00E354BF">
        <w:rPr>
          <w:rFonts w:hint="cs"/>
          <w:rtl/>
        </w:rPr>
        <w:t xml:space="preserve"> من أهل بيته في منابعها الأصيلة والصحيحة تبي</w:t>
      </w:r>
      <w:r w:rsidRPr="00E354BF">
        <w:rPr>
          <w:rFonts w:hint="cs"/>
          <w:rtl/>
        </w:rPr>
        <w:t>ِّ</w:t>
      </w:r>
      <w:r w:rsidR="008C4C8D" w:rsidRPr="00E354BF">
        <w:rPr>
          <w:rFonts w:hint="cs"/>
          <w:rtl/>
        </w:rPr>
        <w:t>ن أن</w:t>
      </w:r>
      <w:r w:rsidRPr="00E354BF">
        <w:rPr>
          <w:rFonts w:hint="cs"/>
          <w:rtl/>
        </w:rPr>
        <w:t>ّ</w:t>
      </w:r>
      <w:r w:rsidR="008C4C8D" w:rsidRPr="00E354BF">
        <w:rPr>
          <w:rFonts w:hint="cs"/>
          <w:rtl/>
        </w:rPr>
        <w:t xml:space="preserve"> الدين حمل الاطمئنان ال</w:t>
      </w:r>
      <w:r w:rsidR="00C420A4" w:rsidRPr="00E354BF">
        <w:rPr>
          <w:rFonts w:hint="cs"/>
          <w:rtl/>
        </w:rPr>
        <w:t>روحيّ</w:t>
      </w:r>
      <w:r w:rsidR="008C4C8D" w:rsidRPr="00E354BF">
        <w:rPr>
          <w:rFonts w:hint="cs"/>
          <w:rtl/>
        </w:rPr>
        <w:t xml:space="preserve"> والفعلي</w:t>
      </w:r>
      <w:r w:rsidRPr="00E354BF">
        <w:rPr>
          <w:rFonts w:hint="cs"/>
          <w:rtl/>
        </w:rPr>
        <w:t>ّ</w:t>
      </w:r>
      <w:r w:rsidR="008C4C8D" w:rsidRPr="00E354BF">
        <w:rPr>
          <w:rFonts w:hint="cs"/>
          <w:rtl/>
        </w:rPr>
        <w:t xml:space="preserve"> في الدنيا</w:t>
      </w:r>
      <w:r w:rsidRPr="00E354BF">
        <w:rPr>
          <w:rFonts w:hint="cs"/>
          <w:rtl/>
        </w:rPr>
        <w:t>،</w:t>
      </w:r>
      <w:r w:rsidR="008C4C8D" w:rsidRPr="00E354BF">
        <w:rPr>
          <w:rFonts w:hint="cs"/>
          <w:rtl/>
        </w:rPr>
        <w:t xml:space="preserve"> وحسن العاقبة في الآخرة</w:t>
      </w:r>
      <w:r w:rsidRPr="00E354BF">
        <w:rPr>
          <w:rFonts w:hint="cs"/>
          <w:rtl/>
        </w:rPr>
        <w:t>،</w:t>
      </w:r>
      <w:r w:rsidR="008C4C8D" w:rsidRPr="00E354BF">
        <w:rPr>
          <w:rFonts w:hint="cs"/>
          <w:rtl/>
        </w:rPr>
        <w:t xml:space="preserve"> لكل</w:t>
      </w:r>
      <w:r w:rsidRPr="00E354BF">
        <w:rPr>
          <w:rFonts w:hint="cs"/>
          <w:rtl/>
        </w:rPr>
        <w:t>ّ</w:t>
      </w:r>
      <w:r w:rsidR="008C4C8D" w:rsidRPr="00E354BF">
        <w:rPr>
          <w:rFonts w:hint="cs"/>
          <w:rtl/>
        </w:rPr>
        <w:t xml:space="preserve"> م</w:t>
      </w:r>
      <w:r w:rsidRPr="00E354BF">
        <w:rPr>
          <w:rFonts w:hint="cs"/>
          <w:rtl/>
        </w:rPr>
        <w:t>َ</w:t>
      </w:r>
      <w:r w:rsidR="008C4C8D" w:rsidRPr="00E354BF">
        <w:rPr>
          <w:rFonts w:hint="cs"/>
          <w:rtl/>
        </w:rPr>
        <w:t>ن</w:t>
      </w:r>
      <w:r w:rsidRPr="00E354BF">
        <w:rPr>
          <w:rFonts w:hint="cs"/>
          <w:rtl/>
        </w:rPr>
        <w:t>ْ</w:t>
      </w:r>
      <w:r w:rsidR="008C4C8D" w:rsidRPr="00E354BF">
        <w:rPr>
          <w:rFonts w:hint="cs"/>
          <w:rtl/>
        </w:rPr>
        <w:t xml:space="preserve"> أحسن </w:t>
      </w:r>
      <w:r w:rsidR="008C4C8D" w:rsidRPr="00E354BF">
        <w:rPr>
          <w:rFonts w:hint="cs"/>
          <w:rtl/>
        </w:rPr>
        <w:lastRenderedPageBreak/>
        <w:t>التمس</w:t>
      </w:r>
      <w:r w:rsidRPr="00E354BF">
        <w:rPr>
          <w:rFonts w:hint="cs"/>
          <w:rtl/>
        </w:rPr>
        <w:t>ُّ</w:t>
      </w:r>
      <w:r w:rsidR="008C4C8D" w:rsidRPr="00E354BF">
        <w:rPr>
          <w:rFonts w:hint="cs"/>
          <w:rtl/>
        </w:rPr>
        <w:t xml:space="preserve">ك والإيمان به، بل </w:t>
      </w:r>
      <w:r w:rsidRPr="00E354BF">
        <w:rPr>
          <w:rFonts w:hint="cs"/>
          <w:rtl/>
        </w:rPr>
        <w:t>إ</w:t>
      </w:r>
      <w:r w:rsidR="008C4C8D" w:rsidRPr="00E354BF">
        <w:rPr>
          <w:rFonts w:hint="cs"/>
          <w:rtl/>
        </w:rPr>
        <w:t>ن</w:t>
      </w:r>
      <w:r w:rsidRPr="00E354BF">
        <w:rPr>
          <w:rFonts w:hint="cs"/>
          <w:rtl/>
        </w:rPr>
        <w:t>ّ</w:t>
      </w:r>
      <w:r w:rsidR="008C4C8D" w:rsidRPr="00E354BF">
        <w:rPr>
          <w:rFonts w:hint="cs"/>
          <w:rtl/>
        </w:rPr>
        <w:t xml:space="preserve"> رحمته وخيره فاض ليشمل حت</w:t>
      </w:r>
      <w:r w:rsidRPr="00E354BF">
        <w:rPr>
          <w:rFonts w:hint="cs"/>
          <w:rtl/>
        </w:rPr>
        <w:t>ّ</w:t>
      </w:r>
      <w:r w:rsidR="008C4C8D" w:rsidRPr="00E354BF">
        <w:rPr>
          <w:rFonts w:hint="cs"/>
          <w:rtl/>
        </w:rPr>
        <w:t>ى غير المسلمين</w:t>
      </w:r>
      <w:r w:rsidRPr="00E354BF">
        <w:rPr>
          <w:rFonts w:hint="cs"/>
          <w:rtl/>
        </w:rPr>
        <w:t>،</w:t>
      </w:r>
      <w:r w:rsidR="008C4C8D" w:rsidRPr="00E354BF">
        <w:rPr>
          <w:rFonts w:hint="cs"/>
          <w:rtl/>
        </w:rPr>
        <w:t xml:space="preserve"> من أهل الكتاب وأصحاب الديانات الأخرى، فضمن لهم حقوقا</w:t>
      </w:r>
      <w:r w:rsidRPr="00E354BF">
        <w:rPr>
          <w:rFonts w:hint="cs"/>
          <w:rtl/>
        </w:rPr>
        <w:t>ً،</w:t>
      </w:r>
      <w:r w:rsidR="008C4C8D" w:rsidRPr="00E354BF">
        <w:rPr>
          <w:rFonts w:hint="cs"/>
          <w:rtl/>
        </w:rPr>
        <w:t xml:space="preserve"> وقن</w:t>
      </w:r>
      <w:r w:rsidRPr="00E354BF">
        <w:rPr>
          <w:rFonts w:hint="cs"/>
          <w:rtl/>
        </w:rPr>
        <w:t>َّ</w:t>
      </w:r>
      <w:r w:rsidR="008C4C8D" w:rsidRPr="00E354BF">
        <w:rPr>
          <w:rFonts w:hint="cs"/>
          <w:rtl/>
        </w:rPr>
        <w:t>ن للمجتمع ال</w:t>
      </w:r>
      <w:r w:rsidR="00C420A4" w:rsidRPr="00E354BF">
        <w:rPr>
          <w:rFonts w:hint="cs"/>
          <w:rtl/>
        </w:rPr>
        <w:t>إسلاميّ</w:t>
      </w:r>
      <w:r w:rsidR="008C4C8D" w:rsidRPr="00E354BF">
        <w:rPr>
          <w:rFonts w:hint="cs"/>
          <w:rtl/>
        </w:rPr>
        <w:t xml:space="preserve"> قوانين في التعامل ال</w:t>
      </w:r>
      <w:r w:rsidR="00C420A4" w:rsidRPr="00E354BF">
        <w:rPr>
          <w:rFonts w:hint="cs"/>
          <w:rtl/>
        </w:rPr>
        <w:t>إنسانيّ</w:t>
      </w:r>
      <w:r w:rsidR="008C4C8D" w:rsidRPr="00E354BF">
        <w:rPr>
          <w:rFonts w:hint="cs"/>
          <w:rtl/>
        </w:rPr>
        <w:t xml:space="preserve"> والشرعي</w:t>
      </w:r>
      <w:r w:rsidRPr="00E354BF">
        <w:rPr>
          <w:rFonts w:hint="cs"/>
          <w:rtl/>
        </w:rPr>
        <w:t>ّ</w:t>
      </w:r>
      <w:r w:rsidR="008C4C8D" w:rsidRPr="00E354BF">
        <w:rPr>
          <w:rFonts w:hint="cs"/>
          <w:rtl/>
        </w:rPr>
        <w:t xml:space="preserve"> مع هذه الفئة. </w:t>
      </w:r>
    </w:p>
    <w:p w:rsidR="008C4C8D" w:rsidRPr="00E354BF" w:rsidRDefault="008C4C8D" w:rsidP="00DD53D7">
      <w:pPr>
        <w:pStyle w:val="space2"/>
        <w:rPr>
          <w:rtl/>
        </w:rPr>
      </w:pPr>
      <w:r w:rsidRPr="00E354BF">
        <w:rPr>
          <w:rFonts w:hint="cs"/>
          <w:rtl/>
        </w:rPr>
        <w:t>فالإسلام</w:t>
      </w:r>
      <w:r w:rsidR="00FF2CFE" w:rsidRPr="00E354BF">
        <w:rPr>
          <w:rFonts w:hint="cs"/>
          <w:rtl/>
        </w:rPr>
        <w:t>،</w:t>
      </w:r>
      <w:r w:rsidRPr="00E354BF">
        <w:rPr>
          <w:rFonts w:hint="cs"/>
          <w:rtl/>
        </w:rPr>
        <w:t xml:space="preserve"> سواء</w:t>
      </w:r>
      <w:r w:rsidR="00FF2CFE" w:rsidRPr="00E354BF">
        <w:rPr>
          <w:rFonts w:hint="cs"/>
          <w:rtl/>
        </w:rPr>
        <w:t>ٌ</w:t>
      </w:r>
      <w:r w:rsidRPr="00E354BF">
        <w:rPr>
          <w:rFonts w:hint="cs"/>
          <w:rtl/>
        </w:rPr>
        <w:t xml:space="preserve"> ن</w:t>
      </w:r>
      <w:r w:rsidR="00FF2CFE" w:rsidRPr="00E354BF">
        <w:rPr>
          <w:rFonts w:hint="cs"/>
          <w:rtl/>
        </w:rPr>
        <w:t>ُ</w:t>
      </w:r>
      <w:r w:rsidRPr="00E354BF">
        <w:rPr>
          <w:rFonts w:hint="cs"/>
          <w:rtl/>
        </w:rPr>
        <w:t>عت بكونه دينا</w:t>
      </w:r>
      <w:r w:rsidR="00370617" w:rsidRPr="00E354BF">
        <w:rPr>
          <w:rFonts w:hint="cs"/>
          <w:rtl/>
        </w:rPr>
        <w:t>ً أو</w:t>
      </w:r>
      <w:r w:rsidRPr="00E354BF">
        <w:rPr>
          <w:rFonts w:hint="cs"/>
          <w:rtl/>
        </w:rPr>
        <w:t xml:space="preserve"> فكرا</w:t>
      </w:r>
      <w:r w:rsidR="00370617" w:rsidRPr="00E354BF">
        <w:rPr>
          <w:rFonts w:hint="cs"/>
          <w:rtl/>
        </w:rPr>
        <w:t>ً أو</w:t>
      </w:r>
      <w:r w:rsidRPr="00E354BF">
        <w:rPr>
          <w:rFonts w:hint="cs"/>
          <w:rtl/>
        </w:rPr>
        <w:t xml:space="preserve"> مذهبا</w:t>
      </w:r>
      <w:r w:rsidR="00370617" w:rsidRPr="00E354BF">
        <w:rPr>
          <w:rFonts w:hint="cs"/>
          <w:rtl/>
        </w:rPr>
        <w:t>ً</w:t>
      </w:r>
      <w:r w:rsidRPr="00E354BF">
        <w:rPr>
          <w:rFonts w:hint="cs"/>
          <w:rtl/>
        </w:rPr>
        <w:t xml:space="preserve"> </w:t>
      </w:r>
      <w:r w:rsidR="00370617" w:rsidRPr="00E354BF">
        <w:rPr>
          <w:rFonts w:hint="cs"/>
          <w:rtl/>
        </w:rPr>
        <w:t>أ</w:t>
      </w:r>
      <w:r w:rsidRPr="00E354BF">
        <w:rPr>
          <w:rFonts w:hint="cs"/>
          <w:rtl/>
        </w:rPr>
        <w:t>و حت</w:t>
      </w:r>
      <w:r w:rsidR="00370617" w:rsidRPr="00E354BF">
        <w:rPr>
          <w:rFonts w:hint="cs"/>
          <w:rtl/>
        </w:rPr>
        <w:t>ّ</w:t>
      </w:r>
      <w:r w:rsidRPr="00E354BF">
        <w:rPr>
          <w:rFonts w:hint="cs"/>
          <w:rtl/>
        </w:rPr>
        <w:t xml:space="preserve">ى </w:t>
      </w:r>
      <w:r w:rsidR="00370617" w:rsidRPr="00E354BF">
        <w:rPr>
          <w:rFonts w:hint="cs"/>
          <w:rtl/>
        </w:rPr>
        <w:t>أ</w:t>
      </w:r>
      <w:r w:rsidRPr="00E354BF">
        <w:rPr>
          <w:rFonts w:hint="cs"/>
          <w:rtl/>
        </w:rPr>
        <w:t>يديولوجي</w:t>
      </w:r>
      <w:r w:rsidR="00FC5A3F">
        <w:rPr>
          <w:rFonts w:hint="cs"/>
          <w:rtl/>
        </w:rPr>
        <w:t>ا</w:t>
      </w:r>
      <w:r w:rsidRPr="00E354BF">
        <w:rPr>
          <w:rFonts w:hint="cs"/>
          <w:rtl/>
        </w:rPr>
        <w:t xml:space="preserve">، هو الوحيد الذي نظر </w:t>
      </w:r>
      <w:r w:rsidR="00370617" w:rsidRPr="00E354BF">
        <w:rPr>
          <w:rFonts w:hint="cs"/>
          <w:rtl/>
        </w:rPr>
        <w:t>إلى ا</w:t>
      </w:r>
      <w:r w:rsidR="00FF2CFE" w:rsidRPr="00E354BF">
        <w:rPr>
          <w:rFonts w:hint="cs"/>
          <w:rtl/>
        </w:rPr>
        <w:t>لإنسان بعيدا</w:t>
      </w:r>
      <w:r w:rsidR="00370617" w:rsidRPr="00E354BF">
        <w:rPr>
          <w:rFonts w:hint="cs"/>
          <w:rtl/>
        </w:rPr>
        <w:t>ً</w:t>
      </w:r>
      <w:r w:rsidR="00FF2CFE" w:rsidRPr="00E354BF">
        <w:rPr>
          <w:rFonts w:hint="cs"/>
          <w:rtl/>
        </w:rPr>
        <w:t xml:space="preserve"> عن التحي</w:t>
      </w:r>
      <w:r w:rsidR="00370617" w:rsidRPr="00E354BF">
        <w:rPr>
          <w:rFonts w:hint="cs"/>
          <w:rtl/>
        </w:rPr>
        <w:t>ُّ</w:t>
      </w:r>
      <w:r w:rsidR="00FF2CFE" w:rsidRPr="00E354BF">
        <w:rPr>
          <w:rFonts w:hint="cs"/>
          <w:rtl/>
        </w:rPr>
        <w:t>ز العرقي</w:t>
      </w:r>
      <w:r w:rsidR="00370617" w:rsidRPr="00E354BF">
        <w:rPr>
          <w:rFonts w:hint="cs"/>
          <w:rtl/>
        </w:rPr>
        <w:t>ّ</w:t>
      </w:r>
      <w:r w:rsidR="00FF2CFE" w:rsidRPr="00E354BF">
        <w:rPr>
          <w:rFonts w:hint="cs"/>
          <w:rtl/>
        </w:rPr>
        <w:t xml:space="preserve"> </w:t>
      </w:r>
      <w:r w:rsidR="00370617" w:rsidRPr="00E354BF">
        <w:rPr>
          <w:rFonts w:hint="cs"/>
          <w:rtl/>
        </w:rPr>
        <w:t>أ</w:t>
      </w:r>
      <w:r w:rsidR="00FF2CFE" w:rsidRPr="00E354BF">
        <w:rPr>
          <w:rFonts w:hint="cs"/>
          <w:rtl/>
        </w:rPr>
        <w:t xml:space="preserve">و </w:t>
      </w:r>
      <w:r w:rsidRPr="00E354BF">
        <w:rPr>
          <w:rFonts w:hint="cs"/>
          <w:rtl/>
        </w:rPr>
        <w:t>القومي</w:t>
      </w:r>
      <w:r w:rsidR="00370617" w:rsidRPr="00E354BF">
        <w:rPr>
          <w:rFonts w:hint="cs"/>
          <w:rtl/>
        </w:rPr>
        <w:t>ّ</w:t>
      </w:r>
      <w:r w:rsidRPr="00E354BF">
        <w:rPr>
          <w:rFonts w:hint="cs"/>
          <w:rtl/>
        </w:rPr>
        <w:t>، فخطاب</w:t>
      </w:r>
      <w:r w:rsidR="00370617" w:rsidRPr="00E354BF">
        <w:rPr>
          <w:rFonts w:hint="cs"/>
          <w:rtl/>
        </w:rPr>
        <w:t>ُ</w:t>
      </w:r>
      <w:r w:rsidRPr="00E354BF">
        <w:rPr>
          <w:rFonts w:hint="cs"/>
          <w:rtl/>
        </w:rPr>
        <w:t>ه موج</w:t>
      </w:r>
      <w:r w:rsidR="00370617" w:rsidRPr="00E354BF">
        <w:rPr>
          <w:rFonts w:hint="cs"/>
          <w:rtl/>
        </w:rPr>
        <w:t>َّ</w:t>
      </w:r>
      <w:r w:rsidRPr="00E354BF">
        <w:rPr>
          <w:rFonts w:hint="cs"/>
          <w:rtl/>
        </w:rPr>
        <w:t>ه</w:t>
      </w:r>
      <w:r w:rsidR="00370617" w:rsidRPr="00E354BF">
        <w:rPr>
          <w:rFonts w:hint="cs"/>
          <w:rtl/>
        </w:rPr>
        <w:t>ٌ</w:t>
      </w:r>
      <w:r w:rsidRPr="00E354BF">
        <w:rPr>
          <w:rFonts w:hint="cs"/>
          <w:rtl/>
        </w:rPr>
        <w:t xml:space="preserve"> لكل</w:t>
      </w:r>
      <w:r w:rsidR="00370617" w:rsidRPr="00E354BF">
        <w:rPr>
          <w:rFonts w:hint="cs"/>
          <w:rtl/>
        </w:rPr>
        <w:t>ّ</w:t>
      </w:r>
      <w:r w:rsidRPr="00E354BF">
        <w:rPr>
          <w:rFonts w:hint="cs"/>
          <w:rtl/>
        </w:rPr>
        <w:t xml:space="preserve"> الإنسان النوع بدعوتهم</w:t>
      </w:r>
      <w:r w:rsidR="00E0739B" w:rsidRPr="00E354BF">
        <w:rPr>
          <w:rFonts w:hint="cs"/>
          <w:rtl/>
        </w:rPr>
        <w:t xml:space="preserve"> إلى </w:t>
      </w:r>
      <w:r w:rsidRPr="00E354BF">
        <w:rPr>
          <w:rFonts w:hint="cs"/>
          <w:rtl/>
        </w:rPr>
        <w:t>الإيمان</w:t>
      </w:r>
      <w:r w:rsidR="00370617" w:rsidRPr="00E354BF">
        <w:rPr>
          <w:rFonts w:hint="cs"/>
          <w:rtl/>
        </w:rPr>
        <w:t>،</w:t>
      </w:r>
      <w:r w:rsidR="00E0739B" w:rsidRPr="00E354BF">
        <w:rPr>
          <w:rFonts w:hint="cs"/>
          <w:rtl/>
        </w:rPr>
        <w:t xml:space="preserve"> إلى </w:t>
      </w:r>
      <w:r w:rsidRPr="00E354BF">
        <w:rPr>
          <w:rFonts w:hint="cs"/>
          <w:rtl/>
        </w:rPr>
        <w:t>العدل والمساواة، دعوة تتلخ</w:t>
      </w:r>
      <w:r w:rsidR="00370617" w:rsidRPr="00E354BF">
        <w:rPr>
          <w:rFonts w:hint="cs"/>
          <w:rtl/>
        </w:rPr>
        <w:t>َّ</w:t>
      </w:r>
      <w:r w:rsidRPr="00E354BF">
        <w:rPr>
          <w:rFonts w:hint="cs"/>
          <w:rtl/>
        </w:rPr>
        <w:t>ص مبادئها في كونه كتاب هداية ورحمة</w:t>
      </w:r>
      <w:r w:rsidR="00370617" w:rsidRPr="00E354BF">
        <w:rPr>
          <w:rFonts w:hint="cs"/>
          <w:rtl/>
        </w:rPr>
        <w:t>.</w:t>
      </w:r>
      <w:r w:rsidRPr="00E354BF">
        <w:rPr>
          <w:rFonts w:hint="cs"/>
          <w:rtl/>
        </w:rPr>
        <w:t xml:space="preserve"> وقد تجس</w:t>
      </w:r>
      <w:r w:rsidR="00370617" w:rsidRPr="00E354BF">
        <w:rPr>
          <w:rFonts w:hint="cs"/>
          <w:rtl/>
        </w:rPr>
        <w:t>َّ</w:t>
      </w:r>
      <w:r w:rsidRPr="00E354BF">
        <w:rPr>
          <w:rFonts w:hint="cs"/>
          <w:rtl/>
        </w:rPr>
        <w:t xml:space="preserve">دت </w:t>
      </w:r>
      <w:r w:rsidR="00C420A4" w:rsidRPr="00E354BF">
        <w:rPr>
          <w:rFonts w:hint="cs"/>
          <w:rtl/>
        </w:rPr>
        <w:t>نظريّ</w:t>
      </w:r>
      <w:r w:rsidRPr="00E354BF">
        <w:rPr>
          <w:rFonts w:hint="cs"/>
          <w:rtl/>
        </w:rPr>
        <w:t xml:space="preserve">ته في حسن التعامل مع غير المسلمين في سلوك الذين </w:t>
      </w:r>
      <w:r w:rsidR="00370617" w:rsidRPr="00E354BF">
        <w:rPr>
          <w:rFonts w:hint="cs"/>
          <w:rtl/>
        </w:rPr>
        <w:t>آ</w:t>
      </w:r>
      <w:r w:rsidRPr="00E354BF">
        <w:rPr>
          <w:rFonts w:hint="cs"/>
          <w:rtl/>
        </w:rPr>
        <w:t>منوا به واعتقدوه دينا</w:t>
      </w:r>
      <w:r w:rsidR="00370617" w:rsidRPr="00E354BF">
        <w:rPr>
          <w:rFonts w:hint="cs"/>
          <w:rtl/>
        </w:rPr>
        <w:t>ً</w:t>
      </w:r>
      <w:r w:rsidRPr="00E354BF">
        <w:rPr>
          <w:rFonts w:hint="cs"/>
          <w:rtl/>
        </w:rPr>
        <w:t xml:space="preserve"> ومنهجا</w:t>
      </w:r>
      <w:r w:rsidR="00370617" w:rsidRPr="00E354BF">
        <w:rPr>
          <w:rFonts w:hint="cs"/>
          <w:rtl/>
        </w:rPr>
        <w:t>ً</w:t>
      </w:r>
      <w:r w:rsidRPr="00E354BF">
        <w:rPr>
          <w:rFonts w:hint="cs"/>
          <w:rtl/>
        </w:rPr>
        <w:t>، وهو السلوك الذي أذعن له المؤر</w:t>
      </w:r>
      <w:r w:rsidR="00370617" w:rsidRPr="00E354BF">
        <w:rPr>
          <w:rFonts w:hint="cs"/>
          <w:rtl/>
        </w:rPr>
        <w:t>ِّ</w:t>
      </w:r>
      <w:r w:rsidRPr="00E354BF">
        <w:rPr>
          <w:rFonts w:hint="cs"/>
          <w:rtl/>
        </w:rPr>
        <w:t>خون</w:t>
      </w:r>
      <w:r w:rsidR="00370617" w:rsidRPr="00E354BF">
        <w:rPr>
          <w:rFonts w:hint="cs"/>
          <w:rtl/>
        </w:rPr>
        <w:t>،</w:t>
      </w:r>
      <w:r w:rsidRPr="00E354BF">
        <w:rPr>
          <w:rFonts w:hint="cs"/>
          <w:rtl/>
        </w:rPr>
        <w:t xml:space="preserve"> واعترفوا به في كتاباتهم</w:t>
      </w:r>
      <w:r w:rsidR="00370617" w:rsidRPr="00E354BF">
        <w:rPr>
          <w:rFonts w:hint="cs"/>
          <w:rtl/>
        </w:rPr>
        <w:t>.</w:t>
      </w:r>
      <w:r w:rsidRPr="00E354BF">
        <w:rPr>
          <w:rFonts w:hint="cs"/>
          <w:rtl/>
        </w:rPr>
        <w:t xml:space="preserve"> فهذا ويل دورنت يقول معترفا</w:t>
      </w:r>
      <w:r w:rsidR="00370617" w:rsidRPr="00E354BF">
        <w:rPr>
          <w:rFonts w:hint="cs"/>
          <w:rtl/>
        </w:rPr>
        <w:t>ً</w:t>
      </w:r>
      <w:r w:rsidRPr="00E354BF">
        <w:rPr>
          <w:rFonts w:hint="cs"/>
          <w:rtl/>
        </w:rPr>
        <w:t xml:space="preserve">: </w:t>
      </w:r>
      <w:r w:rsidR="00370617" w:rsidRPr="00E354BF">
        <w:rPr>
          <w:rFonts w:hint="eastAsia"/>
          <w:rtl/>
        </w:rPr>
        <w:t>«</w:t>
      </w:r>
      <w:r w:rsidRPr="00E354BF">
        <w:rPr>
          <w:rFonts w:hint="cs"/>
          <w:rtl/>
        </w:rPr>
        <w:t>خلال حكم بن</w:t>
      </w:r>
      <w:r w:rsidR="00370617" w:rsidRPr="00E354BF">
        <w:rPr>
          <w:rFonts w:hint="cs"/>
          <w:rtl/>
        </w:rPr>
        <w:t>ي</w:t>
      </w:r>
      <w:r w:rsidRPr="00E354BF">
        <w:rPr>
          <w:rFonts w:hint="cs"/>
          <w:rtl/>
        </w:rPr>
        <w:t xml:space="preserve"> أمي</w:t>
      </w:r>
      <w:r w:rsidR="00370617" w:rsidRPr="00E354BF">
        <w:rPr>
          <w:rFonts w:hint="cs"/>
          <w:rtl/>
        </w:rPr>
        <w:t>ّ</w:t>
      </w:r>
      <w:r w:rsidRPr="00E354BF">
        <w:rPr>
          <w:rFonts w:hint="cs"/>
          <w:rtl/>
        </w:rPr>
        <w:t>ة ـ</w:t>
      </w:r>
      <w:r w:rsidR="00B5096F" w:rsidRPr="00E354BF">
        <w:rPr>
          <w:rFonts w:hint="cs"/>
          <w:rtl/>
        </w:rPr>
        <w:t xml:space="preserve"> و</w:t>
      </w:r>
      <w:r w:rsidRPr="00E354BF">
        <w:rPr>
          <w:rFonts w:hint="cs"/>
          <w:rtl/>
        </w:rPr>
        <w:t>رغم انحرافهم القوي</w:t>
      </w:r>
      <w:r w:rsidR="00370617" w:rsidRPr="00E354BF">
        <w:rPr>
          <w:rFonts w:hint="cs"/>
          <w:rtl/>
        </w:rPr>
        <w:t>ّ</w:t>
      </w:r>
      <w:r w:rsidRPr="00E354BF">
        <w:rPr>
          <w:rFonts w:hint="cs"/>
          <w:rtl/>
        </w:rPr>
        <w:t xml:space="preserve"> عن الدين </w:t>
      </w:r>
      <w:r w:rsidRPr="00E354BF">
        <w:rPr>
          <w:rtl/>
        </w:rPr>
        <w:t xml:space="preserve">ـ </w:t>
      </w:r>
      <w:r w:rsidRPr="00E354BF">
        <w:rPr>
          <w:rFonts w:hint="cs"/>
          <w:rtl/>
        </w:rPr>
        <w:t>لوحظ مدى التسامح والرحمة التي سادت علاقة المسلمين بغيرهم من ال</w:t>
      </w:r>
      <w:r w:rsidR="00C420A4" w:rsidRPr="00E354BF">
        <w:rPr>
          <w:rFonts w:hint="cs"/>
          <w:rtl/>
        </w:rPr>
        <w:t>مسيحيّ</w:t>
      </w:r>
      <w:r w:rsidRPr="00E354BF">
        <w:rPr>
          <w:rFonts w:hint="cs"/>
          <w:rtl/>
        </w:rPr>
        <w:t>ين وا</w:t>
      </w:r>
      <w:r w:rsidR="00FF2CFE" w:rsidRPr="00E354BF">
        <w:rPr>
          <w:rFonts w:hint="cs"/>
          <w:rtl/>
        </w:rPr>
        <w:t>ل</w:t>
      </w:r>
      <w:r w:rsidRPr="00E354BF">
        <w:rPr>
          <w:rFonts w:hint="cs"/>
          <w:rtl/>
        </w:rPr>
        <w:t>زردشتي</w:t>
      </w:r>
      <w:r w:rsidR="00FF2CFE" w:rsidRPr="00E354BF">
        <w:rPr>
          <w:rFonts w:hint="cs"/>
          <w:rtl/>
        </w:rPr>
        <w:t>ّ</w:t>
      </w:r>
      <w:r w:rsidRPr="00E354BF">
        <w:rPr>
          <w:rFonts w:hint="cs"/>
          <w:rtl/>
        </w:rPr>
        <w:t xml:space="preserve">ين واليهود والصابئة وغيرهم من </w:t>
      </w:r>
      <w:r w:rsidR="00370617" w:rsidRPr="00E354BF">
        <w:rPr>
          <w:rFonts w:hint="cs"/>
          <w:rtl/>
        </w:rPr>
        <w:t>أ</w:t>
      </w:r>
      <w:r w:rsidRPr="00E354BF">
        <w:rPr>
          <w:rFonts w:hint="cs"/>
          <w:rtl/>
        </w:rPr>
        <w:t>هل الذم</w:t>
      </w:r>
      <w:r w:rsidR="00370617" w:rsidRPr="00E354BF">
        <w:rPr>
          <w:rFonts w:hint="cs"/>
          <w:rtl/>
        </w:rPr>
        <w:t>ّ</w:t>
      </w:r>
      <w:r w:rsidRPr="00E354BF">
        <w:rPr>
          <w:rFonts w:hint="cs"/>
          <w:rtl/>
        </w:rPr>
        <w:t>ة، والذي كان من بين أركانه وجود مجموعة من التشريعات والقوانين والحقوق ال</w:t>
      </w:r>
      <w:r w:rsidR="00015A29" w:rsidRPr="00E354BF">
        <w:rPr>
          <w:rFonts w:hint="cs"/>
          <w:rtl/>
        </w:rPr>
        <w:t>خاصّ</w:t>
      </w:r>
      <w:r w:rsidRPr="00E354BF">
        <w:rPr>
          <w:rFonts w:hint="cs"/>
          <w:rtl/>
        </w:rPr>
        <w:t>ة بكل</w:t>
      </w:r>
      <w:r w:rsidR="00370617" w:rsidRPr="00E354BF">
        <w:rPr>
          <w:rFonts w:hint="cs"/>
          <w:rtl/>
        </w:rPr>
        <w:t>ّ</w:t>
      </w:r>
      <w:r w:rsidRPr="00E354BF">
        <w:rPr>
          <w:rFonts w:hint="cs"/>
          <w:rtl/>
        </w:rPr>
        <w:t xml:space="preserve"> هؤلاء الأفراد وأصحاب الديانات الأخرى</w:t>
      </w:r>
      <w:r w:rsidR="00370617" w:rsidRPr="00E354BF">
        <w:rPr>
          <w:rFonts w:hint="eastAsia"/>
          <w:rtl/>
        </w:rPr>
        <w:t>»</w:t>
      </w:r>
      <w:r w:rsidRPr="00E354BF">
        <w:rPr>
          <w:rFonts w:hint="cs"/>
          <w:vertAlign w:val="superscript"/>
          <w:rtl/>
        </w:rPr>
        <w:t>(</w:t>
      </w:r>
      <w:r w:rsidRPr="00E354BF">
        <w:rPr>
          <w:rStyle w:val="EndnoteReference"/>
          <w:sz w:val="27"/>
          <w:rtl/>
        </w:rPr>
        <w:endnoteReference w:id="410"/>
      </w:r>
      <w:r w:rsidRPr="00E354BF">
        <w:rPr>
          <w:rFonts w:hint="cs"/>
          <w:vertAlign w:val="superscript"/>
          <w:rtl/>
        </w:rPr>
        <w:t>)</w:t>
      </w:r>
      <w:r w:rsidR="00370617" w:rsidRPr="00E354BF">
        <w:rPr>
          <w:rFonts w:hint="cs"/>
          <w:rtl/>
        </w:rPr>
        <w:t>.</w:t>
      </w:r>
      <w:r w:rsidRPr="00E354BF">
        <w:rPr>
          <w:rFonts w:hint="cs"/>
          <w:rtl/>
        </w:rPr>
        <w:t xml:space="preserve"> وكتب البطريق عيثويابه قائلا</w:t>
      </w:r>
      <w:r w:rsidR="00370617" w:rsidRPr="00E354BF">
        <w:rPr>
          <w:rFonts w:hint="cs"/>
          <w:rtl/>
        </w:rPr>
        <w:t>ً</w:t>
      </w:r>
      <w:r w:rsidRPr="00E354BF">
        <w:rPr>
          <w:rFonts w:hint="cs"/>
          <w:rtl/>
        </w:rPr>
        <w:t xml:space="preserve">: </w:t>
      </w:r>
      <w:r w:rsidR="00370617" w:rsidRPr="00E354BF">
        <w:rPr>
          <w:rFonts w:hint="eastAsia"/>
          <w:rtl/>
        </w:rPr>
        <w:t>«</w:t>
      </w:r>
      <w:r w:rsidR="00370617" w:rsidRPr="00E354BF">
        <w:rPr>
          <w:rFonts w:hint="cs"/>
          <w:rtl/>
        </w:rPr>
        <w:t>إ</w:t>
      </w:r>
      <w:r w:rsidRPr="00E354BF">
        <w:rPr>
          <w:rFonts w:hint="cs"/>
          <w:rtl/>
        </w:rPr>
        <w:t>ن</w:t>
      </w:r>
      <w:r w:rsidR="00370617" w:rsidRPr="00E354BF">
        <w:rPr>
          <w:rFonts w:hint="cs"/>
          <w:rtl/>
        </w:rPr>
        <w:t>ّ</w:t>
      </w:r>
      <w:r w:rsidRPr="00E354BF">
        <w:rPr>
          <w:rFonts w:hint="cs"/>
          <w:rtl/>
        </w:rPr>
        <w:t xml:space="preserve"> العرب الذين </w:t>
      </w:r>
      <w:r w:rsidR="00370617" w:rsidRPr="00E354BF">
        <w:rPr>
          <w:rFonts w:hint="cs"/>
          <w:rtl/>
        </w:rPr>
        <w:t>أ</w:t>
      </w:r>
      <w:r w:rsidRPr="00E354BF">
        <w:rPr>
          <w:rFonts w:hint="cs"/>
          <w:rtl/>
        </w:rPr>
        <w:t>عطاهم ال</w:t>
      </w:r>
      <w:r w:rsidR="00370617" w:rsidRPr="00E354BF">
        <w:rPr>
          <w:rFonts w:hint="cs"/>
          <w:rtl/>
        </w:rPr>
        <w:t>إ</w:t>
      </w:r>
      <w:r w:rsidRPr="00E354BF">
        <w:rPr>
          <w:rFonts w:hint="cs"/>
          <w:rtl/>
        </w:rPr>
        <w:t>سلام القدرة على التسل</w:t>
      </w:r>
      <w:r w:rsidR="00370617" w:rsidRPr="00E354BF">
        <w:rPr>
          <w:rFonts w:hint="cs"/>
          <w:rtl/>
        </w:rPr>
        <w:t>ُّ</w:t>
      </w:r>
      <w:r w:rsidRPr="00E354BF">
        <w:rPr>
          <w:rFonts w:hint="cs"/>
          <w:rtl/>
        </w:rPr>
        <w:t>ط على كل</w:t>
      </w:r>
      <w:r w:rsidR="00370617" w:rsidRPr="00E354BF">
        <w:rPr>
          <w:rFonts w:hint="cs"/>
          <w:rtl/>
        </w:rPr>
        <w:t>ّ</w:t>
      </w:r>
      <w:r w:rsidRPr="00E354BF">
        <w:rPr>
          <w:rFonts w:hint="cs"/>
          <w:rtl/>
        </w:rPr>
        <w:t xml:space="preserve"> العالم كانوا يتعاملون معنا من منطلق أن</w:t>
      </w:r>
      <w:r w:rsidR="00370617" w:rsidRPr="00E354BF">
        <w:rPr>
          <w:rFonts w:hint="cs"/>
          <w:rtl/>
        </w:rPr>
        <w:t>ّ</w:t>
      </w:r>
      <w:r w:rsidRPr="00E354BF">
        <w:rPr>
          <w:rFonts w:hint="cs"/>
          <w:rtl/>
        </w:rPr>
        <w:t>هم لا ير</w:t>
      </w:r>
      <w:r w:rsidR="00370617" w:rsidRPr="00E354BF">
        <w:rPr>
          <w:rFonts w:hint="cs"/>
          <w:rtl/>
        </w:rPr>
        <w:t>َ</w:t>
      </w:r>
      <w:r w:rsidRPr="00E354BF">
        <w:rPr>
          <w:rFonts w:hint="cs"/>
          <w:rtl/>
        </w:rPr>
        <w:t>و</w:t>
      </w:r>
      <w:r w:rsidR="00370617" w:rsidRPr="00E354BF">
        <w:rPr>
          <w:rFonts w:hint="cs"/>
          <w:rtl/>
        </w:rPr>
        <w:t>ْ</w:t>
      </w:r>
      <w:r w:rsidRPr="00E354BF">
        <w:rPr>
          <w:rFonts w:hint="cs"/>
          <w:rtl/>
        </w:rPr>
        <w:t>ن أنفسهم قاهرين</w:t>
      </w:r>
      <w:r w:rsidR="00370617" w:rsidRPr="00E354BF">
        <w:rPr>
          <w:rFonts w:hint="cs"/>
          <w:rtl/>
        </w:rPr>
        <w:t>،</w:t>
      </w:r>
      <w:r w:rsidRPr="00E354BF">
        <w:rPr>
          <w:rFonts w:hint="cs"/>
          <w:rtl/>
        </w:rPr>
        <w:t xml:space="preserve"> </w:t>
      </w:r>
      <w:r w:rsidR="00370617" w:rsidRPr="00E354BF">
        <w:rPr>
          <w:rFonts w:hint="cs"/>
          <w:rtl/>
        </w:rPr>
        <w:t>أ</w:t>
      </w:r>
      <w:r w:rsidRPr="00E354BF">
        <w:rPr>
          <w:rFonts w:hint="cs"/>
          <w:rtl/>
        </w:rPr>
        <w:t xml:space="preserve">و </w:t>
      </w:r>
      <w:r w:rsidR="00370617" w:rsidRPr="00E354BF">
        <w:rPr>
          <w:rFonts w:hint="cs"/>
          <w:rtl/>
        </w:rPr>
        <w:t>أ</w:t>
      </w:r>
      <w:r w:rsidRPr="00E354BF">
        <w:rPr>
          <w:rFonts w:hint="cs"/>
          <w:rtl/>
        </w:rPr>
        <w:t>عداء</w:t>
      </w:r>
      <w:r w:rsidR="00370617" w:rsidRPr="00E354BF">
        <w:rPr>
          <w:rFonts w:hint="cs"/>
          <w:rtl/>
        </w:rPr>
        <w:t>ً</w:t>
      </w:r>
      <w:r w:rsidRPr="00E354BF">
        <w:rPr>
          <w:rFonts w:hint="cs"/>
          <w:rtl/>
        </w:rPr>
        <w:t xml:space="preserve"> لل</w:t>
      </w:r>
      <w:r w:rsidR="00C420A4" w:rsidRPr="00E354BF">
        <w:rPr>
          <w:rFonts w:hint="cs"/>
          <w:rtl/>
        </w:rPr>
        <w:t>مسيحيّ</w:t>
      </w:r>
      <w:r w:rsidRPr="00E354BF">
        <w:rPr>
          <w:rFonts w:hint="cs"/>
          <w:rtl/>
        </w:rPr>
        <w:t>ين، فقد كانوا يحترمون ديننا</w:t>
      </w:r>
      <w:r w:rsidR="00370617" w:rsidRPr="00E354BF">
        <w:rPr>
          <w:rFonts w:hint="cs"/>
          <w:rtl/>
        </w:rPr>
        <w:t>،</w:t>
      </w:r>
      <w:r w:rsidRPr="00E354BF">
        <w:rPr>
          <w:rFonts w:hint="cs"/>
          <w:rtl/>
        </w:rPr>
        <w:t xml:space="preserve"> وكان سلوكهم وأخلاقهم كل</w:t>
      </w:r>
      <w:r w:rsidR="00370617" w:rsidRPr="00E354BF">
        <w:rPr>
          <w:rFonts w:hint="cs"/>
          <w:rtl/>
        </w:rPr>
        <w:t>ّ</w:t>
      </w:r>
      <w:r w:rsidRPr="00E354BF">
        <w:rPr>
          <w:rFonts w:hint="cs"/>
          <w:rtl/>
        </w:rPr>
        <w:t>ها لطف</w:t>
      </w:r>
      <w:r w:rsidR="00370617" w:rsidRPr="00E354BF">
        <w:rPr>
          <w:rFonts w:hint="cs"/>
          <w:rtl/>
        </w:rPr>
        <w:t>اً</w:t>
      </w:r>
      <w:r w:rsidRPr="00E354BF">
        <w:rPr>
          <w:rFonts w:hint="cs"/>
          <w:rtl/>
        </w:rPr>
        <w:t xml:space="preserve"> ورحمة مع كل</w:t>
      </w:r>
      <w:r w:rsidR="00370617" w:rsidRPr="00E354BF">
        <w:rPr>
          <w:rFonts w:hint="cs"/>
          <w:rtl/>
        </w:rPr>
        <w:t>ّ</w:t>
      </w:r>
      <w:r w:rsidRPr="00E354BF">
        <w:rPr>
          <w:rFonts w:hint="cs"/>
          <w:rtl/>
        </w:rPr>
        <w:t xml:space="preserve"> مكو</w:t>
      </w:r>
      <w:r w:rsidR="00370617" w:rsidRPr="00E354BF">
        <w:rPr>
          <w:rFonts w:hint="cs"/>
          <w:rtl/>
        </w:rPr>
        <w:t>ِّ</w:t>
      </w:r>
      <w:r w:rsidRPr="00E354BF">
        <w:rPr>
          <w:rFonts w:hint="cs"/>
          <w:rtl/>
        </w:rPr>
        <w:t>نات ديننا</w:t>
      </w:r>
      <w:r w:rsidR="00370617" w:rsidRPr="00E354BF">
        <w:rPr>
          <w:rFonts w:hint="cs"/>
          <w:rtl/>
        </w:rPr>
        <w:t>،</w:t>
      </w:r>
      <w:r w:rsidRPr="00E354BF">
        <w:rPr>
          <w:rFonts w:hint="cs"/>
          <w:rtl/>
        </w:rPr>
        <w:t xml:space="preserve"> بدءا</w:t>
      </w:r>
      <w:r w:rsidR="00370617" w:rsidRPr="00E354BF">
        <w:rPr>
          <w:rFonts w:hint="cs"/>
          <w:rtl/>
        </w:rPr>
        <w:t>ً</w:t>
      </w:r>
      <w:r w:rsidRPr="00E354BF">
        <w:rPr>
          <w:rFonts w:hint="cs"/>
          <w:rtl/>
        </w:rPr>
        <w:t xml:space="preserve"> بالقساوسة والرهبان، ومد</w:t>
      </w:r>
      <w:r w:rsidR="00370617" w:rsidRPr="00E354BF">
        <w:rPr>
          <w:rFonts w:hint="cs"/>
          <w:rtl/>
        </w:rPr>
        <w:t>ّ</w:t>
      </w:r>
      <w:r w:rsidRPr="00E354BF">
        <w:rPr>
          <w:rFonts w:hint="cs"/>
          <w:rtl/>
        </w:rPr>
        <w:t>وا يد العون لكل</w:t>
      </w:r>
      <w:r w:rsidR="00370617" w:rsidRPr="00E354BF">
        <w:rPr>
          <w:rFonts w:hint="cs"/>
          <w:rtl/>
        </w:rPr>
        <w:t>ّ</w:t>
      </w:r>
      <w:r w:rsidRPr="00E354BF">
        <w:rPr>
          <w:rFonts w:hint="cs"/>
          <w:rtl/>
        </w:rPr>
        <w:t xml:space="preserve"> الكنائس والأديار</w:t>
      </w:r>
      <w:r w:rsidR="00370617" w:rsidRPr="00E354BF">
        <w:rPr>
          <w:rFonts w:hint="eastAsia"/>
          <w:rtl/>
        </w:rPr>
        <w:t>»</w:t>
      </w:r>
      <w:r w:rsidRPr="00E354BF">
        <w:rPr>
          <w:rFonts w:hint="cs"/>
          <w:vertAlign w:val="superscript"/>
          <w:rtl/>
        </w:rPr>
        <w:t>(</w:t>
      </w:r>
      <w:r w:rsidRPr="00E354BF">
        <w:rPr>
          <w:rStyle w:val="EndnoteReference"/>
          <w:sz w:val="27"/>
          <w:rtl/>
        </w:rPr>
        <w:endnoteReference w:id="411"/>
      </w:r>
      <w:r w:rsidRPr="00E354BF">
        <w:rPr>
          <w:rFonts w:hint="cs"/>
          <w:vertAlign w:val="superscript"/>
          <w:rtl/>
        </w:rPr>
        <w:t>)</w:t>
      </w:r>
      <w:r w:rsidRPr="00E354BF">
        <w:rPr>
          <w:rFonts w:hint="cs"/>
          <w:rtl/>
        </w:rPr>
        <w:t xml:space="preserve">. </w:t>
      </w:r>
    </w:p>
    <w:p w:rsidR="008C4C8D" w:rsidRPr="00E354BF" w:rsidRDefault="008C4C8D" w:rsidP="00DD53D7">
      <w:pPr>
        <w:pStyle w:val="space2"/>
        <w:rPr>
          <w:rtl/>
        </w:rPr>
      </w:pPr>
      <w:r w:rsidRPr="00E354BF">
        <w:rPr>
          <w:rFonts w:hint="cs"/>
          <w:rtl/>
        </w:rPr>
        <w:t>فكثرة الشواهد ال</w:t>
      </w:r>
      <w:r w:rsidR="00C420A4" w:rsidRPr="00E354BF">
        <w:rPr>
          <w:rFonts w:hint="cs"/>
          <w:rtl/>
        </w:rPr>
        <w:t>تاريخيّ</w:t>
      </w:r>
      <w:r w:rsidRPr="00E354BF">
        <w:rPr>
          <w:rFonts w:hint="cs"/>
          <w:rtl/>
        </w:rPr>
        <w:t>ة واختلافها باختلاف ظروف الحرب والسلم وتنو</w:t>
      </w:r>
      <w:r w:rsidR="00370617" w:rsidRPr="00E354BF">
        <w:rPr>
          <w:rFonts w:hint="cs"/>
          <w:rtl/>
        </w:rPr>
        <w:t>ُّ</w:t>
      </w:r>
      <w:r w:rsidRPr="00E354BF">
        <w:rPr>
          <w:rFonts w:hint="cs"/>
          <w:rtl/>
        </w:rPr>
        <w:t>ع الأزمنة والأمكنة توض</w:t>
      </w:r>
      <w:r w:rsidR="006D3B97" w:rsidRPr="00E354BF">
        <w:rPr>
          <w:rFonts w:hint="cs"/>
          <w:rtl/>
        </w:rPr>
        <w:t>ِّ</w:t>
      </w:r>
      <w:r w:rsidRPr="00E354BF">
        <w:rPr>
          <w:rFonts w:hint="cs"/>
          <w:rtl/>
        </w:rPr>
        <w:t xml:space="preserve">ح </w:t>
      </w:r>
      <w:r w:rsidR="00370617" w:rsidRPr="00E354BF">
        <w:rPr>
          <w:rFonts w:hint="cs"/>
          <w:rtl/>
        </w:rPr>
        <w:t>أ</w:t>
      </w:r>
      <w:r w:rsidRPr="00E354BF">
        <w:rPr>
          <w:rFonts w:hint="cs"/>
          <w:rtl/>
        </w:rPr>
        <w:t>ن</w:t>
      </w:r>
      <w:r w:rsidR="006D3B97" w:rsidRPr="00E354BF">
        <w:rPr>
          <w:rFonts w:hint="cs"/>
          <w:rtl/>
        </w:rPr>
        <w:t>ّ</w:t>
      </w:r>
      <w:r w:rsidRPr="00E354BF">
        <w:rPr>
          <w:rFonts w:hint="cs"/>
          <w:rtl/>
        </w:rPr>
        <w:t xml:space="preserve"> مس</w:t>
      </w:r>
      <w:r w:rsidR="006D3B97" w:rsidRPr="00E354BF">
        <w:rPr>
          <w:rFonts w:hint="cs"/>
          <w:rtl/>
        </w:rPr>
        <w:t>أ</w:t>
      </w:r>
      <w:r w:rsidRPr="00E354BF">
        <w:rPr>
          <w:rFonts w:hint="cs"/>
          <w:rtl/>
        </w:rPr>
        <w:t>لة التسامح وحسن المعاملة ليس</w:t>
      </w:r>
      <w:r w:rsidR="006D3B97" w:rsidRPr="00E354BF">
        <w:rPr>
          <w:rFonts w:hint="cs"/>
          <w:rtl/>
        </w:rPr>
        <w:t>ت</w:t>
      </w:r>
      <w:r w:rsidRPr="00E354BF">
        <w:rPr>
          <w:rFonts w:hint="cs"/>
          <w:rtl/>
        </w:rPr>
        <w:t xml:space="preserve"> مس</w:t>
      </w:r>
      <w:r w:rsidR="006D3B97" w:rsidRPr="00E354BF">
        <w:rPr>
          <w:rFonts w:hint="cs"/>
          <w:rtl/>
        </w:rPr>
        <w:t>أ</w:t>
      </w:r>
      <w:r w:rsidRPr="00E354BF">
        <w:rPr>
          <w:rFonts w:hint="cs"/>
          <w:rtl/>
        </w:rPr>
        <w:t>لة عارضة اقت</w:t>
      </w:r>
      <w:r w:rsidR="006D3B97" w:rsidRPr="00E354BF">
        <w:rPr>
          <w:rFonts w:hint="cs"/>
          <w:rtl/>
        </w:rPr>
        <w:t>ض</w:t>
      </w:r>
      <w:r w:rsidRPr="00E354BF">
        <w:rPr>
          <w:rFonts w:hint="cs"/>
          <w:rtl/>
        </w:rPr>
        <w:t>تها الظروف والأمكنة</w:t>
      </w:r>
      <w:r w:rsidR="006D3B97" w:rsidRPr="00E354BF">
        <w:rPr>
          <w:rFonts w:hint="cs"/>
          <w:rtl/>
        </w:rPr>
        <w:t>،</w:t>
      </w:r>
      <w:r w:rsidRPr="00E354BF">
        <w:rPr>
          <w:rFonts w:hint="cs"/>
          <w:rtl/>
        </w:rPr>
        <w:t xml:space="preserve"> لك</w:t>
      </w:r>
      <w:r w:rsidR="006D3B97" w:rsidRPr="00E354BF">
        <w:rPr>
          <w:rFonts w:hint="cs"/>
          <w:rtl/>
        </w:rPr>
        <w:t>نّ</w:t>
      </w:r>
      <w:r w:rsidRPr="00E354BF">
        <w:rPr>
          <w:rFonts w:hint="cs"/>
          <w:rtl/>
        </w:rPr>
        <w:t>ها ركن</w:t>
      </w:r>
      <w:r w:rsidR="006D3B97" w:rsidRPr="00E354BF">
        <w:rPr>
          <w:rFonts w:hint="cs"/>
          <w:rtl/>
        </w:rPr>
        <w:t>ٌ</w:t>
      </w:r>
      <w:r w:rsidRPr="00E354BF">
        <w:rPr>
          <w:rFonts w:hint="cs"/>
          <w:rtl/>
        </w:rPr>
        <w:t xml:space="preserve"> في هذا الدين</w:t>
      </w:r>
      <w:r w:rsidR="006D3B97" w:rsidRPr="00E354BF">
        <w:rPr>
          <w:rFonts w:hint="cs"/>
          <w:rtl/>
        </w:rPr>
        <w:t>،</w:t>
      </w:r>
      <w:r w:rsidRPr="00E354BF">
        <w:rPr>
          <w:rFonts w:hint="cs"/>
          <w:rtl/>
        </w:rPr>
        <w:t xml:space="preserve"> وتشريع </w:t>
      </w:r>
      <w:r w:rsidR="00C420A4" w:rsidRPr="00E354BF">
        <w:rPr>
          <w:rFonts w:hint="cs"/>
          <w:rtl/>
        </w:rPr>
        <w:t>قرآنيّ</w:t>
      </w:r>
      <w:r w:rsidRPr="00E354BF">
        <w:rPr>
          <w:rFonts w:hint="cs"/>
          <w:rtl/>
        </w:rPr>
        <w:t xml:space="preserve"> ثابت لا يتغي</w:t>
      </w:r>
      <w:r w:rsidR="006D3B97" w:rsidRPr="00E354BF">
        <w:rPr>
          <w:rFonts w:hint="cs"/>
          <w:rtl/>
        </w:rPr>
        <w:t>َّ</w:t>
      </w:r>
      <w:r w:rsidRPr="00E354BF">
        <w:rPr>
          <w:rFonts w:hint="cs"/>
          <w:rtl/>
        </w:rPr>
        <w:t>ر</w:t>
      </w:r>
      <w:r w:rsidR="006D3B97" w:rsidRPr="00E354BF">
        <w:rPr>
          <w:rFonts w:hint="cs"/>
          <w:rtl/>
        </w:rPr>
        <w:t>؛</w:t>
      </w:r>
      <w:r w:rsidRPr="00E354BF">
        <w:rPr>
          <w:rFonts w:hint="cs"/>
          <w:rtl/>
        </w:rPr>
        <w:t xml:space="preserve"> وذلك ل</w:t>
      </w:r>
      <w:r w:rsidR="006D3B97" w:rsidRPr="00E354BF">
        <w:rPr>
          <w:rFonts w:hint="cs"/>
          <w:rtl/>
        </w:rPr>
        <w:t>أ</w:t>
      </w:r>
      <w:r w:rsidRPr="00E354BF">
        <w:rPr>
          <w:rFonts w:hint="cs"/>
          <w:rtl/>
        </w:rPr>
        <w:t>ن الإسلام كدين له نظرة كوني</w:t>
      </w:r>
      <w:r w:rsidR="006D3B97" w:rsidRPr="00E354BF">
        <w:rPr>
          <w:rFonts w:hint="cs"/>
          <w:rtl/>
        </w:rPr>
        <w:t>ّ</w:t>
      </w:r>
      <w:r w:rsidRPr="00E354BF">
        <w:rPr>
          <w:rFonts w:hint="cs"/>
          <w:rtl/>
        </w:rPr>
        <w:t xml:space="preserve">ة شاملة يقوم على مبدأين: </w:t>
      </w:r>
      <w:r w:rsidRPr="00E354BF">
        <w:rPr>
          <w:rFonts w:hint="cs"/>
          <w:b/>
          <w:bCs/>
          <w:rtl/>
        </w:rPr>
        <w:t>الأو</w:t>
      </w:r>
      <w:r w:rsidR="006D3B97" w:rsidRPr="00E354BF">
        <w:rPr>
          <w:rFonts w:hint="cs"/>
          <w:b/>
          <w:bCs/>
          <w:rtl/>
        </w:rPr>
        <w:t>ّ</w:t>
      </w:r>
      <w:r w:rsidRPr="00E354BF">
        <w:rPr>
          <w:rFonts w:hint="cs"/>
          <w:b/>
          <w:bCs/>
          <w:rtl/>
        </w:rPr>
        <w:t>ل</w:t>
      </w:r>
      <w:r w:rsidR="006D3B97" w:rsidRPr="00E354BF">
        <w:rPr>
          <w:rFonts w:hint="cs"/>
          <w:rtl/>
        </w:rPr>
        <w:t>:</w:t>
      </w:r>
      <w:r w:rsidRPr="00E354BF">
        <w:rPr>
          <w:rFonts w:hint="cs"/>
          <w:rtl/>
        </w:rPr>
        <w:t xml:space="preserve"> حفظ كرامة الإنسان النوع</w:t>
      </w:r>
      <w:r w:rsidR="006D3B97" w:rsidRPr="00E354BF">
        <w:rPr>
          <w:rFonts w:hint="cs"/>
          <w:rtl/>
        </w:rPr>
        <w:t>؛</w:t>
      </w:r>
      <w:r w:rsidRPr="00E354BF">
        <w:rPr>
          <w:rFonts w:hint="cs"/>
          <w:rtl/>
        </w:rPr>
        <w:t xml:space="preserve"> </w:t>
      </w:r>
      <w:r w:rsidRPr="00E354BF">
        <w:rPr>
          <w:rFonts w:hint="cs"/>
          <w:b/>
          <w:bCs/>
          <w:rtl/>
        </w:rPr>
        <w:t>والثاني</w:t>
      </w:r>
      <w:r w:rsidR="006D3B97" w:rsidRPr="00E354BF">
        <w:rPr>
          <w:rFonts w:hint="cs"/>
          <w:rtl/>
        </w:rPr>
        <w:t>:</w:t>
      </w:r>
      <w:r w:rsidRPr="00E354BF">
        <w:rPr>
          <w:rFonts w:hint="cs"/>
          <w:rtl/>
        </w:rPr>
        <w:t xml:space="preserve"> </w:t>
      </w:r>
      <w:r w:rsidR="00682FF1" w:rsidRPr="00E354BF">
        <w:rPr>
          <w:rFonts w:hint="cs"/>
          <w:rtl/>
        </w:rPr>
        <w:t>حرّيّة</w:t>
      </w:r>
      <w:r w:rsidRPr="00E354BF">
        <w:rPr>
          <w:rFonts w:hint="cs"/>
          <w:rtl/>
        </w:rPr>
        <w:t xml:space="preserve"> الاعتقاد.</w:t>
      </w:r>
    </w:p>
    <w:p w:rsidR="008C4C8D" w:rsidRPr="00E354BF" w:rsidRDefault="008C4C8D" w:rsidP="00A52B7F">
      <w:pPr>
        <w:rPr>
          <w:sz w:val="27"/>
          <w:rtl/>
        </w:rPr>
      </w:pPr>
      <w:r w:rsidRPr="00E354BF">
        <w:rPr>
          <w:rFonts w:hint="cs"/>
          <w:sz w:val="27"/>
          <w:rtl/>
        </w:rPr>
        <w:t xml:space="preserve"> </w:t>
      </w:r>
    </w:p>
    <w:p w:rsidR="008C4C8D" w:rsidRPr="00E354BF" w:rsidRDefault="008C4C8D" w:rsidP="00A52B7F">
      <w:pPr>
        <w:pStyle w:val="Heading3"/>
        <w:spacing w:line="400" w:lineRule="exact"/>
        <w:rPr>
          <w:color w:val="auto"/>
          <w:rtl/>
        </w:rPr>
      </w:pPr>
      <w:r w:rsidRPr="00E354BF">
        <w:rPr>
          <w:rFonts w:hint="cs"/>
          <w:color w:val="auto"/>
          <w:rtl/>
        </w:rPr>
        <w:t>كرامة الإنسان و</w:t>
      </w:r>
      <w:r w:rsidR="00682FF1" w:rsidRPr="00E354BF">
        <w:rPr>
          <w:rFonts w:hint="cs"/>
          <w:color w:val="auto"/>
          <w:rtl/>
        </w:rPr>
        <w:t>حرّيّة</w:t>
      </w:r>
      <w:r w:rsidRPr="00E354BF">
        <w:rPr>
          <w:rFonts w:hint="cs"/>
          <w:color w:val="auto"/>
          <w:rtl/>
        </w:rPr>
        <w:t xml:space="preserve"> المعتقد ركنان في الإسلام </w:t>
      </w:r>
    </w:p>
    <w:p w:rsidR="008C4C8D" w:rsidRPr="00E354BF" w:rsidRDefault="008C4C8D" w:rsidP="00A52B7F">
      <w:pPr>
        <w:pStyle w:val="Heading3"/>
        <w:spacing w:line="400" w:lineRule="exact"/>
        <w:rPr>
          <w:color w:val="auto"/>
          <w:rtl/>
        </w:rPr>
      </w:pPr>
      <w:r w:rsidRPr="00E354BF">
        <w:rPr>
          <w:rFonts w:hint="cs"/>
          <w:color w:val="auto"/>
          <w:rtl/>
        </w:rPr>
        <w:t>حفظ كرامة الإنسان و</w:t>
      </w:r>
      <w:r w:rsidR="00C420A4" w:rsidRPr="00E354BF">
        <w:rPr>
          <w:rFonts w:hint="cs"/>
          <w:color w:val="auto"/>
          <w:rtl/>
        </w:rPr>
        <w:t>إنسانيّ</w:t>
      </w:r>
      <w:r w:rsidRPr="00E354BF">
        <w:rPr>
          <w:rFonts w:hint="cs"/>
          <w:color w:val="auto"/>
          <w:rtl/>
        </w:rPr>
        <w:t xml:space="preserve">ته </w:t>
      </w:r>
    </w:p>
    <w:p w:rsidR="008C4C8D" w:rsidRPr="00E354BF" w:rsidRDefault="008C4C8D" w:rsidP="00DD53D7">
      <w:pPr>
        <w:pStyle w:val="space2"/>
        <w:rPr>
          <w:rtl/>
        </w:rPr>
      </w:pPr>
      <w:r w:rsidRPr="00E354BF">
        <w:rPr>
          <w:rFonts w:hint="cs"/>
          <w:rtl/>
        </w:rPr>
        <w:t>لقد تعد</w:t>
      </w:r>
      <w:r w:rsidR="006D3B97" w:rsidRPr="00E354BF">
        <w:rPr>
          <w:rFonts w:hint="cs"/>
          <w:rtl/>
        </w:rPr>
        <w:t>َّ</w:t>
      </w:r>
      <w:r w:rsidRPr="00E354BF">
        <w:rPr>
          <w:rFonts w:hint="cs"/>
          <w:rtl/>
        </w:rPr>
        <w:t>دت الآيات ال</w:t>
      </w:r>
      <w:r w:rsidR="00C420A4" w:rsidRPr="00E354BF">
        <w:rPr>
          <w:rFonts w:hint="cs"/>
          <w:rtl/>
        </w:rPr>
        <w:t>قرآنيّ</w:t>
      </w:r>
      <w:r w:rsidRPr="00E354BF">
        <w:rPr>
          <w:rFonts w:hint="cs"/>
          <w:rtl/>
        </w:rPr>
        <w:t>ة التي تحد</w:t>
      </w:r>
      <w:r w:rsidR="006D3B97" w:rsidRPr="00E354BF">
        <w:rPr>
          <w:rFonts w:hint="cs"/>
          <w:rtl/>
        </w:rPr>
        <w:t>َّ</w:t>
      </w:r>
      <w:r w:rsidRPr="00E354BF">
        <w:rPr>
          <w:rFonts w:hint="cs"/>
          <w:rtl/>
        </w:rPr>
        <w:t>ثت عن تساوي ال</w:t>
      </w:r>
      <w:r w:rsidR="00C420A4" w:rsidRPr="00E354BF">
        <w:rPr>
          <w:rFonts w:hint="cs"/>
          <w:rtl/>
        </w:rPr>
        <w:t>بشريّ</w:t>
      </w:r>
      <w:r w:rsidRPr="00E354BF">
        <w:rPr>
          <w:rFonts w:hint="cs"/>
          <w:rtl/>
        </w:rPr>
        <w:t>ة في الخلقة والمكانة</w:t>
      </w:r>
      <w:r w:rsidR="006D3B97" w:rsidRPr="00E354BF">
        <w:rPr>
          <w:rFonts w:hint="cs"/>
          <w:rtl/>
        </w:rPr>
        <w:t>.</w:t>
      </w:r>
      <w:r w:rsidRPr="00E354BF">
        <w:rPr>
          <w:rFonts w:hint="cs"/>
          <w:rtl/>
        </w:rPr>
        <w:t xml:space="preserve"> فقد فض</w:t>
      </w:r>
      <w:r w:rsidR="006D3B97" w:rsidRPr="00E354BF">
        <w:rPr>
          <w:rFonts w:hint="cs"/>
          <w:rtl/>
        </w:rPr>
        <w:t>َّ</w:t>
      </w:r>
      <w:r w:rsidRPr="00E354BF">
        <w:rPr>
          <w:rFonts w:hint="cs"/>
          <w:rtl/>
        </w:rPr>
        <w:t>ل الله الإنسان على كثير</w:t>
      </w:r>
      <w:r w:rsidR="006D3B97" w:rsidRPr="00E354BF">
        <w:rPr>
          <w:rFonts w:hint="cs"/>
          <w:rtl/>
        </w:rPr>
        <w:t>ٍ</w:t>
      </w:r>
      <w:r w:rsidRPr="00E354BF">
        <w:rPr>
          <w:rFonts w:hint="cs"/>
          <w:rtl/>
        </w:rPr>
        <w:t xml:space="preserve"> مم</w:t>
      </w:r>
      <w:r w:rsidR="006D3B97" w:rsidRPr="00E354BF">
        <w:rPr>
          <w:rFonts w:hint="cs"/>
          <w:rtl/>
        </w:rPr>
        <w:t>ّ</w:t>
      </w:r>
      <w:r w:rsidRPr="00E354BF">
        <w:rPr>
          <w:rFonts w:hint="cs"/>
          <w:rtl/>
        </w:rPr>
        <w:t>ا خلق</w:t>
      </w:r>
      <w:r w:rsidR="006D3B97" w:rsidRPr="00E354BF">
        <w:rPr>
          <w:rFonts w:hint="cs"/>
          <w:rtl/>
        </w:rPr>
        <w:t>،</w:t>
      </w:r>
      <w:r w:rsidRPr="00E354BF">
        <w:rPr>
          <w:rFonts w:hint="cs"/>
          <w:rtl/>
        </w:rPr>
        <w:t xml:space="preserve"> وسخ</w:t>
      </w:r>
      <w:r w:rsidR="006D3B97" w:rsidRPr="00E354BF">
        <w:rPr>
          <w:rFonts w:hint="cs"/>
          <w:rtl/>
        </w:rPr>
        <w:t>َّ</w:t>
      </w:r>
      <w:r w:rsidRPr="00E354BF">
        <w:rPr>
          <w:rFonts w:hint="cs"/>
          <w:rtl/>
        </w:rPr>
        <w:t>ر له الكون في خدمته</w:t>
      </w:r>
      <w:r w:rsidR="006D3B97" w:rsidRPr="00E354BF">
        <w:rPr>
          <w:rFonts w:hint="cs"/>
          <w:rtl/>
        </w:rPr>
        <w:t>.</w:t>
      </w:r>
      <w:r w:rsidRPr="00E354BF">
        <w:rPr>
          <w:rFonts w:hint="cs"/>
          <w:rtl/>
        </w:rPr>
        <w:t xml:space="preserve"> </w:t>
      </w:r>
      <w:r w:rsidR="006D3B97" w:rsidRPr="00E354BF">
        <w:rPr>
          <w:rFonts w:hint="cs"/>
          <w:rtl/>
        </w:rPr>
        <w:t xml:space="preserve">وقد </w:t>
      </w:r>
      <w:r w:rsidRPr="00E354BF">
        <w:rPr>
          <w:rFonts w:hint="cs"/>
          <w:rtl/>
        </w:rPr>
        <w:t xml:space="preserve">تساوى </w:t>
      </w:r>
      <w:r w:rsidRPr="00E354BF">
        <w:rPr>
          <w:rFonts w:hint="cs"/>
          <w:rtl/>
        </w:rPr>
        <w:lastRenderedPageBreak/>
        <w:t>في هذا الحق</w:t>
      </w:r>
      <w:r w:rsidR="006D3B97" w:rsidRPr="00E354BF">
        <w:rPr>
          <w:rFonts w:hint="cs"/>
          <w:rtl/>
        </w:rPr>
        <w:t>ّ</w:t>
      </w:r>
      <w:r w:rsidRPr="00E354BF">
        <w:rPr>
          <w:rFonts w:hint="cs"/>
          <w:rtl/>
        </w:rPr>
        <w:t xml:space="preserve"> كل</w:t>
      </w:r>
      <w:r w:rsidR="006D3B97" w:rsidRPr="00E354BF">
        <w:rPr>
          <w:rFonts w:hint="cs"/>
          <w:rtl/>
        </w:rPr>
        <w:t>ّ</w:t>
      </w:r>
      <w:r w:rsidRPr="00E354BF">
        <w:rPr>
          <w:rFonts w:hint="cs"/>
          <w:rtl/>
        </w:rPr>
        <w:t xml:space="preserve"> الناس</w:t>
      </w:r>
      <w:r w:rsidR="006D3B97" w:rsidRPr="00E354BF">
        <w:rPr>
          <w:rFonts w:hint="cs"/>
          <w:rtl/>
        </w:rPr>
        <w:t>،</w:t>
      </w:r>
      <w:r w:rsidRPr="00E354BF">
        <w:rPr>
          <w:rFonts w:hint="cs"/>
          <w:rtl/>
        </w:rPr>
        <w:t xml:space="preserve"> </w:t>
      </w:r>
      <w:r w:rsidR="006D3B97" w:rsidRPr="00E354BF">
        <w:rPr>
          <w:rFonts w:hint="cs"/>
          <w:rtl/>
        </w:rPr>
        <w:t>أ</w:t>
      </w:r>
      <w:r w:rsidRPr="00E354BF">
        <w:rPr>
          <w:rFonts w:hint="cs"/>
          <w:rtl/>
        </w:rPr>
        <w:t>عم</w:t>
      </w:r>
      <w:r w:rsidR="006D3B97" w:rsidRPr="00E354BF">
        <w:rPr>
          <w:rFonts w:hint="cs"/>
          <w:rtl/>
        </w:rPr>
        <w:t>ّ</w:t>
      </w:r>
      <w:r w:rsidRPr="00E354BF">
        <w:rPr>
          <w:rFonts w:hint="cs"/>
          <w:rtl/>
        </w:rPr>
        <w:t xml:space="preserve"> من المسلم وغيره</w:t>
      </w:r>
      <w:r w:rsidR="006D3B97" w:rsidRPr="00E354BF">
        <w:rPr>
          <w:rFonts w:hint="cs"/>
          <w:rtl/>
        </w:rPr>
        <w:t>.</w:t>
      </w:r>
      <w:r w:rsidRPr="00E354BF">
        <w:rPr>
          <w:rFonts w:hint="cs"/>
          <w:rtl/>
        </w:rPr>
        <w:t xml:space="preserve"> قال تعالى مخاطبا</w:t>
      </w:r>
      <w:r w:rsidR="006D3B97" w:rsidRPr="00E354BF">
        <w:rPr>
          <w:rFonts w:hint="cs"/>
          <w:rtl/>
        </w:rPr>
        <w:t>ً</w:t>
      </w:r>
      <w:r w:rsidRPr="00E354BF">
        <w:rPr>
          <w:rFonts w:hint="cs"/>
          <w:rtl/>
        </w:rPr>
        <w:t xml:space="preserve"> ال</w:t>
      </w:r>
      <w:r w:rsidR="00C420A4" w:rsidRPr="00E354BF">
        <w:rPr>
          <w:rFonts w:hint="cs"/>
          <w:rtl/>
        </w:rPr>
        <w:t>بشريّ</w:t>
      </w:r>
      <w:r w:rsidRPr="00E354BF">
        <w:rPr>
          <w:rFonts w:hint="cs"/>
          <w:rtl/>
        </w:rPr>
        <w:t>ة جمعاء بكل</w:t>
      </w:r>
      <w:r w:rsidR="006D3B97" w:rsidRPr="00E354BF">
        <w:rPr>
          <w:rFonts w:hint="cs"/>
          <w:rtl/>
        </w:rPr>
        <w:t>ّ</w:t>
      </w:r>
      <w:r w:rsidRPr="00E354BF">
        <w:rPr>
          <w:rFonts w:hint="cs"/>
          <w:rtl/>
        </w:rPr>
        <w:t xml:space="preserve"> أطيافها وأديانها: </w:t>
      </w:r>
      <w:r w:rsidR="006D3B97" w:rsidRPr="00E354BF">
        <w:rPr>
          <w:rFonts w:ascii="Mosawi" w:hAnsi="Mosawi" w:cs="Mosawi"/>
          <w:sz w:val="24"/>
          <w:szCs w:val="24"/>
          <w:rtl/>
        </w:rPr>
        <w:t>﴿</w:t>
      </w:r>
      <w:r w:rsidR="006D3B97" w:rsidRPr="00E354BF">
        <w:rPr>
          <w:b/>
          <w:bCs/>
          <w:rtl/>
        </w:rPr>
        <w:t>وَلَقَدْ كَرَّمْنَا بَنِي آدَمَ وَحَمَلْنَاهُمْ فِي الْبَرِّ وَالْبَحْرِ وَرَزَقْنَاهُمْ مِنْ الطَّيِّبَاتِ وَفَضَّلْنَاهُمْ عَلَى كَثِيرٍ مِمَّنْ خَلَقْنَا تَفْضِيلاً</w:t>
      </w:r>
      <w:r w:rsidR="006D3B97" w:rsidRPr="00E354BF">
        <w:rPr>
          <w:rFonts w:ascii="Mosawi" w:hAnsi="Mosawi" w:cs="Mosawi"/>
          <w:sz w:val="24"/>
          <w:szCs w:val="24"/>
          <w:rtl/>
        </w:rPr>
        <w:t>﴾</w:t>
      </w:r>
      <w:r w:rsidR="006D3B97" w:rsidRPr="00E354BF">
        <w:rPr>
          <w:rFonts w:hint="cs"/>
          <w:rtl/>
        </w:rPr>
        <w:t xml:space="preserve"> </w:t>
      </w:r>
      <w:r w:rsidRPr="00E354BF">
        <w:rPr>
          <w:rFonts w:hint="cs"/>
          <w:rtl/>
        </w:rPr>
        <w:t>(الإسراء: 71)</w:t>
      </w:r>
      <w:r w:rsidR="006D3B97" w:rsidRPr="00E354BF">
        <w:rPr>
          <w:rFonts w:hint="cs"/>
          <w:rtl/>
        </w:rPr>
        <w:t>.</w:t>
      </w:r>
      <w:r w:rsidRPr="00E354BF">
        <w:rPr>
          <w:rFonts w:hint="cs"/>
          <w:rtl/>
        </w:rPr>
        <w:t xml:space="preserve"> بل الأعظم والأجل</w:t>
      </w:r>
      <w:r w:rsidR="006D3B97" w:rsidRPr="00E354BF">
        <w:rPr>
          <w:rFonts w:hint="cs"/>
          <w:rtl/>
        </w:rPr>
        <w:t>ّ</w:t>
      </w:r>
      <w:r w:rsidRPr="00E354BF">
        <w:rPr>
          <w:rFonts w:hint="cs"/>
          <w:rtl/>
        </w:rPr>
        <w:t xml:space="preserve"> أن</w:t>
      </w:r>
      <w:r w:rsidR="006D3B97" w:rsidRPr="00E354BF">
        <w:rPr>
          <w:rFonts w:hint="cs"/>
          <w:rtl/>
        </w:rPr>
        <w:t>ّ</w:t>
      </w:r>
      <w:r w:rsidRPr="00E354BF">
        <w:rPr>
          <w:rFonts w:hint="cs"/>
          <w:rtl/>
        </w:rPr>
        <w:t xml:space="preserve"> الله نفخ في الإنسان من روحه المقد</w:t>
      </w:r>
      <w:r w:rsidR="006D3B97" w:rsidRPr="00E354BF">
        <w:rPr>
          <w:rFonts w:hint="cs"/>
          <w:rtl/>
        </w:rPr>
        <w:t>َّ</w:t>
      </w:r>
      <w:r w:rsidRPr="00E354BF">
        <w:rPr>
          <w:rFonts w:hint="cs"/>
          <w:rtl/>
        </w:rPr>
        <w:t>سة</w:t>
      </w:r>
      <w:r w:rsidR="006D3B97" w:rsidRPr="00E354BF">
        <w:rPr>
          <w:rFonts w:hint="cs"/>
          <w:rtl/>
        </w:rPr>
        <w:t>،</w:t>
      </w:r>
      <w:r w:rsidRPr="00E354BF">
        <w:rPr>
          <w:rFonts w:hint="cs"/>
          <w:rtl/>
        </w:rPr>
        <w:t xml:space="preserve"> </w:t>
      </w:r>
      <w:r w:rsidR="006D3B97" w:rsidRPr="00E354BF">
        <w:rPr>
          <w:rFonts w:hint="cs"/>
          <w:rtl/>
        </w:rPr>
        <w:t>و</w:t>
      </w:r>
      <w:r w:rsidRPr="00E354BF">
        <w:rPr>
          <w:rFonts w:hint="cs"/>
          <w:rtl/>
        </w:rPr>
        <w:t>لهذا أمر الله ملائكته المقر</w:t>
      </w:r>
      <w:r w:rsidR="006D3B97" w:rsidRPr="00E354BF">
        <w:rPr>
          <w:rFonts w:hint="cs"/>
          <w:rtl/>
        </w:rPr>
        <w:t>َّ</w:t>
      </w:r>
      <w:r w:rsidRPr="00E354BF">
        <w:rPr>
          <w:rFonts w:hint="cs"/>
          <w:rtl/>
        </w:rPr>
        <w:t>بين الذين لا يعصون ما أمرهم ويفعلون ما أ</w:t>
      </w:r>
      <w:r w:rsidR="006D3B97" w:rsidRPr="00E354BF">
        <w:rPr>
          <w:rFonts w:hint="cs"/>
          <w:rtl/>
        </w:rPr>
        <w:t>ُ</w:t>
      </w:r>
      <w:r w:rsidRPr="00E354BF">
        <w:rPr>
          <w:rFonts w:hint="cs"/>
          <w:rtl/>
        </w:rPr>
        <w:t>مروا ب</w:t>
      </w:r>
      <w:r w:rsidR="006D3B97" w:rsidRPr="00E354BF">
        <w:rPr>
          <w:rFonts w:hint="cs"/>
          <w:rtl/>
        </w:rPr>
        <w:t>أ</w:t>
      </w:r>
      <w:r w:rsidRPr="00E354BF">
        <w:rPr>
          <w:rFonts w:hint="cs"/>
          <w:rtl/>
        </w:rPr>
        <w:t>ن يسجدوا لآدم أبو ال</w:t>
      </w:r>
      <w:r w:rsidR="00C420A4" w:rsidRPr="00E354BF">
        <w:rPr>
          <w:rFonts w:hint="cs"/>
          <w:rtl/>
        </w:rPr>
        <w:t>بشريّ</w:t>
      </w:r>
      <w:r w:rsidRPr="00E354BF">
        <w:rPr>
          <w:rFonts w:hint="cs"/>
          <w:rtl/>
        </w:rPr>
        <w:t>ة جمعاء</w:t>
      </w:r>
      <w:r w:rsidR="006D3B97" w:rsidRPr="00E354BF">
        <w:rPr>
          <w:rFonts w:hint="cs"/>
          <w:rtl/>
        </w:rPr>
        <w:t>؛</w:t>
      </w:r>
      <w:r w:rsidRPr="00E354BF">
        <w:rPr>
          <w:rFonts w:hint="cs"/>
          <w:rtl/>
        </w:rPr>
        <w:t xml:space="preserve"> تعظيما</w:t>
      </w:r>
      <w:r w:rsidR="006D3B97" w:rsidRPr="00E354BF">
        <w:rPr>
          <w:rFonts w:hint="cs"/>
          <w:rtl/>
        </w:rPr>
        <w:t>ً</w:t>
      </w:r>
      <w:r w:rsidRPr="00E354BF">
        <w:rPr>
          <w:rFonts w:hint="cs"/>
          <w:rtl/>
        </w:rPr>
        <w:t xml:space="preserve"> له وإقرارا</w:t>
      </w:r>
      <w:r w:rsidR="006D3B97" w:rsidRPr="00E354BF">
        <w:rPr>
          <w:rFonts w:hint="cs"/>
          <w:rtl/>
        </w:rPr>
        <w:t>ً</w:t>
      </w:r>
      <w:r w:rsidRPr="00E354BF">
        <w:rPr>
          <w:rFonts w:hint="cs"/>
          <w:rtl/>
        </w:rPr>
        <w:t xml:space="preserve"> بمكانته: </w:t>
      </w:r>
      <w:r w:rsidR="006D3B97" w:rsidRPr="00E354BF">
        <w:rPr>
          <w:rFonts w:ascii="Mosawi" w:hAnsi="Mosawi" w:cs="Mosawi"/>
          <w:sz w:val="24"/>
          <w:szCs w:val="24"/>
          <w:rtl/>
        </w:rPr>
        <w:t>﴿</w:t>
      </w:r>
      <w:r w:rsidR="006D3B97" w:rsidRPr="00E354BF">
        <w:rPr>
          <w:b/>
          <w:bCs/>
          <w:rtl/>
        </w:rPr>
        <w:t>وَإِذْ قُلْنَا لِلْمَلاَئِكَةِ اسْجُدُوا ل</w:t>
      </w:r>
      <w:r w:rsidR="006D3B97" w:rsidRPr="00E354BF">
        <w:rPr>
          <w:rFonts w:hint="cs"/>
          <w:b/>
          <w:bCs/>
          <w:rtl/>
        </w:rPr>
        <w:t>آ</w:t>
      </w:r>
      <w:r w:rsidR="006D3B97" w:rsidRPr="00E354BF">
        <w:rPr>
          <w:b/>
          <w:bCs/>
          <w:rtl/>
        </w:rPr>
        <w:t>دَمَ فَسَجَدُوا إِلاَّ إِبْلِيسَ أَبَى</w:t>
      </w:r>
      <w:r w:rsidR="006D3B97" w:rsidRPr="00E354BF">
        <w:rPr>
          <w:rFonts w:hint="cs"/>
          <w:b/>
          <w:bCs/>
          <w:rtl/>
        </w:rPr>
        <w:t>...</w:t>
      </w:r>
      <w:r w:rsidR="006D3B97" w:rsidRPr="00E354BF">
        <w:rPr>
          <w:rFonts w:ascii="Mosawi" w:hAnsi="Mosawi" w:cs="Mosawi"/>
          <w:sz w:val="24"/>
          <w:szCs w:val="24"/>
          <w:rtl/>
        </w:rPr>
        <w:t>﴾</w:t>
      </w:r>
      <w:r w:rsidR="006D3B97" w:rsidRPr="00E354BF">
        <w:rPr>
          <w:rFonts w:hint="cs"/>
          <w:rtl/>
        </w:rPr>
        <w:t xml:space="preserve"> </w:t>
      </w:r>
      <w:r w:rsidRPr="00E354BF">
        <w:rPr>
          <w:rFonts w:hint="cs"/>
          <w:rtl/>
        </w:rPr>
        <w:t xml:space="preserve">(البقرة: 34). </w:t>
      </w:r>
    </w:p>
    <w:p w:rsidR="008C4C8D" w:rsidRPr="00E354BF" w:rsidRDefault="008C4C8D" w:rsidP="00DD53D7">
      <w:pPr>
        <w:pStyle w:val="space2"/>
        <w:rPr>
          <w:rtl/>
        </w:rPr>
      </w:pPr>
      <w:r w:rsidRPr="00E354BF">
        <w:rPr>
          <w:rFonts w:hint="cs"/>
          <w:rtl/>
        </w:rPr>
        <w:t>ولم يكن هذا التعظيم والقدر مقتصرا</w:t>
      </w:r>
      <w:r w:rsidR="006D3B97" w:rsidRPr="00E354BF">
        <w:rPr>
          <w:rFonts w:hint="cs"/>
          <w:rtl/>
        </w:rPr>
        <w:t>ً</w:t>
      </w:r>
      <w:r w:rsidRPr="00E354BF">
        <w:rPr>
          <w:rFonts w:hint="cs"/>
          <w:rtl/>
        </w:rPr>
        <w:t xml:space="preserve"> على الجانب ال</w:t>
      </w:r>
      <w:r w:rsidR="00C420A4" w:rsidRPr="00E354BF">
        <w:rPr>
          <w:rFonts w:hint="cs"/>
          <w:rtl/>
        </w:rPr>
        <w:t>نظريّ</w:t>
      </w:r>
      <w:r w:rsidRPr="00E354BF">
        <w:rPr>
          <w:rFonts w:hint="cs"/>
          <w:rtl/>
        </w:rPr>
        <w:t xml:space="preserve"> وال</w:t>
      </w:r>
      <w:r w:rsidR="00C420A4" w:rsidRPr="00E354BF">
        <w:rPr>
          <w:rFonts w:hint="cs"/>
          <w:rtl/>
        </w:rPr>
        <w:t>كلاميّ</w:t>
      </w:r>
      <w:r w:rsidRPr="00E354BF">
        <w:rPr>
          <w:rFonts w:hint="cs"/>
          <w:rtl/>
        </w:rPr>
        <w:t>، بل لقد تحق</w:t>
      </w:r>
      <w:r w:rsidR="006D3B97" w:rsidRPr="00E354BF">
        <w:rPr>
          <w:rFonts w:hint="cs"/>
          <w:rtl/>
        </w:rPr>
        <w:t>َّ</w:t>
      </w:r>
      <w:r w:rsidRPr="00E354BF">
        <w:rPr>
          <w:rFonts w:hint="cs"/>
          <w:rtl/>
        </w:rPr>
        <w:t>ق في أن</w:t>
      </w:r>
      <w:r w:rsidR="006D3B97" w:rsidRPr="00E354BF">
        <w:rPr>
          <w:rFonts w:hint="cs"/>
          <w:rtl/>
        </w:rPr>
        <w:t>ّ</w:t>
      </w:r>
      <w:r w:rsidRPr="00E354BF">
        <w:rPr>
          <w:rFonts w:hint="cs"/>
          <w:rtl/>
        </w:rPr>
        <w:t xml:space="preserve"> الله سبحانه وتعالى سخ</w:t>
      </w:r>
      <w:r w:rsidR="006D3B97" w:rsidRPr="00E354BF">
        <w:rPr>
          <w:rFonts w:hint="cs"/>
          <w:rtl/>
        </w:rPr>
        <w:t>َّ</w:t>
      </w:r>
      <w:r w:rsidRPr="00E354BF">
        <w:rPr>
          <w:rFonts w:hint="cs"/>
          <w:rtl/>
        </w:rPr>
        <w:t>ر ما في السماوات وما في الأرض لهذا الإنسان</w:t>
      </w:r>
      <w:r w:rsidR="006D3B97" w:rsidRPr="00E354BF">
        <w:rPr>
          <w:rFonts w:hint="cs"/>
          <w:rtl/>
        </w:rPr>
        <w:t>،</w:t>
      </w:r>
      <w:r w:rsidRPr="00E354BF">
        <w:rPr>
          <w:rFonts w:hint="cs"/>
          <w:rtl/>
        </w:rPr>
        <w:t xml:space="preserve"> ووهبه نعما</w:t>
      </w:r>
      <w:r w:rsidR="006D3B97" w:rsidRPr="00E354BF">
        <w:rPr>
          <w:rFonts w:hint="cs"/>
          <w:rtl/>
        </w:rPr>
        <w:t>ً</w:t>
      </w:r>
      <w:r w:rsidRPr="00E354BF">
        <w:rPr>
          <w:rFonts w:hint="cs"/>
          <w:rtl/>
        </w:rPr>
        <w:t xml:space="preserve"> كثيرة: </w:t>
      </w:r>
      <w:r w:rsidR="006D3B97" w:rsidRPr="00E354BF">
        <w:rPr>
          <w:rFonts w:ascii="Mosawi" w:hAnsi="Mosawi" w:cs="Mosawi"/>
          <w:sz w:val="24"/>
          <w:szCs w:val="24"/>
          <w:rtl/>
        </w:rPr>
        <w:t>﴿</w:t>
      </w:r>
      <w:r w:rsidR="006D3B97" w:rsidRPr="00E354BF">
        <w:rPr>
          <w:b/>
          <w:bCs/>
          <w:rtl/>
        </w:rPr>
        <w:t>وَسَخَّرَ لَكُمْ مَا فِي السَّمَوَاتِ وَمَا فِي الأَرْضِ جَمِيعاً مِنْهُ إِنَّ فِي ذَلِكَ لآيَاتٍ لِقَوْمٍ يَتَفَكَّرُونَ</w:t>
      </w:r>
      <w:r w:rsidR="006D3B97" w:rsidRPr="00E354BF">
        <w:rPr>
          <w:rFonts w:ascii="Mosawi" w:hAnsi="Mosawi" w:cs="Mosawi"/>
          <w:sz w:val="24"/>
          <w:szCs w:val="24"/>
          <w:rtl/>
        </w:rPr>
        <w:t>﴾</w:t>
      </w:r>
      <w:r w:rsidR="006D3B97" w:rsidRPr="00E354BF">
        <w:rPr>
          <w:rFonts w:hint="cs"/>
          <w:rtl/>
        </w:rPr>
        <w:t xml:space="preserve"> </w:t>
      </w:r>
      <w:r w:rsidRPr="00E354BF">
        <w:rPr>
          <w:rFonts w:hint="cs"/>
          <w:rtl/>
        </w:rPr>
        <w:t xml:space="preserve">(الجاثية: 13). </w:t>
      </w:r>
    </w:p>
    <w:p w:rsidR="008C4C8D" w:rsidRPr="00E354BF" w:rsidRDefault="008C4C8D" w:rsidP="00DD53D7">
      <w:pPr>
        <w:pStyle w:val="space2"/>
        <w:rPr>
          <w:rtl/>
        </w:rPr>
      </w:pPr>
      <w:r w:rsidRPr="00E354BF">
        <w:rPr>
          <w:rFonts w:hint="cs"/>
          <w:rtl/>
        </w:rPr>
        <w:t xml:space="preserve">فكانت كرامة الإنسان منشأ الاحترام والتقدير، ولا يلاحظ فيها الجنس أو اللون </w:t>
      </w:r>
      <w:r w:rsidR="006D3B97" w:rsidRPr="00E354BF">
        <w:rPr>
          <w:rFonts w:hint="cs"/>
          <w:rtl/>
        </w:rPr>
        <w:t>أ</w:t>
      </w:r>
      <w:r w:rsidRPr="00E354BF">
        <w:rPr>
          <w:rFonts w:hint="cs"/>
          <w:rtl/>
        </w:rPr>
        <w:t>و الاعتبارات ال</w:t>
      </w:r>
      <w:r w:rsidR="00C420A4" w:rsidRPr="00E354BF">
        <w:rPr>
          <w:rFonts w:hint="cs"/>
          <w:rtl/>
        </w:rPr>
        <w:t>مادّيّ</w:t>
      </w:r>
      <w:r w:rsidRPr="00E354BF">
        <w:rPr>
          <w:rFonts w:hint="cs"/>
          <w:rtl/>
        </w:rPr>
        <w:t>ة أو ال</w:t>
      </w:r>
      <w:r w:rsidR="00C420A4" w:rsidRPr="00E354BF">
        <w:rPr>
          <w:rFonts w:hint="cs"/>
          <w:rtl/>
        </w:rPr>
        <w:t>معنويّ</w:t>
      </w:r>
      <w:r w:rsidRPr="00E354BF">
        <w:rPr>
          <w:rFonts w:hint="cs"/>
          <w:rtl/>
        </w:rPr>
        <w:t>ة</w:t>
      </w:r>
      <w:r w:rsidR="006D3B97" w:rsidRPr="00E354BF">
        <w:rPr>
          <w:rFonts w:hint="cs"/>
          <w:rtl/>
        </w:rPr>
        <w:t>.</w:t>
      </w:r>
      <w:r w:rsidRPr="00E354BF">
        <w:rPr>
          <w:rFonts w:hint="cs"/>
          <w:rtl/>
        </w:rPr>
        <w:t xml:space="preserve"> لهذا اختلف الإسلام عن باقي ال</w:t>
      </w:r>
      <w:r w:rsidR="006D3B97" w:rsidRPr="00E354BF">
        <w:rPr>
          <w:rFonts w:hint="cs"/>
          <w:rtl/>
        </w:rPr>
        <w:t>أ</w:t>
      </w:r>
      <w:r w:rsidRPr="00E354BF">
        <w:rPr>
          <w:rFonts w:hint="cs"/>
          <w:rtl/>
        </w:rPr>
        <w:t>يديولوجي</w:t>
      </w:r>
      <w:r w:rsidR="006D3B97" w:rsidRPr="00E354BF">
        <w:rPr>
          <w:rFonts w:hint="cs"/>
          <w:rtl/>
        </w:rPr>
        <w:t>ّ</w:t>
      </w:r>
      <w:r w:rsidRPr="00E354BF">
        <w:rPr>
          <w:rFonts w:hint="cs"/>
          <w:rtl/>
        </w:rPr>
        <w:t>ات والأفكار التي سعت في قوانينها</w:t>
      </w:r>
      <w:r w:rsidR="00E0739B" w:rsidRPr="00E354BF">
        <w:rPr>
          <w:rFonts w:hint="cs"/>
          <w:rtl/>
        </w:rPr>
        <w:t xml:space="preserve"> إلى </w:t>
      </w:r>
      <w:r w:rsidRPr="00E354BF">
        <w:rPr>
          <w:rFonts w:hint="cs"/>
          <w:rtl/>
        </w:rPr>
        <w:t>ضمان حق</w:t>
      </w:r>
      <w:r w:rsidR="006D3B97" w:rsidRPr="00E354BF">
        <w:rPr>
          <w:rFonts w:hint="cs"/>
          <w:rtl/>
        </w:rPr>
        <w:t>ّ</w:t>
      </w:r>
      <w:r w:rsidRPr="00E354BF">
        <w:rPr>
          <w:rFonts w:hint="cs"/>
          <w:rtl/>
        </w:rPr>
        <w:t xml:space="preserve"> فئة</w:t>
      </w:r>
      <w:r w:rsidR="006D3B97" w:rsidRPr="00E354BF">
        <w:rPr>
          <w:rFonts w:hint="cs"/>
          <w:rtl/>
        </w:rPr>
        <w:t>؛</w:t>
      </w:r>
      <w:r w:rsidRPr="00E354BF">
        <w:rPr>
          <w:rFonts w:hint="cs"/>
          <w:rtl/>
        </w:rPr>
        <w:t xml:space="preserve"> إم</w:t>
      </w:r>
      <w:r w:rsidR="006D3B97" w:rsidRPr="00E354BF">
        <w:rPr>
          <w:rFonts w:hint="cs"/>
          <w:rtl/>
        </w:rPr>
        <w:t>ّ</w:t>
      </w:r>
      <w:r w:rsidRPr="00E354BF">
        <w:rPr>
          <w:rFonts w:hint="cs"/>
          <w:rtl/>
        </w:rPr>
        <w:t>ا لاعتبارات عرقي</w:t>
      </w:r>
      <w:r w:rsidR="006D3B97" w:rsidRPr="00E354BF">
        <w:rPr>
          <w:rFonts w:hint="cs"/>
          <w:rtl/>
        </w:rPr>
        <w:t>ّ</w:t>
      </w:r>
      <w:r w:rsidRPr="00E354BF">
        <w:rPr>
          <w:rFonts w:hint="cs"/>
          <w:rtl/>
        </w:rPr>
        <w:t xml:space="preserve">ة </w:t>
      </w:r>
      <w:r w:rsidR="006D3B97" w:rsidRPr="00E354BF">
        <w:rPr>
          <w:rFonts w:hint="cs"/>
          <w:rtl/>
        </w:rPr>
        <w:t>أ</w:t>
      </w:r>
      <w:r w:rsidRPr="00E354BF">
        <w:rPr>
          <w:rFonts w:hint="cs"/>
          <w:rtl/>
        </w:rPr>
        <w:t>و قومي</w:t>
      </w:r>
      <w:r w:rsidR="006D3B97" w:rsidRPr="00E354BF">
        <w:rPr>
          <w:rFonts w:hint="cs"/>
          <w:rtl/>
        </w:rPr>
        <w:t>ّ</w:t>
      </w:r>
      <w:r w:rsidRPr="00E354BF">
        <w:rPr>
          <w:rFonts w:hint="cs"/>
          <w:rtl/>
        </w:rPr>
        <w:t xml:space="preserve">ة أو </w:t>
      </w:r>
      <w:r w:rsidR="00C420A4" w:rsidRPr="00E354BF">
        <w:rPr>
          <w:rFonts w:hint="cs"/>
          <w:rtl/>
        </w:rPr>
        <w:t>دينيّ</w:t>
      </w:r>
      <w:r w:rsidRPr="00E354BF">
        <w:rPr>
          <w:rFonts w:hint="cs"/>
          <w:rtl/>
        </w:rPr>
        <w:t>ة أو حت</w:t>
      </w:r>
      <w:r w:rsidR="006D3B97" w:rsidRPr="00E354BF">
        <w:rPr>
          <w:rFonts w:hint="cs"/>
          <w:rtl/>
        </w:rPr>
        <w:t>ّ</w:t>
      </w:r>
      <w:r w:rsidRPr="00E354BF">
        <w:rPr>
          <w:rFonts w:hint="cs"/>
          <w:rtl/>
        </w:rPr>
        <w:t xml:space="preserve">ى </w:t>
      </w:r>
      <w:r w:rsidR="00C420A4" w:rsidRPr="00E354BF">
        <w:rPr>
          <w:rFonts w:hint="cs"/>
          <w:rtl/>
        </w:rPr>
        <w:t>مذهبيّ</w:t>
      </w:r>
      <w:r w:rsidRPr="00E354BF">
        <w:rPr>
          <w:rFonts w:hint="cs"/>
          <w:rtl/>
        </w:rPr>
        <w:t xml:space="preserve">ة. وكان تأكيد الإسلام على وحدة المنشأ بالنسبة </w:t>
      </w:r>
      <w:r w:rsidR="006D3B97" w:rsidRPr="00E354BF">
        <w:rPr>
          <w:rFonts w:hint="cs"/>
          <w:rtl/>
        </w:rPr>
        <w:t xml:space="preserve">إلى </w:t>
      </w:r>
      <w:r w:rsidRPr="00E354BF">
        <w:rPr>
          <w:rFonts w:hint="cs"/>
          <w:rtl/>
        </w:rPr>
        <w:t>كل</w:t>
      </w:r>
      <w:r w:rsidR="006D3B97" w:rsidRPr="00E354BF">
        <w:rPr>
          <w:rFonts w:hint="cs"/>
          <w:rtl/>
        </w:rPr>
        <w:t>ّ</w:t>
      </w:r>
      <w:r w:rsidRPr="00E354BF">
        <w:rPr>
          <w:rFonts w:hint="cs"/>
          <w:rtl/>
        </w:rPr>
        <w:t xml:space="preserve"> ال</w:t>
      </w:r>
      <w:r w:rsidR="00C420A4" w:rsidRPr="00E354BF">
        <w:rPr>
          <w:rFonts w:hint="cs"/>
          <w:rtl/>
        </w:rPr>
        <w:t>بشريّ</w:t>
      </w:r>
      <w:r w:rsidRPr="00E354BF">
        <w:rPr>
          <w:rFonts w:hint="cs"/>
          <w:rtl/>
        </w:rPr>
        <w:t>ة</w:t>
      </w:r>
      <w:r w:rsidR="006D3B97" w:rsidRPr="00E354BF">
        <w:rPr>
          <w:rFonts w:hint="cs"/>
          <w:rtl/>
        </w:rPr>
        <w:t>.</w:t>
      </w:r>
      <w:r w:rsidRPr="00E354BF">
        <w:rPr>
          <w:rFonts w:hint="cs"/>
          <w:rtl/>
        </w:rPr>
        <w:t xml:space="preserve"> ل</w:t>
      </w:r>
      <w:r w:rsidR="006D3B97" w:rsidRPr="00E354BF">
        <w:rPr>
          <w:rFonts w:hint="cs"/>
          <w:rtl/>
        </w:rPr>
        <w:t>ذا</w:t>
      </w:r>
      <w:r w:rsidRPr="00E354BF">
        <w:rPr>
          <w:rFonts w:hint="cs"/>
          <w:rtl/>
        </w:rPr>
        <w:t xml:space="preserve"> لا يوجد سبب</w:t>
      </w:r>
      <w:r w:rsidR="006D3B97" w:rsidRPr="00E354BF">
        <w:rPr>
          <w:rFonts w:hint="cs"/>
          <w:rtl/>
        </w:rPr>
        <w:t>ٌ</w:t>
      </w:r>
      <w:r w:rsidRPr="00E354BF">
        <w:rPr>
          <w:rFonts w:hint="cs"/>
          <w:rtl/>
        </w:rPr>
        <w:t xml:space="preserve"> </w:t>
      </w:r>
      <w:r w:rsidR="00C420A4" w:rsidRPr="00E354BF">
        <w:rPr>
          <w:rFonts w:hint="cs"/>
          <w:rtl/>
        </w:rPr>
        <w:t>ذاتيّ</w:t>
      </w:r>
      <w:r w:rsidR="006D3B97" w:rsidRPr="00E354BF">
        <w:rPr>
          <w:rFonts w:hint="cs"/>
          <w:rtl/>
        </w:rPr>
        <w:t>ٌ</w:t>
      </w:r>
      <w:r w:rsidRPr="00E354BF">
        <w:rPr>
          <w:rFonts w:hint="cs"/>
          <w:rtl/>
        </w:rPr>
        <w:t xml:space="preserve"> في </w:t>
      </w:r>
      <w:r w:rsidR="00FC5A3F" w:rsidRPr="00FC5A3F">
        <w:rPr>
          <w:rFonts w:hint="cs"/>
          <w:rtl/>
        </w:rPr>
        <w:t>تقديم</w:t>
      </w:r>
      <w:r w:rsidRPr="00FC5A3F">
        <w:rPr>
          <w:rFonts w:hint="cs"/>
          <w:rtl/>
        </w:rPr>
        <w:t xml:space="preserve"> فرد على </w:t>
      </w:r>
      <w:r w:rsidR="006D3B97" w:rsidRPr="00FC5A3F">
        <w:rPr>
          <w:rFonts w:hint="cs"/>
          <w:rtl/>
        </w:rPr>
        <w:t>آ</w:t>
      </w:r>
      <w:r w:rsidRPr="00FC5A3F">
        <w:rPr>
          <w:rFonts w:hint="cs"/>
          <w:rtl/>
        </w:rPr>
        <w:t>خر</w:t>
      </w:r>
      <w:r w:rsidR="006D3B97" w:rsidRPr="00E354BF">
        <w:rPr>
          <w:rFonts w:hint="cs"/>
          <w:rtl/>
        </w:rPr>
        <w:t>،</w:t>
      </w:r>
      <w:r w:rsidRPr="00E354BF">
        <w:rPr>
          <w:rFonts w:hint="cs"/>
          <w:rtl/>
        </w:rPr>
        <w:t xml:space="preserve"> وتفضيل إنسان على </w:t>
      </w:r>
      <w:r w:rsidR="006D3B97" w:rsidRPr="00E354BF">
        <w:rPr>
          <w:rFonts w:hint="cs"/>
          <w:rtl/>
        </w:rPr>
        <w:t>آ</w:t>
      </w:r>
      <w:r w:rsidRPr="00E354BF">
        <w:rPr>
          <w:rFonts w:hint="cs"/>
          <w:rtl/>
        </w:rPr>
        <w:t>خر، وحدها التقوى هي الميزان الذي يفض</w:t>
      </w:r>
      <w:r w:rsidR="006D3B97" w:rsidRPr="00E354BF">
        <w:rPr>
          <w:rFonts w:hint="cs"/>
          <w:rtl/>
        </w:rPr>
        <w:t>َّ</w:t>
      </w:r>
      <w:r w:rsidRPr="00E354BF">
        <w:rPr>
          <w:rFonts w:hint="cs"/>
          <w:rtl/>
        </w:rPr>
        <w:t xml:space="preserve">ل به إنسان على </w:t>
      </w:r>
      <w:r w:rsidR="006D3B97" w:rsidRPr="00E354BF">
        <w:rPr>
          <w:rFonts w:hint="cs"/>
          <w:rtl/>
        </w:rPr>
        <w:t>آ</w:t>
      </w:r>
      <w:r w:rsidRPr="00E354BF">
        <w:rPr>
          <w:rFonts w:hint="cs"/>
          <w:rtl/>
        </w:rPr>
        <w:t>خر، التقوى باعتبارها فضاء</w:t>
      </w:r>
      <w:r w:rsidR="006D3B97" w:rsidRPr="00E354BF">
        <w:rPr>
          <w:rFonts w:hint="cs"/>
          <w:rtl/>
        </w:rPr>
        <w:t>ً</w:t>
      </w:r>
      <w:r w:rsidRPr="00E354BF">
        <w:rPr>
          <w:rFonts w:hint="cs"/>
          <w:rtl/>
        </w:rPr>
        <w:t xml:space="preserve"> </w:t>
      </w:r>
      <w:r w:rsidR="00C420A4" w:rsidRPr="00E354BF">
        <w:rPr>
          <w:rFonts w:hint="cs"/>
          <w:rtl/>
        </w:rPr>
        <w:t>أخلاقيّ</w:t>
      </w:r>
      <w:r w:rsidRPr="00E354BF">
        <w:rPr>
          <w:rFonts w:hint="cs"/>
          <w:rtl/>
        </w:rPr>
        <w:t>ا</w:t>
      </w:r>
      <w:r w:rsidR="006D3B97" w:rsidRPr="00E354BF">
        <w:rPr>
          <w:rFonts w:hint="cs"/>
          <w:rtl/>
        </w:rPr>
        <w:t>ً</w:t>
      </w:r>
      <w:r w:rsidRPr="00E354BF">
        <w:rPr>
          <w:rFonts w:hint="cs"/>
          <w:rtl/>
        </w:rPr>
        <w:t xml:space="preserve"> و</w:t>
      </w:r>
      <w:r w:rsidR="00C420A4" w:rsidRPr="00E354BF">
        <w:rPr>
          <w:rFonts w:hint="cs"/>
          <w:rtl/>
        </w:rPr>
        <w:t>سلوكيّ</w:t>
      </w:r>
      <w:r w:rsidRPr="00E354BF">
        <w:rPr>
          <w:rFonts w:hint="cs"/>
          <w:rtl/>
        </w:rPr>
        <w:t>ا</w:t>
      </w:r>
      <w:r w:rsidR="006D3B97" w:rsidRPr="00E354BF">
        <w:rPr>
          <w:rFonts w:hint="cs"/>
          <w:rtl/>
        </w:rPr>
        <w:t>ً</w:t>
      </w:r>
      <w:r w:rsidRPr="00E354BF">
        <w:rPr>
          <w:rFonts w:hint="cs"/>
          <w:rtl/>
        </w:rPr>
        <w:t xml:space="preserve"> يتنافس في ظل</w:t>
      </w:r>
      <w:r w:rsidR="006D3B97" w:rsidRPr="00E354BF">
        <w:rPr>
          <w:rFonts w:hint="cs"/>
          <w:rtl/>
        </w:rPr>
        <w:t>ّ</w:t>
      </w:r>
      <w:r w:rsidRPr="00E354BF">
        <w:rPr>
          <w:rFonts w:hint="cs"/>
          <w:rtl/>
        </w:rPr>
        <w:t>ه الأفراد في التدر</w:t>
      </w:r>
      <w:r w:rsidR="006D3B97" w:rsidRPr="00E354BF">
        <w:rPr>
          <w:rFonts w:hint="cs"/>
          <w:rtl/>
        </w:rPr>
        <w:t>ُّ</w:t>
      </w:r>
      <w:r w:rsidRPr="00E354BF">
        <w:rPr>
          <w:rFonts w:hint="cs"/>
          <w:rtl/>
        </w:rPr>
        <w:t>ج نحو الكمال ال</w:t>
      </w:r>
      <w:r w:rsidR="00C420A4" w:rsidRPr="00E354BF">
        <w:rPr>
          <w:rFonts w:hint="cs"/>
          <w:rtl/>
        </w:rPr>
        <w:t>إنسانيّ</w:t>
      </w:r>
      <w:r w:rsidR="006D3B97" w:rsidRPr="00E354BF">
        <w:rPr>
          <w:rFonts w:hint="cs"/>
          <w:rtl/>
        </w:rPr>
        <w:t>،</w:t>
      </w:r>
      <w:r w:rsidRPr="00E354BF">
        <w:rPr>
          <w:rFonts w:hint="cs"/>
          <w:rtl/>
        </w:rPr>
        <w:t xml:space="preserve"> والقرب ال</w:t>
      </w:r>
      <w:r w:rsidR="00C420A4" w:rsidRPr="00E354BF">
        <w:rPr>
          <w:rFonts w:hint="cs"/>
          <w:rtl/>
        </w:rPr>
        <w:t>حقيقيّ</w:t>
      </w:r>
      <w:r w:rsidRPr="00E354BF">
        <w:rPr>
          <w:rFonts w:hint="cs"/>
          <w:rtl/>
        </w:rPr>
        <w:t xml:space="preserve"> من الله: </w:t>
      </w:r>
      <w:r w:rsidR="006D3B97" w:rsidRPr="00E354BF">
        <w:rPr>
          <w:rFonts w:ascii="Mosawi" w:hAnsi="Mosawi" w:cs="Mosawi"/>
          <w:sz w:val="24"/>
          <w:szCs w:val="24"/>
          <w:rtl/>
        </w:rPr>
        <w:t>﴿</w:t>
      </w:r>
      <w:r w:rsidR="006D3B97" w:rsidRPr="00E354BF">
        <w:rPr>
          <w:b/>
          <w:bCs/>
          <w:rtl/>
        </w:rPr>
        <w:t>يَا أَيُّهَا النَّاسُ إِنَّا خَلَقْنَاكُمْ مِنْ ذَكَرٍ وَأُنثَى وَجَعَلْنَاكُمْ شُعُوباً وَقَبَائِلَ لِتَعَارَفُوا إِنَّ أَكْرَمَكُمْ عِنْدَ اللَّهِ أَتْقَاكُمْ إِنَّ اللَّهَ عَلِيمٌ خَبِيرٌ</w:t>
      </w:r>
      <w:r w:rsidR="006D3B97" w:rsidRPr="00E354BF">
        <w:rPr>
          <w:rFonts w:ascii="Mosawi" w:hAnsi="Mosawi" w:cs="Mosawi"/>
          <w:sz w:val="24"/>
          <w:szCs w:val="24"/>
          <w:rtl/>
        </w:rPr>
        <w:t>﴾</w:t>
      </w:r>
      <w:r w:rsidR="006D3B97" w:rsidRPr="00E354BF">
        <w:rPr>
          <w:rFonts w:hint="cs"/>
          <w:rtl/>
        </w:rPr>
        <w:t xml:space="preserve"> </w:t>
      </w:r>
      <w:r w:rsidRPr="00E354BF">
        <w:rPr>
          <w:rFonts w:hint="cs"/>
          <w:rtl/>
        </w:rPr>
        <w:t>(الحجرات: 13)</w:t>
      </w:r>
      <w:r w:rsidR="006D3B97" w:rsidRPr="00E354BF">
        <w:rPr>
          <w:rFonts w:hint="cs"/>
          <w:rtl/>
        </w:rPr>
        <w:t>.</w:t>
      </w:r>
      <w:r w:rsidRPr="00E354BF">
        <w:rPr>
          <w:rFonts w:hint="cs"/>
          <w:rtl/>
        </w:rPr>
        <w:t xml:space="preserve"> </w:t>
      </w:r>
    </w:p>
    <w:p w:rsidR="008C4C8D" w:rsidRPr="00E354BF" w:rsidRDefault="008C4C8D" w:rsidP="00DD53D7">
      <w:pPr>
        <w:rPr>
          <w:rtl/>
        </w:rPr>
      </w:pPr>
      <w:r w:rsidRPr="00E354BF">
        <w:rPr>
          <w:rFonts w:hint="cs"/>
          <w:rtl/>
        </w:rPr>
        <w:t>وفص</w:t>
      </w:r>
      <w:r w:rsidR="006D3B97" w:rsidRPr="00E354BF">
        <w:rPr>
          <w:rFonts w:hint="cs"/>
          <w:rtl/>
        </w:rPr>
        <w:t>َّ</w:t>
      </w:r>
      <w:r w:rsidRPr="00E354BF">
        <w:rPr>
          <w:rFonts w:hint="cs"/>
          <w:rtl/>
        </w:rPr>
        <w:t>ل النبي</w:t>
      </w:r>
      <w:r w:rsidR="006D3B97" w:rsidRPr="00E354BF">
        <w:rPr>
          <w:rFonts w:hint="cs"/>
          <w:rtl/>
        </w:rPr>
        <w:t>ّ</w:t>
      </w:r>
      <w:r w:rsidR="00A82A43" w:rsidRPr="00E354BF">
        <w:rPr>
          <w:rFonts w:cs="Mosawi" w:hint="cs"/>
          <w:szCs w:val="26"/>
          <w:rtl/>
        </w:rPr>
        <w:t>|</w:t>
      </w:r>
      <w:r w:rsidRPr="00E354BF">
        <w:rPr>
          <w:rFonts w:hint="cs"/>
          <w:rtl/>
        </w:rPr>
        <w:t xml:space="preserve"> هذا المبد</w:t>
      </w:r>
      <w:r w:rsidR="006D3B97" w:rsidRPr="00E354BF">
        <w:rPr>
          <w:rFonts w:hint="cs"/>
          <w:rtl/>
        </w:rPr>
        <w:t>أ</w:t>
      </w:r>
      <w:r w:rsidRPr="00E354BF">
        <w:rPr>
          <w:rFonts w:hint="cs"/>
          <w:rtl/>
        </w:rPr>
        <w:t xml:space="preserve"> في خطبته المشهورة بخطبة </w:t>
      </w:r>
      <w:r w:rsidR="006B151A" w:rsidRPr="00E354BF">
        <w:rPr>
          <w:rFonts w:hint="cs"/>
          <w:rtl/>
        </w:rPr>
        <w:t>حجّة</w:t>
      </w:r>
      <w:r w:rsidRPr="00E354BF">
        <w:rPr>
          <w:rFonts w:hint="cs"/>
          <w:rtl/>
        </w:rPr>
        <w:t xml:space="preserve"> الوداع</w:t>
      </w:r>
      <w:r w:rsidR="006D3B97" w:rsidRPr="00E354BF">
        <w:rPr>
          <w:rFonts w:hint="cs"/>
          <w:rtl/>
        </w:rPr>
        <w:t>.</w:t>
      </w:r>
      <w:r w:rsidRPr="00E354BF">
        <w:rPr>
          <w:rFonts w:hint="cs"/>
          <w:rtl/>
        </w:rPr>
        <w:t xml:space="preserve"> وكان </w:t>
      </w:r>
      <w:r w:rsidR="006D3B97" w:rsidRPr="00E354BF">
        <w:rPr>
          <w:rFonts w:hint="cs"/>
          <w:rtl/>
        </w:rPr>
        <w:t>أ</w:t>
      </w:r>
      <w:r w:rsidRPr="00E354BF">
        <w:rPr>
          <w:rFonts w:hint="cs"/>
          <w:rtl/>
        </w:rPr>
        <w:t>مر النبي</w:t>
      </w:r>
      <w:r w:rsidR="006D3B97" w:rsidRPr="00E354BF">
        <w:rPr>
          <w:rFonts w:hint="cs"/>
          <w:rtl/>
        </w:rPr>
        <w:t>ّ</w:t>
      </w:r>
      <w:r w:rsidR="00A82A43" w:rsidRPr="00E354BF">
        <w:rPr>
          <w:rFonts w:cs="Mosawi" w:hint="cs"/>
          <w:szCs w:val="26"/>
          <w:rtl/>
        </w:rPr>
        <w:t>|</w:t>
      </w:r>
      <w:r w:rsidRPr="00E354BF">
        <w:rPr>
          <w:rFonts w:hint="cs"/>
          <w:rtl/>
        </w:rPr>
        <w:t xml:space="preserve"> للمسلمين ب</w:t>
      </w:r>
      <w:r w:rsidR="006D3B97" w:rsidRPr="00E354BF">
        <w:rPr>
          <w:rFonts w:hint="cs"/>
          <w:rtl/>
        </w:rPr>
        <w:t>أ</w:t>
      </w:r>
      <w:r w:rsidRPr="00E354BF">
        <w:rPr>
          <w:rFonts w:hint="cs"/>
          <w:rtl/>
        </w:rPr>
        <w:t>ن لا يكذ</w:t>
      </w:r>
      <w:r w:rsidR="006D3B97" w:rsidRPr="00E354BF">
        <w:rPr>
          <w:rFonts w:hint="cs"/>
          <w:rtl/>
        </w:rPr>
        <w:t>ِّ</w:t>
      </w:r>
      <w:r w:rsidRPr="00E354BF">
        <w:rPr>
          <w:rFonts w:hint="cs"/>
          <w:rtl/>
        </w:rPr>
        <w:t xml:space="preserve">بوا ما عند </w:t>
      </w:r>
      <w:r w:rsidR="006D3B97" w:rsidRPr="00E354BF">
        <w:rPr>
          <w:rFonts w:hint="cs"/>
          <w:rtl/>
        </w:rPr>
        <w:t>أ</w:t>
      </w:r>
      <w:r w:rsidRPr="00E354BF">
        <w:rPr>
          <w:rFonts w:hint="cs"/>
          <w:rtl/>
        </w:rPr>
        <w:t>هل الكتاب من الكتاب</w:t>
      </w:r>
      <w:r w:rsidR="006D3B97" w:rsidRPr="00E354BF">
        <w:rPr>
          <w:rFonts w:hint="cs"/>
          <w:rtl/>
        </w:rPr>
        <w:t>،</w:t>
      </w:r>
      <w:r w:rsidRPr="00E354BF">
        <w:rPr>
          <w:rFonts w:hint="cs"/>
          <w:rtl/>
        </w:rPr>
        <w:t xml:space="preserve"> سواء التوراة </w:t>
      </w:r>
      <w:r w:rsidR="006D3B97" w:rsidRPr="00E354BF">
        <w:rPr>
          <w:rFonts w:hint="cs"/>
          <w:rtl/>
        </w:rPr>
        <w:t>أ</w:t>
      </w:r>
      <w:r w:rsidRPr="00E354BF">
        <w:rPr>
          <w:rFonts w:hint="cs"/>
          <w:rtl/>
        </w:rPr>
        <w:t>و ال</w:t>
      </w:r>
      <w:r w:rsidR="006D3B97" w:rsidRPr="00E354BF">
        <w:rPr>
          <w:rFonts w:hint="cs"/>
          <w:rtl/>
        </w:rPr>
        <w:t>إ</w:t>
      </w:r>
      <w:r w:rsidRPr="00E354BF">
        <w:rPr>
          <w:rFonts w:hint="cs"/>
          <w:rtl/>
        </w:rPr>
        <w:t>نجيل</w:t>
      </w:r>
      <w:r w:rsidR="006D3B97" w:rsidRPr="00E354BF">
        <w:rPr>
          <w:rFonts w:hint="cs"/>
          <w:rtl/>
        </w:rPr>
        <w:t>،</w:t>
      </w:r>
      <w:r w:rsidRPr="00E354BF">
        <w:rPr>
          <w:rFonts w:hint="cs"/>
          <w:rtl/>
        </w:rPr>
        <w:t xml:space="preserve"> وكان يقول لهم</w:t>
      </w:r>
      <w:r w:rsidR="00A82A43" w:rsidRPr="00E354BF">
        <w:rPr>
          <w:rFonts w:cs="Mosawi" w:hint="cs"/>
          <w:szCs w:val="26"/>
          <w:rtl/>
        </w:rPr>
        <w:t>|</w:t>
      </w:r>
      <w:r w:rsidRPr="00E354BF">
        <w:rPr>
          <w:rFonts w:hint="cs"/>
          <w:rtl/>
        </w:rPr>
        <w:t xml:space="preserve">: </w:t>
      </w:r>
      <w:r w:rsidR="006D3B97" w:rsidRPr="00E354BF">
        <w:rPr>
          <w:rFonts w:hint="eastAsia"/>
          <w:rtl/>
        </w:rPr>
        <w:t>«</w:t>
      </w:r>
      <w:r w:rsidRPr="00E354BF">
        <w:rPr>
          <w:rFonts w:hint="cs"/>
          <w:rtl/>
        </w:rPr>
        <w:t>لا تصد</w:t>
      </w:r>
      <w:r w:rsidR="006D3B97" w:rsidRPr="00E354BF">
        <w:rPr>
          <w:rFonts w:hint="cs"/>
          <w:rtl/>
        </w:rPr>
        <w:t>ِّ</w:t>
      </w:r>
      <w:r w:rsidRPr="00E354BF">
        <w:rPr>
          <w:rFonts w:hint="cs"/>
          <w:rtl/>
        </w:rPr>
        <w:t xml:space="preserve">قوا </w:t>
      </w:r>
      <w:r w:rsidR="006D3B97" w:rsidRPr="00E354BF">
        <w:rPr>
          <w:rFonts w:hint="cs"/>
          <w:rtl/>
        </w:rPr>
        <w:t>أ</w:t>
      </w:r>
      <w:r w:rsidRPr="00E354BF">
        <w:rPr>
          <w:rFonts w:hint="cs"/>
          <w:rtl/>
        </w:rPr>
        <w:t>هل الكتاب ولا تكذ</w:t>
      </w:r>
      <w:r w:rsidR="006D3B97" w:rsidRPr="00E354BF">
        <w:rPr>
          <w:rFonts w:hint="cs"/>
          <w:rtl/>
        </w:rPr>
        <w:t>ِّ</w:t>
      </w:r>
      <w:r w:rsidRPr="00E354BF">
        <w:rPr>
          <w:rFonts w:hint="cs"/>
          <w:rtl/>
        </w:rPr>
        <w:t>بوهم</w:t>
      </w:r>
      <w:r w:rsidR="006D3B97" w:rsidRPr="00E354BF">
        <w:rPr>
          <w:rFonts w:hint="cs"/>
          <w:rtl/>
        </w:rPr>
        <w:t>،</w:t>
      </w:r>
      <w:r w:rsidRPr="00E354BF">
        <w:rPr>
          <w:rFonts w:hint="cs"/>
          <w:rtl/>
        </w:rPr>
        <w:t xml:space="preserve"> وقولوا </w:t>
      </w:r>
      <w:r w:rsidR="006D3B97" w:rsidRPr="00E354BF">
        <w:rPr>
          <w:rFonts w:hint="cs"/>
          <w:rtl/>
        </w:rPr>
        <w:t>آ</w:t>
      </w:r>
      <w:r w:rsidRPr="00E354BF">
        <w:rPr>
          <w:rFonts w:hint="cs"/>
          <w:rtl/>
        </w:rPr>
        <w:t xml:space="preserve">منا بالله وما </w:t>
      </w:r>
      <w:r w:rsidR="006D3B97" w:rsidRPr="00E354BF">
        <w:rPr>
          <w:rFonts w:hint="cs"/>
          <w:rtl/>
        </w:rPr>
        <w:t>أُ</w:t>
      </w:r>
      <w:r w:rsidRPr="00E354BF">
        <w:rPr>
          <w:rFonts w:hint="cs"/>
          <w:rtl/>
        </w:rPr>
        <w:t xml:space="preserve">نزل </w:t>
      </w:r>
      <w:r w:rsidR="006D3B97" w:rsidRPr="00E354BF">
        <w:rPr>
          <w:rFonts w:hint="cs"/>
          <w:rtl/>
        </w:rPr>
        <w:t>إ</w:t>
      </w:r>
      <w:r w:rsidRPr="00E354BF">
        <w:rPr>
          <w:rFonts w:hint="cs"/>
          <w:rtl/>
        </w:rPr>
        <w:t>لينا</w:t>
      </w:r>
      <w:r w:rsidR="006D3B97" w:rsidRPr="00E354BF">
        <w:rPr>
          <w:rFonts w:hint="eastAsia"/>
          <w:rtl/>
        </w:rPr>
        <w:t>»</w:t>
      </w:r>
      <w:r w:rsidRPr="00E354BF">
        <w:rPr>
          <w:rFonts w:hint="cs"/>
          <w:vertAlign w:val="superscript"/>
          <w:rtl/>
        </w:rPr>
        <w:t>(</w:t>
      </w:r>
      <w:r w:rsidRPr="00E354BF">
        <w:rPr>
          <w:rStyle w:val="EndnoteReference"/>
          <w:sz w:val="27"/>
          <w:rtl/>
        </w:rPr>
        <w:endnoteReference w:id="412"/>
      </w:r>
      <w:r w:rsidRPr="00E354BF">
        <w:rPr>
          <w:rFonts w:hint="cs"/>
          <w:vertAlign w:val="superscript"/>
          <w:rtl/>
        </w:rPr>
        <w:t>)</w:t>
      </w:r>
      <w:r w:rsidRPr="00E354BF">
        <w:rPr>
          <w:rFonts w:hint="cs"/>
          <w:rtl/>
        </w:rPr>
        <w:t>.</w:t>
      </w:r>
    </w:p>
    <w:p w:rsidR="008C4C8D" w:rsidRPr="00E354BF" w:rsidRDefault="008C4C8D" w:rsidP="00A52B7F">
      <w:pPr>
        <w:rPr>
          <w:sz w:val="27"/>
          <w:rtl/>
        </w:rPr>
      </w:pPr>
      <w:r w:rsidRPr="00E354BF">
        <w:rPr>
          <w:rFonts w:hint="cs"/>
          <w:sz w:val="27"/>
          <w:rtl/>
        </w:rPr>
        <w:t xml:space="preserve"> </w:t>
      </w:r>
    </w:p>
    <w:p w:rsidR="008C4C8D" w:rsidRPr="00E354BF" w:rsidRDefault="008C4C8D" w:rsidP="00A52B7F">
      <w:pPr>
        <w:pStyle w:val="Heading3"/>
        <w:spacing w:line="400" w:lineRule="exact"/>
        <w:rPr>
          <w:color w:val="auto"/>
          <w:rtl/>
        </w:rPr>
      </w:pPr>
      <w:r w:rsidRPr="00E354BF">
        <w:rPr>
          <w:rFonts w:hint="cs"/>
          <w:color w:val="auto"/>
          <w:rtl/>
        </w:rPr>
        <w:t xml:space="preserve">التأكيد </w:t>
      </w:r>
      <w:r w:rsidR="006D3B97" w:rsidRPr="00E354BF">
        <w:rPr>
          <w:rFonts w:hint="cs"/>
          <w:color w:val="auto"/>
          <w:rtl/>
        </w:rPr>
        <w:t xml:space="preserve">على </w:t>
      </w:r>
      <w:r w:rsidR="00682FF1" w:rsidRPr="00E354BF">
        <w:rPr>
          <w:rFonts w:hint="cs"/>
          <w:color w:val="auto"/>
          <w:rtl/>
        </w:rPr>
        <w:t>حرّيّة</w:t>
      </w:r>
      <w:r w:rsidRPr="00E354BF">
        <w:rPr>
          <w:rFonts w:hint="cs"/>
          <w:color w:val="auto"/>
          <w:rtl/>
        </w:rPr>
        <w:t xml:space="preserve"> الاعتقاد </w:t>
      </w:r>
    </w:p>
    <w:p w:rsidR="008C4C8D" w:rsidRPr="00E354BF" w:rsidRDefault="006D3B97" w:rsidP="00DD53D7">
      <w:pPr>
        <w:rPr>
          <w:rtl/>
        </w:rPr>
      </w:pPr>
      <w:r w:rsidRPr="00E354BF">
        <w:rPr>
          <w:rFonts w:hint="cs"/>
          <w:rtl/>
        </w:rPr>
        <w:t>إ</w:t>
      </w:r>
      <w:r w:rsidR="008C4C8D" w:rsidRPr="00E354BF">
        <w:rPr>
          <w:rFonts w:hint="cs"/>
          <w:rtl/>
        </w:rPr>
        <w:t>ن</w:t>
      </w:r>
      <w:r w:rsidR="00E363B0" w:rsidRPr="00E354BF">
        <w:rPr>
          <w:rFonts w:hint="cs"/>
          <w:rtl/>
        </w:rPr>
        <w:t>ّ</w:t>
      </w:r>
      <w:r w:rsidR="008C4C8D" w:rsidRPr="00E354BF">
        <w:rPr>
          <w:rFonts w:hint="cs"/>
          <w:rtl/>
        </w:rPr>
        <w:t xml:space="preserve"> </w:t>
      </w:r>
      <w:r w:rsidR="00682FF1" w:rsidRPr="00E354BF">
        <w:rPr>
          <w:rFonts w:hint="cs"/>
          <w:rtl/>
        </w:rPr>
        <w:t>حرّيّة</w:t>
      </w:r>
      <w:r w:rsidR="008C4C8D" w:rsidRPr="00E354BF">
        <w:rPr>
          <w:rFonts w:hint="cs"/>
          <w:rtl/>
        </w:rPr>
        <w:t xml:space="preserve"> الاعتقاد مس</w:t>
      </w:r>
      <w:r w:rsidR="00E363B0" w:rsidRPr="00E354BF">
        <w:rPr>
          <w:rFonts w:hint="cs"/>
          <w:rtl/>
        </w:rPr>
        <w:t>أ</w:t>
      </w:r>
      <w:r w:rsidR="008C4C8D" w:rsidRPr="00E354BF">
        <w:rPr>
          <w:rFonts w:hint="cs"/>
          <w:rtl/>
        </w:rPr>
        <w:t>لة ضمنها</w:t>
      </w:r>
      <w:r w:rsidR="00F0133D" w:rsidRPr="00E354BF">
        <w:rPr>
          <w:rFonts w:hint="cs"/>
          <w:rtl/>
        </w:rPr>
        <w:t xml:space="preserve"> القرآن </w:t>
      </w:r>
      <w:r w:rsidR="008C4C8D" w:rsidRPr="00E354BF">
        <w:rPr>
          <w:rFonts w:hint="cs"/>
          <w:rtl/>
        </w:rPr>
        <w:t>لكل</w:t>
      </w:r>
      <w:r w:rsidR="00E363B0" w:rsidRPr="00E354BF">
        <w:rPr>
          <w:rFonts w:hint="cs"/>
          <w:rtl/>
        </w:rPr>
        <w:t>ّ</w:t>
      </w:r>
      <w:r w:rsidR="008C4C8D" w:rsidRPr="00E354BF">
        <w:rPr>
          <w:rFonts w:hint="cs"/>
          <w:rtl/>
        </w:rPr>
        <w:t xml:space="preserve"> الناس</w:t>
      </w:r>
      <w:r w:rsidR="00E363B0" w:rsidRPr="00E354BF">
        <w:rPr>
          <w:rFonts w:hint="cs"/>
          <w:rtl/>
        </w:rPr>
        <w:t>،</w:t>
      </w:r>
      <w:r w:rsidR="008C4C8D" w:rsidRPr="00E354BF">
        <w:rPr>
          <w:rFonts w:hint="cs"/>
          <w:rtl/>
        </w:rPr>
        <w:t xml:space="preserve"> فلم يحصرها في فئة دون </w:t>
      </w:r>
      <w:r w:rsidRPr="00E354BF">
        <w:rPr>
          <w:rFonts w:hint="cs"/>
          <w:rtl/>
        </w:rPr>
        <w:lastRenderedPageBreak/>
        <w:t>أ</w:t>
      </w:r>
      <w:r w:rsidR="008C4C8D" w:rsidRPr="00E354BF">
        <w:rPr>
          <w:rFonts w:hint="cs"/>
          <w:rtl/>
        </w:rPr>
        <w:t>خر</w:t>
      </w:r>
      <w:r w:rsidRPr="00E354BF">
        <w:rPr>
          <w:rFonts w:hint="cs"/>
          <w:rtl/>
        </w:rPr>
        <w:t>ى.</w:t>
      </w:r>
      <w:r w:rsidR="008C4C8D" w:rsidRPr="00E354BF">
        <w:rPr>
          <w:rFonts w:hint="cs"/>
          <w:rtl/>
        </w:rPr>
        <w:t xml:space="preserve"> قال تعالى: </w:t>
      </w:r>
      <w:r w:rsidR="00E363B0" w:rsidRPr="00E354BF">
        <w:rPr>
          <w:rFonts w:ascii="Mosawi" w:hAnsi="Mosawi" w:cs="Mosawi"/>
          <w:sz w:val="24"/>
          <w:szCs w:val="24"/>
          <w:rtl/>
        </w:rPr>
        <w:t>﴿</w:t>
      </w:r>
      <w:r w:rsidR="00E363B0" w:rsidRPr="00E354BF">
        <w:rPr>
          <w:b/>
          <w:bCs/>
          <w:rtl/>
        </w:rPr>
        <w:t>وَلَوْ شَاءَ رَبُّكَ لآمَنَ مَنْ فِي الأَرْضِ كُلُّهُمْ جَمِيعاً أَفَأَنْتَ تُكْرِهُ النَّاسَ حَتَّى يَكُونُوا مُؤْمِنِينَ</w:t>
      </w:r>
      <w:r w:rsidR="00E363B0" w:rsidRPr="00E354BF">
        <w:rPr>
          <w:rFonts w:ascii="Mosawi" w:hAnsi="Mosawi" w:cs="Mosawi"/>
          <w:sz w:val="24"/>
          <w:szCs w:val="24"/>
          <w:rtl/>
        </w:rPr>
        <w:t>﴾</w:t>
      </w:r>
      <w:r w:rsidR="00E363B0" w:rsidRPr="00E354BF">
        <w:rPr>
          <w:rFonts w:hint="cs"/>
          <w:rtl/>
        </w:rPr>
        <w:t xml:space="preserve"> </w:t>
      </w:r>
      <w:r w:rsidR="008C4C8D" w:rsidRPr="00E354BF">
        <w:rPr>
          <w:rFonts w:hint="cs"/>
          <w:rtl/>
        </w:rPr>
        <w:t>(يونس: 99)</w:t>
      </w:r>
      <w:r w:rsidR="00E363B0" w:rsidRPr="00E354BF">
        <w:rPr>
          <w:rFonts w:hint="cs"/>
          <w:rtl/>
        </w:rPr>
        <w:t>.</w:t>
      </w:r>
      <w:r w:rsidR="008C4C8D" w:rsidRPr="00E354BF">
        <w:rPr>
          <w:rFonts w:hint="cs"/>
          <w:rtl/>
        </w:rPr>
        <w:t xml:space="preserve"> وهذه الآية </w:t>
      </w:r>
      <w:r w:rsidR="00E363B0" w:rsidRPr="00E354BF">
        <w:rPr>
          <w:rFonts w:hint="cs"/>
          <w:rtl/>
        </w:rPr>
        <w:t>ت</w:t>
      </w:r>
      <w:r w:rsidR="008C4C8D" w:rsidRPr="00E354BF">
        <w:rPr>
          <w:rFonts w:hint="cs"/>
          <w:rtl/>
        </w:rPr>
        <w:t>بي</w:t>
      </w:r>
      <w:r w:rsidR="00E363B0" w:rsidRPr="00E354BF">
        <w:rPr>
          <w:rFonts w:hint="cs"/>
          <w:rtl/>
        </w:rPr>
        <w:t>ِّ</w:t>
      </w:r>
      <w:r w:rsidR="008C4C8D" w:rsidRPr="00E354BF">
        <w:rPr>
          <w:rFonts w:hint="cs"/>
          <w:rtl/>
        </w:rPr>
        <w:t xml:space="preserve">ن </w:t>
      </w:r>
      <w:r w:rsidR="00E363B0" w:rsidRPr="00E354BF">
        <w:rPr>
          <w:rFonts w:hint="cs"/>
          <w:rtl/>
        </w:rPr>
        <w:t>أ</w:t>
      </w:r>
      <w:r w:rsidR="008C4C8D" w:rsidRPr="00E354BF">
        <w:rPr>
          <w:rFonts w:hint="cs"/>
          <w:rtl/>
        </w:rPr>
        <w:t>ن</w:t>
      </w:r>
      <w:r w:rsidR="00E363B0" w:rsidRPr="00E354BF">
        <w:rPr>
          <w:rFonts w:hint="cs"/>
          <w:rtl/>
        </w:rPr>
        <w:t>ّ</w:t>
      </w:r>
      <w:r w:rsidR="008C4C8D" w:rsidRPr="00E354BF">
        <w:rPr>
          <w:rFonts w:hint="cs"/>
          <w:rtl/>
        </w:rPr>
        <w:t xml:space="preserve"> الإيمان مس</w:t>
      </w:r>
      <w:r w:rsidR="00E363B0" w:rsidRPr="00E354BF">
        <w:rPr>
          <w:rFonts w:hint="cs"/>
          <w:rtl/>
        </w:rPr>
        <w:t>أ</w:t>
      </w:r>
      <w:r w:rsidR="008C4C8D" w:rsidRPr="00E354BF">
        <w:rPr>
          <w:rFonts w:hint="cs"/>
          <w:rtl/>
        </w:rPr>
        <w:t xml:space="preserve">لة </w:t>
      </w:r>
      <w:r w:rsidR="00682FF1" w:rsidRPr="00E354BF">
        <w:rPr>
          <w:rFonts w:hint="cs"/>
          <w:rtl/>
        </w:rPr>
        <w:t>اختياريّ</w:t>
      </w:r>
      <w:r w:rsidR="008C4C8D" w:rsidRPr="00E354BF">
        <w:rPr>
          <w:rFonts w:hint="cs"/>
          <w:rtl/>
        </w:rPr>
        <w:t>ة</w:t>
      </w:r>
      <w:r w:rsidR="00E363B0" w:rsidRPr="00E354BF">
        <w:rPr>
          <w:rFonts w:hint="cs"/>
          <w:rtl/>
        </w:rPr>
        <w:t>،</w:t>
      </w:r>
      <w:r w:rsidR="008C4C8D" w:rsidRPr="00E354BF">
        <w:rPr>
          <w:rFonts w:hint="cs"/>
          <w:rtl/>
        </w:rPr>
        <w:t xml:space="preserve"> ولا يمكن </w:t>
      </w:r>
      <w:r w:rsidR="00E363B0" w:rsidRPr="00E354BF">
        <w:rPr>
          <w:rFonts w:hint="cs"/>
          <w:rtl/>
        </w:rPr>
        <w:t>أ</w:t>
      </w:r>
      <w:r w:rsidR="008C4C8D" w:rsidRPr="00E354BF">
        <w:rPr>
          <w:rFonts w:hint="cs"/>
          <w:rtl/>
        </w:rPr>
        <w:t>ن تكون بالإجبار، لكن</w:t>
      </w:r>
      <w:r w:rsidR="00E363B0" w:rsidRPr="00E354BF">
        <w:rPr>
          <w:rFonts w:hint="cs"/>
          <w:rtl/>
        </w:rPr>
        <w:t>ّ</w:t>
      </w:r>
      <w:r w:rsidR="008C4C8D" w:rsidRPr="00E354BF">
        <w:rPr>
          <w:rFonts w:hint="cs"/>
          <w:rtl/>
        </w:rPr>
        <w:t xml:space="preserve"> مفهومها يفن</w:t>
      </w:r>
      <w:r w:rsidR="00E363B0" w:rsidRPr="00E354BF">
        <w:rPr>
          <w:rFonts w:hint="cs"/>
          <w:rtl/>
        </w:rPr>
        <w:t>ِّ</w:t>
      </w:r>
      <w:r w:rsidR="008C4C8D" w:rsidRPr="00E354BF">
        <w:rPr>
          <w:rFonts w:hint="cs"/>
          <w:rtl/>
        </w:rPr>
        <w:t>د قول المشركين الذين قالوا بأن</w:t>
      </w:r>
      <w:r w:rsidR="00E363B0" w:rsidRPr="00E354BF">
        <w:rPr>
          <w:rFonts w:hint="cs"/>
          <w:rtl/>
        </w:rPr>
        <w:t>ّ</w:t>
      </w:r>
      <w:r w:rsidR="008C4C8D" w:rsidRPr="00E354BF">
        <w:rPr>
          <w:rFonts w:hint="cs"/>
          <w:rtl/>
        </w:rPr>
        <w:t xml:space="preserve">هم </w:t>
      </w:r>
      <w:r w:rsidR="00E363B0" w:rsidRPr="00E354BF">
        <w:rPr>
          <w:rFonts w:hint="cs"/>
          <w:rtl/>
        </w:rPr>
        <w:t>أ</w:t>
      </w:r>
      <w:r w:rsidR="008C4C8D" w:rsidRPr="00E354BF">
        <w:rPr>
          <w:rFonts w:hint="cs"/>
          <w:rtl/>
        </w:rPr>
        <w:t>جبروا على الشرك</w:t>
      </w:r>
      <w:r w:rsidR="00E363B0" w:rsidRPr="00E354BF">
        <w:rPr>
          <w:rFonts w:hint="cs"/>
          <w:rtl/>
        </w:rPr>
        <w:t>،</w:t>
      </w:r>
      <w:r w:rsidR="008C4C8D" w:rsidRPr="00E354BF">
        <w:rPr>
          <w:rFonts w:hint="cs"/>
          <w:rtl/>
        </w:rPr>
        <w:t xml:space="preserve"> وليس</w:t>
      </w:r>
      <w:r w:rsidR="00E363B0" w:rsidRPr="00E354BF">
        <w:rPr>
          <w:rFonts w:hint="cs"/>
          <w:rtl/>
        </w:rPr>
        <w:t>وا</w:t>
      </w:r>
      <w:r w:rsidR="008C4C8D" w:rsidRPr="00E354BF">
        <w:rPr>
          <w:rFonts w:hint="cs"/>
          <w:rtl/>
        </w:rPr>
        <w:t xml:space="preserve"> يملكون من أمرهم شيئا</w:t>
      </w:r>
      <w:r w:rsidR="00E363B0" w:rsidRPr="00E354BF">
        <w:rPr>
          <w:rFonts w:hint="cs"/>
          <w:rtl/>
        </w:rPr>
        <w:t>ً</w:t>
      </w:r>
      <w:r w:rsidR="008C4C8D" w:rsidRPr="00E354BF">
        <w:rPr>
          <w:rFonts w:hint="cs"/>
          <w:rtl/>
        </w:rPr>
        <w:t>، فالإيمان والكفر مؤس</w:t>
      </w:r>
      <w:r w:rsidR="00E363B0" w:rsidRPr="00E354BF">
        <w:rPr>
          <w:rFonts w:hint="cs"/>
          <w:rtl/>
        </w:rPr>
        <w:t>َّ</w:t>
      </w:r>
      <w:r w:rsidR="008C4C8D" w:rsidRPr="00E354BF">
        <w:rPr>
          <w:rFonts w:hint="cs"/>
          <w:rtl/>
        </w:rPr>
        <w:t>س على اختيار الإنسان نفسه</w:t>
      </w:r>
      <w:r w:rsidR="00E363B0" w:rsidRPr="00E354BF">
        <w:rPr>
          <w:rFonts w:hint="cs"/>
          <w:rtl/>
        </w:rPr>
        <w:t>،</w:t>
      </w:r>
      <w:r w:rsidR="008C4C8D" w:rsidRPr="00E354BF">
        <w:rPr>
          <w:rFonts w:hint="cs"/>
          <w:rtl/>
        </w:rPr>
        <w:t xml:space="preserve"> والله سبحانه وتعالى أراد </w:t>
      </w:r>
      <w:r w:rsidR="00E363B0" w:rsidRPr="00E354BF">
        <w:rPr>
          <w:rFonts w:hint="cs"/>
          <w:rtl/>
        </w:rPr>
        <w:t>أ</w:t>
      </w:r>
      <w:r w:rsidR="008C4C8D" w:rsidRPr="00E354BF">
        <w:rPr>
          <w:rFonts w:hint="cs"/>
          <w:rtl/>
        </w:rPr>
        <w:t xml:space="preserve">ن تكون للإنسان </w:t>
      </w:r>
      <w:r w:rsidR="00682FF1" w:rsidRPr="00E354BF">
        <w:rPr>
          <w:rFonts w:hint="cs"/>
          <w:rtl/>
        </w:rPr>
        <w:t>حرّيّة</w:t>
      </w:r>
      <w:r w:rsidR="008C4C8D" w:rsidRPr="00E354BF">
        <w:rPr>
          <w:rFonts w:hint="cs"/>
          <w:rtl/>
        </w:rPr>
        <w:t xml:space="preserve"> اختيار معتقده وانتخابه بنفسه، فلم يستعمل قدرته القاهرة ليجبر الناس على الإيمان أبدا</w:t>
      </w:r>
      <w:r w:rsidR="00E363B0" w:rsidRPr="00E354BF">
        <w:rPr>
          <w:rFonts w:hint="cs"/>
          <w:rtl/>
        </w:rPr>
        <w:t>ً</w:t>
      </w:r>
      <w:r w:rsidR="008C4C8D" w:rsidRPr="00E354BF">
        <w:rPr>
          <w:rFonts w:hint="cs"/>
          <w:vertAlign w:val="superscript"/>
          <w:rtl/>
        </w:rPr>
        <w:t>(</w:t>
      </w:r>
      <w:r w:rsidR="008C4C8D" w:rsidRPr="00E354BF">
        <w:rPr>
          <w:rStyle w:val="EndnoteReference"/>
          <w:sz w:val="27"/>
          <w:rtl/>
        </w:rPr>
        <w:endnoteReference w:id="413"/>
      </w:r>
      <w:r w:rsidR="008C4C8D" w:rsidRPr="00E354BF">
        <w:rPr>
          <w:rFonts w:hint="cs"/>
          <w:vertAlign w:val="superscript"/>
          <w:rtl/>
        </w:rPr>
        <w:t>)</w:t>
      </w:r>
      <w:r w:rsidR="00E363B0" w:rsidRPr="00E354BF">
        <w:rPr>
          <w:rFonts w:hint="cs"/>
          <w:rtl/>
        </w:rPr>
        <w:t>.</w:t>
      </w:r>
      <w:r w:rsidR="008C4C8D" w:rsidRPr="00E354BF">
        <w:rPr>
          <w:rFonts w:hint="cs"/>
          <w:rtl/>
        </w:rPr>
        <w:t xml:space="preserve"> وهذه الآية</w:t>
      </w:r>
      <w:r w:rsidR="00015A29" w:rsidRPr="00E354BF">
        <w:rPr>
          <w:rFonts w:hint="cs"/>
          <w:rtl/>
        </w:rPr>
        <w:t xml:space="preserve"> إنّما </w:t>
      </w:r>
      <w:r w:rsidR="008C4C8D" w:rsidRPr="00E354BF">
        <w:rPr>
          <w:rFonts w:hint="cs"/>
          <w:rtl/>
        </w:rPr>
        <w:t>تبي</w:t>
      </w:r>
      <w:r w:rsidR="00E363B0" w:rsidRPr="00E354BF">
        <w:rPr>
          <w:rFonts w:hint="cs"/>
          <w:rtl/>
        </w:rPr>
        <w:t>ِّ</w:t>
      </w:r>
      <w:r w:rsidR="008C4C8D" w:rsidRPr="00E354BF">
        <w:rPr>
          <w:rFonts w:hint="cs"/>
          <w:rtl/>
        </w:rPr>
        <w:t>ن هذه الحقيقة</w:t>
      </w:r>
      <w:r w:rsidR="00E363B0" w:rsidRPr="00E354BF">
        <w:rPr>
          <w:rFonts w:hint="cs"/>
          <w:rtl/>
        </w:rPr>
        <w:t>،</w:t>
      </w:r>
      <w:r w:rsidR="008C4C8D" w:rsidRPr="00E354BF">
        <w:rPr>
          <w:rFonts w:hint="cs"/>
          <w:rtl/>
        </w:rPr>
        <w:t xml:space="preserve"> فالنبي</w:t>
      </w:r>
      <w:r w:rsidR="00E363B0" w:rsidRPr="00E354BF">
        <w:rPr>
          <w:rFonts w:hint="cs"/>
          <w:rtl/>
        </w:rPr>
        <w:t>ّ</w:t>
      </w:r>
      <w:r w:rsidR="008C4C8D" w:rsidRPr="00E354BF">
        <w:rPr>
          <w:rFonts w:hint="cs"/>
          <w:rtl/>
        </w:rPr>
        <w:t xml:space="preserve"> الأكرم</w:t>
      </w:r>
      <w:r w:rsidR="00E363B0" w:rsidRPr="00E354BF">
        <w:rPr>
          <w:rFonts w:hint="cs"/>
          <w:rtl/>
        </w:rPr>
        <w:t>؛</w:t>
      </w:r>
      <w:r w:rsidR="008C4C8D" w:rsidRPr="00E354BF">
        <w:rPr>
          <w:rFonts w:hint="cs"/>
          <w:rtl/>
        </w:rPr>
        <w:t xml:space="preserve"> ومن منطلق الرحمة وحب</w:t>
      </w:r>
      <w:r w:rsidR="00E363B0" w:rsidRPr="00E354BF">
        <w:rPr>
          <w:rFonts w:hint="cs"/>
          <w:rtl/>
        </w:rPr>
        <w:t>ّ</w:t>
      </w:r>
      <w:r w:rsidR="008C4C8D" w:rsidRPr="00E354BF">
        <w:rPr>
          <w:rFonts w:hint="cs"/>
          <w:rtl/>
        </w:rPr>
        <w:t xml:space="preserve"> الخير</w:t>
      </w:r>
      <w:r w:rsidR="00E363B0" w:rsidRPr="00E354BF">
        <w:rPr>
          <w:rFonts w:hint="cs"/>
          <w:rtl/>
        </w:rPr>
        <w:t>،</w:t>
      </w:r>
      <w:r w:rsidR="008C4C8D" w:rsidRPr="00E354BF">
        <w:rPr>
          <w:rFonts w:hint="cs"/>
          <w:rtl/>
        </w:rPr>
        <w:t xml:space="preserve"> كان يطمع ويجتهد في أن يؤمن كل</w:t>
      </w:r>
      <w:r w:rsidR="00E363B0" w:rsidRPr="00E354BF">
        <w:rPr>
          <w:rFonts w:hint="cs"/>
          <w:rtl/>
        </w:rPr>
        <w:t>ّ</w:t>
      </w:r>
      <w:r w:rsidR="008C4C8D" w:rsidRPr="00E354BF">
        <w:rPr>
          <w:rFonts w:hint="cs"/>
          <w:rtl/>
        </w:rPr>
        <w:t xml:space="preserve"> الناس، لكن</w:t>
      </w:r>
      <w:r w:rsidR="00E363B0" w:rsidRPr="00E354BF">
        <w:rPr>
          <w:rFonts w:hint="cs"/>
          <w:rtl/>
        </w:rPr>
        <w:t>ّ</w:t>
      </w:r>
      <w:r w:rsidR="008C4C8D" w:rsidRPr="00E354BF">
        <w:rPr>
          <w:rFonts w:hint="cs"/>
          <w:rtl/>
        </w:rPr>
        <w:t xml:space="preserve"> الله سبحانه وتعالى أجاب ب</w:t>
      </w:r>
      <w:r w:rsidR="00E363B0" w:rsidRPr="00E354BF">
        <w:rPr>
          <w:rFonts w:hint="cs"/>
          <w:rtl/>
        </w:rPr>
        <w:t>أ</w:t>
      </w:r>
      <w:r w:rsidR="008C4C8D" w:rsidRPr="00E354BF">
        <w:rPr>
          <w:rFonts w:hint="cs"/>
          <w:rtl/>
        </w:rPr>
        <w:t>ن الإيمان</w:t>
      </w:r>
      <w:r w:rsidR="008C4C8D" w:rsidRPr="00E354BF">
        <w:rPr>
          <w:rtl/>
        </w:rPr>
        <w:t xml:space="preserve"> </w:t>
      </w:r>
      <w:r w:rsidR="008C4C8D" w:rsidRPr="00E354BF">
        <w:rPr>
          <w:rFonts w:hint="cs"/>
          <w:rtl/>
        </w:rPr>
        <w:t>الذي</w:t>
      </w:r>
      <w:r w:rsidR="008C4C8D" w:rsidRPr="00E354BF">
        <w:rPr>
          <w:rtl/>
        </w:rPr>
        <w:t xml:space="preserve"> </w:t>
      </w:r>
      <w:r w:rsidR="008C4C8D" w:rsidRPr="00E354BF">
        <w:rPr>
          <w:rFonts w:hint="cs"/>
          <w:rtl/>
        </w:rPr>
        <w:t>نريده</w:t>
      </w:r>
      <w:r w:rsidR="008C4C8D" w:rsidRPr="00E354BF">
        <w:rPr>
          <w:rtl/>
        </w:rPr>
        <w:t xml:space="preserve"> </w:t>
      </w:r>
      <w:r w:rsidR="008C4C8D" w:rsidRPr="00E354BF">
        <w:rPr>
          <w:rFonts w:hint="cs"/>
          <w:rtl/>
        </w:rPr>
        <w:t>منهم</w:t>
      </w:r>
      <w:r w:rsidR="008C4C8D" w:rsidRPr="00E354BF">
        <w:rPr>
          <w:rtl/>
        </w:rPr>
        <w:t xml:space="preserve"> </w:t>
      </w:r>
      <w:r w:rsidR="008C4C8D" w:rsidRPr="00E354BF">
        <w:rPr>
          <w:rFonts w:hint="cs"/>
          <w:rtl/>
        </w:rPr>
        <w:t>هو</w:t>
      </w:r>
      <w:r w:rsidR="008C4C8D" w:rsidRPr="00E354BF">
        <w:rPr>
          <w:rtl/>
        </w:rPr>
        <w:t xml:space="preserve"> </w:t>
      </w:r>
      <w:r w:rsidR="008C4C8D" w:rsidRPr="00E354BF">
        <w:rPr>
          <w:rFonts w:hint="cs"/>
          <w:rtl/>
        </w:rPr>
        <w:t>ما</w:t>
      </w:r>
      <w:r w:rsidR="008C4C8D" w:rsidRPr="00E354BF">
        <w:rPr>
          <w:rtl/>
        </w:rPr>
        <w:t xml:space="preserve"> </w:t>
      </w:r>
      <w:r w:rsidR="008C4C8D" w:rsidRPr="00E354BF">
        <w:rPr>
          <w:rFonts w:hint="cs"/>
          <w:rtl/>
        </w:rPr>
        <w:t>كان</w:t>
      </w:r>
      <w:r w:rsidR="008C4C8D" w:rsidRPr="00E354BF">
        <w:rPr>
          <w:rtl/>
        </w:rPr>
        <w:t xml:space="preserve"> </w:t>
      </w:r>
      <w:r w:rsidR="008C4C8D" w:rsidRPr="00E354BF">
        <w:rPr>
          <w:rFonts w:hint="cs"/>
          <w:rtl/>
        </w:rPr>
        <w:t>عن</w:t>
      </w:r>
      <w:r w:rsidR="008C4C8D" w:rsidRPr="00E354BF">
        <w:rPr>
          <w:rtl/>
        </w:rPr>
        <w:t xml:space="preserve"> </w:t>
      </w:r>
      <w:r w:rsidR="008C4C8D" w:rsidRPr="00E354BF">
        <w:rPr>
          <w:rFonts w:hint="cs"/>
          <w:rtl/>
        </w:rPr>
        <w:t>حسن</w:t>
      </w:r>
      <w:r w:rsidR="008C4C8D" w:rsidRPr="00E354BF">
        <w:rPr>
          <w:rtl/>
        </w:rPr>
        <w:t xml:space="preserve"> </w:t>
      </w:r>
      <w:r w:rsidR="008C4C8D" w:rsidRPr="00E354BF">
        <w:rPr>
          <w:rFonts w:hint="cs"/>
          <w:rtl/>
        </w:rPr>
        <w:t>الاختيار</w:t>
      </w:r>
      <w:r w:rsidR="00E363B0" w:rsidRPr="00E354BF">
        <w:rPr>
          <w:rFonts w:hint="cs"/>
          <w:rtl/>
        </w:rPr>
        <w:t>،</w:t>
      </w:r>
      <w:r w:rsidR="008C4C8D" w:rsidRPr="00E354BF">
        <w:rPr>
          <w:rtl/>
        </w:rPr>
        <w:t xml:space="preserve"> </w:t>
      </w:r>
      <w:r w:rsidR="008C4C8D" w:rsidRPr="00E354BF">
        <w:rPr>
          <w:rFonts w:hint="cs"/>
          <w:rtl/>
        </w:rPr>
        <w:t>لا</w:t>
      </w:r>
      <w:r w:rsidR="008C4C8D" w:rsidRPr="00E354BF">
        <w:rPr>
          <w:rtl/>
        </w:rPr>
        <w:t xml:space="preserve"> </w:t>
      </w:r>
      <w:r w:rsidR="008C4C8D" w:rsidRPr="00E354BF">
        <w:rPr>
          <w:rFonts w:hint="cs"/>
          <w:rtl/>
        </w:rPr>
        <w:t>ما</w:t>
      </w:r>
      <w:r w:rsidR="008C4C8D" w:rsidRPr="00E354BF">
        <w:rPr>
          <w:rtl/>
        </w:rPr>
        <w:t xml:space="preserve"> </w:t>
      </w:r>
      <w:r w:rsidR="008C4C8D" w:rsidRPr="00E354BF">
        <w:rPr>
          <w:rFonts w:hint="cs"/>
          <w:rtl/>
        </w:rPr>
        <w:t>كان</w:t>
      </w:r>
      <w:r w:rsidR="008C4C8D" w:rsidRPr="00E354BF">
        <w:rPr>
          <w:rtl/>
        </w:rPr>
        <w:t xml:space="preserve"> </w:t>
      </w:r>
      <w:r w:rsidR="008C4C8D" w:rsidRPr="00E354BF">
        <w:rPr>
          <w:rFonts w:hint="cs"/>
          <w:rtl/>
        </w:rPr>
        <w:t>عن</w:t>
      </w:r>
      <w:r w:rsidR="008C4C8D" w:rsidRPr="00E354BF">
        <w:rPr>
          <w:rtl/>
        </w:rPr>
        <w:t xml:space="preserve"> </w:t>
      </w:r>
      <w:r w:rsidR="008C4C8D" w:rsidRPr="00E354BF">
        <w:rPr>
          <w:rFonts w:hint="cs"/>
          <w:rtl/>
        </w:rPr>
        <w:t>إكراه</w:t>
      </w:r>
      <w:r w:rsidR="008C4C8D" w:rsidRPr="00E354BF">
        <w:rPr>
          <w:rtl/>
        </w:rPr>
        <w:t xml:space="preserve"> و</w:t>
      </w:r>
      <w:r w:rsidR="008C4C8D" w:rsidRPr="00E354BF">
        <w:rPr>
          <w:rFonts w:hint="cs"/>
          <w:rtl/>
        </w:rPr>
        <w:t xml:space="preserve">إجبار. كذلك جاء التأكيد على </w:t>
      </w:r>
      <w:r w:rsidR="00682FF1" w:rsidRPr="00E354BF">
        <w:rPr>
          <w:rFonts w:hint="cs"/>
          <w:rtl/>
        </w:rPr>
        <w:t>حرّيّة</w:t>
      </w:r>
      <w:r w:rsidR="008C4C8D" w:rsidRPr="00E354BF">
        <w:rPr>
          <w:rFonts w:hint="cs"/>
          <w:rtl/>
        </w:rPr>
        <w:t xml:space="preserve"> اختيار المعتقد من خلال قوله تعالى: </w:t>
      </w:r>
      <w:r w:rsidR="00E363B0" w:rsidRPr="00E354BF">
        <w:rPr>
          <w:rFonts w:ascii="Mosawi" w:hAnsi="Mosawi" w:cs="Mosawi"/>
          <w:sz w:val="24"/>
          <w:szCs w:val="24"/>
          <w:rtl/>
        </w:rPr>
        <w:t>﴿</w:t>
      </w:r>
      <w:r w:rsidR="00E363B0" w:rsidRPr="00E354BF">
        <w:rPr>
          <w:b/>
          <w:bCs/>
          <w:rtl/>
        </w:rPr>
        <w:t>لاَ إِكْرَاهَ فِي الدِّينِ قَدْ تَبَيَّنَ الرُّشْدُ مِنْ الغَيِّ</w:t>
      </w:r>
      <w:r w:rsidR="00E363B0" w:rsidRPr="00E354BF">
        <w:rPr>
          <w:rFonts w:ascii="Mosawi" w:hAnsi="Mosawi" w:cs="Mosawi"/>
          <w:sz w:val="24"/>
          <w:szCs w:val="24"/>
          <w:rtl/>
        </w:rPr>
        <w:t>﴾</w:t>
      </w:r>
      <w:r w:rsidR="00E363B0" w:rsidRPr="00E354BF">
        <w:rPr>
          <w:rFonts w:hint="cs"/>
          <w:rtl/>
        </w:rPr>
        <w:t xml:space="preserve"> </w:t>
      </w:r>
      <w:r w:rsidR="008C4C8D" w:rsidRPr="00E354BF">
        <w:rPr>
          <w:rFonts w:hint="cs"/>
          <w:rtl/>
        </w:rPr>
        <w:t>(البقرة: 256)</w:t>
      </w:r>
      <w:r w:rsidR="00E363B0" w:rsidRPr="00E354BF">
        <w:rPr>
          <w:rFonts w:hint="cs"/>
          <w:rtl/>
        </w:rPr>
        <w:t>.</w:t>
      </w:r>
      <w:r w:rsidR="008C4C8D" w:rsidRPr="00E354BF">
        <w:rPr>
          <w:rFonts w:hint="cs"/>
          <w:rtl/>
        </w:rPr>
        <w:t xml:space="preserve"> فهذه الآية تنفي الدين الذي يكون عن طريق الإجبار</w:t>
      </w:r>
      <w:r w:rsidR="00E363B0" w:rsidRPr="00E354BF">
        <w:rPr>
          <w:rFonts w:hint="cs"/>
          <w:rtl/>
        </w:rPr>
        <w:t>؛</w:t>
      </w:r>
      <w:r w:rsidR="008C4C8D" w:rsidRPr="00E354BF">
        <w:rPr>
          <w:rFonts w:hint="cs"/>
          <w:rtl/>
        </w:rPr>
        <w:t xml:space="preserve"> ل</w:t>
      </w:r>
      <w:r w:rsidR="00E363B0" w:rsidRPr="00E354BF">
        <w:rPr>
          <w:rFonts w:hint="cs"/>
          <w:rtl/>
        </w:rPr>
        <w:t>أ</w:t>
      </w:r>
      <w:r w:rsidR="008C4C8D" w:rsidRPr="00E354BF">
        <w:rPr>
          <w:rFonts w:hint="cs"/>
          <w:rtl/>
        </w:rPr>
        <w:t>ن الدين في حقيقته سلسلة من المعارف</w:t>
      </w:r>
      <w:r w:rsidR="00E363B0" w:rsidRPr="00E354BF">
        <w:rPr>
          <w:rFonts w:hint="cs"/>
          <w:rtl/>
        </w:rPr>
        <w:t>،</w:t>
      </w:r>
      <w:r w:rsidR="008C4C8D" w:rsidRPr="00E354BF">
        <w:rPr>
          <w:rFonts w:hint="cs"/>
          <w:rtl/>
        </w:rPr>
        <w:t xml:space="preserve"> وتحتاج</w:t>
      </w:r>
      <w:r w:rsidR="00E0739B" w:rsidRPr="00E354BF">
        <w:rPr>
          <w:rFonts w:hint="cs"/>
          <w:rtl/>
        </w:rPr>
        <w:t xml:space="preserve"> إلى </w:t>
      </w:r>
      <w:r w:rsidR="008C4C8D" w:rsidRPr="00E354BF">
        <w:rPr>
          <w:rFonts w:hint="cs"/>
          <w:rtl/>
        </w:rPr>
        <w:t>مقد</w:t>
      </w:r>
      <w:r w:rsidR="00E363B0" w:rsidRPr="00E354BF">
        <w:rPr>
          <w:rFonts w:hint="cs"/>
          <w:rtl/>
        </w:rPr>
        <w:t>ّ</w:t>
      </w:r>
      <w:r w:rsidR="008C4C8D" w:rsidRPr="00E354BF">
        <w:rPr>
          <w:rFonts w:hint="cs"/>
          <w:rtl/>
        </w:rPr>
        <w:t xml:space="preserve">مات </w:t>
      </w:r>
      <w:r w:rsidR="00C420A4" w:rsidRPr="00E354BF">
        <w:rPr>
          <w:rFonts w:hint="cs"/>
          <w:rtl/>
        </w:rPr>
        <w:t>علميّ</w:t>
      </w:r>
      <w:r w:rsidR="008C4C8D" w:rsidRPr="00E354BF">
        <w:rPr>
          <w:rFonts w:hint="cs"/>
          <w:rtl/>
        </w:rPr>
        <w:t>ة و</w:t>
      </w:r>
      <w:r w:rsidR="00C420A4" w:rsidRPr="00E354BF">
        <w:rPr>
          <w:rFonts w:hint="cs"/>
          <w:rtl/>
        </w:rPr>
        <w:t>عمليّ</w:t>
      </w:r>
      <w:r w:rsidR="008C4C8D" w:rsidRPr="00E354BF">
        <w:rPr>
          <w:rFonts w:hint="cs"/>
          <w:rtl/>
        </w:rPr>
        <w:t>ة</w:t>
      </w:r>
      <w:r w:rsidR="00E363B0" w:rsidRPr="00E354BF">
        <w:rPr>
          <w:rFonts w:hint="cs"/>
          <w:rtl/>
        </w:rPr>
        <w:t>.</w:t>
      </w:r>
      <w:r w:rsidR="008C4C8D" w:rsidRPr="00E354BF">
        <w:rPr>
          <w:rFonts w:hint="cs"/>
          <w:rtl/>
        </w:rPr>
        <w:t xml:space="preserve"> وبما </w:t>
      </w:r>
      <w:r w:rsidR="00E363B0" w:rsidRPr="00E354BF">
        <w:rPr>
          <w:rFonts w:hint="cs"/>
          <w:rtl/>
        </w:rPr>
        <w:t>أ</w:t>
      </w:r>
      <w:r w:rsidR="008C4C8D" w:rsidRPr="00E354BF">
        <w:rPr>
          <w:rFonts w:hint="cs"/>
          <w:rtl/>
        </w:rPr>
        <w:t>ن</w:t>
      </w:r>
      <w:r w:rsidR="00E363B0" w:rsidRPr="00E354BF">
        <w:rPr>
          <w:rFonts w:hint="cs"/>
          <w:rtl/>
        </w:rPr>
        <w:t>ّ</w:t>
      </w:r>
      <w:r w:rsidR="008C4C8D" w:rsidRPr="00E354BF">
        <w:rPr>
          <w:rFonts w:hint="cs"/>
          <w:rtl/>
        </w:rPr>
        <w:t xml:space="preserve"> الدين في عالم التكوين مس</w:t>
      </w:r>
      <w:r w:rsidR="00E363B0" w:rsidRPr="00E354BF">
        <w:rPr>
          <w:rFonts w:hint="cs"/>
          <w:rtl/>
        </w:rPr>
        <w:t>أ</w:t>
      </w:r>
      <w:r w:rsidR="008C4C8D" w:rsidRPr="00E354BF">
        <w:rPr>
          <w:rFonts w:hint="cs"/>
          <w:rtl/>
        </w:rPr>
        <w:t>لة قلبية فهو يحتاج</w:t>
      </w:r>
      <w:r w:rsidR="00E0739B" w:rsidRPr="00E354BF">
        <w:rPr>
          <w:rFonts w:hint="cs"/>
          <w:rtl/>
        </w:rPr>
        <w:t xml:space="preserve"> إلى </w:t>
      </w:r>
      <w:r w:rsidR="008C4C8D" w:rsidRPr="00E354BF">
        <w:rPr>
          <w:rFonts w:hint="cs"/>
          <w:rtl/>
        </w:rPr>
        <w:t>علل وأسباب حت</w:t>
      </w:r>
      <w:r w:rsidR="00E363B0" w:rsidRPr="00E354BF">
        <w:rPr>
          <w:rFonts w:hint="cs"/>
          <w:rtl/>
        </w:rPr>
        <w:t>ّ</w:t>
      </w:r>
      <w:r w:rsidR="008C4C8D" w:rsidRPr="00E354BF">
        <w:rPr>
          <w:rFonts w:hint="cs"/>
          <w:rtl/>
        </w:rPr>
        <w:t>ى يحصل التصديق</w:t>
      </w:r>
      <w:r w:rsidR="00E363B0" w:rsidRPr="00E354BF">
        <w:rPr>
          <w:rFonts w:hint="cs"/>
          <w:rtl/>
        </w:rPr>
        <w:t>،</w:t>
      </w:r>
      <w:r w:rsidR="008C4C8D" w:rsidRPr="00E354BF">
        <w:rPr>
          <w:rFonts w:hint="cs"/>
          <w:rtl/>
        </w:rPr>
        <w:t xml:space="preserve"> وبالتالي يحصل الاعتقاد</w:t>
      </w:r>
      <w:r w:rsidR="00E363B0" w:rsidRPr="00E354BF">
        <w:rPr>
          <w:rFonts w:hint="cs"/>
          <w:rtl/>
        </w:rPr>
        <w:t>.</w:t>
      </w:r>
      <w:r w:rsidR="008C4C8D" w:rsidRPr="00E354BF">
        <w:rPr>
          <w:rFonts w:hint="cs"/>
          <w:rtl/>
        </w:rPr>
        <w:t xml:space="preserve"> فالآية تنه</w:t>
      </w:r>
      <w:r w:rsidR="00E363B0" w:rsidRPr="00E354BF">
        <w:rPr>
          <w:rFonts w:hint="cs"/>
          <w:rtl/>
        </w:rPr>
        <w:t>ى</w:t>
      </w:r>
      <w:r w:rsidR="008C4C8D" w:rsidRPr="00E354BF">
        <w:rPr>
          <w:rFonts w:hint="cs"/>
          <w:rtl/>
        </w:rPr>
        <w:t xml:space="preserve"> عن الحمل </w:t>
      </w:r>
      <w:r w:rsidR="00E363B0" w:rsidRPr="00E354BF">
        <w:rPr>
          <w:rFonts w:hint="cs"/>
          <w:rtl/>
        </w:rPr>
        <w:t>على</w:t>
      </w:r>
      <w:r w:rsidR="008C4C8D" w:rsidRPr="00E354BF">
        <w:rPr>
          <w:rFonts w:hint="cs"/>
          <w:rtl/>
        </w:rPr>
        <w:t xml:space="preserve"> الاعتقاد</w:t>
      </w:r>
      <w:r w:rsidR="00E363B0" w:rsidRPr="00E354BF">
        <w:rPr>
          <w:rFonts w:hint="cs"/>
          <w:rtl/>
        </w:rPr>
        <w:t>،</w:t>
      </w:r>
      <w:r w:rsidR="008C4C8D" w:rsidRPr="00E354BF">
        <w:rPr>
          <w:rFonts w:hint="cs"/>
          <w:rtl/>
        </w:rPr>
        <w:t xml:space="preserve"> وتترك الأمر للفرد نفسه</w:t>
      </w:r>
      <w:r w:rsidR="00E363B0" w:rsidRPr="00E354BF">
        <w:rPr>
          <w:rFonts w:hint="cs"/>
          <w:rtl/>
        </w:rPr>
        <w:t xml:space="preserve"> كي</w:t>
      </w:r>
      <w:r w:rsidR="008C4C8D" w:rsidRPr="00E354BF">
        <w:rPr>
          <w:rFonts w:hint="cs"/>
          <w:rtl/>
        </w:rPr>
        <w:t xml:space="preserve"> يختار بحسب ما حصل له من اليقين</w:t>
      </w:r>
      <w:r w:rsidR="00E363B0" w:rsidRPr="00E354BF">
        <w:rPr>
          <w:rFonts w:hint="cs"/>
          <w:rtl/>
        </w:rPr>
        <w:t>،</w:t>
      </w:r>
      <w:r w:rsidR="008C4C8D" w:rsidRPr="00E354BF">
        <w:rPr>
          <w:rFonts w:hint="cs"/>
          <w:rtl/>
        </w:rPr>
        <w:t xml:space="preserve"> هذا اليقين الذي يقوم على البراهين والأدلة ال</w:t>
      </w:r>
      <w:r w:rsidR="00C420A4" w:rsidRPr="00E354BF">
        <w:rPr>
          <w:rFonts w:hint="cs"/>
          <w:rtl/>
        </w:rPr>
        <w:t>عقليّ</w:t>
      </w:r>
      <w:r w:rsidR="008C4C8D" w:rsidRPr="00E354BF">
        <w:rPr>
          <w:rFonts w:hint="cs"/>
          <w:rtl/>
        </w:rPr>
        <w:t>ة</w:t>
      </w:r>
      <w:r w:rsidR="00E363B0" w:rsidRPr="00E354BF">
        <w:rPr>
          <w:rFonts w:hint="cs"/>
          <w:rtl/>
        </w:rPr>
        <w:t>،</w:t>
      </w:r>
      <w:r w:rsidR="008C4C8D" w:rsidRPr="00E354BF">
        <w:rPr>
          <w:rFonts w:hint="cs"/>
          <w:rtl/>
        </w:rPr>
        <w:t xml:space="preserve"> وقد يحتاج</w:t>
      </w:r>
      <w:r w:rsidR="00E0739B" w:rsidRPr="00E354BF">
        <w:rPr>
          <w:rFonts w:hint="cs"/>
          <w:rtl/>
        </w:rPr>
        <w:t xml:space="preserve"> إلى </w:t>
      </w:r>
      <w:r w:rsidR="008C4C8D" w:rsidRPr="00E354BF">
        <w:rPr>
          <w:rFonts w:hint="cs"/>
          <w:rtl/>
        </w:rPr>
        <w:t>أدل</w:t>
      </w:r>
      <w:r w:rsidR="00E363B0" w:rsidRPr="00E354BF">
        <w:rPr>
          <w:rFonts w:hint="cs"/>
          <w:rtl/>
        </w:rPr>
        <w:t>ّ</w:t>
      </w:r>
      <w:r w:rsidR="008C4C8D" w:rsidRPr="00E354BF">
        <w:rPr>
          <w:rFonts w:hint="cs"/>
          <w:rtl/>
        </w:rPr>
        <w:t>ة حس</w:t>
      </w:r>
      <w:r w:rsidR="00E363B0" w:rsidRPr="00E354BF">
        <w:rPr>
          <w:rFonts w:hint="cs"/>
          <w:rtl/>
        </w:rPr>
        <w:t>ّ</w:t>
      </w:r>
      <w:r w:rsidR="008C4C8D" w:rsidRPr="00E354BF">
        <w:rPr>
          <w:rFonts w:hint="cs"/>
          <w:rtl/>
        </w:rPr>
        <w:t>ي</w:t>
      </w:r>
      <w:r w:rsidR="00E363B0" w:rsidRPr="00E354BF">
        <w:rPr>
          <w:rFonts w:hint="cs"/>
          <w:rtl/>
        </w:rPr>
        <w:t>ّ</w:t>
      </w:r>
      <w:r w:rsidR="008C4C8D" w:rsidRPr="00E354BF">
        <w:rPr>
          <w:rFonts w:hint="cs"/>
          <w:rtl/>
        </w:rPr>
        <w:t>ة</w:t>
      </w:r>
      <w:r w:rsidR="00E363B0" w:rsidRPr="00E354BF">
        <w:rPr>
          <w:rFonts w:hint="cs"/>
          <w:rtl/>
        </w:rPr>
        <w:t>،</w:t>
      </w:r>
      <w:r w:rsidR="008C4C8D" w:rsidRPr="00E354BF">
        <w:rPr>
          <w:rFonts w:hint="cs"/>
          <w:rtl/>
        </w:rPr>
        <w:t xml:space="preserve"> كالمعجزات</w:t>
      </w:r>
      <w:r w:rsidR="00E363B0" w:rsidRPr="00E354BF">
        <w:rPr>
          <w:rFonts w:hint="cs"/>
          <w:rtl/>
        </w:rPr>
        <w:t>،</w:t>
      </w:r>
      <w:r w:rsidR="008C4C8D" w:rsidRPr="00E354BF">
        <w:rPr>
          <w:rFonts w:hint="cs"/>
          <w:rtl/>
        </w:rPr>
        <w:t xml:space="preserve"> ولهذا بعث الله الأنبياء والرسل ليزيل الحجب عن الطريق الصحيح</w:t>
      </w:r>
      <w:r w:rsidR="00E363B0" w:rsidRPr="00E354BF">
        <w:rPr>
          <w:rFonts w:hint="cs"/>
          <w:rtl/>
        </w:rPr>
        <w:t>؛</w:t>
      </w:r>
      <w:r w:rsidR="008C4C8D" w:rsidRPr="00E354BF">
        <w:rPr>
          <w:rFonts w:hint="cs"/>
          <w:rtl/>
        </w:rPr>
        <w:t xml:space="preserve"> لأن</w:t>
      </w:r>
      <w:r w:rsidR="00E363B0" w:rsidRPr="00E354BF">
        <w:rPr>
          <w:rFonts w:hint="cs"/>
          <w:rtl/>
        </w:rPr>
        <w:t>ّ</w:t>
      </w:r>
      <w:r w:rsidR="008C4C8D" w:rsidRPr="00E354BF">
        <w:rPr>
          <w:rFonts w:hint="cs"/>
          <w:rtl/>
        </w:rPr>
        <w:t>هم مرشدون وهداة</w:t>
      </w:r>
      <w:r w:rsidR="00E363B0" w:rsidRPr="00E354BF">
        <w:rPr>
          <w:rFonts w:hint="cs"/>
          <w:rtl/>
        </w:rPr>
        <w:t>.</w:t>
      </w:r>
      <w:r w:rsidR="008C4C8D" w:rsidRPr="00E354BF">
        <w:rPr>
          <w:rFonts w:hint="cs"/>
          <w:rtl/>
        </w:rPr>
        <w:t xml:space="preserve"> لذلك</w:t>
      </w:r>
      <w:r w:rsidR="00F0133D" w:rsidRPr="00E354BF">
        <w:rPr>
          <w:rFonts w:hint="cs"/>
          <w:rtl/>
        </w:rPr>
        <w:t xml:space="preserve"> </w:t>
      </w:r>
      <w:r w:rsidR="00E363B0" w:rsidRPr="00E354BF">
        <w:rPr>
          <w:rFonts w:hint="cs"/>
          <w:rtl/>
        </w:rPr>
        <w:t xml:space="preserve">يقول </w:t>
      </w:r>
      <w:r w:rsidR="00F0133D" w:rsidRPr="00E354BF">
        <w:rPr>
          <w:rFonts w:hint="cs"/>
          <w:rtl/>
        </w:rPr>
        <w:t xml:space="preserve">القرآن </w:t>
      </w:r>
      <w:r w:rsidR="008C4C8D" w:rsidRPr="00E354BF">
        <w:rPr>
          <w:rFonts w:hint="cs"/>
          <w:rtl/>
        </w:rPr>
        <w:t>للكف</w:t>
      </w:r>
      <w:r w:rsidR="00E363B0" w:rsidRPr="00E354BF">
        <w:rPr>
          <w:rFonts w:hint="cs"/>
          <w:rtl/>
        </w:rPr>
        <w:t>ّ</w:t>
      </w:r>
      <w:r w:rsidR="008C4C8D" w:rsidRPr="00E354BF">
        <w:rPr>
          <w:rFonts w:hint="cs"/>
          <w:rtl/>
        </w:rPr>
        <w:t>ار حين وقفوا ضد</w:t>
      </w:r>
      <w:r w:rsidR="00E363B0" w:rsidRPr="00E354BF">
        <w:rPr>
          <w:rFonts w:hint="cs"/>
          <w:rtl/>
        </w:rPr>
        <w:t>ّ</w:t>
      </w:r>
      <w:r w:rsidR="008C4C8D" w:rsidRPr="00E354BF">
        <w:rPr>
          <w:rFonts w:hint="cs"/>
          <w:rtl/>
        </w:rPr>
        <w:t xml:space="preserve"> الدين</w:t>
      </w:r>
      <w:r w:rsidR="00E363B0" w:rsidRPr="00E354BF">
        <w:rPr>
          <w:rFonts w:hint="cs"/>
          <w:rtl/>
        </w:rPr>
        <w:t>،</w:t>
      </w:r>
      <w:r w:rsidR="008C4C8D" w:rsidRPr="00E354BF">
        <w:rPr>
          <w:rFonts w:hint="cs"/>
          <w:rtl/>
        </w:rPr>
        <w:t xml:space="preserve"> واد</w:t>
      </w:r>
      <w:r w:rsidR="00E363B0" w:rsidRPr="00E354BF">
        <w:rPr>
          <w:rFonts w:hint="cs"/>
          <w:rtl/>
        </w:rPr>
        <w:t>َّ</w:t>
      </w:r>
      <w:r w:rsidR="008C4C8D" w:rsidRPr="00E354BF">
        <w:rPr>
          <w:rFonts w:hint="cs"/>
          <w:rtl/>
        </w:rPr>
        <w:t>ع</w:t>
      </w:r>
      <w:r w:rsidR="00E363B0" w:rsidRPr="00E354BF">
        <w:rPr>
          <w:rFonts w:hint="cs"/>
          <w:rtl/>
        </w:rPr>
        <w:t>َ</w:t>
      </w:r>
      <w:r w:rsidR="008C4C8D" w:rsidRPr="00E354BF">
        <w:rPr>
          <w:rFonts w:hint="cs"/>
          <w:rtl/>
        </w:rPr>
        <w:t>و</w:t>
      </w:r>
      <w:r w:rsidR="00E363B0" w:rsidRPr="00E354BF">
        <w:rPr>
          <w:rFonts w:hint="cs"/>
          <w:rtl/>
        </w:rPr>
        <w:t>ْ</w:t>
      </w:r>
      <w:r w:rsidR="008C4C8D" w:rsidRPr="00E354BF">
        <w:rPr>
          <w:rFonts w:hint="cs"/>
          <w:rtl/>
        </w:rPr>
        <w:t xml:space="preserve">ا الصدق: </w:t>
      </w:r>
      <w:r w:rsidR="00E363B0" w:rsidRPr="00E354BF">
        <w:rPr>
          <w:rFonts w:ascii="Mosawi" w:hAnsi="Mosawi" w:cs="Mosawi"/>
          <w:sz w:val="24"/>
          <w:szCs w:val="24"/>
          <w:rtl/>
        </w:rPr>
        <w:t>﴿</w:t>
      </w:r>
      <w:r w:rsidR="00E363B0" w:rsidRPr="00E354BF">
        <w:rPr>
          <w:b/>
          <w:bCs/>
          <w:rtl/>
        </w:rPr>
        <w:t>قُلْ هَاتُوا بُرْهَانَكُمْ إِنْ كُنتُمْ صَادِقِينَ</w:t>
      </w:r>
      <w:r w:rsidR="00E363B0" w:rsidRPr="00E354BF">
        <w:rPr>
          <w:rFonts w:ascii="Mosawi" w:hAnsi="Mosawi" w:cs="Mosawi"/>
          <w:sz w:val="24"/>
          <w:szCs w:val="24"/>
          <w:rtl/>
        </w:rPr>
        <w:t>﴾</w:t>
      </w:r>
      <w:r w:rsidR="00E363B0" w:rsidRPr="00E354BF">
        <w:rPr>
          <w:rFonts w:hint="cs"/>
          <w:rtl/>
        </w:rPr>
        <w:t xml:space="preserve"> </w:t>
      </w:r>
      <w:r w:rsidR="008C4C8D" w:rsidRPr="00E354BF">
        <w:rPr>
          <w:rFonts w:hint="cs"/>
          <w:rtl/>
        </w:rPr>
        <w:t>(البقرة: 111)</w:t>
      </w:r>
      <w:r w:rsidR="00E363B0" w:rsidRPr="00E354BF">
        <w:rPr>
          <w:rFonts w:hint="cs"/>
          <w:rtl/>
        </w:rPr>
        <w:t>،</w:t>
      </w:r>
      <w:r w:rsidR="008C4C8D" w:rsidRPr="00E354BF">
        <w:rPr>
          <w:rFonts w:hint="cs"/>
          <w:rtl/>
        </w:rPr>
        <w:t xml:space="preserve"> </w:t>
      </w:r>
      <w:r w:rsidR="00E363B0" w:rsidRPr="00E354BF">
        <w:rPr>
          <w:rFonts w:hint="cs"/>
          <w:rtl/>
        </w:rPr>
        <w:t xml:space="preserve">فـ </w:t>
      </w:r>
      <w:r w:rsidR="00E363B0" w:rsidRPr="00E354BF">
        <w:rPr>
          <w:rFonts w:hint="eastAsia"/>
          <w:rtl/>
        </w:rPr>
        <w:t>«</w:t>
      </w:r>
      <w:r w:rsidR="008C4C8D" w:rsidRPr="00E354BF">
        <w:rPr>
          <w:rFonts w:hint="cs"/>
          <w:rtl/>
        </w:rPr>
        <w:t>كيف يمكن القول بإكراه الناس على قبول الإسلام؟</w:t>
      </w:r>
      <w:r w:rsidR="00E363B0" w:rsidRPr="00E354BF">
        <w:rPr>
          <w:rFonts w:hint="eastAsia"/>
          <w:rtl/>
        </w:rPr>
        <w:t>»</w:t>
      </w:r>
      <w:r w:rsidR="008C4C8D" w:rsidRPr="00E354BF">
        <w:rPr>
          <w:rFonts w:hint="cs"/>
          <w:vertAlign w:val="superscript"/>
          <w:rtl/>
        </w:rPr>
        <w:t>(</w:t>
      </w:r>
      <w:r w:rsidR="008C4C8D" w:rsidRPr="00E354BF">
        <w:rPr>
          <w:rStyle w:val="EndnoteReference"/>
          <w:sz w:val="27"/>
          <w:rtl/>
        </w:rPr>
        <w:endnoteReference w:id="414"/>
      </w:r>
      <w:r w:rsidR="008C4C8D" w:rsidRPr="00E354BF">
        <w:rPr>
          <w:rFonts w:hint="cs"/>
          <w:vertAlign w:val="superscript"/>
          <w:rtl/>
        </w:rPr>
        <w:t>)</w:t>
      </w:r>
      <w:r w:rsidR="008C4C8D" w:rsidRPr="00E354BF">
        <w:rPr>
          <w:rFonts w:hint="cs"/>
          <w:rtl/>
        </w:rPr>
        <w:t xml:space="preserve">. وقال </w:t>
      </w:r>
      <w:r w:rsidR="00E363B0" w:rsidRPr="00E354BF">
        <w:rPr>
          <w:rFonts w:hint="cs"/>
          <w:rtl/>
        </w:rPr>
        <w:t>أ</w:t>
      </w:r>
      <w:r w:rsidR="008C4C8D" w:rsidRPr="00E354BF">
        <w:rPr>
          <w:rFonts w:hint="cs"/>
          <w:rtl/>
        </w:rPr>
        <w:t>دوين كالغري</w:t>
      </w:r>
      <w:r w:rsidR="00E363B0" w:rsidRPr="00E354BF">
        <w:rPr>
          <w:rFonts w:hint="cs"/>
          <w:rtl/>
        </w:rPr>
        <w:t>،</w:t>
      </w:r>
      <w:r w:rsidR="008C4C8D" w:rsidRPr="00E354BF">
        <w:rPr>
          <w:rFonts w:hint="cs"/>
          <w:rtl/>
        </w:rPr>
        <w:t xml:space="preserve"> وهو </w:t>
      </w:r>
      <w:r w:rsidR="00E363B0" w:rsidRPr="00E354BF">
        <w:rPr>
          <w:rFonts w:hint="cs"/>
          <w:rtl/>
        </w:rPr>
        <w:t>أ</w:t>
      </w:r>
      <w:r w:rsidR="008C4C8D" w:rsidRPr="00E354BF">
        <w:rPr>
          <w:rFonts w:hint="cs"/>
          <w:rtl/>
        </w:rPr>
        <w:t>مريكي</w:t>
      </w:r>
      <w:r w:rsidR="00E363B0" w:rsidRPr="00E354BF">
        <w:rPr>
          <w:rFonts w:hint="cs"/>
          <w:rtl/>
        </w:rPr>
        <w:t>ّ،</w:t>
      </w:r>
      <w:r w:rsidR="008C4C8D" w:rsidRPr="00E354BF">
        <w:rPr>
          <w:rFonts w:hint="cs"/>
          <w:rtl/>
        </w:rPr>
        <w:t xml:space="preserve"> </w:t>
      </w:r>
      <w:r w:rsidR="00E363B0" w:rsidRPr="00E354BF">
        <w:rPr>
          <w:rFonts w:hint="cs"/>
          <w:rtl/>
        </w:rPr>
        <w:t xml:space="preserve">في </w:t>
      </w:r>
      <w:r w:rsidR="008C4C8D" w:rsidRPr="00E354BF">
        <w:rPr>
          <w:rFonts w:hint="cs"/>
          <w:rtl/>
        </w:rPr>
        <w:t>خصوص ال</w:t>
      </w:r>
      <w:r w:rsidR="00E363B0" w:rsidRPr="00E354BF">
        <w:rPr>
          <w:rFonts w:hint="cs"/>
          <w:rtl/>
        </w:rPr>
        <w:t>آ</w:t>
      </w:r>
      <w:r w:rsidR="008C4C8D" w:rsidRPr="00E354BF">
        <w:rPr>
          <w:rFonts w:hint="cs"/>
          <w:rtl/>
        </w:rPr>
        <w:t>ية</w:t>
      </w:r>
      <w:r w:rsidR="00E363B0" w:rsidRPr="00E354BF">
        <w:rPr>
          <w:rFonts w:hint="cs"/>
          <w:rtl/>
        </w:rPr>
        <w:t>:</w:t>
      </w:r>
      <w:r w:rsidR="008C4C8D" w:rsidRPr="00E354BF">
        <w:rPr>
          <w:rFonts w:hint="cs"/>
          <w:rtl/>
        </w:rPr>
        <w:t xml:space="preserve"> </w:t>
      </w:r>
      <w:r w:rsidR="00E363B0" w:rsidRPr="00E354BF">
        <w:rPr>
          <w:rFonts w:ascii="Mosawi" w:hAnsi="Mosawi" w:cs="Mosawi"/>
          <w:sz w:val="24"/>
          <w:szCs w:val="24"/>
          <w:rtl/>
        </w:rPr>
        <w:t>﴿</w:t>
      </w:r>
      <w:r w:rsidR="00E363B0" w:rsidRPr="00E354BF">
        <w:rPr>
          <w:b/>
          <w:bCs/>
          <w:rtl/>
        </w:rPr>
        <w:t>لاَ إِكْرَاهَ فِي الدِّينِ</w:t>
      </w:r>
      <w:r w:rsidR="00E363B0" w:rsidRPr="00E354BF">
        <w:rPr>
          <w:rFonts w:ascii="Mosawi" w:hAnsi="Mosawi" w:cs="Mosawi"/>
          <w:sz w:val="24"/>
          <w:szCs w:val="24"/>
          <w:rtl/>
        </w:rPr>
        <w:t>﴾</w:t>
      </w:r>
      <w:r w:rsidR="00E363B0" w:rsidRPr="00E354BF">
        <w:rPr>
          <w:rFonts w:hint="cs"/>
          <w:rtl/>
        </w:rPr>
        <w:t xml:space="preserve">: </w:t>
      </w:r>
      <w:r w:rsidR="00E363B0" w:rsidRPr="00E354BF">
        <w:rPr>
          <w:rFonts w:hint="eastAsia"/>
          <w:rtl/>
        </w:rPr>
        <w:t>«</w:t>
      </w:r>
      <w:r w:rsidR="008C4C8D" w:rsidRPr="00E354BF">
        <w:rPr>
          <w:rFonts w:hint="cs"/>
          <w:rtl/>
        </w:rPr>
        <w:t>في</w:t>
      </w:r>
      <w:r w:rsidR="00F0133D" w:rsidRPr="00E354BF">
        <w:rPr>
          <w:rFonts w:hint="cs"/>
          <w:rtl/>
        </w:rPr>
        <w:t xml:space="preserve"> القرآن </w:t>
      </w:r>
      <w:r w:rsidR="00E363B0" w:rsidRPr="00E354BF">
        <w:rPr>
          <w:rFonts w:hint="cs"/>
          <w:rtl/>
        </w:rPr>
        <w:t>آ</w:t>
      </w:r>
      <w:r w:rsidR="008C4C8D" w:rsidRPr="00E354BF">
        <w:rPr>
          <w:rFonts w:hint="cs"/>
          <w:rtl/>
        </w:rPr>
        <w:t>ية تنم</w:t>
      </w:r>
      <w:r w:rsidR="00E363B0" w:rsidRPr="00E354BF">
        <w:rPr>
          <w:rFonts w:hint="cs"/>
          <w:rtl/>
        </w:rPr>
        <w:t>ّ</w:t>
      </w:r>
      <w:r w:rsidR="008C4C8D" w:rsidRPr="00E354BF">
        <w:rPr>
          <w:rFonts w:hint="cs"/>
          <w:rtl/>
        </w:rPr>
        <w:t xml:space="preserve"> عن الحكمة والاستقامة، كل</w:t>
      </w:r>
      <w:r w:rsidR="00E363B0" w:rsidRPr="00E354BF">
        <w:rPr>
          <w:rFonts w:hint="cs"/>
          <w:rtl/>
        </w:rPr>
        <w:t>ّ</w:t>
      </w:r>
      <w:r w:rsidR="008C4C8D" w:rsidRPr="00E354BF">
        <w:rPr>
          <w:rFonts w:hint="cs"/>
          <w:rtl/>
        </w:rPr>
        <w:t xml:space="preserve"> المسلمين يعرفونها</w:t>
      </w:r>
      <w:r w:rsidR="00E363B0" w:rsidRPr="00E354BF">
        <w:rPr>
          <w:rFonts w:hint="cs"/>
          <w:rtl/>
        </w:rPr>
        <w:t>،</w:t>
      </w:r>
      <w:r w:rsidR="008C4C8D" w:rsidRPr="00E354BF">
        <w:rPr>
          <w:rFonts w:hint="cs"/>
          <w:rtl/>
        </w:rPr>
        <w:t xml:space="preserve"> ويجب على غير المسلمين جميعا</w:t>
      </w:r>
      <w:r w:rsidR="00E363B0" w:rsidRPr="00E354BF">
        <w:rPr>
          <w:rFonts w:hint="cs"/>
          <w:rtl/>
        </w:rPr>
        <w:t>ً</w:t>
      </w:r>
      <w:r w:rsidR="008C4C8D" w:rsidRPr="00E354BF">
        <w:rPr>
          <w:rFonts w:hint="cs"/>
          <w:rtl/>
        </w:rPr>
        <w:t xml:space="preserve"> </w:t>
      </w:r>
      <w:r w:rsidR="00E363B0" w:rsidRPr="00E354BF">
        <w:rPr>
          <w:rFonts w:hint="cs"/>
          <w:rtl/>
        </w:rPr>
        <w:t>أ</w:t>
      </w:r>
      <w:r w:rsidR="008C4C8D" w:rsidRPr="00E354BF">
        <w:rPr>
          <w:rFonts w:hint="cs"/>
          <w:rtl/>
        </w:rPr>
        <w:t>ن يتعر</w:t>
      </w:r>
      <w:r w:rsidR="00E363B0" w:rsidRPr="00E354BF">
        <w:rPr>
          <w:rFonts w:hint="cs"/>
          <w:rtl/>
        </w:rPr>
        <w:t>َّ</w:t>
      </w:r>
      <w:r w:rsidR="008C4C8D" w:rsidRPr="00E354BF">
        <w:rPr>
          <w:rFonts w:hint="cs"/>
          <w:rtl/>
        </w:rPr>
        <w:t>فوا عليها</w:t>
      </w:r>
      <w:r w:rsidR="00E363B0" w:rsidRPr="00E354BF">
        <w:rPr>
          <w:rFonts w:hint="cs"/>
          <w:rtl/>
        </w:rPr>
        <w:t>،</w:t>
      </w:r>
      <w:r w:rsidR="008C4C8D" w:rsidRPr="00E354BF">
        <w:rPr>
          <w:rFonts w:hint="cs"/>
          <w:rtl/>
        </w:rPr>
        <w:t xml:space="preserve"> ويؤمنوا بحق</w:t>
      </w:r>
      <w:r w:rsidR="00E363B0" w:rsidRPr="00E354BF">
        <w:rPr>
          <w:rFonts w:hint="cs"/>
          <w:rtl/>
        </w:rPr>
        <w:t>ّ</w:t>
      </w:r>
      <w:r w:rsidR="008C4C8D" w:rsidRPr="00E354BF">
        <w:rPr>
          <w:rFonts w:hint="cs"/>
          <w:rtl/>
        </w:rPr>
        <w:t>انيتها</w:t>
      </w:r>
      <w:r w:rsidR="00E363B0" w:rsidRPr="00E354BF">
        <w:rPr>
          <w:rFonts w:hint="eastAsia"/>
          <w:rtl/>
        </w:rPr>
        <w:t>»</w:t>
      </w:r>
      <w:r w:rsidR="008C4C8D" w:rsidRPr="00E354BF">
        <w:rPr>
          <w:rFonts w:hint="cs"/>
          <w:vertAlign w:val="superscript"/>
          <w:rtl/>
        </w:rPr>
        <w:t>(</w:t>
      </w:r>
      <w:r w:rsidR="008C4C8D" w:rsidRPr="00E354BF">
        <w:rPr>
          <w:rStyle w:val="EndnoteReference"/>
          <w:sz w:val="27"/>
          <w:rtl/>
        </w:rPr>
        <w:endnoteReference w:id="415"/>
      </w:r>
      <w:r w:rsidR="008C4C8D" w:rsidRPr="00E354BF">
        <w:rPr>
          <w:rFonts w:hint="cs"/>
          <w:vertAlign w:val="superscript"/>
          <w:rtl/>
        </w:rPr>
        <w:t>)</w:t>
      </w:r>
      <w:r w:rsidR="00E363B0" w:rsidRPr="00E354BF">
        <w:rPr>
          <w:rFonts w:hint="cs"/>
          <w:rtl/>
        </w:rPr>
        <w:t>.</w:t>
      </w:r>
      <w:r w:rsidR="008C4C8D" w:rsidRPr="00E354BF">
        <w:rPr>
          <w:rFonts w:hint="cs"/>
          <w:rtl/>
        </w:rPr>
        <w:t xml:space="preserve"> </w:t>
      </w:r>
      <w:r w:rsidR="00E363B0" w:rsidRPr="00E354BF">
        <w:rPr>
          <w:rFonts w:hint="cs"/>
          <w:rtl/>
        </w:rPr>
        <w:t>وقال الو</w:t>
      </w:r>
      <w:r w:rsidR="008C4C8D" w:rsidRPr="00E354BF">
        <w:rPr>
          <w:rFonts w:hint="cs"/>
          <w:rtl/>
        </w:rPr>
        <w:t xml:space="preserve">احدي في كتابه </w:t>
      </w:r>
      <w:r w:rsidR="00E363B0" w:rsidRPr="00E354BF">
        <w:rPr>
          <w:rFonts w:hint="cs"/>
          <w:rtl/>
        </w:rPr>
        <w:t>(</w:t>
      </w:r>
      <w:r w:rsidR="008C4C8D" w:rsidRPr="00E354BF">
        <w:rPr>
          <w:rFonts w:hint="cs"/>
          <w:rtl/>
        </w:rPr>
        <w:t>أسباب النزول</w:t>
      </w:r>
      <w:r w:rsidR="00E363B0" w:rsidRPr="00E354BF">
        <w:rPr>
          <w:rFonts w:hint="cs"/>
          <w:rtl/>
        </w:rPr>
        <w:t>):</w:t>
      </w:r>
      <w:r w:rsidR="008C4C8D" w:rsidRPr="00E354BF">
        <w:rPr>
          <w:rtl/>
        </w:rPr>
        <w:t xml:space="preserve"> </w:t>
      </w:r>
      <w:r w:rsidR="008C4C8D" w:rsidRPr="00E354BF">
        <w:rPr>
          <w:rFonts w:hint="cs"/>
          <w:rtl/>
        </w:rPr>
        <w:t>كان</w:t>
      </w:r>
      <w:r w:rsidR="008C4C8D" w:rsidRPr="00E354BF">
        <w:rPr>
          <w:rtl/>
        </w:rPr>
        <w:t xml:space="preserve"> </w:t>
      </w:r>
      <w:r w:rsidR="008C4C8D" w:rsidRPr="00E354BF">
        <w:rPr>
          <w:rFonts w:hint="cs"/>
          <w:rtl/>
        </w:rPr>
        <w:t>لرجل</w:t>
      </w:r>
      <w:r w:rsidR="00E363B0" w:rsidRPr="00E354BF">
        <w:rPr>
          <w:rFonts w:hint="cs"/>
          <w:rtl/>
        </w:rPr>
        <w:t>ٍ</w:t>
      </w:r>
      <w:r w:rsidR="008C4C8D" w:rsidRPr="00E354BF">
        <w:rPr>
          <w:rtl/>
        </w:rPr>
        <w:t xml:space="preserve"> </w:t>
      </w:r>
      <w:r w:rsidR="008C4C8D" w:rsidRPr="00E354BF">
        <w:rPr>
          <w:rFonts w:hint="cs"/>
          <w:rtl/>
        </w:rPr>
        <w:t>من</w:t>
      </w:r>
      <w:r w:rsidR="008C4C8D" w:rsidRPr="00E354BF">
        <w:rPr>
          <w:rtl/>
        </w:rPr>
        <w:t xml:space="preserve"> </w:t>
      </w:r>
      <w:r w:rsidR="008C4C8D" w:rsidRPr="00E354BF">
        <w:rPr>
          <w:rFonts w:hint="cs"/>
          <w:rtl/>
        </w:rPr>
        <w:t>الأنصار</w:t>
      </w:r>
      <w:r w:rsidR="008C4C8D" w:rsidRPr="00E354BF">
        <w:rPr>
          <w:rtl/>
        </w:rPr>
        <w:t xml:space="preserve"> </w:t>
      </w:r>
      <w:r w:rsidR="008C4C8D" w:rsidRPr="00E354BF">
        <w:rPr>
          <w:rFonts w:hint="cs"/>
          <w:rtl/>
        </w:rPr>
        <w:t>من</w:t>
      </w:r>
      <w:r w:rsidR="008C4C8D" w:rsidRPr="00E354BF">
        <w:rPr>
          <w:rtl/>
        </w:rPr>
        <w:t xml:space="preserve"> </w:t>
      </w:r>
      <w:r w:rsidR="008C4C8D" w:rsidRPr="00E354BF">
        <w:rPr>
          <w:rFonts w:hint="cs"/>
          <w:rtl/>
        </w:rPr>
        <w:t>بني</w:t>
      </w:r>
      <w:r w:rsidR="008C4C8D" w:rsidRPr="00E354BF">
        <w:rPr>
          <w:rtl/>
        </w:rPr>
        <w:t xml:space="preserve"> </w:t>
      </w:r>
      <w:r w:rsidR="008C4C8D" w:rsidRPr="00E354BF">
        <w:rPr>
          <w:rFonts w:hint="cs"/>
          <w:rtl/>
        </w:rPr>
        <w:t>سالم</w:t>
      </w:r>
      <w:r w:rsidR="008C4C8D" w:rsidRPr="00E354BF">
        <w:rPr>
          <w:rtl/>
        </w:rPr>
        <w:t xml:space="preserve"> </w:t>
      </w:r>
      <w:r w:rsidR="008C4C8D" w:rsidRPr="00E354BF">
        <w:rPr>
          <w:rFonts w:hint="cs"/>
          <w:rtl/>
        </w:rPr>
        <w:t>بن</w:t>
      </w:r>
      <w:r w:rsidR="008C4C8D" w:rsidRPr="00E354BF">
        <w:rPr>
          <w:rtl/>
        </w:rPr>
        <w:t xml:space="preserve"> </w:t>
      </w:r>
      <w:r w:rsidR="008C4C8D" w:rsidRPr="00E354BF">
        <w:rPr>
          <w:rFonts w:hint="cs"/>
          <w:rtl/>
        </w:rPr>
        <w:t>عوف</w:t>
      </w:r>
      <w:r w:rsidR="008C4C8D" w:rsidRPr="00E354BF">
        <w:rPr>
          <w:rtl/>
        </w:rPr>
        <w:t xml:space="preserve"> </w:t>
      </w:r>
      <w:r w:rsidR="008C4C8D" w:rsidRPr="00E354BF">
        <w:rPr>
          <w:rFonts w:hint="cs"/>
          <w:rtl/>
        </w:rPr>
        <w:t>ابنان، فتنص</w:t>
      </w:r>
      <w:r w:rsidR="00E363B0" w:rsidRPr="00E354BF">
        <w:rPr>
          <w:rFonts w:hint="cs"/>
          <w:rtl/>
        </w:rPr>
        <w:t>َّ</w:t>
      </w:r>
      <w:r w:rsidR="008C4C8D" w:rsidRPr="00E354BF">
        <w:rPr>
          <w:rFonts w:hint="cs"/>
          <w:rtl/>
        </w:rPr>
        <w:t>را</w:t>
      </w:r>
      <w:r w:rsidR="008C4C8D" w:rsidRPr="00E354BF">
        <w:rPr>
          <w:rtl/>
        </w:rPr>
        <w:t xml:space="preserve"> </w:t>
      </w:r>
      <w:r w:rsidR="008C4C8D" w:rsidRPr="00E354BF">
        <w:rPr>
          <w:rFonts w:hint="cs"/>
          <w:rtl/>
        </w:rPr>
        <w:t>قبل</w:t>
      </w:r>
      <w:r w:rsidR="008C4C8D" w:rsidRPr="00E354BF">
        <w:rPr>
          <w:rtl/>
        </w:rPr>
        <w:t xml:space="preserve"> </w:t>
      </w:r>
      <w:r w:rsidR="008C4C8D" w:rsidRPr="00E354BF">
        <w:rPr>
          <w:rFonts w:hint="cs"/>
          <w:rtl/>
        </w:rPr>
        <w:t>أن</w:t>
      </w:r>
      <w:r w:rsidR="008C4C8D" w:rsidRPr="00E354BF">
        <w:rPr>
          <w:rtl/>
        </w:rPr>
        <w:t xml:space="preserve"> </w:t>
      </w:r>
      <w:r w:rsidR="008C4C8D" w:rsidRPr="00E354BF">
        <w:rPr>
          <w:rFonts w:hint="cs"/>
          <w:rtl/>
        </w:rPr>
        <w:t>يبعث</w:t>
      </w:r>
      <w:r w:rsidR="008C4C8D" w:rsidRPr="00E354BF">
        <w:rPr>
          <w:rtl/>
        </w:rPr>
        <w:t xml:space="preserve"> </w:t>
      </w:r>
      <w:r w:rsidR="008C4C8D" w:rsidRPr="00E354BF">
        <w:rPr>
          <w:rFonts w:hint="cs"/>
          <w:rtl/>
        </w:rPr>
        <w:t>النبي</w:t>
      </w:r>
      <w:r w:rsidR="00E363B0" w:rsidRPr="00E354BF">
        <w:rPr>
          <w:rFonts w:hint="cs"/>
          <w:rtl/>
        </w:rPr>
        <w:t>ّ</w:t>
      </w:r>
      <w:r w:rsidR="00A82A43" w:rsidRPr="00E354BF">
        <w:rPr>
          <w:rFonts w:cs="Mosawi" w:hint="cs"/>
          <w:szCs w:val="26"/>
          <w:rtl/>
        </w:rPr>
        <w:t>|</w:t>
      </w:r>
      <w:r w:rsidR="008C4C8D" w:rsidRPr="00E354BF">
        <w:rPr>
          <w:rFonts w:hint="cs"/>
          <w:rtl/>
        </w:rPr>
        <w:t>، ثم</w:t>
      </w:r>
      <w:r w:rsidR="008C4C8D" w:rsidRPr="00E354BF">
        <w:rPr>
          <w:rtl/>
        </w:rPr>
        <w:t xml:space="preserve"> </w:t>
      </w:r>
      <w:r w:rsidR="008C4C8D" w:rsidRPr="00E354BF">
        <w:rPr>
          <w:rFonts w:hint="cs"/>
          <w:rtl/>
        </w:rPr>
        <w:t>قدما</w:t>
      </w:r>
      <w:r w:rsidR="008C4C8D" w:rsidRPr="00E354BF">
        <w:rPr>
          <w:rtl/>
        </w:rPr>
        <w:t xml:space="preserve"> </w:t>
      </w:r>
      <w:r w:rsidR="008C4C8D" w:rsidRPr="00E354BF">
        <w:rPr>
          <w:rFonts w:hint="cs"/>
          <w:rtl/>
        </w:rPr>
        <w:t>المدينة</w:t>
      </w:r>
      <w:r w:rsidR="008C4C8D" w:rsidRPr="00E354BF">
        <w:rPr>
          <w:rtl/>
        </w:rPr>
        <w:t xml:space="preserve"> </w:t>
      </w:r>
      <w:r w:rsidR="008C4C8D" w:rsidRPr="00E354BF">
        <w:rPr>
          <w:rFonts w:hint="cs"/>
          <w:rtl/>
        </w:rPr>
        <w:t>في</w:t>
      </w:r>
      <w:r w:rsidR="008C4C8D" w:rsidRPr="00E354BF">
        <w:rPr>
          <w:rtl/>
        </w:rPr>
        <w:t xml:space="preserve"> </w:t>
      </w:r>
      <w:r w:rsidR="008C4C8D" w:rsidRPr="00E354BF">
        <w:rPr>
          <w:rFonts w:hint="cs"/>
          <w:rtl/>
        </w:rPr>
        <w:t>نفر</w:t>
      </w:r>
      <w:r w:rsidR="00E363B0" w:rsidRPr="00E354BF">
        <w:rPr>
          <w:rFonts w:hint="cs"/>
          <w:rtl/>
        </w:rPr>
        <w:t>ٍ</w:t>
      </w:r>
      <w:r w:rsidR="008C4C8D" w:rsidRPr="00E354BF">
        <w:rPr>
          <w:rtl/>
        </w:rPr>
        <w:t xml:space="preserve"> </w:t>
      </w:r>
      <w:r w:rsidR="008C4C8D" w:rsidRPr="00E354BF">
        <w:rPr>
          <w:rFonts w:hint="cs"/>
          <w:rtl/>
        </w:rPr>
        <w:t>من</w:t>
      </w:r>
      <w:r w:rsidR="008C4C8D" w:rsidRPr="00E354BF">
        <w:rPr>
          <w:rtl/>
        </w:rPr>
        <w:t xml:space="preserve"> </w:t>
      </w:r>
      <w:r w:rsidR="008C4C8D" w:rsidRPr="00E354BF">
        <w:rPr>
          <w:rFonts w:hint="cs"/>
          <w:rtl/>
        </w:rPr>
        <w:t>النصارى</w:t>
      </w:r>
      <w:r w:rsidR="008C4C8D" w:rsidRPr="00E354BF">
        <w:rPr>
          <w:rtl/>
        </w:rPr>
        <w:t xml:space="preserve"> </w:t>
      </w:r>
      <w:r w:rsidR="008C4C8D" w:rsidRPr="00E354BF">
        <w:rPr>
          <w:rFonts w:hint="cs"/>
          <w:rtl/>
        </w:rPr>
        <w:t>يحملون</w:t>
      </w:r>
      <w:r w:rsidR="008C4C8D" w:rsidRPr="00E354BF">
        <w:rPr>
          <w:rtl/>
        </w:rPr>
        <w:t xml:space="preserve"> </w:t>
      </w:r>
      <w:r w:rsidR="008C4C8D" w:rsidRPr="00E354BF">
        <w:rPr>
          <w:rFonts w:hint="cs"/>
          <w:rtl/>
        </w:rPr>
        <w:t>الطعام، فأتاهما</w:t>
      </w:r>
      <w:r w:rsidR="008C4C8D" w:rsidRPr="00E354BF">
        <w:rPr>
          <w:rtl/>
        </w:rPr>
        <w:t xml:space="preserve"> </w:t>
      </w:r>
      <w:r w:rsidR="008C4C8D" w:rsidRPr="00E354BF">
        <w:rPr>
          <w:rFonts w:hint="cs"/>
          <w:rtl/>
        </w:rPr>
        <w:t>أبوهما، فلزمهما</w:t>
      </w:r>
      <w:r w:rsidR="00E363B0" w:rsidRPr="00E354BF">
        <w:rPr>
          <w:rFonts w:hint="cs"/>
          <w:rtl/>
        </w:rPr>
        <w:t>،</w:t>
      </w:r>
      <w:r w:rsidR="008C4C8D" w:rsidRPr="00E354BF">
        <w:rPr>
          <w:rtl/>
        </w:rPr>
        <w:t xml:space="preserve"> و</w:t>
      </w:r>
      <w:r w:rsidR="008C4C8D" w:rsidRPr="00E354BF">
        <w:rPr>
          <w:rFonts w:hint="cs"/>
          <w:rtl/>
        </w:rPr>
        <w:t>قال</w:t>
      </w:r>
      <w:r w:rsidR="008C4C8D" w:rsidRPr="00E354BF">
        <w:rPr>
          <w:rtl/>
        </w:rPr>
        <w:t>: و</w:t>
      </w:r>
      <w:r w:rsidR="00E363B0" w:rsidRPr="00E354BF">
        <w:rPr>
          <w:rFonts w:hint="cs"/>
          <w:rtl/>
        </w:rPr>
        <w:t>الل</w:t>
      </w:r>
      <w:r w:rsidR="008C4C8D" w:rsidRPr="00E354BF">
        <w:rPr>
          <w:rFonts w:hint="cs"/>
          <w:rtl/>
        </w:rPr>
        <w:t>ه</w:t>
      </w:r>
      <w:r w:rsidR="00E363B0" w:rsidRPr="00E354BF">
        <w:rPr>
          <w:rFonts w:hint="cs"/>
          <w:rtl/>
        </w:rPr>
        <w:t>ِ،</w:t>
      </w:r>
      <w:r w:rsidR="008C4C8D" w:rsidRPr="00E354BF">
        <w:rPr>
          <w:rtl/>
        </w:rPr>
        <w:t xml:space="preserve"> </w:t>
      </w:r>
      <w:r w:rsidR="008C4C8D" w:rsidRPr="00E354BF">
        <w:rPr>
          <w:rFonts w:hint="cs"/>
          <w:rtl/>
        </w:rPr>
        <w:t>لا</w:t>
      </w:r>
      <w:r w:rsidR="008C4C8D" w:rsidRPr="00E354BF">
        <w:rPr>
          <w:rtl/>
        </w:rPr>
        <w:t xml:space="preserve"> </w:t>
      </w:r>
      <w:r w:rsidR="008C4C8D" w:rsidRPr="00E354BF">
        <w:rPr>
          <w:rFonts w:hint="cs"/>
          <w:rtl/>
        </w:rPr>
        <w:t>أدعكما</w:t>
      </w:r>
      <w:r w:rsidR="008C4C8D" w:rsidRPr="00E354BF">
        <w:rPr>
          <w:rtl/>
        </w:rPr>
        <w:t xml:space="preserve"> </w:t>
      </w:r>
      <w:r w:rsidR="008C4C8D" w:rsidRPr="00E354BF">
        <w:rPr>
          <w:rFonts w:hint="cs"/>
          <w:rtl/>
        </w:rPr>
        <w:t>حت</w:t>
      </w:r>
      <w:r w:rsidR="00E363B0" w:rsidRPr="00E354BF">
        <w:rPr>
          <w:rFonts w:hint="cs"/>
          <w:rtl/>
        </w:rPr>
        <w:t>ّ</w:t>
      </w:r>
      <w:r w:rsidR="008C4C8D" w:rsidRPr="00E354BF">
        <w:rPr>
          <w:rFonts w:hint="cs"/>
          <w:rtl/>
        </w:rPr>
        <w:t>ى</w:t>
      </w:r>
      <w:r w:rsidR="008C4C8D" w:rsidRPr="00E354BF">
        <w:rPr>
          <w:rtl/>
        </w:rPr>
        <w:t xml:space="preserve"> </w:t>
      </w:r>
      <w:r w:rsidR="008C4C8D" w:rsidRPr="00E354BF">
        <w:rPr>
          <w:rFonts w:hint="cs"/>
          <w:rtl/>
        </w:rPr>
        <w:t>تسلما، فأبيا</w:t>
      </w:r>
      <w:r w:rsidR="008C4C8D" w:rsidRPr="00E354BF">
        <w:rPr>
          <w:rtl/>
        </w:rPr>
        <w:t xml:space="preserve"> </w:t>
      </w:r>
      <w:r w:rsidR="008C4C8D" w:rsidRPr="00E354BF">
        <w:rPr>
          <w:rFonts w:hint="cs"/>
          <w:rtl/>
        </w:rPr>
        <w:t>أن</w:t>
      </w:r>
      <w:r w:rsidR="008C4C8D" w:rsidRPr="00E354BF">
        <w:rPr>
          <w:rtl/>
        </w:rPr>
        <w:t xml:space="preserve"> </w:t>
      </w:r>
      <w:r w:rsidR="008C4C8D" w:rsidRPr="00E354BF">
        <w:rPr>
          <w:rFonts w:hint="cs"/>
          <w:rtl/>
        </w:rPr>
        <w:t>يسلما، فاختصموا</w:t>
      </w:r>
      <w:r w:rsidR="00E0739B" w:rsidRPr="00E354BF">
        <w:rPr>
          <w:rtl/>
        </w:rPr>
        <w:t xml:space="preserve"> إلى </w:t>
      </w:r>
      <w:r w:rsidR="008C4C8D" w:rsidRPr="00E354BF">
        <w:rPr>
          <w:rFonts w:hint="cs"/>
          <w:rtl/>
        </w:rPr>
        <w:t>رسول</w:t>
      </w:r>
      <w:r w:rsidR="008C4C8D" w:rsidRPr="00E354BF">
        <w:rPr>
          <w:rtl/>
        </w:rPr>
        <w:t xml:space="preserve"> </w:t>
      </w:r>
      <w:r w:rsidR="00E363B0" w:rsidRPr="00E354BF">
        <w:rPr>
          <w:rFonts w:hint="cs"/>
          <w:rtl/>
        </w:rPr>
        <w:t>الل</w:t>
      </w:r>
      <w:r w:rsidR="008C4C8D" w:rsidRPr="00E354BF">
        <w:rPr>
          <w:rFonts w:hint="cs"/>
          <w:rtl/>
        </w:rPr>
        <w:t>ه</w:t>
      </w:r>
      <w:r w:rsidR="00A82A43" w:rsidRPr="00E354BF">
        <w:rPr>
          <w:rFonts w:cs="Mosawi" w:hint="cs"/>
          <w:szCs w:val="26"/>
          <w:rtl/>
        </w:rPr>
        <w:t>|</w:t>
      </w:r>
      <w:r w:rsidR="008C4C8D" w:rsidRPr="00E354BF">
        <w:rPr>
          <w:rFonts w:hint="cs"/>
          <w:rtl/>
        </w:rPr>
        <w:t>، فقال</w:t>
      </w:r>
      <w:r w:rsidR="008C4C8D" w:rsidRPr="00E354BF">
        <w:rPr>
          <w:rtl/>
        </w:rPr>
        <w:t xml:space="preserve">: </w:t>
      </w:r>
      <w:r w:rsidR="008C4C8D" w:rsidRPr="00E354BF">
        <w:rPr>
          <w:rFonts w:hint="cs"/>
          <w:rtl/>
        </w:rPr>
        <w:t>يا</w:t>
      </w:r>
      <w:r w:rsidR="008C4C8D" w:rsidRPr="00E354BF">
        <w:rPr>
          <w:rtl/>
        </w:rPr>
        <w:t xml:space="preserve"> </w:t>
      </w:r>
      <w:r w:rsidR="008C4C8D" w:rsidRPr="00E354BF">
        <w:rPr>
          <w:rFonts w:hint="cs"/>
          <w:rtl/>
        </w:rPr>
        <w:t>رسول</w:t>
      </w:r>
      <w:r w:rsidR="008C4C8D" w:rsidRPr="00E354BF">
        <w:rPr>
          <w:rtl/>
        </w:rPr>
        <w:t xml:space="preserve"> </w:t>
      </w:r>
      <w:r w:rsidR="00E363B0" w:rsidRPr="00E354BF">
        <w:rPr>
          <w:rFonts w:hint="cs"/>
          <w:rtl/>
        </w:rPr>
        <w:t>الل</w:t>
      </w:r>
      <w:r w:rsidR="008C4C8D" w:rsidRPr="00E354BF">
        <w:rPr>
          <w:rFonts w:hint="cs"/>
          <w:rtl/>
        </w:rPr>
        <w:t>ه، أيدخل</w:t>
      </w:r>
      <w:r w:rsidR="008C4C8D" w:rsidRPr="00E354BF">
        <w:rPr>
          <w:rtl/>
        </w:rPr>
        <w:t xml:space="preserve"> </w:t>
      </w:r>
      <w:r w:rsidR="008C4C8D" w:rsidRPr="00E354BF">
        <w:rPr>
          <w:rFonts w:hint="cs"/>
          <w:rtl/>
        </w:rPr>
        <w:lastRenderedPageBreak/>
        <w:t>بعضي</w:t>
      </w:r>
      <w:r w:rsidR="008C4C8D" w:rsidRPr="00E354BF">
        <w:rPr>
          <w:rtl/>
        </w:rPr>
        <w:t xml:space="preserve"> </w:t>
      </w:r>
      <w:r w:rsidR="008C4C8D" w:rsidRPr="00E354BF">
        <w:rPr>
          <w:rFonts w:hint="cs"/>
          <w:rtl/>
        </w:rPr>
        <w:t>النار</w:t>
      </w:r>
      <w:r w:rsidR="008C4C8D" w:rsidRPr="00E354BF">
        <w:rPr>
          <w:rtl/>
        </w:rPr>
        <w:t xml:space="preserve"> و</w:t>
      </w:r>
      <w:r w:rsidR="008C4C8D" w:rsidRPr="00E354BF">
        <w:rPr>
          <w:rFonts w:hint="cs"/>
          <w:rtl/>
        </w:rPr>
        <w:t>أنا</w:t>
      </w:r>
      <w:r w:rsidR="008C4C8D" w:rsidRPr="00E354BF">
        <w:rPr>
          <w:rtl/>
        </w:rPr>
        <w:t xml:space="preserve"> </w:t>
      </w:r>
      <w:r w:rsidR="008C4C8D" w:rsidRPr="00E354BF">
        <w:rPr>
          <w:rFonts w:hint="cs"/>
          <w:rtl/>
        </w:rPr>
        <w:t>أنظر؟ فأنزل</w:t>
      </w:r>
      <w:r w:rsidR="008C4C8D" w:rsidRPr="00E354BF">
        <w:rPr>
          <w:rtl/>
        </w:rPr>
        <w:t xml:space="preserve"> </w:t>
      </w:r>
      <w:r w:rsidR="00E363B0" w:rsidRPr="00E354BF">
        <w:rPr>
          <w:rFonts w:hint="cs"/>
          <w:rtl/>
        </w:rPr>
        <w:t>الل</w:t>
      </w:r>
      <w:r w:rsidR="008C4C8D" w:rsidRPr="00E354BF">
        <w:rPr>
          <w:rFonts w:hint="cs"/>
          <w:rtl/>
        </w:rPr>
        <w:t>ه</w:t>
      </w:r>
      <w:r w:rsidR="008C4C8D" w:rsidRPr="00E354BF">
        <w:rPr>
          <w:rtl/>
        </w:rPr>
        <w:t xml:space="preserve"> </w:t>
      </w:r>
      <w:r w:rsidR="008C4C8D" w:rsidRPr="00E354BF">
        <w:rPr>
          <w:rFonts w:hint="cs"/>
          <w:rtl/>
        </w:rPr>
        <w:t>عز</w:t>
      </w:r>
      <w:r w:rsidR="00E363B0" w:rsidRPr="00E354BF">
        <w:rPr>
          <w:rFonts w:hint="cs"/>
          <w:rtl/>
        </w:rPr>
        <w:t>ّ</w:t>
      </w:r>
      <w:r w:rsidR="008C4C8D" w:rsidRPr="00E354BF">
        <w:rPr>
          <w:rtl/>
        </w:rPr>
        <w:t xml:space="preserve"> و</w:t>
      </w:r>
      <w:r w:rsidR="008C4C8D" w:rsidRPr="00E354BF">
        <w:rPr>
          <w:rFonts w:hint="cs"/>
          <w:rtl/>
        </w:rPr>
        <w:t>جل</w:t>
      </w:r>
      <w:r w:rsidR="00E363B0" w:rsidRPr="00E354BF">
        <w:rPr>
          <w:rFonts w:hint="cs"/>
          <w:rtl/>
        </w:rPr>
        <w:t>ّ</w:t>
      </w:r>
      <w:r w:rsidR="008C4C8D" w:rsidRPr="00E354BF">
        <w:rPr>
          <w:rtl/>
        </w:rPr>
        <w:t xml:space="preserve">: </w:t>
      </w:r>
      <w:r w:rsidR="00EF2B07" w:rsidRPr="00E354BF">
        <w:rPr>
          <w:rFonts w:ascii="Mosawi" w:hAnsi="Mosawi" w:cs="Mosawi"/>
          <w:sz w:val="24"/>
          <w:szCs w:val="24"/>
          <w:rtl/>
        </w:rPr>
        <w:t>﴿</w:t>
      </w:r>
      <w:r w:rsidR="008C4C8D" w:rsidRPr="00E354BF">
        <w:rPr>
          <w:rFonts w:hint="cs"/>
          <w:b/>
          <w:bCs/>
          <w:rtl/>
        </w:rPr>
        <w:t>لا</w:t>
      </w:r>
      <w:r w:rsidR="008C4C8D" w:rsidRPr="00E354BF">
        <w:rPr>
          <w:b/>
          <w:bCs/>
          <w:rtl/>
        </w:rPr>
        <w:t xml:space="preserve"> </w:t>
      </w:r>
      <w:r w:rsidR="008C4C8D" w:rsidRPr="00E354BF">
        <w:rPr>
          <w:rFonts w:hint="cs"/>
          <w:b/>
          <w:bCs/>
          <w:rtl/>
        </w:rPr>
        <w:t>إِكْراهَ</w:t>
      </w:r>
      <w:r w:rsidR="008C4C8D" w:rsidRPr="00E354BF">
        <w:rPr>
          <w:b/>
          <w:bCs/>
          <w:rtl/>
        </w:rPr>
        <w:t xml:space="preserve"> </w:t>
      </w:r>
      <w:r w:rsidR="008C4C8D" w:rsidRPr="00E354BF">
        <w:rPr>
          <w:rFonts w:hint="cs"/>
          <w:b/>
          <w:bCs/>
          <w:rtl/>
        </w:rPr>
        <w:t>فِي</w:t>
      </w:r>
      <w:r w:rsidR="008C4C8D" w:rsidRPr="00E354BF">
        <w:rPr>
          <w:b/>
          <w:bCs/>
          <w:rtl/>
        </w:rPr>
        <w:t xml:space="preserve"> </w:t>
      </w:r>
      <w:r w:rsidR="008C4C8D" w:rsidRPr="00E354BF">
        <w:rPr>
          <w:rFonts w:hint="cs"/>
          <w:b/>
          <w:bCs/>
          <w:rtl/>
        </w:rPr>
        <w:t>الدِّينِ</w:t>
      </w:r>
      <w:r w:rsidR="008C4C8D" w:rsidRPr="00E354BF">
        <w:rPr>
          <w:b/>
          <w:bCs/>
          <w:rtl/>
        </w:rPr>
        <w:t xml:space="preserve"> </w:t>
      </w:r>
      <w:r w:rsidR="008C4C8D" w:rsidRPr="00E354BF">
        <w:rPr>
          <w:rFonts w:hint="cs"/>
          <w:b/>
          <w:bCs/>
          <w:rtl/>
        </w:rPr>
        <w:t>قَدْ</w:t>
      </w:r>
      <w:r w:rsidR="008C4C8D" w:rsidRPr="00E354BF">
        <w:rPr>
          <w:b/>
          <w:bCs/>
          <w:rtl/>
        </w:rPr>
        <w:t xml:space="preserve"> </w:t>
      </w:r>
      <w:r w:rsidR="008C4C8D" w:rsidRPr="00E354BF">
        <w:rPr>
          <w:rFonts w:hint="cs"/>
          <w:b/>
          <w:bCs/>
          <w:rtl/>
        </w:rPr>
        <w:t>تَبَيَّنَ</w:t>
      </w:r>
      <w:r w:rsidR="008C4C8D" w:rsidRPr="00E354BF">
        <w:rPr>
          <w:b/>
          <w:bCs/>
          <w:rtl/>
        </w:rPr>
        <w:t xml:space="preserve"> </w:t>
      </w:r>
      <w:r w:rsidR="008C4C8D" w:rsidRPr="00E354BF">
        <w:rPr>
          <w:rFonts w:hint="cs"/>
          <w:b/>
          <w:bCs/>
          <w:rtl/>
        </w:rPr>
        <w:t>الرُّشْدُ</w:t>
      </w:r>
      <w:r w:rsidR="008C4C8D" w:rsidRPr="00E354BF">
        <w:rPr>
          <w:b/>
          <w:bCs/>
          <w:rtl/>
        </w:rPr>
        <w:t xml:space="preserve"> </w:t>
      </w:r>
      <w:r w:rsidR="008C4C8D" w:rsidRPr="00E354BF">
        <w:rPr>
          <w:rFonts w:hint="cs"/>
          <w:b/>
          <w:bCs/>
          <w:rtl/>
        </w:rPr>
        <w:t>مِنَ</w:t>
      </w:r>
      <w:r w:rsidR="008C4C8D" w:rsidRPr="00E354BF">
        <w:rPr>
          <w:b/>
          <w:bCs/>
          <w:rtl/>
        </w:rPr>
        <w:t xml:space="preserve"> </w:t>
      </w:r>
      <w:r w:rsidR="008C4C8D" w:rsidRPr="00E354BF">
        <w:rPr>
          <w:rFonts w:hint="cs"/>
          <w:b/>
          <w:bCs/>
          <w:rtl/>
        </w:rPr>
        <w:t>الْغَيِّ</w:t>
      </w:r>
      <w:r w:rsidR="00EF2B07" w:rsidRPr="00E354BF">
        <w:rPr>
          <w:rFonts w:ascii="Mosawi" w:hAnsi="Mosawi" w:cs="Mosawi"/>
          <w:sz w:val="24"/>
          <w:szCs w:val="24"/>
          <w:rtl/>
        </w:rPr>
        <w:t>﴾</w:t>
      </w:r>
      <w:r w:rsidR="00EF2B07" w:rsidRPr="00E354BF">
        <w:rPr>
          <w:rFonts w:hint="cs"/>
          <w:rtl/>
        </w:rPr>
        <w:t>،</w:t>
      </w:r>
      <w:r w:rsidR="008C4C8D" w:rsidRPr="00E354BF">
        <w:rPr>
          <w:rtl/>
        </w:rPr>
        <w:t xml:space="preserve"> </w:t>
      </w:r>
      <w:r w:rsidR="008C4C8D" w:rsidRPr="00E354BF">
        <w:rPr>
          <w:rFonts w:hint="cs"/>
          <w:rtl/>
        </w:rPr>
        <w:t>فخلى</w:t>
      </w:r>
      <w:r w:rsidR="008C4C8D" w:rsidRPr="00E354BF">
        <w:rPr>
          <w:rtl/>
        </w:rPr>
        <w:t xml:space="preserve"> </w:t>
      </w:r>
      <w:r w:rsidR="008C4C8D" w:rsidRPr="00E354BF">
        <w:rPr>
          <w:rFonts w:hint="cs"/>
          <w:rtl/>
        </w:rPr>
        <w:t>سبيله</w:t>
      </w:r>
      <w:r w:rsidR="00EF2B07" w:rsidRPr="00E354BF">
        <w:rPr>
          <w:rFonts w:hint="cs"/>
          <w:rtl/>
        </w:rPr>
        <w:t>...</w:t>
      </w:r>
      <w:r w:rsidR="008C4C8D" w:rsidRPr="00E354BF">
        <w:rPr>
          <w:rFonts w:hint="cs"/>
          <w:vertAlign w:val="superscript"/>
          <w:rtl/>
        </w:rPr>
        <w:t>(</w:t>
      </w:r>
      <w:r w:rsidR="008C4C8D" w:rsidRPr="00E354BF">
        <w:rPr>
          <w:rStyle w:val="EndnoteReference"/>
          <w:sz w:val="27"/>
          <w:rtl/>
        </w:rPr>
        <w:endnoteReference w:id="416"/>
      </w:r>
      <w:r w:rsidR="008C4C8D" w:rsidRPr="00E354BF">
        <w:rPr>
          <w:rFonts w:hint="cs"/>
          <w:vertAlign w:val="superscript"/>
          <w:rtl/>
        </w:rPr>
        <w:t>)</w:t>
      </w:r>
      <w:r w:rsidR="008C4C8D" w:rsidRPr="00E354BF">
        <w:rPr>
          <w:rFonts w:hint="cs"/>
          <w:rtl/>
        </w:rPr>
        <w:t xml:space="preserve">. </w:t>
      </w:r>
    </w:p>
    <w:p w:rsidR="008C4C8D" w:rsidRPr="00E354BF" w:rsidRDefault="008C4C8D" w:rsidP="00DD53D7">
      <w:pPr>
        <w:spacing w:line="420" w:lineRule="exact"/>
        <w:ind w:firstLine="561"/>
        <w:rPr>
          <w:sz w:val="27"/>
          <w:rtl/>
        </w:rPr>
      </w:pPr>
      <w:r w:rsidRPr="00E354BF">
        <w:rPr>
          <w:rFonts w:hint="cs"/>
          <w:sz w:val="27"/>
          <w:rtl/>
        </w:rPr>
        <w:t xml:space="preserve">قال الله تعالى: </w:t>
      </w:r>
      <w:r w:rsidR="00EF2B07" w:rsidRPr="00E354BF">
        <w:rPr>
          <w:rFonts w:ascii="Mosawi" w:hAnsi="Mosawi" w:cs="Mosawi"/>
          <w:sz w:val="24"/>
          <w:szCs w:val="24"/>
          <w:rtl/>
        </w:rPr>
        <w:t>﴿</w:t>
      </w:r>
      <w:r w:rsidR="00EF2B07" w:rsidRPr="00E354BF">
        <w:rPr>
          <w:b/>
          <w:bCs/>
          <w:sz w:val="27"/>
          <w:rtl/>
        </w:rPr>
        <w:t>وَقُلْ الْحَقُّ مِنْ رَبِّكُمْ فَمَنْ شَاءَ فَلْيُؤْمِنْ وَمَنْ شَاءَ فَلْيَكْفُرْ إِنَّا أَعْتَدْنَا لِلظَّالِمِينَ نَارا</w:t>
      </w:r>
      <w:r w:rsidR="00EF2B07" w:rsidRPr="00E354BF">
        <w:rPr>
          <w:rFonts w:hint="cs"/>
          <w:b/>
          <w:bCs/>
          <w:sz w:val="27"/>
          <w:rtl/>
        </w:rPr>
        <w:t>ً...</w:t>
      </w:r>
      <w:r w:rsidR="00EF2B07" w:rsidRPr="00E354BF">
        <w:rPr>
          <w:rFonts w:ascii="Mosawi" w:hAnsi="Mosawi" w:cs="Mosawi"/>
          <w:sz w:val="24"/>
          <w:szCs w:val="24"/>
          <w:rtl/>
        </w:rPr>
        <w:t>﴾</w:t>
      </w:r>
      <w:r w:rsidR="00EF2B07" w:rsidRPr="00E354BF">
        <w:rPr>
          <w:rFonts w:hint="cs"/>
          <w:sz w:val="27"/>
          <w:rtl/>
        </w:rPr>
        <w:t xml:space="preserve"> </w:t>
      </w:r>
      <w:r w:rsidRPr="00E354BF">
        <w:rPr>
          <w:rFonts w:hint="cs"/>
          <w:sz w:val="27"/>
          <w:rtl/>
        </w:rPr>
        <w:t>(الكهف: 29)</w:t>
      </w:r>
      <w:r w:rsidR="00EF2B07" w:rsidRPr="00E354BF">
        <w:rPr>
          <w:rFonts w:hint="cs"/>
          <w:sz w:val="27"/>
          <w:rtl/>
        </w:rPr>
        <w:t>.</w:t>
      </w:r>
      <w:r w:rsidRPr="00E354BF">
        <w:rPr>
          <w:rFonts w:hint="cs"/>
          <w:sz w:val="27"/>
          <w:rtl/>
        </w:rPr>
        <w:t xml:space="preserve"> فهذا الركن ال</w:t>
      </w:r>
      <w:r w:rsidR="00C420A4" w:rsidRPr="00E354BF">
        <w:rPr>
          <w:rFonts w:hint="cs"/>
          <w:sz w:val="27"/>
          <w:rtl/>
        </w:rPr>
        <w:t>أساسيّ</w:t>
      </w:r>
      <w:r w:rsidRPr="00E354BF">
        <w:rPr>
          <w:rFonts w:hint="cs"/>
          <w:sz w:val="27"/>
          <w:rtl/>
        </w:rPr>
        <w:t xml:space="preserve"> في الدعوة</w:t>
      </w:r>
      <w:r w:rsidR="00E0739B" w:rsidRPr="00E354BF">
        <w:rPr>
          <w:rFonts w:hint="cs"/>
          <w:sz w:val="27"/>
          <w:rtl/>
        </w:rPr>
        <w:t xml:space="preserve"> إلى </w:t>
      </w:r>
      <w:r w:rsidRPr="00E354BF">
        <w:rPr>
          <w:rFonts w:hint="cs"/>
          <w:sz w:val="27"/>
          <w:rtl/>
        </w:rPr>
        <w:t>الإسلام هو ما جعل المسلمين عبر التاريخ في تعاملهم مع الآخر يسلكون مسلك الدعوة في تبليغهم لهذا الدين</w:t>
      </w:r>
      <w:r w:rsidR="00EF2B07" w:rsidRPr="00E354BF">
        <w:rPr>
          <w:rFonts w:hint="cs"/>
          <w:sz w:val="27"/>
          <w:rtl/>
        </w:rPr>
        <w:t>،</w:t>
      </w:r>
      <w:r w:rsidRPr="00E354BF">
        <w:rPr>
          <w:rFonts w:hint="cs"/>
          <w:sz w:val="27"/>
          <w:rtl/>
        </w:rPr>
        <w:t xml:space="preserve"> بعيدا</w:t>
      </w:r>
      <w:r w:rsidR="00EF2B07" w:rsidRPr="00E354BF">
        <w:rPr>
          <w:rFonts w:hint="cs"/>
          <w:sz w:val="27"/>
          <w:rtl/>
        </w:rPr>
        <w:t>ً</w:t>
      </w:r>
      <w:r w:rsidRPr="00E354BF">
        <w:rPr>
          <w:rFonts w:hint="cs"/>
          <w:sz w:val="27"/>
          <w:rtl/>
        </w:rPr>
        <w:t xml:space="preserve"> عن أجواء الإكراه والجبر. </w:t>
      </w:r>
    </w:p>
    <w:p w:rsidR="008C4C8D" w:rsidRPr="00E354BF" w:rsidRDefault="008C4C8D" w:rsidP="00DD53D7">
      <w:pPr>
        <w:pStyle w:val="space2"/>
        <w:spacing w:line="420" w:lineRule="exact"/>
        <w:ind w:firstLine="561"/>
        <w:rPr>
          <w:rtl/>
        </w:rPr>
      </w:pPr>
      <w:r w:rsidRPr="00E354BF">
        <w:rPr>
          <w:rFonts w:hint="cs"/>
          <w:rtl/>
        </w:rPr>
        <w:t>ويمكن إدراك المعنى ال</w:t>
      </w:r>
      <w:r w:rsidR="00C420A4" w:rsidRPr="00E354BF">
        <w:rPr>
          <w:rFonts w:hint="cs"/>
          <w:rtl/>
        </w:rPr>
        <w:t>حقيقيّ</w:t>
      </w:r>
      <w:r w:rsidRPr="00E354BF">
        <w:rPr>
          <w:rFonts w:hint="cs"/>
          <w:rtl/>
        </w:rPr>
        <w:t xml:space="preserve"> ل</w:t>
      </w:r>
      <w:r w:rsidR="00682FF1" w:rsidRPr="00E354BF">
        <w:rPr>
          <w:rFonts w:hint="cs"/>
          <w:rtl/>
        </w:rPr>
        <w:t>حرّيّة</w:t>
      </w:r>
      <w:r w:rsidRPr="00E354BF">
        <w:rPr>
          <w:rFonts w:hint="cs"/>
          <w:rtl/>
        </w:rPr>
        <w:t xml:space="preserve"> الاعتقاد من خلال السلوك ال</w:t>
      </w:r>
      <w:r w:rsidR="00C420A4" w:rsidRPr="00E354BF">
        <w:rPr>
          <w:rFonts w:hint="cs"/>
          <w:rtl/>
        </w:rPr>
        <w:t>عمليّ</w:t>
      </w:r>
      <w:r w:rsidRPr="00E354BF">
        <w:rPr>
          <w:rFonts w:hint="cs"/>
          <w:rtl/>
        </w:rPr>
        <w:t xml:space="preserve"> للنبي</w:t>
      </w:r>
      <w:r w:rsidR="00EF2B07" w:rsidRPr="00E354BF">
        <w:rPr>
          <w:rFonts w:hint="cs"/>
          <w:rtl/>
        </w:rPr>
        <w:t>ّ</w:t>
      </w:r>
      <w:r w:rsidRPr="00E354BF">
        <w:rPr>
          <w:rFonts w:hint="cs"/>
          <w:rtl/>
        </w:rPr>
        <w:t xml:space="preserve"> الأكرم</w:t>
      </w:r>
      <w:r w:rsidR="00A82A43" w:rsidRPr="00E354BF">
        <w:rPr>
          <w:rFonts w:cs="Mosawi" w:hint="cs"/>
          <w:szCs w:val="26"/>
          <w:rtl/>
        </w:rPr>
        <w:t>|</w:t>
      </w:r>
      <w:r w:rsidRPr="00E354BF">
        <w:rPr>
          <w:rFonts w:hint="cs"/>
          <w:rtl/>
        </w:rPr>
        <w:t xml:space="preserve"> في تعامله مع باقي الذين لم يقبلوا الإسلام، فلم يثبت </w:t>
      </w:r>
      <w:r w:rsidR="00EF2B07" w:rsidRPr="00E354BF">
        <w:rPr>
          <w:rFonts w:hint="cs"/>
          <w:rtl/>
        </w:rPr>
        <w:t>أ</w:t>
      </w:r>
      <w:r w:rsidRPr="00E354BF">
        <w:rPr>
          <w:rFonts w:hint="cs"/>
          <w:rtl/>
        </w:rPr>
        <w:t>ن</w:t>
      </w:r>
      <w:r w:rsidR="00EF2B07" w:rsidRPr="00E354BF">
        <w:rPr>
          <w:rFonts w:hint="cs"/>
          <w:rtl/>
        </w:rPr>
        <w:t>ّ</w:t>
      </w:r>
      <w:r w:rsidRPr="00E354BF">
        <w:rPr>
          <w:rFonts w:hint="cs"/>
          <w:rtl/>
        </w:rPr>
        <w:t>ه استخدم القو</w:t>
      </w:r>
      <w:r w:rsidR="00EF2B07" w:rsidRPr="00E354BF">
        <w:rPr>
          <w:rFonts w:hint="cs"/>
          <w:rtl/>
        </w:rPr>
        <w:t>ّ</w:t>
      </w:r>
      <w:r w:rsidRPr="00E354BF">
        <w:rPr>
          <w:rFonts w:hint="cs"/>
          <w:rtl/>
        </w:rPr>
        <w:t xml:space="preserve">ة والإكراه لإرغام الناس على قبول دعوته، وهي الحقيقة التي شهد بها القاصي والداني، </w:t>
      </w:r>
      <w:r w:rsidR="00EF2B07" w:rsidRPr="00E354BF">
        <w:rPr>
          <w:rFonts w:hint="cs"/>
          <w:rtl/>
        </w:rPr>
        <w:t xml:space="preserve">فالمفكِّر المسيحيّ </w:t>
      </w:r>
      <w:r w:rsidRPr="00E354BF">
        <w:rPr>
          <w:rFonts w:hint="cs"/>
          <w:rtl/>
        </w:rPr>
        <w:t>غوستا</w:t>
      </w:r>
      <w:r w:rsidR="00EF2B07" w:rsidRPr="00E354BF">
        <w:rPr>
          <w:rFonts w:hint="cs"/>
          <w:rtl/>
        </w:rPr>
        <w:t>ف</w:t>
      </w:r>
      <w:r w:rsidRPr="00E354BF">
        <w:rPr>
          <w:rFonts w:hint="cs"/>
          <w:rtl/>
        </w:rPr>
        <w:t xml:space="preserve"> لوبون يقر</w:t>
      </w:r>
      <w:r w:rsidR="00EF2B07" w:rsidRPr="00E354BF">
        <w:rPr>
          <w:rFonts w:hint="cs"/>
          <w:rtl/>
        </w:rPr>
        <w:t>ّ</w:t>
      </w:r>
      <w:r w:rsidRPr="00E354BF">
        <w:rPr>
          <w:rFonts w:hint="cs"/>
          <w:rtl/>
        </w:rPr>
        <w:t xml:space="preserve"> هذه الحقيقة قائلا</w:t>
      </w:r>
      <w:r w:rsidR="00EF2B07" w:rsidRPr="00E354BF">
        <w:rPr>
          <w:rFonts w:hint="cs"/>
          <w:rtl/>
        </w:rPr>
        <w:t>ً</w:t>
      </w:r>
      <w:r w:rsidRPr="00E354BF">
        <w:rPr>
          <w:rFonts w:hint="cs"/>
          <w:rtl/>
        </w:rPr>
        <w:t xml:space="preserve">: </w:t>
      </w:r>
      <w:r w:rsidR="00EF2B07" w:rsidRPr="00E354BF">
        <w:rPr>
          <w:rFonts w:hint="eastAsia"/>
          <w:rtl/>
        </w:rPr>
        <w:t>«</w:t>
      </w:r>
      <w:r w:rsidRPr="00E354BF">
        <w:rPr>
          <w:rFonts w:hint="cs"/>
          <w:rtl/>
        </w:rPr>
        <w:t>لم تكن القوة واستعمال الغلبة عاملا</w:t>
      </w:r>
      <w:r w:rsidR="00EF2B07" w:rsidRPr="00E354BF">
        <w:rPr>
          <w:rFonts w:hint="cs"/>
          <w:rtl/>
        </w:rPr>
        <w:t>ً</w:t>
      </w:r>
      <w:r w:rsidRPr="00E354BF">
        <w:rPr>
          <w:rFonts w:hint="cs"/>
          <w:rtl/>
        </w:rPr>
        <w:t xml:space="preserve"> في انتشار الإسلام... والحق</w:t>
      </w:r>
      <w:r w:rsidR="00EF2B07" w:rsidRPr="00E354BF">
        <w:rPr>
          <w:rFonts w:hint="cs"/>
          <w:rtl/>
        </w:rPr>
        <w:t>ّ</w:t>
      </w:r>
      <w:r w:rsidRPr="00E354BF">
        <w:rPr>
          <w:rFonts w:hint="cs"/>
          <w:rtl/>
        </w:rPr>
        <w:t xml:space="preserve"> يقال</w:t>
      </w:r>
      <w:r w:rsidR="00EF2B07" w:rsidRPr="00E354BF">
        <w:rPr>
          <w:rFonts w:hint="cs"/>
          <w:rtl/>
        </w:rPr>
        <w:t>:</w:t>
      </w:r>
      <w:r w:rsidRPr="00E354BF">
        <w:rPr>
          <w:rFonts w:hint="cs"/>
          <w:rtl/>
        </w:rPr>
        <w:t xml:space="preserve"> </w:t>
      </w:r>
      <w:r w:rsidR="00EF2B07" w:rsidRPr="00E354BF">
        <w:rPr>
          <w:rFonts w:hint="cs"/>
          <w:rtl/>
        </w:rPr>
        <w:t>إ</w:t>
      </w:r>
      <w:r w:rsidRPr="00E354BF">
        <w:rPr>
          <w:rFonts w:hint="cs"/>
          <w:rtl/>
        </w:rPr>
        <w:t xml:space="preserve">نه لم توجد </w:t>
      </w:r>
      <w:r w:rsidR="00EF2B07" w:rsidRPr="00E354BF">
        <w:rPr>
          <w:rFonts w:hint="cs"/>
          <w:rtl/>
        </w:rPr>
        <w:t>أ</w:t>
      </w:r>
      <w:r w:rsidRPr="00E354BF">
        <w:rPr>
          <w:rFonts w:hint="cs"/>
          <w:rtl/>
        </w:rPr>
        <w:t>م</w:t>
      </w:r>
      <w:r w:rsidR="00EF2B07" w:rsidRPr="00E354BF">
        <w:rPr>
          <w:rFonts w:hint="cs"/>
          <w:rtl/>
        </w:rPr>
        <w:t>ّ</w:t>
      </w:r>
      <w:r w:rsidRPr="00E354BF">
        <w:rPr>
          <w:rFonts w:hint="cs"/>
          <w:rtl/>
        </w:rPr>
        <w:t xml:space="preserve">ة فاتحة </w:t>
      </w:r>
      <w:r w:rsidR="00EF2B07" w:rsidRPr="00E354BF">
        <w:rPr>
          <w:rFonts w:hint="cs"/>
          <w:rtl/>
        </w:rPr>
        <w:t>أ</w:t>
      </w:r>
      <w:r w:rsidR="00FC5A3F">
        <w:rPr>
          <w:rFonts w:hint="cs"/>
          <w:rtl/>
        </w:rPr>
        <w:t>رحم وأ</w:t>
      </w:r>
      <w:r w:rsidRPr="00E354BF">
        <w:rPr>
          <w:rFonts w:hint="cs"/>
          <w:rtl/>
        </w:rPr>
        <w:t>كثر عفوا</w:t>
      </w:r>
      <w:r w:rsidR="00EF2B07" w:rsidRPr="00E354BF">
        <w:rPr>
          <w:rFonts w:hint="cs"/>
          <w:rtl/>
        </w:rPr>
        <w:t>ً</w:t>
      </w:r>
      <w:r w:rsidRPr="00E354BF">
        <w:rPr>
          <w:rFonts w:hint="cs"/>
          <w:rtl/>
        </w:rPr>
        <w:t xml:space="preserve"> وتسامحا</w:t>
      </w:r>
      <w:r w:rsidR="00EF2B07" w:rsidRPr="00E354BF">
        <w:rPr>
          <w:rFonts w:hint="cs"/>
          <w:rtl/>
        </w:rPr>
        <w:t>ً</w:t>
      </w:r>
      <w:r w:rsidRPr="00E354BF">
        <w:rPr>
          <w:rFonts w:hint="cs"/>
          <w:rtl/>
        </w:rPr>
        <w:t xml:space="preserve"> من المسلمين</w:t>
      </w:r>
      <w:r w:rsidR="00EF2B07" w:rsidRPr="00E354BF">
        <w:rPr>
          <w:rFonts w:hint="cs"/>
          <w:rtl/>
        </w:rPr>
        <w:t>...</w:t>
      </w:r>
      <w:r w:rsidR="00EF2B07" w:rsidRPr="00E354BF">
        <w:rPr>
          <w:rFonts w:hint="eastAsia"/>
          <w:rtl/>
        </w:rPr>
        <w:t>»</w:t>
      </w:r>
      <w:r w:rsidRPr="00E354BF">
        <w:rPr>
          <w:rFonts w:hint="cs"/>
          <w:vertAlign w:val="superscript"/>
          <w:rtl/>
        </w:rPr>
        <w:t>(</w:t>
      </w:r>
      <w:r w:rsidRPr="00E354BF">
        <w:rPr>
          <w:rStyle w:val="EndnoteReference"/>
          <w:sz w:val="27"/>
          <w:rtl/>
        </w:rPr>
        <w:endnoteReference w:id="417"/>
      </w:r>
      <w:r w:rsidRPr="00E354BF">
        <w:rPr>
          <w:rFonts w:hint="cs"/>
          <w:vertAlign w:val="superscript"/>
          <w:rtl/>
        </w:rPr>
        <w:t>)</w:t>
      </w:r>
      <w:r w:rsidR="00EF2B07" w:rsidRPr="00E354BF">
        <w:rPr>
          <w:rFonts w:hint="cs"/>
          <w:rtl/>
        </w:rPr>
        <w:t>.</w:t>
      </w:r>
      <w:r w:rsidRPr="00E354BF">
        <w:rPr>
          <w:rFonts w:hint="cs"/>
          <w:rtl/>
        </w:rPr>
        <w:t xml:space="preserve"> و</w:t>
      </w:r>
      <w:r w:rsidR="006B151A" w:rsidRPr="00E354BF">
        <w:rPr>
          <w:rFonts w:hint="cs"/>
          <w:rtl/>
        </w:rPr>
        <w:t xml:space="preserve">أمّا </w:t>
      </w:r>
      <w:r w:rsidRPr="00E354BF">
        <w:rPr>
          <w:rFonts w:hint="cs"/>
          <w:rtl/>
        </w:rPr>
        <w:t xml:space="preserve">توماس كاريل فهو يعتقد </w:t>
      </w:r>
      <w:r w:rsidR="00EF2B07" w:rsidRPr="00E354BF">
        <w:rPr>
          <w:rFonts w:hint="eastAsia"/>
          <w:rtl/>
        </w:rPr>
        <w:t>«</w:t>
      </w:r>
      <w:r w:rsidR="00EF2B07" w:rsidRPr="00E354BF">
        <w:rPr>
          <w:rFonts w:hint="cs"/>
          <w:rtl/>
        </w:rPr>
        <w:t>أ</w:t>
      </w:r>
      <w:r w:rsidRPr="00E354BF">
        <w:rPr>
          <w:rFonts w:hint="cs"/>
          <w:rtl/>
        </w:rPr>
        <w:t>ن</w:t>
      </w:r>
      <w:r w:rsidR="00EF2B07" w:rsidRPr="00E354BF">
        <w:rPr>
          <w:rFonts w:hint="cs"/>
          <w:rtl/>
        </w:rPr>
        <w:t>ّ</w:t>
      </w:r>
      <w:r w:rsidRPr="00E354BF">
        <w:rPr>
          <w:rFonts w:hint="cs"/>
          <w:rtl/>
        </w:rPr>
        <w:t xml:space="preserve"> ات</w:t>
      </w:r>
      <w:r w:rsidR="00EF2B07" w:rsidRPr="00E354BF">
        <w:rPr>
          <w:rFonts w:hint="cs"/>
          <w:rtl/>
        </w:rPr>
        <w:t>ّ</w:t>
      </w:r>
      <w:r w:rsidRPr="00E354BF">
        <w:rPr>
          <w:rFonts w:hint="cs"/>
          <w:rtl/>
        </w:rPr>
        <w:t>هام نبي</w:t>
      </w:r>
      <w:r w:rsidR="00EF2B07" w:rsidRPr="00E354BF">
        <w:rPr>
          <w:rFonts w:hint="cs"/>
          <w:rtl/>
        </w:rPr>
        <w:t>ّ</w:t>
      </w:r>
      <w:r w:rsidRPr="00E354BF">
        <w:rPr>
          <w:rFonts w:hint="cs"/>
          <w:rtl/>
        </w:rPr>
        <w:t xml:space="preserve"> الإسلام بأن</w:t>
      </w:r>
      <w:r w:rsidR="00EF2B07" w:rsidRPr="00E354BF">
        <w:rPr>
          <w:rFonts w:hint="cs"/>
          <w:rtl/>
        </w:rPr>
        <w:t>ّ</w:t>
      </w:r>
      <w:r w:rsidRPr="00E354BF">
        <w:rPr>
          <w:rFonts w:hint="cs"/>
          <w:rtl/>
        </w:rPr>
        <w:t>ه أرغم الناس بقبول الإسلام تحت قو</w:t>
      </w:r>
      <w:r w:rsidR="00EF2B07" w:rsidRPr="00E354BF">
        <w:rPr>
          <w:rFonts w:hint="cs"/>
          <w:rtl/>
        </w:rPr>
        <w:t>ّ</w:t>
      </w:r>
      <w:r w:rsidRPr="00E354BF">
        <w:rPr>
          <w:rFonts w:hint="cs"/>
          <w:rtl/>
        </w:rPr>
        <w:t>ة السيف كلام سخيف و</w:t>
      </w:r>
      <w:r w:rsidR="00EF2B07" w:rsidRPr="00E354BF">
        <w:rPr>
          <w:rFonts w:hint="cs"/>
          <w:rtl/>
        </w:rPr>
        <w:t>لا دليل له</w:t>
      </w:r>
      <w:r w:rsidR="00EF2B07" w:rsidRPr="00E354BF">
        <w:rPr>
          <w:rFonts w:hint="eastAsia"/>
          <w:rtl/>
        </w:rPr>
        <w:t>»</w:t>
      </w:r>
      <w:r w:rsidRPr="00E354BF">
        <w:rPr>
          <w:rFonts w:hint="cs"/>
          <w:vertAlign w:val="superscript"/>
          <w:rtl/>
        </w:rPr>
        <w:t>(</w:t>
      </w:r>
      <w:r w:rsidRPr="00E354BF">
        <w:rPr>
          <w:rStyle w:val="EndnoteReference"/>
          <w:sz w:val="27"/>
          <w:rtl/>
        </w:rPr>
        <w:endnoteReference w:id="418"/>
      </w:r>
      <w:r w:rsidRPr="00E354BF">
        <w:rPr>
          <w:rFonts w:hint="cs"/>
          <w:vertAlign w:val="superscript"/>
          <w:rtl/>
        </w:rPr>
        <w:t>)</w:t>
      </w:r>
      <w:r w:rsidRPr="00E354BF">
        <w:rPr>
          <w:rFonts w:hint="cs"/>
          <w:rtl/>
        </w:rPr>
        <w:t xml:space="preserve">. </w:t>
      </w:r>
    </w:p>
    <w:p w:rsidR="008C4C8D" w:rsidRPr="00E354BF" w:rsidRDefault="00EF2B07" w:rsidP="00DD53D7">
      <w:pPr>
        <w:rPr>
          <w:rtl/>
        </w:rPr>
      </w:pPr>
      <w:r w:rsidRPr="00E354BF">
        <w:rPr>
          <w:rFonts w:hint="cs"/>
          <w:rtl/>
        </w:rPr>
        <w:t>و</w:t>
      </w:r>
      <w:r w:rsidR="008C4C8D" w:rsidRPr="00E354BF">
        <w:rPr>
          <w:rFonts w:hint="cs"/>
          <w:rtl/>
        </w:rPr>
        <w:t>خلاصة القول</w:t>
      </w:r>
      <w:r w:rsidRPr="00E354BF">
        <w:rPr>
          <w:rFonts w:hint="cs"/>
          <w:rtl/>
        </w:rPr>
        <w:t>:</w:t>
      </w:r>
      <w:r w:rsidR="008C4C8D" w:rsidRPr="00E354BF">
        <w:rPr>
          <w:rFonts w:hint="cs"/>
          <w:rtl/>
        </w:rPr>
        <w:t xml:space="preserve"> </w:t>
      </w:r>
      <w:r w:rsidRPr="00E354BF">
        <w:rPr>
          <w:rFonts w:hint="cs"/>
          <w:rtl/>
        </w:rPr>
        <w:t>إ</w:t>
      </w:r>
      <w:r w:rsidR="008C4C8D" w:rsidRPr="00E354BF">
        <w:rPr>
          <w:rFonts w:hint="cs"/>
          <w:rtl/>
        </w:rPr>
        <w:t>ن</w:t>
      </w:r>
      <w:r w:rsidRPr="00E354BF">
        <w:rPr>
          <w:rFonts w:hint="cs"/>
          <w:rtl/>
        </w:rPr>
        <w:t>ّ</w:t>
      </w:r>
      <w:r w:rsidR="008C4C8D" w:rsidRPr="00E354BF">
        <w:rPr>
          <w:rFonts w:hint="cs"/>
          <w:rtl/>
        </w:rPr>
        <w:t xml:space="preserve"> ما ي</w:t>
      </w:r>
      <w:r w:rsidRPr="00E354BF">
        <w:rPr>
          <w:rFonts w:hint="cs"/>
          <w:rtl/>
        </w:rPr>
        <w:t>ُدعى له</w:t>
      </w:r>
      <w:r w:rsidR="008C4C8D" w:rsidRPr="00E354BF">
        <w:rPr>
          <w:rFonts w:hint="cs"/>
          <w:rtl/>
        </w:rPr>
        <w:t xml:space="preserve"> اليوم من أفكار تت</w:t>
      </w:r>
      <w:r w:rsidRPr="00E354BF">
        <w:rPr>
          <w:rFonts w:hint="cs"/>
          <w:rtl/>
        </w:rPr>
        <w:t>َّ</w:t>
      </w:r>
      <w:r w:rsidR="008C4C8D" w:rsidRPr="00E354BF">
        <w:rPr>
          <w:rFonts w:hint="cs"/>
          <w:rtl/>
        </w:rPr>
        <w:t>هم الإسلام والمسلمين بانتهاك حقوق الأقل</w:t>
      </w:r>
      <w:r w:rsidRPr="00E354BF">
        <w:rPr>
          <w:rFonts w:hint="cs"/>
          <w:rtl/>
        </w:rPr>
        <w:t>ّ</w:t>
      </w:r>
      <w:r w:rsidR="008C4C8D" w:rsidRPr="00E354BF">
        <w:rPr>
          <w:rFonts w:hint="cs"/>
          <w:rtl/>
        </w:rPr>
        <w:t>ي</w:t>
      </w:r>
      <w:r w:rsidRPr="00E354BF">
        <w:rPr>
          <w:rFonts w:hint="cs"/>
          <w:rtl/>
        </w:rPr>
        <w:t>ّ</w:t>
      </w:r>
      <w:r w:rsidR="008C4C8D" w:rsidRPr="00E354BF">
        <w:rPr>
          <w:rFonts w:hint="cs"/>
          <w:rtl/>
        </w:rPr>
        <w:t>ات ال</w:t>
      </w:r>
      <w:r w:rsidR="00C420A4" w:rsidRPr="00E354BF">
        <w:rPr>
          <w:rFonts w:hint="cs"/>
          <w:rtl/>
        </w:rPr>
        <w:t>دينيّ</w:t>
      </w:r>
      <w:r w:rsidR="008C4C8D" w:rsidRPr="00E354BF">
        <w:rPr>
          <w:rFonts w:hint="cs"/>
          <w:rtl/>
        </w:rPr>
        <w:t xml:space="preserve">ة في المجتمعات المسلمة هي دعوات في حقيقتها </w:t>
      </w:r>
      <w:r w:rsidRPr="00E354BF">
        <w:rPr>
          <w:rFonts w:hint="cs"/>
          <w:rtl/>
        </w:rPr>
        <w:t>إ</w:t>
      </w:r>
      <w:r w:rsidR="008C4C8D" w:rsidRPr="00E354BF">
        <w:rPr>
          <w:rFonts w:hint="cs"/>
          <w:rtl/>
        </w:rPr>
        <w:t>م</w:t>
      </w:r>
      <w:r w:rsidRPr="00E354BF">
        <w:rPr>
          <w:rFonts w:hint="cs"/>
          <w:rtl/>
        </w:rPr>
        <w:t>ّ</w:t>
      </w:r>
      <w:r w:rsidR="008C4C8D" w:rsidRPr="00E354BF">
        <w:rPr>
          <w:rFonts w:hint="cs"/>
          <w:rtl/>
        </w:rPr>
        <w:t xml:space="preserve">ا ناتجة عن الجهل بحقيقة مبادئ هذا الدين التي تحكم العلاقات بين المسلمين ببعضهم البعض </w:t>
      </w:r>
      <w:r w:rsidRPr="00E354BF">
        <w:rPr>
          <w:rFonts w:hint="cs"/>
          <w:rtl/>
        </w:rPr>
        <w:t>أ</w:t>
      </w:r>
      <w:r w:rsidR="008C4C8D" w:rsidRPr="00E354BF">
        <w:rPr>
          <w:rFonts w:hint="cs"/>
          <w:rtl/>
        </w:rPr>
        <w:t xml:space="preserve">و تحكم </w:t>
      </w:r>
      <w:r w:rsidRPr="00E354BF">
        <w:rPr>
          <w:rFonts w:hint="cs"/>
          <w:rtl/>
        </w:rPr>
        <w:t xml:space="preserve">علاقات </w:t>
      </w:r>
      <w:r w:rsidR="008C4C8D" w:rsidRPr="00E354BF">
        <w:rPr>
          <w:rFonts w:hint="cs"/>
          <w:rtl/>
        </w:rPr>
        <w:t>المسلمين بغيرهم من أهل الكتاب، وهو جهل</w:t>
      </w:r>
      <w:r w:rsidRPr="00E354BF">
        <w:rPr>
          <w:rFonts w:hint="cs"/>
          <w:rtl/>
        </w:rPr>
        <w:t>ٌ</w:t>
      </w:r>
      <w:r w:rsidR="008C4C8D" w:rsidRPr="00E354BF">
        <w:rPr>
          <w:rFonts w:hint="cs"/>
          <w:rtl/>
        </w:rPr>
        <w:t xml:space="preserve"> لا يحتاج إلا</w:t>
      </w:r>
      <w:r w:rsidRPr="00E354BF">
        <w:rPr>
          <w:rFonts w:hint="cs"/>
          <w:rtl/>
        </w:rPr>
        <w:t>ّ</w:t>
      </w:r>
      <w:r w:rsidR="00E0739B" w:rsidRPr="00E354BF">
        <w:rPr>
          <w:rFonts w:hint="cs"/>
          <w:rtl/>
        </w:rPr>
        <w:t xml:space="preserve"> إلى </w:t>
      </w:r>
      <w:r w:rsidR="008C4C8D" w:rsidRPr="00E354BF">
        <w:rPr>
          <w:rFonts w:hint="cs"/>
          <w:rtl/>
        </w:rPr>
        <w:t>قليل من البحث ال</w:t>
      </w:r>
      <w:r w:rsidR="00C420A4" w:rsidRPr="00E354BF">
        <w:rPr>
          <w:rFonts w:hint="cs"/>
          <w:rtl/>
        </w:rPr>
        <w:t>علميّ</w:t>
      </w:r>
      <w:r w:rsidR="008C4C8D" w:rsidRPr="00E354BF">
        <w:rPr>
          <w:rFonts w:hint="cs"/>
          <w:rtl/>
        </w:rPr>
        <w:t xml:space="preserve"> والتحقيق ال</w:t>
      </w:r>
      <w:r w:rsidR="00C420A4" w:rsidRPr="00E354BF">
        <w:rPr>
          <w:rFonts w:hint="cs"/>
          <w:rtl/>
        </w:rPr>
        <w:t>موضوعيّ</w:t>
      </w:r>
      <w:r w:rsidR="008C4C8D" w:rsidRPr="00E354BF">
        <w:rPr>
          <w:rFonts w:hint="cs"/>
          <w:rtl/>
        </w:rPr>
        <w:t xml:space="preserve"> البعيد عن إرهاصات التعص</w:t>
      </w:r>
      <w:r w:rsidRPr="00E354BF">
        <w:rPr>
          <w:rFonts w:hint="cs"/>
          <w:rtl/>
        </w:rPr>
        <w:t>ُّ</w:t>
      </w:r>
      <w:r w:rsidR="008C4C8D" w:rsidRPr="00E354BF">
        <w:rPr>
          <w:rFonts w:hint="cs"/>
          <w:rtl/>
        </w:rPr>
        <w:t>ب، أو ربما كان من وراء هذه الدعوات الباطلة حكومات وأفراد بر</w:t>
      </w:r>
      <w:r w:rsidR="00FC5A3F">
        <w:rPr>
          <w:rFonts w:hint="cs"/>
          <w:rtl/>
        </w:rPr>
        <w:t>ا</w:t>
      </w:r>
      <w:r w:rsidR="008C4C8D" w:rsidRPr="00E354BF">
        <w:rPr>
          <w:rFonts w:hint="cs"/>
          <w:rtl/>
        </w:rPr>
        <w:t>غماتي</w:t>
      </w:r>
      <w:r w:rsidRPr="00E354BF">
        <w:rPr>
          <w:rFonts w:hint="cs"/>
          <w:rtl/>
        </w:rPr>
        <w:t>ّ</w:t>
      </w:r>
      <w:r w:rsidR="008B1199">
        <w:rPr>
          <w:rFonts w:hint="cs"/>
          <w:rtl/>
        </w:rPr>
        <w:t>و</w:t>
      </w:r>
      <w:r w:rsidR="008C4C8D" w:rsidRPr="00E354BF">
        <w:rPr>
          <w:rFonts w:hint="cs"/>
          <w:rtl/>
        </w:rPr>
        <w:t>ن هم</w:t>
      </w:r>
      <w:r w:rsidRPr="00E354BF">
        <w:rPr>
          <w:rFonts w:hint="cs"/>
          <w:rtl/>
        </w:rPr>
        <w:t>ّ</w:t>
      </w:r>
      <w:r w:rsidR="008C4C8D" w:rsidRPr="00E354BF">
        <w:rPr>
          <w:rFonts w:hint="cs"/>
          <w:rtl/>
        </w:rPr>
        <w:t>هم حفظ مصالحهم ال</w:t>
      </w:r>
      <w:r w:rsidR="00C420A4" w:rsidRPr="00E354BF">
        <w:rPr>
          <w:rFonts w:hint="cs"/>
          <w:rtl/>
        </w:rPr>
        <w:t>فرديّ</w:t>
      </w:r>
      <w:r w:rsidR="008C4C8D" w:rsidRPr="00E354BF">
        <w:rPr>
          <w:rFonts w:hint="cs"/>
          <w:rtl/>
        </w:rPr>
        <w:t xml:space="preserve">ة </w:t>
      </w:r>
      <w:r w:rsidRPr="00E354BF">
        <w:rPr>
          <w:rFonts w:hint="cs"/>
          <w:rtl/>
        </w:rPr>
        <w:t>أ</w:t>
      </w:r>
      <w:r w:rsidR="008C4C8D" w:rsidRPr="00E354BF">
        <w:rPr>
          <w:rFonts w:hint="cs"/>
          <w:rtl/>
        </w:rPr>
        <w:t>و القومي</w:t>
      </w:r>
      <w:r w:rsidRPr="00E354BF">
        <w:rPr>
          <w:rFonts w:hint="cs"/>
          <w:rtl/>
        </w:rPr>
        <w:t>ّ</w:t>
      </w:r>
      <w:r w:rsidR="008C4C8D" w:rsidRPr="00E354BF">
        <w:rPr>
          <w:rFonts w:hint="cs"/>
          <w:rtl/>
        </w:rPr>
        <w:t>ة، فسعوا جاهدين لتغطية حقيقة هذا الدين</w:t>
      </w:r>
      <w:r w:rsidRPr="00E354BF">
        <w:rPr>
          <w:rFonts w:hint="cs"/>
          <w:rtl/>
        </w:rPr>
        <w:t>،</w:t>
      </w:r>
      <w:r w:rsidR="008C4C8D" w:rsidRPr="00E354BF">
        <w:rPr>
          <w:rFonts w:hint="cs"/>
          <w:rtl/>
        </w:rPr>
        <w:t xml:space="preserve"> بإظهاره في مظهر الإرهاب والتسل</w:t>
      </w:r>
      <w:r w:rsidRPr="00E354BF">
        <w:rPr>
          <w:rFonts w:hint="cs"/>
          <w:rtl/>
        </w:rPr>
        <w:t>ُّ</w:t>
      </w:r>
      <w:r w:rsidR="008C4C8D" w:rsidRPr="00E354BF">
        <w:rPr>
          <w:rFonts w:hint="cs"/>
          <w:rtl/>
        </w:rPr>
        <w:t>ط والمتعط</w:t>
      </w:r>
      <w:r w:rsidRPr="00E354BF">
        <w:rPr>
          <w:rFonts w:hint="cs"/>
          <w:rtl/>
        </w:rPr>
        <w:t>ِّ</w:t>
      </w:r>
      <w:r w:rsidR="008C4C8D" w:rsidRPr="00E354BF">
        <w:rPr>
          <w:rFonts w:hint="cs"/>
          <w:rtl/>
        </w:rPr>
        <w:t>ش للدماء</w:t>
      </w:r>
      <w:r w:rsidRPr="00E354BF">
        <w:rPr>
          <w:rFonts w:hint="cs"/>
          <w:rtl/>
        </w:rPr>
        <w:t>،</w:t>
      </w:r>
      <w:r w:rsidR="008C4C8D" w:rsidRPr="00E354BF">
        <w:rPr>
          <w:rFonts w:hint="cs"/>
          <w:rtl/>
        </w:rPr>
        <w:t xml:space="preserve"> حت</w:t>
      </w:r>
      <w:r w:rsidRPr="00E354BF">
        <w:rPr>
          <w:rFonts w:hint="cs"/>
          <w:rtl/>
        </w:rPr>
        <w:t>ّ</w:t>
      </w:r>
      <w:r w:rsidR="008C4C8D" w:rsidRPr="00E354BF">
        <w:rPr>
          <w:rFonts w:hint="cs"/>
          <w:rtl/>
        </w:rPr>
        <w:t>ى يزرعوا الرعب منه في قلوب الشعوب</w:t>
      </w:r>
      <w:r w:rsidRPr="00E354BF">
        <w:rPr>
          <w:rFonts w:hint="cs"/>
          <w:rtl/>
        </w:rPr>
        <w:t>،</w:t>
      </w:r>
      <w:r w:rsidR="008C4C8D" w:rsidRPr="00E354BF">
        <w:rPr>
          <w:rFonts w:hint="cs"/>
          <w:rtl/>
        </w:rPr>
        <w:t xml:space="preserve"> وبالتالي تبقى هذه الأخيرة بعيدة</w:t>
      </w:r>
      <w:r w:rsidRPr="00E354BF">
        <w:rPr>
          <w:rFonts w:hint="cs"/>
          <w:rtl/>
        </w:rPr>
        <w:t>ً</w:t>
      </w:r>
      <w:r w:rsidR="008C4C8D" w:rsidRPr="00E354BF">
        <w:rPr>
          <w:rFonts w:hint="cs"/>
          <w:rtl/>
        </w:rPr>
        <w:t xml:space="preserve"> عنه، وإلا</w:t>
      </w:r>
      <w:r w:rsidRPr="00E354BF">
        <w:rPr>
          <w:rFonts w:hint="cs"/>
          <w:rtl/>
        </w:rPr>
        <w:t>ّ</w:t>
      </w:r>
      <w:r w:rsidR="008C4C8D" w:rsidRPr="00E354BF">
        <w:rPr>
          <w:rFonts w:hint="cs"/>
          <w:rtl/>
        </w:rPr>
        <w:t xml:space="preserve"> فليس هناك أي</w:t>
      </w:r>
      <w:r w:rsidRPr="00E354BF">
        <w:rPr>
          <w:rFonts w:hint="cs"/>
          <w:rtl/>
        </w:rPr>
        <w:t>ّ</w:t>
      </w:r>
      <w:r w:rsidR="008C4C8D" w:rsidRPr="00E354BF">
        <w:rPr>
          <w:rFonts w:hint="cs"/>
          <w:rtl/>
        </w:rPr>
        <w:t xml:space="preserve"> تفسير آخر لكل</w:t>
      </w:r>
      <w:r w:rsidRPr="00E354BF">
        <w:rPr>
          <w:rFonts w:hint="cs"/>
          <w:rtl/>
        </w:rPr>
        <w:t>ّ</w:t>
      </w:r>
      <w:r w:rsidR="008C4C8D" w:rsidRPr="00E354BF">
        <w:rPr>
          <w:rFonts w:hint="cs"/>
          <w:rtl/>
        </w:rPr>
        <w:t xml:space="preserve"> هذه الحملات المغرضة والدعوات العنصري</w:t>
      </w:r>
      <w:r w:rsidRPr="00E354BF">
        <w:rPr>
          <w:rFonts w:hint="cs"/>
          <w:rtl/>
        </w:rPr>
        <w:t>ّ</w:t>
      </w:r>
      <w:r w:rsidR="008C4C8D" w:rsidRPr="00E354BF">
        <w:rPr>
          <w:rFonts w:hint="cs"/>
          <w:rtl/>
        </w:rPr>
        <w:t>ة التي ت</w:t>
      </w:r>
      <w:r w:rsidRPr="00E354BF">
        <w:rPr>
          <w:rFonts w:hint="cs"/>
          <w:rtl/>
        </w:rPr>
        <w:t>ُ</w:t>
      </w:r>
      <w:r w:rsidR="008C4C8D" w:rsidRPr="00E354BF">
        <w:rPr>
          <w:rFonts w:hint="cs"/>
          <w:rtl/>
        </w:rPr>
        <w:t>حاك ضد</w:t>
      </w:r>
      <w:r w:rsidRPr="00E354BF">
        <w:rPr>
          <w:rFonts w:hint="cs"/>
          <w:rtl/>
        </w:rPr>
        <w:t>ّ</w:t>
      </w:r>
      <w:r w:rsidR="008C4C8D" w:rsidRPr="00E354BF">
        <w:rPr>
          <w:rFonts w:hint="cs"/>
          <w:rtl/>
        </w:rPr>
        <w:t xml:space="preserve"> هذا الدين</w:t>
      </w:r>
      <w:r w:rsidRPr="00E354BF">
        <w:rPr>
          <w:rFonts w:hint="cs"/>
          <w:rtl/>
        </w:rPr>
        <w:t>.</w:t>
      </w:r>
      <w:r w:rsidR="008C4C8D" w:rsidRPr="00E354BF">
        <w:rPr>
          <w:rFonts w:hint="cs"/>
          <w:rtl/>
        </w:rPr>
        <w:t xml:space="preserve"> وصدق</w:t>
      </w:r>
      <w:r w:rsidR="00F0133D" w:rsidRPr="00E354BF">
        <w:rPr>
          <w:rFonts w:hint="cs"/>
          <w:rtl/>
        </w:rPr>
        <w:t xml:space="preserve"> القرآن </w:t>
      </w:r>
      <w:r w:rsidR="008C4C8D" w:rsidRPr="00E354BF">
        <w:rPr>
          <w:rFonts w:hint="cs"/>
          <w:rtl/>
        </w:rPr>
        <w:t xml:space="preserve">حين قال: </w:t>
      </w:r>
      <w:r w:rsidRPr="00E354BF">
        <w:rPr>
          <w:rFonts w:ascii="Mosawi" w:hAnsi="Mosawi" w:cs="Mosawi"/>
          <w:sz w:val="24"/>
          <w:szCs w:val="24"/>
          <w:rtl/>
        </w:rPr>
        <w:t>﴿</w:t>
      </w:r>
      <w:r w:rsidRPr="00E354BF">
        <w:rPr>
          <w:b/>
          <w:bCs/>
          <w:rtl/>
        </w:rPr>
        <w:t>ذَلِكَ الدِّينُ الْقَيِّمُ وَلَكِنَّ أَكْثَرَ النَّاسِ لاَ يَعْلَمُونَ</w:t>
      </w:r>
      <w:r w:rsidRPr="00E354BF">
        <w:rPr>
          <w:rFonts w:ascii="Mosawi" w:hAnsi="Mosawi" w:cs="Mosawi"/>
          <w:sz w:val="24"/>
          <w:szCs w:val="24"/>
          <w:rtl/>
        </w:rPr>
        <w:t>﴾</w:t>
      </w:r>
      <w:r w:rsidRPr="00E354BF">
        <w:rPr>
          <w:rFonts w:hint="cs"/>
          <w:rtl/>
        </w:rPr>
        <w:t xml:space="preserve"> </w:t>
      </w:r>
      <w:r w:rsidR="008C4C8D" w:rsidRPr="00E354BF">
        <w:rPr>
          <w:rFonts w:hint="cs"/>
          <w:rtl/>
        </w:rPr>
        <w:t>(الروم: 30)</w:t>
      </w:r>
      <w:r w:rsidR="00FC5A3F">
        <w:rPr>
          <w:rFonts w:hint="cs"/>
          <w:rtl/>
        </w:rPr>
        <w:t>.</w:t>
      </w:r>
    </w:p>
    <w:p w:rsidR="008C4C8D" w:rsidRPr="00E354BF" w:rsidRDefault="008C4C8D" w:rsidP="00A52B7F">
      <w:pPr>
        <w:pStyle w:val="Heading3"/>
        <w:spacing w:line="400" w:lineRule="exact"/>
        <w:rPr>
          <w:color w:val="auto"/>
          <w:rtl/>
        </w:rPr>
      </w:pPr>
      <w:r w:rsidRPr="00E354BF">
        <w:rPr>
          <w:rFonts w:hint="cs"/>
          <w:color w:val="auto"/>
          <w:rtl/>
        </w:rPr>
        <w:lastRenderedPageBreak/>
        <w:t xml:space="preserve">تعريف </w:t>
      </w:r>
      <w:r w:rsidR="00EF2B07" w:rsidRPr="00E354BF">
        <w:rPr>
          <w:rFonts w:cs="AL-Mohanad" w:hint="eastAsia"/>
          <w:color w:val="auto"/>
          <w:sz w:val="27"/>
          <w:szCs w:val="27"/>
          <w:rtl/>
        </w:rPr>
        <w:t>«</w:t>
      </w:r>
      <w:r w:rsidRPr="00E354BF">
        <w:rPr>
          <w:rFonts w:hint="cs"/>
          <w:color w:val="auto"/>
          <w:rtl/>
        </w:rPr>
        <w:t>أهل الكتاب</w:t>
      </w:r>
      <w:r w:rsidR="00EF2B07" w:rsidRPr="00E354BF">
        <w:rPr>
          <w:rFonts w:cs="AL-Mohanad" w:hint="eastAsia"/>
          <w:color w:val="auto"/>
          <w:sz w:val="27"/>
          <w:szCs w:val="27"/>
          <w:rtl/>
        </w:rPr>
        <w:t>»</w:t>
      </w:r>
      <w:r w:rsidR="00EF2B07" w:rsidRPr="00E354BF">
        <w:rPr>
          <w:rFonts w:hint="cs"/>
          <w:color w:val="auto"/>
          <w:rtl/>
        </w:rPr>
        <w:t xml:space="preserve"> </w:t>
      </w:r>
      <w:r w:rsidRPr="00E354BF">
        <w:rPr>
          <w:rFonts w:hint="cs"/>
          <w:color w:val="auto"/>
          <w:rtl/>
        </w:rPr>
        <w:t>لغة</w:t>
      </w:r>
      <w:r w:rsidR="00EF2B07" w:rsidRPr="00E354BF">
        <w:rPr>
          <w:rFonts w:hint="cs"/>
          <w:color w:val="auto"/>
          <w:rtl/>
        </w:rPr>
        <w:t>ً</w:t>
      </w:r>
      <w:r w:rsidRPr="00E354BF">
        <w:rPr>
          <w:rFonts w:hint="cs"/>
          <w:color w:val="auto"/>
          <w:rtl/>
        </w:rPr>
        <w:t xml:space="preserve"> واصطلاحا</w:t>
      </w:r>
      <w:r w:rsidR="00EF2B07" w:rsidRPr="00E354BF">
        <w:rPr>
          <w:rFonts w:hint="cs"/>
          <w:color w:val="auto"/>
          <w:rtl/>
        </w:rPr>
        <w:t>ً</w:t>
      </w:r>
      <w:r w:rsidRPr="00E354BF">
        <w:rPr>
          <w:rFonts w:hint="cs"/>
          <w:color w:val="auto"/>
          <w:rtl/>
        </w:rPr>
        <w:t xml:space="preserve"> </w:t>
      </w:r>
    </w:p>
    <w:p w:rsidR="008C4C8D" w:rsidRPr="00E354BF" w:rsidRDefault="00EF2B07" w:rsidP="00A52B7F">
      <w:pPr>
        <w:rPr>
          <w:sz w:val="27"/>
          <w:rtl/>
        </w:rPr>
      </w:pPr>
      <w:r w:rsidRPr="00E354BF">
        <w:rPr>
          <w:rFonts w:hint="cs"/>
          <w:sz w:val="27"/>
          <w:rtl/>
        </w:rPr>
        <w:t>إ</w:t>
      </w:r>
      <w:r w:rsidR="008C4C8D" w:rsidRPr="00E354BF">
        <w:rPr>
          <w:rFonts w:hint="cs"/>
          <w:sz w:val="27"/>
          <w:rtl/>
        </w:rPr>
        <w:t>نّ</w:t>
      </w:r>
      <w:r w:rsidR="008C4C8D" w:rsidRPr="00E354BF">
        <w:rPr>
          <w:sz w:val="27"/>
          <w:rtl/>
        </w:rPr>
        <w:t xml:space="preserve"> </w:t>
      </w:r>
      <w:r w:rsidR="008C4C8D" w:rsidRPr="00E354BF">
        <w:rPr>
          <w:rFonts w:hint="cs"/>
          <w:sz w:val="27"/>
          <w:rtl/>
        </w:rPr>
        <w:t>المعنى</w:t>
      </w:r>
      <w:r w:rsidR="008C4C8D" w:rsidRPr="00E354BF">
        <w:rPr>
          <w:sz w:val="27"/>
          <w:rtl/>
        </w:rPr>
        <w:t xml:space="preserve"> </w:t>
      </w:r>
      <w:r w:rsidR="008C4C8D" w:rsidRPr="00E354BF">
        <w:rPr>
          <w:rFonts w:hint="cs"/>
          <w:sz w:val="27"/>
          <w:rtl/>
        </w:rPr>
        <w:t>ال</w:t>
      </w:r>
      <w:r w:rsidR="00C420A4" w:rsidRPr="00E354BF">
        <w:rPr>
          <w:rFonts w:hint="cs"/>
          <w:sz w:val="27"/>
          <w:rtl/>
        </w:rPr>
        <w:t>حقيقيّ</w:t>
      </w:r>
      <w:r w:rsidR="008C4C8D" w:rsidRPr="00E354BF">
        <w:rPr>
          <w:sz w:val="27"/>
          <w:rtl/>
        </w:rPr>
        <w:t xml:space="preserve"> </w:t>
      </w:r>
      <w:r w:rsidR="008C4C8D" w:rsidRPr="00E354BF">
        <w:rPr>
          <w:rFonts w:hint="cs"/>
          <w:sz w:val="27"/>
          <w:rtl/>
        </w:rPr>
        <w:t>لهذه</w:t>
      </w:r>
      <w:r w:rsidR="008C4C8D" w:rsidRPr="00E354BF">
        <w:rPr>
          <w:sz w:val="27"/>
          <w:rtl/>
        </w:rPr>
        <w:t xml:space="preserve"> </w:t>
      </w:r>
      <w:r w:rsidR="008C4C8D" w:rsidRPr="00E354BF">
        <w:rPr>
          <w:rFonts w:hint="cs"/>
          <w:sz w:val="27"/>
          <w:rtl/>
        </w:rPr>
        <w:t>المادّة</w:t>
      </w:r>
      <w:r w:rsidR="008C4C8D" w:rsidRPr="00E354BF">
        <w:rPr>
          <w:sz w:val="27"/>
          <w:rtl/>
        </w:rPr>
        <w:t xml:space="preserve"> </w:t>
      </w:r>
      <w:r w:rsidR="008C4C8D" w:rsidRPr="00E354BF">
        <w:rPr>
          <w:rFonts w:hint="cs"/>
          <w:sz w:val="27"/>
          <w:rtl/>
        </w:rPr>
        <w:t>هو</w:t>
      </w:r>
      <w:r w:rsidR="008C4C8D" w:rsidRPr="00E354BF">
        <w:rPr>
          <w:sz w:val="27"/>
          <w:rtl/>
        </w:rPr>
        <w:t xml:space="preserve"> </w:t>
      </w:r>
      <w:r w:rsidR="008C4C8D" w:rsidRPr="00E354BF">
        <w:rPr>
          <w:rFonts w:hint="cs"/>
          <w:sz w:val="27"/>
          <w:rtl/>
        </w:rPr>
        <w:t>تحقّ</w:t>
      </w:r>
      <w:r w:rsidRPr="00E354BF">
        <w:rPr>
          <w:rFonts w:hint="cs"/>
          <w:sz w:val="27"/>
          <w:rtl/>
        </w:rPr>
        <w:t>ُ</w:t>
      </w:r>
      <w:r w:rsidR="008C4C8D" w:rsidRPr="00E354BF">
        <w:rPr>
          <w:rFonts w:hint="cs"/>
          <w:sz w:val="27"/>
          <w:rtl/>
        </w:rPr>
        <w:t>ق</w:t>
      </w:r>
      <w:r w:rsidR="008C4C8D" w:rsidRPr="00E354BF">
        <w:rPr>
          <w:sz w:val="27"/>
          <w:rtl/>
        </w:rPr>
        <w:t xml:space="preserve"> </w:t>
      </w:r>
      <w:r w:rsidR="008C4C8D" w:rsidRPr="00E354BF">
        <w:rPr>
          <w:rFonts w:hint="cs"/>
          <w:sz w:val="27"/>
          <w:rtl/>
        </w:rPr>
        <w:t>الأنس</w:t>
      </w:r>
      <w:r w:rsidR="008C4C8D" w:rsidRPr="00E354BF">
        <w:rPr>
          <w:sz w:val="27"/>
          <w:rtl/>
        </w:rPr>
        <w:t xml:space="preserve"> </w:t>
      </w:r>
      <w:r w:rsidR="008C4C8D" w:rsidRPr="00E354BF">
        <w:rPr>
          <w:rFonts w:hint="cs"/>
          <w:sz w:val="27"/>
          <w:rtl/>
        </w:rPr>
        <w:t>مع</w:t>
      </w:r>
      <w:r w:rsidR="008C4C8D" w:rsidRPr="00E354BF">
        <w:rPr>
          <w:sz w:val="27"/>
          <w:rtl/>
        </w:rPr>
        <w:t xml:space="preserve"> </w:t>
      </w:r>
      <w:r w:rsidR="008C4C8D" w:rsidRPr="00E354BF">
        <w:rPr>
          <w:rFonts w:hint="cs"/>
          <w:sz w:val="27"/>
          <w:rtl/>
        </w:rPr>
        <w:t>الاختصاص</w:t>
      </w:r>
      <w:r w:rsidR="008C4C8D" w:rsidRPr="00E354BF">
        <w:rPr>
          <w:sz w:val="27"/>
          <w:rtl/>
        </w:rPr>
        <w:t xml:space="preserve"> و</w:t>
      </w:r>
      <w:r w:rsidR="008C4C8D" w:rsidRPr="00E354BF">
        <w:rPr>
          <w:rFonts w:hint="cs"/>
          <w:sz w:val="27"/>
          <w:rtl/>
        </w:rPr>
        <w:t xml:space="preserve">التعلّق بالشيء المنسوب </w:t>
      </w:r>
      <w:r w:rsidRPr="00E354BF">
        <w:rPr>
          <w:rFonts w:hint="cs"/>
          <w:sz w:val="27"/>
          <w:rtl/>
        </w:rPr>
        <w:t>إ</w:t>
      </w:r>
      <w:r w:rsidR="008C4C8D" w:rsidRPr="00E354BF">
        <w:rPr>
          <w:rFonts w:hint="cs"/>
          <w:sz w:val="27"/>
          <w:rtl/>
        </w:rPr>
        <w:t>ليه</w:t>
      </w:r>
      <w:r w:rsidR="008C4C8D" w:rsidRPr="00E354BF">
        <w:rPr>
          <w:rFonts w:hint="cs"/>
          <w:sz w:val="27"/>
          <w:vertAlign w:val="superscript"/>
          <w:rtl/>
        </w:rPr>
        <w:t>(</w:t>
      </w:r>
      <w:r w:rsidR="008C4C8D" w:rsidRPr="00E354BF">
        <w:rPr>
          <w:rStyle w:val="EndnoteReference"/>
          <w:sz w:val="27"/>
          <w:rtl/>
        </w:rPr>
        <w:endnoteReference w:id="419"/>
      </w:r>
      <w:r w:rsidR="008C4C8D" w:rsidRPr="00E354BF">
        <w:rPr>
          <w:rFonts w:hint="cs"/>
          <w:sz w:val="27"/>
          <w:vertAlign w:val="superscript"/>
          <w:rtl/>
        </w:rPr>
        <w:t>)</w:t>
      </w:r>
      <w:r w:rsidRPr="00E354BF">
        <w:rPr>
          <w:rFonts w:hint="cs"/>
          <w:sz w:val="27"/>
          <w:rtl/>
        </w:rPr>
        <w:t>.</w:t>
      </w:r>
      <w:r w:rsidR="008C4C8D" w:rsidRPr="00E354BF">
        <w:rPr>
          <w:rFonts w:hint="cs"/>
          <w:sz w:val="27"/>
          <w:rtl/>
        </w:rPr>
        <w:t xml:space="preserve"> فكل</w:t>
      </w:r>
      <w:r w:rsidRPr="00E354BF">
        <w:rPr>
          <w:rFonts w:hint="cs"/>
          <w:sz w:val="27"/>
          <w:rtl/>
        </w:rPr>
        <w:t>ّ</w:t>
      </w:r>
      <w:r w:rsidR="008C4C8D" w:rsidRPr="00E354BF">
        <w:rPr>
          <w:rFonts w:hint="cs"/>
          <w:sz w:val="27"/>
          <w:rtl/>
        </w:rPr>
        <w:t>ما ازداد التعل</w:t>
      </w:r>
      <w:r w:rsidRPr="00E354BF">
        <w:rPr>
          <w:rFonts w:hint="cs"/>
          <w:sz w:val="27"/>
          <w:rtl/>
        </w:rPr>
        <w:t>ُّ</w:t>
      </w:r>
      <w:r w:rsidR="008C4C8D" w:rsidRPr="00E354BF">
        <w:rPr>
          <w:rFonts w:hint="cs"/>
          <w:sz w:val="27"/>
          <w:rtl/>
        </w:rPr>
        <w:t>ق اشتد</w:t>
      </w:r>
      <w:r w:rsidRPr="00E354BF">
        <w:rPr>
          <w:rFonts w:hint="cs"/>
          <w:sz w:val="27"/>
          <w:rtl/>
        </w:rPr>
        <w:t>َّ</w:t>
      </w:r>
      <w:r w:rsidR="008C4C8D" w:rsidRPr="00E354BF">
        <w:rPr>
          <w:rFonts w:hint="cs"/>
          <w:sz w:val="27"/>
          <w:rtl/>
        </w:rPr>
        <w:t>ت الأهلي</w:t>
      </w:r>
      <w:r w:rsidRPr="00E354BF">
        <w:rPr>
          <w:rFonts w:hint="cs"/>
          <w:sz w:val="27"/>
          <w:rtl/>
        </w:rPr>
        <w:t>ّ</w:t>
      </w:r>
      <w:r w:rsidR="008C4C8D" w:rsidRPr="00E354BF">
        <w:rPr>
          <w:rFonts w:hint="cs"/>
          <w:sz w:val="27"/>
          <w:rtl/>
        </w:rPr>
        <w:t>ة</w:t>
      </w:r>
      <w:r w:rsidRPr="00E354BF">
        <w:rPr>
          <w:rFonts w:hint="cs"/>
          <w:sz w:val="27"/>
          <w:rtl/>
        </w:rPr>
        <w:t>،</w:t>
      </w:r>
      <w:r w:rsidR="008C4C8D" w:rsidRPr="00E354BF">
        <w:rPr>
          <w:rFonts w:hint="cs"/>
          <w:sz w:val="27"/>
          <w:rtl/>
        </w:rPr>
        <w:t xml:space="preserve"> وأهل الرجل </w:t>
      </w:r>
      <w:r w:rsidR="00015A29" w:rsidRPr="00E354BF">
        <w:rPr>
          <w:rFonts w:hint="cs"/>
          <w:sz w:val="27"/>
          <w:rtl/>
        </w:rPr>
        <w:t>خاصّ</w:t>
      </w:r>
      <w:r w:rsidR="008C4C8D" w:rsidRPr="00E354BF">
        <w:rPr>
          <w:rFonts w:hint="cs"/>
          <w:sz w:val="27"/>
          <w:rtl/>
        </w:rPr>
        <w:t xml:space="preserve">ته من </w:t>
      </w:r>
      <w:r w:rsidRPr="00E354BF">
        <w:rPr>
          <w:rFonts w:hint="cs"/>
          <w:sz w:val="27"/>
          <w:rtl/>
        </w:rPr>
        <w:t>أ</w:t>
      </w:r>
      <w:r w:rsidR="008C4C8D" w:rsidRPr="00E354BF">
        <w:rPr>
          <w:rFonts w:hint="cs"/>
          <w:sz w:val="27"/>
          <w:rtl/>
        </w:rPr>
        <w:t>هله</w:t>
      </w:r>
      <w:r w:rsidRPr="00E354BF">
        <w:rPr>
          <w:rFonts w:hint="cs"/>
          <w:sz w:val="27"/>
          <w:rtl/>
        </w:rPr>
        <w:t>،</w:t>
      </w:r>
      <w:r w:rsidR="008C4C8D" w:rsidRPr="00E354BF">
        <w:rPr>
          <w:rFonts w:hint="cs"/>
          <w:sz w:val="27"/>
          <w:rtl/>
        </w:rPr>
        <w:t xml:space="preserve"> و</w:t>
      </w:r>
      <w:r w:rsidRPr="00E354BF">
        <w:rPr>
          <w:rFonts w:hint="cs"/>
          <w:sz w:val="27"/>
          <w:rtl/>
        </w:rPr>
        <w:t>أ</w:t>
      </w:r>
      <w:r w:rsidR="008C4C8D" w:rsidRPr="00E354BF">
        <w:rPr>
          <w:rFonts w:hint="cs"/>
          <w:sz w:val="27"/>
          <w:rtl/>
        </w:rPr>
        <w:t xml:space="preserve">هل البيت </w:t>
      </w:r>
      <w:r w:rsidRPr="00E354BF">
        <w:rPr>
          <w:rFonts w:hint="cs"/>
          <w:sz w:val="27"/>
          <w:rtl/>
        </w:rPr>
        <w:t>أ</w:t>
      </w:r>
      <w:r w:rsidR="008C4C8D" w:rsidRPr="00E354BF">
        <w:rPr>
          <w:rFonts w:hint="cs"/>
          <w:sz w:val="27"/>
          <w:rtl/>
        </w:rPr>
        <w:t>صحابه</w:t>
      </w:r>
      <w:r w:rsidRPr="00E354BF">
        <w:rPr>
          <w:rFonts w:hint="cs"/>
          <w:sz w:val="27"/>
          <w:rtl/>
        </w:rPr>
        <w:t>.</w:t>
      </w:r>
    </w:p>
    <w:p w:rsidR="008C4C8D" w:rsidRPr="00E354BF" w:rsidRDefault="006B151A" w:rsidP="00A52B7F">
      <w:pPr>
        <w:rPr>
          <w:sz w:val="27"/>
          <w:rtl/>
        </w:rPr>
      </w:pPr>
      <w:r w:rsidRPr="00E354BF">
        <w:rPr>
          <w:rFonts w:hint="cs"/>
          <w:sz w:val="27"/>
          <w:rtl/>
        </w:rPr>
        <w:t xml:space="preserve">أمّا </w:t>
      </w:r>
      <w:r w:rsidR="008C4C8D" w:rsidRPr="00E354BF">
        <w:rPr>
          <w:rFonts w:hint="cs"/>
          <w:sz w:val="27"/>
          <w:rtl/>
        </w:rPr>
        <w:t>لفظ الكتاب فالمراد بهم على ال</w:t>
      </w:r>
      <w:r w:rsidR="00EF2B07" w:rsidRPr="00E354BF">
        <w:rPr>
          <w:rFonts w:hint="cs"/>
          <w:sz w:val="27"/>
          <w:rtl/>
        </w:rPr>
        <w:t>أ</w:t>
      </w:r>
      <w:r w:rsidR="008C4C8D" w:rsidRPr="00E354BF">
        <w:rPr>
          <w:rFonts w:hint="cs"/>
          <w:sz w:val="27"/>
          <w:rtl/>
        </w:rPr>
        <w:t>عم</w:t>
      </w:r>
      <w:r w:rsidR="00EF2B07" w:rsidRPr="00E354BF">
        <w:rPr>
          <w:rFonts w:hint="cs"/>
          <w:sz w:val="27"/>
          <w:rtl/>
        </w:rPr>
        <w:t>ّ</w:t>
      </w:r>
      <w:r w:rsidR="008C4C8D" w:rsidRPr="00E354BF">
        <w:rPr>
          <w:rFonts w:hint="cs"/>
          <w:sz w:val="27"/>
          <w:rtl/>
        </w:rPr>
        <w:t xml:space="preserve"> الكتب ال</w:t>
      </w:r>
      <w:r w:rsidR="00C420A4" w:rsidRPr="00E354BF">
        <w:rPr>
          <w:rFonts w:hint="cs"/>
          <w:sz w:val="27"/>
          <w:rtl/>
        </w:rPr>
        <w:t>سماويّ</w:t>
      </w:r>
      <w:r w:rsidR="008C4C8D" w:rsidRPr="00E354BF">
        <w:rPr>
          <w:rFonts w:hint="cs"/>
          <w:sz w:val="27"/>
          <w:rtl/>
        </w:rPr>
        <w:t>ة</w:t>
      </w:r>
      <w:r w:rsidR="00EF2B07" w:rsidRPr="00E354BF">
        <w:rPr>
          <w:rFonts w:hint="cs"/>
          <w:sz w:val="27"/>
          <w:rtl/>
        </w:rPr>
        <w:t>،</w:t>
      </w:r>
      <w:r w:rsidR="008C4C8D" w:rsidRPr="00E354BF">
        <w:rPr>
          <w:rFonts w:hint="cs"/>
          <w:sz w:val="27"/>
          <w:rtl/>
        </w:rPr>
        <w:t xml:space="preserve"> التوراة وال</w:t>
      </w:r>
      <w:r w:rsidR="00EF2B07" w:rsidRPr="00E354BF">
        <w:rPr>
          <w:rFonts w:hint="cs"/>
          <w:sz w:val="27"/>
          <w:rtl/>
        </w:rPr>
        <w:t>إ</w:t>
      </w:r>
      <w:r w:rsidR="008C4C8D" w:rsidRPr="00E354BF">
        <w:rPr>
          <w:rFonts w:hint="cs"/>
          <w:sz w:val="27"/>
          <w:rtl/>
        </w:rPr>
        <w:t xml:space="preserve">نجيل، ليصبح معنى لفظ </w:t>
      </w:r>
      <w:r w:rsidR="00EF2B07" w:rsidRPr="00E354BF">
        <w:rPr>
          <w:rFonts w:hint="cs"/>
          <w:sz w:val="27"/>
          <w:rtl/>
        </w:rPr>
        <w:t>أ</w:t>
      </w:r>
      <w:r w:rsidR="008C4C8D" w:rsidRPr="00E354BF">
        <w:rPr>
          <w:rFonts w:hint="cs"/>
          <w:sz w:val="27"/>
          <w:rtl/>
        </w:rPr>
        <w:t>هل الكتاب المتعل</w:t>
      </w:r>
      <w:r w:rsidR="00EF2B07" w:rsidRPr="00E354BF">
        <w:rPr>
          <w:rFonts w:hint="cs"/>
          <w:sz w:val="27"/>
          <w:rtl/>
        </w:rPr>
        <w:t>ِّ</w:t>
      </w:r>
      <w:r w:rsidR="008C4C8D" w:rsidRPr="00E354BF">
        <w:rPr>
          <w:rFonts w:hint="cs"/>
          <w:sz w:val="27"/>
          <w:rtl/>
        </w:rPr>
        <w:t>قين بالكتب ال</w:t>
      </w:r>
      <w:r w:rsidR="00C420A4" w:rsidRPr="00E354BF">
        <w:rPr>
          <w:rFonts w:hint="cs"/>
          <w:sz w:val="27"/>
          <w:rtl/>
        </w:rPr>
        <w:t>سماويّ</w:t>
      </w:r>
      <w:r w:rsidR="008C4C8D" w:rsidRPr="00E354BF">
        <w:rPr>
          <w:rFonts w:hint="cs"/>
          <w:sz w:val="27"/>
          <w:rtl/>
        </w:rPr>
        <w:t xml:space="preserve">ة والمؤمنين بها. </w:t>
      </w:r>
    </w:p>
    <w:p w:rsidR="008C4C8D" w:rsidRPr="00E354BF" w:rsidRDefault="006B151A" w:rsidP="00A52B7F">
      <w:pPr>
        <w:rPr>
          <w:sz w:val="27"/>
          <w:rtl/>
        </w:rPr>
      </w:pPr>
      <w:r w:rsidRPr="00E354BF">
        <w:rPr>
          <w:rFonts w:hint="cs"/>
          <w:sz w:val="27"/>
          <w:rtl/>
        </w:rPr>
        <w:t xml:space="preserve">أمّا </w:t>
      </w:r>
      <w:r w:rsidR="008C4C8D" w:rsidRPr="00E354BF">
        <w:rPr>
          <w:rFonts w:hint="cs"/>
          <w:sz w:val="27"/>
          <w:rtl/>
        </w:rPr>
        <w:t>في اصطلاح</w:t>
      </w:r>
      <w:r w:rsidR="00F0133D" w:rsidRPr="00E354BF">
        <w:rPr>
          <w:rFonts w:hint="cs"/>
          <w:sz w:val="27"/>
          <w:rtl/>
        </w:rPr>
        <w:t xml:space="preserve"> القرآن </w:t>
      </w:r>
      <w:r w:rsidR="008C4C8D" w:rsidRPr="00E354BF">
        <w:rPr>
          <w:rFonts w:hint="cs"/>
          <w:sz w:val="27"/>
          <w:rtl/>
        </w:rPr>
        <w:t xml:space="preserve">فالمراد بها </w:t>
      </w:r>
      <w:r w:rsidR="00EF2B07" w:rsidRPr="00E354BF">
        <w:rPr>
          <w:rFonts w:hint="cs"/>
          <w:sz w:val="27"/>
          <w:rtl/>
        </w:rPr>
        <w:t>أ</w:t>
      </w:r>
      <w:r w:rsidR="008C4C8D" w:rsidRPr="00E354BF">
        <w:rPr>
          <w:rFonts w:hint="cs"/>
          <w:sz w:val="27"/>
          <w:rtl/>
        </w:rPr>
        <w:t>تباع الديانات ال</w:t>
      </w:r>
      <w:r w:rsidR="00C420A4" w:rsidRPr="00E354BF">
        <w:rPr>
          <w:rFonts w:hint="cs"/>
          <w:sz w:val="27"/>
          <w:rtl/>
        </w:rPr>
        <w:t>سماويّ</w:t>
      </w:r>
      <w:r w:rsidR="008C4C8D" w:rsidRPr="00E354BF">
        <w:rPr>
          <w:rFonts w:hint="cs"/>
          <w:sz w:val="27"/>
          <w:rtl/>
        </w:rPr>
        <w:t xml:space="preserve">ة السابقة </w:t>
      </w:r>
      <w:r w:rsidR="00EF2B07" w:rsidRPr="00E354BF">
        <w:rPr>
          <w:rFonts w:hint="cs"/>
          <w:sz w:val="27"/>
          <w:rtl/>
        </w:rPr>
        <w:t>على</w:t>
      </w:r>
      <w:r w:rsidR="008C4C8D" w:rsidRPr="00E354BF">
        <w:rPr>
          <w:rFonts w:hint="cs"/>
          <w:sz w:val="27"/>
          <w:rtl/>
        </w:rPr>
        <w:t xml:space="preserve"> ال</w:t>
      </w:r>
      <w:r w:rsidR="00EF2B07" w:rsidRPr="00E354BF">
        <w:rPr>
          <w:rFonts w:hint="cs"/>
          <w:sz w:val="27"/>
          <w:rtl/>
        </w:rPr>
        <w:t>إ</w:t>
      </w:r>
      <w:r w:rsidR="008C4C8D" w:rsidRPr="00E354BF">
        <w:rPr>
          <w:rFonts w:hint="cs"/>
          <w:sz w:val="27"/>
          <w:rtl/>
        </w:rPr>
        <w:t>سلام</w:t>
      </w:r>
      <w:r w:rsidR="00EF2B07" w:rsidRPr="00E354BF">
        <w:rPr>
          <w:rFonts w:hint="cs"/>
          <w:sz w:val="27"/>
          <w:rtl/>
        </w:rPr>
        <w:t>،</w:t>
      </w:r>
      <w:r w:rsidR="008C4C8D" w:rsidRPr="00E354BF">
        <w:rPr>
          <w:rFonts w:hint="cs"/>
          <w:sz w:val="27"/>
          <w:rtl/>
        </w:rPr>
        <w:t xml:space="preserve"> وهو لفظ</w:t>
      </w:r>
      <w:r w:rsidR="00EF2B07" w:rsidRPr="00E354BF">
        <w:rPr>
          <w:rFonts w:hint="cs"/>
          <w:sz w:val="27"/>
          <w:rtl/>
        </w:rPr>
        <w:t>ٌ</w:t>
      </w:r>
      <w:r w:rsidR="008C4C8D" w:rsidRPr="00E354BF">
        <w:rPr>
          <w:rFonts w:hint="cs"/>
          <w:sz w:val="27"/>
          <w:rtl/>
        </w:rPr>
        <w:t xml:space="preserve"> </w:t>
      </w:r>
      <w:r w:rsidR="00015A29" w:rsidRPr="00E354BF">
        <w:rPr>
          <w:rFonts w:hint="cs"/>
          <w:sz w:val="27"/>
          <w:rtl/>
        </w:rPr>
        <w:t>عامّ</w:t>
      </w:r>
      <w:r w:rsidR="008C4C8D" w:rsidRPr="00E354BF">
        <w:rPr>
          <w:rFonts w:hint="cs"/>
          <w:sz w:val="27"/>
          <w:rtl/>
        </w:rPr>
        <w:t xml:space="preserve"> ي</w:t>
      </w:r>
      <w:r w:rsidR="00EF2B07" w:rsidRPr="00E354BF">
        <w:rPr>
          <w:rFonts w:hint="cs"/>
          <w:sz w:val="27"/>
          <w:rtl/>
        </w:rPr>
        <w:t>ُ</w:t>
      </w:r>
      <w:r w:rsidR="008C4C8D" w:rsidRPr="00E354BF">
        <w:rPr>
          <w:rFonts w:hint="cs"/>
          <w:sz w:val="27"/>
          <w:rtl/>
        </w:rPr>
        <w:t>راد به في</w:t>
      </w:r>
      <w:r w:rsidR="00F0133D" w:rsidRPr="00E354BF">
        <w:rPr>
          <w:rFonts w:hint="cs"/>
          <w:sz w:val="27"/>
          <w:rtl/>
        </w:rPr>
        <w:t xml:space="preserve"> القرآن </w:t>
      </w:r>
      <w:r w:rsidR="008C4C8D" w:rsidRPr="00E354BF">
        <w:rPr>
          <w:rFonts w:hint="cs"/>
          <w:sz w:val="27"/>
          <w:rtl/>
        </w:rPr>
        <w:t xml:space="preserve">اليهود والنصارى. </w:t>
      </w:r>
    </w:p>
    <w:p w:rsidR="008C4C8D" w:rsidRPr="00E354BF" w:rsidRDefault="006B151A" w:rsidP="00A52B7F">
      <w:pPr>
        <w:rPr>
          <w:sz w:val="27"/>
          <w:rtl/>
        </w:rPr>
      </w:pPr>
      <w:r w:rsidRPr="00E354BF">
        <w:rPr>
          <w:rFonts w:hint="cs"/>
          <w:sz w:val="27"/>
          <w:rtl/>
        </w:rPr>
        <w:t xml:space="preserve">أمّا </w:t>
      </w:r>
      <w:r w:rsidR="008C4C8D" w:rsidRPr="00E354BF">
        <w:rPr>
          <w:rFonts w:hint="cs"/>
          <w:sz w:val="27"/>
          <w:rtl/>
        </w:rPr>
        <w:t>في الاصطلاح ال</w:t>
      </w:r>
      <w:r w:rsidR="00C420A4" w:rsidRPr="00E354BF">
        <w:rPr>
          <w:rFonts w:hint="cs"/>
          <w:sz w:val="27"/>
          <w:rtl/>
        </w:rPr>
        <w:t>فقهيّ</w:t>
      </w:r>
      <w:r w:rsidR="008C4C8D" w:rsidRPr="00E354BF">
        <w:rPr>
          <w:rFonts w:hint="cs"/>
          <w:sz w:val="27"/>
          <w:rtl/>
        </w:rPr>
        <w:t xml:space="preserve"> فالمراد بها كل</w:t>
      </w:r>
      <w:r w:rsidR="00EF2B07" w:rsidRPr="00E354BF">
        <w:rPr>
          <w:rFonts w:hint="cs"/>
          <w:sz w:val="27"/>
          <w:rtl/>
        </w:rPr>
        <w:t>ّ</w:t>
      </w:r>
      <w:r w:rsidR="008C4C8D" w:rsidRPr="00E354BF">
        <w:rPr>
          <w:rFonts w:hint="cs"/>
          <w:sz w:val="27"/>
          <w:rtl/>
        </w:rPr>
        <w:t xml:space="preserve"> </w:t>
      </w:r>
      <w:r w:rsidR="00EF2B07" w:rsidRPr="00E354BF">
        <w:rPr>
          <w:rFonts w:hint="cs"/>
          <w:sz w:val="27"/>
          <w:rtl/>
        </w:rPr>
        <w:t>أ</w:t>
      </w:r>
      <w:r w:rsidR="008C4C8D" w:rsidRPr="00E354BF">
        <w:rPr>
          <w:rFonts w:hint="cs"/>
          <w:sz w:val="27"/>
          <w:rtl/>
        </w:rPr>
        <w:t>هل الكتب ال</w:t>
      </w:r>
      <w:r w:rsidR="00C420A4" w:rsidRPr="00E354BF">
        <w:rPr>
          <w:rFonts w:hint="cs"/>
          <w:sz w:val="27"/>
          <w:rtl/>
        </w:rPr>
        <w:t>سماويّ</w:t>
      </w:r>
      <w:r w:rsidR="008C4C8D" w:rsidRPr="00E354BF">
        <w:rPr>
          <w:rFonts w:hint="cs"/>
          <w:sz w:val="27"/>
          <w:rtl/>
        </w:rPr>
        <w:t>ة</w:t>
      </w:r>
      <w:r w:rsidR="00EF2B07" w:rsidRPr="00E354BF">
        <w:rPr>
          <w:rFonts w:hint="cs"/>
          <w:sz w:val="27"/>
          <w:rtl/>
        </w:rPr>
        <w:t>،</w:t>
      </w:r>
      <w:r w:rsidR="008C4C8D" w:rsidRPr="00E354BF">
        <w:rPr>
          <w:rFonts w:hint="cs"/>
          <w:sz w:val="27"/>
          <w:rtl/>
        </w:rPr>
        <w:t xml:space="preserve"> </w:t>
      </w:r>
      <w:r w:rsidR="00EF2B07" w:rsidRPr="00E354BF">
        <w:rPr>
          <w:rFonts w:hint="cs"/>
          <w:sz w:val="27"/>
          <w:rtl/>
        </w:rPr>
        <w:t>أ</w:t>
      </w:r>
      <w:r w:rsidR="008C4C8D" w:rsidRPr="00E354BF">
        <w:rPr>
          <w:rFonts w:hint="cs"/>
          <w:sz w:val="27"/>
          <w:rtl/>
        </w:rPr>
        <w:t>عم</w:t>
      </w:r>
      <w:r w:rsidR="00EF2B07" w:rsidRPr="00E354BF">
        <w:rPr>
          <w:rFonts w:hint="cs"/>
          <w:sz w:val="27"/>
          <w:rtl/>
        </w:rPr>
        <w:t>ّ</w:t>
      </w:r>
      <w:r w:rsidR="00FC5A3F">
        <w:rPr>
          <w:rFonts w:hint="cs"/>
          <w:sz w:val="27"/>
          <w:rtl/>
        </w:rPr>
        <w:t xml:space="preserve"> من اليهود والنصارى من مجوس وصا</w:t>
      </w:r>
      <w:r w:rsidR="008C4C8D" w:rsidRPr="00E354BF">
        <w:rPr>
          <w:rFonts w:hint="cs"/>
          <w:sz w:val="27"/>
          <w:rtl/>
        </w:rPr>
        <w:t>ب</w:t>
      </w:r>
      <w:r w:rsidR="00FC5A3F">
        <w:rPr>
          <w:rFonts w:hint="cs"/>
          <w:sz w:val="27"/>
          <w:rtl/>
        </w:rPr>
        <w:t>ئ</w:t>
      </w:r>
      <w:r w:rsidR="008C4C8D" w:rsidRPr="00E354BF">
        <w:rPr>
          <w:rFonts w:hint="cs"/>
          <w:sz w:val="27"/>
          <w:rtl/>
        </w:rPr>
        <w:t>ة وغيرهم مم</w:t>
      </w:r>
      <w:r w:rsidR="00EF2B07" w:rsidRPr="00E354BF">
        <w:rPr>
          <w:rFonts w:hint="cs"/>
          <w:sz w:val="27"/>
          <w:rtl/>
        </w:rPr>
        <w:t>َّ</w:t>
      </w:r>
      <w:r w:rsidR="008C4C8D" w:rsidRPr="00E354BF">
        <w:rPr>
          <w:rFonts w:hint="cs"/>
          <w:sz w:val="27"/>
          <w:rtl/>
        </w:rPr>
        <w:t>ن</w:t>
      </w:r>
      <w:r w:rsidR="00EF2B07" w:rsidRPr="00E354BF">
        <w:rPr>
          <w:rFonts w:hint="cs"/>
          <w:sz w:val="27"/>
          <w:rtl/>
        </w:rPr>
        <w:t>ْ</w:t>
      </w:r>
      <w:r w:rsidR="008C4C8D" w:rsidRPr="00E354BF">
        <w:rPr>
          <w:rFonts w:hint="cs"/>
          <w:sz w:val="27"/>
          <w:rtl/>
        </w:rPr>
        <w:t xml:space="preserve"> يحتمل </w:t>
      </w:r>
      <w:r w:rsidR="00EF2B07" w:rsidRPr="00E354BF">
        <w:rPr>
          <w:rFonts w:hint="cs"/>
          <w:sz w:val="27"/>
          <w:rtl/>
        </w:rPr>
        <w:t>أ</w:t>
      </w:r>
      <w:r w:rsidR="008C4C8D" w:rsidRPr="00E354BF">
        <w:rPr>
          <w:rFonts w:hint="cs"/>
          <w:sz w:val="27"/>
          <w:rtl/>
        </w:rPr>
        <w:t>ن</w:t>
      </w:r>
      <w:r w:rsidR="00EF2B07" w:rsidRPr="00E354BF">
        <w:rPr>
          <w:rFonts w:hint="cs"/>
          <w:sz w:val="27"/>
          <w:rtl/>
        </w:rPr>
        <w:t>ّ</w:t>
      </w:r>
      <w:r w:rsidR="008C4C8D" w:rsidRPr="00E354BF">
        <w:rPr>
          <w:rFonts w:hint="cs"/>
          <w:sz w:val="27"/>
          <w:rtl/>
        </w:rPr>
        <w:t xml:space="preserve"> لهم كتبا</w:t>
      </w:r>
      <w:r w:rsidR="00EF2B07" w:rsidRPr="00E354BF">
        <w:rPr>
          <w:rFonts w:hint="cs"/>
          <w:sz w:val="27"/>
          <w:rtl/>
        </w:rPr>
        <w:t>ً</w:t>
      </w:r>
      <w:r w:rsidR="008C4C8D" w:rsidRPr="00E354BF">
        <w:rPr>
          <w:rFonts w:hint="cs"/>
          <w:sz w:val="27"/>
          <w:rtl/>
        </w:rPr>
        <w:t xml:space="preserve"> </w:t>
      </w:r>
      <w:r w:rsidR="00C420A4" w:rsidRPr="00E354BF">
        <w:rPr>
          <w:rFonts w:hint="cs"/>
          <w:sz w:val="27"/>
          <w:rtl/>
        </w:rPr>
        <w:t>سماويّ</w:t>
      </w:r>
      <w:r w:rsidR="008C4C8D" w:rsidRPr="00E354BF">
        <w:rPr>
          <w:rFonts w:hint="cs"/>
          <w:sz w:val="27"/>
          <w:rtl/>
        </w:rPr>
        <w:t>ة</w:t>
      </w:r>
      <w:r w:rsidR="00EF2B07" w:rsidRPr="00E354BF">
        <w:rPr>
          <w:rFonts w:hint="cs"/>
          <w:sz w:val="27"/>
          <w:rtl/>
        </w:rPr>
        <w:t>،</w:t>
      </w:r>
      <w:r w:rsidR="008C4C8D" w:rsidRPr="00E354BF">
        <w:rPr>
          <w:rFonts w:hint="cs"/>
          <w:sz w:val="27"/>
          <w:rtl/>
        </w:rPr>
        <w:t xml:space="preserve"> كما ي</w:t>
      </w:r>
      <w:r w:rsidR="00EF2B07" w:rsidRPr="00E354BF">
        <w:rPr>
          <w:rFonts w:hint="cs"/>
          <w:sz w:val="27"/>
          <w:rtl/>
        </w:rPr>
        <w:t>ُ</w:t>
      </w:r>
      <w:r w:rsidR="008C4C8D" w:rsidRPr="00E354BF">
        <w:rPr>
          <w:rFonts w:hint="cs"/>
          <w:sz w:val="27"/>
          <w:rtl/>
        </w:rPr>
        <w:t xml:space="preserve">قال عن </w:t>
      </w:r>
      <w:r w:rsidR="00FC5A3F" w:rsidRPr="00FC5A3F">
        <w:rPr>
          <w:rFonts w:hint="cs"/>
          <w:sz w:val="27"/>
          <w:rtl/>
        </w:rPr>
        <w:t>البوذ</w:t>
      </w:r>
      <w:r w:rsidR="008C4C8D" w:rsidRPr="00FC5A3F">
        <w:rPr>
          <w:rFonts w:hint="cs"/>
          <w:sz w:val="27"/>
          <w:rtl/>
        </w:rPr>
        <w:t>ية</w:t>
      </w:r>
      <w:r w:rsidR="008C4C8D" w:rsidRPr="00E354BF">
        <w:rPr>
          <w:rFonts w:hint="cs"/>
          <w:sz w:val="27"/>
          <w:rtl/>
        </w:rPr>
        <w:t xml:space="preserve"> وغيرها</w:t>
      </w:r>
      <w:r w:rsidR="008C4C8D" w:rsidRPr="00E354BF">
        <w:rPr>
          <w:rFonts w:hint="cs"/>
          <w:sz w:val="27"/>
          <w:vertAlign w:val="superscript"/>
          <w:rtl/>
        </w:rPr>
        <w:t>(</w:t>
      </w:r>
      <w:r w:rsidR="008C4C8D" w:rsidRPr="00E354BF">
        <w:rPr>
          <w:rStyle w:val="EndnoteReference"/>
          <w:sz w:val="27"/>
          <w:rtl/>
        </w:rPr>
        <w:endnoteReference w:id="420"/>
      </w:r>
      <w:r w:rsidR="008C4C8D" w:rsidRPr="00E354BF">
        <w:rPr>
          <w:rFonts w:hint="cs"/>
          <w:sz w:val="27"/>
          <w:vertAlign w:val="superscript"/>
          <w:rtl/>
        </w:rPr>
        <w:t>)</w:t>
      </w:r>
      <w:r w:rsidR="008C4C8D" w:rsidRPr="00E354BF">
        <w:rPr>
          <w:rFonts w:hint="cs"/>
          <w:sz w:val="27"/>
          <w:rtl/>
        </w:rPr>
        <w:t xml:space="preserve">. </w:t>
      </w:r>
    </w:p>
    <w:p w:rsidR="008C4C8D" w:rsidRPr="00E354BF" w:rsidRDefault="008C4C8D" w:rsidP="00A52B7F">
      <w:pPr>
        <w:rPr>
          <w:sz w:val="27"/>
          <w:rtl/>
        </w:rPr>
      </w:pPr>
      <w:r w:rsidRPr="00E354BF">
        <w:rPr>
          <w:rFonts w:hint="cs"/>
          <w:sz w:val="27"/>
          <w:rtl/>
        </w:rPr>
        <w:t xml:space="preserve">ورغم </w:t>
      </w:r>
      <w:r w:rsidR="00EF2B07" w:rsidRPr="00E354BF">
        <w:rPr>
          <w:rFonts w:hint="cs"/>
          <w:sz w:val="27"/>
          <w:rtl/>
        </w:rPr>
        <w:t>كون</w:t>
      </w:r>
      <w:r w:rsidR="00F0133D" w:rsidRPr="00E354BF">
        <w:rPr>
          <w:rFonts w:hint="cs"/>
          <w:sz w:val="27"/>
          <w:rtl/>
        </w:rPr>
        <w:t xml:space="preserve"> القرآن</w:t>
      </w:r>
      <w:r w:rsidRPr="00E354BF">
        <w:rPr>
          <w:rFonts w:hint="cs"/>
          <w:sz w:val="27"/>
          <w:rtl/>
        </w:rPr>
        <w:t xml:space="preserve"> كتاب</w:t>
      </w:r>
      <w:r w:rsidR="00EF2B07" w:rsidRPr="00E354BF">
        <w:rPr>
          <w:rFonts w:hint="cs"/>
          <w:sz w:val="27"/>
          <w:rtl/>
        </w:rPr>
        <w:t>اً</w:t>
      </w:r>
      <w:r w:rsidRPr="00E354BF">
        <w:rPr>
          <w:rFonts w:hint="cs"/>
          <w:sz w:val="27"/>
          <w:rtl/>
        </w:rPr>
        <w:t xml:space="preserve"> </w:t>
      </w:r>
      <w:r w:rsidR="00C420A4" w:rsidRPr="00E354BF">
        <w:rPr>
          <w:rFonts w:hint="cs"/>
          <w:sz w:val="27"/>
          <w:rtl/>
        </w:rPr>
        <w:t>سماويّ</w:t>
      </w:r>
      <w:r w:rsidR="00EF2B07" w:rsidRPr="00E354BF">
        <w:rPr>
          <w:rFonts w:hint="cs"/>
          <w:sz w:val="27"/>
          <w:rtl/>
        </w:rPr>
        <w:t>اً فإ</w:t>
      </w:r>
      <w:r w:rsidRPr="00E354BF">
        <w:rPr>
          <w:rFonts w:hint="cs"/>
          <w:sz w:val="27"/>
          <w:rtl/>
        </w:rPr>
        <w:t>ن</w:t>
      </w:r>
      <w:r w:rsidR="00EF2B07" w:rsidRPr="00E354BF">
        <w:rPr>
          <w:rFonts w:hint="cs"/>
          <w:sz w:val="27"/>
          <w:rtl/>
        </w:rPr>
        <w:t>ّ</w:t>
      </w:r>
      <w:r w:rsidRPr="00E354BF">
        <w:rPr>
          <w:rFonts w:hint="cs"/>
          <w:sz w:val="27"/>
          <w:rtl/>
        </w:rPr>
        <w:t xml:space="preserve"> </w:t>
      </w:r>
      <w:r w:rsidR="00EF2B07" w:rsidRPr="00E354BF">
        <w:rPr>
          <w:rFonts w:hint="cs"/>
          <w:sz w:val="27"/>
          <w:rtl/>
        </w:rPr>
        <w:t>إ</w:t>
      </w:r>
      <w:r w:rsidRPr="00E354BF">
        <w:rPr>
          <w:rFonts w:hint="cs"/>
          <w:sz w:val="27"/>
          <w:rtl/>
        </w:rPr>
        <w:t xml:space="preserve">طلاق </w:t>
      </w:r>
      <w:r w:rsidR="00EF2B07" w:rsidRPr="00E354BF">
        <w:rPr>
          <w:rFonts w:hint="cs"/>
          <w:sz w:val="27"/>
          <w:rtl/>
        </w:rPr>
        <w:t>أ</w:t>
      </w:r>
      <w:r w:rsidRPr="00E354BF">
        <w:rPr>
          <w:rFonts w:hint="cs"/>
          <w:sz w:val="27"/>
          <w:rtl/>
        </w:rPr>
        <w:t>هل الكتاب لا</w:t>
      </w:r>
      <w:r w:rsidR="00EF2B07" w:rsidRPr="00E354BF">
        <w:rPr>
          <w:rFonts w:hint="cs"/>
          <w:sz w:val="27"/>
          <w:rtl/>
        </w:rPr>
        <w:t xml:space="preserve"> </w:t>
      </w:r>
      <w:r w:rsidRPr="00E354BF">
        <w:rPr>
          <w:rFonts w:hint="cs"/>
          <w:sz w:val="27"/>
          <w:rtl/>
        </w:rPr>
        <w:t>يشمل المسلمين</w:t>
      </w:r>
      <w:r w:rsidR="00EF2B07" w:rsidRPr="00E354BF">
        <w:rPr>
          <w:rFonts w:hint="cs"/>
          <w:sz w:val="27"/>
          <w:rtl/>
        </w:rPr>
        <w:t>.</w:t>
      </w:r>
      <w:r w:rsidRPr="00E354BF">
        <w:rPr>
          <w:rFonts w:hint="cs"/>
          <w:sz w:val="27"/>
          <w:rtl/>
        </w:rPr>
        <w:t xml:space="preserve"> وقد استعمل هذا المصطلح ل</w:t>
      </w:r>
      <w:r w:rsidR="00EF2B07" w:rsidRPr="00E354BF">
        <w:rPr>
          <w:rFonts w:hint="cs"/>
          <w:sz w:val="27"/>
          <w:rtl/>
        </w:rPr>
        <w:t>أ</w:t>
      </w:r>
      <w:r w:rsidRPr="00E354BF">
        <w:rPr>
          <w:rFonts w:hint="cs"/>
          <w:sz w:val="27"/>
          <w:rtl/>
        </w:rPr>
        <w:t>و</w:t>
      </w:r>
      <w:r w:rsidR="00EF2B07" w:rsidRPr="00E354BF">
        <w:rPr>
          <w:rFonts w:hint="cs"/>
          <w:sz w:val="27"/>
          <w:rtl/>
        </w:rPr>
        <w:t>ّ</w:t>
      </w:r>
      <w:r w:rsidRPr="00E354BF">
        <w:rPr>
          <w:rFonts w:hint="cs"/>
          <w:sz w:val="27"/>
          <w:rtl/>
        </w:rPr>
        <w:t>ل مر</w:t>
      </w:r>
      <w:r w:rsidR="00EF2B07" w:rsidRPr="00E354BF">
        <w:rPr>
          <w:rFonts w:hint="cs"/>
          <w:sz w:val="27"/>
          <w:rtl/>
        </w:rPr>
        <w:t>ّ</w:t>
      </w:r>
      <w:r w:rsidRPr="00E354BF">
        <w:rPr>
          <w:rFonts w:hint="cs"/>
          <w:sz w:val="27"/>
          <w:rtl/>
        </w:rPr>
        <w:t>ة في القر</w:t>
      </w:r>
      <w:r w:rsidR="00EF2B07" w:rsidRPr="00E354BF">
        <w:rPr>
          <w:rFonts w:hint="cs"/>
          <w:sz w:val="27"/>
          <w:rtl/>
        </w:rPr>
        <w:t>آ</w:t>
      </w:r>
      <w:r w:rsidRPr="00E354BF">
        <w:rPr>
          <w:rFonts w:hint="cs"/>
          <w:sz w:val="27"/>
          <w:rtl/>
        </w:rPr>
        <w:t>ن</w:t>
      </w:r>
      <w:r w:rsidRPr="00E354BF">
        <w:rPr>
          <w:rFonts w:hint="cs"/>
          <w:sz w:val="27"/>
          <w:vertAlign w:val="superscript"/>
          <w:rtl/>
        </w:rPr>
        <w:t>(</w:t>
      </w:r>
      <w:r w:rsidRPr="00E354BF">
        <w:rPr>
          <w:rStyle w:val="EndnoteReference"/>
          <w:sz w:val="27"/>
          <w:rtl/>
        </w:rPr>
        <w:endnoteReference w:id="421"/>
      </w:r>
      <w:r w:rsidRPr="00E354BF">
        <w:rPr>
          <w:rFonts w:hint="cs"/>
          <w:sz w:val="27"/>
          <w:vertAlign w:val="superscript"/>
          <w:rtl/>
        </w:rPr>
        <w:t>)</w:t>
      </w:r>
      <w:r w:rsidRPr="00E354BF">
        <w:rPr>
          <w:rFonts w:hint="cs"/>
          <w:sz w:val="27"/>
          <w:rtl/>
        </w:rPr>
        <w:t xml:space="preserve"> حت</w:t>
      </w:r>
      <w:r w:rsidR="00EF2B07" w:rsidRPr="00E354BF">
        <w:rPr>
          <w:rFonts w:hint="cs"/>
          <w:sz w:val="27"/>
          <w:rtl/>
        </w:rPr>
        <w:t>ّ</w:t>
      </w:r>
      <w:r w:rsidRPr="00E354BF">
        <w:rPr>
          <w:rFonts w:hint="cs"/>
          <w:sz w:val="27"/>
          <w:rtl/>
        </w:rPr>
        <w:t>ى يبي</w:t>
      </w:r>
      <w:r w:rsidR="00EF2B07" w:rsidRPr="00E354BF">
        <w:rPr>
          <w:rFonts w:hint="cs"/>
          <w:sz w:val="27"/>
          <w:rtl/>
        </w:rPr>
        <w:t>ِّ</w:t>
      </w:r>
      <w:r w:rsidRPr="00E354BF">
        <w:rPr>
          <w:rFonts w:hint="cs"/>
          <w:sz w:val="27"/>
          <w:rtl/>
        </w:rPr>
        <w:t xml:space="preserve">ن </w:t>
      </w:r>
      <w:r w:rsidR="00EF2B07" w:rsidRPr="00E354BF">
        <w:rPr>
          <w:rFonts w:hint="cs"/>
          <w:sz w:val="27"/>
          <w:rtl/>
        </w:rPr>
        <w:t>أ</w:t>
      </w:r>
      <w:r w:rsidRPr="00E354BF">
        <w:rPr>
          <w:rFonts w:hint="cs"/>
          <w:sz w:val="27"/>
          <w:rtl/>
        </w:rPr>
        <w:t>ن الكتاب هو</w:t>
      </w:r>
      <w:r w:rsidR="00EF2B07" w:rsidRPr="00E354BF">
        <w:rPr>
          <w:rFonts w:hint="cs"/>
          <w:sz w:val="27"/>
          <w:rtl/>
        </w:rPr>
        <w:t xml:space="preserve"> </w:t>
      </w:r>
      <w:r w:rsidRPr="00E354BF">
        <w:rPr>
          <w:rFonts w:hint="cs"/>
          <w:sz w:val="27"/>
          <w:rtl/>
        </w:rPr>
        <w:t>القسط المشترك بين جميع ال</w:t>
      </w:r>
      <w:r w:rsidR="00EF2B07" w:rsidRPr="00E354BF">
        <w:rPr>
          <w:rFonts w:hint="cs"/>
          <w:sz w:val="27"/>
          <w:rtl/>
        </w:rPr>
        <w:t>أ</w:t>
      </w:r>
      <w:r w:rsidRPr="00E354BF">
        <w:rPr>
          <w:rFonts w:hint="cs"/>
          <w:sz w:val="27"/>
          <w:rtl/>
        </w:rPr>
        <w:t>ديان ال</w:t>
      </w:r>
      <w:r w:rsidR="00C420A4" w:rsidRPr="00E354BF">
        <w:rPr>
          <w:rFonts w:hint="cs"/>
          <w:sz w:val="27"/>
          <w:rtl/>
        </w:rPr>
        <w:t>سماويّ</w:t>
      </w:r>
      <w:r w:rsidRPr="00E354BF">
        <w:rPr>
          <w:rFonts w:hint="cs"/>
          <w:sz w:val="27"/>
          <w:rtl/>
        </w:rPr>
        <w:t>ة</w:t>
      </w:r>
      <w:r w:rsidR="00EF2B07" w:rsidRPr="00E354BF">
        <w:rPr>
          <w:rFonts w:hint="cs"/>
          <w:sz w:val="27"/>
          <w:rtl/>
        </w:rPr>
        <w:t>،</w:t>
      </w:r>
      <w:r w:rsidRPr="00E354BF">
        <w:rPr>
          <w:rFonts w:hint="cs"/>
          <w:sz w:val="27"/>
          <w:rtl/>
        </w:rPr>
        <w:t xml:space="preserve"> مغلقا</w:t>
      </w:r>
      <w:r w:rsidR="00EF2B07" w:rsidRPr="00E354BF">
        <w:rPr>
          <w:rFonts w:hint="cs"/>
          <w:sz w:val="27"/>
          <w:rtl/>
        </w:rPr>
        <w:t>ً</w:t>
      </w:r>
      <w:r w:rsidRPr="00E354BF">
        <w:rPr>
          <w:rFonts w:hint="cs"/>
          <w:sz w:val="27"/>
          <w:rtl/>
        </w:rPr>
        <w:t xml:space="preserve"> بذلك الباب </w:t>
      </w:r>
      <w:r w:rsidR="00EF2B07" w:rsidRPr="00E354BF">
        <w:rPr>
          <w:rFonts w:hint="cs"/>
          <w:sz w:val="27"/>
          <w:rtl/>
        </w:rPr>
        <w:t>أ</w:t>
      </w:r>
      <w:r w:rsidRPr="00E354BF">
        <w:rPr>
          <w:rFonts w:hint="cs"/>
          <w:sz w:val="27"/>
          <w:rtl/>
        </w:rPr>
        <w:t>مام الوثني</w:t>
      </w:r>
      <w:r w:rsidR="00EF2B07" w:rsidRPr="00E354BF">
        <w:rPr>
          <w:rFonts w:hint="cs"/>
          <w:sz w:val="27"/>
          <w:rtl/>
        </w:rPr>
        <w:t>ّ</w:t>
      </w:r>
      <w:r w:rsidRPr="00E354BF">
        <w:rPr>
          <w:rFonts w:hint="cs"/>
          <w:sz w:val="27"/>
          <w:rtl/>
        </w:rPr>
        <w:t>ة وغيرها من الأديان الوضعي</w:t>
      </w:r>
      <w:r w:rsidR="00EF2B07" w:rsidRPr="00E354BF">
        <w:rPr>
          <w:rFonts w:hint="cs"/>
          <w:sz w:val="27"/>
          <w:rtl/>
        </w:rPr>
        <w:t>ّ</w:t>
      </w:r>
      <w:r w:rsidRPr="00E354BF">
        <w:rPr>
          <w:rFonts w:hint="cs"/>
          <w:sz w:val="27"/>
          <w:rtl/>
        </w:rPr>
        <w:t>ة.</w:t>
      </w:r>
    </w:p>
    <w:p w:rsidR="008C4C8D" w:rsidRPr="00E354BF" w:rsidRDefault="008C4C8D" w:rsidP="00A52B7F">
      <w:pPr>
        <w:rPr>
          <w:sz w:val="27"/>
          <w:rtl/>
        </w:rPr>
      </w:pPr>
      <w:r w:rsidRPr="00E354BF">
        <w:rPr>
          <w:rFonts w:hint="cs"/>
          <w:sz w:val="27"/>
          <w:rtl/>
        </w:rPr>
        <w:t xml:space="preserve"> </w:t>
      </w:r>
    </w:p>
    <w:p w:rsidR="008C4C8D" w:rsidRPr="00E354BF" w:rsidRDefault="008C4C8D" w:rsidP="00A52B7F">
      <w:pPr>
        <w:pStyle w:val="Heading3"/>
        <w:spacing w:line="400" w:lineRule="exact"/>
        <w:rPr>
          <w:color w:val="auto"/>
          <w:rtl/>
        </w:rPr>
      </w:pPr>
      <w:r w:rsidRPr="00E354BF">
        <w:rPr>
          <w:rFonts w:hint="cs"/>
          <w:color w:val="auto"/>
          <w:rtl/>
        </w:rPr>
        <w:t>الاستعمال الاصطلاحي</w:t>
      </w:r>
      <w:r w:rsidR="00EF2B07" w:rsidRPr="00E354BF">
        <w:rPr>
          <w:rFonts w:hint="cs"/>
          <w:color w:val="auto"/>
          <w:rtl/>
        </w:rPr>
        <w:t>ّ</w:t>
      </w:r>
      <w:r w:rsidRPr="00E354BF">
        <w:rPr>
          <w:rFonts w:hint="cs"/>
          <w:color w:val="auto"/>
          <w:rtl/>
        </w:rPr>
        <w:t xml:space="preserve"> ل</w:t>
      </w:r>
      <w:r w:rsidR="00EF2B07" w:rsidRPr="00E354BF">
        <w:rPr>
          <w:rFonts w:hint="cs"/>
          <w:color w:val="auto"/>
          <w:rtl/>
        </w:rPr>
        <w:t>أ</w:t>
      </w:r>
      <w:r w:rsidRPr="00E354BF">
        <w:rPr>
          <w:rFonts w:hint="cs"/>
          <w:color w:val="auto"/>
          <w:rtl/>
        </w:rPr>
        <w:t>هل الكتاب في</w:t>
      </w:r>
      <w:r w:rsidR="00FC5A3F">
        <w:rPr>
          <w:rFonts w:hint="cs"/>
          <w:color w:val="auto"/>
          <w:rtl/>
        </w:rPr>
        <w:t xml:space="preserve"> القرآن الكريم</w:t>
      </w:r>
    </w:p>
    <w:p w:rsidR="008C4C8D" w:rsidRPr="00E354BF" w:rsidRDefault="008C4C8D" w:rsidP="00A52B7F">
      <w:pPr>
        <w:rPr>
          <w:sz w:val="27"/>
          <w:rtl/>
        </w:rPr>
      </w:pPr>
      <w:r w:rsidRPr="00E354BF">
        <w:rPr>
          <w:rFonts w:hint="cs"/>
          <w:sz w:val="27"/>
          <w:rtl/>
        </w:rPr>
        <w:t xml:space="preserve">لقد استعمل مصطلح </w:t>
      </w:r>
      <w:r w:rsidR="00EF2B07" w:rsidRPr="00E354BF">
        <w:rPr>
          <w:rFonts w:hint="eastAsia"/>
          <w:sz w:val="27"/>
          <w:rtl/>
        </w:rPr>
        <w:t>«</w:t>
      </w:r>
      <w:r w:rsidR="004A0327" w:rsidRPr="00E354BF">
        <w:rPr>
          <w:rFonts w:hint="cs"/>
          <w:sz w:val="27"/>
          <w:rtl/>
        </w:rPr>
        <w:t>أ</w:t>
      </w:r>
      <w:r w:rsidRPr="00E354BF">
        <w:rPr>
          <w:rFonts w:hint="cs"/>
          <w:sz w:val="27"/>
          <w:rtl/>
        </w:rPr>
        <w:t>هل الكتاب</w:t>
      </w:r>
      <w:r w:rsidR="00A0435E" w:rsidRPr="00E354BF">
        <w:rPr>
          <w:rFonts w:hint="eastAsia"/>
          <w:sz w:val="27"/>
          <w:rtl/>
        </w:rPr>
        <w:t>»</w:t>
      </w:r>
      <w:r w:rsidR="00A0435E" w:rsidRPr="00E354BF">
        <w:rPr>
          <w:rFonts w:hint="cs"/>
          <w:sz w:val="27"/>
          <w:rtl/>
        </w:rPr>
        <w:t xml:space="preserve"> </w:t>
      </w:r>
      <w:r w:rsidRPr="00E354BF">
        <w:rPr>
          <w:rFonts w:hint="cs"/>
          <w:sz w:val="27"/>
          <w:rtl/>
        </w:rPr>
        <w:t>واحدا</w:t>
      </w:r>
      <w:r w:rsidR="004A0327" w:rsidRPr="00E354BF">
        <w:rPr>
          <w:rFonts w:hint="cs"/>
          <w:sz w:val="27"/>
          <w:rtl/>
        </w:rPr>
        <w:t>ً</w:t>
      </w:r>
      <w:r w:rsidRPr="00E354BF">
        <w:rPr>
          <w:rFonts w:hint="cs"/>
          <w:sz w:val="27"/>
          <w:rtl/>
        </w:rPr>
        <w:t xml:space="preserve"> وثلاثين مر</w:t>
      </w:r>
      <w:r w:rsidR="004A0327" w:rsidRPr="00E354BF">
        <w:rPr>
          <w:rFonts w:hint="cs"/>
          <w:sz w:val="27"/>
          <w:rtl/>
        </w:rPr>
        <w:t>ّ</w:t>
      </w:r>
      <w:r w:rsidRPr="00E354BF">
        <w:rPr>
          <w:rFonts w:hint="cs"/>
          <w:sz w:val="27"/>
          <w:rtl/>
        </w:rPr>
        <w:t xml:space="preserve">ة، في واحدة وثلاثين </w:t>
      </w:r>
      <w:r w:rsidR="004A0327" w:rsidRPr="00E354BF">
        <w:rPr>
          <w:rFonts w:hint="cs"/>
          <w:sz w:val="27"/>
          <w:rtl/>
        </w:rPr>
        <w:t>آ</w:t>
      </w:r>
      <w:r w:rsidRPr="00E354BF">
        <w:rPr>
          <w:rFonts w:hint="cs"/>
          <w:sz w:val="27"/>
          <w:rtl/>
        </w:rPr>
        <w:t>ية</w:t>
      </w:r>
      <w:r w:rsidR="004A0327" w:rsidRPr="00E354BF">
        <w:rPr>
          <w:rFonts w:hint="cs"/>
          <w:sz w:val="27"/>
          <w:rtl/>
        </w:rPr>
        <w:t>،</w:t>
      </w:r>
      <w:r w:rsidRPr="00E354BF">
        <w:rPr>
          <w:rFonts w:hint="cs"/>
          <w:sz w:val="27"/>
          <w:rtl/>
        </w:rPr>
        <w:t xml:space="preserve"> وذلك في تسع سور من</w:t>
      </w:r>
      <w:r w:rsidR="00F0133D" w:rsidRPr="00E354BF">
        <w:rPr>
          <w:rFonts w:hint="cs"/>
          <w:sz w:val="27"/>
          <w:rtl/>
        </w:rPr>
        <w:t xml:space="preserve"> القرآن</w:t>
      </w:r>
      <w:r w:rsidR="004A0327" w:rsidRPr="00E354BF">
        <w:rPr>
          <w:rFonts w:hint="cs"/>
          <w:sz w:val="27"/>
          <w:rtl/>
        </w:rPr>
        <w:t>.</w:t>
      </w:r>
      <w:r w:rsidR="00F0133D" w:rsidRPr="00E354BF">
        <w:rPr>
          <w:rFonts w:hint="cs"/>
          <w:sz w:val="27"/>
          <w:rtl/>
        </w:rPr>
        <w:t xml:space="preserve"> </w:t>
      </w:r>
      <w:r w:rsidR="004A0327" w:rsidRPr="00E354BF">
        <w:rPr>
          <w:rFonts w:hint="cs"/>
          <w:sz w:val="27"/>
          <w:rtl/>
        </w:rPr>
        <w:t>و</w:t>
      </w:r>
      <w:r w:rsidRPr="00E354BF">
        <w:rPr>
          <w:rFonts w:hint="cs"/>
          <w:sz w:val="27"/>
          <w:rtl/>
        </w:rPr>
        <w:t xml:space="preserve">كان </w:t>
      </w:r>
      <w:r w:rsidR="004A0327" w:rsidRPr="00E354BF">
        <w:rPr>
          <w:rFonts w:hint="cs"/>
          <w:sz w:val="27"/>
          <w:rtl/>
        </w:rPr>
        <w:t>أ</w:t>
      </w:r>
      <w:r w:rsidRPr="00E354BF">
        <w:rPr>
          <w:rFonts w:hint="cs"/>
          <w:sz w:val="27"/>
          <w:rtl/>
        </w:rPr>
        <w:t xml:space="preserve">كثر ما استعمل في سورة </w:t>
      </w:r>
      <w:r w:rsidR="004A0327" w:rsidRPr="00E354BF">
        <w:rPr>
          <w:rFonts w:hint="cs"/>
          <w:sz w:val="27"/>
          <w:rtl/>
        </w:rPr>
        <w:t>آ</w:t>
      </w:r>
      <w:r w:rsidRPr="00E354BF">
        <w:rPr>
          <w:rFonts w:hint="cs"/>
          <w:sz w:val="27"/>
          <w:rtl/>
        </w:rPr>
        <w:t>ل عمران</w:t>
      </w:r>
      <w:r w:rsidRPr="00E354BF">
        <w:rPr>
          <w:rFonts w:hint="cs"/>
          <w:sz w:val="27"/>
          <w:vertAlign w:val="superscript"/>
          <w:rtl/>
        </w:rPr>
        <w:t>(</w:t>
      </w:r>
      <w:r w:rsidRPr="00E354BF">
        <w:rPr>
          <w:rStyle w:val="EndnoteReference"/>
          <w:sz w:val="27"/>
          <w:rtl/>
        </w:rPr>
        <w:endnoteReference w:id="422"/>
      </w:r>
      <w:r w:rsidRPr="00E354BF">
        <w:rPr>
          <w:rFonts w:hint="cs"/>
          <w:sz w:val="27"/>
          <w:vertAlign w:val="superscript"/>
          <w:rtl/>
        </w:rPr>
        <w:t>)</w:t>
      </w:r>
      <w:r w:rsidRPr="00E354BF">
        <w:rPr>
          <w:rFonts w:hint="cs"/>
          <w:sz w:val="27"/>
          <w:rtl/>
        </w:rPr>
        <w:t xml:space="preserve">. </w:t>
      </w:r>
    </w:p>
    <w:p w:rsidR="008C4C8D" w:rsidRPr="00E354BF" w:rsidRDefault="004A0327" w:rsidP="00A52B7F">
      <w:pPr>
        <w:rPr>
          <w:sz w:val="27"/>
          <w:rtl/>
        </w:rPr>
      </w:pPr>
      <w:r w:rsidRPr="00E354BF">
        <w:rPr>
          <w:rFonts w:hint="cs"/>
          <w:sz w:val="27"/>
          <w:rtl/>
        </w:rPr>
        <w:t>إ</w:t>
      </w:r>
      <w:r w:rsidR="008C4C8D" w:rsidRPr="00E354BF">
        <w:rPr>
          <w:rFonts w:hint="cs"/>
          <w:sz w:val="27"/>
          <w:rtl/>
        </w:rPr>
        <w:t>لا</w:t>
      </w:r>
      <w:r w:rsidRPr="00E354BF">
        <w:rPr>
          <w:rFonts w:hint="cs"/>
          <w:sz w:val="27"/>
          <w:rtl/>
        </w:rPr>
        <w:t>ّ</w:t>
      </w:r>
      <w:r w:rsidR="008C4C8D" w:rsidRPr="00E354BF">
        <w:rPr>
          <w:rFonts w:hint="cs"/>
          <w:sz w:val="27"/>
          <w:rtl/>
        </w:rPr>
        <w:t xml:space="preserve"> </w:t>
      </w:r>
      <w:r w:rsidRPr="00E354BF">
        <w:rPr>
          <w:rFonts w:hint="cs"/>
          <w:sz w:val="27"/>
          <w:rtl/>
        </w:rPr>
        <w:t>أ</w:t>
      </w:r>
      <w:r w:rsidR="008C4C8D" w:rsidRPr="00E354BF">
        <w:rPr>
          <w:rFonts w:hint="cs"/>
          <w:sz w:val="27"/>
          <w:rtl/>
        </w:rPr>
        <w:t>ن</w:t>
      </w:r>
      <w:r w:rsidRPr="00E354BF">
        <w:rPr>
          <w:rFonts w:hint="cs"/>
          <w:sz w:val="27"/>
          <w:rtl/>
        </w:rPr>
        <w:t>ّ</w:t>
      </w:r>
      <w:r w:rsidR="008C4C8D" w:rsidRPr="00E354BF">
        <w:rPr>
          <w:rFonts w:hint="cs"/>
          <w:sz w:val="27"/>
          <w:rtl/>
        </w:rPr>
        <w:t xml:space="preserve"> </w:t>
      </w:r>
      <w:r w:rsidRPr="00E354BF">
        <w:rPr>
          <w:rFonts w:hint="cs"/>
          <w:sz w:val="27"/>
          <w:rtl/>
        </w:rPr>
        <w:t>أ</w:t>
      </w:r>
      <w:r w:rsidR="008C4C8D" w:rsidRPr="00E354BF">
        <w:rPr>
          <w:rFonts w:hint="cs"/>
          <w:sz w:val="27"/>
          <w:rtl/>
        </w:rPr>
        <w:t>هل الكتاب لم يكن الاستعمال الوحيد في</w:t>
      </w:r>
      <w:r w:rsidR="00F0133D" w:rsidRPr="00E354BF">
        <w:rPr>
          <w:rFonts w:hint="cs"/>
          <w:sz w:val="27"/>
          <w:rtl/>
        </w:rPr>
        <w:t xml:space="preserve"> القرآن</w:t>
      </w:r>
      <w:r w:rsidRPr="00E354BF">
        <w:rPr>
          <w:rFonts w:hint="cs"/>
          <w:sz w:val="27"/>
          <w:rtl/>
        </w:rPr>
        <w:t>،</w:t>
      </w:r>
      <w:r w:rsidR="00F0133D" w:rsidRPr="00E354BF">
        <w:rPr>
          <w:rFonts w:hint="cs"/>
          <w:sz w:val="27"/>
          <w:rtl/>
        </w:rPr>
        <w:t xml:space="preserve"> </w:t>
      </w:r>
      <w:r w:rsidR="008C4C8D" w:rsidRPr="00E354BF">
        <w:rPr>
          <w:rFonts w:hint="cs"/>
          <w:sz w:val="27"/>
          <w:rtl/>
        </w:rPr>
        <w:t xml:space="preserve">فهناك استعمالات </w:t>
      </w:r>
      <w:r w:rsidRPr="00E354BF">
        <w:rPr>
          <w:rFonts w:hint="cs"/>
          <w:sz w:val="27"/>
          <w:rtl/>
        </w:rPr>
        <w:t>أ</w:t>
      </w:r>
      <w:r w:rsidR="008C4C8D" w:rsidRPr="00E354BF">
        <w:rPr>
          <w:rFonts w:hint="cs"/>
          <w:sz w:val="27"/>
          <w:rtl/>
        </w:rPr>
        <w:t xml:space="preserve">خرى منها: </w:t>
      </w:r>
      <w:r w:rsidR="00EF2B07" w:rsidRPr="00E354BF">
        <w:rPr>
          <w:rFonts w:hint="eastAsia"/>
          <w:sz w:val="27"/>
          <w:rtl/>
        </w:rPr>
        <w:t>«</w:t>
      </w:r>
      <w:r w:rsidR="008C4C8D" w:rsidRPr="00E354BF">
        <w:rPr>
          <w:rFonts w:hint="cs"/>
          <w:sz w:val="27"/>
          <w:rtl/>
        </w:rPr>
        <w:t xml:space="preserve">الذين </w:t>
      </w:r>
      <w:r w:rsidRPr="00E354BF">
        <w:rPr>
          <w:rFonts w:hint="cs"/>
          <w:sz w:val="27"/>
          <w:rtl/>
        </w:rPr>
        <w:t>أ</w:t>
      </w:r>
      <w:r w:rsidR="008C4C8D" w:rsidRPr="00E354BF">
        <w:rPr>
          <w:rFonts w:hint="cs"/>
          <w:sz w:val="27"/>
          <w:rtl/>
        </w:rPr>
        <w:t>وتوا الكتاب</w:t>
      </w:r>
      <w:r w:rsidR="00A0435E" w:rsidRPr="00E354BF">
        <w:rPr>
          <w:rFonts w:hint="eastAsia"/>
          <w:sz w:val="27"/>
          <w:rtl/>
        </w:rPr>
        <w:t>»</w:t>
      </w:r>
      <w:r w:rsidR="008C4C8D" w:rsidRPr="00E354BF">
        <w:rPr>
          <w:rFonts w:hint="cs"/>
          <w:sz w:val="27"/>
          <w:rtl/>
        </w:rPr>
        <w:t xml:space="preserve">، </w:t>
      </w:r>
      <w:r w:rsidR="00EF2B07" w:rsidRPr="00E354BF">
        <w:rPr>
          <w:rFonts w:hint="eastAsia"/>
          <w:sz w:val="27"/>
          <w:rtl/>
        </w:rPr>
        <w:t>«</w:t>
      </w:r>
      <w:r w:rsidR="008C4C8D" w:rsidRPr="00E354BF">
        <w:rPr>
          <w:rFonts w:hint="cs"/>
          <w:sz w:val="27"/>
          <w:rtl/>
        </w:rPr>
        <w:t xml:space="preserve">الذين </w:t>
      </w:r>
      <w:r w:rsidRPr="00E354BF">
        <w:rPr>
          <w:rFonts w:hint="cs"/>
          <w:sz w:val="27"/>
          <w:rtl/>
        </w:rPr>
        <w:t>آ</w:t>
      </w:r>
      <w:r w:rsidR="008C4C8D" w:rsidRPr="00E354BF">
        <w:rPr>
          <w:rFonts w:hint="cs"/>
          <w:sz w:val="27"/>
          <w:rtl/>
        </w:rPr>
        <w:t>تيناهم الكتاب</w:t>
      </w:r>
      <w:r w:rsidR="00A0435E" w:rsidRPr="00E354BF">
        <w:rPr>
          <w:rFonts w:hint="eastAsia"/>
          <w:sz w:val="27"/>
          <w:rtl/>
        </w:rPr>
        <w:t>»</w:t>
      </w:r>
      <w:r w:rsidR="008C4C8D" w:rsidRPr="00E354BF">
        <w:rPr>
          <w:rFonts w:hint="cs"/>
          <w:sz w:val="27"/>
          <w:rtl/>
        </w:rPr>
        <w:t xml:space="preserve">، </w:t>
      </w:r>
      <w:r w:rsidR="00EF2B07" w:rsidRPr="00E354BF">
        <w:rPr>
          <w:rFonts w:hint="eastAsia"/>
          <w:sz w:val="27"/>
          <w:rtl/>
        </w:rPr>
        <w:t>«</w:t>
      </w:r>
      <w:r w:rsidR="008C4C8D" w:rsidRPr="00E354BF">
        <w:rPr>
          <w:rFonts w:hint="cs"/>
          <w:sz w:val="27"/>
          <w:rtl/>
        </w:rPr>
        <w:t xml:space="preserve">الذين </w:t>
      </w:r>
      <w:r w:rsidRPr="00E354BF">
        <w:rPr>
          <w:rFonts w:hint="cs"/>
          <w:sz w:val="27"/>
          <w:rtl/>
        </w:rPr>
        <w:t>أ</w:t>
      </w:r>
      <w:r w:rsidR="008C4C8D" w:rsidRPr="00E354BF">
        <w:rPr>
          <w:rFonts w:hint="cs"/>
          <w:sz w:val="27"/>
          <w:rtl/>
        </w:rPr>
        <w:t>وتوا نصيبا</w:t>
      </w:r>
      <w:r w:rsidRPr="00E354BF">
        <w:rPr>
          <w:rFonts w:hint="cs"/>
          <w:sz w:val="27"/>
          <w:rtl/>
        </w:rPr>
        <w:t>ً</w:t>
      </w:r>
      <w:r w:rsidR="008C4C8D" w:rsidRPr="00E354BF">
        <w:rPr>
          <w:rFonts w:hint="cs"/>
          <w:sz w:val="27"/>
          <w:rtl/>
        </w:rPr>
        <w:t xml:space="preserve"> من الكتاب</w:t>
      </w:r>
      <w:r w:rsidR="00A0435E" w:rsidRPr="00E354BF">
        <w:rPr>
          <w:rFonts w:hint="eastAsia"/>
          <w:sz w:val="27"/>
          <w:rtl/>
        </w:rPr>
        <w:t>»</w:t>
      </w:r>
      <w:r w:rsidRPr="00E354BF">
        <w:rPr>
          <w:rFonts w:hint="cs"/>
          <w:sz w:val="27"/>
          <w:rtl/>
        </w:rPr>
        <w:t>،</w:t>
      </w:r>
      <w:r w:rsidR="008C4C8D" w:rsidRPr="00E354BF">
        <w:rPr>
          <w:rFonts w:hint="cs"/>
          <w:sz w:val="27"/>
          <w:rtl/>
        </w:rPr>
        <w:t xml:space="preserve"> </w:t>
      </w:r>
      <w:r w:rsidR="00EF2B07" w:rsidRPr="00E354BF">
        <w:rPr>
          <w:rFonts w:hint="eastAsia"/>
          <w:sz w:val="27"/>
          <w:rtl/>
        </w:rPr>
        <w:t>«</w:t>
      </w:r>
      <w:r w:rsidR="008C4C8D" w:rsidRPr="00E354BF">
        <w:rPr>
          <w:rFonts w:hint="cs"/>
          <w:sz w:val="27"/>
          <w:rtl/>
        </w:rPr>
        <w:t>اليهود والنصارى</w:t>
      </w:r>
      <w:r w:rsidR="00A0435E" w:rsidRPr="00E354BF">
        <w:rPr>
          <w:rFonts w:hint="eastAsia"/>
          <w:sz w:val="27"/>
          <w:rtl/>
        </w:rPr>
        <w:t>»</w:t>
      </w:r>
      <w:r w:rsidRPr="00E354BF">
        <w:rPr>
          <w:rFonts w:hint="cs"/>
          <w:sz w:val="27"/>
          <w:rtl/>
        </w:rPr>
        <w:t>.</w:t>
      </w:r>
      <w:r w:rsidR="00A0435E" w:rsidRPr="00E354BF">
        <w:rPr>
          <w:rFonts w:hint="cs"/>
          <w:sz w:val="27"/>
          <w:rtl/>
        </w:rPr>
        <w:t xml:space="preserve"> </w:t>
      </w:r>
      <w:r w:rsidR="008C4C8D" w:rsidRPr="00E354BF">
        <w:rPr>
          <w:rFonts w:hint="cs"/>
          <w:sz w:val="27"/>
          <w:rtl/>
        </w:rPr>
        <w:t>و</w:t>
      </w:r>
      <w:r w:rsidRPr="00E354BF">
        <w:rPr>
          <w:rFonts w:hint="cs"/>
          <w:sz w:val="27"/>
          <w:rtl/>
        </w:rPr>
        <w:t>أ</w:t>
      </w:r>
      <w:r w:rsidR="008C4C8D" w:rsidRPr="00E354BF">
        <w:rPr>
          <w:rFonts w:hint="cs"/>
          <w:sz w:val="27"/>
          <w:rtl/>
        </w:rPr>
        <w:t>هل الذم</w:t>
      </w:r>
      <w:r w:rsidRPr="00E354BF">
        <w:rPr>
          <w:rFonts w:hint="cs"/>
          <w:sz w:val="27"/>
          <w:rtl/>
        </w:rPr>
        <w:t>ّ</w:t>
      </w:r>
      <w:r w:rsidR="008C4C8D" w:rsidRPr="00E354BF">
        <w:rPr>
          <w:rFonts w:hint="cs"/>
          <w:sz w:val="27"/>
          <w:rtl/>
        </w:rPr>
        <w:t>ة</w:t>
      </w:r>
      <w:r w:rsidRPr="00E354BF">
        <w:rPr>
          <w:rFonts w:hint="cs"/>
          <w:sz w:val="27"/>
          <w:rtl/>
        </w:rPr>
        <w:t>،</w:t>
      </w:r>
      <w:r w:rsidR="008C4C8D" w:rsidRPr="00E354BF">
        <w:rPr>
          <w:rFonts w:hint="cs"/>
          <w:sz w:val="27"/>
          <w:rtl/>
        </w:rPr>
        <w:t xml:space="preserve"> و</w:t>
      </w:r>
      <w:r w:rsidRPr="00E354BF">
        <w:rPr>
          <w:rFonts w:hint="cs"/>
          <w:sz w:val="27"/>
          <w:rtl/>
        </w:rPr>
        <w:t>إ</w:t>
      </w:r>
      <w:r w:rsidR="008C4C8D" w:rsidRPr="00E354BF">
        <w:rPr>
          <w:rFonts w:hint="cs"/>
          <w:sz w:val="27"/>
          <w:rtl/>
        </w:rPr>
        <w:t>ن</w:t>
      </w:r>
      <w:r w:rsidRPr="00E354BF">
        <w:rPr>
          <w:rFonts w:hint="cs"/>
          <w:sz w:val="27"/>
          <w:rtl/>
        </w:rPr>
        <w:t>ْ</w:t>
      </w:r>
      <w:r w:rsidR="008C4C8D" w:rsidRPr="00E354BF">
        <w:rPr>
          <w:rFonts w:hint="cs"/>
          <w:sz w:val="27"/>
          <w:rtl/>
        </w:rPr>
        <w:t xml:space="preserve"> كان ي</w:t>
      </w:r>
      <w:r w:rsidRPr="00E354BF">
        <w:rPr>
          <w:rFonts w:hint="cs"/>
          <w:sz w:val="27"/>
          <w:rtl/>
        </w:rPr>
        <w:t>ُ</w:t>
      </w:r>
      <w:r w:rsidR="008C4C8D" w:rsidRPr="00E354BF">
        <w:rPr>
          <w:rFonts w:hint="cs"/>
          <w:sz w:val="27"/>
          <w:rtl/>
        </w:rPr>
        <w:t>راد به اليهود والنصارى</w:t>
      </w:r>
      <w:r w:rsidRPr="00E354BF">
        <w:rPr>
          <w:rFonts w:hint="cs"/>
          <w:sz w:val="27"/>
          <w:rtl/>
        </w:rPr>
        <w:t>،</w:t>
      </w:r>
      <w:r w:rsidR="008C4C8D" w:rsidRPr="00E354BF">
        <w:rPr>
          <w:rFonts w:hint="cs"/>
          <w:sz w:val="27"/>
          <w:rtl/>
        </w:rPr>
        <w:t xml:space="preserve"> </w:t>
      </w:r>
      <w:r w:rsidRPr="00E354BF">
        <w:rPr>
          <w:rFonts w:hint="cs"/>
          <w:sz w:val="27"/>
          <w:rtl/>
        </w:rPr>
        <w:t>إ</w:t>
      </w:r>
      <w:r w:rsidR="008C4C8D" w:rsidRPr="00E354BF">
        <w:rPr>
          <w:rFonts w:hint="cs"/>
          <w:sz w:val="27"/>
          <w:rtl/>
        </w:rPr>
        <w:t>لا</w:t>
      </w:r>
      <w:r w:rsidRPr="00E354BF">
        <w:rPr>
          <w:rFonts w:hint="cs"/>
          <w:sz w:val="27"/>
          <w:rtl/>
        </w:rPr>
        <w:t>ّ</w:t>
      </w:r>
      <w:r w:rsidR="008C4C8D" w:rsidRPr="00E354BF">
        <w:rPr>
          <w:rFonts w:hint="cs"/>
          <w:sz w:val="27"/>
          <w:rtl/>
        </w:rPr>
        <w:t xml:space="preserve"> </w:t>
      </w:r>
      <w:r w:rsidRPr="00E354BF">
        <w:rPr>
          <w:rFonts w:hint="cs"/>
          <w:sz w:val="27"/>
          <w:rtl/>
        </w:rPr>
        <w:t>أ</w:t>
      </w:r>
      <w:r w:rsidR="008C4C8D" w:rsidRPr="00E354BF">
        <w:rPr>
          <w:rFonts w:hint="cs"/>
          <w:sz w:val="27"/>
          <w:rtl/>
        </w:rPr>
        <w:t>ن</w:t>
      </w:r>
      <w:r w:rsidRPr="00E354BF">
        <w:rPr>
          <w:rFonts w:hint="cs"/>
          <w:sz w:val="27"/>
          <w:rtl/>
        </w:rPr>
        <w:t>ّ</w:t>
      </w:r>
      <w:r w:rsidR="008C4C8D" w:rsidRPr="00E354BF">
        <w:rPr>
          <w:rFonts w:hint="cs"/>
          <w:sz w:val="27"/>
          <w:rtl/>
        </w:rPr>
        <w:t>ه اصطلاح</w:t>
      </w:r>
      <w:r w:rsidRPr="00E354BF">
        <w:rPr>
          <w:rFonts w:hint="cs"/>
          <w:sz w:val="27"/>
          <w:rtl/>
        </w:rPr>
        <w:t>ٌ</w:t>
      </w:r>
      <w:r w:rsidR="008C4C8D" w:rsidRPr="00E354BF">
        <w:rPr>
          <w:rFonts w:hint="cs"/>
          <w:sz w:val="27"/>
          <w:rtl/>
        </w:rPr>
        <w:t xml:space="preserve"> </w:t>
      </w:r>
      <w:r w:rsidR="00C420A4" w:rsidRPr="00E354BF">
        <w:rPr>
          <w:rFonts w:hint="cs"/>
          <w:sz w:val="27"/>
          <w:rtl/>
        </w:rPr>
        <w:t>فقهيّ</w:t>
      </w:r>
      <w:r w:rsidR="008C4C8D" w:rsidRPr="00E354BF">
        <w:rPr>
          <w:rFonts w:hint="cs"/>
          <w:sz w:val="27"/>
          <w:rtl/>
        </w:rPr>
        <w:t xml:space="preserve"> يطلق فيراد به المعاهدون من اليهود والنصارى</w:t>
      </w:r>
      <w:r w:rsidRPr="00E354BF">
        <w:rPr>
          <w:rFonts w:hint="cs"/>
          <w:sz w:val="27"/>
          <w:rtl/>
        </w:rPr>
        <w:t>،</w:t>
      </w:r>
      <w:r w:rsidR="008C4C8D" w:rsidRPr="00E354BF">
        <w:rPr>
          <w:rFonts w:hint="cs"/>
          <w:sz w:val="27"/>
          <w:rtl/>
        </w:rPr>
        <w:t xml:space="preserve"> الذين يقيمون وفق معاهدة </w:t>
      </w:r>
      <w:r w:rsidRPr="00E354BF">
        <w:rPr>
          <w:rFonts w:hint="cs"/>
          <w:sz w:val="27"/>
          <w:rtl/>
        </w:rPr>
        <w:t>أ</w:t>
      </w:r>
      <w:r w:rsidR="008C4C8D" w:rsidRPr="00E354BF">
        <w:rPr>
          <w:rFonts w:hint="cs"/>
          <w:sz w:val="27"/>
          <w:rtl/>
        </w:rPr>
        <w:t xml:space="preserve">و شروط </w:t>
      </w:r>
      <w:r w:rsidR="00015A29" w:rsidRPr="00E354BF">
        <w:rPr>
          <w:rFonts w:hint="cs"/>
          <w:sz w:val="27"/>
          <w:rtl/>
        </w:rPr>
        <w:t>خاصّ</w:t>
      </w:r>
      <w:r w:rsidR="008C4C8D" w:rsidRPr="00E354BF">
        <w:rPr>
          <w:rFonts w:hint="cs"/>
          <w:sz w:val="27"/>
          <w:rtl/>
        </w:rPr>
        <w:t>ة في دار ال</w:t>
      </w:r>
      <w:r w:rsidRPr="00E354BF">
        <w:rPr>
          <w:rFonts w:hint="cs"/>
          <w:sz w:val="27"/>
          <w:rtl/>
        </w:rPr>
        <w:t>إ</w:t>
      </w:r>
      <w:r w:rsidR="008C4C8D" w:rsidRPr="00E354BF">
        <w:rPr>
          <w:rFonts w:hint="cs"/>
          <w:sz w:val="27"/>
          <w:rtl/>
        </w:rPr>
        <w:t>سلام</w:t>
      </w:r>
      <w:r w:rsidR="008C4C8D" w:rsidRPr="00E354BF">
        <w:rPr>
          <w:rFonts w:hint="cs"/>
          <w:sz w:val="27"/>
          <w:vertAlign w:val="superscript"/>
          <w:rtl/>
        </w:rPr>
        <w:t>(</w:t>
      </w:r>
      <w:r w:rsidR="008C4C8D" w:rsidRPr="00E354BF">
        <w:rPr>
          <w:rStyle w:val="EndnoteReference"/>
          <w:sz w:val="27"/>
          <w:rtl/>
        </w:rPr>
        <w:endnoteReference w:id="423"/>
      </w:r>
      <w:r w:rsidR="008C4C8D" w:rsidRPr="00E354BF">
        <w:rPr>
          <w:rFonts w:hint="cs"/>
          <w:sz w:val="27"/>
          <w:vertAlign w:val="superscript"/>
          <w:rtl/>
        </w:rPr>
        <w:t>)</w:t>
      </w:r>
      <w:r w:rsidR="008C4C8D" w:rsidRPr="00E354BF">
        <w:rPr>
          <w:rFonts w:hint="cs"/>
          <w:sz w:val="27"/>
          <w:rtl/>
        </w:rPr>
        <w:t xml:space="preserve">. </w:t>
      </w:r>
    </w:p>
    <w:p w:rsidR="008C4C8D" w:rsidRPr="00E354BF" w:rsidRDefault="008C4C8D" w:rsidP="00A52B7F">
      <w:pPr>
        <w:rPr>
          <w:sz w:val="27"/>
          <w:rtl/>
        </w:rPr>
      </w:pPr>
      <w:r w:rsidRPr="00E354BF">
        <w:rPr>
          <w:rFonts w:hint="cs"/>
          <w:sz w:val="27"/>
          <w:rtl/>
        </w:rPr>
        <w:t>وقد اختص</w:t>
      </w:r>
      <w:r w:rsidR="004A0327" w:rsidRPr="00E354BF">
        <w:rPr>
          <w:rFonts w:hint="cs"/>
          <w:sz w:val="27"/>
          <w:rtl/>
        </w:rPr>
        <w:t>ّ</w:t>
      </w:r>
      <w:r w:rsidR="00FC5A3F">
        <w:rPr>
          <w:rFonts w:hint="cs"/>
          <w:sz w:val="27"/>
          <w:rtl/>
        </w:rPr>
        <w:t>ت الآ</w:t>
      </w:r>
      <w:r w:rsidRPr="00E354BF">
        <w:rPr>
          <w:rFonts w:hint="cs"/>
          <w:sz w:val="27"/>
          <w:rtl/>
        </w:rPr>
        <w:t xml:space="preserve">يات التي ورد فيها لفظ </w:t>
      </w:r>
      <w:r w:rsidR="00EF2B07" w:rsidRPr="00E354BF">
        <w:rPr>
          <w:rFonts w:hint="eastAsia"/>
          <w:sz w:val="27"/>
          <w:rtl/>
        </w:rPr>
        <w:t>«</w:t>
      </w:r>
      <w:r w:rsidR="004A0327" w:rsidRPr="00E354BF">
        <w:rPr>
          <w:rFonts w:hint="cs"/>
          <w:sz w:val="27"/>
          <w:rtl/>
        </w:rPr>
        <w:t>أ</w:t>
      </w:r>
      <w:r w:rsidRPr="00E354BF">
        <w:rPr>
          <w:rFonts w:hint="cs"/>
          <w:sz w:val="27"/>
          <w:rtl/>
        </w:rPr>
        <w:t>هل الكتاب</w:t>
      </w:r>
      <w:r w:rsidR="00A0435E" w:rsidRPr="00E354BF">
        <w:rPr>
          <w:rFonts w:hint="eastAsia"/>
          <w:sz w:val="27"/>
          <w:rtl/>
        </w:rPr>
        <w:t>»</w:t>
      </w:r>
      <w:r w:rsidR="00A0435E" w:rsidRPr="00E354BF">
        <w:rPr>
          <w:rFonts w:hint="cs"/>
          <w:sz w:val="27"/>
          <w:rtl/>
        </w:rPr>
        <w:t xml:space="preserve"> </w:t>
      </w:r>
      <w:r w:rsidRPr="00E354BF">
        <w:rPr>
          <w:rFonts w:hint="cs"/>
          <w:sz w:val="27"/>
          <w:rtl/>
        </w:rPr>
        <w:t xml:space="preserve">بخطابهم </w:t>
      </w:r>
      <w:r w:rsidR="004A0327" w:rsidRPr="00E354BF">
        <w:rPr>
          <w:rFonts w:hint="cs"/>
          <w:sz w:val="27"/>
          <w:rtl/>
        </w:rPr>
        <w:t>أ</w:t>
      </w:r>
      <w:r w:rsidRPr="00E354BF">
        <w:rPr>
          <w:rFonts w:hint="cs"/>
          <w:sz w:val="27"/>
          <w:rtl/>
        </w:rPr>
        <w:t>و الحديث عنهم دون غيرهم</w:t>
      </w:r>
      <w:r w:rsidR="004A0327" w:rsidRPr="00E354BF">
        <w:rPr>
          <w:rFonts w:hint="cs"/>
          <w:sz w:val="27"/>
          <w:rtl/>
        </w:rPr>
        <w:t>.</w:t>
      </w:r>
      <w:r w:rsidRPr="00E354BF">
        <w:rPr>
          <w:rFonts w:hint="cs"/>
          <w:sz w:val="27"/>
          <w:rtl/>
        </w:rPr>
        <w:t xml:space="preserve"> وقد يكون المراد في الآية النصارى </w:t>
      </w:r>
      <w:r w:rsidR="004A0327" w:rsidRPr="00E354BF">
        <w:rPr>
          <w:rFonts w:hint="cs"/>
          <w:sz w:val="27"/>
          <w:rtl/>
        </w:rPr>
        <w:t>أ</w:t>
      </w:r>
      <w:r w:rsidRPr="00E354BF">
        <w:rPr>
          <w:rFonts w:hint="cs"/>
          <w:sz w:val="27"/>
          <w:rtl/>
        </w:rPr>
        <w:t xml:space="preserve">و اليهود </w:t>
      </w:r>
      <w:r w:rsidR="004A0327" w:rsidRPr="00E354BF">
        <w:rPr>
          <w:rFonts w:hint="cs"/>
          <w:sz w:val="27"/>
          <w:rtl/>
        </w:rPr>
        <w:t>أ</w:t>
      </w:r>
      <w:r w:rsidRPr="00E354BF">
        <w:rPr>
          <w:rFonts w:hint="cs"/>
          <w:sz w:val="27"/>
          <w:rtl/>
        </w:rPr>
        <w:t>و هما معا</w:t>
      </w:r>
      <w:r w:rsidR="004A0327" w:rsidRPr="00E354BF">
        <w:rPr>
          <w:rFonts w:hint="cs"/>
          <w:sz w:val="27"/>
          <w:rtl/>
        </w:rPr>
        <w:t>ً.</w:t>
      </w:r>
      <w:r w:rsidRPr="00E354BF">
        <w:rPr>
          <w:rFonts w:hint="cs"/>
          <w:sz w:val="27"/>
          <w:rtl/>
        </w:rPr>
        <w:t xml:space="preserve"> وقد ي</w:t>
      </w:r>
      <w:r w:rsidR="004A0327" w:rsidRPr="00E354BF">
        <w:rPr>
          <w:rFonts w:hint="cs"/>
          <w:sz w:val="27"/>
          <w:rtl/>
        </w:rPr>
        <w:t>ُ</w:t>
      </w:r>
      <w:r w:rsidRPr="00E354BF">
        <w:rPr>
          <w:rFonts w:hint="cs"/>
          <w:sz w:val="27"/>
          <w:rtl/>
        </w:rPr>
        <w:t xml:space="preserve">شار </w:t>
      </w:r>
      <w:r w:rsidR="004A0327" w:rsidRPr="00E354BF">
        <w:rPr>
          <w:rFonts w:hint="cs"/>
          <w:sz w:val="27"/>
          <w:rtl/>
        </w:rPr>
        <w:lastRenderedPageBreak/>
        <w:t>إ</w:t>
      </w:r>
      <w:r w:rsidRPr="00E354BF">
        <w:rPr>
          <w:rFonts w:hint="cs"/>
          <w:sz w:val="27"/>
          <w:rtl/>
        </w:rPr>
        <w:t>ليهم بالكفر</w:t>
      </w:r>
      <w:r w:rsidR="004A0327" w:rsidRPr="00E354BF">
        <w:rPr>
          <w:rFonts w:hint="cs"/>
          <w:sz w:val="27"/>
          <w:rtl/>
        </w:rPr>
        <w:t>؛</w:t>
      </w:r>
      <w:r w:rsidRPr="00E354BF">
        <w:rPr>
          <w:rFonts w:hint="cs"/>
          <w:sz w:val="27"/>
          <w:rtl/>
        </w:rPr>
        <w:t xml:space="preserve"> نظرا</w:t>
      </w:r>
      <w:r w:rsidR="004A0327" w:rsidRPr="00E354BF">
        <w:rPr>
          <w:rFonts w:hint="cs"/>
          <w:sz w:val="27"/>
          <w:rtl/>
        </w:rPr>
        <w:t>ً</w:t>
      </w:r>
      <w:r w:rsidRPr="00E354BF">
        <w:rPr>
          <w:rFonts w:hint="cs"/>
          <w:sz w:val="27"/>
          <w:rtl/>
        </w:rPr>
        <w:t xml:space="preserve"> ل</w:t>
      </w:r>
      <w:r w:rsidR="004A0327" w:rsidRPr="00E354BF">
        <w:rPr>
          <w:rFonts w:hint="cs"/>
          <w:sz w:val="27"/>
          <w:rtl/>
        </w:rPr>
        <w:t>إ</w:t>
      </w:r>
      <w:r w:rsidRPr="00E354BF">
        <w:rPr>
          <w:rFonts w:hint="cs"/>
          <w:sz w:val="27"/>
          <w:rtl/>
        </w:rPr>
        <w:t>نكارهم رسالة ال</w:t>
      </w:r>
      <w:r w:rsidR="004A0327" w:rsidRPr="00E354BF">
        <w:rPr>
          <w:rFonts w:hint="cs"/>
          <w:sz w:val="27"/>
          <w:rtl/>
        </w:rPr>
        <w:t>إ</w:t>
      </w:r>
      <w:r w:rsidRPr="00E354BF">
        <w:rPr>
          <w:rFonts w:hint="cs"/>
          <w:sz w:val="27"/>
          <w:rtl/>
        </w:rPr>
        <w:t>سلام ونبو</w:t>
      </w:r>
      <w:r w:rsidR="004A0327" w:rsidRPr="00E354BF">
        <w:rPr>
          <w:rFonts w:hint="cs"/>
          <w:sz w:val="27"/>
          <w:rtl/>
        </w:rPr>
        <w:t>ّ</w:t>
      </w:r>
      <w:r w:rsidRPr="00E354BF">
        <w:rPr>
          <w:rFonts w:hint="cs"/>
          <w:sz w:val="27"/>
          <w:rtl/>
        </w:rPr>
        <w:t>ة النبي</w:t>
      </w:r>
      <w:r w:rsidR="004A0327" w:rsidRPr="00E354BF">
        <w:rPr>
          <w:rFonts w:hint="cs"/>
          <w:sz w:val="27"/>
          <w:rtl/>
        </w:rPr>
        <w:t>ّ</w:t>
      </w:r>
      <w:r w:rsidRPr="00E354BF">
        <w:rPr>
          <w:rFonts w:hint="cs"/>
          <w:sz w:val="27"/>
          <w:rtl/>
        </w:rPr>
        <w:t xml:space="preserve"> الخاتم</w:t>
      </w:r>
      <w:r w:rsidR="004A0327" w:rsidRPr="00E354BF">
        <w:rPr>
          <w:rFonts w:hint="cs"/>
          <w:sz w:val="27"/>
          <w:rtl/>
        </w:rPr>
        <w:t xml:space="preserve"> محمّد</w:t>
      </w:r>
      <w:r w:rsidR="00A82A43" w:rsidRPr="00E354BF">
        <w:rPr>
          <w:rFonts w:cs="Mosawi" w:hint="cs"/>
          <w:sz w:val="27"/>
          <w:szCs w:val="26"/>
          <w:rtl/>
        </w:rPr>
        <w:t>|</w:t>
      </w:r>
      <w:r w:rsidRPr="00E354BF">
        <w:rPr>
          <w:rFonts w:hint="cs"/>
          <w:sz w:val="27"/>
          <w:rtl/>
        </w:rPr>
        <w:t xml:space="preserve">، </w:t>
      </w:r>
      <w:r w:rsidR="004A0327" w:rsidRPr="00E354BF">
        <w:rPr>
          <w:rFonts w:hint="cs"/>
          <w:sz w:val="27"/>
          <w:rtl/>
        </w:rPr>
        <w:t>أ</w:t>
      </w:r>
      <w:r w:rsidRPr="00E354BF">
        <w:rPr>
          <w:rFonts w:hint="cs"/>
          <w:sz w:val="27"/>
          <w:rtl/>
        </w:rPr>
        <w:t>و لتلطيخ الديانة ال</w:t>
      </w:r>
      <w:r w:rsidR="004A0327" w:rsidRPr="00E354BF">
        <w:rPr>
          <w:rFonts w:hint="cs"/>
          <w:sz w:val="27"/>
          <w:rtl/>
        </w:rPr>
        <w:t>أ</w:t>
      </w:r>
      <w:r w:rsidRPr="00E354BF">
        <w:rPr>
          <w:rFonts w:hint="cs"/>
          <w:sz w:val="27"/>
          <w:rtl/>
        </w:rPr>
        <w:t>صيلة بمعتقدات الشرك</w:t>
      </w:r>
      <w:r w:rsidR="004A0327" w:rsidRPr="00E354BF">
        <w:rPr>
          <w:rFonts w:hint="cs"/>
          <w:sz w:val="27"/>
          <w:rtl/>
        </w:rPr>
        <w:t>،</w:t>
      </w:r>
      <w:r w:rsidRPr="00E354BF">
        <w:rPr>
          <w:rFonts w:hint="cs"/>
          <w:sz w:val="27"/>
          <w:rtl/>
        </w:rPr>
        <w:t xml:space="preserve"> كما في قوله تعالى: </w:t>
      </w:r>
      <w:r w:rsidR="00A0435E" w:rsidRPr="00E354BF">
        <w:rPr>
          <w:rFonts w:ascii="Mosawi" w:hAnsi="Mosawi" w:cs="Mosawi"/>
          <w:sz w:val="24"/>
          <w:szCs w:val="24"/>
          <w:rtl/>
        </w:rPr>
        <w:t>﴿</w:t>
      </w:r>
      <w:r w:rsidR="00FC5A3F">
        <w:rPr>
          <w:b/>
          <w:bCs/>
          <w:sz w:val="27"/>
          <w:rtl/>
        </w:rPr>
        <w:t>مَا يَوَدُّ ال</w:t>
      </w:r>
      <w:r w:rsidR="004A0327" w:rsidRPr="00E354BF">
        <w:rPr>
          <w:b/>
          <w:bCs/>
          <w:sz w:val="27"/>
          <w:rtl/>
        </w:rPr>
        <w:t>ذِينَ كَفَرُوا مِنْ أَهْلِ الْكِتَابِ وَلاَ الْمُشْرِكِين</w:t>
      </w:r>
      <w:r w:rsidR="004A0327" w:rsidRPr="00E354BF">
        <w:rPr>
          <w:rFonts w:hint="cs"/>
          <w:b/>
          <w:bCs/>
          <w:sz w:val="27"/>
          <w:rtl/>
        </w:rPr>
        <w:t>َ</w:t>
      </w:r>
      <w:r w:rsidR="004A0327" w:rsidRPr="00E354BF">
        <w:rPr>
          <w:rFonts w:ascii="Mosawi" w:hAnsi="Mosawi" w:cs="Mosawi" w:hint="cs"/>
          <w:sz w:val="24"/>
          <w:szCs w:val="24"/>
          <w:rtl/>
        </w:rPr>
        <w:t>...</w:t>
      </w:r>
      <w:r w:rsidR="00A0435E" w:rsidRPr="00E354BF">
        <w:rPr>
          <w:rFonts w:ascii="Mosawi" w:hAnsi="Mosawi" w:cs="Mosawi"/>
          <w:sz w:val="24"/>
          <w:szCs w:val="24"/>
          <w:rtl/>
        </w:rPr>
        <w:t>﴾</w:t>
      </w:r>
      <w:r w:rsidR="00A0435E" w:rsidRPr="00E354BF">
        <w:rPr>
          <w:rFonts w:hint="cs"/>
          <w:sz w:val="27"/>
          <w:rtl/>
        </w:rPr>
        <w:t xml:space="preserve"> </w:t>
      </w:r>
      <w:r w:rsidRPr="00E354BF">
        <w:rPr>
          <w:rFonts w:hint="cs"/>
          <w:sz w:val="27"/>
          <w:rtl/>
        </w:rPr>
        <w:t>(البقرة: 105)</w:t>
      </w:r>
      <w:r w:rsidR="004A0327" w:rsidRPr="00E354BF">
        <w:rPr>
          <w:rFonts w:hint="cs"/>
          <w:sz w:val="27"/>
          <w:rtl/>
        </w:rPr>
        <w:t>،</w:t>
      </w:r>
      <w:r w:rsidRPr="00E354BF">
        <w:rPr>
          <w:rFonts w:hint="cs"/>
          <w:sz w:val="27"/>
          <w:rtl/>
        </w:rPr>
        <w:t xml:space="preserve"> وكذلك قوله تعالى</w:t>
      </w:r>
      <w:r w:rsidR="004A0327" w:rsidRPr="00E354BF">
        <w:rPr>
          <w:rFonts w:hint="cs"/>
          <w:sz w:val="27"/>
          <w:rtl/>
        </w:rPr>
        <w:t>:</w:t>
      </w:r>
      <w:r w:rsidRPr="00E354BF">
        <w:rPr>
          <w:rFonts w:hint="cs"/>
          <w:sz w:val="27"/>
          <w:rtl/>
        </w:rPr>
        <w:t xml:space="preserve"> </w:t>
      </w:r>
      <w:r w:rsidR="00A0435E" w:rsidRPr="00E354BF">
        <w:rPr>
          <w:rFonts w:ascii="Mosawi" w:hAnsi="Mosawi" w:cs="Mosawi"/>
          <w:sz w:val="24"/>
          <w:szCs w:val="24"/>
          <w:rtl/>
        </w:rPr>
        <w:t>﴿</w:t>
      </w:r>
      <w:r w:rsidR="004A0327" w:rsidRPr="00E354BF">
        <w:rPr>
          <w:b/>
          <w:bCs/>
          <w:sz w:val="27"/>
          <w:rtl/>
        </w:rPr>
        <w:t>لَمْ يَكُنْ الَّذِينَ كَفَرُوا مِنْ أَهْلِ الْكِتَابِ وَالْمُشْرِكِينَ مُنفَكِّينَ حَتَّى تَأْتِيَهُمْ الْبَيِّنَةُ</w:t>
      </w:r>
      <w:r w:rsidR="00A0435E" w:rsidRPr="00E354BF">
        <w:rPr>
          <w:rFonts w:ascii="Mosawi" w:hAnsi="Mosawi" w:cs="Mosawi"/>
          <w:sz w:val="24"/>
          <w:szCs w:val="24"/>
          <w:rtl/>
        </w:rPr>
        <w:t>﴾</w:t>
      </w:r>
      <w:r w:rsidR="00A0435E" w:rsidRPr="00E354BF">
        <w:rPr>
          <w:rFonts w:hint="cs"/>
          <w:sz w:val="27"/>
          <w:rtl/>
        </w:rPr>
        <w:t xml:space="preserve"> </w:t>
      </w:r>
      <w:r w:rsidRPr="00E354BF">
        <w:rPr>
          <w:rFonts w:hint="cs"/>
          <w:sz w:val="27"/>
          <w:rtl/>
        </w:rPr>
        <w:t>(البينة</w:t>
      </w:r>
      <w:r w:rsidR="004A0327" w:rsidRPr="00E354BF">
        <w:rPr>
          <w:rFonts w:hint="cs"/>
          <w:sz w:val="27"/>
          <w:rtl/>
        </w:rPr>
        <w:t>: 1</w:t>
      </w:r>
      <w:r w:rsidRPr="00E354BF">
        <w:rPr>
          <w:rFonts w:hint="cs"/>
          <w:sz w:val="27"/>
          <w:rtl/>
        </w:rPr>
        <w:t>)</w:t>
      </w:r>
      <w:r w:rsidR="004A0327" w:rsidRPr="00E354BF">
        <w:rPr>
          <w:rFonts w:hint="cs"/>
          <w:sz w:val="27"/>
          <w:rtl/>
        </w:rPr>
        <w:t>.</w:t>
      </w:r>
      <w:r w:rsidRPr="00E354BF">
        <w:rPr>
          <w:rFonts w:hint="cs"/>
          <w:sz w:val="27"/>
          <w:rtl/>
        </w:rPr>
        <w:t xml:space="preserve"> مع ال</w:t>
      </w:r>
      <w:r w:rsidR="004A0327" w:rsidRPr="00E354BF">
        <w:rPr>
          <w:rFonts w:hint="cs"/>
          <w:sz w:val="27"/>
          <w:rtl/>
        </w:rPr>
        <w:t>إ</w:t>
      </w:r>
      <w:r w:rsidRPr="00E354BF">
        <w:rPr>
          <w:rFonts w:hint="cs"/>
          <w:sz w:val="27"/>
          <w:rtl/>
        </w:rPr>
        <w:t xml:space="preserve">شارة </w:t>
      </w:r>
      <w:r w:rsidR="004A0327" w:rsidRPr="00E354BF">
        <w:rPr>
          <w:rFonts w:hint="cs"/>
          <w:sz w:val="27"/>
          <w:rtl/>
        </w:rPr>
        <w:t>إلى</w:t>
      </w:r>
      <w:r w:rsidRPr="00E354BF">
        <w:rPr>
          <w:rFonts w:hint="cs"/>
          <w:sz w:val="27"/>
          <w:rtl/>
        </w:rPr>
        <w:t xml:space="preserve"> </w:t>
      </w:r>
      <w:r w:rsidR="004A0327" w:rsidRPr="00E354BF">
        <w:rPr>
          <w:rFonts w:hint="cs"/>
          <w:sz w:val="27"/>
          <w:rtl/>
        </w:rPr>
        <w:t>أ</w:t>
      </w:r>
      <w:r w:rsidRPr="00E354BF">
        <w:rPr>
          <w:rFonts w:hint="cs"/>
          <w:sz w:val="27"/>
          <w:rtl/>
        </w:rPr>
        <w:t xml:space="preserve">ن القول بكفر </w:t>
      </w:r>
      <w:r w:rsidR="004A0327" w:rsidRPr="00E354BF">
        <w:rPr>
          <w:rFonts w:hint="cs"/>
          <w:sz w:val="27"/>
          <w:rtl/>
        </w:rPr>
        <w:t>أ</w:t>
      </w:r>
      <w:r w:rsidRPr="00E354BF">
        <w:rPr>
          <w:rFonts w:hint="cs"/>
          <w:sz w:val="27"/>
          <w:rtl/>
        </w:rPr>
        <w:t xml:space="preserve">و شرك </w:t>
      </w:r>
      <w:r w:rsidR="004A0327" w:rsidRPr="00E354BF">
        <w:rPr>
          <w:rFonts w:hint="cs"/>
          <w:sz w:val="27"/>
          <w:rtl/>
        </w:rPr>
        <w:t>أ</w:t>
      </w:r>
      <w:r w:rsidRPr="00E354BF">
        <w:rPr>
          <w:rFonts w:hint="cs"/>
          <w:sz w:val="27"/>
          <w:rtl/>
        </w:rPr>
        <w:t>هل الكتاب قد جرى فيه نقاش عريض طويل. وي</w:t>
      </w:r>
      <w:r w:rsidR="004A0327" w:rsidRPr="00E354BF">
        <w:rPr>
          <w:rFonts w:hint="cs"/>
          <w:sz w:val="27"/>
          <w:rtl/>
        </w:rPr>
        <w:t>ُ</w:t>
      </w:r>
      <w:r w:rsidRPr="00E354BF">
        <w:rPr>
          <w:rFonts w:hint="cs"/>
          <w:sz w:val="27"/>
          <w:rtl/>
        </w:rPr>
        <w:t xml:space="preserve">طلق لفظ </w:t>
      </w:r>
      <w:r w:rsidR="004A0327" w:rsidRPr="00E354BF">
        <w:rPr>
          <w:rFonts w:hint="eastAsia"/>
          <w:sz w:val="27"/>
          <w:rtl/>
        </w:rPr>
        <w:t>«</w:t>
      </w:r>
      <w:r w:rsidRPr="00E354BF">
        <w:rPr>
          <w:rFonts w:hint="cs"/>
          <w:sz w:val="27"/>
          <w:rtl/>
        </w:rPr>
        <w:t>المشرك</w:t>
      </w:r>
      <w:r w:rsidR="004A0327" w:rsidRPr="00E354BF">
        <w:rPr>
          <w:rFonts w:hint="eastAsia"/>
          <w:sz w:val="27"/>
          <w:rtl/>
        </w:rPr>
        <w:t>»</w:t>
      </w:r>
      <w:r w:rsidRPr="00E354BF">
        <w:rPr>
          <w:rFonts w:hint="cs"/>
          <w:sz w:val="27"/>
          <w:rtl/>
        </w:rPr>
        <w:t xml:space="preserve"> في</w:t>
      </w:r>
      <w:r w:rsidR="00F0133D" w:rsidRPr="00E354BF">
        <w:rPr>
          <w:rFonts w:hint="cs"/>
          <w:sz w:val="27"/>
          <w:rtl/>
        </w:rPr>
        <w:t xml:space="preserve"> القرآن </w:t>
      </w:r>
      <w:r w:rsidRPr="00E354BF">
        <w:rPr>
          <w:rFonts w:hint="cs"/>
          <w:sz w:val="27"/>
          <w:rtl/>
        </w:rPr>
        <w:t>في</w:t>
      </w:r>
      <w:r w:rsidR="004A0327" w:rsidRPr="00E354BF">
        <w:rPr>
          <w:rFonts w:hint="cs"/>
          <w:sz w:val="27"/>
          <w:rtl/>
        </w:rPr>
        <w:t>ُ</w:t>
      </w:r>
      <w:r w:rsidRPr="00E354BF">
        <w:rPr>
          <w:rFonts w:hint="cs"/>
          <w:sz w:val="27"/>
          <w:rtl/>
        </w:rPr>
        <w:t xml:space="preserve">راد به الوثنيين، </w:t>
      </w:r>
      <w:r w:rsidR="004A0327" w:rsidRPr="00E354BF">
        <w:rPr>
          <w:rFonts w:hint="cs"/>
          <w:sz w:val="27"/>
          <w:rtl/>
        </w:rPr>
        <w:t>إ</w:t>
      </w:r>
      <w:r w:rsidRPr="00E354BF">
        <w:rPr>
          <w:rFonts w:hint="cs"/>
          <w:sz w:val="27"/>
          <w:rtl/>
        </w:rPr>
        <w:t>لا</w:t>
      </w:r>
      <w:r w:rsidR="004A0327" w:rsidRPr="00E354BF">
        <w:rPr>
          <w:rFonts w:hint="cs"/>
          <w:sz w:val="27"/>
          <w:rtl/>
        </w:rPr>
        <w:t>ّ</w:t>
      </w:r>
      <w:r w:rsidRPr="00E354BF">
        <w:rPr>
          <w:rFonts w:hint="cs"/>
          <w:sz w:val="27"/>
          <w:rtl/>
        </w:rPr>
        <w:t xml:space="preserve"> </w:t>
      </w:r>
      <w:r w:rsidR="004A0327" w:rsidRPr="00E354BF">
        <w:rPr>
          <w:rFonts w:hint="cs"/>
          <w:sz w:val="27"/>
          <w:rtl/>
        </w:rPr>
        <w:t>أ</w:t>
      </w:r>
      <w:r w:rsidRPr="00E354BF">
        <w:rPr>
          <w:rFonts w:hint="cs"/>
          <w:sz w:val="27"/>
          <w:rtl/>
        </w:rPr>
        <w:t>ن</w:t>
      </w:r>
      <w:r w:rsidR="004A0327" w:rsidRPr="00E354BF">
        <w:rPr>
          <w:rFonts w:hint="cs"/>
          <w:sz w:val="27"/>
          <w:rtl/>
        </w:rPr>
        <w:t>ّ</w:t>
      </w:r>
      <w:r w:rsidRPr="00E354BF">
        <w:rPr>
          <w:rFonts w:hint="cs"/>
          <w:sz w:val="27"/>
          <w:rtl/>
        </w:rPr>
        <w:t xml:space="preserve"> بعض المفس</w:t>
      </w:r>
      <w:r w:rsidR="004A0327" w:rsidRPr="00E354BF">
        <w:rPr>
          <w:rFonts w:hint="cs"/>
          <w:sz w:val="27"/>
          <w:rtl/>
        </w:rPr>
        <w:t>ِّ</w:t>
      </w:r>
      <w:r w:rsidRPr="00E354BF">
        <w:rPr>
          <w:rFonts w:hint="cs"/>
          <w:sz w:val="27"/>
          <w:rtl/>
        </w:rPr>
        <w:t xml:space="preserve">رين يرون </w:t>
      </w:r>
      <w:r w:rsidR="004A0327" w:rsidRPr="00E354BF">
        <w:rPr>
          <w:rFonts w:hint="cs"/>
          <w:sz w:val="27"/>
          <w:rtl/>
        </w:rPr>
        <w:t>أ</w:t>
      </w:r>
      <w:r w:rsidRPr="00E354BF">
        <w:rPr>
          <w:rFonts w:hint="cs"/>
          <w:sz w:val="27"/>
          <w:rtl/>
        </w:rPr>
        <w:t>ن</w:t>
      </w:r>
      <w:r w:rsidR="004A0327" w:rsidRPr="00E354BF">
        <w:rPr>
          <w:rFonts w:hint="cs"/>
          <w:sz w:val="27"/>
          <w:rtl/>
        </w:rPr>
        <w:t>ّ</w:t>
      </w:r>
      <w:r w:rsidRPr="00E354BF">
        <w:rPr>
          <w:rFonts w:hint="cs"/>
          <w:sz w:val="27"/>
          <w:rtl/>
        </w:rPr>
        <w:t xml:space="preserve"> الشرك يشمل كذلك اليهود والنصارى والمجوس</w:t>
      </w:r>
      <w:r w:rsidR="004A0327" w:rsidRPr="00E354BF">
        <w:rPr>
          <w:rFonts w:hint="cs"/>
          <w:sz w:val="27"/>
          <w:rtl/>
        </w:rPr>
        <w:t>؛</w:t>
      </w:r>
      <w:r w:rsidRPr="00E354BF">
        <w:rPr>
          <w:rFonts w:hint="cs"/>
          <w:sz w:val="27"/>
          <w:rtl/>
        </w:rPr>
        <w:t xml:space="preserve"> ل</w:t>
      </w:r>
      <w:r w:rsidR="004A0327" w:rsidRPr="00E354BF">
        <w:rPr>
          <w:rFonts w:hint="cs"/>
          <w:sz w:val="27"/>
          <w:rtl/>
        </w:rPr>
        <w:t>أ</w:t>
      </w:r>
      <w:r w:rsidRPr="00E354BF">
        <w:rPr>
          <w:rFonts w:hint="cs"/>
          <w:sz w:val="27"/>
          <w:rtl/>
        </w:rPr>
        <w:t>ن</w:t>
      </w:r>
      <w:r w:rsidR="004A0327" w:rsidRPr="00E354BF">
        <w:rPr>
          <w:rFonts w:hint="cs"/>
          <w:sz w:val="27"/>
          <w:rtl/>
        </w:rPr>
        <w:t>ّ</w:t>
      </w:r>
      <w:r w:rsidRPr="00E354BF">
        <w:rPr>
          <w:rFonts w:hint="cs"/>
          <w:sz w:val="27"/>
          <w:rtl/>
        </w:rPr>
        <w:t xml:space="preserve"> كل</w:t>
      </w:r>
      <w:r w:rsidR="004A0327" w:rsidRPr="00E354BF">
        <w:rPr>
          <w:rFonts w:hint="cs"/>
          <w:sz w:val="27"/>
          <w:rtl/>
        </w:rPr>
        <w:t>ّ</w:t>
      </w:r>
      <w:r w:rsidRPr="00E354BF">
        <w:rPr>
          <w:rFonts w:hint="cs"/>
          <w:sz w:val="27"/>
          <w:rtl/>
        </w:rPr>
        <w:t xml:space="preserve"> واحد من هؤلاء قد ابتدع في الدين ما ليس منه</w:t>
      </w:r>
      <w:r w:rsidR="004A0327" w:rsidRPr="00E354BF">
        <w:rPr>
          <w:rFonts w:hint="cs"/>
          <w:sz w:val="27"/>
          <w:rtl/>
        </w:rPr>
        <w:t>،</w:t>
      </w:r>
      <w:r w:rsidRPr="00E354BF">
        <w:rPr>
          <w:rFonts w:hint="cs"/>
          <w:sz w:val="27"/>
          <w:rtl/>
        </w:rPr>
        <w:t xml:space="preserve"> كالقول بالتثليث، والتثنية</w:t>
      </w:r>
      <w:r w:rsidR="004A0327" w:rsidRPr="00E354BF">
        <w:rPr>
          <w:rFonts w:hint="cs"/>
          <w:sz w:val="27"/>
          <w:rtl/>
        </w:rPr>
        <w:t>،</w:t>
      </w:r>
      <w:r w:rsidRPr="00E354BF">
        <w:rPr>
          <w:rFonts w:hint="cs"/>
          <w:sz w:val="27"/>
          <w:rtl/>
        </w:rPr>
        <w:t xml:space="preserve"> والقول ب</w:t>
      </w:r>
      <w:r w:rsidR="004A0327" w:rsidRPr="00E354BF">
        <w:rPr>
          <w:rFonts w:hint="cs"/>
          <w:sz w:val="27"/>
          <w:rtl/>
        </w:rPr>
        <w:t>أ</w:t>
      </w:r>
      <w:r w:rsidRPr="00E354BF">
        <w:rPr>
          <w:rFonts w:hint="cs"/>
          <w:sz w:val="27"/>
          <w:rtl/>
        </w:rPr>
        <w:t>ن عزير</w:t>
      </w:r>
      <w:r w:rsidR="004A0327" w:rsidRPr="00E354BF">
        <w:rPr>
          <w:rFonts w:hint="cs"/>
          <w:sz w:val="27"/>
          <w:rtl/>
        </w:rPr>
        <w:t>اً</w:t>
      </w:r>
      <w:r w:rsidRPr="00E354BF">
        <w:rPr>
          <w:rFonts w:hint="cs"/>
          <w:sz w:val="27"/>
          <w:rtl/>
        </w:rPr>
        <w:t xml:space="preserve"> ابن الله</w:t>
      </w:r>
      <w:r w:rsidR="004A0327" w:rsidRPr="00E354BF">
        <w:rPr>
          <w:rFonts w:hint="cs"/>
          <w:sz w:val="27"/>
          <w:rtl/>
        </w:rPr>
        <w:t>،</w:t>
      </w:r>
      <w:r w:rsidRPr="00E354BF">
        <w:rPr>
          <w:rFonts w:hint="cs"/>
          <w:sz w:val="27"/>
          <w:rtl/>
        </w:rPr>
        <w:t xml:space="preserve"> وكل</w:t>
      </w:r>
      <w:r w:rsidR="004A0327" w:rsidRPr="00E354BF">
        <w:rPr>
          <w:rFonts w:hint="cs"/>
          <w:sz w:val="27"/>
          <w:rtl/>
        </w:rPr>
        <w:t>ُّ</w:t>
      </w:r>
      <w:r w:rsidRPr="00E354BF">
        <w:rPr>
          <w:rFonts w:hint="cs"/>
          <w:sz w:val="27"/>
          <w:rtl/>
        </w:rPr>
        <w:t>ها شرك</w:t>
      </w:r>
      <w:r w:rsidR="004A0327" w:rsidRPr="00E354BF">
        <w:rPr>
          <w:rFonts w:hint="cs"/>
          <w:sz w:val="27"/>
          <w:rtl/>
        </w:rPr>
        <w:t>ٌ</w:t>
      </w:r>
      <w:r w:rsidRPr="00E354BF">
        <w:rPr>
          <w:rFonts w:hint="cs"/>
          <w:sz w:val="27"/>
          <w:rtl/>
        </w:rPr>
        <w:t xml:space="preserve"> في ال</w:t>
      </w:r>
      <w:r w:rsidR="004A0327" w:rsidRPr="00E354BF">
        <w:rPr>
          <w:rFonts w:hint="cs"/>
          <w:sz w:val="27"/>
          <w:rtl/>
        </w:rPr>
        <w:t>أ</w:t>
      </w:r>
      <w:r w:rsidRPr="00E354BF">
        <w:rPr>
          <w:rFonts w:hint="cs"/>
          <w:sz w:val="27"/>
          <w:rtl/>
        </w:rPr>
        <w:t>لوهية</w:t>
      </w:r>
      <w:r w:rsidR="004A0327" w:rsidRPr="00E354BF">
        <w:rPr>
          <w:rFonts w:hint="cs"/>
          <w:sz w:val="27"/>
          <w:rtl/>
        </w:rPr>
        <w:t>،</w:t>
      </w:r>
      <w:r w:rsidRPr="00E354BF">
        <w:rPr>
          <w:rFonts w:hint="cs"/>
          <w:sz w:val="27"/>
          <w:rtl/>
        </w:rPr>
        <w:t xml:space="preserve"> والشرك كفر. </w:t>
      </w:r>
      <w:r w:rsidR="004A0327" w:rsidRPr="00E354BF">
        <w:rPr>
          <w:rFonts w:hint="cs"/>
          <w:sz w:val="27"/>
          <w:rtl/>
        </w:rPr>
        <w:t>إ</w:t>
      </w:r>
      <w:r w:rsidRPr="00E354BF">
        <w:rPr>
          <w:rFonts w:hint="cs"/>
          <w:sz w:val="27"/>
          <w:rtl/>
        </w:rPr>
        <w:t>لا</w:t>
      </w:r>
      <w:r w:rsidR="004A0327" w:rsidRPr="00E354BF">
        <w:rPr>
          <w:rFonts w:hint="cs"/>
          <w:sz w:val="27"/>
          <w:rtl/>
        </w:rPr>
        <w:t>ّ</w:t>
      </w:r>
      <w:r w:rsidRPr="00E354BF">
        <w:rPr>
          <w:rFonts w:hint="cs"/>
          <w:sz w:val="27"/>
          <w:rtl/>
        </w:rPr>
        <w:t xml:space="preserve"> </w:t>
      </w:r>
      <w:r w:rsidR="004A0327" w:rsidRPr="00E354BF">
        <w:rPr>
          <w:rFonts w:hint="cs"/>
          <w:sz w:val="27"/>
          <w:rtl/>
        </w:rPr>
        <w:t>أ</w:t>
      </w:r>
      <w:r w:rsidRPr="00E354BF">
        <w:rPr>
          <w:rFonts w:hint="cs"/>
          <w:sz w:val="27"/>
          <w:rtl/>
        </w:rPr>
        <w:t>ن</w:t>
      </w:r>
      <w:r w:rsidR="004A0327" w:rsidRPr="00E354BF">
        <w:rPr>
          <w:rFonts w:hint="cs"/>
          <w:sz w:val="27"/>
          <w:rtl/>
        </w:rPr>
        <w:t>ّ</w:t>
      </w:r>
      <w:r w:rsidRPr="00E354BF">
        <w:rPr>
          <w:rFonts w:hint="cs"/>
          <w:sz w:val="27"/>
          <w:rtl/>
        </w:rPr>
        <w:t xml:space="preserve"> استعمال</w:t>
      </w:r>
      <w:r w:rsidR="00F0133D" w:rsidRPr="00E354BF">
        <w:rPr>
          <w:rFonts w:hint="cs"/>
          <w:sz w:val="27"/>
          <w:rtl/>
        </w:rPr>
        <w:t xml:space="preserve"> القرآن </w:t>
      </w:r>
      <w:r w:rsidRPr="00E354BF">
        <w:rPr>
          <w:rFonts w:hint="cs"/>
          <w:sz w:val="27"/>
          <w:rtl/>
        </w:rPr>
        <w:t>للشرك أتى منفصلا</w:t>
      </w:r>
      <w:r w:rsidR="004A0327" w:rsidRPr="00E354BF">
        <w:rPr>
          <w:rFonts w:hint="cs"/>
          <w:sz w:val="27"/>
          <w:rtl/>
        </w:rPr>
        <w:t>ً</w:t>
      </w:r>
      <w:r w:rsidRPr="00E354BF">
        <w:rPr>
          <w:rFonts w:hint="cs"/>
          <w:sz w:val="27"/>
          <w:rtl/>
        </w:rPr>
        <w:t xml:space="preserve"> عن أهل الكتاب</w:t>
      </w:r>
      <w:r w:rsidR="004A0327" w:rsidRPr="00E354BF">
        <w:rPr>
          <w:rFonts w:hint="cs"/>
          <w:sz w:val="27"/>
          <w:rtl/>
        </w:rPr>
        <w:t>،</w:t>
      </w:r>
      <w:r w:rsidRPr="00E354BF">
        <w:rPr>
          <w:rFonts w:hint="cs"/>
          <w:sz w:val="27"/>
          <w:rtl/>
        </w:rPr>
        <w:t xml:space="preserve"> وخص</w:t>
      </w:r>
      <w:r w:rsidR="004A0327" w:rsidRPr="00E354BF">
        <w:rPr>
          <w:rFonts w:hint="cs"/>
          <w:sz w:val="27"/>
          <w:rtl/>
        </w:rPr>
        <w:t>ّ</w:t>
      </w:r>
      <w:r w:rsidRPr="00E354BF">
        <w:rPr>
          <w:rFonts w:hint="cs"/>
          <w:sz w:val="27"/>
          <w:rtl/>
        </w:rPr>
        <w:t xml:space="preserve"> به الوثني</w:t>
      </w:r>
      <w:r w:rsidR="004A0327" w:rsidRPr="00E354BF">
        <w:rPr>
          <w:rFonts w:hint="cs"/>
          <w:sz w:val="27"/>
          <w:rtl/>
        </w:rPr>
        <w:t>ّ</w:t>
      </w:r>
      <w:r w:rsidRPr="00E354BF">
        <w:rPr>
          <w:rFonts w:hint="cs"/>
          <w:sz w:val="27"/>
          <w:rtl/>
        </w:rPr>
        <w:t>ون دون غيرهم</w:t>
      </w:r>
      <w:r w:rsidR="004A0327" w:rsidRPr="00E354BF">
        <w:rPr>
          <w:rFonts w:hint="cs"/>
          <w:sz w:val="27"/>
          <w:rtl/>
        </w:rPr>
        <w:t>،</w:t>
      </w:r>
      <w:r w:rsidRPr="00E354BF">
        <w:rPr>
          <w:rFonts w:hint="cs"/>
          <w:sz w:val="27"/>
          <w:rtl/>
        </w:rPr>
        <w:t xml:space="preserve"> قال تعالى: </w:t>
      </w:r>
      <w:r w:rsidR="00A0435E" w:rsidRPr="00E354BF">
        <w:rPr>
          <w:rFonts w:ascii="Mosawi" w:hAnsi="Mosawi" w:cs="Mosawi"/>
          <w:sz w:val="24"/>
          <w:szCs w:val="24"/>
          <w:rtl/>
        </w:rPr>
        <w:t>﴿</w:t>
      </w:r>
      <w:r w:rsidR="004A0327" w:rsidRPr="00E354BF">
        <w:rPr>
          <w:b/>
          <w:bCs/>
          <w:sz w:val="27"/>
          <w:rtl/>
        </w:rPr>
        <w:t>إِنَّ الَّذِينَ آمَنُوا وَالَّذِينَ هَادُوا وَالصَّابِئِينَ وَالنَّصَارَى وَالْمَجُوسَ وَالَّذِينَ أَشْرَكُوا إِنَّ اللَّهَ يَفْصِلُ بَيْنَهُمْ يَوْمَ الْقِيَامَةِ</w:t>
      </w:r>
      <w:r w:rsidR="00A0435E" w:rsidRPr="00E354BF">
        <w:rPr>
          <w:rFonts w:ascii="Mosawi" w:hAnsi="Mosawi" w:cs="Mosawi"/>
          <w:sz w:val="24"/>
          <w:szCs w:val="24"/>
          <w:rtl/>
        </w:rPr>
        <w:t>﴾</w:t>
      </w:r>
      <w:r w:rsidR="00A0435E" w:rsidRPr="00E354BF">
        <w:rPr>
          <w:rFonts w:hint="cs"/>
          <w:sz w:val="27"/>
          <w:rtl/>
        </w:rPr>
        <w:t xml:space="preserve"> </w:t>
      </w:r>
      <w:r w:rsidRPr="00E354BF">
        <w:rPr>
          <w:rFonts w:hint="cs"/>
          <w:sz w:val="27"/>
          <w:rtl/>
        </w:rPr>
        <w:t>(الحج</w:t>
      </w:r>
      <w:r w:rsidR="004A0327" w:rsidRPr="00E354BF">
        <w:rPr>
          <w:rFonts w:hint="cs"/>
          <w:sz w:val="27"/>
          <w:rtl/>
        </w:rPr>
        <w:t>:</w:t>
      </w:r>
      <w:r w:rsidRPr="00E354BF">
        <w:rPr>
          <w:rFonts w:hint="cs"/>
          <w:sz w:val="27"/>
          <w:rtl/>
        </w:rPr>
        <w:t xml:space="preserve"> 17)</w:t>
      </w:r>
      <w:r w:rsidR="004A0327" w:rsidRPr="00E354BF">
        <w:rPr>
          <w:rFonts w:hint="cs"/>
          <w:sz w:val="27"/>
          <w:rtl/>
        </w:rPr>
        <w:t>،</w:t>
      </w:r>
      <w:r w:rsidRPr="00E354BF">
        <w:rPr>
          <w:rFonts w:hint="cs"/>
          <w:sz w:val="27"/>
          <w:rtl/>
        </w:rPr>
        <w:t xml:space="preserve"> وكذلك جاء في </w:t>
      </w:r>
      <w:r w:rsidR="004A0327" w:rsidRPr="00E354BF">
        <w:rPr>
          <w:rFonts w:hint="cs"/>
          <w:sz w:val="27"/>
          <w:rtl/>
        </w:rPr>
        <w:t>(</w:t>
      </w:r>
      <w:r w:rsidR="00FC5A3F">
        <w:rPr>
          <w:rFonts w:hint="cs"/>
          <w:sz w:val="27"/>
          <w:rtl/>
        </w:rPr>
        <w:t>ا</w:t>
      </w:r>
      <w:r w:rsidRPr="00E354BF">
        <w:rPr>
          <w:rFonts w:hint="cs"/>
          <w:sz w:val="27"/>
          <w:rtl/>
        </w:rPr>
        <w:t>لمائدة</w:t>
      </w:r>
      <w:r w:rsidR="004A0327" w:rsidRPr="00E354BF">
        <w:rPr>
          <w:rFonts w:hint="cs"/>
          <w:sz w:val="27"/>
          <w:rtl/>
        </w:rPr>
        <w:t>:</w:t>
      </w:r>
      <w:r w:rsidRPr="00E354BF">
        <w:rPr>
          <w:rFonts w:hint="cs"/>
          <w:sz w:val="27"/>
          <w:rtl/>
        </w:rPr>
        <w:t xml:space="preserve"> </w:t>
      </w:r>
      <w:r w:rsidR="004A0327" w:rsidRPr="00E354BF">
        <w:rPr>
          <w:rFonts w:hint="cs"/>
          <w:sz w:val="27"/>
          <w:rtl/>
        </w:rPr>
        <w:t>69)، و(البقرة: 62).</w:t>
      </w:r>
      <w:r w:rsidRPr="00E354BF">
        <w:rPr>
          <w:rFonts w:hint="cs"/>
          <w:sz w:val="27"/>
          <w:rtl/>
        </w:rPr>
        <w:t xml:space="preserve"> ولعل ما يثبت هذا الرواية المروي</w:t>
      </w:r>
      <w:r w:rsidR="004A0327" w:rsidRPr="00E354BF">
        <w:rPr>
          <w:rFonts w:hint="cs"/>
          <w:sz w:val="27"/>
          <w:rtl/>
        </w:rPr>
        <w:t>ّ</w:t>
      </w:r>
      <w:r w:rsidRPr="00E354BF">
        <w:rPr>
          <w:rFonts w:hint="cs"/>
          <w:sz w:val="27"/>
          <w:rtl/>
        </w:rPr>
        <w:t>ة عن النبي</w:t>
      </w:r>
      <w:r w:rsidR="004A0327" w:rsidRPr="00E354BF">
        <w:rPr>
          <w:rFonts w:hint="cs"/>
          <w:sz w:val="27"/>
          <w:rtl/>
        </w:rPr>
        <w:t>ّ</w:t>
      </w:r>
      <w:r w:rsidRPr="00E354BF">
        <w:rPr>
          <w:rFonts w:hint="cs"/>
          <w:sz w:val="27"/>
          <w:rtl/>
        </w:rPr>
        <w:t xml:space="preserve"> ال</w:t>
      </w:r>
      <w:r w:rsidR="004A0327" w:rsidRPr="00E354BF">
        <w:rPr>
          <w:rFonts w:hint="cs"/>
          <w:sz w:val="27"/>
          <w:rtl/>
        </w:rPr>
        <w:t>أ</w:t>
      </w:r>
      <w:r w:rsidRPr="00E354BF">
        <w:rPr>
          <w:rFonts w:hint="cs"/>
          <w:sz w:val="27"/>
          <w:rtl/>
        </w:rPr>
        <w:t>كرم</w:t>
      </w:r>
      <w:r w:rsidR="00A82A43" w:rsidRPr="00E354BF">
        <w:rPr>
          <w:rFonts w:cs="Mosawi" w:hint="cs"/>
          <w:sz w:val="27"/>
          <w:szCs w:val="26"/>
          <w:rtl/>
        </w:rPr>
        <w:t>|</w:t>
      </w:r>
      <w:r w:rsidRPr="00E354BF">
        <w:rPr>
          <w:rFonts w:hint="cs"/>
          <w:sz w:val="27"/>
          <w:rtl/>
        </w:rPr>
        <w:t xml:space="preserve"> ي</w:t>
      </w:r>
      <w:r w:rsidR="004A0327" w:rsidRPr="00E354BF">
        <w:rPr>
          <w:rFonts w:hint="cs"/>
          <w:sz w:val="27"/>
          <w:rtl/>
        </w:rPr>
        <w:t>أ</w:t>
      </w:r>
      <w:r w:rsidRPr="00E354BF">
        <w:rPr>
          <w:rFonts w:hint="cs"/>
          <w:sz w:val="27"/>
          <w:rtl/>
        </w:rPr>
        <w:t>مرهم بتنقية الجزيرة ال</w:t>
      </w:r>
      <w:r w:rsidR="00C420A4" w:rsidRPr="00E354BF">
        <w:rPr>
          <w:rFonts w:hint="cs"/>
          <w:sz w:val="27"/>
          <w:rtl/>
        </w:rPr>
        <w:t>عربيّ</w:t>
      </w:r>
      <w:r w:rsidRPr="00E354BF">
        <w:rPr>
          <w:rFonts w:hint="cs"/>
          <w:sz w:val="27"/>
          <w:rtl/>
        </w:rPr>
        <w:t>ة (مك</w:t>
      </w:r>
      <w:r w:rsidR="004A0327" w:rsidRPr="00E354BF">
        <w:rPr>
          <w:rFonts w:hint="cs"/>
          <w:sz w:val="27"/>
          <w:rtl/>
        </w:rPr>
        <w:t>ّ</w:t>
      </w:r>
      <w:r w:rsidRPr="00E354BF">
        <w:rPr>
          <w:rFonts w:hint="cs"/>
          <w:sz w:val="27"/>
          <w:rtl/>
        </w:rPr>
        <w:t>ة والمدينة) من المشركين</w:t>
      </w:r>
      <w:r w:rsidR="004A0327" w:rsidRPr="00E354BF">
        <w:rPr>
          <w:rFonts w:hint="cs"/>
          <w:sz w:val="27"/>
          <w:rtl/>
        </w:rPr>
        <w:t>.</w:t>
      </w:r>
      <w:r w:rsidRPr="00E354BF">
        <w:rPr>
          <w:rFonts w:hint="cs"/>
          <w:sz w:val="27"/>
          <w:rtl/>
        </w:rPr>
        <w:t xml:space="preserve"> فهذه الرواية تبي</w:t>
      </w:r>
      <w:r w:rsidR="004A0327" w:rsidRPr="00E354BF">
        <w:rPr>
          <w:rFonts w:hint="cs"/>
          <w:sz w:val="27"/>
          <w:rtl/>
        </w:rPr>
        <w:t>ِّ</w:t>
      </w:r>
      <w:r w:rsidRPr="00E354BF">
        <w:rPr>
          <w:rFonts w:hint="cs"/>
          <w:sz w:val="27"/>
          <w:rtl/>
        </w:rPr>
        <w:t xml:space="preserve">ن </w:t>
      </w:r>
      <w:r w:rsidR="004A0327" w:rsidRPr="00E354BF">
        <w:rPr>
          <w:rFonts w:hint="cs"/>
          <w:sz w:val="27"/>
          <w:rtl/>
        </w:rPr>
        <w:t>أ</w:t>
      </w:r>
      <w:r w:rsidRPr="00E354BF">
        <w:rPr>
          <w:rFonts w:hint="cs"/>
          <w:sz w:val="27"/>
          <w:rtl/>
        </w:rPr>
        <w:t>ن</w:t>
      </w:r>
      <w:r w:rsidR="004A0327" w:rsidRPr="00E354BF">
        <w:rPr>
          <w:rFonts w:hint="cs"/>
          <w:sz w:val="27"/>
          <w:rtl/>
        </w:rPr>
        <w:t>ّ</w:t>
      </w:r>
      <w:r w:rsidRPr="00E354BF">
        <w:rPr>
          <w:rFonts w:hint="cs"/>
          <w:sz w:val="27"/>
          <w:rtl/>
        </w:rPr>
        <w:t xml:space="preserve"> اليهود والنصارى لم يكون</w:t>
      </w:r>
      <w:r w:rsidR="004A0327" w:rsidRPr="00E354BF">
        <w:rPr>
          <w:rFonts w:hint="cs"/>
          <w:sz w:val="27"/>
          <w:rtl/>
        </w:rPr>
        <w:t>وا</w:t>
      </w:r>
      <w:r w:rsidRPr="00E354BF">
        <w:rPr>
          <w:rFonts w:hint="cs"/>
          <w:sz w:val="27"/>
          <w:rtl/>
        </w:rPr>
        <w:t xml:space="preserve"> مشركين في العرف ال</w:t>
      </w:r>
      <w:r w:rsidR="00C420A4" w:rsidRPr="00E354BF">
        <w:rPr>
          <w:rFonts w:hint="cs"/>
          <w:sz w:val="27"/>
          <w:rtl/>
        </w:rPr>
        <w:t>إسلاميّ</w:t>
      </w:r>
      <w:r w:rsidR="004A0327" w:rsidRPr="00E354BF">
        <w:rPr>
          <w:rFonts w:hint="cs"/>
          <w:sz w:val="27"/>
          <w:rtl/>
        </w:rPr>
        <w:t>،</w:t>
      </w:r>
      <w:r w:rsidRPr="00E354BF">
        <w:rPr>
          <w:rFonts w:hint="cs"/>
          <w:sz w:val="27"/>
          <w:rtl/>
        </w:rPr>
        <w:t xml:space="preserve"> لذلك بقوا في الجزيرة ال</w:t>
      </w:r>
      <w:r w:rsidR="00C420A4" w:rsidRPr="00E354BF">
        <w:rPr>
          <w:rFonts w:hint="cs"/>
          <w:sz w:val="27"/>
          <w:rtl/>
        </w:rPr>
        <w:t>عربيّ</w:t>
      </w:r>
      <w:r w:rsidRPr="00E354BF">
        <w:rPr>
          <w:rFonts w:hint="cs"/>
          <w:sz w:val="27"/>
          <w:rtl/>
        </w:rPr>
        <w:t>ة كأقل</w:t>
      </w:r>
      <w:r w:rsidR="004A0327" w:rsidRPr="00E354BF">
        <w:rPr>
          <w:rFonts w:hint="cs"/>
          <w:sz w:val="27"/>
          <w:rtl/>
        </w:rPr>
        <w:t>ّ</w:t>
      </w:r>
      <w:r w:rsidRPr="00E354BF">
        <w:rPr>
          <w:rFonts w:hint="cs"/>
          <w:sz w:val="27"/>
          <w:rtl/>
        </w:rPr>
        <w:t>ي</w:t>
      </w:r>
      <w:r w:rsidR="004A0327" w:rsidRPr="00E354BF">
        <w:rPr>
          <w:rFonts w:hint="cs"/>
          <w:sz w:val="27"/>
          <w:rtl/>
        </w:rPr>
        <w:t>ّ</w:t>
      </w:r>
      <w:r w:rsidRPr="00E354BF">
        <w:rPr>
          <w:rFonts w:hint="cs"/>
          <w:sz w:val="27"/>
          <w:rtl/>
        </w:rPr>
        <w:t xml:space="preserve">ات </w:t>
      </w:r>
      <w:r w:rsidR="00C420A4" w:rsidRPr="00E354BF">
        <w:rPr>
          <w:rFonts w:hint="cs"/>
          <w:sz w:val="27"/>
          <w:rtl/>
        </w:rPr>
        <w:t>دينيّ</w:t>
      </w:r>
      <w:r w:rsidRPr="00E354BF">
        <w:rPr>
          <w:rFonts w:hint="cs"/>
          <w:sz w:val="27"/>
          <w:rtl/>
        </w:rPr>
        <w:t>ة</w:t>
      </w:r>
      <w:r w:rsidR="004A0327" w:rsidRPr="00E354BF">
        <w:rPr>
          <w:rFonts w:hint="cs"/>
          <w:sz w:val="27"/>
          <w:rtl/>
        </w:rPr>
        <w:t>،</w:t>
      </w:r>
      <w:r w:rsidRPr="00E354BF">
        <w:rPr>
          <w:rFonts w:hint="cs"/>
          <w:sz w:val="27"/>
          <w:rtl/>
        </w:rPr>
        <w:t xml:space="preserve"> وفي ظل الحكومة ال</w:t>
      </w:r>
      <w:r w:rsidR="00C420A4" w:rsidRPr="00E354BF">
        <w:rPr>
          <w:rFonts w:hint="cs"/>
          <w:sz w:val="27"/>
          <w:rtl/>
        </w:rPr>
        <w:t>إسلاميّ</w:t>
      </w:r>
      <w:r w:rsidRPr="00E354BF">
        <w:rPr>
          <w:rFonts w:hint="cs"/>
          <w:sz w:val="27"/>
          <w:rtl/>
        </w:rPr>
        <w:t>ة</w:t>
      </w:r>
      <w:r w:rsidR="004A0327" w:rsidRPr="00E354BF">
        <w:rPr>
          <w:rFonts w:hint="cs"/>
          <w:sz w:val="27"/>
          <w:rtl/>
        </w:rPr>
        <w:t>،</w:t>
      </w:r>
      <w:r w:rsidRPr="00E354BF">
        <w:rPr>
          <w:rFonts w:hint="cs"/>
          <w:sz w:val="27"/>
          <w:rtl/>
        </w:rPr>
        <w:t xml:space="preserve"> وطبق قانون الجزية</w:t>
      </w:r>
      <w:r w:rsidRPr="00E354BF">
        <w:rPr>
          <w:rFonts w:hint="cs"/>
          <w:sz w:val="27"/>
          <w:vertAlign w:val="superscript"/>
          <w:rtl/>
        </w:rPr>
        <w:t>(</w:t>
      </w:r>
      <w:r w:rsidRPr="00E354BF">
        <w:rPr>
          <w:rStyle w:val="EndnoteReference"/>
          <w:sz w:val="27"/>
          <w:rtl/>
        </w:rPr>
        <w:endnoteReference w:id="424"/>
      </w:r>
      <w:r w:rsidRPr="00E354BF">
        <w:rPr>
          <w:rFonts w:hint="cs"/>
          <w:sz w:val="27"/>
          <w:vertAlign w:val="superscript"/>
          <w:rtl/>
        </w:rPr>
        <w:t>)</w:t>
      </w:r>
      <w:r w:rsidRPr="00E354BF">
        <w:rPr>
          <w:rFonts w:hint="cs"/>
          <w:sz w:val="27"/>
          <w:rtl/>
        </w:rPr>
        <w:t>.</w:t>
      </w:r>
    </w:p>
    <w:p w:rsidR="008C4C8D" w:rsidRPr="00E354BF" w:rsidRDefault="008C4C8D" w:rsidP="00A52B7F">
      <w:pPr>
        <w:rPr>
          <w:sz w:val="27"/>
          <w:rtl/>
        </w:rPr>
      </w:pPr>
    </w:p>
    <w:p w:rsidR="008C4C8D" w:rsidRPr="00E354BF" w:rsidRDefault="008C4C8D" w:rsidP="00A52B7F">
      <w:pPr>
        <w:pStyle w:val="Heading3"/>
        <w:spacing w:line="400" w:lineRule="exact"/>
        <w:rPr>
          <w:color w:val="auto"/>
          <w:rtl/>
        </w:rPr>
      </w:pPr>
      <w:r w:rsidRPr="00E354BF">
        <w:rPr>
          <w:rFonts w:hint="cs"/>
          <w:color w:val="auto"/>
          <w:rtl/>
        </w:rPr>
        <w:t xml:space="preserve">مصاديق أهل الكتاب </w:t>
      </w:r>
    </w:p>
    <w:p w:rsidR="008C4C8D" w:rsidRPr="00E354BF" w:rsidRDefault="008C4C8D" w:rsidP="00A52B7F">
      <w:pPr>
        <w:rPr>
          <w:sz w:val="27"/>
          <w:rtl/>
        </w:rPr>
      </w:pPr>
      <w:r w:rsidRPr="00E354BF">
        <w:rPr>
          <w:rFonts w:hint="cs"/>
          <w:sz w:val="27"/>
          <w:rtl/>
        </w:rPr>
        <w:t xml:space="preserve">استعمل لفظ </w:t>
      </w:r>
      <w:r w:rsidR="00A0435E" w:rsidRPr="00E354BF">
        <w:rPr>
          <w:rFonts w:hint="eastAsia"/>
          <w:sz w:val="27"/>
          <w:rtl/>
        </w:rPr>
        <w:t>«</w:t>
      </w:r>
      <w:r w:rsidRPr="00E354BF">
        <w:rPr>
          <w:rFonts w:hint="cs"/>
          <w:sz w:val="27"/>
          <w:rtl/>
        </w:rPr>
        <w:t>أهل الكتاب</w:t>
      </w:r>
      <w:r w:rsidR="00A0435E" w:rsidRPr="00E354BF">
        <w:rPr>
          <w:rFonts w:hint="eastAsia"/>
          <w:sz w:val="27"/>
          <w:rtl/>
        </w:rPr>
        <w:t>»</w:t>
      </w:r>
      <w:r w:rsidRPr="00E354BF">
        <w:rPr>
          <w:rFonts w:hint="cs"/>
          <w:sz w:val="27"/>
          <w:rtl/>
        </w:rPr>
        <w:t xml:space="preserve"> في قبالة </w:t>
      </w:r>
      <w:r w:rsidR="00EF2B07" w:rsidRPr="00E354BF">
        <w:rPr>
          <w:rFonts w:hint="eastAsia"/>
          <w:sz w:val="27"/>
          <w:rtl/>
        </w:rPr>
        <w:t>«</w:t>
      </w:r>
      <w:r w:rsidRPr="00E354BF">
        <w:rPr>
          <w:rFonts w:hint="cs"/>
          <w:sz w:val="27"/>
          <w:rtl/>
        </w:rPr>
        <w:t>الأم</w:t>
      </w:r>
      <w:r w:rsidR="004A0327" w:rsidRPr="00E354BF">
        <w:rPr>
          <w:rFonts w:hint="cs"/>
          <w:sz w:val="27"/>
          <w:rtl/>
        </w:rPr>
        <w:t>ّ</w:t>
      </w:r>
      <w:r w:rsidRPr="00E354BF">
        <w:rPr>
          <w:rFonts w:hint="cs"/>
          <w:sz w:val="27"/>
          <w:rtl/>
        </w:rPr>
        <w:t>ي</w:t>
      </w:r>
      <w:r w:rsidR="004A0327" w:rsidRPr="00E354BF">
        <w:rPr>
          <w:rFonts w:hint="cs"/>
          <w:sz w:val="27"/>
          <w:rtl/>
        </w:rPr>
        <w:t>ّ</w:t>
      </w:r>
      <w:r w:rsidR="00A0435E" w:rsidRPr="00E354BF">
        <w:rPr>
          <w:rFonts w:hint="eastAsia"/>
          <w:sz w:val="27"/>
          <w:rtl/>
        </w:rPr>
        <w:t>»</w:t>
      </w:r>
      <w:r w:rsidR="00A0435E" w:rsidRPr="00E354BF">
        <w:rPr>
          <w:rFonts w:hint="cs"/>
          <w:sz w:val="27"/>
          <w:rtl/>
        </w:rPr>
        <w:t xml:space="preserve"> </w:t>
      </w:r>
      <w:r w:rsidRPr="00E354BF">
        <w:rPr>
          <w:rFonts w:hint="cs"/>
          <w:sz w:val="27"/>
          <w:rtl/>
        </w:rPr>
        <w:t>حين دعوتهم جميعا</w:t>
      </w:r>
      <w:r w:rsidR="004A0327" w:rsidRPr="00E354BF">
        <w:rPr>
          <w:rFonts w:hint="cs"/>
          <w:sz w:val="27"/>
          <w:rtl/>
        </w:rPr>
        <w:t>ً</w:t>
      </w:r>
      <w:r w:rsidR="00E0739B" w:rsidRPr="00E354BF">
        <w:rPr>
          <w:rFonts w:hint="cs"/>
          <w:sz w:val="27"/>
          <w:rtl/>
        </w:rPr>
        <w:t xml:space="preserve"> إلى </w:t>
      </w:r>
      <w:r w:rsidRPr="00E354BF">
        <w:rPr>
          <w:rFonts w:hint="cs"/>
          <w:sz w:val="27"/>
          <w:rtl/>
        </w:rPr>
        <w:t>دين التوحيد، فقد كان كلاهما ساكن</w:t>
      </w:r>
      <w:r w:rsidR="0064020C" w:rsidRPr="00E354BF">
        <w:rPr>
          <w:rFonts w:hint="cs"/>
          <w:sz w:val="27"/>
          <w:rtl/>
        </w:rPr>
        <w:t>اً</w:t>
      </w:r>
      <w:r w:rsidRPr="00E354BF">
        <w:rPr>
          <w:rFonts w:hint="cs"/>
          <w:sz w:val="27"/>
          <w:rtl/>
        </w:rPr>
        <w:t xml:space="preserve"> الجزيرة ال</w:t>
      </w:r>
      <w:r w:rsidR="00C420A4" w:rsidRPr="00E354BF">
        <w:rPr>
          <w:rFonts w:hint="cs"/>
          <w:sz w:val="27"/>
          <w:rtl/>
        </w:rPr>
        <w:t>عربيّ</w:t>
      </w:r>
      <w:r w:rsidRPr="00E354BF">
        <w:rPr>
          <w:rFonts w:hint="cs"/>
          <w:sz w:val="27"/>
          <w:rtl/>
        </w:rPr>
        <w:t>ة أثناء البعثة المحم</w:t>
      </w:r>
      <w:r w:rsidR="0064020C" w:rsidRPr="00E354BF">
        <w:rPr>
          <w:rFonts w:hint="cs"/>
          <w:sz w:val="27"/>
          <w:rtl/>
        </w:rPr>
        <w:t>ّ</w:t>
      </w:r>
      <w:r w:rsidRPr="00E354BF">
        <w:rPr>
          <w:rFonts w:hint="cs"/>
          <w:sz w:val="27"/>
          <w:rtl/>
        </w:rPr>
        <w:t>دي</w:t>
      </w:r>
      <w:r w:rsidR="0064020C" w:rsidRPr="00E354BF">
        <w:rPr>
          <w:rFonts w:hint="cs"/>
          <w:sz w:val="27"/>
          <w:rtl/>
        </w:rPr>
        <w:t>ّ</w:t>
      </w:r>
      <w:r w:rsidRPr="00E354BF">
        <w:rPr>
          <w:rFonts w:hint="cs"/>
          <w:sz w:val="27"/>
          <w:rtl/>
        </w:rPr>
        <w:t>ة الشريفة</w:t>
      </w:r>
      <w:r w:rsidR="0064020C" w:rsidRPr="00E354BF">
        <w:rPr>
          <w:rFonts w:hint="cs"/>
          <w:sz w:val="27"/>
          <w:rtl/>
        </w:rPr>
        <w:t>،</w:t>
      </w:r>
      <w:r w:rsidRPr="00E354BF">
        <w:rPr>
          <w:rFonts w:hint="cs"/>
          <w:sz w:val="27"/>
          <w:rtl/>
        </w:rPr>
        <w:t xml:space="preserve"> وشك</w:t>
      </w:r>
      <w:r w:rsidR="0064020C" w:rsidRPr="00E354BF">
        <w:rPr>
          <w:rFonts w:hint="cs"/>
          <w:sz w:val="27"/>
          <w:rtl/>
        </w:rPr>
        <w:t>َّ</w:t>
      </w:r>
      <w:r w:rsidRPr="00E354BF">
        <w:rPr>
          <w:rFonts w:hint="cs"/>
          <w:sz w:val="27"/>
          <w:rtl/>
        </w:rPr>
        <w:t>ل كل</w:t>
      </w:r>
      <w:r w:rsidR="0064020C" w:rsidRPr="00E354BF">
        <w:rPr>
          <w:rFonts w:hint="cs"/>
          <w:sz w:val="27"/>
          <w:rtl/>
        </w:rPr>
        <w:t>ّ</w:t>
      </w:r>
      <w:r w:rsidRPr="00E354BF">
        <w:rPr>
          <w:rFonts w:hint="cs"/>
          <w:sz w:val="27"/>
          <w:rtl/>
        </w:rPr>
        <w:t xml:space="preserve"> واحد</w:t>
      </w:r>
      <w:r w:rsidR="0064020C" w:rsidRPr="00E354BF">
        <w:rPr>
          <w:rFonts w:hint="cs"/>
          <w:sz w:val="27"/>
          <w:rtl/>
        </w:rPr>
        <w:t>ٍ</w:t>
      </w:r>
      <w:r w:rsidRPr="00E354BF">
        <w:rPr>
          <w:rFonts w:hint="cs"/>
          <w:sz w:val="27"/>
          <w:rtl/>
        </w:rPr>
        <w:t xml:space="preserve"> منها مجموعة وتجم</w:t>
      </w:r>
      <w:r w:rsidR="0064020C" w:rsidRPr="00E354BF">
        <w:rPr>
          <w:rFonts w:hint="cs"/>
          <w:sz w:val="27"/>
          <w:rtl/>
        </w:rPr>
        <w:t>ُّ</w:t>
      </w:r>
      <w:r w:rsidRPr="00E354BF">
        <w:rPr>
          <w:rFonts w:hint="cs"/>
          <w:sz w:val="27"/>
          <w:rtl/>
        </w:rPr>
        <w:t>عا</w:t>
      </w:r>
      <w:r w:rsidR="0064020C" w:rsidRPr="00E354BF">
        <w:rPr>
          <w:rFonts w:hint="cs"/>
          <w:sz w:val="27"/>
          <w:rtl/>
        </w:rPr>
        <w:t>ً</w:t>
      </w:r>
      <w:r w:rsidRPr="00E354BF">
        <w:rPr>
          <w:rFonts w:hint="cs"/>
          <w:sz w:val="27"/>
          <w:rtl/>
        </w:rPr>
        <w:t xml:space="preserve"> </w:t>
      </w:r>
      <w:r w:rsidR="00015A29" w:rsidRPr="00E354BF">
        <w:rPr>
          <w:rFonts w:hint="cs"/>
          <w:sz w:val="27"/>
          <w:rtl/>
        </w:rPr>
        <w:t>خاصّ</w:t>
      </w:r>
      <w:r w:rsidRPr="00E354BF">
        <w:rPr>
          <w:rFonts w:hint="cs"/>
          <w:sz w:val="27"/>
          <w:rtl/>
        </w:rPr>
        <w:t>ا</w:t>
      </w:r>
      <w:r w:rsidR="0064020C" w:rsidRPr="00E354BF">
        <w:rPr>
          <w:rFonts w:hint="cs"/>
          <w:sz w:val="27"/>
          <w:rtl/>
        </w:rPr>
        <w:t>ً.</w:t>
      </w:r>
      <w:r w:rsidRPr="00E354BF">
        <w:rPr>
          <w:rFonts w:hint="cs"/>
          <w:sz w:val="27"/>
          <w:rtl/>
        </w:rPr>
        <w:t xml:space="preserve"> فقد قال تعالى مشيرا</w:t>
      </w:r>
      <w:r w:rsidR="0064020C" w:rsidRPr="00E354BF">
        <w:rPr>
          <w:rFonts w:hint="cs"/>
          <w:sz w:val="27"/>
          <w:rtl/>
        </w:rPr>
        <w:t>ً</w:t>
      </w:r>
      <w:r w:rsidR="00E0739B" w:rsidRPr="00E354BF">
        <w:rPr>
          <w:rFonts w:hint="cs"/>
          <w:sz w:val="27"/>
          <w:rtl/>
        </w:rPr>
        <w:t xml:space="preserve"> إلى </w:t>
      </w:r>
      <w:r w:rsidR="00FC5A3F">
        <w:rPr>
          <w:rFonts w:hint="cs"/>
          <w:sz w:val="27"/>
          <w:rtl/>
        </w:rPr>
        <w:t>هذه التركيبة</w:t>
      </w:r>
      <w:r w:rsidRPr="00E354BF">
        <w:rPr>
          <w:rFonts w:hint="cs"/>
          <w:sz w:val="27"/>
          <w:rtl/>
        </w:rPr>
        <w:t xml:space="preserve">: </w:t>
      </w:r>
      <w:r w:rsidR="004A0327" w:rsidRPr="00E354BF">
        <w:rPr>
          <w:rFonts w:ascii="Mosawi" w:hAnsi="Mosawi" w:cs="Mosawi"/>
          <w:sz w:val="24"/>
          <w:szCs w:val="24"/>
          <w:rtl/>
        </w:rPr>
        <w:t>﴿</w:t>
      </w:r>
      <w:r w:rsidR="0064020C" w:rsidRPr="00E354BF">
        <w:rPr>
          <w:b/>
          <w:bCs/>
          <w:sz w:val="27"/>
          <w:rtl/>
        </w:rPr>
        <w:t>وَقُلْ لِلَّذِينَ أُوتُوا الْكِتَابَ وَالأُمِّيِّينَ أَأَسْلَمْتُمْ</w:t>
      </w:r>
      <w:r w:rsidRPr="00E354BF">
        <w:rPr>
          <w:rFonts w:hint="cs"/>
          <w:b/>
          <w:bCs/>
          <w:sz w:val="27"/>
          <w:rtl/>
        </w:rPr>
        <w:t>.</w:t>
      </w:r>
      <w:r w:rsidR="0064020C" w:rsidRPr="00E354BF">
        <w:rPr>
          <w:rFonts w:hint="cs"/>
          <w:b/>
          <w:bCs/>
          <w:sz w:val="27"/>
          <w:rtl/>
        </w:rPr>
        <w:t>..</w:t>
      </w:r>
      <w:r w:rsidR="004A0327" w:rsidRPr="00E354BF">
        <w:rPr>
          <w:rFonts w:ascii="Mosawi" w:hAnsi="Mosawi" w:cs="Mosawi"/>
          <w:sz w:val="24"/>
          <w:szCs w:val="24"/>
          <w:rtl/>
        </w:rPr>
        <w:t>﴾</w:t>
      </w:r>
      <w:r w:rsidR="004A0327" w:rsidRPr="00E354BF">
        <w:rPr>
          <w:rFonts w:hint="cs"/>
          <w:sz w:val="27"/>
          <w:rtl/>
        </w:rPr>
        <w:t xml:space="preserve"> </w:t>
      </w:r>
      <w:r w:rsidRPr="00E354BF">
        <w:rPr>
          <w:rFonts w:hint="cs"/>
          <w:sz w:val="27"/>
          <w:rtl/>
        </w:rPr>
        <w:t xml:space="preserve">(آل عمران: 20). </w:t>
      </w:r>
    </w:p>
    <w:p w:rsidR="008C4C8D" w:rsidRPr="00E354BF" w:rsidRDefault="008C4C8D" w:rsidP="00A52B7F">
      <w:pPr>
        <w:rPr>
          <w:sz w:val="27"/>
          <w:rtl/>
        </w:rPr>
      </w:pPr>
      <w:r w:rsidRPr="00E354BF">
        <w:rPr>
          <w:rFonts w:hint="cs"/>
          <w:sz w:val="27"/>
          <w:rtl/>
        </w:rPr>
        <w:t>وقد ع</w:t>
      </w:r>
      <w:r w:rsidR="0064020C" w:rsidRPr="00E354BF">
        <w:rPr>
          <w:rFonts w:hint="cs"/>
          <w:sz w:val="27"/>
          <w:rtl/>
        </w:rPr>
        <w:t>ُ</w:t>
      </w:r>
      <w:r w:rsidRPr="00E354BF">
        <w:rPr>
          <w:rFonts w:hint="cs"/>
          <w:sz w:val="27"/>
          <w:rtl/>
        </w:rPr>
        <w:t>رف أهل الكتاب في الجزيرة ال</w:t>
      </w:r>
      <w:r w:rsidR="00C420A4" w:rsidRPr="00E354BF">
        <w:rPr>
          <w:rFonts w:hint="cs"/>
          <w:sz w:val="27"/>
          <w:rtl/>
        </w:rPr>
        <w:t>عربيّ</w:t>
      </w:r>
      <w:r w:rsidRPr="00E354BF">
        <w:rPr>
          <w:rFonts w:hint="cs"/>
          <w:sz w:val="27"/>
          <w:rtl/>
        </w:rPr>
        <w:t>ة قبل البعثة بأن</w:t>
      </w:r>
      <w:r w:rsidR="0064020C" w:rsidRPr="00E354BF">
        <w:rPr>
          <w:rFonts w:hint="cs"/>
          <w:sz w:val="27"/>
          <w:rtl/>
        </w:rPr>
        <w:t>ّ</w:t>
      </w:r>
      <w:r w:rsidRPr="00E354BF">
        <w:rPr>
          <w:rFonts w:hint="cs"/>
          <w:sz w:val="27"/>
          <w:rtl/>
        </w:rPr>
        <w:t>هم الذين يت</w:t>
      </w:r>
      <w:r w:rsidR="0064020C" w:rsidRPr="00E354BF">
        <w:rPr>
          <w:rFonts w:hint="cs"/>
          <w:sz w:val="27"/>
          <w:rtl/>
        </w:rPr>
        <w:t>َّ</w:t>
      </w:r>
      <w:r w:rsidRPr="00E354BF">
        <w:rPr>
          <w:rFonts w:hint="cs"/>
          <w:sz w:val="27"/>
          <w:rtl/>
        </w:rPr>
        <w:t>بعون الكتاب</w:t>
      </w:r>
      <w:r w:rsidR="0064020C" w:rsidRPr="00E354BF">
        <w:rPr>
          <w:rFonts w:hint="cs"/>
          <w:sz w:val="27"/>
          <w:rtl/>
        </w:rPr>
        <w:t>،</w:t>
      </w:r>
      <w:r w:rsidRPr="00E354BF">
        <w:rPr>
          <w:rFonts w:hint="cs"/>
          <w:sz w:val="27"/>
          <w:rtl/>
        </w:rPr>
        <w:t xml:space="preserve"> التوراة والإنجيل</w:t>
      </w:r>
      <w:r w:rsidR="0064020C" w:rsidRPr="00E354BF">
        <w:rPr>
          <w:rFonts w:hint="cs"/>
          <w:sz w:val="27"/>
          <w:rtl/>
        </w:rPr>
        <w:t xml:space="preserve">؛ </w:t>
      </w:r>
      <w:r w:rsidRPr="00E354BF">
        <w:rPr>
          <w:rFonts w:hint="cs"/>
          <w:sz w:val="27"/>
          <w:rtl/>
        </w:rPr>
        <w:t>نظرا</w:t>
      </w:r>
      <w:r w:rsidR="0064020C" w:rsidRPr="00E354BF">
        <w:rPr>
          <w:rFonts w:hint="cs"/>
          <w:sz w:val="27"/>
          <w:rtl/>
        </w:rPr>
        <w:t>ً</w:t>
      </w:r>
      <w:r w:rsidRPr="00E354BF">
        <w:rPr>
          <w:rFonts w:hint="cs"/>
          <w:sz w:val="27"/>
          <w:rtl/>
        </w:rPr>
        <w:t xml:space="preserve"> لذلك</w:t>
      </w:r>
      <w:r w:rsidR="0064020C" w:rsidRPr="00E354BF">
        <w:rPr>
          <w:rFonts w:hint="cs"/>
          <w:sz w:val="27"/>
          <w:rtl/>
        </w:rPr>
        <w:t>.</w:t>
      </w:r>
      <w:r w:rsidRPr="00E354BF">
        <w:rPr>
          <w:rFonts w:hint="cs"/>
          <w:sz w:val="27"/>
          <w:rtl/>
        </w:rPr>
        <w:t xml:space="preserve"> وهي إشارة</w:t>
      </w:r>
      <w:r w:rsidR="00E0739B" w:rsidRPr="00E354BF">
        <w:rPr>
          <w:rFonts w:hint="cs"/>
          <w:sz w:val="27"/>
          <w:rtl/>
        </w:rPr>
        <w:t xml:space="preserve"> إلى </w:t>
      </w:r>
      <w:r w:rsidRPr="00E354BF">
        <w:rPr>
          <w:rFonts w:hint="cs"/>
          <w:sz w:val="27"/>
          <w:rtl/>
        </w:rPr>
        <w:t>معرفتهم بتعاليم الدين</w:t>
      </w:r>
      <w:r w:rsidR="0064020C" w:rsidRPr="00E354BF">
        <w:rPr>
          <w:rFonts w:hint="cs"/>
          <w:sz w:val="27"/>
          <w:rtl/>
        </w:rPr>
        <w:t>،</w:t>
      </w:r>
      <w:r w:rsidRPr="00E354BF">
        <w:rPr>
          <w:rFonts w:hint="cs"/>
          <w:sz w:val="27"/>
          <w:rtl/>
        </w:rPr>
        <w:t xml:space="preserve"> وضمنا</w:t>
      </w:r>
      <w:r w:rsidR="0064020C" w:rsidRPr="00E354BF">
        <w:rPr>
          <w:rFonts w:hint="cs"/>
          <w:sz w:val="27"/>
          <w:rtl/>
        </w:rPr>
        <w:t>ً</w:t>
      </w:r>
      <w:r w:rsidRPr="00E354BF">
        <w:rPr>
          <w:rFonts w:hint="cs"/>
          <w:sz w:val="27"/>
          <w:rtl/>
        </w:rPr>
        <w:t xml:space="preserve"> </w:t>
      </w:r>
      <w:r w:rsidR="0064020C" w:rsidRPr="00E354BF">
        <w:rPr>
          <w:rFonts w:hint="cs"/>
          <w:sz w:val="27"/>
          <w:rtl/>
        </w:rPr>
        <w:t xml:space="preserve">هي </w:t>
      </w:r>
      <w:r w:rsidRPr="00E354BF">
        <w:rPr>
          <w:rFonts w:hint="cs"/>
          <w:sz w:val="27"/>
          <w:rtl/>
        </w:rPr>
        <w:t>دليل</w:t>
      </w:r>
      <w:r w:rsidR="0064020C" w:rsidRPr="00E354BF">
        <w:rPr>
          <w:rFonts w:hint="cs"/>
          <w:sz w:val="27"/>
          <w:rtl/>
        </w:rPr>
        <w:t>ٌ</w:t>
      </w:r>
      <w:r w:rsidRPr="00E354BF">
        <w:rPr>
          <w:rFonts w:hint="cs"/>
          <w:sz w:val="27"/>
          <w:rtl/>
        </w:rPr>
        <w:t xml:space="preserve"> على اط</w:t>
      </w:r>
      <w:r w:rsidR="0064020C" w:rsidRPr="00E354BF">
        <w:rPr>
          <w:rFonts w:hint="cs"/>
          <w:sz w:val="27"/>
          <w:rtl/>
        </w:rPr>
        <w:t>ّ</w:t>
      </w:r>
      <w:r w:rsidRPr="00E354BF">
        <w:rPr>
          <w:rFonts w:hint="cs"/>
          <w:sz w:val="27"/>
          <w:rtl/>
        </w:rPr>
        <w:t>لاعهم على فن</w:t>
      </w:r>
      <w:r w:rsidR="0064020C" w:rsidRPr="00E354BF">
        <w:rPr>
          <w:rFonts w:hint="cs"/>
          <w:sz w:val="27"/>
          <w:rtl/>
        </w:rPr>
        <w:t>ّ</w:t>
      </w:r>
      <w:r w:rsidRPr="00E354BF">
        <w:rPr>
          <w:rFonts w:hint="cs"/>
          <w:sz w:val="27"/>
          <w:rtl/>
        </w:rPr>
        <w:t xml:space="preserve"> الكتابة والقراءة</w:t>
      </w:r>
      <w:r w:rsidR="0064020C" w:rsidRPr="00E354BF">
        <w:rPr>
          <w:rFonts w:hint="cs"/>
          <w:sz w:val="27"/>
          <w:rtl/>
        </w:rPr>
        <w:t>،</w:t>
      </w:r>
      <w:r w:rsidRPr="00E354BF">
        <w:rPr>
          <w:rFonts w:hint="cs"/>
          <w:sz w:val="27"/>
          <w:rtl/>
        </w:rPr>
        <w:t xml:space="preserve"> وامتلاكهم لنوع</w:t>
      </w:r>
      <w:r w:rsidR="0064020C" w:rsidRPr="00E354BF">
        <w:rPr>
          <w:rFonts w:hint="cs"/>
          <w:sz w:val="27"/>
          <w:rtl/>
        </w:rPr>
        <w:t>ٍ</w:t>
      </w:r>
      <w:r w:rsidRPr="00E354BF">
        <w:rPr>
          <w:rFonts w:hint="cs"/>
          <w:sz w:val="27"/>
          <w:rtl/>
        </w:rPr>
        <w:t xml:space="preserve"> </w:t>
      </w:r>
      <w:r w:rsidR="00015A29" w:rsidRPr="00E354BF">
        <w:rPr>
          <w:rFonts w:hint="cs"/>
          <w:sz w:val="27"/>
          <w:rtl/>
        </w:rPr>
        <w:t>خاصّ</w:t>
      </w:r>
      <w:r w:rsidRPr="00E354BF">
        <w:rPr>
          <w:rFonts w:hint="cs"/>
          <w:sz w:val="27"/>
          <w:rtl/>
        </w:rPr>
        <w:t xml:space="preserve"> من الثقافة</w:t>
      </w:r>
      <w:r w:rsidR="0064020C" w:rsidRPr="00E354BF">
        <w:rPr>
          <w:rFonts w:hint="cs"/>
          <w:sz w:val="27"/>
          <w:rtl/>
        </w:rPr>
        <w:t>،</w:t>
      </w:r>
      <w:r w:rsidRPr="00E354BF">
        <w:rPr>
          <w:rFonts w:hint="cs"/>
          <w:sz w:val="27"/>
          <w:rtl/>
        </w:rPr>
        <w:t xml:space="preserve"> الشيء الذي جعلهم يتمت</w:t>
      </w:r>
      <w:r w:rsidR="0064020C" w:rsidRPr="00E354BF">
        <w:rPr>
          <w:rFonts w:hint="cs"/>
          <w:sz w:val="27"/>
          <w:rtl/>
        </w:rPr>
        <w:t>َّ</w:t>
      </w:r>
      <w:r w:rsidRPr="00E354BF">
        <w:rPr>
          <w:rFonts w:hint="cs"/>
          <w:sz w:val="27"/>
          <w:rtl/>
        </w:rPr>
        <w:t xml:space="preserve">عون بمرتبة أعلى ومقام </w:t>
      </w:r>
      <w:r w:rsidR="0064020C" w:rsidRPr="00E354BF">
        <w:rPr>
          <w:rFonts w:hint="cs"/>
          <w:sz w:val="27"/>
          <w:rtl/>
        </w:rPr>
        <w:t>أ</w:t>
      </w:r>
      <w:r w:rsidRPr="00E354BF">
        <w:rPr>
          <w:rFonts w:hint="cs"/>
          <w:sz w:val="27"/>
          <w:rtl/>
        </w:rPr>
        <w:t xml:space="preserve">شرف </w:t>
      </w:r>
      <w:r w:rsidR="0064020C" w:rsidRPr="00E354BF">
        <w:rPr>
          <w:rFonts w:hint="cs"/>
          <w:sz w:val="27"/>
          <w:rtl/>
        </w:rPr>
        <w:t xml:space="preserve">في </w:t>
      </w:r>
      <w:r w:rsidRPr="00E354BF">
        <w:rPr>
          <w:rFonts w:hint="cs"/>
          <w:sz w:val="27"/>
          <w:rtl/>
        </w:rPr>
        <w:t>مقابل الأم</w:t>
      </w:r>
      <w:r w:rsidR="0064020C" w:rsidRPr="00E354BF">
        <w:rPr>
          <w:rFonts w:hint="cs"/>
          <w:sz w:val="27"/>
          <w:rtl/>
        </w:rPr>
        <w:t>ّ</w:t>
      </w:r>
      <w:r w:rsidRPr="00E354BF">
        <w:rPr>
          <w:rFonts w:hint="cs"/>
          <w:sz w:val="27"/>
          <w:rtl/>
        </w:rPr>
        <w:t>ي</w:t>
      </w:r>
      <w:r w:rsidR="0064020C" w:rsidRPr="00E354BF">
        <w:rPr>
          <w:rFonts w:hint="cs"/>
          <w:sz w:val="27"/>
          <w:rtl/>
        </w:rPr>
        <w:t>ّ</w:t>
      </w:r>
      <w:r w:rsidRPr="00E354BF">
        <w:rPr>
          <w:rFonts w:hint="cs"/>
          <w:sz w:val="27"/>
          <w:rtl/>
        </w:rPr>
        <w:t>ين</w:t>
      </w:r>
      <w:r w:rsidR="0064020C" w:rsidRPr="00E354BF">
        <w:rPr>
          <w:rFonts w:hint="cs"/>
          <w:sz w:val="27"/>
          <w:rtl/>
        </w:rPr>
        <w:t>.</w:t>
      </w:r>
      <w:r w:rsidRPr="00E354BF">
        <w:rPr>
          <w:rFonts w:hint="cs"/>
          <w:sz w:val="27"/>
          <w:rtl/>
        </w:rPr>
        <w:t xml:space="preserve"> </w:t>
      </w:r>
      <w:r w:rsidRPr="00E354BF">
        <w:rPr>
          <w:rFonts w:hint="cs"/>
          <w:sz w:val="27"/>
          <w:rtl/>
        </w:rPr>
        <w:lastRenderedPageBreak/>
        <w:t>و</w:t>
      </w:r>
      <w:r w:rsidR="0064020C" w:rsidRPr="00E354BF">
        <w:rPr>
          <w:rFonts w:hint="cs"/>
          <w:sz w:val="27"/>
          <w:rtl/>
        </w:rPr>
        <w:t xml:space="preserve">يعتبر </w:t>
      </w:r>
      <w:r w:rsidRPr="00E354BF">
        <w:rPr>
          <w:rFonts w:hint="cs"/>
          <w:sz w:val="27"/>
          <w:rtl/>
        </w:rPr>
        <w:t>هذا ضمنا</w:t>
      </w:r>
      <w:r w:rsidR="0064020C" w:rsidRPr="00E354BF">
        <w:rPr>
          <w:rFonts w:hint="cs"/>
          <w:sz w:val="27"/>
          <w:rtl/>
        </w:rPr>
        <w:t>ً</w:t>
      </w:r>
      <w:r w:rsidRPr="00E354BF">
        <w:rPr>
          <w:rFonts w:hint="cs"/>
          <w:sz w:val="27"/>
          <w:rtl/>
        </w:rPr>
        <w:t xml:space="preserve"> سبب</w:t>
      </w:r>
      <w:r w:rsidR="00FC5A3F">
        <w:rPr>
          <w:rFonts w:hint="cs"/>
          <w:sz w:val="27"/>
          <w:rtl/>
        </w:rPr>
        <w:t>اً</w:t>
      </w:r>
      <w:r w:rsidRPr="00E354BF">
        <w:rPr>
          <w:rFonts w:hint="cs"/>
          <w:sz w:val="27"/>
          <w:rtl/>
        </w:rPr>
        <w:t xml:space="preserve"> </w:t>
      </w:r>
      <w:r w:rsidR="00FC5A3F">
        <w:rPr>
          <w:rFonts w:hint="cs"/>
          <w:sz w:val="27"/>
          <w:rtl/>
        </w:rPr>
        <w:t>وجيهاً</w:t>
      </w:r>
      <w:r w:rsidRPr="00E354BF">
        <w:rPr>
          <w:rFonts w:hint="cs"/>
          <w:sz w:val="27"/>
          <w:rtl/>
        </w:rPr>
        <w:t xml:space="preserve"> في قبول الوثني</w:t>
      </w:r>
      <w:r w:rsidR="0064020C" w:rsidRPr="00E354BF">
        <w:rPr>
          <w:rFonts w:hint="cs"/>
          <w:sz w:val="27"/>
          <w:rtl/>
        </w:rPr>
        <w:t>ّ</w:t>
      </w:r>
      <w:r w:rsidRPr="00E354BF">
        <w:rPr>
          <w:rFonts w:hint="cs"/>
          <w:sz w:val="27"/>
          <w:rtl/>
        </w:rPr>
        <w:t>ين ل</w:t>
      </w:r>
      <w:r w:rsidR="00C420A4" w:rsidRPr="00E354BF">
        <w:rPr>
          <w:rFonts w:hint="cs"/>
          <w:sz w:val="27"/>
          <w:rtl/>
        </w:rPr>
        <w:t>مرجعيّ</w:t>
      </w:r>
      <w:r w:rsidRPr="00E354BF">
        <w:rPr>
          <w:rFonts w:hint="cs"/>
          <w:sz w:val="27"/>
          <w:rtl/>
        </w:rPr>
        <w:t>تهم وإقرارهم بمقامهم ال</w:t>
      </w:r>
      <w:r w:rsidR="00C420A4" w:rsidRPr="00E354BF">
        <w:rPr>
          <w:rFonts w:hint="cs"/>
          <w:sz w:val="27"/>
          <w:rtl/>
        </w:rPr>
        <w:t>علميّ</w:t>
      </w:r>
      <w:r w:rsidRPr="00E354BF">
        <w:rPr>
          <w:rFonts w:hint="cs"/>
          <w:sz w:val="27"/>
          <w:rtl/>
        </w:rPr>
        <w:t>. ومراجعة أسباب نزول بعض الآيات المتعل</w:t>
      </w:r>
      <w:r w:rsidR="0064020C" w:rsidRPr="00E354BF">
        <w:rPr>
          <w:rFonts w:hint="cs"/>
          <w:sz w:val="27"/>
          <w:rtl/>
        </w:rPr>
        <w:t>ِّ</w:t>
      </w:r>
      <w:r w:rsidRPr="00E354BF">
        <w:rPr>
          <w:rFonts w:hint="cs"/>
          <w:sz w:val="27"/>
          <w:rtl/>
        </w:rPr>
        <w:t>قة بأهل الكتاب تبي</w:t>
      </w:r>
      <w:r w:rsidR="0064020C" w:rsidRPr="00E354BF">
        <w:rPr>
          <w:rFonts w:hint="cs"/>
          <w:sz w:val="27"/>
          <w:rtl/>
        </w:rPr>
        <w:t>ِّ</w:t>
      </w:r>
      <w:r w:rsidRPr="00E354BF">
        <w:rPr>
          <w:rFonts w:hint="cs"/>
          <w:sz w:val="27"/>
          <w:rtl/>
        </w:rPr>
        <w:t xml:space="preserve">ن </w:t>
      </w:r>
      <w:r w:rsidR="0064020C" w:rsidRPr="00E354BF">
        <w:rPr>
          <w:rFonts w:hint="cs"/>
          <w:sz w:val="27"/>
          <w:rtl/>
        </w:rPr>
        <w:t>أ</w:t>
      </w:r>
      <w:r w:rsidRPr="00E354BF">
        <w:rPr>
          <w:rFonts w:hint="cs"/>
          <w:sz w:val="27"/>
          <w:rtl/>
        </w:rPr>
        <w:t>ن</w:t>
      </w:r>
      <w:r w:rsidR="0064020C" w:rsidRPr="00E354BF">
        <w:rPr>
          <w:rFonts w:hint="cs"/>
          <w:sz w:val="27"/>
          <w:rtl/>
        </w:rPr>
        <w:t>ّ</w:t>
      </w:r>
      <w:r w:rsidRPr="00E354BF">
        <w:rPr>
          <w:rFonts w:hint="cs"/>
          <w:sz w:val="27"/>
          <w:rtl/>
        </w:rPr>
        <w:t xml:space="preserve"> اليهود والنصارى أصحاب التوراة والإنجيل كانا المصداق ال</w:t>
      </w:r>
      <w:r w:rsidR="00C420A4" w:rsidRPr="00E354BF">
        <w:rPr>
          <w:rFonts w:hint="cs"/>
          <w:sz w:val="27"/>
          <w:rtl/>
        </w:rPr>
        <w:t>واقعيّ</w:t>
      </w:r>
      <w:r w:rsidRPr="00E354BF">
        <w:rPr>
          <w:rFonts w:hint="cs"/>
          <w:sz w:val="27"/>
          <w:rtl/>
        </w:rPr>
        <w:t xml:space="preserve"> لأهل الكتاب دون غيرهم</w:t>
      </w:r>
      <w:r w:rsidR="0064020C" w:rsidRPr="00E354BF">
        <w:rPr>
          <w:rFonts w:hint="cs"/>
          <w:sz w:val="27"/>
          <w:rtl/>
        </w:rPr>
        <w:t>.</w:t>
      </w:r>
      <w:r w:rsidRPr="00E354BF">
        <w:rPr>
          <w:rFonts w:hint="cs"/>
          <w:sz w:val="27"/>
          <w:rtl/>
        </w:rPr>
        <w:t xml:space="preserve"> فمثلا</w:t>
      </w:r>
      <w:r w:rsidR="0064020C" w:rsidRPr="00E354BF">
        <w:rPr>
          <w:rFonts w:hint="cs"/>
          <w:sz w:val="27"/>
          <w:rtl/>
        </w:rPr>
        <w:t>ً:</w:t>
      </w:r>
      <w:r w:rsidRPr="00E354BF">
        <w:rPr>
          <w:rFonts w:hint="cs"/>
          <w:sz w:val="27"/>
          <w:rtl/>
        </w:rPr>
        <w:t xml:space="preserve"> </w:t>
      </w:r>
      <w:r w:rsidR="0064020C" w:rsidRPr="00E354BF">
        <w:rPr>
          <w:rFonts w:hint="cs"/>
          <w:sz w:val="27"/>
          <w:rtl/>
        </w:rPr>
        <w:t>قال</w:t>
      </w:r>
      <w:r w:rsidRPr="00E354BF">
        <w:rPr>
          <w:rFonts w:hint="cs"/>
          <w:sz w:val="27"/>
          <w:rtl/>
        </w:rPr>
        <w:t xml:space="preserve"> تعالى: </w:t>
      </w:r>
      <w:r w:rsidR="004A0327" w:rsidRPr="00E354BF">
        <w:rPr>
          <w:rFonts w:ascii="Mosawi" w:hAnsi="Mosawi" w:cs="Mosawi"/>
          <w:sz w:val="24"/>
          <w:szCs w:val="24"/>
          <w:rtl/>
        </w:rPr>
        <w:t>﴿</w:t>
      </w:r>
      <w:r w:rsidR="0064020C" w:rsidRPr="00E354BF">
        <w:rPr>
          <w:b/>
          <w:bCs/>
          <w:sz w:val="27"/>
          <w:rtl/>
        </w:rPr>
        <w:t>يَا أَهْلَ الْكِتَابِ لِمَ تُحَاجُّونَ فِي إِبْرَاهِيمَ وَمَا أُنْزِلَتْ التَّوْرَاةُ وَالإِنجِيلُ إِلاَّ مِنْ بَعْدِهِ أَفَلاَ تَعْقِلُونَ</w:t>
      </w:r>
      <w:r w:rsidR="004A0327" w:rsidRPr="00E354BF">
        <w:rPr>
          <w:rFonts w:ascii="Mosawi" w:hAnsi="Mosawi" w:cs="Mosawi"/>
          <w:sz w:val="24"/>
          <w:szCs w:val="24"/>
          <w:rtl/>
        </w:rPr>
        <w:t>﴾</w:t>
      </w:r>
      <w:r w:rsidR="004A0327" w:rsidRPr="00E354BF">
        <w:rPr>
          <w:rFonts w:hint="cs"/>
          <w:sz w:val="27"/>
          <w:rtl/>
        </w:rPr>
        <w:t xml:space="preserve"> </w:t>
      </w:r>
      <w:r w:rsidRPr="00E354BF">
        <w:rPr>
          <w:rFonts w:hint="cs"/>
          <w:sz w:val="27"/>
          <w:rtl/>
        </w:rPr>
        <w:t>(</w:t>
      </w:r>
      <w:r w:rsidR="0064020C" w:rsidRPr="00E354BF">
        <w:rPr>
          <w:rFonts w:hint="cs"/>
          <w:sz w:val="27"/>
          <w:rtl/>
        </w:rPr>
        <w:t>آ</w:t>
      </w:r>
      <w:r w:rsidRPr="00E354BF">
        <w:rPr>
          <w:rFonts w:hint="cs"/>
          <w:sz w:val="27"/>
          <w:rtl/>
        </w:rPr>
        <w:t>ل عمران: 65)</w:t>
      </w:r>
      <w:r w:rsidR="0064020C" w:rsidRPr="00E354BF">
        <w:rPr>
          <w:rFonts w:hint="cs"/>
          <w:sz w:val="27"/>
          <w:rtl/>
        </w:rPr>
        <w:t>.</w:t>
      </w:r>
      <w:r w:rsidRPr="00E354BF">
        <w:rPr>
          <w:rFonts w:hint="cs"/>
          <w:sz w:val="27"/>
          <w:rtl/>
        </w:rPr>
        <w:t xml:space="preserve"> </w:t>
      </w:r>
      <w:r w:rsidR="0064020C" w:rsidRPr="00E354BF">
        <w:rPr>
          <w:rFonts w:hint="cs"/>
          <w:sz w:val="27"/>
          <w:rtl/>
        </w:rPr>
        <w:t>و</w:t>
      </w:r>
      <w:r w:rsidRPr="00E354BF">
        <w:rPr>
          <w:rFonts w:hint="cs"/>
          <w:sz w:val="27"/>
          <w:rtl/>
        </w:rPr>
        <w:t>هذه الآية تتحد</w:t>
      </w:r>
      <w:r w:rsidR="0064020C" w:rsidRPr="00E354BF">
        <w:rPr>
          <w:rFonts w:hint="cs"/>
          <w:sz w:val="27"/>
          <w:rtl/>
        </w:rPr>
        <w:t>َّ</w:t>
      </w:r>
      <w:r w:rsidRPr="00E354BF">
        <w:rPr>
          <w:rFonts w:hint="cs"/>
          <w:sz w:val="27"/>
          <w:rtl/>
        </w:rPr>
        <w:t>ث عن جدل اليهود والنصارى حول إبراهيم</w:t>
      </w:r>
      <w:r w:rsidR="0079584A" w:rsidRPr="00E354BF">
        <w:rPr>
          <w:rFonts w:cs="Mosawi" w:hint="cs"/>
          <w:sz w:val="27"/>
          <w:szCs w:val="26"/>
          <w:rtl/>
        </w:rPr>
        <w:t>×</w:t>
      </w:r>
      <w:r w:rsidR="0064020C" w:rsidRPr="00E354BF">
        <w:rPr>
          <w:rFonts w:hint="cs"/>
          <w:sz w:val="27"/>
          <w:rtl/>
        </w:rPr>
        <w:t>،</w:t>
      </w:r>
      <w:r w:rsidRPr="00E354BF">
        <w:rPr>
          <w:rFonts w:hint="cs"/>
          <w:sz w:val="27"/>
          <w:rtl/>
        </w:rPr>
        <w:t xml:space="preserve"> </w:t>
      </w:r>
      <w:r w:rsidR="0064020C" w:rsidRPr="00E354BF">
        <w:rPr>
          <w:rFonts w:hint="cs"/>
          <w:sz w:val="27"/>
          <w:rtl/>
        </w:rPr>
        <w:t>ومحاولة كلٍّ</w:t>
      </w:r>
      <w:r w:rsidRPr="00E354BF">
        <w:rPr>
          <w:rFonts w:hint="cs"/>
          <w:sz w:val="27"/>
          <w:rtl/>
        </w:rPr>
        <w:t xml:space="preserve"> منهما إثبات </w:t>
      </w:r>
      <w:r w:rsidR="0064020C" w:rsidRPr="00E354BF">
        <w:rPr>
          <w:rFonts w:hint="cs"/>
          <w:sz w:val="27"/>
          <w:rtl/>
        </w:rPr>
        <w:t>أنّ</w:t>
      </w:r>
      <w:r w:rsidRPr="00E354BF">
        <w:rPr>
          <w:rFonts w:hint="cs"/>
          <w:sz w:val="27"/>
          <w:rtl/>
        </w:rPr>
        <w:t xml:space="preserve"> إبراهيم كان واحدا</w:t>
      </w:r>
      <w:r w:rsidR="0064020C" w:rsidRPr="00E354BF">
        <w:rPr>
          <w:rFonts w:hint="cs"/>
          <w:sz w:val="27"/>
          <w:rtl/>
        </w:rPr>
        <w:t>ً</w:t>
      </w:r>
      <w:r w:rsidRPr="00E354BF">
        <w:rPr>
          <w:rFonts w:hint="cs"/>
          <w:sz w:val="27"/>
          <w:rtl/>
        </w:rPr>
        <w:t xml:space="preserve"> من اليهود </w:t>
      </w:r>
      <w:r w:rsidR="0064020C" w:rsidRPr="00E354BF">
        <w:rPr>
          <w:rFonts w:hint="cs"/>
          <w:sz w:val="27"/>
          <w:rtl/>
        </w:rPr>
        <w:t>أ</w:t>
      </w:r>
      <w:r w:rsidRPr="00E354BF">
        <w:rPr>
          <w:rFonts w:hint="cs"/>
          <w:sz w:val="27"/>
          <w:rtl/>
        </w:rPr>
        <w:t>و واحدا</w:t>
      </w:r>
      <w:r w:rsidR="0064020C" w:rsidRPr="00E354BF">
        <w:rPr>
          <w:rFonts w:hint="cs"/>
          <w:sz w:val="27"/>
          <w:rtl/>
        </w:rPr>
        <w:t>ً</w:t>
      </w:r>
      <w:r w:rsidRPr="00E354BF">
        <w:rPr>
          <w:rFonts w:hint="cs"/>
          <w:sz w:val="27"/>
          <w:rtl/>
        </w:rPr>
        <w:t xml:space="preserve"> من النصارى</w:t>
      </w:r>
      <w:r w:rsidR="0064020C" w:rsidRPr="00E354BF">
        <w:rPr>
          <w:rFonts w:hint="cs"/>
          <w:sz w:val="27"/>
          <w:rtl/>
        </w:rPr>
        <w:t>،</w:t>
      </w:r>
      <w:r w:rsidRPr="00E354BF">
        <w:rPr>
          <w:rFonts w:hint="cs"/>
          <w:sz w:val="27"/>
          <w:rtl/>
        </w:rPr>
        <w:t xml:space="preserve"> بينما كتاب</w:t>
      </w:r>
      <w:r w:rsidR="0064020C" w:rsidRPr="00E354BF">
        <w:rPr>
          <w:rFonts w:hint="cs"/>
          <w:sz w:val="27"/>
          <w:rtl/>
        </w:rPr>
        <w:t>ا</w:t>
      </w:r>
      <w:r w:rsidRPr="00E354BF">
        <w:rPr>
          <w:rFonts w:hint="cs"/>
          <w:sz w:val="27"/>
          <w:rtl/>
        </w:rPr>
        <w:t xml:space="preserve">هما لم ينزلا </w:t>
      </w:r>
      <w:r w:rsidR="0064020C" w:rsidRPr="00E354BF">
        <w:rPr>
          <w:rFonts w:hint="cs"/>
          <w:sz w:val="27"/>
          <w:rtl/>
        </w:rPr>
        <w:t>إل</w:t>
      </w:r>
      <w:r w:rsidRPr="00E354BF">
        <w:rPr>
          <w:rFonts w:hint="cs"/>
          <w:sz w:val="27"/>
          <w:rtl/>
        </w:rPr>
        <w:t>ا</w:t>
      </w:r>
      <w:r w:rsidR="0064020C" w:rsidRPr="00E354BF">
        <w:rPr>
          <w:rFonts w:hint="cs"/>
          <w:sz w:val="27"/>
          <w:rtl/>
        </w:rPr>
        <w:t>ّ</w:t>
      </w:r>
      <w:r w:rsidRPr="00E354BF">
        <w:rPr>
          <w:rFonts w:hint="cs"/>
          <w:sz w:val="27"/>
          <w:rtl/>
        </w:rPr>
        <w:t xml:space="preserve"> بعد إبراهيم</w:t>
      </w:r>
      <w:r w:rsidR="0079584A" w:rsidRPr="00E354BF">
        <w:rPr>
          <w:rFonts w:cs="Mosawi" w:hint="cs"/>
          <w:sz w:val="27"/>
          <w:szCs w:val="26"/>
          <w:rtl/>
        </w:rPr>
        <w:t>×</w:t>
      </w:r>
      <w:r w:rsidRPr="00E354BF">
        <w:rPr>
          <w:rFonts w:hint="cs"/>
          <w:sz w:val="27"/>
          <w:rtl/>
        </w:rPr>
        <w:t xml:space="preserve">. </w:t>
      </w:r>
    </w:p>
    <w:p w:rsidR="008C4C8D" w:rsidRPr="00E354BF" w:rsidRDefault="0064020C" w:rsidP="00A52B7F">
      <w:pPr>
        <w:rPr>
          <w:sz w:val="27"/>
          <w:rtl/>
        </w:rPr>
      </w:pPr>
      <w:r w:rsidRPr="00E354BF">
        <w:rPr>
          <w:rFonts w:hint="cs"/>
          <w:sz w:val="27"/>
          <w:rtl/>
        </w:rPr>
        <w:t>وال</w:t>
      </w:r>
      <w:r w:rsidR="008C4C8D" w:rsidRPr="00E354BF">
        <w:rPr>
          <w:rFonts w:hint="cs"/>
          <w:sz w:val="27"/>
          <w:rtl/>
        </w:rPr>
        <w:t xml:space="preserve">دليل </w:t>
      </w:r>
      <w:r w:rsidRPr="00E354BF">
        <w:rPr>
          <w:rFonts w:hint="cs"/>
          <w:sz w:val="27"/>
          <w:rtl/>
        </w:rPr>
        <w:t>الآ</w:t>
      </w:r>
      <w:r w:rsidR="008C4C8D" w:rsidRPr="00E354BF">
        <w:rPr>
          <w:rFonts w:hint="cs"/>
          <w:sz w:val="27"/>
          <w:rtl/>
        </w:rPr>
        <w:t xml:space="preserve">خر على </w:t>
      </w:r>
      <w:r w:rsidRPr="00E354BF">
        <w:rPr>
          <w:rFonts w:hint="cs"/>
          <w:sz w:val="27"/>
          <w:rtl/>
        </w:rPr>
        <w:t>أ</w:t>
      </w:r>
      <w:r w:rsidR="008C4C8D" w:rsidRPr="00E354BF">
        <w:rPr>
          <w:rFonts w:hint="cs"/>
          <w:sz w:val="27"/>
          <w:rtl/>
        </w:rPr>
        <w:t>ن المراد بأهل الكتاب اليهود والنصارى ما جاء في قوله تعالى</w:t>
      </w:r>
      <w:r w:rsidRPr="00E354BF">
        <w:rPr>
          <w:rFonts w:hint="cs"/>
          <w:sz w:val="27"/>
          <w:rtl/>
        </w:rPr>
        <w:t>:</w:t>
      </w:r>
      <w:r w:rsidR="008C4C8D" w:rsidRPr="00E354BF">
        <w:rPr>
          <w:rFonts w:hint="cs"/>
          <w:sz w:val="27"/>
          <w:rtl/>
        </w:rPr>
        <w:t xml:space="preserve"> </w:t>
      </w:r>
      <w:r w:rsidR="004A0327" w:rsidRPr="00E354BF">
        <w:rPr>
          <w:rFonts w:ascii="Mosawi" w:hAnsi="Mosawi" w:cs="Mosawi"/>
          <w:sz w:val="24"/>
          <w:szCs w:val="24"/>
          <w:rtl/>
        </w:rPr>
        <w:t>﴿</w:t>
      </w:r>
      <w:r w:rsidRPr="00E354BF">
        <w:rPr>
          <w:b/>
          <w:bCs/>
          <w:sz w:val="27"/>
          <w:rtl/>
        </w:rPr>
        <w:t>قُلْ يَا أَهْلَ الْكِتَابِ لَسْتُمْ عَلَى شَيْءٍ حَتَّى تُقِيمُوا التَّوْرَاةَ وَالإِنجِيلَ وَمَا أُنزِلَ إِلَيْكُمْ مِنْ رَبِّكُمْ</w:t>
      </w:r>
      <w:r w:rsidR="004A0327" w:rsidRPr="00E354BF">
        <w:rPr>
          <w:rFonts w:ascii="Mosawi" w:hAnsi="Mosawi" w:cs="Mosawi"/>
          <w:sz w:val="24"/>
          <w:szCs w:val="24"/>
          <w:rtl/>
        </w:rPr>
        <w:t>﴾</w:t>
      </w:r>
      <w:r w:rsidR="008C4C8D" w:rsidRPr="00E354BF">
        <w:rPr>
          <w:rFonts w:hint="cs"/>
          <w:sz w:val="27"/>
          <w:rtl/>
        </w:rPr>
        <w:t xml:space="preserve"> (المائدة: 6)</w:t>
      </w:r>
      <w:r w:rsidRPr="00E354BF">
        <w:rPr>
          <w:rFonts w:hint="cs"/>
          <w:sz w:val="27"/>
          <w:rtl/>
        </w:rPr>
        <w:t>.</w:t>
      </w:r>
      <w:r w:rsidR="008C4C8D" w:rsidRPr="00E354BF">
        <w:rPr>
          <w:rFonts w:hint="cs"/>
          <w:sz w:val="27"/>
          <w:rtl/>
        </w:rPr>
        <w:t xml:space="preserve"> فنسبة التوراة والإنجيل</w:t>
      </w:r>
      <w:r w:rsidR="00E0739B" w:rsidRPr="00E354BF">
        <w:rPr>
          <w:rFonts w:hint="cs"/>
          <w:sz w:val="27"/>
          <w:rtl/>
        </w:rPr>
        <w:t xml:space="preserve"> إلى </w:t>
      </w:r>
      <w:r w:rsidRPr="00E354BF">
        <w:rPr>
          <w:rFonts w:hint="cs"/>
          <w:sz w:val="27"/>
          <w:rtl/>
        </w:rPr>
        <w:t>أ</w:t>
      </w:r>
      <w:r w:rsidR="008C4C8D" w:rsidRPr="00E354BF">
        <w:rPr>
          <w:rFonts w:hint="cs"/>
          <w:sz w:val="27"/>
          <w:rtl/>
        </w:rPr>
        <w:t>هل الكتاب إشارة</w:t>
      </w:r>
      <w:r w:rsidRPr="00E354BF">
        <w:rPr>
          <w:rFonts w:hint="cs"/>
          <w:sz w:val="27"/>
          <w:rtl/>
        </w:rPr>
        <w:t>ٌ</w:t>
      </w:r>
      <w:r w:rsidR="008C4C8D" w:rsidRPr="00E354BF">
        <w:rPr>
          <w:rFonts w:hint="cs"/>
          <w:sz w:val="27"/>
          <w:rtl/>
        </w:rPr>
        <w:t xml:space="preserve"> بالملزَم على الملزِم</w:t>
      </w:r>
      <w:r w:rsidRPr="00E354BF">
        <w:rPr>
          <w:rFonts w:hint="cs"/>
          <w:sz w:val="27"/>
          <w:rtl/>
        </w:rPr>
        <w:t>،</w:t>
      </w:r>
      <w:r w:rsidR="008C4C8D" w:rsidRPr="00E354BF">
        <w:rPr>
          <w:rFonts w:hint="cs"/>
          <w:sz w:val="27"/>
          <w:rtl/>
        </w:rPr>
        <w:t xml:space="preserve"> فالملتزمين بالتوراة والإنجيل هم اليهود والنصارى</w:t>
      </w:r>
      <w:r w:rsidRPr="00E354BF">
        <w:rPr>
          <w:rFonts w:hint="cs"/>
          <w:sz w:val="27"/>
          <w:rtl/>
        </w:rPr>
        <w:t>،</w:t>
      </w:r>
      <w:r w:rsidR="008C4C8D" w:rsidRPr="00E354BF">
        <w:rPr>
          <w:rFonts w:hint="cs"/>
          <w:sz w:val="27"/>
          <w:rtl/>
        </w:rPr>
        <w:t xml:space="preserve"> فخرج بذلك الصابئة والمجوس</w:t>
      </w:r>
      <w:r w:rsidR="008C4C8D" w:rsidRPr="00E354BF">
        <w:rPr>
          <w:rFonts w:hint="cs"/>
          <w:sz w:val="27"/>
          <w:vertAlign w:val="superscript"/>
          <w:rtl/>
        </w:rPr>
        <w:t>(</w:t>
      </w:r>
      <w:r w:rsidR="008C4C8D" w:rsidRPr="00E354BF">
        <w:rPr>
          <w:rStyle w:val="EndnoteReference"/>
          <w:sz w:val="27"/>
          <w:rtl/>
        </w:rPr>
        <w:endnoteReference w:id="425"/>
      </w:r>
      <w:r w:rsidR="008C4C8D" w:rsidRPr="00E354BF">
        <w:rPr>
          <w:rFonts w:hint="cs"/>
          <w:sz w:val="27"/>
          <w:vertAlign w:val="superscript"/>
          <w:rtl/>
        </w:rPr>
        <w:t>)</w:t>
      </w:r>
      <w:r w:rsidRPr="00E354BF">
        <w:rPr>
          <w:rFonts w:hint="cs"/>
          <w:sz w:val="27"/>
          <w:rtl/>
        </w:rPr>
        <w:t>.</w:t>
      </w:r>
      <w:r w:rsidR="008C4C8D" w:rsidRPr="00E354BF">
        <w:rPr>
          <w:rFonts w:hint="cs"/>
          <w:sz w:val="27"/>
          <w:rtl/>
        </w:rPr>
        <w:t xml:space="preserve"> و</w:t>
      </w:r>
      <w:r w:rsidRPr="00E354BF">
        <w:rPr>
          <w:rFonts w:hint="cs"/>
          <w:sz w:val="27"/>
          <w:rtl/>
        </w:rPr>
        <w:t>إ</w:t>
      </w:r>
      <w:r w:rsidR="008C4C8D" w:rsidRPr="00E354BF">
        <w:rPr>
          <w:rFonts w:hint="cs"/>
          <w:sz w:val="27"/>
          <w:rtl/>
        </w:rPr>
        <w:t>لى جانب اليهود والنصارى هناك من الفقهاء م</w:t>
      </w:r>
      <w:r w:rsidRPr="00E354BF">
        <w:rPr>
          <w:rFonts w:hint="cs"/>
          <w:sz w:val="27"/>
          <w:rtl/>
        </w:rPr>
        <w:t>َ</w:t>
      </w:r>
      <w:r w:rsidR="008C4C8D" w:rsidRPr="00E354BF">
        <w:rPr>
          <w:rFonts w:hint="cs"/>
          <w:sz w:val="27"/>
          <w:rtl/>
        </w:rPr>
        <w:t>ن</w:t>
      </w:r>
      <w:r w:rsidRPr="00E354BF">
        <w:rPr>
          <w:rFonts w:hint="cs"/>
          <w:sz w:val="27"/>
          <w:rtl/>
        </w:rPr>
        <w:t>ْ</w:t>
      </w:r>
      <w:r w:rsidR="008C4C8D" w:rsidRPr="00E354BF">
        <w:rPr>
          <w:rFonts w:hint="cs"/>
          <w:sz w:val="27"/>
          <w:rtl/>
        </w:rPr>
        <w:t xml:space="preserve"> ألحق المجوس بأهل الكتاب</w:t>
      </w:r>
      <w:r w:rsidRPr="00E354BF">
        <w:rPr>
          <w:rFonts w:hint="cs"/>
          <w:sz w:val="27"/>
          <w:rtl/>
        </w:rPr>
        <w:t>،</w:t>
      </w:r>
      <w:r w:rsidR="008C4C8D" w:rsidRPr="00E354BF">
        <w:rPr>
          <w:rFonts w:hint="cs"/>
          <w:sz w:val="27"/>
          <w:rtl/>
        </w:rPr>
        <w:t xml:space="preserve"> وجعلهم مشم</w:t>
      </w:r>
      <w:r w:rsidR="00FC5A3F">
        <w:rPr>
          <w:rFonts w:hint="cs"/>
          <w:sz w:val="27"/>
          <w:rtl/>
        </w:rPr>
        <w:t>و</w:t>
      </w:r>
      <w:r w:rsidR="008C4C8D" w:rsidRPr="00E354BF">
        <w:rPr>
          <w:rFonts w:hint="cs"/>
          <w:sz w:val="27"/>
          <w:rtl/>
        </w:rPr>
        <w:t>ل</w:t>
      </w:r>
      <w:r w:rsidRPr="00E354BF">
        <w:rPr>
          <w:rFonts w:hint="cs"/>
          <w:sz w:val="27"/>
          <w:rtl/>
        </w:rPr>
        <w:t>ي</w:t>
      </w:r>
      <w:r w:rsidR="008C4C8D" w:rsidRPr="00E354BF">
        <w:rPr>
          <w:rFonts w:hint="cs"/>
          <w:sz w:val="27"/>
          <w:rtl/>
        </w:rPr>
        <w:t>ن ب</w:t>
      </w:r>
      <w:r w:rsidRPr="00E354BF">
        <w:rPr>
          <w:rFonts w:hint="cs"/>
          <w:sz w:val="27"/>
          <w:rtl/>
        </w:rPr>
        <w:t>أ</w:t>
      </w:r>
      <w:r w:rsidR="008C4C8D" w:rsidRPr="00E354BF">
        <w:rPr>
          <w:rFonts w:hint="cs"/>
          <w:sz w:val="27"/>
          <w:rtl/>
        </w:rPr>
        <w:t xml:space="preserve">حكام </w:t>
      </w:r>
      <w:r w:rsidRPr="00E354BF">
        <w:rPr>
          <w:rFonts w:hint="cs"/>
          <w:sz w:val="27"/>
          <w:rtl/>
        </w:rPr>
        <w:t>أ</w:t>
      </w:r>
      <w:r w:rsidR="008C4C8D" w:rsidRPr="00E354BF">
        <w:rPr>
          <w:rFonts w:hint="cs"/>
          <w:sz w:val="27"/>
          <w:rtl/>
        </w:rPr>
        <w:t>هل الكتاب في الحقوق والمعاملات</w:t>
      </w:r>
      <w:r w:rsidR="008C4C8D" w:rsidRPr="00E354BF">
        <w:rPr>
          <w:rFonts w:hint="cs"/>
          <w:sz w:val="27"/>
          <w:vertAlign w:val="superscript"/>
          <w:rtl/>
        </w:rPr>
        <w:t>(</w:t>
      </w:r>
      <w:r w:rsidR="008C4C8D" w:rsidRPr="00E354BF">
        <w:rPr>
          <w:rStyle w:val="EndnoteReference"/>
          <w:sz w:val="27"/>
          <w:rtl/>
        </w:rPr>
        <w:endnoteReference w:id="426"/>
      </w:r>
      <w:r w:rsidR="008C4C8D" w:rsidRPr="00E354BF">
        <w:rPr>
          <w:rFonts w:hint="cs"/>
          <w:sz w:val="27"/>
          <w:vertAlign w:val="superscript"/>
          <w:rtl/>
        </w:rPr>
        <w:t>)</w:t>
      </w:r>
      <w:r w:rsidRPr="00E354BF">
        <w:rPr>
          <w:rFonts w:hint="cs"/>
          <w:sz w:val="27"/>
          <w:rtl/>
        </w:rPr>
        <w:t>.</w:t>
      </w:r>
      <w:r w:rsidR="008C4C8D" w:rsidRPr="00E354BF">
        <w:rPr>
          <w:rFonts w:hint="cs"/>
          <w:sz w:val="27"/>
          <w:rtl/>
        </w:rPr>
        <w:t xml:space="preserve"> لكن</w:t>
      </w:r>
      <w:r w:rsidRPr="00E354BF">
        <w:rPr>
          <w:rFonts w:hint="cs"/>
          <w:sz w:val="27"/>
          <w:rtl/>
        </w:rPr>
        <w:t>ّ</w:t>
      </w:r>
      <w:r w:rsidR="00D213E8" w:rsidRPr="00E354BF">
        <w:rPr>
          <w:rFonts w:hint="cs"/>
          <w:sz w:val="27"/>
          <w:rtl/>
        </w:rPr>
        <w:t xml:space="preserve"> مجرّ</w:t>
      </w:r>
      <w:r w:rsidRPr="00E354BF">
        <w:rPr>
          <w:rFonts w:hint="cs"/>
          <w:sz w:val="27"/>
          <w:rtl/>
        </w:rPr>
        <w:t>َ</w:t>
      </w:r>
      <w:r w:rsidR="00D213E8" w:rsidRPr="00E354BF">
        <w:rPr>
          <w:rFonts w:hint="cs"/>
          <w:sz w:val="27"/>
          <w:rtl/>
        </w:rPr>
        <w:t xml:space="preserve">د </w:t>
      </w:r>
      <w:r w:rsidR="008C4C8D" w:rsidRPr="00E354BF">
        <w:rPr>
          <w:rFonts w:hint="cs"/>
          <w:sz w:val="27"/>
          <w:rtl/>
        </w:rPr>
        <w:t>ورود اسم المجوس والصابئة</w:t>
      </w:r>
      <w:r w:rsidR="00E0739B" w:rsidRPr="00E354BF">
        <w:rPr>
          <w:rFonts w:hint="cs"/>
          <w:sz w:val="27"/>
          <w:rtl/>
        </w:rPr>
        <w:t xml:space="preserve"> إلى </w:t>
      </w:r>
      <w:r w:rsidR="008C4C8D" w:rsidRPr="00E354BF">
        <w:rPr>
          <w:rFonts w:hint="cs"/>
          <w:sz w:val="27"/>
          <w:rtl/>
        </w:rPr>
        <w:t>جانب اليهود والنصارى ليس دليلا</w:t>
      </w:r>
      <w:r w:rsidRPr="00E354BF">
        <w:rPr>
          <w:rFonts w:hint="cs"/>
          <w:sz w:val="27"/>
          <w:rtl/>
        </w:rPr>
        <w:t>ً</w:t>
      </w:r>
      <w:r w:rsidR="008C4C8D" w:rsidRPr="00E354BF">
        <w:rPr>
          <w:rFonts w:hint="cs"/>
          <w:sz w:val="27"/>
          <w:rtl/>
        </w:rPr>
        <w:t xml:space="preserve"> قاطعا</w:t>
      </w:r>
      <w:r w:rsidRPr="00E354BF">
        <w:rPr>
          <w:rFonts w:hint="cs"/>
          <w:sz w:val="27"/>
          <w:rtl/>
        </w:rPr>
        <w:t>ً</w:t>
      </w:r>
      <w:r w:rsidR="008C4C8D" w:rsidRPr="00E354BF">
        <w:rPr>
          <w:rFonts w:hint="cs"/>
          <w:sz w:val="27"/>
          <w:rtl/>
        </w:rPr>
        <w:t xml:space="preserve"> على </w:t>
      </w:r>
      <w:r w:rsidRPr="00E354BF">
        <w:rPr>
          <w:rFonts w:hint="cs"/>
          <w:sz w:val="27"/>
          <w:rtl/>
        </w:rPr>
        <w:t>أ</w:t>
      </w:r>
      <w:r w:rsidR="008C4C8D" w:rsidRPr="00E354BF">
        <w:rPr>
          <w:rFonts w:hint="cs"/>
          <w:sz w:val="27"/>
          <w:rtl/>
        </w:rPr>
        <w:t>ن</w:t>
      </w:r>
      <w:r w:rsidRPr="00E354BF">
        <w:rPr>
          <w:rFonts w:hint="cs"/>
          <w:sz w:val="27"/>
          <w:rtl/>
        </w:rPr>
        <w:t>ّ</w:t>
      </w:r>
      <w:r w:rsidR="008C4C8D" w:rsidRPr="00E354BF">
        <w:rPr>
          <w:rFonts w:hint="cs"/>
          <w:sz w:val="27"/>
          <w:rtl/>
        </w:rPr>
        <w:t xml:space="preserve">هم من </w:t>
      </w:r>
      <w:r w:rsidRPr="00E354BF">
        <w:rPr>
          <w:rFonts w:hint="cs"/>
          <w:sz w:val="27"/>
          <w:rtl/>
        </w:rPr>
        <w:t>أ</w:t>
      </w:r>
      <w:r w:rsidR="008C4C8D" w:rsidRPr="00E354BF">
        <w:rPr>
          <w:rFonts w:hint="cs"/>
          <w:sz w:val="27"/>
          <w:rtl/>
        </w:rPr>
        <w:t>هل الكتاب، فقوله تعالى</w:t>
      </w:r>
      <w:r w:rsidRPr="00E354BF">
        <w:rPr>
          <w:rFonts w:hint="cs"/>
          <w:sz w:val="27"/>
          <w:rtl/>
        </w:rPr>
        <w:t>:</w:t>
      </w:r>
      <w:r w:rsidR="008C4C8D" w:rsidRPr="00E354BF">
        <w:rPr>
          <w:rFonts w:hint="cs"/>
          <w:sz w:val="27"/>
          <w:rtl/>
        </w:rPr>
        <w:t xml:space="preserve"> </w:t>
      </w:r>
      <w:r w:rsidR="004A0327" w:rsidRPr="00E354BF">
        <w:rPr>
          <w:rFonts w:ascii="Mosawi" w:hAnsi="Mosawi" w:cs="Mosawi"/>
          <w:sz w:val="24"/>
          <w:szCs w:val="24"/>
          <w:rtl/>
        </w:rPr>
        <w:t>﴿</w:t>
      </w:r>
      <w:r w:rsidRPr="00E354BF">
        <w:rPr>
          <w:b/>
          <w:bCs/>
          <w:sz w:val="27"/>
          <w:rtl/>
        </w:rPr>
        <w:t>إِنَّ الَّذِينَ آمَنُوا وَالَّذِينَ هَادُوا وَالصَّابِئِينَ وَالنَّصَارَى وَالْمَجُوسَ وَالَّذِينَ أَشْرَكُوا إِنَّ اللَّهَ يَفْصِلُ بَيْنَهُمْ يَوْمَ الْقِيَامَةِ</w:t>
      </w:r>
      <w:r w:rsidR="004A0327" w:rsidRPr="00E354BF">
        <w:rPr>
          <w:rFonts w:ascii="Mosawi" w:hAnsi="Mosawi" w:cs="Mosawi"/>
          <w:sz w:val="24"/>
          <w:szCs w:val="24"/>
          <w:rtl/>
        </w:rPr>
        <w:t>﴾</w:t>
      </w:r>
      <w:r w:rsidR="00FC5A3F">
        <w:rPr>
          <w:rFonts w:hint="cs"/>
          <w:sz w:val="27"/>
          <w:rtl/>
        </w:rPr>
        <w:t xml:space="preserve">، </w:t>
      </w:r>
      <w:r w:rsidR="008C4C8D" w:rsidRPr="00E354BF">
        <w:rPr>
          <w:rFonts w:hint="cs"/>
          <w:sz w:val="27"/>
          <w:rtl/>
        </w:rPr>
        <w:t>كما ذهب البعض</w:t>
      </w:r>
      <w:r w:rsidRPr="00E354BF">
        <w:rPr>
          <w:rFonts w:hint="cs"/>
          <w:sz w:val="27"/>
          <w:rtl/>
        </w:rPr>
        <w:t>،</w:t>
      </w:r>
      <w:r w:rsidR="008C4C8D" w:rsidRPr="00E354BF">
        <w:rPr>
          <w:rFonts w:hint="cs"/>
          <w:sz w:val="27"/>
          <w:rtl/>
        </w:rPr>
        <w:t xml:space="preserve"> </w:t>
      </w:r>
      <w:r w:rsidR="00015A29" w:rsidRPr="00E354BF">
        <w:rPr>
          <w:rFonts w:hint="cs"/>
          <w:sz w:val="27"/>
          <w:rtl/>
        </w:rPr>
        <w:t xml:space="preserve">إنّما </w:t>
      </w:r>
      <w:r w:rsidR="00FC5A3F">
        <w:rPr>
          <w:rFonts w:hint="cs"/>
          <w:sz w:val="27"/>
          <w:rtl/>
        </w:rPr>
        <w:t>ي</w:t>
      </w:r>
      <w:r w:rsidR="008C4C8D" w:rsidRPr="00E354BF">
        <w:rPr>
          <w:rFonts w:hint="cs"/>
          <w:sz w:val="27"/>
          <w:rtl/>
        </w:rPr>
        <w:t>تحد</w:t>
      </w:r>
      <w:r w:rsidRPr="00E354BF">
        <w:rPr>
          <w:rFonts w:hint="cs"/>
          <w:sz w:val="27"/>
          <w:rtl/>
        </w:rPr>
        <w:t>َّ</w:t>
      </w:r>
      <w:r w:rsidR="008C4C8D" w:rsidRPr="00E354BF">
        <w:rPr>
          <w:rFonts w:hint="cs"/>
          <w:sz w:val="27"/>
          <w:rtl/>
        </w:rPr>
        <w:t>ث ع</w:t>
      </w:r>
      <w:r w:rsidRPr="00E354BF">
        <w:rPr>
          <w:rFonts w:hint="cs"/>
          <w:sz w:val="27"/>
          <w:rtl/>
        </w:rPr>
        <w:t>ن</w:t>
      </w:r>
      <w:r w:rsidR="008C4C8D" w:rsidRPr="00E354BF">
        <w:rPr>
          <w:rFonts w:hint="cs"/>
          <w:sz w:val="27"/>
          <w:rtl/>
        </w:rPr>
        <w:t xml:space="preserve"> </w:t>
      </w:r>
      <w:r w:rsidRPr="00E354BF">
        <w:rPr>
          <w:rFonts w:hint="cs"/>
          <w:sz w:val="27"/>
          <w:rtl/>
        </w:rPr>
        <w:t>أ</w:t>
      </w:r>
      <w:r w:rsidR="008C4C8D" w:rsidRPr="00E354BF">
        <w:rPr>
          <w:rFonts w:hint="cs"/>
          <w:sz w:val="27"/>
          <w:rtl/>
        </w:rPr>
        <w:t>ن</w:t>
      </w:r>
      <w:r w:rsidRPr="00E354BF">
        <w:rPr>
          <w:rFonts w:hint="cs"/>
          <w:sz w:val="27"/>
          <w:rtl/>
        </w:rPr>
        <w:t>ّ</w:t>
      </w:r>
      <w:r w:rsidR="008C4C8D" w:rsidRPr="00E354BF">
        <w:rPr>
          <w:rFonts w:hint="cs"/>
          <w:sz w:val="27"/>
          <w:rtl/>
        </w:rPr>
        <w:t xml:space="preserve"> الله سيحكم بينهم كل</w:t>
      </w:r>
      <w:r w:rsidRPr="00E354BF">
        <w:rPr>
          <w:rFonts w:hint="cs"/>
          <w:sz w:val="27"/>
          <w:rtl/>
        </w:rPr>
        <w:t>ّ</w:t>
      </w:r>
      <w:r w:rsidR="008C4C8D" w:rsidRPr="00E354BF">
        <w:rPr>
          <w:rFonts w:hint="cs"/>
          <w:sz w:val="27"/>
          <w:rtl/>
        </w:rPr>
        <w:t xml:space="preserve"> واحد لوحده يوم القيامة</w:t>
      </w:r>
      <w:r w:rsidRPr="00E354BF">
        <w:rPr>
          <w:rFonts w:hint="cs"/>
          <w:sz w:val="27"/>
          <w:rtl/>
        </w:rPr>
        <w:t>،</w:t>
      </w:r>
      <w:r w:rsidR="008C4C8D" w:rsidRPr="00E354BF">
        <w:rPr>
          <w:rFonts w:hint="cs"/>
          <w:sz w:val="27"/>
          <w:rtl/>
        </w:rPr>
        <w:t xml:space="preserve"> وليست دليلا</w:t>
      </w:r>
      <w:r w:rsidRPr="00E354BF">
        <w:rPr>
          <w:rFonts w:hint="cs"/>
          <w:sz w:val="27"/>
          <w:rtl/>
        </w:rPr>
        <w:t>ً</w:t>
      </w:r>
      <w:r w:rsidR="008C4C8D" w:rsidRPr="00E354BF">
        <w:rPr>
          <w:rFonts w:hint="cs"/>
          <w:sz w:val="27"/>
          <w:rtl/>
        </w:rPr>
        <w:t xml:space="preserve"> على </w:t>
      </w:r>
      <w:r w:rsidRPr="00E354BF">
        <w:rPr>
          <w:rFonts w:hint="cs"/>
          <w:sz w:val="27"/>
          <w:rtl/>
        </w:rPr>
        <w:t>إ</w:t>
      </w:r>
      <w:r w:rsidR="008C4C8D" w:rsidRPr="00E354BF">
        <w:rPr>
          <w:rFonts w:hint="cs"/>
          <w:sz w:val="27"/>
          <w:rtl/>
        </w:rPr>
        <w:t>لحاق الصابئة والمجوس باليهود والنصارى</w:t>
      </w:r>
      <w:r w:rsidRPr="00E354BF">
        <w:rPr>
          <w:rFonts w:hint="cs"/>
          <w:sz w:val="27"/>
          <w:rtl/>
        </w:rPr>
        <w:t>،</w:t>
      </w:r>
      <w:r w:rsidR="008C4C8D" w:rsidRPr="00E354BF">
        <w:rPr>
          <w:rFonts w:hint="cs"/>
          <w:sz w:val="27"/>
          <w:rtl/>
        </w:rPr>
        <w:t xml:space="preserve"> و</w:t>
      </w:r>
      <w:r w:rsidRPr="00E354BF">
        <w:rPr>
          <w:rFonts w:hint="cs"/>
          <w:sz w:val="27"/>
          <w:rtl/>
        </w:rPr>
        <w:t>أ</w:t>
      </w:r>
      <w:r w:rsidR="008C4C8D" w:rsidRPr="00E354BF">
        <w:rPr>
          <w:rFonts w:hint="cs"/>
          <w:sz w:val="27"/>
          <w:rtl/>
        </w:rPr>
        <w:t>ن</w:t>
      </w:r>
      <w:r w:rsidRPr="00E354BF">
        <w:rPr>
          <w:rFonts w:hint="cs"/>
          <w:sz w:val="27"/>
          <w:rtl/>
        </w:rPr>
        <w:t>ّ</w:t>
      </w:r>
      <w:r w:rsidR="008C4C8D" w:rsidRPr="00E354BF">
        <w:rPr>
          <w:rFonts w:hint="cs"/>
          <w:sz w:val="27"/>
          <w:rtl/>
        </w:rPr>
        <w:t>هم معني</w:t>
      </w:r>
      <w:r w:rsidRPr="00E354BF">
        <w:rPr>
          <w:rFonts w:hint="cs"/>
          <w:sz w:val="27"/>
          <w:rtl/>
        </w:rPr>
        <w:t>ّو</w:t>
      </w:r>
      <w:r w:rsidR="008C4C8D" w:rsidRPr="00E354BF">
        <w:rPr>
          <w:rFonts w:hint="cs"/>
          <w:sz w:val="27"/>
          <w:rtl/>
        </w:rPr>
        <w:t>ن ب</w:t>
      </w:r>
      <w:r w:rsidRPr="00E354BF">
        <w:rPr>
          <w:rFonts w:hint="cs"/>
          <w:sz w:val="27"/>
          <w:rtl/>
        </w:rPr>
        <w:t>إ</w:t>
      </w:r>
      <w:r w:rsidR="008C4C8D" w:rsidRPr="00E354BF">
        <w:rPr>
          <w:rFonts w:hint="cs"/>
          <w:sz w:val="27"/>
          <w:rtl/>
        </w:rPr>
        <w:t xml:space="preserve">طلاق </w:t>
      </w:r>
      <w:r w:rsidRPr="00E354BF">
        <w:rPr>
          <w:rFonts w:hint="cs"/>
          <w:sz w:val="27"/>
          <w:rtl/>
        </w:rPr>
        <w:t>أ</w:t>
      </w:r>
      <w:r w:rsidR="008C4C8D" w:rsidRPr="00E354BF">
        <w:rPr>
          <w:rFonts w:hint="cs"/>
          <w:sz w:val="27"/>
          <w:rtl/>
        </w:rPr>
        <w:t>هل الكتاب</w:t>
      </w:r>
      <w:r w:rsidR="008C4C8D" w:rsidRPr="00E354BF">
        <w:rPr>
          <w:rFonts w:hint="cs"/>
          <w:sz w:val="27"/>
          <w:vertAlign w:val="superscript"/>
          <w:rtl/>
        </w:rPr>
        <w:t>(</w:t>
      </w:r>
      <w:r w:rsidR="008C4C8D" w:rsidRPr="00E354BF">
        <w:rPr>
          <w:rStyle w:val="EndnoteReference"/>
          <w:sz w:val="27"/>
          <w:rtl/>
        </w:rPr>
        <w:endnoteReference w:id="427"/>
      </w:r>
      <w:r w:rsidR="008C4C8D" w:rsidRPr="00E354BF">
        <w:rPr>
          <w:rFonts w:hint="cs"/>
          <w:sz w:val="27"/>
          <w:vertAlign w:val="superscript"/>
          <w:rtl/>
        </w:rPr>
        <w:t>)</w:t>
      </w:r>
      <w:r w:rsidR="008C4C8D" w:rsidRPr="00E354BF">
        <w:rPr>
          <w:rFonts w:hint="cs"/>
          <w:sz w:val="27"/>
          <w:rtl/>
        </w:rPr>
        <w:t xml:space="preserve">. </w:t>
      </w:r>
    </w:p>
    <w:p w:rsidR="008C4C8D" w:rsidRDefault="008C4C8D" w:rsidP="00A52B7F">
      <w:pPr>
        <w:rPr>
          <w:sz w:val="27"/>
          <w:rtl/>
        </w:rPr>
      </w:pPr>
      <w:r w:rsidRPr="00E354BF">
        <w:rPr>
          <w:rFonts w:hint="cs"/>
          <w:sz w:val="27"/>
          <w:rtl/>
        </w:rPr>
        <w:t>تاريخ ظهور المجوسي</w:t>
      </w:r>
      <w:r w:rsidR="0064020C" w:rsidRPr="00E354BF">
        <w:rPr>
          <w:rFonts w:hint="cs"/>
          <w:sz w:val="27"/>
          <w:rtl/>
        </w:rPr>
        <w:t>ّ</w:t>
      </w:r>
      <w:r w:rsidRPr="00E354BF">
        <w:rPr>
          <w:rFonts w:hint="cs"/>
          <w:sz w:val="27"/>
          <w:rtl/>
        </w:rPr>
        <w:t>ة والصابئة وما كانت عليه عقائدهم مس</w:t>
      </w:r>
      <w:r w:rsidR="0064020C" w:rsidRPr="00E354BF">
        <w:rPr>
          <w:rFonts w:hint="cs"/>
          <w:sz w:val="27"/>
          <w:rtl/>
        </w:rPr>
        <w:t>أ</w:t>
      </w:r>
      <w:r w:rsidRPr="00E354BF">
        <w:rPr>
          <w:rFonts w:hint="cs"/>
          <w:sz w:val="27"/>
          <w:rtl/>
        </w:rPr>
        <w:t>لة لا</w:t>
      </w:r>
      <w:r w:rsidR="0064020C" w:rsidRPr="00E354BF">
        <w:rPr>
          <w:rFonts w:hint="cs"/>
          <w:sz w:val="27"/>
          <w:rtl/>
        </w:rPr>
        <w:t xml:space="preserve"> يعرف عنها شيء؛</w:t>
      </w:r>
      <w:r w:rsidRPr="00E354BF">
        <w:rPr>
          <w:rFonts w:hint="cs"/>
          <w:sz w:val="27"/>
          <w:rtl/>
        </w:rPr>
        <w:t xml:space="preserve"> لانعدام ال</w:t>
      </w:r>
      <w:r w:rsidR="0064020C" w:rsidRPr="00E354BF">
        <w:rPr>
          <w:rFonts w:hint="cs"/>
          <w:sz w:val="27"/>
          <w:rtl/>
        </w:rPr>
        <w:t>أ</w:t>
      </w:r>
      <w:r w:rsidRPr="00E354BF">
        <w:rPr>
          <w:rFonts w:hint="cs"/>
          <w:sz w:val="27"/>
          <w:rtl/>
        </w:rPr>
        <w:t>دل</w:t>
      </w:r>
      <w:r w:rsidR="0064020C" w:rsidRPr="00E354BF">
        <w:rPr>
          <w:rFonts w:hint="cs"/>
          <w:sz w:val="27"/>
          <w:rtl/>
        </w:rPr>
        <w:t>ّ</w:t>
      </w:r>
      <w:r w:rsidRPr="00E354BF">
        <w:rPr>
          <w:rFonts w:hint="cs"/>
          <w:sz w:val="27"/>
          <w:rtl/>
        </w:rPr>
        <w:t>ة ال</w:t>
      </w:r>
      <w:r w:rsidR="00C420A4" w:rsidRPr="00E354BF">
        <w:rPr>
          <w:rFonts w:hint="cs"/>
          <w:sz w:val="27"/>
          <w:rtl/>
        </w:rPr>
        <w:t>تاريخيّ</w:t>
      </w:r>
      <w:r w:rsidRPr="00E354BF">
        <w:rPr>
          <w:rFonts w:hint="cs"/>
          <w:sz w:val="27"/>
          <w:rtl/>
        </w:rPr>
        <w:t xml:space="preserve">ة الكافية، اللهم </w:t>
      </w:r>
      <w:r w:rsidR="0064020C" w:rsidRPr="00E354BF">
        <w:rPr>
          <w:rFonts w:hint="cs"/>
          <w:sz w:val="27"/>
          <w:rtl/>
        </w:rPr>
        <w:t>إ</w:t>
      </w:r>
      <w:r w:rsidRPr="00E354BF">
        <w:rPr>
          <w:rFonts w:hint="cs"/>
          <w:sz w:val="27"/>
          <w:rtl/>
        </w:rPr>
        <w:t>لا</w:t>
      </w:r>
      <w:r w:rsidR="0064020C" w:rsidRPr="00E354BF">
        <w:rPr>
          <w:rFonts w:hint="cs"/>
          <w:sz w:val="27"/>
          <w:rtl/>
        </w:rPr>
        <w:t>ّ</w:t>
      </w:r>
      <w:r w:rsidRPr="00E354BF">
        <w:rPr>
          <w:rFonts w:hint="cs"/>
          <w:sz w:val="27"/>
          <w:rtl/>
        </w:rPr>
        <w:t xml:space="preserve"> من بعض المستندات ال</w:t>
      </w:r>
      <w:r w:rsidR="00C420A4" w:rsidRPr="00E354BF">
        <w:rPr>
          <w:rFonts w:hint="cs"/>
          <w:sz w:val="27"/>
          <w:rtl/>
        </w:rPr>
        <w:t>تاريخيّ</w:t>
      </w:r>
      <w:r w:rsidRPr="00E354BF">
        <w:rPr>
          <w:rFonts w:hint="cs"/>
          <w:sz w:val="27"/>
          <w:rtl/>
        </w:rPr>
        <w:t>ة المتفر</w:t>
      </w:r>
      <w:r w:rsidR="0064020C" w:rsidRPr="00E354BF">
        <w:rPr>
          <w:rFonts w:hint="cs"/>
          <w:sz w:val="27"/>
          <w:rtl/>
        </w:rPr>
        <w:t>ِّ</w:t>
      </w:r>
      <w:r w:rsidRPr="00E354BF">
        <w:rPr>
          <w:rFonts w:hint="cs"/>
          <w:sz w:val="27"/>
          <w:rtl/>
        </w:rPr>
        <w:t>قة</w:t>
      </w:r>
      <w:r w:rsidR="0064020C" w:rsidRPr="00E354BF">
        <w:rPr>
          <w:rFonts w:hint="cs"/>
          <w:sz w:val="27"/>
          <w:rtl/>
        </w:rPr>
        <w:t>،</w:t>
      </w:r>
      <w:r w:rsidRPr="00E354BF">
        <w:rPr>
          <w:rFonts w:hint="cs"/>
          <w:sz w:val="27"/>
          <w:rtl/>
        </w:rPr>
        <w:t xml:space="preserve"> وبعض الروايات التي يحاول الفهم منها </w:t>
      </w:r>
      <w:r w:rsidR="0064020C" w:rsidRPr="00E354BF">
        <w:rPr>
          <w:rFonts w:hint="cs"/>
          <w:sz w:val="27"/>
          <w:rtl/>
        </w:rPr>
        <w:t>إ</w:t>
      </w:r>
      <w:r w:rsidRPr="00E354BF">
        <w:rPr>
          <w:rFonts w:hint="cs"/>
          <w:sz w:val="27"/>
          <w:rtl/>
        </w:rPr>
        <w:t>لحاق المجوس والصابئة ب</w:t>
      </w:r>
      <w:r w:rsidR="0064020C" w:rsidRPr="00E354BF">
        <w:rPr>
          <w:rFonts w:hint="cs"/>
          <w:sz w:val="27"/>
          <w:rtl/>
        </w:rPr>
        <w:t>أ</w:t>
      </w:r>
      <w:r w:rsidRPr="00E354BF">
        <w:rPr>
          <w:rFonts w:hint="cs"/>
          <w:sz w:val="27"/>
          <w:rtl/>
        </w:rPr>
        <w:t>هل الكتاب</w:t>
      </w:r>
      <w:r w:rsidR="0064020C" w:rsidRPr="00E354BF">
        <w:rPr>
          <w:rFonts w:hint="cs"/>
          <w:sz w:val="27"/>
          <w:rtl/>
        </w:rPr>
        <w:t>.</w:t>
      </w:r>
      <w:r w:rsidRPr="00E354BF">
        <w:rPr>
          <w:rFonts w:hint="cs"/>
          <w:sz w:val="27"/>
          <w:rtl/>
        </w:rPr>
        <w:t xml:space="preserve"> ففي رواية عن ال</w:t>
      </w:r>
      <w:r w:rsidR="0064020C" w:rsidRPr="00E354BF">
        <w:rPr>
          <w:rFonts w:hint="cs"/>
          <w:sz w:val="27"/>
          <w:rtl/>
        </w:rPr>
        <w:t>إ</w:t>
      </w:r>
      <w:r w:rsidRPr="00E354BF">
        <w:rPr>
          <w:rFonts w:hint="cs"/>
          <w:sz w:val="27"/>
          <w:rtl/>
        </w:rPr>
        <w:t>مام الصادق</w:t>
      </w:r>
      <w:r w:rsidR="0079584A" w:rsidRPr="00E354BF">
        <w:rPr>
          <w:rFonts w:cs="Mosawi" w:hint="cs"/>
          <w:sz w:val="27"/>
          <w:szCs w:val="26"/>
          <w:rtl/>
        </w:rPr>
        <w:t>×</w:t>
      </w:r>
      <w:r w:rsidRPr="00E354BF">
        <w:rPr>
          <w:rFonts w:hint="cs"/>
          <w:sz w:val="27"/>
          <w:rtl/>
        </w:rPr>
        <w:t xml:space="preserve"> </w:t>
      </w:r>
      <w:r w:rsidR="0064020C" w:rsidRPr="00E354BF">
        <w:rPr>
          <w:rFonts w:hint="cs"/>
          <w:sz w:val="27"/>
          <w:rtl/>
        </w:rPr>
        <w:t>أ</w:t>
      </w:r>
      <w:r w:rsidRPr="00E354BF">
        <w:rPr>
          <w:rFonts w:hint="cs"/>
          <w:sz w:val="27"/>
          <w:rtl/>
        </w:rPr>
        <w:t>ن</w:t>
      </w:r>
      <w:r w:rsidR="0064020C" w:rsidRPr="00E354BF">
        <w:rPr>
          <w:rFonts w:hint="cs"/>
          <w:sz w:val="27"/>
          <w:rtl/>
        </w:rPr>
        <w:t>ّ</w:t>
      </w:r>
      <w:r w:rsidRPr="00E354BF">
        <w:rPr>
          <w:rFonts w:hint="cs"/>
          <w:sz w:val="27"/>
          <w:rtl/>
        </w:rPr>
        <w:t>ه س</w:t>
      </w:r>
      <w:r w:rsidR="0064020C" w:rsidRPr="00E354BF">
        <w:rPr>
          <w:rFonts w:hint="cs"/>
          <w:sz w:val="27"/>
          <w:rtl/>
        </w:rPr>
        <w:t>ُ</w:t>
      </w:r>
      <w:r w:rsidRPr="00E354BF">
        <w:rPr>
          <w:rFonts w:hint="cs"/>
          <w:sz w:val="27"/>
          <w:rtl/>
        </w:rPr>
        <w:t>ئل</w:t>
      </w:r>
      <w:r w:rsidR="0064020C" w:rsidRPr="00E354BF">
        <w:rPr>
          <w:rFonts w:hint="cs"/>
          <w:sz w:val="27"/>
          <w:rtl/>
        </w:rPr>
        <w:t>:</w:t>
      </w:r>
      <w:r w:rsidRPr="00E354BF">
        <w:rPr>
          <w:rFonts w:hint="cs"/>
          <w:sz w:val="27"/>
          <w:rtl/>
        </w:rPr>
        <w:t xml:space="preserve"> هل كان للمجوس كتاب؟ فأجاب: </w:t>
      </w:r>
      <w:r w:rsidR="0064020C" w:rsidRPr="00E354BF">
        <w:rPr>
          <w:rFonts w:hint="cs"/>
          <w:sz w:val="27"/>
          <w:rtl/>
        </w:rPr>
        <w:t>أ</w:t>
      </w:r>
      <w:r w:rsidRPr="00E354BF">
        <w:rPr>
          <w:rFonts w:hint="cs"/>
          <w:sz w:val="27"/>
          <w:rtl/>
        </w:rPr>
        <w:t xml:space="preserve">لم يصل </w:t>
      </w:r>
      <w:r w:rsidR="0064020C" w:rsidRPr="00E354BF">
        <w:rPr>
          <w:rFonts w:hint="cs"/>
          <w:sz w:val="27"/>
          <w:rtl/>
        </w:rPr>
        <w:t>إ</w:t>
      </w:r>
      <w:r w:rsidRPr="00E354BF">
        <w:rPr>
          <w:rFonts w:hint="cs"/>
          <w:sz w:val="27"/>
          <w:rtl/>
        </w:rPr>
        <w:t xml:space="preserve">ليكم </w:t>
      </w:r>
      <w:r w:rsidR="0064020C" w:rsidRPr="00E354BF">
        <w:rPr>
          <w:rFonts w:hint="cs"/>
          <w:sz w:val="27"/>
          <w:rtl/>
        </w:rPr>
        <w:t>أ</w:t>
      </w:r>
      <w:r w:rsidRPr="00E354BF">
        <w:rPr>
          <w:rFonts w:hint="cs"/>
          <w:sz w:val="27"/>
          <w:rtl/>
        </w:rPr>
        <w:t>ن</w:t>
      </w:r>
      <w:r w:rsidR="0064020C" w:rsidRPr="00E354BF">
        <w:rPr>
          <w:rFonts w:hint="cs"/>
          <w:sz w:val="27"/>
          <w:rtl/>
        </w:rPr>
        <w:t>ّ</w:t>
      </w:r>
      <w:r w:rsidRPr="00E354BF">
        <w:rPr>
          <w:rFonts w:hint="cs"/>
          <w:sz w:val="27"/>
          <w:rtl/>
        </w:rPr>
        <w:t xml:space="preserve"> رسول الله</w:t>
      </w:r>
      <w:r w:rsidR="00A82A43" w:rsidRPr="00E354BF">
        <w:rPr>
          <w:rFonts w:cs="Mosawi" w:hint="cs"/>
          <w:sz w:val="27"/>
          <w:szCs w:val="26"/>
          <w:rtl/>
        </w:rPr>
        <w:t>|</w:t>
      </w:r>
      <w:r w:rsidRPr="00E354BF">
        <w:rPr>
          <w:rFonts w:hint="cs"/>
          <w:sz w:val="27"/>
          <w:rtl/>
        </w:rPr>
        <w:t xml:space="preserve"> قال ل</w:t>
      </w:r>
      <w:r w:rsidR="0064020C" w:rsidRPr="00E354BF">
        <w:rPr>
          <w:rFonts w:hint="cs"/>
          <w:sz w:val="27"/>
          <w:rtl/>
        </w:rPr>
        <w:t>أ</w:t>
      </w:r>
      <w:r w:rsidRPr="00E354BF">
        <w:rPr>
          <w:rFonts w:hint="cs"/>
          <w:sz w:val="27"/>
          <w:rtl/>
        </w:rPr>
        <w:t xml:space="preserve">هل مكة: </w:t>
      </w:r>
      <w:r w:rsidR="0064020C" w:rsidRPr="00E354BF">
        <w:rPr>
          <w:rFonts w:hint="cs"/>
          <w:sz w:val="27"/>
          <w:rtl/>
        </w:rPr>
        <w:t>إ</w:t>
      </w:r>
      <w:r w:rsidRPr="00E354BF">
        <w:rPr>
          <w:rFonts w:hint="cs"/>
          <w:sz w:val="27"/>
          <w:rtl/>
        </w:rPr>
        <w:t>م</w:t>
      </w:r>
      <w:r w:rsidR="0064020C" w:rsidRPr="00E354BF">
        <w:rPr>
          <w:rFonts w:hint="cs"/>
          <w:sz w:val="27"/>
          <w:rtl/>
        </w:rPr>
        <w:t>ّ</w:t>
      </w:r>
      <w:r w:rsidRPr="00E354BF">
        <w:rPr>
          <w:rFonts w:hint="cs"/>
          <w:sz w:val="27"/>
          <w:rtl/>
        </w:rPr>
        <w:t xml:space="preserve">ا </w:t>
      </w:r>
      <w:r w:rsidR="0064020C" w:rsidRPr="00E354BF">
        <w:rPr>
          <w:rFonts w:hint="cs"/>
          <w:sz w:val="27"/>
          <w:rtl/>
        </w:rPr>
        <w:t>أ</w:t>
      </w:r>
      <w:r w:rsidRPr="00E354BF">
        <w:rPr>
          <w:rFonts w:hint="cs"/>
          <w:sz w:val="27"/>
          <w:rtl/>
        </w:rPr>
        <w:t>ن تسلموا و</w:t>
      </w:r>
      <w:r w:rsidR="0064020C" w:rsidRPr="00E354BF">
        <w:rPr>
          <w:rFonts w:hint="cs"/>
          <w:sz w:val="27"/>
          <w:rtl/>
        </w:rPr>
        <w:t>إ</w:t>
      </w:r>
      <w:r w:rsidRPr="00E354BF">
        <w:rPr>
          <w:rFonts w:hint="cs"/>
          <w:sz w:val="27"/>
          <w:rtl/>
        </w:rPr>
        <w:t xml:space="preserve">ما </w:t>
      </w:r>
      <w:r w:rsidR="0064020C" w:rsidRPr="00E354BF">
        <w:rPr>
          <w:rFonts w:hint="cs"/>
          <w:sz w:val="27"/>
          <w:rtl/>
        </w:rPr>
        <w:t>أ</w:t>
      </w:r>
      <w:r w:rsidRPr="00E354BF">
        <w:rPr>
          <w:rFonts w:hint="cs"/>
          <w:sz w:val="27"/>
          <w:rtl/>
        </w:rPr>
        <w:t>ن تدفعوا الجزية مكر</w:t>
      </w:r>
      <w:r w:rsidR="0064020C" w:rsidRPr="00E354BF">
        <w:rPr>
          <w:rFonts w:hint="cs"/>
          <w:sz w:val="27"/>
          <w:rtl/>
        </w:rPr>
        <w:t>َ</w:t>
      </w:r>
      <w:r w:rsidRPr="00E354BF">
        <w:rPr>
          <w:rFonts w:hint="cs"/>
          <w:sz w:val="27"/>
          <w:rtl/>
        </w:rPr>
        <w:t>هين، ف</w:t>
      </w:r>
      <w:r w:rsidR="0064020C" w:rsidRPr="00E354BF">
        <w:rPr>
          <w:rFonts w:hint="cs"/>
          <w:sz w:val="27"/>
          <w:rtl/>
        </w:rPr>
        <w:t>طلب منه أ</w:t>
      </w:r>
      <w:r w:rsidRPr="00E354BF">
        <w:rPr>
          <w:rFonts w:hint="cs"/>
          <w:sz w:val="27"/>
          <w:rtl/>
        </w:rPr>
        <w:t>هل مك</w:t>
      </w:r>
      <w:r w:rsidR="0064020C" w:rsidRPr="00E354BF">
        <w:rPr>
          <w:rFonts w:hint="cs"/>
          <w:sz w:val="27"/>
          <w:rtl/>
        </w:rPr>
        <w:t>ّ</w:t>
      </w:r>
      <w:r w:rsidRPr="00E354BF">
        <w:rPr>
          <w:rFonts w:hint="cs"/>
          <w:sz w:val="27"/>
          <w:rtl/>
        </w:rPr>
        <w:t xml:space="preserve">ة </w:t>
      </w:r>
      <w:r w:rsidR="0064020C" w:rsidRPr="00E354BF">
        <w:rPr>
          <w:rFonts w:hint="cs"/>
          <w:sz w:val="27"/>
          <w:rtl/>
        </w:rPr>
        <w:t>أ</w:t>
      </w:r>
      <w:r w:rsidRPr="00E354BF">
        <w:rPr>
          <w:rFonts w:hint="cs"/>
          <w:sz w:val="27"/>
          <w:rtl/>
        </w:rPr>
        <w:t>ن ي</w:t>
      </w:r>
      <w:r w:rsidR="0064020C" w:rsidRPr="00E354BF">
        <w:rPr>
          <w:rFonts w:hint="cs"/>
          <w:sz w:val="27"/>
          <w:rtl/>
        </w:rPr>
        <w:t>أ</w:t>
      </w:r>
      <w:r w:rsidRPr="00E354BF">
        <w:rPr>
          <w:rFonts w:hint="cs"/>
          <w:sz w:val="27"/>
          <w:rtl/>
        </w:rPr>
        <w:t>خذ منهم الجزية ويتركهم على دينهم</w:t>
      </w:r>
      <w:r w:rsidR="0064020C" w:rsidRPr="00E354BF">
        <w:rPr>
          <w:rFonts w:hint="cs"/>
          <w:sz w:val="27"/>
          <w:rtl/>
        </w:rPr>
        <w:t>،</w:t>
      </w:r>
      <w:r w:rsidRPr="00E354BF">
        <w:rPr>
          <w:rFonts w:hint="cs"/>
          <w:sz w:val="27"/>
          <w:rtl/>
        </w:rPr>
        <w:t xml:space="preserve"> لكن</w:t>
      </w:r>
      <w:r w:rsidR="0064020C" w:rsidRPr="00E354BF">
        <w:rPr>
          <w:rFonts w:hint="cs"/>
          <w:sz w:val="27"/>
          <w:rtl/>
        </w:rPr>
        <w:t>ّ</w:t>
      </w:r>
      <w:r w:rsidRPr="00E354BF">
        <w:rPr>
          <w:rFonts w:hint="cs"/>
          <w:sz w:val="27"/>
          <w:rtl/>
        </w:rPr>
        <w:t xml:space="preserve"> الرسول</w:t>
      </w:r>
      <w:r w:rsidR="00A82A43" w:rsidRPr="00E354BF">
        <w:rPr>
          <w:rFonts w:cs="Mosawi" w:hint="cs"/>
          <w:sz w:val="27"/>
          <w:szCs w:val="26"/>
          <w:rtl/>
        </w:rPr>
        <w:t>|</w:t>
      </w:r>
      <w:r w:rsidRPr="00E354BF">
        <w:rPr>
          <w:rFonts w:hint="cs"/>
          <w:sz w:val="27"/>
          <w:rtl/>
        </w:rPr>
        <w:t xml:space="preserve"> قال لهم</w:t>
      </w:r>
      <w:r w:rsidR="0064020C" w:rsidRPr="00E354BF">
        <w:rPr>
          <w:rFonts w:hint="cs"/>
          <w:sz w:val="27"/>
          <w:rtl/>
        </w:rPr>
        <w:t>:</w:t>
      </w:r>
      <w:r w:rsidRPr="00E354BF">
        <w:rPr>
          <w:rFonts w:hint="cs"/>
          <w:sz w:val="27"/>
          <w:rtl/>
        </w:rPr>
        <w:t xml:space="preserve"> </w:t>
      </w:r>
      <w:r w:rsidR="0064020C" w:rsidRPr="00E354BF">
        <w:rPr>
          <w:rFonts w:hint="cs"/>
          <w:sz w:val="27"/>
          <w:rtl/>
        </w:rPr>
        <w:t>إ</w:t>
      </w:r>
      <w:r w:rsidRPr="00E354BF">
        <w:rPr>
          <w:rFonts w:hint="cs"/>
          <w:sz w:val="27"/>
          <w:rtl/>
        </w:rPr>
        <w:t>ن</w:t>
      </w:r>
      <w:r w:rsidR="0064020C" w:rsidRPr="00E354BF">
        <w:rPr>
          <w:rFonts w:hint="cs"/>
          <w:sz w:val="27"/>
          <w:rtl/>
        </w:rPr>
        <w:t>ّ</w:t>
      </w:r>
      <w:r w:rsidRPr="00E354BF">
        <w:rPr>
          <w:rFonts w:hint="cs"/>
          <w:sz w:val="27"/>
          <w:rtl/>
        </w:rPr>
        <w:t xml:space="preserve"> الجزية</w:t>
      </w:r>
      <w:r w:rsidR="00015A29" w:rsidRPr="00E354BF">
        <w:rPr>
          <w:rFonts w:hint="cs"/>
          <w:sz w:val="27"/>
          <w:rtl/>
        </w:rPr>
        <w:t xml:space="preserve"> إنّما </w:t>
      </w:r>
      <w:r w:rsidRPr="00E354BF">
        <w:rPr>
          <w:rFonts w:hint="cs"/>
          <w:sz w:val="27"/>
          <w:rtl/>
        </w:rPr>
        <w:t xml:space="preserve">تؤخذ من </w:t>
      </w:r>
      <w:r w:rsidR="0064020C" w:rsidRPr="00E354BF">
        <w:rPr>
          <w:rFonts w:hint="cs"/>
          <w:sz w:val="27"/>
          <w:rtl/>
        </w:rPr>
        <w:t>أ</w:t>
      </w:r>
      <w:r w:rsidRPr="00E354BF">
        <w:rPr>
          <w:rFonts w:hint="cs"/>
          <w:sz w:val="27"/>
          <w:rtl/>
        </w:rPr>
        <w:t>هل الكتاب</w:t>
      </w:r>
      <w:r w:rsidR="0064020C" w:rsidRPr="00E354BF">
        <w:rPr>
          <w:rFonts w:hint="cs"/>
          <w:sz w:val="27"/>
          <w:rtl/>
        </w:rPr>
        <w:t>،</w:t>
      </w:r>
      <w:r w:rsidRPr="00E354BF">
        <w:rPr>
          <w:rFonts w:hint="cs"/>
          <w:sz w:val="27"/>
          <w:rtl/>
        </w:rPr>
        <w:t xml:space="preserve"> فس</w:t>
      </w:r>
      <w:r w:rsidR="0064020C" w:rsidRPr="00E354BF">
        <w:rPr>
          <w:rFonts w:hint="cs"/>
          <w:sz w:val="27"/>
          <w:rtl/>
        </w:rPr>
        <w:t>أ</w:t>
      </w:r>
      <w:r w:rsidRPr="00E354BF">
        <w:rPr>
          <w:rFonts w:hint="cs"/>
          <w:sz w:val="27"/>
          <w:rtl/>
        </w:rPr>
        <w:t>لوه</w:t>
      </w:r>
      <w:r w:rsidR="0064020C" w:rsidRPr="00E354BF">
        <w:rPr>
          <w:rFonts w:hint="cs"/>
          <w:sz w:val="27"/>
          <w:rtl/>
        </w:rPr>
        <w:t>:</w:t>
      </w:r>
      <w:r w:rsidRPr="00E354BF">
        <w:rPr>
          <w:rFonts w:hint="cs"/>
          <w:sz w:val="27"/>
          <w:rtl/>
        </w:rPr>
        <w:t xml:space="preserve"> </w:t>
      </w:r>
      <w:r w:rsidRPr="00E354BF">
        <w:rPr>
          <w:rFonts w:hint="cs"/>
          <w:sz w:val="27"/>
          <w:rtl/>
        </w:rPr>
        <w:lastRenderedPageBreak/>
        <w:t xml:space="preserve">لماذا </w:t>
      </w:r>
      <w:r w:rsidR="0064020C" w:rsidRPr="00E354BF">
        <w:rPr>
          <w:rFonts w:hint="cs"/>
          <w:sz w:val="27"/>
          <w:rtl/>
        </w:rPr>
        <w:t>أ</w:t>
      </w:r>
      <w:r w:rsidRPr="00E354BF">
        <w:rPr>
          <w:rFonts w:hint="cs"/>
          <w:sz w:val="27"/>
          <w:rtl/>
        </w:rPr>
        <w:t>خذها من المجوس</w:t>
      </w:r>
      <w:r w:rsidR="0064020C" w:rsidRPr="00E354BF">
        <w:rPr>
          <w:rFonts w:hint="cs"/>
          <w:sz w:val="27"/>
          <w:rtl/>
        </w:rPr>
        <w:t>؟</w:t>
      </w:r>
      <w:r w:rsidRPr="00E354BF">
        <w:rPr>
          <w:rFonts w:hint="cs"/>
          <w:sz w:val="27"/>
          <w:rtl/>
        </w:rPr>
        <w:t xml:space="preserve"> ف</w:t>
      </w:r>
      <w:r w:rsidR="0064020C" w:rsidRPr="00E354BF">
        <w:rPr>
          <w:rFonts w:hint="cs"/>
          <w:sz w:val="27"/>
          <w:rtl/>
        </w:rPr>
        <w:t>أ</w:t>
      </w:r>
      <w:r w:rsidRPr="00E354BF">
        <w:rPr>
          <w:rFonts w:hint="cs"/>
          <w:sz w:val="27"/>
          <w:rtl/>
        </w:rPr>
        <w:t>جابهم النبي</w:t>
      </w:r>
      <w:r w:rsidR="0064020C" w:rsidRPr="00E354BF">
        <w:rPr>
          <w:rFonts w:hint="cs"/>
          <w:sz w:val="27"/>
          <w:rtl/>
        </w:rPr>
        <w:t>ّ</w:t>
      </w:r>
      <w:r w:rsidR="00A82A43" w:rsidRPr="00E354BF">
        <w:rPr>
          <w:rFonts w:cs="Mosawi" w:hint="cs"/>
          <w:sz w:val="27"/>
          <w:szCs w:val="26"/>
          <w:rtl/>
        </w:rPr>
        <w:t>|</w:t>
      </w:r>
      <w:r w:rsidR="0064020C" w:rsidRPr="00E354BF">
        <w:rPr>
          <w:rFonts w:hint="cs"/>
          <w:sz w:val="27"/>
          <w:rtl/>
        </w:rPr>
        <w:t>:</w:t>
      </w:r>
      <w:r w:rsidRPr="00E354BF">
        <w:rPr>
          <w:rFonts w:hint="cs"/>
          <w:sz w:val="27"/>
          <w:rtl/>
        </w:rPr>
        <w:t xml:space="preserve"> </w:t>
      </w:r>
      <w:r w:rsidR="0064020C" w:rsidRPr="00E354BF">
        <w:rPr>
          <w:rFonts w:hint="cs"/>
          <w:sz w:val="27"/>
          <w:rtl/>
        </w:rPr>
        <w:t>إ</w:t>
      </w:r>
      <w:r w:rsidRPr="00E354BF">
        <w:rPr>
          <w:rFonts w:hint="cs"/>
          <w:sz w:val="27"/>
          <w:rtl/>
        </w:rPr>
        <w:t>ن</w:t>
      </w:r>
      <w:r w:rsidR="0064020C" w:rsidRPr="00E354BF">
        <w:rPr>
          <w:rFonts w:hint="cs"/>
          <w:sz w:val="27"/>
          <w:rtl/>
        </w:rPr>
        <w:t>ّ</w:t>
      </w:r>
      <w:r w:rsidRPr="00E354BF">
        <w:rPr>
          <w:rFonts w:hint="cs"/>
          <w:sz w:val="27"/>
          <w:rtl/>
        </w:rPr>
        <w:t>ه كان للمجوس نبي</w:t>
      </w:r>
      <w:r w:rsidR="0064020C" w:rsidRPr="00E354BF">
        <w:rPr>
          <w:rFonts w:hint="cs"/>
          <w:sz w:val="27"/>
          <w:rtl/>
        </w:rPr>
        <w:t>ّ</w:t>
      </w:r>
      <w:r w:rsidRPr="00E354BF">
        <w:rPr>
          <w:rFonts w:hint="cs"/>
          <w:sz w:val="27"/>
          <w:rtl/>
        </w:rPr>
        <w:t xml:space="preserve"> لكن</w:t>
      </w:r>
      <w:r w:rsidR="0064020C" w:rsidRPr="00E354BF">
        <w:rPr>
          <w:rFonts w:hint="cs"/>
          <w:sz w:val="27"/>
          <w:rtl/>
        </w:rPr>
        <w:t>َّ</w:t>
      </w:r>
      <w:r w:rsidRPr="00E354BF">
        <w:rPr>
          <w:rFonts w:hint="cs"/>
          <w:sz w:val="27"/>
          <w:rtl/>
        </w:rPr>
        <w:t>هم قتلوه</w:t>
      </w:r>
      <w:r w:rsidR="0064020C" w:rsidRPr="00E354BF">
        <w:rPr>
          <w:rFonts w:hint="cs"/>
          <w:sz w:val="27"/>
          <w:rtl/>
        </w:rPr>
        <w:t>،</w:t>
      </w:r>
      <w:r w:rsidRPr="00E354BF">
        <w:rPr>
          <w:rFonts w:hint="cs"/>
          <w:sz w:val="27"/>
          <w:rtl/>
        </w:rPr>
        <w:t xml:space="preserve"> وكان لهم كتاب </w:t>
      </w:r>
      <w:r w:rsidR="0064020C" w:rsidRPr="00E354BF">
        <w:rPr>
          <w:rFonts w:hint="cs"/>
          <w:sz w:val="27"/>
          <w:rtl/>
        </w:rPr>
        <w:t>أ</w:t>
      </w:r>
      <w:r w:rsidRPr="00E354BF">
        <w:rPr>
          <w:rFonts w:hint="cs"/>
          <w:sz w:val="27"/>
          <w:rtl/>
        </w:rPr>
        <w:t>حرقوه بالنار</w:t>
      </w:r>
      <w:r w:rsidR="0064020C" w:rsidRPr="00E354BF">
        <w:rPr>
          <w:rFonts w:hint="cs"/>
          <w:sz w:val="27"/>
          <w:rtl/>
        </w:rPr>
        <w:t>،</w:t>
      </w:r>
      <w:r w:rsidRPr="00E354BF">
        <w:rPr>
          <w:rFonts w:hint="cs"/>
          <w:sz w:val="27"/>
          <w:rtl/>
        </w:rPr>
        <w:t xml:space="preserve"> وكان كتابهم على جلد البقر</w:t>
      </w:r>
      <w:r w:rsidRPr="00E354BF">
        <w:rPr>
          <w:rFonts w:hint="cs"/>
          <w:sz w:val="27"/>
          <w:vertAlign w:val="superscript"/>
          <w:rtl/>
        </w:rPr>
        <w:t>(</w:t>
      </w:r>
      <w:r w:rsidRPr="00E354BF">
        <w:rPr>
          <w:rStyle w:val="EndnoteReference"/>
          <w:sz w:val="27"/>
          <w:rtl/>
        </w:rPr>
        <w:endnoteReference w:id="428"/>
      </w:r>
      <w:r w:rsidRPr="00E354BF">
        <w:rPr>
          <w:rFonts w:hint="cs"/>
          <w:sz w:val="27"/>
          <w:vertAlign w:val="superscript"/>
          <w:rtl/>
        </w:rPr>
        <w:t>)</w:t>
      </w:r>
      <w:r w:rsidRPr="00E354BF">
        <w:rPr>
          <w:rFonts w:hint="cs"/>
          <w:sz w:val="27"/>
          <w:rtl/>
        </w:rPr>
        <w:t>.</w:t>
      </w:r>
    </w:p>
    <w:p w:rsidR="00DD53D7" w:rsidRPr="00E354BF" w:rsidRDefault="00DD53D7" w:rsidP="00A52B7F">
      <w:pPr>
        <w:rPr>
          <w:sz w:val="27"/>
          <w:rtl/>
        </w:rPr>
      </w:pPr>
    </w:p>
    <w:p w:rsidR="008C4C8D" w:rsidRPr="00E354BF" w:rsidRDefault="008C4C8D" w:rsidP="00A52B7F">
      <w:pPr>
        <w:pStyle w:val="Heading3"/>
        <w:spacing w:line="400" w:lineRule="exact"/>
        <w:rPr>
          <w:color w:val="auto"/>
          <w:rtl/>
        </w:rPr>
      </w:pPr>
      <w:r w:rsidRPr="00E354BF">
        <w:rPr>
          <w:rFonts w:hint="cs"/>
          <w:color w:val="auto"/>
          <w:rtl/>
        </w:rPr>
        <w:t>ال</w:t>
      </w:r>
      <w:r w:rsidR="0064020C" w:rsidRPr="00E354BF">
        <w:rPr>
          <w:rFonts w:hint="cs"/>
          <w:color w:val="auto"/>
          <w:rtl/>
        </w:rPr>
        <w:t>أ</w:t>
      </w:r>
      <w:r w:rsidRPr="00E354BF">
        <w:rPr>
          <w:rFonts w:hint="cs"/>
          <w:color w:val="auto"/>
          <w:rtl/>
        </w:rPr>
        <w:t>حكام ال</w:t>
      </w:r>
      <w:r w:rsidR="00C420A4" w:rsidRPr="00E354BF">
        <w:rPr>
          <w:rFonts w:hint="cs"/>
          <w:color w:val="auto"/>
          <w:rtl/>
        </w:rPr>
        <w:t>فقهيّ</w:t>
      </w:r>
      <w:r w:rsidRPr="00E354BF">
        <w:rPr>
          <w:rFonts w:hint="cs"/>
          <w:color w:val="auto"/>
          <w:rtl/>
        </w:rPr>
        <w:t>ة والحقوقي</w:t>
      </w:r>
      <w:r w:rsidR="0064020C" w:rsidRPr="00E354BF">
        <w:rPr>
          <w:rFonts w:hint="cs"/>
          <w:color w:val="auto"/>
          <w:rtl/>
        </w:rPr>
        <w:t>ّ</w:t>
      </w:r>
      <w:r w:rsidRPr="00E354BF">
        <w:rPr>
          <w:rFonts w:hint="cs"/>
          <w:color w:val="auto"/>
          <w:rtl/>
        </w:rPr>
        <w:t>ة ال</w:t>
      </w:r>
      <w:r w:rsidR="00015A29" w:rsidRPr="00E354BF">
        <w:rPr>
          <w:rFonts w:hint="cs"/>
          <w:color w:val="auto"/>
          <w:rtl/>
        </w:rPr>
        <w:t>خاصّ</w:t>
      </w:r>
      <w:r w:rsidRPr="00E354BF">
        <w:rPr>
          <w:rFonts w:hint="cs"/>
          <w:color w:val="auto"/>
          <w:rtl/>
        </w:rPr>
        <w:t>ة ب</w:t>
      </w:r>
      <w:r w:rsidR="0064020C" w:rsidRPr="00E354BF">
        <w:rPr>
          <w:rFonts w:hint="cs"/>
          <w:color w:val="auto"/>
          <w:rtl/>
        </w:rPr>
        <w:t>أ</w:t>
      </w:r>
      <w:r w:rsidRPr="00E354BF">
        <w:rPr>
          <w:rFonts w:hint="cs"/>
          <w:color w:val="auto"/>
          <w:rtl/>
        </w:rPr>
        <w:t xml:space="preserve">هل الكتاب </w:t>
      </w:r>
    </w:p>
    <w:p w:rsidR="008C4C8D" w:rsidRPr="00E354BF" w:rsidRDefault="008C4C8D" w:rsidP="00A52B7F">
      <w:pPr>
        <w:rPr>
          <w:sz w:val="27"/>
          <w:rtl/>
        </w:rPr>
      </w:pPr>
      <w:r w:rsidRPr="00E354BF">
        <w:rPr>
          <w:rFonts w:hint="cs"/>
          <w:sz w:val="27"/>
          <w:rtl/>
        </w:rPr>
        <w:t>لم تقتصر ال</w:t>
      </w:r>
      <w:r w:rsidR="00BD4508" w:rsidRPr="00E354BF">
        <w:rPr>
          <w:rFonts w:hint="cs"/>
          <w:sz w:val="27"/>
          <w:rtl/>
        </w:rPr>
        <w:t>أ</w:t>
      </w:r>
      <w:r w:rsidRPr="00E354BF">
        <w:rPr>
          <w:rFonts w:hint="cs"/>
          <w:sz w:val="27"/>
          <w:rtl/>
        </w:rPr>
        <w:t>حكام ال</w:t>
      </w:r>
      <w:r w:rsidR="00C420A4" w:rsidRPr="00E354BF">
        <w:rPr>
          <w:rFonts w:hint="cs"/>
          <w:sz w:val="27"/>
          <w:rtl/>
        </w:rPr>
        <w:t>فقهيّ</w:t>
      </w:r>
      <w:r w:rsidRPr="00E354BF">
        <w:rPr>
          <w:rFonts w:hint="cs"/>
          <w:sz w:val="27"/>
          <w:rtl/>
        </w:rPr>
        <w:t>ة والحقوقية ال</w:t>
      </w:r>
      <w:r w:rsidR="00015A29" w:rsidRPr="00E354BF">
        <w:rPr>
          <w:rFonts w:hint="cs"/>
          <w:sz w:val="27"/>
          <w:rtl/>
        </w:rPr>
        <w:t>خاصّ</w:t>
      </w:r>
      <w:r w:rsidRPr="00E354BF">
        <w:rPr>
          <w:rFonts w:hint="cs"/>
          <w:sz w:val="27"/>
          <w:rtl/>
        </w:rPr>
        <w:t xml:space="preserve">ة بالتعامل مع </w:t>
      </w:r>
      <w:r w:rsidR="00BD4508" w:rsidRPr="00E354BF">
        <w:rPr>
          <w:rFonts w:hint="cs"/>
          <w:sz w:val="27"/>
          <w:rtl/>
        </w:rPr>
        <w:t>أ</w:t>
      </w:r>
      <w:r w:rsidRPr="00E354BF">
        <w:rPr>
          <w:rFonts w:hint="cs"/>
          <w:sz w:val="27"/>
          <w:rtl/>
        </w:rPr>
        <w:t>هل الكتاب باليهود والنصارى الذين يقيمون في دار ال</w:t>
      </w:r>
      <w:r w:rsidR="00BD4508" w:rsidRPr="00E354BF">
        <w:rPr>
          <w:rFonts w:hint="cs"/>
          <w:sz w:val="27"/>
          <w:rtl/>
        </w:rPr>
        <w:t>إ</w:t>
      </w:r>
      <w:r w:rsidRPr="00E354BF">
        <w:rPr>
          <w:rFonts w:hint="cs"/>
          <w:sz w:val="27"/>
          <w:rtl/>
        </w:rPr>
        <w:t>سلام</w:t>
      </w:r>
      <w:r w:rsidR="00BD4508" w:rsidRPr="00E354BF">
        <w:rPr>
          <w:rFonts w:hint="cs"/>
          <w:sz w:val="27"/>
          <w:rtl/>
        </w:rPr>
        <w:t>،</w:t>
      </w:r>
      <w:r w:rsidRPr="00E354BF">
        <w:rPr>
          <w:rFonts w:hint="cs"/>
          <w:sz w:val="27"/>
          <w:rtl/>
        </w:rPr>
        <w:t xml:space="preserve"> بل ات</w:t>
      </w:r>
      <w:r w:rsidR="00BD4508" w:rsidRPr="00E354BF">
        <w:rPr>
          <w:rFonts w:hint="cs"/>
          <w:sz w:val="27"/>
          <w:rtl/>
        </w:rPr>
        <w:t>َّ</w:t>
      </w:r>
      <w:r w:rsidRPr="00E354BF">
        <w:rPr>
          <w:rFonts w:hint="cs"/>
          <w:sz w:val="27"/>
          <w:rtl/>
        </w:rPr>
        <w:t>سعت رقعتها لتشمل الذين يقيمون خارج دائرة الحكم ال</w:t>
      </w:r>
      <w:r w:rsidR="00C420A4" w:rsidRPr="00E354BF">
        <w:rPr>
          <w:rFonts w:hint="cs"/>
          <w:sz w:val="27"/>
          <w:rtl/>
        </w:rPr>
        <w:t>إسلاميّ</w:t>
      </w:r>
      <w:r w:rsidR="00BD4508" w:rsidRPr="00E354BF">
        <w:rPr>
          <w:rFonts w:hint="cs"/>
          <w:sz w:val="27"/>
          <w:rtl/>
        </w:rPr>
        <w:t>؛</w:t>
      </w:r>
      <w:r w:rsidRPr="00E354BF">
        <w:rPr>
          <w:rFonts w:hint="cs"/>
          <w:sz w:val="27"/>
          <w:rtl/>
        </w:rPr>
        <w:t xml:space="preserve"> نظرا</w:t>
      </w:r>
      <w:r w:rsidR="00BD4508" w:rsidRPr="00E354BF">
        <w:rPr>
          <w:rFonts w:hint="cs"/>
          <w:sz w:val="27"/>
          <w:rtl/>
        </w:rPr>
        <w:t>ً</w:t>
      </w:r>
      <w:r w:rsidRPr="00E354BF">
        <w:rPr>
          <w:rFonts w:hint="cs"/>
          <w:sz w:val="27"/>
          <w:rtl/>
        </w:rPr>
        <w:t xml:space="preserve"> لات</w:t>
      </w:r>
      <w:r w:rsidR="00BD4508" w:rsidRPr="00E354BF">
        <w:rPr>
          <w:rFonts w:hint="cs"/>
          <w:sz w:val="27"/>
          <w:rtl/>
        </w:rPr>
        <w:t>ّ</w:t>
      </w:r>
      <w:r w:rsidRPr="00E354BF">
        <w:rPr>
          <w:rFonts w:hint="cs"/>
          <w:sz w:val="27"/>
          <w:rtl/>
        </w:rPr>
        <w:t>ساع مساحة التعامل ال</w:t>
      </w:r>
      <w:r w:rsidR="00C420A4" w:rsidRPr="00E354BF">
        <w:rPr>
          <w:rFonts w:hint="cs"/>
          <w:sz w:val="27"/>
          <w:rtl/>
        </w:rPr>
        <w:t>تجاريّ</w:t>
      </w:r>
      <w:r w:rsidRPr="00E354BF">
        <w:rPr>
          <w:rFonts w:hint="cs"/>
          <w:sz w:val="27"/>
          <w:rtl/>
        </w:rPr>
        <w:t xml:space="preserve"> وغيره. وهو بحث على </w:t>
      </w:r>
      <w:r w:rsidR="00D213E8" w:rsidRPr="00E354BF">
        <w:rPr>
          <w:rFonts w:hint="cs"/>
          <w:sz w:val="27"/>
          <w:rtl/>
        </w:rPr>
        <w:t>أهمّيّة</w:t>
      </w:r>
      <w:r w:rsidRPr="00E354BF">
        <w:rPr>
          <w:rFonts w:hint="cs"/>
          <w:sz w:val="27"/>
          <w:rtl/>
        </w:rPr>
        <w:t xml:space="preserve"> </w:t>
      </w:r>
      <w:r w:rsidR="00D213E8" w:rsidRPr="00E354BF">
        <w:rPr>
          <w:rFonts w:hint="cs"/>
          <w:sz w:val="27"/>
          <w:rtl/>
        </w:rPr>
        <w:t>جادّ</w:t>
      </w:r>
      <w:r w:rsidRPr="00E354BF">
        <w:rPr>
          <w:rFonts w:hint="cs"/>
          <w:sz w:val="27"/>
          <w:rtl/>
        </w:rPr>
        <w:t xml:space="preserve">ة </w:t>
      </w:r>
      <w:r w:rsidR="00BD4508" w:rsidRPr="00E354BF">
        <w:rPr>
          <w:rFonts w:hint="cs"/>
          <w:sz w:val="27"/>
          <w:rtl/>
        </w:rPr>
        <w:t>اليوم، و</w:t>
      </w:r>
      <w:r w:rsidRPr="00E354BF">
        <w:rPr>
          <w:rFonts w:hint="cs"/>
          <w:sz w:val="27"/>
          <w:rtl/>
        </w:rPr>
        <w:t>خصوصا</w:t>
      </w:r>
      <w:r w:rsidR="00BD4508" w:rsidRPr="00E354BF">
        <w:rPr>
          <w:rFonts w:hint="cs"/>
          <w:sz w:val="27"/>
          <w:rtl/>
        </w:rPr>
        <w:t>ً</w:t>
      </w:r>
      <w:r w:rsidRPr="00E354BF">
        <w:rPr>
          <w:rFonts w:hint="cs"/>
          <w:sz w:val="27"/>
          <w:rtl/>
        </w:rPr>
        <w:t xml:space="preserve"> في ظل</w:t>
      </w:r>
      <w:r w:rsidR="00BD4508" w:rsidRPr="00E354BF">
        <w:rPr>
          <w:rFonts w:hint="cs"/>
          <w:sz w:val="27"/>
          <w:rtl/>
        </w:rPr>
        <w:t>ّ</w:t>
      </w:r>
      <w:r w:rsidRPr="00E354BF">
        <w:rPr>
          <w:rFonts w:hint="cs"/>
          <w:sz w:val="27"/>
          <w:rtl/>
        </w:rPr>
        <w:t xml:space="preserve"> انتشار الارتباطات المتعد</w:t>
      </w:r>
      <w:r w:rsidR="00BD4508" w:rsidRPr="00E354BF">
        <w:rPr>
          <w:rFonts w:hint="cs"/>
          <w:sz w:val="27"/>
          <w:rtl/>
        </w:rPr>
        <w:t>ِّ</w:t>
      </w:r>
      <w:r w:rsidRPr="00E354BF">
        <w:rPr>
          <w:rFonts w:hint="cs"/>
          <w:sz w:val="27"/>
          <w:rtl/>
        </w:rPr>
        <w:t>دة التي كفلتها الثورة التكنولوجي</w:t>
      </w:r>
      <w:r w:rsidR="00BD4508" w:rsidRPr="00E354BF">
        <w:rPr>
          <w:rFonts w:hint="cs"/>
          <w:sz w:val="27"/>
          <w:rtl/>
        </w:rPr>
        <w:t>ّ</w:t>
      </w:r>
      <w:r w:rsidRPr="00E354BF">
        <w:rPr>
          <w:rFonts w:hint="cs"/>
          <w:sz w:val="27"/>
          <w:rtl/>
        </w:rPr>
        <w:t>ة ووسائل الات</w:t>
      </w:r>
      <w:r w:rsidR="00BD4508" w:rsidRPr="00E354BF">
        <w:rPr>
          <w:rFonts w:hint="cs"/>
          <w:sz w:val="27"/>
          <w:rtl/>
        </w:rPr>
        <w:t>ّ</w:t>
      </w:r>
      <w:r w:rsidRPr="00E354BF">
        <w:rPr>
          <w:rFonts w:hint="cs"/>
          <w:sz w:val="27"/>
          <w:rtl/>
        </w:rPr>
        <w:t xml:space="preserve">صال. فقد </w:t>
      </w:r>
      <w:r w:rsidR="00BD4508" w:rsidRPr="00E354BF">
        <w:rPr>
          <w:rFonts w:hint="cs"/>
          <w:sz w:val="27"/>
          <w:rtl/>
        </w:rPr>
        <w:t>أ</w:t>
      </w:r>
      <w:r w:rsidRPr="00E354BF">
        <w:rPr>
          <w:rFonts w:hint="cs"/>
          <w:sz w:val="27"/>
          <w:rtl/>
        </w:rPr>
        <w:t>صبح العلماء في الحوزات ال</w:t>
      </w:r>
      <w:r w:rsidR="00C420A4" w:rsidRPr="00E354BF">
        <w:rPr>
          <w:rFonts w:hint="cs"/>
          <w:sz w:val="27"/>
          <w:rtl/>
        </w:rPr>
        <w:t>دينيّ</w:t>
      </w:r>
      <w:r w:rsidRPr="00E354BF">
        <w:rPr>
          <w:rFonts w:hint="cs"/>
          <w:sz w:val="27"/>
          <w:rtl/>
        </w:rPr>
        <w:t>ة والدوائر ال</w:t>
      </w:r>
      <w:r w:rsidR="00C420A4" w:rsidRPr="00E354BF">
        <w:rPr>
          <w:rFonts w:hint="cs"/>
          <w:sz w:val="27"/>
          <w:rtl/>
        </w:rPr>
        <w:t>علميّ</w:t>
      </w:r>
      <w:r w:rsidRPr="00E354BF">
        <w:rPr>
          <w:rFonts w:hint="cs"/>
          <w:sz w:val="27"/>
          <w:rtl/>
        </w:rPr>
        <w:t>ة ملزم</w:t>
      </w:r>
      <w:r w:rsidR="00BD4508" w:rsidRPr="00E354BF">
        <w:rPr>
          <w:rFonts w:hint="cs"/>
          <w:sz w:val="27"/>
          <w:rtl/>
        </w:rPr>
        <w:t>ي</w:t>
      </w:r>
      <w:r w:rsidRPr="00E354BF">
        <w:rPr>
          <w:rFonts w:hint="cs"/>
          <w:sz w:val="27"/>
          <w:rtl/>
        </w:rPr>
        <w:t>ن بتحديد هذه الأحكام ال</w:t>
      </w:r>
      <w:r w:rsidR="00C420A4" w:rsidRPr="00E354BF">
        <w:rPr>
          <w:rFonts w:hint="cs"/>
          <w:sz w:val="27"/>
          <w:rtl/>
        </w:rPr>
        <w:t>فقهيّ</w:t>
      </w:r>
      <w:r w:rsidRPr="00E354BF">
        <w:rPr>
          <w:rFonts w:hint="cs"/>
          <w:sz w:val="27"/>
          <w:rtl/>
        </w:rPr>
        <w:t>ة والحقوق في كل</w:t>
      </w:r>
      <w:r w:rsidR="00BD4508" w:rsidRPr="00E354BF">
        <w:rPr>
          <w:rFonts w:hint="cs"/>
          <w:sz w:val="27"/>
          <w:rtl/>
        </w:rPr>
        <w:t>ّ</w:t>
      </w:r>
      <w:r w:rsidRPr="00E354BF">
        <w:rPr>
          <w:rFonts w:hint="cs"/>
          <w:sz w:val="27"/>
          <w:rtl/>
        </w:rPr>
        <w:t xml:space="preserve"> أبعاد التعامل التي تجمع المسلمين بأهل الكتاب في الاقتصاد، </w:t>
      </w:r>
      <w:r w:rsidR="00BD4508" w:rsidRPr="00E354BF">
        <w:rPr>
          <w:rFonts w:hint="cs"/>
          <w:sz w:val="27"/>
          <w:rtl/>
        </w:rPr>
        <w:t>و</w:t>
      </w:r>
      <w:r w:rsidRPr="00E354BF">
        <w:rPr>
          <w:rFonts w:hint="cs"/>
          <w:sz w:val="27"/>
          <w:rtl/>
        </w:rPr>
        <w:t>السياسة</w:t>
      </w:r>
      <w:r w:rsidR="00BD4508" w:rsidRPr="00E354BF">
        <w:rPr>
          <w:rFonts w:hint="cs"/>
          <w:sz w:val="27"/>
          <w:rtl/>
        </w:rPr>
        <w:t>،</w:t>
      </w:r>
      <w:r w:rsidRPr="00E354BF">
        <w:rPr>
          <w:rFonts w:hint="cs"/>
          <w:sz w:val="27"/>
          <w:rtl/>
        </w:rPr>
        <w:t xml:space="preserve"> والثقافة</w:t>
      </w:r>
      <w:r w:rsidR="00BD4508" w:rsidRPr="00E354BF">
        <w:rPr>
          <w:rFonts w:hint="cs"/>
          <w:sz w:val="27"/>
          <w:rtl/>
        </w:rPr>
        <w:t>،</w:t>
      </w:r>
      <w:r w:rsidRPr="00E354BF">
        <w:rPr>
          <w:rFonts w:hint="cs"/>
          <w:sz w:val="27"/>
          <w:rtl/>
        </w:rPr>
        <w:t xml:space="preserve"> وتبادل المعرفة. ومن البحوث التي ترتبط بالموضوع</w:t>
      </w:r>
      <w:r w:rsidR="00BD4508" w:rsidRPr="00E354BF">
        <w:rPr>
          <w:rFonts w:hint="cs"/>
          <w:sz w:val="27"/>
          <w:rtl/>
        </w:rPr>
        <w:t>،</w:t>
      </w:r>
      <w:r w:rsidRPr="00E354BF">
        <w:rPr>
          <w:rFonts w:hint="cs"/>
          <w:sz w:val="27"/>
          <w:rtl/>
        </w:rPr>
        <w:t xml:space="preserve"> وط</w:t>
      </w:r>
      <w:r w:rsidR="00BD4508" w:rsidRPr="00E354BF">
        <w:rPr>
          <w:rFonts w:hint="cs"/>
          <w:sz w:val="27"/>
          <w:rtl/>
        </w:rPr>
        <w:t>ُ</w:t>
      </w:r>
      <w:r w:rsidRPr="00E354BF">
        <w:rPr>
          <w:rFonts w:hint="cs"/>
          <w:sz w:val="27"/>
          <w:rtl/>
        </w:rPr>
        <w:t>رحت بشكل</w:t>
      </w:r>
      <w:r w:rsidR="00BD4508" w:rsidRPr="00E354BF">
        <w:rPr>
          <w:rFonts w:hint="cs"/>
          <w:sz w:val="27"/>
          <w:rtl/>
        </w:rPr>
        <w:t>ٍ</w:t>
      </w:r>
      <w:r w:rsidRPr="00E354BF">
        <w:rPr>
          <w:rFonts w:hint="cs"/>
          <w:sz w:val="27"/>
          <w:rtl/>
        </w:rPr>
        <w:t xml:space="preserve"> </w:t>
      </w:r>
      <w:r w:rsidR="00C420A4" w:rsidRPr="00E354BF">
        <w:rPr>
          <w:rFonts w:hint="cs"/>
          <w:sz w:val="27"/>
          <w:rtl/>
        </w:rPr>
        <w:t>علميّ</w:t>
      </w:r>
      <w:r w:rsidRPr="00E354BF">
        <w:rPr>
          <w:rFonts w:hint="cs"/>
          <w:sz w:val="27"/>
          <w:rtl/>
        </w:rPr>
        <w:t xml:space="preserve"> من طرف علماء المسلمين</w:t>
      </w:r>
      <w:r w:rsidR="00BD4508" w:rsidRPr="00E354BF">
        <w:rPr>
          <w:rFonts w:hint="cs"/>
          <w:sz w:val="27"/>
          <w:rtl/>
        </w:rPr>
        <w:t>،</w:t>
      </w:r>
      <w:r w:rsidRPr="00E354BF">
        <w:rPr>
          <w:rFonts w:hint="cs"/>
          <w:sz w:val="27"/>
          <w:rtl/>
        </w:rPr>
        <w:t xml:space="preserve"> والشيعة بالخصوص: </w:t>
      </w:r>
    </w:p>
    <w:p w:rsidR="008C4C8D" w:rsidRPr="00E354BF" w:rsidRDefault="008C4C8D" w:rsidP="00A52B7F">
      <w:pPr>
        <w:rPr>
          <w:sz w:val="27"/>
          <w:rtl/>
        </w:rPr>
      </w:pPr>
    </w:p>
    <w:p w:rsidR="008C4C8D" w:rsidRPr="00E354BF" w:rsidRDefault="008C4C8D" w:rsidP="00FC5A3F">
      <w:pPr>
        <w:pStyle w:val="Heading3"/>
        <w:spacing w:line="400" w:lineRule="exact"/>
        <w:rPr>
          <w:color w:val="auto"/>
          <w:rtl/>
        </w:rPr>
      </w:pPr>
      <w:r w:rsidRPr="00E354BF">
        <w:rPr>
          <w:rFonts w:hint="cs"/>
          <w:color w:val="auto"/>
          <w:rtl/>
        </w:rPr>
        <w:t xml:space="preserve">1ـ </w:t>
      </w:r>
      <w:r w:rsidR="00FC5A3F">
        <w:rPr>
          <w:rFonts w:hint="cs"/>
          <w:color w:val="auto"/>
          <w:rtl/>
        </w:rPr>
        <w:t>أهل الكتاب بين الطهارة والنجاسة</w:t>
      </w:r>
      <w:r w:rsidRPr="00E354BF">
        <w:rPr>
          <w:rFonts w:hint="cs"/>
          <w:color w:val="auto"/>
          <w:rtl/>
        </w:rPr>
        <w:t xml:space="preserve"> </w:t>
      </w:r>
    </w:p>
    <w:p w:rsidR="008C4C8D" w:rsidRPr="00E354BF" w:rsidRDefault="008C4C8D" w:rsidP="00A52B7F">
      <w:pPr>
        <w:rPr>
          <w:sz w:val="27"/>
          <w:rtl/>
        </w:rPr>
      </w:pPr>
      <w:r w:rsidRPr="00E354BF">
        <w:rPr>
          <w:rFonts w:hint="cs"/>
          <w:sz w:val="27"/>
          <w:rtl/>
        </w:rPr>
        <w:t>أدرج هذا المبحث ضمن الأولوي</w:t>
      </w:r>
      <w:r w:rsidR="00BD4508" w:rsidRPr="00E354BF">
        <w:rPr>
          <w:rFonts w:hint="cs"/>
          <w:sz w:val="27"/>
          <w:rtl/>
        </w:rPr>
        <w:t>ّ</w:t>
      </w:r>
      <w:r w:rsidRPr="00E354BF">
        <w:rPr>
          <w:rFonts w:hint="cs"/>
          <w:sz w:val="27"/>
          <w:rtl/>
        </w:rPr>
        <w:t>ة نظرا</w:t>
      </w:r>
      <w:r w:rsidR="00BD4508" w:rsidRPr="00E354BF">
        <w:rPr>
          <w:rFonts w:hint="cs"/>
          <w:sz w:val="27"/>
          <w:rtl/>
        </w:rPr>
        <w:t>ً</w:t>
      </w:r>
      <w:r w:rsidRPr="00E354BF">
        <w:rPr>
          <w:rFonts w:hint="cs"/>
          <w:sz w:val="27"/>
          <w:rtl/>
        </w:rPr>
        <w:t xml:space="preserve"> لتفر</w:t>
      </w:r>
      <w:r w:rsidR="00BD4508" w:rsidRPr="00E354BF">
        <w:rPr>
          <w:rFonts w:hint="cs"/>
          <w:sz w:val="27"/>
          <w:rtl/>
        </w:rPr>
        <w:t>ُّ</w:t>
      </w:r>
      <w:r w:rsidRPr="00E354BF">
        <w:rPr>
          <w:rFonts w:hint="cs"/>
          <w:sz w:val="27"/>
          <w:rtl/>
        </w:rPr>
        <w:t>ع مواضيع في الفقه عليه</w:t>
      </w:r>
      <w:r w:rsidR="00BD4508" w:rsidRPr="00E354BF">
        <w:rPr>
          <w:rFonts w:hint="cs"/>
          <w:sz w:val="27"/>
          <w:rtl/>
        </w:rPr>
        <w:t>،</w:t>
      </w:r>
      <w:r w:rsidRPr="00E354BF">
        <w:rPr>
          <w:rFonts w:hint="cs"/>
          <w:sz w:val="27"/>
          <w:rtl/>
        </w:rPr>
        <w:t xml:space="preserve"> وقيام مباحث في التعامل مع </w:t>
      </w:r>
      <w:r w:rsidR="00BD4508" w:rsidRPr="00E354BF">
        <w:rPr>
          <w:rFonts w:hint="cs"/>
          <w:sz w:val="27"/>
          <w:rtl/>
        </w:rPr>
        <w:t>أ</w:t>
      </w:r>
      <w:r w:rsidRPr="00E354BF">
        <w:rPr>
          <w:rFonts w:hint="cs"/>
          <w:sz w:val="27"/>
          <w:rtl/>
        </w:rPr>
        <w:t xml:space="preserve">هل الكتاب على أثرها. </w:t>
      </w:r>
    </w:p>
    <w:p w:rsidR="008C4C8D" w:rsidRPr="00E354BF" w:rsidRDefault="008C4C8D" w:rsidP="00A52B7F">
      <w:pPr>
        <w:rPr>
          <w:sz w:val="27"/>
          <w:rtl/>
        </w:rPr>
      </w:pPr>
      <w:r w:rsidRPr="00E354BF">
        <w:rPr>
          <w:rFonts w:hint="cs"/>
          <w:sz w:val="27"/>
          <w:rtl/>
        </w:rPr>
        <w:t>لكن</w:t>
      </w:r>
      <w:r w:rsidR="00BD4508" w:rsidRPr="00E354BF">
        <w:rPr>
          <w:rFonts w:hint="cs"/>
          <w:sz w:val="27"/>
          <w:rtl/>
        </w:rPr>
        <w:t>ّ</w:t>
      </w:r>
      <w:r w:rsidRPr="00E354BF">
        <w:rPr>
          <w:rFonts w:hint="cs"/>
          <w:sz w:val="27"/>
          <w:rtl/>
        </w:rPr>
        <w:t>نا نجد</w:t>
      </w:r>
      <w:r w:rsidR="00F0133D" w:rsidRPr="00E354BF">
        <w:rPr>
          <w:rFonts w:hint="cs"/>
          <w:sz w:val="27"/>
          <w:rtl/>
        </w:rPr>
        <w:t xml:space="preserve"> القرآن </w:t>
      </w:r>
      <w:r w:rsidRPr="00E354BF">
        <w:rPr>
          <w:rFonts w:hint="cs"/>
          <w:sz w:val="27"/>
          <w:rtl/>
        </w:rPr>
        <w:t>قد أجاب ع</w:t>
      </w:r>
      <w:r w:rsidR="00BD4508" w:rsidRPr="00E354BF">
        <w:rPr>
          <w:rFonts w:hint="cs"/>
          <w:sz w:val="27"/>
          <w:rtl/>
        </w:rPr>
        <w:t>ن</w:t>
      </w:r>
      <w:r w:rsidRPr="00E354BF">
        <w:rPr>
          <w:rFonts w:hint="cs"/>
          <w:sz w:val="27"/>
          <w:rtl/>
        </w:rPr>
        <w:t xml:space="preserve"> هذه المس</w:t>
      </w:r>
      <w:r w:rsidR="00BD4508" w:rsidRPr="00E354BF">
        <w:rPr>
          <w:rFonts w:hint="cs"/>
          <w:sz w:val="27"/>
          <w:rtl/>
        </w:rPr>
        <w:t>أ</w:t>
      </w:r>
      <w:r w:rsidRPr="00E354BF">
        <w:rPr>
          <w:rFonts w:hint="cs"/>
          <w:sz w:val="27"/>
          <w:rtl/>
        </w:rPr>
        <w:t>لة بصورة</w:t>
      </w:r>
      <w:r w:rsidR="00BD4508" w:rsidRPr="00E354BF">
        <w:rPr>
          <w:rFonts w:hint="cs"/>
          <w:sz w:val="27"/>
          <w:rtl/>
        </w:rPr>
        <w:t>ٍ</w:t>
      </w:r>
      <w:r w:rsidRPr="00E354BF">
        <w:rPr>
          <w:rFonts w:hint="cs"/>
          <w:sz w:val="27"/>
          <w:rtl/>
        </w:rPr>
        <w:t xml:space="preserve"> لا تحتمل ترد</w:t>
      </w:r>
      <w:r w:rsidR="00BD4508" w:rsidRPr="00E354BF">
        <w:rPr>
          <w:rFonts w:hint="cs"/>
          <w:sz w:val="27"/>
          <w:rtl/>
        </w:rPr>
        <w:t>ُّ</w:t>
      </w:r>
      <w:r w:rsidRPr="00E354BF">
        <w:rPr>
          <w:rFonts w:hint="cs"/>
          <w:sz w:val="27"/>
          <w:rtl/>
        </w:rPr>
        <w:t>دا</w:t>
      </w:r>
      <w:r w:rsidR="00BD4508" w:rsidRPr="00E354BF">
        <w:rPr>
          <w:rFonts w:hint="cs"/>
          <w:sz w:val="27"/>
          <w:rtl/>
        </w:rPr>
        <w:t>ً،</w:t>
      </w:r>
      <w:r w:rsidRPr="00E354BF">
        <w:rPr>
          <w:rFonts w:hint="cs"/>
          <w:sz w:val="27"/>
          <w:rtl/>
        </w:rPr>
        <w:t xml:space="preserve"> فقال بنجاسة الكف</w:t>
      </w:r>
      <w:r w:rsidR="00BD4508" w:rsidRPr="00E354BF">
        <w:rPr>
          <w:rFonts w:hint="cs"/>
          <w:sz w:val="27"/>
          <w:rtl/>
        </w:rPr>
        <w:t>ّ</w:t>
      </w:r>
      <w:r w:rsidRPr="00E354BF">
        <w:rPr>
          <w:rFonts w:hint="cs"/>
          <w:sz w:val="27"/>
          <w:rtl/>
        </w:rPr>
        <w:t>ار</w:t>
      </w:r>
      <w:r w:rsidR="00BD4508" w:rsidRPr="00E354BF">
        <w:rPr>
          <w:rFonts w:hint="cs"/>
          <w:sz w:val="27"/>
          <w:rtl/>
        </w:rPr>
        <w:t>.</w:t>
      </w:r>
      <w:r w:rsidRPr="00E354BF">
        <w:rPr>
          <w:rFonts w:hint="cs"/>
          <w:sz w:val="27"/>
          <w:rtl/>
        </w:rPr>
        <w:t xml:space="preserve"> وبالتالي ف</w:t>
      </w:r>
      <w:r w:rsidR="00BD4508" w:rsidRPr="00E354BF">
        <w:rPr>
          <w:rFonts w:hint="cs"/>
          <w:sz w:val="27"/>
          <w:rtl/>
        </w:rPr>
        <w:t>إ</w:t>
      </w:r>
      <w:r w:rsidRPr="00E354BF">
        <w:rPr>
          <w:rFonts w:hint="cs"/>
          <w:sz w:val="27"/>
          <w:rtl/>
        </w:rPr>
        <w:t>ن حكم منعهم من دخول المسجد ينش</w:t>
      </w:r>
      <w:r w:rsidR="00BD4508" w:rsidRPr="00E354BF">
        <w:rPr>
          <w:rFonts w:hint="cs"/>
          <w:sz w:val="27"/>
          <w:rtl/>
        </w:rPr>
        <w:t>أ</w:t>
      </w:r>
      <w:r w:rsidRPr="00E354BF">
        <w:rPr>
          <w:rFonts w:hint="cs"/>
          <w:sz w:val="27"/>
          <w:rtl/>
        </w:rPr>
        <w:t xml:space="preserve"> </w:t>
      </w:r>
      <w:r w:rsidR="00BD4508" w:rsidRPr="00E354BF">
        <w:rPr>
          <w:rFonts w:hint="cs"/>
          <w:sz w:val="27"/>
          <w:rtl/>
        </w:rPr>
        <w:t>عنه</w:t>
      </w:r>
      <w:r w:rsidRPr="00E354BF">
        <w:rPr>
          <w:rFonts w:hint="cs"/>
          <w:sz w:val="27"/>
          <w:rtl/>
        </w:rPr>
        <w:t xml:space="preserve"> أحكام</w:t>
      </w:r>
      <w:r w:rsidR="00BD4508" w:rsidRPr="00E354BF">
        <w:rPr>
          <w:rFonts w:hint="cs"/>
          <w:sz w:val="27"/>
          <w:rtl/>
        </w:rPr>
        <w:t>ٌ</w:t>
      </w:r>
      <w:r w:rsidRPr="00E354BF">
        <w:rPr>
          <w:rFonts w:hint="cs"/>
          <w:sz w:val="27"/>
          <w:rtl/>
        </w:rPr>
        <w:t xml:space="preserve"> أخرى شخّصها الفقهاء في كتبهم ورسائلهم</w:t>
      </w:r>
      <w:r w:rsidR="00BD4508" w:rsidRPr="00E354BF">
        <w:rPr>
          <w:rFonts w:hint="cs"/>
          <w:sz w:val="27"/>
          <w:rtl/>
        </w:rPr>
        <w:t>.</w:t>
      </w:r>
      <w:r w:rsidRPr="00E354BF">
        <w:rPr>
          <w:rFonts w:hint="cs"/>
          <w:sz w:val="27"/>
          <w:rtl/>
        </w:rPr>
        <w:t xml:space="preserve"> قال تعالى: </w:t>
      </w:r>
      <w:r w:rsidR="004A0327" w:rsidRPr="00E354BF">
        <w:rPr>
          <w:rFonts w:ascii="Mosawi" w:hAnsi="Mosawi" w:cs="Mosawi"/>
          <w:sz w:val="24"/>
          <w:szCs w:val="24"/>
          <w:rtl/>
        </w:rPr>
        <w:t>﴿</w:t>
      </w:r>
      <w:r w:rsidR="00BD4508" w:rsidRPr="00E354BF">
        <w:rPr>
          <w:b/>
          <w:bCs/>
          <w:sz w:val="27"/>
          <w:rtl/>
        </w:rPr>
        <w:t>يَا أَيُّهَا الَّذِينَ آمَنُوا إِنَّمَا الْمُشْرِكُونَ نَجَسٌ فَلاَ يَقْرَبُوا الْمَسْجِدَ الْحَرَامَ بَعْدَ عَامِهِمْ هَذَا</w:t>
      </w:r>
      <w:r w:rsidR="004A0327" w:rsidRPr="00E354BF">
        <w:rPr>
          <w:rFonts w:ascii="Mosawi" w:hAnsi="Mosawi" w:cs="Mosawi"/>
          <w:sz w:val="24"/>
          <w:szCs w:val="24"/>
          <w:rtl/>
        </w:rPr>
        <w:t>﴾</w:t>
      </w:r>
      <w:r w:rsidRPr="00E354BF">
        <w:rPr>
          <w:rFonts w:hint="cs"/>
          <w:sz w:val="27"/>
          <w:rtl/>
        </w:rPr>
        <w:t xml:space="preserve"> (التوبة: 28). </w:t>
      </w:r>
    </w:p>
    <w:p w:rsidR="00BD4508" w:rsidRPr="00E354BF" w:rsidRDefault="008C4C8D" w:rsidP="00A52B7F">
      <w:pPr>
        <w:rPr>
          <w:sz w:val="27"/>
          <w:rtl/>
        </w:rPr>
      </w:pPr>
      <w:r w:rsidRPr="00E354BF">
        <w:rPr>
          <w:rFonts w:hint="cs"/>
          <w:sz w:val="27"/>
          <w:rtl/>
        </w:rPr>
        <w:t>إلا</w:t>
      </w:r>
      <w:r w:rsidR="00BD4508" w:rsidRPr="00E354BF">
        <w:rPr>
          <w:rFonts w:hint="cs"/>
          <w:sz w:val="27"/>
          <w:rtl/>
        </w:rPr>
        <w:t>ّ</w:t>
      </w:r>
      <w:r w:rsidRPr="00E354BF">
        <w:rPr>
          <w:rFonts w:hint="cs"/>
          <w:sz w:val="27"/>
          <w:rtl/>
        </w:rPr>
        <w:t xml:space="preserve"> أن</w:t>
      </w:r>
      <w:r w:rsidR="00BD4508" w:rsidRPr="00E354BF">
        <w:rPr>
          <w:rFonts w:hint="cs"/>
          <w:sz w:val="27"/>
          <w:rtl/>
        </w:rPr>
        <w:t>ّ</w:t>
      </w:r>
      <w:r w:rsidRPr="00E354BF">
        <w:rPr>
          <w:rFonts w:hint="cs"/>
          <w:sz w:val="27"/>
          <w:rtl/>
        </w:rPr>
        <w:t xml:space="preserve"> التعامل ال</w:t>
      </w:r>
      <w:r w:rsidR="00C420A4" w:rsidRPr="00E354BF">
        <w:rPr>
          <w:rFonts w:hint="cs"/>
          <w:sz w:val="27"/>
          <w:rtl/>
        </w:rPr>
        <w:t>علميّ</w:t>
      </w:r>
      <w:r w:rsidRPr="00E354BF">
        <w:rPr>
          <w:rFonts w:hint="cs"/>
          <w:sz w:val="27"/>
          <w:rtl/>
        </w:rPr>
        <w:t xml:space="preserve"> مع هذه الآية يفرض التحقيق في م</w:t>
      </w:r>
      <w:r w:rsidR="00BD4508" w:rsidRPr="00E354BF">
        <w:rPr>
          <w:rFonts w:hint="cs"/>
          <w:sz w:val="27"/>
          <w:rtl/>
        </w:rPr>
        <w:t>َ</w:t>
      </w:r>
      <w:r w:rsidRPr="00E354BF">
        <w:rPr>
          <w:rFonts w:hint="cs"/>
          <w:sz w:val="27"/>
          <w:rtl/>
        </w:rPr>
        <w:t>ن</w:t>
      </w:r>
      <w:r w:rsidR="00BD4508" w:rsidRPr="00E354BF">
        <w:rPr>
          <w:rFonts w:hint="cs"/>
          <w:sz w:val="27"/>
          <w:rtl/>
        </w:rPr>
        <w:t>ْ هم المقصود</w:t>
      </w:r>
      <w:r w:rsidRPr="00E354BF">
        <w:rPr>
          <w:rFonts w:hint="cs"/>
          <w:sz w:val="27"/>
          <w:rtl/>
        </w:rPr>
        <w:t>ون بوصف المشركين</w:t>
      </w:r>
      <w:r w:rsidR="00BD4508" w:rsidRPr="00E354BF">
        <w:rPr>
          <w:rFonts w:hint="cs"/>
          <w:sz w:val="27"/>
          <w:rtl/>
        </w:rPr>
        <w:t>؟</w:t>
      </w:r>
      <w:r w:rsidRPr="00E354BF">
        <w:rPr>
          <w:rFonts w:hint="cs"/>
          <w:sz w:val="27"/>
          <w:rtl/>
        </w:rPr>
        <w:t xml:space="preserve"> هل أهل الكتاب </w:t>
      </w:r>
      <w:r w:rsidR="00BD4508" w:rsidRPr="00E354BF">
        <w:rPr>
          <w:rFonts w:hint="cs"/>
          <w:sz w:val="27"/>
          <w:rtl/>
        </w:rPr>
        <w:t>أ</w:t>
      </w:r>
      <w:r w:rsidRPr="00E354BF">
        <w:rPr>
          <w:rFonts w:hint="cs"/>
          <w:sz w:val="27"/>
          <w:rtl/>
        </w:rPr>
        <w:t>حد مصاد</w:t>
      </w:r>
      <w:r w:rsidR="00BD4508" w:rsidRPr="00E354BF">
        <w:rPr>
          <w:rFonts w:hint="cs"/>
          <w:sz w:val="27"/>
          <w:rtl/>
        </w:rPr>
        <w:t>ي</w:t>
      </w:r>
      <w:r w:rsidRPr="00E354BF">
        <w:rPr>
          <w:rFonts w:hint="cs"/>
          <w:sz w:val="27"/>
          <w:rtl/>
        </w:rPr>
        <w:t>قه، ليكون كل</w:t>
      </w:r>
      <w:r w:rsidR="00BD4508" w:rsidRPr="00E354BF">
        <w:rPr>
          <w:rFonts w:hint="cs"/>
          <w:sz w:val="27"/>
          <w:rtl/>
        </w:rPr>
        <w:t>ّ</w:t>
      </w:r>
      <w:r w:rsidRPr="00E354BF">
        <w:rPr>
          <w:rFonts w:hint="cs"/>
          <w:sz w:val="27"/>
          <w:rtl/>
        </w:rPr>
        <w:t xml:space="preserve"> أهل الكتاب مشركين على الإطلاق</w:t>
      </w:r>
      <w:r w:rsidR="00BD4508" w:rsidRPr="00E354BF">
        <w:rPr>
          <w:rFonts w:hint="cs"/>
          <w:sz w:val="27"/>
          <w:rtl/>
        </w:rPr>
        <w:t>،</w:t>
      </w:r>
      <w:r w:rsidRPr="00E354BF">
        <w:rPr>
          <w:rFonts w:hint="cs"/>
          <w:sz w:val="27"/>
          <w:rtl/>
        </w:rPr>
        <w:t xml:space="preserve"> أو أنهم لا</w:t>
      </w:r>
      <w:r w:rsidR="00BD4508" w:rsidRPr="00E354BF">
        <w:rPr>
          <w:rFonts w:hint="cs"/>
          <w:sz w:val="27"/>
          <w:rtl/>
        </w:rPr>
        <w:t xml:space="preserve"> </w:t>
      </w:r>
      <w:r w:rsidRPr="00E354BF">
        <w:rPr>
          <w:rFonts w:hint="cs"/>
          <w:sz w:val="27"/>
          <w:rtl/>
        </w:rPr>
        <w:t>يشملهم هذا الوصف</w:t>
      </w:r>
      <w:r w:rsidR="00BD4508" w:rsidRPr="00E354BF">
        <w:rPr>
          <w:rFonts w:hint="cs"/>
          <w:sz w:val="27"/>
          <w:rtl/>
        </w:rPr>
        <w:t>،</w:t>
      </w:r>
      <w:r w:rsidRPr="00E354BF">
        <w:rPr>
          <w:rFonts w:hint="cs"/>
          <w:sz w:val="27"/>
          <w:rtl/>
        </w:rPr>
        <w:t xml:space="preserve"> وبالتالي ليسوا معني</w:t>
      </w:r>
      <w:r w:rsidR="00BD4508" w:rsidRPr="00E354BF">
        <w:rPr>
          <w:rFonts w:hint="cs"/>
          <w:sz w:val="27"/>
          <w:rtl/>
        </w:rPr>
        <w:t>ّ</w:t>
      </w:r>
      <w:r w:rsidRPr="00E354BF">
        <w:rPr>
          <w:rFonts w:hint="cs"/>
          <w:sz w:val="27"/>
          <w:rtl/>
        </w:rPr>
        <w:t>ين بالحكم؟</w:t>
      </w:r>
    </w:p>
    <w:p w:rsidR="008C4C8D" w:rsidRPr="00E354BF" w:rsidRDefault="008C4C8D" w:rsidP="00A52B7F">
      <w:pPr>
        <w:rPr>
          <w:sz w:val="27"/>
          <w:rtl/>
        </w:rPr>
      </w:pPr>
      <w:r w:rsidRPr="00E354BF">
        <w:rPr>
          <w:rFonts w:hint="cs"/>
          <w:sz w:val="27"/>
          <w:rtl/>
        </w:rPr>
        <w:t>المس</w:t>
      </w:r>
      <w:r w:rsidR="00BD4508" w:rsidRPr="00E354BF">
        <w:rPr>
          <w:rFonts w:hint="cs"/>
          <w:sz w:val="27"/>
          <w:rtl/>
        </w:rPr>
        <w:t>أ</w:t>
      </w:r>
      <w:r w:rsidRPr="00E354BF">
        <w:rPr>
          <w:rFonts w:hint="cs"/>
          <w:sz w:val="27"/>
          <w:rtl/>
        </w:rPr>
        <w:t>لة الثانية</w:t>
      </w:r>
      <w:r w:rsidR="00BD4508" w:rsidRPr="00E354BF">
        <w:rPr>
          <w:rFonts w:hint="cs"/>
          <w:sz w:val="27"/>
          <w:rtl/>
        </w:rPr>
        <w:t>:</w:t>
      </w:r>
      <w:r w:rsidRPr="00E354BF">
        <w:rPr>
          <w:rFonts w:hint="cs"/>
          <w:sz w:val="27"/>
          <w:rtl/>
        </w:rPr>
        <w:t xml:space="preserve"> ما هو المراد بالنجاسة هنا؟ </w:t>
      </w:r>
    </w:p>
    <w:p w:rsidR="008C4C8D" w:rsidRPr="00E354BF" w:rsidRDefault="00BD4508" w:rsidP="00A52B7F">
      <w:pPr>
        <w:rPr>
          <w:sz w:val="27"/>
          <w:rtl/>
        </w:rPr>
      </w:pPr>
      <w:r w:rsidRPr="00E354BF">
        <w:rPr>
          <w:rFonts w:hint="cs"/>
          <w:sz w:val="27"/>
          <w:rtl/>
        </w:rPr>
        <w:t xml:space="preserve">أمّا </w:t>
      </w:r>
      <w:r w:rsidR="008C4C8D" w:rsidRPr="00E354BF">
        <w:rPr>
          <w:rFonts w:hint="cs"/>
          <w:sz w:val="27"/>
          <w:rtl/>
        </w:rPr>
        <w:t>في</w:t>
      </w:r>
      <w:r w:rsidRPr="00E354BF">
        <w:rPr>
          <w:rFonts w:hint="cs"/>
          <w:sz w:val="27"/>
          <w:rtl/>
        </w:rPr>
        <w:t xml:space="preserve"> </w:t>
      </w:r>
      <w:r w:rsidR="008C4C8D" w:rsidRPr="00E354BF">
        <w:rPr>
          <w:rFonts w:hint="cs"/>
          <w:sz w:val="27"/>
          <w:rtl/>
        </w:rPr>
        <w:t>ما يخص</w:t>
      </w:r>
      <w:r w:rsidRPr="00E354BF">
        <w:rPr>
          <w:rFonts w:hint="cs"/>
          <w:sz w:val="27"/>
          <w:rtl/>
        </w:rPr>
        <w:t>ّ</w:t>
      </w:r>
      <w:r w:rsidR="008C4C8D" w:rsidRPr="00E354BF">
        <w:rPr>
          <w:rFonts w:hint="cs"/>
          <w:sz w:val="27"/>
          <w:rtl/>
        </w:rPr>
        <w:t xml:space="preserve"> المس</w:t>
      </w:r>
      <w:r w:rsidRPr="00E354BF">
        <w:rPr>
          <w:rFonts w:hint="cs"/>
          <w:sz w:val="27"/>
          <w:rtl/>
        </w:rPr>
        <w:t>أ</w:t>
      </w:r>
      <w:r w:rsidR="008C4C8D" w:rsidRPr="00E354BF">
        <w:rPr>
          <w:rFonts w:hint="cs"/>
          <w:sz w:val="27"/>
          <w:rtl/>
        </w:rPr>
        <w:t>لة الأولى ف</w:t>
      </w:r>
      <w:r w:rsidRPr="00E354BF">
        <w:rPr>
          <w:rFonts w:hint="cs"/>
          <w:sz w:val="27"/>
          <w:rtl/>
        </w:rPr>
        <w:t>إ</w:t>
      </w:r>
      <w:r w:rsidR="008C4C8D" w:rsidRPr="00E354BF">
        <w:rPr>
          <w:rFonts w:hint="cs"/>
          <w:sz w:val="27"/>
          <w:rtl/>
        </w:rPr>
        <w:t>ن</w:t>
      </w:r>
      <w:r w:rsidRPr="00E354BF">
        <w:rPr>
          <w:rFonts w:hint="cs"/>
          <w:sz w:val="27"/>
          <w:rtl/>
        </w:rPr>
        <w:t>ّ</w:t>
      </w:r>
      <w:r w:rsidR="008C4C8D" w:rsidRPr="00E354BF">
        <w:rPr>
          <w:rFonts w:hint="cs"/>
          <w:sz w:val="27"/>
          <w:rtl/>
        </w:rPr>
        <w:t xml:space="preserve"> الحكم ب</w:t>
      </w:r>
      <w:r w:rsidRPr="00E354BF">
        <w:rPr>
          <w:rFonts w:hint="cs"/>
          <w:sz w:val="27"/>
          <w:rtl/>
        </w:rPr>
        <w:t>ال</w:t>
      </w:r>
      <w:r w:rsidR="008C4C8D" w:rsidRPr="00E354BF">
        <w:rPr>
          <w:rFonts w:hint="cs"/>
          <w:sz w:val="27"/>
          <w:rtl/>
        </w:rPr>
        <w:t>نجاسة يشمل أهل الكتاب قطعا</w:t>
      </w:r>
      <w:r w:rsidRPr="00E354BF">
        <w:rPr>
          <w:rFonts w:hint="cs"/>
          <w:sz w:val="27"/>
          <w:rtl/>
        </w:rPr>
        <w:t>ً؛</w:t>
      </w:r>
      <w:r w:rsidR="008C4C8D" w:rsidRPr="00E354BF">
        <w:rPr>
          <w:rFonts w:hint="cs"/>
          <w:sz w:val="27"/>
          <w:rtl/>
        </w:rPr>
        <w:t xml:space="preserve"> </w:t>
      </w:r>
      <w:r w:rsidR="008C4C8D" w:rsidRPr="00E354BF">
        <w:rPr>
          <w:rFonts w:hint="cs"/>
          <w:sz w:val="27"/>
          <w:rtl/>
        </w:rPr>
        <w:lastRenderedPageBreak/>
        <w:t>بلحاظ قولهم بالتثليث</w:t>
      </w:r>
      <w:r w:rsidRPr="00E354BF">
        <w:rPr>
          <w:rFonts w:hint="cs"/>
          <w:sz w:val="27"/>
          <w:rtl/>
        </w:rPr>
        <w:t>،</w:t>
      </w:r>
      <w:r w:rsidR="008C4C8D" w:rsidRPr="00E354BF">
        <w:rPr>
          <w:rFonts w:hint="cs"/>
          <w:sz w:val="27"/>
          <w:rtl/>
        </w:rPr>
        <w:t xml:space="preserve"> وب</w:t>
      </w:r>
      <w:r w:rsidRPr="00E354BF">
        <w:rPr>
          <w:rFonts w:hint="cs"/>
          <w:sz w:val="27"/>
          <w:rtl/>
        </w:rPr>
        <w:t>أ</w:t>
      </w:r>
      <w:r w:rsidR="008C4C8D" w:rsidRPr="00E354BF">
        <w:rPr>
          <w:rFonts w:hint="cs"/>
          <w:sz w:val="27"/>
          <w:rtl/>
        </w:rPr>
        <w:t>ن</w:t>
      </w:r>
      <w:r w:rsidRPr="00E354BF">
        <w:rPr>
          <w:rFonts w:hint="cs"/>
          <w:sz w:val="27"/>
          <w:rtl/>
        </w:rPr>
        <w:t>ّ</w:t>
      </w:r>
      <w:r w:rsidR="008C4C8D" w:rsidRPr="00E354BF">
        <w:rPr>
          <w:rFonts w:hint="cs"/>
          <w:sz w:val="27"/>
          <w:rtl/>
        </w:rPr>
        <w:t xml:space="preserve"> عزيرا</w:t>
      </w:r>
      <w:r w:rsidRPr="00E354BF">
        <w:rPr>
          <w:rFonts w:hint="cs"/>
          <w:sz w:val="27"/>
          <w:rtl/>
        </w:rPr>
        <w:t>ً</w:t>
      </w:r>
      <w:r w:rsidR="008C4C8D" w:rsidRPr="00E354BF">
        <w:rPr>
          <w:rFonts w:hint="cs"/>
          <w:sz w:val="27"/>
          <w:rtl/>
        </w:rPr>
        <w:t xml:space="preserve"> ابن الله</w:t>
      </w:r>
      <w:r w:rsidRPr="00E354BF">
        <w:rPr>
          <w:rFonts w:hint="cs"/>
          <w:sz w:val="27"/>
          <w:rtl/>
        </w:rPr>
        <w:t>.</w:t>
      </w:r>
      <w:r w:rsidR="008C4C8D" w:rsidRPr="00E354BF">
        <w:rPr>
          <w:rFonts w:hint="cs"/>
          <w:sz w:val="27"/>
          <w:rtl/>
        </w:rPr>
        <w:t xml:space="preserve"> لكن</w:t>
      </w:r>
      <w:r w:rsidRPr="00E354BF">
        <w:rPr>
          <w:rFonts w:hint="cs"/>
          <w:sz w:val="27"/>
          <w:rtl/>
        </w:rPr>
        <w:t>ّ</w:t>
      </w:r>
      <w:r w:rsidR="008C4C8D" w:rsidRPr="00E354BF">
        <w:rPr>
          <w:rFonts w:hint="cs"/>
          <w:sz w:val="27"/>
          <w:rtl/>
        </w:rPr>
        <w:t xml:space="preserve"> هذا الحكم قائم</w:t>
      </w:r>
      <w:r w:rsidRPr="00E354BF">
        <w:rPr>
          <w:rFonts w:hint="cs"/>
          <w:sz w:val="27"/>
          <w:rtl/>
        </w:rPr>
        <w:t>ٌ</w:t>
      </w:r>
      <w:r w:rsidR="008C4C8D" w:rsidRPr="00E354BF">
        <w:rPr>
          <w:rFonts w:hint="cs"/>
          <w:sz w:val="27"/>
          <w:rtl/>
        </w:rPr>
        <w:t xml:space="preserve"> على سبيل الموجبة ال</w:t>
      </w:r>
      <w:r w:rsidR="00C420A4" w:rsidRPr="00E354BF">
        <w:rPr>
          <w:rFonts w:hint="cs"/>
          <w:sz w:val="27"/>
          <w:rtl/>
        </w:rPr>
        <w:t>جزئيّ</w:t>
      </w:r>
      <w:r w:rsidR="008C4C8D" w:rsidRPr="00E354BF">
        <w:rPr>
          <w:rFonts w:hint="cs"/>
          <w:sz w:val="27"/>
          <w:rtl/>
        </w:rPr>
        <w:t xml:space="preserve">ة، بحيث </w:t>
      </w:r>
      <w:r w:rsidRPr="00E354BF">
        <w:rPr>
          <w:rFonts w:hint="cs"/>
          <w:sz w:val="27"/>
          <w:rtl/>
        </w:rPr>
        <w:t>إ</w:t>
      </w:r>
      <w:r w:rsidR="008C4C8D" w:rsidRPr="00E354BF">
        <w:rPr>
          <w:rFonts w:hint="cs"/>
          <w:sz w:val="27"/>
          <w:rtl/>
        </w:rPr>
        <w:t>ن</w:t>
      </w:r>
      <w:r w:rsidRPr="00E354BF">
        <w:rPr>
          <w:rFonts w:hint="cs"/>
          <w:sz w:val="27"/>
          <w:rtl/>
        </w:rPr>
        <w:t>ّ</w:t>
      </w:r>
      <w:r w:rsidR="008C4C8D" w:rsidRPr="00E354BF">
        <w:rPr>
          <w:rFonts w:hint="cs"/>
          <w:sz w:val="27"/>
          <w:rtl/>
        </w:rPr>
        <w:t xml:space="preserve"> هذا الحكم </w:t>
      </w:r>
      <w:r w:rsidR="00015A29" w:rsidRPr="00E354BF">
        <w:rPr>
          <w:rFonts w:hint="cs"/>
          <w:sz w:val="27"/>
          <w:rtl/>
        </w:rPr>
        <w:t>خاصّ</w:t>
      </w:r>
      <w:r w:rsidRPr="00E354BF">
        <w:rPr>
          <w:rFonts w:hint="cs"/>
          <w:sz w:val="27"/>
          <w:rtl/>
        </w:rPr>
        <w:t>ٌ</w:t>
      </w:r>
      <w:r w:rsidR="008C4C8D" w:rsidRPr="00E354BF">
        <w:rPr>
          <w:rFonts w:hint="cs"/>
          <w:sz w:val="27"/>
          <w:rtl/>
        </w:rPr>
        <w:t xml:space="preserve"> بالمشركين منهم. وقد نظر الإسلام</w:t>
      </w:r>
      <w:r w:rsidR="00E0739B" w:rsidRPr="00E354BF">
        <w:rPr>
          <w:rFonts w:hint="cs"/>
          <w:sz w:val="27"/>
          <w:rtl/>
        </w:rPr>
        <w:t xml:space="preserve"> إلى </w:t>
      </w:r>
      <w:r w:rsidR="008C4C8D" w:rsidRPr="00E354BF">
        <w:rPr>
          <w:rFonts w:hint="cs"/>
          <w:sz w:val="27"/>
          <w:rtl/>
        </w:rPr>
        <w:t>أهل الكتاب من زاويتين</w:t>
      </w:r>
      <w:r w:rsidRPr="00E354BF">
        <w:rPr>
          <w:rFonts w:hint="cs"/>
          <w:sz w:val="27"/>
          <w:rtl/>
        </w:rPr>
        <w:t>:</w:t>
      </w:r>
      <w:r w:rsidR="008C4C8D" w:rsidRPr="00E354BF">
        <w:rPr>
          <w:rFonts w:hint="cs"/>
          <w:sz w:val="27"/>
          <w:rtl/>
        </w:rPr>
        <w:t xml:space="preserve"> </w:t>
      </w:r>
      <w:r w:rsidR="008C4C8D" w:rsidRPr="00E354BF">
        <w:rPr>
          <w:rFonts w:hint="cs"/>
          <w:b/>
          <w:bCs/>
          <w:sz w:val="27"/>
          <w:rtl/>
        </w:rPr>
        <w:t>الأولى</w:t>
      </w:r>
      <w:r w:rsidRPr="00E354BF">
        <w:rPr>
          <w:rFonts w:hint="cs"/>
          <w:sz w:val="27"/>
          <w:rtl/>
        </w:rPr>
        <w:t>:</w:t>
      </w:r>
      <w:r w:rsidR="008C4C8D" w:rsidRPr="00E354BF">
        <w:rPr>
          <w:rFonts w:hint="cs"/>
          <w:sz w:val="27"/>
          <w:rtl/>
        </w:rPr>
        <w:t xml:space="preserve"> كونهم أتباع كتاب </w:t>
      </w:r>
      <w:r w:rsidR="00C420A4" w:rsidRPr="00E354BF">
        <w:rPr>
          <w:rFonts w:hint="cs"/>
          <w:sz w:val="27"/>
          <w:rtl/>
        </w:rPr>
        <w:t>سماويّ</w:t>
      </w:r>
      <w:r w:rsidRPr="00E354BF">
        <w:rPr>
          <w:rFonts w:hint="cs"/>
          <w:sz w:val="27"/>
          <w:rtl/>
        </w:rPr>
        <w:t>،</w:t>
      </w:r>
      <w:r w:rsidR="008C4C8D" w:rsidRPr="00E354BF">
        <w:rPr>
          <w:rFonts w:hint="cs"/>
          <w:sz w:val="27"/>
          <w:rtl/>
        </w:rPr>
        <w:t xml:space="preserve"> فهم يشتركون والمسلمين في هذا الوصف</w:t>
      </w:r>
      <w:r w:rsidRPr="00E354BF">
        <w:rPr>
          <w:rFonts w:hint="cs"/>
          <w:sz w:val="27"/>
          <w:rtl/>
        </w:rPr>
        <w:t>؛</w:t>
      </w:r>
      <w:r w:rsidR="008C4C8D" w:rsidRPr="00E354BF">
        <w:rPr>
          <w:rFonts w:hint="cs"/>
          <w:sz w:val="27"/>
          <w:rtl/>
        </w:rPr>
        <w:t xml:space="preserve"> </w:t>
      </w:r>
      <w:r w:rsidR="008C4C8D" w:rsidRPr="00E354BF">
        <w:rPr>
          <w:rFonts w:hint="cs"/>
          <w:b/>
          <w:bCs/>
          <w:sz w:val="27"/>
          <w:rtl/>
        </w:rPr>
        <w:t>ومن زاوية أخرى</w:t>
      </w:r>
      <w:r w:rsidR="008C4C8D" w:rsidRPr="00E354BF">
        <w:rPr>
          <w:rFonts w:hint="cs"/>
          <w:sz w:val="27"/>
          <w:rtl/>
        </w:rPr>
        <w:t xml:space="preserve"> هم يشتركون مع المشركين في قولهم بالشريك في ال</w:t>
      </w:r>
      <w:r w:rsidRPr="00E354BF">
        <w:rPr>
          <w:rFonts w:hint="cs"/>
          <w:sz w:val="27"/>
          <w:rtl/>
        </w:rPr>
        <w:t>أ</w:t>
      </w:r>
      <w:r w:rsidR="008C4C8D" w:rsidRPr="00E354BF">
        <w:rPr>
          <w:rFonts w:hint="cs"/>
          <w:sz w:val="27"/>
          <w:rtl/>
        </w:rPr>
        <w:t>لوهية</w:t>
      </w:r>
      <w:r w:rsidRPr="00E354BF">
        <w:rPr>
          <w:rFonts w:hint="cs"/>
          <w:sz w:val="27"/>
          <w:rtl/>
        </w:rPr>
        <w:t>.</w:t>
      </w:r>
      <w:r w:rsidR="008C4C8D" w:rsidRPr="00E354BF">
        <w:rPr>
          <w:rFonts w:hint="cs"/>
          <w:sz w:val="27"/>
          <w:rtl/>
        </w:rPr>
        <w:t xml:space="preserve"> ل</w:t>
      </w:r>
      <w:r w:rsidRPr="00E354BF">
        <w:rPr>
          <w:rFonts w:hint="cs"/>
          <w:sz w:val="27"/>
          <w:rtl/>
        </w:rPr>
        <w:t>ذا</w:t>
      </w:r>
      <w:r w:rsidR="008C4C8D" w:rsidRPr="00E354BF">
        <w:rPr>
          <w:rFonts w:hint="cs"/>
          <w:sz w:val="27"/>
          <w:rtl/>
        </w:rPr>
        <w:t xml:space="preserve"> فقد خص</w:t>
      </w:r>
      <w:r w:rsidRPr="00E354BF">
        <w:rPr>
          <w:rFonts w:hint="cs"/>
          <w:sz w:val="27"/>
          <w:rtl/>
        </w:rPr>
        <w:t>ّ</w:t>
      </w:r>
      <w:r w:rsidR="008C4C8D" w:rsidRPr="00E354BF">
        <w:rPr>
          <w:rFonts w:hint="cs"/>
          <w:sz w:val="27"/>
          <w:rtl/>
        </w:rPr>
        <w:t xml:space="preserve"> أهل الكتاب ب</w:t>
      </w:r>
      <w:r w:rsidRPr="00E354BF">
        <w:rPr>
          <w:rFonts w:hint="cs"/>
          <w:sz w:val="27"/>
          <w:rtl/>
        </w:rPr>
        <w:t>أ</w:t>
      </w:r>
      <w:r w:rsidR="008C4C8D" w:rsidRPr="00E354BF">
        <w:rPr>
          <w:rFonts w:hint="cs"/>
          <w:sz w:val="27"/>
          <w:rtl/>
        </w:rPr>
        <w:t>حكام</w:t>
      </w:r>
      <w:r w:rsidRPr="00E354BF">
        <w:rPr>
          <w:rFonts w:hint="cs"/>
          <w:sz w:val="27"/>
          <w:rtl/>
        </w:rPr>
        <w:t>ٍ</w:t>
      </w:r>
      <w:r w:rsidR="008C4C8D" w:rsidRPr="00E354BF">
        <w:rPr>
          <w:rFonts w:hint="cs"/>
          <w:sz w:val="27"/>
          <w:rtl/>
        </w:rPr>
        <w:t xml:space="preserve"> تراعي نقطة الاشتراك</w:t>
      </w:r>
      <w:r w:rsidRPr="00E354BF">
        <w:rPr>
          <w:rFonts w:hint="cs"/>
          <w:sz w:val="27"/>
          <w:rtl/>
        </w:rPr>
        <w:t>،</w:t>
      </w:r>
      <w:r w:rsidR="008C4C8D" w:rsidRPr="00E354BF">
        <w:rPr>
          <w:rFonts w:hint="cs"/>
          <w:sz w:val="27"/>
          <w:rtl/>
        </w:rPr>
        <w:t xml:space="preserve"> وتأخذ بعين الاعتبار نقطة الانفصال</w:t>
      </w:r>
      <w:r w:rsidRPr="00E354BF">
        <w:rPr>
          <w:rFonts w:hint="cs"/>
          <w:sz w:val="27"/>
          <w:rtl/>
        </w:rPr>
        <w:t>.</w:t>
      </w:r>
      <w:r w:rsidR="008C4C8D" w:rsidRPr="00E354BF">
        <w:rPr>
          <w:rFonts w:hint="cs"/>
          <w:sz w:val="27"/>
          <w:rtl/>
        </w:rPr>
        <w:t xml:space="preserve"> ل</w:t>
      </w:r>
      <w:r w:rsidRPr="00E354BF">
        <w:rPr>
          <w:rFonts w:hint="cs"/>
          <w:sz w:val="27"/>
          <w:rtl/>
        </w:rPr>
        <w:t>ذا</w:t>
      </w:r>
      <w:r w:rsidR="008C4C8D" w:rsidRPr="00E354BF">
        <w:rPr>
          <w:rFonts w:hint="cs"/>
          <w:sz w:val="27"/>
          <w:rtl/>
        </w:rPr>
        <w:t xml:space="preserve"> فقد فصلهم</w:t>
      </w:r>
      <w:r w:rsidR="00F0133D" w:rsidRPr="00E354BF">
        <w:rPr>
          <w:rFonts w:hint="cs"/>
          <w:sz w:val="27"/>
          <w:rtl/>
        </w:rPr>
        <w:t xml:space="preserve"> القرآن </w:t>
      </w:r>
      <w:r w:rsidR="008C4C8D" w:rsidRPr="00E354BF">
        <w:rPr>
          <w:rFonts w:hint="cs"/>
          <w:sz w:val="27"/>
          <w:rtl/>
        </w:rPr>
        <w:t xml:space="preserve">عن المشركين بقوله: </w:t>
      </w:r>
      <w:r w:rsidR="004A0327" w:rsidRPr="00E354BF">
        <w:rPr>
          <w:rFonts w:ascii="Mosawi" w:hAnsi="Mosawi" w:cs="Mosawi"/>
          <w:sz w:val="24"/>
          <w:szCs w:val="24"/>
          <w:rtl/>
        </w:rPr>
        <w:t>﴿</w:t>
      </w:r>
      <w:r w:rsidRPr="00E354BF">
        <w:rPr>
          <w:b/>
          <w:bCs/>
          <w:sz w:val="27"/>
          <w:rtl/>
        </w:rPr>
        <w:t>مَا يَوَدُّ الَّذِينَ كَفَرُوا مِنْ أَهْلِ الْكِتَابِ وَلاَ الْمُشْرِكِينَ أَنْ يُنَزَّلَ عَلَيْكُمْ مِنْ خَيْرٍ مِنْ رَبِّكُمْ</w:t>
      </w:r>
      <w:r w:rsidR="004A0327" w:rsidRPr="00E354BF">
        <w:rPr>
          <w:rFonts w:ascii="Mosawi" w:hAnsi="Mosawi" w:cs="Mosawi"/>
          <w:sz w:val="24"/>
          <w:szCs w:val="24"/>
          <w:rtl/>
        </w:rPr>
        <w:t>﴾</w:t>
      </w:r>
      <w:r w:rsidR="004A0327" w:rsidRPr="00E354BF">
        <w:rPr>
          <w:rFonts w:hint="cs"/>
          <w:sz w:val="27"/>
          <w:rtl/>
        </w:rPr>
        <w:t xml:space="preserve"> </w:t>
      </w:r>
      <w:r w:rsidR="008C4C8D" w:rsidRPr="00E354BF">
        <w:rPr>
          <w:rFonts w:hint="cs"/>
          <w:sz w:val="27"/>
          <w:rtl/>
        </w:rPr>
        <w:t xml:space="preserve">(البقرة: 105). </w:t>
      </w:r>
      <w:r w:rsidRPr="00E354BF">
        <w:rPr>
          <w:rFonts w:hint="cs"/>
          <w:sz w:val="27"/>
          <w:rtl/>
        </w:rPr>
        <w:t>و</w:t>
      </w:r>
      <w:r w:rsidR="008C4C8D" w:rsidRPr="00E354BF">
        <w:rPr>
          <w:rFonts w:hint="cs"/>
          <w:sz w:val="27"/>
          <w:rtl/>
        </w:rPr>
        <w:t>من جهة أخرى حين انتشر الإسلام في الجزيرة ال</w:t>
      </w:r>
      <w:r w:rsidR="00C420A4" w:rsidRPr="00E354BF">
        <w:rPr>
          <w:rFonts w:hint="cs"/>
          <w:sz w:val="27"/>
          <w:rtl/>
        </w:rPr>
        <w:t>عربيّ</w:t>
      </w:r>
      <w:r w:rsidR="008C4C8D" w:rsidRPr="00E354BF">
        <w:rPr>
          <w:rFonts w:hint="cs"/>
          <w:sz w:val="27"/>
          <w:rtl/>
        </w:rPr>
        <w:t>ة</w:t>
      </w:r>
      <w:r w:rsidRPr="00E354BF">
        <w:rPr>
          <w:rFonts w:hint="cs"/>
          <w:sz w:val="27"/>
          <w:rtl/>
        </w:rPr>
        <w:t>،</w:t>
      </w:r>
      <w:r w:rsidR="008C4C8D" w:rsidRPr="00E354BF">
        <w:rPr>
          <w:rFonts w:hint="cs"/>
          <w:sz w:val="27"/>
          <w:rtl/>
        </w:rPr>
        <w:t xml:space="preserve"> وح</w:t>
      </w:r>
      <w:r w:rsidRPr="00E354BF">
        <w:rPr>
          <w:rFonts w:hint="cs"/>
          <w:sz w:val="27"/>
          <w:rtl/>
        </w:rPr>
        <w:t>ُ</w:t>
      </w:r>
      <w:r w:rsidR="008C4C8D" w:rsidRPr="00E354BF">
        <w:rPr>
          <w:rFonts w:hint="cs"/>
          <w:sz w:val="27"/>
          <w:rtl/>
        </w:rPr>
        <w:t>ط</w:t>
      </w:r>
      <w:r w:rsidRPr="00E354BF">
        <w:rPr>
          <w:rFonts w:hint="cs"/>
          <w:sz w:val="27"/>
          <w:rtl/>
        </w:rPr>
        <w:t>ِّ</w:t>
      </w:r>
      <w:r w:rsidR="008C4C8D" w:rsidRPr="00E354BF">
        <w:rPr>
          <w:rFonts w:hint="cs"/>
          <w:sz w:val="27"/>
          <w:rtl/>
        </w:rPr>
        <w:t xml:space="preserve">مت </w:t>
      </w:r>
      <w:r w:rsidRPr="00E354BF">
        <w:rPr>
          <w:rFonts w:hint="cs"/>
          <w:sz w:val="27"/>
          <w:rtl/>
        </w:rPr>
        <w:t>آ</w:t>
      </w:r>
      <w:r w:rsidR="008C4C8D" w:rsidRPr="00E354BF">
        <w:rPr>
          <w:rFonts w:hint="cs"/>
          <w:sz w:val="27"/>
          <w:rtl/>
        </w:rPr>
        <w:t>خر قلاع الوثنية</w:t>
      </w:r>
      <w:r w:rsidRPr="00E354BF">
        <w:rPr>
          <w:rFonts w:hint="cs"/>
          <w:sz w:val="27"/>
          <w:rtl/>
        </w:rPr>
        <w:t>،</w:t>
      </w:r>
      <w:r w:rsidR="008C4C8D" w:rsidRPr="00E354BF">
        <w:rPr>
          <w:rFonts w:hint="cs"/>
          <w:sz w:val="27"/>
          <w:rtl/>
        </w:rPr>
        <w:t xml:space="preserve"> أمر</w:t>
      </w:r>
      <w:r w:rsidR="00F0133D" w:rsidRPr="00E354BF">
        <w:rPr>
          <w:rFonts w:hint="cs"/>
          <w:sz w:val="27"/>
          <w:rtl/>
        </w:rPr>
        <w:t xml:space="preserve"> القرآن </w:t>
      </w:r>
      <w:r w:rsidR="008C4C8D" w:rsidRPr="00E354BF">
        <w:rPr>
          <w:rFonts w:hint="cs"/>
          <w:sz w:val="27"/>
          <w:rtl/>
        </w:rPr>
        <w:t>بقطع كل العهود والمواثيق مع المشركين</w:t>
      </w:r>
      <w:r w:rsidRPr="00E354BF">
        <w:rPr>
          <w:rFonts w:hint="cs"/>
          <w:sz w:val="27"/>
          <w:rtl/>
        </w:rPr>
        <w:t>،</w:t>
      </w:r>
      <w:r w:rsidR="008C4C8D" w:rsidRPr="00E354BF">
        <w:rPr>
          <w:rFonts w:hint="cs"/>
          <w:sz w:val="27"/>
          <w:rtl/>
        </w:rPr>
        <w:t xml:space="preserve"> وإلغاء كل اتفاقات السلام التي أ</w:t>
      </w:r>
      <w:r w:rsidRPr="00E354BF">
        <w:rPr>
          <w:rFonts w:hint="cs"/>
          <w:sz w:val="27"/>
          <w:rtl/>
        </w:rPr>
        <w:t>ُ</w:t>
      </w:r>
      <w:r w:rsidR="008C4C8D" w:rsidRPr="00E354BF">
        <w:rPr>
          <w:rFonts w:hint="cs"/>
          <w:sz w:val="27"/>
          <w:rtl/>
        </w:rPr>
        <w:t xml:space="preserve">برمت معهم ـ وقد كانوا ينقضون </w:t>
      </w:r>
      <w:r w:rsidRPr="00E354BF">
        <w:rPr>
          <w:rFonts w:hint="cs"/>
          <w:sz w:val="27"/>
          <w:rtl/>
        </w:rPr>
        <w:t>أ</w:t>
      </w:r>
      <w:r w:rsidR="008C4C8D" w:rsidRPr="00E354BF">
        <w:rPr>
          <w:rFonts w:hint="cs"/>
          <w:sz w:val="27"/>
          <w:rtl/>
        </w:rPr>
        <w:t>ي</w:t>
      </w:r>
      <w:r w:rsidRPr="00E354BF">
        <w:rPr>
          <w:rFonts w:hint="cs"/>
          <w:sz w:val="27"/>
          <w:rtl/>
        </w:rPr>
        <w:t>ْ</w:t>
      </w:r>
      <w:r w:rsidR="008C4C8D" w:rsidRPr="00E354BF">
        <w:rPr>
          <w:rFonts w:hint="cs"/>
          <w:sz w:val="27"/>
          <w:rtl/>
        </w:rPr>
        <w:t>مانهم مع الرسول</w:t>
      </w:r>
      <w:r w:rsidR="00A82A43" w:rsidRPr="00E354BF">
        <w:rPr>
          <w:rFonts w:cs="Mosawi" w:hint="cs"/>
          <w:sz w:val="27"/>
          <w:szCs w:val="26"/>
          <w:rtl/>
        </w:rPr>
        <w:t>|</w:t>
      </w:r>
      <w:r w:rsidR="008C4C8D" w:rsidRPr="00E354BF">
        <w:rPr>
          <w:rFonts w:hint="cs"/>
          <w:sz w:val="27"/>
          <w:rtl/>
        </w:rPr>
        <w:t xml:space="preserve"> في كل</w:t>
      </w:r>
      <w:r w:rsidRPr="00E354BF">
        <w:rPr>
          <w:rFonts w:hint="cs"/>
          <w:sz w:val="27"/>
          <w:rtl/>
        </w:rPr>
        <w:t>ّ</w:t>
      </w:r>
      <w:r w:rsidR="008C4C8D" w:rsidRPr="00E354BF">
        <w:rPr>
          <w:rFonts w:hint="cs"/>
          <w:sz w:val="27"/>
          <w:rtl/>
        </w:rPr>
        <w:t xml:space="preserve"> حين ـ</w:t>
      </w:r>
      <w:r w:rsidRPr="00E354BF">
        <w:rPr>
          <w:rFonts w:hint="cs"/>
          <w:sz w:val="27"/>
          <w:rtl/>
        </w:rPr>
        <w:t>،</w:t>
      </w:r>
      <w:r w:rsidR="008C4C8D" w:rsidRPr="00E354BF">
        <w:rPr>
          <w:rFonts w:hint="cs"/>
          <w:sz w:val="27"/>
          <w:rtl/>
        </w:rPr>
        <w:t xml:space="preserve"> وإعلان الحرب عليهم، لكن</w:t>
      </w:r>
      <w:r w:rsidRPr="00E354BF">
        <w:rPr>
          <w:rFonts w:hint="cs"/>
          <w:sz w:val="27"/>
          <w:rtl/>
        </w:rPr>
        <w:t>ْ</w:t>
      </w:r>
      <w:r w:rsidR="008C4C8D" w:rsidRPr="00E354BF">
        <w:rPr>
          <w:rFonts w:hint="cs"/>
          <w:sz w:val="27"/>
          <w:rtl/>
        </w:rPr>
        <w:t xml:space="preserve"> لم يكن هذا سلوكه مع أهل الكتاب، فهو لم ي</w:t>
      </w:r>
      <w:r w:rsidRPr="00E354BF">
        <w:rPr>
          <w:rFonts w:hint="cs"/>
          <w:sz w:val="27"/>
          <w:rtl/>
        </w:rPr>
        <w:t>ُ</w:t>
      </w:r>
      <w:r w:rsidR="008C4C8D" w:rsidRPr="00E354BF">
        <w:rPr>
          <w:rFonts w:hint="cs"/>
          <w:sz w:val="27"/>
          <w:rtl/>
        </w:rPr>
        <w:t>ج</w:t>
      </w:r>
      <w:r w:rsidRPr="00E354BF">
        <w:rPr>
          <w:rFonts w:hint="cs"/>
          <w:sz w:val="27"/>
          <w:rtl/>
        </w:rPr>
        <w:t>ِ</w:t>
      </w:r>
      <w:r w:rsidR="008C4C8D" w:rsidRPr="00E354BF">
        <w:rPr>
          <w:rFonts w:hint="cs"/>
          <w:sz w:val="27"/>
          <w:rtl/>
        </w:rPr>
        <w:t>ز</w:t>
      </w:r>
      <w:r w:rsidRPr="00E354BF">
        <w:rPr>
          <w:rFonts w:hint="cs"/>
          <w:sz w:val="27"/>
          <w:rtl/>
        </w:rPr>
        <w:t>ْ</w:t>
      </w:r>
      <w:r w:rsidR="008C4C8D" w:rsidRPr="00E354BF">
        <w:rPr>
          <w:rFonts w:hint="cs"/>
          <w:sz w:val="27"/>
          <w:rtl/>
        </w:rPr>
        <w:t xml:space="preserve"> قتلهم</w:t>
      </w:r>
      <w:r w:rsidRPr="00E354BF">
        <w:rPr>
          <w:rFonts w:hint="cs"/>
          <w:sz w:val="27"/>
          <w:rtl/>
        </w:rPr>
        <w:t>،</w:t>
      </w:r>
      <w:r w:rsidR="008C4C8D" w:rsidRPr="00E354BF">
        <w:rPr>
          <w:rFonts w:hint="cs"/>
          <w:sz w:val="27"/>
          <w:rtl/>
        </w:rPr>
        <w:t xml:space="preserve"> وقد أجاز قتل المشركين الذين يتصد</w:t>
      </w:r>
      <w:r w:rsidRPr="00E354BF">
        <w:rPr>
          <w:rFonts w:hint="cs"/>
          <w:sz w:val="27"/>
          <w:rtl/>
        </w:rPr>
        <w:t>ّ</w:t>
      </w:r>
      <w:r w:rsidR="008C4C8D" w:rsidRPr="00E354BF">
        <w:rPr>
          <w:rFonts w:hint="cs"/>
          <w:sz w:val="27"/>
          <w:rtl/>
        </w:rPr>
        <w:t>و</w:t>
      </w:r>
      <w:r w:rsidRPr="00E354BF">
        <w:rPr>
          <w:rFonts w:hint="cs"/>
          <w:sz w:val="27"/>
          <w:rtl/>
        </w:rPr>
        <w:t>ن</w:t>
      </w:r>
      <w:r w:rsidR="008C4C8D" w:rsidRPr="00E354BF">
        <w:rPr>
          <w:rFonts w:hint="cs"/>
          <w:sz w:val="27"/>
          <w:rtl/>
        </w:rPr>
        <w:t xml:space="preserve"> للإسلام</w:t>
      </w:r>
      <w:r w:rsidRPr="00E354BF">
        <w:rPr>
          <w:rFonts w:hint="cs"/>
          <w:sz w:val="27"/>
          <w:rtl/>
        </w:rPr>
        <w:t>،</w:t>
      </w:r>
      <w:r w:rsidR="008C4C8D" w:rsidRPr="00E354BF">
        <w:rPr>
          <w:rFonts w:hint="cs"/>
          <w:sz w:val="27"/>
          <w:rtl/>
        </w:rPr>
        <w:t xml:space="preserve"> و</w:t>
      </w:r>
      <w:r w:rsidR="00A0435E" w:rsidRPr="00E354BF">
        <w:rPr>
          <w:rFonts w:hint="eastAsia"/>
          <w:sz w:val="27"/>
          <w:rtl/>
        </w:rPr>
        <w:t>«</w:t>
      </w:r>
      <w:r w:rsidR="008C4C8D" w:rsidRPr="00E354BF">
        <w:rPr>
          <w:rFonts w:hint="cs"/>
          <w:sz w:val="27"/>
          <w:rtl/>
        </w:rPr>
        <w:t>يسمح بالعيش مع أهل الكتاب في صورة ما لو احترم أهل الكتاب الإسلام</w:t>
      </w:r>
      <w:r w:rsidRPr="00E354BF">
        <w:rPr>
          <w:rFonts w:hint="cs"/>
          <w:sz w:val="27"/>
          <w:rtl/>
        </w:rPr>
        <w:t>،</w:t>
      </w:r>
      <w:r w:rsidR="008C4C8D" w:rsidRPr="00E354BF">
        <w:rPr>
          <w:rFonts w:hint="cs"/>
          <w:sz w:val="27"/>
          <w:rtl/>
        </w:rPr>
        <w:t xml:space="preserve"> ولم يتآمروا ضد</w:t>
      </w:r>
      <w:r w:rsidRPr="00E354BF">
        <w:rPr>
          <w:rFonts w:hint="cs"/>
          <w:sz w:val="27"/>
          <w:rtl/>
        </w:rPr>
        <w:t>ّ</w:t>
      </w:r>
      <w:r w:rsidR="008C4C8D" w:rsidRPr="00E354BF">
        <w:rPr>
          <w:rFonts w:hint="cs"/>
          <w:sz w:val="27"/>
          <w:rtl/>
        </w:rPr>
        <w:t>ه</w:t>
      </w:r>
      <w:r w:rsidRPr="00E354BF">
        <w:rPr>
          <w:rFonts w:hint="cs"/>
          <w:sz w:val="27"/>
          <w:rtl/>
        </w:rPr>
        <w:t>،</w:t>
      </w:r>
      <w:r w:rsidR="008C4C8D" w:rsidRPr="00E354BF">
        <w:rPr>
          <w:rFonts w:hint="cs"/>
          <w:sz w:val="27"/>
          <w:rtl/>
        </w:rPr>
        <w:t xml:space="preserve"> </w:t>
      </w:r>
      <w:r w:rsidRPr="00E354BF">
        <w:rPr>
          <w:rFonts w:hint="cs"/>
          <w:sz w:val="27"/>
          <w:rtl/>
        </w:rPr>
        <w:t>أ</w:t>
      </w:r>
      <w:r w:rsidR="008C4C8D" w:rsidRPr="00E354BF">
        <w:rPr>
          <w:rFonts w:hint="cs"/>
          <w:sz w:val="27"/>
          <w:rtl/>
        </w:rPr>
        <w:t xml:space="preserve">و يكون لهم </w:t>
      </w:r>
      <w:r w:rsidRPr="00E354BF">
        <w:rPr>
          <w:rFonts w:hint="cs"/>
          <w:sz w:val="27"/>
          <w:rtl/>
        </w:rPr>
        <w:t>إ</w:t>
      </w:r>
      <w:r w:rsidR="008C4C8D" w:rsidRPr="00E354BF">
        <w:rPr>
          <w:rFonts w:hint="cs"/>
          <w:sz w:val="27"/>
          <w:rtl/>
        </w:rPr>
        <w:t>علان مضاد</w:t>
      </w:r>
      <w:r w:rsidRPr="00E354BF">
        <w:rPr>
          <w:rFonts w:hint="cs"/>
          <w:sz w:val="27"/>
          <w:rtl/>
        </w:rPr>
        <w:t>ّ</w:t>
      </w:r>
      <w:r w:rsidR="008C4C8D" w:rsidRPr="00E354BF">
        <w:rPr>
          <w:rFonts w:hint="cs"/>
          <w:sz w:val="27"/>
          <w:rtl/>
        </w:rPr>
        <w:t xml:space="preserve">. والعلامة الأخرى لموافقتهم على الحياة المشتركة السليمة مع المسلمين هي </w:t>
      </w:r>
      <w:r w:rsidRPr="00E354BF">
        <w:rPr>
          <w:rFonts w:hint="cs"/>
          <w:sz w:val="27"/>
          <w:rtl/>
        </w:rPr>
        <w:t>أ</w:t>
      </w:r>
      <w:r w:rsidR="008C4C8D" w:rsidRPr="00E354BF">
        <w:rPr>
          <w:rFonts w:hint="cs"/>
          <w:sz w:val="27"/>
          <w:rtl/>
        </w:rPr>
        <w:t>ن يوافقوا على دفع الجزية للمسلمين، ب</w:t>
      </w:r>
      <w:r w:rsidRPr="00E354BF">
        <w:rPr>
          <w:rFonts w:hint="cs"/>
          <w:sz w:val="27"/>
          <w:rtl/>
        </w:rPr>
        <w:t>أ</w:t>
      </w:r>
      <w:r w:rsidR="008C4C8D" w:rsidRPr="00E354BF">
        <w:rPr>
          <w:rFonts w:hint="cs"/>
          <w:sz w:val="27"/>
          <w:rtl/>
        </w:rPr>
        <w:t>ن يعطوا كل</w:t>
      </w:r>
      <w:r w:rsidRPr="00E354BF">
        <w:rPr>
          <w:rFonts w:hint="cs"/>
          <w:sz w:val="27"/>
          <w:rtl/>
        </w:rPr>
        <w:t>ّ</w:t>
      </w:r>
      <w:r w:rsidR="008C4C8D" w:rsidRPr="00E354BF">
        <w:rPr>
          <w:rFonts w:hint="cs"/>
          <w:sz w:val="27"/>
          <w:rtl/>
        </w:rPr>
        <w:t xml:space="preserve"> عام الحكومة ال</w:t>
      </w:r>
      <w:r w:rsidR="00C420A4" w:rsidRPr="00E354BF">
        <w:rPr>
          <w:rFonts w:hint="cs"/>
          <w:sz w:val="27"/>
          <w:rtl/>
        </w:rPr>
        <w:t>إسلاميّ</w:t>
      </w:r>
      <w:r w:rsidR="008C4C8D" w:rsidRPr="00E354BF">
        <w:rPr>
          <w:rFonts w:hint="cs"/>
          <w:sz w:val="27"/>
          <w:rtl/>
        </w:rPr>
        <w:t>ة مبلغا</w:t>
      </w:r>
      <w:r w:rsidRPr="00E354BF">
        <w:rPr>
          <w:rFonts w:hint="cs"/>
          <w:sz w:val="27"/>
          <w:rtl/>
        </w:rPr>
        <w:t>ً</w:t>
      </w:r>
      <w:r w:rsidR="008C4C8D" w:rsidRPr="00E354BF">
        <w:rPr>
          <w:rFonts w:hint="cs"/>
          <w:sz w:val="27"/>
          <w:rtl/>
        </w:rPr>
        <w:t xml:space="preserve"> قليلا</w:t>
      </w:r>
      <w:r w:rsidRPr="00E354BF">
        <w:rPr>
          <w:rFonts w:hint="cs"/>
          <w:sz w:val="27"/>
          <w:rtl/>
        </w:rPr>
        <w:t>ً</w:t>
      </w:r>
      <w:r w:rsidR="008C4C8D" w:rsidRPr="00E354BF">
        <w:rPr>
          <w:rFonts w:hint="cs"/>
          <w:sz w:val="27"/>
          <w:rtl/>
        </w:rPr>
        <w:t xml:space="preserve"> من المال</w:t>
      </w:r>
      <w:r w:rsidR="00A0435E" w:rsidRPr="00E354BF">
        <w:rPr>
          <w:rFonts w:hint="eastAsia"/>
          <w:sz w:val="27"/>
          <w:rtl/>
        </w:rPr>
        <w:t>»</w:t>
      </w:r>
      <w:r w:rsidR="008C4C8D" w:rsidRPr="00E354BF">
        <w:rPr>
          <w:rFonts w:hint="cs"/>
          <w:sz w:val="27"/>
          <w:vertAlign w:val="superscript"/>
          <w:rtl/>
        </w:rPr>
        <w:t>(</w:t>
      </w:r>
      <w:r w:rsidR="008C4C8D" w:rsidRPr="00E354BF">
        <w:rPr>
          <w:rStyle w:val="EndnoteReference"/>
          <w:sz w:val="27"/>
          <w:rtl/>
        </w:rPr>
        <w:endnoteReference w:id="429"/>
      </w:r>
      <w:r w:rsidR="008C4C8D" w:rsidRPr="00E354BF">
        <w:rPr>
          <w:rFonts w:hint="cs"/>
          <w:sz w:val="27"/>
          <w:vertAlign w:val="superscript"/>
          <w:rtl/>
        </w:rPr>
        <w:t>)</w:t>
      </w:r>
      <w:r w:rsidRPr="00E354BF">
        <w:rPr>
          <w:rFonts w:hint="cs"/>
          <w:sz w:val="27"/>
          <w:rtl/>
        </w:rPr>
        <w:t>.</w:t>
      </w:r>
    </w:p>
    <w:p w:rsidR="008C4C8D" w:rsidRPr="00E354BF" w:rsidRDefault="006B151A" w:rsidP="00A52B7F">
      <w:pPr>
        <w:rPr>
          <w:sz w:val="27"/>
          <w:rtl/>
        </w:rPr>
      </w:pPr>
      <w:r w:rsidRPr="00E354BF">
        <w:rPr>
          <w:rFonts w:hint="cs"/>
          <w:sz w:val="27"/>
          <w:rtl/>
        </w:rPr>
        <w:t xml:space="preserve">أمّا </w:t>
      </w:r>
      <w:r w:rsidR="008C4C8D" w:rsidRPr="00E354BF">
        <w:rPr>
          <w:rFonts w:hint="cs"/>
          <w:sz w:val="27"/>
          <w:rtl/>
        </w:rPr>
        <w:t>في</w:t>
      </w:r>
      <w:r w:rsidR="00BD4508" w:rsidRPr="00E354BF">
        <w:rPr>
          <w:rFonts w:hint="cs"/>
          <w:sz w:val="27"/>
          <w:rtl/>
        </w:rPr>
        <w:t xml:space="preserve"> </w:t>
      </w:r>
      <w:r w:rsidR="008C4C8D" w:rsidRPr="00E354BF">
        <w:rPr>
          <w:rFonts w:hint="cs"/>
          <w:sz w:val="27"/>
          <w:rtl/>
        </w:rPr>
        <w:t>ما يخص</w:t>
      </w:r>
      <w:r w:rsidR="00BD4508" w:rsidRPr="00E354BF">
        <w:rPr>
          <w:rFonts w:hint="cs"/>
          <w:sz w:val="27"/>
          <w:rtl/>
        </w:rPr>
        <w:t>ّ</w:t>
      </w:r>
      <w:r w:rsidR="008C4C8D" w:rsidRPr="00E354BF">
        <w:rPr>
          <w:rFonts w:hint="cs"/>
          <w:sz w:val="27"/>
          <w:rtl/>
        </w:rPr>
        <w:t xml:space="preserve"> لفظ </w:t>
      </w:r>
      <w:r w:rsidR="00BD4508" w:rsidRPr="00E354BF">
        <w:rPr>
          <w:rFonts w:hint="eastAsia"/>
          <w:sz w:val="27"/>
          <w:rtl/>
        </w:rPr>
        <w:t>«</w:t>
      </w:r>
      <w:r w:rsidR="00BD4508" w:rsidRPr="00E354BF">
        <w:rPr>
          <w:rFonts w:hint="cs"/>
          <w:sz w:val="27"/>
          <w:rtl/>
        </w:rPr>
        <w:t>نجس</w:t>
      </w:r>
      <w:r w:rsidR="00BD4508" w:rsidRPr="00E354BF">
        <w:rPr>
          <w:rFonts w:hint="eastAsia"/>
          <w:sz w:val="27"/>
          <w:rtl/>
        </w:rPr>
        <w:t>»</w:t>
      </w:r>
      <w:r w:rsidR="00BD4508" w:rsidRPr="00E354BF">
        <w:rPr>
          <w:rFonts w:hint="cs"/>
          <w:sz w:val="27"/>
          <w:rtl/>
        </w:rPr>
        <w:t xml:space="preserve"> </w:t>
      </w:r>
      <w:r w:rsidR="008C4C8D" w:rsidRPr="00E354BF">
        <w:rPr>
          <w:rFonts w:hint="cs"/>
          <w:sz w:val="27"/>
          <w:rtl/>
        </w:rPr>
        <w:t>فلابد</w:t>
      </w:r>
      <w:r w:rsidR="00BD4508" w:rsidRPr="00E354BF">
        <w:rPr>
          <w:rFonts w:hint="cs"/>
          <w:sz w:val="27"/>
          <w:rtl/>
        </w:rPr>
        <w:t>ّ</w:t>
      </w:r>
      <w:r w:rsidR="008C4C8D" w:rsidRPr="00E354BF">
        <w:rPr>
          <w:rFonts w:hint="cs"/>
          <w:sz w:val="27"/>
          <w:rtl/>
        </w:rPr>
        <w:t xml:space="preserve"> من معرفة المراد به هنا، هل هي النجاسة ال</w:t>
      </w:r>
      <w:r w:rsidR="00C420A4" w:rsidRPr="00E354BF">
        <w:rPr>
          <w:rFonts w:hint="cs"/>
          <w:sz w:val="27"/>
          <w:rtl/>
        </w:rPr>
        <w:t>ظاهريّ</w:t>
      </w:r>
      <w:r w:rsidR="008C4C8D" w:rsidRPr="00E354BF">
        <w:rPr>
          <w:rFonts w:hint="cs"/>
          <w:sz w:val="27"/>
          <w:rtl/>
        </w:rPr>
        <w:t>ة</w:t>
      </w:r>
      <w:r w:rsidR="00BD4508" w:rsidRPr="00E354BF">
        <w:rPr>
          <w:rFonts w:hint="cs"/>
          <w:sz w:val="27"/>
          <w:rtl/>
        </w:rPr>
        <w:t>،</w:t>
      </w:r>
      <w:r w:rsidR="008C4C8D" w:rsidRPr="00E354BF">
        <w:rPr>
          <w:rFonts w:hint="cs"/>
          <w:sz w:val="27"/>
          <w:rtl/>
        </w:rPr>
        <w:t xml:space="preserve"> كالبول والدم وباقي ال</w:t>
      </w:r>
      <w:r w:rsidR="00BD4508" w:rsidRPr="00E354BF">
        <w:rPr>
          <w:rFonts w:hint="cs"/>
          <w:sz w:val="27"/>
          <w:rtl/>
        </w:rPr>
        <w:t>أ</w:t>
      </w:r>
      <w:r w:rsidR="008C4C8D" w:rsidRPr="00E354BF">
        <w:rPr>
          <w:rFonts w:hint="cs"/>
          <w:sz w:val="27"/>
          <w:rtl/>
        </w:rPr>
        <w:t>قذار والنجاسات التي عي</w:t>
      </w:r>
      <w:r w:rsidR="00BD4508" w:rsidRPr="00E354BF">
        <w:rPr>
          <w:rFonts w:hint="cs"/>
          <w:sz w:val="27"/>
          <w:rtl/>
        </w:rPr>
        <w:t>َّ</w:t>
      </w:r>
      <w:r w:rsidR="008C4C8D" w:rsidRPr="00E354BF">
        <w:rPr>
          <w:rFonts w:hint="cs"/>
          <w:sz w:val="27"/>
          <w:rtl/>
        </w:rPr>
        <w:t>نها الشارع</w:t>
      </w:r>
      <w:r w:rsidR="00BD4508" w:rsidRPr="00E354BF">
        <w:rPr>
          <w:rFonts w:hint="cs"/>
          <w:sz w:val="27"/>
          <w:rtl/>
        </w:rPr>
        <w:t>،</w:t>
      </w:r>
      <w:r w:rsidR="008C4C8D" w:rsidRPr="00E354BF">
        <w:rPr>
          <w:rFonts w:hint="cs"/>
          <w:sz w:val="27"/>
          <w:rtl/>
        </w:rPr>
        <w:t xml:space="preserve"> </w:t>
      </w:r>
      <w:r w:rsidR="00BD4508" w:rsidRPr="00E354BF">
        <w:rPr>
          <w:rFonts w:hint="cs"/>
          <w:sz w:val="27"/>
          <w:rtl/>
        </w:rPr>
        <w:t>أ</w:t>
      </w:r>
      <w:r w:rsidR="008C4C8D" w:rsidRPr="00E354BF">
        <w:rPr>
          <w:rFonts w:hint="cs"/>
          <w:sz w:val="27"/>
          <w:rtl/>
        </w:rPr>
        <w:t>م هي النجاسة الباطني</w:t>
      </w:r>
      <w:r w:rsidR="00BD4508" w:rsidRPr="00E354BF">
        <w:rPr>
          <w:rFonts w:hint="cs"/>
          <w:sz w:val="27"/>
          <w:rtl/>
        </w:rPr>
        <w:t>ّ</w:t>
      </w:r>
      <w:r w:rsidR="008C4C8D" w:rsidRPr="00E354BF">
        <w:rPr>
          <w:rFonts w:hint="cs"/>
          <w:sz w:val="27"/>
          <w:rtl/>
        </w:rPr>
        <w:t xml:space="preserve">ة؟ </w:t>
      </w:r>
    </w:p>
    <w:p w:rsidR="008C4C8D" w:rsidRPr="00E354BF" w:rsidRDefault="00A0435E" w:rsidP="00FC5A3F">
      <w:pPr>
        <w:rPr>
          <w:sz w:val="27"/>
          <w:rtl/>
        </w:rPr>
      </w:pPr>
      <w:r w:rsidRPr="00E354BF">
        <w:rPr>
          <w:rFonts w:hint="eastAsia"/>
          <w:sz w:val="27"/>
          <w:rtl/>
        </w:rPr>
        <w:t>«</w:t>
      </w:r>
      <w:r w:rsidRPr="00E354BF">
        <w:rPr>
          <w:rFonts w:hint="cs"/>
          <w:sz w:val="27"/>
          <w:rtl/>
        </w:rPr>
        <w:t>نجس</w:t>
      </w:r>
      <w:r w:rsidRPr="00E354BF">
        <w:rPr>
          <w:rFonts w:hint="eastAsia"/>
          <w:sz w:val="27"/>
          <w:rtl/>
        </w:rPr>
        <w:t>»</w:t>
      </w:r>
      <w:r w:rsidR="008C4C8D" w:rsidRPr="00E354BF">
        <w:rPr>
          <w:rFonts w:hint="cs"/>
          <w:sz w:val="27"/>
          <w:rtl/>
        </w:rPr>
        <w:t xml:space="preserve"> مصدر</w:t>
      </w:r>
      <w:r w:rsidR="00BD4508" w:rsidRPr="00E354BF">
        <w:rPr>
          <w:rFonts w:hint="cs"/>
          <w:sz w:val="27"/>
          <w:rtl/>
        </w:rPr>
        <w:t>،</w:t>
      </w:r>
      <w:r w:rsidR="008C4C8D" w:rsidRPr="00E354BF">
        <w:rPr>
          <w:rFonts w:hint="cs"/>
          <w:sz w:val="27"/>
          <w:rtl/>
        </w:rPr>
        <w:t xml:space="preserve"> ويراد به الوصف بالنجاسة</w:t>
      </w:r>
      <w:r w:rsidR="00BD4508" w:rsidRPr="00E354BF">
        <w:rPr>
          <w:rFonts w:hint="cs"/>
          <w:sz w:val="27"/>
          <w:rtl/>
        </w:rPr>
        <w:t>،</w:t>
      </w:r>
      <w:r w:rsidR="008C4C8D" w:rsidRPr="00E354BF">
        <w:rPr>
          <w:rFonts w:hint="cs"/>
          <w:sz w:val="27"/>
          <w:rtl/>
        </w:rPr>
        <w:t xml:space="preserve"> مع المبالغة والتأكيد</w:t>
      </w:r>
      <w:r w:rsidR="00BD4508" w:rsidRPr="00E354BF">
        <w:rPr>
          <w:rFonts w:hint="cs"/>
          <w:sz w:val="27"/>
          <w:rtl/>
        </w:rPr>
        <w:t>.</w:t>
      </w:r>
      <w:r w:rsidR="008C4C8D" w:rsidRPr="00E354BF">
        <w:rPr>
          <w:rFonts w:hint="cs"/>
          <w:sz w:val="27"/>
          <w:rtl/>
        </w:rPr>
        <w:t xml:space="preserve"> </w:t>
      </w:r>
      <w:r w:rsidR="006B151A" w:rsidRPr="00E354BF">
        <w:rPr>
          <w:rFonts w:hint="cs"/>
          <w:sz w:val="27"/>
          <w:rtl/>
        </w:rPr>
        <w:t xml:space="preserve">أمّا </w:t>
      </w:r>
      <w:r w:rsidR="008C4C8D" w:rsidRPr="00E354BF">
        <w:rPr>
          <w:rFonts w:hint="cs"/>
          <w:sz w:val="27"/>
          <w:rtl/>
        </w:rPr>
        <w:t>الراغب الأصفهاني فقال</w:t>
      </w:r>
      <w:r w:rsidR="00BD4508" w:rsidRPr="00E354BF">
        <w:rPr>
          <w:rFonts w:hint="cs"/>
          <w:sz w:val="27"/>
          <w:rtl/>
        </w:rPr>
        <w:t>:</w:t>
      </w:r>
      <w:r w:rsidR="008C4C8D" w:rsidRPr="00E354BF">
        <w:rPr>
          <w:rFonts w:hint="cs"/>
          <w:sz w:val="27"/>
          <w:rtl/>
        </w:rPr>
        <w:t xml:space="preserve"> </w:t>
      </w:r>
      <w:r w:rsidR="00BD4508" w:rsidRPr="00E354BF">
        <w:rPr>
          <w:rFonts w:hint="cs"/>
          <w:sz w:val="27"/>
          <w:rtl/>
        </w:rPr>
        <w:t>إ</w:t>
      </w:r>
      <w:r w:rsidR="008C4C8D" w:rsidRPr="00E354BF">
        <w:rPr>
          <w:rFonts w:hint="cs"/>
          <w:sz w:val="27"/>
          <w:rtl/>
        </w:rPr>
        <w:t>ن</w:t>
      </w:r>
      <w:r w:rsidR="00BD4508" w:rsidRPr="00E354BF">
        <w:rPr>
          <w:rFonts w:hint="cs"/>
          <w:sz w:val="27"/>
          <w:rtl/>
        </w:rPr>
        <w:t>ّ</w:t>
      </w:r>
      <w:r w:rsidR="008C4C8D" w:rsidRPr="00E354BF">
        <w:rPr>
          <w:rFonts w:hint="cs"/>
          <w:sz w:val="27"/>
          <w:rtl/>
        </w:rPr>
        <w:t xml:space="preserve"> </w:t>
      </w:r>
      <w:r w:rsidR="00BD4508" w:rsidRPr="00E354BF">
        <w:rPr>
          <w:rFonts w:hint="eastAsia"/>
          <w:sz w:val="27"/>
          <w:rtl/>
        </w:rPr>
        <w:t>«</w:t>
      </w:r>
      <w:r w:rsidR="008C4C8D" w:rsidRPr="00E354BF">
        <w:rPr>
          <w:rFonts w:hint="cs"/>
          <w:sz w:val="27"/>
          <w:rtl/>
        </w:rPr>
        <w:t>النجاسة القذارة</w:t>
      </w:r>
      <w:r w:rsidR="00BD4508" w:rsidRPr="00E354BF">
        <w:rPr>
          <w:rFonts w:hint="cs"/>
          <w:sz w:val="27"/>
          <w:rtl/>
        </w:rPr>
        <w:t>،</w:t>
      </w:r>
      <w:r w:rsidR="008C4C8D" w:rsidRPr="00E354BF">
        <w:rPr>
          <w:rFonts w:hint="cs"/>
          <w:sz w:val="27"/>
          <w:rtl/>
        </w:rPr>
        <w:t xml:space="preserve"> وهي ضربان: ضرب </w:t>
      </w:r>
      <w:r w:rsidRPr="00E354BF">
        <w:rPr>
          <w:rFonts w:hint="cs"/>
          <w:sz w:val="27"/>
          <w:rtl/>
        </w:rPr>
        <w:t>يدرك بالحاس</w:t>
      </w:r>
      <w:r w:rsidR="00BD4508" w:rsidRPr="00E354BF">
        <w:rPr>
          <w:rFonts w:hint="cs"/>
          <w:sz w:val="27"/>
          <w:rtl/>
        </w:rPr>
        <w:t>ّ</w:t>
      </w:r>
      <w:r w:rsidRPr="00E354BF">
        <w:rPr>
          <w:rFonts w:hint="cs"/>
          <w:sz w:val="27"/>
          <w:rtl/>
        </w:rPr>
        <w:t>ة</w:t>
      </w:r>
      <w:r w:rsidR="00BD4508" w:rsidRPr="00E354BF">
        <w:rPr>
          <w:rFonts w:hint="cs"/>
          <w:sz w:val="27"/>
          <w:rtl/>
        </w:rPr>
        <w:t>؛</w:t>
      </w:r>
      <w:r w:rsidRPr="00E354BF">
        <w:rPr>
          <w:rFonts w:hint="cs"/>
          <w:sz w:val="27"/>
          <w:rtl/>
        </w:rPr>
        <w:t xml:space="preserve"> وضرب يدرك بالبصيرة</w:t>
      </w:r>
      <w:r w:rsidRPr="00E354BF">
        <w:rPr>
          <w:rFonts w:hint="eastAsia"/>
          <w:sz w:val="27"/>
          <w:rtl/>
        </w:rPr>
        <w:t>»</w:t>
      </w:r>
      <w:r w:rsidR="008C4C8D" w:rsidRPr="00E354BF">
        <w:rPr>
          <w:rFonts w:hint="cs"/>
          <w:sz w:val="27"/>
          <w:vertAlign w:val="superscript"/>
          <w:rtl/>
        </w:rPr>
        <w:t>(</w:t>
      </w:r>
      <w:r w:rsidR="008C4C8D" w:rsidRPr="00E354BF">
        <w:rPr>
          <w:rStyle w:val="EndnoteReference"/>
          <w:sz w:val="27"/>
          <w:rtl/>
        </w:rPr>
        <w:endnoteReference w:id="430"/>
      </w:r>
      <w:r w:rsidR="008C4C8D" w:rsidRPr="00E354BF">
        <w:rPr>
          <w:rFonts w:hint="cs"/>
          <w:sz w:val="27"/>
          <w:vertAlign w:val="superscript"/>
          <w:rtl/>
        </w:rPr>
        <w:t>)</w:t>
      </w:r>
      <w:r w:rsidR="00BD4508" w:rsidRPr="00E354BF">
        <w:rPr>
          <w:rFonts w:hint="cs"/>
          <w:sz w:val="27"/>
          <w:rtl/>
        </w:rPr>
        <w:t>.</w:t>
      </w:r>
      <w:r w:rsidR="008C4C8D" w:rsidRPr="00E354BF">
        <w:rPr>
          <w:rFonts w:hint="cs"/>
          <w:sz w:val="27"/>
          <w:rtl/>
        </w:rPr>
        <w:t xml:space="preserve"> وذهب الشيخ الطبرسي</w:t>
      </w:r>
      <w:r w:rsidR="00E0739B" w:rsidRPr="00E354BF">
        <w:rPr>
          <w:rFonts w:hint="cs"/>
          <w:sz w:val="27"/>
          <w:rtl/>
        </w:rPr>
        <w:t xml:space="preserve"> إلى </w:t>
      </w:r>
      <w:r w:rsidR="008C4C8D" w:rsidRPr="00E354BF">
        <w:rPr>
          <w:rFonts w:hint="cs"/>
          <w:sz w:val="27"/>
          <w:rtl/>
        </w:rPr>
        <w:t>أن</w:t>
      </w:r>
      <w:r w:rsidR="00BD4508" w:rsidRPr="00E354BF">
        <w:rPr>
          <w:rFonts w:hint="cs"/>
          <w:sz w:val="27"/>
          <w:rtl/>
        </w:rPr>
        <w:t>ّ</w:t>
      </w:r>
      <w:r w:rsidR="008C4C8D" w:rsidRPr="00E354BF">
        <w:rPr>
          <w:rFonts w:hint="cs"/>
          <w:sz w:val="27"/>
          <w:rtl/>
        </w:rPr>
        <w:t xml:space="preserve"> النجس </w:t>
      </w:r>
      <w:r w:rsidRPr="00E354BF">
        <w:rPr>
          <w:rFonts w:hint="eastAsia"/>
          <w:sz w:val="27"/>
          <w:rtl/>
        </w:rPr>
        <w:t>«</w:t>
      </w:r>
      <w:r w:rsidR="008C4C8D" w:rsidRPr="00E354BF">
        <w:rPr>
          <w:rFonts w:hint="cs"/>
          <w:sz w:val="27"/>
          <w:rtl/>
        </w:rPr>
        <w:t>تطلق على كل</w:t>
      </w:r>
      <w:r w:rsidR="00BD4508" w:rsidRPr="00E354BF">
        <w:rPr>
          <w:rFonts w:hint="cs"/>
          <w:sz w:val="27"/>
          <w:rtl/>
        </w:rPr>
        <w:t>ّ</w:t>
      </w:r>
      <w:r w:rsidR="008C4C8D" w:rsidRPr="00E354BF">
        <w:rPr>
          <w:rFonts w:hint="cs"/>
          <w:sz w:val="27"/>
          <w:rtl/>
        </w:rPr>
        <w:t xml:space="preserve"> شيء يتنف</w:t>
      </w:r>
      <w:r w:rsidR="00BD4508" w:rsidRPr="00E354BF">
        <w:rPr>
          <w:rFonts w:hint="cs"/>
          <w:sz w:val="27"/>
          <w:rtl/>
        </w:rPr>
        <w:t>َّ</w:t>
      </w:r>
      <w:r w:rsidR="008C4C8D" w:rsidRPr="00E354BF">
        <w:rPr>
          <w:rFonts w:hint="cs"/>
          <w:sz w:val="27"/>
          <w:rtl/>
        </w:rPr>
        <w:t>ر منه الطبع ال</w:t>
      </w:r>
      <w:r w:rsidR="00C420A4" w:rsidRPr="00E354BF">
        <w:rPr>
          <w:rFonts w:hint="cs"/>
          <w:sz w:val="27"/>
          <w:rtl/>
        </w:rPr>
        <w:t>إنسانيّ</w:t>
      </w:r>
      <w:r w:rsidRPr="00E354BF">
        <w:rPr>
          <w:rFonts w:hint="eastAsia"/>
          <w:sz w:val="27"/>
          <w:rtl/>
        </w:rPr>
        <w:t>»</w:t>
      </w:r>
      <w:r w:rsidR="008C4C8D" w:rsidRPr="00E354BF">
        <w:rPr>
          <w:rFonts w:hint="cs"/>
          <w:sz w:val="27"/>
          <w:vertAlign w:val="superscript"/>
          <w:rtl/>
        </w:rPr>
        <w:t>(</w:t>
      </w:r>
      <w:r w:rsidR="008C4C8D" w:rsidRPr="00E354BF">
        <w:rPr>
          <w:rStyle w:val="EndnoteReference"/>
          <w:sz w:val="27"/>
          <w:rtl/>
        </w:rPr>
        <w:endnoteReference w:id="431"/>
      </w:r>
      <w:r w:rsidR="008C4C8D" w:rsidRPr="00E354BF">
        <w:rPr>
          <w:rFonts w:hint="cs"/>
          <w:sz w:val="27"/>
          <w:vertAlign w:val="superscript"/>
          <w:rtl/>
        </w:rPr>
        <w:t>)</w:t>
      </w:r>
      <w:r w:rsidR="00BD4508" w:rsidRPr="00E354BF">
        <w:rPr>
          <w:rFonts w:hint="cs"/>
          <w:sz w:val="27"/>
          <w:rtl/>
        </w:rPr>
        <w:t>.</w:t>
      </w:r>
      <w:r w:rsidR="008C4C8D" w:rsidRPr="00E354BF">
        <w:rPr>
          <w:rFonts w:hint="cs"/>
          <w:sz w:val="27"/>
          <w:rtl/>
        </w:rPr>
        <w:t xml:space="preserve"> فيلاحظ تعد</w:t>
      </w:r>
      <w:r w:rsidR="00BD4508" w:rsidRPr="00E354BF">
        <w:rPr>
          <w:rFonts w:hint="cs"/>
          <w:sz w:val="27"/>
          <w:rtl/>
        </w:rPr>
        <w:t>ُّ</w:t>
      </w:r>
      <w:r w:rsidR="008C4C8D" w:rsidRPr="00E354BF">
        <w:rPr>
          <w:rFonts w:hint="cs"/>
          <w:sz w:val="27"/>
          <w:rtl/>
        </w:rPr>
        <w:t xml:space="preserve">د الاستعمالات للفظ </w:t>
      </w:r>
      <w:r w:rsidRPr="00E354BF">
        <w:rPr>
          <w:rFonts w:hint="eastAsia"/>
          <w:sz w:val="27"/>
          <w:rtl/>
        </w:rPr>
        <w:t>«</w:t>
      </w:r>
      <w:r w:rsidR="00BD4508" w:rsidRPr="00E354BF">
        <w:rPr>
          <w:rFonts w:hint="cs"/>
          <w:sz w:val="27"/>
          <w:rtl/>
        </w:rPr>
        <w:t>نجس</w:t>
      </w:r>
      <w:r w:rsidR="00BD4508" w:rsidRPr="00E354BF">
        <w:rPr>
          <w:rFonts w:hint="eastAsia"/>
          <w:sz w:val="27"/>
          <w:rtl/>
        </w:rPr>
        <w:t>»</w:t>
      </w:r>
      <w:r w:rsidR="00BD4508" w:rsidRPr="00E354BF">
        <w:rPr>
          <w:rFonts w:hint="cs"/>
          <w:sz w:val="27"/>
          <w:rtl/>
        </w:rPr>
        <w:t>،</w:t>
      </w:r>
      <w:r w:rsidR="008C4C8D" w:rsidRPr="00E354BF">
        <w:rPr>
          <w:rFonts w:hint="cs"/>
          <w:sz w:val="27"/>
          <w:rtl/>
        </w:rPr>
        <w:t xml:space="preserve"> وعدم حصرها في النجاسات ال</w:t>
      </w:r>
      <w:r w:rsidR="00C420A4" w:rsidRPr="00E354BF">
        <w:rPr>
          <w:rFonts w:hint="cs"/>
          <w:sz w:val="27"/>
          <w:rtl/>
        </w:rPr>
        <w:t>مادّيّ</w:t>
      </w:r>
      <w:r w:rsidR="008C4C8D" w:rsidRPr="00E354BF">
        <w:rPr>
          <w:rFonts w:hint="cs"/>
          <w:sz w:val="27"/>
          <w:rtl/>
        </w:rPr>
        <w:t>ة وال</w:t>
      </w:r>
      <w:r w:rsidR="00C420A4" w:rsidRPr="00E354BF">
        <w:rPr>
          <w:rFonts w:hint="cs"/>
          <w:sz w:val="27"/>
          <w:rtl/>
        </w:rPr>
        <w:t>ظاهريّ</w:t>
      </w:r>
      <w:r w:rsidR="008C4C8D" w:rsidRPr="00E354BF">
        <w:rPr>
          <w:rFonts w:hint="cs"/>
          <w:sz w:val="27"/>
          <w:rtl/>
        </w:rPr>
        <w:t>ة</w:t>
      </w:r>
      <w:r w:rsidR="00BD4508" w:rsidRPr="00E354BF">
        <w:rPr>
          <w:rFonts w:hint="cs"/>
          <w:sz w:val="27"/>
          <w:rtl/>
        </w:rPr>
        <w:t>.</w:t>
      </w:r>
      <w:r w:rsidR="008C4C8D" w:rsidRPr="00E354BF">
        <w:rPr>
          <w:rFonts w:hint="cs"/>
          <w:sz w:val="27"/>
          <w:rtl/>
        </w:rPr>
        <w:t xml:space="preserve"> بل نجد أن</w:t>
      </w:r>
      <w:r w:rsidR="00BD4508" w:rsidRPr="00E354BF">
        <w:rPr>
          <w:rFonts w:hint="cs"/>
          <w:sz w:val="27"/>
          <w:rtl/>
        </w:rPr>
        <w:t>ّ</w:t>
      </w:r>
      <w:r w:rsidR="008C4C8D" w:rsidRPr="00E354BF">
        <w:rPr>
          <w:rFonts w:hint="cs"/>
          <w:sz w:val="27"/>
          <w:rtl/>
        </w:rPr>
        <w:t xml:space="preserve"> العرب كانت تطلق النجس على بعض </w:t>
      </w:r>
      <w:r w:rsidR="00BD4508" w:rsidRPr="00E354BF">
        <w:rPr>
          <w:rFonts w:hint="cs"/>
          <w:sz w:val="27"/>
          <w:rtl/>
        </w:rPr>
        <w:t>ال</w:t>
      </w:r>
      <w:r w:rsidR="008C4C8D" w:rsidRPr="00E354BF">
        <w:rPr>
          <w:rFonts w:hint="cs"/>
          <w:sz w:val="27"/>
          <w:rtl/>
        </w:rPr>
        <w:t>أمراض التي يستعص</w:t>
      </w:r>
      <w:r w:rsidR="00BD4508" w:rsidRPr="00E354BF">
        <w:rPr>
          <w:rFonts w:hint="cs"/>
          <w:sz w:val="27"/>
          <w:rtl/>
        </w:rPr>
        <w:t>ي</w:t>
      </w:r>
      <w:r w:rsidR="008C4C8D" w:rsidRPr="00E354BF">
        <w:rPr>
          <w:rFonts w:hint="cs"/>
          <w:sz w:val="27"/>
          <w:rtl/>
        </w:rPr>
        <w:t xml:space="preserve"> علاجها</w:t>
      </w:r>
      <w:r w:rsidR="00BD4508" w:rsidRPr="00E354BF">
        <w:rPr>
          <w:rFonts w:hint="cs"/>
          <w:sz w:val="27"/>
          <w:rtl/>
        </w:rPr>
        <w:t>.</w:t>
      </w:r>
      <w:r w:rsidR="008C4C8D" w:rsidRPr="00E354BF">
        <w:rPr>
          <w:rFonts w:hint="cs"/>
          <w:sz w:val="27"/>
          <w:rtl/>
        </w:rPr>
        <w:t xml:space="preserve"> وكذا كان الشخص الساقط </w:t>
      </w:r>
      <w:r w:rsidR="00C420A4" w:rsidRPr="00E354BF">
        <w:rPr>
          <w:rFonts w:hint="cs"/>
          <w:sz w:val="27"/>
          <w:rtl/>
        </w:rPr>
        <w:t>أخلاقيّ</w:t>
      </w:r>
      <w:r w:rsidR="008C4C8D" w:rsidRPr="00E354BF">
        <w:rPr>
          <w:rFonts w:hint="cs"/>
          <w:sz w:val="27"/>
          <w:rtl/>
        </w:rPr>
        <w:t>ا</w:t>
      </w:r>
      <w:r w:rsidR="00BD4508" w:rsidRPr="00E354BF">
        <w:rPr>
          <w:rFonts w:hint="cs"/>
          <w:sz w:val="27"/>
          <w:rtl/>
        </w:rPr>
        <w:t>ً</w:t>
      </w:r>
      <w:r w:rsidR="008C4C8D" w:rsidRPr="00E354BF">
        <w:rPr>
          <w:rFonts w:hint="cs"/>
          <w:sz w:val="27"/>
          <w:rtl/>
        </w:rPr>
        <w:t xml:space="preserve"> يعتبر في عرفهم نجسا</w:t>
      </w:r>
      <w:r w:rsidR="00BD4508" w:rsidRPr="00E354BF">
        <w:rPr>
          <w:rFonts w:hint="cs"/>
          <w:sz w:val="27"/>
          <w:rtl/>
        </w:rPr>
        <w:t>ً،</w:t>
      </w:r>
      <w:r w:rsidR="00E0739B" w:rsidRPr="00E354BF">
        <w:rPr>
          <w:rFonts w:hint="cs"/>
          <w:sz w:val="27"/>
          <w:rtl/>
        </w:rPr>
        <w:t xml:space="preserve"> إلى </w:t>
      </w:r>
      <w:r w:rsidR="008C4C8D" w:rsidRPr="00E354BF">
        <w:rPr>
          <w:rFonts w:hint="cs"/>
          <w:sz w:val="27"/>
          <w:rtl/>
        </w:rPr>
        <w:t>غيرها من الاستعمالات</w:t>
      </w:r>
      <w:r w:rsidR="00BD4508" w:rsidRPr="00E354BF">
        <w:rPr>
          <w:rFonts w:hint="cs"/>
          <w:sz w:val="27"/>
          <w:rtl/>
        </w:rPr>
        <w:t>.</w:t>
      </w:r>
      <w:r w:rsidR="008C4C8D" w:rsidRPr="00E354BF">
        <w:rPr>
          <w:rFonts w:hint="cs"/>
          <w:sz w:val="27"/>
          <w:rtl/>
        </w:rPr>
        <w:t xml:space="preserve"> ل</w:t>
      </w:r>
      <w:r w:rsidR="00BD4508" w:rsidRPr="00E354BF">
        <w:rPr>
          <w:rFonts w:hint="cs"/>
          <w:sz w:val="27"/>
          <w:rtl/>
        </w:rPr>
        <w:t>ذا فلا يمكن القول: إ</w:t>
      </w:r>
      <w:r w:rsidR="008C4C8D" w:rsidRPr="00E354BF">
        <w:rPr>
          <w:rFonts w:hint="cs"/>
          <w:sz w:val="27"/>
          <w:rtl/>
        </w:rPr>
        <w:t>ن</w:t>
      </w:r>
      <w:r w:rsidR="00BD4508" w:rsidRPr="00E354BF">
        <w:rPr>
          <w:rFonts w:hint="cs"/>
          <w:sz w:val="27"/>
          <w:rtl/>
        </w:rPr>
        <w:t>ّ</w:t>
      </w:r>
      <w:r w:rsidR="008C4C8D" w:rsidRPr="00E354BF">
        <w:rPr>
          <w:rFonts w:hint="cs"/>
          <w:sz w:val="27"/>
          <w:rtl/>
        </w:rPr>
        <w:t xml:space="preserve"> نجاسة </w:t>
      </w:r>
      <w:r w:rsidR="008C4C8D" w:rsidRPr="00E354BF">
        <w:rPr>
          <w:rFonts w:hint="cs"/>
          <w:sz w:val="27"/>
          <w:rtl/>
        </w:rPr>
        <w:lastRenderedPageBreak/>
        <w:t>المشركين من جنس نجاس</w:t>
      </w:r>
      <w:r w:rsidR="00906FE7" w:rsidRPr="00E354BF">
        <w:rPr>
          <w:rFonts w:hint="cs"/>
          <w:sz w:val="27"/>
          <w:rtl/>
        </w:rPr>
        <w:t>ة</w:t>
      </w:r>
      <w:r w:rsidR="008C4C8D" w:rsidRPr="00E354BF">
        <w:rPr>
          <w:rFonts w:hint="cs"/>
          <w:sz w:val="27"/>
          <w:rtl/>
        </w:rPr>
        <w:t xml:space="preserve"> الق</w:t>
      </w:r>
      <w:r w:rsidR="00906FE7" w:rsidRPr="00E354BF">
        <w:rPr>
          <w:rFonts w:hint="cs"/>
          <w:sz w:val="27"/>
          <w:rtl/>
        </w:rPr>
        <w:t>ا</w:t>
      </w:r>
      <w:r w:rsidR="008C4C8D" w:rsidRPr="00E354BF">
        <w:rPr>
          <w:rFonts w:hint="cs"/>
          <w:sz w:val="27"/>
          <w:rtl/>
        </w:rPr>
        <w:t>ذورات والبول وغيرهما</w:t>
      </w:r>
      <w:r w:rsidR="00906FE7" w:rsidRPr="00E354BF">
        <w:rPr>
          <w:rFonts w:hint="cs"/>
          <w:sz w:val="27"/>
          <w:rtl/>
        </w:rPr>
        <w:t>،</w:t>
      </w:r>
      <w:r w:rsidR="008C4C8D" w:rsidRPr="00E354BF">
        <w:rPr>
          <w:rFonts w:hint="cs"/>
          <w:sz w:val="27"/>
          <w:rtl/>
        </w:rPr>
        <w:t xml:space="preserve"> ولا أن </w:t>
      </w:r>
      <w:r w:rsidR="00906FE7" w:rsidRPr="00E354BF">
        <w:rPr>
          <w:rFonts w:hint="cs"/>
          <w:sz w:val="27"/>
          <w:rtl/>
        </w:rPr>
        <w:t xml:space="preserve">المراد </w:t>
      </w:r>
      <w:r w:rsidR="008C4C8D" w:rsidRPr="00E354BF">
        <w:rPr>
          <w:rFonts w:hint="cs"/>
          <w:sz w:val="27"/>
          <w:rtl/>
        </w:rPr>
        <w:t xml:space="preserve">بالنجاسة </w:t>
      </w:r>
      <w:r w:rsidR="00906FE7" w:rsidRPr="00E354BF">
        <w:rPr>
          <w:rFonts w:hint="cs"/>
          <w:sz w:val="27"/>
          <w:rtl/>
        </w:rPr>
        <w:t xml:space="preserve">النجاسة </w:t>
      </w:r>
      <w:r w:rsidR="008C4C8D" w:rsidRPr="00E354BF">
        <w:rPr>
          <w:rFonts w:hint="cs"/>
          <w:sz w:val="27"/>
          <w:rtl/>
        </w:rPr>
        <w:t>الباطنية</w:t>
      </w:r>
      <w:r w:rsidR="00906FE7" w:rsidRPr="00E354BF">
        <w:rPr>
          <w:rFonts w:hint="cs"/>
          <w:sz w:val="27"/>
          <w:rtl/>
        </w:rPr>
        <w:t>؛</w:t>
      </w:r>
      <w:r w:rsidR="008C4C8D" w:rsidRPr="00E354BF">
        <w:rPr>
          <w:rFonts w:hint="cs"/>
          <w:sz w:val="27"/>
          <w:rtl/>
        </w:rPr>
        <w:t xml:space="preserve"> لعبادتهم الأوثان</w:t>
      </w:r>
      <w:r w:rsidR="00906FE7" w:rsidRPr="00E354BF">
        <w:rPr>
          <w:rFonts w:hint="cs"/>
          <w:sz w:val="27"/>
          <w:rtl/>
        </w:rPr>
        <w:t>.</w:t>
      </w:r>
      <w:r w:rsidR="008C4C8D" w:rsidRPr="00E354BF">
        <w:rPr>
          <w:rFonts w:hint="cs"/>
          <w:sz w:val="27"/>
          <w:rtl/>
        </w:rPr>
        <w:t xml:space="preserve"> </w:t>
      </w:r>
      <w:r w:rsidR="00906FE7" w:rsidRPr="00FC5A3F">
        <w:rPr>
          <w:rFonts w:hint="cs"/>
          <w:sz w:val="27"/>
          <w:rtl/>
        </w:rPr>
        <w:t>إ</w:t>
      </w:r>
      <w:r w:rsidR="008C4C8D" w:rsidRPr="00FC5A3F">
        <w:rPr>
          <w:rFonts w:hint="cs"/>
          <w:sz w:val="27"/>
          <w:rtl/>
        </w:rPr>
        <w:t>ذا</w:t>
      </w:r>
      <w:r w:rsidR="00906FE7" w:rsidRPr="00FC5A3F">
        <w:rPr>
          <w:rFonts w:hint="cs"/>
          <w:sz w:val="27"/>
          <w:rtl/>
        </w:rPr>
        <w:t>ً</w:t>
      </w:r>
      <w:r w:rsidR="008C4C8D" w:rsidRPr="00FC5A3F">
        <w:rPr>
          <w:rFonts w:hint="cs"/>
          <w:sz w:val="27"/>
          <w:rtl/>
        </w:rPr>
        <w:t xml:space="preserve"> فلابد</w:t>
      </w:r>
      <w:r w:rsidR="00906FE7" w:rsidRPr="00FC5A3F">
        <w:rPr>
          <w:rFonts w:hint="cs"/>
          <w:sz w:val="27"/>
          <w:rtl/>
        </w:rPr>
        <w:t>ّ</w:t>
      </w:r>
      <w:r w:rsidR="008C4C8D" w:rsidRPr="00FC5A3F">
        <w:rPr>
          <w:rFonts w:hint="cs"/>
          <w:sz w:val="27"/>
          <w:rtl/>
        </w:rPr>
        <w:t xml:space="preserve"> من البحث عن قرائن </w:t>
      </w:r>
      <w:r w:rsidR="00C420A4" w:rsidRPr="00FC5A3F">
        <w:rPr>
          <w:rFonts w:hint="cs"/>
          <w:sz w:val="27"/>
          <w:rtl/>
        </w:rPr>
        <w:t>داخليّ</w:t>
      </w:r>
      <w:r w:rsidR="008C4C8D" w:rsidRPr="00FC5A3F">
        <w:rPr>
          <w:rFonts w:hint="cs"/>
          <w:sz w:val="27"/>
          <w:rtl/>
        </w:rPr>
        <w:t xml:space="preserve">ة </w:t>
      </w:r>
      <w:r w:rsidR="00906FE7" w:rsidRPr="00FC5A3F">
        <w:rPr>
          <w:rFonts w:hint="cs"/>
          <w:sz w:val="27"/>
          <w:rtl/>
        </w:rPr>
        <w:t>أ</w:t>
      </w:r>
      <w:r w:rsidR="008C4C8D" w:rsidRPr="00FC5A3F">
        <w:rPr>
          <w:rFonts w:hint="cs"/>
          <w:sz w:val="27"/>
          <w:rtl/>
        </w:rPr>
        <w:t xml:space="preserve">و </w:t>
      </w:r>
      <w:r w:rsidR="00C420A4" w:rsidRPr="00FC5A3F">
        <w:rPr>
          <w:rFonts w:hint="cs"/>
          <w:sz w:val="27"/>
          <w:rtl/>
        </w:rPr>
        <w:t>خارجيّ</w:t>
      </w:r>
      <w:r w:rsidR="008C4C8D" w:rsidRPr="00FC5A3F">
        <w:rPr>
          <w:rFonts w:hint="cs"/>
          <w:sz w:val="27"/>
          <w:rtl/>
        </w:rPr>
        <w:t xml:space="preserve">ة تجعل </w:t>
      </w:r>
      <w:r w:rsidR="00906FE7" w:rsidRPr="00FC5A3F">
        <w:rPr>
          <w:rFonts w:hint="cs"/>
          <w:sz w:val="27"/>
          <w:rtl/>
        </w:rPr>
        <w:t>أ</w:t>
      </w:r>
      <w:r w:rsidR="008C4C8D" w:rsidRPr="00FC5A3F">
        <w:rPr>
          <w:rFonts w:hint="cs"/>
          <w:sz w:val="27"/>
          <w:rtl/>
        </w:rPr>
        <w:t>حد المرادات ه</w:t>
      </w:r>
      <w:r w:rsidR="00906FE7" w:rsidRPr="00FC5A3F">
        <w:rPr>
          <w:rFonts w:hint="cs"/>
          <w:sz w:val="27"/>
          <w:rtl/>
        </w:rPr>
        <w:t>و</w:t>
      </w:r>
      <w:r w:rsidR="008C4C8D" w:rsidRPr="00FC5A3F">
        <w:rPr>
          <w:rFonts w:hint="cs"/>
          <w:sz w:val="27"/>
          <w:rtl/>
        </w:rPr>
        <w:t xml:space="preserve"> مراد الشارع الجد</w:t>
      </w:r>
      <w:r w:rsidR="00906FE7" w:rsidRPr="00FC5A3F">
        <w:rPr>
          <w:rFonts w:hint="cs"/>
          <w:sz w:val="27"/>
          <w:rtl/>
        </w:rPr>
        <w:t>ّ</w:t>
      </w:r>
      <w:r w:rsidR="008C4C8D" w:rsidRPr="00FC5A3F">
        <w:rPr>
          <w:rFonts w:hint="cs"/>
          <w:sz w:val="27"/>
          <w:rtl/>
        </w:rPr>
        <w:t>ي</w:t>
      </w:r>
      <w:r w:rsidR="00906FE7" w:rsidRPr="00FC5A3F">
        <w:rPr>
          <w:rFonts w:hint="cs"/>
          <w:sz w:val="27"/>
          <w:rtl/>
        </w:rPr>
        <w:t>ّ</w:t>
      </w:r>
      <w:r w:rsidR="00FC5A3F" w:rsidRPr="00E354BF">
        <w:rPr>
          <w:rFonts w:hint="cs"/>
          <w:sz w:val="27"/>
          <w:vertAlign w:val="superscript"/>
          <w:rtl/>
        </w:rPr>
        <w:t xml:space="preserve"> </w:t>
      </w:r>
      <w:r w:rsidR="008C4C8D" w:rsidRPr="00E354BF">
        <w:rPr>
          <w:rFonts w:hint="cs"/>
          <w:sz w:val="27"/>
          <w:vertAlign w:val="superscript"/>
          <w:rtl/>
        </w:rPr>
        <w:t>(</w:t>
      </w:r>
      <w:r w:rsidR="008C4C8D" w:rsidRPr="00E354BF">
        <w:rPr>
          <w:rStyle w:val="EndnoteReference"/>
          <w:sz w:val="27"/>
          <w:rtl/>
        </w:rPr>
        <w:endnoteReference w:id="432"/>
      </w:r>
      <w:r w:rsidR="008C4C8D" w:rsidRPr="00E354BF">
        <w:rPr>
          <w:rFonts w:hint="cs"/>
          <w:sz w:val="27"/>
          <w:vertAlign w:val="superscript"/>
          <w:rtl/>
        </w:rPr>
        <w:t>)</w:t>
      </w:r>
      <w:r w:rsidR="008C4C8D" w:rsidRPr="00E354BF">
        <w:rPr>
          <w:rFonts w:hint="cs"/>
          <w:sz w:val="27"/>
          <w:rtl/>
        </w:rPr>
        <w:t xml:space="preserve">. </w:t>
      </w:r>
    </w:p>
    <w:p w:rsidR="00906FE7" w:rsidRPr="00E354BF" w:rsidRDefault="008C4C8D" w:rsidP="00A52B7F">
      <w:pPr>
        <w:rPr>
          <w:sz w:val="27"/>
          <w:rtl/>
        </w:rPr>
      </w:pPr>
      <w:r w:rsidRPr="00E354BF">
        <w:rPr>
          <w:rFonts w:hint="cs"/>
          <w:sz w:val="27"/>
          <w:rtl/>
        </w:rPr>
        <w:t>والمشهور عند فقهاء ال</w:t>
      </w:r>
      <w:r w:rsidR="00D213E8" w:rsidRPr="00E354BF">
        <w:rPr>
          <w:rFonts w:hint="cs"/>
          <w:sz w:val="27"/>
          <w:rtl/>
        </w:rPr>
        <w:t>إماميّ</w:t>
      </w:r>
      <w:r w:rsidRPr="00E354BF">
        <w:rPr>
          <w:rFonts w:hint="cs"/>
          <w:sz w:val="27"/>
          <w:rtl/>
        </w:rPr>
        <w:t xml:space="preserve">ة </w:t>
      </w:r>
      <w:r w:rsidR="00906FE7" w:rsidRPr="00E354BF">
        <w:rPr>
          <w:rFonts w:hint="cs"/>
          <w:sz w:val="27"/>
          <w:rtl/>
        </w:rPr>
        <w:t>أنّ</w:t>
      </w:r>
      <w:r w:rsidRPr="00E354BF">
        <w:rPr>
          <w:rFonts w:hint="cs"/>
          <w:sz w:val="27"/>
          <w:rtl/>
        </w:rPr>
        <w:t xml:space="preserve">ه فقط الذين ثبت شركهم من </w:t>
      </w:r>
      <w:r w:rsidR="00906FE7" w:rsidRPr="00E354BF">
        <w:rPr>
          <w:rFonts w:hint="cs"/>
          <w:sz w:val="27"/>
          <w:rtl/>
        </w:rPr>
        <w:t>أ</w:t>
      </w:r>
      <w:r w:rsidRPr="00E354BF">
        <w:rPr>
          <w:rFonts w:hint="cs"/>
          <w:sz w:val="27"/>
          <w:rtl/>
        </w:rPr>
        <w:t>هل الكتاب هم الذين يسري عليهم الحكم بالنج</w:t>
      </w:r>
      <w:r w:rsidR="00793F1C">
        <w:rPr>
          <w:rFonts w:hint="cs"/>
          <w:sz w:val="27"/>
          <w:rtl/>
        </w:rPr>
        <w:t>ا</w:t>
      </w:r>
      <w:r w:rsidRPr="00E354BF">
        <w:rPr>
          <w:rFonts w:hint="cs"/>
          <w:sz w:val="27"/>
          <w:rtl/>
        </w:rPr>
        <w:t>س</w:t>
      </w:r>
      <w:r w:rsidR="00793F1C">
        <w:rPr>
          <w:rFonts w:hint="cs"/>
          <w:sz w:val="27"/>
          <w:rtl/>
        </w:rPr>
        <w:t>ة</w:t>
      </w:r>
      <w:r w:rsidRPr="00E354BF">
        <w:rPr>
          <w:rFonts w:hint="cs"/>
          <w:sz w:val="27"/>
          <w:vertAlign w:val="superscript"/>
          <w:rtl/>
        </w:rPr>
        <w:t>(</w:t>
      </w:r>
      <w:r w:rsidRPr="00E354BF">
        <w:rPr>
          <w:rStyle w:val="EndnoteReference"/>
          <w:sz w:val="27"/>
          <w:rtl/>
        </w:rPr>
        <w:endnoteReference w:id="433"/>
      </w:r>
      <w:r w:rsidRPr="00E354BF">
        <w:rPr>
          <w:rFonts w:hint="cs"/>
          <w:sz w:val="27"/>
          <w:vertAlign w:val="superscript"/>
          <w:rtl/>
        </w:rPr>
        <w:t>)</w:t>
      </w:r>
      <w:r w:rsidR="00906FE7" w:rsidRPr="00E354BF">
        <w:rPr>
          <w:rFonts w:hint="cs"/>
          <w:sz w:val="27"/>
          <w:rtl/>
        </w:rPr>
        <w:t>؛</w:t>
      </w:r>
      <w:r w:rsidRPr="00E354BF">
        <w:rPr>
          <w:rFonts w:hint="cs"/>
          <w:sz w:val="27"/>
          <w:rtl/>
        </w:rPr>
        <w:t xml:space="preserve"> وذهب فريق ثان</w:t>
      </w:r>
      <w:r w:rsidR="00906FE7" w:rsidRPr="00E354BF">
        <w:rPr>
          <w:rFonts w:hint="cs"/>
          <w:sz w:val="27"/>
          <w:rtl/>
        </w:rPr>
        <w:t>ٍ</w:t>
      </w:r>
      <w:r w:rsidRPr="00E354BF">
        <w:rPr>
          <w:rFonts w:hint="cs"/>
          <w:sz w:val="27"/>
          <w:rtl/>
        </w:rPr>
        <w:t xml:space="preserve"> منهم</w:t>
      </w:r>
      <w:r w:rsidR="00E0739B" w:rsidRPr="00E354BF">
        <w:rPr>
          <w:rFonts w:hint="cs"/>
          <w:sz w:val="27"/>
          <w:rtl/>
        </w:rPr>
        <w:t xml:space="preserve"> إلى </w:t>
      </w:r>
      <w:r w:rsidRPr="00E354BF">
        <w:rPr>
          <w:rFonts w:hint="cs"/>
          <w:sz w:val="27"/>
          <w:rtl/>
        </w:rPr>
        <w:t xml:space="preserve">القول </w:t>
      </w:r>
      <w:r w:rsidR="00906FE7" w:rsidRPr="00E354BF">
        <w:rPr>
          <w:rFonts w:hint="cs"/>
          <w:sz w:val="27"/>
          <w:rtl/>
        </w:rPr>
        <w:t>بنجاسة</w:t>
      </w:r>
      <w:r w:rsidRPr="00E354BF">
        <w:rPr>
          <w:rFonts w:hint="cs"/>
          <w:sz w:val="27"/>
          <w:rtl/>
        </w:rPr>
        <w:t xml:space="preserve"> </w:t>
      </w:r>
      <w:r w:rsidR="00906FE7" w:rsidRPr="00E354BF">
        <w:rPr>
          <w:rFonts w:hint="cs"/>
          <w:sz w:val="27"/>
          <w:rtl/>
        </w:rPr>
        <w:t>أ</w:t>
      </w:r>
      <w:r w:rsidRPr="00E354BF">
        <w:rPr>
          <w:rFonts w:hint="cs"/>
          <w:sz w:val="27"/>
          <w:rtl/>
        </w:rPr>
        <w:t>هل الكتاب مطلق</w:t>
      </w:r>
      <w:r w:rsidR="00906FE7" w:rsidRPr="00E354BF">
        <w:rPr>
          <w:rFonts w:hint="cs"/>
          <w:sz w:val="27"/>
          <w:rtl/>
        </w:rPr>
        <w:t>اً</w:t>
      </w:r>
      <w:r w:rsidRPr="00E354BF">
        <w:rPr>
          <w:rFonts w:hint="cs"/>
          <w:sz w:val="27"/>
          <w:vertAlign w:val="superscript"/>
          <w:rtl/>
        </w:rPr>
        <w:t>(</w:t>
      </w:r>
      <w:r w:rsidRPr="00E354BF">
        <w:rPr>
          <w:rStyle w:val="EndnoteReference"/>
          <w:sz w:val="27"/>
          <w:rtl/>
        </w:rPr>
        <w:endnoteReference w:id="434"/>
      </w:r>
      <w:r w:rsidRPr="00E354BF">
        <w:rPr>
          <w:rFonts w:hint="cs"/>
          <w:sz w:val="27"/>
          <w:vertAlign w:val="superscript"/>
          <w:rtl/>
        </w:rPr>
        <w:t>)</w:t>
      </w:r>
      <w:r w:rsidR="00906FE7" w:rsidRPr="00E354BF">
        <w:rPr>
          <w:rFonts w:hint="cs"/>
          <w:sz w:val="27"/>
          <w:rtl/>
        </w:rPr>
        <w:t>؛</w:t>
      </w:r>
      <w:r w:rsidRPr="00E354BF">
        <w:rPr>
          <w:rFonts w:hint="cs"/>
          <w:sz w:val="27"/>
          <w:rtl/>
        </w:rPr>
        <w:t xml:space="preserve"> و</w:t>
      </w:r>
      <w:r w:rsidR="006B151A" w:rsidRPr="00E354BF">
        <w:rPr>
          <w:rFonts w:hint="cs"/>
          <w:sz w:val="27"/>
          <w:rtl/>
        </w:rPr>
        <w:t xml:space="preserve">أمّا </w:t>
      </w:r>
      <w:r w:rsidRPr="00E354BF">
        <w:rPr>
          <w:rFonts w:hint="cs"/>
          <w:sz w:val="27"/>
          <w:rtl/>
        </w:rPr>
        <w:t xml:space="preserve">الفريق الثالث فقد نفى </w:t>
      </w:r>
      <w:r w:rsidR="00906FE7" w:rsidRPr="00E354BF">
        <w:rPr>
          <w:rFonts w:hint="cs"/>
          <w:sz w:val="27"/>
          <w:rtl/>
        </w:rPr>
        <w:t>أ</w:t>
      </w:r>
      <w:r w:rsidRPr="00E354BF">
        <w:rPr>
          <w:rFonts w:hint="cs"/>
          <w:sz w:val="27"/>
          <w:rtl/>
        </w:rPr>
        <w:t>ن يكون حكم النجاسة ساريا</w:t>
      </w:r>
      <w:r w:rsidR="00906FE7" w:rsidRPr="00E354BF">
        <w:rPr>
          <w:rFonts w:hint="cs"/>
          <w:sz w:val="27"/>
          <w:rtl/>
        </w:rPr>
        <w:t>ً</w:t>
      </w:r>
      <w:r w:rsidR="00E0739B" w:rsidRPr="00E354BF">
        <w:rPr>
          <w:rFonts w:hint="cs"/>
          <w:sz w:val="27"/>
          <w:rtl/>
        </w:rPr>
        <w:t xml:space="preserve"> إلى </w:t>
      </w:r>
      <w:r w:rsidRPr="00E354BF">
        <w:rPr>
          <w:rFonts w:hint="cs"/>
          <w:sz w:val="27"/>
          <w:rtl/>
        </w:rPr>
        <w:t>أهل الكتاب</w:t>
      </w:r>
      <w:r w:rsidR="00906FE7" w:rsidRPr="00E354BF">
        <w:rPr>
          <w:rFonts w:hint="cs"/>
          <w:sz w:val="27"/>
          <w:rtl/>
        </w:rPr>
        <w:t>،</w:t>
      </w:r>
      <w:r w:rsidRPr="00E354BF">
        <w:rPr>
          <w:rFonts w:hint="cs"/>
          <w:sz w:val="27"/>
          <w:rtl/>
        </w:rPr>
        <w:t xml:space="preserve"> </w:t>
      </w:r>
      <w:r w:rsidR="00906FE7" w:rsidRPr="00E354BF">
        <w:rPr>
          <w:rFonts w:hint="cs"/>
          <w:sz w:val="27"/>
          <w:rtl/>
        </w:rPr>
        <w:t>و</w:t>
      </w:r>
      <w:r w:rsidRPr="00E354BF">
        <w:rPr>
          <w:rFonts w:hint="cs"/>
          <w:sz w:val="27"/>
          <w:rtl/>
        </w:rPr>
        <w:t>دليلهم في هذا أن</w:t>
      </w:r>
      <w:r w:rsidR="00906FE7" w:rsidRPr="00E354BF">
        <w:rPr>
          <w:rFonts w:hint="cs"/>
          <w:sz w:val="27"/>
          <w:rtl/>
        </w:rPr>
        <w:t>ّ</w:t>
      </w:r>
      <w:r w:rsidRPr="00E354BF">
        <w:rPr>
          <w:rFonts w:hint="cs"/>
          <w:sz w:val="27"/>
          <w:rtl/>
        </w:rPr>
        <w:t xml:space="preserve"> الله سبحانه وتعالى قد فص</w:t>
      </w:r>
      <w:r w:rsidR="00906FE7" w:rsidRPr="00E354BF">
        <w:rPr>
          <w:rFonts w:hint="cs"/>
          <w:sz w:val="27"/>
          <w:rtl/>
        </w:rPr>
        <w:t>َّ</w:t>
      </w:r>
      <w:r w:rsidRPr="00E354BF">
        <w:rPr>
          <w:rFonts w:hint="cs"/>
          <w:sz w:val="27"/>
          <w:rtl/>
        </w:rPr>
        <w:t>ل بين المشركين والكف</w:t>
      </w:r>
      <w:r w:rsidR="00906FE7" w:rsidRPr="00E354BF">
        <w:rPr>
          <w:rFonts w:hint="cs"/>
          <w:sz w:val="27"/>
          <w:rtl/>
        </w:rPr>
        <w:t>ّ</w:t>
      </w:r>
      <w:r w:rsidRPr="00E354BF">
        <w:rPr>
          <w:rFonts w:hint="cs"/>
          <w:sz w:val="27"/>
          <w:rtl/>
        </w:rPr>
        <w:t>ار عبدة الأوثان</w:t>
      </w:r>
      <w:r w:rsidR="00906FE7" w:rsidRPr="00E354BF">
        <w:rPr>
          <w:rFonts w:hint="cs"/>
          <w:sz w:val="27"/>
          <w:rtl/>
        </w:rPr>
        <w:t>،</w:t>
      </w:r>
      <w:r w:rsidRPr="00E354BF">
        <w:rPr>
          <w:rFonts w:hint="cs"/>
          <w:sz w:val="27"/>
          <w:rtl/>
        </w:rPr>
        <w:t xml:space="preserve"> وذلك في ال</w:t>
      </w:r>
      <w:r w:rsidR="00906FE7" w:rsidRPr="00E354BF">
        <w:rPr>
          <w:rFonts w:hint="cs"/>
          <w:sz w:val="27"/>
          <w:rtl/>
        </w:rPr>
        <w:t>آ</w:t>
      </w:r>
      <w:r w:rsidRPr="00E354BF">
        <w:rPr>
          <w:rFonts w:hint="cs"/>
          <w:sz w:val="27"/>
          <w:rtl/>
        </w:rPr>
        <w:t xml:space="preserve">يات 105 من سورة البقرة، و186 من </w:t>
      </w:r>
      <w:r w:rsidR="00906FE7" w:rsidRPr="00E354BF">
        <w:rPr>
          <w:rFonts w:hint="cs"/>
          <w:sz w:val="27"/>
          <w:rtl/>
        </w:rPr>
        <w:t>سورة آ</w:t>
      </w:r>
      <w:r w:rsidRPr="00E354BF">
        <w:rPr>
          <w:rFonts w:hint="cs"/>
          <w:sz w:val="27"/>
          <w:rtl/>
        </w:rPr>
        <w:t>ل عمران</w:t>
      </w:r>
      <w:r w:rsidR="00906FE7" w:rsidRPr="00E354BF">
        <w:rPr>
          <w:rFonts w:hint="cs"/>
          <w:sz w:val="27"/>
          <w:rtl/>
        </w:rPr>
        <w:t>،</w:t>
      </w:r>
      <w:r w:rsidRPr="00E354BF">
        <w:rPr>
          <w:rFonts w:hint="cs"/>
          <w:sz w:val="27"/>
          <w:rtl/>
        </w:rPr>
        <w:t xml:space="preserve"> و82 من </w:t>
      </w:r>
      <w:r w:rsidR="00906FE7" w:rsidRPr="00E354BF">
        <w:rPr>
          <w:rFonts w:hint="cs"/>
          <w:sz w:val="27"/>
          <w:rtl/>
        </w:rPr>
        <w:t xml:space="preserve">سورة </w:t>
      </w:r>
      <w:r w:rsidRPr="00E354BF">
        <w:rPr>
          <w:rFonts w:hint="cs"/>
          <w:sz w:val="27"/>
          <w:rtl/>
        </w:rPr>
        <w:t>المائدة</w:t>
      </w:r>
      <w:r w:rsidR="00906FE7" w:rsidRPr="00E354BF">
        <w:rPr>
          <w:rFonts w:hint="cs"/>
          <w:sz w:val="27"/>
          <w:rtl/>
        </w:rPr>
        <w:t>،</w:t>
      </w:r>
      <w:r w:rsidRPr="00E354BF">
        <w:rPr>
          <w:rFonts w:hint="cs"/>
          <w:sz w:val="27"/>
          <w:rtl/>
        </w:rPr>
        <w:t xml:space="preserve"> و17 من سورة الحج، حيث وصف عبدة الأوثان بالنجاسة</w:t>
      </w:r>
      <w:r w:rsidR="00906FE7" w:rsidRPr="00E354BF">
        <w:rPr>
          <w:rFonts w:hint="cs"/>
          <w:sz w:val="27"/>
          <w:rtl/>
        </w:rPr>
        <w:t>،</w:t>
      </w:r>
      <w:r w:rsidRPr="00E354BF">
        <w:rPr>
          <w:rFonts w:hint="cs"/>
          <w:sz w:val="27"/>
          <w:rtl/>
        </w:rPr>
        <w:t xml:space="preserve"> ولم يتعد</w:t>
      </w:r>
      <w:r w:rsidR="00906FE7" w:rsidRPr="00E354BF">
        <w:rPr>
          <w:rFonts w:hint="cs"/>
          <w:sz w:val="27"/>
          <w:rtl/>
        </w:rPr>
        <w:t>ّ</w:t>
      </w:r>
      <w:r w:rsidRPr="00E354BF">
        <w:rPr>
          <w:rFonts w:hint="cs"/>
          <w:sz w:val="27"/>
          <w:rtl/>
        </w:rPr>
        <w:t>اهم</w:t>
      </w:r>
      <w:r w:rsidR="00E0739B" w:rsidRPr="00E354BF">
        <w:rPr>
          <w:rFonts w:hint="cs"/>
          <w:sz w:val="27"/>
          <w:rtl/>
        </w:rPr>
        <w:t xml:space="preserve"> إلى </w:t>
      </w:r>
      <w:r w:rsidRPr="00E354BF">
        <w:rPr>
          <w:rFonts w:hint="cs"/>
          <w:sz w:val="27"/>
          <w:rtl/>
        </w:rPr>
        <w:t>أهل الكتاب</w:t>
      </w:r>
      <w:r w:rsidR="00906FE7" w:rsidRPr="00E354BF">
        <w:rPr>
          <w:rFonts w:hint="cs"/>
          <w:sz w:val="27"/>
          <w:rtl/>
        </w:rPr>
        <w:t>.</w:t>
      </w:r>
    </w:p>
    <w:p w:rsidR="008C4C8D" w:rsidRPr="00E354BF" w:rsidRDefault="008C4C8D" w:rsidP="00A52B7F">
      <w:pPr>
        <w:rPr>
          <w:sz w:val="27"/>
          <w:rtl/>
        </w:rPr>
      </w:pPr>
      <w:r w:rsidRPr="00E354BF">
        <w:rPr>
          <w:rFonts w:hint="cs"/>
          <w:sz w:val="27"/>
          <w:rtl/>
        </w:rPr>
        <w:t>و</w:t>
      </w:r>
      <w:r w:rsidR="006B151A" w:rsidRPr="00E354BF">
        <w:rPr>
          <w:rFonts w:hint="cs"/>
          <w:sz w:val="27"/>
          <w:rtl/>
        </w:rPr>
        <w:t xml:space="preserve">أمّا </w:t>
      </w:r>
      <w:r w:rsidRPr="00E354BF">
        <w:rPr>
          <w:rFonts w:hint="cs"/>
          <w:sz w:val="27"/>
          <w:rtl/>
        </w:rPr>
        <w:t>الروايات التي تحد</w:t>
      </w:r>
      <w:r w:rsidR="00906FE7" w:rsidRPr="00E354BF">
        <w:rPr>
          <w:rFonts w:hint="cs"/>
          <w:sz w:val="27"/>
          <w:rtl/>
        </w:rPr>
        <w:t>َّ</w:t>
      </w:r>
      <w:r w:rsidRPr="00E354BF">
        <w:rPr>
          <w:rFonts w:hint="cs"/>
          <w:sz w:val="27"/>
          <w:rtl/>
        </w:rPr>
        <w:t>ثت عن نجاسة أهل الكتاب فقد قالوا</w:t>
      </w:r>
      <w:r w:rsidR="00906FE7" w:rsidRPr="00E354BF">
        <w:rPr>
          <w:rFonts w:hint="cs"/>
          <w:sz w:val="27"/>
          <w:rtl/>
        </w:rPr>
        <w:t>:</w:t>
      </w:r>
      <w:r w:rsidR="00015A29" w:rsidRPr="00E354BF">
        <w:rPr>
          <w:rFonts w:hint="cs"/>
          <w:sz w:val="27"/>
          <w:rtl/>
        </w:rPr>
        <w:t xml:space="preserve"> إنّما </w:t>
      </w:r>
      <w:r w:rsidRPr="00E354BF">
        <w:rPr>
          <w:rFonts w:hint="cs"/>
          <w:sz w:val="27"/>
          <w:rtl/>
        </w:rPr>
        <w:t>المراد بها النجاسة العارضة</w:t>
      </w:r>
      <w:r w:rsidR="00906FE7" w:rsidRPr="00E354BF">
        <w:rPr>
          <w:rFonts w:hint="cs"/>
          <w:sz w:val="27"/>
          <w:rtl/>
        </w:rPr>
        <w:t>،</w:t>
      </w:r>
      <w:r w:rsidRPr="00E354BF">
        <w:rPr>
          <w:rFonts w:hint="cs"/>
          <w:sz w:val="27"/>
          <w:rtl/>
        </w:rPr>
        <w:t xml:space="preserve"> وليس النجاسة ال</w:t>
      </w:r>
      <w:r w:rsidR="00C420A4" w:rsidRPr="00E354BF">
        <w:rPr>
          <w:rFonts w:hint="cs"/>
          <w:sz w:val="27"/>
          <w:rtl/>
        </w:rPr>
        <w:t>ذاتيّ</w:t>
      </w:r>
      <w:r w:rsidRPr="00E354BF">
        <w:rPr>
          <w:rFonts w:hint="cs"/>
          <w:sz w:val="27"/>
          <w:rtl/>
        </w:rPr>
        <w:t>ة</w:t>
      </w:r>
      <w:r w:rsidR="00906FE7" w:rsidRPr="00E354BF">
        <w:rPr>
          <w:rFonts w:hint="cs"/>
          <w:sz w:val="27"/>
          <w:rtl/>
        </w:rPr>
        <w:t>.</w:t>
      </w:r>
      <w:r w:rsidRPr="00E354BF">
        <w:rPr>
          <w:rFonts w:hint="cs"/>
          <w:sz w:val="27"/>
          <w:rtl/>
        </w:rPr>
        <w:t xml:space="preserve"> وهناك م</w:t>
      </w:r>
      <w:r w:rsidR="00906FE7" w:rsidRPr="00E354BF">
        <w:rPr>
          <w:rFonts w:hint="cs"/>
          <w:sz w:val="27"/>
          <w:rtl/>
        </w:rPr>
        <w:t>َ</w:t>
      </w:r>
      <w:r w:rsidRPr="00E354BF">
        <w:rPr>
          <w:rFonts w:hint="cs"/>
          <w:sz w:val="27"/>
          <w:rtl/>
        </w:rPr>
        <w:t>ن</w:t>
      </w:r>
      <w:r w:rsidR="00906FE7" w:rsidRPr="00E354BF">
        <w:rPr>
          <w:rFonts w:hint="cs"/>
          <w:sz w:val="27"/>
          <w:rtl/>
        </w:rPr>
        <w:t>ْ</w:t>
      </w:r>
      <w:r w:rsidRPr="00E354BF">
        <w:rPr>
          <w:rFonts w:hint="cs"/>
          <w:sz w:val="27"/>
          <w:rtl/>
        </w:rPr>
        <w:t xml:space="preserve"> قال ب</w:t>
      </w:r>
      <w:r w:rsidR="00906FE7" w:rsidRPr="00E354BF">
        <w:rPr>
          <w:rFonts w:hint="cs"/>
          <w:sz w:val="27"/>
          <w:rtl/>
        </w:rPr>
        <w:t>أ</w:t>
      </w:r>
      <w:r w:rsidRPr="00E354BF">
        <w:rPr>
          <w:rFonts w:hint="cs"/>
          <w:sz w:val="27"/>
          <w:rtl/>
        </w:rPr>
        <w:t>ن</w:t>
      </w:r>
      <w:r w:rsidR="00906FE7" w:rsidRPr="00E354BF">
        <w:rPr>
          <w:rFonts w:hint="cs"/>
          <w:sz w:val="27"/>
          <w:rtl/>
        </w:rPr>
        <w:t>ّ</w:t>
      </w:r>
      <w:r w:rsidRPr="00E354BF">
        <w:rPr>
          <w:rFonts w:hint="cs"/>
          <w:sz w:val="27"/>
          <w:rtl/>
        </w:rPr>
        <w:t xml:space="preserve"> مس</w:t>
      </w:r>
      <w:r w:rsidR="00906FE7" w:rsidRPr="00E354BF">
        <w:rPr>
          <w:rFonts w:hint="cs"/>
          <w:sz w:val="27"/>
          <w:rtl/>
        </w:rPr>
        <w:t>أ</w:t>
      </w:r>
      <w:r w:rsidRPr="00E354BF">
        <w:rPr>
          <w:rFonts w:hint="cs"/>
          <w:sz w:val="27"/>
          <w:rtl/>
        </w:rPr>
        <w:t xml:space="preserve">لة نجاسة أهل الكتاب ليست نجاسة </w:t>
      </w:r>
      <w:r w:rsidR="00C420A4" w:rsidRPr="00E354BF">
        <w:rPr>
          <w:rFonts w:hint="cs"/>
          <w:sz w:val="27"/>
          <w:rtl/>
        </w:rPr>
        <w:t>ذاتيّ</w:t>
      </w:r>
      <w:r w:rsidRPr="00E354BF">
        <w:rPr>
          <w:rFonts w:hint="cs"/>
          <w:sz w:val="27"/>
          <w:rtl/>
        </w:rPr>
        <w:t>ة</w:t>
      </w:r>
      <w:r w:rsidR="00906FE7" w:rsidRPr="00E354BF">
        <w:rPr>
          <w:rFonts w:hint="cs"/>
          <w:sz w:val="27"/>
          <w:rtl/>
        </w:rPr>
        <w:t>،</w:t>
      </w:r>
      <w:r w:rsidRPr="00E354BF">
        <w:rPr>
          <w:rFonts w:hint="cs"/>
          <w:sz w:val="27"/>
          <w:rtl/>
        </w:rPr>
        <w:t xml:space="preserve"> وإن</w:t>
      </w:r>
      <w:r w:rsidR="00906FE7" w:rsidRPr="00E354BF">
        <w:rPr>
          <w:rFonts w:hint="cs"/>
          <w:sz w:val="27"/>
          <w:rtl/>
        </w:rPr>
        <w:t>ّ</w:t>
      </w:r>
      <w:r w:rsidRPr="00E354BF">
        <w:rPr>
          <w:rFonts w:hint="cs"/>
          <w:sz w:val="27"/>
          <w:rtl/>
        </w:rPr>
        <w:t>ما هي نوع</w:t>
      </w:r>
      <w:r w:rsidR="00906FE7" w:rsidRPr="00E354BF">
        <w:rPr>
          <w:rFonts w:hint="cs"/>
          <w:sz w:val="27"/>
          <w:rtl/>
        </w:rPr>
        <w:t>ٌ</w:t>
      </w:r>
      <w:r w:rsidRPr="00E354BF">
        <w:rPr>
          <w:rFonts w:hint="cs"/>
          <w:sz w:val="27"/>
          <w:rtl/>
        </w:rPr>
        <w:t xml:space="preserve"> من السلوك ال</w:t>
      </w:r>
      <w:r w:rsidR="00C420A4" w:rsidRPr="00E354BF">
        <w:rPr>
          <w:rFonts w:hint="cs"/>
          <w:sz w:val="27"/>
          <w:rtl/>
        </w:rPr>
        <w:t>سياسيّ</w:t>
      </w:r>
      <w:r w:rsidRPr="00E354BF">
        <w:rPr>
          <w:rFonts w:hint="cs"/>
          <w:sz w:val="27"/>
          <w:rtl/>
        </w:rPr>
        <w:t xml:space="preserve"> حت</w:t>
      </w:r>
      <w:r w:rsidR="00906FE7" w:rsidRPr="00E354BF">
        <w:rPr>
          <w:rFonts w:hint="cs"/>
          <w:sz w:val="27"/>
          <w:rtl/>
        </w:rPr>
        <w:t>ّ</w:t>
      </w:r>
      <w:r w:rsidRPr="00E354BF">
        <w:rPr>
          <w:rFonts w:hint="cs"/>
          <w:sz w:val="27"/>
          <w:rtl/>
        </w:rPr>
        <w:t>ى يبتعد المسلمون عن معاشرة أهل الكتاب</w:t>
      </w:r>
      <w:r w:rsidR="00906FE7" w:rsidRPr="00E354BF">
        <w:rPr>
          <w:rFonts w:hint="cs"/>
          <w:sz w:val="27"/>
          <w:rtl/>
        </w:rPr>
        <w:t>،</w:t>
      </w:r>
      <w:r w:rsidRPr="00E354BF">
        <w:rPr>
          <w:rFonts w:hint="cs"/>
          <w:sz w:val="27"/>
          <w:rtl/>
        </w:rPr>
        <w:t xml:space="preserve"> وبالتالي يكونو</w:t>
      </w:r>
      <w:r w:rsidR="00906FE7" w:rsidRPr="00E354BF">
        <w:rPr>
          <w:rFonts w:hint="cs"/>
          <w:sz w:val="27"/>
          <w:rtl/>
        </w:rPr>
        <w:t>ن</w:t>
      </w:r>
      <w:r w:rsidRPr="00E354BF">
        <w:rPr>
          <w:rFonts w:hint="cs"/>
          <w:sz w:val="27"/>
          <w:rtl/>
        </w:rPr>
        <w:t xml:space="preserve"> في مأمن </w:t>
      </w:r>
      <w:r w:rsidR="00906FE7" w:rsidRPr="00E354BF">
        <w:rPr>
          <w:rFonts w:hint="cs"/>
          <w:sz w:val="27"/>
          <w:rtl/>
        </w:rPr>
        <w:t>م</w:t>
      </w:r>
      <w:r w:rsidRPr="00E354BF">
        <w:rPr>
          <w:rFonts w:hint="cs"/>
          <w:sz w:val="27"/>
          <w:rtl/>
        </w:rPr>
        <w:t>ن التأث</w:t>
      </w:r>
      <w:r w:rsidR="00906FE7" w:rsidRPr="00E354BF">
        <w:rPr>
          <w:rFonts w:hint="cs"/>
          <w:sz w:val="27"/>
          <w:rtl/>
        </w:rPr>
        <w:t>ُّ</w:t>
      </w:r>
      <w:r w:rsidRPr="00E354BF">
        <w:rPr>
          <w:rFonts w:hint="cs"/>
          <w:sz w:val="27"/>
          <w:rtl/>
        </w:rPr>
        <w:t>ر بأفكارهم وأخلاقهم</w:t>
      </w:r>
      <w:r w:rsidRPr="00E354BF">
        <w:rPr>
          <w:rFonts w:hint="cs"/>
          <w:sz w:val="27"/>
          <w:vertAlign w:val="superscript"/>
          <w:rtl/>
        </w:rPr>
        <w:t>(</w:t>
      </w:r>
      <w:r w:rsidRPr="00E354BF">
        <w:rPr>
          <w:rStyle w:val="EndnoteReference"/>
          <w:sz w:val="27"/>
          <w:rtl/>
        </w:rPr>
        <w:endnoteReference w:id="435"/>
      </w:r>
      <w:r w:rsidRPr="00E354BF">
        <w:rPr>
          <w:rFonts w:hint="cs"/>
          <w:sz w:val="27"/>
          <w:vertAlign w:val="superscript"/>
          <w:rtl/>
        </w:rPr>
        <w:t>)</w:t>
      </w:r>
      <w:r w:rsidR="00906FE7" w:rsidRPr="00E354BF">
        <w:rPr>
          <w:rFonts w:hint="cs"/>
          <w:sz w:val="27"/>
          <w:rtl/>
        </w:rPr>
        <w:t>.</w:t>
      </w:r>
      <w:r w:rsidRPr="00E354BF">
        <w:rPr>
          <w:rFonts w:hint="cs"/>
          <w:sz w:val="27"/>
          <w:rtl/>
        </w:rPr>
        <w:t xml:space="preserve"> كذلك ف</w:t>
      </w:r>
      <w:r w:rsidR="00906FE7" w:rsidRPr="00E354BF">
        <w:rPr>
          <w:rFonts w:hint="cs"/>
          <w:sz w:val="27"/>
          <w:rtl/>
        </w:rPr>
        <w:t>إ</w:t>
      </w:r>
      <w:r w:rsidRPr="00E354BF">
        <w:rPr>
          <w:rFonts w:hint="cs"/>
          <w:sz w:val="27"/>
          <w:rtl/>
        </w:rPr>
        <w:t>ن</w:t>
      </w:r>
      <w:r w:rsidR="00906FE7" w:rsidRPr="00E354BF">
        <w:rPr>
          <w:rFonts w:hint="cs"/>
          <w:sz w:val="27"/>
          <w:rtl/>
        </w:rPr>
        <w:t>ّ</w:t>
      </w:r>
      <w:r w:rsidRPr="00E354BF">
        <w:rPr>
          <w:rFonts w:hint="cs"/>
          <w:sz w:val="27"/>
          <w:rtl/>
        </w:rPr>
        <w:t xml:space="preserve"> </w:t>
      </w:r>
      <w:r w:rsidR="00906FE7" w:rsidRPr="00E354BF">
        <w:rPr>
          <w:rFonts w:hint="cs"/>
          <w:sz w:val="27"/>
          <w:rtl/>
        </w:rPr>
        <w:t>أ</w:t>
      </w:r>
      <w:r w:rsidRPr="00E354BF">
        <w:rPr>
          <w:rFonts w:hint="cs"/>
          <w:sz w:val="27"/>
          <w:rtl/>
        </w:rPr>
        <w:t xml:space="preserve">غلب فقهاء مدرسة </w:t>
      </w:r>
      <w:r w:rsidR="00B70371" w:rsidRPr="00E354BF">
        <w:rPr>
          <w:rFonts w:hint="cs"/>
          <w:sz w:val="27"/>
          <w:rtl/>
        </w:rPr>
        <w:t>السنّة</w:t>
      </w:r>
      <w:r w:rsidRPr="00E354BF">
        <w:rPr>
          <w:rFonts w:hint="cs"/>
          <w:sz w:val="27"/>
          <w:rtl/>
        </w:rPr>
        <w:t xml:space="preserve"> قد أفتوا بالطهارة ال</w:t>
      </w:r>
      <w:r w:rsidR="00C420A4" w:rsidRPr="00E354BF">
        <w:rPr>
          <w:rFonts w:hint="cs"/>
          <w:sz w:val="27"/>
          <w:rtl/>
        </w:rPr>
        <w:t>ذاتيّ</w:t>
      </w:r>
      <w:r w:rsidRPr="00E354BF">
        <w:rPr>
          <w:rFonts w:hint="cs"/>
          <w:sz w:val="27"/>
          <w:rtl/>
        </w:rPr>
        <w:t>ة لأهل الكتاب.</w:t>
      </w:r>
    </w:p>
    <w:p w:rsidR="008C4C8D" w:rsidRPr="00E354BF" w:rsidRDefault="008C4C8D" w:rsidP="00A52B7F">
      <w:pPr>
        <w:rPr>
          <w:sz w:val="27"/>
          <w:rtl/>
        </w:rPr>
      </w:pPr>
    </w:p>
    <w:p w:rsidR="008C4C8D" w:rsidRPr="00E354BF" w:rsidRDefault="00793F1C" w:rsidP="00793F1C">
      <w:pPr>
        <w:pStyle w:val="Heading3"/>
        <w:spacing w:line="400" w:lineRule="exact"/>
        <w:rPr>
          <w:color w:val="auto"/>
          <w:rtl/>
        </w:rPr>
      </w:pPr>
      <w:r>
        <w:rPr>
          <w:rFonts w:hint="cs"/>
          <w:color w:val="auto"/>
          <w:rtl/>
        </w:rPr>
        <w:t xml:space="preserve">2ـ </w:t>
      </w:r>
      <w:r w:rsidR="008C4C8D" w:rsidRPr="00E354BF">
        <w:rPr>
          <w:rFonts w:hint="cs"/>
          <w:color w:val="auto"/>
          <w:rtl/>
        </w:rPr>
        <w:t xml:space="preserve">حكم طعام أهل الكتاب </w:t>
      </w:r>
    </w:p>
    <w:p w:rsidR="00906FE7" w:rsidRPr="00E354BF" w:rsidRDefault="008C4C8D" w:rsidP="00A52B7F">
      <w:pPr>
        <w:tabs>
          <w:tab w:val="right" w:pos="509"/>
          <w:tab w:val="right" w:pos="4246"/>
        </w:tabs>
        <w:rPr>
          <w:sz w:val="27"/>
          <w:rtl/>
        </w:rPr>
      </w:pPr>
      <w:r w:rsidRPr="00E354BF">
        <w:rPr>
          <w:rFonts w:hint="cs"/>
          <w:sz w:val="27"/>
          <w:rtl/>
        </w:rPr>
        <w:t>لقد تحد</w:t>
      </w:r>
      <w:r w:rsidR="00906FE7" w:rsidRPr="00E354BF">
        <w:rPr>
          <w:rFonts w:hint="cs"/>
          <w:sz w:val="27"/>
          <w:rtl/>
        </w:rPr>
        <w:t>َّ</w:t>
      </w:r>
      <w:r w:rsidRPr="00E354BF">
        <w:rPr>
          <w:rFonts w:hint="cs"/>
          <w:sz w:val="27"/>
          <w:rtl/>
        </w:rPr>
        <w:t>ثت الآيات ال</w:t>
      </w:r>
      <w:r w:rsidR="00C420A4" w:rsidRPr="00E354BF">
        <w:rPr>
          <w:rFonts w:hint="cs"/>
          <w:sz w:val="27"/>
          <w:rtl/>
        </w:rPr>
        <w:t>قرآنيّ</w:t>
      </w:r>
      <w:r w:rsidRPr="00E354BF">
        <w:rPr>
          <w:rFonts w:hint="cs"/>
          <w:sz w:val="27"/>
          <w:rtl/>
        </w:rPr>
        <w:t>ة عن حل</w:t>
      </w:r>
      <w:r w:rsidR="00906FE7" w:rsidRPr="00E354BF">
        <w:rPr>
          <w:rFonts w:hint="cs"/>
          <w:sz w:val="27"/>
          <w:rtl/>
        </w:rPr>
        <w:t>ّ</w:t>
      </w:r>
      <w:r w:rsidRPr="00E354BF">
        <w:rPr>
          <w:rFonts w:hint="cs"/>
          <w:sz w:val="27"/>
          <w:rtl/>
        </w:rPr>
        <w:t xml:space="preserve">يّة طعام أهل الكتاب والمسلمين بعضهم لبعض، قال تعالى: </w:t>
      </w:r>
      <w:r w:rsidR="004A0327" w:rsidRPr="00E354BF">
        <w:rPr>
          <w:rFonts w:ascii="Mosawi" w:hAnsi="Mosawi" w:cs="Mosawi"/>
          <w:sz w:val="24"/>
          <w:szCs w:val="24"/>
          <w:rtl/>
        </w:rPr>
        <w:t>﴿</w:t>
      </w:r>
      <w:r w:rsidR="00906FE7" w:rsidRPr="00E354BF">
        <w:rPr>
          <w:b/>
          <w:bCs/>
          <w:sz w:val="27"/>
          <w:rtl/>
        </w:rPr>
        <w:t>وَطَعَامُ الَّذِينَ أُوتُوا الْكِتَابَ حِلٌّ لَكُمْ وَطَعَامُكُمْ حِلٌّ لَهُمْ</w:t>
      </w:r>
      <w:r w:rsidR="004A0327" w:rsidRPr="00E354BF">
        <w:rPr>
          <w:rFonts w:ascii="Mosawi" w:hAnsi="Mosawi" w:cs="Mosawi"/>
          <w:sz w:val="24"/>
          <w:szCs w:val="24"/>
          <w:rtl/>
        </w:rPr>
        <w:t>﴾</w:t>
      </w:r>
      <w:r w:rsidR="004A0327" w:rsidRPr="00E354BF">
        <w:rPr>
          <w:rFonts w:hint="cs"/>
          <w:sz w:val="27"/>
          <w:rtl/>
        </w:rPr>
        <w:t xml:space="preserve"> </w:t>
      </w:r>
      <w:r w:rsidRPr="00E354BF">
        <w:rPr>
          <w:rFonts w:hint="cs"/>
          <w:sz w:val="27"/>
          <w:rtl/>
        </w:rPr>
        <w:t>(المائدة: 5)</w:t>
      </w:r>
      <w:r w:rsidR="00906FE7" w:rsidRPr="00E354BF">
        <w:rPr>
          <w:rFonts w:hint="cs"/>
          <w:sz w:val="27"/>
          <w:rtl/>
        </w:rPr>
        <w:t>.</w:t>
      </w:r>
      <w:r w:rsidRPr="00E354BF">
        <w:rPr>
          <w:rFonts w:hint="cs"/>
          <w:sz w:val="27"/>
          <w:rtl/>
        </w:rPr>
        <w:t xml:space="preserve"> وقد اختلف في نوعي</w:t>
      </w:r>
      <w:r w:rsidR="00906FE7" w:rsidRPr="00E354BF">
        <w:rPr>
          <w:rFonts w:hint="cs"/>
          <w:sz w:val="27"/>
          <w:rtl/>
        </w:rPr>
        <w:t>ّ</w:t>
      </w:r>
      <w:r w:rsidRPr="00E354BF">
        <w:rPr>
          <w:rFonts w:hint="cs"/>
          <w:sz w:val="27"/>
          <w:rtl/>
        </w:rPr>
        <w:t>ة الطعام المشمول بحكم الحل</w:t>
      </w:r>
      <w:r w:rsidR="00906FE7" w:rsidRPr="00E354BF">
        <w:rPr>
          <w:rFonts w:hint="cs"/>
          <w:sz w:val="27"/>
          <w:rtl/>
        </w:rPr>
        <w:t>ّ</w:t>
      </w:r>
      <w:r w:rsidRPr="00E354BF">
        <w:rPr>
          <w:rFonts w:hint="cs"/>
          <w:sz w:val="27"/>
          <w:rtl/>
        </w:rPr>
        <w:t>ي</w:t>
      </w:r>
      <w:r w:rsidR="00906FE7" w:rsidRPr="00E354BF">
        <w:rPr>
          <w:rFonts w:hint="cs"/>
          <w:sz w:val="27"/>
          <w:rtl/>
        </w:rPr>
        <w:t>ّ</w:t>
      </w:r>
      <w:r w:rsidRPr="00E354BF">
        <w:rPr>
          <w:rFonts w:hint="cs"/>
          <w:sz w:val="27"/>
          <w:rtl/>
        </w:rPr>
        <w:t>ة</w:t>
      </w:r>
      <w:r w:rsidR="00906FE7" w:rsidRPr="00E354BF">
        <w:rPr>
          <w:rFonts w:hint="cs"/>
          <w:sz w:val="27"/>
          <w:rtl/>
        </w:rPr>
        <w:t>؛</w:t>
      </w:r>
      <w:r w:rsidRPr="00E354BF">
        <w:rPr>
          <w:rFonts w:hint="cs"/>
          <w:sz w:val="27"/>
          <w:rtl/>
        </w:rPr>
        <w:t xml:space="preserve"> فذهب بعض فقهاء أهل </w:t>
      </w:r>
      <w:r w:rsidR="00B70371" w:rsidRPr="00E354BF">
        <w:rPr>
          <w:rFonts w:hint="cs"/>
          <w:sz w:val="27"/>
          <w:rtl/>
        </w:rPr>
        <w:t>السنّة</w:t>
      </w:r>
      <w:r w:rsidR="00E0739B" w:rsidRPr="00E354BF">
        <w:rPr>
          <w:rFonts w:hint="cs"/>
          <w:sz w:val="27"/>
          <w:rtl/>
        </w:rPr>
        <w:t xml:space="preserve"> إلى </w:t>
      </w:r>
      <w:r w:rsidR="00906FE7" w:rsidRPr="00E354BF">
        <w:rPr>
          <w:rFonts w:hint="cs"/>
          <w:sz w:val="27"/>
          <w:rtl/>
        </w:rPr>
        <w:t>أ</w:t>
      </w:r>
      <w:r w:rsidRPr="00E354BF">
        <w:rPr>
          <w:rFonts w:hint="cs"/>
          <w:sz w:val="27"/>
          <w:rtl/>
        </w:rPr>
        <w:t>ن</w:t>
      </w:r>
      <w:r w:rsidR="00906FE7" w:rsidRPr="00E354BF">
        <w:rPr>
          <w:rFonts w:hint="cs"/>
          <w:sz w:val="27"/>
          <w:rtl/>
        </w:rPr>
        <w:t>ّ</w:t>
      </w:r>
      <w:r w:rsidRPr="00E354BF">
        <w:rPr>
          <w:rFonts w:hint="cs"/>
          <w:sz w:val="27"/>
          <w:rtl/>
        </w:rPr>
        <w:t xml:space="preserve"> كل</w:t>
      </w:r>
      <w:r w:rsidR="00906FE7" w:rsidRPr="00E354BF">
        <w:rPr>
          <w:rFonts w:hint="cs"/>
          <w:sz w:val="27"/>
          <w:rtl/>
        </w:rPr>
        <w:t>ّ</w:t>
      </w:r>
      <w:r w:rsidRPr="00E354BF">
        <w:rPr>
          <w:rFonts w:hint="cs"/>
          <w:sz w:val="27"/>
          <w:rtl/>
        </w:rPr>
        <w:t xml:space="preserve"> الطعام هو حلال</w:t>
      </w:r>
      <w:r w:rsidR="00906FE7" w:rsidRPr="00E354BF">
        <w:rPr>
          <w:rFonts w:hint="cs"/>
          <w:sz w:val="27"/>
          <w:rtl/>
        </w:rPr>
        <w:t>ٌ</w:t>
      </w:r>
      <w:r w:rsidRPr="00E354BF">
        <w:rPr>
          <w:rFonts w:hint="cs"/>
          <w:sz w:val="27"/>
          <w:rtl/>
        </w:rPr>
        <w:t xml:space="preserve"> للمسلمين</w:t>
      </w:r>
      <w:r w:rsidR="00906FE7" w:rsidRPr="00E354BF">
        <w:rPr>
          <w:rFonts w:hint="cs"/>
          <w:sz w:val="27"/>
          <w:rtl/>
        </w:rPr>
        <w:t>،</w:t>
      </w:r>
      <w:r w:rsidRPr="00E354BF">
        <w:rPr>
          <w:rFonts w:hint="cs"/>
          <w:sz w:val="27"/>
          <w:rtl/>
        </w:rPr>
        <w:t xml:space="preserve"> فهو حكم</w:t>
      </w:r>
      <w:r w:rsidR="00906FE7" w:rsidRPr="00E354BF">
        <w:rPr>
          <w:rFonts w:hint="cs"/>
          <w:sz w:val="27"/>
          <w:rtl/>
        </w:rPr>
        <w:t>ٌ</w:t>
      </w:r>
      <w:r w:rsidRPr="00E354BF">
        <w:rPr>
          <w:rFonts w:hint="cs"/>
          <w:sz w:val="27"/>
          <w:rtl/>
        </w:rPr>
        <w:t xml:space="preserve"> </w:t>
      </w:r>
      <w:r w:rsidR="00015A29" w:rsidRPr="00E354BF">
        <w:rPr>
          <w:rFonts w:hint="cs"/>
          <w:sz w:val="27"/>
          <w:rtl/>
        </w:rPr>
        <w:t>عامّ</w:t>
      </w:r>
      <w:r w:rsidRPr="00E354BF">
        <w:rPr>
          <w:rFonts w:hint="cs"/>
          <w:sz w:val="27"/>
          <w:rtl/>
        </w:rPr>
        <w:t xml:space="preserve"> يشمل حت</w:t>
      </w:r>
      <w:r w:rsidR="00906FE7" w:rsidRPr="00E354BF">
        <w:rPr>
          <w:rFonts w:hint="cs"/>
          <w:sz w:val="27"/>
          <w:rtl/>
        </w:rPr>
        <w:t>ّ</w:t>
      </w:r>
      <w:r w:rsidRPr="00E354BF">
        <w:rPr>
          <w:rFonts w:hint="cs"/>
          <w:sz w:val="27"/>
          <w:rtl/>
        </w:rPr>
        <w:t>ى ذبائحهم، لكن</w:t>
      </w:r>
      <w:r w:rsidR="00906FE7" w:rsidRPr="00E354BF">
        <w:rPr>
          <w:rFonts w:hint="cs"/>
          <w:sz w:val="27"/>
          <w:rtl/>
        </w:rPr>
        <w:t>ّ</w:t>
      </w:r>
      <w:r w:rsidRPr="00E354BF">
        <w:rPr>
          <w:rFonts w:hint="cs"/>
          <w:sz w:val="27"/>
          <w:rtl/>
        </w:rPr>
        <w:t xml:space="preserve"> ما عليه فقهاء ال</w:t>
      </w:r>
      <w:r w:rsidR="00D213E8" w:rsidRPr="00E354BF">
        <w:rPr>
          <w:rFonts w:hint="cs"/>
          <w:sz w:val="27"/>
          <w:rtl/>
        </w:rPr>
        <w:t>إماميّ</w:t>
      </w:r>
      <w:r w:rsidRPr="00E354BF">
        <w:rPr>
          <w:rFonts w:hint="cs"/>
          <w:sz w:val="27"/>
          <w:rtl/>
        </w:rPr>
        <w:t xml:space="preserve">ة </w:t>
      </w:r>
      <w:r w:rsidR="00906FE7" w:rsidRPr="00E354BF">
        <w:rPr>
          <w:rFonts w:hint="cs"/>
          <w:sz w:val="27"/>
          <w:rtl/>
        </w:rPr>
        <w:t>أ</w:t>
      </w:r>
      <w:r w:rsidRPr="00E354BF">
        <w:rPr>
          <w:rFonts w:hint="cs"/>
          <w:sz w:val="27"/>
          <w:rtl/>
        </w:rPr>
        <w:t>ن</w:t>
      </w:r>
      <w:r w:rsidR="00906FE7" w:rsidRPr="00E354BF">
        <w:rPr>
          <w:rFonts w:hint="cs"/>
          <w:sz w:val="27"/>
          <w:rtl/>
        </w:rPr>
        <w:t>ّ</w:t>
      </w:r>
      <w:r w:rsidRPr="00E354BF">
        <w:rPr>
          <w:rFonts w:hint="cs"/>
          <w:sz w:val="27"/>
          <w:rtl/>
        </w:rPr>
        <w:t xml:space="preserve"> المراد بالطعام ما سوى ذبيحتهم</w:t>
      </w:r>
      <w:r w:rsidR="00906FE7" w:rsidRPr="00E354BF">
        <w:rPr>
          <w:rFonts w:hint="cs"/>
          <w:sz w:val="27"/>
          <w:rtl/>
        </w:rPr>
        <w:t>،</w:t>
      </w:r>
      <w:r w:rsidRPr="00E354BF">
        <w:rPr>
          <w:rFonts w:hint="cs"/>
          <w:sz w:val="27"/>
          <w:rtl/>
        </w:rPr>
        <w:t xml:space="preserve"> فإنها ليست حلالا</w:t>
      </w:r>
      <w:r w:rsidR="00906FE7" w:rsidRPr="00E354BF">
        <w:rPr>
          <w:rFonts w:hint="cs"/>
          <w:sz w:val="27"/>
          <w:rtl/>
        </w:rPr>
        <w:t>ً</w:t>
      </w:r>
      <w:r w:rsidRPr="00E354BF">
        <w:rPr>
          <w:rFonts w:hint="cs"/>
          <w:sz w:val="27"/>
          <w:rtl/>
        </w:rPr>
        <w:t>. وقد استند فقهاء الشيعة ال</w:t>
      </w:r>
      <w:r w:rsidR="00D213E8" w:rsidRPr="00E354BF">
        <w:rPr>
          <w:rFonts w:hint="cs"/>
          <w:sz w:val="27"/>
          <w:rtl/>
        </w:rPr>
        <w:t>إماميّ</w:t>
      </w:r>
      <w:r w:rsidRPr="00E354BF">
        <w:rPr>
          <w:rFonts w:hint="cs"/>
          <w:sz w:val="27"/>
          <w:rtl/>
        </w:rPr>
        <w:t>ة في استثناءهم هذا</w:t>
      </w:r>
      <w:r w:rsidR="00E0739B" w:rsidRPr="00E354BF">
        <w:rPr>
          <w:rFonts w:hint="cs"/>
          <w:sz w:val="27"/>
          <w:rtl/>
        </w:rPr>
        <w:t xml:space="preserve"> إلى </w:t>
      </w:r>
      <w:r w:rsidRPr="00E354BF">
        <w:rPr>
          <w:rFonts w:hint="cs"/>
          <w:sz w:val="27"/>
          <w:rtl/>
        </w:rPr>
        <w:t xml:space="preserve">روايات كثيرة عن </w:t>
      </w:r>
      <w:r w:rsidR="008B5B32" w:rsidRPr="00E354BF">
        <w:rPr>
          <w:rFonts w:hint="cs"/>
          <w:sz w:val="27"/>
          <w:rtl/>
        </w:rPr>
        <w:t>أئمّة</w:t>
      </w:r>
      <w:r w:rsidRPr="00E354BF">
        <w:rPr>
          <w:rFonts w:hint="cs"/>
          <w:sz w:val="27"/>
          <w:rtl/>
        </w:rPr>
        <w:t xml:space="preserve"> المذهب</w:t>
      </w:r>
      <w:r w:rsidR="00906FE7" w:rsidRPr="00E354BF">
        <w:rPr>
          <w:rFonts w:hint="cs"/>
          <w:sz w:val="27"/>
          <w:rtl/>
        </w:rPr>
        <w:t>،</w:t>
      </w:r>
      <w:r w:rsidRPr="00E354BF">
        <w:rPr>
          <w:rFonts w:hint="cs"/>
          <w:sz w:val="27"/>
          <w:rtl/>
        </w:rPr>
        <w:t xml:space="preserve"> منها</w:t>
      </w:r>
      <w:r w:rsidR="00906FE7" w:rsidRPr="00E354BF">
        <w:rPr>
          <w:rFonts w:hint="cs"/>
          <w:sz w:val="27"/>
          <w:rtl/>
        </w:rPr>
        <w:t>:</w:t>
      </w:r>
      <w:r w:rsidRPr="00E354BF">
        <w:rPr>
          <w:rFonts w:hint="cs"/>
          <w:sz w:val="27"/>
          <w:rtl/>
        </w:rPr>
        <w:t xml:space="preserve"> ما روي عن الإمام الصادق</w:t>
      </w:r>
      <w:r w:rsidR="0079584A" w:rsidRPr="00E354BF">
        <w:rPr>
          <w:rFonts w:cs="Mosawi" w:hint="cs"/>
          <w:sz w:val="27"/>
          <w:szCs w:val="26"/>
          <w:rtl/>
        </w:rPr>
        <w:t>×</w:t>
      </w:r>
      <w:r w:rsidRPr="00E354BF">
        <w:rPr>
          <w:rFonts w:hint="cs"/>
          <w:sz w:val="27"/>
          <w:rtl/>
        </w:rPr>
        <w:t xml:space="preserve"> في</w:t>
      </w:r>
      <w:r w:rsidR="00906FE7" w:rsidRPr="00E354BF">
        <w:rPr>
          <w:rFonts w:hint="cs"/>
          <w:sz w:val="27"/>
          <w:rtl/>
        </w:rPr>
        <w:t xml:space="preserve"> </w:t>
      </w:r>
      <w:r w:rsidRPr="00E354BF">
        <w:rPr>
          <w:rFonts w:hint="cs"/>
          <w:sz w:val="27"/>
          <w:rtl/>
        </w:rPr>
        <w:t xml:space="preserve">ما يخص الآية السابقة: </w:t>
      </w:r>
      <w:r w:rsidR="00A0435E" w:rsidRPr="00E354BF">
        <w:rPr>
          <w:rFonts w:hint="eastAsia"/>
          <w:sz w:val="27"/>
          <w:rtl/>
        </w:rPr>
        <w:t>«</w:t>
      </w:r>
      <w:r w:rsidRPr="00E354BF">
        <w:rPr>
          <w:rFonts w:hint="cs"/>
          <w:sz w:val="27"/>
          <w:rtl/>
        </w:rPr>
        <w:t>أن</w:t>
      </w:r>
      <w:r w:rsidR="00906FE7" w:rsidRPr="00E354BF">
        <w:rPr>
          <w:rFonts w:hint="cs"/>
          <w:sz w:val="27"/>
          <w:rtl/>
        </w:rPr>
        <w:t>ّ</w:t>
      </w:r>
      <w:r w:rsidRPr="00E354BF">
        <w:rPr>
          <w:rFonts w:hint="cs"/>
          <w:sz w:val="27"/>
          <w:rtl/>
        </w:rPr>
        <w:t xml:space="preserve"> المراد بالطعام الحبوب والفواكه</w:t>
      </w:r>
      <w:r w:rsidR="00906FE7" w:rsidRPr="00E354BF">
        <w:rPr>
          <w:rFonts w:hint="cs"/>
          <w:sz w:val="27"/>
          <w:rtl/>
        </w:rPr>
        <w:t>،</w:t>
      </w:r>
      <w:r w:rsidRPr="00E354BF">
        <w:rPr>
          <w:rFonts w:hint="cs"/>
          <w:sz w:val="27"/>
          <w:rtl/>
        </w:rPr>
        <w:t xml:space="preserve"> وليس ذبائحهم</w:t>
      </w:r>
      <w:r w:rsidR="00906FE7" w:rsidRPr="00E354BF">
        <w:rPr>
          <w:rFonts w:hint="cs"/>
          <w:sz w:val="27"/>
          <w:rtl/>
        </w:rPr>
        <w:t>؛</w:t>
      </w:r>
      <w:r w:rsidRPr="00E354BF">
        <w:rPr>
          <w:rFonts w:hint="cs"/>
          <w:sz w:val="27"/>
          <w:rtl/>
        </w:rPr>
        <w:t xml:space="preserve"> لأن</w:t>
      </w:r>
      <w:r w:rsidR="00906FE7" w:rsidRPr="00E354BF">
        <w:rPr>
          <w:rFonts w:hint="cs"/>
          <w:sz w:val="27"/>
          <w:rtl/>
        </w:rPr>
        <w:t>ّ</w:t>
      </w:r>
      <w:r w:rsidRPr="00E354BF">
        <w:rPr>
          <w:rFonts w:hint="cs"/>
          <w:sz w:val="27"/>
          <w:rtl/>
        </w:rPr>
        <w:t xml:space="preserve">هم لا يذكرون اسم الله </w:t>
      </w:r>
      <w:r w:rsidRPr="00E354BF">
        <w:rPr>
          <w:rFonts w:hint="cs"/>
          <w:sz w:val="27"/>
          <w:rtl/>
        </w:rPr>
        <w:lastRenderedPageBreak/>
        <w:t>عليها</w:t>
      </w:r>
      <w:r w:rsidR="00A0435E" w:rsidRPr="00E354BF">
        <w:rPr>
          <w:rFonts w:hint="eastAsia"/>
          <w:sz w:val="27"/>
          <w:rtl/>
        </w:rPr>
        <w:t>»</w:t>
      </w:r>
      <w:r w:rsidRPr="00E354BF">
        <w:rPr>
          <w:rFonts w:hint="cs"/>
          <w:sz w:val="27"/>
          <w:vertAlign w:val="superscript"/>
          <w:rtl/>
        </w:rPr>
        <w:t>(</w:t>
      </w:r>
      <w:r w:rsidRPr="00E354BF">
        <w:rPr>
          <w:rStyle w:val="EndnoteReference"/>
          <w:sz w:val="27"/>
          <w:rtl/>
        </w:rPr>
        <w:endnoteReference w:id="436"/>
      </w:r>
      <w:r w:rsidRPr="00E354BF">
        <w:rPr>
          <w:rFonts w:hint="cs"/>
          <w:sz w:val="27"/>
          <w:vertAlign w:val="superscript"/>
          <w:rtl/>
        </w:rPr>
        <w:t>)</w:t>
      </w:r>
      <w:r w:rsidR="00906FE7" w:rsidRPr="00E354BF">
        <w:rPr>
          <w:rFonts w:hint="cs"/>
          <w:sz w:val="27"/>
          <w:rtl/>
        </w:rPr>
        <w:t>.</w:t>
      </w:r>
    </w:p>
    <w:p w:rsidR="008C4C8D" w:rsidRPr="00E354BF" w:rsidRDefault="008C4C8D" w:rsidP="00A52B7F">
      <w:pPr>
        <w:tabs>
          <w:tab w:val="right" w:pos="509"/>
          <w:tab w:val="right" w:pos="4246"/>
        </w:tabs>
        <w:rPr>
          <w:sz w:val="27"/>
          <w:rtl/>
        </w:rPr>
      </w:pPr>
      <w:r w:rsidRPr="00E354BF">
        <w:rPr>
          <w:rFonts w:hint="cs"/>
          <w:sz w:val="27"/>
          <w:rtl/>
        </w:rPr>
        <w:t>وبنظرة تحليلي</w:t>
      </w:r>
      <w:r w:rsidR="00906FE7" w:rsidRPr="00E354BF">
        <w:rPr>
          <w:rFonts w:hint="cs"/>
          <w:sz w:val="27"/>
          <w:rtl/>
        </w:rPr>
        <w:t>ّ</w:t>
      </w:r>
      <w:r w:rsidRPr="00E354BF">
        <w:rPr>
          <w:rFonts w:hint="cs"/>
          <w:sz w:val="27"/>
          <w:rtl/>
        </w:rPr>
        <w:t>ة لهذه الروايات</w:t>
      </w:r>
      <w:r w:rsidR="00906FE7" w:rsidRPr="00E354BF">
        <w:rPr>
          <w:rFonts w:hint="cs"/>
          <w:sz w:val="27"/>
          <w:rtl/>
        </w:rPr>
        <w:t xml:space="preserve">، </w:t>
      </w:r>
      <w:r w:rsidRPr="00E354BF">
        <w:rPr>
          <w:rFonts w:hint="cs"/>
          <w:sz w:val="27"/>
          <w:rtl/>
        </w:rPr>
        <w:t>وللآيات التي تحد</w:t>
      </w:r>
      <w:r w:rsidR="00906FE7" w:rsidRPr="00E354BF">
        <w:rPr>
          <w:rFonts w:hint="cs"/>
          <w:sz w:val="27"/>
          <w:rtl/>
        </w:rPr>
        <w:t>َّ</w:t>
      </w:r>
      <w:r w:rsidRPr="00E354BF">
        <w:rPr>
          <w:rFonts w:hint="cs"/>
          <w:sz w:val="27"/>
          <w:rtl/>
        </w:rPr>
        <w:t>ثت عن أهل الكتاب</w:t>
      </w:r>
      <w:r w:rsidR="00906FE7" w:rsidRPr="00E354BF">
        <w:rPr>
          <w:rFonts w:hint="cs"/>
          <w:sz w:val="27"/>
          <w:rtl/>
        </w:rPr>
        <w:t>،</w:t>
      </w:r>
      <w:r w:rsidRPr="00E354BF">
        <w:rPr>
          <w:rFonts w:hint="cs"/>
          <w:sz w:val="27"/>
          <w:rtl/>
        </w:rPr>
        <w:t xml:space="preserve"> يتبي</w:t>
      </w:r>
      <w:r w:rsidR="00906FE7" w:rsidRPr="00E354BF">
        <w:rPr>
          <w:rFonts w:hint="cs"/>
          <w:sz w:val="27"/>
          <w:rtl/>
        </w:rPr>
        <w:t>َّ</w:t>
      </w:r>
      <w:r w:rsidRPr="00E354BF">
        <w:rPr>
          <w:rFonts w:hint="cs"/>
          <w:sz w:val="27"/>
          <w:rtl/>
        </w:rPr>
        <w:t>ن أن</w:t>
      </w:r>
      <w:r w:rsidR="00906FE7" w:rsidRPr="00E354BF">
        <w:rPr>
          <w:rFonts w:hint="cs"/>
          <w:sz w:val="27"/>
          <w:rtl/>
        </w:rPr>
        <w:t>ّ</w:t>
      </w:r>
      <w:r w:rsidRPr="00E354BF">
        <w:rPr>
          <w:rFonts w:hint="cs"/>
          <w:sz w:val="27"/>
          <w:rtl/>
        </w:rPr>
        <w:t>هم لا يقومون بالعديد من الأعمال التي تشترط في الذبائح</w:t>
      </w:r>
      <w:r w:rsidR="00906FE7" w:rsidRPr="00E354BF">
        <w:rPr>
          <w:rFonts w:hint="cs"/>
          <w:sz w:val="27"/>
          <w:rtl/>
        </w:rPr>
        <w:t>،</w:t>
      </w:r>
      <w:r w:rsidRPr="00E354BF">
        <w:rPr>
          <w:rFonts w:hint="cs"/>
          <w:sz w:val="27"/>
          <w:rtl/>
        </w:rPr>
        <w:t xml:space="preserve"> كذكر اسم الله عليها أثناء الذبح، وتوجيهها نحو الكعبة</w:t>
      </w:r>
      <w:r w:rsidR="00906FE7" w:rsidRPr="00E354BF">
        <w:rPr>
          <w:rFonts w:hint="cs"/>
          <w:sz w:val="27"/>
          <w:rtl/>
        </w:rPr>
        <w:t>،</w:t>
      </w:r>
      <w:r w:rsidRPr="00E354BF">
        <w:rPr>
          <w:rFonts w:hint="cs"/>
          <w:sz w:val="27"/>
          <w:rtl/>
        </w:rPr>
        <w:t xml:space="preserve"> وغيرها من الشروط</w:t>
      </w:r>
      <w:r w:rsidR="00906FE7" w:rsidRPr="00E354BF">
        <w:rPr>
          <w:rFonts w:hint="cs"/>
          <w:sz w:val="27"/>
          <w:rtl/>
        </w:rPr>
        <w:t>.</w:t>
      </w:r>
      <w:r w:rsidRPr="00E354BF">
        <w:rPr>
          <w:rFonts w:hint="cs"/>
          <w:sz w:val="27"/>
          <w:rtl/>
        </w:rPr>
        <w:t xml:space="preserve"> </w:t>
      </w:r>
      <w:r w:rsidR="00906FE7" w:rsidRPr="00E354BF">
        <w:rPr>
          <w:rFonts w:hint="cs"/>
          <w:sz w:val="27"/>
          <w:rtl/>
        </w:rPr>
        <w:t>لذا</w:t>
      </w:r>
      <w:r w:rsidRPr="00E354BF">
        <w:rPr>
          <w:rFonts w:hint="cs"/>
          <w:sz w:val="27"/>
          <w:rtl/>
        </w:rPr>
        <w:t xml:space="preserve"> يكون لحم ذبائح أهل الكتاب معفى من حكم الحل</w:t>
      </w:r>
      <w:r w:rsidR="00906FE7" w:rsidRPr="00E354BF">
        <w:rPr>
          <w:rFonts w:hint="cs"/>
          <w:sz w:val="27"/>
          <w:rtl/>
        </w:rPr>
        <w:t>ّ</w:t>
      </w:r>
      <w:r w:rsidRPr="00E354BF">
        <w:rPr>
          <w:rFonts w:hint="cs"/>
          <w:sz w:val="27"/>
          <w:rtl/>
        </w:rPr>
        <w:t>ي</w:t>
      </w:r>
      <w:r w:rsidR="00906FE7" w:rsidRPr="00E354BF">
        <w:rPr>
          <w:rFonts w:hint="cs"/>
          <w:sz w:val="27"/>
          <w:rtl/>
        </w:rPr>
        <w:t>ّ</w:t>
      </w:r>
      <w:r w:rsidRPr="00E354BF">
        <w:rPr>
          <w:rFonts w:hint="cs"/>
          <w:sz w:val="27"/>
          <w:rtl/>
        </w:rPr>
        <w:t>ة</w:t>
      </w:r>
      <w:r w:rsidR="00906FE7" w:rsidRPr="00E354BF">
        <w:rPr>
          <w:rFonts w:hint="cs"/>
          <w:sz w:val="27"/>
          <w:rtl/>
        </w:rPr>
        <w:t>،</w:t>
      </w:r>
      <w:r w:rsidRPr="00E354BF">
        <w:rPr>
          <w:rFonts w:hint="cs"/>
          <w:sz w:val="27"/>
          <w:rtl/>
        </w:rPr>
        <w:t xml:space="preserve"> ويبقى للمسلمين الاستفادة من الحبوب</w:t>
      </w:r>
      <w:r w:rsidR="00906FE7" w:rsidRPr="00E354BF">
        <w:rPr>
          <w:rFonts w:hint="cs"/>
          <w:sz w:val="27"/>
          <w:rtl/>
        </w:rPr>
        <w:t>،</w:t>
      </w:r>
      <w:r w:rsidRPr="00E354BF">
        <w:rPr>
          <w:rFonts w:hint="cs"/>
          <w:sz w:val="27"/>
          <w:rtl/>
        </w:rPr>
        <w:t xml:space="preserve"> كالقمح والأرز</w:t>
      </w:r>
      <w:r w:rsidR="00906FE7" w:rsidRPr="00E354BF">
        <w:rPr>
          <w:rFonts w:hint="cs"/>
          <w:sz w:val="27"/>
          <w:rtl/>
        </w:rPr>
        <w:t>ّ</w:t>
      </w:r>
      <w:r w:rsidRPr="00E354BF">
        <w:rPr>
          <w:rFonts w:hint="cs"/>
          <w:sz w:val="27"/>
          <w:rtl/>
        </w:rPr>
        <w:t xml:space="preserve"> وأجناسها ومن كل</w:t>
      </w:r>
      <w:r w:rsidR="00906FE7" w:rsidRPr="00E354BF">
        <w:rPr>
          <w:rFonts w:hint="cs"/>
          <w:sz w:val="27"/>
          <w:rtl/>
        </w:rPr>
        <w:t>ّ</w:t>
      </w:r>
      <w:r w:rsidRPr="00E354BF">
        <w:rPr>
          <w:rFonts w:hint="cs"/>
          <w:sz w:val="27"/>
          <w:rtl/>
        </w:rPr>
        <w:t xml:space="preserve"> الفواكه، ف</w:t>
      </w:r>
      <w:r w:rsidR="00906FE7" w:rsidRPr="00E354BF">
        <w:rPr>
          <w:rFonts w:hint="cs"/>
          <w:sz w:val="27"/>
          <w:rtl/>
        </w:rPr>
        <w:t>إ</w:t>
      </w:r>
      <w:r w:rsidRPr="00E354BF">
        <w:rPr>
          <w:rFonts w:hint="cs"/>
          <w:sz w:val="27"/>
          <w:rtl/>
        </w:rPr>
        <w:t>ن</w:t>
      </w:r>
      <w:r w:rsidR="00906FE7" w:rsidRPr="00E354BF">
        <w:rPr>
          <w:rFonts w:hint="cs"/>
          <w:sz w:val="27"/>
          <w:rtl/>
        </w:rPr>
        <w:t>ّ</w:t>
      </w:r>
      <w:r w:rsidRPr="00E354BF">
        <w:rPr>
          <w:rFonts w:hint="cs"/>
          <w:sz w:val="27"/>
          <w:rtl/>
        </w:rPr>
        <w:t xml:space="preserve"> الرأي المشهور بين الفقهاء حرمة لحم ذبيحتهم</w:t>
      </w:r>
      <w:r w:rsidR="00906FE7" w:rsidRPr="00E354BF">
        <w:rPr>
          <w:rFonts w:hint="cs"/>
          <w:sz w:val="27"/>
          <w:rtl/>
        </w:rPr>
        <w:t>،</w:t>
      </w:r>
      <w:r w:rsidRPr="00E354BF">
        <w:rPr>
          <w:rFonts w:hint="cs"/>
          <w:sz w:val="27"/>
          <w:rtl/>
        </w:rPr>
        <w:t xml:space="preserve"> حت</w:t>
      </w:r>
      <w:r w:rsidR="00906FE7" w:rsidRPr="00E354BF">
        <w:rPr>
          <w:rFonts w:hint="cs"/>
          <w:sz w:val="27"/>
          <w:rtl/>
        </w:rPr>
        <w:t>ّ</w:t>
      </w:r>
      <w:r w:rsidRPr="00E354BF">
        <w:rPr>
          <w:rFonts w:hint="cs"/>
          <w:sz w:val="27"/>
          <w:rtl/>
        </w:rPr>
        <w:t>ى لو ذكروا اسم الله عليه</w:t>
      </w:r>
      <w:r w:rsidRPr="00E354BF">
        <w:rPr>
          <w:rFonts w:hint="cs"/>
          <w:sz w:val="27"/>
          <w:vertAlign w:val="superscript"/>
          <w:rtl/>
        </w:rPr>
        <w:t>(</w:t>
      </w:r>
      <w:r w:rsidRPr="00E354BF">
        <w:rPr>
          <w:rStyle w:val="EndnoteReference"/>
          <w:sz w:val="27"/>
          <w:rtl/>
        </w:rPr>
        <w:endnoteReference w:id="437"/>
      </w:r>
      <w:r w:rsidRPr="00E354BF">
        <w:rPr>
          <w:rFonts w:hint="cs"/>
          <w:sz w:val="27"/>
          <w:vertAlign w:val="superscript"/>
          <w:rtl/>
        </w:rPr>
        <w:t>)</w:t>
      </w:r>
      <w:r w:rsidRPr="00E354BF">
        <w:rPr>
          <w:rFonts w:hint="cs"/>
          <w:sz w:val="27"/>
          <w:rtl/>
        </w:rPr>
        <w:t>.</w:t>
      </w:r>
    </w:p>
    <w:p w:rsidR="008C4C8D" w:rsidRPr="00E354BF" w:rsidRDefault="008C4C8D" w:rsidP="00A52B7F">
      <w:pPr>
        <w:tabs>
          <w:tab w:val="right" w:pos="509"/>
          <w:tab w:val="right" w:pos="4246"/>
        </w:tabs>
        <w:rPr>
          <w:sz w:val="27"/>
          <w:rtl/>
        </w:rPr>
      </w:pPr>
    </w:p>
    <w:p w:rsidR="008C4C8D" w:rsidRPr="00E354BF" w:rsidRDefault="00793F1C" w:rsidP="00793F1C">
      <w:pPr>
        <w:pStyle w:val="Heading3"/>
        <w:spacing w:line="400" w:lineRule="exact"/>
        <w:rPr>
          <w:color w:val="auto"/>
          <w:rtl/>
        </w:rPr>
      </w:pPr>
      <w:r>
        <w:rPr>
          <w:rFonts w:hint="cs"/>
          <w:color w:val="auto"/>
          <w:rtl/>
        </w:rPr>
        <w:t xml:space="preserve">3ـ </w:t>
      </w:r>
      <w:r w:rsidR="008C4C8D" w:rsidRPr="00E354BF">
        <w:rPr>
          <w:rFonts w:hint="cs"/>
          <w:color w:val="auto"/>
          <w:rtl/>
        </w:rPr>
        <w:t xml:space="preserve">الزواج من </w:t>
      </w:r>
      <w:r>
        <w:rPr>
          <w:rFonts w:hint="cs"/>
          <w:color w:val="auto"/>
          <w:rtl/>
        </w:rPr>
        <w:t xml:space="preserve">أهل </w:t>
      </w:r>
      <w:r w:rsidR="008C4C8D" w:rsidRPr="00E354BF">
        <w:rPr>
          <w:rFonts w:hint="cs"/>
          <w:color w:val="auto"/>
          <w:rtl/>
        </w:rPr>
        <w:t xml:space="preserve">الكتاب </w:t>
      </w:r>
    </w:p>
    <w:p w:rsidR="008C4C8D" w:rsidRPr="00E354BF" w:rsidRDefault="008C4C8D" w:rsidP="00A52B7F">
      <w:pPr>
        <w:rPr>
          <w:sz w:val="27"/>
          <w:rtl/>
        </w:rPr>
      </w:pPr>
      <w:r w:rsidRPr="00E354BF">
        <w:rPr>
          <w:rFonts w:hint="cs"/>
          <w:sz w:val="27"/>
          <w:rtl/>
        </w:rPr>
        <w:t>لقد أعلن</w:t>
      </w:r>
      <w:r w:rsidR="00F0133D" w:rsidRPr="00E354BF">
        <w:rPr>
          <w:rFonts w:hint="cs"/>
          <w:sz w:val="27"/>
          <w:rtl/>
        </w:rPr>
        <w:t xml:space="preserve"> القرآن </w:t>
      </w:r>
      <w:r w:rsidRPr="00E354BF">
        <w:rPr>
          <w:rFonts w:hint="cs"/>
          <w:sz w:val="27"/>
          <w:rtl/>
        </w:rPr>
        <w:t>حرمة الزواج من الكافر والمشرك مطلقا</w:t>
      </w:r>
      <w:r w:rsidR="00906FE7" w:rsidRPr="00E354BF">
        <w:rPr>
          <w:rFonts w:hint="cs"/>
          <w:sz w:val="27"/>
          <w:rtl/>
        </w:rPr>
        <w:t>ً،</w:t>
      </w:r>
      <w:r w:rsidRPr="00E354BF">
        <w:rPr>
          <w:rFonts w:hint="cs"/>
          <w:sz w:val="27"/>
          <w:rtl/>
        </w:rPr>
        <w:t xml:space="preserve"> لا فرق بين الرجل والمرأة</w:t>
      </w:r>
      <w:r w:rsidR="00906FE7" w:rsidRPr="00E354BF">
        <w:rPr>
          <w:rFonts w:hint="cs"/>
          <w:sz w:val="27"/>
          <w:rtl/>
        </w:rPr>
        <w:t>،</w:t>
      </w:r>
      <w:r w:rsidRPr="00E354BF">
        <w:rPr>
          <w:rFonts w:hint="cs"/>
          <w:sz w:val="27"/>
          <w:rtl/>
        </w:rPr>
        <w:t xml:space="preserve"> وذلك في قوله تعالى: </w:t>
      </w:r>
      <w:r w:rsidR="004A0327" w:rsidRPr="00E354BF">
        <w:rPr>
          <w:rFonts w:ascii="Mosawi" w:hAnsi="Mosawi" w:cs="Mosawi"/>
          <w:sz w:val="24"/>
          <w:szCs w:val="24"/>
          <w:rtl/>
        </w:rPr>
        <w:t>﴿</w:t>
      </w:r>
      <w:r w:rsidR="00906FE7" w:rsidRPr="00E354BF">
        <w:rPr>
          <w:b/>
          <w:bCs/>
          <w:sz w:val="27"/>
          <w:rtl/>
        </w:rPr>
        <w:t>وَلاَ تَنكِحُوا الْمُشْرِكَاتِ حَتَّى يُؤْمِنَّ وَلأَمَةٌ مُؤْمِنَةٌ خَيْرٌ مِنْ مُشْرِكَةٍ وَلَوْ أَعْجَبَتْكُمْ وَلاَ تُنكِحُوا الْمُشْرِكِينَ حَتَّى يُؤْمِنُوا وَلَعَبْدٌ مُؤْمِنٌ خَيْرٌ مِنْ مُشْرِكٍ وَلَوْ أَعْجَبَكُمْ</w:t>
      </w:r>
      <w:r w:rsidR="004A0327" w:rsidRPr="00E354BF">
        <w:rPr>
          <w:rFonts w:ascii="Mosawi" w:hAnsi="Mosawi" w:cs="Mosawi"/>
          <w:sz w:val="24"/>
          <w:szCs w:val="24"/>
          <w:rtl/>
        </w:rPr>
        <w:t>﴾</w:t>
      </w:r>
      <w:r w:rsidR="004A0327" w:rsidRPr="00E354BF">
        <w:rPr>
          <w:rFonts w:hint="cs"/>
          <w:sz w:val="27"/>
          <w:rtl/>
        </w:rPr>
        <w:t xml:space="preserve"> </w:t>
      </w:r>
      <w:r w:rsidRPr="00E354BF">
        <w:rPr>
          <w:rFonts w:hint="cs"/>
          <w:sz w:val="27"/>
          <w:rtl/>
        </w:rPr>
        <w:t>(البقرة 221)</w:t>
      </w:r>
      <w:r w:rsidR="00906FE7" w:rsidRPr="00E354BF">
        <w:rPr>
          <w:rFonts w:hint="cs"/>
          <w:sz w:val="27"/>
          <w:rtl/>
        </w:rPr>
        <w:t>.</w:t>
      </w:r>
      <w:r w:rsidRPr="00E354BF">
        <w:rPr>
          <w:rFonts w:hint="cs"/>
          <w:sz w:val="27"/>
          <w:rtl/>
        </w:rPr>
        <w:t xml:space="preserve"> وكذا ورد نفس الحكم في سورة الممتحنة</w:t>
      </w:r>
      <w:r w:rsidR="00906FE7" w:rsidRPr="00E354BF">
        <w:rPr>
          <w:rFonts w:hint="cs"/>
          <w:sz w:val="27"/>
          <w:rtl/>
        </w:rPr>
        <w:t>.</w:t>
      </w:r>
      <w:r w:rsidRPr="00E354BF">
        <w:rPr>
          <w:rFonts w:hint="cs"/>
          <w:sz w:val="27"/>
          <w:rtl/>
        </w:rPr>
        <w:t xml:space="preserve"> </w:t>
      </w:r>
      <w:r w:rsidR="006B151A" w:rsidRPr="00E354BF">
        <w:rPr>
          <w:rFonts w:hint="cs"/>
          <w:sz w:val="27"/>
          <w:rtl/>
        </w:rPr>
        <w:t xml:space="preserve">أمّا </w:t>
      </w:r>
      <w:r w:rsidRPr="00E354BF">
        <w:rPr>
          <w:rFonts w:hint="cs"/>
          <w:sz w:val="27"/>
          <w:rtl/>
        </w:rPr>
        <w:t xml:space="preserve">في قوله تعالى: </w:t>
      </w:r>
      <w:r w:rsidR="004A0327" w:rsidRPr="00E354BF">
        <w:rPr>
          <w:rFonts w:ascii="Mosawi" w:hAnsi="Mosawi" w:cs="Mosawi"/>
          <w:sz w:val="24"/>
          <w:szCs w:val="24"/>
          <w:rtl/>
        </w:rPr>
        <w:t>﴿</w:t>
      </w:r>
      <w:r w:rsidR="00906FE7" w:rsidRPr="00E354BF">
        <w:rPr>
          <w:b/>
          <w:bCs/>
          <w:sz w:val="27"/>
          <w:rtl/>
        </w:rPr>
        <w:t>الْيَوْمَ أُحِلَّ لَكُمْ الطَّيِّبَاتُ وَطَعَامُ الَّذِينَ أُوتُوا الْكِتَابَ حِلٌّ لَكُمْ وَطَعَامُكُمْ حِلٌّ لَهُمْ وَالْمُحْصَنَاتُ مِنْ الْمُؤْمِنَاتِ وَالْمُحْصَنَاتُ مِنْ الَّذِينَ أُوتُوا الْكِتَابَ مِنْ قَبْلِكُمْ</w:t>
      </w:r>
      <w:r w:rsidR="00906FE7" w:rsidRPr="00E354BF">
        <w:rPr>
          <w:rFonts w:hint="cs"/>
          <w:b/>
          <w:bCs/>
          <w:sz w:val="27"/>
          <w:rtl/>
        </w:rPr>
        <w:t>...</w:t>
      </w:r>
      <w:r w:rsidR="004A0327" w:rsidRPr="00E354BF">
        <w:rPr>
          <w:rFonts w:ascii="Mosawi" w:hAnsi="Mosawi" w:cs="Mosawi"/>
          <w:sz w:val="24"/>
          <w:szCs w:val="24"/>
          <w:rtl/>
        </w:rPr>
        <w:t>﴾</w:t>
      </w:r>
      <w:r w:rsidR="004A0327" w:rsidRPr="00E354BF">
        <w:rPr>
          <w:rFonts w:hint="cs"/>
          <w:sz w:val="27"/>
          <w:rtl/>
        </w:rPr>
        <w:t xml:space="preserve"> </w:t>
      </w:r>
      <w:r w:rsidRPr="00E354BF">
        <w:rPr>
          <w:rFonts w:hint="cs"/>
          <w:sz w:val="27"/>
          <w:rtl/>
        </w:rPr>
        <w:t>(المائدة</w:t>
      </w:r>
      <w:r w:rsidR="00906FE7" w:rsidRPr="00E354BF">
        <w:rPr>
          <w:rFonts w:hint="cs"/>
          <w:sz w:val="27"/>
          <w:rtl/>
        </w:rPr>
        <w:t>:</w:t>
      </w:r>
      <w:r w:rsidRPr="00E354BF">
        <w:rPr>
          <w:rFonts w:hint="cs"/>
          <w:sz w:val="27"/>
          <w:rtl/>
        </w:rPr>
        <w:t xml:space="preserve"> 5)</w:t>
      </w:r>
      <w:r w:rsidR="00906FE7" w:rsidRPr="00E354BF">
        <w:rPr>
          <w:rFonts w:hint="cs"/>
          <w:sz w:val="27"/>
          <w:rtl/>
        </w:rPr>
        <w:t xml:space="preserve"> فقد</w:t>
      </w:r>
      <w:r w:rsidRPr="00E354BF">
        <w:rPr>
          <w:rFonts w:hint="cs"/>
          <w:sz w:val="27"/>
          <w:rtl/>
        </w:rPr>
        <w:t xml:space="preserve"> ذهب بعض الفقهاء</w:t>
      </w:r>
      <w:r w:rsidR="00906FE7" w:rsidRPr="00E354BF">
        <w:rPr>
          <w:rFonts w:hint="cs"/>
          <w:sz w:val="27"/>
          <w:rtl/>
        </w:rPr>
        <w:t>؛</w:t>
      </w:r>
      <w:r w:rsidRPr="00E354BF">
        <w:rPr>
          <w:rFonts w:hint="cs"/>
          <w:sz w:val="27"/>
          <w:rtl/>
        </w:rPr>
        <w:t xml:space="preserve"> واستنادا</w:t>
      </w:r>
      <w:r w:rsidR="00906FE7" w:rsidRPr="00E354BF">
        <w:rPr>
          <w:rFonts w:hint="cs"/>
          <w:sz w:val="27"/>
          <w:rtl/>
        </w:rPr>
        <w:t>ً</w:t>
      </w:r>
      <w:r w:rsidR="00E0739B" w:rsidRPr="00E354BF">
        <w:rPr>
          <w:rFonts w:hint="cs"/>
          <w:sz w:val="27"/>
          <w:rtl/>
        </w:rPr>
        <w:t xml:space="preserve"> إلى </w:t>
      </w:r>
      <w:r w:rsidRPr="00E354BF">
        <w:rPr>
          <w:rFonts w:hint="cs"/>
          <w:sz w:val="27"/>
          <w:rtl/>
        </w:rPr>
        <w:t>الآية الأولى</w:t>
      </w:r>
      <w:r w:rsidR="00793F1C">
        <w:rPr>
          <w:rFonts w:hint="cs"/>
          <w:sz w:val="27"/>
          <w:rtl/>
        </w:rPr>
        <w:t>،</w:t>
      </w:r>
      <w:r w:rsidRPr="00E354BF">
        <w:rPr>
          <w:rFonts w:hint="cs"/>
          <w:sz w:val="27"/>
          <w:rtl/>
        </w:rPr>
        <w:t xml:space="preserve"> </w:t>
      </w:r>
      <w:r w:rsidR="00906FE7" w:rsidRPr="00E354BF">
        <w:rPr>
          <w:rFonts w:hint="cs"/>
          <w:sz w:val="27"/>
          <w:rtl/>
        </w:rPr>
        <w:t xml:space="preserve">إلى </w:t>
      </w:r>
      <w:r w:rsidRPr="00E354BF">
        <w:rPr>
          <w:rFonts w:hint="cs"/>
          <w:sz w:val="27"/>
          <w:rtl/>
        </w:rPr>
        <w:t xml:space="preserve">أن الحكم بالحرمة </w:t>
      </w:r>
      <w:r w:rsidR="00015A29" w:rsidRPr="00E354BF">
        <w:rPr>
          <w:rFonts w:hint="cs"/>
          <w:sz w:val="27"/>
          <w:rtl/>
        </w:rPr>
        <w:t>عامّ</w:t>
      </w:r>
      <w:r w:rsidR="00906FE7" w:rsidRPr="00E354BF">
        <w:rPr>
          <w:rFonts w:hint="cs"/>
          <w:sz w:val="27"/>
          <w:rtl/>
        </w:rPr>
        <w:t>،</w:t>
      </w:r>
      <w:r w:rsidRPr="00E354BF">
        <w:rPr>
          <w:rFonts w:hint="cs"/>
          <w:sz w:val="27"/>
          <w:rtl/>
        </w:rPr>
        <w:t xml:space="preserve"> فيكون المراد بأهل الكتاب في الآية الثانية اللواتي اخترن الإسلام دينا</w:t>
      </w:r>
      <w:r w:rsidR="00906FE7" w:rsidRPr="00E354BF">
        <w:rPr>
          <w:rFonts w:hint="cs"/>
          <w:sz w:val="27"/>
          <w:rtl/>
        </w:rPr>
        <w:t>ً</w:t>
      </w:r>
      <w:r w:rsidRPr="00E354BF">
        <w:rPr>
          <w:rFonts w:hint="cs"/>
          <w:sz w:val="27"/>
          <w:rtl/>
        </w:rPr>
        <w:t xml:space="preserve"> لهن</w:t>
      </w:r>
      <w:r w:rsidR="00906FE7" w:rsidRPr="00E354BF">
        <w:rPr>
          <w:rFonts w:hint="cs"/>
          <w:sz w:val="27"/>
          <w:rtl/>
        </w:rPr>
        <w:t>ّ</w:t>
      </w:r>
      <w:r w:rsidRPr="00E354BF">
        <w:rPr>
          <w:rFonts w:hint="cs"/>
          <w:sz w:val="27"/>
          <w:rtl/>
        </w:rPr>
        <w:t xml:space="preserve"> بعد كفرهن</w:t>
      </w:r>
      <w:r w:rsidR="00906FE7" w:rsidRPr="00E354BF">
        <w:rPr>
          <w:rFonts w:hint="cs"/>
          <w:sz w:val="27"/>
          <w:rtl/>
        </w:rPr>
        <w:t>ّ</w:t>
      </w:r>
      <w:r w:rsidRPr="00E354BF">
        <w:rPr>
          <w:rFonts w:hint="cs"/>
          <w:sz w:val="27"/>
          <w:rtl/>
        </w:rPr>
        <w:t>، و</w:t>
      </w:r>
      <w:r w:rsidR="00906FE7" w:rsidRPr="00E354BF">
        <w:rPr>
          <w:rFonts w:hint="cs"/>
          <w:sz w:val="27"/>
          <w:rtl/>
        </w:rPr>
        <w:t>أ</w:t>
      </w:r>
      <w:r w:rsidRPr="00E354BF">
        <w:rPr>
          <w:rFonts w:hint="cs"/>
          <w:sz w:val="27"/>
          <w:rtl/>
        </w:rPr>
        <w:t>ن</w:t>
      </w:r>
      <w:r w:rsidR="00906FE7" w:rsidRPr="00E354BF">
        <w:rPr>
          <w:rFonts w:hint="cs"/>
          <w:sz w:val="27"/>
          <w:rtl/>
        </w:rPr>
        <w:t>ّ</w:t>
      </w:r>
      <w:r w:rsidRPr="00E354BF">
        <w:rPr>
          <w:rFonts w:hint="cs"/>
          <w:sz w:val="27"/>
          <w:rtl/>
        </w:rPr>
        <w:t xml:space="preserve"> السبب في إيراد الحكم الثاني </w:t>
      </w:r>
      <w:r w:rsidR="00906FE7" w:rsidRPr="00E354BF">
        <w:rPr>
          <w:rFonts w:hint="cs"/>
          <w:sz w:val="27"/>
          <w:rtl/>
        </w:rPr>
        <w:t>هو</w:t>
      </w:r>
      <w:r w:rsidRPr="00E354BF">
        <w:rPr>
          <w:rFonts w:hint="cs"/>
          <w:sz w:val="27"/>
          <w:rtl/>
        </w:rPr>
        <w:t xml:space="preserve"> لكون بعض المسلمين مم</w:t>
      </w:r>
      <w:r w:rsidR="00906FE7" w:rsidRPr="00E354BF">
        <w:rPr>
          <w:rFonts w:hint="cs"/>
          <w:sz w:val="27"/>
          <w:rtl/>
        </w:rPr>
        <w:t>َّ</w:t>
      </w:r>
      <w:r w:rsidRPr="00E354BF">
        <w:rPr>
          <w:rFonts w:hint="cs"/>
          <w:sz w:val="27"/>
          <w:rtl/>
        </w:rPr>
        <w:t>ن</w:t>
      </w:r>
      <w:r w:rsidR="00906FE7" w:rsidRPr="00E354BF">
        <w:rPr>
          <w:rFonts w:hint="cs"/>
          <w:sz w:val="27"/>
          <w:rtl/>
        </w:rPr>
        <w:t>ْ</w:t>
      </w:r>
      <w:r w:rsidRPr="00E354BF">
        <w:rPr>
          <w:rFonts w:hint="cs"/>
          <w:sz w:val="27"/>
          <w:rtl/>
        </w:rPr>
        <w:t xml:space="preserve"> تزو</w:t>
      </w:r>
      <w:r w:rsidR="00906FE7" w:rsidRPr="00E354BF">
        <w:rPr>
          <w:rFonts w:hint="cs"/>
          <w:sz w:val="27"/>
          <w:rtl/>
        </w:rPr>
        <w:t>َّ</w:t>
      </w:r>
      <w:r w:rsidRPr="00E354BF">
        <w:rPr>
          <w:rFonts w:hint="cs"/>
          <w:sz w:val="27"/>
          <w:rtl/>
        </w:rPr>
        <w:t>جوا بالكتابي</w:t>
      </w:r>
      <w:r w:rsidR="00906FE7" w:rsidRPr="00E354BF">
        <w:rPr>
          <w:rFonts w:hint="cs"/>
          <w:sz w:val="27"/>
          <w:rtl/>
        </w:rPr>
        <w:t>ّ</w:t>
      </w:r>
      <w:r w:rsidRPr="00E354BF">
        <w:rPr>
          <w:rFonts w:hint="cs"/>
          <w:sz w:val="27"/>
          <w:rtl/>
        </w:rPr>
        <w:t>ات قبل نزول الآيات أصبحوا كارهين لهن</w:t>
      </w:r>
      <w:r w:rsidR="00906FE7" w:rsidRPr="00E354BF">
        <w:rPr>
          <w:rFonts w:hint="cs"/>
          <w:sz w:val="27"/>
          <w:rtl/>
        </w:rPr>
        <w:t>ّ</w:t>
      </w:r>
      <w:r w:rsidRPr="00E354BF">
        <w:rPr>
          <w:rFonts w:hint="cs"/>
          <w:sz w:val="27"/>
          <w:rtl/>
        </w:rPr>
        <w:t xml:space="preserve"> بعد نزول </w:t>
      </w:r>
      <w:r w:rsidR="00906FE7" w:rsidRPr="00E354BF">
        <w:rPr>
          <w:rFonts w:hint="cs"/>
          <w:sz w:val="27"/>
          <w:rtl/>
        </w:rPr>
        <w:t>آ</w:t>
      </w:r>
      <w:r w:rsidRPr="00E354BF">
        <w:rPr>
          <w:rFonts w:hint="cs"/>
          <w:sz w:val="27"/>
          <w:rtl/>
        </w:rPr>
        <w:t>ية التحريم</w:t>
      </w:r>
      <w:r w:rsidR="00906FE7" w:rsidRPr="00E354BF">
        <w:rPr>
          <w:rFonts w:hint="cs"/>
          <w:sz w:val="27"/>
          <w:rtl/>
        </w:rPr>
        <w:t>،</w:t>
      </w:r>
      <w:r w:rsidRPr="00E354BF">
        <w:rPr>
          <w:rFonts w:hint="cs"/>
          <w:sz w:val="27"/>
          <w:rtl/>
        </w:rPr>
        <w:t xml:space="preserve"> فنزلت الآية الثانية لترفع هذا الضيق</w:t>
      </w:r>
      <w:r w:rsidR="00906FE7" w:rsidRPr="00E354BF">
        <w:rPr>
          <w:rFonts w:hint="cs"/>
          <w:sz w:val="27"/>
          <w:rtl/>
        </w:rPr>
        <w:t>،</w:t>
      </w:r>
      <w:r w:rsidRPr="00E354BF">
        <w:rPr>
          <w:rFonts w:hint="cs"/>
          <w:sz w:val="27"/>
          <w:rtl/>
        </w:rPr>
        <w:t xml:space="preserve"> ويصبح زواجهم منهن</w:t>
      </w:r>
      <w:r w:rsidR="00906FE7" w:rsidRPr="00E354BF">
        <w:rPr>
          <w:rFonts w:hint="cs"/>
          <w:sz w:val="27"/>
          <w:rtl/>
        </w:rPr>
        <w:t>ّ</w:t>
      </w:r>
      <w:r w:rsidRPr="00E354BF">
        <w:rPr>
          <w:rFonts w:hint="cs"/>
          <w:sz w:val="27"/>
          <w:rtl/>
        </w:rPr>
        <w:t xml:space="preserve"> حلالا</w:t>
      </w:r>
      <w:r w:rsidR="00906FE7" w:rsidRPr="00E354BF">
        <w:rPr>
          <w:rFonts w:hint="cs"/>
          <w:sz w:val="27"/>
          <w:rtl/>
        </w:rPr>
        <w:t>ً</w:t>
      </w:r>
      <w:r w:rsidRPr="00E354BF">
        <w:rPr>
          <w:rFonts w:hint="cs"/>
          <w:sz w:val="27"/>
          <w:rtl/>
        </w:rPr>
        <w:t xml:space="preserve"> طي</w:t>
      </w:r>
      <w:r w:rsidR="00906FE7" w:rsidRPr="00E354BF">
        <w:rPr>
          <w:rFonts w:hint="cs"/>
          <w:sz w:val="27"/>
          <w:rtl/>
        </w:rPr>
        <w:t>ِّ</w:t>
      </w:r>
      <w:r w:rsidRPr="00E354BF">
        <w:rPr>
          <w:rFonts w:hint="cs"/>
          <w:sz w:val="27"/>
          <w:rtl/>
        </w:rPr>
        <w:t>با</w:t>
      </w:r>
      <w:r w:rsidR="00906FE7" w:rsidRPr="00E354BF">
        <w:rPr>
          <w:rFonts w:hint="cs"/>
          <w:caps/>
          <w:sz w:val="27"/>
          <w:rtl/>
        </w:rPr>
        <w:t>ً</w:t>
      </w:r>
      <w:r w:rsidRPr="00E354BF">
        <w:rPr>
          <w:rFonts w:hint="cs"/>
          <w:sz w:val="27"/>
          <w:vertAlign w:val="superscript"/>
          <w:rtl/>
        </w:rPr>
        <w:t>(</w:t>
      </w:r>
      <w:r w:rsidRPr="00E354BF">
        <w:rPr>
          <w:rStyle w:val="EndnoteReference"/>
          <w:sz w:val="27"/>
          <w:rtl/>
        </w:rPr>
        <w:endnoteReference w:id="438"/>
      </w:r>
      <w:r w:rsidRPr="00E354BF">
        <w:rPr>
          <w:rFonts w:hint="cs"/>
          <w:sz w:val="27"/>
          <w:vertAlign w:val="superscript"/>
          <w:rtl/>
        </w:rPr>
        <w:t>)</w:t>
      </w:r>
      <w:r w:rsidRPr="00E354BF">
        <w:rPr>
          <w:rFonts w:hint="cs"/>
          <w:sz w:val="27"/>
          <w:rtl/>
        </w:rPr>
        <w:t xml:space="preserve">. </w:t>
      </w:r>
    </w:p>
    <w:p w:rsidR="008C4C8D" w:rsidRPr="00E354BF" w:rsidRDefault="008C4C8D" w:rsidP="00A52B7F">
      <w:pPr>
        <w:rPr>
          <w:sz w:val="27"/>
          <w:rtl/>
        </w:rPr>
      </w:pPr>
      <w:r w:rsidRPr="00E354BF">
        <w:rPr>
          <w:rFonts w:hint="cs"/>
          <w:sz w:val="27"/>
          <w:rtl/>
        </w:rPr>
        <w:t>وعموما</w:t>
      </w:r>
      <w:r w:rsidR="00906FE7" w:rsidRPr="00E354BF">
        <w:rPr>
          <w:rFonts w:hint="cs"/>
          <w:sz w:val="27"/>
          <w:rtl/>
        </w:rPr>
        <w:t>ً</w:t>
      </w:r>
      <w:r w:rsidRPr="00E354BF">
        <w:rPr>
          <w:rFonts w:hint="cs"/>
          <w:sz w:val="27"/>
          <w:rtl/>
        </w:rPr>
        <w:t xml:space="preserve"> فقد وقع اختلاف بين الفقهاء في مس</w:t>
      </w:r>
      <w:r w:rsidR="00906FE7" w:rsidRPr="00E354BF">
        <w:rPr>
          <w:rFonts w:hint="cs"/>
          <w:sz w:val="27"/>
          <w:rtl/>
        </w:rPr>
        <w:t>أل</w:t>
      </w:r>
      <w:r w:rsidRPr="00E354BF">
        <w:rPr>
          <w:rFonts w:hint="cs"/>
          <w:sz w:val="27"/>
          <w:rtl/>
        </w:rPr>
        <w:t>ة الزواج من الكتابي</w:t>
      </w:r>
      <w:r w:rsidR="00906FE7" w:rsidRPr="00E354BF">
        <w:rPr>
          <w:rFonts w:hint="cs"/>
          <w:sz w:val="27"/>
          <w:rtl/>
        </w:rPr>
        <w:t>ّ</w:t>
      </w:r>
      <w:r w:rsidRPr="00E354BF">
        <w:rPr>
          <w:rFonts w:hint="cs"/>
          <w:sz w:val="27"/>
          <w:rtl/>
        </w:rPr>
        <w:t>ة</w:t>
      </w:r>
      <w:r w:rsidR="00906FE7" w:rsidRPr="00E354BF">
        <w:rPr>
          <w:rFonts w:hint="cs"/>
          <w:sz w:val="27"/>
          <w:rtl/>
        </w:rPr>
        <w:t>،</w:t>
      </w:r>
      <w:r w:rsidRPr="00E354BF">
        <w:rPr>
          <w:rFonts w:hint="cs"/>
          <w:sz w:val="27"/>
          <w:rtl/>
        </w:rPr>
        <w:t xml:space="preserve"> سواء في</w:t>
      </w:r>
      <w:r w:rsidR="00906FE7" w:rsidRPr="00E354BF">
        <w:rPr>
          <w:rFonts w:hint="cs"/>
          <w:sz w:val="27"/>
          <w:rtl/>
        </w:rPr>
        <w:t xml:space="preserve"> </w:t>
      </w:r>
      <w:r w:rsidRPr="00E354BF">
        <w:rPr>
          <w:rFonts w:hint="cs"/>
          <w:sz w:val="27"/>
          <w:rtl/>
        </w:rPr>
        <w:t>ما يخص</w:t>
      </w:r>
      <w:r w:rsidR="00906FE7" w:rsidRPr="00E354BF">
        <w:rPr>
          <w:rFonts w:hint="cs"/>
          <w:sz w:val="27"/>
          <w:rtl/>
        </w:rPr>
        <w:t>ّ</w:t>
      </w:r>
      <w:r w:rsidRPr="00E354BF">
        <w:rPr>
          <w:rFonts w:hint="cs"/>
          <w:sz w:val="27"/>
          <w:rtl/>
        </w:rPr>
        <w:t xml:space="preserve"> الزواج المنقطع </w:t>
      </w:r>
      <w:r w:rsidR="00A0435E" w:rsidRPr="00E354BF">
        <w:rPr>
          <w:rFonts w:hint="eastAsia"/>
          <w:sz w:val="27"/>
          <w:rtl/>
        </w:rPr>
        <w:t>«</w:t>
      </w:r>
      <w:r w:rsidRPr="00E354BF">
        <w:rPr>
          <w:rFonts w:hint="cs"/>
          <w:sz w:val="27"/>
          <w:rtl/>
        </w:rPr>
        <w:t>زواج المتعة</w:t>
      </w:r>
      <w:r w:rsidR="00A0435E" w:rsidRPr="00E354BF">
        <w:rPr>
          <w:rFonts w:hint="eastAsia"/>
          <w:sz w:val="27"/>
          <w:rtl/>
        </w:rPr>
        <w:t>»</w:t>
      </w:r>
      <w:r w:rsidRPr="00E354BF">
        <w:rPr>
          <w:rFonts w:hint="cs"/>
          <w:sz w:val="27"/>
          <w:rtl/>
        </w:rPr>
        <w:t xml:space="preserve"> </w:t>
      </w:r>
      <w:r w:rsidR="00906FE7" w:rsidRPr="00E354BF">
        <w:rPr>
          <w:rFonts w:hint="cs"/>
          <w:sz w:val="27"/>
          <w:rtl/>
        </w:rPr>
        <w:t>أ</w:t>
      </w:r>
      <w:r w:rsidRPr="00E354BF">
        <w:rPr>
          <w:rFonts w:hint="cs"/>
          <w:sz w:val="27"/>
          <w:rtl/>
        </w:rPr>
        <w:t>و الزواج الدائم</w:t>
      </w:r>
      <w:r w:rsidR="00906FE7" w:rsidRPr="00E354BF">
        <w:rPr>
          <w:rFonts w:hint="cs"/>
          <w:sz w:val="27"/>
          <w:rtl/>
        </w:rPr>
        <w:t>؛</w:t>
      </w:r>
      <w:r w:rsidRPr="00E354BF">
        <w:rPr>
          <w:rFonts w:hint="cs"/>
          <w:sz w:val="27"/>
          <w:rtl/>
        </w:rPr>
        <w:t xml:space="preserve"> ففي حين ذهب علماء وفقهاء أهل </w:t>
      </w:r>
      <w:r w:rsidR="00B70371" w:rsidRPr="00E354BF">
        <w:rPr>
          <w:rFonts w:hint="cs"/>
          <w:sz w:val="27"/>
          <w:rtl/>
        </w:rPr>
        <w:t>السنّة</w:t>
      </w:r>
      <w:r w:rsidR="00E0739B" w:rsidRPr="00E354BF">
        <w:rPr>
          <w:rFonts w:hint="cs"/>
          <w:sz w:val="27"/>
          <w:rtl/>
        </w:rPr>
        <w:t xml:space="preserve"> إلى </w:t>
      </w:r>
      <w:r w:rsidRPr="00E354BF">
        <w:rPr>
          <w:rFonts w:hint="cs"/>
          <w:sz w:val="27"/>
          <w:rtl/>
        </w:rPr>
        <w:t>القول بجوازه مطلقا</w:t>
      </w:r>
      <w:r w:rsidR="00906FE7" w:rsidRPr="00E354BF">
        <w:rPr>
          <w:rFonts w:hint="cs"/>
          <w:sz w:val="27"/>
          <w:rtl/>
        </w:rPr>
        <w:t>ً</w:t>
      </w:r>
      <w:r w:rsidRPr="00E354BF">
        <w:rPr>
          <w:rFonts w:hint="cs"/>
          <w:sz w:val="27"/>
          <w:rtl/>
        </w:rPr>
        <w:t>، رأى علماء الشيعة ال</w:t>
      </w:r>
      <w:r w:rsidR="00D213E8" w:rsidRPr="00E354BF">
        <w:rPr>
          <w:rFonts w:hint="cs"/>
          <w:sz w:val="27"/>
          <w:rtl/>
        </w:rPr>
        <w:t>إماميّ</w:t>
      </w:r>
      <w:r w:rsidRPr="00E354BF">
        <w:rPr>
          <w:rFonts w:hint="cs"/>
          <w:sz w:val="27"/>
          <w:rtl/>
        </w:rPr>
        <w:t>ة حل</w:t>
      </w:r>
      <w:r w:rsidR="00906FE7" w:rsidRPr="00E354BF">
        <w:rPr>
          <w:rFonts w:hint="cs"/>
          <w:sz w:val="27"/>
          <w:rtl/>
        </w:rPr>
        <w:t>ّ</w:t>
      </w:r>
      <w:r w:rsidRPr="00E354BF">
        <w:rPr>
          <w:rFonts w:hint="cs"/>
          <w:sz w:val="27"/>
          <w:rtl/>
        </w:rPr>
        <w:t>ي</w:t>
      </w:r>
      <w:r w:rsidR="00906FE7" w:rsidRPr="00E354BF">
        <w:rPr>
          <w:rFonts w:hint="cs"/>
          <w:sz w:val="27"/>
          <w:rtl/>
        </w:rPr>
        <w:t>ّ</w:t>
      </w:r>
      <w:r w:rsidRPr="00E354BF">
        <w:rPr>
          <w:rFonts w:hint="cs"/>
          <w:sz w:val="27"/>
          <w:rtl/>
        </w:rPr>
        <w:t>ة الزواج منهن</w:t>
      </w:r>
      <w:r w:rsidR="00906FE7" w:rsidRPr="00E354BF">
        <w:rPr>
          <w:rFonts w:hint="cs"/>
          <w:sz w:val="27"/>
          <w:rtl/>
        </w:rPr>
        <w:t>ّ</w:t>
      </w:r>
      <w:r w:rsidRPr="00E354BF">
        <w:rPr>
          <w:rFonts w:hint="cs"/>
          <w:sz w:val="27"/>
          <w:rtl/>
        </w:rPr>
        <w:t xml:space="preserve"> في الزواج المؤق</w:t>
      </w:r>
      <w:r w:rsidR="00906FE7" w:rsidRPr="00E354BF">
        <w:rPr>
          <w:rFonts w:hint="cs"/>
          <w:sz w:val="27"/>
          <w:rtl/>
        </w:rPr>
        <w:t>َّ</w:t>
      </w:r>
      <w:r w:rsidRPr="00E354BF">
        <w:rPr>
          <w:rFonts w:hint="cs"/>
          <w:sz w:val="27"/>
          <w:rtl/>
        </w:rPr>
        <w:t>ت</w:t>
      </w:r>
      <w:r w:rsidR="00906FE7" w:rsidRPr="00E354BF">
        <w:rPr>
          <w:rFonts w:hint="cs"/>
          <w:sz w:val="27"/>
          <w:rtl/>
        </w:rPr>
        <w:t>،</w:t>
      </w:r>
      <w:r w:rsidRPr="00E354BF">
        <w:rPr>
          <w:rFonts w:hint="cs"/>
          <w:sz w:val="27"/>
          <w:rtl/>
        </w:rPr>
        <w:t xml:space="preserve"> ويستندون في مذهبهم هذا</w:t>
      </w:r>
      <w:r w:rsidR="00E0739B" w:rsidRPr="00E354BF">
        <w:rPr>
          <w:rFonts w:hint="cs"/>
          <w:sz w:val="27"/>
          <w:rtl/>
        </w:rPr>
        <w:t xml:space="preserve"> إلى </w:t>
      </w:r>
      <w:r w:rsidRPr="00E354BF">
        <w:rPr>
          <w:rFonts w:hint="cs"/>
          <w:sz w:val="27"/>
          <w:rtl/>
        </w:rPr>
        <w:t xml:space="preserve">روايات عن </w:t>
      </w:r>
      <w:r w:rsidR="008B5B32" w:rsidRPr="00E354BF">
        <w:rPr>
          <w:rFonts w:hint="cs"/>
          <w:sz w:val="27"/>
          <w:rtl/>
        </w:rPr>
        <w:t>أئمّة</w:t>
      </w:r>
      <w:r w:rsidR="00906FE7" w:rsidRPr="00E354BF">
        <w:rPr>
          <w:rFonts w:hint="cs"/>
          <w:sz w:val="27"/>
          <w:rtl/>
        </w:rPr>
        <w:t xml:space="preserve"> أهل البيت</w:t>
      </w:r>
      <w:r w:rsidR="00C70680" w:rsidRPr="00E354BF">
        <w:rPr>
          <w:rFonts w:cs="Mosawi" w:hint="cs"/>
          <w:sz w:val="27"/>
          <w:szCs w:val="26"/>
          <w:rtl/>
        </w:rPr>
        <w:t>^</w:t>
      </w:r>
      <w:r w:rsidRPr="00E354BF">
        <w:rPr>
          <w:rFonts w:hint="cs"/>
          <w:sz w:val="27"/>
          <w:rtl/>
        </w:rPr>
        <w:t>، فقد فص</w:t>
      </w:r>
      <w:r w:rsidR="00793F1C">
        <w:rPr>
          <w:rFonts w:hint="cs"/>
          <w:sz w:val="27"/>
          <w:rtl/>
        </w:rPr>
        <w:t>َّ</w:t>
      </w:r>
      <w:r w:rsidRPr="00E354BF">
        <w:rPr>
          <w:rFonts w:hint="cs"/>
          <w:sz w:val="27"/>
          <w:rtl/>
        </w:rPr>
        <w:t>ل الإمام الصادق في الأمر حين قال ب</w:t>
      </w:r>
      <w:r w:rsidR="00906FE7" w:rsidRPr="00E354BF">
        <w:rPr>
          <w:rFonts w:hint="cs"/>
          <w:sz w:val="27"/>
          <w:rtl/>
        </w:rPr>
        <w:t>أ</w:t>
      </w:r>
      <w:r w:rsidRPr="00E354BF">
        <w:rPr>
          <w:rFonts w:hint="cs"/>
          <w:sz w:val="27"/>
          <w:rtl/>
        </w:rPr>
        <w:t>ن</w:t>
      </w:r>
      <w:r w:rsidR="00906FE7" w:rsidRPr="00E354BF">
        <w:rPr>
          <w:rFonts w:hint="cs"/>
          <w:sz w:val="27"/>
          <w:rtl/>
        </w:rPr>
        <w:t>ّ</w:t>
      </w:r>
      <w:r w:rsidRPr="00E354BF">
        <w:rPr>
          <w:rFonts w:hint="cs"/>
          <w:sz w:val="27"/>
          <w:rtl/>
        </w:rPr>
        <w:t xml:space="preserve"> زواج الرجل المسلم من المرأة الكتابي</w:t>
      </w:r>
      <w:r w:rsidR="00906FE7" w:rsidRPr="00E354BF">
        <w:rPr>
          <w:rFonts w:hint="cs"/>
          <w:sz w:val="27"/>
          <w:rtl/>
        </w:rPr>
        <w:t>ّ</w:t>
      </w:r>
      <w:r w:rsidRPr="00E354BF">
        <w:rPr>
          <w:rFonts w:hint="cs"/>
          <w:sz w:val="27"/>
          <w:rtl/>
        </w:rPr>
        <w:t>ة في الزواج المؤق</w:t>
      </w:r>
      <w:r w:rsidR="00906FE7" w:rsidRPr="00E354BF">
        <w:rPr>
          <w:rFonts w:hint="cs"/>
          <w:sz w:val="27"/>
          <w:rtl/>
        </w:rPr>
        <w:t>َّ</w:t>
      </w:r>
      <w:r w:rsidRPr="00E354BF">
        <w:rPr>
          <w:rFonts w:hint="cs"/>
          <w:sz w:val="27"/>
          <w:rtl/>
        </w:rPr>
        <w:t>ت لا إشكال فيه</w:t>
      </w:r>
      <w:r w:rsidRPr="00E354BF">
        <w:rPr>
          <w:rFonts w:hint="cs"/>
          <w:sz w:val="27"/>
          <w:vertAlign w:val="superscript"/>
          <w:rtl/>
        </w:rPr>
        <w:t>(</w:t>
      </w:r>
      <w:r w:rsidRPr="00E354BF">
        <w:rPr>
          <w:rStyle w:val="EndnoteReference"/>
          <w:sz w:val="27"/>
          <w:rtl/>
        </w:rPr>
        <w:endnoteReference w:id="439"/>
      </w:r>
      <w:r w:rsidRPr="00E354BF">
        <w:rPr>
          <w:rFonts w:hint="cs"/>
          <w:sz w:val="27"/>
          <w:vertAlign w:val="superscript"/>
          <w:rtl/>
        </w:rPr>
        <w:t>)</w:t>
      </w:r>
      <w:r w:rsidRPr="00E354BF">
        <w:rPr>
          <w:rFonts w:hint="cs"/>
          <w:sz w:val="27"/>
          <w:rtl/>
        </w:rPr>
        <w:t xml:space="preserve">. </w:t>
      </w:r>
    </w:p>
    <w:p w:rsidR="008C4C8D" w:rsidRPr="00E354BF" w:rsidRDefault="008C4C8D" w:rsidP="00A52B7F">
      <w:pPr>
        <w:rPr>
          <w:sz w:val="27"/>
          <w:rtl/>
        </w:rPr>
      </w:pPr>
      <w:r w:rsidRPr="00E354BF">
        <w:rPr>
          <w:rFonts w:hint="cs"/>
          <w:sz w:val="27"/>
          <w:rtl/>
        </w:rPr>
        <w:lastRenderedPageBreak/>
        <w:t>و المت</w:t>
      </w:r>
      <w:r w:rsidR="00906FE7" w:rsidRPr="00E354BF">
        <w:rPr>
          <w:rFonts w:hint="cs"/>
          <w:sz w:val="27"/>
          <w:rtl/>
        </w:rPr>
        <w:t>َّ</w:t>
      </w:r>
      <w:r w:rsidRPr="00E354BF">
        <w:rPr>
          <w:rFonts w:hint="cs"/>
          <w:sz w:val="27"/>
          <w:rtl/>
        </w:rPr>
        <w:t>فق عليه لدى علماء المدرستين حرم</w:t>
      </w:r>
      <w:r w:rsidR="00906FE7" w:rsidRPr="00E354BF">
        <w:rPr>
          <w:rFonts w:hint="cs"/>
          <w:sz w:val="27"/>
          <w:rtl/>
        </w:rPr>
        <w:t>ة</w:t>
      </w:r>
      <w:r w:rsidRPr="00E354BF">
        <w:rPr>
          <w:rFonts w:hint="cs"/>
          <w:sz w:val="27"/>
          <w:rtl/>
        </w:rPr>
        <w:t xml:space="preserve"> زواج المرأة المسلمة من الكافر مطلقا</w:t>
      </w:r>
      <w:r w:rsidR="00906FE7" w:rsidRPr="00E354BF">
        <w:rPr>
          <w:rFonts w:hint="cs"/>
          <w:sz w:val="27"/>
          <w:rtl/>
        </w:rPr>
        <w:t>ً،</w:t>
      </w:r>
      <w:r w:rsidRPr="00E354BF">
        <w:rPr>
          <w:rFonts w:hint="cs"/>
          <w:sz w:val="27"/>
          <w:rtl/>
        </w:rPr>
        <w:t xml:space="preserve"> سواء كان من أهل الكتاب أو غيره</w:t>
      </w:r>
      <w:r w:rsidR="00906FE7" w:rsidRPr="00E354BF">
        <w:rPr>
          <w:rFonts w:hint="cs"/>
          <w:sz w:val="27"/>
          <w:rtl/>
        </w:rPr>
        <w:t>،</w:t>
      </w:r>
      <w:r w:rsidRPr="00E354BF">
        <w:rPr>
          <w:rFonts w:hint="cs"/>
          <w:sz w:val="27"/>
          <w:rtl/>
        </w:rPr>
        <w:t xml:space="preserve"> وسواء ثبت شركه </w:t>
      </w:r>
      <w:r w:rsidR="00906FE7" w:rsidRPr="00E354BF">
        <w:rPr>
          <w:rFonts w:hint="cs"/>
          <w:sz w:val="27"/>
          <w:rtl/>
        </w:rPr>
        <w:t>أ</w:t>
      </w:r>
      <w:r w:rsidRPr="00E354BF">
        <w:rPr>
          <w:rFonts w:hint="cs"/>
          <w:sz w:val="27"/>
          <w:rtl/>
        </w:rPr>
        <w:t>و لم يشرك ما</w:t>
      </w:r>
      <w:r w:rsidR="00906FE7" w:rsidRPr="00E354BF">
        <w:rPr>
          <w:rFonts w:hint="cs"/>
          <w:sz w:val="27"/>
          <w:rtl/>
        </w:rPr>
        <w:t xml:space="preserve"> </w:t>
      </w:r>
      <w:r w:rsidRPr="00E354BF">
        <w:rPr>
          <w:rFonts w:hint="cs"/>
          <w:sz w:val="27"/>
          <w:rtl/>
        </w:rPr>
        <w:t>دام ليس مسلما</w:t>
      </w:r>
      <w:r w:rsidR="00906FE7" w:rsidRPr="00E354BF">
        <w:rPr>
          <w:rFonts w:hint="cs"/>
          <w:sz w:val="27"/>
          <w:rtl/>
        </w:rPr>
        <w:t>ً</w:t>
      </w:r>
      <w:r w:rsidRPr="00E354BF">
        <w:rPr>
          <w:rFonts w:hint="cs"/>
          <w:sz w:val="27"/>
          <w:vertAlign w:val="superscript"/>
          <w:rtl/>
        </w:rPr>
        <w:t>(</w:t>
      </w:r>
      <w:r w:rsidRPr="00E354BF">
        <w:rPr>
          <w:rStyle w:val="EndnoteReference"/>
          <w:sz w:val="27"/>
          <w:rtl/>
        </w:rPr>
        <w:endnoteReference w:id="440"/>
      </w:r>
      <w:r w:rsidRPr="00E354BF">
        <w:rPr>
          <w:rFonts w:hint="cs"/>
          <w:sz w:val="27"/>
          <w:vertAlign w:val="superscript"/>
          <w:rtl/>
        </w:rPr>
        <w:t>)</w:t>
      </w:r>
      <w:r w:rsidR="00906FE7" w:rsidRPr="00E354BF">
        <w:rPr>
          <w:rFonts w:hint="cs"/>
          <w:sz w:val="27"/>
          <w:rtl/>
        </w:rPr>
        <w:t>.</w:t>
      </w:r>
      <w:r w:rsidRPr="00E354BF">
        <w:rPr>
          <w:rFonts w:hint="cs"/>
          <w:sz w:val="27"/>
          <w:rtl/>
        </w:rPr>
        <w:t xml:space="preserve"> كذلك ف</w:t>
      </w:r>
      <w:r w:rsidR="00906FE7" w:rsidRPr="00E354BF">
        <w:rPr>
          <w:rFonts w:hint="cs"/>
          <w:sz w:val="27"/>
          <w:rtl/>
        </w:rPr>
        <w:t>إ</w:t>
      </w:r>
      <w:r w:rsidRPr="00E354BF">
        <w:rPr>
          <w:rFonts w:hint="cs"/>
          <w:sz w:val="27"/>
          <w:rtl/>
        </w:rPr>
        <w:t>ن</w:t>
      </w:r>
      <w:r w:rsidR="00906FE7" w:rsidRPr="00E354BF">
        <w:rPr>
          <w:rFonts w:hint="cs"/>
          <w:sz w:val="27"/>
          <w:rtl/>
        </w:rPr>
        <w:t>ّ</w:t>
      </w:r>
      <w:r w:rsidRPr="00E354BF">
        <w:rPr>
          <w:rFonts w:hint="cs"/>
          <w:sz w:val="27"/>
          <w:rtl/>
        </w:rPr>
        <w:t xml:space="preserve"> زواج المسلم من الكافرة غير الكتابية غير جائز، بينما دار زواجه من الكتابي</w:t>
      </w:r>
      <w:r w:rsidR="00906FE7" w:rsidRPr="00E354BF">
        <w:rPr>
          <w:rFonts w:hint="cs"/>
          <w:sz w:val="27"/>
          <w:rtl/>
        </w:rPr>
        <w:t>ّ</w:t>
      </w:r>
      <w:r w:rsidRPr="00E354BF">
        <w:rPr>
          <w:rFonts w:hint="cs"/>
          <w:sz w:val="27"/>
          <w:rtl/>
        </w:rPr>
        <w:t>ة بين الجواز والإباحة</w:t>
      </w:r>
      <w:r w:rsidR="00906FE7" w:rsidRPr="00E354BF">
        <w:rPr>
          <w:rFonts w:hint="cs"/>
          <w:sz w:val="27"/>
          <w:rtl/>
        </w:rPr>
        <w:t>؛</w:t>
      </w:r>
      <w:r w:rsidRPr="00E354BF">
        <w:rPr>
          <w:rFonts w:hint="cs"/>
          <w:sz w:val="27"/>
          <w:rtl/>
        </w:rPr>
        <w:t xml:space="preserve"> فقد قال بعض الفقهاء</w:t>
      </w:r>
      <w:r w:rsidR="00906FE7" w:rsidRPr="00E354BF">
        <w:rPr>
          <w:rFonts w:hint="cs"/>
          <w:sz w:val="27"/>
          <w:rtl/>
        </w:rPr>
        <w:t>:</w:t>
      </w:r>
      <w:r w:rsidRPr="00E354BF">
        <w:rPr>
          <w:rFonts w:hint="cs"/>
          <w:sz w:val="27"/>
          <w:rtl/>
        </w:rPr>
        <w:t xml:space="preserve"> </w:t>
      </w:r>
      <w:r w:rsidR="00906FE7" w:rsidRPr="00E354BF">
        <w:rPr>
          <w:rFonts w:hint="cs"/>
          <w:sz w:val="27"/>
          <w:rtl/>
        </w:rPr>
        <w:t>إ</w:t>
      </w:r>
      <w:r w:rsidRPr="00E354BF">
        <w:rPr>
          <w:rFonts w:hint="cs"/>
          <w:sz w:val="27"/>
          <w:rtl/>
        </w:rPr>
        <w:t>ن</w:t>
      </w:r>
      <w:r w:rsidR="00906FE7" w:rsidRPr="00E354BF">
        <w:rPr>
          <w:rFonts w:hint="cs"/>
          <w:sz w:val="27"/>
          <w:rtl/>
        </w:rPr>
        <w:t>ّ</w:t>
      </w:r>
      <w:r w:rsidRPr="00E354BF">
        <w:rPr>
          <w:rFonts w:hint="cs"/>
          <w:sz w:val="27"/>
          <w:rtl/>
        </w:rPr>
        <w:t xml:space="preserve"> الزواج الدائم من الكتابي</w:t>
      </w:r>
      <w:r w:rsidR="00906FE7" w:rsidRPr="00E354BF">
        <w:rPr>
          <w:rFonts w:hint="cs"/>
          <w:sz w:val="27"/>
          <w:rtl/>
        </w:rPr>
        <w:t>ّ</w:t>
      </w:r>
      <w:r w:rsidRPr="00E354BF">
        <w:rPr>
          <w:rFonts w:hint="cs"/>
          <w:sz w:val="27"/>
          <w:rtl/>
        </w:rPr>
        <w:t>ة في حالة الاضطرار حلال، وربما يكون هذا الحكم لترغيب الكتابي</w:t>
      </w:r>
      <w:r w:rsidR="00906FE7" w:rsidRPr="00E354BF">
        <w:rPr>
          <w:rFonts w:hint="cs"/>
          <w:sz w:val="27"/>
          <w:rtl/>
        </w:rPr>
        <w:t>ّ</w:t>
      </w:r>
      <w:r w:rsidRPr="00E354BF">
        <w:rPr>
          <w:rFonts w:hint="cs"/>
          <w:sz w:val="27"/>
          <w:rtl/>
        </w:rPr>
        <w:t>ة في الإسلام وإعانتها على إدراك حقيقته، وكذا لخلق نوع</w:t>
      </w:r>
      <w:r w:rsidR="00906FE7" w:rsidRPr="00E354BF">
        <w:rPr>
          <w:rFonts w:hint="cs"/>
          <w:sz w:val="27"/>
          <w:rtl/>
        </w:rPr>
        <w:t>ٍ</w:t>
      </w:r>
      <w:r w:rsidRPr="00E354BF">
        <w:rPr>
          <w:rFonts w:hint="cs"/>
          <w:sz w:val="27"/>
          <w:rtl/>
        </w:rPr>
        <w:t xml:space="preserve"> من المعاشرة والألفة بين أهل الكتاب والمسلمين، لكن</w:t>
      </w:r>
      <w:r w:rsidR="00906FE7" w:rsidRPr="00E354BF">
        <w:rPr>
          <w:rFonts w:hint="cs"/>
          <w:sz w:val="27"/>
          <w:rtl/>
        </w:rPr>
        <w:t>ّ</w:t>
      </w:r>
      <w:r w:rsidRPr="00E354BF">
        <w:rPr>
          <w:rFonts w:hint="cs"/>
          <w:sz w:val="27"/>
          <w:rtl/>
        </w:rPr>
        <w:t xml:space="preserve"> الحكم بالحل</w:t>
      </w:r>
      <w:r w:rsidR="00906FE7" w:rsidRPr="00E354BF">
        <w:rPr>
          <w:rFonts w:hint="cs"/>
          <w:sz w:val="27"/>
          <w:rtl/>
        </w:rPr>
        <w:t>ّ</w:t>
      </w:r>
      <w:r w:rsidRPr="00E354BF">
        <w:rPr>
          <w:rFonts w:hint="cs"/>
          <w:sz w:val="27"/>
          <w:rtl/>
        </w:rPr>
        <w:t>ي</w:t>
      </w:r>
      <w:r w:rsidR="00906FE7" w:rsidRPr="00E354BF">
        <w:rPr>
          <w:rFonts w:hint="cs"/>
          <w:sz w:val="27"/>
          <w:rtl/>
        </w:rPr>
        <w:t>ّ</w:t>
      </w:r>
      <w:r w:rsidRPr="00E354BF">
        <w:rPr>
          <w:rFonts w:hint="cs"/>
          <w:sz w:val="27"/>
          <w:rtl/>
        </w:rPr>
        <w:t xml:space="preserve">ة </w:t>
      </w:r>
      <w:r w:rsidR="00966315" w:rsidRPr="00E354BF">
        <w:rPr>
          <w:rFonts w:hint="cs"/>
          <w:sz w:val="27"/>
          <w:rtl/>
        </w:rPr>
        <w:t>م</w:t>
      </w:r>
      <w:r w:rsidRPr="00E354BF">
        <w:rPr>
          <w:rFonts w:hint="cs"/>
          <w:sz w:val="27"/>
          <w:rtl/>
        </w:rPr>
        <w:t>قي</w:t>
      </w:r>
      <w:r w:rsidR="00966315" w:rsidRPr="00E354BF">
        <w:rPr>
          <w:rFonts w:hint="cs"/>
          <w:sz w:val="27"/>
          <w:rtl/>
        </w:rPr>
        <w:t>َّ</w:t>
      </w:r>
      <w:r w:rsidRPr="00E354BF">
        <w:rPr>
          <w:rFonts w:hint="cs"/>
          <w:sz w:val="27"/>
          <w:rtl/>
        </w:rPr>
        <w:t>د</w:t>
      </w:r>
      <w:r w:rsidR="00966315" w:rsidRPr="00E354BF">
        <w:rPr>
          <w:rFonts w:hint="cs"/>
          <w:sz w:val="27"/>
          <w:rtl/>
        </w:rPr>
        <w:t>ٌ</w:t>
      </w:r>
      <w:r w:rsidRPr="00E354BF">
        <w:rPr>
          <w:rFonts w:hint="cs"/>
          <w:sz w:val="27"/>
          <w:rtl/>
        </w:rPr>
        <w:t xml:space="preserve"> بشروط</w:t>
      </w:r>
      <w:r w:rsidR="00966315" w:rsidRPr="00E354BF">
        <w:rPr>
          <w:rFonts w:hint="cs"/>
          <w:sz w:val="27"/>
          <w:rtl/>
        </w:rPr>
        <w:t>ٍ</w:t>
      </w:r>
      <w:r w:rsidRPr="00E354BF">
        <w:rPr>
          <w:rFonts w:hint="cs"/>
          <w:sz w:val="27"/>
          <w:rtl/>
        </w:rPr>
        <w:t xml:space="preserve"> </w:t>
      </w:r>
      <w:r w:rsidR="00C420A4" w:rsidRPr="00E354BF">
        <w:rPr>
          <w:rFonts w:hint="cs"/>
          <w:sz w:val="27"/>
          <w:rtl/>
        </w:rPr>
        <w:t>موضوعيّ</w:t>
      </w:r>
      <w:r w:rsidRPr="00E354BF">
        <w:rPr>
          <w:rFonts w:hint="cs"/>
          <w:sz w:val="27"/>
          <w:rtl/>
        </w:rPr>
        <w:t xml:space="preserve">ة وأخرى </w:t>
      </w:r>
      <w:r w:rsidR="00C420A4" w:rsidRPr="00E354BF">
        <w:rPr>
          <w:rFonts w:hint="cs"/>
          <w:sz w:val="27"/>
          <w:rtl/>
        </w:rPr>
        <w:t>ذاتيّ</w:t>
      </w:r>
      <w:r w:rsidRPr="00E354BF">
        <w:rPr>
          <w:rFonts w:hint="cs"/>
          <w:sz w:val="27"/>
          <w:rtl/>
        </w:rPr>
        <w:t xml:space="preserve">ة لابد من تحقيقها: </w:t>
      </w:r>
    </w:p>
    <w:p w:rsidR="008C4C8D" w:rsidRPr="00E354BF" w:rsidRDefault="008C4C8D" w:rsidP="00A52B7F">
      <w:pPr>
        <w:rPr>
          <w:sz w:val="27"/>
          <w:rtl/>
        </w:rPr>
      </w:pPr>
      <w:r w:rsidRPr="00E354BF">
        <w:rPr>
          <w:rFonts w:hint="cs"/>
          <w:sz w:val="27"/>
          <w:rtl/>
        </w:rPr>
        <w:t xml:space="preserve"> </w:t>
      </w:r>
      <w:r w:rsidRPr="00E354BF">
        <w:rPr>
          <w:rFonts w:hint="cs"/>
          <w:b/>
          <w:bCs/>
          <w:sz w:val="27"/>
          <w:rtl/>
        </w:rPr>
        <w:t>القيد الأو</w:t>
      </w:r>
      <w:r w:rsidR="00966315" w:rsidRPr="00E354BF">
        <w:rPr>
          <w:rFonts w:hint="cs"/>
          <w:b/>
          <w:bCs/>
          <w:sz w:val="27"/>
          <w:rtl/>
        </w:rPr>
        <w:t>ّ</w:t>
      </w:r>
      <w:r w:rsidRPr="00E354BF">
        <w:rPr>
          <w:rFonts w:hint="cs"/>
          <w:b/>
          <w:bCs/>
          <w:sz w:val="27"/>
          <w:rtl/>
        </w:rPr>
        <w:t>ل</w:t>
      </w:r>
      <w:r w:rsidRPr="00E354BF">
        <w:rPr>
          <w:rFonts w:hint="cs"/>
          <w:sz w:val="27"/>
          <w:rtl/>
        </w:rPr>
        <w:t>: لابد</w:t>
      </w:r>
      <w:r w:rsidR="00966315" w:rsidRPr="00E354BF">
        <w:rPr>
          <w:rFonts w:hint="cs"/>
          <w:sz w:val="27"/>
          <w:rtl/>
        </w:rPr>
        <w:t>ّ</w:t>
      </w:r>
      <w:r w:rsidRPr="00E354BF">
        <w:rPr>
          <w:rFonts w:hint="cs"/>
          <w:sz w:val="27"/>
          <w:rtl/>
        </w:rPr>
        <w:t xml:space="preserve"> من اليقين بأن</w:t>
      </w:r>
      <w:r w:rsidR="00966315" w:rsidRPr="00E354BF">
        <w:rPr>
          <w:rFonts w:hint="cs"/>
          <w:sz w:val="27"/>
          <w:rtl/>
        </w:rPr>
        <w:t>ّ</w:t>
      </w:r>
      <w:r w:rsidRPr="00E354BF">
        <w:rPr>
          <w:rFonts w:hint="cs"/>
          <w:sz w:val="27"/>
          <w:rtl/>
        </w:rPr>
        <w:t>ها من أهل الكتاب، فلا يكفي الات</w:t>
      </w:r>
      <w:r w:rsidR="00966315" w:rsidRPr="00E354BF">
        <w:rPr>
          <w:rFonts w:hint="cs"/>
          <w:sz w:val="27"/>
          <w:rtl/>
        </w:rPr>
        <w:t>ّ</w:t>
      </w:r>
      <w:r w:rsidRPr="00E354BF">
        <w:rPr>
          <w:rFonts w:hint="cs"/>
          <w:sz w:val="27"/>
          <w:rtl/>
        </w:rPr>
        <w:t>كاء على كون والد</w:t>
      </w:r>
      <w:r w:rsidR="00966315" w:rsidRPr="00E354BF">
        <w:rPr>
          <w:rFonts w:hint="cs"/>
          <w:sz w:val="27"/>
          <w:rtl/>
        </w:rPr>
        <w:t>ا</w:t>
      </w:r>
      <w:r w:rsidRPr="00E354BF">
        <w:rPr>
          <w:rFonts w:hint="cs"/>
          <w:sz w:val="27"/>
          <w:rtl/>
        </w:rPr>
        <w:t>ها كتابي</w:t>
      </w:r>
      <w:r w:rsidR="00966315" w:rsidRPr="00E354BF">
        <w:rPr>
          <w:rFonts w:hint="cs"/>
          <w:sz w:val="27"/>
          <w:rtl/>
        </w:rPr>
        <w:t>ّ</w:t>
      </w:r>
      <w:r w:rsidRPr="00E354BF">
        <w:rPr>
          <w:rFonts w:hint="cs"/>
          <w:sz w:val="27"/>
          <w:rtl/>
        </w:rPr>
        <w:t>ين</w:t>
      </w:r>
      <w:r w:rsidR="00966315" w:rsidRPr="00E354BF">
        <w:rPr>
          <w:rFonts w:hint="cs"/>
          <w:sz w:val="27"/>
          <w:rtl/>
        </w:rPr>
        <w:t xml:space="preserve">؛ </w:t>
      </w:r>
      <w:r w:rsidRPr="00E354BF">
        <w:rPr>
          <w:rFonts w:hint="cs"/>
          <w:sz w:val="27"/>
          <w:rtl/>
        </w:rPr>
        <w:t>ل</w:t>
      </w:r>
      <w:r w:rsidR="00966315" w:rsidRPr="00E354BF">
        <w:rPr>
          <w:rFonts w:hint="cs"/>
          <w:sz w:val="27"/>
          <w:rtl/>
        </w:rPr>
        <w:t>أ</w:t>
      </w:r>
      <w:r w:rsidRPr="00E354BF">
        <w:rPr>
          <w:rFonts w:hint="cs"/>
          <w:sz w:val="27"/>
          <w:rtl/>
        </w:rPr>
        <w:t>ن</w:t>
      </w:r>
      <w:r w:rsidR="00966315" w:rsidRPr="00E354BF">
        <w:rPr>
          <w:rFonts w:hint="cs"/>
          <w:sz w:val="27"/>
          <w:rtl/>
        </w:rPr>
        <w:t>ّ</w:t>
      </w:r>
      <w:r w:rsidRPr="00E354BF">
        <w:rPr>
          <w:rFonts w:hint="cs"/>
          <w:sz w:val="27"/>
          <w:rtl/>
        </w:rPr>
        <w:t xml:space="preserve"> ما يعيشه الغرب من تشت</w:t>
      </w:r>
      <w:r w:rsidR="00966315" w:rsidRPr="00E354BF">
        <w:rPr>
          <w:rFonts w:hint="cs"/>
          <w:sz w:val="27"/>
          <w:rtl/>
        </w:rPr>
        <w:t>ُّ</w:t>
      </w:r>
      <w:r w:rsidRPr="00E354BF">
        <w:rPr>
          <w:rFonts w:hint="cs"/>
          <w:sz w:val="27"/>
          <w:rtl/>
        </w:rPr>
        <w:t>ت بين مذاهب و</w:t>
      </w:r>
      <w:r w:rsidR="00966315" w:rsidRPr="00E354BF">
        <w:rPr>
          <w:rFonts w:hint="cs"/>
          <w:sz w:val="27"/>
          <w:rtl/>
        </w:rPr>
        <w:t>أ</w:t>
      </w:r>
      <w:r w:rsidRPr="00E354BF">
        <w:rPr>
          <w:rFonts w:hint="cs"/>
          <w:sz w:val="27"/>
          <w:rtl/>
        </w:rPr>
        <w:t>يديولوجي</w:t>
      </w:r>
      <w:r w:rsidR="00966315" w:rsidRPr="00E354BF">
        <w:rPr>
          <w:rFonts w:hint="cs"/>
          <w:sz w:val="27"/>
          <w:rtl/>
        </w:rPr>
        <w:t>ّ</w:t>
      </w:r>
      <w:r w:rsidRPr="00E354BF">
        <w:rPr>
          <w:rFonts w:hint="cs"/>
          <w:sz w:val="27"/>
          <w:rtl/>
        </w:rPr>
        <w:t>ات مختلفة</w:t>
      </w:r>
      <w:r w:rsidR="00966315" w:rsidRPr="00E354BF">
        <w:rPr>
          <w:rFonts w:hint="cs"/>
          <w:sz w:val="27"/>
          <w:rtl/>
        </w:rPr>
        <w:t>،</w:t>
      </w:r>
      <w:r w:rsidRPr="00E354BF">
        <w:rPr>
          <w:rFonts w:hint="cs"/>
          <w:sz w:val="27"/>
          <w:rtl/>
        </w:rPr>
        <w:t xml:space="preserve"> من اشتراكية </w:t>
      </w:r>
      <w:r w:rsidR="00C420A4" w:rsidRPr="00E354BF">
        <w:rPr>
          <w:rFonts w:hint="cs"/>
          <w:sz w:val="27"/>
          <w:rtl/>
        </w:rPr>
        <w:t>إلحاديّ</w:t>
      </w:r>
      <w:r w:rsidRPr="00E354BF">
        <w:rPr>
          <w:rFonts w:hint="cs"/>
          <w:sz w:val="27"/>
          <w:rtl/>
        </w:rPr>
        <w:t>ة وماسوني</w:t>
      </w:r>
      <w:r w:rsidR="00966315" w:rsidRPr="00E354BF">
        <w:rPr>
          <w:rFonts w:hint="cs"/>
          <w:sz w:val="27"/>
          <w:rtl/>
        </w:rPr>
        <w:t>ّ</w:t>
      </w:r>
      <w:r w:rsidRPr="00E354BF">
        <w:rPr>
          <w:rFonts w:hint="cs"/>
          <w:sz w:val="27"/>
          <w:rtl/>
        </w:rPr>
        <w:t>ة صهيوني</w:t>
      </w:r>
      <w:r w:rsidR="00966315" w:rsidRPr="00E354BF">
        <w:rPr>
          <w:rFonts w:hint="cs"/>
          <w:sz w:val="27"/>
          <w:rtl/>
        </w:rPr>
        <w:t>ّ</w:t>
      </w:r>
      <w:r w:rsidRPr="00E354BF">
        <w:rPr>
          <w:rFonts w:hint="cs"/>
          <w:sz w:val="27"/>
          <w:rtl/>
        </w:rPr>
        <w:t>ة</w:t>
      </w:r>
      <w:r w:rsidR="00966315" w:rsidRPr="00E354BF">
        <w:rPr>
          <w:rFonts w:hint="cs"/>
          <w:sz w:val="27"/>
          <w:rtl/>
        </w:rPr>
        <w:t>،</w:t>
      </w:r>
      <w:r w:rsidRPr="00E354BF">
        <w:rPr>
          <w:rFonts w:hint="cs"/>
          <w:sz w:val="27"/>
          <w:rtl/>
        </w:rPr>
        <w:t xml:space="preserve"> يستبعد إطلاق أهل الكتاب </w:t>
      </w:r>
      <w:r w:rsidR="00966315" w:rsidRPr="00E354BF">
        <w:rPr>
          <w:rFonts w:hint="cs"/>
          <w:sz w:val="27"/>
          <w:rtl/>
        </w:rPr>
        <w:t>على</w:t>
      </w:r>
      <w:r w:rsidRPr="00E354BF">
        <w:rPr>
          <w:rFonts w:hint="cs"/>
          <w:sz w:val="27"/>
          <w:rtl/>
        </w:rPr>
        <w:t xml:space="preserve"> الغرب</w:t>
      </w:r>
      <w:r w:rsidR="00966315" w:rsidRPr="00E354BF">
        <w:rPr>
          <w:rFonts w:hint="cs"/>
          <w:sz w:val="27"/>
          <w:rtl/>
        </w:rPr>
        <w:t>،</w:t>
      </w:r>
      <w:r w:rsidRPr="00E354BF">
        <w:rPr>
          <w:rFonts w:hint="cs"/>
          <w:sz w:val="27"/>
          <w:rtl/>
        </w:rPr>
        <w:t xml:space="preserve"> إلا</w:t>
      </w:r>
      <w:r w:rsidR="00966315" w:rsidRPr="00E354BF">
        <w:rPr>
          <w:rFonts w:hint="cs"/>
          <w:sz w:val="27"/>
          <w:rtl/>
        </w:rPr>
        <w:t>ّ</w:t>
      </w:r>
      <w:r w:rsidRPr="00E354BF">
        <w:rPr>
          <w:rFonts w:hint="cs"/>
          <w:sz w:val="27"/>
          <w:rtl/>
        </w:rPr>
        <w:t xml:space="preserve"> ع</w:t>
      </w:r>
      <w:r w:rsidR="00966315" w:rsidRPr="00E354BF">
        <w:rPr>
          <w:rFonts w:hint="cs"/>
          <w:sz w:val="27"/>
          <w:rtl/>
        </w:rPr>
        <w:t>لى</w:t>
      </w:r>
      <w:r w:rsidRPr="00E354BF">
        <w:rPr>
          <w:rFonts w:hint="cs"/>
          <w:sz w:val="27"/>
          <w:rtl/>
        </w:rPr>
        <w:t xml:space="preserve"> النزر القليل. </w:t>
      </w:r>
    </w:p>
    <w:p w:rsidR="008C4C8D" w:rsidRPr="00E354BF" w:rsidRDefault="008C4C8D" w:rsidP="00A52B7F">
      <w:pPr>
        <w:rPr>
          <w:sz w:val="27"/>
          <w:rtl/>
        </w:rPr>
      </w:pPr>
      <w:r w:rsidRPr="00E354BF">
        <w:rPr>
          <w:rFonts w:hint="cs"/>
          <w:sz w:val="27"/>
          <w:rtl/>
        </w:rPr>
        <w:t xml:space="preserve"> </w:t>
      </w:r>
      <w:r w:rsidRPr="00E354BF">
        <w:rPr>
          <w:rFonts w:hint="cs"/>
          <w:b/>
          <w:bCs/>
          <w:sz w:val="27"/>
          <w:rtl/>
        </w:rPr>
        <w:t>القيد الثاني</w:t>
      </w:r>
      <w:r w:rsidRPr="00E354BF">
        <w:rPr>
          <w:rFonts w:hint="cs"/>
          <w:sz w:val="27"/>
          <w:rtl/>
        </w:rPr>
        <w:t>: لابد</w:t>
      </w:r>
      <w:r w:rsidR="00966315" w:rsidRPr="00E354BF">
        <w:rPr>
          <w:rFonts w:hint="cs"/>
          <w:sz w:val="27"/>
          <w:rtl/>
        </w:rPr>
        <w:t>ّ</w:t>
      </w:r>
      <w:r w:rsidRPr="00E354BF">
        <w:rPr>
          <w:rFonts w:hint="cs"/>
          <w:sz w:val="27"/>
          <w:rtl/>
        </w:rPr>
        <w:t xml:space="preserve"> من التأك</w:t>
      </w:r>
      <w:r w:rsidR="00966315" w:rsidRPr="00E354BF">
        <w:rPr>
          <w:rFonts w:hint="cs"/>
          <w:sz w:val="27"/>
          <w:rtl/>
        </w:rPr>
        <w:t>ُّ</w:t>
      </w:r>
      <w:r w:rsidRPr="00E354BF">
        <w:rPr>
          <w:rFonts w:hint="cs"/>
          <w:sz w:val="27"/>
          <w:rtl/>
        </w:rPr>
        <w:t>د من عف</w:t>
      </w:r>
      <w:r w:rsidR="00793F1C">
        <w:rPr>
          <w:rFonts w:hint="cs"/>
          <w:sz w:val="27"/>
          <w:rtl/>
        </w:rPr>
        <w:t>ّ</w:t>
      </w:r>
      <w:r w:rsidRPr="00E354BF">
        <w:rPr>
          <w:rFonts w:hint="cs"/>
          <w:sz w:val="27"/>
          <w:rtl/>
        </w:rPr>
        <w:t>تها وطهارتها وتقواها</w:t>
      </w:r>
      <w:r w:rsidR="00966315" w:rsidRPr="00E354BF">
        <w:rPr>
          <w:rFonts w:hint="cs"/>
          <w:sz w:val="27"/>
          <w:rtl/>
        </w:rPr>
        <w:t>،</w:t>
      </w:r>
      <w:r w:rsidRPr="00E354BF">
        <w:rPr>
          <w:rFonts w:hint="cs"/>
          <w:sz w:val="27"/>
          <w:rtl/>
        </w:rPr>
        <w:t xml:space="preserve"> طبقا</w:t>
      </w:r>
      <w:r w:rsidR="00966315" w:rsidRPr="00E354BF">
        <w:rPr>
          <w:rFonts w:hint="cs"/>
          <w:sz w:val="27"/>
          <w:rtl/>
        </w:rPr>
        <w:t>ً</w:t>
      </w:r>
      <w:r w:rsidRPr="00E354BF">
        <w:rPr>
          <w:rFonts w:hint="cs"/>
          <w:sz w:val="27"/>
          <w:rtl/>
        </w:rPr>
        <w:t xml:space="preserve"> لما جاء في قوله تعالى: </w:t>
      </w:r>
      <w:r w:rsidR="00966315" w:rsidRPr="00E354BF">
        <w:rPr>
          <w:rFonts w:ascii="Mosawi" w:hAnsi="Mosawi" w:cs="Mosawi"/>
          <w:sz w:val="24"/>
          <w:szCs w:val="24"/>
          <w:rtl/>
        </w:rPr>
        <w:t>﴿</w:t>
      </w:r>
      <w:r w:rsidR="00966315" w:rsidRPr="00E354BF">
        <w:rPr>
          <w:b/>
          <w:bCs/>
          <w:sz w:val="27"/>
          <w:rtl/>
        </w:rPr>
        <w:t>وَالْمُحْصَنَاتُ مِنْ الَّذِينَ أُوتُوا الْكِتَابَ مِنْ قَبْلِكُمْ</w:t>
      </w:r>
      <w:r w:rsidR="00966315" w:rsidRPr="00E354BF">
        <w:rPr>
          <w:rFonts w:ascii="Mosawi" w:hAnsi="Mosawi" w:cs="Mosawi"/>
          <w:sz w:val="24"/>
          <w:szCs w:val="24"/>
          <w:rtl/>
        </w:rPr>
        <w:t>﴾</w:t>
      </w:r>
      <w:r w:rsidR="00966315" w:rsidRPr="00E354BF">
        <w:rPr>
          <w:rFonts w:hint="cs"/>
          <w:sz w:val="27"/>
          <w:rtl/>
        </w:rPr>
        <w:t xml:space="preserve">. </w:t>
      </w:r>
      <w:r w:rsidRPr="00E354BF">
        <w:rPr>
          <w:rFonts w:hint="cs"/>
          <w:sz w:val="27"/>
          <w:rtl/>
        </w:rPr>
        <w:t>إلا</w:t>
      </w:r>
      <w:r w:rsidR="00966315" w:rsidRPr="00E354BF">
        <w:rPr>
          <w:rFonts w:hint="cs"/>
          <w:sz w:val="27"/>
          <w:rtl/>
        </w:rPr>
        <w:t>ّ</w:t>
      </w:r>
      <w:r w:rsidRPr="00E354BF">
        <w:rPr>
          <w:rFonts w:hint="cs"/>
          <w:sz w:val="27"/>
          <w:rtl/>
        </w:rPr>
        <w:t xml:space="preserve"> أن</w:t>
      </w:r>
      <w:r w:rsidR="00966315" w:rsidRPr="00E354BF">
        <w:rPr>
          <w:rFonts w:hint="cs"/>
          <w:sz w:val="27"/>
          <w:rtl/>
        </w:rPr>
        <w:t>ّ</w:t>
      </w:r>
      <w:r w:rsidRPr="00E354BF">
        <w:rPr>
          <w:rFonts w:hint="cs"/>
          <w:sz w:val="27"/>
          <w:rtl/>
        </w:rPr>
        <w:t xml:space="preserve"> الوقوع على مثل هذه الذر</w:t>
      </w:r>
      <w:r w:rsidR="00966315" w:rsidRPr="00E354BF">
        <w:rPr>
          <w:rFonts w:hint="cs"/>
          <w:sz w:val="27"/>
          <w:rtl/>
        </w:rPr>
        <w:t>ّ</w:t>
      </w:r>
      <w:r w:rsidRPr="00E354BF">
        <w:rPr>
          <w:rFonts w:hint="cs"/>
          <w:sz w:val="27"/>
          <w:rtl/>
        </w:rPr>
        <w:t>ة المكنونة في الغرب أصبح شبه مستحيل</w:t>
      </w:r>
      <w:r w:rsidR="00966315" w:rsidRPr="00E354BF">
        <w:rPr>
          <w:rFonts w:hint="cs"/>
          <w:sz w:val="27"/>
          <w:rtl/>
        </w:rPr>
        <w:t>؛</w:t>
      </w:r>
      <w:r w:rsidRPr="00E354BF">
        <w:rPr>
          <w:rFonts w:hint="cs"/>
          <w:sz w:val="27"/>
          <w:rtl/>
        </w:rPr>
        <w:t xml:space="preserve"> وذلك ل</w:t>
      </w:r>
      <w:r w:rsidR="00966315" w:rsidRPr="00E354BF">
        <w:rPr>
          <w:rFonts w:hint="cs"/>
          <w:sz w:val="27"/>
          <w:rtl/>
        </w:rPr>
        <w:t>أ</w:t>
      </w:r>
      <w:r w:rsidRPr="00E354BF">
        <w:rPr>
          <w:rFonts w:hint="cs"/>
          <w:sz w:val="27"/>
          <w:rtl/>
        </w:rPr>
        <w:t>ن</w:t>
      </w:r>
      <w:r w:rsidR="00966315" w:rsidRPr="00E354BF">
        <w:rPr>
          <w:rFonts w:hint="cs"/>
          <w:sz w:val="27"/>
          <w:rtl/>
        </w:rPr>
        <w:t>ّه في</w:t>
      </w:r>
      <w:r w:rsidRPr="00E354BF">
        <w:rPr>
          <w:rFonts w:hint="cs"/>
          <w:sz w:val="27"/>
          <w:rtl/>
        </w:rPr>
        <w:t xml:space="preserve"> الغرب لم ت</w:t>
      </w:r>
      <w:r w:rsidR="00966315" w:rsidRPr="00E354BF">
        <w:rPr>
          <w:rFonts w:hint="cs"/>
          <w:sz w:val="27"/>
          <w:rtl/>
        </w:rPr>
        <w:t>َ</w:t>
      </w:r>
      <w:r w:rsidRPr="00E354BF">
        <w:rPr>
          <w:rFonts w:hint="cs"/>
          <w:sz w:val="27"/>
          <w:rtl/>
        </w:rPr>
        <w:t>ع</w:t>
      </w:r>
      <w:r w:rsidR="00966315" w:rsidRPr="00E354BF">
        <w:rPr>
          <w:rFonts w:hint="cs"/>
          <w:sz w:val="27"/>
          <w:rtl/>
        </w:rPr>
        <w:t>ُ</w:t>
      </w:r>
      <w:r w:rsidRPr="00E354BF">
        <w:rPr>
          <w:rFonts w:hint="cs"/>
          <w:sz w:val="27"/>
          <w:rtl/>
        </w:rPr>
        <w:t>د</w:t>
      </w:r>
      <w:r w:rsidR="00966315" w:rsidRPr="00E354BF">
        <w:rPr>
          <w:rFonts w:hint="cs"/>
          <w:sz w:val="27"/>
          <w:rtl/>
        </w:rPr>
        <w:t>ْ</w:t>
      </w:r>
      <w:r w:rsidRPr="00E354BF">
        <w:rPr>
          <w:rFonts w:hint="cs"/>
          <w:sz w:val="27"/>
          <w:rtl/>
        </w:rPr>
        <w:t xml:space="preserve"> العف</w:t>
      </w:r>
      <w:r w:rsidR="00793F1C">
        <w:rPr>
          <w:rFonts w:hint="cs"/>
          <w:sz w:val="27"/>
          <w:rtl/>
        </w:rPr>
        <w:t>ّ</w:t>
      </w:r>
      <w:r w:rsidRPr="00E354BF">
        <w:rPr>
          <w:rFonts w:hint="cs"/>
          <w:sz w:val="27"/>
          <w:rtl/>
        </w:rPr>
        <w:t>ة والطهارة والتقوى من مستلزمات العصر ال</w:t>
      </w:r>
      <w:r w:rsidR="00C420A4" w:rsidRPr="00E354BF">
        <w:rPr>
          <w:rFonts w:hint="cs"/>
          <w:sz w:val="27"/>
          <w:rtl/>
        </w:rPr>
        <w:t>أخلاقيّ</w:t>
      </w:r>
      <w:r w:rsidRPr="00E354BF">
        <w:rPr>
          <w:rFonts w:hint="cs"/>
          <w:sz w:val="27"/>
          <w:rtl/>
        </w:rPr>
        <w:t>ة، بل ع</w:t>
      </w:r>
      <w:r w:rsidR="00966315" w:rsidRPr="00E354BF">
        <w:rPr>
          <w:rFonts w:hint="cs"/>
          <w:sz w:val="27"/>
          <w:rtl/>
        </w:rPr>
        <w:t>ُ</w:t>
      </w:r>
      <w:r w:rsidRPr="00E354BF">
        <w:rPr>
          <w:rFonts w:hint="cs"/>
          <w:sz w:val="27"/>
          <w:rtl/>
        </w:rPr>
        <w:t>د</w:t>
      </w:r>
      <w:r w:rsidR="00966315" w:rsidRPr="00E354BF">
        <w:rPr>
          <w:rFonts w:hint="cs"/>
          <w:sz w:val="27"/>
          <w:rtl/>
        </w:rPr>
        <w:t>َّ</w:t>
      </w:r>
      <w:r w:rsidRPr="00E354BF">
        <w:rPr>
          <w:rFonts w:hint="cs"/>
          <w:sz w:val="27"/>
          <w:rtl/>
        </w:rPr>
        <w:t xml:space="preserve"> م</w:t>
      </w:r>
      <w:r w:rsidR="00966315" w:rsidRPr="00E354BF">
        <w:rPr>
          <w:rFonts w:hint="cs"/>
          <w:sz w:val="27"/>
          <w:rtl/>
        </w:rPr>
        <w:t>َ</w:t>
      </w:r>
      <w:r w:rsidRPr="00E354BF">
        <w:rPr>
          <w:rFonts w:hint="cs"/>
          <w:sz w:val="27"/>
          <w:rtl/>
        </w:rPr>
        <w:t>ن</w:t>
      </w:r>
      <w:r w:rsidR="00966315" w:rsidRPr="00E354BF">
        <w:rPr>
          <w:rFonts w:hint="cs"/>
          <w:sz w:val="27"/>
          <w:rtl/>
        </w:rPr>
        <w:t>ْ</w:t>
      </w:r>
      <w:r w:rsidRPr="00E354BF">
        <w:rPr>
          <w:rFonts w:hint="cs"/>
          <w:sz w:val="27"/>
          <w:rtl/>
        </w:rPr>
        <w:t xml:space="preserve"> يتمس</w:t>
      </w:r>
      <w:r w:rsidR="00966315" w:rsidRPr="00E354BF">
        <w:rPr>
          <w:rFonts w:hint="cs"/>
          <w:sz w:val="27"/>
          <w:rtl/>
        </w:rPr>
        <w:t>َّ</w:t>
      </w:r>
      <w:r w:rsidRPr="00E354BF">
        <w:rPr>
          <w:rFonts w:hint="cs"/>
          <w:sz w:val="27"/>
          <w:rtl/>
        </w:rPr>
        <w:t>ك بها خارجا</w:t>
      </w:r>
      <w:r w:rsidR="00966315" w:rsidRPr="00E354BF">
        <w:rPr>
          <w:rFonts w:hint="cs"/>
          <w:sz w:val="27"/>
          <w:rtl/>
        </w:rPr>
        <w:t>ً</w:t>
      </w:r>
      <w:r w:rsidRPr="00E354BF">
        <w:rPr>
          <w:rFonts w:hint="cs"/>
          <w:sz w:val="27"/>
          <w:rtl/>
        </w:rPr>
        <w:t xml:space="preserve"> عن روح العصر</w:t>
      </w:r>
      <w:r w:rsidR="00966315" w:rsidRPr="00E354BF">
        <w:rPr>
          <w:rFonts w:hint="cs"/>
          <w:sz w:val="27"/>
          <w:rtl/>
        </w:rPr>
        <w:t>،</w:t>
      </w:r>
      <w:r w:rsidRPr="00E354BF">
        <w:rPr>
          <w:rFonts w:hint="cs"/>
          <w:sz w:val="27"/>
          <w:rtl/>
        </w:rPr>
        <w:t xml:space="preserve"> ومخالفا</w:t>
      </w:r>
      <w:r w:rsidR="00966315" w:rsidRPr="00E354BF">
        <w:rPr>
          <w:rFonts w:hint="cs"/>
          <w:sz w:val="27"/>
          <w:rtl/>
        </w:rPr>
        <w:t>ً</w:t>
      </w:r>
      <w:r w:rsidRPr="00E354BF">
        <w:rPr>
          <w:rFonts w:hint="cs"/>
          <w:sz w:val="27"/>
          <w:rtl/>
        </w:rPr>
        <w:t xml:space="preserve"> للحر</w:t>
      </w:r>
      <w:r w:rsidR="00966315" w:rsidRPr="00E354BF">
        <w:rPr>
          <w:rFonts w:hint="cs"/>
          <w:sz w:val="27"/>
          <w:rtl/>
        </w:rPr>
        <w:t>ّ</w:t>
      </w:r>
      <w:r w:rsidRPr="00E354BF">
        <w:rPr>
          <w:rFonts w:hint="cs"/>
          <w:sz w:val="27"/>
          <w:rtl/>
        </w:rPr>
        <w:t>ي</w:t>
      </w:r>
      <w:r w:rsidR="00966315" w:rsidRPr="00E354BF">
        <w:rPr>
          <w:rFonts w:hint="cs"/>
          <w:sz w:val="27"/>
          <w:rtl/>
        </w:rPr>
        <w:t>ّ</w:t>
      </w:r>
      <w:r w:rsidRPr="00E354BF">
        <w:rPr>
          <w:rFonts w:hint="cs"/>
          <w:sz w:val="27"/>
          <w:rtl/>
        </w:rPr>
        <w:t>ات ال</w:t>
      </w:r>
      <w:r w:rsidR="00C420A4" w:rsidRPr="00E354BF">
        <w:rPr>
          <w:rFonts w:hint="cs"/>
          <w:sz w:val="27"/>
          <w:rtl/>
        </w:rPr>
        <w:t>اجتماعيّ</w:t>
      </w:r>
      <w:r w:rsidRPr="00E354BF">
        <w:rPr>
          <w:rFonts w:hint="cs"/>
          <w:sz w:val="27"/>
          <w:rtl/>
        </w:rPr>
        <w:t xml:space="preserve">ة. </w:t>
      </w:r>
    </w:p>
    <w:p w:rsidR="008C4C8D" w:rsidRPr="00E354BF" w:rsidRDefault="008C4C8D" w:rsidP="00A52B7F">
      <w:pPr>
        <w:widowControl/>
        <w:rPr>
          <w:sz w:val="27"/>
          <w:rtl/>
        </w:rPr>
      </w:pPr>
      <w:r w:rsidRPr="00E354BF">
        <w:rPr>
          <w:rFonts w:hint="cs"/>
          <w:b/>
          <w:bCs/>
          <w:sz w:val="27"/>
          <w:rtl/>
        </w:rPr>
        <w:t>القيد الثالث</w:t>
      </w:r>
      <w:r w:rsidRPr="00E354BF">
        <w:rPr>
          <w:rFonts w:hint="cs"/>
          <w:sz w:val="27"/>
          <w:rtl/>
        </w:rPr>
        <w:t>: أن لا تكون المرأة الكتابي</w:t>
      </w:r>
      <w:r w:rsidR="00966315" w:rsidRPr="00E354BF">
        <w:rPr>
          <w:rFonts w:hint="cs"/>
          <w:sz w:val="27"/>
          <w:rtl/>
        </w:rPr>
        <w:t>ّ</w:t>
      </w:r>
      <w:r w:rsidRPr="00E354BF">
        <w:rPr>
          <w:rFonts w:hint="cs"/>
          <w:sz w:val="27"/>
          <w:rtl/>
        </w:rPr>
        <w:t xml:space="preserve">ة من الذين يكيدون للإسلام </w:t>
      </w:r>
      <w:r w:rsidR="00966315" w:rsidRPr="00E354BF">
        <w:rPr>
          <w:rFonts w:hint="cs"/>
          <w:sz w:val="27"/>
          <w:rtl/>
        </w:rPr>
        <w:t xml:space="preserve">أو </w:t>
      </w:r>
      <w:r w:rsidRPr="00E354BF">
        <w:rPr>
          <w:rFonts w:hint="cs"/>
          <w:sz w:val="27"/>
          <w:rtl/>
        </w:rPr>
        <w:t>يحملون الأحقاد قولا</w:t>
      </w:r>
      <w:r w:rsidR="00966315" w:rsidRPr="00E354BF">
        <w:rPr>
          <w:rFonts w:hint="cs"/>
          <w:sz w:val="27"/>
          <w:rtl/>
        </w:rPr>
        <w:t>ً</w:t>
      </w:r>
      <w:r w:rsidRPr="00E354BF">
        <w:rPr>
          <w:rFonts w:hint="cs"/>
          <w:sz w:val="27"/>
          <w:rtl/>
        </w:rPr>
        <w:t xml:space="preserve"> وفعلا</w:t>
      </w:r>
      <w:r w:rsidR="00966315" w:rsidRPr="00E354BF">
        <w:rPr>
          <w:rFonts w:hint="cs"/>
          <w:sz w:val="27"/>
          <w:rtl/>
        </w:rPr>
        <w:t>ً</w:t>
      </w:r>
      <w:r w:rsidRPr="00E354BF">
        <w:rPr>
          <w:rFonts w:hint="cs"/>
          <w:sz w:val="27"/>
          <w:rtl/>
        </w:rPr>
        <w:t xml:space="preserve"> ضد</w:t>
      </w:r>
      <w:r w:rsidR="00966315" w:rsidRPr="00E354BF">
        <w:rPr>
          <w:rFonts w:hint="cs"/>
          <w:sz w:val="27"/>
          <w:rtl/>
        </w:rPr>
        <w:t>ّ</w:t>
      </w:r>
      <w:r w:rsidRPr="00E354BF">
        <w:rPr>
          <w:rFonts w:hint="cs"/>
          <w:sz w:val="27"/>
          <w:rtl/>
        </w:rPr>
        <w:t xml:space="preserve"> الإسلام</w:t>
      </w:r>
      <w:r w:rsidR="00966315" w:rsidRPr="00E354BF">
        <w:rPr>
          <w:rFonts w:hint="cs"/>
          <w:sz w:val="27"/>
          <w:rtl/>
        </w:rPr>
        <w:t>.</w:t>
      </w:r>
      <w:r w:rsidRPr="00E354BF">
        <w:rPr>
          <w:rFonts w:hint="cs"/>
          <w:sz w:val="27"/>
          <w:rtl/>
        </w:rPr>
        <w:t xml:space="preserve"> وربما هذا هو السبب الذي دفع ببعض الفقهاء</w:t>
      </w:r>
      <w:r w:rsidR="00E0739B" w:rsidRPr="00E354BF">
        <w:rPr>
          <w:rFonts w:hint="cs"/>
          <w:sz w:val="27"/>
          <w:rtl/>
        </w:rPr>
        <w:t xml:space="preserve"> إلى </w:t>
      </w:r>
      <w:r w:rsidRPr="00E354BF">
        <w:rPr>
          <w:rFonts w:hint="cs"/>
          <w:sz w:val="27"/>
          <w:rtl/>
        </w:rPr>
        <w:t>إجازة الزواج من الذم</w:t>
      </w:r>
      <w:r w:rsidR="00966315" w:rsidRPr="00E354BF">
        <w:rPr>
          <w:rFonts w:hint="cs"/>
          <w:sz w:val="27"/>
          <w:rtl/>
        </w:rPr>
        <w:t>ّ</w:t>
      </w:r>
      <w:r w:rsidRPr="00E354BF">
        <w:rPr>
          <w:rFonts w:hint="cs"/>
          <w:sz w:val="27"/>
          <w:rtl/>
        </w:rPr>
        <w:t>ي</w:t>
      </w:r>
      <w:r w:rsidR="00966315" w:rsidRPr="00E354BF">
        <w:rPr>
          <w:rFonts w:hint="cs"/>
          <w:sz w:val="27"/>
          <w:rtl/>
        </w:rPr>
        <w:t>ّ</w:t>
      </w:r>
      <w:r w:rsidRPr="00E354BF">
        <w:rPr>
          <w:rFonts w:hint="cs"/>
          <w:sz w:val="27"/>
          <w:rtl/>
        </w:rPr>
        <w:t>ة فقط</w:t>
      </w:r>
      <w:r w:rsidR="00966315" w:rsidRPr="00E354BF">
        <w:rPr>
          <w:rFonts w:hint="cs"/>
          <w:sz w:val="27"/>
          <w:rtl/>
        </w:rPr>
        <w:t>،</w:t>
      </w:r>
      <w:r w:rsidRPr="00E354BF">
        <w:rPr>
          <w:rFonts w:hint="cs"/>
          <w:sz w:val="27"/>
          <w:rtl/>
        </w:rPr>
        <w:t xml:space="preserve"> دون غيرها من أهل الكتاب. </w:t>
      </w:r>
    </w:p>
    <w:p w:rsidR="008C4C8D" w:rsidRPr="00E354BF" w:rsidRDefault="008C4C8D" w:rsidP="00A52B7F">
      <w:pPr>
        <w:widowControl/>
        <w:rPr>
          <w:sz w:val="27"/>
        </w:rPr>
      </w:pPr>
      <w:r w:rsidRPr="00E354BF">
        <w:rPr>
          <w:rFonts w:hint="cs"/>
          <w:b/>
          <w:bCs/>
          <w:sz w:val="27"/>
          <w:rtl/>
        </w:rPr>
        <w:t>القيد الرابع</w:t>
      </w:r>
      <w:r w:rsidRPr="00E354BF">
        <w:rPr>
          <w:rFonts w:hint="cs"/>
          <w:sz w:val="27"/>
          <w:rtl/>
        </w:rPr>
        <w:t>: أن</w:t>
      </w:r>
      <w:r w:rsidR="00966315" w:rsidRPr="00E354BF">
        <w:rPr>
          <w:rFonts w:hint="cs"/>
          <w:sz w:val="27"/>
          <w:rtl/>
        </w:rPr>
        <w:t>ْ</w:t>
      </w:r>
      <w:r w:rsidRPr="00E354BF">
        <w:rPr>
          <w:rFonts w:hint="cs"/>
          <w:sz w:val="27"/>
          <w:rtl/>
        </w:rPr>
        <w:t xml:space="preserve"> لا يكون الزواج من الكتابي</w:t>
      </w:r>
      <w:r w:rsidR="00966315" w:rsidRPr="00E354BF">
        <w:rPr>
          <w:rFonts w:hint="cs"/>
          <w:sz w:val="27"/>
          <w:rtl/>
        </w:rPr>
        <w:t>ّ</w:t>
      </w:r>
      <w:r w:rsidRPr="00E354BF">
        <w:rPr>
          <w:rFonts w:hint="cs"/>
          <w:sz w:val="27"/>
          <w:rtl/>
        </w:rPr>
        <w:t>ة باعث</w:t>
      </w:r>
      <w:r w:rsidR="00966315" w:rsidRPr="00E354BF">
        <w:rPr>
          <w:rFonts w:hint="cs"/>
          <w:sz w:val="27"/>
          <w:rtl/>
        </w:rPr>
        <w:t>اً</w:t>
      </w:r>
      <w:r w:rsidRPr="00E354BF">
        <w:rPr>
          <w:rFonts w:hint="cs"/>
          <w:sz w:val="27"/>
          <w:rtl/>
        </w:rPr>
        <w:t xml:space="preserve"> </w:t>
      </w:r>
      <w:r w:rsidR="00966315" w:rsidRPr="00E354BF">
        <w:rPr>
          <w:rFonts w:hint="cs"/>
          <w:sz w:val="27"/>
          <w:rtl/>
        </w:rPr>
        <w:t>على</w:t>
      </w:r>
      <w:r w:rsidRPr="00E354BF">
        <w:rPr>
          <w:rFonts w:hint="cs"/>
          <w:sz w:val="27"/>
          <w:rtl/>
        </w:rPr>
        <w:t xml:space="preserve"> إيجاد الفتنة </w:t>
      </w:r>
      <w:r w:rsidR="00966315" w:rsidRPr="00E354BF">
        <w:rPr>
          <w:rFonts w:hint="cs"/>
          <w:sz w:val="27"/>
          <w:rtl/>
        </w:rPr>
        <w:t>أ</w:t>
      </w:r>
      <w:r w:rsidRPr="00E354BF">
        <w:rPr>
          <w:rFonts w:hint="cs"/>
          <w:sz w:val="27"/>
          <w:rtl/>
        </w:rPr>
        <w:t>و الضرر القطعي</w:t>
      </w:r>
      <w:r w:rsidR="00966315" w:rsidRPr="00E354BF">
        <w:rPr>
          <w:rFonts w:hint="cs"/>
          <w:sz w:val="27"/>
          <w:rtl/>
        </w:rPr>
        <w:t>ّ</w:t>
      </w:r>
      <w:r w:rsidRPr="00E354BF">
        <w:rPr>
          <w:rFonts w:hint="cs"/>
          <w:sz w:val="27"/>
          <w:rtl/>
        </w:rPr>
        <w:t xml:space="preserve"> والظن</w:t>
      </w:r>
      <w:r w:rsidR="00966315" w:rsidRPr="00E354BF">
        <w:rPr>
          <w:rFonts w:hint="cs"/>
          <w:sz w:val="27"/>
          <w:rtl/>
        </w:rPr>
        <w:t>ّ</w:t>
      </w:r>
      <w:r w:rsidRPr="00E354BF">
        <w:rPr>
          <w:rFonts w:hint="cs"/>
          <w:sz w:val="27"/>
          <w:rtl/>
        </w:rPr>
        <w:t>ي</w:t>
      </w:r>
      <w:r w:rsidR="00966315" w:rsidRPr="00E354BF">
        <w:rPr>
          <w:rFonts w:hint="cs"/>
          <w:sz w:val="27"/>
          <w:rtl/>
        </w:rPr>
        <w:t>ّ</w:t>
      </w:r>
      <w:r w:rsidRPr="00E354BF">
        <w:rPr>
          <w:rFonts w:hint="cs"/>
          <w:sz w:val="27"/>
          <w:rtl/>
        </w:rPr>
        <w:t>، وهو قيد</w:t>
      </w:r>
      <w:r w:rsidR="00966315" w:rsidRPr="00E354BF">
        <w:rPr>
          <w:rFonts w:hint="cs"/>
          <w:sz w:val="27"/>
          <w:rtl/>
        </w:rPr>
        <w:t>ٌ</w:t>
      </w:r>
      <w:r w:rsidRPr="00E354BF">
        <w:rPr>
          <w:rFonts w:hint="cs"/>
          <w:sz w:val="27"/>
          <w:rtl/>
        </w:rPr>
        <w:t xml:space="preserve"> في كل</w:t>
      </w:r>
      <w:r w:rsidR="00966315" w:rsidRPr="00E354BF">
        <w:rPr>
          <w:rFonts w:hint="cs"/>
          <w:sz w:val="27"/>
          <w:rtl/>
        </w:rPr>
        <w:t>ّ</w:t>
      </w:r>
      <w:r w:rsidRPr="00E354BF">
        <w:rPr>
          <w:rFonts w:hint="cs"/>
          <w:sz w:val="27"/>
          <w:rtl/>
        </w:rPr>
        <w:t xml:space="preserve"> المباحات ب</w:t>
      </w:r>
      <w:r w:rsidR="00966315" w:rsidRPr="00E354BF">
        <w:rPr>
          <w:rFonts w:hint="cs"/>
          <w:sz w:val="27"/>
          <w:rtl/>
        </w:rPr>
        <w:t>أ</w:t>
      </w:r>
      <w:r w:rsidRPr="00E354BF">
        <w:rPr>
          <w:rFonts w:hint="cs"/>
          <w:sz w:val="27"/>
          <w:rtl/>
        </w:rPr>
        <w:t>ن لا تؤد</w:t>
      </w:r>
      <w:r w:rsidR="00966315" w:rsidRPr="00E354BF">
        <w:rPr>
          <w:rFonts w:hint="cs"/>
          <w:sz w:val="27"/>
          <w:rtl/>
        </w:rPr>
        <w:t>ّ</w:t>
      </w:r>
      <w:r w:rsidRPr="00E354BF">
        <w:rPr>
          <w:rFonts w:hint="cs"/>
          <w:sz w:val="27"/>
          <w:rtl/>
        </w:rPr>
        <w:t>ي</w:t>
      </w:r>
      <w:r w:rsidR="00E0739B" w:rsidRPr="00E354BF">
        <w:rPr>
          <w:rFonts w:hint="cs"/>
          <w:sz w:val="27"/>
          <w:rtl/>
        </w:rPr>
        <w:t xml:space="preserve"> إلى </w:t>
      </w:r>
      <w:r w:rsidRPr="00E354BF">
        <w:rPr>
          <w:rFonts w:hint="cs"/>
          <w:sz w:val="27"/>
          <w:rtl/>
        </w:rPr>
        <w:t>الضرر والفساد والخسارة</w:t>
      </w:r>
      <w:r w:rsidRPr="00E354BF">
        <w:rPr>
          <w:rFonts w:hint="cs"/>
          <w:sz w:val="27"/>
          <w:vertAlign w:val="superscript"/>
          <w:rtl/>
        </w:rPr>
        <w:t>(</w:t>
      </w:r>
      <w:r w:rsidRPr="00E354BF">
        <w:rPr>
          <w:sz w:val="27"/>
          <w:vertAlign w:val="superscript"/>
          <w:rtl/>
        </w:rPr>
        <w:endnoteReference w:id="441"/>
      </w:r>
      <w:r w:rsidRPr="00E354BF">
        <w:rPr>
          <w:rFonts w:hint="cs"/>
          <w:sz w:val="27"/>
          <w:vertAlign w:val="superscript"/>
          <w:rtl/>
        </w:rPr>
        <w:t>)</w:t>
      </w:r>
      <w:r w:rsidR="00A0435E" w:rsidRPr="00E354BF">
        <w:rPr>
          <w:rFonts w:hint="cs"/>
          <w:sz w:val="27"/>
          <w:rtl/>
        </w:rPr>
        <w:t>.</w:t>
      </w:r>
    </w:p>
    <w:p w:rsidR="008C4C8D" w:rsidRPr="00E354BF" w:rsidRDefault="008C4C8D" w:rsidP="00A52B7F">
      <w:pPr>
        <w:rPr>
          <w:sz w:val="27"/>
          <w:rtl/>
        </w:rPr>
      </w:pPr>
      <w:r w:rsidRPr="00E354BF">
        <w:rPr>
          <w:rFonts w:hint="cs"/>
          <w:sz w:val="27"/>
          <w:rtl/>
        </w:rPr>
        <w:t>فيلاحظ أن</w:t>
      </w:r>
      <w:r w:rsidR="00966315" w:rsidRPr="00E354BF">
        <w:rPr>
          <w:rFonts w:hint="cs"/>
          <w:sz w:val="27"/>
          <w:rtl/>
        </w:rPr>
        <w:t>ّ</w:t>
      </w:r>
      <w:r w:rsidRPr="00E354BF">
        <w:rPr>
          <w:rFonts w:hint="cs"/>
          <w:sz w:val="27"/>
          <w:rtl/>
        </w:rPr>
        <w:t xml:space="preserve"> الإسلام لم يترك الإجازة بالزواج من الكتابي</w:t>
      </w:r>
      <w:r w:rsidR="00966315" w:rsidRPr="00E354BF">
        <w:rPr>
          <w:rFonts w:hint="cs"/>
          <w:sz w:val="27"/>
          <w:rtl/>
        </w:rPr>
        <w:t>ّ</w:t>
      </w:r>
      <w:r w:rsidRPr="00E354BF">
        <w:rPr>
          <w:rFonts w:hint="cs"/>
          <w:sz w:val="27"/>
          <w:rtl/>
        </w:rPr>
        <w:t>ة مفتوحة</w:t>
      </w:r>
      <w:r w:rsidR="00966315" w:rsidRPr="00E354BF">
        <w:rPr>
          <w:rFonts w:hint="cs"/>
          <w:sz w:val="27"/>
          <w:rtl/>
        </w:rPr>
        <w:t>،</w:t>
      </w:r>
      <w:r w:rsidRPr="00E354BF">
        <w:rPr>
          <w:rFonts w:hint="cs"/>
          <w:sz w:val="27"/>
          <w:rtl/>
        </w:rPr>
        <w:t xml:space="preserve"> بل قي</w:t>
      </w:r>
      <w:r w:rsidR="00966315" w:rsidRPr="00E354BF">
        <w:rPr>
          <w:rFonts w:hint="cs"/>
          <w:sz w:val="27"/>
          <w:rtl/>
        </w:rPr>
        <w:t>َّ</w:t>
      </w:r>
      <w:r w:rsidRPr="00E354BF">
        <w:rPr>
          <w:rFonts w:hint="cs"/>
          <w:sz w:val="27"/>
          <w:rtl/>
        </w:rPr>
        <w:t>دها بقيود وشروط، أهم</w:t>
      </w:r>
      <w:r w:rsidR="00966315" w:rsidRPr="00E354BF">
        <w:rPr>
          <w:rFonts w:hint="cs"/>
          <w:sz w:val="27"/>
          <w:rtl/>
        </w:rPr>
        <w:t>ّ</w:t>
      </w:r>
      <w:r w:rsidRPr="00E354BF">
        <w:rPr>
          <w:rFonts w:hint="cs"/>
          <w:sz w:val="27"/>
          <w:rtl/>
        </w:rPr>
        <w:t>ها</w:t>
      </w:r>
      <w:r w:rsidR="00966315" w:rsidRPr="00E354BF">
        <w:rPr>
          <w:rFonts w:hint="cs"/>
          <w:sz w:val="27"/>
          <w:rtl/>
        </w:rPr>
        <w:t>:</w:t>
      </w:r>
      <w:r w:rsidRPr="00E354BF">
        <w:rPr>
          <w:rFonts w:hint="cs"/>
          <w:sz w:val="27"/>
          <w:rtl/>
        </w:rPr>
        <w:t xml:space="preserve"> التزامها بما جاء في كتابها</w:t>
      </w:r>
      <w:r w:rsidR="00966315" w:rsidRPr="00E354BF">
        <w:rPr>
          <w:rFonts w:hint="cs"/>
          <w:sz w:val="27"/>
          <w:rtl/>
        </w:rPr>
        <w:t>؛</w:t>
      </w:r>
      <w:r w:rsidRPr="00E354BF">
        <w:rPr>
          <w:rFonts w:hint="cs"/>
          <w:sz w:val="27"/>
          <w:rtl/>
        </w:rPr>
        <w:t xml:space="preserve"> وأن تلتزم بقواعد الشرف وأخلاقه</w:t>
      </w:r>
      <w:r w:rsidR="00966315" w:rsidRPr="00E354BF">
        <w:rPr>
          <w:rFonts w:hint="cs"/>
          <w:sz w:val="27"/>
          <w:rtl/>
        </w:rPr>
        <w:t>؛</w:t>
      </w:r>
      <w:r w:rsidRPr="00E354BF">
        <w:rPr>
          <w:rFonts w:hint="cs"/>
          <w:sz w:val="27"/>
          <w:rtl/>
        </w:rPr>
        <w:t xml:space="preserve"> و</w:t>
      </w:r>
      <w:r w:rsidR="00966315" w:rsidRPr="00E354BF">
        <w:rPr>
          <w:rFonts w:hint="cs"/>
          <w:sz w:val="27"/>
          <w:rtl/>
        </w:rPr>
        <w:t>أ</w:t>
      </w:r>
      <w:r w:rsidRPr="00E354BF">
        <w:rPr>
          <w:rFonts w:hint="cs"/>
          <w:sz w:val="27"/>
          <w:rtl/>
        </w:rPr>
        <w:t>ن تعيش تحت سقف الزوجي</w:t>
      </w:r>
      <w:r w:rsidR="00966315" w:rsidRPr="00E354BF">
        <w:rPr>
          <w:rFonts w:hint="cs"/>
          <w:sz w:val="27"/>
          <w:rtl/>
        </w:rPr>
        <w:t>ّ</w:t>
      </w:r>
      <w:r w:rsidRPr="00E354BF">
        <w:rPr>
          <w:rFonts w:hint="cs"/>
          <w:sz w:val="27"/>
          <w:rtl/>
        </w:rPr>
        <w:t>ة</w:t>
      </w:r>
      <w:r w:rsidR="00966315" w:rsidRPr="00E354BF">
        <w:rPr>
          <w:rFonts w:hint="cs"/>
          <w:sz w:val="27"/>
          <w:rtl/>
        </w:rPr>
        <w:t>،</w:t>
      </w:r>
      <w:r w:rsidRPr="00E354BF">
        <w:rPr>
          <w:rFonts w:hint="cs"/>
          <w:sz w:val="27"/>
          <w:rtl/>
        </w:rPr>
        <w:t xml:space="preserve"> ملتزمة باحترام دين الإسلام</w:t>
      </w:r>
      <w:r w:rsidR="00966315" w:rsidRPr="00E354BF">
        <w:rPr>
          <w:rFonts w:hint="cs"/>
          <w:sz w:val="27"/>
          <w:rtl/>
        </w:rPr>
        <w:t>،</w:t>
      </w:r>
      <w:r w:rsidRPr="00E354BF">
        <w:rPr>
          <w:rFonts w:hint="cs"/>
          <w:sz w:val="27"/>
          <w:rtl/>
        </w:rPr>
        <w:t xml:space="preserve"> بل </w:t>
      </w:r>
      <w:r w:rsidR="00966315" w:rsidRPr="00E354BF">
        <w:rPr>
          <w:rFonts w:hint="cs"/>
          <w:sz w:val="27"/>
          <w:rtl/>
        </w:rPr>
        <w:t>أ</w:t>
      </w:r>
      <w:r w:rsidRPr="00E354BF">
        <w:rPr>
          <w:rFonts w:hint="cs"/>
          <w:sz w:val="27"/>
          <w:rtl/>
        </w:rPr>
        <w:t xml:space="preserve">ن تعيش </w:t>
      </w:r>
      <w:r w:rsidRPr="00E354BF">
        <w:rPr>
          <w:rFonts w:hint="cs"/>
          <w:sz w:val="27"/>
          <w:rtl/>
        </w:rPr>
        <w:lastRenderedPageBreak/>
        <w:t xml:space="preserve">في مجتمع مسلم شرط </w:t>
      </w:r>
      <w:r w:rsidR="00C420A4" w:rsidRPr="00E354BF">
        <w:rPr>
          <w:rFonts w:hint="cs"/>
          <w:sz w:val="27"/>
          <w:rtl/>
        </w:rPr>
        <w:t>موضوعيّ</w:t>
      </w:r>
      <w:r w:rsidRPr="00E354BF">
        <w:rPr>
          <w:rFonts w:hint="cs"/>
          <w:sz w:val="27"/>
          <w:rtl/>
        </w:rPr>
        <w:t xml:space="preserve"> في هذه الإجازة، حت</w:t>
      </w:r>
      <w:r w:rsidR="00966315" w:rsidRPr="00E354BF">
        <w:rPr>
          <w:rFonts w:hint="cs"/>
          <w:sz w:val="27"/>
          <w:rtl/>
        </w:rPr>
        <w:t>ّ</w:t>
      </w:r>
      <w:r w:rsidRPr="00E354BF">
        <w:rPr>
          <w:rFonts w:hint="cs"/>
          <w:sz w:val="27"/>
          <w:rtl/>
        </w:rPr>
        <w:t>ى تتأث</w:t>
      </w:r>
      <w:r w:rsidR="00966315" w:rsidRPr="00E354BF">
        <w:rPr>
          <w:rFonts w:hint="cs"/>
          <w:sz w:val="27"/>
          <w:rtl/>
        </w:rPr>
        <w:t>َّ</w:t>
      </w:r>
      <w:r w:rsidRPr="00E354BF">
        <w:rPr>
          <w:rFonts w:hint="cs"/>
          <w:sz w:val="27"/>
          <w:rtl/>
        </w:rPr>
        <w:t>ر بالمجتمع المسلم</w:t>
      </w:r>
      <w:r w:rsidR="00966315" w:rsidRPr="00E354BF">
        <w:rPr>
          <w:rFonts w:hint="cs"/>
          <w:sz w:val="27"/>
          <w:rtl/>
        </w:rPr>
        <w:t>،</w:t>
      </w:r>
      <w:r w:rsidRPr="00E354BF">
        <w:rPr>
          <w:rFonts w:hint="cs"/>
          <w:sz w:val="27"/>
          <w:rtl/>
        </w:rPr>
        <w:t xml:space="preserve"> وتت</w:t>
      </w:r>
      <w:r w:rsidR="00966315" w:rsidRPr="00E354BF">
        <w:rPr>
          <w:rFonts w:hint="cs"/>
          <w:sz w:val="27"/>
          <w:rtl/>
        </w:rPr>
        <w:t>َّ</w:t>
      </w:r>
      <w:r w:rsidRPr="00E354BF">
        <w:rPr>
          <w:rFonts w:hint="cs"/>
          <w:sz w:val="27"/>
          <w:rtl/>
        </w:rPr>
        <w:t>بع خطواته في الأخلاق ال</w:t>
      </w:r>
      <w:r w:rsidR="00C420A4" w:rsidRPr="00E354BF">
        <w:rPr>
          <w:rFonts w:hint="cs"/>
          <w:sz w:val="27"/>
          <w:rtl/>
        </w:rPr>
        <w:t>اجتماعيّ</w:t>
      </w:r>
      <w:r w:rsidRPr="00E354BF">
        <w:rPr>
          <w:rFonts w:hint="cs"/>
          <w:sz w:val="27"/>
          <w:rtl/>
        </w:rPr>
        <w:t>ة، وعلى العكس فالعيش مع الكتابي</w:t>
      </w:r>
      <w:r w:rsidR="00966315" w:rsidRPr="00E354BF">
        <w:rPr>
          <w:rFonts w:hint="cs"/>
          <w:sz w:val="27"/>
          <w:rtl/>
        </w:rPr>
        <w:t>ّ</w:t>
      </w:r>
      <w:r w:rsidRPr="00E354BF">
        <w:rPr>
          <w:rFonts w:hint="cs"/>
          <w:sz w:val="27"/>
          <w:rtl/>
        </w:rPr>
        <w:t>ة في مجتمعها كثيرا</w:t>
      </w:r>
      <w:r w:rsidR="00966315" w:rsidRPr="00E354BF">
        <w:rPr>
          <w:rFonts w:hint="cs"/>
          <w:sz w:val="27"/>
          <w:rtl/>
        </w:rPr>
        <w:t>ً</w:t>
      </w:r>
      <w:r w:rsidRPr="00E354BF">
        <w:rPr>
          <w:rFonts w:hint="cs"/>
          <w:sz w:val="27"/>
          <w:rtl/>
        </w:rPr>
        <w:t xml:space="preserve"> ما يكون سببا</w:t>
      </w:r>
      <w:r w:rsidR="00966315" w:rsidRPr="00E354BF">
        <w:rPr>
          <w:rFonts w:hint="cs"/>
          <w:sz w:val="27"/>
          <w:rtl/>
        </w:rPr>
        <w:t>ً في التأثير على عقيد</w:t>
      </w:r>
      <w:r w:rsidRPr="00E354BF">
        <w:rPr>
          <w:rFonts w:hint="cs"/>
          <w:sz w:val="27"/>
          <w:rtl/>
        </w:rPr>
        <w:t>ة الزوج المسلم</w:t>
      </w:r>
      <w:r w:rsidR="00966315" w:rsidRPr="00E354BF">
        <w:rPr>
          <w:rFonts w:hint="cs"/>
          <w:sz w:val="27"/>
          <w:rtl/>
        </w:rPr>
        <w:t>؛</w:t>
      </w:r>
      <w:r w:rsidR="00B5096F" w:rsidRPr="00E354BF">
        <w:rPr>
          <w:rFonts w:hint="cs"/>
          <w:sz w:val="27"/>
          <w:rtl/>
        </w:rPr>
        <w:t xml:space="preserve"> و</w:t>
      </w:r>
      <w:r w:rsidRPr="00E354BF">
        <w:rPr>
          <w:rFonts w:hint="cs"/>
          <w:sz w:val="27"/>
          <w:rtl/>
        </w:rPr>
        <w:t xml:space="preserve">كذا </w:t>
      </w:r>
      <w:r w:rsidR="00966315" w:rsidRPr="00E354BF">
        <w:rPr>
          <w:rFonts w:hint="cs"/>
          <w:sz w:val="27"/>
          <w:rtl/>
        </w:rPr>
        <w:t>أ</w:t>
      </w:r>
      <w:r w:rsidRPr="00E354BF">
        <w:rPr>
          <w:rFonts w:hint="cs"/>
          <w:sz w:val="27"/>
          <w:rtl/>
        </w:rPr>
        <w:t>ن يؤمَن منها عدم التأثير على أولاده منها في عقيدتهم وأخلاقهم.</w:t>
      </w:r>
    </w:p>
    <w:p w:rsidR="008C4C8D" w:rsidRPr="00E354BF" w:rsidRDefault="008C4C8D" w:rsidP="00A52B7F">
      <w:pPr>
        <w:rPr>
          <w:sz w:val="27"/>
          <w:rtl/>
        </w:rPr>
      </w:pPr>
      <w:r w:rsidRPr="00E354BF">
        <w:rPr>
          <w:rFonts w:hint="cs"/>
          <w:sz w:val="27"/>
          <w:rtl/>
        </w:rPr>
        <w:t xml:space="preserve"> </w:t>
      </w:r>
    </w:p>
    <w:p w:rsidR="008C4C8D" w:rsidRPr="00E354BF" w:rsidRDefault="00793F1C" w:rsidP="00793F1C">
      <w:pPr>
        <w:pStyle w:val="Heading3"/>
        <w:spacing w:line="400" w:lineRule="exact"/>
        <w:rPr>
          <w:color w:val="auto"/>
          <w:rtl/>
        </w:rPr>
      </w:pPr>
      <w:r>
        <w:rPr>
          <w:rFonts w:hint="cs"/>
          <w:color w:val="auto"/>
          <w:rtl/>
        </w:rPr>
        <w:t xml:space="preserve">4ـ </w:t>
      </w:r>
      <w:r w:rsidR="008C4C8D" w:rsidRPr="00E354BF">
        <w:rPr>
          <w:rFonts w:hint="cs"/>
          <w:color w:val="auto"/>
          <w:rtl/>
        </w:rPr>
        <w:t xml:space="preserve">القضاء </w:t>
      </w:r>
      <w:r>
        <w:rPr>
          <w:rFonts w:hint="cs"/>
          <w:color w:val="auto"/>
          <w:rtl/>
        </w:rPr>
        <w:t>بينهم</w:t>
      </w:r>
      <w:r w:rsidR="008C4C8D" w:rsidRPr="00E354BF">
        <w:rPr>
          <w:rFonts w:hint="cs"/>
          <w:color w:val="auto"/>
          <w:rtl/>
        </w:rPr>
        <w:t xml:space="preserve"> </w:t>
      </w:r>
    </w:p>
    <w:p w:rsidR="008C4C8D" w:rsidRPr="00E354BF" w:rsidRDefault="008C4C8D" w:rsidP="008B1199">
      <w:pPr>
        <w:rPr>
          <w:sz w:val="27"/>
          <w:rtl/>
        </w:rPr>
      </w:pPr>
      <w:r w:rsidRPr="00E354BF">
        <w:rPr>
          <w:rFonts w:hint="cs"/>
          <w:sz w:val="27"/>
          <w:rtl/>
        </w:rPr>
        <w:t>لقد خ</w:t>
      </w:r>
      <w:r w:rsidR="00EF66CA" w:rsidRPr="00E354BF">
        <w:rPr>
          <w:rFonts w:hint="cs"/>
          <w:sz w:val="27"/>
          <w:rtl/>
        </w:rPr>
        <w:t>ُ</w:t>
      </w:r>
      <w:r w:rsidRPr="00E354BF">
        <w:rPr>
          <w:rFonts w:hint="cs"/>
          <w:sz w:val="27"/>
          <w:rtl/>
        </w:rPr>
        <w:t>ي</w:t>
      </w:r>
      <w:r w:rsidR="00EF66CA" w:rsidRPr="00E354BF">
        <w:rPr>
          <w:rFonts w:hint="cs"/>
          <w:sz w:val="27"/>
          <w:rtl/>
        </w:rPr>
        <w:t>ِّ</w:t>
      </w:r>
      <w:r w:rsidRPr="00E354BF">
        <w:rPr>
          <w:rFonts w:hint="cs"/>
          <w:sz w:val="27"/>
          <w:rtl/>
        </w:rPr>
        <w:t xml:space="preserve">ر القاضي المسلم في الحكم بين أهل الكتاب إذا عرضوا عليه اختلافاتهم واحتكموا </w:t>
      </w:r>
      <w:r w:rsidR="00EF66CA" w:rsidRPr="00E354BF">
        <w:rPr>
          <w:rFonts w:hint="cs"/>
          <w:sz w:val="27"/>
          <w:rtl/>
        </w:rPr>
        <w:t>إ</w:t>
      </w:r>
      <w:r w:rsidRPr="00E354BF">
        <w:rPr>
          <w:rFonts w:hint="cs"/>
          <w:sz w:val="27"/>
          <w:rtl/>
        </w:rPr>
        <w:t xml:space="preserve">ليه بين القبول والرفض، قال تعالى: </w:t>
      </w:r>
      <w:r w:rsidR="004A0327" w:rsidRPr="00E354BF">
        <w:rPr>
          <w:rFonts w:ascii="Mosawi" w:hAnsi="Mosawi" w:cs="Mosawi"/>
          <w:sz w:val="24"/>
          <w:szCs w:val="24"/>
          <w:rtl/>
        </w:rPr>
        <w:t>﴿</w:t>
      </w:r>
      <w:r w:rsidR="00EF66CA" w:rsidRPr="00E354BF">
        <w:rPr>
          <w:b/>
          <w:bCs/>
          <w:sz w:val="27"/>
          <w:rtl/>
        </w:rPr>
        <w:t>فَإِنْ جَا</w:t>
      </w:r>
      <w:r w:rsidR="008B1199">
        <w:rPr>
          <w:rFonts w:hint="cs"/>
          <w:b/>
          <w:bCs/>
          <w:sz w:val="27"/>
          <w:rtl/>
        </w:rPr>
        <w:t>ؤُ</w:t>
      </w:r>
      <w:r w:rsidR="00EF66CA" w:rsidRPr="00E354BF">
        <w:rPr>
          <w:b/>
          <w:bCs/>
          <w:sz w:val="27"/>
          <w:rtl/>
        </w:rPr>
        <w:t>وكَ فَاحْكُمْ بَيْنَهُمْ أَوْ أَعْرِضْ عَنْهُمْ</w:t>
      </w:r>
      <w:r w:rsidR="004A0327" w:rsidRPr="00E354BF">
        <w:rPr>
          <w:rFonts w:ascii="Mosawi" w:hAnsi="Mosawi" w:cs="Mosawi"/>
          <w:sz w:val="24"/>
          <w:szCs w:val="24"/>
          <w:rtl/>
        </w:rPr>
        <w:t>﴾</w:t>
      </w:r>
      <w:r w:rsidR="004A0327" w:rsidRPr="00E354BF">
        <w:rPr>
          <w:rFonts w:hint="cs"/>
          <w:sz w:val="27"/>
          <w:rtl/>
        </w:rPr>
        <w:t xml:space="preserve"> </w:t>
      </w:r>
      <w:r w:rsidRPr="00E354BF">
        <w:rPr>
          <w:rFonts w:hint="cs"/>
          <w:sz w:val="27"/>
          <w:rtl/>
        </w:rPr>
        <w:t>(المائدة</w:t>
      </w:r>
      <w:r w:rsidR="00EF66CA" w:rsidRPr="00E354BF">
        <w:rPr>
          <w:rFonts w:hint="cs"/>
          <w:sz w:val="27"/>
          <w:rtl/>
        </w:rPr>
        <w:t>:</w:t>
      </w:r>
      <w:r w:rsidRPr="00E354BF">
        <w:rPr>
          <w:rFonts w:hint="cs"/>
          <w:sz w:val="27"/>
          <w:rtl/>
        </w:rPr>
        <w:t xml:space="preserve"> 42)</w:t>
      </w:r>
      <w:r w:rsidR="00EF66CA" w:rsidRPr="00E354BF">
        <w:rPr>
          <w:rFonts w:hint="cs"/>
          <w:sz w:val="27"/>
          <w:rtl/>
        </w:rPr>
        <w:t>.</w:t>
      </w:r>
      <w:r w:rsidRPr="00E354BF">
        <w:rPr>
          <w:rFonts w:hint="cs"/>
          <w:sz w:val="27"/>
          <w:rtl/>
        </w:rPr>
        <w:t xml:space="preserve"> إلا أن</w:t>
      </w:r>
      <w:r w:rsidR="00EF66CA" w:rsidRPr="00E354BF">
        <w:rPr>
          <w:rFonts w:hint="cs"/>
          <w:sz w:val="27"/>
          <w:rtl/>
        </w:rPr>
        <w:t>ّ</w:t>
      </w:r>
      <w:r w:rsidRPr="00E354BF">
        <w:rPr>
          <w:rFonts w:hint="cs"/>
          <w:sz w:val="27"/>
          <w:rtl/>
        </w:rPr>
        <w:t xml:space="preserve"> هذا التخ</w:t>
      </w:r>
      <w:r w:rsidR="00EF66CA" w:rsidRPr="00E354BF">
        <w:rPr>
          <w:rFonts w:hint="cs"/>
          <w:sz w:val="27"/>
          <w:rtl/>
        </w:rPr>
        <w:t>ي</w:t>
      </w:r>
      <w:r w:rsidRPr="00E354BF">
        <w:rPr>
          <w:rFonts w:hint="cs"/>
          <w:sz w:val="27"/>
          <w:rtl/>
        </w:rPr>
        <w:t>ير في حالة إذا لم يكن أهل الكتاب المتنازعين من أهل الذم</w:t>
      </w:r>
      <w:r w:rsidR="00EF66CA" w:rsidRPr="00E354BF">
        <w:rPr>
          <w:rFonts w:hint="cs"/>
          <w:sz w:val="27"/>
          <w:rtl/>
        </w:rPr>
        <w:t>ّ</w:t>
      </w:r>
      <w:r w:rsidRPr="00E354BF">
        <w:rPr>
          <w:rFonts w:hint="cs"/>
          <w:sz w:val="27"/>
          <w:rtl/>
        </w:rPr>
        <w:t xml:space="preserve">ة، </w:t>
      </w:r>
      <w:r w:rsidR="006B151A" w:rsidRPr="00E354BF">
        <w:rPr>
          <w:rFonts w:hint="cs"/>
          <w:sz w:val="27"/>
          <w:rtl/>
        </w:rPr>
        <w:t xml:space="preserve">أمّا </w:t>
      </w:r>
      <w:r w:rsidRPr="00E354BF">
        <w:rPr>
          <w:rFonts w:hint="cs"/>
          <w:sz w:val="27"/>
          <w:rtl/>
        </w:rPr>
        <w:t>إذا كانوا كذلك</w:t>
      </w:r>
      <w:r w:rsidR="00EF66CA" w:rsidRPr="00E354BF">
        <w:rPr>
          <w:rFonts w:hint="cs"/>
          <w:sz w:val="27"/>
          <w:rtl/>
        </w:rPr>
        <w:t>،</w:t>
      </w:r>
      <w:r w:rsidRPr="00E354BF">
        <w:rPr>
          <w:rFonts w:hint="cs"/>
          <w:sz w:val="27"/>
          <w:rtl/>
        </w:rPr>
        <w:t xml:space="preserve"> ويعيشون تحت مظل</w:t>
      </w:r>
      <w:r w:rsidR="00EF66CA" w:rsidRPr="00E354BF">
        <w:rPr>
          <w:rFonts w:hint="cs"/>
          <w:sz w:val="27"/>
          <w:rtl/>
        </w:rPr>
        <w:t>ّ</w:t>
      </w:r>
      <w:r w:rsidRPr="00E354BF">
        <w:rPr>
          <w:rFonts w:hint="cs"/>
          <w:sz w:val="27"/>
          <w:rtl/>
        </w:rPr>
        <w:t>ة الحكومة المسلمة</w:t>
      </w:r>
      <w:r w:rsidR="00EF66CA" w:rsidRPr="00E354BF">
        <w:rPr>
          <w:rFonts w:hint="cs"/>
          <w:sz w:val="27"/>
          <w:rtl/>
        </w:rPr>
        <w:t>،</w:t>
      </w:r>
      <w:r w:rsidRPr="00E354BF">
        <w:rPr>
          <w:rFonts w:hint="cs"/>
          <w:sz w:val="27"/>
          <w:rtl/>
        </w:rPr>
        <w:t xml:space="preserve"> ف</w:t>
      </w:r>
      <w:r w:rsidR="00EF66CA" w:rsidRPr="00E354BF">
        <w:rPr>
          <w:rFonts w:hint="cs"/>
          <w:sz w:val="27"/>
          <w:rtl/>
        </w:rPr>
        <w:t>إ</w:t>
      </w:r>
      <w:r w:rsidRPr="00E354BF">
        <w:rPr>
          <w:rFonts w:hint="cs"/>
          <w:sz w:val="27"/>
          <w:rtl/>
        </w:rPr>
        <w:t xml:space="preserve">ن الإسلام </w:t>
      </w:r>
      <w:r w:rsidR="00EF66CA" w:rsidRPr="00E354BF">
        <w:rPr>
          <w:rFonts w:hint="cs"/>
          <w:sz w:val="27"/>
          <w:rtl/>
        </w:rPr>
        <w:t>أ</w:t>
      </w:r>
      <w:r w:rsidRPr="00E354BF">
        <w:rPr>
          <w:rFonts w:hint="cs"/>
          <w:sz w:val="27"/>
          <w:rtl/>
        </w:rPr>
        <w:t>وجب على القاضي المسلم الفصل في خلافاتهم والقضاء بينهم</w:t>
      </w:r>
      <w:r w:rsidR="00EF66CA" w:rsidRPr="00E354BF">
        <w:rPr>
          <w:rFonts w:hint="cs"/>
          <w:sz w:val="27"/>
          <w:rtl/>
        </w:rPr>
        <w:t>.</w:t>
      </w:r>
      <w:r w:rsidRPr="00E354BF">
        <w:rPr>
          <w:rFonts w:hint="cs"/>
          <w:sz w:val="27"/>
          <w:rtl/>
        </w:rPr>
        <w:t xml:space="preserve"> ويكون القضاء والفصل بينهم طبق قوانين وأحكام</w:t>
      </w:r>
      <w:r w:rsidR="00F0133D" w:rsidRPr="00E354BF">
        <w:rPr>
          <w:rFonts w:hint="cs"/>
          <w:sz w:val="27"/>
          <w:rtl/>
        </w:rPr>
        <w:t xml:space="preserve"> القرآن </w:t>
      </w:r>
      <w:r w:rsidRPr="00E354BF">
        <w:rPr>
          <w:rFonts w:hint="cs"/>
          <w:sz w:val="27"/>
          <w:rtl/>
        </w:rPr>
        <w:t>و</w:t>
      </w:r>
      <w:r w:rsidR="00B70371" w:rsidRPr="00E354BF">
        <w:rPr>
          <w:rFonts w:hint="cs"/>
          <w:sz w:val="27"/>
          <w:rtl/>
        </w:rPr>
        <w:t>السنّة</w:t>
      </w:r>
      <w:r w:rsidR="00EF66CA" w:rsidRPr="00E354BF">
        <w:rPr>
          <w:rFonts w:hint="cs"/>
          <w:sz w:val="27"/>
          <w:rtl/>
        </w:rPr>
        <w:t>،</w:t>
      </w:r>
      <w:r w:rsidRPr="00E354BF">
        <w:rPr>
          <w:rFonts w:hint="cs"/>
          <w:sz w:val="27"/>
          <w:rtl/>
        </w:rPr>
        <w:t xml:space="preserve"> وليس طبق قوانين كتابهم: </w:t>
      </w:r>
      <w:r w:rsidR="004A0327" w:rsidRPr="00E354BF">
        <w:rPr>
          <w:rFonts w:ascii="Mosawi" w:hAnsi="Mosawi" w:cs="Mosawi"/>
          <w:sz w:val="24"/>
          <w:szCs w:val="24"/>
          <w:rtl/>
        </w:rPr>
        <w:t>﴿</w:t>
      </w:r>
      <w:r w:rsidR="00EF66CA" w:rsidRPr="00E354BF">
        <w:rPr>
          <w:b/>
          <w:bCs/>
          <w:sz w:val="27"/>
          <w:rtl/>
        </w:rPr>
        <w:t>فَاحْكُمْ بَيْنَهُمْ بِمَا أَنزَلَ اللَّهُ وَلاَ تَتَّبِعْ أَهْوَاءَهُم</w:t>
      </w:r>
      <w:r w:rsidR="00EF66CA" w:rsidRPr="00E354BF">
        <w:rPr>
          <w:rFonts w:hint="cs"/>
          <w:b/>
          <w:bCs/>
          <w:sz w:val="27"/>
          <w:rtl/>
        </w:rPr>
        <w:t>ْ</w:t>
      </w:r>
      <w:r w:rsidR="004A0327" w:rsidRPr="00E354BF">
        <w:rPr>
          <w:rFonts w:ascii="Mosawi" w:hAnsi="Mosawi" w:cs="Mosawi"/>
          <w:sz w:val="24"/>
          <w:szCs w:val="24"/>
          <w:rtl/>
        </w:rPr>
        <w:t>﴾</w:t>
      </w:r>
      <w:r w:rsidRPr="00E354BF">
        <w:rPr>
          <w:rFonts w:hint="cs"/>
          <w:sz w:val="27"/>
          <w:rtl/>
        </w:rPr>
        <w:t>.</w:t>
      </w:r>
    </w:p>
    <w:p w:rsidR="008C4C8D" w:rsidRPr="00E354BF" w:rsidRDefault="008C4C8D" w:rsidP="00A52B7F">
      <w:pPr>
        <w:rPr>
          <w:sz w:val="27"/>
          <w:rtl/>
        </w:rPr>
      </w:pPr>
    </w:p>
    <w:p w:rsidR="008C4C8D" w:rsidRPr="00E354BF" w:rsidRDefault="00793F1C" w:rsidP="00A52B7F">
      <w:pPr>
        <w:pStyle w:val="Heading3"/>
        <w:spacing w:line="400" w:lineRule="exact"/>
        <w:rPr>
          <w:color w:val="auto"/>
          <w:rtl/>
        </w:rPr>
      </w:pPr>
      <w:r>
        <w:rPr>
          <w:rFonts w:hint="cs"/>
          <w:color w:val="auto"/>
          <w:rtl/>
        </w:rPr>
        <w:t xml:space="preserve">5ـ </w:t>
      </w:r>
      <w:r w:rsidR="008C4C8D" w:rsidRPr="00E354BF">
        <w:rPr>
          <w:rFonts w:hint="cs"/>
          <w:color w:val="auto"/>
          <w:rtl/>
        </w:rPr>
        <w:t>الحرب و</w:t>
      </w:r>
      <w:r w:rsidR="00EF66CA" w:rsidRPr="00E354BF">
        <w:rPr>
          <w:rFonts w:hint="cs"/>
          <w:color w:val="auto"/>
          <w:rtl/>
        </w:rPr>
        <w:t>أ</w:t>
      </w:r>
      <w:r w:rsidR="008C4C8D" w:rsidRPr="00E354BF">
        <w:rPr>
          <w:rFonts w:hint="cs"/>
          <w:color w:val="auto"/>
          <w:rtl/>
        </w:rPr>
        <w:t xml:space="preserve">خذ الجزية </w:t>
      </w:r>
    </w:p>
    <w:p w:rsidR="008C4C8D" w:rsidRPr="00E354BF" w:rsidRDefault="008C4C8D" w:rsidP="00A52B7F">
      <w:pPr>
        <w:rPr>
          <w:sz w:val="27"/>
          <w:rtl/>
        </w:rPr>
      </w:pPr>
      <w:r w:rsidRPr="00E354BF">
        <w:rPr>
          <w:rFonts w:hint="cs"/>
          <w:sz w:val="27"/>
          <w:rtl/>
        </w:rPr>
        <w:t>س</w:t>
      </w:r>
      <w:r w:rsidR="00EF66CA" w:rsidRPr="00E354BF">
        <w:rPr>
          <w:rFonts w:hint="cs"/>
          <w:sz w:val="27"/>
          <w:rtl/>
        </w:rPr>
        <w:t>ُ</w:t>
      </w:r>
      <w:r w:rsidRPr="00E354BF">
        <w:rPr>
          <w:rFonts w:hint="cs"/>
          <w:sz w:val="27"/>
          <w:rtl/>
        </w:rPr>
        <w:t>م</w:t>
      </w:r>
      <w:r w:rsidR="00EF66CA" w:rsidRPr="00E354BF">
        <w:rPr>
          <w:rFonts w:hint="cs"/>
          <w:sz w:val="27"/>
          <w:rtl/>
        </w:rPr>
        <w:t>ّ</w:t>
      </w:r>
      <w:r w:rsidRPr="00E354BF">
        <w:rPr>
          <w:rFonts w:hint="cs"/>
          <w:sz w:val="27"/>
          <w:rtl/>
        </w:rPr>
        <w:t>ي المال الذي يؤخ</w:t>
      </w:r>
      <w:r w:rsidR="00EF66CA" w:rsidRPr="00E354BF">
        <w:rPr>
          <w:rFonts w:hint="cs"/>
          <w:sz w:val="27"/>
          <w:rtl/>
        </w:rPr>
        <w:t>َ</w:t>
      </w:r>
      <w:r w:rsidRPr="00E354BF">
        <w:rPr>
          <w:rFonts w:hint="cs"/>
          <w:sz w:val="27"/>
          <w:rtl/>
        </w:rPr>
        <w:t>ذ من أهل الذمة بالجزية،</w:t>
      </w:r>
      <w:r w:rsidR="00B5096F" w:rsidRPr="00E354BF">
        <w:rPr>
          <w:rFonts w:hint="cs"/>
          <w:sz w:val="27"/>
          <w:rtl/>
        </w:rPr>
        <w:t xml:space="preserve"> و</w:t>
      </w:r>
      <w:r w:rsidRPr="00E354BF">
        <w:rPr>
          <w:rFonts w:hint="cs"/>
          <w:sz w:val="27"/>
          <w:rtl/>
        </w:rPr>
        <w:t>س</w:t>
      </w:r>
      <w:r w:rsidR="00EF66CA" w:rsidRPr="00E354BF">
        <w:rPr>
          <w:rFonts w:hint="cs"/>
          <w:sz w:val="27"/>
          <w:rtl/>
        </w:rPr>
        <w:t>ُ</w:t>
      </w:r>
      <w:r w:rsidRPr="00E354BF">
        <w:rPr>
          <w:rFonts w:hint="cs"/>
          <w:sz w:val="27"/>
          <w:rtl/>
        </w:rPr>
        <w:t>م</w:t>
      </w:r>
      <w:r w:rsidR="00EF66CA" w:rsidRPr="00E354BF">
        <w:rPr>
          <w:rFonts w:hint="cs"/>
          <w:sz w:val="27"/>
          <w:rtl/>
        </w:rPr>
        <w:t>ّ</w:t>
      </w:r>
      <w:r w:rsidRPr="00E354BF">
        <w:rPr>
          <w:rFonts w:hint="cs"/>
          <w:sz w:val="27"/>
          <w:rtl/>
        </w:rPr>
        <w:t>يت الجزية من الجزاء مقابل الخدمات الأمني</w:t>
      </w:r>
      <w:r w:rsidR="00EF66CA" w:rsidRPr="00E354BF">
        <w:rPr>
          <w:rFonts w:hint="cs"/>
          <w:sz w:val="27"/>
          <w:rtl/>
        </w:rPr>
        <w:t>ّ</w:t>
      </w:r>
      <w:r w:rsidRPr="00E354BF">
        <w:rPr>
          <w:rFonts w:hint="cs"/>
          <w:sz w:val="27"/>
          <w:rtl/>
        </w:rPr>
        <w:t>ة التي تقد</w:t>
      </w:r>
      <w:r w:rsidR="00EF66CA" w:rsidRPr="00E354BF">
        <w:rPr>
          <w:rFonts w:hint="cs"/>
          <w:sz w:val="27"/>
          <w:rtl/>
        </w:rPr>
        <w:t>ِّ</w:t>
      </w:r>
      <w:r w:rsidRPr="00E354BF">
        <w:rPr>
          <w:rFonts w:hint="cs"/>
          <w:sz w:val="27"/>
          <w:rtl/>
        </w:rPr>
        <w:t>مها الحكومة المسلمة لهم</w:t>
      </w:r>
      <w:r w:rsidR="00EF66CA" w:rsidRPr="00E354BF">
        <w:rPr>
          <w:rFonts w:hint="cs"/>
          <w:sz w:val="27"/>
          <w:rtl/>
        </w:rPr>
        <w:t>،</w:t>
      </w:r>
      <w:r w:rsidRPr="00E354BF">
        <w:rPr>
          <w:rFonts w:hint="cs"/>
          <w:sz w:val="27"/>
          <w:rtl/>
        </w:rPr>
        <w:t xml:space="preserve"> من حفظ أموالهم وأنفسهم</w:t>
      </w:r>
      <w:r w:rsidR="00EF66CA" w:rsidRPr="00E354BF">
        <w:rPr>
          <w:rFonts w:hint="cs"/>
          <w:sz w:val="27"/>
          <w:rtl/>
        </w:rPr>
        <w:t>.</w:t>
      </w:r>
      <w:r w:rsidRPr="00E354BF">
        <w:rPr>
          <w:rFonts w:hint="cs"/>
          <w:sz w:val="27"/>
          <w:rtl/>
        </w:rPr>
        <w:t xml:space="preserve"> وكذلك عر</w:t>
      </w:r>
      <w:r w:rsidR="00EF66CA" w:rsidRPr="00E354BF">
        <w:rPr>
          <w:rFonts w:hint="cs"/>
          <w:sz w:val="27"/>
          <w:rtl/>
        </w:rPr>
        <w:t>َّ</w:t>
      </w:r>
      <w:r w:rsidRPr="00E354BF">
        <w:rPr>
          <w:rFonts w:hint="cs"/>
          <w:sz w:val="27"/>
          <w:rtl/>
        </w:rPr>
        <w:t xml:space="preserve">فها الراغب الأصفهاني حين قال: </w:t>
      </w:r>
      <w:r w:rsidR="00A0435E" w:rsidRPr="00E354BF">
        <w:rPr>
          <w:rFonts w:hint="eastAsia"/>
          <w:sz w:val="27"/>
          <w:rtl/>
        </w:rPr>
        <w:t>«</w:t>
      </w:r>
      <w:r w:rsidR="00A0435E" w:rsidRPr="00E354BF">
        <w:rPr>
          <w:rFonts w:hint="cs"/>
          <w:sz w:val="27"/>
          <w:rtl/>
        </w:rPr>
        <w:t>و</w:t>
      </w:r>
      <w:r w:rsidRPr="00E354BF">
        <w:rPr>
          <w:rFonts w:hint="cs"/>
          <w:sz w:val="27"/>
          <w:rtl/>
        </w:rPr>
        <w:t>الجزية ما يؤخ</w:t>
      </w:r>
      <w:r w:rsidR="00EF66CA" w:rsidRPr="00E354BF">
        <w:rPr>
          <w:rFonts w:hint="cs"/>
          <w:sz w:val="27"/>
          <w:rtl/>
        </w:rPr>
        <w:t>َ</w:t>
      </w:r>
      <w:r w:rsidRPr="00E354BF">
        <w:rPr>
          <w:rFonts w:hint="cs"/>
          <w:sz w:val="27"/>
          <w:rtl/>
        </w:rPr>
        <w:t>ذ من أهل الذم</w:t>
      </w:r>
      <w:r w:rsidR="00EF66CA" w:rsidRPr="00E354BF">
        <w:rPr>
          <w:rFonts w:hint="cs"/>
          <w:sz w:val="27"/>
          <w:rtl/>
        </w:rPr>
        <w:t>ّ</w:t>
      </w:r>
      <w:r w:rsidRPr="00E354BF">
        <w:rPr>
          <w:rFonts w:hint="cs"/>
          <w:sz w:val="27"/>
          <w:rtl/>
        </w:rPr>
        <w:t>ة</w:t>
      </w:r>
      <w:r w:rsidR="00EF66CA" w:rsidRPr="00E354BF">
        <w:rPr>
          <w:rFonts w:hint="cs"/>
          <w:sz w:val="27"/>
          <w:rtl/>
        </w:rPr>
        <w:t>،</w:t>
      </w:r>
      <w:r w:rsidRPr="00E354BF">
        <w:rPr>
          <w:rFonts w:hint="cs"/>
          <w:sz w:val="27"/>
          <w:rtl/>
        </w:rPr>
        <w:t xml:space="preserve"> وتسميتها بذلك للاجتزاء بها عن حقن دمهم</w:t>
      </w:r>
      <w:r w:rsidR="00A0435E" w:rsidRPr="00E354BF">
        <w:rPr>
          <w:rFonts w:hint="eastAsia"/>
          <w:sz w:val="27"/>
          <w:rtl/>
        </w:rPr>
        <w:t>»</w:t>
      </w:r>
      <w:r w:rsidRPr="00E354BF">
        <w:rPr>
          <w:rFonts w:hint="cs"/>
          <w:sz w:val="27"/>
          <w:vertAlign w:val="superscript"/>
          <w:rtl/>
        </w:rPr>
        <w:t>(</w:t>
      </w:r>
      <w:r w:rsidRPr="00E354BF">
        <w:rPr>
          <w:rStyle w:val="EndnoteReference"/>
          <w:sz w:val="27"/>
          <w:rtl/>
        </w:rPr>
        <w:endnoteReference w:id="442"/>
      </w:r>
      <w:r w:rsidRPr="00E354BF">
        <w:rPr>
          <w:rFonts w:hint="cs"/>
          <w:sz w:val="27"/>
          <w:vertAlign w:val="superscript"/>
          <w:rtl/>
        </w:rPr>
        <w:t>)</w:t>
      </w:r>
      <w:r w:rsidR="00EF66CA" w:rsidRPr="00E354BF">
        <w:rPr>
          <w:rFonts w:hint="cs"/>
          <w:sz w:val="27"/>
          <w:rtl/>
        </w:rPr>
        <w:t>.</w:t>
      </w:r>
    </w:p>
    <w:p w:rsidR="008C4C8D" w:rsidRPr="00E354BF" w:rsidRDefault="008C4C8D" w:rsidP="00A52B7F">
      <w:pPr>
        <w:rPr>
          <w:sz w:val="27"/>
          <w:rtl/>
        </w:rPr>
      </w:pPr>
      <w:r w:rsidRPr="00E354BF">
        <w:rPr>
          <w:rFonts w:hint="cs"/>
          <w:sz w:val="27"/>
          <w:rtl/>
        </w:rPr>
        <w:t>في حالة تول</w:t>
      </w:r>
      <w:r w:rsidR="00EF66CA" w:rsidRPr="00E354BF">
        <w:rPr>
          <w:rFonts w:hint="cs"/>
          <w:sz w:val="27"/>
          <w:rtl/>
        </w:rPr>
        <w:t>ّي</w:t>
      </w:r>
      <w:r w:rsidRPr="00E354BF">
        <w:rPr>
          <w:rFonts w:hint="cs"/>
          <w:sz w:val="27"/>
          <w:rtl/>
        </w:rPr>
        <w:t xml:space="preserve"> المسلمين السلطة وتسيير شؤون البلاد المسلمة ف</w:t>
      </w:r>
      <w:r w:rsidR="00EF66CA" w:rsidRPr="00E354BF">
        <w:rPr>
          <w:rFonts w:hint="cs"/>
          <w:sz w:val="27"/>
          <w:rtl/>
        </w:rPr>
        <w:t>إ</w:t>
      </w:r>
      <w:r w:rsidRPr="00E354BF">
        <w:rPr>
          <w:rFonts w:hint="cs"/>
          <w:sz w:val="27"/>
          <w:rtl/>
        </w:rPr>
        <w:t>ن</w:t>
      </w:r>
      <w:r w:rsidR="00EF66CA" w:rsidRPr="00E354BF">
        <w:rPr>
          <w:rFonts w:hint="cs"/>
          <w:sz w:val="27"/>
          <w:rtl/>
        </w:rPr>
        <w:t>ّ</w:t>
      </w:r>
      <w:r w:rsidRPr="00E354BF">
        <w:rPr>
          <w:rFonts w:hint="cs"/>
          <w:sz w:val="27"/>
          <w:rtl/>
        </w:rPr>
        <w:t xml:space="preserve"> لهم تخيير </w:t>
      </w:r>
      <w:r w:rsidR="00EF66CA" w:rsidRPr="00E354BF">
        <w:rPr>
          <w:rFonts w:hint="cs"/>
          <w:sz w:val="27"/>
          <w:rtl/>
        </w:rPr>
        <w:t>أ</w:t>
      </w:r>
      <w:r w:rsidRPr="00E354BF">
        <w:rPr>
          <w:rFonts w:hint="cs"/>
          <w:sz w:val="27"/>
          <w:rtl/>
        </w:rPr>
        <w:t>هل الكتاب الذين لم يقبلوا الدخول في الإسلام بين ثلاث</w:t>
      </w:r>
      <w:r w:rsidR="00EF66CA" w:rsidRPr="00E354BF">
        <w:rPr>
          <w:rFonts w:hint="cs"/>
          <w:sz w:val="27"/>
          <w:rtl/>
        </w:rPr>
        <w:t>ة</w:t>
      </w:r>
      <w:r w:rsidRPr="00E354BF">
        <w:rPr>
          <w:rFonts w:hint="cs"/>
          <w:sz w:val="27"/>
          <w:rtl/>
        </w:rPr>
        <w:t xml:space="preserve"> أمور: الحرب</w:t>
      </w:r>
      <w:r w:rsidR="00EF66CA" w:rsidRPr="00E354BF">
        <w:rPr>
          <w:rFonts w:hint="cs"/>
          <w:sz w:val="27"/>
          <w:rtl/>
        </w:rPr>
        <w:t>؛</w:t>
      </w:r>
      <w:r w:rsidRPr="00E354BF">
        <w:rPr>
          <w:rFonts w:hint="cs"/>
          <w:sz w:val="27"/>
          <w:rtl/>
        </w:rPr>
        <w:t xml:space="preserve"> أو الهجرة ومغادرة </w:t>
      </w:r>
      <w:r w:rsidR="00EF66CA" w:rsidRPr="00E354BF">
        <w:rPr>
          <w:rFonts w:hint="cs"/>
          <w:sz w:val="27"/>
          <w:rtl/>
        </w:rPr>
        <w:t>أ</w:t>
      </w:r>
      <w:r w:rsidRPr="00E354BF">
        <w:rPr>
          <w:rFonts w:hint="cs"/>
          <w:sz w:val="27"/>
          <w:rtl/>
        </w:rPr>
        <w:t>رض الإسلام</w:t>
      </w:r>
      <w:r w:rsidR="00EF66CA" w:rsidRPr="00E354BF">
        <w:rPr>
          <w:rFonts w:hint="cs"/>
          <w:sz w:val="27"/>
          <w:rtl/>
        </w:rPr>
        <w:t>؛</w:t>
      </w:r>
      <w:r w:rsidRPr="00E354BF">
        <w:rPr>
          <w:rFonts w:hint="cs"/>
          <w:sz w:val="27"/>
          <w:rtl/>
        </w:rPr>
        <w:t xml:space="preserve"> أو أن يدفعوا الجزية عن يد</w:t>
      </w:r>
      <w:r w:rsidR="00EF66CA" w:rsidRPr="00E354BF">
        <w:rPr>
          <w:rFonts w:hint="cs"/>
          <w:sz w:val="27"/>
          <w:rtl/>
        </w:rPr>
        <w:t>ٍ</w:t>
      </w:r>
      <w:r w:rsidRPr="00E354BF">
        <w:rPr>
          <w:rFonts w:hint="cs"/>
          <w:sz w:val="27"/>
          <w:rtl/>
        </w:rPr>
        <w:t xml:space="preserve"> وهم صاغرون، وهي أموال مقابل حفظ النفس والممتلكات. </w:t>
      </w:r>
    </w:p>
    <w:p w:rsidR="00EF66CA" w:rsidRPr="00E354BF" w:rsidRDefault="008C4C8D" w:rsidP="00A52B7F">
      <w:pPr>
        <w:rPr>
          <w:sz w:val="27"/>
          <w:rtl/>
        </w:rPr>
      </w:pPr>
      <w:r w:rsidRPr="00E354BF">
        <w:rPr>
          <w:rFonts w:hint="cs"/>
          <w:sz w:val="27"/>
          <w:rtl/>
        </w:rPr>
        <w:t>وفي حالة امتناعهم عن إعطاء الجزية</w:t>
      </w:r>
      <w:r w:rsidR="00EF66CA" w:rsidRPr="00E354BF">
        <w:rPr>
          <w:rFonts w:hint="cs"/>
          <w:sz w:val="27"/>
          <w:rtl/>
        </w:rPr>
        <w:t>،</w:t>
      </w:r>
      <w:r w:rsidRPr="00E354BF">
        <w:rPr>
          <w:rFonts w:hint="cs"/>
          <w:sz w:val="27"/>
          <w:rtl/>
        </w:rPr>
        <w:t xml:space="preserve"> ومخالفتهم للمعاهدات التي عقدوها مع الحكومة ال</w:t>
      </w:r>
      <w:r w:rsidR="00C420A4" w:rsidRPr="00E354BF">
        <w:rPr>
          <w:rFonts w:hint="cs"/>
          <w:sz w:val="27"/>
          <w:rtl/>
        </w:rPr>
        <w:t>إسلاميّ</w:t>
      </w:r>
      <w:r w:rsidRPr="00E354BF">
        <w:rPr>
          <w:rFonts w:hint="cs"/>
          <w:sz w:val="27"/>
          <w:rtl/>
        </w:rPr>
        <w:t>ة</w:t>
      </w:r>
      <w:r w:rsidR="00EF66CA" w:rsidRPr="00E354BF">
        <w:rPr>
          <w:rFonts w:hint="cs"/>
          <w:sz w:val="27"/>
          <w:rtl/>
        </w:rPr>
        <w:t>،</w:t>
      </w:r>
      <w:r w:rsidRPr="00E354BF">
        <w:rPr>
          <w:rFonts w:hint="cs"/>
          <w:sz w:val="27"/>
          <w:rtl/>
        </w:rPr>
        <w:t xml:space="preserve"> ف</w:t>
      </w:r>
      <w:r w:rsidR="00EF66CA" w:rsidRPr="00E354BF">
        <w:rPr>
          <w:rFonts w:hint="cs"/>
          <w:sz w:val="27"/>
          <w:rtl/>
        </w:rPr>
        <w:t>إ</w:t>
      </w:r>
      <w:r w:rsidRPr="00E354BF">
        <w:rPr>
          <w:rFonts w:hint="cs"/>
          <w:sz w:val="27"/>
          <w:rtl/>
        </w:rPr>
        <w:t>ن</w:t>
      </w:r>
      <w:r w:rsidR="00EF66CA" w:rsidRPr="00E354BF">
        <w:rPr>
          <w:rFonts w:hint="cs"/>
          <w:sz w:val="27"/>
          <w:rtl/>
        </w:rPr>
        <w:t>ّ</w:t>
      </w:r>
      <w:r w:rsidRPr="00E354BF">
        <w:rPr>
          <w:rFonts w:hint="cs"/>
          <w:sz w:val="27"/>
          <w:rtl/>
        </w:rPr>
        <w:t xml:space="preserve"> لهذه الحكومة بقيادة النبي</w:t>
      </w:r>
      <w:r w:rsidR="00EF66CA" w:rsidRPr="00E354BF">
        <w:rPr>
          <w:rFonts w:hint="cs"/>
          <w:sz w:val="27"/>
          <w:rtl/>
        </w:rPr>
        <w:t>ّ</w:t>
      </w:r>
      <w:r w:rsidRPr="00E354BF">
        <w:rPr>
          <w:rFonts w:hint="cs"/>
          <w:sz w:val="27"/>
          <w:rtl/>
        </w:rPr>
        <w:t xml:space="preserve"> الأكرم</w:t>
      </w:r>
      <w:r w:rsidR="00A82A43" w:rsidRPr="00E354BF">
        <w:rPr>
          <w:rFonts w:cs="Mosawi" w:hint="cs"/>
          <w:sz w:val="27"/>
          <w:szCs w:val="26"/>
          <w:rtl/>
        </w:rPr>
        <w:t>|</w:t>
      </w:r>
      <w:r w:rsidRPr="00E354BF">
        <w:rPr>
          <w:rFonts w:hint="cs"/>
          <w:sz w:val="27"/>
          <w:rtl/>
        </w:rPr>
        <w:t xml:space="preserve"> </w:t>
      </w:r>
      <w:r w:rsidR="00EF66CA" w:rsidRPr="00E354BF">
        <w:rPr>
          <w:rFonts w:hint="cs"/>
          <w:sz w:val="27"/>
          <w:rtl/>
        </w:rPr>
        <w:t>أ</w:t>
      </w:r>
      <w:r w:rsidRPr="00E354BF">
        <w:rPr>
          <w:rFonts w:hint="cs"/>
          <w:sz w:val="27"/>
          <w:rtl/>
        </w:rPr>
        <w:t xml:space="preserve">و </w:t>
      </w:r>
      <w:r w:rsidR="00EF66CA" w:rsidRPr="00E354BF">
        <w:rPr>
          <w:rFonts w:hint="cs"/>
          <w:sz w:val="27"/>
          <w:rtl/>
        </w:rPr>
        <w:t>أ</w:t>
      </w:r>
      <w:r w:rsidRPr="00E354BF">
        <w:rPr>
          <w:rFonts w:hint="cs"/>
          <w:sz w:val="27"/>
          <w:rtl/>
        </w:rPr>
        <w:t>حد</w:t>
      </w:r>
      <w:r w:rsidR="00EF66CA" w:rsidRPr="00E354BF">
        <w:rPr>
          <w:rFonts w:hint="cs"/>
          <w:sz w:val="27"/>
          <w:rtl/>
        </w:rPr>
        <w:t>ٍ</w:t>
      </w:r>
      <w:r w:rsidRPr="00E354BF">
        <w:rPr>
          <w:rFonts w:hint="cs"/>
          <w:sz w:val="27"/>
          <w:rtl/>
        </w:rPr>
        <w:t xml:space="preserve"> من ال</w:t>
      </w:r>
      <w:r w:rsidR="008B5B32" w:rsidRPr="00E354BF">
        <w:rPr>
          <w:rFonts w:hint="cs"/>
          <w:sz w:val="27"/>
          <w:rtl/>
        </w:rPr>
        <w:t>أئمّة</w:t>
      </w:r>
      <w:r w:rsidRPr="00E354BF">
        <w:rPr>
          <w:rFonts w:hint="cs"/>
          <w:sz w:val="27"/>
          <w:rtl/>
        </w:rPr>
        <w:t xml:space="preserve"> المنصوص عليهم</w:t>
      </w:r>
      <w:r w:rsidR="00C70680" w:rsidRPr="00E354BF">
        <w:rPr>
          <w:rFonts w:cs="Mosawi" w:hint="cs"/>
          <w:sz w:val="27"/>
          <w:szCs w:val="26"/>
          <w:rtl/>
        </w:rPr>
        <w:t>^</w:t>
      </w:r>
      <w:r w:rsidRPr="00E354BF">
        <w:rPr>
          <w:rFonts w:hint="cs"/>
          <w:sz w:val="27"/>
          <w:rtl/>
        </w:rPr>
        <w:t xml:space="preserve"> </w:t>
      </w:r>
      <w:r w:rsidR="00EF66CA" w:rsidRPr="00E354BF">
        <w:rPr>
          <w:rFonts w:hint="cs"/>
          <w:sz w:val="27"/>
          <w:rtl/>
        </w:rPr>
        <w:t>أ</w:t>
      </w:r>
      <w:r w:rsidRPr="00E354BF">
        <w:rPr>
          <w:rFonts w:hint="cs"/>
          <w:sz w:val="27"/>
          <w:rtl/>
        </w:rPr>
        <w:t xml:space="preserve">ن </w:t>
      </w:r>
      <w:r w:rsidR="00EF66CA" w:rsidRPr="00E354BF">
        <w:rPr>
          <w:rFonts w:hint="cs"/>
          <w:sz w:val="27"/>
          <w:rtl/>
        </w:rPr>
        <w:t>ت</w:t>
      </w:r>
      <w:r w:rsidRPr="00E354BF">
        <w:rPr>
          <w:rFonts w:hint="cs"/>
          <w:sz w:val="27"/>
          <w:rtl/>
        </w:rPr>
        <w:t>علن الحرب عليهم كآخر خطوة في ردعهم وإرجاعهم</w:t>
      </w:r>
      <w:r w:rsidR="00E0739B" w:rsidRPr="00E354BF">
        <w:rPr>
          <w:rFonts w:hint="cs"/>
          <w:sz w:val="27"/>
          <w:rtl/>
        </w:rPr>
        <w:t xml:space="preserve"> إلى </w:t>
      </w:r>
      <w:r w:rsidRPr="00E354BF">
        <w:rPr>
          <w:rFonts w:hint="cs"/>
          <w:sz w:val="27"/>
          <w:rtl/>
        </w:rPr>
        <w:lastRenderedPageBreak/>
        <w:t>الالتزام بمواثيقهم التي عقدوها ووث</w:t>
      </w:r>
      <w:r w:rsidR="00EF66CA" w:rsidRPr="00E354BF">
        <w:rPr>
          <w:rFonts w:hint="cs"/>
          <w:sz w:val="27"/>
          <w:rtl/>
        </w:rPr>
        <w:t>َّ</w:t>
      </w:r>
      <w:r w:rsidRPr="00E354BF">
        <w:rPr>
          <w:rFonts w:hint="cs"/>
          <w:sz w:val="27"/>
          <w:rtl/>
        </w:rPr>
        <w:t>قوها، ف</w:t>
      </w:r>
      <w:r w:rsidR="00EF66CA" w:rsidRPr="00E354BF">
        <w:rPr>
          <w:rFonts w:hint="cs"/>
          <w:sz w:val="27"/>
          <w:rtl/>
        </w:rPr>
        <w:t>آ</w:t>
      </w:r>
      <w:r w:rsidRPr="00E354BF">
        <w:rPr>
          <w:rFonts w:hint="cs"/>
          <w:sz w:val="27"/>
          <w:rtl/>
        </w:rPr>
        <w:t>خر الدواء الكي</w:t>
      </w:r>
      <w:r w:rsidR="00EF66CA" w:rsidRPr="00E354BF">
        <w:rPr>
          <w:rFonts w:hint="cs"/>
          <w:sz w:val="27"/>
          <w:rtl/>
        </w:rPr>
        <w:t>ّ.</w:t>
      </w:r>
    </w:p>
    <w:p w:rsidR="008C4C8D" w:rsidRPr="00E354BF" w:rsidRDefault="008C4C8D" w:rsidP="00A52B7F">
      <w:pPr>
        <w:rPr>
          <w:sz w:val="27"/>
          <w:rtl/>
        </w:rPr>
      </w:pPr>
      <w:r w:rsidRPr="00E354BF">
        <w:rPr>
          <w:rFonts w:hint="cs"/>
          <w:sz w:val="27"/>
          <w:rtl/>
        </w:rPr>
        <w:t>وليس في دفع الجزية مخالفة لحقوق الإنسان</w:t>
      </w:r>
      <w:r w:rsidR="00EF66CA" w:rsidRPr="00E354BF">
        <w:rPr>
          <w:rFonts w:hint="cs"/>
          <w:sz w:val="27"/>
          <w:rtl/>
        </w:rPr>
        <w:t>،</w:t>
      </w:r>
      <w:r w:rsidRPr="00E354BF">
        <w:rPr>
          <w:rFonts w:hint="cs"/>
          <w:sz w:val="27"/>
          <w:rtl/>
        </w:rPr>
        <w:t xml:space="preserve"> كما يحاول البعض التشهير به، بل هو عين العدالة</w:t>
      </w:r>
      <w:r w:rsidR="00EF66CA" w:rsidRPr="00E354BF">
        <w:rPr>
          <w:rFonts w:hint="cs"/>
          <w:sz w:val="27"/>
          <w:rtl/>
        </w:rPr>
        <w:t>.</w:t>
      </w:r>
      <w:r w:rsidRPr="00E354BF">
        <w:rPr>
          <w:rFonts w:hint="cs"/>
          <w:sz w:val="27"/>
          <w:rtl/>
        </w:rPr>
        <w:t xml:space="preserve"> فحفظ المجتمع المسلم من حالات الخروج عن القوانين</w:t>
      </w:r>
      <w:r w:rsidR="00EF66CA" w:rsidRPr="00E354BF">
        <w:rPr>
          <w:rFonts w:hint="cs"/>
          <w:sz w:val="27"/>
          <w:rtl/>
        </w:rPr>
        <w:t>،</w:t>
      </w:r>
      <w:r w:rsidRPr="00E354BF">
        <w:rPr>
          <w:rFonts w:hint="cs"/>
          <w:sz w:val="27"/>
          <w:rtl/>
        </w:rPr>
        <w:t xml:space="preserve"> والمساس بوحدته وعقيدته</w:t>
      </w:r>
      <w:r w:rsidR="00EF66CA" w:rsidRPr="00E354BF">
        <w:rPr>
          <w:rFonts w:hint="cs"/>
          <w:sz w:val="27"/>
          <w:rtl/>
        </w:rPr>
        <w:t>،</w:t>
      </w:r>
      <w:r w:rsidRPr="00E354BF">
        <w:rPr>
          <w:rFonts w:hint="cs"/>
          <w:sz w:val="27"/>
          <w:rtl/>
        </w:rPr>
        <w:t xml:space="preserve"> وإظهار عقيدة الحق</w:t>
      </w:r>
      <w:r w:rsidR="00EF66CA" w:rsidRPr="00E354BF">
        <w:rPr>
          <w:rFonts w:hint="cs"/>
          <w:sz w:val="27"/>
          <w:rtl/>
        </w:rPr>
        <w:t>ّ</w:t>
      </w:r>
      <w:r w:rsidRPr="00E354BF">
        <w:rPr>
          <w:rFonts w:hint="cs"/>
          <w:sz w:val="27"/>
          <w:rtl/>
        </w:rPr>
        <w:t xml:space="preserve"> والعدل على كل</w:t>
      </w:r>
      <w:r w:rsidR="00EF66CA" w:rsidRPr="00E354BF">
        <w:rPr>
          <w:rFonts w:hint="cs"/>
          <w:sz w:val="27"/>
          <w:rtl/>
        </w:rPr>
        <w:t>ّ</w:t>
      </w:r>
      <w:r w:rsidRPr="00E354BF">
        <w:rPr>
          <w:rFonts w:hint="cs"/>
          <w:sz w:val="27"/>
          <w:rtl/>
        </w:rPr>
        <w:t xml:space="preserve"> الأفكار الباطلة والعقائد المنحرفة التي تختلف في عمقها عن دين الإسلام الذي يحكم تلك الحكومة التي يعيش أهل الذمة تحت رايتها</w:t>
      </w:r>
      <w:r w:rsidR="00EF66CA" w:rsidRPr="00E354BF">
        <w:rPr>
          <w:rFonts w:hint="cs"/>
          <w:sz w:val="27"/>
          <w:rtl/>
        </w:rPr>
        <w:t>،</w:t>
      </w:r>
      <w:r w:rsidRPr="00E354BF">
        <w:rPr>
          <w:rFonts w:hint="cs"/>
          <w:sz w:val="27"/>
          <w:rtl/>
        </w:rPr>
        <w:t xml:space="preserve"> يستدعي كل</w:t>
      </w:r>
      <w:r w:rsidR="00EF66CA" w:rsidRPr="00E354BF">
        <w:rPr>
          <w:rFonts w:hint="cs"/>
          <w:sz w:val="27"/>
          <w:rtl/>
        </w:rPr>
        <w:t>ّ</w:t>
      </w:r>
      <w:r w:rsidRPr="00E354BF">
        <w:rPr>
          <w:rFonts w:hint="cs"/>
          <w:sz w:val="27"/>
          <w:rtl/>
        </w:rPr>
        <w:t xml:space="preserve"> هذا التزام أهل الذم</w:t>
      </w:r>
      <w:r w:rsidR="00EF66CA" w:rsidRPr="00E354BF">
        <w:rPr>
          <w:rFonts w:hint="cs"/>
          <w:sz w:val="27"/>
          <w:rtl/>
        </w:rPr>
        <w:t>ّ</w:t>
      </w:r>
      <w:r w:rsidRPr="00E354BF">
        <w:rPr>
          <w:rFonts w:hint="cs"/>
          <w:sz w:val="27"/>
          <w:rtl/>
        </w:rPr>
        <w:t>ة بما عاهدوا عليه، فهم يدفعون قدرا</w:t>
      </w:r>
      <w:r w:rsidR="00EF66CA" w:rsidRPr="00E354BF">
        <w:rPr>
          <w:rFonts w:hint="cs"/>
          <w:sz w:val="27"/>
          <w:rtl/>
        </w:rPr>
        <w:t>ً</w:t>
      </w:r>
      <w:r w:rsidRPr="00E354BF">
        <w:rPr>
          <w:rFonts w:hint="cs"/>
          <w:sz w:val="27"/>
          <w:rtl/>
        </w:rPr>
        <w:t xml:space="preserve"> من المال سنوي</w:t>
      </w:r>
      <w:r w:rsidR="00EF66CA" w:rsidRPr="00E354BF">
        <w:rPr>
          <w:rFonts w:hint="cs"/>
          <w:sz w:val="27"/>
          <w:rtl/>
        </w:rPr>
        <w:t>ّ</w:t>
      </w:r>
      <w:r w:rsidRPr="00E354BF">
        <w:rPr>
          <w:rFonts w:hint="cs"/>
          <w:sz w:val="27"/>
          <w:rtl/>
        </w:rPr>
        <w:t>ا</w:t>
      </w:r>
      <w:r w:rsidR="00EF66CA" w:rsidRPr="00E354BF">
        <w:rPr>
          <w:rFonts w:hint="cs"/>
          <w:sz w:val="27"/>
          <w:rtl/>
        </w:rPr>
        <w:t>ً</w:t>
      </w:r>
      <w:r w:rsidRPr="00E354BF">
        <w:rPr>
          <w:rFonts w:hint="cs"/>
          <w:sz w:val="27"/>
          <w:rtl/>
        </w:rPr>
        <w:t xml:space="preserve"> مقابل احتفاظهم بعبادتهم</w:t>
      </w:r>
      <w:r w:rsidR="00EF66CA" w:rsidRPr="00E354BF">
        <w:rPr>
          <w:rFonts w:hint="cs"/>
          <w:sz w:val="27"/>
          <w:rtl/>
        </w:rPr>
        <w:t>،</w:t>
      </w:r>
      <w:r w:rsidRPr="00E354BF">
        <w:rPr>
          <w:rFonts w:hint="cs"/>
          <w:sz w:val="27"/>
          <w:rtl/>
        </w:rPr>
        <w:t xml:space="preserve"> ومقابل ضمان أمنهم و</w:t>
      </w:r>
      <w:r w:rsidR="00EF66CA" w:rsidRPr="00E354BF">
        <w:rPr>
          <w:rFonts w:hint="cs"/>
          <w:sz w:val="27"/>
          <w:rtl/>
        </w:rPr>
        <w:t>أ</w:t>
      </w:r>
      <w:r w:rsidRPr="00E354BF">
        <w:rPr>
          <w:rFonts w:hint="cs"/>
          <w:sz w:val="27"/>
          <w:rtl/>
        </w:rPr>
        <w:t>من أعراضهم وأموالهم، بحيث إنهم يعيشون في المجتمع المسلم كواحد</w:t>
      </w:r>
      <w:r w:rsidR="00EF66CA" w:rsidRPr="00E354BF">
        <w:rPr>
          <w:rFonts w:hint="cs"/>
          <w:sz w:val="27"/>
          <w:rtl/>
        </w:rPr>
        <w:t>ٍ</w:t>
      </w:r>
      <w:r w:rsidRPr="00E354BF">
        <w:rPr>
          <w:rFonts w:hint="cs"/>
          <w:sz w:val="27"/>
          <w:rtl/>
        </w:rPr>
        <w:t xml:space="preserve"> من أفراده</w:t>
      </w:r>
      <w:r w:rsidR="00EF66CA" w:rsidRPr="00E354BF">
        <w:rPr>
          <w:rFonts w:hint="cs"/>
          <w:sz w:val="27"/>
          <w:rtl/>
        </w:rPr>
        <w:t>،</w:t>
      </w:r>
      <w:r w:rsidRPr="00E354BF">
        <w:rPr>
          <w:rFonts w:hint="cs"/>
          <w:sz w:val="27"/>
          <w:rtl/>
        </w:rPr>
        <w:t xml:space="preserve"> لكن</w:t>
      </w:r>
      <w:r w:rsidR="00EF66CA" w:rsidRPr="00E354BF">
        <w:rPr>
          <w:rFonts w:hint="cs"/>
          <w:sz w:val="27"/>
          <w:rtl/>
        </w:rPr>
        <w:t>ْ</w:t>
      </w:r>
      <w:r w:rsidRPr="00E354BF">
        <w:rPr>
          <w:rFonts w:hint="cs"/>
          <w:sz w:val="27"/>
          <w:rtl/>
        </w:rPr>
        <w:t xml:space="preserve"> بعقيدة</w:t>
      </w:r>
      <w:r w:rsidR="00EF66CA" w:rsidRPr="00E354BF">
        <w:rPr>
          <w:rFonts w:hint="cs"/>
          <w:sz w:val="27"/>
          <w:rtl/>
        </w:rPr>
        <w:t>ٍ</w:t>
      </w:r>
      <w:r w:rsidRPr="00E354BF">
        <w:rPr>
          <w:rFonts w:hint="cs"/>
          <w:sz w:val="27"/>
          <w:rtl/>
        </w:rPr>
        <w:t xml:space="preserve"> مختلفة</w:t>
      </w:r>
      <w:r w:rsidR="00EF66CA" w:rsidRPr="00E354BF">
        <w:rPr>
          <w:rFonts w:hint="cs"/>
          <w:sz w:val="27"/>
          <w:rtl/>
        </w:rPr>
        <w:t>،</w:t>
      </w:r>
      <w:r w:rsidRPr="00E354BF">
        <w:rPr>
          <w:rFonts w:hint="cs"/>
          <w:sz w:val="27"/>
          <w:rtl/>
        </w:rPr>
        <w:t xml:space="preserve"> ويستفيدون من الخدمات الأمني</w:t>
      </w:r>
      <w:r w:rsidR="00EF66CA" w:rsidRPr="00E354BF">
        <w:rPr>
          <w:rFonts w:hint="cs"/>
          <w:sz w:val="27"/>
          <w:rtl/>
        </w:rPr>
        <w:t>ّ</w:t>
      </w:r>
      <w:r w:rsidRPr="00E354BF">
        <w:rPr>
          <w:rFonts w:hint="cs"/>
          <w:sz w:val="27"/>
          <w:rtl/>
        </w:rPr>
        <w:t>ة</w:t>
      </w:r>
      <w:r w:rsidR="00EF66CA" w:rsidRPr="00E354BF">
        <w:rPr>
          <w:rFonts w:hint="cs"/>
          <w:sz w:val="27"/>
          <w:rtl/>
        </w:rPr>
        <w:t>،</w:t>
      </w:r>
      <w:r w:rsidRPr="00E354BF">
        <w:rPr>
          <w:rFonts w:hint="cs"/>
          <w:sz w:val="27"/>
          <w:rtl/>
        </w:rPr>
        <w:t xml:space="preserve"> وهم غير مطالبون بالاشتراك في حفظ الثغور أو رد</w:t>
      </w:r>
      <w:r w:rsidR="00EF66CA" w:rsidRPr="00E354BF">
        <w:rPr>
          <w:rFonts w:hint="cs"/>
          <w:sz w:val="27"/>
          <w:rtl/>
        </w:rPr>
        <w:t>ّ</w:t>
      </w:r>
      <w:r w:rsidRPr="00E354BF">
        <w:rPr>
          <w:rFonts w:hint="cs"/>
          <w:sz w:val="27"/>
          <w:rtl/>
        </w:rPr>
        <w:t xml:space="preserve"> العدو</w:t>
      </w:r>
      <w:r w:rsidR="00EF66CA" w:rsidRPr="00E354BF">
        <w:rPr>
          <w:rFonts w:hint="cs"/>
          <w:sz w:val="27"/>
          <w:rtl/>
        </w:rPr>
        <w:t>.</w:t>
      </w:r>
      <w:r w:rsidRPr="00E354BF">
        <w:rPr>
          <w:rFonts w:hint="cs"/>
          <w:sz w:val="27"/>
          <w:rtl/>
        </w:rPr>
        <w:t xml:space="preserve"> </w:t>
      </w:r>
      <w:r w:rsidR="00A0435E" w:rsidRPr="00E354BF">
        <w:rPr>
          <w:rFonts w:hint="eastAsia"/>
          <w:sz w:val="27"/>
          <w:rtl/>
        </w:rPr>
        <w:t>«</w:t>
      </w:r>
      <w:r w:rsidRPr="00E354BF">
        <w:rPr>
          <w:rFonts w:hint="cs"/>
          <w:sz w:val="27"/>
          <w:rtl/>
        </w:rPr>
        <w:t>على أن</w:t>
      </w:r>
      <w:r w:rsidR="00EF66CA" w:rsidRPr="00E354BF">
        <w:rPr>
          <w:rFonts w:hint="cs"/>
          <w:sz w:val="27"/>
          <w:rtl/>
        </w:rPr>
        <w:t>ّ</w:t>
      </w:r>
      <w:r w:rsidRPr="00E354BF">
        <w:rPr>
          <w:rFonts w:hint="cs"/>
          <w:sz w:val="27"/>
          <w:rtl/>
        </w:rPr>
        <w:t xml:space="preserve"> المتدب</w:t>
      </w:r>
      <w:r w:rsidR="00EF66CA" w:rsidRPr="00E354BF">
        <w:rPr>
          <w:rFonts w:hint="cs"/>
          <w:sz w:val="27"/>
          <w:rtl/>
        </w:rPr>
        <w:t>ِّ</w:t>
      </w:r>
      <w:r w:rsidRPr="00E354BF">
        <w:rPr>
          <w:rFonts w:hint="cs"/>
          <w:sz w:val="27"/>
          <w:rtl/>
        </w:rPr>
        <w:t>ر في المقاصد ال</w:t>
      </w:r>
      <w:r w:rsidR="00015A29" w:rsidRPr="00E354BF">
        <w:rPr>
          <w:rFonts w:hint="cs"/>
          <w:sz w:val="27"/>
          <w:rtl/>
        </w:rPr>
        <w:t>عامّ</w:t>
      </w:r>
      <w:r w:rsidRPr="00E354BF">
        <w:rPr>
          <w:rFonts w:hint="cs"/>
          <w:sz w:val="27"/>
          <w:rtl/>
        </w:rPr>
        <w:t>ة ال</w:t>
      </w:r>
      <w:r w:rsidR="00C420A4" w:rsidRPr="00E354BF">
        <w:rPr>
          <w:rFonts w:hint="cs"/>
          <w:sz w:val="27"/>
          <w:rtl/>
        </w:rPr>
        <w:t>إسلاميّ</w:t>
      </w:r>
      <w:r w:rsidRPr="00E354BF">
        <w:rPr>
          <w:rFonts w:hint="cs"/>
          <w:sz w:val="27"/>
          <w:rtl/>
        </w:rPr>
        <w:t>ة لا يشك</w:t>
      </w:r>
      <w:r w:rsidR="00EF66CA" w:rsidRPr="00E354BF">
        <w:rPr>
          <w:rFonts w:hint="cs"/>
          <w:sz w:val="27"/>
          <w:rtl/>
        </w:rPr>
        <w:t>ّ</w:t>
      </w:r>
      <w:r w:rsidRPr="00E354BF">
        <w:rPr>
          <w:rFonts w:hint="cs"/>
          <w:sz w:val="27"/>
          <w:rtl/>
        </w:rPr>
        <w:t xml:space="preserve"> في أن</w:t>
      </w:r>
      <w:r w:rsidR="00EF66CA" w:rsidRPr="00E354BF">
        <w:rPr>
          <w:rFonts w:hint="cs"/>
          <w:sz w:val="27"/>
          <w:rtl/>
        </w:rPr>
        <w:t>ّ</w:t>
      </w:r>
      <w:r w:rsidRPr="00E354BF">
        <w:rPr>
          <w:rFonts w:hint="cs"/>
          <w:sz w:val="27"/>
          <w:rtl/>
        </w:rPr>
        <w:t xml:space="preserve"> قتال أهل الكتاب حت</w:t>
      </w:r>
      <w:r w:rsidR="00EF66CA" w:rsidRPr="00E354BF">
        <w:rPr>
          <w:rFonts w:hint="cs"/>
          <w:sz w:val="27"/>
          <w:rtl/>
        </w:rPr>
        <w:t>ّ</w:t>
      </w:r>
      <w:r w:rsidRPr="00E354BF">
        <w:rPr>
          <w:rFonts w:hint="cs"/>
          <w:sz w:val="27"/>
          <w:rtl/>
        </w:rPr>
        <w:t>ى يعطوا الجزية ليس لغرض تمت</w:t>
      </w:r>
      <w:r w:rsidR="00EF66CA" w:rsidRPr="00E354BF">
        <w:rPr>
          <w:rFonts w:hint="cs"/>
          <w:sz w:val="27"/>
          <w:rtl/>
        </w:rPr>
        <w:t>ُّ</w:t>
      </w:r>
      <w:r w:rsidRPr="00E354BF">
        <w:rPr>
          <w:rFonts w:hint="cs"/>
          <w:sz w:val="27"/>
          <w:rtl/>
        </w:rPr>
        <w:t xml:space="preserve">ع </w:t>
      </w:r>
      <w:r w:rsidR="00793F1C">
        <w:rPr>
          <w:rFonts w:hint="cs"/>
          <w:sz w:val="27"/>
          <w:rtl/>
        </w:rPr>
        <w:t>أولي</w:t>
      </w:r>
      <w:r w:rsidRPr="00E354BF">
        <w:rPr>
          <w:rFonts w:hint="cs"/>
          <w:sz w:val="27"/>
          <w:rtl/>
        </w:rPr>
        <w:t>اء الإسلام ولا المسلمين من متاع الحياة الدنيا... وإن</w:t>
      </w:r>
      <w:r w:rsidR="00EF66CA" w:rsidRPr="00E354BF">
        <w:rPr>
          <w:rFonts w:hint="cs"/>
          <w:sz w:val="27"/>
          <w:rtl/>
        </w:rPr>
        <w:t>ّ</w:t>
      </w:r>
      <w:r w:rsidRPr="00E354BF">
        <w:rPr>
          <w:rFonts w:hint="cs"/>
          <w:sz w:val="27"/>
          <w:rtl/>
        </w:rPr>
        <w:t>ما غرض الدين في ذلك أن يظهر دين الحق</w:t>
      </w:r>
      <w:r w:rsidR="00EF66CA" w:rsidRPr="00E354BF">
        <w:rPr>
          <w:rFonts w:hint="cs"/>
          <w:sz w:val="27"/>
          <w:rtl/>
        </w:rPr>
        <w:t>ّ</w:t>
      </w:r>
      <w:r w:rsidRPr="00E354BF">
        <w:rPr>
          <w:rFonts w:hint="cs"/>
          <w:sz w:val="27"/>
          <w:rtl/>
        </w:rPr>
        <w:t xml:space="preserve"> وسن</w:t>
      </w:r>
      <w:r w:rsidR="00EF66CA" w:rsidRPr="00E354BF">
        <w:rPr>
          <w:rFonts w:hint="cs"/>
          <w:sz w:val="27"/>
          <w:rtl/>
        </w:rPr>
        <w:t>ّ</w:t>
      </w:r>
      <w:r w:rsidRPr="00E354BF">
        <w:rPr>
          <w:rFonts w:hint="cs"/>
          <w:sz w:val="27"/>
          <w:rtl/>
        </w:rPr>
        <w:t>ة العدل وكلمة التقوى على الباطل والظلم والفسق</w:t>
      </w:r>
      <w:r w:rsidR="00EF66CA" w:rsidRPr="00E354BF">
        <w:rPr>
          <w:rFonts w:hint="cs"/>
          <w:sz w:val="27"/>
          <w:rtl/>
        </w:rPr>
        <w:t>،</w:t>
      </w:r>
      <w:r w:rsidRPr="00E354BF">
        <w:rPr>
          <w:rFonts w:hint="cs"/>
          <w:sz w:val="27"/>
          <w:rtl/>
        </w:rPr>
        <w:t xml:space="preserve"> فلا يعترضها في مسيرها اللعب والهوى</w:t>
      </w:r>
      <w:r w:rsidR="00EF66CA" w:rsidRPr="00E354BF">
        <w:rPr>
          <w:rFonts w:hint="cs"/>
          <w:sz w:val="27"/>
          <w:rtl/>
        </w:rPr>
        <w:t>،</w:t>
      </w:r>
      <w:r w:rsidRPr="00E354BF">
        <w:rPr>
          <w:rFonts w:hint="cs"/>
          <w:sz w:val="27"/>
          <w:rtl/>
        </w:rPr>
        <w:t xml:space="preserve"> فتسلم التربية الصالحة المصلحة من مزاحمة التربية الفاسدة</w:t>
      </w:r>
      <w:r w:rsidR="00EF66CA" w:rsidRPr="00E354BF">
        <w:rPr>
          <w:rFonts w:hint="cs"/>
          <w:sz w:val="27"/>
          <w:rtl/>
        </w:rPr>
        <w:t>،</w:t>
      </w:r>
      <w:r w:rsidRPr="00E354BF">
        <w:rPr>
          <w:rFonts w:hint="cs"/>
          <w:sz w:val="27"/>
          <w:rtl/>
        </w:rPr>
        <w:t xml:space="preserve"> حت</w:t>
      </w:r>
      <w:r w:rsidR="00EF66CA" w:rsidRPr="00E354BF">
        <w:rPr>
          <w:rFonts w:hint="cs"/>
          <w:sz w:val="27"/>
          <w:rtl/>
        </w:rPr>
        <w:t>ّ</w:t>
      </w:r>
      <w:r w:rsidRPr="00E354BF">
        <w:rPr>
          <w:rFonts w:hint="cs"/>
          <w:sz w:val="27"/>
          <w:rtl/>
        </w:rPr>
        <w:t>ى لا تنجر</w:t>
      </w:r>
      <w:r w:rsidR="00EF66CA" w:rsidRPr="00E354BF">
        <w:rPr>
          <w:rFonts w:hint="cs"/>
          <w:sz w:val="27"/>
          <w:rtl/>
        </w:rPr>
        <w:t>ّ</w:t>
      </w:r>
      <w:r w:rsidR="00E0739B" w:rsidRPr="00E354BF">
        <w:rPr>
          <w:rFonts w:hint="cs"/>
          <w:sz w:val="27"/>
          <w:rtl/>
        </w:rPr>
        <w:t xml:space="preserve"> إلى </w:t>
      </w:r>
      <w:r w:rsidR="00EF66CA" w:rsidRPr="00E354BF">
        <w:rPr>
          <w:rFonts w:hint="cs"/>
          <w:sz w:val="27"/>
          <w:rtl/>
        </w:rPr>
        <w:t>أ</w:t>
      </w:r>
      <w:r w:rsidRPr="00E354BF">
        <w:rPr>
          <w:rFonts w:hint="cs"/>
          <w:sz w:val="27"/>
          <w:rtl/>
        </w:rPr>
        <w:t>ن تنجذب هذه</w:t>
      </w:r>
      <w:r w:rsidR="00E0739B" w:rsidRPr="00E354BF">
        <w:rPr>
          <w:rFonts w:hint="cs"/>
          <w:sz w:val="27"/>
          <w:rtl/>
        </w:rPr>
        <w:t xml:space="preserve"> إلى </w:t>
      </w:r>
      <w:r w:rsidRPr="00E354BF">
        <w:rPr>
          <w:rFonts w:hint="cs"/>
          <w:sz w:val="27"/>
          <w:rtl/>
        </w:rPr>
        <w:t>جانب وتلك</w:t>
      </w:r>
      <w:r w:rsidR="00E0739B" w:rsidRPr="00E354BF">
        <w:rPr>
          <w:rFonts w:hint="cs"/>
          <w:sz w:val="27"/>
          <w:rtl/>
        </w:rPr>
        <w:t xml:space="preserve"> إلى </w:t>
      </w:r>
      <w:r w:rsidRPr="00E354BF">
        <w:rPr>
          <w:rFonts w:hint="cs"/>
          <w:sz w:val="27"/>
          <w:rtl/>
        </w:rPr>
        <w:t xml:space="preserve">جانب، </w:t>
      </w:r>
      <w:r w:rsidR="00EF66CA" w:rsidRPr="00E354BF">
        <w:rPr>
          <w:rFonts w:hint="cs"/>
          <w:sz w:val="27"/>
          <w:rtl/>
        </w:rPr>
        <w:t>فيتشوَّ</w:t>
      </w:r>
      <w:r w:rsidRPr="00E354BF">
        <w:rPr>
          <w:rFonts w:hint="cs"/>
          <w:sz w:val="27"/>
          <w:rtl/>
        </w:rPr>
        <w:t>ش أمر النظام ال</w:t>
      </w:r>
      <w:r w:rsidR="00C420A4" w:rsidRPr="00E354BF">
        <w:rPr>
          <w:rFonts w:hint="cs"/>
          <w:sz w:val="27"/>
          <w:rtl/>
        </w:rPr>
        <w:t>إنسانيّ</w:t>
      </w:r>
      <w:r w:rsidR="00EF66CA" w:rsidRPr="00E354BF">
        <w:rPr>
          <w:rFonts w:hint="cs"/>
          <w:sz w:val="27"/>
          <w:rtl/>
        </w:rPr>
        <w:t>،</w:t>
      </w:r>
      <w:r w:rsidRPr="00E354BF">
        <w:rPr>
          <w:rFonts w:hint="cs"/>
          <w:sz w:val="27"/>
          <w:rtl/>
        </w:rPr>
        <w:t xml:space="preserve"> إلا</w:t>
      </w:r>
      <w:r w:rsidR="00EF66CA" w:rsidRPr="00E354BF">
        <w:rPr>
          <w:rFonts w:hint="cs"/>
          <w:sz w:val="27"/>
          <w:rtl/>
        </w:rPr>
        <w:t>ّ</w:t>
      </w:r>
      <w:r w:rsidRPr="00E354BF">
        <w:rPr>
          <w:rFonts w:hint="cs"/>
          <w:sz w:val="27"/>
          <w:rtl/>
        </w:rPr>
        <w:t xml:space="preserve"> أن لا يرتضي واحد </w:t>
      </w:r>
      <w:r w:rsidR="00EF66CA" w:rsidRPr="00E354BF">
        <w:rPr>
          <w:rFonts w:hint="cs"/>
          <w:sz w:val="27"/>
          <w:rtl/>
        </w:rPr>
        <w:t>أ</w:t>
      </w:r>
      <w:r w:rsidRPr="00E354BF">
        <w:rPr>
          <w:rFonts w:hint="cs"/>
          <w:sz w:val="27"/>
          <w:rtl/>
        </w:rPr>
        <w:t>و جماعة التربية ال</w:t>
      </w:r>
      <w:r w:rsidR="00C420A4" w:rsidRPr="00E354BF">
        <w:rPr>
          <w:rFonts w:hint="cs"/>
          <w:sz w:val="27"/>
          <w:rtl/>
        </w:rPr>
        <w:t>إسلاميّ</w:t>
      </w:r>
      <w:r w:rsidRPr="00E354BF">
        <w:rPr>
          <w:rFonts w:hint="cs"/>
          <w:sz w:val="27"/>
          <w:rtl/>
        </w:rPr>
        <w:t xml:space="preserve">ة لنفسه </w:t>
      </w:r>
      <w:r w:rsidR="00EF66CA" w:rsidRPr="00E354BF">
        <w:rPr>
          <w:rFonts w:hint="cs"/>
          <w:sz w:val="27"/>
          <w:rtl/>
        </w:rPr>
        <w:t>أ</w:t>
      </w:r>
      <w:r w:rsidRPr="00E354BF">
        <w:rPr>
          <w:rFonts w:hint="cs"/>
          <w:sz w:val="27"/>
          <w:rtl/>
        </w:rPr>
        <w:t>و لأنفسهم فيكونو</w:t>
      </w:r>
      <w:r w:rsidR="00EF66CA" w:rsidRPr="00E354BF">
        <w:rPr>
          <w:rFonts w:hint="cs"/>
          <w:sz w:val="27"/>
          <w:rtl/>
        </w:rPr>
        <w:t>ن</w:t>
      </w:r>
      <w:r w:rsidRPr="00E354BF">
        <w:rPr>
          <w:rFonts w:hint="cs"/>
          <w:sz w:val="27"/>
          <w:rtl/>
        </w:rPr>
        <w:t xml:space="preserve"> أحرارا</w:t>
      </w:r>
      <w:r w:rsidR="00EF66CA" w:rsidRPr="00E354BF">
        <w:rPr>
          <w:rFonts w:hint="cs"/>
          <w:sz w:val="27"/>
          <w:rtl/>
        </w:rPr>
        <w:t>ً</w:t>
      </w:r>
      <w:r w:rsidRPr="00E354BF">
        <w:rPr>
          <w:rFonts w:hint="cs"/>
          <w:sz w:val="27"/>
          <w:rtl/>
        </w:rPr>
        <w:t xml:space="preserve"> في</w:t>
      </w:r>
      <w:r w:rsidR="00EF66CA" w:rsidRPr="00E354BF">
        <w:rPr>
          <w:rFonts w:hint="cs"/>
          <w:sz w:val="27"/>
          <w:rtl/>
        </w:rPr>
        <w:t xml:space="preserve"> </w:t>
      </w:r>
      <w:r w:rsidRPr="00E354BF">
        <w:rPr>
          <w:rFonts w:hint="cs"/>
          <w:sz w:val="27"/>
          <w:rtl/>
        </w:rPr>
        <w:t>ما يرتضونه لأنفسهم من تربية دينهم ال</w:t>
      </w:r>
      <w:r w:rsidR="00015A29" w:rsidRPr="00E354BF">
        <w:rPr>
          <w:rFonts w:hint="cs"/>
          <w:sz w:val="27"/>
          <w:rtl/>
        </w:rPr>
        <w:t>خاصّ</w:t>
      </w:r>
      <w:r w:rsidRPr="00E354BF">
        <w:rPr>
          <w:rFonts w:hint="cs"/>
          <w:sz w:val="27"/>
          <w:rtl/>
        </w:rPr>
        <w:t>ة</w:t>
      </w:r>
      <w:r w:rsidR="00EF66CA" w:rsidRPr="00E354BF">
        <w:rPr>
          <w:rFonts w:hint="cs"/>
          <w:sz w:val="27"/>
          <w:rtl/>
        </w:rPr>
        <w:t>،</w:t>
      </w:r>
      <w:r w:rsidRPr="00E354BF">
        <w:rPr>
          <w:rFonts w:hint="cs"/>
          <w:sz w:val="27"/>
          <w:rtl/>
        </w:rPr>
        <w:t xml:space="preserve"> على شرط </w:t>
      </w:r>
      <w:r w:rsidR="00EF66CA" w:rsidRPr="00E354BF">
        <w:rPr>
          <w:rFonts w:hint="cs"/>
          <w:sz w:val="27"/>
          <w:rtl/>
        </w:rPr>
        <w:t>أ</w:t>
      </w:r>
      <w:r w:rsidRPr="00E354BF">
        <w:rPr>
          <w:rFonts w:hint="cs"/>
          <w:sz w:val="27"/>
          <w:rtl/>
        </w:rPr>
        <w:t>ن يكونوا على شيء من دين التوحيد</w:t>
      </w:r>
      <w:r w:rsidR="00EF66CA" w:rsidRPr="00E354BF">
        <w:rPr>
          <w:rFonts w:hint="cs"/>
          <w:sz w:val="27"/>
          <w:rtl/>
        </w:rPr>
        <w:t>،</w:t>
      </w:r>
      <w:r w:rsidRPr="00E354BF">
        <w:rPr>
          <w:rFonts w:hint="cs"/>
          <w:sz w:val="27"/>
          <w:rtl/>
        </w:rPr>
        <w:t xml:space="preserve"> وهو ال</w:t>
      </w:r>
      <w:r w:rsidR="00C420A4" w:rsidRPr="00E354BF">
        <w:rPr>
          <w:rFonts w:hint="cs"/>
          <w:sz w:val="27"/>
          <w:rtl/>
        </w:rPr>
        <w:t>يهوديّ</w:t>
      </w:r>
      <w:r w:rsidRPr="00E354BF">
        <w:rPr>
          <w:rFonts w:hint="cs"/>
          <w:sz w:val="27"/>
          <w:rtl/>
        </w:rPr>
        <w:t xml:space="preserve">ة </w:t>
      </w:r>
      <w:r w:rsidR="00EF66CA" w:rsidRPr="00E354BF">
        <w:rPr>
          <w:rFonts w:hint="cs"/>
          <w:sz w:val="27"/>
          <w:rtl/>
        </w:rPr>
        <w:t>أ</w:t>
      </w:r>
      <w:r w:rsidRPr="00E354BF">
        <w:rPr>
          <w:rFonts w:hint="cs"/>
          <w:sz w:val="27"/>
          <w:rtl/>
        </w:rPr>
        <w:t>و النصراني</w:t>
      </w:r>
      <w:r w:rsidR="00EF66CA" w:rsidRPr="00E354BF">
        <w:rPr>
          <w:rFonts w:hint="cs"/>
          <w:sz w:val="27"/>
          <w:rtl/>
        </w:rPr>
        <w:t>ّ</w:t>
      </w:r>
      <w:r w:rsidRPr="00E354BF">
        <w:rPr>
          <w:rFonts w:hint="cs"/>
          <w:sz w:val="27"/>
          <w:rtl/>
        </w:rPr>
        <w:t xml:space="preserve">ة </w:t>
      </w:r>
      <w:r w:rsidR="00EF66CA" w:rsidRPr="00E354BF">
        <w:rPr>
          <w:rFonts w:hint="cs"/>
          <w:sz w:val="27"/>
          <w:rtl/>
        </w:rPr>
        <w:t>أ</w:t>
      </w:r>
      <w:r w:rsidRPr="00E354BF">
        <w:rPr>
          <w:rFonts w:hint="cs"/>
          <w:sz w:val="27"/>
          <w:rtl/>
        </w:rPr>
        <w:t>و المجوسي</w:t>
      </w:r>
      <w:r w:rsidR="00EF66CA" w:rsidRPr="00E354BF">
        <w:rPr>
          <w:rFonts w:hint="cs"/>
          <w:sz w:val="27"/>
          <w:rtl/>
        </w:rPr>
        <w:t>ّ</w:t>
      </w:r>
      <w:r w:rsidRPr="00E354BF">
        <w:rPr>
          <w:rFonts w:hint="cs"/>
          <w:sz w:val="27"/>
          <w:rtl/>
        </w:rPr>
        <w:t>ة</w:t>
      </w:r>
      <w:r w:rsidR="00EF66CA" w:rsidRPr="00E354BF">
        <w:rPr>
          <w:rFonts w:hint="cs"/>
          <w:sz w:val="27"/>
          <w:rtl/>
        </w:rPr>
        <w:t>،</w:t>
      </w:r>
      <w:r w:rsidRPr="00E354BF">
        <w:rPr>
          <w:rFonts w:hint="cs"/>
          <w:sz w:val="27"/>
          <w:rtl/>
        </w:rPr>
        <w:t xml:space="preserve"> وأن لا يتظاهروا بالمزاحمة</w:t>
      </w:r>
      <w:r w:rsidR="00EF66CA" w:rsidRPr="00E354BF">
        <w:rPr>
          <w:rFonts w:hint="cs"/>
          <w:sz w:val="27"/>
          <w:rtl/>
        </w:rPr>
        <w:t>.</w:t>
      </w:r>
      <w:r w:rsidRPr="00E354BF">
        <w:rPr>
          <w:rFonts w:hint="cs"/>
          <w:sz w:val="27"/>
          <w:rtl/>
        </w:rPr>
        <w:t xml:space="preserve"> وهذا غاية العدل والنصفة من دين الحق</w:t>
      </w:r>
      <w:r w:rsidR="00EF66CA" w:rsidRPr="00E354BF">
        <w:rPr>
          <w:rFonts w:hint="cs"/>
          <w:sz w:val="27"/>
          <w:rtl/>
        </w:rPr>
        <w:t>ّ</w:t>
      </w:r>
      <w:r w:rsidRPr="00E354BF">
        <w:rPr>
          <w:rFonts w:hint="cs"/>
          <w:sz w:val="27"/>
          <w:rtl/>
        </w:rPr>
        <w:t xml:space="preserve"> الظاهر على غيره</w:t>
      </w:r>
      <w:r w:rsidR="00A0435E" w:rsidRPr="00E354BF">
        <w:rPr>
          <w:rFonts w:hint="eastAsia"/>
          <w:sz w:val="27"/>
          <w:rtl/>
        </w:rPr>
        <w:t>»</w:t>
      </w:r>
      <w:r w:rsidRPr="00E354BF">
        <w:rPr>
          <w:rFonts w:hint="cs"/>
          <w:sz w:val="27"/>
          <w:vertAlign w:val="superscript"/>
          <w:rtl/>
        </w:rPr>
        <w:t>(</w:t>
      </w:r>
      <w:r w:rsidRPr="00E354BF">
        <w:rPr>
          <w:rStyle w:val="EndnoteReference"/>
          <w:sz w:val="27"/>
          <w:rtl/>
        </w:rPr>
        <w:endnoteReference w:id="443"/>
      </w:r>
      <w:r w:rsidRPr="00E354BF">
        <w:rPr>
          <w:rFonts w:hint="cs"/>
          <w:sz w:val="27"/>
          <w:vertAlign w:val="superscript"/>
          <w:rtl/>
        </w:rPr>
        <w:t>)</w:t>
      </w:r>
      <w:r w:rsidRPr="00E354BF">
        <w:rPr>
          <w:rFonts w:hint="cs"/>
          <w:sz w:val="27"/>
          <w:rtl/>
        </w:rPr>
        <w:t xml:space="preserve">. </w:t>
      </w:r>
    </w:p>
    <w:p w:rsidR="008C4C8D" w:rsidRPr="00E354BF" w:rsidRDefault="008C4C8D" w:rsidP="00A52B7F">
      <w:pPr>
        <w:rPr>
          <w:sz w:val="27"/>
          <w:rtl/>
        </w:rPr>
      </w:pPr>
      <w:r w:rsidRPr="00E354BF">
        <w:rPr>
          <w:rFonts w:hint="cs"/>
          <w:sz w:val="27"/>
          <w:rtl/>
        </w:rPr>
        <w:t xml:space="preserve">وقد ذهب البعض </w:t>
      </w:r>
      <w:r w:rsidR="00EF66CA" w:rsidRPr="00E354BF">
        <w:rPr>
          <w:rFonts w:hint="cs"/>
          <w:sz w:val="27"/>
          <w:rtl/>
        </w:rPr>
        <w:t>إلى</w:t>
      </w:r>
      <w:r w:rsidRPr="00E354BF">
        <w:rPr>
          <w:rFonts w:hint="cs"/>
          <w:sz w:val="27"/>
          <w:rtl/>
        </w:rPr>
        <w:t xml:space="preserve"> تحليل فلسفة الجزية</w:t>
      </w:r>
      <w:r w:rsidR="00EF66CA" w:rsidRPr="00E354BF">
        <w:rPr>
          <w:rFonts w:hint="cs"/>
          <w:sz w:val="27"/>
          <w:rtl/>
        </w:rPr>
        <w:t>،</w:t>
      </w:r>
      <w:r w:rsidRPr="00E354BF">
        <w:rPr>
          <w:rFonts w:hint="cs"/>
          <w:sz w:val="27"/>
          <w:rtl/>
        </w:rPr>
        <w:t xml:space="preserve"> فقالوا</w:t>
      </w:r>
      <w:r w:rsidR="00EF66CA" w:rsidRPr="00E354BF">
        <w:rPr>
          <w:rFonts w:hint="cs"/>
          <w:sz w:val="27"/>
          <w:rtl/>
        </w:rPr>
        <w:t>:</w:t>
      </w:r>
      <w:r w:rsidRPr="00E354BF">
        <w:rPr>
          <w:rFonts w:hint="cs"/>
          <w:sz w:val="27"/>
          <w:rtl/>
        </w:rPr>
        <w:t xml:space="preserve"> </w:t>
      </w:r>
      <w:r w:rsidR="00EF66CA" w:rsidRPr="00E354BF">
        <w:rPr>
          <w:rFonts w:hint="cs"/>
          <w:sz w:val="27"/>
          <w:rtl/>
        </w:rPr>
        <w:t>إ</w:t>
      </w:r>
      <w:r w:rsidRPr="00E354BF">
        <w:rPr>
          <w:rFonts w:hint="cs"/>
          <w:sz w:val="27"/>
          <w:rtl/>
        </w:rPr>
        <w:t>ن</w:t>
      </w:r>
      <w:r w:rsidR="00EF66CA" w:rsidRPr="00E354BF">
        <w:rPr>
          <w:rFonts w:hint="cs"/>
          <w:sz w:val="27"/>
          <w:rtl/>
        </w:rPr>
        <w:t>ّ</w:t>
      </w:r>
      <w:r w:rsidRPr="00E354BF">
        <w:rPr>
          <w:rFonts w:hint="cs"/>
          <w:sz w:val="27"/>
          <w:rtl/>
        </w:rPr>
        <w:t>ها إسهام</w:t>
      </w:r>
      <w:r w:rsidR="00EF66CA" w:rsidRPr="00E354BF">
        <w:rPr>
          <w:rFonts w:hint="cs"/>
          <w:sz w:val="27"/>
          <w:rtl/>
        </w:rPr>
        <w:t>ٌ</w:t>
      </w:r>
      <w:r w:rsidRPr="00E354BF">
        <w:rPr>
          <w:rFonts w:hint="cs"/>
          <w:sz w:val="27"/>
          <w:rtl/>
        </w:rPr>
        <w:t xml:space="preserve"> من أهل الذم</w:t>
      </w:r>
      <w:r w:rsidR="00EF66CA" w:rsidRPr="00E354BF">
        <w:rPr>
          <w:rFonts w:hint="cs"/>
          <w:sz w:val="27"/>
          <w:rtl/>
        </w:rPr>
        <w:t>ّ</w:t>
      </w:r>
      <w:r w:rsidRPr="00E354BF">
        <w:rPr>
          <w:rFonts w:hint="cs"/>
          <w:sz w:val="27"/>
          <w:rtl/>
        </w:rPr>
        <w:t>ة في تقوية الجانب ال</w:t>
      </w:r>
      <w:r w:rsidR="00C420A4" w:rsidRPr="00E354BF">
        <w:rPr>
          <w:rFonts w:hint="cs"/>
          <w:sz w:val="27"/>
          <w:rtl/>
        </w:rPr>
        <w:t>عسكريّ</w:t>
      </w:r>
      <w:r w:rsidRPr="00E354BF">
        <w:rPr>
          <w:rFonts w:hint="cs"/>
          <w:sz w:val="27"/>
          <w:rtl/>
        </w:rPr>
        <w:t xml:space="preserve"> والأمني</w:t>
      </w:r>
      <w:r w:rsidR="00EF66CA" w:rsidRPr="00E354BF">
        <w:rPr>
          <w:rFonts w:hint="cs"/>
          <w:sz w:val="27"/>
          <w:rtl/>
        </w:rPr>
        <w:t>ّ</w:t>
      </w:r>
      <w:r w:rsidRPr="00E354BF">
        <w:rPr>
          <w:rFonts w:hint="cs"/>
          <w:sz w:val="27"/>
          <w:rtl/>
        </w:rPr>
        <w:t xml:space="preserve"> للحكومة المسلمة</w:t>
      </w:r>
      <w:r w:rsidRPr="00E354BF">
        <w:rPr>
          <w:rFonts w:hint="cs"/>
          <w:sz w:val="27"/>
          <w:vertAlign w:val="superscript"/>
          <w:rtl/>
        </w:rPr>
        <w:t>(</w:t>
      </w:r>
      <w:r w:rsidRPr="00E354BF">
        <w:rPr>
          <w:rStyle w:val="EndnoteReference"/>
          <w:sz w:val="27"/>
          <w:rtl/>
        </w:rPr>
        <w:endnoteReference w:id="444"/>
      </w:r>
      <w:r w:rsidRPr="00E354BF">
        <w:rPr>
          <w:rFonts w:hint="cs"/>
          <w:sz w:val="27"/>
          <w:vertAlign w:val="superscript"/>
          <w:rtl/>
        </w:rPr>
        <w:t>)</w:t>
      </w:r>
      <w:r w:rsidRPr="00E354BF">
        <w:rPr>
          <w:rFonts w:hint="cs"/>
          <w:sz w:val="27"/>
          <w:rtl/>
        </w:rPr>
        <w:t xml:space="preserve">. </w:t>
      </w:r>
    </w:p>
    <w:p w:rsidR="008C4C8D" w:rsidRPr="00E354BF" w:rsidRDefault="008C4C8D" w:rsidP="00A52B7F">
      <w:pPr>
        <w:rPr>
          <w:sz w:val="27"/>
          <w:rtl/>
        </w:rPr>
      </w:pPr>
      <w:r w:rsidRPr="00E354BF">
        <w:rPr>
          <w:rFonts w:hint="cs"/>
          <w:sz w:val="27"/>
          <w:rtl/>
        </w:rPr>
        <w:t>لكن</w:t>
      </w:r>
      <w:r w:rsidR="00EF66CA" w:rsidRPr="00E354BF">
        <w:rPr>
          <w:rFonts w:hint="cs"/>
          <w:sz w:val="27"/>
          <w:rtl/>
        </w:rPr>
        <w:t>ّ</w:t>
      </w:r>
      <w:r w:rsidRPr="00E354BF">
        <w:rPr>
          <w:rFonts w:hint="cs"/>
          <w:sz w:val="27"/>
          <w:rtl/>
        </w:rPr>
        <w:t xml:space="preserve"> الفلسفة ال</w:t>
      </w:r>
      <w:r w:rsidR="00C420A4" w:rsidRPr="00E354BF">
        <w:rPr>
          <w:rFonts w:hint="cs"/>
          <w:sz w:val="27"/>
          <w:rtl/>
        </w:rPr>
        <w:t>أصليّ</w:t>
      </w:r>
      <w:r w:rsidRPr="00E354BF">
        <w:rPr>
          <w:rFonts w:hint="cs"/>
          <w:sz w:val="27"/>
          <w:rtl/>
        </w:rPr>
        <w:t>ة لهذا الفعل هي كما سبقت الإشارة إليه</w:t>
      </w:r>
      <w:r w:rsidR="00EF66CA" w:rsidRPr="00E354BF">
        <w:rPr>
          <w:rFonts w:hint="cs"/>
          <w:sz w:val="27"/>
          <w:rtl/>
        </w:rPr>
        <w:t>، من</w:t>
      </w:r>
      <w:r w:rsidRPr="00E354BF">
        <w:rPr>
          <w:rFonts w:hint="cs"/>
          <w:sz w:val="27"/>
          <w:rtl/>
        </w:rPr>
        <w:t xml:space="preserve"> أن</w:t>
      </w:r>
      <w:r w:rsidR="00EF66CA" w:rsidRPr="00E354BF">
        <w:rPr>
          <w:rFonts w:hint="cs"/>
          <w:sz w:val="27"/>
          <w:rtl/>
        </w:rPr>
        <w:t>ّ</w:t>
      </w:r>
      <w:r w:rsidRPr="00E354BF">
        <w:rPr>
          <w:rFonts w:hint="cs"/>
          <w:sz w:val="27"/>
          <w:rtl/>
        </w:rPr>
        <w:t xml:space="preserve"> مس</w:t>
      </w:r>
      <w:r w:rsidR="00EF66CA" w:rsidRPr="00E354BF">
        <w:rPr>
          <w:rFonts w:hint="cs"/>
          <w:sz w:val="27"/>
          <w:rtl/>
        </w:rPr>
        <w:t>أ</w:t>
      </w:r>
      <w:r w:rsidRPr="00E354BF">
        <w:rPr>
          <w:rFonts w:hint="cs"/>
          <w:sz w:val="27"/>
          <w:rtl/>
        </w:rPr>
        <w:t>لة الدفاع عن حدود و</w:t>
      </w:r>
      <w:r w:rsidR="00EF66CA" w:rsidRPr="00E354BF">
        <w:rPr>
          <w:rFonts w:hint="cs"/>
          <w:sz w:val="27"/>
          <w:rtl/>
        </w:rPr>
        <w:t>أ</w:t>
      </w:r>
      <w:r w:rsidRPr="00E354BF">
        <w:rPr>
          <w:rFonts w:hint="cs"/>
          <w:sz w:val="27"/>
          <w:rtl/>
        </w:rPr>
        <w:t xml:space="preserve">من الحكومة المسلمة </w:t>
      </w:r>
      <w:r w:rsidR="00C420A4" w:rsidRPr="00E354BF">
        <w:rPr>
          <w:rFonts w:hint="cs"/>
          <w:sz w:val="27"/>
          <w:rtl/>
        </w:rPr>
        <w:t>مسؤوليّ</w:t>
      </w:r>
      <w:r w:rsidRPr="00E354BF">
        <w:rPr>
          <w:rFonts w:hint="cs"/>
          <w:sz w:val="27"/>
          <w:rtl/>
        </w:rPr>
        <w:t>ة</w:t>
      </w:r>
      <w:r w:rsidR="00EF66CA" w:rsidRPr="00E354BF">
        <w:rPr>
          <w:rFonts w:hint="cs"/>
          <w:sz w:val="27"/>
          <w:rtl/>
        </w:rPr>
        <w:t>ٌ</w:t>
      </w:r>
      <w:r w:rsidRPr="00E354BF">
        <w:rPr>
          <w:rFonts w:hint="cs"/>
          <w:sz w:val="27"/>
          <w:rtl/>
        </w:rPr>
        <w:t xml:space="preserve"> تقع على عاتق كل</w:t>
      </w:r>
      <w:r w:rsidR="00EF66CA" w:rsidRPr="00E354BF">
        <w:rPr>
          <w:rFonts w:hint="cs"/>
          <w:sz w:val="27"/>
          <w:rtl/>
        </w:rPr>
        <w:t>ّ</w:t>
      </w:r>
      <w:r w:rsidRPr="00E354BF">
        <w:rPr>
          <w:rFonts w:hint="cs"/>
          <w:sz w:val="27"/>
          <w:rtl/>
        </w:rPr>
        <w:t xml:space="preserve"> أفراد الحكومة</w:t>
      </w:r>
      <w:r w:rsidR="00EF66CA" w:rsidRPr="00E354BF">
        <w:rPr>
          <w:rFonts w:hint="cs"/>
          <w:sz w:val="27"/>
          <w:rtl/>
        </w:rPr>
        <w:t>.</w:t>
      </w:r>
      <w:r w:rsidRPr="00E354BF">
        <w:rPr>
          <w:rFonts w:hint="cs"/>
          <w:sz w:val="27"/>
          <w:rtl/>
        </w:rPr>
        <w:t xml:space="preserve"> وما</w:t>
      </w:r>
      <w:r w:rsidR="00EF66CA" w:rsidRPr="00E354BF">
        <w:rPr>
          <w:rFonts w:hint="cs"/>
          <w:sz w:val="27"/>
          <w:rtl/>
        </w:rPr>
        <w:t xml:space="preserve"> </w:t>
      </w:r>
      <w:r w:rsidRPr="00E354BF">
        <w:rPr>
          <w:rFonts w:hint="cs"/>
          <w:sz w:val="27"/>
          <w:rtl/>
        </w:rPr>
        <w:t>دام هناك فئة</w:t>
      </w:r>
      <w:r w:rsidR="00EF66CA" w:rsidRPr="00E354BF">
        <w:rPr>
          <w:rFonts w:hint="cs"/>
          <w:sz w:val="27"/>
          <w:rtl/>
        </w:rPr>
        <w:t>ٌ</w:t>
      </w:r>
      <w:r w:rsidRPr="00E354BF">
        <w:rPr>
          <w:rFonts w:hint="cs"/>
          <w:sz w:val="27"/>
          <w:rtl/>
        </w:rPr>
        <w:t xml:space="preserve"> </w:t>
      </w:r>
      <w:r w:rsidR="00C420A4" w:rsidRPr="00E354BF">
        <w:rPr>
          <w:rFonts w:hint="cs"/>
          <w:sz w:val="27"/>
          <w:rtl/>
        </w:rPr>
        <w:t>مذهبيّ</w:t>
      </w:r>
      <w:r w:rsidRPr="00E354BF">
        <w:rPr>
          <w:rFonts w:hint="cs"/>
          <w:sz w:val="27"/>
          <w:rtl/>
        </w:rPr>
        <w:t>ة قد رفع عنها هذا الواجب فهي</w:t>
      </w:r>
      <w:r w:rsidR="00EF66CA" w:rsidRPr="00E354BF">
        <w:rPr>
          <w:rFonts w:hint="cs"/>
          <w:sz w:val="27"/>
          <w:rtl/>
        </w:rPr>
        <w:t>؛</w:t>
      </w:r>
      <w:r w:rsidRPr="00E354BF">
        <w:rPr>
          <w:rFonts w:hint="cs"/>
          <w:sz w:val="27"/>
          <w:rtl/>
        </w:rPr>
        <w:t xml:space="preserve"> ولكي تعو</w:t>
      </w:r>
      <w:r w:rsidR="00EF66CA" w:rsidRPr="00E354BF">
        <w:rPr>
          <w:rFonts w:hint="cs"/>
          <w:sz w:val="27"/>
          <w:rtl/>
        </w:rPr>
        <w:t>ِّ</w:t>
      </w:r>
      <w:r w:rsidRPr="00E354BF">
        <w:rPr>
          <w:rFonts w:hint="cs"/>
          <w:sz w:val="27"/>
          <w:rtl/>
        </w:rPr>
        <w:t>ض مشاركتها الفعلي</w:t>
      </w:r>
      <w:r w:rsidR="00EF66CA" w:rsidRPr="00E354BF">
        <w:rPr>
          <w:rFonts w:hint="cs"/>
          <w:sz w:val="27"/>
          <w:rtl/>
        </w:rPr>
        <w:t xml:space="preserve">ّة، </w:t>
      </w:r>
      <w:r w:rsidRPr="00E354BF">
        <w:rPr>
          <w:rFonts w:hint="cs"/>
          <w:sz w:val="27"/>
          <w:rtl/>
        </w:rPr>
        <w:t>ملزمة بدفع قدر من المال كمساهمة منها في حفظ الوطن والديار، وليس هناك مقدار</w:t>
      </w:r>
      <w:r w:rsidR="00EF66CA" w:rsidRPr="00E354BF">
        <w:rPr>
          <w:rFonts w:hint="cs"/>
          <w:sz w:val="27"/>
          <w:rtl/>
        </w:rPr>
        <w:t>ٌ</w:t>
      </w:r>
      <w:r w:rsidRPr="00E354BF">
        <w:rPr>
          <w:rFonts w:hint="cs"/>
          <w:sz w:val="27"/>
          <w:rtl/>
        </w:rPr>
        <w:t xml:space="preserve"> معي</w:t>
      </w:r>
      <w:r w:rsidR="00EF66CA" w:rsidRPr="00E354BF">
        <w:rPr>
          <w:rFonts w:hint="cs"/>
          <w:sz w:val="27"/>
          <w:rtl/>
        </w:rPr>
        <w:t>َّ</w:t>
      </w:r>
      <w:r w:rsidRPr="00E354BF">
        <w:rPr>
          <w:rFonts w:hint="cs"/>
          <w:sz w:val="27"/>
          <w:rtl/>
        </w:rPr>
        <w:t>ن</w:t>
      </w:r>
      <w:r w:rsidR="00EF66CA" w:rsidRPr="00E354BF">
        <w:rPr>
          <w:rFonts w:hint="cs"/>
          <w:sz w:val="27"/>
          <w:rtl/>
        </w:rPr>
        <w:t>ٌ</w:t>
      </w:r>
      <w:r w:rsidRPr="00E354BF">
        <w:rPr>
          <w:rFonts w:hint="cs"/>
          <w:sz w:val="27"/>
          <w:rtl/>
        </w:rPr>
        <w:t xml:space="preserve"> لهذه الجزية</w:t>
      </w:r>
      <w:r w:rsidR="00EF66CA" w:rsidRPr="00E354BF">
        <w:rPr>
          <w:rFonts w:hint="cs"/>
          <w:sz w:val="27"/>
          <w:rtl/>
        </w:rPr>
        <w:t>،</w:t>
      </w:r>
      <w:r w:rsidRPr="00E354BF">
        <w:rPr>
          <w:rFonts w:hint="cs"/>
          <w:sz w:val="27"/>
          <w:rtl/>
        </w:rPr>
        <w:t xml:space="preserve"> بل هو ناظر</w:t>
      </w:r>
      <w:r w:rsidR="00EF66CA" w:rsidRPr="00E354BF">
        <w:rPr>
          <w:rFonts w:hint="cs"/>
          <w:sz w:val="27"/>
          <w:rtl/>
        </w:rPr>
        <w:t>ٌ</w:t>
      </w:r>
      <w:r w:rsidR="00E0739B" w:rsidRPr="00E354BF">
        <w:rPr>
          <w:rFonts w:hint="cs"/>
          <w:sz w:val="27"/>
          <w:rtl/>
        </w:rPr>
        <w:t xml:space="preserve"> إلى </w:t>
      </w:r>
      <w:r w:rsidRPr="00E354BF">
        <w:rPr>
          <w:rFonts w:hint="cs"/>
          <w:sz w:val="27"/>
          <w:rtl/>
        </w:rPr>
        <w:t>القدرة ال</w:t>
      </w:r>
      <w:r w:rsidR="00C420A4" w:rsidRPr="00E354BF">
        <w:rPr>
          <w:rFonts w:hint="cs"/>
          <w:sz w:val="27"/>
          <w:rtl/>
        </w:rPr>
        <w:t>ماليّ</w:t>
      </w:r>
      <w:r w:rsidRPr="00E354BF">
        <w:rPr>
          <w:rFonts w:hint="cs"/>
          <w:sz w:val="27"/>
          <w:rtl/>
        </w:rPr>
        <w:t>ة لكل</w:t>
      </w:r>
      <w:r w:rsidR="00EF66CA" w:rsidRPr="00E354BF">
        <w:rPr>
          <w:rFonts w:hint="cs"/>
          <w:sz w:val="27"/>
          <w:rtl/>
        </w:rPr>
        <w:t>ّ</w:t>
      </w:r>
      <w:r w:rsidRPr="00E354BF">
        <w:rPr>
          <w:rFonts w:hint="cs"/>
          <w:sz w:val="27"/>
          <w:rtl/>
        </w:rPr>
        <w:t xml:space="preserve"> </w:t>
      </w:r>
      <w:r w:rsidRPr="00E354BF">
        <w:rPr>
          <w:rFonts w:hint="cs"/>
          <w:sz w:val="27"/>
          <w:rtl/>
        </w:rPr>
        <w:lastRenderedPageBreak/>
        <w:t>ذم</w:t>
      </w:r>
      <w:r w:rsidR="00EF66CA" w:rsidRPr="00E354BF">
        <w:rPr>
          <w:rFonts w:hint="cs"/>
          <w:sz w:val="27"/>
          <w:rtl/>
        </w:rPr>
        <w:t>ّ</w:t>
      </w:r>
      <w:r w:rsidRPr="00E354BF">
        <w:rPr>
          <w:rFonts w:hint="cs"/>
          <w:sz w:val="27"/>
          <w:rtl/>
        </w:rPr>
        <w:t>ي</w:t>
      </w:r>
      <w:r w:rsidR="00EF66CA" w:rsidRPr="00E354BF">
        <w:rPr>
          <w:rFonts w:hint="cs"/>
          <w:sz w:val="27"/>
          <w:rtl/>
        </w:rPr>
        <w:t>ّ.</w:t>
      </w:r>
      <w:r w:rsidRPr="00E354BF">
        <w:rPr>
          <w:rFonts w:hint="cs"/>
          <w:sz w:val="27"/>
          <w:rtl/>
        </w:rPr>
        <w:t xml:space="preserve"> وهو كما سبق سهم </w:t>
      </w:r>
      <w:r w:rsidR="00015A29" w:rsidRPr="00E354BF">
        <w:rPr>
          <w:rFonts w:hint="cs"/>
          <w:sz w:val="27"/>
          <w:rtl/>
        </w:rPr>
        <w:t>خاصّ</w:t>
      </w:r>
      <w:r w:rsidRPr="00E354BF">
        <w:rPr>
          <w:rFonts w:hint="cs"/>
          <w:sz w:val="27"/>
          <w:rtl/>
        </w:rPr>
        <w:t xml:space="preserve"> منهم مشاركة</w:t>
      </w:r>
      <w:r w:rsidR="00EF66CA" w:rsidRPr="00E354BF">
        <w:rPr>
          <w:rFonts w:hint="cs"/>
          <w:sz w:val="27"/>
          <w:rtl/>
        </w:rPr>
        <w:t>ً</w:t>
      </w:r>
      <w:r w:rsidRPr="00E354BF">
        <w:rPr>
          <w:rFonts w:hint="cs"/>
          <w:sz w:val="27"/>
          <w:rtl/>
        </w:rPr>
        <w:t xml:space="preserve"> في حفظ البلد وت</w:t>
      </w:r>
      <w:r w:rsidR="00EF66CA" w:rsidRPr="00E354BF">
        <w:rPr>
          <w:rFonts w:hint="cs"/>
          <w:sz w:val="27"/>
          <w:rtl/>
        </w:rPr>
        <w:t>أ</w:t>
      </w:r>
      <w:r w:rsidRPr="00E354BF">
        <w:rPr>
          <w:rFonts w:hint="cs"/>
          <w:sz w:val="27"/>
          <w:rtl/>
        </w:rPr>
        <w:t>مين أمنه الذي هو ضمنا</w:t>
      </w:r>
      <w:r w:rsidR="00EF66CA" w:rsidRPr="00E354BF">
        <w:rPr>
          <w:rFonts w:hint="cs"/>
          <w:sz w:val="27"/>
          <w:rtl/>
        </w:rPr>
        <w:t>ً</w:t>
      </w:r>
      <w:r w:rsidRPr="00E354BF">
        <w:rPr>
          <w:rFonts w:hint="cs"/>
          <w:sz w:val="27"/>
          <w:rtl/>
        </w:rPr>
        <w:t xml:space="preserve"> أمنهم واستقرارهم، فقد سقط عنهم واجب الجهاد</w:t>
      </w:r>
      <w:r w:rsidR="00EF66CA" w:rsidRPr="00E354BF">
        <w:rPr>
          <w:rFonts w:hint="cs"/>
          <w:sz w:val="27"/>
          <w:rtl/>
        </w:rPr>
        <w:t>؛</w:t>
      </w:r>
      <w:r w:rsidRPr="00E354BF">
        <w:rPr>
          <w:rFonts w:hint="cs"/>
          <w:sz w:val="27"/>
          <w:rtl/>
        </w:rPr>
        <w:t xml:space="preserve"> باعتبارهم غير مكل</w:t>
      </w:r>
      <w:r w:rsidR="00EF66CA" w:rsidRPr="00E354BF">
        <w:rPr>
          <w:rFonts w:hint="cs"/>
          <w:sz w:val="27"/>
          <w:rtl/>
        </w:rPr>
        <w:t>َّ</w:t>
      </w:r>
      <w:r w:rsidRPr="00E354BF">
        <w:rPr>
          <w:rFonts w:hint="cs"/>
          <w:sz w:val="27"/>
          <w:rtl/>
        </w:rPr>
        <w:t>ف</w:t>
      </w:r>
      <w:r w:rsidR="00EF66CA" w:rsidRPr="00E354BF">
        <w:rPr>
          <w:rFonts w:hint="cs"/>
          <w:sz w:val="27"/>
          <w:rtl/>
        </w:rPr>
        <w:t>ي</w:t>
      </w:r>
      <w:r w:rsidRPr="00E354BF">
        <w:rPr>
          <w:rFonts w:hint="cs"/>
          <w:sz w:val="27"/>
          <w:rtl/>
        </w:rPr>
        <w:t>ن بالشرع ال</w:t>
      </w:r>
      <w:r w:rsidR="00C420A4" w:rsidRPr="00E354BF">
        <w:rPr>
          <w:rFonts w:hint="cs"/>
          <w:sz w:val="27"/>
          <w:rtl/>
        </w:rPr>
        <w:t>إسلاميّ</w:t>
      </w:r>
      <w:r w:rsidR="00EF66CA" w:rsidRPr="00E354BF">
        <w:rPr>
          <w:rFonts w:hint="cs"/>
          <w:sz w:val="27"/>
          <w:rtl/>
        </w:rPr>
        <w:t>،</w:t>
      </w:r>
      <w:r w:rsidRPr="00E354BF">
        <w:rPr>
          <w:rFonts w:hint="cs"/>
          <w:sz w:val="27"/>
          <w:rtl/>
        </w:rPr>
        <w:t xml:space="preserve"> ولكن لم يسقط عنهم المشاركة ال</w:t>
      </w:r>
      <w:r w:rsidR="00C420A4" w:rsidRPr="00E354BF">
        <w:rPr>
          <w:rFonts w:hint="cs"/>
          <w:sz w:val="27"/>
          <w:rtl/>
        </w:rPr>
        <w:t>ماليّ</w:t>
      </w:r>
      <w:r w:rsidRPr="00E354BF">
        <w:rPr>
          <w:rFonts w:hint="cs"/>
          <w:sz w:val="27"/>
          <w:rtl/>
        </w:rPr>
        <w:t xml:space="preserve">ة في الجهاد. </w:t>
      </w:r>
    </w:p>
    <w:p w:rsidR="00E83C22" w:rsidRPr="00E354BF" w:rsidRDefault="00E83C22" w:rsidP="00A52B7F">
      <w:pPr>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76"/>
          <w:headerReference w:type="default" r:id="rId7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78"/>
          <w:headerReference w:type="default" r:id="rId79"/>
          <w:footerReference w:type="even" r:id="rId80"/>
          <w:footerReference w:type="default" r:id="rId81"/>
          <w:headerReference w:type="first" r:id="rId8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D346B5" w:rsidRDefault="002B1FAF" w:rsidP="007D0697">
      <w:pPr>
        <w:pStyle w:val="Heading1"/>
        <w:rPr>
          <w:rtl/>
        </w:rPr>
      </w:pPr>
      <w:r>
        <w:rPr>
          <w:rFonts w:hint="cs"/>
          <w:rtl/>
        </w:rPr>
        <w:t>آلة الذبح</w:t>
      </w:r>
    </w:p>
    <w:p w:rsidR="00E83C22" w:rsidRPr="00D346B5" w:rsidRDefault="002B1FAF" w:rsidP="00D346B5">
      <w:pPr>
        <w:pStyle w:val="Heading2"/>
        <w:rPr>
          <w:sz w:val="32"/>
          <w:szCs w:val="36"/>
          <w:rtl/>
        </w:rPr>
      </w:pPr>
      <w:r w:rsidRPr="00D346B5">
        <w:rPr>
          <w:rFonts w:hint="cs"/>
          <w:sz w:val="32"/>
          <w:szCs w:val="36"/>
          <w:rtl/>
        </w:rPr>
        <w:t xml:space="preserve"> مطالعة في الأحاديث والموقف الفقهي</w:t>
      </w:r>
    </w:p>
    <w:p w:rsidR="00E83C22" w:rsidRPr="00E354BF" w:rsidRDefault="00E83C22" w:rsidP="00A52B7F">
      <w:pPr>
        <w:rPr>
          <w:rtl/>
        </w:rPr>
      </w:pPr>
    </w:p>
    <w:p w:rsidR="00E83C22" w:rsidRPr="00E354BF" w:rsidRDefault="008C4C8D" w:rsidP="00A52B7F">
      <w:pPr>
        <w:pStyle w:val="Author"/>
        <w:spacing w:line="400" w:lineRule="exact"/>
        <w:rPr>
          <w:rtl/>
        </w:rPr>
      </w:pPr>
      <w:bookmarkStart w:id="30" w:name="_Toc326874804"/>
      <w:r w:rsidRPr="00E354BF">
        <w:rPr>
          <w:rFonts w:hint="cs"/>
          <w:rtl/>
        </w:rPr>
        <w:t>الشيخ أحمد عاب</w:t>
      </w:r>
      <w:r w:rsidR="002B1FAF">
        <w:rPr>
          <w:rFonts w:hint="cs"/>
          <w:rtl/>
        </w:rPr>
        <w:t>ديني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11"/>
        <w:t>*)</w:t>
      </w:r>
      <w:bookmarkEnd w:id="30"/>
    </w:p>
    <w:p w:rsidR="00E83C22" w:rsidRPr="00E354BF" w:rsidRDefault="00E83C22" w:rsidP="00A52B7F">
      <w:pPr>
        <w:rPr>
          <w:rtl/>
        </w:rPr>
      </w:pPr>
    </w:p>
    <w:p w:rsidR="00E83C22" w:rsidRPr="00E354BF" w:rsidRDefault="008C4C8D" w:rsidP="00A52B7F">
      <w:pPr>
        <w:pStyle w:val="Heading3"/>
        <w:spacing w:line="400" w:lineRule="exact"/>
        <w:rPr>
          <w:color w:val="auto"/>
          <w:rtl/>
        </w:rPr>
      </w:pPr>
      <w:r w:rsidRPr="00E354BF">
        <w:rPr>
          <w:rFonts w:hint="cs"/>
          <w:color w:val="auto"/>
          <w:rtl/>
        </w:rPr>
        <w:t>بحث حول آلة الذبح</w:t>
      </w:r>
    </w:p>
    <w:p w:rsidR="008C4C8D" w:rsidRPr="00E354BF" w:rsidRDefault="008C4C8D" w:rsidP="00A52B7F">
      <w:pPr>
        <w:pStyle w:val="aff"/>
        <w:rPr>
          <w:sz w:val="27"/>
          <w:rtl/>
        </w:rPr>
      </w:pPr>
      <w:r w:rsidRPr="00E354BF">
        <w:rPr>
          <w:rFonts w:hint="cs"/>
          <w:sz w:val="27"/>
          <w:rtl/>
        </w:rPr>
        <w:t xml:space="preserve">هل يلزم أن </w:t>
      </w:r>
      <w:r w:rsidR="006266AB" w:rsidRPr="00E354BF">
        <w:rPr>
          <w:rFonts w:hint="cs"/>
          <w:sz w:val="27"/>
          <w:rtl/>
        </w:rPr>
        <w:t>ت</w:t>
      </w:r>
      <w:r w:rsidRPr="00E354BF">
        <w:rPr>
          <w:rFonts w:hint="cs"/>
          <w:sz w:val="27"/>
          <w:rtl/>
        </w:rPr>
        <w:t xml:space="preserve">كون </w:t>
      </w:r>
      <w:r w:rsidR="006266AB" w:rsidRPr="00E354BF">
        <w:rPr>
          <w:rFonts w:hint="cs"/>
          <w:sz w:val="27"/>
          <w:rtl/>
        </w:rPr>
        <w:t xml:space="preserve">آلة الذبح </w:t>
      </w:r>
      <w:r w:rsidRPr="00E354BF">
        <w:rPr>
          <w:rFonts w:hint="cs"/>
          <w:sz w:val="27"/>
          <w:rtl/>
        </w:rPr>
        <w:t>حديداً</w:t>
      </w:r>
      <w:r w:rsidR="006266AB" w:rsidRPr="00E354BF">
        <w:rPr>
          <w:rFonts w:hint="cs"/>
          <w:sz w:val="27"/>
          <w:rtl/>
        </w:rPr>
        <w:t>،</w:t>
      </w:r>
      <w:r w:rsidRPr="00E354BF">
        <w:rPr>
          <w:rFonts w:hint="cs"/>
          <w:sz w:val="27"/>
          <w:rtl/>
        </w:rPr>
        <w:t xml:space="preserve"> بمعنى أنّها إ</w:t>
      </w:r>
      <w:r w:rsidR="006266AB" w:rsidRPr="00E354BF">
        <w:rPr>
          <w:rFonts w:hint="cs"/>
          <w:sz w:val="27"/>
          <w:rtl/>
        </w:rPr>
        <w:t>ذا</w:t>
      </w:r>
      <w:r w:rsidRPr="00E354BF">
        <w:rPr>
          <w:rFonts w:hint="cs"/>
          <w:sz w:val="27"/>
          <w:rtl/>
        </w:rPr>
        <w:t xml:space="preserve"> كانت </w:t>
      </w:r>
      <w:r w:rsidR="006266AB" w:rsidRPr="00E354BF">
        <w:rPr>
          <w:rFonts w:hint="cs"/>
          <w:sz w:val="27"/>
          <w:rtl/>
        </w:rPr>
        <w:t>من الأ</w:t>
      </w:r>
      <w:r w:rsidRPr="00E354BF">
        <w:rPr>
          <w:rFonts w:hint="cs"/>
          <w:sz w:val="27"/>
          <w:rtl/>
        </w:rPr>
        <w:t>لميني</w:t>
      </w:r>
      <w:r w:rsidR="006266AB" w:rsidRPr="00E354BF">
        <w:rPr>
          <w:rFonts w:hint="cs"/>
          <w:sz w:val="27"/>
          <w:rtl/>
        </w:rPr>
        <w:t>و</w:t>
      </w:r>
      <w:r w:rsidRPr="00E354BF">
        <w:rPr>
          <w:rFonts w:hint="cs"/>
          <w:sz w:val="27"/>
          <w:rtl/>
        </w:rPr>
        <w:t xml:space="preserve">م أو </w:t>
      </w:r>
      <w:r w:rsidR="006266AB" w:rsidRPr="00E354BF">
        <w:rPr>
          <w:rFonts w:hint="cs"/>
          <w:sz w:val="27"/>
          <w:rtl/>
        </w:rPr>
        <w:t>ال</w:t>
      </w:r>
      <w:r w:rsidRPr="00E354BF">
        <w:rPr>
          <w:rFonts w:hint="cs"/>
          <w:sz w:val="27"/>
          <w:rtl/>
        </w:rPr>
        <w:t>فولاذ لا يصح</w:t>
      </w:r>
      <w:r w:rsidR="006266AB" w:rsidRPr="00E354BF">
        <w:rPr>
          <w:rFonts w:hint="cs"/>
          <w:sz w:val="27"/>
          <w:rtl/>
        </w:rPr>
        <w:t>ّ</w:t>
      </w:r>
      <w:r w:rsidRPr="00E354BF">
        <w:rPr>
          <w:rFonts w:hint="cs"/>
          <w:sz w:val="27"/>
          <w:rtl/>
        </w:rPr>
        <w:t xml:space="preserve"> الذبح بها</w:t>
      </w:r>
      <w:r w:rsidR="006266AB" w:rsidRPr="00E354BF">
        <w:rPr>
          <w:rFonts w:hint="cs"/>
          <w:sz w:val="27"/>
          <w:rtl/>
        </w:rPr>
        <w:t>،</w:t>
      </w:r>
      <w:r w:rsidRPr="00E354BF">
        <w:rPr>
          <w:rFonts w:hint="cs"/>
          <w:sz w:val="27"/>
          <w:rtl/>
        </w:rPr>
        <w:t xml:space="preserve"> أو أن</w:t>
      </w:r>
      <w:r w:rsidR="006266AB" w:rsidRPr="00E354BF">
        <w:rPr>
          <w:rFonts w:hint="cs"/>
          <w:sz w:val="27"/>
          <w:rtl/>
        </w:rPr>
        <w:t>ّ</w:t>
      </w:r>
      <w:r w:rsidRPr="00E354BF">
        <w:rPr>
          <w:rFonts w:hint="cs"/>
          <w:sz w:val="27"/>
          <w:rtl/>
        </w:rPr>
        <w:t xml:space="preserve"> الحديد يعمّهما</w:t>
      </w:r>
      <w:r w:rsidR="006266AB" w:rsidRPr="00E354BF">
        <w:rPr>
          <w:rFonts w:hint="cs"/>
          <w:sz w:val="27"/>
          <w:rtl/>
        </w:rPr>
        <w:t>؟</w:t>
      </w:r>
      <w:r w:rsidRPr="00E354BF">
        <w:rPr>
          <w:rFonts w:hint="cs"/>
          <w:sz w:val="27"/>
          <w:rtl/>
        </w:rPr>
        <w:t xml:space="preserve"> وفي الصورة الثانية هل يعم</w:t>
      </w:r>
      <w:r w:rsidR="006266AB" w:rsidRPr="00E354BF">
        <w:rPr>
          <w:rFonts w:hint="cs"/>
          <w:sz w:val="27"/>
          <w:rtl/>
        </w:rPr>
        <w:t>ّ</w:t>
      </w:r>
      <w:r w:rsidRPr="00E354BF">
        <w:rPr>
          <w:rFonts w:hint="cs"/>
          <w:sz w:val="27"/>
          <w:rtl/>
        </w:rPr>
        <w:t xml:space="preserve"> النحاس والرصاص وأمثالها أو لا؟</w:t>
      </w:r>
    </w:p>
    <w:p w:rsidR="008C4C8D" w:rsidRPr="00E354BF" w:rsidRDefault="008C4C8D" w:rsidP="00A52B7F">
      <w:pPr>
        <w:pStyle w:val="aff"/>
        <w:rPr>
          <w:sz w:val="27"/>
          <w:rtl/>
        </w:rPr>
      </w:pPr>
      <w:r w:rsidRPr="00E354BF">
        <w:rPr>
          <w:rFonts w:hint="cs"/>
          <w:sz w:val="27"/>
          <w:rtl/>
        </w:rPr>
        <w:t>قبل الدخول في البحث ينبغي أن يعرف ما قاله</w:t>
      </w:r>
      <w:r w:rsidR="006266AB" w:rsidRPr="00E354BF">
        <w:rPr>
          <w:rFonts w:hint="cs"/>
          <w:sz w:val="27"/>
          <w:rtl/>
        </w:rPr>
        <w:t xml:space="preserve"> الإمام الخمينيّ</w:t>
      </w:r>
      <w:r w:rsidR="00A9552A" w:rsidRPr="00E354BF">
        <w:rPr>
          <w:rFonts w:cs="Mosawi" w:hint="cs"/>
          <w:sz w:val="27"/>
          <w:szCs w:val="26"/>
          <w:rtl/>
        </w:rPr>
        <w:t>&amp;</w:t>
      </w:r>
      <w:r w:rsidRPr="00E354BF">
        <w:rPr>
          <w:rFonts w:hint="cs"/>
          <w:sz w:val="27"/>
          <w:rtl/>
        </w:rPr>
        <w:t xml:space="preserve"> كمتن للبحث:</w:t>
      </w:r>
    </w:p>
    <w:p w:rsidR="008C4C8D" w:rsidRPr="00E354BF" w:rsidRDefault="008C4C8D" w:rsidP="00A52B7F">
      <w:pPr>
        <w:pStyle w:val="aff"/>
        <w:rPr>
          <w:sz w:val="27"/>
          <w:rtl/>
        </w:rPr>
      </w:pPr>
      <w:r w:rsidRPr="00E354BF">
        <w:rPr>
          <w:rFonts w:hint="cs"/>
          <w:sz w:val="27"/>
          <w:rtl/>
        </w:rPr>
        <w:t>مسألة 3: «لا يجوز الذبح بغير الحديد مع الاختيار، فإن</w:t>
      </w:r>
      <w:r w:rsidR="006266AB" w:rsidRPr="00E354BF">
        <w:rPr>
          <w:rFonts w:hint="cs"/>
          <w:sz w:val="27"/>
          <w:rtl/>
        </w:rPr>
        <w:t>ْ</w:t>
      </w:r>
      <w:r w:rsidRPr="00E354BF">
        <w:rPr>
          <w:rFonts w:hint="cs"/>
          <w:sz w:val="27"/>
          <w:rtl/>
        </w:rPr>
        <w:t xml:space="preserve"> ذبح بغيره مع التمك</w:t>
      </w:r>
      <w:r w:rsidR="006266AB" w:rsidRPr="00E354BF">
        <w:rPr>
          <w:rFonts w:hint="cs"/>
          <w:sz w:val="27"/>
          <w:rtl/>
        </w:rPr>
        <w:t>ُّ</w:t>
      </w:r>
      <w:r w:rsidRPr="00E354BF">
        <w:rPr>
          <w:rFonts w:hint="cs"/>
          <w:sz w:val="27"/>
          <w:rtl/>
        </w:rPr>
        <w:t>ن منه لم يحلّ، وإن</w:t>
      </w:r>
      <w:r w:rsidR="006266AB" w:rsidRPr="00E354BF">
        <w:rPr>
          <w:rFonts w:hint="cs"/>
          <w:sz w:val="27"/>
          <w:rtl/>
        </w:rPr>
        <w:t>ْ</w:t>
      </w:r>
      <w:r w:rsidRPr="00E354BF">
        <w:rPr>
          <w:rFonts w:hint="cs"/>
          <w:sz w:val="27"/>
          <w:rtl/>
        </w:rPr>
        <w:t xml:space="preserve"> كان من المعادن المنطبعة</w:t>
      </w:r>
      <w:r w:rsidR="006266AB" w:rsidRPr="00E354BF">
        <w:rPr>
          <w:rFonts w:hint="cs"/>
          <w:sz w:val="27"/>
          <w:rtl/>
        </w:rPr>
        <w:t>،</w:t>
      </w:r>
      <w:r w:rsidRPr="00E354BF">
        <w:rPr>
          <w:rFonts w:hint="cs"/>
          <w:sz w:val="27"/>
          <w:rtl/>
        </w:rPr>
        <w:t xml:space="preserve"> كالصفر والنحاس والذهب وغيرها. نعم</w:t>
      </w:r>
      <w:r w:rsidR="006266AB" w:rsidRPr="00E354BF">
        <w:rPr>
          <w:rFonts w:hint="cs"/>
          <w:sz w:val="27"/>
          <w:rtl/>
        </w:rPr>
        <w:t>،</w:t>
      </w:r>
      <w:r w:rsidRPr="00E354BF">
        <w:rPr>
          <w:rFonts w:hint="cs"/>
          <w:sz w:val="27"/>
          <w:rtl/>
        </w:rPr>
        <w:t xml:space="preserve"> لو لم يوجد الحديد</w:t>
      </w:r>
      <w:r w:rsidR="006266AB" w:rsidRPr="00E354BF">
        <w:rPr>
          <w:rFonts w:hint="cs"/>
          <w:sz w:val="27"/>
          <w:rtl/>
        </w:rPr>
        <w:t>،</w:t>
      </w:r>
      <w:r w:rsidRPr="00E354BF">
        <w:rPr>
          <w:rFonts w:hint="cs"/>
          <w:sz w:val="27"/>
          <w:rtl/>
        </w:rPr>
        <w:t xml:space="preserve"> وخيف فوت الذبيحة بتأخير ذبحها</w:t>
      </w:r>
      <w:r w:rsidR="006266AB" w:rsidRPr="00E354BF">
        <w:rPr>
          <w:rFonts w:hint="cs"/>
          <w:sz w:val="27"/>
          <w:rtl/>
        </w:rPr>
        <w:t>،</w:t>
      </w:r>
      <w:r w:rsidRPr="00E354BF">
        <w:rPr>
          <w:rFonts w:hint="cs"/>
          <w:sz w:val="27"/>
          <w:rtl/>
        </w:rPr>
        <w:t xml:space="preserve"> أو اضطرّ إليها</w:t>
      </w:r>
      <w:r w:rsidR="006266AB" w:rsidRPr="00E354BF">
        <w:rPr>
          <w:rFonts w:hint="cs"/>
          <w:sz w:val="27"/>
          <w:rtl/>
        </w:rPr>
        <w:t>،</w:t>
      </w:r>
      <w:r w:rsidRPr="00E354BF">
        <w:rPr>
          <w:rFonts w:hint="cs"/>
          <w:sz w:val="27"/>
          <w:rtl/>
        </w:rPr>
        <w:t xml:space="preserve"> جاز بكل</w:t>
      </w:r>
      <w:r w:rsidR="006266AB" w:rsidRPr="00E354BF">
        <w:rPr>
          <w:rFonts w:hint="cs"/>
          <w:sz w:val="27"/>
          <w:rtl/>
        </w:rPr>
        <w:t>ّ</w:t>
      </w:r>
      <w:r w:rsidRPr="00E354BF">
        <w:rPr>
          <w:rFonts w:hint="cs"/>
          <w:sz w:val="27"/>
          <w:rtl/>
        </w:rPr>
        <w:t xml:space="preserve"> ما يفري أعضاء الذبح، ولو كان قصباً أو ليطة أو حجارة حادّة أو زجاجة أو غيرها. نعم</w:t>
      </w:r>
      <w:r w:rsidR="006266AB" w:rsidRPr="00E354BF">
        <w:rPr>
          <w:rFonts w:hint="cs"/>
          <w:sz w:val="27"/>
          <w:rtl/>
        </w:rPr>
        <w:t>،</w:t>
      </w:r>
      <w:r w:rsidRPr="00E354BF">
        <w:rPr>
          <w:rFonts w:hint="cs"/>
          <w:sz w:val="27"/>
          <w:rtl/>
        </w:rPr>
        <w:t xml:space="preserve"> في وقوع الذكاة بالسن</w:t>
      </w:r>
      <w:r w:rsidR="006266AB" w:rsidRPr="00E354BF">
        <w:rPr>
          <w:rFonts w:hint="cs"/>
          <w:sz w:val="27"/>
          <w:rtl/>
        </w:rPr>
        <w:t>ّ</w:t>
      </w:r>
      <w:r w:rsidRPr="00E354BF">
        <w:rPr>
          <w:rFonts w:hint="cs"/>
          <w:sz w:val="27"/>
          <w:rtl/>
        </w:rPr>
        <w:t xml:space="preserve"> والظفر مع الضرورة إشكال...</w:t>
      </w:r>
      <w:r w:rsidR="006266AB" w:rsidRPr="00E354BF">
        <w:rPr>
          <w:rFonts w:hint="eastAsia"/>
          <w:sz w:val="27"/>
          <w:rtl/>
        </w:rPr>
        <w:t>»</w:t>
      </w:r>
      <w:r w:rsidRPr="00E354BF">
        <w:rPr>
          <w:rFonts w:hint="cs"/>
          <w:sz w:val="27"/>
          <w:vertAlign w:val="superscript"/>
          <w:rtl/>
        </w:rPr>
        <w:t>(</w:t>
      </w:r>
      <w:r w:rsidRPr="00E354BF">
        <w:rPr>
          <w:rStyle w:val="EndnoteReference"/>
          <w:sz w:val="27"/>
          <w:rtl/>
        </w:rPr>
        <w:endnoteReference w:id="445"/>
      </w:r>
      <w:r w:rsidRPr="00E354BF">
        <w:rPr>
          <w:rFonts w:hint="cs"/>
          <w:sz w:val="27"/>
          <w:vertAlign w:val="superscript"/>
          <w:rtl/>
        </w:rPr>
        <w:t>)</w:t>
      </w:r>
      <w:r w:rsidRPr="00E354BF">
        <w:rPr>
          <w:rFonts w:hint="cs"/>
          <w:sz w:val="27"/>
          <w:rtl/>
        </w:rPr>
        <w:t>.</w:t>
      </w:r>
    </w:p>
    <w:p w:rsidR="008C4C8D" w:rsidRPr="00E354BF" w:rsidRDefault="00CF2265" w:rsidP="001B2A2D">
      <w:pPr>
        <w:pStyle w:val="space"/>
        <w:rPr>
          <w:rtl/>
        </w:rPr>
      </w:pPr>
      <w:r>
        <w:rPr>
          <w:rFonts w:hint="cs"/>
          <w:rtl/>
        </w:rPr>
        <w:t>في هذه المسألة</w:t>
      </w:r>
      <w:r w:rsidR="008C4C8D" w:rsidRPr="00E354BF">
        <w:rPr>
          <w:rFonts w:hint="cs"/>
          <w:rtl/>
        </w:rPr>
        <w:t xml:space="preserve"> فصّل</w:t>
      </w:r>
      <w:r w:rsidR="00A9552A" w:rsidRPr="00E354BF">
        <w:rPr>
          <w:rFonts w:cs="Mosawi" w:hint="cs"/>
          <w:szCs w:val="26"/>
          <w:rtl/>
        </w:rPr>
        <w:t>&amp;</w:t>
      </w:r>
      <w:r w:rsidR="008C4C8D" w:rsidRPr="00E354BF">
        <w:rPr>
          <w:rFonts w:hint="cs"/>
          <w:rtl/>
        </w:rPr>
        <w:t xml:space="preserve"> بين الحديد وغيره من النحاس والرصاص وغيرهما، ولم يفصّل بين الحديد بالمعنى الذي نعرفه الآن</w:t>
      </w:r>
      <w:r w:rsidR="006266AB" w:rsidRPr="00E354BF">
        <w:rPr>
          <w:rFonts w:hint="cs"/>
          <w:rtl/>
        </w:rPr>
        <w:t>،</w:t>
      </w:r>
      <w:r w:rsidR="008C4C8D" w:rsidRPr="00E354BF">
        <w:rPr>
          <w:rFonts w:hint="cs"/>
          <w:rtl/>
        </w:rPr>
        <w:t xml:space="preserve"> وهو الذي يكون مختلفاً عن الألمينيوم و</w:t>
      </w:r>
      <w:r w:rsidR="006266AB" w:rsidRPr="00E354BF">
        <w:rPr>
          <w:rFonts w:hint="cs"/>
          <w:rtl/>
        </w:rPr>
        <w:t>ال</w:t>
      </w:r>
      <w:r w:rsidR="008C4C8D" w:rsidRPr="00E354BF">
        <w:rPr>
          <w:rFonts w:hint="cs"/>
          <w:rtl/>
        </w:rPr>
        <w:t>فولاذ وغيرهما. ولكن</w:t>
      </w:r>
      <w:r w:rsidR="006266AB" w:rsidRPr="00E354BF">
        <w:rPr>
          <w:rFonts w:hint="cs"/>
          <w:rtl/>
        </w:rPr>
        <w:t>ْ</w:t>
      </w:r>
      <w:r w:rsidR="008C4C8D" w:rsidRPr="00E354BF">
        <w:rPr>
          <w:rFonts w:hint="cs"/>
          <w:rtl/>
        </w:rPr>
        <w:t xml:space="preserve"> في جواب المسائل التي سألوه بأن</w:t>
      </w:r>
      <w:r w:rsidR="006266AB" w:rsidRPr="00E354BF">
        <w:rPr>
          <w:rFonts w:hint="cs"/>
          <w:rtl/>
        </w:rPr>
        <w:t>ّ</w:t>
      </w:r>
      <w:r w:rsidR="008C4C8D" w:rsidRPr="00E354BF">
        <w:rPr>
          <w:rFonts w:hint="cs"/>
          <w:rtl/>
        </w:rPr>
        <w:t>ه هل يصح</w:t>
      </w:r>
      <w:r w:rsidR="006266AB" w:rsidRPr="00E354BF">
        <w:rPr>
          <w:rFonts w:hint="cs"/>
          <w:rtl/>
        </w:rPr>
        <w:t>ّ</w:t>
      </w:r>
      <w:r w:rsidR="008C4C8D" w:rsidRPr="00E354BF">
        <w:rPr>
          <w:rFonts w:hint="cs"/>
          <w:rtl/>
        </w:rPr>
        <w:t xml:space="preserve"> الذبح بالسكين الذي صنع من فولاذ؟ أجاب: لا</w:t>
      </w:r>
      <w:r w:rsidR="006266AB" w:rsidRPr="00E354BF">
        <w:rPr>
          <w:rFonts w:hint="cs"/>
          <w:rtl/>
        </w:rPr>
        <w:t>؛</w:t>
      </w:r>
      <w:r w:rsidR="008C4C8D" w:rsidRPr="00E354BF">
        <w:rPr>
          <w:rFonts w:hint="cs"/>
          <w:rtl/>
        </w:rPr>
        <w:t xml:space="preserve"> لأنه ليس من الحديد.</w:t>
      </w:r>
    </w:p>
    <w:p w:rsidR="008C4C8D" w:rsidRPr="00E354BF" w:rsidRDefault="008C4C8D" w:rsidP="00A52B7F">
      <w:pPr>
        <w:pStyle w:val="aff"/>
        <w:rPr>
          <w:sz w:val="27"/>
          <w:rtl/>
        </w:rPr>
      </w:pPr>
      <w:r w:rsidRPr="00E354BF">
        <w:rPr>
          <w:rFonts w:hint="cs"/>
          <w:sz w:val="27"/>
          <w:rtl/>
        </w:rPr>
        <w:t>فعلينا أن نبحث عن حقيقة الحال</w:t>
      </w:r>
      <w:r w:rsidR="006266AB" w:rsidRPr="00E354BF">
        <w:rPr>
          <w:rFonts w:hint="cs"/>
          <w:sz w:val="27"/>
          <w:rtl/>
        </w:rPr>
        <w:t>،</w:t>
      </w:r>
      <w:r w:rsidRPr="00E354BF">
        <w:rPr>
          <w:rFonts w:hint="cs"/>
          <w:sz w:val="27"/>
          <w:rtl/>
        </w:rPr>
        <w:t xml:space="preserve"> حت</w:t>
      </w:r>
      <w:r w:rsidR="006266AB" w:rsidRPr="00E354BF">
        <w:rPr>
          <w:rFonts w:hint="cs"/>
          <w:sz w:val="27"/>
          <w:rtl/>
        </w:rPr>
        <w:t>ّ</w:t>
      </w:r>
      <w:r w:rsidRPr="00E354BF">
        <w:rPr>
          <w:rFonts w:hint="cs"/>
          <w:sz w:val="27"/>
          <w:rtl/>
        </w:rPr>
        <w:t xml:space="preserve">ى نرى هل يمكن أن نساعد الإمام </w:t>
      </w:r>
      <w:r w:rsidRPr="00E354BF">
        <w:rPr>
          <w:rFonts w:hint="cs"/>
          <w:sz w:val="27"/>
          <w:rtl/>
        </w:rPr>
        <w:lastRenderedPageBreak/>
        <w:t>الخميني</w:t>
      </w:r>
      <w:r w:rsidR="006266AB" w:rsidRPr="00E354BF">
        <w:rPr>
          <w:rFonts w:hint="cs"/>
          <w:sz w:val="27"/>
          <w:rtl/>
        </w:rPr>
        <w:t>ّ</w:t>
      </w:r>
      <w:r w:rsidR="00A9552A" w:rsidRPr="00E354BF">
        <w:rPr>
          <w:rFonts w:cs="Mosawi" w:hint="cs"/>
          <w:sz w:val="27"/>
          <w:szCs w:val="26"/>
          <w:rtl/>
        </w:rPr>
        <w:t>&amp;</w:t>
      </w:r>
      <w:r w:rsidRPr="00E354BF">
        <w:rPr>
          <w:rFonts w:hint="cs"/>
          <w:sz w:val="27"/>
          <w:rtl/>
        </w:rPr>
        <w:t xml:space="preserve"> في هذا المجال أو لا؟</w:t>
      </w:r>
    </w:p>
    <w:p w:rsidR="008C4C8D" w:rsidRPr="00E354BF" w:rsidRDefault="008C4C8D" w:rsidP="00A52B7F">
      <w:pPr>
        <w:pStyle w:val="aff"/>
        <w:rPr>
          <w:sz w:val="27"/>
          <w:rtl/>
        </w:rPr>
      </w:pPr>
      <w:r w:rsidRPr="00E354BF">
        <w:rPr>
          <w:rFonts w:hint="cs"/>
          <w:sz w:val="27"/>
          <w:rtl/>
        </w:rPr>
        <w:t>فينبغي أن نذكر أقوال الفقهاء</w:t>
      </w:r>
      <w:r w:rsidR="006266AB" w:rsidRPr="00E354BF">
        <w:rPr>
          <w:rFonts w:hint="cs"/>
          <w:sz w:val="27"/>
          <w:rtl/>
        </w:rPr>
        <w:t>،</w:t>
      </w:r>
      <w:r w:rsidRPr="00E354BF">
        <w:rPr>
          <w:rFonts w:hint="cs"/>
          <w:sz w:val="27"/>
          <w:rtl/>
        </w:rPr>
        <w:t xml:space="preserve"> ثم الروايات الواردة في هذا الموضوع</w:t>
      </w:r>
      <w:r w:rsidR="006266AB" w:rsidRPr="00E354BF">
        <w:rPr>
          <w:rFonts w:hint="cs"/>
          <w:sz w:val="27"/>
          <w:rtl/>
        </w:rPr>
        <w:t>،</w:t>
      </w:r>
      <w:r w:rsidRPr="00E354BF">
        <w:rPr>
          <w:rFonts w:hint="cs"/>
          <w:sz w:val="27"/>
          <w:rtl/>
        </w:rPr>
        <w:t xml:space="preserve"> ثم نصل</w:t>
      </w:r>
      <w:r w:rsidR="00E0739B" w:rsidRPr="00E354BF">
        <w:rPr>
          <w:rFonts w:hint="cs"/>
          <w:sz w:val="27"/>
          <w:rtl/>
        </w:rPr>
        <w:t xml:space="preserve"> إلى </w:t>
      </w:r>
      <w:r w:rsidRPr="00E354BF">
        <w:rPr>
          <w:rFonts w:hint="cs"/>
          <w:sz w:val="27"/>
          <w:rtl/>
        </w:rPr>
        <w:t>النتيجة.</w:t>
      </w:r>
    </w:p>
    <w:p w:rsidR="008C4C8D" w:rsidRPr="00E354BF" w:rsidRDefault="008C4C8D" w:rsidP="00DD53D7">
      <w:pPr>
        <w:rPr>
          <w:rtl/>
        </w:rPr>
      </w:pPr>
      <w:r w:rsidRPr="00E354BF">
        <w:rPr>
          <w:rFonts w:hint="cs"/>
          <w:rtl/>
        </w:rPr>
        <w:t xml:space="preserve">1ـ قال الصدوق في </w:t>
      </w:r>
      <w:r w:rsidR="006266AB" w:rsidRPr="00E354BF">
        <w:rPr>
          <w:rFonts w:hint="cs"/>
          <w:rtl/>
        </w:rPr>
        <w:t>(</w:t>
      </w:r>
      <w:r w:rsidRPr="00E354BF">
        <w:rPr>
          <w:rFonts w:hint="cs"/>
          <w:rtl/>
        </w:rPr>
        <w:t>المقنع</w:t>
      </w:r>
      <w:r w:rsidR="006266AB" w:rsidRPr="00E354BF">
        <w:rPr>
          <w:rFonts w:hint="cs"/>
          <w:rtl/>
        </w:rPr>
        <w:t>)</w:t>
      </w:r>
      <w:r w:rsidRPr="00E354BF">
        <w:rPr>
          <w:rFonts w:hint="cs"/>
          <w:rtl/>
        </w:rPr>
        <w:t xml:space="preserve">: وإذا </w:t>
      </w:r>
      <w:r w:rsidR="006266AB" w:rsidRPr="00E354BF">
        <w:rPr>
          <w:rFonts w:hint="cs"/>
          <w:rtl/>
        </w:rPr>
        <w:t xml:space="preserve">لم </w:t>
      </w:r>
      <w:r w:rsidRPr="00E354BF">
        <w:rPr>
          <w:rFonts w:hint="cs"/>
          <w:rtl/>
        </w:rPr>
        <w:t>يكن معك حديدة</w:t>
      </w:r>
      <w:r w:rsidR="006266AB" w:rsidRPr="00E354BF">
        <w:rPr>
          <w:rFonts w:hint="cs"/>
          <w:rtl/>
        </w:rPr>
        <w:t>ٌ</w:t>
      </w:r>
      <w:r w:rsidRPr="00E354BF">
        <w:rPr>
          <w:rFonts w:hint="cs"/>
          <w:rtl/>
        </w:rPr>
        <w:t xml:space="preserve"> تذبحه بها فد</w:t>
      </w:r>
      <w:r w:rsidR="00CF2265">
        <w:rPr>
          <w:rFonts w:hint="cs"/>
          <w:rtl/>
        </w:rPr>
        <w:t>َ</w:t>
      </w:r>
      <w:r w:rsidRPr="00E354BF">
        <w:rPr>
          <w:rFonts w:hint="cs"/>
          <w:rtl/>
        </w:rPr>
        <w:t>ع</w:t>
      </w:r>
      <w:r w:rsidR="00CF2265">
        <w:rPr>
          <w:rFonts w:hint="cs"/>
          <w:rtl/>
        </w:rPr>
        <w:t>ْ</w:t>
      </w:r>
      <w:r w:rsidRPr="00E354BF">
        <w:rPr>
          <w:rFonts w:hint="cs"/>
          <w:rtl/>
        </w:rPr>
        <w:t xml:space="preserve"> الكلب يقتله</w:t>
      </w:r>
      <w:r w:rsidR="006266AB" w:rsidRPr="00E354BF">
        <w:rPr>
          <w:rFonts w:hint="cs"/>
          <w:rtl/>
        </w:rPr>
        <w:t>،</w:t>
      </w:r>
      <w:r w:rsidRPr="00E354BF">
        <w:rPr>
          <w:rFonts w:hint="cs"/>
          <w:rtl/>
        </w:rPr>
        <w:t xml:space="preserve"> ثم ك</w:t>
      </w:r>
      <w:r w:rsidR="006266AB" w:rsidRPr="00E354BF">
        <w:rPr>
          <w:rFonts w:hint="cs"/>
          <w:rtl/>
        </w:rPr>
        <w:t>ُ</w:t>
      </w:r>
      <w:r w:rsidRPr="00E354BF">
        <w:rPr>
          <w:rFonts w:hint="cs"/>
          <w:rtl/>
        </w:rPr>
        <w:t>ل</w:t>
      </w:r>
      <w:r w:rsidR="006266AB" w:rsidRPr="00E354BF">
        <w:rPr>
          <w:rFonts w:hint="cs"/>
          <w:rtl/>
        </w:rPr>
        <w:t>ْ</w:t>
      </w:r>
      <w:r w:rsidRPr="00E354BF">
        <w:rPr>
          <w:rFonts w:hint="cs"/>
          <w:rtl/>
        </w:rPr>
        <w:t xml:space="preserve"> منه</w:t>
      </w:r>
      <w:r w:rsidRPr="00E354BF">
        <w:rPr>
          <w:rFonts w:hint="cs"/>
          <w:vertAlign w:val="superscript"/>
          <w:rtl/>
        </w:rPr>
        <w:t>(</w:t>
      </w:r>
      <w:r w:rsidRPr="00E354BF">
        <w:rPr>
          <w:rStyle w:val="EndnoteReference"/>
          <w:sz w:val="27"/>
          <w:rtl/>
        </w:rPr>
        <w:endnoteReference w:id="446"/>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 xml:space="preserve">2ـ </w:t>
      </w:r>
      <w:r w:rsidR="006266AB" w:rsidRPr="00E354BF">
        <w:rPr>
          <w:rFonts w:hint="cs"/>
          <w:rtl/>
        </w:rPr>
        <w:t>و</w:t>
      </w:r>
      <w:r w:rsidRPr="00E354BF">
        <w:rPr>
          <w:rFonts w:hint="cs"/>
          <w:rtl/>
        </w:rPr>
        <w:t xml:space="preserve">قال الشيخ الطوسي في </w:t>
      </w:r>
      <w:r w:rsidR="006266AB" w:rsidRPr="00E354BF">
        <w:rPr>
          <w:rFonts w:hint="cs"/>
          <w:rtl/>
        </w:rPr>
        <w:t>(</w:t>
      </w:r>
      <w:r w:rsidRPr="00E354BF">
        <w:rPr>
          <w:rFonts w:hint="cs"/>
          <w:rtl/>
        </w:rPr>
        <w:t>النهاية</w:t>
      </w:r>
      <w:r w:rsidR="006266AB" w:rsidRPr="00E354BF">
        <w:rPr>
          <w:rFonts w:hint="cs"/>
          <w:rtl/>
        </w:rPr>
        <w:t>)</w:t>
      </w:r>
      <w:r w:rsidRPr="00E354BF">
        <w:rPr>
          <w:rFonts w:hint="cs"/>
          <w:rtl/>
        </w:rPr>
        <w:t>: ولا يجوز الذباحة إلا</w:t>
      </w:r>
      <w:r w:rsidR="006266AB" w:rsidRPr="00E354BF">
        <w:rPr>
          <w:rFonts w:hint="cs"/>
          <w:rtl/>
        </w:rPr>
        <w:t>ّ</w:t>
      </w:r>
      <w:r w:rsidRPr="00E354BF">
        <w:rPr>
          <w:rFonts w:hint="cs"/>
          <w:rtl/>
        </w:rPr>
        <w:t xml:space="preserve"> بالحديد</w:t>
      </w:r>
      <w:r w:rsidR="006266AB" w:rsidRPr="00E354BF">
        <w:rPr>
          <w:rFonts w:hint="cs"/>
          <w:rtl/>
        </w:rPr>
        <w:t>،</w:t>
      </w:r>
      <w:r w:rsidRPr="00E354BF">
        <w:rPr>
          <w:rFonts w:hint="cs"/>
          <w:rtl/>
        </w:rPr>
        <w:t xml:space="preserve"> فإن</w:t>
      </w:r>
      <w:r w:rsidR="006266AB" w:rsidRPr="00E354BF">
        <w:rPr>
          <w:rFonts w:hint="cs"/>
          <w:rtl/>
        </w:rPr>
        <w:t>ْ</w:t>
      </w:r>
      <w:r w:rsidRPr="00E354BF">
        <w:rPr>
          <w:rFonts w:hint="cs"/>
          <w:rtl/>
        </w:rPr>
        <w:t xml:space="preserve"> لم يوجد حديدة</w:t>
      </w:r>
      <w:r w:rsidR="006266AB" w:rsidRPr="00E354BF">
        <w:rPr>
          <w:rFonts w:hint="cs"/>
          <w:rtl/>
        </w:rPr>
        <w:t>،</w:t>
      </w:r>
      <w:r w:rsidRPr="00E354BF">
        <w:rPr>
          <w:rFonts w:hint="cs"/>
          <w:rtl/>
        </w:rPr>
        <w:t xml:space="preserve"> وخيف فوت الذبيحة</w:t>
      </w:r>
      <w:r w:rsidR="006266AB" w:rsidRPr="00E354BF">
        <w:rPr>
          <w:rFonts w:hint="cs"/>
          <w:rtl/>
        </w:rPr>
        <w:t xml:space="preserve">، </w:t>
      </w:r>
      <w:r w:rsidRPr="00E354BF">
        <w:rPr>
          <w:rFonts w:hint="cs"/>
          <w:rtl/>
        </w:rPr>
        <w:t>أو اضطر</w:t>
      </w:r>
      <w:r w:rsidR="00E0739B" w:rsidRPr="00E354BF">
        <w:rPr>
          <w:rFonts w:hint="cs"/>
          <w:rtl/>
        </w:rPr>
        <w:t xml:space="preserve"> إلى </w:t>
      </w:r>
      <w:r w:rsidRPr="00E354BF">
        <w:rPr>
          <w:rFonts w:hint="cs"/>
          <w:rtl/>
        </w:rPr>
        <w:t>ذباحتها</w:t>
      </w:r>
      <w:r w:rsidR="006266AB" w:rsidRPr="00E354BF">
        <w:rPr>
          <w:rFonts w:hint="cs"/>
          <w:rtl/>
        </w:rPr>
        <w:t>،</w:t>
      </w:r>
      <w:r w:rsidRPr="00E354BF">
        <w:rPr>
          <w:rFonts w:hint="cs"/>
          <w:rtl/>
        </w:rPr>
        <w:t xml:space="preserve"> جاز له أن يذبح بما يفري الأوداج من ليطة أو قصبة أو زجاجة أو حجارة حادّة الأطراف</w:t>
      </w:r>
      <w:r w:rsidRPr="00E354BF">
        <w:rPr>
          <w:rFonts w:hint="cs"/>
          <w:vertAlign w:val="superscript"/>
          <w:rtl/>
        </w:rPr>
        <w:t>(</w:t>
      </w:r>
      <w:r w:rsidRPr="00E354BF">
        <w:rPr>
          <w:rStyle w:val="EndnoteReference"/>
          <w:sz w:val="27"/>
          <w:rtl/>
        </w:rPr>
        <w:endnoteReference w:id="447"/>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 xml:space="preserve">3ـ </w:t>
      </w:r>
      <w:r w:rsidR="006266AB" w:rsidRPr="00E354BF">
        <w:rPr>
          <w:rFonts w:hint="cs"/>
          <w:rtl/>
        </w:rPr>
        <w:t>و</w:t>
      </w:r>
      <w:r w:rsidRPr="00E354BF">
        <w:rPr>
          <w:rFonts w:hint="cs"/>
          <w:rtl/>
        </w:rPr>
        <w:t xml:space="preserve">قال السيد ابن زهرة في </w:t>
      </w:r>
      <w:r w:rsidR="006266AB" w:rsidRPr="00E354BF">
        <w:rPr>
          <w:rFonts w:hint="cs"/>
          <w:rtl/>
        </w:rPr>
        <w:t>(</w:t>
      </w:r>
      <w:r w:rsidRPr="00E354BF">
        <w:rPr>
          <w:rFonts w:hint="cs"/>
          <w:rtl/>
        </w:rPr>
        <w:t>الغنية</w:t>
      </w:r>
      <w:r w:rsidR="006266AB" w:rsidRPr="00E354BF">
        <w:rPr>
          <w:rFonts w:hint="cs"/>
          <w:rtl/>
        </w:rPr>
        <w:t>)</w:t>
      </w:r>
      <w:r w:rsidRPr="00E354BF">
        <w:rPr>
          <w:rFonts w:hint="cs"/>
          <w:rtl/>
        </w:rPr>
        <w:t xml:space="preserve">: ولا </w:t>
      </w:r>
      <w:r w:rsidR="006266AB" w:rsidRPr="00E354BF">
        <w:rPr>
          <w:rFonts w:hint="cs"/>
          <w:rtl/>
        </w:rPr>
        <w:t>ت</w:t>
      </w:r>
      <w:r w:rsidRPr="00E354BF">
        <w:rPr>
          <w:rFonts w:hint="cs"/>
          <w:rtl/>
        </w:rPr>
        <w:t>كون الذكاة صحيحة</w:t>
      </w:r>
      <w:r w:rsidR="006266AB" w:rsidRPr="00E354BF">
        <w:rPr>
          <w:rFonts w:hint="cs"/>
          <w:rtl/>
        </w:rPr>
        <w:t>ً</w:t>
      </w:r>
      <w:r w:rsidRPr="00E354BF">
        <w:rPr>
          <w:rFonts w:hint="cs"/>
          <w:rtl/>
        </w:rPr>
        <w:t xml:space="preserve"> مبيحة</w:t>
      </w:r>
      <w:r w:rsidR="006266AB" w:rsidRPr="00E354BF">
        <w:rPr>
          <w:rFonts w:hint="cs"/>
          <w:rtl/>
        </w:rPr>
        <w:t>ً</w:t>
      </w:r>
      <w:r w:rsidRPr="00E354BF">
        <w:rPr>
          <w:rFonts w:hint="cs"/>
          <w:rtl/>
        </w:rPr>
        <w:t xml:space="preserve"> للأكل إلاّ بقطع الحلقوم والودجين والمري على الوجه الذي قدّمناه</w:t>
      </w:r>
      <w:r w:rsidR="006266AB" w:rsidRPr="00E354BF">
        <w:rPr>
          <w:rFonts w:hint="cs"/>
          <w:rtl/>
        </w:rPr>
        <w:t>،</w:t>
      </w:r>
      <w:r w:rsidRPr="00E354BF">
        <w:rPr>
          <w:rFonts w:hint="cs"/>
          <w:rtl/>
        </w:rPr>
        <w:t xml:space="preserve"> مع التمك</w:t>
      </w:r>
      <w:r w:rsidR="006266AB" w:rsidRPr="00E354BF">
        <w:rPr>
          <w:rFonts w:hint="cs"/>
          <w:rtl/>
        </w:rPr>
        <w:t>ُّ</w:t>
      </w:r>
      <w:r w:rsidRPr="00E354BF">
        <w:rPr>
          <w:rFonts w:hint="cs"/>
          <w:rtl/>
        </w:rPr>
        <w:t>ن من ذلك بالحديد أو ما يقوم مقامه في القطع عند فقده</w:t>
      </w:r>
      <w:r w:rsidR="006266AB" w:rsidRPr="00E354BF">
        <w:rPr>
          <w:rFonts w:hint="cs"/>
          <w:rtl/>
        </w:rPr>
        <w:t>،</w:t>
      </w:r>
      <w:r w:rsidRPr="00E354BF">
        <w:rPr>
          <w:rFonts w:hint="cs"/>
          <w:rtl/>
        </w:rPr>
        <w:t xml:space="preserve"> من زجاج أو حجر أو قصب</w:t>
      </w:r>
      <w:r w:rsidR="006266AB" w:rsidRPr="00E354BF">
        <w:rPr>
          <w:rFonts w:hint="cs"/>
          <w:rtl/>
        </w:rPr>
        <w:t>،</w:t>
      </w:r>
      <w:r w:rsidRPr="00E354BF">
        <w:rPr>
          <w:rFonts w:hint="cs"/>
          <w:rtl/>
        </w:rPr>
        <w:t xml:space="preserve"> مع كون المذكّ</w:t>
      </w:r>
      <w:r w:rsidR="006266AB" w:rsidRPr="00E354BF">
        <w:rPr>
          <w:rFonts w:hint="cs"/>
          <w:rtl/>
        </w:rPr>
        <w:t>ي</w:t>
      </w:r>
      <w:r w:rsidRPr="00E354BF">
        <w:rPr>
          <w:rFonts w:hint="cs"/>
          <w:rtl/>
        </w:rPr>
        <w:t xml:space="preserve"> مسلماً</w:t>
      </w:r>
      <w:r w:rsidR="006266AB" w:rsidRPr="00E354BF">
        <w:rPr>
          <w:rFonts w:hint="cs"/>
          <w:rtl/>
        </w:rPr>
        <w:t>،</w:t>
      </w:r>
      <w:r w:rsidRPr="00E354BF">
        <w:rPr>
          <w:rFonts w:hint="cs"/>
          <w:rtl/>
        </w:rPr>
        <w:t xml:space="preserve"> ومع التسمية</w:t>
      </w:r>
      <w:r w:rsidR="006266AB" w:rsidRPr="00E354BF">
        <w:rPr>
          <w:rFonts w:hint="cs"/>
          <w:rtl/>
        </w:rPr>
        <w:t>،</w:t>
      </w:r>
      <w:r w:rsidRPr="00E354BF">
        <w:rPr>
          <w:rFonts w:hint="cs"/>
          <w:rtl/>
        </w:rPr>
        <w:t xml:space="preserve"> واستقبال القبلة</w:t>
      </w:r>
      <w:r w:rsidR="006266AB" w:rsidRPr="00E354BF">
        <w:rPr>
          <w:rFonts w:hint="cs"/>
          <w:rtl/>
        </w:rPr>
        <w:t>؛</w:t>
      </w:r>
      <w:r w:rsidRPr="00E354BF">
        <w:rPr>
          <w:rFonts w:hint="cs"/>
          <w:rtl/>
        </w:rPr>
        <w:t xml:space="preserve"> بدليل ما قد</w:t>
      </w:r>
      <w:r w:rsidR="006266AB" w:rsidRPr="00E354BF">
        <w:rPr>
          <w:rFonts w:hint="cs"/>
          <w:rtl/>
        </w:rPr>
        <w:t>َّ</w:t>
      </w:r>
      <w:r w:rsidRPr="00E354BF">
        <w:rPr>
          <w:rFonts w:hint="cs"/>
          <w:rtl/>
        </w:rPr>
        <w:t>مناه</w:t>
      </w:r>
      <w:r w:rsidRPr="00E354BF">
        <w:rPr>
          <w:rFonts w:hint="cs"/>
          <w:vertAlign w:val="superscript"/>
          <w:rtl/>
        </w:rPr>
        <w:t>(</w:t>
      </w:r>
      <w:r w:rsidRPr="00E354BF">
        <w:rPr>
          <w:rStyle w:val="EndnoteReference"/>
          <w:sz w:val="27"/>
          <w:rtl/>
        </w:rPr>
        <w:endnoteReference w:id="448"/>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أقول: مقصوده من لفظ «بدليل ما قدّ</w:t>
      </w:r>
      <w:r w:rsidR="006266AB" w:rsidRPr="00E354BF">
        <w:rPr>
          <w:rFonts w:hint="cs"/>
          <w:rtl/>
        </w:rPr>
        <w:t>َ</w:t>
      </w:r>
      <w:r w:rsidRPr="00E354BF">
        <w:rPr>
          <w:rFonts w:hint="cs"/>
          <w:rtl/>
        </w:rPr>
        <w:t>مناه» هو الإجماع</w:t>
      </w:r>
      <w:r w:rsidR="006266AB" w:rsidRPr="00E354BF">
        <w:rPr>
          <w:rFonts w:hint="cs"/>
          <w:rtl/>
        </w:rPr>
        <w:t>،</w:t>
      </w:r>
      <w:r w:rsidRPr="00E354BF">
        <w:rPr>
          <w:rFonts w:hint="cs"/>
          <w:rtl/>
        </w:rPr>
        <w:t xml:space="preserve"> وطريقة الاحتياط الذي أشار إليه سابقاً.</w:t>
      </w:r>
    </w:p>
    <w:p w:rsidR="008C4C8D" w:rsidRPr="00E354BF" w:rsidRDefault="008C4C8D" w:rsidP="00DD53D7">
      <w:pPr>
        <w:rPr>
          <w:rtl/>
        </w:rPr>
      </w:pPr>
      <w:r w:rsidRPr="00E354BF">
        <w:rPr>
          <w:rFonts w:hint="cs"/>
          <w:rtl/>
        </w:rPr>
        <w:t xml:space="preserve">4ـ </w:t>
      </w:r>
      <w:r w:rsidR="006266AB" w:rsidRPr="00E354BF">
        <w:rPr>
          <w:rFonts w:hint="cs"/>
          <w:rtl/>
        </w:rPr>
        <w:t>و</w:t>
      </w:r>
      <w:r w:rsidRPr="00E354BF">
        <w:rPr>
          <w:rFonts w:hint="cs"/>
          <w:rtl/>
        </w:rPr>
        <w:t xml:space="preserve">قال الشيخ الطوسي في </w:t>
      </w:r>
      <w:r w:rsidR="006266AB" w:rsidRPr="00E354BF">
        <w:rPr>
          <w:rFonts w:hint="cs"/>
          <w:rtl/>
        </w:rPr>
        <w:t>(</w:t>
      </w:r>
      <w:r w:rsidRPr="00E354BF">
        <w:rPr>
          <w:rFonts w:hint="cs"/>
          <w:rtl/>
        </w:rPr>
        <w:t>المبسوط</w:t>
      </w:r>
      <w:r w:rsidR="006266AB" w:rsidRPr="00E354BF">
        <w:rPr>
          <w:rFonts w:hint="cs"/>
          <w:rtl/>
        </w:rPr>
        <w:t>)</w:t>
      </w:r>
      <w:r w:rsidRPr="00E354BF">
        <w:rPr>
          <w:rFonts w:hint="cs"/>
          <w:rtl/>
        </w:rPr>
        <w:t>: كل</w:t>
      </w:r>
      <w:r w:rsidR="006266AB" w:rsidRPr="00E354BF">
        <w:rPr>
          <w:rFonts w:hint="cs"/>
          <w:rtl/>
        </w:rPr>
        <w:t>ُّ</w:t>
      </w:r>
      <w:r w:rsidRPr="00E354BF">
        <w:rPr>
          <w:rFonts w:hint="cs"/>
          <w:rtl/>
        </w:rPr>
        <w:t xml:space="preserve"> محدّ</w:t>
      </w:r>
      <w:r w:rsidR="006266AB" w:rsidRPr="00E354BF">
        <w:rPr>
          <w:rFonts w:hint="cs"/>
          <w:rtl/>
        </w:rPr>
        <w:t>َ</w:t>
      </w:r>
      <w:r w:rsidRPr="00E354BF">
        <w:rPr>
          <w:rFonts w:hint="cs"/>
          <w:rtl/>
        </w:rPr>
        <w:t>د يتأت</w:t>
      </w:r>
      <w:r w:rsidR="006266AB" w:rsidRPr="00E354BF">
        <w:rPr>
          <w:rFonts w:hint="cs"/>
          <w:rtl/>
        </w:rPr>
        <w:t>ّ</w:t>
      </w:r>
      <w:r w:rsidRPr="00E354BF">
        <w:rPr>
          <w:rFonts w:hint="cs"/>
          <w:rtl/>
        </w:rPr>
        <w:t>ى الذبح به ينظر فيه، فإن</w:t>
      </w:r>
      <w:r w:rsidR="006266AB" w:rsidRPr="00E354BF">
        <w:rPr>
          <w:rFonts w:hint="cs"/>
          <w:rtl/>
        </w:rPr>
        <w:t>ْ</w:t>
      </w:r>
      <w:r w:rsidRPr="00E354BF">
        <w:rPr>
          <w:rFonts w:hint="cs"/>
          <w:rtl/>
        </w:rPr>
        <w:t xml:space="preserve"> كان من حديد أو صفر أو خشب أو ليطة </w:t>
      </w:r>
      <w:r w:rsidR="006266AB" w:rsidRPr="00E354BF">
        <w:rPr>
          <w:rFonts w:hint="cs"/>
          <w:rtl/>
        </w:rPr>
        <w:t xml:space="preserve">ـ </w:t>
      </w:r>
      <w:r w:rsidRPr="00E354BF">
        <w:rPr>
          <w:rFonts w:hint="cs"/>
          <w:rtl/>
        </w:rPr>
        <w:t xml:space="preserve">وهو القصب </w:t>
      </w:r>
      <w:r w:rsidR="006266AB" w:rsidRPr="00E354BF">
        <w:rPr>
          <w:rFonts w:hint="cs"/>
          <w:rtl/>
        </w:rPr>
        <w:t xml:space="preserve">ـ </w:t>
      </w:r>
      <w:r w:rsidRPr="00E354BF">
        <w:rPr>
          <w:rFonts w:hint="cs"/>
          <w:rtl/>
        </w:rPr>
        <w:t>أو مروة</w:t>
      </w:r>
      <w:r w:rsidR="006266AB" w:rsidRPr="00E354BF">
        <w:rPr>
          <w:rFonts w:hint="cs"/>
          <w:rtl/>
        </w:rPr>
        <w:t xml:space="preserve"> ـ</w:t>
      </w:r>
      <w:r w:rsidRPr="00E354BF">
        <w:rPr>
          <w:rFonts w:hint="cs"/>
          <w:rtl/>
        </w:rPr>
        <w:t xml:space="preserve"> وهي الحجارة الحادّة</w:t>
      </w:r>
      <w:r w:rsidR="006266AB" w:rsidRPr="00E354BF">
        <w:rPr>
          <w:rFonts w:hint="cs"/>
          <w:rtl/>
        </w:rPr>
        <w:t xml:space="preserve"> ـ</w:t>
      </w:r>
      <w:r w:rsidRPr="00E354BF">
        <w:rPr>
          <w:rFonts w:hint="cs"/>
          <w:rtl/>
        </w:rPr>
        <w:t xml:space="preserve"> حلّت الذكاة بكل</w:t>
      </w:r>
      <w:r w:rsidR="006266AB" w:rsidRPr="00E354BF">
        <w:rPr>
          <w:rFonts w:hint="cs"/>
          <w:rtl/>
        </w:rPr>
        <w:t>ّ</w:t>
      </w:r>
      <w:r w:rsidRPr="00E354BF">
        <w:rPr>
          <w:rFonts w:hint="cs"/>
          <w:rtl/>
        </w:rPr>
        <w:t xml:space="preserve"> هذا</w:t>
      </w:r>
      <w:r w:rsidR="006266AB" w:rsidRPr="00E354BF">
        <w:rPr>
          <w:rFonts w:hint="cs"/>
          <w:rtl/>
        </w:rPr>
        <w:t>،</w:t>
      </w:r>
      <w:r w:rsidRPr="00E354BF">
        <w:rPr>
          <w:rFonts w:hint="cs"/>
          <w:rtl/>
        </w:rPr>
        <w:t xml:space="preserve"> إلاّ ما كان من سن</w:t>
      </w:r>
      <w:r w:rsidR="006266AB" w:rsidRPr="00E354BF">
        <w:rPr>
          <w:rFonts w:hint="cs"/>
          <w:rtl/>
        </w:rPr>
        <w:t>ٍّ</w:t>
      </w:r>
      <w:r w:rsidRPr="00E354BF">
        <w:rPr>
          <w:rFonts w:hint="cs"/>
          <w:rtl/>
        </w:rPr>
        <w:t xml:space="preserve"> أو ظفر فإنّه لا يحلّ الذكاة بواحدة منهما، فإن</w:t>
      </w:r>
      <w:r w:rsidR="006266AB" w:rsidRPr="00E354BF">
        <w:rPr>
          <w:rFonts w:hint="cs"/>
          <w:rtl/>
        </w:rPr>
        <w:t>ْ</w:t>
      </w:r>
      <w:r w:rsidRPr="00E354BF">
        <w:rPr>
          <w:rFonts w:hint="cs"/>
          <w:rtl/>
        </w:rPr>
        <w:t xml:space="preserve"> خالف وفعل به لم يحل</w:t>
      </w:r>
      <w:r w:rsidR="006266AB" w:rsidRPr="00E354BF">
        <w:rPr>
          <w:rFonts w:hint="cs"/>
          <w:rtl/>
        </w:rPr>
        <w:t>ّ</w:t>
      </w:r>
      <w:r w:rsidRPr="00E354BF">
        <w:rPr>
          <w:rFonts w:hint="cs"/>
          <w:rtl/>
        </w:rPr>
        <w:t xml:space="preserve"> أكله</w:t>
      </w:r>
      <w:r w:rsidR="006266AB" w:rsidRPr="00E354BF">
        <w:rPr>
          <w:rFonts w:hint="cs"/>
          <w:rtl/>
        </w:rPr>
        <w:t>،</w:t>
      </w:r>
      <w:r w:rsidRPr="00E354BF">
        <w:rPr>
          <w:rFonts w:hint="cs"/>
          <w:rtl/>
        </w:rPr>
        <w:t xml:space="preserve"> سواء كان مت</w:t>
      </w:r>
      <w:r w:rsidR="006266AB" w:rsidRPr="00E354BF">
        <w:rPr>
          <w:rFonts w:hint="cs"/>
          <w:rtl/>
        </w:rPr>
        <w:t>َّ</w:t>
      </w:r>
      <w:r w:rsidRPr="00E354BF">
        <w:rPr>
          <w:rFonts w:hint="cs"/>
          <w:rtl/>
        </w:rPr>
        <w:t>صلاً أو منفصلاً</w:t>
      </w:r>
      <w:r w:rsidR="006266AB" w:rsidRPr="00E354BF">
        <w:rPr>
          <w:rFonts w:hint="cs"/>
          <w:rtl/>
        </w:rPr>
        <w:t>.</w:t>
      </w:r>
      <w:r w:rsidRPr="00E354BF">
        <w:rPr>
          <w:rFonts w:hint="cs"/>
          <w:rtl/>
        </w:rPr>
        <w:t xml:space="preserve"> وقال بعضهم في السن والظفر المنفصلين</w:t>
      </w:r>
      <w:r w:rsidR="006266AB" w:rsidRPr="00E354BF">
        <w:rPr>
          <w:rFonts w:hint="cs"/>
          <w:rtl/>
        </w:rPr>
        <w:t>:</w:t>
      </w:r>
      <w:r w:rsidRPr="00E354BF">
        <w:rPr>
          <w:rFonts w:hint="cs"/>
          <w:rtl/>
        </w:rPr>
        <w:t xml:space="preserve"> إن</w:t>
      </w:r>
      <w:r w:rsidR="006266AB" w:rsidRPr="00E354BF">
        <w:rPr>
          <w:rFonts w:hint="cs"/>
          <w:rtl/>
        </w:rPr>
        <w:t>ْ</w:t>
      </w:r>
      <w:r w:rsidRPr="00E354BF">
        <w:rPr>
          <w:rFonts w:hint="cs"/>
          <w:rtl/>
        </w:rPr>
        <w:t xml:space="preserve"> خالف وفعل حلّ أكله، وإن</w:t>
      </w:r>
      <w:r w:rsidR="006266AB" w:rsidRPr="00E354BF">
        <w:rPr>
          <w:rFonts w:hint="cs"/>
          <w:rtl/>
        </w:rPr>
        <w:t>ْ</w:t>
      </w:r>
      <w:r w:rsidRPr="00E354BF">
        <w:rPr>
          <w:rFonts w:hint="cs"/>
          <w:rtl/>
        </w:rPr>
        <w:t xml:space="preserve"> كان مت</w:t>
      </w:r>
      <w:r w:rsidR="006266AB" w:rsidRPr="00E354BF">
        <w:rPr>
          <w:rFonts w:hint="cs"/>
          <w:rtl/>
        </w:rPr>
        <w:t>َّ</w:t>
      </w:r>
      <w:r w:rsidRPr="00E354BF">
        <w:rPr>
          <w:rFonts w:hint="cs"/>
          <w:rtl/>
        </w:rPr>
        <w:t>صلاً لم يحلّ</w:t>
      </w:r>
      <w:r w:rsidR="006266AB" w:rsidRPr="00E354BF">
        <w:rPr>
          <w:rFonts w:hint="cs"/>
          <w:rtl/>
        </w:rPr>
        <w:t>.</w:t>
      </w:r>
      <w:r w:rsidRPr="00E354BF">
        <w:rPr>
          <w:rFonts w:hint="cs"/>
          <w:rtl/>
        </w:rPr>
        <w:t xml:space="preserve"> والأوّل مذهبنا، غير أن</w:t>
      </w:r>
      <w:r w:rsidR="006266AB" w:rsidRPr="00E354BF">
        <w:rPr>
          <w:rFonts w:hint="cs"/>
          <w:rtl/>
        </w:rPr>
        <w:t>ّ</w:t>
      </w:r>
      <w:r w:rsidRPr="00E354BF">
        <w:rPr>
          <w:rFonts w:hint="cs"/>
          <w:rtl/>
        </w:rPr>
        <w:t>ه لا يجوز عندنا أن يعدل عن الحديد</w:t>
      </w:r>
      <w:r w:rsidR="00E0739B" w:rsidRPr="00E354BF">
        <w:rPr>
          <w:rFonts w:hint="cs"/>
          <w:rtl/>
        </w:rPr>
        <w:t xml:space="preserve"> إلى </w:t>
      </w:r>
      <w:r w:rsidRPr="00E354BF">
        <w:rPr>
          <w:rFonts w:hint="cs"/>
          <w:rtl/>
        </w:rPr>
        <w:t>غيره مع القدرة عليه</w:t>
      </w:r>
      <w:r w:rsidRPr="00E354BF">
        <w:rPr>
          <w:rFonts w:hint="cs"/>
          <w:vertAlign w:val="superscript"/>
          <w:rtl/>
        </w:rPr>
        <w:t>(</w:t>
      </w:r>
      <w:r w:rsidRPr="00E354BF">
        <w:rPr>
          <w:rStyle w:val="EndnoteReference"/>
          <w:sz w:val="27"/>
          <w:rtl/>
        </w:rPr>
        <w:endnoteReference w:id="449"/>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 xml:space="preserve">5ـ </w:t>
      </w:r>
      <w:r w:rsidR="006266AB" w:rsidRPr="00E354BF">
        <w:rPr>
          <w:rFonts w:hint="cs"/>
          <w:rtl/>
        </w:rPr>
        <w:t>و</w:t>
      </w:r>
      <w:r w:rsidRPr="00E354BF">
        <w:rPr>
          <w:rFonts w:hint="cs"/>
          <w:rtl/>
        </w:rPr>
        <w:t>قال المحق</w:t>
      </w:r>
      <w:r w:rsidR="006266AB" w:rsidRPr="00E354BF">
        <w:rPr>
          <w:rFonts w:hint="cs"/>
          <w:rtl/>
        </w:rPr>
        <w:t>ِّ</w:t>
      </w:r>
      <w:r w:rsidRPr="00E354BF">
        <w:rPr>
          <w:rFonts w:hint="cs"/>
          <w:rtl/>
        </w:rPr>
        <w:t xml:space="preserve">ق في </w:t>
      </w:r>
      <w:r w:rsidR="006266AB" w:rsidRPr="00E354BF">
        <w:rPr>
          <w:rFonts w:hint="cs"/>
          <w:rtl/>
        </w:rPr>
        <w:t>(</w:t>
      </w:r>
      <w:r w:rsidRPr="00E354BF">
        <w:rPr>
          <w:rFonts w:hint="cs"/>
          <w:rtl/>
        </w:rPr>
        <w:t>الشرا</w:t>
      </w:r>
      <w:r w:rsidR="006266AB" w:rsidRPr="00E354BF">
        <w:rPr>
          <w:rFonts w:hint="cs"/>
          <w:rtl/>
        </w:rPr>
        <w:t>ئ</w:t>
      </w:r>
      <w:r w:rsidRPr="00E354BF">
        <w:rPr>
          <w:rFonts w:hint="cs"/>
          <w:rtl/>
        </w:rPr>
        <w:t>ع</w:t>
      </w:r>
      <w:r w:rsidR="006266AB" w:rsidRPr="00E354BF">
        <w:rPr>
          <w:rFonts w:hint="cs"/>
          <w:rtl/>
        </w:rPr>
        <w:t>):</w:t>
      </w:r>
      <w:r w:rsidRPr="00E354BF">
        <w:rPr>
          <w:rFonts w:hint="cs"/>
          <w:rtl/>
        </w:rPr>
        <w:t xml:space="preserve"> و</w:t>
      </w:r>
      <w:r w:rsidR="006B151A" w:rsidRPr="00E354BF">
        <w:rPr>
          <w:rFonts w:hint="cs"/>
          <w:rtl/>
        </w:rPr>
        <w:t xml:space="preserve">أمّا </w:t>
      </w:r>
      <w:r w:rsidRPr="00E354BF">
        <w:rPr>
          <w:rFonts w:hint="cs"/>
          <w:rtl/>
        </w:rPr>
        <w:t>الآلة فلا يصح</w:t>
      </w:r>
      <w:r w:rsidR="006266AB" w:rsidRPr="00E354BF">
        <w:rPr>
          <w:rFonts w:hint="cs"/>
          <w:rtl/>
        </w:rPr>
        <w:t>ّ</w:t>
      </w:r>
      <w:r w:rsidRPr="00E354BF">
        <w:rPr>
          <w:rFonts w:hint="cs"/>
          <w:rtl/>
        </w:rPr>
        <w:t xml:space="preserve"> التذكية إلاّ بالحديد</w:t>
      </w:r>
      <w:r w:rsidR="006266AB" w:rsidRPr="00E354BF">
        <w:rPr>
          <w:rFonts w:hint="cs"/>
          <w:rtl/>
        </w:rPr>
        <w:t>،</w:t>
      </w:r>
      <w:r w:rsidRPr="00E354BF">
        <w:rPr>
          <w:rFonts w:hint="cs"/>
          <w:rtl/>
        </w:rPr>
        <w:t xml:space="preserve"> ولو لم يجده وخيف فوت الذبيحة جاز بما يفري أعضاء الذبح، ولو كان ليطة أو خشبة أو مروة حادّة أو زجاجة. وهل تقع الذكاة بالظفر أو السن</w:t>
      </w:r>
      <w:r w:rsidR="006266AB" w:rsidRPr="00E354BF">
        <w:rPr>
          <w:rFonts w:hint="cs"/>
          <w:rtl/>
        </w:rPr>
        <w:t>ّ</w:t>
      </w:r>
      <w:r w:rsidRPr="00E354BF">
        <w:rPr>
          <w:rFonts w:hint="cs"/>
          <w:rtl/>
        </w:rPr>
        <w:t xml:space="preserve"> مع الضرورة</w:t>
      </w:r>
      <w:r w:rsidR="006266AB" w:rsidRPr="00E354BF">
        <w:rPr>
          <w:rFonts w:hint="cs"/>
          <w:rtl/>
        </w:rPr>
        <w:t>؟</w:t>
      </w:r>
      <w:r w:rsidRPr="00E354BF">
        <w:rPr>
          <w:rFonts w:hint="cs"/>
          <w:rtl/>
        </w:rPr>
        <w:t xml:space="preserve"> قيل: نعم</w:t>
      </w:r>
      <w:r w:rsidR="006266AB" w:rsidRPr="00E354BF">
        <w:rPr>
          <w:rFonts w:hint="cs"/>
          <w:rtl/>
        </w:rPr>
        <w:t>؛</w:t>
      </w:r>
      <w:r w:rsidRPr="00E354BF">
        <w:rPr>
          <w:rFonts w:hint="cs"/>
          <w:rtl/>
        </w:rPr>
        <w:t xml:space="preserve"> لأن المقصود يحصل، وقيل: لا</w:t>
      </w:r>
      <w:r w:rsidR="006266AB" w:rsidRPr="00E354BF">
        <w:rPr>
          <w:rFonts w:hint="cs"/>
          <w:rtl/>
        </w:rPr>
        <w:t>؛</w:t>
      </w:r>
      <w:r w:rsidRPr="00E354BF">
        <w:rPr>
          <w:rFonts w:hint="cs"/>
          <w:rtl/>
        </w:rPr>
        <w:t xml:space="preserve"> لمكان النهي</w:t>
      </w:r>
      <w:r w:rsidR="006266AB" w:rsidRPr="00E354BF">
        <w:rPr>
          <w:rFonts w:hint="cs"/>
          <w:rtl/>
        </w:rPr>
        <w:t>،</w:t>
      </w:r>
      <w:r w:rsidRPr="00E354BF">
        <w:rPr>
          <w:rFonts w:hint="cs"/>
          <w:rtl/>
        </w:rPr>
        <w:t xml:space="preserve"> ولو كان منفصلاً</w:t>
      </w:r>
      <w:r w:rsidRPr="00E354BF">
        <w:rPr>
          <w:rFonts w:hint="cs"/>
          <w:vertAlign w:val="superscript"/>
          <w:rtl/>
        </w:rPr>
        <w:t>(</w:t>
      </w:r>
      <w:r w:rsidRPr="00E354BF">
        <w:rPr>
          <w:rStyle w:val="EndnoteReference"/>
          <w:sz w:val="27"/>
          <w:rtl/>
        </w:rPr>
        <w:endnoteReference w:id="450"/>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 xml:space="preserve">6ـ </w:t>
      </w:r>
      <w:r w:rsidR="006266AB" w:rsidRPr="00E354BF">
        <w:rPr>
          <w:rFonts w:hint="cs"/>
          <w:rtl/>
        </w:rPr>
        <w:t>و</w:t>
      </w:r>
      <w:r w:rsidRPr="00E354BF">
        <w:rPr>
          <w:rFonts w:hint="cs"/>
          <w:rtl/>
        </w:rPr>
        <w:t xml:space="preserve">قال الشهيد الثاني في </w:t>
      </w:r>
      <w:r w:rsidR="006266AB" w:rsidRPr="00E354BF">
        <w:rPr>
          <w:rFonts w:hint="cs"/>
          <w:rtl/>
        </w:rPr>
        <w:t>(</w:t>
      </w:r>
      <w:r w:rsidRPr="00E354BF">
        <w:rPr>
          <w:rFonts w:hint="cs"/>
          <w:rtl/>
        </w:rPr>
        <w:t>المسالك</w:t>
      </w:r>
      <w:r w:rsidR="006266AB" w:rsidRPr="00E354BF">
        <w:rPr>
          <w:rFonts w:hint="cs"/>
          <w:rtl/>
        </w:rPr>
        <w:t>)</w:t>
      </w:r>
      <w:r w:rsidRPr="00E354BF">
        <w:rPr>
          <w:rFonts w:hint="cs"/>
          <w:rtl/>
        </w:rPr>
        <w:t>: المعتبر عندنا في الآلة التي يذك</w:t>
      </w:r>
      <w:r w:rsidR="006266AB" w:rsidRPr="00E354BF">
        <w:rPr>
          <w:rFonts w:hint="cs"/>
          <w:rtl/>
        </w:rPr>
        <w:t>ّ</w:t>
      </w:r>
      <w:r w:rsidRPr="00E354BF">
        <w:rPr>
          <w:rFonts w:hint="cs"/>
          <w:rtl/>
        </w:rPr>
        <w:t xml:space="preserve">ى بها أن </w:t>
      </w:r>
      <w:r w:rsidRPr="00E354BF">
        <w:rPr>
          <w:rFonts w:hint="cs"/>
          <w:rtl/>
        </w:rPr>
        <w:lastRenderedPageBreak/>
        <w:t>يكون من حديد</w:t>
      </w:r>
      <w:r w:rsidR="006266AB" w:rsidRPr="00E354BF">
        <w:rPr>
          <w:rFonts w:hint="cs"/>
          <w:rtl/>
        </w:rPr>
        <w:t>،</w:t>
      </w:r>
      <w:r w:rsidRPr="00E354BF">
        <w:rPr>
          <w:rFonts w:hint="cs"/>
          <w:rtl/>
        </w:rPr>
        <w:t xml:space="preserve"> فلا يجزي غيره مع القدرة عليه، وإن</w:t>
      </w:r>
      <w:r w:rsidR="006266AB" w:rsidRPr="00E354BF">
        <w:rPr>
          <w:rFonts w:hint="cs"/>
          <w:rtl/>
        </w:rPr>
        <w:t>ْ كان من المعادن المنطبعة كالن</w:t>
      </w:r>
      <w:r w:rsidRPr="00E354BF">
        <w:rPr>
          <w:rFonts w:hint="cs"/>
          <w:rtl/>
        </w:rPr>
        <w:t>حاس والرصاص والذهب وغيرها، و</w:t>
      </w:r>
      <w:r w:rsidR="006266AB" w:rsidRPr="00E354BF">
        <w:rPr>
          <w:rFonts w:hint="cs"/>
          <w:rtl/>
        </w:rPr>
        <w:t>ي</w:t>
      </w:r>
      <w:r w:rsidRPr="00E354BF">
        <w:rPr>
          <w:rFonts w:hint="cs"/>
          <w:rtl/>
        </w:rPr>
        <w:t>جوز مع تعذ</w:t>
      </w:r>
      <w:r w:rsidR="006266AB" w:rsidRPr="00E354BF">
        <w:rPr>
          <w:rFonts w:hint="cs"/>
          <w:rtl/>
        </w:rPr>
        <w:t>ُّ</w:t>
      </w:r>
      <w:r w:rsidRPr="00E354BF">
        <w:rPr>
          <w:rFonts w:hint="cs"/>
          <w:rtl/>
        </w:rPr>
        <w:t>رها والاضطرار</w:t>
      </w:r>
      <w:r w:rsidR="00E0739B" w:rsidRPr="00E354BF">
        <w:rPr>
          <w:rFonts w:hint="cs"/>
          <w:rtl/>
        </w:rPr>
        <w:t xml:space="preserve"> إلى </w:t>
      </w:r>
      <w:r w:rsidRPr="00E354BF">
        <w:rPr>
          <w:rFonts w:hint="cs"/>
          <w:rtl/>
        </w:rPr>
        <w:t>التذكية ما فر</w:t>
      </w:r>
      <w:r w:rsidR="006266AB" w:rsidRPr="00E354BF">
        <w:rPr>
          <w:rFonts w:hint="cs"/>
          <w:rtl/>
        </w:rPr>
        <w:t>ى</w:t>
      </w:r>
      <w:r w:rsidRPr="00E354BF">
        <w:rPr>
          <w:rFonts w:hint="cs"/>
          <w:rtl/>
        </w:rPr>
        <w:t xml:space="preserve"> الأعضاء من المحدّ</w:t>
      </w:r>
      <w:r w:rsidR="006266AB" w:rsidRPr="00E354BF">
        <w:rPr>
          <w:rFonts w:hint="cs"/>
          <w:rtl/>
        </w:rPr>
        <w:t>َ</w:t>
      </w:r>
      <w:r w:rsidRPr="00E354BF">
        <w:rPr>
          <w:rFonts w:hint="cs"/>
          <w:rtl/>
        </w:rPr>
        <w:t>دات</w:t>
      </w:r>
      <w:r w:rsidRPr="00E354BF">
        <w:rPr>
          <w:rFonts w:hint="cs"/>
          <w:vertAlign w:val="superscript"/>
          <w:rtl/>
        </w:rPr>
        <w:t>(</w:t>
      </w:r>
      <w:r w:rsidRPr="00E354BF">
        <w:rPr>
          <w:rStyle w:val="EndnoteReference"/>
          <w:sz w:val="27"/>
          <w:rtl/>
        </w:rPr>
        <w:endnoteReference w:id="451"/>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 xml:space="preserve">7ـ </w:t>
      </w:r>
      <w:r w:rsidR="006266AB" w:rsidRPr="00E354BF">
        <w:rPr>
          <w:rFonts w:hint="cs"/>
          <w:rtl/>
        </w:rPr>
        <w:t>و</w:t>
      </w:r>
      <w:r w:rsidRPr="00E354BF">
        <w:rPr>
          <w:rFonts w:hint="cs"/>
          <w:rtl/>
        </w:rPr>
        <w:t>قال الفاضل ال</w:t>
      </w:r>
      <w:r w:rsidR="00C420A4" w:rsidRPr="00E354BF">
        <w:rPr>
          <w:rFonts w:hint="cs"/>
          <w:rtl/>
        </w:rPr>
        <w:t>هنديّ</w:t>
      </w:r>
      <w:r w:rsidRPr="00E354BF">
        <w:rPr>
          <w:rFonts w:hint="cs"/>
          <w:rtl/>
        </w:rPr>
        <w:t xml:space="preserve"> في </w:t>
      </w:r>
      <w:r w:rsidR="006266AB" w:rsidRPr="00E354BF">
        <w:rPr>
          <w:rFonts w:hint="cs"/>
          <w:rtl/>
        </w:rPr>
        <w:t>(</w:t>
      </w:r>
      <w:r w:rsidRPr="00E354BF">
        <w:rPr>
          <w:rFonts w:hint="cs"/>
          <w:rtl/>
        </w:rPr>
        <w:t>كشف اللثام</w:t>
      </w:r>
      <w:r w:rsidR="006266AB" w:rsidRPr="00E354BF">
        <w:rPr>
          <w:rFonts w:hint="cs"/>
          <w:rtl/>
        </w:rPr>
        <w:t>)،</w:t>
      </w:r>
      <w:r w:rsidRPr="00E354BF">
        <w:rPr>
          <w:rFonts w:hint="cs"/>
          <w:rtl/>
        </w:rPr>
        <w:t xml:space="preserve"> ملفّقاً بالمتن</w:t>
      </w:r>
      <w:r w:rsidRPr="00E354BF">
        <w:rPr>
          <w:rFonts w:hint="cs"/>
          <w:vertAlign w:val="superscript"/>
          <w:rtl/>
        </w:rPr>
        <w:t>(</w:t>
      </w:r>
      <w:r w:rsidRPr="00E354BF">
        <w:rPr>
          <w:rStyle w:val="EndnoteReference"/>
          <w:sz w:val="27"/>
          <w:rtl/>
        </w:rPr>
        <w:endnoteReference w:id="452"/>
      </w:r>
      <w:r w:rsidRPr="00E354BF">
        <w:rPr>
          <w:rFonts w:hint="cs"/>
          <w:vertAlign w:val="superscript"/>
          <w:rtl/>
        </w:rPr>
        <w:t>)</w:t>
      </w:r>
      <w:r w:rsidR="006266AB" w:rsidRPr="00E354BF">
        <w:rPr>
          <w:rFonts w:hint="cs"/>
          <w:rtl/>
        </w:rPr>
        <w:t xml:space="preserve">: </w:t>
      </w:r>
      <w:r w:rsidRPr="00E354BF">
        <w:rPr>
          <w:rFonts w:hint="cs"/>
          <w:rtl/>
        </w:rPr>
        <w:t>المطلب الثاني [الآلة ولا يصح</w:t>
      </w:r>
      <w:r w:rsidR="006266AB" w:rsidRPr="00E354BF">
        <w:rPr>
          <w:rFonts w:hint="cs"/>
          <w:rtl/>
        </w:rPr>
        <w:t>ّ</w:t>
      </w:r>
      <w:r w:rsidRPr="00E354BF">
        <w:rPr>
          <w:rFonts w:hint="cs"/>
          <w:rtl/>
        </w:rPr>
        <w:t xml:space="preserve"> التذكية] اختياراً [إلاّ بالحديد] ات</w:t>
      </w:r>
      <w:r w:rsidR="006266AB" w:rsidRPr="00E354BF">
        <w:rPr>
          <w:rFonts w:hint="cs"/>
          <w:rtl/>
        </w:rPr>
        <w:t>ّ</w:t>
      </w:r>
      <w:r w:rsidRPr="00E354BF">
        <w:rPr>
          <w:rFonts w:hint="cs"/>
          <w:rtl/>
        </w:rPr>
        <w:t>فاقاً... [فإن</w:t>
      </w:r>
      <w:r w:rsidR="006266AB" w:rsidRPr="00E354BF">
        <w:rPr>
          <w:rFonts w:hint="cs"/>
          <w:rtl/>
        </w:rPr>
        <w:t>ْ</w:t>
      </w:r>
      <w:r w:rsidRPr="00E354BF">
        <w:rPr>
          <w:rFonts w:hint="cs"/>
          <w:rtl/>
        </w:rPr>
        <w:t xml:space="preserve"> تعذ</w:t>
      </w:r>
      <w:r w:rsidR="006266AB" w:rsidRPr="00E354BF">
        <w:rPr>
          <w:rFonts w:hint="cs"/>
          <w:rtl/>
        </w:rPr>
        <w:t>َّ</w:t>
      </w:r>
      <w:r w:rsidRPr="00E354BF">
        <w:rPr>
          <w:rFonts w:hint="cs"/>
          <w:rtl/>
        </w:rPr>
        <w:t>ر وخيف فوت الذبيحة جاز بكلّ ما يفري الأعضاء] ات</w:t>
      </w:r>
      <w:r w:rsidR="006266AB" w:rsidRPr="00E354BF">
        <w:rPr>
          <w:rFonts w:hint="cs"/>
          <w:rtl/>
        </w:rPr>
        <w:t>ّ</w:t>
      </w:r>
      <w:r w:rsidRPr="00E354BF">
        <w:rPr>
          <w:rFonts w:hint="cs"/>
          <w:rtl/>
        </w:rPr>
        <w:t>فاقاً</w:t>
      </w:r>
      <w:r w:rsidRPr="00E354BF">
        <w:rPr>
          <w:rFonts w:hint="cs"/>
          <w:vertAlign w:val="superscript"/>
          <w:rtl/>
        </w:rPr>
        <w:t>(</w:t>
      </w:r>
      <w:r w:rsidRPr="00E354BF">
        <w:rPr>
          <w:rStyle w:val="EndnoteReference"/>
          <w:sz w:val="27"/>
          <w:rtl/>
        </w:rPr>
        <w:endnoteReference w:id="453"/>
      </w:r>
      <w:r w:rsidRPr="00E354BF">
        <w:rPr>
          <w:rFonts w:hint="cs"/>
          <w:vertAlign w:val="superscript"/>
          <w:rtl/>
        </w:rPr>
        <w:t>)</w:t>
      </w:r>
      <w:r w:rsidRPr="00E354BF">
        <w:rPr>
          <w:rFonts w:hint="cs"/>
          <w:rtl/>
        </w:rPr>
        <w:t>.</w:t>
      </w:r>
    </w:p>
    <w:p w:rsidR="008C4C8D" w:rsidRPr="00E354BF" w:rsidRDefault="008C4C8D" w:rsidP="00DD53D7">
      <w:pPr>
        <w:spacing w:line="420" w:lineRule="exact"/>
        <w:ind w:firstLine="561"/>
        <w:rPr>
          <w:rtl/>
        </w:rPr>
      </w:pPr>
      <w:r w:rsidRPr="00E354BF">
        <w:rPr>
          <w:rFonts w:hint="cs"/>
          <w:rtl/>
        </w:rPr>
        <w:t xml:space="preserve">8ـ </w:t>
      </w:r>
      <w:r w:rsidR="006266AB" w:rsidRPr="00E354BF">
        <w:rPr>
          <w:rFonts w:hint="cs"/>
          <w:rtl/>
        </w:rPr>
        <w:t>و</w:t>
      </w:r>
      <w:r w:rsidRPr="00E354BF">
        <w:rPr>
          <w:rFonts w:hint="cs"/>
          <w:rtl/>
        </w:rPr>
        <w:t>قال ابن قدامة الحنبلي</w:t>
      </w:r>
      <w:r w:rsidR="006266AB" w:rsidRPr="00E354BF">
        <w:rPr>
          <w:rFonts w:hint="cs"/>
          <w:rtl/>
        </w:rPr>
        <w:t>ّ</w:t>
      </w:r>
      <w:r w:rsidRPr="00E354BF">
        <w:rPr>
          <w:rFonts w:hint="cs"/>
          <w:rtl/>
        </w:rPr>
        <w:t xml:space="preserve"> في </w:t>
      </w:r>
      <w:r w:rsidR="006266AB" w:rsidRPr="00E354BF">
        <w:rPr>
          <w:rFonts w:hint="cs"/>
          <w:rtl/>
        </w:rPr>
        <w:t>(</w:t>
      </w:r>
      <w:r w:rsidRPr="00E354BF">
        <w:rPr>
          <w:rFonts w:hint="cs"/>
          <w:rtl/>
        </w:rPr>
        <w:t>المغني</w:t>
      </w:r>
      <w:r w:rsidR="006266AB" w:rsidRPr="00E354BF">
        <w:rPr>
          <w:rFonts w:hint="cs"/>
          <w:rtl/>
        </w:rPr>
        <w:t>)</w:t>
      </w:r>
      <w:r w:rsidRPr="00E354BF">
        <w:rPr>
          <w:rFonts w:hint="cs"/>
          <w:rtl/>
        </w:rPr>
        <w:t xml:space="preserve">: </w:t>
      </w:r>
      <w:r w:rsidR="006B151A" w:rsidRPr="00E354BF">
        <w:rPr>
          <w:rFonts w:hint="cs"/>
          <w:rtl/>
        </w:rPr>
        <w:t xml:space="preserve">أمّا </w:t>
      </w:r>
      <w:r w:rsidRPr="00E354BF">
        <w:rPr>
          <w:rFonts w:hint="cs"/>
          <w:rtl/>
        </w:rPr>
        <w:t>الآلة فلها شرطان</w:t>
      </w:r>
      <w:r w:rsidR="006266AB" w:rsidRPr="00E354BF">
        <w:rPr>
          <w:rFonts w:hint="cs"/>
          <w:rtl/>
        </w:rPr>
        <w:t>:</w:t>
      </w:r>
      <w:r w:rsidRPr="00E354BF">
        <w:rPr>
          <w:rFonts w:hint="cs"/>
          <w:rtl/>
        </w:rPr>
        <w:t xml:space="preserve"> </w:t>
      </w:r>
      <w:r w:rsidRPr="00E354BF">
        <w:rPr>
          <w:rFonts w:hint="cs"/>
          <w:b/>
          <w:bCs/>
          <w:rtl/>
        </w:rPr>
        <w:t>أحدهما</w:t>
      </w:r>
      <w:r w:rsidR="006266AB" w:rsidRPr="00E354BF">
        <w:rPr>
          <w:rFonts w:hint="cs"/>
          <w:rtl/>
        </w:rPr>
        <w:t>:</w:t>
      </w:r>
      <w:r w:rsidRPr="00E354BF">
        <w:rPr>
          <w:rFonts w:hint="cs"/>
          <w:rtl/>
        </w:rPr>
        <w:t xml:space="preserve"> أن تكون محدّ</w:t>
      </w:r>
      <w:r w:rsidR="006266AB" w:rsidRPr="00E354BF">
        <w:rPr>
          <w:rFonts w:hint="cs"/>
          <w:rtl/>
        </w:rPr>
        <w:t>َ</w:t>
      </w:r>
      <w:r w:rsidRPr="00E354BF">
        <w:rPr>
          <w:rFonts w:hint="cs"/>
          <w:rtl/>
        </w:rPr>
        <w:t>دة تقطع أو تحرق بحدّها</w:t>
      </w:r>
      <w:r w:rsidR="006266AB" w:rsidRPr="00E354BF">
        <w:rPr>
          <w:rFonts w:hint="cs"/>
          <w:rtl/>
        </w:rPr>
        <w:t>،</w:t>
      </w:r>
      <w:r w:rsidRPr="00E354BF">
        <w:rPr>
          <w:rFonts w:hint="cs"/>
          <w:rtl/>
        </w:rPr>
        <w:t xml:space="preserve"> لا بثقلها</w:t>
      </w:r>
      <w:r w:rsidR="006266AB" w:rsidRPr="00E354BF">
        <w:rPr>
          <w:rFonts w:hint="cs"/>
          <w:rtl/>
        </w:rPr>
        <w:t>؛</w:t>
      </w:r>
      <w:r w:rsidRPr="00E354BF">
        <w:rPr>
          <w:rFonts w:hint="cs"/>
          <w:rtl/>
        </w:rPr>
        <w:t xml:space="preserve"> </w:t>
      </w:r>
      <w:r w:rsidRPr="00E354BF">
        <w:rPr>
          <w:rFonts w:hint="cs"/>
          <w:b/>
          <w:bCs/>
          <w:rtl/>
        </w:rPr>
        <w:t>والثاني</w:t>
      </w:r>
      <w:r w:rsidR="006266AB" w:rsidRPr="00E354BF">
        <w:rPr>
          <w:rFonts w:hint="cs"/>
          <w:rtl/>
        </w:rPr>
        <w:t>:</w:t>
      </w:r>
      <w:r w:rsidRPr="00E354BF">
        <w:rPr>
          <w:rFonts w:hint="cs"/>
          <w:rtl/>
        </w:rPr>
        <w:t xml:space="preserve"> أن لا يكون سن</w:t>
      </w:r>
      <w:r w:rsidR="006266AB" w:rsidRPr="00E354BF">
        <w:rPr>
          <w:rFonts w:hint="cs"/>
          <w:rtl/>
        </w:rPr>
        <w:t>ّ</w:t>
      </w:r>
      <w:r w:rsidRPr="00E354BF">
        <w:rPr>
          <w:rFonts w:hint="cs"/>
          <w:rtl/>
        </w:rPr>
        <w:t>اً ولا ظفراً</w:t>
      </w:r>
      <w:r w:rsidR="006266AB" w:rsidRPr="00E354BF">
        <w:rPr>
          <w:rFonts w:hint="cs"/>
          <w:rtl/>
        </w:rPr>
        <w:t>،</w:t>
      </w:r>
      <w:r w:rsidRPr="00E354BF">
        <w:rPr>
          <w:rFonts w:hint="cs"/>
          <w:rtl/>
        </w:rPr>
        <w:t xml:space="preserve"> فإذا اجتمع هذان الشرطان في شيء</w:t>
      </w:r>
      <w:r w:rsidR="006266AB" w:rsidRPr="00E354BF">
        <w:rPr>
          <w:rFonts w:hint="cs"/>
          <w:rtl/>
        </w:rPr>
        <w:t>ٍ</w:t>
      </w:r>
      <w:r w:rsidRPr="00E354BF">
        <w:rPr>
          <w:rFonts w:hint="cs"/>
          <w:rtl/>
        </w:rPr>
        <w:t xml:space="preserve"> حلّ الذبح به، سواء كان حديداً أو بلطة</w:t>
      </w:r>
      <w:r w:rsidR="006266AB" w:rsidRPr="00E354BF">
        <w:rPr>
          <w:rFonts w:hint="cs"/>
          <w:rtl/>
        </w:rPr>
        <w:t>ً</w:t>
      </w:r>
      <w:r w:rsidRPr="00E354BF">
        <w:rPr>
          <w:rFonts w:hint="cs"/>
          <w:rtl/>
        </w:rPr>
        <w:t xml:space="preserve"> أو خشباً</w:t>
      </w:r>
      <w:r w:rsidR="006266AB" w:rsidRPr="00E354BF">
        <w:rPr>
          <w:rFonts w:hint="cs"/>
          <w:rtl/>
        </w:rPr>
        <w:t>؛</w:t>
      </w:r>
      <w:r w:rsidRPr="00E354BF">
        <w:rPr>
          <w:rFonts w:hint="cs"/>
          <w:rtl/>
        </w:rPr>
        <w:t xml:space="preserve"> لقول النبي</w:t>
      </w:r>
      <w:r w:rsidR="006266AB" w:rsidRPr="00E354BF">
        <w:rPr>
          <w:rFonts w:hint="cs"/>
          <w:rtl/>
        </w:rPr>
        <w:t>ّ</w:t>
      </w:r>
      <w:r w:rsidR="00A82A43" w:rsidRPr="00E354BF">
        <w:rPr>
          <w:rFonts w:cs="Mosawi" w:hint="cs"/>
          <w:szCs w:val="26"/>
          <w:rtl/>
        </w:rPr>
        <w:t>|</w:t>
      </w:r>
      <w:r w:rsidRPr="00E354BF">
        <w:rPr>
          <w:rFonts w:hint="cs"/>
          <w:rtl/>
        </w:rPr>
        <w:t>: « ما أنهر الدم وذكر اسم الله عليه فك</w:t>
      </w:r>
      <w:r w:rsidR="006266AB" w:rsidRPr="00E354BF">
        <w:rPr>
          <w:rFonts w:hint="cs"/>
          <w:rtl/>
        </w:rPr>
        <w:t>ُ</w:t>
      </w:r>
      <w:r w:rsidRPr="00E354BF">
        <w:rPr>
          <w:rFonts w:hint="cs"/>
          <w:rtl/>
        </w:rPr>
        <w:t>ل</w:t>
      </w:r>
      <w:r w:rsidR="006266AB" w:rsidRPr="00E354BF">
        <w:rPr>
          <w:rFonts w:hint="cs"/>
          <w:rtl/>
        </w:rPr>
        <w:t>َ</w:t>
      </w:r>
      <w:r w:rsidRPr="00E354BF">
        <w:rPr>
          <w:rFonts w:hint="cs"/>
          <w:rtl/>
        </w:rPr>
        <w:t>وا</w:t>
      </w:r>
      <w:r w:rsidR="006266AB" w:rsidRPr="00E354BF">
        <w:rPr>
          <w:rFonts w:hint="cs"/>
          <w:rtl/>
        </w:rPr>
        <w:t>،</w:t>
      </w:r>
      <w:r w:rsidRPr="00E354BF">
        <w:rPr>
          <w:rFonts w:hint="cs"/>
          <w:rtl/>
        </w:rPr>
        <w:t xml:space="preserve"> ما لم يكن سن</w:t>
      </w:r>
      <w:r w:rsidR="006266AB" w:rsidRPr="00E354BF">
        <w:rPr>
          <w:rFonts w:hint="cs"/>
          <w:rtl/>
        </w:rPr>
        <w:t>ّ</w:t>
      </w:r>
      <w:r w:rsidRPr="00E354BF">
        <w:rPr>
          <w:rFonts w:hint="cs"/>
          <w:rtl/>
        </w:rPr>
        <w:t>اً أو ظفراً»</w:t>
      </w:r>
      <w:r w:rsidRPr="00E354BF">
        <w:rPr>
          <w:rFonts w:hint="cs"/>
          <w:vertAlign w:val="superscript"/>
          <w:rtl/>
        </w:rPr>
        <w:t>(</w:t>
      </w:r>
      <w:r w:rsidRPr="00E354BF">
        <w:rPr>
          <w:rStyle w:val="EndnoteReference"/>
          <w:sz w:val="27"/>
          <w:rtl/>
        </w:rPr>
        <w:endnoteReference w:id="454"/>
      </w:r>
      <w:r w:rsidRPr="00E354BF">
        <w:rPr>
          <w:rFonts w:hint="cs"/>
          <w:vertAlign w:val="superscript"/>
          <w:rtl/>
        </w:rPr>
        <w:t>)</w:t>
      </w:r>
      <w:r w:rsidRPr="00E354BF">
        <w:rPr>
          <w:rFonts w:hint="cs"/>
          <w:rtl/>
        </w:rPr>
        <w:t>.</w:t>
      </w:r>
    </w:p>
    <w:p w:rsidR="008C4C8D" w:rsidRPr="00E354BF" w:rsidRDefault="006266AB" w:rsidP="00DD53D7">
      <w:pPr>
        <w:spacing w:line="420" w:lineRule="exact"/>
        <w:ind w:firstLine="561"/>
        <w:rPr>
          <w:rtl/>
        </w:rPr>
      </w:pPr>
      <w:r w:rsidRPr="00E354BF">
        <w:rPr>
          <w:rFonts w:hint="cs"/>
          <w:rtl/>
        </w:rPr>
        <w:t>و</w:t>
      </w:r>
      <w:r w:rsidR="008C4C8D" w:rsidRPr="00E354BF">
        <w:rPr>
          <w:rFonts w:hint="cs"/>
          <w:rtl/>
        </w:rPr>
        <w:t>قال الشافعي</w:t>
      </w:r>
      <w:r w:rsidRPr="00E354BF">
        <w:rPr>
          <w:rFonts w:hint="cs"/>
          <w:rtl/>
        </w:rPr>
        <w:t>:</w:t>
      </w:r>
      <w:r w:rsidR="008C4C8D" w:rsidRPr="00E354BF">
        <w:rPr>
          <w:rFonts w:hint="cs"/>
          <w:rtl/>
        </w:rPr>
        <w:t xml:space="preserve"> أحبّ الذكاة بالحديد</w:t>
      </w:r>
      <w:r w:rsidRPr="00E354BF">
        <w:rPr>
          <w:rFonts w:hint="cs"/>
          <w:rtl/>
        </w:rPr>
        <w:t>،</w:t>
      </w:r>
      <w:r w:rsidR="008C4C8D" w:rsidRPr="00E354BF">
        <w:rPr>
          <w:rFonts w:hint="cs"/>
          <w:rtl/>
        </w:rPr>
        <w:t xml:space="preserve"> </w:t>
      </w:r>
      <w:r w:rsidR="008C4C8D" w:rsidRPr="00CF2265">
        <w:rPr>
          <w:rFonts w:hint="cs"/>
          <w:rtl/>
        </w:rPr>
        <w:t>وأن يكون ما ذكّى به من الحديد موحياً أخف</w:t>
      </w:r>
      <w:r w:rsidRPr="00CF2265">
        <w:rPr>
          <w:rFonts w:hint="cs"/>
          <w:rtl/>
        </w:rPr>
        <w:t>ّ</w:t>
      </w:r>
      <w:r w:rsidR="008C4C8D" w:rsidRPr="00CF2265">
        <w:rPr>
          <w:rFonts w:hint="cs"/>
          <w:rtl/>
        </w:rPr>
        <w:t xml:space="preserve"> على المذكى</w:t>
      </w:r>
      <w:r w:rsidR="008C4C8D" w:rsidRPr="00E354BF">
        <w:rPr>
          <w:rFonts w:hint="cs"/>
          <w:vertAlign w:val="superscript"/>
          <w:rtl/>
        </w:rPr>
        <w:t>(</w:t>
      </w:r>
      <w:r w:rsidR="008C4C8D" w:rsidRPr="00E354BF">
        <w:rPr>
          <w:rStyle w:val="EndnoteReference"/>
          <w:sz w:val="27"/>
          <w:rtl/>
        </w:rPr>
        <w:endnoteReference w:id="455"/>
      </w:r>
      <w:r w:rsidR="008C4C8D" w:rsidRPr="00E354BF">
        <w:rPr>
          <w:rFonts w:hint="cs"/>
          <w:vertAlign w:val="superscript"/>
          <w:rtl/>
        </w:rPr>
        <w:t>)</w:t>
      </w:r>
      <w:r w:rsidR="008C4C8D" w:rsidRPr="00E354BF">
        <w:rPr>
          <w:rFonts w:hint="cs"/>
          <w:rtl/>
        </w:rPr>
        <w:t>. وقال أيضاً</w:t>
      </w:r>
      <w:r w:rsidRPr="00E354BF">
        <w:rPr>
          <w:rFonts w:hint="cs"/>
          <w:rtl/>
        </w:rPr>
        <w:t>:</w:t>
      </w:r>
      <w:r w:rsidR="008C4C8D" w:rsidRPr="00E354BF">
        <w:rPr>
          <w:rFonts w:hint="cs"/>
          <w:rtl/>
        </w:rPr>
        <w:t xml:space="preserve"> «وكذلك كل</w:t>
      </w:r>
      <w:r w:rsidRPr="00E354BF">
        <w:rPr>
          <w:rFonts w:hint="cs"/>
          <w:rtl/>
        </w:rPr>
        <w:t>ّ</w:t>
      </w:r>
      <w:r w:rsidR="008C4C8D" w:rsidRPr="00E354BF">
        <w:rPr>
          <w:rFonts w:hint="cs"/>
          <w:rtl/>
        </w:rPr>
        <w:t xml:space="preserve"> ما ذك</w:t>
      </w:r>
      <w:r w:rsidRPr="00E354BF">
        <w:rPr>
          <w:rFonts w:hint="cs"/>
          <w:rtl/>
        </w:rPr>
        <w:t>ّ</w:t>
      </w:r>
      <w:r w:rsidR="008C4C8D" w:rsidRPr="00E354BF">
        <w:rPr>
          <w:rFonts w:hint="cs"/>
          <w:rtl/>
        </w:rPr>
        <w:t>ي به من شيء</w:t>
      </w:r>
      <w:r w:rsidRPr="00E354BF">
        <w:rPr>
          <w:rFonts w:hint="cs"/>
          <w:rtl/>
        </w:rPr>
        <w:t>ٍ</w:t>
      </w:r>
      <w:r w:rsidR="008C4C8D" w:rsidRPr="00E354BF">
        <w:rPr>
          <w:rFonts w:hint="cs"/>
          <w:rtl/>
        </w:rPr>
        <w:t xml:space="preserve"> أنهر الدم وفر</w:t>
      </w:r>
      <w:r w:rsidRPr="00E354BF">
        <w:rPr>
          <w:rFonts w:hint="cs"/>
          <w:rtl/>
        </w:rPr>
        <w:t>ى</w:t>
      </w:r>
      <w:r w:rsidR="008C4C8D" w:rsidRPr="00E354BF">
        <w:rPr>
          <w:rFonts w:hint="cs"/>
          <w:rtl/>
        </w:rPr>
        <w:t xml:space="preserve"> الأوداج والمذبح، ولم يثرد</w:t>
      </w:r>
      <w:r w:rsidRPr="00E354BF">
        <w:rPr>
          <w:rFonts w:hint="cs"/>
          <w:rtl/>
        </w:rPr>
        <w:t>،</w:t>
      </w:r>
      <w:r w:rsidR="008C4C8D" w:rsidRPr="00E354BF">
        <w:rPr>
          <w:rFonts w:hint="cs"/>
          <w:rtl/>
        </w:rPr>
        <w:t xml:space="preserve"> جازت به الذكاة</w:t>
      </w:r>
      <w:r w:rsidRPr="00E354BF">
        <w:rPr>
          <w:rFonts w:hint="cs"/>
          <w:rtl/>
        </w:rPr>
        <w:t>،</w:t>
      </w:r>
      <w:r w:rsidR="008C4C8D" w:rsidRPr="00E354BF">
        <w:rPr>
          <w:rFonts w:hint="cs"/>
          <w:rtl/>
        </w:rPr>
        <w:t xml:space="preserve"> إلاّ الظرف والسن</w:t>
      </w:r>
      <w:r w:rsidRPr="00E354BF">
        <w:rPr>
          <w:rFonts w:hint="cs"/>
          <w:rtl/>
        </w:rPr>
        <w:t>ّ</w:t>
      </w:r>
      <w:r w:rsidR="008C4C8D" w:rsidRPr="00E354BF">
        <w:rPr>
          <w:rFonts w:hint="cs"/>
          <w:vertAlign w:val="superscript"/>
          <w:rtl/>
        </w:rPr>
        <w:t>(</w:t>
      </w:r>
      <w:r w:rsidR="008C4C8D" w:rsidRPr="00E354BF">
        <w:rPr>
          <w:rStyle w:val="EndnoteReference"/>
          <w:sz w:val="27"/>
          <w:rtl/>
        </w:rPr>
        <w:endnoteReference w:id="456"/>
      </w:r>
      <w:r w:rsidR="008C4C8D" w:rsidRPr="00E354BF">
        <w:rPr>
          <w:rFonts w:hint="cs"/>
          <w:vertAlign w:val="superscript"/>
          <w:rtl/>
        </w:rPr>
        <w:t>)</w:t>
      </w:r>
      <w:r w:rsidR="008C4C8D" w:rsidRPr="00E354BF">
        <w:rPr>
          <w:rFonts w:hint="cs"/>
          <w:rtl/>
        </w:rPr>
        <w:t>.</w:t>
      </w:r>
    </w:p>
    <w:p w:rsidR="006266AB" w:rsidRPr="00E354BF" w:rsidRDefault="008C4C8D" w:rsidP="00DD53D7">
      <w:pPr>
        <w:spacing w:line="420" w:lineRule="exact"/>
        <w:ind w:firstLine="561"/>
        <w:rPr>
          <w:rtl/>
        </w:rPr>
      </w:pPr>
      <w:r w:rsidRPr="00E354BF">
        <w:rPr>
          <w:rFonts w:hint="cs"/>
          <w:rtl/>
        </w:rPr>
        <w:t>أقول: الأقوال في هذه المسألة متشت</w:t>
      </w:r>
      <w:r w:rsidR="006266AB" w:rsidRPr="00E354BF">
        <w:rPr>
          <w:rFonts w:hint="cs"/>
          <w:rtl/>
        </w:rPr>
        <w:t>ِّت</w:t>
      </w:r>
      <w:r w:rsidRPr="00E354BF">
        <w:rPr>
          <w:rFonts w:hint="cs"/>
          <w:rtl/>
        </w:rPr>
        <w:t>ة، ويمكن جمعها بسهولة</w:t>
      </w:r>
      <w:r w:rsidR="006266AB" w:rsidRPr="00E354BF">
        <w:rPr>
          <w:rFonts w:hint="cs"/>
          <w:rtl/>
        </w:rPr>
        <w:t>،</w:t>
      </w:r>
      <w:r w:rsidRPr="00E354BF">
        <w:rPr>
          <w:rFonts w:hint="cs"/>
          <w:rtl/>
        </w:rPr>
        <w:t xml:space="preserve"> هذا </w:t>
      </w:r>
      <w:r w:rsidRPr="00E354BF">
        <w:rPr>
          <w:rFonts w:hint="cs"/>
          <w:b/>
          <w:bCs/>
          <w:rtl/>
        </w:rPr>
        <w:t>أوّلاً</w:t>
      </w:r>
      <w:r w:rsidR="006266AB" w:rsidRPr="00E354BF">
        <w:rPr>
          <w:rFonts w:hint="cs"/>
          <w:rtl/>
        </w:rPr>
        <w:t>.</w:t>
      </w:r>
    </w:p>
    <w:p w:rsidR="006266AB" w:rsidRPr="00E354BF" w:rsidRDefault="008C4C8D" w:rsidP="00DD53D7">
      <w:pPr>
        <w:spacing w:line="420" w:lineRule="exact"/>
        <w:ind w:firstLine="561"/>
        <w:rPr>
          <w:rtl/>
        </w:rPr>
      </w:pPr>
      <w:r w:rsidRPr="00E354BF">
        <w:rPr>
          <w:rFonts w:hint="cs"/>
          <w:b/>
          <w:bCs/>
          <w:rtl/>
        </w:rPr>
        <w:t>وثانياً</w:t>
      </w:r>
      <w:r w:rsidR="006266AB" w:rsidRPr="00E354BF">
        <w:rPr>
          <w:rFonts w:hint="cs"/>
          <w:rtl/>
        </w:rPr>
        <w:t>:</w:t>
      </w:r>
      <w:r w:rsidRPr="00E354BF">
        <w:rPr>
          <w:rFonts w:hint="cs"/>
          <w:rtl/>
        </w:rPr>
        <w:t xml:space="preserve"> هذه الأقوال</w:t>
      </w:r>
      <w:r w:rsidR="006266AB" w:rsidRPr="00E354BF">
        <w:rPr>
          <w:rFonts w:hint="cs"/>
          <w:rtl/>
        </w:rPr>
        <w:t>،</w:t>
      </w:r>
      <w:r w:rsidRPr="00E354BF">
        <w:rPr>
          <w:rFonts w:hint="cs"/>
          <w:rtl/>
        </w:rPr>
        <w:t xml:space="preserve"> وكذا أكثر الأمثلة</w:t>
      </w:r>
      <w:r w:rsidR="006266AB" w:rsidRPr="00E354BF">
        <w:rPr>
          <w:rFonts w:hint="cs"/>
          <w:rtl/>
        </w:rPr>
        <w:t>،</w:t>
      </w:r>
      <w:r w:rsidRPr="00E354BF">
        <w:rPr>
          <w:rFonts w:hint="cs"/>
          <w:rtl/>
        </w:rPr>
        <w:t xml:space="preserve"> أ</w:t>
      </w:r>
      <w:r w:rsidR="006266AB" w:rsidRPr="00E354BF">
        <w:rPr>
          <w:rFonts w:hint="cs"/>
          <w:rtl/>
        </w:rPr>
        <w:t>ُ</w:t>
      </w:r>
      <w:r w:rsidRPr="00E354BF">
        <w:rPr>
          <w:rFonts w:hint="cs"/>
          <w:rtl/>
        </w:rPr>
        <w:t>خذت من الروايات. فالإجماع المذكور في بعض العبارات مدركي</w:t>
      </w:r>
      <w:r w:rsidR="006266AB" w:rsidRPr="00E354BF">
        <w:rPr>
          <w:rFonts w:hint="cs"/>
          <w:rtl/>
        </w:rPr>
        <w:t>ّ</w:t>
      </w:r>
      <w:r w:rsidRPr="00E354BF">
        <w:rPr>
          <w:rFonts w:hint="cs"/>
          <w:rtl/>
        </w:rPr>
        <w:t xml:space="preserve"> لا ي</w:t>
      </w:r>
      <w:r w:rsidR="006266AB" w:rsidRPr="00E354BF">
        <w:rPr>
          <w:rFonts w:hint="cs"/>
          <w:rtl/>
        </w:rPr>
        <w:t>ُعتنى به.</w:t>
      </w:r>
    </w:p>
    <w:p w:rsidR="008C4C8D" w:rsidRPr="00E354BF" w:rsidRDefault="008C4C8D" w:rsidP="00DD53D7">
      <w:pPr>
        <w:spacing w:line="420" w:lineRule="exact"/>
        <w:ind w:firstLine="561"/>
        <w:rPr>
          <w:sz w:val="27"/>
          <w:rtl/>
        </w:rPr>
      </w:pPr>
      <w:r w:rsidRPr="00E354BF">
        <w:rPr>
          <w:rFonts w:hint="cs"/>
          <w:b/>
          <w:bCs/>
          <w:sz w:val="27"/>
          <w:rtl/>
        </w:rPr>
        <w:t>وثالثاً</w:t>
      </w:r>
      <w:r w:rsidR="006266AB" w:rsidRPr="00E354BF">
        <w:rPr>
          <w:rFonts w:hint="cs"/>
          <w:sz w:val="27"/>
          <w:rtl/>
        </w:rPr>
        <w:t>:</w:t>
      </w:r>
      <w:r w:rsidRPr="00E354BF">
        <w:rPr>
          <w:rFonts w:hint="cs"/>
          <w:sz w:val="27"/>
          <w:rtl/>
        </w:rPr>
        <w:t xml:space="preserve"> هذه المسألة ليست خلافي</w:t>
      </w:r>
      <w:r w:rsidR="006266AB" w:rsidRPr="00E354BF">
        <w:rPr>
          <w:rFonts w:hint="cs"/>
          <w:sz w:val="27"/>
          <w:rtl/>
        </w:rPr>
        <w:t>ّ</w:t>
      </w:r>
      <w:r w:rsidRPr="00E354BF">
        <w:rPr>
          <w:rFonts w:hint="cs"/>
          <w:sz w:val="27"/>
          <w:rtl/>
        </w:rPr>
        <w:t>ة بيننا وبين غيرنا</w:t>
      </w:r>
      <w:r w:rsidR="006266AB" w:rsidRPr="00E354BF">
        <w:rPr>
          <w:rFonts w:hint="cs"/>
          <w:sz w:val="27"/>
          <w:rtl/>
        </w:rPr>
        <w:t>،</w:t>
      </w:r>
      <w:r w:rsidRPr="00E354BF">
        <w:rPr>
          <w:rFonts w:hint="cs"/>
          <w:sz w:val="27"/>
          <w:rtl/>
        </w:rPr>
        <w:t xml:space="preserve"> ولذا لم يذكر المسألة في الخلاف الذي د</w:t>
      </w:r>
      <w:r w:rsidR="006266AB" w:rsidRPr="00E354BF">
        <w:rPr>
          <w:rFonts w:hint="cs"/>
          <w:sz w:val="27"/>
          <w:rtl/>
        </w:rPr>
        <w:t>ُ</w:t>
      </w:r>
      <w:r w:rsidRPr="00E354BF">
        <w:rPr>
          <w:rFonts w:hint="cs"/>
          <w:sz w:val="27"/>
          <w:rtl/>
        </w:rPr>
        <w:t>وّ</w:t>
      </w:r>
      <w:r w:rsidR="006266AB" w:rsidRPr="00E354BF">
        <w:rPr>
          <w:rFonts w:hint="cs"/>
          <w:sz w:val="27"/>
          <w:rtl/>
        </w:rPr>
        <w:t>ِ</w:t>
      </w:r>
      <w:r w:rsidRPr="00E354BF">
        <w:rPr>
          <w:rFonts w:hint="cs"/>
          <w:sz w:val="27"/>
          <w:rtl/>
        </w:rPr>
        <w:t>ن لنقل المسائل الخلافي</w:t>
      </w:r>
      <w:r w:rsidR="006266AB" w:rsidRPr="00E354BF">
        <w:rPr>
          <w:rFonts w:hint="cs"/>
          <w:sz w:val="27"/>
          <w:rtl/>
        </w:rPr>
        <w:t>ّ</w:t>
      </w:r>
      <w:r w:rsidRPr="00E354BF">
        <w:rPr>
          <w:rFonts w:hint="cs"/>
          <w:sz w:val="27"/>
          <w:rtl/>
        </w:rPr>
        <w:t>ة. وبملاحظة ما كان يصرّ</w:t>
      </w:r>
      <w:r w:rsidR="006266AB" w:rsidRPr="00E354BF">
        <w:rPr>
          <w:rFonts w:hint="cs"/>
          <w:sz w:val="27"/>
          <w:rtl/>
        </w:rPr>
        <w:t>ّ</w:t>
      </w:r>
      <w:r w:rsidRPr="00E354BF">
        <w:rPr>
          <w:rFonts w:hint="cs"/>
          <w:sz w:val="27"/>
          <w:rtl/>
        </w:rPr>
        <w:t xml:space="preserve"> عليه أستاذنا </w:t>
      </w:r>
      <w:r w:rsidR="006266AB" w:rsidRPr="00E354BF">
        <w:rPr>
          <w:rFonts w:hint="cs"/>
          <w:sz w:val="27"/>
          <w:rtl/>
        </w:rPr>
        <w:t>الشيخ</w:t>
      </w:r>
      <w:r w:rsidR="00297C4F" w:rsidRPr="00E354BF">
        <w:rPr>
          <w:rFonts w:hint="cs"/>
          <w:sz w:val="27"/>
          <w:rtl/>
        </w:rPr>
        <w:t xml:space="preserve"> منتظري</w:t>
      </w:r>
      <w:r w:rsidR="00A9552A" w:rsidRPr="00E354BF">
        <w:rPr>
          <w:rFonts w:cs="Mosawi" w:hint="cs"/>
          <w:sz w:val="27"/>
          <w:szCs w:val="26"/>
          <w:rtl/>
        </w:rPr>
        <w:t>&amp;</w:t>
      </w:r>
      <w:r w:rsidR="00297C4F" w:rsidRPr="00E354BF">
        <w:rPr>
          <w:rFonts w:hint="cs"/>
          <w:sz w:val="27"/>
          <w:rtl/>
        </w:rPr>
        <w:t xml:space="preserve"> ـ تبعاً لأستاذه ا</w:t>
      </w:r>
      <w:r w:rsidRPr="00E354BF">
        <w:rPr>
          <w:rFonts w:hint="cs"/>
          <w:sz w:val="27"/>
          <w:rtl/>
        </w:rPr>
        <w:t>لسيد البروجردي</w:t>
      </w:r>
      <w:r w:rsidR="00297C4F" w:rsidRPr="00E354BF">
        <w:rPr>
          <w:rFonts w:hint="cs"/>
          <w:sz w:val="27"/>
          <w:rtl/>
        </w:rPr>
        <w:t>ّ</w:t>
      </w:r>
      <w:r w:rsidR="00A9552A" w:rsidRPr="00E354BF">
        <w:rPr>
          <w:rFonts w:cs="Mosawi" w:hint="cs"/>
          <w:sz w:val="27"/>
          <w:szCs w:val="26"/>
          <w:rtl/>
        </w:rPr>
        <w:t>&amp;</w:t>
      </w:r>
      <w:r w:rsidRPr="00E354BF">
        <w:rPr>
          <w:rFonts w:hint="cs"/>
          <w:sz w:val="27"/>
          <w:rtl/>
        </w:rPr>
        <w:t xml:space="preserve"> ـ من أن</w:t>
      </w:r>
      <w:r w:rsidR="00297C4F" w:rsidRPr="00E354BF">
        <w:rPr>
          <w:rFonts w:hint="cs"/>
          <w:sz w:val="27"/>
          <w:rtl/>
        </w:rPr>
        <w:t>ّ</w:t>
      </w:r>
      <w:r w:rsidRPr="00E354BF">
        <w:rPr>
          <w:rFonts w:hint="cs"/>
          <w:sz w:val="27"/>
          <w:rtl/>
        </w:rPr>
        <w:t xml:space="preserve"> فقهنا يكون كالتعليقة والحاشية على فقههم</w:t>
      </w:r>
      <w:r w:rsidR="00297C4F" w:rsidRPr="00E354BF">
        <w:rPr>
          <w:rFonts w:hint="cs"/>
          <w:sz w:val="27"/>
          <w:rtl/>
        </w:rPr>
        <w:t>؛</w:t>
      </w:r>
      <w:r w:rsidRPr="00E354BF">
        <w:rPr>
          <w:rFonts w:hint="cs"/>
          <w:sz w:val="27"/>
          <w:rtl/>
        </w:rPr>
        <w:t xml:space="preserve"> لأنّه كان را</w:t>
      </w:r>
      <w:r w:rsidR="00297C4F" w:rsidRPr="00E354BF">
        <w:rPr>
          <w:rFonts w:hint="cs"/>
          <w:sz w:val="27"/>
          <w:rtl/>
        </w:rPr>
        <w:t>ئ</w:t>
      </w:r>
      <w:r w:rsidRPr="00E354BF">
        <w:rPr>
          <w:rFonts w:hint="cs"/>
          <w:sz w:val="27"/>
          <w:rtl/>
        </w:rPr>
        <w:t>جاً في تلك الأعصار، فترك المسألة على حاله من دون نقل خلاف أو تعليقة</w:t>
      </w:r>
      <w:r w:rsidR="00297C4F" w:rsidRPr="00E354BF">
        <w:rPr>
          <w:rFonts w:hint="cs"/>
          <w:sz w:val="27"/>
          <w:rtl/>
        </w:rPr>
        <w:t xml:space="preserve"> ي</w:t>
      </w:r>
      <w:r w:rsidRPr="00E354BF">
        <w:rPr>
          <w:rFonts w:hint="cs"/>
          <w:sz w:val="27"/>
          <w:rtl/>
        </w:rPr>
        <w:t>دلّنا على ات</w:t>
      </w:r>
      <w:r w:rsidR="00297C4F" w:rsidRPr="00E354BF">
        <w:rPr>
          <w:rFonts w:hint="cs"/>
          <w:sz w:val="27"/>
          <w:rtl/>
        </w:rPr>
        <w:t>ّ</w:t>
      </w:r>
      <w:r w:rsidRPr="00E354BF">
        <w:rPr>
          <w:rFonts w:hint="cs"/>
          <w:sz w:val="27"/>
          <w:rtl/>
        </w:rPr>
        <w:t>حادنا معهم في تلك المسألة.</w:t>
      </w:r>
    </w:p>
    <w:p w:rsidR="008C4C8D" w:rsidRPr="00E354BF" w:rsidRDefault="008C4C8D" w:rsidP="00DD53D7">
      <w:pPr>
        <w:pStyle w:val="space2"/>
        <w:spacing w:line="420" w:lineRule="exact"/>
        <w:ind w:firstLine="561"/>
        <w:rPr>
          <w:rtl/>
        </w:rPr>
      </w:pPr>
      <w:r w:rsidRPr="00E354BF">
        <w:rPr>
          <w:rFonts w:hint="cs"/>
          <w:rtl/>
        </w:rPr>
        <w:t xml:space="preserve">فالحاصل </w:t>
      </w:r>
      <w:r w:rsidR="00297C4F" w:rsidRPr="00E354BF">
        <w:rPr>
          <w:rFonts w:hint="cs"/>
          <w:rtl/>
        </w:rPr>
        <w:t>م</w:t>
      </w:r>
      <w:r w:rsidRPr="00E354BF">
        <w:rPr>
          <w:rFonts w:hint="cs"/>
          <w:rtl/>
        </w:rPr>
        <w:t>م</w:t>
      </w:r>
      <w:r w:rsidR="00297C4F" w:rsidRPr="00E354BF">
        <w:rPr>
          <w:rFonts w:hint="cs"/>
          <w:rtl/>
        </w:rPr>
        <w:t>ّ</w:t>
      </w:r>
      <w:r w:rsidRPr="00E354BF">
        <w:rPr>
          <w:rFonts w:hint="cs"/>
          <w:rtl/>
        </w:rPr>
        <w:t>ا ذكرنا من عبارات فقهائنا في مسألة آلة الذبح هو ما يقول</w:t>
      </w:r>
      <w:r w:rsidR="00297C4F" w:rsidRPr="00E354BF">
        <w:rPr>
          <w:rFonts w:hint="cs"/>
          <w:rtl/>
        </w:rPr>
        <w:t>ه</w:t>
      </w:r>
      <w:r w:rsidRPr="00E354BF">
        <w:rPr>
          <w:rFonts w:hint="cs"/>
          <w:rtl/>
        </w:rPr>
        <w:t xml:space="preserve"> فقها</w:t>
      </w:r>
      <w:r w:rsidR="00297C4F" w:rsidRPr="00E354BF">
        <w:rPr>
          <w:rFonts w:hint="cs"/>
          <w:rtl/>
        </w:rPr>
        <w:t>ؤ</w:t>
      </w:r>
      <w:r w:rsidRPr="00E354BF">
        <w:rPr>
          <w:rFonts w:hint="cs"/>
          <w:rtl/>
        </w:rPr>
        <w:t>هم</w:t>
      </w:r>
      <w:r w:rsidR="00297C4F" w:rsidRPr="00E354BF">
        <w:rPr>
          <w:rFonts w:hint="cs"/>
          <w:rtl/>
        </w:rPr>
        <w:t>.</w:t>
      </w:r>
      <w:r w:rsidRPr="00E354BF">
        <w:rPr>
          <w:rFonts w:hint="cs"/>
          <w:rtl/>
        </w:rPr>
        <w:t xml:space="preserve"> فالحقيقة واحدة</w:t>
      </w:r>
      <w:r w:rsidR="00297C4F" w:rsidRPr="00E354BF">
        <w:rPr>
          <w:rFonts w:hint="cs"/>
          <w:rtl/>
        </w:rPr>
        <w:t>ٌ،</w:t>
      </w:r>
      <w:r w:rsidRPr="00E354BF">
        <w:rPr>
          <w:rFonts w:hint="cs"/>
          <w:rtl/>
        </w:rPr>
        <w:t xml:space="preserve"> والألفاظ مختلفة</w:t>
      </w:r>
      <w:r w:rsidR="00297C4F" w:rsidRPr="00E354BF">
        <w:rPr>
          <w:rFonts w:hint="cs"/>
          <w:rtl/>
        </w:rPr>
        <w:t>،</w:t>
      </w:r>
      <w:r w:rsidRPr="00E354BF">
        <w:rPr>
          <w:rFonts w:hint="cs"/>
          <w:rtl/>
        </w:rPr>
        <w:t xml:space="preserve"> وسنشير</w:t>
      </w:r>
      <w:r w:rsidR="00E0739B" w:rsidRPr="00E354BF">
        <w:rPr>
          <w:rFonts w:hint="cs"/>
          <w:rtl/>
        </w:rPr>
        <w:t xml:space="preserve"> إلى </w:t>
      </w:r>
      <w:r w:rsidRPr="00E354BF">
        <w:rPr>
          <w:rFonts w:hint="cs"/>
          <w:rtl/>
        </w:rPr>
        <w:t>هذه الحقيقة الواحدة بعد نقل الأخبار.</w:t>
      </w:r>
    </w:p>
    <w:p w:rsidR="008C4C8D" w:rsidRPr="00E354BF" w:rsidRDefault="008C4C8D" w:rsidP="00DD53D7">
      <w:pPr>
        <w:spacing w:line="420" w:lineRule="exact"/>
        <w:ind w:firstLine="561"/>
        <w:rPr>
          <w:sz w:val="27"/>
          <w:rtl/>
        </w:rPr>
      </w:pPr>
      <w:r w:rsidRPr="00E354BF">
        <w:rPr>
          <w:rFonts w:hint="cs"/>
          <w:sz w:val="27"/>
          <w:rtl/>
        </w:rPr>
        <w:lastRenderedPageBreak/>
        <w:t>و</w:t>
      </w:r>
      <w:r w:rsidR="00297C4F" w:rsidRPr="00E354BF">
        <w:rPr>
          <w:rFonts w:hint="cs"/>
          <w:sz w:val="27"/>
          <w:rtl/>
        </w:rPr>
        <w:t xml:space="preserve">أمّا </w:t>
      </w:r>
      <w:r w:rsidRPr="00E354BF">
        <w:rPr>
          <w:rFonts w:hint="cs"/>
          <w:sz w:val="27"/>
          <w:rtl/>
        </w:rPr>
        <w:t>بعض الخلاف الموجود في مسألة الذبح بالسن</w:t>
      </w:r>
      <w:r w:rsidR="00297C4F" w:rsidRPr="00E354BF">
        <w:rPr>
          <w:rFonts w:hint="cs"/>
          <w:sz w:val="27"/>
          <w:rtl/>
        </w:rPr>
        <w:t>ّ</w:t>
      </w:r>
      <w:r w:rsidRPr="00E354BF">
        <w:rPr>
          <w:rFonts w:hint="cs"/>
          <w:sz w:val="27"/>
          <w:rtl/>
        </w:rPr>
        <w:t xml:space="preserve"> والظفر فبحثه موكول</w:t>
      </w:r>
      <w:r w:rsidR="00297C4F" w:rsidRPr="00E354BF">
        <w:rPr>
          <w:rFonts w:hint="cs"/>
          <w:sz w:val="27"/>
          <w:rtl/>
        </w:rPr>
        <w:t>ٌ</w:t>
      </w:r>
      <w:r w:rsidR="00E0739B" w:rsidRPr="00E354BF">
        <w:rPr>
          <w:rFonts w:hint="cs"/>
          <w:sz w:val="27"/>
          <w:rtl/>
        </w:rPr>
        <w:t xml:space="preserve"> إلى </w:t>
      </w:r>
      <w:r w:rsidRPr="00E354BF">
        <w:rPr>
          <w:rFonts w:hint="cs"/>
          <w:sz w:val="27"/>
          <w:rtl/>
        </w:rPr>
        <w:t>محلّه إن</w:t>
      </w:r>
      <w:r w:rsidR="00297C4F" w:rsidRPr="00E354BF">
        <w:rPr>
          <w:rFonts w:hint="cs"/>
          <w:sz w:val="27"/>
          <w:rtl/>
        </w:rPr>
        <w:t>ْ</w:t>
      </w:r>
      <w:r w:rsidRPr="00E354BF">
        <w:rPr>
          <w:rFonts w:hint="cs"/>
          <w:sz w:val="27"/>
          <w:rtl/>
        </w:rPr>
        <w:t xml:space="preserve"> شاء الله.</w:t>
      </w:r>
    </w:p>
    <w:p w:rsidR="008C4C8D" w:rsidRPr="00E354BF" w:rsidRDefault="008C4C8D" w:rsidP="00A52B7F">
      <w:pPr>
        <w:pStyle w:val="Heading3"/>
        <w:spacing w:line="400" w:lineRule="exact"/>
        <w:rPr>
          <w:color w:val="auto"/>
          <w:rtl/>
        </w:rPr>
      </w:pPr>
      <w:r w:rsidRPr="00E354BF">
        <w:rPr>
          <w:rFonts w:hint="cs"/>
          <w:color w:val="auto"/>
          <w:rtl/>
        </w:rPr>
        <w:t>الروايات الواردة حول آلة الذبح</w:t>
      </w:r>
    </w:p>
    <w:p w:rsidR="008C4C8D" w:rsidRPr="00E354BF" w:rsidRDefault="008C4C8D" w:rsidP="00DD53D7">
      <w:pPr>
        <w:rPr>
          <w:rtl/>
        </w:rPr>
      </w:pPr>
      <w:r w:rsidRPr="00E354BF">
        <w:rPr>
          <w:rFonts w:hint="cs"/>
          <w:rtl/>
        </w:rPr>
        <w:t>1ـ صحيحة</w:t>
      </w:r>
      <w:r w:rsidR="008B5B32" w:rsidRPr="00E354BF">
        <w:rPr>
          <w:rFonts w:hint="cs"/>
          <w:rtl/>
        </w:rPr>
        <w:t xml:space="preserve"> محمّد </w:t>
      </w:r>
      <w:r w:rsidRPr="00E354BF">
        <w:rPr>
          <w:rFonts w:hint="cs"/>
          <w:rtl/>
        </w:rPr>
        <w:t>بن مسلم قال: سألت</w:t>
      </w:r>
      <w:r w:rsidR="00297C4F" w:rsidRPr="00E354BF">
        <w:rPr>
          <w:rFonts w:hint="cs"/>
          <w:rtl/>
        </w:rPr>
        <w:t>ُ</w:t>
      </w:r>
      <w:r w:rsidRPr="00E354BF">
        <w:rPr>
          <w:rFonts w:hint="cs"/>
          <w:rtl/>
        </w:rPr>
        <w:t xml:space="preserve"> أبا جعفر</w:t>
      </w:r>
      <w:r w:rsidR="0079584A" w:rsidRPr="00E354BF">
        <w:rPr>
          <w:rFonts w:cs="Mosawi" w:hint="cs"/>
          <w:szCs w:val="26"/>
          <w:rtl/>
        </w:rPr>
        <w:t>×</w:t>
      </w:r>
      <w:r w:rsidRPr="00E354BF">
        <w:rPr>
          <w:rFonts w:hint="cs"/>
          <w:rtl/>
        </w:rPr>
        <w:t xml:space="preserve"> عن الذبيحة بالليطة وبالمروة فقال: لا ذكاة إلاّ بحديدة</w:t>
      </w:r>
      <w:r w:rsidRPr="00E354BF">
        <w:rPr>
          <w:rFonts w:hint="cs"/>
          <w:vertAlign w:val="superscript"/>
          <w:rtl/>
        </w:rPr>
        <w:t>(</w:t>
      </w:r>
      <w:r w:rsidRPr="00E354BF">
        <w:rPr>
          <w:rStyle w:val="EndnoteReference"/>
          <w:sz w:val="27"/>
          <w:rtl/>
        </w:rPr>
        <w:endnoteReference w:id="457"/>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2ـ صحيحة ال</w:t>
      </w:r>
      <w:r w:rsidR="00297C4F" w:rsidRPr="00E354BF">
        <w:rPr>
          <w:rFonts w:hint="cs"/>
          <w:rtl/>
        </w:rPr>
        <w:t>ح</w:t>
      </w:r>
      <w:r w:rsidRPr="00E354BF">
        <w:rPr>
          <w:rFonts w:hint="cs"/>
          <w:rtl/>
        </w:rPr>
        <w:t>ل</w:t>
      </w:r>
      <w:r w:rsidR="00297C4F" w:rsidRPr="00E354BF">
        <w:rPr>
          <w:rFonts w:hint="cs"/>
          <w:rtl/>
        </w:rPr>
        <w:t>ب</w:t>
      </w:r>
      <w:r w:rsidRPr="00E354BF">
        <w:rPr>
          <w:rFonts w:hint="cs"/>
          <w:rtl/>
        </w:rPr>
        <w:t>ي</w:t>
      </w:r>
      <w:r w:rsidR="00297C4F" w:rsidRPr="00E354BF">
        <w:rPr>
          <w:rFonts w:hint="cs"/>
          <w:rtl/>
        </w:rPr>
        <w:t>ّ،</w:t>
      </w:r>
      <w:r w:rsidRPr="00E354BF">
        <w:rPr>
          <w:rFonts w:hint="cs"/>
          <w:rtl/>
        </w:rPr>
        <w:t xml:space="preserve"> عن أبي عبدالله</w:t>
      </w:r>
      <w:r w:rsidR="0079584A" w:rsidRPr="00E354BF">
        <w:rPr>
          <w:rFonts w:cs="Mosawi" w:hint="cs"/>
          <w:szCs w:val="26"/>
          <w:rtl/>
        </w:rPr>
        <w:t>×</w:t>
      </w:r>
      <w:r w:rsidR="00297C4F" w:rsidRPr="00E354BF">
        <w:rPr>
          <w:rFonts w:hint="cs"/>
          <w:rtl/>
        </w:rPr>
        <w:t>،</w:t>
      </w:r>
      <w:r w:rsidRPr="00E354BF">
        <w:rPr>
          <w:rFonts w:hint="cs"/>
          <w:rtl/>
        </w:rPr>
        <w:t xml:space="preserve"> قال: سألت</w:t>
      </w:r>
      <w:r w:rsidR="00297C4F" w:rsidRPr="00E354BF">
        <w:rPr>
          <w:rFonts w:hint="cs"/>
          <w:rtl/>
        </w:rPr>
        <w:t>ُ</w:t>
      </w:r>
      <w:r w:rsidRPr="00E354BF">
        <w:rPr>
          <w:rFonts w:hint="cs"/>
          <w:rtl/>
        </w:rPr>
        <w:t>ه عن الذبيحة بالعود والحجر والقصبة</w:t>
      </w:r>
      <w:r w:rsidR="00297C4F" w:rsidRPr="00E354BF">
        <w:rPr>
          <w:rFonts w:hint="cs"/>
          <w:rtl/>
        </w:rPr>
        <w:t xml:space="preserve">؟ </w:t>
      </w:r>
      <w:r w:rsidRPr="00E354BF">
        <w:rPr>
          <w:rFonts w:hint="cs"/>
          <w:rtl/>
        </w:rPr>
        <w:t>قال: فقال علي</w:t>
      </w:r>
      <w:r w:rsidR="00297C4F" w:rsidRPr="00E354BF">
        <w:rPr>
          <w:rFonts w:hint="cs"/>
          <w:rtl/>
        </w:rPr>
        <w:t>ّ</w:t>
      </w:r>
      <w:r w:rsidRPr="00E354BF">
        <w:rPr>
          <w:rFonts w:hint="cs"/>
          <w:rtl/>
        </w:rPr>
        <w:t xml:space="preserve"> بن أبي طالب</w:t>
      </w:r>
      <w:r w:rsidR="0079584A" w:rsidRPr="00E354BF">
        <w:rPr>
          <w:rFonts w:cs="Mosawi" w:hint="cs"/>
          <w:szCs w:val="26"/>
          <w:rtl/>
        </w:rPr>
        <w:t>×</w:t>
      </w:r>
      <w:r w:rsidR="00297C4F" w:rsidRPr="00E354BF">
        <w:rPr>
          <w:rFonts w:hint="cs"/>
          <w:rtl/>
        </w:rPr>
        <w:t>:</w:t>
      </w:r>
      <w:r w:rsidRPr="00E354BF">
        <w:rPr>
          <w:rFonts w:hint="cs"/>
          <w:rtl/>
        </w:rPr>
        <w:t xml:space="preserve"> لا يصلح الذبح إلاّ بالحديدة</w:t>
      </w:r>
      <w:r w:rsidRPr="00E354BF">
        <w:rPr>
          <w:rFonts w:hint="cs"/>
          <w:vertAlign w:val="superscript"/>
          <w:rtl/>
        </w:rPr>
        <w:t>(</w:t>
      </w:r>
      <w:r w:rsidRPr="00E354BF">
        <w:rPr>
          <w:rStyle w:val="EndnoteReference"/>
          <w:sz w:val="27"/>
          <w:rtl/>
        </w:rPr>
        <w:endnoteReference w:id="458"/>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3ـ حسنة أبي بكر الحضرمي</w:t>
      </w:r>
      <w:r w:rsidR="00297C4F" w:rsidRPr="00E354BF">
        <w:rPr>
          <w:rFonts w:hint="cs"/>
          <w:rtl/>
        </w:rPr>
        <w:t>ّ</w:t>
      </w:r>
      <w:r w:rsidRPr="00E354BF">
        <w:rPr>
          <w:rFonts w:hint="cs"/>
          <w:rtl/>
        </w:rPr>
        <w:t>، عن أبي عبدالله</w:t>
      </w:r>
      <w:r w:rsidR="0079584A" w:rsidRPr="00E354BF">
        <w:rPr>
          <w:rFonts w:cs="Mosawi" w:hint="cs"/>
          <w:szCs w:val="26"/>
          <w:rtl/>
        </w:rPr>
        <w:t>×</w:t>
      </w:r>
      <w:r w:rsidRPr="00E354BF">
        <w:rPr>
          <w:rFonts w:hint="cs"/>
          <w:rtl/>
        </w:rPr>
        <w:t xml:space="preserve"> قال: لا يؤك</w:t>
      </w:r>
      <w:r w:rsidR="00297C4F" w:rsidRPr="00E354BF">
        <w:rPr>
          <w:rFonts w:hint="cs"/>
          <w:rtl/>
        </w:rPr>
        <w:t>َ</w:t>
      </w:r>
      <w:r w:rsidRPr="00E354BF">
        <w:rPr>
          <w:rFonts w:hint="cs"/>
          <w:rtl/>
        </w:rPr>
        <w:t>ل ما لم يذبح بحديدة</w:t>
      </w:r>
      <w:r w:rsidRPr="00E354BF">
        <w:rPr>
          <w:rFonts w:hint="cs"/>
          <w:vertAlign w:val="superscript"/>
          <w:rtl/>
        </w:rPr>
        <w:t>(</w:t>
      </w:r>
      <w:r w:rsidRPr="00E354BF">
        <w:rPr>
          <w:rStyle w:val="EndnoteReference"/>
          <w:sz w:val="27"/>
          <w:rtl/>
        </w:rPr>
        <w:endnoteReference w:id="459"/>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4ـ موث</w:t>
      </w:r>
      <w:r w:rsidR="00297C4F" w:rsidRPr="00E354BF">
        <w:rPr>
          <w:rFonts w:hint="cs"/>
          <w:rtl/>
        </w:rPr>
        <w:t>َّ</w:t>
      </w:r>
      <w:r w:rsidRPr="00E354BF">
        <w:rPr>
          <w:rFonts w:hint="cs"/>
          <w:rtl/>
        </w:rPr>
        <w:t>قة سماعة بن مهران قال: سألت</w:t>
      </w:r>
      <w:r w:rsidR="00297C4F" w:rsidRPr="00E354BF">
        <w:rPr>
          <w:rFonts w:hint="cs"/>
          <w:rtl/>
        </w:rPr>
        <w:t>ُ</w:t>
      </w:r>
      <w:r w:rsidRPr="00E354BF">
        <w:rPr>
          <w:rFonts w:hint="cs"/>
          <w:rtl/>
        </w:rPr>
        <w:t>ه عن الذكاة</w:t>
      </w:r>
      <w:r w:rsidR="00297C4F" w:rsidRPr="00E354BF">
        <w:rPr>
          <w:rFonts w:hint="cs"/>
          <w:rtl/>
        </w:rPr>
        <w:t>؟</w:t>
      </w:r>
      <w:r w:rsidRPr="00E354BF">
        <w:rPr>
          <w:rFonts w:hint="cs"/>
          <w:rtl/>
        </w:rPr>
        <w:t xml:space="preserve"> فقال: لا ي</w:t>
      </w:r>
      <w:r w:rsidR="00297C4F" w:rsidRPr="00E354BF">
        <w:rPr>
          <w:rFonts w:hint="cs"/>
          <w:rtl/>
        </w:rPr>
        <w:t>ُ</w:t>
      </w:r>
      <w:r w:rsidRPr="00E354BF">
        <w:rPr>
          <w:rFonts w:hint="cs"/>
          <w:rtl/>
        </w:rPr>
        <w:t>ذكّ</w:t>
      </w:r>
      <w:r w:rsidR="00297C4F" w:rsidRPr="00E354BF">
        <w:rPr>
          <w:rFonts w:hint="cs"/>
          <w:rtl/>
        </w:rPr>
        <w:t>َ</w:t>
      </w:r>
      <w:r w:rsidRPr="00E354BF">
        <w:rPr>
          <w:rFonts w:hint="cs"/>
          <w:rtl/>
        </w:rPr>
        <w:t>ى إلاّ بحديدة، نهى عن ذلك أمير المؤمنين</w:t>
      </w:r>
      <w:r w:rsidR="0079584A" w:rsidRPr="00E354BF">
        <w:rPr>
          <w:rFonts w:cs="Mosawi" w:hint="cs"/>
          <w:szCs w:val="26"/>
          <w:rtl/>
        </w:rPr>
        <w:t>×</w:t>
      </w:r>
      <w:r w:rsidRPr="00E354BF">
        <w:rPr>
          <w:rFonts w:hint="cs"/>
          <w:rtl/>
        </w:rPr>
        <w:t>.</w:t>
      </w:r>
    </w:p>
    <w:p w:rsidR="008C4C8D" w:rsidRPr="00E354BF" w:rsidRDefault="008C4C8D" w:rsidP="00DD53D7">
      <w:pPr>
        <w:rPr>
          <w:rtl/>
        </w:rPr>
      </w:pPr>
      <w:r w:rsidRPr="00E354BF">
        <w:rPr>
          <w:rFonts w:hint="cs"/>
          <w:rtl/>
        </w:rPr>
        <w:t>أقول: هذه أربع روايات من طرقنا</w:t>
      </w:r>
      <w:r w:rsidR="00297C4F" w:rsidRPr="00E354BF">
        <w:rPr>
          <w:rFonts w:hint="cs"/>
          <w:rtl/>
        </w:rPr>
        <w:t>،</w:t>
      </w:r>
      <w:r w:rsidRPr="00E354BF">
        <w:rPr>
          <w:rFonts w:hint="cs"/>
          <w:rtl/>
        </w:rPr>
        <w:t xml:space="preserve"> وأكثرها صحيحة</w:t>
      </w:r>
      <w:r w:rsidR="00297C4F" w:rsidRPr="00E354BF">
        <w:rPr>
          <w:rFonts w:hint="cs"/>
          <w:rtl/>
        </w:rPr>
        <w:t>،</w:t>
      </w:r>
      <w:r w:rsidRPr="00E354BF">
        <w:rPr>
          <w:rFonts w:hint="cs"/>
          <w:rtl/>
        </w:rPr>
        <w:t xml:space="preserve"> ودلالتها على اشتراط الحديد في الذبح صريحة.</w:t>
      </w:r>
    </w:p>
    <w:p w:rsidR="008C4C8D" w:rsidRPr="00E354BF" w:rsidRDefault="008C4C8D" w:rsidP="00DD53D7">
      <w:pPr>
        <w:rPr>
          <w:rtl/>
        </w:rPr>
      </w:pPr>
      <w:r w:rsidRPr="00E354BF">
        <w:rPr>
          <w:rFonts w:hint="cs"/>
          <w:rtl/>
        </w:rPr>
        <w:t>هذا كلّه في حالة الاختيار</w:t>
      </w:r>
      <w:r w:rsidR="00297C4F" w:rsidRPr="00E354BF">
        <w:rPr>
          <w:rFonts w:hint="cs"/>
          <w:rtl/>
        </w:rPr>
        <w:t>،</w:t>
      </w:r>
      <w:r w:rsidRPr="00E354BF">
        <w:rPr>
          <w:rFonts w:hint="cs"/>
          <w:rtl/>
        </w:rPr>
        <w:t xml:space="preserve"> وعدم خوف فوت الذبيحة</w:t>
      </w:r>
      <w:r w:rsidR="00297C4F" w:rsidRPr="00E354BF">
        <w:rPr>
          <w:rFonts w:hint="cs"/>
          <w:rtl/>
        </w:rPr>
        <w:t>،</w:t>
      </w:r>
      <w:r w:rsidRPr="00E354BF">
        <w:rPr>
          <w:rFonts w:hint="cs"/>
          <w:rtl/>
        </w:rPr>
        <w:t xml:space="preserve"> ووجدان الحديد</w:t>
      </w:r>
      <w:r w:rsidR="00297C4F" w:rsidRPr="00E354BF">
        <w:rPr>
          <w:rFonts w:hint="cs"/>
          <w:rtl/>
        </w:rPr>
        <w:t>،</w:t>
      </w:r>
      <w:r w:rsidRPr="00E354BF">
        <w:rPr>
          <w:rFonts w:hint="cs"/>
          <w:rtl/>
        </w:rPr>
        <w:t xml:space="preserve"> ولكن مع فقد واحد من هذه الحالات يجوز بكل</w:t>
      </w:r>
      <w:r w:rsidR="00297C4F" w:rsidRPr="00E354BF">
        <w:rPr>
          <w:rFonts w:hint="cs"/>
          <w:rtl/>
        </w:rPr>
        <w:t>ّ</w:t>
      </w:r>
      <w:r w:rsidRPr="00E354BF">
        <w:rPr>
          <w:rFonts w:hint="cs"/>
          <w:rtl/>
        </w:rPr>
        <w:t xml:space="preserve"> ما يهريق الدم</w:t>
      </w:r>
      <w:r w:rsidR="00297C4F" w:rsidRPr="00E354BF">
        <w:rPr>
          <w:rFonts w:hint="cs"/>
          <w:rtl/>
        </w:rPr>
        <w:t>ّ، ويدّل عليه أخبار كثيرة</w:t>
      </w:r>
      <w:r w:rsidR="00297C4F" w:rsidRPr="00E354BF">
        <w:rPr>
          <w:rFonts w:hint="cs"/>
          <w:vertAlign w:val="superscript"/>
          <w:rtl/>
        </w:rPr>
        <w:t>(</w:t>
      </w:r>
      <w:r w:rsidRPr="00E354BF">
        <w:rPr>
          <w:rStyle w:val="EndnoteReference"/>
          <w:sz w:val="27"/>
          <w:rtl/>
        </w:rPr>
        <w:endnoteReference w:id="460"/>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5ـ صحيحة زيد الشحّام قال: سألتُ أبا عبدالله</w:t>
      </w:r>
      <w:r w:rsidR="0079584A" w:rsidRPr="00E354BF">
        <w:rPr>
          <w:rFonts w:cs="Mosawi" w:hint="cs"/>
          <w:szCs w:val="26"/>
          <w:rtl/>
        </w:rPr>
        <w:t>×</w:t>
      </w:r>
      <w:r w:rsidRPr="00E354BF">
        <w:rPr>
          <w:rFonts w:hint="cs"/>
          <w:rtl/>
        </w:rPr>
        <w:t xml:space="preserve"> عن رجل</w:t>
      </w:r>
      <w:r w:rsidR="00297C4F" w:rsidRPr="00E354BF">
        <w:rPr>
          <w:rFonts w:hint="cs"/>
          <w:rtl/>
        </w:rPr>
        <w:t>ٍ</w:t>
      </w:r>
      <w:r w:rsidRPr="00E354BF">
        <w:rPr>
          <w:rFonts w:hint="cs"/>
          <w:rtl/>
        </w:rPr>
        <w:t xml:space="preserve"> لم يكن بحضرته سكين أفيذبح بقصبة؟ قال: فقال: </w:t>
      </w:r>
      <w:r w:rsidR="00297C4F" w:rsidRPr="00E354BF">
        <w:rPr>
          <w:rFonts w:hint="cs"/>
          <w:rtl/>
        </w:rPr>
        <w:t>ا</w:t>
      </w:r>
      <w:r w:rsidRPr="00E354BF">
        <w:rPr>
          <w:rFonts w:hint="cs"/>
          <w:rtl/>
        </w:rPr>
        <w:t>ذب</w:t>
      </w:r>
      <w:r w:rsidR="00297C4F" w:rsidRPr="00E354BF">
        <w:rPr>
          <w:rFonts w:hint="cs"/>
          <w:rtl/>
        </w:rPr>
        <w:t>َ</w:t>
      </w:r>
      <w:r w:rsidRPr="00E354BF">
        <w:rPr>
          <w:rFonts w:hint="cs"/>
          <w:rtl/>
        </w:rPr>
        <w:t>ح</w:t>
      </w:r>
      <w:r w:rsidR="00297C4F" w:rsidRPr="00E354BF">
        <w:rPr>
          <w:rFonts w:hint="cs"/>
          <w:rtl/>
        </w:rPr>
        <w:t>ْ</w:t>
      </w:r>
      <w:r w:rsidRPr="00E354BF">
        <w:rPr>
          <w:rFonts w:hint="cs"/>
          <w:rtl/>
        </w:rPr>
        <w:t xml:space="preserve"> بالحجر وبالعظم والقصبة والعود إذا لم ت</w:t>
      </w:r>
      <w:r w:rsidR="00297C4F" w:rsidRPr="00E354BF">
        <w:rPr>
          <w:rFonts w:hint="cs"/>
          <w:rtl/>
        </w:rPr>
        <w:t>ُ</w:t>
      </w:r>
      <w:r w:rsidRPr="00E354BF">
        <w:rPr>
          <w:rFonts w:hint="cs"/>
          <w:rtl/>
        </w:rPr>
        <w:t>ص</w:t>
      </w:r>
      <w:r w:rsidR="00297C4F" w:rsidRPr="00E354BF">
        <w:rPr>
          <w:rFonts w:hint="cs"/>
          <w:rtl/>
        </w:rPr>
        <w:t>ِ</w:t>
      </w:r>
      <w:r w:rsidRPr="00E354BF">
        <w:rPr>
          <w:rFonts w:hint="cs"/>
          <w:rtl/>
        </w:rPr>
        <w:t>ب</w:t>
      </w:r>
      <w:r w:rsidR="00297C4F" w:rsidRPr="00E354BF">
        <w:rPr>
          <w:rFonts w:hint="cs"/>
          <w:rtl/>
        </w:rPr>
        <w:t>ْ</w:t>
      </w:r>
      <w:r w:rsidRPr="00E354BF">
        <w:rPr>
          <w:rFonts w:hint="cs"/>
          <w:rtl/>
        </w:rPr>
        <w:t xml:space="preserve"> الحديد</w:t>
      </w:r>
      <w:r w:rsidR="00297C4F" w:rsidRPr="00E354BF">
        <w:rPr>
          <w:rFonts w:hint="cs"/>
          <w:rtl/>
        </w:rPr>
        <w:t>،</w:t>
      </w:r>
      <w:r w:rsidRPr="00E354BF">
        <w:rPr>
          <w:rFonts w:hint="cs"/>
          <w:rtl/>
        </w:rPr>
        <w:t xml:space="preserve"> إذا قطع الحلقوم وخرج الدم</w:t>
      </w:r>
      <w:r w:rsidR="00297C4F" w:rsidRPr="00E354BF">
        <w:rPr>
          <w:rFonts w:hint="cs"/>
          <w:rtl/>
        </w:rPr>
        <w:t>ّ</w:t>
      </w:r>
      <w:r w:rsidRPr="00E354BF">
        <w:rPr>
          <w:rFonts w:hint="cs"/>
          <w:rtl/>
        </w:rPr>
        <w:t xml:space="preserve"> فلا بأس</w:t>
      </w:r>
      <w:r w:rsidRPr="00E354BF">
        <w:rPr>
          <w:rFonts w:hint="cs"/>
          <w:vertAlign w:val="superscript"/>
          <w:rtl/>
        </w:rPr>
        <w:t>(</w:t>
      </w:r>
      <w:r w:rsidRPr="00E354BF">
        <w:rPr>
          <w:rStyle w:val="EndnoteReference"/>
          <w:sz w:val="27"/>
          <w:rtl/>
        </w:rPr>
        <w:endnoteReference w:id="461"/>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6ـ صحيحة عبدالرحمن بن الحج</w:t>
      </w:r>
      <w:r w:rsidR="00297C4F" w:rsidRPr="00E354BF">
        <w:rPr>
          <w:rFonts w:hint="cs"/>
          <w:rtl/>
        </w:rPr>
        <w:t>ّ</w:t>
      </w:r>
      <w:r w:rsidRPr="00E354BF">
        <w:rPr>
          <w:rFonts w:hint="cs"/>
          <w:rtl/>
        </w:rPr>
        <w:t>اج قال: سألت</w:t>
      </w:r>
      <w:r w:rsidR="00297C4F" w:rsidRPr="00E354BF">
        <w:rPr>
          <w:rFonts w:hint="cs"/>
          <w:rtl/>
        </w:rPr>
        <w:t>ُ</w:t>
      </w:r>
      <w:r w:rsidRPr="00E354BF">
        <w:rPr>
          <w:rFonts w:hint="cs"/>
          <w:rtl/>
        </w:rPr>
        <w:t xml:space="preserve"> أبا إبراهيم</w:t>
      </w:r>
      <w:r w:rsidR="0079584A" w:rsidRPr="00E354BF">
        <w:rPr>
          <w:rFonts w:cs="Mosawi" w:hint="cs"/>
          <w:szCs w:val="26"/>
          <w:rtl/>
        </w:rPr>
        <w:t>×</w:t>
      </w:r>
      <w:r w:rsidRPr="00E354BF">
        <w:rPr>
          <w:rFonts w:hint="cs"/>
          <w:rtl/>
        </w:rPr>
        <w:t xml:space="preserve"> عن المروة والقصبة والعود يذبح بهنّ إذا لم يجدوا سكيناً؟ قال: إذا فر</w:t>
      </w:r>
      <w:r w:rsidR="00297C4F" w:rsidRPr="00E354BF">
        <w:rPr>
          <w:rFonts w:hint="cs"/>
          <w:rtl/>
        </w:rPr>
        <w:t>ى</w:t>
      </w:r>
      <w:r w:rsidRPr="00E354BF">
        <w:rPr>
          <w:rFonts w:hint="cs"/>
          <w:rtl/>
        </w:rPr>
        <w:t xml:space="preserve"> الأوداج فلا بأس بذلك</w:t>
      </w:r>
      <w:r w:rsidRPr="00E354BF">
        <w:rPr>
          <w:rFonts w:hint="cs"/>
          <w:vertAlign w:val="superscript"/>
          <w:rtl/>
        </w:rPr>
        <w:t>(</w:t>
      </w:r>
      <w:r w:rsidRPr="00E354BF">
        <w:rPr>
          <w:rStyle w:val="EndnoteReference"/>
          <w:sz w:val="27"/>
          <w:rtl/>
        </w:rPr>
        <w:endnoteReference w:id="462"/>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7ـ صحيحة</w:t>
      </w:r>
      <w:r w:rsidR="008B5B32" w:rsidRPr="00E354BF">
        <w:rPr>
          <w:rFonts w:hint="cs"/>
          <w:rtl/>
        </w:rPr>
        <w:t xml:space="preserve"> محمّد </w:t>
      </w:r>
      <w:r w:rsidRPr="00E354BF">
        <w:rPr>
          <w:rFonts w:hint="cs"/>
          <w:rtl/>
        </w:rPr>
        <w:t>بن مسلم قال: قال أبو جعفر</w:t>
      </w:r>
      <w:r w:rsidR="0079584A" w:rsidRPr="00E354BF">
        <w:rPr>
          <w:rFonts w:cs="Mosawi" w:hint="cs"/>
          <w:szCs w:val="26"/>
          <w:rtl/>
        </w:rPr>
        <w:t>×</w:t>
      </w:r>
      <w:r w:rsidR="00297C4F" w:rsidRPr="00E354BF">
        <w:rPr>
          <w:rFonts w:hint="cs"/>
          <w:rtl/>
        </w:rPr>
        <w:t>:</w:t>
      </w:r>
      <w:r w:rsidRPr="00E354BF">
        <w:rPr>
          <w:rFonts w:hint="cs"/>
          <w:rtl/>
        </w:rPr>
        <w:t xml:space="preserve"> الذبيحة بغير حديدة إذا اضطررت</w:t>
      </w:r>
      <w:r w:rsidR="00297C4F" w:rsidRPr="00E354BF">
        <w:rPr>
          <w:rFonts w:hint="cs"/>
          <w:rtl/>
        </w:rPr>
        <w:t>َ</w:t>
      </w:r>
      <w:r w:rsidRPr="00E354BF">
        <w:rPr>
          <w:rFonts w:hint="cs"/>
          <w:rtl/>
        </w:rPr>
        <w:t xml:space="preserve"> إليها، فإن</w:t>
      </w:r>
      <w:r w:rsidR="00297C4F" w:rsidRPr="00E354BF">
        <w:rPr>
          <w:rFonts w:hint="cs"/>
          <w:rtl/>
        </w:rPr>
        <w:t>ْ</w:t>
      </w:r>
      <w:r w:rsidRPr="00E354BF">
        <w:rPr>
          <w:rFonts w:hint="cs"/>
          <w:rtl/>
        </w:rPr>
        <w:t xml:space="preserve"> لم تجد حديدة فاذبحها بحجر</w:t>
      </w:r>
      <w:r w:rsidRPr="00E354BF">
        <w:rPr>
          <w:rFonts w:hint="cs"/>
          <w:vertAlign w:val="superscript"/>
          <w:rtl/>
        </w:rPr>
        <w:t>(</w:t>
      </w:r>
      <w:r w:rsidRPr="00E354BF">
        <w:rPr>
          <w:rStyle w:val="EndnoteReference"/>
          <w:sz w:val="27"/>
          <w:rtl/>
        </w:rPr>
        <w:endnoteReference w:id="463"/>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8ـ صحيحة عبدالله بن سنان</w:t>
      </w:r>
      <w:r w:rsidR="00297C4F" w:rsidRPr="00E354BF">
        <w:rPr>
          <w:rFonts w:hint="cs"/>
          <w:rtl/>
        </w:rPr>
        <w:t>،</w:t>
      </w:r>
      <w:r w:rsidRPr="00E354BF">
        <w:rPr>
          <w:rFonts w:hint="cs"/>
          <w:rtl/>
        </w:rPr>
        <w:t xml:space="preserve"> عن أبي عبدالله</w:t>
      </w:r>
      <w:r w:rsidR="0079584A" w:rsidRPr="00E354BF">
        <w:rPr>
          <w:rFonts w:cs="Mosawi" w:hint="cs"/>
          <w:szCs w:val="26"/>
          <w:rtl/>
        </w:rPr>
        <w:t>×</w:t>
      </w:r>
      <w:r w:rsidRPr="00E354BF">
        <w:rPr>
          <w:rFonts w:hint="cs"/>
          <w:rtl/>
        </w:rPr>
        <w:t xml:space="preserve"> أنّه قال: لا بأس بأن</w:t>
      </w:r>
      <w:r w:rsidR="00297C4F" w:rsidRPr="00E354BF">
        <w:rPr>
          <w:rFonts w:hint="cs"/>
          <w:rtl/>
        </w:rPr>
        <w:t>ْ</w:t>
      </w:r>
      <w:r w:rsidRPr="00E354BF">
        <w:rPr>
          <w:rFonts w:hint="cs"/>
          <w:rtl/>
        </w:rPr>
        <w:t xml:space="preserve"> تأكل ما ذبح بحجر</w:t>
      </w:r>
      <w:r w:rsidR="00297C4F" w:rsidRPr="00E354BF">
        <w:rPr>
          <w:rFonts w:hint="cs"/>
          <w:rtl/>
        </w:rPr>
        <w:t>ٍ</w:t>
      </w:r>
      <w:r w:rsidRPr="00E354BF">
        <w:rPr>
          <w:rFonts w:hint="cs"/>
          <w:rtl/>
        </w:rPr>
        <w:t>، إذا لم تجد حديدة</w:t>
      </w:r>
      <w:r w:rsidRPr="00E354BF">
        <w:rPr>
          <w:rFonts w:hint="cs"/>
          <w:vertAlign w:val="superscript"/>
          <w:rtl/>
        </w:rPr>
        <w:t>(</w:t>
      </w:r>
      <w:r w:rsidRPr="00E354BF">
        <w:rPr>
          <w:rStyle w:val="EndnoteReference"/>
          <w:sz w:val="27"/>
          <w:rtl/>
        </w:rPr>
        <w:endnoteReference w:id="464"/>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lastRenderedPageBreak/>
        <w:t>9ـ في قرب الإسناد عن علي</w:t>
      </w:r>
      <w:r w:rsidR="00297C4F" w:rsidRPr="00E354BF">
        <w:rPr>
          <w:rFonts w:hint="cs"/>
          <w:rtl/>
        </w:rPr>
        <w:t>ّ</w:t>
      </w:r>
      <w:r w:rsidR="0079584A" w:rsidRPr="00E354BF">
        <w:rPr>
          <w:rFonts w:cs="Mosawi" w:hint="cs"/>
          <w:szCs w:val="26"/>
          <w:rtl/>
        </w:rPr>
        <w:t>×</w:t>
      </w:r>
      <w:r w:rsidRPr="00E354BF">
        <w:rPr>
          <w:rFonts w:hint="cs"/>
          <w:rtl/>
        </w:rPr>
        <w:t xml:space="preserve"> أن</w:t>
      </w:r>
      <w:r w:rsidR="00297C4F" w:rsidRPr="00E354BF">
        <w:rPr>
          <w:rFonts w:hint="cs"/>
          <w:rtl/>
        </w:rPr>
        <w:t>ّ</w:t>
      </w:r>
      <w:r w:rsidRPr="00E354BF">
        <w:rPr>
          <w:rFonts w:hint="cs"/>
          <w:rtl/>
        </w:rPr>
        <w:t>ه كان يقول: لا بأس بذبيحة المروة والعود وأشباهها</w:t>
      </w:r>
      <w:r w:rsidR="00297C4F" w:rsidRPr="00E354BF">
        <w:rPr>
          <w:rFonts w:hint="cs"/>
          <w:rtl/>
        </w:rPr>
        <w:t>،</w:t>
      </w:r>
      <w:r w:rsidRPr="00E354BF">
        <w:rPr>
          <w:rFonts w:hint="cs"/>
          <w:rtl/>
        </w:rPr>
        <w:t xml:space="preserve"> ما خلا السن</w:t>
      </w:r>
      <w:r w:rsidR="00297C4F" w:rsidRPr="00E354BF">
        <w:rPr>
          <w:rFonts w:hint="cs"/>
          <w:rtl/>
        </w:rPr>
        <w:t>ّ</w:t>
      </w:r>
      <w:r w:rsidRPr="00E354BF">
        <w:rPr>
          <w:rFonts w:hint="cs"/>
          <w:rtl/>
        </w:rPr>
        <w:t xml:space="preserve"> والعظم</w:t>
      </w:r>
      <w:r w:rsidRPr="00E354BF">
        <w:rPr>
          <w:rFonts w:hint="cs"/>
          <w:vertAlign w:val="superscript"/>
          <w:rtl/>
        </w:rPr>
        <w:t>(</w:t>
      </w:r>
      <w:r w:rsidRPr="00E354BF">
        <w:rPr>
          <w:rStyle w:val="EndnoteReference"/>
          <w:sz w:val="27"/>
          <w:rtl/>
        </w:rPr>
        <w:endnoteReference w:id="465"/>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10ـ زيد بن علي</w:t>
      </w:r>
      <w:r w:rsidR="00297C4F" w:rsidRPr="00E354BF">
        <w:rPr>
          <w:rFonts w:hint="cs"/>
          <w:rtl/>
        </w:rPr>
        <w:t>ّ،</w:t>
      </w:r>
      <w:r w:rsidRPr="00E354BF">
        <w:rPr>
          <w:rFonts w:hint="cs"/>
          <w:rtl/>
        </w:rPr>
        <w:t xml:space="preserve"> عن أبيه</w:t>
      </w:r>
      <w:r w:rsidR="00297C4F" w:rsidRPr="00E354BF">
        <w:rPr>
          <w:rFonts w:hint="cs"/>
          <w:rtl/>
        </w:rPr>
        <w:t>،</w:t>
      </w:r>
      <w:r w:rsidRPr="00E354BF">
        <w:rPr>
          <w:rFonts w:hint="cs"/>
          <w:rtl/>
        </w:rPr>
        <w:t xml:space="preserve"> عن جد</w:t>
      </w:r>
      <w:r w:rsidR="00297C4F" w:rsidRPr="00E354BF">
        <w:rPr>
          <w:rFonts w:hint="cs"/>
          <w:rtl/>
        </w:rPr>
        <w:t>ّ</w:t>
      </w:r>
      <w:r w:rsidRPr="00E354BF">
        <w:rPr>
          <w:rFonts w:hint="cs"/>
          <w:rtl/>
        </w:rPr>
        <w:t>ه</w:t>
      </w:r>
      <w:r w:rsidR="00297C4F" w:rsidRPr="00E354BF">
        <w:rPr>
          <w:rFonts w:hint="cs"/>
          <w:rtl/>
        </w:rPr>
        <w:t>،</w:t>
      </w:r>
      <w:r w:rsidRPr="00E354BF">
        <w:rPr>
          <w:rFonts w:hint="cs"/>
          <w:rtl/>
        </w:rPr>
        <w:t xml:space="preserve"> عن علي</w:t>
      </w:r>
      <w:r w:rsidR="00297C4F" w:rsidRPr="00E354BF">
        <w:rPr>
          <w:rFonts w:hint="cs"/>
          <w:rtl/>
        </w:rPr>
        <w:t>ّ</w:t>
      </w:r>
      <w:r w:rsidR="0079584A" w:rsidRPr="00E354BF">
        <w:rPr>
          <w:rFonts w:cs="Mosawi" w:hint="cs"/>
          <w:szCs w:val="26"/>
          <w:rtl/>
        </w:rPr>
        <w:t>×</w:t>
      </w:r>
      <w:r w:rsidRPr="00E354BF">
        <w:rPr>
          <w:rFonts w:hint="cs"/>
          <w:rtl/>
        </w:rPr>
        <w:t xml:space="preserve"> قال: أتى</w:t>
      </w:r>
      <w:r w:rsidR="00E0739B" w:rsidRPr="00E354BF">
        <w:rPr>
          <w:rFonts w:hint="cs"/>
          <w:rtl/>
        </w:rPr>
        <w:t xml:space="preserve"> إلى </w:t>
      </w:r>
      <w:r w:rsidRPr="00E354BF">
        <w:rPr>
          <w:rFonts w:hint="cs"/>
          <w:rtl/>
        </w:rPr>
        <w:t>رسول الله</w:t>
      </w:r>
      <w:r w:rsidR="00A82A43" w:rsidRPr="00E354BF">
        <w:rPr>
          <w:rFonts w:cs="Mosawi" w:hint="cs"/>
          <w:szCs w:val="26"/>
          <w:rtl/>
        </w:rPr>
        <w:t>|</w:t>
      </w:r>
      <w:r w:rsidRPr="00E354BF">
        <w:rPr>
          <w:rFonts w:hint="cs"/>
          <w:rtl/>
        </w:rPr>
        <w:t xml:space="preserve"> راعٍ بأرنب مشوي</w:t>
      </w:r>
      <w:r w:rsidR="00297C4F" w:rsidRPr="00E354BF">
        <w:rPr>
          <w:rFonts w:hint="cs"/>
          <w:rtl/>
        </w:rPr>
        <w:t>ّ</w:t>
      </w:r>
      <w:r w:rsidRPr="00E354BF">
        <w:rPr>
          <w:rFonts w:hint="cs"/>
          <w:rtl/>
        </w:rPr>
        <w:t>ة</w:t>
      </w:r>
      <w:r w:rsidR="00297C4F" w:rsidRPr="00E354BF">
        <w:rPr>
          <w:rFonts w:hint="cs"/>
          <w:rtl/>
        </w:rPr>
        <w:t>،</w:t>
      </w:r>
      <w:r w:rsidRPr="00E354BF">
        <w:rPr>
          <w:rFonts w:hint="cs"/>
          <w:rtl/>
        </w:rPr>
        <w:t xml:space="preserve"> قال</w:t>
      </w:r>
      <w:r w:rsidR="00297C4F" w:rsidRPr="00E354BF">
        <w:rPr>
          <w:rFonts w:hint="cs"/>
          <w:rtl/>
        </w:rPr>
        <w:t>:</w:t>
      </w:r>
      <w:r w:rsidRPr="00E354BF">
        <w:rPr>
          <w:rFonts w:hint="cs"/>
          <w:rtl/>
        </w:rPr>
        <w:t xml:space="preserve"> فقال رسول الله</w:t>
      </w:r>
      <w:r w:rsidR="00A82A43" w:rsidRPr="00E354BF">
        <w:rPr>
          <w:rFonts w:cs="Mosawi" w:hint="cs"/>
          <w:szCs w:val="26"/>
          <w:rtl/>
        </w:rPr>
        <w:t>|</w:t>
      </w:r>
      <w:r w:rsidR="00297C4F" w:rsidRPr="00E354BF">
        <w:rPr>
          <w:rFonts w:hint="cs"/>
          <w:rtl/>
        </w:rPr>
        <w:t>،</w:t>
      </w:r>
      <w:r w:rsidRPr="00E354BF">
        <w:rPr>
          <w:rFonts w:hint="cs"/>
          <w:rtl/>
        </w:rPr>
        <w:t xml:space="preserve"> حيث أتاه</w:t>
      </w:r>
      <w:r w:rsidR="00297C4F" w:rsidRPr="00E354BF">
        <w:rPr>
          <w:rFonts w:hint="cs"/>
          <w:rtl/>
        </w:rPr>
        <w:t>:</w:t>
      </w:r>
      <w:r w:rsidRPr="00E354BF">
        <w:rPr>
          <w:rFonts w:hint="cs"/>
          <w:rtl/>
        </w:rPr>
        <w:t xml:space="preserve"> أهدي</w:t>
      </w:r>
      <w:r w:rsidR="00297C4F" w:rsidRPr="00E354BF">
        <w:rPr>
          <w:rFonts w:hint="cs"/>
          <w:rtl/>
        </w:rPr>
        <w:t>ّ</w:t>
      </w:r>
      <w:r w:rsidRPr="00E354BF">
        <w:rPr>
          <w:rFonts w:hint="cs"/>
          <w:rtl/>
        </w:rPr>
        <w:t>ة أم صدقة؟... قال: يا رسول الله، فإن</w:t>
      </w:r>
      <w:r w:rsidR="00297C4F" w:rsidRPr="00E354BF">
        <w:rPr>
          <w:rFonts w:hint="cs"/>
          <w:rtl/>
        </w:rPr>
        <w:t>ّ</w:t>
      </w:r>
      <w:r w:rsidRPr="00E354BF">
        <w:rPr>
          <w:rFonts w:hint="cs"/>
          <w:rtl/>
        </w:rPr>
        <w:t>ي أرعى غنم أهلي، فتكون العارضة أخاف أن تفوتني بنفسها، وليست معي مدية</w:t>
      </w:r>
      <w:r w:rsidR="00297C4F" w:rsidRPr="00E354BF">
        <w:rPr>
          <w:rFonts w:hint="cs"/>
          <w:rtl/>
        </w:rPr>
        <w:t>،</w:t>
      </w:r>
      <w:r w:rsidRPr="00E354BF">
        <w:rPr>
          <w:rFonts w:hint="cs"/>
          <w:rtl/>
        </w:rPr>
        <w:t xml:space="preserve"> أفأذبح ب</w:t>
      </w:r>
      <w:r w:rsidR="00297C4F" w:rsidRPr="00E354BF">
        <w:rPr>
          <w:rFonts w:hint="cs"/>
          <w:rtl/>
        </w:rPr>
        <w:t>سنّي</w:t>
      </w:r>
      <w:r w:rsidRPr="00E354BF">
        <w:rPr>
          <w:rFonts w:hint="cs"/>
          <w:rtl/>
        </w:rPr>
        <w:t>؟ قال: لا، قال: فبظفري؟ قال: لا</w:t>
      </w:r>
      <w:r w:rsidR="00297C4F" w:rsidRPr="00E354BF">
        <w:rPr>
          <w:rFonts w:hint="cs"/>
          <w:rtl/>
        </w:rPr>
        <w:t>،</w:t>
      </w:r>
      <w:r w:rsidRPr="00E354BF">
        <w:rPr>
          <w:rFonts w:hint="cs"/>
          <w:rtl/>
        </w:rPr>
        <w:t xml:space="preserve"> قال: فبعظم</w:t>
      </w:r>
      <w:r w:rsidR="00297C4F" w:rsidRPr="00E354BF">
        <w:rPr>
          <w:rFonts w:hint="cs"/>
          <w:rtl/>
        </w:rPr>
        <w:t>ٍ</w:t>
      </w:r>
      <w:r w:rsidRPr="00E354BF">
        <w:rPr>
          <w:rFonts w:hint="cs"/>
          <w:rtl/>
        </w:rPr>
        <w:t>؟ قال: لا، فبعود</w:t>
      </w:r>
      <w:r w:rsidR="00297C4F" w:rsidRPr="00E354BF">
        <w:rPr>
          <w:rFonts w:hint="cs"/>
          <w:rtl/>
        </w:rPr>
        <w:t>ٍ</w:t>
      </w:r>
      <w:r w:rsidRPr="00E354BF">
        <w:rPr>
          <w:rFonts w:hint="cs"/>
          <w:rtl/>
        </w:rPr>
        <w:t>؟ قال: لا، قال: فب</w:t>
      </w:r>
      <w:r w:rsidR="00297C4F" w:rsidRPr="00E354BF">
        <w:rPr>
          <w:rFonts w:hint="cs"/>
          <w:rtl/>
        </w:rPr>
        <w:t>ِ</w:t>
      </w:r>
      <w:r w:rsidRPr="00E354BF">
        <w:rPr>
          <w:rFonts w:hint="cs"/>
          <w:rtl/>
        </w:rPr>
        <w:t>م</w:t>
      </w:r>
      <w:r w:rsidR="00297C4F" w:rsidRPr="00E354BF">
        <w:rPr>
          <w:rFonts w:hint="cs"/>
          <w:rtl/>
        </w:rPr>
        <w:t>َ</w:t>
      </w:r>
      <w:r w:rsidRPr="00E354BF">
        <w:rPr>
          <w:rFonts w:hint="cs"/>
          <w:rtl/>
        </w:rPr>
        <w:t xml:space="preserve"> يا رسول الله؟ قال بالمروة، والحجرين تضرب أحدهما على الأخرى، فإن</w:t>
      </w:r>
      <w:r w:rsidR="00297C4F" w:rsidRPr="00E354BF">
        <w:rPr>
          <w:rFonts w:hint="cs"/>
          <w:rtl/>
        </w:rPr>
        <w:t>ْ</w:t>
      </w:r>
      <w:r w:rsidRPr="00E354BF">
        <w:rPr>
          <w:rFonts w:hint="cs"/>
          <w:rtl/>
        </w:rPr>
        <w:t xml:space="preserve"> فر</w:t>
      </w:r>
      <w:r w:rsidR="00297C4F" w:rsidRPr="00E354BF">
        <w:rPr>
          <w:rFonts w:hint="cs"/>
          <w:rtl/>
        </w:rPr>
        <w:t>ى</w:t>
      </w:r>
      <w:r w:rsidRPr="00E354BF">
        <w:rPr>
          <w:rFonts w:hint="cs"/>
          <w:rtl/>
        </w:rPr>
        <w:t xml:space="preserve"> فك</w:t>
      </w:r>
      <w:r w:rsidR="00297C4F" w:rsidRPr="00E354BF">
        <w:rPr>
          <w:rFonts w:hint="cs"/>
          <w:rtl/>
        </w:rPr>
        <w:t>ُ</w:t>
      </w:r>
      <w:r w:rsidRPr="00E354BF">
        <w:rPr>
          <w:rFonts w:hint="cs"/>
          <w:rtl/>
        </w:rPr>
        <w:t>ل</w:t>
      </w:r>
      <w:r w:rsidR="00297C4F" w:rsidRPr="00E354BF">
        <w:rPr>
          <w:rFonts w:hint="cs"/>
          <w:rtl/>
        </w:rPr>
        <w:t>ْ،</w:t>
      </w:r>
      <w:r w:rsidRPr="00E354BF">
        <w:rPr>
          <w:rFonts w:hint="cs"/>
          <w:rtl/>
        </w:rPr>
        <w:t xml:space="preserve"> وإن</w:t>
      </w:r>
      <w:r w:rsidR="00297C4F" w:rsidRPr="00E354BF">
        <w:rPr>
          <w:rFonts w:hint="cs"/>
          <w:rtl/>
        </w:rPr>
        <w:t>ْ</w:t>
      </w:r>
      <w:r w:rsidRPr="00E354BF">
        <w:rPr>
          <w:rFonts w:hint="cs"/>
          <w:rtl/>
        </w:rPr>
        <w:t xml:space="preserve"> لم ي</w:t>
      </w:r>
      <w:r w:rsidR="00297C4F" w:rsidRPr="00E354BF">
        <w:rPr>
          <w:rFonts w:hint="cs"/>
          <w:rtl/>
        </w:rPr>
        <w:t>َ</w:t>
      </w:r>
      <w:r w:rsidRPr="00E354BF">
        <w:rPr>
          <w:rFonts w:hint="cs"/>
          <w:rtl/>
        </w:rPr>
        <w:t>ف</w:t>
      </w:r>
      <w:r w:rsidR="00297C4F" w:rsidRPr="00E354BF">
        <w:rPr>
          <w:rFonts w:hint="cs"/>
          <w:rtl/>
        </w:rPr>
        <w:t>ْ</w:t>
      </w:r>
      <w:r w:rsidRPr="00E354BF">
        <w:rPr>
          <w:rFonts w:hint="cs"/>
          <w:rtl/>
        </w:rPr>
        <w:t>ر</w:t>
      </w:r>
      <w:r w:rsidR="00297C4F" w:rsidRPr="00E354BF">
        <w:rPr>
          <w:rFonts w:hint="cs"/>
          <w:rtl/>
        </w:rPr>
        <w:t>ِ</w:t>
      </w:r>
      <w:r w:rsidRPr="00E354BF">
        <w:rPr>
          <w:rFonts w:hint="cs"/>
          <w:rtl/>
        </w:rPr>
        <w:t xml:space="preserve"> فلا تأكل، فقال الراعي: يا رسول الله</w:t>
      </w:r>
      <w:r w:rsidR="00A82A43" w:rsidRPr="00E354BF">
        <w:rPr>
          <w:rFonts w:cs="Mosawi" w:hint="cs"/>
          <w:szCs w:val="26"/>
          <w:rtl/>
        </w:rPr>
        <w:t>|</w:t>
      </w:r>
      <w:r w:rsidR="00297C4F" w:rsidRPr="00E354BF">
        <w:rPr>
          <w:rFonts w:hint="cs"/>
          <w:rtl/>
        </w:rPr>
        <w:t>،</w:t>
      </w:r>
      <w:r w:rsidRPr="00E354BF">
        <w:rPr>
          <w:rFonts w:hint="cs"/>
          <w:rtl/>
        </w:rPr>
        <w:t xml:space="preserve"> </w:t>
      </w:r>
      <w:r w:rsidR="00297C4F" w:rsidRPr="00E354BF">
        <w:rPr>
          <w:rFonts w:hint="cs"/>
          <w:rtl/>
        </w:rPr>
        <w:t>إ</w:t>
      </w:r>
      <w:r w:rsidRPr="00E354BF">
        <w:rPr>
          <w:rFonts w:hint="cs"/>
          <w:rtl/>
        </w:rPr>
        <w:t>ن</w:t>
      </w:r>
      <w:r w:rsidR="00297C4F" w:rsidRPr="00E354BF">
        <w:rPr>
          <w:rFonts w:hint="cs"/>
          <w:rtl/>
        </w:rPr>
        <w:t>ّ</w:t>
      </w:r>
      <w:r w:rsidRPr="00E354BF">
        <w:rPr>
          <w:rFonts w:hint="cs"/>
          <w:rtl/>
        </w:rPr>
        <w:t>ي أرمي بالسهم...</w:t>
      </w:r>
      <w:r w:rsidRPr="00E354BF">
        <w:rPr>
          <w:rFonts w:hint="cs"/>
          <w:vertAlign w:val="superscript"/>
          <w:rtl/>
        </w:rPr>
        <w:t>(</w:t>
      </w:r>
      <w:r w:rsidRPr="00E354BF">
        <w:rPr>
          <w:rStyle w:val="EndnoteReference"/>
          <w:sz w:val="27"/>
          <w:rtl/>
        </w:rPr>
        <w:endnoteReference w:id="466"/>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 xml:space="preserve">أقول: </w:t>
      </w:r>
      <w:r w:rsidR="00297C4F" w:rsidRPr="00E354BF">
        <w:rPr>
          <w:rFonts w:hint="cs"/>
          <w:rtl/>
        </w:rPr>
        <w:t>إ</w:t>
      </w:r>
      <w:r w:rsidRPr="00E354BF">
        <w:rPr>
          <w:rFonts w:hint="cs"/>
          <w:rtl/>
        </w:rPr>
        <w:t>ن</w:t>
      </w:r>
      <w:r w:rsidR="00297C4F" w:rsidRPr="00E354BF">
        <w:rPr>
          <w:rFonts w:hint="cs"/>
          <w:rtl/>
        </w:rPr>
        <w:t>ْ</w:t>
      </w:r>
      <w:r w:rsidRPr="00E354BF">
        <w:rPr>
          <w:rFonts w:hint="cs"/>
          <w:rtl/>
        </w:rPr>
        <w:t xml:space="preserve"> ثبت إسناد هذا الكتاب</w:t>
      </w:r>
      <w:r w:rsidR="00E0739B" w:rsidRPr="00E354BF">
        <w:rPr>
          <w:rFonts w:hint="cs"/>
          <w:rtl/>
        </w:rPr>
        <w:t xml:space="preserve"> إلى </w:t>
      </w:r>
      <w:r w:rsidRPr="00E354BF">
        <w:rPr>
          <w:rFonts w:hint="cs"/>
          <w:rtl/>
        </w:rPr>
        <w:t>زيد بن علي</w:t>
      </w:r>
      <w:r w:rsidR="00297C4F" w:rsidRPr="00E354BF">
        <w:rPr>
          <w:rFonts w:hint="cs"/>
          <w:rtl/>
        </w:rPr>
        <w:t>ّ</w:t>
      </w:r>
      <w:r w:rsidR="0079584A" w:rsidRPr="00E354BF">
        <w:rPr>
          <w:rFonts w:cs="Mosawi" w:hint="cs"/>
          <w:szCs w:val="26"/>
          <w:rtl/>
        </w:rPr>
        <w:t>×</w:t>
      </w:r>
      <w:r w:rsidRPr="00E354BF">
        <w:rPr>
          <w:rFonts w:hint="cs"/>
          <w:rtl/>
        </w:rPr>
        <w:t xml:space="preserve"> بطريق</w:t>
      </w:r>
      <w:r w:rsidR="00297C4F" w:rsidRPr="00E354BF">
        <w:rPr>
          <w:rFonts w:hint="cs"/>
          <w:rtl/>
        </w:rPr>
        <w:t>ٍ</w:t>
      </w:r>
      <w:r w:rsidRPr="00E354BF">
        <w:rPr>
          <w:rFonts w:hint="cs"/>
          <w:rtl/>
        </w:rPr>
        <w:t xml:space="preserve"> صحيح فالخبر يصبح صحيحاً، وإلاّ نحسبه مرسلاً. وعلى أي</w:t>
      </w:r>
      <w:r w:rsidR="00297C4F" w:rsidRPr="00E354BF">
        <w:rPr>
          <w:rFonts w:hint="cs"/>
          <w:rtl/>
        </w:rPr>
        <w:t>ّة</w:t>
      </w:r>
      <w:r w:rsidRPr="00E354BF">
        <w:rPr>
          <w:rFonts w:hint="cs"/>
          <w:rtl/>
        </w:rPr>
        <w:t xml:space="preserve"> حال صدر هذا الخبر يدلّ على حل</w:t>
      </w:r>
      <w:r w:rsidR="00297C4F" w:rsidRPr="00E354BF">
        <w:rPr>
          <w:rFonts w:hint="cs"/>
          <w:rtl/>
        </w:rPr>
        <w:t>ّ</w:t>
      </w:r>
      <w:r w:rsidRPr="00E354BF">
        <w:rPr>
          <w:rFonts w:hint="cs"/>
          <w:rtl/>
        </w:rPr>
        <w:t>ي</w:t>
      </w:r>
      <w:r w:rsidR="00297C4F" w:rsidRPr="00E354BF">
        <w:rPr>
          <w:rFonts w:hint="cs"/>
          <w:rtl/>
        </w:rPr>
        <w:t>ّ</w:t>
      </w:r>
      <w:r w:rsidRPr="00E354BF">
        <w:rPr>
          <w:rFonts w:hint="cs"/>
          <w:rtl/>
        </w:rPr>
        <w:t>ة لحم الأرنب. وذيله يدلّ على عدم جواز الذبح بالسن</w:t>
      </w:r>
      <w:r w:rsidR="00297C4F" w:rsidRPr="00E354BF">
        <w:rPr>
          <w:rFonts w:hint="cs"/>
          <w:rtl/>
        </w:rPr>
        <w:t>ّ</w:t>
      </w:r>
      <w:r w:rsidRPr="00E354BF">
        <w:rPr>
          <w:rFonts w:hint="cs"/>
          <w:rtl/>
        </w:rPr>
        <w:t xml:space="preserve"> والظفر المت</w:t>
      </w:r>
      <w:r w:rsidR="00297C4F" w:rsidRPr="00E354BF">
        <w:rPr>
          <w:rFonts w:hint="cs"/>
          <w:rtl/>
        </w:rPr>
        <w:t>َّ</w:t>
      </w:r>
      <w:r w:rsidRPr="00E354BF">
        <w:rPr>
          <w:rFonts w:hint="cs"/>
          <w:rtl/>
        </w:rPr>
        <w:t>صلين</w:t>
      </w:r>
      <w:r w:rsidR="00297C4F" w:rsidRPr="00E354BF">
        <w:rPr>
          <w:rFonts w:hint="cs"/>
          <w:rtl/>
        </w:rPr>
        <w:t>،</w:t>
      </w:r>
      <w:r w:rsidRPr="00E354BF">
        <w:rPr>
          <w:rFonts w:hint="cs"/>
          <w:rtl/>
        </w:rPr>
        <w:t xml:space="preserve"> لعل</w:t>
      </w:r>
      <w:r w:rsidR="00297C4F" w:rsidRPr="00E354BF">
        <w:rPr>
          <w:rFonts w:hint="cs"/>
          <w:rtl/>
        </w:rPr>
        <w:t>ّ</w:t>
      </w:r>
      <w:r w:rsidRPr="00E354BF">
        <w:rPr>
          <w:rFonts w:hint="cs"/>
          <w:rtl/>
        </w:rPr>
        <w:t>ه لأجل عدم كونه ذبحاً</w:t>
      </w:r>
      <w:r w:rsidR="00297C4F" w:rsidRPr="00E354BF">
        <w:rPr>
          <w:rFonts w:hint="cs"/>
          <w:rtl/>
        </w:rPr>
        <w:t>،</w:t>
      </w:r>
      <w:r w:rsidRPr="00E354BF">
        <w:rPr>
          <w:rFonts w:hint="cs"/>
          <w:rtl/>
        </w:rPr>
        <w:t xml:space="preserve"> بل افتراس. والمنع عن الذبح بالعود لعل</w:t>
      </w:r>
      <w:r w:rsidR="00297C4F" w:rsidRPr="00E354BF">
        <w:rPr>
          <w:rFonts w:hint="cs"/>
          <w:rtl/>
        </w:rPr>
        <w:t>ّ</w:t>
      </w:r>
      <w:r w:rsidRPr="00E354BF">
        <w:rPr>
          <w:rFonts w:hint="cs"/>
          <w:rtl/>
        </w:rPr>
        <w:t>ه لعدم حدّة العود وإخراج الدم</w:t>
      </w:r>
      <w:r w:rsidR="00297C4F" w:rsidRPr="00E354BF">
        <w:rPr>
          <w:rFonts w:hint="cs"/>
          <w:rtl/>
        </w:rPr>
        <w:t>.</w:t>
      </w:r>
      <w:r w:rsidRPr="00E354BF">
        <w:rPr>
          <w:rFonts w:hint="cs"/>
          <w:rtl/>
        </w:rPr>
        <w:t xml:space="preserve"> وذيله كسائر أخبارنا وأخبار أهل </w:t>
      </w:r>
      <w:r w:rsidR="00B70371" w:rsidRPr="00E354BF">
        <w:rPr>
          <w:rFonts w:hint="cs"/>
          <w:rtl/>
        </w:rPr>
        <w:t>السنّة</w:t>
      </w:r>
      <w:r w:rsidRPr="00E354BF">
        <w:rPr>
          <w:rFonts w:hint="cs"/>
          <w:rtl/>
        </w:rPr>
        <w:t xml:space="preserve"> يدلّ على الحل</w:t>
      </w:r>
      <w:r w:rsidR="00297C4F" w:rsidRPr="00E354BF">
        <w:rPr>
          <w:rFonts w:hint="cs"/>
          <w:rtl/>
        </w:rPr>
        <w:t>ّ</w:t>
      </w:r>
      <w:r w:rsidRPr="00E354BF">
        <w:rPr>
          <w:rFonts w:hint="cs"/>
          <w:rtl/>
        </w:rPr>
        <w:t>ي</w:t>
      </w:r>
      <w:r w:rsidR="00297C4F" w:rsidRPr="00E354BF">
        <w:rPr>
          <w:rFonts w:hint="cs"/>
          <w:rtl/>
        </w:rPr>
        <w:t>ّ</w:t>
      </w:r>
      <w:r w:rsidRPr="00E354BF">
        <w:rPr>
          <w:rFonts w:hint="cs"/>
          <w:rtl/>
        </w:rPr>
        <w:t>ة بما يفري الأوداج</w:t>
      </w:r>
      <w:r w:rsidR="00297C4F" w:rsidRPr="00E354BF">
        <w:rPr>
          <w:rFonts w:hint="cs"/>
          <w:rtl/>
        </w:rPr>
        <w:t>،</w:t>
      </w:r>
      <w:r w:rsidRPr="00E354BF">
        <w:rPr>
          <w:rFonts w:hint="cs"/>
          <w:rtl/>
        </w:rPr>
        <w:t xml:space="preserve"> ولو كان ما يفري به الحجران يضرب أحدهما على الآخر حت</w:t>
      </w:r>
      <w:r w:rsidR="00297C4F" w:rsidRPr="00E354BF">
        <w:rPr>
          <w:rFonts w:hint="cs"/>
          <w:rtl/>
        </w:rPr>
        <w:t>ّ</w:t>
      </w:r>
      <w:r w:rsidRPr="00E354BF">
        <w:rPr>
          <w:rFonts w:hint="cs"/>
          <w:rtl/>
        </w:rPr>
        <w:t>ى يفري.</w:t>
      </w:r>
    </w:p>
    <w:p w:rsidR="008C4C8D" w:rsidRPr="00E354BF" w:rsidRDefault="008C4C8D" w:rsidP="00DD53D7">
      <w:pPr>
        <w:rPr>
          <w:rtl/>
        </w:rPr>
      </w:pPr>
      <w:r w:rsidRPr="00E354BF">
        <w:rPr>
          <w:rFonts w:hint="cs"/>
          <w:rtl/>
        </w:rPr>
        <w:t xml:space="preserve">11ـ </w:t>
      </w:r>
      <w:r w:rsidR="00297C4F" w:rsidRPr="00E354BF">
        <w:rPr>
          <w:rFonts w:hint="cs"/>
          <w:rtl/>
        </w:rPr>
        <w:t xml:space="preserve">عن </w:t>
      </w:r>
      <w:r w:rsidRPr="00E354BF">
        <w:rPr>
          <w:rFonts w:hint="cs"/>
          <w:rtl/>
        </w:rPr>
        <w:t>رافع بن خديجة أن</w:t>
      </w:r>
      <w:r w:rsidR="00297C4F" w:rsidRPr="00E354BF">
        <w:rPr>
          <w:rFonts w:hint="cs"/>
          <w:rtl/>
        </w:rPr>
        <w:t>ّ</w:t>
      </w:r>
      <w:r w:rsidRPr="00E354BF">
        <w:rPr>
          <w:rFonts w:hint="cs"/>
          <w:rtl/>
        </w:rPr>
        <w:t>ه قال لرسول الله</w:t>
      </w:r>
      <w:r w:rsidR="00A82A43" w:rsidRPr="00E354BF">
        <w:rPr>
          <w:rFonts w:cs="Mosawi" w:hint="cs"/>
          <w:szCs w:val="26"/>
          <w:rtl/>
        </w:rPr>
        <w:t>|</w:t>
      </w:r>
      <w:r w:rsidR="00297C4F" w:rsidRPr="00E354BF">
        <w:rPr>
          <w:rFonts w:hint="cs"/>
          <w:rtl/>
        </w:rPr>
        <w:t>:</w:t>
      </w:r>
      <w:r w:rsidRPr="00E354BF">
        <w:rPr>
          <w:rFonts w:hint="cs"/>
          <w:rtl/>
        </w:rPr>
        <w:t xml:space="preserve"> </w:t>
      </w:r>
      <w:r w:rsidR="00297C4F" w:rsidRPr="00E354BF">
        <w:rPr>
          <w:rFonts w:hint="cs"/>
          <w:rtl/>
        </w:rPr>
        <w:t>إ</w:t>
      </w:r>
      <w:r w:rsidRPr="00E354BF">
        <w:rPr>
          <w:rFonts w:hint="cs"/>
          <w:rtl/>
        </w:rPr>
        <w:t>ن</w:t>
      </w:r>
      <w:r w:rsidR="00297C4F" w:rsidRPr="00E354BF">
        <w:rPr>
          <w:rFonts w:hint="cs"/>
          <w:rtl/>
        </w:rPr>
        <w:t>ّ</w:t>
      </w:r>
      <w:r w:rsidRPr="00E354BF">
        <w:rPr>
          <w:rFonts w:hint="cs"/>
          <w:rtl/>
        </w:rPr>
        <w:t>ا لنرجو أو نخشى أن نلقى العدو</w:t>
      </w:r>
      <w:r w:rsidR="00297C4F" w:rsidRPr="00E354BF">
        <w:rPr>
          <w:rFonts w:hint="cs"/>
          <w:rtl/>
        </w:rPr>
        <w:t>ّ</w:t>
      </w:r>
      <w:r w:rsidRPr="00E354BF">
        <w:rPr>
          <w:rFonts w:hint="cs"/>
          <w:rtl/>
        </w:rPr>
        <w:t xml:space="preserve"> وليس معنا مدى أفنذبح بالقصب؟ فقال رسول الله</w:t>
      </w:r>
      <w:r w:rsidR="00A82A43" w:rsidRPr="00E354BF">
        <w:rPr>
          <w:rFonts w:cs="Mosawi" w:hint="cs"/>
          <w:szCs w:val="26"/>
          <w:rtl/>
        </w:rPr>
        <w:t>|</w:t>
      </w:r>
      <w:r w:rsidR="00297C4F" w:rsidRPr="00E354BF">
        <w:rPr>
          <w:rFonts w:hint="cs"/>
          <w:rtl/>
        </w:rPr>
        <w:t>:</w:t>
      </w:r>
      <w:r w:rsidRPr="00E354BF">
        <w:rPr>
          <w:rFonts w:hint="cs"/>
          <w:rtl/>
        </w:rPr>
        <w:t xml:space="preserve"> ما أنهر الدم وذكر اسم الله عليه فكلوه</w:t>
      </w:r>
      <w:r w:rsidR="00297C4F" w:rsidRPr="00E354BF">
        <w:rPr>
          <w:rFonts w:hint="cs"/>
          <w:rtl/>
        </w:rPr>
        <w:t>،</w:t>
      </w:r>
      <w:r w:rsidRPr="00E354BF">
        <w:rPr>
          <w:rFonts w:hint="cs"/>
          <w:rtl/>
        </w:rPr>
        <w:t xml:space="preserve"> إلاّ السن</w:t>
      </w:r>
      <w:r w:rsidR="00297C4F" w:rsidRPr="00E354BF">
        <w:rPr>
          <w:rFonts w:hint="cs"/>
          <w:rtl/>
        </w:rPr>
        <w:t>ّ</w:t>
      </w:r>
      <w:r w:rsidRPr="00E354BF">
        <w:rPr>
          <w:rFonts w:hint="cs"/>
          <w:rtl/>
        </w:rPr>
        <w:t xml:space="preserve"> والظفر</w:t>
      </w:r>
      <w:r w:rsidRPr="00E354BF">
        <w:rPr>
          <w:rFonts w:hint="cs"/>
          <w:vertAlign w:val="superscript"/>
          <w:rtl/>
        </w:rPr>
        <w:t>(</w:t>
      </w:r>
      <w:r w:rsidRPr="00E354BF">
        <w:rPr>
          <w:rStyle w:val="EndnoteReference"/>
          <w:sz w:val="27"/>
          <w:rtl/>
        </w:rPr>
        <w:endnoteReference w:id="467"/>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 xml:space="preserve">12ـ في صحيح مسلم: </w:t>
      </w:r>
      <w:r w:rsidR="00297C4F" w:rsidRPr="00E354BF">
        <w:rPr>
          <w:rFonts w:hint="cs"/>
          <w:rtl/>
        </w:rPr>
        <w:t>إ</w:t>
      </w:r>
      <w:r w:rsidRPr="00E354BF">
        <w:rPr>
          <w:rFonts w:hint="cs"/>
          <w:rtl/>
        </w:rPr>
        <w:t>ن</w:t>
      </w:r>
      <w:r w:rsidR="00297C4F" w:rsidRPr="00E354BF">
        <w:rPr>
          <w:rFonts w:hint="cs"/>
          <w:rtl/>
        </w:rPr>
        <w:t>ّ</w:t>
      </w:r>
      <w:r w:rsidRPr="00E354BF">
        <w:rPr>
          <w:rFonts w:hint="cs"/>
          <w:rtl/>
        </w:rPr>
        <w:t>ا لاقو العدو</w:t>
      </w:r>
      <w:r w:rsidR="00297C4F" w:rsidRPr="00E354BF">
        <w:rPr>
          <w:rFonts w:hint="cs"/>
          <w:rtl/>
        </w:rPr>
        <w:t>ّ</w:t>
      </w:r>
      <w:r w:rsidRPr="00E354BF">
        <w:rPr>
          <w:rFonts w:hint="cs"/>
          <w:rtl/>
        </w:rPr>
        <w:t xml:space="preserve"> غداً</w:t>
      </w:r>
      <w:r w:rsidR="00297C4F" w:rsidRPr="00E354BF">
        <w:rPr>
          <w:rFonts w:hint="cs"/>
          <w:rtl/>
        </w:rPr>
        <w:t>،</w:t>
      </w:r>
      <w:r w:rsidRPr="00E354BF">
        <w:rPr>
          <w:rFonts w:hint="cs"/>
          <w:rtl/>
        </w:rPr>
        <w:t xml:space="preserve"> وليست معنا مُدى</w:t>
      </w:r>
      <w:r w:rsidR="00297C4F" w:rsidRPr="00E354BF">
        <w:rPr>
          <w:rFonts w:hint="cs"/>
          <w:rtl/>
        </w:rPr>
        <w:t>؟</w:t>
      </w:r>
      <w:r w:rsidRPr="00E354BF">
        <w:rPr>
          <w:rFonts w:hint="cs"/>
          <w:rtl/>
        </w:rPr>
        <w:t xml:space="preserve"> قال</w:t>
      </w:r>
      <w:r w:rsidR="00A82A43" w:rsidRPr="00E354BF">
        <w:rPr>
          <w:rFonts w:cs="Mosawi" w:hint="cs"/>
          <w:szCs w:val="26"/>
          <w:rtl/>
        </w:rPr>
        <w:t>|</w:t>
      </w:r>
      <w:r w:rsidR="00297C4F" w:rsidRPr="00E354BF">
        <w:rPr>
          <w:rFonts w:hint="cs"/>
          <w:rtl/>
        </w:rPr>
        <w:t xml:space="preserve">: </w:t>
      </w:r>
      <w:r w:rsidR="00297C4F" w:rsidRPr="00CF2265">
        <w:rPr>
          <w:rFonts w:hint="cs"/>
          <w:rtl/>
        </w:rPr>
        <w:t>أَ</w:t>
      </w:r>
      <w:r w:rsidRPr="00CF2265">
        <w:rPr>
          <w:rFonts w:hint="cs"/>
          <w:rtl/>
        </w:rPr>
        <w:t>عْجِل أو أَرِني</w:t>
      </w:r>
      <w:r w:rsidRPr="00E354BF">
        <w:rPr>
          <w:rFonts w:hint="cs"/>
          <w:rtl/>
        </w:rPr>
        <w:t xml:space="preserve"> ما أنهر الدم وذكر اسم الله فك</w:t>
      </w:r>
      <w:r w:rsidR="00297C4F" w:rsidRPr="00E354BF">
        <w:rPr>
          <w:rFonts w:hint="cs"/>
          <w:rtl/>
        </w:rPr>
        <w:t>ُ</w:t>
      </w:r>
      <w:r w:rsidRPr="00E354BF">
        <w:rPr>
          <w:rFonts w:hint="cs"/>
          <w:rtl/>
        </w:rPr>
        <w:t>لْ</w:t>
      </w:r>
      <w:r w:rsidR="00297C4F" w:rsidRPr="00E354BF">
        <w:rPr>
          <w:rFonts w:hint="cs"/>
          <w:rtl/>
        </w:rPr>
        <w:t>،</w:t>
      </w:r>
      <w:r w:rsidRPr="00E354BF">
        <w:rPr>
          <w:rFonts w:hint="cs"/>
          <w:rtl/>
        </w:rPr>
        <w:t xml:space="preserve"> ليس السن</w:t>
      </w:r>
      <w:r w:rsidR="00297C4F" w:rsidRPr="00E354BF">
        <w:rPr>
          <w:rFonts w:hint="cs"/>
          <w:rtl/>
        </w:rPr>
        <w:t>ّ</w:t>
      </w:r>
      <w:r w:rsidRPr="00E354BF">
        <w:rPr>
          <w:rFonts w:hint="cs"/>
          <w:rtl/>
        </w:rPr>
        <w:t xml:space="preserve"> والظفر</w:t>
      </w:r>
      <w:r w:rsidR="00297C4F" w:rsidRPr="00E354BF">
        <w:rPr>
          <w:rFonts w:hint="cs"/>
          <w:rtl/>
        </w:rPr>
        <w:t>،</w:t>
      </w:r>
      <w:r w:rsidRPr="00E354BF">
        <w:rPr>
          <w:rFonts w:hint="cs"/>
          <w:rtl/>
        </w:rPr>
        <w:t xml:space="preserve"> وسأحد</w:t>
      </w:r>
      <w:r w:rsidR="00297C4F" w:rsidRPr="00E354BF">
        <w:rPr>
          <w:rFonts w:hint="cs"/>
          <w:rtl/>
        </w:rPr>
        <w:t>ِّ</w:t>
      </w:r>
      <w:r w:rsidRPr="00E354BF">
        <w:rPr>
          <w:rFonts w:hint="cs"/>
          <w:rtl/>
        </w:rPr>
        <w:t>ثك</w:t>
      </w:r>
      <w:r w:rsidR="00297C4F" w:rsidRPr="00E354BF">
        <w:rPr>
          <w:rFonts w:hint="cs"/>
          <w:rtl/>
        </w:rPr>
        <w:t>؛</w:t>
      </w:r>
      <w:r w:rsidRPr="00E354BF">
        <w:rPr>
          <w:rFonts w:hint="cs"/>
          <w:rtl/>
        </w:rPr>
        <w:t xml:space="preserve"> </w:t>
      </w:r>
      <w:r w:rsidR="006B151A" w:rsidRPr="00E354BF">
        <w:rPr>
          <w:rFonts w:hint="cs"/>
          <w:rtl/>
        </w:rPr>
        <w:t xml:space="preserve">أمّا </w:t>
      </w:r>
      <w:r w:rsidRPr="00E354BF">
        <w:rPr>
          <w:rFonts w:hint="cs"/>
          <w:rtl/>
        </w:rPr>
        <w:t>السن</w:t>
      </w:r>
      <w:r w:rsidR="00297C4F" w:rsidRPr="00E354BF">
        <w:rPr>
          <w:rFonts w:hint="cs"/>
          <w:rtl/>
        </w:rPr>
        <w:t>ّ</w:t>
      </w:r>
      <w:r w:rsidRPr="00E354BF">
        <w:rPr>
          <w:rFonts w:hint="cs"/>
          <w:rtl/>
        </w:rPr>
        <w:t xml:space="preserve"> فعظم</w:t>
      </w:r>
      <w:r w:rsidR="00297C4F" w:rsidRPr="00E354BF">
        <w:rPr>
          <w:rFonts w:hint="cs"/>
          <w:rtl/>
        </w:rPr>
        <w:t>ٌ؛</w:t>
      </w:r>
      <w:r w:rsidRPr="00E354BF">
        <w:rPr>
          <w:rFonts w:hint="cs"/>
          <w:rtl/>
        </w:rPr>
        <w:t xml:space="preserve"> وأمّا الظفر فمدى الحبشة</w:t>
      </w:r>
      <w:r w:rsidRPr="00E354BF">
        <w:rPr>
          <w:rFonts w:hint="cs"/>
          <w:vertAlign w:val="superscript"/>
          <w:rtl/>
        </w:rPr>
        <w:t>(</w:t>
      </w:r>
      <w:r w:rsidRPr="00E354BF">
        <w:rPr>
          <w:rStyle w:val="EndnoteReference"/>
          <w:sz w:val="27"/>
          <w:rtl/>
        </w:rPr>
        <w:endnoteReference w:id="468"/>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أقول: لم يظهر لي لِمَ علّ</w:t>
      </w:r>
      <w:r w:rsidR="00297C4F" w:rsidRPr="00E354BF">
        <w:rPr>
          <w:rFonts w:hint="cs"/>
          <w:rtl/>
        </w:rPr>
        <w:t>َ</w:t>
      </w:r>
      <w:r w:rsidRPr="00E354BF">
        <w:rPr>
          <w:rFonts w:hint="cs"/>
          <w:rtl/>
        </w:rPr>
        <w:t xml:space="preserve">ق سؤاله على ملاقاة العدو وفقدان </w:t>
      </w:r>
      <w:r w:rsidR="00297C4F" w:rsidRPr="00E354BF">
        <w:rPr>
          <w:rFonts w:hint="cs"/>
          <w:rtl/>
        </w:rPr>
        <w:t>ال</w:t>
      </w:r>
      <w:r w:rsidRPr="00E354BF">
        <w:rPr>
          <w:rFonts w:hint="cs"/>
          <w:rtl/>
        </w:rPr>
        <w:t>م</w:t>
      </w:r>
      <w:r w:rsidR="00297C4F" w:rsidRPr="00E354BF">
        <w:rPr>
          <w:rFonts w:hint="cs"/>
          <w:rtl/>
        </w:rPr>
        <w:t>ُ</w:t>
      </w:r>
      <w:r w:rsidRPr="00E354BF">
        <w:rPr>
          <w:rFonts w:hint="cs"/>
          <w:rtl/>
        </w:rPr>
        <w:t>دى</w:t>
      </w:r>
      <w:r w:rsidR="00297C4F" w:rsidRPr="00E354BF">
        <w:rPr>
          <w:rFonts w:hint="cs"/>
          <w:rtl/>
        </w:rPr>
        <w:t>،</w:t>
      </w:r>
      <w:r w:rsidRPr="00E354BF">
        <w:rPr>
          <w:rFonts w:hint="cs"/>
          <w:rtl/>
        </w:rPr>
        <w:t xml:space="preserve"> مع أن</w:t>
      </w:r>
      <w:r w:rsidR="00297C4F" w:rsidRPr="00E354BF">
        <w:rPr>
          <w:rFonts w:hint="cs"/>
          <w:rtl/>
        </w:rPr>
        <w:t>ّ</w:t>
      </w:r>
      <w:r w:rsidRPr="00E354BF">
        <w:rPr>
          <w:rFonts w:hint="cs"/>
          <w:rtl/>
        </w:rPr>
        <w:t xml:space="preserve"> الإنسان حين ملاقاة العدوّ له سيف يمكن أن يذبح به؟ وأيضاً لا ربط بين ملاقاة العدو والذبح؟ و</w:t>
      </w:r>
      <w:r w:rsidR="00297C4F" w:rsidRPr="00E354BF">
        <w:rPr>
          <w:rFonts w:hint="cs"/>
          <w:rtl/>
        </w:rPr>
        <w:t>أ</w:t>
      </w:r>
      <w:r w:rsidRPr="00E354BF">
        <w:rPr>
          <w:rFonts w:hint="cs"/>
          <w:rtl/>
        </w:rPr>
        <w:t>جد في شرح النووي لصحيح مسلم شيئاً يحلّ مشكلتي</w:t>
      </w:r>
      <w:r w:rsidR="00297C4F" w:rsidRPr="00E354BF">
        <w:rPr>
          <w:rFonts w:hint="cs"/>
          <w:rtl/>
        </w:rPr>
        <w:t>،</w:t>
      </w:r>
      <w:r w:rsidRPr="00E354BF">
        <w:rPr>
          <w:rFonts w:hint="cs"/>
          <w:rtl/>
        </w:rPr>
        <w:t xml:space="preserve"> فعجالةً يمكن أن يقال</w:t>
      </w:r>
      <w:r w:rsidR="00297C4F" w:rsidRPr="00E354BF">
        <w:rPr>
          <w:rFonts w:hint="cs"/>
          <w:rtl/>
        </w:rPr>
        <w:t>:</w:t>
      </w:r>
      <w:r w:rsidRPr="00E354BF">
        <w:rPr>
          <w:rFonts w:hint="cs"/>
          <w:rtl/>
        </w:rPr>
        <w:t xml:space="preserve"> </w:t>
      </w:r>
      <w:r w:rsidR="00297C4F" w:rsidRPr="00E354BF">
        <w:rPr>
          <w:rFonts w:hint="cs"/>
          <w:rtl/>
        </w:rPr>
        <w:t>في</w:t>
      </w:r>
      <w:r w:rsidRPr="00E354BF">
        <w:rPr>
          <w:rFonts w:hint="cs"/>
          <w:rtl/>
        </w:rPr>
        <w:t xml:space="preserve"> الحرب </w:t>
      </w:r>
      <w:r w:rsidR="00297C4F" w:rsidRPr="00E354BF">
        <w:rPr>
          <w:rFonts w:hint="cs"/>
          <w:rtl/>
        </w:rPr>
        <w:t xml:space="preserve">كانت </w:t>
      </w:r>
      <w:r w:rsidRPr="00E354BF">
        <w:rPr>
          <w:rFonts w:hint="cs"/>
          <w:rtl/>
        </w:rPr>
        <w:t>بعض ال</w:t>
      </w:r>
      <w:r w:rsidR="00297C4F" w:rsidRPr="00E354BF">
        <w:rPr>
          <w:rFonts w:hint="cs"/>
          <w:rtl/>
        </w:rPr>
        <w:t>خيول</w:t>
      </w:r>
      <w:r w:rsidRPr="00E354BF">
        <w:rPr>
          <w:rFonts w:hint="cs"/>
          <w:rtl/>
        </w:rPr>
        <w:t xml:space="preserve"> والجم</w:t>
      </w:r>
      <w:r w:rsidR="00297C4F" w:rsidRPr="00E354BF">
        <w:rPr>
          <w:rFonts w:hint="cs"/>
          <w:rtl/>
        </w:rPr>
        <w:t>ا</w:t>
      </w:r>
      <w:r w:rsidRPr="00E354BF">
        <w:rPr>
          <w:rFonts w:hint="cs"/>
          <w:rtl/>
        </w:rPr>
        <w:t>ل والبغ</w:t>
      </w:r>
      <w:r w:rsidR="00297C4F" w:rsidRPr="00E354BF">
        <w:rPr>
          <w:rFonts w:hint="cs"/>
          <w:rtl/>
        </w:rPr>
        <w:t>ا</w:t>
      </w:r>
      <w:r w:rsidRPr="00E354BF">
        <w:rPr>
          <w:rFonts w:hint="cs"/>
          <w:rtl/>
        </w:rPr>
        <w:t>ل وغيرها ت</w:t>
      </w:r>
      <w:r w:rsidR="00297C4F" w:rsidRPr="00E354BF">
        <w:rPr>
          <w:rFonts w:hint="cs"/>
          <w:rtl/>
        </w:rPr>
        <w:t>ُ</w:t>
      </w:r>
      <w:r w:rsidRPr="00E354BF">
        <w:rPr>
          <w:rFonts w:hint="cs"/>
          <w:rtl/>
        </w:rPr>
        <w:t>جرح وت</w:t>
      </w:r>
      <w:r w:rsidR="00297C4F" w:rsidRPr="00E354BF">
        <w:rPr>
          <w:rFonts w:hint="cs"/>
          <w:rtl/>
        </w:rPr>
        <w:t>ُ</w:t>
      </w:r>
      <w:r w:rsidRPr="00E354BF">
        <w:rPr>
          <w:rFonts w:hint="cs"/>
          <w:rtl/>
        </w:rPr>
        <w:t>ترك، فالمسلمون كانوا يذبحونها</w:t>
      </w:r>
      <w:r w:rsidR="00297C4F" w:rsidRPr="00E354BF">
        <w:rPr>
          <w:rFonts w:hint="cs"/>
          <w:rtl/>
        </w:rPr>
        <w:t>؛</w:t>
      </w:r>
      <w:r w:rsidRPr="00E354BF">
        <w:rPr>
          <w:rFonts w:hint="cs"/>
          <w:rtl/>
        </w:rPr>
        <w:t xml:space="preserve"> </w:t>
      </w:r>
      <w:r w:rsidR="00297C4F" w:rsidRPr="00E354BF">
        <w:rPr>
          <w:rFonts w:hint="cs"/>
          <w:rtl/>
        </w:rPr>
        <w:t>كي</w:t>
      </w:r>
      <w:r w:rsidRPr="00E354BF">
        <w:rPr>
          <w:rFonts w:hint="cs"/>
          <w:rtl/>
        </w:rPr>
        <w:t xml:space="preserve"> يستفيدوا من لحمها، وبعد الفتح والنصر كانوا </w:t>
      </w:r>
      <w:r w:rsidRPr="00E354BF">
        <w:rPr>
          <w:rFonts w:hint="cs"/>
          <w:rtl/>
        </w:rPr>
        <w:lastRenderedPageBreak/>
        <w:t>يتركون السيف ويبد</w:t>
      </w:r>
      <w:r w:rsidR="00297C4F" w:rsidRPr="00E354BF">
        <w:rPr>
          <w:rFonts w:hint="cs"/>
          <w:rtl/>
        </w:rPr>
        <w:t>ؤ</w:t>
      </w:r>
      <w:r w:rsidRPr="00E354BF">
        <w:rPr>
          <w:rFonts w:hint="cs"/>
          <w:rtl/>
        </w:rPr>
        <w:t>ون بجمع الغنائم</w:t>
      </w:r>
      <w:r w:rsidR="00297C4F" w:rsidRPr="00E354BF">
        <w:rPr>
          <w:rFonts w:hint="cs"/>
          <w:rtl/>
        </w:rPr>
        <w:t>،</w:t>
      </w:r>
      <w:r w:rsidRPr="00E354BF">
        <w:rPr>
          <w:rFonts w:hint="cs"/>
          <w:rtl/>
        </w:rPr>
        <w:t xml:space="preserve"> فحينئذٍ لم يكن عندهم م</w:t>
      </w:r>
      <w:r w:rsidR="00297C4F" w:rsidRPr="00E354BF">
        <w:rPr>
          <w:rFonts w:hint="cs"/>
          <w:rtl/>
        </w:rPr>
        <w:t>ُ</w:t>
      </w:r>
      <w:r w:rsidRPr="00E354BF">
        <w:rPr>
          <w:rFonts w:hint="cs"/>
          <w:rtl/>
        </w:rPr>
        <w:t>دى</w:t>
      </w:r>
      <w:r w:rsidR="00297C4F" w:rsidRPr="00E354BF">
        <w:rPr>
          <w:rFonts w:hint="cs"/>
          <w:rtl/>
        </w:rPr>
        <w:t>ً،</w:t>
      </w:r>
      <w:r w:rsidRPr="00E354BF">
        <w:rPr>
          <w:rFonts w:hint="cs"/>
          <w:rtl/>
        </w:rPr>
        <w:t xml:space="preserve"> وكانوا يجدون حيواناً جريحاً</w:t>
      </w:r>
      <w:r w:rsidR="00297C4F" w:rsidRPr="00E354BF">
        <w:rPr>
          <w:rFonts w:hint="cs"/>
          <w:rtl/>
        </w:rPr>
        <w:t>،</w:t>
      </w:r>
      <w:r w:rsidRPr="00E354BF">
        <w:rPr>
          <w:rFonts w:hint="cs"/>
          <w:rtl/>
        </w:rPr>
        <w:t xml:space="preserve"> والسؤال وقع عن مثل هذا المورد</w:t>
      </w:r>
      <w:r w:rsidR="00297C4F" w:rsidRPr="00E354BF">
        <w:rPr>
          <w:rFonts w:hint="cs"/>
          <w:rtl/>
        </w:rPr>
        <w:t xml:space="preserve">، </w:t>
      </w:r>
      <w:r w:rsidRPr="00E354BF">
        <w:rPr>
          <w:rFonts w:hint="cs"/>
          <w:rtl/>
        </w:rPr>
        <w:t>فتدب</w:t>
      </w:r>
      <w:r w:rsidR="00297C4F" w:rsidRPr="00E354BF">
        <w:rPr>
          <w:rFonts w:hint="cs"/>
          <w:rtl/>
        </w:rPr>
        <w:t>َّ</w:t>
      </w:r>
      <w:r w:rsidRPr="00E354BF">
        <w:rPr>
          <w:rFonts w:hint="cs"/>
          <w:rtl/>
        </w:rPr>
        <w:t>ر</w:t>
      </w:r>
      <w:r w:rsidR="00297C4F" w:rsidRPr="00E354BF">
        <w:rPr>
          <w:rFonts w:hint="cs"/>
          <w:rtl/>
        </w:rPr>
        <w:t>ْ</w:t>
      </w:r>
      <w:r w:rsidRPr="00E354BF">
        <w:rPr>
          <w:rFonts w:hint="cs"/>
          <w:rtl/>
        </w:rPr>
        <w:t>.</w:t>
      </w:r>
    </w:p>
    <w:p w:rsidR="008C4C8D" w:rsidRPr="00E354BF" w:rsidRDefault="008C4C8D" w:rsidP="00A52B7F">
      <w:pPr>
        <w:pStyle w:val="aff"/>
        <w:rPr>
          <w:sz w:val="27"/>
          <w:rtl/>
        </w:rPr>
      </w:pPr>
      <w:r w:rsidRPr="00E354BF">
        <w:rPr>
          <w:rFonts w:hint="cs"/>
          <w:sz w:val="27"/>
          <w:rtl/>
        </w:rPr>
        <w:t>13ـ عن عدي</w:t>
      </w:r>
      <w:r w:rsidR="00297C4F" w:rsidRPr="00E354BF">
        <w:rPr>
          <w:rFonts w:hint="cs"/>
          <w:sz w:val="27"/>
          <w:rtl/>
        </w:rPr>
        <w:t>ّ</w:t>
      </w:r>
      <w:r w:rsidRPr="00E354BF">
        <w:rPr>
          <w:rFonts w:hint="cs"/>
          <w:sz w:val="27"/>
          <w:rtl/>
        </w:rPr>
        <w:t xml:space="preserve"> بن حاتم قال</w:t>
      </w:r>
      <w:r w:rsidR="00297C4F" w:rsidRPr="00E354BF">
        <w:rPr>
          <w:rFonts w:hint="cs"/>
          <w:sz w:val="27"/>
          <w:rtl/>
        </w:rPr>
        <w:t>:</w:t>
      </w:r>
      <w:r w:rsidRPr="00E354BF">
        <w:rPr>
          <w:rFonts w:hint="cs"/>
          <w:sz w:val="27"/>
          <w:rtl/>
        </w:rPr>
        <w:t xml:space="preserve"> قلت</w:t>
      </w:r>
      <w:r w:rsidR="00297C4F" w:rsidRPr="00E354BF">
        <w:rPr>
          <w:rFonts w:hint="cs"/>
          <w:sz w:val="27"/>
          <w:rtl/>
        </w:rPr>
        <w:t>ُ:</w:t>
      </w:r>
      <w:r w:rsidRPr="00E354BF">
        <w:rPr>
          <w:rFonts w:hint="cs"/>
          <w:sz w:val="27"/>
          <w:rtl/>
        </w:rPr>
        <w:t xml:space="preserve"> يا رسول الله</w:t>
      </w:r>
      <w:r w:rsidR="00A82A43" w:rsidRPr="00E354BF">
        <w:rPr>
          <w:rFonts w:cs="Mosawi" w:hint="cs"/>
          <w:sz w:val="27"/>
          <w:szCs w:val="26"/>
          <w:rtl/>
        </w:rPr>
        <w:t>|</w:t>
      </w:r>
      <w:r w:rsidR="00297C4F" w:rsidRPr="00E354BF">
        <w:rPr>
          <w:rFonts w:hint="cs"/>
          <w:sz w:val="27"/>
          <w:rtl/>
        </w:rPr>
        <w:t>،</w:t>
      </w:r>
      <w:r w:rsidRPr="00E354BF">
        <w:rPr>
          <w:rFonts w:hint="cs"/>
          <w:sz w:val="27"/>
          <w:rtl/>
        </w:rPr>
        <w:t xml:space="preserve"> إن</w:t>
      </w:r>
      <w:r w:rsidR="00297C4F" w:rsidRPr="00E354BF">
        <w:rPr>
          <w:rFonts w:hint="cs"/>
          <w:sz w:val="27"/>
          <w:rtl/>
        </w:rPr>
        <w:t>ّ</w:t>
      </w:r>
      <w:r w:rsidRPr="00E354BF">
        <w:rPr>
          <w:rFonts w:hint="cs"/>
          <w:sz w:val="27"/>
          <w:rtl/>
        </w:rPr>
        <w:t xml:space="preserve"> أحدنا إذا أصاب صيداً وليس معه شفرة أيذكّي بمروة أو شق</w:t>
      </w:r>
      <w:r w:rsidR="00297C4F" w:rsidRPr="00E354BF">
        <w:rPr>
          <w:rFonts w:hint="cs"/>
          <w:sz w:val="27"/>
          <w:rtl/>
        </w:rPr>
        <w:t>ّ</w:t>
      </w:r>
      <w:r w:rsidRPr="00E354BF">
        <w:rPr>
          <w:rFonts w:hint="cs"/>
          <w:sz w:val="27"/>
          <w:rtl/>
        </w:rPr>
        <w:t>ة العصا؟ قال</w:t>
      </w:r>
      <w:r w:rsidR="00297C4F" w:rsidRPr="00E354BF">
        <w:rPr>
          <w:rFonts w:hint="cs"/>
          <w:sz w:val="27"/>
          <w:rtl/>
        </w:rPr>
        <w:t>:</w:t>
      </w:r>
      <w:r w:rsidRPr="00E354BF">
        <w:rPr>
          <w:rFonts w:hint="cs"/>
          <w:sz w:val="27"/>
          <w:rtl/>
        </w:rPr>
        <w:t xml:space="preserve"> أ</w:t>
      </w:r>
      <w:r w:rsidR="00297C4F" w:rsidRPr="00E354BF">
        <w:rPr>
          <w:rFonts w:hint="cs"/>
          <w:sz w:val="27"/>
          <w:rtl/>
        </w:rPr>
        <w:t>َ</w:t>
      </w:r>
      <w:r w:rsidRPr="00E354BF">
        <w:rPr>
          <w:rFonts w:hint="cs"/>
          <w:sz w:val="27"/>
          <w:rtl/>
        </w:rPr>
        <w:t>م</w:t>
      </w:r>
      <w:r w:rsidR="00297C4F" w:rsidRPr="00E354BF">
        <w:rPr>
          <w:rFonts w:hint="cs"/>
          <w:sz w:val="27"/>
          <w:rtl/>
        </w:rPr>
        <w:t>ْ</w:t>
      </w:r>
      <w:r w:rsidRPr="00E354BF">
        <w:rPr>
          <w:rFonts w:hint="cs"/>
          <w:sz w:val="27"/>
          <w:rtl/>
        </w:rPr>
        <w:t>ر</w:t>
      </w:r>
      <w:r w:rsidR="00297C4F" w:rsidRPr="00E354BF">
        <w:rPr>
          <w:rFonts w:hint="cs"/>
          <w:sz w:val="27"/>
          <w:rtl/>
        </w:rPr>
        <w:t>ِ</w:t>
      </w:r>
      <w:r w:rsidRPr="00E354BF">
        <w:rPr>
          <w:rFonts w:hint="cs"/>
          <w:sz w:val="27"/>
          <w:rtl/>
        </w:rPr>
        <w:t>ر الدم بما شئت</w:t>
      </w:r>
      <w:r w:rsidR="00297C4F" w:rsidRPr="00E354BF">
        <w:rPr>
          <w:rFonts w:hint="cs"/>
          <w:sz w:val="27"/>
          <w:rtl/>
        </w:rPr>
        <w:t>،</w:t>
      </w:r>
      <w:r w:rsidRPr="00E354BF">
        <w:rPr>
          <w:rFonts w:hint="cs"/>
          <w:sz w:val="27"/>
          <w:rtl/>
        </w:rPr>
        <w:t xml:space="preserve"> و</w:t>
      </w:r>
      <w:r w:rsidR="00297C4F" w:rsidRPr="00E354BF">
        <w:rPr>
          <w:rFonts w:hint="cs"/>
          <w:sz w:val="27"/>
          <w:rtl/>
        </w:rPr>
        <w:t>ا</w:t>
      </w:r>
      <w:r w:rsidRPr="00E354BF">
        <w:rPr>
          <w:rFonts w:hint="cs"/>
          <w:sz w:val="27"/>
          <w:rtl/>
        </w:rPr>
        <w:t>ذكر اسم الله عزّ وجلّ</w:t>
      </w:r>
      <w:r w:rsidRPr="00E354BF">
        <w:rPr>
          <w:rFonts w:hint="cs"/>
          <w:sz w:val="27"/>
          <w:vertAlign w:val="superscript"/>
          <w:rtl/>
        </w:rPr>
        <w:t>(</w:t>
      </w:r>
      <w:r w:rsidRPr="00E354BF">
        <w:rPr>
          <w:rStyle w:val="EndnoteReference"/>
          <w:sz w:val="27"/>
          <w:rtl/>
        </w:rPr>
        <w:endnoteReference w:id="469"/>
      </w:r>
      <w:r w:rsidRPr="00E354BF">
        <w:rPr>
          <w:rFonts w:hint="cs"/>
          <w:sz w:val="27"/>
          <w:vertAlign w:val="superscript"/>
          <w:rtl/>
        </w:rPr>
        <w:t>)</w:t>
      </w:r>
      <w:r w:rsidRPr="00E354BF">
        <w:rPr>
          <w:rFonts w:hint="cs"/>
          <w:sz w:val="27"/>
          <w:rtl/>
        </w:rPr>
        <w:t>.</w:t>
      </w:r>
    </w:p>
    <w:p w:rsidR="008C4C8D" w:rsidRPr="00E354BF" w:rsidRDefault="008C4C8D" w:rsidP="00DD53D7">
      <w:pPr>
        <w:rPr>
          <w:rtl/>
        </w:rPr>
      </w:pPr>
      <w:r w:rsidRPr="00E354BF">
        <w:rPr>
          <w:rFonts w:hint="cs"/>
          <w:rtl/>
        </w:rPr>
        <w:t>أقول: هذا الخبر عندهم مستفيض</w:t>
      </w:r>
      <w:r w:rsidR="00297C4F" w:rsidRPr="00E354BF">
        <w:rPr>
          <w:rFonts w:hint="cs"/>
          <w:rtl/>
        </w:rPr>
        <w:t>ٌ،</w:t>
      </w:r>
      <w:r w:rsidRPr="00E354BF">
        <w:rPr>
          <w:rFonts w:hint="cs"/>
          <w:rtl/>
        </w:rPr>
        <w:t xml:space="preserve"> نقلوه بطرق مختلفة عن عدي</w:t>
      </w:r>
      <w:r w:rsidR="00297C4F" w:rsidRPr="00E354BF">
        <w:rPr>
          <w:rFonts w:hint="cs"/>
          <w:rtl/>
        </w:rPr>
        <w:t>ّ</w:t>
      </w:r>
      <w:r w:rsidRPr="00E354BF">
        <w:rPr>
          <w:rFonts w:hint="cs"/>
          <w:rtl/>
        </w:rPr>
        <w:t xml:space="preserve"> بن حاتم</w:t>
      </w:r>
      <w:r w:rsidR="00297C4F" w:rsidRPr="00E354BF">
        <w:rPr>
          <w:rFonts w:hint="cs"/>
          <w:rtl/>
        </w:rPr>
        <w:t>،</w:t>
      </w:r>
      <w:r w:rsidRPr="00E354BF">
        <w:rPr>
          <w:rFonts w:hint="cs"/>
          <w:rtl/>
        </w:rPr>
        <w:t xml:space="preserve"> ولكن</w:t>
      </w:r>
      <w:r w:rsidR="00297C4F" w:rsidRPr="00E354BF">
        <w:rPr>
          <w:rFonts w:hint="cs"/>
          <w:rtl/>
        </w:rPr>
        <w:t>ّ</w:t>
      </w:r>
      <w:r w:rsidRPr="00E354BF">
        <w:rPr>
          <w:rFonts w:hint="cs"/>
          <w:rtl/>
        </w:rPr>
        <w:t xml:space="preserve"> جواب المنقول عن رسول الله</w:t>
      </w:r>
      <w:r w:rsidR="00A82A43" w:rsidRPr="00E354BF">
        <w:rPr>
          <w:rFonts w:cs="Mosawi" w:hint="cs"/>
          <w:szCs w:val="26"/>
          <w:rtl/>
        </w:rPr>
        <w:t>|</w:t>
      </w:r>
      <w:r w:rsidRPr="00E354BF">
        <w:rPr>
          <w:rFonts w:hint="cs"/>
          <w:rtl/>
        </w:rPr>
        <w:t xml:space="preserve"> في كل</w:t>
      </w:r>
      <w:r w:rsidR="00297C4F" w:rsidRPr="00E354BF">
        <w:rPr>
          <w:rFonts w:hint="cs"/>
          <w:rtl/>
        </w:rPr>
        <w:t>ّ</w:t>
      </w:r>
      <w:r w:rsidRPr="00E354BF">
        <w:rPr>
          <w:rFonts w:hint="cs"/>
          <w:rtl/>
        </w:rPr>
        <w:t xml:space="preserve"> الطرق واحد.</w:t>
      </w:r>
    </w:p>
    <w:p w:rsidR="008C4C8D" w:rsidRPr="00E354BF" w:rsidRDefault="008C4C8D" w:rsidP="00DD53D7">
      <w:pPr>
        <w:rPr>
          <w:rtl/>
        </w:rPr>
      </w:pPr>
      <w:r w:rsidRPr="00E354BF">
        <w:rPr>
          <w:rFonts w:hint="cs"/>
          <w:rtl/>
        </w:rPr>
        <w:t>14ـ عبدالله بن عمر</w:t>
      </w:r>
      <w:r w:rsidR="00297C4F" w:rsidRPr="00E354BF">
        <w:rPr>
          <w:rFonts w:hint="cs"/>
          <w:rtl/>
        </w:rPr>
        <w:t>،</w:t>
      </w:r>
      <w:r w:rsidRPr="00E354BF">
        <w:rPr>
          <w:rFonts w:hint="cs"/>
          <w:rtl/>
        </w:rPr>
        <w:t xml:space="preserve"> عن أبيه أخبره أنّ جارية</w:t>
      </w:r>
      <w:r w:rsidR="00171CDB" w:rsidRPr="00E354BF">
        <w:rPr>
          <w:rFonts w:hint="cs"/>
          <w:rtl/>
        </w:rPr>
        <w:t>ً</w:t>
      </w:r>
      <w:r w:rsidRPr="00E354BF">
        <w:rPr>
          <w:rFonts w:hint="cs"/>
          <w:rtl/>
        </w:rPr>
        <w:t xml:space="preserve"> لهم كانت ترعى بسلع</w:t>
      </w:r>
      <w:r w:rsidR="00171CDB" w:rsidRPr="00E354BF">
        <w:rPr>
          <w:rFonts w:hint="cs"/>
          <w:rtl/>
        </w:rPr>
        <w:t>،</w:t>
      </w:r>
      <w:r w:rsidRPr="00E354BF">
        <w:rPr>
          <w:rFonts w:hint="cs"/>
          <w:rtl/>
        </w:rPr>
        <w:t xml:space="preserve"> فرأتْ شاةً من غنمها بها موت، فكسرتْ ح</w:t>
      </w:r>
      <w:r w:rsidR="00171CDB" w:rsidRPr="00E354BF">
        <w:rPr>
          <w:rFonts w:hint="cs"/>
          <w:rtl/>
        </w:rPr>
        <w:t>َ</w:t>
      </w:r>
      <w:r w:rsidRPr="00E354BF">
        <w:rPr>
          <w:rFonts w:hint="cs"/>
          <w:rtl/>
        </w:rPr>
        <w:t>ج</w:t>
      </w:r>
      <w:r w:rsidR="00171CDB" w:rsidRPr="00E354BF">
        <w:rPr>
          <w:rFonts w:hint="cs"/>
          <w:rtl/>
        </w:rPr>
        <w:t>َ</w:t>
      </w:r>
      <w:r w:rsidRPr="00E354BF">
        <w:rPr>
          <w:rFonts w:hint="cs"/>
          <w:rtl/>
        </w:rPr>
        <w:t>راً فذبحتها به، فقال لأهله</w:t>
      </w:r>
      <w:r w:rsidR="00171CDB" w:rsidRPr="00E354BF">
        <w:rPr>
          <w:rFonts w:hint="cs"/>
          <w:rtl/>
        </w:rPr>
        <w:t>:</w:t>
      </w:r>
      <w:r w:rsidRPr="00E354BF">
        <w:rPr>
          <w:rFonts w:hint="cs"/>
          <w:rtl/>
        </w:rPr>
        <w:t xml:space="preserve"> لا تأكلوا منها حتى آتي النبي</w:t>
      </w:r>
      <w:r w:rsidR="00171CDB" w:rsidRPr="00E354BF">
        <w:rPr>
          <w:rFonts w:hint="cs"/>
          <w:rtl/>
        </w:rPr>
        <w:t>ّ</w:t>
      </w:r>
      <w:r w:rsidR="00A82A43" w:rsidRPr="00E354BF">
        <w:rPr>
          <w:rFonts w:cs="Mosawi" w:hint="cs"/>
          <w:szCs w:val="26"/>
          <w:rtl/>
        </w:rPr>
        <w:t>|</w:t>
      </w:r>
      <w:r w:rsidRPr="00E354BF">
        <w:rPr>
          <w:rFonts w:hint="cs"/>
          <w:rtl/>
        </w:rPr>
        <w:t xml:space="preserve"> فأسأله ـ أو قال</w:t>
      </w:r>
      <w:r w:rsidR="00171CDB" w:rsidRPr="00E354BF">
        <w:rPr>
          <w:rFonts w:hint="cs"/>
          <w:rtl/>
        </w:rPr>
        <w:t>:</w:t>
      </w:r>
      <w:r w:rsidRPr="00E354BF">
        <w:rPr>
          <w:rFonts w:hint="cs"/>
          <w:rtl/>
        </w:rPr>
        <w:t xml:space="preserve"> أُرسل إليه م</w:t>
      </w:r>
      <w:r w:rsidR="00171CDB" w:rsidRPr="00E354BF">
        <w:rPr>
          <w:rFonts w:hint="cs"/>
          <w:rtl/>
        </w:rPr>
        <w:t>َ</w:t>
      </w:r>
      <w:r w:rsidRPr="00E354BF">
        <w:rPr>
          <w:rFonts w:hint="cs"/>
          <w:rtl/>
        </w:rPr>
        <w:t>ن</w:t>
      </w:r>
      <w:r w:rsidR="00171CDB" w:rsidRPr="00E354BF">
        <w:rPr>
          <w:rFonts w:hint="cs"/>
          <w:rtl/>
        </w:rPr>
        <w:t>ْ</w:t>
      </w:r>
      <w:r w:rsidRPr="00E354BF">
        <w:rPr>
          <w:rFonts w:hint="cs"/>
          <w:rtl/>
        </w:rPr>
        <w:t xml:space="preserve"> يسأله ـ</w:t>
      </w:r>
      <w:r w:rsidR="00171CDB" w:rsidRPr="00E354BF">
        <w:rPr>
          <w:rFonts w:hint="cs"/>
          <w:rtl/>
        </w:rPr>
        <w:t>،</w:t>
      </w:r>
      <w:r w:rsidRPr="00E354BF">
        <w:rPr>
          <w:rFonts w:hint="cs"/>
          <w:rtl/>
        </w:rPr>
        <w:t xml:space="preserve"> فأتى النبي</w:t>
      </w:r>
      <w:r w:rsidR="00171CDB" w:rsidRPr="00E354BF">
        <w:rPr>
          <w:rFonts w:hint="cs"/>
          <w:rtl/>
        </w:rPr>
        <w:t>ّ</w:t>
      </w:r>
      <w:r w:rsidR="00A82A43" w:rsidRPr="00E354BF">
        <w:rPr>
          <w:rFonts w:cs="Mosawi" w:hint="cs"/>
          <w:szCs w:val="26"/>
          <w:rtl/>
        </w:rPr>
        <w:t>|</w:t>
      </w:r>
      <w:r w:rsidR="00171CDB" w:rsidRPr="00E354BF">
        <w:rPr>
          <w:rFonts w:hint="cs"/>
          <w:rtl/>
        </w:rPr>
        <w:t>،</w:t>
      </w:r>
      <w:r w:rsidRPr="00E354BF">
        <w:rPr>
          <w:rFonts w:hint="cs"/>
          <w:rtl/>
        </w:rPr>
        <w:t xml:space="preserve"> فسأله عن ذلك ـ أو رسوله ـ</w:t>
      </w:r>
      <w:r w:rsidR="00171CDB" w:rsidRPr="00E354BF">
        <w:rPr>
          <w:rFonts w:hint="cs"/>
          <w:rtl/>
        </w:rPr>
        <w:t>،</w:t>
      </w:r>
      <w:r w:rsidRPr="00E354BF">
        <w:rPr>
          <w:rFonts w:hint="cs"/>
          <w:rtl/>
        </w:rPr>
        <w:t xml:space="preserve"> فقال</w:t>
      </w:r>
      <w:r w:rsidR="00171CDB" w:rsidRPr="00E354BF">
        <w:rPr>
          <w:rFonts w:hint="cs"/>
          <w:rtl/>
        </w:rPr>
        <w:t>:</w:t>
      </w:r>
      <w:r w:rsidRPr="00E354BF">
        <w:rPr>
          <w:rFonts w:hint="cs"/>
          <w:rtl/>
        </w:rPr>
        <w:t xml:space="preserve"> يا نبي</w:t>
      </w:r>
      <w:r w:rsidR="00171CDB" w:rsidRPr="00E354BF">
        <w:rPr>
          <w:rFonts w:hint="cs"/>
          <w:rtl/>
        </w:rPr>
        <w:t>ّ</w:t>
      </w:r>
      <w:r w:rsidRPr="00E354BF">
        <w:rPr>
          <w:rFonts w:hint="cs"/>
          <w:rtl/>
        </w:rPr>
        <w:t xml:space="preserve"> الله</w:t>
      </w:r>
      <w:r w:rsidR="00A82A43" w:rsidRPr="00E354BF">
        <w:rPr>
          <w:rFonts w:cs="Mosawi" w:hint="cs"/>
          <w:szCs w:val="26"/>
          <w:rtl/>
        </w:rPr>
        <w:t>|</w:t>
      </w:r>
      <w:r w:rsidR="00171CDB" w:rsidRPr="00E354BF">
        <w:rPr>
          <w:rFonts w:hint="cs"/>
          <w:rtl/>
        </w:rPr>
        <w:t>،</w:t>
      </w:r>
      <w:r w:rsidRPr="00E354BF">
        <w:rPr>
          <w:rFonts w:hint="cs"/>
          <w:rtl/>
        </w:rPr>
        <w:t xml:space="preserve"> </w:t>
      </w:r>
      <w:r w:rsidR="00171CDB" w:rsidRPr="00E354BF">
        <w:rPr>
          <w:rFonts w:hint="cs"/>
          <w:rtl/>
        </w:rPr>
        <w:t>إ</w:t>
      </w:r>
      <w:r w:rsidRPr="00E354BF">
        <w:rPr>
          <w:rFonts w:hint="cs"/>
          <w:rtl/>
        </w:rPr>
        <w:t>ن</w:t>
      </w:r>
      <w:r w:rsidR="00171CDB" w:rsidRPr="00E354BF">
        <w:rPr>
          <w:rFonts w:hint="cs"/>
          <w:rtl/>
        </w:rPr>
        <w:t>ّ</w:t>
      </w:r>
      <w:r w:rsidRPr="00E354BF">
        <w:rPr>
          <w:rFonts w:hint="cs"/>
          <w:rtl/>
        </w:rPr>
        <w:t xml:space="preserve"> جارية لنا كانت ترعى بسلع، فأبصرتْ شاة</w:t>
      </w:r>
      <w:r w:rsidR="00171CDB" w:rsidRPr="00E354BF">
        <w:rPr>
          <w:rFonts w:hint="cs"/>
          <w:rtl/>
        </w:rPr>
        <w:t>ً</w:t>
      </w:r>
      <w:r w:rsidRPr="00E354BF">
        <w:rPr>
          <w:rFonts w:hint="cs"/>
          <w:rtl/>
        </w:rPr>
        <w:t xml:space="preserve"> من غنمها بها موت</w:t>
      </w:r>
      <w:r w:rsidR="00171CDB" w:rsidRPr="00E354BF">
        <w:rPr>
          <w:rFonts w:hint="cs"/>
          <w:rtl/>
        </w:rPr>
        <w:t>،</w:t>
      </w:r>
      <w:r w:rsidRPr="00E354BF">
        <w:rPr>
          <w:rFonts w:hint="cs"/>
          <w:rtl/>
        </w:rPr>
        <w:t xml:space="preserve"> فكسرت ح</w:t>
      </w:r>
      <w:r w:rsidR="00171CDB" w:rsidRPr="00E354BF">
        <w:rPr>
          <w:rFonts w:hint="cs"/>
          <w:rtl/>
        </w:rPr>
        <w:t>َ</w:t>
      </w:r>
      <w:r w:rsidRPr="00E354BF">
        <w:rPr>
          <w:rFonts w:hint="cs"/>
          <w:rtl/>
        </w:rPr>
        <w:t>ج</w:t>
      </w:r>
      <w:r w:rsidR="00171CDB" w:rsidRPr="00E354BF">
        <w:rPr>
          <w:rFonts w:hint="cs"/>
          <w:rtl/>
        </w:rPr>
        <w:t>َ</w:t>
      </w:r>
      <w:r w:rsidRPr="00E354BF">
        <w:rPr>
          <w:rFonts w:hint="cs"/>
          <w:rtl/>
        </w:rPr>
        <w:t>راً فذبحتها به</w:t>
      </w:r>
      <w:r w:rsidR="00171CDB" w:rsidRPr="00E354BF">
        <w:rPr>
          <w:rFonts w:hint="cs"/>
          <w:rtl/>
        </w:rPr>
        <w:t>،</w:t>
      </w:r>
      <w:r w:rsidRPr="00E354BF">
        <w:rPr>
          <w:rFonts w:hint="cs"/>
          <w:rtl/>
        </w:rPr>
        <w:t xml:space="preserve"> فأمره النبي</w:t>
      </w:r>
      <w:r w:rsidR="00171CDB" w:rsidRPr="00E354BF">
        <w:rPr>
          <w:rFonts w:hint="cs"/>
          <w:rtl/>
        </w:rPr>
        <w:t>ّ</w:t>
      </w:r>
      <w:r w:rsidR="00A82A43" w:rsidRPr="00E354BF">
        <w:rPr>
          <w:rFonts w:cs="Mosawi" w:hint="cs"/>
          <w:szCs w:val="26"/>
          <w:rtl/>
        </w:rPr>
        <w:t>|</w:t>
      </w:r>
      <w:r w:rsidR="00CF2265">
        <w:rPr>
          <w:rFonts w:hint="cs"/>
          <w:rtl/>
        </w:rPr>
        <w:t xml:space="preserve"> ب</w:t>
      </w:r>
      <w:r w:rsidRPr="00E354BF">
        <w:rPr>
          <w:rFonts w:hint="cs"/>
          <w:rtl/>
        </w:rPr>
        <w:t>أكلها</w:t>
      </w:r>
      <w:r w:rsidRPr="00E354BF">
        <w:rPr>
          <w:rFonts w:hint="cs"/>
          <w:vertAlign w:val="superscript"/>
          <w:rtl/>
        </w:rPr>
        <w:t>(</w:t>
      </w:r>
      <w:r w:rsidRPr="00E354BF">
        <w:rPr>
          <w:rStyle w:val="EndnoteReference"/>
          <w:sz w:val="27"/>
          <w:rtl/>
        </w:rPr>
        <w:endnoteReference w:id="470"/>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15ـ عن عطاء بن يسار</w:t>
      </w:r>
      <w:r w:rsidR="00171CDB" w:rsidRPr="00E354BF">
        <w:rPr>
          <w:rFonts w:hint="cs"/>
          <w:rtl/>
        </w:rPr>
        <w:t>،</w:t>
      </w:r>
      <w:r w:rsidRPr="00E354BF">
        <w:rPr>
          <w:rFonts w:hint="cs"/>
          <w:rtl/>
        </w:rPr>
        <w:t xml:space="preserve"> عن رجل من بني حارثة</w:t>
      </w:r>
      <w:r w:rsidR="00171CDB" w:rsidRPr="00E354BF">
        <w:rPr>
          <w:rFonts w:hint="cs"/>
          <w:rtl/>
        </w:rPr>
        <w:t>،</w:t>
      </w:r>
      <w:r w:rsidRPr="00E354BF">
        <w:rPr>
          <w:rFonts w:hint="cs"/>
          <w:rtl/>
        </w:rPr>
        <w:t xml:space="preserve"> أن</w:t>
      </w:r>
      <w:r w:rsidR="00171CDB" w:rsidRPr="00E354BF">
        <w:rPr>
          <w:rFonts w:hint="cs"/>
          <w:rtl/>
        </w:rPr>
        <w:t>ّ</w:t>
      </w:r>
      <w:r w:rsidRPr="00E354BF">
        <w:rPr>
          <w:rFonts w:hint="cs"/>
          <w:rtl/>
        </w:rPr>
        <w:t>ه كان يرعى لقحة بشعب من شعاب أُحُد</w:t>
      </w:r>
      <w:r w:rsidR="00171CDB" w:rsidRPr="00E354BF">
        <w:rPr>
          <w:rFonts w:hint="cs"/>
          <w:rtl/>
        </w:rPr>
        <w:t>،</w:t>
      </w:r>
      <w:r w:rsidRPr="00E354BF">
        <w:rPr>
          <w:rFonts w:hint="cs"/>
          <w:rtl/>
        </w:rPr>
        <w:t xml:space="preserve"> فأخذها الموت</w:t>
      </w:r>
      <w:r w:rsidR="00171CDB" w:rsidRPr="00E354BF">
        <w:rPr>
          <w:rFonts w:hint="cs"/>
          <w:rtl/>
        </w:rPr>
        <w:t>،</w:t>
      </w:r>
      <w:r w:rsidRPr="00E354BF">
        <w:rPr>
          <w:rFonts w:hint="cs"/>
          <w:rtl/>
        </w:rPr>
        <w:t xml:space="preserve"> فلم يجد</w:t>
      </w:r>
      <w:r w:rsidR="00171CDB" w:rsidRPr="00E354BF">
        <w:rPr>
          <w:rFonts w:hint="cs"/>
          <w:rtl/>
        </w:rPr>
        <w:t>ْ</w:t>
      </w:r>
      <w:r w:rsidRPr="00E354BF">
        <w:rPr>
          <w:rFonts w:hint="cs"/>
          <w:rtl/>
        </w:rPr>
        <w:t xml:space="preserve"> شيئاً ينحرها به</w:t>
      </w:r>
      <w:r w:rsidR="00171CDB" w:rsidRPr="00E354BF">
        <w:rPr>
          <w:rFonts w:hint="cs"/>
          <w:rtl/>
        </w:rPr>
        <w:t>،</w:t>
      </w:r>
      <w:r w:rsidRPr="00E354BF">
        <w:rPr>
          <w:rFonts w:hint="cs"/>
          <w:rtl/>
        </w:rPr>
        <w:t xml:space="preserve"> فأخذ وتداً</w:t>
      </w:r>
      <w:r w:rsidR="00171CDB" w:rsidRPr="00E354BF">
        <w:rPr>
          <w:rFonts w:hint="cs"/>
          <w:rtl/>
        </w:rPr>
        <w:t>،</w:t>
      </w:r>
      <w:r w:rsidRPr="00E354BF">
        <w:rPr>
          <w:rFonts w:hint="cs"/>
          <w:rtl/>
        </w:rPr>
        <w:t xml:space="preserve"> فوجأ به في لب</w:t>
      </w:r>
      <w:r w:rsidR="00171CDB" w:rsidRPr="00E354BF">
        <w:rPr>
          <w:rFonts w:hint="cs"/>
          <w:rtl/>
        </w:rPr>
        <w:t>ّ</w:t>
      </w:r>
      <w:r w:rsidRPr="00E354BF">
        <w:rPr>
          <w:rFonts w:hint="cs"/>
          <w:rtl/>
        </w:rPr>
        <w:t>تها</w:t>
      </w:r>
      <w:r w:rsidR="00171CDB" w:rsidRPr="00E354BF">
        <w:rPr>
          <w:rFonts w:hint="cs"/>
          <w:rtl/>
        </w:rPr>
        <w:t>،</w:t>
      </w:r>
      <w:r w:rsidRPr="00E354BF">
        <w:rPr>
          <w:rFonts w:hint="cs"/>
          <w:rtl/>
        </w:rPr>
        <w:t xml:space="preserve"> حت</w:t>
      </w:r>
      <w:r w:rsidR="00171CDB" w:rsidRPr="00E354BF">
        <w:rPr>
          <w:rFonts w:hint="cs"/>
          <w:rtl/>
        </w:rPr>
        <w:t>ّ</w:t>
      </w:r>
      <w:r w:rsidRPr="00E354BF">
        <w:rPr>
          <w:rFonts w:hint="cs"/>
          <w:rtl/>
        </w:rPr>
        <w:t>ى أهريق دمها</w:t>
      </w:r>
      <w:r w:rsidR="00171CDB" w:rsidRPr="00E354BF">
        <w:rPr>
          <w:rFonts w:hint="cs"/>
          <w:rtl/>
        </w:rPr>
        <w:t>،</w:t>
      </w:r>
      <w:r w:rsidRPr="00E354BF">
        <w:rPr>
          <w:rFonts w:hint="cs"/>
          <w:rtl/>
        </w:rPr>
        <w:t xml:space="preserve"> ثم جاء</w:t>
      </w:r>
      <w:r w:rsidR="00E0739B" w:rsidRPr="00E354BF">
        <w:rPr>
          <w:rFonts w:hint="cs"/>
          <w:rtl/>
        </w:rPr>
        <w:t xml:space="preserve"> إلى </w:t>
      </w:r>
      <w:r w:rsidRPr="00E354BF">
        <w:rPr>
          <w:rFonts w:hint="cs"/>
          <w:rtl/>
        </w:rPr>
        <w:t>النبي</w:t>
      </w:r>
      <w:r w:rsidR="00171CDB" w:rsidRPr="00E354BF">
        <w:rPr>
          <w:rFonts w:hint="cs"/>
          <w:rtl/>
        </w:rPr>
        <w:t>ّ</w:t>
      </w:r>
      <w:r w:rsidR="00A82A43" w:rsidRPr="00E354BF">
        <w:rPr>
          <w:rFonts w:cs="Mosawi" w:hint="cs"/>
          <w:szCs w:val="26"/>
          <w:rtl/>
        </w:rPr>
        <w:t>|</w:t>
      </w:r>
      <w:r w:rsidR="00171CDB" w:rsidRPr="00E354BF">
        <w:rPr>
          <w:rFonts w:hint="cs"/>
          <w:rtl/>
        </w:rPr>
        <w:t>،</w:t>
      </w:r>
      <w:r w:rsidRPr="00E354BF">
        <w:rPr>
          <w:rFonts w:hint="cs"/>
          <w:rtl/>
        </w:rPr>
        <w:t xml:space="preserve"> فأخبره بذلك</w:t>
      </w:r>
      <w:r w:rsidR="00171CDB" w:rsidRPr="00E354BF">
        <w:rPr>
          <w:rFonts w:hint="cs"/>
          <w:rtl/>
        </w:rPr>
        <w:t>،</w:t>
      </w:r>
      <w:r w:rsidRPr="00E354BF">
        <w:rPr>
          <w:rFonts w:hint="cs"/>
          <w:rtl/>
        </w:rPr>
        <w:t xml:space="preserve"> فأمره بأكلها</w:t>
      </w:r>
      <w:r w:rsidRPr="00E354BF">
        <w:rPr>
          <w:rFonts w:hint="cs"/>
          <w:vertAlign w:val="superscript"/>
          <w:rtl/>
        </w:rPr>
        <w:t>(</w:t>
      </w:r>
      <w:r w:rsidRPr="00E354BF">
        <w:rPr>
          <w:rStyle w:val="EndnoteReference"/>
          <w:sz w:val="27"/>
          <w:rtl/>
        </w:rPr>
        <w:endnoteReference w:id="471"/>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16ـ أقول: ومثله خبر آخر عن عطاء بن يسار</w:t>
      </w:r>
      <w:r w:rsidR="00171CDB" w:rsidRPr="00E354BF">
        <w:rPr>
          <w:rFonts w:hint="cs"/>
          <w:rtl/>
        </w:rPr>
        <w:t>،</w:t>
      </w:r>
      <w:r w:rsidRPr="00E354BF">
        <w:rPr>
          <w:rFonts w:hint="cs"/>
          <w:rtl/>
        </w:rPr>
        <w:t xml:space="preserve"> عن أبي سعيد الخدري</w:t>
      </w:r>
      <w:r w:rsidR="00171CDB" w:rsidRPr="00E354BF">
        <w:rPr>
          <w:rFonts w:hint="cs"/>
          <w:rtl/>
        </w:rPr>
        <w:t>ّ،</w:t>
      </w:r>
      <w:r w:rsidRPr="00E354BF">
        <w:rPr>
          <w:rFonts w:hint="cs"/>
          <w:rtl/>
        </w:rPr>
        <w:t xml:space="preserve"> أن</w:t>
      </w:r>
      <w:r w:rsidR="00171CDB" w:rsidRPr="00E354BF">
        <w:rPr>
          <w:rFonts w:hint="cs"/>
          <w:rtl/>
        </w:rPr>
        <w:t>ّ</w:t>
      </w:r>
      <w:r w:rsidRPr="00E354BF">
        <w:rPr>
          <w:rFonts w:hint="cs"/>
          <w:rtl/>
        </w:rPr>
        <w:t xml:space="preserve"> ناقة كانت لرجل من الأنصار في جبل أ</w:t>
      </w:r>
      <w:r w:rsidR="00171CDB" w:rsidRPr="00E354BF">
        <w:rPr>
          <w:rFonts w:hint="cs"/>
          <w:rtl/>
        </w:rPr>
        <w:t>ُ</w:t>
      </w:r>
      <w:r w:rsidRPr="00E354BF">
        <w:rPr>
          <w:rFonts w:hint="cs"/>
          <w:rtl/>
        </w:rPr>
        <w:t>ح</w:t>
      </w:r>
      <w:r w:rsidR="00171CDB" w:rsidRPr="00E354BF">
        <w:rPr>
          <w:rFonts w:hint="cs"/>
          <w:rtl/>
        </w:rPr>
        <w:t>ُ</w:t>
      </w:r>
      <w:r w:rsidRPr="00E354BF">
        <w:rPr>
          <w:rFonts w:hint="cs"/>
          <w:rtl/>
        </w:rPr>
        <w:t>د</w:t>
      </w:r>
      <w:r w:rsidR="00171CDB" w:rsidRPr="00E354BF">
        <w:rPr>
          <w:rFonts w:hint="cs"/>
          <w:rtl/>
        </w:rPr>
        <w:t>،</w:t>
      </w:r>
      <w:r w:rsidRPr="00E354BF">
        <w:rPr>
          <w:rFonts w:hint="cs"/>
          <w:rtl/>
        </w:rPr>
        <w:t xml:space="preserve"> فعرض لها</w:t>
      </w:r>
      <w:r w:rsidR="00171CDB" w:rsidRPr="00E354BF">
        <w:rPr>
          <w:rFonts w:hint="cs"/>
          <w:rtl/>
        </w:rPr>
        <w:t>،</w:t>
      </w:r>
      <w:r w:rsidRPr="00E354BF">
        <w:rPr>
          <w:rFonts w:hint="cs"/>
          <w:rtl/>
        </w:rPr>
        <w:t xml:space="preserve"> فنحرها بوتدٍ</w:t>
      </w:r>
      <w:r w:rsidR="00171CDB" w:rsidRPr="00E354BF">
        <w:rPr>
          <w:rFonts w:hint="cs"/>
          <w:rtl/>
        </w:rPr>
        <w:t>،</w:t>
      </w:r>
      <w:r w:rsidRPr="00E354BF">
        <w:rPr>
          <w:rFonts w:hint="cs"/>
          <w:rtl/>
        </w:rPr>
        <w:t xml:space="preserve"> فس</w:t>
      </w:r>
      <w:r w:rsidR="00171CDB" w:rsidRPr="00E354BF">
        <w:rPr>
          <w:rFonts w:hint="cs"/>
          <w:rtl/>
        </w:rPr>
        <w:t>أ</w:t>
      </w:r>
      <w:r w:rsidRPr="00E354BF">
        <w:rPr>
          <w:rFonts w:hint="cs"/>
          <w:rtl/>
        </w:rPr>
        <w:t>ل النبي</w:t>
      </w:r>
      <w:r w:rsidR="00171CDB" w:rsidRPr="00E354BF">
        <w:rPr>
          <w:rFonts w:hint="cs"/>
          <w:rtl/>
        </w:rPr>
        <w:t>ّ</w:t>
      </w:r>
      <w:r w:rsidR="00A82A43" w:rsidRPr="00E354BF">
        <w:rPr>
          <w:rFonts w:cs="Mosawi" w:hint="cs"/>
          <w:szCs w:val="26"/>
          <w:rtl/>
        </w:rPr>
        <w:t>|</w:t>
      </w:r>
      <w:r w:rsidRPr="00E354BF">
        <w:rPr>
          <w:rFonts w:hint="cs"/>
          <w:rtl/>
        </w:rPr>
        <w:t xml:space="preserve"> عن أكلها</w:t>
      </w:r>
      <w:r w:rsidR="00171CDB" w:rsidRPr="00E354BF">
        <w:rPr>
          <w:rFonts w:hint="cs"/>
          <w:rtl/>
        </w:rPr>
        <w:t>،</w:t>
      </w:r>
      <w:r w:rsidRPr="00E354BF">
        <w:rPr>
          <w:rFonts w:hint="cs"/>
          <w:rtl/>
        </w:rPr>
        <w:t xml:space="preserve"> فأمره بأكلها. والظاهر ات</w:t>
      </w:r>
      <w:r w:rsidR="00171CDB" w:rsidRPr="00E354BF">
        <w:rPr>
          <w:rFonts w:hint="cs"/>
          <w:rtl/>
        </w:rPr>
        <w:t>ّ</w:t>
      </w:r>
      <w:r w:rsidRPr="00E354BF">
        <w:rPr>
          <w:rFonts w:hint="cs"/>
          <w:rtl/>
        </w:rPr>
        <w:t>حاده مع الخبر السابق</w:t>
      </w:r>
      <w:r w:rsidRPr="00E354BF">
        <w:rPr>
          <w:rFonts w:hint="cs"/>
          <w:vertAlign w:val="superscript"/>
          <w:rtl/>
        </w:rPr>
        <w:t>(</w:t>
      </w:r>
      <w:r w:rsidRPr="00E354BF">
        <w:rPr>
          <w:rStyle w:val="EndnoteReference"/>
          <w:sz w:val="27"/>
          <w:rtl/>
        </w:rPr>
        <w:endnoteReference w:id="472"/>
      </w:r>
      <w:r w:rsidRPr="00E354BF">
        <w:rPr>
          <w:rFonts w:hint="cs"/>
          <w:vertAlign w:val="superscript"/>
          <w:rtl/>
        </w:rPr>
        <w:t>)</w:t>
      </w:r>
      <w:r w:rsidRPr="00E354BF">
        <w:rPr>
          <w:rFonts w:hint="cs"/>
          <w:rtl/>
        </w:rPr>
        <w:t>.</w:t>
      </w:r>
    </w:p>
    <w:p w:rsidR="008C4C8D" w:rsidRPr="00E354BF" w:rsidRDefault="00171CDB" w:rsidP="00DD53D7">
      <w:pPr>
        <w:rPr>
          <w:rtl/>
        </w:rPr>
      </w:pPr>
      <w:r w:rsidRPr="00E354BF">
        <w:rPr>
          <w:rFonts w:hint="cs"/>
          <w:rtl/>
        </w:rPr>
        <w:t xml:space="preserve">ونقل </w:t>
      </w:r>
      <w:r w:rsidR="008C4C8D" w:rsidRPr="00E354BF">
        <w:rPr>
          <w:rFonts w:hint="cs"/>
          <w:rtl/>
        </w:rPr>
        <w:t>في السنن الكبرى</w:t>
      </w:r>
      <w:r w:rsidRPr="00E354BF">
        <w:rPr>
          <w:rFonts w:hint="cs"/>
          <w:rtl/>
        </w:rPr>
        <w:t>،</w:t>
      </w:r>
      <w:r w:rsidR="008C4C8D" w:rsidRPr="00E354BF">
        <w:rPr>
          <w:rFonts w:hint="cs"/>
          <w:rtl/>
        </w:rPr>
        <w:t xml:space="preserve"> بعد ذكر الخبر</w:t>
      </w:r>
      <w:r w:rsidRPr="00E354BF">
        <w:rPr>
          <w:rFonts w:hint="cs"/>
          <w:rtl/>
        </w:rPr>
        <w:t>َ</w:t>
      </w:r>
      <w:r w:rsidR="008C4C8D" w:rsidRPr="00E354BF">
        <w:rPr>
          <w:rFonts w:hint="cs"/>
          <w:rtl/>
        </w:rPr>
        <w:t>ي</w:t>
      </w:r>
      <w:r w:rsidRPr="00E354BF">
        <w:rPr>
          <w:rFonts w:hint="cs"/>
          <w:rtl/>
        </w:rPr>
        <w:t>ْ</w:t>
      </w:r>
      <w:r w:rsidR="008C4C8D" w:rsidRPr="00E354BF">
        <w:rPr>
          <w:rFonts w:hint="cs"/>
          <w:rtl/>
        </w:rPr>
        <w:t>ن</w:t>
      </w:r>
      <w:r w:rsidRPr="00E354BF">
        <w:rPr>
          <w:rFonts w:hint="cs"/>
          <w:rtl/>
        </w:rPr>
        <w:t>،</w:t>
      </w:r>
      <w:r w:rsidR="008C4C8D" w:rsidRPr="00E354BF">
        <w:rPr>
          <w:rFonts w:hint="cs"/>
          <w:rtl/>
        </w:rPr>
        <w:t xml:space="preserve"> عن جرير بن حازم أن</w:t>
      </w:r>
      <w:r w:rsidRPr="00E354BF">
        <w:rPr>
          <w:rFonts w:hint="cs"/>
          <w:rtl/>
        </w:rPr>
        <w:t>ّ</w:t>
      </w:r>
      <w:r w:rsidR="008C4C8D" w:rsidRPr="00E354BF">
        <w:rPr>
          <w:rFonts w:hint="cs"/>
          <w:rtl/>
        </w:rPr>
        <w:t xml:space="preserve"> الوتد كان من الخشب</w:t>
      </w:r>
      <w:r w:rsidRPr="00E354BF">
        <w:rPr>
          <w:rFonts w:hint="cs"/>
          <w:rtl/>
        </w:rPr>
        <w:t>،</w:t>
      </w:r>
      <w:r w:rsidR="008C4C8D" w:rsidRPr="00E354BF">
        <w:rPr>
          <w:rFonts w:hint="cs"/>
          <w:rtl/>
        </w:rPr>
        <w:t xml:space="preserve"> لا من الحديد. وذكر خبراً آخر مضمونه أن</w:t>
      </w:r>
      <w:r w:rsidRPr="00E354BF">
        <w:rPr>
          <w:rFonts w:hint="cs"/>
          <w:rtl/>
        </w:rPr>
        <w:t>ّ</w:t>
      </w:r>
      <w:r w:rsidR="008C4C8D" w:rsidRPr="00E354BF">
        <w:rPr>
          <w:rFonts w:hint="cs"/>
          <w:rtl/>
        </w:rPr>
        <w:t xml:space="preserve"> كل</w:t>
      </w:r>
      <w:r w:rsidRPr="00E354BF">
        <w:rPr>
          <w:rFonts w:hint="cs"/>
          <w:rtl/>
        </w:rPr>
        <w:t>ّ</w:t>
      </w:r>
      <w:r w:rsidR="008C4C8D" w:rsidRPr="00E354BF">
        <w:rPr>
          <w:rFonts w:hint="cs"/>
          <w:rtl/>
        </w:rPr>
        <w:t xml:space="preserve"> شيء أفرى الأوداج</w:t>
      </w:r>
      <w:r w:rsidRPr="00E354BF">
        <w:rPr>
          <w:rFonts w:hint="cs"/>
          <w:rtl/>
        </w:rPr>
        <w:t>،</w:t>
      </w:r>
      <w:r w:rsidR="008C4C8D" w:rsidRPr="00E354BF">
        <w:rPr>
          <w:rFonts w:hint="cs"/>
          <w:rtl/>
        </w:rPr>
        <w:t xml:space="preserve"> من عود أو حجر</w:t>
      </w:r>
      <w:r w:rsidRPr="00E354BF">
        <w:rPr>
          <w:rFonts w:hint="cs"/>
          <w:rtl/>
        </w:rPr>
        <w:t>، بعد أن يفريها فهو ذك</w:t>
      </w:r>
      <w:r w:rsidR="008C4C8D" w:rsidRPr="00E354BF">
        <w:rPr>
          <w:rFonts w:hint="cs"/>
          <w:rtl/>
        </w:rPr>
        <w:t>ي</w:t>
      </w:r>
      <w:r w:rsidRPr="00E354BF">
        <w:rPr>
          <w:rFonts w:hint="cs"/>
          <w:rtl/>
        </w:rPr>
        <w:t>ّ</w:t>
      </w:r>
      <w:r w:rsidR="008C4C8D" w:rsidRPr="00E354BF">
        <w:rPr>
          <w:rFonts w:hint="cs"/>
          <w:rtl/>
        </w:rPr>
        <w:t xml:space="preserve">. ولم </w:t>
      </w:r>
      <w:r w:rsidRPr="00E354BF">
        <w:rPr>
          <w:rFonts w:hint="cs"/>
          <w:rtl/>
        </w:rPr>
        <w:t>أ</w:t>
      </w:r>
      <w:r w:rsidR="008C4C8D" w:rsidRPr="00E354BF">
        <w:rPr>
          <w:rFonts w:hint="cs"/>
          <w:rtl/>
        </w:rPr>
        <w:t>نقلها بلفظها</w:t>
      </w:r>
      <w:r w:rsidRPr="00E354BF">
        <w:rPr>
          <w:rFonts w:hint="cs"/>
          <w:rtl/>
        </w:rPr>
        <w:t>؛</w:t>
      </w:r>
      <w:r w:rsidR="008C4C8D" w:rsidRPr="00E354BF">
        <w:rPr>
          <w:rFonts w:hint="cs"/>
          <w:rtl/>
        </w:rPr>
        <w:t xml:space="preserve"> لأنّ فيها ألفاظ</w:t>
      </w:r>
      <w:r w:rsidRPr="00E354BF">
        <w:rPr>
          <w:rFonts w:hint="cs"/>
          <w:rtl/>
        </w:rPr>
        <w:t>اً</w:t>
      </w:r>
      <w:r w:rsidR="008C4C8D" w:rsidRPr="00E354BF">
        <w:rPr>
          <w:rFonts w:hint="cs"/>
          <w:rtl/>
        </w:rPr>
        <w:t xml:space="preserve"> غريبة</w:t>
      </w:r>
      <w:r w:rsidRPr="00E354BF">
        <w:rPr>
          <w:rFonts w:hint="cs"/>
          <w:rtl/>
        </w:rPr>
        <w:t>ً</w:t>
      </w:r>
      <w:r w:rsidR="008C4C8D" w:rsidRPr="00E354BF">
        <w:rPr>
          <w:rFonts w:hint="cs"/>
          <w:rtl/>
        </w:rPr>
        <w:t xml:space="preserve"> يطول شرحها.</w:t>
      </w:r>
    </w:p>
    <w:p w:rsidR="008C4C8D" w:rsidRPr="00E354BF" w:rsidRDefault="008C4C8D" w:rsidP="00DD53D7">
      <w:pPr>
        <w:rPr>
          <w:rtl/>
        </w:rPr>
      </w:pPr>
      <w:r w:rsidRPr="00E354BF">
        <w:rPr>
          <w:rFonts w:hint="cs"/>
          <w:rtl/>
        </w:rPr>
        <w:t>17ـ في سنن ابن ماجة عن</w:t>
      </w:r>
      <w:r w:rsidR="008B5B32" w:rsidRPr="00E354BF">
        <w:rPr>
          <w:rFonts w:hint="cs"/>
          <w:rtl/>
        </w:rPr>
        <w:t xml:space="preserve"> محمّد </w:t>
      </w:r>
      <w:r w:rsidRPr="00E354BF">
        <w:rPr>
          <w:rFonts w:hint="cs"/>
          <w:rtl/>
        </w:rPr>
        <w:t>بن صفوان أنّه مرّ على النبي</w:t>
      </w:r>
      <w:r w:rsidR="00171CDB" w:rsidRPr="00E354BF">
        <w:rPr>
          <w:rFonts w:hint="cs"/>
          <w:rtl/>
        </w:rPr>
        <w:t>ّ</w:t>
      </w:r>
      <w:r w:rsidR="00A82A43" w:rsidRPr="00E354BF">
        <w:rPr>
          <w:rFonts w:cs="Mosawi" w:hint="cs"/>
          <w:szCs w:val="26"/>
          <w:rtl/>
        </w:rPr>
        <w:t>|</w:t>
      </w:r>
      <w:r w:rsidRPr="00E354BF">
        <w:rPr>
          <w:rFonts w:hint="cs"/>
          <w:rtl/>
        </w:rPr>
        <w:t xml:space="preserve"> بأرنب</w:t>
      </w:r>
      <w:r w:rsidR="00171CDB" w:rsidRPr="00E354BF">
        <w:rPr>
          <w:rFonts w:hint="cs"/>
          <w:rtl/>
        </w:rPr>
        <w:t>َ</w:t>
      </w:r>
      <w:r w:rsidRPr="00E354BF">
        <w:rPr>
          <w:rFonts w:hint="cs"/>
          <w:rtl/>
        </w:rPr>
        <w:t>ي</w:t>
      </w:r>
      <w:r w:rsidR="00171CDB" w:rsidRPr="00E354BF">
        <w:rPr>
          <w:rFonts w:hint="cs"/>
          <w:rtl/>
        </w:rPr>
        <w:t>ْ</w:t>
      </w:r>
      <w:r w:rsidRPr="00E354BF">
        <w:rPr>
          <w:rFonts w:hint="cs"/>
          <w:rtl/>
        </w:rPr>
        <w:t>ن</w:t>
      </w:r>
      <w:r w:rsidR="00171CDB" w:rsidRPr="00E354BF">
        <w:rPr>
          <w:rFonts w:hint="cs"/>
          <w:rtl/>
        </w:rPr>
        <w:t xml:space="preserve"> مُعَلِّقه</w:t>
      </w:r>
      <w:r w:rsidRPr="00E354BF">
        <w:rPr>
          <w:rFonts w:hint="cs"/>
          <w:rtl/>
        </w:rPr>
        <w:t>ما</w:t>
      </w:r>
      <w:r w:rsidR="00171CDB" w:rsidRPr="00E354BF">
        <w:rPr>
          <w:rFonts w:hint="cs"/>
          <w:rtl/>
        </w:rPr>
        <w:t>،</w:t>
      </w:r>
      <w:r w:rsidRPr="00E354BF">
        <w:rPr>
          <w:rFonts w:hint="cs"/>
          <w:rtl/>
        </w:rPr>
        <w:t xml:space="preserve"> فقال: يا رسول الله</w:t>
      </w:r>
      <w:r w:rsidR="00171CDB" w:rsidRPr="00E354BF">
        <w:rPr>
          <w:rFonts w:hint="cs"/>
          <w:rtl/>
        </w:rPr>
        <w:t>، إ</w:t>
      </w:r>
      <w:r w:rsidRPr="00E354BF">
        <w:rPr>
          <w:rFonts w:hint="cs"/>
          <w:rtl/>
        </w:rPr>
        <w:t>ن</w:t>
      </w:r>
      <w:r w:rsidR="00171CDB" w:rsidRPr="00E354BF">
        <w:rPr>
          <w:rFonts w:hint="cs"/>
          <w:rtl/>
        </w:rPr>
        <w:t>ّ</w:t>
      </w:r>
      <w:r w:rsidRPr="00E354BF">
        <w:rPr>
          <w:rFonts w:hint="cs"/>
          <w:rtl/>
        </w:rPr>
        <w:t xml:space="preserve">ي أصبت </w:t>
      </w:r>
      <w:r w:rsidR="00171CDB" w:rsidRPr="00E354BF">
        <w:rPr>
          <w:rFonts w:hint="cs"/>
          <w:rtl/>
        </w:rPr>
        <w:t>هذين الأرنبين، فلم أجد حديدةً أذ</w:t>
      </w:r>
      <w:r w:rsidRPr="00E354BF">
        <w:rPr>
          <w:rFonts w:hint="cs"/>
          <w:rtl/>
        </w:rPr>
        <w:t>كّيهما بها</w:t>
      </w:r>
      <w:r w:rsidR="00171CDB" w:rsidRPr="00E354BF">
        <w:rPr>
          <w:rFonts w:hint="cs"/>
          <w:rtl/>
        </w:rPr>
        <w:t>،</w:t>
      </w:r>
      <w:r w:rsidR="00CF2265">
        <w:rPr>
          <w:rFonts w:hint="cs"/>
          <w:rtl/>
        </w:rPr>
        <w:t xml:space="preserve"> فذ</w:t>
      </w:r>
      <w:r w:rsidRPr="00E354BF">
        <w:rPr>
          <w:rFonts w:hint="cs"/>
          <w:rtl/>
        </w:rPr>
        <w:t>ك</w:t>
      </w:r>
      <w:r w:rsidR="00171CDB" w:rsidRPr="00E354BF">
        <w:rPr>
          <w:rFonts w:hint="cs"/>
          <w:rtl/>
        </w:rPr>
        <w:t>ّ</w:t>
      </w:r>
      <w:r w:rsidRPr="00E354BF">
        <w:rPr>
          <w:rFonts w:hint="cs"/>
          <w:rtl/>
        </w:rPr>
        <w:t>يتهما بمروةٍ</w:t>
      </w:r>
      <w:r w:rsidR="00171CDB" w:rsidRPr="00E354BF">
        <w:rPr>
          <w:rFonts w:hint="cs"/>
          <w:rtl/>
        </w:rPr>
        <w:t>،</w:t>
      </w:r>
      <w:r w:rsidRPr="00E354BF">
        <w:rPr>
          <w:rFonts w:hint="cs"/>
          <w:rtl/>
        </w:rPr>
        <w:t xml:space="preserve"> أَفَآك</w:t>
      </w:r>
      <w:r w:rsidR="00171CDB" w:rsidRPr="00E354BF">
        <w:rPr>
          <w:rFonts w:hint="cs"/>
          <w:rtl/>
        </w:rPr>
        <w:t>ُ</w:t>
      </w:r>
      <w:r w:rsidRPr="00E354BF">
        <w:rPr>
          <w:rFonts w:hint="cs"/>
          <w:rtl/>
        </w:rPr>
        <w:t>ل؟ قال: ك</w:t>
      </w:r>
      <w:r w:rsidR="00171CDB" w:rsidRPr="00E354BF">
        <w:rPr>
          <w:rFonts w:hint="cs"/>
          <w:rtl/>
        </w:rPr>
        <w:t>ُ</w:t>
      </w:r>
      <w:r w:rsidRPr="00E354BF">
        <w:rPr>
          <w:rFonts w:hint="cs"/>
          <w:rtl/>
        </w:rPr>
        <w:t>ل</w:t>
      </w:r>
      <w:r w:rsidR="00171CDB" w:rsidRPr="00E354BF">
        <w:rPr>
          <w:rFonts w:hint="cs"/>
          <w:rtl/>
        </w:rPr>
        <w:t>ْ</w:t>
      </w:r>
      <w:r w:rsidRPr="00E354BF">
        <w:rPr>
          <w:rFonts w:hint="cs"/>
          <w:vertAlign w:val="superscript"/>
          <w:rtl/>
        </w:rPr>
        <w:t>(</w:t>
      </w:r>
      <w:r w:rsidRPr="00E354BF">
        <w:rPr>
          <w:rStyle w:val="EndnoteReference"/>
          <w:sz w:val="27"/>
          <w:rtl/>
        </w:rPr>
        <w:endnoteReference w:id="473"/>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lastRenderedPageBreak/>
        <w:t>أقول: دلالة الخبر على حل</w:t>
      </w:r>
      <w:r w:rsidR="00171CDB" w:rsidRPr="00E354BF">
        <w:rPr>
          <w:rFonts w:hint="cs"/>
          <w:rtl/>
        </w:rPr>
        <w:t>ّ</w:t>
      </w:r>
      <w:r w:rsidRPr="00E354BF">
        <w:rPr>
          <w:rFonts w:hint="cs"/>
          <w:rtl/>
        </w:rPr>
        <w:t>ي</w:t>
      </w:r>
      <w:r w:rsidR="00171CDB" w:rsidRPr="00E354BF">
        <w:rPr>
          <w:rFonts w:hint="cs"/>
          <w:rtl/>
        </w:rPr>
        <w:t>ّ</w:t>
      </w:r>
      <w:r w:rsidRPr="00E354BF">
        <w:rPr>
          <w:rFonts w:hint="cs"/>
          <w:rtl/>
        </w:rPr>
        <w:t>ة الأرنب أوضح من دلالته على شرطي</w:t>
      </w:r>
      <w:r w:rsidR="00171CDB" w:rsidRPr="00E354BF">
        <w:rPr>
          <w:rFonts w:hint="cs"/>
          <w:rtl/>
        </w:rPr>
        <w:t>ّ</w:t>
      </w:r>
      <w:r w:rsidRPr="00E354BF">
        <w:rPr>
          <w:rFonts w:hint="cs"/>
          <w:rtl/>
        </w:rPr>
        <w:t>ة الحديد، ولهذا ذكره في باب الأرنب</w:t>
      </w:r>
      <w:r w:rsidR="00171CDB" w:rsidRPr="00E354BF">
        <w:rPr>
          <w:rFonts w:hint="cs"/>
          <w:rtl/>
        </w:rPr>
        <w:t>،</w:t>
      </w:r>
      <w:r w:rsidRPr="00E354BF">
        <w:rPr>
          <w:rFonts w:hint="cs"/>
          <w:rtl/>
        </w:rPr>
        <w:t xml:space="preserve"> دون باب آلة التذكية</w:t>
      </w:r>
      <w:r w:rsidR="00171CDB" w:rsidRPr="00E354BF">
        <w:rPr>
          <w:rFonts w:hint="cs"/>
          <w:rtl/>
        </w:rPr>
        <w:t xml:space="preserve">. </w:t>
      </w:r>
      <w:r w:rsidRPr="00E354BF">
        <w:rPr>
          <w:rFonts w:hint="cs"/>
          <w:rtl/>
        </w:rPr>
        <w:t>ولهذا الأخذ به مشكل جد</w:t>
      </w:r>
      <w:r w:rsidR="00171CDB" w:rsidRPr="00E354BF">
        <w:rPr>
          <w:rFonts w:hint="cs"/>
          <w:rtl/>
        </w:rPr>
        <w:t>ّ</w:t>
      </w:r>
      <w:r w:rsidRPr="00E354BF">
        <w:rPr>
          <w:rFonts w:hint="cs"/>
          <w:rtl/>
        </w:rPr>
        <w:t>اً.</w:t>
      </w:r>
    </w:p>
    <w:p w:rsidR="008C4C8D" w:rsidRPr="00E354BF" w:rsidRDefault="008C4C8D" w:rsidP="00DD53D7">
      <w:pPr>
        <w:rPr>
          <w:rtl/>
        </w:rPr>
      </w:pPr>
      <w:r w:rsidRPr="00E354BF">
        <w:rPr>
          <w:rFonts w:hint="cs"/>
          <w:rtl/>
        </w:rPr>
        <w:t>وهناك أخبار أ</w:t>
      </w:r>
      <w:r w:rsidR="00171CDB" w:rsidRPr="00E354BF">
        <w:rPr>
          <w:rFonts w:hint="cs"/>
          <w:rtl/>
        </w:rPr>
        <w:t>ُ</w:t>
      </w:r>
      <w:r w:rsidRPr="00E354BF">
        <w:rPr>
          <w:rFonts w:hint="cs"/>
          <w:rtl/>
        </w:rPr>
        <w:t xml:space="preserve">خر </w:t>
      </w:r>
      <w:r w:rsidR="00171CDB" w:rsidRPr="00E354BF">
        <w:rPr>
          <w:rFonts w:hint="cs"/>
          <w:rtl/>
        </w:rPr>
        <w:t>تُ</w:t>
      </w:r>
      <w:r w:rsidRPr="00E354BF">
        <w:rPr>
          <w:rFonts w:hint="cs"/>
          <w:rtl/>
        </w:rPr>
        <w:t xml:space="preserve">راجع </w:t>
      </w:r>
      <w:r w:rsidR="00171CDB" w:rsidRPr="00E354BF">
        <w:rPr>
          <w:rFonts w:hint="cs"/>
          <w:rtl/>
        </w:rPr>
        <w:t xml:space="preserve">في </w:t>
      </w:r>
      <w:r w:rsidRPr="00E354BF">
        <w:rPr>
          <w:rFonts w:hint="cs"/>
          <w:rtl/>
        </w:rPr>
        <w:t>كنز العمال 6: 260 ـ 265.</w:t>
      </w:r>
    </w:p>
    <w:p w:rsidR="008C4C8D" w:rsidRPr="00E354BF" w:rsidRDefault="008C4C8D" w:rsidP="00D346B5">
      <w:pPr>
        <w:pStyle w:val="space2"/>
        <w:rPr>
          <w:rtl/>
        </w:rPr>
      </w:pPr>
      <w:r w:rsidRPr="00E354BF">
        <w:rPr>
          <w:rFonts w:hint="cs"/>
          <w:rtl/>
        </w:rPr>
        <w:t>18</w:t>
      </w:r>
      <w:r w:rsidR="00171CDB" w:rsidRPr="00E354BF">
        <w:rPr>
          <w:rFonts w:hint="cs"/>
          <w:rtl/>
        </w:rPr>
        <w:t>ـ</w:t>
      </w:r>
      <w:r w:rsidRPr="00E354BF">
        <w:rPr>
          <w:rFonts w:hint="cs"/>
          <w:rtl/>
        </w:rPr>
        <w:t xml:space="preserve"> عن شدّاد بن أوس، قال: حفظت</w:t>
      </w:r>
      <w:r w:rsidR="00171CDB" w:rsidRPr="00E354BF">
        <w:rPr>
          <w:rFonts w:hint="cs"/>
          <w:rtl/>
        </w:rPr>
        <w:t>ُ</w:t>
      </w:r>
      <w:r w:rsidRPr="00E354BF">
        <w:rPr>
          <w:rFonts w:hint="cs"/>
          <w:rtl/>
        </w:rPr>
        <w:t xml:space="preserve"> من رسول الله</w:t>
      </w:r>
      <w:r w:rsidR="00A82A43" w:rsidRPr="00E354BF">
        <w:rPr>
          <w:rFonts w:cs="Mosawi" w:hint="cs"/>
          <w:szCs w:val="26"/>
          <w:rtl/>
        </w:rPr>
        <w:t>|</w:t>
      </w:r>
      <w:r w:rsidRPr="00E354BF">
        <w:rPr>
          <w:rFonts w:hint="cs"/>
          <w:rtl/>
        </w:rPr>
        <w:t xml:space="preserve"> خصلتين، قال: إن</w:t>
      </w:r>
      <w:r w:rsidR="00171CDB" w:rsidRPr="00E354BF">
        <w:rPr>
          <w:rFonts w:hint="cs"/>
          <w:rtl/>
        </w:rPr>
        <w:t>ْ</w:t>
      </w:r>
      <w:r w:rsidRPr="00E354BF">
        <w:rPr>
          <w:rFonts w:hint="cs"/>
          <w:rtl/>
        </w:rPr>
        <w:t xml:space="preserve"> الله تبارك وتعالى كتب الإحسان على كل</w:t>
      </w:r>
      <w:r w:rsidR="00171CDB" w:rsidRPr="00E354BF">
        <w:rPr>
          <w:rFonts w:hint="cs"/>
          <w:rtl/>
        </w:rPr>
        <w:t>ّ</w:t>
      </w:r>
      <w:r w:rsidRPr="00E354BF">
        <w:rPr>
          <w:rFonts w:hint="cs"/>
          <w:rtl/>
        </w:rPr>
        <w:t xml:space="preserve"> شيء، فإذا قتلتم فأحسنوا القتلة، وإذا ذبحتم فأحسنوا الذبحة</w:t>
      </w:r>
      <w:r w:rsidR="00171CDB" w:rsidRPr="00E354BF">
        <w:rPr>
          <w:rFonts w:hint="cs"/>
          <w:rtl/>
        </w:rPr>
        <w:t>،</w:t>
      </w:r>
      <w:r w:rsidRPr="00E354BF">
        <w:rPr>
          <w:rFonts w:hint="cs"/>
          <w:rtl/>
        </w:rPr>
        <w:t xml:space="preserve"> وليحدّ أحدكم شفرته ولي</w:t>
      </w:r>
      <w:r w:rsidR="00171CDB" w:rsidRPr="00E354BF">
        <w:rPr>
          <w:rFonts w:hint="cs"/>
          <w:rtl/>
        </w:rPr>
        <w:t>ُ</w:t>
      </w:r>
      <w:r w:rsidRPr="00E354BF">
        <w:rPr>
          <w:rFonts w:hint="cs"/>
          <w:rtl/>
        </w:rPr>
        <w:t>ر</w:t>
      </w:r>
      <w:r w:rsidR="00171CDB" w:rsidRPr="00E354BF">
        <w:rPr>
          <w:rFonts w:hint="cs"/>
          <w:rtl/>
        </w:rPr>
        <w:t>ِ</w:t>
      </w:r>
      <w:r w:rsidRPr="00E354BF">
        <w:rPr>
          <w:rFonts w:hint="cs"/>
          <w:rtl/>
        </w:rPr>
        <w:t>ح</w:t>
      </w:r>
      <w:r w:rsidR="00171CDB" w:rsidRPr="00E354BF">
        <w:rPr>
          <w:rFonts w:hint="cs"/>
          <w:rtl/>
        </w:rPr>
        <w:t>ْ</w:t>
      </w:r>
      <w:r w:rsidRPr="00E354BF">
        <w:rPr>
          <w:rFonts w:hint="cs"/>
          <w:rtl/>
        </w:rPr>
        <w:t xml:space="preserve"> ذبيحته</w:t>
      </w:r>
      <w:r w:rsidRPr="00E354BF">
        <w:rPr>
          <w:rFonts w:hint="cs"/>
          <w:vertAlign w:val="superscript"/>
          <w:rtl/>
        </w:rPr>
        <w:t>(</w:t>
      </w:r>
      <w:r w:rsidRPr="00E354BF">
        <w:rPr>
          <w:rStyle w:val="EndnoteReference"/>
          <w:sz w:val="27"/>
          <w:rtl/>
        </w:rPr>
        <w:endnoteReference w:id="474"/>
      </w:r>
      <w:r w:rsidRPr="00E354BF">
        <w:rPr>
          <w:rFonts w:hint="cs"/>
          <w:vertAlign w:val="superscript"/>
          <w:rtl/>
        </w:rPr>
        <w:t>)</w:t>
      </w:r>
      <w:r w:rsidRPr="00E354BF">
        <w:rPr>
          <w:rFonts w:hint="cs"/>
          <w:rtl/>
        </w:rPr>
        <w:t>.</w:t>
      </w:r>
    </w:p>
    <w:p w:rsidR="008C4C8D" w:rsidRPr="00E354BF" w:rsidRDefault="008C4C8D" w:rsidP="00D346B5">
      <w:pPr>
        <w:pStyle w:val="space2"/>
        <w:rPr>
          <w:rtl/>
        </w:rPr>
      </w:pPr>
      <w:r w:rsidRPr="00E354BF">
        <w:rPr>
          <w:rFonts w:hint="cs"/>
          <w:rtl/>
        </w:rPr>
        <w:t>19ـ عن سالم بن عبدالله بن عمر</w:t>
      </w:r>
      <w:r w:rsidR="00171CDB" w:rsidRPr="00E354BF">
        <w:rPr>
          <w:rFonts w:hint="cs"/>
          <w:rtl/>
        </w:rPr>
        <w:t>،</w:t>
      </w:r>
      <w:r w:rsidRPr="00E354BF">
        <w:rPr>
          <w:rFonts w:hint="cs"/>
          <w:rtl/>
        </w:rPr>
        <w:t xml:space="preserve"> عن أبيه، قال: أمر رسول الله</w:t>
      </w:r>
      <w:r w:rsidR="00A82A43" w:rsidRPr="00E354BF">
        <w:rPr>
          <w:rFonts w:cs="Mosawi" w:hint="cs"/>
          <w:szCs w:val="26"/>
          <w:rtl/>
        </w:rPr>
        <w:t>|</w:t>
      </w:r>
      <w:r w:rsidRPr="00E354BF">
        <w:rPr>
          <w:rFonts w:hint="cs"/>
          <w:rtl/>
        </w:rPr>
        <w:t xml:space="preserve"> بحدّ الشفار، و</w:t>
      </w:r>
      <w:r w:rsidR="00171CDB" w:rsidRPr="00E354BF">
        <w:rPr>
          <w:rFonts w:hint="cs"/>
          <w:rtl/>
        </w:rPr>
        <w:t>أ</w:t>
      </w:r>
      <w:r w:rsidRPr="00E354BF">
        <w:rPr>
          <w:rFonts w:hint="cs"/>
          <w:rtl/>
        </w:rPr>
        <w:t>ن توارى عن البهائم</w:t>
      </w:r>
      <w:r w:rsidR="00171CDB" w:rsidRPr="00E354BF">
        <w:rPr>
          <w:rFonts w:hint="cs"/>
          <w:rtl/>
        </w:rPr>
        <w:t>،</w:t>
      </w:r>
      <w:r w:rsidRPr="00E354BF">
        <w:rPr>
          <w:rFonts w:hint="cs"/>
          <w:rtl/>
        </w:rPr>
        <w:t xml:space="preserve"> ثم قال: إذا ذبح أحدكم فلي</w:t>
      </w:r>
      <w:r w:rsidR="00171CDB" w:rsidRPr="00E354BF">
        <w:rPr>
          <w:rFonts w:hint="cs"/>
          <w:rtl/>
        </w:rPr>
        <w:t>ُ</w:t>
      </w:r>
      <w:r w:rsidRPr="00E354BF">
        <w:rPr>
          <w:rFonts w:hint="cs"/>
          <w:rtl/>
        </w:rPr>
        <w:t>ج</w:t>
      </w:r>
      <w:r w:rsidR="00171CDB" w:rsidRPr="00E354BF">
        <w:rPr>
          <w:rFonts w:hint="cs"/>
          <w:rtl/>
        </w:rPr>
        <w:t>ْ</w:t>
      </w:r>
      <w:r w:rsidRPr="00E354BF">
        <w:rPr>
          <w:rFonts w:hint="cs"/>
          <w:rtl/>
        </w:rPr>
        <w:t>ه</w:t>
      </w:r>
      <w:r w:rsidR="00171CDB" w:rsidRPr="00E354BF">
        <w:rPr>
          <w:rFonts w:hint="cs"/>
          <w:rtl/>
        </w:rPr>
        <w:t>ِ</w:t>
      </w:r>
      <w:r w:rsidRPr="00E354BF">
        <w:rPr>
          <w:rFonts w:hint="cs"/>
          <w:rtl/>
        </w:rPr>
        <w:t>ز</w:t>
      </w:r>
      <w:r w:rsidRPr="00E354BF">
        <w:rPr>
          <w:rFonts w:hint="cs"/>
          <w:vertAlign w:val="superscript"/>
          <w:rtl/>
        </w:rPr>
        <w:t>(</w:t>
      </w:r>
      <w:r w:rsidRPr="00E354BF">
        <w:rPr>
          <w:rStyle w:val="EndnoteReference"/>
          <w:sz w:val="27"/>
          <w:rtl/>
        </w:rPr>
        <w:endnoteReference w:id="475"/>
      </w:r>
      <w:r w:rsidRPr="00E354BF">
        <w:rPr>
          <w:rFonts w:hint="cs"/>
          <w:vertAlign w:val="superscript"/>
          <w:rtl/>
        </w:rPr>
        <w:t>)</w:t>
      </w:r>
      <w:r w:rsidRPr="00E354BF">
        <w:rPr>
          <w:rFonts w:hint="cs"/>
          <w:rtl/>
        </w:rPr>
        <w:t>.</w:t>
      </w:r>
    </w:p>
    <w:p w:rsidR="008C4C8D" w:rsidRPr="00E354BF" w:rsidRDefault="008C4C8D" w:rsidP="00A52B7F">
      <w:pPr>
        <w:pStyle w:val="aff"/>
        <w:rPr>
          <w:sz w:val="27"/>
          <w:rtl/>
        </w:rPr>
      </w:pPr>
    </w:p>
    <w:p w:rsidR="008C4C8D" w:rsidRPr="00E354BF" w:rsidRDefault="008C4C8D" w:rsidP="00A52B7F">
      <w:pPr>
        <w:pStyle w:val="Heading3"/>
        <w:spacing w:line="400" w:lineRule="exact"/>
        <w:rPr>
          <w:color w:val="auto"/>
          <w:rtl/>
        </w:rPr>
      </w:pPr>
      <w:r w:rsidRPr="00E354BF">
        <w:rPr>
          <w:rFonts w:hint="cs"/>
          <w:color w:val="auto"/>
          <w:rtl/>
        </w:rPr>
        <w:t>طريق الجمع بين الأخبار</w:t>
      </w:r>
    </w:p>
    <w:p w:rsidR="00171CDB" w:rsidRPr="00E354BF" w:rsidRDefault="008C4C8D" w:rsidP="00D346B5">
      <w:pPr>
        <w:pStyle w:val="space2"/>
        <w:rPr>
          <w:rtl/>
        </w:rPr>
      </w:pPr>
      <w:r w:rsidRPr="00E354BF">
        <w:rPr>
          <w:rFonts w:hint="cs"/>
          <w:rtl/>
        </w:rPr>
        <w:t>إلى هنا ذكر تسعة عشر خبراً</w:t>
      </w:r>
      <w:r w:rsidR="00171CDB" w:rsidRPr="00E354BF">
        <w:rPr>
          <w:rFonts w:hint="cs"/>
          <w:rtl/>
        </w:rPr>
        <w:t>؛</w:t>
      </w:r>
      <w:r w:rsidRPr="00E354BF">
        <w:rPr>
          <w:rFonts w:hint="cs"/>
          <w:rtl/>
        </w:rPr>
        <w:t xml:space="preserve"> تسعة من طرقنا</w:t>
      </w:r>
      <w:r w:rsidR="00171CDB" w:rsidRPr="00E354BF">
        <w:rPr>
          <w:rFonts w:hint="cs"/>
          <w:rtl/>
        </w:rPr>
        <w:t>؛</w:t>
      </w:r>
      <w:r w:rsidR="00CF2265">
        <w:rPr>
          <w:rFonts w:hint="cs"/>
          <w:rtl/>
        </w:rPr>
        <w:t xml:space="preserve"> وواحد</w:t>
      </w:r>
      <w:r w:rsidRPr="00E354BF">
        <w:rPr>
          <w:rFonts w:hint="cs"/>
          <w:rtl/>
        </w:rPr>
        <w:t xml:space="preserve"> من الزيدي</w:t>
      </w:r>
      <w:r w:rsidR="00171CDB" w:rsidRPr="00E354BF">
        <w:rPr>
          <w:rFonts w:hint="cs"/>
          <w:rtl/>
        </w:rPr>
        <w:t>ّ</w:t>
      </w:r>
      <w:r w:rsidRPr="00E354BF">
        <w:rPr>
          <w:rFonts w:hint="cs"/>
          <w:rtl/>
        </w:rPr>
        <w:t>ة</w:t>
      </w:r>
      <w:r w:rsidR="00171CDB" w:rsidRPr="00E354BF">
        <w:rPr>
          <w:rFonts w:hint="cs"/>
          <w:rtl/>
        </w:rPr>
        <w:t>؛</w:t>
      </w:r>
      <w:r w:rsidRPr="00E354BF">
        <w:rPr>
          <w:rFonts w:hint="cs"/>
          <w:rtl/>
        </w:rPr>
        <w:t xml:space="preserve"> وسائرها من أهل </w:t>
      </w:r>
      <w:r w:rsidR="00B70371" w:rsidRPr="00E354BF">
        <w:rPr>
          <w:rFonts w:hint="cs"/>
          <w:rtl/>
        </w:rPr>
        <w:t>السنّة</w:t>
      </w:r>
      <w:r w:rsidR="00171CDB" w:rsidRPr="00E354BF">
        <w:rPr>
          <w:rFonts w:hint="cs"/>
          <w:rtl/>
        </w:rPr>
        <w:t>.</w:t>
      </w:r>
    </w:p>
    <w:p w:rsidR="008C4C8D" w:rsidRPr="00E354BF" w:rsidRDefault="00171CDB" w:rsidP="00D346B5">
      <w:pPr>
        <w:pStyle w:val="space2"/>
        <w:rPr>
          <w:rtl/>
        </w:rPr>
      </w:pPr>
      <w:r w:rsidRPr="00E354BF">
        <w:rPr>
          <w:rFonts w:hint="cs"/>
          <w:rtl/>
        </w:rPr>
        <w:t>أمّا التي هي</w:t>
      </w:r>
      <w:r w:rsidR="008C4C8D" w:rsidRPr="00E354BF">
        <w:rPr>
          <w:rFonts w:hint="cs"/>
          <w:rtl/>
        </w:rPr>
        <w:t xml:space="preserve"> من طرقنا فأربعة</w:t>
      </w:r>
      <w:r w:rsidRPr="00E354BF">
        <w:rPr>
          <w:rFonts w:hint="cs"/>
          <w:rtl/>
        </w:rPr>
        <w:t>ٌ</w:t>
      </w:r>
      <w:r w:rsidR="008C4C8D" w:rsidRPr="00E354BF">
        <w:rPr>
          <w:rFonts w:hint="cs"/>
          <w:rtl/>
        </w:rPr>
        <w:t xml:space="preserve"> منها تدلّ على لزوم أن يكون الذبح بالحديد</w:t>
      </w:r>
      <w:r w:rsidRPr="00E354BF">
        <w:rPr>
          <w:rFonts w:hint="cs"/>
          <w:rtl/>
        </w:rPr>
        <w:t>،</w:t>
      </w:r>
      <w:r w:rsidR="008C4C8D" w:rsidRPr="00E354BF">
        <w:rPr>
          <w:rFonts w:hint="cs"/>
          <w:rtl/>
        </w:rPr>
        <w:t xml:space="preserve"> والخمسة الأخر كانت تدل</w:t>
      </w:r>
      <w:r w:rsidRPr="00E354BF">
        <w:rPr>
          <w:rFonts w:hint="cs"/>
          <w:rtl/>
        </w:rPr>
        <w:t>ّ</w:t>
      </w:r>
      <w:r w:rsidR="008C4C8D" w:rsidRPr="00E354BF">
        <w:rPr>
          <w:rFonts w:hint="cs"/>
          <w:rtl/>
        </w:rPr>
        <w:t xml:space="preserve"> على جواز الذبح بغير حديدة في حال الضرورة أو خوف فوت الذبيحة.</w:t>
      </w:r>
    </w:p>
    <w:p w:rsidR="008C4C8D" w:rsidRPr="00E354BF" w:rsidRDefault="008C4C8D" w:rsidP="00D346B5">
      <w:pPr>
        <w:pStyle w:val="space2"/>
        <w:rPr>
          <w:rtl/>
        </w:rPr>
      </w:pPr>
      <w:r w:rsidRPr="00E354BF">
        <w:rPr>
          <w:rFonts w:hint="cs"/>
          <w:rtl/>
        </w:rPr>
        <w:t>قال الشهيد الثاني: المعتبر عندنا في الآلة التي يذك</w:t>
      </w:r>
      <w:r w:rsidR="00CF2265">
        <w:rPr>
          <w:rFonts w:hint="cs"/>
          <w:rtl/>
        </w:rPr>
        <w:t>َّ</w:t>
      </w:r>
      <w:r w:rsidRPr="00E354BF">
        <w:rPr>
          <w:rFonts w:hint="cs"/>
          <w:rtl/>
        </w:rPr>
        <w:t xml:space="preserve">ى بها أن </w:t>
      </w:r>
      <w:r w:rsidR="00171CDB" w:rsidRPr="00E354BF">
        <w:rPr>
          <w:rFonts w:hint="cs"/>
          <w:rtl/>
        </w:rPr>
        <w:t>ت</w:t>
      </w:r>
      <w:r w:rsidRPr="00E354BF">
        <w:rPr>
          <w:rFonts w:hint="cs"/>
          <w:rtl/>
        </w:rPr>
        <w:t>كون من حديد</w:t>
      </w:r>
      <w:r w:rsidR="00171CDB" w:rsidRPr="00E354BF">
        <w:rPr>
          <w:rFonts w:hint="cs"/>
          <w:rtl/>
        </w:rPr>
        <w:t>،</w:t>
      </w:r>
      <w:r w:rsidRPr="00E354BF">
        <w:rPr>
          <w:rFonts w:hint="cs"/>
          <w:rtl/>
        </w:rPr>
        <w:t xml:space="preserve"> فلا يجزي غيره مع القدرة عليه، وإن</w:t>
      </w:r>
      <w:r w:rsidR="00171CDB" w:rsidRPr="00E354BF">
        <w:rPr>
          <w:rFonts w:hint="cs"/>
          <w:rtl/>
        </w:rPr>
        <w:t>ْ</w:t>
      </w:r>
      <w:r w:rsidRPr="00E354BF">
        <w:rPr>
          <w:rFonts w:hint="cs"/>
          <w:rtl/>
        </w:rPr>
        <w:t xml:space="preserve"> كان من المعادن المنطبعة</w:t>
      </w:r>
      <w:r w:rsidR="00171CDB" w:rsidRPr="00E354BF">
        <w:rPr>
          <w:rFonts w:hint="cs"/>
          <w:rtl/>
        </w:rPr>
        <w:t>،</w:t>
      </w:r>
      <w:r w:rsidRPr="00E354BF">
        <w:rPr>
          <w:rFonts w:hint="cs"/>
          <w:rtl/>
        </w:rPr>
        <w:t xml:space="preserve"> كالنحاس والرصاص والذهب وغيرها، ويجوز مع تعذ</w:t>
      </w:r>
      <w:r w:rsidR="00171CDB" w:rsidRPr="00E354BF">
        <w:rPr>
          <w:rFonts w:hint="cs"/>
          <w:rtl/>
        </w:rPr>
        <w:t>ُّ</w:t>
      </w:r>
      <w:r w:rsidRPr="00E354BF">
        <w:rPr>
          <w:rFonts w:hint="cs"/>
          <w:rtl/>
        </w:rPr>
        <w:t>رها والاضطرار</w:t>
      </w:r>
      <w:r w:rsidR="00E0739B" w:rsidRPr="00E354BF">
        <w:rPr>
          <w:rFonts w:hint="cs"/>
          <w:rtl/>
        </w:rPr>
        <w:t xml:space="preserve"> إلى </w:t>
      </w:r>
      <w:r w:rsidRPr="00E354BF">
        <w:rPr>
          <w:rFonts w:hint="cs"/>
          <w:rtl/>
        </w:rPr>
        <w:t>التذكية ما فرى الأعضاء من المحدّ</w:t>
      </w:r>
      <w:r w:rsidR="00171CDB" w:rsidRPr="00E354BF">
        <w:rPr>
          <w:rFonts w:hint="cs"/>
          <w:rtl/>
        </w:rPr>
        <w:t>َ</w:t>
      </w:r>
      <w:r w:rsidRPr="00E354BF">
        <w:rPr>
          <w:rFonts w:hint="cs"/>
          <w:rtl/>
        </w:rPr>
        <w:t>دات، ولو من خشب أو لَيطة ـ وهي القشر الظاهر من القصبة ـ أو مروة ـ وهي الحجر الحادّ الذي يقدح النار ـ أو غير ذلك</w:t>
      </w:r>
      <w:r w:rsidR="00171CDB" w:rsidRPr="00E354BF">
        <w:rPr>
          <w:rFonts w:hint="cs"/>
          <w:rtl/>
        </w:rPr>
        <w:t>،</w:t>
      </w:r>
      <w:r w:rsidRPr="00E354BF">
        <w:rPr>
          <w:rFonts w:hint="cs"/>
          <w:rtl/>
        </w:rPr>
        <w:t xml:space="preserve"> عدا السن</w:t>
      </w:r>
      <w:r w:rsidR="00171CDB" w:rsidRPr="00E354BF">
        <w:rPr>
          <w:rFonts w:hint="cs"/>
          <w:rtl/>
        </w:rPr>
        <w:t>ّ</w:t>
      </w:r>
      <w:r w:rsidRPr="00E354BF">
        <w:rPr>
          <w:rFonts w:hint="cs"/>
          <w:rtl/>
        </w:rPr>
        <w:t xml:space="preserve"> والظفر</w:t>
      </w:r>
      <w:r w:rsidR="00171CDB" w:rsidRPr="00E354BF">
        <w:rPr>
          <w:rFonts w:hint="cs"/>
          <w:rtl/>
        </w:rPr>
        <w:t>؛</w:t>
      </w:r>
      <w:r w:rsidRPr="00E354BF">
        <w:rPr>
          <w:rFonts w:hint="cs"/>
          <w:rtl/>
        </w:rPr>
        <w:t xml:space="preserve"> إجماعاً</w:t>
      </w:r>
      <w:r w:rsidR="00171CDB" w:rsidRPr="00E354BF">
        <w:rPr>
          <w:rFonts w:hint="cs"/>
          <w:rtl/>
        </w:rPr>
        <w:t>،</w:t>
      </w:r>
      <w:r w:rsidRPr="00E354BF">
        <w:rPr>
          <w:rFonts w:hint="cs"/>
          <w:rtl/>
        </w:rPr>
        <w:t xml:space="preserve"> وفيها قولان.</w:t>
      </w:r>
    </w:p>
    <w:p w:rsidR="008C4C8D" w:rsidRPr="00E354BF" w:rsidRDefault="006B151A" w:rsidP="00DD53D7">
      <w:pPr>
        <w:rPr>
          <w:rtl/>
        </w:rPr>
      </w:pPr>
      <w:r w:rsidRPr="00E354BF">
        <w:rPr>
          <w:rFonts w:hint="cs"/>
          <w:rtl/>
        </w:rPr>
        <w:t xml:space="preserve">أمّا </w:t>
      </w:r>
      <w:r w:rsidR="008C4C8D" w:rsidRPr="00E354BF">
        <w:rPr>
          <w:rFonts w:hint="cs"/>
          <w:rtl/>
        </w:rPr>
        <w:t>عدم إجزاء غير الحديد مع القدرة عليه فدلّ عليه أخبار كثيرة منها... وأمّا إجزاء غير الحديد عند الضرورة فيدلّ عليه رواية عدي</w:t>
      </w:r>
      <w:r w:rsidR="00171CDB" w:rsidRPr="00E354BF">
        <w:rPr>
          <w:rFonts w:hint="cs"/>
          <w:rtl/>
        </w:rPr>
        <w:t>ّ بن حاتم...</w:t>
      </w:r>
      <w:r w:rsidR="008C4C8D" w:rsidRPr="00E354BF">
        <w:rPr>
          <w:rFonts w:hint="cs"/>
          <w:vertAlign w:val="superscript"/>
          <w:rtl/>
        </w:rPr>
        <w:t>(</w:t>
      </w:r>
      <w:r w:rsidR="008C4C8D" w:rsidRPr="00E354BF">
        <w:rPr>
          <w:rStyle w:val="EndnoteReference"/>
          <w:sz w:val="27"/>
          <w:rtl/>
        </w:rPr>
        <w:endnoteReference w:id="476"/>
      </w:r>
      <w:r w:rsidR="008C4C8D" w:rsidRPr="00E354BF">
        <w:rPr>
          <w:rFonts w:hint="cs"/>
          <w:vertAlign w:val="superscript"/>
          <w:rtl/>
        </w:rPr>
        <w:t>)</w:t>
      </w:r>
      <w:r w:rsidR="008C4C8D" w:rsidRPr="00E354BF">
        <w:rPr>
          <w:rFonts w:hint="cs"/>
          <w:rtl/>
        </w:rPr>
        <w:t>.</w:t>
      </w:r>
    </w:p>
    <w:p w:rsidR="00171CDB" w:rsidRPr="00E354BF" w:rsidRDefault="008C4C8D" w:rsidP="00D346B5">
      <w:pPr>
        <w:pStyle w:val="space2"/>
        <w:rPr>
          <w:rtl/>
        </w:rPr>
      </w:pPr>
      <w:r w:rsidRPr="00E354BF">
        <w:rPr>
          <w:rFonts w:hint="cs"/>
          <w:rtl/>
        </w:rPr>
        <w:t>أقول: أمّا الآلة فسيأتي بحثه</w:t>
      </w:r>
      <w:r w:rsidR="00171CDB" w:rsidRPr="00E354BF">
        <w:rPr>
          <w:rFonts w:hint="cs"/>
          <w:rtl/>
        </w:rPr>
        <w:t>،</w:t>
      </w:r>
      <w:r w:rsidRPr="00E354BF">
        <w:rPr>
          <w:rFonts w:hint="cs"/>
          <w:rtl/>
        </w:rPr>
        <w:t xml:space="preserve"> وسيظهر أن</w:t>
      </w:r>
      <w:r w:rsidR="00171CDB" w:rsidRPr="00E354BF">
        <w:rPr>
          <w:rFonts w:hint="cs"/>
          <w:rtl/>
        </w:rPr>
        <w:t>ّ</w:t>
      </w:r>
      <w:r w:rsidRPr="00E354BF">
        <w:rPr>
          <w:rFonts w:hint="cs"/>
          <w:rtl/>
        </w:rPr>
        <w:t xml:space="preserve"> الحديد يمكن أن لا يكون </w:t>
      </w:r>
      <w:r w:rsidR="00171CDB" w:rsidRPr="00E354BF">
        <w:rPr>
          <w:rFonts w:hint="cs"/>
          <w:rtl/>
        </w:rPr>
        <w:t>ا</w:t>
      </w:r>
      <w:r w:rsidRPr="00E354BF">
        <w:rPr>
          <w:rFonts w:hint="cs"/>
          <w:rtl/>
        </w:rPr>
        <w:t xml:space="preserve">سماً لفلزٍ </w:t>
      </w:r>
      <w:r w:rsidR="00015A29" w:rsidRPr="00E354BF">
        <w:rPr>
          <w:rFonts w:hint="cs"/>
          <w:rtl/>
        </w:rPr>
        <w:t>خاصّ</w:t>
      </w:r>
      <w:r w:rsidR="00171CDB" w:rsidRPr="00E354BF">
        <w:rPr>
          <w:rFonts w:hint="cs"/>
          <w:rtl/>
        </w:rPr>
        <w:t>،</w:t>
      </w:r>
      <w:r w:rsidRPr="00E354BF">
        <w:rPr>
          <w:rFonts w:hint="cs"/>
          <w:rtl/>
        </w:rPr>
        <w:t xml:space="preserve"> بل يحتمل أن يكون هو شيء له الح</w:t>
      </w:r>
      <w:r w:rsidR="00171CDB" w:rsidRPr="00E354BF">
        <w:rPr>
          <w:rFonts w:hint="cs"/>
          <w:rtl/>
        </w:rPr>
        <w:t>ِ</w:t>
      </w:r>
      <w:r w:rsidRPr="00E354BF">
        <w:rPr>
          <w:rFonts w:hint="cs"/>
          <w:rtl/>
        </w:rPr>
        <w:t>دّة. ولو س</w:t>
      </w:r>
      <w:r w:rsidR="00171CDB" w:rsidRPr="00E354BF">
        <w:rPr>
          <w:rFonts w:hint="cs"/>
          <w:rtl/>
        </w:rPr>
        <w:t>ُ</w:t>
      </w:r>
      <w:r w:rsidRPr="00E354BF">
        <w:rPr>
          <w:rFonts w:hint="cs"/>
          <w:rtl/>
        </w:rPr>
        <w:t>ل</w:t>
      </w:r>
      <w:r w:rsidR="00171CDB" w:rsidRPr="00E354BF">
        <w:rPr>
          <w:rFonts w:hint="cs"/>
          <w:rtl/>
        </w:rPr>
        <w:t>ِّ</w:t>
      </w:r>
      <w:r w:rsidRPr="00E354BF">
        <w:rPr>
          <w:rFonts w:hint="cs"/>
          <w:rtl/>
        </w:rPr>
        <w:t>م أنه اسم</w:t>
      </w:r>
      <w:r w:rsidR="00171CDB" w:rsidRPr="00E354BF">
        <w:rPr>
          <w:rFonts w:hint="cs"/>
          <w:rtl/>
        </w:rPr>
        <w:t>ٌ</w:t>
      </w:r>
      <w:r w:rsidRPr="00E354BF">
        <w:rPr>
          <w:rFonts w:hint="cs"/>
          <w:rtl/>
        </w:rPr>
        <w:t xml:space="preserve"> </w:t>
      </w:r>
      <w:r w:rsidR="00015A29" w:rsidRPr="00E354BF">
        <w:rPr>
          <w:rFonts w:hint="cs"/>
          <w:rtl/>
        </w:rPr>
        <w:t>خاصّ</w:t>
      </w:r>
      <w:r w:rsidRPr="00E354BF">
        <w:rPr>
          <w:rFonts w:hint="cs"/>
          <w:rtl/>
        </w:rPr>
        <w:t xml:space="preserve"> فله ثلاث استعمالات</w:t>
      </w:r>
      <w:r w:rsidR="00171CDB" w:rsidRPr="00E354BF">
        <w:rPr>
          <w:rFonts w:hint="cs"/>
          <w:rtl/>
        </w:rPr>
        <w:t>؛</w:t>
      </w:r>
      <w:r w:rsidRPr="00E354BF">
        <w:rPr>
          <w:rFonts w:hint="cs"/>
          <w:rtl/>
        </w:rPr>
        <w:t xml:space="preserve"> فمرّة يستعمله أهل الكيمياء في مقابل </w:t>
      </w:r>
      <w:r w:rsidR="00171CDB" w:rsidRPr="00E354BF">
        <w:rPr>
          <w:rFonts w:hint="cs"/>
          <w:rtl/>
        </w:rPr>
        <w:t>الأ</w:t>
      </w:r>
      <w:r w:rsidRPr="00E354BF">
        <w:rPr>
          <w:rFonts w:hint="cs"/>
          <w:rtl/>
        </w:rPr>
        <w:t>لمينيوم مثلاً</w:t>
      </w:r>
      <w:r w:rsidR="00171CDB" w:rsidRPr="00E354BF">
        <w:rPr>
          <w:rFonts w:hint="cs"/>
          <w:rtl/>
        </w:rPr>
        <w:t>؛</w:t>
      </w:r>
      <w:r w:rsidRPr="00E354BF">
        <w:rPr>
          <w:rFonts w:hint="cs"/>
          <w:rtl/>
        </w:rPr>
        <w:t xml:space="preserve"> وأخرى يستعمله العرف في مقابل النحاس والرصاص</w:t>
      </w:r>
      <w:r w:rsidR="00171CDB" w:rsidRPr="00E354BF">
        <w:rPr>
          <w:rFonts w:hint="cs"/>
          <w:rtl/>
        </w:rPr>
        <w:t>؛</w:t>
      </w:r>
      <w:r w:rsidRPr="00E354BF">
        <w:rPr>
          <w:rFonts w:hint="cs"/>
          <w:rtl/>
        </w:rPr>
        <w:t xml:space="preserve"> وثالثة يستعمله العرف في مقابل الحجر والخشب</w:t>
      </w:r>
      <w:r w:rsidR="00171CDB" w:rsidRPr="00E354BF">
        <w:rPr>
          <w:rFonts w:hint="cs"/>
          <w:rtl/>
        </w:rPr>
        <w:t>،</w:t>
      </w:r>
      <w:r w:rsidRPr="00E354BF">
        <w:rPr>
          <w:rFonts w:hint="cs"/>
          <w:rtl/>
        </w:rPr>
        <w:t xml:space="preserve"> فحينئذٍ يشمل النحاس وا</w:t>
      </w:r>
      <w:r w:rsidR="00171CDB" w:rsidRPr="00E354BF">
        <w:rPr>
          <w:rFonts w:hint="cs"/>
          <w:rtl/>
        </w:rPr>
        <w:t>لرصاص. وهذا هو الذي في الأخبار.</w:t>
      </w:r>
    </w:p>
    <w:p w:rsidR="00171CDB" w:rsidRPr="00E354BF" w:rsidRDefault="008C4C8D" w:rsidP="00D346B5">
      <w:pPr>
        <w:pStyle w:val="space2"/>
        <w:rPr>
          <w:rtl/>
        </w:rPr>
      </w:pPr>
      <w:r w:rsidRPr="00E354BF">
        <w:rPr>
          <w:rFonts w:hint="cs"/>
          <w:rtl/>
        </w:rPr>
        <w:lastRenderedPageBreak/>
        <w:t>وأمّا قوله إجماعاً فمعتمد الإجماع فيه هو «عدا السن</w:t>
      </w:r>
      <w:r w:rsidR="00171CDB" w:rsidRPr="00E354BF">
        <w:rPr>
          <w:rFonts w:hint="cs"/>
          <w:rtl/>
        </w:rPr>
        <w:t>ّ</w:t>
      </w:r>
      <w:r w:rsidRPr="00E354BF">
        <w:rPr>
          <w:rFonts w:hint="cs"/>
          <w:rtl/>
        </w:rPr>
        <w:t xml:space="preserve"> والظفر»</w:t>
      </w:r>
      <w:r w:rsidR="00171CDB" w:rsidRPr="00E354BF">
        <w:rPr>
          <w:rFonts w:hint="cs"/>
          <w:rtl/>
        </w:rPr>
        <w:t>؛</w:t>
      </w:r>
      <w:r w:rsidRPr="00E354BF">
        <w:rPr>
          <w:rFonts w:hint="cs"/>
          <w:rtl/>
        </w:rPr>
        <w:t xml:space="preserve"> بدليل قوله</w:t>
      </w:r>
      <w:r w:rsidR="00171CDB" w:rsidRPr="00E354BF">
        <w:rPr>
          <w:rFonts w:hint="cs"/>
          <w:rtl/>
        </w:rPr>
        <w:t>:</w:t>
      </w:r>
      <w:r w:rsidRPr="00E354BF">
        <w:rPr>
          <w:rFonts w:hint="cs"/>
          <w:rtl/>
        </w:rPr>
        <w:t xml:space="preserve"> </w:t>
      </w:r>
      <w:r w:rsidR="00171CDB" w:rsidRPr="00E354BF">
        <w:rPr>
          <w:rFonts w:hint="eastAsia"/>
          <w:rtl/>
        </w:rPr>
        <w:t>«</w:t>
      </w:r>
      <w:r w:rsidRPr="00E354BF">
        <w:rPr>
          <w:rFonts w:hint="cs"/>
          <w:rtl/>
        </w:rPr>
        <w:t>وفيهما قولان</w:t>
      </w:r>
      <w:r w:rsidR="00171CDB" w:rsidRPr="00E354BF">
        <w:rPr>
          <w:rFonts w:hint="eastAsia"/>
          <w:rtl/>
        </w:rPr>
        <w:t>»</w:t>
      </w:r>
      <w:r w:rsidR="00171CDB" w:rsidRPr="00E354BF">
        <w:rPr>
          <w:rFonts w:hint="cs"/>
          <w:rtl/>
        </w:rPr>
        <w:t>، فيد</w:t>
      </w:r>
      <w:r w:rsidRPr="00E354BF">
        <w:rPr>
          <w:rFonts w:hint="cs"/>
          <w:rtl/>
        </w:rPr>
        <w:t>لّ على أنّ في ما عدا السن</w:t>
      </w:r>
      <w:r w:rsidR="00171CDB" w:rsidRPr="00E354BF">
        <w:rPr>
          <w:rFonts w:hint="cs"/>
          <w:rtl/>
        </w:rPr>
        <w:t>ّ</w:t>
      </w:r>
      <w:r w:rsidRPr="00E354BF">
        <w:rPr>
          <w:rFonts w:hint="cs"/>
          <w:rtl/>
        </w:rPr>
        <w:t xml:space="preserve"> والظفر قول</w:t>
      </w:r>
      <w:r w:rsidR="00171CDB" w:rsidRPr="00E354BF">
        <w:rPr>
          <w:rFonts w:hint="cs"/>
          <w:rtl/>
        </w:rPr>
        <w:t>ٌ</w:t>
      </w:r>
      <w:r w:rsidRPr="00E354BF">
        <w:rPr>
          <w:rFonts w:hint="cs"/>
          <w:rtl/>
        </w:rPr>
        <w:t xml:space="preserve"> واحد</w:t>
      </w:r>
      <w:r w:rsidR="00171CDB" w:rsidRPr="00E354BF">
        <w:rPr>
          <w:rFonts w:hint="cs"/>
          <w:rtl/>
        </w:rPr>
        <w:t>،</w:t>
      </w:r>
      <w:r w:rsidRPr="00E354BF">
        <w:rPr>
          <w:rFonts w:hint="cs"/>
          <w:rtl/>
        </w:rPr>
        <w:t xml:space="preserve"> وهو الذي فصّله بين القدرة على الحديد وعدمها. فيظهر منها أن</w:t>
      </w:r>
      <w:r w:rsidR="00171CDB" w:rsidRPr="00E354BF">
        <w:rPr>
          <w:rFonts w:hint="cs"/>
          <w:rtl/>
        </w:rPr>
        <w:t>ّ</w:t>
      </w:r>
      <w:r w:rsidRPr="00E354BF">
        <w:rPr>
          <w:rFonts w:hint="cs"/>
          <w:rtl/>
        </w:rPr>
        <w:t xml:space="preserve"> هذا التفصيل إجماعي</w:t>
      </w:r>
      <w:r w:rsidR="00171CDB" w:rsidRPr="00E354BF">
        <w:rPr>
          <w:rFonts w:hint="cs"/>
          <w:rtl/>
        </w:rPr>
        <w:t>ّ.</w:t>
      </w:r>
      <w:r w:rsidRPr="00E354BF">
        <w:rPr>
          <w:rFonts w:hint="cs"/>
          <w:rtl/>
        </w:rPr>
        <w:t xml:space="preserve"> كما أن قوله</w:t>
      </w:r>
      <w:r w:rsidR="00171CDB" w:rsidRPr="00E354BF">
        <w:rPr>
          <w:rFonts w:hint="cs"/>
          <w:rtl/>
        </w:rPr>
        <w:t>:</w:t>
      </w:r>
      <w:r w:rsidRPr="00E354BF">
        <w:rPr>
          <w:rFonts w:hint="cs"/>
          <w:rtl/>
        </w:rPr>
        <w:t xml:space="preserve"> «المعتبر عندنا» أيضاً يشعر بالإجماع. </w:t>
      </w:r>
      <w:r w:rsidR="00171CDB" w:rsidRPr="00E354BF">
        <w:rPr>
          <w:rFonts w:hint="cs"/>
          <w:rtl/>
        </w:rPr>
        <w:t xml:space="preserve">وأشار </w:t>
      </w:r>
      <w:r w:rsidRPr="00E354BF">
        <w:rPr>
          <w:rFonts w:hint="cs"/>
          <w:rtl/>
        </w:rPr>
        <w:t xml:space="preserve">صاحب الجواهر </w:t>
      </w:r>
      <w:r w:rsidR="00171CDB" w:rsidRPr="00E354BF">
        <w:rPr>
          <w:rFonts w:hint="cs"/>
          <w:rtl/>
        </w:rPr>
        <w:t xml:space="preserve">إلى </w:t>
      </w:r>
      <w:r w:rsidRPr="00E354BF">
        <w:rPr>
          <w:rFonts w:hint="cs"/>
          <w:rtl/>
        </w:rPr>
        <w:t>هذا</w:t>
      </w:r>
      <w:r w:rsidR="00171CDB" w:rsidRPr="00E354BF">
        <w:rPr>
          <w:rFonts w:hint="cs"/>
          <w:rtl/>
        </w:rPr>
        <w:t>،</w:t>
      </w:r>
      <w:r w:rsidRPr="00E354BF">
        <w:rPr>
          <w:rFonts w:hint="cs"/>
          <w:rtl/>
        </w:rPr>
        <w:t xml:space="preserve"> دون الأوّل</w:t>
      </w:r>
      <w:r w:rsidR="00171CDB" w:rsidRPr="00E354BF">
        <w:rPr>
          <w:rFonts w:hint="cs"/>
          <w:rtl/>
        </w:rPr>
        <w:t>،</w:t>
      </w:r>
      <w:r w:rsidRPr="00E354BF">
        <w:rPr>
          <w:rFonts w:hint="cs"/>
          <w:rtl/>
        </w:rPr>
        <w:t xml:space="preserve"> بقوله: بل في المسالك</w:t>
      </w:r>
      <w:r w:rsidR="00171CDB" w:rsidRPr="00E354BF">
        <w:rPr>
          <w:rFonts w:hint="cs"/>
          <w:rtl/>
        </w:rPr>
        <w:t>:</w:t>
      </w:r>
      <w:r w:rsidRPr="00E354BF">
        <w:rPr>
          <w:rFonts w:hint="cs"/>
          <w:rtl/>
        </w:rPr>
        <w:t xml:space="preserve"> «عندنا</w:t>
      </w:r>
      <w:r w:rsidR="00171CDB" w:rsidRPr="00E354BF">
        <w:rPr>
          <w:rFonts w:hint="eastAsia"/>
          <w:rtl/>
        </w:rPr>
        <w:t>»</w:t>
      </w:r>
      <w:r w:rsidR="00171CDB" w:rsidRPr="00E354BF">
        <w:rPr>
          <w:rFonts w:hint="cs"/>
          <w:rtl/>
        </w:rPr>
        <w:t>،</w:t>
      </w:r>
      <w:r w:rsidRPr="00E354BF">
        <w:rPr>
          <w:rFonts w:hint="cs"/>
          <w:rtl/>
        </w:rPr>
        <w:t xml:space="preserve"> مشعراً بدعوى الإجماع عليه</w:t>
      </w:r>
      <w:r w:rsidRPr="00E354BF">
        <w:rPr>
          <w:rFonts w:hint="cs"/>
          <w:vertAlign w:val="superscript"/>
          <w:rtl/>
        </w:rPr>
        <w:t>(</w:t>
      </w:r>
      <w:r w:rsidRPr="00E354BF">
        <w:rPr>
          <w:rStyle w:val="EndnoteReference"/>
          <w:sz w:val="27"/>
          <w:rtl/>
        </w:rPr>
        <w:endnoteReference w:id="477"/>
      </w:r>
      <w:r w:rsidRPr="00E354BF">
        <w:rPr>
          <w:rFonts w:hint="cs"/>
          <w:vertAlign w:val="superscript"/>
          <w:rtl/>
        </w:rPr>
        <w:t>)</w:t>
      </w:r>
      <w:r w:rsidR="00171CDB" w:rsidRPr="00E354BF">
        <w:rPr>
          <w:rFonts w:hint="cs"/>
          <w:rtl/>
        </w:rPr>
        <w:t>.</w:t>
      </w:r>
    </w:p>
    <w:p w:rsidR="008C4C8D" w:rsidRPr="00E354BF" w:rsidRDefault="008C4C8D" w:rsidP="00D346B5">
      <w:pPr>
        <w:pStyle w:val="space2"/>
        <w:rPr>
          <w:rtl/>
        </w:rPr>
      </w:pPr>
      <w:r w:rsidRPr="00E354BF">
        <w:rPr>
          <w:rFonts w:hint="cs"/>
          <w:rtl/>
        </w:rPr>
        <w:t>وكيف كان فالإجماع مدركي</w:t>
      </w:r>
      <w:r w:rsidR="00171CDB" w:rsidRPr="00E354BF">
        <w:rPr>
          <w:rFonts w:hint="cs"/>
          <w:rtl/>
        </w:rPr>
        <w:t>ّ،</w:t>
      </w:r>
      <w:r w:rsidRPr="00E354BF">
        <w:rPr>
          <w:rFonts w:hint="cs"/>
          <w:rtl/>
        </w:rPr>
        <w:t xml:space="preserve"> </w:t>
      </w:r>
      <w:r w:rsidRPr="00CF2265">
        <w:rPr>
          <w:rFonts w:hint="cs"/>
          <w:rtl/>
        </w:rPr>
        <w:t>ومرتبط</w:t>
      </w:r>
      <w:r w:rsidR="00171CDB" w:rsidRPr="00CF2265">
        <w:rPr>
          <w:rFonts w:hint="cs"/>
          <w:rtl/>
        </w:rPr>
        <w:t>ٌ</w:t>
      </w:r>
      <w:r w:rsidRPr="00CF2265">
        <w:rPr>
          <w:rFonts w:hint="cs"/>
          <w:rtl/>
        </w:rPr>
        <w:t xml:space="preserve"> بفهمهم </w:t>
      </w:r>
      <w:r w:rsidR="00CF2265">
        <w:rPr>
          <w:rFonts w:hint="cs"/>
          <w:rtl/>
        </w:rPr>
        <w:t>ل</w:t>
      </w:r>
      <w:r w:rsidRPr="00CF2265">
        <w:rPr>
          <w:rFonts w:hint="cs"/>
          <w:rtl/>
        </w:rPr>
        <w:t>معنى الحديد</w:t>
      </w:r>
      <w:r w:rsidR="00CF2265">
        <w:rPr>
          <w:rFonts w:hint="cs"/>
          <w:rtl/>
        </w:rPr>
        <w:t>،</w:t>
      </w:r>
      <w:r w:rsidRPr="00CF2265">
        <w:rPr>
          <w:rFonts w:hint="cs"/>
          <w:rtl/>
        </w:rPr>
        <w:t xml:space="preserve"> </w:t>
      </w:r>
      <w:r w:rsidR="00CF2265">
        <w:rPr>
          <w:rFonts w:hint="cs"/>
          <w:rtl/>
        </w:rPr>
        <w:t>و</w:t>
      </w:r>
      <w:r w:rsidRPr="00CF2265">
        <w:rPr>
          <w:rFonts w:hint="cs"/>
          <w:rtl/>
        </w:rPr>
        <w:t xml:space="preserve">لم يكن شيئاً ورد فيه </w:t>
      </w:r>
      <w:r w:rsidR="00682FF1" w:rsidRPr="00CF2265">
        <w:rPr>
          <w:rFonts w:hint="cs"/>
          <w:rtl/>
        </w:rPr>
        <w:t xml:space="preserve">نصّ </w:t>
      </w:r>
      <w:r w:rsidRPr="00CF2265">
        <w:rPr>
          <w:rFonts w:hint="cs"/>
          <w:rtl/>
        </w:rPr>
        <w:t>أو تصريح لم يصل إلينا</w:t>
      </w:r>
      <w:r w:rsidRPr="00E354BF">
        <w:rPr>
          <w:rFonts w:hint="cs"/>
          <w:rtl/>
        </w:rPr>
        <w:t xml:space="preserve">، بل </w:t>
      </w:r>
      <w:r w:rsidR="003B779E" w:rsidRPr="00E354BF">
        <w:rPr>
          <w:rFonts w:hint="cs"/>
          <w:rtl/>
        </w:rPr>
        <w:t>إ</w:t>
      </w:r>
      <w:r w:rsidRPr="00E354BF">
        <w:rPr>
          <w:rFonts w:hint="cs"/>
          <w:rtl/>
        </w:rPr>
        <w:t>ن</w:t>
      </w:r>
      <w:r w:rsidR="003B779E" w:rsidRPr="00E354BF">
        <w:rPr>
          <w:rFonts w:hint="cs"/>
          <w:rtl/>
        </w:rPr>
        <w:t>ّ</w:t>
      </w:r>
      <w:r w:rsidRPr="00E354BF">
        <w:rPr>
          <w:rFonts w:hint="cs"/>
          <w:rtl/>
        </w:rPr>
        <w:t>هم كانوا يفهمون من الحديد ما يقابل النحاس و</w:t>
      </w:r>
      <w:r w:rsidR="003B779E" w:rsidRPr="00E354BF">
        <w:rPr>
          <w:rFonts w:hint="cs"/>
          <w:rtl/>
        </w:rPr>
        <w:t>ال</w:t>
      </w:r>
      <w:r w:rsidRPr="00E354BF">
        <w:rPr>
          <w:rFonts w:hint="cs"/>
          <w:rtl/>
        </w:rPr>
        <w:t>صفر. وسيأتي التصريح بالمدركي</w:t>
      </w:r>
      <w:r w:rsidR="003B779E" w:rsidRPr="00E354BF">
        <w:rPr>
          <w:rFonts w:hint="cs"/>
          <w:rtl/>
        </w:rPr>
        <w:t>ّ</w:t>
      </w:r>
      <w:r w:rsidRPr="00E354BF">
        <w:rPr>
          <w:rFonts w:hint="cs"/>
          <w:rtl/>
        </w:rPr>
        <w:t xml:space="preserve">ة في عبارة </w:t>
      </w:r>
      <w:r w:rsidR="003B779E" w:rsidRPr="00E354BF">
        <w:rPr>
          <w:rFonts w:hint="cs"/>
          <w:rtl/>
        </w:rPr>
        <w:t>(</w:t>
      </w:r>
      <w:r w:rsidRPr="00E354BF">
        <w:rPr>
          <w:rFonts w:hint="cs"/>
          <w:rtl/>
        </w:rPr>
        <w:t>كشف اللثام</w:t>
      </w:r>
      <w:r w:rsidR="003B779E" w:rsidRPr="00E354BF">
        <w:rPr>
          <w:rFonts w:hint="cs"/>
          <w:rtl/>
        </w:rPr>
        <w:t>)</w:t>
      </w:r>
      <w:r w:rsidRPr="00E354BF">
        <w:rPr>
          <w:rFonts w:hint="cs"/>
          <w:rtl/>
        </w:rPr>
        <w:t>.</w:t>
      </w:r>
    </w:p>
    <w:p w:rsidR="008C4C8D" w:rsidRPr="00E354BF" w:rsidRDefault="008C4C8D" w:rsidP="00D346B5">
      <w:pPr>
        <w:pStyle w:val="space2"/>
        <w:rPr>
          <w:rtl/>
        </w:rPr>
      </w:pPr>
      <w:r w:rsidRPr="00E354BF">
        <w:rPr>
          <w:rFonts w:hint="cs"/>
          <w:rtl/>
        </w:rPr>
        <w:t xml:space="preserve">وأمّا التفصيل بين القدرة على الحديد وعدمها </w:t>
      </w:r>
      <w:r w:rsidR="003B779E" w:rsidRPr="00E354BF">
        <w:rPr>
          <w:rFonts w:hint="cs"/>
          <w:rtl/>
        </w:rPr>
        <w:t>ف</w:t>
      </w:r>
      <w:r w:rsidRPr="00E354BF">
        <w:rPr>
          <w:rFonts w:hint="cs"/>
          <w:rtl/>
        </w:rPr>
        <w:t>هو أحد وجوه الجمع بين الأخبار</w:t>
      </w:r>
      <w:r w:rsidR="003B779E" w:rsidRPr="00E354BF">
        <w:rPr>
          <w:rFonts w:hint="cs"/>
          <w:rtl/>
        </w:rPr>
        <w:t>.</w:t>
      </w:r>
      <w:r w:rsidRPr="00E354BF">
        <w:rPr>
          <w:rFonts w:hint="cs"/>
          <w:rtl/>
        </w:rPr>
        <w:t xml:space="preserve"> ويمكن أن نجد وجوه</w:t>
      </w:r>
      <w:r w:rsidR="003B779E" w:rsidRPr="00E354BF">
        <w:rPr>
          <w:rFonts w:hint="cs"/>
          <w:rtl/>
        </w:rPr>
        <w:t>اً</w:t>
      </w:r>
      <w:r w:rsidRPr="00E354BF">
        <w:rPr>
          <w:rFonts w:hint="cs"/>
          <w:rtl/>
        </w:rPr>
        <w:t xml:space="preserve"> أخر</w:t>
      </w:r>
      <w:r w:rsidR="003B779E" w:rsidRPr="00E354BF">
        <w:rPr>
          <w:rFonts w:hint="cs"/>
          <w:rtl/>
        </w:rPr>
        <w:t>ى،</w:t>
      </w:r>
      <w:r w:rsidRPr="00E354BF">
        <w:rPr>
          <w:rFonts w:hint="cs"/>
          <w:rtl/>
        </w:rPr>
        <w:t xml:space="preserve"> كما سيأتي. وفي </w:t>
      </w:r>
      <w:r w:rsidR="003B779E" w:rsidRPr="00E354BF">
        <w:rPr>
          <w:rFonts w:hint="cs"/>
          <w:rtl/>
        </w:rPr>
        <w:t>(</w:t>
      </w:r>
      <w:r w:rsidRPr="00E354BF">
        <w:rPr>
          <w:rFonts w:hint="cs"/>
          <w:rtl/>
        </w:rPr>
        <w:t>الرياض</w:t>
      </w:r>
      <w:r w:rsidR="003B779E" w:rsidRPr="00E354BF">
        <w:rPr>
          <w:rFonts w:hint="cs"/>
          <w:rtl/>
        </w:rPr>
        <w:t>)</w:t>
      </w:r>
      <w:r w:rsidRPr="00E354BF">
        <w:rPr>
          <w:rFonts w:hint="cs"/>
          <w:rtl/>
        </w:rPr>
        <w:t xml:space="preserve"> في ذيل قول المصن</w:t>
      </w:r>
      <w:r w:rsidR="003B779E" w:rsidRPr="00E354BF">
        <w:rPr>
          <w:rFonts w:hint="cs"/>
          <w:rtl/>
        </w:rPr>
        <w:t>ِّ</w:t>
      </w:r>
      <w:r w:rsidRPr="00E354BF">
        <w:rPr>
          <w:rFonts w:hint="cs"/>
          <w:rtl/>
        </w:rPr>
        <w:t>ف: «لا تصحّ إلا</w:t>
      </w:r>
      <w:r w:rsidR="003B779E" w:rsidRPr="00E354BF">
        <w:rPr>
          <w:rFonts w:hint="cs"/>
          <w:rtl/>
        </w:rPr>
        <w:t>ّ</w:t>
      </w:r>
      <w:r w:rsidRPr="00E354BF">
        <w:rPr>
          <w:rFonts w:hint="cs"/>
          <w:rtl/>
        </w:rPr>
        <w:t xml:space="preserve"> بالحديد مع القدرة عليه» قال: فلا يجزي غيره، وإن</w:t>
      </w:r>
      <w:r w:rsidR="003B779E" w:rsidRPr="00E354BF">
        <w:rPr>
          <w:rFonts w:hint="cs"/>
          <w:rtl/>
        </w:rPr>
        <w:t>ْ</w:t>
      </w:r>
      <w:r w:rsidRPr="00E354BF">
        <w:rPr>
          <w:rFonts w:hint="cs"/>
          <w:rtl/>
        </w:rPr>
        <w:t xml:space="preserve"> كان من المعادن المنطبعة</w:t>
      </w:r>
      <w:r w:rsidR="003B779E" w:rsidRPr="00E354BF">
        <w:rPr>
          <w:rFonts w:hint="cs"/>
          <w:rtl/>
        </w:rPr>
        <w:t>،</w:t>
      </w:r>
      <w:r w:rsidRPr="00E354BF">
        <w:rPr>
          <w:rFonts w:hint="cs"/>
          <w:rtl/>
        </w:rPr>
        <w:t xml:space="preserve"> كالنحاس و...</w:t>
      </w:r>
      <w:r w:rsidR="003B779E" w:rsidRPr="00E354BF">
        <w:rPr>
          <w:rFonts w:hint="cs"/>
          <w:rtl/>
        </w:rPr>
        <w:t xml:space="preserve">، </w:t>
      </w:r>
      <w:r w:rsidRPr="00E354BF">
        <w:rPr>
          <w:rFonts w:hint="cs"/>
          <w:rtl/>
        </w:rPr>
        <w:t>بلا خلاف بيننا</w:t>
      </w:r>
      <w:r w:rsidR="003B779E" w:rsidRPr="00E354BF">
        <w:rPr>
          <w:rFonts w:hint="cs"/>
          <w:rtl/>
        </w:rPr>
        <w:t>،</w:t>
      </w:r>
      <w:r w:rsidRPr="00E354BF">
        <w:rPr>
          <w:rFonts w:hint="cs"/>
          <w:rtl/>
        </w:rPr>
        <w:t xml:space="preserve"> بل في ظاهر المسالك وغيره أنّ عليه إجماعَنا</w:t>
      </w:r>
      <w:r w:rsidR="003B779E" w:rsidRPr="00E354BF">
        <w:rPr>
          <w:rFonts w:hint="cs"/>
          <w:rtl/>
        </w:rPr>
        <w:t>،</w:t>
      </w:r>
      <w:r w:rsidRPr="00E354BF">
        <w:rPr>
          <w:rFonts w:hint="cs"/>
          <w:rtl/>
        </w:rPr>
        <w:t xml:space="preserve"> </w:t>
      </w:r>
      <w:r w:rsidR="00CF2265">
        <w:rPr>
          <w:rFonts w:hint="cs"/>
          <w:rtl/>
        </w:rPr>
        <w:t>و</w:t>
      </w:r>
      <w:r w:rsidRPr="00CF2265">
        <w:rPr>
          <w:rFonts w:hint="cs"/>
          <w:rtl/>
        </w:rPr>
        <w:t>هو ال</w:t>
      </w:r>
      <w:r w:rsidR="006B151A" w:rsidRPr="00CF2265">
        <w:rPr>
          <w:rFonts w:hint="cs"/>
          <w:rtl/>
        </w:rPr>
        <w:t>حجّة</w:t>
      </w:r>
      <w:r w:rsidR="003B779E" w:rsidRPr="00CF2265">
        <w:rPr>
          <w:rFonts w:hint="cs"/>
          <w:rtl/>
        </w:rPr>
        <w:t>،</w:t>
      </w:r>
      <w:r w:rsidRPr="00CF2265">
        <w:rPr>
          <w:rFonts w:hint="cs"/>
          <w:rtl/>
        </w:rPr>
        <w:t xml:space="preserve"> مضافاً</w:t>
      </w:r>
      <w:r w:rsidR="00E0739B" w:rsidRPr="00CF2265">
        <w:rPr>
          <w:rFonts w:hint="cs"/>
          <w:rtl/>
        </w:rPr>
        <w:t xml:space="preserve"> إلى </w:t>
      </w:r>
      <w:r w:rsidRPr="00CF2265">
        <w:rPr>
          <w:rFonts w:hint="cs"/>
          <w:rtl/>
        </w:rPr>
        <w:t>أصالة الحرمة</w:t>
      </w:r>
      <w:r w:rsidR="003B779E" w:rsidRPr="00CF2265">
        <w:rPr>
          <w:rFonts w:hint="cs"/>
          <w:rtl/>
        </w:rPr>
        <w:t>،</w:t>
      </w:r>
      <w:r w:rsidRPr="00CF2265">
        <w:rPr>
          <w:rFonts w:hint="cs"/>
          <w:rtl/>
        </w:rPr>
        <w:t xml:space="preserve"> مع اختصاص الإطلاقات كتاباً وسنّة بحكم التبادر والغلبة بالحديدة</w:t>
      </w:r>
      <w:r w:rsidR="003B779E" w:rsidRPr="00CF2265">
        <w:rPr>
          <w:rFonts w:hint="cs"/>
          <w:rtl/>
        </w:rPr>
        <w:t>،</w:t>
      </w:r>
      <w:r w:rsidRPr="00CF2265">
        <w:rPr>
          <w:rFonts w:hint="cs"/>
          <w:rtl/>
        </w:rPr>
        <w:t xml:space="preserve"> مع أنّها واردة</w:t>
      </w:r>
      <w:r w:rsidR="003B779E" w:rsidRPr="00CF2265">
        <w:rPr>
          <w:rFonts w:hint="cs"/>
          <w:rtl/>
        </w:rPr>
        <w:t>ٌ</w:t>
      </w:r>
      <w:r w:rsidRPr="00CF2265">
        <w:rPr>
          <w:rFonts w:hint="cs"/>
          <w:rtl/>
        </w:rPr>
        <w:t xml:space="preserve"> لبيان أحكام أخر غير حكم الآلة. والمعتبرة به مع ذلك مستفيضة...</w:t>
      </w:r>
      <w:r w:rsidR="003B779E" w:rsidRPr="00E354BF">
        <w:rPr>
          <w:rFonts w:hint="cs"/>
          <w:rtl/>
        </w:rPr>
        <w:t>.</w:t>
      </w:r>
      <w:r w:rsidRPr="00E354BF">
        <w:rPr>
          <w:rFonts w:hint="cs"/>
          <w:rtl/>
        </w:rPr>
        <w:t xml:space="preserve"> وفي ذيل قوله</w:t>
      </w:r>
      <w:r w:rsidR="003B779E" w:rsidRPr="00E354BF">
        <w:rPr>
          <w:rFonts w:hint="cs"/>
          <w:rtl/>
        </w:rPr>
        <w:t>:</w:t>
      </w:r>
      <w:r w:rsidRPr="00E354BF">
        <w:rPr>
          <w:rFonts w:hint="cs"/>
          <w:rtl/>
        </w:rPr>
        <w:t xml:space="preserve"> «ويجوز بغيره مم</w:t>
      </w:r>
      <w:r w:rsidR="003B779E" w:rsidRPr="00E354BF">
        <w:rPr>
          <w:rFonts w:hint="cs"/>
          <w:rtl/>
        </w:rPr>
        <w:t>ّ</w:t>
      </w:r>
      <w:r w:rsidRPr="00E354BF">
        <w:rPr>
          <w:rFonts w:hint="cs"/>
          <w:rtl/>
        </w:rPr>
        <w:t>ا يفري الأوداج عند الضرورة» قال: بالاضطرار</w:t>
      </w:r>
      <w:r w:rsidR="00E0739B" w:rsidRPr="00E354BF">
        <w:rPr>
          <w:rFonts w:hint="cs"/>
          <w:rtl/>
        </w:rPr>
        <w:t xml:space="preserve"> إلى </w:t>
      </w:r>
      <w:r w:rsidRPr="00E354BF">
        <w:rPr>
          <w:rFonts w:hint="cs"/>
          <w:rtl/>
        </w:rPr>
        <w:t>الأكل</w:t>
      </w:r>
      <w:r w:rsidR="003B779E" w:rsidRPr="00E354BF">
        <w:rPr>
          <w:rFonts w:hint="cs"/>
          <w:rtl/>
        </w:rPr>
        <w:t>،</w:t>
      </w:r>
      <w:r w:rsidRPr="00E354BF">
        <w:rPr>
          <w:rFonts w:hint="cs"/>
          <w:rtl/>
        </w:rPr>
        <w:t xml:space="preserve"> أو الخوف من فوت الذبيحة</w:t>
      </w:r>
      <w:r w:rsidRPr="00E354BF">
        <w:rPr>
          <w:rFonts w:hint="cs"/>
          <w:vertAlign w:val="superscript"/>
          <w:rtl/>
        </w:rPr>
        <w:t>(</w:t>
      </w:r>
      <w:r w:rsidRPr="00E354BF">
        <w:rPr>
          <w:rStyle w:val="EndnoteReference"/>
          <w:sz w:val="27"/>
          <w:rtl/>
        </w:rPr>
        <w:endnoteReference w:id="478"/>
      </w:r>
      <w:r w:rsidRPr="00E354BF">
        <w:rPr>
          <w:rFonts w:hint="cs"/>
          <w:vertAlign w:val="superscript"/>
          <w:rtl/>
        </w:rPr>
        <w:t>)</w:t>
      </w:r>
      <w:r w:rsidRPr="00E354BF">
        <w:rPr>
          <w:rFonts w:hint="cs"/>
          <w:rtl/>
        </w:rPr>
        <w:t>.</w:t>
      </w:r>
    </w:p>
    <w:p w:rsidR="008C4C8D" w:rsidRPr="00E354BF" w:rsidRDefault="008C4C8D" w:rsidP="00DD53D7">
      <w:pPr>
        <w:rPr>
          <w:rtl/>
        </w:rPr>
      </w:pPr>
      <w:r w:rsidRPr="00E354BF">
        <w:rPr>
          <w:rFonts w:hint="cs"/>
          <w:rtl/>
        </w:rPr>
        <w:t>أقول</w:t>
      </w:r>
      <w:r w:rsidR="003B779E" w:rsidRPr="00E354BF">
        <w:rPr>
          <w:rFonts w:hint="cs"/>
          <w:rtl/>
        </w:rPr>
        <w:t>:</w:t>
      </w:r>
      <w:r w:rsidRPr="00E354BF">
        <w:rPr>
          <w:rFonts w:hint="cs"/>
          <w:rtl/>
        </w:rPr>
        <w:t xml:space="preserve"> الوجه الذي ذكر لجمع الأخبار قريب</w:t>
      </w:r>
      <w:r w:rsidR="003B779E" w:rsidRPr="00E354BF">
        <w:rPr>
          <w:rFonts w:hint="cs"/>
          <w:rtl/>
        </w:rPr>
        <w:t>ٌ</w:t>
      </w:r>
      <w:r w:rsidRPr="00E354BF">
        <w:rPr>
          <w:rFonts w:hint="cs"/>
          <w:rtl/>
        </w:rPr>
        <w:t xml:space="preserve"> لما ذكر الشهيد في </w:t>
      </w:r>
      <w:r w:rsidR="003B779E" w:rsidRPr="00E354BF">
        <w:rPr>
          <w:rFonts w:hint="cs"/>
          <w:rtl/>
        </w:rPr>
        <w:t>(</w:t>
      </w:r>
      <w:r w:rsidRPr="00E354BF">
        <w:rPr>
          <w:rFonts w:hint="cs"/>
          <w:rtl/>
        </w:rPr>
        <w:t>المسالك</w:t>
      </w:r>
      <w:r w:rsidR="003B779E" w:rsidRPr="00E354BF">
        <w:rPr>
          <w:rFonts w:hint="cs"/>
          <w:rtl/>
        </w:rPr>
        <w:t>)،</w:t>
      </w:r>
      <w:r w:rsidRPr="00E354BF">
        <w:rPr>
          <w:rFonts w:hint="cs"/>
          <w:rtl/>
        </w:rPr>
        <w:t xml:space="preserve"> و</w:t>
      </w:r>
      <w:r w:rsidR="003B779E" w:rsidRPr="00E354BF">
        <w:rPr>
          <w:rFonts w:hint="cs"/>
          <w:rtl/>
        </w:rPr>
        <w:t>سرد</w:t>
      </w:r>
      <w:r w:rsidRPr="00E354BF">
        <w:rPr>
          <w:rFonts w:hint="cs"/>
          <w:rtl/>
        </w:rPr>
        <w:t xml:space="preserve"> أدل</w:t>
      </w:r>
      <w:r w:rsidR="003B779E" w:rsidRPr="00E354BF">
        <w:rPr>
          <w:rFonts w:hint="cs"/>
          <w:rtl/>
        </w:rPr>
        <w:t>ّ</w:t>
      </w:r>
      <w:r w:rsidRPr="00E354BF">
        <w:rPr>
          <w:rFonts w:hint="cs"/>
          <w:rtl/>
        </w:rPr>
        <w:t>ة ثلاثة لعدم الصح</w:t>
      </w:r>
      <w:r w:rsidR="003B779E" w:rsidRPr="00E354BF">
        <w:rPr>
          <w:rFonts w:hint="cs"/>
          <w:rtl/>
        </w:rPr>
        <w:t>ّ</w:t>
      </w:r>
      <w:r w:rsidRPr="00E354BF">
        <w:rPr>
          <w:rFonts w:hint="cs"/>
          <w:rtl/>
        </w:rPr>
        <w:t>ة بغير الحديد من المعادن المنطبعة</w:t>
      </w:r>
      <w:r w:rsidR="003B779E" w:rsidRPr="00E354BF">
        <w:rPr>
          <w:rFonts w:hint="cs"/>
          <w:rtl/>
        </w:rPr>
        <w:t>:</w:t>
      </w:r>
      <w:r w:rsidRPr="00E354BF">
        <w:rPr>
          <w:rFonts w:hint="cs"/>
          <w:rtl/>
        </w:rPr>
        <w:t xml:space="preserve"> </w:t>
      </w:r>
      <w:r w:rsidRPr="00E354BF">
        <w:rPr>
          <w:rFonts w:hint="cs"/>
          <w:b/>
          <w:bCs/>
          <w:rtl/>
        </w:rPr>
        <w:t>أوّلها</w:t>
      </w:r>
      <w:r w:rsidRPr="00E354BF">
        <w:rPr>
          <w:rFonts w:hint="cs"/>
          <w:rtl/>
        </w:rPr>
        <w:t>: الإجماع</w:t>
      </w:r>
      <w:r w:rsidR="003B779E" w:rsidRPr="00E354BF">
        <w:rPr>
          <w:rFonts w:hint="cs"/>
          <w:rtl/>
        </w:rPr>
        <w:t>؛</w:t>
      </w:r>
      <w:r w:rsidRPr="00E354BF">
        <w:rPr>
          <w:rFonts w:hint="cs"/>
          <w:rtl/>
        </w:rPr>
        <w:t xml:space="preserve"> </w:t>
      </w:r>
      <w:r w:rsidRPr="00E354BF">
        <w:rPr>
          <w:rFonts w:hint="cs"/>
          <w:b/>
          <w:bCs/>
          <w:rtl/>
        </w:rPr>
        <w:t>ثانيها</w:t>
      </w:r>
      <w:r w:rsidRPr="00E354BF">
        <w:rPr>
          <w:rFonts w:hint="cs"/>
          <w:rtl/>
        </w:rPr>
        <w:t>: أصالة الحرمة</w:t>
      </w:r>
      <w:r w:rsidR="003B779E" w:rsidRPr="00E354BF">
        <w:rPr>
          <w:rFonts w:hint="cs"/>
          <w:rtl/>
        </w:rPr>
        <w:t>؛</w:t>
      </w:r>
      <w:r w:rsidRPr="00E354BF">
        <w:rPr>
          <w:rFonts w:hint="cs"/>
          <w:rtl/>
        </w:rPr>
        <w:t xml:space="preserve"> </w:t>
      </w:r>
      <w:r w:rsidRPr="00E354BF">
        <w:rPr>
          <w:rFonts w:hint="cs"/>
          <w:b/>
          <w:bCs/>
          <w:rtl/>
        </w:rPr>
        <w:t>ثالثها</w:t>
      </w:r>
      <w:r w:rsidRPr="00E354BF">
        <w:rPr>
          <w:rFonts w:hint="cs"/>
          <w:rtl/>
        </w:rPr>
        <w:t>: الأخبار.</w:t>
      </w:r>
    </w:p>
    <w:p w:rsidR="00E83C22" w:rsidRPr="00E354BF" w:rsidRDefault="008C4C8D" w:rsidP="00DD53D7">
      <w:pPr>
        <w:rPr>
          <w:rtl/>
        </w:rPr>
      </w:pPr>
      <w:r w:rsidRPr="00E354BF">
        <w:rPr>
          <w:rFonts w:hint="cs"/>
          <w:rtl/>
        </w:rPr>
        <w:t>أقول: الإجماع مدركي</w:t>
      </w:r>
      <w:r w:rsidR="003B779E" w:rsidRPr="00E354BF">
        <w:rPr>
          <w:rFonts w:hint="cs"/>
          <w:rtl/>
        </w:rPr>
        <w:t>ّ،</w:t>
      </w:r>
      <w:r w:rsidRPr="00E354BF">
        <w:rPr>
          <w:rFonts w:hint="cs"/>
          <w:rtl/>
        </w:rPr>
        <w:t xml:space="preserve"> والأصل دليل</w:t>
      </w:r>
      <w:r w:rsidR="003B779E" w:rsidRPr="00E354BF">
        <w:rPr>
          <w:rFonts w:hint="cs"/>
          <w:rtl/>
        </w:rPr>
        <w:t>ٌ</w:t>
      </w:r>
      <w:r w:rsidRPr="00E354BF">
        <w:rPr>
          <w:rFonts w:hint="cs"/>
          <w:rtl/>
        </w:rPr>
        <w:t xml:space="preserve"> حيث لا دليل، فإن</w:t>
      </w:r>
      <w:r w:rsidR="003B779E" w:rsidRPr="00E354BF">
        <w:rPr>
          <w:rFonts w:hint="cs"/>
          <w:rtl/>
        </w:rPr>
        <w:t>ْ</w:t>
      </w:r>
      <w:r w:rsidRPr="00E354BF">
        <w:rPr>
          <w:rFonts w:hint="cs"/>
          <w:rtl/>
        </w:rPr>
        <w:t xml:space="preserve"> وجدنا أدلّة</w:t>
      </w:r>
      <w:r w:rsidR="003B779E" w:rsidRPr="00E354BF">
        <w:rPr>
          <w:rFonts w:hint="cs"/>
          <w:rtl/>
        </w:rPr>
        <w:t>ً</w:t>
      </w:r>
      <w:r w:rsidRPr="00E354BF">
        <w:rPr>
          <w:rFonts w:hint="cs"/>
          <w:rtl/>
        </w:rPr>
        <w:t xml:space="preserve"> أو إطلاقاً دلّت على الصح</w:t>
      </w:r>
      <w:r w:rsidR="003B779E" w:rsidRPr="00E354BF">
        <w:rPr>
          <w:rFonts w:hint="cs"/>
          <w:rtl/>
        </w:rPr>
        <w:t>ّ</w:t>
      </w:r>
      <w:r w:rsidRPr="00E354BF">
        <w:rPr>
          <w:rFonts w:hint="cs"/>
          <w:rtl/>
        </w:rPr>
        <w:t xml:space="preserve">ة بغير الحديد فلا </w:t>
      </w:r>
      <w:r w:rsidR="003B779E" w:rsidRPr="00E354BF">
        <w:rPr>
          <w:rFonts w:hint="cs"/>
          <w:rtl/>
        </w:rPr>
        <w:t>ي</w:t>
      </w:r>
      <w:r w:rsidRPr="00E354BF">
        <w:rPr>
          <w:rFonts w:hint="cs"/>
          <w:rtl/>
        </w:rPr>
        <w:t xml:space="preserve">بقى مجال </w:t>
      </w:r>
      <w:r w:rsidR="003B779E" w:rsidRPr="00E354BF">
        <w:rPr>
          <w:rFonts w:hint="cs"/>
          <w:rtl/>
        </w:rPr>
        <w:t>للأصل.</w:t>
      </w:r>
    </w:p>
    <w:p w:rsidR="00E83C22" w:rsidRPr="00E354BF" w:rsidRDefault="00E83C22" w:rsidP="00DD53D7">
      <w:pPr>
        <w:rPr>
          <w:rtl/>
        </w:rPr>
      </w:pPr>
    </w:p>
    <w:p w:rsidR="00D346B5" w:rsidRPr="00E354BF" w:rsidRDefault="00D346B5"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83"/>
          <w:headerReference w:type="default" r:id="rId8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Default="00E83C22" w:rsidP="00DD53D7">
      <w:pPr>
        <w:ind w:firstLine="0"/>
        <w:rPr>
          <w:rtl/>
        </w:rPr>
      </w:pPr>
    </w:p>
    <w:p w:rsidR="00DD53D7" w:rsidRPr="00E354BF" w:rsidRDefault="00DD53D7" w:rsidP="00DD53D7">
      <w:pPr>
        <w:ind w:firstLine="0"/>
        <w:rPr>
          <w:rtl/>
        </w:rPr>
      </w:pPr>
    </w:p>
    <w:p w:rsidR="00D346B5" w:rsidRDefault="00D346B5" w:rsidP="00D346B5">
      <w:pPr>
        <w:rPr>
          <w:rtl/>
          <w:lang w:bidi="ar-EG"/>
        </w:rPr>
        <w:sectPr w:rsidR="00D346B5" w:rsidSect="00E85587">
          <w:headerReference w:type="even" r:id="rId85"/>
          <w:headerReference w:type="default" r:id="rId86"/>
          <w:endnotePr>
            <w:numFmt w:val="decimal"/>
            <w:numRestart w:val="eachSect"/>
          </w:endnotePr>
          <w:type w:val="continuous"/>
          <w:pgSz w:w="11907" w:h="16840" w:code="9"/>
          <w:pgMar w:top="2637" w:right="2438" w:bottom="3686" w:left="2438" w:header="2268" w:footer="3119" w:gutter="0"/>
          <w:cols w:space="720"/>
          <w:titlePg/>
          <w:docGrid w:linePitch="360"/>
        </w:sectPr>
      </w:pPr>
      <w:bookmarkStart w:id="31" w:name="_Toc326874805"/>
    </w:p>
    <w:p w:rsidR="00D346B5" w:rsidRDefault="00D346B5" w:rsidP="00D346B5">
      <w:pPr>
        <w:rPr>
          <w:rtl/>
          <w:lang w:bidi="ar-EG"/>
        </w:rPr>
      </w:pPr>
    </w:p>
    <w:p w:rsidR="00D346B5" w:rsidRDefault="00D346B5" w:rsidP="00D346B5">
      <w:pPr>
        <w:rPr>
          <w:rtl/>
          <w:lang w:bidi="ar-EG"/>
        </w:rPr>
      </w:pPr>
    </w:p>
    <w:p w:rsidR="00E83C22" w:rsidRPr="00E354BF" w:rsidRDefault="002C4933" w:rsidP="007D0697">
      <w:pPr>
        <w:pStyle w:val="Heading1"/>
        <w:rPr>
          <w:rtl/>
        </w:rPr>
      </w:pPr>
      <w:r w:rsidRPr="00E354BF">
        <w:rPr>
          <w:rtl/>
          <w:lang w:bidi="ar-EG"/>
        </w:rPr>
        <w:t>فقه الغناء والموسيقى</w:t>
      </w:r>
      <w:bookmarkEnd w:id="31"/>
    </w:p>
    <w:p w:rsidR="00E83C22" w:rsidRPr="00E354BF" w:rsidRDefault="002C4933" w:rsidP="001B2A2D">
      <w:pPr>
        <w:pStyle w:val="Heading2"/>
        <w:rPr>
          <w:color w:val="auto"/>
          <w:sz w:val="32"/>
          <w:szCs w:val="36"/>
          <w:rtl/>
          <w:lang w:bidi="ar-EG"/>
        </w:rPr>
      </w:pPr>
      <w:bookmarkStart w:id="32" w:name="_Toc326874806"/>
      <w:r w:rsidRPr="00E354BF">
        <w:rPr>
          <w:color w:val="auto"/>
          <w:sz w:val="32"/>
          <w:szCs w:val="36"/>
          <w:rtl/>
          <w:lang w:bidi="ar-EG"/>
        </w:rPr>
        <w:t>دراسة تأصيلي</w:t>
      </w:r>
      <w:r w:rsidR="003B779E" w:rsidRPr="00E354BF">
        <w:rPr>
          <w:rFonts w:hint="cs"/>
          <w:color w:val="auto"/>
          <w:sz w:val="32"/>
          <w:szCs w:val="36"/>
          <w:rtl/>
          <w:lang w:bidi="ar-EG"/>
        </w:rPr>
        <w:t>ّ</w:t>
      </w:r>
      <w:r w:rsidRPr="00E354BF">
        <w:rPr>
          <w:color w:val="auto"/>
          <w:sz w:val="32"/>
          <w:szCs w:val="36"/>
          <w:rtl/>
          <w:lang w:bidi="ar-EG"/>
        </w:rPr>
        <w:t>ة تجديدي</w:t>
      </w:r>
      <w:r w:rsidR="003B779E" w:rsidRPr="00E354BF">
        <w:rPr>
          <w:rFonts w:hint="cs"/>
          <w:color w:val="auto"/>
          <w:sz w:val="32"/>
          <w:szCs w:val="36"/>
          <w:rtl/>
          <w:lang w:bidi="ar-EG"/>
        </w:rPr>
        <w:t>ّ</w:t>
      </w:r>
      <w:r w:rsidRPr="00E354BF">
        <w:rPr>
          <w:color w:val="auto"/>
          <w:sz w:val="32"/>
          <w:szCs w:val="36"/>
          <w:rtl/>
          <w:lang w:bidi="ar-EG"/>
        </w:rPr>
        <w:t>ة في ضوء القرآن و</w:t>
      </w:r>
      <w:r w:rsidR="00B70371" w:rsidRPr="00E354BF">
        <w:rPr>
          <w:color w:val="auto"/>
          <w:sz w:val="32"/>
          <w:szCs w:val="36"/>
          <w:rtl/>
          <w:lang w:bidi="ar-EG"/>
        </w:rPr>
        <w:t>السنّة</w:t>
      </w:r>
      <w:r w:rsidRPr="00E354BF">
        <w:rPr>
          <w:rFonts w:hint="cs"/>
          <w:color w:val="auto"/>
          <w:sz w:val="32"/>
          <w:szCs w:val="36"/>
          <w:rtl/>
          <w:lang w:bidi="ar-EG"/>
        </w:rPr>
        <w:t xml:space="preserve"> </w:t>
      </w:r>
      <w:r w:rsidRPr="00E354BF">
        <w:rPr>
          <w:color w:val="auto"/>
          <w:sz w:val="32"/>
          <w:szCs w:val="36"/>
          <w:rtl/>
          <w:lang w:bidi="ar-EG"/>
        </w:rPr>
        <w:t>والمقاصد</w:t>
      </w:r>
      <w:bookmarkEnd w:id="32"/>
    </w:p>
    <w:p w:rsidR="002C4933" w:rsidRPr="00E354BF" w:rsidRDefault="002C4933" w:rsidP="00A52B7F">
      <w:pPr>
        <w:ind w:firstLine="0"/>
        <w:jc w:val="center"/>
        <w:rPr>
          <w:rFonts w:cs="Ya-Ali"/>
          <w:sz w:val="32"/>
          <w:szCs w:val="31"/>
          <w:rtl/>
        </w:rPr>
      </w:pPr>
      <w:r w:rsidRPr="00E354BF">
        <w:rPr>
          <w:rFonts w:cs="Ya-Ali" w:hint="cs"/>
          <w:sz w:val="32"/>
          <w:szCs w:val="31"/>
          <w:rtl/>
        </w:rPr>
        <w:t>ـ القسم الثاني ـ</w:t>
      </w:r>
    </w:p>
    <w:p w:rsidR="00E83C22" w:rsidRPr="00E354BF" w:rsidRDefault="00E83C22" w:rsidP="00A52B7F">
      <w:pPr>
        <w:rPr>
          <w:rtl/>
        </w:rPr>
      </w:pPr>
    </w:p>
    <w:p w:rsidR="00E83C22" w:rsidRPr="00E354BF" w:rsidRDefault="005717CE" w:rsidP="00A52B7F">
      <w:pPr>
        <w:pStyle w:val="Author"/>
        <w:spacing w:line="400" w:lineRule="exact"/>
        <w:rPr>
          <w:rtl/>
        </w:rPr>
      </w:pPr>
      <w:bookmarkStart w:id="33" w:name="_Toc326874807"/>
      <w:r w:rsidRPr="00E354BF">
        <w:rPr>
          <w:rFonts w:hint="cs"/>
          <w:rtl/>
          <w:lang w:bidi="ar-EG"/>
        </w:rPr>
        <w:t xml:space="preserve">د. </w:t>
      </w:r>
      <w:r w:rsidR="002C4933" w:rsidRPr="00E354BF">
        <w:rPr>
          <w:rFonts w:hint="cs"/>
          <w:rtl/>
          <w:lang w:bidi="ar-EG"/>
        </w:rPr>
        <w:t>يحيى رضا جاد</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12"/>
        <w:t>*)</w:t>
      </w:r>
      <w:bookmarkEnd w:id="33"/>
    </w:p>
    <w:p w:rsidR="00E83C22" w:rsidRPr="00E354BF" w:rsidRDefault="00E83C22" w:rsidP="00A52B7F">
      <w:pPr>
        <w:rPr>
          <w:rtl/>
        </w:rPr>
      </w:pPr>
    </w:p>
    <w:p w:rsidR="000216B4" w:rsidRPr="00E354BF" w:rsidRDefault="000216B4" w:rsidP="00A52B7F">
      <w:pPr>
        <w:ind w:firstLine="0"/>
        <w:outlineLvl w:val="2"/>
        <w:rPr>
          <w:rFonts w:eastAsiaTheme="majorEastAsia" w:cs="Abz-3 (Yagut)"/>
          <w:bCs/>
          <w:szCs w:val="26"/>
          <w:rtl/>
          <w:lang w:bidi="ar-EG"/>
        </w:rPr>
      </w:pPr>
      <w:r w:rsidRPr="00E354BF">
        <w:rPr>
          <w:rFonts w:eastAsiaTheme="majorEastAsia" w:cs="Abz-3 (Yagut)"/>
          <w:bCs/>
          <w:szCs w:val="26"/>
          <w:rtl/>
          <w:lang w:bidi="ar-EG"/>
        </w:rPr>
        <w:t>خامساً: أدل</w:t>
      </w:r>
      <w:r w:rsidRPr="00E354BF">
        <w:rPr>
          <w:rFonts w:eastAsiaTheme="majorEastAsia" w:cs="Abz-3 (Yagut)" w:hint="cs"/>
          <w:bCs/>
          <w:szCs w:val="26"/>
          <w:rtl/>
          <w:lang w:bidi="ar-EG"/>
        </w:rPr>
        <w:t>ّ</w:t>
      </w:r>
      <w:r w:rsidRPr="00E354BF">
        <w:rPr>
          <w:rFonts w:eastAsiaTheme="majorEastAsia" w:cs="Abz-3 (Yagut)"/>
          <w:bCs/>
          <w:szCs w:val="26"/>
          <w:rtl/>
          <w:lang w:bidi="ar-EG"/>
        </w:rPr>
        <w:t>ة المحر</w:t>
      </w:r>
      <w:r w:rsidRPr="00E354BF">
        <w:rPr>
          <w:rFonts w:eastAsiaTheme="majorEastAsia" w:cs="Abz-3 (Yagut)" w:hint="cs"/>
          <w:bCs/>
          <w:szCs w:val="26"/>
          <w:rtl/>
          <w:lang w:bidi="ar-EG"/>
        </w:rPr>
        <w:t>ّ</w:t>
      </w:r>
      <w:r w:rsidR="003B779E" w:rsidRPr="00E354BF">
        <w:rPr>
          <w:rFonts w:eastAsiaTheme="majorEastAsia" w:cs="Abz-3 (Yagut)" w:hint="cs"/>
          <w:bCs/>
          <w:szCs w:val="26"/>
          <w:rtl/>
          <w:lang w:bidi="ar-EG"/>
        </w:rPr>
        <w:t>ِ</w:t>
      </w:r>
      <w:r w:rsidRPr="00E354BF">
        <w:rPr>
          <w:rFonts w:eastAsiaTheme="majorEastAsia" w:cs="Abz-3 (Yagut)"/>
          <w:bCs/>
          <w:szCs w:val="26"/>
          <w:rtl/>
          <w:lang w:bidi="ar-EG"/>
        </w:rPr>
        <w:t>مين من السن</w:t>
      </w:r>
      <w:r w:rsidR="003B779E" w:rsidRPr="00E354BF">
        <w:rPr>
          <w:rFonts w:eastAsiaTheme="majorEastAsia" w:cs="Abz-3 (Yagut)" w:hint="cs"/>
          <w:bCs/>
          <w:szCs w:val="26"/>
          <w:rtl/>
          <w:lang w:bidi="ar-EG"/>
        </w:rPr>
        <w:t>ّ</w:t>
      </w:r>
      <w:r w:rsidRPr="00E354BF">
        <w:rPr>
          <w:rFonts w:eastAsiaTheme="majorEastAsia" w:cs="Abz-3 (Yagut)"/>
          <w:bCs/>
          <w:szCs w:val="26"/>
          <w:rtl/>
          <w:lang w:bidi="ar-EG"/>
        </w:rPr>
        <w:t>ة النبوي</w:t>
      </w:r>
      <w:r w:rsidR="003B779E" w:rsidRPr="00E354BF">
        <w:rPr>
          <w:rFonts w:eastAsiaTheme="majorEastAsia" w:cs="Abz-3 (Yagut)" w:hint="cs"/>
          <w:bCs/>
          <w:szCs w:val="26"/>
          <w:rtl/>
          <w:lang w:bidi="ar-EG"/>
        </w:rPr>
        <w:t>ّ</w:t>
      </w:r>
      <w:r w:rsidRPr="00E354BF">
        <w:rPr>
          <w:rFonts w:eastAsiaTheme="majorEastAsia" w:cs="Abz-3 (Yagut)"/>
          <w:bCs/>
          <w:szCs w:val="26"/>
          <w:rtl/>
          <w:lang w:bidi="ar-EG"/>
        </w:rPr>
        <w:t>ة</w:t>
      </w:r>
      <w:r w:rsidRPr="00E354BF">
        <w:rPr>
          <w:rFonts w:eastAsiaTheme="majorEastAsia" w:cs="Abz-3 (Yagut)" w:hint="cs"/>
          <w:bCs/>
          <w:szCs w:val="26"/>
          <w:rtl/>
          <w:lang w:bidi="ar-EG"/>
        </w:rPr>
        <w:t>،</w:t>
      </w:r>
      <w:r w:rsidRPr="00E354BF">
        <w:rPr>
          <w:rFonts w:eastAsiaTheme="majorEastAsia" w:cs="Abz-3 (Yagut)"/>
          <w:bCs/>
          <w:szCs w:val="26"/>
          <w:rtl/>
          <w:lang w:bidi="ar-EG"/>
        </w:rPr>
        <w:t xml:space="preserve"> ومناقشتها</w:t>
      </w:r>
    </w:p>
    <w:p w:rsidR="000216B4" w:rsidRPr="00E354BF" w:rsidRDefault="00802D3A" w:rsidP="00CF2265">
      <w:pPr>
        <w:rPr>
          <w:rFonts w:eastAsiaTheme="minorEastAsia"/>
          <w:rtl/>
          <w:lang w:bidi="ar-EG"/>
        </w:rPr>
      </w:pPr>
      <w:r w:rsidRPr="00E354BF">
        <w:rPr>
          <w:rFonts w:eastAsiaTheme="minorEastAsia" w:hint="cs"/>
          <w:rtl/>
          <w:lang w:bidi="ar-EG"/>
        </w:rPr>
        <w:t xml:space="preserve">1ـ </w:t>
      </w:r>
      <w:r w:rsidR="000216B4" w:rsidRPr="00E354BF">
        <w:rPr>
          <w:rFonts w:eastAsiaTheme="minorEastAsia"/>
          <w:rtl/>
          <w:lang w:bidi="ar-EG"/>
        </w:rPr>
        <w:t>يقول النبي</w:t>
      </w:r>
      <w:r w:rsidR="003B779E" w:rsidRPr="00E354BF">
        <w:rPr>
          <w:rFonts w:eastAsiaTheme="minorEastAsia" w:hint="cs"/>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w:t>
      </w:r>
      <w:r w:rsidR="000216B4" w:rsidRPr="00E354BF">
        <w:rPr>
          <w:rFonts w:eastAsiaTheme="minorEastAsia" w:hint="cs"/>
          <w:rtl/>
        </w:rPr>
        <w:t>«</w:t>
      </w:r>
      <w:r w:rsidR="000216B4" w:rsidRPr="00E354BF">
        <w:rPr>
          <w:rFonts w:eastAsiaTheme="minorEastAsia"/>
          <w:rtl/>
          <w:lang w:bidi="ar-EG"/>
        </w:rPr>
        <w:t>ليكونن</w:t>
      </w:r>
      <w:r w:rsidR="000216B4" w:rsidRPr="00E354BF">
        <w:rPr>
          <w:rFonts w:eastAsiaTheme="minorEastAsia" w:hint="cs"/>
          <w:rtl/>
          <w:lang w:bidi="ar-EG"/>
        </w:rPr>
        <w:t>َّ</w:t>
      </w:r>
      <w:r w:rsidR="000216B4" w:rsidRPr="00E354BF">
        <w:rPr>
          <w:rFonts w:eastAsiaTheme="minorEastAsia"/>
          <w:rtl/>
          <w:lang w:bidi="ar-EG"/>
        </w:rPr>
        <w:t xml:space="preserve"> من أم</w:t>
      </w:r>
      <w:r w:rsidR="003B779E" w:rsidRPr="00E354BF">
        <w:rPr>
          <w:rFonts w:eastAsiaTheme="minorEastAsia" w:hint="cs"/>
          <w:rtl/>
          <w:lang w:bidi="ar-EG"/>
        </w:rPr>
        <w:t>ّ</w:t>
      </w:r>
      <w:r w:rsidR="000216B4" w:rsidRPr="00E354BF">
        <w:rPr>
          <w:rFonts w:eastAsiaTheme="minorEastAsia"/>
          <w:rtl/>
          <w:lang w:bidi="ar-EG"/>
        </w:rPr>
        <w:t>تي أقوام</w:t>
      </w:r>
      <w:r w:rsidR="003B779E" w:rsidRPr="00E354BF">
        <w:rPr>
          <w:rFonts w:eastAsiaTheme="minorEastAsia" w:hint="cs"/>
          <w:rtl/>
          <w:lang w:bidi="ar-EG"/>
        </w:rPr>
        <w:t>ٌ</w:t>
      </w:r>
      <w:r w:rsidR="000216B4" w:rsidRPr="00E354BF">
        <w:rPr>
          <w:rFonts w:eastAsiaTheme="minorEastAsia"/>
          <w:rtl/>
          <w:lang w:bidi="ar-EG"/>
        </w:rPr>
        <w:t xml:space="preserve"> يستحل</w:t>
      </w:r>
      <w:r w:rsidR="003B779E" w:rsidRPr="00E354BF">
        <w:rPr>
          <w:rFonts w:eastAsiaTheme="minorEastAsia" w:hint="cs"/>
          <w:rtl/>
          <w:lang w:bidi="ar-EG"/>
        </w:rPr>
        <w:t>ّ</w:t>
      </w:r>
      <w:r w:rsidR="000216B4" w:rsidRPr="00E354BF">
        <w:rPr>
          <w:rFonts w:eastAsiaTheme="minorEastAsia"/>
          <w:rtl/>
          <w:lang w:bidi="ar-EG"/>
        </w:rPr>
        <w:t xml:space="preserve">ون الحِرَّ </w:t>
      </w:r>
      <w:r w:rsidR="000216B4" w:rsidRPr="00E354BF">
        <w:rPr>
          <w:rFonts w:eastAsiaTheme="minorEastAsia" w:hint="cs"/>
          <w:rtl/>
          <w:lang w:bidi="ar-EG"/>
        </w:rPr>
        <w:t>[</w:t>
      </w:r>
      <w:r w:rsidR="000216B4" w:rsidRPr="00E354BF">
        <w:rPr>
          <w:rFonts w:eastAsiaTheme="minorEastAsia"/>
          <w:rtl/>
          <w:lang w:bidi="ar-EG"/>
        </w:rPr>
        <w:t>الزنا</w:t>
      </w:r>
      <w:r w:rsidR="000216B4" w:rsidRPr="00E354BF">
        <w:rPr>
          <w:rFonts w:eastAsiaTheme="minorEastAsia" w:hint="cs"/>
          <w:rtl/>
          <w:lang w:bidi="ar-EG"/>
        </w:rPr>
        <w:t>]</w:t>
      </w:r>
      <w:r w:rsidR="000216B4" w:rsidRPr="00E354BF">
        <w:rPr>
          <w:rFonts w:eastAsiaTheme="minorEastAsia"/>
          <w:rtl/>
          <w:lang w:bidi="ar-EG"/>
        </w:rPr>
        <w:t xml:space="preserve"> والحرير والخمر والمعازف، ولينزلن</w:t>
      </w:r>
      <w:r w:rsidR="003B779E" w:rsidRPr="00E354BF">
        <w:rPr>
          <w:rFonts w:eastAsiaTheme="minorEastAsia" w:hint="cs"/>
          <w:rtl/>
          <w:lang w:bidi="ar-EG"/>
        </w:rPr>
        <w:t>َّ</w:t>
      </w:r>
      <w:r w:rsidR="000216B4" w:rsidRPr="00E354BF">
        <w:rPr>
          <w:rFonts w:eastAsiaTheme="minorEastAsia"/>
          <w:rtl/>
          <w:lang w:bidi="ar-EG"/>
        </w:rPr>
        <w:t xml:space="preserve"> أقوام</w:t>
      </w:r>
      <w:r w:rsidR="003B779E" w:rsidRPr="00E354BF">
        <w:rPr>
          <w:rFonts w:eastAsiaTheme="minorEastAsia" w:hint="cs"/>
          <w:rtl/>
          <w:lang w:bidi="ar-EG"/>
        </w:rPr>
        <w:t>ٌ</w:t>
      </w:r>
      <w:r w:rsidR="00E0739B" w:rsidRPr="00E354BF">
        <w:rPr>
          <w:rFonts w:eastAsiaTheme="minorEastAsia"/>
          <w:rtl/>
          <w:lang w:bidi="ar-EG"/>
        </w:rPr>
        <w:t xml:space="preserve"> إلى </w:t>
      </w:r>
      <w:r w:rsidR="000216B4" w:rsidRPr="00E354BF">
        <w:rPr>
          <w:rFonts w:eastAsiaTheme="minorEastAsia"/>
          <w:rtl/>
          <w:lang w:bidi="ar-EG"/>
        </w:rPr>
        <w:t>جنب علم، يروح عليهم بسارحة</w:t>
      </w:r>
      <w:r w:rsidR="003B779E" w:rsidRPr="00E354BF">
        <w:rPr>
          <w:rFonts w:eastAsiaTheme="minorEastAsia" w:hint="cs"/>
          <w:rtl/>
          <w:lang w:bidi="ar-EG"/>
        </w:rPr>
        <w:t>ٍ</w:t>
      </w:r>
      <w:r w:rsidR="000216B4" w:rsidRPr="00E354BF">
        <w:rPr>
          <w:rFonts w:eastAsiaTheme="minorEastAsia"/>
          <w:rtl/>
          <w:lang w:bidi="ar-EG"/>
        </w:rPr>
        <w:t xml:space="preserve"> لهم، يأتيهم </w:t>
      </w:r>
      <w:r w:rsidR="000216B4" w:rsidRPr="00E354BF">
        <w:rPr>
          <w:rFonts w:eastAsiaTheme="minorEastAsia" w:hint="cs"/>
          <w:rtl/>
          <w:lang w:bidi="ar-EG"/>
        </w:rPr>
        <w:t>[</w:t>
      </w:r>
      <w:r w:rsidR="000216B4" w:rsidRPr="00E354BF">
        <w:rPr>
          <w:rFonts w:eastAsiaTheme="minorEastAsia"/>
          <w:rtl/>
          <w:lang w:bidi="ar-EG"/>
        </w:rPr>
        <w:t>يعني الفقير</w:t>
      </w:r>
      <w:r w:rsidR="000216B4" w:rsidRPr="00E354BF">
        <w:rPr>
          <w:rFonts w:eastAsiaTheme="minorEastAsia" w:hint="cs"/>
          <w:rtl/>
          <w:lang w:bidi="ar-EG"/>
        </w:rPr>
        <w:t>]</w:t>
      </w:r>
      <w:r w:rsidR="000216B4" w:rsidRPr="00E354BF">
        <w:rPr>
          <w:rFonts w:eastAsiaTheme="minorEastAsia"/>
          <w:rtl/>
          <w:lang w:bidi="ar-EG"/>
        </w:rPr>
        <w:t xml:space="preserve"> لحاجة</w:t>
      </w:r>
      <w:r w:rsidR="003B779E" w:rsidRPr="00E354BF">
        <w:rPr>
          <w:rFonts w:eastAsiaTheme="minorEastAsia" w:hint="cs"/>
          <w:rtl/>
          <w:lang w:bidi="ar-EG"/>
        </w:rPr>
        <w:t>ٍ</w:t>
      </w:r>
      <w:r w:rsidR="000216B4" w:rsidRPr="00E354BF">
        <w:rPr>
          <w:rFonts w:eastAsiaTheme="minorEastAsia"/>
          <w:rtl/>
          <w:lang w:bidi="ar-EG"/>
        </w:rPr>
        <w:t>، فيقولوا: ارج</w:t>
      </w:r>
      <w:r w:rsidR="003B779E" w:rsidRPr="00E354BF">
        <w:rPr>
          <w:rFonts w:eastAsiaTheme="minorEastAsia" w:hint="cs"/>
          <w:rtl/>
          <w:lang w:bidi="ar-EG"/>
        </w:rPr>
        <w:t>ِ</w:t>
      </w:r>
      <w:r w:rsidR="000216B4" w:rsidRPr="00E354BF">
        <w:rPr>
          <w:rFonts w:eastAsiaTheme="minorEastAsia"/>
          <w:rtl/>
          <w:lang w:bidi="ar-EG"/>
        </w:rPr>
        <w:t>ع</w:t>
      </w:r>
      <w:r w:rsidR="003B779E" w:rsidRPr="00E354BF">
        <w:rPr>
          <w:rFonts w:eastAsiaTheme="minorEastAsia" w:hint="cs"/>
          <w:rtl/>
          <w:lang w:bidi="ar-EG"/>
        </w:rPr>
        <w:t>ْ</w:t>
      </w:r>
      <w:r w:rsidR="000216B4" w:rsidRPr="00E354BF">
        <w:rPr>
          <w:rFonts w:eastAsiaTheme="minorEastAsia"/>
          <w:rtl/>
          <w:lang w:bidi="ar-EG"/>
        </w:rPr>
        <w:t xml:space="preserve"> إلينا غداً</w:t>
      </w:r>
      <w:r w:rsidR="000216B4" w:rsidRPr="00E354BF">
        <w:rPr>
          <w:rFonts w:eastAsiaTheme="minorEastAsia" w:hint="cs"/>
          <w:rtl/>
          <w:lang w:bidi="ar-EG"/>
        </w:rPr>
        <w:t>،</w:t>
      </w:r>
      <w:r w:rsidR="000216B4" w:rsidRPr="00E354BF">
        <w:rPr>
          <w:rFonts w:eastAsiaTheme="minorEastAsia"/>
          <w:rtl/>
          <w:lang w:bidi="ar-EG"/>
        </w:rPr>
        <w:t xml:space="preserve"> فيبي</w:t>
      </w:r>
      <w:r w:rsidR="003B779E" w:rsidRPr="00E354BF">
        <w:rPr>
          <w:rFonts w:eastAsiaTheme="minorEastAsia" w:hint="cs"/>
          <w:rtl/>
          <w:lang w:bidi="ar-EG"/>
        </w:rPr>
        <w:t>ِّ</w:t>
      </w:r>
      <w:r w:rsidR="000216B4" w:rsidRPr="00E354BF">
        <w:rPr>
          <w:rFonts w:eastAsiaTheme="minorEastAsia"/>
          <w:rtl/>
          <w:lang w:bidi="ar-EG"/>
        </w:rPr>
        <w:t>تهم الله، ويضع العلم، ويمسخ آخرين قردة وخنازير</w:t>
      </w:r>
      <w:r w:rsidR="00E0739B" w:rsidRPr="00E354BF">
        <w:rPr>
          <w:rFonts w:eastAsiaTheme="minorEastAsia"/>
          <w:rtl/>
          <w:lang w:bidi="ar-EG"/>
        </w:rPr>
        <w:t xml:space="preserve"> إلى </w:t>
      </w:r>
      <w:r w:rsidR="000216B4" w:rsidRPr="00E354BF">
        <w:rPr>
          <w:rFonts w:eastAsiaTheme="minorEastAsia"/>
          <w:rtl/>
          <w:lang w:bidi="ar-EG"/>
        </w:rPr>
        <w:t>يوم القيامة</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479"/>
      </w:r>
      <w:r w:rsidR="000216B4" w:rsidRPr="00E354BF">
        <w:rPr>
          <w:rFonts w:eastAsiaTheme="minorEastAsia" w:hint="cs"/>
          <w:vertAlign w:val="superscript"/>
          <w:rtl/>
        </w:rPr>
        <w:t>)</w:t>
      </w:r>
      <w:r w:rsidR="000216B4" w:rsidRPr="00E354BF">
        <w:rPr>
          <w:rFonts w:eastAsiaTheme="minorEastAsia" w:hint="cs"/>
          <w:rtl/>
        </w:rPr>
        <w:t>.</w:t>
      </w:r>
      <w:r w:rsidR="003B779E" w:rsidRPr="00E354BF">
        <w:rPr>
          <w:rFonts w:eastAsiaTheme="minorEastAsia" w:hint="cs"/>
          <w:rtl/>
        </w:rPr>
        <w:t xml:space="preserve"> </w:t>
      </w:r>
      <w:r w:rsidR="000216B4" w:rsidRPr="00E354BF">
        <w:rPr>
          <w:rFonts w:eastAsiaTheme="minorEastAsia"/>
          <w:rtl/>
          <w:lang w:bidi="ar-EG"/>
        </w:rPr>
        <w:t>وقالوا بأن</w:t>
      </w:r>
      <w:r w:rsidR="003B779E" w:rsidRPr="00E354BF">
        <w:rPr>
          <w:rFonts w:eastAsiaTheme="minorEastAsia" w:hint="cs"/>
          <w:rtl/>
          <w:lang w:bidi="ar-EG"/>
        </w:rPr>
        <w:t>ّ</w:t>
      </w:r>
      <w:r w:rsidR="000216B4" w:rsidRPr="00E354BF">
        <w:rPr>
          <w:rFonts w:eastAsiaTheme="minorEastAsia"/>
          <w:rtl/>
          <w:lang w:bidi="ar-EG"/>
        </w:rPr>
        <w:t xml:space="preserve"> الحديث نص</w:t>
      </w:r>
      <w:r w:rsidR="000216B4" w:rsidRPr="00E354BF">
        <w:rPr>
          <w:rFonts w:eastAsiaTheme="minorEastAsia" w:hint="cs"/>
          <w:rtl/>
          <w:lang w:bidi="ar-EG"/>
        </w:rPr>
        <w:t>ٌّ</w:t>
      </w:r>
      <w:r w:rsidR="000216B4" w:rsidRPr="00E354BF">
        <w:rPr>
          <w:rFonts w:eastAsiaTheme="minorEastAsia"/>
          <w:rtl/>
          <w:lang w:bidi="ar-EG"/>
        </w:rPr>
        <w:t xml:space="preserve"> صحيح وواضح</w:t>
      </w:r>
      <w:r w:rsidR="000216B4" w:rsidRPr="00E354BF">
        <w:rPr>
          <w:rFonts w:eastAsiaTheme="minorEastAsia" w:hint="cs"/>
          <w:rtl/>
          <w:lang w:bidi="ar-EG"/>
        </w:rPr>
        <w:t>،</w:t>
      </w:r>
      <w:r w:rsidR="000216B4" w:rsidRPr="00E354BF">
        <w:rPr>
          <w:rFonts w:eastAsiaTheme="minorEastAsia"/>
          <w:rtl/>
          <w:lang w:bidi="ar-EG"/>
        </w:rPr>
        <w:t xml:space="preserve"> بل وصريح</w:t>
      </w:r>
      <w:r w:rsidR="000216B4" w:rsidRPr="00E354BF">
        <w:rPr>
          <w:rFonts w:eastAsiaTheme="minorEastAsia" w:hint="cs"/>
          <w:rtl/>
          <w:lang w:bidi="ar-EG"/>
        </w:rPr>
        <w:t>ٌ</w:t>
      </w:r>
      <w:r w:rsidR="000216B4" w:rsidRPr="00E354BF">
        <w:rPr>
          <w:rFonts w:eastAsiaTheme="minorEastAsia"/>
          <w:rtl/>
          <w:lang w:bidi="ar-EG"/>
        </w:rPr>
        <w:t xml:space="preserve"> في تحريم المعازف </w:t>
      </w:r>
      <w:r w:rsidR="000216B4" w:rsidRPr="00E354BF">
        <w:rPr>
          <w:rFonts w:eastAsiaTheme="minorEastAsia" w:hint="cs"/>
          <w:rtl/>
          <w:lang w:bidi="ar-EG"/>
        </w:rPr>
        <w:t>و</w:t>
      </w:r>
      <w:r w:rsidR="00CF2265">
        <w:rPr>
          <w:rFonts w:eastAsiaTheme="minorEastAsia"/>
          <w:rtl/>
          <w:lang w:bidi="ar-EG"/>
        </w:rPr>
        <w:t>الموسيقى.</w:t>
      </w:r>
    </w:p>
    <w:p w:rsidR="000216B4" w:rsidRPr="00E354BF" w:rsidRDefault="00CF2265" w:rsidP="00D346B5">
      <w:pPr>
        <w:rPr>
          <w:rFonts w:eastAsiaTheme="majorEastAsia" w:cs="Abz-3 (Yagut)"/>
          <w:bCs/>
          <w:szCs w:val="26"/>
          <w:rtl/>
          <w:lang w:bidi="ar-EG"/>
        </w:rPr>
      </w:pPr>
      <w:r w:rsidRPr="00CF2265">
        <w:rPr>
          <w:rFonts w:eastAsiaTheme="minorEastAsia" w:hint="cs"/>
          <w:rtl/>
          <w:lang w:bidi="ar-EG"/>
        </w:rPr>
        <w:t>ويناقش:</w:t>
      </w:r>
    </w:p>
    <w:p w:rsidR="000216B4" w:rsidRPr="00E354BF" w:rsidRDefault="00802D3A" w:rsidP="00A52B7F">
      <w:pPr>
        <w:rPr>
          <w:rFonts w:eastAsiaTheme="minorEastAsia"/>
          <w:rtl/>
          <w:lang w:bidi="ar-EG"/>
        </w:rPr>
      </w:pPr>
      <w:r w:rsidRPr="00E354BF">
        <w:rPr>
          <w:rFonts w:eastAsiaTheme="minorEastAsia" w:hint="cs"/>
          <w:rtl/>
          <w:lang w:bidi="ar-EG"/>
        </w:rPr>
        <w:t>أ</w:t>
      </w:r>
      <w:r w:rsidR="000216B4" w:rsidRPr="00E354BF">
        <w:rPr>
          <w:rFonts w:eastAsiaTheme="minorEastAsia"/>
          <w:rtl/>
          <w:lang w:bidi="ar-EG"/>
        </w:rPr>
        <w:t>ـ الإمام البخاري إن</w:t>
      </w:r>
      <w:r w:rsidR="003B779E" w:rsidRPr="00E354BF">
        <w:rPr>
          <w:rFonts w:eastAsiaTheme="minorEastAsia" w:hint="cs"/>
          <w:rtl/>
          <w:lang w:bidi="ar-EG"/>
        </w:rPr>
        <w:t>ّ</w:t>
      </w:r>
      <w:r w:rsidR="000216B4" w:rsidRPr="00E354BF">
        <w:rPr>
          <w:rFonts w:eastAsiaTheme="minorEastAsia"/>
          <w:rtl/>
          <w:lang w:bidi="ar-EG"/>
        </w:rPr>
        <w:t>ما روى الحديث معل</w:t>
      </w:r>
      <w:r w:rsidR="000216B4" w:rsidRPr="00E354BF">
        <w:rPr>
          <w:rFonts w:eastAsiaTheme="minorEastAsia" w:hint="cs"/>
          <w:rtl/>
          <w:lang w:bidi="ar-EG"/>
        </w:rPr>
        <w:t>َّ</w:t>
      </w:r>
      <w:r w:rsidR="000216B4" w:rsidRPr="00E354BF">
        <w:rPr>
          <w:rFonts w:eastAsiaTheme="minorEastAsia"/>
          <w:rtl/>
          <w:lang w:bidi="ar-EG"/>
        </w:rPr>
        <w:t>قاً</w:t>
      </w:r>
      <w:r w:rsidR="000216B4" w:rsidRPr="00E354BF">
        <w:rPr>
          <w:rFonts w:eastAsiaTheme="minorEastAsia" w:hint="cs"/>
          <w:vertAlign w:val="superscript"/>
          <w:rtl/>
          <w:lang w:bidi="ar-EG"/>
        </w:rPr>
        <w:t>(</w:t>
      </w:r>
      <w:r w:rsidR="000216B4" w:rsidRPr="00E354BF">
        <w:rPr>
          <w:rFonts w:eastAsiaTheme="minorEastAsia"/>
          <w:vertAlign w:val="superscript"/>
          <w:rtl/>
        </w:rPr>
        <w:endnoteReference w:id="480"/>
      </w:r>
      <w:r w:rsidR="000216B4" w:rsidRPr="00E354BF">
        <w:rPr>
          <w:rFonts w:eastAsiaTheme="minorEastAsia" w:hint="cs"/>
          <w:vertAlign w:val="superscript"/>
          <w:rtl/>
        </w:rPr>
        <w:t>)</w:t>
      </w:r>
      <w:r w:rsidR="000216B4" w:rsidRPr="00E354BF">
        <w:rPr>
          <w:rFonts w:eastAsiaTheme="minorEastAsia"/>
          <w:rtl/>
        </w:rPr>
        <w:t xml:space="preserve"> </w:t>
      </w:r>
      <w:r w:rsidR="000216B4" w:rsidRPr="00E354BF">
        <w:rPr>
          <w:rFonts w:eastAsiaTheme="minorEastAsia"/>
          <w:rtl/>
          <w:lang w:bidi="ar-EG"/>
        </w:rPr>
        <w:t xml:space="preserve">بقوله: </w:t>
      </w:r>
      <w:r w:rsidR="000216B4" w:rsidRPr="00E354BF">
        <w:rPr>
          <w:rFonts w:eastAsiaTheme="minorEastAsia" w:hint="cs"/>
          <w:rtl/>
        </w:rPr>
        <w:t>«</w:t>
      </w:r>
      <w:r w:rsidR="000216B4" w:rsidRPr="00E354BF">
        <w:rPr>
          <w:rFonts w:eastAsiaTheme="minorEastAsia"/>
          <w:rtl/>
          <w:lang w:bidi="ar-EG"/>
        </w:rPr>
        <w:t>وقال هشام بن عم</w:t>
      </w:r>
      <w:r w:rsidR="003B779E" w:rsidRPr="00E354BF">
        <w:rPr>
          <w:rFonts w:eastAsiaTheme="minorEastAsia" w:hint="cs"/>
          <w:rtl/>
          <w:lang w:bidi="ar-EG"/>
        </w:rPr>
        <w:t>ّ</w:t>
      </w:r>
      <w:r w:rsidR="000216B4" w:rsidRPr="00E354BF">
        <w:rPr>
          <w:rFonts w:eastAsiaTheme="minorEastAsia"/>
          <w:rtl/>
          <w:lang w:bidi="ar-EG"/>
        </w:rPr>
        <w:t>ار:</w:t>
      </w:r>
      <w:r w:rsidR="003B779E" w:rsidRPr="00E354BF">
        <w:rPr>
          <w:rFonts w:eastAsiaTheme="minorEastAsia"/>
          <w:rtl/>
          <w:lang w:bidi="ar-EG"/>
        </w:rPr>
        <w:t xml:space="preserve"> حدّثنا </w:t>
      </w:r>
      <w:r w:rsidR="000216B4" w:rsidRPr="00E354BF">
        <w:rPr>
          <w:rFonts w:eastAsiaTheme="minorEastAsia"/>
          <w:rtl/>
          <w:lang w:bidi="ar-EG"/>
        </w:rPr>
        <w:t>صدقة بن خالد:</w:t>
      </w:r>
      <w:r w:rsidR="003B779E" w:rsidRPr="00E354BF">
        <w:rPr>
          <w:rFonts w:eastAsiaTheme="minorEastAsia"/>
          <w:rtl/>
          <w:lang w:bidi="ar-EG"/>
        </w:rPr>
        <w:t xml:space="preserve"> حدّثنا </w:t>
      </w:r>
      <w:r w:rsidR="000216B4" w:rsidRPr="00E354BF">
        <w:rPr>
          <w:rFonts w:eastAsiaTheme="minorEastAsia"/>
          <w:rtl/>
          <w:lang w:bidi="ar-EG"/>
        </w:rPr>
        <w:t>عبد الرحمن بن يزيد بن جابر:</w:t>
      </w:r>
      <w:r w:rsidR="003B779E" w:rsidRPr="00E354BF">
        <w:rPr>
          <w:rFonts w:eastAsiaTheme="minorEastAsia"/>
          <w:rtl/>
          <w:lang w:bidi="ar-EG"/>
        </w:rPr>
        <w:t xml:space="preserve"> حدّثنا </w:t>
      </w:r>
      <w:r w:rsidR="000216B4" w:rsidRPr="00E354BF">
        <w:rPr>
          <w:rFonts w:eastAsiaTheme="minorEastAsia"/>
          <w:rtl/>
          <w:lang w:bidi="ar-EG"/>
        </w:rPr>
        <w:t>عطي</w:t>
      </w:r>
      <w:r w:rsidR="00AD5635" w:rsidRPr="00E354BF">
        <w:rPr>
          <w:rFonts w:eastAsiaTheme="minorEastAsia" w:hint="cs"/>
          <w:rtl/>
          <w:lang w:bidi="ar-EG"/>
        </w:rPr>
        <w:t>ّ</w:t>
      </w:r>
      <w:r w:rsidR="000216B4" w:rsidRPr="00E354BF">
        <w:rPr>
          <w:rFonts w:eastAsiaTheme="minorEastAsia"/>
          <w:rtl/>
          <w:lang w:bidi="ar-EG"/>
        </w:rPr>
        <w:t>ة بن قيس الكلابي</w:t>
      </w:r>
      <w:r w:rsidR="00AD5635" w:rsidRPr="00E354BF">
        <w:rPr>
          <w:rFonts w:eastAsiaTheme="minorEastAsia" w:hint="cs"/>
          <w:rtl/>
          <w:lang w:bidi="ar-EG"/>
        </w:rPr>
        <w:t>ّ</w:t>
      </w:r>
      <w:r w:rsidR="000216B4" w:rsidRPr="00E354BF">
        <w:rPr>
          <w:rFonts w:eastAsiaTheme="minorEastAsia"/>
          <w:rtl/>
          <w:lang w:bidi="ar-EG"/>
        </w:rPr>
        <w:t>:</w:t>
      </w:r>
      <w:r w:rsidR="003B779E" w:rsidRPr="00E354BF">
        <w:rPr>
          <w:rFonts w:eastAsiaTheme="minorEastAsia"/>
          <w:rtl/>
          <w:lang w:bidi="ar-EG"/>
        </w:rPr>
        <w:t xml:space="preserve"> حدّثنا </w:t>
      </w:r>
      <w:r w:rsidR="000216B4" w:rsidRPr="00E354BF">
        <w:rPr>
          <w:rFonts w:eastAsiaTheme="minorEastAsia"/>
          <w:rtl/>
          <w:lang w:bidi="ar-EG"/>
        </w:rPr>
        <w:t>عبد ال</w:t>
      </w:r>
      <w:r w:rsidR="000216B4" w:rsidRPr="00E354BF">
        <w:rPr>
          <w:rFonts w:eastAsiaTheme="minorEastAsia" w:hint="cs"/>
          <w:rtl/>
          <w:lang w:bidi="ar-EG"/>
        </w:rPr>
        <w:t>ر</w:t>
      </w:r>
      <w:r w:rsidR="000216B4" w:rsidRPr="00E354BF">
        <w:rPr>
          <w:rFonts w:eastAsiaTheme="minorEastAsia"/>
          <w:rtl/>
          <w:lang w:bidi="ar-EG"/>
        </w:rPr>
        <w:t>حمن بن غنم الأشعري</w:t>
      </w:r>
      <w:r w:rsidR="00AD5635" w:rsidRPr="00E354BF">
        <w:rPr>
          <w:rFonts w:eastAsiaTheme="minorEastAsia" w:hint="cs"/>
          <w:rtl/>
          <w:lang w:bidi="ar-EG"/>
        </w:rPr>
        <w:t>ّ</w:t>
      </w:r>
      <w:r w:rsidR="000216B4" w:rsidRPr="00E354BF">
        <w:rPr>
          <w:rFonts w:eastAsiaTheme="minorEastAsia"/>
          <w:rtl/>
          <w:lang w:bidi="ar-EG"/>
        </w:rPr>
        <w:t>، قال: حد</w:t>
      </w:r>
      <w:r w:rsidR="00AD5635" w:rsidRPr="00E354BF">
        <w:rPr>
          <w:rFonts w:eastAsiaTheme="minorEastAsia" w:hint="cs"/>
          <w:rtl/>
          <w:lang w:bidi="ar-EG"/>
        </w:rPr>
        <w:t>ّ</w:t>
      </w:r>
      <w:r w:rsidR="000216B4" w:rsidRPr="00E354BF">
        <w:rPr>
          <w:rFonts w:eastAsiaTheme="minorEastAsia"/>
          <w:rtl/>
          <w:lang w:bidi="ar-EG"/>
        </w:rPr>
        <w:t>ثني أبو عامر أو أبو مالك الأشعري</w:t>
      </w:r>
      <w:r w:rsidR="00AD5635" w:rsidRPr="00E354BF">
        <w:rPr>
          <w:rFonts w:eastAsiaTheme="minorEastAsia" w:hint="cs"/>
          <w:rtl/>
          <w:lang w:bidi="ar-EG"/>
        </w:rPr>
        <w:t>ّ</w:t>
      </w:r>
      <w:r w:rsidR="000216B4" w:rsidRPr="00E354BF">
        <w:rPr>
          <w:rFonts w:eastAsiaTheme="minorEastAsia"/>
          <w:rtl/>
          <w:lang w:bidi="ar-EG"/>
        </w:rPr>
        <w:t xml:space="preserve"> ـ والله ما كذبني</w:t>
      </w:r>
      <w:r w:rsidR="000216B4" w:rsidRPr="00E354BF">
        <w:rPr>
          <w:rFonts w:eastAsiaTheme="minorEastAsia" w:hint="cs"/>
          <w:rtl/>
          <w:lang w:bidi="ar-EG"/>
        </w:rPr>
        <w:t xml:space="preserve"> </w:t>
      </w:r>
      <w:r w:rsidR="000216B4" w:rsidRPr="00E354BF">
        <w:rPr>
          <w:rFonts w:eastAsiaTheme="minorEastAsia"/>
          <w:rtl/>
          <w:lang w:bidi="ar-EG"/>
        </w:rPr>
        <w:t>ـ أن</w:t>
      </w:r>
      <w:r w:rsidR="00AD5635" w:rsidRPr="00E354BF">
        <w:rPr>
          <w:rFonts w:eastAsiaTheme="minorEastAsia" w:hint="cs"/>
          <w:rtl/>
          <w:lang w:bidi="ar-EG"/>
        </w:rPr>
        <w:t>ّ</w:t>
      </w:r>
      <w:r w:rsidR="000216B4" w:rsidRPr="00E354BF">
        <w:rPr>
          <w:rFonts w:eastAsiaTheme="minorEastAsia"/>
          <w:rtl/>
          <w:lang w:bidi="ar-EG"/>
        </w:rPr>
        <w:t>ه سمع النبي</w:t>
      </w:r>
      <w:r w:rsidR="00AD5635" w:rsidRPr="00E354BF">
        <w:rPr>
          <w:rFonts w:eastAsiaTheme="minorEastAsia" w:cs="Mosawi" w:hint="cs"/>
          <w:szCs w:val="26"/>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يقول:</w:t>
      </w:r>
      <w:r w:rsidR="000216B4" w:rsidRPr="00E354BF">
        <w:rPr>
          <w:rFonts w:eastAsiaTheme="minorEastAsia" w:hint="cs"/>
          <w:rtl/>
          <w:lang w:bidi="ar-EG"/>
        </w:rPr>
        <w:t>...</w:t>
      </w:r>
      <w:r w:rsidR="00AD5635" w:rsidRPr="00E354BF">
        <w:rPr>
          <w:rFonts w:eastAsiaTheme="minorEastAsia" w:hint="cs"/>
          <w:rtl/>
          <w:lang w:bidi="ar-EG"/>
        </w:rPr>
        <w:t xml:space="preserve"> </w:t>
      </w:r>
      <w:r w:rsidR="000216B4" w:rsidRPr="00E354BF">
        <w:rPr>
          <w:rFonts w:eastAsiaTheme="minorEastAsia"/>
          <w:rtl/>
          <w:lang w:bidi="ar-EG"/>
        </w:rPr>
        <w:t>وذكر الحديث</w:t>
      </w:r>
      <w:r w:rsidR="000216B4" w:rsidRPr="00E354BF">
        <w:rPr>
          <w:rFonts w:eastAsiaTheme="minorEastAsia" w:hint="cs"/>
          <w:rtl/>
        </w:rPr>
        <w:t>»</w:t>
      </w:r>
      <w:r w:rsidR="000216B4" w:rsidRPr="00E354BF">
        <w:rPr>
          <w:rFonts w:eastAsiaTheme="minorEastAsia"/>
          <w:rtl/>
          <w:lang w:bidi="ar-EG"/>
        </w:rPr>
        <w:t>.</w:t>
      </w:r>
    </w:p>
    <w:p w:rsidR="000216B4" w:rsidRPr="00E354BF" w:rsidRDefault="000216B4" w:rsidP="00A52B7F">
      <w:pPr>
        <w:rPr>
          <w:rFonts w:eastAsiaTheme="minorEastAsia"/>
          <w:rtl/>
        </w:rPr>
      </w:pPr>
      <w:r w:rsidRPr="00E354BF">
        <w:rPr>
          <w:rFonts w:eastAsiaTheme="minorEastAsia"/>
          <w:rtl/>
        </w:rPr>
        <w:t>وبالتالي لا يصح قول القائل</w:t>
      </w:r>
      <w:r w:rsidRPr="00E354BF">
        <w:rPr>
          <w:rFonts w:eastAsiaTheme="minorEastAsia" w:hint="cs"/>
          <w:rtl/>
        </w:rPr>
        <w:t>:</w:t>
      </w:r>
      <w:r w:rsidRPr="00E354BF">
        <w:rPr>
          <w:rFonts w:eastAsiaTheme="minorEastAsia"/>
          <w:rtl/>
        </w:rPr>
        <w:t xml:space="preserve"> </w:t>
      </w:r>
      <w:r w:rsidRPr="00E354BF">
        <w:rPr>
          <w:rFonts w:eastAsiaTheme="minorEastAsia" w:hint="cs"/>
          <w:rtl/>
        </w:rPr>
        <w:t>«</w:t>
      </w:r>
      <w:r w:rsidRPr="00E354BF">
        <w:rPr>
          <w:rFonts w:eastAsiaTheme="minorEastAsia"/>
          <w:rtl/>
        </w:rPr>
        <w:t>رواه البخاري</w:t>
      </w:r>
      <w:r w:rsidR="00AD5635" w:rsidRPr="00E354BF">
        <w:rPr>
          <w:rFonts w:eastAsiaTheme="minorEastAsia" w:hint="cs"/>
          <w:rtl/>
        </w:rPr>
        <w:t>ّ</w:t>
      </w:r>
      <w:r w:rsidRPr="00E354BF">
        <w:rPr>
          <w:rFonts w:eastAsiaTheme="minorEastAsia"/>
          <w:rtl/>
        </w:rPr>
        <w:t xml:space="preserve"> في صحيحه</w:t>
      </w:r>
      <w:r w:rsidRPr="00E354BF">
        <w:rPr>
          <w:rFonts w:eastAsiaTheme="minorEastAsia" w:hint="cs"/>
          <w:rtl/>
        </w:rPr>
        <w:t>»</w:t>
      </w:r>
      <w:r w:rsidRPr="00E354BF">
        <w:rPr>
          <w:rFonts w:eastAsiaTheme="minorEastAsia"/>
          <w:rtl/>
        </w:rPr>
        <w:t>؛ لأن</w:t>
      </w:r>
      <w:r w:rsidR="00AD5635" w:rsidRPr="00E354BF">
        <w:rPr>
          <w:rFonts w:eastAsiaTheme="minorEastAsia" w:hint="cs"/>
          <w:rtl/>
        </w:rPr>
        <w:t>ّ</w:t>
      </w:r>
      <w:r w:rsidRPr="00E354BF">
        <w:rPr>
          <w:rFonts w:eastAsiaTheme="minorEastAsia"/>
          <w:rtl/>
        </w:rPr>
        <w:t xml:space="preserve"> هذا الإطلاق يفيد بأن</w:t>
      </w:r>
      <w:r w:rsidR="00AD5635" w:rsidRPr="00E354BF">
        <w:rPr>
          <w:rFonts w:eastAsiaTheme="minorEastAsia" w:hint="cs"/>
          <w:rtl/>
        </w:rPr>
        <w:t>ّ</w:t>
      </w:r>
      <w:r w:rsidRPr="00E354BF">
        <w:rPr>
          <w:rFonts w:eastAsiaTheme="minorEastAsia"/>
          <w:rtl/>
        </w:rPr>
        <w:t>ه رواه موصولاً محتج</w:t>
      </w:r>
      <w:r w:rsidRPr="00E354BF">
        <w:rPr>
          <w:rFonts w:eastAsiaTheme="minorEastAsia" w:hint="cs"/>
          <w:rtl/>
        </w:rPr>
        <w:t>ّ</w:t>
      </w:r>
      <w:r w:rsidRPr="00E354BF">
        <w:rPr>
          <w:rFonts w:eastAsiaTheme="minorEastAsia"/>
          <w:rtl/>
        </w:rPr>
        <w:t>اً به، وهذا خلاف الحقيقة؛</w:t>
      </w:r>
      <w:r w:rsidRPr="00E354BF">
        <w:rPr>
          <w:rFonts w:eastAsiaTheme="minorEastAsia"/>
          <w:rtl/>
          <w:lang w:bidi="ar-EG"/>
        </w:rPr>
        <w:t xml:space="preserve"> </w:t>
      </w:r>
      <w:r w:rsidRPr="00E354BF">
        <w:rPr>
          <w:rFonts w:eastAsiaTheme="minorEastAsia"/>
          <w:rtl/>
        </w:rPr>
        <w:t>فإن</w:t>
      </w:r>
      <w:r w:rsidR="00AD5635" w:rsidRPr="00E354BF">
        <w:rPr>
          <w:rFonts w:eastAsiaTheme="minorEastAsia" w:hint="cs"/>
          <w:rtl/>
        </w:rPr>
        <w:t>ّ</w:t>
      </w:r>
      <w:r w:rsidRPr="00E354BF">
        <w:rPr>
          <w:rFonts w:eastAsiaTheme="minorEastAsia"/>
          <w:rtl/>
        </w:rPr>
        <w:t xml:space="preserve"> البخاري</w:t>
      </w:r>
      <w:r w:rsidR="00AD5635" w:rsidRPr="00E354BF">
        <w:rPr>
          <w:rFonts w:eastAsiaTheme="minorEastAsia" w:hint="cs"/>
          <w:rtl/>
        </w:rPr>
        <w:t>ّ</w:t>
      </w:r>
      <w:r w:rsidRPr="00E354BF">
        <w:rPr>
          <w:rFonts w:eastAsiaTheme="minorEastAsia"/>
          <w:rtl/>
        </w:rPr>
        <w:t xml:space="preserve"> إذا قال: </w:t>
      </w:r>
      <w:r w:rsidRPr="00E354BF">
        <w:rPr>
          <w:rFonts w:eastAsiaTheme="minorEastAsia" w:hint="cs"/>
          <w:rtl/>
        </w:rPr>
        <w:t>«</w:t>
      </w:r>
      <w:r w:rsidRPr="00E354BF">
        <w:rPr>
          <w:rFonts w:eastAsiaTheme="minorEastAsia"/>
          <w:rtl/>
        </w:rPr>
        <w:t>قال فلان</w:t>
      </w:r>
      <w:r w:rsidR="00AD5635" w:rsidRPr="00E354BF">
        <w:rPr>
          <w:rFonts w:eastAsiaTheme="minorEastAsia" w:hint="cs"/>
          <w:rtl/>
        </w:rPr>
        <w:t>ٌ</w:t>
      </w:r>
      <w:r w:rsidRPr="00E354BF">
        <w:rPr>
          <w:rFonts w:eastAsiaTheme="minorEastAsia" w:hint="cs"/>
          <w:rtl/>
        </w:rPr>
        <w:t>»</w:t>
      </w:r>
      <w:r w:rsidRPr="00E354BF">
        <w:rPr>
          <w:rFonts w:eastAsiaTheme="minorEastAsia"/>
          <w:rtl/>
        </w:rPr>
        <w:t>، وهو من شيوخه الذين سمع منهم، يظهر أن</w:t>
      </w:r>
      <w:r w:rsidR="00AD5635" w:rsidRPr="00E354BF">
        <w:rPr>
          <w:rFonts w:eastAsiaTheme="minorEastAsia" w:hint="cs"/>
          <w:rtl/>
        </w:rPr>
        <w:t>ّ</w:t>
      </w:r>
      <w:r w:rsidRPr="00E354BF">
        <w:rPr>
          <w:rFonts w:eastAsiaTheme="minorEastAsia"/>
          <w:rtl/>
        </w:rPr>
        <w:t>ه أراد أن</w:t>
      </w:r>
      <w:r w:rsidR="00AD5635" w:rsidRPr="00E354BF">
        <w:rPr>
          <w:rFonts w:eastAsiaTheme="minorEastAsia" w:hint="cs"/>
          <w:rtl/>
        </w:rPr>
        <w:t>ّ</w:t>
      </w:r>
      <w:r w:rsidRPr="00E354BF">
        <w:rPr>
          <w:rFonts w:eastAsiaTheme="minorEastAsia"/>
          <w:rtl/>
        </w:rPr>
        <w:t xml:space="preserve"> الحديث دون شرطه في الصحيح، </w:t>
      </w:r>
      <w:r w:rsidRPr="00E354BF">
        <w:rPr>
          <w:rFonts w:eastAsiaTheme="minorEastAsia"/>
          <w:rtl/>
        </w:rPr>
        <w:lastRenderedPageBreak/>
        <w:t>ولذلك عَدَلَ عن صيغة التحديث</w:t>
      </w:r>
      <w:r w:rsidR="00E0739B" w:rsidRPr="00E354BF">
        <w:rPr>
          <w:rFonts w:eastAsiaTheme="minorEastAsia"/>
          <w:rtl/>
        </w:rPr>
        <w:t xml:space="preserve"> إلى </w:t>
      </w:r>
      <w:r w:rsidRPr="00E354BF">
        <w:rPr>
          <w:rFonts w:eastAsiaTheme="minorEastAsia"/>
          <w:rtl/>
        </w:rPr>
        <w:t>صيغة التعليق؛ لعل</w:t>
      </w:r>
      <w:r w:rsidRPr="00E354BF">
        <w:rPr>
          <w:rFonts w:eastAsiaTheme="minorEastAsia" w:hint="cs"/>
          <w:rtl/>
        </w:rPr>
        <w:t>ّ</w:t>
      </w:r>
      <w:r w:rsidRPr="00E354BF">
        <w:rPr>
          <w:rFonts w:eastAsiaTheme="minorEastAsia"/>
          <w:rtl/>
        </w:rPr>
        <w:t>ةٍ في الحديث.</w:t>
      </w:r>
      <w:r w:rsidRPr="00E354BF">
        <w:rPr>
          <w:rFonts w:eastAsiaTheme="minorEastAsia"/>
          <w:rtl/>
          <w:lang w:bidi="ar-EG"/>
        </w:rPr>
        <w:t xml:space="preserve"> </w:t>
      </w:r>
      <w:r w:rsidRPr="00E354BF">
        <w:rPr>
          <w:rFonts w:eastAsiaTheme="minorEastAsia"/>
          <w:rtl/>
        </w:rPr>
        <w:t xml:space="preserve">وهذا ينطبق تمام الانطباق على حديث المعازف الذي معنا؛ حيث </w:t>
      </w:r>
      <w:r w:rsidRPr="00E354BF">
        <w:rPr>
          <w:rFonts w:eastAsiaTheme="minorEastAsia" w:hint="cs"/>
          <w:rtl/>
        </w:rPr>
        <w:t>إ</w:t>
      </w:r>
      <w:r w:rsidRPr="00E354BF">
        <w:rPr>
          <w:rFonts w:eastAsiaTheme="minorEastAsia"/>
          <w:rtl/>
        </w:rPr>
        <w:t>ن</w:t>
      </w:r>
      <w:r w:rsidR="00AD5635" w:rsidRPr="00E354BF">
        <w:rPr>
          <w:rFonts w:eastAsiaTheme="minorEastAsia" w:hint="cs"/>
          <w:rtl/>
        </w:rPr>
        <w:t>ّ</w:t>
      </w:r>
      <w:r w:rsidRPr="00E354BF">
        <w:rPr>
          <w:rFonts w:eastAsiaTheme="minorEastAsia"/>
          <w:rtl/>
        </w:rPr>
        <w:t xml:space="preserve"> البخاري عل</w:t>
      </w:r>
      <w:r w:rsidRPr="00E354BF">
        <w:rPr>
          <w:rFonts w:eastAsiaTheme="minorEastAsia" w:hint="cs"/>
          <w:rtl/>
        </w:rPr>
        <w:t>َّ</w:t>
      </w:r>
      <w:r w:rsidRPr="00E354BF">
        <w:rPr>
          <w:rFonts w:eastAsiaTheme="minorEastAsia"/>
          <w:rtl/>
        </w:rPr>
        <w:t>قه عن شيخه هشام بن عم</w:t>
      </w:r>
      <w:r w:rsidR="00AD5635" w:rsidRPr="00E354BF">
        <w:rPr>
          <w:rFonts w:eastAsiaTheme="minorEastAsia" w:hint="cs"/>
          <w:rtl/>
        </w:rPr>
        <w:t>ّ</w:t>
      </w:r>
      <w:r w:rsidRPr="00E354BF">
        <w:rPr>
          <w:rFonts w:eastAsiaTheme="minorEastAsia"/>
          <w:rtl/>
        </w:rPr>
        <w:t>ار</w:t>
      </w:r>
      <w:r w:rsidRPr="00E354BF">
        <w:rPr>
          <w:rFonts w:eastAsiaTheme="minorEastAsia"/>
          <w:rtl/>
          <w:lang w:bidi="ar-EG"/>
        </w:rPr>
        <w:t xml:space="preserve"> ـ </w:t>
      </w:r>
      <w:r w:rsidRPr="00E354BF">
        <w:rPr>
          <w:rFonts w:eastAsiaTheme="minorEastAsia"/>
          <w:rtl/>
        </w:rPr>
        <w:t>والبخاري</w:t>
      </w:r>
      <w:r w:rsidR="00AD5635" w:rsidRPr="00E354BF">
        <w:rPr>
          <w:rFonts w:eastAsiaTheme="minorEastAsia" w:hint="cs"/>
          <w:rtl/>
        </w:rPr>
        <w:t>ّ</w:t>
      </w:r>
      <w:r w:rsidRPr="00E354BF">
        <w:rPr>
          <w:rFonts w:eastAsiaTheme="minorEastAsia"/>
          <w:rtl/>
        </w:rPr>
        <w:t xml:space="preserve"> ليس من أهل التدليس</w:t>
      </w:r>
      <w:r w:rsidRPr="00E354BF">
        <w:rPr>
          <w:rFonts w:eastAsiaTheme="minorEastAsia" w:hint="cs"/>
          <w:rtl/>
        </w:rPr>
        <w:t>،</w:t>
      </w:r>
      <w:r w:rsidRPr="00E354BF">
        <w:rPr>
          <w:rFonts w:eastAsiaTheme="minorEastAsia"/>
          <w:rtl/>
        </w:rPr>
        <w:t xml:space="preserve"> فثبت بذلك سماعه أو تلق</w:t>
      </w:r>
      <w:r w:rsidR="00AD5635" w:rsidRPr="00E354BF">
        <w:rPr>
          <w:rFonts w:eastAsiaTheme="minorEastAsia" w:hint="cs"/>
          <w:rtl/>
        </w:rPr>
        <w:t>ّ</w:t>
      </w:r>
      <w:r w:rsidRPr="00E354BF">
        <w:rPr>
          <w:rFonts w:eastAsiaTheme="minorEastAsia"/>
          <w:rtl/>
        </w:rPr>
        <w:t>يه أو أخذه للحديث من هشام</w:t>
      </w:r>
      <w:r w:rsidRPr="00E354BF">
        <w:rPr>
          <w:rFonts w:eastAsiaTheme="minorEastAsia" w:hint="cs"/>
          <w:rtl/>
        </w:rPr>
        <w:t xml:space="preserve"> </w:t>
      </w:r>
      <w:r w:rsidRPr="00E354BF">
        <w:rPr>
          <w:rFonts w:eastAsiaTheme="minorEastAsia"/>
          <w:rtl/>
        </w:rPr>
        <w:t>ـ</w:t>
      </w:r>
      <w:r w:rsidRPr="00E354BF">
        <w:rPr>
          <w:rFonts w:eastAsiaTheme="minorEastAsia" w:hint="cs"/>
          <w:rtl/>
        </w:rPr>
        <w:t>؛</w:t>
      </w:r>
      <w:r w:rsidRPr="00E354BF">
        <w:rPr>
          <w:rFonts w:eastAsiaTheme="minorEastAsia"/>
          <w:rtl/>
          <w:lang w:bidi="ar-EG"/>
        </w:rPr>
        <w:t xml:space="preserve"> </w:t>
      </w:r>
      <w:r w:rsidRPr="00E354BF">
        <w:rPr>
          <w:rFonts w:eastAsiaTheme="minorEastAsia"/>
          <w:rtl/>
        </w:rPr>
        <w:t>بسبب ضعف أحد الرواة الذي تدور عليه جميع أسانيد الحديث</w:t>
      </w:r>
      <w:r w:rsidRPr="00E354BF">
        <w:rPr>
          <w:rFonts w:eastAsiaTheme="minorEastAsia" w:hint="cs"/>
          <w:rtl/>
        </w:rPr>
        <w:t xml:space="preserve">، </w:t>
      </w:r>
      <w:r w:rsidRPr="00E354BF">
        <w:rPr>
          <w:rFonts w:eastAsiaTheme="minorEastAsia"/>
          <w:rtl/>
        </w:rPr>
        <w:t>كما سنبي</w:t>
      </w:r>
      <w:r w:rsidRPr="00E354BF">
        <w:rPr>
          <w:rFonts w:eastAsiaTheme="minorEastAsia" w:hint="cs"/>
          <w:rtl/>
        </w:rPr>
        <w:t>ِّ</w:t>
      </w:r>
      <w:r w:rsidRPr="00E354BF">
        <w:rPr>
          <w:rFonts w:eastAsiaTheme="minorEastAsia"/>
          <w:rtl/>
        </w:rPr>
        <w:t>ن إن</w:t>
      </w:r>
      <w:r w:rsidR="00AD5635" w:rsidRPr="00E354BF">
        <w:rPr>
          <w:rFonts w:eastAsiaTheme="minorEastAsia" w:hint="cs"/>
          <w:rtl/>
        </w:rPr>
        <w:t>ْ</w:t>
      </w:r>
      <w:r w:rsidRPr="00E354BF">
        <w:rPr>
          <w:rFonts w:eastAsiaTheme="minorEastAsia"/>
          <w:rtl/>
        </w:rPr>
        <w:t xml:space="preserve"> شاء الل</w:t>
      </w:r>
      <w:r w:rsidRPr="00E354BF">
        <w:rPr>
          <w:rFonts w:eastAsiaTheme="minorEastAsia" w:hint="cs"/>
          <w:rtl/>
        </w:rPr>
        <w:t>ه.</w:t>
      </w:r>
      <w:r w:rsidRPr="00E354BF">
        <w:rPr>
          <w:rFonts w:eastAsiaTheme="minorEastAsia"/>
          <w:rtl/>
        </w:rPr>
        <w:t xml:space="preserve"> ولذلك أيضاً جعل ترجمة الباب </w:t>
      </w:r>
      <w:r w:rsidRPr="00E354BF">
        <w:rPr>
          <w:rFonts w:eastAsiaTheme="minorEastAsia" w:hint="cs"/>
          <w:rtl/>
        </w:rPr>
        <w:t>«</w:t>
      </w:r>
      <w:r w:rsidRPr="00E354BF">
        <w:rPr>
          <w:rFonts w:eastAsiaTheme="minorEastAsia"/>
          <w:rtl/>
        </w:rPr>
        <w:t>باب ما جاء في</w:t>
      </w:r>
      <w:r w:rsidRPr="00E354BF">
        <w:rPr>
          <w:rFonts w:eastAsiaTheme="minorEastAsia" w:hint="cs"/>
          <w:rtl/>
        </w:rPr>
        <w:t xml:space="preserve"> </w:t>
      </w:r>
      <w:r w:rsidRPr="00E354BF">
        <w:rPr>
          <w:rFonts w:eastAsiaTheme="minorEastAsia"/>
          <w:rtl/>
        </w:rPr>
        <w:t>م</w:t>
      </w:r>
      <w:r w:rsidR="00AD5635" w:rsidRPr="00E354BF">
        <w:rPr>
          <w:rFonts w:eastAsiaTheme="minorEastAsia" w:hint="cs"/>
          <w:rtl/>
        </w:rPr>
        <w:t>َ</w:t>
      </w:r>
      <w:r w:rsidRPr="00E354BF">
        <w:rPr>
          <w:rFonts w:eastAsiaTheme="minorEastAsia"/>
          <w:rtl/>
        </w:rPr>
        <w:t>ن</w:t>
      </w:r>
      <w:r w:rsidR="00AD5635" w:rsidRPr="00E354BF">
        <w:rPr>
          <w:rFonts w:eastAsiaTheme="minorEastAsia" w:hint="cs"/>
          <w:rtl/>
        </w:rPr>
        <w:t>ْ</w:t>
      </w:r>
      <w:r w:rsidRPr="00E354BF">
        <w:rPr>
          <w:rFonts w:eastAsiaTheme="minorEastAsia"/>
          <w:rtl/>
        </w:rPr>
        <w:t xml:space="preserve"> يستحل</w:t>
      </w:r>
      <w:r w:rsidR="00AD5635" w:rsidRPr="00E354BF">
        <w:rPr>
          <w:rFonts w:eastAsiaTheme="minorEastAsia" w:hint="cs"/>
          <w:rtl/>
        </w:rPr>
        <w:t>ّ</w:t>
      </w:r>
      <w:r w:rsidRPr="00E354BF">
        <w:rPr>
          <w:rFonts w:eastAsiaTheme="minorEastAsia"/>
          <w:rtl/>
        </w:rPr>
        <w:t xml:space="preserve"> الخمر ويسم</w:t>
      </w:r>
      <w:r w:rsidRPr="00E354BF">
        <w:rPr>
          <w:rFonts w:eastAsiaTheme="minorEastAsia" w:hint="cs"/>
          <w:rtl/>
        </w:rPr>
        <w:t>ّ</w:t>
      </w:r>
      <w:r w:rsidRPr="00E354BF">
        <w:rPr>
          <w:rFonts w:eastAsiaTheme="minorEastAsia"/>
          <w:rtl/>
        </w:rPr>
        <w:t>يه بغير اسمه</w:t>
      </w:r>
      <w:r w:rsidRPr="00E354BF">
        <w:rPr>
          <w:rFonts w:eastAsiaTheme="minorEastAsia" w:hint="cs"/>
          <w:rtl/>
        </w:rPr>
        <w:t>»،</w:t>
      </w:r>
      <w:r w:rsidRPr="00E354BF">
        <w:rPr>
          <w:rFonts w:eastAsiaTheme="minorEastAsia"/>
          <w:rtl/>
        </w:rPr>
        <w:t xml:space="preserve"> فلم ي</w:t>
      </w:r>
      <w:r w:rsidRPr="00E354BF">
        <w:rPr>
          <w:rFonts w:eastAsiaTheme="minorEastAsia" w:hint="cs"/>
          <w:rtl/>
        </w:rPr>
        <w:t>ق</w:t>
      </w:r>
      <w:r w:rsidR="00AD5635" w:rsidRPr="00E354BF">
        <w:rPr>
          <w:rFonts w:eastAsiaTheme="minorEastAsia" w:hint="cs"/>
          <w:rtl/>
        </w:rPr>
        <w:t>ُ</w:t>
      </w:r>
      <w:r w:rsidRPr="00E354BF">
        <w:rPr>
          <w:rFonts w:eastAsiaTheme="minorEastAsia" w:hint="cs"/>
          <w:rtl/>
        </w:rPr>
        <w:t>ل</w:t>
      </w:r>
      <w:r w:rsidR="00AD5635" w:rsidRPr="00E354BF">
        <w:rPr>
          <w:rFonts w:eastAsiaTheme="minorEastAsia" w:hint="cs"/>
          <w:rtl/>
        </w:rPr>
        <w:t>ْ</w:t>
      </w:r>
      <w:r w:rsidRPr="00E354BF">
        <w:rPr>
          <w:rFonts w:eastAsiaTheme="minorEastAsia"/>
          <w:rtl/>
        </w:rPr>
        <w:t xml:space="preserve"> مثلاً </w:t>
      </w:r>
      <w:r w:rsidRPr="00E354BF">
        <w:rPr>
          <w:rFonts w:eastAsiaTheme="minorEastAsia" w:hint="cs"/>
          <w:rtl/>
        </w:rPr>
        <w:t>«</w:t>
      </w:r>
      <w:r w:rsidRPr="00E354BF">
        <w:rPr>
          <w:rFonts w:eastAsiaTheme="minorEastAsia"/>
          <w:rtl/>
        </w:rPr>
        <w:t>باب النهي عن الغناء</w:t>
      </w:r>
      <w:r w:rsidRPr="00E354BF">
        <w:rPr>
          <w:rFonts w:eastAsiaTheme="minorEastAsia" w:hint="cs"/>
          <w:rtl/>
        </w:rPr>
        <w:t>»،</w:t>
      </w:r>
      <w:r w:rsidRPr="00E354BF">
        <w:rPr>
          <w:rFonts w:eastAsiaTheme="minorEastAsia"/>
          <w:rtl/>
        </w:rPr>
        <w:t xml:space="preserve"> أو </w:t>
      </w:r>
      <w:r w:rsidRPr="00E354BF">
        <w:rPr>
          <w:rFonts w:eastAsiaTheme="minorEastAsia" w:hint="cs"/>
          <w:rtl/>
        </w:rPr>
        <w:t>«</w:t>
      </w:r>
      <w:r w:rsidRPr="00E354BF">
        <w:rPr>
          <w:rFonts w:eastAsiaTheme="minorEastAsia"/>
          <w:rtl/>
        </w:rPr>
        <w:t>باب تحريم المعازف</w:t>
      </w:r>
      <w:r w:rsidRPr="00E354BF">
        <w:rPr>
          <w:rFonts w:eastAsiaTheme="minorEastAsia" w:hint="cs"/>
          <w:rtl/>
        </w:rPr>
        <w:t>»</w:t>
      </w:r>
      <w:r w:rsidRPr="00E354BF">
        <w:rPr>
          <w:rFonts w:eastAsiaTheme="minorEastAsia"/>
          <w:rtl/>
        </w:rPr>
        <w:t>، بل إن</w:t>
      </w:r>
      <w:r w:rsidR="00AD5635" w:rsidRPr="00E354BF">
        <w:rPr>
          <w:rFonts w:eastAsiaTheme="minorEastAsia" w:hint="cs"/>
          <w:rtl/>
        </w:rPr>
        <w:t>ّ</w:t>
      </w:r>
      <w:r w:rsidRPr="00E354BF">
        <w:rPr>
          <w:rFonts w:eastAsiaTheme="minorEastAsia"/>
          <w:rtl/>
        </w:rPr>
        <w:t xml:space="preserve"> البخاري ـ وكذلك مسلم في صحيحه</w:t>
      </w:r>
      <w:r w:rsidRPr="00E354BF">
        <w:rPr>
          <w:rFonts w:eastAsiaTheme="minorEastAsia" w:hint="cs"/>
          <w:rtl/>
        </w:rPr>
        <w:t xml:space="preserve"> </w:t>
      </w:r>
      <w:r w:rsidRPr="00E354BF">
        <w:rPr>
          <w:rFonts w:eastAsiaTheme="minorEastAsia"/>
          <w:rtl/>
        </w:rPr>
        <w:t>ـ لم يذكر في صحيحه كل</w:t>
      </w:r>
      <w:r w:rsidRPr="00E354BF">
        <w:rPr>
          <w:rFonts w:eastAsiaTheme="minorEastAsia" w:hint="cs"/>
          <w:rtl/>
        </w:rPr>
        <w:t>ّ</w:t>
      </w:r>
      <w:r w:rsidRPr="00E354BF">
        <w:rPr>
          <w:rFonts w:eastAsiaTheme="minorEastAsia"/>
          <w:rtl/>
        </w:rPr>
        <w:t>ه أي</w:t>
      </w:r>
      <w:r w:rsidRPr="00E354BF">
        <w:rPr>
          <w:rFonts w:eastAsiaTheme="minorEastAsia" w:hint="cs"/>
          <w:rtl/>
        </w:rPr>
        <w:t>َّ</w:t>
      </w:r>
      <w:r w:rsidRPr="00E354BF">
        <w:rPr>
          <w:rFonts w:eastAsiaTheme="minorEastAsia"/>
          <w:rtl/>
        </w:rPr>
        <w:t xml:space="preserve"> باب في تحريم الغناء أو الموسيقى</w:t>
      </w:r>
      <w:r w:rsidRPr="00E354BF">
        <w:rPr>
          <w:rFonts w:eastAsiaTheme="minorEastAsia" w:hint="cs"/>
          <w:vertAlign w:val="superscript"/>
          <w:rtl/>
        </w:rPr>
        <w:t>(</w:t>
      </w:r>
      <w:r w:rsidRPr="00E354BF">
        <w:rPr>
          <w:rFonts w:eastAsiaTheme="minorEastAsia"/>
          <w:vertAlign w:val="superscript"/>
          <w:rtl/>
        </w:rPr>
        <w:endnoteReference w:id="481"/>
      </w:r>
      <w:r w:rsidRPr="00E354BF">
        <w:rPr>
          <w:rFonts w:eastAsiaTheme="minorEastAsia" w:hint="cs"/>
          <w:vertAlign w:val="superscript"/>
          <w:rtl/>
        </w:rPr>
        <w:t>)</w:t>
      </w:r>
      <w:r w:rsidRPr="00E354BF">
        <w:rPr>
          <w:rFonts w:eastAsiaTheme="minorEastAsia"/>
          <w:rtl/>
        </w:rPr>
        <w:t>.</w:t>
      </w:r>
    </w:p>
    <w:p w:rsidR="000216B4" w:rsidRPr="00E354BF" w:rsidRDefault="00802D3A" w:rsidP="00DD53D7">
      <w:pPr>
        <w:rPr>
          <w:rFonts w:eastAsiaTheme="minorEastAsia"/>
          <w:rtl/>
          <w:lang w:bidi="ar-EG"/>
        </w:rPr>
      </w:pPr>
      <w:r w:rsidRPr="00E354BF">
        <w:rPr>
          <w:rFonts w:eastAsiaTheme="minorEastAsia" w:hint="cs"/>
          <w:rtl/>
          <w:lang w:bidi="ar-EG"/>
        </w:rPr>
        <w:t xml:space="preserve">ب </w:t>
      </w:r>
      <w:r w:rsidR="000216B4" w:rsidRPr="00E354BF">
        <w:rPr>
          <w:rFonts w:eastAsiaTheme="minorEastAsia"/>
          <w:rtl/>
          <w:lang w:bidi="ar-EG"/>
        </w:rPr>
        <w:t>ـ الحديث ضعيف لا يثبت ـ فضلاً عن أن يصح</w:t>
      </w:r>
      <w:r w:rsidR="000216B4" w:rsidRPr="00E354BF">
        <w:rPr>
          <w:rFonts w:eastAsiaTheme="minorEastAsia" w:hint="cs"/>
          <w:rtl/>
          <w:lang w:bidi="ar-EG"/>
        </w:rPr>
        <w:t xml:space="preserve">ّ </w:t>
      </w:r>
      <w:r w:rsidR="000216B4" w:rsidRPr="00E354BF">
        <w:rPr>
          <w:rFonts w:eastAsiaTheme="minorEastAsia"/>
          <w:rtl/>
          <w:lang w:bidi="ar-EG"/>
        </w:rPr>
        <w:t>ـ من جميع طرقه؛ لأن</w:t>
      </w:r>
      <w:r w:rsidR="00AD5635" w:rsidRPr="00E354BF">
        <w:rPr>
          <w:rFonts w:eastAsiaTheme="minorEastAsia" w:hint="cs"/>
          <w:rtl/>
          <w:lang w:bidi="ar-EG"/>
        </w:rPr>
        <w:t>ّ</w:t>
      </w:r>
      <w:r w:rsidR="000216B4" w:rsidRPr="00E354BF">
        <w:rPr>
          <w:rFonts w:eastAsiaTheme="minorEastAsia"/>
          <w:rtl/>
          <w:lang w:bidi="ar-EG"/>
        </w:rPr>
        <w:t xml:space="preserve"> كلا طريق</w:t>
      </w:r>
      <w:r w:rsidR="00AD5635" w:rsidRPr="00E354BF">
        <w:rPr>
          <w:rFonts w:eastAsiaTheme="minorEastAsia" w:hint="cs"/>
          <w:rtl/>
          <w:lang w:bidi="ar-EG"/>
        </w:rPr>
        <w:t>َ</w:t>
      </w:r>
      <w:r w:rsidR="000216B4" w:rsidRPr="00E354BF">
        <w:rPr>
          <w:rFonts w:eastAsiaTheme="minorEastAsia"/>
          <w:rtl/>
          <w:lang w:bidi="ar-EG"/>
        </w:rPr>
        <w:t>ي</w:t>
      </w:r>
      <w:r w:rsidR="00AD5635" w:rsidRPr="00E354BF">
        <w:rPr>
          <w:rFonts w:eastAsiaTheme="minorEastAsia" w:hint="cs"/>
          <w:rtl/>
          <w:lang w:bidi="ar-EG"/>
        </w:rPr>
        <w:t>ْ</w:t>
      </w:r>
      <w:r w:rsidR="000216B4" w:rsidRPr="00E354BF">
        <w:rPr>
          <w:rFonts w:eastAsiaTheme="minorEastAsia"/>
          <w:rtl/>
          <w:lang w:bidi="ar-EG"/>
        </w:rPr>
        <w:t xml:space="preserve">ه يلتقيان عند </w:t>
      </w:r>
      <w:r w:rsidR="000216B4" w:rsidRPr="00E354BF">
        <w:rPr>
          <w:rFonts w:eastAsiaTheme="minorEastAsia" w:hint="cs"/>
          <w:rtl/>
        </w:rPr>
        <w:t>«</w:t>
      </w:r>
      <w:r w:rsidR="000216B4" w:rsidRPr="00E354BF">
        <w:rPr>
          <w:rFonts w:eastAsiaTheme="minorEastAsia"/>
          <w:rtl/>
          <w:lang w:bidi="ar-EG"/>
        </w:rPr>
        <w:t>حد</w:t>
      </w:r>
      <w:r w:rsidR="00AD5635" w:rsidRPr="00E354BF">
        <w:rPr>
          <w:rFonts w:eastAsiaTheme="minorEastAsia" w:hint="cs"/>
          <w:rtl/>
          <w:lang w:bidi="ar-EG"/>
        </w:rPr>
        <w:t>ّ</w:t>
      </w:r>
      <w:r w:rsidR="000216B4" w:rsidRPr="00E354BF">
        <w:rPr>
          <w:rFonts w:eastAsiaTheme="minorEastAsia"/>
          <w:rtl/>
          <w:lang w:bidi="ar-EG"/>
        </w:rPr>
        <w:t>ثنا عبد الرحمن بن يزيد:</w:t>
      </w:r>
      <w:r w:rsidR="003B779E" w:rsidRPr="00E354BF">
        <w:rPr>
          <w:rFonts w:eastAsiaTheme="minorEastAsia"/>
          <w:rtl/>
          <w:lang w:bidi="ar-EG"/>
        </w:rPr>
        <w:t xml:space="preserve"> حدّثنا </w:t>
      </w:r>
      <w:r w:rsidR="000216B4" w:rsidRPr="00E354BF">
        <w:rPr>
          <w:rFonts w:eastAsiaTheme="minorEastAsia"/>
          <w:rtl/>
          <w:lang w:bidi="ar-EG"/>
        </w:rPr>
        <w:t>عطي</w:t>
      </w:r>
      <w:r w:rsidR="00AD5635" w:rsidRPr="00E354BF">
        <w:rPr>
          <w:rFonts w:eastAsiaTheme="minorEastAsia" w:hint="cs"/>
          <w:rtl/>
          <w:lang w:bidi="ar-EG"/>
        </w:rPr>
        <w:t>ّ</w:t>
      </w:r>
      <w:r w:rsidR="000216B4" w:rsidRPr="00E354BF">
        <w:rPr>
          <w:rFonts w:eastAsiaTheme="minorEastAsia"/>
          <w:rtl/>
          <w:lang w:bidi="ar-EG"/>
        </w:rPr>
        <w:t>ة بن قيس..</w:t>
      </w:r>
      <w:r w:rsidR="00AD5635" w:rsidRPr="00E354BF">
        <w:rPr>
          <w:rFonts w:eastAsiaTheme="minorEastAsia" w:hint="cs"/>
          <w:rtl/>
          <w:lang w:bidi="ar-EG"/>
        </w:rPr>
        <w:t>.</w:t>
      </w:r>
      <w:r w:rsidR="000216B4" w:rsidRPr="00E354BF">
        <w:rPr>
          <w:rFonts w:eastAsiaTheme="minorEastAsia" w:hint="cs"/>
          <w:rtl/>
          <w:lang w:bidi="ar-EG"/>
        </w:rPr>
        <w:t>،</w:t>
      </w:r>
      <w:r w:rsidR="000216B4" w:rsidRPr="00E354BF">
        <w:rPr>
          <w:rFonts w:eastAsiaTheme="minorEastAsia"/>
          <w:rtl/>
          <w:lang w:bidi="ar-EG"/>
        </w:rPr>
        <w:t xml:space="preserve"> به</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482"/>
      </w:r>
      <w:r w:rsidR="000216B4" w:rsidRPr="00E354BF">
        <w:rPr>
          <w:rFonts w:eastAsiaTheme="minorEastAsia" w:hint="cs"/>
          <w:vertAlign w:val="superscript"/>
          <w:rtl/>
        </w:rPr>
        <w:t>)</w:t>
      </w:r>
      <w:r w:rsidR="000216B4" w:rsidRPr="00E354BF">
        <w:rPr>
          <w:rFonts w:eastAsiaTheme="minorEastAsia"/>
          <w:rtl/>
        </w:rPr>
        <w:t>.</w:t>
      </w:r>
    </w:p>
    <w:p w:rsidR="000216B4" w:rsidRPr="00E354BF" w:rsidRDefault="000216B4" w:rsidP="00DD53D7">
      <w:pPr>
        <w:rPr>
          <w:rFonts w:eastAsiaTheme="minorEastAsia"/>
          <w:rtl/>
          <w:lang w:bidi="ar-EG"/>
        </w:rPr>
      </w:pPr>
      <w:r w:rsidRPr="00E354BF">
        <w:rPr>
          <w:rFonts w:eastAsiaTheme="minorEastAsia"/>
          <w:rtl/>
          <w:lang w:bidi="ar-EG"/>
        </w:rPr>
        <w:t>وعطي</w:t>
      </w:r>
      <w:r w:rsidR="00AD5635" w:rsidRPr="00E354BF">
        <w:rPr>
          <w:rFonts w:eastAsiaTheme="minorEastAsia" w:hint="cs"/>
          <w:rtl/>
          <w:lang w:bidi="ar-EG"/>
        </w:rPr>
        <w:t>ّ</w:t>
      </w:r>
      <w:r w:rsidRPr="00E354BF">
        <w:rPr>
          <w:rFonts w:eastAsiaTheme="minorEastAsia"/>
          <w:rtl/>
          <w:lang w:bidi="ar-EG"/>
        </w:rPr>
        <w:t>ة هذا ليس في (عدالته) خلاف</w:t>
      </w:r>
      <w:r w:rsidR="00AD5635" w:rsidRPr="00E354BF">
        <w:rPr>
          <w:rFonts w:eastAsiaTheme="minorEastAsia" w:hint="cs"/>
          <w:rtl/>
          <w:lang w:bidi="ar-EG"/>
        </w:rPr>
        <w:t>ٌ</w:t>
      </w:r>
      <w:r w:rsidRPr="00E354BF">
        <w:rPr>
          <w:rFonts w:eastAsiaTheme="minorEastAsia"/>
          <w:rtl/>
          <w:lang w:bidi="ar-EG"/>
        </w:rPr>
        <w:t>؛ لأن</w:t>
      </w:r>
      <w:r w:rsidR="00AD5635" w:rsidRPr="00E354BF">
        <w:rPr>
          <w:rFonts w:eastAsiaTheme="minorEastAsia" w:hint="cs"/>
          <w:rtl/>
          <w:lang w:bidi="ar-EG"/>
        </w:rPr>
        <w:t>ّ</w:t>
      </w:r>
      <w:r w:rsidRPr="00E354BF">
        <w:rPr>
          <w:rFonts w:eastAsiaTheme="minorEastAsia"/>
          <w:rtl/>
          <w:lang w:bidi="ar-EG"/>
        </w:rPr>
        <w:t>ه من أشهر أئم</w:t>
      </w:r>
      <w:r w:rsidR="00AD5635" w:rsidRPr="00E354BF">
        <w:rPr>
          <w:rFonts w:eastAsiaTheme="minorEastAsia" w:hint="cs"/>
          <w:rtl/>
          <w:lang w:bidi="ar-EG"/>
        </w:rPr>
        <w:t>ّ</w:t>
      </w:r>
      <w:r w:rsidRPr="00E354BF">
        <w:rPr>
          <w:rFonts w:eastAsiaTheme="minorEastAsia"/>
          <w:rtl/>
          <w:lang w:bidi="ar-EG"/>
        </w:rPr>
        <w:t>ة القراءات في الشام، ولكن</w:t>
      </w:r>
      <w:r w:rsidR="00AD5635" w:rsidRPr="00E354BF">
        <w:rPr>
          <w:rFonts w:eastAsiaTheme="minorEastAsia" w:hint="cs"/>
          <w:rtl/>
          <w:lang w:bidi="ar-EG"/>
        </w:rPr>
        <w:t>ّ</w:t>
      </w:r>
      <w:r w:rsidRPr="00E354BF">
        <w:rPr>
          <w:rFonts w:eastAsiaTheme="minorEastAsia"/>
          <w:rtl/>
          <w:lang w:bidi="ar-EG"/>
        </w:rPr>
        <w:t xml:space="preserve"> الكلام في (ضبطه للأحاديث)؛ لأن</w:t>
      </w:r>
      <w:r w:rsidR="00AD5635" w:rsidRPr="00E354BF">
        <w:rPr>
          <w:rFonts w:eastAsiaTheme="minorEastAsia" w:hint="cs"/>
          <w:rtl/>
          <w:lang w:bidi="ar-EG"/>
        </w:rPr>
        <w:t>ّ</w:t>
      </w:r>
      <w:r w:rsidRPr="00E354BF">
        <w:rPr>
          <w:rFonts w:eastAsiaTheme="minorEastAsia"/>
          <w:rtl/>
          <w:lang w:bidi="ar-EG"/>
        </w:rPr>
        <w:t>ه في ذلك ضعيف</w:t>
      </w:r>
      <w:r w:rsidR="00AD5635" w:rsidRPr="00E354BF">
        <w:rPr>
          <w:rFonts w:eastAsiaTheme="minorEastAsia" w:hint="cs"/>
          <w:rtl/>
          <w:lang w:bidi="ar-EG"/>
        </w:rPr>
        <w:t>ٌ</w:t>
      </w:r>
      <w:r w:rsidRPr="00E354BF">
        <w:rPr>
          <w:rFonts w:eastAsiaTheme="minorEastAsia"/>
          <w:rtl/>
          <w:lang w:bidi="ar-EG"/>
        </w:rPr>
        <w:t xml:space="preserve"> لا يُحتج</w:t>
      </w:r>
      <w:r w:rsidRPr="00E354BF">
        <w:rPr>
          <w:rFonts w:eastAsiaTheme="minorEastAsia" w:hint="cs"/>
          <w:rtl/>
          <w:lang w:bidi="ar-EG"/>
        </w:rPr>
        <w:t>ّ</w:t>
      </w:r>
      <w:r w:rsidRPr="00E354BF">
        <w:rPr>
          <w:rFonts w:eastAsiaTheme="minorEastAsia"/>
          <w:rtl/>
          <w:lang w:bidi="ar-EG"/>
        </w:rPr>
        <w:t xml:space="preserve"> به. قال فيه إمام أئم</w:t>
      </w:r>
      <w:r w:rsidR="00AD5635" w:rsidRPr="00E354BF">
        <w:rPr>
          <w:rFonts w:eastAsiaTheme="minorEastAsia" w:hint="cs"/>
          <w:rtl/>
          <w:lang w:bidi="ar-EG"/>
        </w:rPr>
        <w:t>ّ</w:t>
      </w:r>
      <w:r w:rsidRPr="00E354BF">
        <w:rPr>
          <w:rFonts w:eastAsiaTheme="minorEastAsia"/>
          <w:rtl/>
          <w:lang w:bidi="ar-EG"/>
        </w:rPr>
        <w:t>ة الحديث وحامل لواء الجرح وال</w:t>
      </w:r>
      <w:r w:rsidRPr="00E354BF">
        <w:rPr>
          <w:rFonts w:eastAsiaTheme="minorEastAsia" w:hint="cs"/>
          <w:rtl/>
          <w:lang w:bidi="ar-EG"/>
        </w:rPr>
        <w:t>ت</w:t>
      </w:r>
      <w:r w:rsidRPr="00E354BF">
        <w:rPr>
          <w:rFonts w:eastAsiaTheme="minorEastAsia"/>
          <w:rtl/>
          <w:lang w:bidi="ar-EG"/>
        </w:rPr>
        <w:t>عديل أبو حاتم الرازي</w:t>
      </w:r>
      <w:r w:rsidR="00AD5635" w:rsidRPr="00E354BF">
        <w:rPr>
          <w:rFonts w:eastAsiaTheme="minorEastAsia" w:hint="cs"/>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صالح الحديث</w:t>
      </w:r>
      <w:r w:rsidRPr="00E354BF">
        <w:rPr>
          <w:rFonts w:eastAsiaTheme="minorEastAsia" w:hint="cs"/>
          <w:rtl/>
        </w:rPr>
        <w:t>»</w:t>
      </w:r>
      <w:r w:rsidRPr="00E354BF">
        <w:rPr>
          <w:rFonts w:eastAsiaTheme="minorEastAsia" w:hint="cs"/>
          <w:rtl/>
          <w:lang w:bidi="ar-EG"/>
        </w:rPr>
        <w:t>،</w:t>
      </w:r>
      <w:r w:rsidRPr="00E354BF">
        <w:rPr>
          <w:rFonts w:eastAsiaTheme="minorEastAsia"/>
          <w:rtl/>
          <w:lang w:bidi="ar-EG"/>
        </w:rPr>
        <w:t xml:space="preserve"> أي يُعتبر به</w:t>
      </w:r>
      <w:r w:rsidRPr="00E354BF">
        <w:rPr>
          <w:rFonts w:eastAsiaTheme="minorEastAsia"/>
          <w:b/>
          <w:bCs/>
          <w:rtl/>
          <w:lang w:bidi="ar-EG"/>
        </w:rPr>
        <w:t>.</w:t>
      </w:r>
      <w:r w:rsidRPr="00E354BF">
        <w:rPr>
          <w:rFonts w:eastAsiaTheme="minorEastAsia"/>
          <w:rtl/>
          <w:lang w:bidi="ar-EG"/>
        </w:rPr>
        <w:t xml:space="preserve"> وهذا يدل</w:t>
      </w:r>
      <w:r w:rsidRPr="00E354BF">
        <w:rPr>
          <w:rFonts w:eastAsiaTheme="minorEastAsia" w:hint="cs"/>
          <w:rtl/>
          <w:lang w:bidi="ar-EG"/>
        </w:rPr>
        <w:t>ّ</w:t>
      </w:r>
      <w:r w:rsidRPr="00E354BF">
        <w:rPr>
          <w:rFonts w:eastAsiaTheme="minorEastAsia"/>
          <w:rtl/>
          <w:lang w:bidi="ar-EG"/>
        </w:rPr>
        <w:t xml:space="preserve"> على ضعفه عند أبي حاتم؛ حيث أفصح ابن أبي حاتم عن مراد أبيه بهذه اللفظة إذا استخدمها، فقال: </w:t>
      </w:r>
      <w:r w:rsidRPr="00E354BF">
        <w:rPr>
          <w:rFonts w:eastAsiaTheme="minorEastAsia" w:hint="cs"/>
          <w:rtl/>
        </w:rPr>
        <w:t>«</w:t>
      </w:r>
      <w:r w:rsidRPr="00E354BF">
        <w:rPr>
          <w:rFonts w:eastAsiaTheme="minorEastAsia"/>
          <w:rtl/>
          <w:lang w:bidi="ar-EG"/>
        </w:rPr>
        <w:t>إذا قيل (ثقة) أو (متقن ثبت) فهو م</w:t>
      </w:r>
      <w:r w:rsidRPr="00E354BF">
        <w:rPr>
          <w:rFonts w:eastAsiaTheme="minorEastAsia" w:hint="cs"/>
          <w:rtl/>
          <w:lang w:bidi="ar-EG"/>
        </w:rPr>
        <w:t>َ</w:t>
      </w:r>
      <w:r w:rsidRPr="00E354BF">
        <w:rPr>
          <w:rFonts w:eastAsiaTheme="minorEastAsia"/>
          <w:rtl/>
          <w:lang w:bidi="ar-EG"/>
        </w:rPr>
        <w:t>ن</w:t>
      </w:r>
      <w:r w:rsidRPr="00E354BF">
        <w:rPr>
          <w:rFonts w:eastAsiaTheme="minorEastAsia" w:hint="cs"/>
          <w:rtl/>
          <w:lang w:bidi="ar-EG"/>
        </w:rPr>
        <w:t>ْ</w:t>
      </w:r>
      <w:r w:rsidRPr="00E354BF">
        <w:rPr>
          <w:rFonts w:eastAsiaTheme="minorEastAsia"/>
          <w:rtl/>
          <w:lang w:bidi="ar-EG"/>
        </w:rPr>
        <w:t xml:space="preserve"> يُحتج</w:t>
      </w:r>
      <w:r w:rsidRPr="00E354BF">
        <w:rPr>
          <w:rFonts w:eastAsiaTheme="minorEastAsia" w:hint="cs"/>
          <w:rtl/>
          <w:lang w:bidi="ar-EG"/>
        </w:rPr>
        <w:t xml:space="preserve">ّ </w:t>
      </w:r>
      <w:r w:rsidRPr="00E354BF">
        <w:rPr>
          <w:rFonts w:eastAsiaTheme="minorEastAsia"/>
          <w:rtl/>
          <w:lang w:bidi="ar-EG"/>
        </w:rPr>
        <w:t xml:space="preserve">بحديثه. </w:t>
      </w:r>
      <w:r w:rsidRPr="00E354BF">
        <w:rPr>
          <w:rFonts w:eastAsiaTheme="minorEastAsia" w:hint="cs"/>
          <w:rtl/>
          <w:lang w:bidi="ar-EG"/>
        </w:rPr>
        <w:t>و</w:t>
      </w:r>
      <w:r w:rsidRPr="00E354BF">
        <w:rPr>
          <w:rFonts w:eastAsiaTheme="minorEastAsia"/>
          <w:rtl/>
          <w:lang w:bidi="ar-EG"/>
        </w:rPr>
        <w:t>إذا قيل</w:t>
      </w:r>
      <w:r w:rsidRPr="00E354BF">
        <w:rPr>
          <w:rFonts w:eastAsiaTheme="minorEastAsia" w:hint="cs"/>
          <w:rtl/>
          <w:lang w:bidi="ar-EG"/>
        </w:rPr>
        <w:t>:</w:t>
      </w:r>
      <w:r w:rsidRPr="00E354BF">
        <w:rPr>
          <w:rFonts w:eastAsiaTheme="minorEastAsia"/>
          <w:rtl/>
          <w:lang w:bidi="ar-EG"/>
        </w:rPr>
        <w:t xml:space="preserve"> (صدوق) أو (محل</w:t>
      </w:r>
      <w:r w:rsidRPr="00E354BF">
        <w:rPr>
          <w:rFonts w:eastAsiaTheme="minorEastAsia" w:hint="cs"/>
          <w:rtl/>
          <w:lang w:bidi="ar-EG"/>
        </w:rPr>
        <w:t>ّ</w:t>
      </w:r>
      <w:r w:rsidRPr="00E354BF">
        <w:rPr>
          <w:rFonts w:eastAsiaTheme="minorEastAsia"/>
          <w:rtl/>
          <w:lang w:bidi="ar-EG"/>
        </w:rPr>
        <w:t>ه الصدق) أو (لا بأس به) فهو مم</w:t>
      </w:r>
      <w:r w:rsidRPr="00E354BF">
        <w:rPr>
          <w:rFonts w:eastAsiaTheme="minorEastAsia" w:hint="cs"/>
          <w:rtl/>
          <w:lang w:bidi="ar-EG"/>
        </w:rPr>
        <w:t>َّ</w:t>
      </w:r>
      <w:r w:rsidRPr="00E354BF">
        <w:rPr>
          <w:rFonts w:eastAsiaTheme="minorEastAsia"/>
          <w:rtl/>
          <w:lang w:bidi="ar-EG"/>
        </w:rPr>
        <w:t>ن</w:t>
      </w:r>
      <w:r w:rsidR="00AD5635" w:rsidRPr="00E354BF">
        <w:rPr>
          <w:rFonts w:eastAsiaTheme="minorEastAsia" w:hint="cs"/>
          <w:rtl/>
          <w:lang w:bidi="ar-EG"/>
        </w:rPr>
        <w:t>ْ</w:t>
      </w:r>
      <w:r w:rsidRPr="00E354BF">
        <w:rPr>
          <w:rFonts w:eastAsiaTheme="minorEastAsia"/>
          <w:rtl/>
          <w:lang w:bidi="ar-EG"/>
        </w:rPr>
        <w:t xml:space="preserve"> يُكتَب حديثه ويُنظَر فيه. وإذا قيل</w:t>
      </w:r>
      <w:r w:rsidRPr="00E354BF">
        <w:rPr>
          <w:rFonts w:eastAsiaTheme="minorEastAsia" w:hint="cs"/>
          <w:rtl/>
          <w:lang w:bidi="ar-EG"/>
        </w:rPr>
        <w:t>:</w:t>
      </w:r>
      <w:r w:rsidRPr="00E354BF">
        <w:rPr>
          <w:rFonts w:eastAsiaTheme="minorEastAsia"/>
          <w:rtl/>
          <w:lang w:bidi="ar-EG"/>
        </w:rPr>
        <w:t xml:space="preserve"> (شيخ) فهو مم</w:t>
      </w:r>
      <w:r w:rsidRPr="00E354BF">
        <w:rPr>
          <w:rFonts w:eastAsiaTheme="minorEastAsia" w:hint="cs"/>
          <w:rtl/>
          <w:lang w:bidi="ar-EG"/>
        </w:rPr>
        <w:t>َّ</w:t>
      </w:r>
      <w:r w:rsidRPr="00E354BF">
        <w:rPr>
          <w:rFonts w:eastAsiaTheme="minorEastAsia"/>
          <w:rtl/>
          <w:lang w:bidi="ar-EG"/>
        </w:rPr>
        <w:t>ن</w:t>
      </w:r>
      <w:r w:rsidR="00AD5635" w:rsidRPr="00E354BF">
        <w:rPr>
          <w:rFonts w:eastAsiaTheme="minorEastAsia" w:hint="cs"/>
          <w:rtl/>
          <w:lang w:bidi="ar-EG"/>
        </w:rPr>
        <w:t>ْ</w:t>
      </w:r>
      <w:r w:rsidRPr="00E354BF">
        <w:rPr>
          <w:rFonts w:eastAsiaTheme="minorEastAsia"/>
          <w:rtl/>
          <w:lang w:bidi="ar-EG"/>
        </w:rPr>
        <w:t xml:space="preserve"> يُكتب حديثه ويُنظر فيه إلا</w:t>
      </w:r>
      <w:r w:rsidR="00AD5635" w:rsidRPr="00E354BF">
        <w:rPr>
          <w:rFonts w:eastAsiaTheme="minorEastAsia" w:hint="cs"/>
          <w:rtl/>
          <w:lang w:bidi="ar-EG"/>
        </w:rPr>
        <w:t>ّ</w:t>
      </w:r>
      <w:r w:rsidRPr="00E354BF">
        <w:rPr>
          <w:rFonts w:eastAsiaTheme="minorEastAsia"/>
          <w:rtl/>
          <w:lang w:bidi="ar-EG"/>
        </w:rPr>
        <w:t xml:space="preserve"> أن</w:t>
      </w:r>
      <w:r w:rsidRPr="00E354BF">
        <w:rPr>
          <w:rFonts w:eastAsiaTheme="minorEastAsia" w:hint="cs"/>
          <w:rtl/>
          <w:lang w:bidi="ar-EG"/>
        </w:rPr>
        <w:t>ّ</w:t>
      </w:r>
      <w:r w:rsidRPr="00E354BF">
        <w:rPr>
          <w:rFonts w:eastAsiaTheme="minorEastAsia"/>
          <w:rtl/>
          <w:lang w:bidi="ar-EG"/>
        </w:rPr>
        <w:t>ه دون الثاني. وإذا قيل</w:t>
      </w:r>
      <w:r w:rsidRPr="00E354BF">
        <w:rPr>
          <w:rFonts w:eastAsiaTheme="minorEastAsia" w:hint="cs"/>
          <w:rtl/>
          <w:lang w:bidi="ar-EG"/>
        </w:rPr>
        <w:t>:</w:t>
      </w:r>
      <w:r w:rsidRPr="00E354BF">
        <w:rPr>
          <w:rFonts w:eastAsiaTheme="minorEastAsia"/>
          <w:rtl/>
          <w:lang w:bidi="ar-EG"/>
        </w:rPr>
        <w:t xml:space="preserve"> (صالح الحديث) فإنه يُكتب حديثه للاعتبار</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483"/>
      </w:r>
      <w:r w:rsidRPr="00E354BF">
        <w:rPr>
          <w:rFonts w:eastAsiaTheme="minorEastAsia" w:hint="cs"/>
          <w:vertAlign w:val="superscript"/>
          <w:rtl/>
        </w:rPr>
        <w:t>)</w:t>
      </w:r>
      <w:r w:rsidRPr="00E354BF">
        <w:rPr>
          <w:rFonts w:eastAsiaTheme="minorEastAsia"/>
          <w:rtl/>
        </w:rPr>
        <w:t>.</w:t>
      </w:r>
    </w:p>
    <w:p w:rsidR="000216B4" w:rsidRPr="00E354BF" w:rsidRDefault="000216B4" w:rsidP="00DD53D7">
      <w:pPr>
        <w:rPr>
          <w:rFonts w:eastAsiaTheme="minorEastAsia"/>
          <w:b/>
          <w:bCs/>
          <w:rtl/>
        </w:rPr>
      </w:pPr>
      <w:r w:rsidRPr="00E354BF">
        <w:rPr>
          <w:rFonts w:eastAsiaTheme="minorEastAsia"/>
          <w:rtl/>
        </w:rPr>
        <w:t>فهذا نص</w:t>
      </w:r>
      <w:r w:rsidRPr="00E354BF">
        <w:rPr>
          <w:rFonts w:eastAsiaTheme="minorEastAsia" w:hint="cs"/>
          <w:rtl/>
        </w:rPr>
        <w:t>ٌّ</w:t>
      </w:r>
      <w:r w:rsidRPr="00E354BF">
        <w:rPr>
          <w:rFonts w:eastAsiaTheme="minorEastAsia"/>
          <w:rtl/>
        </w:rPr>
        <w:t xml:space="preserve"> على أن</w:t>
      </w:r>
      <w:r w:rsidR="00AD5635" w:rsidRPr="00E354BF">
        <w:rPr>
          <w:rFonts w:eastAsiaTheme="minorEastAsia" w:hint="cs"/>
          <w:rtl/>
        </w:rPr>
        <w:t>ّ</w:t>
      </w:r>
      <w:r w:rsidRPr="00E354BF">
        <w:rPr>
          <w:rFonts w:eastAsiaTheme="minorEastAsia"/>
          <w:rtl/>
        </w:rPr>
        <w:t xml:space="preserve"> كلمة (صالح الحديث) تعني (لي</w:t>
      </w:r>
      <w:r w:rsidRPr="00E354BF">
        <w:rPr>
          <w:rFonts w:eastAsiaTheme="minorEastAsia" w:hint="cs"/>
          <w:rtl/>
        </w:rPr>
        <w:t>ِّ</w:t>
      </w:r>
      <w:r w:rsidRPr="00E354BF">
        <w:rPr>
          <w:rFonts w:eastAsiaTheme="minorEastAsia"/>
          <w:rtl/>
        </w:rPr>
        <w:t>ن الحديث)؛ فهذه العبارة عند أبي حاتم هي من ألفاظ الجرح</w:t>
      </w:r>
      <w:r w:rsidRPr="00E354BF">
        <w:rPr>
          <w:rFonts w:eastAsiaTheme="minorEastAsia" w:hint="cs"/>
          <w:rtl/>
        </w:rPr>
        <w:t>،</w:t>
      </w:r>
      <w:r w:rsidRPr="00E354BF">
        <w:rPr>
          <w:rFonts w:eastAsiaTheme="minorEastAsia"/>
          <w:rtl/>
        </w:rPr>
        <w:t xml:space="preserve"> لا التعديل</w:t>
      </w:r>
      <w:r w:rsidRPr="00E354BF">
        <w:rPr>
          <w:rFonts w:eastAsiaTheme="minorEastAsia" w:hint="cs"/>
          <w:vertAlign w:val="superscript"/>
          <w:rtl/>
        </w:rPr>
        <w:t>(</w:t>
      </w:r>
      <w:r w:rsidRPr="00E354BF">
        <w:rPr>
          <w:rFonts w:eastAsiaTheme="minorEastAsia"/>
          <w:vertAlign w:val="superscript"/>
          <w:rtl/>
        </w:rPr>
        <w:endnoteReference w:id="484"/>
      </w:r>
      <w:r w:rsidRPr="00E354BF">
        <w:rPr>
          <w:rFonts w:eastAsiaTheme="minorEastAsia" w:hint="cs"/>
          <w:vertAlign w:val="superscript"/>
          <w:rtl/>
        </w:rPr>
        <w:t>)</w:t>
      </w:r>
      <w:r w:rsidRPr="00E354BF">
        <w:rPr>
          <w:rFonts w:eastAsiaTheme="minorEastAsia"/>
          <w:rtl/>
        </w:rPr>
        <w:t>.</w:t>
      </w:r>
      <w:r w:rsidRPr="00E354BF">
        <w:rPr>
          <w:rFonts w:eastAsiaTheme="minorEastAsia"/>
          <w:b/>
          <w:bCs/>
          <w:rtl/>
        </w:rPr>
        <w:t xml:space="preserve"> </w:t>
      </w:r>
      <w:r w:rsidRPr="00E354BF">
        <w:rPr>
          <w:rFonts w:eastAsiaTheme="minorEastAsia"/>
          <w:rtl/>
        </w:rPr>
        <w:t>وهي ـ فوق ذلك</w:t>
      </w:r>
      <w:r w:rsidRPr="00E354BF">
        <w:rPr>
          <w:rFonts w:eastAsiaTheme="minorEastAsia" w:hint="cs"/>
          <w:rtl/>
        </w:rPr>
        <w:t xml:space="preserve"> </w:t>
      </w:r>
      <w:r w:rsidRPr="00E354BF">
        <w:rPr>
          <w:rFonts w:eastAsiaTheme="minorEastAsia"/>
          <w:rtl/>
        </w:rPr>
        <w:t>ـ دال</w:t>
      </w:r>
      <w:r w:rsidRPr="00E354BF">
        <w:rPr>
          <w:rFonts w:eastAsiaTheme="minorEastAsia" w:hint="cs"/>
          <w:rtl/>
        </w:rPr>
        <w:t>ّ</w:t>
      </w:r>
      <w:r w:rsidRPr="00E354BF">
        <w:rPr>
          <w:rFonts w:eastAsiaTheme="minorEastAsia"/>
          <w:rtl/>
        </w:rPr>
        <w:t>ةٌ على أن</w:t>
      </w:r>
      <w:r w:rsidR="00AD5635" w:rsidRPr="00E354BF">
        <w:rPr>
          <w:rFonts w:eastAsiaTheme="minorEastAsia" w:hint="cs"/>
          <w:rtl/>
        </w:rPr>
        <w:t>ّ</w:t>
      </w:r>
      <w:r w:rsidRPr="00E354BF">
        <w:rPr>
          <w:rFonts w:eastAsiaTheme="minorEastAsia"/>
          <w:rtl/>
        </w:rPr>
        <w:t xml:space="preserve"> أبا حاتم إن</w:t>
      </w:r>
      <w:r w:rsidR="00AD5635" w:rsidRPr="00E354BF">
        <w:rPr>
          <w:rFonts w:eastAsiaTheme="minorEastAsia" w:hint="cs"/>
          <w:rtl/>
        </w:rPr>
        <w:t>ّ</w:t>
      </w:r>
      <w:r w:rsidRPr="00E354BF">
        <w:rPr>
          <w:rFonts w:eastAsiaTheme="minorEastAsia"/>
          <w:rtl/>
        </w:rPr>
        <w:t>ما بنى قوله على سبر واستقراء أحاديث هذا الراوي.</w:t>
      </w:r>
    </w:p>
    <w:p w:rsidR="000216B4" w:rsidRPr="00E354BF" w:rsidRDefault="000216B4" w:rsidP="00DD53D7">
      <w:pPr>
        <w:rPr>
          <w:rFonts w:eastAsiaTheme="minorEastAsia"/>
          <w:rtl/>
        </w:rPr>
      </w:pPr>
      <w:r w:rsidRPr="00E354BF">
        <w:rPr>
          <w:rFonts w:eastAsiaTheme="minorEastAsia"/>
          <w:rtl/>
        </w:rPr>
        <w:t>أم</w:t>
      </w:r>
      <w:r w:rsidR="00AD5635" w:rsidRPr="00E354BF">
        <w:rPr>
          <w:rFonts w:eastAsiaTheme="minorEastAsia" w:hint="cs"/>
          <w:rtl/>
        </w:rPr>
        <w:t>ّ</w:t>
      </w:r>
      <w:r w:rsidRPr="00E354BF">
        <w:rPr>
          <w:rFonts w:eastAsiaTheme="minorEastAsia"/>
          <w:rtl/>
        </w:rPr>
        <w:t xml:space="preserve">ا الاحتجاج بإيراد ابن حِبَّان له في </w:t>
      </w:r>
      <w:r w:rsidRPr="00E354BF">
        <w:rPr>
          <w:rFonts w:eastAsiaTheme="minorEastAsia" w:hint="cs"/>
          <w:rtl/>
        </w:rPr>
        <w:t>(</w:t>
      </w:r>
      <w:r w:rsidRPr="00E354BF">
        <w:rPr>
          <w:rFonts w:eastAsiaTheme="minorEastAsia"/>
          <w:rtl/>
        </w:rPr>
        <w:t>الثقات</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485"/>
      </w:r>
      <w:r w:rsidRPr="00E354BF">
        <w:rPr>
          <w:rFonts w:eastAsiaTheme="minorEastAsia" w:hint="cs"/>
          <w:vertAlign w:val="superscript"/>
          <w:rtl/>
        </w:rPr>
        <w:t>)</w:t>
      </w:r>
      <w:r w:rsidRPr="00E354BF">
        <w:rPr>
          <w:rFonts w:eastAsiaTheme="minorEastAsia" w:hint="cs"/>
          <w:rtl/>
        </w:rPr>
        <w:t xml:space="preserve"> </w:t>
      </w:r>
      <w:r w:rsidRPr="00E354BF">
        <w:rPr>
          <w:rFonts w:eastAsiaTheme="minorEastAsia"/>
          <w:rtl/>
        </w:rPr>
        <w:t>فهو احتجاج</w:t>
      </w:r>
      <w:r w:rsidR="00AD5635" w:rsidRPr="00E354BF">
        <w:rPr>
          <w:rFonts w:eastAsiaTheme="minorEastAsia" w:hint="cs"/>
          <w:rtl/>
        </w:rPr>
        <w:t>ٌ</w:t>
      </w:r>
      <w:r w:rsidRPr="00E354BF">
        <w:rPr>
          <w:rFonts w:eastAsiaTheme="minorEastAsia"/>
          <w:rtl/>
        </w:rPr>
        <w:t xml:space="preserve"> مردود؛ إذ ابن ح</w:t>
      </w:r>
      <w:r w:rsidR="00AD5635" w:rsidRPr="00E354BF">
        <w:rPr>
          <w:rFonts w:eastAsiaTheme="minorEastAsia" w:hint="cs"/>
          <w:rtl/>
        </w:rPr>
        <w:t>ِ</w:t>
      </w:r>
      <w:r w:rsidRPr="00E354BF">
        <w:rPr>
          <w:rFonts w:eastAsiaTheme="minorEastAsia"/>
          <w:rtl/>
        </w:rPr>
        <w:t>ب</w:t>
      </w:r>
      <w:r w:rsidRPr="00E354BF">
        <w:rPr>
          <w:rFonts w:eastAsiaTheme="minorEastAsia" w:hint="cs"/>
          <w:rtl/>
        </w:rPr>
        <w:t>ّ</w:t>
      </w:r>
      <w:r w:rsidRPr="00E354BF">
        <w:rPr>
          <w:rFonts w:eastAsiaTheme="minorEastAsia"/>
          <w:rtl/>
        </w:rPr>
        <w:t>ان معروف بتوثيقه للمجاهيل؛ حيث يوث</w:t>
      </w:r>
      <w:r w:rsidRPr="00E354BF">
        <w:rPr>
          <w:rFonts w:eastAsiaTheme="minorEastAsia" w:hint="cs"/>
          <w:rtl/>
        </w:rPr>
        <w:t>ِّ</w:t>
      </w:r>
      <w:r w:rsidRPr="00E354BF">
        <w:rPr>
          <w:rFonts w:eastAsiaTheme="minorEastAsia"/>
          <w:rtl/>
        </w:rPr>
        <w:t>ق م</w:t>
      </w:r>
      <w:r w:rsidR="00AD5635" w:rsidRPr="00E354BF">
        <w:rPr>
          <w:rFonts w:eastAsiaTheme="minorEastAsia" w:hint="cs"/>
          <w:rtl/>
        </w:rPr>
        <w:t>َ</w:t>
      </w:r>
      <w:r w:rsidRPr="00E354BF">
        <w:rPr>
          <w:rFonts w:eastAsiaTheme="minorEastAsia"/>
          <w:rtl/>
        </w:rPr>
        <w:t>ن</w:t>
      </w:r>
      <w:r w:rsidR="00AD5635" w:rsidRPr="00E354BF">
        <w:rPr>
          <w:rFonts w:eastAsiaTheme="minorEastAsia" w:hint="cs"/>
          <w:rtl/>
        </w:rPr>
        <w:t>ْ</w:t>
      </w:r>
      <w:r w:rsidRPr="00E354BF">
        <w:rPr>
          <w:rFonts w:eastAsiaTheme="minorEastAsia"/>
          <w:rtl/>
        </w:rPr>
        <w:t xml:space="preserve"> لم يسبر حديثه</w:t>
      </w:r>
      <w:r w:rsidRPr="00E354BF">
        <w:rPr>
          <w:rFonts w:eastAsiaTheme="minorEastAsia" w:hint="cs"/>
          <w:rtl/>
        </w:rPr>
        <w:t>؛</w:t>
      </w:r>
      <w:r w:rsidRPr="00E354BF">
        <w:rPr>
          <w:rFonts w:eastAsiaTheme="minorEastAsia"/>
          <w:rtl/>
        </w:rPr>
        <w:t xml:space="preserve"> اكتفاءً بالعدالة العام</w:t>
      </w:r>
      <w:r w:rsidR="00AD5635" w:rsidRPr="00E354BF">
        <w:rPr>
          <w:rFonts w:eastAsiaTheme="minorEastAsia" w:hint="cs"/>
          <w:rtl/>
        </w:rPr>
        <w:t>ّ</w:t>
      </w:r>
      <w:r w:rsidRPr="00E354BF">
        <w:rPr>
          <w:rFonts w:eastAsiaTheme="minorEastAsia"/>
          <w:rtl/>
        </w:rPr>
        <w:t>ة للمسلمين</w:t>
      </w:r>
      <w:r w:rsidRPr="00E354BF">
        <w:rPr>
          <w:rFonts w:eastAsiaTheme="minorEastAsia" w:hint="cs"/>
          <w:vertAlign w:val="superscript"/>
          <w:rtl/>
        </w:rPr>
        <w:t>(</w:t>
      </w:r>
      <w:r w:rsidRPr="00E354BF">
        <w:rPr>
          <w:rFonts w:eastAsiaTheme="minorEastAsia"/>
          <w:vertAlign w:val="superscript"/>
          <w:rtl/>
        </w:rPr>
        <w:endnoteReference w:id="486"/>
      </w:r>
      <w:r w:rsidRPr="00E354BF">
        <w:rPr>
          <w:rFonts w:eastAsiaTheme="minorEastAsia" w:hint="cs"/>
          <w:vertAlign w:val="superscript"/>
          <w:rtl/>
        </w:rPr>
        <w:t>)</w:t>
      </w:r>
      <w:r w:rsidRPr="00E354BF">
        <w:rPr>
          <w:rFonts w:eastAsiaTheme="minorEastAsia"/>
          <w:rtl/>
        </w:rPr>
        <w:t>! فضلاً عن أن</w:t>
      </w:r>
      <w:r w:rsidR="00AD5635" w:rsidRPr="00E354BF">
        <w:rPr>
          <w:rFonts w:eastAsiaTheme="minorEastAsia" w:hint="cs"/>
          <w:rtl/>
        </w:rPr>
        <w:t>ّ</w:t>
      </w:r>
      <w:r w:rsidRPr="00E354BF">
        <w:rPr>
          <w:rFonts w:eastAsiaTheme="minorEastAsia"/>
          <w:rtl/>
        </w:rPr>
        <w:t xml:space="preserve"> ابن ح</w:t>
      </w:r>
      <w:r w:rsidR="00AD5635" w:rsidRPr="00E354BF">
        <w:rPr>
          <w:rFonts w:eastAsiaTheme="minorEastAsia" w:hint="cs"/>
          <w:rtl/>
        </w:rPr>
        <w:t>ِ</w:t>
      </w:r>
      <w:r w:rsidRPr="00E354BF">
        <w:rPr>
          <w:rFonts w:eastAsiaTheme="minorEastAsia"/>
          <w:rtl/>
        </w:rPr>
        <w:t>ب</w:t>
      </w:r>
      <w:r w:rsidRPr="00E354BF">
        <w:rPr>
          <w:rFonts w:eastAsiaTheme="minorEastAsia" w:hint="cs"/>
          <w:rtl/>
        </w:rPr>
        <w:t>ّ</w:t>
      </w:r>
      <w:r w:rsidRPr="00E354BF">
        <w:rPr>
          <w:rFonts w:eastAsiaTheme="minorEastAsia"/>
          <w:rtl/>
        </w:rPr>
        <w:t>ان لم يأت</w:t>
      </w:r>
      <w:r w:rsidR="00AD5635" w:rsidRPr="00E354BF">
        <w:rPr>
          <w:rFonts w:eastAsiaTheme="minorEastAsia" w:hint="cs"/>
          <w:rtl/>
        </w:rPr>
        <w:t>ِ</w:t>
      </w:r>
      <w:r w:rsidRPr="00E354BF">
        <w:rPr>
          <w:rFonts w:eastAsiaTheme="minorEastAsia"/>
          <w:rtl/>
        </w:rPr>
        <w:t xml:space="preserve"> بأي</w:t>
      </w:r>
      <w:r w:rsidR="00AD5635" w:rsidRPr="00E354BF">
        <w:rPr>
          <w:rFonts w:eastAsiaTheme="minorEastAsia" w:hint="cs"/>
          <w:rtl/>
        </w:rPr>
        <w:t>ّ</w:t>
      </w:r>
      <w:r w:rsidRPr="00E354BF">
        <w:rPr>
          <w:rFonts w:eastAsiaTheme="minorEastAsia" w:hint="cs"/>
          <w:rtl/>
        </w:rPr>
        <w:t>ة</w:t>
      </w:r>
      <w:r w:rsidRPr="00E354BF">
        <w:rPr>
          <w:rFonts w:eastAsiaTheme="minorEastAsia"/>
          <w:rtl/>
        </w:rPr>
        <w:t xml:space="preserve"> كلمة تُشعر بأن</w:t>
      </w:r>
      <w:r w:rsidR="00AD5635" w:rsidRPr="00E354BF">
        <w:rPr>
          <w:rFonts w:eastAsiaTheme="minorEastAsia" w:hint="cs"/>
          <w:rtl/>
        </w:rPr>
        <w:t>ّ</w:t>
      </w:r>
      <w:r w:rsidRPr="00E354BF">
        <w:rPr>
          <w:rFonts w:eastAsiaTheme="minorEastAsia"/>
          <w:rtl/>
        </w:rPr>
        <w:t>ه قد استقرأ حال عطية أو فت</w:t>
      </w:r>
      <w:r w:rsidRPr="00E354BF">
        <w:rPr>
          <w:rFonts w:eastAsiaTheme="minorEastAsia" w:hint="cs"/>
          <w:rtl/>
        </w:rPr>
        <w:t>ّ</w:t>
      </w:r>
      <w:r w:rsidRPr="00E354BF">
        <w:rPr>
          <w:rFonts w:eastAsiaTheme="minorEastAsia"/>
          <w:rtl/>
        </w:rPr>
        <w:t>ش عنه</w:t>
      </w:r>
      <w:r w:rsidRPr="00E354BF">
        <w:rPr>
          <w:rFonts w:eastAsiaTheme="minorEastAsia" w:hint="cs"/>
          <w:rtl/>
        </w:rPr>
        <w:t>،</w:t>
      </w:r>
      <w:r w:rsidRPr="00E354BF">
        <w:rPr>
          <w:rFonts w:eastAsiaTheme="minorEastAsia"/>
          <w:rtl/>
        </w:rPr>
        <w:t xml:space="preserve"> مثل: </w:t>
      </w:r>
      <w:r w:rsidRPr="00E354BF">
        <w:rPr>
          <w:rFonts w:eastAsiaTheme="minorEastAsia" w:hint="cs"/>
          <w:rtl/>
        </w:rPr>
        <w:t>«</w:t>
      </w:r>
      <w:r w:rsidRPr="00E354BF">
        <w:rPr>
          <w:rFonts w:eastAsiaTheme="minorEastAsia"/>
          <w:rtl/>
        </w:rPr>
        <w:t>مستقيم الحديث</w:t>
      </w:r>
      <w:r w:rsidRPr="00E354BF">
        <w:rPr>
          <w:rFonts w:eastAsiaTheme="minorEastAsia" w:hint="cs"/>
          <w:rtl/>
        </w:rPr>
        <w:t>»،</w:t>
      </w:r>
      <w:r w:rsidRPr="00E354BF">
        <w:rPr>
          <w:rFonts w:eastAsiaTheme="minorEastAsia"/>
          <w:rtl/>
        </w:rPr>
        <w:t xml:space="preserve"> أو أي</w:t>
      </w:r>
      <w:r w:rsidR="00AD5635" w:rsidRPr="00E354BF">
        <w:rPr>
          <w:rFonts w:eastAsiaTheme="minorEastAsia" w:hint="cs"/>
          <w:rtl/>
        </w:rPr>
        <w:t>ّ</w:t>
      </w:r>
      <w:r w:rsidRPr="00E354BF">
        <w:rPr>
          <w:rFonts w:eastAsiaTheme="minorEastAsia" w:hint="cs"/>
          <w:rtl/>
        </w:rPr>
        <w:t>ة</w:t>
      </w:r>
      <w:r w:rsidRPr="00E354BF">
        <w:rPr>
          <w:rFonts w:eastAsiaTheme="minorEastAsia"/>
          <w:rtl/>
        </w:rPr>
        <w:t xml:space="preserve"> كلمة نحوها.</w:t>
      </w:r>
    </w:p>
    <w:p w:rsidR="000216B4" w:rsidRPr="00E354BF" w:rsidRDefault="000216B4" w:rsidP="00A52B7F">
      <w:pPr>
        <w:rPr>
          <w:rFonts w:eastAsiaTheme="minorEastAsia"/>
          <w:rtl/>
          <w:lang w:bidi="ar-EG"/>
        </w:rPr>
      </w:pPr>
      <w:r w:rsidRPr="00E354BF">
        <w:rPr>
          <w:rFonts w:eastAsiaTheme="minorEastAsia"/>
          <w:rtl/>
          <w:lang w:bidi="ar-EG"/>
        </w:rPr>
        <w:t>وأم</w:t>
      </w:r>
      <w:r w:rsidR="00AD5635" w:rsidRPr="00E354BF">
        <w:rPr>
          <w:rFonts w:eastAsiaTheme="minorEastAsia" w:hint="cs"/>
          <w:rtl/>
          <w:lang w:bidi="ar-EG"/>
        </w:rPr>
        <w:t>ّ</w:t>
      </w:r>
      <w:r w:rsidRPr="00E354BF">
        <w:rPr>
          <w:rFonts w:eastAsiaTheme="minorEastAsia"/>
          <w:rtl/>
          <w:lang w:bidi="ar-EG"/>
        </w:rPr>
        <w:t>ا الاحتجاج بتوثيق البز</w:t>
      </w:r>
      <w:r w:rsidRPr="00E354BF">
        <w:rPr>
          <w:rFonts w:eastAsiaTheme="minorEastAsia" w:hint="cs"/>
          <w:rtl/>
          <w:lang w:bidi="ar-EG"/>
        </w:rPr>
        <w:t>ّ</w:t>
      </w:r>
      <w:r w:rsidRPr="00E354BF">
        <w:rPr>
          <w:rFonts w:eastAsiaTheme="minorEastAsia"/>
          <w:rtl/>
          <w:lang w:bidi="ar-EG"/>
        </w:rPr>
        <w:t>ار له بقوله</w:t>
      </w:r>
      <w:r w:rsidRPr="00E354BF">
        <w:rPr>
          <w:rFonts w:eastAsiaTheme="minorEastAsia" w:hint="cs"/>
          <w:vertAlign w:val="superscript"/>
          <w:rtl/>
          <w:lang w:bidi="ar-EG"/>
        </w:rPr>
        <w:t>(</w:t>
      </w:r>
      <w:r w:rsidRPr="00E354BF">
        <w:rPr>
          <w:rFonts w:eastAsiaTheme="minorEastAsia"/>
          <w:vertAlign w:val="superscript"/>
          <w:rtl/>
          <w:lang w:bidi="ar-EG"/>
        </w:rPr>
        <w:endnoteReference w:id="487"/>
      </w:r>
      <w:r w:rsidRPr="00E354BF">
        <w:rPr>
          <w:rFonts w:eastAsiaTheme="minorEastAsia" w:hint="cs"/>
          <w:vertAlign w:val="superscript"/>
          <w:rtl/>
          <w:lang w:bidi="ar-EG"/>
        </w:rPr>
        <w:t>)</w:t>
      </w:r>
      <w:r w:rsidRPr="00E354BF">
        <w:rPr>
          <w:rFonts w:eastAsiaTheme="minorEastAsia" w:hint="cs"/>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لا بأس به</w:t>
      </w:r>
      <w:r w:rsidRPr="00E354BF">
        <w:rPr>
          <w:rFonts w:eastAsiaTheme="minorEastAsia" w:hint="cs"/>
          <w:rtl/>
        </w:rPr>
        <w:t>»</w:t>
      </w:r>
      <w:r w:rsidRPr="00E354BF">
        <w:rPr>
          <w:rFonts w:eastAsiaTheme="minorEastAsia"/>
          <w:rtl/>
          <w:lang w:bidi="ar-EG"/>
        </w:rPr>
        <w:t xml:space="preserve"> فهو احتجاج</w:t>
      </w:r>
      <w:r w:rsidR="00AD5635" w:rsidRPr="00E354BF">
        <w:rPr>
          <w:rFonts w:eastAsiaTheme="minorEastAsia" w:hint="cs"/>
          <w:rtl/>
          <w:lang w:bidi="ar-EG"/>
        </w:rPr>
        <w:t>ٌ</w:t>
      </w:r>
      <w:r w:rsidRPr="00E354BF">
        <w:rPr>
          <w:rFonts w:eastAsiaTheme="minorEastAsia"/>
          <w:rtl/>
          <w:lang w:bidi="ar-EG"/>
        </w:rPr>
        <w:t xml:space="preserve"> مردود </w:t>
      </w:r>
      <w:r w:rsidRPr="00E354BF">
        <w:rPr>
          <w:rFonts w:eastAsiaTheme="minorEastAsia"/>
          <w:rtl/>
          <w:lang w:bidi="ar-EG"/>
        </w:rPr>
        <w:lastRenderedPageBreak/>
        <w:t>كذلك؛ لأن</w:t>
      </w:r>
      <w:r w:rsidR="00AD5635" w:rsidRPr="00E354BF">
        <w:rPr>
          <w:rFonts w:eastAsiaTheme="minorEastAsia" w:hint="cs"/>
          <w:rtl/>
          <w:lang w:bidi="ar-EG"/>
        </w:rPr>
        <w:t>ّ</w:t>
      </w:r>
      <w:r w:rsidRPr="00E354BF">
        <w:rPr>
          <w:rFonts w:eastAsiaTheme="minorEastAsia"/>
          <w:rtl/>
          <w:lang w:bidi="ar-EG"/>
        </w:rPr>
        <w:t xml:space="preserve"> البز</w:t>
      </w:r>
      <w:r w:rsidRPr="00E354BF">
        <w:rPr>
          <w:rFonts w:eastAsiaTheme="minorEastAsia" w:hint="cs"/>
          <w:rtl/>
          <w:lang w:bidi="ar-EG"/>
        </w:rPr>
        <w:t>ّ</w:t>
      </w:r>
      <w:r w:rsidRPr="00E354BF">
        <w:rPr>
          <w:rFonts w:eastAsiaTheme="minorEastAsia"/>
          <w:rtl/>
          <w:lang w:bidi="ar-EG"/>
        </w:rPr>
        <w:t>ار ـ كما ثبت لدي</w:t>
      </w:r>
      <w:r w:rsidRPr="00E354BF">
        <w:rPr>
          <w:rFonts w:eastAsiaTheme="minorEastAsia" w:hint="cs"/>
          <w:rtl/>
          <w:lang w:bidi="ar-EG"/>
        </w:rPr>
        <w:t>ّ</w:t>
      </w:r>
      <w:r w:rsidRPr="00E354BF">
        <w:rPr>
          <w:rFonts w:eastAsiaTheme="minorEastAsia"/>
          <w:rtl/>
          <w:lang w:bidi="ar-EG"/>
        </w:rPr>
        <w:t xml:space="preserve"> باستقراء صنيعه</w:t>
      </w:r>
      <w:r w:rsidRPr="00E354BF">
        <w:rPr>
          <w:rFonts w:eastAsiaTheme="minorEastAsia" w:hint="cs"/>
          <w:vertAlign w:val="superscript"/>
          <w:rtl/>
          <w:lang w:bidi="ar-EG"/>
        </w:rPr>
        <w:t>(</w:t>
      </w:r>
      <w:r w:rsidRPr="00E354BF">
        <w:rPr>
          <w:rFonts w:eastAsiaTheme="minorEastAsia"/>
          <w:vertAlign w:val="superscript"/>
          <w:rtl/>
          <w:lang w:bidi="ar-EG"/>
        </w:rPr>
        <w:endnoteReference w:id="488"/>
      </w:r>
      <w:r w:rsidRPr="00E354BF">
        <w:rPr>
          <w:rFonts w:eastAsiaTheme="minorEastAsia" w:hint="cs"/>
          <w:vertAlign w:val="superscript"/>
          <w:rtl/>
          <w:lang w:bidi="ar-EG"/>
        </w:rPr>
        <w:t>)</w:t>
      </w:r>
      <w:r w:rsidRPr="00E354BF">
        <w:rPr>
          <w:rFonts w:eastAsiaTheme="minorEastAsia"/>
          <w:rtl/>
          <w:lang w:bidi="ar-EG"/>
        </w:rPr>
        <w:t xml:space="preserve"> ـ متساه</w:t>
      </w:r>
      <w:r w:rsidR="00AD5635" w:rsidRPr="00E354BF">
        <w:rPr>
          <w:rFonts w:eastAsiaTheme="minorEastAsia" w:hint="cs"/>
          <w:rtl/>
          <w:lang w:bidi="ar-EG"/>
        </w:rPr>
        <w:t>ِ</w:t>
      </w:r>
      <w:r w:rsidRPr="00E354BF">
        <w:rPr>
          <w:rFonts w:eastAsiaTheme="minorEastAsia"/>
          <w:rtl/>
          <w:lang w:bidi="ar-EG"/>
        </w:rPr>
        <w:t>ل</w:t>
      </w:r>
      <w:r w:rsidRPr="00E354BF">
        <w:rPr>
          <w:rFonts w:eastAsiaTheme="minorEastAsia" w:hint="cs"/>
          <w:rtl/>
          <w:lang w:bidi="ar-EG"/>
        </w:rPr>
        <w:t>ٌ</w:t>
      </w:r>
      <w:r w:rsidRPr="00E354BF">
        <w:rPr>
          <w:rFonts w:eastAsiaTheme="minorEastAsia"/>
          <w:rtl/>
          <w:lang w:bidi="ar-EG"/>
        </w:rPr>
        <w:t xml:space="preserve"> في التوثيق. وقد أشار</w:t>
      </w:r>
      <w:r w:rsidR="00E0739B" w:rsidRPr="00E354BF">
        <w:rPr>
          <w:rFonts w:eastAsiaTheme="minorEastAsia"/>
          <w:rtl/>
          <w:lang w:bidi="ar-EG"/>
        </w:rPr>
        <w:t xml:space="preserve"> إلى </w:t>
      </w:r>
      <w:r w:rsidRPr="00E354BF">
        <w:rPr>
          <w:rFonts w:eastAsiaTheme="minorEastAsia"/>
          <w:rtl/>
          <w:lang w:bidi="ar-EG"/>
        </w:rPr>
        <w:t>ذلك أيضاً الحافظ السخاوي بقوله</w:t>
      </w:r>
      <w:r w:rsidRPr="00E354BF">
        <w:rPr>
          <w:rFonts w:eastAsiaTheme="minorEastAsia" w:hint="cs"/>
          <w:vertAlign w:val="superscript"/>
          <w:rtl/>
          <w:lang w:bidi="ar-EG"/>
        </w:rPr>
        <w:t>(</w:t>
      </w:r>
      <w:r w:rsidRPr="00E354BF">
        <w:rPr>
          <w:rFonts w:eastAsiaTheme="minorEastAsia"/>
          <w:vertAlign w:val="superscript"/>
          <w:rtl/>
          <w:lang w:bidi="ar-EG"/>
        </w:rPr>
        <w:endnoteReference w:id="489"/>
      </w:r>
      <w:r w:rsidRPr="00E354BF">
        <w:rPr>
          <w:rFonts w:eastAsiaTheme="minorEastAsia" w:hint="cs"/>
          <w:vertAlign w:val="superscript"/>
          <w:rtl/>
          <w:lang w:bidi="ar-EG"/>
        </w:rPr>
        <w:t>)</w:t>
      </w:r>
      <w:r w:rsidRPr="00E354BF">
        <w:rPr>
          <w:rFonts w:eastAsiaTheme="minorEastAsia" w:hint="cs"/>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وذهب بعضهم</w:t>
      </w:r>
      <w:r w:rsidR="00E0739B" w:rsidRPr="00E354BF">
        <w:rPr>
          <w:rFonts w:eastAsiaTheme="minorEastAsia"/>
          <w:rtl/>
          <w:lang w:bidi="ar-EG"/>
        </w:rPr>
        <w:t xml:space="preserve"> إلى </w:t>
      </w:r>
      <w:r w:rsidRPr="00E354BF">
        <w:rPr>
          <w:rFonts w:eastAsiaTheme="minorEastAsia"/>
          <w:rtl/>
          <w:lang w:bidi="ar-EG"/>
        </w:rPr>
        <w:t>أن</w:t>
      </w:r>
      <w:r w:rsidR="00AD5635" w:rsidRPr="00E354BF">
        <w:rPr>
          <w:rFonts w:eastAsiaTheme="minorEastAsia" w:hint="cs"/>
          <w:rtl/>
          <w:lang w:bidi="ar-EG"/>
        </w:rPr>
        <w:t>ّ</w:t>
      </w:r>
      <w:r w:rsidRPr="00E354BF">
        <w:rPr>
          <w:rFonts w:eastAsiaTheme="minorEastAsia"/>
          <w:rtl/>
          <w:lang w:bidi="ar-EG"/>
        </w:rPr>
        <w:t xml:space="preserve"> مم</w:t>
      </w:r>
      <w:r w:rsidR="00AD5635" w:rsidRPr="00E354BF">
        <w:rPr>
          <w:rFonts w:eastAsiaTheme="minorEastAsia" w:hint="cs"/>
          <w:rtl/>
          <w:lang w:bidi="ar-EG"/>
        </w:rPr>
        <w:t>ّ</w:t>
      </w:r>
      <w:r w:rsidRPr="00E354BF">
        <w:rPr>
          <w:rFonts w:eastAsiaTheme="minorEastAsia"/>
          <w:rtl/>
          <w:lang w:bidi="ar-EG"/>
        </w:rPr>
        <w:t>ا تثبت به العدالة رواية الجماعة من الأجل</w:t>
      </w:r>
      <w:r w:rsidRPr="00E354BF">
        <w:rPr>
          <w:rFonts w:eastAsiaTheme="minorEastAsia" w:hint="cs"/>
          <w:rtl/>
          <w:lang w:bidi="ar-EG"/>
        </w:rPr>
        <w:t>ّ</w:t>
      </w:r>
      <w:r w:rsidRPr="00E354BF">
        <w:rPr>
          <w:rFonts w:eastAsiaTheme="minorEastAsia"/>
          <w:rtl/>
          <w:lang w:bidi="ar-EG"/>
        </w:rPr>
        <w:t>ة [أي الثقات المشاهير] عن الراوي. وهذه طريقة البز</w:t>
      </w:r>
      <w:r w:rsidRPr="00E354BF">
        <w:rPr>
          <w:rFonts w:eastAsiaTheme="minorEastAsia" w:hint="cs"/>
          <w:rtl/>
          <w:lang w:bidi="ar-EG"/>
        </w:rPr>
        <w:t>ّ</w:t>
      </w:r>
      <w:r w:rsidRPr="00E354BF">
        <w:rPr>
          <w:rFonts w:eastAsiaTheme="minorEastAsia"/>
          <w:rtl/>
          <w:lang w:bidi="ar-EG"/>
        </w:rPr>
        <w:t>ار في مسنده</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490"/>
      </w:r>
      <w:r w:rsidRPr="00E354BF">
        <w:rPr>
          <w:rFonts w:eastAsiaTheme="minorEastAsia" w:hint="cs"/>
          <w:vertAlign w:val="superscript"/>
          <w:rtl/>
        </w:rPr>
        <w:t>)</w:t>
      </w:r>
      <w:r w:rsidRPr="00E354BF">
        <w:rPr>
          <w:rFonts w:eastAsiaTheme="minorEastAsia"/>
          <w:rtl/>
          <w:lang w:bidi="ar-EG"/>
        </w:rPr>
        <w:t>. ونص</w:t>
      </w:r>
      <w:r w:rsidR="00AD5635" w:rsidRPr="00E354BF">
        <w:rPr>
          <w:rFonts w:eastAsiaTheme="minorEastAsia" w:hint="cs"/>
          <w:rtl/>
          <w:lang w:bidi="ar-EG"/>
        </w:rPr>
        <w:t>َّ</w:t>
      </w:r>
      <w:r w:rsidRPr="00E354BF">
        <w:rPr>
          <w:rFonts w:eastAsiaTheme="minorEastAsia"/>
          <w:rtl/>
          <w:lang w:bidi="ar-EG"/>
        </w:rPr>
        <w:t xml:space="preserve"> على تساهله المحد</w:t>
      </w:r>
      <w:r w:rsidRPr="00E354BF">
        <w:rPr>
          <w:rFonts w:eastAsiaTheme="minorEastAsia" w:hint="cs"/>
          <w:rtl/>
          <w:lang w:bidi="ar-EG"/>
        </w:rPr>
        <w:t>ِّ</w:t>
      </w:r>
      <w:r w:rsidRPr="00E354BF">
        <w:rPr>
          <w:rFonts w:eastAsiaTheme="minorEastAsia"/>
          <w:rtl/>
          <w:lang w:bidi="ar-EG"/>
        </w:rPr>
        <w:t>ث مقبل بن هادي الوادعي</w:t>
      </w:r>
      <w:r w:rsidRPr="00E354BF">
        <w:rPr>
          <w:rFonts w:eastAsiaTheme="minorEastAsia" w:hint="cs"/>
          <w:vertAlign w:val="superscript"/>
          <w:rtl/>
          <w:lang w:bidi="ar-EG"/>
        </w:rPr>
        <w:t>(</w:t>
      </w:r>
      <w:r w:rsidRPr="00E354BF">
        <w:rPr>
          <w:rFonts w:eastAsiaTheme="minorEastAsia"/>
          <w:vertAlign w:val="superscript"/>
          <w:rtl/>
          <w:lang w:bidi="ar-EG"/>
        </w:rPr>
        <w:endnoteReference w:id="491"/>
      </w:r>
      <w:r w:rsidRPr="00E354BF">
        <w:rPr>
          <w:rFonts w:eastAsiaTheme="minorEastAsia" w:hint="cs"/>
          <w:vertAlign w:val="superscript"/>
          <w:rtl/>
          <w:lang w:bidi="ar-EG"/>
        </w:rPr>
        <w:t>)</w:t>
      </w:r>
      <w:r w:rsidRPr="00E354BF">
        <w:rPr>
          <w:rFonts w:eastAsiaTheme="minorEastAsia"/>
          <w:rtl/>
          <w:lang w:bidi="ar-EG"/>
        </w:rPr>
        <w:t xml:space="preserve"> اليمني</w:t>
      </w:r>
      <w:r w:rsidR="00AD5635" w:rsidRPr="00E354BF">
        <w:rPr>
          <w:rFonts w:eastAsiaTheme="minorEastAsia" w:hint="cs"/>
          <w:rtl/>
          <w:lang w:bidi="ar-EG"/>
        </w:rPr>
        <w:t>ّ</w:t>
      </w:r>
      <w:r w:rsidRPr="00E354BF">
        <w:rPr>
          <w:rFonts w:eastAsiaTheme="minorEastAsia"/>
          <w:rtl/>
          <w:lang w:bidi="ar-EG"/>
        </w:rPr>
        <w:t xml:space="preserve"> بقوله</w:t>
      </w:r>
      <w:r w:rsidRPr="00E354BF">
        <w:rPr>
          <w:rFonts w:eastAsiaTheme="minorEastAsia" w:hint="cs"/>
          <w:vertAlign w:val="superscript"/>
          <w:rtl/>
          <w:lang w:bidi="ar-EG"/>
        </w:rPr>
        <w:t>(</w:t>
      </w:r>
      <w:r w:rsidRPr="00E354BF">
        <w:rPr>
          <w:rFonts w:eastAsiaTheme="minorEastAsia"/>
          <w:vertAlign w:val="superscript"/>
          <w:rtl/>
          <w:lang w:bidi="ar-EG"/>
        </w:rPr>
        <w:endnoteReference w:id="492"/>
      </w:r>
      <w:r w:rsidRPr="00E354BF">
        <w:rPr>
          <w:rFonts w:eastAsiaTheme="minorEastAsia" w:hint="cs"/>
          <w:vertAlign w:val="superscript"/>
          <w:rtl/>
          <w:lang w:bidi="ar-EG"/>
        </w:rPr>
        <w:t>)</w:t>
      </w:r>
      <w:r w:rsidRPr="00E354BF">
        <w:rPr>
          <w:rFonts w:eastAsiaTheme="minorEastAsia" w:hint="cs"/>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أم</w:t>
      </w:r>
      <w:r w:rsidR="00AD5635" w:rsidRPr="00E354BF">
        <w:rPr>
          <w:rFonts w:eastAsiaTheme="minorEastAsia" w:hint="cs"/>
          <w:rtl/>
          <w:lang w:bidi="ar-EG"/>
        </w:rPr>
        <w:t>ّ</w:t>
      </w:r>
      <w:r w:rsidRPr="00E354BF">
        <w:rPr>
          <w:rFonts w:eastAsiaTheme="minorEastAsia"/>
          <w:rtl/>
          <w:lang w:bidi="ar-EG"/>
        </w:rPr>
        <w:t>ا البز</w:t>
      </w:r>
      <w:r w:rsidRPr="00E354BF">
        <w:rPr>
          <w:rFonts w:eastAsiaTheme="minorEastAsia" w:hint="cs"/>
          <w:rtl/>
          <w:lang w:bidi="ar-EG"/>
        </w:rPr>
        <w:t>ّ</w:t>
      </w:r>
      <w:r w:rsidRPr="00E354BF">
        <w:rPr>
          <w:rFonts w:eastAsiaTheme="minorEastAsia"/>
          <w:rtl/>
          <w:lang w:bidi="ar-EG"/>
        </w:rPr>
        <w:t>ار فقد عُر</w:t>
      </w:r>
      <w:r w:rsidR="00AD5635" w:rsidRPr="00E354BF">
        <w:rPr>
          <w:rFonts w:eastAsiaTheme="minorEastAsia" w:hint="cs"/>
          <w:rtl/>
          <w:lang w:bidi="ar-EG"/>
        </w:rPr>
        <w:t>ِ</w:t>
      </w:r>
      <w:r w:rsidRPr="00E354BF">
        <w:rPr>
          <w:rFonts w:eastAsiaTheme="minorEastAsia"/>
          <w:rtl/>
          <w:lang w:bidi="ar-EG"/>
        </w:rPr>
        <w:t>ف تساهله</w:t>
      </w:r>
      <w:r w:rsidRPr="00E354BF">
        <w:rPr>
          <w:rFonts w:eastAsiaTheme="minorEastAsia" w:hint="cs"/>
          <w:rtl/>
        </w:rPr>
        <w:t>»،</w:t>
      </w:r>
      <w:r w:rsidRPr="00E354BF">
        <w:rPr>
          <w:rFonts w:eastAsiaTheme="minorEastAsia"/>
          <w:rtl/>
          <w:lang w:bidi="ar-EG"/>
        </w:rPr>
        <w:t xml:space="preserve"> و</w:t>
      </w:r>
      <w:r w:rsidRPr="00E354BF">
        <w:rPr>
          <w:rFonts w:eastAsiaTheme="minorEastAsia" w:hint="cs"/>
          <w:rtl/>
        </w:rPr>
        <w:t>«</w:t>
      </w:r>
      <w:r w:rsidRPr="00E354BF">
        <w:rPr>
          <w:rFonts w:eastAsiaTheme="minorEastAsia"/>
          <w:rtl/>
          <w:lang w:bidi="ar-EG"/>
        </w:rPr>
        <w:t>إن</w:t>
      </w:r>
      <w:r w:rsidR="00AD5635" w:rsidRPr="00E354BF">
        <w:rPr>
          <w:rFonts w:eastAsiaTheme="minorEastAsia" w:hint="cs"/>
          <w:rtl/>
          <w:lang w:bidi="ar-EG"/>
        </w:rPr>
        <w:t>ّ</w:t>
      </w:r>
      <w:r w:rsidRPr="00E354BF">
        <w:rPr>
          <w:rFonts w:eastAsiaTheme="minorEastAsia"/>
          <w:rtl/>
          <w:lang w:bidi="ar-EG"/>
        </w:rPr>
        <w:t>ه قد عُل</w:t>
      </w:r>
      <w:r w:rsidR="00AD5635" w:rsidRPr="00E354BF">
        <w:rPr>
          <w:rFonts w:eastAsiaTheme="minorEastAsia" w:hint="cs"/>
          <w:rtl/>
          <w:lang w:bidi="ar-EG"/>
        </w:rPr>
        <w:t>ِ</w:t>
      </w:r>
      <w:r w:rsidRPr="00E354BF">
        <w:rPr>
          <w:rFonts w:eastAsiaTheme="minorEastAsia"/>
          <w:rtl/>
          <w:lang w:bidi="ar-EG"/>
        </w:rPr>
        <w:t>م تساهل البز</w:t>
      </w:r>
      <w:r w:rsidR="00AD5635" w:rsidRPr="00E354BF">
        <w:rPr>
          <w:rFonts w:eastAsiaTheme="minorEastAsia" w:hint="cs"/>
          <w:rtl/>
          <w:lang w:bidi="ar-EG"/>
        </w:rPr>
        <w:t>ّ</w:t>
      </w:r>
      <w:r w:rsidRPr="00E354BF">
        <w:rPr>
          <w:rFonts w:eastAsiaTheme="minorEastAsia"/>
          <w:rtl/>
          <w:lang w:bidi="ar-EG"/>
        </w:rPr>
        <w:t>ار في التوثيق</w:t>
      </w:r>
      <w:r w:rsidRPr="00E354BF">
        <w:rPr>
          <w:rFonts w:eastAsiaTheme="minorEastAsia" w:hint="cs"/>
          <w:rtl/>
          <w:lang w:bidi="ar-EG"/>
        </w:rPr>
        <w:t>،</w:t>
      </w:r>
      <w:r w:rsidRPr="00E354BF">
        <w:rPr>
          <w:rFonts w:eastAsiaTheme="minorEastAsia"/>
          <w:rtl/>
          <w:lang w:bidi="ar-EG"/>
        </w:rPr>
        <w:t xml:space="preserve"> وكذا في التصحيح</w:t>
      </w:r>
      <w:r w:rsidRPr="00E354BF">
        <w:rPr>
          <w:rFonts w:eastAsiaTheme="minorEastAsia" w:hint="cs"/>
          <w:rtl/>
        </w:rPr>
        <w:t>»</w:t>
      </w:r>
      <w:r w:rsidRPr="00E354BF">
        <w:rPr>
          <w:rFonts w:eastAsiaTheme="minorEastAsia"/>
          <w:rtl/>
          <w:lang w:bidi="ar-EG"/>
        </w:rPr>
        <w:t>.</w:t>
      </w:r>
    </w:p>
    <w:p w:rsidR="000216B4" w:rsidRPr="00E354BF" w:rsidRDefault="000216B4" w:rsidP="00DD53D7">
      <w:pPr>
        <w:rPr>
          <w:rFonts w:eastAsiaTheme="minorEastAsia"/>
          <w:rtl/>
          <w:lang w:bidi="ar-EG"/>
        </w:rPr>
      </w:pPr>
      <w:r w:rsidRPr="00E354BF">
        <w:rPr>
          <w:rFonts w:eastAsiaTheme="minorEastAsia"/>
          <w:rtl/>
          <w:lang w:bidi="ar-EG"/>
        </w:rPr>
        <w:t>وأم</w:t>
      </w:r>
      <w:r w:rsidR="00AD5635" w:rsidRPr="00E354BF">
        <w:rPr>
          <w:rFonts w:eastAsiaTheme="minorEastAsia" w:hint="cs"/>
          <w:rtl/>
          <w:lang w:bidi="ar-EG"/>
        </w:rPr>
        <w:t>ّ</w:t>
      </w:r>
      <w:r w:rsidRPr="00E354BF">
        <w:rPr>
          <w:rFonts w:eastAsiaTheme="minorEastAsia"/>
          <w:rtl/>
          <w:lang w:bidi="ar-EG"/>
        </w:rPr>
        <w:t xml:space="preserve">ا الاحتجاج بقول ابن سعد في </w:t>
      </w:r>
      <w:r w:rsidRPr="00E354BF">
        <w:rPr>
          <w:rFonts w:eastAsiaTheme="minorEastAsia" w:hint="cs"/>
          <w:rtl/>
          <w:lang w:bidi="ar-EG"/>
        </w:rPr>
        <w:t>(</w:t>
      </w:r>
      <w:r w:rsidRPr="00E354BF">
        <w:rPr>
          <w:rFonts w:eastAsiaTheme="minorEastAsia"/>
          <w:rtl/>
          <w:lang w:bidi="ar-EG"/>
        </w:rPr>
        <w:t>الطبقات</w:t>
      </w:r>
      <w:r w:rsidRPr="00E354BF">
        <w:rPr>
          <w:rFonts w:eastAsiaTheme="minorEastAsia" w:hint="cs"/>
          <w:rtl/>
          <w:lang w:bidi="ar-EG"/>
        </w:rPr>
        <w:t>)</w:t>
      </w:r>
      <w:r w:rsidRPr="00E354BF">
        <w:rPr>
          <w:rFonts w:eastAsiaTheme="minorEastAsia"/>
          <w:rtl/>
          <w:lang w:bidi="ar-EG"/>
        </w:rPr>
        <w:t xml:space="preserve"> عن عطي</w:t>
      </w:r>
      <w:r w:rsidR="00AD5635" w:rsidRPr="00E354BF">
        <w:rPr>
          <w:rFonts w:eastAsiaTheme="minorEastAsia" w:hint="cs"/>
          <w:rtl/>
          <w:lang w:bidi="ar-EG"/>
        </w:rPr>
        <w:t>ّ</w:t>
      </w:r>
      <w:r w:rsidRPr="00E354BF">
        <w:rPr>
          <w:rFonts w:eastAsiaTheme="minorEastAsia"/>
          <w:rtl/>
          <w:lang w:bidi="ar-EG"/>
        </w:rPr>
        <w:t xml:space="preserve">ة بن قيس: </w:t>
      </w:r>
      <w:r w:rsidRPr="00E354BF">
        <w:rPr>
          <w:rFonts w:eastAsiaTheme="minorEastAsia" w:hint="cs"/>
          <w:rtl/>
        </w:rPr>
        <w:t>«</w:t>
      </w:r>
      <w:r w:rsidRPr="00E354BF">
        <w:rPr>
          <w:rFonts w:eastAsiaTheme="minorEastAsia"/>
          <w:rtl/>
          <w:lang w:bidi="ar-EG"/>
        </w:rPr>
        <w:t>كان معروفاً، وله حديث</w:t>
      </w:r>
      <w:r w:rsidRPr="00E354BF">
        <w:rPr>
          <w:rFonts w:eastAsiaTheme="minorEastAsia" w:hint="cs"/>
          <w:rtl/>
        </w:rPr>
        <w:t>»</w:t>
      </w:r>
      <w:r w:rsidRPr="00E354BF">
        <w:rPr>
          <w:rFonts w:eastAsiaTheme="minorEastAsia"/>
          <w:rtl/>
          <w:lang w:bidi="ar-EG"/>
        </w:rPr>
        <w:t xml:space="preserve"> فهو احتجاج</w:t>
      </w:r>
      <w:r w:rsidR="00AD5635" w:rsidRPr="00E354BF">
        <w:rPr>
          <w:rFonts w:eastAsiaTheme="minorEastAsia" w:hint="cs"/>
          <w:rtl/>
          <w:lang w:bidi="ar-EG"/>
        </w:rPr>
        <w:t>ٌ</w:t>
      </w:r>
      <w:r w:rsidRPr="00E354BF">
        <w:rPr>
          <w:rFonts w:eastAsiaTheme="minorEastAsia"/>
          <w:rtl/>
          <w:lang w:bidi="ar-EG"/>
        </w:rPr>
        <w:t xml:space="preserve"> مردود</w:t>
      </w:r>
      <w:r w:rsidR="00AD5635" w:rsidRPr="00E354BF">
        <w:rPr>
          <w:rFonts w:eastAsiaTheme="minorEastAsia" w:hint="cs"/>
          <w:rtl/>
          <w:lang w:bidi="ar-EG"/>
        </w:rPr>
        <w:t>ٌ</w:t>
      </w:r>
      <w:r w:rsidRPr="00E354BF">
        <w:rPr>
          <w:rFonts w:eastAsiaTheme="minorEastAsia"/>
          <w:rtl/>
          <w:lang w:bidi="ar-EG"/>
        </w:rPr>
        <w:t xml:space="preserve"> كذلك؛ لأن</w:t>
      </w:r>
      <w:r w:rsidR="00AD5635" w:rsidRPr="00E354BF">
        <w:rPr>
          <w:rFonts w:eastAsiaTheme="minorEastAsia" w:hint="cs"/>
          <w:rtl/>
          <w:lang w:bidi="ar-EG"/>
        </w:rPr>
        <w:t>ّ</w:t>
      </w:r>
      <w:r w:rsidRPr="00E354BF">
        <w:rPr>
          <w:rFonts w:eastAsiaTheme="minorEastAsia"/>
          <w:rtl/>
          <w:lang w:bidi="ar-EG"/>
        </w:rPr>
        <w:t xml:space="preserve"> هذا القول لا يدل</w:t>
      </w:r>
      <w:r w:rsidR="00AD5635" w:rsidRPr="00E354BF">
        <w:rPr>
          <w:rFonts w:eastAsiaTheme="minorEastAsia" w:hint="cs"/>
          <w:rtl/>
          <w:lang w:bidi="ar-EG"/>
        </w:rPr>
        <w:t>ّ</w:t>
      </w:r>
      <w:r w:rsidRPr="00E354BF">
        <w:rPr>
          <w:rFonts w:eastAsiaTheme="minorEastAsia"/>
          <w:rtl/>
          <w:lang w:bidi="ar-EG"/>
        </w:rPr>
        <w:t xml:space="preserve"> على توثيق الرجل. كان معروفاً بماذا؟! الثابت أن</w:t>
      </w:r>
      <w:r w:rsidR="00AD5635" w:rsidRPr="00E354BF">
        <w:rPr>
          <w:rFonts w:eastAsiaTheme="minorEastAsia" w:hint="cs"/>
          <w:rtl/>
          <w:lang w:bidi="ar-EG"/>
        </w:rPr>
        <w:t>ّ</w:t>
      </w:r>
      <w:r w:rsidRPr="00E354BF">
        <w:rPr>
          <w:rFonts w:eastAsiaTheme="minorEastAsia"/>
          <w:rtl/>
          <w:lang w:bidi="ar-EG"/>
        </w:rPr>
        <w:t>ه كان معروفاً بصلاحه وتقواه وإمامته كقارئ للقرآن، وليس بضبطه للأحاديث.</w:t>
      </w:r>
    </w:p>
    <w:p w:rsidR="000216B4" w:rsidRPr="00E354BF" w:rsidRDefault="000216B4" w:rsidP="00DD53D7">
      <w:pPr>
        <w:rPr>
          <w:rFonts w:eastAsiaTheme="minorEastAsia"/>
          <w:rtl/>
          <w:lang w:bidi="ar-EG"/>
        </w:rPr>
      </w:pPr>
      <w:r w:rsidRPr="00E354BF">
        <w:rPr>
          <w:rFonts w:eastAsiaTheme="minorEastAsia"/>
          <w:rtl/>
          <w:lang w:bidi="ar-EG"/>
        </w:rPr>
        <w:t>وأم</w:t>
      </w:r>
      <w:r w:rsidR="00AD5635" w:rsidRPr="00E354BF">
        <w:rPr>
          <w:rFonts w:eastAsiaTheme="minorEastAsia" w:hint="cs"/>
          <w:rtl/>
          <w:lang w:bidi="ar-EG"/>
        </w:rPr>
        <w:t>ّ</w:t>
      </w:r>
      <w:r w:rsidRPr="00E354BF">
        <w:rPr>
          <w:rFonts w:eastAsiaTheme="minorEastAsia"/>
          <w:rtl/>
          <w:lang w:bidi="ar-EG"/>
        </w:rPr>
        <w:t>ا القول بأن</w:t>
      </w:r>
      <w:r w:rsidR="00AD5635" w:rsidRPr="00E354BF">
        <w:rPr>
          <w:rFonts w:eastAsiaTheme="minorEastAsia" w:hint="cs"/>
          <w:rtl/>
          <w:lang w:bidi="ar-EG"/>
        </w:rPr>
        <w:t>ّ</w:t>
      </w:r>
      <w:r w:rsidRPr="00E354BF">
        <w:rPr>
          <w:rFonts w:eastAsiaTheme="minorEastAsia"/>
          <w:rtl/>
          <w:lang w:bidi="ar-EG"/>
        </w:rPr>
        <w:t xml:space="preserve"> الإمام مسلماً قد وث</w:t>
      </w:r>
      <w:r w:rsidRPr="00E354BF">
        <w:rPr>
          <w:rFonts w:eastAsiaTheme="minorEastAsia" w:hint="cs"/>
          <w:rtl/>
          <w:lang w:bidi="ar-EG"/>
        </w:rPr>
        <w:t>َّ</w:t>
      </w:r>
      <w:r w:rsidRPr="00E354BF">
        <w:rPr>
          <w:rFonts w:eastAsiaTheme="minorEastAsia"/>
          <w:rtl/>
          <w:lang w:bidi="ar-EG"/>
        </w:rPr>
        <w:t>قه بإخراجه لحديث لعطي</w:t>
      </w:r>
      <w:r w:rsidR="00AD5635" w:rsidRPr="00E354BF">
        <w:rPr>
          <w:rFonts w:eastAsiaTheme="minorEastAsia" w:hint="cs"/>
          <w:rtl/>
          <w:lang w:bidi="ar-EG"/>
        </w:rPr>
        <w:t>ّ</w:t>
      </w:r>
      <w:r w:rsidRPr="00E354BF">
        <w:rPr>
          <w:rFonts w:eastAsiaTheme="minorEastAsia"/>
          <w:rtl/>
          <w:lang w:bidi="ar-EG"/>
        </w:rPr>
        <w:t>ة بن قيس في صحيحه فأقول: هذا غير صحيح</w:t>
      </w:r>
      <w:r w:rsidRPr="00E354BF">
        <w:rPr>
          <w:rFonts w:eastAsiaTheme="minorEastAsia" w:hint="cs"/>
          <w:rtl/>
          <w:lang w:bidi="ar-EG"/>
        </w:rPr>
        <w:t>؛</w:t>
      </w:r>
      <w:r w:rsidRPr="00E354BF">
        <w:rPr>
          <w:rFonts w:eastAsiaTheme="minorEastAsia"/>
          <w:rtl/>
          <w:lang w:bidi="ar-EG"/>
        </w:rPr>
        <w:t xml:space="preserve"> لأن</w:t>
      </w:r>
      <w:r w:rsidR="00AD5635" w:rsidRPr="00E354BF">
        <w:rPr>
          <w:rFonts w:eastAsiaTheme="minorEastAsia" w:hint="cs"/>
          <w:rtl/>
          <w:lang w:bidi="ar-EG"/>
        </w:rPr>
        <w:t>ّ</w:t>
      </w:r>
      <w:r w:rsidRPr="00E354BF">
        <w:rPr>
          <w:rFonts w:eastAsiaTheme="minorEastAsia"/>
          <w:rtl/>
          <w:lang w:bidi="ar-EG"/>
        </w:rPr>
        <w:t xml:space="preserve"> مسلماً لم يُخرج له في (الأصول) حت</w:t>
      </w:r>
      <w:r w:rsidR="00AD5635" w:rsidRPr="00E354BF">
        <w:rPr>
          <w:rFonts w:eastAsiaTheme="minorEastAsia" w:hint="cs"/>
          <w:rtl/>
          <w:lang w:bidi="ar-EG"/>
        </w:rPr>
        <w:t>ّ</w:t>
      </w:r>
      <w:r w:rsidRPr="00E354BF">
        <w:rPr>
          <w:rFonts w:eastAsiaTheme="minorEastAsia"/>
          <w:rtl/>
          <w:lang w:bidi="ar-EG"/>
        </w:rPr>
        <w:t>ى نقول أن</w:t>
      </w:r>
      <w:r w:rsidR="00AD5635" w:rsidRPr="00E354BF">
        <w:rPr>
          <w:rFonts w:eastAsiaTheme="minorEastAsia" w:hint="cs"/>
          <w:rtl/>
          <w:lang w:bidi="ar-EG"/>
        </w:rPr>
        <w:t>ّ</w:t>
      </w:r>
      <w:r w:rsidRPr="00E354BF">
        <w:rPr>
          <w:rFonts w:eastAsiaTheme="minorEastAsia"/>
          <w:rtl/>
          <w:lang w:bidi="ar-EG"/>
        </w:rPr>
        <w:t>ه بذلك قد وث</w:t>
      </w:r>
      <w:r w:rsidRPr="00E354BF">
        <w:rPr>
          <w:rFonts w:eastAsiaTheme="minorEastAsia" w:hint="cs"/>
          <w:rtl/>
          <w:lang w:bidi="ar-EG"/>
        </w:rPr>
        <w:t>َّ</w:t>
      </w:r>
      <w:r w:rsidRPr="00E354BF">
        <w:rPr>
          <w:rFonts w:eastAsiaTheme="minorEastAsia"/>
          <w:rtl/>
          <w:lang w:bidi="ar-EG"/>
        </w:rPr>
        <w:t>قه واحتج</w:t>
      </w:r>
      <w:r w:rsidRPr="00E354BF">
        <w:rPr>
          <w:rFonts w:eastAsiaTheme="minorEastAsia" w:hint="cs"/>
          <w:rtl/>
          <w:lang w:bidi="ar-EG"/>
        </w:rPr>
        <w:t>ّ</w:t>
      </w:r>
      <w:r w:rsidRPr="00E354BF">
        <w:rPr>
          <w:rFonts w:eastAsiaTheme="minorEastAsia"/>
          <w:rtl/>
          <w:lang w:bidi="ar-EG"/>
        </w:rPr>
        <w:t xml:space="preserve"> به، وإن</w:t>
      </w:r>
      <w:r w:rsidR="00AD5635" w:rsidRPr="00E354BF">
        <w:rPr>
          <w:rFonts w:eastAsiaTheme="minorEastAsia" w:hint="cs"/>
          <w:rtl/>
          <w:lang w:bidi="ar-EG"/>
        </w:rPr>
        <w:t>ّ</w:t>
      </w:r>
      <w:r w:rsidRPr="00E354BF">
        <w:rPr>
          <w:rFonts w:eastAsiaTheme="minorEastAsia"/>
          <w:rtl/>
          <w:lang w:bidi="ar-EG"/>
        </w:rPr>
        <w:t>ما أخرج له في (الشواهد) ـ أي أخرج له (استشهاداً)</w:t>
      </w:r>
      <w:r w:rsidRPr="00E354BF">
        <w:rPr>
          <w:rFonts w:eastAsiaTheme="minorEastAsia" w:hint="cs"/>
          <w:rtl/>
          <w:lang w:bidi="ar-EG"/>
        </w:rPr>
        <w:t xml:space="preserve"> </w:t>
      </w:r>
      <w:r w:rsidRPr="00E354BF">
        <w:rPr>
          <w:rFonts w:eastAsiaTheme="minorEastAsia"/>
          <w:rtl/>
          <w:lang w:bidi="ar-EG"/>
        </w:rPr>
        <w:t>ـ الحديث رقم (477) عن أبي سعيد الخدري</w:t>
      </w:r>
      <w:r w:rsidR="00AD5635" w:rsidRPr="00E354BF">
        <w:rPr>
          <w:rFonts w:eastAsiaTheme="minorEastAsia" w:hint="cs"/>
          <w:rtl/>
          <w:lang w:bidi="ar-EG"/>
        </w:rPr>
        <w:t>ّ</w:t>
      </w:r>
      <w:r w:rsidRPr="00E354BF">
        <w:rPr>
          <w:rFonts w:eastAsiaTheme="minorEastAsia"/>
          <w:rtl/>
          <w:lang w:bidi="ar-EG"/>
        </w:rPr>
        <w:t>؛ فلقد توبع عطي</w:t>
      </w:r>
      <w:r w:rsidR="00AD5635" w:rsidRPr="00E354BF">
        <w:rPr>
          <w:rFonts w:eastAsiaTheme="minorEastAsia" w:hint="cs"/>
          <w:rtl/>
          <w:lang w:bidi="ar-EG"/>
        </w:rPr>
        <w:t>ّ</w:t>
      </w:r>
      <w:r w:rsidRPr="00E354BF">
        <w:rPr>
          <w:rFonts w:eastAsiaTheme="minorEastAsia"/>
          <w:rtl/>
          <w:lang w:bidi="ar-EG"/>
        </w:rPr>
        <w:t>ة على متنه؛ حيث رواه مسلم (رقم 476) بسند</w:t>
      </w:r>
      <w:r w:rsidR="00AD5635" w:rsidRPr="00E354BF">
        <w:rPr>
          <w:rFonts w:eastAsiaTheme="minorEastAsia" w:hint="cs"/>
          <w:rtl/>
          <w:lang w:bidi="ar-EG"/>
        </w:rPr>
        <w:t>ٍ</w:t>
      </w:r>
      <w:r w:rsidRPr="00E354BF">
        <w:rPr>
          <w:rFonts w:eastAsiaTheme="minorEastAsia"/>
          <w:rtl/>
          <w:lang w:bidi="ar-EG"/>
        </w:rPr>
        <w:t xml:space="preserve"> في غاية القو</w:t>
      </w:r>
      <w:r w:rsidR="00AD5635" w:rsidRPr="00E354BF">
        <w:rPr>
          <w:rFonts w:eastAsiaTheme="minorEastAsia" w:hint="cs"/>
          <w:rtl/>
          <w:lang w:bidi="ar-EG"/>
        </w:rPr>
        <w:t>ّ</w:t>
      </w:r>
      <w:r w:rsidRPr="00E354BF">
        <w:rPr>
          <w:rFonts w:eastAsiaTheme="minorEastAsia"/>
          <w:rtl/>
          <w:lang w:bidi="ar-EG"/>
        </w:rPr>
        <w:t>ة والصح</w:t>
      </w:r>
      <w:r w:rsidR="00AD5635" w:rsidRPr="00E354BF">
        <w:rPr>
          <w:rFonts w:eastAsiaTheme="minorEastAsia" w:hint="cs"/>
          <w:rtl/>
          <w:lang w:bidi="ar-EG"/>
        </w:rPr>
        <w:t>ّ</w:t>
      </w:r>
      <w:r w:rsidRPr="00E354BF">
        <w:rPr>
          <w:rFonts w:eastAsiaTheme="minorEastAsia"/>
          <w:rtl/>
          <w:lang w:bidi="ar-EG"/>
        </w:rPr>
        <w:t>ة. فالقرينة التي جعلت مسلماً يخرج له هذا الحديث هي أن</w:t>
      </w:r>
      <w:r w:rsidR="00AD5635" w:rsidRPr="00E354BF">
        <w:rPr>
          <w:rFonts w:eastAsiaTheme="minorEastAsia" w:hint="cs"/>
          <w:rtl/>
          <w:lang w:bidi="ar-EG"/>
        </w:rPr>
        <w:t>ّ</w:t>
      </w:r>
      <w:r w:rsidRPr="00E354BF">
        <w:rPr>
          <w:rFonts w:eastAsiaTheme="minorEastAsia"/>
          <w:rtl/>
          <w:lang w:bidi="ar-EG"/>
        </w:rPr>
        <w:t xml:space="preserve"> عطي</w:t>
      </w:r>
      <w:r w:rsidR="00AD5635" w:rsidRPr="00E354BF">
        <w:rPr>
          <w:rFonts w:eastAsiaTheme="minorEastAsia" w:hint="cs"/>
          <w:rtl/>
          <w:lang w:bidi="ar-EG"/>
        </w:rPr>
        <w:t>ّ</w:t>
      </w:r>
      <w:r w:rsidRPr="00E354BF">
        <w:rPr>
          <w:rFonts w:eastAsiaTheme="minorEastAsia"/>
          <w:rtl/>
          <w:lang w:bidi="ar-EG"/>
        </w:rPr>
        <w:t>ة قد وافق حديثُه حديثَ الثقات، وأشبه متنُه متنَهم.</w:t>
      </w:r>
    </w:p>
    <w:p w:rsidR="000216B4" w:rsidRPr="00E354BF" w:rsidRDefault="000216B4" w:rsidP="00DD53D7">
      <w:pPr>
        <w:rPr>
          <w:rFonts w:eastAsiaTheme="minorEastAsia"/>
          <w:rtl/>
          <w:lang w:bidi="ar-EG"/>
        </w:rPr>
      </w:pPr>
      <w:r w:rsidRPr="00E354BF">
        <w:rPr>
          <w:rFonts w:eastAsiaTheme="minorEastAsia"/>
          <w:rtl/>
          <w:lang w:bidi="ar-EG"/>
        </w:rPr>
        <w:t>فضلاً عن أن</w:t>
      </w:r>
      <w:r w:rsidR="00AD5635" w:rsidRPr="00E354BF">
        <w:rPr>
          <w:rFonts w:eastAsiaTheme="minorEastAsia" w:hint="cs"/>
          <w:rtl/>
          <w:lang w:bidi="ar-EG"/>
        </w:rPr>
        <w:t>ّ</w:t>
      </w:r>
      <w:r w:rsidRPr="00E354BF">
        <w:rPr>
          <w:rFonts w:eastAsiaTheme="minorEastAsia"/>
          <w:rtl/>
          <w:lang w:bidi="ar-EG"/>
        </w:rPr>
        <w:t xml:space="preserve"> هذا الحديث الذي رواه عطي</w:t>
      </w:r>
      <w:r w:rsidR="00AD5635" w:rsidRPr="00E354BF">
        <w:rPr>
          <w:rFonts w:eastAsiaTheme="minorEastAsia" w:hint="cs"/>
          <w:rtl/>
          <w:lang w:bidi="ar-EG"/>
        </w:rPr>
        <w:t>ّ</w:t>
      </w:r>
      <w:r w:rsidRPr="00E354BF">
        <w:rPr>
          <w:rFonts w:eastAsiaTheme="minorEastAsia"/>
          <w:rtl/>
          <w:lang w:bidi="ar-EG"/>
        </w:rPr>
        <w:t>ة ـ وهو حديث أن</w:t>
      </w:r>
      <w:r w:rsidR="00AD5635" w:rsidRPr="00E354BF">
        <w:rPr>
          <w:rFonts w:eastAsiaTheme="minorEastAsia" w:hint="cs"/>
          <w:rtl/>
          <w:lang w:bidi="ar-EG"/>
        </w:rPr>
        <w:t>ّ</w:t>
      </w:r>
      <w:r w:rsidRPr="00E354BF">
        <w:rPr>
          <w:rFonts w:eastAsiaTheme="minorEastAsia"/>
          <w:rtl/>
          <w:lang w:bidi="ar-EG"/>
        </w:rPr>
        <w:t xml:space="preserve"> النبي</w:t>
      </w:r>
      <w:r w:rsidR="00AD5635" w:rsidRPr="00E354BF">
        <w:rPr>
          <w:rFonts w:eastAsiaTheme="minorEastAsia" w:hint="cs"/>
          <w:rtl/>
          <w:lang w:bidi="ar-EG"/>
        </w:rPr>
        <w:t>ّ</w:t>
      </w:r>
      <w:r w:rsidR="00A82A43" w:rsidRPr="00E354BF">
        <w:rPr>
          <w:rFonts w:eastAsiaTheme="minorEastAsia" w:cs="Mosawi" w:hint="cs"/>
          <w:szCs w:val="26"/>
          <w:rtl/>
          <w:lang w:bidi="ar-EG"/>
        </w:rPr>
        <w:t>|</w:t>
      </w:r>
      <w:r w:rsidRPr="00E354BF">
        <w:rPr>
          <w:rFonts w:eastAsiaTheme="minorEastAsia"/>
          <w:rtl/>
          <w:lang w:bidi="ar-EG"/>
        </w:rPr>
        <w:t xml:space="preserve"> يقول بعد الرفع من الركوع: سمع الله لم</w:t>
      </w:r>
      <w:r w:rsidR="00AD5635" w:rsidRPr="00E354BF">
        <w:rPr>
          <w:rFonts w:eastAsiaTheme="minorEastAsia" w:hint="cs"/>
          <w:rtl/>
          <w:lang w:bidi="ar-EG"/>
        </w:rPr>
        <w:t>َ</w:t>
      </w:r>
      <w:r w:rsidRPr="00E354BF">
        <w:rPr>
          <w:rFonts w:eastAsiaTheme="minorEastAsia"/>
          <w:rtl/>
          <w:lang w:bidi="ar-EG"/>
        </w:rPr>
        <w:t>ن</w:t>
      </w:r>
      <w:r w:rsidR="00AD5635" w:rsidRPr="00E354BF">
        <w:rPr>
          <w:rFonts w:eastAsiaTheme="minorEastAsia" w:hint="cs"/>
          <w:rtl/>
          <w:lang w:bidi="ar-EG"/>
        </w:rPr>
        <w:t>ْ</w:t>
      </w:r>
      <w:r w:rsidRPr="00E354BF">
        <w:rPr>
          <w:rFonts w:eastAsiaTheme="minorEastAsia"/>
          <w:rtl/>
          <w:lang w:bidi="ar-EG"/>
        </w:rPr>
        <w:t xml:space="preserve"> حمده، رب</w:t>
      </w:r>
      <w:r w:rsidR="00AD5635" w:rsidRPr="00E354BF">
        <w:rPr>
          <w:rFonts w:eastAsiaTheme="minorEastAsia" w:hint="cs"/>
          <w:rtl/>
          <w:lang w:bidi="ar-EG"/>
        </w:rPr>
        <w:t>َّ</w:t>
      </w:r>
      <w:r w:rsidRPr="00E354BF">
        <w:rPr>
          <w:rFonts w:eastAsiaTheme="minorEastAsia"/>
          <w:rtl/>
          <w:lang w:bidi="ar-EG"/>
        </w:rPr>
        <w:t>نا ولك الحمد</w:t>
      </w:r>
      <w:r w:rsidRPr="00E354BF">
        <w:rPr>
          <w:rFonts w:eastAsiaTheme="minorEastAsia" w:hint="cs"/>
          <w:rtl/>
          <w:lang w:bidi="ar-EG"/>
        </w:rPr>
        <w:t xml:space="preserve"> </w:t>
      </w:r>
      <w:r w:rsidRPr="00E354BF">
        <w:rPr>
          <w:rFonts w:eastAsiaTheme="minorEastAsia"/>
          <w:rtl/>
          <w:lang w:bidi="ar-EG"/>
        </w:rPr>
        <w:t>ـ حديثٌ متواتر</w:t>
      </w:r>
      <w:r w:rsidRPr="00E354BF">
        <w:rPr>
          <w:rFonts w:eastAsiaTheme="minorEastAsia" w:hint="cs"/>
          <w:rtl/>
          <w:lang w:bidi="ar-EG"/>
        </w:rPr>
        <w:t>،</w:t>
      </w:r>
      <w:r w:rsidRPr="00E354BF">
        <w:rPr>
          <w:rFonts w:eastAsiaTheme="minorEastAsia"/>
          <w:rtl/>
          <w:lang w:bidi="ar-EG"/>
        </w:rPr>
        <w:t xml:space="preserve"> رواه علي</w:t>
      </w:r>
      <w:r w:rsidR="00AD5635" w:rsidRPr="00E354BF">
        <w:rPr>
          <w:rFonts w:eastAsiaTheme="minorEastAsia" w:hint="cs"/>
          <w:rtl/>
          <w:lang w:bidi="ar-EG"/>
        </w:rPr>
        <w:t>ّ</w:t>
      </w:r>
      <w:r w:rsidRPr="00E354BF">
        <w:rPr>
          <w:rFonts w:eastAsiaTheme="minorEastAsia"/>
          <w:rtl/>
          <w:lang w:bidi="ar-EG"/>
        </w:rPr>
        <w:t xml:space="preserve"> بن أبي طالب وعبد الله بن عب</w:t>
      </w:r>
      <w:r w:rsidR="00AD5635" w:rsidRPr="00E354BF">
        <w:rPr>
          <w:rFonts w:eastAsiaTheme="minorEastAsia" w:hint="cs"/>
          <w:rtl/>
          <w:lang w:bidi="ar-EG"/>
        </w:rPr>
        <w:t>ّ</w:t>
      </w:r>
      <w:r w:rsidRPr="00E354BF">
        <w:rPr>
          <w:rFonts w:eastAsiaTheme="minorEastAsia"/>
          <w:rtl/>
          <w:lang w:bidi="ar-EG"/>
        </w:rPr>
        <w:t>اس وعبد الله بن عمر وأبو جحيفة.</w:t>
      </w:r>
    </w:p>
    <w:p w:rsidR="000216B4" w:rsidRPr="00E354BF" w:rsidRDefault="000216B4" w:rsidP="00DD53D7">
      <w:pPr>
        <w:rPr>
          <w:rFonts w:eastAsiaTheme="minorEastAsia"/>
          <w:rtl/>
          <w:lang w:bidi="ar-EG"/>
        </w:rPr>
      </w:pPr>
      <w:r w:rsidRPr="00E354BF">
        <w:rPr>
          <w:rFonts w:eastAsiaTheme="minorEastAsia"/>
          <w:rtl/>
          <w:lang w:bidi="ar-EG"/>
        </w:rPr>
        <w:t>وأم</w:t>
      </w:r>
      <w:r w:rsidR="00AD5635" w:rsidRPr="00E354BF">
        <w:rPr>
          <w:rFonts w:eastAsiaTheme="minorEastAsia" w:hint="cs"/>
          <w:rtl/>
          <w:lang w:bidi="ar-EG"/>
        </w:rPr>
        <w:t>ّ</w:t>
      </w:r>
      <w:r w:rsidRPr="00E354BF">
        <w:rPr>
          <w:rFonts w:eastAsiaTheme="minorEastAsia"/>
          <w:rtl/>
          <w:lang w:bidi="ar-EG"/>
        </w:rPr>
        <w:t>ا القول بأن</w:t>
      </w:r>
      <w:r w:rsidR="00AD5635" w:rsidRPr="00E354BF">
        <w:rPr>
          <w:rFonts w:eastAsiaTheme="minorEastAsia" w:hint="cs"/>
          <w:rtl/>
          <w:lang w:bidi="ar-EG"/>
        </w:rPr>
        <w:t>ّ</w:t>
      </w:r>
      <w:r w:rsidRPr="00E354BF">
        <w:rPr>
          <w:rFonts w:eastAsiaTheme="minorEastAsia"/>
          <w:rtl/>
          <w:lang w:bidi="ar-EG"/>
        </w:rPr>
        <w:t xml:space="preserve"> عطي</w:t>
      </w:r>
      <w:r w:rsidR="00AD5635" w:rsidRPr="00E354BF">
        <w:rPr>
          <w:rFonts w:eastAsiaTheme="minorEastAsia" w:hint="cs"/>
          <w:rtl/>
          <w:lang w:bidi="ar-EG"/>
        </w:rPr>
        <w:t>ّ</w:t>
      </w:r>
      <w:r w:rsidRPr="00E354BF">
        <w:rPr>
          <w:rFonts w:eastAsiaTheme="minorEastAsia"/>
          <w:rtl/>
          <w:lang w:bidi="ar-EG"/>
        </w:rPr>
        <w:t>ة بن قيس من كبار التابعين وصالحيهم</w:t>
      </w:r>
      <w:r w:rsidRPr="00E354BF">
        <w:rPr>
          <w:rFonts w:eastAsiaTheme="minorEastAsia" w:hint="cs"/>
          <w:rtl/>
          <w:lang w:bidi="ar-EG"/>
        </w:rPr>
        <w:t>،</w:t>
      </w:r>
      <w:r w:rsidRPr="00E354BF">
        <w:rPr>
          <w:rFonts w:eastAsiaTheme="minorEastAsia"/>
          <w:rtl/>
          <w:lang w:bidi="ar-EG"/>
        </w:rPr>
        <w:t xml:space="preserve"> فيجب توثيقه</w:t>
      </w:r>
      <w:r w:rsidRPr="00E354BF">
        <w:rPr>
          <w:rFonts w:eastAsiaTheme="minorEastAsia" w:hint="cs"/>
          <w:rtl/>
          <w:lang w:bidi="ar-EG"/>
        </w:rPr>
        <w:t>،</w:t>
      </w:r>
      <w:r w:rsidRPr="00E354BF">
        <w:rPr>
          <w:rFonts w:eastAsiaTheme="minorEastAsia"/>
          <w:rtl/>
          <w:lang w:bidi="ar-EG"/>
        </w:rPr>
        <w:t xml:space="preserve"> فأقول: قال الإمام يحيى بن سعيد: </w:t>
      </w:r>
      <w:r w:rsidRPr="00E354BF">
        <w:rPr>
          <w:rFonts w:eastAsiaTheme="minorEastAsia" w:hint="cs"/>
          <w:rtl/>
        </w:rPr>
        <w:t>«</w:t>
      </w:r>
      <w:r w:rsidRPr="00E354BF">
        <w:rPr>
          <w:rFonts w:eastAsiaTheme="minorEastAsia"/>
          <w:rtl/>
          <w:lang w:bidi="ar-EG"/>
        </w:rPr>
        <w:t>لم نر</w:t>
      </w:r>
      <w:r w:rsidRPr="00E354BF">
        <w:rPr>
          <w:rFonts w:eastAsiaTheme="minorEastAsia" w:hint="cs"/>
          <w:rtl/>
          <w:lang w:bidi="ar-EG"/>
        </w:rPr>
        <w:t>َ</w:t>
      </w:r>
      <w:r w:rsidRPr="00E354BF">
        <w:rPr>
          <w:rFonts w:eastAsiaTheme="minorEastAsia"/>
          <w:rtl/>
          <w:lang w:bidi="ar-EG"/>
        </w:rPr>
        <w:t xml:space="preserve"> الصالحين في شيء</w:t>
      </w:r>
      <w:r w:rsidR="00AD5635" w:rsidRPr="00E354BF">
        <w:rPr>
          <w:rFonts w:eastAsiaTheme="minorEastAsia" w:hint="cs"/>
          <w:rtl/>
          <w:lang w:bidi="ar-EG"/>
        </w:rPr>
        <w:t>ٍ</w:t>
      </w:r>
      <w:r w:rsidRPr="00E354BF">
        <w:rPr>
          <w:rFonts w:eastAsiaTheme="minorEastAsia"/>
          <w:rtl/>
          <w:lang w:bidi="ar-EG"/>
        </w:rPr>
        <w:t xml:space="preserve"> أكذب منهم في الحديث</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493"/>
      </w:r>
      <w:r w:rsidRPr="00E354BF">
        <w:rPr>
          <w:rFonts w:eastAsiaTheme="minorEastAsia" w:hint="cs"/>
          <w:vertAlign w:val="superscript"/>
          <w:rtl/>
        </w:rPr>
        <w:t>)</w:t>
      </w:r>
      <w:r w:rsidRPr="00E354BF">
        <w:rPr>
          <w:rFonts w:eastAsiaTheme="minorEastAsia"/>
          <w:rtl/>
        </w:rPr>
        <w:t>.</w:t>
      </w:r>
      <w:r w:rsidRPr="00E354BF">
        <w:rPr>
          <w:rFonts w:eastAsiaTheme="minorEastAsia"/>
          <w:rtl/>
          <w:lang w:bidi="ar-EG"/>
        </w:rPr>
        <w:t xml:space="preserve"> قال الإمام مسلم: </w:t>
      </w:r>
      <w:r w:rsidRPr="00E354BF">
        <w:rPr>
          <w:rFonts w:eastAsiaTheme="minorEastAsia" w:hint="cs"/>
          <w:rtl/>
        </w:rPr>
        <w:t>«</w:t>
      </w:r>
      <w:r w:rsidRPr="00E354BF">
        <w:rPr>
          <w:rFonts w:eastAsiaTheme="minorEastAsia"/>
          <w:rtl/>
          <w:lang w:bidi="ar-EG"/>
        </w:rPr>
        <w:t>يعني أن</w:t>
      </w:r>
      <w:r w:rsidR="00AD5635" w:rsidRPr="00E354BF">
        <w:rPr>
          <w:rFonts w:eastAsiaTheme="minorEastAsia" w:hint="cs"/>
          <w:rtl/>
          <w:lang w:bidi="ar-EG"/>
        </w:rPr>
        <w:t>ّ</w:t>
      </w:r>
      <w:r w:rsidRPr="00E354BF">
        <w:rPr>
          <w:rFonts w:eastAsiaTheme="minorEastAsia"/>
          <w:rtl/>
          <w:lang w:bidi="ar-EG"/>
        </w:rPr>
        <w:t>ه يجري الكذبُ على لسانهم ولا يتعم</w:t>
      </w:r>
      <w:r w:rsidR="00AD5635" w:rsidRPr="00E354BF">
        <w:rPr>
          <w:rFonts w:eastAsiaTheme="minorEastAsia" w:hint="cs"/>
          <w:rtl/>
          <w:lang w:bidi="ar-EG"/>
        </w:rPr>
        <w:t>َّ</w:t>
      </w:r>
      <w:r w:rsidRPr="00E354BF">
        <w:rPr>
          <w:rFonts w:eastAsiaTheme="minorEastAsia"/>
          <w:rtl/>
          <w:lang w:bidi="ar-EG"/>
        </w:rPr>
        <w:t>دونه</w:t>
      </w:r>
      <w:r w:rsidRPr="00E354BF">
        <w:rPr>
          <w:rFonts w:eastAsiaTheme="minorEastAsia" w:hint="cs"/>
          <w:rtl/>
        </w:rPr>
        <w:t>»</w:t>
      </w:r>
      <w:r w:rsidRPr="00E354BF">
        <w:rPr>
          <w:rFonts w:eastAsiaTheme="minorEastAsia"/>
          <w:rtl/>
          <w:lang w:bidi="ar-EG"/>
        </w:rPr>
        <w:t>. قال النووي</w:t>
      </w:r>
      <w:r w:rsidR="00AD5635" w:rsidRPr="00E354BF">
        <w:rPr>
          <w:rFonts w:eastAsiaTheme="minorEastAsia" w:hint="cs"/>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لكونهم لا يعانون صناعة أهل الحديث</w:t>
      </w:r>
      <w:r w:rsidRPr="00E354BF">
        <w:rPr>
          <w:rFonts w:eastAsiaTheme="minorEastAsia" w:hint="cs"/>
          <w:rtl/>
          <w:lang w:bidi="ar-EG"/>
        </w:rPr>
        <w:t>،</w:t>
      </w:r>
      <w:r w:rsidRPr="00E354BF">
        <w:rPr>
          <w:rFonts w:eastAsiaTheme="minorEastAsia"/>
          <w:rtl/>
          <w:lang w:bidi="ar-EG"/>
        </w:rPr>
        <w:t xml:space="preserve"> فيقع الخطأ في روايتهم ولا يعرفونه</w:t>
      </w:r>
      <w:r w:rsidR="00AD5635" w:rsidRPr="00E354BF">
        <w:rPr>
          <w:rFonts w:eastAsiaTheme="minorEastAsia" w:hint="cs"/>
          <w:rtl/>
          <w:lang w:bidi="ar-EG"/>
        </w:rPr>
        <w:t>،</w:t>
      </w:r>
      <w:r w:rsidRPr="00E354BF">
        <w:rPr>
          <w:rFonts w:eastAsiaTheme="minorEastAsia"/>
          <w:rtl/>
          <w:lang w:bidi="ar-EG"/>
        </w:rPr>
        <w:t xml:space="preserve"> ويروون الكذب ولا يعلمون أن</w:t>
      </w:r>
      <w:r w:rsidR="00AD5635" w:rsidRPr="00E354BF">
        <w:rPr>
          <w:rFonts w:eastAsiaTheme="minorEastAsia" w:hint="cs"/>
          <w:rtl/>
          <w:lang w:bidi="ar-EG"/>
        </w:rPr>
        <w:t>ّ</w:t>
      </w:r>
      <w:r w:rsidRPr="00E354BF">
        <w:rPr>
          <w:rFonts w:eastAsiaTheme="minorEastAsia"/>
          <w:rtl/>
          <w:lang w:bidi="ar-EG"/>
        </w:rPr>
        <w:t>ه كذب</w:t>
      </w:r>
      <w:r w:rsidRPr="00E354BF">
        <w:rPr>
          <w:rFonts w:eastAsiaTheme="minorEastAsia" w:hint="cs"/>
          <w:rtl/>
        </w:rPr>
        <w:t>»</w:t>
      </w:r>
      <w:r w:rsidRPr="00E354BF">
        <w:rPr>
          <w:rFonts w:eastAsiaTheme="minorEastAsia"/>
          <w:rtl/>
          <w:lang w:bidi="ar-EG"/>
        </w:rPr>
        <w:t>.</w:t>
      </w:r>
    </w:p>
    <w:p w:rsidR="000216B4" w:rsidRPr="00E354BF" w:rsidRDefault="00802D3A" w:rsidP="00DD53D7">
      <w:pPr>
        <w:rPr>
          <w:rFonts w:eastAsiaTheme="minorEastAsia"/>
          <w:rtl/>
          <w:lang w:bidi="ar-EG"/>
        </w:rPr>
      </w:pPr>
      <w:r w:rsidRPr="00E354BF">
        <w:rPr>
          <w:rFonts w:eastAsiaTheme="minorEastAsia" w:hint="cs"/>
          <w:rtl/>
          <w:lang w:bidi="ar-EG"/>
        </w:rPr>
        <w:t xml:space="preserve">ج </w:t>
      </w:r>
      <w:r w:rsidR="000216B4" w:rsidRPr="00E354BF">
        <w:rPr>
          <w:rFonts w:eastAsiaTheme="minorEastAsia"/>
          <w:rtl/>
          <w:lang w:bidi="ar-EG"/>
        </w:rPr>
        <w:t>ـ إن</w:t>
      </w:r>
      <w:r w:rsidR="00AD5635" w:rsidRPr="00E354BF">
        <w:rPr>
          <w:rFonts w:eastAsiaTheme="minorEastAsia" w:hint="cs"/>
          <w:rtl/>
          <w:lang w:bidi="ar-EG"/>
        </w:rPr>
        <w:t>ّ</w:t>
      </w:r>
      <w:r w:rsidR="000216B4" w:rsidRPr="00E354BF">
        <w:rPr>
          <w:rFonts w:eastAsiaTheme="minorEastAsia"/>
          <w:rtl/>
          <w:lang w:bidi="ar-EG"/>
        </w:rPr>
        <w:t xml:space="preserve"> هذا الحديث ـ إذا سل</w:t>
      </w:r>
      <w:r w:rsidR="000216B4" w:rsidRPr="00E354BF">
        <w:rPr>
          <w:rFonts w:eastAsiaTheme="minorEastAsia" w:hint="cs"/>
          <w:rtl/>
          <w:lang w:bidi="ar-EG"/>
        </w:rPr>
        <w:t>َّ</w:t>
      </w:r>
      <w:r w:rsidR="000216B4" w:rsidRPr="00E354BF">
        <w:rPr>
          <w:rFonts w:eastAsiaTheme="minorEastAsia"/>
          <w:rtl/>
          <w:lang w:bidi="ar-EG"/>
        </w:rPr>
        <w:t>منا ج</w:t>
      </w:r>
      <w:r w:rsidR="00AD5635" w:rsidRPr="00E354BF">
        <w:rPr>
          <w:rFonts w:eastAsiaTheme="minorEastAsia" w:hint="cs"/>
          <w:rtl/>
          <w:lang w:bidi="ar-EG"/>
        </w:rPr>
        <w:t>َ</w:t>
      </w:r>
      <w:r w:rsidR="000216B4" w:rsidRPr="00E354BF">
        <w:rPr>
          <w:rFonts w:eastAsiaTheme="minorEastAsia"/>
          <w:rtl/>
          <w:lang w:bidi="ar-EG"/>
        </w:rPr>
        <w:t>د</w:t>
      </w:r>
      <w:r w:rsidR="00AD5635" w:rsidRPr="00E354BF">
        <w:rPr>
          <w:rFonts w:eastAsiaTheme="minorEastAsia" w:hint="cs"/>
          <w:rtl/>
          <w:lang w:bidi="ar-EG"/>
        </w:rPr>
        <w:t>َ</w:t>
      </w:r>
      <w:r w:rsidR="000216B4" w:rsidRPr="00E354BF">
        <w:rPr>
          <w:rFonts w:eastAsiaTheme="minorEastAsia"/>
          <w:rtl/>
          <w:lang w:bidi="ar-EG"/>
        </w:rPr>
        <w:t>لاً وتنز</w:t>
      </w:r>
      <w:r w:rsidR="000216B4" w:rsidRPr="00E354BF">
        <w:rPr>
          <w:rFonts w:eastAsiaTheme="minorEastAsia" w:hint="cs"/>
          <w:rtl/>
          <w:lang w:bidi="ar-EG"/>
        </w:rPr>
        <w:t>ُّ</w:t>
      </w:r>
      <w:r w:rsidR="000216B4" w:rsidRPr="00E354BF">
        <w:rPr>
          <w:rFonts w:eastAsiaTheme="minorEastAsia"/>
          <w:rtl/>
          <w:lang w:bidi="ar-EG"/>
        </w:rPr>
        <w:t>لاً بثبوته</w:t>
      </w:r>
      <w:r w:rsidR="000216B4" w:rsidRPr="00E354BF">
        <w:rPr>
          <w:rFonts w:eastAsiaTheme="minorEastAsia" w:hint="cs"/>
          <w:rtl/>
          <w:lang w:bidi="ar-EG"/>
        </w:rPr>
        <w:t>،</w:t>
      </w:r>
      <w:r w:rsidR="000216B4" w:rsidRPr="00E354BF">
        <w:rPr>
          <w:rFonts w:eastAsiaTheme="minorEastAsia"/>
          <w:rtl/>
          <w:lang w:bidi="ar-EG"/>
        </w:rPr>
        <w:t xml:space="preserve"> وقد علمتَ أن</w:t>
      </w:r>
      <w:r w:rsidR="00AD5635" w:rsidRPr="00E354BF">
        <w:rPr>
          <w:rFonts w:eastAsiaTheme="minorEastAsia" w:hint="cs"/>
          <w:rtl/>
          <w:lang w:bidi="ar-EG"/>
        </w:rPr>
        <w:t>ّ</w:t>
      </w:r>
      <w:r w:rsidR="000216B4" w:rsidRPr="00E354BF">
        <w:rPr>
          <w:rFonts w:eastAsiaTheme="minorEastAsia"/>
          <w:rtl/>
          <w:lang w:bidi="ar-EG"/>
        </w:rPr>
        <w:t>ه ليس كذلك</w:t>
      </w:r>
      <w:r w:rsidR="000216B4" w:rsidRPr="00E354BF">
        <w:rPr>
          <w:rFonts w:eastAsiaTheme="minorEastAsia" w:hint="cs"/>
          <w:rtl/>
          <w:lang w:bidi="ar-EG"/>
        </w:rPr>
        <w:t xml:space="preserve"> </w:t>
      </w:r>
      <w:r w:rsidR="000216B4" w:rsidRPr="00E354BF">
        <w:rPr>
          <w:rFonts w:eastAsiaTheme="minorEastAsia"/>
          <w:rtl/>
          <w:lang w:bidi="ar-EG"/>
        </w:rPr>
        <w:t>ـ لا دليل فيه مطلقاً على تحريم المعازف. إن</w:t>
      </w:r>
      <w:r w:rsidR="00AD5635" w:rsidRPr="00E354BF">
        <w:rPr>
          <w:rFonts w:eastAsiaTheme="minorEastAsia" w:hint="cs"/>
          <w:rtl/>
          <w:lang w:bidi="ar-EG"/>
        </w:rPr>
        <w:t>ّ</w:t>
      </w:r>
      <w:r w:rsidR="000216B4" w:rsidRPr="00E354BF">
        <w:rPr>
          <w:rFonts w:eastAsiaTheme="minorEastAsia"/>
          <w:rtl/>
          <w:lang w:bidi="ar-EG"/>
        </w:rPr>
        <w:t xml:space="preserve"> هذا الحديث خبر</w:t>
      </w:r>
      <w:r w:rsidR="00CF2265">
        <w:rPr>
          <w:rFonts w:eastAsiaTheme="minorEastAsia" w:hint="cs"/>
          <w:rtl/>
          <w:lang w:bidi="ar-EG"/>
        </w:rPr>
        <w:t>ٌ</w:t>
      </w:r>
      <w:r w:rsidR="000216B4" w:rsidRPr="00E354BF">
        <w:rPr>
          <w:rFonts w:eastAsiaTheme="minorEastAsia"/>
          <w:rtl/>
          <w:lang w:bidi="ar-EG"/>
        </w:rPr>
        <w:t xml:space="preserve">، والخبر لا يفيد حكماً </w:t>
      </w:r>
      <w:r w:rsidR="000216B4" w:rsidRPr="00E354BF">
        <w:rPr>
          <w:rFonts w:eastAsiaTheme="minorEastAsia"/>
          <w:rtl/>
          <w:lang w:bidi="ar-EG"/>
        </w:rPr>
        <w:lastRenderedPageBreak/>
        <w:t>بذاته، وإن</w:t>
      </w:r>
      <w:r w:rsidR="00AD5635" w:rsidRPr="00E354BF">
        <w:rPr>
          <w:rFonts w:eastAsiaTheme="minorEastAsia" w:hint="cs"/>
          <w:rtl/>
          <w:lang w:bidi="ar-EG"/>
        </w:rPr>
        <w:t>ّ</w:t>
      </w:r>
      <w:r w:rsidR="000216B4" w:rsidRPr="00E354BF">
        <w:rPr>
          <w:rFonts w:eastAsiaTheme="minorEastAsia"/>
          <w:rtl/>
          <w:lang w:bidi="ar-EG"/>
        </w:rPr>
        <w:t>ما قد يدل</w:t>
      </w:r>
      <w:r w:rsidR="000216B4" w:rsidRPr="00E354BF">
        <w:rPr>
          <w:rFonts w:eastAsiaTheme="minorEastAsia" w:hint="cs"/>
          <w:rtl/>
          <w:lang w:bidi="ar-EG"/>
        </w:rPr>
        <w:t>ّ</w:t>
      </w:r>
      <w:r w:rsidR="000216B4" w:rsidRPr="00E354BF">
        <w:rPr>
          <w:rFonts w:eastAsiaTheme="minorEastAsia"/>
          <w:rtl/>
          <w:lang w:bidi="ar-EG"/>
        </w:rPr>
        <w:t xml:space="preserve"> على وجود حُكمٍ ما؛ فهذا الحديث ما هو إلا</w:t>
      </w:r>
      <w:r w:rsidR="00AD5635" w:rsidRPr="00E354BF">
        <w:rPr>
          <w:rFonts w:eastAsiaTheme="minorEastAsia" w:hint="cs"/>
          <w:rtl/>
          <w:lang w:bidi="ar-EG"/>
        </w:rPr>
        <w:t>ّ</w:t>
      </w:r>
      <w:r w:rsidR="000216B4" w:rsidRPr="00E354BF">
        <w:rPr>
          <w:rFonts w:eastAsiaTheme="minorEastAsia"/>
          <w:rtl/>
          <w:lang w:bidi="ar-EG"/>
        </w:rPr>
        <w:t xml:space="preserve"> علامة على وجود التحريم في المذكورات فيه، لا أن</w:t>
      </w:r>
      <w:r w:rsidR="00AD5635" w:rsidRPr="00E354BF">
        <w:rPr>
          <w:rFonts w:eastAsiaTheme="minorEastAsia" w:hint="cs"/>
          <w:rtl/>
          <w:lang w:bidi="ar-EG"/>
        </w:rPr>
        <w:t>ّ</w:t>
      </w:r>
      <w:r w:rsidR="000216B4" w:rsidRPr="00E354BF">
        <w:rPr>
          <w:rFonts w:eastAsiaTheme="minorEastAsia"/>
          <w:rtl/>
          <w:lang w:bidi="ar-EG"/>
        </w:rPr>
        <w:t>ه دليل</w:t>
      </w:r>
      <w:r w:rsidR="00AD5635" w:rsidRPr="00E354BF">
        <w:rPr>
          <w:rFonts w:eastAsiaTheme="minorEastAsia" w:hint="cs"/>
          <w:rtl/>
          <w:lang w:bidi="ar-EG"/>
        </w:rPr>
        <w:t>ٌ</w:t>
      </w:r>
      <w:r w:rsidR="000216B4" w:rsidRPr="00E354BF">
        <w:rPr>
          <w:rFonts w:eastAsiaTheme="minorEastAsia"/>
          <w:rtl/>
          <w:lang w:bidi="ar-EG"/>
        </w:rPr>
        <w:t xml:space="preserve"> على تحريمها.</w:t>
      </w:r>
    </w:p>
    <w:p w:rsidR="000216B4" w:rsidRPr="00E354BF" w:rsidRDefault="000216B4" w:rsidP="00A52B7F">
      <w:pPr>
        <w:rPr>
          <w:rFonts w:eastAsiaTheme="minorEastAsia"/>
          <w:rtl/>
          <w:lang w:bidi="ar-EG"/>
        </w:rPr>
      </w:pPr>
      <w:r w:rsidRPr="00E354BF">
        <w:rPr>
          <w:rFonts w:eastAsiaTheme="minorEastAsia"/>
          <w:rtl/>
          <w:lang w:bidi="ar-EG"/>
        </w:rPr>
        <w:t>وبعبارةٍ أخرى أقول: إن</w:t>
      </w:r>
      <w:r w:rsidR="00AD5635" w:rsidRPr="00E354BF">
        <w:rPr>
          <w:rFonts w:eastAsiaTheme="minorEastAsia" w:hint="cs"/>
          <w:rtl/>
          <w:lang w:bidi="ar-EG"/>
        </w:rPr>
        <w:t>ّ</w:t>
      </w:r>
      <w:r w:rsidRPr="00E354BF">
        <w:rPr>
          <w:rFonts w:eastAsiaTheme="minorEastAsia"/>
          <w:rtl/>
          <w:lang w:bidi="ar-EG"/>
        </w:rPr>
        <w:t xml:space="preserve"> هذا الحديث خبرٌ عن مستقبل لم يكن قد وقع على عهد النبو</w:t>
      </w:r>
      <w:r w:rsidR="00AD5635" w:rsidRPr="00E354BF">
        <w:rPr>
          <w:rFonts w:eastAsiaTheme="minorEastAsia" w:hint="cs"/>
          <w:rtl/>
          <w:lang w:bidi="ar-EG"/>
        </w:rPr>
        <w:t>ّ</w:t>
      </w:r>
      <w:r w:rsidRPr="00E354BF">
        <w:rPr>
          <w:rFonts w:eastAsiaTheme="minorEastAsia"/>
          <w:rtl/>
          <w:lang w:bidi="ar-EG"/>
        </w:rPr>
        <w:t>ة، وعن وضع معي</w:t>
      </w:r>
      <w:r w:rsidR="00AD5635" w:rsidRPr="00E354BF">
        <w:rPr>
          <w:rFonts w:eastAsiaTheme="minorEastAsia" w:hint="cs"/>
          <w:rtl/>
          <w:lang w:bidi="ar-EG"/>
        </w:rPr>
        <w:t>َّ</w:t>
      </w:r>
      <w:r w:rsidRPr="00E354BF">
        <w:rPr>
          <w:rFonts w:eastAsiaTheme="minorEastAsia"/>
          <w:rtl/>
          <w:lang w:bidi="ar-EG"/>
        </w:rPr>
        <w:t>ن</w:t>
      </w:r>
      <w:r w:rsidR="00AD5635" w:rsidRPr="00E354BF">
        <w:rPr>
          <w:rFonts w:eastAsiaTheme="minorEastAsia" w:hint="cs"/>
          <w:rtl/>
          <w:lang w:bidi="ar-EG"/>
        </w:rPr>
        <w:t>ٍ</w:t>
      </w:r>
      <w:r w:rsidRPr="00E354BF">
        <w:rPr>
          <w:rFonts w:eastAsiaTheme="minorEastAsia"/>
          <w:rtl/>
          <w:lang w:bidi="ar-EG"/>
        </w:rPr>
        <w:t xml:space="preserve"> لأقوام تحل</w:t>
      </w:r>
      <w:r w:rsidRPr="00E354BF">
        <w:rPr>
          <w:rFonts w:eastAsiaTheme="minorEastAsia" w:hint="cs"/>
          <w:rtl/>
          <w:lang w:bidi="ar-EG"/>
        </w:rPr>
        <w:t>ّ</w:t>
      </w:r>
      <w:r w:rsidRPr="00E354BF">
        <w:rPr>
          <w:rFonts w:eastAsiaTheme="minorEastAsia"/>
          <w:rtl/>
          <w:lang w:bidi="ar-EG"/>
        </w:rPr>
        <w:t xml:space="preserve"> بهم عقوبة بسببه، وليس هو خبراً أ</w:t>
      </w:r>
      <w:r w:rsidR="00AD5635" w:rsidRPr="00E354BF">
        <w:rPr>
          <w:rFonts w:eastAsiaTheme="minorEastAsia" w:hint="cs"/>
          <w:rtl/>
          <w:lang w:bidi="ar-EG"/>
        </w:rPr>
        <w:t>ُ</w:t>
      </w:r>
      <w:r w:rsidRPr="00E354BF">
        <w:rPr>
          <w:rFonts w:eastAsiaTheme="minorEastAsia"/>
          <w:rtl/>
          <w:lang w:bidi="ar-EG"/>
        </w:rPr>
        <w:t xml:space="preserve">ريدَ به الإنشاء ليفيد حكماً بذاته. </w:t>
      </w:r>
      <w:r w:rsidRPr="00E354BF">
        <w:rPr>
          <w:rFonts w:eastAsiaTheme="minorEastAsia"/>
          <w:rtl/>
        </w:rPr>
        <w:t>أي لابد</w:t>
      </w:r>
      <w:r w:rsidRPr="00E354BF">
        <w:rPr>
          <w:rFonts w:eastAsiaTheme="minorEastAsia" w:hint="cs"/>
          <w:rtl/>
        </w:rPr>
        <w:t>ّ</w:t>
      </w:r>
      <w:r w:rsidRPr="00E354BF">
        <w:rPr>
          <w:rFonts w:eastAsiaTheme="minorEastAsia"/>
          <w:rtl/>
        </w:rPr>
        <w:t xml:space="preserve"> أن يكون للأمور المذكورة في الحديث أدل</w:t>
      </w:r>
      <w:r w:rsidR="00AD5635" w:rsidRPr="00E354BF">
        <w:rPr>
          <w:rFonts w:eastAsiaTheme="minorEastAsia" w:hint="cs"/>
          <w:rtl/>
        </w:rPr>
        <w:t>ّ</w:t>
      </w:r>
      <w:r w:rsidRPr="00E354BF">
        <w:rPr>
          <w:rFonts w:eastAsiaTheme="minorEastAsia"/>
          <w:rtl/>
        </w:rPr>
        <w:t>ة ـ من خارجه</w:t>
      </w:r>
      <w:r w:rsidRPr="00E354BF">
        <w:rPr>
          <w:rFonts w:eastAsiaTheme="minorEastAsia" w:hint="cs"/>
          <w:rtl/>
        </w:rPr>
        <w:t xml:space="preserve"> </w:t>
      </w:r>
      <w:r w:rsidRPr="00E354BF">
        <w:rPr>
          <w:rFonts w:eastAsiaTheme="minorEastAsia"/>
          <w:rtl/>
        </w:rPr>
        <w:t>ـ تدل</w:t>
      </w:r>
      <w:r w:rsidR="00AD5635" w:rsidRPr="00E354BF">
        <w:rPr>
          <w:rFonts w:eastAsiaTheme="minorEastAsia" w:hint="cs"/>
          <w:rtl/>
        </w:rPr>
        <w:t>ّ</w:t>
      </w:r>
      <w:r w:rsidRPr="00E354BF">
        <w:rPr>
          <w:rFonts w:eastAsiaTheme="minorEastAsia"/>
          <w:rtl/>
        </w:rPr>
        <w:t xml:space="preserve"> على مدى إباحة كل</w:t>
      </w:r>
      <w:r w:rsidR="00AD5635" w:rsidRPr="00E354BF">
        <w:rPr>
          <w:rFonts w:eastAsiaTheme="minorEastAsia" w:hint="cs"/>
          <w:rtl/>
        </w:rPr>
        <w:t>ٍّ</w:t>
      </w:r>
      <w:r w:rsidRPr="00E354BF">
        <w:rPr>
          <w:rFonts w:eastAsiaTheme="minorEastAsia"/>
          <w:rtl/>
        </w:rPr>
        <w:t xml:space="preserve"> منها أو حرمته ـ استقلالاً</w:t>
      </w:r>
      <w:r w:rsidRPr="00E354BF">
        <w:rPr>
          <w:rFonts w:eastAsiaTheme="minorEastAsia" w:hint="cs"/>
          <w:rtl/>
        </w:rPr>
        <w:t xml:space="preserve"> </w:t>
      </w:r>
      <w:r w:rsidRPr="00E354BF">
        <w:rPr>
          <w:rFonts w:eastAsiaTheme="minorEastAsia"/>
          <w:rtl/>
        </w:rPr>
        <w:t>ـ.</w:t>
      </w:r>
    </w:p>
    <w:p w:rsidR="000216B4" w:rsidRPr="00E354BF" w:rsidRDefault="000216B4" w:rsidP="00A52B7F">
      <w:pPr>
        <w:rPr>
          <w:rFonts w:eastAsiaTheme="minorEastAsia"/>
          <w:rtl/>
        </w:rPr>
      </w:pPr>
      <w:r w:rsidRPr="00E354BF">
        <w:rPr>
          <w:rFonts w:eastAsiaTheme="minorEastAsia"/>
          <w:rtl/>
        </w:rPr>
        <w:t>فوجب أن</w:t>
      </w:r>
      <w:r w:rsidR="00AD5635" w:rsidRPr="00E354BF">
        <w:rPr>
          <w:rFonts w:eastAsiaTheme="minorEastAsia" w:hint="cs"/>
          <w:rtl/>
        </w:rPr>
        <w:t>ْ</w:t>
      </w:r>
      <w:r w:rsidRPr="00E354BF">
        <w:rPr>
          <w:rFonts w:eastAsiaTheme="minorEastAsia"/>
          <w:rtl/>
        </w:rPr>
        <w:t xml:space="preserve"> يُفهَمَ هذا الحديث كما يُفهَم أمثاله مم</w:t>
      </w:r>
      <w:r w:rsidR="00AD5635" w:rsidRPr="00E354BF">
        <w:rPr>
          <w:rFonts w:eastAsiaTheme="minorEastAsia" w:hint="cs"/>
          <w:rtl/>
        </w:rPr>
        <w:t>ّ</w:t>
      </w:r>
      <w:r w:rsidRPr="00E354BF">
        <w:rPr>
          <w:rFonts w:eastAsiaTheme="minorEastAsia"/>
          <w:rtl/>
        </w:rPr>
        <w:t xml:space="preserve">ا </w:t>
      </w:r>
      <w:r w:rsidR="00AD5635" w:rsidRPr="00E354BF">
        <w:rPr>
          <w:rFonts w:eastAsiaTheme="minorEastAsia"/>
          <w:rtl/>
        </w:rPr>
        <w:t>ورد في أنباء المستقبل التي أخبر</w:t>
      </w:r>
      <w:r w:rsidR="00AD5635" w:rsidRPr="00E354BF">
        <w:rPr>
          <w:rFonts w:eastAsiaTheme="minorEastAsia" w:hint="cs"/>
          <w:rtl/>
        </w:rPr>
        <w:t xml:space="preserve"> </w:t>
      </w:r>
      <w:r w:rsidRPr="00E354BF">
        <w:rPr>
          <w:rFonts w:eastAsiaTheme="minorEastAsia"/>
          <w:rtl/>
        </w:rPr>
        <w:t>بها النبي</w:t>
      </w:r>
      <w:r w:rsidR="00AD5635" w:rsidRPr="00E354BF">
        <w:rPr>
          <w:rFonts w:eastAsiaTheme="minorEastAsia" w:hint="cs"/>
          <w:rtl/>
        </w:rPr>
        <w:t>ّ</w:t>
      </w:r>
      <w:r w:rsidR="00A82A43" w:rsidRPr="00E354BF">
        <w:rPr>
          <w:rFonts w:eastAsiaTheme="minorEastAsia" w:cs="Mosawi" w:hint="cs"/>
          <w:szCs w:val="26"/>
          <w:rtl/>
        </w:rPr>
        <w:t>|</w:t>
      </w:r>
      <w:r w:rsidRPr="00E354BF">
        <w:rPr>
          <w:rFonts w:eastAsiaTheme="minorEastAsia"/>
          <w:rtl/>
        </w:rPr>
        <w:t>. فهي ليست تشريعا</w:t>
      </w:r>
      <w:r w:rsidRPr="00E354BF">
        <w:rPr>
          <w:rFonts w:eastAsiaTheme="minorEastAsia" w:hint="cs"/>
          <w:rtl/>
        </w:rPr>
        <w:t>ً</w:t>
      </w:r>
      <w:r w:rsidRPr="00E354BF">
        <w:rPr>
          <w:rFonts w:eastAsiaTheme="minorEastAsia"/>
          <w:rtl/>
        </w:rPr>
        <w:t>، وإن</w:t>
      </w:r>
      <w:r w:rsidR="00AD5635" w:rsidRPr="00E354BF">
        <w:rPr>
          <w:rFonts w:eastAsiaTheme="minorEastAsia" w:hint="cs"/>
          <w:rtl/>
        </w:rPr>
        <w:t>ّ</w:t>
      </w:r>
      <w:r w:rsidRPr="00E354BF">
        <w:rPr>
          <w:rFonts w:eastAsiaTheme="minorEastAsia"/>
          <w:rtl/>
        </w:rPr>
        <w:t>ما هي إخبار</w:t>
      </w:r>
      <w:r w:rsidR="00AD5635" w:rsidRPr="00E354BF">
        <w:rPr>
          <w:rFonts w:eastAsiaTheme="minorEastAsia" w:hint="cs"/>
          <w:rtl/>
        </w:rPr>
        <w:t>ٌ</w:t>
      </w:r>
      <w:r w:rsidRPr="00E354BF">
        <w:rPr>
          <w:rFonts w:eastAsiaTheme="minorEastAsia"/>
          <w:rtl/>
        </w:rPr>
        <w:t xml:space="preserve"> بأشياء ستحدث بعده. فما دلّ ـ ظاهره المجر</w:t>
      </w:r>
      <w:r w:rsidR="00AD5635" w:rsidRPr="00E354BF">
        <w:rPr>
          <w:rFonts w:eastAsiaTheme="minorEastAsia" w:hint="cs"/>
          <w:rtl/>
        </w:rPr>
        <w:t>َّ</w:t>
      </w:r>
      <w:r w:rsidRPr="00E354BF">
        <w:rPr>
          <w:rFonts w:eastAsiaTheme="minorEastAsia"/>
          <w:rtl/>
        </w:rPr>
        <w:t>د</w:t>
      </w:r>
      <w:r w:rsidRPr="00E354BF">
        <w:rPr>
          <w:rFonts w:eastAsiaTheme="minorEastAsia" w:hint="cs"/>
          <w:rtl/>
        </w:rPr>
        <w:t xml:space="preserve"> </w:t>
      </w:r>
      <w:r w:rsidRPr="00E354BF">
        <w:rPr>
          <w:rFonts w:eastAsiaTheme="minorEastAsia"/>
          <w:rtl/>
        </w:rPr>
        <w:t>ـ منها على تحريم شيء</w:t>
      </w:r>
      <w:r w:rsidR="00AD5635" w:rsidRPr="00E354BF">
        <w:rPr>
          <w:rFonts w:eastAsiaTheme="minorEastAsia" w:hint="cs"/>
          <w:rtl/>
        </w:rPr>
        <w:t>ٍ</w:t>
      </w:r>
      <w:r w:rsidRPr="00E354BF">
        <w:rPr>
          <w:rFonts w:eastAsiaTheme="minorEastAsia"/>
          <w:rtl/>
        </w:rPr>
        <w:t xml:space="preserve"> لا يُعرف في خصوصه دليل</w:t>
      </w:r>
      <w:r w:rsidR="00AD5635" w:rsidRPr="00E354BF">
        <w:rPr>
          <w:rFonts w:eastAsiaTheme="minorEastAsia" w:hint="cs"/>
          <w:rtl/>
        </w:rPr>
        <w:t>ٌ</w:t>
      </w:r>
      <w:r w:rsidRPr="00E354BF">
        <w:rPr>
          <w:rFonts w:eastAsiaTheme="minorEastAsia"/>
          <w:rtl/>
        </w:rPr>
        <w:t xml:space="preserve"> على التحريم فلابد</w:t>
      </w:r>
      <w:r w:rsidR="00AD5635" w:rsidRPr="00E354BF">
        <w:rPr>
          <w:rFonts w:eastAsiaTheme="minorEastAsia" w:hint="cs"/>
          <w:rtl/>
        </w:rPr>
        <w:t>ّ</w:t>
      </w:r>
      <w:r w:rsidRPr="00E354BF">
        <w:rPr>
          <w:rFonts w:eastAsiaTheme="minorEastAsia"/>
          <w:rtl/>
        </w:rPr>
        <w:t xml:space="preserve"> أن يكون ما أَخبر به</w:t>
      </w:r>
      <w:r w:rsidR="00A82A43" w:rsidRPr="00E354BF">
        <w:rPr>
          <w:rFonts w:eastAsiaTheme="minorEastAsia" w:cs="Mosawi" w:hint="cs"/>
          <w:szCs w:val="26"/>
          <w:rtl/>
        </w:rPr>
        <w:t>|</w:t>
      </w:r>
      <w:r w:rsidRPr="00E354BF">
        <w:rPr>
          <w:rFonts w:eastAsiaTheme="minorEastAsia"/>
          <w:rtl/>
        </w:rPr>
        <w:t xml:space="preserve"> سيقع على وجه محرّ</w:t>
      </w:r>
      <w:r w:rsidR="00AD5635" w:rsidRPr="00E354BF">
        <w:rPr>
          <w:rFonts w:eastAsiaTheme="minorEastAsia" w:hint="cs"/>
          <w:rtl/>
        </w:rPr>
        <w:t>َ</w:t>
      </w:r>
      <w:r w:rsidRPr="00E354BF">
        <w:rPr>
          <w:rFonts w:eastAsiaTheme="minorEastAsia"/>
          <w:rtl/>
        </w:rPr>
        <w:t>م، وأن يكون عنى به وقوعه على ذلك الوجه لا غير</w:t>
      </w:r>
      <w:r w:rsidRPr="00E354BF">
        <w:rPr>
          <w:rFonts w:eastAsiaTheme="minorEastAsia" w:hint="cs"/>
          <w:vertAlign w:val="superscript"/>
          <w:rtl/>
        </w:rPr>
        <w:t>(</w:t>
      </w:r>
      <w:r w:rsidRPr="00E354BF">
        <w:rPr>
          <w:rFonts w:eastAsiaTheme="minorEastAsia"/>
          <w:vertAlign w:val="superscript"/>
          <w:rtl/>
        </w:rPr>
        <w:endnoteReference w:id="494"/>
      </w:r>
      <w:r w:rsidRPr="00E354BF">
        <w:rPr>
          <w:rFonts w:eastAsiaTheme="minorEastAsia" w:hint="cs"/>
          <w:vertAlign w:val="superscript"/>
          <w:rtl/>
        </w:rPr>
        <w:t>)</w:t>
      </w:r>
      <w:r w:rsidRPr="00E354BF">
        <w:rPr>
          <w:rFonts w:eastAsiaTheme="minorEastAsia"/>
          <w:rtl/>
        </w:rPr>
        <w:t>.</w:t>
      </w:r>
    </w:p>
    <w:p w:rsidR="000216B4" w:rsidRPr="00E354BF" w:rsidRDefault="000216B4" w:rsidP="00A52B7F">
      <w:pPr>
        <w:rPr>
          <w:rFonts w:eastAsiaTheme="minorEastAsia"/>
          <w:rtl/>
        </w:rPr>
      </w:pPr>
      <w:r w:rsidRPr="00E354BF">
        <w:rPr>
          <w:rFonts w:eastAsiaTheme="minorEastAsia"/>
          <w:rtl/>
        </w:rPr>
        <w:t>وزيادةً في التأصيل والتفصيل والإيضاح أقول:</w:t>
      </w:r>
      <w:r w:rsidRPr="00E354BF">
        <w:rPr>
          <w:rFonts w:eastAsiaTheme="minorEastAsia"/>
          <w:rtl/>
          <w:lang w:bidi="ar-EG"/>
        </w:rPr>
        <w:t xml:space="preserve"> إن</w:t>
      </w:r>
      <w:r w:rsidR="00AD5635" w:rsidRPr="00E354BF">
        <w:rPr>
          <w:rFonts w:eastAsiaTheme="minorEastAsia" w:hint="cs"/>
          <w:rtl/>
          <w:lang w:bidi="ar-EG"/>
        </w:rPr>
        <w:t>ّ</w:t>
      </w:r>
      <w:r w:rsidRPr="00E354BF">
        <w:rPr>
          <w:rFonts w:eastAsiaTheme="minorEastAsia"/>
          <w:rtl/>
          <w:lang w:bidi="ar-EG"/>
        </w:rPr>
        <w:t xml:space="preserve"> لفظ (الاستحلال) يُست</w:t>
      </w:r>
      <w:r w:rsidR="00AD5635" w:rsidRPr="00E354BF">
        <w:rPr>
          <w:rFonts w:eastAsiaTheme="minorEastAsia"/>
          <w:rtl/>
          <w:lang w:bidi="ar-EG"/>
        </w:rPr>
        <w:t>ع</w:t>
      </w:r>
      <w:r w:rsidRPr="00E354BF">
        <w:rPr>
          <w:rFonts w:eastAsiaTheme="minorEastAsia"/>
          <w:rtl/>
          <w:lang w:bidi="ar-EG"/>
        </w:rPr>
        <w:t>مل في استباحة المباح أو الحلال</w:t>
      </w:r>
      <w:r w:rsidRPr="00E354BF">
        <w:rPr>
          <w:rFonts w:eastAsiaTheme="minorEastAsia" w:hint="cs"/>
          <w:vertAlign w:val="superscript"/>
          <w:rtl/>
          <w:lang w:bidi="ar-EG"/>
        </w:rPr>
        <w:t>(</w:t>
      </w:r>
      <w:r w:rsidRPr="00E354BF">
        <w:rPr>
          <w:rFonts w:eastAsiaTheme="minorEastAsia"/>
          <w:vertAlign w:val="superscript"/>
          <w:rtl/>
        </w:rPr>
        <w:endnoteReference w:id="495"/>
      </w:r>
      <w:r w:rsidRPr="00E354BF">
        <w:rPr>
          <w:rFonts w:eastAsiaTheme="minorEastAsia" w:hint="cs"/>
          <w:vertAlign w:val="superscript"/>
          <w:rtl/>
        </w:rPr>
        <w:t>)</w:t>
      </w:r>
      <w:r w:rsidRPr="00E354BF">
        <w:rPr>
          <w:rFonts w:eastAsiaTheme="minorEastAsia" w:hint="cs"/>
          <w:rtl/>
          <w:lang w:bidi="ar-EG"/>
        </w:rPr>
        <w:t xml:space="preserve">. </w:t>
      </w:r>
      <w:r w:rsidRPr="00E354BF">
        <w:rPr>
          <w:rFonts w:eastAsiaTheme="minorEastAsia"/>
          <w:rtl/>
          <w:lang w:bidi="ar-EG"/>
        </w:rPr>
        <w:t>كما يُستعمل في استباحة</w:t>
      </w:r>
      <w:r w:rsidRPr="00E354BF">
        <w:rPr>
          <w:rFonts w:eastAsiaTheme="minorEastAsia" w:hint="cs"/>
          <w:rtl/>
          <w:lang w:bidi="ar-EG"/>
        </w:rPr>
        <w:t xml:space="preserve"> ا</w:t>
      </w:r>
      <w:r w:rsidRPr="00E354BF">
        <w:rPr>
          <w:rFonts w:eastAsiaTheme="minorEastAsia"/>
          <w:rtl/>
          <w:lang w:bidi="ar-EG"/>
        </w:rPr>
        <w:t>لحرام</w:t>
      </w:r>
      <w:r w:rsidRPr="00E354BF">
        <w:rPr>
          <w:rFonts w:eastAsiaTheme="minorEastAsia" w:hint="cs"/>
          <w:vertAlign w:val="superscript"/>
          <w:rtl/>
          <w:lang w:bidi="ar-EG"/>
        </w:rPr>
        <w:t>(</w:t>
      </w:r>
      <w:r w:rsidRPr="00E354BF">
        <w:rPr>
          <w:rFonts w:eastAsiaTheme="minorEastAsia"/>
          <w:vertAlign w:val="superscript"/>
          <w:rtl/>
          <w:lang w:bidi="ar-EG"/>
        </w:rPr>
        <w:endnoteReference w:id="496"/>
      </w:r>
      <w:r w:rsidRPr="00E354BF">
        <w:rPr>
          <w:rFonts w:eastAsiaTheme="minorEastAsia" w:hint="cs"/>
          <w:vertAlign w:val="superscript"/>
          <w:rtl/>
          <w:lang w:bidi="ar-EG"/>
        </w:rPr>
        <w:t>)</w:t>
      </w:r>
      <w:r w:rsidRPr="00E354BF">
        <w:rPr>
          <w:rFonts w:eastAsiaTheme="minorEastAsia"/>
          <w:rtl/>
          <w:lang w:bidi="ar-EG"/>
        </w:rPr>
        <w:t>.</w:t>
      </w:r>
      <w:r w:rsidRPr="00E354BF">
        <w:rPr>
          <w:rFonts w:eastAsiaTheme="minorEastAsia"/>
          <w:rtl/>
        </w:rPr>
        <w:t xml:space="preserve"> وعليه فلفظُ (الاستحلال) لا يدل</w:t>
      </w:r>
      <w:r w:rsidRPr="00E354BF">
        <w:rPr>
          <w:rFonts w:eastAsiaTheme="minorEastAsia" w:hint="cs"/>
          <w:rtl/>
        </w:rPr>
        <w:t>ّ</w:t>
      </w:r>
      <w:r w:rsidRPr="00E354BF">
        <w:rPr>
          <w:rFonts w:eastAsiaTheme="minorEastAsia"/>
          <w:rtl/>
        </w:rPr>
        <w:t xml:space="preserve"> بنفسه على التحريم، وإن</w:t>
      </w:r>
      <w:r w:rsidR="00AD5635" w:rsidRPr="00E354BF">
        <w:rPr>
          <w:rFonts w:eastAsiaTheme="minorEastAsia" w:hint="cs"/>
          <w:rtl/>
        </w:rPr>
        <w:t>ّ</w:t>
      </w:r>
      <w:r w:rsidRPr="00E354BF">
        <w:rPr>
          <w:rFonts w:eastAsiaTheme="minorEastAsia"/>
          <w:rtl/>
        </w:rPr>
        <w:t>ما تتوق</w:t>
      </w:r>
      <w:r w:rsidR="00AD5635" w:rsidRPr="00E354BF">
        <w:rPr>
          <w:rFonts w:eastAsiaTheme="minorEastAsia" w:hint="cs"/>
          <w:rtl/>
        </w:rPr>
        <w:t>َّ</w:t>
      </w:r>
      <w:r w:rsidRPr="00E354BF">
        <w:rPr>
          <w:rFonts w:eastAsiaTheme="minorEastAsia"/>
          <w:rtl/>
        </w:rPr>
        <w:t>ف دلالته على التحريم على دليل خارجٍ عن نفس لفظ (الاستحلال). ولا ريب أن</w:t>
      </w:r>
      <w:r w:rsidR="00AD5635" w:rsidRPr="00E354BF">
        <w:rPr>
          <w:rFonts w:eastAsiaTheme="minorEastAsia" w:hint="cs"/>
          <w:rtl/>
        </w:rPr>
        <w:t>ّ</w:t>
      </w:r>
      <w:r w:rsidRPr="00E354BF">
        <w:rPr>
          <w:rFonts w:eastAsiaTheme="minorEastAsia"/>
          <w:rtl/>
        </w:rPr>
        <w:t xml:space="preserve"> هناك أدل</w:t>
      </w:r>
      <w:r w:rsidR="00AD5635" w:rsidRPr="00E354BF">
        <w:rPr>
          <w:rFonts w:eastAsiaTheme="minorEastAsia" w:hint="cs"/>
          <w:rtl/>
        </w:rPr>
        <w:t>ّ</w:t>
      </w:r>
      <w:r w:rsidRPr="00E354BF">
        <w:rPr>
          <w:rFonts w:eastAsiaTheme="minorEastAsia"/>
          <w:rtl/>
        </w:rPr>
        <w:t>ة خارجي</w:t>
      </w:r>
      <w:r w:rsidR="00AD5635" w:rsidRPr="00E354BF">
        <w:rPr>
          <w:rFonts w:eastAsiaTheme="minorEastAsia" w:hint="cs"/>
          <w:rtl/>
        </w:rPr>
        <w:t>ّ</w:t>
      </w:r>
      <w:r w:rsidRPr="00E354BF">
        <w:rPr>
          <w:rFonts w:eastAsiaTheme="minorEastAsia"/>
          <w:rtl/>
        </w:rPr>
        <w:t>ة منفصلة قائمة بذاتها قد صح</w:t>
      </w:r>
      <w:r w:rsidR="00AD5635" w:rsidRPr="00E354BF">
        <w:rPr>
          <w:rFonts w:eastAsiaTheme="minorEastAsia" w:hint="cs"/>
          <w:rtl/>
        </w:rPr>
        <w:t>َّ</w:t>
      </w:r>
      <w:r w:rsidRPr="00E354BF">
        <w:rPr>
          <w:rFonts w:eastAsiaTheme="minorEastAsia"/>
          <w:rtl/>
        </w:rPr>
        <w:t>ت، بل وتواترت، في تحريم الزنا والخمر الواردين في الحديث. وعليه فاستحلالهما استحلالٌ للحرام، بل استحلال لما هو معلوم الحرمة من دين الله بالضرورة.</w:t>
      </w:r>
    </w:p>
    <w:p w:rsidR="000216B4" w:rsidRPr="00E354BF" w:rsidRDefault="000216B4" w:rsidP="00A52B7F">
      <w:pPr>
        <w:rPr>
          <w:rFonts w:eastAsiaTheme="minorEastAsia"/>
          <w:rtl/>
        </w:rPr>
      </w:pPr>
      <w:r w:rsidRPr="00E354BF">
        <w:rPr>
          <w:rFonts w:eastAsiaTheme="minorEastAsia"/>
          <w:rtl/>
        </w:rPr>
        <w:t>أم</w:t>
      </w:r>
      <w:r w:rsidR="00AD5635" w:rsidRPr="00E354BF">
        <w:rPr>
          <w:rFonts w:eastAsiaTheme="minorEastAsia" w:hint="cs"/>
          <w:rtl/>
        </w:rPr>
        <w:t>ّ</w:t>
      </w:r>
      <w:r w:rsidRPr="00E354BF">
        <w:rPr>
          <w:rFonts w:eastAsiaTheme="minorEastAsia"/>
          <w:rtl/>
        </w:rPr>
        <w:t xml:space="preserve">ا بالنسبة </w:t>
      </w:r>
      <w:r w:rsidR="00AD5635" w:rsidRPr="00E354BF">
        <w:rPr>
          <w:rFonts w:eastAsiaTheme="minorEastAsia" w:hint="cs"/>
          <w:rtl/>
        </w:rPr>
        <w:t>إلى ال</w:t>
      </w:r>
      <w:r w:rsidRPr="00E354BF">
        <w:rPr>
          <w:rFonts w:eastAsiaTheme="minorEastAsia"/>
          <w:rtl/>
        </w:rPr>
        <w:t>حرير فقد فص</w:t>
      </w:r>
      <w:r w:rsidRPr="00E354BF">
        <w:rPr>
          <w:rFonts w:eastAsiaTheme="minorEastAsia" w:hint="cs"/>
          <w:rtl/>
        </w:rPr>
        <w:t>َّ</w:t>
      </w:r>
      <w:r w:rsidRPr="00E354BF">
        <w:rPr>
          <w:rFonts w:eastAsiaTheme="minorEastAsia"/>
          <w:rtl/>
        </w:rPr>
        <w:t>لت السنن في حكمه؛ فأباحته للإناث، وحر</w:t>
      </w:r>
      <w:r w:rsidRPr="00E354BF">
        <w:rPr>
          <w:rFonts w:eastAsiaTheme="minorEastAsia" w:hint="cs"/>
          <w:rtl/>
        </w:rPr>
        <w:t>َّ</w:t>
      </w:r>
      <w:r w:rsidRPr="00E354BF">
        <w:rPr>
          <w:rFonts w:eastAsiaTheme="minorEastAsia"/>
          <w:rtl/>
        </w:rPr>
        <w:t>مته على الذكور، ورخ</w:t>
      </w:r>
      <w:r w:rsidR="00AD5635" w:rsidRPr="00E354BF">
        <w:rPr>
          <w:rFonts w:eastAsiaTheme="minorEastAsia" w:hint="cs"/>
          <w:rtl/>
        </w:rPr>
        <w:t>َّ</w:t>
      </w:r>
      <w:r w:rsidRPr="00E354BF">
        <w:rPr>
          <w:rFonts w:eastAsiaTheme="minorEastAsia"/>
          <w:rtl/>
        </w:rPr>
        <w:t>صت لهم في يسيره، وأجازته لهم للحاجة</w:t>
      </w:r>
      <w:r w:rsidRPr="00E354BF">
        <w:rPr>
          <w:rFonts w:eastAsiaTheme="minorEastAsia" w:hint="cs"/>
          <w:vertAlign w:val="superscript"/>
          <w:rtl/>
        </w:rPr>
        <w:t>(</w:t>
      </w:r>
      <w:r w:rsidRPr="00E354BF">
        <w:rPr>
          <w:rFonts w:eastAsiaTheme="minorEastAsia"/>
          <w:vertAlign w:val="superscript"/>
          <w:rtl/>
        </w:rPr>
        <w:endnoteReference w:id="497"/>
      </w:r>
      <w:r w:rsidRPr="00E354BF">
        <w:rPr>
          <w:rFonts w:eastAsiaTheme="minorEastAsia" w:hint="cs"/>
          <w:vertAlign w:val="superscript"/>
          <w:rtl/>
        </w:rPr>
        <w:t>)</w:t>
      </w:r>
      <w:r w:rsidRPr="00E354BF">
        <w:rPr>
          <w:rFonts w:eastAsiaTheme="minorEastAsia"/>
          <w:rtl/>
        </w:rPr>
        <w:t>.</w:t>
      </w:r>
    </w:p>
    <w:p w:rsidR="000216B4" w:rsidRPr="00E354BF" w:rsidRDefault="000216B4" w:rsidP="00A52B7F">
      <w:pPr>
        <w:rPr>
          <w:rFonts w:eastAsiaTheme="minorEastAsia"/>
          <w:b/>
          <w:bCs/>
          <w:rtl/>
          <w:lang w:bidi="ar-EG"/>
        </w:rPr>
      </w:pPr>
      <w:r w:rsidRPr="00E354BF">
        <w:rPr>
          <w:rFonts w:eastAsiaTheme="minorEastAsia"/>
          <w:rtl/>
          <w:lang w:bidi="ar-EG"/>
        </w:rPr>
        <w:t>وأم</w:t>
      </w:r>
      <w:r w:rsidR="00AD5635" w:rsidRPr="00E354BF">
        <w:rPr>
          <w:rFonts w:eastAsiaTheme="minorEastAsia" w:hint="cs"/>
          <w:rtl/>
          <w:lang w:bidi="ar-EG"/>
        </w:rPr>
        <w:t>ّ</w:t>
      </w:r>
      <w:r w:rsidRPr="00E354BF">
        <w:rPr>
          <w:rFonts w:eastAsiaTheme="minorEastAsia"/>
          <w:rtl/>
          <w:lang w:bidi="ar-EG"/>
        </w:rPr>
        <w:t xml:space="preserve">ا بالنسبة </w:t>
      </w:r>
      <w:r w:rsidR="00AD5635" w:rsidRPr="00E354BF">
        <w:rPr>
          <w:rFonts w:eastAsiaTheme="minorEastAsia" w:hint="cs"/>
          <w:rtl/>
          <w:lang w:bidi="ar-EG"/>
        </w:rPr>
        <w:t>إلى ال</w:t>
      </w:r>
      <w:r w:rsidRPr="00E354BF">
        <w:rPr>
          <w:rFonts w:eastAsiaTheme="minorEastAsia"/>
          <w:rtl/>
          <w:lang w:bidi="ar-EG"/>
        </w:rPr>
        <w:t>معازف فلم نجد ـ نحن</w:t>
      </w:r>
      <w:r w:rsidRPr="00E354BF">
        <w:rPr>
          <w:rFonts w:eastAsiaTheme="minorEastAsia" w:hint="cs"/>
          <w:rtl/>
          <w:lang w:bidi="ar-EG"/>
        </w:rPr>
        <w:t xml:space="preserve"> </w:t>
      </w:r>
      <w:r w:rsidRPr="00E354BF">
        <w:rPr>
          <w:rFonts w:eastAsiaTheme="minorEastAsia"/>
          <w:rtl/>
          <w:lang w:bidi="ar-EG"/>
        </w:rPr>
        <w:t>ـ دليلاً واحداً يفيد تحريمها لذاتها، بل قد وجدنا أدل</w:t>
      </w:r>
      <w:r w:rsidR="00AD5635" w:rsidRPr="00E354BF">
        <w:rPr>
          <w:rFonts w:eastAsiaTheme="minorEastAsia" w:hint="cs"/>
          <w:rtl/>
          <w:lang w:bidi="ar-EG"/>
        </w:rPr>
        <w:t>ّ</w:t>
      </w:r>
      <w:r w:rsidRPr="00E354BF">
        <w:rPr>
          <w:rFonts w:eastAsiaTheme="minorEastAsia"/>
          <w:rtl/>
          <w:lang w:bidi="ar-EG"/>
        </w:rPr>
        <w:t>ة صحيحة وصريحة تنطق بالإباحة والتحليل، بل وبالندب والسن</w:t>
      </w:r>
      <w:r w:rsidR="00AD5635" w:rsidRPr="00E354BF">
        <w:rPr>
          <w:rFonts w:eastAsiaTheme="minorEastAsia" w:hint="cs"/>
          <w:rtl/>
          <w:lang w:bidi="ar-EG"/>
        </w:rPr>
        <w:t>ّ</w:t>
      </w:r>
      <w:r w:rsidRPr="00E354BF">
        <w:rPr>
          <w:rFonts w:eastAsiaTheme="minorEastAsia"/>
          <w:rtl/>
          <w:lang w:bidi="ar-EG"/>
        </w:rPr>
        <w:t>ي</w:t>
      </w:r>
      <w:r w:rsidR="00AD5635" w:rsidRPr="00E354BF">
        <w:rPr>
          <w:rFonts w:eastAsiaTheme="minorEastAsia" w:hint="cs"/>
          <w:rtl/>
          <w:lang w:bidi="ar-EG"/>
        </w:rPr>
        <w:t>ّ</w:t>
      </w:r>
      <w:r w:rsidRPr="00E354BF">
        <w:rPr>
          <w:rFonts w:eastAsiaTheme="minorEastAsia"/>
          <w:rtl/>
          <w:lang w:bidi="ar-EG"/>
        </w:rPr>
        <w:t>ة في بعض الأحوال ـ كما سيأتي تفصيله إن</w:t>
      </w:r>
      <w:r w:rsidR="00AD5635" w:rsidRPr="00E354BF">
        <w:rPr>
          <w:rFonts w:eastAsiaTheme="minorEastAsia" w:hint="cs"/>
          <w:rtl/>
          <w:lang w:bidi="ar-EG"/>
        </w:rPr>
        <w:t>ْ</w:t>
      </w:r>
      <w:r w:rsidRPr="00E354BF">
        <w:rPr>
          <w:rFonts w:eastAsiaTheme="minorEastAsia"/>
          <w:rtl/>
          <w:lang w:bidi="ar-EG"/>
        </w:rPr>
        <w:t xml:space="preserve"> شاء الله</w:t>
      </w:r>
      <w:r w:rsidRPr="00E354BF">
        <w:rPr>
          <w:rFonts w:eastAsiaTheme="minorEastAsia" w:hint="cs"/>
          <w:rtl/>
          <w:lang w:bidi="ar-EG"/>
        </w:rPr>
        <w:t xml:space="preserve"> </w:t>
      </w:r>
      <w:r w:rsidRPr="00E354BF">
        <w:rPr>
          <w:rFonts w:eastAsiaTheme="minorEastAsia"/>
          <w:rtl/>
          <w:lang w:bidi="ar-EG"/>
        </w:rPr>
        <w:t>ـ.</w:t>
      </w:r>
    </w:p>
    <w:p w:rsidR="000216B4" w:rsidRPr="00E354BF" w:rsidRDefault="000216B4" w:rsidP="00A52B7F">
      <w:pPr>
        <w:rPr>
          <w:rFonts w:eastAsiaTheme="minorEastAsia"/>
          <w:rtl/>
          <w:lang w:bidi="ar-EG"/>
        </w:rPr>
      </w:pPr>
      <w:r w:rsidRPr="00E354BF">
        <w:rPr>
          <w:rFonts w:eastAsiaTheme="minorEastAsia"/>
          <w:rtl/>
          <w:lang w:bidi="ar-EG"/>
        </w:rPr>
        <w:t>وزيادةً في التأصيل والإيضاح ـ فوق الزيادة السابق</w:t>
      </w:r>
      <w:r w:rsidRPr="00E354BF">
        <w:rPr>
          <w:rFonts w:eastAsiaTheme="minorEastAsia" w:hint="cs"/>
          <w:rtl/>
          <w:lang w:bidi="ar-EG"/>
        </w:rPr>
        <w:t>ة ـ</w:t>
      </w:r>
      <w:r w:rsidR="00AD5635" w:rsidRPr="00E354BF">
        <w:rPr>
          <w:rFonts w:eastAsiaTheme="minorEastAsia"/>
          <w:rtl/>
          <w:lang w:bidi="ar-EG"/>
        </w:rPr>
        <w:t xml:space="preserve"> نقول: المرأة ـ مطل</w:t>
      </w:r>
      <w:r w:rsidR="00AD5635" w:rsidRPr="00E354BF">
        <w:rPr>
          <w:rFonts w:eastAsiaTheme="minorEastAsia" w:hint="cs"/>
          <w:rtl/>
          <w:lang w:bidi="ar-EG"/>
        </w:rPr>
        <w:t>َ</w:t>
      </w:r>
      <w:r w:rsidR="00AD5635" w:rsidRPr="00E354BF">
        <w:rPr>
          <w:rFonts w:eastAsiaTheme="minorEastAsia"/>
          <w:rtl/>
          <w:lang w:bidi="ar-EG"/>
        </w:rPr>
        <w:t>ق</w:t>
      </w:r>
      <w:r w:rsidRPr="00E354BF">
        <w:rPr>
          <w:rFonts w:eastAsiaTheme="minorEastAsia"/>
          <w:rtl/>
          <w:lang w:bidi="ar-EG"/>
        </w:rPr>
        <w:t xml:space="preserve"> المرأة</w:t>
      </w:r>
      <w:r w:rsidRPr="00E354BF">
        <w:rPr>
          <w:rFonts w:eastAsiaTheme="minorEastAsia" w:hint="cs"/>
          <w:rtl/>
          <w:lang w:bidi="ar-EG"/>
        </w:rPr>
        <w:t xml:space="preserve"> </w:t>
      </w:r>
      <w:r w:rsidRPr="00E354BF">
        <w:rPr>
          <w:rFonts w:eastAsiaTheme="minorEastAsia"/>
          <w:rtl/>
          <w:lang w:bidi="ar-EG"/>
        </w:rPr>
        <w:t>ـ يشملها ما ورد في هذا الحديث من الوعيد قطعاً ـ لا يماري في ذلك أحد</w:t>
      </w:r>
      <w:r w:rsidRPr="00E354BF">
        <w:rPr>
          <w:rFonts w:eastAsiaTheme="minorEastAsia" w:hint="cs"/>
          <w:rtl/>
          <w:lang w:bidi="ar-EG"/>
        </w:rPr>
        <w:t xml:space="preserve"> </w:t>
      </w:r>
      <w:r w:rsidRPr="00E354BF">
        <w:rPr>
          <w:rFonts w:eastAsiaTheme="minorEastAsia"/>
          <w:rtl/>
          <w:lang w:bidi="ar-EG"/>
        </w:rPr>
        <w:t>ـ. فمع أن</w:t>
      </w:r>
      <w:r w:rsidR="00AD5635" w:rsidRPr="00E354BF">
        <w:rPr>
          <w:rFonts w:eastAsiaTheme="minorEastAsia" w:hint="cs"/>
          <w:rtl/>
          <w:lang w:bidi="ar-EG"/>
        </w:rPr>
        <w:t>ّ</w:t>
      </w:r>
      <w:r w:rsidRPr="00E354BF">
        <w:rPr>
          <w:rFonts w:eastAsiaTheme="minorEastAsia"/>
          <w:rtl/>
          <w:lang w:bidi="ar-EG"/>
        </w:rPr>
        <w:t xml:space="preserve"> المرأة ـ مطل</w:t>
      </w:r>
      <w:r w:rsidR="00AD5635" w:rsidRPr="00E354BF">
        <w:rPr>
          <w:rFonts w:eastAsiaTheme="minorEastAsia" w:hint="cs"/>
          <w:rtl/>
          <w:lang w:bidi="ar-EG"/>
        </w:rPr>
        <w:t>َ</w:t>
      </w:r>
      <w:r w:rsidRPr="00E354BF">
        <w:rPr>
          <w:rFonts w:eastAsiaTheme="minorEastAsia"/>
          <w:rtl/>
          <w:lang w:bidi="ar-EG"/>
        </w:rPr>
        <w:t>ق المرأة</w:t>
      </w:r>
      <w:r w:rsidRPr="00E354BF">
        <w:rPr>
          <w:rFonts w:eastAsiaTheme="minorEastAsia" w:hint="cs"/>
          <w:rtl/>
          <w:lang w:bidi="ar-EG"/>
        </w:rPr>
        <w:t xml:space="preserve"> </w:t>
      </w:r>
      <w:r w:rsidRPr="00E354BF">
        <w:rPr>
          <w:rFonts w:eastAsiaTheme="minorEastAsia"/>
          <w:rtl/>
          <w:lang w:bidi="ar-EG"/>
        </w:rPr>
        <w:t>ـ إن</w:t>
      </w:r>
      <w:r w:rsidR="00AD5635" w:rsidRPr="00E354BF">
        <w:rPr>
          <w:rFonts w:eastAsiaTheme="minorEastAsia" w:hint="cs"/>
          <w:rtl/>
          <w:lang w:bidi="ar-EG"/>
        </w:rPr>
        <w:t>ّ</w:t>
      </w:r>
      <w:r w:rsidRPr="00E354BF">
        <w:rPr>
          <w:rFonts w:eastAsiaTheme="minorEastAsia"/>
          <w:rtl/>
          <w:lang w:bidi="ar-EG"/>
        </w:rPr>
        <w:t>ما استحل</w:t>
      </w:r>
      <w:r w:rsidR="00AD5635" w:rsidRPr="00E354BF">
        <w:rPr>
          <w:rFonts w:eastAsiaTheme="minorEastAsia" w:hint="cs"/>
          <w:rtl/>
          <w:lang w:bidi="ar-EG"/>
        </w:rPr>
        <w:t>َّ</w:t>
      </w:r>
      <w:r w:rsidRPr="00E354BF">
        <w:rPr>
          <w:rFonts w:eastAsiaTheme="minorEastAsia"/>
          <w:rtl/>
          <w:lang w:bidi="ar-EG"/>
        </w:rPr>
        <w:t>ت الحلال بلبسها للحرير فإن</w:t>
      </w:r>
      <w:r w:rsidR="00AD5635" w:rsidRPr="00E354BF">
        <w:rPr>
          <w:rFonts w:eastAsiaTheme="minorEastAsia" w:hint="cs"/>
          <w:rtl/>
          <w:lang w:bidi="ar-EG"/>
        </w:rPr>
        <w:t>ّ</w:t>
      </w:r>
      <w:r w:rsidRPr="00E354BF">
        <w:rPr>
          <w:rFonts w:eastAsiaTheme="minorEastAsia"/>
          <w:rtl/>
          <w:lang w:bidi="ar-EG"/>
        </w:rPr>
        <w:t xml:space="preserve"> العقوبة الواردة شاملةٌ لها بلا </w:t>
      </w:r>
      <w:r w:rsidRPr="00E354BF">
        <w:rPr>
          <w:rFonts w:eastAsiaTheme="minorEastAsia"/>
          <w:rtl/>
          <w:lang w:bidi="ar-EG"/>
        </w:rPr>
        <w:lastRenderedPageBreak/>
        <w:t>ريب ـ مع أن</w:t>
      </w:r>
      <w:r w:rsidR="00AD5635" w:rsidRPr="00E354BF">
        <w:rPr>
          <w:rFonts w:eastAsiaTheme="minorEastAsia" w:hint="cs"/>
          <w:rtl/>
          <w:lang w:bidi="ar-EG"/>
        </w:rPr>
        <w:t>ّ</w:t>
      </w:r>
      <w:r w:rsidRPr="00E354BF">
        <w:rPr>
          <w:rFonts w:eastAsiaTheme="minorEastAsia"/>
          <w:rtl/>
          <w:lang w:bidi="ar-EG"/>
        </w:rPr>
        <w:t xml:space="preserve"> ما يحل</w:t>
      </w:r>
      <w:r w:rsidRPr="00E354BF">
        <w:rPr>
          <w:rFonts w:eastAsiaTheme="minorEastAsia" w:hint="cs"/>
          <w:rtl/>
          <w:lang w:bidi="ar-EG"/>
        </w:rPr>
        <w:t>ّ</w:t>
      </w:r>
      <w:r w:rsidRPr="00E354BF">
        <w:rPr>
          <w:rFonts w:eastAsiaTheme="minorEastAsia"/>
          <w:rtl/>
          <w:lang w:bidi="ar-EG"/>
        </w:rPr>
        <w:t xml:space="preserve"> لبسه لا يُعاقَب عليه</w:t>
      </w:r>
      <w:r w:rsidRPr="00E354BF">
        <w:rPr>
          <w:rFonts w:eastAsiaTheme="minorEastAsia" w:hint="cs"/>
          <w:rtl/>
          <w:lang w:bidi="ar-EG"/>
        </w:rPr>
        <w:t xml:space="preserve"> </w:t>
      </w:r>
      <w:r w:rsidRPr="00E354BF">
        <w:rPr>
          <w:rFonts w:eastAsiaTheme="minorEastAsia"/>
          <w:rtl/>
          <w:lang w:bidi="ar-EG"/>
        </w:rPr>
        <w:t>ـ</w:t>
      </w:r>
      <w:r w:rsidRPr="00E354BF">
        <w:rPr>
          <w:rFonts w:eastAsiaTheme="minorEastAsia" w:hint="cs"/>
          <w:rtl/>
          <w:lang w:bidi="ar-EG"/>
        </w:rPr>
        <w:t>؛</w:t>
      </w:r>
      <w:r w:rsidRPr="00E354BF">
        <w:rPr>
          <w:rFonts w:eastAsiaTheme="minorEastAsia"/>
          <w:rtl/>
          <w:lang w:bidi="ar-EG"/>
        </w:rPr>
        <w:t xml:space="preserve"> وذلك لأن</w:t>
      </w:r>
      <w:r w:rsidR="00AD5635" w:rsidRPr="00E354BF">
        <w:rPr>
          <w:rFonts w:eastAsiaTheme="minorEastAsia" w:hint="cs"/>
          <w:rtl/>
          <w:lang w:bidi="ar-EG"/>
        </w:rPr>
        <w:t>ّ</w:t>
      </w:r>
      <w:r w:rsidRPr="00E354BF">
        <w:rPr>
          <w:rFonts w:eastAsiaTheme="minorEastAsia"/>
          <w:rtl/>
          <w:lang w:bidi="ar-EG"/>
        </w:rPr>
        <w:t>ها لبست ما يحلُّ استعانةً به على الحرام ـ من خمرٍ وسُكْرٍ وزنا</w:t>
      </w:r>
      <w:r w:rsidRPr="00E354BF">
        <w:rPr>
          <w:rFonts w:eastAsiaTheme="minorEastAsia" w:hint="cs"/>
          <w:rtl/>
          <w:lang w:bidi="ar-EG"/>
        </w:rPr>
        <w:t xml:space="preserve"> </w:t>
      </w:r>
      <w:r w:rsidRPr="00E354BF">
        <w:rPr>
          <w:rFonts w:eastAsiaTheme="minorEastAsia"/>
          <w:rtl/>
          <w:lang w:bidi="ar-EG"/>
        </w:rPr>
        <w:t>ـ</w:t>
      </w:r>
      <w:r w:rsidRPr="00E354BF">
        <w:rPr>
          <w:rFonts w:eastAsiaTheme="minorEastAsia" w:hint="cs"/>
          <w:rtl/>
          <w:lang w:bidi="ar-EG"/>
        </w:rPr>
        <w:t>،</w:t>
      </w:r>
      <w:r w:rsidRPr="00E354BF">
        <w:rPr>
          <w:rFonts w:eastAsiaTheme="minorEastAsia"/>
          <w:rtl/>
          <w:lang w:bidi="ar-EG"/>
        </w:rPr>
        <w:t xml:space="preserve"> فصار لبسها له حراماً، وصارت بذلك مستحق</w:t>
      </w:r>
      <w:r w:rsidR="00802D3A" w:rsidRPr="00E354BF">
        <w:rPr>
          <w:rFonts w:eastAsiaTheme="minorEastAsia" w:hint="cs"/>
          <w:rtl/>
          <w:lang w:bidi="ar-EG"/>
        </w:rPr>
        <w:t>َّ</w:t>
      </w:r>
      <w:r w:rsidRPr="00E354BF">
        <w:rPr>
          <w:rFonts w:eastAsiaTheme="minorEastAsia"/>
          <w:rtl/>
          <w:lang w:bidi="ar-EG"/>
        </w:rPr>
        <w:t>ة للعقوبة.</w:t>
      </w:r>
    </w:p>
    <w:p w:rsidR="000216B4" w:rsidRPr="00E354BF" w:rsidRDefault="000216B4" w:rsidP="00A52B7F">
      <w:pPr>
        <w:rPr>
          <w:rFonts w:eastAsiaTheme="minorEastAsia"/>
          <w:rtl/>
          <w:lang w:bidi="ar-EG"/>
        </w:rPr>
      </w:pPr>
      <w:r w:rsidRPr="00E354BF">
        <w:rPr>
          <w:rFonts w:eastAsiaTheme="minorEastAsia"/>
          <w:rtl/>
          <w:lang w:bidi="ar-EG"/>
        </w:rPr>
        <w:t>وما قلناه في الحرير ي</w:t>
      </w:r>
      <w:r w:rsidR="00802D3A" w:rsidRPr="00E354BF">
        <w:rPr>
          <w:rFonts w:eastAsiaTheme="minorEastAsia" w:hint="cs"/>
          <w:rtl/>
          <w:lang w:bidi="ar-EG"/>
        </w:rPr>
        <w:t>ُ</w:t>
      </w:r>
      <w:r w:rsidRPr="00E354BF">
        <w:rPr>
          <w:rFonts w:eastAsiaTheme="minorEastAsia"/>
          <w:rtl/>
          <w:lang w:bidi="ar-EG"/>
        </w:rPr>
        <w:t>قال في شأن المعازف تماماً بتمام؛ لأن</w:t>
      </w:r>
      <w:r w:rsidR="00802D3A" w:rsidRPr="00E354BF">
        <w:rPr>
          <w:rFonts w:eastAsiaTheme="minorEastAsia" w:hint="cs"/>
          <w:rtl/>
          <w:lang w:bidi="ar-EG"/>
        </w:rPr>
        <w:t>ّ</w:t>
      </w:r>
      <w:r w:rsidRPr="00E354BF">
        <w:rPr>
          <w:rFonts w:eastAsiaTheme="minorEastAsia" w:hint="cs"/>
          <w:rtl/>
          <w:lang w:bidi="ar-EG"/>
        </w:rPr>
        <w:t xml:space="preserve"> الأصل في</w:t>
      </w:r>
      <w:r w:rsidRPr="00E354BF">
        <w:rPr>
          <w:rFonts w:eastAsiaTheme="minorEastAsia"/>
          <w:rtl/>
          <w:lang w:bidi="ar-EG"/>
        </w:rPr>
        <w:t xml:space="preserve"> المعازف الإباحة ـ كما بي</w:t>
      </w:r>
      <w:r w:rsidRPr="00E354BF">
        <w:rPr>
          <w:rFonts w:eastAsiaTheme="minorEastAsia" w:hint="cs"/>
          <w:rtl/>
          <w:lang w:bidi="ar-EG"/>
        </w:rPr>
        <w:t>ّ</w:t>
      </w:r>
      <w:r w:rsidRPr="00E354BF">
        <w:rPr>
          <w:rFonts w:eastAsiaTheme="minorEastAsia"/>
          <w:rtl/>
          <w:lang w:bidi="ar-EG"/>
        </w:rPr>
        <w:t>ن</w:t>
      </w:r>
      <w:r w:rsidRPr="00E354BF">
        <w:rPr>
          <w:rFonts w:eastAsiaTheme="minorEastAsia" w:hint="cs"/>
          <w:rtl/>
          <w:lang w:bidi="ar-EG"/>
        </w:rPr>
        <w:t>ّ</w:t>
      </w:r>
      <w:r w:rsidRPr="00E354BF">
        <w:rPr>
          <w:rFonts w:eastAsiaTheme="minorEastAsia"/>
          <w:rtl/>
          <w:lang w:bidi="ar-EG"/>
        </w:rPr>
        <w:t>ا في أو</w:t>
      </w:r>
      <w:r w:rsidR="00802D3A" w:rsidRPr="00E354BF">
        <w:rPr>
          <w:rFonts w:eastAsiaTheme="minorEastAsia" w:hint="cs"/>
          <w:rtl/>
          <w:lang w:bidi="ar-EG"/>
        </w:rPr>
        <w:t>ّ</w:t>
      </w:r>
      <w:r w:rsidRPr="00E354BF">
        <w:rPr>
          <w:rFonts w:eastAsiaTheme="minorEastAsia"/>
          <w:rtl/>
          <w:lang w:bidi="ar-EG"/>
        </w:rPr>
        <w:t>ل البحث وكما سيأتي إن</w:t>
      </w:r>
      <w:r w:rsidR="00802D3A" w:rsidRPr="00E354BF">
        <w:rPr>
          <w:rFonts w:eastAsiaTheme="minorEastAsia" w:hint="cs"/>
          <w:rtl/>
          <w:lang w:bidi="ar-EG"/>
        </w:rPr>
        <w:t>ْ</w:t>
      </w:r>
      <w:r w:rsidRPr="00E354BF">
        <w:rPr>
          <w:rFonts w:eastAsiaTheme="minorEastAsia"/>
          <w:rtl/>
          <w:lang w:bidi="ar-EG"/>
        </w:rPr>
        <w:t xml:space="preserve"> شاء الله</w:t>
      </w:r>
      <w:r w:rsidRPr="00E354BF">
        <w:rPr>
          <w:rFonts w:eastAsiaTheme="minorEastAsia" w:hint="cs"/>
          <w:rtl/>
          <w:lang w:bidi="ar-EG"/>
        </w:rPr>
        <w:t xml:space="preserve"> </w:t>
      </w:r>
      <w:r w:rsidRPr="00E354BF">
        <w:rPr>
          <w:rFonts w:eastAsiaTheme="minorEastAsia"/>
          <w:rtl/>
          <w:lang w:bidi="ar-EG"/>
        </w:rPr>
        <w:t>ـ</w:t>
      </w:r>
      <w:r w:rsidR="00802D3A" w:rsidRPr="00E354BF">
        <w:rPr>
          <w:rFonts w:eastAsiaTheme="minorEastAsia" w:hint="cs"/>
          <w:rtl/>
          <w:lang w:bidi="ar-EG"/>
        </w:rPr>
        <w:t>،</w:t>
      </w:r>
      <w:r w:rsidRPr="00E354BF">
        <w:rPr>
          <w:rFonts w:eastAsiaTheme="minorEastAsia"/>
          <w:rtl/>
          <w:lang w:bidi="ar-EG"/>
        </w:rPr>
        <w:t xml:space="preserve"> وإن</w:t>
      </w:r>
      <w:r w:rsidR="00802D3A" w:rsidRPr="00E354BF">
        <w:rPr>
          <w:rFonts w:eastAsiaTheme="minorEastAsia" w:hint="cs"/>
          <w:rtl/>
          <w:lang w:bidi="ar-EG"/>
        </w:rPr>
        <w:t>ّ</w:t>
      </w:r>
      <w:r w:rsidRPr="00E354BF">
        <w:rPr>
          <w:rFonts w:eastAsiaTheme="minorEastAsia"/>
          <w:rtl/>
          <w:lang w:bidi="ar-EG"/>
        </w:rPr>
        <w:t>ما ينتقل عنها هذا الحكم بحسب ما تُستَعم</w:t>
      </w:r>
      <w:r w:rsidR="00802D3A" w:rsidRPr="00E354BF">
        <w:rPr>
          <w:rFonts w:eastAsiaTheme="minorEastAsia" w:hint="cs"/>
          <w:rtl/>
          <w:lang w:bidi="ar-EG"/>
        </w:rPr>
        <w:t>َ</w:t>
      </w:r>
      <w:r w:rsidRPr="00E354BF">
        <w:rPr>
          <w:rFonts w:eastAsiaTheme="minorEastAsia"/>
          <w:rtl/>
          <w:lang w:bidi="ar-EG"/>
        </w:rPr>
        <w:t>ل له؛ إم</w:t>
      </w:r>
      <w:r w:rsidR="00802D3A" w:rsidRPr="00E354BF">
        <w:rPr>
          <w:rFonts w:eastAsiaTheme="minorEastAsia" w:hint="cs"/>
          <w:rtl/>
          <w:lang w:bidi="ar-EG"/>
        </w:rPr>
        <w:t>ْ</w:t>
      </w:r>
      <w:r w:rsidRPr="00E354BF">
        <w:rPr>
          <w:rFonts w:eastAsiaTheme="minorEastAsia"/>
          <w:rtl/>
          <w:lang w:bidi="ar-EG"/>
        </w:rPr>
        <w:t>ا معروفاً فتصبح حلالاً، وإم</w:t>
      </w:r>
      <w:r w:rsidR="00802D3A" w:rsidRPr="00E354BF">
        <w:rPr>
          <w:rFonts w:eastAsiaTheme="minorEastAsia" w:hint="cs"/>
          <w:rtl/>
          <w:lang w:bidi="ar-EG"/>
        </w:rPr>
        <w:t>ّ</w:t>
      </w:r>
      <w:r w:rsidRPr="00E354BF">
        <w:rPr>
          <w:rFonts w:eastAsiaTheme="minorEastAsia"/>
          <w:rtl/>
          <w:lang w:bidi="ar-EG"/>
        </w:rPr>
        <w:t>ا غير ذلك فتصبح مكروهةً أو محر</w:t>
      </w:r>
      <w:r w:rsidR="00802D3A" w:rsidRPr="00E354BF">
        <w:rPr>
          <w:rFonts w:eastAsiaTheme="minorEastAsia" w:hint="cs"/>
          <w:rtl/>
          <w:lang w:bidi="ar-EG"/>
        </w:rPr>
        <w:t>َّ</w:t>
      </w:r>
      <w:r w:rsidRPr="00E354BF">
        <w:rPr>
          <w:rFonts w:eastAsiaTheme="minorEastAsia"/>
          <w:rtl/>
          <w:lang w:bidi="ar-EG"/>
        </w:rPr>
        <w:t>مة. وهنا في هذا الحديث ـ على ضعفه</w:t>
      </w:r>
      <w:r w:rsidRPr="00E354BF">
        <w:rPr>
          <w:rFonts w:eastAsiaTheme="minorEastAsia" w:hint="cs"/>
          <w:rtl/>
          <w:lang w:bidi="ar-EG"/>
        </w:rPr>
        <w:t xml:space="preserve"> </w:t>
      </w:r>
      <w:r w:rsidRPr="00E354BF">
        <w:rPr>
          <w:rFonts w:eastAsiaTheme="minorEastAsia"/>
          <w:rtl/>
          <w:lang w:bidi="ar-EG"/>
        </w:rPr>
        <w:t>ـ لم</w:t>
      </w:r>
      <w:r w:rsidRPr="00E354BF">
        <w:rPr>
          <w:rFonts w:eastAsiaTheme="minorEastAsia" w:hint="cs"/>
          <w:rtl/>
          <w:lang w:bidi="ar-EG"/>
        </w:rPr>
        <w:t>ّ</w:t>
      </w:r>
      <w:r w:rsidRPr="00E354BF">
        <w:rPr>
          <w:rFonts w:eastAsiaTheme="minorEastAsia"/>
          <w:rtl/>
          <w:lang w:bidi="ar-EG"/>
        </w:rPr>
        <w:t>ا جامعت المعازفُ الخمرَ والزنا كان ذلك قرينةً على أن</w:t>
      </w:r>
      <w:r w:rsidR="00802D3A" w:rsidRPr="00E354BF">
        <w:rPr>
          <w:rFonts w:eastAsiaTheme="minorEastAsia" w:hint="cs"/>
          <w:rtl/>
          <w:lang w:bidi="ar-EG"/>
        </w:rPr>
        <w:t>ّ</w:t>
      </w:r>
      <w:r w:rsidRPr="00E354BF">
        <w:rPr>
          <w:rFonts w:eastAsiaTheme="minorEastAsia"/>
          <w:rtl/>
          <w:lang w:bidi="ar-EG"/>
        </w:rPr>
        <w:t>ها استُعمل</w:t>
      </w:r>
      <w:r w:rsidRPr="00E354BF">
        <w:rPr>
          <w:rFonts w:eastAsiaTheme="minorEastAsia" w:hint="cs"/>
          <w:rtl/>
          <w:lang w:bidi="ar-EG"/>
        </w:rPr>
        <w:t>ت</w:t>
      </w:r>
      <w:r w:rsidRPr="00E354BF">
        <w:rPr>
          <w:rFonts w:eastAsiaTheme="minorEastAsia"/>
          <w:rtl/>
          <w:lang w:bidi="ar-EG"/>
        </w:rPr>
        <w:t xml:space="preserve"> وسيلةً للحرام</w:t>
      </w:r>
      <w:r w:rsidR="00802D3A" w:rsidRPr="00E354BF">
        <w:rPr>
          <w:rFonts w:eastAsiaTheme="minorEastAsia" w:hint="cs"/>
          <w:rtl/>
          <w:lang w:bidi="ar-EG"/>
        </w:rPr>
        <w:t>،</w:t>
      </w:r>
      <w:r w:rsidRPr="00E354BF">
        <w:rPr>
          <w:rFonts w:eastAsiaTheme="minorEastAsia"/>
          <w:rtl/>
          <w:lang w:bidi="ar-EG"/>
        </w:rPr>
        <w:t xml:space="preserve"> وعوناً عليه</w:t>
      </w:r>
      <w:r w:rsidR="00802D3A" w:rsidRPr="00E354BF">
        <w:rPr>
          <w:rFonts w:eastAsiaTheme="minorEastAsia" w:hint="cs"/>
          <w:rtl/>
          <w:lang w:bidi="ar-EG"/>
        </w:rPr>
        <w:t>،</w:t>
      </w:r>
      <w:r w:rsidRPr="00E354BF">
        <w:rPr>
          <w:rFonts w:eastAsiaTheme="minorEastAsia"/>
          <w:rtl/>
          <w:lang w:bidi="ar-EG"/>
        </w:rPr>
        <w:t xml:space="preserve"> وداعيةً إليه، فأصبحت بذلك وسيلةً لمعصية الله. فهؤلاء قوم</w:t>
      </w:r>
      <w:r w:rsidR="00802D3A" w:rsidRPr="00E354BF">
        <w:rPr>
          <w:rFonts w:eastAsiaTheme="minorEastAsia" w:hint="cs"/>
          <w:rtl/>
          <w:lang w:bidi="ar-EG"/>
        </w:rPr>
        <w:t>ٌ</w:t>
      </w:r>
      <w:r w:rsidRPr="00E354BF">
        <w:rPr>
          <w:rFonts w:eastAsiaTheme="minorEastAsia"/>
          <w:rtl/>
          <w:lang w:bidi="ar-EG"/>
        </w:rPr>
        <w:t xml:space="preserve"> منغمسون في الفساد والليالي الحمراء</w:t>
      </w:r>
      <w:r w:rsidRPr="00E354BF">
        <w:rPr>
          <w:rFonts w:eastAsiaTheme="minorEastAsia" w:hint="cs"/>
          <w:rtl/>
          <w:lang w:bidi="ar-EG"/>
        </w:rPr>
        <w:t>،</w:t>
      </w:r>
      <w:r w:rsidRPr="00E354BF">
        <w:rPr>
          <w:rFonts w:eastAsiaTheme="minorEastAsia"/>
          <w:rtl/>
          <w:lang w:bidi="ar-EG"/>
        </w:rPr>
        <w:t xml:space="preserve"> فهم بين خمر ونساء، وحرير وزنا وغناء!</w:t>
      </w:r>
    </w:p>
    <w:p w:rsidR="000216B4" w:rsidRPr="00E354BF" w:rsidRDefault="000216B4" w:rsidP="00A52B7F">
      <w:pPr>
        <w:rPr>
          <w:rFonts w:eastAsiaTheme="minorEastAsia"/>
          <w:rtl/>
          <w:lang w:bidi="ar-EG"/>
        </w:rPr>
      </w:pPr>
      <w:r w:rsidRPr="00E354BF">
        <w:rPr>
          <w:rFonts w:eastAsiaTheme="minorEastAsia"/>
          <w:rtl/>
          <w:lang w:bidi="ar-EG"/>
        </w:rPr>
        <w:t>وبناءً على ذلك فالعقوبة الواردة في الحديث إن</w:t>
      </w:r>
      <w:r w:rsidR="00802D3A" w:rsidRPr="00E354BF">
        <w:rPr>
          <w:rFonts w:eastAsiaTheme="minorEastAsia" w:hint="cs"/>
          <w:rtl/>
          <w:lang w:bidi="ar-EG"/>
        </w:rPr>
        <w:t>ّ</w:t>
      </w:r>
      <w:r w:rsidRPr="00E354BF">
        <w:rPr>
          <w:rFonts w:eastAsiaTheme="minorEastAsia"/>
          <w:rtl/>
          <w:lang w:bidi="ar-EG"/>
        </w:rPr>
        <w:t>ما هي لاستحلال الإتيان بمجموعة أفعالٍ هي عند الافتراق مختلفة الأحكام. فقد قرن هذا الحديث أشياء محر</w:t>
      </w:r>
      <w:r w:rsidR="00802D3A" w:rsidRPr="00E354BF">
        <w:rPr>
          <w:rFonts w:eastAsiaTheme="minorEastAsia" w:hint="cs"/>
          <w:rtl/>
          <w:lang w:bidi="ar-EG"/>
        </w:rPr>
        <w:t>َّ</w:t>
      </w:r>
      <w:r w:rsidRPr="00E354BF">
        <w:rPr>
          <w:rFonts w:eastAsiaTheme="minorEastAsia"/>
          <w:rtl/>
          <w:lang w:bidi="ar-EG"/>
        </w:rPr>
        <w:t>مة</w:t>
      </w:r>
      <w:r w:rsidRPr="00E354BF">
        <w:rPr>
          <w:rFonts w:eastAsiaTheme="minorEastAsia" w:hint="cs"/>
          <w:rtl/>
          <w:lang w:bidi="ar-EG"/>
        </w:rPr>
        <w:t xml:space="preserve"> ـ</w:t>
      </w:r>
      <w:r w:rsidRPr="00E354BF">
        <w:rPr>
          <w:rFonts w:eastAsiaTheme="minorEastAsia"/>
          <w:rtl/>
          <w:lang w:bidi="ar-EG"/>
        </w:rPr>
        <w:t xml:space="preserve"> كالخمر والزنا</w:t>
      </w:r>
      <w:r w:rsidRPr="00E354BF">
        <w:rPr>
          <w:rFonts w:eastAsiaTheme="minorEastAsia" w:hint="cs"/>
          <w:rtl/>
          <w:lang w:bidi="ar-EG"/>
        </w:rPr>
        <w:t xml:space="preserve"> ـ</w:t>
      </w:r>
      <w:r w:rsidRPr="00E354BF">
        <w:rPr>
          <w:rFonts w:eastAsiaTheme="minorEastAsia"/>
          <w:rtl/>
          <w:lang w:bidi="ar-EG"/>
        </w:rPr>
        <w:t xml:space="preserve"> بأشياء مباحة</w:t>
      </w:r>
      <w:r w:rsidRPr="00E354BF">
        <w:rPr>
          <w:rFonts w:eastAsiaTheme="minorEastAsia" w:hint="cs"/>
          <w:rtl/>
          <w:lang w:bidi="ar-EG"/>
        </w:rPr>
        <w:t xml:space="preserve"> ـ</w:t>
      </w:r>
      <w:r w:rsidRPr="00E354BF">
        <w:rPr>
          <w:rFonts w:eastAsiaTheme="minorEastAsia"/>
          <w:rtl/>
          <w:lang w:bidi="ar-EG"/>
        </w:rPr>
        <w:t xml:space="preserve"> كالحرير للنساء</w:t>
      </w:r>
      <w:r w:rsidRPr="00E354BF">
        <w:rPr>
          <w:rFonts w:eastAsiaTheme="minorEastAsia" w:hint="cs"/>
          <w:rtl/>
          <w:lang w:bidi="ar-EG"/>
        </w:rPr>
        <w:t xml:space="preserve"> ـ</w:t>
      </w:r>
      <w:r w:rsidR="00802D3A" w:rsidRPr="00E354BF">
        <w:rPr>
          <w:rFonts w:eastAsiaTheme="minorEastAsia" w:hint="cs"/>
          <w:rtl/>
          <w:lang w:bidi="ar-EG"/>
        </w:rPr>
        <w:t>،</w:t>
      </w:r>
      <w:r w:rsidRPr="00E354BF">
        <w:rPr>
          <w:rFonts w:eastAsiaTheme="minorEastAsia"/>
          <w:rtl/>
          <w:lang w:bidi="ar-EG"/>
        </w:rPr>
        <w:t xml:space="preserve"> فهل هذا بمجر</w:t>
      </w:r>
      <w:r w:rsidR="00802D3A" w:rsidRPr="00E354BF">
        <w:rPr>
          <w:rFonts w:eastAsiaTheme="minorEastAsia" w:hint="cs"/>
          <w:rtl/>
          <w:lang w:bidi="ar-EG"/>
        </w:rPr>
        <w:t>َّ</w:t>
      </w:r>
      <w:r w:rsidRPr="00E354BF">
        <w:rPr>
          <w:rFonts w:eastAsiaTheme="minorEastAsia"/>
          <w:rtl/>
          <w:lang w:bidi="ar-EG"/>
        </w:rPr>
        <w:t>ده يدل</w:t>
      </w:r>
      <w:r w:rsidR="00802D3A" w:rsidRPr="00E354BF">
        <w:rPr>
          <w:rFonts w:eastAsiaTheme="minorEastAsia" w:hint="cs"/>
          <w:rtl/>
          <w:lang w:bidi="ar-EG"/>
        </w:rPr>
        <w:t>ّ</w:t>
      </w:r>
      <w:r w:rsidRPr="00E354BF">
        <w:rPr>
          <w:rFonts w:eastAsiaTheme="minorEastAsia"/>
          <w:rtl/>
          <w:lang w:bidi="ar-EG"/>
        </w:rPr>
        <w:t xml:space="preserve"> على تحريم الحرير ـ على النساء</w:t>
      </w:r>
      <w:r w:rsidRPr="00E354BF">
        <w:rPr>
          <w:rFonts w:eastAsiaTheme="minorEastAsia" w:hint="cs"/>
          <w:rtl/>
          <w:lang w:bidi="ar-EG"/>
        </w:rPr>
        <w:t xml:space="preserve"> </w:t>
      </w:r>
      <w:r w:rsidRPr="00E354BF">
        <w:rPr>
          <w:rFonts w:eastAsiaTheme="minorEastAsia"/>
          <w:rtl/>
          <w:lang w:bidi="ar-EG"/>
        </w:rPr>
        <w:t>ـ لمجر</w:t>
      </w:r>
      <w:r w:rsidR="00802D3A" w:rsidRPr="00E354BF">
        <w:rPr>
          <w:rFonts w:eastAsiaTheme="minorEastAsia" w:hint="cs"/>
          <w:rtl/>
          <w:lang w:bidi="ar-EG"/>
        </w:rPr>
        <w:t>َّ</w:t>
      </w:r>
      <w:r w:rsidRPr="00E354BF">
        <w:rPr>
          <w:rFonts w:eastAsiaTheme="minorEastAsia"/>
          <w:rtl/>
          <w:lang w:bidi="ar-EG"/>
        </w:rPr>
        <w:t>د وروده في هذا الحديث</w:t>
      </w:r>
      <w:r w:rsidR="00802D3A" w:rsidRPr="00E354BF">
        <w:rPr>
          <w:rFonts w:eastAsiaTheme="minorEastAsia" w:hint="cs"/>
          <w:rtl/>
          <w:lang w:bidi="ar-EG"/>
        </w:rPr>
        <w:t>،</w:t>
      </w:r>
      <w:r w:rsidRPr="00E354BF">
        <w:rPr>
          <w:rFonts w:eastAsiaTheme="minorEastAsia"/>
          <w:rtl/>
          <w:lang w:bidi="ar-EG"/>
        </w:rPr>
        <w:t xml:space="preserve"> أم الصوابُ أن</w:t>
      </w:r>
      <w:r w:rsidR="00802D3A" w:rsidRPr="00E354BF">
        <w:rPr>
          <w:rFonts w:eastAsiaTheme="minorEastAsia" w:hint="cs"/>
          <w:rtl/>
          <w:lang w:bidi="ar-EG"/>
        </w:rPr>
        <w:t>ْ</w:t>
      </w:r>
      <w:r w:rsidRPr="00E354BF">
        <w:rPr>
          <w:rFonts w:eastAsiaTheme="minorEastAsia"/>
          <w:rtl/>
          <w:lang w:bidi="ar-EG"/>
        </w:rPr>
        <w:t xml:space="preserve"> نقول ما قلتُه في الفقرة السابقة</w:t>
      </w:r>
      <w:r w:rsidRPr="00E354BF">
        <w:rPr>
          <w:rFonts w:eastAsiaTheme="minorEastAsia" w:hint="cs"/>
          <w:rtl/>
          <w:lang w:bidi="ar-EG"/>
        </w:rPr>
        <w:t>؟!</w:t>
      </w:r>
      <w:r w:rsidRPr="00E354BF">
        <w:rPr>
          <w:rFonts w:eastAsiaTheme="minorEastAsia"/>
          <w:rtl/>
          <w:lang w:bidi="ar-EG"/>
        </w:rPr>
        <w:t xml:space="preserve"> وكذلك الشأن في المعازف. فتأم</w:t>
      </w:r>
      <w:r w:rsidRPr="00E354BF">
        <w:rPr>
          <w:rFonts w:eastAsiaTheme="minorEastAsia" w:hint="cs"/>
          <w:rtl/>
          <w:lang w:bidi="ar-EG"/>
        </w:rPr>
        <w:t>َّ</w:t>
      </w:r>
      <w:r w:rsidRPr="00E354BF">
        <w:rPr>
          <w:rFonts w:eastAsiaTheme="minorEastAsia"/>
          <w:rtl/>
          <w:lang w:bidi="ar-EG"/>
        </w:rPr>
        <w:t>ل</w:t>
      </w:r>
      <w:r w:rsidRPr="00E354BF">
        <w:rPr>
          <w:rFonts w:eastAsiaTheme="minorEastAsia" w:hint="cs"/>
          <w:rtl/>
          <w:lang w:bidi="ar-EG"/>
        </w:rPr>
        <w:t>ْ</w:t>
      </w:r>
      <w:r w:rsidRPr="00E354BF">
        <w:rPr>
          <w:rFonts w:eastAsiaTheme="minorEastAsia"/>
          <w:rtl/>
          <w:lang w:bidi="ar-EG"/>
        </w:rPr>
        <w:t xml:space="preserve"> منص</w:t>
      </w:r>
      <w:r w:rsidR="00802D3A" w:rsidRPr="00E354BF">
        <w:rPr>
          <w:rFonts w:eastAsiaTheme="minorEastAsia" w:hint="cs"/>
          <w:rtl/>
          <w:lang w:bidi="ar-EG"/>
        </w:rPr>
        <w:t>ِ</w:t>
      </w:r>
      <w:r w:rsidRPr="00E354BF">
        <w:rPr>
          <w:rFonts w:eastAsiaTheme="minorEastAsia"/>
          <w:rtl/>
          <w:lang w:bidi="ar-EG"/>
        </w:rPr>
        <w:t>فاً.</w:t>
      </w:r>
    </w:p>
    <w:p w:rsidR="000216B4" w:rsidRPr="00E354BF" w:rsidRDefault="000216B4" w:rsidP="00A52B7F">
      <w:pPr>
        <w:rPr>
          <w:rFonts w:eastAsiaTheme="minorEastAsia"/>
          <w:rtl/>
          <w:lang w:bidi="ar-EG"/>
        </w:rPr>
      </w:pPr>
      <w:r w:rsidRPr="00E354BF">
        <w:rPr>
          <w:rFonts w:eastAsiaTheme="minorEastAsia"/>
          <w:rtl/>
          <w:lang w:bidi="ar-EG"/>
        </w:rPr>
        <w:t>فذم</w:t>
      </w:r>
      <w:r w:rsidRPr="00E354BF">
        <w:rPr>
          <w:rFonts w:eastAsiaTheme="minorEastAsia" w:hint="cs"/>
          <w:rtl/>
          <w:lang w:bidi="ar-EG"/>
        </w:rPr>
        <w:t>ُّ</w:t>
      </w:r>
      <w:r w:rsidRPr="00E354BF">
        <w:rPr>
          <w:rFonts w:eastAsiaTheme="minorEastAsia"/>
          <w:rtl/>
          <w:lang w:bidi="ar-EG"/>
        </w:rPr>
        <w:t xml:space="preserve"> المعازف الذي أشار إليه الحديث ليس لكونها محر</w:t>
      </w:r>
      <w:r w:rsidRPr="00E354BF">
        <w:rPr>
          <w:rFonts w:eastAsiaTheme="minorEastAsia" w:hint="cs"/>
          <w:rtl/>
          <w:lang w:bidi="ar-EG"/>
        </w:rPr>
        <w:t>َّ</w:t>
      </w:r>
      <w:r w:rsidRPr="00E354BF">
        <w:rPr>
          <w:rFonts w:eastAsiaTheme="minorEastAsia"/>
          <w:rtl/>
          <w:lang w:bidi="ar-EG"/>
        </w:rPr>
        <w:t>مةً في الأصل، وإن</w:t>
      </w:r>
      <w:r w:rsidR="00802D3A" w:rsidRPr="00E354BF">
        <w:rPr>
          <w:rFonts w:eastAsiaTheme="minorEastAsia" w:hint="cs"/>
          <w:rtl/>
          <w:lang w:bidi="ar-EG"/>
        </w:rPr>
        <w:t>ّ</w:t>
      </w:r>
      <w:r w:rsidRPr="00E354BF">
        <w:rPr>
          <w:rFonts w:eastAsiaTheme="minorEastAsia"/>
          <w:rtl/>
          <w:lang w:bidi="ar-EG"/>
        </w:rPr>
        <w:t>ما لحرمة ما اتُّخذت لأجله. فإن</w:t>
      </w:r>
      <w:r w:rsidR="00802D3A" w:rsidRPr="00E354BF">
        <w:rPr>
          <w:rFonts w:eastAsiaTheme="minorEastAsia" w:hint="cs"/>
          <w:rtl/>
          <w:lang w:bidi="ar-EG"/>
        </w:rPr>
        <w:t>ّ</w:t>
      </w:r>
      <w:r w:rsidRPr="00E354BF">
        <w:rPr>
          <w:rFonts w:eastAsiaTheme="minorEastAsia"/>
          <w:rtl/>
          <w:lang w:bidi="ar-EG"/>
        </w:rPr>
        <w:t xml:space="preserve"> الحكم على الأصوات ـ ومنها المعازف</w:t>
      </w:r>
      <w:r w:rsidRPr="00E354BF">
        <w:rPr>
          <w:rFonts w:eastAsiaTheme="minorEastAsia" w:hint="cs"/>
          <w:rtl/>
          <w:lang w:bidi="ar-EG"/>
        </w:rPr>
        <w:t xml:space="preserve"> </w:t>
      </w:r>
      <w:r w:rsidRPr="00E354BF">
        <w:rPr>
          <w:rFonts w:eastAsiaTheme="minorEastAsia"/>
          <w:rtl/>
          <w:lang w:bidi="ar-EG"/>
        </w:rPr>
        <w:t>ـ بالحل</w:t>
      </w:r>
      <w:r w:rsidRPr="00E354BF">
        <w:rPr>
          <w:rFonts w:eastAsiaTheme="minorEastAsia" w:hint="cs"/>
          <w:rtl/>
          <w:lang w:bidi="ar-EG"/>
        </w:rPr>
        <w:t>ّ</w:t>
      </w:r>
      <w:r w:rsidRPr="00E354BF">
        <w:rPr>
          <w:rFonts w:eastAsiaTheme="minorEastAsia"/>
          <w:rtl/>
          <w:lang w:bidi="ar-EG"/>
        </w:rPr>
        <w:t xml:space="preserve"> أو بالحرمة عائدٌ</w:t>
      </w:r>
      <w:r w:rsidR="00E0739B" w:rsidRPr="00E354BF">
        <w:rPr>
          <w:rFonts w:eastAsiaTheme="minorEastAsia"/>
          <w:rtl/>
          <w:lang w:bidi="ar-EG"/>
        </w:rPr>
        <w:t xml:space="preserve"> إلى </w:t>
      </w:r>
      <w:r w:rsidRPr="00E354BF">
        <w:rPr>
          <w:rFonts w:eastAsiaTheme="minorEastAsia"/>
          <w:rtl/>
          <w:lang w:bidi="ar-EG"/>
        </w:rPr>
        <w:t>اعتبار الصوت دعوةً؛ فإذا كان الصوت يُدع</w:t>
      </w:r>
      <w:r w:rsidRPr="00E354BF">
        <w:rPr>
          <w:rFonts w:eastAsiaTheme="minorEastAsia" w:hint="cs"/>
          <w:rtl/>
          <w:lang w:bidi="ar-EG"/>
        </w:rPr>
        <w:t>ى</w:t>
      </w:r>
      <w:r w:rsidRPr="00E354BF">
        <w:rPr>
          <w:rFonts w:eastAsiaTheme="minorEastAsia"/>
          <w:rtl/>
          <w:lang w:bidi="ar-EG"/>
        </w:rPr>
        <w:t xml:space="preserve"> به</w:t>
      </w:r>
      <w:r w:rsidR="00E0739B" w:rsidRPr="00E354BF">
        <w:rPr>
          <w:rFonts w:eastAsiaTheme="minorEastAsia"/>
          <w:rtl/>
          <w:lang w:bidi="ar-EG"/>
        </w:rPr>
        <w:t xml:space="preserve"> إلى </w:t>
      </w:r>
      <w:r w:rsidRPr="00E354BF">
        <w:rPr>
          <w:rFonts w:eastAsiaTheme="minorEastAsia"/>
          <w:rtl/>
          <w:lang w:bidi="ar-EG"/>
        </w:rPr>
        <w:t>معصيةٍ كان محر</w:t>
      </w:r>
      <w:r w:rsidR="00802D3A" w:rsidRPr="00E354BF">
        <w:rPr>
          <w:rFonts w:eastAsiaTheme="minorEastAsia" w:hint="cs"/>
          <w:rtl/>
          <w:lang w:bidi="ar-EG"/>
        </w:rPr>
        <w:t>َّ</w:t>
      </w:r>
      <w:r w:rsidRPr="00E354BF">
        <w:rPr>
          <w:rFonts w:eastAsiaTheme="minorEastAsia"/>
          <w:rtl/>
          <w:lang w:bidi="ar-EG"/>
        </w:rPr>
        <w:t>ماً</w:t>
      </w:r>
      <w:r w:rsidRPr="00E354BF">
        <w:rPr>
          <w:rFonts w:eastAsiaTheme="minorEastAsia" w:hint="cs"/>
          <w:rtl/>
          <w:lang w:bidi="ar-EG"/>
        </w:rPr>
        <w:t>؛</w:t>
      </w:r>
      <w:r w:rsidRPr="00E354BF">
        <w:rPr>
          <w:rFonts w:eastAsiaTheme="minorEastAsia"/>
          <w:rtl/>
          <w:lang w:bidi="ar-EG"/>
        </w:rPr>
        <w:t xml:space="preserve"> وإذا كان يُدعَى به</w:t>
      </w:r>
      <w:r w:rsidR="00E0739B" w:rsidRPr="00E354BF">
        <w:rPr>
          <w:rFonts w:eastAsiaTheme="minorEastAsia"/>
          <w:rtl/>
          <w:lang w:bidi="ar-EG"/>
        </w:rPr>
        <w:t xml:space="preserve"> إلى </w:t>
      </w:r>
      <w:r w:rsidRPr="00E354BF">
        <w:rPr>
          <w:rFonts w:eastAsiaTheme="minorEastAsia"/>
          <w:rtl/>
          <w:lang w:bidi="ar-EG"/>
        </w:rPr>
        <w:t>طاعة أو معروف كان مرغوباً مطلوباً</w:t>
      </w:r>
      <w:r w:rsidRPr="00E354BF">
        <w:rPr>
          <w:rFonts w:eastAsiaTheme="minorEastAsia" w:hint="cs"/>
          <w:rtl/>
          <w:lang w:bidi="ar-EG"/>
        </w:rPr>
        <w:t>؛</w:t>
      </w:r>
      <w:r w:rsidRPr="00E354BF">
        <w:rPr>
          <w:rFonts w:eastAsiaTheme="minorEastAsia"/>
          <w:rtl/>
          <w:lang w:bidi="ar-EG"/>
        </w:rPr>
        <w:t xml:space="preserve"> وإن لم يكن هذا ولا ذاك كان مباحاً. ولذلك فإن</w:t>
      </w:r>
      <w:r w:rsidR="00802D3A" w:rsidRPr="00E354BF">
        <w:rPr>
          <w:rFonts w:eastAsiaTheme="minorEastAsia" w:hint="cs"/>
          <w:rtl/>
          <w:lang w:bidi="ar-EG"/>
        </w:rPr>
        <w:t>ّ</w:t>
      </w:r>
      <w:r w:rsidRPr="00E354BF">
        <w:rPr>
          <w:rFonts w:eastAsiaTheme="minorEastAsia"/>
          <w:rtl/>
          <w:lang w:bidi="ar-EG"/>
        </w:rPr>
        <w:t xml:space="preserve"> المعازف إذا استُخدمت في عرس</w:t>
      </w:r>
      <w:r w:rsidR="00802D3A" w:rsidRPr="00E354BF">
        <w:rPr>
          <w:rFonts w:eastAsiaTheme="minorEastAsia" w:hint="cs"/>
          <w:rtl/>
          <w:lang w:bidi="ar-EG"/>
        </w:rPr>
        <w:t>ٍ</w:t>
      </w:r>
      <w:r w:rsidRPr="00E354BF">
        <w:rPr>
          <w:rFonts w:eastAsiaTheme="minorEastAsia"/>
          <w:rtl/>
          <w:lang w:bidi="ar-EG"/>
        </w:rPr>
        <w:t xml:space="preserve"> كان ذلك مرغوباً فيه؛ لما يحق</w:t>
      </w:r>
      <w:r w:rsidRPr="00E354BF">
        <w:rPr>
          <w:rFonts w:eastAsiaTheme="minorEastAsia" w:hint="cs"/>
          <w:rtl/>
          <w:lang w:bidi="ar-EG"/>
        </w:rPr>
        <w:t>ِّ</w:t>
      </w:r>
      <w:r w:rsidRPr="00E354BF">
        <w:rPr>
          <w:rFonts w:eastAsiaTheme="minorEastAsia"/>
          <w:rtl/>
          <w:lang w:bidi="ar-EG"/>
        </w:rPr>
        <w:t>ق من مقصود شرعي</w:t>
      </w:r>
      <w:r w:rsidR="00802D3A" w:rsidRPr="00E354BF">
        <w:rPr>
          <w:rFonts w:eastAsiaTheme="minorEastAsia" w:hint="cs"/>
          <w:rtl/>
          <w:lang w:bidi="ar-EG"/>
        </w:rPr>
        <w:t>ّ</w:t>
      </w:r>
      <w:r w:rsidRPr="00E354BF">
        <w:rPr>
          <w:rFonts w:eastAsiaTheme="minorEastAsia"/>
          <w:rtl/>
          <w:lang w:bidi="ar-EG"/>
        </w:rPr>
        <w:t>، وإذا استُخدمت في مجال الخمور والعُهر كان ذلك منهي</w:t>
      </w:r>
      <w:r w:rsidRPr="00E354BF">
        <w:rPr>
          <w:rFonts w:eastAsiaTheme="minorEastAsia" w:hint="cs"/>
          <w:rtl/>
          <w:lang w:bidi="ar-EG"/>
        </w:rPr>
        <w:t>ّ</w:t>
      </w:r>
      <w:r w:rsidRPr="00E354BF">
        <w:rPr>
          <w:rFonts w:eastAsiaTheme="minorEastAsia"/>
          <w:rtl/>
          <w:lang w:bidi="ar-EG"/>
        </w:rPr>
        <w:t>اً عنه محر</w:t>
      </w:r>
      <w:r w:rsidRPr="00E354BF">
        <w:rPr>
          <w:rFonts w:eastAsiaTheme="minorEastAsia" w:hint="cs"/>
          <w:rtl/>
          <w:lang w:bidi="ar-EG"/>
        </w:rPr>
        <w:t>ّ</w:t>
      </w:r>
      <w:r w:rsidR="00802D3A" w:rsidRPr="00E354BF">
        <w:rPr>
          <w:rFonts w:eastAsiaTheme="minorEastAsia" w:hint="cs"/>
          <w:rtl/>
          <w:lang w:bidi="ar-EG"/>
        </w:rPr>
        <w:t>َ</w:t>
      </w:r>
      <w:r w:rsidRPr="00E354BF">
        <w:rPr>
          <w:rFonts w:eastAsiaTheme="minorEastAsia"/>
          <w:rtl/>
          <w:lang w:bidi="ar-EG"/>
        </w:rPr>
        <w:t>ماً؛ لما يؤد</w:t>
      </w:r>
      <w:r w:rsidR="00802D3A" w:rsidRPr="00E354BF">
        <w:rPr>
          <w:rFonts w:eastAsiaTheme="minorEastAsia" w:hint="cs"/>
          <w:rtl/>
          <w:lang w:bidi="ar-EG"/>
        </w:rPr>
        <w:t>ّ</w:t>
      </w:r>
      <w:r w:rsidRPr="00E354BF">
        <w:rPr>
          <w:rFonts w:eastAsiaTheme="minorEastAsia"/>
          <w:rtl/>
          <w:lang w:bidi="ar-EG"/>
        </w:rPr>
        <w:t>ي إليه من فجور وفساد وإعانة على معصية الله.</w:t>
      </w:r>
    </w:p>
    <w:p w:rsidR="000216B4" w:rsidRPr="00E354BF" w:rsidRDefault="000216B4" w:rsidP="00A52B7F">
      <w:pPr>
        <w:rPr>
          <w:rFonts w:eastAsiaTheme="minorEastAsia"/>
          <w:rtl/>
          <w:lang w:bidi="ar-EG"/>
        </w:rPr>
      </w:pPr>
      <w:r w:rsidRPr="00E354BF">
        <w:rPr>
          <w:rFonts w:eastAsiaTheme="minorEastAsia"/>
          <w:rtl/>
          <w:lang w:bidi="ar-EG"/>
        </w:rPr>
        <w:t>إذ</w:t>
      </w:r>
      <w:r w:rsidRPr="00E354BF">
        <w:rPr>
          <w:rFonts w:eastAsiaTheme="minorEastAsia" w:hint="cs"/>
          <w:rtl/>
          <w:lang w:bidi="ar-EG"/>
        </w:rPr>
        <w:t>اً</w:t>
      </w:r>
      <w:r w:rsidRPr="00E354BF">
        <w:rPr>
          <w:rFonts w:eastAsiaTheme="minorEastAsia"/>
          <w:rtl/>
          <w:lang w:bidi="ar-EG"/>
        </w:rPr>
        <w:t>، فمعنى الحديث ـ في</w:t>
      </w:r>
      <w:r w:rsidRPr="00E354BF">
        <w:rPr>
          <w:rFonts w:eastAsiaTheme="minorEastAsia" w:hint="cs"/>
          <w:rtl/>
          <w:lang w:bidi="ar-EG"/>
        </w:rPr>
        <w:t xml:space="preserve"> </w:t>
      </w:r>
      <w:r w:rsidRPr="00E354BF">
        <w:rPr>
          <w:rFonts w:eastAsiaTheme="minorEastAsia"/>
          <w:rtl/>
          <w:lang w:bidi="ar-EG"/>
        </w:rPr>
        <w:t>ما يبدو لي</w:t>
      </w:r>
      <w:r w:rsidRPr="00E354BF">
        <w:rPr>
          <w:rFonts w:eastAsiaTheme="minorEastAsia" w:hint="cs"/>
          <w:rtl/>
          <w:lang w:bidi="ar-EG"/>
        </w:rPr>
        <w:t xml:space="preserve"> </w:t>
      </w:r>
      <w:r w:rsidRPr="00E354BF">
        <w:rPr>
          <w:rFonts w:eastAsiaTheme="minorEastAsia"/>
          <w:rtl/>
          <w:lang w:bidi="ar-EG"/>
        </w:rPr>
        <w:t>ـ كالت</w:t>
      </w:r>
      <w:r w:rsidRPr="00E354BF">
        <w:rPr>
          <w:rFonts w:eastAsiaTheme="minorEastAsia" w:hint="cs"/>
          <w:rtl/>
          <w:lang w:bidi="ar-EG"/>
        </w:rPr>
        <w:t>الي</w:t>
      </w:r>
      <w:r w:rsidRPr="00E354BF">
        <w:rPr>
          <w:rFonts w:eastAsiaTheme="minorEastAsia"/>
          <w:rtl/>
          <w:lang w:bidi="ar-EG"/>
        </w:rPr>
        <w:t>:</w:t>
      </w:r>
    </w:p>
    <w:p w:rsidR="000216B4" w:rsidRPr="00E354BF" w:rsidRDefault="000216B4" w:rsidP="00A52B7F">
      <w:pPr>
        <w:rPr>
          <w:rFonts w:eastAsiaTheme="minorEastAsia"/>
          <w:rtl/>
          <w:lang w:bidi="ar-EG"/>
        </w:rPr>
      </w:pPr>
      <w:r w:rsidRPr="00E354BF">
        <w:rPr>
          <w:rFonts w:eastAsiaTheme="minorEastAsia"/>
          <w:rtl/>
          <w:lang w:bidi="ar-EG"/>
        </w:rPr>
        <w:t xml:space="preserve">ـ </w:t>
      </w:r>
      <w:r w:rsidRPr="00E354BF">
        <w:rPr>
          <w:rFonts w:eastAsiaTheme="minorEastAsia" w:hint="cs"/>
          <w:rtl/>
        </w:rPr>
        <w:t>«</w:t>
      </w:r>
      <w:r w:rsidRPr="00E354BF">
        <w:rPr>
          <w:rFonts w:eastAsiaTheme="minorEastAsia"/>
          <w:rtl/>
          <w:lang w:bidi="ar-EG"/>
        </w:rPr>
        <w:t>يستحل</w:t>
      </w:r>
      <w:r w:rsidR="00802D3A" w:rsidRPr="00E354BF">
        <w:rPr>
          <w:rFonts w:eastAsiaTheme="minorEastAsia" w:hint="cs"/>
          <w:rtl/>
          <w:lang w:bidi="ar-EG"/>
        </w:rPr>
        <w:t>ّ</w:t>
      </w:r>
      <w:r w:rsidRPr="00E354BF">
        <w:rPr>
          <w:rFonts w:eastAsiaTheme="minorEastAsia"/>
          <w:rtl/>
          <w:lang w:bidi="ar-EG"/>
        </w:rPr>
        <w:t>ون الح</w:t>
      </w:r>
      <w:r w:rsidR="00802D3A" w:rsidRPr="00E354BF">
        <w:rPr>
          <w:rFonts w:eastAsiaTheme="minorEastAsia" w:hint="cs"/>
          <w:rtl/>
          <w:lang w:bidi="ar-EG"/>
        </w:rPr>
        <w:t>ِ</w:t>
      </w:r>
      <w:r w:rsidRPr="00E354BF">
        <w:rPr>
          <w:rFonts w:eastAsiaTheme="minorEastAsia"/>
          <w:rtl/>
          <w:lang w:bidi="ar-EG"/>
        </w:rPr>
        <w:t>ر</w:t>
      </w:r>
      <w:r w:rsidR="00802D3A" w:rsidRPr="00E354BF">
        <w:rPr>
          <w:rFonts w:eastAsiaTheme="minorEastAsia" w:hint="cs"/>
          <w:rtl/>
          <w:lang w:bidi="ar-EG"/>
        </w:rPr>
        <w:t>ّ</w:t>
      </w:r>
      <w:r w:rsidRPr="00E354BF">
        <w:rPr>
          <w:rFonts w:eastAsiaTheme="minorEastAsia"/>
          <w:rtl/>
          <w:lang w:bidi="ar-EG"/>
        </w:rPr>
        <w:t xml:space="preserve"> (أي الفروج</w:t>
      </w:r>
      <w:r w:rsidRPr="00E354BF">
        <w:rPr>
          <w:rFonts w:eastAsiaTheme="minorEastAsia" w:hint="cs"/>
          <w:rtl/>
          <w:lang w:bidi="ar-EG"/>
        </w:rPr>
        <w:t>)</w:t>
      </w:r>
      <w:r w:rsidRPr="00E354BF">
        <w:rPr>
          <w:rFonts w:eastAsiaTheme="minorEastAsia" w:hint="cs"/>
          <w:rtl/>
        </w:rPr>
        <w:t>»</w:t>
      </w:r>
      <w:r w:rsidRPr="00E354BF">
        <w:rPr>
          <w:rFonts w:eastAsiaTheme="minorEastAsia"/>
          <w:rtl/>
          <w:lang w:bidi="ar-EG"/>
        </w:rPr>
        <w:t>: أي يباشرونها في الحرام، وإلا</w:t>
      </w:r>
      <w:r w:rsidR="00802D3A" w:rsidRPr="00E354BF">
        <w:rPr>
          <w:rFonts w:eastAsiaTheme="minorEastAsia" w:hint="cs"/>
          <w:rtl/>
          <w:lang w:bidi="ar-EG"/>
        </w:rPr>
        <w:t>ّ</w:t>
      </w:r>
      <w:r w:rsidRPr="00E354BF">
        <w:rPr>
          <w:rFonts w:eastAsiaTheme="minorEastAsia"/>
          <w:rtl/>
          <w:lang w:bidi="ar-EG"/>
        </w:rPr>
        <w:t xml:space="preserve"> فليست كل</w:t>
      </w:r>
      <w:r w:rsidR="00802D3A" w:rsidRPr="00E354BF">
        <w:rPr>
          <w:rFonts w:eastAsiaTheme="minorEastAsia" w:hint="cs"/>
          <w:rtl/>
          <w:lang w:bidi="ar-EG"/>
        </w:rPr>
        <w:t>ّ</w:t>
      </w:r>
      <w:r w:rsidRPr="00E354BF">
        <w:rPr>
          <w:rFonts w:eastAsiaTheme="minorEastAsia"/>
          <w:rtl/>
          <w:lang w:bidi="ar-EG"/>
        </w:rPr>
        <w:t xml:space="preserve"> الفروج محر</w:t>
      </w:r>
      <w:r w:rsidRPr="00E354BF">
        <w:rPr>
          <w:rFonts w:eastAsiaTheme="minorEastAsia" w:hint="cs"/>
          <w:rtl/>
          <w:lang w:bidi="ar-EG"/>
        </w:rPr>
        <w:t>َّ</w:t>
      </w:r>
      <w:r w:rsidRPr="00E354BF">
        <w:rPr>
          <w:rFonts w:eastAsiaTheme="minorEastAsia"/>
          <w:rtl/>
          <w:lang w:bidi="ar-EG"/>
        </w:rPr>
        <w:t>مة</w:t>
      </w:r>
      <w:r w:rsidRPr="00E354BF">
        <w:rPr>
          <w:rFonts w:eastAsiaTheme="minorEastAsia" w:hint="cs"/>
          <w:rtl/>
          <w:lang w:bidi="ar-EG"/>
        </w:rPr>
        <w:t>.</w:t>
      </w:r>
      <w:r w:rsidRPr="00E354BF">
        <w:rPr>
          <w:rFonts w:eastAsiaTheme="minorEastAsia"/>
          <w:rtl/>
          <w:lang w:bidi="ar-EG"/>
        </w:rPr>
        <w:t xml:space="preserve"> أليست فروج الزوجات والإماء حلالاً؟!</w:t>
      </w:r>
    </w:p>
    <w:p w:rsidR="000216B4" w:rsidRPr="00E354BF" w:rsidRDefault="000216B4" w:rsidP="00A52B7F">
      <w:pPr>
        <w:rPr>
          <w:rFonts w:eastAsiaTheme="minorEastAsia"/>
          <w:rtl/>
          <w:lang w:bidi="ar-EG"/>
        </w:rPr>
      </w:pPr>
      <w:r w:rsidRPr="00E354BF">
        <w:rPr>
          <w:rFonts w:eastAsiaTheme="minorEastAsia"/>
          <w:rtl/>
          <w:lang w:bidi="ar-EG"/>
        </w:rPr>
        <w:t>وإن</w:t>
      </w:r>
      <w:r w:rsidR="00802D3A" w:rsidRPr="00E354BF">
        <w:rPr>
          <w:rFonts w:eastAsiaTheme="minorEastAsia" w:hint="cs"/>
          <w:rtl/>
          <w:lang w:bidi="ar-EG"/>
        </w:rPr>
        <w:t>ْ</w:t>
      </w:r>
      <w:r w:rsidRPr="00E354BF">
        <w:rPr>
          <w:rFonts w:eastAsiaTheme="minorEastAsia"/>
          <w:rtl/>
          <w:lang w:bidi="ar-EG"/>
        </w:rPr>
        <w:t xml:space="preserve"> شئتَ قلتَ: أي يستحل</w:t>
      </w:r>
      <w:r w:rsidR="00802D3A" w:rsidRPr="00E354BF">
        <w:rPr>
          <w:rFonts w:eastAsiaTheme="minorEastAsia" w:hint="cs"/>
          <w:rtl/>
          <w:lang w:bidi="ar-EG"/>
        </w:rPr>
        <w:t>ّ</w:t>
      </w:r>
      <w:r w:rsidRPr="00E354BF">
        <w:rPr>
          <w:rFonts w:eastAsiaTheme="minorEastAsia"/>
          <w:rtl/>
          <w:lang w:bidi="ar-EG"/>
        </w:rPr>
        <w:t>ون المحر</w:t>
      </w:r>
      <w:r w:rsidRPr="00E354BF">
        <w:rPr>
          <w:rFonts w:eastAsiaTheme="minorEastAsia" w:hint="cs"/>
          <w:rtl/>
          <w:lang w:bidi="ar-EG"/>
        </w:rPr>
        <w:t>َّ</w:t>
      </w:r>
      <w:r w:rsidRPr="00E354BF">
        <w:rPr>
          <w:rFonts w:eastAsiaTheme="minorEastAsia"/>
          <w:rtl/>
          <w:lang w:bidi="ar-EG"/>
        </w:rPr>
        <w:t>م منها.</w:t>
      </w:r>
    </w:p>
    <w:p w:rsidR="000216B4" w:rsidRPr="00E354BF" w:rsidRDefault="000216B4" w:rsidP="00A52B7F">
      <w:pPr>
        <w:rPr>
          <w:rFonts w:eastAsiaTheme="minorEastAsia"/>
          <w:rtl/>
          <w:lang w:bidi="ar-EG"/>
        </w:rPr>
      </w:pPr>
      <w:r w:rsidRPr="00E354BF">
        <w:rPr>
          <w:rFonts w:eastAsiaTheme="minorEastAsia"/>
          <w:rtl/>
          <w:lang w:bidi="ar-EG"/>
        </w:rPr>
        <w:lastRenderedPageBreak/>
        <w:t xml:space="preserve">ـ </w:t>
      </w:r>
      <w:r w:rsidRPr="00E354BF">
        <w:rPr>
          <w:rFonts w:eastAsiaTheme="minorEastAsia" w:hint="cs"/>
          <w:rtl/>
        </w:rPr>
        <w:t>«</w:t>
      </w:r>
      <w:r w:rsidRPr="00E354BF">
        <w:rPr>
          <w:rFonts w:eastAsiaTheme="minorEastAsia"/>
          <w:rtl/>
          <w:lang w:bidi="ar-EG"/>
        </w:rPr>
        <w:t>والحرير</w:t>
      </w:r>
      <w:r w:rsidRPr="00E354BF">
        <w:rPr>
          <w:rFonts w:eastAsiaTheme="minorEastAsia" w:hint="cs"/>
          <w:rtl/>
        </w:rPr>
        <w:t>»</w:t>
      </w:r>
      <w:r w:rsidRPr="00E354BF">
        <w:rPr>
          <w:rFonts w:eastAsiaTheme="minorEastAsia"/>
          <w:rtl/>
          <w:lang w:bidi="ar-EG"/>
        </w:rPr>
        <w:t>: أي يستخدمونه في الحرام، وإلا</w:t>
      </w:r>
      <w:r w:rsidR="00802D3A" w:rsidRPr="00E354BF">
        <w:rPr>
          <w:rFonts w:eastAsiaTheme="minorEastAsia" w:hint="cs"/>
          <w:rtl/>
          <w:lang w:bidi="ar-EG"/>
        </w:rPr>
        <w:t>ّ</w:t>
      </w:r>
      <w:r w:rsidRPr="00E354BF">
        <w:rPr>
          <w:rFonts w:eastAsiaTheme="minorEastAsia"/>
          <w:rtl/>
          <w:lang w:bidi="ar-EG"/>
        </w:rPr>
        <w:t xml:space="preserve"> فالحرير حلال</w:t>
      </w:r>
      <w:r w:rsidR="00802D3A" w:rsidRPr="00E354BF">
        <w:rPr>
          <w:rFonts w:eastAsiaTheme="minorEastAsia" w:hint="cs"/>
          <w:rtl/>
          <w:lang w:bidi="ar-EG"/>
        </w:rPr>
        <w:t>ٌ</w:t>
      </w:r>
      <w:r w:rsidRPr="00E354BF">
        <w:rPr>
          <w:rFonts w:eastAsiaTheme="minorEastAsia"/>
          <w:rtl/>
          <w:lang w:bidi="ar-EG"/>
        </w:rPr>
        <w:t xml:space="preserve"> للنساء.</w:t>
      </w:r>
      <w:r w:rsidRPr="00E354BF">
        <w:rPr>
          <w:rFonts w:eastAsiaTheme="minorEastAsia" w:hint="cs"/>
          <w:rtl/>
          <w:lang w:bidi="ar-EG"/>
        </w:rPr>
        <w:t xml:space="preserve"> </w:t>
      </w:r>
    </w:p>
    <w:p w:rsidR="000216B4" w:rsidRPr="00E354BF" w:rsidRDefault="000216B4" w:rsidP="00A52B7F">
      <w:pPr>
        <w:rPr>
          <w:rFonts w:eastAsiaTheme="minorEastAsia"/>
          <w:rtl/>
          <w:lang w:bidi="ar-EG"/>
        </w:rPr>
      </w:pPr>
      <w:r w:rsidRPr="00E354BF">
        <w:rPr>
          <w:rFonts w:eastAsiaTheme="minorEastAsia"/>
          <w:rtl/>
          <w:lang w:bidi="ar-EG"/>
        </w:rPr>
        <w:t>وإن</w:t>
      </w:r>
      <w:r w:rsidR="00802D3A" w:rsidRPr="00E354BF">
        <w:rPr>
          <w:rFonts w:eastAsiaTheme="minorEastAsia" w:hint="cs"/>
          <w:rtl/>
          <w:lang w:bidi="ar-EG"/>
        </w:rPr>
        <w:t>ْ</w:t>
      </w:r>
      <w:r w:rsidRPr="00E354BF">
        <w:rPr>
          <w:rFonts w:eastAsiaTheme="minorEastAsia"/>
          <w:rtl/>
          <w:lang w:bidi="ar-EG"/>
        </w:rPr>
        <w:t xml:space="preserve"> شئتَ قلتَ ـ في تعبيرٍ أدق</w:t>
      </w:r>
      <w:r w:rsidR="00802D3A" w:rsidRPr="00E354BF">
        <w:rPr>
          <w:rFonts w:eastAsiaTheme="minorEastAsia" w:hint="cs"/>
          <w:rtl/>
          <w:lang w:bidi="ar-EG"/>
        </w:rPr>
        <w:t>ّ</w:t>
      </w:r>
      <w:r w:rsidRPr="00E354BF">
        <w:rPr>
          <w:rFonts w:eastAsiaTheme="minorEastAsia" w:hint="cs"/>
          <w:rtl/>
          <w:lang w:bidi="ar-EG"/>
        </w:rPr>
        <w:t xml:space="preserve"> </w:t>
      </w:r>
      <w:r w:rsidRPr="00E354BF">
        <w:rPr>
          <w:rFonts w:eastAsiaTheme="minorEastAsia"/>
          <w:rtl/>
          <w:lang w:bidi="ar-EG"/>
        </w:rPr>
        <w:t>ـ: أي يستحل</w:t>
      </w:r>
      <w:r w:rsidR="00802D3A" w:rsidRPr="00E354BF">
        <w:rPr>
          <w:rFonts w:eastAsiaTheme="minorEastAsia" w:hint="cs"/>
          <w:rtl/>
          <w:lang w:bidi="ar-EG"/>
        </w:rPr>
        <w:t>ّ</w:t>
      </w:r>
      <w:r w:rsidRPr="00E354BF">
        <w:rPr>
          <w:rFonts w:eastAsiaTheme="minorEastAsia"/>
          <w:rtl/>
          <w:lang w:bidi="ar-EG"/>
        </w:rPr>
        <w:t>ون المحر</w:t>
      </w:r>
      <w:r w:rsidRPr="00E354BF">
        <w:rPr>
          <w:rFonts w:eastAsiaTheme="minorEastAsia" w:hint="cs"/>
          <w:rtl/>
          <w:lang w:bidi="ar-EG"/>
        </w:rPr>
        <w:t>َّ</w:t>
      </w:r>
      <w:r w:rsidRPr="00E354BF">
        <w:rPr>
          <w:rFonts w:eastAsiaTheme="minorEastAsia"/>
          <w:rtl/>
          <w:lang w:bidi="ar-EG"/>
        </w:rPr>
        <w:t>م منه.</w:t>
      </w:r>
    </w:p>
    <w:p w:rsidR="000216B4" w:rsidRPr="00E354BF" w:rsidRDefault="000216B4" w:rsidP="00A52B7F">
      <w:pPr>
        <w:rPr>
          <w:rFonts w:eastAsiaTheme="minorEastAsia"/>
          <w:rtl/>
          <w:lang w:bidi="ar-EG"/>
        </w:rPr>
      </w:pPr>
      <w:r w:rsidRPr="00E354BF">
        <w:rPr>
          <w:rFonts w:eastAsiaTheme="minorEastAsia"/>
          <w:rtl/>
          <w:lang w:bidi="ar-EG"/>
        </w:rPr>
        <w:t xml:space="preserve">ـ </w:t>
      </w:r>
      <w:r w:rsidRPr="00E354BF">
        <w:rPr>
          <w:rFonts w:eastAsiaTheme="minorEastAsia" w:hint="cs"/>
          <w:rtl/>
        </w:rPr>
        <w:t>«</w:t>
      </w:r>
      <w:r w:rsidRPr="00E354BF">
        <w:rPr>
          <w:rFonts w:eastAsiaTheme="minorEastAsia"/>
          <w:rtl/>
          <w:lang w:bidi="ar-EG"/>
        </w:rPr>
        <w:t>والخمر</w:t>
      </w:r>
      <w:r w:rsidRPr="00E354BF">
        <w:rPr>
          <w:rFonts w:eastAsiaTheme="minorEastAsia" w:hint="cs"/>
          <w:rtl/>
        </w:rPr>
        <w:t>»</w:t>
      </w:r>
      <w:r w:rsidRPr="00E354BF">
        <w:rPr>
          <w:rFonts w:eastAsiaTheme="minorEastAsia"/>
          <w:rtl/>
          <w:lang w:bidi="ar-EG"/>
        </w:rPr>
        <w:t>: أي يستخدمونها في الحرام، والخمر كل</w:t>
      </w:r>
      <w:r w:rsidR="00802D3A" w:rsidRPr="00E354BF">
        <w:rPr>
          <w:rFonts w:eastAsiaTheme="minorEastAsia" w:hint="cs"/>
          <w:rtl/>
          <w:lang w:bidi="ar-EG"/>
        </w:rPr>
        <w:t>ّ</w:t>
      </w:r>
      <w:r w:rsidRPr="00E354BF">
        <w:rPr>
          <w:rFonts w:eastAsiaTheme="minorEastAsia"/>
          <w:rtl/>
          <w:lang w:bidi="ar-EG"/>
        </w:rPr>
        <w:t>ها محر</w:t>
      </w:r>
      <w:r w:rsidR="00802D3A" w:rsidRPr="00E354BF">
        <w:rPr>
          <w:rFonts w:eastAsiaTheme="minorEastAsia" w:hint="cs"/>
          <w:rtl/>
          <w:lang w:bidi="ar-EG"/>
        </w:rPr>
        <w:t>َّ</w:t>
      </w:r>
      <w:r w:rsidRPr="00E354BF">
        <w:rPr>
          <w:rFonts w:eastAsiaTheme="minorEastAsia"/>
          <w:rtl/>
          <w:lang w:bidi="ar-EG"/>
        </w:rPr>
        <w:t>مة.</w:t>
      </w:r>
      <w:r w:rsidRPr="00E354BF">
        <w:rPr>
          <w:rFonts w:eastAsiaTheme="minorEastAsia" w:hint="cs"/>
          <w:rtl/>
          <w:lang w:bidi="ar-EG"/>
        </w:rPr>
        <w:t xml:space="preserve"> </w:t>
      </w:r>
    </w:p>
    <w:p w:rsidR="000216B4" w:rsidRPr="00E354BF" w:rsidRDefault="000216B4" w:rsidP="00A52B7F">
      <w:pPr>
        <w:rPr>
          <w:rFonts w:eastAsiaTheme="minorEastAsia"/>
          <w:rtl/>
          <w:lang w:bidi="ar-EG"/>
        </w:rPr>
      </w:pPr>
      <w:r w:rsidRPr="00E354BF">
        <w:rPr>
          <w:rFonts w:eastAsiaTheme="minorEastAsia"/>
          <w:rtl/>
          <w:lang w:bidi="ar-EG"/>
        </w:rPr>
        <w:t>وإن شئتَ قلتَ: أي يستحل</w:t>
      </w:r>
      <w:r w:rsidRPr="00E354BF">
        <w:rPr>
          <w:rFonts w:eastAsiaTheme="minorEastAsia" w:hint="cs"/>
          <w:rtl/>
          <w:lang w:bidi="ar-EG"/>
        </w:rPr>
        <w:t>ّ</w:t>
      </w:r>
      <w:r w:rsidRPr="00E354BF">
        <w:rPr>
          <w:rFonts w:eastAsiaTheme="minorEastAsia"/>
          <w:rtl/>
          <w:lang w:bidi="ar-EG"/>
        </w:rPr>
        <w:t>ون المحر</w:t>
      </w:r>
      <w:r w:rsidRPr="00E354BF">
        <w:rPr>
          <w:rFonts w:eastAsiaTheme="minorEastAsia" w:hint="cs"/>
          <w:rtl/>
          <w:lang w:bidi="ar-EG"/>
        </w:rPr>
        <w:t>ّ</w:t>
      </w:r>
      <w:r w:rsidR="00802D3A" w:rsidRPr="00E354BF">
        <w:rPr>
          <w:rFonts w:eastAsiaTheme="minorEastAsia" w:hint="cs"/>
          <w:rtl/>
          <w:lang w:bidi="ar-EG"/>
        </w:rPr>
        <w:t>َ</w:t>
      </w:r>
      <w:r w:rsidRPr="00E354BF">
        <w:rPr>
          <w:rFonts w:eastAsiaTheme="minorEastAsia"/>
          <w:rtl/>
          <w:lang w:bidi="ar-EG"/>
        </w:rPr>
        <w:t>م منها، وكل</w:t>
      </w:r>
      <w:r w:rsidR="00802D3A" w:rsidRPr="00E354BF">
        <w:rPr>
          <w:rFonts w:eastAsiaTheme="minorEastAsia" w:hint="cs"/>
          <w:rtl/>
          <w:lang w:bidi="ar-EG"/>
        </w:rPr>
        <w:t>ّ</w:t>
      </w:r>
      <w:r w:rsidRPr="00E354BF">
        <w:rPr>
          <w:rFonts w:eastAsiaTheme="minorEastAsia"/>
          <w:rtl/>
          <w:lang w:bidi="ar-EG"/>
        </w:rPr>
        <w:t>ها حرام.</w:t>
      </w:r>
    </w:p>
    <w:p w:rsidR="000216B4" w:rsidRPr="00E354BF" w:rsidRDefault="000216B4" w:rsidP="00A52B7F">
      <w:pPr>
        <w:rPr>
          <w:rFonts w:eastAsiaTheme="minorEastAsia"/>
          <w:rtl/>
          <w:lang w:bidi="ar-EG"/>
        </w:rPr>
      </w:pPr>
      <w:r w:rsidRPr="00E354BF">
        <w:rPr>
          <w:rFonts w:eastAsiaTheme="minorEastAsia"/>
          <w:rtl/>
          <w:lang w:bidi="ar-EG"/>
        </w:rPr>
        <w:t xml:space="preserve">ـ </w:t>
      </w:r>
      <w:r w:rsidRPr="00E354BF">
        <w:rPr>
          <w:rFonts w:eastAsiaTheme="minorEastAsia" w:hint="cs"/>
          <w:rtl/>
        </w:rPr>
        <w:t>«</w:t>
      </w:r>
      <w:r w:rsidRPr="00E354BF">
        <w:rPr>
          <w:rFonts w:eastAsiaTheme="minorEastAsia"/>
          <w:rtl/>
          <w:lang w:bidi="ar-EG"/>
        </w:rPr>
        <w:t>والمعازف</w:t>
      </w:r>
      <w:r w:rsidRPr="00E354BF">
        <w:rPr>
          <w:rFonts w:eastAsiaTheme="minorEastAsia" w:hint="cs"/>
          <w:rtl/>
        </w:rPr>
        <w:t>»</w:t>
      </w:r>
      <w:r w:rsidRPr="00E354BF">
        <w:rPr>
          <w:rFonts w:eastAsiaTheme="minorEastAsia"/>
          <w:rtl/>
          <w:lang w:bidi="ar-EG"/>
        </w:rPr>
        <w:t>: أي يستخدمونها في الحرام، وإلا</w:t>
      </w:r>
      <w:r w:rsidR="00802D3A" w:rsidRPr="00E354BF">
        <w:rPr>
          <w:rFonts w:eastAsiaTheme="minorEastAsia" w:hint="cs"/>
          <w:rtl/>
          <w:lang w:bidi="ar-EG"/>
        </w:rPr>
        <w:t>ّ</w:t>
      </w:r>
      <w:r w:rsidRPr="00E354BF">
        <w:rPr>
          <w:rFonts w:eastAsiaTheme="minorEastAsia"/>
          <w:rtl/>
          <w:lang w:bidi="ar-EG"/>
        </w:rPr>
        <w:t xml:space="preserve"> فليس هناك نص</w:t>
      </w:r>
      <w:r w:rsidRPr="00E354BF">
        <w:rPr>
          <w:rFonts w:eastAsiaTheme="minorEastAsia" w:hint="cs"/>
          <w:rtl/>
          <w:lang w:bidi="ar-EG"/>
        </w:rPr>
        <w:t>ٌّ</w:t>
      </w:r>
      <w:r w:rsidRPr="00E354BF">
        <w:rPr>
          <w:rFonts w:eastAsiaTheme="minorEastAsia"/>
          <w:rtl/>
          <w:lang w:bidi="ar-EG"/>
        </w:rPr>
        <w:t xml:space="preserve"> صحيح يفيد حرمتها في ذاتها.</w:t>
      </w:r>
    </w:p>
    <w:p w:rsidR="000216B4" w:rsidRPr="00E354BF" w:rsidRDefault="000216B4" w:rsidP="00A52B7F">
      <w:pPr>
        <w:rPr>
          <w:rFonts w:eastAsiaTheme="minorEastAsia"/>
          <w:rtl/>
          <w:lang w:bidi="ar-EG"/>
        </w:rPr>
      </w:pPr>
      <w:r w:rsidRPr="00E354BF">
        <w:rPr>
          <w:rFonts w:eastAsiaTheme="minorEastAsia"/>
          <w:rtl/>
          <w:lang w:bidi="ar-EG"/>
        </w:rPr>
        <w:t>وإن</w:t>
      </w:r>
      <w:r w:rsidR="00802D3A" w:rsidRPr="00E354BF">
        <w:rPr>
          <w:rFonts w:eastAsiaTheme="minorEastAsia" w:hint="cs"/>
          <w:rtl/>
          <w:lang w:bidi="ar-EG"/>
        </w:rPr>
        <w:t>ْ</w:t>
      </w:r>
      <w:r w:rsidRPr="00E354BF">
        <w:rPr>
          <w:rFonts w:eastAsiaTheme="minorEastAsia"/>
          <w:rtl/>
          <w:lang w:bidi="ar-EG"/>
        </w:rPr>
        <w:t xml:space="preserve"> شئتَ قلتَ: أي يستحل</w:t>
      </w:r>
      <w:r w:rsidRPr="00E354BF">
        <w:rPr>
          <w:rFonts w:eastAsiaTheme="minorEastAsia" w:hint="cs"/>
          <w:rtl/>
          <w:lang w:bidi="ar-EG"/>
        </w:rPr>
        <w:t>ّ</w:t>
      </w:r>
      <w:r w:rsidRPr="00E354BF">
        <w:rPr>
          <w:rFonts w:eastAsiaTheme="minorEastAsia"/>
          <w:rtl/>
          <w:lang w:bidi="ar-EG"/>
        </w:rPr>
        <w:t>ون المحر</w:t>
      </w:r>
      <w:r w:rsidRPr="00E354BF">
        <w:rPr>
          <w:rFonts w:eastAsiaTheme="minorEastAsia" w:hint="cs"/>
          <w:rtl/>
          <w:lang w:bidi="ar-EG"/>
        </w:rPr>
        <w:t>َّ</w:t>
      </w:r>
      <w:r w:rsidRPr="00E354BF">
        <w:rPr>
          <w:rFonts w:eastAsiaTheme="minorEastAsia"/>
          <w:rtl/>
          <w:lang w:bidi="ar-EG"/>
        </w:rPr>
        <w:t>م منها</w:t>
      </w:r>
      <w:r w:rsidRPr="00E354BF">
        <w:rPr>
          <w:rFonts w:eastAsiaTheme="minorEastAsia" w:hint="cs"/>
          <w:rtl/>
          <w:lang w:bidi="ar-EG"/>
        </w:rPr>
        <w:t>،</w:t>
      </w:r>
      <w:r w:rsidRPr="00E354BF">
        <w:rPr>
          <w:rFonts w:eastAsiaTheme="minorEastAsia"/>
          <w:rtl/>
          <w:lang w:bidi="ar-EG"/>
        </w:rPr>
        <w:t xml:space="preserve"> وهو ما استُعين به على معصية، أو ألهى عن واجب.</w:t>
      </w:r>
    </w:p>
    <w:p w:rsidR="000216B4" w:rsidRPr="00E354BF" w:rsidRDefault="000216B4" w:rsidP="00A52B7F">
      <w:pPr>
        <w:rPr>
          <w:rFonts w:eastAsiaTheme="minorEastAsia"/>
          <w:rtl/>
          <w:lang w:bidi="ar-EG"/>
        </w:rPr>
      </w:pPr>
      <w:r w:rsidRPr="00E354BF">
        <w:rPr>
          <w:rFonts w:eastAsiaTheme="minorEastAsia"/>
          <w:rtl/>
          <w:lang w:bidi="ar-EG"/>
        </w:rPr>
        <w:t>ـ فحديث المعازف ـ إذا أحسنَّا فهمه</w:t>
      </w:r>
      <w:r w:rsidRPr="00E354BF">
        <w:rPr>
          <w:rFonts w:eastAsiaTheme="minorEastAsia" w:hint="cs"/>
          <w:rtl/>
          <w:lang w:bidi="ar-EG"/>
        </w:rPr>
        <w:t xml:space="preserve"> </w:t>
      </w:r>
      <w:r w:rsidRPr="00E354BF">
        <w:rPr>
          <w:rFonts w:eastAsiaTheme="minorEastAsia"/>
          <w:rtl/>
          <w:lang w:bidi="ar-EG"/>
        </w:rPr>
        <w:t>ـ ليس دليلاً على التحريم، وإن</w:t>
      </w:r>
      <w:r w:rsidR="00802D3A" w:rsidRPr="00E354BF">
        <w:rPr>
          <w:rFonts w:eastAsiaTheme="minorEastAsia" w:hint="cs"/>
          <w:rtl/>
          <w:lang w:bidi="ar-EG"/>
        </w:rPr>
        <w:t>ّ</w:t>
      </w:r>
      <w:r w:rsidRPr="00E354BF">
        <w:rPr>
          <w:rFonts w:eastAsiaTheme="minorEastAsia"/>
          <w:rtl/>
          <w:lang w:bidi="ar-EG"/>
        </w:rPr>
        <w:t>ما هو وصفٌ لحال قوم</w:t>
      </w:r>
      <w:r w:rsidR="00802D3A" w:rsidRPr="00E354BF">
        <w:rPr>
          <w:rFonts w:eastAsiaTheme="minorEastAsia" w:hint="cs"/>
          <w:rtl/>
          <w:lang w:bidi="ar-EG"/>
        </w:rPr>
        <w:t>ٍ</w:t>
      </w:r>
      <w:r w:rsidRPr="00E354BF">
        <w:rPr>
          <w:rFonts w:eastAsiaTheme="minorEastAsia"/>
          <w:rtl/>
          <w:lang w:bidi="ar-EG"/>
        </w:rPr>
        <w:t xml:space="preserve"> يستحلون الفرج بلا نكاح، والحرير بلا حاجة، والخمر بلا إكراه ولا ضرورة، والمعازف لغير الترفيه واللهو المباح</w:t>
      </w:r>
      <w:r w:rsidRPr="00E354BF">
        <w:rPr>
          <w:rFonts w:eastAsiaTheme="minorEastAsia" w:hint="cs"/>
          <w:rtl/>
          <w:lang w:bidi="ar-EG"/>
        </w:rPr>
        <w:t>،</w:t>
      </w:r>
      <w:r w:rsidRPr="00E354BF">
        <w:rPr>
          <w:rFonts w:eastAsiaTheme="minorEastAsia"/>
          <w:rtl/>
          <w:lang w:bidi="ar-EG"/>
        </w:rPr>
        <w:t xml:space="preserve"> وإن</w:t>
      </w:r>
      <w:r w:rsidR="00802D3A" w:rsidRPr="00E354BF">
        <w:rPr>
          <w:rFonts w:eastAsiaTheme="minorEastAsia" w:hint="cs"/>
          <w:rtl/>
          <w:lang w:bidi="ar-EG"/>
        </w:rPr>
        <w:t>ّ</w:t>
      </w:r>
      <w:r w:rsidRPr="00E354BF">
        <w:rPr>
          <w:rFonts w:eastAsiaTheme="minorEastAsia"/>
          <w:rtl/>
          <w:lang w:bidi="ar-EG"/>
        </w:rPr>
        <w:t>ما للإضلال والإفساد والفساد.</w:t>
      </w:r>
    </w:p>
    <w:p w:rsidR="00581838" w:rsidRPr="00E354BF" w:rsidRDefault="00581838" w:rsidP="00A52B7F">
      <w:pPr>
        <w:rPr>
          <w:rFonts w:eastAsiaTheme="minorEastAsia"/>
          <w:rtl/>
          <w:lang w:bidi="ar-EG"/>
        </w:rPr>
      </w:pPr>
    </w:p>
    <w:p w:rsidR="000216B4" w:rsidRPr="00E354BF" w:rsidRDefault="000216B4" w:rsidP="00CF2265">
      <w:pPr>
        <w:rPr>
          <w:rFonts w:eastAsiaTheme="minorEastAsia"/>
          <w:rtl/>
          <w:lang w:bidi="ar-EG"/>
        </w:rPr>
      </w:pPr>
      <w:r w:rsidRPr="00E354BF">
        <w:rPr>
          <w:rFonts w:eastAsiaTheme="minorEastAsia" w:hint="cs"/>
          <w:rtl/>
          <w:lang w:bidi="ar-EG"/>
        </w:rPr>
        <w:t xml:space="preserve">2ـ </w:t>
      </w:r>
      <w:r w:rsidRPr="00E354BF">
        <w:rPr>
          <w:rFonts w:eastAsiaTheme="minorEastAsia"/>
          <w:rtl/>
          <w:lang w:bidi="ar-EG"/>
        </w:rPr>
        <w:t>يقول</w:t>
      </w:r>
      <w:r w:rsidR="00A82A43" w:rsidRPr="00E354BF">
        <w:rPr>
          <w:rFonts w:eastAsiaTheme="minorEastAsia" w:cs="Mosawi" w:hint="cs"/>
          <w:szCs w:val="26"/>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إن</w:t>
      </w:r>
      <w:r w:rsidR="00802D3A" w:rsidRPr="00E354BF">
        <w:rPr>
          <w:rFonts w:eastAsiaTheme="minorEastAsia" w:hint="cs"/>
          <w:rtl/>
          <w:lang w:bidi="ar-EG"/>
        </w:rPr>
        <w:t>ّ</w:t>
      </w:r>
      <w:r w:rsidRPr="00E354BF">
        <w:rPr>
          <w:rFonts w:eastAsiaTheme="minorEastAsia"/>
          <w:rtl/>
          <w:lang w:bidi="ar-EG"/>
        </w:rPr>
        <w:t xml:space="preserve"> الله </w:t>
      </w:r>
      <w:r w:rsidRPr="00E354BF">
        <w:rPr>
          <w:rFonts w:eastAsiaTheme="minorEastAsia" w:hint="cs"/>
          <w:rtl/>
          <w:lang w:bidi="ar-EG"/>
        </w:rPr>
        <w:t xml:space="preserve">ـ </w:t>
      </w:r>
      <w:r w:rsidRPr="00E354BF">
        <w:rPr>
          <w:rFonts w:eastAsiaTheme="minorEastAsia"/>
          <w:rtl/>
          <w:lang w:bidi="ar-EG"/>
        </w:rPr>
        <w:t>وفي رواية: إن</w:t>
      </w:r>
      <w:r w:rsidR="00802D3A" w:rsidRPr="00E354BF">
        <w:rPr>
          <w:rFonts w:eastAsiaTheme="minorEastAsia" w:hint="cs"/>
          <w:rtl/>
          <w:lang w:bidi="ar-EG"/>
        </w:rPr>
        <w:t>ّ</w:t>
      </w:r>
      <w:r w:rsidRPr="00E354BF">
        <w:rPr>
          <w:rFonts w:eastAsiaTheme="minorEastAsia"/>
          <w:rtl/>
          <w:lang w:bidi="ar-EG"/>
        </w:rPr>
        <w:t xml:space="preserve"> رب</w:t>
      </w:r>
      <w:r w:rsidR="00802D3A" w:rsidRPr="00E354BF">
        <w:rPr>
          <w:rFonts w:eastAsiaTheme="minorEastAsia" w:hint="cs"/>
          <w:rtl/>
          <w:lang w:bidi="ar-EG"/>
        </w:rPr>
        <w:t>ّ</w:t>
      </w:r>
      <w:r w:rsidRPr="00E354BF">
        <w:rPr>
          <w:rFonts w:eastAsiaTheme="minorEastAsia"/>
          <w:rtl/>
          <w:lang w:bidi="ar-EG"/>
        </w:rPr>
        <w:t>ي</w:t>
      </w:r>
      <w:r w:rsidRPr="00E354BF">
        <w:rPr>
          <w:rFonts w:eastAsiaTheme="minorEastAsia" w:hint="cs"/>
          <w:rtl/>
          <w:lang w:bidi="ar-EG"/>
        </w:rPr>
        <w:t xml:space="preserve"> ـ</w:t>
      </w:r>
      <w:r w:rsidRPr="00E354BF">
        <w:rPr>
          <w:rFonts w:eastAsiaTheme="minorEastAsia"/>
          <w:rtl/>
          <w:lang w:bidi="ar-EG"/>
        </w:rPr>
        <w:t xml:space="preserve"> حر</w:t>
      </w:r>
      <w:r w:rsidRPr="00E354BF">
        <w:rPr>
          <w:rFonts w:eastAsiaTheme="minorEastAsia" w:hint="cs"/>
          <w:rtl/>
          <w:lang w:bidi="ar-EG"/>
        </w:rPr>
        <w:t>ّ</w:t>
      </w:r>
      <w:r w:rsidRPr="00E354BF">
        <w:rPr>
          <w:rFonts w:eastAsiaTheme="minorEastAsia"/>
          <w:rtl/>
          <w:lang w:bidi="ar-EG"/>
        </w:rPr>
        <w:t>م عليكم</w:t>
      </w:r>
      <w:r w:rsidRPr="00E354BF">
        <w:rPr>
          <w:rFonts w:eastAsiaTheme="minorEastAsia" w:hint="cs"/>
          <w:rtl/>
          <w:lang w:bidi="ar-EG"/>
        </w:rPr>
        <w:t xml:space="preserve"> ـ </w:t>
      </w:r>
      <w:r w:rsidRPr="00E354BF">
        <w:rPr>
          <w:rFonts w:eastAsiaTheme="minorEastAsia"/>
          <w:rtl/>
          <w:lang w:bidi="ar-EG"/>
        </w:rPr>
        <w:t>وفي رواية: عليَّ</w:t>
      </w:r>
      <w:r w:rsidRPr="00E354BF">
        <w:rPr>
          <w:rFonts w:eastAsiaTheme="minorEastAsia" w:hint="cs"/>
          <w:rtl/>
          <w:lang w:bidi="ar-EG"/>
        </w:rPr>
        <w:t xml:space="preserve"> ـ</w:t>
      </w:r>
      <w:r w:rsidRPr="00E354BF">
        <w:rPr>
          <w:rFonts w:eastAsiaTheme="minorEastAsia"/>
          <w:rtl/>
          <w:lang w:bidi="ar-EG"/>
        </w:rPr>
        <w:t xml:space="preserve"> الخمر والميسر والكوبة [وكل</w:t>
      </w:r>
      <w:r w:rsidR="00802D3A" w:rsidRPr="00E354BF">
        <w:rPr>
          <w:rFonts w:eastAsiaTheme="minorEastAsia" w:hint="cs"/>
          <w:rtl/>
          <w:lang w:bidi="ar-EG"/>
        </w:rPr>
        <w:t>ّ</w:t>
      </w:r>
      <w:r w:rsidRPr="00E354BF">
        <w:rPr>
          <w:rFonts w:eastAsiaTheme="minorEastAsia"/>
          <w:rtl/>
          <w:lang w:bidi="ar-EG"/>
        </w:rPr>
        <w:t xml:space="preserve"> مسكر حرام]</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498"/>
      </w:r>
      <w:r w:rsidRPr="00E354BF">
        <w:rPr>
          <w:rFonts w:eastAsiaTheme="minorEastAsia" w:hint="cs"/>
          <w:vertAlign w:val="superscript"/>
          <w:rtl/>
        </w:rPr>
        <w:t>)</w:t>
      </w:r>
      <w:r w:rsidRPr="00E354BF">
        <w:rPr>
          <w:rFonts w:eastAsiaTheme="minorEastAsia"/>
          <w:rtl/>
          <w:lang w:bidi="ar-EG"/>
        </w:rPr>
        <w:t>. وس</w:t>
      </w:r>
      <w:r w:rsidR="00802D3A" w:rsidRPr="00E354BF">
        <w:rPr>
          <w:rFonts w:eastAsiaTheme="minorEastAsia" w:hint="cs"/>
          <w:rtl/>
          <w:lang w:bidi="ar-EG"/>
        </w:rPr>
        <w:t>ُ</w:t>
      </w:r>
      <w:r w:rsidRPr="00E354BF">
        <w:rPr>
          <w:rFonts w:eastAsiaTheme="minorEastAsia"/>
          <w:rtl/>
          <w:lang w:bidi="ar-EG"/>
        </w:rPr>
        <w:t>ئل علي</w:t>
      </w:r>
      <w:r w:rsidR="00802D3A" w:rsidRPr="00E354BF">
        <w:rPr>
          <w:rFonts w:eastAsiaTheme="minorEastAsia" w:hint="cs"/>
          <w:rtl/>
          <w:lang w:bidi="ar-EG"/>
        </w:rPr>
        <w:t>ّ</w:t>
      </w:r>
      <w:r w:rsidRPr="00E354BF">
        <w:rPr>
          <w:rFonts w:eastAsiaTheme="minorEastAsia"/>
          <w:rtl/>
          <w:lang w:bidi="ar-EG"/>
        </w:rPr>
        <w:t xml:space="preserve"> بن </w:t>
      </w:r>
      <w:r w:rsidRPr="00CF2265">
        <w:rPr>
          <w:rFonts w:eastAsiaTheme="minorEastAsia"/>
          <w:rtl/>
          <w:lang w:bidi="ar-EG"/>
        </w:rPr>
        <w:t>بذيمة</w:t>
      </w:r>
      <w:r w:rsidRPr="00E354BF">
        <w:rPr>
          <w:rFonts w:eastAsiaTheme="minorEastAsia"/>
          <w:rtl/>
          <w:lang w:bidi="ar-EG"/>
        </w:rPr>
        <w:t xml:space="preserve"> ـ أحد رواة الحديث</w:t>
      </w:r>
      <w:r w:rsidRPr="00E354BF">
        <w:rPr>
          <w:rFonts w:eastAsiaTheme="minorEastAsia" w:hint="cs"/>
          <w:rtl/>
          <w:lang w:bidi="ar-EG"/>
        </w:rPr>
        <w:t xml:space="preserve"> </w:t>
      </w:r>
      <w:r w:rsidRPr="00E354BF">
        <w:rPr>
          <w:rFonts w:eastAsiaTheme="minorEastAsia"/>
          <w:rtl/>
          <w:lang w:bidi="ar-EG"/>
        </w:rPr>
        <w:t>ـ: ما الكوبة؟ قال: الطبل. وقال المحر</w:t>
      </w:r>
      <w:r w:rsidRPr="00E354BF">
        <w:rPr>
          <w:rFonts w:eastAsiaTheme="minorEastAsia" w:hint="cs"/>
          <w:rtl/>
          <w:lang w:bidi="ar-EG"/>
        </w:rPr>
        <w:t>ِّ</w:t>
      </w:r>
      <w:r w:rsidRPr="00E354BF">
        <w:rPr>
          <w:rFonts w:eastAsiaTheme="minorEastAsia"/>
          <w:rtl/>
          <w:lang w:bidi="ar-EG"/>
        </w:rPr>
        <w:t>مون: هذا الحديث نص</w:t>
      </w:r>
      <w:r w:rsidRPr="00E354BF">
        <w:rPr>
          <w:rFonts w:eastAsiaTheme="minorEastAsia" w:hint="cs"/>
          <w:rtl/>
          <w:lang w:bidi="ar-EG"/>
        </w:rPr>
        <w:t>ٌّ</w:t>
      </w:r>
      <w:r w:rsidRPr="00E354BF">
        <w:rPr>
          <w:rFonts w:eastAsiaTheme="minorEastAsia"/>
          <w:rtl/>
          <w:lang w:bidi="ar-EG"/>
        </w:rPr>
        <w:t xml:space="preserve"> في تحريم الطبل، وأكثر آلات العزف أشد</w:t>
      </w:r>
      <w:r w:rsidRPr="00E354BF">
        <w:rPr>
          <w:rFonts w:eastAsiaTheme="minorEastAsia" w:hint="cs"/>
          <w:rtl/>
          <w:lang w:bidi="ar-EG"/>
        </w:rPr>
        <w:t>ّ</w:t>
      </w:r>
      <w:r w:rsidR="00CF2265">
        <w:rPr>
          <w:rFonts w:eastAsiaTheme="minorEastAsia"/>
          <w:rtl/>
          <w:lang w:bidi="ar-EG"/>
        </w:rPr>
        <w:t xml:space="preserve"> من الطبل، فلها حكمه كذلك.</w:t>
      </w:r>
    </w:p>
    <w:p w:rsidR="000216B4" w:rsidRPr="00E354BF" w:rsidRDefault="00CF2265" w:rsidP="00DD53D7">
      <w:pPr>
        <w:rPr>
          <w:rFonts w:eastAsiaTheme="majorEastAsia" w:cs="Abz-3 (Yagut)"/>
          <w:bCs/>
          <w:szCs w:val="26"/>
          <w:rtl/>
          <w:lang w:bidi="ar-EG"/>
        </w:rPr>
      </w:pPr>
      <w:r w:rsidRPr="00CF2265">
        <w:rPr>
          <w:rFonts w:eastAsiaTheme="minorEastAsia" w:hint="cs"/>
          <w:rtl/>
          <w:lang w:bidi="ar-EG"/>
        </w:rPr>
        <w:t>ويناقش</w:t>
      </w:r>
      <w:r>
        <w:rPr>
          <w:rFonts w:eastAsiaTheme="minorEastAsia" w:hint="cs"/>
          <w:rtl/>
          <w:lang w:bidi="ar-EG"/>
        </w:rPr>
        <w:t>:</w:t>
      </w:r>
    </w:p>
    <w:p w:rsidR="000216B4" w:rsidRPr="00E354BF" w:rsidRDefault="00802D3A" w:rsidP="00A52B7F">
      <w:pPr>
        <w:rPr>
          <w:rFonts w:eastAsiaTheme="minorEastAsia"/>
          <w:rtl/>
          <w:lang w:bidi="ar-EG"/>
        </w:rPr>
      </w:pPr>
      <w:r w:rsidRPr="00E354BF">
        <w:rPr>
          <w:rFonts w:eastAsiaTheme="minorEastAsia" w:hint="cs"/>
          <w:rtl/>
          <w:lang w:bidi="ar-EG"/>
        </w:rPr>
        <w:t>أ</w:t>
      </w:r>
      <w:r w:rsidR="000216B4" w:rsidRPr="00E354BF">
        <w:rPr>
          <w:rFonts w:eastAsiaTheme="minorEastAsia"/>
          <w:rtl/>
          <w:lang w:bidi="ar-EG"/>
        </w:rPr>
        <w:t xml:space="preserve">ـ لا يجوز الاعتماد على قول ابن </w:t>
      </w:r>
      <w:r w:rsidR="000216B4" w:rsidRPr="00CF2265">
        <w:rPr>
          <w:rFonts w:eastAsiaTheme="minorEastAsia"/>
          <w:rtl/>
          <w:lang w:bidi="ar-EG"/>
        </w:rPr>
        <w:t>بذيمة</w:t>
      </w:r>
      <w:r w:rsidR="000216B4" w:rsidRPr="00E354BF">
        <w:rPr>
          <w:rFonts w:eastAsiaTheme="minorEastAsia"/>
          <w:rtl/>
          <w:lang w:bidi="ar-EG"/>
        </w:rPr>
        <w:t xml:space="preserve"> هذا؛ إذ ما هو إلا</w:t>
      </w:r>
      <w:r w:rsidRPr="00E354BF">
        <w:rPr>
          <w:rFonts w:eastAsiaTheme="minorEastAsia" w:hint="cs"/>
          <w:rtl/>
          <w:lang w:bidi="ar-EG"/>
        </w:rPr>
        <w:t>ّ</w:t>
      </w:r>
      <w:r w:rsidR="000216B4" w:rsidRPr="00E354BF">
        <w:rPr>
          <w:rFonts w:eastAsiaTheme="minorEastAsia"/>
          <w:rtl/>
          <w:lang w:bidi="ar-EG"/>
        </w:rPr>
        <w:t xml:space="preserve"> رجل من الموالي</w:t>
      </w:r>
      <w:r w:rsidR="000216B4" w:rsidRPr="00E354BF">
        <w:rPr>
          <w:rFonts w:eastAsiaTheme="minorEastAsia" w:hint="cs"/>
          <w:rtl/>
          <w:lang w:bidi="ar-EG"/>
        </w:rPr>
        <w:t>،</w:t>
      </w:r>
      <w:r w:rsidR="000216B4" w:rsidRPr="00E354BF">
        <w:rPr>
          <w:rFonts w:eastAsiaTheme="minorEastAsia"/>
          <w:rtl/>
          <w:lang w:bidi="ar-EG"/>
        </w:rPr>
        <w:t xml:space="preserve"> ليس بأعرابي</w:t>
      </w:r>
      <w:r w:rsidRPr="00E354BF">
        <w:rPr>
          <w:rFonts w:eastAsiaTheme="minorEastAsia" w:hint="cs"/>
          <w:rtl/>
          <w:lang w:bidi="ar-EG"/>
        </w:rPr>
        <w:t>ٍّ</w:t>
      </w:r>
      <w:r w:rsidR="000216B4" w:rsidRPr="00E354BF">
        <w:rPr>
          <w:rFonts w:eastAsiaTheme="minorEastAsia"/>
          <w:rtl/>
          <w:lang w:bidi="ar-EG"/>
        </w:rPr>
        <w:t xml:space="preserve"> فصيح اللسان فيعتمد قوله لذاته</w:t>
      </w:r>
      <w:r w:rsidR="000216B4" w:rsidRPr="00E354BF">
        <w:rPr>
          <w:rFonts w:eastAsiaTheme="minorEastAsia" w:hint="cs"/>
          <w:rtl/>
          <w:lang w:bidi="ar-EG"/>
        </w:rPr>
        <w:t>،</w:t>
      </w:r>
      <w:r w:rsidR="000216B4" w:rsidRPr="00E354BF">
        <w:rPr>
          <w:rFonts w:eastAsiaTheme="minorEastAsia"/>
          <w:rtl/>
          <w:lang w:bidi="ar-EG"/>
        </w:rPr>
        <w:t xml:space="preserve"> وليس بلغوي</w:t>
      </w:r>
      <w:r w:rsidR="000216B4" w:rsidRPr="00E354BF">
        <w:rPr>
          <w:rFonts w:eastAsiaTheme="minorEastAsia" w:hint="cs"/>
          <w:rtl/>
          <w:lang w:bidi="ar-EG"/>
        </w:rPr>
        <w:t>ّ</w:t>
      </w:r>
      <w:r w:rsidRPr="00E354BF">
        <w:rPr>
          <w:rFonts w:eastAsiaTheme="minorEastAsia" w:hint="cs"/>
          <w:rtl/>
          <w:lang w:bidi="ar-EG"/>
        </w:rPr>
        <w:t>ٍ</w:t>
      </w:r>
      <w:r w:rsidR="000216B4" w:rsidRPr="00E354BF">
        <w:rPr>
          <w:rFonts w:eastAsiaTheme="minorEastAsia"/>
          <w:rtl/>
          <w:lang w:bidi="ar-EG"/>
        </w:rPr>
        <w:t xml:space="preserve"> يُعتمد قوله</w:t>
      </w:r>
      <w:r w:rsidR="000216B4" w:rsidRPr="00E354BF">
        <w:rPr>
          <w:rFonts w:eastAsiaTheme="minorEastAsia" w:hint="cs"/>
          <w:rtl/>
          <w:lang w:bidi="ar-EG"/>
        </w:rPr>
        <w:t>،</w:t>
      </w:r>
      <w:r w:rsidR="000216B4" w:rsidRPr="00E354BF">
        <w:rPr>
          <w:rFonts w:eastAsiaTheme="minorEastAsia"/>
          <w:rtl/>
          <w:lang w:bidi="ar-EG"/>
        </w:rPr>
        <w:t xml:space="preserve"> كالأصمعي</w:t>
      </w:r>
      <w:r w:rsidRPr="00E354BF">
        <w:rPr>
          <w:rFonts w:eastAsiaTheme="minorEastAsia" w:hint="cs"/>
          <w:rtl/>
          <w:lang w:bidi="ar-EG"/>
        </w:rPr>
        <w:t>ّ</w:t>
      </w:r>
      <w:r w:rsidR="000216B4" w:rsidRPr="00E354BF">
        <w:rPr>
          <w:rFonts w:eastAsiaTheme="minorEastAsia"/>
          <w:rtl/>
          <w:lang w:bidi="ar-EG"/>
        </w:rPr>
        <w:t xml:space="preserve"> وأبي عبيدة والأزهري</w:t>
      </w:r>
      <w:r w:rsidRPr="00E354BF">
        <w:rPr>
          <w:rFonts w:eastAsiaTheme="minorEastAsia" w:hint="cs"/>
          <w:rtl/>
          <w:lang w:bidi="ar-EG"/>
        </w:rPr>
        <w:t>ّ</w:t>
      </w:r>
      <w:r w:rsidR="000216B4" w:rsidRPr="00E354BF">
        <w:rPr>
          <w:rFonts w:eastAsiaTheme="minorEastAsia"/>
          <w:rtl/>
          <w:lang w:bidi="ar-EG"/>
        </w:rPr>
        <w:t xml:space="preserve"> وابن الأثير</w:t>
      </w:r>
      <w:r w:rsidR="000216B4" w:rsidRPr="00E354BF">
        <w:rPr>
          <w:rFonts w:eastAsiaTheme="minorEastAsia" w:hint="cs"/>
          <w:rtl/>
          <w:lang w:bidi="ar-EG"/>
        </w:rPr>
        <w:t>،</w:t>
      </w:r>
      <w:r w:rsidR="000216B4" w:rsidRPr="00E354BF">
        <w:rPr>
          <w:rFonts w:eastAsiaTheme="minorEastAsia"/>
          <w:rtl/>
          <w:lang w:bidi="ar-EG"/>
        </w:rPr>
        <w:t xml:space="preserve"> وليس بفقيه</w:t>
      </w:r>
      <w:r w:rsidRPr="00E354BF">
        <w:rPr>
          <w:rFonts w:eastAsiaTheme="minorEastAsia" w:hint="cs"/>
          <w:rtl/>
          <w:lang w:bidi="ar-EG"/>
        </w:rPr>
        <w:t>ٍ</w:t>
      </w:r>
      <w:r w:rsidR="000216B4" w:rsidRPr="00E354BF">
        <w:rPr>
          <w:rFonts w:eastAsiaTheme="minorEastAsia"/>
          <w:rtl/>
          <w:lang w:bidi="ar-EG"/>
        </w:rPr>
        <w:t xml:space="preserve"> يعرف دلالات الألفاظ ومخارجها فيُعتمد تفسيره</w:t>
      </w:r>
      <w:r w:rsidR="000216B4" w:rsidRPr="00E354BF">
        <w:rPr>
          <w:rFonts w:eastAsiaTheme="minorEastAsia" w:hint="cs"/>
          <w:rtl/>
          <w:lang w:bidi="ar-EG"/>
        </w:rPr>
        <w:t>،</w:t>
      </w:r>
      <w:r w:rsidR="000216B4" w:rsidRPr="00E354BF">
        <w:rPr>
          <w:rFonts w:eastAsiaTheme="minorEastAsia"/>
          <w:rtl/>
          <w:lang w:bidi="ar-EG"/>
        </w:rPr>
        <w:t xml:space="preserve"> وإن</w:t>
      </w:r>
      <w:r w:rsidRPr="00E354BF">
        <w:rPr>
          <w:rFonts w:eastAsiaTheme="minorEastAsia" w:hint="cs"/>
          <w:rtl/>
          <w:lang w:bidi="ar-EG"/>
        </w:rPr>
        <w:t>ّ</w:t>
      </w:r>
      <w:r w:rsidR="000216B4" w:rsidRPr="00E354BF">
        <w:rPr>
          <w:rFonts w:eastAsiaTheme="minorEastAsia"/>
          <w:rtl/>
          <w:lang w:bidi="ar-EG"/>
        </w:rPr>
        <w:t>ما غاية أمره أن يكون رجلاً من الرواة النقلة ليس إلا</w:t>
      </w:r>
      <w:r w:rsidR="000216B4" w:rsidRPr="00E354BF">
        <w:rPr>
          <w:rFonts w:eastAsiaTheme="minorEastAsia" w:hint="cs"/>
          <w:rtl/>
          <w:lang w:bidi="ar-EG"/>
        </w:rPr>
        <w:t>ّ</w:t>
      </w:r>
      <w:r w:rsidR="000216B4" w:rsidRPr="00E354BF">
        <w:rPr>
          <w:rFonts w:eastAsiaTheme="minorEastAsia"/>
          <w:rtl/>
          <w:lang w:bidi="ar-EG"/>
        </w:rPr>
        <w:t>! فهل يصح</w:t>
      </w:r>
      <w:r w:rsidRPr="00E354BF">
        <w:rPr>
          <w:rFonts w:eastAsiaTheme="minorEastAsia" w:hint="cs"/>
          <w:rtl/>
          <w:lang w:bidi="ar-EG"/>
        </w:rPr>
        <w:t>ّ</w:t>
      </w:r>
      <w:r w:rsidR="000216B4" w:rsidRPr="00E354BF">
        <w:rPr>
          <w:rFonts w:eastAsiaTheme="minorEastAsia"/>
          <w:rtl/>
          <w:lang w:bidi="ar-EG"/>
        </w:rPr>
        <w:t xml:space="preserve"> في العلم اعتماد قول مَن</w:t>
      </w:r>
      <w:r w:rsidR="000216B4" w:rsidRPr="00E354BF">
        <w:rPr>
          <w:rFonts w:eastAsiaTheme="minorEastAsia" w:hint="cs"/>
          <w:rtl/>
          <w:lang w:bidi="ar-EG"/>
        </w:rPr>
        <w:t>ْ</w:t>
      </w:r>
      <w:r w:rsidR="000216B4" w:rsidRPr="00E354BF">
        <w:rPr>
          <w:rFonts w:eastAsiaTheme="minorEastAsia"/>
          <w:rtl/>
          <w:lang w:bidi="ar-EG"/>
        </w:rPr>
        <w:t xml:space="preserve"> هذا وصفه؟! وتذك</w:t>
      </w:r>
      <w:r w:rsidRPr="00E354BF">
        <w:rPr>
          <w:rFonts w:eastAsiaTheme="minorEastAsia" w:hint="cs"/>
          <w:rtl/>
          <w:lang w:bidi="ar-EG"/>
        </w:rPr>
        <w:t>َّ</w:t>
      </w:r>
      <w:r w:rsidR="000216B4" w:rsidRPr="00E354BF">
        <w:rPr>
          <w:rFonts w:eastAsiaTheme="minorEastAsia"/>
          <w:rtl/>
          <w:lang w:bidi="ar-EG"/>
        </w:rPr>
        <w:t>ر قوله</w:t>
      </w:r>
      <w:r w:rsidR="00A82A43" w:rsidRPr="00E354BF">
        <w:rPr>
          <w:rFonts w:eastAsiaTheme="minorEastAsia" w:cs="Mosawi" w:hint="cs"/>
          <w:szCs w:val="26"/>
          <w:rtl/>
          <w:lang w:bidi="ar-EG"/>
        </w:rPr>
        <w:t>|</w:t>
      </w:r>
      <w:r w:rsidR="000216B4" w:rsidRPr="00E354BF">
        <w:rPr>
          <w:rFonts w:eastAsiaTheme="minorEastAsia"/>
          <w:rtl/>
          <w:lang w:bidi="ar-EG"/>
        </w:rPr>
        <w:t xml:space="preserve">: </w:t>
      </w:r>
      <w:r w:rsidR="000216B4" w:rsidRPr="00E354BF">
        <w:rPr>
          <w:rFonts w:eastAsiaTheme="minorEastAsia" w:hint="cs"/>
          <w:rtl/>
        </w:rPr>
        <w:t>«</w:t>
      </w:r>
      <w:r w:rsidR="000216B4" w:rsidRPr="00E354BF">
        <w:rPr>
          <w:rFonts w:eastAsiaTheme="minorEastAsia"/>
          <w:rtl/>
          <w:lang w:bidi="ar-EG"/>
        </w:rPr>
        <w:t>نض</w:t>
      </w:r>
      <w:r w:rsidR="000216B4" w:rsidRPr="00E354BF">
        <w:rPr>
          <w:rFonts w:eastAsiaTheme="minorEastAsia" w:hint="cs"/>
          <w:rtl/>
          <w:lang w:bidi="ar-EG"/>
        </w:rPr>
        <w:t>َّ</w:t>
      </w:r>
      <w:r w:rsidR="000216B4" w:rsidRPr="00E354BF">
        <w:rPr>
          <w:rFonts w:eastAsiaTheme="minorEastAsia"/>
          <w:rtl/>
          <w:lang w:bidi="ar-EG"/>
        </w:rPr>
        <w:t>ر الله امرأ سمع من</w:t>
      </w:r>
      <w:r w:rsidRPr="00E354BF">
        <w:rPr>
          <w:rFonts w:eastAsiaTheme="minorEastAsia" w:hint="cs"/>
          <w:rtl/>
          <w:lang w:bidi="ar-EG"/>
        </w:rPr>
        <w:t>ّ</w:t>
      </w:r>
      <w:r w:rsidR="000216B4" w:rsidRPr="00E354BF">
        <w:rPr>
          <w:rFonts w:eastAsiaTheme="minorEastAsia"/>
          <w:rtl/>
          <w:lang w:bidi="ar-EG"/>
        </w:rPr>
        <w:t>ا حديثاً، فحفظه حت</w:t>
      </w:r>
      <w:r w:rsidRPr="00E354BF">
        <w:rPr>
          <w:rFonts w:eastAsiaTheme="minorEastAsia" w:hint="cs"/>
          <w:rtl/>
          <w:lang w:bidi="ar-EG"/>
        </w:rPr>
        <w:t>ّ</w:t>
      </w:r>
      <w:r w:rsidR="000216B4" w:rsidRPr="00E354BF">
        <w:rPr>
          <w:rFonts w:eastAsiaTheme="minorEastAsia"/>
          <w:rtl/>
          <w:lang w:bidi="ar-EG"/>
        </w:rPr>
        <w:t>ى يبل</w:t>
      </w:r>
      <w:r w:rsidR="000216B4" w:rsidRPr="00E354BF">
        <w:rPr>
          <w:rFonts w:eastAsiaTheme="minorEastAsia" w:hint="cs"/>
          <w:rtl/>
          <w:lang w:bidi="ar-EG"/>
        </w:rPr>
        <w:t>ِّ</w:t>
      </w:r>
      <w:r w:rsidR="000216B4" w:rsidRPr="00E354BF">
        <w:rPr>
          <w:rFonts w:eastAsiaTheme="minorEastAsia"/>
          <w:rtl/>
          <w:lang w:bidi="ar-EG"/>
        </w:rPr>
        <w:t>غه غيره، فرب</w:t>
      </w:r>
      <w:r w:rsidR="000216B4" w:rsidRPr="00E354BF">
        <w:rPr>
          <w:rFonts w:eastAsiaTheme="minorEastAsia" w:hint="cs"/>
          <w:rtl/>
          <w:lang w:bidi="ar-EG"/>
        </w:rPr>
        <w:t>ّ</w:t>
      </w:r>
      <w:r w:rsidR="000216B4" w:rsidRPr="00E354BF">
        <w:rPr>
          <w:rFonts w:eastAsiaTheme="minorEastAsia"/>
          <w:rtl/>
          <w:lang w:bidi="ar-EG"/>
        </w:rPr>
        <w:t xml:space="preserve"> حامل فقه</w:t>
      </w:r>
      <w:r w:rsidRPr="00E354BF">
        <w:rPr>
          <w:rFonts w:eastAsiaTheme="minorEastAsia" w:hint="cs"/>
          <w:rtl/>
          <w:lang w:bidi="ar-EG"/>
        </w:rPr>
        <w:t>ٍ</w:t>
      </w:r>
      <w:r w:rsidR="00E0739B" w:rsidRPr="00E354BF">
        <w:rPr>
          <w:rFonts w:eastAsiaTheme="minorEastAsia"/>
          <w:rtl/>
          <w:lang w:bidi="ar-EG"/>
        </w:rPr>
        <w:t xml:space="preserve"> إلى </w:t>
      </w:r>
      <w:r w:rsidR="000216B4" w:rsidRPr="00E354BF">
        <w:rPr>
          <w:rFonts w:eastAsiaTheme="minorEastAsia"/>
          <w:rtl/>
          <w:lang w:bidi="ar-EG"/>
        </w:rPr>
        <w:t>م</w:t>
      </w:r>
      <w:r w:rsidR="000216B4" w:rsidRPr="00E354BF">
        <w:rPr>
          <w:rFonts w:eastAsiaTheme="minorEastAsia" w:hint="cs"/>
          <w:rtl/>
          <w:lang w:bidi="ar-EG"/>
        </w:rPr>
        <w:t>َ</w:t>
      </w:r>
      <w:r w:rsidR="000216B4" w:rsidRPr="00E354BF">
        <w:rPr>
          <w:rFonts w:eastAsiaTheme="minorEastAsia"/>
          <w:rtl/>
          <w:lang w:bidi="ar-EG"/>
        </w:rPr>
        <w:t>ن</w:t>
      </w:r>
      <w:r w:rsidR="000216B4" w:rsidRPr="00E354BF">
        <w:rPr>
          <w:rFonts w:eastAsiaTheme="minorEastAsia" w:hint="cs"/>
          <w:rtl/>
          <w:lang w:bidi="ar-EG"/>
        </w:rPr>
        <w:t>ْ</w:t>
      </w:r>
      <w:r w:rsidR="000216B4" w:rsidRPr="00E354BF">
        <w:rPr>
          <w:rFonts w:eastAsiaTheme="minorEastAsia"/>
          <w:rtl/>
          <w:lang w:bidi="ar-EG"/>
        </w:rPr>
        <w:t xml:space="preserve"> هو أفقه منه، ورب</w:t>
      </w:r>
      <w:r w:rsidR="000216B4" w:rsidRPr="00E354BF">
        <w:rPr>
          <w:rFonts w:eastAsiaTheme="minorEastAsia" w:hint="cs"/>
          <w:rtl/>
          <w:lang w:bidi="ar-EG"/>
        </w:rPr>
        <w:t>ّ</w:t>
      </w:r>
      <w:r w:rsidR="000216B4" w:rsidRPr="00E354BF">
        <w:rPr>
          <w:rFonts w:eastAsiaTheme="minorEastAsia"/>
          <w:rtl/>
          <w:lang w:bidi="ar-EG"/>
        </w:rPr>
        <w:t xml:space="preserve"> حامل فقه</w:t>
      </w:r>
      <w:r w:rsidRPr="00E354BF">
        <w:rPr>
          <w:rFonts w:eastAsiaTheme="minorEastAsia" w:hint="cs"/>
          <w:rtl/>
          <w:lang w:bidi="ar-EG"/>
        </w:rPr>
        <w:t>ٍ</w:t>
      </w:r>
      <w:r w:rsidR="000216B4" w:rsidRPr="00E354BF">
        <w:rPr>
          <w:rFonts w:eastAsiaTheme="minorEastAsia"/>
          <w:rtl/>
          <w:lang w:bidi="ar-EG"/>
        </w:rPr>
        <w:t xml:space="preserve"> ليس بفقيه</w:t>
      </w:r>
      <w:r w:rsidRPr="00E354BF">
        <w:rPr>
          <w:rFonts w:eastAsiaTheme="minorEastAsia" w:hint="cs"/>
          <w:rtl/>
          <w:lang w:bidi="ar-EG"/>
        </w:rPr>
        <w:t>ٍ</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499"/>
      </w:r>
      <w:r w:rsidR="000216B4" w:rsidRPr="00E354BF">
        <w:rPr>
          <w:rFonts w:eastAsiaTheme="minorEastAsia" w:hint="cs"/>
          <w:vertAlign w:val="superscript"/>
          <w:rtl/>
        </w:rPr>
        <w:t>)</w:t>
      </w:r>
      <w:r w:rsidR="000216B4" w:rsidRPr="00E354BF">
        <w:rPr>
          <w:rFonts w:eastAsiaTheme="minorEastAsia"/>
          <w:rtl/>
          <w:lang w:bidi="ar-EG"/>
        </w:rPr>
        <w:t>.</w:t>
      </w:r>
    </w:p>
    <w:p w:rsidR="000216B4" w:rsidRPr="00E354BF" w:rsidRDefault="00802D3A" w:rsidP="00A52B7F">
      <w:pPr>
        <w:rPr>
          <w:rFonts w:eastAsiaTheme="minorEastAsia"/>
          <w:rtl/>
          <w:lang w:bidi="ar-EG"/>
        </w:rPr>
      </w:pPr>
      <w:r w:rsidRPr="00E354BF">
        <w:rPr>
          <w:rFonts w:eastAsiaTheme="minorEastAsia" w:hint="cs"/>
          <w:rtl/>
          <w:lang w:bidi="ar-EG"/>
        </w:rPr>
        <w:t xml:space="preserve">ب </w:t>
      </w:r>
      <w:r w:rsidR="000216B4" w:rsidRPr="00E354BF">
        <w:rPr>
          <w:rFonts w:eastAsiaTheme="minorEastAsia"/>
          <w:rtl/>
          <w:lang w:bidi="ar-EG"/>
        </w:rPr>
        <w:t>ـ الصحيح في اللغة أ</w:t>
      </w:r>
      <w:r w:rsidR="000216B4" w:rsidRPr="00E354BF">
        <w:rPr>
          <w:rFonts w:eastAsiaTheme="minorEastAsia" w:hint="cs"/>
          <w:rtl/>
          <w:lang w:bidi="ar-EG"/>
        </w:rPr>
        <w:t>نّ</w:t>
      </w:r>
      <w:r w:rsidR="000216B4" w:rsidRPr="00E354BF">
        <w:rPr>
          <w:rFonts w:eastAsiaTheme="minorEastAsia"/>
          <w:rtl/>
          <w:lang w:bidi="ar-EG"/>
        </w:rPr>
        <w:t xml:space="preserve"> الكوبة هي النَّرد (الطاولة). قال الأزهري</w:t>
      </w:r>
      <w:r w:rsidRPr="00E354BF">
        <w:rPr>
          <w:rFonts w:eastAsiaTheme="minorEastAsia" w:hint="cs"/>
          <w:rtl/>
          <w:lang w:bidi="ar-EG"/>
        </w:rPr>
        <w:t>ّ</w:t>
      </w:r>
      <w:r w:rsidR="000216B4" w:rsidRPr="00E354BF">
        <w:rPr>
          <w:rFonts w:eastAsiaTheme="minorEastAsia"/>
          <w:rtl/>
          <w:lang w:bidi="ar-EG"/>
        </w:rPr>
        <w:t xml:space="preserve"> في هذا التفسير: </w:t>
      </w:r>
      <w:r w:rsidR="000216B4" w:rsidRPr="00E354BF">
        <w:rPr>
          <w:rFonts w:eastAsiaTheme="minorEastAsia" w:hint="cs"/>
          <w:rtl/>
        </w:rPr>
        <w:t>«</w:t>
      </w:r>
      <w:r w:rsidR="000216B4" w:rsidRPr="00E354BF">
        <w:rPr>
          <w:rFonts w:eastAsiaTheme="minorEastAsia"/>
          <w:rtl/>
          <w:lang w:bidi="ar-EG"/>
        </w:rPr>
        <w:t>هو الصحيح</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00"/>
      </w:r>
      <w:r w:rsidR="000216B4" w:rsidRPr="00E354BF">
        <w:rPr>
          <w:rFonts w:eastAsiaTheme="minorEastAsia" w:hint="cs"/>
          <w:vertAlign w:val="superscript"/>
          <w:rtl/>
        </w:rPr>
        <w:t>)</w:t>
      </w:r>
      <w:r w:rsidR="000216B4" w:rsidRPr="00E354BF">
        <w:rPr>
          <w:rFonts w:eastAsiaTheme="minorEastAsia"/>
          <w:rtl/>
          <w:lang w:bidi="ar-EG"/>
        </w:rPr>
        <w:t xml:space="preserve">. وقال ابن الأثير: </w:t>
      </w:r>
      <w:r w:rsidR="000216B4" w:rsidRPr="00E354BF">
        <w:rPr>
          <w:rFonts w:eastAsiaTheme="minorEastAsia" w:hint="cs"/>
          <w:rtl/>
        </w:rPr>
        <w:t>«</w:t>
      </w:r>
      <w:r w:rsidR="000216B4" w:rsidRPr="00E354BF">
        <w:rPr>
          <w:rFonts w:eastAsiaTheme="minorEastAsia"/>
          <w:rtl/>
          <w:lang w:bidi="ar-EG"/>
        </w:rPr>
        <w:t>هي النرد</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01"/>
      </w:r>
      <w:r w:rsidR="000216B4" w:rsidRPr="00E354BF">
        <w:rPr>
          <w:rFonts w:eastAsiaTheme="minorEastAsia" w:hint="cs"/>
          <w:vertAlign w:val="superscript"/>
          <w:rtl/>
        </w:rPr>
        <w:t>)</w:t>
      </w:r>
      <w:r w:rsidR="000216B4" w:rsidRPr="00E354BF">
        <w:rPr>
          <w:rFonts w:eastAsiaTheme="minorEastAsia"/>
          <w:rtl/>
          <w:lang w:bidi="ar-EG"/>
        </w:rPr>
        <w:t>. وقال الفقيه واللغوي</w:t>
      </w:r>
      <w:r w:rsidRPr="00E354BF">
        <w:rPr>
          <w:rFonts w:eastAsiaTheme="minorEastAsia" w:hint="cs"/>
          <w:rtl/>
          <w:lang w:bidi="ar-EG"/>
        </w:rPr>
        <w:t>ّ</w:t>
      </w:r>
      <w:r w:rsidR="000216B4" w:rsidRPr="00E354BF">
        <w:rPr>
          <w:rFonts w:eastAsiaTheme="minorEastAsia"/>
          <w:rtl/>
          <w:lang w:bidi="ar-EG"/>
        </w:rPr>
        <w:t xml:space="preserve"> </w:t>
      </w:r>
      <w:r w:rsidR="000216B4" w:rsidRPr="00E354BF">
        <w:rPr>
          <w:rFonts w:eastAsiaTheme="minorEastAsia"/>
          <w:rtl/>
          <w:lang w:bidi="ar-EG"/>
        </w:rPr>
        <w:lastRenderedPageBreak/>
        <w:t xml:space="preserve">الكبير أبو عبيد القاسم بن سلام: </w:t>
      </w:r>
      <w:r w:rsidR="000216B4" w:rsidRPr="00E354BF">
        <w:rPr>
          <w:rFonts w:eastAsiaTheme="minorEastAsia" w:hint="cs"/>
          <w:rtl/>
        </w:rPr>
        <w:t>«</w:t>
      </w:r>
      <w:r w:rsidR="000216B4" w:rsidRPr="00E354BF">
        <w:rPr>
          <w:rFonts w:eastAsiaTheme="minorEastAsia"/>
          <w:rtl/>
          <w:lang w:bidi="ar-EG"/>
        </w:rPr>
        <w:t>وأم</w:t>
      </w:r>
      <w:r w:rsidRPr="00E354BF">
        <w:rPr>
          <w:rFonts w:eastAsiaTheme="minorEastAsia" w:hint="cs"/>
          <w:rtl/>
          <w:lang w:bidi="ar-EG"/>
        </w:rPr>
        <w:t>ّ</w:t>
      </w:r>
      <w:r w:rsidR="000216B4" w:rsidRPr="00E354BF">
        <w:rPr>
          <w:rFonts w:eastAsiaTheme="minorEastAsia"/>
          <w:rtl/>
          <w:lang w:bidi="ar-EG"/>
        </w:rPr>
        <w:t>ا الكوبة فإن</w:t>
      </w:r>
      <w:r w:rsidRPr="00E354BF">
        <w:rPr>
          <w:rFonts w:eastAsiaTheme="minorEastAsia" w:hint="cs"/>
          <w:rtl/>
          <w:lang w:bidi="ar-EG"/>
        </w:rPr>
        <w:t>ّ</w:t>
      </w:r>
      <w:r w:rsidR="000216B4" w:rsidRPr="00E354BF">
        <w:rPr>
          <w:rFonts w:eastAsiaTheme="minorEastAsia"/>
          <w:rtl/>
          <w:lang w:bidi="ar-EG"/>
        </w:rPr>
        <w:t xml:space="preserve"> محمد بن كثير</w:t>
      </w:r>
      <w:r w:rsidR="000216B4" w:rsidRPr="00E354BF">
        <w:rPr>
          <w:rFonts w:eastAsiaTheme="minorEastAsia" w:hint="cs"/>
          <w:vertAlign w:val="superscript"/>
          <w:rtl/>
          <w:lang w:bidi="ar-EG"/>
        </w:rPr>
        <w:t>(</w:t>
      </w:r>
      <w:r w:rsidR="000216B4" w:rsidRPr="00E354BF">
        <w:rPr>
          <w:rFonts w:eastAsiaTheme="minorEastAsia"/>
          <w:vertAlign w:val="superscript"/>
          <w:rtl/>
          <w:lang w:bidi="ar-EG"/>
        </w:rPr>
        <w:endnoteReference w:id="502"/>
      </w:r>
      <w:r w:rsidR="000216B4" w:rsidRPr="00E354BF">
        <w:rPr>
          <w:rFonts w:eastAsiaTheme="minorEastAsia" w:hint="cs"/>
          <w:vertAlign w:val="superscript"/>
          <w:rtl/>
          <w:lang w:bidi="ar-EG"/>
        </w:rPr>
        <w:t>)</w:t>
      </w:r>
      <w:r w:rsidR="000216B4" w:rsidRPr="00E354BF">
        <w:rPr>
          <w:rFonts w:eastAsiaTheme="minorEastAsia"/>
          <w:rtl/>
          <w:lang w:bidi="ar-EG"/>
        </w:rPr>
        <w:t xml:space="preserve"> أخبرني أن</w:t>
      </w:r>
      <w:r w:rsidRPr="00E354BF">
        <w:rPr>
          <w:rFonts w:eastAsiaTheme="minorEastAsia" w:hint="cs"/>
          <w:rtl/>
          <w:lang w:bidi="ar-EG"/>
        </w:rPr>
        <w:t>ّ</w:t>
      </w:r>
      <w:r w:rsidR="000216B4" w:rsidRPr="00E354BF">
        <w:rPr>
          <w:rFonts w:eastAsiaTheme="minorEastAsia"/>
          <w:rtl/>
          <w:lang w:bidi="ar-EG"/>
        </w:rPr>
        <w:t xml:space="preserve"> </w:t>
      </w:r>
      <w:r w:rsidR="000216B4" w:rsidRPr="00E354BF">
        <w:rPr>
          <w:rFonts w:eastAsiaTheme="minorEastAsia" w:hint="cs"/>
          <w:rtl/>
        </w:rPr>
        <w:t>«</w:t>
      </w:r>
      <w:r w:rsidR="000216B4" w:rsidRPr="00E354BF">
        <w:rPr>
          <w:rFonts w:eastAsiaTheme="minorEastAsia"/>
          <w:rtl/>
          <w:lang w:bidi="ar-EG"/>
        </w:rPr>
        <w:t>الكوبةَ</w:t>
      </w:r>
      <w:r w:rsidR="000216B4" w:rsidRPr="00E354BF">
        <w:rPr>
          <w:rFonts w:eastAsiaTheme="minorEastAsia" w:hint="cs"/>
          <w:rtl/>
        </w:rPr>
        <w:t>»</w:t>
      </w:r>
      <w:r w:rsidR="000216B4" w:rsidRPr="00E354BF">
        <w:rPr>
          <w:rFonts w:eastAsiaTheme="minorEastAsia"/>
          <w:rtl/>
          <w:lang w:bidi="ar-EG"/>
        </w:rPr>
        <w:t xml:space="preserve"> النردُ في كلام أهل اليمن</w:t>
      </w:r>
      <w:r w:rsidR="000216B4" w:rsidRPr="00E354BF">
        <w:rPr>
          <w:rFonts w:eastAsiaTheme="minorEastAsia" w:hint="cs"/>
          <w:vertAlign w:val="superscript"/>
          <w:rtl/>
          <w:lang w:bidi="ar-EG"/>
        </w:rPr>
        <w:t>(</w:t>
      </w:r>
      <w:r w:rsidR="000216B4" w:rsidRPr="00E354BF">
        <w:rPr>
          <w:rFonts w:eastAsiaTheme="minorEastAsia"/>
          <w:vertAlign w:val="superscript"/>
          <w:rtl/>
          <w:lang w:bidi="ar-EG"/>
        </w:rPr>
        <w:endnoteReference w:id="503"/>
      </w:r>
      <w:r w:rsidR="000216B4" w:rsidRPr="00E354BF">
        <w:rPr>
          <w:rFonts w:eastAsiaTheme="minorEastAsia" w:hint="cs"/>
          <w:vertAlign w:val="superscript"/>
          <w:rtl/>
          <w:lang w:bidi="ar-EG"/>
        </w:rPr>
        <w:t>)</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04"/>
      </w:r>
      <w:r w:rsidR="000216B4" w:rsidRPr="00E354BF">
        <w:rPr>
          <w:rFonts w:eastAsiaTheme="minorEastAsia" w:hint="cs"/>
          <w:vertAlign w:val="superscript"/>
          <w:rtl/>
        </w:rPr>
        <w:t>)</w:t>
      </w:r>
      <w:r w:rsidR="000216B4" w:rsidRPr="00E354BF">
        <w:rPr>
          <w:rFonts w:eastAsiaTheme="minorEastAsia"/>
          <w:rtl/>
        </w:rPr>
        <w:t>.</w:t>
      </w:r>
    </w:p>
    <w:p w:rsidR="000216B4" w:rsidRPr="00E354BF" w:rsidRDefault="000216B4" w:rsidP="00A52B7F">
      <w:pPr>
        <w:rPr>
          <w:rFonts w:eastAsiaTheme="minorEastAsia"/>
          <w:rtl/>
          <w:lang w:bidi="ar-EG"/>
        </w:rPr>
      </w:pPr>
      <w:r w:rsidRPr="00E354BF">
        <w:rPr>
          <w:rFonts w:eastAsiaTheme="minorEastAsia"/>
          <w:rtl/>
          <w:lang w:bidi="ar-EG"/>
        </w:rPr>
        <w:t>ويؤي</w:t>
      </w:r>
      <w:r w:rsidRPr="00E354BF">
        <w:rPr>
          <w:rFonts w:eastAsiaTheme="minorEastAsia" w:hint="cs"/>
          <w:rtl/>
          <w:lang w:bidi="ar-EG"/>
        </w:rPr>
        <w:t>ِّ</w:t>
      </w:r>
      <w:r w:rsidRPr="00E354BF">
        <w:rPr>
          <w:rFonts w:eastAsiaTheme="minorEastAsia"/>
          <w:rtl/>
          <w:lang w:bidi="ar-EG"/>
        </w:rPr>
        <w:t>د قول هؤلاء جميعاً ما ثبت عن فضالة بن عبيد ـ وهو من الأنصار، ومن خيار صحابة رسول الله</w:t>
      </w:r>
      <w:r w:rsidR="00A82A43" w:rsidRPr="00E354BF">
        <w:rPr>
          <w:rFonts w:eastAsiaTheme="minorEastAsia" w:cs="Mosawi" w:hint="cs"/>
          <w:szCs w:val="26"/>
          <w:rtl/>
          <w:lang w:bidi="ar-EG"/>
        </w:rPr>
        <w:t>|</w:t>
      </w:r>
      <w:r w:rsidRPr="00E354BF">
        <w:rPr>
          <w:rFonts w:eastAsiaTheme="minorEastAsia"/>
          <w:rtl/>
          <w:lang w:bidi="ar-EG"/>
        </w:rPr>
        <w:t xml:space="preserve"> ـ، وكان بِجَمْع من المجامع، فبلغه أن</w:t>
      </w:r>
      <w:r w:rsidR="00802D3A" w:rsidRPr="00E354BF">
        <w:rPr>
          <w:rFonts w:eastAsiaTheme="minorEastAsia" w:hint="cs"/>
          <w:rtl/>
          <w:lang w:bidi="ar-EG"/>
        </w:rPr>
        <w:t>ّ</w:t>
      </w:r>
      <w:r w:rsidRPr="00E354BF">
        <w:rPr>
          <w:rFonts w:eastAsiaTheme="minorEastAsia"/>
          <w:rtl/>
          <w:lang w:bidi="ar-EG"/>
        </w:rPr>
        <w:t xml:space="preserve"> أقواماً يلعبون بالكوبة، فقام غضباناً ينهى عنها أشد</w:t>
      </w:r>
      <w:r w:rsidRPr="00E354BF">
        <w:rPr>
          <w:rFonts w:eastAsiaTheme="minorEastAsia" w:hint="cs"/>
          <w:rtl/>
          <w:lang w:bidi="ar-EG"/>
        </w:rPr>
        <w:t>ّ</w:t>
      </w:r>
      <w:r w:rsidRPr="00E354BF">
        <w:rPr>
          <w:rFonts w:eastAsiaTheme="minorEastAsia"/>
          <w:rtl/>
          <w:lang w:bidi="ar-EG"/>
        </w:rPr>
        <w:t xml:space="preserve"> النهي، ثم قال: </w:t>
      </w:r>
      <w:r w:rsidRPr="00E354BF">
        <w:rPr>
          <w:rFonts w:eastAsiaTheme="minorEastAsia" w:hint="cs"/>
          <w:rtl/>
        </w:rPr>
        <w:t>«</w:t>
      </w:r>
      <w:r w:rsidRPr="00E354BF">
        <w:rPr>
          <w:rFonts w:eastAsiaTheme="minorEastAsia"/>
          <w:rtl/>
          <w:lang w:bidi="ar-EG"/>
        </w:rPr>
        <w:t>ألا إن</w:t>
      </w:r>
      <w:r w:rsidR="00581838" w:rsidRPr="00E354BF">
        <w:rPr>
          <w:rFonts w:eastAsiaTheme="minorEastAsia" w:hint="cs"/>
          <w:rtl/>
        </w:rPr>
        <w:t>ّ</w:t>
      </w:r>
      <w:r w:rsidRPr="00E354BF">
        <w:rPr>
          <w:rFonts w:eastAsiaTheme="minorEastAsia"/>
          <w:rtl/>
          <w:lang w:bidi="ar-EG"/>
        </w:rPr>
        <w:t xml:space="preserve"> اللاعب بها ليأكل قَمْرَها (أي القمار) كآكل لحم الخنزير</w:t>
      </w:r>
      <w:r w:rsidRPr="00E354BF">
        <w:rPr>
          <w:rFonts w:eastAsiaTheme="minorEastAsia" w:hint="cs"/>
          <w:rtl/>
          <w:lang w:bidi="ar-EG"/>
        </w:rPr>
        <w:t>،</w:t>
      </w:r>
      <w:r w:rsidRPr="00E354BF">
        <w:rPr>
          <w:rFonts w:eastAsiaTheme="minorEastAsia"/>
          <w:rtl/>
          <w:lang w:bidi="ar-EG"/>
        </w:rPr>
        <w:t xml:space="preserve"> ومتوض</w:t>
      </w:r>
      <w:r w:rsidR="00581838" w:rsidRPr="00E354BF">
        <w:rPr>
          <w:rFonts w:eastAsiaTheme="minorEastAsia" w:hint="cs"/>
          <w:rtl/>
          <w:lang w:bidi="ar-EG"/>
        </w:rPr>
        <w:t>ّ</w:t>
      </w:r>
      <w:r w:rsidRPr="00E354BF">
        <w:rPr>
          <w:rFonts w:eastAsiaTheme="minorEastAsia"/>
          <w:rtl/>
          <w:lang w:bidi="ar-EG"/>
        </w:rPr>
        <w:t>ئٍ بالدم. يعني بالكوبة النرد</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505"/>
      </w:r>
      <w:r w:rsidRPr="00E354BF">
        <w:rPr>
          <w:rFonts w:eastAsiaTheme="minorEastAsia" w:hint="cs"/>
          <w:vertAlign w:val="superscript"/>
          <w:rtl/>
        </w:rPr>
        <w:t>)</w:t>
      </w:r>
      <w:r w:rsidRPr="00E354BF">
        <w:rPr>
          <w:rFonts w:eastAsiaTheme="minorEastAsia"/>
          <w:rtl/>
          <w:lang w:bidi="ar-EG"/>
        </w:rPr>
        <w:t>. ففي هذا الأثر تفسير صريح</w:t>
      </w:r>
      <w:r w:rsidRPr="00E354BF">
        <w:rPr>
          <w:rFonts w:eastAsiaTheme="minorEastAsia" w:hint="cs"/>
          <w:rtl/>
          <w:lang w:bidi="ar-EG"/>
        </w:rPr>
        <w:t>ٌ</w:t>
      </w:r>
      <w:r w:rsidRPr="00E354BF">
        <w:rPr>
          <w:rFonts w:eastAsiaTheme="minorEastAsia"/>
          <w:rtl/>
          <w:lang w:bidi="ar-EG"/>
        </w:rPr>
        <w:t xml:space="preserve"> للكوبة بأن</w:t>
      </w:r>
      <w:r w:rsidR="00581838" w:rsidRPr="00E354BF">
        <w:rPr>
          <w:rFonts w:eastAsiaTheme="minorEastAsia" w:hint="cs"/>
          <w:rtl/>
          <w:lang w:bidi="ar-EG"/>
        </w:rPr>
        <w:t>ّ</w:t>
      </w:r>
      <w:r w:rsidRPr="00E354BF">
        <w:rPr>
          <w:rFonts w:eastAsiaTheme="minorEastAsia"/>
          <w:rtl/>
          <w:lang w:bidi="ar-EG"/>
        </w:rPr>
        <w:t>ها النرد</w:t>
      </w:r>
      <w:r w:rsidRPr="00E354BF">
        <w:rPr>
          <w:rFonts w:eastAsiaTheme="minorEastAsia" w:hint="cs"/>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ألا إن</w:t>
      </w:r>
      <w:r w:rsidR="00581838" w:rsidRPr="00E354BF">
        <w:rPr>
          <w:rFonts w:eastAsiaTheme="minorEastAsia" w:hint="cs"/>
          <w:rtl/>
          <w:lang w:bidi="ar-EG"/>
        </w:rPr>
        <w:t>ّ</w:t>
      </w:r>
      <w:r w:rsidRPr="00E354BF">
        <w:rPr>
          <w:rFonts w:eastAsiaTheme="minorEastAsia"/>
          <w:rtl/>
          <w:lang w:bidi="ar-EG"/>
        </w:rPr>
        <w:t xml:space="preserve"> اللاعب بها ليأكل قَمْرَها</w:t>
      </w:r>
      <w:r w:rsidRPr="00E354BF">
        <w:rPr>
          <w:rFonts w:eastAsiaTheme="minorEastAsia" w:hint="cs"/>
          <w:rtl/>
        </w:rPr>
        <w:t>»</w:t>
      </w:r>
      <w:r w:rsidRPr="00E354BF">
        <w:rPr>
          <w:rFonts w:eastAsiaTheme="minorEastAsia"/>
          <w:rtl/>
          <w:lang w:bidi="ar-EG"/>
        </w:rPr>
        <w:t>. وهذا كافٍ للدلالة على أن</w:t>
      </w:r>
      <w:r w:rsidR="00581838" w:rsidRPr="00E354BF">
        <w:rPr>
          <w:rFonts w:eastAsiaTheme="minorEastAsia" w:hint="cs"/>
          <w:rtl/>
          <w:lang w:bidi="ar-EG"/>
        </w:rPr>
        <w:t>ّ</w:t>
      </w:r>
      <w:r w:rsidRPr="00E354BF">
        <w:rPr>
          <w:rFonts w:eastAsiaTheme="minorEastAsia"/>
          <w:rtl/>
          <w:lang w:bidi="ar-EG"/>
        </w:rPr>
        <w:t xml:space="preserve"> أصحاب النبي</w:t>
      </w:r>
      <w:r w:rsidR="00581838" w:rsidRPr="00E354BF">
        <w:rPr>
          <w:rFonts w:eastAsiaTheme="minorEastAsia" w:hint="cs"/>
          <w:rtl/>
          <w:lang w:bidi="ar-EG"/>
        </w:rPr>
        <w:t>ّ</w:t>
      </w:r>
      <w:r w:rsidR="00A82A43" w:rsidRPr="00E354BF">
        <w:rPr>
          <w:rFonts w:eastAsiaTheme="minorEastAsia" w:cs="Mosawi" w:hint="cs"/>
          <w:szCs w:val="26"/>
          <w:rtl/>
          <w:lang w:bidi="ar-EG"/>
        </w:rPr>
        <w:t>|</w:t>
      </w:r>
      <w:r w:rsidRPr="00E354BF">
        <w:rPr>
          <w:rFonts w:eastAsiaTheme="minorEastAsia"/>
          <w:rtl/>
          <w:lang w:bidi="ar-EG"/>
        </w:rPr>
        <w:t xml:space="preserve"> كانوا يعرفون أن</w:t>
      </w:r>
      <w:r w:rsidR="00581838" w:rsidRPr="00E354BF">
        <w:rPr>
          <w:rFonts w:eastAsiaTheme="minorEastAsia" w:hint="cs"/>
          <w:rtl/>
          <w:lang w:bidi="ar-EG"/>
        </w:rPr>
        <w:t>ّ</w:t>
      </w:r>
      <w:r w:rsidRPr="00E354BF">
        <w:rPr>
          <w:rFonts w:eastAsiaTheme="minorEastAsia"/>
          <w:rtl/>
          <w:lang w:bidi="ar-EG"/>
        </w:rPr>
        <w:t xml:space="preserve"> الكوبة هي النرد (الطاولة</w:t>
      </w:r>
      <w:r w:rsidRPr="00E354BF">
        <w:rPr>
          <w:rFonts w:eastAsiaTheme="minorEastAsia" w:hint="cs"/>
          <w:rtl/>
          <w:lang w:bidi="ar-EG"/>
        </w:rPr>
        <w:t>،</w:t>
      </w:r>
      <w:r w:rsidRPr="00E354BF">
        <w:rPr>
          <w:rFonts w:eastAsiaTheme="minorEastAsia"/>
          <w:rtl/>
          <w:lang w:bidi="ar-EG"/>
        </w:rPr>
        <w:t xml:space="preserve"> وهي لعبة القمار وقتها)</w:t>
      </w:r>
      <w:r w:rsidRPr="00E354BF">
        <w:rPr>
          <w:rFonts w:eastAsiaTheme="minorEastAsia" w:hint="cs"/>
          <w:rtl/>
          <w:lang w:bidi="ar-EG"/>
        </w:rPr>
        <w:t>،</w:t>
      </w:r>
      <w:r w:rsidRPr="00E354BF">
        <w:rPr>
          <w:rFonts w:eastAsiaTheme="minorEastAsia"/>
          <w:rtl/>
          <w:lang w:bidi="ar-EG"/>
        </w:rPr>
        <w:t xml:space="preserve"> لا الطبل</w:t>
      </w:r>
      <w:r w:rsidRPr="00E354BF">
        <w:rPr>
          <w:rFonts w:eastAsiaTheme="minorEastAsia" w:hint="cs"/>
          <w:rtl/>
          <w:lang w:bidi="ar-EG"/>
        </w:rPr>
        <w:t>،</w:t>
      </w:r>
      <w:r w:rsidRPr="00E354BF">
        <w:rPr>
          <w:rFonts w:eastAsiaTheme="minorEastAsia"/>
          <w:rtl/>
          <w:lang w:bidi="ar-EG"/>
        </w:rPr>
        <w:t xml:space="preserve"> كما يزعم البعض</w:t>
      </w:r>
      <w:r w:rsidRPr="00E354BF">
        <w:rPr>
          <w:rFonts w:eastAsiaTheme="minorEastAsia" w:hint="cs"/>
          <w:vertAlign w:val="superscript"/>
          <w:rtl/>
          <w:lang w:bidi="ar-EG"/>
        </w:rPr>
        <w:t>(</w:t>
      </w:r>
      <w:r w:rsidRPr="00E354BF">
        <w:rPr>
          <w:rFonts w:eastAsiaTheme="minorEastAsia"/>
          <w:vertAlign w:val="superscript"/>
          <w:rtl/>
        </w:rPr>
        <w:endnoteReference w:id="506"/>
      </w:r>
      <w:r w:rsidRPr="00E354BF">
        <w:rPr>
          <w:rFonts w:eastAsiaTheme="minorEastAsia" w:hint="cs"/>
          <w:vertAlign w:val="superscript"/>
          <w:rtl/>
          <w:lang w:bidi="ar-EG"/>
        </w:rPr>
        <w:t>)</w:t>
      </w:r>
      <w:r w:rsidRPr="00E354BF">
        <w:rPr>
          <w:rFonts w:eastAsiaTheme="minorEastAsia"/>
          <w:rtl/>
          <w:lang w:bidi="ar-EG"/>
        </w:rPr>
        <w:t>.</w:t>
      </w:r>
    </w:p>
    <w:p w:rsidR="000216B4" w:rsidRPr="00E354BF" w:rsidRDefault="000216B4" w:rsidP="00A52B7F">
      <w:pPr>
        <w:rPr>
          <w:rFonts w:eastAsiaTheme="minorEastAsia"/>
          <w:rtl/>
          <w:lang w:bidi="ar-EG"/>
        </w:rPr>
      </w:pPr>
      <w:r w:rsidRPr="00E354BF">
        <w:rPr>
          <w:rFonts w:eastAsiaTheme="minorEastAsia"/>
          <w:rtl/>
          <w:lang w:bidi="ar-EG"/>
        </w:rPr>
        <w:t>3ـ فضلاً عن أن</w:t>
      </w:r>
      <w:r w:rsidR="00581838" w:rsidRPr="00E354BF">
        <w:rPr>
          <w:rFonts w:eastAsiaTheme="minorEastAsia" w:hint="cs"/>
          <w:rtl/>
          <w:lang w:bidi="ar-EG"/>
        </w:rPr>
        <w:t>ّ</w:t>
      </w:r>
      <w:r w:rsidRPr="00E354BF">
        <w:rPr>
          <w:rFonts w:eastAsiaTheme="minorEastAsia"/>
          <w:rtl/>
          <w:lang w:bidi="ar-EG"/>
        </w:rPr>
        <w:t xml:space="preserve"> تفسير الكوبة بالنرد هو الأنسب والأوفق بسياق الحديث الذي ذَكَرَ الخمر والميسر (القمار) فلا عجب أن يُذكر معها النرد ـ وهي من جنس الميسر؛ إذ كان يستعين بها العرب في المقامرة</w:t>
      </w:r>
      <w:r w:rsidRPr="00E354BF">
        <w:rPr>
          <w:rFonts w:eastAsiaTheme="minorEastAsia" w:hint="cs"/>
          <w:rtl/>
          <w:lang w:bidi="ar-EG"/>
        </w:rPr>
        <w:t xml:space="preserve"> </w:t>
      </w:r>
      <w:r w:rsidRPr="00E354BF">
        <w:rPr>
          <w:rFonts w:eastAsiaTheme="minorEastAsia"/>
          <w:rtl/>
          <w:lang w:bidi="ar-EG"/>
        </w:rPr>
        <w:t>ـ.</w:t>
      </w:r>
    </w:p>
    <w:p w:rsidR="00581838" w:rsidRPr="00E354BF" w:rsidRDefault="00581838" w:rsidP="00A52B7F">
      <w:pPr>
        <w:rPr>
          <w:rFonts w:eastAsiaTheme="minorEastAsia"/>
          <w:rtl/>
          <w:lang w:bidi="ar-EG"/>
        </w:rPr>
      </w:pPr>
    </w:p>
    <w:p w:rsidR="000216B4" w:rsidRPr="00E354BF" w:rsidRDefault="00581838" w:rsidP="00A52B7F">
      <w:pPr>
        <w:rPr>
          <w:rFonts w:eastAsiaTheme="minorEastAsia"/>
          <w:rtl/>
          <w:lang w:bidi="ar-EG"/>
        </w:rPr>
      </w:pPr>
      <w:r w:rsidRPr="00E354BF">
        <w:rPr>
          <w:rFonts w:eastAsiaTheme="minorEastAsia" w:hint="cs"/>
          <w:rtl/>
          <w:lang w:bidi="ar-EG"/>
        </w:rPr>
        <w:t>3</w:t>
      </w:r>
      <w:r w:rsidR="000216B4" w:rsidRPr="00E354BF">
        <w:rPr>
          <w:rFonts w:eastAsiaTheme="minorEastAsia" w:hint="cs"/>
          <w:rtl/>
          <w:lang w:bidi="ar-EG"/>
        </w:rPr>
        <w:t xml:space="preserve">ـ </w:t>
      </w:r>
      <w:r w:rsidR="000216B4" w:rsidRPr="00E354BF">
        <w:rPr>
          <w:rFonts w:eastAsiaTheme="minorEastAsia"/>
          <w:rtl/>
          <w:lang w:bidi="ar-EG"/>
        </w:rPr>
        <w:t>يقول</w:t>
      </w:r>
      <w:r w:rsidR="00A82A43" w:rsidRPr="00E354BF">
        <w:rPr>
          <w:rFonts w:eastAsiaTheme="minorEastAsia" w:cs="Mosawi" w:hint="cs"/>
          <w:szCs w:val="26"/>
          <w:rtl/>
          <w:lang w:bidi="ar-EG"/>
        </w:rPr>
        <w:t>|</w:t>
      </w:r>
      <w:r w:rsidR="000216B4" w:rsidRPr="00E354BF">
        <w:rPr>
          <w:rFonts w:eastAsiaTheme="minorEastAsia"/>
          <w:rtl/>
          <w:lang w:bidi="ar-EG"/>
        </w:rPr>
        <w:t xml:space="preserve">: </w:t>
      </w:r>
      <w:r w:rsidR="000216B4" w:rsidRPr="00E354BF">
        <w:rPr>
          <w:rFonts w:eastAsiaTheme="minorEastAsia" w:hint="cs"/>
          <w:rtl/>
        </w:rPr>
        <w:t>«</w:t>
      </w:r>
      <w:r w:rsidR="000216B4" w:rsidRPr="00E354BF">
        <w:rPr>
          <w:rFonts w:eastAsiaTheme="minorEastAsia"/>
          <w:rtl/>
          <w:lang w:bidi="ar-EG"/>
        </w:rPr>
        <w:t>.</w:t>
      </w:r>
      <w:r w:rsidR="000216B4" w:rsidRPr="00E354BF">
        <w:rPr>
          <w:rFonts w:eastAsiaTheme="minorEastAsia" w:hint="cs"/>
          <w:rtl/>
          <w:lang w:bidi="ar-EG"/>
        </w:rPr>
        <w:t>..</w:t>
      </w:r>
      <w:r w:rsidR="000216B4" w:rsidRPr="00E354BF">
        <w:rPr>
          <w:rFonts w:eastAsiaTheme="minorEastAsia"/>
          <w:rtl/>
          <w:lang w:bidi="ar-EG"/>
        </w:rPr>
        <w:t>كل</w:t>
      </w:r>
      <w:r w:rsidR="000216B4" w:rsidRPr="00E354BF">
        <w:rPr>
          <w:rFonts w:eastAsiaTheme="minorEastAsia" w:hint="cs"/>
          <w:rtl/>
          <w:lang w:bidi="ar-EG"/>
        </w:rPr>
        <w:t>ّ</w:t>
      </w:r>
      <w:r w:rsidR="000216B4" w:rsidRPr="00E354BF">
        <w:rPr>
          <w:rFonts w:eastAsiaTheme="minorEastAsia"/>
          <w:rtl/>
          <w:lang w:bidi="ar-EG"/>
        </w:rPr>
        <w:t xml:space="preserve"> ما يلهو به الرجل المسلم باطل، إلا</w:t>
      </w:r>
      <w:r w:rsidRPr="00E354BF">
        <w:rPr>
          <w:rFonts w:eastAsiaTheme="minorEastAsia" w:hint="cs"/>
          <w:rtl/>
          <w:lang w:bidi="ar-EG"/>
        </w:rPr>
        <w:t>ّ</w:t>
      </w:r>
      <w:r w:rsidR="000216B4" w:rsidRPr="00E354BF">
        <w:rPr>
          <w:rFonts w:eastAsiaTheme="minorEastAsia"/>
          <w:rtl/>
          <w:lang w:bidi="ar-EG"/>
        </w:rPr>
        <w:t xml:space="preserve"> ثلاثة: رميه عن قوسه، وتأديبه فرسه، وملاعبته أهله؛ فإنهن</w:t>
      </w:r>
      <w:r w:rsidR="000216B4" w:rsidRPr="00E354BF">
        <w:rPr>
          <w:rFonts w:eastAsiaTheme="minorEastAsia" w:hint="cs"/>
          <w:rtl/>
          <w:lang w:bidi="ar-EG"/>
        </w:rPr>
        <w:t>ّ</w:t>
      </w:r>
      <w:r w:rsidR="000216B4" w:rsidRPr="00E354BF">
        <w:rPr>
          <w:rFonts w:eastAsiaTheme="minorEastAsia"/>
          <w:rtl/>
          <w:lang w:bidi="ar-EG"/>
        </w:rPr>
        <w:t xml:space="preserve"> من الحق</w:t>
      </w:r>
      <w:r w:rsidRPr="00E354BF">
        <w:rPr>
          <w:rFonts w:eastAsiaTheme="minorEastAsia" w:hint="cs"/>
          <w:rtl/>
          <w:lang w:bidi="ar-EG"/>
        </w:rPr>
        <w:t>ّ</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07"/>
      </w:r>
      <w:r w:rsidR="000216B4" w:rsidRPr="00E354BF">
        <w:rPr>
          <w:rFonts w:eastAsiaTheme="minorEastAsia" w:hint="cs"/>
          <w:vertAlign w:val="superscript"/>
          <w:rtl/>
        </w:rPr>
        <w:t>)</w:t>
      </w:r>
      <w:r w:rsidR="000216B4" w:rsidRPr="00E354BF">
        <w:rPr>
          <w:rFonts w:eastAsiaTheme="minorEastAsia" w:hint="cs"/>
          <w:rtl/>
          <w:lang w:bidi="ar-EG"/>
        </w:rPr>
        <w:t xml:space="preserve">. </w:t>
      </w:r>
      <w:r w:rsidR="000216B4" w:rsidRPr="00E354BF">
        <w:rPr>
          <w:rFonts w:eastAsiaTheme="minorEastAsia"/>
          <w:rtl/>
          <w:lang w:bidi="ar-EG"/>
        </w:rPr>
        <w:t>وقالوا بأن</w:t>
      </w:r>
      <w:r w:rsidRPr="00E354BF">
        <w:rPr>
          <w:rFonts w:eastAsiaTheme="minorEastAsia" w:hint="cs"/>
          <w:rtl/>
          <w:lang w:bidi="ar-EG"/>
        </w:rPr>
        <w:t>ّ</w:t>
      </w:r>
      <w:r w:rsidR="000216B4" w:rsidRPr="00E354BF">
        <w:rPr>
          <w:rFonts w:eastAsiaTheme="minorEastAsia"/>
          <w:rtl/>
          <w:lang w:bidi="ar-EG"/>
        </w:rPr>
        <w:t xml:space="preserve"> الحديث قد ذم</w:t>
      </w:r>
      <w:r w:rsidRPr="00E354BF">
        <w:rPr>
          <w:rFonts w:eastAsiaTheme="minorEastAsia" w:hint="cs"/>
          <w:rtl/>
          <w:lang w:bidi="ar-EG"/>
        </w:rPr>
        <w:t>َّ</w:t>
      </w:r>
      <w:r w:rsidR="000216B4" w:rsidRPr="00E354BF">
        <w:rPr>
          <w:rFonts w:eastAsiaTheme="minorEastAsia"/>
          <w:rtl/>
          <w:lang w:bidi="ar-EG"/>
        </w:rPr>
        <w:t xml:space="preserve"> اللهو مطلقاً وحر</w:t>
      </w:r>
      <w:r w:rsidRPr="00E354BF">
        <w:rPr>
          <w:rFonts w:eastAsiaTheme="minorEastAsia" w:hint="cs"/>
          <w:rtl/>
          <w:lang w:bidi="ar-EG"/>
        </w:rPr>
        <w:t>َّ</w:t>
      </w:r>
      <w:r w:rsidR="000216B4" w:rsidRPr="00E354BF">
        <w:rPr>
          <w:rFonts w:eastAsiaTheme="minorEastAsia"/>
          <w:rtl/>
          <w:lang w:bidi="ar-EG"/>
        </w:rPr>
        <w:t>مه إلا</w:t>
      </w:r>
      <w:r w:rsidRPr="00E354BF">
        <w:rPr>
          <w:rFonts w:eastAsiaTheme="minorEastAsia" w:hint="cs"/>
          <w:rtl/>
          <w:lang w:bidi="ar-EG"/>
        </w:rPr>
        <w:t>ّ</w:t>
      </w:r>
      <w:r w:rsidR="000216B4" w:rsidRPr="00E354BF">
        <w:rPr>
          <w:rFonts w:eastAsiaTheme="minorEastAsia"/>
          <w:rtl/>
          <w:lang w:bidi="ar-EG"/>
        </w:rPr>
        <w:t xml:space="preserve"> ما استثن</w:t>
      </w:r>
      <w:r w:rsidRPr="00E354BF">
        <w:rPr>
          <w:rFonts w:eastAsiaTheme="minorEastAsia" w:hint="cs"/>
          <w:rtl/>
          <w:lang w:bidi="ar-EG"/>
        </w:rPr>
        <w:t>ي</w:t>
      </w:r>
      <w:r w:rsidR="000216B4" w:rsidRPr="00E354BF">
        <w:rPr>
          <w:rFonts w:eastAsiaTheme="minorEastAsia"/>
          <w:rtl/>
          <w:lang w:bidi="ar-EG"/>
        </w:rPr>
        <w:t>، وليس الغناء والموسيقى مم</w:t>
      </w:r>
      <w:r w:rsidRPr="00E354BF">
        <w:rPr>
          <w:rFonts w:eastAsiaTheme="minorEastAsia" w:hint="cs"/>
          <w:rtl/>
          <w:lang w:bidi="ar-EG"/>
        </w:rPr>
        <w:t>ّ</w:t>
      </w:r>
      <w:r w:rsidR="000216B4" w:rsidRPr="00E354BF">
        <w:rPr>
          <w:rFonts w:eastAsiaTheme="minorEastAsia"/>
          <w:rtl/>
          <w:lang w:bidi="ar-EG"/>
        </w:rPr>
        <w:t>ا استثني</w:t>
      </w:r>
      <w:r w:rsidR="000216B4" w:rsidRPr="00E354BF">
        <w:rPr>
          <w:rFonts w:eastAsiaTheme="minorEastAsia" w:hint="cs"/>
          <w:rtl/>
          <w:lang w:bidi="ar-EG"/>
        </w:rPr>
        <w:t>،</w:t>
      </w:r>
      <w:r w:rsidR="000216B4" w:rsidRPr="00E354BF">
        <w:rPr>
          <w:rFonts w:eastAsiaTheme="minorEastAsia"/>
          <w:rtl/>
          <w:lang w:bidi="ar-EG"/>
        </w:rPr>
        <w:t xml:space="preserve"> فدل</w:t>
      </w:r>
      <w:r w:rsidR="000216B4" w:rsidRPr="00E354BF">
        <w:rPr>
          <w:rFonts w:eastAsiaTheme="minorEastAsia" w:hint="cs"/>
          <w:rtl/>
          <w:lang w:bidi="ar-EG"/>
        </w:rPr>
        <w:t>َّ</w:t>
      </w:r>
      <w:r w:rsidR="000216B4" w:rsidRPr="00E354BF">
        <w:rPr>
          <w:rFonts w:eastAsiaTheme="minorEastAsia"/>
          <w:rtl/>
          <w:lang w:bidi="ar-EG"/>
        </w:rPr>
        <w:t xml:space="preserve"> ذلك على حرمتهما؛ لأن</w:t>
      </w:r>
      <w:r w:rsidRPr="00E354BF">
        <w:rPr>
          <w:rFonts w:eastAsiaTheme="minorEastAsia" w:hint="cs"/>
          <w:rtl/>
          <w:lang w:bidi="ar-EG"/>
        </w:rPr>
        <w:t>ّ</w:t>
      </w:r>
      <w:r w:rsidR="000216B4" w:rsidRPr="00E354BF">
        <w:rPr>
          <w:rFonts w:eastAsiaTheme="minorEastAsia"/>
          <w:rtl/>
          <w:lang w:bidi="ar-EG"/>
        </w:rPr>
        <w:t>هما من الباطل.</w:t>
      </w:r>
    </w:p>
    <w:p w:rsidR="000216B4" w:rsidRPr="00E354BF" w:rsidRDefault="00CF2265" w:rsidP="00FE4FC1">
      <w:pPr>
        <w:rPr>
          <w:rFonts w:eastAsiaTheme="majorEastAsia" w:cs="Abz-3 (Yagut)"/>
          <w:bCs/>
          <w:szCs w:val="26"/>
          <w:rtl/>
          <w:lang w:bidi="ar-EG"/>
        </w:rPr>
      </w:pPr>
      <w:r>
        <w:rPr>
          <w:rFonts w:eastAsiaTheme="minorEastAsia" w:hint="cs"/>
          <w:rtl/>
          <w:lang w:bidi="ar-EG"/>
        </w:rPr>
        <w:t>ويناقش:</w:t>
      </w:r>
    </w:p>
    <w:p w:rsidR="000216B4" w:rsidRPr="00E354BF" w:rsidRDefault="00581838" w:rsidP="00A52B7F">
      <w:pPr>
        <w:rPr>
          <w:rFonts w:eastAsiaTheme="minorEastAsia"/>
          <w:rtl/>
          <w:lang w:bidi="ar-EG"/>
        </w:rPr>
      </w:pPr>
      <w:r w:rsidRPr="00E354BF">
        <w:rPr>
          <w:rFonts w:eastAsiaTheme="minorEastAsia" w:hint="cs"/>
          <w:rtl/>
          <w:lang w:bidi="ar-EG"/>
        </w:rPr>
        <w:t>أ</w:t>
      </w:r>
      <w:r w:rsidR="000216B4" w:rsidRPr="00E354BF">
        <w:rPr>
          <w:rFonts w:eastAsiaTheme="minorEastAsia"/>
          <w:rtl/>
          <w:lang w:bidi="ar-EG"/>
        </w:rPr>
        <w:t>ـ الحديث ضعيف</w:t>
      </w:r>
      <w:r w:rsidRPr="00E354BF">
        <w:rPr>
          <w:rFonts w:eastAsiaTheme="minorEastAsia" w:hint="cs"/>
          <w:rtl/>
          <w:lang w:bidi="ar-EG"/>
        </w:rPr>
        <w:t>ٌ</w:t>
      </w:r>
      <w:r w:rsidR="000216B4" w:rsidRPr="00E354BF">
        <w:rPr>
          <w:rFonts w:eastAsiaTheme="minorEastAsia"/>
          <w:rtl/>
          <w:lang w:bidi="ar-EG"/>
        </w:rPr>
        <w:t xml:space="preserve"> لا يُحتج</w:t>
      </w:r>
      <w:r w:rsidR="000216B4" w:rsidRPr="00E354BF">
        <w:rPr>
          <w:rFonts w:eastAsiaTheme="minorEastAsia" w:hint="cs"/>
          <w:rtl/>
          <w:lang w:bidi="ar-EG"/>
        </w:rPr>
        <w:t>ّ</w:t>
      </w:r>
      <w:r w:rsidR="000216B4" w:rsidRPr="00E354BF">
        <w:rPr>
          <w:rFonts w:eastAsiaTheme="minorEastAsia"/>
          <w:rtl/>
          <w:lang w:bidi="ar-EG"/>
        </w:rPr>
        <w:t xml:space="preserve"> به؛ لأن إسناد الترمذي</w:t>
      </w:r>
      <w:r w:rsidRPr="00E354BF">
        <w:rPr>
          <w:rFonts w:eastAsiaTheme="minorEastAsia" w:hint="cs"/>
          <w:rtl/>
          <w:lang w:bidi="ar-EG"/>
        </w:rPr>
        <w:t>ّ</w:t>
      </w:r>
      <w:r w:rsidR="000216B4" w:rsidRPr="00E354BF">
        <w:rPr>
          <w:rFonts w:eastAsiaTheme="minorEastAsia"/>
          <w:rtl/>
          <w:lang w:bidi="ar-EG"/>
        </w:rPr>
        <w:t xml:space="preserve"> معضل؛ فبين عبد الله بن عبد الرحمن والنبي</w:t>
      </w:r>
      <w:r w:rsidRPr="00E354BF">
        <w:rPr>
          <w:rFonts w:eastAsiaTheme="minorEastAsia" w:hint="cs"/>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مفاوز وعقود! وإسناد الباقين يدور على خالد بن زيد</w:t>
      </w:r>
      <w:r w:rsidR="000216B4" w:rsidRPr="00E354BF">
        <w:rPr>
          <w:rFonts w:eastAsiaTheme="minorEastAsia" w:hint="cs"/>
          <w:rtl/>
          <w:lang w:bidi="ar-EG"/>
        </w:rPr>
        <w:t>،</w:t>
      </w:r>
      <w:r w:rsidR="000216B4" w:rsidRPr="00E354BF">
        <w:rPr>
          <w:rFonts w:eastAsiaTheme="minorEastAsia"/>
          <w:rtl/>
          <w:lang w:bidi="ar-EG"/>
        </w:rPr>
        <w:t xml:space="preserve"> أو خالد بن يزيد الجهني</w:t>
      </w:r>
      <w:r w:rsidRPr="00E354BF">
        <w:rPr>
          <w:rFonts w:eastAsiaTheme="minorEastAsia" w:hint="cs"/>
          <w:rtl/>
          <w:lang w:bidi="ar-EG"/>
        </w:rPr>
        <w:t>ّ</w:t>
      </w:r>
      <w:r w:rsidR="000216B4" w:rsidRPr="00E354BF">
        <w:rPr>
          <w:rFonts w:eastAsiaTheme="minorEastAsia" w:hint="cs"/>
          <w:rtl/>
          <w:lang w:bidi="ar-EG"/>
        </w:rPr>
        <w:t>،</w:t>
      </w:r>
      <w:r w:rsidR="000216B4" w:rsidRPr="00E354BF">
        <w:rPr>
          <w:rFonts w:eastAsiaTheme="minorEastAsia"/>
          <w:rtl/>
          <w:lang w:bidi="ar-EG"/>
        </w:rPr>
        <w:t xml:space="preserve"> أو عبد الله الأزرق</w:t>
      </w:r>
      <w:r w:rsidR="000216B4" w:rsidRPr="00E354BF">
        <w:rPr>
          <w:rFonts w:eastAsiaTheme="minorEastAsia" w:hint="cs"/>
          <w:rtl/>
          <w:lang w:bidi="ar-EG"/>
        </w:rPr>
        <w:t>،</w:t>
      </w:r>
      <w:r w:rsidR="000216B4" w:rsidRPr="00E354BF">
        <w:rPr>
          <w:rFonts w:eastAsiaTheme="minorEastAsia"/>
          <w:rtl/>
          <w:lang w:bidi="ar-EG"/>
        </w:rPr>
        <w:t xml:space="preserve"> وكل</w:t>
      </w:r>
      <w:r w:rsidRPr="00E354BF">
        <w:rPr>
          <w:rFonts w:eastAsiaTheme="minorEastAsia" w:hint="cs"/>
          <w:rtl/>
          <w:lang w:bidi="ar-EG"/>
        </w:rPr>
        <w:t>ُّ</w:t>
      </w:r>
      <w:r w:rsidR="000216B4" w:rsidRPr="00E354BF">
        <w:rPr>
          <w:rFonts w:eastAsiaTheme="minorEastAsia"/>
          <w:rtl/>
          <w:lang w:bidi="ar-EG"/>
        </w:rPr>
        <w:t>هم مجهولو العين</w:t>
      </w:r>
      <w:r w:rsidR="000216B4" w:rsidRPr="00E354BF">
        <w:rPr>
          <w:rFonts w:eastAsiaTheme="minorEastAsia" w:hint="cs"/>
          <w:rtl/>
          <w:lang w:bidi="ar-EG"/>
        </w:rPr>
        <w:t>.</w:t>
      </w:r>
    </w:p>
    <w:p w:rsidR="000216B4" w:rsidRPr="00E354BF" w:rsidRDefault="00581838" w:rsidP="00A52B7F">
      <w:pPr>
        <w:rPr>
          <w:rFonts w:eastAsiaTheme="minorEastAsia"/>
          <w:rtl/>
          <w:lang w:bidi="ar-EG"/>
        </w:rPr>
      </w:pPr>
      <w:r w:rsidRPr="00E354BF">
        <w:rPr>
          <w:rFonts w:eastAsiaTheme="minorEastAsia" w:hint="cs"/>
          <w:rtl/>
          <w:lang w:bidi="ar-EG"/>
        </w:rPr>
        <w:t xml:space="preserve">ب </w:t>
      </w:r>
      <w:r w:rsidR="000216B4" w:rsidRPr="00E354BF">
        <w:rPr>
          <w:rFonts w:eastAsiaTheme="minorEastAsia"/>
          <w:rtl/>
          <w:lang w:bidi="ar-EG"/>
        </w:rPr>
        <w:t xml:space="preserve">ـ </w:t>
      </w:r>
      <w:r w:rsidR="000216B4" w:rsidRPr="00E354BF">
        <w:rPr>
          <w:rFonts w:eastAsiaTheme="minorEastAsia" w:hint="cs"/>
          <w:rtl/>
          <w:lang w:bidi="ar-EG"/>
        </w:rPr>
        <w:t>لا تلازم بين</w:t>
      </w:r>
      <w:r w:rsidR="000216B4" w:rsidRPr="00E354BF">
        <w:rPr>
          <w:rFonts w:eastAsiaTheme="minorEastAsia"/>
          <w:rtl/>
          <w:lang w:bidi="ar-EG"/>
        </w:rPr>
        <w:t xml:space="preserve"> كلمة (باطل) وبين (المحر</w:t>
      </w:r>
      <w:r w:rsidRPr="00E354BF">
        <w:rPr>
          <w:rFonts w:eastAsiaTheme="minorEastAsia" w:hint="cs"/>
          <w:rtl/>
          <w:lang w:bidi="ar-EG"/>
        </w:rPr>
        <w:t>َّ</w:t>
      </w:r>
      <w:r w:rsidR="000216B4" w:rsidRPr="00E354BF">
        <w:rPr>
          <w:rFonts w:eastAsiaTheme="minorEastAsia"/>
          <w:rtl/>
          <w:lang w:bidi="ar-EG"/>
        </w:rPr>
        <w:t>م)</w:t>
      </w:r>
      <w:r w:rsidR="000216B4" w:rsidRPr="00E354BF">
        <w:rPr>
          <w:rFonts w:eastAsiaTheme="minorEastAsia" w:hint="cs"/>
          <w:rtl/>
          <w:lang w:bidi="ar-EG"/>
        </w:rPr>
        <w:t>،</w:t>
      </w:r>
      <w:r w:rsidR="000216B4" w:rsidRPr="00E354BF">
        <w:rPr>
          <w:rFonts w:eastAsiaTheme="minorEastAsia"/>
          <w:rtl/>
          <w:lang w:bidi="ar-EG"/>
        </w:rPr>
        <w:t xml:space="preserve"> لا لغةً</w:t>
      </w:r>
      <w:r w:rsidR="000216B4" w:rsidRPr="00E354BF">
        <w:rPr>
          <w:rFonts w:eastAsiaTheme="minorEastAsia" w:hint="cs"/>
          <w:rtl/>
          <w:lang w:bidi="ar-EG"/>
        </w:rPr>
        <w:t>،</w:t>
      </w:r>
      <w:r w:rsidR="000216B4" w:rsidRPr="00E354BF">
        <w:rPr>
          <w:rFonts w:eastAsiaTheme="minorEastAsia"/>
          <w:rtl/>
          <w:lang w:bidi="ar-EG"/>
        </w:rPr>
        <w:t xml:space="preserve"> ولا شرعاً. فالأصل في كلمة (باطل) الدلالة على ذهاب الشيء وقل</w:t>
      </w:r>
      <w:r w:rsidRPr="00E354BF">
        <w:rPr>
          <w:rFonts w:eastAsiaTheme="minorEastAsia" w:hint="cs"/>
          <w:rtl/>
          <w:lang w:bidi="ar-EG"/>
        </w:rPr>
        <w:t>ّ</w:t>
      </w:r>
      <w:r w:rsidR="000216B4" w:rsidRPr="00E354BF">
        <w:rPr>
          <w:rFonts w:eastAsiaTheme="minorEastAsia"/>
          <w:rtl/>
          <w:lang w:bidi="ar-EG"/>
        </w:rPr>
        <w:t>ة مكثه ولبثه؛ فالباطل هو ما لا فائدة فيه ولا منفعة. وما لا فائدة فيه فهو من قسم المباح. إذ</w:t>
      </w:r>
      <w:r w:rsidR="000216B4" w:rsidRPr="00E354BF">
        <w:rPr>
          <w:rFonts w:eastAsiaTheme="minorEastAsia" w:hint="cs"/>
          <w:rtl/>
          <w:lang w:bidi="ar-EG"/>
        </w:rPr>
        <w:t>اً</w:t>
      </w:r>
      <w:r w:rsidR="000216B4" w:rsidRPr="00E354BF">
        <w:rPr>
          <w:rFonts w:eastAsiaTheme="minorEastAsia"/>
          <w:rtl/>
          <w:lang w:bidi="ar-EG"/>
        </w:rPr>
        <w:t xml:space="preserve">: الباطل </w:t>
      </w:r>
      <w:r w:rsidR="000216B4" w:rsidRPr="00E354BF">
        <w:rPr>
          <w:rFonts w:eastAsiaTheme="minorEastAsia" w:hint="cs"/>
          <w:rtl/>
          <w:lang w:bidi="ar-EG"/>
        </w:rPr>
        <w:t xml:space="preserve">يساوق </w:t>
      </w:r>
      <w:r w:rsidR="000216B4" w:rsidRPr="00E354BF">
        <w:rPr>
          <w:rFonts w:eastAsiaTheme="minorEastAsia"/>
          <w:rtl/>
          <w:lang w:bidi="ar-EG"/>
        </w:rPr>
        <w:t>المباح.</w:t>
      </w:r>
    </w:p>
    <w:p w:rsidR="000216B4" w:rsidRPr="00E354BF" w:rsidRDefault="00581838" w:rsidP="00A52B7F">
      <w:pPr>
        <w:rPr>
          <w:rFonts w:eastAsiaTheme="minorEastAsia"/>
          <w:rtl/>
          <w:lang w:bidi="ar-EG"/>
        </w:rPr>
      </w:pPr>
      <w:r w:rsidRPr="00E354BF">
        <w:rPr>
          <w:rFonts w:eastAsiaTheme="minorEastAsia" w:hint="cs"/>
          <w:rtl/>
          <w:lang w:bidi="ar-EG"/>
        </w:rPr>
        <w:t xml:space="preserve">ج </w:t>
      </w:r>
      <w:r w:rsidR="000216B4" w:rsidRPr="00E354BF">
        <w:rPr>
          <w:rFonts w:eastAsiaTheme="minorEastAsia"/>
          <w:rtl/>
          <w:lang w:bidi="ar-EG"/>
        </w:rPr>
        <w:t>ـ الحديث ـ على ضعفه</w:t>
      </w:r>
      <w:r w:rsidR="000216B4" w:rsidRPr="00E354BF">
        <w:rPr>
          <w:rFonts w:eastAsiaTheme="minorEastAsia" w:hint="cs"/>
          <w:rtl/>
          <w:lang w:bidi="ar-EG"/>
        </w:rPr>
        <w:t xml:space="preserve"> </w:t>
      </w:r>
      <w:r w:rsidR="000216B4" w:rsidRPr="00E354BF">
        <w:rPr>
          <w:rFonts w:eastAsiaTheme="minorEastAsia"/>
          <w:rtl/>
          <w:lang w:bidi="ar-EG"/>
        </w:rPr>
        <w:t xml:space="preserve">ـ لا يحصر </w:t>
      </w:r>
      <w:r w:rsidR="000216B4" w:rsidRPr="00E354BF">
        <w:rPr>
          <w:rFonts w:eastAsiaTheme="minorEastAsia" w:hint="cs"/>
          <w:rtl/>
        </w:rPr>
        <w:t>«</w:t>
      </w:r>
      <w:r w:rsidR="000216B4" w:rsidRPr="00E354BF">
        <w:rPr>
          <w:rFonts w:eastAsiaTheme="minorEastAsia"/>
          <w:rtl/>
          <w:lang w:bidi="ar-EG"/>
        </w:rPr>
        <w:t>اللهو الحق</w:t>
      </w:r>
      <w:r w:rsidRPr="00E354BF">
        <w:rPr>
          <w:rFonts w:eastAsiaTheme="minorEastAsia" w:hint="cs"/>
          <w:rtl/>
          <w:lang w:bidi="ar-EG"/>
        </w:rPr>
        <w:t>ّ</w:t>
      </w:r>
      <w:r w:rsidR="000216B4" w:rsidRPr="00E354BF">
        <w:rPr>
          <w:rFonts w:eastAsiaTheme="minorEastAsia" w:hint="cs"/>
          <w:rtl/>
        </w:rPr>
        <w:t>»</w:t>
      </w:r>
      <w:r w:rsidR="000216B4" w:rsidRPr="00E354BF">
        <w:rPr>
          <w:rFonts w:eastAsiaTheme="minorEastAsia"/>
          <w:rtl/>
          <w:lang w:bidi="ar-EG"/>
        </w:rPr>
        <w:t xml:space="preserve"> في هذه الثلاثة، وإن</w:t>
      </w:r>
      <w:r w:rsidRPr="00E354BF">
        <w:rPr>
          <w:rFonts w:eastAsiaTheme="minorEastAsia" w:hint="cs"/>
          <w:rtl/>
          <w:lang w:bidi="ar-EG"/>
        </w:rPr>
        <w:t>ّ</w:t>
      </w:r>
      <w:r w:rsidR="000216B4" w:rsidRPr="00E354BF">
        <w:rPr>
          <w:rFonts w:eastAsiaTheme="minorEastAsia"/>
          <w:rtl/>
          <w:lang w:bidi="ar-EG"/>
        </w:rPr>
        <w:t>ما يقول</w:t>
      </w:r>
      <w:r w:rsidR="000216B4" w:rsidRPr="00E354BF">
        <w:rPr>
          <w:rFonts w:eastAsiaTheme="minorEastAsia" w:hint="cs"/>
          <w:rtl/>
          <w:lang w:bidi="ar-EG"/>
        </w:rPr>
        <w:t>:</w:t>
      </w:r>
      <w:r w:rsidR="000216B4" w:rsidRPr="00E354BF">
        <w:rPr>
          <w:rFonts w:eastAsiaTheme="minorEastAsia"/>
          <w:rtl/>
          <w:lang w:bidi="ar-EG"/>
        </w:rPr>
        <w:t xml:space="preserve"> إن</w:t>
      </w:r>
      <w:r w:rsidRPr="00E354BF">
        <w:rPr>
          <w:rFonts w:eastAsiaTheme="minorEastAsia" w:hint="cs"/>
          <w:rtl/>
          <w:lang w:bidi="ar-EG"/>
        </w:rPr>
        <w:t>ّ</w:t>
      </w:r>
      <w:r w:rsidR="000216B4" w:rsidRPr="00E354BF">
        <w:rPr>
          <w:rFonts w:eastAsiaTheme="minorEastAsia"/>
          <w:rtl/>
          <w:lang w:bidi="ar-EG"/>
        </w:rPr>
        <w:t xml:space="preserve">ها </w:t>
      </w:r>
      <w:r w:rsidR="000216B4" w:rsidRPr="00E354BF">
        <w:rPr>
          <w:rFonts w:eastAsiaTheme="minorEastAsia" w:hint="cs"/>
          <w:rtl/>
        </w:rPr>
        <w:t>«</w:t>
      </w:r>
      <w:r w:rsidR="000216B4" w:rsidRPr="00E354BF">
        <w:rPr>
          <w:rFonts w:eastAsiaTheme="minorEastAsia"/>
          <w:rtl/>
          <w:lang w:bidi="ar-EG"/>
        </w:rPr>
        <w:t>من الحق</w:t>
      </w:r>
      <w:r w:rsidRPr="00E354BF">
        <w:rPr>
          <w:rFonts w:eastAsiaTheme="minorEastAsia" w:hint="cs"/>
          <w:rtl/>
          <w:lang w:bidi="ar-EG"/>
        </w:rPr>
        <w:t>ّ</w:t>
      </w:r>
      <w:r w:rsidR="000216B4" w:rsidRPr="00E354BF">
        <w:rPr>
          <w:rFonts w:eastAsiaTheme="minorEastAsia" w:hint="cs"/>
          <w:rtl/>
        </w:rPr>
        <w:t>»</w:t>
      </w:r>
      <w:r w:rsidR="000216B4" w:rsidRPr="00E354BF">
        <w:rPr>
          <w:rFonts w:eastAsiaTheme="minorEastAsia"/>
          <w:rtl/>
          <w:lang w:bidi="ar-EG"/>
        </w:rPr>
        <w:t>، ولم يقل</w:t>
      </w:r>
      <w:r w:rsidR="000216B4" w:rsidRPr="00E354BF">
        <w:rPr>
          <w:rFonts w:eastAsiaTheme="minorEastAsia" w:hint="cs"/>
          <w:rtl/>
          <w:lang w:bidi="ar-EG"/>
        </w:rPr>
        <w:t>:</w:t>
      </w:r>
      <w:r w:rsidR="000216B4" w:rsidRPr="00E354BF">
        <w:rPr>
          <w:rFonts w:eastAsiaTheme="minorEastAsia"/>
          <w:rtl/>
          <w:lang w:bidi="ar-EG"/>
        </w:rPr>
        <w:t xml:space="preserve"> إن</w:t>
      </w:r>
      <w:r w:rsidRPr="00E354BF">
        <w:rPr>
          <w:rFonts w:eastAsiaTheme="minorEastAsia" w:hint="cs"/>
          <w:rtl/>
          <w:lang w:bidi="ar-EG"/>
        </w:rPr>
        <w:t>ّ</w:t>
      </w:r>
      <w:r w:rsidR="000216B4" w:rsidRPr="00E354BF">
        <w:rPr>
          <w:rFonts w:eastAsiaTheme="minorEastAsia"/>
          <w:rtl/>
          <w:lang w:bidi="ar-EG"/>
        </w:rPr>
        <w:t xml:space="preserve">ها </w:t>
      </w:r>
      <w:r w:rsidR="000216B4" w:rsidRPr="00E354BF">
        <w:rPr>
          <w:rFonts w:eastAsiaTheme="minorEastAsia" w:hint="cs"/>
          <w:rtl/>
        </w:rPr>
        <w:t>«</w:t>
      </w:r>
      <w:r w:rsidR="000216B4" w:rsidRPr="00E354BF">
        <w:rPr>
          <w:rFonts w:eastAsiaTheme="minorEastAsia"/>
          <w:rtl/>
          <w:lang w:bidi="ar-EG"/>
        </w:rPr>
        <w:t>كل</w:t>
      </w:r>
      <w:r w:rsidRPr="00E354BF">
        <w:rPr>
          <w:rFonts w:eastAsiaTheme="minorEastAsia" w:hint="cs"/>
          <w:rtl/>
          <w:lang w:bidi="ar-EG"/>
        </w:rPr>
        <w:t>ّ</w:t>
      </w:r>
      <w:r w:rsidR="000216B4" w:rsidRPr="00E354BF">
        <w:rPr>
          <w:rFonts w:eastAsiaTheme="minorEastAsia"/>
          <w:rtl/>
          <w:lang w:bidi="ar-EG"/>
        </w:rPr>
        <w:t xml:space="preserve"> الحق</w:t>
      </w:r>
      <w:r w:rsidRPr="00E354BF">
        <w:rPr>
          <w:rFonts w:eastAsiaTheme="minorEastAsia" w:hint="cs"/>
          <w:rtl/>
          <w:lang w:bidi="ar-EG"/>
        </w:rPr>
        <w:t>ّ</w:t>
      </w:r>
      <w:r w:rsidR="000216B4" w:rsidRPr="00E354BF">
        <w:rPr>
          <w:rFonts w:eastAsiaTheme="minorEastAsia"/>
          <w:rtl/>
          <w:lang w:bidi="ar-EG"/>
        </w:rPr>
        <w:t xml:space="preserve"> أو جميعه</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lang w:bidi="ar-EG"/>
        </w:rPr>
        <w:endnoteReference w:id="508"/>
      </w:r>
      <w:r w:rsidR="000216B4" w:rsidRPr="00E354BF">
        <w:rPr>
          <w:rFonts w:eastAsiaTheme="minorEastAsia" w:hint="cs"/>
          <w:vertAlign w:val="superscript"/>
          <w:rtl/>
          <w:lang w:bidi="ar-EG"/>
        </w:rPr>
        <w:t>)</w:t>
      </w:r>
      <w:r w:rsidR="000216B4" w:rsidRPr="00E354BF">
        <w:rPr>
          <w:rFonts w:eastAsiaTheme="minorEastAsia"/>
          <w:rtl/>
          <w:lang w:bidi="ar-EG"/>
        </w:rPr>
        <w:t xml:space="preserve">. وسيأتي لذلك مزيد بيان في </w:t>
      </w:r>
      <w:r w:rsidR="000216B4" w:rsidRPr="00E354BF">
        <w:rPr>
          <w:rFonts w:eastAsiaTheme="minorEastAsia"/>
          <w:rtl/>
          <w:lang w:bidi="ar-EG"/>
        </w:rPr>
        <w:lastRenderedPageBreak/>
        <w:t>نهاية النقطة التالية مباشرةً.</w:t>
      </w:r>
    </w:p>
    <w:p w:rsidR="000216B4" w:rsidRPr="00E354BF" w:rsidRDefault="00581838" w:rsidP="00A52B7F">
      <w:pPr>
        <w:rPr>
          <w:rFonts w:eastAsiaTheme="minorEastAsia"/>
          <w:rtl/>
          <w:lang w:bidi="ar-EG"/>
        </w:rPr>
      </w:pPr>
      <w:r w:rsidRPr="00E354BF">
        <w:rPr>
          <w:rFonts w:eastAsiaTheme="minorEastAsia" w:hint="cs"/>
          <w:rtl/>
          <w:lang w:bidi="ar-EG"/>
        </w:rPr>
        <w:t xml:space="preserve">د </w:t>
      </w:r>
      <w:r w:rsidR="000216B4" w:rsidRPr="00E354BF">
        <w:rPr>
          <w:rFonts w:eastAsiaTheme="minorEastAsia"/>
          <w:rtl/>
          <w:lang w:bidi="ar-EG"/>
        </w:rPr>
        <w:t>ـ إن</w:t>
      </w:r>
      <w:r w:rsidRPr="00E354BF">
        <w:rPr>
          <w:rFonts w:eastAsiaTheme="minorEastAsia" w:hint="cs"/>
          <w:rtl/>
          <w:lang w:bidi="ar-EG"/>
        </w:rPr>
        <w:t>ّ</w:t>
      </w:r>
      <w:r w:rsidR="000216B4" w:rsidRPr="00E354BF">
        <w:rPr>
          <w:rFonts w:eastAsiaTheme="minorEastAsia"/>
          <w:rtl/>
          <w:lang w:bidi="ar-EG"/>
        </w:rPr>
        <w:t xml:space="preserve"> وجود المنفعة في الباطل (</w:t>
      </w:r>
      <w:r w:rsidR="000216B4" w:rsidRPr="00E354BF">
        <w:rPr>
          <w:rFonts w:eastAsiaTheme="minorEastAsia" w:hint="cs"/>
          <w:rtl/>
          <w:lang w:bidi="ar-EG"/>
        </w:rPr>
        <w:t xml:space="preserve">أي </w:t>
      </w:r>
      <w:r w:rsidR="000216B4" w:rsidRPr="00E354BF">
        <w:rPr>
          <w:rFonts w:eastAsiaTheme="minorEastAsia"/>
          <w:rtl/>
          <w:lang w:bidi="ar-EG"/>
        </w:rPr>
        <w:t>المباح) يحيله حق</w:t>
      </w:r>
      <w:r w:rsidR="000216B4" w:rsidRPr="00E354BF">
        <w:rPr>
          <w:rFonts w:eastAsiaTheme="minorEastAsia" w:hint="cs"/>
          <w:rtl/>
          <w:lang w:bidi="ar-EG"/>
        </w:rPr>
        <w:t>ّ</w:t>
      </w:r>
      <w:r w:rsidR="000216B4" w:rsidRPr="00E354BF">
        <w:rPr>
          <w:rFonts w:eastAsiaTheme="minorEastAsia"/>
          <w:rtl/>
          <w:lang w:bidi="ar-EG"/>
        </w:rPr>
        <w:t>اً، فعن جابر بن عبد الله وجابر بن عمير، قال أحدهما: سمعت</w:t>
      </w:r>
      <w:r w:rsidRPr="00E354BF">
        <w:rPr>
          <w:rFonts w:eastAsiaTheme="minorEastAsia" w:hint="cs"/>
          <w:rtl/>
          <w:lang w:bidi="ar-EG"/>
        </w:rPr>
        <w:t>ُ</w:t>
      </w:r>
      <w:r w:rsidR="000216B4" w:rsidRPr="00E354BF">
        <w:rPr>
          <w:rFonts w:eastAsiaTheme="minorEastAsia"/>
          <w:rtl/>
          <w:lang w:bidi="ar-EG"/>
        </w:rPr>
        <w:t xml:space="preserve"> رسول الله</w:t>
      </w:r>
      <w:r w:rsidR="00A82A43" w:rsidRPr="00E354BF">
        <w:rPr>
          <w:rFonts w:eastAsiaTheme="minorEastAsia" w:cs="Mosawi" w:hint="cs"/>
          <w:szCs w:val="26"/>
          <w:rtl/>
          <w:lang w:bidi="ar-EG"/>
        </w:rPr>
        <w:t>|</w:t>
      </w:r>
      <w:r w:rsidR="000216B4" w:rsidRPr="00E354BF">
        <w:rPr>
          <w:rFonts w:eastAsiaTheme="minorEastAsia"/>
          <w:rtl/>
          <w:lang w:bidi="ar-EG"/>
        </w:rPr>
        <w:t xml:space="preserve"> يقول: </w:t>
      </w:r>
      <w:r w:rsidR="000216B4" w:rsidRPr="00E354BF">
        <w:rPr>
          <w:rFonts w:eastAsiaTheme="minorEastAsia" w:hint="cs"/>
          <w:rtl/>
        </w:rPr>
        <w:t>«</w:t>
      </w:r>
      <w:r w:rsidR="000216B4" w:rsidRPr="00E354BF">
        <w:rPr>
          <w:rFonts w:eastAsiaTheme="minorEastAsia"/>
          <w:rtl/>
          <w:lang w:bidi="ar-EG"/>
        </w:rPr>
        <w:t>كل</w:t>
      </w:r>
      <w:r w:rsidR="000216B4" w:rsidRPr="00E354BF">
        <w:rPr>
          <w:rFonts w:eastAsiaTheme="minorEastAsia" w:hint="cs"/>
          <w:rtl/>
          <w:lang w:bidi="ar-EG"/>
        </w:rPr>
        <w:t>ّ</w:t>
      </w:r>
      <w:r w:rsidR="000216B4" w:rsidRPr="00E354BF">
        <w:rPr>
          <w:rFonts w:eastAsiaTheme="minorEastAsia"/>
          <w:rtl/>
          <w:lang w:bidi="ar-EG"/>
        </w:rPr>
        <w:t xml:space="preserve"> شيء ليس من ذكر الله فهو لغو ولهو</w:t>
      </w:r>
      <w:r w:rsidR="000216B4" w:rsidRPr="00E354BF">
        <w:rPr>
          <w:rFonts w:eastAsiaTheme="minorEastAsia" w:hint="cs"/>
          <w:vertAlign w:val="superscript"/>
          <w:rtl/>
        </w:rPr>
        <w:t>(</w:t>
      </w:r>
      <w:r w:rsidR="000216B4" w:rsidRPr="00E354BF">
        <w:rPr>
          <w:rFonts w:eastAsiaTheme="minorEastAsia"/>
          <w:vertAlign w:val="superscript"/>
          <w:rtl/>
        </w:rPr>
        <w:endnoteReference w:id="509"/>
      </w:r>
      <w:r w:rsidR="000216B4" w:rsidRPr="00E354BF">
        <w:rPr>
          <w:rFonts w:eastAsiaTheme="minorEastAsia" w:hint="cs"/>
          <w:vertAlign w:val="superscript"/>
          <w:rtl/>
        </w:rPr>
        <w:t>)</w:t>
      </w:r>
      <w:r w:rsidR="000216B4" w:rsidRPr="00E354BF">
        <w:rPr>
          <w:rFonts w:eastAsiaTheme="minorEastAsia"/>
          <w:rtl/>
          <w:lang w:bidi="ar-EG"/>
        </w:rPr>
        <w:t>، إلا</w:t>
      </w:r>
      <w:r w:rsidRPr="00E354BF">
        <w:rPr>
          <w:rFonts w:eastAsiaTheme="minorEastAsia" w:hint="cs"/>
          <w:rtl/>
          <w:lang w:bidi="ar-EG"/>
        </w:rPr>
        <w:t>ّ</w:t>
      </w:r>
      <w:r w:rsidR="000216B4" w:rsidRPr="00E354BF">
        <w:rPr>
          <w:rFonts w:eastAsiaTheme="minorEastAsia"/>
          <w:rtl/>
          <w:lang w:bidi="ar-EG"/>
        </w:rPr>
        <w:t xml:space="preserve"> أربعة خصال: مشي الرجل بين الغرضين (أي السعي بين مكانين؛ مشياً أو جرياً</w:t>
      </w:r>
      <w:r w:rsidR="000216B4" w:rsidRPr="00E354BF">
        <w:rPr>
          <w:rFonts w:eastAsiaTheme="minorEastAsia" w:hint="cs"/>
          <w:rtl/>
          <w:lang w:bidi="ar-EG"/>
        </w:rPr>
        <w:t>)،</w:t>
      </w:r>
      <w:r w:rsidR="000216B4" w:rsidRPr="00E354BF">
        <w:rPr>
          <w:rFonts w:eastAsiaTheme="minorEastAsia"/>
          <w:rtl/>
          <w:lang w:bidi="ar-EG"/>
        </w:rPr>
        <w:t xml:space="preserve"> وتأديبه فرسه، وملاعبته أهله، وتعل</w:t>
      </w:r>
      <w:r w:rsidR="000216B4" w:rsidRPr="00E354BF">
        <w:rPr>
          <w:rFonts w:eastAsiaTheme="minorEastAsia" w:hint="cs"/>
          <w:rtl/>
          <w:lang w:bidi="ar-EG"/>
        </w:rPr>
        <w:t>ُّ</w:t>
      </w:r>
      <w:r w:rsidR="000216B4" w:rsidRPr="00E354BF">
        <w:rPr>
          <w:rFonts w:eastAsiaTheme="minorEastAsia"/>
          <w:rtl/>
          <w:lang w:bidi="ar-EG"/>
        </w:rPr>
        <w:t>م السباحة</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10"/>
      </w:r>
      <w:r w:rsidR="000216B4" w:rsidRPr="00E354BF">
        <w:rPr>
          <w:rFonts w:eastAsiaTheme="minorEastAsia" w:hint="cs"/>
          <w:vertAlign w:val="superscript"/>
          <w:rtl/>
        </w:rPr>
        <w:t>)</w:t>
      </w:r>
      <w:r w:rsidR="000216B4" w:rsidRPr="00E354BF">
        <w:rPr>
          <w:rFonts w:eastAsiaTheme="minorEastAsia"/>
          <w:rtl/>
          <w:lang w:bidi="ar-EG"/>
        </w:rPr>
        <w:t xml:space="preserve">. </w:t>
      </w:r>
    </w:p>
    <w:p w:rsidR="000216B4" w:rsidRPr="00E354BF" w:rsidRDefault="000216B4" w:rsidP="00A52B7F">
      <w:pPr>
        <w:rPr>
          <w:rFonts w:eastAsiaTheme="minorEastAsia"/>
          <w:rtl/>
          <w:lang w:bidi="ar-EG"/>
        </w:rPr>
      </w:pPr>
      <w:r w:rsidRPr="00E354BF">
        <w:rPr>
          <w:rFonts w:eastAsiaTheme="minorEastAsia"/>
          <w:rtl/>
          <w:lang w:bidi="ar-EG"/>
        </w:rPr>
        <w:t>وليس السعي بين مكانين (أي رياضة المشي والجري) وتأديب الفرس وملاعبة الأهل وتعل</w:t>
      </w:r>
      <w:r w:rsidRPr="00E354BF">
        <w:rPr>
          <w:rFonts w:eastAsiaTheme="minorEastAsia" w:hint="cs"/>
          <w:rtl/>
          <w:lang w:bidi="ar-EG"/>
        </w:rPr>
        <w:t>ُّ</w:t>
      </w:r>
      <w:r w:rsidRPr="00E354BF">
        <w:rPr>
          <w:rFonts w:eastAsiaTheme="minorEastAsia"/>
          <w:rtl/>
          <w:lang w:bidi="ar-EG"/>
        </w:rPr>
        <w:t>م السباحة أفعالاً استحق</w:t>
      </w:r>
      <w:r w:rsidRPr="00E354BF">
        <w:rPr>
          <w:rFonts w:eastAsiaTheme="minorEastAsia" w:hint="cs"/>
          <w:rtl/>
          <w:lang w:bidi="ar-EG"/>
        </w:rPr>
        <w:t>َّ</w:t>
      </w:r>
      <w:r w:rsidRPr="00E354BF">
        <w:rPr>
          <w:rFonts w:eastAsiaTheme="minorEastAsia"/>
          <w:rtl/>
          <w:lang w:bidi="ar-EG"/>
        </w:rPr>
        <w:t>ت الاستثناء لذاتها، وإن</w:t>
      </w:r>
      <w:r w:rsidR="00581838" w:rsidRPr="00E354BF">
        <w:rPr>
          <w:rFonts w:eastAsiaTheme="minorEastAsia" w:hint="cs"/>
          <w:rtl/>
          <w:lang w:bidi="ar-EG"/>
        </w:rPr>
        <w:t>ّ</w:t>
      </w:r>
      <w:r w:rsidRPr="00E354BF">
        <w:rPr>
          <w:rFonts w:eastAsiaTheme="minorEastAsia"/>
          <w:rtl/>
          <w:lang w:bidi="ar-EG"/>
        </w:rPr>
        <w:t>ما است</w:t>
      </w:r>
      <w:r w:rsidR="00581838" w:rsidRPr="00E354BF">
        <w:rPr>
          <w:rFonts w:eastAsiaTheme="minorEastAsia" w:hint="cs"/>
          <w:rtl/>
          <w:lang w:bidi="ar-EG"/>
        </w:rPr>
        <w:t>ُ</w:t>
      </w:r>
      <w:r w:rsidRPr="00E354BF">
        <w:rPr>
          <w:rFonts w:eastAsiaTheme="minorEastAsia"/>
          <w:rtl/>
          <w:lang w:bidi="ar-EG"/>
        </w:rPr>
        <w:t>ثنيت عن (اللغو واللهو) لع</w:t>
      </w:r>
      <w:r w:rsidR="00581838" w:rsidRPr="00E354BF">
        <w:rPr>
          <w:rFonts w:eastAsiaTheme="minorEastAsia" w:hint="cs"/>
          <w:rtl/>
          <w:lang w:bidi="ar-EG"/>
        </w:rPr>
        <w:t>ِ</w:t>
      </w:r>
      <w:r w:rsidRPr="00E354BF">
        <w:rPr>
          <w:rFonts w:eastAsiaTheme="minorEastAsia"/>
          <w:rtl/>
          <w:lang w:bidi="ar-EG"/>
        </w:rPr>
        <w:t>ل</w:t>
      </w:r>
      <w:r w:rsidR="00581838" w:rsidRPr="00E354BF">
        <w:rPr>
          <w:rFonts w:eastAsiaTheme="minorEastAsia" w:hint="cs"/>
          <w:rtl/>
          <w:lang w:bidi="ar-EG"/>
        </w:rPr>
        <w:t>َ</w:t>
      </w:r>
      <w:r w:rsidRPr="00E354BF">
        <w:rPr>
          <w:rFonts w:eastAsiaTheme="minorEastAsia"/>
          <w:rtl/>
          <w:lang w:bidi="ar-EG"/>
        </w:rPr>
        <w:t>ل</w:t>
      </w:r>
      <w:r w:rsidR="00581838" w:rsidRPr="00E354BF">
        <w:rPr>
          <w:rFonts w:eastAsiaTheme="minorEastAsia" w:hint="cs"/>
          <w:rtl/>
          <w:lang w:bidi="ar-EG"/>
        </w:rPr>
        <w:t>ٍ</w:t>
      </w:r>
      <w:r w:rsidRPr="00E354BF">
        <w:rPr>
          <w:rFonts w:eastAsiaTheme="minorEastAsia"/>
          <w:rtl/>
          <w:lang w:bidi="ar-EG"/>
        </w:rPr>
        <w:t xml:space="preserve"> جعلت هذه الاشياء مُرَغَّباً فيها، وهي الاستعداد للجهاد ـ برياضة المشي والجري وتعل</w:t>
      </w:r>
      <w:r w:rsidRPr="00E354BF">
        <w:rPr>
          <w:rFonts w:eastAsiaTheme="minorEastAsia" w:hint="cs"/>
          <w:rtl/>
          <w:lang w:bidi="ar-EG"/>
        </w:rPr>
        <w:t>ُّ</w:t>
      </w:r>
      <w:r w:rsidRPr="00E354BF">
        <w:rPr>
          <w:rFonts w:eastAsiaTheme="minorEastAsia"/>
          <w:rtl/>
          <w:lang w:bidi="ar-EG"/>
        </w:rPr>
        <w:t>م السباحة وتأديب الفرس</w:t>
      </w:r>
      <w:r w:rsidRPr="00E354BF">
        <w:rPr>
          <w:rFonts w:eastAsiaTheme="minorEastAsia" w:hint="cs"/>
          <w:rtl/>
          <w:lang w:bidi="ar-EG"/>
        </w:rPr>
        <w:t xml:space="preserve"> </w:t>
      </w:r>
      <w:r w:rsidRPr="00E354BF">
        <w:rPr>
          <w:rFonts w:eastAsiaTheme="minorEastAsia"/>
          <w:rtl/>
          <w:lang w:bidi="ar-EG"/>
        </w:rPr>
        <w:t>ـ وحسن وإحسان العشرة والمعاشرة للأهل؛ زوجةً وأولاداً.</w:t>
      </w:r>
    </w:p>
    <w:p w:rsidR="000216B4" w:rsidRPr="00E354BF" w:rsidRDefault="000216B4" w:rsidP="00A52B7F">
      <w:pPr>
        <w:rPr>
          <w:rFonts w:eastAsiaTheme="minorEastAsia"/>
          <w:rtl/>
          <w:lang w:bidi="ar-EG"/>
        </w:rPr>
      </w:pPr>
      <w:r w:rsidRPr="00E354BF">
        <w:rPr>
          <w:rFonts w:eastAsiaTheme="minorEastAsia"/>
          <w:rtl/>
          <w:lang w:bidi="ar-EG"/>
        </w:rPr>
        <w:t>فالاستثناء في الحديث إن</w:t>
      </w:r>
      <w:r w:rsidR="00581838" w:rsidRPr="00E354BF">
        <w:rPr>
          <w:rFonts w:eastAsiaTheme="minorEastAsia" w:hint="cs"/>
          <w:rtl/>
          <w:lang w:bidi="ar-EG"/>
        </w:rPr>
        <w:t>ّ</w:t>
      </w:r>
      <w:r w:rsidRPr="00E354BF">
        <w:rPr>
          <w:rFonts w:eastAsiaTheme="minorEastAsia"/>
          <w:rtl/>
          <w:lang w:bidi="ar-EG"/>
        </w:rPr>
        <w:t>ما يقع على كل</w:t>
      </w:r>
      <w:r w:rsidR="00581838" w:rsidRPr="00E354BF">
        <w:rPr>
          <w:rFonts w:eastAsiaTheme="minorEastAsia" w:hint="cs"/>
          <w:rtl/>
          <w:lang w:bidi="ar-EG"/>
        </w:rPr>
        <w:t>ّ</w:t>
      </w:r>
      <w:r w:rsidRPr="00E354BF">
        <w:rPr>
          <w:rFonts w:eastAsiaTheme="minorEastAsia"/>
          <w:rtl/>
          <w:lang w:bidi="ar-EG"/>
        </w:rPr>
        <w:t xml:space="preserve"> (لغو ولهو) يُستعمل لغرض</w:t>
      </w:r>
      <w:r w:rsidR="00581838" w:rsidRPr="00E354BF">
        <w:rPr>
          <w:rFonts w:eastAsiaTheme="minorEastAsia" w:hint="cs"/>
          <w:rtl/>
          <w:lang w:bidi="ar-EG"/>
        </w:rPr>
        <w:t>ٍ</w:t>
      </w:r>
      <w:r w:rsidRPr="00E354BF">
        <w:rPr>
          <w:rFonts w:eastAsiaTheme="minorEastAsia"/>
          <w:rtl/>
          <w:lang w:bidi="ar-EG"/>
        </w:rPr>
        <w:t xml:space="preserve"> مشروع.</w:t>
      </w:r>
    </w:p>
    <w:p w:rsidR="000216B4" w:rsidRDefault="000216B4" w:rsidP="00A52B7F">
      <w:pPr>
        <w:rPr>
          <w:rFonts w:eastAsiaTheme="minorEastAsia"/>
          <w:rtl/>
          <w:lang w:bidi="ar-EG"/>
        </w:rPr>
      </w:pPr>
      <w:r w:rsidRPr="00E354BF">
        <w:rPr>
          <w:rFonts w:eastAsiaTheme="minorEastAsia"/>
          <w:rtl/>
          <w:lang w:bidi="ar-EG"/>
        </w:rPr>
        <w:t xml:space="preserve"> </w:t>
      </w:r>
      <w:r w:rsidR="00581838" w:rsidRPr="00E354BF">
        <w:rPr>
          <w:rFonts w:eastAsiaTheme="minorEastAsia" w:hint="cs"/>
          <w:rtl/>
          <w:lang w:bidi="ar-EG"/>
        </w:rPr>
        <w:t xml:space="preserve">هـ </w:t>
      </w:r>
      <w:r w:rsidRPr="00E354BF">
        <w:rPr>
          <w:rFonts w:eastAsiaTheme="minorEastAsia"/>
          <w:rtl/>
          <w:lang w:bidi="ar-EG"/>
        </w:rPr>
        <w:t>ـ إن</w:t>
      </w:r>
      <w:r w:rsidR="00581838" w:rsidRPr="00E354BF">
        <w:rPr>
          <w:rFonts w:eastAsiaTheme="minorEastAsia" w:hint="cs"/>
          <w:rtl/>
          <w:lang w:bidi="ar-EG"/>
        </w:rPr>
        <w:t>ّ</w:t>
      </w:r>
      <w:r w:rsidRPr="00E354BF">
        <w:rPr>
          <w:rFonts w:eastAsiaTheme="minorEastAsia"/>
          <w:rtl/>
          <w:lang w:bidi="ar-EG"/>
        </w:rPr>
        <w:t xml:space="preserve"> الحصر في الأربعة المذكورة في الحديث غير مراد ـ كما أوضحنا</w:t>
      </w:r>
      <w:r w:rsidRPr="00E354BF">
        <w:rPr>
          <w:rFonts w:eastAsiaTheme="minorEastAsia" w:hint="cs"/>
          <w:rtl/>
          <w:lang w:bidi="ar-EG"/>
        </w:rPr>
        <w:t xml:space="preserve"> </w:t>
      </w:r>
      <w:r w:rsidRPr="00E354BF">
        <w:rPr>
          <w:rFonts w:eastAsiaTheme="minorEastAsia"/>
          <w:rtl/>
          <w:lang w:bidi="ar-EG"/>
        </w:rPr>
        <w:t>ـ؛ فإن التله</w:t>
      </w:r>
      <w:r w:rsidRPr="00E354BF">
        <w:rPr>
          <w:rFonts w:eastAsiaTheme="minorEastAsia" w:hint="cs"/>
          <w:rtl/>
          <w:lang w:bidi="ar-EG"/>
        </w:rPr>
        <w:t>ّ</w:t>
      </w:r>
      <w:r w:rsidRPr="00E354BF">
        <w:rPr>
          <w:rFonts w:eastAsiaTheme="minorEastAsia"/>
          <w:rtl/>
          <w:lang w:bidi="ar-EG"/>
        </w:rPr>
        <w:t>ي بالنظر</w:t>
      </w:r>
      <w:r w:rsidR="00E0739B" w:rsidRPr="00E354BF">
        <w:rPr>
          <w:rFonts w:eastAsiaTheme="minorEastAsia"/>
          <w:rtl/>
          <w:lang w:bidi="ar-EG"/>
        </w:rPr>
        <w:t xml:space="preserve"> إلى </w:t>
      </w:r>
      <w:r w:rsidRPr="00E354BF">
        <w:rPr>
          <w:rFonts w:eastAsiaTheme="minorEastAsia"/>
          <w:rtl/>
          <w:lang w:bidi="ar-EG"/>
        </w:rPr>
        <w:t>الحبشة وهم يلعبون ويرقصون جائز</w:t>
      </w:r>
      <w:r w:rsidRPr="00E354BF">
        <w:rPr>
          <w:rFonts w:eastAsiaTheme="minorEastAsia" w:hint="cs"/>
          <w:rtl/>
          <w:lang w:bidi="ar-EG"/>
        </w:rPr>
        <w:t>ٌ؛</w:t>
      </w:r>
      <w:r w:rsidRPr="00E354BF">
        <w:rPr>
          <w:rFonts w:eastAsiaTheme="minorEastAsia"/>
          <w:rtl/>
          <w:lang w:bidi="ar-EG"/>
        </w:rPr>
        <w:t xml:space="preserve"> لوقوعه من النبي</w:t>
      </w:r>
      <w:r w:rsidR="00A82A43" w:rsidRPr="00E354BF">
        <w:rPr>
          <w:rFonts w:eastAsiaTheme="minorEastAsia" w:cs="Mosawi" w:hint="cs"/>
          <w:szCs w:val="26"/>
          <w:rtl/>
          <w:lang w:bidi="ar-EG"/>
        </w:rPr>
        <w:t>|</w:t>
      </w:r>
      <w:r w:rsidRPr="00E354BF">
        <w:rPr>
          <w:rFonts w:eastAsiaTheme="minorEastAsia"/>
          <w:rtl/>
          <w:lang w:bidi="ar-EG"/>
        </w:rPr>
        <w:t>. وقد حث</w:t>
      </w:r>
      <w:r w:rsidRPr="00E354BF">
        <w:rPr>
          <w:rFonts w:eastAsiaTheme="minorEastAsia" w:hint="cs"/>
          <w:rtl/>
          <w:lang w:bidi="ar-EG"/>
        </w:rPr>
        <w:t>َّ</w:t>
      </w:r>
      <w:r w:rsidR="00A82A43" w:rsidRPr="00E354BF">
        <w:rPr>
          <w:rFonts w:eastAsiaTheme="minorEastAsia" w:cs="Mosawi" w:hint="cs"/>
          <w:szCs w:val="26"/>
          <w:rtl/>
          <w:lang w:bidi="ar-EG"/>
        </w:rPr>
        <w:t>|</w:t>
      </w:r>
      <w:r w:rsidRPr="00E354BF">
        <w:rPr>
          <w:rFonts w:eastAsiaTheme="minorEastAsia"/>
          <w:rtl/>
          <w:lang w:bidi="ar-EG"/>
        </w:rPr>
        <w:t xml:space="preserve"> أن يكون مع العرس لهوٌ؛ إشاعةً للبهجة والفرحة</w:t>
      </w:r>
      <w:r w:rsidRPr="00E354BF">
        <w:rPr>
          <w:rFonts w:eastAsiaTheme="minorEastAsia" w:hint="cs"/>
          <w:rtl/>
          <w:lang w:bidi="ar-EG"/>
        </w:rPr>
        <w:t>،</w:t>
      </w:r>
      <w:r w:rsidRPr="00E354BF">
        <w:rPr>
          <w:rFonts w:eastAsiaTheme="minorEastAsia"/>
          <w:rtl/>
          <w:lang w:bidi="ar-EG"/>
        </w:rPr>
        <w:t xml:space="preserve"> وإعلاناً بالنكاح وإشهاراً له. وقد مارس النبي</w:t>
      </w:r>
      <w:r w:rsidR="00A82A43" w:rsidRPr="00E354BF">
        <w:rPr>
          <w:rFonts w:eastAsiaTheme="minorEastAsia" w:cs="Mosawi" w:hint="cs"/>
          <w:szCs w:val="26"/>
          <w:rtl/>
          <w:lang w:bidi="ar-EG"/>
        </w:rPr>
        <w:t>|</w:t>
      </w:r>
      <w:r w:rsidRPr="00E354BF">
        <w:rPr>
          <w:rFonts w:eastAsiaTheme="minorEastAsia"/>
          <w:rtl/>
          <w:lang w:bidi="ar-EG"/>
        </w:rPr>
        <w:t xml:space="preserve"> المصارعة مع ركانة، والمسابقة على الأقدام مع عائشة. فضلاً عن أن التفر</w:t>
      </w:r>
      <w:r w:rsidRPr="00E354BF">
        <w:rPr>
          <w:rFonts w:eastAsiaTheme="minorEastAsia" w:hint="cs"/>
          <w:rtl/>
          <w:lang w:bidi="ar-EG"/>
        </w:rPr>
        <w:t>ُّ</w:t>
      </w:r>
      <w:r w:rsidRPr="00E354BF">
        <w:rPr>
          <w:rFonts w:eastAsiaTheme="minorEastAsia"/>
          <w:rtl/>
          <w:lang w:bidi="ar-EG"/>
        </w:rPr>
        <w:t>ج على الحدائق والبساتين</w:t>
      </w:r>
      <w:r w:rsidRPr="00E354BF">
        <w:rPr>
          <w:rFonts w:eastAsiaTheme="minorEastAsia" w:hint="cs"/>
          <w:rtl/>
          <w:lang w:bidi="ar-EG"/>
        </w:rPr>
        <w:t>،</w:t>
      </w:r>
      <w:r w:rsidRPr="00E354BF">
        <w:rPr>
          <w:rFonts w:eastAsiaTheme="minorEastAsia"/>
          <w:rtl/>
          <w:lang w:bidi="ar-EG"/>
        </w:rPr>
        <w:t xml:space="preserve"> والمشي بين الغابات والأشجار، وسماع أصوات الطيور</w:t>
      </w:r>
      <w:r w:rsidRPr="00E354BF">
        <w:rPr>
          <w:rFonts w:eastAsiaTheme="minorEastAsia" w:hint="cs"/>
          <w:rtl/>
          <w:lang w:bidi="ar-EG"/>
        </w:rPr>
        <w:t>،</w:t>
      </w:r>
      <w:r w:rsidRPr="00E354BF">
        <w:rPr>
          <w:rFonts w:eastAsiaTheme="minorEastAsia"/>
          <w:rtl/>
          <w:lang w:bidi="ar-EG"/>
        </w:rPr>
        <w:t xml:space="preserve"> مم</w:t>
      </w:r>
      <w:r w:rsidRPr="00E354BF">
        <w:rPr>
          <w:rFonts w:eastAsiaTheme="minorEastAsia" w:hint="cs"/>
          <w:rtl/>
          <w:lang w:bidi="ar-EG"/>
        </w:rPr>
        <w:t>ّ</w:t>
      </w:r>
      <w:r w:rsidRPr="00E354BF">
        <w:rPr>
          <w:rFonts w:eastAsiaTheme="minorEastAsia"/>
          <w:rtl/>
          <w:lang w:bidi="ar-EG"/>
        </w:rPr>
        <w:t>ا يلهو به المرء</w:t>
      </w:r>
      <w:r w:rsidRPr="00E354BF">
        <w:rPr>
          <w:rFonts w:eastAsiaTheme="minorEastAsia" w:hint="cs"/>
          <w:rtl/>
          <w:lang w:bidi="ar-EG"/>
        </w:rPr>
        <w:t>،</w:t>
      </w:r>
      <w:r w:rsidRPr="00E354BF">
        <w:rPr>
          <w:rFonts w:eastAsiaTheme="minorEastAsia"/>
          <w:rtl/>
          <w:lang w:bidi="ar-EG"/>
        </w:rPr>
        <w:t xml:space="preserve"> لا يحرم عليه شيء من ذلك مطلقاً</w:t>
      </w:r>
      <w:r w:rsidRPr="00E354BF">
        <w:rPr>
          <w:rFonts w:eastAsiaTheme="minorEastAsia" w:hint="cs"/>
          <w:rtl/>
          <w:lang w:bidi="ar-EG"/>
        </w:rPr>
        <w:t>،</w:t>
      </w:r>
      <w:r w:rsidRPr="00E354BF">
        <w:rPr>
          <w:rFonts w:eastAsiaTheme="minorEastAsia"/>
          <w:rtl/>
          <w:lang w:bidi="ar-EG"/>
        </w:rPr>
        <w:t xml:space="preserve"> لا عقلاً ولا شرعاً</w:t>
      </w:r>
      <w:r w:rsidRPr="00E354BF">
        <w:rPr>
          <w:rFonts w:eastAsiaTheme="minorEastAsia" w:hint="cs"/>
          <w:rtl/>
          <w:lang w:bidi="ar-EG"/>
        </w:rPr>
        <w:t>،</w:t>
      </w:r>
      <w:r w:rsidRPr="00E354BF">
        <w:rPr>
          <w:rFonts w:eastAsiaTheme="minorEastAsia"/>
          <w:rtl/>
          <w:lang w:bidi="ar-EG"/>
        </w:rPr>
        <w:t xml:space="preserve"> بالرغم من عدم استثناء الرسول</w:t>
      </w:r>
      <w:r w:rsidR="00A82A43" w:rsidRPr="00E354BF">
        <w:rPr>
          <w:rFonts w:eastAsiaTheme="minorEastAsia" w:cs="Mosawi" w:hint="cs"/>
          <w:szCs w:val="26"/>
          <w:rtl/>
          <w:lang w:bidi="ar-EG"/>
        </w:rPr>
        <w:t>|</w:t>
      </w:r>
      <w:r w:rsidRPr="00E354BF">
        <w:rPr>
          <w:rFonts w:eastAsiaTheme="minorEastAsia"/>
          <w:rtl/>
          <w:lang w:bidi="ar-EG"/>
        </w:rPr>
        <w:t xml:space="preserve"> لهذه الأشياء ـ وغيرها كثير يستحيل حصره</w:t>
      </w:r>
      <w:r w:rsidRPr="00E354BF">
        <w:rPr>
          <w:rFonts w:eastAsiaTheme="minorEastAsia" w:hint="cs"/>
          <w:rtl/>
          <w:lang w:bidi="ar-EG"/>
        </w:rPr>
        <w:t xml:space="preserve"> </w:t>
      </w:r>
      <w:r w:rsidRPr="00E354BF">
        <w:rPr>
          <w:rFonts w:eastAsiaTheme="minorEastAsia"/>
          <w:rtl/>
          <w:lang w:bidi="ar-EG"/>
        </w:rPr>
        <w:t>ـ. مما يدل</w:t>
      </w:r>
      <w:r w:rsidRPr="00E354BF">
        <w:rPr>
          <w:rFonts w:eastAsiaTheme="minorEastAsia" w:hint="cs"/>
          <w:rtl/>
          <w:lang w:bidi="ar-EG"/>
        </w:rPr>
        <w:t>ّ</w:t>
      </w:r>
      <w:r w:rsidRPr="00E354BF">
        <w:rPr>
          <w:rFonts w:eastAsiaTheme="minorEastAsia"/>
          <w:rtl/>
          <w:lang w:bidi="ar-EG"/>
        </w:rPr>
        <w:t xml:space="preserve"> قطعاً على أن الاستثناء غير مراد بذاته.</w:t>
      </w:r>
    </w:p>
    <w:p w:rsidR="00CF2265" w:rsidRPr="00E354BF" w:rsidRDefault="00CF2265" w:rsidP="00A52B7F">
      <w:pPr>
        <w:rPr>
          <w:rFonts w:eastAsiaTheme="minorEastAsia"/>
          <w:rtl/>
          <w:lang w:bidi="ar-EG"/>
        </w:rPr>
      </w:pPr>
    </w:p>
    <w:p w:rsidR="000216B4" w:rsidRPr="00E354BF" w:rsidRDefault="000216B4" w:rsidP="00A52B7F">
      <w:pPr>
        <w:rPr>
          <w:rFonts w:eastAsiaTheme="minorEastAsia"/>
          <w:rtl/>
          <w:lang w:bidi="ar-EG"/>
        </w:rPr>
      </w:pPr>
      <w:r w:rsidRPr="00E354BF">
        <w:rPr>
          <w:rFonts w:eastAsiaTheme="minorEastAsia" w:hint="cs"/>
          <w:rtl/>
          <w:lang w:bidi="ar-EG"/>
        </w:rPr>
        <w:t xml:space="preserve">4ـ </w:t>
      </w:r>
      <w:r w:rsidRPr="00E354BF">
        <w:rPr>
          <w:rFonts w:eastAsiaTheme="minorEastAsia"/>
          <w:rtl/>
          <w:lang w:bidi="ar-EG"/>
        </w:rPr>
        <w:t>عن نافع أن</w:t>
      </w:r>
      <w:r w:rsidR="00E333CF" w:rsidRPr="00E354BF">
        <w:rPr>
          <w:rFonts w:eastAsiaTheme="minorEastAsia" w:hint="cs"/>
          <w:rtl/>
          <w:lang w:bidi="ar-EG"/>
        </w:rPr>
        <w:t>ّ</w:t>
      </w:r>
      <w:r w:rsidRPr="00E354BF">
        <w:rPr>
          <w:rFonts w:eastAsiaTheme="minorEastAsia"/>
          <w:rtl/>
          <w:lang w:bidi="ar-EG"/>
        </w:rPr>
        <w:t xml:space="preserve"> ابن عمر سمع زم</w:t>
      </w:r>
      <w:r w:rsidRPr="00E354BF">
        <w:rPr>
          <w:rFonts w:eastAsiaTheme="minorEastAsia" w:hint="cs"/>
          <w:rtl/>
          <w:lang w:bidi="ar-EG"/>
        </w:rPr>
        <w:t>ّ</w:t>
      </w:r>
      <w:r w:rsidRPr="00E354BF">
        <w:rPr>
          <w:rFonts w:eastAsiaTheme="minorEastAsia"/>
          <w:rtl/>
          <w:lang w:bidi="ar-EG"/>
        </w:rPr>
        <w:t>ارة راعٍ، فوضع أصبع</w:t>
      </w:r>
      <w:r w:rsidR="00E333CF" w:rsidRPr="00E354BF">
        <w:rPr>
          <w:rFonts w:eastAsiaTheme="minorEastAsia" w:hint="cs"/>
          <w:rtl/>
          <w:lang w:bidi="ar-EG"/>
        </w:rPr>
        <w:t>َ</w:t>
      </w:r>
      <w:r w:rsidRPr="00E354BF">
        <w:rPr>
          <w:rFonts w:eastAsiaTheme="minorEastAsia"/>
          <w:rtl/>
          <w:lang w:bidi="ar-EG"/>
        </w:rPr>
        <w:t>ي</w:t>
      </w:r>
      <w:r w:rsidR="00E333CF" w:rsidRPr="00E354BF">
        <w:rPr>
          <w:rFonts w:eastAsiaTheme="minorEastAsia" w:hint="cs"/>
          <w:rtl/>
          <w:lang w:bidi="ar-EG"/>
        </w:rPr>
        <w:t>ْ</w:t>
      </w:r>
      <w:r w:rsidRPr="00E354BF">
        <w:rPr>
          <w:rFonts w:eastAsiaTheme="minorEastAsia"/>
          <w:rtl/>
          <w:lang w:bidi="ar-EG"/>
        </w:rPr>
        <w:t>ه في أذن</w:t>
      </w:r>
      <w:r w:rsidR="00E333CF" w:rsidRPr="00E354BF">
        <w:rPr>
          <w:rFonts w:eastAsiaTheme="minorEastAsia" w:hint="cs"/>
          <w:rtl/>
          <w:lang w:bidi="ar-EG"/>
        </w:rPr>
        <w:t>َ</w:t>
      </w:r>
      <w:r w:rsidRPr="00E354BF">
        <w:rPr>
          <w:rFonts w:eastAsiaTheme="minorEastAsia"/>
          <w:rtl/>
          <w:lang w:bidi="ar-EG"/>
        </w:rPr>
        <w:t>ي</w:t>
      </w:r>
      <w:r w:rsidR="00E333CF" w:rsidRPr="00E354BF">
        <w:rPr>
          <w:rFonts w:eastAsiaTheme="minorEastAsia" w:hint="cs"/>
          <w:rtl/>
          <w:lang w:bidi="ar-EG"/>
        </w:rPr>
        <w:t>ْ</w:t>
      </w:r>
      <w:r w:rsidRPr="00E354BF">
        <w:rPr>
          <w:rFonts w:eastAsiaTheme="minorEastAsia"/>
          <w:rtl/>
          <w:lang w:bidi="ar-EG"/>
        </w:rPr>
        <w:t>ه، وعدل راحلته عن الطريق</w:t>
      </w:r>
      <w:r w:rsidRPr="00E354BF">
        <w:rPr>
          <w:rFonts w:eastAsiaTheme="minorEastAsia" w:hint="cs"/>
          <w:rtl/>
          <w:lang w:bidi="ar-EG"/>
        </w:rPr>
        <w:t>،</w:t>
      </w:r>
      <w:r w:rsidRPr="00E354BF">
        <w:rPr>
          <w:rFonts w:eastAsiaTheme="minorEastAsia"/>
          <w:rtl/>
          <w:lang w:bidi="ar-EG"/>
        </w:rPr>
        <w:t xml:space="preserve"> وهو يقول: يا نافع، أتسمع؟ فأقول: نعم</w:t>
      </w:r>
      <w:r w:rsidRPr="00E354BF">
        <w:rPr>
          <w:rFonts w:eastAsiaTheme="minorEastAsia" w:hint="cs"/>
          <w:rtl/>
          <w:lang w:bidi="ar-EG"/>
        </w:rPr>
        <w:t>،</w:t>
      </w:r>
      <w:r w:rsidRPr="00E354BF">
        <w:rPr>
          <w:rFonts w:eastAsiaTheme="minorEastAsia"/>
          <w:rtl/>
          <w:lang w:bidi="ar-EG"/>
        </w:rPr>
        <w:t xml:space="preserve"> فيمضي</w:t>
      </w:r>
      <w:r w:rsidRPr="00E354BF">
        <w:rPr>
          <w:rFonts w:eastAsiaTheme="minorEastAsia" w:hint="cs"/>
          <w:rtl/>
          <w:lang w:bidi="ar-EG"/>
        </w:rPr>
        <w:t>،</w:t>
      </w:r>
      <w:r w:rsidRPr="00E354BF">
        <w:rPr>
          <w:rFonts w:eastAsiaTheme="minorEastAsia"/>
          <w:rtl/>
          <w:lang w:bidi="ar-EG"/>
        </w:rPr>
        <w:t xml:space="preserve"> حت</w:t>
      </w:r>
      <w:r w:rsidR="00E333CF" w:rsidRPr="00E354BF">
        <w:rPr>
          <w:rFonts w:eastAsiaTheme="minorEastAsia" w:hint="cs"/>
          <w:rtl/>
          <w:lang w:bidi="ar-EG"/>
        </w:rPr>
        <w:t>ّ</w:t>
      </w:r>
      <w:r w:rsidRPr="00E354BF">
        <w:rPr>
          <w:rFonts w:eastAsiaTheme="minorEastAsia"/>
          <w:rtl/>
          <w:lang w:bidi="ar-EG"/>
        </w:rPr>
        <w:t>ى قلتُ: لا</w:t>
      </w:r>
      <w:r w:rsidR="00E333CF" w:rsidRPr="00E354BF">
        <w:rPr>
          <w:rFonts w:eastAsiaTheme="minorEastAsia" w:hint="cs"/>
          <w:rtl/>
          <w:lang w:bidi="ar-EG"/>
        </w:rPr>
        <w:t>،</w:t>
      </w:r>
      <w:r w:rsidRPr="00E354BF">
        <w:rPr>
          <w:rFonts w:eastAsiaTheme="minorEastAsia"/>
          <w:rtl/>
          <w:lang w:bidi="ar-EG"/>
        </w:rPr>
        <w:t xml:space="preserve"> فوضع يديه</w:t>
      </w:r>
      <w:r w:rsidRPr="00E354BF">
        <w:rPr>
          <w:rFonts w:eastAsiaTheme="minorEastAsia" w:hint="cs"/>
          <w:rtl/>
          <w:lang w:bidi="ar-EG"/>
        </w:rPr>
        <w:t>،</w:t>
      </w:r>
      <w:r w:rsidRPr="00E354BF">
        <w:rPr>
          <w:rFonts w:eastAsiaTheme="minorEastAsia"/>
          <w:rtl/>
          <w:lang w:bidi="ar-EG"/>
        </w:rPr>
        <w:t xml:space="preserve"> وأعاد راحلته</w:t>
      </w:r>
      <w:r w:rsidR="00E0739B" w:rsidRPr="00E354BF">
        <w:rPr>
          <w:rFonts w:eastAsiaTheme="minorEastAsia"/>
          <w:rtl/>
          <w:lang w:bidi="ar-EG"/>
        </w:rPr>
        <w:t xml:space="preserve"> إلى </w:t>
      </w:r>
      <w:r w:rsidRPr="00E354BF">
        <w:rPr>
          <w:rFonts w:eastAsiaTheme="minorEastAsia"/>
          <w:rtl/>
          <w:lang w:bidi="ar-EG"/>
        </w:rPr>
        <w:t>الطريق</w:t>
      </w:r>
      <w:r w:rsidRPr="00E354BF">
        <w:rPr>
          <w:rFonts w:eastAsiaTheme="minorEastAsia" w:hint="cs"/>
          <w:rtl/>
          <w:lang w:bidi="ar-EG"/>
        </w:rPr>
        <w:t>،</w:t>
      </w:r>
      <w:r w:rsidRPr="00E354BF">
        <w:rPr>
          <w:rFonts w:eastAsiaTheme="minorEastAsia"/>
          <w:rtl/>
          <w:lang w:bidi="ar-EG"/>
        </w:rPr>
        <w:t xml:space="preserve"> وقال: </w:t>
      </w:r>
      <w:r w:rsidRPr="00E354BF">
        <w:rPr>
          <w:rFonts w:eastAsiaTheme="minorEastAsia" w:hint="cs"/>
          <w:rtl/>
        </w:rPr>
        <w:t>«</w:t>
      </w:r>
      <w:r w:rsidRPr="00E354BF">
        <w:rPr>
          <w:rFonts w:eastAsiaTheme="minorEastAsia"/>
          <w:rtl/>
          <w:lang w:bidi="ar-EG"/>
        </w:rPr>
        <w:t>رأيت</w:t>
      </w:r>
      <w:r w:rsidR="00E333CF" w:rsidRPr="00E354BF">
        <w:rPr>
          <w:rFonts w:eastAsiaTheme="minorEastAsia" w:hint="cs"/>
          <w:rtl/>
          <w:lang w:bidi="ar-EG"/>
        </w:rPr>
        <w:t>ُ</w:t>
      </w:r>
      <w:r w:rsidRPr="00E354BF">
        <w:rPr>
          <w:rFonts w:eastAsiaTheme="minorEastAsia"/>
          <w:rtl/>
          <w:lang w:bidi="ar-EG"/>
        </w:rPr>
        <w:t xml:space="preserve"> رسول الله</w:t>
      </w:r>
      <w:r w:rsidR="00A82A43" w:rsidRPr="00E354BF">
        <w:rPr>
          <w:rFonts w:eastAsiaTheme="minorEastAsia" w:cs="Mosawi" w:hint="cs"/>
          <w:szCs w:val="26"/>
          <w:rtl/>
          <w:lang w:bidi="ar-EG"/>
        </w:rPr>
        <w:t>|</w:t>
      </w:r>
      <w:r w:rsidRPr="00E354BF">
        <w:rPr>
          <w:rFonts w:eastAsiaTheme="minorEastAsia"/>
          <w:rtl/>
          <w:lang w:bidi="ar-EG"/>
        </w:rPr>
        <w:t xml:space="preserve"> سمع زم</w:t>
      </w:r>
      <w:r w:rsidR="00E333CF" w:rsidRPr="00E354BF">
        <w:rPr>
          <w:rFonts w:eastAsiaTheme="minorEastAsia" w:hint="cs"/>
          <w:rtl/>
          <w:lang w:bidi="ar-EG"/>
        </w:rPr>
        <w:t>ّ</w:t>
      </w:r>
      <w:r w:rsidRPr="00E354BF">
        <w:rPr>
          <w:rFonts w:eastAsiaTheme="minorEastAsia"/>
          <w:rtl/>
          <w:lang w:bidi="ar-EG"/>
        </w:rPr>
        <w:t>ارة راعٍ، فصنع مثل هذا</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511"/>
      </w:r>
      <w:r w:rsidRPr="00E354BF">
        <w:rPr>
          <w:rFonts w:eastAsiaTheme="minorEastAsia" w:hint="cs"/>
          <w:vertAlign w:val="superscript"/>
          <w:rtl/>
        </w:rPr>
        <w:t>)</w:t>
      </w:r>
      <w:r w:rsidRPr="00E354BF">
        <w:rPr>
          <w:rFonts w:eastAsiaTheme="minorEastAsia"/>
          <w:rtl/>
          <w:lang w:bidi="ar-EG"/>
        </w:rPr>
        <w:t>. وقالوا بأن</w:t>
      </w:r>
      <w:r w:rsidR="00E333CF" w:rsidRPr="00E354BF">
        <w:rPr>
          <w:rFonts w:eastAsiaTheme="minorEastAsia" w:hint="cs"/>
          <w:rtl/>
          <w:lang w:bidi="ar-EG"/>
        </w:rPr>
        <w:t>ّ</w:t>
      </w:r>
      <w:r w:rsidRPr="00E354BF">
        <w:rPr>
          <w:rFonts w:eastAsiaTheme="minorEastAsia"/>
          <w:rtl/>
          <w:lang w:bidi="ar-EG"/>
        </w:rPr>
        <w:t xml:space="preserve"> الزمارة لو لم تكن محر</w:t>
      </w:r>
      <w:r w:rsidRPr="00E354BF">
        <w:rPr>
          <w:rFonts w:eastAsiaTheme="minorEastAsia" w:hint="cs"/>
          <w:rtl/>
          <w:lang w:bidi="ar-EG"/>
        </w:rPr>
        <w:t>َّ</w:t>
      </w:r>
      <w:r w:rsidRPr="00E354BF">
        <w:rPr>
          <w:rFonts w:eastAsiaTheme="minorEastAsia"/>
          <w:rtl/>
          <w:lang w:bidi="ar-EG"/>
        </w:rPr>
        <w:t>مة لما وضع النبي</w:t>
      </w:r>
      <w:r w:rsidR="00E333CF" w:rsidRPr="00E354BF">
        <w:rPr>
          <w:rFonts w:eastAsiaTheme="minorEastAsia" w:hint="cs"/>
          <w:szCs w:val="26"/>
          <w:rtl/>
          <w:lang w:bidi="ar-EG"/>
        </w:rPr>
        <w:t>ّ</w:t>
      </w:r>
      <w:r w:rsidR="00A82A43" w:rsidRPr="00E354BF">
        <w:rPr>
          <w:rFonts w:eastAsiaTheme="minorEastAsia" w:cs="Mosawi" w:hint="cs"/>
          <w:szCs w:val="26"/>
          <w:rtl/>
          <w:lang w:bidi="ar-EG"/>
        </w:rPr>
        <w:t>|</w:t>
      </w:r>
      <w:r w:rsidRPr="00E354BF">
        <w:rPr>
          <w:rFonts w:eastAsiaTheme="minorEastAsia"/>
          <w:rtl/>
          <w:lang w:bidi="ar-EG"/>
        </w:rPr>
        <w:t xml:space="preserve"> إصبع</w:t>
      </w:r>
      <w:r w:rsidR="00E333CF" w:rsidRPr="00E354BF">
        <w:rPr>
          <w:rFonts w:eastAsiaTheme="minorEastAsia" w:hint="cs"/>
          <w:rtl/>
          <w:lang w:bidi="ar-EG"/>
        </w:rPr>
        <w:t>َ</w:t>
      </w:r>
      <w:r w:rsidRPr="00E354BF">
        <w:rPr>
          <w:rFonts w:eastAsiaTheme="minorEastAsia"/>
          <w:rtl/>
          <w:lang w:bidi="ar-EG"/>
        </w:rPr>
        <w:t>ي</w:t>
      </w:r>
      <w:r w:rsidR="00E333CF" w:rsidRPr="00E354BF">
        <w:rPr>
          <w:rFonts w:eastAsiaTheme="minorEastAsia" w:hint="cs"/>
          <w:rtl/>
          <w:lang w:bidi="ar-EG"/>
        </w:rPr>
        <w:t>ْ</w:t>
      </w:r>
      <w:r w:rsidRPr="00E354BF">
        <w:rPr>
          <w:rFonts w:eastAsiaTheme="minorEastAsia"/>
          <w:rtl/>
          <w:lang w:bidi="ar-EG"/>
        </w:rPr>
        <w:t>ه في أذن</w:t>
      </w:r>
      <w:r w:rsidR="00E333CF" w:rsidRPr="00E354BF">
        <w:rPr>
          <w:rFonts w:eastAsiaTheme="minorEastAsia" w:hint="cs"/>
          <w:rtl/>
          <w:lang w:bidi="ar-EG"/>
        </w:rPr>
        <w:t>َ</w:t>
      </w:r>
      <w:r w:rsidRPr="00E354BF">
        <w:rPr>
          <w:rFonts w:eastAsiaTheme="minorEastAsia"/>
          <w:rtl/>
          <w:lang w:bidi="ar-EG"/>
        </w:rPr>
        <w:t>ي</w:t>
      </w:r>
      <w:r w:rsidR="00E333CF" w:rsidRPr="00E354BF">
        <w:rPr>
          <w:rFonts w:eastAsiaTheme="minorEastAsia" w:hint="cs"/>
          <w:rtl/>
          <w:lang w:bidi="ar-EG"/>
        </w:rPr>
        <w:t>ْ</w:t>
      </w:r>
      <w:r w:rsidRPr="00E354BF">
        <w:rPr>
          <w:rFonts w:eastAsiaTheme="minorEastAsia"/>
          <w:rtl/>
          <w:lang w:bidi="ar-EG"/>
        </w:rPr>
        <w:t>ه</w:t>
      </w:r>
      <w:r w:rsidRPr="00E354BF">
        <w:rPr>
          <w:rFonts w:eastAsiaTheme="minorEastAsia" w:hint="cs"/>
          <w:rtl/>
          <w:lang w:bidi="ar-EG"/>
        </w:rPr>
        <w:t>،</w:t>
      </w:r>
      <w:r w:rsidRPr="00E354BF">
        <w:rPr>
          <w:rFonts w:eastAsiaTheme="minorEastAsia"/>
          <w:rtl/>
          <w:lang w:bidi="ar-EG"/>
        </w:rPr>
        <w:t xml:space="preserve"> وأعرض عن الاستماع. وبالتالي فبقي</w:t>
      </w:r>
      <w:r w:rsidR="00E333CF" w:rsidRPr="00E354BF">
        <w:rPr>
          <w:rFonts w:eastAsiaTheme="minorEastAsia" w:hint="cs"/>
          <w:rtl/>
          <w:lang w:bidi="ar-EG"/>
        </w:rPr>
        <w:t>ّ</w:t>
      </w:r>
      <w:r w:rsidRPr="00E354BF">
        <w:rPr>
          <w:rFonts w:eastAsiaTheme="minorEastAsia"/>
          <w:rtl/>
          <w:lang w:bidi="ar-EG"/>
        </w:rPr>
        <w:t>ة الآلات كل</w:t>
      </w:r>
      <w:r w:rsidR="00E333CF" w:rsidRPr="00E354BF">
        <w:rPr>
          <w:rFonts w:eastAsiaTheme="minorEastAsia" w:hint="cs"/>
          <w:rtl/>
          <w:lang w:bidi="ar-EG"/>
        </w:rPr>
        <w:t>ّ</w:t>
      </w:r>
      <w:r w:rsidRPr="00E354BF">
        <w:rPr>
          <w:rFonts w:eastAsiaTheme="minorEastAsia"/>
          <w:rtl/>
          <w:lang w:bidi="ar-EG"/>
        </w:rPr>
        <w:t>ها محر</w:t>
      </w:r>
      <w:r w:rsidRPr="00E354BF">
        <w:rPr>
          <w:rFonts w:eastAsiaTheme="minorEastAsia" w:hint="cs"/>
          <w:rtl/>
          <w:lang w:bidi="ar-EG"/>
        </w:rPr>
        <w:t>َّ</w:t>
      </w:r>
      <w:r w:rsidRPr="00E354BF">
        <w:rPr>
          <w:rFonts w:eastAsiaTheme="minorEastAsia"/>
          <w:rtl/>
          <w:lang w:bidi="ar-EG"/>
        </w:rPr>
        <w:t>مة</w:t>
      </w:r>
      <w:r w:rsidRPr="00E354BF">
        <w:rPr>
          <w:rFonts w:eastAsiaTheme="minorEastAsia" w:hint="cs"/>
          <w:rtl/>
          <w:lang w:bidi="ar-EG"/>
        </w:rPr>
        <w:t>؛</w:t>
      </w:r>
      <w:r w:rsidRPr="00E354BF">
        <w:rPr>
          <w:rFonts w:eastAsiaTheme="minorEastAsia"/>
          <w:rtl/>
          <w:lang w:bidi="ar-EG"/>
        </w:rPr>
        <w:t xml:space="preserve"> بجامع أن</w:t>
      </w:r>
      <w:r w:rsidR="00E333CF" w:rsidRPr="00E354BF">
        <w:rPr>
          <w:rFonts w:eastAsiaTheme="minorEastAsia" w:hint="cs"/>
          <w:rtl/>
          <w:lang w:bidi="ar-EG"/>
        </w:rPr>
        <w:t>ّ</w:t>
      </w:r>
      <w:r w:rsidRPr="00E354BF">
        <w:rPr>
          <w:rFonts w:eastAsiaTheme="minorEastAsia"/>
          <w:rtl/>
          <w:lang w:bidi="ar-EG"/>
        </w:rPr>
        <w:t>ها ـ كالزم</w:t>
      </w:r>
      <w:r w:rsidR="00E333CF" w:rsidRPr="00E354BF">
        <w:rPr>
          <w:rFonts w:eastAsiaTheme="minorEastAsia" w:hint="cs"/>
          <w:rtl/>
          <w:lang w:bidi="ar-EG"/>
        </w:rPr>
        <w:t>ّ</w:t>
      </w:r>
      <w:r w:rsidRPr="00E354BF">
        <w:rPr>
          <w:rFonts w:eastAsiaTheme="minorEastAsia"/>
          <w:rtl/>
          <w:lang w:bidi="ar-EG"/>
        </w:rPr>
        <w:t>ارة</w:t>
      </w:r>
      <w:r w:rsidRPr="00E354BF">
        <w:rPr>
          <w:rFonts w:eastAsiaTheme="minorEastAsia" w:hint="cs"/>
          <w:rtl/>
          <w:lang w:bidi="ar-EG"/>
        </w:rPr>
        <w:t xml:space="preserve"> </w:t>
      </w:r>
      <w:r w:rsidRPr="00E354BF">
        <w:rPr>
          <w:rFonts w:eastAsiaTheme="minorEastAsia"/>
          <w:rtl/>
          <w:lang w:bidi="ar-EG"/>
        </w:rPr>
        <w:t>ـ من المعازف.</w:t>
      </w:r>
    </w:p>
    <w:p w:rsidR="000216B4" w:rsidRPr="00E354BF" w:rsidRDefault="00CF2265" w:rsidP="00DD53D7">
      <w:pPr>
        <w:rPr>
          <w:rFonts w:eastAsiaTheme="majorEastAsia" w:cs="Abz-3 (Yagut)"/>
          <w:bCs/>
          <w:szCs w:val="26"/>
          <w:rtl/>
          <w:lang w:bidi="ar-EG"/>
        </w:rPr>
      </w:pPr>
      <w:r>
        <w:rPr>
          <w:rFonts w:eastAsiaTheme="minorEastAsia" w:hint="cs"/>
          <w:rtl/>
          <w:lang w:bidi="ar-EG"/>
        </w:rPr>
        <w:t>ويناقش:</w:t>
      </w:r>
    </w:p>
    <w:p w:rsidR="000216B4" w:rsidRPr="00E354BF" w:rsidRDefault="000211DF" w:rsidP="00A52B7F">
      <w:pPr>
        <w:rPr>
          <w:rFonts w:eastAsiaTheme="minorEastAsia"/>
          <w:rtl/>
          <w:lang w:bidi="ar-EG"/>
        </w:rPr>
      </w:pPr>
      <w:r w:rsidRPr="00E354BF">
        <w:rPr>
          <w:rFonts w:eastAsiaTheme="minorEastAsia" w:hint="cs"/>
          <w:rtl/>
          <w:lang w:bidi="ar-EG"/>
        </w:rPr>
        <w:lastRenderedPageBreak/>
        <w:t>أ</w:t>
      </w:r>
      <w:r w:rsidR="000216B4" w:rsidRPr="00E354BF">
        <w:rPr>
          <w:rFonts w:eastAsiaTheme="minorEastAsia"/>
          <w:rtl/>
          <w:lang w:bidi="ar-EG"/>
        </w:rPr>
        <w:t>ـ غاية ما في الحديث أن</w:t>
      </w:r>
      <w:r w:rsidR="00E333CF" w:rsidRPr="00E354BF">
        <w:rPr>
          <w:rFonts w:eastAsiaTheme="minorEastAsia" w:hint="cs"/>
          <w:rtl/>
          <w:lang w:bidi="ar-EG"/>
        </w:rPr>
        <w:t>ّ</w:t>
      </w:r>
      <w:r w:rsidR="000216B4" w:rsidRPr="00E354BF">
        <w:rPr>
          <w:rFonts w:eastAsiaTheme="minorEastAsia"/>
          <w:rtl/>
          <w:lang w:bidi="ar-EG"/>
        </w:rPr>
        <w:t xml:space="preserve"> النبي</w:t>
      </w:r>
      <w:r w:rsidR="00E333CF" w:rsidRPr="00E354BF">
        <w:rPr>
          <w:rFonts w:eastAsiaTheme="minorEastAsia" w:hint="cs"/>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أعرض عن الاستماع</w:t>
      </w:r>
      <w:r w:rsidR="000216B4" w:rsidRPr="00E354BF">
        <w:rPr>
          <w:rFonts w:eastAsiaTheme="minorEastAsia" w:hint="cs"/>
          <w:rtl/>
          <w:lang w:bidi="ar-EG"/>
        </w:rPr>
        <w:t>،</w:t>
      </w:r>
      <w:r w:rsidR="000216B4" w:rsidRPr="00E354BF">
        <w:rPr>
          <w:rFonts w:eastAsiaTheme="minorEastAsia"/>
          <w:rtl/>
          <w:lang w:bidi="ar-EG"/>
        </w:rPr>
        <w:t xml:space="preserve"> ونأى بجانبه، ومجر</w:t>
      </w:r>
      <w:r w:rsidR="00E333CF" w:rsidRPr="00E354BF">
        <w:rPr>
          <w:rFonts w:eastAsiaTheme="minorEastAsia" w:hint="cs"/>
          <w:rtl/>
          <w:lang w:bidi="ar-EG"/>
        </w:rPr>
        <w:t>َّ</w:t>
      </w:r>
      <w:r w:rsidR="000216B4" w:rsidRPr="00E354BF">
        <w:rPr>
          <w:rFonts w:eastAsiaTheme="minorEastAsia"/>
          <w:rtl/>
          <w:lang w:bidi="ar-EG"/>
        </w:rPr>
        <w:t>د الإعراض والترك لا يدل</w:t>
      </w:r>
      <w:r w:rsidR="000216B4" w:rsidRPr="00E354BF">
        <w:rPr>
          <w:rFonts w:eastAsiaTheme="minorEastAsia" w:hint="cs"/>
          <w:rtl/>
          <w:lang w:bidi="ar-EG"/>
        </w:rPr>
        <w:t>ّ</w:t>
      </w:r>
      <w:r w:rsidR="000216B4" w:rsidRPr="00E354BF">
        <w:rPr>
          <w:rFonts w:eastAsiaTheme="minorEastAsia"/>
          <w:rtl/>
          <w:lang w:bidi="ar-EG"/>
        </w:rPr>
        <w:t xml:space="preserve"> على التحريم مطلقاً، بل أقصى ما يدل</w:t>
      </w:r>
      <w:r w:rsidR="000216B4" w:rsidRPr="00E354BF">
        <w:rPr>
          <w:rFonts w:eastAsiaTheme="minorEastAsia" w:hint="cs"/>
          <w:rtl/>
          <w:lang w:bidi="ar-EG"/>
        </w:rPr>
        <w:t>ّ</w:t>
      </w:r>
      <w:r w:rsidR="000216B4" w:rsidRPr="00E354BF">
        <w:rPr>
          <w:rFonts w:eastAsiaTheme="minorEastAsia"/>
          <w:rtl/>
          <w:lang w:bidi="ar-EG"/>
        </w:rPr>
        <w:t xml:space="preserve"> عليه هو الكراهة</w:t>
      </w:r>
      <w:r w:rsidR="000216B4" w:rsidRPr="00E354BF">
        <w:rPr>
          <w:rFonts w:eastAsiaTheme="minorEastAsia" w:hint="cs"/>
          <w:vertAlign w:val="superscript"/>
          <w:rtl/>
        </w:rPr>
        <w:t>(</w:t>
      </w:r>
      <w:r w:rsidR="000216B4" w:rsidRPr="00E354BF">
        <w:rPr>
          <w:rFonts w:eastAsiaTheme="minorEastAsia"/>
          <w:vertAlign w:val="superscript"/>
          <w:rtl/>
        </w:rPr>
        <w:endnoteReference w:id="512"/>
      </w:r>
      <w:r w:rsidR="000216B4" w:rsidRPr="00E354BF">
        <w:rPr>
          <w:rFonts w:eastAsiaTheme="minorEastAsia" w:hint="cs"/>
          <w:vertAlign w:val="superscript"/>
          <w:rtl/>
        </w:rPr>
        <w:t>)</w:t>
      </w:r>
      <w:r w:rsidR="000216B4" w:rsidRPr="00E354BF">
        <w:rPr>
          <w:rFonts w:eastAsiaTheme="minorEastAsia"/>
          <w:rtl/>
          <w:lang w:bidi="ar-EG"/>
        </w:rPr>
        <w:t>. والكراهة هنا ليست لأجل أن</w:t>
      </w:r>
      <w:r w:rsidR="00E333CF" w:rsidRPr="00E354BF">
        <w:rPr>
          <w:rFonts w:eastAsiaTheme="minorEastAsia" w:hint="cs"/>
          <w:rtl/>
          <w:lang w:bidi="ar-EG"/>
        </w:rPr>
        <w:t>ّ</w:t>
      </w:r>
      <w:r w:rsidR="000216B4" w:rsidRPr="00E354BF">
        <w:rPr>
          <w:rFonts w:eastAsiaTheme="minorEastAsia"/>
          <w:rtl/>
          <w:lang w:bidi="ar-EG"/>
        </w:rPr>
        <w:t xml:space="preserve"> استماع الموسيقى مكروه</w:t>
      </w:r>
      <w:r w:rsidR="00E333CF" w:rsidRPr="00E354BF">
        <w:rPr>
          <w:rFonts w:eastAsiaTheme="minorEastAsia" w:hint="cs"/>
          <w:rtl/>
          <w:lang w:bidi="ar-EG"/>
        </w:rPr>
        <w:t>ٌ</w:t>
      </w:r>
      <w:r w:rsidR="000216B4" w:rsidRPr="00E354BF">
        <w:rPr>
          <w:rFonts w:eastAsiaTheme="minorEastAsia"/>
          <w:rtl/>
          <w:lang w:bidi="ar-EG"/>
        </w:rPr>
        <w:t xml:space="preserve"> لذاته</w:t>
      </w:r>
      <w:r w:rsidR="000216B4" w:rsidRPr="00E354BF">
        <w:rPr>
          <w:rFonts w:eastAsiaTheme="minorEastAsia" w:hint="cs"/>
          <w:rtl/>
          <w:lang w:bidi="ar-EG"/>
        </w:rPr>
        <w:t>؛</w:t>
      </w:r>
      <w:r w:rsidR="000216B4" w:rsidRPr="00E354BF">
        <w:rPr>
          <w:rFonts w:eastAsiaTheme="minorEastAsia"/>
          <w:rtl/>
          <w:lang w:bidi="ar-EG"/>
        </w:rPr>
        <w:t xml:space="preserve"> بل لأن</w:t>
      </w:r>
      <w:r w:rsidR="00E333CF" w:rsidRPr="00E354BF">
        <w:rPr>
          <w:rFonts w:eastAsiaTheme="minorEastAsia" w:hint="cs"/>
          <w:rtl/>
          <w:lang w:bidi="ar-EG"/>
        </w:rPr>
        <w:t>ّ</w:t>
      </w:r>
      <w:r w:rsidR="000216B4" w:rsidRPr="00E354BF">
        <w:rPr>
          <w:rFonts w:eastAsiaTheme="minorEastAsia"/>
          <w:rtl/>
          <w:lang w:bidi="ar-EG"/>
        </w:rPr>
        <w:t xml:space="preserve"> النبي</w:t>
      </w:r>
      <w:r w:rsidR="00E333CF" w:rsidRPr="00E354BF">
        <w:rPr>
          <w:rFonts w:eastAsiaTheme="minorEastAsia" w:hint="cs"/>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كان دائم القربة والذكر لله في جميع أحواله؛ فعن عائشة أن</w:t>
      </w:r>
      <w:r w:rsidR="00E333CF" w:rsidRPr="00E354BF">
        <w:rPr>
          <w:rFonts w:eastAsiaTheme="minorEastAsia" w:hint="cs"/>
          <w:rtl/>
          <w:lang w:bidi="ar-EG"/>
        </w:rPr>
        <w:t>ّ</w:t>
      </w:r>
      <w:r w:rsidR="000216B4" w:rsidRPr="00E354BF">
        <w:rPr>
          <w:rFonts w:eastAsiaTheme="minorEastAsia"/>
          <w:rtl/>
          <w:lang w:bidi="ar-EG"/>
        </w:rPr>
        <w:t xml:space="preserve">ها قالت: </w:t>
      </w:r>
      <w:r w:rsidR="000216B4" w:rsidRPr="00E354BF">
        <w:rPr>
          <w:rFonts w:eastAsiaTheme="minorEastAsia" w:hint="cs"/>
          <w:rtl/>
        </w:rPr>
        <w:t>«</w:t>
      </w:r>
      <w:r w:rsidR="000216B4" w:rsidRPr="00E354BF">
        <w:rPr>
          <w:rFonts w:eastAsiaTheme="minorEastAsia"/>
          <w:rtl/>
          <w:lang w:bidi="ar-EG"/>
        </w:rPr>
        <w:t>كان رسول الله يذكر الله على كل</w:t>
      </w:r>
      <w:r w:rsidR="00E333CF" w:rsidRPr="00E354BF">
        <w:rPr>
          <w:rFonts w:eastAsiaTheme="minorEastAsia" w:hint="cs"/>
          <w:rtl/>
          <w:lang w:bidi="ar-EG"/>
        </w:rPr>
        <w:t>ّ</w:t>
      </w:r>
      <w:r w:rsidR="000216B4" w:rsidRPr="00E354BF">
        <w:rPr>
          <w:rFonts w:eastAsiaTheme="minorEastAsia"/>
          <w:rtl/>
          <w:lang w:bidi="ar-EG"/>
        </w:rPr>
        <w:t xml:space="preserve"> أحيانه</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13"/>
      </w:r>
      <w:r w:rsidR="000216B4" w:rsidRPr="00E354BF">
        <w:rPr>
          <w:rFonts w:eastAsiaTheme="minorEastAsia" w:hint="cs"/>
          <w:vertAlign w:val="superscript"/>
          <w:rtl/>
        </w:rPr>
        <w:t>)</w:t>
      </w:r>
      <w:r w:rsidR="000216B4" w:rsidRPr="00E354BF">
        <w:rPr>
          <w:rFonts w:eastAsiaTheme="minorEastAsia" w:hint="cs"/>
          <w:rtl/>
          <w:lang w:bidi="ar-EG"/>
        </w:rPr>
        <w:t>،</w:t>
      </w:r>
      <w:r w:rsidR="000216B4" w:rsidRPr="00E354BF">
        <w:rPr>
          <w:rFonts w:eastAsiaTheme="minorEastAsia"/>
          <w:rtl/>
          <w:lang w:bidi="ar-EG"/>
        </w:rPr>
        <w:t xml:space="preserve"> لذا كان إعراضه عن سماع زم</w:t>
      </w:r>
      <w:r w:rsidR="00E333CF" w:rsidRPr="00E354BF">
        <w:rPr>
          <w:rFonts w:eastAsiaTheme="minorEastAsia" w:hint="cs"/>
          <w:rtl/>
          <w:lang w:bidi="ar-EG"/>
        </w:rPr>
        <w:t>ّ</w:t>
      </w:r>
      <w:r w:rsidR="000216B4" w:rsidRPr="00E354BF">
        <w:rPr>
          <w:rFonts w:eastAsiaTheme="minorEastAsia"/>
          <w:rtl/>
          <w:lang w:bidi="ar-EG"/>
        </w:rPr>
        <w:t>ارة الراعي مناسباً لحال اشتغاله</w:t>
      </w:r>
      <w:r w:rsidR="00A82A43" w:rsidRPr="00E354BF">
        <w:rPr>
          <w:rFonts w:eastAsiaTheme="minorEastAsia" w:cs="Mosawi" w:hint="cs"/>
          <w:szCs w:val="26"/>
          <w:rtl/>
          <w:lang w:bidi="ar-EG"/>
        </w:rPr>
        <w:t>|</w:t>
      </w:r>
      <w:r w:rsidR="000216B4" w:rsidRPr="00E354BF">
        <w:rPr>
          <w:rFonts w:eastAsiaTheme="minorEastAsia"/>
          <w:rtl/>
          <w:lang w:bidi="ar-EG"/>
        </w:rPr>
        <w:t xml:space="preserve"> بالقربة والذكر؛ حيث </w:t>
      </w:r>
      <w:r w:rsidR="000216B4" w:rsidRPr="00E354BF">
        <w:rPr>
          <w:rFonts w:eastAsiaTheme="minorEastAsia" w:hint="cs"/>
          <w:rtl/>
          <w:lang w:bidi="ar-EG"/>
        </w:rPr>
        <w:t>إ</w:t>
      </w:r>
      <w:r w:rsidR="000216B4" w:rsidRPr="00E354BF">
        <w:rPr>
          <w:rFonts w:eastAsiaTheme="minorEastAsia"/>
          <w:rtl/>
          <w:lang w:bidi="ar-EG"/>
        </w:rPr>
        <w:t>ن</w:t>
      </w:r>
      <w:r w:rsidR="00E333CF" w:rsidRPr="00E354BF">
        <w:rPr>
          <w:rFonts w:eastAsiaTheme="minorEastAsia" w:hint="cs"/>
          <w:rtl/>
          <w:lang w:bidi="ar-EG"/>
        </w:rPr>
        <w:t>ّ</w:t>
      </w:r>
      <w:r w:rsidR="000216B4" w:rsidRPr="00E354BF">
        <w:rPr>
          <w:rFonts w:eastAsiaTheme="minorEastAsia"/>
          <w:rtl/>
          <w:lang w:bidi="ar-EG"/>
        </w:rPr>
        <w:t>ه</w:t>
      </w:r>
      <w:r w:rsidR="00A82A43" w:rsidRPr="00E354BF">
        <w:rPr>
          <w:rFonts w:eastAsiaTheme="minorEastAsia" w:cs="Mosawi" w:hint="cs"/>
          <w:szCs w:val="26"/>
          <w:rtl/>
          <w:lang w:bidi="ar-EG"/>
        </w:rPr>
        <w:t>|</w:t>
      </w:r>
      <w:r w:rsidR="000216B4" w:rsidRPr="00E354BF">
        <w:rPr>
          <w:rFonts w:eastAsiaTheme="minorEastAsia"/>
          <w:rtl/>
          <w:lang w:bidi="ar-EG"/>
        </w:rPr>
        <w:t xml:space="preserve"> لو استمع إليها لشغلته عم</w:t>
      </w:r>
      <w:r w:rsidR="000216B4" w:rsidRPr="00E354BF">
        <w:rPr>
          <w:rFonts w:eastAsiaTheme="minorEastAsia" w:hint="cs"/>
          <w:rtl/>
          <w:lang w:bidi="ar-EG"/>
        </w:rPr>
        <w:t>ّ</w:t>
      </w:r>
      <w:r w:rsidR="000216B4" w:rsidRPr="00E354BF">
        <w:rPr>
          <w:rFonts w:eastAsiaTheme="minorEastAsia"/>
          <w:rtl/>
          <w:lang w:bidi="ar-EG"/>
        </w:rPr>
        <w:t>ا هو فيه من العبادة. وقد قلنا ـ أكثر من مر</w:t>
      </w:r>
      <w:r w:rsidR="00E333CF" w:rsidRPr="00E354BF">
        <w:rPr>
          <w:rFonts w:eastAsiaTheme="minorEastAsia" w:hint="cs"/>
          <w:rtl/>
          <w:lang w:bidi="ar-EG"/>
        </w:rPr>
        <w:t>ّ</w:t>
      </w:r>
      <w:r w:rsidR="000216B4" w:rsidRPr="00E354BF">
        <w:rPr>
          <w:rFonts w:eastAsiaTheme="minorEastAsia"/>
          <w:rtl/>
          <w:lang w:bidi="ar-EG"/>
        </w:rPr>
        <w:t>ة</w:t>
      </w:r>
      <w:r w:rsidR="000216B4" w:rsidRPr="00E354BF">
        <w:rPr>
          <w:rFonts w:eastAsiaTheme="minorEastAsia" w:hint="cs"/>
          <w:rtl/>
          <w:lang w:bidi="ar-EG"/>
        </w:rPr>
        <w:t xml:space="preserve"> </w:t>
      </w:r>
      <w:r w:rsidR="000216B4" w:rsidRPr="00E354BF">
        <w:rPr>
          <w:rFonts w:eastAsiaTheme="minorEastAsia"/>
          <w:rtl/>
          <w:lang w:bidi="ar-EG"/>
        </w:rPr>
        <w:t>ـ من قبل</w:t>
      </w:r>
      <w:r w:rsidR="000216B4" w:rsidRPr="00E354BF">
        <w:rPr>
          <w:rFonts w:eastAsiaTheme="minorEastAsia" w:hint="cs"/>
          <w:rtl/>
          <w:lang w:bidi="ar-EG"/>
        </w:rPr>
        <w:t>:</w:t>
      </w:r>
      <w:r w:rsidR="000216B4" w:rsidRPr="00E354BF">
        <w:rPr>
          <w:rFonts w:eastAsiaTheme="minorEastAsia"/>
          <w:rtl/>
          <w:lang w:bidi="ar-EG"/>
        </w:rPr>
        <w:t xml:space="preserve"> </w:t>
      </w:r>
      <w:r w:rsidR="000216B4" w:rsidRPr="00E354BF">
        <w:rPr>
          <w:rFonts w:eastAsiaTheme="minorEastAsia" w:hint="cs"/>
          <w:rtl/>
          <w:lang w:bidi="ar-EG"/>
        </w:rPr>
        <w:t>إ</w:t>
      </w:r>
      <w:r w:rsidR="000216B4" w:rsidRPr="00E354BF">
        <w:rPr>
          <w:rFonts w:eastAsiaTheme="minorEastAsia"/>
          <w:rtl/>
          <w:lang w:bidi="ar-EG"/>
        </w:rPr>
        <w:t>ن</w:t>
      </w:r>
      <w:r w:rsidR="00E333CF" w:rsidRPr="00E354BF">
        <w:rPr>
          <w:rFonts w:eastAsiaTheme="minorEastAsia" w:hint="cs"/>
          <w:rtl/>
          <w:lang w:bidi="ar-EG"/>
        </w:rPr>
        <w:t>ّ</w:t>
      </w:r>
      <w:r w:rsidR="000216B4" w:rsidRPr="00E354BF">
        <w:rPr>
          <w:rFonts w:eastAsiaTheme="minorEastAsia"/>
          <w:rtl/>
          <w:lang w:bidi="ar-EG"/>
        </w:rPr>
        <w:t xml:space="preserve"> المباح</w:t>
      </w:r>
      <w:r w:rsidR="000216B4" w:rsidRPr="00E354BF">
        <w:rPr>
          <w:rFonts w:eastAsiaTheme="minorEastAsia" w:hint="cs"/>
          <w:rtl/>
          <w:lang w:bidi="ar-EG"/>
        </w:rPr>
        <w:t xml:space="preserve"> ـ </w:t>
      </w:r>
      <w:r w:rsidR="000216B4" w:rsidRPr="00E354BF">
        <w:rPr>
          <w:rFonts w:eastAsiaTheme="minorEastAsia"/>
          <w:rtl/>
          <w:lang w:bidi="ar-EG"/>
        </w:rPr>
        <w:t>كاستماع زم</w:t>
      </w:r>
      <w:r w:rsidR="00E333CF" w:rsidRPr="00E354BF">
        <w:rPr>
          <w:rFonts w:eastAsiaTheme="minorEastAsia" w:hint="cs"/>
          <w:rtl/>
          <w:lang w:bidi="ar-EG"/>
        </w:rPr>
        <w:t>ّ</w:t>
      </w:r>
      <w:r w:rsidR="000216B4" w:rsidRPr="00E354BF">
        <w:rPr>
          <w:rFonts w:eastAsiaTheme="minorEastAsia"/>
          <w:rtl/>
          <w:lang w:bidi="ar-EG"/>
        </w:rPr>
        <w:t>ارة الراعي</w:t>
      </w:r>
      <w:r w:rsidR="000216B4" w:rsidRPr="00E354BF">
        <w:rPr>
          <w:rFonts w:eastAsiaTheme="minorEastAsia" w:hint="cs"/>
          <w:rtl/>
          <w:lang w:bidi="ar-EG"/>
        </w:rPr>
        <w:t xml:space="preserve"> ـ</w:t>
      </w:r>
      <w:r w:rsidR="000216B4" w:rsidRPr="00E354BF">
        <w:rPr>
          <w:rFonts w:eastAsiaTheme="minorEastAsia"/>
          <w:rtl/>
          <w:lang w:bidi="ar-EG"/>
        </w:rPr>
        <w:t xml:space="preserve"> يصير مكروهاً بمجر</w:t>
      </w:r>
      <w:r w:rsidR="00E333CF" w:rsidRPr="00E354BF">
        <w:rPr>
          <w:rFonts w:eastAsiaTheme="minorEastAsia" w:hint="cs"/>
          <w:rtl/>
          <w:lang w:bidi="ar-EG"/>
        </w:rPr>
        <w:t>َّ</w:t>
      </w:r>
      <w:r w:rsidR="000216B4" w:rsidRPr="00E354BF">
        <w:rPr>
          <w:rFonts w:eastAsiaTheme="minorEastAsia"/>
          <w:rtl/>
          <w:lang w:bidi="ar-EG"/>
        </w:rPr>
        <w:t>د تفويته للمستحب</w:t>
      </w:r>
      <w:r w:rsidR="00E333CF" w:rsidRPr="00E354BF">
        <w:rPr>
          <w:rFonts w:eastAsiaTheme="minorEastAsia" w:hint="cs"/>
          <w:rtl/>
          <w:lang w:bidi="ar-EG"/>
        </w:rPr>
        <w:t>ّ</w:t>
      </w:r>
      <w:r w:rsidR="000216B4" w:rsidRPr="00E354BF">
        <w:rPr>
          <w:rFonts w:eastAsiaTheme="minorEastAsia"/>
          <w:rtl/>
          <w:lang w:bidi="ar-EG"/>
        </w:rPr>
        <w:t xml:space="preserve"> كذكر الله وعبادته. ولذلك كان إعراض رسول الله</w:t>
      </w:r>
      <w:r w:rsidR="00A82A43" w:rsidRPr="00E354BF">
        <w:rPr>
          <w:rFonts w:eastAsiaTheme="minorEastAsia" w:cs="Mosawi" w:hint="cs"/>
          <w:szCs w:val="26"/>
          <w:rtl/>
          <w:lang w:bidi="ar-EG"/>
        </w:rPr>
        <w:t>|</w:t>
      </w:r>
      <w:r w:rsidR="000216B4" w:rsidRPr="00E354BF">
        <w:rPr>
          <w:rFonts w:eastAsiaTheme="minorEastAsia"/>
          <w:rtl/>
          <w:lang w:bidi="ar-EG"/>
        </w:rPr>
        <w:t xml:space="preserve"> عن الاستماع؛ حيث </w:t>
      </w:r>
      <w:r w:rsidR="000216B4" w:rsidRPr="00E354BF">
        <w:rPr>
          <w:rFonts w:eastAsiaTheme="minorEastAsia" w:hint="cs"/>
          <w:rtl/>
          <w:lang w:bidi="ar-EG"/>
        </w:rPr>
        <w:t>إ</w:t>
      </w:r>
      <w:r w:rsidR="000216B4" w:rsidRPr="00E354BF">
        <w:rPr>
          <w:rFonts w:eastAsiaTheme="minorEastAsia"/>
          <w:rtl/>
          <w:lang w:bidi="ar-EG"/>
        </w:rPr>
        <w:t>ن</w:t>
      </w:r>
      <w:r w:rsidR="00E333CF" w:rsidRPr="00E354BF">
        <w:rPr>
          <w:rFonts w:eastAsiaTheme="minorEastAsia" w:hint="cs"/>
          <w:rtl/>
          <w:lang w:bidi="ar-EG"/>
        </w:rPr>
        <w:t>ّ</w:t>
      </w:r>
      <w:r w:rsidR="000216B4" w:rsidRPr="00E354BF">
        <w:rPr>
          <w:rFonts w:eastAsiaTheme="minorEastAsia"/>
          <w:rtl/>
          <w:lang w:bidi="ar-EG"/>
        </w:rPr>
        <w:t>ه كان في حال ذكرٍ لله وتسبيحٍ له وتمجيد.</w:t>
      </w:r>
    </w:p>
    <w:p w:rsidR="000216B4" w:rsidRPr="00E354BF" w:rsidRDefault="000216B4" w:rsidP="00A52B7F">
      <w:pPr>
        <w:rPr>
          <w:rFonts w:eastAsiaTheme="minorEastAsia"/>
          <w:rtl/>
          <w:lang w:bidi="ar-EG"/>
        </w:rPr>
      </w:pPr>
      <w:r w:rsidRPr="00E354BF">
        <w:rPr>
          <w:rFonts w:eastAsiaTheme="minorEastAsia"/>
          <w:rtl/>
          <w:lang w:bidi="ar-EG"/>
        </w:rPr>
        <w:t>فضلاً عن أن</w:t>
      </w:r>
      <w:r w:rsidR="00E333CF" w:rsidRPr="00E354BF">
        <w:rPr>
          <w:rFonts w:eastAsiaTheme="minorEastAsia" w:hint="cs"/>
          <w:rtl/>
          <w:lang w:bidi="ar-EG"/>
        </w:rPr>
        <w:t>ّ</w:t>
      </w:r>
      <w:r w:rsidRPr="00E354BF">
        <w:rPr>
          <w:rFonts w:eastAsiaTheme="minorEastAsia"/>
          <w:rtl/>
          <w:lang w:bidi="ar-EG"/>
        </w:rPr>
        <w:t xml:space="preserve"> تجن</w:t>
      </w:r>
      <w:r w:rsidRPr="00E354BF">
        <w:rPr>
          <w:rFonts w:eastAsiaTheme="minorEastAsia" w:hint="cs"/>
          <w:rtl/>
          <w:lang w:bidi="ar-EG"/>
        </w:rPr>
        <w:t>ُّ</w:t>
      </w:r>
      <w:r w:rsidRPr="00E354BF">
        <w:rPr>
          <w:rFonts w:eastAsiaTheme="minorEastAsia"/>
          <w:rtl/>
          <w:lang w:bidi="ar-EG"/>
        </w:rPr>
        <w:t>به للاستماع يمكن تفسيره بأن</w:t>
      </w:r>
      <w:r w:rsidR="00E333CF" w:rsidRPr="00E354BF">
        <w:rPr>
          <w:rFonts w:eastAsiaTheme="minorEastAsia" w:hint="cs"/>
          <w:rtl/>
          <w:lang w:bidi="ar-EG"/>
        </w:rPr>
        <w:t>ّ</w:t>
      </w:r>
      <w:r w:rsidRPr="00E354BF">
        <w:rPr>
          <w:rFonts w:eastAsiaTheme="minorEastAsia"/>
          <w:rtl/>
          <w:lang w:bidi="ar-EG"/>
        </w:rPr>
        <w:t>ه كتجن</w:t>
      </w:r>
      <w:r w:rsidRPr="00E354BF">
        <w:rPr>
          <w:rFonts w:eastAsiaTheme="minorEastAsia" w:hint="cs"/>
          <w:rtl/>
          <w:lang w:bidi="ar-EG"/>
        </w:rPr>
        <w:t>ُّ</w:t>
      </w:r>
      <w:r w:rsidRPr="00E354BF">
        <w:rPr>
          <w:rFonts w:eastAsiaTheme="minorEastAsia"/>
          <w:rtl/>
          <w:lang w:bidi="ar-EG"/>
        </w:rPr>
        <w:t>به للكثير من المباحات من أمور الدنيا ومتاعها</w:t>
      </w:r>
      <w:r w:rsidRPr="00E354BF">
        <w:rPr>
          <w:rFonts w:eastAsiaTheme="minorEastAsia" w:hint="cs"/>
          <w:rtl/>
          <w:lang w:bidi="ar-EG"/>
        </w:rPr>
        <w:t>،</w:t>
      </w:r>
      <w:r w:rsidRPr="00E354BF">
        <w:rPr>
          <w:rFonts w:eastAsiaTheme="minorEastAsia"/>
          <w:rtl/>
          <w:lang w:bidi="ar-EG"/>
        </w:rPr>
        <w:t xml:space="preserve"> كلبس اللي</w:t>
      </w:r>
      <w:r w:rsidR="00E333CF" w:rsidRPr="00E354BF">
        <w:rPr>
          <w:rFonts w:eastAsiaTheme="minorEastAsia" w:hint="cs"/>
          <w:rtl/>
          <w:lang w:bidi="ar-EG"/>
        </w:rPr>
        <w:t>ِّ</w:t>
      </w:r>
      <w:r w:rsidRPr="00E354BF">
        <w:rPr>
          <w:rFonts w:eastAsiaTheme="minorEastAsia"/>
          <w:rtl/>
          <w:lang w:bidi="ar-EG"/>
        </w:rPr>
        <w:t>ن، وأكل الطيب، وشرب الماء البارد، والأكل مت</w:t>
      </w:r>
      <w:r w:rsidRPr="00E354BF">
        <w:rPr>
          <w:rFonts w:eastAsiaTheme="minorEastAsia" w:hint="cs"/>
          <w:rtl/>
          <w:lang w:bidi="ar-EG"/>
        </w:rPr>
        <w:t>َّ</w:t>
      </w:r>
      <w:r w:rsidRPr="00E354BF">
        <w:rPr>
          <w:rFonts w:eastAsiaTheme="minorEastAsia"/>
          <w:rtl/>
          <w:lang w:bidi="ar-EG"/>
        </w:rPr>
        <w:t>كئاً، وكأن</w:t>
      </w:r>
      <w:r w:rsidR="00E333CF" w:rsidRPr="00E354BF">
        <w:rPr>
          <w:rFonts w:eastAsiaTheme="minorEastAsia" w:hint="cs"/>
          <w:rtl/>
          <w:lang w:bidi="ar-EG"/>
        </w:rPr>
        <w:t>ْ</w:t>
      </w:r>
      <w:r w:rsidRPr="00E354BF">
        <w:rPr>
          <w:rFonts w:eastAsiaTheme="minorEastAsia"/>
          <w:rtl/>
          <w:lang w:bidi="ar-EG"/>
        </w:rPr>
        <w:t xml:space="preserve"> يبيت وفي بيته دينار أو درهم، وكخلعه</w:t>
      </w:r>
      <w:r w:rsidR="00A82A43" w:rsidRPr="00E354BF">
        <w:rPr>
          <w:rFonts w:eastAsiaTheme="minorEastAsia" w:cs="Mosawi" w:hint="cs"/>
          <w:szCs w:val="26"/>
          <w:rtl/>
          <w:lang w:bidi="ar-EG"/>
        </w:rPr>
        <w:t>|</w:t>
      </w:r>
      <w:r w:rsidRPr="00E354BF">
        <w:rPr>
          <w:rFonts w:eastAsiaTheme="minorEastAsia"/>
          <w:rtl/>
          <w:lang w:bidi="ar-EG"/>
        </w:rPr>
        <w:t xml:space="preserve"> لثوبٍ كانت عليه أعلام شغلت قلبه في الصلاة</w:t>
      </w:r>
      <w:r w:rsidRPr="00E354BF">
        <w:rPr>
          <w:rFonts w:eastAsiaTheme="minorEastAsia" w:hint="cs"/>
          <w:rtl/>
          <w:lang w:bidi="ar-EG"/>
        </w:rPr>
        <w:t>،...</w:t>
      </w:r>
      <w:r w:rsidRPr="00E354BF">
        <w:rPr>
          <w:rFonts w:eastAsiaTheme="minorEastAsia"/>
          <w:rtl/>
          <w:lang w:bidi="ar-EG"/>
        </w:rPr>
        <w:t>إلخ.</w:t>
      </w:r>
    </w:p>
    <w:p w:rsidR="000216B4" w:rsidRPr="00E354BF" w:rsidRDefault="000211DF" w:rsidP="00DD53D7">
      <w:pPr>
        <w:rPr>
          <w:rtl/>
          <w:lang w:bidi="ar-EG"/>
        </w:rPr>
      </w:pPr>
      <w:r w:rsidRPr="00E354BF">
        <w:rPr>
          <w:rFonts w:hint="cs"/>
          <w:rtl/>
          <w:lang w:bidi="ar-EG"/>
        </w:rPr>
        <w:t xml:space="preserve">ب </w:t>
      </w:r>
      <w:r w:rsidR="000216B4" w:rsidRPr="00E354BF">
        <w:rPr>
          <w:rtl/>
          <w:lang w:bidi="ar-EG"/>
        </w:rPr>
        <w:t>ـ هذا الحديث حج</w:t>
      </w:r>
      <w:r w:rsidR="000216B4" w:rsidRPr="00E354BF">
        <w:rPr>
          <w:rFonts w:hint="cs"/>
          <w:rtl/>
          <w:lang w:bidi="ar-EG"/>
        </w:rPr>
        <w:t>ّ</w:t>
      </w:r>
      <w:r w:rsidR="000216B4" w:rsidRPr="00E354BF">
        <w:rPr>
          <w:rtl/>
          <w:lang w:bidi="ar-EG"/>
        </w:rPr>
        <w:t>ة</w:t>
      </w:r>
      <w:r w:rsidR="00E333CF" w:rsidRPr="00E354BF">
        <w:rPr>
          <w:rFonts w:hint="cs"/>
          <w:rtl/>
          <w:lang w:bidi="ar-EG"/>
        </w:rPr>
        <w:t>ٌ</w:t>
      </w:r>
      <w:r w:rsidR="000216B4" w:rsidRPr="00E354BF">
        <w:rPr>
          <w:rtl/>
          <w:lang w:bidi="ar-EG"/>
        </w:rPr>
        <w:t xml:space="preserve"> على المحر</w:t>
      </w:r>
      <w:r w:rsidR="000216B4" w:rsidRPr="00E354BF">
        <w:rPr>
          <w:rFonts w:hint="cs"/>
          <w:rtl/>
          <w:lang w:bidi="ar-EG"/>
        </w:rPr>
        <w:t>ِّ</w:t>
      </w:r>
      <w:r w:rsidR="000216B4" w:rsidRPr="00E354BF">
        <w:rPr>
          <w:rtl/>
          <w:lang w:bidi="ar-EG"/>
        </w:rPr>
        <w:t>مين</w:t>
      </w:r>
      <w:r w:rsidR="000216B4" w:rsidRPr="00E354BF">
        <w:rPr>
          <w:rFonts w:hint="cs"/>
          <w:rtl/>
          <w:lang w:bidi="ar-EG"/>
        </w:rPr>
        <w:t>،</w:t>
      </w:r>
      <w:r w:rsidR="000216B4" w:rsidRPr="00E354BF">
        <w:rPr>
          <w:rtl/>
          <w:lang w:bidi="ar-EG"/>
        </w:rPr>
        <w:t xml:space="preserve"> لا لهم؛ إذ لو كان المزمار حراماً ما سكت النبي</w:t>
      </w:r>
      <w:r w:rsidR="00E333CF" w:rsidRPr="00E354BF">
        <w:rPr>
          <w:rFonts w:hint="cs"/>
          <w:szCs w:val="26"/>
          <w:rtl/>
          <w:lang w:bidi="ar-EG"/>
        </w:rPr>
        <w:t>ّ</w:t>
      </w:r>
      <w:r w:rsidR="00A82A43" w:rsidRPr="00E354BF">
        <w:rPr>
          <w:rFonts w:cs="Mosawi" w:hint="cs"/>
          <w:szCs w:val="26"/>
          <w:rtl/>
          <w:lang w:bidi="ar-EG"/>
        </w:rPr>
        <w:t>|</w:t>
      </w:r>
      <w:r w:rsidR="000216B4" w:rsidRPr="00E354BF">
        <w:rPr>
          <w:rtl/>
          <w:lang w:bidi="ar-EG"/>
        </w:rPr>
        <w:t xml:space="preserve"> عن بيان ذلك للراعي ـ ولو عن طريق رفع النبي</w:t>
      </w:r>
      <w:r w:rsidR="00E333CF" w:rsidRPr="00E354BF">
        <w:rPr>
          <w:rFonts w:hint="cs"/>
          <w:rtl/>
          <w:lang w:bidi="ar-EG"/>
        </w:rPr>
        <w:t>ّ</w:t>
      </w:r>
      <w:r w:rsidR="00A82A43" w:rsidRPr="00E354BF">
        <w:rPr>
          <w:rFonts w:cs="Mosawi" w:hint="cs"/>
          <w:szCs w:val="26"/>
          <w:rtl/>
          <w:lang w:bidi="ar-EG"/>
        </w:rPr>
        <w:t>|</w:t>
      </w:r>
      <w:r w:rsidR="000216B4" w:rsidRPr="00E354BF">
        <w:rPr>
          <w:rtl/>
          <w:lang w:bidi="ar-EG"/>
        </w:rPr>
        <w:t xml:space="preserve"> لصوته إعلاماً للراعي وبياناً له وتنبيهاً</w:t>
      </w:r>
      <w:r w:rsidR="000216B4" w:rsidRPr="00E354BF">
        <w:rPr>
          <w:rFonts w:hint="cs"/>
          <w:rtl/>
          <w:lang w:bidi="ar-EG"/>
        </w:rPr>
        <w:t xml:space="preserve">! </w:t>
      </w:r>
      <w:r w:rsidR="000216B4" w:rsidRPr="00E354BF">
        <w:rPr>
          <w:rtl/>
          <w:lang w:bidi="ar-EG"/>
        </w:rPr>
        <w:t>ـ؛ إذ كيف يسكت</w:t>
      </w:r>
      <w:r w:rsidR="00A82A43" w:rsidRPr="00E354BF">
        <w:rPr>
          <w:rFonts w:cs="Mosawi" w:hint="cs"/>
          <w:szCs w:val="26"/>
          <w:rtl/>
          <w:lang w:bidi="ar-EG"/>
        </w:rPr>
        <w:t>|</w:t>
      </w:r>
      <w:r w:rsidR="000216B4" w:rsidRPr="00E354BF">
        <w:rPr>
          <w:rtl/>
          <w:lang w:bidi="ar-EG"/>
        </w:rPr>
        <w:t xml:space="preserve"> عن منكر</w:t>
      </w:r>
      <w:r w:rsidR="00E333CF" w:rsidRPr="00E354BF">
        <w:rPr>
          <w:rFonts w:hint="cs"/>
          <w:rtl/>
          <w:lang w:bidi="ar-EG"/>
        </w:rPr>
        <w:t>ٍ</w:t>
      </w:r>
      <w:r w:rsidR="000216B4" w:rsidRPr="00E354BF">
        <w:rPr>
          <w:rtl/>
          <w:lang w:bidi="ar-EG"/>
        </w:rPr>
        <w:t xml:space="preserve"> دون إنكارٍ له أو بيانٍ لحرمته. فضلاً عن أن</w:t>
      </w:r>
      <w:r w:rsidR="00E333CF" w:rsidRPr="00E354BF">
        <w:rPr>
          <w:rFonts w:hint="cs"/>
          <w:rtl/>
          <w:lang w:bidi="ar-EG"/>
        </w:rPr>
        <w:t>ّ</w:t>
      </w:r>
      <w:r w:rsidR="000216B4" w:rsidRPr="00E354BF">
        <w:rPr>
          <w:rtl/>
          <w:lang w:bidi="ar-EG"/>
        </w:rPr>
        <w:t xml:space="preserve"> تأخير البيان عن وقت الحاجة لا يجوز في حق</w:t>
      </w:r>
      <w:r w:rsidR="00E333CF" w:rsidRPr="00E354BF">
        <w:rPr>
          <w:rFonts w:hint="cs"/>
          <w:rtl/>
          <w:lang w:bidi="ar-EG"/>
        </w:rPr>
        <w:t>ّ</w:t>
      </w:r>
      <w:r w:rsidR="000216B4" w:rsidRPr="00E354BF">
        <w:rPr>
          <w:rtl/>
          <w:lang w:bidi="ar-EG"/>
        </w:rPr>
        <w:t xml:space="preserve"> النبي</w:t>
      </w:r>
      <w:r w:rsidR="00E333CF" w:rsidRPr="00E354BF">
        <w:rPr>
          <w:rFonts w:hint="cs"/>
          <w:rtl/>
          <w:lang w:bidi="ar-EG"/>
        </w:rPr>
        <w:t>ّ</w:t>
      </w:r>
      <w:r w:rsidR="00A82A43" w:rsidRPr="00E354BF">
        <w:rPr>
          <w:rFonts w:cs="Mosawi" w:hint="cs"/>
          <w:szCs w:val="26"/>
          <w:rtl/>
          <w:lang w:bidi="ar-EG"/>
        </w:rPr>
        <w:t>|</w:t>
      </w:r>
      <w:r w:rsidR="000216B4" w:rsidRPr="00E354BF">
        <w:rPr>
          <w:rtl/>
          <w:lang w:bidi="ar-EG"/>
        </w:rPr>
        <w:t xml:space="preserve">، </w:t>
      </w:r>
      <w:r w:rsidR="000216B4" w:rsidRPr="00E354BF">
        <w:rPr>
          <w:rFonts w:hint="cs"/>
          <w:rtl/>
          <w:lang w:bidi="ar-EG"/>
        </w:rPr>
        <w:t>و</w:t>
      </w:r>
      <w:r w:rsidR="000216B4" w:rsidRPr="00E354BF">
        <w:rPr>
          <w:rtl/>
          <w:lang w:bidi="ar-EG"/>
        </w:rPr>
        <w:t>خاصةً أن</w:t>
      </w:r>
      <w:r w:rsidR="00E333CF" w:rsidRPr="00E354BF">
        <w:rPr>
          <w:rFonts w:hint="cs"/>
          <w:rtl/>
          <w:lang w:bidi="ar-EG"/>
        </w:rPr>
        <w:t>ّ</w:t>
      </w:r>
      <w:r w:rsidR="000216B4" w:rsidRPr="00E354BF">
        <w:rPr>
          <w:rtl/>
          <w:lang w:bidi="ar-EG"/>
        </w:rPr>
        <w:t xml:space="preserve"> هذه الحادثة إن</w:t>
      </w:r>
      <w:r w:rsidR="00E333CF" w:rsidRPr="00E354BF">
        <w:rPr>
          <w:rFonts w:hint="cs"/>
          <w:rtl/>
          <w:lang w:bidi="ar-EG"/>
        </w:rPr>
        <w:t>ّ</w:t>
      </w:r>
      <w:r w:rsidR="000216B4" w:rsidRPr="00E354BF">
        <w:rPr>
          <w:rtl/>
          <w:lang w:bidi="ar-EG"/>
        </w:rPr>
        <w:t>ما وقعت بعد ظهور الإسلام وقو</w:t>
      </w:r>
      <w:r w:rsidR="00E333CF" w:rsidRPr="00E354BF">
        <w:rPr>
          <w:rFonts w:hint="cs"/>
          <w:rtl/>
          <w:lang w:bidi="ar-EG"/>
        </w:rPr>
        <w:t>ّ</w:t>
      </w:r>
      <w:r w:rsidR="000216B4" w:rsidRPr="00E354BF">
        <w:rPr>
          <w:rtl/>
          <w:lang w:bidi="ar-EG"/>
        </w:rPr>
        <w:t xml:space="preserve">ته؛ حيث </w:t>
      </w:r>
      <w:r w:rsidR="000216B4" w:rsidRPr="00E354BF">
        <w:rPr>
          <w:rFonts w:hint="cs"/>
          <w:rtl/>
          <w:lang w:bidi="ar-EG"/>
        </w:rPr>
        <w:t>إ</w:t>
      </w:r>
      <w:r w:rsidR="000216B4" w:rsidRPr="00E354BF">
        <w:rPr>
          <w:rtl/>
          <w:lang w:bidi="ar-EG"/>
        </w:rPr>
        <w:t>ن</w:t>
      </w:r>
      <w:r w:rsidR="00E333CF" w:rsidRPr="00E354BF">
        <w:rPr>
          <w:rFonts w:hint="cs"/>
          <w:rtl/>
          <w:lang w:bidi="ar-EG"/>
        </w:rPr>
        <w:t>ّ</w:t>
      </w:r>
      <w:r w:rsidR="000216B4" w:rsidRPr="00E354BF">
        <w:rPr>
          <w:rtl/>
          <w:lang w:bidi="ar-EG"/>
        </w:rPr>
        <w:t xml:space="preserve"> ابن عمر صاحب النبي</w:t>
      </w:r>
      <w:r w:rsidR="00E333CF" w:rsidRPr="00E354BF">
        <w:rPr>
          <w:rFonts w:hint="cs"/>
          <w:szCs w:val="26"/>
          <w:rtl/>
          <w:lang w:bidi="ar-EG"/>
        </w:rPr>
        <w:t>ّ</w:t>
      </w:r>
      <w:r w:rsidR="00A82A43" w:rsidRPr="00E354BF">
        <w:rPr>
          <w:rFonts w:cs="Mosawi" w:hint="cs"/>
          <w:szCs w:val="26"/>
          <w:rtl/>
          <w:lang w:bidi="ar-EG"/>
        </w:rPr>
        <w:t>|</w:t>
      </w:r>
      <w:r w:rsidR="000216B4" w:rsidRPr="00E354BF">
        <w:rPr>
          <w:rtl/>
          <w:lang w:bidi="ar-EG"/>
        </w:rPr>
        <w:t xml:space="preserve"> بالمدينة.</w:t>
      </w:r>
    </w:p>
    <w:p w:rsidR="000216B4" w:rsidRDefault="000216B4" w:rsidP="00A52B7F">
      <w:pPr>
        <w:rPr>
          <w:rFonts w:eastAsiaTheme="minorEastAsia"/>
          <w:rtl/>
          <w:lang w:bidi="ar-EG"/>
        </w:rPr>
      </w:pPr>
      <w:r w:rsidRPr="00E354BF">
        <w:rPr>
          <w:rFonts w:eastAsiaTheme="minorEastAsia"/>
          <w:rtl/>
          <w:lang w:bidi="ar-EG"/>
        </w:rPr>
        <w:t>كل</w:t>
      </w:r>
      <w:r w:rsidR="00E333CF" w:rsidRPr="00E354BF">
        <w:rPr>
          <w:rFonts w:eastAsiaTheme="minorEastAsia" w:hint="cs"/>
          <w:rtl/>
          <w:lang w:bidi="ar-EG"/>
        </w:rPr>
        <w:t>ّ</w:t>
      </w:r>
      <w:r w:rsidRPr="00E354BF">
        <w:rPr>
          <w:rFonts w:eastAsiaTheme="minorEastAsia"/>
          <w:rtl/>
          <w:lang w:bidi="ar-EG"/>
        </w:rPr>
        <w:t xml:space="preserve"> هذا إن</w:t>
      </w:r>
      <w:r w:rsidRPr="00E354BF">
        <w:rPr>
          <w:rFonts w:eastAsiaTheme="minorEastAsia" w:hint="cs"/>
          <w:rtl/>
          <w:lang w:bidi="ar-EG"/>
        </w:rPr>
        <w:t>ْ</w:t>
      </w:r>
      <w:r w:rsidRPr="00E354BF">
        <w:rPr>
          <w:rFonts w:eastAsiaTheme="minorEastAsia"/>
          <w:rtl/>
          <w:lang w:bidi="ar-EG"/>
        </w:rPr>
        <w:t xml:space="preserve"> دل</w:t>
      </w:r>
      <w:r w:rsidRPr="00E354BF">
        <w:rPr>
          <w:rFonts w:eastAsiaTheme="minorEastAsia" w:hint="cs"/>
          <w:rtl/>
          <w:lang w:bidi="ar-EG"/>
        </w:rPr>
        <w:t>َّ</w:t>
      </w:r>
      <w:r w:rsidRPr="00E354BF">
        <w:rPr>
          <w:rFonts w:eastAsiaTheme="minorEastAsia"/>
          <w:rtl/>
          <w:lang w:bidi="ar-EG"/>
        </w:rPr>
        <w:t xml:space="preserve"> فإن</w:t>
      </w:r>
      <w:r w:rsidR="00E333CF" w:rsidRPr="00E354BF">
        <w:rPr>
          <w:rFonts w:eastAsiaTheme="minorEastAsia" w:hint="cs"/>
          <w:rtl/>
          <w:lang w:bidi="ar-EG"/>
        </w:rPr>
        <w:t>ّ</w:t>
      </w:r>
      <w:r w:rsidRPr="00E354BF">
        <w:rPr>
          <w:rFonts w:eastAsiaTheme="minorEastAsia"/>
          <w:rtl/>
          <w:lang w:bidi="ar-EG"/>
        </w:rPr>
        <w:t>ما يدل</w:t>
      </w:r>
      <w:r w:rsidRPr="00E354BF">
        <w:rPr>
          <w:rFonts w:eastAsiaTheme="minorEastAsia" w:hint="cs"/>
          <w:rtl/>
          <w:lang w:bidi="ar-EG"/>
        </w:rPr>
        <w:t>ّ</w:t>
      </w:r>
      <w:r w:rsidRPr="00E354BF">
        <w:rPr>
          <w:rFonts w:eastAsiaTheme="minorEastAsia"/>
          <w:rtl/>
          <w:lang w:bidi="ar-EG"/>
        </w:rPr>
        <w:t xml:space="preserve"> على إباحة الموسيقى</w:t>
      </w:r>
      <w:r w:rsidRPr="00E354BF">
        <w:rPr>
          <w:rFonts w:eastAsiaTheme="minorEastAsia" w:hint="cs"/>
          <w:rtl/>
          <w:lang w:bidi="ar-EG"/>
        </w:rPr>
        <w:t>،</w:t>
      </w:r>
      <w:r w:rsidRPr="00E354BF">
        <w:rPr>
          <w:rFonts w:eastAsiaTheme="minorEastAsia"/>
          <w:rtl/>
          <w:lang w:bidi="ar-EG"/>
        </w:rPr>
        <w:t xml:space="preserve"> وما الزم</w:t>
      </w:r>
      <w:r w:rsidR="00E333CF" w:rsidRPr="00E354BF">
        <w:rPr>
          <w:rFonts w:eastAsiaTheme="minorEastAsia" w:hint="cs"/>
          <w:rtl/>
          <w:lang w:bidi="ar-EG"/>
        </w:rPr>
        <w:t>ّ</w:t>
      </w:r>
      <w:r w:rsidRPr="00E354BF">
        <w:rPr>
          <w:rFonts w:eastAsiaTheme="minorEastAsia"/>
          <w:rtl/>
          <w:lang w:bidi="ar-EG"/>
        </w:rPr>
        <w:t>ارة إلا</w:t>
      </w:r>
      <w:r w:rsidR="00E333CF" w:rsidRPr="00E354BF">
        <w:rPr>
          <w:rFonts w:eastAsiaTheme="minorEastAsia" w:hint="cs"/>
          <w:rtl/>
          <w:lang w:bidi="ar-EG"/>
        </w:rPr>
        <w:t>ّ</w:t>
      </w:r>
      <w:r w:rsidRPr="00E354BF">
        <w:rPr>
          <w:rFonts w:eastAsiaTheme="minorEastAsia"/>
          <w:rtl/>
          <w:lang w:bidi="ar-EG"/>
        </w:rPr>
        <w:t xml:space="preserve"> آلة من آلاتها.</w:t>
      </w:r>
    </w:p>
    <w:p w:rsidR="00CF2265" w:rsidRPr="00E354BF" w:rsidRDefault="00CF2265" w:rsidP="00A52B7F">
      <w:pPr>
        <w:rPr>
          <w:rFonts w:eastAsiaTheme="minorEastAsia"/>
          <w:rtl/>
          <w:lang w:bidi="ar-EG"/>
        </w:rPr>
      </w:pPr>
    </w:p>
    <w:p w:rsidR="000216B4" w:rsidRPr="00E354BF" w:rsidRDefault="000216B4" w:rsidP="00DD53D7">
      <w:pPr>
        <w:rPr>
          <w:rtl/>
          <w:lang w:bidi="ar-EG"/>
        </w:rPr>
      </w:pPr>
      <w:r w:rsidRPr="00E354BF">
        <w:rPr>
          <w:rFonts w:hint="cs"/>
          <w:rtl/>
          <w:lang w:bidi="ar-EG"/>
        </w:rPr>
        <w:t xml:space="preserve">5ـ </w:t>
      </w:r>
      <w:r w:rsidRPr="00E354BF">
        <w:rPr>
          <w:rtl/>
          <w:lang w:bidi="ar-EG"/>
        </w:rPr>
        <w:t>عن عامر بن سعد البجلي</w:t>
      </w:r>
      <w:r w:rsidR="00E333CF" w:rsidRPr="00E354BF">
        <w:rPr>
          <w:rFonts w:hint="cs"/>
          <w:rtl/>
          <w:lang w:bidi="ar-EG"/>
        </w:rPr>
        <w:t>ّ</w:t>
      </w:r>
      <w:r w:rsidRPr="00E354BF">
        <w:rPr>
          <w:rtl/>
          <w:lang w:bidi="ar-EG"/>
        </w:rPr>
        <w:t>، قال: دخلت</w:t>
      </w:r>
      <w:r w:rsidR="00E333CF" w:rsidRPr="00E354BF">
        <w:rPr>
          <w:rFonts w:hint="cs"/>
          <w:rtl/>
          <w:lang w:bidi="ar-EG"/>
        </w:rPr>
        <w:t>ُ</w:t>
      </w:r>
      <w:r w:rsidRPr="00E354BF">
        <w:rPr>
          <w:rtl/>
          <w:lang w:bidi="ar-EG"/>
        </w:rPr>
        <w:t xml:space="preserve"> على ابن مسعود، وقرظة بن كعب، وثابت بن يزيد، وجوارٍ يضربن بدف</w:t>
      </w:r>
      <w:r w:rsidR="00E333CF" w:rsidRPr="00E354BF">
        <w:rPr>
          <w:rFonts w:hint="cs"/>
          <w:rtl/>
          <w:lang w:bidi="ar-EG"/>
        </w:rPr>
        <w:t>ٍّ</w:t>
      </w:r>
      <w:r w:rsidRPr="00E354BF">
        <w:rPr>
          <w:rtl/>
          <w:lang w:bidi="ar-EG"/>
        </w:rPr>
        <w:t xml:space="preserve"> لهن</w:t>
      </w:r>
      <w:r w:rsidR="00E333CF" w:rsidRPr="00E354BF">
        <w:rPr>
          <w:rFonts w:hint="cs"/>
          <w:rtl/>
          <w:lang w:bidi="ar-EG"/>
        </w:rPr>
        <w:t>َّ</w:t>
      </w:r>
      <w:r w:rsidRPr="00E354BF">
        <w:rPr>
          <w:rtl/>
          <w:lang w:bidi="ar-EG"/>
        </w:rPr>
        <w:t xml:space="preserve"> ويتغن</w:t>
      </w:r>
      <w:r w:rsidRPr="00E354BF">
        <w:rPr>
          <w:rFonts w:hint="cs"/>
          <w:rtl/>
          <w:lang w:bidi="ar-EG"/>
        </w:rPr>
        <w:t>ّ</w:t>
      </w:r>
      <w:r w:rsidR="00E333CF" w:rsidRPr="00E354BF">
        <w:rPr>
          <w:rFonts w:hint="cs"/>
          <w:rtl/>
          <w:lang w:bidi="ar-EG"/>
        </w:rPr>
        <w:t>َ</w:t>
      </w:r>
      <w:r w:rsidRPr="00E354BF">
        <w:rPr>
          <w:rtl/>
          <w:lang w:bidi="ar-EG"/>
        </w:rPr>
        <w:t>ي</w:t>
      </w:r>
      <w:r w:rsidR="00E333CF" w:rsidRPr="00E354BF">
        <w:rPr>
          <w:rFonts w:hint="cs"/>
          <w:rtl/>
          <w:lang w:bidi="ar-EG"/>
        </w:rPr>
        <w:t>ْ</w:t>
      </w:r>
      <w:r w:rsidRPr="00E354BF">
        <w:rPr>
          <w:rtl/>
          <w:lang w:bidi="ar-EG"/>
        </w:rPr>
        <w:t>ن</w:t>
      </w:r>
      <w:r w:rsidR="00E333CF" w:rsidRPr="00E354BF">
        <w:rPr>
          <w:rFonts w:hint="cs"/>
          <w:rtl/>
          <w:lang w:bidi="ar-EG"/>
        </w:rPr>
        <w:t>َ</w:t>
      </w:r>
      <w:r w:rsidRPr="00E354BF">
        <w:rPr>
          <w:rtl/>
          <w:lang w:bidi="ar-EG"/>
        </w:rPr>
        <w:t>. فقلتُ: تقر</w:t>
      </w:r>
      <w:r w:rsidR="00E333CF" w:rsidRPr="00E354BF">
        <w:rPr>
          <w:rFonts w:hint="cs"/>
          <w:rtl/>
          <w:lang w:bidi="ar-EG"/>
        </w:rPr>
        <w:t>ّ</w:t>
      </w:r>
      <w:r w:rsidRPr="00E354BF">
        <w:rPr>
          <w:rtl/>
          <w:lang w:bidi="ar-EG"/>
        </w:rPr>
        <w:t>ون بهذا وأنتم أصحاب رسول الله</w:t>
      </w:r>
      <w:r w:rsidR="00A82A43" w:rsidRPr="00E354BF">
        <w:rPr>
          <w:rFonts w:cs="Mosawi" w:hint="cs"/>
          <w:szCs w:val="26"/>
          <w:rtl/>
          <w:lang w:bidi="ar-EG"/>
        </w:rPr>
        <w:t>|</w:t>
      </w:r>
      <w:r w:rsidRPr="00E354BF">
        <w:rPr>
          <w:rtl/>
          <w:lang w:bidi="ar-EG"/>
        </w:rPr>
        <w:t xml:space="preserve">؟! قالوا: </w:t>
      </w:r>
      <w:r w:rsidRPr="00E354BF">
        <w:rPr>
          <w:rFonts w:hint="cs"/>
          <w:rtl/>
        </w:rPr>
        <w:t>«</w:t>
      </w:r>
      <w:r w:rsidRPr="00E354BF">
        <w:rPr>
          <w:rtl/>
          <w:lang w:bidi="ar-EG"/>
        </w:rPr>
        <w:t>إن</w:t>
      </w:r>
      <w:r w:rsidR="00E333CF" w:rsidRPr="00E354BF">
        <w:rPr>
          <w:rFonts w:hint="cs"/>
          <w:rtl/>
          <w:lang w:bidi="ar-EG"/>
        </w:rPr>
        <w:t>ّ</w:t>
      </w:r>
      <w:r w:rsidRPr="00E354BF">
        <w:rPr>
          <w:rtl/>
          <w:lang w:bidi="ar-EG"/>
        </w:rPr>
        <w:t>ه رُخ</w:t>
      </w:r>
      <w:r w:rsidR="00E333CF" w:rsidRPr="00E354BF">
        <w:rPr>
          <w:rFonts w:hint="cs"/>
          <w:rtl/>
          <w:lang w:bidi="ar-EG"/>
        </w:rPr>
        <w:t>ِّ</w:t>
      </w:r>
      <w:r w:rsidRPr="00E354BF">
        <w:rPr>
          <w:rtl/>
          <w:lang w:bidi="ar-EG"/>
        </w:rPr>
        <w:t>ص لنا في الغناء في العرس، والبكاء على الميت في غير نوح</w:t>
      </w:r>
      <w:r w:rsidRPr="00E354BF">
        <w:rPr>
          <w:rFonts w:hint="cs"/>
          <w:rtl/>
        </w:rPr>
        <w:t>»</w:t>
      </w:r>
      <w:r w:rsidRPr="00E354BF">
        <w:rPr>
          <w:rFonts w:hint="cs"/>
          <w:vertAlign w:val="superscript"/>
          <w:rtl/>
        </w:rPr>
        <w:t>(</w:t>
      </w:r>
      <w:r w:rsidRPr="00E354BF">
        <w:rPr>
          <w:vertAlign w:val="superscript"/>
          <w:rtl/>
        </w:rPr>
        <w:endnoteReference w:id="514"/>
      </w:r>
      <w:r w:rsidRPr="00E354BF">
        <w:rPr>
          <w:rFonts w:hint="cs"/>
          <w:vertAlign w:val="superscript"/>
          <w:rtl/>
        </w:rPr>
        <w:t>)</w:t>
      </w:r>
      <w:r w:rsidRPr="00E354BF">
        <w:rPr>
          <w:rtl/>
          <w:lang w:bidi="ar-EG"/>
        </w:rPr>
        <w:t>. وقالوا بأن</w:t>
      </w:r>
      <w:r w:rsidR="00E333CF" w:rsidRPr="00E354BF">
        <w:rPr>
          <w:rFonts w:hint="cs"/>
          <w:rtl/>
          <w:lang w:bidi="ar-EG"/>
        </w:rPr>
        <w:t>ّ</w:t>
      </w:r>
      <w:r w:rsidRPr="00E354BF">
        <w:rPr>
          <w:rtl/>
          <w:lang w:bidi="ar-EG"/>
        </w:rPr>
        <w:t xml:space="preserve"> قول الصحابة</w:t>
      </w:r>
      <w:r w:rsidRPr="00E354BF">
        <w:rPr>
          <w:rFonts w:hint="cs"/>
          <w:rtl/>
          <w:lang w:bidi="ar-EG"/>
        </w:rPr>
        <w:t>:</w:t>
      </w:r>
      <w:r w:rsidRPr="00E354BF">
        <w:rPr>
          <w:rtl/>
          <w:lang w:bidi="ar-EG"/>
        </w:rPr>
        <w:t xml:space="preserve"> </w:t>
      </w:r>
      <w:r w:rsidRPr="00E354BF">
        <w:rPr>
          <w:rFonts w:hint="cs"/>
          <w:rtl/>
        </w:rPr>
        <w:t>«</w:t>
      </w:r>
      <w:r w:rsidRPr="00E354BF">
        <w:rPr>
          <w:rtl/>
          <w:lang w:bidi="ar-EG"/>
        </w:rPr>
        <w:t>رُخ</w:t>
      </w:r>
      <w:r w:rsidRPr="00E354BF">
        <w:rPr>
          <w:rFonts w:hint="cs"/>
          <w:rtl/>
          <w:lang w:bidi="ar-EG"/>
        </w:rPr>
        <w:t>ِّ</w:t>
      </w:r>
      <w:r w:rsidRPr="00E354BF">
        <w:rPr>
          <w:rtl/>
          <w:lang w:bidi="ar-EG"/>
        </w:rPr>
        <w:t>ص لنا</w:t>
      </w:r>
      <w:r w:rsidRPr="00E354BF">
        <w:rPr>
          <w:rFonts w:hint="cs"/>
          <w:rtl/>
        </w:rPr>
        <w:t>»</w:t>
      </w:r>
      <w:r w:rsidRPr="00E354BF">
        <w:rPr>
          <w:rtl/>
          <w:lang w:bidi="ar-EG"/>
        </w:rPr>
        <w:t xml:space="preserve"> دليل</w:t>
      </w:r>
      <w:r w:rsidRPr="00E354BF">
        <w:rPr>
          <w:rFonts w:hint="cs"/>
          <w:rtl/>
          <w:lang w:bidi="ar-EG"/>
        </w:rPr>
        <w:t>ٌ</w:t>
      </w:r>
      <w:r w:rsidRPr="00E354BF">
        <w:rPr>
          <w:rtl/>
          <w:lang w:bidi="ar-EG"/>
        </w:rPr>
        <w:t xml:space="preserve"> على أن</w:t>
      </w:r>
      <w:r w:rsidR="00E333CF" w:rsidRPr="00E354BF">
        <w:rPr>
          <w:rFonts w:hint="cs"/>
          <w:rtl/>
          <w:lang w:bidi="ar-EG"/>
        </w:rPr>
        <w:t>ّ</w:t>
      </w:r>
      <w:r w:rsidRPr="00E354BF">
        <w:rPr>
          <w:rtl/>
          <w:lang w:bidi="ar-EG"/>
        </w:rPr>
        <w:t xml:space="preserve"> ال</w:t>
      </w:r>
      <w:r w:rsidRPr="00E354BF">
        <w:rPr>
          <w:rFonts w:hint="cs"/>
          <w:rtl/>
          <w:lang w:bidi="ar-EG"/>
        </w:rPr>
        <w:t>أ</w:t>
      </w:r>
      <w:r w:rsidRPr="00E354BF">
        <w:rPr>
          <w:rtl/>
          <w:lang w:bidi="ar-EG"/>
        </w:rPr>
        <w:t>صل هو المنع، وأن</w:t>
      </w:r>
      <w:r w:rsidR="00E333CF" w:rsidRPr="00E354BF">
        <w:rPr>
          <w:rFonts w:hint="cs"/>
          <w:rtl/>
          <w:lang w:bidi="ar-EG"/>
        </w:rPr>
        <w:t>ّ</w:t>
      </w:r>
      <w:r w:rsidRPr="00E354BF">
        <w:rPr>
          <w:rtl/>
          <w:lang w:bidi="ar-EG"/>
        </w:rPr>
        <w:t xml:space="preserve"> </w:t>
      </w:r>
      <w:r w:rsidRPr="00E354BF">
        <w:rPr>
          <w:rtl/>
          <w:lang w:bidi="ar-EG"/>
        </w:rPr>
        <w:lastRenderedPageBreak/>
        <w:t>الرخصة في اللهو عند العرس إن</w:t>
      </w:r>
      <w:r w:rsidR="00E333CF" w:rsidRPr="00E354BF">
        <w:rPr>
          <w:rFonts w:hint="cs"/>
          <w:rtl/>
          <w:lang w:bidi="ar-EG"/>
        </w:rPr>
        <w:t>ّ</w:t>
      </w:r>
      <w:r w:rsidRPr="00E354BF">
        <w:rPr>
          <w:rtl/>
          <w:lang w:bidi="ar-EG"/>
        </w:rPr>
        <w:t>ما هي استثناء من التحريم.</w:t>
      </w:r>
    </w:p>
    <w:p w:rsidR="000216B4" w:rsidRPr="00E354BF" w:rsidRDefault="00CF2265" w:rsidP="00FE4FC1">
      <w:pPr>
        <w:rPr>
          <w:rFonts w:eastAsiaTheme="majorEastAsia" w:cs="Abz-3 (Yagut)"/>
          <w:bCs/>
          <w:szCs w:val="26"/>
          <w:rtl/>
          <w:lang w:bidi="ar-EG"/>
        </w:rPr>
      </w:pPr>
      <w:r>
        <w:rPr>
          <w:rFonts w:eastAsiaTheme="minorEastAsia" w:hint="cs"/>
          <w:rtl/>
          <w:lang w:bidi="ar-EG"/>
        </w:rPr>
        <w:t>ويناقش:</w:t>
      </w:r>
    </w:p>
    <w:p w:rsidR="000216B4" w:rsidRPr="00E354BF" w:rsidRDefault="000211DF" w:rsidP="00DD53D7">
      <w:pPr>
        <w:rPr>
          <w:rFonts w:eastAsiaTheme="minorEastAsia"/>
          <w:rtl/>
          <w:lang w:bidi="ar-EG"/>
        </w:rPr>
      </w:pPr>
      <w:r w:rsidRPr="00E354BF">
        <w:rPr>
          <w:rFonts w:eastAsiaTheme="minorEastAsia" w:hint="cs"/>
          <w:rtl/>
          <w:lang w:bidi="ar-EG"/>
        </w:rPr>
        <w:t>أ</w:t>
      </w:r>
      <w:r w:rsidR="000216B4" w:rsidRPr="00E354BF">
        <w:rPr>
          <w:rFonts w:eastAsiaTheme="minorEastAsia"/>
          <w:rtl/>
          <w:lang w:bidi="ar-EG"/>
        </w:rPr>
        <w:t>ـ لقد نسي المحر</w:t>
      </w:r>
      <w:r w:rsidR="000216B4" w:rsidRPr="00E354BF">
        <w:rPr>
          <w:rFonts w:eastAsiaTheme="minorEastAsia" w:hint="cs"/>
          <w:rtl/>
          <w:lang w:bidi="ar-EG"/>
        </w:rPr>
        <w:t>ِّ</w:t>
      </w:r>
      <w:r w:rsidR="000216B4" w:rsidRPr="00E354BF">
        <w:rPr>
          <w:rFonts w:eastAsiaTheme="minorEastAsia"/>
          <w:rtl/>
          <w:lang w:bidi="ar-EG"/>
        </w:rPr>
        <w:t>مون أن</w:t>
      </w:r>
      <w:r w:rsidR="00E333CF" w:rsidRPr="00E354BF">
        <w:rPr>
          <w:rFonts w:eastAsiaTheme="minorEastAsia" w:hint="cs"/>
          <w:rtl/>
          <w:lang w:bidi="ar-EG"/>
        </w:rPr>
        <w:t>ّ</w:t>
      </w:r>
      <w:r w:rsidR="000216B4" w:rsidRPr="00E354BF">
        <w:rPr>
          <w:rFonts w:eastAsiaTheme="minorEastAsia"/>
          <w:rtl/>
          <w:lang w:bidi="ar-EG"/>
        </w:rPr>
        <w:t xml:space="preserve"> مثل هذا التعبير </w:t>
      </w:r>
      <w:r w:rsidR="000216B4" w:rsidRPr="00E354BF">
        <w:rPr>
          <w:rFonts w:eastAsiaTheme="minorEastAsia" w:hint="cs"/>
          <w:rtl/>
        </w:rPr>
        <w:t>«</w:t>
      </w:r>
      <w:r w:rsidR="000216B4" w:rsidRPr="00E354BF">
        <w:rPr>
          <w:rFonts w:eastAsiaTheme="minorEastAsia"/>
          <w:rtl/>
          <w:lang w:bidi="ar-EG"/>
        </w:rPr>
        <w:t>رُخ</w:t>
      </w:r>
      <w:r w:rsidR="000216B4" w:rsidRPr="00E354BF">
        <w:rPr>
          <w:rFonts w:eastAsiaTheme="minorEastAsia" w:hint="cs"/>
          <w:rtl/>
          <w:lang w:bidi="ar-EG"/>
        </w:rPr>
        <w:t>ِّ</w:t>
      </w:r>
      <w:r w:rsidR="000216B4" w:rsidRPr="00E354BF">
        <w:rPr>
          <w:rFonts w:eastAsiaTheme="minorEastAsia"/>
          <w:rtl/>
          <w:lang w:bidi="ar-EG"/>
        </w:rPr>
        <w:t>ص لنا</w:t>
      </w:r>
      <w:r w:rsidR="000216B4" w:rsidRPr="00E354BF">
        <w:rPr>
          <w:rFonts w:eastAsiaTheme="minorEastAsia" w:hint="cs"/>
          <w:rtl/>
        </w:rPr>
        <w:t>»</w:t>
      </w:r>
      <w:r w:rsidR="000216B4" w:rsidRPr="00E354BF">
        <w:rPr>
          <w:rFonts w:eastAsiaTheme="minorEastAsia"/>
          <w:rtl/>
          <w:lang w:bidi="ar-EG"/>
        </w:rPr>
        <w:t xml:space="preserve"> إن</w:t>
      </w:r>
      <w:r w:rsidR="00E333CF" w:rsidRPr="00E354BF">
        <w:rPr>
          <w:rFonts w:eastAsiaTheme="minorEastAsia" w:hint="cs"/>
          <w:rtl/>
          <w:lang w:bidi="ar-EG"/>
        </w:rPr>
        <w:t>ّ</w:t>
      </w:r>
      <w:r w:rsidR="000216B4" w:rsidRPr="00E354BF">
        <w:rPr>
          <w:rFonts w:eastAsiaTheme="minorEastAsia"/>
          <w:rtl/>
          <w:lang w:bidi="ar-EG"/>
        </w:rPr>
        <w:t>ما يأتي في</w:t>
      </w:r>
      <w:r w:rsidR="000216B4" w:rsidRPr="00E354BF">
        <w:rPr>
          <w:rFonts w:eastAsiaTheme="minorEastAsia" w:hint="cs"/>
          <w:rtl/>
          <w:lang w:bidi="ar-EG"/>
        </w:rPr>
        <w:t xml:space="preserve"> </w:t>
      </w:r>
      <w:r w:rsidR="000216B4" w:rsidRPr="00E354BF">
        <w:rPr>
          <w:rFonts w:eastAsiaTheme="minorEastAsia"/>
          <w:rtl/>
          <w:lang w:bidi="ar-EG"/>
        </w:rPr>
        <w:t>ما يُراد به التيسير على عباد الله في أمر</w:t>
      </w:r>
      <w:r w:rsidR="00E333CF" w:rsidRPr="00E354BF">
        <w:rPr>
          <w:rFonts w:eastAsiaTheme="minorEastAsia" w:hint="cs"/>
          <w:rtl/>
          <w:lang w:bidi="ar-EG"/>
        </w:rPr>
        <w:t>ٍ</w:t>
      </w:r>
      <w:r w:rsidR="000216B4" w:rsidRPr="00E354BF">
        <w:rPr>
          <w:rFonts w:eastAsiaTheme="minorEastAsia"/>
          <w:rtl/>
          <w:lang w:bidi="ar-EG"/>
        </w:rPr>
        <w:t xml:space="preserve"> كان يُتوق</w:t>
      </w:r>
      <w:r w:rsidR="000216B4" w:rsidRPr="00E354BF">
        <w:rPr>
          <w:rFonts w:eastAsiaTheme="minorEastAsia" w:hint="cs"/>
          <w:rtl/>
          <w:lang w:bidi="ar-EG"/>
        </w:rPr>
        <w:t>َّ</w:t>
      </w:r>
      <w:r w:rsidR="000216B4" w:rsidRPr="00E354BF">
        <w:rPr>
          <w:rFonts w:eastAsiaTheme="minorEastAsia"/>
          <w:rtl/>
          <w:lang w:bidi="ar-EG"/>
        </w:rPr>
        <w:t xml:space="preserve">ع فيه التشديد والمنع؛ فهو من باب التعبير بـ </w:t>
      </w:r>
      <w:r w:rsidR="000216B4" w:rsidRPr="00E354BF">
        <w:rPr>
          <w:rFonts w:eastAsiaTheme="minorEastAsia" w:hint="cs"/>
          <w:rtl/>
        </w:rPr>
        <w:t>«</w:t>
      </w:r>
      <w:r w:rsidR="000216B4" w:rsidRPr="00E354BF">
        <w:rPr>
          <w:rFonts w:eastAsiaTheme="minorEastAsia"/>
          <w:rtl/>
          <w:lang w:bidi="ar-EG"/>
        </w:rPr>
        <w:t>لا جناح عليه</w:t>
      </w:r>
      <w:r w:rsidR="000216B4" w:rsidRPr="00E354BF">
        <w:rPr>
          <w:rFonts w:eastAsiaTheme="minorEastAsia" w:hint="cs"/>
          <w:rtl/>
        </w:rPr>
        <w:t>»</w:t>
      </w:r>
      <w:r w:rsidR="000216B4" w:rsidRPr="00E354BF">
        <w:rPr>
          <w:rFonts w:eastAsiaTheme="minorEastAsia" w:hint="cs"/>
          <w:rtl/>
          <w:lang w:bidi="ar-EG"/>
        </w:rPr>
        <w:t>،</w:t>
      </w:r>
      <w:r w:rsidR="000216B4" w:rsidRPr="00E354BF">
        <w:rPr>
          <w:rFonts w:eastAsiaTheme="minorEastAsia"/>
          <w:rtl/>
          <w:lang w:bidi="ar-EG"/>
        </w:rPr>
        <w:t xml:space="preserve"> الذي ورد في قوله تعالى: </w:t>
      </w:r>
      <w:r w:rsidR="000216B4" w:rsidRPr="00E354BF">
        <w:rPr>
          <w:rFonts w:ascii="Mosawi" w:eastAsiaTheme="minorEastAsia" w:hAnsi="Mosawi" w:cs="Mosawi" w:hint="cs"/>
          <w:b/>
          <w:bCs/>
          <w:rtl/>
          <w:lang w:bidi="ar-EG"/>
        </w:rPr>
        <w:t>﴿</w:t>
      </w:r>
      <w:r w:rsidR="000216B4" w:rsidRPr="00E354BF">
        <w:rPr>
          <w:rFonts w:eastAsiaTheme="minorEastAsia"/>
          <w:b/>
          <w:bCs/>
          <w:rtl/>
          <w:lang w:bidi="ar-EG"/>
        </w:rPr>
        <w:t>إِنَّ الصَّفَا وَالْمَرْوَةَ مِن شَعَ</w:t>
      </w:r>
      <w:r w:rsidR="00E333CF" w:rsidRPr="00E354BF">
        <w:rPr>
          <w:rFonts w:eastAsiaTheme="minorEastAsia" w:hint="cs"/>
          <w:b/>
          <w:bCs/>
          <w:rtl/>
          <w:lang w:bidi="ar-EG"/>
        </w:rPr>
        <w:t>ا</w:t>
      </w:r>
      <w:r w:rsidR="000216B4" w:rsidRPr="00E354BF">
        <w:rPr>
          <w:rFonts w:eastAsiaTheme="minorEastAsia"/>
          <w:b/>
          <w:bCs/>
          <w:rtl/>
          <w:lang w:bidi="ar-EG"/>
        </w:rPr>
        <w:t>ئِرِ اللّهِ فَمَنْ حَجَّ الْبَيْتَ أَوِ اعْتَمَرَ فَلاَ جُنَاحَ عَلَيْهِ أَن يَطَّوَّفَ بِهِمَا</w:t>
      </w:r>
      <w:r w:rsidR="000216B4" w:rsidRPr="00E354BF">
        <w:rPr>
          <w:rFonts w:ascii="Mosawi" w:eastAsiaTheme="minorEastAsia" w:hAnsi="Mosawi" w:cs="Mosawi" w:hint="cs"/>
          <w:b/>
          <w:bCs/>
          <w:rtl/>
          <w:lang w:bidi="ar-EG"/>
        </w:rPr>
        <w:t>﴾</w:t>
      </w:r>
      <w:r w:rsidR="000216B4" w:rsidRPr="00E354BF">
        <w:rPr>
          <w:rFonts w:eastAsiaTheme="minorEastAsia"/>
          <w:rtl/>
          <w:lang w:bidi="ar-EG"/>
        </w:rPr>
        <w:t xml:space="preserve"> </w:t>
      </w:r>
      <w:r w:rsidR="000216B4" w:rsidRPr="00E354BF">
        <w:rPr>
          <w:rFonts w:eastAsiaTheme="minorEastAsia" w:hint="cs"/>
          <w:rtl/>
          <w:lang w:bidi="ar-EG"/>
        </w:rPr>
        <w:t>(</w:t>
      </w:r>
      <w:r w:rsidR="000216B4" w:rsidRPr="00E354BF">
        <w:rPr>
          <w:rFonts w:eastAsiaTheme="minorEastAsia"/>
          <w:rtl/>
          <w:lang w:bidi="ar-EG"/>
        </w:rPr>
        <w:t>البقرة</w:t>
      </w:r>
      <w:r w:rsidR="000216B4" w:rsidRPr="00E354BF">
        <w:rPr>
          <w:rFonts w:eastAsiaTheme="minorEastAsia" w:hint="cs"/>
          <w:rtl/>
          <w:lang w:bidi="ar-EG"/>
        </w:rPr>
        <w:t>:</w:t>
      </w:r>
      <w:r w:rsidR="000216B4" w:rsidRPr="00E354BF">
        <w:rPr>
          <w:rFonts w:eastAsiaTheme="minorEastAsia"/>
          <w:rtl/>
          <w:lang w:bidi="ar-EG"/>
        </w:rPr>
        <w:t xml:space="preserve"> 158</w:t>
      </w:r>
      <w:r w:rsidR="000216B4" w:rsidRPr="00E354BF">
        <w:rPr>
          <w:rFonts w:eastAsiaTheme="minorEastAsia" w:hint="cs"/>
          <w:rtl/>
          <w:lang w:bidi="ar-EG"/>
        </w:rPr>
        <w:t>)</w:t>
      </w:r>
      <w:r w:rsidR="000216B4" w:rsidRPr="00E354BF">
        <w:rPr>
          <w:rFonts w:eastAsiaTheme="minorEastAsia"/>
          <w:rtl/>
          <w:lang w:bidi="ar-EG"/>
        </w:rPr>
        <w:t>. فمع أن</w:t>
      </w:r>
      <w:r w:rsidR="00E333CF" w:rsidRPr="00E354BF">
        <w:rPr>
          <w:rFonts w:eastAsiaTheme="minorEastAsia" w:hint="cs"/>
          <w:rtl/>
          <w:lang w:bidi="ar-EG"/>
        </w:rPr>
        <w:t>ّ</w:t>
      </w:r>
      <w:r w:rsidR="000216B4" w:rsidRPr="00E354BF">
        <w:rPr>
          <w:rFonts w:eastAsiaTheme="minorEastAsia"/>
          <w:rtl/>
          <w:lang w:bidi="ar-EG"/>
        </w:rPr>
        <w:t xml:space="preserve"> السعي واجبٌ ـ لقوله: </w:t>
      </w:r>
      <w:r w:rsidR="000216B4" w:rsidRPr="00E354BF">
        <w:rPr>
          <w:rFonts w:eastAsiaTheme="minorEastAsia" w:hint="cs"/>
          <w:rtl/>
        </w:rPr>
        <w:t>«</w:t>
      </w:r>
      <w:r w:rsidR="000216B4" w:rsidRPr="00E354BF">
        <w:rPr>
          <w:rFonts w:eastAsiaTheme="minorEastAsia"/>
          <w:rtl/>
          <w:lang w:bidi="ar-EG"/>
        </w:rPr>
        <w:t>يا أي</w:t>
      </w:r>
      <w:r w:rsidR="00E333CF" w:rsidRPr="00E354BF">
        <w:rPr>
          <w:rFonts w:eastAsiaTheme="minorEastAsia" w:hint="cs"/>
          <w:rtl/>
          <w:lang w:bidi="ar-EG"/>
        </w:rPr>
        <w:t>ّ</w:t>
      </w:r>
      <w:r w:rsidR="000216B4" w:rsidRPr="00E354BF">
        <w:rPr>
          <w:rFonts w:eastAsiaTheme="minorEastAsia"/>
          <w:rtl/>
          <w:lang w:bidi="ar-EG"/>
        </w:rPr>
        <w:t>ها الناس</w:t>
      </w:r>
      <w:r w:rsidR="000216B4" w:rsidRPr="00E354BF">
        <w:rPr>
          <w:rFonts w:eastAsiaTheme="minorEastAsia" w:hint="cs"/>
          <w:rtl/>
          <w:lang w:bidi="ar-EG"/>
        </w:rPr>
        <w:t>،</w:t>
      </w:r>
      <w:r w:rsidR="000216B4" w:rsidRPr="00E354BF">
        <w:rPr>
          <w:rFonts w:eastAsiaTheme="minorEastAsia"/>
          <w:rtl/>
          <w:lang w:bidi="ar-EG"/>
        </w:rPr>
        <w:t xml:space="preserve"> اسعوا؛ فإن</w:t>
      </w:r>
      <w:r w:rsidR="00E333CF" w:rsidRPr="00E354BF">
        <w:rPr>
          <w:rFonts w:eastAsiaTheme="minorEastAsia" w:hint="cs"/>
          <w:rtl/>
          <w:lang w:bidi="ar-EG"/>
        </w:rPr>
        <w:t>ّ</w:t>
      </w:r>
      <w:r w:rsidR="000216B4" w:rsidRPr="00E354BF">
        <w:rPr>
          <w:rFonts w:eastAsiaTheme="minorEastAsia"/>
          <w:rtl/>
          <w:lang w:bidi="ar-EG"/>
        </w:rPr>
        <w:t xml:space="preserve"> السعي قد كُتب عليكم</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15"/>
      </w:r>
      <w:r w:rsidR="000216B4" w:rsidRPr="00E354BF">
        <w:rPr>
          <w:rFonts w:eastAsiaTheme="minorEastAsia" w:hint="cs"/>
          <w:vertAlign w:val="superscript"/>
          <w:rtl/>
        </w:rPr>
        <w:t>)</w:t>
      </w:r>
      <w:r w:rsidR="000216B4" w:rsidRPr="00E354BF">
        <w:rPr>
          <w:rFonts w:eastAsiaTheme="minorEastAsia"/>
          <w:rtl/>
          <w:lang w:bidi="ar-EG"/>
        </w:rPr>
        <w:t xml:space="preserve"> ـ يأثم تاركه فقد عب</w:t>
      </w:r>
      <w:r w:rsidR="000216B4" w:rsidRPr="00E354BF">
        <w:rPr>
          <w:rFonts w:eastAsiaTheme="minorEastAsia" w:hint="cs"/>
          <w:rtl/>
          <w:lang w:bidi="ar-EG"/>
        </w:rPr>
        <w:t>َّ</w:t>
      </w:r>
      <w:r w:rsidR="000216B4" w:rsidRPr="00E354BF">
        <w:rPr>
          <w:rFonts w:eastAsiaTheme="minorEastAsia"/>
          <w:rtl/>
          <w:lang w:bidi="ar-EG"/>
        </w:rPr>
        <w:t xml:space="preserve">ر الله عنه بـ </w:t>
      </w:r>
      <w:r w:rsidR="000216B4" w:rsidRPr="00E354BF">
        <w:rPr>
          <w:rFonts w:ascii="Mosawi" w:eastAsiaTheme="minorEastAsia" w:hAnsi="Mosawi" w:cs="Mosawi" w:hint="cs"/>
          <w:b/>
          <w:bCs/>
          <w:rtl/>
          <w:lang w:bidi="ar-EG"/>
        </w:rPr>
        <w:t>﴿</w:t>
      </w:r>
      <w:r w:rsidR="000216B4" w:rsidRPr="00E354BF">
        <w:rPr>
          <w:rFonts w:eastAsiaTheme="minorEastAsia" w:hint="cs"/>
          <w:b/>
          <w:bCs/>
          <w:rtl/>
          <w:lang w:bidi="ar-EG"/>
        </w:rPr>
        <w:t>فَ</w:t>
      </w:r>
      <w:r w:rsidR="000216B4" w:rsidRPr="00E354BF">
        <w:rPr>
          <w:rFonts w:eastAsiaTheme="minorEastAsia"/>
          <w:b/>
          <w:bCs/>
          <w:rtl/>
          <w:lang w:bidi="ar-EG"/>
        </w:rPr>
        <w:t>لاَ جُنَاحَ عَلَيْهِ أَن يَطَّوَّفَ بِهِمَا</w:t>
      </w:r>
      <w:r w:rsidR="000216B4" w:rsidRPr="00E354BF">
        <w:rPr>
          <w:rFonts w:ascii="Mosawi" w:eastAsiaTheme="minorEastAsia" w:hAnsi="Mosawi" w:cs="Mosawi" w:hint="cs"/>
          <w:b/>
          <w:bCs/>
          <w:rtl/>
          <w:lang w:bidi="ar-EG"/>
        </w:rPr>
        <w:t>﴾</w:t>
      </w:r>
      <w:r w:rsidRPr="00E354BF">
        <w:rPr>
          <w:rFonts w:ascii="Mosawi" w:eastAsiaTheme="minorEastAsia" w:hAnsi="Mosawi" w:cs="Mosawi" w:hint="cs"/>
          <w:b/>
          <w:bCs/>
          <w:rtl/>
          <w:lang w:bidi="ar-EG"/>
        </w:rPr>
        <w:t>،</w:t>
      </w:r>
      <w:r w:rsidR="000216B4" w:rsidRPr="00E354BF">
        <w:rPr>
          <w:rFonts w:eastAsiaTheme="minorEastAsia"/>
          <w:rtl/>
          <w:lang w:bidi="ar-EG"/>
        </w:rPr>
        <w:t xml:space="preserve"> الذي يفيد ـ بذاته</w:t>
      </w:r>
      <w:r w:rsidR="000216B4" w:rsidRPr="00E354BF">
        <w:rPr>
          <w:rFonts w:eastAsiaTheme="minorEastAsia" w:hint="cs"/>
          <w:rtl/>
          <w:lang w:bidi="ar-EG"/>
        </w:rPr>
        <w:t xml:space="preserve"> </w:t>
      </w:r>
      <w:r w:rsidR="000216B4" w:rsidRPr="00E354BF">
        <w:rPr>
          <w:rFonts w:eastAsiaTheme="minorEastAsia"/>
          <w:rtl/>
          <w:lang w:bidi="ar-EG"/>
        </w:rPr>
        <w:t>ـ جواز الطواف من غير وجوب؛ وذلك لأن</w:t>
      </w:r>
      <w:r w:rsidRPr="00E354BF">
        <w:rPr>
          <w:rFonts w:eastAsiaTheme="minorEastAsia" w:hint="cs"/>
          <w:rtl/>
          <w:lang w:bidi="ar-EG"/>
        </w:rPr>
        <w:t>ّ</w:t>
      </w:r>
      <w:r w:rsidR="000216B4" w:rsidRPr="00E354BF">
        <w:rPr>
          <w:rFonts w:eastAsiaTheme="minorEastAsia"/>
          <w:rtl/>
          <w:lang w:bidi="ar-EG"/>
        </w:rPr>
        <w:t xml:space="preserve"> الصحابة كانوا يتوق</w:t>
      </w:r>
      <w:r w:rsidRPr="00E354BF">
        <w:rPr>
          <w:rFonts w:eastAsiaTheme="minorEastAsia" w:hint="cs"/>
          <w:rtl/>
          <w:lang w:bidi="ar-EG"/>
        </w:rPr>
        <w:t>َّ</w:t>
      </w:r>
      <w:r w:rsidR="000216B4" w:rsidRPr="00E354BF">
        <w:rPr>
          <w:rFonts w:eastAsiaTheme="minorEastAsia"/>
          <w:rtl/>
          <w:lang w:bidi="ar-EG"/>
        </w:rPr>
        <w:t>عون ـ في أو</w:t>
      </w:r>
      <w:r w:rsidRPr="00E354BF">
        <w:rPr>
          <w:rFonts w:eastAsiaTheme="minorEastAsia" w:hint="cs"/>
          <w:rtl/>
          <w:lang w:bidi="ar-EG"/>
        </w:rPr>
        <w:t>ّ</w:t>
      </w:r>
      <w:r w:rsidR="000216B4" w:rsidRPr="00E354BF">
        <w:rPr>
          <w:rFonts w:eastAsiaTheme="minorEastAsia"/>
          <w:rtl/>
          <w:lang w:bidi="ar-EG"/>
        </w:rPr>
        <w:t>ل الأمر</w:t>
      </w:r>
      <w:r w:rsidR="000216B4" w:rsidRPr="00E354BF">
        <w:rPr>
          <w:rFonts w:eastAsiaTheme="minorEastAsia" w:hint="cs"/>
          <w:rtl/>
          <w:lang w:bidi="ar-EG"/>
        </w:rPr>
        <w:t xml:space="preserve"> </w:t>
      </w:r>
      <w:r w:rsidR="000216B4" w:rsidRPr="00E354BF">
        <w:rPr>
          <w:rFonts w:eastAsiaTheme="minorEastAsia"/>
          <w:rtl/>
          <w:lang w:bidi="ar-EG"/>
        </w:rPr>
        <w:t>ـ التشديد والمنع من السعي؛ لأن</w:t>
      </w:r>
      <w:r w:rsidRPr="00E354BF">
        <w:rPr>
          <w:rFonts w:eastAsiaTheme="minorEastAsia" w:hint="cs"/>
          <w:rtl/>
          <w:lang w:bidi="ar-EG"/>
        </w:rPr>
        <w:t>ّ</w:t>
      </w:r>
      <w:r w:rsidR="000216B4" w:rsidRPr="00E354BF">
        <w:rPr>
          <w:rFonts w:eastAsiaTheme="minorEastAsia"/>
          <w:rtl/>
          <w:lang w:bidi="ar-EG"/>
        </w:rPr>
        <w:t>ه كان من أمر الجاهلية؛ حيث كان الأنصار ـ قبل أن يسلموا</w:t>
      </w:r>
      <w:r w:rsidR="000216B4" w:rsidRPr="00E354BF">
        <w:rPr>
          <w:rFonts w:eastAsiaTheme="minorEastAsia" w:hint="cs"/>
          <w:rtl/>
          <w:lang w:bidi="ar-EG"/>
        </w:rPr>
        <w:t xml:space="preserve"> </w:t>
      </w:r>
      <w:r w:rsidR="000216B4" w:rsidRPr="00E354BF">
        <w:rPr>
          <w:rFonts w:eastAsiaTheme="minorEastAsia"/>
          <w:rtl/>
          <w:lang w:bidi="ar-EG"/>
        </w:rPr>
        <w:t>ـ يهل</w:t>
      </w:r>
      <w:r w:rsidR="000216B4" w:rsidRPr="00E354BF">
        <w:rPr>
          <w:rFonts w:eastAsiaTheme="minorEastAsia" w:hint="cs"/>
          <w:rtl/>
          <w:lang w:bidi="ar-EG"/>
        </w:rPr>
        <w:t>ّ</w:t>
      </w:r>
      <w:r w:rsidR="000216B4" w:rsidRPr="00E354BF">
        <w:rPr>
          <w:rFonts w:eastAsiaTheme="minorEastAsia"/>
          <w:rtl/>
          <w:lang w:bidi="ar-EG"/>
        </w:rPr>
        <w:t>ون لمناة الطاغية ـ وهو أحد أشهر أصنام العرب</w:t>
      </w:r>
      <w:r w:rsidR="000216B4" w:rsidRPr="00E354BF">
        <w:rPr>
          <w:rFonts w:eastAsiaTheme="minorEastAsia" w:hint="cs"/>
          <w:rtl/>
          <w:lang w:bidi="ar-EG"/>
        </w:rPr>
        <w:t xml:space="preserve"> </w:t>
      </w:r>
      <w:r w:rsidR="000216B4" w:rsidRPr="00E354BF">
        <w:rPr>
          <w:rFonts w:eastAsiaTheme="minorEastAsia"/>
          <w:rtl/>
          <w:lang w:bidi="ar-EG"/>
        </w:rPr>
        <w:t>ـ عند المشلل، وكان م</w:t>
      </w:r>
      <w:r w:rsidR="000216B4" w:rsidRPr="00E354BF">
        <w:rPr>
          <w:rFonts w:eastAsiaTheme="minorEastAsia" w:hint="cs"/>
          <w:rtl/>
          <w:lang w:bidi="ar-EG"/>
        </w:rPr>
        <w:t>َ</w:t>
      </w:r>
      <w:r w:rsidR="000216B4" w:rsidRPr="00E354BF">
        <w:rPr>
          <w:rFonts w:eastAsiaTheme="minorEastAsia"/>
          <w:rtl/>
          <w:lang w:bidi="ar-EG"/>
        </w:rPr>
        <w:t>ن</w:t>
      </w:r>
      <w:r w:rsidR="000216B4" w:rsidRPr="00E354BF">
        <w:rPr>
          <w:rFonts w:eastAsiaTheme="minorEastAsia" w:hint="cs"/>
          <w:rtl/>
          <w:lang w:bidi="ar-EG"/>
        </w:rPr>
        <w:t>ْ</w:t>
      </w:r>
      <w:r w:rsidR="000216B4" w:rsidRPr="00E354BF">
        <w:rPr>
          <w:rFonts w:eastAsiaTheme="minorEastAsia"/>
          <w:rtl/>
          <w:lang w:bidi="ar-EG"/>
        </w:rPr>
        <w:t xml:space="preserve"> أَهلَّ من الأنصار ـ بعد إسلامهم</w:t>
      </w:r>
      <w:r w:rsidR="000216B4" w:rsidRPr="00E354BF">
        <w:rPr>
          <w:rFonts w:eastAsiaTheme="minorEastAsia" w:hint="cs"/>
          <w:rtl/>
          <w:lang w:bidi="ar-EG"/>
        </w:rPr>
        <w:t xml:space="preserve"> </w:t>
      </w:r>
      <w:r w:rsidR="000216B4" w:rsidRPr="00E354BF">
        <w:rPr>
          <w:rFonts w:eastAsiaTheme="minorEastAsia"/>
          <w:rtl/>
          <w:lang w:bidi="ar-EG"/>
        </w:rPr>
        <w:t>ـ يتحر</w:t>
      </w:r>
      <w:r w:rsidR="000216B4" w:rsidRPr="00E354BF">
        <w:rPr>
          <w:rFonts w:eastAsiaTheme="minorEastAsia" w:hint="cs"/>
          <w:rtl/>
          <w:lang w:bidi="ar-EG"/>
        </w:rPr>
        <w:t>َّ</w:t>
      </w:r>
      <w:r w:rsidR="000216B4" w:rsidRPr="00E354BF">
        <w:rPr>
          <w:rFonts w:eastAsiaTheme="minorEastAsia"/>
          <w:rtl/>
          <w:lang w:bidi="ar-EG"/>
        </w:rPr>
        <w:t>ج أن</w:t>
      </w:r>
      <w:r w:rsidRPr="00E354BF">
        <w:rPr>
          <w:rFonts w:eastAsiaTheme="minorEastAsia" w:hint="cs"/>
          <w:rtl/>
          <w:lang w:bidi="ar-EG"/>
        </w:rPr>
        <w:t>ْ</w:t>
      </w:r>
      <w:r w:rsidR="000216B4" w:rsidRPr="00E354BF">
        <w:rPr>
          <w:rFonts w:eastAsiaTheme="minorEastAsia"/>
          <w:rtl/>
          <w:lang w:bidi="ar-EG"/>
        </w:rPr>
        <w:t xml:space="preserve"> يط</w:t>
      </w:r>
      <w:r w:rsidRPr="00E354BF">
        <w:rPr>
          <w:rFonts w:eastAsiaTheme="minorEastAsia" w:hint="cs"/>
          <w:rtl/>
          <w:lang w:bidi="ar-EG"/>
        </w:rPr>
        <w:t>َّ</w:t>
      </w:r>
      <w:r w:rsidR="000216B4" w:rsidRPr="00E354BF">
        <w:rPr>
          <w:rFonts w:eastAsiaTheme="minorEastAsia"/>
          <w:rtl/>
          <w:lang w:bidi="ar-EG"/>
        </w:rPr>
        <w:t>و</w:t>
      </w:r>
      <w:r w:rsidRPr="00E354BF">
        <w:rPr>
          <w:rFonts w:eastAsiaTheme="minorEastAsia" w:hint="cs"/>
          <w:rtl/>
          <w:lang w:bidi="ar-EG"/>
        </w:rPr>
        <w:t>َّ</w:t>
      </w:r>
      <w:r w:rsidR="000216B4" w:rsidRPr="00E354BF">
        <w:rPr>
          <w:rFonts w:eastAsiaTheme="minorEastAsia"/>
          <w:rtl/>
          <w:lang w:bidi="ar-EG"/>
        </w:rPr>
        <w:t>ف بالصفا والمروة</w:t>
      </w:r>
      <w:r w:rsidR="000216B4" w:rsidRPr="00E354BF">
        <w:rPr>
          <w:rFonts w:eastAsiaTheme="minorEastAsia" w:hint="cs"/>
          <w:rtl/>
          <w:lang w:bidi="ar-EG"/>
        </w:rPr>
        <w:t>؛</w:t>
      </w:r>
      <w:r w:rsidR="000216B4" w:rsidRPr="00E354BF">
        <w:rPr>
          <w:rFonts w:eastAsiaTheme="minorEastAsia"/>
          <w:rtl/>
          <w:lang w:bidi="ar-EG"/>
        </w:rPr>
        <w:t xml:space="preserve"> بسبب ذلك</w:t>
      </w:r>
      <w:r w:rsidR="000216B4" w:rsidRPr="00E354BF">
        <w:rPr>
          <w:rFonts w:eastAsiaTheme="minorEastAsia" w:hint="cs"/>
          <w:rtl/>
          <w:lang w:bidi="ar-EG"/>
        </w:rPr>
        <w:t>،</w:t>
      </w:r>
      <w:r w:rsidR="000216B4" w:rsidRPr="00E354BF">
        <w:rPr>
          <w:rFonts w:eastAsiaTheme="minorEastAsia"/>
          <w:rtl/>
          <w:lang w:bidi="ar-EG"/>
        </w:rPr>
        <w:t xml:space="preserve"> فسألوا رسول الله</w:t>
      </w:r>
      <w:r w:rsidR="00A82A43" w:rsidRPr="00E354BF">
        <w:rPr>
          <w:rFonts w:eastAsiaTheme="minorEastAsia" w:cs="Mosawi" w:hint="cs"/>
          <w:szCs w:val="26"/>
          <w:rtl/>
          <w:lang w:bidi="ar-EG"/>
        </w:rPr>
        <w:t>|</w:t>
      </w:r>
      <w:r w:rsidR="000216B4" w:rsidRPr="00E354BF">
        <w:rPr>
          <w:rFonts w:eastAsiaTheme="minorEastAsia" w:hint="cs"/>
          <w:rtl/>
          <w:lang w:bidi="ar-EG"/>
        </w:rPr>
        <w:t xml:space="preserve"> </w:t>
      </w:r>
      <w:r w:rsidR="000216B4" w:rsidRPr="00E354BF">
        <w:rPr>
          <w:rFonts w:eastAsiaTheme="minorEastAsia"/>
          <w:rtl/>
          <w:lang w:bidi="ar-EG"/>
        </w:rPr>
        <w:t>عن ذلك، فأنزل الله الآية</w:t>
      </w:r>
      <w:r w:rsidR="000216B4" w:rsidRPr="00E354BF">
        <w:rPr>
          <w:rFonts w:eastAsiaTheme="minorEastAsia" w:hint="cs"/>
          <w:vertAlign w:val="superscript"/>
          <w:rtl/>
        </w:rPr>
        <w:t>(</w:t>
      </w:r>
      <w:r w:rsidR="000216B4" w:rsidRPr="00E354BF">
        <w:rPr>
          <w:rFonts w:eastAsiaTheme="minorEastAsia"/>
          <w:vertAlign w:val="superscript"/>
          <w:rtl/>
        </w:rPr>
        <w:endnoteReference w:id="516"/>
      </w:r>
      <w:r w:rsidR="000216B4" w:rsidRPr="00E354BF">
        <w:rPr>
          <w:rFonts w:eastAsiaTheme="minorEastAsia" w:hint="cs"/>
          <w:vertAlign w:val="superscript"/>
          <w:rtl/>
        </w:rPr>
        <w:t>)</w:t>
      </w:r>
      <w:r w:rsidR="000216B4" w:rsidRPr="00E354BF">
        <w:rPr>
          <w:rFonts w:eastAsiaTheme="minorEastAsia"/>
          <w:rtl/>
          <w:lang w:bidi="ar-EG"/>
        </w:rPr>
        <w:t>.</w:t>
      </w:r>
    </w:p>
    <w:p w:rsidR="000216B4" w:rsidRPr="00E354BF" w:rsidRDefault="000211DF" w:rsidP="00A52B7F">
      <w:pPr>
        <w:rPr>
          <w:rFonts w:eastAsiaTheme="minorEastAsia"/>
          <w:rtl/>
          <w:lang w:bidi="ar-EG"/>
        </w:rPr>
      </w:pPr>
      <w:r w:rsidRPr="00E354BF">
        <w:rPr>
          <w:rFonts w:eastAsiaTheme="minorEastAsia" w:hint="cs"/>
          <w:rtl/>
          <w:lang w:bidi="ar-EG"/>
        </w:rPr>
        <w:t xml:space="preserve">ب </w:t>
      </w:r>
      <w:r w:rsidR="000216B4" w:rsidRPr="00E354BF">
        <w:rPr>
          <w:rFonts w:eastAsiaTheme="minorEastAsia"/>
          <w:rtl/>
          <w:lang w:bidi="ar-EG"/>
        </w:rPr>
        <w:t>ـ لقد نسي المحر</w:t>
      </w:r>
      <w:r w:rsidR="000216B4" w:rsidRPr="00E354BF">
        <w:rPr>
          <w:rFonts w:eastAsiaTheme="minorEastAsia" w:hint="cs"/>
          <w:rtl/>
          <w:lang w:bidi="ar-EG"/>
        </w:rPr>
        <w:t>ّ</w:t>
      </w:r>
      <w:r w:rsidRPr="00E354BF">
        <w:rPr>
          <w:rFonts w:eastAsiaTheme="minorEastAsia" w:hint="cs"/>
          <w:rtl/>
          <w:lang w:bidi="ar-EG"/>
        </w:rPr>
        <w:t>ِ</w:t>
      </w:r>
      <w:r w:rsidR="000216B4" w:rsidRPr="00E354BF">
        <w:rPr>
          <w:rFonts w:eastAsiaTheme="minorEastAsia"/>
          <w:rtl/>
          <w:lang w:bidi="ar-EG"/>
        </w:rPr>
        <w:t>مون كذلك أن</w:t>
      </w:r>
      <w:r w:rsidRPr="00E354BF">
        <w:rPr>
          <w:rFonts w:eastAsiaTheme="minorEastAsia" w:hint="cs"/>
          <w:rtl/>
          <w:lang w:bidi="ar-EG"/>
        </w:rPr>
        <w:t>ّ</w:t>
      </w:r>
      <w:r w:rsidR="000216B4" w:rsidRPr="00E354BF">
        <w:rPr>
          <w:rFonts w:eastAsiaTheme="minorEastAsia"/>
          <w:rtl/>
          <w:lang w:bidi="ar-EG"/>
        </w:rPr>
        <w:t xml:space="preserve"> (الرخصة) لا تقابل (المحر</w:t>
      </w:r>
      <w:r w:rsidRPr="00E354BF">
        <w:rPr>
          <w:rFonts w:eastAsiaTheme="minorEastAsia" w:hint="cs"/>
          <w:rtl/>
          <w:lang w:bidi="ar-EG"/>
        </w:rPr>
        <w:t>َّ</w:t>
      </w:r>
      <w:r w:rsidR="000216B4" w:rsidRPr="00E354BF">
        <w:rPr>
          <w:rFonts w:eastAsiaTheme="minorEastAsia"/>
          <w:rtl/>
          <w:lang w:bidi="ar-EG"/>
        </w:rPr>
        <w:t>م)، وإن</w:t>
      </w:r>
      <w:r w:rsidRPr="00E354BF">
        <w:rPr>
          <w:rFonts w:eastAsiaTheme="minorEastAsia" w:hint="cs"/>
          <w:rtl/>
          <w:lang w:bidi="ar-EG"/>
        </w:rPr>
        <w:t>ّ</w:t>
      </w:r>
      <w:r w:rsidR="000216B4" w:rsidRPr="00E354BF">
        <w:rPr>
          <w:rFonts w:eastAsiaTheme="minorEastAsia"/>
          <w:rtl/>
          <w:lang w:bidi="ar-EG"/>
        </w:rPr>
        <w:t xml:space="preserve">ما تقابل </w:t>
      </w:r>
      <w:r w:rsidR="00184B10">
        <w:rPr>
          <w:rFonts w:eastAsiaTheme="minorEastAsia" w:hint="cs"/>
          <w:rtl/>
          <w:lang w:bidi="ar-EG"/>
        </w:rPr>
        <w:t>(</w:t>
      </w:r>
      <w:r w:rsidR="000216B4" w:rsidRPr="00E354BF">
        <w:rPr>
          <w:rFonts w:eastAsiaTheme="minorEastAsia"/>
          <w:rtl/>
          <w:lang w:bidi="ar-EG"/>
        </w:rPr>
        <w:t>العزيمة). وفي باب الترفيه فإن</w:t>
      </w:r>
      <w:r w:rsidRPr="00E354BF">
        <w:rPr>
          <w:rFonts w:eastAsiaTheme="minorEastAsia" w:hint="cs"/>
          <w:rtl/>
          <w:lang w:bidi="ar-EG"/>
        </w:rPr>
        <w:t>ّ</w:t>
      </w:r>
      <w:r w:rsidR="000216B4" w:rsidRPr="00E354BF">
        <w:rPr>
          <w:rFonts w:eastAsiaTheme="minorEastAsia"/>
          <w:rtl/>
          <w:lang w:bidi="ar-EG"/>
        </w:rPr>
        <w:t xml:space="preserve"> (العزيمة) هي الجد</w:t>
      </w:r>
      <w:r w:rsidRPr="00E354BF">
        <w:rPr>
          <w:rFonts w:eastAsiaTheme="minorEastAsia" w:hint="cs"/>
          <w:rtl/>
          <w:lang w:bidi="ar-EG"/>
        </w:rPr>
        <w:t>ّ</w:t>
      </w:r>
      <w:r w:rsidR="000216B4" w:rsidRPr="00E354BF">
        <w:rPr>
          <w:rFonts w:eastAsiaTheme="minorEastAsia"/>
          <w:rtl/>
          <w:lang w:bidi="ar-EG"/>
        </w:rPr>
        <w:t xml:space="preserve"> والعمل؛ إذ هما الأصل في الحياة، بينما (الرخصة) هي الهزل واللهو والموسيقى والغناء؛ دفعاً للسآمة والملل، وتجديداً للنشاط.</w:t>
      </w:r>
    </w:p>
    <w:p w:rsidR="000216B4" w:rsidRPr="00E354BF" w:rsidRDefault="000216B4" w:rsidP="00DD53D7">
      <w:pPr>
        <w:rPr>
          <w:rFonts w:eastAsiaTheme="minorEastAsia"/>
          <w:rtl/>
          <w:lang w:bidi="ar-EG"/>
        </w:rPr>
      </w:pPr>
      <w:r w:rsidRPr="00E354BF">
        <w:rPr>
          <w:rFonts w:eastAsiaTheme="minorEastAsia"/>
          <w:rtl/>
          <w:lang w:bidi="ar-EG"/>
        </w:rPr>
        <w:t>وبناءً على ذلك فالاشتغال باللهو المحض مباح، ولكن</w:t>
      </w:r>
      <w:r w:rsidR="000211DF" w:rsidRPr="00E354BF">
        <w:rPr>
          <w:rFonts w:eastAsiaTheme="minorEastAsia" w:hint="cs"/>
          <w:rtl/>
          <w:lang w:bidi="ar-EG"/>
        </w:rPr>
        <w:t>ّ</w:t>
      </w:r>
      <w:r w:rsidRPr="00E354BF">
        <w:rPr>
          <w:rFonts w:eastAsiaTheme="minorEastAsia"/>
          <w:rtl/>
          <w:lang w:bidi="ar-EG"/>
        </w:rPr>
        <w:t xml:space="preserve"> الأفضل هو الاشتغال بالجد</w:t>
      </w:r>
      <w:r w:rsidRPr="00E354BF">
        <w:rPr>
          <w:rFonts w:eastAsiaTheme="minorEastAsia" w:hint="cs"/>
          <w:rtl/>
          <w:lang w:bidi="ar-EG"/>
        </w:rPr>
        <w:t>ّ</w:t>
      </w:r>
      <w:r w:rsidRPr="00E354BF">
        <w:rPr>
          <w:rFonts w:eastAsiaTheme="minorEastAsia"/>
          <w:rtl/>
          <w:lang w:bidi="ar-EG"/>
        </w:rPr>
        <w:t>.</w:t>
      </w:r>
    </w:p>
    <w:p w:rsidR="000216B4" w:rsidRPr="00E354BF" w:rsidRDefault="000216B4" w:rsidP="00DD53D7">
      <w:pPr>
        <w:rPr>
          <w:rFonts w:eastAsiaTheme="minorEastAsia"/>
          <w:rtl/>
          <w:lang w:bidi="ar-EG"/>
        </w:rPr>
      </w:pPr>
      <w:r w:rsidRPr="00E354BF">
        <w:rPr>
          <w:rFonts w:eastAsiaTheme="minorEastAsia"/>
          <w:rtl/>
          <w:lang w:bidi="ar-EG"/>
        </w:rPr>
        <w:t>وبناءً على ذلك أيضاً فإن</w:t>
      </w:r>
      <w:r w:rsidR="000211DF" w:rsidRPr="00E354BF">
        <w:rPr>
          <w:rFonts w:eastAsiaTheme="minorEastAsia" w:hint="cs"/>
          <w:rtl/>
          <w:lang w:bidi="ar-EG"/>
        </w:rPr>
        <w:t>ّ</w:t>
      </w:r>
      <w:r w:rsidRPr="00E354BF">
        <w:rPr>
          <w:rFonts w:eastAsiaTheme="minorEastAsia"/>
          <w:rtl/>
          <w:lang w:bidi="ar-EG"/>
        </w:rPr>
        <w:t xml:space="preserve"> الاشتغال باللهو أو الاستماع إليه إن</w:t>
      </w:r>
      <w:r w:rsidRPr="00E354BF">
        <w:rPr>
          <w:rFonts w:eastAsiaTheme="minorEastAsia" w:hint="cs"/>
          <w:rtl/>
          <w:lang w:bidi="ar-EG"/>
        </w:rPr>
        <w:t>ْ</w:t>
      </w:r>
      <w:r w:rsidRPr="00E354BF">
        <w:rPr>
          <w:rFonts w:eastAsiaTheme="minorEastAsia"/>
          <w:rtl/>
          <w:lang w:bidi="ar-EG"/>
        </w:rPr>
        <w:t xml:space="preserve"> كان بني</w:t>
      </w:r>
      <w:r w:rsidRPr="00E354BF">
        <w:rPr>
          <w:rFonts w:eastAsiaTheme="minorEastAsia" w:hint="cs"/>
          <w:rtl/>
          <w:lang w:bidi="ar-EG"/>
        </w:rPr>
        <w:t>ّ</w:t>
      </w:r>
      <w:r w:rsidRPr="00E354BF">
        <w:rPr>
          <w:rFonts w:eastAsiaTheme="minorEastAsia"/>
          <w:rtl/>
          <w:lang w:bidi="ar-EG"/>
        </w:rPr>
        <w:t>ة</w:t>
      </w:r>
      <w:r w:rsidR="000211DF" w:rsidRPr="00E354BF">
        <w:rPr>
          <w:rFonts w:eastAsiaTheme="minorEastAsia" w:hint="cs"/>
          <w:rtl/>
          <w:lang w:bidi="ar-EG"/>
        </w:rPr>
        <w:t>ٍ</w:t>
      </w:r>
      <w:r w:rsidRPr="00E354BF">
        <w:rPr>
          <w:rFonts w:eastAsiaTheme="minorEastAsia"/>
          <w:rtl/>
          <w:lang w:bidi="ar-EG"/>
        </w:rPr>
        <w:t xml:space="preserve"> حسنة أو لمصلحة راجحة صار قربةً ومستحب</w:t>
      </w:r>
      <w:r w:rsidRPr="00E354BF">
        <w:rPr>
          <w:rFonts w:eastAsiaTheme="minorEastAsia" w:hint="cs"/>
          <w:rtl/>
          <w:lang w:bidi="ar-EG"/>
        </w:rPr>
        <w:t>ّ</w:t>
      </w:r>
      <w:r w:rsidRPr="00E354BF">
        <w:rPr>
          <w:rFonts w:eastAsiaTheme="minorEastAsia"/>
          <w:rtl/>
          <w:lang w:bidi="ar-EG"/>
        </w:rPr>
        <w:t>اً ومندوباً إليه.</w:t>
      </w:r>
    </w:p>
    <w:p w:rsidR="000216B4" w:rsidRPr="00E354BF" w:rsidRDefault="000211DF" w:rsidP="00DD53D7">
      <w:pPr>
        <w:rPr>
          <w:rFonts w:eastAsiaTheme="minorEastAsia"/>
          <w:rtl/>
          <w:lang w:bidi="ar-EG"/>
        </w:rPr>
      </w:pPr>
      <w:r w:rsidRPr="00E354BF">
        <w:rPr>
          <w:rFonts w:eastAsiaTheme="minorEastAsia" w:hint="cs"/>
          <w:rtl/>
          <w:lang w:bidi="ar-EG"/>
        </w:rPr>
        <w:t xml:space="preserve">ج </w:t>
      </w:r>
      <w:r w:rsidR="000216B4" w:rsidRPr="00E354BF">
        <w:rPr>
          <w:rFonts w:eastAsiaTheme="minorEastAsia"/>
          <w:rtl/>
          <w:lang w:bidi="ar-EG"/>
        </w:rPr>
        <w:t>ـ الحديث ظاهرٌ في رفع الحرج عن الضرب بالدف</w:t>
      </w:r>
      <w:r w:rsidR="000216B4" w:rsidRPr="00E354BF">
        <w:rPr>
          <w:rFonts w:eastAsiaTheme="minorEastAsia" w:hint="cs"/>
          <w:rtl/>
          <w:lang w:bidi="ar-EG"/>
        </w:rPr>
        <w:t>ّ</w:t>
      </w:r>
      <w:r w:rsidR="000216B4" w:rsidRPr="00E354BF">
        <w:rPr>
          <w:rFonts w:eastAsiaTheme="minorEastAsia"/>
          <w:rtl/>
          <w:lang w:bidi="ar-EG"/>
        </w:rPr>
        <w:t xml:space="preserve"> والغناء في العرس، ولا يلزمنا مفهومه من وقوعٍ للحرج في غير العرس؛ لأن</w:t>
      </w:r>
      <w:r w:rsidRPr="00E354BF">
        <w:rPr>
          <w:rFonts w:eastAsiaTheme="minorEastAsia" w:hint="cs"/>
          <w:rtl/>
          <w:lang w:bidi="ar-EG"/>
        </w:rPr>
        <w:t>ّ</w:t>
      </w:r>
      <w:r w:rsidR="000216B4" w:rsidRPr="00E354BF">
        <w:rPr>
          <w:rFonts w:eastAsiaTheme="minorEastAsia"/>
          <w:rtl/>
          <w:lang w:bidi="ar-EG"/>
        </w:rPr>
        <w:t xml:space="preserve"> مسألة اللهو في الأصل هي من باب العادات</w:t>
      </w:r>
      <w:r w:rsidR="000216B4" w:rsidRPr="00E354BF">
        <w:rPr>
          <w:rFonts w:eastAsiaTheme="minorEastAsia" w:hint="cs"/>
          <w:rtl/>
          <w:lang w:bidi="ar-EG"/>
        </w:rPr>
        <w:t>،</w:t>
      </w:r>
      <w:r w:rsidR="000216B4" w:rsidRPr="00E354BF">
        <w:rPr>
          <w:rFonts w:eastAsiaTheme="minorEastAsia"/>
          <w:rtl/>
          <w:lang w:bidi="ar-EG"/>
        </w:rPr>
        <w:t xml:space="preserve"> لا العبادات، والأصل في العادات الإباحة والحل</w:t>
      </w:r>
      <w:r w:rsidR="000216B4" w:rsidRPr="00E354BF">
        <w:rPr>
          <w:rFonts w:eastAsiaTheme="minorEastAsia" w:hint="cs"/>
          <w:rtl/>
          <w:lang w:bidi="ar-EG"/>
        </w:rPr>
        <w:t>ّ</w:t>
      </w:r>
      <w:r w:rsidR="000216B4" w:rsidRPr="00E354BF">
        <w:rPr>
          <w:rFonts w:eastAsiaTheme="minorEastAsia"/>
          <w:rtl/>
          <w:lang w:bidi="ar-EG"/>
        </w:rPr>
        <w:t xml:space="preserve"> ورفع الحرج</w:t>
      </w:r>
      <w:r w:rsidR="000216B4" w:rsidRPr="00E354BF">
        <w:rPr>
          <w:rFonts w:eastAsiaTheme="minorEastAsia" w:hint="cs"/>
          <w:rtl/>
          <w:lang w:bidi="ar-EG"/>
        </w:rPr>
        <w:t>،</w:t>
      </w:r>
      <w:r w:rsidR="000216B4" w:rsidRPr="00E354BF">
        <w:rPr>
          <w:rFonts w:eastAsiaTheme="minorEastAsia"/>
          <w:rtl/>
          <w:lang w:bidi="ar-EG"/>
        </w:rPr>
        <w:t xml:space="preserve"> فلا يعدو الحديث الذي معنا أن يكون تأكيداً لهذا الأصل</w:t>
      </w:r>
      <w:r w:rsidR="000216B4" w:rsidRPr="00E354BF">
        <w:rPr>
          <w:rFonts w:eastAsiaTheme="minorEastAsia" w:hint="cs"/>
          <w:rtl/>
          <w:lang w:bidi="ar-EG"/>
        </w:rPr>
        <w:t>،</w:t>
      </w:r>
      <w:r w:rsidR="000216B4" w:rsidRPr="00E354BF">
        <w:rPr>
          <w:rFonts w:eastAsiaTheme="minorEastAsia"/>
          <w:rtl/>
          <w:lang w:bidi="ar-EG"/>
        </w:rPr>
        <w:t xml:space="preserve"> وتنبيهاً على الترخيص ورفع الحرج</w:t>
      </w:r>
      <w:r w:rsidR="000216B4" w:rsidRPr="00E354BF">
        <w:rPr>
          <w:rFonts w:eastAsiaTheme="minorEastAsia" w:hint="cs"/>
          <w:rtl/>
          <w:lang w:bidi="ar-EG"/>
        </w:rPr>
        <w:t>،</w:t>
      </w:r>
      <w:r w:rsidR="000216B4" w:rsidRPr="00E354BF">
        <w:rPr>
          <w:rFonts w:eastAsiaTheme="minorEastAsia"/>
          <w:rtl/>
          <w:lang w:bidi="ar-EG"/>
        </w:rPr>
        <w:t xml:space="preserve"> وإن</w:t>
      </w:r>
      <w:r w:rsidRPr="00E354BF">
        <w:rPr>
          <w:rFonts w:eastAsiaTheme="minorEastAsia" w:hint="cs"/>
          <w:rtl/>
          <w:lang w:bidi="ar-EG"/>
        </w:rPr>
        <w:t>ّ</w:t>
      </w:r>
      <w:r w:rsidR="000216B4" w:rsidRPr="00E354BF">
        <w:rPr>
          <w:rFonts w:eastAsiaTheme="minorEastAsia"/>
          <w:rtl/>
          <w:lang w:bidi="ar-EG"/>
        </w:rPr>
        <w:t>ما يُمنَع من</w:t>
      </w:r>
      <w:r w:rsidR="000216B4" w:rsidRPr="00E354BF">
        <w:rPr>
          <w:rFonts w:eastAsiaTheme="minorEastAsia" w:hint="cs"/>
          <w:rtl/>
          <w:lang w:bidi="ar-EG"/>
        </w:rPr>
        <w:t xml:space="preserve"> العادات</w:t>
      </w:r>
      <w:r w:rsidR="000216B4" w:rsidRPr="00E354BF">
        <w:rPr>
          <w:rFonts w:eastAsiaTheme="minorEastAsia"/>
          <w:rtl/>
          <w:lang w:bidi="ar-EG"/>
        </w:rPr>
        <w:t xml:space="preserve"> بالنص</w:t>
      </w:r>
      <w:r w:rsidRPr="00E354BF">
        <w:rPr>
          <w:rFonts w:eastAsiaTheme="minorEastAsia" w:hint="cs"/>
          <w:rtl/>
          <w:lang w:bidi="ar-EG"/>
        </w:rPr>
        <w:t>ّ</w:t>
      </w:r>
      <w:r w:rsidR="000216B4" w:rsidRPr="00E354BF">
        <w:rPr>
          <w:rFonts w:eastAsiaTheme="minorEastAsia"/>
          <w:rtl/>
          <w:lang w:bidi="ar-EG"/>
        </w:rPr>
        <w:t>، وهيهات أن يأتي المحر</w:t>
      </w:r>
      <w:r w:rsidR="000216B4" w:rsidRPr="00E354BF">
        <w:rPr>
          <w:rFonts w:eastAsiaTheme="minorEastAsia" w:hint="cs"/>
          <w:rtl/>
          <w:lang w:bidi="ar-EG"/>
        </w:rPr>
        <w:t>ّ</w:t>
      </w:r>
      <w:r w:rsidRPr="00E354BF">
        <w:rPr>
          <w:rFonts w:eastAsiaTheme="minorEastAsia" w:hint="cs"/>
          <w:rtl/>
          <w:lang w:bidi="ar-EG"/>
        </w:rPr>
        <w:t>ِ</w:t>
      </w:r>
      <w:r w:rsidR="000216B4" w:rsidRPr="00E354BF">
        <w:rPr>
          <w:rFonts w:eastAsiaTheme="minorEastAsia"/>
          <w:rtl/>
          <w:lang w:bidi="ar-EG"/>
        </w:rPr>
        <w:t>مون به؛ لأن</w:t>
      </w:r>
      <w:r w:rsidRPr="00E354BF">
        <w:rPr>
          <w:rFonts w:eastAsiaTheme="minorEastAsia" w:hint="cs"/>
          <w:rtl/>
          <w:lang w:bidi="ar-EG"/>
        </w:rPr>
        <w:t>ّ</w:t>
      </w:r>
      <w:r w:rsidR="000216B4" w:rsidRPr="00E354BF">
        <w:rPr>
          <w:rFonts w:eastAsiaTheme="minorEastAsia"/>
          <w:rtl/>
          <w:lang w:bidi="ar-EG"/>
        </w:rPr>
        <w:t xml:space="preserve">ه غير موجود </w:t>
      </w:r>
      <w:r w:rsidR="000216B4" w:rsidRPr="00E354BF">
        <w:rPr>
          <w:rFonts w:eastAsiaTheme="minorEastAsia"/>
          <w:rtl/>
          <w:lang w:bidi="ar-EG"/>
        </w:rPr>
        <w:lastRenderedPageBreak/>
        <w:t>أصلاً، بل ويستحيل أن</w:t>
      </w:r>
      <w:r w:rsidRPr="00E354BF">
        <w:rPr>
          <w:rFonts w:eastAsiaTheme="minorEastAsia" w:hint="cs"/>
          <w:rtl/>
          <w:lang w:bidi="ar-EG"/>
        </w:rPr>
        <w:t>ْ</w:t>
      </w:r>
      <w:r w:rsidR="000216B4" w:rsidRPr="00E354BF">
        <w:rPr>
          <w:rFonts w:eastAsiaTheme="minorEastAsia"/>
          <w:rtl/>
          <w:lang w:bidi="ar-EG"/>
        </w:rPr>
        <w:t xml:space="preserve"> ي</w:t>
      </w:r>
      <w:r w:rsidRPr="00E354BF">
        <w:rPr>
          <w:rFonts w:eastAsiaTheme="minorEastAsia" w:hint="cs"/>
          <w:rtl/>
          <w:lang w:bidi="ar-EG"/>
        </w:rPr>
        <w:t>ُ</w:t>
      </w:r>
      <w:r w:rsidR="000216B4" w:rsidRPr="00E354BF">
        <w:rPr>
          <w:rFonts w:eastAsiaTheme="minorEastAsia"/>
          <w:rtl/>
          <w:lang w:bidi="ar-EG"/>
        </w:rPr>
        <w:t>وج</w:t>
      </w:r>
      <w:r w:rsidRPr="00E354BF">
        <w:rPr>
          <w:rFonts w:eastAsiaTheme="minorEastAsia" w:hint="cs"/>
          <w:rtl/>
          <w:lang w:bidi="ar-EG"/>
        </w:rPr>
        <w:t>َ</w:t>
      </w:r>
      <w:r w:rsidR="000216B4" w:rsidRPr="00E354BF">
        <w:rPr>
          <w:rFonts w:eastAsiaTheme="minorEastAsia"/>
          <w:rtl/>
          <w:lang w:bidi="ar-EG"/>
        </w:rPr>
        <w:t>د؛ لِمَا أو</w:t>
      </w:r>
      <w:r w:rsidR="00184B10">
        <w:rPr>
          <w:rFonts w:eastAsiaTheme="minorEastAsia"/>
          <w:rtl/>
          <w:lang w:bidi="ar-EG"/>
        </w:rPr>
        <w:t>ضحناه مِن قبلُ في حكم الشرع في الأصوات</w:t>
      </w:r>
      <w:r w:rsidR="000216B4" w:rsidRPr="00E354BF">
        <w:rPr>
          <w:rFonts w:eastAsiaTheme="minorEastAsia"/>
          <w:rtl/>
          <w:lang w:bidi="ar-EG"/>
        </w:rPr>
        <w:t xml:space="preserve"> من أن</w:t>
      </w:r>
      <w:r w:rsidRPr="00E354BF">
        <w:rPr>
          <w:rFonts w:eastAsiaTheme="minorEastAsia" w:hint="cs"/>
          <w:rtl/>
          <w:lang w:bidi="ar-EG"/>
        </w:rPr>
        <w:t>ّ</w:t>
      </w:r>
      <w:r w:rsidR="000216B4" w:rsidRPr="00E354BF">
        <w:rPr>
          <w:rFonts w:eastAsiaTheme="minorEastAsia"/>
          <w:rtl/>
          <w:lang w:bidi="ar-EG"/>
        </w:rPr>
        <w:t>ه لا يتعل</w:t>
      </w:r>
      <w:r w:rsidRPr="00E354BF">
        <w:rPr>
          <w:rFonts w:eastAsiaTheme="minorEastAsia" w:hint="cs"/>
          <w:rtl/>
          <w:lang w:bidi="ar-EG"/>
        </w:rPr>
        <w:t>َّ</w:t>
      </w:r>
      <w:r w:rsidR="000216B4" w:rsidRPr="00E354BF">
        <w:rPr>
          <w:rFonts w:eastAsiaTheme="minorEastAsia"/>
          <w:rtl/>
          <w:lang w:bidi="ar-EG"/>
        </w:rPr>
        <w:t>ق بها حكم</w:t>
      </w:r>
      <w:r w:rsidR="000216B4" w:rsidRPr="00E354BF">
        <w:rPr>
          <w:rFonts w:eastAsiaTheme="minorEastAsia" w:hint="cs"/>
          <w:rtl/>
          <w:lang w:bidi="ar-EG"/>
        </w:rPr>
        <w:t>ٌ</w:t>
      </w:r>
      <w:r w:rsidR="000216B4" w:rsidRPr="00E354BF">
        <w:rPr>
          <w:rFonts w:eastAsiaTheme="minorEastAsia"/>
          <w:rtl/>
          <w:lang w:bidi="ar-EG"/>
        </w:rPr>
        <w:t xml:space="preserve"> لذاتها، وإن</w:t>
      </w:r>
      <w:r w:rsidRPr="00E354BF">
        <w:rPr>
          <w:rFonts w:eastAsiaTheme="minorEastAsia" w:hint="cs"/>
          <w:rtl/>
          <w:lang w:bidi="ar-EG"/>
        </w:rPr>
        <w:t>ّ</w:t>
      </w:r>
      <w:r w:rsidR="000216B4" w:rsidRPr="00E354BF">
        <w:rPr>
          <w:rFonts w:eastAsiaTheme="minorEastAsia"/>
          <w:rtl/>
          <w:lang w:bidi="ar-EG"/>
        </w:rPr>
        <w:t>ما يتعل</w:t>
      </w:r>
      <w:r w:rsidRPr="00E354BF">
        <w:rPr>
          <w:rFonts w:eastAsiaTheme="minorEastAsia" w:hint="cs"/>
          <w:rtl/>
          <w:lang w:bidi="ar-EG"/>
        </w:rPr>
        <w:t>َّ</w:t>
      </w:r>
      <w:r w:rsidR="000216B4" w:rsidRPr="00E354BF">
        <w:rPr>
          <w:rFonts w:eastAsiaTheme="minorEastAsia"/>
          <w:rtl/>
          <w:lang w:bidi="ar-EG"/>
        </w:rPr>
        <w:t>ق الحكم بمدى استخدامنا لهذه ال</w:t>
      </w:r>
      <w:r w:rsidRPr="00E354BF">
        <w:rPr>
          <w:rFonts w:eastAsiaTheme="minorEastAsia" w:hint="cs"/>
          <w:rtl/>
          <w:lang w:bidi="ar-EG"/>
        </w:rPr>
        <w:t>أ</w:t>
      </w:r>
      <w:r w:rsidR="000216B4" w:rsidRPr="00E354BF">
        <w:rPr>
          <w:rFonts w:eastAsiaTheme="minorEastAsia"/>
          <w:rtl/>
          <w:lang w:bidi="ar-EG"/>
        </w:rPr>
        <w:t>صوات واستعمالنا لها؛ إن</w:t>
      </w:r>
      <w:r w:rsidRPr="00E354BF">
        <w:rPr>
          <w:rFonts w:eastAsiaTheme="minorEastAsia" w:hint="cs"/>
          <w:rtl/>
          <w:lang w:bidi="ar-EG"/>
        </w:rPr>
        <w:t>ْ</w:t>
      </w:r>
      <w:r w:rsidR="000216B4" w:rsidRPr="00E354BF">
        <w:rPr>
          <w:rFonts w:eastAsiaTheme="minorEastAsia"/>
          <w:rtl/>
          <w:lang w:bidi="ar-EG"/>
        </w:rPr>
        <w:t xml:space="preserve"> حسناً فمندوبٌ أو واجب</w:t>
      </w:r>
      <w:r w:rsidR="000216B4" w:rsidRPr="00E354BF">
        <w:rPr>
          <w:rFonts w:eastAsiaTheme="minorEastAsia" w:hint="cs"/>
          <w:rtl/>
          <w:lang w:bidi="ar-EG"/>
        </w:rPr>
        <w:t>؛</w:t>
      </w:r>
      <w:r w:rsidR="000216B4" w:rsidRPr="00E354BF">
        <w:rPr>
          <w:rFonts w:eastAsiaTheme="minorEastAsia"/>
          <w:rtl/>
          <w:lang w:bidi="ar-EG"/>
        </w:rPr>
        <w:t xml:space="preserve"> وإن</w:t>
      </w:r>
      <w:r w:rsidRPr="00E354BF">
        <w:rPr>
          <w:rFonts w:eastAsiaTheme="minorEastAsia" w:hint="cs"/>
          <w:rtl/>
          <w:lang w:bidi="ar-EG"/>
        </w:rPr>
        <w:t>ْ</w:t>
      </w:r>
      <w:r w:rsidR="000216B4" w:rsidRPr="00E354BF">
        <w:rPr>
          <w:rFonts w:eastAsiaTheme="minorEastAsia"/>
          <w:rtl/>
          <w:lang w:bidi="ar-EG"/>
        </w:rPr>
        <w:t xml:space="preserve"> قبيحاً فمكروهٌ أو محر</w:t>
      </w:r>
      <w:r w:rsidR="000216B4" w:rsidRPr="00E354BF">
        <w:rPr>
          <w:rFonts w:eastAsiaTheme="minorEastAsia" w:hint="cs"/>
          <w:rtl/>
          <w:lang w:bidi="ar-EG"/>
        </w:rPr>
        <w:t>َّ</w:t>
      </w:r>
      <w:r w:rsidR="000216B4" w:rsidRPr="00E354BF">
        <w:rPr>
          <w:rFonts w:eastAsiaTheme="minorEastAsia"/>
          <w:rtl/>
          <w:lang w:bidi="ar-EG"/>
        </w:rPr>
        <w:t>م.</w:t>
      </w:r>
    </w:p>
    <w:p w:rsidR="000216B4" w:rsidRPr="00E354BF" w:rsidRDefault="000211DF" w:rsidP="00A52B7F">
      <w:pPr>
        <w:rPr>
          <w:rFonts w:eastAsiaTheme="minorEastAsia"/>
          <w:rtl/>
          <w:lang w:bidi="ar-EG"/>
        </w:rPr>
      </w:pPr>
      <w:r w:rsidRPr="00E354BF">
        <w:rPr>
          <w:rFonts w:eastAsiaTheme="minorEastAsia" w:hint="cs"/>
          <w:rtl/>
          <w:lang w:bidi="ar-EG"/>
        </w:rPr>
        <w:t xml:space="preserve">د </w:t>
      </w:r>
      <w:r w:rsidR="000216B4" w:rsidRPr="00E354BF">
        <w:rPr>
          <w:rFonts w:eastAsiaTheme="minorEastAsia"/>
          <w:rtl/>
          <w:lang w:bidi="ar-EG"/>
        </w:rPr>
        <w:t>ـ لقد غفل المحر</w:t>
      </w:r>
      <w:r w:rsidR="000216B4" w:rsidRPr="00E354BF">
        <w:rPr>
          <w:rFonts w:eastAsiaTheme="minorEastAsia" w:hint="cs"/>
          <w:rtl/>
          <w:lang w:bidi="ar-EG"/>
        </w:rPr>
        <w:t>ِّ</w:t>
      </w:r>
      <w:r w:rsidR="000216B4" w:rsidRPr="00E354BF">
        <w:rPr>
          <w:rFonts w:eastAsiaTheme="minorEastAsia"/>
          <w:rtl/>
          <w:lang w:bidi="ar-EG"/>
        </w:rPr>
        <w:t>مون عن أن</w:t>
      </w:r>
      <w:r w:rsidRPr="00E354BF">
        <w:rPr>
          <w:rFonts w:eastAsiaTheme="minorEastAsia" w:hint="cs"/>
          <w:rtl/>
          <w:lang w:bidi="ar-EG"/>
        </w:rPr>
        <w:t>ّ</w:t>
      </w:r>
      <w:r w:rsidR="000216B4" w:rsidRPr="00E354BF">
        <w:rPr>
          <w:rFonts w:eastAsiaTheme="minorEastAsia"/>
          <w:rtl/>
          <w:lang w:bidi="ar-EG"/>
        </w:rPr>
        <w:t xml:space="preserve"> صيغة </w:t>
      </w:r>
      <w:r w:rsidR="000216B4" w:rsidRPr="00E354BF">
        <w:rPr>
          <w:rFonts w:eastAsiaTheme="minorEastAsia" w:hint="cs"/>
          <w:rtl/>
        </w:rPr>
        <w:t>«</w:t>
      </w:r>
      <w:r w:rsidR="000216B4" w:rsidRPr="00E354BF">
        <w:rPr>
          <w:rFonts w:eastAsiaTheme="minorEastAsia"/>
          <w:rtl/>
          <w:lang w:bidi="ar-EG"/>
        </w:rPr>
        <w:t>ر</w:t>
      </w:r>
      <w:r w:rsidR="000216B4" w:rsidRPr="00E354BF">
        <w:rPr>
          <w:rFonts w:eastAsiaTheme="minorEastAsia" w:hint="cs"/>
          <w:rtl/>
          <w:lang w:bidi="ar-EG"/>
        </w:rPr>
        <w:t>ُ</w:t>
      </w:r>
      <w:r w:rsidR="000216B4" w:rsidRPr="00E354BF">
        <w:rPr>
          <w:rFonts w:eastAsiaTheme="minorEastAsia"/>
          <w:rtl/>
          <w:lang w:bidi="ar-EG"/>
        </w:rPr>
        <w:t>خ</w:t>
      </w:r>
      <w:r w:rsidR="000216B4" w:rsidRPr="00E354BF">
        <w:rPr>
          <w:rFonts w:eastAsiaTheme="minorEastAsia" w:hint="cs"/>
          <w:rtl/>
          <w:lang w:bidi="ar-EG"/>
        </w:rPr>
        <w:t>ِّ</w:t>
      </w:r>
      <w:r w:rsidR="000216B4" w:rsidRPr="00E354BF">
        <w:rPr>
          <w:rFonts w:eastAsiaTheme="minorEastAsia"/>
          <w:rtl/>
          <w:lang w:bidi="ar-EG"/>
        </w:rPr>
        <w:t>ص لنا</w:t>
      </w:r>
      <w:r w:rsidR="000216B4" w:rsidRPr="00E354BF">
        <w:rPr>
          <w:rFonts w:eastAsiaTheme="minorEastAsia" w:hint="cs"/>
          <w:rtl/>
        </w:rPr>
        <w:t>»</w:t>
      </w:r>
      <w:r w:rsidR="000216B4" w:rsidRPr="00E354BF">
        <w:rPr>
          <w:rFonts w:eastAsiaTheme="minorEastAsia"/>
          <w:rtl/>
          <w:lang w:bidi="ar-EG"/>
        </w:rPr>
        <w:t xml:space="preserve"> إن</w:t>
      </w:r>
      <w:r w:rsidRPr="00E354BF">
        <w:rPr>
          <w:rFonts w:eastAsiaTheme="minorEastAsia" w:hint="cs"/>
          <w:rtl/>
          <w:lang w:bidi="ar-EG"/>
        </w:rPr>
        <w:t>ّ</w:t>
      </w:r>
      <w:r w:rsidR="000216B4" w:rsidRPr="00E354BF">
        <w:rPr>
          <w:rFonts w:eastAsiaTheme="minorEastAsia"/>
          <w:rtl/>
          <w:lang w:bidi="ar-EG"/>
        </w:rPr>
        <w:t>ما هي من عنديات م</w:t>
      </w:r>
      <w:r w:rsidR="000216B4" w:rsidRPr="00E354BF">
        <w:rPr>
          <w:rFonts w:eastAsiaTheme="minorEastAsia" w:hint="cs"/>
          <w:rtl/>
          <w:lang w:bidi="ar-EG"/>
        </w:rPr>
        <w:t>َ</w:t>
      </w:r>
      <w:r w:rsidR="000216B4" w:rsidRPr="00E354BF">
        <w:rPr>
          <w:rFonts w:eastAsiaTheme="minorEastAsia"/>
          <w:rtl/>
          <w:lang w:bidi="ar-EG"/>
        </w:rPr>
        <w:t>ن</w:t>
      </w:r>
      <w:r w:rsidR="000216B4" w:rsidRPr="00E354BF">
        <w:rPr>
          <w:rFonts w:eastAsiaTheme="minorEastAsia" w:hint="cs"/>
          <w:rtl/>
          <w:lang w:bidi="ar-EG"/>
        </w:rPr>
        <w:t>ْ</w:t>
      </w:r>
      <w:r w:rsidR="000216B4" w:rsidRPr="00E354BF">
        <w:rPr>
          <w:rFonts w:eastAsiaTheme="minorEastAsia"/>
          <w:rtl/>
          <w:lang w:bidi="ar-EG"/>
        </w:rPr>
        <w:t xml:space="preserve"> روى الحديث من الصحابة</w:t>
      </w:r>
      <w:r w:rsidR="000216B4" w:rsidRPr="00E354BF">
        <w:rPr>
          <w:rFonts w:eastAsiaTheme="minorEastAsia" w:hint="cs"/>
          <w:rtl/>
          <w:lang w:bidi="ar-EG"/>
        </w:rPr>
        <w:t>،</w:t>
      </w:r>
      <w:r w:rsidR="000216B4" w:rsidRPr="00E354BF">
        <w:rPr>
          <w:rFonts w:eastAsiaTheme="minorEastAsia"/>
          <w:rtl/>
          <w:lang w:bidi="ar-EG"/>
        </w:rPr>
        <w:t xml:space="preserve"> فليست هي عين نص</w:t>
      </w:r>
      <w:r w:rsidR="000216B4" w:rsidRPr="00E354BF">
        <w:rPr>
          <w:rFonts w:eastAsiaTheme="minorEastAsia" w:hint="cs"/>
          <w:rtl/>
          <w:lang w:bidi="ar-EG"/>
        </w:rPr>
        <w:t>ّ</w:t>
      </w:r>
      <w:r w:rsidR="000216B4" w:rsidRPr="00E354BF">
        <w:rPr>
          <w:rFonts w:eastAsiaTheme="minorEastAsia"/>
          <w:rtl/>
          <w:lang w:bidi="ar-EG"/>
        </w:rPr>
        <w:t xml:space="preserve"> رسول الله</w:t>
      </w:r>
      <w:r w:rsidR="00A82A43" w:rsidRPr="00E354BF">
        <w:rPr>
          <w:rFonts w:eastAsiaTheme="minorEastAsia" w:cs="Mosawi" w:hint="cs"/>
          <w:szCs w:val="26"/>
          <w:rtl/>
          <w:lang w:bidi="ar-EG"/>
        </w:rPr>
        <w:t>|</w:t>
      </w:r>
      <w:r w:rsidR="000216B4" w:rsidRPr="00E354BF">
        <w:rPr>
          <w:rFonts w:eastAsiaTheme="minorEastAsia"/>
          <w:rtl/>
          <w:lang w:bidi="ar-EG"/>
        </w:rPr>
        <w:t>، وإن</w:t>
      </w:r>
      <w:r w:rsidRPr="00E354BF">
        <w:rPr>
          <w:rFonts w:eastAsiaTheme="minorEastAsia" w:hint="cs"/>
          <w:rtl/>
          <w:lang w:bidi="ar-EG"/>
        </w:rPr>
        <w:t>ّ</w:t>
      </w:r>
      <w:r w:rsidR="00184B10">
        <w:rPr>
          <w:rFonts w:eastAsiaTheme="minorEastAsia"/>
          <w:rtl/>
          <w:lang w:bidi="ar-EG"/>
        </w:rPr>
        <w:t xml:space="preserve">ما هي </w:t>
      </w:r>
      <w:r w:rsidR="000216B4" w:rsidRPr="00E354BF">
        <w:rPr>
          <w:rFonts w:eastAsiaTheme="minorEastAsia"/>
          <w:rtl/>
          <w:lang w:bidi="ar-EG"/>
        </w:rPr>
        <w:t>تعبير</w:t>
      </w:r>
      <w:r w:rsidR="000216B4" w:rsidRPr="00E354BF">
        <w:rPr>
          <w:rFonts w:eastAsiaTheme="minorEastAsia" w:hint="cs"/>
          <w:rtl/>
          <w:lang w:bidi="ar-EG"/>
        </w:rPr>
        <w:t>ٌ</w:t>
      </w:r>
      <w:r w:rsidR="000216B4" w:rsidRPr="00E354BF">
        <w:rPr>
          <w:rFonts w:eastAsiaTheme="minorEastAsia"/>
          <w:rtl/>
          <w:lang w:bidi="ar-EG"/>
        </w:rPr>
        <w:t xml:space="preserve"> عم</w:t>
      </w:r>
      <w:r w:rsidR="000216B4" w:rsidRPr="00E354BF">
        <w:rPr>
          <w:rFonts w:eastAsiaTheme="minorEastAsia" w:hint="cs"/>
          <w:rtl/>
          <w:lang w:bidi="ar-EG"/>
        </w:rPr>
        <w:t>ّ</w:t>
      </w:r>
      <w:r w:rsidR="000216B4" w:rsidRPr="00E354BF">
        <w:rPr>
          <w:rFonts w:eastAsiaTheme="minorEastAsia"/>
          <w:rtl/>
          <w:lang w:bidi="ar-EG"/>
        </w:rPr>
        <w:t>ا قاله</w:t>
      </w:r>
      <w:r w:rsidR="00A82A43" w:rsidRPr="00E354BF">
        <w:rPr>
          <w:rFonts w:eastAsiaTheme="minorEastAsia" w:cs="Mosawi" w:hint="cs"/>
          <w:szCs w:val="26"/>
          <w:rtl/>
          <w:lang w:bidi="ar-EG"/>
        </w:rPr>
        <w:t>|</w:t>
      </w:r>
      <w:r w:rsidR="000216B4" w:rsidRPr="00E354BF">
        <w:rPr>
          <w:rFonts w:eastAsiaTheme="minorEastAsia"/>
          <w:rtl/>
          <w:lang w:bidi="ar-EG"/>
        </w:rPr>
        <w:t>. وبالتالي فلا يصح</w:t>
      </w:r>
      <w:r w:rsidRPr="00E354BF">
        <w:rPr>
          <w:rFonts w:eastAsiaTheme="minorEastAsia" w:hint="cs"/>
          <w:rtl/>
          <w:lang w:bidi="ar-EG"/>
        </w:rPr>
        <w:t>ّ</w:t>
      </w:r>
      <w:r w:rsidR="000216B4" w:rsidRPr="00E354BF">
        <w:rPr>
          <w:rFonts w:eastAsiaTheme="minorEastAsia"/>
          <w:rtl/>
          <w:lang w:bidi="ar-EG"/>
        </w:rPr>
        <w:t xml:space="preserve"> أن يحتج</w:t>
      </w:r>
      <w:r w:rsidRPr="00E354BF">
        <w:rPr>
          <w:rFonts w:eastAsiaTheme="minorEastAsia" w:hint="cs"/>
          <w:rtl/>
          <w:lang w:bidi="ar-EG"/>
        </w:rPr>
        <w:t>ّ</w:t>
      </w:r>
      <w:r w:rsidR="000216B4" w:rsidRPr="00E354BF">
        <w:rPr>
          <w:rFonts w:eastAsiaTheme="minorEastAsia"/>
          <w:rtl/>
          <w:lang w:bidi="ar-EG"/>
        </w:rPr>
        <w:t xml:space="preserve"> المحر</w:t>
      </w:r>
      <w:r w:rsidR="000216B4" w:rsidRPr="00E354BF">
        <w:rPr>
          <w:rFonts w:eastAsiaTheme="minorEastAsia" w:hint="cs"/>
          <w:rtl/>
          <w:lang w:bidi="ar-EG"/>
        </w:rPr>
        <w:t>ِّ</w:t>
      </w:r>
      <w:r w:rsidR="000216B4" w:rsidRPr="00E354BF">
        <w:rPr>
          <w:rFonts w:eastAsiaTheme="minorEastAsia"/>
          <w:rtl/>
          <w:lang w:bidi="ar-EG"/>
        </w:rPr>
        <w:t>مون علينا بهذه الصيغة. فضلاً عن أن</w:t>
      </w:r>
      <w:r w:rsidRPr="00E354BF">
        <w:rPr>
          <w:rFonts w:eastAsiaTheme="minorEastAsia" w:hint="cs"/>
          <w:rtl/>
          <w:lang w:bidi="ar-EG"/>
        </w:rPr>
        <w:t>ّ</w:t>
      </w:r>
      <w:r w:rsidR="000216B4" w:rsidRPr="00E354BF">
        <w:rPr>
          <w:rFonts w:eastAsiaTheme="minorEastAsia"/>
          <w:rtl/>
          <w:lang w:bidi="ar-EG"/>
        </w:rPr>
        <w:t>نا بحثنا عن النصوص التي قالها النبي</w:t>
      </w:r>
      <w:r w:rsidRPr="00E354BF">
        <w:rPr>
          <w:rFonts w:eastAsiaTheme="minorEastAsia" w:hint="cs"/>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في مسألة (اللهو عند الأعراس) فوجدناها كل</w:t>
      </w:r>
      <w:r w:rsidR="000216B4" w:rsidRPr="00E354BF">
        <w:rPr>
          <w:rFonts w:eastAsiaTheme="minorEastAsia" w:hint="cs"/>
          <w:rtl/>
          <w:lang w:bidi="ar-EG"/>
        </w:rPr>
        <w:t>ّ</w:t>
      </w:r>
      <w:r w:rsidR="000216B4" w:rsidRPr="00E354BF">
        <w:rPr>
          <w:rFonts w:eastAsiaTheme="minorEastAsia"/>
          <w:rtl/>
          <w:lang w:bidi="ar-EG"/>
        </w:rPr>
        <w:t>ها مؤي</w:t>
      </w:r>
      <w:r w:rsidRPr="00E354BF">
        <w:rPr>
          <w:rFonts w:eastAsiaTheme="minorEastAsia" w:hint="cs"/>
          <w:rtl/>
          <w:lang w:bidi="ar-EG"/>
        </w:rPr>
        <w:t>ِّ</w:t>
      </w:r>
      <w:r w:rsidR="000216B4" w:rsidRPr="00E354BF">
        <w:rPr>
          <w:rFonts w:eastAsiaTheme="minorEastAsia"/>
          <w:rtl/>
          <w:lang w:bidi="ar-EG"/>
        </w:rPr>
        <w:t>دةً لما ذهبنا إليه</w:t>
      </w:r>
      <w:r w:rsidR="000216B4" w:rsidRPr="00E354BF">
        <w:rPr>
          <w:rFonts w:eastAsiaTheme="minorEastAsia" w:hint="cs"/>
          <w:vertAlign w:val="superscript"/>
          <w:rtl/>
        </w:rPr>
        <w:t>(</w:t>
      </w:r>
      <w:r w:rsidR="000216B4" w:rsidRPr="00E354BF">
        <w:rPr>
          <w:rFonts w:eastAsiaTheme="minorEastAsia"/>
          <w:vertAlign w:val="superscript"/>
          <w:rtl/>
        </w:rPr>
        <w:endnoteReference w:id="517"/>
      </w:r>
      <w:r w:rsidR="000216B4" w:rsidRPr="00E354BF">
        <w:rPr>
          <w:rFonts w:eastAsiaTheme="minorEastAsia" w:hint="cs"/>
          <w:vertAlign w:val="superscript"/>
          <w:rtl/>
        </w:rPr>
        <w:t>)</w:t>
      </w:r>
      <w:r w:rsidR="000216B4" w:rsidRPr="00E354BF">
        <w:rPr>
          <w:rFonts w:eastAsiaTheme="minorEastAsia"/>
          <w:rtl/>
          <w:lang w:bidi="ar-EG"/>
        </w:rPr>
        <w:t>.</w:t>
      </w:r>
    </w:p>
    <w:p w:rsidR="000216B4" w:rsidRDefault="000211DF" w:rsidP="00A52B7F">
      <w:pPr>
        <w:rPr>
          <w:rFonts w:eastAsiaTheme="minorEastAsia"/>
          <w:rtl/>
          <w:lang w:bidi="ar-EG"/>
        </w:rPr>
      </w:pPr>
      <w:r w:rsidRPr="00E354BF">
        <w:rPr>
          <w:rFonts w:eastAsiaTheme="minorEastAsia" w:hint="cs"/>
          <w:rtl/>
          <w:lang w:bidi="ar-EG"/>
        </w:rPr>
        <w:t xml:space="preserve">هـ </w:t>
      </w:r>
      <w:r w:rsidR="000216B4" w:rsidRPr="00E354BF">
        <w:rPr>
          <w:rFonts w:eastAsiaTheme="minorEastAsia"/>
          <w:rtl/>
          <w:lang w:bidi="ar-EG"/>
        </w:rPr>
        <w:t>ـ يلزم المستدل</w:t>
      </w:r>
      <w:r w:rsidR="000216B4" w:rsidRPr="00E354BF">
        <w:rPr>
          <w:rFonts w:eastAsiaTheme="minorEastAsia" w:hint="cs"/>
          <w:rtl/>
          <w:lang w:bidi="ar-EG"/>
        </w:rPr>
        <w:t>ّ</w:t>
      </w:r>
      <w:r w:rsidR="000216B4" w:rsidRPr="00E354BF">
        <w:rPr>
          <w:rFonts w:eastAsiaTheme="minorEastAsia"/>
          <w:rtl/>
          <w:lang w:bidi="ar-EG"/>
        </w:rPr>
        <w:t xml:space="preserve"> بهذا الحديث على تحريم الغناء والموسيقى في غير الأعراس</w:t>
      </w:r>
      <w:r w:rsidR="000216B4" w:rsidRPr="00E354BF">
        <w:rPr>
          <w:rFonts w:eastAsiaTheme="minorEastAsia"/>
          <w:b/>
          <w:bCs/>
          <w:rtl/>
          <w:lang w:bidi="ar-EG"/>
        </w:rPr>
        <w:t xml:space="preserve"> </w:t>
      </w:r>
      <w:r w:rsidR="000216B4" w:rsidRPr="00E354BF">
        <w:rPr>
          <w:rFonts w:eastAsiaTheme="minorEastAsia"/>
          <w:rtl/>
          <w:lang w:bidi="ar-EG"/>
        </w:rPr>
        <w:t>أن</w:t>
      </w:r>
      <w:r w:rsidRPr="00E354BF">
        <w:rPr>
          <w:rFonts w:eastAsiaTheme="minorEastAsia" w:hint="cs"/>
          <w:rtl/>
          <w:lang w:bidi="ar-EG"/>
        </w:rPr>
        <w:t>ْ</w:t>
      </w:r>
      <w:r w:rsidR="000216B4" w:rsidRPr="00E354BF">
        <w:rPr>
          <w:rFonts w:eastAsiaTheme="minorEastAsia"/>
          <w:rtl/>
          <w:lang w:bidi="ar-EG"/>
        </w:rPr>
        <w:t xml:space="preserve"> يحر</w:t>
      </w:r>
      <w:r w:rsidRPr="00E354BF">
        <w:rPr>
          <w:rFonts w:eastAsiaTheme="minorEastAsia" w:hint="cs"/>
          <w:rtl/>
          <w:lang w:bidi="ar-EG"/>
        </w:rPr>
        <w:t>ِّ</w:t>
      </w:r>
      <w:r w:rsidR="000216B4" w:rsidRPr="00E354BF">
        <w:rPr>
          <w:rFonts w:eastAsiaTheme="minorEastAsia"/>
          <w:rtl/>
          <w:lang w:bidi="ar-EG"/>
        </w:rPr>
        <w:t>م البكاء ـ مطلق البكاء</w:t>
      </w:r>
      <w:r w:rsidR="000216B4" w:rsidRPr="00E354BF">
        <w:rPr>
          <w:rFonts w:eastAsiaTheme="minorEastAsia" w:hint="cs"/>
          <w:rtl/>
          <w:lang w:bidi="ar-EG"/>
        </w:rPr>
        <w:t xml:space="preserve"> </w:t>
      </w:r>
      <w:r w:rsidR="000216B4" w:rsidRPr="00E354BF">
        <w:rPr>
          <w:rFonts w:eastAsiaTheme="minorEastAsia"/>
          <w:rtl/>
          <w:lang w:bidi="ar-EG"/>
        </w:rPr>
        <w:t>ـ</w:t>
      </w:r>
      <w:r w:rsidR="000216B4" w:rsidRPr="00E354BF">
        <w:rPr>
          <w:rFonts w:eastAsiaTheme="minorEastAsia" w:hint="cs"/>
          <w:rtl/>
          <w:lang w:bidi="ar-EG"/>
        </w:rPr>
        <w:t>،</w:t>
      </w:r>
      <w:r w:rsidR="000216B4" w:rsidRPr="00E354BF">
        <w:rPr>
          <w:rFonts w:eastAsiaTheme="minorEastAsia"/>
          <w:rtl/>
          <w:lang w:bidi="ar-EG"/>
        </w:rPr>
        <w:t xml:space="preserve"> ويستثني البكاء على الميت</w:t>
      </w:r>
      <w:r w:rsidR="000216B4" w:rsidRPr="00E354BF">
        <w:rPr>
          <w:rFonts w:eastAsiaTheme="minorEastAsia" w:hint="cs"/>
          <w:rtl/>
          <w:lang w:bidi="ar-EG"/>
        </w:rPr>
        <w:t>:</w:t>
      </w:r>
      <w:r w:rsidR="000216B4" w:rsidRPr="00E354BF">
        <w:rPr>
          <w:rFonts w:eastAsiaTheme="minorEastAsia"/>
          <w:rtl/>
          <w:lang w:bidi="ar-EG"/>
        </w:rPr>
        <w:t xml:space="preserve"> </w:t>
      </w:r>
      <w:r w:rsidR="000216B4" w:rsidRPr="00E354BF">
        <w:rPr>
          <w:rFonts w:eastAsiaTheme="minorEastAsia" w:hint="cs"/>
          <w:rtl/>
        </w:rPr>
        <w:t>«</w:t>
      </w:r>
      <w:r w:rsidR="000216B4" w:rsidRPr="00E354BF">
        <w:rPr>
          <w:rFonts w:eastAsiaTheme="minorEastAsia"/>
          <w:rtl/>
          <w:lang w:bidi="ar-EG"/>
        </w:rPr>
        <w:t>رُخ</w:t>
      </w:r>
      <w:r w:rsidR="000216B4" w:rsidRPr="00E354BF">
        <w:rPr>
          <w:rFonts w:eastAsiaTheme="minorEastAsia" w:hint="cs"/>
          <w:rtl/>
          <w:lang w:bidi="ar-EG"/>
        </w:rPr>
        <w:t>ِّ</w:t>
      </w:r>
      <w:r w:rsidR="000216B4" w:rsidRPr="00E354BF">
        <w:rPr>
          <w:rFonts w:eastAsiaTheme="minorEastAsia"/>
          <w:rtl/>
          <w:lang w:bidi="ar-EG"/>
        </w:rPr>
        <w:t>ص لنا في البكاء على الميت من غير نوح</w:t>
      </w:r>
      <w:r w:rsidR="000216B4" w:rsidRPr="00E354BF">
        <w:rPr>
          <w:rFonts w:eastAsiaTheme="minorEastAsia" w:hint="cs"/>
          <w:rtl/>
        </w:rPr>
        <w:t>»</w:t>
      </w:r>
      <w:r w:rsidR="000216B4" w:rsidRPr="00E354BF">
        <w:rPr>
          <w:rFonts w:eastAsiaTheme="minorEastAsia"/>
          <w:rtl/>
          <w:lang w:bidi="ar-EG"/>
        </w:rPr>
        <w:t>. وهذا باطل</w:t>
      </w:r>
      <w:r w:rsidRPr="00E354BF">
        <w:rPr>
          <w:rFonts w:eastAsiaTheme="minorEastAsia" w:hint="cs"/>
          <w:rtl/>
          <w:lang w:bidi="ar-EG"/>
        </w:rPr>
        <w:t>ٌ</w:t>
      </w:r>
      <w:r w:rsidR="000216B4" w:rsidRPr="00E354BF">
        <w:rPr>
          <w:rFonts w:eastAsiaTheme="minorEastAsia"/>
          <w:rtl/>
          <w:lang w:bidi="ar-EG"/>
        </w:rPr>
        <w:t xml:space="preserve"> ظاهر البطلان. وما لزم منه باطل</w:t>
      </w:r>
      <w:r w:rsidRPr="00E354BF">
        <w:rPr>
          <w:rFonts w:eastAsiaTheme="minorEastAsia" w:hint="cs"/>
          <w:rtl/>
          <w:lang w:bidi="ar-EG"/>
        </w:rPr>
        <w:t>ٌ</w:t>
      </w:r>
      <w:r w:rsidR="000216B4" w:rsidRPr="00E354BF">
        <w:rPr>
          <w:rFonts w:eastAsiaTheme="minorEastAsia"/>
          <w:rtl/>
          <w:lang w:bidi="ar-EG"/>
        </w:rPr>
        <w:t xml:space="preserve"> فهو باطل</w:t>
      </w:r>
      <w:r w:rsidR="000216B4" w:rsidRPr="00E354BF">
        <w:rPr>
          <w:rFonts w:eastAsiaTheme="minorEastAsia" w:hint="cs"/>
          <w:rtl/>
          <w:lang w:bidi="ar-EG"/>
        </w:rPr>
        <w:t>.</w:t>
      </w:r>
    </w:p>
    <w:p w:rsidR="00184B10" w:rsidRPr="00E354BF" w:rsidRDefault="00184B10" w:rsidP="00A52B7F">
      <w:pPr>
        <w:rPr>
          <w:rFonts w:eastAsiaTheme="minorEastAsia"/>
          <w:b/>
          <w:bCs/>
          <w:rtl/>
          <w:lang w:bidi="ar-EG"/>
        </w:rPr>
      </w:pPr>
    </w:p>
    <w:p w:rsidR="000216B4" w:rsidRPr="00E354BF" w:rsidRDefault="000216B4" w:rsidP="00A52B7F">
      <w:pPr>
        <w:rPr>
          <w:rFonts w:eastAsiaTheme="minorEastAsia"/>
          <w:rtl/>
          <w:lang w:bidi="ar-EG"/>
        </w:rPr>
      </w:pPr>
      <w:r w:rsidRPr="00E354BF">
        <w:rPr>
          <w:rFonts w:eastAsiaTheme="minorEastAsia" w:hint="cs"/>
          <w:rtl/>
          <w:lang w:bidi="ar-EG"/>
        </w:rPr>
        <w:t xml:space="preserve">6ـ </w:t>
      </w:r>
      <w:r w:rsidRPr="00E354BF">
        <w:rPr>
          <w:rFonts w:eastAsiaTheme="minorEastAsia"/>
          <w:rtl/>
          <w:lang w:bidi="ar-EG"/>
        </w:rPr>
        <w:t>يقول</w:t>
      </w:r>
      <w:r w:rsidR="00A82A43" w:rsidRPr="00E354BF">
        <w:rPr>
          <w:rFonts w:eastAsiaTheme="minorEastAsia" w:cs="Mosawi" w:hint="cs"/>
          <w:szCs w:val="26"/>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بئسَ الكسبُ أجر الزَّمَّارة وثمن الكلب</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518"/>
      </w:r>
      <w:r w:rsidRPr="00E354BF">
        <w:rPr>
          <w:rFonts w:eastAsiaTheme="minorEastAsia" w:hint="cs"/>
          <w:vertAlign w:val="superscript"/>
          <w:rtl/>
        </w:rPr>
        <w:t>)</w:t>
      </w:r>
      <w:r w:rsidRPr="00E354BF">
        <w:rPr>
          <w:rFonts w:eastAsiaTheme="minorEastAsia"/>
          <w:rtl/>
          <w:lang w:bidi="ar-EG"/>
        </w:rPr>
        <w:t>. وقالوا بأن</w:t>
      </w:r>
      <w:r w:rsidR="000211DF" w:rsidRPr="00E354BF">
        <w:rPr>
          <w:rFonts w:eastAsiaTheme="minorEastAsia" w:hint="cs"/>
          <w:rtl/>
          <w:lang w:bidi="ar-EG"/>
        </w:rPr>
        <w:t>ّ</w:t>
      </w:r>
      <w:r w:rsidRPr="00E354BF">
        <w:rPr>
          <w:rFonts w:eastAsiaTheme="minorEastAsia"/>
          <w:rtl/>
          <w:lang w:bidi="ar-EG"/>
        </w:rPr>
        <w:t xml:space="preserve"> الزمَّارة هي المغن</w:t>
      </w:r>
      <w:r w:rsidR="000211DF" w:rsidRPr="00E354BF">
        <w:rPr>
          <w:rFonts w:eastAsiaTheme="minorEastAsia" w:hint="cs"/>
          <w:rtl/>
          <w:lang w:bidi="ar-EG"/>
        </w:rPr>
        <w:t>ِّ</w:t>
      </w:r>
      <w:r w:rsidRPr="00E354BF">
        <w:rPr>
          <w:rFonts w:eastAsiaTheme="minorEastAsia"/>
          <w:rtl/>
          <w:lang w:bidi="ar-EG"/>
        </w:rPr>
        <w:t>ية والعازفة، والنهي عن كسبها للتحريم، وتحريم كسبها تحريمٌ لمهنتها ـ أي الغناء والعزف</w:t>
      </w:r>
      <w:r w:rsidRPr="00E354BF">
        <w:rPr>
          <w:rFonts w:eastAsiaTheme="minorEastAsia" w:hint="cs"/>
          <w:rtl/>
          <w:lang w:bidi="ar-EG"/>
        </w:rPr>
        <w:t xml:space="preserve"> </w:t>
      </w:r>
      <w:r w:rsidRPr="00E354BF">
        <w:rPr>
          <w:rFonts w:eastAsiaTheme="minorEastAsia"/>
          <w:rtl/>
          <w:lang w:bidi="ar-EG"/>
        </w:rPr>
        <w:t>ـ.</w:t>
      </w:r>
    </w:p>
    <w:p w:rsidR="000216B4" w:rsidRPr="00E354BF" w:rsidRDefault="00184B10" w:rsidP="002144BB">
      <w:pPr>
        <w:rPr>
          <w:rFonts w:eastAsiaTheme="majorEastAsia" w:cs="Abz-3 (Yagut)"/>
          <w:bCs/>
          <w:szCs w:val="26"/>
          <w:rtl/>
          <w:lang w:bidi="ar-EG"/>
        </w:rPr>
      </w:pPr>
      <w:r>
        <w:rPr>
          <w:rFonts w:eastAsiaTheme="minorEastAsia" w:hint="cs"/>
          <w:rtl/>
          <w:lang w:bidi="ar-EG"/>
        </w:rPr>
        <w:t>ويناقش:</w:t>
      </w:r>
    </w:p>
    <w:p w:rsidR="000216B4" w:rsidRPr="00E354BF" w:rsidRDefault="000211DF" w:rsidP="00A52B7F">
      <w:pPr>
        <w:rPr>
          <w:rFonts w:eastAsiaTheme="minorEastAsia"/>
          <w:rtl/>
          <w:lang w:bidi="ar-EG"/>
        </w:rPr>
      </w:pPr>
      <w:r w:rsidRPr="00E354BF">
        <w:rPr>
          <w:rFonts w:eastAsiaTheme="minorEastAsia" w:hint="cs"/>
          <w:rtl/>
          <w:lang w:bidi="ar-EG"/>
        </w:rPr>
        <w:t>أ</w:t>
      </w:r>
      <w:r w:rsidR="000216B4" w:rsidRPr="00E354BF">
        <w:rPr>
          <w:rFonts w:eastAsiaTheme="minorEastAsia"/>
          <w:rtl/>
          <w:lang w:bidi="ar-EG"/>
        </w:rPr>
        <w:t>ـ تفسير الزمَّارة بالمغن</w:t>
      </w:r>
      <w:r w:rsidRPr="00E354BF">
        <w:rPr>
          <w:rFonts w:eastAsiaTheme="minorEastAsia" w:hint="cs"/>
          <w:rtl/>
          <w:lang w:bidi="ar-EG"/>
        </w:rPr>
        <w:t>ّ</w:t>
      </w:r>
      <w:r w:rsidR="000216B4" w:rsidRPr="00E354BF">
        <w:rPr>
          <w:rFonts w:eastAsiaTheme="minorEastAsia"/>
          <w:rtl/>
          <w:lang w:bidi="ar-EG"/>
        </w:rPr>
        <w:t>ية أو العازفة خطأ. والصحيح في اللغة أن</w:t>
      </w:r>
      <w:r w:rsidRPr="00E354BF">
        <w:rPr>
          <w:rFonts w:eastAsiaTheme="minorEastAsia" w:hint="cs"/>
          <w:rtl/>
          <w:lang w:bidi="ar-EG"/>
        </w:rPr>
        <w:t>ّ</w:t>
      </w:r>
      <w:r w:rsidR="000216B4" w:rsidRPr="00E354BF">
        <w:rPr>
          <w:rFonts w:eastAsiaTheme="minorEastAsia"/>
          <w:rtl/>
          <w:lang w:bidi="ar-EG"/>
        </w:rPr>
        <w:t xml:space="preserve"> الزمَّارة هي الزانية. قال الحج</w:t>
      </w:r>
      <w:r w:rsidRPr="00E354BF">
        <w:rPr>
          <w:rFonts w:eastAsiaTheme="minorEastAsia" w:hint="cs"/>
          <w:rtl/>
          <w:lang w:bidi="ar-EG"/>
        </w:rPr>
        <w:t>ّ</w:t>
      </w:r>
      <w:r w:rsidR="000216B4" w:rsidRPr="00E354BF">
        <w:rPr>
          <w:rFonts w:eastAsiaTheme="minorEastAsia"/>
          <w:rtl/>
          <w:lang w:bidi="ar-EG"/>
        </w:rPr>
        <w:t>اج بن محم</w:t>
      </w:r>
      <w:r w:rsidRPr="00E354BF">
        <w:rPr>
          <w:rFonts w:eastAsiaTheme="minorEastAsia" w:hint="cs"/>
          <w:rtl/>
          <w:lang w:bidi="ar-EG"/>
        </w:rPr>
        <w:t>ّ</w:t>
      </w:r>
      <w:r w:rsidR="000216B4" w:rsidRPr="00E354BF">
        <w:rPr>
          <w:rFonts w:eastAsiaTheme="minorEastAsia"/>
          <w:rtl/>
          <w:lang w:bidi="ar-EG"/>
        </w:rPr>
        <w:t>د المص</w:t>
      </w:r>
      <w:r w:rsidRPr="00E354BF">
        <w:rPr>
          <w:rFonts w:eastAsiaTheme="minorEastAsia" w:hint="cs"/>
          <w:rtl/>
          <w:lang w:bidi="ar-EG"/>
        </w:rPr>
        <w:t>ّ</w:t>
      </w:r>
      <w:r w:rsidR="000216B4" w:rsidRPr="00E354BF">
        <w:rPr>
          <w:rFonts w:eastAsiaTheme="minorEastAsia"/>
          <w:rtl/>
          <w:lang w:bidi="ar-EG"/>
        </w:rPr>
        <w:t>يصي</w:t>
      </w:r>
      <w:r w:rsidR="000216B4" w:rsidRPr="00E354BF">
        <w:rPr>
          <w:rFonts w:eastAsiaTheme="minorEastAsia" w:hint="cs"/>
          <w:vertAlign w:val="superscript"/>
          <w:rtl/>
        </w:rPr>
        <w:t>(</w:t>
      </w:r>
      <w:r w:rsidR="000216B4" w:rsidRPr="00E354BF">
        <w:rPr>
          <w:rFonts w:eastAsiaTheme="minorEastAsia"/>
          <w:vertAlign w:val="superscript"/>
          <w:rtl/>
        </w:rPr>
        <w:endnoteReference w:id="519"/>
      </w:r>
      <w:r w:rsidR="000216B4" w:rsidRPr="00E354BF">
        <w:rPr>
          <w:rFonts w:eastAsiaTheme="minorEastAsia" w:hint="cs"/>
          <w:vertAlign w:val="superscript"/>
          <w:rtl/>
        </w:rPr>
        <w:t>)</w:t>
      </w:r>
      <w:r w:rsidR="000216B4" w:rsidRPr="00E354BF">
        <w:rPr>
          <w:rFonts w:eastAsiaTheme="minorEastAsia"/>
          <w:rtl/>
          <w:lang w:bidi="ar-EG"/>
        </w:rPr>
        <w:t xml:space="preserve"> ـ أحد رواة الحديث الذي نحن </w:t>
      </w:r>
      <w:r w:rsidRPr="00E354BF">
        <w:rPr>
          <w:rFonts w:eastAsiaTheme="minorEastAsia" w:hint="cs"/>
          <w:rtl/>
          <w:lang w:bidi="ar-EG"/>
        </w:rPr>
        <w:t xml:space="preserve">في </w:t>
      </w:r>
      <w:r w:rsidR="000216B4" w:rsidRPr="00E354BF">
        <w:rPr>
          <w:rFonts w:eastAsiaTheme="minorEastAsia"/>
          <w:rtl/>
          <w:lang w:bidi="ar-EG"/>
        </w:rPr>
        <w:t>صدده</w:t>
      </w:r>
      <w:r w:rsidR="000216B4" w:rsidRPr="00E354BF">
        <w:rPr>
          <w:rFonts w:eastAsiaTheme="minorEastAsia" w:hint="cs"/>
          <w:rtl/>
          <w:lang w:bidi="ar-EG"/>
        </w:rPr>
        <w:t xml:space="preserve"> </w:t>
      </w:r>
      <w:r w:rsidR="000216B4" w:rsidRPr="00E354BF">
        <w:rPr>
          <w:rFonts w:eastAsiaTheme="minorEastAsia"/>
          <w:rtl/>
          <w:lang w:bidi="ar-EG"/>
        </w:rPr>
        <w:t xml:space="preserve">ـ: </w:t>
      </w:r>
      <w:r w:rsidR="000216B4" w:rsidRPr="00E354BF">
        <w:rPr>
          <w:rFonts w:eastAsiaTheme="minorEastAsia" w:hint="cs"/>
          <w:rtl/>
        </w:rPr>
        <w:t>«</w:t>
      </w:r>
      <w:r w:rsidR="000216B4" w:rsidRPr="00E354BF">
        <w:rPr>
          <w:rFonts w:eastAsiaTheme="minorEastAsia"/>
          <w:rtl/>
          <w:lang w:bidi="ar-EG"/>
        </w:rPr>
        <w:t>الزم</w:t>
      </w:r>
      <w:r w:rsidRPr="00E354BF">
        <w:rPr>
          <w:rFonts w:eastAsiaTheme="minorEastAsia" w:hint="cs"/>
          <w:rtl/>
          <w:lang w:bidi="ar-EG"/>
        </w:rPr>
        <w:t>ّ</w:t>
      </w:r>
      <w:r w:rsidR="000216B4" w:rsidRPr="00E354BF">
        <w:rPr>
          <w:rFonts w:eastAsiaTheme="minorEastAsia"/>
          <w:rtl/>
          <w:lang w:bidi="ar-EG"/>
        </w:rPr>
        <w:t>ارة: الزانية</w:t>
      </w:r>
      <w:r w:rsidR="000216B4" w:rsidRPr="00E354BF">
        <w:rPr>
          <w:rFonts w:eastAsiaTheme="minorEastAsia" w:hint="cs"/>
          <w:rtl/>
        </w:rPr>
        <w:t>»</w:t>
      </w:r>
      <w:r w:rsidR="000216B4" w:rsidRPr="00E354BF">
        <w:rPr>
          <w:rFonts w:eastAsiaTheme="minorEastAsia"/>
          <w:rtl/>
          <w:lang w:bidi="ar-EG"/>
        </w:rPr>
        <w:t xml:space="preserve">. </w:t>
      </w:r>
    </w:p>
    <w:p w:rsidR="000216B4" w:rsidRPr="00E354BF" w:rsidRDefault="000216B4" w:rsidP="00A52B7F">
      <w:pPr>
        <w:rPr>
          <w:rFonts w:eastAsiaTheme="minorEastAsia"/>
          <w:rtl/>
          <w:lang w:bidi="ar-EG"/>
        </w:rPr>
      </w:pPr>
      <w:r w:rsidRPr="00E354BF">
        <w:rPr>
          <w:rFonts w:eastAsiaTheme="minorEastAsia"/>
          <w:rtl/>
          <w:lang w:bidi="ar-EG"/>
        </w:rPr>
        <w:t>وقال أبو عبيد القاسم بن سلام</w:t>
      </w:r>
      <w:r w:rsidRPr="00E354BF">
        <w:rPr>
          <w:rFonts w:eastAsiaTheme="minorEastAsia" w:hint="cs"/>
          <w:rtl/>
          <w:lang w:bidi="ar-EG"/>
        </w:rPr>
        <w:t>،</w:t>
      </w:r>
      <w:r w:rsidRPr="00E354BF">
        <w:rPr>
          <w:rFonts w:eastAsiaTheme="minorEastAsia"/>
          <w:rtl/>
          <w:lang w:bidi="ar-EG"/>
        </w:rPr>
        <w:t xml:space="preserve"> تعقيباً على ذلك: </w:t>
      </w:r>
      <w:r w:rsidRPr="00E354BF">
        <w:rPr>
          <w:rFonts w:eastAsiaTheme="minorEastAsia" w:hint="cs"/>
          <w:rtl/>
        </w:rPr>
        <w:t>«</w:t>
      </w:r>
      <w:r w:rsidRPr="00E354BF">
        <w:rPr>
          <w:rFonts w:eastAsiaTheme="minorEastAsia"/>
          <w:rtl/>
          <w:lang w:bidi="ar-EG"/>
        </w:rPr>
        <w:t>هذا عندنا أثبت مم</w:t>
      </w:r>
      <w:r w:rsidRPr="00E354BF">
        <w:rPr>
          <w:rFonts w:eastAsiaTheme="minorEastAsia" w:hint="cs"/>
          <w:rtl/>
          <w:lang w:bidi="ar-EG"/>
        </w:rPr>
        <w:t>َّ</w:t>
      </w:r>
      <w:r w:rsidRPr="00E354BF">
        <w:rPr>
          <w:rFonts w:eastAsiaTheme="minorEastAsia"/>
          <w:rtl/>
          <w:lang w:bidi="ar-EG"/>
        </w:rPr>
        <w:t>ن</w:t>
      </w:r>
      <w:r w:rsidRPr="00E354BF">
        <w:rPr>
          <w:rFonts w:eastAsiaTheme="minorEastAsia" w:hint="cs"/>
          <w:rtl/>
          <w:lang w:bidi="ar-EG"/>
        </w:rPr>
        <w:t>ْ</w:t>
      </w:r>
      <w:r w:rsidRPr="00E354BF">
        <w:rPr>
          <w:rFonts w:eastAsiaTheme="minorEastAsia"/>
          <w:rtl/>
          <w:lang w:bidi="ar-EG"/>
        </w:rPr>
        <w:t xml:space="preserve"> خالفه. إن</w:t>
      </w:r>
      <w:r w:rsidR="000211DF" w:rsidRPr="00E354BF">
        <w:rPr>
          <w:rFonts w:eastAsiaTheme="minorEastAsia" w:hint="cs"/>
          <w:rtl/>
          <w:lang w:bidi="ar-EG"/>
        </w:rPr>
        <w:t>ّ</w:t>
      </w:r>
      <w:r w:rsidRPr="00E354BF">
        <w:rPr>
          <w:rFonts w:eastAsiaTheme="minorEastAsia"/>
          <w:rtl/>
          <w:lang w:bidi="ar-EG"/>
        </w:rPr>
        <w:t>ما نهى رسول الله</w:t>
      </w:r>
      <w:r w:rsidR="00A82A43" w:rsidRPr="00E354BF">
        <w:rPr>
          <w:rFonts w:eastAsiaTheme="minorEastAsia" w:cs="Mosawi" w:hint="cs"/>
          <w:szCs w:val="26"/>
          <w:rtl/>
          <w:lang w:bidi="ar-EG"/>
        </w:rPr>
        <w:t>|</w:t>
      </w:r>
      <w:r w:rsidRPr="00E354BF">
        <w:rPr>
          <w:rFonts w:eastAsiaTheme="minorEastAsia"/>
          <w:rtl/>
          <w:lang w:bidi="ar-EG"/>
        </w:rPr>
        <w:t xml:space="preserve"> عن كسب الزانية، وبه نزل القرآن في قوله: </w:t>
      </w:r>
      <w:r w:rsidRPr="00E354BF">
        <w:rPr>
          <w:rFonts w:ascii="Mosawi" w:eastAsiaTheme="minorEastAsia" w:hAnsi="Mosawi" w:cs="Mosawi" w:hint="cs"/>
          <w:b/>
          <w:bCs/>
          <w:rtl/>
          <w:lang w:bidi="ar-EG"/>
        </w:rPr>
        <w:t>﴿</w:t>
      </w:r>
      <w:r w:rsidR="000211DF" w:rsidRPr="00E354BF">
        <w:rPr>
          <w:rFonts w:eastAsiaTheme="minorEastAsia"/>
          <w:b/>
          <w:bCs/>
          <w:rtl/>
          <w:lang w:bidi="ar-EG"/>
        </w:rPr>
        <w:t>وَل</w:t>
      </w:r>
      <w:r w:rsidRPr="00E354BF">
        <w:rPr>
          <w:rFonts w:eastAsiaTheme="minorEastAsia"/>
          <w:b/>
          <w:bCs/>
          <w:rtl/>
          <w:lang w:bidi="ar-EG"/>
        </w:rPr>
        <w:t>ا تُكْرِهُوا فَتَيَاتِكُمْ عَلَى ا</w:t>
      </w:r>
      <w:r w:rsidR="000211DF" w:rsidRPr="00E354BF">
        <w:rPr>
          <w:rFonts w:eastAsiaTheme="minorEastAsia"/>
          <w:b/>
          <w:bCs/>
          <w:rtl/>
          <w:lang w:bidi="ar-EG"/>
        </w:rPr>
        <w:t>لْبِغَاء إِنْ أَرَدْنَ تَحَصُّن</w:t>
      </w:r>
      <w:r w:rsidRPr="00E354BF">
        <w:rPr>
          <w:rFonts w:eastAsiaTheme="minorEastAsia"/>
          <w:b/>
          <w:bCs/>
          <w:rtl/>
          <w:lang w:bidi="ar-EG"/>
        </w:rPr>
        <w:t>ا</w:t>
      </w:r>
      <w:r w:rsidR="000211DF" w:rsidRPr="00E354BF">
        <w:rPr>
          <w:rFonts w:eastAsiaTheme="minorEastAsia" w:hint="cs"/>
          <w:b/>
          <w:bCs/>
          <w:rtl/>
          <w:lang w:bidi="ar-EG"/>
        </w:rPr>
        <w:t>ً</w:t>
      </w:r>
      <w:r w:rsidR="00184B10">
        <w:rPr>
          <w:rFonts w:eastAsiaTheme="minorEastAsia"/>
          <w:b/>
          <w:bCs/>
          <w:rtl/>
          <w:lang w:bidi="ar-EG"/>
        </w:rPr>
        <w:t xml:space="preserve"> ل</w:t>
      </w:r>
      <w:r w:rsidR="00184B10">
        <w:rPr>
          <w:rFonts w:eastAsiaTheme="minorEastAsia" w:hint="cs"/>
          <w:b/>
          <w:bCs/>
          <w:rtl/>
          <w:lang w:bidi="ar-EG"/>
        </w:rPr>
        <w:t>ِ</w:t>
      </w:r>
      <w:r w:rsidRPr="00E354BF">
        <w:rPr>
          <w:rFonts w:eastAsiaTheme="minorEastAsia"/>
          <w:b/>
          <w:bCs/>
          <w:rtl/>
          <w:lang w:bidi="ar-EG"/>
        </w:rPr>
        <w:t>تَبْتَغُوا عَرَضَ الْحَيَاةِ الدُّنْيَا</w:t>
      </w:r>
      <w:r w:rsidRPr="00E354BF">
        <w:rPr>
          <w:rFonts w:ascii="Mosawi" w:eastAsiaTheme="minorEastAsia" w:hAnsi="Mosawi" w:cs="Mosawi" w:hint="cs"/>
          <w:b/>
          <w:bCs/>
          <w:rtl/>
          <w:lang w:bidi="ar-EG"/>
        </w:rPr>
        <w:t>﴾</w:t>
      </w:r>
      <w:r w:rsidRPr="00E354BF">
        <w:rPr>
          <w:rFonts w:eastAsiaTheme="minorEastAsia"/>
          <w:rtl/>
          <w:lang w:bidi="ar-EG"/>
        </w:rPr>
        <w:t xml:space="preserve"> </w:t>
      </w:r>
      <w:r w:rsidRPr="00E354BF">
        <w:rPr>
          <w:rFonts w:eastAsiaTheme="minorEastAsia" w:hint="cs"/>
          <w:rtl/>
          <w:lang w:bidi="ar-EG"/>
        </w:rPr>
        <w:t>(</w:t>
      </w:r>
      <w:r w:rsidRPr="00E354BF">
        <w:rPr>
          <w:rFonts w:eastAsiaTheme="minorEastAsia"/>
          <w:rtl/>
          <w:lang w:bidi="ar-EG"/>
        </w:rPr>
        <w:t>النور</w:t>
      </w:r>
      <w:r w:rsidRPr="00E354BF">
        <w:rPr>
          <w:rFonts w:eastAsiaTheme="minorEastAsia" w:hint="cs"/>
          <w:rtl/>
          <w:lang w:bidi="ar-EG"/>
        </w:rPr>
        <w:t>:</w:t>
      </w:r>
      <w:r w:rsidRPr="00E354BF">
        <w:rPr>
          <w:rFonts w:eastAsiaTheme="minorEastAsia"/>
          <w:rtl/>
          <w:lang w:bidi="ar-EG"/>
        </w:rPr>
        <w:t xml:space="preserve"> 33</w:t>
      </w:r>
      <w:r w:rsidRPr="00E354BF">
        <w:rPr>
          <w:rFonts w:eastAsiaTheme="minorEastAsia" w:hint="cs"/>
          <w:rtl/>
          <w:lang w:bidi="ar-EG"/>
        </w:rPr>
        <w:t>)</w:t>
      </w:r>
      <w:r w:rsidRPr="00E354BF">
        <w:rPr>
          <w:rFonts w:eastAsiaTheme="minorEastAsia"/>
          <w:rtl/>
          <w:lang w:bidi="ar-EG"/>
        </w:rPr>
        <w:t>، فهذا العَرَض هو الكسب؛ وهو مهر البغي؛ وهو الذي جاء فيه النهي؛ وهو كسب الأَمَة. كانوا يُكرهون فتياتهم على البغاء، ويأكلون كسبهن</w:t>
      </w:r>
      <w:r w:rsidR="00B76716" w:rsidRPr="00E354BF">
        <w:rPr>
          <w:rFonts w:eastAsiaTheme="minorEastAsia" w:hint="cs"/>
          <w:rtl/>
          <w:lang w:bidi="ar-EG"/>
        </w:rPr>
        <w:t>ّ</w:t>
      </w:r>
      <w:r w:rsidRPr="00E354BF">
        <w:rPr>
          <w:rFonts w:eastAsiaTheme="minorEastAsia"/>
          <w:rtl/>
          <w:lang w:bidi="ar-EG"/>
        </w:rPr>
        <w:t>، حتى أنزل الله تبارك وتعالى في ذلك النهي</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520"/>
      </w:r>
      <w:r w:rsidRPr="00E354BF">
        <w:rPr>
          <w:rFonts w:eastAsiaTheme="minorEastAsia" w:hint="cs"/>
          <w:vertAlign w:val="superscript"/>
          <w:rtl/>
        </w:rPr>
        <w:t>)</w:t>
      </w:r>
      <w:r w:rsidRPr="00E354BF">
        <w:rPr>
          <w:rFonts w:eastAsiaTheme="minorEastAsia"/>
          <w:rtl/>
          <w:lang w:bidi="ar-EG"/>
        </w:rPr>
        <w:t xml:space="preserve">. </w:t>
      </w:r>
    </w:p>
    <w:p w:rsidR="000216B4" w:rsidRPr="00E354BF" w:rsidRDefault="000216B4" w:rsidP="00A52B7F">
      <w:pPr>
        <w:rPr>
          <w:rFonts w:eastAsiaTheme="minorEastAsia"/>
          <w:rtl/>
          <w:lang w:bidi="ar-EG"/>
        </w:rPr>
      </w:pPr>
      <w:r w:rsidRPr="00E354BF">
        <w:rPr>
          <w:rFonts w:eastAsiaTheme="minorEastAsia"/>
          <w:rtl/>
          <w:lang w:bidi="ar-EG"/>
        </w:rPr>
        <w:t xml:space="preserve">وكذلك ذكر ابن قتيبة أنها </w:t>
      </w:r>
      <w:r w:rsidRPr="00E354BF">
        <w:rPr>
          <w:rFonts w:eastAsiaTheme="minorEastAsia" w:hint="cs"/>
          <w:rtl/>
        </w:rPr>
        <w:t>«</w:t>
      </w:r>
      <w:r w:rsidRPr="00E354BF">
        <w:rPr>
          <w:rFonts w:eastAsiaTheme="minorEastAsia"/>
          <w:rtl/>
          <w:lang w:bidi="ar-EG"/>
        </w:rPr>
        <w:t>البَغِيُّ</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521"/>
      </w:r>
      <w:r w:rsidRPr="00E354BF">
        <w:rPr>
          <w:rFonts w:eastAsiaTheme="minorEastAsia" w:hint="cs"/>
          <w:vertAlign w:val="superscript"/>
          <w:rtl/>
        </w:rPr>
        <w:t>)</w:t>
      </w:r>
      <w:r w:rsidRPr="00E354BF">
        <w:rPr>
          <w:rFonts w:eastAsiaTheme="minorEastAsia"/>
          <w:rtl/>
          <w:lang w:bidi="ar-EG"/>
        </w:rPr>
        <w:t xml:space="preserve">. </w:t>
      </w:r>
    </w:p>
    <w:p w:rsidR="000216B4" w:rsidRPr="00E354BF" w:rsidRDefault="000216B4" w:rsidP="00A52B7F">
      <w:pPr>
        <w:rPr>
          <w:rFonts w:eastAsiaTheme="minorEastAsia"/>
          <w:rtl/>
          <w:lang w:bidi="ar-EG"/>
        </w:rPr>
      </w:pPr>
      <w:r w:rsidRPr="00E354BF">
        <w:rPr>
          <w:rFonts w:eastAsiaTheme="minorEastAsia"/>
          <w:rtl/>
          <w:lang w:bidi="ar-EG"/>
        </w:rPr>
        <w:lastRenderedPageBreak/>
        <w:t>وكذلك قال الإمام أبو بكر بن الأنباري</w:t>
      </w:r>
      <w:r w:rsidR="00B76716" w:rsidRPr="00E354BF">
        <w:rPr>
          <w:rFonts w:eastAsiaTheme="minorEastAsia" w:hint="cs"/>
          <w:rtl/>
          <w:lang w:bidi="ar-EG"/>
        </w:rPr>
        <w:t>ّ</w:t>
      </w:r>
      <w:r w:rsidRPr="00E354BF">
        <w:rPr>
          <w:rFonts w:eastAsiaTheme="minorEastAsia"/>
          <w:rtl/>
          <w:lang w:bidi="ar-EG"/>
        </w:rPr>
        <w:t xml:space="preserve">، ثم عقَّب شارحاً: </w:t>
      </w:r>
      <w:r w:rsidRPr="00E354BF">
        <w:rPr>
          <w:rFonts w:eastAsiaTheme="minorEastAsia" w:hint="cs"/>
          <w:rtl/>
        </w:rPr>
        <w:t>«</w:t>
      </w:r>
      <w:r w:rsidRPr="00E354BF">
        <w:rPr>
          <w:rFonts w:eastAsiaTheme="minorEastAsia"/>
          <w:rtl/>
          <w:lang w:bidi="ar-EG"/>
        </w:rPr>
        <w:t>الزم</w:t>
      </w:r>
      <w:r w:rsidRPr="00E354BF">
        <w:rPr>
          <w:rFonts w:eastAsiaTheme="minorEastAsia" w:hint="cs"/>
          <w:rtl/>
          <w:lang w:bidi="ar-EG"/>
        </w:rPr>
        <w:t>ّ</w:t>
      </w:r>
      <w:r w:rsidRPr="00E354BF">
        <w:rPr>
          <w:rFonts w:eastAsiaTheme="minorEastAsia"/>
          <w:rtl/>
          <w:lang w:bidi="ar-EG"/>
        </w:rPr>
        <w:t>ارة: الفاجرة؛ لأنها تُحسِّن</w:t>
      </w:r>
      <w:r w:rsidRPr="00E354BF">
        <w:rPr>
          <w:rFonts w:eastAsiaTheme="minorEastAsia" w:hint="cs"/>
          <w:rtl/>
          <w:lang w:bidi="ar-EG"/>
        </w:rPr>
        <w:t xml:space="preserve"> </w:t>
      </w:r>
      <w:r w:rsidRPr="00E354BF">
        <w:rPr>
          <w:rFonts w:eastAsiaTheme="minorEastAsia"/>
          <w:rtl/>
          <w:lang w:bidi="ar-EG"/>
        </w:rPr>
        <w:t>نفسها وكلامها. والزَّمِرُ عند العرب: الحَسَن. قال ابن أحمر:</w:t>
      </w:r>
    </w:p>
    <w:tbl>
      <w:tblPr>
        <w:tblStyle w:val="1ff"/>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B76716" w:rsidRPr="00E354BF" w:rsidTr="00B76716">
        <w:trPr>
          <w:jc w:val="center"/>
        </w:trPr>
        <w:tc>
          <w:tcPr>
            <w:tcW w:w="3136" w:type="dxa"/>
          </w:tcPr>
          <w:p w:rsidR="00B76716" w:rsidRPr="00E354BF" w:rsidRDefault="00B76716" w:rsidP="007A2038">
            <w:pPr>
              <w:widowControl/>
              <w:spacing w:line="240" w:lineRule="auto"/>
              <w:ind w:firstLine="0"/>
              <w:jc w:val="lowKashida"/>
              <w:rPr>
                <w:rFonts w:ascii="Times New Roman" w:hAnsi="Times New Roman" w:cs="Times New Roman"/>
                <w:sz w:val="2"/>
                <w:szCs w:val="2"/>
                <w:rtl/>
              </w:rPr>
            </w:pPr>
            <w:r w:rsidRPr="00E354BF">
              <w:rPr>
                <w:rFonts w:eastAsiaTheme="minorEastAsia"/>
                <w:rtl/>
                <w:lang w:bidi="ar-EG"/>
              </w:rPr>
              <w:t>دن</w:t>
            </w:r>
            <w:r w:rsidRPr="00E354BF">
              <w:rPr>
                <w:rFonts w:eastAsiaTheme="minorEastAsia" w:hint="cs"/>
                <w:rtl/>
                <w:lang w:bidi="ar-EG"/>
              </w:rPr>
              <w:t>ّ</w:t>
            </w:r>
            <w:r w:rsidRPr="00E354BF">
              <w:rPr>
                <w:rFonts w:eastAsiaTheme="minorEastAsia"/>
                <w:rtl/>
                <w:lang w:bidi="ar-EG"/>
              </w:rPr>
              <w:t>انان حن</w:t>
            </w:r>
            <w:r w:rsidRPr="00E354BF">
              <w:rPr>
                <w:rFonts w:eastAsiaTheme="minorEastAsia" w:hint="cs"/>
                <w:rtl/>
                <w:lang w:bidi="ar-EG"/>
              </w:rPr>
              <w:t>ّ</w:t>
            </w:r>
            <w:r w:rsidRPr="00E354BF">
              <w:rPr>
                <w:rFonts w:eastAsiaTheme="minorEastAsia"/>
                <w:rtl/>
                <w:lang w:bidi="ar-EG"/>
              </w:rPr>
              <w:t>انان بينهما</w:t>
            </w:r>
            <w:r w:rsidRPr="00E354BF">
              <w:rPr>
                <w:rFonts w:ascii="Times New Roman" w:hAnsi="Times New Roman" w:cs="Times New Roman" w:hint="cs"/>
                <w:sz w:val="24"/>
                <w:szCs w:val="24"/>
                <w:rtl/>
              </w:rPr>
              <w:br/>
            </w:r>
          </w:p>
        </w:tc>
        <w:tc>
          <w:tcPr>
            <w:tcW w:w="425" w:type="dxa"/>
          </w:tcPr>
          <w:p w:rsidR="00B76716" w:rsidRPr="00E354BF" w:rsidRDefault="00B76716" w:rsidP="007A2038">
            <w:pPr>
              <w:widowControl/>
              <w:spacing w:line="240" w:lineRule="auto"/>
              <w:ind w:firstLine="0"/>
              <w:jc w:val="lowKashida"/>
              <w:rPr>
                <w:rFonts w:ascii="Times New Roman" w:hAnsi="Times New Roman" w:cs="Times New Roman"/>
                <w:sz w:val="24"/>
                <w:szCs w:val="24"/>
                <w:rtl/>
              </w:rPr>
            </w:pPr>
          </w:p>
        </w:tc>
        <w:tc>
          <w:tcPr>
            <w:tcW w:w="3052" w:type="dxa"/>
          </w:tcPr>
          <w:p w:rsidR="00B76716" w:rsidRPr="00E354BF" w:rsidRDefault="00B76716" w:rsidP="007A2038">
            <w:pPr>
              <w:widowControl/>
              <w:spacing w:line="240" w:lineRule="auto"/>
              <w:ind w:firstLine="0"/>
              <w:jc w:val="lowKashida"/>
              <w:rPr>
                <w:rFonts w:ascii="Times New Roman" w:hAnsi="Times New Roman" w:cs="Times New Roman"/>
                <w:sz w:val="2"/>
                <w:szCs w:val="2"/>
                <w:rtl/>
              </w:rPr>
            </w:pPr>
            <w:r w:rsidRPr="00E354BF">
              <w:rPr>
                <w:rFonts w:eastAsiaTheme="minorEastAsia"/>
                <w:rtl/>
                <w:lang w:bidi="ar-EG"/>
              </w:rPr>
              <w:t>رجل</w:t>
            </w:r>
            <w:r w:rsidRPr="00E354BF">
              <w:rPr>
                <w:rFonts w:eastAsiaTheme="minorEastAsia" w:hint="cs"/>
                <w:rtl/>
                <w:lang w:bidi="ar-EG"/>
              </w:rPr>
              <w:t>ٌ</w:t>
            </w:r>
            <w:r w:rsidRPr="00E354BF">
              <w:rPr>
                <w:rFonts w:eastAsiaTheme="minorEastAsia"/>
                <w:rtl/>
                <w:lang w:bidi="ar-EG"/>
              </w:rPr>
              <w:t xml:space="preserve"> أجش</w:t>
            </w:r>
            <w:r w:rsidRPr="00E354BF">
              <w:rPr>
                <w:rFonts w:eastAsiaTheme="minorEastAsia" w:hint="cs"/>
                <w:rtl/>
                <w:lang w:bidi="ar-EG"/>
              </w:rPr>
              <w:t>ّ</w:t>
            </w:r>
            <w:r w:rsidRPr="00E354BF">
              <w:rPr>
                <w:rFonts w:eastAsiaTheme="minorEastAsia"/>
                <w:rtl/>
                <w:lang w:bidi="ar-EG"/>
              </w:rPr>
              <w:t xml:space="preserve"> عناؤه زَمِرُ</w:t>
            </w:r>
            <w:r w:rsidRPr="00E354BF">
              <w:rPr>
                <w:rFonts w:ascii="Times New Roman" w:hAnsi="Times New Roman" w:cs="Times New Roman" w:hint="cs"/>
                <w:sz w:val="24"/>
                <w:szCs w:val="24"/>
                <w:rtl/>
              </w:rPr>
              <w:br/>
            </w:r>
          </w:p>
        </w:tc>
      </w:tr>
    </w:tbl>
    <w:p w:rsidR="000216B4" w:rsidRPr="00E354BF" w:rsidRDefault="000216B4" w:rsidP="00A52B7F">
      <w:pPr>
        <w:rPr>
          <w:rFonts w:eastAsiaTheme="minorEastAsia"/>
          <w:rtl/>
          <w:lang w:bidi="ar-EG"/>
        </w:rPr>
      </w:pPr>
      <w:r w:rsidRPr="00E354BF">
        <w:rPr>
          <w:rFonts w:eastAsiaTheme="minorEastAsia"/>
          <w:rtl/>
          <w:lang w:bidi="ar-EG"/>
        </w:rPr>
        <w:t>قال ابن الأعرابي</w:t>
      </w:r>
      <w:r w:rsidR="00B76716" w:rsidRPr="00E354BF">
        <w:rPr>
          <w:rFonts w:eastAsiaTheme="minorEastAsia" w:hint="cs"/>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الزَّمِرُ: الحَسَن</w:t>
      </w:r>
      <w:r w:rsidRPr="00E354BF">
        <w:rPr>
          <w:rFonts w:eastAsiaTheme="minorEastAsia" w:hint="cs"/>
          <w:rtl/>
        </w:rPr>
        <w:t>»</w:t>
      </w:r>
      <w:r w:rsidRPr="00E354BF">
        <w:rPr>
          <w:rFonts w:eastAsiaTheme="minorEastAsia"/>
          <w:rtl/>
          <w:lang w:bidi="ar-EG"/>
        </w:rPr>
        <w:t>. ومن هذا قيل للفاجرة: زَمَّارة؛ لأن</w:t>
      </w:r>
      <w:r w:rsidR="00B76716" w:rsidRPr="00E354BF">
        <w:rPr>
          <w:rFonts w:eastAsiaTheme="minorEastAsia" w:hint="cs"/>
          <w:rtl/>
          <w:lang w:bidi="ar-EG"/>
        </w:rPr>
        <w:t>ّ</w:t>
      </w:r>
      <w:r w:rsidRPr="00E354BF">
        <w:rPr>
          <w:rFonts w:eastAsiaTheme="minorEastAsia"/>
          <w:rtl/>
          <w:lang w:bidi="ar-EG"/>
        </w:rPr>
        <w:t>ها تَزْمُرُ نفسها؛ تُحَسِّنُها. ثم إن</w:t>
      </w:r>
      <w:r w:rsidR="00B76716" w:rsidRPr="00E354BF">
        <w:rPr>
          <w:rFonts w:eastAsiaTheme="minorEastAsia" w:hint="cs"/>
          <w:rtl/>
          <w:lang w:bidi="ar-EG"/>
        </w:rPr>
        <w:t>ّ</w:t>
      </w:r>
      <w:r w:rsidRPr="00E354BF">
        <w:rPr>
          <w:rFonts w:eastAsiaTheme="minorEastAsia"/>
          <w:rtl/>
          <w:lang w:bidi="ar-EG"/>
        </w:rPr>
        <w:t>ها سميت زَمَّارةً؛ لمهانتها وقل</w:t>
      </w:r>
      <w:r w:rsidR="00B76716" w:rsidRPr="00E354BF">
        <w:rPr>
          <w:rFonts w:eastAsiaTheme="minorEastAsia" w:hint="cs"/>
          <w:rtl/>
          <w:lang w:bidi="ar-EG"/>
        </w:rPr>
        <w:t>ّ</w:t>
      </w:r>
      <w:r w:rsidRPr="00E354BF">
        <w:rPr>
          <w:rFonts w:eastAsiaTheme="minorEastAsia"/>
          <w:rtl/>
          <w:lang w:bidi="ar-EG"/>
        </w:rPr>
        <w:t xml:space="preserve">ة ما فيها من الخير؛ من قولهم: </w:t>
      </w:r>
      <w:r w:rsidRPr="00E354BF">
        <w:rPr>
          <w:rFonts w:eastAsiaTheme="minorEastAsia" w:hint="cs"/>
          <w:rtl/>
        </w:rPr>
        <w:t>«</w:t>
      </w:r>
      <w:r w:rsidRPr="00E354BF">
        <w:rPr>
          <w:rFonts w:eastAsiaTheme="minorEastAsia"/>
          <w:rtl/>
          <w:lang w:bidi="ar-EG"/>
        </w:rPr>
        <w:t>زَمِرُ المروءة</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522"/>
      </w:r>
      <w:r w:rsidRPr="00E354BF">
        <w:rPr>
          <w:rFonts w:eastAsiaTheme="minorEastAsia" w:hint="cs"/>
          <w:vertAlign w:val="superscript"/>
          <w:rtl/>
        </w:rPr>
        <w:t>)</w:t>
      </w:r>
      <w:r w:rsidRPr="00E354BF">
        <w:rPr>
          <w:rFonts w:eastAsiaTheme="minorEastAsia"/>
          <w:rtl/>
          <w:lang w:bidi="ar-EG"/>
        </w:rPr>
        <w:t>.</w:t>
      </w:r>
    </w:p>
    <w:p w:rsidR="000216B4" w:rsidRPr="00E354BF" w:rsidRDefault="00B76716" w:rsidP="00A52B7F">
      <w:pPr>
        <w:rPr>
          <w:rFonts w:eastAsiaTheme="minorEastAsia"/>
          <w:b/>
          <w:bCs/>
          <w:rtl/>
          <w:lang w:bidi="ar-EG"/>
        </w:rPr>
      </w:pPr>
      <w:r w:rsidRPr="00E354BF">
        <w:rPr>
          <w:rFonts w:eastAsiaTheme="minorEastAsia" w:hint="cs"/>
          <w:rtl/>
          <w:lang w:bidi="ar-EG"/>
        </w:rPr>
        <w:t xml:space="preserve">ب </w:t>
      </w:r>
      <w:r w:rsidR="000216B4" w:rsidRPr="00E354BF">
        <w:rPr>
          <w:rFonts w:eastAsiaTheme="minorEastAsia"/>
          <w:rtl/>
          <w:lang w:bidi="ar-EG"/>
        </w:rPr>
        <w:t>ـ لقد روى أبو هريرة نص</w:t>
      </w:r>
      <w:r w:rsidR="000216B4" w:rsidRPr="00E354BF">
        <w:rPr>
          <w:rFonts w:eastAsiaTheme="minorEastAsia" w:hint="cs"/>
          <w:rtl/>
          <w:lang w:bidi="ar-EG"/>
        </w:rPr>
        <w:t>َّ</w:t>
      </w:r>
      <w:r w:rsidR="000216B4" w:rsidRPr="00E354BF">
        <w:rPr>
          <w:rFonts w:eastAsiaTheme="minorEastAsia"/>
          <w:rtl/>
          <w:lang w:bidi="ar-EG"/>
        </w:rPr>
        <w:t xml:space="preserve"> قول النبي</w:t>
      </w:r>
      <w:r w:rsidRPr="00E354BF">
        <w:rPr>
          <w:rFonts w:eastAsiaTheme="minorEastAsia" w:hint="cs"/>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بقوله: قال رسول الله</w:t>
      </w:r>
      <w:r w:rsidR="00A82A43" w:rsidRPr="00E354BF">
        <w:rPr>
          <w:rFonts w:eastAsiaTheme="minorEastAsia" w:cs="Mosawi" w:hint="cs"/>
          <w:szCs w:val="26"/>
          <w:rtl/>
          <w:lang w:bidi="ar-EG"/>
        </w:rPr>
        <w:t>|</w:t>
      </w:r>
      <w:r w:rsidR="000216B4" w:rsidRPr="00E354BF">
        <w:rPr>
          <w:rFonts w:eastAsiaTheme="minorEastAsia"/>
          <w:rtl/>
          <w:lang w:bidi="ar-EG"/>
        </w:rPr>
        <w:t xml:space="preserve">: </w:t>
      </w:r>
      <w:r w:rsidR="000216B4" w:rsidRPr="00E354BF">
        <w:rPr>
          <w:rFonts w:eastAsiaTheme="minorEastAsia" w:hint="cs"/>
          <w:rtl/>
        </w:rPr>
        <w:t>«</w:t>
      </w:r>
      <w:r w:rsidR="000216B4" w:rsidRPr="00E354BF">
        <w:rPr>
          <w:rFonts w:eastAsiaTheme="minorEastAsia"/>
          <w:rtl/>
          <w:lang w:bidi="ar-EG"/>
        </w:rPr>
        <w:t>بئس الكسب أجر الزمَّارة</w:t>
      </w:r>
      <w:r w:rsidR="000216B4" w:rsidRPr="00E354BF">
        <w:rPr>
          <w:rFonts w:eastAsiaTheme="minorEastAsia" w:hint="cs"/>
          <w:rtl/>
        </w:rPr>
        <w:t>»</w:t>
      </w:r>
      <w:r w:rsidR="000216B4" w:rsidRPr="00E354BF">
        <w:rPr>
          <w:rFonts w:eastAsiaTheme="minorEastAsia"/>
          <w:rtl/>
          <w:lang w:bidi="ar-EG"/>
        </w:rPr>
        <w:t xml:space="preserve">. ثم رواه بقوله: </w:t>
      </w:r>
      <w:r w:rsidR="000216B4" w:rsidRPr="00E354BF">
        <w:rPr>
          <w:rFonts w:eastAsiaTheme="minorEastAsia" w:hint="cs"/>
          <w:rtl/>
        </w:rPr>
        <w:t>«</w:t>
      </w:r>
      <w:r w:rsidR="000216B4" w:rsidRPr="00E354BF">
        <w:rPr>
          <w:rFonts w:eastAsiaTheme="minorEastAsia"/>
          <w:rtl/>
          <w:lang w:bidi="ar-EG"/>
        </w:rPr>
        <w:t>نهى رسول الله عن مهر الزمَّارة</w:t>
      </w:r>
      <w:r w:rsidR="000216B4" w:rsidRPr="00E354BF">
        <w:rPr>
          <w:rFonts w:eastAsiaTheme="minorEastAsia" w:hint="cs"/>
          <w:rtl/>
        </w:rPr>
        <w:t>»</w:t>
      </w:r>
      <w:r w:rsidR="000216B4" w:rsidRPr="00E354BF">
        <w:rPr>
          <w:rFonts w:eastAsiaTheme="minorEastAsia" w:hint="cs"/>
          <w:rtl/>
          <w:lang w:bidi="ar-EG"/>
        </w:rPr>
        <w:t>،</w:t>
      </w:r>
      <w:r w:rsidR="000216B4" w:rsidRPr="00E354BF">
        <w:rPr>
          <w:rFonts w:eastAsiaTheme="minorEastAsia"/>
          <w:rtl/>
          <w:lang w:bidi="ar-EG"/>
        </w:rPr>
        <w:t xml:space="preserve"> و</w:t>
      </w:r>
      <w:r w:rsidR="000216B4" w:rsidRPr="00E354BF">
        <w:rPr>
          <w:rFonts w:eastAsiaTheme="minorEastAsia" w:hint="cs"/>
          <w:rtl/>
        </w:rPr>
        <w:t>«</w:t>
      </w:r>
      <w:r w:rsidR="000216B4" w:rsidRPr="00E354BF">
        <w:rPr>
          <w:rFonts w:eastAsiaTheme="minorEastAsia"/>
          <w:rtl/>
          <w:lang w:bidi="ar-EG"/>
        </w:rPr>
        <w:t>نهى النبي</w:t>
      </w:r>
      <w:r w:rsidRPr="00E354BF">
        <w:rPr>
          <w:rFonts w:eastAsiaTheme="minorEastAsia" w:hint="cs"/>
          <w:szCs w:val="26"/>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عن كسب الإماء</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23"/>
      </w:r>
      <w:r w:rsidR="000216B4" w:rsidRPr="00E354BF">
        <w:rPr>
          <w:rFonts w:eastAsiaTheme="minorEastAsia" w:hint="cs"/>
          <w:vertAlign w:val="superscript"/>
          <w:rtl/>
        </w:rPr>
        <w:t>)</w:t>
      </w:r>
      <w:r w:rsidR="000216B4" w:rsidRPr="00E354BF">
        <w:rPr>
          <w:rFonts w:eastAsiaTheme="minorEastAsia"/>
          <w:rtl/>
          <w:lang w:bidi="ar-EG"/>
        </w:rPr>
        <w:t>. وهذا حاصله أن</w:t>
      </w:r>
      <w:r w:rsidRPr="00E354BF">
        <w:rPr>
          <w:rFonts w:eastAsiaTheme="minorEastAsia" w:hint="cs"/>
          <w:rtl/>
          <w:lang w:bidi="ar-EG"/>
        </w:rPr>
        <w:t>ّ</w:t>
      </w:r>
      <w:r w:rsidR="000216B4" w:rsidRPr="00E354BF">
        <w:rPr>
          <w:rFonts w:eastAsiaTheme="minorEastAsia"/>
          <w:rtl/>
          <w:lang w:bidi="ar-EG"/>
        </w:rPr>
        <w:t xml:space="preserve"> (أجر الزمَّارة) مرادف</w:t>
      </w:r>
      <w:r w:rsidRPr="00E354BF">
        <w:rPr>
          <w:rFonts w:eastAsiaTheme="minorEastAsia" w:hint="cs"/>
          <w:rtl/>
          <w:lang w:bidi="ar-EG"/>
        </w:rPr>
        <w:t>ٌ</w:t>
      </w:r>
      <w:r w:rsidR="000216B4" w:rsidRPr="00E354BF">
        <w:rPr>
          <w:rFonts w:eastAsiaTheme="minorEastAsia"/>
          <w:rtl/>
          <w:lang w:bidi="ar-EG"/>
        </w:rPr>
        <w:t xml:space="preserve"> لـ (مهر الزم</w:t>
      </w:r>
      <w:r w:rsidRPr="00E354BF">
        <w:rPr>
          <w:rFonts w:eastAsiaTheme="minorEastAsia" w:hint="cs"/>
          <w:rtl/>
          <w:lang w:bidi="ar-EG"/>
        </w:rPr>
        <w:t>ّ</w:t>
      </w:r>
      <w:r w:rsidR="000216B4" w:rsidRPr="00E354BF">
        <w:rPr>
          <w:rFonts w:eastAsiaTheme="minorEastAsia"/>
          <w:rtl/>
          <w:lang w:bidi="ar-EG"/>
        </w:rPr>
        <w:t>ارة)</w:t>
      </w:r>
      <w:r w:rsidR="000216B4" w:rsidRPr="00E354BF">
        <w:rPr>
          <w:rFonts w:eastAsiaTheme="minorEastAsia" w:hint="cs"/>
          <w:rtl/>
          <w:lang w:bidi="ar-EG"/>
        </w:rPr>
        <w:t>،</w:t>
      </w:r>
      <w:r w:rsidR="000216B4" w:rsidRPr="00E354BF">
        <w:rPr>
          <w:rFonts w:eastAsiaTheme="minorEastAsia"/>
          <w:rtl/>
          <w:lang w:bidi="ar-EG"/>
        </w:rPr>
        <w:t xml:space="preserve"> ومرادف لـ (كسب الإماء). وهذا كل</w:t>
      </w:r>
      <w:r w:rsidRPr="00E354BF">
        <w:rPr>
          <w:rFonts w:eastAsiaTheme="minorEastAsia" w:hint="cs"/>
          <w:rtl/>
          <w:lang w:bidi="ar-EG"/>
        </w:rPr>
        <w:t>ّ</w:t>
      </w:r>
      <w:r w:rsidR="000216B4" w:rsidRPr="00E354BF">
        <w:rPr>
          <w:rFonts w:eastAsiaTheme="minorEastAsia"/>
          <w:rtl/>
          <w:lang w:bidi="ar-EG"/>
        </w:rPr>
        <w:t>ه يؤك</w:t>
      </w:r>
      <w:r w:rsidR="000216B4" w:rsidRPr="00E354BF">
        <w:rPr>
          <w:rFonts w:eastAsiaTheme="minorEastAsia" w:hint="cs"/>
          <w:rtl/>
          <w:lang w:bidi="ar-EG"/>
        </w:rPr>
        <w:t>ِّ</w:t>
      </w:r>
      <w:r w:rsidR="000216B4" w:rsidRPr="00E354BF">
        <w:rPr>
          <w:rFonts w:eastAsiaTheme="minorEastAsia"/>
          <w:rtl/>
          <w:lang w:bidi="ar-EG"/>
        </w:rPr>
        <w:t>د أن</w:t>
      </w:r>
      <w:r w:rsidRPr="00E354BF">
        <w:rPr>
          <w:rFonts w:eastAsiaTheme="minorEastAsia" w:hint="cs"/>
          <w:rtl/>
          <w:lang w:bidi="ar-EG"/>
        </w:rPr>
        <w:t>ّ</w:t>
      </w:r>
      <w:r w:rsidR="000216B4" w:rsidRPr="00E354BF">
        <w:rPr>
          <w:rFonts w:eastAsiaTheme="minorEastAsia"/>
          <w:rtl/>
          <w:lang w:bidi="ar-EG"/>
        </w:rPr>
        <w:t xml:space="preserve"> المقصود بالزم</w:t>
      </w:r>
      <w:r w:rsidRPr="00E354BF">
        <w:rPr>
          <w:rFonts w:eastAsiaTheme="minorEastAsia" w:hint="cs"/>
          <w:rtl/>
          <w:lang w:bidi="ar-EG"/>
        </w:rPr>
        <w:t>ّ</w:t>
      </w:r>
      <w:r w:rsidR="000216B4" w:rsidRPr="00E354BF">
        <w:rPr>
          <w:rFonts w:eastAsiaTheme="minorEastAsia"/>
          <w:rtl/>
          <w:lang w:bidi="ar-EG"/>
        </w:rPr>
        <w:t xml:space="preserve">ارة </w:t>
      </w:r>
      <w:r w:rsidR="000216B4" w:rsidRPr="00E354BF">
        <w:rPr>
          <w:rFonts w:eastAsiaTheme="minorEastAsia" w:hint="cs"/>
          <w:rtl/>
        </w:rPr>
        <w:t>«</w:t>
      </w:r>
      <w:r w:rsidR="000216B4" w:rsidRPr="00E354BF">
        <w:rPr>
          <w:rFonts w:eastAsiaTheme="minorEastAsia"/>
          <w:rtl/>
          <w:lang w:bidi="ar-EG"/>
        </w:rPr>
        <w:t>الزانية البغي</w:t>
      </w:r>
      <w:r w:rsidR="000216B4" w:rsidRPr="00E354BF">
        <w:rPr>
          <w:rFonts w:eastAsiaTheme="minorEastAsia" w:hint="cs"/>
          <w:rtl/>
          <w:lang w:bidi="ar-EG"/>
        </w:rPr>
        <w:t>ّ</w:t>
      </w:r>
      <w:r w:rsidR="000216B4" w:rsidRPr="00E354BF">
        <w:rPr>
          <w:rFonts w:eastAsiaTheme="minorEastAsia" w:hint="cs"/>
          <w:rtl/>
        </w:rPr>
        <w:t>»</w:t>
      </w:r>
      <w:r w:rsidR="000216B4" w:rsidRPr="00E354BF">
        <w:rPr>
          <w:rFonts w:eastAsiaTheme="minorEastAsia"/>
          <w:rtl/>
          <w:lang w:bidi="ar-EG"/>
        </w:rPr>
        <w:t xml:space="preserve"> ـ كما شرح أبو عبيد في</w:t>
      </w:r>
      <w:r w:rsidR="000216B4" w:rsidRPr="00E354BF">
        <w:rPr>
          <w:rFonts w:eastAsiaTheme="minorEastAsia" w:hint="cs"/>
          <w:rtl/>
          <w:lang w:bidi="ar-EG"/>
        </w:rPr>
        <w:t xml:space="preserve"> </w:t>
      </w:r>
      <w:r w:rsidR="000216B4" w:rsidRPr="00E354BF">
        <w:rPr>
          <w:rFonts w:eastAsiaTheme="minorEastAsia"/>
          <w:rtl/>
          <w:lang w:bidi="ar-EG"/>
        </w:rPr>
        <w:t>ما نقلناه عنه</w:t>
      </w:r>
      <w:r w:rsidR="000216B4" w:rsidRPr="00E354BF">
        <w:rPr>
          <w:rFonts w:eastAsiaTheme="minorEastAsia" w:hint="cs"/>
          <w:rtl/>
          <w:lang w:bidi="ar-EG"/>
        </w:rPr>
        <w:t xml:space="preserve"> </w:t>
      </w:r>
      <w:r w:rsidR="000216B4" w:rsidRPr="00E354BF">
        <w:rPr>
          <w:rFonts w:eastAsiaTheme="minorEastAsia"/>
          <w:rtl/>
          <w:lang w:bidi="ar-EG"/>
        </w:rPr>
        <w:t>ـ</w:t>
      </w:r>
      <w:r w:rsidR="000216B4" w:rsidRPr="00E354BF">
        <w:rPr>
          <w:rFonts w:eastAsiaTheme="minorEastAsia" w:hint="cs"/>
          <w:rtl/>
          <w:lang w:bidi="ar-EG"/>
        </w:rPr>
        <w:t xml:space="preserve">، </w:t>
      </w:r>
      <w:r w:rsidR="000216B4" w:rsidRPr="00E354BF">
        <w:rPr>
          <w:rFonts w:eastAsiaTheme="minorEastAsia"/>
          <w:rtl/>
          <w:lang w:bidi="ar-EG"/>
        </w:rPr>
        <w:t>خاص</w:t>
      </w:r>
      <w:r w:rsidRPr="00E354BF">
        <w:rPr>
          <w:rFonts w:eastAsiaTheme="minorEastAsia" w:hint="cs"/>
          <w:rtl/>
          <w:lang w:bidi="ar-EG"/>
        </w:rPr>
        <w:t>ّ</w:t>
      </w:r>
      <w:r w:rsidR="000216B4" w:rsidRPr="00E354BF">
        <w:rPr>
          <w:rFonts w:eastAsiaTheme="minorEastAsia"/>
          <w:rtl/>
          <w:lang w:bidi="ar-EG"/>
        </w:rPr>
        <w:t>ةً مع ورود كلمة (مهر).</w:t>
      </w:r>
    </w:p>
    <w:p w:rsidR="000216B4" w:rsidRPr="00E354BF" w:rsidRDefault="000216B4" w:rsidP="00A52B7F">
      <w:pPr>
        <w:rPr>
          <w:rFonts w:eastAsiaTheme="minorEastAsia"/>
          <w:rtl/>
          <w:lang w:bidi="ar-EG"/>
        </w:rPr>
      </w:pPr>
      <w:r w:rsidRPr="00E354BF">
        <w:rPr>
          <w:rFonts w:eastAsiaTheme="minorEastAsia"/>
          <w:rtl/>
          <w:lang w:bidi="ar-EG"/>
        </w:rPr>
        <w:t>فضلاً عن أن</w:t>
      </w:r>
      <w:r w:rsidR="00B76716" w:rsidRPr="00E354BF">
        <w:rPr>
          <w:rFonts w:eastAsiaTheme="minorEastAsia" w:hint="cs"/>
          <w:rtl/>
          <w:lang w:bidi="ar-EG"/>
        </w:rPr>
        <w:t>ّ</w:t>
      </w:r>
      <w:r w:rsidRPr="00E354BF">
        <w:rPr>
          <w:rFonts w:eastAsiaTheme="minorEastAsia"/>
          <w:rtl/>
          <w:lang w:bidi="ar-EG"/>
        </w:rPr>
        <w:t xml:space="preserve"> أبا هريرة عربي</w:t>
      </w:r>
      <w:r w:rsidRPr="00E354BF">
        <w:rPr>
          <w:rFonts w:eastAsiaTheme="minorEastAsia" w:hint="cs"/>
          <w:rtl/>
          <w:lang w:bidi="ar-EG"/>
        </w:rPr>
        <w:t>ٌّ</w:t>
      </w:r>
      <w:r w:rsidRPr="00E354BF">
        <w:rPr>
          <w:rFonts w:eastAsiaTheme="minorEastAsia"/>
          <w:rtl/>
          <w:lang w:bidi="ar-EG"/>
        </w:rPr>
        <w:t xml:space="preserve"> قح</w:t>
      </w:r>
      <w:r w:rsidRPr="00E354BF">
        <w:rPr>
          <w:rFonts w:eastAsiaTheme="minorEastAsia" w:hint="cs"/>
          <w:rtl/>
          <w:lang w:bidi="ar-EG"/>
        </w:rPr>
        <w:t>ٌّ</w:t>
      </w:r>
      <w:r w:rsidRPr="00E354BF">
        <w:rPr>
          <w:rFonts w:eastAsiaTheme="minorEastAsia"/>
          <w:rtl/>
          <w:lang w:bidi="ar-EG"/>
        </w:rPr>
        <w:t xml:space="preserve"> فصيح اللسان، عليم</w:t>
      </w:r>
      <w:r w:rsidR="00B76716" w:rsidRPr="00E354BF">
        <w:rPr>
          <w:rFonts w:eastAsiaTheme="minorEastAsia" w:hint="cs"/>
          <w:rtl/>
          <w:lang w:bidi="ar-EG"/>
        </w:rPr>
        <w:t>ٌ</w:t>
      </w:r>
      <w:r w:rsidRPr="00E354BF">
        <w:rPr>
          <w:rFonts w:eastAsiaTheme="minorEastAsia"/>
          <w:rtl/>
          <w:lang w:bidi="ar-EG"/>
        </w:rPr>
        <w:t xml:space="preserve"> بلسان العرب ومرادهم، فقوله هنا يُعتمد ولابد</w:t>
      </w:r>
      <w:r w:rsidRPr="00E354BF">
        <w:rPr>
          <w:rFonts w:eastAsiaTheme="minorEastAsia" w:hint="cs"/>
          <w:rtl/>
          <w:lang w:bidi="ar-EG"/>
        </w:rPr>
        <w:t>ّ</w:t>
      </w:r>
      <w:r w:rsidRPr="00E354BF">
        <w:rPr>
          <w:rFonts w:eastAsiaTheme="minorEastAsia"/>
          <w:rtl/>
          <w:lang w:bidi="ar-EG"/>
        </w:rPr>
        <w:t>، بل ويُقدَّم على أقوال غيره بلا شك</w:t>
      </w:r>
      <w:r w:rsidRPr="00E354BF">
        <w:rPr>
          <w:rFonts w:eastAsiaTheme="minorEastAsia" w:hint="cs"/>
          <w:rtl/>
          <w:lang w:bidi="ar-EG"/>
        </w:rPr>
        <w:t>ّ</w:t>
      </w:r>
      <w:r w:rsidRPr="00E354BF">
        <w:rPr>
          <w:rFonts w:eastAsiaTheme="minorEastAsia"/>
          <w:rtl/>
          <w:lang w:bidi="ar-EG"/>
        </w:rPr>
        <w:t>.</w:t>
      </w:r>
    </w:p>
    <w:p w:rsidR="000216B4" w:rsidRPr="00E354BF" w:rsidRDefault="00B76716" w:rsidP="00A52B7F">
      <w:pPr>
        <w:rPr>
          <w:rFonts w:eastAsiaTheme="minorEastAsia"/>
          <w:rtl/>
          <w:lang w:bidi="ar-EG"/>
        </w:rPr>
      </w:pPr>
      <w:r w:rsidRPr="00E354BF">
        <w:rPr>
          <w:rFonts w:eastAsiaTheme="minorEastAsia" w:hint="cs"/>
          <w:rtl/>
          <w:lang w:bidi="ar-EG"/>
        </w:rPr>
        <w:t xml:space="preserve">ج </w:t>
      </w:r>
      <w:r w:rsidR="000216B4" w:rsidRPr="00E354BF">
        <w:rPr>
          <w:rFonts w:eastAsiaTheme="minorEastAsia"/>
          <w:rtl/>
          <w:lang w:bidi="ar-EG"/>
        </w:rPr>
        <w:t>ـ إن</w:t>
      </w:r>
      <w:r w:rsidRPr="00E354BF">
        <w:rPr>
          <w:rFonts w:eastAsiaTheme="minorEastAsia" w:hint="cs"/>
          <w:rtl/>
          <w:lang w:bidi="ar-EG"/>
        </w:rPr>
        <w:t>ّ</w:t>
      </w:r>
      <w:r w:rsidR="000216B4" w:rsidRPr="00E354BF">
        <w:rPr>
          <w:rFonts w:eastAsiaTheme="minorEastAsia"/>
          <w:rtl/>
          <w:lang w:bidi="ar-EG"/>
        </w:rPr>
        <w:t xml:space="preserve"> أحسن ما يُفسَّر به الحديث هو الحديث نفسه. وقد ورد في الحديث الذي معنا </w:t>
      </w:r>
      <w:r w:rsidR="000216B4" w:rsidRPr="00E354BF">
        <w:rPr>
          <w:rFonts w:eastAsiaTheme="minorEastAsia" w:hint="cs"/>
          <w:rtl/>
        </w:rPr>
        <w:t>«</w:t>
      </w:r>
      <w:r w:rsidR="000216B4" w:rsidRPr="00E354BF">
        <w:rPr>
          <w:rFonts w:eastAsiaTheme="minorEastAsia"/>
          <w:rtl/>
          <w:lang w:bidi="ar-EG"/>
        </w:rPr>
        <w:t>أجر الزمَّارة وثمن الكلب</w:t>
      </w:r>
      <w:r w:rsidR="000216B4" w:rsidRPr="00E354BF">
        <w:rPr>
          <w:rFonts w:eastAsiaTheme="minorEastAsia" w:hint="cs"/>
          <w:rtl/>
        </w:rPr>
        <w:t>»</w:t>
      </w:r>
      <w:r w:rsidR="000216B4" w:rsidRPr="00E354BF">
        <w:rPr>
          <w:rFonts w:eastAsiaTheme="minorEastAsia"/>
          <w:rtl/>
          <w:lang w:bidi="ar-EG"/>
        </w:rPr>
        <w:t>، وهذا يفس</w:t>
      </w:r>
      <w:r w:rsidR="000216B4" w:rsidRPr="00E354BF">
        <w:rPr>
          <w:rFonts w:eastAsiaTheme="minorEastAsia" w:hint="cs"/>
          <w:rtl/>
          <w:lang w:bidi="ar-EG"/>
        </w:rPr>
        <w:t>ِّ</w:t>
      </w:r>
      <w:r w:rsidR="000216B4" w:rsidRPr="00E354BF">
        <w:rPr>
          <w:rFonts w:eastAsiaTheme="minorEastAsia"/>
          <w:rtl/>
          <w:lang w:bidi="ar-EG"/>
        </w:rPr>
        <w:t>ره حديث رسول الله</w:t>
      </w:r>
      <w:r w:rsidR="00A82A43" w:rsidRPr="00E354BF">
        <w:rPr>
          <w:rFonts w:eastAsiaTheme="minorEastAsia" w:cs="Mosawi" w:hint="cs"/>
          <w:szCs w:val="26"/>
          <w:rtl/>
          <w:lang w:bidi="ar-EG"/>
        </w:rPr>
        <w:t>|</w:t>
      </w:r>
      <w:r w:rsidR="000216B4" w:rsidRPr="00E354BF">
        <w:rPr>
          <w:rFonts w:eastAsiaTheme="minorEastAsia"/>
          <w:rtl/>
          <w:lang w:bidi="ar-EG"/>
        </w:rPr>
        <w:t xml:space="preserve"> نفسه؛ حيث قال أبو مسعود الأنصاري</w:t>
      </w:r>
      <w:r w:rsidRPr="00E354BF">
        <w:rPr>
          <w:rFonts w:eastAsiaTheme="minorEastAsia" w:hint="cs"/>
          <w:rtl/>
          <w:lang w:bidi="ar-EG"/>
        </w:rPr>
        <w:t>ّ</w:t>
      </w:r>
      <w:r w:rsidR="000216B4" w:rsidRPr="00E354BF">
        <w:rPr>
          <w:rFonts w:eastAsiaTheme="minorEastAsia" w:hint="cs"/>
          <w:rtl/>
          <w:lang w:bidi="ar-EG"/>
        </w:rPr>
        <w:t>:</w:t>
      </w:r>
      <w:r w:rsidR="000216B4" w:rsidRPr="00E354BF">
        <w:rPr>
          <w:rFonts w:eastAsiaTheme="minorEastAsia"/>
          <w:rtl/>
          <w:lang w:bidi="ar-EG"/>
        </w:rPr>
        <w:t xml:space="preserve"> </w:t>
      </w:r>
      <w:r w:rsidR="000216B4" w:rsidRPr="00E354BF">
        <w:rPr>
          <w:rFonts w:eastAsiaTheme="minorEastAsia" w:hint="cs"/>
          <w:rtl/>
        </w:rPr>
        <w:t>«إ</w:t>
      </w:r>
      <w:r w:rsidR="000216B4" w:rsidRPr="00E354BF">
        <w:rPr>
          <w:rFonts w:eastAsiaTheme="minorEastAsia"/>
          <w:rtl/>
          <w:lang w:bidi="ar-EG"/>
        </w:rPr>
        <w:t>ن</w:t>
      </w:r>
      <w:r w:rsidRPr="00E354BF">
        <w:rPr>
          <w:rFonts w:eastAsiaTheme="minorEastAsia" w:hint="cs"/>
          <w:rtl/>
          <w:lang w:bidi="ar-EG"/>
        </w:rPr>
        <w:t>ّ</w:t>
      </w:r>
      <w:r w:rsidR="000216B4" w:rsidRPr="00E354BF">
        <w:rPr>
          <w:rFonts w:eastAsiaTheme="minorEastAsia"/>
          <w:rtl/>
          <w:lang w:bidi="ar-EG"/>
        </w:rPr>
        <w:t xml:space="preserve"> رسول الله</w:t>
      </w:r>
      <w:r w:rsidR="00A82A43" w:rsidRPr="00E354BF">
        <w:rPr>
          <w:rFonts w:eastAsiaTheme="minorEastAsia" w:cs="Mosawi" w:hint="cs"/>
          <w:szCs w:val="26"/>
          <w:rtl/>
          <w:lang w:bidi="ar-EG"/>
        </w:rPr>
        <w:t>|</w:t>
      </w:r>
      <w:r w:rsidR="000216B4" w:rsidRPr="00E354BF">
        <w:rPr>
          <w:rFonts w:eastAsiaTheme="minorEastAsia"/>
          <w:rtl/>
          <w:lang w:bidi="ar-EG"/>
        </w:rPr>
        <w:t xml:space="preserve"> نهى عن ثمن الكلب، ومهر البغي</w:t>
      </w:r>
      <w:r w:rsidR="000216B4" w:rsidRPr="00E354BF">
        <w:rPr>
          <w:rFonts w:eastAsiaTheme="minorEastAsia" w:hint="cs"/>
          <w:rtl/>
          <w:lang w:bidi="ar-EG"/>
        </w:rPr>
        <w:t>ّ</w:t>
      </w:r>
      <w:r w:rsidR="000216B4" w:rsidRPr="00E354BF">
        <w:rPr>
          <w:rFonts w:eastAsiaTheme="minorEastAsia"/>
          <w:rtl/>
          <w:lang w:bidi="ar-EG"/>
        </w:rPr>
        <w:t>، وحلوان الكاهن</w:t>
      </w:r>
      <w:r w:rsidR="000216B4" w:rsidRPr="00E354BF">
        <w:rPr>
          <w:rFonts w:eastAsiaTheme="minorEastAsia" w:hint="cs"/>
          <w:rtl/>
        </w:rPr>
        <w:t>»</w:t>
      </w:r>
      <w:r w:rsidR="000216B4" w:rsidRPr="00E354BF">
        <w:rPr>
          <w:rFonts w:eastAsiaTheme="minorEastAsia" w:hint="cs"/>
          <w:vertAlign w:val="superscript"/>
          <w:rtl/>
        </w:rPr>
        <w:t>(</w:t>
      </w:r>
      <w:r w:rsidR="000216B4" w:rsidRPr="00E354BF">
        <w:rPr>
          <w:rFonts w:eastAsiaTheme="minorEastAsia"/>
          <w:vertAlign w:val="superscript"/>
          <w:rtl/>
        </w:rPr>
        <w:endnoteReference w:id="524"/>
      </w:r>
      <w:r w:rsidR="000216B4" w:rsidRPr="00E354BF">
        <w:rPr>
          <w:rFonts w:eastAsiaTheme="minorEastAsia" w:hint="cs"/>
          <w:vertAlign w:val="superscript"/>
          <w:rtl/>
        </w:rPr>
        <w:t>)</w:t>
      </w:r>
      <w:r w:rsidR="000216B4" w:rsidRPr="00E354BF">
        <w:rPr>
          <w:rFonts w:eastAsiaTheme="minorEastAsia"/>
          <w:rtl/>
          <w:lang w:bidi="ar-EG"/>
        </w:rPr>
        <w:t xml:space="preserve">. </w:t>
      </w:r>
    </w:p>
    <w:p w:rsidR="000216B4" w:rsidRDefault="000216B4" w:rsidP="00A52B7F">
      <w:pPr>
        <w:rPr>
          <w:rFonts w:eastAsiaTheme="minorEastAsia"/>
          <w:rtl/>
          <w:lang w:bidi="ar-EG"/>
        </w:rPr>
      </w:pPr>
      <w:r w:rsidRPr="00E354BF">
        <w:rPr>
          <w:rFonts w:eastAsiaTheme="minorEastAsia"/>
          <w:rtl/>
          <w:lang w:bidi="ar-EG"/>
        </w:rPr>
        <w:t>وعليه فليس في هذا الحديث شِبْهُ دليل</w:t>
      </w:r>
      <w:r w:rsidR="00B76716" w:rsidRPr="00E354BF">
        <w:rPr>
          <w:rFonts w:eastAsiaTheme="minorEastAsia" w:hint="cs"/>
          <w:rtl/>
          <w:lang w:bidi="ar-EG"/>
        </w:rPr>
        <w:t>ٍ</w:t>
      </w:r>
      <w:r w:rsidRPr="00E354BF">
        <w:rPr>
          <w:rFonts w:eastAsiaTheme="minorEastAsia"/>
          <w:rtl/>
          <w:lang w:bidi="ar-EG"/>
        </w:rPr>
        <w:t xml:space="preserve"> على دعوى التحريم، بل ليس له أي</w:t>
      </w:r>
      <w:r w:rsidR="00B76716" w:rsidRPr="00E354BF">
        <w:rPr>
          <w:rFonts w:eastAsiaTheme="minorEastAsia" w:hint="cs"/>
          <w:rtl/>
          <w:lang w:bidi="ar-EG"/>
        </w:rPr>
        <w:t>ّ</w:t>
      </w:r>
      <w:r w:rsidRPr="00E354BF">
        <w:rPr>
          <w:rFonts w:eastAsiaTheme="minorEastAsia" w:hint="cs"/>
          <w:rtl/>
          <w:lang w:bidi="ar-EG"/>
        </w:rPr>
        <w:t>ة</w:t>
      </w:r>
      <w:r w:rsidRPr="00E354BF">
        <w:rPr>
          <w:rFonts w:eastAsiaTheme="minorEastAsia"/>
          <w:rtl/>
          <w:lang w:bidi="ar-EG"/>
        </w:rPr>
        <w:t xml:space="preserve"> صلة</w:t>
      </w:r>
      <w:r w:rsidR="00B76716" w:rsidRPr="00E354BF">
        <w:rPr>
          <w:rFonts w:eastAsiaTheme="minorEastAsia" w:hint="cs"/>
          <w:rtl/>
          <w:lang w:bidi="ar-EG"/>
        </w:rPr>
        <w:t>ٍ</w:t>
      </w:r>
      <w:r w:rsidRPr="00E354BF">
        <w:rPr>
          <w:rFonts w:eastAsiaTheme="minorEastAsia"/>
          <w:rtl/>
          <w:lang w:bidi="ar-EG"/>
        </w:rPr>
        <w:t xml:space="preserve"> بموضوع الغناء والمعازف أصلاً.</w:t>
      </w:r>
    </w:p>
    <w:p w:rsidR="00184B10" w:rsidRPr="00E354BF" w:rsidRDefault="00184B10" w:rsidP="00A52B7F">
      <w:pPr>
        <w:rPr>
          <w:rFonts w:eastAsiaTheme="minorEastAsia"/>
          <w:rtl/>
          <w:lang w:bidi="ar-EG"/>
        </w:rPr>
      </w:pPr>
    </w:p>
    <w:p w:rsidR="000216B4" w:rsidRPr="00E354BF" w:rsidRDefault="000216B4" w:rsidP="00DD53D7">
      <w:pPr>
        <w:rPr>
          <w:rFonts w:eastAsiaTheme="minorEastAsia"/>
          <w:rtl/>
          <w:lang w:bidi="ar-EG"/>
        </w:rPr>
      </w:pPr>
      <w:r w:rsidRPr="00E354BF">
        <w:rPr>
          <w:rFonts w:eastAsiaTheme="minorEastAsia" w:hint="cs"/>
          <w:rtl/>
          <w:lang w:bidi="ar-EG"/>
        </w:rPr>
        <w:t xml:space="preserve">7ـ </w:t>
      </w:r>
      <w:r w:rsidRPr="00E354BF">
        <w:rPr>
          <w:rFonts w:eastAsiaTheme="minorEastAsia"/>
          <w:rtl/>
          <w:lang w:bidi="ar-EG"/>
        </w:rPr>
        <w:t>عن علي</w:t>
      </w:r>
      <w:r w:rsidR="00B76716" w:rsidRPr="00E354BF">
        <w:rPr>
          <w:rFonts w:eastAsiaTheme="minorEastAsia" w:hint="cs"/>
          <w:rtl/>
          <w:lang w:bidi="ar-EG"/>
        </w:rPr>
        <w:t>ّ</w:t>
      </w:r>
      <w:r w:rsidRPr="00E354BF">
        <w:rPr>
          <w:rFonts w:eastAsiaTheme="minorEastAsia"/>
          <w:rtl/>
          <w:lang w:bidi="ar-EG"/>
        </w:rPr>
        <w:t xml:space="preserve"> بن أبي طالب قال: سمعت</w:t>
      </w:r>
      <w:r w:rsidR="00B76716" w:rsidRPr="00E354BF">
        <w:rPr>
          <w:rFonts w:eastAsiaTheme="minorEastAsia" w:hint="cs"/>
          <w:rtl/>
          <w:lang w:bidi="ar-EG"/>
        </w:rPr>
        <w:t>ُ</w:t>
      </w:r>
      <w:r w:rsidRPr="00E354BF">
        <w:rPr>
          <w:rFonts w:eastAsiaTheme="minorEastAsia"/>
          <w:rtl/>
          <w:lang w:bidi="ar-EG"/>
        </w:rPr>
        <w:t xml:space="preserve"> رسول الله</w:t>
      </w:r>
      <w:r w:rsidR="00A82A43" w:rsidRPr="00E354BF">
        <w:rPr>
          <w:rFonts w:eastAsiaTheme="minorEastAsia" w:cs="Mosawi" w:hint="cs"/>
          <w:szCs w:val="26"/>
          <w:rtl/>
          <w:lang w:bidi="ar-EG"/>
        </w:rPr>
        <w:t>|</w:t>
      </w:r>
      <w:r w:rsidRPr="00E354BF">
        <w:rPr>
          <w:rFonts w:eastAsiaTheme="minorEastAsia"/>
          <w:rtl/>
          <w:lang w:bidi="ar-EG"/>
        </w:rPr>
        <w:t xml:space="preserve"> يقول: </w:t>
      </w:r>
      <w:r w:rsidRPr="00E354BF">
        <w:rPr>
          <w:rFonts w:eastAsiaTheme="minorEastAsia" w:hint="cs"/>
          <w:rtl/>
        </w:rPr>
        <w:t>«</w:t>
      </w:r>
      <w:r w:rsidRPr="00E354BF">
        <w:rPr>
          <w:rFonts w:eastAsiaTheme="minorEastAsia"/>
          <w:rtl/>
          <w:lang w:bidi="ar-EG"/>
        </w:rPr>
        <w:t>ما هممت</w:t>
      </w:r>
      <w:r w:rsidRPr="00E354BF">
        <w:rPr>
          <w:rFonts w:eastAsiaTheme="minorEastAsia" w:hint="cs"/>
          <w:rtl/>
          <w:lang w:bidi="ar-EG"/>
        </w:rPr>
        <w:t>ُ</w:t>
      </w:r>
      <w:r w:rsidRPr="00E354BF">
        <w:rPr>
          <w:rFonts w:eastAsiaTheme="minorEastAsia"/>
          <w:rtl/>
          <w:lang w:bidi="ar-EG"/>
        </w:rPr>
        <w:t xml:space="preserve"> بشيء</w:t>
      </w:r>
      <w:r w:rsidR="00B76716" w:rsidRPr="00E354BF">
        <w:rPr>
          <w:rFonts w:eastAsiaTheme="minorEastAsia" w:hint="cs"/>
          <w:rtl/>
          <w:lang w:bidi="ar-EG"/>
        </w:rPr>
        <w:t>ٍ</w:t>
      </w:r>
      <w:r w:rsidRPr="00E354BF">
        <w:rPr>
          <w:rFonts w:eastAsiaTheme="minorEastAsia"/>
          <w:rtl/>
          <w:lang w:bidi="ar-EG"/>
        </w:rPr>
        <w:t xml:space="preserve"> مم</w:t>
      </w:r>
      <w:r w:rsidRPr="00E354BF">
        <w:rPr>
          <w:rFonts w:eastAsiaTheme="minorEastAsia" w:hint="cs"/>
          <w:rtl/>
          <w:lang w:bidi="ar-EG"/>
        </w:rPr>
        <w:t>ّ</w:t>
      </w:r>
      <w:r w:rsidRPr="00E354BF">
        <w:rPr>
          <w:rFonts w:eastAsiaTheme="minorEastAsia"/>
          <w:rtl/>
          <w:lang w:bidi="ar-EG"/>
        </w:rPr>
        <w:t>ا كان أهل الجاهلي</w:t>
      </w:r>
      <w:r w:rsidR="00B76716" w:rsidRPr="00E354BF">
        <w:rPr>
          <w:rFonts w:eastAsiaTheme="minorEastAsia" w:hint="cs"/>
          <w:rtl/>
          <w:lang w:bidi="ar-EG"/>
        </w:rPr>
        <w:t>ّ</w:t>
      </w:r>
      <w:r w:rsidRPr="00E354BF">
        <w:rPr>
          <w:rFonts w:eastAsiaTheme="minorEastAsia"/>
          <w:rtl/>
          <w:lang w:bidi="ar-EG"/>
        </w:rPr>
        <w:t>ة يهم</w:t>
      </w:r>
      <w:r w:rsidR="00B76716" w:rsidRPr="00E354BF">
        <w:rPr>
          <w:rFonts w:eastAsiaTheme="minorEastAsia" w:hint="cs"/>
          <w:rtl/>
          <w:lang w:bidi="ar-EG"/>
        </w:rPr>
        <w:t>ّ</w:t>
      </w:r>
      <w:r w:rsidRPr="00E354BF">
        <w:rPr>
          <w:rFonts w:eastAsiaTheme="minorEastAsia"/>
          <w:rtl/>
          <w:lang w:bidi="ar-EG"/>
        </w:rPr>
        <w:t>ون به إلا</w:t>
      </w:r>
      <w:r w:rsidRPr="00E354BF">
        <w:rPr>
          <w:rFonts w:eastAsiaTheme="minorEastAsia" w:hint="cs"/>
          <w:rtl/>
          <w:lang w:bidi="ar-EG"/>
        </w:rPr>
        <w:t>ّ</w:t>
      </w:r>
      <w:r w:rsidRPr="00E354BF">
        <w:rPr>
          <w:rFonts w:eastAsiaTheme="minorEastAsia"/>
          <w:rtl/>
          <w:lang w:bidi="ar-EG"/>
        </w:rPr>
        <w:t xml:space="preserve"> مر</w:t>
      </w:r>
      <w:r w:rsidR="00B76716" w:rsidRPr="00E354BF">
        <w:rPr>
          <w:rFonts w:eastAsiaTheme="minorEastAsia" w:hint="cs"/>
          <w:rtl/>
          <w:lang w:bidi="ar-EG"/>
        </w:rPr>
        <w:t>ّ</w:t>
      </w:r>
      <w:r w:rsidRPr="00E354BF">
        <w:rPr>
          <w:rFonts w:eastAsiaTheme="minorEastAsia"/>
          <w:rtl/>
          <w:lang w:bidi="ar-EG"/>
        </w:rPr>
        <w:t xml:space="preserve">تين من الدهر، كلاهما يعصمني الله تعالى منهما؛ قلتُ ليلةً لفتى كان معي من قريش في </w:t>
      </w:r>
      <w:r w:rsidRPr="00E354BF">
        <w:rPr>
          <w:rFonts w:eastAsiaTheme="minorEastAsia" w:hint="cs"/>
          <w:rtl/>
          <w:lang w:bidi="ar-EG"/>
        </w:rPr>
        <w:t>أ</w:t>
      </w:r>
      <w:r w:rsidRPr="00E354BF">
        <w:rPr>
          <w:rFonts w:eastAsiaTheme="minorEastAsia"/>
          <w:rtl/>
          <w:lang w:bidi="ar-EG"/>
        </w:rPr>
        <w:t>على مك</w:t>
      </w:r>
      <w:r w:rsidR="00B76716" w:rsidRPr="00E354BF">
        <w:rPr>
          <w:rFonts w:eastAsiaTheme="minorEastAsia" w:hint="cs"/>
          <w:rtl/>
          <w:lang w:bidi="ar-EG"/>
        </w:rPr>
        <w:t>ّ</w:t>
      </w:r>
      <w:r w:rsidRPr="00E354BF">
        <w:rPr>
          <w:rFonts w:eastAsiaTheme="minorEastAsia"/>
          <w:rtl/>
          <w:lang w:bidi="ar-EG"/>
        </w:rPr>
        <w:t>ة في أغنام لأهلها ترعى: أبصر لي غنمي حتى أَسْمُر هذه الليلة بمك</w:t>
      </w:r>
      <w:r w:rsidR="00B76716" w:rsidRPr="00E354BF">
        <w:rPr>
          <w:rFonts w:eastAsiaTheme="minorEastAsia" w:hint="cs"/>
          <w:rtl/>
          <w:lang w:bidi="ar-EG"/>
        </w:rPr>
        <w:t>ّ</w:t>
      </w:r>
      <w:r w:rsidRPr="00E354BF">
        <w:rPr>
          <w:rFonts w:eastAsiaTheme="minorEastAsia"/>
          <w:rtl/>
          <w:lang w:bidi="ar-EG"/>
        </w:rPr>
        <w:t>ة كما تسمر الفتيان</w:t>
      </w:r>
      <w:r w:rsidRPr="00E354BF">
        <w:rPr>
          <w:rFonts w:eastAsiaTheme="minorEastAsia" w:hint="cs"/>
          <w:rtl/>
          <w:lang w:bidi="ar-EG"/>
        </w:rPr>
        <w:t>،</w:t>
      </w:r>
      <w:r w:rsidRPr="00E354BF">
        <w:rPr>
          <w:rFonts w:eastAsiaTheme="minorEastAsia"/>
          <w:rtl/>
          <w:lang w:bidi="ar-EG"/>
        </w:rPr>
        <w:t xml:space="preserve"> قال: نعم</w:t>
      </w:r>
      <w:r w:rsidRPr="00E354BF">
        <w:rPr>
          <w:rFonts w:eastAsiaTheme="minorEastAsia" w:hint="cs"/>
          <w:rtl/>
          <w:lang w:bidi="ar-EG"/>
        </w:rPr>
        <w:t>،</w:t>
      </w:r>
      <w:r w:rsidRPr="00E354BF">
        <w:rPr>
          <w:rFonts w:eastAsiaTheme="minorEastAsia"/>
          <w:rtl/>
          <w:lang w:bidi="ar-EG"/>
        </w:rPr>
        <w:t xml:space="preserve"> فخرجتُ، فلما جئتُ أدنى دارٍ من دور مك</w:t>
      </w:r>
      <w:r w:rsidR="00B76716" w:rsidRPr="00E354BF">
        <w:rPr>
          <w:rFonts w:eastAsiaTheme="minorEastAsia" w:hint="cs"/>
          <w:rtl/>
          <w:lang w:bidi="ar-EG"/>
        </w:rPr>
        <w:t>ّ</w:t>
      </w:r>
      <w:r w:rsidRPr="00E354BF">
        <w:rPr>
          <w:rFonts w:eastAsiaTheme="minorEastAsia"/>
          <w:rtl/>
          <w:lang w:bidi="ar-EG"/>
        </w:rPr>
        <w:t>ة سمعتُ غناءً وصوت دفوف</w:t>
      </w:r>
      <w:r w:rsidR="00B76716" w:rsidRPr="00E354BF">
        <w:rPr>
          <w:rFonts w:eastAsiaTheme="minorEastAsia" w:hint="cs"/>
          <w:rtl/>
          <w:lang w:bidi="ar-EG"/>
        </w:rPr>
        <w:t>ٍ</w:t>
      </w:r>
      <w:r w:rsidRPr="00E354BF">
        <w:rPr>
          <w:rFonts w:eastAsiaTheme="minorEastAsia"/>
          <w:rtl/>
          <w:lang w:bidi="ar-EG"/>
        </w:rPr>
        <w:t xml:space="preserve"> وزمر، فقلتُ: ما هذا؟ قالوا: فلان</w:t>
      </w:r>
      <w:r w:rsidRPr="00E354BF">
        <w:rPr>
          <w:rFonts w:eastAsiaTheme="minorEastAsia" w:hint="cs"/>
          <w:rtl/>
          <w:lang w:bidi="ar-EG"/>
        </w:rPr>
        <w:t>ٌ</w:t>
      </w:r>
      <w:r w:rsidRPr="00E354BF">
        <w:rPr>
          <w:rFonts w:eastAsiaTheme="minorEastAsia"/>
          <w:rtl/>
          <w:lang w:bidi="ar-EG"/>
        </w:rPr>
        <w:t xml:space="preserve"> تزو</w:t>
      </w:r>
      <w:r w:rsidRPr="00E354BF">
        <w:rPr>
          <w:rFonts w:eastAsiaTheme="minorEastAsia" w:hint="cs"/>
          <w:rtl/>
          <w:lang w:bidi="ar-EG"/>
        </w:rPr>
        <w:t>ّ</w:t>
      </w:r>
      <w:r w:rsidR="00B76716" w:rsidRPr="00E354BF">
        <w:rPr>
          <w:rFonts w:eastAsiaTheme="minorEastAsia" w:hint="cs"/>
          <w:rtl/>
          <w:lang w:bidi="ar-EG"/>
        </w:rPr>
        <w:t>َ</w:t>
      </w:r>
      <w:r w:rsidRPr="00E354BF">
        <w:rPr>
          <w:rFonts w:eastAsiaTheme="minorEastAsia"/>
          <w:rtl/>
          <w:lang w:bidi="ar-EG"/>
        </w:rPr>
        <w:t>ج فلانة؛ لرجل من قريش تزو</w:t>
      </w:r>
      <w:r w:rsidRPr="00E354BF">
        <w:rPr>
          <w:rFonts w:eastAsiaTheme="minorEastAsia" w:hint="cs"/>
          <w:rtl/>
          <w:lang w:bidi="ar-EG"/>
        </w:rPr>
        <w:t>ّ</w:t>
      </w:r>
      <w:r w:rsidRPr="00E354BF">
        <w:rPr>
          <w:rFonts w:eastAsiaTheme="minorEastAsia"/>
          <w:rtl/>
          <w:lang w:bidi="ar-EG"/>
        </w:rPr>
        <w:t>ج امرأة</w:t>
      </w:r>
      <w:r w:rsidRPr="00E354BF">
        <w:rPr>
          <w:rFonts w:eastAsiaTheme="minorEastAsia" w:hint="cs"/>
          <w:rtl/>
          <w:lang w:bidi="ar-EG"/>
        </w:rPr>
        <w:t>،</w:t>
      </w:r>
      <w:r w:rsidRPr="00E354BF">
        <w:rPr>
          <w:rFonts w:eastAsiaTheme="minorEastAsia"/>
          <w:rtl/>
          <w:lang w:bidi="ar-EG"/>
        </w:rPr>
        <w:t xml:space="preserve"> فلهوت</w:t>
      </w:r>
      <w:r w:rsidR="00B76716" w:rsidRPr="00E354BF">
        <w:rPr>
          <w:rFonts w:eastAsiaTheme="minorEastAsia" w:hint="cs"/>
          <w:rtl/>
          <w:lang w:bidi="ar-EG"/>
        </w:rPr>
        <w:t>ُ</w:t>
      </w:r>
      <w:r w:rsidRPr="00E354BF">
        <w:rPr>
          <w:rFonts w:eastAsiaTheme="minorEastAsia"/>
          <w:rtl/>
          <w:lang w:bidi="ar-EG"/>
        </w:rPr>
        <w:t xml:space="preserve"> بذلك الغناء والصوت حت</w:t>
      </w:r>
      <w:r w:rsidR="00B76716" w:rsidRPr="00E354BF">
        <w:rPr>
          <w:rFonts w:eastAsiaTheme="minorEastAsia" w:hint="cs"/>
          <w:rtl/>
          <w:lang w:bidi="ar-EG"/>
        </w:rPr>
        <w:t>ّ</w:t>
      </w:r>
      <w:r w:rsidRPr="00E354BF">
        <w:rPr>
          <w:rFonts w:eastAsiaTheme="minorEastAsia"/>
          <w:rtl/>
          <w:lang w:bidi="ar-EG"/>
        </w:rPr>
        <w:t xml:space="preserve">ى </w:t>
      </w:r>
      <w:r w:rsidRPr="00E354BF">
        <w:rPr>
          <w:rFonts w:eastAsiaTheme="minorEastAsia"/>
          <w:rtl/>
          <w:lang w:bidi="ar-EG"/>
        </w:rPr>
        <w:lastRenderedPageBreak/>
        <w:t>غلبتني عيني، فنمتُ</w:t>
      </w:r>
      <w:r w:rsidRPr="00E354BF">
        <w:rPr>
          <w:rFonts w:eastAsiaTheme="minorEastAsia" w:hint="cs"/>
          <w:rtl/>
          <w:lang w:bidi="ar-EG"/>
        </w:rPr>
        <w:t>،</w:t>
      </w:r>
      <w:r w:rsidRPr="00E354BF">
        <w:rPr>
          <w:rFonts w:eastAsiaTheme="minorEastAsia"/>
          <w:rtl/>
          <w:lang w:bidi="ar-EG"/>
        </w:rPr>
        <w:t xml:space="preserve"> فما أيقظني إلا</w:t>
      </w:r>
      <w:r w:rsidR="00B76716" w:rsidRPr="00E354BF">
        <w:rPr>
          <w:rFonts w:eastAsiaTheme="minorEastAsia" w:hint="cs"/>
          <w:rtl/>
          <w:lang w:bidi="ar-EG"/>
        </w:rPr>
        <w:t>ّ</w:t>
      </w:r>
      <w:r w:rsidRPr="00E354BF">
        <w:rPr>
          <w:rFonts w:eastAsiaTheme="minorEastAsia"/>
          <w:rtl/>
          <w:lang w:bidi="ar-EG"/>
        </w:rPr>
        <w:t xml:space="preserve"> مس</w:t>
      </w:r>
      <w:r w:rsidRPr="00E354BF">
        <w:rPr>
          <w:rFonts w:eastAsiaTheme="minorEastAsia" w:hint="cs"/>
          <w:rtl/>
          <w:lang w:bidi="ar-EG"/>
        </w:rPr>
        <w:t>ّ</w:t>
      </w:r>
      <w:r w:rsidRPr="00E354BF">
        <w:rPr>
          <w:rFonts w:eastAsiaTheme="minorEastAsia"/>
          <w:rtl/>
          <w:lang w:bidi="ar-EG"/>
        </w:rPr>
        <w:t xml:space="preserve"> الشمس، فرجعتُ </w:t>
      </w:r>
      <w:r w:rsidRPr="00E354BF">
        <w:rPr>
          <w:rFonts w:eastAsiaTheme="minorEastAsia" w:hint="cs"/>
          <w:rtl/>
          <w:lang w:bidi="ar-EG"/>
        </w:rPr>
        <w:t>[</w:t>
      </w:r>
      <w:r w:rsidRPr="00E354BF">
        <w:rPr>
          <w:rFonts w:eastAsiaTheme="minorEastAsia"/>
          <w:rtl/>
          <w:lang w:bidi="ar-EG"/>
        </w:rPr>
        <w:t>أي مرةً ثانيةً</w:t>
      </w:r>
      <w:r w:rsidRPr="00E354BF">
        <w:rPr>
          <w:rFonts w:eastAsiaTheme="minorEastAsia" w:hint="cs"/>
          <w:rtl/>
          <w:lang w:bidi="ar-EG"/>
        </w:rPr>
        <w:t>]</w:t>
      </w:r>
      <w:r w:rsidRPr="00E354BF">
        <w:rPr>
          <w:rFonts w:eastAsiaTheme="minorEastAsia"/>
          <w:rtl/>
          <w:lang w:bidi="ar-EG"/>
        </w:rPr>
        <w:t xml:space="preserve"> فسمعتُ مثلَ ذلك، فقيل لي مثلُ ما قيل لي </w:t>
      </w:r>
      <w:r w:rsidRPr="00E354BF">
        <w:rPr>
          <w:rFonts w:eastAsiaTheme="minorEastAsia" w:hint="cs"/>
          <w:rtl/>
          <w:lang w:bidi="ar-EG"/>
        </w:rPr>
        <w:t>[</w:t>
      </w:r>
      <w:r w:rsidRPr="00E354BF">
        <w:rPr>
          <w:rFonts w:eastAsiaTheme="minorEastAsia"/>
          <w:rtl/>
          <w:lang w:bidi="ar-EG"/>
        </w:rPr>
        <w:t>أي أو</w:t>
      </w:r>
      <w:r w:rsidRPr="00E354BF">
        <w:rPr>
          <w:rFonts w:eastAsiaTheme="minorEastAsia" w:hint="cs"/>
          <w:rtl/>
          <w:lang w:bidi="ar-EG"/>
        </w:rPr>
        <w:t>ّ</w:t>
      </w:r>
      <w:r w:rsidRPr="00E354BF">
        <w:rPr>
          <w:rFonts w:eastAsiaTheme="minorEastAsia"/>
          <w:rtl/>
          <w:lang w:bidi="ar-EG"/>
        </w:rPr>
        <w:t>ل مرة</w:t>
      </w:r>
      <w:r w:rsidRPr="00E354BF">
        <w:rPr>
          <w:rFonts w:eastAsiaTheme="minorEastAsia" w:hint="cs"/>
          <w:rtl/>
          <w:lang w:bidi="ar-EG"/>
        </w:rPr>
        <w:t>]</w:t>
      </w:r>
      <w:r w:rsidRPr="00E354BF">
        <w:rPr>
          <w:rFonts w:eastAsiaTheme="minorEastAsia"/>
          <w:rtl/>
          <w:lang w:bidi="ar-EG"/>
        </w:rPr>
        <w:t>، فلهوتُ بما سمعتُ، وغلبتني عيني، فما أيقظني إلا</w:t>
      </w:r>
      <w:r w:rsidR="00B76716" w:rsidRPr="00E354BF">
        <w:rPr>
          <w:rFonts w:eastAsiaTheme="minorEastAsia" w:hint="cs"/>
          <w:rtl/>
          <w:lang w:bidi="ar-EG"/>
        </w:rPr>
        <w:t>ّ</w:t>
      </w:r>
      <w:r w:rsidRPr="00E354BF">
        <w:rPr>
          <w:rFonts w:eastAsiaTheme="minorEastAsia"/>
          <w:rtl/>
          <w:lang w:bidi="ar-EG"/>
        </w:rPr>
        <w:t xml:space="preserve"> مس</w:t>
      </w:r>
      <w:r w:rsidRPr="00E354BF">
        <w:rPr>
          <w:rFonts w:eastAsiaTheme="minorEastAsia" w:hint="cs"/>
          <w:rtl/>
          <w:lang w:bidi="ar-EG"/>
        </w:rPr>
        <w:t>ّ</w:t>
      </w:r>
      <w:r w:rsidRPr="00E354BF">
        <w:rPr>
          <w:rFonts w:eastAsiaTheme="minorEastAsia"/>
          <w:rtl/>
          <w:lang w:bidi="ar-EG"/>
        </w:rPr>
        <w:t xml:space="preserve"> الشمس. ثم رجعت</w:t>
      </w:r>
      <w:r w:rsidR="00E0739B" w:rsidRPr="00E354BF">
        <w:rPr>
          <w:rFonts w:eastAsiaTheme="minorEastAsia"/>
          <w:rtl/>
          <w:lang w:bidi="ar-EG"/>
        </w:rPr>
        <w:t xml:space="preserve"> إلى </w:t>
      </w:r>
      <w:r w:rsidRPr="00E354BF">
        <w:rPr>
          <w:rFonts w:eastAsiaTheme="minorEastAsia"/>
          <w:rtl/>
          <w:lang w:bidi="ar-EG"/>
        </w:rPr>
        <w:t>صاحبي</w:t>
      </w:r>
      <w:r w:rsidRPr="00E354BF">
        <w:rPr>
          <w:rFonts w:eastAsiaTheme="minorEastAsia" w:hint="cs"/>
          <w:rtl/>
          <w:lang w:bidi="ar-EG"/>
        </w:rPr>
        <w:t>،</w:t>
      </w:r>
      <w:r w:rsidRPr="00E354BF">
        <w:rPr>
          <w:rFonts w:eastAsiaTheme="minorEastAsia"/>
          <w:rtl/>
          <w:lang w:bidi="ar-EG"/>
        </w:rPr>
        <w:t xml:space="preserve"> فقال: ما فعلتَ؟ فقلتُ: ما فعلتُ شيئاً. قال رسول الله</w:t>
      </w:r>
      <w:r w:rsidR="00A82A43" w:rsidRPr="00E354BF">
        <w:rPr>
          <w:rFonts w:eastAsiaTheme="minorEastAsia" w:cs="Mosawi" w:hint="cs"/>
          <w:szCs w:val="26"/>
          <w:rtl/>
          <w:lang w:bidi="ar-EG"/>
        </w:rPr>
        <w:t>|</w:t>
      </w:r>
      <w:r w:rsidRPr="00E354BF">
        <w:rPr>
          <w:rFonts w:eastAsiaTheme="minorEastAsia"/>
          <w:rtl/>
          <w:lang w:bidi="ar-EG"/>
        </w:rPr>
        <w:t>: فوالله ما هممت</w:t>
      </w:r>
      <w:r w:rsidRPr="00E354BF">
        <w:rPr>
          <w:rFonts w:eastAsiaTheme="minorEastAsia" w:hint="cs"/>
          <w:rtl/>
          <w:lang w:bidi="ar-EG"/>
        </w:rPr>
        <w:t>ُ</w:t>
      </w:r>
      <w:r w:rsidRPr="00E354BF">
        <w:rPr>
          <w:rFonts w:eastAsiaTheme="minorEastAsia"/>
          <w:rtl/>
          <w:lang w:bidi="ar-EG"/>
        </w:rPr>
        <w:t xml:space="preserve"> بعدها أبداً بسوء مم</w:t>
      </w:r>
      <w:r w:rsidRPr="00E354BF">
        <w:rPr>
          <w:rFonts w:eastAsiaTheme="minorEastAsia" w:hint="cs"/>
          <w:rtl/>
          <w:lang w:bidi="ar-EG"/>
        </w:rPr>
        <w:t>ّ</w:t>
      </w:r>
      <w:r w:rsidRPr="00E354BF">
        <w:rPr>
          <w:rFonts w:eastAsiaTheme="minorEastAsia"/>
          <w:rtl/>
          <w:lang w:bidi="ar-EG"/>
        </w:rPr>
        <w:t>ا يعمل أهل الجاهلي</w:t>
      </w:r>
      <w:r w:rsidR="00B76716" w:rsidRPr="00E354BF">
        <w:rPr>
          <w:rFonts w:eastAsiaTheme="minorEastAsia" w:hint="cs"/>
          <w:rtl/>
          <w:lang w:bidi="ar-EG"/>
        </w:rPr>
        <w:t>ّ</w:t>
      </w:r>
      <w:r w:rsidRPr="00E354BF">
        <w:rPr>
          <w:rFonts w:eastAsiaTheme="minorEastAsia"/>
          <w:rtl/>
          <w:lang w:bidi="ar-EG"/>
        </w:rPr>
        <w:t>ة حت</w:t>
      </w:r>
      <w:r w:rsidRPr="00E354BF">
        <w:rPr>
          <w:rFonts w:eastAsiaTheme="minorEastAsia" w:hint="cs"/>
          <w:rtl/>
          <w:lang w:bidi="ar-EG"/>
        </w:rPr>
        <w:t>ّ</w:t>
      </w:r>
      <w:r w:rsidRPr="00E354BF">
        <w:rPr>
          <w:rFonts w:eastAsiaTheme="minorEastAsia"/>
          <w:rtl/>
          <w:lang w:bidi="ar-EG"/>
        </w:rPr>
        <w:t>ى أكرمني الله تعالى بنبوته</w:t>
      </w:r>
      <w:r w:rsidRPr="00E354BF">
        <w:rPr>
          <w:rFonts w:eastAsiaTheme="minorEastAsia" w:hint="cs"/>
          <w:rtl/>
        </w:rPr>
        <w:t>»</w:t>
      </w:r>
      <w:r w:rsidRPr="00E354BF">
        <w:rPr>
          <w:rFonts w:eastAsiaTheme="minorEastAsia" w:hint="cs"/>
          <w:vertAlign w:val="superscript"/>
          <w:rtl/>
        </w:rPr>
        <w:t>(</w:t>
      </w:r>
      <w:r w:rsidRPr="00E354BF">
        <w:rPr>
          <w:rFonts w:eastAsiaTheme="minorEastAsia"/>
          <w:vertAlign w:val="superscript"/>
          <w:rtl/>
        </w:rPr>
        <w:endnoteReference w:id="525"/>
      </w:r>
      <w:r w:rsidRPr="00E354BF">
        <w:rPr>
          <w:rFonts w:eastAsiaTheme="minorEastAsia" w:hint="cs"/>
          <w:vertAlign w:val="superscript"/>
          <w:rtl/>
        </w:rPr>
        <w:t>)</w:t>
      </w:r>
      <w:r w:rsidRPr="00E354BF">
        <w:rPr>
          <w:rFonts w:eastAsiaTheme="minorEastAsia"/>
          <w:rtl/>
          <w:lang w:bidi="ar-EG"/>
        </w:rPr>
        <w:t>. وقالوا بأن</w:t>
      </w:r>
      <w:r w:rsidR="00B76716" w:rsidRPr="00E354BF">
        <w:rPr>
          <w:rFonts w:eastAsiaTheme="minorEastAsia" w:hint="cs"/>
          <w:rtl/>
          <w:lang w:bidi="ar-EG"/>
        </w:rPr>
        <w:t>ّ</w:t>
      </w:r>
      <w:r w:rsidRPr="00E354BF">
        <w:rPr>
          <w:rFonts w:eastAsiaTheme="minorEastAsia"/>
          <w:rtl/>
          <w:lang w:bidi="ar-EG"/>
        </w:rPr>
        <w:t xml:space="preserve"> هذا الحديث يدل</w:t>
      </w:r>
      <w:r w:rsidRPr="00E354BF">
        <w:rPr>
          <w:rFonts w:eastAsiaTheme="minorEastAsia" w:hint="cs"/>
          <w:rtl/>
          <w:lang w:bidi="ar-EG"/>
        </w:rPr>
        <w:t>ّ</w:t>
      </w:r>
      <w:r w:rsidRPr="00E354BF">
        <w:rPr>
          <w:rFonts w:eastAsiaTheme="minorEastAsia"/>
          <w:rtl/>
          <w:lang w:bidi="ar-EG"/>
        </w:rPr>
        <w:t xml:space="preserve"> على أن</w:t>
      </w:r>
      <w:r w:rsidR="00B76716" w:rsidRPr="00E354BF">
        <w:rPr>
          <w:rFonts w:eastAsiaTheme="minorEastAsia" w:hint="cs"/>
          <w:rtl/>
          <w:lang w:bidi="ar-EG"/>
        </w:rPr>
        <w:t>ّ</w:t>
      </w:r>
      <w:r w:rsidRPr="00E354BF">
        <w:rPr>
          <w:rFonts w:eastAsiaTheme="minorEastAsia"/>
          <w:rtl/>
          <w:lang w:bidi="ar-EG"/>
        </w:rPr>
        <w:t xml:space="preserve"> سماع الغناء والمعازف من فعل الجاهلي</w:t>
      </w:r>
      <w:r w:rsidR="00B76716" w:rsidRPr="00E354BF">
        <w:rPr>
          <w:rFonts w:eastAsiaTheme="minorEastAsia" w:hint="cs"/>
          <w:rtl/>
          <w:lang w:bidi="ar-EG"/>
        </w:rPr>
        <w:t>ّ</w:t>
      </w:r>
      <w:r w:rsidRPr="00E354BF">
        <w:rPr>
          <w:rFonts w:eastAsiaTheme="minorEastAsia"/>
          <w:rtl/>
          <w:lang w:bidi="ar-EG"/>
        </w:rPr>
        <w:t>ة الذي وُصِف في الحديث بالسوء والقبح، وعَصَم الله نبي</w:t>
      </w:r>
      <w:r w:rsidRPr="00E354BF">
        <w:rPr>
          <w:rFonts w:eastAsiaTheme="minorEastAsia" w:hint="cs"/>
          <w:rtl/>
          <w:lang w:bidi="ar-EG"/>
        </w:rPr>
        <w:t>ّ</w:t>
      </w:r>
      <w:r w:rsidRPr="00E354BF">
        <w:rPr>
          <w:rFonts w:eastAsiaTheme="minorEastAsia"/>
          <w:rtl/>
          <w:lang w:bidi="ar-EG"/>
        </w:rPr>
        <w:t>ه منه قبل البعثة. مم</w:t>
      </w:r>
      <w:r w:rsidRPr="00E354BF">
        <w:rPr>
          <w:rFonts w:eastAsiaTheme="minorEastAsia" w:hint="cs"/>
          <w:rtl/>
          <w:lang w:bidi="ar-EG"/>
        </w:rPr>
        <w:t>ّ</w:t>
      </w:r>
      <w:r w:rsidRPr="00E354BF">
        <w:rPr>
          <w:rFonts w:eastAsiaTheme="minorEastAsia"/>
          <w:rtl/>
          <w:lang w:bidi="ar-EG"/>
        </w:rPr>
        <w:t>ا يدل على تحريم الغناء والموسيقى.</w:t>
      </w:r>
    </w:p>
    <w:p w:rsidR="000216B4" w:rsidRPr="00E354BF" w:rsidRDefault="00184B10" w:rsidP="002B7FF9">
      <w:pPr>
        <w:rPr>
          <w:rFonts w:eastAsiaTheme="majorEastAsia" w:cs="Abz-3 (Yagut)"/>
          <w:bCs/>
          <w:szCs w:val="26"/>
          <w:rtl/>
          <w:lang w:bidi="ar-EG"/>
        </w:rPr>
      </w:pPr>
      <w:r>
        <w:rPr>
          <w:rFonts w:eastAsiaTheme="minorEastAsia" w:hint="cs"/>
          <w:rtl/>
          <w:lang w:bidi="ar-EG"/>
        </w:rPr>
        <w:t>ويناقش:</w:t>
      </w:r>
    </w:p>
    <w:p w:rsidR="000216B4" w:rsidRPr="00E354BF" w:rsidRDefault="00B76716" w:rsidP="00A52B7F">
      <w:pPr>
        <w:rPr>
          <w:rFonts w:eastAsiaTheme="minorEastAsia"/>
          <w:rtl/>
          <w:lang w:bidi="ar-EG"/>
        </w:rPr>
      </w:pPr>
      <w:r w:rsidRPr="00E354BF">
        <w:rPr>
          <w:rFonts w:eastAsiaTheme="minorEastAsia" w:hint="cs"/>
          <w:rtl/>
          <w:lang w:bidi="ar-EG"/>
        </w:rPr>
        <w:t>أ</w:t>
      </w:r>
      <w:r w:rsidR="000216B4" w:rsidRPr="00E354BF">
        <w:rPr>
          <w:rFonts w:eastAsiaTheme="minorEastAsia"/>
          <w:rtl/>
          <w:lang w:bidi="ar-EG"/>
        </w:rPr>
        <w:t>ـ استدلال المحر</w:t>
      </w:r>
      <w:r w:rsidR="000216B4" w:rsidRPr="00E354BF">
        <w:rPr>
          <w:rFonts w:eastAsiaTheme="minorEastAsia" w:hint="cs"/>
          <w:rtl/>
          <w:lang w:bidi="ar-EG"/>
        </w:rPr>
        <w:t>ِّ</w:t>
      </w:r>
      <w:r w:rsidR="000216B4" w:rsidRPr="00E354BF">
        <w:rPr>
          <w:rFonts w:eastAsiaTheme="minorEastAsia"/>
          <w:rtl/>
          <w:lang w:bidi="ar-EG"/>
        </w:rPr>
        <w:t>مين هذا خطأ</w:t>
      </w:r>
      <w:r w:rsidR="000216B4" w:rsidRPr="00E354BF">
        <w:rPr>
          <w:rFonts w:eastAsiaTheme="minorEastAsia" w:hint="cs"/>
          <w:rtl/>
          <w:lang w:bidi="ar-EG"/>
        </w:rPr>
        <w:t>ٌ</w:t>
      </w:r>
      <w:r w:rsidR="000216B4" w:rsidRPr="00E354BF">
        <w:rPr>
          <w:rFonts w:eastAsiaTheme="minorEastAsia"/>
          <w:rtl/>
          <w:lang w:bidi="ar-EG"/>
        </w:rPr>
        <w:t xml:space="preserve"> فاحش وتفسير</w:t>
      </w:r>
      <w:r w:rsidR="000216B4" w:rsidRPr="00E354BF">
        <w:rPr>
          <w:rFonts w:eastAsiaTheme="minorEastAsia" w:hint="cs"/>
          <w:rtl/>
          <w:lang w:bidi="ar-EG"/>
        </w:rPr>
        <w:t>ٌ</w:t>
      </w:r>
      <w:r w:rsidR="000216B4" w:rsidRPr="00E354BF">
        <w:rPr>
          <w:rFonts w:eastAsiaTheme="minorEastAsia"/>
          <w:rtl/>
          <w:lang w:bidi="ar-EG"/>
        </w:rPr>
        <w:t xml:space="preserve"> باطل</w:t>
      </w:r>
      <w:r w:rsidR="000216B4" w:rsidRPr="00E354BF">
        <w:rPr>
          <w:rFonts w:eastAsiaTheme="minorEastAsia" w:hint="cs"/>
          <w:rtl/>
          <w:lang w:bidi="ar-EG"/>
        </w:rPr>
        <w:t>،</w:t>
      </w:r>
      <w:r w:rsidR="000216B4" w:rsidRPr="00E354BF">
        <w:rPr>
          <w:rFonts w:eastAsiaTheme="minorEastAsia"/>
          <w:rtl/>
          <w:lang w:bidi="ar-EG"/>
        </w:rPr>
        <w:t xml:space="preserve"> فلم يكن الذي هَمَّ النبيُّ أن يفعله من أمر الجاهلي</w:t>
      </w:r>
      <w:r w:rsidRPr="00E354BF">
        <w:rPr>
          <w:rFonts w:eastAsiaTheme="minorEastAsia" w:hint="cs"/>
          <w:rtl/>
          <w:lang w:bidi="ar-EG"/>
        </w:rPr>
        <w:t>ّ</w:t>
      </w:r>
      <w:r w:rsidR="000216B4" w:rsidRPr="00E354BF">
        <w:rPr>
          <w:rFonts w:eastAsiaTheme="minorEastAsia"/>
          <w:rtl/>
          <w:lang w:bidi="ar-EG"/>
        </w:rPr>
        <w:t>ة مر</w:t>
      </w:r>
      <w:r w:rsidRPr="00E354BF">
        <w:rPr>
          <w:rFonts w:eastAsiaTheme="minorEastAsia" w:hint="cs"/>
          <w:rtl/>
          <w:lang w:bidi="ar-EG"/>
        </w:rPr>
        <w:t>ّ</w:t>
      </w:r>
      <w:r w:rsidR="000216B4" w:rsidRPr="00E354BF">
        <w:rPr>
          <w:rFonts w:eastAsiaTheme="minorEastAsia"/>
          <w:rtl/>
          <w:lang w:bidi="ar-EG"/>
        </w:rPr>
        <w:t>تين هو سماع الغناء والمعازف؛ لأن</w:t>
      </w:r>
      <w:r w:rsidRPr="00E354BF">
        <w:rPr>
          <w:rFonts w:eastAsiaTheme="minorEastAsia" w:hint="cs"/>
          <w:rtl/>
          <w:lang w:bidi="ar-EG"/>
        </w:rPr>
        <w:t>ّ</w:t>
      </w:r>
      <w:r w:rsidR="000216B4" w:rsidRPr="00E354BF">
        <w:rPr>
          <w:rFonts w:eastAsiaTheme="minorEastAsia"/>
          <w:rtl/>
          <w:lang w:bidi="ar-EG"/>
        </w:rPr>
        <w:t>ه</w:t>
      </w:r>
      <w:r w:rsidR="00A82A43" w:rsidRPr="00E354BF">
        <w:rPr>
          <w:rFonts w:eastAsiaTheme="minorEastAsia" w:cs="Mosawi" w:hint="cs"/>
          <w:szCs w:val="26"/>
          <w:rtl/>
          <w:lang w:bidi="ar-EG"/>
        </w:rPr>
        <w:t>|</w:t>
      </w:r>
      <w:r w:rsidR="000216B4" w:rsidRPr="00E354BF">
        <w:rPr>
          <w:rFonts w:eastAsiaTheme="minorEastAsia"/>
          <w:rtl/>
          <w:lang w:bidi="ar-EG"/>
        </w:rPr>
        <w:t xml:space="preserve"> قال: </w:t>
      </w:r>
      <w:r w:rsidR="000216B4" w:rsidRPr="00E354BF">
        <w:rPr>
          <w:rFonts w:eastAsiaTheme="minorEastAsia" w:hint="cs"/>
          <w:rtl/>
        </w:rPr>
        <w:t>«</w:t>
      </w:r>
      <w:r w:rsidR="000216B4" w:rsidRPr="00E354BF">
        <w:rPr>
          <w:rFonts w:eastAsiaTheme="minorEastAsia"/>
          <w:rtl/>
          <w:lang w:bidi="ar-EG"/>
        </w:rPr>
        <w:t>كلاهما يعصمني الله تعالى منهما</w:t>
      </w:r>
      <w:r w:rsidR="000216B4" w:rsidRPr="00E354BF">
        <w:rPr>
          <w:rFonts w:eastAsiaTheme="minorEastAsia" w:hint="cs"/>
          <w:rtl/>
        </w:rPr>
        <w:t>»</w:t>
      </w:r>
      <w:r w:rsidR="000216B4" w:rsidRPr="00E354BF">
        <w:rPr>
          <w:rFonts w:eastAsiaTheme="minorEastAsia"/>
          <w:rtl/>
          <w:lang w:bidi="ar-EG"/>
        </w:rPr>
        <w:t>، وهو</w:t>
      </w:r>
      <w:r w:rsidR="00A82A43" w:rsidRPr="00E354BF">
        <w:rPr>
          <w:rFonts w:eastAsiaTheme="minorEastAsia" w:cs="Mosawi" w:hint="cs"/>
          <w:szCs w:val="26"/>
          <w:rtl/>
          <w:lang w:bidi="ar-EG"/>
        </w:rPr>
        <w:t>|</w:t>
      </w:r>
      <w:r w:rsidR="000216B4" w:rsidRPr="00E354BF">
        <w:rPr>
          <w:rFonts w:eastAsiaTheme="minorEastAsia"/>
          <w:rtl/>
          <w:lang w:bidi="ar-EG"/>
        </w:rPr>
        <w:t xml:space="preserve"> لم يُعْصَم من السماع في المر</w:t>
      </w:r>
      <w:r w:rsidRPr="00E354BF">
        <w:rPr>
          <w:rFonts w:eastAsiaTheme="minorEastAsia" w:hint="cs"/>
          <w:rtl/>
          <w:lang w:bidi="ar-EG"/>
        </w:rPr>
        <w:t>ّ</w:t>
      </w:r>
      <w:r w:rsidR="000216B4" w:rsidRPr="00E354BF">
        <w:rPr>
          <w:rFonts w:eastAsiaTheme="minorEastAsia"/>
          <w:rtl/>
          <w:lang w:bidi="ar-EG"/>
        </w:rPr>
        <w:t>تين؛ لأن</w:t>
      </w:r>
      <w:r w:rsidRPr="00E354BF">
        <w:rPr>
          <w:rFonts w:eastAsiaTheme="minorEastAsia" w:hint="cs"/>
          <w:rtl/>
          <w:lang w:bidi="ar-EG"/>
        </w:rPr>
        <w:t>ّ</w:t>
      </w:r>
      <w:r w:rsidR="000216B4" w:rsidRPr="00E354BF">
        <w:rPr>
          <w:rFonts w:eastAsiaTheme="minorEastAsia"/>
          <w:rtl/>
          <w:lang w:bidi="ar-EG"/>
        </w:rPr>
        <w:t xml:space="preserve">ه قال: </w:t>
      </w:r>
      <w:r w:rsidR="000216B4" w:rsidRPr="00E354BF">
        <w:rPr>
          <w:rFonts w:eastAsiaTheme="minorEastAsia" w:hint="cs"/>
          <w:rtl/>
        </w:rPr>
        <w:t>«</w:t>
      </w:r>
      <w:r w:rsidR="000216B4" w:rsidRPr="00E354BF">
        <w:rPr>
          <w:rFonts w:eastAsiaTheme="minorEastAsia"/>
          <w:rtl/>
          <w:lang w:bidi="ar-EG"/>
        </w:rPr>
        <w:t>فلهوتُ بذلك الغناء والصوت</w:t>
      </w:r>
      <w:r w:rsidR="000216B4" w:rsidRPr="00E354BF">
        <w:rPr>
          <w:rFonts w:eastAsiaTheme="minorEastAsia" w:hint="cs"/>
          <w:rtl/>
        </w:rPr>
        <w:t>»</w:t>
      </w:r>
      <w:r w:rsidR="000216B4" w:rsidRPr="00E354BF">
        <w:rPr>
          <w:rFonts w:eastAsiaTheme="minorEastAsia"/>
          <w:rtl/>
          <w:lang w:bidi="ar-EG"/>
        </w:rPr>
        <w:t>، وقع له</w:t>
      </w:r>
      <w:r w:rsidR="00A82A43" w:rsidRPr="00E354BF">
        <w:rPr>
          <w:rFonts w:eastAsiaTheme="minorEastAsia" w:cs="Mosawi" w:hint="cs"/>
          <w:szCs w:val="26"/>
          <w:rtl/>
          <w:lang w:bidi="ar-EG"/>
        </w:rPr>
        <w:t>|</w:t>
      </w:r>
      <w:r w:rsidR="000216B4" w:rsidRPr="00E354BF">
        <w:rPr>
          <w:rFonts w:eastAsiaTheme="minorEastAsia"/>
          <w:rtl/>
          <w:lang w:bidi="ar-EG"/>
        </w:rPr>
        <w:t xml:space="preserve"> ذلك في المر</w:t>
      </w:r>
      <w:r w:rsidRPr="00E354BF">
        <w:rPr>
          <w:rFonts w:eastAsiaTheme="minorEastAsia" w:hint="cs"/>
          <w:rtl/>
          <w:lang w:bidi="ar-EG"/>
        </w:rPr>
        <w:t>ّ</w:t>
      </w:r>
      <w:r w:rsidR="000216B4" w:rsidRPr="00E354BF">
        <w:rPr>
          <w:rFonts w:eastAsiaTheme="minorEastAsia"/>
          <w:rtl/>
          <w:lang w:bidi="ar-EG"/>
        </w:rPr>
        <w:t>تين، وإن</w:t>
      </w:r>
      <w:r w:rsidR="000216B4" w:rsidRPr="00E354BF">
        <w:rPr>
          <w:rFonts w:eastAsiaTheme="minorEastAsia" w:hint="cs"/>
          <w:rtl/>
          <w:lang w:bidi="ar-EG"/>
        </w:rPr>
        <w:t>ّ</w:t>
      </w:r>
      <w:r w:rsidR="000216B4" w:rsidRPr="00E354BF">
        <w:rPr>
          <w:rFonts w:eastAsiaTheme="minorEastAsia"/>
          <w:rtl/>
          <w:lang w:bidi="ar-EG"/>
        </w:rPr>
        <w:t>ما عصمه الله من، وحال بينه وبين، ما كان يفعله الجاهلي</w:t>
      </w:r>
      <w:r w:rsidRPr="00E354BF">
        <w:rPr>
          <w:rFonts w:eastAsiaTheme="minorEastAsia" w:hint="cs"/>
          <w:rtl/>
          <w:lang w:bidi="ar-EG"/>
        </w:rPr>
        <w:t>ّ</w:t>
      </w:r>
      <w:r w:rsidR="000216B4" w:rsidRPr="00E354BF">
        <w:rPr>
          <w:rFonts w:eastAsiaTheme="minorEastAsia"/>
          <w:rtl/>
          <w:lang w:bidi="ar-EG"/>
        </w:rPr>
        <w:t>ون في مناسباتهم من المنكرات واللهو بالفحش ومخادنة النساء وشرب الخمر، وليس مجر</w:t>
      </w:r>
      <w:r w:rsidR="000216B4" w:rsidRPr="00E354BF">
        <w:rPr>
          <w:rFonts w:eastAsiaTheme="minorEastAsia" w:hint="cs"/>
          <w:rtl/>
          <w:lang w:bidi="ar-EG"/>
        </w:rPr>
        <w:t>ّ</w:t>
      </w:r>
      <w:r w:rsidRPr="00E354BF">
        <w:rPr>
          <w:rFonts w:eastAsiaTheme="minorEastAsia" w:hint="cs"/>
          <w:rtl/>
          <w:lang w:bidi="ar-EG"/>
        </w:rPr>
        <w:t>َ</w:t>
      </w:r>
      <w:r w:rsidR="000216B4" w:rsidRPr="00E354BF">
        <w:rPr>
          <w:rFonts w:eastAsiaTheme="minorEastAsia"/>
          <w:rtl/>
          <w:lang w:bidi="ar-EG"/>
        </w:rPr>
        <w:t>د سماع الغناء والمعازف.</w:t>
      </w:r>
    </w:p>
    <w:p w:rsidR="000216B4" w:rsidRPr="00E354BF" w:rsidRDefault="000216B4" w:rsidP="00A52B7F">
      <w:pPr>
        <w:rPr>
          <w:rFonts w:eastAsiaTheme="minorEastAsia"/>
          <w:rtl/>
          <w:lang w:bidi="ar-EG"/>
        </w:rPr>
      </w:pPr>
      <w:r w:rsidRPr="00E354BF">
        <w:rPr>
          <w:rFonts w:eastAsiaTheme="minorEastAsia"/>
          <w:rtl/>
          <w:lang w:bidi="ar-EG"/>
        </w:rPr>
        <w:t>ويؤي</w:t>
      </w:r>
      <w:r w:rsidRPr="00E354BF">
        <w:rPr>
          <w:rFonts w:eastAsiaTheme="minorEastAsia" w:hint="cs"/>
          <w:rtl/>
          <w:lang w:bidi="ar-EG"/>
        </w:rPr>
        <w:t>ِّ</w:t>
      </w:r>
      <w:r w:rsidRPr="00E354BF">
        <w:rPr>
          <w:rFonts w:eastAsiaTheme="minorEastAsia"/>
          <w:rtl/>
          <w:lang w:bidi="ar-EG"/>
        </w:rPr>
        <w:t>د هذا</w:t>
      </w:r>
      <w:r w:rsidRPr="00E354BF">
        <w:rPr>
          <w:rFonts w:eastAsiaTheme="minorEastAsia" w:hint="cs"/>
          <w:rtl/>
          <w:lang w:bidi="ar-EG"/>
        </w:rPr>
        <w:t>،</w:t>
      </w:r>
      <w:r w:rsidRPr="00E354BF">
        <w:rPr>
          <w:rFonts w:eastAsiaTheme="minorEastAsia"/>
          <w:rtl/>
          <w:lang w:bidi="ar-EG"/>
        </w:rPr>
        <w:t xml:space="preserve"> ويزيده تأكيداً</w:t>
      </w:r>
      <w:r w:rsidRPr="00E354BF">
        <w:rPr>
          <w:rFonts w:eastAsiaTheme="minorEastAsia" w:hint="cs"/>
          <w:rtl/>
          <w:lang w:bidi="ar-EG"/>
        </w:rPr>
        <w:t>،</w:t>
      </w:r>
      <w:r w:rsidRPr="00E354BF">
        <w:rPr>
          <w:rFonts w:eastAsiaTheme="minorEastAsia"/>
          <w:rtl/>
          <w:lang w:bidi="ar-EG"/>
        </w:rPr>
        <w:t xml:space="preserve"> جواب النبي</w:t>
      </w:r>
      <w:r w:rsidR="00B76716" w:rsidRPr="00E354BF">
        <w:rPr>
          <w:rFonts w:eastAsiaTheme="minorEastAsia" w:hint="cs"/>
          <w:rtl/>
          <w:lang w:bidi="ar-EG"/>
        </w:rPr>
        <w:t>ّ</w:t>
      </w:r>
      <w:r w:rsidR="00A82A43" w:rsidRPr="00E354BF">
        <w:rPr>
          <w:rFonts w:eastAsiaTheme="minorEastAsia" w:cs="Mosawi" w:hint="cs"/>
          <w:szCs w:val="26"/>
          <w:rtl/>
          <w:lang w:bidi="ar-EG"/>
        </w:rPr>
        <w:t>|</w:t>
      </w:r>
      <w:r w:rsidRPr="00E354BF">
        <w:rPr>
          <w:rFonts w:eastAsiaTheme="minorEastAsia"/>
          <w:rtl/>
          <w:lang w:bidi="ar-EG"/>
        </w:rPr>
        <w:t xml:space="preserve"> لمّا سأله صاحبه: </w:t>
      </w:r>
      <w:r w:rsidRPr="00E354BF">
        <w:rPr>
          <w:rFonts w:eastAsiaTheme="minorEastAsia" w:hint="cs"/>
          <w:rtl/>
        </w:rPr>
        <w:t>«</w:t>
      </w:r>
      <w:r w:rsidRPr="00E354BF">
        <w:rPr>
          <w:rFonts w:eastAsiaTheme="minorEastAsia"/>
          <w:rtl/>
          <w:lang w:bidi="ar-EG"/>
        </w:rPr>
        <w:t>ما فعلتَ؟</w:t>
      </w:r>
      <w:r w:rsidRPr="00E354BF">
        <w:rPr>
          <w:rFonts w:eastAsiaTheme="minorEastAsia" w:hint="cs"/>
          <w:rtl/>
        </w:rPr>
        <w:t>»</w:t>
      </w:r>
      <w:r w:rsidRPr="00E354BF">
        <w:rPr>
          <w:rFonts w:eastAsiaTheme="minorEastAsia"/>
          <w:rtl/>
          <w:lang w:bidi="ar-EG"/>
        </w:rPr>
        <w:t xml:space="preserve"> فقال</w:t>
      </w:r>
      <w:r w:rsidR="00A82A43" w:rsidRPr="00E354BF">
        <w:rPr>
          <w:rFonts w:eastAsiaTheme="minorEastAsia" w:cs="Mosawi" w:hint="cs"/>
          <w:szCs w:val="26"/>
          <w:rtl/>
          <w:lang w:bidi="ar-EG"/>
        </w:rPr>
        <w:t>|</w:t>
      </w:r>
      <w:r w:rsidRPr="00E354BF">
        <w:rPr>
          <w:rFonts w:eastAsiaTheme="minorEastAsia"/>
          <w:rtl/>
          <w:lang w:bidi="ar-EG"/>
        </w:rPr>
        <w:t xml:space="preserve">: </w:t>
      </w:r>
      <w:r w:rsidRPr="00E354BF">
        <w:rPr>
          <w:rFonts w:eastAsiaTheme="minorEastAsia" w:hint="cs"/>
          <w:rtl/>
        </w:rPr>
        <w:t>«</w:t>
      </w:r>
      <w:r w:rsidRPr="00E354BF">
        <w:rPr>
          <w:rFonts w:eastAsiaTheme="minorEastAsia"/>
          <w:rtl/>
          <w:lang w:bidi="ar-EG"/>
        </w:rPr>
        <w:t>ما فعلتُ شيئاً</w:t>
      </w:r>
      <w:r w:rsidRPr="00E354BF">
        <w:rPr>
          <w:rFonts w:eastAsiaTheme="minorEastAsia" w:hint="cs"/>
          <w:rtl/>
        </w:rPr>
        <w:t>»</w:t>
      </w:r>
      <w:r w:rsidRPr="00E354BF">
        <w:rPr>
          <w:rFonts w:eastAsiaTheme="minorEastAsia"/>
          <w:rtl/>
          <w:lang w:bidi="ar-EG"/>
        </w:rPr>
        <w:t>، مع أن</w:t>
      </w:r>
      <w:r w:rsidR="00B76716" w:rsidRPr="00E354BF">
        <w:rPr>
          <w:rFonts w:eastAsiaTheme="minorEastAsia" w:hint="cs"/>
          <w:rtl/>
          <w:lang w:bidi="ar-EG"/>
        </w:rPr>
        <w:t>ّ</w:t>
      </w:r>
      <w:r w:rsidRPr="00E354BF">
        <w:rPr>
          <w:rFonts w:eastAsiaTheme="minorEastAsia"/>
          <w:rtl/>
          <w:lang w:bidi="ar-EG"/>
        </w:rPr>
        <w:t>ه</w:t>
      </w:r>
      <w:r w:rsidR="00A82A43" w:rsidRPr="00E354BF">
        <w:rPr>
          <w:rFonts w:eastAsiaTheme="minorEastAsia" w:cs="Mosawi" w:hint="cs"/>
          <w:szCs w:val="26"/>
          <w:rtl/>
          <w:lang w:bidi="ar-EG"/>
        </w:rPr>
        <w:t>|</w:t>
      </w:r>
      <w:r w:rsidRPr="00E354BF">
        <w:rPr>
          <w:rFonts w:eastAsiaTheme="minorEastAsia"/>
          <w:rtl/>
          <w:lang w:bidi="ar-EG"/>
        </w:rPr>
        <w:t xml:space="preserve"> سمع من الجاهلي</w:t>
      </w:r>
      <w:r w:rsidR="00B76716" w:rsidRPr="00E354BF">
        <w:rPr>
          <w:rFonts w:eastAsiaTheme="minorEastAsia" w:hint="cs"/>
          <w:rtl/>
          <w:lang w:bidi="ar-EG"/>
        </w:rPr>
        <w:t>ّ</w:t>
      </w:r>
      <w:r w:rsidRPr="00E354BF">
        <w:rPr>
          <w:rFonts w:eastAsiaTheme="minorEastAsia"/>
          <w:rtl/>
          <w:lang w:bidi="ar-EG"/>
        </w:rPr>
        <w:t>ين الغناء والمعازف، بل ولها بها حت</w:t>
      </w:r>
      <w:r w:rsidR="00B76716" w:rsidRPr="00E354BF">
        <w:rPr>
          <w:rFonts w:eastAsiaTheme="minorEastAsia" w:hint="cs"/>
          <w:rtl/>
          <w:lang w:bidi="ar-EG"/>
        </w:rPr>
        <w:t>ّ</w:t>
      </w:r>
      <w:r w:rsidRPr="00E354BF">
        <w:rPr>
          <w:rFonts w:eastAsiaTheme="minorEastAsia"/>
          <w:rtl/>
          <w:lang w:bidi="ar-EG"/>
        </w:rPr>
        <w:t>ى نام. وهذا يدل</w:t>
      </w:r>
      <w:r w:rsidR="00B76716" w:rsidRPr="00E354BF">
        <w:rPr>
          <w:rFonts w:eastAsiaTheme="minorEastAsia" w:hint="cs"/>
          <w:rtl/>
          <w:lang w:bidi="ar-EG"/>
        </w:rPr>
        <w:t>ّ</w:t>
      </w:r>
      <w:r w:rsidRPr="00E354BF">
        <w:rPr>
          <w:rFonts w:eastAsiaTheme="minorEastAsia"/>
          <w:rtl/>
          <w:lang w:bidi="ar-EG"/>
        </w:rPr>
        <w:t xml:space="preserve"> دلالة ساطعة على أن</w:t>
      </w:r>
      <w:r w:rsidR="00B76716" w:rsidRPr="00E354BF">
        <w:rPr>
          <w:rFonts w:eastAsiaTheme="minorEastAsia" w:hint="cs"/>
          <w:rtl/>
          <w:lang w:bidi="ar-EG"/>
        </w:rPr>
        <w:t>ّ</w:t>
      </w:r>
      <w:r w:rsidRPr="00E354BF">
        <w:rPr>
          <w:rFonts w:eastAsiaTheme="minorEastAsia"/>
          <w:rtl/>
          <w:lang w:bidi="ar-EG"/>
        </w:rPr>
        <w:t xml:space="preserve"> الشيء القبيح الذي عصمه الله منه ليس الغناء والمعازف، بل الفواحش التي كان يرتكبها أهل الجاهلي</w:t>
      </w:r>
      <w:r w:rsidR="00B76716" w:rsidRPr="00E354BF">
        <w:rPr>
          <w:rFonts w:eastAsiaTheme="minorEastAsia" w:hint="cs"/>
          <w:rtl/>
          <w:lang w:bidi="ar-EG"/>
        </w:rPr>
        <w:t>ّ</w:t>
      </w:r>
      <w:r w:rsidRPr="00E354BF">
        <w:rPr>
          <w:rFonts w:eastAsiaTheme="minorEastAsia"/>
          <w:rtl/>
          <w:lang w:bidi="ar-EG"/>
        </w:rPr>
        <w:t>ة في أفراحهم.</w:t>
      </w:r>
    </w:p>
    <w:p w:rsidR="000216B4" w:rsidRDefault="00B76716" w:rsidP="00DD53D7">
      <w:pPr>
        <w:rPr>
          <w:rFonts w:eastAsiaTheme="minorEastAsia"/>
          <w:rtl/>
          <w:lang w:bidi="ar-EG"/>
        </w:rPr>
      </w:pPr>
      <w:r w:rsidRPr="00E354BF">
        <w:rPr>
          <w:rFonts w:eastAsiaTheme="minorEastAsia" w:hint="cs"/>
          <w:rtl/>
          <w:lang w:bidi="ar-EG"/>
        </w:rPr>
        <w:t xml:space="preserve">ب </w:t>
      </w:r>
      <w:r w:rsidR="000216B4" w:rsidRPr="00E354BF">
        <w:rPr>
          <w:rFonts w:eastAsiaTheme="minorEastAsia"/>
          <w:rtl/>
          <w:lang w:bidi="ar-EG"/>
        </w:rPr>
        <w:t>ـ إن</w:t>
      </w:r>
      <w:r w:rsidRPr="00E354BF">
        <w:rPr>
          <w:rFonts w:eastAsiaTheme="minorEastAsia" w:hint="cs"/>
          <w:rtl/>
          <w:lang w:bidi="ar-EG"/>
        </w:rPr>
        <w:t>ّ</w:t>
      </w:r>
      <w:r w:rsidR="000216B4" w:rsidRPr="00E354BF">
        <w:rPr>
          <w:rFonts w:eastAsiaTheme="minorEastAsia"/>
          <w:rtl/>
          <w:lang w:bidi="ar-EG"/>
        </w:rPr>
        <w:t xml:space="preserve"> هذا الحديث حج</w:t>
      </w:r>
      <w:r w:rsidR="000216B4" w:rsidRPr="00E354BF">
        <w:rPr>
          <w:rFonts w:eastAsiaTheme="minorEastAsia" w:hint="cs"/>
          <w:rtl/>
          <w:lang w:bidi="ar-EG"/>
        </w:rPr>
        <w:t>ّ</w:t>
      </w:r>
      <w:r w:rsidR="000216B4" w:rsidRPr="00E354BF">
        <w:rPr>
          <w:rFonts w:eastAsiaTheme="minorEastAsia"/>
          <w:rtl/>
          <w:lang w:bidi="ar-EG"/>
        </w:rPr>
        <w:t>ة على المحر</w:t>
      </w:r>
      <w:r w:rsidR="000216B4" w:rsidRPr="00E354BF">
        <w:rPr>
          <w:rFonts w:eastAsiaTheme="minorEastAsia" w:hint="cs"/>
          <w:rtl/>
          <w:lang w:bidi="ar-EG"/>
        </w:rPr>
        <w:t>ِّ</w:t>
      </w:r>
      <w:r w:rsidR="000216B4" w:rsidRPr="00E354BF">
        <w:rPr>
          <w:rFonts w:eastAsiaTheme="minorEastAsia"/>
          <w:rtl/>
          <w:lang w:bidi="ar-EG"/>
        </w:rPr>
        <w:t>مين</w:t>
      </w:r>
      <w:r w:rsidR="000216B4" w:rsidRPr="00E354BF">
        <w:rPr>
          <w:rFonts w:eastAsiaTheme="minorEastAsia" w:hint="cs"/>
          <w:rtl/>
          <w:lang w:bidi="ar-EG"/>
        </w:rPr>
        <w:t>،</w:t>
      </w:r>
      <w:r w:rsidR="000216B4" w:rsidRPr="00E354BF">
        <w:rPr>
          <w:rFonts w:eastAsiaTheme="minorEastAsia"/>
          <w:rtl/>
          <w:lang w:bidi="ar-EG"/>
        </w:rPr>
        <w:t xml:space="preserve"> لا لهم؛ إذ لو كان الغناء والمعازف حراماً لنب</w:t>
      </w:r>
      <w:r w:rsidR="000216B4" w:rsidRPr="00E354BF">
        <w:rPr>
          <w:rFonts w:eastAsiaTheme="minorEastAsia" w:hint="cs"/>
          <w:rtl/>
          <w:lang w:bidi="ar-EG"/>
        </w:rPr>
        <w:t>َّ</w:t>
      </w:r>
      <w:r w:rsidR="000216B4" w:rsidRPr="00E354BF">
        <w:rPr>
          <w:rFonts w:eastAsiaTheme="minorEastAsia"/>
          <w:rtl/>
          <w:lang w:bidi="ar-EG"/>
        </w:rPr>
        <w:t>ه على ذلك النبي</w:t>
      </w:r>
      <w:r w:rsidRPr="00E354BF">
        <w:rPr>
          <w:rFonts w:eastAsiaTheme="minorEastAsia" w:hint="cs"/>
          <w:rtl/>
          <w:lang w:bidi="ar-EG"/>
        </w:rPr>
        <w:t>ّ</w:t>
      </w:r>
      <w:r w:rsidR="00A82A43" w:rsidRPr="00E354BF">
        <w:rPr>
          <w:rFonts w:eastAsiaTheme="minorEastAsia" w:cs="Mosawi" w:hint="cs"/>
          <w:szCs w:val="26"/>
          <w:rtl/>
          <w:lang w:bidi="ar-EG"/>
        </w:rPr>
        <w:t>|</w:t>
      </w:r>
      <w:r w:rsidR="000216B4" w:rsidRPr="00E354BF">
        <w:rPr>
          <w:rFonts w:eastAsiaTheme="minorEastAsia"/>
          <w:rtl/>
          <w:lang w:bidi="ar-EG"/>
        </w:rPr>
        <w:t xml:space="preserve"> كما نب</w:t>
      </w:r>
      <w:r w:rsidR="000216B4" w:rsidRPr="00E354BF">
        <w:rPr>
          <w:rFonts w:eastAsiaTheme="minorEastAsia" w:hint="cs"/>
          <w:rtl/>
          <w:lang w:bidi="ar-EG"/>
        </w:rPr>
        <w:t>َّ</w:t>
      </w:r>
      <w:r w:rsidR="000216B4" w:rsidRPr="00E354BF">
        <w:rPr>
          <w:rFonts w:eastAsiaTheme="minorEastAsia"/>
          <w:rtl/>
          <w:lang w:bidi="ar-EG"/>
        </w:rPr>
        <w:t>ه على سوء وفحش وقبح ما كان يفعله أهل الجاهلي</w:t>
      </w:r>
      <w:r w:rsidRPr="00E354BF">
        <w:rPr>
          <w:rFonts w:eastAsiaTheme="minorEastAsia" w:hint="cs"/>
          <w:rtl/>
          <w:lang w:bidi="ar-EG"/>
        </w:rPr>
        <w:t>ّ</w:t>
      </w:r>
      <w:r w:rsidR="000216B4" w:rsidRPr="00E354BF">
        <w:rPr>
          <w:rFonts w:eastAsiaTheme="minorEastAsia"/>
          <w:rtl/>
          <w:lang w:bidi="ar-EG"/>
        </w:rPr>
        <w:t>ة في أفراحهم. وهذا يدل</w:t>
      </w:r>
      <w:r w:rsidRPr="00E354BF">
        <w:rPr>
          <w:rFonts w:eastAsiaTheme="minorEastAsia" w:hint="cs"/>
          <w:rtl/>
          <w:lang w:bidi="ar-EG"/>
        </w:rPr>
        <w:t>ّ</w:t>
      </w:r>
      <w:r w:rsidR="000216B4" w:rsidRPr="00E354BF">
        <w:rPr>
          <w:rFonts w:eastAsiaTheme="minorEastAsia"/>
          <w:rtl/>
          <w:lang w:bidi="ar-EG"/>
        </w:rPr>
        <w:t xml:space="preserve"> على إباحة الغناء والمعازف؛ إذ تأخير البيان عن وقت الحاجة لا يجوز في حق</w:t>
      </w:r>
      <w:r w:rsidRPr="00E354BF">
        <w:rPr>
          <w:rFonts w:eastAsiaTheme="minorEastAsia" w:hint="cs"/>
          <w:rtl/>
          <w:lang w:bidi="ar-EG"/>
        </w:rPr>
        <w:t>ّ</w:t>
      </w:r>
      <w:r w:rsidR="000216B4" w:rsidRPr="00E354BF">
        <w:rPr>
          <w:rFonts w:eastAsiaTheme="minorEastAsia"/>
          <w:rtl/>
          <w:lang w:bidi="ar-EG"/>
        </w:rPr>
        <w:t>ه</w:t>
      </w:r>
      <w:r w:rsidR="00A82A43" w:rsidRPr="00E354BF">
        <w:rPr>
          <w:rFonts w:eastAsiaTheme="minorEastAsia" w:cs="Mosawi" w:hint="cs"/>
          <w:szCs w:val="26"/>
          <w:rtl/>
          <w:lang w:bidi="ar-EG"/>
        </w:rPr>
        <w:t>|</w:t>
      </w:r>
      <w:r w:rsidR="000216B4" w:rsidRPr="00E354BF">
        <w:rPr>
          <w:rFonts w:eastAsiaTheme="minorEastAsia"/>
          <w:rtl/>
          <w:lang w:bidi="ar-EG"/>
        </w:rPr>
        <w:t>.</w:t>
      </w:r>
    </w:p>
    <w:p w:rsidR="00DD53D7" w:rsidRPr="00E354BF" w:rsidRDefault="00DD53D7" w:rsidP="00DD53D7">
      <w:pPr>
        <w:rPr>
          <w:rFonts w:eastAsiaTheme="minorEastAsia"/>
          <w:rtl/>
          <w:lang w:bidi="ar-EG"/>
        </w:rPr>
      </w:pPr>
    </w:p>
    <w:p w:rsidR="000216B4" w:rsidRPr="00E354BF" w:rsidRDefault="000216B4" w:rsidP="00A52B7F">
      <w:pPr>
        <w:ind w:firstLine="0"/>
        <w:outlineLvl w:val="2"/>
        <w:rPr>
          <w:rFonts w:eastAsiaTheme="majorEastAsia" w:cs="Abz-3 (Yagut)"/>
          <w:bCs/>
          <w:szCs w:val="26"/>
          <w:rtl/>
          <w:lang w:bidi="ar-EG"/>
        </w:rPr>
      </w:pPr>
      <w:r w:rsidRPr="00E354BF">
        <w:rPr>
          <w:rFonts w:eastAsiaTheme="majorEastAsia" w:cs="Abz-3 (Yagut)"/>
          <w:bCs/>
          <w:szCs w:val="26"/>
          <w:rtl/>
          <w:lang w:bidi="ar-EG"/>
        </w:rPr>
        <w:t>تنبيه عام</w:t>
      </w:r>
      <w:r w:rsidRPr="00E354BF">
        <w:rPr>
          <w:rFonts w:eastAsiaTheme="majorEastAsia" w:cs="Abz-3 (Yagut)" w:hint="cs"/>
          <w:bCs/>
          <w:szCs w:val="26"/>
          <w:rtl/>
          <w:lang w:bidi="ar-EG"/>
        </w:rPr>
        <w:t>ّ</w:t>
      </w:r>
      <w:r w:rsidRPr="00E354BF">
        <w:rPr>
          <w:rFonts w:eastAsiaTheme="majorEastAsia" w:cs="Abz-3 (Yagut)"/>
          <w:bCs/>
          <w:szCs w:val="26"/>
          <w:rtl/>
          <w:lang w:bidi="ar-EG"/>
        </w:rPr>
        <w:t xml:space="preserve"> هام</w:t>
      </w:r>
      <w:r w:rsidRPr="00E354BF">
        <w:rPr>
          <w:rFonts w:eastAsiaTheme="majorEastAsia" w:cs="Abz-3 (Yagut)" w:hint="cs"/>
          <w:bCs/>
          <w:szCs w:val="26"/>
          <w:rtl/>
          <w:lang w:bidi="ar-EG"/>
        </w:rPr>
        <w:t>ّ</w:t>
      </w:r>
    </w:p>
    <w:p w:rsidR="000216B4" w:rsidRPr="00E354BF" w:rsidRDefault="000216B4" w:rsidP="00A52B7F">
      <w:pPr>
        <w:rPr>
          <w:rFonts w:eastAsiaTheme="minorEastAsia"/>
          <w:b/>
          <w:bCs/>
          <w:rtl/>
          <w:lang w:bidi="ar-EG"/>
        </w:rPr>
      </w:pPr>
      <w:r w:rsidRPr="00E354BF">
        <w:rPr>
          <w:rFonts w:eastAsiaTheme="minorEastAsia"/>
          <w:rtl/>
        </w:rPr>
        <w:t>هناك أحاديث أخرى يحتج</w:t>
      </w:r>
      <w:r w:rsidRPr="00E354BF">
        <w:rPr>
          <w:rFonts w:eastAsiaTheme="minorEastAsia" w:hint="cs"/>
          <w:rtl/>
        </w:rPr>
        <w:t>ّ</w:t>
      </w:r>
      <w:r w:rsidRPr="00E354BF">
        <w:rPr>
          <w:rFonts w:eastAsiaTheme="minorEastAsia"/>
          <w:rtl/>
        </w:rPr>
        <w:t xml:space="preserve"> بها المحر</w:t>
      </w:r>
      <w:r w:rsidRPr="00E354BF">
        <w:rPr>
          <w:rFonts w:eastAsiaTheme="minorEastAsia" w:hint="cs"/>
          <w:rtl/>
        </w:rPr>
        <w:t>ِّ</w:t>
      </w:r>
      <w:r w:rsidRPr="00E354BF">
        <w:rPr>
          <w:rFonts w:eastAsiaTheme="minorEastAsia"/>
          <w:rtl/>
        </w:rPr>
        <w:t>مون غيرَ هذه الأحاديث السبعة التي ذكرت</w:t>
      </w:r>
      <w:r w:rsidR="00B76716" w:rsidRPr="00E354BF">
        <w:rPr>
          <w:rFonts w:eastAsiaTheme="minorEastAsia" w:hint="cs"/>
          <w:rtl/>
        </w:rPr>
        <w:t>ُ</w:t>
      </w:r>
      <w:r w:rsidRPr="00E354BF">
        <w:rPr>
          <w:rFonts w:eastAsiaTheme="minorEastAsia"/>
          <w:rtl/>
        </w:rPr>
        <w:t>ها في بحثي هذا</w:t>
      </w:r>
      <w:r w:rsidRPr="00E354BF">
        <w:rPr>
          <w:rFonts w:eastAsiaTheme="minorEastAsia"/>
          <w:rtl/>
          <w:lang w:bidi="ar-EG"/>
        </w:rPr>
        <w:t>،</w:t>
      </w:r>
      <w:r w:rsidRPr="00E354BF">
        <w:rPr>
          <w:rFonts w:eastAsiaTheme="minorEastAsia"/>
          <w:rtl/>
        </w:rPr>
        <w:t xml:space="preserve"> ولكن</w:t>
      </w:r>
      <w:r w:rsidR="00B76716" w:rsidRPr="00E354BF">
        <w:rPr>
          <w:rFonts w:eastAsiaTheme="minorEastAsia" w:hint="cs"/>
          <w:rtl/>
        </w:rPr>
        <w:t>ّ</w:t>
      </w:r>
      <w:r w:rsidRPr="00E354BF">
        <w:rPr>
          <w:rFonts w:eastAsiaTheme="minorEastAsia"/>
          <w:rtl/>
        </w:rPr>
        <w:t>ي أعرضت</w:t>
      </w:r>
      <w:r w:rsidRPr="00E354BF">
        <w:rPr>
          <w:rFonts w:eastAsiaTheme="minorEastAsia" w:hint="cs"/>
          <w:rtl/>
        </w:rPr>
        <w:t>ُ</w:t>
      </w:r>
      <w:r w:rsidRPr="00E354BF">
        <w:rPr>
          <w:rFonts w:eastAsiaTheme="minorEastAsia"/>
          <w:rtl/>
        </w:rPr>
        <w:t xml:space="preserve"> عن ذكرها ه</w:t>
      </w:r>
      <w:r w:rsidRPr="00E354BF">
        <w:rPr>
          <w:rFonts w:eastAsiaTheme="minorEastAsia" w:hint="cs"/>
          <w:rtl/>
        </w:rPr>
        <w:t xml:space="preserve">ا </w:t>
      </w:r>
      <w:r w:rsidRPr="00E354BF">
        <w:rPr>
          <w:rFonts w:eastAsiaTheme="minorEastAsia"/>
          <w:rtl/>
        </w:rPr>
        <w:t>هنا؛ لأن</w:t>
      </w:r>
      <w:r w:rsidR="00B76716" w:rsidRPr="00E354BF">
        <w:rPr>
          <w:rFonts w:eastAsiaTheme="minorEastAsia" w:hint="cs"/>
          <w:rtl/>
        </w:rPr>
        <w:t>ّ</w:t>
      </w:r>
      <w:r w:rsidRPr="00E354BF">
        <w:rPr>
          <w:rFonts w:eastAsiaTheme="minorEastAsia"/>
          <w:rtl/>
        </w:rPr>
        <w:t>ها بين ضعيف ـ يقيناً</w:t>
      </w:r>
      <w:r w:rsidRPr="00E354BF">
        <w:rPr>
          <w:rFonts w:eastAsiaTheme="minorEastAsia" w:hint="cs"/>
          <w:rtl/>
        </w:rPr>
        <w:t xml:space="preserve"> </w:t>
      </w:r>
      <w:r w:rsidRPr="00E354BF">
        <w:rPr>
          <w:rFonts w:eastAsiaTheme="minorEastAsia"/>
          <w:rtl/>
        </w:rPr>
        <w:lastRenderedPageBreak/>
        <w:t>ـ وضعيف جد</w:t>
      </w:r>
      <w:r w:rsidRPr="00E354BF">
        <w:rPr>
          <w:rFonts w:eastAsiaTheme="minorEastAsia" w:hint="cs"/>
          <w:rtl/>
        </w:rPr>
        <w:t>ّ</w:t>
      </w:r>
      <w:r w:rsidRPr="00E354BF">
        <w:rPr>
          <w:rFonts w:eastAsiaTheme="minorEastAsia"/>
          <w:rtl/>
        </w:rPr>
        <w:t>اً وموضوع من حيث الرواية.</w:t>
      </w:r>
    </w:p>
    <w:p w:rsidR="000216B4" w:rsidRPr="00E354BF" w:rsidRDefault="000216B4" w:rsidP="00DD53D7">
      <w:pPr>
        <w:rPr>
          <w:rFonts w:eastAsiaTheme="minorEastAsia"/>
          <w:rtl/>
        </w:rPr>
      </w:pPr>
      <w:r w:rsidRPr="00E354BF">
        <w:rPr>
          <w:rFonts w:eastAsiaTheme="minorEastAsia"/>
          <w:rtl/>
        </w:rPr>
        <w:t>وقد استوعب الكلامَ على أسانيدها وطرقها</w:t>
      </w:r>
      <w:r w:rsidRPr="00E354BF">
        <w:rPr>
          <w:rFonts w:eastAsiaTheme="minorEastAsia"/>
          <w:rtl/>
          <w:lang w:bidi="ar-EG"/>
        </w:rPr>
        <w:t>، بما لا مزيد عليه</w:t>
      </w:r>
      <w:r w:rsidRPr="00E354BF">
        <w:rPr>
          <w:rFonts w:eastAsiaTheme="minorEastAsia" w:hint="cs"/>
          <w:vertAlign w:val="superscript"/>
          <w:rtl/>
          <w:lang w:bidi="ar-EG"/>
        </w:rPr>
        <w:t>(</w:t>
      </w:r>
      <w:r w:rsidRPr="00E354BF">
        <w:rPr>
          <w:rFonts w:eastAsiaTheme="minorEastAsia"/>
          <w:vertAlign w:val="superscript"/>
          <w:rtl/>
          <w:lang w:bidi="ar-EG"/>
        </w:rPr>
        <w:endnoteReference w:id="526"/>
      </w:r>
      <w:r w:rsidRPr="00E354BF">
        <w:rPr>
          <w:rFonts w:eastAsiaTheme="minorEastAsia" w:hint="cs"/>
          <w:vertAlign w:val="superscript"/>
          <w:rtl/>
          <w:lang w:bidi="ar-EG"/>
        </w:rPr>
        <w:t>)</w:t>
      </w:r>
      <w:r w:rsidRPr="00E354BF">
        <w:rPr>
          <w:rFonts w:eastAsiaTheme="minorEastAsia"/>
          <w:rtl/>
          <w:lang w:bidi="ar-EG"/>
        </w:rPr>
        <w:t>، بل وبما لم يُسبَق إليه،</w:t>
      </w:r>
      <w:r w:rsidRPr="00E354BF">
        <w:rPr>
          <w:rFonts w:eastAsiaTheme="minorEastAsia"/>
          <w:rtl/>
        </w:rPr>
        <w:t xml:space="preserve"> أستاذُنا العلا</w:t>
      </w:r>
      <w:r w:rsidR="00B76716" w:rsidRPr="00E354BF">
        <w:rPr>
          <w:rFonts w:eastAsiaTheme="minorEastAsia" w:hint="cs"/>
          <w:rtl/>
        </w:rPr>
        <w:t>ّ</w:t>
      </w:r>
      <w:r w:rsidRPr="00E354BF">
        <w:rPr>
          <w:rFonts w:eastAsiaTheme="minorEastAsia"/>
          <w:rtl/>
        </w:rPr>
        <w:t>مة عبد الله بن يوسف الجديع</w:t>
      </w:r>
      <w:r w:rsidRPr="00E354BF">
        <w:rPr>
          <w:rFonts w:eastAsiaTheme="minorEastAsia" w:hint="cs"/>
          <w:rtl/>
        </w:rPr>
        <w:t>،</w:t>
      </w:r>
      <w:r w:rsidRPr="00E354BF">
        <w:rPr>
          <w:rFonts w:eastAsiaTheme="minorEastAsia"/>
          <w:rtl/>
        </w:rPr>
        <w:t xml:space="preserve"> في الباب الثاني من كتابه القي</w:t>
      </w:r>
      <w:r w:rsidR="00B76716" w:rsidRPr="00E354BF">
        <w:rPr>
          <w:rFonts w:eastAsiaTheme="minorEastAsia" w:hint="cs"/>
          <w:rtl/>
        </w:rPr>
        <w:t>ِّ</w:t>
      </w:r>
      <w:r w:rsidRPr="00E354BF">
        <w:rPr>
          <w:rFonts w:eastAsiaTheme="minorEastAsia"/>
          <w:rtl/>
        </w:rPr>
        <w:t xml:space="preserve">م: </w:t>
      </w:r>
      <w:r w:rsidRPr="00E354BF">
        <w:rPr>
          <w:rFonts w:eastAsiaTheme="minorEastAsia" w:hint="cs"/>
          <w:rtl/>
        </w:rPr>
        <w:t>(</w:t>
      </w:r>
      <w:r w:rsidRPr="00E354BF">
        <w:rPr>
          <w:rFonts w:eastAsiaTheme="minorEastAsia"/>
          <w:rtl/>
        </w:rPr>
        <w:t>الموسيقى والغناء في ميزان الإسلام</w:t>
      </w:r>
      <w:r w:rsidRPr="00E354BF">
        <w:rPr>
          <w:rFonts w:eastAsiaTheme="minorEastAsia" w:hint="cs"/>
          <w:rtl/>
        </w:rPr>
        <w:t>)</w:t>
      </w:r>
      <w:r w:rsidRPr="00E354BF">
        <w:rPr>
          <w:rFonts w:eastAsiaTheme="minorEastAsia"/>
          <w:rtl/>
        </w:rPr>
        <w:t>.</w:t>
      </w:r>
    </w:p>
    <w:p w:rsidR="000216B4" w:rsidRPr="00E354BF" w:rsidRDefault="000216B4" w:rsidP="00DD53D7">
      <w:pPr>
        <w:rPr>
          <w:rFonts w:eastAsiaTheme="minorEastAsia"/>
          <w:rtl/>
          <w:lang w:bidi="ar-EG"/>
        </w:rPr>
      </w:pPr>
      <w:r w:rsidRPr="00E354BF">
        <w:rPr>
          <w:rFonts w:eastAsiaTheme="minorEastAsia"/>
          <w:rtl/>
        </w:rPr>
        <w:t>وقد ذكرتُ ه</w:t>
      </w:r>
      <w:r w:rsidRPr="00E354BF">
        <w:rPr>
          <w:rFonts w:eastAsiaTheme="minorEastAsia" w:hint="cs"/>
          <w:rtl/>
        </w:rPr>
        <w:t xml:space="preserve">ا </w:t>
      </w:r>
      <w:r w:rsidRPr="00E354BF">
        <w:rPr>
          <w:rFonts w:eastAsiaTheme="minorEastAsia"/>
          <w:rtl/>
        </w:rPr>
        <w:t>هنا ما ارتأيتُ أن</w:t>
      </w:r>
      <w:r w:rsidR="00B76716" w:rsidRPr="00E354BF">
        <w:rPr>
          <w:rFonts w:eastAsiaTheme="minorEastAsia" w:hint="cs"/>
          <w:rtl/>
        </w:rPr>
        <w:t>ّ</w:t>
      </w:r>
      <w:r w:rsidRPr="00E354BF">
        <w:rPr>
          <w:rFonts w:eastAsiaTheme="minorEastAsia"/>
          <w:rtl/>
        </w:rPr>
        <w:t>ه أقوى أد</w:t>
      </w:r>
      <w:r w:rsidRPr="00E354BF">
        <w:rPr>
          <w:rFonts w:eastAsiaTheme="minorEastAsia" w:hint="cs"/>
          <w:rtl/>
        </w:rPr>
        <w:t>ّ</w:t>
      </w:r>
      <w:r w:rsidRPr="00E354BF">
        <w:rPr>
          <w:rFonts w:eastAsiaTheme="minorEastAsia"/>
          <w:rtl/>
        </w:rPr>
        <w:t>لتهم، وبي</w:t>
      </w:r>
      <w:r w:rsidR="00B76716" w:rsidRPr="00E354BF">
        <w:rPr>
          <w:rFonts w:eastAsiaTheme="minorEastAsia" w:hint="cs"/>
          <w:rtl/>
        </w:rPr>
        <w:t>َّ</w:t>
      </w:r>
      <w:r w:rsidRPr="00E354BF">
        <w:rPr>
          <w:rFonts w:eastAsiaTheme="minorEastAsia"/>
          <w:rtl/>
        </w:rPr>
        <w:t>نتُ ـ بحسب فهمي واجتهادي الخاص</w:t>
      </w:r>
      <w:r w:rsidRPr="00E354BF">
        <w:rPr>
          <w:rFonts w:eastAsiaTheme="minorEastAsia"/>
          <w:rtl/>
          <w:lang w:bidi="ar-EG"/>
        </w:rPr>
        <w:t>، غيرَ مقل</w:t>
      </w:r>
      <w:r w:rsidRPr="00E354BF">
        <w:rPr>
          <w:rFonts w:eastAsiaTheme="minorEastAsia" w:hint="cs"/>
          <w:rtl/>
          <w:lang w:bidi="ar-EG"/>
        </w:rPr>
        <w:t>ِّ</w:t>
      </w:r>
      <w:r w:rsidRPr="00E354BF">
        <w:rPr>
          <w:rFonts w:eastAsiaTheme="minorEastAsia"/>
          <w:rtl/>
          <w:lang w:bidi="ar-EG"/>
        </w:rPr>
        <w:t>دٍ لأحد</w:t>
      </w:r>
      <w:r w:rsidR="00B76716" w:rsidRPr="00E354BF">
        <w:rPr>
          <w:rFonts w:eastAsiaTheme="minorEastAsia" w:hint="cs"/>
          <w:rtl/>
          <w:lang w:bidi="ar-EG"/>
        </w:rPr>
        <w:t>ٍ</w:t>
      </w:r>
      <w:r w:rsidRPr="00E354BF">
        <w:rPr>
          <w:rFonts w:eastAsiaTheme="minorEastAsia" w:hint="cs"/>
          <w:rtl/>
          <w:lang w:bidi="ar-EG"/>
        </w:rPr>
        <w:t xml:space="preserve"> </w:t>
      </w:r>
      <w:r w:rsidRPr="00E354BF">
        <w:rPr>
          <w:rFonts w:eastAsiaTheme="minorEastAsia"/>
          <w:rtl/>
        </w:rPr>
        <w:t>ـ ما على هذه الأحاديث من ملاحظات ـ روايةً ودرايةً</w:t>
      </w:r>
      <w:r w:rsidRPr="00E354BF">
        <w:rPr>
          <w:rFonts w:eastAsiaTheme="minorEastAsia" w:hint="cs"/>
          <w:rtl/>
        </w:rPr>
        <w:t xml:space="preserve"> </w:t>
      </w:r>
      <w:r w:rsidRPr="00E354BF">
        <w:rPr>
          <w:rFonts w:eastAsiaTheme="minorEastAsia"/>
          <w:rtl/>
        </w:rPr>
        <w:t>ـ.</w:t>
      </w:r>
    </w:p>
    <w:p w:rsidR="002C4933" w:rsidRPr="00E354BF" w:rsidRDefault="000216B4" w:rsidP="00DD53D7">
      <w:pPr>
        <w:rPr>
          <w:sz w:val="27"/>
          <w:rtl/>
          <w:lang w:bidi="ar-EG"/>
        </w:rPr>
      </w:pPr>
      <w:r w:rsidRPr="00E354BF">
        <w:rPr>
          <w:rFonts w:eastAsiaTheme="minorEastAsia"/>
          <w:rtl/>
        </w:rPr>
        <w:t>وأزيد على ما سبق فأقول: الحكم عندي على جميع أحاديث ذم</w:t>
      </w:r>
      <w:r w:rsidRPr="00E354BF">
        <w:rPr>
          <w:rFonts w:eastAsiaTheme="minorEastAsia" w:hint="cs"/>
          <w:rtl/>
        </w:rPr>
        <w:t>ّ</w:t>
      </w:r>
      <w:r w:rsidRPr="00E354BF">
        <w:rPr>
          <w:rFonts w:eastAsiaTheme="minorEastAsia"/>
          <w:rtl/>
        </w:rPr>
        <w:t xml:space="preserve"> الغناء والمعازف والقيان ـ التي تفيد تحريمَها صراحةً</w:t>
      </w:r>
      <w:r w:rsidRPr="00E354BF">
        <w:rPr>
          <w:rFonts w:eastAsiaTheme="minorEastAsia" w:hint="cs"/>
          <w:rtl/>
        </w:rPr>
        <w:t xml:space="preserve"> </w:t>
      </w:r>
      <w:r w:rsidR="0071732D" w:rsidRPr="00E354BF">
        <w:rPr>
          <w:rFonts w:eastAsiaTheme="minorEastAsia"/>
          <w:rtl/>
        </w:rPr>
        <w:t>ـ هو بـ</w:t>
      </w:r>
      <w:r w:rsidRPr="00E354BF">
        <w:rPr>
          <w:rFonts w:eastAsiaTheme="minorEastAsia"/>
          <w:rtl/>
        </w:rPr>
        <w:t>البطلان</w:t>
      </w:r>
      <w:r w:rsidRPr="00E354BF">
        <w:rPr>
          <w:rFonts w:eastAsiaTheme="minorEastAsia"/>
          <w:rtl/>
          <w:lang w:bidi="ar-EG"/>
        </w:rPr>
        <w:t>، وهي عندي في حكم الموضوع؛ لنكارة متونها؛ لمخالفتها الصريحة للقرآن والسن</w:t>
      </w:r>
      <w:r w:rsidR="00B76716" w:rsidRPr="00E354BF">
        <w:rPr>
          <w:rFonts w:eastAsiaTheme="minorEastAsia" w:hint="cs"/>
          <w:rtl/>
          <w:lang w:bidi="ar-EG"/>
        </w:rPr>
        <w:t>ّ</w:t>
      </w:r>
      <w:r w:rsidRPr="00E354BF">
        <w:rPr>
          <w:rFonts w:eastAsiaTheme="minorEastAsia"/>
          <w:rtl/>
          <w:lang w:bidi="ar-EG"/>
        </w:rPr>
        <w:t>ة والمقاصد والنظر العقلي</w:t>
      </w:r>
      <w:r w:rsidR="00B76716" w:rsidRPr="00E354BF">
        <w:rPr>
          <w:rFonts w:eastAsiaTheme="minorEastAsia" w:hint="cs"/>
          <w:rtl/>
          <w:lang w:bidi="ar-EG"/>
        </w:rPr>
        <w:t>ّ</w:t>
      </w:r>
      <w:r w:rsidRPr="00E354BF">
        <w:rPr>
          <w:rFonts w:eastAsiaTheme="minorEastAsia"/>
          <w:rtl/>
          <w:lang w:bidi="ar-EG"/>
        </w:rPr>
        <w:t xml:space="preserve"> ـ على ما سبق، وما سيأتي، إيضاحُه وبيانُه</w:t>
      </w:r>
      <w:r w:rsidRPr="00E354BF">
        <w:rPr>
          <w:rFonts w:eastAsiaTheme="minorEastAsia" w:hint="cs"/>
          <w:rtl/>
          <w:lang w:bidi="ar-EG"/>
        </w:rPr>
        <w:t xml:space="preserve"> </w:t>
      </w:r>
      <w:r w:rsidRPr="00E354BF">
        <w:rPr>
          <w:rFonts w:eastAsiaTheme="minorEastAsia"/>
          <w:rtl/>
          <w:lang w:bidi="ar-EG"/>
        </w:rPr>
        <w:t>ـ.</w:t>
      </w:r>
    </w:p>
    <w:p w:rsidR="00F54FC8" w:rsidRPr="00E354BF" w:rsidRDefault="00F54FC8" w:rsidP="00A52B7F">
      <w:pPr>
        <w:rPr>
          <w:sz w:val="27"/>
          <w:rtl/>
          <w:lang w:bidi="ar-EG"/>
        </w:rPr>
      </w:pPr>
    </w:p>
    <w:p w:rsidR="002C4933" w:rsidRPr="00E354BF" w:rsidRDefault="002C4933" w:rsidP="00A52B7F">
      <w:pPr>
        <w:pStyle w:val="Heading3"/>
        <w:spacing w:line="400" w:lineRule="exact"/>
        <w:rPr>
          <w:color w:val="auto"/>
          <w:rtl/>
          <w:lang w:bidi="ar-EG"/>
        </w:rPr>
      </w:pPr>
      <w:r w:rsidRPr="00E354BF">
        <w:rPr>
          <w:rFonts w:hint="cs"/>
          <w:color w:val="auto"/>
          <w:rtl/>
          <w:lang w:bidi="ar-EG"/>
        </w:rPr>
        <w:t>سادساً: استدلال المحر</w:t>
      </w:r>
      <w:r w:rsidR="00B76716" w:rsidRPr="00E354BF">
        <w:rPr>
          <w:rFonts w:hint="cs"/>
          <w:color w:val="auto"/>
          <w:rtl/>
          <w:lang w:bidi="ar-EG"/>
        </w:rPr>
        <w:t>ِّ</w:t>
      </w:r>
      <w:r w:rsidRPr="00E354BF">
        <w:rPr>
          <w:rFonts w:hint="cs"/>
          <w:color w:val="auto"/>
          <w:rtl/>
          <w:lang w:bidi="ar-EG"/>
        </w:rPr>
        <w:t>مين بمعانٍ خارجةٍ عم</w:t>
      </w:r>
      <w:r w:rsidR="00B76716" w:rsidRPr="00E354BF">
        <w:rPr>
          <w:rFonts w:hint="cs"/>
          <w:color w:val="auto"/>
          <w:rtl/>
          <w:lang w:bidi="ar-EG"/>
        </w:rPr>
        <w:t>ّ</w:t>
      </w:r>
      <w:r w:rsidRPr="00E354BF">
        <w:rPr>
          <w:rFonts w:hint="cs"/>
          <w:color w:val="auto"/>
          <w:rtl/>
          <w:lang w:bidi="ar-EG"/>
        </w:rPr>
        <w:t>ا تقدم</w:t>
      </w:r>
      <w:r w:rsidR="00156735" w:rsidRPr="00E354BF">
        <w:rPr>
          <w:rFonts w:hint="cs"/>
          <w:color w:val="auto"/>
          <w:rtl/>
          <w:lang w:bidi="ar-EG"/>
        </w:rPr>
        <w:t>،</w:t>
      </w:r>
      <w:r w:rsidRPr="00E354BF">
        <w:rPr>
          <w:rFonts w:hint="cs"/>
          <w:color w:val="auto"/>
          <w:rtl/>
          <w:lang w:bidi="ar-EG"/>
        </w:rPr>
        <w:t xml:space="preserve"> ومناقشتهم</w:t>
      </w:r>
    </w:p>
    <w:p w:rsidR="002C4933" w:rsidRPr="00E354BF" w:rsidRDefault="002C4933" w:rsidP="00184B10">
      <w:pPr>
        <w:rPr>
          <w:sz w:val="27"/>
          <w:rtl/>
          <w:lang w:bidi="ar-EG"/>
        </w:rPr>
      </w:pPr>
      <w:r w:rsidRPr="00E354BF">
        <w:rPr>
          <w:rFonts w:hint="cs"/>
          <w:sz w:val="27"/>
          <w:rtl/>
          <w:lang w:bidi="ar-EG"/>
        </w:rPr>
        <w:t>قالوا: إن</w:t>
      </w:r>
      <w:r w:rsidR="00B76716" w:rsidRPr="00E354BF">
        <w:rPr>
          <w:rFonts w:hint="cs"/>
          <w:sz w:val="27"/>
          <w:rtl/>
          <w:lang w:bidi="ar-EG"/>
        </w:rPr>
        <w:t>ّ</w:t>
      </w:r>
      <w:r w:rsidRPr="00E354BF">
        <w:rPr>
          <w:rFonts w:hint="cs"/>
          <w:sz w:val="27"/>
          <w:rtl/>
          <w:lang w:bidi="ar-EG"/>
        </w:rPr>
        <w:t xml:space="preserve"> الموسيقى محر</w:t>
      </w:r>
      <w:r w:rsidR="00B76716" w:rsidRPr="00E354BF">
        <w:rPr>
          <w:rFonts w:hint="cs"/>
          <w:sz w:val="27"/>
          <w:rtl/>
          <w:lang w:bidi="ar-EG"/>
        </w:rPr>
        <w:t>َّ</w:t>
      </w:r>
      <w:r w:rsidRPr="00E354BF">
        <w:rPr>
          <w:rFonts w:hint="cs"/>
          <w:sz w:val="27"/>
          <w:rtl/>
          <w:lang w:bidi="ar-EG"/>
        </w:rPr>
        <w:t>مة؛ لكونها مُطْرِبَة</w:t>
      </w:r>
      <w:r w:rsidR="00B76716" w:rsidRPr="00E354BF">
        <w:rPr>
          <w:rFonts w:hint="cs"/>
          <w:sz w:val="27"/>
          <w:rtl/>
          <w:lang w:bidi="ar-EG"/>
        </w:rPr>
        <w:t>ً.</w:t>
      </w:r>
    </w:p>
    <w:p w:rsidR="002C4933" w:rsidRPr="002B7FF9" w:rsidRDefault="002B7FF9" w:rsidP="00DD53D7">
      <w:pPr>
        <w:rPr>
          <w:b/>
          <w:rtl/>
          <w:lang w:bidi="ar-EG"/>
        </w:rPr>
      </w:pPr>
      <w:r w:rsidRPr="002B7FF9">
        <w:rPr>
          <w:rFonts w:eastAsiaTheme="minorEastAsia" w:hint="cs"/>
          <w:b/>
          <w:rtl/>
          <w:lang w:bidi="ar-EG"/>
        </w:rPr>
        <w:t>والجواب</w:t>
      </w:r>
      <w:r w:rsidR="00184B10" w:rsidRPr="002B7FF9">
        <w:rPr>
          <w:rFonts w:eastAsiaTheme="minorEastAsia" w:hint="cs"/>
          <w:b/>
          <w:rtl/>
          <w:lang w:bidi="ar-EG"/>
        </w:rPr>
        <w:t>:</w:t>
      </w:r>
    </w:p>
    <w:p w:rsidR="002C4933" w:rsidRPr="00E354BF" w:rsidRDefault="002C4933" w:rsidP="00DD53D7">
      <w:pPr>
        <w:rPr>
          <w:sz w:val="27"/>
          <w:rtl/>
          <w:lang w:bidi="ar-EG"/>
        </w:rPr>
      </w:pPr>
      <w:r w:rsidRPr="00E354BF">
        <w:rPr>
          <w:rFonts w:hint="cs"/>
          <w:sz w:val="27"/>
          <w:rtl/>
          <w:lang w:bidi="ar-EG"/>
        </w:rPr>
        <w:t>1ـ الأصل في الطرب أن</w:t>
      </w:r>
      <w:r w:rsidR="00156735" w:rsidRPr="00E354BF">
        <w:rPr>
          <w:rFonts w:hint="cs"/>
          <w:sz w:val="27"/>
          <w:rtl/>
          <w:lang w:bidi="ar-EG"/>
        </w:rPr>
        <w:t>ّ</w:t>
      </w:r>
      <w:r w:rsidRPr="00E354BF">
        <w:rPr>
          <w:rFonts w:hint="cs"/>
          <w:sz w:val="27"/>
          <w:rtl/>
          <w:lang w:bidi="ar-EG"/>
        </w:rPr>
        <w:t>ه شيء</w:t>
      </w:r>
      <w:r w:rsidR="00156735" w:rsidRPr="00E354BF">
        <w:rPr>
          <w:rFonts w:hint="cs"/>
          <w:sz w:val="27"/>
          <w:rtl/>
          <w:lang w:bidi="ar-EG"/>
        </w:rPr>
        <w:t>ٌ</w:t>
      </w:r>
      <w:r w:rsidRPr="00E354BF">
        <w:rPr>
          <w:rFonts w:hint="cs"/>
          <w:sz w:val="27"/>
          <w:rtl/>
          <w:lang w:bidi="ar-EG"/>
        </w:rPr>
        <w:t xml:space="preserve"> يثير النفسَ لفرحٍ أو حزنٍ أو ارتياحٍ. وأغلب ما تُستعمل الموسيقى اليومَ في الفرح أو الارتياح.</w:t>
      </w:r>
    </w:p>
    <w:p w:rsidR="002C4933" w:rsidRPr="00E354BF" w:rsidRDefault="002C4933" w:rsidP="00DD53D7">
      <w:pPr>
        <w:rPr>
          <w:sz w:val="27"/>
          <w:rtl/>
          <w:lang w:bidi="ar-EG"/>
        </w:rPr>
      </w:pPr>
      <w:r w:rsidRPr="00E354BF">
        <w:rPr>
          <w:rFonts w:hint="cs"/>
          <w:sz w:val="27"/>
          <w:rtl/>
          <w:lang w:bidi="ar-EG"/>
        </w:rPr>
        <w:t>وهذا المعنى للطرب هو أمر</w:t>
      </w:r>
      <w:r w:rsidR="00156735" w:rsidRPr="00E354BF">
        <w:rPr>
          <w:rFonts w:hint="cs"/>
          <w:sz w:val="27"/>
          <w:rtl/>
          <w:lang w:bidi="ar-EG"/>
        </w:rPr>
        <w:t>ٌ</w:t>
      </w:r>
      <w:r w:rsidRPr="00E354BF">
        <w:rPr>
          <w:rFonts w:hint="cs"/>
          <w:sz w:val="27"/>
          <w:rtl/>
          <w:lang w:bidi="ar-EG"/>
        </w:rPr>
        <w:t xml:space="preserve"> مدرَك في سماع الموسيقى لا يُنْكَر؛ حيث تجد النفس للسماع ارتياحاً وانبساطاً محسوسين. فهل في ذلك </w:t>
      </w:r>
      <w:r w:rsidR="00156735" w:rsidRPr="00E354BF">
        <w:rPr>
          <w:rFonts w:hint="cs"/>
          <w:sz w:val="27"/>
          <w:rtl/>
          <w:lang w:bidi="ar-EG"/>
        </w:rPr>
        <w:t>أ</w:t>
      </w:r>
      <w:r w:rsidRPr="00E354BF">
        <w:rPr>
          <w:rFonts w:hint="cs"/>
          <w:sz w:val="27"/>
          <w:rtl/>
          <w:lang w:bidi="ar-EG"/>
        </w:rPr>
        <w:t>ي</w:t>
      </w:r>
      <w:r w:rsidR="00156735" w:rsidRPr="00E354BF">
        <w:rPr>
          <w:rFonts w:hint="cs"/>
          <w:sz w:val="27"/>
          <w:rtl/>
          <w:lang w:bidi="ar-EG"/>
        </w:rPr>
        <w:t>ّ</w:t>
      </w:r>
      <w:r w:rsidRPr="00E354BF">
        <w:rPr>
          <w:rFonts w:hint="cs"/>
          <w:sz w:val="27"/>
          <w:rtl/>
          <w:lang w:bidi="ar-EG"/>
        </w:rPr>
        <w:t xml:space="preserve"> وجه للتحريم؟! اللهم لا</w:t>
      </w:r>
      <w:r w:rsidR="00156735" w:rsidRPr="00E354BF">
        <w:rPr>
          <w:rFonts w:hint="cs"/>
          <w:sz w:val="27"/>
          <w:rtl/>
          <w:lang w:bidi="ar-EG"/>
        </w:rPr>
        <w:t>.</w:t>
      </w:r>
    </w:p>
    <w:p w:rsidR="002C4933" w:rsidRPr="00E354BF" w:rsidRDefault="002C4933" w:rsidP="00DD53D7">
      <w:pPr>
        <w:rPr>
          <w:sz w:val="27"/>
          <w:rtl/>
          <w:lang w:bidi="ar-EG"/>
        </w:rPr>
      </w:pPr>
      <w:r w:rsidRPr="00E354BF">
        <w:rPr>
          <w:rFonts w:hint="cs"/>
          <w:sz w:val="27"/>
          <w:rtl/>
          <w:lang w:bidi="ar-EG"/>
        </w:rPr>
        <w:t>إن</w:t>
      </w:r>
      <w:r w:rsidR="00156735" w:rsidRPr="00E354BF">
        <w:rPr>
          <w:rFonts w:hint="cs"/>
          <w:sz w:val="27"/>
          <w:rtl/>
          <w:lang w:bidi="ar-EG"/>
        </w:rPr>
        <w:t>ّ</w:t>
      </w:r>
      <w:r w:rsidRPr="00E354BF">
        <w:rPr>
          <w:rFonts w:hint="cs"/>
          <w:sz w:val="27"/>
          <w:rtl/>
          <w:lang w:bidi="ar-EG"/>
        </w:rPr>
        <w:t xml:space="preserve"> الإسلام لا يمنع ولا يحر</w:t>
      </w:r>
      <w:r w:rsidR="00156735" w:rsidRPr="00E354BF">
        <w:rPr>
          <w:rFonts w:hint="cs"/>
          <w:sz w:val="27"/>
          <w:rtl/>
          <w:lang w:bidi="ar-EG"/>
        </w:rPr>
        <w:t>ِّ</w:t>
      </w:r>
      <w:r w:rsidRPr="00E354BF">
        <w:rPr>
          <w:rFonts w:hint="cs"/>
          <w:sz w:val="27"/>
          <w:rtl/>
          <w:lang w:bidi="ar-EG"/>
        </w:rPr>
        <w:t>م ما يزيد الحياة حسناً وبهاءً وصلاحاً وفلاحاً، بل هو يحض</w:t>
      </w:r>
      <w:r w:rsidR="00156735" w:rsidRPr="00E354BF">
        <w:rPr>
          <w:rFonts w:hint="cs"/>
          <w:sz w:val="27"/>
          <w:rtl/>
          <w:lang w:bidi="ar-EG"/>
        </w:rPr>
        <w:t>ّ</w:t>
      </w:r>
      <w:r w:rsidRPr="00E354BF">
        <w:rPr>
          <w:rFonts w:hint="cs"/>
          <w:sz w:val="27"/>
          <w:rtl/>
          <w:lang w:bidi="ar-EG"/>
        </w:rPr>
        <w:t xml:space="preserve"> على ما يرتفع بالمشاعر ال</w:t>
      </w:r>
      <w:r w:rsidR="00C420A4" w:rsidRPr="00E354BF">
        <w:rPr>
          <w:rFonts w:hint="cs"/>
          <w:sz w:val="27"/>
          <w:rtl/>
          <w:lang w:bidi="ar-EG"/>
        </w:rPr>
        <w:t>إنسانيّ</w:t>
      </w:r>
      <w:r w:rsidRPr="00E354BF">
        <w:rPr>
          <w:rFonts w:hint="cs"/>
          <w:sz w:val="27"/>
          <w:rtl/>
          <w:lang w:bidi="ar-EG"/>
        </w:rPr>
        <w:t>ة ويسمو ويرتقي بها. ولذلك فالغناء والموسيقى مم</w:t>
      </w:r>
      <w:r w:rsidR="00156735" w:rsidRPr="00E354BF">
        <w:rPr>
          <w:rFonts w:hint="cs"/>
          <w:sz w:val="27"/>
          <w:rtl/>
          <w:lang w:bidi="ar-EG"/>
        </w:rPr>
        <w:t>ّ</w:t>
      </w:r>
      <w:r w:rsidRPr="00E354BF">
        <w:rPr>
          <w:rFonts w:hint="cs"/>
          <w:sz w:val="27"/>
          <w:rtl/>
          <w:lang w:bidi="ar-EG"/>
        </w:rPr>
        <w:t>ا لا يجوز رفضه لذاته. فضلاً عن كونهما مم</w:t>
      </w:r>
      <w:r w:rsidR="00156735" w:rsidRPr="00E354BF">
        <w:rPr>
          <w:rFonts w:hint="cs"/>
          <w:sz w:val="27"/>
          <w:rtl/>
          <w:lang w:bidi="ar-EG"/>
        </w:rPr>
        <w:t>ّ</w:t>
      </w:r>
      <w:r w:rsidRPr="00E354BF">
        <w:rPr>
          <w:rFonts w:hint="cs"/>
          <w:sz w:val="27"/>
          <w:rtl/>
          <w:lang w:bidi="ar-EG"/>
        </w:rPr>
        <w:t>ا لا ينبغي استهجانه باسم الرجولة والوقار؛ وكأن</w:t>
      </w:r>
      <w:r w:rsidR="00156735" w:rsidRPr="00E354BF">
        <w:rPr>
          <w:rFonts w:hint="cs"/>
          <w:sz w:val="27"/>
          <w:rtl/>
          <w:lang w:bidi="ar-EG"/>
        </w:rPr>
        <w:t>ّ</w:t>
      </w:r>
      <w:r w:rsidRPr="00E354BF">
        <w:rPr>
          <w:rFonts w:hint="cs"/>
          <w:sz w:val="27"/>
          <w:rtl/>
          <w:lang w:bidi="ar-EG"/>
        </w:rPr>
        <w:t xml:space="preserve"> الرجولة قرينة الغلظة في الطباع، وكأن</w:t>
      </w:r>
      <w:r w:rsidR="00156735" w:rsidRPr="00E354BF">
        <w:rPr>
          <w:rFonts w:hint="cs"/>
          <w:sz w:val="27"/>
          <w:rtl/>
          <w:lang w:bidi="ar-EG"/>
        </w:rPr>
        <w:t>ّ</w:t>
      </w:r>
      <w:r w:rsidRPr="00E354BF">
        <w:rPr>
          <w:rFonts w:hint="cs"/>
          <w:sz w:val="27"/>
          <w:rtl/>
          <w:lang w:bidi="ar-EG"/>
        </w:rPr>
        <w:t xml:space="preserve"> الوقار قرين البلادة وانحراف الذوق!</w:t>
      </w:r>
    </w:p>
    <w:p w:rsidR="002C4933" w:rsidRPr="00E354BF" w:rsidRDefault="002C4933" w:rsidP="00DD53D7">
      <w:pPr>
        <w:rPr>
          <w:sz w:val="27"/>
          <w:rtl/>
          <w:lang w:bidi="ar-EG"/>
        </w:rPr>
      </w:pPr>
      <w:r w:rsidRPr="00E354BF">
        <w:rPr>
          <w:rFonts w:hint="cs"/>
          <w:sz w:val="27"/>
          <w:rtl/>
          <w:lang w:bidi="ar-EG"/>
        </w:rPr>
        <w:t>2ـ إن</w:t>
      </w:r>
      <w:r w:rsidR="00156735" w:rsidRPr="00E354BF">
        <w:rPr>
          <w:rFonts w:hint="cs"/>
          <w:sz w:val="27"/>
          <w:rtl/>
          <w:lang w:bidi="ar-EG"/>
        </w:rPr>
        <w:t>ّ</w:t>
      </w:r>
      <w:r w:rsidRPr="00E354BF">
        <w:rPr>
          <w:rFonts w:hint="cs"/>
          <w:sz w:val="27"/>
          <w:rtl/>
          <w:lang w:bidi="ar-EG"/>
        </w:rPr>
        <w:t xml:space="preserve"> اعتبارَ الطرب عل</w:t>
      </w:r>
      <w:r w:rsidR="00156735" w:rsidRPr="00E354BF">
        <w:rPr>
          <w:rFonts w:hint="cs"/>
          <w:sz w:val="27"/>
          <w:rtl/>
          <w:lang w:bidi="ar-EG"/>
        </w:rPr>
        <w:t>ّ</w:t>
      </w:r>
      <w:r w:rsidRPr="00E354BF">
        <w:rPr>
          <w:rFonts w:hint="cs"/>
          <w:sz w:val="27"/>
          <w:rtl/>
          <w:lang w:bidi="ar-EG"/>
        </w:rPr>
        <w:t>ةٌ لتحريم الموسيقى يوجب تحريم سماع كل</w:t>
      </w:r>
      <w:r w:rsidR="00156735" w:rsidRPr="00E354BF">
        <w:rPr>
          <w:rFonts w:hint="cs"/>
          <w:sz w:val="27"/>
          <w:rtl/>
          <w:lang w:bidi="ar-EG"/>
        </w:rPr>
        <w:t>ّ</w:t>
      </w:r>
      <w:r w:rsidRPr="00E354BF">
        <w:rPr>
          <w:rFonts w:hint="cs"/>
          <w:sz w:val="27"/>
          <w:rtl/>
          <w:lang w:bidi="ar-EG"/>
        </w:rPr>
        <w:t xml:space="preserve"> صوت مُطرِبٍ </w:t>
      </w:r>
      <w:r w:rsidR="0071732D" w:rsidRPr="00E354BF">
        <w:rPr>
          <w:rFonts w:hint="cs"/>
          <w:sz w:val="27"/>
          <w:rtl/>
          <w:lang w:bidi="ar-EG"/>
        </w:rPr>
        <w:t xml:space="preserve">ـ </w:t>
      </w:r>
      <w:r w:rsidRPr="00E354BF">
        <w:rPr>
          <w:rFonts w:hint="cs"/>
          <w:sz w:val="27"/>
          <w:rtl/>
          <w:lang w:bidi="ar-EG"/>
        </w:rPr>
        <w:t>أي يسب</w:t>
      </w:r>
      <w:r w:rsidR="00156735" w:rsidRPr="00E354BF">
        <w:rPr>
          <w:rFonts w:hint="cs"/>
          <w:sz w:val="27"/>
          <w:rtl/>
          <w:lang w:bidi="ar-EG"/>
        </w:rPr>
        <w:t>ِّ</w:t>
      </w:r>
      <w:r w:rsidRPr="00E354BF">
        <w:rPr>
          <w:rFonts w:hint="cs"/>
          <w:sz w:val="27"/>
          <w:rtl/>
          <w:lang w:bidi="ar-EG"/>
        </w:rPr>
        <w:t>ب طرباً</w:t>
      </w:r>
      <w:r w:rsidR="0071732D" w:rsidRPr="00E354BF">
        <w:rPr>
          <w:rFonts w:hint="cs"/>
          <w:sz w:val="27"/>
          <w:rtl/>
          <w:lang w:bidi="ar-EG"/>
        </w:rPr>
        <w:t xml:space="preserve"> ـ</w:t>
      </w:r>
      <w:r w:rsidR="00156735" w:rsidRPr="00E354BF">
        <w:rPr>
          <w:rFonts w:hint="cs"/>
          <w:sz w:val="27"/>
          <w:rtl/>
          <w:lang w:bidi="ar-EG"/>
        </w:rPr>
        <w:t>،</w:t>
      </w:r>
      <w:r w:rsidRPr="00E354BF">
        <w:rPr>
          <w:rFonts w:hint="cs"/>
          <w:sz w:val="27"/>
          <w:rtl/>
          <w:lang w:bidi="ar-EG"/>
        </w:rPr>
        <w:t xml:space="preserve"> سواءٌ صدر من إنسان أو طير أو آلة، وسواءٌ كا</w:t>
      </w:r>
      <w:r w:rsidR="00156735" w:rsidRPr="00E354BF">
        <w:rPr>
          <w:rFonts w:hint="cs"/>
          <w:sz w:val="27"/>
          <w:rtl/>
          <w:lang w:bidi="ar-EG"/>
        </w:rPr>
        <w:t>ن</w:t>
      </w:r>
      <w:r w:rsidRPr="00E354BF">
        <w:rPr>
          <w:rFonts w:hint="cs"/>
          <w:sz w:val="27"/>
          <w:rtl/>
          <w:lang w:bidi="ar-EG"/>
        </w:rPr>
        <w:t xml:space="preserve"> الصوت مصحوباً بكلام</w:t>
      </w:r>
      <w:r w:rsidR="007B10F0" w:rsidRPr="00E354BF">
        <w:rPr>
          <w:rFonts w:hint="cs"/>
          <w:sz w:val="27"/>
          <w:rtl/>
          <w:lang w:bidi="ar-EG"/>
        </w:rPr>
        <w:t>ٍ ـ</w:t>
      </w:r>
      <w:r w:rsidRPr="00E354BF">
        <w:rPr>
          <w:rFonts w:hint="cs"/>
          <w:sz w:val="27"/>
          <w:rtl/>
          <w:lang w:bidi="ar-EG"/>
        </w:rPr>
        <w:t xml:space="preserve"> قرآناً كان أو أذاناً أو ذكراً أو شعراً</w:t>
      </w:r>
      <w:r w:rsidR="007B10F0" w:rsidRPr="00E354BF">
        <w:rPr>
          <w:rFonts w:hint="cs"/>
          <w:sz w:val="27"/>
          <w:rtl/>
          <w:lang w:bidi="ar-EG"/>
        </w:rPr>
        <w:t xml:space="preserve"> ـ</w:t>
      </w:r>
      <w:r w:rsidRPr="00E354BF">
        <w:rPr>
          <w:rFonts w:hint="cs"/>
          <w:sz w:val="27"/>
          <w:rtl/>
          <w:lang w:bidi="ar-EG"/>
        </w:rPr>
        <w:t xml:space="preserve"> أو غير مصحوب</w:t>
      </w:r>
      <w:r w:rsidR="00156735" w:rsidRPr="00E354BF">
        <w:rPr>
          <w:rFonts w:hint="cs"/>
          <w:sz w:val="27"/>
          <w:rtl/>
          <w:lang w:bidi="ar-EG"/>
        </w:rPr>
        <w:t>.</w:t>
      </w:r>
      <w:r w:rsidRPr="00E354BF">
        <w:rPr>
          <w:rFonts w:hint="cs"/>
          <w:sz w:val="27"/>
          <w:rtl/>
          <w:lang w:bidi="ar-EG"/>
        </w:rPr>
        <w:t xml:space="preserve"> وهذا كل</w:t>
      </w:r>
      <w:r w:rsidR="00156735" w:rsidRPr="00E354BF">
        <w:rPr>
          <w:rFonts w:hint="cs"/>
          <w:sz w:val="27"/>
          <w:rtl/>
          <w:lang w:bidi="ar-EG"/>
        </w:rPr>
        <w:t>ُّ</w:t>
      </w:r>
      <w:r w:rsidRPr="00E354BF">
        <w:rPr>
          <w:rFonts w:hint="cs"/>
          <w:sz w:val="27"/>
          <w:rtl/>
          <w:lang w:bidi="ar-EG"/>
        </w:rPr>
        <w:t>ه باطل</w:t>
      </w:r>
      <w:r w:rsidR="00156735" w:rsidRPr="00E354BF">
        <w:rPr>
          <w:rFonts w:hint="cs"/>
          <w:sz w:val="27"/>
          <w:rtl/>
          <w:lang w:bidi="ar-EG"/>
        </w:rPr>
        <w:t>ٌ</w:t>
      </w:r>
      <w:r w:rsidRPr="00E354BF">
        <w:rPr>
          <w:rFonts w:hint="cs"/>
          <w:sz w:val="27"/>
          <w:rtl/>
          <w:lang w:bidi="ar-EG"/>
        </w:rPr>
        <w:t xml:space="preserve"> </w:t>
      </w:r>
      <w:r w:rsidRPr="00E354BF">
        <w:rPr>
          <w:rFonts w:hint="cs"/>
          <w:sz w:val="27"/>
          <w:rtl/>
          <w:lang w:bidi="ar-EG"/>
        </w:rPr>
        <w:lastRenderedPageBreak/>
        <w:t>ظاهر البطلان.</w:t>
      </w:r>
    </w:p>
    <w:p w:rsidR="002C4933" w:rsidRPr="00E354BF" w:rsidRDefault="002C4933" w:rsidP="00DD53D7">
      <w:pPr>
        <w:rPr>
          <w:rtl/>
          <w:lang w:bidi="ar-EG"/>
        </w:rPr>
      </w:pPr>
      <w:r w:rsidRPr="00E354BF">
        <w:rPr>
          <w:rFonts w:hint="cs"/>
          <w:rtl/>
          <w:lang w:bidi="ar-EG"/>
        </w:rPr>
        <w:t>لو كان المقصود تحريم المعازف لذاتها لَقِيسَ عليها ـ ولَدَخل في حكمها ـ كل ما يلتذ</w:t>
      </w:r>
      <w:r w:rsidR="00156735" w:rsidRPr="00E354BF">
        <w:rPr>
          <w:rFonts w:hint="cs"/>
          <w:rtl/>
          <w:lang w:bidi="ar-EG"/>
        </w:rPr>
        <w:t>ّ</w:t>
      </w:r>
      <w:r w:rsidRPr="00E354BF">
        <w:rPr>
          <w:rFonts w:hint="cs"/>
          <w:rtl/>
          <w:lang w:bidi="ar-EG"/>
        </w:rPr>
        <w:t xml:space="preserve"> به الإنسان من أصوات الطيور وغيرها ليريح طبعه المكدود. وهذا من أشنع ما يلزم المحر</w:t>
      </w:r>
      <w:r w:rsidR="00156735" w:rsidRPr="00E354BF">
        <w:rPr>
          <w:rFonts w:hint="cs"/>
          <w:rtl/>
          <w:lang w:bidi="ar-EG"/>
        </w:rPr>
        <w:t>ِّ</w:t>
      </w:r>
      <w:r w:rsidRPr="00E354BF">
        <w:rPr>
          <w:rFonts w:hint="cs"/>
          <w:rtl/>
          <w:lang w:bidi="ar-EG"/>
        </w:rPr>
        <w:t>مين. وفيه دليل</w:t>
      </w:r>
      <w:r w:rsidR="00156735" w:rsidRPr="00E354BF">
        <w:rPr>
          <w:rFonts w:hint="cs"/>
          <w:rtl/>
          <w:lang w:bidi="ar-EG"/>
        </w:rPr>
        <w:t>ٌ</w:t>
      </w:r>
      <w:r w:rsidRPr="00E354BF">
        <w:rPr>
          <w:rFonts w:hint="cs"/>
          <w:rtl/>
          <w:lang w:bidi="ar-EG"/>
        </w:rPr>
        <w:t xml:space="preserve"> ساطع على أن</w:t>
      </w:r>
      <w:r w:rsidR="00156735" w:rsidRPr="00E354BF">
        <w:rPr>
          <w:rFonts w:hint="cs"/>
          <w:rtl/>
          <w:lang w:bidi="ar-EG"/>
        </w:rPr>
        <w:t>ّ</w:t>
      </w:r>
      <w:r w:rsidRPr="00E354BF">
        <w:rPr>
          <w:rFonts w:hint="cs"/>
          <w:rtl/>
          <w:lang w:bidi="ar-EG"/>
        </w:rPr>
        <w:t xml:space="preserve"> المحر</w:t>
      </w:r>
      <w:r w:rsidR="00156735" w:rsidRPr="00E354BF">
        <w:rPr>
          <w:rFonts w:hint="cs"/>
          <w:rtl/>
          <w:lang w:bidi="ar-EG"/>
        </w:rPr>
        <w:t>َّ</w:t>
      </w:r>
      <w:r w:rsidRPr="00E354BF">
        <w:rPr>
          <w:rFonts w:hint="cs"/>
          <w:rtl/>
          <w:lang w:bidi="ar-EG"/>
        </w:rPr>
        <w:t>م من ذلك هو ما كان يحر</w:t>
      </w:r>
      <w:r w:rsidR="00156735" w:rsidRPr="00E354BF">
        <w:rPr>
          <w:rFonts w:hint="cs"/>
          <w:rtl/>
          <w:lang w:bidi="ar-EG"/>
        </w:rPr>
        <w:t>ِّ</w:t>
      </w:r>
      <w:r w:rsidRPr="00E354BF">
        <w:rPr>
          <w:rFonts w:hint="cs"/>
          <w:rtl/>
          <w:lang w:bidi="ar-EG"/>
        </w:rPr>
        <w:t>ك من القلب ما هو مراد الشيطان من شهوة وفتنة</w:t>
      </w:r>
      <w:r w:rsidR="007B10F0" w:rsidRPr="00E354BF">
        <w:rPr>
          <w:rFonts w:hint="cs"/>
          <w:rtl/>
          <w:lang w:bidi="ar-EG"/>
        </w:rPr>
        <w:t>.</w:t>
      </w:r>
      <w:r w:rsidRPr="00E354BF">
        <w:rPr>
          <w:rFonts w:hint="cs"/>
          <w:rtl/>
          <w:lang w:bidi="ar-EG"/>
        </w:rPr>
        <w:t xml:space="preserve"> و</w:t>
      </w:r>
      <w:r w:rsidR="006B151A" w:rsidRPr="00E354BF">
        <w:rPr>
          <w:rFonts w:hint="cs"/>
          <w:rtl/>
          <w:lang w:bidi="ar-EG"/>
        </w:rPr>
        <w:t xml:space="preserve">أمّا </w:t>
      </w:r>
      <w:r w:rsidRPr="00E354BF">
        <w:rPr>
          <w:rFonts w:hint="cs"/>
          <w:rtl/>
          <w:lang w:bidi="ar-EG"/>
        </w:rPr>
        <w:t>ما يحر</w:t>
      </w:r>
      <w:r w:rsidR="00156735" w:rsidRPr="00E354BF">
        <w:rPr>
          <w:rFonts w:hint="cs"/>
          <w:rtl/>
          <w:lang w:bidi="ar-EG"/>
        </w:rPr>
        <w:t>ِّ</w:t>
      </w:r>
      <w:r w:rsidRPr="00E354BF">
        <w:rPr>
          <w:rFonts w:hint="cs"/>
          <w:rtl/>
          <w:lang w:bidi="ar-EG"/>
        </w:rPr>
        <w:t>ك الشوق</w:t>
      </w:r>
      <w:r w:rsidR="00E0739B" w:rsidRPr="00E354BF">
        <w:rPr>
          <w:rFonts w:hint="cs"/>
          <w:rtl/>
          <w:lang w:bidi="ar-EG"/>
        </w:rPr>
        <w:t xml:space="preserve"> إلى </w:t>
      </w:r>
      <w:r w:rsidRPr="00E354BF">
        <w:rPr>
          <w:rFonts w:hint="cs"/>
          <w:rtl/>
          <w:lang w:bidi="ar-EG"/>
        </w:rPr>
        <w:t>الله أو يُدخِل البهجة والمسر</w:t>
      </w:r>
      <w:r w:rsidR="00156735" w:rsidRPr="00E354BF">
        <w:rPr>
          <w:rFonts w:hint="cs"/>
          <w:rtl/>
          <w:lang w:bidi="ar-EG"/>
        </w:rPr>
        <w:t>ّ</w:t>
      </w:r>
      <w:r w:rsidRPr="00E354BF">
        <w:rPr>
          <w:rFonts w:hint="cs"/>
          <w:rtl/>
          <w:lang w:bidi="ar-EG"/>
        </w:rPr>
        <w:t>ة على النفس</w:t>
      </w:r>
      <w:r w:rsidR="007B10F0" w:rsidRPr="00E354BF">
        <w:rPr>
          <w:rFonts w:hint="cs"/>
          <w:rtl/>
          <w:lang w:bidi="ar-EG"/>
        </w:rPr>
        <w:t>؛</w:t>
      </w:r>
      <w:r w:rsidRPr="00E354BF">
        <w:rPr>
          <w:rFonts w:hint="cs"/>
          <w:rtl/>
          <w:lang w:bidi="ar-EG"/>
        </w:rPr>
        <w:t xml:space="preserve"> لتنشيطها وتحفيزها على مواصلة الجد</w:t>
      </w:r>
      <w:r w:rsidR="00156735" w:rsidRPr="00E354BF">
        <w:rPr>
          <w:rFonts w:hint="cs"/>
          <w:rtl/>
          <w:lang w:bidi="ar-EG"/>
        </w:rPr>
        <w:t>ّ</w:t>
      </w:r>
      <w:r w:rsidRPr="00E354BF">
        <w:rPr>
          <w:rFonts w:hint="cs"/>
          <w:rtl/>
          <w:lang w:bidi="ar-EG"/>
        </w:rPr>
        <w:t xml:space="preserve"> والعمل</w:t>
      </w:r>
      <w:r w:rsidR="007B10F0" w:rsidRPr="00E354BF">
        <w:rPr>
          <w:rFonts w:hint="cs"/>
          <w:rtl/>
          <w:lang w:bidi="ar-EG"/>
        </w:rPr>
        <w:t>،</w:t>
      </w:r>
      <w:r w:rsidRPr="00E354BF">
        <w:rPr>
          <w:rFonts w:hint="cs"/>
          <w:rtl/>
          <w:lang w:bidi="ar-EG"/>
        </w:rPr>
        <w:t xml:space="preserve"> فهذا كل</w:t>
      </w:r>
      <w:r w:rsidR="00156735" w:rsidRPr="00E354BF">
        <w:rPr>
          <w:rFonts w:hint="cs"/>
          <w:rtl/>
          <w:lang w:bidi="ar-EG"/>
        </w:rPr>
        <w:t>ّ</w:t>
      </w:r>
      <w:r w:rsidRPr="00E354BF">
        <w:rPr>
          <w:rFonts w:hint="cs"/>
          <w:rtl/>
          <w:lang w:bidi="ar-EG"/>
        </w:rPr>
        <w:t>ه ـ كما قال أبو حامد الغزالي</w:t>
      </w:r>
      <w:r w:rsidR="00156735" w:rsidRPr="00E354BF">
        <w:rPr>
          <w:rFonts w:hint="cs"/>
          <w:rtl/>
          <w:lang w:bidi="ar-EG"/>
        </w:rPr>
        <w:t>ّ</w:t>
      </w:r>
      <w:r w:rsidRPr="00E354BF">
        <w:rPr>
          <w:rFonts w:hint="cs"/>
          <w:rtl/>
          <w:lang w:bidi="ar-EG"/>
        </w:rPr>
        <w:t xml:space="preserve"> في الإحياء ـ يُضاد</w:t>
      </w:r>
      <w:r w:rsidR="00156735" w:rsidRPr="00E354BF">
        <w:rPr>
          <w:rFonts w:hint="cs"/>
          <w:rtl/>
          <w:lang w:bidi="ar-EG"/>
        </w:rPr>
        <w:t>ّ</w:t>
      </w:r>
      <w:r w:rsidRPr="00E354BF">
        <w:rPr>
          <w:rFonts w:hint="cs"/>
          <w:rtl/>
          <w:lang w:bidi="ar-EG"/>
        </w:rPr>
        <w:t xml:space="preserve"> مراد الشيطان.</w:t>
      </w:r>
    </w:p>
    <w:p w:rsidR="002C4933" w:rsidRPr="00E354BF" w:rsidRDefault="002C4933" w:rsidP="00DD53D7">
      <w:pPr>
        <w:rPr>
          <w:rtl/>
          <w:lang w:bidi="ar-EG"/>
        </w:rPr>
      </w:pPr>
      <w:r w:rsidRPr="00E354BF">
        <w:rPr>
          <w:rFonts w:hint="cs"/>
          <w:rtl/>
          <w:lang w:bidi="ar-EG"/>
        </w:rPr>
        <w:t>3ـ الأدل</w:t>
      </w:r>
      <w:r w:rsidR="00156735" w:rsidRPr="00E354BF">
        <w:rPr>
          <w:rFonts w:hint="cs"/>
          <w:rtl/>
          <w:lang w:bidi="ar-EG"/>
        </w:rPr>
        <w:t>ّ</w:t>
      </w:r>
      <w:r w:rsidRPr="00E354BF">
        <w:rPr>
          <w:rFonts w:hint="cs"/>
          <w:rtl/>
          <w:lang w:bidi="ar-EG"/>
        </w:rPr>
        <w:t>ة المبيحة للغناء والموسيقى</w:t>
      </w:r>
      <w:r w:rsidR="007B10F0" w:rsidRPr="00E354BF">
        <w:rPr>
          <w:rFonts w:hint="cs"/>
          <w:rtl/>
          <w:lang w:bidi="ar-EG"/>
        </w:rPr>
        <w:t>،</w:t>
      </w:r>
      <w:r w:rsidRPr="00E354BF">
        <w:rPr>
          <w:rFonts w:hint="cs"/>
          <w:rtl/>
          <w:lang w:bidi="ar-EG"/>
        </w:rPr>
        <w:t xml:space="preserve"> حت</w:t>
      </w:r>
      <w:r w:rsidR="00156735" w:rsidRPr="00E354BF">
        <w:rPr>
          <w:rFonts w:hint="cs"/>
          <w:rtl/>
          <w:lang w:bidi="ar-EG"/>
        </w:rPr>
        <w:t>ّ</w:t>
      </w:r>
      <w:r w:rsidRPr="00E354BF">
        <w:rPr>
          <w:rFonts w:hint="cs"/>
          <w:rtl/>
          <w:lang w:bidi="ar-EG"/>
        </w:rPr>
        <w:t>ى على قول م</w:t>
      </w:r>
      <w:r w:rsidR="00156735" w:rsidRPr="00E354BF">
        <w:rPr>
          <w:rFonts w:hint="cs"/>
          <w:rtl/>
          <w:lang w:bidi="ar-EG"/>
        </w:rPr>
        <w:t>َ</w:t>
      </w:r>
      <w:r w:rsidRPr="00E354BF">
        <w:rPr>
          <w:rFonts w:hint="cs"/>
          <w:rtl/>
          <w:lang w:bidi="ar-EG"/>
        </w:rPr>
        <w:t>ن</w:t>
      </w:r>
      <w:r w:rsidR="00156735" w:rsidRPr="00E354BF">
        <w:rPr>
          <w:rFonts w:hint="cs"/>
          <w:rtl/>
          <w:lang w:bidi="ar-EG"/>
        </w:rPr>
        <w:t>ْ</w:t>
      </w:r>
      <w:r w:rsidRPr="00E354BF">
        <w:rPr>
          <w:rFonts w:hint="cs"/>
          <w:rtl/>
          <w:lang w:bidi="ar-EG"/>
        </w:rPr>
        <w:t xml:space="preserve"> يحصرهما في الأعراس والأعياد، ويحصر الموسيقى المباحة في الدف</w:t>
      </w:r>
      <w:r w:rsidR="00156735" w:rsidRPr="00E354BF">
        <w:rPr>
          <w:rFonts w:hint="cs"/>
          <w:rtl/>
          <w:lang w:bidi="ar-EG"/>
        </w:rPr>
        <w:t>ّ</w:t>
      </w:r>
      <w:r w:rsidRPr="00E354BF">
        <w:rPr>
          <w:rFonts w:hint="cs"/>
          <w:rtl/>
          <w:lang w:bidi="ar-EG"/>
        </w:rPr>
        <w:t xml:space="preserve"> فقط، ويحصر جواز كل</w:t>
      </w:r>
      <w:r w:rsidR="00156735" w:rsidRPr="00E354BF">
        <w:rPr>
          <w:rFonts w:hint="cs"/>
          <w:rtl/>
          <w:lang w:bidi="ar-EG"/>
        </w:rPr>
        <w:t>ّ</w:t>
      </w:r>
      <w:r w:rsidRPr="00E354BF">
        <w:rPr>
          <w:rFonts w:hint="cs"/>
          <w:rtl/>
          <w:lang w:bidi="ar-EG"/>
        </w:rPr>
        <w:t xml:space="preserve"> ذلك في النساء فقط</w:t>
      </w:r>
      <w:r w:rsidR="007B10F0" w:rsidRPr="00E354BF">
        <w:rPr>
          <w:rFonts w:hint="cs"/>
          <w:rtl/>
          <w:lang w:bidi="ar-EG"/>
        </w:rPr>
        <w:t>،</w:t>
      </w:r>
      <w:r w:rsidRPr="00E354BF">
        <w:rPr>
          <w:rFonts w:hint="cs"/>
          <w:rtl/>
          <w:lang w:bidi="ar-EG"/>
        </w:rPr>
        <w:t xml:space="preserve"> تدل</w:t>
      </w:r>
      <w:r w:rsidR="00156735" w:rsidRPr="00E354BF">
        <w:rPr>
          <w:rFonts w:hint="cs"/>
          <w:rtl/>
          <w:lang w:bidi="ar-EG"/>
        </w:rPr>
        <w:t>ّ</w:t>
      </w:r>
      <w:r w:rsidRPr="00E354BF">
        <w:rPr>
          <w:rFonts w:hint="cs"/>
          <w:rtl/>
          <w:lang w:bidi="ar-EG"/>
        </w:rPr>
        <w:t xml:space="preserve"> دلالة</w:t>
      </w:r>
      <w:r w:rsidR="00156735" w:rsidRPr="00E354BF">
        <w:rPr>
          <w:rFonts w:hint="cs"/>
          <w:rtl/>
          <w:lang w:bidi="ar-EG"/>
        </w:rPr>
        <w:t>ً</w:t>
      </w:r>
      <w:r w:rsidRPr="00E354BF">
        <w:rPr>
          <w:rFonts w:hint="cs"/>
          <w:rtl/>
          <w:lang w:bidi="ar-EG"/>
        </w:rPr>
        <w:t xml:space="preserve"> قاطعة على أن</w:t>
      </w:r>
      <w:r w:rsidR="00156735" w:rsidRPr="00E354BF">
        <w:rPr>
          <w:rFonts w:hint="cs"/>
          <w:rtl/>
          <w:lang w:bidi="ar-EG"/>
        </w:rPr>
        <w:t>ّ</w:t>
      </w:r>
      <w:r w:rsidRPr="00E354BF">
        <w:rPr>
          <w:rFonts w:hint="cs"/>
          <w:rtl/>
          <w:lang w:bidi="ar-EG"/>
        </w:rPr>
        <w:t xml:space="preserve"> أثر الصوت في إطراب السامع لا أثر له في الحكم؛ إذ لو كان للإطراب أثرٌ في التحريم لَمُنع الغناءُ والدف</w:t>
      </w:r>
      <w:r w:rsidR="00156735" w:rsidRPr="00E354BF">
        <w:rPr>
          <w:rFonts w:hint="cs"/>
          <w:rtl/>
          <w:lang w:bidi="ar-EG"/>
        </w:rPr>
        <w:t>ّ</w:t>
      </w:r>
      <w:r w:rsidRPr="00E354BF">
        <w:rPr>
          <w:rFonts w:hint="cs"/>
          <w:rtl/>
          <w:lang w:bidi="ar-EG"/>
        </w:rPr>
        <w:t xml:space="preserve"> في الأعراس والأعياد</w:t>
      </w:r>
      <w:r w:rsidR="00156735" w:rsidRPr="00E354BF">
        <w:rPr>
          <w:rFonts w:hint="cs"/>
          <w:rtl/>
          <w:lang w:bidi="ar-EG"/>
        </w:rPr>
        <w:t xml:space="preserve">، </w:t>
      </w:r>
      <w:r w:rsidRPr="00E354BF">
        <w:rPr>
          <w:rFonts w:hint="cs"/>
          <w:rtl/>
          <w:lang w:bidi="ar-EG"/>
        </w:rPr>
        <w:t>ولَمُنِعَت النساء منه</w:t>
      </w:r>
      <w:r w:rsidR="00156735" w:rsidRPr="00E354BF">
        <w:rPr>
          <w:rFonts w:hint="cs"/>
          <w:rtl/>
          <w:lang w:bidi="ar-EG"/>
        </w:rPr>
        <w:t>.</w:t>
      </w:r>
      <w:r w:rsidRPr="00E354BF">
        <w:rPr>
          <w:rFonts w:hint="cs"/>
          <w:rtl/>
          <w:lang w:bidi="ar-EG"/>
        </w:rPr>
        <w:t xml:space="preserve"> وهذا لا يقول به المحر</w:t>
      </w:r>
      <w:r w:rsidR="00156735" w:rsidRPr="00E354BF">
        <w:rPr>
          <w:rFonts w:hint="cs"/>
          <w:rtl/>
          <w:lang w:bidi="ar-EG"/>
        </w:rPr>
        <w:t>ِّ</w:t>
      </w:r>
      <w:r w:rsidRPr="00E354BF">
        <w:rPr>
          <w:rFonts w:hint="cs"/>
          <w:rtl/>
          <w:lang w:bidi="ar-EG"/>
        </w:rPr>
        <w:t>مون!</w:t>
      </w:r>
    </w:p>
    <w:p w:rsidR="002C4933" w:rsidRDefault="002C4933" w:rsidP="00DD53D7">
      <w:pPr>
        <w:rPr>
          <w:rtl/>
          <w:lang w:bidi="ar-EG"/>
        </w:rPr>
      </w:pPr>
      <w:r w:rsidRPr="00E354BF">
        <w:rPr>
          <w:rFonts w:hint="cs"/>
          <w:rtl/>
          <w:lang w:bidi="ar-EG"/>
        </w:rPr>
        <w:t>4ـ لقد قلنا مراراً وتكراراً أن</w:t>
      </w:r>
      <w:r w:rsidR="00156735" w:rsidRPr="00E354BF">
        <w:rPr>
          <w:rFonts w:hint="cs"/>
          <w:rtl/>
          <w:lang w:bidi="ar-EG"/>
        </w:rPr>
        <w:t>ّ</w:t>
      </w:r>
      <w:r w:rsidRPr="00E354BF">
        <w:rPr>
          <w:rFonts w:hint="cs"/>
          <w:rtl/>
          <w:lang w:bidi="ar-EG"/>
        </w:rPr>
        <w:t xml:space="preserve"> ال</w:t>
      </w:r>
      <w:r w:rsidR="00156735" w:rsidRPr="00E354BF">
        <w:rPr>
          <w:rFonts w:hint="cs"/>
          <w:rtl/>
          <w:lang w:bidi="ar-EG"/>
        </w:rPr>
        <w:t>أ</w:t>
      </w:r>
      <w:r w:rsidRPr="00E354BF">
        <w:rPr>
          <w:rFonts w:hint="cs"/>
          <w:rtl/>
          <w:lang w:bidi="ar-EG"/>
        </w:rPr>
        <w:t>صوات ـ وما الموسيقى إلا</w:t>
      </w:r>
      <w:r w:rsidR="00156735" w:rsidRPr="00E354BF">
        <w:rPr>
          <w:rFonts w:hint="cs"/>
          <w:rtl/>
          <w:lang w:bidi="ar-EG"/>
        </w:rPr>
        <w:t>ّ</w:t>
      </w:r>
      <w:r w:rsidRPr="00E354BF">
        <w:rPr>
          <w:rFonts w:hint="cs"/>
          <w:rtl/>
          <w:lang w:bidi="ar-EG"/>
        </w:rPr>
        <w:t xml:space="preserve"> صوت</w:t>
      </w:r>
      <w:r w:rsidR="00156735" w:rsidRPr="00E354BF">
        <w:rPr>
          <w:rFonts w:hint="cs"/>
          <w:rtl/>
          <w:lang w:bidi="ar-EG"/>
        </w:rPr>
        <w:t>ٌ</w:t>
      </w:r>
      <w:r w:rsidRPr="00E354BF">
        <w:rPr>
          <w:rFonts w:hint="cs"/>
          <w:rtl/>
          <w:lang w:bidi="ar-EG"/>
        </w:rPr>
        <w:t xml:space="preserve"> من الأصوات ـ لا يتعل</w:t>
      </w:r>
      <w:r w:rsidR="00156735" w:rsidRPr="00E354BF">
        <w:rPr>
          <w:rFonts w:hint="cs"/>
          <w:rtl/>
          <w:lang w:bidi="ar-EG"/>
        </w:rPr>
        <w:t>َّ</w:t>
      </w:r>
      <w:r w:rsidRPr="00E354BF">
        <w:rPr>
          <w:rFonts w:hint="cs"/>
          <w:rtl/>
          <w:lang w:bidi="ar-EG"/>
        </w:rPr>
        <w:t>ق بها حكم لذاتها إلا</w:t>
      </w:r>
      <w:r w:rsidR="00156735" w:rsidRPr="00E354BF">
        <w:rPr>
          <w:rFonts w:hint="cs"/>
          <w:rtl/>
          <w:lang w:bidi="ar-EG"/>
        </w:rPr>
        <w:t>ّ</w:t>
      </w:r>
      <w:r w:rsidRPr="00E354BF">
        <w:rPr>
          <w:rFonts w:hint="cs"/>
          <w:rtl/>
          <w:lang w:bidi="ar-EG"/>
        </w:rPr>
        <w:t xml:space="preserve"> الإباحة، وإن</w:t>
      </w:r>
      <w:r w:rsidR="00156735" w:rsidRPr="00E354BF">
        <w:rPr>
          <w:rFonts w:hint="cs"/>
          <w:rtl/>
          <w:lang w:bidi="ar-EG"/>
        </w:rPr>
        <w:t>ّ</w:t>
      </w:r>
      <w:r w:rsidRPr="00E354BF">
        <w:rPr>
          <w:rFonts w:hint="cs"/>
          <w:rtl/>
          <w:lang w:bidi="ar-EG"/>
        </w:rPr>
        <w:t>ما يصير الأمر</w:t>
      </w:r>
      <w:r w:rsidR="00E0739B" w:rsidRPr="00E354BF">
        <w:rPr>
          <w:rFonts w:hint="cs"/>
          <w:rtl/>
          <w:lang w:bidi="ar-EG"/>
        </w:rPr>
        <w:t xml:space="preserve"> إلى </w:t>
      </w:r>
      <w:r w:rsidRPr="00E354BF">
        <w:rPr>
          <w:rFonts w:hint="cs"/>
          <w:rtl/>
          <w:lang w:bidi="ar-EG"/>
        </w:rPr>
        <w:t>ح</w:t>
      </w:r>
      <w:r w:rsidR="00156735" w:rsidRPr="00E354BF">
        <w:rPr>
          <w:rFonts w:hint="cs"/>
          <w:rtl/>
          <w:lang w:bidi="ar-EG"/>
        </w:rPr>
        <w:t>ِلٍّ</w:t>
      </w:r>
      <w:r w:rsidRPr="00E354BF">
        <w:rPr>
          <w:rFonts w:hint="cs"/>
          <w:rtl/>
          <w:lang w:bidi="ar-EG"/>
        </w:rPr>
        <w:t xml:space="preserve"> أو حرمة</w:t>
      </w:r>
      <w:r w:rsidR="00156735" w:rsidRPr="00E354BF">
        <w:rPr>
          <w:rFonts w:hint="cs"/>
          <w:rtl/>
          <w:lang w:bidi="ar-EG"/>
        </w:rPr>
        <w:t>ٍ</w:t>
      </w:r>
      <w:r w:rsidRPr="00E354BF">
        <w:rPr>
          <w:rFonts w:hint="cs"/>
          <w:rtl/>
          <w:lang w:bidi="ar-EG"/>
        </w:rPr>
        <w:t xml:space="preserve"> بالغرض الذي يُستعمل الصوت من أجله؛ إن</w:t>
      </w:r>
      <w:r w:rsidR="00156735" w:rsidRPr="00E354BF">
        <w:rPr>
          <w:rFonts w:hint="cs"/>
          <w:rtl/>
          <w:lang w:bidi="ar-EG"/>
        </w:rPr>
        <w:t>ْ</w:t>
      </w:r>
      <w:r w:rsidRPr="00E354BF">
        <w:rPr>
          <w:rFonts w:hint="cs"/>
          <w:rtl/>
          <w:lang w:bidi="ar-EG"/>
        </w:rPr>
        <w:t xml:space="preserve"> حسناً فحسن</w:t>
      </w:r>
      <w:r w:rsidR="00156735" w:rsidRPr="00E354BF">
        <w:rPr>
          <w:rFonts w:hint="cs"/>
          <w:rtl/>
          <w:lang w:bidi="ar-EG"/>
        </w:rPr>
        <w:t>ٌ</w:t>
      </w:r>
      <w:r w:rsidRPr="00E354BF">
        <w:rPr>
          <w:rFonts w:hint="cs"/>
          <w:rtl/>
          <w:lang w:bidi="ar-EG"/>
        </w:rPr>
        <w:t>، وإن</w:t>
      </w:r>
      <w:r w:rsidR="00156735" w:rsidRPr="00E354BF">
        <w:rPr>
          <w:rFonts w:hint="cs"/>
          <w:rtl/>
          <w:lang w:bidi="ar-EG"/>
        </w:rPr>
        <w:t>ْ</w:t>
      </w:r>
      <w:r w:rsidRPr="00E354BF">
        <w:rPr>
          <w:rFonts w:hint="cs"/>
          <w:rtl/>
          <w:lang w:bidi="ar-EG"/>
        </w:rPr>
        <w:t xml:space="preserve"> قبيحاً فقبيح</w:t>
      </w:r>
      <w:r w:rsidR="00156735" w:rsidRPr="00E354BF">
        <w:rPr>
          <w:rFonts w:hint="cs"/>
          <w:rtl/>
          <w:lang w:bidi="ar-EG"/>
        </w:rPr>
        <w:t>ٌ</w:t>
      </w:r>
      <w:r w:rsidRPr="00E354BF">
        <w:rPr>
          <w:rFonts w:hint="cs"/>
          <w:rtl/>
          <w:lang w:bidi="ar-EG"/>
        </w:rPr>
        <w:t>، وإن</w:t>
      </w:r>
      <w:r w:rsidR="00156735" w:rsidRPr="00E354BF">
        <w:rPr>
          <w:rFonts w:hint="cs"/>
          <w:rtl/>
          <w:lang w:bidi="ar-EG"/>
        </w:rPr>
        <w:t>ْ</w:t>
      </w:r>
      <w:r w:rsidRPr="00E354BF">
        <w:rPr>
          <w:rFonts w:hint="cs"/>
          <w:rtl/>
          <w:lang w:bidi="ar-EG"/>
        </w:rPr>
        <w:t xml:space="preserve"> مباحاً فمباح</w:t>
      </w:r>
      <w:r w:rsidR="00156735" w:rsidRPr="00E354BF">
        <w:rPr>
          <w:rFonts w:hint="cs"/>
          <w:rtl/>
          <w:lang w:bidi="ar-EG"/>
        </w:rPr>
        <w:t>ٌ</w:t>
      </w:r>
      <w:r w:rsidRPr="00E354BF">
        <w:rPr>
          <w:rFonts w:hint="cs"/>
          <w:rtl/>
          <w:lang w:bidi="ar-EG"/>
        </w:rPr>
        <w:t>.</w:t>
      </w:r>
    </w:p>
    <w:p w:rsidR="00184B10" w:rsidRPr="00E354BF" w:rsidRDefault="00184B10" w:rsidP="00DD53D7">
      <w:pPr>
        <w:rPr>
          <w:rtl/>
          <w:lang w:bidi="ar-EG"/>
        </w:rPr>
      </w:pPr>
    </w:p>
    <w:p w:rsidR="002C4933" w:rsidRPr="00E354BF" w:rsidRDefault="002C4933" w:rsidP="00DD53D7">
      <w:pPr>
        <w:rPr>
          <w:rtl/>
          <w:lang w:bidi="ar-EG"/>
        </w:rPr>
      </w:pPr>
      <w:r w:rsidRPr="00E354BF">
        <w:rPr>
          <w:rFonts w:hint="cs"/>
          <w:rtl/>
          <w:lang w:bidi="ar-EG"/>
        </w:rPr>
        <w:t>قالوا: إن</w:t>
      </w:r>
      <w:r w:rsidR="00156735" w:rsidRPr="00E354BF">
        <w:rPr>
          <w:rFonts w:hint="cs"/>
          <w:rtl/>
          <w:lang w:bidi="ar-EG"/>
        </w:rPr>
        <w:t>ّ</w:t>
      </w:r>
      <w:r w:rsidRPr="00E354BF">
        <w:rPr>
          <w:rFonts w:hint="cs"/>
          <w:rtl/>
          <w:lang w:bidi="ar-EG"/>
        </w:rPr>
        <w:t xml:space="preserve"> الموسيقى والغناء هي من شعار الف</w:t>
      </w:r>
      <w:r w:rsidR="00156735" w:rsidRPr="00E354BF">
        <w:rPr>
          <w:rFonts w:hint="cs"/>
          <w:rtl/>
          <w:lang w:bidi="ar-EG"/>
        </w:rPr>
        <w:t>َ</w:t>
      </w:r>
      <w:r w:rsidRPr="00E354BF">
        <w:rPr>
          <w:rFonts w:hint="cs"/>
          <w:rtl/>
          <w:lang w:bidi="ar-EG"/>
        </w:rPr>
        <w:t>س</w:t>
      </w:r>
      <w:r w:rsidR="00156735" w:rsidRPr="00E354BF">
        <w:rPr>
          <w:rFonts w:hint="cs"/>
          <w:rtl/>
          <w:lang w:bidi="ar-EG"/>
        </w:rPr>
        <w:t>َ</w:t>
      </w:r>
      <w:r w:rsidRPr="00E354BF">
        <w:rPr>
          <w:rFonts w:hint="cs"/>
          <w:rtl/>
          <w:lang w:bidi="ar-EG"/>
        </w:rPr>
        <w:t>قة والف</w:t>
      </w:r>
      <w:r w:rsidR="00156735" w:rsidRPr="00E354BF">
        <w:rPr>
          <w:rFonts w:hint="cs"/>
          <w:rtl/>
          <w:lang w:bidi="ar-EG"/>
        </w:rPr>
        <w:t>َ</w:t>
      </w:r>
      <w:r w:rsidRPr="00E354BF">
        <w:rPr>
          <w:rFonts w:hint="cs"/>
          <w:rtl/>
          <w:lang w:bidi="ar-EG"/>
        </w:rPr>
        <w:t>ج</w:t>
      </w:r>
      <w:r w:rsidR="00156735" w:rsidRPr="00E354BF">
        <w:rPr>
          <w:rFonts w:hint="cs"/>
          <w:rtl/>
          <w:lang w:bidi="ar-EG"/>
        </w:rPr>
        <w:t>َ</w:t>
      </w:r>
      <w:r w:rsidRPr="00E354BF">
        <w:rPr>
          <w:rFonts w:hint="cs"/>
          <w:rtl/>
          <w:lang w:bidi="ar-EG"/>
        </w:rPr>
        <w:t>رة وشاربي الخمور، والتشب</w:t>
      </w:r>
      <w:r w:rsidR="00156735" w:rsidRPr="00E354BF">
        <w:rPr>
          <w:rFonts w:hint="cs"/>
          <w:rtl/>
          <w:lang w:bidi="ar-EG"/>
        </w:rPr>
        <w:t>ُّ</w:t>
      </w:r>
      <w:r w:rsidRPr="00E354BF">
        <w:rPr>
          <w:rFonts w:hint="cs"/>
          <w:rtl/>
          <w:lang w:bidi="ar-EG"/>
        </w:rPr>
        <w:t>ه بهم حرام، ومن ثم فالاستماع لها والاشتغال بها حرام</w:t>
      </w:r>
      <w:r w:rsidR="00156735" w:rsidRPr="00E354BF">
        <w:rPr>
          <w:rFonts w:hint="cs"/>
          <w:rtl/>
          <w:lang w:bidi="ar-EG"/>
        </w:rPr>
        <w:t>ٌ.</w:t>
      </w:r>
    </w:p>
    <w:p w:rsidR="002C4933" w:rsidRPr="002B7FF9" w:rsidRDefault="002C4933" w:rsidP="00DD53D7">
      <w:pPr>
        <w:rPr>
          <w:b/>
          <w:rtl/>
          <w:lang w:bidi="ar-EG"/>
        </w:rPr>
      </w:pPr>
      <w:r w:rsidRPr="002B7FF9">
        <w:rPr>
          <w:rFonts w:eastAsiaTheme="minorEastAsia" w:hint="cs"/>
          <w:b/>
          <w:rtl/>
          <w:lang w:bidi="ar-EG"/>
        </w:rPr>
        <w:t>والجواب</w:t>
      </w:r>
      <w:r w:rsidR="002B7FF9" w:rsidRPr="002B7FF9">
        <w:rPr>
          <w:rFonts w:eastAsiaTheme="minorEastAsia" w:hint="cs"/>
          <w:b/>
          <w:rtl/>
          <w:lang w:bidi="ar-EG"/>
        </w:rPr>
        <w:t>:</w:t>
      </w:r>
    </w:p>
    <w:p w:rsidR="002C4933" w:rsidRPr="00E354BF" w:rsidRDefault="002C4933" w:rsidP="00DD53D7">
      <w:pPr>
        <w:rPr>
          <w:rtl/>
          <w:lang w:bidi="ar-EG"/>
        </w:rPr>
      </w:pPr>
      <w:r w:rsidRPr="00E354BF">
        <w:rPr>
          <w:rFonts w:hint="cs"/>
          <w:rtl/>
          <w:lang w:bidi="ar-EG"/>
        </w:rPr>
        <w:t>1ـ هذا قول</w:t>
      </w:r>
      <w:r w:rsidR="00156735" w:rsidRPr="00E354BF">
        <w:rPr>
          <w:rFonts w:hint="cs"/>
          <w:rtl/>
          <w:lang w:bidi="ar-EG"/>
        </w:rPr>
        <w:t>ٌ</w:t>
      </w:r>
      <w:r w:rsidRPr="00E354BF">
        <w:rPr>
          <w:rFonts w:hint="cs"/>
          <w:rtl/>
          <w:lang w:bidi="ar-EG"/>
        </w:rPr>
        <w:t xml:space="preserve"> عاطل</w:t>
      </w:r>
      <w:r w:rsidR="00156735" w:rsidRPr="00E354BF">
        <w:rPr>
          <w:rFonts w:hint="cs"/>
          <w:rtl/>
          <w:lang w:bidi="ar-EG"/>
        </w:rPr>
        <w:t>ٌ</w:t>
      </w:r>
      <w:r w:rsidRPr="00E354BF">
        <w:rPr>
          <w:rFonts w:hint="cs"/>
          <w:rtl/>
          <w:lang w:bidi="ar-EG"/>
        </w:rPr>
        <w:t xml:space="preserve"> باطل فاسد</w:t>
      </w:r>
      <w:r w:rsidR="00156735" w:rsidRPr="00E354BF">
        <w:rPr>
          <w:rFonts w:hint="cs"/>
          <w:rtl/>
          <w:lang w:bidi="ar-EG"/>
        </w:rPr>
        <w:t>.</w:t>
      </w:r>
      <w:r w:rsidRPr="00E354BF">
        <w:rPr>
          <w:rFonts w:hint="cs"/>
          <w:rtl/>
          <w:lang w:bidi="ar-EG"/>
        </w:rPr>
        <w:t xml:space="preserve"> وهو خطأ</w:t>
      </w:r>
      <w:r w:rsidR="00156735" w:rsidRPr="00E354BF">
        <w:rPr>
          <w:rFonts w:hint="cs"/>
          <w:rtl/>
          <w:lang w:bidi="ar-EG"/>
        </w:rPr>
        <w:t>ٌ</w:t>
      </w:r>
      <w:r w:rsidRPr="00E354BF">
        <w:rPr>
          <w:rFonts w:hint="cs"/>
          <w:rtl/>
          <w:lang w:bidi="ar-EG"/>
        </w:rPr>
        <w:t xml:space="preserve"> على الشرع، وتجنٍّ على التاريخ، بل وفيه ات</w:t>
      </w:r>
      <w:r w:rsidR="00156735" w:rsidRPr="00E354BF">
        <w:rPr>
          <w:rFonts w:hint="cs"/>
          <w:rtl/>
          <w:lang w:bidi="ar-EG"/>
        </w:rPr>
        <w:t>ّ</w:t>
      </w:r>
      <w:r w:rsidRPr="00E354BF">
        <w:rPr>
          <w:rFonts w:hint="cs"/>
          <w:rtl/>
          <w:lang w:bidi="ar-EG"/>
        </w:rPr>
        <w:t>هام</w:t>
      </w:r>
      <w:r w:rsidR="00156735" w:rsidRPr="00E354BF">
        <w:rPr>
          <w:rFonts w:hint="cs"/>
          <w:rtl/>
          <w:lang w:bidi="ar-EG"/>
        </w:rPr>
        <w:t>ٌ</w:t>
      </w:r>
      <w:r w:rsidRPr="00E354BF">
        <w:rPr>
          <w:rFonts w:hint="cs"/>
          <w:rtl/>
          <w:lang w:bidi="ar-EG"/>
        </w:rPr>
        <w:t xml:space="preserve"> صريح للنبي</w:t>
      </w:r>
      <w:r w:rsidR="00156735" w:rsidRPr="00E354BF">
        <w:rPr>
          <w:rFonts w:hint="cs"/>
          <w:rtl/>
          <w:lang w:bidi="ar-EG"/>
        </w:rPr>
        <w:t>ّ</w:t>
      </w:r>
      <w:r w:rsidR="00A82A43" w:rsidRPr="00E354BF">
        <w:rPr>
          <w:rFonts w:cs="Mosawi" w:hint="cs"/>
          <w:szCs w:val="26"/>
          <w:rtl/>
          <w:lang w:bidi="ar-EG"/>
        </w:rPr>
        <w:t>|</w:t>
      </w:r>
      <w:r w:rsidRPr="00E354BF">
        <w:rPr>
          <w:rFonts w:hint="cs"/>
          <w:rtl/>
          <w:lang w:bidi="ar-EG"/>
        </w:rPr>
        <w:t xml:space="preserve"> وصحابته الكرام بأن</w:t>
      </w:r>
      <w:r w:rsidR="00156735" w:rsidRPr="00E354BF">
        <w:rPr>
          <w:rFonts w:hint="cs"/>
          <w:rtl/>
          <w:lang w:bidi="ar-EG"/>
        </w:rPr>
        <w:t>َّ</w:t>
      </w:r>
      <w:r w:rsidRPr="00E354BF">
        <w:rPr>
          <w:rFonts w:hint="cs"/>
          <w:rtl/>
          <w:lang w:bidi="ar-EG"/>
        </w:rPr>
        <w:t>هم يتشب</w:t>
      </w:r>
      <w:r w:rsidR="00156735" w:rsidRPr="00E354BF">
        <w:rPr>
          <w:rFonts w:hint="cs"/>
          <w:rtl/>
          <w:lang w:bidi="ar-EG"/>
        </w:rPr>
        <w:t>َّ</w:t>
      </w:r>
      <w:r w:rsidRPr="00E354BF">
        <w:rPr>
          <w:rFonts w:hint="cs"/>
          <w:rtl/>
          <w:lang w:bidi="ar-EG"/>
        </w:rPr>
        <w:t>هون بأهل الخمور والفجور والليالي الحمراء! فإن</w:t>
      </w:r>
      <w:r w:rsidR="00156735" w:rsidRPr="00E354BF">
        <w:rPr>
          <w:rFonts w:hint="cs"/>
          <w:rtl/>
          <w:lang w:bidi="ar-EG"/>
        </w:rPr>
        <w:t>ّ</w:t>
      </w:r>
      <w:r w:rsidRPr="00E354BF">
        <w:rPr>
          <w:rFonts w:hint="cs"/>
          <w:rtl/>
          <w:lang w:bidi="ar-EG"/>
        </w:rPr>
        <w:t xml:space="preserve"> الغناء والضرب على المعازف</w:t>
      </w:r>
      <w:r w:rsidR="007B10F0" w:rsidRPr="00E354BF">
        <w:rPr>
          <w:rFonts w:hint="cs"/>
          <w:rtl/>
          <w:lang w:bidi="ar-EG"/>
        </w:rPr>
        <w:t>،</w:t>
      </w:r>
      <w:r w:rsidRPr="00E354BF">
        <w:rPr>
          <w:rFonts w:hint="cs"/>
          <w:rtl/>
          <w:lang w:bidi="ar-EG"/>
        </w:rPr>
        <w:t xml:space="preserve"> من دفوف ومزامير</w:t>
      </w:r>
      <w:r w:rsidR="007B10F0" w:rsidRPr="00E354BF">
        <w:rPr>
          <w:rFonts w:hint="cs"/>
          <w:rtl/>
          <w:lang w:bidi="ar-EG"/>
        </w:rPr>
        <w:t>،</w:t>
      </w:r>
      <w:r w:rsidRPr="00E354BF">
        <w:rPr>
          <w:rFonts w:hint="cs"/>
          <w:rtl/>
          <w:lang w:bidi="ar-EG"/>
        </w:rPr>
        <w:t xml:space="preserve"> قد وقع في</w:t>
      </w:r>
      <w:r w:rsidR="00156735" w:rsidRPr="00E354BF">
        <w:rPr>
          <w:rFonts w:hint="cs"/>
          <w:rtl/>
          <w:lang w:bidi="ar-EG"/>
        </w:rPr>
        <w:t xml:space="preserve"> </w:t>
      </w:r>
      <w:r w:rsidRPr="00E354BF">
        <w:rPr>
          <w:rFonts w:hint="cs"/>
          <w:rtl/>
          <w:lang w:bidi="ar-EG"/>
        </w:rPr>
        <w:t>ما ثبت لدينا في خير مجتمع</w:t>
      </w:r>
      <w:r w:rsidR="00156735" w:rsidRPr="00E354BF">
        <w:rPr>
          <w:rFonts w:hint="cs"/>
          <w:rtl/>
          <w:lang w:bidi="ar-EG"/>
        </w:rPr>
        <w:t>ٍ</w:t>
      </w:r>
      <w:r w:rsidRPr="00E354BF">
        <w:rPr>
          <w:rFonts w:hint="cs"/>
          <w:rtl/>
          <w:lang w:bidi="ar-EG"/>
        </w:rPr>
        <w:t xml:space="preserve"> على وجه الأرض</w:t>
      </w:r>
      <w:r w:rsidRPr="00E354BF">
        <w:rPr>
          <w:vertAlign w:val="superscript"/>
          <w:rtl/>
          <w:lang w:bidi="ar-EG"/>
        </w:rPr>
        <w:t>(</w:t>
      </w:r>
      <w:r w:rsidRPr="00E354BF">
        <w:rPr>
          <w:rStyle w:val="EndnoteReference"/>
          <w:sz w:val="27"/>
          <w:rtl/>
        </w:rPr>
        <w:endnoteReference w:id="527"/>
      </w:r>
      <w:r w:rsidRPr="00E354BF">
        <w:rPr>
          <w:vertAlign w:val="superscript"/>
          <w:rtl/>
          <w:lang w:bidi="ar-EG"/>
        </w:rPr>
        <w:t>)</w:t>
      </w:r>
      <w:r w:rsidRPr="00E354BF">
        <w:rPr>
          <w:rFonts w:hint="cs"/>
          <w:rtl/>
          <w:lang w:bidi="ar-EG"/>
        </w:rPr>
        <w:t>، بل في خير مجتمع</w:t>
      </w:r>
      <w:r w:rsidR="00156735" w:rsidRPr="00E354BF">
        <w:rPr>
          <w:rFonts w:hint="cs"/>
          <w:rtl/>
          <w:lang w:bidi="ar-EG"/>
        </w:rPr>
        <w:t>ٍ</w:t>
      </w:r>
      <w:r w:rsidRPr="00E354BF">
        <w:rPr>
          <w:rFonts w:hint="cs"/>
          <w:rtl/>
          <w:lang w:bidi="ar-EG"/>
        </w:rPr>
        <w:t xml:space="preserve"> عرفه التاريخ؛ مجتمع الصحابة</w:t>
      </w:r>
      <w:r w:rsidR="00184B10">
        <w:rPr>
          <w:rFonts w:hint="cs"/>
          <w:lang w:bidi="ar-EG"/>
        </w:rPr>
        <w:sym w:font="AGA Arabesque" w:char="F079"/>
      </w:r>
      <w:r w:rsidRPr="00E354BF">
        <w:rPr>
          <w:rFonts w:hint="cs"/>
          <w:rtl/>
          <w:lang w:bidi="ar-EG"/>
        </w:rPr>
        <w:t>؛ في عهد النبي</w:t>
      </w:r>
      <w:r w:rsidR="00156735" w:rsidRPr="00E354BF">
        <w:rPr>
          <w:rFonts w:hint="cs"/>
          <w:rtl/>
          <w:lang w:bidi="ar-EG"/>
        </w:rPr>
        <w:t>ّ</w:t>
      </w:r>
      <w:r w:rsidR="00A82A43" w:rsidRPr="00E354BF">
        <w:rPr>
          <w:rFonts w:cs="Mosawi" w:hint="cs"/>
          <w:szCs w:val="26"/>
          <w:rtl/>
          <w:lang w:bidi="ar-EG"/>
        </w:rPr>
        <w:t>|</w:t>
      </w:r>
      <w:r w:rsidRPr="00E354BF">
        <w:rPr>
          <w:rFonts w:hint="cs"/>
          <w:rtl/>
          <w:lang w:bidi="ar-EG"/>
        </w:rPr>
        <w:t xml:space="preserve"> وبعده</w:t>
      </w:r>
      <w:r w:rsidR="00156735" w:rsidRPr="00E354BF">
        <w:rPr>
          <w:rFonts w:hint="cs"/>
          <w:rtl/>
          <w:lang w:bidi="ar-EG"/>
        </w:rPr>
        <w:t>.</w:t>
      </w:r>
      <w:r w:rsidRPr="00E354BF">
        <w:rPr>
          <w:rFonts w:hint="cs"/>
          <w:rtl/>
          <w:lang w:bidi="ar-EG"/>
        </w:rPr>
        <w:t xml:space="preserve"> فكيف يصح</w:t>
      </w:r>
      <w:r w:rsidR="00156735" w:rsidRPr="00E354BF">
        <w:rPr>
          <w:rFonts w:hint="cs"/>
          <w:rtl/>
          <w:lang w:bidi="ar-EG"/>
        </w:rPr>
        <w:t>ّ</w:t>
      </w:r>
      <w:r w:rsidRPr="00E354BF">
        <w:rPr>
          <w:rFonts w:hint="cs"/>
          <w:rtl/>
          <w:lang w:bidi="ar-EG"/>
        </w:rPr>
        <w:t xml:space="preserve"> بالله عليكم مثل هذا الإطلاق والتعميم؟!</w:t>
      </w:r>
    </w:p>
    <w:p w:rsidR="002C4933" w:rsidRPr="00E354BF" w:rsidRDefault="002C4933" w:rsidP="00DD53D7">
      <w:pPr>
        <w:rPr>
          <w:rtl/>
          <w:lang w:bidi="ar-EG"/>
        </w:rPr>
      </w:pPr>
      <w:r w:rsidRPr="00E354BF">
        <w:rPr>
          <w:rFonts w:hint="cs"/>
          <w:rtl/>
          <w:lang w:bidi="ar-EG"/>
        </w:rPr>
        <w:t>2ـ لقد أباحت الشريعة ال</w:t>
      </w:r>
      <w:r w:rsidR="00C420A4" w:rsidRPr="00E354BF">
        <w:rPr>
          <w:rFonts w:hint="cs"/>
          <w:rtl/>
          <w:lang w:bidi="ar-EG"/>
        </w:rPr>
        <w:t>إسلاميّ</w:t>
      </w:r>
      <w:r w:rsidRPr="00E354BF">
        <w:rPr>
          <w:rFonts w:hint="cs"/>
          <w:rtl/>
          <w:lang w:bidi="ar-EG"/>
        </w:rPr>
        <w:t>ة الغناء والمعازف تأصيلاً</w:t>
      </w:r>
      <w:r w:rsidR="00156735" w:rsidRPr="00E354BF">
        <w:rPr>
          <w:rFonts w:hint="cs"/>
          <w:rtl/>
          <w:lang w:bidi="ar-EG"/>
        </w:rPr>
        <w:t>؛</w:t>
      </w:r>
      <w:r w:rsidRPr="00E354BF">
        <w:rPr>
          <w:rFonts w:hint="cs"/>
          <w:rtl/>
          <w:lang w:bidi="ar-EG"/>
        </w:rPr>
        <w:t xml:space="preserve"> وذلك لعدم الناقل</w:t>
      </w:r>
      <w:r w:rsidR="007B10F0" w:rsidRPr="00E354BF">
        <w:rPr>
          <w:rFonts w:hint="cs"/>
          <w:rtl/>
          <w:lang w:bidi="ar-EG"/>
        </w:rPr>
        <w:t>،</w:t>
      </w:r>
      <w:r w:rsidRPr="00E354BF">
        <w:rPr>
          <w:rFonts w:hint="cs"/>
          <w:rtl/>
          <w:lang w:bidi="ar-EG"/>
        </w:rPr>
        <w:t xml:space="preserve"> </w:t>
      </w:r>
      <w:r w:rsidRPr="00E354BF">
        <w:rPr>
          <w:rFonts w:hint="cs"/>
          <w:rtl/>
          <w:lang w:bidi="ar-EG"/>
        </w:rPr>
        <w:lastRenderedPageBreak/>
        <w:t>الذي عجز عن الإتيان به المحر</w:t>
      </w:r>
      <w:r w:rsidR="00156735" w:rsidRPr="00E354BF">
        <w:rPr>
          <w:rFonts w:hint="cs"/>
          <w:rtl/>
          <w:lang w:bidi="ar-EG"/>
        </w:rPr>
        <w:t>ِّ</w:t>
      </w:r>
      <w:r w:rsidRPr="00E354BF">
        <w:rPr>
          <w:rFonts w:hint="cs"/>
          <w:rtl/>
          <w:lang w:bidi="ar-EG"/>
        </w:rPr>
        <w:t>مون</w:t>
      </w:r>
      <w:r w:rsidR="007B10F0" w:rsidRPr="00E354BF">
        <w:rPr>
          <w:rFonts w:hint="cs"/>
          <w:rtl/>
          <w:lang w:bidi="ar-EG"/>
        </w:rPr>
        <w:t>؛</w:t>
      </w:r>
      <w:r w:rsidRPr="00E354BF">
        <w:rPr>
          <w:rFonts w:hint="cs"/>
          <w:rtl/>
          <w:lang w:bidi="ar-EG"/>
        </w:rPr>
        <w:t xml:space="preserve"> حيث </w:t>
      </w:r>
      <w:r w:rsidR="00156735" w:rsidRPr="00E354BF">
        <w:rPr>
          <w:rFonts w:hint="cs"/>
          <w:rtl/>
          <w:lang w:bidi="ar-EG"/>
        </w:rPr>
        <w:t>إ</w:t>
      </w:r>
      <w:r w:rsidRPr="00E354BF">
        <w:rPr>
          <w:rFonts w:hint="cs"/>
          <w:rtl/>
          <w:lang w:bidi="ar-EG"/>
        </w:rPr>
        <w:t>ن</w:t>
      </w:r>
      <w:r w:rsidR="00156735" w:rsidRPr="00E354BF">
        <w:rPr>
          <w:rFonts w:hint="cs"/>
          <w:rtl/>
          <w:lang w:bidi="ar-EG"/>
        </w:rPr>
        <w:t>ّ</w:t>
      </w:r>
      <w:r w:rsidRPr="00E354BF">
        <w:rPr>
          <w:rFonts w:hint="cs"/>
          <w:rtl/>
          <w:lang w:bidi="ar-EG"/>
        </w:rPr>
        <w:t xml:space="preserve"> الأصل في الأشياء الإباحة.</w:t>
      </w:r>
    </w:p>
    <w:p w:rsidR="002C4933" w:rsidRPr="00E354BF" w:rsidRDefault="002C4933" w:rsidP="00A52B7F">
      <w:pPr>
        <w:rPr>
          <w:sz w:val="27"/>
          <w:rtl/>
          <w:lang w:bidi="ar-EG"/>
        </w:rPr>
      </w:pPr>
      <w:r w:rsidRPr="00E354BF">
        <w:rPr>
          <w:rFonts w:hint="cs"/>
          <w:sz w:val="27"/>
          <w:rtl/>
          <w:lang w:bidi="ar-EG"/>
        </w:rPr>
        <w:t>فضلاً عن أن</w:t>
      </w:r>
      <w:r w:rsidR="00156735" w:rsidRPr="00E354BF">
        <w:rPr>
          <w:rFonts w:hint="cs"/>
          <w:sz w:val="27"/>
          <w:rtl/>
          <w:lang w:bidi="ar-EG"/>
        </w:rPr>
        <w:t>ّ</w:t>
      </w:r>
      <w:r w:rsidRPr="00E354BF">
        <w:rPr>
          <w:rFonts w:hint="cs"/>
          <w:sz w:val="27"/>
          <w:rtl/>
          <w:lang w:bidi="ar-EG"/>
        </w:rPr>
        <w:t xml:space="preserve"> الشريعة قد جاء فيها من القرآن وصحيح </w:t>
      </w:r>
      <w:r w:rsidR="00B70371" w:rsidRPr="00E354BF">
        <w:rPr>
          <w:rFonts w:hint="cs"/>
          <w:sz w:val="27"/>
          <w:rtl/>
          <w:lang w:bidi="ar-EG"/>
        </w:rPr>
        <w:t>السنّة</w:t>
      </w:r>
      <w:r w:rsidR="007B10F0" w:rsidRPr="00E354BF">
        <w:rPr>
          <w:rFonts w:hint="cs"/>
          <w:sz w:val="27"/>
          <w:rtl/>
          <w:lang w:bidi="ar-EG"/>
        </w:rPr>
        <w:t>،</w:t>
      </w:r>
      <w:r w:rsidRPr="00E354BF">
        <w:rPr>
          <w:rFonts w:hint="cs"/>
          <w:sz w:val="27"/>
          <w:rtl/>
          <w:lang w:bidi="ar-EG"/>
        </w:rPr>
        <w:t xml:space="preserve"> كما سيأتي بيانه، وقد مر</w:t>
      </w:r>
      <w:r w:rsidR="00156735" w:rsidRPr="00E354BF">
        <w:rPr>
          <w:rFonts w:hint="cs"/>
          <w:sz w:val="27"/>
          <w:rtl/>
          <w:lang w:bidi="ar-EG"/>
        </w:rPr>
        <w:t>ّ</w:t>
      </w:r>
      <w:r w:rsidRPr="00E354BF">
        <w:rPr>
          <w:rFonts w:hint="cs"/>
          <w:sz w:val="27"/>
          <w:rtl/>
          <w:lang w:bidi="ar-EG"/>
        </w:rPr>
        <w:t xml:space="preserve"> بعضه سابقاً</w:t>
      </w:r>
      <w:r w:rsidR="007B10F0" w:rsidRPr="00E354BF">
        <w:rPr>
          <w:rFonts w:hint="cs"/>
          <w:sz w:val="27"/>
          <w:rtl/>
          <w:lang w:bidi="ar-EG"/>
        </w:rPr>
        <w:t>،</w:t>
      </w:r>
      <w:r w:rsidRPr="00E354BF">
        <w:rPr>
          <w:rFonts w:hint="cs"/>
          <w:sz w:val="27"/>
          <w:rtl/>
          <w:lang w:bidi="ar-EG"/>
        </w:rPr>
        <w:t xml:space="preserve"> نصوص</w:t>
      </w:r>
      <w:r w:rsidR="00156735" w:rsidRPr="00E354BF">
        <w:rPr>
          <w:rFonts w:hint="cs"/>
          <w:sz w:val="27"/>
          <w:rtl/>
          <w:lang w:bidi="ar-EG"/>
        </w:rPr>
        <w:t>ٌ</w:t>
      </w:r>
      <w:r w:rsidRPr="00E354BF">
        <w:rPr>
          <w:rFonts w:hint="cs"/>
          <w:sz w:val="27"/>
          <w:rtl/>
          <w:lang w:bidi="ar-EG"/>
        </w:rPr>
        <w:t xml:space="preserve"> تفيد الإباحة والح</w:t>
      </w:r>
      <w:r w:rsidR="00156735" w:rsidRPr="00E354BF">
        <w:rPr>
          <w:rFonts w:hint="cs"/>
          <w:sz w:val="27"/>
          <w:rtl/>
          <w:lang w:bidi="ar-EG"/>
        </w:rPr>
        <w:t>ِ</w:t>
      </w:r>
      <w:r w:rsidRPr="00E354BF">
        <w:rPr>
          <w:rFonts w:hint="cs"/>
          <w:sz w:val="27"/>
          <w:rtl/>
          <w:lang w:bidi="ar-EG"/>
        </w:rPr>
        <w:t>ل</w:t>
      </w:r>
      <w:r w:rsidR="00156735" w:rsidRPr="00E354BF">
        <w:rPr>
          <w:rFonts w:hint="cs"/>
          <w:sz w:val="27"/>
          <w:rtl/>
          <w:lang w:bidi="ar-EG"/>
        </w:rPr>
        <w:t>ّ</w:t>
      </w:r>
      <w:r w:rsidRPr="00E354BF">
        <w:rPr>
          <w:rFonts w:hint="cs"/>
          <w:sz w:val="27"/>
          <w:rtl/>
          <w:lang w:bidi="ar-EG"/>
        </w:rPr>
        <w:t xml:space="preserve">، بل والندب </w:t>
      </w:r>
      <w:r w:rsidR="007B10F0" w:rsidRPr="00E354BF">
        <w:rPr>
          <w:rFonts w:hint="cs"/>
          <w:sz w:val="27"/>
          <w:rtl/>
          <w:lang w:bidi="ar-EG"/>
        </w:rPr>
        <w:t xml:space="preserve">واحتمال الوجوب </w:t>
      </w:r>
      <w:r w:rsidRPr="00E354BF">
        <w:rPr>
          <w:rFonts w:hint="cs"/>
          <w:sz w:val="27"/>
          <w:rtl/>
          <w:lang w:bidi="ar-EG"/>
        </w:rPr>
        <w:t>في بعض الأحيان. فكيف يصح</w:t>
      </w:r>
      <w:r w:rsidR="00156735" w:rsidRPr="00E354BF">
        <w:rPr>
          <w:rFonts w:hint="cs"/>
          <w:sz w:val="27"/>
          <w:rtl/>
          <w:lang w:bidi="ar-EG"/>
        </w:rPr>
        <w:t>ّ</w:t>
      </w:r>
      <w:r w:rsidRPr="00E354BF">
        <w:rPr>
          <w:rFonts w:hint="cs"/>
          <w:sz w:val="27"/>
          <w:rtl/>
          <w:lang w:bidi="ar-EG"/>
        </w:rPr>
        <w:t xml:space="preserve"> إطلاق مثل هذا الوصف الذي ذكره المحر</w:t>
      </w:r>
      <w:r w:rsidR="00156735" w:rsidRPr="00E354BF">
        <w:rPr>
          <w:rFonts w:hint="cs"/>
          <w:sz w:val="27"/>
          <w:rtl/>
          <w:lang w:bidi="ar-EG"/>
        </w:rPr>
        <w:t>ِّ</w:t>
      </w:r>
      <w:r w:rsidRPr="00E354BF">
        <w:rPr>
          <w:rFonts w:hint="cs"/>
          <w:sz w:val="27"/>
          <w:rtl/>
          <w:lang w:bidi="ar-EG"/>
        </w:rPr>
        <w:t>مون؟!</w:t>
      </w:r>
    </w:p>
    <w:p w:rsidR="002C4933" w:rsidRPr="00E354BF" w:rsidRDefault="002C4933" w:rsidP="00A52B7F">
      <w:pPr>
        <w:rPr>
          <w:sz w:val="27"/>
          <w:rtl/>
          <w:lang w:bidi="ar-EG"/>
        </w:rPr>
      </w:pPr>
      <w:r w:rsidRPr="00E354BF">
        <w:rPr>
          <w:rFonts w:hint="cs"/>
          <w:sz w:val="27"/>
          <w:rtl/>
          <w:lang w:bidi="ar-EG"/>
        </w:rPr>
        <w:t>3ـ لقد ذكرنا أن</w:t>
      </w:r>
      <w:r w:rsidR="00156735" w:rsidRPr="00E354BF">
        <w:rPr>
          <w:rFonts w:hint="cs"/>
          <w:sz w:val="27"/>
          <w:rtl/>
          <w:lang w:bidi="ar-EG"/>
        </w:rPr>
        <w:t>ّ</w:t>
      </w:r>
      <w:r w:rsidRPr="00E354BF">
        <w:rPr>
          <w:rFonts w:hint="cs"/>
          <w:sz w:val="27"/>
          <w:rtl/>
          <w:lang w:bidi="ar-EG"/>
        </w:rPr>
        <w:t xml:space="preserve"> قول المحر</w:t>
      </w:r>
      <w:r w:rsidR="00156735" w:rsidRPr="00E354BF">
        <w:rPr>
          <w:rFonts w:hint="cs"/>
          <w:sz w:val="27"/>
          <w:rtl/>
          <w:lang w:bidi="ar-EG"/>
        </w:rPr>
        <w:t>ِّ</w:t>
      </w:r>
      <w:r w:rsidRPr="00E354BF">
        <w:rPr>
          <w:rFonts w:hint="cs"/>
          <w:sz w:val="27"/>
          <w:rtl/>
          <w:lang w:bidi="ar-EG"/>
        </w:rPr>
        <w:t>مين هذا ما هو إلا</w:t>
      </w:r>
      <w:r w:rsidR="00156735" w:rsidRPr="00E354BF">
        <w:rPr>
          <w:rFonts w:hint="cs"/>
          <w:sz w:val="27"/>
          <w:rtl/>
          <w:lang w:bidi="ar-EG"/>
        </w:rPr>
        <w:t>ّ</w:t>
      </w:r>
      <w:r w:rsidRPr="00E354BF">
        <w:rPr>
          <w:rFonts w:hint="cs"/>
          <w:sz w:val="27"/>
          <w:rtl/>
          <w:lang w:bidi="ar-EG"/>
        </w:rPr>
        <w:t xml:space="preserve"> تجن</w:t>
      </w:r>
      <w:r w:rsidR="00156735" w:rsidRPr="00E354BF">
        <w:rPr>
          <w:rFonts w:hint="cs"/>
          <w:sz w:val="27"/>
          <w:rtl/>
          <w:lang w:bidi="ar-EG"/>
        </w:rPr>
        <w:t>ٍّ</w:t>
      </w:r>
      <w:r w:rsidRPr="00E354BF">
        <w:rPr>
          <w:rFonts w:hint="cs"/>
          <w:sz w:val="27"/>
          <w:rtl/>
          <w:lang w:bidi="ar-EG"/>
        </w:rPr>
        <w:t xml:space="preserve"> على التاريخ. وليس قولنا هذا مبني</w:t>
      </w:r>
      <w:r w:rsidR="00156735" w:rsidRPr="00E354BF">
        <w:rPr>
          <w:rFonts w:hint="cs"/>
          <w:sz w:val="27"/>
          <w:rtl/>
          <w:lang w:bidi="ar-EG"/>
        </w:rPr>
        <w:t>ّ</w:t>
      </w:r>
      <w:r w:rsidRPr="00E354BF">
        <w:rPr>
          <w:rFonts w:hint="cs"/>
          <w:sz w:val="27"/>
          <w:rtl/>
          <w:lang w:bidi="ar-EG"/>
        </w:rPr>
        <w:t>اً على فراغ</w:t>
      </w:r>
      <w:r w:rsidR="00156735" w:rsidRPr="00E354BF">
        <w:rPr>
          <w:rFonts w:hint="cs"/>
          <w:sz w:val="27"/>
          <w:rtl/>
          <w:lang w:bidi="ar-EG"/>
        </w:rPr>
        <w:t>ٍ</w:t>
      </w:r>
      <w:r w:rsidRPr="00E354BF">
        <w:rPr>
          <w:rFonts w:hint="cs"/>
          <w:sz w:val="27"/>
          <w:rtl/>
          <w:lang w:bidi="ar-EG"/>
        </w:rPr>
        <w:t>؛ فإن</w:t>
      </w:r>
      <w:r w:rsidR="00156735" w:rsidRPr="00E354BF">
        <w:rPr>
          <w:rFonts w:hint="cs"/>
          <w:sz w:val="27"/>
          <w:rtl/>
          <w:lang w:bidi="ar-EG"/>
        </w:rPr>
        <w:t>ّ</w:t>
      </w:r>
      <w:r w:rsidRPr="00E354BF">
        <w:rPr>
          <w:rFonts w:hint="cs"/>
          <w:sz w:val="27"/>
          <w:rtl/>
          <w:lang w:bidi="ar-EG"/>
        </w:rPr>
        <w:t>ه قد عُه</w:t>
      </w:r>
      <w:r w:rsidR="00156735" w:rsidRPr="00E354BF">
        <w:rPr>
          <w:rFonts w:hint="cs"/>
          <w:sz w:val="27"/>
          <w:rtl/>
          <w:lang w:bidi="ar-EG"/>
        </w:rPr>
        <w:t>ِ</w:t>
      </w:r>
      <w:r w:rsidRPr="00E354BF">
        <w:rPr>
          <w:rFonts w:hint="cs"/>
          <w:sz w:val="27"/>
          <w:rtl/>
          <w:lang w:bidi="ar-EG"/>
        </w:rPr>
        <w:t>د السماع والاشتغال بالغناء والموسيقى في</w:t>
      </w:r>
      <w:r w:rsidR="00156735" w:rsidRPr="00E354BF">
        <w:rPr>
          <w:rFonts w:hint="cs"/>
          <w:sz w:val="27"/>
          <w:rtl/>
          <w:lang w:bidi="ar-EG"/>
        </w:rPr>
        <w:t xml:space="preserve"> </w:t>
      </w:r>
      <w:r w:rsidRPr="00E354BF">
        <w:rPr>
          <w:rFonts w:hint="cs"/>
          <w:sz w:val="27"/>
          <w:rtl/>
          <w:lang w:bidi="ar-EG"/>
        </w:rPr>
        <w:t>م</w:t>
      </w:r>
      <w:r w:rsidR="00156735" w:rsidRPr="00E354BF">
        <w:rPr>
          <w:rFonts w:hint="cs"/>
          <w:sz w:val="27"/>
          <w:rtl/>
          <w:lang w:bidi="ar-EG"/>
        </w:rPr>
        <w:t>َ</w:t>
      </w:r>
      <w:r w:rsidRPr="00E354BF">
        <w:rPr>
          <w:rFonts w:hint="cs"/>
          <w:sz w:val="27"/>
          <w:rtl/>
          <w:lang w:bidi="ar-EG"/>
        </w:rPr>
        <w:t>ن</w:t>
      </w:r>
      <w:r w:rsidR="00156735" w:rsidRPr="00E354BF">
        <w:rPr>
          <w:rFonts w:hint="cs"/>
          <w:sz w:val="27"/>
          <w:rtl/>
          <w:lang w:bidi="ar-EG"/>
        </w:rPr>
        <w:t>ْ</w:t>
      </w:r>
      <w:r w:rsidRPr="00E354BF">
        <w:rPr>
          <w:rFonts w:hint="cs"/>
          <w:sz w:val="27"/>
          <w:rtl/>
          <w:lang w:bidi="ar-EG"/>
        </w:rPr>
        <w:t xml:space="preserve"> عُرِفَ بالدين، بل وبالإمامة فيه ـ بخلاف النبي</w:t>
      </w:r>
      <w:r w:rsidR="00156735" w:rsidRPr="00E354BF">
        <w:rPr>
          <w:rFonts w:hint="cs"/>
          <w:sz w:val="27"/>
          <w:rtl/>
          <w:lang w:bidi="ar-EG"/>
        </w:rPr>
        <w:t>ّ</w:t>
      </w:r>
      <w:r w:rsidR="00A82A43" w:rsidRPr="00E354BF">
        <w:rPr>
          <w:rFonts w:cs="Mosawi" w:hint="cs"/>
          <w:sz w:val="27"/>
          <w:szCs w:val="26"/>
          <w:rtl/>
          <w:lang w:bidi="ar-EG"/>
        </w:rPr>
        <w:t>|</w:t>
      </w:r>
      <w:r w:rsidRPr="00E354BF">
        <w:rPr>
          <w:rFonts w:hint="cs"/>
          <w:sz w:val="27"/>
          <w:rtl/>
          <w:lang w:bidi="ar-EG"/>
        </w:rPr>
        <w:t xml:space="preserve"> وصحابته الكرام ـ</w:t>
      </w:r>
      <w:r w:rsidR="00156735" w:rsidRPr="00E354BF">
        <w:rPr>
          <w:rFonts w:hint="cs"/>
          <w:sz w:val="27"/>
          <w:rtl/>
          <w:lang w:bidi="ar-EG"/>
        </w:rPr>
        <w:t>،</w:t>
      </w:r>
      <w:r w:rsidRPr="00E354BF">
        <w:rPr>
          <w:rFonts w:hint="cs"/>
          <w:sz w:val="27"/>
          <w:rtl/>
          <w:lang w:bidi="ar-EG"/>
        </w:rPr>
        <w:t xml:space="preserve"> من أمثال: إسماعيل بن جامع</w:t>
      </w:r>
      <w:r w:rsidR="00156735" w:rsidRPr="00E354BF">
        <w:rPr>
          <w:rFonts w:hint="cs"/>
          <w:sz w:val="27"/>
          <w:rtl/>
          <w:lang w:bidi="ar-EG"/>
        </w:rPr>
        <w:t xml:space="preserve"> المُغَنّ</w:t>
      </w:r>
      <w:r w:rsidRPr="00E354BF">
        <w:rPr>
          <w:rFonts w:hint="cs"/>
          <w:sz w:val="27"/>
          <w:rtl/>
          <w:lang w:bidi="ar-EG"/>
        </w:rPr>
        <w:t>ي</w:t>
      </w:r>
      <w:r w:rsidR="0071732D" w:rsidRPr="00E354BF">
        <w:rPr>
          <w:rFonts w:hint="cs"/>
          <w:sz w:val="27"/>
          <w:rtl/>
          <w:lang w:bidi="ar-EG"/>
        </w:rPr>
        <w:t>،</w:t>
      </w:r>
      <w:r w:rsidRPr="00E354BF">
        <w:rPr>
          <w:rFonts w:hint="cs"/>
          <w:sz w:val="27"/>
          <w:rtl/>
          <w:lang w:bidi="ar-EG"/>
        </w:rPr>
        <w:t xml:space="preserve"> وكان صاحب قرآن، من </w:t>
      </w:r>
      <w:r w:rsidR="00156735" w:rsidRPr="00E354BF">
        <w:rPr>
          <w:rFonts w:hint="cs"/>
          <w:sz w:val="27"/>
          <w:rtl/>
          <w:lang w:bidi="ar-EG"/>
        </w:rPr>
        <w:t>أ</w:t>
      </w:r>
      <w:r w:rsidRPr="00E354BF">
        <w:rPr>
          <w:rFonts w:hint="cs"/>
          <w:sz w:val="27"/>
          <w:rtl/>
          <w:lang w:bidi="ar-EG"/>
        </w:rPr>
        <w:t>هل مك</w:t>
      </w:r>
      <w:r w:rsidR="00156735" w:rsidRPr="00E354BF">
        <w:rPr>
          <w:rFonts w:hint="cs"/>
          <w:sz w:val="27"/>
          <w:rtl/>
          <w:lang w:bidi="ar-EG"/>
        </w:rPr>
        <w:t>ّ</w:t>
      </w:r>
      <w:r w:rsidRPr="00E354BF">
        <w:rPr>
          <w:rFonts w:hint="cs"/>
          <w:sz w:val="27"/>
          <w:rtl/>
          <w:lang w:bidi="ar-EG"/>
        </w:rPr>
        <w:t>ة، وهو من مشاهير المغن</w:t>
      </w:r>
      <w:r w:rsidR="00156735" w:rsidRPr="00E354BF">
        <w:rPr>
          <w:rFonts w:hint="cs"/>
          <w:sz w:val="27"/>
          <w:rtl/>
          <w:lang w:bidi="ar-EG"/>
        </w:rPr>
        <w:t>ّ</w:t>
      </w:r>
      <w:r w:rsidRPr="00E354BF">
        <w:rPr>
          <w:rFonts w:hint="cs"/>
          <w:sz w:val="27"/>
          <w:rtl/>
          <w:lang w:bidi="ar-EG"/>
        </w:rPr>
        <w:t>ين</w:t>
      </w:r>
      <w:r w:rsidRPr="00E354BF">
        <w:rPr>
          <w:sz w:val="27"/>
          <w:vertAlign w:val="superscript"/>
          <w:rtl/>
          <w:lang w:bidi="ar-EG"/>
        </w:rPr>
        <w:t>(</w:t>
      </w:r>
      <w:r w:rsidRPr="00E354BF">
        <w:rPr>
          <w:rStyle w:val="EndnoteReference"/>
          <w:sz w:val="27"/>
          <w:rtl/>
        </w:rPr>
        <w:endnoteReference w:id="528"/>
      </w:r>
      <w:r w:rsidRPr="00E354BF">
        <w:rPr>
          <w:sz w:val="27"/>
          <w:vertAlign w:val="superscript"/>
          <w:rtl/>
          <w:lang w:bidi="ar-EG"/>
        </w:rPr>
        <w:t>)</w:t>
      </w:r>
      <w:r w:rsidR="00156735" w:rsidRPr="00E354BF">
        <w:rPr>
          <w:rFonts w:hint="cs"/>
          <w:sz w:val="27"/>
          <w:rtl/>
          <w:lang w:bidi="ar-EG"/>
        </w:rPr>
        <w:t>؛</w:t>
      </w:r>
      <w:r w:rsidRPr="00E354BF">
        <w:rPr>
          <w:rFonts w:hint="cs"/>
          <w:sz w:val="27"/>
          <w:rtl/>
          <w:lang w:bidi="ar-EG"/>
        </w:rPr>
        <w:t xml:space="preserve"> والسي</w:t>
      </w:r>
      <w:r w:rsidR="00156735" w:rsidRPr="00E354BF">
        <w:rPr>
          <w:rFonts w:hint="cs"/>
          <w:sz w:val="27"/>
          <w:rtl/>
          <w:lang w:bidi="ar-EG"/>
        </w:rPr>
        <w:t>ّ</w:t>
      </w:r>
      <w:r w:rsidRPr="00E354BF">
        <w:rPr>
          <w:rFonts w:hint="cs"/>
          <w:sz w:val="27"/>
          <w:rtl/>
          <w:lang w:bidi="ar-EG"/>
        </w:rPr>
        <w:t>دة الفاضلة المغن</w:t>
      </w:r>
      <w:r w:rsidR="00156735" w:rsidRPr="00E354BF">
        <w:rPr>
          <w:rFonts w:hint="cs"/>
          <w:sz w:val="27"/>
          <w:rtl/>
          <w:lang w:bidi="ar-EG"/>
        </w:rPr>
        <w:t>ّ</w:t>
      </w:r>
      <w:r w:rsidRPr="00E354BF">
        <w:rPr>
          <w:rFonts w:hint="cs"/>
          <w:sz w:val="27"/>
          <w:rtl/>
          <w:lang w:bidi="ar-EG"/>
        </w:rPr>
        <w:t>ية علي</w:t>
      </w:r>
      <w:r w:rsidR="00156735" w:rsidRPr="00E354BF">
        <w:rPr>
          <w:rFonts w:hint="cs"/>
          <w:sz w:val="27"/>
          <w:rtl/>
          <w:lang w:bidi="ar-EG"/>
        </w:rPr>
        <w:t>ّ</w:t>
      </w:r>
      <w:r w:rsidRPr="00E354BF">
        <w:rPr>
          <w:rFonts w:hint="cs"/>
          <w:sz w:val="27"/>
          <w:rtl/>
          <w:lang w:bidi="ar-EG"/>
        </w:rPr>
        <w:t>ة بنت المهدي</w:t>
      </w:r>
      <w:r w:rsidR="00156735" w:rsidRPr="00E354BF">
        <w:rPr>
          <w:rFonts w:hint="cs"/>
          <w:sz w:val="27"/>
          <w:rtl/>
          <w:lang w:bidi="ar-EG"/>
        </w:rPr>
        <w:t>ّ</w:t>
      </w:r>
      <w:r w:rsidR="0071732D" w:rsidRPr="00E354BF">
        <w:rPr>
          <w:rFonts w:hint="cs"/>
          <w:sz w:val="27"/>
          <w:rtl/>
          <w:lang w:bidi="ar-EG"/>
        </w:rPr>
        <w:t xml:space="preserve"> أخت الرشيد، </w:t>
      </w:r>
      <w:r w:rsidRPr="00E354BF">
        <w:rPr>
          <w:rFonts w:hint="cs"/>
          <w:sz w:val="27"/>
          <w:rtl/>
          <w:lang w:bidi="ar-EG"/>
        </w:rPr>
        <w:t>وهي شاعرة</w:t>
      </w:r>
      <w:r w:rsidR="00156735" w:rsidRPr="00E354BF">
        <w:rPr>
          <w:rFonts w:hint="cs"/>
          <w:sz w:val="27"/>
          <w:rtl/>
          <w:lang w:bidi="ar-EG"/>
        </w:rPr>
        <w:t>ٌ</w:t>
      </w:r>
      <w:r w:rsidRPr="00E354BF">
        <w:rPr>
          <w:rFonts w:hint="cs"/>
          <w:sz w:val="27"/>
          <w:rtl/>
          <w:lang w:bidi="ar-EG"/>
        </w:rPr>
        <w:t xml:space="preserve"> عارفة بالغناء والموسيقى، رخيمة الصوت، ذات عف</w:t>
      </w:r>
      <w:r w:rsidR="00156735" w:rsidRPr="00E354BF">
        <w:rPr>
          <w:rFonts w:hint="cs"/>
          <w:sz w:val="27"/>
          <w:rtl/>
          <w:lang w:bidi="ar-EG"/>
        </w:rPr>
        <w:t>ّ</w:t>
      </w:r>
      <w:r w:rsidRPr="00E354BF">
        <w:rPr>
          <w:rFonts w:hint="cs"/>
          <w:sz w:val="27"/>
          <w:rtl/>
          <w:lang w:bidi="ar-EG"/>
        </w:rPr>
        <w:t>ة وتقوى ومناقب</w:t>
      </w:r>
      <w:r w:rsidRPr="00E354BF">
        <w:rPr>
          <w:sz w:val="27"/>
          <w:vertAlign w:val="superscript"/>
          <w:rtl/>
          <w:lang w:bidi="ar-EG"/>
        </w:rPr>
        <w:t>(</w:t>
      </w:r>
      <w:r w:rsidRPr="00E354BF">
        <w:rPr>
          <w:rStyle w:val="EndnoteReference"/>
          <w:sz w:val="27"/>
          <w:rtl/>
        </w:rPr>
        <w:endnoteReference w:id="529"/>
      </w:r>
      <w:r w:rsidRPr="00E354BF">
        <w:rPr>
          <w:sz w:val="27"/>
          <w:vertAlign w:val="superscript"/>
          <w:rtl/>
          <w:lang w:bidi="ar-EG"/>
        </w:rPr>
        <w:t>)</w:t>
      </w:r>
      <w:r w:rsidR="00156735" w:rsidRPr="00E354BF">
        <w:rPr>
          <w:rFonts w:hint="cs"/>
          <w:sz w:val="27"/>
          <w:rtl/>
          <w:lang w:bidi="ar-EG"/>
        </w:rPr>
        <w:t>؛</w:t>
      </w:r>
      <w:r w:rsidRPr="00E354BF">
        <w:rPr>
          <w:rFonts w:hint="cs"/>
          <w:sz w:val="27"/>
          <w:rtl/>
          <w:lang w:bidi="ar-EG"/>
        </w:rPr>
        <w:t xml:space="preserve"> وإمام المغن</w:t>
      </w:r>
      <w:r w:rsidR="00156735" w:rsidRPr="00E354BF">
        <w:rPr>
          <w:rFonts w:hint="cs"/>
          <w:sz w:val="27"/>
          <w:rtl/>
          <w:lang w:bidi="ar-EG"/>
        </w:rPr>
        <w:t>ّ</w:t>
      </w:r>
      <w:r w:rsidRPr="00E354BF">
        <w:rPr>
          <w:rFonts w:hint="cs"/>
          <w:sz w:val="27"/>
          <w:rtl/>
          <w:lang w:bidi="ar-EG"/>
        </w:rPr>
        <w:t>ين وسي</w:t>
      </w:r>
      <w:r w:rsidR="00156735" w:rsidRPr="00E354BF">
        <w:rPr>
          <w:rFonts w:hint="cs"/>
          <w:sz w:val="27"/>
          <w:rtl/>
          <w:lang w:bidi="ar-EG"/>
        </w:rPr>
        <w:t>ّ</w:t>
      </w:r>
      <w:r w:rsidRPr="00E354BF">
        <w:rPr>
          <w:rFonts w:hint="cs"/>
          <w:sz w:val="27"/>
          <w:rtl/>
          <w:lang w:bidi="ar-EG"/>
        </w:rPr>
        <w:t>دهم إسحاق بن إبراهيم الموصل</w:t>
      </w:r>
      <w:r w:rsidR="00156735" w:rsidRPr="00E354BF">
        <w:rPr>
          <w:rFonts w:hint="cs"/>
          <w:sz w:val="27"/>
          <w:rtl/>
          <w:lang w:bidi="ar-EG"/>
        </w:rPr>
        <w:t>ّ</w:t>
      </w:r>
      <w:r w:rsidRPr="00E354BF">
        <w:rPr>
          <w:rFonts w:hint="cs"/>
          <w:sz w:val="27"/>
          <w:rtl/>
          <w:lang w:bidi="ar-EG"/>
        </w:rPr>
        <w:t>ي</w:t>
      </w:r>
      <w:r w:rsidR="00156735" w:rsidRPr="00E354BF">
        <w:rPr>
          <w:rFonts w:hint="cs"/>
          <w:sz w:val="27"/>
          <w:rtl/>
          <w:lang w:bidi="ar-EG"/>
        </w:rPr>
        <w:t>ّ</w:t>
      </w:r>
      <w:r w:rsidR="0071732D" w:rsidRPr="00E354BF">
        <w:rPr>
          <w:rFonts w:hint="cs"/>
          <w:sz w:val="27"/>
          <w:rtl/>
          <w:lang w:bidi="ar-EG"/>
        </w:rPr>
        <w:t xml:space="preserve">، </w:t>
      </w:r>
      <w:r w:rsidRPr="00E354BF">
        <w:rPr>
          <w:rFonts w:hint="cs"/>
          <w:sz w:val="27"/>
          <w:rtl/>
          <w:lang w:bidi="ar-EG"/>
        </w:rPr>
        <w:t>الإمام العلا</w:t>
      </w:r>
      <w:r w:rsidR="00156735" w:rsidRPr="00E354BF">
        <w:rPr>
          <w:rFonts w:hint="cs"/>
          <w:sz w:val="27"/>
          <w:rtl/>
          <w:lang w:bidi="ar-EG"/>
        </w:rPr>
        <w:t>ّ</w:t>
      </w:r>
      <w:r w:rsidRPr="00E354BF">
        <w:rPr>
          <w:rFonts w:hint="cs"/>
          <w:sz w:val="27"/>
          <w:rtl/>
          <w:lang w:bidi="ar-EG"/>
        </w:rPr>
        <w:t>مة الحافظ ذو الفنون، صاحب الموسيقى والشعر الرائق والتصانيف ال</w:t>
      </w:r>
      <w:r w:rsidR="00C420A4" w:rsidRPr="00E354BF">
        <w:rPr>
          <w:rFonts w:hint="cs"/>
          <w:sz w:val="27"/>
          <w:rtl/>
          <w:lang w:bidi="ar-EG"/>
        </w:rPr>
        <w:t>أدبيّ</w:t>
      </w:r>
      <w:r w:rsidRPr="00E354BF">
        <w:rPr>
          <w:rFonts w:hint="cs"/>
          <w:sz w:val="27"/>
          <w:rtl/>
          <w:lang w:bidi="ar-EG"/>
        </w:rPr>
        <w:t>ة، مع الفقه واللغة والبصر بالحديث وعلو</w:t>
      </w:r>
      <w:r w:rsidR="00156735" w:rsidRPr="00E354BF">
        <w:rPr>
          <w:rFonts w:hint="cs"/>
          <w:sz w:val="27"/>
          <w:rtl/>
          <w:lang w:bidi="ar-EG"/>
        </w:rPr>
        <w:t>ّ</w:t>
      </w:r>
      <w:r w:rsidRPr="00E354BF">
        <w:rPr>
          <w:rFonts w:hint="cs"/>
          <w:sz w:val="27"/>
          <w:rtl/>
          <w:lang w:bidi="ar-EG"/>
        </w:rPr>
        <w:t xml:space="preserve"> المرتبة</w:t>
      </w:r>
      <w:r w:rsidRPr="00E354BF">
        <w:rPr>
          <w:rStyle w:val="EndnoteReference"/>
          <w:sz w:val="27"/>
          <w:rtl/>
        </w:rPr>
        <w:t>(</w:t>
      </w:r>
      <w:r w:rsidRPr="00E354BF">
        <w:rPr>
          <w:rStyle w:val="EndnoteReference"/>
          <w:sz w:val="27"/>
          <w:rtl/>
        </w:rPr>
        <w:endnoteReference w:id="530"/>
      </w:r>
      <w:r w:rsidRPr="00E354BF">
        <w:rPr>
          <w:rStyle w:val="EndnoteReference"/>
          <w:sz w:val="27"/>
          <w:rtl/>
        </w:rPr>
        <w:t>)</w:t>
      </w:r>
      <w:r w:rsidR="00156735" w:rsidRPr="00E354BF">
        <w:rPr>
          <w:rFonts w:hint="cs"/>
          <w:sz w:val="27"/>
          <w:rtl/>
          <w:lang w:bidi="ar-EG"/>
        </w:rPr>
        <w:t xml:space="preserve">؛ </w:t>
      </w:r>
      <w:r w:rsidRPr="00E354BF">
        <w:rPr>
          <w:rFonts w:hint="cs"/>
          <w:sz w:val="27"/>
          <w:rtl/>
          <w:lang w:bidi="ar-EG"/>
        </w:rPr>
        <w:t>والعلم الجليل الكبير أبو يوسف الما</w:t>
      </w:r>
      <w:r w:rsidR="0071732D" w:rsidRPr="00E354BF">
        <w:rPr>
          <w:rFonts w:hint="cs"/>
          <w:sz w:val="27"/>
          <w:rtl/>
          <w:lang w:bidi="ar-EG"/>
        </w:rPr>
        <w:t xml:space="preserve">جشون يعقوب بن دينار بن أبي سلمة، </w:t>
      </w:r>
      <w:r w:rsidRPr="00E354BF">
        <w:rPr>
          <w:rFonts w:hint="cs"/>
          <w:sz w:val="27"/>
          <w:rtl/>
          <w:lang w:bidi="ar-EG"/>
        </w:rPr>
        <w:t>مفتي المدينة وراو</w:t>
      </w:r>
      <w:r w:rsidR="00156735" w:rsidRPr="00E354BF">
        <w:rPr>
          <w:rFonts w:hint="cs"/>
          <w:sz w:val="27"/>
          <w:rtl/>
          <w:lang w:bidi="ar-EG"/>
        </w:rPr>
        <w:t>ي</w:t>
      </w:r>
      <w:r w:rsidRPr="00E354BF">
        <w:rPr>
          <w:rFonts w:hint="cs"/>
          <w:sz w:val="27"/>
          <w:rtl/>
          <w:lang w:bidi="ar-EG"/>
        </w:rPr>
        <w:t xml:space="preserve"> الحديث الثقة الفاضل الشهير</w:t>
      </w:r>
      <w:r w:rsidR="00156735" w:rsidRPr="00E354BF">
        <w:rPr>
          <w:rFonts w:hint="cs"/>
          <w:sz w:val="27"/>
          <w:rtl/>
        </w:rPr>
        <w:t xml:space="preserve">؛ </w:t>
      </w:r>
      <w:r w:rsidRPr="00E354BF">
        <w:rPr>
          <w:rFonts w:hint="cs"/>
          <w:sz w:val="27"/>
          <w:rtl/>
          <w:lang w:bidi="ar-EG"/>
        </w:rPr>
        <w:t>وقاضي البصرة عبيد الله بن الحسن العنبري</w:t>
      </w:r>
      <w:r w:rsidR="00156735" w:rsidRPr="00E354BF">
        <w:rPr>
          <w:rFonts w:hint="cs"/>
          <w:sz w:val="27"/>
          <w:rtl/>
          <w:lang w:bidi="ar-EG"/>
        </w:rPr>
        <w:t>ّ</w:t>
      </w:r>
      <w:r w:rsidR="0071732D" w:rsidRPr="00E354BF">
        <w:rPr>
          <w:rFonts w:hint="cs"/>
          <w:sz w:val="27"/>
          <w:rtl/>
          <w:lang w:bidi="ar-EG"/>
        </w:rPr>
        <w:t xml:space="preserve">، </w:t>
      </w:r>
      <w:r w:rsidRPr="00E354BF">
        <w:rPr>
          <w:rFonts w:hint="cs"/>
          <w:sz w:val="27"/>
          <w:rtl/>
          <w:lang w:bidi="ar-EG"/>
        </w:rPr>
        <w:t>من سادات أهل ال</w:t>
      </w:r>
      <w:r w:rsidR="00156735" w:rsidRPr="00E354BF">
        <w:rPr>
          <w:rFonts w:hint="cs"/>
          <w:sz w:val="27"/>
          <w:rtl/>
          <w:lang w:bidi="ar-EG"/>
        </w:rPr>
        <w:t>بصرة فقهاً وعلماً وعقلاً وثقةً؛</w:t>
      </w:r>
      <w:r w:rsidRPr="00E354BF">
        <w:rPr>
          <w:rFonts w:hint="cs"/>
          <w:sz w:val="27"/>
          <w:rtl/>
          <w:lang w:bidi="ar-EG"/>
        </w:rPr>
        <w:t xml:space="preserve"> والإمام الثقة ال</w:t>
      </w:r>
      <w:r w:rsidR="006B151A" w:rsidRPr="00E354BF">
        <w:rPr>
          <w:rFonts w:hint="cs"/>
          <w:sz w:val="27"/>
          <w:rtl/>
          <w:lang w:bidi="ar-EG"/>
        </w:rPr>
        <w:t>حجّة</w:t>
      </w:r>
      <w:r w:rsidR="0071732D" w:rsidRPr="00E354BF">
        <w:rPr>
          <w:rFonts w:hint="cs"/>
          <w:sz w:val="27"/>
          <w:rtl/>
          <w:lang w:bidi="ar-EG"/>
        </w:rPr>
        <w:t xml:space="preserve"> إبراهيم بن سعد، </w:t>
      </w:r>
      <w:r w:rsidRPr="00E354BF">
        <w:rPr>
          <w:rFonts w:hint="cs"/>
          <w:sz w:val="27"/>
          <w:rtl/>
          <w:lang w:bidi="ar-EG"/>
        </w:rPr>
        <w:t>أحد أعلام علماء المدينة، وأحد أشهر رواة الحديث الثقات، وقد كان لا يحد</w:t>
      </w:r>
      <w:r w:rsidR="00156735" w:rsidRPr="00E354BF">
        <w:rPr>
          <w:rFonts w:hint="cs"/>
          <w:sz w:val="27"/>
          <w:rtl/>
          <w:lang w:bidi="ar-EG"/>
        </w:rPr>
        <w:t>ِّ</w:t>
      </w:r>
      <w:r w:rsidRPr="00E354BF">
        <w:rPr>
          <w:rFonts w:hint="cs"/>
          <w:sz w:val="27"/>
          <w:rtl/>
          <w:lang w:bidi="ar-EG"/>
        </w:rPr>
        <w:t>ث حديثاً إلا</w:t>
      </w:r>
      <w:r w:rsidR="00156735" w:rsidRPr="00E354BF">
        <w:rPr>
          <w:rFonts w:hint="cs"/>
          <w:sz w:val="27"/>
          <w:rtl/>
          <w:lang w:bidi="ar-EG"/>
        </w:rPr>
        <w:t>ّ</w:t>
      </w:r>
      <w:r w:rsidRPr="00E354BF">
        <w:rPr>
          <w:rFonts w:hint="cs"/>
          <w:sz w:val="27"/>
          <w:rtl/>
          <w:lang w:bidi="ar-EG"/>
        </w:rPr>
        <w:t xml:space="preserve"> ويضرب قبله على المعازف</w:t>
      </w:r>
      <w:r w:rsidR="00156735" w:rsidRPr="00E354BF">
        <w:rPr>
          <w:rFonts w:hint="cs"/>
          <w:sz w:val="27"/>
          <w:rtl/>
          <w:lang w:bidi="ar-EG"/>
        </w:rPr>
        <w:t>؛</w:t>
      </w:r>
      <w:r w:rsidRPr="00E354BF">
        <w:rPr>
          <w:rFonts w:hint="cs"/>
          <w:sz w:val="27"/>
          <w:rtl/>
          <w:lang w:bidi="ar-EG"/>
        </w:rPr>
        <w:t xml:space="preserve"> وغيرهم كثير</w:t>
      </w:r>
      <w:r w:rsidR="00156735" w:rsidRPr="00E354BF">
        <w:rPr>
          <w:rFonts w:hint="cs"/>
          <w:sz w:val="27"/>
          <w:rtl/>
          <w:lang w:bidi="ar-EG"/>
        </w:rPr>
        <w:t>ٌ،</w:t>
      </w:r>
      <w:r w:rsidRPr="00E354BF">
        <w:rPr>
          <w:rFonts w:hint="cs"/>
          <w:sz w:val="27"/>
          <w:rtl/>
          <w:lang w:bidi="ar-EG"/>
        </w:rPr>
        <w:t xml:space="preserve"> قديماً وحديثاً</w:t>
      </w:r>
      <w:r w:rsidR="00156735" w:rsidRPr="00E354BF">
        <w:rPr>
          <w:rFonts w:hint="cs"/>
          <w:sz w:val="27"/>
          <w:rtl/>
          <w:lang w:bidi="ar-EG"/>
        </w:rPr>
        <w:t>.</w:t>
      </w:r>
      <w:r w:rsidRPr="00E354BF">
        <w:rPr>
          <w:rFonts w:hint="cs"/>
          <w:sz w:val="27"/>
          <w:rtl/>
          <w:lang w:bidi="ar-EG"/>
        </w:rPr>
        <w:t xml:space="preserve"> فكيف يستقيم قول المحر</w:t>
      </w:r>
      <w:r w:rsidR="00156735" w:rsidRPr="00E354BF">
        <w:rPr>
          <w:rFonts w:hint="cs"/>
          <w:sz w:val="27"/>
          <w:rtl/>
          <w:lang w:bidi="ar-EG"/>
        </w:rPr>
        <w:t>ِّ</w:t>
      </w:r>
      <w:r w:rsidRPr="00E354BF">
        <w:rPr>
          <w:rFonts w:hint="cs"/>
          <w:sz w:val="27"/>
          <w:rtl/>
          <w:lang w:bidi="ar-EG"/>
        </w:rPr>
        <w:t>مين سالف الذكر؟!</w:t>
      </w:r>
    </w:p>
    <w:p w:rsidR="002C4933" w:rsidRPr="00E354BF" w:rsidRDefault="002C4933" w:rsidP="00A52B7F">
      <w:pPr>
        <w:rPr>
          <w:sz w:val="27"/>
          <w:rtl/>
          <w:lang w:bidi="ar-EG"/>
        </w:rPr>
      </w:pPr>
      <w:r w:rsidRPr="00E354BF">
        <w:rPr>
          <w:rFonts w:hint="cs"/>
          <w:sz w:val="27"/>
          <w:rtl/>
          <w:lang w:bidi="ar-EG"/>
        </w:rPr>
        <w:t>4ـ إن</w:t>
      </w:r>
      <w:r w:rsidR="00156735" w:rsidRPr="00E354BF">
        <w:rPr>
          <w:rFonts w:hint="cs"/>
          <w:sz w:val="27"/>
          <w:rtl/>
          <w:lang w:bidi="ar-EG"/>
        </w:rPr>
        <w:t>ّ</w:t>
      </w:r>
      <w:r w:rsidRPr="00E354BF">
        <w:rPr>
          <w:rFonts w:hint="cs"/>
          <w:sz w:val="27"/>
          <w:rtl/>
          <w:lang w:bidi="ar-EG"/>
        </w:rPr>
        <w:t xml:space="preserve"> الغناء والموسيقى ـ تأصيلاً وواقعاً وشرعاً ـ ليست شعاراً</w:t>
      </w:r>
      <w:r w:rsidR="0071732D" w:rsidRPr="00E354BF">
        <w:rPr>
          <w:rFonts w:hint="cs"/>
          <w:sz w:val="27"/>
          <w:rtl/>
          <w:lang w:bidi="ar-EG"/>
        </w:rPr>
        <w:t xml:space="preserve"> </w:t>
      </w:r>
      <w:r w:rsidRPr="00E354BF">
        <w:rPr>
          <w:rFonts w:hint="cs"/>
          <w:sz w:val="27"/>
          <w:rtl/>
          <w:lang w:bidi="ar-EG"/>
        </w:rPr>
        <w:t>مختص</w:t>
      </w:r>
      <w:r w:rsidR="00156735" w:rsidRPr="00E354BF">
        <w:rPr>
          <w:rFonts w:hint="cs"/>
          <w:sz w:val="27"/>
          <w:rtl/>
          <w:lang w:bidi="ar-EG"/>
        </w:rPr>
        <w:t>ّ</w:t>
      </w:r>
      <w:r w:rsidRPr="00E354BF">
        <w:rPr>
          <w:rFonts w:hint="cs"/>
          <w:sz w:val="27"/>
          <w:rtl/>
          <w:lang w:bidi="ar-EG"/>
        </w:rPr>
        <w:t>اً بالفُسَّاق، وليست ح</w:t>
      </w:r>
      <w:r w:rsidR="00156735" w:rsidRPr="00E354BF">
        <w:rPr>
          <w:rFonts w:hint="cs"/>
          <w:sz w:val="27"/>
          <w:rtl/>
          <w:lang w:bidi="ar-EG"/>
        </w:rPr>
        <w:t>ِ</w:t>
      </w:r>
      <w:r w:rsidRPr="00E354BF">
        <w:rPr>
          <w:rFonts w:hint="cs"/>
          <w:sz w:val="27"/>
          <w:rtl/>
          <w:lang w:bidi="ar-EG"/>
        </w:rPr>
        <w:t>ك</w:t>
      </w:r>
      <w:r w:rsidR="00156735" w:rsidRPr="00E354BF">
        <w:rPr>
          <w:rFonts w:hint="cs"/>
          <w:sz w:val="27"/>
          <w:rtl/>
          <w:lang w:bidi="ar-EG"/>
        </w:rPr>
        <w:t>ْ</w:t>
      </w:r>
      <w:r w:rsidRPr="00E354BF">
        <w:rPr>
          <w:rFonts w:hint="cs"/>
          <w:sz w:val="27"/>
          <w:rtl/>
          <w:lang w:bidi="ar-EG"/>
        </w:rPr>
        <w:t xml:space="preserve">راً على أهل الفجور، وليست علامة </w:t>
      </w:r>
      <w:r w:rsidR="00C420A4" w:rsidRPr="00E354BF">
        <w:rPr>
          <w:rFonts w:hint="cs"/>
          <w:sz w:val="27"/>
          <w:rtl/>
          <w:lang w:bidi="ar-EG"/>
        </w:rPr>
        <w:t>تجاريّ</w:t>
      </w:r>
      <w:r w:rsidRPr="00E354BF">
        <w:rPr>
          <w:rFonts w:hint="cs"/>
          <w:sz w:val="27"/>
          <w:rtl/>
          <w:lang w:bidi="ar-EG"/>
        </w:rPr>
        <w:t>ة تدل</w:t>
      </w:r>
      <w:r w:rsidR="00156735" w:rsidRPr="00E354BF">
        <w:rPr>
          <w:rFonts w:hint="cs"/>
          <w:sz w:val="27"/>
          <w:rtl/>
          <w:lang w:bidi="ar-EG"/>
        </w:rPr>
        <w:t>ّ</w:t>
      </w:r>
      <w:r w:rsidRPr="00E354BF">
        <w:rPr>
          <w:rFonts w:hint="cs"/>
          <w:sz w:val="27"/>
          <w:rtl/>
          <w:lang w:bidi="ar-EG"/>
        </w:rPr>
        <w:t xml:space="preserve"> عليهم، ولا أمراً من الأمور التي بها يتمي</w:t>
      </w:r>
      <w:r w:rsidR="00156735" w:rsidRPr="00E354BF">
        <w:rPr>
          <w:rFonts w:hint="cs"/>
          <w:sz w:val="27"/>
          <w:rtl/>
          <w:lang w:bidi="ar-EG"/>
        </w:rPr>
        <w:t>َّ</w:t>
      </w:r>
      <w:r w:rsidRPr="00E354BF">
        <w:rPr>
          <w:rFonts w:hint="cs"/>
          <w:sz w:val="27"/>
          <w:rtl/>
          <w:lang w:bidi="ar-EG"/>
        </w:rPr>
        <w:t>زون ويُعر</w:t>
      </w:r>
      <w:r w:rsidR="00156735" w:rsidRPr="00E354BF">
        <w:rPr>
          <w:rFonts w:hint="cs"/>
          <w:sz w:val="27"/>
          <w:rtl/>
          <w:lang w:bidi="ar-EG"/>
        </w:rPr>
        <w:t>َ</w:t>
      </w:r>
      <w:r w:rsidRPr="00E354BF">
        <w:rPr>
          <w:rFonts w:hint="cs"/>
          <w:sz w:val="27"/>
          <w:rtl/>
          <w:lang w:bidi="ar-EG"/>
        </w:rPr>
        <w:t>فون دوناً عن بقي</w:t>
      </w:r>
      <w:r w:rsidR="00156735" w:rsidRPr="00E354BF">
        <w:rPr>
          <w:rFonts w:hint="cs"/>
          <w:sz w:val="27"/>
          <w:rtl/>
          <w:lang w:bidi="ar-EG"/>
        </w:rPr>
        <w:t>ّ</w:t>
      </w:r>
      <w:r w:rsidRPr="00E354BF">
        <w:rPr>
          <w:rFonts w:hint="cs"/>
          <w:sz w:val="27"/>
          <w:rtl/>
          <w:lang w:bidi="ar-EG"/>
        </w:rPr>
        <w:t>ة الناس</w:t>
      </w:r>
      <w:r w:rsidR="00156735" w:rsidRPr="00E354BF">
        <w:rPr>
          <w:rFonts w:hint="cs"/>
          <w:sz w:val="27"/>
          <w:rtl/>
          <w:lang w:bidi="ar-EG"/>
        </w:rPr>
        <w:t xml:space="preserve">، </w:t>
      </w:r>
      <w:r w:rsidRPr="00E354BF">
        <w:rPr>
          <w:rFonts w:hint="cs"/>
          <w:sz w:val="27"/>
          <w:rtl/>
          <w:lang w:bidi="ar-EG"/>
        </w:rPr>
        <w:t>بل إن</w:t>
      </w:r>
      <w:r w:rsidR="00156735" w:rsidRPr="00E354BF">
        <w:rPr>
          <w:rFonts w:hint="cs"/>
          <w:sz w:val="27"/>
          <w:rtl/>
          <w:lang w:bidi="ar-EG"/>
        </w:rPr>
        <w:t>ّ</w:t>
      </w:r>
      <w:r w:rsidRPr="00E354BF">
        <w:rPr>
          <w:rFonts w:hint="cs"/>
          <w:sz w:val="27"/>
          <w:rtl/>
          <w:lang w:bidi="ar-EG"/>
        </w:rPr>
        <w:t xml:space="preserve"> استماعها </w:t>
      </w:r>
      <w:r w:rsidR="00156735" w:rsidRPr="00E354BF">
        <w:rPr>
          <w:rFonts w:hint="cs"/>
          <w:sz w:val="27"/>
          <w:rtl/>
          <w:lang w:bidi="ar-EG"/>
        </w:rPr>
        <w:t>و</w:t>
      </w:r>
      <w:r w:rsidRPr="00E354BF">
        <w:rPr>
          <w:rFonts w:hint="cs"/>
          <w:sz w:val="27"/>
          <w:rtl/>
          <w:lang w:bidi="ar-EG"/>
        </w:rPr>
        <w:t>الاشتغال بها منتشر</w:t>
      </w:r>
      <w:r w:rsidR="00156735" w:rsidRPr="00E354BF">
        <w:rPr>
          <w:rFonts w:hint="cs"/>
          <w:sz w:val="27"/>
          <w:rtl/>
          <w:lang w:bidi="ar-EG"/>
        </w:rPr>
        <w:t>ٌ</w:t>
      </w:r>
      <w:r w:rsidRPr="00E354BF">
        <w:rPr>
          <w:rFonts w:hint="cs"/>
          <w:sz w:val="27"/>
          <w:rtl/>
          <w:lang w:bidi="ar-EG"/>
        </w:rPr>
        <w:t xml:space="preserve"> بين الفضلاء والنبلاء</w:t>
      </w:r>
      <w:r w:rsidR="007B10F0" w:rsidRPr="00E354BF">
        <w:rPr>
          <w:rFonts w:hint="cs"/>
          <w:sz w:val="27"/>
          <w:rtl/>
          <w:lang w:bidi="ar-EG"/>
        </w:rPr>
        <w:t>،</w:t>
      </w:r>
      <w:r w:rsidRPr="00E354BF">
        <w:rPr>
          <w:rFonts w:hint="cs"/>
          <w:sz w:val="27"/>
          <w:rtl/>
          <w:lang w:bidi="ar-EG"/>
        </w:rPr>
        <w:t xml:space="preserve"> كما مر</w:t>
      </w:r>
      <w:r w:rsidR="00156735" w:rsidRPr="00E354BF">
        <w:rPr>
          <w:rFonts w:hint="cs"/>
          <w:sz w:val="27"/>
          <w:rtl/>
          <w:lang w:bidi="ar-EG"/>
        </w:rPr>
        <w:t>ّ</w:t>
      </w:r>
      <w:r w:rsidRPr="00E354BF">
        <w:rPr>
          <w:rFonts w:hint="cs"/>
          <w:sz w:val="27"/>
          <w:rtl/>
          <w:lang w:bidi="ar-EG"/>
        </w:rPr>
        <w:t xml:space="preserve"> بنا، وكما هو واقع</w:t>
      </w:r>
      <w:r w:rsidR="00156735" w:rsidRPr="00E354BF">
        <w:rPr>
          <w:rFonts w:hint="cs"/>
          <w:sz w:val="27"/>
          <w:rtl/>
          <w:lang w:bidi="ar-EG"/>
        </w:rPr>
        <w:t xml:space="preserve">ٌ </w:t>
      </w:r>
      <w:r w:rsidRPr="00E354BF">
        <w:rPr>
          <w:rFonts w:hint="cs"/>
          <w:sz w:val="27"/>
          <w:rtl/>
          <w:lang w:bidi="ar-EG"/>
        </w:rPr>
        <w:t>مشاه</w:t>
      </w:r>
      <w:r w:rsidR="00156735" w:rsidRPr="00E354BF">
        <w:rPr>
          <w:rFonts w:hint="cs"/>
          <w:sz w:val="27"/>
          <w:rtl/>
          <w:lang w:bidi="ar-EG"/>
        </w:rPr>
        <w:t>َ</w:t>
      </w:r>
      <w:r w:rsidRPr="00E354BF">
        <w:rPr>
          <w:rFonts w:hint="cs"/>
          <w:sz w:val="27"/>
          <w:rtl/>
          <w:lang w:bidi="ar-EG"/>
        </w:rPr>
        <w:t>د</w:t>
      </w:r>
      <w:r w:rsidR="007B10F0" w:rsidRPr="00E354BF">
        <w:rPr>
          <w:rFonts w:hint="cs"/>
          <w:sz w:val="27"/>
          <w:rtl/>
          <w:lang w:bidi="ar-EG"/>
        </w:rPr>
        <w:t>،</w:t>
      </w:r>
      <w:r w:rsidRPr="00E354BF">
        <w:rPr>
          <w:rFonts w:hint="cs"/>
          <w:sz w:val="27"/>
          <w:rtl/>
          <w:lang w:bidi="ar-EG"/>
        </w:rPr>
        <w:t xml:space="preserve"> بل وبين الناس كاف</w:t>
      </w:r>
      <w:r w:rsidR="00156735" w:rsidRPr="00E354BF">
        <w:rPr>
          <w:rFonts w:hint="cs"/>
          <w:sz w:val="27"/>
          <w:rtl/>
          <w:lang w:bidi="ar-EG"/>
        </w:rPr>
        <w:t>ّ</w:t>
      </w:r>
      <w:r w:rsidRPr="00E354BF">
        <w:rPr>
          <w:rFonts w:hint="cs"/>
          <w:sz w:val="27"/>
          <w:rtl/>
          <w:lang w:bidi="ar-EG"/>
        </w:rPr>
        <w:t>ة</w:t>
      </w:r>
      <w:r w:rsidR="00156735" w:rsidRPr="00E354BF">
        <w:rPr>
          <w:rFonts w:hint="cs"/>
          <w:sz w:val="27"/>
          <w:rtl/>
          <w:lang w:bidi="ar-EG"/>
        </w:rPr>
        <w:t>.</w:t>
      </w:r>
      <w:r w:rsidRPr="00E354BF">
        <w:rPr>
          <w:rFonts w:hint="cs"/>
          <w:sz w:val="27"/>
          <w:rtl/>
          <w:lang w:bidi="ar-EG"/>
        </w:rPr>
        <w:t xml:space="preserve"> فأمر</w:t>
      </w:r>
      <w:r w:rsidR="00156735" w:rsidRPr="00E354BF">
        <w:rPr>
          <w:rFonts w:hint="cs"/>
          <w:sz w:val="27"/>
          <w:rtl/>
          <w:lang w:bidi="ar-EG"/>
        </w:rPr>
        <w:t>ُ</w:t>
      </w:r>
      <w:r w:rsidRPr="00E354BF">
        <w:rPr>
          <w:rFonts w:hint="cs"/>
          <w:sz w:val="27"/>
          <w:rtl/>
          <w:lang w:bidi="ar-EG"/>
        </w:rPr>
        <w:t>ها غيرُ مميِّزٍ لفئة</w:t>
      </w:r>
      <w:r w:rsidR="00156735" w:rsidRPr="00E354BF">
        <w:rPr>
          <w:rFonts w:hint="cs"/>
          <w:sz w:val="27"/>
          <w:rtl/>
          <w:lang w:bidi="ar-EG"/>
        </w:rPr>
        <w:t>ٍ</w:t>
      </w:r>
      <w:r w:rsidRPr="00E354BF">
        <w:rPr>
          <w:rFonts w:hint="cs"/>
          <w:sz w:val="27"/>
          <w:rtl/>
          <w:lang w:bidi="ar-EG"/>
        </w:rPr>
        <w:t xml:space="preserve"> عن فئة، أو فرقة</w:t>
      </w:r>
      <w:r w:rsidR="00156735" w:rsidRPr="00E354BF">
        <w:rPr>
          <w:rFonts w:hint="cs"/>
          <w:sz w:val="27"/>
          <w:rtl/>
          <w:lang w:bidi="ar-EG"/>
        </w:rPr>
        <w:t>ٍ</w:t>
      </w:r>
      <w:r w:rsidRPr="00E354BF">
        <w:rPr>
          <w:rFonts w:hint="cs"/>
          <w:sz w:val="27"/>
          <w:rtl/>
          <w:lang w:bidi="ar-EG"/>
        </w:rPr>
        <w:t xml:space="preserve"> عن فرقة، أو طائفة</w:t>
      </w:r>
      <w:r w:rsidR="00156735" w:rsidRPr="00E354BF">
        <w:rPr>
          <w:rFonts w:hint="cs"/>
          <w:sz w:val="27"/>
          <w:rtl/>
          <w:lang w:bidi="ar-EG"/>
        </w:rPr>
        <w:t>ٍ</w:t>
      </w:r>
      <w:r w:rsidRPr="00E354BF">
        <w:rPr>
          <w:rFonts w:hint="cs"/>
          <w:sz w:val="27"/>
          <w:rtl/>
          <w:lang w:bidi="ar-EG"/>
        </w:rPr>
        <w:t xml:space="preserve"> عن طائفة. هي أمر</w:t>
      </w:r>
      <w:r w:rsidR="00156735" w:rsidRPr="00E354BF">
        <w:rPr>
          <w:rFonts w:hint="cs"/>
          <w:sz w:val="27"/>
          <w:rtl/>
          <w:lang w:bidi="ar-EG"/>
        </w:rPr>
        <w:t>ٌ</w:t>
      </w:r>
      <w:r w:rsidRPr="00E354BF">
        <w:rPr>
          <w:rFonts w:hint="cs"/>
          <w:sz w:val="27"/>
          <w:rtl/>
          <w:lang w:bidi="ar-EG"/>
        </w:rPr>
        <w:t xml:space="preserve"> خارج عن حد</w:t>
      </w:r>
      <w:r w:rsidR="00156735" w:rsidRPr="00E354BF">
        <w:rPr>
          <w:rFonts w:hint="cs"/>
          <w:sz w:val="27"/>
          <w:rtl/>
          <w:lang w:bidi="ar-EG"/>
        </w:rPr>
        <w:t>ّ</w:t>
      </w:r>
      <w:r w:rsidRPr="00E354BF">
        <w:rPr>
          <w:rFonts w:hint="cs"/>
          <w:sz w:val="27"/>
          <w:rtl/>
          <w:lang w:bidi="ar-EG"/>
        </w:rPr>
        <w:t xml:space="preserve"> الخصوصي</w:t>
      </w:r>
      <w:r w:rsidR="00156735" w:rsidRPr="00E354BF">
        <w:rPr>
          <w:rFonts w:hint="cs"/>
          <w:sz w:val="27"/>
          <w:rtl/>
          <w:lang w:bidi="ar-EG"/>
        </w:rPr>
        <w:t>ّ</w:t>
      </w:r>
      <w:r w:rsidRPr="00E354BF">
        <w:rPr>
          <w:rFonts w:hint="cs"/>
          <w:sz w:val="27"/>
          <w:rtl/>
          <w:lang w:bidi="ar-EG"/>
        </w:rPr>
        <w:t>ة</w:t>
      </w:r>
      <w:r w:rsidR="00156735" w:rsidRPr="00E354BF">
        <w:rPr>
          <w:rFonts w:hint="cs"/>
          <w:sz w:val="27"/>
          <w:rtl/>
          <w:lang w:bidi="ar-EG"/>
        </w:rPr>
        <w:t>،</w:t>
      </w:r>
      <w:r w:rsidRPr="00E354BF">
        <w:rPr>
          <w:rFonts w:hint="cs"/>
          <w:sz w:val="27"/>
          <w:rtl/>
          <w:lang w:bidi="ar-EG"/>
        </w:rPr>
        <w:t xml:space="preserve"> وعن كونه تشب</w:t>
      </w:r>
      <w:r w:rsidR="00156735" w:rsidRPr="00E354BF">
        <w:rPr>
          <w:rFonts w:hint="cs"/>
          <w:sz w:val="27"/>
          <w:rtl/>
          <w:lang w:bidi="ar-EG"/>
        </w:rPr>
        <w:t>ُّ</w:t>
      </w:r>
      <w:r w:rsidRPr="00E354BF">
        <w:rPr>
          <w:rFonts w:hint="cs"/>
          <w:sz w:val="27"/>
          <w:rtl/>
          <w:lang w:bidi="ar-EG"/>
        </w:rPr>
        <w:t>هاً؛ فإن</w:t>
      </w:r>
      <w:r w:rsidR="00156735" w:rsidRPr="00E354BF">
        <w:rPr>
          <w:rFonts w:hint="cs"/>
          <w:sz w:val="27"/>
          <w:rtl/>
          <w:lang w:bidi="ar-EG"/>
        </w:rPr>
        <w:t>ّ</w:t>
      </w:r>
      <w:r w:rsidRPr="00E354BF">
        <w:rPr>
          <w:rFonts w:hint="cs"/>
          <w:sz w:val="27"/>
          <w:rtl/>
          <w:lang w:bidi="ar-EG"/>
        </w:rPr>
        <w:t xml:space="preserve"> التشب</w:t>
      </w:r>
      <w:r w:rsidR="00156735" w:rsidRPr="00E354BF">
        <w:rPr>
          <w:rFonts w:hint="cs"/>
          <w:sz w:val="27"/>
          <w:rtl/>
          <w:lang w:bidi="ar-EG"/>
        </w:rPr>
        <w:t>ُّ</w:t>
      </w:r>
      <w:r w:rsidRPr="00E354BF">
        <w:rPr>
          <w:rFonts w:hint="cs"/>
          <w:sz w:val="27"/>
          <w:rtl/>
          <w:lang w:bidi="ar-EG"/>
        </w:rPr>
        <w:t>ه</w:t>
      </w:r>
      <w:r w:rsidR="00015A29" w:rsidRPr="00E354BF">
        <w:rPr>
          <w:rFonts w:hint="cs"/>
          <w:sz w:val="27"/>
          <w:rtl/>
          <w:lang w:bidi="ar-EG"/>
        </w:rPr>
        <w:t xml:space="preserve"> إنّما </w:t>
      </w:r>
      <w:r w:rsidRPr="00E354BF">
        <w:rPr>
          <w:rFonts w:hint="cs"/>
          <w:sz w:val="27"/>
          <w:rtl/>
          <w:lang w:bidi="ar-EG"/>
        </w:rPr>
        <w:t>يكون في شيء</w:t>
      </w:r>
      <w:r w:rsidR="00156735" w:rsidRPr="00E354BF">
        <w:rPr>
          <w:rFonts w:hint="cs"/>
          <w:sz w:val="27"/>
          <w:rtl/>
          <w:lang w:bidi="ar-EG"/>
        </w:rPr>
        <w:t>ٍ</w:t>
      </w:r>
      <w:r w:rsidRPr="00E354BF">
        <w:rPr>
          <w:rFonts w:hint="cs"/>
          <w:sz w:val="27"/>
          <w:rtl/>
          <w:lang w:bidi="ar-EG"/>
        </w:rPr>
        <w:t xml:space="preserve"> مخصوص بشخص</w:t>
      </w:r>
      <w:r w:rsidR="00156735" w:rsidRPr="00E354BF">
        <w:rPr>
          <w:rFonts w:hint="cs"/>
          <w:sz w:val="27"/>
          <w:rtl/>
          <w:lang w:bidi="ar-EG"/>
        </w:rPr>
        <w:t xml:space="preserve">ٍ </w:t>
      </w:r>
      <w:r w:rsidRPr="00E354BF">
        <w:rPr>
          <w:rFonts w:hint="cs"/>
          <w:sz w:val="27"/>
          <w:rtl/>
          <w:lang w:bidi="ar-EG"/>
        </w:rPr>
        <w:t>أو فئة معي</w:t>
      </w:r>
      <w:r w:rsidR="00156735" w:rsidRPr="00E354BF">
        <w:rPr>
          <w:rFonts w:hint="cs"/>
          <w:sz w:val="27"/>
          <w:rtl/>
          <w:lang w:bidi="ar-EG"/>
        </w:rPr>
        <w:t>َّ</w:t>
      </w:r>
      <w:r w:rsidRPr="00E354BF">
        <w:rPr>
          <w:rFonts w:hint="cs"/>
          <w:sz w:val="27"/>
          <w:rtl/>
          <w:lang w:bidi="ar-EG"/>
        </w:rPr>
        <w:t>نة لا يتعاطاه إلا</w:t>
      </w:r>
      <w:r w:rsidR="00156735" w:rsidRPr="00E354BF">
        <w:rPr>
          <w:rFonts w:hint="cs"/>
          <w:sz w:val="27"/>
          <w:rtl/>
          <w:lang w:bidi="ar-EG"/>
        </w:rPr>
        <w:t>ّ</w:t>
      </w:r>
      <w:r w:rsidRPr="00E354BF">
        <w:rPr>
          <w:rFonts w:hint="cs"/>
          <w:sz w:val="27"/>
          <w:rtl/>
          <w:lang w:bidi="ar-EG"/>
        </w:rPr>
        <w:t xml:space="preserve"> ه</w:t>
      </w:r>
      <w:r w:rsidR="00156735" w:rsidRPr="00E354BF">
        <w:rPr>
          <w:rFonts w:hint="cs"/>
          <w:sz w:val="27"/>
          <w:rtl/>
          <w:lang w:bidi="ar-EG"/>
        </w:rPr>
        <w:t>ُ</w:t>
      </w:r>
      <w:r w:rsidRPr="00E354BF">
        <w:rPr>
          <w:rFonts w:hint="cs"/>
          <w:sz w:val="27"/>
          <w:rtl/>
          <w:lang w:bidi="ar-EG"/>
        </w:rPr>
        <w:t>م</w:t>
      </w:r>
      <w:r w:rsidR="00156735" w:rsidRPr="00E354BF">
        <w:rPr>
          <w:rFonts w:hint="cs"/>
          <w:sz w:val="27"/>
          <w:rtl/>
          <w:lang w:bidi="ar-EG"/>
        </w:rPr>
        <w:t>ْ،</w:t>
      </w:r>
      <w:r w:rsidRPr="00E354BF">
        <w:rPr>
          <w:rFonts w:hint="cs"/>
          <w:sz w:val="27"/>
          <w:rtl/>
          <w:lang w:bidi="ar-EG"/>
        </w:rPr>
        <w:t xml:space="preserve"> </w:t>
      </w:r>
      <w:r w:rsidR="006B151A" w:rsidRPr="00E354BF">
        <w:rPr>
          <w:rFonts w:hint="cs"/>
          <w:sz w:val="27"/>
          <w:rtl/>
          <w:lang w:bidi="ar-EG"/>
        </w:rPr>
        <w:t xml:space="preserve">أمّا </w:t>
      </w:r>
      <w:r w:rsidRPr="00E354BF">
        <w:rPr>
          <w:rFonts w:hint="cs"/>
          <w:sz w:val="27"/>
          <w:rtl/>
          <w:lang w:bidi="ar-EG"/>
        </w:rPr>
        <w:t>ما كان يفعله المرء هو وغيره فلا ي</w:t>
      </w:r>
      <w:r w:rsidR="00156735" w:rsidRPr="00E354BF">
        <w:rPr>
          <w:rFonts w:hint="cs"/>
          <w:sz w:val="27"/>
          <w:rtl/>
          <w:lang w:bidi="ar-EG"/>
        </w:rPr>
        <w:t>ُ</w:t>
      </w:r>
      <w:r w:rsidRPr="00E354BF">
        <w:rPr>
          <w:rFonts w:hint="cs"/>
          <w:sz w:val="27"/>
          <w:rtl/>
          <w:lang w:bidi="ar-EG"/>
        </w:rPr>
        <w:t>قال فيه: تشبُّه.</w:t>
      </w:r>
    </w:p>
    <w:p w:rsidR="002C4933" w:rsidRPr="00E354BF" w:rsidRDefault="002C4933" w:rsidP="00A52B7F">
      <w:pPr>
        <w:rPr>
          <w:sz w:val="27"/>
          <w:rtl/>
          <w:lang w:bidi="ar-EG"/>
        </w:rPr>
      </w:pPr>
      <w:r w:rsidRPr="00E354BF">
        <w:rPr>
          <w:rFonts w:hint="cs"/>
          <w:sz w:val="27"/>
          <w:rtl/>
          <w:lang w:bidi="ar-EG"/>
        </w:rPr>
        <w:lastRenderedPageBreak/>
        <w:t>ومن هذا تعلم خطأ، بل وبطلان، ما اد</w:t>
      </w:r>
      <w:r w:rsidR="00156735" w:rsidRPr="00E354BF">
        <w:rPr>
          <w:rFonts w:hint="cs"/>
          <w:sz w:val="27"/>
          <w:rtl/>
          <w:lang w:bidi="ar-EG"/>
        </w:rPr>
        <w:t>َّ</w:t>
      </w:r>
      <w:r w:rsidRPr="00E354BF">
        <w:rPr>
          <w:rFonts w:hint="cs"/>
          <w:sz w:val="27"/>
          <w:rtl/>
          <w:lang w:bidi="ar-EG"/>
        </w:rPr>
        <w:t>عاه المحر</w:t>
      </w:r>
      <w:r w:rsidR="00156735" w:rsidRPr="00E354BF">
        <w:rPr>
          <w:rFonts w:hint="cs"/>
          <w:sz w:val="27"/>
          <w:rtl/>
          <w:lang w:bidi="ar-EG"/>
        </w:rPr>
        <w:t>ِّ</w:t>
      </w:r>
      <w:r w:rsidRPr="00E354BF">
        <w:rPr>
          <w:rFonts w:hint="cs"/>
          <w:sz w:val="27"/>
          <w:rtl/>
          <w:lang w:bidi="ar-EG"/>
        </w:rPr>
        <w:t>مون في قولهم السابق؛ فإن</w:t>
      </w:r>
      <w:r w:rsidR="00156735" w:rsidRPr="00E354BF">
        <w:rPr>
          <w:rFonts w:hint="cs"/>
          <w:sz w:val="27"/>
          <w:rtl/>
          <w:lang w:bidi="ar-EG"/>
        </w:rPr>
        <w:t>ّ</w:t>
      </w:r>
      <w:r w:rsidRPr="00E354BF">
        <w:rPr>
          <w:rFonts w:hint="cs"/>
          <w:sz w:val="27"/>
          <w:rtl/>
          <w:lang w:bidi="ar-EG"/>
        </w:rPr>
        <w:t xml:space="preserve"> الغناء والموسيقى معروفٌ أمرهما في الناس</w:t>
      </w:r>
      <w:r w:rsidR="007B10F0" w:rsidRPr="00E354BF">
        <w:rPr>
          <w:rFonts w:hint="cs"/>
          <w:sz w:val="27"/>
          <w:rtl/>
          <w:lang w:bidi="ar-EG"/>
        </w:rPr>
        <w:t>،</w:t>
      </w:r>
      <w:r w:rsidRPr="00E354BF">
        <w:rPr>
          <w:rFonts w:hint="cs"/>
          <w:sz w:val="27"/>
          <w:rtl/>
          <w:lang w:bidi="ar-EG"/>
        </w:rPr>
        <w:t xml:space="preserve"> كل</w:t>
      </w:r>
      <w:r w:rsidR="00156735" w:rsidRPr="00E354BF">
        <w:rPr>
          <w:rFonts w:hint="cs"/>
          <w:sz w:val="27"/>
          <w:rtl/>
          <w:lang w:bidi="ar-EG"/>
        </w:rPr>
        <w:t>ّ</w:t>
      </w:r>
      <w:r w:rsidRPr="00E354BF">
        <w:rPr>
          <w:rFonts w:hint="cs"/>
          <w:sz w:val="27"/>
          <w:rtl/>
          <w:lang w:bidi="ar-EG"/>
        </w:rPr>
        <w:t xml:space="preserve"> الناس</w:t>
      </w:r>
      <w:r w:rsidR="007B10F0" w:rsidRPr="00E354BF">
        <w:rPr>
          <w:rFonts w:hint="cs"/>
          <w:sz w:val="27"/>
          <w:rtl/>
          <w:lang w:bidi="ar-EG"/>
        </w:rPr>
        <w:t>،</w:t>
      </w:r>
      <w:r w:rsidRPr="00E354BF">
        <w:rPr>
          <w:rFonts w:hint="cs"/>
          <w:sz w:val="27"/>
          <w:rtl/>
          <w:lang w:bidi="ar-EG"/>
        </w:rPr>
        <w:t xml:space="preserve"> منذ ال</w:t>
      </w:r>
      <w:r w:rsidR="00C420A4" w:rsidRPr="00E354BF">
        <w:rPr>
          <w:rFonts w:hint="cs"/>
          <w:sz w:val="27"/>
          <w:rtl/>
          <w:lang w:bidi="ar-EG"/>
        </w:rPr>
        <w:t>جاهليّ</w:t>
      </w:r>
      <w:r w:rsidRPr="00E354BF">
        <w:rPr>
          <w:rFonts w:hint="cs"/>
          <w:sz w:val="27"/>
          <w:rtl/>
          <w:lang w:bidi="ar-EG"/>
        </w:rPr>
        <w:t>ة، بل منذ عهد الفراعنة، بل منذ فجر ال</w:t>
      </w:r>
      <w:r w:rsidR="00C420A4" w:rsidRPr="00E354BF">
        <w:rPr>
          <w:rFonts w:hint="cs"/>
          <w:sz w:val="27"/>
          <w:rtl/>
          <w:lang w:bidi="ar-EG"/>
        </w:rPr>
        <w:t>بشريّ</w:t>
      </w:r>
      <w:r w:rsidRPr="00E354BF">
        <w:rPr>
          <w:rFonts w:hint="cs"/>
          <w:sz w:val="27"/>
          <w:rtl/>
          <w:lang w:bidi="ar-EG"/>
        </w:rPr>
        <w:t>ة الأو</w:t>
      </w:r>
      <w:r w:rsidR="00156735" w:rsidRPr="00E354BF">
        <w:rPr>
          <w:rFonts w:hint="cs"/>
          <w:sz w:val="27"/>
          <w:rtl/>
          <w:lang w:bidi="ar-EG"/>
        </w:rPr>
        <w:t>ّ</w:t>
      </w:r>
      <w:r w:rsidRPr="00E354BF">
        <w:rPr>
          <w:rFonts w:hint="cs"/>
          <w:sz w:val="27"/>
          <w:rtl/>
          <w:lang w:bidi="ar-EG"/>
        </w:rPr>
        <w:t>ل، فجاء الإسلام وهي في الناس، ولم تكن تمي</w:t>
      </w:r>
      <w:r w:rsidR="00156735" w:rsidRPr="00E354BF">
        <w:rPr>
          <w:rFonts w:hint="cs"/>
          <w:sz w:val="27"/>
          <w:rtl/>
          <w:lang w:bidi="ar-EG"/>
        </w:rPr>
        <w:t>ِّ</w:t>
      </w:r>
      <w:r w:rsidRPr="00E354BF">
        <w:rPr>
          <w:rFonts w:hint="cs"/>
          <w:sz w:val="27"/>
          <w:rtl/>
          <w:lang w:bidi="ar-EG"/>
        </w:rPr>
        <w:t>ز فئةً عن فئة، أو أهل مل</w:t>
      </w:r>
      <w:r w:rsidR="00156735" w:rsidRPr="00E354BF">
        <w:rPr>
          <w:rFonts w:hint="cs"/>
          <w:sz w:val="27"/>
          <w:rtl/>
          <w:lang w:bidi="ar-EG"/>
        </w:rPr>
        <w:t>ّ</w:t>
      </w:r>
      <w:r w:rsidRPr="00E354BF">
        <w:rPr>
          <w:rFonts w:hint="cs"/>
          <w:sz w:val="27"/>
          <w:rtl/>
          <w:lang w:bidi="ar-EG"/>
        </w:rPr>
        <w:t>ة عم</w:t>
      </w:r>
      <w:r w:rsidR="00156735" w:rsidRPr="00E354BF">
        <w:rPr>
          <w:rFonts w:hint="cs"/>
          <w:sz w:val="27"/>
          <w:rtl/>
          <w:lang w:bidi="ar-EG"/>
        </w:rPr>
        <w:t>َّ</w:t>
      </w:r>
      <w:r w:rsidRPr="00E354BF">
        <w:rPr>
          <w:rFonts w:hint="cs"/>
          <w:sz w:val="27"/>
          <w:rtl/>
          <w:lang w:bidi="ar-EG"/>
        </w:rPr>
        <w:t>ن</w:t>
      </w:r>
      <w:r w:rsidR="00156735" w:rsidRPr="00E354BF">
        <w:rPr>
          <w:rFonts w:hint="cs"/>
          <w:sz w:val="27"/>
          <w:rtl/>
          <w:lang w:bidi="ar-EG"/>
        </w:rPr>
        <w:t>ْ</w:t>
      </w:r>
      <w:r w:rsidRPr="00E354BF">
        <w:rPr>
          <w:rFonts w:hint="cs"/>
          <w:sz w:val="27"/>
          <w:rtl/>
          <w:lang w:bidi="ar-EG"/>
        </w:rPr>
        <w:t xml:space="preserve"> سواهم، حت</w:t>
      </w:r>
      <w:r w:rsidR="00156735" w:rsidRPr="00E354BF">
        <w:rPr>
          <w:rFonts w:hint="cs"/>
          <w:sz w:val="27"/>
          <w:rtl/>
          <w:lang w:bidi="ar-EG"/>
        </w:rPr>
        <w:t>ّ</w:t>
      </w:r>
      <w:r w:rsidRPr="00E354BF">
        <w:rPr>
          <w:rFonts w:hint="cs"/>
          <w:sz w:val="27"/>
          <w:rtl/>
          <w:lang w:bidi="ar-EG"/>
        </w:rPr>
        <w:t>ى ي</w:t>
      </w:r>
      <w:r w:rsidR="00156735" w:rsidRPr="00E354BF">
        <w:rPr>
          <w:rFonts w:hint="cs"/>
          <w:sz w:val="27"/>
          <w:rtl/>
          <w:lang w:bidi="ar-EG"/>
        </w:rPr>
        <w:t>ُ</w:t>
      </w:r>
      <w:r w:rsidRPr="00E354BF">
        <w:rPr>
          <w:rFonts w:hint="cs"/>
          <w:sz w:val="27"/>
          <w:rtl/>
          <w:lang w:bidi="ar-EG"/>
        </w:rPr>
        <w:t>قال: هي شعارٌ لهؤلاء يُعرَفون به، فيجب تحريمها؛ لأن</w:t>
      </w:r>
      <w:r w:rsidR="00156735" w:rsidRPr="00E354BF">
        <w:rPr>
          <w:rFonts w:hint="cs"/>
          <w:sz w:val="27"/>
          <w:rtl/>
          <w:lang w:bidi="ar-EG"/>
        </w:rPr>
        <w:t>ّ</w:t>
      </w:r>
      <w:r w:rsidRPr="00E354BF">
        <w:rPr>
          <w:rFonts w:hint="cs"/>
          <w:sz w:val="27"/>
          <w:rtl/>
          <w:lang w:bidi="ar-EG"/>
        </w:rPr>
        <w:t xml:space="preserve"> م</w:t>
      </w:r>
      <w:r w:rsidR="00156735" w:rsidRPr="00E354BF">
        <w:rPr>
          <w:rFonts w:hint="cs"/>
          <w:sz w:val="27"/>
          <w:rtl/>
          <w:lang w:bidi="ar-EG"/>
        </w:rPr>
        <w:t>َ</w:t>
      </w:r>
      <w:r w:rsidRPr="00E354BF">
        <w:rPr>
          <w:rFonts w:hint="cs"/>
          <w:sz w:val="27"/>
          <w:rtl/>
          <w:lang w:bidi="ar-EG"/>
        </w:rPr>
        <w:t>ن</w:t>
      </w:r>
      <w:r w:rsidR="00156735" w:rsidRPr="00E354BF">
        <w:rPr>
          <w:rFonts w:hint="cs"/>
          <w:sz w:val="27"/>
          <w:rtl/>
          <w:lang w:bidi="ar-EG"/>
        </w:rPr>
        <w:t>ْ</w:t>
      </w:r>
      <w:r w:rsidRPr="00E354BF">
        <w:rPr>
          <w:rFonts w:hint="cs"/>
          <w:sz w:val="27"/>
          <w:rtl/>
          <w:lang w:bidi="ar-EG"/>
        </w:rPr>
        <w:t xml:space="preserve"> تشب</w:t>
      </w:r>
      <w:r w:rsidR="00156735" w:rsidRPr="00E354BF">
        <w:rPr>
          <w:rFonts w:hint="cs"/>
          <w:sz w:val="27"/>
          <w:rtl/>
          <w:lang w:bidi="ar-EG"/>
        </w:rPr>
        <w:t>َّ</w:t>
      </w:r>
      <w:r w:rsidRPr="00E354BF">
        <w:rPr>
          <w:rFonts w:hint="cs"/>
          <w:sz w:val="27"/>
          <w:rtl/>
          <w:lang w:bidi="ar-EG"/>
        </w:rPr>
        <w:t>ه بقوم</w:t>
      </w:r>
      <w:r w:rsidR="00156735" w:rsidRPr="00E354BF">
        <w:rPr>
          <w:rFonts w:hint="cs"/>
          <w:sz w:val="27"/>
          <w:rtl/>
          <w:lang w:bidi="ar-EG"/>
        </w:rPr>
        <w:t>ٍ</w:t>
      </w:r>
      <w:r w:rsidRPr="00E354BF">
        <w:rPr>
          <w:rFonts w:hint="cs"/>
          <w:sz w:val="27"/>
          <w:rtl/>
          <w:lang w:bidi="ar-EG"/>
        </w:rPr>
        <w:t xml:space="preserve"> فهو منهم!</w:t>
      </w:r>
    </w:p>
    <w:p w:rsidR="002C4933" w:rsidRPr="00E354BF" w:rsidRDefault="002C4933" w:rsidP="00A52B7F">
      <w:pPr>
        <w:rPr>
          <w:sz w:val="27"/>
          <w:rtl/>
          <w:lang w:bidi="ar-EG"/>
        </w:rPr>
      </w:pPr>
      <w:r w:rsidRPr="00E354BF">
        <w:rPr>
          <w:rFonts w:hint="cs"/>
          <w:sz w:val="27"/>
          <w:rtl/>
          <w:lang w:bidi="ar-EG"/>
        </w:rPr>
        <w:t>ثم إن</w:t>
      </w:r>
      <w:r w:rsidR="00156735" w:rsidRPr="00E354BF">
        <w:rPr>
          <w:rFonts w:hint="cs"/>
          <w:sz w:val="27"/>
          <w:rtl/>
          <w:lang w:bidi="ar-EG"/>
        </w:rPr>
        <w:t>ّ</w:t>
      </w:r>
      <w:r w:rsidRPr="00E354BF">
        <w:rPr>
          <w:rFonts w:hint="cs"/>
          <w:sz w:val="27"/>
          <w:rtl/>
          <w:lang w:bidi="ar-EG"/>
        </w:rPr>
        <w:t xml:space="preserve"> المباح ـ كما يقول بحق</w:t>
      </w:r>
      <w:r w:rsidR="00156735" w:rsidRPr="00E354BF">
        <w:rPr>
          <w:rFonts w:hint="cs"/>
          <w:sz w:val="27"/>
          <w:rtl/>
          <w:lang w:bidi="ar-EG"/>
        </w:rPr>
        <w:t>ٍّ</w:t>
      </w:r>
      <w:r w:rsidRPr="00E354BF">
        <w:rPr>
          <w:sz w:val="27"/>
          <w:rtl/>
          <w:lang w:bidi="ar-EG"/>
        </w:rPr>
        <w:t>،</w:t>
      </w:r>
      <w:r w:rsidRPr="00E354BF">
        <w:rPr>
          <w:rFonts w:hint="cs"/>
          <w:sz w:val="27"/>
          <w:rtl/>
          <w:lang w:bidi="ar-EG"/>
        </w:rPr>
        <w:t xml:space="preserve"> مع تصر</w:t>
      </w:r>
      <w:r w:rsidR="00156735" w:rsidRPr="00E354BF">
        <w:rPr>
          <w:rFonts w:hint="cs"/>
          <w:sz w:val="27"/>
          <w:rtl/>
          <w:lang w:bidi="ar-EG"/>
        </w:rPr>
        <w:t>ُّ</w:t>
      </w:r>
      <w:r w:rsidRPr="00E354BF">
        <w:rPr>
          <w:rFonts w:hint="cs"/>
          <w:sz w:val="27"/>
          <w:rtl/>
          <w:lang w:bidi="ar-EG"/>
        </w:rPr>
        <w:t>ف قليل</w:t>
      </w:r>
      <w:r w:rsidRPr="00E354BF">
        <w:rPr>
          <w:sz w:val="27"/>
          <w:rtl/>
          <w:lang w:bidi="ar-EG"/>
        </w:rPr>
        <w:t>،</w:t>
      </w:r>
      <w:r w:rsidRPr="00E354BF">
        <w:rPr>
          <w:rFonts w:hint="cs"/>
          <w:sz w:val="27"/>
          <w:rtl/>
          <w:lang w:bidi="ar-EG"/>
        </w:rPr>
        <w:t xml:space="preserve"> سلطانُ العلماء</w:t>
      </w:r>
      <w:r w:rsidR="00156735" w:rsidRPr="00E354BF">
        <w:rPr>
          <w:rFonts w:hint="cs"/>
          <w:sz w:val="27"/>
          <w:rtl/>
          <w:lang w:bidi="ar-EG"/>
        </w:rPr>
        <w:t xml:space="preserve"> </w:t>
      </w:r>
      <w:r w:rsidRPr="00E354BF">
        <w:rPr>
          <w:rFonts w:hint="cs"/>
          <w:sz w:val="27"/>
          <w:rtl/>
          <w:lang w:bidi="ar-EG"/>
        </w:rPr>
        <w:t>العز</w:t>
      </w:r>
      <w:r w:rsidR="00156735" w:rsidRPr="00E354BF">
        <w:rPr>
          <w:rFonts w:hint="cs"/>
          <w:sz w:val="27"/>
          <w:rtl/>
          <w:lang w:bidi="ar-EG"/>
        </w:rPr>
        <w:t>ّ</w:t>
      </w:r>
      <w:r w:rsidRPr="00E354BF">
        <w:rPr>
          <w:rFonts w:hint="cs"/>
          <w:sz w:val="27"/>
          <w:rtl/>
          <w:lang w:bidi="ar-EG"/>
        </w:rPr>
        <w:t xml:space="preserve"> بن عبد السلام في الفتاوى الموصلي</w:t>
      </w:r>
      <w:r w:rsidR="00156735" w:rsidRPr="00E354BF">
        <w:rPr>
          <w:rFonts w:hint="cs"/>
          <w:sz w:val="27"/>
          <w:rtl/>
          <w:lang w:bidi="ar-EG"/>
        </w:rPr>
        <w:t>ّ</w:t>
      </w:r>
      <w:r w:rsidRPr="00E354BF">
        <w:rPr>
          <w:rFonts w:hint="cs"/>
          <w:sz w:val="27"/>
          <w:rtl/>
          <w:lang w:bidi="ar-EG"/>
        </w:rPr>
        <w:t>ة ـ لا يُترك لأجل أن</w:t>
      </w:r>
      <w:r w:rsidR="00156735" w:rsidRPr="00E354BF">
        <w:rPr>
          <w:rFonts w:hint="cs"/>
          <w:sz w:val="27"/>
          <w:rtl/>
          <w:lang w:bidi="ar-EG"/>
        </w:rPr>
        <w:t>ّ</w:t>
      </w:r>
      <w:r w:rsidRPr="00E354BF">
        <w:rPr>
          <w:rFonts w:hint="cs"/>
          <w:sz w:val="27"/>
          <w:rtl/>
          <w:lang w:bidi="ar-EG"/>
        </w:rPr>
        <w:t xml:space="preserve"> الكفار أو الفس</w:t>
      </w:r>
      <w:r w:rsidR="00156735" w:rsidRPr="00E354BF">
        <w:rPr>
          <w:rFonts w:hint="cs"/>
          <w:sz w:val="27"/>
          <w:rtl/>
          <w:lang w:bidi="ar-EG"/>
        </w:rPr>
        <w:t>ّ</w:t>
      </w:r>
      <w:r w:rsidRPr="00E354BF">
        <w:rPr>
          <w:rFonts w:hint="cs"/>
          <w:sz w:val="27"/>
          <w:rtl/>
          <w:lang w:bidi="ar-EG"/>
        </w:rPr>
        <w:t>اق تفعله</w:t>
      </w:r>
      <w:r w:rsidR="00156735" w:rsidRPr="00E354BF">
        <w:rPr>
          <w:rFonts w:hint="cs"/>
          <w:sz w:val="27"/>
          <w:rtl/>
          <w:lang w:bidi="ar-EG"/>
        </w:rPr>
        <w:t>.</w:t>
      </w:r>
      <w:r w:rsidRPr="00E354BF">
        <w:rPr>
          <w:rFonts w:hint="cs"/>
          <w:sz w:val="27"/>
          <w:rtl/>
          <w:lang w:bidi="ar-EG"/>
        </w:rPr>
        <w:t xml:space="preserve"> هل نترك ديننا</w:t>
      </w:r>
      <w:r w:rsidRPr="00E354BF">
        <w:rPr>
          <w:sz w:val="27"/>
          <w:rtl/>
          <w:lang w:bidi="ar-EG"/>
        </w:rPr>
        <w:t>،</w:t>
      </w:r>
      <w:r w:rsidRPr="00E354BF">
        <w:rPr>
          <w:rFonts w:hint="cs"/>
          <w:sz w:val="27"/>
          <w:rtl/>
          <w:lang w:bidi="ar-EG"/>
        </w:rPr>
        <w:t xml:space="preserve"> وما أباحه الله لنا</w:t>
      </w:r>
      <w:r w:rsidRPr="00E354BF">
        <w:rPr>
          <w:sz w:val="27"/>
          <w:rtl/>
          <w:lang w:bidi="ar-EG"/>
        </w:rPr>
        <w:t>،</w:t>
      </w:r>
      <w:r w:rsidRPr="00E354BF">
        <w:rPr>
          <w:rFonts w:hint="cs"/>
          <w:sz w:val="27"/>
          <w:rtl/>
          <w:lang w:bidi="ar-EG"/>
        </w:rPr>
        <w:t xml:space="preserve"> لمجر</w:t>
      </w:r>
      <w:r w:rsidR="0071732D" w:rsidRPr="00E354BF">
        <w:rPr>
          <w:rFonts w:hint="cs"/>
          <w:sz w:val="27"/>
          <w:rtl/>
          <w:lang w:bidi="ar-EG"/>
        </w:rPr>
        <w:t>َّد فعل</w:t>
      </w:r>
      <w:r w:rsidRPr="00E354BF">
        <w:rPr>
          <w:rFonts w:hint="cs"/>
          <w:sz w:val="27"/>
          <w:rtl/>
          <w:lang w:bidi="ar-EG"/>
        </w:rPr>
        <w:t xml:space="preserve"> الكف</w:t>
      </w:r>
      <w:r w:rsidR="0071732D" w:rsidRPr="00E354BF">
        <w:rPr>
          <w:rFonts w:hint="cs"/>
          <w:sz w:val="27"/>
          <w:rtl/>
          <w:lang w:bidi="ar-EG"/>
        </w:rPr>
        <w:t>ّار</w:t>
      </w:r>
      <w:r w:rsidRPr="00E354BF">
        <w:rPr>
          <w:rFonts w:hint="cs"/>
          <w:sz w:val="27"/>
          <w:rtl/>
          <w:lang w:bidi="ar-EG"/>
        </w:rPr>
        <w:t xml:space="preserve"> إي</w:t>
      </w:r>
      <w:r w:rsidR="0071732D" w:rsidRPr="00E354BF">
        <w:rPr>
          <w:rFonts w:hint="cs"/>
          <w:sz w:val="27"/>
          <w:rtl/>
          <w:lang w:bidi="ar-EG"/>
        </w:rPr>
        <w:t>ّ</w:t>
      </w:r>
      <w:r w:rsidRPr="00E354BF">
        <w:rPr>
          <w:rFonts w:hint="cs"/>
          <w:sz w:val="27"/>
          <w:rtl/>
          <w:lang w:bidi="ar-EG"/>
        </w:rPr>
        <w:t>اه؟! ما أبطله من قول</w:t>
      </w:r>
      <w:r w:rsidR="0071732D" w:rsidRPr="00E354BF">
        <w:rPr>
          <w:rFonts w:hint="cs"/>
          <w:sz w:val="27"/>
          <w:rtl/>
          <w:lang w:bidi="ar-EG"/>
        </w:rPr>
        <w:t>ٍ</w:t>
      </w:r>
      <w:r w:rsidRPr="00E354BF">
        <w:rPr>
          <w:sz w:val="27"/>
          <w:rtl/>
          <w:lang w:bidi="ar-EG"/>
        </w:rPr>
        <w:t>،</w:t>
      </w:r>
      <w:r w:rsidRPr="00E354BF">
        <w:rPr>
          <w:rFonts w:hint="cs"/>
          <w:sz w:val="27"/>
          <w:rtl/>
          <w:lang w:bidi="ar-EG"/>
        </w:rPr>
        <w:t xml:space="preserve"> وأسقمه من فهم! </w:t>
      </w:r>
    </w:p>
    <w:p w:rsidR="002C4933" w:rsidRPr="00E354BF" w:rsidRDefault="002C4933" w:rsidP="00A52B7F">
      <w:pPr>
        <w:rPr>
          <w:sz w:val="27"/>
          <w:rtl/>
          <w:lang w:bidi="ar-EG"/>
        </w:rPr>
      </w:pPr>
      <w:r w:rsidRPr="00E354BF">
        <w:rPr>
          <w:rFonts w:hint="cs"/>
          <w:sz w:val="27"/>
          <w:rtl/>
          <w:lang w:bidi="ar-EG"/>
        </w:rPr>
        <w:t>لا يُتْرَك الحق</w:t>
      </w:r>
      <w:r w:rsidR="0071732D" w:rsidRPr="00E354BF">
        <w:rPr>
          <w:rFonts w:hint="cs"/>
          <w:sz w:val="27"/>
          <w:rtl/>
          <w:lang w:bidi="ar-EG"/>
        </w:rPr>
        <w:t>ّ</w:t>
      </w:r>
      <w:r w:rsidRPr="00E354BF">
        <w:rPr>
          <w:rFonts w:hint="cs"/>
          <w:sz w:val="27"/>
          <w:rtl/>
          <w:lang w:bidi="ar-EG"/>
        </w:rPr>
        <w:t xml:space="preserve"> لأجل الباطل</w:t>
      </w:r>
      <w:r w:rsidRPr="00E354BF">
        <w:rPr>
          <w:sz w:val="27"/>
          <w:rtl/>
          <w:lang w:bidi="ar-EG"/>
        </w:rPr>
        <w:t>،</w:t>
      </w:r>
      <w:r w:rsidRPr="00E354BF">
        <w:rPr>
          <w:rFonts w:hint="cs"/>
          <w:sz w:val="27"/>
          <w:rtl/>
          <w:lang w:bidi="ar-EG"/>
        </w:rPr>
        <w:t xml:space="preserve"> ولو تُرك الحق</w:t>
      </w:r>
      <w:r w:rsidR="0071732D" w:rsidRPr="00E354BF">
        <w:rPr>
          <w:rFonts w:hint="cs"/>
          <w:sz w:val="27"/>
          <w:rtl/>
          <w:lang w:bidi="ar-EG"/>
        </w:rPr>
        <w:t>ّ</w:t>
      </w:r>
      <w:r w:rsidRPr="00E354BF">
        <w:rPr>
          <w:rFonts w:hint="cs"/>
          <w:sz w:val="27"/>
          <w:rtl/>
          <w:lang w:bidi="ar-EG"/>
        </w:rPr>
        <w:t xml:space="preserve"> لأجل الباطل لتَرَكَ الناسُ كثيراً من أديانهم.</w:t>
      </w:r>
    </w:p>
    <w:p w:rsidR="002C4933" w:rsidRPr="00E354BF" w:rsidRDefault="002C4933" w:rsidP="00A52B7F">
      <w:pPr>
        <w:rPr>
          <w:sz w:val="27"/>
          <w:rtl/>
          <w:lang w:bidi="ar-EG"/>
        </w:rPr>
      </w:pPr>
      <w:r w:rsidRPr="00E354BF">
        <w:rPr>
          <w:rFonts w:hint="cs"/>
          <w:sz w:val="27"/>
          <w:rtl/>
          <w:lang w:bidi="ar-EG"/>
        </w:rPr>
        <w:t>ويختص</w:t>
      </w:r>
      <w:r w:rsidR="0071732D" w:rsidRPr="00E354BF">
        <w:rPr>
          <w:rFonts w:hint="cs"/>
          <w:sz w:val="27"/>
          <w:rtl/>
          <w:lang w:bidi="ar-EG"/>
        </w:rPr>
        <w:t>ّ</w:t>
      </w:r>
      <w:r w:rsidRPr="00E354BF">
        <w:rPr>
          <w:rFonts w:hint="cs"/>
          <w:sz w:val="27"/>
          <w:rtl/>
          <w:lang w:bidi="ar-EG"/>
        </w:rPr>
        <w:t xml:space="preserve"> النهي عن التشب</w:t>
      </w:r>
      <w:r w:rsidR="0071732D" w:rsidRPr="00E354BF">
        <w:rPr>
          <w:rFonts w:hint="cs"/>
          <w:sz w:val="27"/>
          <w:rtl/>
          <w:lang w:bidi="ar-EG"/>
        </w:rPr>
        <w:t>ُّ</w:t>
      </w:r>
      <w:r w:rsidRPr="00E354BF">
        <w:rPr>
          <w:rFonts w:hint="cs"/>
          <w:sz w:val="27"/>
          <w:rtl/>
          <w:lang w:bidi="ar-EG"/>
        </w:rPr>
        <w:t>ه بالكف</w:t>
      </w:r>
      <w:r w:rsidR="0071732D" w:rsidRPr="00E354BF">
        <w:rPr>
          <w:rFonts w:hint="cs"/>
          <w:sz w:val="27"/>
          <w:rtl/>
          <w:lang w:bidi="ar-EG"/>
        </w:rPr>
        <w:t>ّ</w:t>
      </w:r>
      <w:r w:rsidRPr="00E354BF">
        <w:rPr>
          <w:rFonts w:hint="cs"/>
          <w:sz w:val="27"/>
          <w:rtl/>
          <w:lang w:bidi="ar-EG"/>
        </w:rPr>
        <w:t>ار أو الفس</w:t>
      </w:r>
      <w:r w:rsidR="0071732D" w:rsidRPr="00E354BF">
        <w:rPr>
          <w:rFonts w:hint="cs"/>
          <w:sz w:val="27"/>
          <w:rtl/>
          <w:lang w:bidi="ar-EG"/>
        </w:rPr>
        <w:t>ّ</w:t>
      </w:r>
      <w:r w:rsidRPr="00E354BF">
        <w:rPr>
          <w:rFonts w:hint="cs"/>
          <w:sz w:val="27"/>
          <w:rtl/>
          <w:lang w:bidi="ar-EG"/>
        </w:rPr>
        <w:t>اق بما يفعلو</w:t>
      </w:r>
      <w:r w:rsidR="0071732D" w:rsidRPr="00E354BF">
        <w:rPr>
          <w:rFonts w:hint="cs"/>
          <w:sz w:val="27"/>
          <w:rtl/>
          <w:lang w:bidi="ar-EG"/>
        </w:rPr>
        <w:t>ن</w:t>
      </w:r>
      <w:r w:rsidRPr="00E354BF">
        <w:rPr>
          <w:rFonts w:hint="cs"/>
          <w:sz w:val="27"/>
          <w:rtl/>
          <w:lang w:bidi="ar-EG"/>
        </w:rPr>
        <w:t>ه على خلاف مقتضى شرعنا</w:t>
      </w:r>
      <w:r w:rsidRPr="00E354BF">
        <w:rPr>
          <w:sz w:val="27"/>
          <w:rtl/>
          <w:lang w:bidi="ar-EG"/>
        </w:rPr>
        <w:t>،</w:t>
      </w:r>
      <w:r w:rsidRPr="00E354BF">
        <w:rPr>
          <w:rFonts w:hint="cs"/>
          <w:sz w:val="27"/>
          <w:rtl/>
          <w:lang w:bidi="ar-EG"/>
        </w:rPr>
        <w:t xml:space="preserve"> و</w:t>
      </w:r>
      <w:r w:rsidR="006B151A" w:rsidRPr="00E354BF">
        <w:rPr>
          <w:rFonts w:hint="cs"/>
          <w:sz w:val="27"/>
          <w:rtl/>
          <w:lang w:bidi="ar-EG"/>
        </w:rPr>
        <w:t xml:space="preserve">أمّا </w:t>
      </w:r>
      <w:r w:rsidRPr="00E354BF">
        <w:rPr>
          <w:rFonts w:hint="cs"/>
          <w:sz w:val="27"/>
          <w:rtl/>
          <w:lang w:bidi="ar-EG"/>
        </w:rPr>
        <w:t>ما يفعلو</w:t>
      </w:r>
      <w:r w:rsidR="0071732D" w:rsidRPr="00E354BF">
        <w:rPr>
          <w:rFonts w:hint="cs"/>
          <w:sz w:val="27"/>
          <w:rtl/>
          <w:lang w:bidi="ar-EG"/>
        </w:rPr>
        <w:t>ن</w:t>
      </w:r>
      <w:r w:rsidRPr="00E354BF">
        <w:rPr>
          <w:rFonts w:hint="cs"/>
          <w:sz w:val="27"/>
          <w:rtl/>
          <w:lang w:bidi="ar-EG"/>
        </w:rPr>
        <w:t>ه على وَفْقِ الندب أو الإيجاب أو الإباحة في شرعنا فلا يُترك لأجل تعاطيهم إي</w:t>
      </w:r>
      <w:r w:rsidR="0071732D" w:rsidRPr="00E354BF">
        <w:rPr>
          <w:rFonts w:hint="cs"/>
          <w:sz w:val="27"/>
          <w:rtl/>
          <w:lang w:bidi="ar-EG"/>
        </w:rPr>
        <w:t>ّ</w:t>
      </w:r>
      <w:r w:rsidRPr="00E354BF">
        <w:rPr>
          <w:rFonts w:hint="cs"/>
          <w:sz w:val="27"/>
          <w:rtl/>
          <w:lang w:bidi="ar-EG"/>
        </w:rPr>
        <w:t>اه؛ فإن</w:t>
      </w:r>
      <w:r w:rsidR="0071732D" w:rsidRPr="00E354BF">
        <w:rPr>
          <w:rFonts w:hint="cs"/>
          <w:sz w:val="27"/>
          <w:rtl/>
          <w:lang w:bidi="ar-EG"/>
        </w:rPr>
        <w:t>ّ</w:t>
      </w:r>
      <w:r w:rsidRPr="00E354BF">
        <w:rPr>
          <w:rFonts w:hint="cs"/>
          <w:sz w:val="27"/>
          <w:rtl/>
          <w:lang w:bidi="ar-EG"/>
        </w:rPr>
        <w:t xml:space="preserve"> الشرع لا يَنهى عن التشب</w:t>
      </w:r>
      <w:r w:rsidR="0071732D" w:rsidRPr="00E354BF">
        <w:rPr>
          <w:rFonts w:hint="cs"/>
          <w:sz w:val="27"/>
          <w:rtl/>
          <w:lang w:bidi="ar-EG"/>
        </w:rPr>
        <w:t>ُّ</w:t>
      </w:r>
      <w:r w:rsidRPr="00E354BF">
        <w:rPr>
          <w:rFonts w:hint="cs"/>
          <w:sz w:val="27"/>
          <w:rtl/>
          <w:lang w:bidi="ar-EG"/>
        </w:rPr>
        <w:t>ه بمَن</w:t>
      </w:r>
      <w:r w:rsidR="0071732D" w:rsidRPr="00E354BF">
        <w:rPr>
          <w:rFonts w:hint="cs"/>
          <w:sz w:val="27"/>
          <w:rtl/>
          <w:lang w:bidi="ar-EG"/>
        </w:rPr>
        <w:t>ْ</w:t>
      </w:r>
      <w:r w:rsidRPr="00E354BF">
        <w:rPr>
          <w:rFonts w:hint="cs"/>
          <w:sz w:val="27"/>
          <w:rtl/>
          <w:lang w:bidi="ar-EG"/>
        </w:rPr>
        <w:t xml:space="preserve"> يفعل ما أ</w:t>
      </w:r>
      <w:r w:rsidR="0071732D" w:rsidRPr="00E354BF">
        <w:rPr>
          <w:rFonts w:hint="cs"/>
          <w:sz w:val="27"/>
          <w:rtl/>
          <w:lang w:bidi="ar-EG"/>
        </w:rPr>
        <w:t>َ</w:t>
      </w:r>
      <w:r w:rsidRPr="00E354BF">
        <w:rPr>
          <w:rFonts w:hint="cs"/>
          <w:sz w:val="27"/>
          <w:rtl/>
          <w:lang w:bidi="ar-EG"/>
        </w:rPr>
        <w:t>ذ</w:t>
      </w:r>
      <w:r w:rsidR="0071732D" w:rsidRPr="00E354BF">
        <w:rPr>
          <w:rFonts w:hint="cs"/>
          <w:sz w:val="27"/>
          <w:rtl/>
          <w:lang w:bidi="ar-EG"/>
        </w:rPr>
        <w:t>ِ</w:t>
      </w:r>
      <w:r w:rsidRPr="00E354BF">
        <w:rPr>
          <w:rFonts w:hint="cs"/>
          <w:sz w:val="27"/>
          <w:rtl/>
          <w:lang w:bidi="ar-EG"/>
        </w:rPr>
        <w:t>ن الله به</w:t>
      </w:r>
      <w:r w:rsidR="007B10F0" w:rsidRPr="00E354BF">
        <w:rPr>
          <w:rFonts w:hint="cs"/>
          <w:sz w:val="27"/>
          <w:rtl/>
          <w:lang w:bidi="ar-EG"/>
        </w:rPr>
        <w:t>،</w:t>
      </w:r>
      <w:r w:rsidRPr="00E354BF">
        <w:rPr>
          <w:rFonts w:hint="cs"/>
          <w:sz w:val="27"/>
          <w:rtl/>
          <w:lang w:bidi="ar-EG"/>
        </w:rPr>
        <w:t xml:space="preserve"> والمباحُ من جملته.</w:t>
      </w:r>
    </w:p>
    <w:p w:rsidR="002C4933" w:rsidRPr="00E354BF" w:rsidRDefault="002C4933" w:rsidP="00A52B7F">
      <w:pPr>
        <w:rPr>
          <w:sz w:val="27"/>
          <w:rtl/>
          <w:lang w:bidi="ar-EG"/>
        </w:rPr>
      </w:pPr>
      <w:r w:rsidRPr="00E354BF">
        <w:rPr>
          <w:rFonts w:hint="cs"/>
          <w:sz w:val="27"/>
          <w:rtl/>
          <w:lang w:bidi="ar-EG"/>
        </w:rPr>
        <w:t>الله سبحانه وتعالى لم ي</w:t>
      </w:r>
      <w:r w:rsidR="0071732D" w:rsidRPr="00E354BF">
        <w:rPr>
          <w:rFonts w:hint="cs"/>
          <w:sz w:val="27"/>
          <w:rtl/>
          <w:lang w:bidi="ar-EG"/>
        </w:rPr>
        <w:t>َ</w:t>
      </w:r>
      <w:r w:rsidRPr="00E354BF">
        <w:rPr>
          <w:rFonts w:hint="cs"/>
          <w:sz w:val="27"/>
          <w:rtl/>
          <w:lang w:bidi="ar-EG"/>
        </w:rPr>
        <w:t>ن</w:t>
      </w:r>
      <w:r w:rsidR="0071732D" w:rsidRPr="00E354BF">
        <w:rPr>
          <w:rFonts w:hint="cs"/>
          <w:sz w:val="27"/>
          <w:rtl/>
          <w:lang w:bidi="ar-EG"/>
        </w:rPr>
        <w:t>ْ</w:t>
      </w:r>
      <w:r w:rsidRPr="00E354BF">
        <w:rPr>
          <w:rFonts w:hint="cs"/>
          <w:sz w:val="27"/>
          <w:rtl/>
          <w:lang w:bidi="ar-EG"/>
        </w:rPr>
        <w:t>ه</w:t>
      </w:r>
      <w:r w:rsidR="0071732D" w:rsidRPr="00E354BF">
        <w:rPr>
          <w:rFonts w:hint="cs"/>
          <w:sz w:val="27"/>
          <w:rtl/>
          <w:lang w:bidi="ar-EG"/>
        </w:rPr>
        <w:t>َ</w:t>
      </w:r>
      <w:r w:rsidRPr="00E354BF">
        <w:rPr>
          <w:rFonts w:hint="cs"/>
          <w:sz w:val="27"/>
          <w:rtl/>
          <w:lang w:bidi="ar-EG"/>
        </w:rPr>
        <w:t xml:space="preserve"> عن التشب</w:t>
      </w:r>
      <w:r w:rsidR="0071732D" w:rsidRPr="00E354BF">
        <w:rPr>
          <w:rFonts w:hint="cs"/>
          <w:sz w:val="27"/>
          <w:rtl/>
          <w:lang w:bidi="ar-EG"/>
        </w:rPr>
        <w:t>ُّ</w:t>
      </w:r>
      <w:r w:rsidRPr="00E354BF">
        <w:rPr>
          <w:rFonts w:hint="cs"/>
          <w:sz w:val="27"/>
          <w:rtl/>
          <w:lang w:bidi="ar-EG"/>
        </w:rPr>
        <w:t>ه بمَن</w:t>
      </w:r>
      <w:r w:rsidR="0071732D" w:rsidRPr="00E354BF">
        <w:rPr>
          <w:rFonts w:hint="cs"/>
          <w:sz w:val="27"/>
          <w:rtl/>
          <w:lang w:bidi="ar-EG"/>
        </w:rPr>
        <w:t>ْ</w:t>
      </w:r>
      <w:r w:rsidRPr="00E354BF">
        <w:rPr>
          <w:rFonts w:hint="cs"/>
          <w:sz w:val="27"/>
          <w:rtl/>
          <w:lang w:bidi="ar-EG"/>
        </w:rPr>
        <w:t xml:space="preserve"> فعل ما سمح به الله</w:t>
      </w:r>
      <w:r w:rsidRPr="00E354BF">
        <w:rPr>
          <w:sz w:val="27"/>
          <w:rtl/>
          <w:lang w:bidi="ar-EG"/>
        </w:rPr>
        <w:t>،</w:t>
      </w:r>
      <w:r w:rsidR="00184B10">
        <w:rPr>
          <w:rFonts w:hint="cs"/>
          <w:sz w:val="27"/>
          <w:rtl/>
          <w:lang w:bidi="ar-EG"/>
        </w:rPr>
        <w:t xml:space="preserve"> ولا يجوز أن يُتَصَوَّر في</w:t>
      </w:r>
      <w:r w:rsidRPr="00E354BF">
        <w:rPr>
          <w:rFonts w:hint="cs"/>
          <w:sz w:val="27"/>
          <w:rtl/>
          <w:lang w:bidi="ar-EG"/>
        </w:rPr>
        <w:t xml:space="preserve"> حق</w:t>
      </w:r>
      <w:r w:rsidR="0071732D" w:rsidRPr="00E354BF">
        <w:rPr>
          <w:rFonts w:hint="cs"/>
          <w:sz w:val="27"/>
          <w:rtl/>
          <w:lang w:bidi="ar-EG"/>
        </w:rPr>
        <w:t>ّ</w:t>
      </w:r>
      <w:r w:rsidRPr="00E354BF">
        <w:rPr>
          <w:rFonts w:hint="cs"/>
          <w:sz w:val="27"/>
          <w:rtl/>
          <w:lang w:bidi="ar-EG"/>
        </w:rPr>
        <w:t>ه ذلك ـ حاشاه ـ؛ أينهى اللهُ عمَّا أ</w:t>
      </w:r>
      <w:r w:rsidR="0071732D" w:rsidRPr="00E354BF">
        <w:rPr>
          <w:rFonts w:hint="cs"/>
          <w:sz w:val="27"/>
          <w:rtl/>
          <w:lang w:bidi="ar-EG"/>
        </w:rPr>
        <w:t>َ</w:t>
      </w:r>
      <w:r w:rsidRPr="00E354BF">
        <w:rPr>
          <w:rFonts w:hint="cs"/>
          <w:sz w:val="27"/>
          <w:rtl/>
          <w:lang w:bidi="ar-EG"/>
        </w:rPr>
        <w:t>ذ</w:t>
      </w:r>
      <w:r w:rsidR="0071732D" w:rsidRPr="00E354BF">
        <w:rPr>
          <w:rFonts w:hint="cs"/>
          <w:sz w:val="27"/>
          <w:rtl/>
          <w:lang w:bidi="ar-EG"/>
        </w:rPr>
        <w:t>ِ</w:t>
      </w:r>
      <w:r w:rsidRPr="00E354BF">
        <w:rPr>
          <w:rFonts w:hint="cs"/>
          <w:sz w:val="27"/>
          <w:rtl/>
          <w:lang w:bidi="ar-EG"/>
        </w:rPr>
        <w:t>ن</w:t>
      </w:r>
      <w:r w:rsidR="0071732D" w:rsidRPr="00E354BF">
        <w:rPr>
          <w:rFonts w:hint="cs"/>
          <w:sz w:val="27"/>
          <w:rtl/>
          <w:lang w:bidi="ar-EG"/>
        </w:rPr>
        <w:t>َ</w:t>
      </w:r>
      <w:r w:rsidRPr="00E354BF">
        <w:rPr>
          <w:rFonts w:hint="cs"/>
          <w:sz w:val="27"/>
          <w:rtl/>
          <w:lang w:bidi="ar-EG"/>
        </w:rPr>
        <w:t xml:space="preserve"> في فعله ـ والمباحُ من جملته ـ لأجل</w:t>
      </w:r>
      <w:r w:rsidR="00D213E8" w:rsidRPr="00E354BF">
        <w:rPr>
          <w:rFonts w:hint="cs"/>
          <w:sz w:val="27"/>
          <w:rtl/>
          <w:lang w:bidi="ar-EG"/>
        </w:rPr>
        <w:t xml:space="preserve"> مجرّ</w:t>
      </w:r>
      <w:r w:rsidR="0071732D" w:rsidRPr="00E354BF">
        <w:rPr>
          <w:rFonts w:hint="cs"/>
          <w:sz w:val="27"/>
          <w:rtl/>
          <w:lang w:bidi="ar-EG"/>
        </w:rPr>
        <w:t>َ</w:t>
      </w:r>
      <w:r w:rsidR="00D213E8" w:rsidRPr="00E354BF">
        <w:rPr>
          <w:rFonts w:hint="cs"/>
          <w:sz w:val="27"/>
          <w:rtl/>
          <w:lang w:bidi="ar-EG"/>
        </w:rPr>
        <w:t xml:space="preserve">د </w:t>
      </w:r>
      <w:r w:rsidRPr="00E354BF">
        <w:rPr>
          <w:rFonts w:hint="cs"/>
          <w:sz w:val="27"/>
          <w:rtl/>
          <w:lang w:bidi="ar-EG"/>
        </w:rPr>
        <w:t>فعل الكف</w:t>
      </w:r>
      <w:r w:rsidR="0071732D" w:rsidRPr="00E354BF">
        <w:rPr>
          <w:rFonts w:hint="cs"/>
          <w:sz w:val="27"/>
          <w:rtl/>
          <w:lang w:bidi="ar-EG"/>
        </w:rPr>
        <w:t>ّ</w:t>
      </w:r>
      <w:r w:rsidRPr="00E354BF">
        <w:rPr>
          <w:rFonts w:hint="cs"/>
          <w:sz w:val="27"/>
          <w:rtl/>
          <w:lang w:bidi="ar-EG"/>
        </w:rPr>
        <w:t>ار أو الفس</w:t>
      </w:r>
      <w:r w:rsidR="0071732D" w:rsidRPr="00E354BF">
        <w:rPr>
          <w:rFonts w:hint="cs"/>
          <w:sz w:val="27"/>
          <w:rtl/>
          <w:lang w:bidi="ar-EG"/>
        </w:rPr>
        <w:t>ّ</w:t>
      </w:r>
      <w:r w:rsidRPr="00E354BF">
        <w:rPr>
          <w:rFonts w:hint="cs"/>
          <w:sz w:val="27"/>
          <w:rtl/>
          <w:lang w:bidi="ar-EG"/>
        </w:rPr>
        <w:t>اق إي</w:t>
      </w:r>
      <w:r w:rsidR="0071732D" w:rsidRPr="00E354BF">
        <w:rPr>
          <w:rFonts w:hint="cs"/>
          <w:sz w:val="27"/>
          <w:rtl/>
          <w:lang w:bidi="ar-EG"/>
        </w:rPr>
        <w:t>ّ</w:t>
      </w:r>
      <w:r w:rsidRPr="00E354BF">
        <w:rPr>
          <w:rFonts w:hint="cs"/>
          <w:sz w:val="27"/>
          <w:rtl/>
          <w:lang w:bidi="ar-EG"/>
        </w:rPr>
        <w:t>اه؟!.. لا يقول بذلك عاقل</w:t>
      </w:r>
      <w:r w:rsidR="0071732D" w:rsidRPr="00E354BF">
        <w:rPr>
          <w:rFonts w:hint="cs"/>
          <w:sz w:val="27"/>
          <w:rtl/>
          <w:lang w:bidi="ar-EG"/>
        </w:rPr>
        <w:t>ٌ</w:t>
      </w:r>
      <w:r w:rsidRPr="00E354BF">
        <w:rPr>
          <w:sz w:val="27"/>
          <w:rtl/>
          <w:lang w:bidi="ar-EG"/>
        </w:rPr>
        <w:t>،</w:t>
      </w:r>
      <w:r w:rsidRPr="00E354BF">
        <w:rPr>
          <w:rFonts w:hint="cs"/>
          <w:sz w:val="27"/>
          <w:rtl/>
          <w:lang w:bidi="ar-EG"/>
        </w:rPr>
        <w:t xml:space="preserve"> فكيف بواهب العقل؟!</w:t>
      </w:r>
      <w:r w:rsidRPr="00E354BF">
        <w:rPr>
          <w:rFonts w:hint="cs"/>
          <w:sz w:val="27"/>
          <w:vertAlign w:val="superscript"/>
          <w:rtl/>
          <w:lang w:bidi="ar-EG"/>
        </w:rPr>
        <w:t>(</w:t>
      </w:r>
      <w:r w:rsidRPr="00E354BF">
        <w:rPr>
          <w:rStyle w:val="EndnoteReference"/>
          <w:sz w:val="27"/>
          <w:rtl/>
          <w:lang w:bidi="ar-EG"/>
        </w:rPr>
        <w:endnoteReference w:id="531"/>
      </w:r>
      <w:r w:rsidRPr="00E354BF">
        <w:rPr>
          <w:sz w:val="27"/>
          <w:vertAlign w:val="superscript"/>
          <w:rtl/>
          <w:lang w:bidi="ar-EG"/>
        </w:rPr>
        <w:t>)</w:t>
      </w:r>
      <w:r w:rsidR="0071732D" w:rsidRPr="00E354BF">
        <w:rPr>
          <w:rFonts w:hint="cs"/>
          <w:sz w:val="27"/>
          <w:rtl/>
          <w:lang w:bidi="ar-EG"/>
        </w:rPr>
        <w:t>.</w:t>
      </w:r>
    </w:p>
    <w:p w:rsidR="002C4933" w:rsidRPr="00E354BF" w:rsidRDefault="002C4933" w:rsidP="00A52B7F">
      <w:pPr>
        <w:rPr>
          <w:sz w:val="27"/>
          <w:rtl/>
          <w:lang w:bidi="ar-EG"/>
        </w:rPr>
      </w:pPr>
    </w:p>
    <w:p w:rsidR="002C4933" w:rsidRPr="00E354BF" w:rsidRDefault="002C4933" w:rsidP="00A52B7F">
      <w:pPr>
        <w:pStyle w:val="Heading3"/>
        <w:spacing w:line="400" w:lineRule="exact"/>
        <w:rPr>
          <w:color w:val="auto"/>
          <w:rtl/>
          <w:lang w:bidi="ar-EG"/>
        </w:rPr>
      </w:pPr>
      <w:r w:rsidRPr="00E354BF">
        <w:rPr>
          <w:rFonts w:hint="cs"/>
          <w:color w:val="auto"/>
          <w:rtl/>
          <w:lang w:bidi="ar-EG"/>
        </w:rPr>
        <w:t>سابعاً: استدلال المحر</w:t>
      </w:r>
      <w:r w:rsidR="0071732D" w:rsidRPr="00E354BF">
        <w:rPr>
          <w:rFonts w:hint="cs"/>
          <w:color w:val="auto"/>
          <w:rtl/>
          <w:lang w:bidi="ar-EG"/>
        </w:rPr>
        <w:t>ِّ</w:t>
      </w:r>
      <w:r w:rsidRPr="00E354BF">
        <w:rPr>
          <w:rFonts w:hint="cs"/>
          <w:color w:val="auto"/>
          <w:rtl/>
          <w:lang w:bidi="ar-EG"/>
        </w:rPr>
        <w:t>مين بالإجماع ومناقشتهم</w:t>
      </w:r>
    </w:p>
    <w:p w:rsidR="002C4933" w:rsidRPr="00E354BF" w:rsidRDefault="002C4933" w:rsidP="00184B10">
      <w:pPr>
        <w:rPr>
          <w:sz w:val="27"/>
          <w:rtl/>
          <w:lang w:bidi="ar-EG"/>
        </w:rPr>
      </w:pPr>
      <w:r w:rsidRPr="00E354BF">
        <w:rPr>
          <w:rFonts w:hint="cs"/>
          <w:sz w:val="27"/>
          <w:rtl/>
          <w:lang w:bidi="ar-EG"/>
        </w:rPr>
        <w:t>قالوا: قد ثبت الإجماع على تحريم الغناء والموسيقى</w:t>
      </w:r>
      <w:r w:rsidR="007B10F0" w:rsidRPr="00E354BF">
        <w:rPr>
          <w:rFonts w:hint="cs"/>
          <w:sz w:val="27"/>
          <w:rtl/>
          <w:lang w:bidi="ar-EG"/>
        </w:rPr>
        <w:t>،</w:t>
      </w:r>
      <w:r w:rsidRPr="00E354BF">
        <w:rPr>
          <w:rFonts w:hint="cs"/>
          <w:sz w:val="27"/>
          <w:rtl/>
          <w:lang w:bidi="ar-EG"/>
        </w:rPr>
        <w:t xml:space="preserve"> و</w:t>
      </w:r>
      <w:r w:rsidR="00015A29" w:rsidRPr="00E354BF">
        <w:rPr>
          <w:rFonts w:hint="cs"/>
          <w:sz w:val="27"/>
          <w:rtl/>
          <w:lang w:bidi="ar-EG"/>
        </w:rPr>
        <w:t>خاصّ</w:t>
      </w:r>
      <w:r w:rsidRPr="00E354BF">
        <w:rPr>
          <w:rFonts w:hint="cs"/>
          <w:sz w:val="27"/>
          <w:rtl/>
          <w:lang w:bidi="ar-EG"/>
        </w:rPr>
        <w:t>ةً الأخيرة؛ فلا يحل</w:t>
      </w:r>
      <w:r w:rsidR="0071732D" w:rsidRPr="00E354BF">
        <w:rPr>
          <w:rFonts w:hint="cs"/>
          <w:sz w:val="27"/>
          <w:rtl/>
          <w:lang w:bidi="ar-EG"/>
        </w:rPr>
        <w:t>ّ</w:t>
      </w:r>
      <w:r w:rsidRPr="00E354BF">
        <w:rPr>
          <w:rFonts w:hint="cs"/>
          <w:sz w:val="27"/>
          <w:rtl/>
          <w:lang w:bidi="ar-EG"/>
        </w:rPr>
        <w:t xml:space="preserve"> سماع شيء من ذلك</w:t>
      </w:r>
      <w:r w:rsidR="0071732D" w:rsidRPr="00E354BF">
        <w:rPr>
          <w:rFonts w:hint="cs"/>
          <w:sz w:val="27"/>
          <w:rtl/>
          <w:lang w:bidi="ar-EG"/>
        </w:rPr>
        <w:t>،</w:t>
      </w:r>
      <w:r w:rsidRPr="00E354BF">
        <w:rPr>
          <w:rFonts w:hint="cs"/>
          <w:sz w:val="27"/>
          <w:rtl/>
          <w:lang w:bidi="ar-EG"/>
        </w:rPr>
        <w:t xml:space="preserve"> ولا الاشتغال به</w:t>
      </w:r>
      <w:r w:rsidR="0071732D" w:rsidRPr="00E354BF">
        <w:rPr>
          <w:rFonts w:hint="cs"/>
          <w:sz w:val="27"/>
          <w:rtl/>
          <w:lang w:bidi="ar-EG"/>
        </w:rPr>
        <w:t>.</w:t>
      </w:r>
      <w:r w:rsidRPr="00E354BF">
        <w:rPr>
          <w:rFonts w:hint="cs"/>
          <w:sz w:val="27"/>
          <w:rtl/>
          <w:lang w:bidi="ar-EG"/>
        </w:rPr>
        <w:t xml:space="preserve"> بل قولكم هذا بدعة</w:t>
      </w:r>
      <w:r w:rsidR="0071732D" w:rsidRPr="00E354BF">
        <w:rPr>
          <w:rFonts w:hint="cs"/>
          <w:sz w:val="27"/>
          <w:rtl/>
          <w:lang w:bidi="ar-EG"/>
        </w:rPr>
        <w:t>ٌ</w:t>
      </w:r>
      <w:r w:rsidRPr="00E354BF">
        <w:rPr>
          <w:rFonts w:hint="cs"/>
          <w:sz w:val="27"/>
          <w:rtl/>
          <w:lang w:bidi="ar-EG"/>
        </w:rPr>
        <w:t xml:space="preserve"> مذمومة</w:t>
      </w:r>
      <w:r w:rsidR="0071732D" w:rsidRPr="00E354BF">
        <w:rPr>
          <w:rFonts w:hint="cs"/>
          <w:sz w:val="27"/>
          <w:rtl/>
          <w:lang w:bidi="ar-EG"/>
        </w:rPr>
        <w:t>ٌ</w:t>
      </w:r>
      <w:r w:rsidRPr="00E354BF">
        <w:rPr>
          <w:rFonts w:hint="cs"/>
          <w:sz w:val="27"/>
          <w:rtl/>
          <w:lang w:bidi="ar-EG"/>
        </w:rPr>
        <w:t xml:space="preserve"> وإحداثٌ في دين الله لما ليس منه</w:t>
      </w:r>
      <w:r w:rsidR="0071732D" w:rsidRPr="00E354BF">
        <w:rPr>
          <w:rFonts w:hint="cs"/>
          <w:sz w:val="27"/>
          <w:rtl/>
          <w:lang w:bidi="ar-EG"/>
        </w:rPr>
        <w:t>.</w:t>
      </w:r>
      <w:r w:rsidRPr="00E354BF">
        <w:rPr>
          <w:rFonts w:hint="cs"/>
          <w:sz w:val="27"/>
          <w:rtl/>
          <w:lang w:bidi="ar-EG"/>
        </w:rPr>
        <w:t xml:space="preserve"> ثم مَن</w:t>
      </w:r>
      <w:r w:rsidR="0071732D" w:rsidRPr="00E354BF">
        <w:rPr>
          <w:rFonts w:hint="cs"/>
          <w:sz w:val="27"/>
          <w:rtl/>
          <w:lang w:bidi="ar-EG"/>
        </w:rPr>
        <w:t>ْ</w:t>
      </w:r>
      <w:r w:rsidRPr="00E354BF">
        <w:rPr>
          <w:rFonts w:hint="cs"/>
          <w:sz w:val="27"/>
          <w:rtl/>
          <w:lang w:bidi="ar-EG"/>
        </w:rPr>
        <w:t xml:space="preserve"> أنتم حت</w:t>
      </w:r>
      <w:r w:rsidR="0071732D" w:rsidRPr="00E354BF">
        <w:rPr>
          <w:rFonts w:hint="cs"/>
          <w:sz w:val="27"/>
          <w:rtl/>
          <w:lang w:bidi="ar-EG"/>
        </w:rPr>
        <w:t>ّ</w:t>
      </w:r>
      <w:r w:rsidRPr="00E354BF">
        <w:rPr>
          <w:rFonts w:hint="cs"/>
          <w:sz w:val="27"/>
          <w:rtl/>
          <w:lang w:bidi="ar-EG"/>
        </w:rPr>
        <w:t>ى تخالفوا أئم</w:t>
      </w:r>
      <w:r w:rsidR="0071732D" w:rsidRPr="00E354BF">
        <w:rPr>
          <w:rFonts w:hint="cs"/>
          <w:sz w:val="27"/>
          <w:rtl/>
          <w:lang w:bidi="ar-EG"/>
        </w:rPr>
        <w:t>ّ</w:t>
      </w:r>
      <w:r w:rsidRPr="00E354BF">
        <w:rPr>
          <w:rFonts w:hint="cs"/>
          <w:sz w:val="27"/>
          <w:rtl/>
          <w:lang w:bidi="ar-EG"/>
        </w:rPr>
        <w:t>تنا الكبار الذي حر</w:t>
      </w:r>
      <w:r w:rsidR="0071732D" w:rsidRPr="00E354BF">
        <w:rPr>
          <w:rFonts w:hint="cs"/>
          <w:sz w:val="27"/>
          <w:rtl/>
          <w:lang w:bidi="ar-EG"/>
        </w:rPr>
        <w:t>َّ</w:t>
      </w:r>
      <w:r w:rsidRPr="00E354BF">
        <w:rPr>
          <w:rFonts w:hint="cs"/>
          <w:sz w:val="27"/>
          <w:rtl/>
          <w:lang w:bidi="ar-EG"/>
        </w:rPr>
        <w:t>موا الغناء والموسيقى؟! أأنتم أفقه منهم؟!</w:t>
      </w:r>
    </w:p>
    <w:p w:rsidR="002C4933" w:rsidRPr="00E354BF" w:rsidRDefault="002B7FF9" w:rsidP="002B7FF9">
      <w:pPr>
        <w:rPr>
          <w:rtl/>
          <w:lang w:bidi="ar-EG"/>
        </w:rPr>
      </w:pPr>
      <w:r>
        <w:rPr>
          <w:rFonts w:eastAsiaTheme="minorEastAsia" w:hint="cs"/>
          <w:rtl/>
          <w:lang w:bidi="ar-EG"/>
        </w:rPr>
        <w:t>والجواب</w:t>
      </w:r>
      <w:r w:rsidR="00184B10">
        <w:rPr>
          <w:rFonts w:eastAsiaTheme="minorEastAsia" w:hint="cs"/>
          <w:rtl/>
          <w:lang w:bidi="ar-EG"/>
        </w:rPr>
        <w:t>:</w:t>
      </w:r>
    </w:p>
    <w:p w:rsidR="002C4933" w:rsidRPr="00E354BF" w:rsidRDefault="002C4933" w:rsidP="00A52B7F">
      <w:pPr>
        <w:rPr>
          <w:sz w:val="27"/>
          <w:rtl/>
        </w:rPr>
      </w:pPr>
      <w:r w:rsidRPr="00E354BF">
        <w:rPr>
          <w:rFonts w:hint="cs"/>
          <w:sz w:val="27"/>
          <w:rtl/>
          <w:lang w:bidi="ar-EG"/>
        </w:rPr>
        <w:t xml:space="preserve">1ـ وهل الإجماع </w:t>
      </w:r>
      <w:r w:rsidR="006B151A" w:rsidRPr="00E354BF">
        <w:rPr>
          <w:rFonts w:hint="cs"/>
          <w:sz w:val="27"/>
          <w:rtl/>
          <w:lang w:bidi="ar-EG"/>
        </w:rPr>
        <w:t>حجّة</w:t>
      </w:r>
      <w:r w:rsidRPr="00E354BF">
        <w:rPr>
          <w:rFonts w:hint="cs"/>
          <w:sz w:val="27"/>
          <w:rtl/>
          <w:lang w:bidi="ar-EG"/>
        </w:rPr>
        <w:t>؟</w:t>
      </w:r>
      <w:r w:rsidRPr="00E354BF">
        <w:rPr>
          <w:rFonts w:hint="cs"/>
          <w:sz w:val="27"/>
          <w:vertAlign w:val="superscript"/>
          <w:rtl/>
          <w:lang w:bidi="ar-EG"/>
        </w:rPr>
        <w:t>(</w:t>
      </w:r>
      <w:r w:rsidRPr="00E354BF">
        <w:rPr>
          <w:rStyle w:val="EndnoteReference"/>
          <w:sz w:val="27"/>
          <w:rtl/>
          <w:lang w:bidi="ar-EG"/>
        </w:rPr>
        <w:endnoteReference w:id="532"/>
      </w:r>
      <w:r w:rsidRPr="00E354BF">
        <w:rPr>
          <w:sz w:val="27"/>
          <w:vertAlign w:val="superscript"/>
          <w:rtl/>
          <w:lang w:bidi="ar-EG"/>
        </w:rPr>
        <w:t>)</w:t>
      </w:r>
      <w:r w:rsidR="0071732D" w:rsidRPr="00E354BF">
        <w:rPr>
          <w:rFonts w:hint="cs"/>
          <w:sz w:val="27"/>
          <w:rtl/>
          <w:lang w:bidi="ar-EG"/>
        </w:rPr>
        <w:t>.</w:t>
      </w:r>
      <w:r w:rsidRPr="00E354BF">
        <w:rPr>
          <w:rFonts w:hint="cs"/>
          <w:sz w:val="27"/>
          <w:rtl/>
          <w:lang w:bidi="ar-EG"/>
        </w:rPr>
        <w:t xml:space="preserve"> </w:t>
      </w:r>
      <w:r w:rsidRPr="00E354BF">
        <w:rPr>
          <w:rFonts w:hint="cs"/>
          <w:sz w:val="27"/>
          <w:rtl/>
        </w:rPr>
        <w:t>الإجماع ـ في اصطلاح جمهور ال</w:t>
      </w:r>
      <w:r w:rsidR="00C420A4" w:rsidRPr="00E354BF">
        <w:rPr>
          <w:rFonts w:hint="cs"/>
          <w:sz w:val="27"/>
          <w:rtl/>
        </w:rPr>
        <w:t>أصوليّ</w:t>
      </w:r>
      <w:r w:rsidRPr="00E354BF">
        <w:rPr>
          <w:rFonts w:hint="cs"/>
          <w:sz w:val="27"/>
          <w:rtl/>
        </w:rPr>
        <w:t xml:space="preserve">ين قديماً </w:t>
      </w:r>
      <w:r w:rsidRPr="00E354BF">
        <w:rPr>
          <w:rFonts w:hint="cs"/>
          <w:sz w:val="27"/>
          <w:rtl/>
        </w:rPr>
        <w:lastRenderedPageBreak/>
        <w:t>وحديثاً ـ هو: ات</w:t>
      </w:r>
      <w:r w:rsidR="0071732D" w:rsidRPr="00E354BF">
        <w:rPr>
          <w:rFonts w:hint="cs"/>
          <w:sz w:val="27"/>
          <w:rtl/>
        </w:rPr>
        <w:t>ّ</w:t>
      </w:r>
      <w:r w:rsidRPr="00E354BF">
        <w:rPr>
          <w:rFonts w:hint="cs"/>
          <w:sz w:val="27"/>
          <w:rtl/>
        </w:rPr>
        <w:t>فاق مجتهدي أم</w:t>
      </w:r>
      <w:r w:rsidR="0071732D" w:rsidRPr="00E354BF">
        <w:rPr>
          <w:rFonts w:hint="cs"/>
          <w:sz w:val="27"/>
          <w:rtl/>
        </w:rPr>
        <w:t>ّ</w:t>
      </w:r>
      <w:r w:rsidRPr="00E354BF">
        <w:rPr>
          <w:rFonts w:hint="cs"/>
          <w:sz w:val="27"/>
          <w:rtl/>
        </w:rPr>
        <w:t>ة</w:t>
      </w:r>
      <w:r w:rsidR="0071732D" w:rsidRPr="00E354BF">
        <w:rPr>
          <w:rFonts w:hint="cs"/>
          <w:sz w:val="27"/>
          <w:rtl/>
        </w:rPr>
        <w:t xml:space="preserve"> محمّد</w:t>
      </w:r>
      <w:r w:rsidR="00A82A43" w:rsidRPr="00E354BF">
        <w:rPr>
          <w:rFonts w:cs="Mosawi" w:hint="cs"/>
          <w:sz w:val="27"/>
          <w:szCs w:val="26"/>
          <w:rtl/>
        </w:rPr>
        <w:t>|</w:t>
      </w:r>
      <w:r w:rsidRPr="00E354BF">
        <w:rPr>
          <w:rFonts w:hint="cs"/>
          <w:sz w:val="27"/>
          <w:rtl/>
        </w:rPr>
        <w:t xml:space="preserve"> بعد وفاته في عصر من العصور على حكم شرعي</w:t>
      </w:r>
      <w:r w:rsidR="0071732D" w:rsidRPr="00E354BF">
        <w:rPr>
          <w:rFonts w:hint="cs"/>
          <w:sz w:val="27"/>
          <w:rtl/>
        </w:rPr>
        <w:t>ّ</w:t>
      </w:r>
      <w:r w:rsidRPr="00E354BF">
        <w:rPr>
          <w:rFonts w:hint="cs"/>
          <w:sz w:val="27"/>
          <w:rtl/>
        </w:rPr>
        <w:t xml:space="preserve"> ظن</w:t>
      </w:r>
      <w:r w:rsidR="0071732D" w:rsidRPr="00E354BF">
        <w:rPr>
          <w:rFonts w:hint="cs"/>
          <w:sz w:val="27"/>
          <w:rtl/>
        </w:rPr>
        <w:t>ّ</w:t>
      </w:r>
      <w:r w:rsidRPr="00E354BF">
        <w:rPr>
          <w:rFonts w:hint="cs"/>
          <w:sz w:val="27"/>
          <w:rtl/>
        </w:rPr>
        <w:t>ي</w:t>
      </w:r>
      <w:r w:rsidR="0071732D" w:rsidRPr="00E354BF">
        <w:rPr>
          <w:rFonts w:hint="cs"/>
          <w:sz w:val="27"/>
          <w:rtl/>
        </w:rPr>
        <w:t>ّ</w:t>
      </w:r>
      <w:r w:rsidRPr="00E354BF">
        <w:rPr>
          <w:rFonts w:hint="cs"/>
          <w:sz w:val="27"/>
          <w:rtl/>
        </w:rPr>
        <w:t>.</w:t>
      </w:r>
    </w:p>
    <w:p w:rsidR="0071732D" w:rsidRPr="00E354BF" w:rsidRDefault="002C4933" w:rsidP="00A52B7F">
      <w:pPr>
        <w:rPr>
          <w:sz w:val="27"/>
          <w:rtl/>
        </w:rPr>
      </w:pPr>
      <w:r w:rsidRPr="00E354BF">
        <w:rPr>
          <w:rFonts w:hint="cs"/>
          <w:sz w:val="27"/>
          <w:rtl/>
        </w:rPr>
        <w:t>وهذا الإجماع في ما يبدو لي صورة</w:t>
      </w:r>
      <w:r w:rsidR="0071732D" w:rsidRPr="00E354BF">
        <w:rPr>
          <w:rFonts w:hint="cs"/>
          <w:sz w:val="27"/>
          <w:rtl/>
        </w:rPr>
        <w:t>ٌ</w:t>
      </w:r>
      <w:r w:rsidRPr="00E354BF">
        <w:rPr>
          <w:rFonts w:hint="cs"/>
          <w:sz w:val="27"/>
          <w:rtl/>
        </w:rPr>
        <w:t xml:space="preserve"> </w:t>
      </w:r>
      <w:r w:rsidR="00C420A4" w:rsidRPr="00E354BF">
        <w:rPr>
          <w:rFonts w:hint="cs"/>
          <w:sz w:val="27"/>
          <w:rtl/>
        </w:rPr>
        <w:t>خياليّ</w:t>
      </w:r>
      <w:r w:rsidRPr="00E354BF">
        <w:rPr>
          <w:rFonts w:hint="cs"/>
          <w:sz w:val="27"/>
          <w:rtl/>
        </w:rPr>
        <w:t>ة لا وجود لها؛ فليس هناك أمر</w:t>
      </w:r>
      <w:r w:rsidR="0071732D" w:rsidRPr="00E354BF">
        <w:rPr>
          <w:rFonts w:hint="cs"/>
          <w:sz w:val="27"/>
          <w:rtl/>
        </w:rPr>
        <w:t>ٌ</w:t>
      </w:r>
      <w:r w:rsidRPr="00E354BF">
        <w:rPr>
          <w:rFonts w:hint="cs"/>
          <w:sz w:val="27"/>
          <w:rtl/>
        </w:rPr>
        <w:t xml:space="preserve"> واحد يصح</w:t>
      </w:r>
      <w:r w:rsidR="0071732D" w:rsidRPr="00E354BF">
        <w:rPr>
          <w:rFonts w:hint="cs"/>
          <w:sz w:val="27"/>
          <w:rtl/>
        </w:rPr>
        <w:t>ّ</w:t>
      </w:r>
      <w:r w:rsidRPr="00E354BF">
        <w:rPr>
          <w:rFonts w:hint="cs"/>
          <w:sz w:val="27"/>
          <w:rtl/>
        </w:rPr>
        <w:t xml:space="preserve"> أن ي</w:t>
      </w:r>
      <w:r w:rsidR="0071732D" w:rsidRPr="00E354BF">
        <w:rPr>
          <w:rFonts w:hint="cs"/>
          <w:sz w:val="27"/>
          <w:rtl/>
        </w:rPr>
        <w:t>ُ</w:t>
      </w:r>
      <w:r w:rsidRPr="00E354BF">
        <w:rPr>
          <w:rFonts w:hint="cs"/>
          <w:sz w:val="27"/>
          <w:rtl/>
        </w:rPr>
        <w:t>د</w:t>
      </w:r>
      <w:r w:rsidR="0071732D" w:rsidRPr="00E354BF">
        <w:rPr>
          <w:rFonts w:hint="cs"/>
          <w:sz w:val="27"/>
          <w:rtl/>
        </w:rPr>
        <w:t>َّ</w:t>
      </w:r>
      <w:r w:rsidRPr="00E354BF">
        <w:rPr>
          <w:rFonts w:hint="cs"/>
          <w:sz w:val="27"/>
          <w:rtl/>
        </w:rPr>
        <w:t>عى فيه أن</w:t>
      </w:r>
      <w:r w:rsidR="0071732D" w:rsidRPr="00E354BF">
        <w:rPr>
          <w:rFonts w:hint="cs"/>
          <w:sz w:val="27"/>
          <w:rtl/>
        </w:rPr>
        <w:t>ّ</w:t>
      </w:r>
      <w:r w:rsidRPr="00E354BF">
        <w:rPr>
          <w:rFonts w:hint="cs"/>
          <w:sz w:val="27"/>
          <w:rtl/>
        </w:rPr>
        <w:t>ه اجتمعت في مثله قيود هذا التعريف:</w:t>
      </w:r>
    </w:p>
    <w:p w:rsidR="0071732D" w:rsidRPr="00E354BF" w:rsidRDefault="00D25025" w:rsidP="00A52B7F">
      <w:pPr>
        <w:rPr>
          <w:sz w:val="27"/>
          <w:rtl/>
        </w:rPr>
      </w:pPr>
      <w:r w:rsidRPr="00E354BF">
        <w:rPr>
          <w:rFonts w:hint="cs"/>
          <w:sz w:val="27"/>
          <w:rtl/>
        </w:rPr>
        <w:t>أ</w:t>
      </w:r>
      <w:r w:rsidR="002C4933" w:rsidRPr="00E354BF">
        <w:rPr>
          <w:rFonts w:hint="cs"/>
          <w:sz w:val="27"/>
          <w:rtl/>
        </w:rPr>
        <w:t>ـ إنّ ات</w:t>
      </w:r>
      <w:r w:rsidR="0071732D" w:rsidRPr="00E354BF">
        <w:rPr>
          <w:rFonts w:hint="cs"/>
          <w:sz w:val="27"/>
          <w:rtl/>
        </w:rPr>
        <w:t>ّ</w:t>
      </w:r>
      <w:r w:rsidR="002C4933" w:rsidRPr="00E354BF">
        <w:rPr>
          <w:rFonts w:hint="cs"/>
          <w:sz w:val="27"/>
          <w:rtl/>
        </w:rPr>
        <w:t>فاق المجتهدين يحتاج</w:t>
      </w:r>
      <w:r w:rsidR="00E0739B" w:rsidRPr="00E354BF">
        <w:rPr>
          <w:rFonts w:hint="cs"/>
          <w:sz w:val="27"/>
          <w:rtl/>
        </w:rPr>
        <w:t xml:space="preserve"> إلى </w:t>
      </w:r>
      <w:r w:rsidR="002C4933" w:rsidRPr="00E354BF">
        <w:rPr>
          <w:rFonts w:hint="cs"/>
          <w:sz w:val="27"/>
          <w:rtl/>
        </w:rPr>
        <w:t>ضابط</w:t>
      </w:r>
      <w:r w:rsidR="0071732D" w:rsidRPr="00E354BF">
        <w:rPr>
          <w:rFonts w:hint="cs"/>
          <w:sz w:val="27"/>
          <w:rtl/>
        </w:rPr>
        <w:t>ٍ</w:t>
      </w:r>
      <w:r w:rsidR="002C4933" w:rsidRPr="00E354BF">
        <w:rPr>
          <w:rFonts w:hint="cs"/>
          <w:sz w:val="27"/>
          <w:rtl/>
        </w:rPr>
        <w:t xml:space="preserve"> صحيح للمجتهد</w:t>
      </w:r>
      <w:r w:rsidR="0071732D" w:rsidRPr="00E354BF">
        <w:rPr>
          <w:rFonts w:hint="cs"/>
          <w:sz w:val="27"/>
          <w:rtl/>
        </w:rPr>
        <w:t>.</w:t>
      </w:r>
      <w:r w:rsidR="002C4933" w:rsidRPr="00E354BF">
        <w:rPr>
          <w:rFonts w:hint="cs"/>
          <w:sz w:val="27"/>
          <w:rtl/>
        </w:rPr>
        <w:t xml:space="preserve"> وقد اختلفوا فيه</w:t>
      </w:r>
      <w:r w:rsidR="0071732D" w:rsidRPr="00E354BF">
        <w:rPr>
          <w:rFonts w:hint="cs"/>
          <w:sz w:val="27"/>
          <w:rtl/>
        </w:rPr>
        <w:t>.</w:t>
      </w:r>
    </w:p>
    <w:p w:rsidR="0071732D" w:rsidRPr="00E354BF" w:rsidRDefault="00D25025" w:rsidP="00A52B7F">
      <w:pPr>
        <w:rPr>
          <w:sz w:val="27"/>
          <w:rtl/>
        </w:rPr>
      </w:pPr>
      <w:r w:rsidRPr="00E354BF">
        <w:rPr>
          <w:rFonts w:hint="cs"/>
          <w:sz w:val="27"/>
          <w:rtl/>
        </w:rPr>
        <w:t xml:space="preserve">ب </w:t>
      </w:r>
      <w:r w:rsidR="002C4933" w:rsidRPr="00E354BF">
        <w:rPr>
          <w:sz w:val="27"/>
          <w:rtl/>
        </w:rPr>
        <w:t>ـ</w:t>
      </w:r>
      <w:r w:rsidR="002C4933" w:rsidRPr="00E354BF">
        <w:rPr>
          <w:rFonts w:hint="cs"/>
          <w:sz w:val="27"/>
          <w:rtl/>
        </w:rPr>
        <w:t xml:space="preserve"> الات</w:t>
      </w:r>
      <w:r w:rsidR="0071732D" w:rsidRPr="00E354BF">
        <w:rPr>
          <w:rFonts w:hint="cs"/>
          <w:sz w:val="27"/>
          <w:rtl/>
        </w:rPr>
        <w:t>ّ</w:t>
      </w:r>
      <w:r w:rsidR="002C4933" w:rsidRPr="00E354BF">
        <w:rPr>
          <w:rFonts w:hint="cs"/>
          <w:sz w:val="27"/>
          <w:rtl/>
        </w:rPr>
        <w:t>فاق يحتاج</w:t>
      </w:r>
      <w:r w:rsidR="00E0739B" w:rsidRPr="00E354BF">
        <w:rPr>
          <w:rFonts w:hint="cs"/>
          <w:sz w:val="27"/>
          <w:rtl/>
        </w:rPr>
        <w:t xml:space="preserve"> إلى </w:t>
      </w:r>
      <w:r w:rsidR="002C4933" w:rsidRPr="00E354BF">
        <w:rPr>
          <w:rFonts w:hint="cs"/>
          <w:sz w:val="27"/>
          <w:rtl/>
        </w:rPr>
        <w:t>الإحاطة بأن</w:t>
      </w:r>
      <w:r w:rsidR="0071732D" w:rsidRPr="00E354BF">
        <w:rPr>
          <w:rFonts w:hint="cs"/>
          <w:sz w:val="27"/>
          <w:rtl/>
        </w:rPr>
        <w:t>ّ</w:t>
      </w:r>
      <w:r w:rsidR="002C4933" w:rsidRPr="00E354BF">
        <w:rPr>
          <w:rFonts w:hint="cs"/>
          <w:sz w:val="27"/>
          <w:rtl/>
        </w:rPr>
        <w:t xml:space="preserve"> ذلك الحكم قد نطق به أو أقر</w:t>
      </w:r>
      <w:r w:rsidR="0071732D" w:rsidRPr="00E354BF">
        <w:rPr>
          <w:rFonts w:hint="cs"/>
          <w:sz w:val="27"/>
          <w:rtl/>
        </w:rPr>
        <w:t>َّه كلٌّ</w:t>
      </w:r>
      <w:r w:rsidR="002C4933" w:rsidRPr="00E354BF">
        <w:rPr>
          <w:rFonts w:hint="cs"/>
          <w:sz w:val="27"/>
          <w:rtl/>
        </w:rPr>
        <w:t xml:space="preserve"> منهم بأمارة</w:t>
      </w:r>
      <w:r w:rsidR="0071732D" w:rsidRPr="00E354BF">
        <w:rPr>
          <w:rFonts w:hint="cs"/>
          <w:sz w:val="27"/>
          <w:rtl/>
        </w:rPr>
        <w:t>ٍ</w:t>
      </w:r>
      <w:r w:rsidR="002C4933" w:rsidRPr="00E354BF">
        <w:rPr>
          <w:rFonts w:hint="cs"/>
          <w:sz w:val="27"/>
          <w:rtl/>
        </w:rPr>
        <w:t xml:space="preserve"> صريحة على الموافقة مع انتفاء الموانع</w:t>
      </w:r>
      <w:r w:rsidR="007B10F0" w:rsidRPr="00E354BF">
        <w:rPr>
          <w:rFonts w:hint="cs"/>
          <w:sz w:val="27"/>
          <w:rtl/>
        </w:rPr>
        <w:t>،</w:t>
      </w:r>
      <w:r w:rsidR="002C4933" w:rsidRPr="00E354BF">
        <w:rPr>
          <w:rFonts w:hint="cs"/>
          <w:sz w:val="27"/>
          <w:rtl/>
        </w:rPr>
        <w:t xml:space="preserve"> فلا يكون مكر</w:t>
      </w:r>
      <w:r w:rsidR="0071732D" w:rsidRPr="00E354BF">
        <w:rPr>
          <w:rFonts w:hint="cs"/>
          <w:sz w:val="27"/>
          <w:rtl/>
        </w:rPr>
        <w:t>َ</w:t>
      </w:r>
      <w:r w:rsidR="002C4933" w:rsidRPr="00E354BF">
        <w:rPr>
          <w:rFonts w:hint="cs"/>
          <w:sz w:val="27"/>
          <w:rtl/>
        </w:rPr>
        <w:t>هاً مثلاً</w:t>
      </w:r>
      <w:r w:rsidR="002C4933" w:rsidRPr="00E354BF">
        <w:rPr>
          <w:rFonts w:hint="cs"/>
          <w:sz w:val="27"/>
          <w:vertAlign w:val="superscript"/>
          <w:rtl/>
        </w:rPr>
        <w:t>(</w:t>
      </w:r>
      <w:r w:rsidR="002C4933" w:rsidRPr="00E354BF">
        <w:rPr>
          <w:rStyle w:val="EndnoteReference"/>
          <w:sz w:val="27"/>
          <w:rtl/>
        </w:rPr>
        <w:endnoteReference w:id="533"/>
      </w:r>
      <w:r w:rsidR="007B10F0" w:rsidRPr="00E354BF">
        <w:rPr>
          <w:rFonts w:hint="cs"/>
          <w:sz w:val="27"/>
          <w:vertAlign w:val="superscript"/>
          <w:rtl/>
        </w:rPr>
        <w:t>)</w:t>
      </w:r>
      <w:r w:rsidR="0071732D" w:rsidRPr="00E354BF">
        <w:rPr>
          <w:rFonts w:hint="cs"/>
          <w:sz w:val="27"/>
          <w:rtl/>
        </w:rPr>
        <w:t>.</w:t>
      </w:r>
      <w:r w:rsidR="002C4933" w:rsidRPr="00E354BF">
        <w:rPr>
          <w:rFonts w:hint="cs"/>
          <w:sz w:val="27"/>
          <w:rtl/>
        </w:rPr>
        <w:t xml:space="preserve"> وهذا أمر</w:t>
      </w:r>
      <w:r w:rsidR="0071732D" w:rsidRPr="00E354BF">
        <w:rPr>
          <w:rFonts w:hint="cs"/>
          <w:sz w:val="27"/>
          <w:rtl/>
        </w:rPr>
        <w:t>ٌ</w:t>
      </w:r>
      <w:r w:rsidR="002C4933" w:rsidRPr="00E354BF">
        <w:rPr>
          <w:rFonts w:hint="cs"/>
          <w:sz w:val="27"/>
          <w:rtl/>
        </w:rPr>
        <w:t xml:space="preserve"> مستحيلٌ أن يُدرَك في المجتهدين.</w:t>
      </w:r>
    </w:p>
    <w:p w:rsidR="0071732D" w:rsidRPr="00E354BF" w:rsidRDefault="00D25025" w:rsidP="00A52B7F">
      <w:pPr>
        <w:rPr>
          <w:sz w:val="27"/>
          <w:rtl/>
        </w:rPr>
      </w:pPr>
      <w:r w:rsidRPr="00E354BF">
        <w:rPr>
          <w:rFonts w:hint="cs"/>
          <w:sz w:val="27"/>
          <w:rtl/>
        </w:rPr>
        <w:t xml:space="preserve">ج </w:t>
      </w:r>
      <w:r w:rsidR="002C4933" w:rsidRPr="00E354BF">
        <w:rPr>
          <w:rFonts w:hint="cs"/>
          <w:sz w:val="27"/>
          <w:rtl/>
        </w:rPr>
        <w:t>ـ كما يستحيل الإحاطة بآراء جميعهم على الوصف السابق مع ات</w:t>
      </w:r>
      <w:r w:rsidR="0071732D" w:rsidRPr="00E354BF">
        <w:rPr>
          <w:rFonts w:hint="cs"/>
          <w:sz w:val="27"/>
          <w:rtl/>
        </w:rPr>
        <w:t>ّ</w:t>
      </w:r>
      <w:r w:rsidR="002C4933" w:rsidRPr="00E354BF">
        <w:rPr>
          <w:rFonts w:hint="cs"/>
          <w:sz w:val="27"/>
          <w:rtl/>
        </w:rPr>
        <w:t>ساع بلاد الإسلام وانتشارهم فيها. إن</w:t>
      </w:r>
      <w:r w:rsidR="0071732D" w:rsidRPr="00E354BF">
        <w:rPr>
          <w:rFonts w:hint="cs"/>
          <w:sz w:val="27"/>
          <w:rtl/>
        </w:rPr>
        <w:t>ّ</w:t>
      </w:r>
      <w:r w:rsidR="002C4933" w:rsidRPr="00E354BF">
        <w:rPr>
          <w:rFonts w:hint="cs"/>
          <w:sz w:val="27"/>
          <w:rtl/>
        </w:rPr>
        <w:t xml:space="preserve"> الأعمار الطويلة لا تت</w:t>
      </w:r>
      <w:r w:rsidR="0071732D" w:rsidRPr="00E354BF">
        <w:rPr>
          <w:rFonts w:hint="cs"/>
          <w:sz w:val="27"/>
          <w:rtl/>
        </w:rPr>
        <w:t>َّ</w:t>
      </w:r>
      <w:r w:rsidR="002C4933" w:rsidRPr="00E354BF">
        <w:rPr>
          <w:rFonts w:hint="cs"/>
          <w:sz w:val="27"/>
          <w:rtl/>
        </w:rPr>
        <w:t>سع لذلك، فضلاً عن الأعمار القصيرة؛ فإن</w:t>
      </w:r>
      <w:r w:rsidR="0071732D" w:rsidRPr="00E354BF">
        <w:rPr>
          <w:rFonts w:hint="cs"/>
          <w:sz w:val="27"/>
          <w:rtl/>
        </w:rPr>
        <w:t>ّ المصر</w:t>
      </w:r>
      <w:r w:rsidR="002C4933" w:rsidRPr="00E354BF">
        <w:rPr>
          <w:rFonts w:hint="cs"/>
          <w:sz w:val="27"/>
          <w:rtl/>
        </w:rPr>
        <w:t xml:space="preserve"> الواحد قد يعجز مَن</w:t>
      </w:r>
      <w:r w:rsidR="0071732D" w:rsidRPr="00E354BF">
        <w:rPr>
          <w:rFonts w:hint="cs"/>
          <w:sz w:val="27"/>
          <w:rtl/>
        </w:rPr>
        <w:t>ْ</w:t>
      </w:r>
      <w:r w:rsidR="002C4933" w:rsidRPr="00E354BF">
        <w:rPr>
          <w:rFonts w:hint="cs"/>
          <w:sz w:val="27"/>
          <w:rtl/>
        </w:rPr>
        <w:t xml:space="preserve"> ه</w:t>
      </w:r>
      <w:r w:rsidR="0071732D" w:rsidRPr="00E354BF">
        <w:rPr>
          <w:rFonts w:hint="cs"/>
          <w:sz w:val="27"/>
          <w:rtl/>
        </w:rPr>
        <w:t>و م</w:t>
      </w:r>
      <w:r w:rsidR="002C4933" w:rsidRPr="00E354BF">
        <w:rPr>
          <w:rFonts w:hint="cs"/>
          <w:sz w:val="27"/>
          <w:rtl/>
        </w:rPr>
        <w:t>ن أهله أن</w:t>
      </w:r>
      <w:r w:rsidR="0071732D" w:rsidRPr="00E354BF">
        <w:rPr>
          <w:rFonts w:hint="cs"/>
          <w:sz w:val="27"/>
          <w:rtl/>
        </w:rPr>
        <w:t>ْ</w:t>
      </w:r>
      <w:r w:rsidR="002C4933" w:rsidRPr="00E354BF">
        <w:rPr>
          <w:rFonts w:hint="cs"/>
          <w:sz w:val="27"/>
          <w:rtl/>
        </w:rPr>
        <w:t xml:space="preserve"> يعرف ما عند كل</w:t>
      </w:r>
      <w:r w:rsidR="0071732D" w:rsidRPr="00E354BF">
        <w:rPr>
          <w:rFonts w:hint="cs"/>
          <w:sz w:val="27"/>
          <w:rtl/>
        </w:rPr>
        <w:t>ّ</w:t>
      </w:r>
      <w:r w:rsidR="002C4933" w:rsidRPr="00E354BF">
        <w:rPr>
          <w:rFonts w:hint="cs"/>
          <w:sz w:val="27"/>
          <w:rtl/>
        </w:rPr>
        <w:t xml:space="preserve"> فرد من مجتهديه، بل قد يعجز عن معرفة كل</w:t>
      </w:r>
      <w:r w:rsidR="0071732D" w:rsidRPr="00E354BF">
        <w:rPr>
          <w:rFonts w:hint="cs"/>
          <w:sz w:val="27"/>
          <w:rtl/>
        </w:rPr>
        <w:t>ّ</w:t>
      </w:r>
      <w:r w:rsidR="002C4933" w:rsidRPr="00E354BF">
        <w:rPr>
          <w:rFonts w:hint="cs"/>
          <w:sz w:val="27"/>
          <w:rtl/>
        </w:rPr>
        <w:t xml:space="preserve"> مجتهد فيه</w:t>
      </w:r>
      <w:r w:rsidR="0071732D" w:rsidRPr="00E354BF">
        <w:rPr>
          <w:rFonts w:hint="cs"/>
          <w:sz w:val="27"/>
          <w:rtl/>
        </w:rPr>
        <w:t>،</w:t>
      </w:r>
      <w:r w:rsidR="002C4933" w:rsidRPr="00E354BF">
        <w:rPr>
          <w:rFonts w:hint="cs"/>
          <w:sz w:val="27"/>
          <w:rtl/>
        </w:rPr>
        <w:t xml:space="preserve"> فكيف بجميع بلاد الإسلام</w:t>
      </w:r>
      <w:r w:rsidR="0071732D" w:rsidRPr="00E354BF">
        <w:rPr>
          <w:rFonts w:hint="cs"/>
          <w:sz w:val="27"/>
          <w:rtl/>
        </w:rPr>
        <w:t>،</w:t>
      </w:r>
      <w:r w:rsidR="002C4933" w:rsidRPr="00E354BF">
        <w:rPr>
          <w:rFonts w:hint="cs"/>
          <w:sz w:val="27"/>
          <w:rtl/>
        </w:rPr>
        <w:t xml:space="preserve"> بدوها وحضرها، مدنها وقراها؟!</w:t>
      </w:r>
    </w:p>
    <w:p w:rsidR="0071732D" w:rsidRPr="00E354BF" w:rsidRDefault="00D25025" w:rsidP="00A52B7F">
      <w:pPr>
        <w:rPr>
          <w:sz w:val="27"/>
          <w:rtl/>
        </w:rPr>
      </w:pPr>
      <w:r w:rsidRPr="00E354BF">
        <w:rPr>
          <w:rFonts w:hint="cs"/>
          <w:sz w:val="27"/>
          <w:rtl/>
        </w:rPr>
        <w:t xml:space="preserve">د </w:t>
      </w:r>
      <w:r w:rsidR="002C4933" w:rsidRPr="00E354BF">
        <w:rPr>
          <w:sz w:val="27"/>
          <w:rtl/>
        </w:rPr>
        <w:t>ـ</w:t>
      </w:r>
      <w:r w:rsidR="002C4933" w:rsidRPr="00E354BF">
        <w:rPr>
          <w:rFonts w:hint="cs"/>
          <w:sz w:val="27"/>
          <w:rtl/>
        </w:rPr>
        <w:t xml:space="preserve"> كما يستحيل منهم الاجتماع على رأي</w:t>
      </w:r>
      <w:r w:rsidR="0071732D" w:rsidRPr="00E354BF">
        <w:rPr>
          <w:rFonts w:hint="cs"/>
          <w:sz w:val="27"/>
          <w:rtl/>
        </w:rPr>
        <w:t>ٍ</w:t>
      </w:r>
      <w:r w:rsidR="002C4933" w:rsidRPr="00E354BF">
        <w:rPr>
          <w:rFonts w:hint="cs"/>
          <w:sz w:val="27"/>
          <w:rtl/>
        </w:rPr>
        <w:t xml:space="preserve"> اجتهادي</w:t>
      </w:r>
      <w:r w:rsidR="0071732D" w:rsidRPr="00E354BF">
        <w:rPr>
          <w:rFonts w:hint="cs"/>
          <w:sz w:val="27"/>
          <w:rtl/>
        </w:rPr>
        <w:t>ٍّ</w:t>
      </w:r>
      <w:r w:rsidR="002C4933" w:rsidRPr="00E354BF">
        <w:rPr>
          <w:rFonts w:hint="cs"/>
          <w:sz w:val="27"/>
          <w:rtl/>
        </w:rPr>
        <w:t xml:space="preserve"> واحد؛ فهذا مم</w:t>
      </w:r>
      <w:r w:rsidR="0071732D" w:rsidRPr="00E354BF">
        <w:rPr>
          <w:rFonts w:hint="cs"/>
          <w:sz w:val="27"/>
          <w:rtl/>
        </w:rPr>
        <w:t>ّ</w:t>
      </w:r>
      <w:r w:rsidR="002C4933" w:rsidRPr="00E354BF">
        <w:rPr>
          <w:rFonts w:hint="cs"/>
          <w:sz w:val="27"/>
          <w:rtl/>
        </w:rPr>
        <w:t>ا تأباه طبيعة الدين وطبيعة اللغة وطبيعة البشر وطبيعة الكون والحياة؛ إذ الدين</w:t>
      </w:r>
      <w:r w:rsidR="0071732D" w:rsidRPr="00E354BF">
        <w:rPr>
          <w:rFonts w:hint="cs"/>
          <w:sz w:val="27"/>
          <w:rtl/>
        </w:rPr>
        <w:t>ُ</w:t>
      </w:r>
      <w:r w:rsidR="002C4933" w:rsidRPr="00E354BF">
        <w:rPr>
          <w:rFonts w:hint="cs"/>
          <w:sz w:val="27"/>
          <w:rtl/>
        </w:rPr>
        <w:t xml:space="preserve"> نصوص</w:t>
      </w:r>
      <w:r w:rsidR="0071732D" w:rsidRPr="00E354BF">
        <w:rPr>
          <w:rFonts w:hint="cs"/>
          <w:sz w:val="27"/>
          <w:rtl/>
        </w:rPr>
        <w:t>ٌ</w:t>
      </w:r>
      <w:r w:rsidR="002C4933" w:rsidRPr="00E354BF">
        <w:rPr>
          <w:rFonts w:hint="cs"/>
          <w:sz w:val="27"/>
          <w:rtl/>
        </w:rPr>
        <w:t xml:space="preserve"> </w:t>
      </w:r>
      <w:r w:rsidR="0071732D" w:rsidRPr="00E354BF">
        <w:rPr>
          <w:rFonts w:hint="cs"/>
          <w:sz w:val="27"/>
          <w:rtl/>
        </w:rPr>
        <w:t>غ</w:t>
      </w:r>
      <w:r w:rsidR="002C4933" w:rsidRPr="00E354BF">
        <w:rPr>
          <w:rFonts w:hint="cs"/>
          <w:sz w:val="27"/>
          <w:rtl/>
        </w:rPr>
        <w:t>ير متساوية الدرجة في الوضوح</w:t>
      </w:r>
      <w:r w:rsidR="0071732D" w:rsidRPr="00E354BF">
        <w:rPr>
          <w:rFonts w:hint="cs"/>
          <w:sz w:val="27"/>
          <w:rtl/>
        </w:rPr>
        <w:t>،</w:t>
      </w:r>
      <w:r w:rsidR="002C4933" w:rsidRPr="00E354BF">
        <w:rPr>
          <w:rFonts w:hint="cs"/>
          <w:sz w:val="27"/>
          <w:rtl/>
        </w:rPr>
        <w:t xml:space="preserve"> تفس</w:t>
      </w:r>
      <w:r w:rsidR="0071732D" w:rsidRPr="00E354BF">
        <w:rPr>
          <w:rFonts w:hint="cs"/>
          <w:sz w:val="27"/>
          <w:rtl/>
        </w:rPr>
        <w:t>ِّ</w:t>
      </w:r>
      <w:r w:rsidR="002C4933" w:rsidRPr="00E354BF">
        <w:rPr>
          <w:rFonts w:hint="cs"/>
          <w:sz w:val="27"/>
          <w:rtl/>
        </w:rPr>
        <w:t>رها العقول</w:t>
      </w:r>
      <w:r w:rsidR="0071732D" w:rsidRPr="00E354BF">
        <w:rPr>
          <w:rFonts w:hint="cs"/>
          <w:sz w:val="27"/>
          <w:rtl/>
        </w:rPr>
        <w:t>،</w:t>
      </w:r>
      <w:r w:rsidR="002C4933" w:rsidRPr="00E354BF">
        <w:rPr>
          <w:rFonts w:hint="cs"/>
          <w:sz w:val="27"/>
          <w:rtl/>
        </w:rPr>
        <w:t xml:space="preserve"> وهي مختلفة في قو</w:t>
      </w:r>
      <w:r w:rsidR="0071732D" w:rsidRPr="00E354BF">
        <w:rPr>
          <w:rFonts w:hint="cs"/>
          <w:sz w:val="27"/>
          <w:rtl/>
        </w:rPr>
        <w:t>ّ</w:t>
      </w:r>
      <w:r w:rsidR="002C4933" w:rsidRPr="00E354BF">
        <w:rPr>
          <w:rFonts w:hint="cs"/>
          <w:sz w:val="27"/>
          <w:rtl/>
        </w:rPr>
        <w:t>ة الاستنباط وضعفه، وفي إدراك الدلائل أو الجهل بها، وفي الغوص على المعاني أو الجمود على الألفاظ</w:t>
      </w:r>
      <w:r w:rsidR="0071732D" w:rsidRPr="00E354BF">
        <w:rPr>
          <w:rFonts w:hint="cs"/>
          <w:sz w:val="27"/>
          <w:rtl/>
        </w:rPr>
        <w:t>،</w:t>
      </w:r>
      <w:r w:rsidR="002C4933" w:rsidRPr="00E354BF">
        <w:rPr>
          <w:rFonts w:hint="cs"/>
          <w:sz w:val="27"/>
          <w:rtl/>
        </w:rPr>
        <w:t xml:space="preserve"> في حدود اللغة</w:t>
      </w:r>
      <w:r w:rsidR="0071732D" w:rsidRPr="00E354BF">
        <w:rPr>
          <w:rFonts w:hint="cs"/>
          <w:sz w:val="27"/>
          <w:rtl/>
        </w:rPr>
        <w:t>،</w:t>
      </w:r>
      <w:r w:rsidR="002C4933" w:rsidRPr="00E354BF">
        <w:rPr>
          <w:rFonts w:hint="cs"/>
          <w:sz w:val="27"/>
          <w:rtl/>
        </w:rPr>
        <w:t xml:space="preserve"> وفيها ما يدل</w:t>
      </w:r>
      <w:r w:rsidR="0071732D" w:rsidRPr="00E354BF">
        <w:rPr>
          <w:rFonts w:hint="cs"/>
          <w:sz w:val="27"/>
          <w:rtl/>
        </w:rPr>
        <w:t>ّ</w:t>
      </w:r>
      <w:r w:rsidR="002C4933" w:rsidRPr="00E354BF">
        <w:rPr>
          <w:rFonts w:hint="cs"/>
          <w:sz w:val="27"/>
          <w:rtl/>
        </w:rPr>
        <w:t xml:space="preserve"> بالمنطوق وما يدل</w:t>
      </w:r>
      <w:r w:rsidR="0071732D" w:rsidRPr="00E354BF">
        <w:rPr>
          <w:rFonts w:hint="cs"/>
          <w:sz w:val="27"/>
          <w:rtl/>
        </w:rPr>
        <w:t>ّ</w:t>
      </w:r>
      <w:r w:rsidR="002C4933" w:rsidRPr="00E354BF">
        <w:rPr>
          <w:rFonts w:hint="cs"/>
          <w:sz w:val="27"/>
          <w:rtl/>
        </w:rPr>
        <w:t xml:space="preserve"> بالمفهوم، وفيها ال</w:t>
      </w:r>
      <w:r w:rsidR="00015A29" w:rsidRPr="00E354BF">
        <w:rPr>
          <w:rFonts w:hint="cs"/>
          <w:sz w:val="27"/>
          <w:rtl/>
        </w:rPr>
        <w:t>عامّ</w:t>
      </w:r>
      <w:r w:rsidR="002C4933" w:rsidRPr="00E354BF">
        <w:rPr>
          <w:rFonts w:hint="cs"/>
          <w:sz w:val="27"/>
          <w:rtl/>
        </w:rPr>
        <w:t xml:space="preserve"> وال</w:t>
      </w:r>
      <w:r w:rsidR="00015A29" w:rsidRPr="00E354BF">
        <w:rPr>
          <w:rFonts w:hint="cs"/>
          <w:sz w:val="27"/>
          <w:rtl/>
        </w:rPr>
        <w:t>خاصّ</w:t>
      </w:r>
      <w:r w:rsidR="002C4933" w:rsidRPr="00E354BF">
        <w:rPr>
          <w:rFonts w:hint="cs"/>
          <w:sz w:val="27"/>
          <w:rtl/>
        </w:rPr>
        <w:t xml:space="preserve"> والمشترك، وفيها المطل</w:t>
      </w:r>
      <w:r w:rsidR="0071732D" w:rsidRPr="00E354BF">
        <w:rPr>
          <w:rFonts w:hint="cs"/>
          <w:sz w:val="27"/>
          <w:rtl/>
        </w:rPr>
        <w:t>َق والمقيِّ</w:t>
      </w:r>
      <w:r w:rsidR="002C4933" w:rsidRPr="00E354BF">
        <w:rPr>
          <w:rFonts w:hint="cs"/>
          <w:sz w:val="27"/>
          <w:rtl/>
        </w:rPr>
        <w:t>د، وفيه القاطع والمحتمَل</w:t>
      </w:r>
      <w:r w:rsidR="0071732D" w:rsidRPr="00E354BF">
        <w:rPr>
          <w:rFonts w:hint="cs"/>
          <w:sz w:val="27"/>
          <w:rtl/>
        </w:rPr>
        <w:t>،</w:t>
      </w:r>
      <w:r w:rsidR="002C4933" w:rsidRPr="00E354BF">
        <w:rPr>
          <w:rFonts w:hint="cs"/>
          <w:sz w:val="27"/>
          <w:rtl/>
        </w:rPr>
        <w:t xml:space="preserve"> مع التنزيل على واقع الحياة</w:t>
      </w:r>
      <w:r w:rsidR="0071732D" w:rsidRPr="00E354BF">
        <w:rPr>
          <w:rFonts w:hint="cs"/>
          <w:sz w:val="27"/>
          <w:rtl/>
        </w:rPr>
        <w:t>،</w:t>
      </w:r>
      <w:r w:rsidR="002C4933" w:rsidRPr="00E354BF">
        <w:rPr>
          <w:rFonts w:hint="cs"/>
          <w:sz w:val="27"/>
          <w:rtl/>
        </w:rPr>
        <w:t xml:space="preserve"> الذي يختلف من بيئة </w:t>
      </w:r>
      <w:r w:rsidR="0071732D" w:rsidRPr="00E354BF">
        <w:rPr>
          <w:rFonts w:hint="cs"/>
          <w:sz w:val="27"/>
          <w:rtl/>
        </w:rPr>
        <w:t xml:space="preserve">إلى </w:t>
      </w:r>
      <w:r w:rsidR="002C4933" w:rsidRPr="00E354BF">
        <w:rPr>
          <w:rFonts w:hint="cs"/>
          <w:sz w:val="27"/>
          <w:rtl/>
        </w:rPr>
        <w:t xml:space="preserve">أخرى، ومن عصر </w:t>
      </w:r>
      <w:r w:rsidR="0071732D" w:rsidRPr="00E354BF">
        <w:rPr>
          <w:rFonts w:hint="cs"/>
          <w:sz w:val="27"/>
          <w:rtl/>
        </w:rPr>
        <w:t xml:space="preserve">إلى </w:t>
      </w:r>
      <w:r w:rsidR="002C4933" w:rsidRPr="00E354BF">
        <w:rPr>
          <w:rFonts w:hint="cs"/>
          <w:sz w:val="27"/>
          <w:rtl/>
        </w:rPr>
        <w:t>آخر</w:t>
      </w:r>
      <w:r w:rsidR="0071732D" w:rsidRPr="00E354BF">
        <w:rPr>
          <w:rFonts w:hint="cs"/>
          <w:sz w:val="27"/>
          <w:rtl/>
        </w:rPr>
        <w:t>.</w:t>
      </w:r>
      <w:r w:rsidR="002C4933" w:rsidRPr="00E354BF">
        <w:rPr>
          <w:rFonts w:hint="cs"/>
          <w:sz w:val="27"/>
          <w:rtl/>
        </w:rPr>
        <w:t xml:space="preserve"> والبشر في ذلك كل</w:t>
      </w:r>
      <w:r w:rsidR="0071732D" w:rsidRPr="00E354BF">
        <w:rPr>
          <w:rFonts w:hint="cs"/>
          <w:sz w:val="27"/>
          <w:rtl/>
        </w:rPr>
        <w:t>ّ</w:t>
      </w:r>
      <w:r w:rsidR="002C4933" w:rsidRPr="00E354BF">
        <w:rPr>
          <w:rFonts w:hint="cs"/>
          <w:sz w:val="27"/>
          <w:rtl/>
        </w:rPr>
        <w:t>ه جد</w:t>
      </w:r>
      <w:r w:rsidR="0071732D" w:rsidRPr="00E354BF">
        <w:rPr>
          <w:rFonts w:hint="cs"/>
          <w:sz w:val="27"/>
          <w:rtl/>
        </w:rPr>
        <w:t>ّ</w:t>
      </w:r>
      <w:r w:rsidR="002C4933" w:rsidRPr="00E354BF">
        <w:rPr>
          <w:rFonts w:hint="cs"/>
          <w:sz w:val="27"/>
          <w:rtl/>
        </w:rPr>
        <w:t xml:space="preserve"> متفاوت</w:t>
      </w:r>
      <w:r w:rsidR="0071732D" w:rsidRPr="00E354BF">
        <w:rPr>
          <w:rFonts w:hint="cs"/>
          <w:sz w:val="27"/>
          <w:rtl/>
        </w:rPr>
        <w:t>و</w:t>
      </w:r>
      <w:r w:rsidR="002C4933" w:rsidRPr="00E354BF">
        <w:rPr>
          <w:rFonts w:hint="cs"/>
          <w:sz w:val="27"/>
          <w:rtl/>
        </w:rPr>
        <w:t>ن؛ ف</w:t>
      </w:r>
      <w:r w:rsidR="00754F80" w:rsidRPr="00E354BF">
        <w:rPr>
          <w:rFonts w:hint="cs"/>
          <w:sz w:val="27"/>
          <w:rtl/>
        </w:rPr>
        <w:t>لابدّ</w:t>
      </w:r>
      <w:r w:rsidR="00D15E50" w:rsidRPr="00E354BF">
        <w:rPr>
          <w:rFonts w:hint="cs"/>
          <w:sz w:val="27"/>
          <w:rtl/>
        </w:rPr>
        <w:t xml:space="preserve"> </w:t>
      </w:r>
      <w:r w:rsidR="002C4933" w:rsidRPr="00E354BF">
        <w:rPr>
          <w:rFonts w:hint="cs"/>
          <w:sz w:val="27"/>
          <w:rtl/>
        </w:rPr>
        <w:t>من الاختلاف.</w:t>
      </w:r>
    </w:p>
    <w:p w:rsidR="0071732D" w:rsidRPr="00E354BF" w:rsidRDefault="00D25025" w:rsidP="007A2038">
      <w:pPr>
        <w:rPr>
          <w:rtl/>
        </w:rPr>
      </w:pPr>
      <w:r w:rsidRPr="00E354BF">
        <w:rPr>
          <w:rFonts w:hint="cs"/>
          <w:rtl/>
        </w:rPr>
        <w:t xml:space="preserve">هـ </w:t>
      </w:r>
      <w:r w:rsidR="002C4933" w:rsidRPr="00E354BF">
        <w:rPr>
          <w:rFonts w:hint="cs"/>
          <w:rtl/>
        </w:rPr>
        <w:t>ـ ولنفترض جدلاً وقوع ذلك الإجماع</w:t>
      </w:r>
      <w:r w:rsidR="007B10F0" w:rsidRPr="00E354BF">
        <w:rPr>
          <w:rFonts w:hint="cs"/>
          <w:rtl/>
        </w:rPr>
        <w:t>،</w:t>
      </w:r>
      <w:r w:rsidR="002C4933" w:rsidRPr="00E354BF">
        <w:rPr>
          <w:rFonts w:hint="cs"/>
          <w:rtl/>
        </w:rPr>
        <w:t xml:space="preserve"> مع كونه مستحيلاً كما أنبأناك</w:t>
      </w:r>
      <w:r w:rsidR="007B10F0" w:rsidRPr="00E354BF">
        <w:rPr>
          <w:rFonts w:hint="cs"/>
          <w:rtl/>
        </w:rPr>
        <w:t>،</w:t>
      </w:r>
      <w:r w:rsidR="002C4933" w:rsidRPr="00E354BF">
        <w:rPr>
          <w:rFonts w:hint="cs"/>
          <w:rtl/>
        </w:rPr>
        <w:t xml:space="preserve"> فهل مِن مانعٍ يمنع اختلافهم بعد إجماعهم هذا؟! اللهم لا</w:t>
      </w:r>
      <w:r w:rsidR="0071732D" w:rsidRPr="00E354BF">
        <w:rPr>
          <w:rFonts w:hint="cs"/>
          <w:rtl/>
        </w:rPr>
        <w:t>.</w:t>
      </w:r>
    </w:p>
    <w:p w:rsidR="002C4933" w:rsidRPr="00E354BF" w:rsidRDefault="002C4933" w:rsidP="00A52B7F">
      <w:pPr>
        <w:rPr>
          <w:sz w:val="27"/>
          <w:rtl/>
        </w:rPr>
      </w:pPr>
      <w:r w:rsidRPr="00E354BF">
        <w:rPr>
          <w:rFonts w:hint="cs"/>
          <w:sz w:val="27"/>
          <w:rtl/>
        </w:rPr>
        <w:t>إن</w:t>
      </w:r>
      <w:r w:rsidR="0071732D" w:rsidRPr="00E354BF">
        <w:rPr>
          <w:rFonts w:hint="cs"/>
          <w:sz w:val="27"/>
          <w:rtl/>
        </w:rPr>
        <w:t>ّ</w:t>
      </w:r>
      <w:r w:rsidRPr="00E354BF">
        <w:rPr>
          <w:rFonts w:hint="cs"/>
          <w:sz w:val="27"/>
          <w:rtl/>
        </w:rPr>
        <w:t xml:space="preserve"> الواقع يحيل وقوع ذلك الإجماع المُدَّعَى</w:t>
      </w:r>
      <w:r w:rsidR="0071732D" w:rsidRPr="00E354BF">
        <w:rPr>
          <w:rFonts w:hint="cs"/>
          <w:sz w:val="27"/>
          <w:rtl/>
        </w:rPr>
        <w:t>.</w:t>
      </w:r>
      <w:r w:rsidRPr="00E354BF">
        <w:rPr>
          <w:rFonts w:hint="cs"/>
          <w:sz w:val="27"/>
          <w:rtl/>
        </w:rPr>
        <w:t xml:space="preserve"> وتاريخ هذه الأمة معلوم</w:t>
      </w:r>
      <w:r w:rsidR="0071732D" w:rsidRPr="00E354BF">
        <w:rPr>
          <w:rFonts w:hint="cs"/>
          <w:sz w:val="27"/>
          <w:rtl/>
        </w:rPr>
        <w:t>ٌ</w:t>
      </w:r>
      <w:r w:rsidRPr="00E354BF">
        <w:rPr>
          <w:rFonts w:hint="cs"/>
          <w:sz w:val="27"/>
          <w:rtl/>
        </w:rPr>
        <w:t>؛ فإن</w:t>
      </w:r>
      <w:r w:rsidR="0071732D" w:rsidRPr="00E354BF">
        <w:rPr>
          <w:rFonts w:hint="cs"/>
          <w:sz w:val="27"/>
          <w:rtl/>
        </w:rPr>
        <w:t>ّ</w:t>
      </w:r>
      <w:r w:rsidRPr="00E354BF">
        <w:rPr>
          <w:rFonts w:hint="cs"/>
          <w:sz w:val="27"/>
          <w:rtl/>
        </w:rPr>
        <w:t>ها بعد رسول الله</w:t>
      </w:r>
      <w:r w:rsidR="00A82A43" w:rsidRPr="00E354BF">
        <w:rPr>
          <w:rFonts w:cs="Mosawi" w:hint="cs"/>
          <w:sz w:val="27"/>
          <w:szCs w:val="26"/>
          <w:rtl/>
        </w:rPr>
        <w:t>|</w:t>
      </w:r>
      <w:r w:rsidRPr="00E354BF">
        <w:rPr>
          <w:rFonts w:hint="cs"/>
          <w:sz w:val="27"/>
          <w:rtl/>
        </w:rPr>
        <w:t xml:space="preserve"> قد اختلفت حت</w:t>
      </w:r>
      <w:r w:rsidR="0071732D" w:rsidRPr="00E354BF">
        <w:rPr>
          <w:rFonts w:hint="cs"/>
          <w:sz w:val="27"/>
          <w:rtl/>
        </w:rPr>
        <w:t>ّ</w:t>
      </w:r>
      <w:r w:rsidRPr="00E354BF">
        <w:rPr>
          <w:rFonts w:hint="cs"/>
          <w:sz w:val="27"/>
          <w:rtl/>
        </w:rPr>
        <w:t>ى بلغت حد</w:t>
      </w:r>
      <w:r w:rsidR="0071732D" w:rsidRPr="00E354BF">
        <w:rPr>
          <w:rFonts w:hint="cs"/>
          <w:sz w:val="27"/>
          <w:rtl/>
        </w:rPr>
        <w:t>ّ</w:t>
      </w:r>
      <w:r w:rsidRPr="00E354BF">
        <w:rPr>
          <w:rFonts w:hint="cs"/>
          <w:sz w:val="27"/>
          <w:rtl/>
        </w:rPr>
        <w:t xml:space="preserve"> استحالة جمعها على ما اختلفت فيه من الكتاب</w:t>
      </w:r>
      <w:r w:rsidR="007B10F0" w:rsidRPr="00E354BF">
        <w:rPr>
          <w:rFonts w:hint="cs"/>
          <w:sz w:val="27"/>
          <w:rtl/>
        </w:rPr>
        <w:t>،</w:t>
      </w:r>
      <w:r w:rsidRPr="00E354BF">
        <w:rPr>
          <w:rFonts w:hint="cs"/>
          <w:sz w:val="27"/>
          <w:rtl/>
        </w:rPr>
        <w:t xml:space="preserve"> وهو </w:t>
      </w:r>
      <w:r w:rsidR="00682FF1" w:rsidRPr="00E354BF">
        <w:rPr>
          <w:rFonts w:hint="cs"/>
          <w:sz w:val="27"/>
          <w:rtl/>
        </w:rPr>
        <w:t>نصّ</w:t>
      </w:r>
      <w:r w:rsidR="0071732D" w:rsidRPr="00E354BF">
        <w:rPr>
          <w:rFonts w:hint="cs"/>
          <w:sz w:val="27"/>
          <w:rtl/>
        </w:rPr>
        <w:t>ٌ</w:t>
      </w:r>
      <w:r w:rsidR="00682FF1" w:rsidRPr="00E354BF">
        <w:rPr>
          <w:rFonts w:hint="cs"/>
          <w:sz w:val="27"/>
          <w:rtl/>
        </w:rPr>
        <w:t xml:space="preserve"> </w:t>
      </w:r>
      <w:r w:rsidRPr="00E354BF">
        <w:rPr>
          <w:rFonts w:hint="cs"/>
          <w:sz w:val="27"/>
          <w:rtl/>
        </w:rPr>
        <w:t>قطعي</w:t>
      </w:r>
      <w:r w:rsidR="0071732D" w:rsidRPr="00E354BF">
        <w:rPr>
          <w:rFonts w:hint="cs"/>
          <w:sz w:val="27"/>
          <w:rtl/>
        </w:rPr>
        <w:t>ّ</w:t>
      </w:r>
      <w:r w:rsidRPr="00E354BF">
        <w:rPr>
          <w:rFonts w:hint="cs"/>
          <w:sz w:val="27"/>
          <w:rtl/>
        </w:rPr>
        <w:t xml:space="preserve"> الثبوت</w:t>
      </w:r>
      <w:r w:rsidR="007B10F0" w:rsidRPr="00E354BF">
        <w:rPr>
          <w:rFonts w:hint="cs"/>
          <w:sz w:val="27"/>
          <w:rtl/>
        </w:rPr>
        <w:t>،</w:t>
      </w:r>
      <w:r w:rsidRPr="00E354BF">
        <w:rPr>
          <w:rFonts w:hint="cs"/>
          <w:sz w:val="27"/>
          <w:rtl/>
        </w:rPr>
        <w:t xml:space="preserve"> فكيف يُتَصوِّر إمكان إجماعها، أو جمعها، على </w:t>
      </w:r>
      <w:r w:rsidRPr="00E354BF">
        <w:rPr>
          <w:rFonts w:hint="cs"/>
          <w:sz w:val="27"/>
          <w:rtl/>
        </w:rPr>
        <w:lastRenderedPageBreak/>
        <w:t>أمر</w:t>
      </w:r>
      <w:r w:rsidR="0071732D" w:rsidRPr="00E354BF">
        <w:rPr>
          <w:rFonts w:hint="cs"/>
          <w:sz w:val="27"/>
          <w:rtl/>
        </w:rPr>
        <w:t>ٍ</w:t>
      </w:r>
      <w:r w:rsidRPr="00E354BF">
        <w:rPr>
          <w:rFonts w:hint="cs"/>
          <w:sz w:val="27"/>
          <w:rtl/>
        </w:rPr>
        <w:t xml:space="preserve"> لا </w:t>
      </w:r>
      <w:r w:rsidR="00682FF1" w:rsidRPr="00E354BF">
        <w:rPr>
          <w:rFonts w:hint="cs"/>
          <w:sz w:val="27"/>
          <w:rtl/>
        </w:rPr>
        <w:t xml:space="preserve">نصّ </w:t>
      </w:r>
      <w:r w:rsidRPr="00E354BF">
        <w:rPr>
          <w:rFonts w:hint="cs"/>
          <w:sz w:val="27"/>
          <w:rtl/>
        </w:rPr>
        <w:t xml:space="preserve">فيه بخصوصه، أو فيه </w:t>
      </w:r>
      <w:r w:rsidR="00682FF1" w:rsidRPr="00E354BF">
        <w:rPr>
          <w:rFonts w:hint="cs"/>
          <w:sz w:val="27"/>
          <w:rtl/>
        </w:rPr>
        <w:t>نصّ</w:t>
      </w:r>
      <w:r w:rsidR="0071732D" w:rsidRPr="00E354BF">
        <w:rPr>
          <w:rFonts w:hint="cs"/>
          <w:sz w:val="27"/>
          <w:rtl/>
        </w:rPr>
        <w:t>ٌ</w:t>
      </w:r>
      <w:r w:rsidR="00682FF1" w:rsidRPr="00E354BF">
        <w:rPr>
          <w:rFonts w:hint="cs"/>
          <w:sz w:val="27"/>
          <w:rtl/>
        </w:rPr>
        <w:t xml:space="preserve"> </w:t>
      </w:r>
      <w:r w:rsidRPr="00E354BF">
        <w:rPr>
          <w:rFonts w:hint="cs"/>
          <w:sz w:val="27"/>
          <w:rtl/>
        </w:rPr>
        <w:t>ظن</w:t>
      </w:r>
      <w:r w:rsidR="0071732D" w:rsidRPr="00E354BF">
        <w:rPr>
          <w:rFonts w:hint="cs"/>
          <w:sz w:val="27"/>
          <w:rtl/>
        </w:rPr>
        <w:t>ّ</w:t>
      </w:r>
      <w:r w:rsidRPr="00E354BF">
        <w:rPr>
          <w:rFonts w:hint="cs"/>
          <w:sz w:val="27"/>
          <w:rtl/>
        </w:rPr>
        <w:t>ي</w:t>
      </w:r>
      <w:r w:rsidR="0071732D" w:rsidRPr="00E354BF">
        <w:rPr>
          <w:rFonts w:hint="cs"/>
          <w:sz w:val="27"/>
          <w:rtl/>
        </w:rPr>
        <w:t>ّ</w:t>
      </w:r>
      <w:r w:rsidRPr="00E354BF">
        <w:rPr>
          <w:rFonts w:hint="cs"/>
          <w:sz w:val="27"/>
          <w:rtl/>
        </w:rPr>
        <w:t xml:space="preserve"> ثبوتُه أو </w:t>
      </w:r>
      <w:r w:rsidR="007B10F0" w:rsidRPr="00E354BF">
        <w:rPr>
          <w:rFonts w:hint="cs"/>
          <w:sz w:val="27"/>
          <w:rtl/>
        </w:rPr>
        <w:t>دلالتُه أو هما معاً محلُّ اجتهاد،</w:t>
      </w:r>
      <w:r w:rsidRPr="00E354BF">
        <w:rPr>
          <w:rFonts w:hint="cs"/>
          <w:sz w:val="27"/>
          <w:rtl/>
        </w:rPr>
        <w:t xml:space="preserve"> ليكون حكماً شرعي</w:t>
      </w:r>
      <w:r w:rsidR="0071732D" w:rsidRPr="00E354BF">
        <w:rPr>
          <w:rFonts w:hint="cs"/>
          <w:sz w:val="27"/>
          <w:rtl/>
        </w:rPr>
        <w:t>ّ</w:t>
      </w:r>
      <w:r w:rsidRPr="00E354BF">
        <w:rPr>
          <w:rFonts w:hint="cs"/>
          <w:sz w:val="27"/>
          <w:rtl/>
        </w:rPr>
        <w:t>اً للأم</w:t>
      </w:r>
      <w:r w:rsidR="0071732D" w:rsidRPr="00E354BF">
        <w:rPr>
          <w:rFonts w:hint="cs"/>
          <w:sz w:val="27"/>
          <w:rtl/>
        </w:rPr>
        <w:t>ّ</w:t>
      </w:r>
      <w:r w:rsidRPr="00E354BF">
        <w:rPr>
          <w:rFonts w:hint="cs"/>
          <w:sz w:val="27"/>
          <w:rtl/>
        </w:rPr>
        <w:t>ة جمعاء؟!</w:t>
      </w:r>
    </w:p>
    <w:p w:rsidR="002C4933" w:rsidRPr="00E354BF" w:rsidRDefault="002C4933" w:rsidP="00A52B7F">
      <w:pPr>
        <w:rPr>
          <w:sz w:val="27"/>
          <w:rtl/>
        </w:rPr>
      </w:pPr>
      <w:r w:rsidRPr="00E354BF">
        <w:rPr>
          <w:rFonts w:hint="cs"/>
          <w:sz w:val="27"/>
          <w:rtl/>
        </w:rPr>
        <w:t>إن</w:t>
      </w:r>
      <w:r w:rsidR="0071732D" w:rsidRPr="00E354BF">
        <w:rPr>
          <w:rFonts w:hint="cs"/>
          <w:sz w:val="27"/>
          <w:rtl/>
        </w:rPr>
        <w:t>ّ</w:t>
      </w:r>
      <w:r w:rsidRPr="00E354BF">
        <w:rPr>
          <w:rFonts w:hint="cs"/>
          <w:sz w:val="27"/>
          <w:rtl/>
        </w:rPr>
        <w:t xml:space="preserve"> الإجماع لا يقع، ولا يمكن له أن يقع، إلا</w:t>
      </w:r>
      <w:r w:rsidR="0071732D" w:rsidRPr="00E354BF">
        <w:rPr>
          <w:rFonts w:hint="cs"/>
          <w:sz w:val="27"/>
          <w:rtl/>
        </w:rPr>
        <w:t>ّ</w:t>
      </w:r>
      <w:r w:rsidRPr="00E354BF">
        <w:rPr>
          <w:rFonts w:hint="cs"/>
          <w:sz w:val="27"/>
          <w:rtl/>
        </w:rPr>
        <w:t xml:space="preserve"> في شيء مقطوعٍ به في دين الإسلام معلومٍ منه بالضرورة</w:t>
      </w:r>
      <w:r w:rsidRPr="00E354BF">
        <w:rPr>
          <w:rFonts w:hint="cs"/>
          <w:sz w:val="27"/>
          <w:vertAlign w:val="superscript"/>
          <w:rtl/>
        </w:rPr>
        <w:t>(</w:t>
      </w:r>
      <w:r w:rsidRPr="00E354BF">
        <w:rPr>
          <w:rStyle w:val="EndnoteReference"/>
          <w:sz w:val="27"/>
          <w:rtl/>
        </w:rPr>
        <w:endnoteReference w:id="534"/>
      </w:r>
      <w:r w:rsidRPr="00E354BF">
        <w:rPr>
          <w:sz w:val="27"/>
          <w:vertAlign w:val="superscript"/>
          <w:rtl/>
        </w:rPr>
        <w:t>)</w:t>
      </w:r>
      <w:r w:rsidRPr="00E354BF">
        <w:rPr>
          <w:rFonts w:hint="cs"/>
          <w:sz w:val="27"/>
          <w:rtl/>
        </w:rPr>
        <w:t>.</w:t>
      </w:r>
    </w:p>
    <w:p w:rsidR="002C4933" w:rsidRPr="00E354BF" w:rsidRDefault="002C4933" w:rsidP="00A52B7F">
      <w:pPr>
        <w:rPr>
          <w:sz w:val="27"/>
          <w:rtl/>
        </w:rPr>
      </w:pPr>
      <w:r w:rsidRPr="00E354BF">
        <w:rPr>
          <w:rFonts w:hint="cs"/>
          <w:sz w:val="27"/>
          <w:rtl/>
        </w:rPr>
        <w:t xml:space="preserve">2ـ </w:t>
      </w:r>
      <w:r w:rsidR="006B151A" w:rsidRPr="00E354BF">
        <w:rPr>
          <w:rFonts w:hint="cs"/>
          <w:sz w:val="27"/>
          <w:rtl/>
        </w:rPr>
        <w:t xml:space="preserve">أمّا </w:t>
      </w:r>
      <w:r w:rsidRPr="00E354BF">
        <w:rPr>
          <w:rFonts w:hint="cs"/>
          <w:sz w:val="27"/>
          <w:rtl/>
        </w:rPr>
        <w:t>استدلال ال</w:t>
      </w:r>
      <w:r w:rsidR="00C420A4" w:rsidRPr="00E354BF">
        <w:rPr>
          <w:rFonts w:hint="cs"/>
          <w:sz w:val="27"/>
          <w:rtl/>
        </w:rPr>
        <w:t>أصوليّ</w:t>
      </w:r>
      <w:r w:rsidRPr="00E354BF">
        <w:rPr>
          <w:rFonts w:hint="cs"/>
          <w:sz w:val="27"/>
          <w:rtl/>
        </w:rPr>
        <w:t xml:space="preserve">ين على ما ذهبوا إليه بقوله تعالى: </w:t>
      </w:r>
      <w:r w:rsidR="00CE0EBF" w:rsidRPr="00E354BF">
        <w:rPr>
          <w:rFonts w:ascii="Mosawi" w:hAnsi="Mosawi" w:cs="Mosawi"/>
          <w:sz w:val="24"/>
          <w:szCs w:val="24"/>
          <w:rtl/>
        </w:rPr>
        <w:t>﴿</w:t>
      </w:r>
      <w:r w:rsidR="00CD4576" w:rsidRPr="00E354BF">
        <w:rPr>
          <w:b/>
          <w:bCs/>
          <w:sz w:val="27"/>
          <w:rtl/>
        </w:rPr>
        <w:t>وَمَنْ يُشَاقِقْ الرَّسُولَ مِنْ بَعْدِ مَا تَبَيَّنَ لَهُ الْهُدَى وَيَتَّبِعْ غَيْرَ سَبِيلِ الْمُؤْمِنِينَ نُوَلِّهِ مَا تَوَلَّى وَنُصْلِهِ جَهَنَّمَ وساءتْ مَصِيراً</w:t>
      </w:r>
      <w:r w:rsidR="00CE0EBF" w:rsidRPr="00E354BF">
        <w:rPr>
          <w:rFonts w:ascii="Mosawi" w:hAnsi="Mosawi" w:cs="Mosawi"/>
          <w:sz w:val="24"/>
          <w:szCs w:val="24"/>
          <w:rtl/>
        </w:rPr>
        <w:t>﴾</w:t>
      </w:r>
      <w:r w:rsidRPr="00E354BF">
        <w:rPr>
          <w:rFonts w:hint="cs"/>
          <w:sz w:val="27"/>
          <w:rtl/>
        </w:rPr>
        <w:t xml:space="preserve"> </w:t>
      </w:r>
      <w:r w:rsidR="00CD4576" w:rsidRPr="00E354BF">
        <w:rPr>
          <w:rFonts w:hint="cs"/>
          <w:sz w:val="27"/>
          <w:rtl/>
        </w:rPr>
        <w:t>(</w:t>
      </w:r>
      <w:r w:rsidRPr="00E354BF">
        <w:rPr>
          <w:rFonts w:hint="cs"/>
          <w:sz w:val="27"/>
          <w:rtl/>
        </w:rPr>
        <w:t>النساء</w:t>
      </w:r>
      <w:r w:rsidR="00CD4576" w:rsidRPr="00E354BF">
        <w:rPr>
          <w:rFonts w:hint="cs"/>
          <w:sz w:val="27"/>
          <w:rtl/>
        </w:rPr>
        <w:t>:</w:t>
      </w:r>
      <w:r w:rsidRPr="00E354BF">
        <w:rPr>
          <w:rFonts w:hint="cs"/>
          <w:sz w:val="27"/>
          <w:rtl/>
        </w:rPr>
        <w:t xml:space="preserve"> 115</w:t>
      </w:r>
      <w:r w:rsidR="00CD4576" w:rsidRPr="00E354BF">
        <w:rPr>
          <w:rFonts w:hint="cs"/>
          <w:sz w:val="27"/>
          <w:rtl/>
        </w:rPr>
        <w:t>)</w:t>
      </w:r>
      <w:r w:rsidRPr="00E354BF">
        <w:rPr>
          <w:rFonts w:hint="cs"/>
          <w:sz w:val="27"/>
          <w:rtl/>
        </w:rPr>
        <w:t xml:space="preserve"> فهو استدلال في غير محل</w:t>
      </w:r>
      <w:r w:rsidR="00CD4576" w:rsidRPr="00E354BF">
        <w:rPr>
          <w:rFonts w:hint="cs"/>
          <w:sz w:val="27"/>
          <w:rtl/>
        </w:rPr>
        <w:t>ّ</w:t>
      </w:r>
      <w:r w:rsidRPr="00E354BF">
        <w:rPr>
          <w:rFonts w:hint="cs"/>
          <w:sz w:val="27"/>
          <w:rtl/>
        </w:rPr>
        <w:t>ه؛ لأن</w:t>
      </w:r>
      <w:r w:rsidR="00CD4576" w:rsidRPr="00E354BF">
        <w:rPr>
          <w:rFonts w:hint="cs"/>
          <w:sz w:val="27"/>
          <w:rtl/>
        </w:rPr>
        <w:t>ّ</w:t>
      </w:r>
      <w:r w:rsidRPr="00E354BF">
        <w:rPr>
          <w:rFonts w:hint="cs"/>
          <w:sz w:val="27"/>
          <w:rtl/>
        </w:rPr>
        <w:t xml:space="preserve"> لفظ </w:t>
      </w:r>
      <w:r w:rsidR="00CD4576" w:rsidRPr="00E354BF">
        <w:rPr>
          <w:rFonts w:hint="eastAsia"/>
          <w:sz w:val="27"/>
          <w:rtl/>
        </w:rPr>
        <w:t>«</w:t>
      </w:r>
      <w:r w:rsidRPr="00E354BF">
        <w:rPr>
          <w:rFonts w:hint="cs"/>
          <w:sz w:val="27"/>
          <w:rtl/>
        </w:rPr>
        <w:t>المؤمنين</w:t>
      </w:r>
      <w:r w:rsidR="00CD4576" w:rsidRPr="00E354BF">
        <w:rPr>
          <w:rFonts w:hint="eastAsia"/>
          <w:sz w:val="27"/>
          <w:rtl/>
        </w:rPr>
        <w:t>»</w:t>
      </w:r>
      <w:r w:rsidRPr="00E354BF">
        <w:rPr>
          <w:rFonts w:hint="cs"/>
          <w:sz w:val="27"/>
          <w:rtl/>
        </w:rPr>
        <w:t xml:space="preserve"> لم تُرَد به طائفةٌ دون أخرى، وإن</w:t>
      </w:r>
      <w:r w:rsidR="00CD4576" w:rsidRPr="00E354BF">
        <w:rPr>
          <w:rFonts w:hint="cs"/>
          <w:sz w:val="27"/>
          <w:rtl/>
        </w:rPr>
        <w:t>ّ</w:t>
      </w:r>
      <w:r w:rsidRPr="00E354BF">
        <w:rPr>
          <w:rFonts w:hint="cs"/>
          <w:sz w:val="27"/>
          <w:rtl/>
        </w:rPr>
        <w:t>ما هو لفظ شامل</w:t>
      </w:r>
      <w:r w:rsidR="00CD4576" w:rsidRPr="00E354BF">
        <w:rPr>
          <w:rFonts w:hint="cs"/>
          <w:sz w:val="27"/>
          <w:rtl/>
        </w:rPr>
        <w:t>ٌ</w:t>
      </w:r>
      <w:r w:rsidRPr="00E354BF">
        <w:rPr>
          <w:rFonts w:hint="cs"/>
          <w:sz w:val="27"/>
          <w:rtl/>
        </w:rPr>
        <w:t xml:space="preserve"> لجميعهم، ولا يوجد شيءٌ اجتمعوا عليه ـ الأحياء منهم والأموات ـ إلا</w:t>
      </w:r>
      <w:r w:rsidR="00CD4576" w:rsidRPr="00E354BF">
        <w:rPr>
          <w:rFonts w:hint="cs"/>
          <w:sz w:val="27"/>
          <w:rtl/>
        </w:rPr>
        <w:t>ّ</w:t>
      </w:r>
      <w:r w:rsidRPr="00E354BF">
        <w:rPr>
          <w:rFonts w:hint="cs"/>
          <w:sz w:val="27"/>
          <w:rtl/>
        </w:rPr>
        <w:t xml:space="preserve"> شيءٌ معلومٌ من الدين بالضرورة لا يس</w:t>
      </w:r>
      <w:r w:rsidR="00CD4576" w:rsidRPr="00E354BF">
        <w:rPr>
          <w:rFonts w:hint="cs"/>
          <w:sz w:val="27"/>
          <w:rtl/>
        </w:rPr>
        <w:t>َ</w:t>
      </w:r>
      <w:r w:rsidRPr="00E354BF">
        <w:rPr>
          <w:rFonts w:hint="cs"/>
          <w:sz w:val="27"/>
          <w:rtl/>
        </w:rPr>
        <w:t>ع</w:t>
      </w:r>
      <w:r w:rsidR="00CD4576" w:rsidRPr="00E354BF">
        <w:rPr>
          <w:rFonts w:hint="cs"/>
          <w:sz w:val="27"/>
          <w:rtl/>
        </w:rPr>
        <w:t>ُ</w:t>
      </w:r>
      <w:r w:rsidRPr="00E354BF">
        <w:rPr>
          <w:rFonts w:hint="cs"/>
          <w:sz w:val="27"/>
          <w:rtl/>
        </w:rPr>
        <w:t xml:space="preserve"> أ</w:t>
      </w:r>
      <w:r w:rsidR="00CD4576" w:rsidRPr="00E354BF">
        <w:rPr>
          <w:rFonts w:hint="cs"/>
          <w:sz w:val="27"/>
          <w:rtl/>
        </w:rPr>
        <w:t>ح</w:t>
      </w:r>
      <w:r w:rsidRPr="00E354BF">
        <w:rPr>
          <w:rFonts w:hint="cs"/>
          <w:sz w:val="27"/>
          <w:rtl/>
        </w:rPr>
        <w:t>داً جحده.</w:t>
      </w:r>
    </w:p>
    <w:p w:rsidR="002C4933" w:rsidRPr="00E354BF" w:rsidRDefault="002C4933" w:rsidP="00A52B7F">
      <w:pPr>
        <w:rPr>
          <w:sz w:val="27"/>
          <w:rtl/>
        </w:rPr>
      </w:pPr>
      <w:r w:rsidRPr="00E354BF">
        <w:rPr>
          <w:rFonts w:hint="cs"/>
          <w:sz w:val="27"/>
          <w:rtl/>
        </w:rPr>
        <w:t>ثم إنَّ معنى الآية الصحيح</w:t>
      </w:r>
      <w:r w:rsidR="007B10F0" w:rsidRPr="00E354BF">
        <w:rPr>
          <w:rFonts w:hint="cs"/>
          <w:sz w:val="27"/>
          <w:rtl/>
        </w:rPr>
        <w:t>،</w:t>
      </w:r>
      <w:r w:rsidRPr="00E354BF">
        <w:rPr>
          <w:rFonts w:hint="cs"/>
          <w:sz w:val="27"/>
          <w:rtl/>
        </w:rPr>
        <w:t xml:space="preserve"> كما يرشد إليه سياقها</w:t>
      </w:r>
      <w:r w:rsidR="00CD4576" w:rsidRPr="00E354BF">
        <w:rPr>
          <w:rFonts w:hint="cs"/>
          <w:sz w:val="27"/>
          <w:rtl/>
        </w:rPr>
        <w:t xml:space="preserve"> (النساء</w:t>
      </w:r>
      <w:r w:rsidR="00184B10">
        <w:rPr>
          <w:rFonts w:hint="cs"/>
          <w:sz w:val="27"/>
          <w:rtl/>
        </w:rPr>
        <w:t>:</w:t>
      </w:r>
      <w:r w:rsidR="00CD4576" w:rsidRPr="00E354BF">
        <w:rPr>
          <w:rFonts w:hint="cs"/>
          <w:sz w:val="27"/>
          <w:rtl/>
        </w:rPr>
        <w:t xml:space="preserve"> 105 ـ 117)</w:t>
      </w:r>
      <w:r w:rsidR="007B10F0" w:rsidRPr="00E354BF">
        <w:rPr>
          <w:rFonts w:hint="cs"/>
          <w:sz w:val="27"/>
          <w:rtl/>
        </w:rPr>
        <w:t>،</w:t>
      </w:r>
      <w:r w:rsidR="00CD4576" w:rsidRPr="00E354BF">
        <w:rPr>
          <w:rFonts w:hint="cs"/>
          <w:sz w:val="27"/>
          <w:rtl/>
        </w:rPr>
        <w:t xml:space="preserve"> هو: </w:t>
      </w:r>
      <w:r w:rsidRPr="00E354BF">
        <w:rPr>
          <w:rFonts w:hint="cs"/>
          <w:sz w:val="27"/>
          <w:rtl/>
        </w:rPr>
        <w:t>ومَن يسلُك غيرَ طريق الإسلام الذي جا</w:t>
      </w:r>
      <w:r w:rsidR="00CD4576" w:rsidRPr="00E354BF">
        <w:rPr>
          <w:rFonts w:hint="cs"/>
          <w:sz w:val="27"/>
          <w:rtl/>
        </w:rPr>
        <w:t>ء به الرسول</w:t>
      </w:r>
      <w:r w:rsidR="00A82A43" w:rsidRPr="00E354BF">
        <w:rPr>
          <w:rFonts w:cs="Mosawi" w:hint="cs"/>
          <w:sz w:val="27"/>
          <w:szCs w:val="26"/>
          <w:rtl/>
        </w:rPr>
        <w:t>|</w:t>
      </w:r>
      <w:r w:rsidR="00CD4576" w:rsidRPr="00E354BF">
        <w:rPr>
          <w:rFonts w:hint="cs"/>
          <w:sz w:val="27"/>
          <w:rtl/>
        </w:rPr>
        <w:t xml:space="preserve">؛ فيصير هو في شقٍّ </w:t>
      </w:r>
      <w:r w:rsidRPr="00E354BF">
        <w:rPr>
          <w:rFonts w:hint="cs"/>
          <w:sz w:val="27"/>
          <w:rtl/>
        </w:rPr>
        <w:t>والإسلامُ في شق</w:t>
      </w:r>
      <w:r w:rsidR="00CD4576" w:rsidRPr="00E354BF">
        <w:rPr>
          <w:rFonts w:hint="cs"/>
          <w:sz w:val="27"/>
          <w:rtl/>
        </w:rPr>
        <w:t>ٍّ آخَر</w:t>
      </w:r>
      <w:r w:rsidR="007B10F0" w:rsidRPr="00E354BF">
        <w:rPr>
          <w:rFonts w:hint="cs"/>
          <w:sz w:val="27"/>
          <w:rtl/>
        </w:rPr>
        <w:t>،</w:t>
      </w:r>
      <w:r w:rsidR="00CD4576" w:rsidRPr="00E354BF">
        <w:rPr>
          <w:rFonts w:hint="cs"/>
          <w:sz w:val="27"/>
          <w:rtl/>
        </w:rPr>
        <w:t xml:space="preserve"> وذلك عن عمدٍ منه بعد </w:t>
      </w:r>
      <w:r w:rsidRPr="00E354BF">
        <w:rPr>
          <w:rFonts w:hint="cs"/>
          <w:sz w:val="27"/>
          <w:rtl/>
        </w:rPr>
        <w:t>ما ظهر له من الحق</w:t>
      </w:r>
      <w:r w:rsidR="00CD4576" w:rsidRPr="00E354BF">
        <w:rPr>
          <w:rFonts w:hint="cs"/>
          <w:sz w:val="27"/>
          <w:rtl/>
        </w:rPr>
        <w:t>ّ</w:t>
      </w:r>
      <w:r w:rsidRPr="00E354BF">
        <w:rPr>
          <w:rFonts w:hint="cs"/>
          <w:sz w:val="27"/>
          <w:rtl/>
        </w:rPr>
        <w:t xml:space="preserve"> وتبي</w:t>
      </w:r>
      <w:r w:rsidR="00CD4576" w:rsidRPr="00E354BF">
        <w:rPr>
          <w:rFonts w:hint="cs"/>
          <w:sz w:val="27"/>
          <w:rtl/>
        </w:rPr>
        <w:t>َّ</w:t>
      </w:r>
      <w:r w:rsidRPr="00E354BF">
        <w:rPr>
          <w:rFonts w:hint="cs"/>
          <w:sz w:val="27"/>
          <w:rtl/>
        </w:rPr>
        <w:t>ن وات</w:t>
      </w:r>
      <w:r w:rsidR="00CD4576" w:rsidRPr="00E354BF">
        <w:rPr>
          <w:rFonts w:hint="cs"/>
          <w:sz w:val="27"/>
          <w:rtl/>
        </w:rPr>
        <w:t>َّ</w:t>
      </w:r>
      <w:r w:rsidRPr="00E354BF">
        <w:rPr>
          <w:rFonts w:hint="cs"/>
          <w:sz w:val="27"/>
          <w:rtl/>
        </w:rPr>
        <w:t>ضح</w:t>
      </w:r>
      <w:r w:rsidR="007B10F0" w:rsidRPr="00E354BF">
        <w:rPr>
          <w:rFonts w:hint="cs"/>
          <w:sz w:val="27"/>
          <w:rtl/>
        </w:rPr>
        <w:t>،</w:t>
      </w:r>
      <w:r w:rsidRPr="00E354BF">
        <w:rPr>
          <w:rFonts w:hint="cs"/>
          <w:sz w:val="27"/>
          <w:rtl/>
        </w:rPr>
        <w:t xml:space="preserve"> فسيصليه الله جهنم</w:t>
      </w:r>
      <w:r w:rsidR="00CD4576" w:rsidRPr="00E354BF">
        <w:rPr>
          <w:rFonts w:hint="cs"/>
          <w:sz w:val="27"/>
          <w:rtl/>
        </w:rPr>
        <w:t>،</w:t>
      </w:r>
      <w:r w:rsidRPr="00E354BF">
        <w:rPr>
          <w:rFonts w:hint="cs"/>
          <w:sz w:val="27"/>
          <w:rtl/>
        </w:rPr>
        <w:t xml:space="preserve"> وساءت مصيراً.</w:t>
      </w:r>
    </w:p>
    <w:p w:rsidR="002C4933" w:rsidRPr="00E354BF" w:rsidRDefault="002C4933" w:rsidP="00184B10">
      <w:pPr>
        <w:rPr>
          <w:sz w:val="27"/>
          <w:rtl/>
        </w:rPr>
      </w:pPr>
      <w:r w:rsidRPr="00E354BF">
        <w:rPr>
          <w:rFonts w:hint="cs"/>
          <w:sz w:val="27"/>
          <w:rtl/>
        </w:rPr>
        <w:t>و</w:t>
      </w:r>
      <w:r w:rsidR="006B151A" w:rsidRPr="00E354BF">
        <w:rPr>
          <w:rFonts w:hint="cs"/>
          <w:sz w:val="27"/>
          <w:rtl/>
        </w:rPr>
        <w:t xml:space="preserve">أمّا </w:t>
      </w:r>
      <w:r w:rsidRPr="00E354BF">
        <w:rPr>
          <w:rFonts w:hint="cs"/>
          <w:sz w:val="27"/>
          <w:rtl/>
        </w:rPr>
        <w:t xml:space="preserve">حديث </w:t>
      </w:r>
      <w:r w:rsidR="00CD4576" w:rsidRPr="00E354BF">
        <w:rPr>
          <w:rFonts w:hint="eastAsia"/>
          <w:sz w:val="27"/>
          <w:rtl/>
        </w:rPr>
        <w:t>«</w:t>
      </w:r>
      <w:r w:rsidRPr="00E354BF">
        <w:rPr>
          <w:rFonts w:hint="cs"/>
          <w:sz w:val="27"/>
          <w:rtl/>
        </w:rPr>
        <w:t>لا تجتمع أم</w:t>
      </w:r>
      <w:r w:rsidR="00CD4576" w:rsidRPr="00E354BF">
        <w:rPr>
          <w:rFonts w:hint="cs"/>
          <w:sz w:val="27"/>
          <w:rtl/>
        </w:rPr>
        <w:t>ّ</w:t>
      </w:r>
      <w:r w:rsidRPr="00E354BF">
        <w:rPr>
          <w:rFonts w:hint="cs"/>
          <w:sz w:val="27"/>
          <w:rtl/>
        </w:rPr>
        <w:t>تي على ضلالة</w:t>
      </w:r>
      <w:r w:rsidR="00CD4576" w:rsidRPr="00E354BF">
        <w:rPr>
          <w:rFonts w:hint="eastAsia"/>
          <w:sz w:val="27"/>
          <w:rtl/>
        </w:rPr>
        <w:t>»</w:t>
      </w:r>
      <w:r w:rsidRPr="00E354BF">
        <w:rPr>
          <w:rFonts w:hint="cs"/>
          <w:sz w:val="27"/>
          <w:rtl/>
        </w:rPr>
        <w:t xml:space="preserve"> وما في معناه فهو على ضعفه</w:t>
      </w:r>
      <w:r w:rsidR="00CD4576" w:rsidRPr="00E354BF">
        <w:rPr>
          <w:rFonts w:hint="cs"/>
          <w:sz w:val="27"/>
          <w:rtl/>
        </w:rPr>
        <w:t>،</w:t>
      </w:r>
      <w:r w:rsidRPr="00E354BF">
        <w:rPr>
          <w:rFonts w:hint="cs"/>
          <w:sz w:val="27"/>
          <w:rtl/>
        </w:rPr>
        <w:t xml:space="preserve"> كما حق</w:t>
      </w:r>
      <w:r w:rsidR="00CD4576" w:rsidRPr="00E354BF">
        <w:rPr>
          <w:rFonts w:hint="cs"/>
          <w:sz w:val="27"/>
          <w:rtl/>
        </w:rPr>
        <w:t>َّ</w:t>
      </w:r>
      <w:r w:rsidRPr="00E354BF">
        <w:rPr>
          <w:rFonts w:hint="cs"/>
          <w:sz w:val="27"/>
          <w:rtl/>
        </w:rPr>
        <w:t>قه ابن ح</w:t>
      </w:r>
      <w:r w:rsidR="00CD4576" w:rsidRPr="00E354BF">
        <w:rPr>
          <w:rFonts w:hint="cs"/>
          <w:sz w:val="27"/>
          <w:rtl/>
        </w:rPr>
        <w:t>َ</w:t>
      </w:r>
      <w:r w:rsidRPr="00E354BF">
        <w:rPr>
          <w:rFonts w:hint="cs"/>
          <w:sz w:val="27"/>
          <w:rtl/>
        </w:rPr>
        <w:t>ج</w:t>
      </w:r>
      <w:r w:rsidR="00CD4576" w:rsidRPr="00E354BF">
        <w:rPr>
          <w:rFonts w:hint="cs"/>
          <w:sz w:val="27"/>
          <w:rtl/>
        </w:rPr>
        <w:t>َ</w:t>
      </w:r>
      <w:r w:rsidRPr="00E354BF">
        <w:rPr>
          <w:rFonts w:hint="cs"/>
          <w:sz w:val="27"/>
          <w:rtl/>
        </w:rPr>
        <w:t xml:space="preserve">ر في </w:t>
      </w:r>
      <w:r w:rsidR="00CD4576" w:rsidRPr="00E354BF">
        <w:rPr>
          <w:rFonts w:hint="cs"/>
          <w:sz w:val="27"/>
          <w:rtl/>
        </w:rPr>
        <w:t>(</w:t>
      </w:r>
      <w:r w:rsidRPr="00E354BF">
        <w:rPr>
          <w:rFonts w:hint="cs"/>
          <w:sz w:val="27"/>
          <w:rtl/>
        </w:rPr>
        <w:t>تلخيص الحبير</w:t>
      </w:r>
      <w:r w:rsidR="00CD4576" w:rsidRPr="00E354BF">
        <w:rPr>
          <w:rFonts w:hint="cs"/>
          <w:sz w:val="27"/>
          <w:rtl/>
        </w:rPr>
        <w:t>)</w:t>
      </w:r>
      <w:r w:rsidRPr="00E354BF">
        <w:rPr>
          <w:rFonts w:hint="cs"/>
          <w:sz w:val="27"/>
          <w:rtl/>
        </w:rPr>
        <w:t xml:space="preserve">، </w:t>
      </w:r>
      <w:r w:rsidR="00CD4576" w:rsidRPr="00E354BF">
        <w:rPr>
          <w:rFonts w:hint="cs"/>
          <w:sz w:val="27"/>
          <w:rtl/>
        </w:rPr>
        <w:t>والدكتور</w:t>
      </w:r>
      <w:r w:rsidRPr="00E354BF">
        <w:rPr>
          <w:rFonts w:hint="cs"/>
          <w:sz w:val="27"/>
          <w:rtl/>
        </w:rPr>
        <w:t xml:space="preserve"> صلاح سلطان في دراسته عن مدى </w:t>
      </w:r>
      <w:r w:rsidR="00B70371" w:rsidRPr="00E354BF">
        <w:rPr>
          <w:rFonts w:hint="cs"/>
          <w:sz w:val="27"/>
          <w:rtl/>
        </w:rPr>
        <w:t>حجّيّة</w:t>
      </w:r>
      <w:r w:rsidRPr="00E354BF">
        <w:rPr>
          <w:rFonts w:hint="cs"/>
          <w:sz w:val="27"/>
          <w:rtl/>
        </w:rPr>
        <w:t xml:space="preserve"> الإجماع، وأستاذنا عبد الله الجديع في كتابه الذي ما يزال مخطوطاً </w:t>
      </w:r>
      <w:r w:rsidR="00CD4576" w:rsidRPr="00E354BF">
        <w:rPr>
          <w:rFonts w:hint="cs"/>
          <w:sz w:val="27"/>
          <w:rtl/>
        </w:rPr>
        <w:t>(</w:t>
      </w:r>
      <w:r w:rsidRPr="00E354BF">
        <w:rPr>
          <w:rFonts w:hint="cs"/>
          <w:sz w:val="27"/>
          <w:rtl/>
        </w:rPr>
        <w:t>علل الحديث</w:t>
      </w:r>
      <w:r w:rsidR="00CD4576" w:rsidRPr="00E354BF">
        <w:rPr>
          <w:rFonts w:hint="cs"/>
          <w:sz w:val="27"/>
          <w:rtl/>
        </w:rPr>
        <w:t>).</w:t>
      </w:r>
      <w:r w:rsidRPr="00E354BF">
        <w:rPr>
          <w:rFonts w:hint="cs"/>
          <w:sz w:val="27"/>
          <w:rtl/>
        </w:rPr>
        <w:t xml:space="preserve"> وجميع طرقه وشواهده لا تخلو من قَوِيِّ مقال وقدح</w:t>
      </w:r>
      <w:r w:rsidR="00CD4576" w:rsidRPr="00E354BF">
        <w:rPr>
          <w:rFonts w:hint="cs"/>
          <w:sz w:val="27"/>
          <w:rtl/>
        </w:rPr>
        <w:t>، الأمر الذي لا يُجوِّز</w:t>
      </w:r>
      <w:r w:rsidRPr="00E354BF">
        <w:rPr>
          <w:rFonts w:hint="cs"/>
          <w:sz w:val="27"/>
          <w:rtl/>
        </w:rPr>
        <w:t xml:space="preserve"> الاحتجاج به.</w:t>
      </w:r>
    </w:p>
    <w:p w:rsidR="002C4933" w:rsidRPr="00E354BF" w:rsidRDefault="002C4933" w:rsidP="00A52B7F">
      <w:pPr>
        <w:rPr>
          <w:sz w:val="27"/>
          <w:rtl/>
        </w:rPr>
      </w:pPr>
      <w:r w:rsidRPr="00E354BF">
        <w:rPr>
          <w:rFonts w:hint="cs"/>
          <w:sz w:val="27"/>
          <w:rtl/>
        </w:rPr>
        <w:t>و</w:t>
      </w:r>
      <w:r w:rsidR="006B151A" w:rsidRPr="00E354BF">
        <w:rPr>
          <w:rFonts w:hint="cs"/>
          <w:sz w:val="27"/>
          <w:rtl/>
        </w:rPr>
        <w:t xml:space="preserve">أمّا </w:t>
      </w:r>
      <w:r w:rsidRPr="00E354BF">
        <w:rPr>
          <w:rFonts w:hint="cs"/>
          <w:sz w:val="27"/>
          <w:rtl/>
        </w:rPr>
        <w:t xml:space="preserve">حديث </w:t>
      </w:r>
      <w:r w:rsidR="00CD4576" w:rsidRPr="00E354BF">
        <w:rPr>
          <w:rFonts w:hint="eastAsia"/>
          <w:sz w:val="27"/>
          <w:rtl/>
        </w:rPr>
        <w:t>«</w:t>
      </w:r>
      <w:r w:rsidRPr="00E354BF">
        <w:rPr>
          <w:rFonts w:hint="cs"/>
          <w:sz w:val="27"/>
          <w:rtl/>
        </w:rPr>
        <w:t>عليكم بالجماعة، وإي</w:t>
      </w:r>
      <w:r w:rsidR="00CD4576" w:rsidRPr="00E354BF">
        <w:rPr>
          <w:rFonts w:hint="cs"/>
          <w:sz w:val="27"/>
          <w:rtl/>
        </w:rPr>
        <w:t>ّ</w:t>
      </w:r>
      <w:r w:rsidRPr="00E354BF">
        <w:rPr>
          <w:rFonts w:hint="cs"/>
          <w:sz w:val="27"/>
          <w:rtl/>
        </w:rPr>
        <w:t>اكم والفرقة؛ فإن</w:t>
      </w:r>
      <w:r w:rsidR="00CD4576" w:rsidRPr="00E354BF">
        <w:rPr>
          <w:rFonts w:hint="cs"/>
          <w:sz w:val="27"/>
          <w:rtl/>
        </w:rPr>
        <w:t>ّ</w:t>
      </w:r>
      <w:r w:rsidRPr="00E354BF">
        <w:rPr>
          <w:rFonts w:hint="cs"/>
          <w:sz w:val="27"/>
          <w:rtl/>
        </w:rPr>
        <w:t xml:space="preserve"> الشيطان مع الواحد، وهو من الاثنين أبعد. م</w:t>
      </w:r>
      <w:r w:rsidR="00CD4576" w:rsidRPr="00E354BF">
        <w:rPr>
          <w:rFonts w:hint="cs"/>
          <w:sz w:val="27"/>
          <w:rtl/>
        </w:rPr>
        <w:t>َ</w:t>
      </w:r>
      <w:r w:rsidRPr="00E354BF">
        <w:rPr>
          <w:rFonts w:hint="cs"/>
          <w:sz w:val="27"/>
          <w:rtl/>
        </w:rPr>
        <w:t>ن</w:t>
      </w:r>
      <w:r w:rsidR="00CD4576" w:rsidRPr="00E354BF">
        <w:rPr>
          <w:rFonts w:hint="cs"/>
          <w:sz w:val="27"/>
          <w:rtl/>
        </w:rPr>
        <w:t>ْ</w:t>
      </w:r>
      <w:r w:rsidRPr="00E354BF">
        <w:rPr>
          <w:rFonts w:hint="cs"/>
          <w:sz w:val="27"/>
          <w:rtl/>
        </w:rPr>
        <w:t xml:space="preserve"> أراد بحبوحة الجنة فليلزم الجماعة</w:t>
      </w:r>
      <w:r w:rsidR="00CD4576" w:rsidRPr="00E354BF">
        <w:rPr>
          <w:rFonts w:hint="eastAsia"/>
          <w:sz w:val="27"/>
          <w:rtl/>
        </w:rPr>
        <w:t>»</w:t>
      </w:r>
      <w:r w:rsidRPr="00E354BF">
        <w:rPr>
          <w:sz w:val="27"/>
          <w:vertAlign w:val="superscript"/>
          <w:rtl/>
        </w:rPr>
        <w:t>(</w:t>
      </w:r>
      <w:r w:rsidRPr="00E354BF">
        <w:rPr>
          <w:rStyle w:val="EndnoteReference"/>
          <w:sz w:val="27"/>
          <w:rtl/>
        </w:rPr>
        <w:endnoteReference w:id="535"/>
      </w:r>
      <w:r w:rsidRPr="00E354BF">
        <w:rPr>
          <w:sz w:val="27"/>
          <w:vertAlign w:val="superscript"/>
          <w:rtl/>
        </w:rPr>
        <w:t>)</w:t>
      </w:r>
      <w:r w:rsidRPr="00E354BF">
        <w:rPr>
          <w:rFonts w:hint="cs"/>
          <w:sz w:val="27"/>
          <w:rtl/>
        </w:rPr>
        <w:t xml:space="preserve"> وما في معناه فهو يأمر بالكون مع الجماعة والالتزام بها، وهذا</w:t>
      </w:r>
      <w:r w:rsidR="00015A29" w:rsidRPr="00E354BF">
        <w:rPr>
          <w:rFonts w:hint="cs"/>
          <w:sz w:val="27"/>
          <w:rtl/>
        </w:rPr>
        <w:t xml:space="preserve"> إنّما </w:t>
      </w:r>
      <w:r w:rsidRPr="00E354BF">
        <w:rPr>
          <w:rFonts w:hint="cs"/>
          <w:sz w:val="27"/>
          <w:rtl/>
        </w:rPr>
        <w:t>يتحق</w:t>
      </w:r>
      <w:r w:rsidR="00CD4576" w:rsidRPr="00E354BF">
        <w:rPr>
          <w:rFonts w:hint="cs"/>
          <w:sz w:val="27"/>
          <w:rtl/>
        </w:rPr>
        <w:t>َّق ب</w:t>
      </w:r>
      <w:r w:rsidRPr="00E354BF">
        <w:rPr>
          <w:rFonts w:hint="cs"/>
          <w:sz w:val="27"/>
          <w:rtl/>
        </w:rPr>
        <w:t>الاجتماع لا بالافتراق والتشرذم</w:t>
      </w:r>
      <w:r w:rsidR="00CD4576" w:rsidRPr="00E354BF">
        <w:rPr>
          <w:rFonts w:hint="cs"/>
          <w:sz w:val="27"/>
          <w:rtl/>
        </w:rPr>
        <w:t>، وب</w:t>
      </w:r>
      <w:r w:rsidRPr="00E354BF">
        <w:rPr>
          <w:rFonts w:hint="cs"/>
          <w:sz w:val="27"/>
          <w:rtl/>
        </w:rPr>
        <w:t>وحدة الكلمة</w:t>
      </w:r>
      <w:r w:rsidR="00CD4576" w:rsidRPr="00E354BF">
        <w:rPr>
          <w:rFonts w:hint="cs"/>
          <w:sz w:val="27"/>
          <w:rtl/>
        </w:rPr>
        <w:t xml:space="preserve"> لا ب</w:t>
      </w:r>
      <w:r w:rsidRPr="00E354BF">
        <w:rPr>
          <w:rFonts w:hint="cs"/>
          <w:sz w:val="27"/>
          <w:rtl/>
        </w:rPr>
        <w:t>تفر</w:t>
      </w:r>
      <w:r w:rsidR="00CD4576" w:rsidRPr="00E354BF">
        <w:rPr>
          <w:rFonts w:hint="cs"/>
          <w:sz w:val="27"/>
          <w:rtl/>
        </w:rPr>
        <w:t>ّ</w:t>
      </w:r>
      <w:r w:rsidRPr="00E354BF">
        <w:rPr>
          <w:rFonts w:hint="cs"/>
          <w:sz w:val="27"/>
          <w:rtl/>
        </w:rPr>
        <w:t>قها</w:t>
      </w:r>
      <w:r w:rsidR="00CD4576" w:rsidRPr="00E354BF">
        <w:rPr>
          <w:rFonts w:hint="cs"/>
          <w:sz w:val="27"/>
          <w:rtl/>
        </w:rPr>
        <w:t>.</w:t>
      </w:r>
      <w:r w:rsidRPr="00E354BF">
        <w:rPr>
          <w:rFonts w:hint="cs"/>
          <w:sz w:val="27"/>
          <w:rtl/>
        </w:rPr>
        <w:t xml:space="preserve"> وهذا المعنى لا توصف به الأحكام ال</w:t>
      </w:r>
      <w:r w:rsidR="00C420A4" w:rsidRPr="00E354BF">
        <w:rPr>
          <w:rFonts w:hint="cs"/>
          <w:sz w:val="27"/>
          <w:rtl/>
        </w:rPr>
        <w:t>فقهيّ</w:t>
      </w:r>
      <w:r w:rsidRPr="00E354BF">
        <w:rPr>
          <w:rFonts w:hint="cs"/>
          <w:sz w:val="27"/>
          <w:rtl/>
        </w:rPr>
        <w:t>ة الاجتهادي</w:t>
      </w:r>
      <w:r w:rsidR="00CD4576" w:rsidRPr="00E354BF">
        <w:rPr>
          <w:rFonts w:hint="cs"/>
          <w:sz w:val="27"/>
          <w:rtl/>
        </w:rPr>
        <w:t>ّ</w:t>
      </w:r>
      <w:r w:rsidRPr="00E354BF">
        <w:rPr>
          <w:rFonts w:hint="cs"/>
          <w:sz w:val="27"/>
          <w:rtl/>
        </w:rPr>
        <w:t>ة، بل لا يوجد في الأحكام الشرعي</w:t>
      </w:r>
      <w:r w:rsidR="00CD4576" w:rsidRPr="00E354BF">
        <w:rPr>
          <w:rFonts w:hint="cs"/>
          <w:sz w:val="27"/>
          <w:rtl/>
        </w:rPr>
        <w:t>ّ</w:t>
      </w:r>
      <w:r w:rsidRPr="00E354BF">
        <w:rPr>
          <w:rFonts w:hint="cs"/>
          <w:sz w:val="27"/>
          <w:rtl/>
        </w:rPr>
        <w:t>ة إلا</w:t>
      </w:r>
      <w:r w:rsidR="00CD4576" w:rsidRPr="00E354BF">
        <w:rPr>
          <w:rFonts w:hint="cs"/>
          <w:sz w:val="27"/>
          <w:rtl/>
        </w:rPr>
        <w:t>ّ</w:t>
      </w:r>
      <w:r w:rsidRPr="00E354BF">
        <w:rPr>
          <w:rFonts w:hint="cs"/>
          <w:sz w:val="27"/>
          <w:rtl/>
        </w:rPr>
        <w:t xml:space="preserve"> في قضي</w:t>
      </w:r>
      <w:r w:rsidR="00CD4576" w:rsidRPr="00E354BF">
        <w:rPr>
          <w:rFonts w:hint="cs"/>
          <w:sz w:val="27"/>
          <w:rtl/>
        </w:rPr>
        <w:t>ّةٍ</w:t>
      </w:r>
      <w:r w:rsidRPr="00E354BF">
        <w:rPr>
          <w:rFonts w:hint="cs"/>
          <w:sz w:val="27"/>
          <w:rtl/>
        </w:rPr>
        <w:t xml:space="preserve"> لا يسوغ فيها الخلاف من قضايا الشريعة المعلومة من الدين بالضرورة</w:t>
      </w:r>
      <w:r w:rsidR="00CD4576" w:rsidRPr="00E354BF">
        <w:rPr>
          <w:rFonts w:hint="cs"/>
          <w:sz w:val="27"/>
          <w:rtl/>
        </w:rPr>
        <w:t>.</w:t>
      </w:r>
      <w:r w:rsidRPr="00E354BF">
        <w:rPr>
          <w:rFonts w:hint="cs"/>
          <w:sz w:val="27"/>
          <w:rtl/>
        </w:rPr>
        <w:t xml:space="preserve"> والأقرب ـ من كل</w:t>
      </w:r>
      <w:r w:rsidR="00CD4576" w:rsidRPr="00E354BF">
        <w:rPr>
          <w:rFonts w:hint="cs"/>
          <w:sz w:val="27"/>
          <w:rtl/>
        </w:rPr>
        <w:t>ّ</w:t>
      </w:r>
      <w:r w:rsidRPr="00E354BF">
        <w:rPr>
          <w:rFonts w:hint="cs"/>
          <w:sz w:val="27"/>
          <w:rtl/>
        </w:rPr>
        <w:t xml:space="preserve"> ذلك ـ والأصح</w:t>
      </w:r>
      <w:r w:rsidR="00CD4576" w:rsidRPr="00E354BF">
        <w:rPr>
          <w:rFonts w:hint="cs"/>
          <w:sz w:val="27"/>
          <w:rtl/>
        </w:rPr>
        <w:t>ّ</w:t>
      </w:r>
      <w:r w:rsidRPr="00E354BF">
        <w:rPr>
          <w:rFonts w:hint="cs"/>
          <w:sz w:val="27"/>
          <w:rtl/>
        </w:rPr>
        <w:t xml:space="preserve"> في هذا الحديث وما في معناه أن</w:t>
      </w:r>
      <w:r w:rsidR="00CD4576" w:rsidRPr="00E354BF">
        <w:rPr>
          <w:rFonts w:hint="cs"/>
          <w:sz w:val="27"/>
          <w:rtl/>
        </w:rPr>
        <w:t>ّ</w:t>
      </w:r>
      <w:r w:rsidRPr="00E354BF">
        <w:rPr>
          <w:rFonts w:hint="cs"/>
          <w:sz w:val="27"/>
          <w:rtl/>
        </w:rPr>
        <w:t>ه جاء في سياق حديث النبي</w:t>
      </w:r>
      <w:r w:rsidR="00CD4576" w:rsidRPr="00E354BF">
        <w:rPr>
          <w:rFonts w:hint="cs"/>
          <w:sz w:val="27"/>
          <w:rtl/>
        </w:rPr>
        <w:t>ّ</w:t>
      </w:r>
      <w:r w:rsidR="00A82A43" w:rsidRPr="00E354BF">
        <w:rPr>
          <w:rFonts w:cs="Mosawi" w:hint="cs"/>
          <w:sz w:val="27"/>
          <w:szCs w:val="26"/>
          <w:rtl/>
        </w:rPr>
        <w:t>|</w:t>
      </w:r>
      <w:r w:rsidRPr="00E354BF">
        <w:rPr>
          <w:rFonts w:hint="cs"/>
          <w:sz w:val="27"/>
          <w:rtl/>
        </w:rPr>
        <w:t xml:space="preserve"> عن الفتن والصراعات ال</w:t>
      </w:r>
      <w:r w:rsidR="00C420A4" w:rsidRPr="00E354BF">
        <w:rPr>
          <w:rFonts w:hint="cs"/>
          <w:sz w:val="27"/>
          <w:rtl/>
        </w:rPr>
        <w:t>سياسيّ</w:t>
      </w:r>
      <w:r w:rsidRPr="00E354BF">
        <w:rPr>
          <w:rFonts w:hint="cs"/>
          <w:sz w:val="27"/>
          <w:rtl/>
        </w:rPr>
        <w:t>ة</w:t>
      </w:r>
      <w:r w:rsidR="00CD4576" w:rsidRPr="00E354BF">
        <w:rPr>
          <w:rFonts w:hint="cs"/>
          <w:sz w:val="27"/>
          <w:rtl/>
        </w:rPr>
        <w:t>،</w:t>
      </w:r>
      <w:r w:rsidRPr="00E354BF">
        <w:rPr>
          <w:rFonts w:hint="cs"/>
          <w:sz w:val="27"/>
          <w:rtl/>
        </w:rPr>
        <w:t xml:space="preserve"> وكيفي</w:t>
      </w:r>
      <w:r w:rsidR="00CD4576" w:rsidRPr="00E354BF">
        <w:rPr>
          <w:rFonts w:hint="cs"/>
          <w:sz w:val="27"/>
          <w:rtl/>
        </w:rPr>
        <w:t>ّ</w:t>
      </w:r>
      <w:r w:rsidRPr="00E354BF">
        <w:rPr>
          <w:rFonts w:hint="cs"/>
          <w:sz w:val="27"/>
          <w:rtl/>
        </w:rPr>
        <w:t>ة التصر</w:t>
      </w:r>
      <w:r w:rsidR="00CD4576" w:rsidRPr="00E354BF">
        <w:rPr>
          <w:rFonts w:hint="cs"/>
          <w:sz w:val="27"/>
          <w:rtl/>
        </w:rPr>
        <w:t>ُّ</w:t>
      </w:r>
      <w:r w:rsidRPr="00E354BF">
        <w:rPr>
          <w:rFonts w:hint="cs"/>
          <w:sz w:val="27"/>
          <w:rtl/>
        </w:rPr>
        <w:t>ف خلالها</w:t>
      </w:r>
      <w:r w:rsidR="007B10F0" w:rsidRPr="00E354BF">
        <w:rPr>
          <w:rFonts w:hint="cs"/>
          <w:sz w:val="27"/>
          <w:rtl/>
        </w:rPr>
        <w:t>،</w:t>
      </w:r>
      <w:r w:rsidRPr="00E354BF">
        <w:rPr>
          <w:rFonts w:hint="cs"/>
          <w:sz w:val="27"/>
          <w:rtl/>
        </w:rPr>
        <w:t xml:space="preserve"> كما يدل</w:t>
      </w:r>
      <w:r w:rsidR="00CD4576" w:rsidRPr="00E354BF">
        <w:rPr>
          <w:rFonts w:hint="cs"/>
          <w:sz w:val="27"/>
          <w:rtl/>
        </w:rPr>
        <w:t>ّ</w:t>
      </w:r>
      <w:r w:rsidRPr="00E354BF">
        <w:rPr>
          <w:rFonts w:hint="cs"/>
          <w:sz w:val="27"/>
          <w:rtl/>
        </w:rPr>
        <w:t xml:space="preserve"> عليه أكثر من حديث صحيح يدور حول ذات معنى </w:t>
      </w:r>
      <w:r w:rsidRPr="00E354BF">
        <w:rPr>
          <w:rFonts w:hint="cs"/>
          <w:sz w:val="27"/>
          <w:rtl/>
        </w:rPr>
        <w:lastRenderedPageBreak/>
        <w:t>حديثنا هذا</w:t>
      </w:r>
      <w:r w:rsidRPr="00E354BF">
        <w:rPr>
          <w:rFonts w:hint="cs"/>
          <w:sz w:val="27"/>
          <w:vertAlign w:val="superscript"/>
          <w:rtl/>
        </w:rPr>
        <w:t>(</w:t>
      </w:r>
      <w:r w:rsidRPr="00E354BF">
        <w:rPr>
          <w:rStyle w:val="EndnoteReference"/>
          <w:sz w:val="27"/>
          <w:rtl/>
        </w:rPr>
        <w:endnoteReference w:id="536"/>
      </w:r>
      <w:r w:rsidRPr="00E354BF">
        <w:rPr>
          <w:sz w:val="27"/>
          <w:vertAlign w:val="superscript"/>
          <w:rtl/>
        </w:rPr>
        <w:t>)</w:t>
      </w:r>
      <w:r w:rsidR="00CD4576" w:rsidRPr="00E354BF">
        <w:rPr>
          <w:rFonts w:hint="cs"/>
          <w:sz w:val="27"/>
          <w:rtl/>
        </w:rPr>
        <w:t>؛ فهي تأمر ب</w:t>
      </w:r>
      <w:r w:rsidRPr="00E354BF">
        <w:rPr>
          <w:rFonts w:hint="cs"/>
          <w:sz w:val="27"/>
          <w:rtl/>
        </w:rPr>
        <w:t>لزوم جماعة المسلمين وإمامهم، وعدم شق</w:t>
      </w:r>
      <w:r w:rsidR="00CD4576" w:rsidRPr="00E354BF">
        <w:rPr>
          <w:rFonts w:hint="cs"/>
          <w:sz w:val="27"/>
          <w:rtl/>
        </w:rPr>
        <w:t>ّ</w:t>
      </w:r>
      <w:r w:rsidRPr="00E354BF">
        <w:rPr>
          <w:rFonts w:hint="cs"/>
          <w:sz w:val="27"/>
          <w:rtl/>
        </w:rPr>
        <w:t xml:space="preserve"> عطا الطاعة</w:t>
      </w:r>
      <w:r w:rsidR="00CD4576" w:rsidRPr="00E354BF">
        <w:rPr>
          <w:rFonts w:hint="cs"/>
          <w:sz w:val="27"/>
          <w:rtl/>
        </w:rPr>
        <w:t>،</w:t>
      </w:r>
      <w:r w:rsidRPr="00E354BF">
        <w:rPr>
          <w:rFonts w:hint="cs"/>
          <w:sz w:val="27"/>
          <w:rtl/>
        </w:rPr>
        <w:t xml:space="preserve"> طالما كانوا مُختارين بطرق مشروعة، عاملين بما أنزل الله</w:t>
      </w:r>
      <w:r w:rsidR="00CD4576" w:rsidRPr="00E354BF">
        <w:rPr>
          <w:rFonts w:hint="cs"/>
          <w:sz w:val="27"/>
          <w:rtl/>
        </w:rPr>
        <w:t>؛ أي هي تأمر ب</w:t>
      </w:r>
      <w:r w:rsidRPr="00E354BF">
        <w:rPr>
          <w:rFonts w:hint="cs"/>
          <w:sz w:val="27"/>
          <w:rtl/>
        </w:rPr>
        <w:t>لزوم الجماعة ال</w:t>
      </w:r>
      <w:r w:rsidR="00C420A4" w:rsidRPr="00E354BF">
        <w:rPr>
          <w:rFonts w:hint="cs"/>
          <w:sz w:val="27"/>
          <w:rtl/>
        </w:rPr>
        <w:t>سياسيّ</w:t>
      </w:r>
      <w:r w:rsidRPr="00E354BF">
        <w:rPr>
          <w:rFonts w:hint="cs"/>
          <w:sz w:val="27"/>
          <w:rtl/>
        </w:rPr>
        <w:t>ة</w:t>
      </w:r>
      <w:r w:rsidR="00CD4576" w:rsidRPr="00E354BF">
        <w:rPr>
          <w:rFonts w:hint="cs"/>
          <w:sz w:val="27"/>
          <w:rtl/>
        </w:rPr>
        <w:t>،</w:t>
      </w:r>
      <w:r w:rsidRPr="00E354BF">
        <w:rPr>
          <w:rFonts w:hint="cs"/>
          <w:sz w:val="27"/>
          <w:rtl/>
        </w:rPr>
        <w:t xml:space="preserve"> لا لزوم أقوال المجتهدين وآرائهم.</w:t>
      </w:r>
    </w:p>
    <w:p w:rsidR="002C4933" w:rsidRPr="00E354BF" w:rsidRDefault="002C4933" w:rsidP="00A52B7F">
      <w:pPr>
        <w:rPr>
          <w:sz w:val="27"/>
          <w:rtl/>
        </w:rPr>
      </w:pPr>
      <w:r w:rsidRPr="00E354BF">
        <w:rPr>
          <w:rFonts w:hint="cs"/>
          <w:sz w:val="27"/>
          <w:rtl/>
        </w:rPr>
        <w:t>3ـ ومن كل</w:t>
      </w:r>
      <w:r w:rsidR="00CD4576" w:rsidRPr="00E354BF">
        <w:rPr>
          <w:rFonts w:hint="cs"/>
          <w:sz w:val="27"/>
          <w:rtl/>
        </w:rPr>
        <w:t>ّ</w:t>
      </w:r>
      <w:r w:rsidRPr="00E354BF">
        <w:rPr>
          <w:rFonts w:hint="cs"/>
          <w:sz w:val="27"/>
          <w:rtl/>
        </w:rPr>
        <w:t xml:space="preserve"> ما سبق يت</w:t>
      </w:r>
      <w:r w:rsidR="00CD4576" w:rsidRPr="00E354BF">
        <w:rPr>
          <w:rFonts w:hint="cs"/>
          <w:sz w:val="27"/>
          <w:rtl/>
        </w:rPr>
        <w:t>َّ</w:t>
      </w:r>
      <w:r w:rsidRPr="00E354BF">
        <w:rPr>
          <w:rFonts w:hint="cs"/>
          <w:sz w:val="27"/>
          <w:rtl/>
        </w:rPr>
        <w:t>ضح أن</w:t>
      </w:r>
      <w:r w:rsidR="00CD4576" w:rsidRPr="00E354BF">
        <w:rPr>
          <w:rFonts w:hint="cs"/>
          <w:sz w:val="27"/>
          <w:rtl/>
        </w:rPr>
        <w:t>ّ</w:t>
      </w:r>
      <w:r w:rsidRPr="00E354BF">
        <w:rPr>
          <w:rFonts w:hint="cs"/>
          <w:sz w:val="27"/>
          <w:rtl/>
        </w:rPr>
        <w:t xml:space="preserve"> الإجماع المذكور في كتب علماء الأصول ليس بشيء، وهو عند التحقيق أليق بأن</w:t>
      </w:r>
      <w:r w:rsidR="00CD4576" w:rsidRPr="00E354BF">
        <w:rPr>
          <w:rFonts w:hint="cs"/>
          <w:sz w:val="27"/>
          <w:rtl/>
        </w:rPr>
        <w:t>ْ</w:t>
      </w:r>
      <w:r w:rsidRPr="00E354BF">
        <w:rPr>
          <w:rFonts w:hint="cs"/>
          <w:sz w:val="27"/>
          <w:rtl/>
        </w:rPr>
        <w:t xml:space="preserve"> يندرج تحت الإجماع السكوتي</w:t>
      </w:r>
      <w:r w:rsidR="00CD4576" w:rsidRPr="00E354BF">
        <w:rPr>
          <w:rFonts w:hint="cs"/>
          <w:sz w:val="27"/>
          <w:rtl/>
        </w:rPr>
        <w:t>ّ</w:t>
      </w:r>
      <w:r w:rsidRPr="00E354BF">
        <w:rPr>
          <w:rFonts w:hint="cs"/>
          <w:sz w:val="27"/>
          <w:rtl/>
        </w:rPr>
        <w:t>؛ إذ الإجماع الصريح الذي يد</w:t>
      </w:r>
      <w:r w:rsidR="00CD4576" w:rsidRPr="00E354BF">
        <w:rPr>
          <w:rFonts w:hint="cs"/>
          <w:sz w:val="27"/>
          <w:rtl/>
        </w:rPr>
        <w:t>َّ</w:t>
      </w:r>
      <w:r w:rsidRPr="00E354BF">
        <w:rPr>
          <w:rFonts w:hint="cs"/>
          <w:sz w:val="27"/>
          <w:rtl/>
        </w:rPr>
        <w:t>عيه ال</w:t>
      </w:r>
      <w:r w:rsidR="00C420A4" w:rsidRPr="00E354BF">
        <w:rPr>
          <w:rFonts w:hint="cs"/>
          <w:sz w:val="27"/>
          <w:rtl/>
        </w:rPr>
        <w:t>أصوليّ</w:t>
      </w:r>
      <w:r w:rsidRPr="00E354BF">
        <w:rPr>
          <w:rFonts w:hint="cs"/>
          <w:sz w:val="27"/>
          <w:rtl/>
        </w:rPr>
        <w:t>ون والفقهاء لا يزيد عن كونه قولاً لبعض أهل الاجتهاد في عصر من العصور، ولم يوجدْ عن أحدٍ مِن معاصريهم أو مَن</w:t>
      </w:r>
      <w:r w:rsidR="00CD4576" w:rsidRPr="00E354BF">
        <w:rPr>
          <w:rFonts w:hint="cs"/>
          <w:sz w:val="27"/>
          <w:rtl/>
        </w:rPr>
        <w:t>ْ هو م</w:t>
      </w:r>
      <w:r w:rsidRPr="00E354BF">
        <w:rPr>
          <w:rFonts w:hint="cs"/>
          <w:sz w:val="27"/>
          <w:rtl/>
        </w:rPr>
        <w:t>مَّن</w:t>
      </w:r>
      <w:r w:rsidR="00CD4576" w:rsidRPr="00E354BF">
        <w:rPr>
          <w:rFonts w:hint="cs"/>
          <w:sz w:val="27"/>
          <w:rtl/>
        </w:rPr>
        <w:t>ْ</w:t>
      </w:r>
      <w:r w:rsidRPr="00E354BF">
        <w:rPr>
          <w:rFonts w:hint="cs"/>
          <w:sz w:val="27"/>
          <w:rtl/>
        </w:rPr>
        <w:t xml:space="preserve"> بعدَهم مَن</w:t>
      </w:r>
      <w:r w:rsidR="00CD4576" w:rsidRPr="00E354BF">
        <w:rPr>
          <w:rFonts w:hint="cs"/>
          <w:sz w:val="27"/>
          <w:rtl/>
        </w:rPr>
        <w:t>ْ</w:t>
      </w:r>
      <w:r w:rsidRPr="00E354BF">
        <w:rPr>
          <w:rFonts w:hint="cs"/>
          <w:sz w:val="27"/>
          <w:rtl/>
        </w:rPr>
        <w:t xml:space="preserve"> نُقِل عنه ـ في</w:t>
      </w:r>
      <w:r w:rsidR="00CD4576" w:rsidRPr="00E354BF">
        <w:rPr>
          <w:rFonts w:hint="cs"/>
          <w:sz w:val="27"/>
          <w:rtl/>
        </w:rPr>
        <w:t xml:space="preserve"> </w:t>
      </w:r>
      <w:r w:rsidRPr="00E354BF">
        <w:rPr>
          <w:rFonts w:hint="cs"/>
          <w:sz w:val="27"/>
          <w:rtl/>
        </w:rPr>
        <w:t>ما وصلنا أو في حقيقة الأمر ـ خلاف ذلك</w:t>
      </w:r>
      <w:r w:rsidRPr="00E354BF">
        <w:rPr>
          <w:rFonts w:hint="cs"/>
          <w:sz w:val="27"/>
          <w:vertAlign w:val="superscript"/>
          <w:rtl/>
        </w:rPr>
        <w:t>(</w:t>
      </w:r>
      <w:r w:rsidRPr="00E354BF">
        <w:rPr>
          <w:rStyle w:val="EndnoteReference"/>
          <w:sz w:val="27"/>
          <w:rtl/>
        </w:rPr>
        <w:endnoteReference w:id="537"/>
      </w:r>
      <w:r w:rsidRPr="00E354BF">
        <w:rPr>
          <w:sz w:val="27"/>
          <w:vertAlign w:val="superscript"/>
          <w:rtl/>
        </w:rPr>
        <w:t>)</w:t>
      </w:r>
      <w:r w:rsidRPr="00E354BF">
        <w:rPr>
          <w:rFonts w:hint="cs"/>
          <w:sz w:val="27"/>
          <w:rtl/>
        </w:rPr>
        <w:t>، أو لم يظهر منهم اعتراف بهذا القول أو إنكار له</w:t>
      </w:r>
      <w:r w:rsidR="00CD4576" w:rsidRPr="00E354BF">
        <w:rPr>
          <w:rFonts w:hint="cs"/>
          <w:sz w:val="27"/>
          <w:rtl/>
        </w:rPr>
        <w:t>، فأُجرِيَ ذلك ـ م</w:t>
      </w:r>
      <w:r w:rsidRPr="00E354BF">
        <w:rPr>
          <w:rFonts w:hint="cs"/>
          <w:sz w:val="27"/>
          <w:rtl/>
        </w:rPr>
        <w:t>ن قِبَل ال</w:t>
      </w:r>
      <w:r w:rsidR="00C420A4" w:rsidRPr="00E354BF">
        <w:rPr>
          <w:rFonts w:hint="cs"/>
          <w:sz w:val="27"/>
          <w:rtl/>
        </w:rPr>
        <w:t>أصوليّ</w:t>
      </w:r>
      <w:r w:rsidRPr="00E354BF">
        <w:rPr>
          <w:rFonts w:hint="cs"/>
          <w:sz w:val="27"/>
          <w:rtl/>
        </w:rPr>
        <w:t>ين والفقهاء ـ مجرى الإجماع، وإن</w:t>
      </w:r>
      <w:r w:rsidR="00CD4576" w:rsidRPr="00E354BF">
        <w:rPr>
          <w:rFonts w:hint="cs"/>
          <w:sz w:val="27"/>
          <w:rtl/>
        </w:rPr>
        <w:t>ّ</w:t>
      </w:r>
      <w:r w:rsidRPr="00E354BF">
        <w:rPr>
          <w:rFonts w:hint="cs"/>
          <w:sz w:val="27"/>
          <w:rtl/>
        </w:rPr>
        <w:t>ما هو في الحقيقة من الإجماع السكوتي</w:t>
      </w:r>
      <w:r w:rsidR="00CD4576" w:rsidRPr="00E354BF">
        <w:rPr>
          <w:rFonts w:hint="cs"/>
          <w:sz w:val="27"/>
          <w:rtl/>
        </w:rPr>
        <w:t>ّ</w:t>
      </w:r>
      <w:r w:rsidRPr="00E354BF">
        <w:rPr>
          <w:rFonts w:hint="cs"/>
          <w:sz w:val="27"/>
          <w:rtl/>
        </w:rPr>
        <w:t xml:space="preserve"> على أفضل تقدير.</w:t>
      </w:r>
    </w:p>
    <w:p w:rsidR="002C4933" w:rsidRPr="00E354BF" w:rsidRDefault="002C4933" w:rsidP="00A52B7F">
      <w:pPr>
        <w:rPr>
          <w:sz w:val="27"/>
          <w:rtl/>
        </w:rPr>
      </w:pPr>
      <w:r w:rsidRPr="00E354BF">
        <w:rPr>
          <w:rFonts w:hint="cs"/>
          <w:sz w:val="27"/>
          <w:rtl/>
        </w:rPr>
        <w:t>وهذا كل</w:t>
      </w:r>
      <w:r w:rsidR="00CD4576" w:rsidRPr="00E354BF">
        <w:rPr>
          <w:rFonts w:hint="cs"/>
          <w:sz w:val="27"/>
          <w:rtl/>
        </w:rPr>
        <w:t>ّ</w:t>
      </w:r>
      <w:r w:rsidRPr="00E354BF">
        <w:rPr>
          <w:rFonts w:hint="cs"/>
          <w:sz w:val="27"/>
          <w:rtl/>
        </w:rPr>
        <w:t>ه ليس ب</w:t>
      </w:r>
      <w:r w:rsidR="006B151A" w:rsidRPr="00E354BF">
        <w:rPr>
          <w:rFonts w:hint="cs"/>
          <w:sz w:val="27"/>
          <w:rtl/>
        </w:rPr>
        <w:t>حجّة</w:t>
      </w:r>
      <w:r w:rsidRPr="00E354BF">
        <w:rPr>
          <w:rFonts w:hint="cs"/>
          <w:sz w:val="27"/>
          <w:rtl/>
        </w:rPr>
        <w:t>.</w:t>
      </w:r>
    </w:p>
    <w:p w:rsidR="002C4933" w:rsidRPr="00E354BF" w:rsidRDefault="002C4933" w:rsidP="00A52B7F">
      <w:pPr>
        <w:rPr>
          <w:sz w:val="27"/>
          <w:rtl/>
        </w:rPr>
      </w:pPr>
      <w:r w:rsidRPr="00E354BF">
        <w:rPr>
          <w:rFonts w:hint="cs"/>
          <w:sz w:val="27"/>
          <w:rtl/>
        </w:rPr>
        <w:t>ثم كيف يُقَوَّل الساكت ما لم يَقُل؟ على أن</w:t>
      </w:r>
      <w:r w:rsidR="00CD4576" w:rsidRPr="00E354BF">
        <w:rPr>
          <w:rFonts w:hint="cs"/>
          <w:sz w:val="27"/>
          <w:rtl/>
        </w:rPr>
        <w:t>ّ</w:t>
      </w:r>
      <w:r w:rsidRPr="00E354BF">
        <w:rPr>
          <w:rFonts w:hint="cs"/>
          <w:sz w:val="27"/>
          <w:rtl/>
        </w:rPr>
        <w:t xml:space="preserve"> الساكت لا يُجزَم أن</w:t>
      </w:r>
      <w:r w:rsidR="00CD4576" w:rsidRPr="00E354BF">
        <w:rPr>
          <w:rFonts w:hint="cs"/>
          <w:sz w:val="27"/>
          <w:rtl/>
        </w:rPr>
        <w:t>ّ</w:t>
      </w:r>
      <w:r w:rsidRPr="00E354BF">
        <w:rPr>
          <w:rFonts w:hint="cs"/>
          <w:sz w:val="27"/>
          <w:rtl/>
        </w:rPr>
        <w:t>ه قد بلغه ذلك القول</w:t>
      </w:r>
      <w:r w:rsidR="00CD4576" w:rsidRPr="00E354BF">
        <w:rPr>
          <w:rFonts w:hint="cs"/>
          <w:sz w:val="27"/>
          <w:rtl/>
        </w:rPr>
        <w:t>.</w:t>
      </w:r>
      <w:r w:rsidRPr="00E354BF">
        <w:rPr>
          <w:rFonts w:hint="cs"/>
          <w:sz w:val="27"/>
          <w:rtl/>
        </w:rPr>
        <w:t xml:space="preserve"> ثم لو بلغه فجائز</w:t>
      </w:r>
      <w:r w:rsidR="00D25025" w:rsidRPr="00E354BF">
        <w:rPr>
          <w:rFonts w:hint="cs"/>
          <w:sz w:val="27"/>
          <w:rtl/>
        </w:rPr>
        <w:t>ٌ</w:t>
      </w:r>
      <w:r w:rsidRPr="00E354BF">
        <w:rPr>
          <w:rFonts w:hint="cs"/>
          <w:sz w:val="27"/>
          <w:rtl/>
        </w:rPr>
        <w:t xml:space="preserve"> أن يكون م</w:t>
      </w:r>
      <w:r w:rsidR="00D25025" w:rsidRPr="00E354BF">
        <w:rPr>
          <w:rFonts w:hint="cs"/>
          <w:sz w:val="27"/>
          <w:rtl/>
        </w:rPr>
        <w:t>َ</w:t>
      </w:r>
      <w:r w:rsidRPr="00E354BF">
        <w:rPr>
          <w:rFonts w:hint="cs"/>
          <w:sz w:val="27"/>
          <w:rtl/>
        </w:rPr>
        <w:t>ن</w:t>
      </w:r>
      <w:r w:rsidR="00D25025" w:rsidRPr="00E354BF">
        <w:rPr>
          <w:rFonts w:hint="cs"/>
          <w:sz w:val="27"/>
          <w:rtl/>
        </w:rPr>
        <w:t>َ</w:t>
      </w:r>
      <w:r w:rsidRPr="00E354BF">
        <w:rPr>
          <w:rFonts w:hint="cs"/>
          <w:sz w:val="27"/>
          <w:rtl/>
        </w:rPr>
        <w:t>عه مانع</w:t>
      </w:r>
      <w:r w:rsidR="00D25025" w:rsidRPr="00E354BF">
        <w:rPr>
          <w:rFonts w:hint="cs"/>
          <w:sz w:val="27"/>
          <w:rtl/>
        </w:rPr>
        <w:t>ٌ</w:t>
      </w:r>
      <w:r w:rsidRPr="00E354BF">
        <w:rPr>
          <w:rFonts w:hint="cs"/>
          <w:sz w:val="27"/>
          <w:rtl/>
        </w:rPr>
        <w:t xml:space="preserve"> من الاعتراض</w:t>
      </w:r>
      <w:r w:rsidR="007B10F0" w:rsidRPr="00E354BF">
        <w:rPr>
          <w:rFonts w:hint="cs"/>
          <w:sz w:val="27"/>
          <w:rtl/>
        </w:rPr>
        <w:t>؛</w:t>
      </w:r>
      <w:r w:rsidRPr="00E354BF">
        <w:rPr>
          <w:rFonts w:hint="cs"/>
          <w:sz w:val="27"/>
          <w:rtl/>
        </w:rPr>
        <w:t xml:space="preserve"> ربما كان لهيبة القائل، أو الخوف، أو لكونه يرى أن</w:t>
      </w:r>
      <w:r w:rsidR="00D25025" w:rsidRPr="00E354BF">
        <w:rPr>
          <w:rFonts w:hint="cs"/>
          <w:sz w:val="27"/>
          <w:rtl/>
        </w:rPr>
        <w:t>ّ</w:t>
      </w:r>
      <w:r w:rsidRPr="00E354BF">
        <w:rPr>
          <w:rFonts w:hint="cs"/>
          <w:sz w:val="27"/>
          <w:rtl/>
        </w:rPr>
        <w:t>ه لا إنكار في موضع اجتهاد، أو لأن</w:t>
      </w:r>
      <w:r w:rsidR="00D25025" w:rsidRPr="00E354BF">
        <w:rPr>
          <w:rFonts w:hint="cs"/>
          <w:sz w:val="27"/>
          <w:rtl/>
        </w:rPr>
        <w:t>ّ</w:t>
      </w:r>
      <w:r w:rsidRPr="00E354BF">
        <w:rPr>
          <w:rFonts w:hint="cs"/>
          <w:sz w:val="27"/>
          <w:rtl/>
        </w:rPr>
        <w:t>ه لم يتهي</w:t>
      </w:r>
      <w:r w:rsidR="00D25025" w:rsidRPr="00E354BF">
        <w:rPr>
          <w:rFonts w:hint="cs"/>
          <w:sz w:val="27"/>
          <w:rtl/>
        </w:rPr>
        <w:t>ّ</w:t>
      </w:r>
      <w:r w:rsidRPr="00E354BF">
        <w:rPr>
          <w:rFonts w:hint="cs"/>
          <w:sz w:val="27"/>
          <w:rtl/>
        </w:rPr>
        <w:t>أ بعدُ لتحقيق القول في هذه المسألة</w:t>
      </w:r>
      <w:r w:rsidR="00D25025" w:rsidRPr="00E354BF">
        <w:rPr>
          <w:rFonts w:hint="cs"/>
          <w:sz w:val="27"/>
          <w:rtl/>
        </w:rPr>
        <w:t>.</w:t>
      </w:r>
      <w:r w:rsidRPr="00E354BF">
        <w:rPr>
          <w:rFonts w:hint="cs"/>
          <w:sz w:val="27"/>
          <w:rtl/>
        </w:rPr>
        <w:t xml:space="preserve"> كما يجوز أن يكون أنكره ولم يبلغنا</w:t>
      </w:r>
      <w:r w:rsidR="00D25025" w:rsidRPr="00E354BF">
        <w:rPr>
          <w:rFonts w:hint="cs"/>
          <w:sz w:val="27"/>
          <w:rtl/>
        </w:rPr>
        <w:t>،</w:t>
      </w:r>
      <w:r w:rsidRPr="00E354BF">
        <w:rPr>
          <w:rFonts w:hint="cs"/>
          <w:sz w:val="27"/>
          <w:rtl/>
        </w:rPr>
        <w:t xml:space="preserve"> أو لغير ذلك.</w:t>
      </w:r>
    </w:p>
    <w:p w:rsidR="002C4933" w:rsidRPr="00E354BF" w:rsidRDefault="006B151A" w:rsidP="00DD53D7">
      <w:pPr>
        <w:rPr>
          <w:rtl/>
        </w:rPr>
      </w:pPr>
      <w:r w:rsidRPr="00E354BF">
        <w:rPr>
          <w:rFonts w:hint="cs"/>
          <w:rtl/>
        </w:rPr>
        <w:t xml:space="preserve">أمّا </w:t>
      </w:r>
      <w:r w:rsidR="002C4933" w:rsidRPr="00E354BF">
        <w:rPr>
          <w:rFonts w:hint="cs"/>
          <w:rtl/>
        </w:rPr>
        <w:t>أن ينتشر القول ويبلغ جميع المجتهدين فلا تظهر منهم له مخالفة فهذا يستحيل أن توجد له مسألة</w:t>
      </w:r>
      <w:r w:rsidR="00184B10">
        <w:rPr>
          <w:rFonts w:hint="cs"/>
          <w:rtl/>
        </w:rPr>
        <w:t>ٌ واحدة توفًّ</w:t>
      </w:r>
      <w:r w:rsidR="00D25025" w:rsidRPr="00E354BF">
        <w:rPr>
          <w:rFonts w:hint="cs"/>
          <w:rtl/>
        </w:rPr>
        <w:t>ر</w:t>
      </w:r>
      <w:r w:rsidR="002C4933" w:rsidRPr="00E354BF">
        <w:rPr>
          <w:rFonts w:hint="cs"/>
          <w:rtl/>
        </w:rPr>
        <w:t xml:space="preserve"> فيها هذا الوصف. ولو وُجِد</w:t>
      </w:r>
      <w:r w:rsidR="002C4933" w:rsidRPr="00E354BF">
        <w:rPr>
          <w:rFonts w:hint="cs"/>
          <w:vertAlign w:val="superscript"/>
          <w:rtl/>
        </w:rPr>
        <w:t>(</w:t>
      </w:r>
      <w:r w:rsidR="002C4933" w:rsidRPr="00E354BF">
        <w:rPr>
          <w:rStyle w:val="EndnoteReference"/>
          <w:sz w:val="27"/>
          <w:rtl/>
        </w:rPr>
        <w:endnoteReference w:id="538"/>
      </w:r>
      <w:r w:rsidR="002C4933" w:rsidRPr="00E354BF">
        <w:rPr>
          <w:vertAlign w:val="superscript"/>
          <w:rtl/>
        </w:rPr>
        <w:t>)</w:t>
      </w:r>
      <w:r w:rsidR="002C4933" w:rsidRPr="00E354BF">
        <w:rPr>
          <w:rFonts w:hint="cs"/>
          <w:rtl/>
        </w:rPr>
        <w:t xml:space="preserve"> لَمَا كان فيه </w:t>
      </w:r>
      <w:r w:rsidRPr="00E354BF">
        <w:rPr>
          <w:rFonts w:hint="cs"/>
          <w:rtl/>
        </w:rPr>
        <w:t>حجّة</w:t>
      </w:r>
      <w:r w:rsidR="00D25025" w:rsidRPr="00E354BF">
        <w:rPr>
          <w:rFonts w:hint="cs"/>
          <w:rtl/>
        </w:rPr>
        <w:t>؛</w:t>
      </w:r>
      <w:r w:rsidR="002C4933" w:rsidRPr="00E354BF">
        <w:rPr>
          <w:rFonts w:hint="cs"/>
          <w:rtl/>
        </w:rPr>
        <w:t xml:space="preserve"> لضعف ما استُدِل</w:t>
      </w:r>
      <w:r w:rsidR="00D25025" w:rsidRPr="00E354BF">
        <w:rPr>
          <w:rFonts w:hint="cs"/>
          <w:rtl/>
        </w:rPr>
        <w:t>ّ</w:t>
      </w:r>
      <w:r w:rsidR="002C4933" w:rsidRPr="00E354BF">
        <w:rPr>
          <w:rFonts w:hint="cs"/>
          <w:rtl/>
        </w:rPr>
        <w:t xml:space="preserve"> به على </w:t>
      </w:r>
      <w:r w:rsidR="00B70371" w:rsidRPr="00E354BF">
        <w:rPr>
          <w:rFonts w:hint="cs"/>
          <w:rtl/>
        </w:rPr>
        <w:t>حجّيّة</w:t>
      </w:r>
      <w:r w:rsidR="002C4933" w:rsidRPr="00E354BF">
        <w:rPr>
          <w:rFonts w:hint="cs"/>
          <w:rtl/>
        </w:rPr>
        <w:t xml:space="preserve"> الإجماع</w:t>
      </w:r>
      <w:r w:rsidR="00D25025" w:rsidRPr="00E354BF">
        <w:rPr>
          <w:rFonts w:hint="cs"/>
          <w:rtl/>
        </w:rPr>
        <w:t>.</w:t>
      </w:r>
      <w:r w:rsidR="002C4933" w:rsidRPr="00E354BF">
        <w:rPr>
          <w:rFonts w:hint="cs"/>
          <w:rtl/>
        </w:rPr>
        <w:t xml:space="preserve"> وكل</w:t>
      </w:r>
      <w:r w:rsidR="00D25025" w:rsidRPr="00E354BF">
        <w:rPr>
          <w:rFonts w:hint="cs"/>
          <w:rtl/>
        </w:rPr>
        <w:t>ّ</w:t>
      </w:r>
      <w:r w:rsidR="002C4933" w:rsidRPr="00E354BF">
        <w:rPr>
          <w:rFonts w:hint="cs"/>
          <w:rtl/>
        </w:rPr>
        <w:t xml:space="preserve"> ذلك لا يصلح أن يكون ديناً يُلزَم به الناس</w:t>
      </w:r>
      <w:r w:rsidR="00E0739B" w:rsidRPr="00E354BF">
        <w:rPr>
          <w:rFonts w:hint="cs"/>
          <w:rtl/>
        </w:rPr>
        <w:t xml:space="preserve"> إلى </w:t>
      </w:r>
      <w:r w:rsidR="002C4933" w:rsidRPr="00E354BF">
        <w:rPr>
          <w:rFonts w:hint="cs"/>
          <w:rtl/>
        </w:rPr>
        <w:t>يوم القيامة، ويُحجَر به على الأم</w:t>
      </w:r>
      <w:r w:rsidR="00D25025" w:rsidRPr="00E354BF">
        <w:rPr>
          <w:rFonts w:hint="cs"/>
          <w:rtl/>
        </w:rPr>
        <w:t>ّ</w:t>
      </w:r>
      <w:r w:rsidR="002C4933" w:rsidRPr="00E354BF">
        <w:rPr>
          <w:rFonts w:hint="cs"/>
          <w:rtl/>
        </w:rPr>
        <w:t>ة بعده.</w:t>
      </w:r>
    </w:p>
    <w:p w:rsidR="002C4933" w:rsidRPr="00E354BF" w:rsidRDefault="002C4933" w:rsidP="00DD53D7">
      <w:pPr>
        <w:rPr>
          <w:rtl/>
        </w:rPr>
      </w:pPr>
      <w:r w:rsidRPr="00E354BF">
        <w:rPr>
          <w:rFonts w:hint="cs"/>
          <w:rtl/>
        </w:rPr>
        <w:t xml:space="preserve">4ـ لقد أصبح الإجماع </w:t>
      </w:r>
      <w:r w:rsidR="00D25025" w:rsidRPr="00E354BF">
        <w:rPr>
          <w:rFonts w:hint="cs"/>
          <w:rtl/>
        </w:rPr>
        <w:t xml:space="preserve">ـ </w:t>
      </w:r>
      <w:r w:rsidRPr="00E354BF">
        <w:rPr>
          <w:rFonts w:hint="cs"/>
          <w:rtl/>
        </w:rPr>
        <w:t>للأسف</w:t>
      </w:r>
      <w:r w:rsidR="00D25025" w:rsidRPr="00E354BF">
        <w:rPr>
          <w:rFonts w:hint="cs"/>
          <w:rtl/>
        </w:rPr>
        <w:t xml:space="preserve"> ـ؛</w:t>
      </w:r>
      <w:r w:rsidRPr="00E354BF">
        <w:rPr>
          <w:rFonts w:hint="cs"/>
          <w:rtl/>
        </w:rPr>
        <w:t xml:space="preserve"> بفعل المتشد</w:t>
      </w:r>
      <w:r w:rsidR="00D25025" w:rsidRPr="00E354BF">
        <w:rPr>
          <w:rFonts w:hint="cs"/>
          <w:rtl/>
        </w:rPr>
        <w:t>ِّ</w:t>
      </w:r>
      <w:r w:rsidRPr="00E354BF">
        <w:rPr>
          <w:rFonts w:hint="cs"/>
          <w:rtl/>
        </w:rPr>
        <w:t>دين والمقل</w:t>
      </w:r>
      <w:r w:rsidR="00D25025" w:rsidRPr="00E354BF">
        <w:rPr>
          <w:rFonts w:hint="cs"/>
          <w:rtl/>
        </w:rPr>
        <w:t>ِّ</w:t>
      </w:r>
      <w:r w:rsidRPr="00E354BF">
        <w:rPr>
          <w:rFonts w:hint="cs"/>
          <w:rtl/>
        </w:rPr>
        <w:t>دين والجامدين</w:t>
      </w:r>
      <w:r w:rsidR="00D25025" w:rsidRPr="00E354BF">
        <w:rPr>
          <w:rFonts w:hint="cs"/>
          <w:rtl/>
        </w:rPr>
        <w:t>،</w:t>
      </w:r>
      <w:r w:rsidRPr="00E354BF">
        <w:rPr>
          <w:rFonts w:hint="cs"/>
          <w:rtl/>
        </w:rPr>
        <w:t xml:space="preserve"> أداةً تُوظَّف لنصرة الاختيار ال</w:t>
      </w:r>
      <w:r w:rsidR="00C420A4" w:rsidRPr="00E354BF">
        <w:rPr>
          <w:rFonts w:hint="cs"/>
          <w:rtl/>
        </w:rPr>
        <w:t>كلاميّ</w:t>
      </w:r>
      <w:r w:rsidRPr="00E354BF">
        <w:rPr>
          <w:rFonts w:hint="cs"/>
          <w:rtl/>
        </w:rPr>
        <w:t xml:space="preserve"> وال</w:t>
      </w:r>
      <w:r w:rsidR="00C420A4" w:rsidRPr="00E354BF">
        <w:rPr>
          <w:rFonts w:hint="cs"/>
          <w:rtl/>
        </w:rPr>
        <w:t>فقهيّ</w:t>
      </w:r>
      <w:r w:rsidRPr="00E354BF">
        <w:rPr>
          <w:rFonts w:hint="cs"/>
          <w:rtl/>
        </w:rPr>
        <w:t>، أو لإسكات المخالف أو تفسيقه أو تبديعه أو ما سوى ذلك من أشكال الإقصاء</w:t>
      </w:r>
      <w:r w:rsidR="00D25025" w:rsidRPr="00E354BF">
        <w:rPr>
          <w:rFonts w:hint="cs"/>
          <w:rtl/>
        </w:rPr>
        <w:t>.</w:t>
      </w:r>
      <w:r w:rsidRPr="00E354BF">
        <w:rPr>
          <w:rFonts w:hint="cs"/>
          <w:rtl/>
        </w:rPr>
        <w:t xml:space="preserve"> وأصبح الخروج على الإجماع تهمةً مسو</w:t>
      </w:r>
      <w:r w:rsidR="00D25025" w:rsidRPr="00E354BF">
        <w:rPr>
          <w:rFonts w:hint="cs"/>
          <w:rtl/>
        </w:rPr>
        <w:t>ِّ</w:t>
      </w:r>
      <w:r w:rsidRPr="00E354BF">
        <w:rPr>
          <w:rFonts w:hint="cs"/>
          <w:rtl/>
        </w:rPr>
        <w:t xml:space="preserve">غةً </w:t>
      </w:r>
      <w:r w:rsidR="00D25025" w:rsidRPr="00E354BF">
        <w:rPr>
          <w:rFonts w:hint="cs"/>
          <w:rtl/>
        </w:rPr>
        <w:t xml:space="preserve">عندهم </w:t>
      </w:r>
      <w:r w:rsidRPr="00E354BF">
        <w:rPr>
          <w:rFonts w:hint="cs"/>
          <w:rtl/>
        </w:rPr>
        <w:t>للمحاصرة ال</w:t>
      </w:r>
      <w:r w:rsidR="00C420A4" w:rsidRPr="00E354BF">
        <w:rPr>
          <w:rFonts w:hint="cs"/>
          <w:rtl/>
        </w:rPr>
        <w:t>فكريّ</w:t>
      </w:r>
      <w:r w:rsidRPr="00E354BF">
        <w:rPr>
          <w:rFonts w:hint="cs"/>
          <w:rtl/>
        </w:rPr>
        <w:t>ة والإيذاء النفسي</w:t>
      </w:r>
      <w:r w:rsidR="00D25025" w:rsidRPr="00E354BF">
        <w:rPr>
          <w:rFonts w:hint="cs"/>
          <w:rtl/>
        </w:rPr>
        <w:t>ّ</w:t>
      </w:r>
      <w:r w:rsidRPr="00E354BF">
        <w:rPr>
          <w:rFonts w:hint="cs"/>
          <w:rtl/>
        </w:rPr>
        <w:t>. وشيء</w:t>
      </w:r>
      <w:r w:rsidR="00D25025" w:rsidRPr="00E354BF">
        <w:rPr>
          <w:rFonts w:hint="cs"/>
          <w:rtl/>
        </w:rPr>
        <w:t>ٌ</w:t>
      </w:r>
      <w:r w:rsidRPr="00E354BF">
        <w:rPr>
          <w:rFonts w:hint="cs"/>
          <w:rtl/>
        </w:rPr>
        <w:t xml:space="preserve"> من هذا وذاك حاصلٌ في مسألة الغناء والموسي</w:t>
      </w:r>
      <w:r w:rsidR="00F54FC8" w:rsidRPr="00E354BF">
        <w:rPr>
          <w:rFonts w:hint="cs"/>
          <w:rtl/>
        </w:rPr>
        <w:t>قى</w:t>
      </w:r>
      <w:r w:rsidR="00D25025" w:rsidRPr="00E354BF">
        <w:rPr>
          <w:rFonts w:hint="cs"/>
          <w:rtl/>
        </w:rPr>
        <w:t>.</w:t>
      </w:r>
      <w:r w:rsidR="00F54FC8" w:rsidRPr="00E354BF">
        <w:rPr>
          <w:rFonts w:hint="cs"/>
          <w:rtl/>
        </w:rPr>
        <w:t xml:space="preserve"> ولا حول ولا قو</w:t>
      </w:r>
      <w:r w:rsidR="00D25025" w:rsidRPr="00E354BF">
        <w:rPr>
          <w:rFonts w:hint="cs"/>
          <w:rtl/>
        </w:rPr>
        <w:t>ّ</w:t>
      </w:r>
      <w:r w:rsidR="00F54FC8" w:rsidRPr="00E354BF">
        <w:rPr>
          <w:rFonts w:hint="cs"/>
          <w:rtl/>
        </w:rPr>
        <w:t>ة إلا</w:t>
      </w:r>
      <w:r w:rsidR="00D25025" w:rsidRPr="00E354BF">
        <w:rPr>
          <w:rFonts w:hint="cs"/>
          <w:rtl/>
        </w:rPr>
        <w:t>ّ</w:t>
      </w:r>
      <w:r w:rsidR="00F54FC8" w:rsidRPr="00E354BF">
        <w:rPr>
          <w:rFonts w:hint="cs"/>
          <w:rtl/>
        </w:rPr>
        <w:t xml:space="preserve"> بالله.</w:t>
      </w:r>
    </w:p>
    <w:p w:rsidR="002C4933" w:rsidRPr="00E354BF" w:rsidRDefault="002C4933" w:rsidP="00DD53D7">
      <w:pPr>
        <w:rPr>
          <w:rtl/>
        </w:rPr>
      </w:pPr>
      <w:r w:rsidRPr="00E354BF">
        <w:rPr>
          <w:rFonts w:hint="cs"/>
          <w:rtl/>
        </w:rPr>
        <w:t>5ـ ومم</w:t>
      </w:r>
      <w:r w:rsidR="00D25025" w:rsidRPr="00E354BF">
        <w:rPr>
          <w:rFonts w:hint="cs"/>
          <w:rtl/>
        </w:rPr>
        <w:t>ّ</w:t>
      </w:r>
      <w:r w:rsidRPr="00E354BF">
        <w:rPr>
          <w:rFonts w:hint="cs"/>
          <w:rtl/>
        </w:rPr>
        <w:t>ا له وجهُ صلةٍ بمسألة الإجماع، وعلاقته بالغناء والموسيقى، محاولةُ البعضِ (تقليصَ) أو (حصرَ) الدور الذي ي</w:t>
      </w:r>
      <w:r w:rsidR="00D25025" w:rsidRPr="00E354BF">
        <w:rPr>
          <w:rFonts w:hint="cs"/>
          <w:rtl/>
        </w:rPr>
        <w:t xml:space="preserve">جب أن يمارسه المجتهدون في عصرنا </w:t>
      </w:r>
      <w:r w:rsidRPr="00E354BF">
        <w:rPr>
          <w:rFonts w:hint="cs"/>
          <w:rtl/>
        </w:rPr>
        <w:lastRenderedPageBreak/>
        <w:t xml:space="preserve">بإلزامهم بعدم الخروج عن أقوال السابقين. </w:t>
      </w:r>
    </w:p>
    <w:p w:rsidR="002C4933" w:rsidRPr="00E354BF" w:rsidRDefault="002C4933" w:rsidP="00A52B7F">
      <w:pPr>
        <w:rPr>
          <w:sz w:val="27"/>
          <w:rtl/>
        </w:rPr>
      </w:pPr>
      <w:r w:rsidRPr="00E354BF">
        <w:rPr>
          <w:rFonts w:hint="cs"/>
          <w:sz w:val="27"/>
          <w:rtl/>
        </w:rPr>
        <w:t>وهذا أمرٌ ليس في صالح الشريعة ال</w:t>
      </w:r>
      <w:r w:rsidR="00C420A4" w:rsidRPr="00E354BF">
        <w:rPr>
          <w:rFonts w:hint="cs"/>
          <w:sz w:val="27"/>
          <w:rtl/>
        </w:rPr>
        <w:t>إسلاميّ</w:t>
      </w:r>
      <w:r w:rsidRPr="00E354BF">
        <w:rPr>
          <w:rFonts w:hint="cs"/>
          <w:sz w:val="27"/>
          <w:rtl/>
        </w:rPr>
        <w:t>ة؛ لأن</w:t>
      </w:r>
      <w:r w:rsidR="00D25025" w:rsidRPr="00E354BF">
        <w:rPr>
          <w:rFonts w:hint="cs"/>
          <w:sz w:val="27"/>
          <w:rtl/>
        </w:rPr>
        <w:t>ّ الاختلاف بمجمله</w:t>
      </w:r>
      <w:r w:rsidRPr="00E354BF">
        <w:rPr>
          <w:rFonts w:hint="cs"/>
          <w:sz w:val="27"/>
          <w:rtl/>
        </w:rPr>
        <w:t xml:space="preserve"> رحمةٌ</w:t>
      </w:r>
      <w:r w:rsidR="00D25025" w:rsidRPr="00E354BF">
        <w:rPr>
          <w:rFonts w:hint="cs"/>
          <w:sz w:val="27"/>
          <w:rtl/>
        </w:rPr>
        <w:t>،</w:t>
      </w:r>
      <w:r w:rsidRPr="00E354BF">
        <w:rPr>
          <w:rFonts w:hint="cs"/>
          <w:sz w:val="27"/>
          <w:rtl/>
        </w:rPr>
        <w:t xml:space="preserve"> مادام في غير الثوابت والقطعيات</w:t>
      </w:r>
      <w:r w:rsidR="00D25025" w:rsidRPr="00E354BF">
        <w:rPr>
          <w:rFonts w:hint="cs"/>
          <w:sz w:val="27"/>
          <w:rtl/>
        </w:rPr>
        <w:t>،</w:t>
      </w:r>
      <w:r w:rsidRPr="00E354BF">
        <w:rPr>
          <w:rFonts w:hint="cs"/>
          <w:sz w:val="27"/>
          <w:rtl/>
        </w:rPr>
        <w:t xml:space="preserve"> سواءٌ كان بين المعاصرين</w:t>
      </w:r>
      <w:r w:rsidR="00D25025" w:rsidRPr="00E354BF">
        <w:rPr>
          <w:rFonts w:hint="cs"/>
          <w:sz w:val="27"/>
          <w:rtl/>
        </w:rPr>
        <w:t xml:space="preserve"> والقدماء أو بين القدماء أنفسهم</w:t>
      </w:r>
      <w:r w:rsidRPr="00E354BF">
        <w:rPr>
          <w:rFonts w:hint="cs"/>
          <w:sz w:val="27"/>
          <w:rtl/>
        </w:rPr>
        <w:t>؛ إذ يوس</w:t>
      </w:r>
      <w:r w:rsidR="00D25025" w:rsidRPr="00E354BF">
        <w:rPr>
          <w:rFonts w:hint="cs"/>
          <w:sz w:val="27"/>
          <w:rtl/>
        </w:rPr>
        <w:t>ِّ</w:t>
      </w:r>
      <w:r w:rsidRPr="00E354BF">
        <w:rPr>
          <w:rFonts w:hint="cs"/>
          <w:sz w:val="27"/>
          <w:rtl/>
        </w:rPr>
        <w:t>ع دائرة الفهم والتفسير، ويقد</w:t>
      </w:r>
      <w:r w:rsidR="00D25025" w:rsidRPr="00E354BF">
        <w:rPr>
          <w:rFonts w:hint="cs"/>
          <w:sz w:val="27"/>
          <w:rtl/>
        </w:rPr>
        <w:t>ِّ</w:t>
      </w:r>
      <w:r w:rsidRPr="00E354BF">
        <w:rPr>
          <w:rFonts w:hint="cs"/>
          <w:sz w:val="27"/>
          <w:rtl/>
        </w:rPr>
        <w:t>م حلولاً متنو</w:t>
      </w:r>
      <w:r w:rsidR="00D25025" w:rsidRPr="00E354BF">
        <w:rPr>
          <w:rFonts w:hint="cs"/>
          <w:sz w:val="27"/>
          <w:rtl/>
        </w:rPr>
        <w:t>ِّ</w:t>
      </w:r>
      <w:r w:rsidRPr="00E354BF">
        <w:rPr>
          <w:rFonts w:hint="cs"/>
          <w:sz w:val="27"/>
          <w:rtl/>
        </w:rPr>
        <w:t>عةً و</w:t>
      </w:r>
      <w:r w:rsidR="00C420A4" w:rsidRPr="00E354BF">
        <w:rPr>
          <w:rFonts w:hint="cs"/>
          <w:sz w:val="27"/>
          <w:rtl/>
        </w:rPr>
        <w:t>واقعيّ</w:t>
      </w:r>
      <w:r w:rsidRPr="00E354BF">
        <w:rPr>
          <w:rFonts w:hint="cs"/>
          <w:sz w:val="27"/>
          <w:rtl/>
        </w:rPr>
        <w:t>ة و</w:t>
      </w:r>
      <w:r w:rsidR="00C420A4" w:rsidRPr="00E354BF">
        <w:rPr>
          <w:rFonts w:hint="cs"/>
          <w:sz w:val="27"/>
          <w:rtl/>
        </w:rPr>
        <w:t>عصريّ</w:t>
      </w:r>
      <w:r w:rsidRPr="00E354BF">
        <w:rPr>
          <w:rFonts w:hint="cs"/>
          <w:sz w:val="27"/>
          <w:rtl/>
        </w:rPr>
        <w:t>ة للمسألة الواحدة.</w:t>
      </w:r>
    </w:p>
    <w:p w:rsidR="002C4933" w:rsidRPr="00E354BF" w:rsidRDefault="002C4933" w:rsidP="00A52B7F">
      <w:pPr>
        <w:rPr>
          <w:sz w:val="27"/>
          <w:rtl/>
        </w:rPr>
      </w:pPr>
      <w:r w:rsidRPr="00E354BF">
        <w:rPr>
          <w:rFonts w:hint="cs"/>
          <w:sz w:val="27"/>
          <w:rtl/>
        </w:rPr>
        <w:t>إن</w:t>
      </w:r>
      <w:r w:rsidR="00D25025" w:rsidRPr="00E354BF">
        <w:rPr>
          <w:rFonts w:hint="cs"/>
          <w:sz w:val="27"/>
          <w:rtl/>
        </w:rPr>
        <w:t>ّ</w:t>
      </w:r>
      <w:r w:rsidRPr="00E354BF">
        <w:rPr>
          <w:rFonts w:hint="cs"/>
          <w:sz w:val="27"/>
          <w:rtl/>
        </w:rPr>
        <w:t xml:space="preserve"> شيوع لون</w:t>
      </w:r>
      <w:r w:rsidR="00D25025" w:rsidRPr="00E354BF">
        <w:rPr>
          <w:rFonts w:hint="cs"/>
          <w:sz w:val="27"/>
          <w:rtl/>
        </w:rPr>
        <w:t>ٍ</w:t>
      </w:r>
      <w:r w:rsidRPr="00E354BF">
        <w:rPr>
          <w:rFonts w:hint="cs"/>
          <w:sz w:val="27"/>
          <w:rtl/>
        </w:rPr>
        <w:t xml:space="preserve"> من التفكير ال</w:t>
      </w:r>
      <w:r w:rsidR="00C420A4" w:rsidRPr="00E354BF">
        <w:rPr>
          <w:rFonts w:hint="cs"/>
          <w:sz w:val="27"/>
          <w:rtl/>
        </w:rPr>
        <w:t>إسلاميّ</w:t>
      </w:r>
      <w:r w:rsidRPr="00E354BF">
        <w:rPr>
          <w:rFonts w:hint="cs"/>
          <w:sz w:val="27"/>
          <w:rtl/>
        </w:rPr>
        <w:t xml:space="preserve"> في عصر من العصور لا يعني أن</w:t>
      </w:r>
      <w:r w:rsidR="00D25025" w:rsidRPr="00E354BF">
        <w:rPr>
          <w:rFonts w:hint="cs"/>
          <w:sz w:val="27"/>
          <w:rtl/>
        </w:rPr>
        <w:t>ّ</w:t>
      </w:r>
      <w:r w:rsidRPr="00E354BF">
        <w:rPr>
          <w:rFonts w:hint="cs"/>
          <w:sz w:val="27"/>
          <w:rtl/>
        </w:rPr>
        <w:t xml:space="preserve"> هذا هو الإسلام وحده</w:t>
      </w:r>
      <w:r w:rsidR="00D25025" w:rsidRPr="00E354BF">
        <w:rPr>
          <w:rFonts w:hint="cs"/>
          <w:sz w:val="27"/>
          <w:rtl/>
        </w:rPr>
        <w:t>.</w:t>
      </w:r>
      <w:r w:rsidRPr="00E354BF">
        <w:rPr>
          <w:rFonts w:hint="cs"/>
          <w:sz w:val="27"/>
          <w:rtl/>
        </w:rPr>
        <w:t xml:space="preserve"> فما أخصب الإسلام نفسه، وما أغزر الثمار التي تنتج عنه على اختلاف الأزمان.</w:t>
      </w:r>
    </w:p>
    <w:p w:rsidR="002C4933" w:rsidRPr="00E354BF" w:rsidRDefault="002C4933" w:rsidP="00A52B7F">
      <w:pPr>
        <w:rPr>
          <w:sz w:val="27"/>
          <w:rtl/>
        </w:rPr>
      </w:pPr>
      <w:r w:rsidRPr="00E354BF">
        <w:rPr>
          <w:rFonts w:hint="cs"/>
          <w:sz w:val="27"/>
          <w:rtl/>
        </w:rPr>
        <w:t>إن</w:t>
      </w:r>
      <w:r w:rsidR="00D25025" w:rsidRPr="00E354BF">
        <w:rPr>
          <w:rFonts w:hint="cs"/>
          <w:sz w:val="27"/>
          <w:rtl/>
        </w:rPr>
        <w:t>ّ</w:t>
      </w:r>
      <w:r w:rsidRPr="00E354BF">
        <w:rPr>
          <w:rFonts w:hint="cs"/>
          <w:sz w:val="27"/>
          <w:rtl/>
        </w:rPr>
        <w:t xml:space="preserve"> فقهنا الموروث اجتهاداتٌ لعلماءٍ سابقين في إدراك معاني النصوص، وفي التفريع على النصوص ال</w:t>
      </w:r>
      <w:r w:rsidR="00015A29" w:rsidRPr="00E354BF">
        <w:rPr>
          <w:rFonts w:hint="cs"/>
          <w:sz w:val="27"/>
          <w:rtl/>
        </w:rPr>
        <w:t>عامّ</w:t>
      </w:r>
      <w:r w:rsidRPr="00E354BF">
        <w:rPr>
          <w:rFonts w:hint="cs"/>
          <w:sz w:val="27"/>
          <w:rtl/>
        </w:rPr>
        <w:t>ة الواردة في القرآن و</w:t>
      </w:r>
      <w:r w:rsidR="00B70371" w:rsidRPr="00E354BF">
        <w:rPr>
          <w:rFonts w:hint="cs"/>
          <w:sz w:val="27"/>
          <w:rtl/>
        </w:rPr>
        <w:t>السنّة</w:t>
      </w:r>
      <w:r w:rsidRPr="00E354BF">
        <w:rPr>
          <w:rFonts w:hint="cs"/>
          <w:sz w:val="27"/>
          <w:rtl/>
        </w:rPr>
        <w:t>، وفي تطبيق النصوص القطعي</w:t>
      </w:r>
      <w:r w:rsidR="00D25025" w:rsidRPr="00E354BF">
        <w:rPr>
          <w:rFonts w:hint="cs"/>
          <w:sz w:val="27"/>
          <w:rtl/>
        </w:rPr>
        <w:t>ّ</w:t>
      </w:r>
      <w:r w:rsidRPr="00E354BF">
        <w:rPr>
          <w:rFonts w:hint="cs"/>
          <w:sz w:val="27"/>
          <w:rtl/>
        </w:rPr>
        <w:t>ة والظن</w:t>
      </w:r>
      <w:r w:rsidR="00D25025" w:rsidRPr="00E354BF">
        <w:rPr>
          <w:rFonts w:hint="cs"/>
          <w:sz w:val="27"/>
          <w:rtl/>
        </w:rPr>
        <w:t>ّ</w:t>
      </w:r>
      <w:r w:rsidRPr="00E354BF">
        <w:rPr>
          <w:rFonts w:hint="cs"/>
          <w:sz w:val="27"/>
          <w:rtl/>
        </w:rPr>
        <w:t>ي</w:t>
      </w:r>
      <w:r w:rsidR="00D25025" w:rsidRPr="00E354BF">
        <w:rPr>
          <w:rFonts w:hint="cs"/>
          <w:sz w:val="27"/>
          <w:rtl/>
        </w:rPr>
        <w:t>ّ</w:t>
      </w:r>
      <w:r w:rsidRPr="00E354BF">
        <w:rPr>
          <w:rFonts w:hint="cs"/>
          <w:sz w:val="27"/>
          <w:rtl/>
        </w:rPr>
        <w:t>ة على أحوال البشر المتنو</w:t>
      </w:r>
      <w:r w:rsidR="00D25025" w:rsidRPr="00E354BF">
        <w:rPr>
          <w:rFonts w:hint="cs"/>
          <w:sz w:val="27"/>
          <w:rtl/>
        </w:rPr>
        <w:t>ِّ</w:t>
      </w:r>
      <w:r w:rsidRPr="00E354BF">
        <w:rPr>
          <w:rFonts w:hint="cs"/>
          <w:sz w:val="27"/>
          <w:rtl/>
        </w:rPr>
        <w:t>عة ووقائعهم المتغي</w:t>
      </w:r>
      <w:r w:rsidR="00D25025" w:rsidRPr="00E354BF">
        <w:rPr>
          <w:rFonts w:hint="cs"/>
          <w:sz w:val="27"/>
          <w:rtl/>
        </w:rPr>
        <w:t>ِّ</w:t>
      </w:r>
      <w:r w:rsidRPr="00E354BF">
        <w:rPr>
          <w:rFonts w:hint="cs"/>
          <w:sz w:val="27"/>
          <w:rtl/>
        </w:rPr>
        <w:t>رة مع تغي</w:t>
      </w:r>
      <w:r w:rsidR="00D25025" w:rsidRPr="00E354BF">
        <w:rPr>
          <w:rFonts w:hint="cs"/>
          <w:sz w:val="27"/>
          <w:rtl/>
        </w:rPr>
        <w:t>ُّ</w:t>
      </w:r>
      <w:r w:rsidRPr="00E354BF">
        <w:rPr>
          <w:rFonts w:hint="cs"/>
          <w:sz w:val="27"/>
          <w:rtl/>
        </w:rPr>
        <w:t>ر الأزمان والأمصار والبيئات.</w:t>
      </w:r>
    </w:p>
    <w:p w:rsidR="002C4933" w:rsidRPr="00E354BF" w:rsidRDefault="002C4933" w:rsidP="00A52B7F">
      <w:pPr>
        <w:rPr>
          <w:sz w:val="27"/>
          <w:rtl/>
        </w:rPr>
      </w:pPr>
      <w:r w:rsidRPr="00E354BF">
        <w:rPr>
          <w:rFonts w:hint="cs"/>
          <w:sz w:val="27"/>
          <w:rtl/>
        </w:rPr>
        <w:t>إن</w:t>
      </w:r>
      <w:r w:rsidR="00D25025" w:rsidRPr="00E354BF">
        <w:rPr>
          <w:rFonts w:hint="cs"/>
          <w:sz w:val="27"/>
          <w:rtl/>
        </w:rPr>
        <w:t>ّ</w:t>
      </w:r>
      <w:r w:rsidRPr="00E354BF">
        <w:rPr>
          <w:rFonts w:hint="cs"/>
          <w:sz w:val="27"/>
          <w:rtl/>
        </w:rPr>
        <w:t>ه</w:t>
      </w:r>
      <w:r w:rsidR="00D25025" w:rsidRPr="00E354BF">
        <w:rPr>
          <w:rFonts w:hint="cs"/>
          <w:sz w:val="27"/>
          <w:rtl/>
        </w:rPr>
        <w:t xml:space="preserve"> إذاً</w:t>
      </w:r>
      <w:r w:rsidRPr="00E354BF">
        <w:rPr>
          <w:rFonts w:hint="cs"/>
          <w:sz w:val="27"/>
          <w:rtl/>
        </w:rPr>
        <w:t xml:space="preserve"> اجتهادات</w:t>
      </w:r>
      <w:r w:rsidR="00D25025" w:rsidRPr="00E354BF">
        <w:rPr>
          <w:rFonts w:hint="cs"/>
          <w:sz w:val="27"/>
          <w:rtl/>
        </w:rPr>
        <w:t>ٌ</w:t>
      </w:r>
      <w:r w:rsidRPr="00E354BF">
        <w:rPr>
          <w:rFonts w:hint="cs"/>
          <w:sz w:val="27"/>
          <w:rtl/>
        </w:rPr>
        <w:t xml:space="preserve"> ذاتُ وضع</w:t>
      </w:r>
      <w:r w:rsidR="00D25025" w:rsidRPr="00E354BF">
        <w:rPr>
          <w:rFonts w:hint="cs"/>
          <w:sz w:val="27"/>
          <w:rtl/>
        </w:rPr>
        <w:t>ٍ</w:t>
      </w:r>
      <w:r w:rsidRPr="00E354BF">
        <w:rPr>
          <w:rFonts w:hint="cs"/>
          <w:sz w:val="27"/>
          <w:rtl/>
        </w:rPr>
        <w:t xml:space="preserve"> </w:t>
      </w:r>
      <w:r w:rsidR="00C420A4" w:rsidRPr="00E354BF">
        <w:rPr>
          <w:rFonts w:hint="cs"/>
          <w:sz w:val="27"/>
          <w:rtl/>
        </w:rPr>
        <w:t>بشريّ</w:t>
      </w:r>
      <w:r w:rsidR="00D25025" w:rsidRPr="00E354BF">
        <w:rPr>
          <w:rFonts w:hint="cs"/>
          <w:sz w:val="27"/>
          <w:rtl/>
        </w:rPr>
        <w:t>،</w:t>
      </w:r>
      <w:r w:rsidRPr="00E354BF">
        <w:rPr>
          <w:rFonts w:hint="cs"/>
          <w:sz w:val="27"/>
          <w:rtl/>
        </w:rPr>
        <w:t xml:space="preserve"> ومن ثم فهي تحتمل الخطأ، وتحتمل التغي</w:t>
      </w:r>
      <w:r w:rsidR="00D25025" w:rsidRPr="00E354BF">
        <w:rPr>
          <w:rFonts w:hint="cs"/>
          <w:sz w:val="27"/>
          <w:rtl/>
        </w:rPr>
        <w:t>ُّ</w:t>
      </w:r>
      <w:r w:rsidRPr="00E354BF">
        <w:rPr>
          <w:rFonts w:hint="cs"/>
          <w:sz w:val="27"/>
          <w:rtl/>
        </w:rPr>
        <w:t>ر والتنو</w:t>
      </w:r>
      <w:r w:rsidR="00D25025" w:rsidRPr="00E354BF">
        <w:rPr>
          <w:rFonts w:hint="cs"/>
          <w:sz w:val="27"/>
          <w:rtl/>
        </w:rPr>
        <w:t>ُّ</w:t>
      </w:r>
      <w:r w:rsidRPr="00E354BF">
        <w:rPr>
          <w:rFonts w:hint="cs"/>
          <w:sz w:val="27"/>
          <w:rtl/>
        </w:rPr>
        <w:t>ع مع اختلاف البيئات والأحوال.</w:t>
      </w:r>
    </w:p>
    <w:p w:rsidR="002C4933" w:rsidRPr="00E354BF" w:rsidRDefault="002C4933" w:rsidP="00A52B7F">
      <w:pPr>
        <w:rPr>
          <w:sz w:val="27"/>
          <w:rtl/>
        </w:rPr>
      </w:pPr>
      <w:r w:rsidRPr="00E354BF">
        <w:rPr>
          <w:rFonts w:hint="cs"/>
          <w:sz w:val="27"/>
          <w:rtl/>
        </w:rPr>
        <w:t>صحيحٌ أن</w:t>
      </w:r>
      <w:r w:rsidR="00D25025" w:rsidRPr="00E354BF">
        <w:rPr>
          <w:rFonts w:hint="cs"/>
          <w:sz w:val="27"/>
          <w:rtl/>
        </w:rPr>
        <w:t>ّ</w:t>
      </w:r>
      <w:r w:rsidRPr="00E354BF">
        <w:rPr>
          <w:rFonts w:hint="cs"/>
          <w:sz w:val="27"/>
          <w:rtl/>
        </w:rPr>
        <w:t xml:space="preserve">ه خبرةٌ </w:t>
      </w:r>
      <w:r w:rsidR="00C420A4" w:rsidRPr="00E354BF">
        <w:rPr>
          <w:rFonts w:hint="cs"/>
          <w:sz w:val="27"/>
          <w:rtl/>
        </w:rPr>
        <w:t>تاريخيّ</w:t>
      </w:r>
      <w:r w:rsidRPr="00E354BF">
        <w:rPr>
          <w:rFonts w:hint="cs"/>
          <w:sz w:val="27"/>
          <w:rtl/>
        </w:rPr>
        <w:t>ة ينبغي استطلاعها، وتجاربُ ماضٍ ينبغي الانتفاع والاسترشاد بها، ولكنْ دونَ إلزا</w:t>
      </w:r>
      <w:r w:rsidR="00D25025" w:rsidRPr="00E354BF">
        <w:rPr>
          <w:rFonts w:hint="cs"/>
          <w:sz w:val="27"/>
          <w:rtl/>
        </w:rPr>
        <w:t>مٍ يُخضِع</w:t>
      </w:r>
      <w:r w:rsidRPr="00E354BF">
        <w:rPr>
          <w:rFonts w:hint="cs"/>
          <w:sz w:val="27"/>
          <w:rtl/>
        </w:rPr>
        <w:t xml:space="preserve"> العقول والأعناق.</w:t>
      </w:r>
    </w:p>
    <w:p w:rsidR="002C4933" w:rsidRPr="00E354BF" w:rsidRDefault="002C4933" w:rsidP="00A52B7F">
      <w:pPr>
        <w:rPr>
          <w:sz w:val="27"/>
          <w:rtl/>
          <w:lang w:bidi="ar-EG"/>
        </w:rPr>
      </w:pPr>
      <w:r w:rsidRPr="00E354BF">
        <w:rPr>
          <w:rFonts w:hint="cs"/>
          <w:sz w:val="27"/>
          <w:rtl/>
        </w:rPr>
        <w:t>6ـ والخلاصة أن</w:t>
      </w:r>
      <w:r w:rsidR="00D25025" w:rsidRPr="00E354BF">
        <w:rPr>
          <w:rFonts w:hint="cs"/>
          <w:sz w:val="27"/>
          <w:rtl/>
        </w:rPr>
        <w:t>ّ</w:t>
      </w:r>
      <w:r w:rsidRPr="00E354BF">
        <w:rPr>
          <w:rFonts w:hint="cs"/>
          <w:sz w:val="27"/>
          <w:rtl/>
        </w:rPr>
        <w:t xml:space="preserve"> </w:t>
      </w:r>
      <w:r w:rsidRPr="00E354BF">
        <w:rPr>
          <w:rFonts w:hint="cs"/>
          <w:sz w:val="27"/>
          <w:rtl/>
          <w:lang w:bidi="ar-EG"/>
        </w:rPr>
        <w:t>الإجماع وحده ليس ب</w:t>
      </w:r>
      <w:r w:rsidR="006B151A" w:rsidRPr="00E354BF">
        <w:rPr>
          <w:rFonts w:hint="cs"/>
          <w:sz w:val="27"/>
          <w:rtl/>
          <w:lang w:bidi="ar-EG"/>
        </w:rPr>
        <w:t>حجّة</w:t>
      </w:r>
      <w:r w:rsidR="00D25025" w:rsidRPr="00E354BF">
        <w:rPr>
          <w:rFonts w:hint="cs"/>
          <w:sz w:val="27"/>
          <w:rtl/>
          <w:lang w:bidi="ar-EG"/>
        </w:rPr>
        <w:t>ٍ،</w:t>
      </w:r>
      <w:r w:rsidRPr="00E354BF">
        <w:rPr>
          <w:rFonts w:hint="cs"/>
          <w:sz w:val="27"/>
          <w:rtl/>
          <w:lang w:bidi="ar-EG"/>
        </w:rPr>
        <w:t xml:space="preserve"> ولا دليل،</w:t>
      </w:r>
      <w:r w:rsidR="00015A29" w:rsidRPr="00E354BF">
        <w:rPr>
          <w:rFonts w:hint="cs"/>
          <w:sz w:val="27"/>
          <w:rtl/>
          <w:lang w:bidi="ar-EG"/>
        </w:rPr>
        <w:t xml:space="preserve"> إنّما </w:t>
      </w:r>
      <w:r w:rsidRPr="00E354BF">
        <w:rPr>
          <w:rFonts w:hint="cs"/>
          <w:sz w:val="27"/>
          <w:rtl/>
          <w:lang w:bidi="ar-EG"/>
        </w:rPr>
        <w:t>ال</w:t>
      </w:r>
      <w:r w:rsidR="006B151A" w:rsidRPr="00E354BF">
        <w:rPr>
          <w:rFonts w:hint="cs"/>
          <w:sz w:val="27"/>
          <w:rtl/>
          <w:lang w:bidi="ar-EG"/>
        </w:rPr>
        <w:t>حجّة</w:t>
      </w:r>
      <w:r w:rsidRPr="00E354BF">
        <w:rPr>
          <w:rFonts w:hint="cs"/>
          <w:sz w:val="27"/>
          <w:rtl/>
          <w:lang w:bidi="ar-EG"/>
        </w:rPr>
        <w:t xml:space="preserve"> والدليل كتابُ الله وصحيحُ سن</w:t>
      </w:r>
      <w:r w:rsidR="00D25025" w:rsidRPr="00E354BF">
        <w:rPr>
          <w:rFonts w:hint="cs"/>
          <w:sz w:val="27"/>
          <w:rtl/>
          <w:lang w:bidi="ar-EG"/>
        </w:rPr>
        <w:t>ّ</w:t>
      </w:r>
      <w:r w:rsidRPr="00E354BF">
        <w:rPr>
          <w:rFonts w:hint="cs"/>
          <w:sz w:val="27"/>
          <w:rtl/>
          <w:lang w:bidi="ar-EG"/>
        </w:rPr>
        <w:t>ة رسوله</w:t>
      </w:r>
      <w:r w:rsidR="00A82A43" w:rsidRPr="00E354BF">
        <w:rPr>
          <w:rFonts w:cs="Mosawi" w:hint="cs"/>
          <w:sz w:val="27"/>
          <w:szCs w:val="26"/>
          <w:rtl/>
          <w:lang w:bidi="ar-EG"/>
        </w:rPr>
        <w:t>|</w:t>
      </w:r>
      <w:r w:rsidRPr="00E354BF">
        <w:rPr>
          <w:rFonts w:hint="cs"/>
          <w:sz w:val="27"/>
          <w:rtl/>
          <w:lang w:bidi="ar-EG"/>
        </w:rPr>
        <w:t>.</w:t>
      </w:r>
    </w:p>
    <w:p w:rsidR="002C4933" w:rsidRPr="00E354BF" w:rsidRDefault="00D25025" w:rsidP="00A52B7F">
      <w:pPr>
        <w:rPr>
          <w:sz w:val="27"/>
          <w:rtl/>
          <w:lang w:bidi="ar-EG"/>
        </w:rPr>
      </w:pPr>
      <w:r w:rsidRPr="00E354BF">
        <w:rPr>
          <w:rFonts w:hint="cs"/>
          <w:sz w:val="27"/>
          <w:rtl/>
          <w:lang w:bidi="ar-EG"/>
        </w:rPr>
        <w:t>7</w:t>
      </w:r>
      <w:r w:rsidR="002C4933" w:rsidRPr="00E354BF">
        <w:rPr>
          <w:rFonts w:hint="cs"/>
          <w:sz w:val="27"/>
          <w:rtl/>
          <w:lang w:bidi="ar-EG"/>
        </w:rPr>
        <w:t>ـ يستحيل وقوع إجماع على تحريم شيء</w:t>
      </w:r>
      <w:r w:rsidRPr="00E354BF">
        <w:rPr>
          <w:rFonts w:hint="cs"/>
          <w:sz w:val="27"/>
          <w:rtl/>
          <w:lang w:bidi="ar-EG"/>
        </w:rPr>
        <w:t>ٍ</w:t>
      </w:r>
      <w:r w:rsidR="002C4933" w:rsidRPr="00E354BF">
        <w:rPr>
          <w:rFonts w:hint="cs"/>
          <w:sz w:val="27"/>
          <w:rtl/>
          <w:lang w:bidi="ar-EG"/>
        </w:rPr>
        <w:t xml:space="preserve"> كان موجوداً في عهد التشريع</w:t>
      </w:r>
      <w:r w:rsidRPr="00E354BF">
        <w:rPr>
          <w:rFonts w:hint="cs"/>
          <w:sz w:val="27"/>
          <w:rtl/>
          <w:lang w:bidi="ar-EG"/>
        </w:rPr>
        <w:t>،</w:t>
      </w:r>
      <w:r w:rsidR="002C4933" w:rsidRPr="00E354BF">
        <w:rPr>
          <w:rFonts w:hint="cs"/>
          <w:sz w:val="27"/>
          <w:rtl/>
          <w:lang w:bidi="ar-EG"/>
        </w:rPr>
        <w:t xml:space="preserve"> ولا </w:t>
      </w:r>
      <w:r w:rsidR="00682FF1" w:rsidRPr="00E354BF">
        <w:rPr>
          <w:rFonts w:hint="cs"/>
          <w:sz w:val="27"/>
          <w:rtl/>
          <w:lang w:bidi="ar-EG"/>
        </w:rPr>
        <w:t xml:space="preserve">نصّ </w:t>
      </w:r>
      <w:r w:rsidR="002C4933" w:rsidRPr="00E354BF">
        <w:rPr>
          <w:rFonts w:hint="cs"/>
          <w:sz w:val="27"/>
          <w:rtl/>
          <w:lang w:bidi="ar-EG"/>
        </w:rPr>
        <w:t>فيه في</w:t>
      </w:r>
      <w:r w:rsidRPr="00E354BF">
        <w:rPr>
          <w:rFonts w:hint="cs"/>
          <w:sz w:val="27"/>
          <w:rtl/>
          <w:lang w:bidi="ar-EG"/>
        </w:rPr>
        <w:t xml:space="preserve"> </w:t>
      </w:r>
      <w:r w:rsidR="002C4933" w:rsidRPr="00E354BF">
        <w:rPr>
          <w:rFonts w:hint="cs"/>
          <w:sz w:val="27"/>
          <w:rtl/>
          <w:lang w:bidi="ar-EG"/>
        </w:rPr>
        <w:t>ما ثبت عندي على التحريم؛ لأن</w:t>
      </w:r>
      <w:r w:rsidRPr="00E354BF">
        <w:rPr>
          <w:rFonts w:hint="cs"/>
          <w:sz w:val="27"/>
          <w:rtl/>
          <w:lang w:bidi="ar-EG"/>
        </w:rPr>
        <w:t>ّ</w:t>
      </w:r>
      <w:r w:rsidR="002C4933" w:rsidRPr="00E354BF">
        <w:rPr>
          <w:rFonts w:hint="cs"/>
          <w:sz w:val="27"/>
          <w:rtl/>
          <w:lang w:bidi="ar-EG"/>
        </w:rPr>
        <w:t xml:space="preserve"> عدم التحريم يعني الإباحة، فكيف يصح</w:t>
      </w:r>
      <w:r w:rsidRPr="00E354BF">
        <w:rPr>
          <w:rFonts w:hint="cs"/>
          <w:sz w:val="27"/>
          <w:rtl/>
          <w:lang w:bidi="ar-EG"/>
        </w:rPr>
        <w:t>ّ</w:t>
      </w:r>
      <w:r w:rsidR="002C4933" w:rsidRPr="00E354BF">
        <w:rPr>
          <w:rFonts w:hint="cs"/>
          <w:sz w:val="27"/>
          <w:rtl/>
          <w:lang w:bidi="ar-EG"/>
        </w:rPr>
        <w:t xml:space="preserve"> وقوع إجماع على تحريم ما أقر</w:t>
      </w:r>
      <w:r w:rsidRPr="00E354BF">
        <w:rPr>
          <w:rFonts w:hint="cs"/>
          <w:sz w:val="27"/>
          <w:rtl/>
          <w:lang w:bidi="ar-EG"/>
        </w:rPr>
        <w:t>َّ</w:t>
      </w:r>
      <w:r w:rsidR="002C4933" w:rsidRPr="00E354BF">
        <w:rPr>
          <w:rFonts w:hint="cs"/>
          <w:sz w:val="27"/>
          <w:rtl/>
          <w:lang w:bidi="ar-EG"/>
        </w:rPr>
        <w:t>ت الشريعة إباحته؟! فضلاً عن عشرات الأدل</w:t>
      </w:r>
      <w:r w:rsidRPr="00E354BF">
        <w:rPr>
          <w:rFonts w:hint="cs"/>
          <w:sz w:val="27"/>
          <w:rtl/>
          <w:lang w:bidi="ar-EG"/>
        </w:rPr>
        <w:t>ّ</w:t>
      </w:r>
      <w:r w:rsidR="002C4933" w:rsidRPr="00E354BF">
        <w:rPr>
          <w:rFonts w:hint="cs"/>
          <w:sz w:val="27"/>
          <w:rtl/>
          <w:lang w:bidi="ar-EG"/>
        </w:rPr>
        <w:t>ة</w:t>
      </w:r>
      <w:r w:rsidR="007B10F0" w:rsidRPr="00E354BF">
        <w:rPr>
          <w:rFonts w:hint="cs"/>
          <w:sz w:val="27"/>
          <w:rtl/>
          <w:lang w:bidi="ar-EG"/>
        </w:rPr>
        <w:t>،</w:t>
      </w:r>
      <w:r w:rsidR="002C4933" w:rsidRPr="00E354BF">
        <w:rPr>
          <w:rFonts w:hint="cs"/>
          <w:sz w:val="27"/>
          <w:rtl/>
          <w:lang w:bidi="ar-EG"/>
        </w:rPr>
        <w:t xml:space="preserve"> قرآناً وسن</w:t>
      </w:r>
      <w:r w:rsidRPr="00E354BF">
        <w:rPr>
          <w:rFonts w:hint="cs"/>
          <w:sz w:val="27"/>
          <w:rtl/>
          <w:lang w:bidi="ar-EG"/>
        </w:rPr>
        <w:t>ّ</w:t>
      </w:r>
      <w:r w:rsidR="002C4933" w:rsidRPr="00E354BF">
        <w:rPr>
          <w:rFonts w:hint="cs"/>
          <w:sz w:val="27"/>
          <w:rtl/>
          <w:lang w:bidi="ar-EG"/>
        </w:rPr>
        <w:t>ةً</w:t>
      </w:r>
      <w:r w:rsidR="007B10F0" w:rsidRPr="00E354BF">
        <w:rPr>
          <w:rFonts w:hint="cs"/>
          <w:sz w:val="27"/>
          <w:rtl/>
          <w:lang w:bidi="ar-EG"/>
        </w:rPr>
        <w:t>،</w:t>
      </w:r>
      <w:r w:rsidR="002C4933" w:rsidRPr="00E354BF">
        <w:rPr>
          <w:rFonts w:hint="cs"/>
          <w:sz w:val="27"/>
          <w:rtl/>
          <w:lang w:bidi="ar-EG"/>
        </w:rPr>
        <w:t xml:space="preserve"> التي تدل</w:t>
      </w:r>
      <w:r w:rsidRPr="00E354BF">
        <w:rPr>
          <w:rFonts w:hint="cs"/>
          <w:sz w:val="27"/>
          <w:rtl/>
          <w:lang w:bidi="ar-EG"/>
        </w:rPr>
        <w:t>ّ</w:t>
      </w:r>
      <w:r w:rsidR="002C4933" w:rsidRPr="00E354BF">
        <w:rPr>
          <w:rFonts w:hint="cs"/>
          <w:sz w:val="27"/>
          <w:rtl/>
          <w:lang w:bidi="ar-EG"/>
        </w:rPr>
        <w:t xml:space="preserve"> على الإباحة والح</w:t>
      </w:r>
      <w:r w:rsidRPr="00E354BF">
        <w:rPr>
          <w:rFonts w:hint="cs"/>
          <w:sz w:val="27"/>
          <w:rtl/>
          <w:lang w:bidi="ar-EG"/>
        </w:rPr>
        <w:t>ِ</w:t>
      </w:r>
      <w:r w:rsidR="002C4933" w:rsidRPr="00E354BF">
        <w:rPr>
          <w:rFonts w:hint="cs"/>
          <w:sz w:val="27"/>
          <w:rtl/>
          <w:lang w:bidi="ar-EG"/>
        </w:rPr>
        <w:t>ل</w:t>
      </w:r>
      <w:r w:rsidRPr="00E354BF">
        <w:rPr>
          <w:rFonts w:hint="cs"/>
          <w:sz w:val="27"/>
          <w:rtl/>
          <w:lang w:bidi="ar-EG"/>
        </w:rPr>
        <w:t>ّ</w:t>
      </w:r>
      <w:r w:rsidR="002C4933" w:rsidRPr="00E354BF">
        <w:rPr>
          <w:rFonts w:hint="cs"/>
          <w:sz w:val="27"/>
          <w:rtl/>
          <w:lang w:bidi="ar-EG"/>
        </w:rPr>
        <w:t>، بل الندب واحتمال الوجوب في بعض الأحيان والأحوال</w:t>
      </w:r>
      <w:r w:rsidR="007B10F0" w:rsidRPr="00E354BF">
        <w:rPr>
          <w:rFonts w:hint="cs"/>
          <w:sz w:val="27"/>
          <w:rtl/>
          <w:lang w:bidi="ar-EG"/>
        </w:rPr>
        <w:t>،</w:t>
      </w:r>
      <w:r w:rsidR="002C4933" w:rsidRPr="00E354BF">
        <w:rPr>
          <w:rFonts w:hint="cs"/>
          <w:sz w:val="27"/>
          <w:rtl/>
          <w:lang w:bidi="ar-EG"/>
        </w:rPr>
        <w:t xml:space="preserve"> كما سيأتي تفصيله إن</w:t>
      </w:r>
      <w:r w:rsidRPr="00E354BF">
        <w:rPr>
          <w:rFonts w:hint="cs"/>
          <w:sz w:val="27"/>
          <w:rtl/>
          <w:lang w:bidi="ar-EG"/>
        </w:rPr>
        <w:t>ْ</w:t>
      </w:r>
      <w:r w:rsidR="002C4933" w:rsidRPr="00E354BF">
        <w:rPr>
          <w:rFonts w:hint="cs"/>
          <w:sz w:val="27"/>
          <w:rtl/>
          <w:lang w:bidi="ar-EG"/>
        </w:rPr>
        <w:t xml:space="preserve"> شاء الله.</w:t>
      </w:r>
    </w:p>
    <w:p w:rsidR="002C4933" w:rsidRPr="00E354BF" w:rsidRDefault="00D25025" w:rsidP="00A52B7F">
      <w:pPr>
        <w:rPr>
          <w:sz w:val="27"/>
          <w:rtl/>
          <w:lang w:bidi="ar-EG"/>
        </w:rPr>
      </w:pPr>
      <w:r w:rsidRPr="00E354BF">
        <w:rPr>
          <w:rFonts w:hint="cs"/>
          <w:sz w:val="27"/>
          <w:rtl/>
          <w:lang w:bidi="ar-EG"/>
        </w:rPr>
        <w:t>8</w:t>
      </w:r>
      <w:r w:rsidR="002C4933" w:rsidRPr="00E354BF">
        <w:rPr>
          <w:rFonts w:hint="cs"/>
          <w:sz w:val="27"/>
          <w:rtl/>
          <w:lang w:bidi="ar-EG"/>
        </w:rPr>
        <w:t xml:space="preserve">ـ فضلاً عن </w:t>
      </w:r>
      <w:r w:rsidR="00682FF1" w:rsidRPr="00E354BF">
        <w:rPr>
          <w:rFonts w:hint="cs"/>
          <w:sz w:val="27"/>
          <w:rtl/>
          <w:lang w:bidi="ar-EG"/>
        </w:rPr>
        <w:t xml:space="preserve">نصّ </w:t>
      </w:r>
      <w:r w:rsidR="002C4933" w:rsidRPr="00E354BF">
        <w:rPr>
          <w:rFonts w:hint="cs"/>
          <w:sz w:val="27"/>
          <w:rtl/>
          <w:lang w:bidi="ar-EG"/>
        </w:rPr>
        <w:t>النبي</w:t>
      </w:r>
      <w:r w:rsidRPr="00E354BF">
        <w:rPr>
          <w:rFonts w:hint="cs"/>
          <w:sz w:val="27"/>
          <w:rtl/>
          <w:lang w:bidi="ar-EG"/>
        </w:rPr>
        <w:t>ّ</w:t>
      </w:r>
      <w:r w:rsidR="00A82A43" w:rsidRPr="00E354BF">
        <w:rPr>
          <w:rFonts w:cs="Mosawi" w:hint="cs"/>
          <w:sz w:val="27"/>
          <w:szCs w:val="26"/>
          <w:rtl/>
          <w:lang w:bidi="ar-EG"/>
        </w:rPr>
        <w:t>|</w:t>
      </w:r>
      <w:r w:rsidR="002C4933" w:rsidRPr="00E354BF">
        <w:rPr>
          <w:rFonts w:hint="cs"/>
          <w:sz w:val="27"/>
          <w:rtl/>
          <w:lang w:bidi="ar-EG"/>
        </w:rPr>
        <w:t xml:space="preserve"> في</w:t>
      </w:r>
      <w:r w:rsidRPr="00E354BF">
        <w:rPr>
          <w:rFonts w:hint="cs"/>
          <w:sz w:val="27"/>
          <w:rtl/>
          <w:lang w:bidi="ar-EG"/>
        </w:rPr>
        <w:t xml:space="preserve"> </w:t>
      </w:r>
      <w:r w:rsidR="002C4933" w:rsidRPr="00E354BF">
        <w:rPr>
          <w:rFonts w:hint="cs"/>
          <w:sz w:val="27"/>
          <w:rtl/>
          <w:lang w:bidi="ar-EG"/>
        </w:rPr>
        <w:t>ما ثبت لدينا</w:t>
      </w:r>
      <w:r w:rsidRPr="00E354BF">
        <w:rPr>
          <w:rFonts w:hint="cs"/>
          <w:sz w:val="27"/>
          <w:rtl/>
          <w:lang w:bidi="ar-EG"/>
        </w:rPr>
        <w:t>،</w:t>
      </w:r>
      <w:r w:rsidR="002C4933" w:rsidRPr="00E354BF">
        <w:rPr>
          <w:rFonts w:hint="cs"/>
          <w:sz w:val="27"/>
          <w:rtl/>
          <w:lang w:bidi="ar-EG"/>
        </w:rPr>
        <w:t xml:space="preserve"> كما مر</w:t>
      </w:r>
      <w:r w:rsidRPr="00E354BF">
        <w:rPr>
          <w:rFonts w:hint="cs"/>
          <w:sz w:val="27"/>
          <w:rtl/>
          <w:lang w:bidi="ar-EG"/>
        </w:rPr>
        <w:t>ّ</w:t>
      </w:r>
      <w:r w:rsidR="002C4933" w:rsidRPr="00E354BF">
        <w:rPr>
          <w:rFonts w:hint="cs"/>
          <w:sz w:val="27"/>
          <w:rtl/>
          <w:lang w:bidi="ar-EG"/>
        </w:rPr>
        <w:t xml:space="preserve"> وسيأتي</w:t>
      </w:r>
      <w:r w:rsidR="007B10F0" w:rsidRPr="00E354BF">
        <w:rPr>
          <w:rFonts w:hint="cs"/>
          <w:sz w:val="27"/>
          <w:rtl/>
          <w:lang w:bidi="ar-EG"/>
        </w:rPr>
        <w:t>،</w:t>
      </w:r>
      <w:r w:rsidR="002C4933" w:rsidRPr="00E354BF">
        <w:rPr>
          <w:rFonts w:hint="cs"/>
          <w:sz w:val="27"/>
          <w:rtl/>
          <w:lang w:bidi="ar-EG"/>
        </w:rPr>
        <w:t xml:space="preserve"> على الإباحة</w:t>
      </w:r>
      <w:r w:rsidR="002C4933" w:rsidRPr="00E354BF">
        <w:rPr>
          <w:sz w:val="27"/>
          <w:rtl/>
          <w:lang w:bidi="ar-EG"/>
        </w:rPr>
        <w:t>،</w:t>
      </w:r>
      <w:r w:rsidR="002C4933" w:rsidRPr="00E354BF">
        <w:rPr>
          <w:rFonts w:hint="cs"/>
          <w:sz w:val="27"/>
          <w:rtl/>
          <w:lang w:bidi="ar-EG"/>
        </w:rPr>
        <w:t xml:space="preserve"> وكفاه</w:t>
      </w:r>
      <w:r w:rsidR="00A82A43" w:rsidRPr="00E354BF">
        <w:rPr>
          <w:rFonts w:cs="Mosawi" w:hint="cs"/>
          <w:sz w:val="27"/>
          <w:szCs w:val="26"/>
          <w:rtl/>
          <w:lang w:bidi="ar-EG"/>
        </w:rPr>
        <w:t>|</w:t>
      </w:r>
      <w:r w:rsidR="002C4933" w:rsidRPr="00E354BF">
        <w:rPr>
          <w:rFonts w:hint="cs"/>
          <w:sz w:val="27"/>
          <w:rtl/>
          <w:lang w:bidi="ar-EG"/>
        </w:rPr>
        <w:t xml:space="preserve"> </w:t>
      </w:r>
      <w:r w:rsidR="006B151A" w:rsidRPr="00E354BF">
        <w:rPr>
          <w:rFonts w:hint="cs"/>
          <w:sz w:val="27"/>
          <w:rtl/>
          <w:lang w:bidi="ar-EG"/>
        </w:rPr>
        <w:t>حجّة</w:t>
      </w:r>
      <w:r w:rsidR="002C4933" w:rsidRPr="00E354BF">
        <w:rPr>
          <w:rFonts w:hint="cs"/>
          <w:sz w:val="27"/>
          <w:rtl/>
          <w:lang w:bidi="ar-EG"/>
        </w:rPr>
        <w:t xml:space="preserve"> ودليلاً</w:t>
      </w:r>
      <w:r w:rsidR="002C4933" w:rsidRPr="00E354BF">
        <w:rPr>
          <w:rFonts w:hint="cs"/>
          <w:sz w:val="27"/>
          <w:vertAlign w:val="superscript"/>
          <w:rtl/>
          <w:lang w:bidi="ar-EG"/>
        </w:rPr>
        <w:t>(</w:t>
      </w:r>
      <w:r w:rsidR="002C4933" w:rsidRPr="00E354BF">
        <w:rPr>
          <w:rStyle w:val="EndnoteReference"/>
          <w:sz w:val="27"/>
          <w:rtl/>
          <w:lang w:bidi="ar-EG"/>
        </w:rPr>
        <w:endnoteReference w:id="539"/>
      </w:r>
      <w:r w:rsidR="002C4933" w:rsidRPr="00E354BF">
        <w:rPr>
          <w:sz w:val="27"/>
          <w:vertAlign w:val="superscript"/>
          <w:rtl/>
          <w:lang w:bidi="ar-EG"/>
        </w:rPr>
        <w:t>)</w:t>
      </w:r>
      <w:r w:rsidRPr="00E354BF">
        <w:rPr>
          <w:rFonts w:hint="cs"/>
          <w:sz w:val="27"/>
          <w:rtl/>
          <w:lang w:bidi="ar-EG"/>
        </w:rPr>
        <w:t>.</w:t>
      </w:r>
    </w:p>
    <w:p w:rsidR="002C4933" w:rsidRPr="00E354BF" w:rsidRDefault="002C4933" w:rsidP="00A52B7F">
      <w:pPr>
        <w:rPr>
          <w:sz w:val="27"/>
          <w:rtl/>
          <w:lang w:bidi="ar-EG"/>
        </w:rPr>
      </w:pPr>
      <w:r w:rsidRPr="00E354BF">
        <w:rPr>
          <w:rFonts w:hint="cs"/>
          <w:sz w:val="27"/>
          <w:rtl/>
        </w:rPr>
        <w:t>بالإضافة</w:t>
      </w:r>
      <w:r w:rsidR="00E0739B" w:rsidRPr="00E354BF">
        <w:rPr>
          <w:rFonts w:hint="cs"/>
          <w:sz w:val="27"/>
          <w:rtl/>
        </w:rPr>
        <w:t xml:space="preserve"> إلى </w:t>
      </w:r>
      <w:r w:rsidRPr="00E354BF">
        <w:rPr>
          <w:rFonts w:hint="cs"/>
          <w:sz w:val="27"/>
          <w:rtl/>
        </w:rPr>
        <w:t xml:space="preserve">ما ثبت عن الصحابة رجالاً ونساءً </w:t>
      </w:r>
      <w:r w:rsidR="00D25025" w:rsidRPr="00E354BF">
        <w:rPr>
          <w:rFonts w:hint="cs"/>
          <w:sz w:val="27"/>
          <w:rtl/>
          <w:lang w:bidi="ar-EG"/>
        </w:rPr>
        <w:t>م</w:t>
      </w:r>
      <w:r w:rsidRPr="00E354BF">
        <w:rPr>
          <w:rFonts w:hint="cs"/>
          <w:sz w:val="27"/>
          <w:rtl/>
          <w:lang w:bidi="ar-EG"/>
        </w:rPr>
        <w:t>ن التغن</w:t>
      </w:r>
      <w:r w:rsidR="00D25025" w:rsidRPr="00E354BF">
        <w:rPr>
          <w:rFonts w:hint="cs"/>
          <w:sz w:val="27"/>
          <w:rtl/>
          <w:lang w:bidi="ar-EG"/>
        </w:rPr>
        <w:t>ّ</w:t>
      </w:r>
      <w:r w:rsidRPr="00E354BF">
        <w:rPr>
          <w:rFonts w:hint="cs"/>
          <w:sz w:val="27"/>
          <w:rtl/>
          <w:lang w:bidi="ar-EG"/>
        </w:rPr>
        <w:t>ي والعزف والاستماع</w:t>
      </w:r>
      <w:r w:rsidR="00D25025" w:rsidRPr="00E354BF">
        <w:rPr>
          <w:rFonts w:hint="cs"/>
          <w:sz w:val="27"/>
          <w:rtl/>
          <w:lang w:bidi="ar-EG"/>
        </w:rPr>
        <w:t>،</w:t>
      </w:r>
      <w:r w:rsidRPr="00E354BF">
        <w:rPr>
          <w:rFonts w:hint="cs"/>
          <w:sz w:val="27"/>
          <w:rtl/>
        </w:rPr>
        <w:t xml:space="preserve"> </w:t>
      </w:r>
      <w:r w:rsidRPr="00E354BF">
        <w:rPr>
          <w:rFonts w:hint="cs"/>
          <w:sz w:val="27"/>
          <w:rtl/>
        </w:rPr>
        <w:lastRenderedPageBreak/>
        <w:t>على ما سيأتي بيانه ضمن ما صح</w:t>
      </w:r>
      <w:r w:rsidR="00D25025" w:rsidRPr="00E354BF">
        <w:rPr>
          <w:rFonts w:hint="cs"/>
          <w:sz w:val="27"/>
          <w:rtl/>
        </w:rPr>
        <w:t>ّ</w:t>
      </w:r>
      <w:r w:rsidRPr="00E354BF">
        <w:rPr>
          <w:rFonts w:hint="cs"/>
          <w:sz w:val="27"/>
          <w:rtl/>
        </w:rPr>
        <w:t xml:space="preserve"> من أحاديث رسول الله</w:t>
      </w:r>
      <w:r w:rsidR="00A82A43" w:rsidRPr="00E354BF">
        <w:rPr>
          <w:rFonts w:cs="Mosawi" w:hint="cs"/>
          <w:sz w:val="27"/>
          <w:szCs w:val="26"/>
          <w:rtl/>
          <w:lang w:bidi="ar-EG"/>
        </w:rPr>
        <w:t>|</w:t>
      </w:r>
      <w:r w:rsidRPr="00E354BF">
        <w:rPr>
          <w:rFonts w:hint="cs"/>
          <w:sz w:val="27"/>
          <w:rtl/>
          <w:lang w:bidi="ar-EG"/>
        </w:rPr>
        <w:t>.</w:t>
      </w:r>
    </w:p>
    <w:p w:rsidR="002C4933" w:rsidRPr="00E354BF" w:rsidRDefault="007B10F0" w:rsidP="00A52B7F">
      <w:pPr>
        <w:rPr>
          <w:sz w:val="27"/>
          <w:rtl/>
          <w:lang w:bidi="ar-EG"/>
        </w:rPr>
      </w:pPr>
      <w:r w:rsidRPr="00E354BF">
        <w:rPr>
          <w:rFonts w:hint="cs"/>
          <w:sz w:val="27"/>
          <w:rtl/>
          <w:lang w:bidi="ar-EG"/>
        </w:rPr>
        <w:t>9</w:t>
      </w:r>
      <w:r w:rsidR="002C4933" w:rsidRPr="00E354BF">
        <w:rPr>
          <w:rFonts w:hint="cs"/>
          <w:sz w:val="27"/>
          <w:rtl/>
          <w:lang w:bidi="ar-EG"/>
        </w:rPr>
        <w:t>ـ ودونك آل الماجشون جميعاً</w:t>
      </w:r>
      <w:r w:rsidRPr="00E354BF">
        <w:rPr>
          <w:rFonts w:hint="cs"/>
          <w:sz w:val="27"/>
          <w:rtl/>
          <w:lang w:bidi="ar-EG"/>
        </w:rPr>
        <w:t>، وهم من كبار فقهاء ومُحَدِّث</w:t>
      </w:r>
      <w:r w:rsidR="002C4933" w:rsidRPr="00E354BF">
        <w:rPr>
          <w:rFonts w:hint="cs"/>
          <w:sz w:val="27"/>
          <w:rtl/>
          <w:lang w:bidi="ar-EG"/>
        </w:rPr>
        <w:t>ي المدينة من التابعين فمَن</w:t>
      </w:r>
      <w:r w:rsidRPr="00E354BF">
        <w:rPr>
          <w:rFonts w:hint="cs"/>
          <w:sz w:val="27"/>
          <w:rtl/>
          <w:lang w:bidi="ar-EG"/>
        </w:rPr>
        <w:t>ْ</w:t>
      </w:r>
      <w:r w:rsidR="002C4933" w:rsidRPr="00E354BF">
        <w:rPr>
          <w:rFonts w:hint="cs"/>
          <w:sz w:val="27"/>
          <w:rtl/>
          <w:lang w:bidi="ar-EG"/>
        </w:rPr>
        <w:t xml:space="preserve"> بعدهم</w:t>
      </w:r>
      <w:r w:rsidRPr="00E354BF">
        <w:rPr>
          <w:rFonts w:hint="cs"/>
          <w:sz w:val="27"/>
          <w:rtl/>
          <w:lang w:bidi="ar-EG"/>
        </w:rPr>
        <w:t>؛</w:t>
      </w:r>
      <w:r w:rsidR="002C4933" w:rsidRPr="00E354BF">
        <w:rPr>
          <w:rFonts w:hint="cs"/>
          <w:sz w:val="27"/>
          <w:rtl/>
          <w:lang w:bidi="ar-EG"/>
        </w:rPr>
        <w:t xml:space="preserve"> وإبراهيم بن سعد</w:t>
      </w:r>
      <w:r w:rsidRPr="00E354BF">
        <w:rPr>
          <w:rFonts w:hint="cs"/>
          <w:sz w:val="27"/>
          <w:rtl/>
          <w:lang w:bidi="ar-EG"/>
        </w:rPr>
        <w:t>،</w:t>
      </w:r>
      <w:r w:rsidR="002C4933" w:rsidRPr="00E354BF">
        <w:rPr>
          <w:rFonts w:hint="cs"/>
          <w:sz w:val="27"/>
          <w:rtl/>
          <w:lang w:bidi="ar-EG"/>
        </w:rPr>
        <w:t xml:space="preserve"> </w:t>
      </w:r>
      <w:r w:rsidRPr="00E354BF">
        <w:rPr>
          <w:rFonts w:hint="cs"/>
          <w:sz w:val="27"/>
          <w:rtl/>
          <w:lang w:bidi="ar-EG"/>
        </w:rPr>
        <w:t xml:space="preserve">وهو </w:t>
      </w:r>
      <w:r w:rsidR="002C4933" w:rsidRPr="00E354BF">
        <w:rPr>
          <w:rFonts w:hint="cs"/>
          <w:sz w:val="27"/>
          <w:rtl/>
          <w:lang w:bidi="ar-EG"/>
        </w:rPr>
        <w:t>من أجل</w:t>
      </w:r>
      <w:r w:rsidRPr="00E354BF">
        <w:rPr>
          <w:rFonts w:hint="cs"/>
          <w:sz w:val="27"/>
          <w:rtl/>
          <w:lang w:bidi="ar-EG"/>
        </w:rPr>
        <w:t>ّ</w:t>
      </w:r>
      <w:r w:rsidR="002C4933" w:rsidRPr="00E354BF">
        <w:rPr>
          <w:rFonts w:hint="cs"/>
          <w:sz w:val="27"/>
          <w:rtl/>
          <w:lang w:bidi="ar-EG"/>
        </w:rPr>
        <w:t>ة م</w:t>
      </w:r>
      <w:r w:rsidRPr="00E354BF">
        <w:rPr>
          <w:rFonts w:hint="cs"/>
          <w:sz w:val="27"/>
          <w:rtl/>
          <w:lang w:bidi="ar-EG"/>
        </w:rPr>
        <w:t>ُ</w:t>
      </w:r>
      <w:r w:rsidR="002C4933" w:rsidRPr="00E354BF">
        <w:rPr>
          <w:rFonts w:hint="cs"/>
          <w:sz w:val="27"/>
          <w:rtl/>
          <w:lang w:bidi="ar-EG"/>
        </w:rPr>
        <w:t>ح</w:t>
      </w:r>
      <w:r w:rsidRPr="00E354BF">
        <w:rPr>
          <w:rFonts w:hint="cs"/>
          <w:sz w:val="27"/>
          <w:rtl/>
          <w:lang w:bidi="ar-EG"/>
        </w:rPr>
        <w:t>َ</w:t>
      </w:r>
      <w:r w:rsidR="002C4933" w:rsidRPr="00E354BF">
        <w:rPr>
          <w:rFonts w:hint="cs"/>
          <w:sz w:val="27"/>
          <w:rtl/>
          <w:lang w:bidi="ar-EG"/>
        </w:rPr>
        <w:t>د</w:t>
      </w:r>
      <w:r w:rsidRPr="00E354BF">
        <w:rPr>
          <w:rFonts w:hint="cs"/>
          <w:sz w:val="27"/>
          <w:rtl/>
          <w:lang w:bidi="ar-EG"/>
        </w:rPr>
        <w:t>ِّ</w:t>
      </w:r>
      <w:r w:rsidR="002C4933" w:rsidRPr="00E354BF">
        <w:rPr>
          <w:rFonts w:hint="cs"/>
          <w:sz w:val="27"/>
          <w:rtl/>
          <w:lang w:bidi="ar-EG"/>
        </w:rPr>
        <w:t>ثي المدينة</w:t>
      </w:r>
      <w:r w:rsidRPr="00E354BF">
        <w:rPr>
          <w:rFonts w:hint="cs"/>
          <w:sz w:val="27"/>
          <w:rtl/>
          <w:lang w:bidi="ar-EG"/>
        </w:rPr>
        <w:t>؛</w:t>
      </w:r>
      <w:r w:rsidR="002C4933" w:rsidRPr="00E354BF">
        <w:rPr>
          <w:rFonts w:hint="cs"/>
          <w:sz w:val="27"/>
          <w:rtl/>
          <w:lang w:bidi="ar-EG"/>
        </w:rPr>
        <w:t xml:space="preserve"> وعون بن عبد الله بن عتبة بن مسعود</w:t>
      </w:r>
      <w:r w:rsidRPr="00E354BF">
        <w:rPr>
          <w:rFonts w:hint="cs"/>
          <w:sz w:val="27"/>
          <w:rtl/>
          <w:lang w:bidi="ar-EG"/>
        </w:rPr>
        <w:t xml:space="preserve">، وهو </w:t>
      </w:r>
      <w:r w:rsidR="002C4933" w:rsidRPr="00E354BF">
        <w:rPr>
          <w:rFonts w:hint="cs"/>
          <w:sz w:val="27"/>
          <w:rtl/>
          <w:lang w:bidi="ar-EG"/>
        </w:rPr>
        <w:t>من خيار وأجل</w:t>
      </w:r>
      <w:r w:rsidRPr="00E354BF">
        <w:rPr>
          <w:rFonts w:hint="cs"/>
          <w:sz w:val="27"/>
          <w:rtl/>
          <w:lang w:bidi="ar-EG"/>
        </w:rPr>
        <w:t>ّ</w:t>
      </w:r>
      <w:r w:rsidR="002C4933" w:rsidRPr="00E354BF">
        <w:rPr>
          <w:rFonts w:hint="cs"/>
          <w:sz w:val="27"/>
          <w:rtl/>
          <w:lang w:bidi="ar-EG"/>
        </w:rPr>
        <w:t xml:space="preserve">ة التابعين </w:t>
      </w:r>
      <w:r w:rsidRPr="00E354BF">
        <w:rPr>
          <w:rFonts w:hint="cs"/>
          <w:sz w:val="27"/>
          <w:rtl/>
          <w:lang w:bidi="ar-EG"/>
        </w:rPr>
        <w:t xml:space="preserve">في </w:t>
      </w:r>
      <w:r w:rsidR="002C4933" w:rsidRPr="00E354BF">
        <w:rPr>
          <w:rFonts w:hint="cs"/>
          <w:sz w:val="27"/>
          <w:rtl/>
          <w:lang w:bidi="ar-EG"/>
        </w:rPr>
        <w:t>الكوفة</w:t>
      </w:r>
      <w:r w:rsidRPr="00E354BF">
        <w:rPr>
          <w:rFonts w:hint="cs"/>
          <w:sz w:val="27"/>
          <w:rtl/>
          <w:lang w:bidi="ar-EG"/>
        </w:rPr>
        <w:t>؛</w:t>
      </w:r>
      <w:r w:rsidR="002C4933" w:rsidRPr="00E354BF">
        <w:rPr>
          <w:rFonts w:hint="cs"/>
          <w:sz w:val="27"/>
          <w:rtl/>
          <w:lang w:bidi="ar-EG"/>
        </w:rPr>
        <w:t xml:space="preserve"> وعبيد الله بن الحسن العنبري</w:t>
      </w:r>
      <w:r w:rsidRPr="00E354BF">
        <w:rPr>
          <w:rFonts w:hint="cs"/>
          <w:sz w:val="27"/>
          <w:rtl/>
          <w:lang w:bidi="ar-EG"/>
        </w:rPr>
        <w:t xml:space="preserve">ّ، وهو </w:t>
      </w:r>
      <w:r w:rsidR="002C4933" w:rsidRPr="00E354BF">
        <w:rPr>
          <w:rFonts w:hint="cs"/>
          <w:sz w:val="27"/>
          <w:rtl/>
          <w:lang w:bidi="ar-EG"/>
        </w:rPr>
        <w:t>من أجل</w:t>
      </w:r>
      <w:r w:rsidRPr="00E354BF">
        <w:rPr>
          <w:rFonts w:hint="cs"/>
          <w:sz w:val="27"/>
          <w:rtl/>
          <w:lang w:bidi="ar-EG"/>
        </w:rPr>
        <w:t>ّ</w:t>
      </w:r>
      <w:r w:rsidR="002C4933" w:rsidRPr="00E354BF">
        <w:rPr>
          <w:rFonts w:hint="cs"/>
          <w:sz w:val="27"/>
          <w:rtl/>
          <w:lang w:bidi="ar-EG"/>
        </w:rPr>
        <w:t>ة فقهاء وقضاة وم</w:t>
      </w:r>
      <w:r w:rsidRPr="00E354BF">
        <w:rPr>
          <w:rFonts w:hint="cs"/>
          <w:sz w:val="27"/>
          <w:rtl/>
          <w:lang w:bidi="ar-EG"/>
        </w:rPr>
        <w:t>ُ</w:t>
      </w:r>
      <w:r w:rsidR="002C4933" w:rsidRPr="00E354BF">
        <w:rPr>
          <w:rFonts w:hint="cs"/>
          <w:sz w:val="27"/>
          <w:rtl/>
          <w:lang w:bidi="ar-EG"/>
        </w:rPr>
        <w:t>ح</w:t>
      </w:r>
      <w:r w:rsidRPr="00E354BF">
        <w:rPr>
          <w:rFonts w:hint="cs"/>
          <w:sz w:val="27"/>
          <w:rtl/>
          <w:lang w:bidi="ar-EG"/>
        </w:rPr>
        <w:t>َ</w:t>
      </w:r>
      <w:r w:rsidR="002C4933" w:rsidRPr="00E354BF">
        <w:rPr>
          <w:rFonts w:hint="cs"/>
          <w:sz w:val="27"/>
          <w:rtl/>
          <w:lang w:bidi="ar-EG"/>
        </w:rPr>
        <w:t>د</w:t>
      </w:r>
      <w:r w:rsidRPr="00E354BF">
        <w:rPr>
          <w:rFonts w:hint="cs"/>
          <w:sz w:val="27"/>
          <w:rtl/>
          <w:lang w:bidi="ar-EG"/>
        </w:rPr>
        <w:t>ِّ</w:t>
      </w:r>
      <w:r w:rsidR="002C4933" w:rsidRPr="00E354BF">
        <w:rPr>
          <w:rFonts w:hint="cs"/>
          <w:sz w:val="27"/>
          <w:rtl/>
          <w:lang w:bidi="ar-EG"/>
        </w:rPr>
        <w:t>ثي البصرة</w:t>
      </w:r>
      <w:r w:rsidRPr="00E354BF">
        <w:rPr>
          <w:rFonts w:hint="cs"/>
          <w:sz w:val="27"/>
          <w:rtl/>
          <w:lang w:bidi="ar-EG"/>
        </w:rPr>
        <w:t>؛</w:t>
      </w:r>
      <w:r w:rsidR="002C4933" w:rsidRPr="00E354BF">
        <w:rPr>
          <w:rFonts w:hint="cs"/>
          <w:sz w:val="27"/>
          <w:rtl/>
          <w:lang w:bidi="ar-EG"/>
        </w:rPr>
        <w:t xml:space="preserve"> والمنهال بن عمرو الأسدي</w:t>
      </w:r>
      <w:r w:rsidRPr="00E354BF">
        <w:rPr>
          <w:rFonts w:hint="cs"/>
          <w:sz w:val="27"/>
          <w:rtl/>
          <w:lang w:bidi="ar-EG"/>
        </w:rPr>
        <w:t xml:space="preserve">ّ، وهو </w:t>
      </w:r>
      <w:r w:rsidR="002C4933" w:rsidRPr="00E354BF">
        <w:rPr>
          <w:rFonts w:hint="cs"/>
          <w:sz w:val="27"/>
          <w:rtl/>
          <w:lang w:bidi="ar-EG"/>
        </w:rPr>
        <w:t>المحد</w:t>
      </w:r>
      <w:r w:rsidRPr="00E354BF">
        <w:rPr>
          <w:rFonts w:hint="cs"/>
          <w:sz w:val="27"/>
          <w:rtl/>
          <w:lang w:bidi="ar-EG"/>
        </w:rPr>
        <w:t>ِّ</w:t>
      </w:r>
      <w:r w:rsidR="002C4933" w:rsidRPr="00E354BF">
        <w:rPr>
          <w:rFonts w:hint="cs"/>
          <w:sz w:val="27"/>
          <w:rtl/>
          <w:lang w:bidi="ar-EG"/>
        </w:rPr>
        <w:t>ث الكوفي</w:t>
      </w:r>
      <w:r w:rsidRPr="00E354BF">
        <w:rPr>
          <w:rFonts w:hint="cs"/>
          <w:sz w:val="27"/>
          <w:rtl/>
          <w:lang w:bidi="ar-EG"/>
        </w:rPr>
        <w:t>ّ</w:t>
      </w:r>
      <w:r w:rsidR="002C4933" w:rsidRPr="00E354BF">
        <w:rPr>
          <w:rFonts w:hint="cs"/>
          <w:sz w:val="27"/>
          <w:rtl/>
          <w:lang w:bidi="ar-EG"/>
        </w:rPr>
        <w:t xml:space="preserve"> ال</w:t>
      </w:r>
      <w:r w:rsidRPr="00E354BF">
        <w:rPr>
          <w:rFonts w:hint="cs"/>
          <w:sz w:val="27"/>
          <w:rtl/>
          <w:lang w:bidi="ar-EG"/>
        </w:rPr>
        <w:t>ث</w:t>
      </w:r>
      <w:r w:rsidR="002C4933" w:rsidRPr="00E354BF">
        <w:rPr>
          <w:rFonts w:hint="cs"/>
          <w:sz w:val="27"/>
          <w:rtl/>
          <w:lang w:bidi="ar-EG"/>
        </w:rPr>
        <w:t>قة</w:t>
      </w:r>
      <w:r w:rsidR="002C4933" w:rsidRPr="00E354BF">
        <w:rPr>
          <w:rFonts w:hint="cs"/>
          <w:sz w:val="27"/>
          <w:vertAlign w:val="superscript"/>
          <w:rtl/>
          <w:lang w:bidi="ar-EG"/>
        </w:rPr>
        <w:t>(</w:t>
      </w:r>
      <w:r w:rsidR="002C4933" w:rsidRPr="00E354BF">
        <w:rPr>
          <w:rStyle w:val="EndnoteReference"/>
          <w:sz w:val="27"/>
          <w:rtl/>
          <w:lang w:bidi="ar-EG"/>
        </w:rPr>
        <w:endnoteReference w:id="540"/>
      </w:r>
      <w:r w:rsidR="002C4933" w:rsidRPr="00E354BF">
        <w:rPr>
          <w:sz w:val="27"/>
          <w:vertAlign w:val="superscript"/>
          <w:rtl/>
          <w:lang w:bidi="ar-EG"/>
        </w:rPr>
        <w:t>)</w:t>
      </w:r>
      <w:r w:rsidRPr="00E354BF">
        <w:rPr>
          <w:rFonts w:hint="cs"/>
          <w:sz w:val="27"/>
          <w:rtl/>
          <w:lang w:bidi="ar-EG"/>
        </w:rPr>
        <w:t>؛</w:t>
      </w:r>
      <w:r w:rsidR="002C4933" w:rsidRPr="00E354BF">
        <w:rPr>
          <w:rFonts w:hint="cs"/>
          <w:sz w:val="27"/>
          <w:rtl/>
          <w:lang w:bidi="ar-EG"/>
        </w:rPr>
        <w:t xml:space="preserve"> وابن قتيبة الدينوري</w:t>
      </w:r>
      <w:r w:rsidR="005F65FA" w:rsidRPr="00E354BF">
        <w:rPr>
          <w:rFonts w:hint="cs"/>
          <w:sz w:val="27"/>
          <w:rtl/>
          <w:lang w:bidi="ar-EG"/>
        </w:rPr>
        <w:t>؛</w:t>
      </w:r>
      <w:r w:rsidR="002C4933" w:rsidRPr="00E354BF">
        <w:rPr>
          <w:rFonts w:hint="cs"/>
          <w:sz w:val="27"/>
          <w:rtl/>
          <w:lang w:bidi="ar-EG"/>
        </w:rPr>
        <w:t xml:space="preserve"> </w:t>
      </w:r>
      <w:r w:rsidR="002C4933" w:rsidRPr="00184B10">
        <w:rPr>
          <w:rFonts w:hint="cs"/>
          <w:sz w:val="27"/>
          <w:rtl/>
          <w:lang w:bidi="ar-EG"/>
        </w:rPr>
        <w:t>وأبو منصور التميمي</w:t>
      </w:r>
      <w:r w:rsidRPr="00184B10">
        <w:rPr>
          <w:rFonts w:hint="cs"/>
          <w:sz w:val="27"/>
          <w:rtl/>
          <w:lang w:bidi="ar-EG"/>
        </w:rPr>
        <w:t>ّ</w:t>
      </w:r>
      <w:r w:rsidR="00184B10" w:rsidRPr="00184B10">
        <w:rPr>
          <w:sz w:val="27"/>
          <w:rtl/>
          <w:lang w:bidi="ar-EG"/>
        </w:rPr>
        <w:t>،</w:t>
      </w:r>
      <w:r w:rsidR="002C4933" w:rsidRPr="00184B10">
        <w:rPr>
          <w:rFonts w:hint="cs"/>
          <w:sz w:val="27"/>
          <w:rtl/>
          <w:lang w:bidi="ar-EG"/>
        </w:rPr>
        <w:t xml:space="preserve"> </w:t>
      </w:r>
      <w:r w:rsidR="00184B10" w:rsidRPr="00184B10">
        <w:rPr>
          <w:rFonts w:hint="cs"/>
          <w:sz w:val="27"/>
          <w:rtl/>
          <w:lang w:bidi="ar-EG"/>
        </w:rPr>
        <w:t>و</w:t>
      </w:r>
      <w:r w:rsidR="002C4933" w:rsidRPr="00184B10">
        <w:rPr>
          <w:rFonts w:hint="cs"/>
          <w:sz w:val="27"/>
          <w:rtl/>
          <w:lang w:bidi="ar-EG"/>
        </w:rPr>
        <w:t>عبد القاهر البغدادي</w:t>
      </w:r>
      <w:r w:rsidRPr="00184B10">
        <w:rPr>
          <w:rFonts w:hint="cs"/>
          <w:sz w:val="27"/>
          <w:rtl/>
          <w:lang w:bidi="ar-EG"/>
        </w:rPr>
        <w:t>ّ</w:t>
      </w:r>
      <w:r w:rsidR="005F65FA" w:rsidRPr="00184B10">
        <w:rPr>
          <w:rFonts w:hint="cs"/>
          <w:sz w:val="27"/>
          <w:rtl/>
          <w:lang w:bidi="ar-EG"/>
        </w:rPr>
        <w:t>؛</w:t>
      </w:r>
      <w:r w:rsidR="002C4933" w:rsidRPr="00184B10">
        <w:rPr>
          <w:rFonts w:hint="cs"/>
          <w:sz w:val="27"/>
          <w:rtl/>
          <w:lang w:bidi="ar-EG"/>
        </w:rPr>
        <w:t xml:space="preserve"> وأبو بكر</w:t>
      </w:r>
      <w:r w:rsidR="008B5B32" w:rsidRPr="00184B10">
        <w:rPr>
          <w:rFonts w:hint="cs"/>
          <w:sz w:val="27"/>
          <w:rtl/>
          <w:lang w:bidi="ar-EG"/>
        </w:rPr>
        <w:t xml:space="preserve"> محمّد </w:t>
      </w:r>
      <w:r w:rsidR="002C4933" w:rsidRPr="00184B10">
        <w:rPr>
          <w:rFonts w:hint="cs"/>
          <w:sz w:val="27"/>
          <w:rtl/>
          <w:lang w:bidi="ar-EG"/>
        </w:rPr>
        <w:t>بن عبد الله بن</w:t>
      </w:r>
      <w:r w:rsidR="008B5B32" w:rsidRPr="00184B10">
        <w:rPr>
          <w:rFonts w:hint="cs"/>
          <w:sz w:val="27"/>
          <w:rtl/>
          <w:lang w:bidi="ar-EG"/>
        </w:rPr>
        <w:t xml:space="preserve"> محم</w:t>
      </w:r>
      <w:r w:rsidR="008B5B32" w:rsidRPr="00E354BF">
        <w:rPr>
          <w:rFonts w:hint="cs"/>
          <w:sz w:val="27"/>
          <w:rtl/>
          <w:lang w:bidi="ar-EG"/>
        </w:rPr>
        <w:t xml:space="preserve">ّد </w:t>
      </w:r>
      <w:r w:rsidR="002C4933" w:rsidRPr="00E354BF">
        <w:rPr>
          <w:rFonts w:hint="cs"/>
          <w:sz w:val="27"/>
          <w:rtl/>
          <w:lang w:bidi="ar-EG"/>
        </w:rPr>
        <w:t>بن حبيب العامري</w:t>
      </w:r>
      <w:r w:rsidRPr="00E354BF">
        <w:rPr>
          <w:rFonts w:hint="cs"/>
          <w:sz w:val="27"/>
          <w:rtl/>
          <w:lang w:bidi="ar-EG"/>
        </w:rPr>
        <w:t>ّ</w:t>
      </w:r>
      <w:r w:rsidR="002C4933" w:rsidRPr="00E354BF">
        <w:rPr>
          <w:rFonts w:hint="cs"/>
          <w:sz w:val="27"/>
          <w:rtl/>
          <w:lang w:bidi="ar-EG"/>
        </w:rPr>
        <w:t xml:space="preserve"> البغدادي</w:t>
      </w:r>
      <w:r w:rsidRPr="00E354BF">
        <w:rPr>
          <w:rFonts w:hint="cs"/>
          <w:sz w:val="27"/>
          <w:rtl/>
          <w:lang w:bidi="ar-EG"/>
        </w:rPr>
        <w:t>ّ</w:t>
      </w:r>
      <w:r w:rsidR="002C4933" w:rsidRPr="00E354BF">
        <w:rPr>
          <w:sz w:val="27"/>
          <w:rtl/>
          <w:lang w:bidi="ar-EG"/>
        </w:rPr>
        <w:t>،</w:t>
      </w:r>
      <w:r w:rsidR="002C4933" w:rsidRPr="00E354BF">
        <w:rPr>
          <w:rFonts w:hint="cs"/>
          <w:sz w:val="27"/>
          <w:rtl/>
          <w:lang w:bidi="ar-EG"/>
        </w:rPr>
        <w:t xml:space="preserve"> وإسحاق بن إبراهيم الموصلي</w:t>
      </w:r>
      <w:r w:rsidRPr="00E354BF">
        <w:rPr>
          <w:rFonts w:hint="cs"/>
          <w:sz w:val="27"/>
          <w:rtl/>
          <w:lang w:bidi="ar-EG"/>
        </w:rPr>
        <w:t>ّ،</w:t>
      </w:r>
      <w:r w:rsidR="002C4933" w:rsidRPr="00E354BF">
        <w:rPr>
          <w:rFonts w:hint="cs"/>
          <w:sz w:val="27"/>
          <w:rtl/>
          <w:lang w:bidi="ar-EG"/>
        </w:rPr>
        <w:t xml:space="preserve"> </w:t>
      </w:r>
      <w:r w:rsidRPr="00E354BF">
        <w:rPr>
          <w:rFonts w:hint="cs"/>
          <w:sz w:val="27"/>
          <w:rtl/>
          <w:lang w:bidi="ar-EG"/>
        </w:rPr>
        <w:t xml:space="preserve">وهو </w:t>
      </w:r>
      <w:r w:rsidR="002C4933" w:rsidRPr="00E354BF">
        <w:rPr>
          <w:rFonts w:hint="cs"/>
          <w:sz w:val="27"/>
          <w:rtl/>
          <w:lang w:bidi="ar-EG"/>
        </w:rPr>
        <w:t>المحد</w:t>
      </w:r>
      <w:r w:rsidRPr="00E354BF">
        <w:rPr>
          <w:rFonts w:hint="cs"/>
          <w:sz w:val="27"/>
          <w:rtl/>
          <w:lang w:bidi="ar-EG"/>
        </w:rPr>
        <w:t>ّ</w:t>
      </w:r>
      <w:r w:rsidR="002C4933" w:rsidRPr="00E354BF">
        <w:rPr>
          <w:rFonts w:hint="cs"/>
          <w:sz w:val="27"/>
          <w:rtl/>
          <w:lang w:bidi="ar-EG"/>
        </w:rPr>
        <w:t>ث الثقة</w:t>
      </w:r>
      <w:r w:rsidR="002C4933" w:rsidRPr="00E354BF">
        <w:rPr>
          <w:sz w:val="27"/>
          <w:rtl/>
          <w:lang w:bidi="ar-EG"/>
        </w:rPr>
        <w:t>،</w:t>
      </w:r>
      <w:r w:rsidR="002C4933" w:rsidRPr="00E354BF">
        <w:rPr>
          <w:rFonts w:hint="cs"/>
          <w:sz w:val="27"/>
          <w:rtl/>
          <w:lang w:bidi="ar-EG"/>
        </w:rPr>
        <w:t xml:space="preserve"> وأحد أعلام الغناء والموسيقى في تاريخ الحضارة ال</w:t>
      </w:r>
      <w:r w:rsidR="00C420A4" w:rsidRPr="00E354BF">
        <w:rPr>
          <w:rFonts w:hint="cs"/>
          <w:sz w:val="27"/>
          <w:rtl/>
          <w:lang w:bidi="ar-EG"/>
        </w:rPr>
        <w:t>إسلاميّ</w:t>
      </w:r>
      <w:r w:rsidR="002C4933" w:rsidRPr="00E354BF">
        <w:rPr>
          <w:rFonts w:hint="cs"/>
          <w:sz w:val="27"/>
          <w:rtl/>
          <w:lang w:bidi="ar-EG"/>
        </w:rPr>
        <w:t>ة</w:t>
      </w:r>
      <w:r w:rsidR="005F65FA" w:rsidRPr="00E354BF">
        <w:rPr>
          <w:rFonts w:hint="cs"/>
          <w:sz w:val="27"/>
          <w:rtl/>
          <w:lang w:bidi="ar-EG"/>
        </w:rPr>
        <w:t>؛</w:t>
      </w:r>
      <w:r w:rsidR="002C4933" w:rsidRPr="00E354BF">
        <w:rPr>
          <w:rFonts w:hint="cs"/>
          <w:sz w:val="27"/>
          <w:rtl/>
          <w:lang w:bidi="ar-EG"/>
        </w:rPr>
        <w:t xml:space="preserve"> وابن حزم</w:t>
      </w:r>
      <w:r w:rsidR="005F65FA" w:rsidRPr="00E354BF">
        <w:rPr>
          <w:rFonts w:hint="cs"/>
          <w:sz w:val="27"/>
          <w:rtl/>
          <w:lang w:bidi="ar-EG"/>
        </w:rPr>
        <w:t>؛</w:t>
      </w:r>
      <w:r w:rsidR="002C4933" w:rsidRPr="00E354BF">
        <w:rPr>
          <w:rFonts w:hint="cs"/>
          <w:sz w:val="27"/>
          <w:rtl/>
          <w:lang w:bidi="ar-EG"/>
        </w:rPr>
        <w:t xml:space="preserve"> وابن ال</w:t>
      </w:r>
      <w:r w:rsidR="00C420A4" w:rsidRPr="00E354BF">
        <w:rPr>
          <w:rFonts w:hint="cs"/>
          <w:sz w:val="27"/>
          <w:rtl/>
          <w:lang w:bidi="ar-EG"/>
        </w:rPr>
        <w:t>عربيّ</w:t>
      </w:r>
      <w:r w:rsidR="002C4933" w:rsidRPr="00E354BF">
        <w:rPr>
          <w:rFonts w:hint="cs"/>
          <w:sz w:val="27"/>
          <w:rtl/>
          <w:lang w:bidi="ar-EG"/>
        </w:rPr>
        <w:t xml:space="preserve"> المالكي</w:t>
      </w:r>
      <w:r w:rsidR="005F65FA" w:rsidRPr="00E354BF">
        <w:rPr>
          <w:rFonts w:hint="cs"/>
          <w:sz w:val="27"/>
          <w:rtl/>
          <w:lang w:bidi="ar-EG"/>
        </w:rPr>
        <w:t>ّ؛</w:t>
      </w:r>
      <w:r w:rsidR="002C4933" w:rsidRPr="00E354BF">
        <w:rPr>
          <w:rFonts w:hint="cs"/>
          <w:sz w:val="27"/>
          <w:rtl/>
          <w:lang w:bidi="ar-EG"/>
        </w:rPr>
        <w:t xml:space="preserve"> والحافظ الإمام أبو</w:t>
      </w:r>
      <w:r w:rsidR="008B5B32" w:rsidRPr="00E354BF">
        <w:rPr>
          <w:rFonts w:hint="cs"/>
          <w:sz w:val="27"/>
          <w:rtl/>
          <w:lang w:bidi="ar-EG"/>
        </w:rPr>
        <w:t xml:space="preserve"> محمّد </w:t>
      </w:r>
      <w:r w:rsidR="002C4933" w:rsidRPr="00E354BF">
        <w:rPr>
          <w:rFonts w:hint="cs"/>
          <w:sz w:val="27"/>
          <w:rtl/>
          <w:lang w:bidi="ar-EG"/>
        </w:rPr>
        <w:t>عطي</w:t>
      </w:r>
      <w:r w:rsidR="005F65FA" w:rsidRPr="00E354BF">
        <w:rPr>
          <w:rFonts w:hint="cs"/>
          <w:sz w:val="27"/>
          <w:rtl/>
          <w:lang w:bidi="ar-EG"/>
        </w:rPr>
        <w:t>ّ</w:t>
      </w:r>
      <w:r w:rsidR="002C4933" w:rsidRPr="00E354BF">
        <w:rPr>
          <w:rFonts w:hint="cs"/>
          <w:sz w:val="27"/>
          <w:rtl/>
          <w:lang w:bidi="ar-EG"/>
        </w:rPr>
        <w:t>ة بن سعيد الأندلسي</w:t>
      </w:r>
      <w:r w:rsidR="005F65FA" w:rsidRPr="00E354BF">
        <w:rPr>
          <w:rFonts w:hint="cs"/>
          <w:sz w:val="27"/>
          <w:rtl/>
          <w:lang w:bidi="ar-EG"/>
        </w:rPr>
        <w:t>ّ؛</w:t>
      </w:r>
      <w:r w:rsidR="002C4933" w:rsidRPr="00E354BF">
        <w:rPr>
          <w:rFonts w:hint="cs"/>
          <w:sz w:val="27"/>
          <w:rtl/>
          <w:lang w:bidi="ar-EG"/>
        </w:rPr>
        <w:t xml:space="preserve"> والمحد</w:t>
      </w:r>
      <w:r w:rsidR="005F65FA" w:rsidRPr="00E354BF">
        <w:rPr>
          <w:rFonts w:hint="cs"/>
          <w:sz w:val="27"/>
          <w:rtl/>
          <w:lang w:bidi="ar-EG"/>
        </w:rPr>
        <w:t>ِّ</w:t>
      </w:r>
      <w:r w:rsidR="002C4933" w:rsidRPr="00E354BF">
        <w:rPr>
          <w:rFonts w:hint="cs"/>
          <w:sz w:val="27"/>
          <w:rtl/>
          <w:lang w:bidi="ar-EG"/>
        </w:rPr>
        <w:t>ث الثقة ابن طاهر القيسراني الم</w:t>
      </w:r>
      <w:r w:rsidR="00C420A4" w:rsidRPr="00E354BF">
        <w:rPr>
          <w:rFonts w:hint="cs"/>
          <w:sz w:val="27"/>
          <w:rtl/>
          <w:lang w:bidi="ar-EG"/>
        </w:rPr>
        <w:t>قدسيّ</w:t>
      </w:r>
      <w:r w:rsidR="005F65FA" w:rsidRPr="00E354BF">
        <w:rPr>
          <w:rFonts w:hint="cs"/>
          <w:sz w:val="27"/>
          <w:rtl/>
          <w:lang w:bidi="ar-EG"/>
        </w:rPr>
        <w:t>؛</w:t>
      </w:r>
      <w:r w:rsidR="002C4933" w:rsidRPr="00E354BF">
        <w:rPr>
          <w:rFonts w:hint="cs"/>
          <w:sz w:val="27"/>
          <w:rtl/>
          <w:lang w:bidi="ar-EG"/>
        </w:rPr>
        <w:t xml:space="preserve"> وأبو طالب المك</w:t>
      </w:r>
      <w:r w:rsidR="005F65FA" w:rsidRPr="00E354BF">
        <w:rPr>
          <w:rFonts w:hint="cs"/>
          <w:sz w:val="27"/>
          <w:rtl/>
          <w:lang w:bidi="ar-EG"/>
        </w:rPr>
        <w:t>ّ</w:t>
      </w:r>
      <w:r w:rsidR="002C4933" w:rsidRPr="00E354BF">
        <w:rPr>
          <w:rFonts w:hint="cs"/>
          <w:sz w:val="27"/>
          <w:rtl/>
          <w:lang w:bidi="ar-EG"/>
        </w:rPr>
        <w:t>ي</w:t>
      </w:r>
      <w:r w:rsidR="005F65FA" w:rsidRPr="00E354BF">
        <w:rPr>
          <w:rFonts w:hint="cs"/>
          <w:sz w:val="27"/>
          <w:rtl/>
          <w:lang w:bidi="ar-EG"/>
        </w:rPr>
        <w:t>ّ؛</w:t>
      </w:r>
      <w:r w:rsidR="002C4933" w:rsidRPr="00E354BF">
        <w:rPr>
          <w:rFonts w:hint="cs"/>
          <w:sz w:val="27"/>
          <w:rtl/>
          <w:lang w:bidi="ar-EG"/>
        </w:rPr>
        <w:t xml:space="preserve"> وأبو حامد الغزالي</w:t>
      </w:r>
      <w:r w:rsidR="005F65FA" w:rsidRPr="00E354BF">
        <w:rPr>
          <w:rFonts w:hint="cs"/>
          <w:sz w:val="27"/>
          <w:rtl/>
          <w:lang w:bidi="ar-EG"/>
        </w:rPr>
        <w:t>ّ؛</w:t>
      </w:r>
      <w:r w:rsidR="002C4933" w:rsidRPr="00E354BF">
        <w:rPr>
          <w:rFonts w:hint="cs"/>
          <w:sz w:val="27"/>
          <w:rtl/>
          <w:lang w:bidi="ar-EG"/>
        </w:rPr>
        <w:t xml:space="preserve"> وأخوه أبو الفتوح أحمد الغزالي</w:t>
      </w:r>
      <w:r w:rsidR="005F65FA" w:rsidRPr="00E354BF">
        <w:rPr>
          <w:rFonts w:hint="cs"/>
          <w:sz w:val="27"/>
          <w:rtl/>
          <w:lang w:bidi="ar-EG"/>
        </w:rPr>
        <w:t>ّ؛</w:t>
      </w:r>
      <w:r w:rsidR="002C4933" w:rsidRPr="00E354BF">
        <w:rPr>
          <w:rFonts w:hint="cs"/>
          <w:sz w:val="27"/>
          <w:rtl/>
          <w:lang w:bidi="ar-EG"/>
        </w:rPr>
        <w:t xml:space="preserve"> والقشيري</w:t>
      </w:r>
      <w:r w:rsidR="002C4933" w:rsidRPr="00E354BF">
        <w:rPr>
          <w:sz w:val="27"/>
          <w:rtl/>
          <w:lang w:bidi="ar-EG"/>
        </w:rPr>
        <w:t>،</w:t>
      </w:r>
      <w:r w:rsidR="002C4933" w:rsidRPr="00E354BF">
        <w:rPr>
          <w:rFonts w:hint="cs"/>
          <w:sz w:val="27"/>
          <w:rtl/>
          <w:lang w:bidi="ar-EG"/>
        </w:rPr>
        <w:t xml:space="preserve"> والعز</w:t>
      </w:r>
      <w:r w:rsidR="005F65FA" w:rsidRPr="00E354BF">
        <w:rPr>
          <w:rFonts w:hint="cs"/>
          <w:sz w:val="27"/>
          <w:rtl/>
          <w:lang w:bidi="ar-EG"/>
        </w:rPr>
        <w:t>ّ</w:t>
      </w:r>
      <w:r w:rsidR="002C4933" w:rsidRPr="00E354BF">
        <w:rPr>
          <w:rFonts w:hint="cs"/>
          <w:sz w:val="27"/>
          <w:rtl/>
          <w:lang w:bidi="ar-EG"/>
        </w:rPr>
        <w:t xml:space="preserve"> بن عبد السلام</w:t>
      </w:r>
      <w:r w:rsidR="005F65FA" w:rsidRPr="00E354BF">
        <w:rPr>
          <w:rFonts w:hint="cs"/>
          <w:sz w:val="27"/>
          <w:rtl/>
          <w:lang w:bidi="ar-EG"/>
        </w:rPr>
        <w:t>؛</w:t>
      </w:r>
      <w:r w:rsidR="002C4933" w:rsidRPr="00E354BF">
        <w:rPr>
          <w:rFonts w:hint="cs"/>
          <w:sz w:val="27"/>
          <w:rtl/>
          <w:lang w:bidi="ar-EG"/>
        </w:rPr>
        <w:t xml:space="preserve"> وابن دقيق العيد</w:t>
      </w:r>
      <w:r w:rsidR="005F65FA" w:rsidRPr="00E354BF">
        <w:rPr>
          <w:rFonts w:hint="cs"/>
          <w:sz w:val="27"/>
          <w:rtl/>
          <w:lang w:bidi="ar-EG"/>
        </w:rPr>
        <w:t>؛</w:t>
      </w:r>
      <w:r w:rsidR="002C4933" w:rsidRPr="00E354BF">
        <w:rPr>
          <w:rFonts w:hint="cs"/>
          <w:sz w:val="27"/>
          <w:rtl/>
          <w:lang w:bidi="ar-EG"/>
        </w:rPr>
        <w:t xml:space="preserve"> والإدفوي</w:t>
      </w:r>
      <w:r w:rsidR="005F65FA" w:rsidRPr="00E354BF">
        <w:rPr>
          <w:rFonts w:hint="cs"/>
          <w:sz w:val="27"/>
          <w:rtl/>
          <w:lang w:bidi="ar-EG"/>
        </w:rPr>
        <w:t>؛</w:t>
      </w:r>
      <w:r w:rsidR="002C4933" w:rsidRPr="00E354BF">
        <w:rPr>
          <w:rFonts w:hint="cs"/>
          <w:sz w:val="27"/>
          <w:rtl/>
          <w:lang w:bidi="ar-EG"/>
        </w:rPr>
        <w:t xml:space="preserve"> والشعراني</w:t>
      </w:r>
      <w:r w:rsidR="002C4933" w:rsidRPr="00E354BF">
        <w:rPr>
          <w:sz w:val="27"/>
          <w:rtl/>
          <w:lang w:bidi="ar-EG"/>
        </w:rPr>
        <w:t>،</w:t>
      </w:r>
      <w:r w:rsidR="002C4933" w:rsidRPr="00E354BF">
        <w:rPr>
          <w:rFonts w:hint="cs"/>
          <w:sz w:val="27"/>
          <w:rtl/>
          <w:lang w:bidi="ar-EG"/>
        </w:rPr>
        <w:t xml:space="preserve"> وغيرهم فقهاء لا يُحصَون قديماً</w:t>
      </w:r>
      <w:r w:rsidR="002C4933" w:rsidRPr="00E354BF">
        <w:rPr>
          <w:rFonts w:hint="cs"/>
          <w:sz w:val="27"/>
          <w:vertAlign w:val="superscript"/>
          <w:rtl/>
          <w:lang w:bidi="ar-EG"/>
        </w:rPr>
        <w:t>(</w:t>
      </w:r>
      <w:r w:rsidR="002C4933" w:rsidRPr="00E354BF">
        <w:rPr>
          <w:rStyle w:val="EndnoteReference"/>
          <w:sz w:val="27"/>
          <w:rtl/>
          <w:lang w:bidi="ar-EG"/>
        </w:rPr>
        <w:endnoteReference w:id="541"/>
      </w:r>
      <w:r w:rsidR="002C4933" w:rsidRPr="00E354BF">
        <w:rPr>
          <w:sz w:val="27"/>
          <w:vertAlign w:val="superscript"/>
          <w:rtl/>
          <w:lang w:bidi="ar-EG"/>
        </w:rPr>
        <w:t>)</w:t>
      </w:r>
      <w:r w:rsidR="002C4933" w:rsidRPr="00E354BF">
        <w:rPr>
          <w:rFonts w:hint="cs"/>
          <w:sz w:val="27"/>
          <w:rtl/>
          <w:lang w:bidi="ar-EG"/>
        </w:rPr>
        <w:t xml:space="preserve"> وحديثاً</w:t>
      </w:r>
      <w:r w:rsidR="005F65FA" w:rsidRPr="00E354BF">
        <w:rPr>
          <w:rFonts w:hint="cs"/>
          <w:sz w:val="27"/>
          <w:rtl/>
          <w:lang w:bidi="ar-EG"/>
        </w:rPr>
        <w:t>،</w:t>
      </w:r>
      <w:r w:rsidR="002C4933" w:rsidRPr="00E354BF">
        <w:rPr>
          <w:rFonts w:hint="cs"/>
          <w:sz w:val="27"/>
          <w:rtl/>
          <w:lang w:bidi="ar-EG"/>
        </w:rPr>
        <w:t xml:space="preserve"> مثل: حسن العط</w:t>
      </w:r>
      <w:r w:rsidR="005F65FA" w:rsidRPr="00E354BF">
        <w:rPr>
          <w:rFonts w:hint="cs"/>
          <w:sz w:val="27"/>
          <w:rtl/>
          <w:lang w:bidi="ar-EG"/>
        </w:rPr>
        <w:t>ّ</w:t>
      </w:r>
      <w:r w:rsidR="002C4933" w:rsidRPr="00E354BF">
        <w:rPr>
          <w:rFonts w:hint="cs"/>
          <w:sz w:val="27"/>
          <w:rtl/>
          <w:lang w:bidi="ar-EG"/>
        </w:rPr>
        <w:t>ار</w:t>
      </w:r>
      <w:r w:rsidR="002C4933" w:rsidRPr="00E354BF">
        <w:rPr>
          <w:sz w:val="27"/>
          <w:rtl/>
          <w:lang w:bidi="ar-EG"/>
        </w:rPr>
        <w:t>،</w:t>
      </w:r>
      <w:r w:rsidR="002C4933" w:rsidRPr="00E354BF">
        <w:rPr>
          <w:rFonts w:hint="cs"/>
          <w:sz w:val="27"/>
          <w:rtl/>
          <w:lang w:bidi="ar-EG"/>
        </w:rPr>
        <w:t xml:space="preserve"> ومحمد رشيد رضا</w:t>
      </w:r>
      <w:r w:rsidR="002C4933" w:rsidRPr="00E354BF">
        <w:rPr>
          <w:sz w:val="27"/>
          <w:rtl/>
          <w:lang w:bidi="ar-EG"/>
        </w:rPr>
        <w:t>،</w:t>
      </w:r>
      <w:r w:rsidR="002C4933" w:rsidRPr="00E354BF">
        <w:rPr>
          <w:rFonts w:hint="cs"/>
          <w:sz w:val="27"/>
          <w:rtl/>
          <w:lang w:bidi="ar-EG"/>
        </w:rPr>
        <w:t xml:space="preserve"> ومحمد عبد الله در</w:t>
      </w:r>
      <w:r w:rsidR="005F65FA" w:rsidRPr="00E354BF">
        <w:rPr>
          <w:rFonts w:hint="cs"/>
          <w:sz w:val="27"/>
          <w:rtl/>
          <w:lang w:bidi="ar-EG"/>
        </w:rPr>
        <w:t>ّ</w:t>
      </w:r>
      <w:r w:rsidR="002C4933" w:rsidRPr="00E354BF">
        <w:rPr>
          <w:rFonts w:hint="cs"/>
          <w:sz w:val="27"/>
          <w:rtl/>
          <w:lang w:bidi="ar-EG"/>
        </w:rPr>
        <w:t>از</w:t>
      </w:r>
      <w:r w:rsidR="002C4933" w:rsidRPr="00E354BF">
        <w:rPr>
          <w:sz w:val="27"/>
          <w:rtl/>
          <w:lang w:bidi="ar-EG"/>
        </w:rPr>
        <w:t>،</w:t>
      </w:r>
      <w:r w:rsidR="002C4933" w:rsidRPr="00E354BF">
        <w:rPr>
          <w:rFonts w:hint="cs"/>
          <w:sz w:val="27"/>
          <w:rtl/>
          <w:lang w:bidi="ar-EG"/>
        </w:rPr>
        <w:t xml:space="preserve"> ومحمد أبو زهرة</w:t>
      </w:r>
      <w:r w:rsidR="002C4933" w:rsidRPr="00E354BF">
        <w:rPr>
          <w:sz w:val="27"/>
          <w:rtl/>
          <w:lang w:bidi="ar-EG"/>
        </w:rPr>
        <w:t>،</w:t>
      </w:r>
      <w:r w:rsidR="002C4933" w:rsidRPr="00E354BF">
        <w:rPr>
          <w:rFonts w:hint="cs"/>
          <w:sz w:val="27"/>
          <w:rtl/>
          <w:lang w:bidi="ar-EG"/>
        </w:rPr>
        <w:t xml:space="preserve"> والسيد سابق</w:t>
      </w:r>
      <w:r w:rsidR="002C4933" w:rsidRPr="00E354BF">
        <w:rPr>
          <w:sz w:val="27"/>
          <w:rtl/>
          <w:lang w:bidi="ar-EG"/>
        </w:rPr>
        <w:t>،</w:t>
      </w:r>
      <w:r w:rsidR="002C4933" w:rsidRPr="00E354BF">
        <w:rPr>
          <w:rFonts w:hint="cs"/>
          <w:sz w:val="27"/>
          <w:rtl/>
          <w:lang w:bidi="ar-EG"/>
        </w:rPr>
        <w:t xml:space="preserve"> ومحمود شلتوت</w:t>
      </w:r>
      <w:r w:rsidR="002C4933" w:rsidRPr="00E354BF">
        <w:rPr>
          <w:sz w:val="27"/>
          <w:rtl/>
          <w:lang w:bidi="ar-EG"/>
        </w:rPr>
        <w:t>،</w:t>
      </w:r>
      <w:r w:rsidR="002C4933" w:rsidRPr="00E354BF">
        <w:rPr>
          <w:rFonts w:hint="cs"/>
          <w:sz w:val="27"/>
          <w:rtl/>
          <w:lang w:bidi="ar-EG"/>
        </w:rPr>
        <w:t xml:space="preserve"> وعبد الحليم محمود</w:t>
      </w:r>
      <w:r w:rsidR="002C4933" w:rsidRPr="00E354BF">
        <w:rPr>
          <w:sz w:val="27"/>
          <w:rtl/>
          <w:lang w:bidi="ar-EG"/>
        </w:rPr>
        <w:t>،</w:t>
      </w:r>
      <w:r w:rsidR="002C4933" w:rsidRPr="00E354BF">
        <w:rPr>
          <w:rFonts w:hint="cs"/>
          <w:sz w:val="27"/>
          <w:rtl/>
          <w:lang w:bidi="ar-EG"/>
        </w:rPr>
        <w:t xml:space="preserve"> وجاد الحق</w:t>
      </w:r>
      <w:r w:rsidR="005F65FA" w:rsidRPr="00E354BF">
        <w:rPr>
          <w:rFonts w:hint="cs"/>
          <w:sz w:val="27"/>
          <w:rtl/>
          <w:lang w:bidi="ar-EG"/>
        </w:rPr>
        <w:t>ّ</w:t>
      </w:r>
      <w:r w:rsidR="002C4933" w:rsidRPr="00E354BF">
        <w:rPr>
          <w:rFonts w:hint="cs"/>
          <w:sz w:val="27"/>
          <w:rtl/>
          <w:lang w:bidi="ar-EG"/>
        </w:rPr>
        <w:t xml:space="preserve"> علي جاد الحق</w:t>
      </w:r>
      <w:r w:rsidR="005F65FA" w:rsidRPr="00E354BF">
        <w:rPr>
          <w:rFonts w:hint="cs"/>
          <w:sz w:val="27"/>
          <w:rtl/>
          <w:lang w:bidi="ar-EG"/>
        </w:rPr>
        <w:t>ّ</w:t>
      </w:r>
      <w:r w:rsidR="002C4933" w:rsidRPr="00E354BF">
        <w:rPr>
          <w:sz w:val="27"/>
          <w:rtl/>
          <w:lang w:bidi="ar-EG"/>
        </w:rPr>
        <w:t>،</w:t>
      </w:r>
      <w:r w:rsidR="002C4933" w:rsidRPr="00E354BF">
        <w:rPr>
          <w:rFonts w:hint="cs"/>
          <w:sz w:val="27"/>
          <w:rtl/>
          <w:lang w:bidi="ar-EG"/>
        </w:rPr>
        <w:t xml:space="preserve"> ومحمد الغزالي</w:t>
      </w:r>
      <w:r w:rsidR="005F65FA" w:rsidRPr="00E354BF">
        <w:rPr>
          <w:rFonts w:hint="cs"/>
          <w:sz w:val="27"/>
          <w:rtl/>
          <w:lang w:bidi="ar-EG"/>
        </w:rPr>
        <w:t>ّ</w:t>
      </w:r>
      <w:r w:rsidR="002C4933" w:rsidRPr="00E354BF">
        <w:rPr>
          <w:sz w:val="27"/>
          <w:rtl/>
          <w:lang w:bidi="ar-EG"/>
        </w:rPr>
        <w:t>،</w:t>
      </w:r>
      <w:r w:rsidR="002C4933" w:rsidRPr="00E354BF">
        <w:rPr>
          <w:rFonts w:hint="cs"/>
          <w:sz w:val="27"/>
          <w:rtl/>
          <w:lang w:bidi="ar-EG"/>
        </w:rPr>
        <w:t xml:space="preserve"> ومصطفى الزرقا</w:t>
      </w:r>
      <w:r w:rsidR="002C4933" w:rsidRPr="00E354BF">
        <w:rPr>
          <w:sz w:val="27"/>
          <w:rtl/>
          <w:lang w:bidi="ar-EG"/>
        </w:rPr>
        <w:t>،</w:t>
      </w:r>
      <w:r w:rsidR="002C4933" w:rsidRPr="00E354BF">
        <w:rPr>
          <w:rFonts w:hint="cs"/>
          <w:sz w:val="27"/>
          <w:rtl/>
          <w:lang w:bidi="ar-EG"/>
        </w:rPr>
        <w:t xml:space="preserve"> وعلي الطنطاوي</w:t>
      </w:r>
      <w:r w:rsidR="002C4933" w:rsidRPr="00E354BF">
        <w:rPr>
          <w:sz w:val="27"/>
          <w:rtl/>
          <w:lang w:bidi="ar-EG"/>
        </w:rPr>
        <w:t>،</w:t>
      </w:r>
      <w:r w:rsidR="002C4933" w:rsidRPr="00E354BF">
        <w:rPr>
          <w:rFonts w:hint="cs"/>
          <w:sz w:val="27"/>
          <w:rtl/>
          <w:lang w:bidi="ar-EG"/>
        </w:rPr>
        <w:t xml:space="preserve"> والشعراوي</w:t>
      </w:r>
      <w:r w:rsidR="002C4933" w:rsidRPr="00E354BF">
        <w:rPr>
          <w:rFonts w:hint="cs"/>
          <w:sz w:val="27"/>
          <w:vertAlign w:val="superscript"/>
          <w:rtl/>
          <w:lang w:bidi="ar-EG"/>
        </w:rPr>
        <w:t>(</w:t>
      </w:r>
      <w:r w:rsidR="002C4933" w:rsidRPr="00E354BF">
        <w:rPr>
          <w:rStyle w:val="EndnoteReference"/>
          <w:sz w:val="27"/>
          <w:rtl/>
          <w:lang w:bidi="ar-EG"/>
        </w:rPr>
        <w:endnoteReference w:id="542"/>
      </w:r>
      <w:r w:rsidR="002C4933" w:rsidRPr="00E354BF">
        <w:rPr>
          <w:sz w:val="27"/>
          <w:vertAlign w:val="superscript"/>
          <w:rtl/>
          <w:lang w:bidi="ar-EG"/>
        </w:rPr>
        <w:t>)</w:t>
      </w:r>
      <w:r w:rsidR="002C4933" w:rsidRPr="00E354BF">
        <w:rPr>
          <w:rFonts w:hint="cs"/>
          <w:sz w:val="27"/>
          <w:rtl/>
          <w:lang w:bidi="ar-EG"/>
        </w:rPr>
        <w:t>، ويوسف القرضاوي</w:t>
      </w:r>
      <w:r w:rsidR="002C4933" w:rsidRPr="00E354BF">
        <w:rPr>
          <w:sz w:val="27"/>
          <w:rtl/>
          <w:lang w:bidi="ar-EG"/>
        </w:rPr>
        <w:t>،</w:t>
      </w:r>
      <w:r w:rsidR="002C4933" w:rsidRPr="00E354BF">
        <w:rPr>
          <w:rFonts w:hint="cs"/>
          <w:sz w:val="27"/>
          <w:rtl/>
          <w:lang w:bidi="ar-EG"/>
        </w:rPr>
        <w:t xml:space="preserve"> ومحم</w:t>
      </w:r>
      <w:r w:rsidR="005F65FA" w:rsidRPr="00E354BF">
        <w:rPr>
          <w:rFonts w:hint="cs"/>
          <w:sz w:val="27"/>
          <w:rtl/>
          <w:lang w:bidi="ar-EG"/>
        </w:rPr>
        <w:t>ّ</w:t>
      </w:r>
      <w:r w:rsidR="002C4933" w:rsidRPr="00E354BF">
        <w:rPr>
          <w:rFonts w:hint="cs"/>
          <w:sz w:val="27"/>
          <w:rtl/>
          <w:lang w:bidi="ar-EG"/>
        </w:rPr>
        <w:t>د عمارة</w:t>
      </w:r>
      <w:r w:rsidR="002C4933" w:rsidRPr="00E354BF">
        <w:rPr>
          <w:sz w:val="27"/>
          <w:rtl/>
          <w:lang w:bidi="ar-EG"/>
        </w:rPr>
        <w:t>،</w:t>
      </w:r>
      <w:r w:rsidR="002C4933" w:rsidRPr="00E354BF">
        <w:rPr>
          <w:rFonts w:hint="cs"/>
          <w:sz w:val="27"/>
          <w:rtl/>
          <w:lang w:bidi="ar-EG"/>
        </w:rPr>
        <w:t xml:space="preserve"> وفيصل المولوي</w:t>
      </w:r>
      <w:r w:rsidR="002C4933" w:rsidRPr="00E354BF">
        <w:rPr>
          <w:sz w:val="27"/>
          <w:rtl/>
          <w:lang w:bidi="ar-EG"/>
        </w:rPr>
        <w:t>،</w:t>
      </w:r>
      <w:r w:rsidR="002C4933" w:rsidRPr="00E354BF">
        <w:rPr>
          <w:rFonts w:hint="cs"/>
          <w:sz w:val="27"/>
          <w:rtl/>
          <w:lang w:bidi="ar-EG"/>
        </w:rPr>
        <w:t xml:space="preserve"> وأحمد الريسوني</w:t>
      </w:r>
      <w:r w:rsidR="002C4933" w:rsidRPr="00E354BF">
        <w:rPr>
          <w:sz w:val="27"/>
          <w:rtl/>
          <w:lang w:bidi="ar-EG"/>
        </w:rPr>
        <w:t>،</w:t>
      </w:r>
      <w:r w:rsidR="005F65FA" w:rsidRPr="00E354BF">
        <w:rPr>
          <w:rFonts w:hint="cs"/>
          <w:sz w:val="27"/>
          <w:rtl/>
          <w:lang w:bidi="ar-EG"/>
        </w:rPr>
        <w:t xml:space="preserve"> وعبد الله بن يوسف الجديع،...</w:t>
      </w:r>
      <w:r w:rsidR="002C4933" w:rsidRPr="00E354BF">
        <w:rPr>
          <w:rFonts w:hint="cs"/>
          <w:sz w:val="27"/>
          <w:rtl/>
          <w:lang w:bidi="ar-EG"/>
        </w:rPr>
        <w:t>إلخ.</w:t>
      </w:r>
    </w:p>
    <w:p w:rsidR="002C4933" w:rsidRPr="00E354BF" w:rsidRDefault="005F65FA" w:rsidP="00A52B7F">
      <w:pPr>
        <w:rPr>
          <w:sz w:val="27"/>
          <w:rtl/>
          <w:lang w:bidi="ar-EG"/>
        </w:rPr>
      </w:pPr>
      <w:r w:rsidRPr="00E354BF">
        <w:rPr>
          <w:rFonts w:hint="cs"/>
          <w:sz w:val="27"/>
          <w:rtl/>
          <w:lang w:bidi="ar-EG"/>
        </w:rPr>
        <w:t>10</w:t>
      </w:r>
      <w:r w:rsidR="002C4933" w:rsidRPr="00E354BF">
        <w:rPr>
          <w:rFonts w:hint="cs"/>
          <w:sz w:val="27"/>
          <w:rtl/>
          <w:lang w:bidi="ar-EG"/>
        </w:rPr>
        <w:t>ـ فضلاً كذلك عن أن</w:t>
      </w:r>
      <w:r w:rsidRPr="00E354BF">
        <w:rPr>
          <w:rFonts w:hint="cs"/>
          <w:sz w:val="27"/>
          <w:rtl/>
          <w:lang w:bidi="ar-EG"/>
        </w:rPr>
        <w:t>ّ</w:t>
      </w:r>
      <w:r w:rsidR="002C4933" w:rsidRPr="00E354BF">
        <w:rPr>
          <w:rFonts w:hint="cs"/>
          <w:sz w:val="27"/>
          <w:rtl/>
          <w:lang w:bidi="ar-EG"/>
        </w:rPr>
        <w:t xml:space="preserve"> الخلاف في مسألة الغناء والمعازف من المفترض عند كل</w:t>
      </w:r>
      <w:r w:rsidRPr="00E354BF">
        <w:rPr>
          <w:rFonts w:hint="cs"/>
          <w:sz w:val="27"/>
          <w:rtl/>
          <w:lang w:bidi="ar-EG"/>
        </w:rPr>
        <w:t>ّ</w:t>
      </w:r>
      <w:r w:rsidR="002C4933" w:rsidRPr="00E354BF">
        <w:rPr>
          <w:rFonts w:hint="cs"/>
          <w:sz w:val="27"/>
          <w:rtl/>
          <w:lang w:bidi="ar-EG"/>
        </w:rPr>
        <w:t xml:space="preserve"> م</w:t>
      </w:r>
      <w:r w:rsidRPr="00E354BF">
        <w:rPr>
          <w:rFonts w:hint="cs"/>
          <w:sz w:val="27"/>
          <w:rtl/>
          <w:lang w:bidi="ar-EG"/>
        </w:rPr>
        <w:t>َ</w:t>
      </w:r>
      <w:r w:rsidR="002C4933" w:rsidRPr="00E354BF">
        <w:rPr>
          <w:rFonts w:hint="cs"/>
          <w:sz w:val="27"/>
          <w:rtl/>
          <w:lang w:bidi="ar-EG"/>
        </w:rPr>
        <w:t>ن</w:t>
      </w:r>
      <w:r w:rsidRPr="00E354BF">
        <w:rPr>
          <w:rFonts w:hint="cs"/>
          <w:sz w:val="27"/>
          <w:rtl/>
          <w:lang w:bidi="ar-EG"/>
        </w:rPr>
        <w:t>ْ</w:t>
      </w:r>
      <w:r w:rsidR="002C4933" w:rsidRPr="00E354BF">
        <w:rPr>
          <w:rFonts w:hint="cs"/>
          <w:sz w:val="27"/>
          <w:rtl/>
          <w:lang w:bidi="ar-EG"/>
        </w:rPr>
        <w:t xml:space="preserve"> شم</w:t>
      </w:r>
      <w:r w:rsidRPr="00E354BF">
        <w:rPr>
          <w:rFonts w:hint="cs"/>
          <w:sz w:val="27"/>
          <w:rtl/>
          <w:lang w:bidi="ar-EG"/>
        </w:rPr>
        <w:t>َّ</w:t>
      </w:r>
      <w:r w:rsidR="002C4933" w:rsidRPr="00E354BF">
        <w:rPr>
          <w:rFonts w:hint="cs"/>
          <w:sz w:val="27"/>
          <w:rtl/>
          <w:lang w:bidi="ar-EG"/>
        </w:rPr>
        <w:t xml:space="preserve"> أنف الفقه أن</w:t>
      </w:r>
      <w:r w:rsidRPr="00E354BF">
        <w:rPr>
          <w:rFonts w:hint="cs"/>
          <w:sz w:val="27"/>
          <w:rtl/>
          <w:lang w:bidi="ar-EG"/>
        </w:rPr>
        <w:t>ّ</w:t>
      </w:r>
      <w:r w:rsidR="002C4933" w:rsidRPr="00E354BF">
        <w:rPr>
          <w:rFonts w:hint="cs"/>
          <w:sz w:val="27"/>
          <w:rtl/>
          <w:lang w:bidi="ar-EG"/>
        </w:rPr>
        <w:t>ه أمر</w:t>
      </w:r>
      <w:r w:rsidRPr="00E354BF">
        <w:rPr>
          <w:rFonts w:hint="cs"/>
          <w:sz w:val="27"/>
          <w:rtl/>
          <w:lang w:bidi="ar-EG"/>
        </w:rPr>
        <w:t>ٌ</w:t>
      </w:r>
      <w:r w:rsidR="002C4933" w:rsidRPr="00E354BF">
        <w:rPr>
          <w:rFonts w:hint="cs"/>
          <w:sz w:val="27"/>
          <w:rtl/>
          <w:lang w:bidi="ar-EG"/>
        </w:rPr>
        <w:t xml:space="preserve"> أشهر من أن يُذك</w:t>
      </w:r>
      <w:r w:rsidRPr="00E354BF">
        <w:rPr>
          <w:rFonts w:hint="cs"/>
          <w:sz w:val="27"/>
          <w:rtl/>
          <w:lang w:bidi="ar-EG"/>
        </w:rPr>
        <w:t>َ</w:t>
      </w:r>
      <w:r w:rsidR="002C4933" w:rsidRPr="00E354BF">
        <w:rPr>
          <w:rFonts w:hint="cs"/>
          <w:sz w:val="27"/>
          <w:rtl/>
          <w:lang w:bidi="ar-EG"/>
        </w:rPr>
        <w:t>ر أو يُفَصل؛ إذ لم ي</w:t>
      </w:r>
      <w:r w:rsidRPr="00E354BF">
        <w:rPr>
          <w:rFonts w:hint="cs"/>
          <w:sz w:val="27"/>
          <w:rtl/>
          <w:lang w:bidi="ar-EG"/>
        </w:rPr>
        <w:t>َ</w:t>
      </w:r>
      <w:r w:rsidR="002C4933" w:rsidRPr="00E354BF">
        <w:rPr>
          <w:rFonts w:hint="cs"/>
          <w:sz w:val="27"/>
          <w:rtl/>
          <w:lang w:bidi="ar-EG"/>
        </w:rPr>
        <w:t>ز</w:t>
      </w:r>
      <w:r w:rsidRPr="00E354BF">
        <w:rPr>
          <w:rFonts w:hint="cs"/>
          <w:sz w:val="27"/>
          <w:rtl/>
          <w:lang w:bidi="ar-EG"/>
        </w:rPr>
        <w:t>َ</w:t>
      </w:r>
      <w:r w:rsidR="002C4933" w:rsidRPr="00E354BF">
        <w:rPr>
          <w:rFonts w:hint="cs"/>
          <w:sz w:val="27"/>
          <w:rtl/>
          <w:lang w:bidi="ar-EG"/>
        </w:rPr>
        <w:t>ل العلماء يصن</w:t>
      </w:r>
      <w:r w:rsidRPr="00E354BF">
        <w:rPr>
          <w:rFonts w:hint="cs"/>
          <w:sz w:val="27"/>
          <w:rtl/>
          <w:lang w:bidi="ar-EG"/>
        </w:rPr>
        <w:t>ِّ</w:t>
      </w:r>
      <w:r w:rsidR="002C4933" w:rsidRPr="00E354BF">
        <w:rPr>
          <w:rFonts w:hint="cs"/>
          <w:sz w:val="27"/>
          <w:rtl/>
          <w:lang w:bidi="ar-EG"/>
        </w:rPr>
        <w:t>فون في هذه المسألة إباحة</w:t>
      </w:r>
      <w:r w:rsidRPr="00E354BF">
        <w:rPr>
          <w:rFonts w:hint="cs"/>
          <w:sz w:val="27"/>
          <w:rtl/>
          <w:lang w:bidi="ar-EG"/>
        </w:rPr>
        <w:t>ً</w:t>
      </w:r>
      <w:r w:rsidR="002C4933" w:rsidRPr="00E354BF">
        <w:rPr>
          <w:rFonts w:hint="cs"/>
          <w:sz w:val="27"/>
          <w:rtl/>
          <w:lang w:bidi="ar-EG"/>
        </w:rPr>
        <w:t xml:space="preserve"> وتحريماً</w:t>
      </w:r>
      <w:r w:rsidR="002C4933" w:rsidRPr="00E354BF">
        <w:rPr>
          <w:sz w:val="27"/>
          <w:rtl/>
          <w:lang w:bidi="ar-EG"/>
        </w:rPr>
        <w:t>،</w:t>
      </w:r>
      <w:r w:rsidR="002C4933" w:rsidRPr="00E354BF">
        <w:rPr>
          <w:rFonts w:hint="cs"/>
          <w:sz w:val="27"/>
          <w:rtl/>
          <w:lang w:bidi="ar-EG"/>
        </w:rPr>
        <w:t xml:space="preserve"> ففيها ما يربو على سبعين </w:t>
      </w:r>
      <w:r w:rsidRPr="00E354BF">
        <w:rPr>
          <w:rFonts w:hint="cs"/>
          <w:sz w:val="27"/>
          <w:rtl/>
          <w:lang w:bidi="ar-EG"/>
        </w:rPr>
        <w:t>مؤلَّ</w:t>
      </w:r>
      <w:r w:rsidR="00682FF1" w:rsidRPr="00E354BF">
        <w:rPr>
          <w:rFonts w:hint="cs"/>
          <w:sz w:val="27"/>
          <w:rtl/>
          <w:lang w:bidi="ar-EG"/>
        </w:rPr>
        <w:t>ف</w:t>
      </w:r>
      <w:r w:rsidRPr="00E354BF">
        <w:rPr>
          <w:rFonts w:hint="cs"/>
          <w:sz w:val="27"/>
          <w:rtl/>
          <w:lang w:bidi="ar-EG"/>
        </w:rPr>
        <w:t>اً</w:t>
      </w:r>
      <w:r w:rsidR="002C4933" w:rsidRPr="00E354BF">
        <w:rPr>
          <w:rFonts w:hint="cs"/>
          <w:sz w:val="27"/>
          <w:rtl/>
          <w:lang w:bidi="ar-EG"/>
        </w:rPr>
        <w:t xml:space="preserve"> </w:t>
      </w:r>
      <w:r w:rsidRPr="00E354BF">
        <w:rPr>
          <w:rFonts w:hint="cs"/>
          <w:sz w:val="27"/>
          <w:rtl/>
          <w:lang w:bidi="ar-EG"/>
        </w:rPr>
        <w:t>مستقلاًّ</w:t>
      </w:r>
      <w:r w:rsidR="002C4933" w:rsidRPr="00E354BF">
        <w:rPr>
          <w:rFonts w:hint="cs"/>
          <w:sz w:val="27"/>
          <w:rtl/>
          <w:lang w:bidi="ar-EG"/>
        </w:rPr>
        <w:t xml:space="preserve"> لكبار العلماء ومشاهير الفقهاء قديماً وحديثاً</w:t>
      </w:r>
      <w:r w:rsidR="002C4933" w:rsidRPr="00E354BF">
        <w:rPr>
          <w:sz w:val="27"/>
          <w:rtl/>
          <w:lang w:bidi="ar-EG"/>
        </w:rPr>
        <w:t>،</w:t>
      </w:r>
      <w:r w:rsidR="002C4933" w:rsidRPr="00E354BF">
        <w:rPr>
          <w:rFonts w:hint="cs"/>
          <w:sz w:val="27"/>
          <w:rtl/>
          <w:lang w:bidi="ar-EG"/>
        </w:rPr>
        <w:t xml:space="preserve"> ولكن</w:t>
      </w:r>
      <w:r w:rsidRPr="00E354BF">
        <w:rPr>
          <w:rFonts w:hint="cs"/>
          <w:sz w:val="27"/>
          <w:rtl/>
          <w:lang w:bidi="ar-EG"/>
        </w:rPr>
        <w:t>َّ</w:t>
      </w:r>
      <w:r w:rsidR="002C4933" w:rsidRPr="00E354BF">
        <w:rPr>
          <w:rFonts w:hint="cs"/>
          <w:sz w:val="27"/>
          <w:rtl/>
          <w:lang w:bidi="ar-EG"/>
        </w:rPr>
        <w:t xml:space="preserve"> المحر</w:t>
      </w:r>
      <w:r w:rsidRPr="00E354BF">
        <w:rPr>
          <w:rFonts w:hint="cs"/>
          <w:sz w:val="27"/>
          <w:rtl/>
          <w:lang w:bidi="ar-EG"/>
        </w:rPr>
        <w:t>ِّ</w:t>
      </w:r>
      <w:r w:rsidR="002C4933" w:rsidRPr="00E354BF">
        <w:rPr>
          <w:rFonts w:hint="cs"/>
          <w:sz w:val="27"/>
          <w:rtl/>
          <w:lang w:bidi="ar-EG"/>
        </w:rPr>
        <w:t>مين يعاندون</w:t>
      </w:r>
      <w:r w:rsidRPr="00E354BF">
        <w:rPr>
          <w:rFonts w:hint="cs"/>
          <w:sz w:val="27"/>
          <w:rtl/>
          <w:lang w:bidi="ar-EG"/>
        </w:rPr>
        <w:t>.</w:t>
      </w:r>
    </w:p>
    <w:p w:rsidR="002C4933" w:rsidRPr="00E354BF" w:rsidRDefault="005F65FA" w:rsidP="00A52B7F">
      <w:pPr>
        <w:rPr>
          <w:sz w:val="27"/>
          <w:rtl/>
          <w:lang w:bidi="ar-EG"/>
        </w:rPr>
      </w:pPr>
      <w:r w:rsidRPr="00E354BF">
        <w:rPr>
          <w:rFonts w:hint="cs"/>
          <w:sz w:val="27"/>
          <w:rtl/>
          <w:lang w:bidi="ar-EG"/>
        </w:rPr>
        <w:t>11</w:t>
      </w:r>
      <w:r w:rsidR="002C4933" w:rsidRPr="00E354BF">
        <w:rPr>
          <w:rFonts w:hint="cs"/>
          <w:sz w:val="27"/>
          <w:rtl/>
          <w:lang w:bidi="ar-EG"/>
        </w:rPr>
        <w:t xml:space="preserve">ـ </w:t>
      </w:r>
      <w:r w:rsidR="002C4933" w:rsidRPr="00E354BF">
        <w:rPr>
          <w:sz w:val="27"/>
          <w:rtl/>
          <w:lang w:bidi="ar-EG"/>
        </w:rPr>
        <w:t>قداسة ال</w:t>
      </w:r>
      <w:r w:rsidR="00682FF1" w:rsidRPr="00E354BF">
        <w:rPr>
          <w:sz w:val="27"/>
          <w:rtl/>
          <w:lang w:bidi="ar-EG"/>
        </w:rPr>
        <w:t>نصّ</w:t>
      </w:r>
      <w:r w:rsidRPr="00E354BF">
        <w:rPr>
          <w:rFonts w:hint="cs"/>
          <w:sz w:val="27"/>
          <w:rtl/>
          <w:lang w:bidi="ar-EG"/>
        </w:rPr>
        <w:t>،</w:t>
      </w:r>
      <w:r w:rsidR="002C4933" w:rsidRPr="00E354BF">
        <w:rPr>
          <w:rFonts w:hint="cs"/>
          <w:sz w:val="27"/>
          <w:rtl/>
          <w:lang w:bidi="ar-EG"/>
        </w:rPr>
        <w:t xml:space="preserve"> أي القرآن و</w:t>
      </w:r>
      <w:r w:rsidR="00B70371" w:rsidRPr="00E354BF">
        <w:rPr>
          <w:rFonts w:hint="cs"/>
          <w:sz w:val="27"/>
          <w:rtl/>
          <w:lang w:bidi="ar-EG"/>
        </w:rPr>
        <w:t>السنّة</w:t>
      </w:r>
      <w:r w:rsidRPr="00E354BF">
        <w:rPr>
          <w:rFonts w:hint="cs"/>
          <w:sz w:val="27"/>
          <w:rtl/>
          <w:lang w:bidi="ar-EG"/>
        </w:rPr>
        <w:t>،</w:t>
      </w:r>
      <w:r w:rsidR="002C4933" w:rsidRPr="00E354BF">
        <w:rPr>
          <w:rFonts w:hint="cs"/>
          <w:sz w:val="27"/>
          <w:rtl/>
          <w:lang w:bidi="ar-EG"/>
        </w:rPr>
        <w:t xml:space="preserve"> </w:t>
      </w:r>
      <w:r w:rsidR="002C4933" w:rsidRPr="00E354BF">
        <w:rPr>
          <w:sz w:val="27"/>
          <w:rtl/>
          <w:lang w:bidi="ar-EG"/>
        </w:rPr>
        <w:t>لا تعني بأي</w:t>
      </w:r>
      <w:r w:rsidRPr="00E354BF">
        <w:rPr>
          <w:rFonts w:hint="cs"/>
          <w:sz w:val="27"/>
          <w:rtl/>
          <w:lang w:bidi="ar-EG"/>
        </w:rPr>
        <w:t>ّ</w:t>
      </w:r>
      <w:r w:rsidR="002C4933" w:rsidRPr="00E354BF">
        <w:rPr>
          <w:sz w:val="27"/>
          <w:rtl/>
          <w:lang w:bidi="ar-EG"/>
        </w:rPr>
        <w:t xml:space="preserve"> حال</w:t>
      </w:r>
      <w:r w:rsidRPr="00E354BF">
        <w:rPr>
          <w:rFonts w:hint="cs"/>
          <w:sz w:val="27"/>
          <w:rtl/>
          <w:lang w:bidi="ar-EG"/>
        </w:rPr>
        <w:t>ٍ</w:t>
      </w:r>
      <w:r w:rsidR="002C4933" w:rsidRPr="00E354BF">
        <w:rPr>
          <w:sz w:val="27"/>
          <w:rtl/>
          <w:lang w:bidi="ar-EG"/>
        </w:rPr>
        <w:t xml:space="preserve"> من ال</w:t>
      </w:r>
      <w:r w:rsidR="002C4933" w:rsidRPr="00E354BF">
        <w:rPr>
          <w:rFonts w:hint="cs"/>
          <w:sz w:val="27"/>
          <w:rtl/>
          <w:lang w:bidi="ar-EG"/>
        </w:rPr>
        <w:t>أ</w:t>
      </w:r>
      <w:r w:rsidR="002C4933" w:rsidRPr="00E354BF">
        <w:rPr>
          <w:sz w:val="27"/>
          <w:rtl/>
          <w:lang w:bidi="ar-EG"/>
        </w:rPr>
        <w:t>حوال قداسة م</w:t>
      </w:r>
      <w:r w:rsidR="002C4933" w:rsidRPr="00E354BF">
        <w:rPr>
          <w:rFonts w:hint="cs"/>
          <w:sz w:val="27"/>
          <w:rtl/>
          <w:lang w:bidi="ar-EG"/>
        </w:rPr>
        <w:t>َ</w:t>
      </w:r>
      <w:r w:rsidR="002C4933" w:rsidRPr="00E354BF">
        <w:rPr>
          <w:sz w:val="27"/>
          <w:rtl/>
          <w:lang w:bidi="ar-EG"/>
        </w:rPr>
        <w:t>ن</w:t>
      </w:r>
      <w:r w:rsidRPr="00E354BF">
        <w:rPr>
          <w:rFonts w:hint="cs"/>
          <w:sz w:val="27"/>
          <w:rtl/>
          <w:lang w:bidi="ar-EG"/>
        </w:rPr>
        <w:t>ْ</w:t>
      </w:r>
      <w:r w:rsidR="002C4933" w:rsidRPr="00E354BF">
        <w:rPr>
          <w:sz w:val="27"/>
          <w:rtl/>
          <w:lang w:bidi="ar-EG"/>
        </w:rPr>
        <w:t xml:space="preserve"> يتناوله بالدراسة</w:t>
      </w:r>
      <w:r w:rsidRPr="00E354BF">
        <w:rPr>
          <w:rFonts w:hint="cs"/>
          <w:sz w:val="27"/>
          <w:rtl/>
          <w:lang w:bidi="ar-EG"/>
        </w:rPr>
        <w:t>؛ فإنّ</w:t>
      </w:r>
      <w:r w:rsidR="002C4933" w:rsidRPr="00E354BF">
        <w:rPr>
          <w:sz w:val="27"/>
          <w:rtl/>
          <w:lang w:bidi="ar-EG"/>
        </w:rPr>
        <w:t xml:space="preserve"> أهم</w:t>
      </w:r>
      <w:r w:rsidRPr="00E354BF">
        <w:rPr>
          <w:rFonts w:hint="cs"/>
          <w:sz w:val="27"/>
          <w:rtl/>
          <w:lang w:bidi="ar-EG"/>
        </w:rPr>
        <w:t>ّ</w:t>
      </w:r>
      <w:r w:rsidR="002C4933" w:rsidRPr="00E354BF">
        <w:rPr>
          <w:sz w:val="27"/>
          <w:rtl/>
          <w:lang w:bidi="ar-EG"/>
        </w:rPr>
        <w:t xml:space="preserve"> مبدأ في ال</w:t>
      </w:r>
      <w:r w:rsidR="002C4933" w:rsidRPr="00E354BF">
        <w:rPr>
          <w:rFonts w:hint="cs"/>
          <w:sz w:val="27"/>
          <w:rtl/>
          <w:lang w:bidi="ar-EG"/>
        </w:rPr>
        <w:t>إ</w:t>
      </w:r>
      <w:r w:rsidR="002C4933" w:rsidRPr="00E354BF">
        <w:rPr>
          <w:sz w:val="27"/>
          <w:rtl/>
          <w:lang w:bidi="ar-EG"/>
        </w:rPr>
        <w:t>سلام هو تقديس الله الواحد القهار وحده</w:t>
      </w:r>
      <w:r w:rsidRPr="00E354BF">
        <w:rPr>
          <w:rFonts w:hint="cs"/>
          <w:sz w:val="27"/>
          <w:rtl/>
          <w:lang w:bidi="ar-EG"/>
        </w:rPr>
        <w:t>،</w:t>
      </w:r>
      <w:r w:rsidR="002C4933" w:rsidRPr="00E354BF">
        <w:rPr>
          <w:rFonts w:hint="cs"/>
          <w:sz w:val="27"/>
          <w:rtl/>
          <w:lang w:bidi="ar-EG"/>
        </w:rPr>
        <w:t xml:space="preserve"> وذلك يشمل قطعاً ما أوحى الله به</w:t>
      </w:r>
      <w:r w:rsidRPr="00E354BF">
        <w:rPr>
          <w:rFonts w:hint="cs"/>
          <w:sz w:val="27"/>
          <w:rtl/>
          <w:lang w:bidi="ar-EG"/>
        </w:rPr>
        <w:t>،</w:t>
      </w:r>
      <w:r w:rsidR="002C4933" w:rsidRPr="00E354BF">
        <w:rPr>
          <w:rFonts w:hint="cs"/>
          <w:sz w:val="27"/>
          <w:rtl/>
          <w:lang w:bidi="ar-EG"/>
        </w:rPr>
        <w:t xml:space="preserve"> قرآناً وسن</w:t>
      </w:r>
      <w:r w:rsidRPr="00E354BF">
        <w:rPr>
          <w:rFonts w:hint="cs"/>
          <w:sz w:val="27"/>
          <w:rtl/>
          <w:lang w:bidi="ar-EG"/>
        </w:rPr>
        <w:t>ّ</w:t>
      </w:r>
      <w:r w:rsidR="002C4933" w:rsidRPr="00E354BF">
        <w:rPr>
          <w:rFonts w:hint="cs"/>
          <w:sz w:val="27"/>
          <w:rtl/>
          <w:lang w:bidi="ar-EG"/>
        </w:rPr>
        <w:t>ة</w:t>
      </w:r>
      <w:r w:rsidR="002C4933" w:rsidRPr="00E354BF">
        <w:rPr>
          <w:sz w:val="27"/>
          <w:rtl/>
          <w:lang w:bidi="ar-EG"/>
        </w:rPr>
        <w:t>، وما دون ذلك فالجميع سواسية. وكما هي</w:t>
      </w:r>
      <w:r w:rsidRPr="00E354BF">
        <w:rPr>
          <w:rFonts w:hint="cs"/>
          <w:sz w:val="27"/>
          <w:rtl/>
          <w:lang w:bidi="ar-EG"/>
        </w:rPr>
        <w:t>ّ</w:t>
      </w:r>
      <w:r w:rsidR="002C4933" w:rsidRPr="00E354BF">
        <w:rPr>
          <w:sz w:val="27"/>
          <w:rtl/>
          <w:lang w:bidi="ar-EG"/>
        </w:rPr>
        <w:t>أ الله للسلف الصالح أسباب التفك</w:t>
      </w:r>
      <w:r w:rsidRPr="00E354BF">
        <w:rPr>
          <w:rFonts w:hint="cs"/>
          <w:sz w:val="27"/>
          <w:rtl/>
          <w:lang w:bidi="ar-EG"/>
        </w:rPr>
        <w:t>ُّ</w:t>
      </w:r>
      <w:r w:rsidR="002C4933" w:rsidRPr="00E354BF">
        <w:rPr>
          <w:sz w:val="27"/>
          <w:rtl/>
          <w:lang w:bidi="ar-EG"/>
        </w:rPr>
        <w:t>ر والتبص</w:t>
      </w:r>
      <w:r w:rsidRPr="00E354BF">
        <w:rPr>
          <w:rFonts w:hint="cs"/>
          <w:sz w:val="27"/>
          <w:rtl/>
          <w:lang w:bidi="ar-EG"/>
        </w:rPr>
        <w:t>ُّ</w:t>
      </w:r>
      <w:r w:rsidR="002C4933" w:rsidRPr="00E354BF">
        <w:rPr>
          <w:sz w:val="27"/>
          <w:rtl/>
          <w:lang w:bidi="ar-EG"/>
        </w:rPr>
        <w:t>ر في حدود زمانهم ومعارفهم وسط جو</w:t>
      </w:r>
      <w:r w:rsidRPr="00E354BF">
        <w:rPr>
          <w:rFonts w:hint="cs"/>
          <w:sz w:val="27"/>
          <w:rtl/>
          <w:lang w:bidi="ar-EG"/>
        </w:rPr>
        <w:t>ٍّ</w:t>
      </w:r>
      <w:r w:rsidR="002C4933" w:rsidRPr="00E354BF">
        <w:rPr>
          <w:sz w:val="27"/>
          <w:rtl/>
          <w:lang w:bidi="ar-EG"/>
        </w:rPr>
        <w:t xml:space="preserve"> يؤمن ب</w:t>
      </w:r>
      <w:r w:rsidR="00682FF1" w:rsidRPr="00E354BF">
        <w:rPr>
          <w:sz w:val="27"/>
          <w:rtl/>
          <w:lang w:bidi="ar-EG"/>
        </w:rPr>
        <w:t>حرّيّة</w:t>
      </w:r>
      <w:r w:rsidR="002C4933" w:rsidRPr="00E354BF">
        <w:rPr>
          <w:sz w:val="27"/>
          <w:rtl/>
          <w:lang w:bidi="ar-EG"/>
        </w:rPr>
        <w:t xml:space="preserve"> التفكير </w:t>
      </w:r>
      <w:r w:rsidR="002C4933" w:rsidRPr="00E354BF">
        <w:rPr>
          <w:rFonts w:hint="cs"/>
          <w:sz w:val="27"/>
          <w:rtl/>
          <w:lang w:bidi="ar-EG"/>
        </w:rPr>
        <w:t>و</w:t>
      </w:r>
      <w:r w:rsidR="002C4933" w:rsidRPr="00E354BF">
        <w:rPr>
          <w:sz w:val="27"/>
          <w:rtl/>
          <w:lang w:bidi="ar-EG"/>
        </w:rPr>
        <w:t xml:space="preserve">الاختلاف </w:t>
      </w:r>
      <w:r w:rsidR="002C4933" w:rsidRPr="00E354BF">
        <w:rPr>
          <w:rFonts w:hint="cs"/>
          <w:sz w:val="27"/>
          <w:rtl/>
          <w:lang w:bidi="ar-EG"/>
        </w:rPr>
        <w:t xml:space="preserve">ـ </w:t>
      </w:r>
      <w:r w:rsidR="002C4933" w:rsidRPr="00E354BF">
        <w:rPr>
          <w:sz w:val="27"/>
          <w:rtl/>
          <w:lang w:bidi="ar-EG"/>
        </w:rPr>
        <w:t>و</w:t>
      </w:r>
      <w:r w:rsidR="002C4933" w:rsidRPr="00E354BF">
        <w:rPr>
          <w:rFonts w:hint="cs"/>
          <w:sz w:val="27"/>
          <w:rtl/>
          <w:lang w:bidi="ar-EG"/>
        </w:rPr>
        <w:t>إ</w:t>
      </w:r>
      <w:r w:rsidR="002C4933" w:rsidRPr="00E354BF">
        <w:rPr>
          <w:sz w:val="27"/>
          <w:rtl/>
          <w:lang w:bidi="ar-EG"/>
        </w:rPr>
        <w:t>لا</w:t>
      </w:r>
      <w:r w:rsidRPr="00E354BF">
        <w:rPr>
          <w:rFonts w:hint="cs"/>
          <w:sz w:val="27"/>
          <w:rtl/>
          <w:lang w:bidi="ar-EG"/>
        </w:rPr>
        <w:t>ّ</w:t>
      </w:r>
      <w:r w:rsidR="002C4933" w:rsidRPr="00E354BF">
        <w:rPr>
          <w:sz w:val="27"/>
          <w:rtl/>
          <w:lang w:bidi="ar-EG"/>
        </w:rPr>
        <w:t xml:space="preserve"> كيف يفس</w:t>
      </w:r>
      <w:r w:rsidRPr="00E354BF">
        <w:rPr>
          <w:rFonts w:hint="cs"/>
          <w:sz w:val="27"/>
          <w:rtl/>
          <w:lang w:bidi="ar-EG"/>
        </w:rPr>
        <w:t>ِّ</w:t>
      </w:r>
      <w:r w:rsidR="002C4933" w:rsidRPr="00E354BF">
        <w:rPr>
          <w:sz w:val="27"/>
          <w:rtl/>
          <w:lang w:bidi="ar-EG"/>
        </w:rPr>
        <w:t xml:space="preserve">ر أصحاب النقل وجود أربعة </w:t>
      </w:r>
      <w:r w:rsidR="002C4933" w:rsidRPr="00E354BF">
        <w:rPr>
          <w:sz w:val="27"/>
          <w:rtl/>
          <w:lang w:bidi="ar-EG"/>
        </w:rPr>
        <w:lastRenderedPageBreak/>
        <w:t>مذاهب،</w:t>
      </w:r>
      <w:r w:rsidRPr="00E354BF">
        <w:rPr>
          <w:rFonts w:hint="cs"/>
          <w:sz w:val="27"/>
          <w:rtl/>
          <w:lang w:bidi="ar-EG"/>
        </w:rPr>
        <w:t xml:space="preserve"> بل ثمانية</w:t>
      </w:r>
      <w:r w:rsidR="00184B10">
        <w:rPr>
          <w:rFonts w:hint="cs"/>
          <w:sz w:val="27"/>
          <w:rtl/>
          <w:lang w:bidi="ar-EG"/>
        </w:rPr>
        <w:t>؟!</w:t>
      </w:r>
      <w:r w:rsidRPr="00E354BF">
        <w:rPr>
          <w:rFonts w:hint="cs"/>
          <w:sz w:val="27"/>
          <w:rtl/>
          <w:lang w:bidi="ar-EG"/>
        </w:rPr>
        <w:t xml:space="preserve"> ـ ف</w:t>
      </w:r>
      <w:r w:rsidR="002C4933" w:rsidRPr="00E354BF">
        <w:rPr>
          <w:sz w:val="27"/>
          <w:rtl/>
          <w:lang w:bidi="ar-EG"/>
        </w:rPr>
        <w:t>من المفيد</w:t>
      </w:r>
      <w:r w:rsidR="002C4933" w:rsidRPr="00E354BF">
        <w:rPr>
          <w:rFonts w:hint="cs"/>
          <w:sz w:val="27"/>
          <w:rtl/>
          <w:lang w:bidi="ar-EG"/>
        </w:rPr>
        <w:t xml:space="preserve"> بل من الضروري</w:t>
      </w:r>
      <w:r w:rsidRPr="00E354BF">
        <w:rPr>
          <w:rFonts w:hint="cs"/>
          <w:sz w:val="27"/>
          <w:rtl/>
          <w:lang w:bidi="ar-EG"/>
        </w:rPr>
        <w:t>ّ</w:t>
      </w:r>
      <w:r w:rsidR="002C4933" w:rsidRPr="00E354BF">
        <w:rPr>
          <w:rFonts w:hint="cs"/>
          <w:sz w:val="27"/>
          <w:rtl/>
          <w:lang w:bidi="ar-EG"/>
        </w:rPr>
        <w:t xml:space="preserve"> </w:t>
      </w:r>
      <w:r w:rsidR="002C4933" w:rsidRPr="00E354BF">
        <w:rPr>
          <w:sz w:val="27"/>
          <w:rtl/>
          <w:lang w:bidi="ar-EG"/>
        </w:rPr>
        <w:t>أن يسمح المسلمون اليوم لبعضهم البعض بفسحة</w:t>
      </w:r>
      <w:r w:rsidR="002C4933" w:rsidRPr="00E354BF">
        <w:rPr>
          <w:rFonts w:hint="cs"/>
          <w:sz w:val="27"/>
          <w:rtl/>
          <w:lang w:bidi="ar-EG"/>
        </w:rPr>
        <w:t>ٍ</w:t>
      </w:r>
      <w:r w:rsidR="002C4933" w:rsidRPr="00E354BF">
        <w:rPr>
          <w:sz w:val="27"/>
          <w:rtl/>
          <w:lang w:bidi="ar-EG"/>
        </w:rPr>
        <w:t xml:space="preserve"> للتفك</w:t>
      </w:r>
      <w:r w:rsidRPr="00E354BF">
        <w:rPr>
          <w:rFonts w:hint="cs"/>
          <w:sz w:val="27"/>
          <w:rtl/>
          <w:lang w:bidi="ar-EG"/>
        </w:rPr>
        <w:t>ُّ</w:t>
      </w:r>
      <w:r w:rsidR="002C4933" w:rsidRPr="00E354BF">
        <w:rPr>
          <w:sz w:val="27"/>
          <w:rtl/>
          <w:lang w:bidi="ar-EG"/>
        </w:rPr>
        <w:t>ر والتبص</w:t>
      </w:r>
      <w:r w:rsidRPr="00E354BF">
        <w:rPr>
          <w:rFonts w:hint="cs"/>
          <w:sz w:val="27"/>
          <w:rtl/>
          <w:lang w:bidi="ar-EG"/>
        </w:rPr>
        <w:t>ُّ</w:t>
      </w:r>
      <w:r w:rsidR="002C4933" w:rsidRPr="00E354BF">
        <w:rPr>
          <w:sz w:val="27"/>
          <w:rtl/>
          <w:lang w:bidi="ar-EG"/>
        </w:rPr>
        <w:t>ر</w:t>
      </w:r>
      <w:r w:rsidRPr="00E354BF">
        <w:rPr>
          <w:rFonts w:hint="cs"/>
          <w:sz w:val="27"/>
          <w:rtl/>
          <w:lang w:bidi="ar-EG"/>
        </w:rPr>
        <w:t>،</w:t>
      </w:r>
      <w:r w:rsidR="002C4933" w:rsidRPr="00E354BF">
        <w:rPr>
          <w:sz w:val="27"/>
          <w:rtl/>
          <w:lang w:bidi="ar-EG"/>
        </w:rPr>
        <w:t xml:space="preserve"> بدل التسفيه والتشهير ببعضهم البعض</w:t>
      </w:r>
      <w:r w:rsidRPr="00E354BF">
        <w:rPr>
          <w:rFonts w:hint="cs"/>
          <w:sz w:val="27"/>
          <w:rtl/>
          <w:lang w:bidi="ar-EG"/>
        </w:rPr>
        <w:t>،</w:t>
      </w:r>
      <w:r w:rsidR="002C4933" w:rsidRPr="00E354BF">
        <w:rPr>
          <w:rFonts w:hint="cs"/>
          <w:sz w:val="27"/>
          <w:rtl/>
          <w:lang w:bidi="ar-EG"/>
        </w:rPr>
        <w:t xml:space="preserve"> </w:t>
      </w:r>
      <w:r w:rsidR="002C4933" w:rsidRPr="00E354BF">
        <w:rPr>
          <w:sz w:val="27"/>
          <w:rtl/>
          <w:lang w:bidi="ar-EG"/>
        </w:rPr>
        <w:t>كما تنقض</w:t>
      </w:r>
      <w:r w:rsidRPr="00E354BF">
        <w:rPr>
          <w:rFonts w:hint="cs"/>
          <w:sz w:val="27"/>
          <w:rtl/>
          <w:lang w:bidi="ar-EG"/>
        </w:rPr>
        <w:t>ّ</w:t>
      </w:r>
      <w:r w:rsidR="002C4933" w:rsidRPr="00E354BF">
        <w:rPr>
          <w:sz w:val="27"/>
          <w:rtl/>
          <w:lang w:bidi="ar-EG"/>
        </w:rPr>
        <w:t xml:space="preserve"> الذئاب على فريستها</w:t>
      </w:r>
      <w:r w:rsidRPr="00E354BF">
        <w:rPr>
          <w:rFonts w:hint="cs"/>
          <w:sz w:val="27"/>
          <w:rtl/>
          <w:lang w:bidi="ar-EG"/>
        </w:rPr>
        <w:t xml:space="preserve">. </w:t>
      </w:r>
      <w:r w:rsidR="002C4933" w:rsidRPr="00E354BF">
        <w:rPr>
          <w:sz w:val="27"/>
          <w:rtl/>
          <w:lang w:bidi="ar-EG"/>
        </w:rPr>
        <w:t>القر</w:t>
      </w:r>
      <w:r w:rsidR="002C4933" w:rsidRPr="00E354BF">
        <w:rPr>
          <w:rFonts w:hint="cs"/>
          <w:sz w:val="27"/>
          <w:rtl/>
          <w:lang w:bidi="ar-EG"/>
        </w:rPr>
        <w:t>آ</w:t>
      </w:r>
      <w:r w:rsidR="002C4933" w:rsidRPr="00E354BF">
        <w:rPr>
          <w:sz w:val="27"/>
          <w:rtl/>
          <w:lang w:bidi="ar-EG"/>
        </w:rPr>
        <w:t>ن الكريم</w:t>
      </w:r>
      <w:r w:rsidR="002C4933" w:rsidRPr="00E354BF">
        <w:rPr>
          <w:rFonts w:hint="cs"/>
          <w:sz w:val="27"/>
          <w:rtl/>
          <w:lang w:bidi="ar-EG"/>
        </w:rPr>
        <w:t xml:space="preserve"> وسن</w:t>
      </w:r>
      <w:r w:rsidRPr="00E354BF">
        <w:rPr>
          <w:rFonts w:hint="cs"/>
          <w:sz w:val="27"/>
          <w:rtl/>
          <w:lang w:bidi="ar-EG"/>
        </w:rPr>
        <w:t>ّة</w:t>
      </w:r>
      <w:r w:rsidR="002C4933" w:rsidRPr="00E354BF">
        <w:rPr>
          <w:rFonts w:hint="cs"/>
          <w:sz w:val="27"/>
          <w:rtl/>
          <w:lang w:bidi="ar-EG"/>
        </w:rPr>
        <w:t xml:space="preserve"> رسول الله</w:t>
      </w:r>
      <w:r w:rsidR="00A82A43" w:rsidRPr="00E354BF">
        <w:rPr>
          <w:rFonts w:cs="Mosawi" w:hint="cs"/>
          <w:sz w:val="27"/>
          <w:szCs w:val="26"/>
          <w:rtl/>
          <w:lang w:bidi="ar-EG"/>
        </w:rPr>
        <w:t>|</w:t>
      </w:r>
      <w:r w:rsidR="002C4933" w:rsidRPr="00E354BF">
        <w:rPr>
          <w:rFonts w:hint="cs"/>
          <w:sz w:val="27"/>
          <w:rtl/>
          <w:lang w:bidi="ar-EG"/>
        </w:rPr>
        <w:t xml:space="preserve"> ومقر</w:t>
      </w:r>
      <w:r w:rsidRPr="00E354BF">
        <w:rPr>
          <w:rFonts w:hint="cs"/>
          <w:sz w:val="27"/>
          <w:rtl/>
          <w:lang w:bidi="ar-EG"/>
        </w:rPr>
        <w:t>َّ</w:t>
      </w:r>
      <w:r w:rsidR="002C4933" w:rsidRPr="00E354BF">
        <w:rPr>
          <w:rFonts w:hint="cs"/>
          <w:sz w:val="27"/>
          <w:rtl/>
          <w:lang w:bidi="ar-EG"/>
        </w:rPr>
        <w:t>راتهما ه</w:t>
      </w:r>
      <w:r w:rsidRPr="00E354BF">
        <w:rPr>
          <w:rFonts w:hint="cs"/>
          <w:sz w:val="27"/>
          <w:rtl/>
          <w:lang w:bidi="ar-EG"/>
        </w:rPr>
        <w:t>ي</w:t>
      </w:r>
      <w:r w:rsidR="002C4933" w:rsidRPr="00E354BF">
        <w:rPr>
          <w:rFonts w:hint="cs"/>
          <w:sz w:val="27"/>
          <w:rtl/>
          <w:lang w:bidi="ar-EG"/>
        </w:rPr>
        <w:t xml:space="preserve"> لا غير</w:t>
      </w:r>
      <w:r w:rsidRPr="00E354BF">
        <w:rPr>
          <w:rFonts w:hint="cs"/>
          <w:sz w:val="27"/>
          <w:rtl/>
          <w:lang w:bidi="ar-EG"/>
        </w:rPr>
        <w:t xml:space="preserve"> ـ مهما علا اسمه أو رسمه ـ الكلمة النافذة </w:t>
      </w:r>
      <w:r w:rsidR="002C4933" w:rsidRPr="00E354BF">
        <w:rPr>
          <w:rFonts w:hint="cs"/>
          <w:sz w:val="27"/>
          <w:rtl/>
          <w:lang w:bidi="ar-EG"/>
        </w:rPr>
        <w:t>وال</w:t>
      </w:r>
      <w:r w:rsidR="006B151A" w:rsidRPr="00E354BF">
        <w:rPr>
          <w:rFonts w:hint="cs"/>
          <w:sz w:val="27"/>
          <w:rtl/>
          <w:lang w:bidi="ar-EG"/>
        </w:rPr>
        <w:t>حجّة</w:t>
      </w:r>
      <w:r w:rsidR="002C4933" w:rsidRPr="00E354BF">
        <w:rPr>
          <w:rFonts w:hint="cs"/>
          <w:sz w:val="27"/>
          <w:rtl/>
          <w:lang w:bidi="ar-EG"/>
        </w:rPr>
        <w:t xml:space="preserve"> على الناس أجمعين</w:t>
      </w:r>
      <w:r w:rsidR="00E0739B" w:rsidRPr="00E354BF">
        <w:rPr>
          <w:rFonts w:hint="cs"/>
          <w:sz w:val="27"/>
          <w:rtl/>
          <w:lang w:bidi="ar-EG"/>
        </w:rPr>
        <w:t xml:space="preserve"> إلى </w:t>
      </w:r>
      <w:r w:rsidR="002C4933" w:rsidRPr="00E354BF">
        <w:rPr>
          <w:sz w:val="27"/>
          <w:rtl/>
          <w:lang w:bidi="ar-EG"/>
        </w:rPr>
        <w:t>قيام الساعة.</w:t>
      </w:r>
    </w:p>
    <w:p w:rsidR="002C4933" w:rsidRPr="00E354BF" w:rsidRDefault="002C4933" w:rsidP="00A52B7F">
      <w:pPr>
        <w:rPr>
          <w:sz w:val="27"/>
          <w:rtl/>
        </w:rPr>
      </w:pPr>
      <w:r w:rsidRPr="00E354BF">
        <w:rPr>
          <w:rFonts w:hint="cs"/>
          <w:sz w:val="27"/>
          <w:rtl/>
        </w:rPr>
        <w:t>ومن المفيد ه</w:t>
      </w:r>
      <w:r w:rsidR="005F65FA" w:rsidRPr="00E354BF">
        <w:rPr>
          <w:rFonts w:hint="cs"/>
          <w:sz w:val="27"/>
          <w:rtl/>
        </w:rPr>
        <w:t>اهنا أن أنقل قولاً نيِّر</w:t>
      </w:r>
      <w:r w:rsidRPr="00E354BF">
        <w:rPr>
          <w:rFonts w:hint="cs"/>
          <w:sz w:val="27"/>
          <w:rtl/>
        </w:rPr>
        <w:t>اً لأخي العزيز</w:t>
      </w:r>
      <w:r w:rsidRPr="00E354BF">
        <w:rPr>
          <w:sz w:val="27"/>
          <w:rtl/>
        </w:rPr>
        <w:t xml:space="preserve"> </w:t>
      </w:r>
      <w:r w:rsidR="005F65FA" w:rsidRPr="00E354BF">
        <w:rPr>
          <w:rFonts w:hint="cs"/>
          <w:sz w:val="27"/>
          <w:rtl/>
        </w:rPr>
        <w:t>الدكتور</w:t>
      </w:r>
      <w:r w:rsidRPr="00E354BF">
        <w:rPr>
          <w:sz w:val="27"/>
          <w:rtl/>
        </w:rPr>
        <w:t xml:space="preserve"> أيمن</w:t>
      </w:r>
      <w:r w:rsidRPr="00E354BF">
        <w:rPr>
          <w:rFonts w:hint="cs"/>
          <w:sz w:val="27"/>
          <w:rtl/>
        </w:rPr>
        <w:t xml:space="preserve"> علي</w:t>
      </w:r>
      <w:r w:rsidRPr="00E354BF">
        <w:rPr>
          <w:sz w:val="27"/>
          <w:rtl/>
        </w:rPr>
        <w:t xml:space="preserve"> صالح</w:t>
      </w:r>
      <w:r w:rsidR="005F65FA" w:rsidRPr="00E354BF">
        <w:rPr>
          <w:sz w:val="27"/>
          <w:rtl/>
        </w:rPr>
        <w:t>:</w:t>
      </w:r>
      <w:r w:rsidR="005F65FA" w:rsidRPr="00E354BF">
        <w:rPr>
          <w:rFonts w:hint="cs"/>
          <w:sz w:val="27"/>
          <w:rtl/>
        </w:rPr>
        <w:t xml:space="preserve"> </w:t>
      </w:r>
      <w:r w:rsidRPr="00E354BF">
        <w:rPr>
          <w:sz w:val="27"/>
          <w:rtl/>
        </w:rPr>
        <w:t>ألحظ في كلام كثير من معاصرينا نبرة عالية ونغمة متكر</w:t>
      </w:r>
      <w:r w:rsidR="005F65FA" w:rsidRPr="00E354BF">
        <w:rPr>
          <w:rFonts w:hint="cs"/>
          <w:sz w:val="27"/>
          <w:rtl/>
        </w:rPr>
        <w:t>ِّ</w:t>
      </w:r>
      <w:r w:rsidRPr="00E354BF">
        <w:rPr>
          <w:sz w:val="27"/>
          <w:rtl/>
        </w:rPr>
        <w:t>رة في تعظيم الأقدمين من أهل العلم وتبجيلهم، وفي الوقت نفسه جلد المعاصرين وذم</w:t>
      </w:r>
      <w:r w:rsidR="005F65FA" w:rsidRPr="00E354BF">
        <w:rPr>
          <w:rFonts w:hint="cs"/>
          <w:sz w:val="27"/>
          <w:rtl/>
        </w:rPr>
        <w:t>ّ</w:t>
      </w:r>
      <w:r w:rsidRPr="00E354BF">
        <w:rPr>
          <w:sz w:val="27"/>
          <w:rtl/>
        </w:rPr>
        <w:t>هم، أو على الأقل</w:t>
      </w:r>
      <w:r w:rsidR="005F65FA" w:rsidRPr="00E354BF">
        <w:rPr>
          <w:rFonts w:hint="cs"/>
          <w:sz w:val="27"/>
          <w:rtl/>
        </w:rPr>
        <w:t>ّ</w:t>
      </w:r>
      <w:r w:rsidRPr="00E354BF">
        <w:rPr>
          <w:sz w:val="27"/>
          <w:rtl/>
        </w:rPr>
        <w:t xml:space="preserve"> التهوين من شأن ما يأتون به في مقابل المتقد</w:t>
      </w:r>
      <w:r w:rsidR="005F65FA" w:rsidRPr="00E354BF">
        <w:rPr>
          <w:rFonts w:hint="cs"/>
          <w:sz w:val="27"/>
          <w:rtl/>
        </w:rPr>
        <w:t>ِّ</w:t>
      </w:r>
      <w:r w:rsidRPr="00E354BF">
        <w:rPr>
          <w:sz w:val="27"/>
          <w:rtl/>
        </w:rPr>
        <w:t>مين. وكأن</w:t>
      </w:r>
      <w:r w:rsidR="005F65FA" w:rsidRPr="00E354BF">
        <w:rPr>
          <w:rFonts w:hint="cs"/>
          <w:sz w:val="27"/>
          <w:rtl/>
        </w:rPr>
        <w:t>ّ</w:t>
      </w:r>
      <w:r w:rsidRPr="00E354BF">
        <w:rPr>
          <w:sz w:val="27"/>
          <w:rtl/>
        </w:rPr>
        <w:t xml:space="preserve"> لسان الحال ما قال الشاعر:</w:t>
      </w:r>
    </w:p>
    <w:tbl>
      <w:tblPr>
        <w:tblStyle w:val="1ff"/>
        <w:bidiVisual/>
        <w:tblW w:w="0" w:type="auto"/>
        <w:jc w:val="center"/>
        <w:tblInd w:w="-1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136"/>
        <w:gridCol w:w="425"/>
        <w:gridCol w:w="3052"/>
      </w:tblGrid>
      <w:tr w:rsidR="005F65FA" w:rsidRPr="00E354BF" w:rsidTr="006E2EB1">
        <w:trPr>
          <w:jc w:val="center"/>
        </w:trPr>
        <w:tc>
          <w:tcPr>
            <w:tcW w:w="3136" w:type="dxa"/>
          </w:tcPr>
          <w:p w:rsidR="005F65FA" w:rsidRPr="00E354BF" w:rsidRDefault="005F65FA" w:rsidP="007A2038">
            <w:pPr>
              <w:widowControl/>
              <w:spacing w:line="240" w:lineRule="auto"/>
              <w:ind w:firstLine="0"/>
              <w:jc w:val="lowKashida"/>
              <w:rPr>
                <w:rFonts w:ascii="Times New Roman" w:hAnsi="Times New Roman" w:cs="Times New Roman"/>
                <w:sz w:val="2"/>
                <w:szCs w:val="2"/>
                <w:rtl/>
              </w:rPr>
            </w:pPr>
            <w:r w:rsidRPr="00E354BF">
              <w:rPr>
                <w:sz w:val="27"/>
                <w:rtl/>
              </w:rPr>
              <w:t>ذهب الذين يُعاشُ في أكنافهم</w:t>
            </w:r>
            <w:r w:rsidRPr="00E354BF">
              <w:rPr>
                <w:rFonts w:ascii="Times New Roman" w:hAnsi="Times New Roman" w:cs="Times New Roman" w:hint="cs"/>
                <w:sz w:val="24"/>
                <w:szCs w:val="24"/>
                <w:rtl/>
              </w:rPr>
              <w:br/>
            </w:r>
          </w:p>
        </w:tc>
        <w:tc>
          <w:tcPr>
            <w:tcW w:w="425" w:type="dxa"/>
          </w:tcPr>
          <w:p w:rsidR="005F65FA" w:rsidRPr="00E354BF" w:rsidRDefault="005F65FA" w:rsidP="007A2038">
            <w:pPr>
              <w:widowControl/>
              <w:spacing w:line="240" w:lineRule="auto"/>
              <w:ind w:firstLine="0"/>
              <w:jc w:val="lowKashida"/>
              <w:rPr>
                <w:rFonts w:ascii="Times New Roman" w:hAnsi="Times New Roman" w:cs="Times New Roman"/>
                <w:sz w:val="24"/>
                <w:szCs w:val="24"/>
                <w:rtl/>
              </w:rPr>
            </w:pPr>
          </w:p>
        </w:tc>
        <w:tc>
          <w:tcPr>
            <w:tcW w:w="3052" w:type="dxa"/>
          </w:tcPr>
          <w:p w:rsidR="005F65FA" w:rsidRPr="00E354BF" w:rsidRDefault="005F65FA" w:rsidP="007A2038">
            <w:pPr>
              <w:widowControl/>
              <w:spacing w:line="240" w:lineRule="auto"/>
              <w:ind w:firstLine="0"/>
              <w:jc w:val="lowKashida"/>
              <w:rPr>
                <w:rFonts w:ascii="Times New Roman" w:hAnsi="Times New Roman" w:cs="Times New Roman"/>
                <w:sz w:val="2"/>
                <w:szCs w:val="2"/>
                <w:rtl/>
              </w:rPr>
            </w:pPr>
            <w:r w:rsidRPr="00E354BF">
              <w:rPr>
                <w:sz w:val="27"/>
                <w:rtl/>
              </w:rPr>
              <w:t>وبقيت في خَلْفٍ كجلد الأجرب</w:t>
            </w:r>
            <w:r w:rsidRPr="00E354BF">
              <w:rPr>
                <w:rFonts w:ascii="Times New Roman" w:hAnsi="Times New Roman" w:cs="Times New Roman" w:hint="cs"/>
                <w:sz w:val="24"/>
                <w:szCs w:val="24"/>
                <w:rtl/>
              </w:rPr>
              <w:br/>
            </w:r>
          </w:p>
        </w:tc>
      </w:tr>
    </w:tbl>
    <w:p w:rsidR="002C4933" w:rsidRPr="00E354BF" w:rsidRDefault="002C4933" w:rsidP="00A52B7F">
      <w:pPr>
        <w:rPr>
          <w:sz w:val="27"/>
          <w:rtl/>
        </w:rPr>
      </w:pPr>
      <w:r w:rsidRPr="00E354BF">
        <w:rPr>
          <w:sz w:val="27"/>
          <w:rtl/>
        </w:rPr>
        <w:t>ومع إدراكي ال</w:t>
      </w:r>
      <w:r w:rsidR="00682FF1" w:rsidRPr="00E354BF">
        <w:rPr>
          <w:sz w:val="27"/>
          <w:rtl/>
        </w:rPr>
        <w:t>تامّ</w:t>
      </w:r>
      <w:r w:rsidRPr="00E354BF">
        <w:rPr>
          <w:sz w:val="27"/>
          <w:rtl/>
        </w:rPr>
        <w:t xml:space="preserve"> بأن</w:t>
      </w:r>
      <w:r w:rsidR="005F65FA" w:rsidRPr="00E354BF">
        <w:rPr>
          <w:rFonts w:hint="cs"/>
          <w:sz w:val="27"/>
          <w:rtl/>
        </w:rPr>
        <w:t>ّ</w:t>
      </w:r>
      <w:r w:rsidRPr="00E354BF">
        <w:rPr>
          <w:sz w:val="27"/>
          <w:rtl/>
        </w:rPr>
        <w:t xml:space="preserve"> أكثر هذا الكلام</w:t>
      </w:r>
      <w:r w:rsidR="00015A29" w:rsidRPr="00E354BF">
        <w:rPr>
          <w:sz w:val="27"/>
          <w:rtl/>
        </w:rPr>
        <w:t xml:space="preserve"> إنّما </w:t>
      </w:r>
      <w:r w:rsidRPr="00E354BF">
        <w:rPr>
          <w:sz w:val="27"/>
          <w:rtl/>
        </w:rPr>
        <w:t>يُزجُّ به في وجه طائفة</w:t>
      </w:r>
      <w:r w:rsidRPr="00E354BF">
        <w:rPr>
          <w:rFonts w:hint="cs"/>
          <w:sz w:val="27"/>
          <w:rtl/>
        </w:rPr>
        <w:t xml:space="preserve"> </w:t>
      </w:r>
      <w:r w:rsidRPr="00E354BF">
        <w:rPr>
          <w:sz w:val="27"/>
          <w:rtl/>
        </w:rPr>
        <w:t>المت</w:t>
      </w:r>
      <w:r w:rsidR="005F65FA" w:rsidRPr="00E354BF">
        <w:rPr>
          <w:sz w:val="27"/>
          <w:rtl/>
        </w:rPr>
        <w:t>عالمي</w:t>
      </w:r>
      <w:r w:rsidRPr="00E354BF">
        <w:rPr>
          <w:sz w:val="27"/>
          <w:rtl/>
        </w:rPr>
        <w:t>ن؛ كبحاً لتطاولهم على ال</w:t>
      </w:r>
      <w:r w:rsidR="008B5B32" w:rsidRPr="00E354BF">
        <w:rPr>
          <w:sz w:val="27"/>
          <w:rtl/>
        </w:rPr>
        <w:t>أئمّة</w:t>
      </w:r>
      <w:r w:rsidRPr="00E354BF">
        <w:rPr>
          <w:sz w:val="27"/>
          <w:rtl/>
        </w:rPr>
        <w:t>، ودفعاً لهم لقَدْر أنفسهم مقاديرها، وحث</w:t>
      </w:r>
      <w:r w:rsidR="005F65FA" w:rsidRPr="00E354BF">
        <w:rPr>
          <w:rFonts w:hint="cs"/>
          <w:sz w:val="27"/>
          <w:rtl/>
        </w:rPr>
        <w:t>ّ</w:t>
      </w:r>
      <w:r w:rsidRPr="00E354BF">
        <w:rPr>
          <w:sz w:val="27"/>
          <w:rtl/>
        </w:rPr>
        <w:t>اً لهم ولغيرهم من الناشئين في العلم على إتيان البيوت من أبوابها، والترب</w:t>
      </w:r>
      <w:r w:rsidR="005F65FA" w:rsidRPr="00E354BF">
        <w:rPr>
          <w:rFonts w:hint="cs"/>
          <w:sz w:val="27"/>
          <w:rtl/>
        </w:rPr>
        <w:t>ّ</w:t>
      </w:r>
      <w:r w:rsidR="005F65FA" w:rsidRPr="00E354BF">
        <w:rPr>
          <w:sz w:val="27"/>
          <w:rtl/>
        </w:rPr>
        <w:t>ي بصغار العلم قبل كباره، والتحصْرُم قبل التزَبُّب</w:t>
      </w:r>
      <w:r w:rsidR="005F65FA" w:rsidRPr="00E354BF">
        <w:rPr>
          <w:rFonts w:hint="cs"/>
          <w:sz w:val="27"/>
          <w:rtl/>
        </w:rPr>
        <w:t>،</w:t>
      </w:r>
      <w:r w:rsidRPr="00E354BF">
        <w:rPr>
          <w:sz w:val="27"/>
          <w:rtl/>
        </w:rPr>
        <w:t xml:space="preserve"> مع إدراكي لهذا كل</w:t>
      </w:r>
      <w:r w:rsidR="005F65FA" w:rsidRPr="00E354BF">
        <w:rPr>
          <w:rFonts w:hint="cs"/>
          <w:sz w:val="27"/>
          <w:rtl/>
        </w:rPr>
        <w:t>ّ</w:t>
      </w:r>
      <w:r w:rsidRPr="00E354BF">
        <w:rPr>
          <w:sz w:val="27"/>
          <w:rtl/>
        </w:rPr>
        <w:t>ه فإن</w:t>
      </w:r>
      <w:r w:rsidR="005F65FA" w:rsidRPr="00E354BF">
        <w:rPr>
          <w:rFonts w:hint="cs"/>
          <w:sz w:val="27"/>
          <w:rtl/>
        </w:rPr>
        <w:t>ّ</w:t>
      </w:r>
      <w:r w:rsidRPr="00E354BF">
        <w:rPr>
          <w:sz w:val="27"/>
          <w:rtl/>
        </w:rPr>
        <w:t>ي أجد جانباً من الآثار غير الحميدة لهذا الأسلوب، تتمث</w:t>
      </w:r>
      <w:r w:rsidR="005F65FA" w:rsidRPr="00E354BF">
        <w:rPr>
          <w:rFonts w:hint="cs"/>
          <w:sz w:val="27"/>
          <w:rtl/>
        </w:rPr>
        <w:t>َّ</w:t>
      </w:r>
      <w:r w:rsidRPr="00E354BF">
        <w:rPr>
          <w:sz w:val="27"/>
          <w:rtl/>
        </w:rPr>
        <w:t>ل في شيوع احتقار الذات، والتهوين من القدرات، والتغن</w:t>
      </w:r>
      <w:r w:rsidR="005F65FA" w:rsidRPr="00E354BF">
        <w:rPr>
          <w:rFonts w:hint="cs"/>
          <w:sz w:val="27"/>
          <w:rtl/>
        </w:rPr>
        <w:t>ّ</w:t>
      </w:r>
      <w:r w:rsidRPr="00E354BF">
        <w:rPr>
          <w:sz w:val="27"/>
          <w:rtl/>
        </w:rPr>
        <w:t>ي بأمجاد الماضي، وكثرة الشكوى من انصرام العلوم، وعقم الفهوم في الوقت الحاضر، كما هو شائع بين ال</w:t>
      </w:r>
      <w:r w:rsidR="00C420A4" w:rsidRPr="00E354BF">
        <w:rPr>
          <w:sz w:val="27"/>
          <w:rtl/>
        </w:rPr>
        <w:t>إسلاميّ</w:t>
      </w:r>
      <w:r w:rsidR="005F65FA" w:rsidRPr="00E354BF">
        <w:rPr>
          <w:rFonts w:hint="cs"/>
          <w:sz w:val="27"/>
          <w:rtl/>
        </w:rPr>
        <w:t>ي</w:t>
      </w:r>
      <w:r w:rsidRPr="00E354BF">
        <w:rPr>
          <w:sz w:val="27"/>
          <w:rtl/>
        </w:rPr>
        <w:t>ن عموماً، وطلبة العلم الشرعي</w:t>
      </w:r>
      <w:r w:rsidR="005F65FA" w:rsidRPr="00E354BF">
        <w:rPr>
          <w:rFonts w:hint="cs"/>
          <w:sz w:val="27"/>
          <w:rtl/>
        </w:rPr>
        <w:t>ّ</w:t>
      </w:r>
      <w:r w:rsidRPr="00E354BF">
        <w:rPr>
          <w:rFonts w:hint="cs"/>
          <w:sz w:val="27"/>
          <w:rtl/>
        </w:rPr>
        <w:t xml:space="preserve"> ومشايخهم</w:t>
      </w:r>
      <w:r w:rsidRPr="00E354BF">
        <w:rPr>
          <w:sz w:val="27"/>
          <w:rtl/>
        </w:rPr>
        <w:t xml:space="preserve"> خصوصاً. وهذا من شأنه أن يدفع</w:t>
      </w:r>
      <w:r w:rsidR="00E0739B" w:rsidRPr="00E354BF">
        <w:rPr>
          <w:sz w:val="27"/>
          <w:rtl/>
        </w:rPr>
        <w:t xml:space="preserve"> إلى </w:t>
      </w:r>
      <w:r w:rsidRPr="00E354BF">
        <w:rPr>
          <w:sz w:val="27"/>
          <w:rtl/>
        </w:rPr>
        <w:t>اليأس والخمول وقل</w:t>
      </w:r>
      <w:r w:rsidR="005F65FA" w:rsidRPr="00E354BF">
        <w:rPr>
          <w:rFonts w:hint="cs"/>
          <w:sz w:val="27"/>
          <w:rtl/>
        </w:rPr>
        <w:t>ّ</w:t>
      </w:r>
      <w:r w:rsidRPr="00E354BF">
        <w:rPr>
          <w:sz w:val="27"/>
          <w:rtl/>
        </w:rPr>
        <w:t>ة الابتكار والإبداع، وهو يستمد</w:t>
      </w:r>
      <w:r w:rsidR="005F65FA" w:rsidRPr="00E354BF">
        <w:rPr>
          <w:rFonts w:hint="cs"/>
          <w:sz w:val="27"/>
          <w:rtl/>
        </w:rPr>
        <w:t>ّ</w:t>
      </w:r>
      <w:r w:rsidRPr="00E354BF">
        <w:rPr>
          <w:sz w:val="27"/>
          <w:rtl/>
        </w:rPr>
        <w:t xml:space="preserve"> من الروح ال</w:t>
      </w:r>
      <w:r w:rsidR="00C420A4" w:rsidRPr="00E354BF">
        <w:rPr>
          <w:sz w:val="27"/>
          <w:rtl/>
        </w:rPr>
        <w:t>علميّ</w:t>
      </w:r>
      <w:r w:rsidRPr="00E354BF">
        <w:rPr>
          <w:sz w:val="27"/>
          <w:rtl/>
        </w:rPr>
        <w:t>ة التي سادت في عصور الجمود</w:t>
      </w:r>
      <w:r w:rsidR="005F65FA" w:rsidRPr="00E354BF">
        <w:rPr>
          <w:rFonts w:hint="cs"/>
          <w:sz w:val="27"/>
          <w:rtl/>
        </w:rPr>
        <w:t>،</w:t>
      </w:r>
      <w:r w:rsidRPr="00E354BF">
        <w:rPr>
          <w:sz w:val="27"/>
          <w:rtl/>
        </w:rPr>
        <w:t xml:space="preserve"> التي حكمت بتحريم الاجتهاد</w:t>
      </w:r>
      <w:r w:rsidR="005F65FA" w:rsidRPr="00E354BF">
        <w:rPr>
          <w:rFonts w:hint="cs"/>
          <w:sz w:val="27"/>
          <w:rtl/>
        </w:rPr>
        <w:t>،</w:t>
      </w:r>
      <w:r w:rsidRPr="00E354BF">
        <w:rPr>
          <w:sz w:val="27"/>
          <w:rtl/>
        </w:rPr>
        <w:t xml:space="preserve"> وإيجاب التقليد.</w:t>
      </w:r>
    </w:p>
    <w:p w:rsidR="002C4933" w:rsidRPr="00E354BF" w:rsidRDefault="005F65FA" w:rsidP="00A52B7F">
      <w:pPr>
        <w:rPr>
          <w:sz w:val="27"/>
          <w:rtl/>
        </w:rPr>
      </w:pPr>
      <w:r w:rsidRPr="00E354BF">
        <w:rPr>
          <w:sz w:val="27"/>
          <w:rtl/>
        </w:rPr>
        <w:t>لماذا يسير الناس وو</w:t>
      </w:r>
      <w:r w:rsidR="002C4933" w:rsidRPr="00E354BF">
        <w:rPr>
          <w:sz w:val="27"/>
          <w:rtl/>
        </w:rPr>
        <w:t>جوههم مت</w:t>
      </w:r>
      <w:r w:rsidRPr="00E354BF">
        <w:rPr>
          <w:rFonts w:hint="cs"/>
          <w:sz w:val="27"/>
          <w:rtl/>
        </w:rPr>
        <w:t>َّ</w:t>
      </w:r>
      <w:r w:rsidR="002C4933" w:rsidRPr="00E354BF">
        <w:rPr>
          <w:sz w:val="27"/>
          <w:rtl/>
        </w:rPr>
        <w:t>جهة</w:t>
      </w:r>
      <w:r w:rsidR="00E0739B" w:rsidRPr="00E354BF">
        <w:rPr>
          <w:sz w:val="27"/>
          <w:rtl/>
        </w:rPr>
        <w:t xml:space="preserve"> إلى </w:t>
      </w:r>
      <w:r w:rsidR="002C4933" w:rsidRPr="00E354BF">
        <w:rPr>
          <w:sz w:val="27"/>
          <w:rtl/>
        </w:rPr>
        <w:t>الأمام، بينما يسير كثير من المشتغلين بالعلم ال</w:t>
      </w:r>
      <w:r w:rsidR="00C420A4" w:rsidRPr="00E354BF">
        <w:rPr>
          <w:sz w:val="27"/>
          <w:rtl/>
        </w:rPr>
        <w:t>دينيّ</w:t>
      </w:r>
      <w:r w:rsidR="002C4933" w:rsidRPr="00E354BF">
        <w:rPr>
          <w:sz w:val="27"/>
          <w:rtl/>
        </w:rPr>
        <w:t xml:space="preserve"> ووجوههم دائمة الات</w:t>
      </w:r>
      <w:r w:rsidRPr="00E354BF">
        <w:rPr>
          <w:rFonts w:hint="cs"/>
          <w:sz w:val="27"/>
          <w:rtl/>
        </w:rPr>
        <w:t>ّ</w:t>
      </w:r>
      <w:r w:rsidR="002C4933" w:rsidRPr="00E354BF">
        <w:rPr>
          <w:sz w:val="27"/>
          <w:rtl/>
        </w:rPr>
        <w:t>جاه</w:t>
      </w:r>
      <w:r w:rsidR="00E0739B" w:rsidRPr="00E354BF">
        <w:rPr>
          <w:sz w:val="27"/>
          <w:rtl/>
        </w:rPr>
        <w:t xml:space="preserve"> إلى </w:t>
      </w:r>
      <w:r w:rsidR="002C4933" w:rsidRPr="00E354BF">
        <w:rPr>
          <w:sz w:val="27"/>
          <w:rtl/>
        </w:rPr>
        <w:t>الخلف؟! بل إن</w:t>
      </w:r>
      <w:r w:rsidRPr="00E354BF">
        <w:rPr>
          <w:rFonts w:hint="cs"/>
          <w:sz w:val="27"/>
          <w:rtl/>
        </w:rPr>
        <w:t>ّ</w:t>
      </w:r>
      <w:r w:rsidR="002C4933" w:rsidRPr="00E354BF">
        <w:rPr>
          <w:sz w:val="27"/>
          <w:rtl/>
        </w:rPr>
        <w:t xml:space="preserve"> كثيرا</w:t>
      </w:r>
      <w:r w:rsidRPr="00E354BF">
        <w:rPr>
          <w:rFonts w:hint="cs"/>
          <w:sz w:val="27"/>
          <w:rtl/>
        </w:rPr>
        <w:t>ً</w:t>
      </w:r>
      <w:r w:rsidR="002C4933" w:rsidRPr="00E354BF">
        <w:rPr>
          <w:sz w:val="27"/>
          <w:rtl/>
        </w:rPr>
        <w:t xml:space="preserve"> م</w:t>
      </w:r>
      <w:r w:rsidRPr="00E354BF">
        <w:rPr>
          <w:sz w:val="27"/>
          <w:rtl/>
        </w:rPr>
        <w:t>نهم يعيش جسداً في الحاضر وعقلُه</w:t>
      </w:r>
      <w:r w:rsidR="002C4933" w:rsidRPr="00E354BF">
        <w:rPr>
          <w:sz w:val="27"/>
          <w:rtl/>
        </w:rPr>
        <w:t xml:space="preserve"> يسكن في الماضي!</w:t>
      </w:r>
    </w:p>
    <w:p w:rsidR="002C4933" w:rsidRPr="00E354BF" w:rsidRDefault="002C4933" w:rsidP="00A52B7F">
      <w:pPr>
        <w:rPr>
          <w:sz w:val="27"/>
          <w:rtl/>
        </w:rPr>
      </w:pPr>
      <w:r w:rsidRPr="00E354BF">
        <w:rPr>
          <w:sz w:val="27"/>
          <w:rtl/>
        </w:rPr>
        <w:t>ومع قبولي وتقديري لوجهة النظر المخالفة فإن</w:t>
      </w:r>
      <w:r w:rsidR="005F65FA" w:rsidRPr="00E354BF">
        <w:rPr>
          <w:rFonts w:hint="cs"/>
          <w:sz w:val="27"/>
          <w:rtl/>
        </w:rPr>
        <w:t>ّ</w:t>
      </w:r>
      <w:r w:rsidRPr="00E354BF">
        <w:rPr>
          <w:sz w:val="27"/>
          <w:rtl/>
        </w:rPr>
        <w:t>ي أدعو</w:t>
      </w:r>
      <w:r w:rsidR="00E0739B" w:rsidRPr="00E354BF">
        <w:rPr>
          <w:sz w:val="27"/>
          <w:rtl/>
        </w:rPr>
        <w:t xml:space="preserve"> إلى </w:t>
      </w:r>
      <w:r w:rsidRPr="00E354BF">
        <w:rPr>
          <w:sz w:val="27"/>
          <w:rtl/>
        </w:rPr>
        <w:t>التعاطي مع التراث وما سط</w:t>
      </w:r>
      <w:r w:rsidR="005F65FA" w:rsidRPr="00E354BF">
        <w:rPr>
          <w:rFonts w:hint="cs"/>
          <w:sz w:val="27"/>
          <w:rtl/>
        </w:rPr>
        <w:t>َّ</w:t>
      </w:r>
      <w:r w:rsidRPr="00E354BF">
        <w:rPr>
          <w:sz w:val="27"/>
          <w:rtl/>
        </w:rPr>
        <w:t>ره الأقدمون بروح</w:t>
      </w:r>
      <w:r w:rsidR="005F65FA" w:rsidRPr="00E354BF">
        <w:rPr>
          <w:rFonts w:hint="cs"/>
          <w:sz w:val="27"/>
          <w:rtl/>
        </w:rPr>
        <w:t>ٍ</w:t>
      </w:r>
      <w:r w:rsidRPr="00E354BF">
        <w:rPr>
          <w:sz w:val="27"/>
          <w:rtl/>
        </w:rPr>
        <w:t xml:space="preserve"> تحليلي</w:t>
      </w:r>
      <w:r w:rsidR="005F65FA" w:rsidRPr="00E354BF">
        <w:rPr>
          <w:rFonts w:hint="cs"/>
          <w:sz w:val="27"/>
          <w:rtl/>
        </w:rPr>
        <w:t>ّ</w:t>
      </w:r>
      <w:r w:rsidRPr="00E354BF">
        <w:rPr>
          <w:sz w:val="27"/>
          <w:rtl/>
        </w:rPr>
        <w:t xml:space="preserve">ة </w:t>
      </w:r>
      <w:r w:rsidR="00C420A4" w:rsidRPr="00E354BF">
        <w:rPr>
          <w:sz w:val="27"/>
          <w:rtl/>
        </w:rPr>
        <w:t>نقديّ</w:t>
      </w:r>
      <w:r w:rsidRPr="00E354BF">
        <w:rPr>
          <w:sz w:val="27"/>
          <w:rtl/>
        </w:rPr>
        <w:t>ة، لا بروح</w:t>
      </w:r>
      <w:r w:rsidR="005F65FA" w:rsidRPr="00E354BF">
        <w:rPr>
          <w:rFonts w:hint="cs"/>
          <w:sz w:val="27"/>
          <w:rtl/>
        </w:rPr>
        <w:t>ٍ</w:t>
      </w:r>
      <w:r w:rsidRPr="00E354BF">
        <w:rPr>
          <w:sz w:val="27"/>
          <w:rtl/>
        </w:rPr>
        <w:t xml:space="preserve"> تبجيلي</w:t>
      </w:r>
      <w:r w:rsidR="005F65FA" w:rsidRPr="00E354BF">
        <w:rPr>
          <w:rFonts w:hint="cs"/>
          <w:sz w:val="27"/>
          <w:rtl/>
        </w:rPr>
        <w:t>ّ</w:t>
      </w:r>
      <w:r w:rsidRPr="00E354BF">
        <w:rPr>
          <w:sz w:val="27"/>
          <w:rtl/>
        </w:rPr>
        <w:t>ة إطرائي</w:t>
      </w:r>
      <w:r w:rsidR="005F65FA" w:rsidRPr="00E354BF">
        <w:rPr>
          <w:rFonts w:hint="cs"/>
          <w:sz w:val="27"/>
          <w:rtl/>
        </w:rPr>
        <w:t>ّ</w:t>
      </w:r>
      <w:r w:rsidRPr="00E354BF">
        <w:rPr>
          <w:sz w:val="27"/>
          <w:rtl/>
        </w:rPr>
        <w:t>ة، فهم بشرٌ أصابوا وأخط</w:t>
      </w:r>
      <w:r w:rsidR="005F65FA" w:rsidRPr="00E354BF">
        <w:rPr>
          <w:rFonts w:hint="cs"/>
          <w:sz w:val="27"/>
          <w:rtl/>
        </w:rPr>
        <w:t>ؤ</w:t>
      </w:r>
      <w:r w:rsidR="005F65FA" w:rsidRPr="00E354BF">
        <w:rPr>
          <w:sz w:val="27"/>
          <w:rtl/>
        </w:rPr>
        <w:t>وا، وعلموا أشياء</w:t>
      </w:r>
      <w:r w:rsidR="005F65FA" w:rsidRPr="00E354BF">
        <w:rPr>
          <w:rFonts w:hint="cs"/>
          <w:sz w:val="27"/>
          <w:rtl/>
        </w:rPr>
        <w:t>ً</w:t>
      </w:r>
      <w:r w:rsidRPr="00E354BF">
        <w:rPr>
          <w:sz w:val="27"/>
          <w:rtl/>
        </w:rPr>
        <w:t xml:space="preserve"> وغابَ عنهم كثير، </w:t>
      </w:r>
      <w:r w:rsidR="005F65FA" w:rsidRPr="00E354BF">
        <w:rPr>
          <w:rFonts w:ascii="Mosawi" w:hAnsi="Mosawi" w:cs="Mosawi"/>
          <w:sz w:val="24"/>
          <w:szCs w:val="24"/>
          <w:rtl/>
        </w:rPr>
        <w:t>﴿</w:t>
      </w:r>
      <w:r w:rsidR="005F65FA" w:rsidRPr="00E354BF">
        <w:rPr>
          <w:b/>
          <w:bCs/>
          <w:sz w:val="27"/>
          <w:rtl/>
        </w:rPr>
        <w:t xml:space="preserve">وَلَوْ كَانَ مِنْ عِنْدِ غَيْرِ اللَّهِ لَوَجَدُوا فِيهِ </w:t>
      </w:r>
      <w:r w:rsidR="005F65FA" w:rsidRPr="00E354BF">
        <w:rPr>
          <w:b/>
          <w:bCs/>
          <w:sz w:val="27"/>
          <w:rtl/>
        </w:rPr>
        <w:lastRenderedPageBreak/>
        <w:t>اخْتِلاَفاً كَثِيراً</w:t>
      </w:r>
      <w:r w:rsidR="005F65FA" w:rsidRPr="00E354BF">
        <w:rPr>
          <w:rFonts w:ascii="Mosawi" w:hAnsi="Mosawi" w:cs="Mosawi"/>
          <w:sz w:val="24"/>
          <w:szCs w:val="24"/>
          <w:rtl/>
        </w:rPr>
        <w:t>﴾</w:t>
      </w:r>
      <w:r w:rsidRPr="00E354BF">
        <w:rPr>
          <w:sz w:val="27"/>
          <w:rtl/>
        </w:rPr>
        <w:t>، وكم تركوا لنا لنضيف</w:t>
      </w:r>
      <w:r w:rsidRPr="00E354BF">
        <w:rPr>
          <w:rFonts w:hint="cs"/>
          <w:sz w:val="27"/>
          <w:rtl/>
        </w:rPr>
        <w:t xml:space="preserve">. </w:t>
      </w:r>
    </w:p>
    <w:p w:rsidR="002C4933" w:rsidRPr="00E354BF" w:rsidRDefault="002C4933" w:rsidP="00A52B7F">
      <w:pPr>
        <w:rPr>
          <w:sz w:val="27"/>
          <w:rtl/>
        </w:rPr>
      </w:pPr>
      <w:r w:rsidRPr="00E354BF">
        <w:rPr>
          <w:sz w:val="27"/>
          <w:rtl/>
        </w:rPr>
        <w:t>ينبغي أن نبث</w:t>
      </w:r>
      <w:r w:rsidR="006E2EB1" w:rsidRPr="00E354BF">
        <w:rPr>
          <w:rFonts w:hint="cs"/>
          <w:sz w:val="27"/>
          <w:rtl/>
        </w:rPr>
        <w:t>ّ</w:t>
      </w:r>
      <w:r w:rsidRPr="00E354BF">
        <w:rPr>
          <w:sz w:val="27"/>
          <w:rtl/>
        </w:rPr>
        <w:t xml:space="preserve"> هذه الروح في نفوس المت</w:t>
      </w:r>
      <w:r w:rsidR="00C420A4" w:rsidRPr="00E354BF">
        <w:rPr>
          <w:sz w:val="27"/>
          <w:rtl/>
        </w:rPr>
        <w:t>عل</w:t>
      </w:r>
      <w:r w:rsidR="006E2EB1" w:rsidRPr="00E354BF">
        <w:rPr>
          <w:rFonts w:hint="cs"/>
          <w:sz w:val="27"/>
          <w:rtl/>
        </w:rPr>
        <w:t>ِّ</w:t>
      </w:r>
      <w:r w:rsidR="006E2EB1" w:rsidRPr="00E354BF">
        <w:rPr>
          <w:sz w:val="27"/>
          <w:rtl/>
        </w:rPr>
        <w:t>مي</w:t>
      </w:r>
      <w:r w:rsidRPr="00E354BF">
        <w:rPr>
          <w:sz w:val="27"/>
          <w:rtl/>
        </w:rPr>
        <w:t>ن، مع حث</w:t>
      </w:r>
      <w:r w:rsidR="006E2EB1" w:rsidRPr="00E354BF">
        <w:rPr>
          <w:rFonts w:hint="cs"/>
          <w:sz w:val="27"/>
          <w:rtl/>
        </w:rPr>
        <w:t>ّ</w:t>
      </w:r>
      <w:r w:rsidRPr="00E354BF">
        <w:rPr>
          <w:sz w:val="27"/>
          <w:rtl/>
        </w:rPr>
        <w:t>هم في الوقت نفسه على ال</w:t>
      </w:r>
      <w:r w:rsidR="00C420A4" w:rsidRPr="00E354BF">
        <w:rPr>
          <w:sz w:val="27"/>
          <w:rtl/>
        </w:rPr>
        <w:t>موضوعيّ</w:t>
      </w:r>
      <w:r w:rsidRPr="00E354BF">
        <w:rPr>
          <w:sz w:val="27"/>
          <w:rtl/>
        </w:rPr>
        <w:t>ة ال</w:t>
      </w:r>
      <w:r w:rsidR="00682FF1" w:rsidRPr="00E354BF">
        <w:rPr>
          <w:sz w:val="27"/>
          <w:rtl/>
        </w:rPr>
        <w:t>تامّ</w:t>
      </w:r>
      <w:r w:rsidRPr="00E354BF">
        <w:rPr>
          <w:sz w:val="27"/>
          <w:rtl/>
        </w:rPr>
        <w:t>ة</w:t>
      </w:r>
      <w:r w:rsidR="006E2EB1" w:rsidRPr="00E354BF">
        <w:rPr>
          <w:rFonts w:hint="cs"/>
          <w:sz w:val="27"/>
          <w:rtl/>
        </w:rPr>
        <w:t>،</w:t>
      </w:r>
      <w:r w:rsidRPr="00E354BF">
        <w:rPr>
          <w:sz w:val="27"/>
          <w:rtl/>
        </w:rPr>
        <w:t xml:space="preserve"> وات</w:t>
      </w:r>
      <w:r w:rsidR="006E2EB1" w:rsidRPr="00E354BF">
        <w:rPr>
          <w:rFonts w:hint="cs"/>
          <w:sz w:val="27"/>
          <w:rtl/>
        </w:rPr>
        <w:t>ّ</w:t>
      </w:r>
      <w:r w:rsidRPr="00E354BF">
        <w:rPr>
          <w:sz w:val="27"/>
          <w:rtl/>
        </w:rPr>
        <w:t>باع المنهج ال</w:t>
      </w:r>
      <w:r w:rsidR="00C420A4" w:rsidRPr="00E354BF">
        <w:rPr>
          <w:sz w:val="27"/>
          <w:rtl/>
        </w:rPr>
        <w:t>علميّ</w:t>
      </w:r>
      <w:r w:rsidRPr="00E354BF">
        <w:rPr>
          <w:sz w:val="27"/>
          <w:rtl/>
        </w:rPr>
        <w:t xml:space="preserve"> الصحيح في التلق</w:t>
      </w:r>
      <w:r w:rsidR="006E2EB1" w:rsidRPr="00E354BF">
        <w:rPr>
          <w:rFonts w:hint="cs"/>
          <w:sz w:val="27"/>
          <w:rtl/>
        </w:rPr>
        <w:t>ّ</w:t>
      </w:r>
      <w:r w:rsidRPr="00E354BF">
        <w:rPr>
          <w:sz w:val="27"/>
          <w:rtl/>
        </w:rPr>
        <w:t>ي والبحث، والتحليل والنقد، مع التحل</w:t>
      </w:r>
      <w:r w:rsidR="006E2EB1" w:rsidRPr="00E354BF">
        <w:rPr>
          <w:rFonts w:hint="cs"/>
          <w:sz w:val="27"/>
          <w:rtl/>
        </w:rPr>
        <w:t>ّ</w:t>
      </w:r>
      <w:r w:rsidRPr="00E354BF">
        <w:rPr>
          <w:sz w:val="27"/>
          <w:rtl/>
        </w:rPr>
        <w:t>ي بالاحترام الكامل لل</w:t>
      </w:r>
      <w:r w:rsidR="008B5B32" w:rsidRPr="00E354BF">
        <w:rPr>
          <w:sz w:val="27"/>
          <w:rtl/>
        </w:rPr>
        <w:t>أئمّة</w:t>
      </w:r>
      <w:r w:rsidRPr="00E354BF">
        <w:rPr>
          <w:sz w:val="27"/>
          <w:rtl/>
        </w:rPr>
        <w:t xml:space="preserve"> والكبار.</w:t>
      </w:r>
    </w:p>
    <w:p w:rsidR="002C4933" w:rsidRPr="00E354BF" w:rsidRDefault="006B151A" w:rsidP="00A52B7F">
      <w:pPr>
        <w:rPr>
          <w:sz w:val="27"/>
          <w:rtl/>
        </w:rPr>
      </w:pPr>
      <w:r w:rsidRPr="00E354BF">
        <w:rPr>
          <w:sz w:val="27"/>
          <w:rtl/>
        </w:rPr>
        <w:t xml:space="preserve">أمّا </w:t>
      </w:r>
      <w:r w:rsidR="002C4933" w:rsidRPr="00E354BF">
        <w:rPr>
          <w:sz w:val="27"/>
          <w:rtl/>
        </w:rPr>
        <w:t>المتعالمون والمتسل</w:t>
      </w:r>
      <w:r w:rsidR="006E2EB1" w:rsidRPr="00E354BF">
        <w:rPr>
          <w:rFonts w:hint="cs"/>
          <w:sz w:val="27"/>
          <w:rtl/>
        </w:rPr>
        <w:t>ِّ</w:t>
      </w:r>
      <w:r w:rsidR="002C4933" w:rsidRPr="00E354BF">
        <w:rPr>
          <w:sz w:val="27"/>
          <w:rtl/>
        </w:rPr>
        <w:t>قون وأنصاف المت</w:t>
      </w:r>
      <w:r w:rsidR="00C420A4" w:rsidRPr="00E354BF">
        <w:rPr>
          <w:sz w:val="27"/>
          <w:rtl/>
        </w:rPr>
        <w:t>عل</w:t>
      </w:r>
      <w:r w:rsidR="006E2EB1" w:rsidRPr="00E354BF">
        <w:rPr>
          <w:rFonts w:hint="cs"/>
          <w:sz w:val="27"/>
          <w:rtl/>
        </w:rPr>
        <w:t>ِّ</w:t>
      </w:r>
      <w:r w:rsidR="006E2EB1" w:rsidRPr="00E354BF">
        <w:rPr>
          <w:sz w:val="27"/>
          <w:rtl/>
        </w:rPr>
        <w:t>مي</w:t>
      </w:r>
      <w:r w:rsidR="002C4933" w:rsidRPr="00E354BF">
        <w:rPr>
          <w:sz w:val="27"/>
          <w:rtl/>
        </w:rPr>
        <w:t>ن فهم سيتساقطون يوماً بعد يوم، لن يقيم التاريخ لهم وزنا</w:t>
      </w:r>
      <w:r w:rsidR="006E2EB1" w:rsidRPr="00E354BF">
        <w:rPr>
          <w:rFonts w:hint="cs"/>
          <w:sz w:val="27"/>
          <w:rtl/>
        </w:rPr>
        <w:t>ً</w:t>
      </w:r>
      <w:r w:rsidR="002C4933" w:rsidRPr="00E354BF">
        <w:rPr>
          <w:sz w:val="27"/>
          <w:rtl/>
        </w:rPr>
        <w:t>، وضررهم</w:t>
      </w:r>
      <w:r w:rsidR="00015A29" w:rsidRPr="00E354BF">
        <w:rPr>
          <w:sz w:val="27"/>
          <w:rtl/>
        </w:rPr>
        <w:t xml:space="preserve"> إنّما </w:t>
      </w:r>
      <w:r w:rsidR="002C4933" w:rsidRPr="00E354BF">
        <w:rPr>
          <w:sz w:val="27"/>
          <w:rtl/>
        </w:rPr>
        <w:t>هو عليهم، وشررهم</w:t>
      </w:r>
      <w:r w:rsidR="00015A29" w:rsidRPr="00E354BF">
        <w:rPr>
          <w:sz w:val="27"/>
          <w:rtl/>
        </w:rPr>
        <w:t xml:space="preserve"> إنّما </w:t>
      </w:r>
      <w:r w:rsidR="002C4933" w:rsidRPr="00E354BF">
        <w:rPr>
          <w:sz w:val="27"/>
          <w:rtl/>
        </w:rPr>
        <w:t>يتطاير في دارهم. المهم</w:t>
      </w:r>
      <w:r w:rsidR="006E2EB1" w:rsidRPr="00E354BF">
        <w:rPr>
          <w:rFonts w:hint="cs"/>
          <w:sz w:val="27"/>
          <w:rtl/>
        </w:rPr>
        <w:t>ّ</w:t>
      </w:r>
      <w:r w:rsidR="002C4933" w:rsidRPr="00E354BF">
        <w:rPr>
          <w:sz w:val="27"/>
          <w:rtl/>
        </w:rPr>
        <w:t xml:space="preserve"> أن لا يكونوا دائمي الحضور في وجداننا وكلماتنا، كأن</w:t>
      </w:r>
      <w:r w:rsidR="006E2EB1" w:rsidRPr="00E354BF">
        <w:rPr>
          <w:rFonts w:hint="cs"/>
          <w:sz w:val="27"/>
          <w:rtl/>
        </w:rPr>
        <w:t>ّ</w:t>
      </w:r>
      <w:r w:rsidR="002C4933" w:rsidRPr="00E354BF">
        <w:rPr>
          <w:sz w:val="27"/>
          <w:rtl/>
        </w:rPr>
        <w:t>هم جل</w:t>
      </w:r>
      <w:r w:rsidR="006E2EB1" w:rsidRPr="00E354BF">
        <w:rPr>
          <w:rFonts w:hint="cs"/>
          <w:sz w:val="27"/>
          <w:rtl/>
        </w:rPr>
        <w:t>ّ</w:t>
      </w:r>
      <w:r w:rsidR="002C4933" w:rsidRPr="00E354BF">
        <w:rPr>
          <w:sz w:val="27"/>
          <w:rtl/>
        </w:rPr>
        <w:t xml:space="preserve"> أهل العلم والمشتغلين به</w:t>
      </w:r>
      <w:r w:rsidR="006E2EB1" w:rsidRPr="00E354BF">
        <w:rPr>
          <w:rFonts w:hint="cs"/>
          <w:sz w:val="27"/>
          <w:rtl/>
        </w:rPr>
        <w:t>.</w:t>
      </w:r>
      <w:r w:rsidR="002C4933" w:rsidRPr="00E354BF">
        <w:rPr>
          <w:sz w:val="27"/>
          <w:rtl/>
        </w:rPr>
        <w:t xml:space="preserve"> وإهمال</w:t>
      </w:r>
      <w:r w:rsidR="006E2EB1" w:rsidRPr="00E354BF">
        <w:rPr>
          <w:rFonts w:hint="cs"/>
          <w:sz w:val="27"/>
          <w:rtl/>
        </w:rPr>
        <w:t>ُ</w:t>
      </w:r>
      <w:r w:rsidR="002C4933" w:rsidRPr="00E354BF">
        <w:rPr>
          <w:sz w:val="27"/>
          <w:rtl/>
        </w:rPr>
        <w:t>هم ـ في رأيي ـ خيرٌ من التعر</w:t>
      </w:r>
      <w:r w:rsidR="006E2EB1" w:rsidRPr="00E354BF">
        <w:rPr>
          <w:rFonts w:hint="cs"/>
          <w:sz w:val="27"/>
          <w:rtl/>
        </w:rPr>
        <w:t>ُّ</w:t>
      </w:r>
      <w:r w:rsidR="002C4933" w:rsidRPr="00E354BF">
        <w:rPr>
          <w:sz w:val="27"/>
          <w:rtl/>
        </w:rPr>
        <w:t>ض لهم، وما أكثر م</w:t>
      </w:r>
      <w:r w:rsidR="006E2EB1" w:rsidRPr="00E354BF">
        <w:rPr>
          <w:rFonts w:hint="cs"/>
          <w:sz w:val="27"/>
          <w:rtl/>
        </w:rPr>
        <w:t>َ</w:t>
      </w:r>
      <w:r w:rsidR="002C4933" w:rsidRPr="00E354BF">
        <w:rPr>
          <w:sz w:val="27"/>
          <w:rtl/>
        </w:rPr>
        <w:t>ن</w:t>
      </w:r>
      <w:r w:rsidR="006E2EB1" w:rsidRPr="00E354BF">
        <w:rPr>
          <w:rFonts w:hint="cs"/>
          <w:sz w:val="27"/>
          <w:rtl/>
        </w:rPr>
        <w:t>ْ</w:t>
      </w:r>
      <w:r w:rsidR="002C4933" w:rsidRPr="00E354BF">
        <w:rPr>
          <w:sz w:val="27"/>
          <w:rtl/>
        </w:rPr>
        <w:t xml:space="preserve"> يصلح حاله منهم بعد حين، وقيل قديماً: طلبنا العلم لغير الله فأبى الله إلا</w:t>
      </w:r>
      <w:r w:rsidR="006E2EB1" w:rsidRPr="00E354BF">
        <w:rPr>
          <w:rFonts w:hint="cs"/>
          <w:sz w:val="27"/>
          <w:rtl/>
        </w:rPr>
        <w:t>ّ</w:t>
      </w:r>
      <w:r w:rsidR="002C4933" w:rsidRPr="00E354BF">
        <w:rPr>
          <w:sz w:val="27"/>
          <w:rtl/>
        </w:rPr>
        <w:t xml:space="preserve"> أن</w:t>
      </w:r>
      <w:r w:rsidR="006E2EB1" w:rsidRPr="00E354BF">
        <w:rPr>
          <w:rFonts w:hint="cs"/>
          <w:sz w:val="27"/>
          <w:rtl/>
        </w:rPr>
        <w:t>ْ</w:t>
      </w:r>
      <w:r w:rsidR="002C4933" w:rsidRPr="00E354BF">
        <w:rPr>
          <w:sz w:val="27"/>
          <w:rtl/>
        </w:rPr>
        <w:t xml:space="preserve"> يكون له</w:t>
      </w:r>
      <w:r w:rsidR="002C4933" w:rsidRPr="00E354BF">
        <w:rPr>
          <w:rFonts w:hint="cs"/>
          <w:sz w:val="27"/>
          <w:rtl/>
        </w:rPr>
        <w:t>.</w:t>
      </w:r>
      <w:r w:rsidR="002C4933" w:rsidRPr="00E354BF">
        <w:rPr>
          <w:sz w:val="27"/>
          <w:rtl/>
        </w:rPr>
        <w:t xml:space="preserve"> </w:t>
      </w:r>
      <w:r w:rsidR="006E2EB1" w:rsidRPr="00E354BF">
        <w:rPr>
          <w:rFonts w:hint="cs"/>
          <w:sz w:val="27"/>
          <w:rtl/>
        </w:rPr>
        <w:t>انتهى</w:t>
      </w:r>
      <w:r w:rsidR="002C4933" w:rsidRPr="00E354BF">
        <w:rPr>
          <w:sz w:val="27"/>
          <w:rtl/>
        </w:rPr>
        <w:t xml:space="preserve"> بتصر</w:t>
      </w:r>
      <w:r w:rsidR="006E2EB1" w:rsidRPr="00E354BF">
        <w:rPr>
          <w:rFonts w:hint="cs"/>
          <w:sz w:val="27"/>
          <w:rtl/>
        </w:rPr>
        <w:t>ُّ</w:t>
      </w:r>
      <w:r w:rsidR="002C4933" w:rsidRPr="00E354BF">
        <w:rPr>
          <w:sz w:val="27"/>
          <w:rtl/>
        </w:rPr>
        <w:t>ف</w:t>
      </w:r>
      <w:r w:rsidR="002C4933" w:rsidRPr="00E354BF">
        <w:rPr>
          <w:rFonts w:hint="cs"/>
          <w:sz w:val="27"/>
          <w:rtl/>
        </w:rPr>
        <w:t xml:space="preserve"> بسيط في كلامه.</w:t>
      </w:r>
    </w:p>
    <w:p w:rsidR="002C4933" w:rsidRPr="00E354BF" w:rsidRDefault="002C4933" w:rsidP="00A52B7F">
      <w:pPr>
        <w:rPr>
          <w:sz w:val="27"/>
          <w:rtl/>
          <w:lang w:bidi="ar-EG"/>
        </w:rPr>
      </w:pPr>
    </w:p>
    <w:p w:rsidR="002C4933" w:rsidRPr="00E354BF" w:rsidRDefault="002C4933" w:rsidP="00A52B7F">
      <w:pPr>
        <w:pStyle w:val="Heading3"/>
        <w:spacing w:line="400" w:lineRule="exact"/>
        <w:rPr>
          <w:color w:val="auto"/>
          <w:rtl/>
          <w:lang w:bidi="ar-EG"/>
        </w:rPr>
      </w:pPr>
      <w:r w:rsidRPr="00E354BF">
        <w:rPr>
          <w:rFonts w:hint="cs"/>
          <w:color w:val="auto"/>
          <w:rtl/>
          <w:lang w:bidi="ar-EG"/>
        </w:rPr>
        <w:t>ثامناً: استدلال المحر</w:t>
      </w:r>
      <w:r w:rsidR="006E2EB1" w:rsidRPr="00E354BF">
        <w:rPr>
          <w:rFonts w:hint="cs"/>
          <w:color w:val="auto"/>
          <w:rtl/>
          <w:lang w:bidi="ar-EG"/>
        </w:rPr>
        <w:t>ِّ</w:t>
      </w:r>
      <w:r w:rsidRPr="00E354BF">
        <w:rPr>
          <w:rFonts w:hint="cs"/>
          <w:color w:val="auto"/>
          <w:rtl/>
          <w:lang w:bidi="ar-EG"/>
        </w:rPr>
        <w:t>مين بقاعدة سد</w:t>
      </w:r>
      <w:r w:rsidR="006E2EB1" w:rsidRPr="00E354BF">
        <w:rPr>
          <w:rFonts w:hint="cs"/>
          <w:color w:val="auto"/>
          <w:rtl/>
          <w:lang w:bidi="ar-EG"/>
        </w:rPr>
        <w:t>ّ</w:t>
      </w:r>
      <w:r w:rsidRPr="00E354BF">
        <w:rPr>
          <w:rFonts w:hint="cs"/>
          <w:color w:val="auto"/>
          <w:rtl/>
          <w:lang w:bidi="ar-EG"/>
        </w:rPr>
        <w:t xml:space="preserve"> الذرائع ومناقشتهم</w:t>
      </w:r>
    </w:p>
    <w:p w:rsidR="002C4933" w:rsidRPr="00E354BF" w:rsidRDefault="002C4933" w:rsidP="00184B10">
      <w:pPr>
        <w:rPr>
          <w:sz w:val="27"/>
          <w:rtl/>
          <w:lang w:bidi="ar-EG"/>
        </w:rPr>
      </w:pPr>
      <w:r w:rsidRPr="00E354BF">
        <w:rPr>
          <w:rFonts w:hint="cs"/>
          <w:sz w:val="27"/>
          <w:rtl/>
          <w:lang w:bidi="ar-EG"/>
        </w:rPr>
        <w:t>قالوا: يجب منع الغناء والموسيقى، ومنع الاشتغال بهما؛ لأن</w:t>
      </w:r>
      <w:r w:rsidR="006E2EB1" w:rsidRPr="00E354BF">
        <w:rPr>
          <w:rFonts w:hint="cs"/>
          <w:sz w:val="27"/>
          <w:rtl/>
          <w:lang w:bidi="ar-EG"/>
        </w:rPr>
        <w:t>ّ</w:t>
      </w:r>
      <w:r w:rsidRPr="00E354BF">
        <w:rPr>
          <w:rFonts w:hint="cs"/>
          <w:sz w:val="27"/>
          <w:rtl/>
          <w:lang w:bidi="ar-EG"/>
        </w:rPr>
        <w:t xml:space="preserve"> الزمان قد فسد، ولأن</w:t>
      </w:r>
      <w:r w:rsidR="006E2EB1" w:rsidRPr="00E354BF">
        <w:rPr>
          <w:rFonts w:hint="cs"/>
          <w:sz w:val="27"/>
          <w:rtl/>
          <w:lang w:bidi="ar-EG"/>
        </w:rPr>
        <w:t>ّ</w:t>
      </w:r>
      <w:r w:rsidRPr="00E354BF">
        <w:rPr>
          <w:rFonts w:hint="cs"/>
          <w:sz w:val="27"/>
          <w:rtl/>
          <w:lang w:bidi="ar-EG"/>
        </w:rPr>
        <w:t xml:space="preserve"> دعاة الفساد قد كثروا؛ فإن</w:t>
      </w:r>
      <w:r w:rsidR="006E2EB1" w:rsidRPr="00E354BF">
        <w:rPr>
          <w:rFonts w:hint="cs"/>
          <w:sz w:val="27"/>
          <w:rtl/>
          <w:lang w:bidi="ar-EG"/>
        </w:rPr>
        <w:t>ّ</w:t>
      </w:r>
      <w:r w:rsidRPr="00E354BF">
        <w:rPr>
          <w:rFonts w:hint="cs"/>
          <w:sz w:val="27"/>
          <w:rtl/>
          <w:lang w:bidi="ar-EG"/>
        </w:rPr>
        <w:t>هم يستخدمون الغناء والموسيقى لتذويب الشخصي</w:t>
      </w:r>
      <w:r w:rsidR="006E2EB1" w:rsidRPr="00E354BF">
        <w:rPr>
          <w:rFonts w:hint="cs"/>
          <w:sz w:val="27"/>
          <w:rtl/>
          <w:lang w:bidi="ar-EG"/>
        </w:rPr>
        <w:t>ّ</w:t>
      </w:r>
      <w:r w:rsidRPr="00E354BF">
        <w:rPr>
          <w:rFonts w:hint="cs"/>
          <w:sz w:val="27"/>
          <w:rtl/>
          <w:lang w:bidi="ar-EG"/>
        </w:rPr>
        <w:t>ة المسلمة وتحطيم صلابتها، وإشاعة الفاحشة ف</w:t>
      </w:r>
      <w:r w:rsidR="006E2EB1" w:rsidRPr="00E354BF">
        <w:rPr>
          <w:rFonts w:hint="cs"/>
          <w:sz w:val="27"/>
          <w:rtl/>
          <w:lang w:bidi="ar-EG"/>
        </w:rPr>
        <w:t>ي أبناء المجتمع المسلم وبناته...</w:t>
      </w:r>
      <w:r w:rsidRPr="00E354BF">
        <w:rPr>
          <w:rFonts w:hint="cs"/>
          <w:sz w:val="27"/>
          <w:rtl/>
          <w:lang w:bidi="ar-EG"/>
        </w:rPr>
        <w:t>إلخ</w:t>
      </w:r>
      <w:r w:rsidR="006E2EB1" w:rsidRPr="00E354BF">
        <w:rPr>
          <w:rFonts w:hint="cs"/>
          <w:sz w:val="27"/>
          <w:rtl/>
          <w:lang w:bidi="ar-EG"/>
        </w:rPr>
        <w:t>.</w:t>
      </w:r>
    </w:p>
    <w:p w:rsidR="002C4933" w:rsidRPr="00E354BF" w:rsidRDefault="002C4933" w:rsidP="002B7FF9">
      <w:pPr>
        <w:rPr>
          <w:rtl/>
          <w:lang w:bidi="ar-EG"/>
        </w:rPr>
      </w:pPr>
      <w:r w:rsidRPr="00184B10">
        <w:rPr>
          <w:rFonts w:eastAsiaTheme="minorEastAsia" w:hint="cs"/>
          <w:rtl/>
          <w:lang w:bidi="ar-EG"/>
        </w:rPr>
        <w:t>والجواب</w:t>
      </w:r>
      <w:r w:rsidRPr="00184B10">
        <w:rPr>
          <w:rFonts w:eastAsiaTheme="minorEastAsia" w:hint="cs"/>
          <w:vertAlign w:val="superscript"/>
          <w:rtl/>
          <w:lang w:bidi="ar-EG"/>
        </w:rPr>
        <w:t>(</w:t>
      </w:r>
      <w:r w:rsidRPr="00184B10">
        <w:rPr>
          <w:rFonts w:eastAsiaTheme="minorEastAsia"/>
          <w:vertAlign w:val="superscript"/>
          <w:rtl/>
        </w:rPr>
        <w:endnoteReference w:id="543"/>
      </w:r>
      <w:r w:rsidRPr="00184B10">
        <w:rPr>
          <w:rFonts w:eastAsiaTheme="minorEastAsia"/>
          <w:vertAlign w:val="superscript"/>
          <w:rtl/>
          <w:lang w:bidi="ar-EG"/>
        </w:rPr>
        <w:t>)</w:t>
      </w:r>
      <w:r w:rsidR="00184B10" w:rsidRPr="00184B10">
        <w:rPr>
          <w:rFonts w:eastAsiaTheme="minorEastAsia" w:hint="cs"/>
          <w:rtl/>
          <w:lang w:bidi="ar-EG"/>
        </w:rPr>
        <w:t>:</w:t>
      </w:r>
    </w:p>
    <w:p w:rsidR="002C4933" w:rsidRPr="00E354BF" w:rsidRDefault="002C4933" w:rsidP="00A52B7F">
      <w:pPr>
        <w:rPr>
          <w:sz w:val="27"/>
          <w:rtl/>
          <w:lang w:bidi="ar-EG"/>
        </w:rPr>
      </w:pPr>
      <w:r w:rsidRPr="00E354BF">
        <w:rPr>
          <w:rFonts w:hint="cs"/>
          <w:sz w:val="27"/>
          <w:rtl/>
          <w:lang w:bidi="ar-EG"/>
        </w:rPr>
        <w:t>1ـ الذرائع المفضية</w:t>
      </w:r>
      <w:r w:rsidR="00E0739B" w:rsidRPr="00E354BF">
        <w:rPr>
          <w:rFonts w:hint="cs"/>
          <w:sz w:val="27"/>
          <w:rtl/>
          <w:lang w:bidi="ar-EG"/>
        </w:rPr>
        <w:t xml:space="preserve"> إلى </w:t>
      </w:r>
      <w:r w:rsidRPr="00E354BF">
        <w:rPr>
          <w:rFonts w:hint="cs"/>
          <w:sz w:val="27"/>
          <w:rtl/>
          <w:lang w:bidi="ar-EG"/>
        </w:rPr>
        <w:t>الحرام في كل</w:t>
      </w:r>
      <w:r w:rsidR="006E2EB1" w:rsidRPr="00E354BF">
        <w:rPr>
          <w:rFonts w:hint="cs"/>
          <w:sz w:val="27"/>
          <w:rtl/>
          <w:lang w:bidi="ar-EG"/>
        </w:rPr>
        <w:t>ّ</w:t>
      </w:r>
      <w:r w:rsidRPr="00E354BF">
        <w:rPr>
          <w:rFonts w:hint="cs"/>
          <w:sz w:val="27"/>
          <w:rtl/>
          <w:lang w:bidi="ar-EG"/>
        </w:rPr>
        <w:t xml:space="preserve"> ما كان معهوداً زمن التشريع قد تكف</w:t>
      </w:r>
      <w:r w:rsidR="006E2EB1" w:rsidRPr="00E354BF">
        <w:rPr>
          <w:rFonts w:hint="cs"/>
          <w:sz w:val="27"/>
          <w:rtl/>
          <w:lang w:bidi="ar-EG"/>
        </w:rPr>
        <w:t>َّ</w:t>
      </w:r>
      <w:r w:rsidRPr="00E354BF">
        <w:rPr>
          <w:rFonts w:hint="cs"/>
          <w:sz w:val="27"/>
          <w:rtl/>
          <w:lang w:bidi="ar-EG"/>
        </w:rPr>
        <w:t>لت الشريعة بضبط بابها</w:t>
      </w:r>
      <w:r w:rsidR="006E2EB1" w:rsidRPr="00E354BF">
        <w:rPr>
          <w:rFonts w:hint="cs"/>
          <w:sz w:val="27"/>
          <w:rtl/>
          <w:lang w:bidi="ar-EG"/>
        </w:rPr>
        <w:t>،</w:t>
      </w:r>
      <w:r w:rsidRPr="00E354BF">
        <w:rPr>
          <w:rFonts w:hint="cs"/>
          <w:sz w:val="27"/>
          <w:rtl/>
          <w:lang w:bidi="ar-EG"/>
        </w:rPr>
        <w:t xml:space="preserve"> ومن ذلك</w:t>
      </w:r>
      <w:r w:rsidR="006E2EB1" w:rsidRPr="00E354BF">
        <w:rPr>
          <w:rFonts w:hint="cs"/>
          <w:sz w:val="27"/>
          <w:rtl/>
          <w:lang w:bidi="ar-EG"/>
        </w:rPr>
        <w:t>:</w:t>
      </w:r>
      <w:r w:rsidRPr="00E354BF">
        <w:rPr>
          <w:rFonts w:hint="cs"/>
          <w:sz w:val="27"/>
          <w:rtl/>
          <w:lang w:bidi="ar-EG"/>
        </w:rPr>
        <w:t xml:space="preserve"> الغناء والموسيقى؛ فقد أباحتهما الشريعة إباحةً مؤك</w:t>
      </w:r>
      <w:r w:rsidR="006E2EB1" w:rsidRPr="00E354BF">
        <w:rPr>
          <w:rFonts w:hint="cs"/>
          <w:sz w:val="27"/>
          <w:rtl/>
          <w:lang w:bidi="ar-EG"/>
        </w:rPr>
        <w:t>َّ</w:t>
      </w:r>
      <w:r w:rsidRPr="00E354BF">
        <w:rPr>
          <w:rFonts w:hint="cs"/>
          <w:sz w:val="27"/>
          <w:rtl/>
          <w:lang w:bidi="ar-EG"/>
        </w:rPr>
        <w:t xml:space="preserve">دة بنصوص القرآن وصحيح </w:t>
      </w:r>
      <w:r w:rsidR="00B70371" w:rsidRPr="00E354BF">
        <w:rPr>
          <w:rFonts w:hint="cs"/>
          <w:sz w:val="27"/>
          <w:rtl/>
          <w:lang w:bidi="ar-EG"/>
        </w:rPr>
        <w:t>السنّة</w:t>
      </w:r>
      <w:r w:rsidR="006E2EB1" w:rsidRPr="00E354BF">
        <w:rPr>
          <w:rFonts w:hint="cs"/>
          <w:sz w:val="27"/>
          <w:rtl/>
          <w:lang w:bidi="ar-EG"/>
        </w:rPr>
        <w:t>، كما سيأتي تفصيله</w:t>
      </w:r>
      <w:r w:rsidRPr="00E354BF">
        <w:rPr>
          <w:rFonts w:hint="cs"/>
          <w:sz w:val="27"/>
          <w:rtl/>
          <w:lang w:bidi="ar-EG"/>
        </w:rPr>
        <w:t>، فلا يجوز لأحد</w:t>
      </w:r>
      <w:r w:rsidR="006E2EB1" w:rsidRPr="00E354BF">
        <w:rPr>
          <w:rFonts w:hint="cs"/>
          <w:sz w:val="27"/>
          <w:rtl/>
          <w:lang w:bidi="ar-EG"/>
        </w:rPr>
        <w:t>ٍ</w:t>
      </w:r>
      <w:r w:rsidRPr="00E354BF">
        <w:rPr>
          <w:rFonts w:hint="cs"/>
          <w:sz w:val="27"/>
          <w:rtl/>
          <w:lang w:bidi="ar-EG"/>
        </w:rPr>
        <w:t xml:space="preserve"> أن يحر</w:t>
      </w:r>
      <w:r w:rsidR="006E2EB1" w:rsidRPr="00E354BF">
        <w:rPr>
          <w:rFonts w:hint="cs"/>
          <w:sz w:val="27"/>
          <w:rtl/>
          <w:lang w:bidi="ar-EG"/>
        </w:rPr>
        <w:t>ِّ</w:t>
      </w:r>
      <w:r w:rsidRPr="00E354BF">
        <w:rPr>
          <w:rFonts w:hint="cs"/>
          <w:sz w:val="27"/>
          <w:rtl/>
          <w:lang w:bidi="ar-EG"/>
        </w:rPr>
        <w:t>م ما أباحه الله وأحل</w:t>
      </w:r>
      <w:r w:rsidR="006E2EB1" w:rsidRPr="00E354BF">
        <w:rPr>
          <w:rFonts w:hint="cs"/>
          <w:sz w:val="27"/>
          <w:rtl/>
          <w:lang w:bidi="ar-EG"/>
        </w:rPr>
        <w:t>َّ</w:t>
      </w:r>
      <w:r w:rsidRPr="00E354BF">
        <w:rPr>
          <w:rFonts w:hint="cs"/>
          <w:sz w:val="27"/>
          <w:rtl/>
          <w:lang w:bidi="ar-EG"/>
        </w:rPr>
        <w:t>ه</w:t>
      </w:r>
      <w:r w:rsidRPr="00E354BF">
        <w:rPr>
          <w:rFonts w:hint="cs"/>
          <w:sz w:val="27"/>
          <w:vertAlign w:val="superscript"/>
          <w:rtl/>
          <w:lang w:bidi="ar-EG"/>
        </w:rPr>
        <w:t>(</w:t>
      </w:r>
      <w:r w:rsidRPr="00E354BF">
        <w:rPr>
          <w:rStyle w:val="EndnoteReference"/>
          <w:sz w:val="27"/>
          <w:rtl/>
        </w:rPr>
        <w:endnoteReference w:id="544"/>
      </w:r>
      <w:r w:rsidRPr="00E354BF">
        <w:rPr>
          <w:sz w:val="27"/>
          <w:vertAlign w:val="superscript"/>
          <w:rtl/>
          <w:lang w:bidi="ar-EG"/>
        </w:rPr>
        <w:t>)</w:t>
      </w:r>
      <w:r w:rsidRPr="00E354BF">
        <w:rPr>
          <w:rFonts w:hint="cs"/>
          <w:sz w:val="27"/>
          <w:rtl/>
          <w:lang w:bidi="ar-EG"/>
        </w:rPr>
        <w:t>.</w:t>
      </w:r>
    </w:p>
    <w:p w:rsidR="002C4933" w:rsidRPr="00E354BF" w:rsidRDefault="002C4933" w:rsidP="00A52B7F">
      <w:pPr>
        <w:rPr>
          <w:sz w:val="27"/>
          <w:rtl/>
          <w:lang w:bidi="ar-EG"/>
        </w:rPr>
      </w:pPr>
      <w:r w:rsidRPr="00E354BF">
        <w:rPr>
          <w:rFonts w:hint="cs"/>
          <w:sz w:val="27"/>
          <w:rtl/>
          <w:lang w:bidi="ar-EG"/>
        </w:rPr>
        <w:t>2ـ إن</w:t>
      </w:r>
      <w:r w:rsidR="006E2EB1" w:rsidRPr="00E354BF">
        <w:rPr>
          <w:rFonts w:hint="cs"/>
          <w:sz w:val="27"/>
          <w:rtl/>
          <w:lang w:bidi="ar-EG"/>
        </w:rPr>
        <w:t>ّ</w:t>
      </w:r>
      <w:r w:rsidRPr="00E354BF">
        <w:rPr>
          <w:rFonts w:hint="cs"/>
          <w:sz w:val="27"/>
          <w:rtl/>
          <w:lang w:bidi="ar-EG"/>
        </w:rPr>
        <w:t xml:space="preserve"> (المبالغة) في سد</w:t>
      </w:r>
      <w:r w:rsidR="006E2EB1" w:rsidRPr="00E354BF">
        <w:rPr>
          <w:rFonts w:hint="cs"/>
          <w:sz w:val="27"/>
          <w:rtl/>
          <w:lang w:bidi="ar-EG"/>
        </w:rPr>
        <w:t>ّ</w:t>
      </w:r>
      <w:r w:rsidRPr="00E354BF">
        <w:rPr>
          <w:rFonts w:hint="cs"/>
          <w:sz w:val="27"/>
          <w:rtl/>
          <w:lang w:bidi="ar-EG"/>
        </w:rPr>
        <w:t xml:space="preserve"> الذرائع مذمومة</w:t>
      </w:r>
      <w:r w:rsidR="006E2EB1" w:rsidRPr="00E354BF">
        <w:rPr>
          <w:rFonts w:hint="cs"/>
          <w:sz w:val="27"/>
          <w:rtl/>
          <w:lang w:bidi="ar-EG"/>
        </w:rPr>
        <w:t>ٌ</w:t>
      </w:r>
      <w:r w:rsidRPr="00E354BF">
        <w:rPr>
          <w:rFonts w:hint="cs"/>
          <w:sz w:val="27"/>
          <w:rtl/>
          <w:lang w:bidi="ar-EG"/>
        </w:rPr>
        <w:t>؛ لأن</w:t>
      </w:r>
      <w:r w:rsidR="006E2EB1" w:rsidRPr="00E354BF">
        <w:rPr>
          <w:rFonts w:hint="cs"/>
          <w:sz w:val="27"/>
          <w:rtl/>
          <w:lang w:bidi="ar-EG"/>
        </w:rPr>
        <w:t>ّ</w:t>
      </w:r>
      <w:r w:rsidRPr="00E354BF">
        <w:rPr>
          <w:rFonts w:hint="cs"/>
          <w:sz w:val="27"/>
          <w:rtl/>
          <w:lang w:bidi="ar-EG"/>
        </w:rPr>
        <w:t>ها ستحرم المجتمع من مصالح معتبرة، ومن خيرات كثيرة</w:t>
      </w:r>
      <w:r w:rsidR="006E2EB1" w:rsidRPr="00E354BF">
        <w:rPr>
          <w:rFonts w:hint="cs"/>
          <w:sz w:val="27"/>
          <w:rtl/>
          <w:lang w:bidi="ar-EG"/>
        </w:rPr>
        <w:t xml:space="preserve">، </w:t>
      </w:r>
      <w:r w:rsidRPr="00E354BF">
        <w:rPr>
          <w:rFonts w:hint="cs"/>
          <w:sz w:val="27"/>
          <w:rtl/>
          <w:lang w:bidi="ar-EG"/>
        </w:rPr>
        <w:t>وستحر</w:t>
      </w:r>
      <w:r w:rsidR="006E2EB1" w:rsidRPr="00E354BF">
        <w:rPr>
          <w:rFonts w:hint="cs"/>
          <w:sz w:val="27"/>
          <w:rtl/>
          <w:lang w:bidi="ar-EG"/>
        </w:rPr>
        <w:t>ِّ</w:t>
      </w:r>
      <w:r w:rsidRPr="00E354BF">
        <w:rPr>
          <w:rFonts w:hint="cs"/>
          <w:sz w:val="27"/>
          <w:rtl/>
          <w:lang w:bidi="ar-EG"/>
        </w:rPr>
        <w:t>م عليه زينة الله التي أخرج لعباده</w:t>
      </w:r>
      <w:r w:rsidR="006E2EB1" w:rsidRPr="00E354BF">
        <w:rPr>
          <w:rFonts w:hint="cs"/>
          <w:sz w:val="27"/>
          <w:rtl/>
          <w:lang w:bidi="ar-EG"/>
        </w:rPr>
        <w:t>؛</w:t>
      </w:r>
      <w:r w:rsidRPr="00E354BF">
        <w:rPr>
          <w:rFonts w:hint="cs"/>
          <w:sz w:val="27"/>
          <w:rtl/>
          <w:lang w:bidi="ar-EG"/>
        </w:rPr>
        <w:t xml:space="preserve"> بدعوى الورع، وستمنعه من طي</w:t>
      </w:r>
      <w:r w:rsidR="006E2EB1" w:rsidRPr="00E354BF">
        <w:rPr>
          <w:rFonts w:hint="cs"/>
          <w:sz w:val="27"/>
          <w:rtl/>
          <w:lang w:bidi="ar-EG"/>
        </w:rPr>
        <w:t>ِّ</w:t>
      </w:r>
      <w:r w:rsidRPr="00E354BF">
        <w:rPr>
          <w:rFonts w:hint="cs"/>
          <w:sz w:val="27"/>
          <w:rtl/>
          <w:lang w:bidi="ar-EG"/>
        </w:rPr>
        <w:t>بات قد أ</w:t>
      </w:r>
      <w:r w:rsidR="006E2EB1" w:rsidRPr="00E354BF">
        <w:rPr>
          <w:rFonts w:hint="cs"/>
          <w:sz w:val="27"/>
          <w:rtl/>
          <w:lang w:bidi="ar-EG"/>
        </w:rPr>
        <w:t>ُ</w:t>
      </w:r>
      <w:r w:rsidRPr="00E354BF">
        <w:rPr>
          <w:rFonts w:hint="cs"/>
          <w:sz w:val="27"/>
          <w:rtl/>
          <w:lang w:bidi="ar-EG"/>
        </w:rPr>
        <w:t>ح</w:t>
      </w:r>
      <w:r w:rsidR="006E2EB1" w:rsidRPr="00E354BF">
        <w:rPr>
          <w:rFonts w:hint="cs"/>
          <w:sz w:val="27"/>
          <w:rtl/>
          <w:lang w:bidi="ar-EG"/>
        </w:rPr>
        <w:t>ِ</w:t>
      </w:r>
      <w:r w:rsidRPr="00E354BF">
        <w:rPr>
          <w:rFonts w:hint="cs"/>
          <w:sz w:val="27"/>
          <w:rtl/>
          <w:lang w:bidi="ar-EG"/>
        </w:rPr>
        <w:t>ل</w:t>
      </w:r>
      <w:r w:rsidR="006E2EB1" w:rsidRPr="00E354BF">
        <w:rPr>
          <w:rFonts w:hint="cs"/>
          <w:sz w:val="27"/>
          <w:rtl/>
          <w:lang w:bidi="ar-EG"/>
        </w:rPr>
        <w:t>َّ</w:t>
      </w:r>
      <w:r w:rsidRPr="00E354BF">
        <w:rPr>
          <w:rFonts w:hint="cs"/>
          <w:sz w:val="27"/>
          <w:rtl/>
          <w:lang w:bidi="ar-EG"/>
        </w:rPr>
        <w:t>ت له</w:t>
      </w:r>
      <w:r w:rsidR="006E2EB1" w:rsidRPr="00E354BF">
        <w:rPr>
          <w:rFonts w:hint="cs"/>
          <w:sz w:val="27"/>
          <w:rtl/>
          <w:lang w:bidi="ar-EG"/>
        </w:rPr>
        <w:t xml:space="preserve">؛ </w:t>
      </w:r>
      <w:r w:rsidRPr="00E354BF">
        <w:rPr>
          <w:rFonts w:hint="cs"/>
          <w:sz w:val="27"/>
          <w:rtl/>
          <w:lang w:bidi="ar-EG"/>
        </w:rPr>
        <w:t>بدعوى الاحتياط، وستضي</w:t>
      </w:r>
      <w:r w:rsidR="006E2EB1" w:rsidRPr="00E354BF">
        <w:rPr>
          <w:rFonts w:hint="cs"/>
          <w:sz w:val="27"/>
          <w:rtl/>
          <w:lang w:bidi="ar-EG"/>
        </w:rPr>
        <w:t>ِّ</w:t>
      </w:r>
      <w:r w:rsidRPr="00E354BF">
        <w:rPr>
          <w:rFonts w:hint="cs"/>
          <w:sz w:val="27"/>
          <w:rtl/>
          <w:lang w:bidi="ar-EG"/>
        </w:rPr>
        <w:t>ق عليه في</w:t>
      </w:r>
      <w:r w:rsidR="006E2EB1" w:rsidRPr="00E354BF">
        <w:rPr>
          <w:rFonts w:hint="cs"/>
          <w:sz w:val="27"/>
          <w:rtl/>
          <w:lang w:bidi="ar-EG"/>
        </w:rPr>
        <w:t xml:space="preserve"> ما وُسِّع</w:t>
      </w:r>
      <w:r w:rsidRPr="00E354BF">
        <w:rPr>
          <w:rFonts w:hint="cs"/>
          <w:sz w:val="27"/>
          <w:rtl/>
          <w:lang w:bidi="ar-EG"/>
        </w:rPr>
        <w:t xml:space="preserve"> فيه</w:t>
      </w:r>
      <w:r w:rsidR="006E2EB1" w:rsidRPr="00E354BF">
        <w:rPr>
          <w:rFonts w:hint="cs"/>
          <w:sz w:val="27"/>
          <w:rtl/>
          <w:lang w:bidi="ar-EG"/>
        </w:rPr>
        <w:t>؛</w:t>
      </w:r>
      <w:r w:rsidRPr="00E354BF">
        <w:rPr>
          <w:rFonts w:hint="cs"/>
          <w:sz w:val="27"/>
          <w:rtl/>
          <w:lang w:bidi="ar-EG"/>
        </w:rPr>
        <w:t xml:space="preserve"> اتقاءً للشبهات </w:t>
      </w:r>
      <w:r w:rsidR="006E2EB1" w:rsidRPr="00E354BF">
        <w:rPr>
          <w:rFonts w:hint="cs"/>
          <w:sz w:val="27"/>
          <w:rtl/>
          <w:lang w:bidi="ar-EG"/>
        </w:rPr>
        <w:t xml:space="preserve">كما </w:t>
      </w:r>
      <w:r w:rsidRPr="00E354BF">
        <w:rPr>
          <w:rFonts w:hint="cs"/>
          <w:sz w:val="27"/>
          <w:rtl/>
          <w:lang w:bidi="ar-EG"/>
        </w:rPr>
        <w:t>زعموا</w:t>
      </w:r>
      <w:r w:rsidR="006E2EB1" w:rsidRPr="00E354BF">
        <w:rPr>
          <w:rFonts w:hint="cs"/>
          <w:sz w:val="27"/>
          <w:rtl/>
          <w:lang w:bidi="ar-EG"/>
        </w:rPr>
        <w:t>.</w:t>
      </w:r>
      <w:r w:rsidRPr="00E354BF">
        <w:rPr>
          <w:rFonts w:hint="cs"/>
          <w:sz w:val="27"/>
          <w:rtl/>
          <w:lang w:bidi="ar-EG"/>
        </w:rPr>
        <w:t xml:space="preserve"> وربما أفضت تلك المبالغة</w:t>
      </w:r>
      <w:r w:rsidR="00E0739B" w:rsidRPr="00E354BF">
        <w:rPr>
          <w:rFonts w:hint="cs"/>
          <w:sz w:val="27"/>
          <w:rtl/>
          <w:lang w:bidi="ar-EG"/>
        </w:rPr>
        <w:t xml:space="preserve"> إلى </w:t>
      </w:r>
      <w:r w:rsidR="006E2EB1" w:rsidRPr="00E354BF">
        <w:rPr>
          <w:rFonts w:hint="cs"/>
          <w:sz w:val="27"/>
          <w:rtl/>
          <w:lang w:bidi="ar-EG"/>
        </w:rPr>
        <w:t xml:space="preserve">تشويه ملامح الإسلام، </w:t>
      </w:r>
      <w:r w:rsidRPr="00E354BF">
        <w:rPr>
          <w:rFonts w:hint="cs"/>
          <w:sz w:val="27"/>
          <w:rtl/>
          <w:lang w:bidi="ar-EG"/>
        </w:rPr>
        <w:t>الذي قام على التيسير لا التعسير، وعلى التخفيف لا التشديد، وعلى التبشير لا التنفير</w:t>
      </w:r>
      <w:r w:rsidR="006E2EB1" w:rsidRPr="00E354BF">
        <w:rPr>
          <w:rFonts w:hint="cs"/>
          <w:sz w:val="27"/>
          <w:rtl/>
          <w:lang w:bidi="ar-EG"/>
        </w:rPr>
        <w:t>،</w:t>
      </w:r>
      <w:r w:rsidRPr="00E354BF">
        <w:rPr>
          <w:rFonts w:hint="cs"/>
          <w:sz w:val="27"/>
          <w:rtl/>
          <w:lang w:bidi="ar-EG"/>
        </w:rPr>
        <w:t xml:space="preserve"> فيصبح هذا الدين الرب</w:t>
      </w:r>
      <w:r w:rsidR="006E2EB1" w:rsidRPr="00E354BF">
        <w:rPr>
          <w:rFonts w:hint="cs"/>
          <w:sz w:val="27"/>
          <w:rtl/>
          <w:lang w:bidi="ar-EG"/>
        </w:rPr>
        <w:t>ّ</w:t>
      </w:r>
      <w:r w:rsidRPr="00E354BF">
        <w:rPr>
          <w:rFonts w:hint="cs"/>
          <w:sz w:val="27"/>
          <w:rtl/>
          <w:lang w:bidi="ar-EG"/>
        </w:rPr>
        <w:t>اني</w:t>
      </w:r>
      <w:r w:rsidR="006E2EB1" w:rsidRPr="00E354BF">
        <w:rPr>
          <w:rFonts w:hint="cs"/>
          <w:sz w:val="27"/>
          <w:rtl/>
          <w:lang w:bidi="ar-EG"/>
        </w:rPr>
        <w:t>ّ</w:t>
      </w:r>
      <w:r w:rsidRPr="00E354BF">
        <w:rPr>
          <w:rFonts w:hint="cs"/>
          <w:sz w:val="27"/>
          <w:rtl/>
          <w:lang w:bidi="ar-EG"/>
        </w:rPr>
        <w:t xml:space="preserve"> ديناً متزم</w:t>
      </w:r>
      <w:r w:rsidR="006E2EB1" w:rsidRPr="00E354BF">
        <w:rPr>
          <w:rFonts w:hint="cs"/>
          <w:sz w:val="27"/>
          <w:rtl/>
          <w:lang w:bidi="ar-EG"/>
        </w:rPr>
        <w:t>ِّ</w:t>
      </w:r>
      <w:r w:rsidRPr="00E354BF">
        <w:rPr>
          <w:rFonts w:hint="cs"/>
          <w:sz w:val="27"/>
          <w:rtl/>
          <w:lang w:bidi="ar-EG"/>
        </w:rPr>
        <w:t>تاً مغالياً، أقرب ما يكون</w:t>
      </w:r>
      <w:r w:rsidR="00E0739B" w:rsidRPr="00E354BF">
        <w:rPr>
          <w:rFonts w:hint="cs"/>
          <w:sz w:val="27"/>
          <w:rtl/>
          <w:lang w:bidi="ar-EG"/>
        </w:rPr>
        <w:t xml:space="preserve"> إلى </w:t>
      </w:r>
      <w:r w:rsidRPr="00E354BF">
        <w:rPr>
          <w:rFonts w:hint="cs"/>
          <w:sz w:val="27"/>
          <w:rtl/>
          <w:lang w:bidi="ar-EG"/>
        </w:rPr>
        <w:t>رهباني</w:t>
      </w:r>
      <w:r w:rsidR="006E2EB1" w:rsidRPr="00E354BF">
        <w:rPr>
          <w:rFonts w:hint="cs"/>
          <w:sz w:val="27"/>
          <w:rtl/>
          <w:lang w:bidi="ar-EG"/>
        </w:rPr>
        <w:t>ّ</w:t>
      </w:r>
      <w:r w:rsidRPr="00E354BF">
        <w:rPr>
          <w:rFonts w:hint="cs"/>
          <w:sz w:val="27"/>
          <w:rtl/>
          <w:lang w:bidi="ar-EG"/>
        </w:rPr>
        <w:t xml:space="preserve">ة النصارى </w:t>
      </w:r>
      <w:r w:rsidRPr="00E354BF">
        <w:rPr>
          <w:rFonts w:hint="cs"/>
          <w:sz w:val="27"/>
          <w:rtl/>
          <w:lang w:bidi="ar-EG"/>
        </w:rPr>
        <w:lastRenderedPageBreak/>
        <w:t>ومانوي</w:t>
      </w:r>
      <w:r w:rsidR="006E2EB1" w:rsidRPr="00E354BF">
        <w:rPr>
          <w:rFonts w:hint="cs"/>
          <w:sz w:val="27"/>
          <w:rtl/>
          <w:lang w:bidi="ar-EG"/>
        </w:rPr>
        <w:t>ّ</w:t>
      </w:r>
      <w:r w:rsidRPr="00E354BF">
        <w:rPr>
          <w:rFonts w:hint="cs"/>
          <w:sz w:val="27"/>
          <w:rtl/>
          <w:lang w:bidi="ar-EG"/>
        </w:rPr>
        <w:t>ة الفرس.</w:t>
      </w:r>
    </w:p>
    <w:p w:rsidR="002C4933" w:rsidRPr="00E354BF" w:rsidRDefault="006E2EB1" w:rsidP="00A52B7F">
      <w:pPr>
        <w:rPr>
          <w:sz w:val="27"/>
          <w:rtl/>
          <w:lang w:bidi="ar-EG"/>
        </w:rPr>
      </w:pPr>
      <w:r w:rsidRPr="00E354BF">
        <w:rPr>
          <w:rFonts w:hint="cs"/>
          <w:sz w:val="27"/>
          <w:rtl/>
          <w:lang w:bidi="ar-EG"/>
        </w:rPr>
        <w:t>3ـ نحن إذا وضعنا ضوابط</w:t>
      </w:r>
      <w:r w:rsidR="002C4933" w:rsidRPr="00E354BF">
        <w:rPr>
          <w:rFonts w:hint="cs"/>
          <w:sz w:val="27"/>
          <w:rtl/>
          <w:lang w:bidi="ar-EG"/>
        </w:rPr>
        <w:t xml:space="preserve"> وشروطاً شرعي</w:t>
      </w:r>
      <w:r w:rsidRPr="00E354BF">
        <w:rPr>
          <w:rFonts w:hint="cs"/>
          <w:sz w:val="27"/>
          <w:rtl/>
          <w:lang w:bidi="ar-EG"/>
        </w:rPr>
        <w:t>ّ</w:t>
      </w:r>
      <w:r w:rsidR="002C4933" w:rsidRPr="00E354BF">
        <w:rPr>
          <w:rFonts w:hint="cs"/>
          <w:sz w:val="27"/>
          <w:rtl/>
          <w:lang w:bidi="ar-EG"/>
        </w:rPr>
        <w:t>ة</w:t>
      </w:r>
      <w:r w:rsidRPr="00E354BF">
        <w:rPr>
          <w:rFonts w:hint="cs"/>
          <w:sz w:val="27"/>
          <w:rtl/>
          <w:lang w:bidi="ar-EG"/>
        </w:rPr>
        <w:t>ً</w:t>
      </w:r>
      <w:r w:rsidR="002C4933" w:rsidRPr="00E354BF">
        <w:rPr>
          <w:rFonts w:hint="cs"/>
          <w:sz w:val="27"/>
          <w:rtl/>
          <w:lang w:bidi="ar-EG"/>
        </w:rPr>
        <w:t xml:space="preserve"> للموسيقى والغناء ـ كما سيأتي إن</w:t>
      </w:r>
      <w:r w:rsidRPr="00E354BF">
        <w:rPr>
          <w:rFonts w:hint="cs"/>
          <w:sz w:val="27"/>
          <w:rtl/>
          <w:lang w:bidi="ar-EG"/>
        </w:rPr>
        <w:t>ْ</w:t>
      </w:r>
      <w:r w:rsidR="002C4933" w:rsidRPr="00E354BF">
        <w:rPr>
          <w:rFonts w:hint="cs"/>
          <w:sz w:val="27"/>
          <w:rtl/>
          <w:lang w:bidi="ar-EG"/>
        </w:rPr>
        <w:t xml:space="preserve"> شاء الله ـ أغنانا ذلك عن استعمال أداة (سد</w:t>
      </w:r>
      <w:r w:rsidRPr="00E354BF">
        <w:rPr>
          <w:rFonts w:hint="cs"/>
          <w:sz w:val="27"/>
          <w:rtl/>
          <w:lang w:bidi="ar-EG"/>
        </w:rPr>
        <w:t>ّ</w:t>
      </w:r>
      <w:r w:rsidR="002C4933" w:rsidRPr="00E354BF">
        <w:rPr>
          <w:rFonts w:hint="cs"/>
          <w:sz w:val="27"/>
          <w:rtl/>
          <w:lang w:bidi="ar-EG"/>
        </w:rPr>
        <w:t xml:space="preserve"> الذرائع)؛ حيث تكفينا النصوص الصريحة</w:t>
      </w:r>
      <w:r w:rsidRPr="00E354BF">
        <w:rPr>
          <w:rFonts w:hint="cs"/>
          <w:sz w:val="27"/>
          <w:rtl/>
          <w:lang w:bidi="ar-EG"/>
        </w:rPr>
        <w:t xml:space="preserve"> </w:t>
      </w:r>
      <w:r w:rsidR="002C4933" w:rsidRPr="00E354BF">
        <w:rPr>
          <w:rFonts w:hint="cs"/>
          <w:sz w:val="27"/>
          <w:rtl/>
          <w:lang w:bidi="ar-EG"/>
        </w:rPr>
        <w:t>والمقاصد الكل</w:t>
      </w:r>
      <w:r w:rsidRPr="00E354BF">
        <w:rPr>
          <w:rFonts w:hint="cs"/>
          <w:sz w:val="27"/>
          <w:rtl/>
          <w:lang w:bidi="ar-EG"/>
        </w:rPr>
        <w:t>ّ</w:t>
      </w:r>
      <w:r w:rsidR="002C4933" w:rsidRPr="00E354BF">
        <w:rPr>
          <w:rFonts w:hint="cs"/>
          <w:sz w:val="27"/>
          <w:rtl/>
          <w:lang w:bidi="ar-EG"/>
        </w:rPr>
        <w:t>ي</w:t>
      </w:r>
      <w:r w:rsidRPr="00E354BF">
        <w:rPr>
          <w:rFonts w:hint="cs"/>
          <w:sz w:val="27"/>
          <w:rtl/>
          <w:lang w:bidi="ar-EG"/>
        </w:rPr>
        <w:t>ّ</w:t>
      </w:r>
      <w:r w:rsidR="002C4933" w:rsidRPr="00E354BF">
        <w:rPr>
          <w:rFonts w:hint="cs"/>
          <w:sz w:val="27"/>
          <w:rtl/>
          <w:lang w:bidi="ar-EG"/>
        </w:rPr>
        <w:t>ة والقواعد ال</w:t>
      </w:r>
      <w:r w:rsidR="00015A29" w:rsidRPr="00E354BF">
        <w:rPr>
          <w:rFonts w:hint="cs"/>
          <w:sz w:val="27"/>
          <w:rtl/>
          <w:lang w:bidi="ar-EG"/>
        </w:rPr>
        <w:t>عامّ</w:t>
      </w:r>
      <w:r w:rsidR="002C4933" w:rsidRPr="00E354BF">
        <w:rPr>
          <w:rFonts w:hint="cs"/>
          <w:sz w:val="27"/>
          <w:rtl/>
          <w:lang w:bidi="ar-EG"/>
        </w:rPr>
        <w:t>ة في ذلك.</w:t>
      </w:r>
    </w:p>
    <w:p w:rsidR="002C4933" w:rsidRPr="00E354BF" w:rsidRDefault="002C4933" w:rsidP="00A52B7F">
      <w:pPr>
        <w:rPr>
          <w:sz w:val="27"/>
          <w:rtl/>
          <w:lang w:bidi="ar-EG"/>
        </w:rPr>
      </w:pPr>
      <w:r w:rsidRPr="00E354BF">
        <w:rPr>
          <w:rFonts w:hint="cs"/>
          <w:sz w:val="27"/>
          <w:rtl/>
          <w:lang w:bidi="ar-EG"/>
        </w:rPr>
        <w:t>ولو أن</w:t>
      </w:r>
      <w:r w:rsidR="006E2EB1" w:rsidRPr="00E354BF">
        <w:rPr>
          <w:rFonts w:hint="cs"/>
          <w:sz w:val="27"/>
          <w:rtl/>
          <w:lang w:bidi="ar-EG"/>
        </w:rPr>
        <w:t>ّ</w:t>
      </w:r>
      <w:r w:rsidRPr="00E354BF">
        <w:rPr>
          <w:rFonts w:hint="cs"/>
          <w:sz w:val="27"/>
          <w:rtl/>
          <w:lang w:bidi="ar-EG"/>
        </w:rPr>
        <w:t>نا استجبنا لهواجس المتخو</w:t>
      </w:r>
      <w:r w:rsidR="006E2EB1" w:rsidRPr="00E354BF">
        <w:rPr>
          <w:rFonts w:hint="cs"/>
          <w:sz w:val="27"/>
          <w:rtl/>
          <w:lang w:bidi="ar-EG"/>
        </w:rPr>
        <w:t>ِّ</w:t>
      </w:r>
      <w:r w:rsidRPr="00E354BF">
        <w:rPr>
          <w:rFonts w:hint="cs"/>
          <w:sz w:val="27"/>
          <w:rtl/>
          <w:lang w:bidi="ar-EG"/>
        </w:rPr>
        <w:t>فين والمتشد</w:t>
      </w:r>
      <w:r w:rsidR="006E2EB1" w:rsidRPr="00E354BF">
        <w:rPr>
          <w:rFonts w:hint="cs"/>
          <w:sz w:val="27"/>
          <w:rtl/>
          <w:lang w:bidi="ar-EG"/>
        </w:rPr>
        <w:t>ِّ</w:t>
      </w:r>
      <w:r w:rsidRPr="00E354BF">
        <w:rPr>
          <w:rFonts w:hint="cs"/>
          <w:sz w:val="27"/>
          <w:rtl/>
          <w:lang w:bidi="ar-EG"/>
        </w:rPr>
        <w:t>دين لحر</w:t>
      </w:r>
      <w:r w:rsidR="006E2EB1" w:rsidRPr="00E354BF">
        <w:rPr>
          <w:rFonts w:hint="cs"/>
          <w:sz w:val="27"/>
          <w:rtl/>
          <w:lang w:bidi="ar-EG"/>
        </w:rPr>
        <w:t>َّ</w:t>
      </w:r>
      <w:r w:rsidRPr="00E354BF">
        <w:rPr>
          <w:rFonts w:hint="cs"/>
          <w:sz w:val="27"/>
          <w:rtl/>
          <w:lang w:bidi="ar-EG"/>
        </w:rPr>
        <w:t>منا على الناس الكثير من زينة الله التي أخرج لعباده، والطي</w:t>
      </w:r>
      <w:r w:rsidR="006E2EB1" w:rsidRPr="00E354BF">
        <w:rPr>
          <w:rFonts w:hint="cs"/>
          <w:sz w:val="27"/>
          <w:rtl/>
          <w:lang w:bidi="ar-EG"/>
        </w:rPr>
        <w:t>ِّ</w:t>
      </w:r>
      <w:r w:rsidRPr="00E354BF">
        <w:rPr>
          <w:rFonts w:hint="cs"/>
          <w:sz w:val="27"/>
          <w:rtl/>
          <w:lang w:bidi="ar-EG"/>
        </w:rPr>
        <w:t>بات من الرزق، ولشر</w:t>
      </w:r>
      <w:r w:rsidR="006E2EB1" w:rsidRPr="00E354BF">
        <w:rPr>
          <w:rFonts w:hint="cs"/>
          <w:sz w:val="27"/>
          <w:rtl/>
          <w:lang w:bidi="ar-EG"/>
        </w:rPr>
        <w:t>َّ</w:t>
      </w:r>
      <w:r w:rsidRPr="00E354BF">
        <w:rPr>
          <w:rFonts w:hint="cs"/>
          <w:sz w:val="27"/>
          <w:rtl/>
          <w:lang w:bidi="ar-EG"/>
        </w:rPr>
        <w:t>عنا في الدين ما لم يأذن به الله</w:t>
      </w:r>
      <w:r w:rsidR="006E2EB1" w:rsidRPr="00E354BF">
        <w:rPr>
          <w:rFonts w:hint="cs"/>
          <w:sz w:val="27"/>
          <w:rtl/>
          <w:lang w:bidi="ar-EG"/>
        </w:rPr>
        <w:t>،</w:t>
      </w:r>
      <w:r w:rsidRPr="00E354BF">
        <w:rPr>
          <w:rFonts w:hint="cs"/>
          <w:sz w:val="27"/>
          <w:rtl/>
          <w:lang w:bidi="ar-EG"/>
        </w:rPr>
        <w:t xml:space="preserve"> كما وقع لكثير</w:t>
      </w:r>
      <w:r w:rsidR="006E2EB1" w:rsidRPr="00E354BF">
        <w:rPr>
          <w:rFonts w:hint="cs"/>
          <w:sz w:val="27"/>
          <w:rtl/>
          <w:lang w:bidi="ar-EG"/>
        </w:rPr>
        <w:t>ٍ</w:t>
      </w:r>
      <w:r w:rsidRPr="00E354BF">
        <w:rPr>
          <w:rFonts w:hint="cs"/>
          <w:sz w:val="27"/>
          <w:rtl/>
          <w:lang w:bidi="ar-EG"/>
        </w:rPr>
        <w:t xml:space="preserve"> من العلماء في العصور الماضية في مسألة المرأة على </w:t>
      </w:r>
      <w:r w:rsidR="006E2EB1" w:rsidRPr="00E354BF">
        <w:rPr>
          <w:rFonts w:hint="cs"/>
          <w:sz w:val="27"/>
          <w:rtl/>
          <w:lang w:bidi="ar-EG"/>
        </w:rPr>
        <w:t>سبيل المثال.</w:t>
      </w:r>
    </w:p>
    <w:p w:rsidR="002C4933" w:rsidRPr="00E354BF" w:rsidRDefault="002C4933" w:rsidP="00A52B7F">
      <w:pPr>
        <w:rPr>
          <w:sz w:val="27"/>
          <w:rtl/>
          <w:lang w:bidi="ar-EG"/>
        </w:rPr>
      </w:pPr>
      <w:r w:rsidRPr="00E354BF">
        <w:rPr>
          <w:rFonts w:hint="cs"/>
          <w:sz w:val="27"/>
          <w:rtl/>
          <w:lang w:bidi="ar-EG"/>
        </w:rPr>
        <w:t>وفي الإسلام</w:t>
      </w:r>
      <w:r w:rsidR="006E2EB1" w:rsidRPr="00E354BF">
        <w:rPr>
          <w:rFonts w:hint="cs"/>
          <w:sz w:val="27"/>
          <w:rtl/>
          <w:lang w:bidi="ar-EG"/>
        </w:rPr>
        <w:t>؛</w:t>
      </w:r>
      <w:r w:rsidRPr="00E354BF">
        <w:rPr>
          <w:rFonts w:hint="cs"/>
          <w:sz w:val="27"/>
          <w:rtl/>
          <w:lang w:bidi="ar-EG"/>
        </w:rPr>
        <w:t xml:space="preserve"> بطريق ال</w:t>
      </w:r>
      <w:r w:rsidR="00682FF1" w:rsidRPr="00E354BF">
        <w:rPr>
          <w:rFonts w:hint="cs"/>
          <w:sz w:val="27"/>
          <w:rtl/>
          <w:lang w:bidi="ar-EG"/>
        </w:rPr>
        <w:t xml:space="preserve">نصّ </w:t>
      </w:r>
      <w:r w:rsidRPr="00E354BF">
        <w:rPr>
          <w:rFonts w:hint="cs"/>
          <w:sz w:val="27"/>
          <w:rtl/>
          <w:lang w:bidi="ar-EG"/>
        </w:rPr>
        <w:t>الجلي</w:t>
      </w:r>
      <w:r w:rsidR="006E2EB1" w:rsidRPr="00E354BF">
        <w:rPr>
          <w:rFonts w:hint="cs"/>
          <w:sz w:val="27"/>
          <w:rtl/>
          <w:lang w:bidi="ar-EG"/>
        </w:rPr>
        <w:t>ّ،</w:t>
      </w:r>
      <w:r w:rsidRPr="00E354BF">
        <w:rPr>
          <w:rFonts w:hint="cs"/>
          <w:sz w:val="27"/>
          <w:rtl/>
          <w:lang w:bidi="ar-EG"/>
        </w:rPr>
        <w:t xml:space="preserve"> وبطريق الاستنباط من خلال بنيته ال</w:t>
      </w:r>
      <w:r w:rsidR="00C420A4" w:rsidRPr="00E354BF">
        <w:rPr>
          <w:rFonts w:hint="cs"/>
          <w:sz w:val="27"/>
          <w:rtl/>
          <w:lang w:bidi="ar-EG"/>
        </w:rPr>
        <w:t>تشريعيّ</w:t>
      </w:r>
      <w:r w:rsidRPr="00E354BF">
        <w:rPr>
          <w:rFonts w:hint="cs"/>
          <w:sz w:val="27"/>
          <w:rtl/>
          <w:lang w:bidi="ar-EG"/>
        </w:rPr>
        <w:t>ة وال</w:t>
      </w:r>
      <w:r w:rsidR="00C420A4" w:rsidRPr="00E354BF">
        <w:rPr>
          <w:rFonts w:hint="cs"/>
          <w:sz w:val="27"/>
          <w:rtl/>
          <w:lang w:bidi="ar-EG"/>
        </w:rPr>
        <w:t>فقهيّ</w:t>
      </w:r>
      <w:r w:rsidRPr="00E354BF">
        <w:rPr>
          <w:rFonts w:hint="cs"/>
          <w:sz w:val="27"/>
          <w:rtl/>
          <w:lang w:bidi="ar-EG"/>
        </w:rPr>
        <w:t>ة</w:t>
      </w:r>
      <w:r w:rsidR="006E2EB1" w:rsidRPr="00E354BF">
        <w:rPr>
          <w:rFonts w:hint="cs"/>
          <w:sz w:val="27"/>
          <w:rtl/>
          <w:lang w:bidi="ar-EG"/>
        </w:rPr>
        <w:t>،</w:t>
      </w:r>
      <w:r w:rsidRPr="00E354BF">
        <w:rPr>
          <w:rFonts w:hint="cs"/>
          <w:sz w:val="27"/>
          <w:rtl/>
          <w:lang w:bidi="ar-EG"/>
        </w:rPr>
        <w:t xml:space="preserve"> من الضوابط والشروط والأحكام والآداب الكفيلة بسد</w:t>
      </w:r>
      <w:r w:rsidR="006E2EB1" w:rsidRPr="00E354BF">
        <w:rPr>
          <w:rFonts w:hint="cs"/>
          <w:sz w:val="27"/>
          <w:rtl/>
          <w:lang w:bidi="ar-EG"/>
        </w:rPr>
        <w:t>ّ</w:t>
      </w:r>
      <w:r w:rsidRPr="00E354BF">
        <w:rPr>
          <w:rFonts w:hint="cs"/>
          <w:sz w:val="27"/>
          <w:rtl/>
          <w:lang w:bidi="ar-EG"/>
        </w:rPr>
        <w:t xml:space="preserve"> ذريعة الفساد والفتن، ما يغنينا عن التفكير في تحريم الحلال</w:t>
      </w:r>
      <w:r w:rsidR="006E2EB1" w:rsidRPr="00E354BF">
        <w:rPr>
          <w:rFonts w:hint="cs"/>
          <w:sz w:val="27"/>
          <w:rtl/>
          <w:lang w:bidi="ar-EG"/>
        </w:rPr>
        <w:t>، وعن وضع موانع من عند أنفسنا. ف</w:t>
      </w:r>
      <w:r w:rsidRPr="00E354BF">
        <w:rPr>
          <w:rFonts w:hint="cs"/>
          <w:sz w:val="27"/>
          <w:rtl/>
          <w:lang w:bidi="ar-EG"/>
        </w:rPr>
        <w:t>ما من أحد</w:t>
      </w:r>
      <w:r w:rsidR="006E2EB1" w:rsidRPr="00E354BF">
        <w:rPr>
          <w:rFonts w:hint="cs"/>
          <w:sz w:val="27"/>
          <w:rtl/>
          <w:lang w:bidi="ar-EG"/>
        </w:rPr>
        <w:t>ٍ</w:t>
      </w:r>
      <w:r w:rsidRPr="00E354BF">
        <w:rPr>
          <w:rFonts w:hint="cs"/>
          <w:sz w:val="27"/>
          <w:rtl/>
          <w:lang w:bidi="ar-EG"/>
        </w:rPr>
        <w:t xml:space="preserve"> أغير من الله، ومن أجل ذلك حر</w:t>
      </w:r>
      <w:r w:rsidR="006E2EB1" w:rsidRPr="00E354BF">
        <w:rPr>
          <w:rFonts w:hint="cs"/>
          <w:sz w:val="27"/>
          <w:rtl/>
          <w:lang w:bidi="ar-EG"/>
        </w:rPr>
        <w:t>َّ</w:t>
      </w:r>
      <w:r w:rsidRPr="00E354BF">
        <w:rPr>
          <w:rFonts w:hint="cs"/>
          <w:sz w:val="27"/>
          <w:rtl/>
          <w:lang w:bidi="ar-EG"/>
        </w:rPr>
        <w:t>م الفواحش</w:t>
      </w:r>
      <w:r w:rsidRPr="00E354BF">
        <w:rPr>
          <w:rFonts w:hint="cs"/>
          <w:sz w:val="27"/>
          <w:vertAlign w:val="superscript"/>
          <w:rtl/>
          <w:lang w:bidi="ar-EG"/>
        </w:rPr>
        <w:t>(</w:t>
      </w:r>
      <w:r w:rsidRPr="00E354BF">
        <w:rPr>
          <w:rStyle w:val="EndnoteReference"/>
          <w:sz w:val="27"/>
          <w:rtl/>
        </w:rPr>
        <w:endnoteReference w:id="545"/>
      </w:r>
      <w:r w:rsidRPr="00E354BF">
        <w:rPr>
          <w:sz w:val="27"/>
          <w:vertAlign w:val="superscript"/>
          <w:rtl/>
          <w:lang w:bidi="ar-EG"/>
        </w:rPr>
        <w:t>)</w:t>
      </w:r>
      <w:r w:rsidR="006E2EB1" w:rsidRPr="00E354BF">
        <w:rPr>
          <w:rFonts w:hint="cs"/>
          <w:sz w:val="27"/>
          <w:rtl/>
        </w:rPr>
        <w:t>.</w:t>
      </w:r>
      <w:r w:rsidRPr="00E354BF">
        <w:rPr>
          <w:rFonts w:hint="cs"/>
          <w:sz w:val="27"/>
          <w:rtl/>
          <w:lang w:bidi="ar-EG"/>
        </w:rPr>
        <w:t xml:space="preserve"> إن</w:t>
      </w:r>
      <w:r w:rsidR="006E2EB1" w:rsidRPr="00E354BF">
        <w:rPr>
          <w:rFonts w:hint="cs"/>
          <w:sz w:val="27"/>
          <w:rtl/>
          <w:lang w:bidi="ar-EG"/>
        </w:rPr>
        <w:t>ّ</w:t>
      </w:r>
      <w:r w:rsidRPr="00E354BF">
        <w:rPr>
          <w:rFonts w:hint="cs"/>
          <w:sz w:val="27"/>
          <w:rtl/>
          <w:lang w:bidi="ar-EG"/>
        </w:rPr>
        <w:t xml:space="preserve"> غيرة الله غيرة سوي</w:t>
      </w:r>
      <w:r w:rsidR="006E2EB1" w:rsidRPr="00E354BF">
        <w:rPr>
          <w:rFonts w:hint="cs"/>
          <w:sz w:val="27"/>
          <w:rtl/>
          <w:lang w:bidi="ar-EG"/>
        </w:rPr>
        <w:t>ّ</w:t>
      </w:r>
      <w:r w:rsidRPr="00E354BF">
        <w:rPr>
          <w:rFonts w:hint="cs"/>
          <w:sz w:val="27"/>
          <w:rtl/>
          <w:lang w:bidi="ar-EG"/>
        </w:rPr>
        <w:t>ة تنفر من الفاحشة ومواطن التهمة فحسب، فهل نحتكم إليها أم نحتكم</w:t>
      </w:r>
      <w:r w:rsidR="00E0739B" w:rsidRPr="00E354BF">
        <w:rPr>
          <w:rFonts w:hint="cs"/>
          <w:sz w:val="27"/>
          <w:rtl/>
          <w:lang w:bidi="ar-EG"/>
        </w:rPr>
        <w:t xml:space="preserve"> إلى </w:t>
      </w:r>
      <w:r w:rsidRPr="00E354BF">
        <w:rPr>
          <w:rFonts w:hint="cs"/>
          <w:sz w:val="27"/>
          <w:rtl/>
          <w:lang w:bidi="ar-EG"/>
        </w:rPr>
        <w:t>أمزجة الرجال؟!</w:t>
      </w:r>
    </w:p>
    <w:p w:rsidR="002C4933" w:rsidRPr="00E354BF" w:rsidRDefault="002C4933" w:rsidP="00A52B7F">
      <w:pPr>
        <w:rPr>
          <w:sz w:val="27"/>
          <w:rtl/>
          <w:lang w:bidi="ar-EG"/>
        </w:rPr>
      </w:pPr>
      <w:r w:rsidRPr="00E354BF">
        <w:rPr>
          <w:rFonts w:hint="cs"/>
          <w:sz w:val="27"/>
          <w:rtl/>
          <w:lang w:bidi="ar-EG"/>
        </w:rPr>
        <w:t>4ـ إن</w:t>
      </w:r>
      <w:r w:rsidR="006E2EB1" w:rsidRPr="00E354BF">
        <w:rPr>
          <w:rFonts w:hint="cs"/>
          <w:sz w:val="27"/>
          <w:rtl/>
          <w:lang w:bidi="ar-EG"/>
        </w:rPr>
        <w:t>ّ</w:t>
      </w:r>
      <w:r w:rsidRPr="00E354BF">
        <w:rPr>
          <w:rFonts w:hint="cs"/>
          <w:sz w:val="27"/>
          <w:rtl/>
          <w:lang w:bidi="ar-EG"/>
        </w:rPr>
        <w:t xml:space="preserve"> عاشقي سد</w:t>
      </w:r>
      <w:r w:rsidR="006E2EB1" w:rsidRPr="00E354BF">
        <w:rPr>
          <w:rFonts w:hint="cs"/>
          <w:sz w:val="27"/>
          <w:rtl/>
          <w:lang w:bidi="ar-EG"/>
        </w:rPr>
        <w:t>ّ</w:t>
      </w:r>
      <w:r w:rsidRPr="00E354BF">
        <w:rPr>
          <w:rFonts w:hint="cs"/>
          <w:sz w:val="27"/>
          <w:rtl/>
          <w:lang w:bidi="ar-EG"/>
        </w:rPr>
        <w:t xml:space="preserve"> الذرائع يتوه</w:t>
      </w:r>
      <w:r w:rsidR="006E2EB1" w:rsidRPr="00E354BF">
        <w:rPr>
          <w:rFonts w:hint="cs"/>
          <w:sz w:val="27"/>
          <w:rtl/>
          <w:lang w:bidi="ar-EG"/>
        </w:rPr>
        <w:t>َّ</w:t>
      </w:r>
      <w:r w:rsidRPr="00E354BF">
        <w:rPr>
          <w:rFonts w:hint="cs"/>
          <w:sz w:val="27"/>
          <w:rtl/>
          <w:lang w:bidi="ar-EG"/>
        </w:rPr>
        <w:t>مون أن</w:t>
      </w:r>
      <w:r w:rsidR="006E2EB1" w:rsidRPr="00E354BF">
        <w:rPr>
          <w:rFonts w:hint="cs"/>
          <w:sz w:val="27"/>
          <w:rtl/>
          <w:lang w:bidi="ar-EG"/>
        </w:rPr>
        <w:t>ّ</w:t>
      </w:r>
      <w:r w:rsidRPr="00E354BF">
        <w:rPr>
          <w:rFonts w:hint="cs"/>
          <w:sz w:val="27"/>
          <w:rtl/>
          <w:lang w:bidi="ar-EG"/>
        </w:rPr>
        <w:t xml:space="preserve"> الفتنة بالموسيقى والغناء كانت مأمونة في القرون الأولى، وأن</w:t>
      </w:r>
      <w:r w:rsidR="006E2EB1" w:rsidRPr="00E354BF">
        <w:rPr>
          <w:rFonts w:hint="cs"/>
          <w:sz w:val="27"/>
          <w:rtl/>
          <w:lang w:bidi="ar-EG"/>
        </w:rPr>
        <w:t>ّ</w:t>
      </w:r>
      <w:r w:rsidRPr="00E354BF">
        <w:rPr>
          <w:rFonts w:hint="cs"/>
          <w:sz w:val="27"/>
          <w:rtl/>
          <w:lang w:bidi="ar-EG"/>
        </w:rPr>
        <w:t xml:space="preserve"> الله لم يضع السدود أمامها بما فرض من ضوابط شرعي</w:t>
      </w:r>
      <w:r w:rsidR="006E2EB1" w:rsidRPr="00E354BF">
        <w:rPr>
          <w:rFonts w:hint="cs"/>
          <w:sz w:val="27"/>
          <w:rtl/>
          <w:lang w:bidi="ar-EG"/>
        </w:rPr>
        <w:t>ّ</w:t>
      </w:r>
      <w:r w:rsidRPr="00E354BF">
        <w:rPr>
          <w:rFonts w:hint="cs"/>
          <w:sz w:val="27"/>
          <w:rtl/>
          <w:lang w:bidi="ar-EG"/>
        </w:rPr>
        <w:t>ة لها</w:t>
      </w:r>
      <w:r w:rsidR="006E2EB1" w:rsidRPr="00E354BF">
        <w:rPr>
          <w:rFonts w:hint="cs"/>
          <w:sz w:val="27"/>
          <w:rtl/>
          <w:lang w:bidi="ar-EG"/>
        </w:rPr>
        <w:t>،</w:t>
      </w:r>
      <w:r w:rsidRPr="00E354BF">
        <w:rPr>
          <w:rFonts w:hint="cs"/>
          <w:sz w:val="27"/>
          <w:rtl/>
          <w:lang w:bidi="ar-EG"/>
        </w:rPr>
        <w:t xml:space="preserve"> كما سيأتي ذكرها إن</w:t>
      </w:r>
      <w:r w:rsidR="006E2EB1" w:rsidRPr="00E354BF">
        <w:rPr>
          <w:rFonts w:hint="cs"/>
          <w:sz w:val="27"/>
          <w:rtl/>
          <w:lang w:bidi="ar-EG"/>
        </w:rPr>
        <w:t>ْ</w:t>
      </w:r>
      <w:r w:rsidRPr="00E354BF">
        <w:rPr>
          <w:rFonts w:hint="cs"/>
          <w:sz w:val="27"/>
          <w:rtl/>
          <w:lang w:bidi="ar-EG"/>
        </w:rPr>
        <w:t xml:space="preserve"> شاء الله</w:t>
      </w:r>
      <w:r w:rsidR="006E2EB1" w:rsidRPr="00E354BF">
        <w:rPr>
          <w:rFonts w:hint="cs"/>
          <w:sz w:val="27"/>
          <w:rtl/>
          <w:lang w:bidi="ar-EG"/>
        </w:rPr>
        <w:t xml:space="preserve">، </w:t>
      </w:r>
      <w:r w:rsidRPr="00E354BF">
        <w:rPr>
          <w:rFonts w:hint="cs"/>
          <w:sz w:val="27"/>
          <w:rtl/>
          <w:lang w:bidi="ar-EG"/>
        </w:rPr>
        <w:t>ويتناس</w:t>
      </w:r>
      <w:r w:rsidR="006E2EB1" w:rsidRPr="00E354BF">
        <w:rPr>
          <w:rFonts w:hint="cs"/>
          <w:sz w:val="27"/>
          <w:rtl/>
          <w:lang w:bidi="ar-EG"/>
        </w:rPr>
        <w:t>َ</w:t>
      </w:r>
      <w:r w:rsidRPr="00E354BF">
        <w:rPr>
          <w:rFonts w:hint="cs"/>
          <w:sz w:val="27"/>
          <w:rtl/>
          <w:lang w:bidi="ar-EG"/>
        </w:rPr>
        <w:t>و</w:t>
      </w:r>
      <w:r w:rsidR="006E2EB1" w:rsidRPr="00E354BF">
        <w:rPr>
          <w:rFonts w:hint="cs"/>
          <w:sz w:val="27"/>
          <w:rtl/>
          <w:lang w:bidi="ar-EG"/>
        </w:rPr>
        <w:t>ْ</w:t>
      </w:r>
      <w:r w:rsidRPr="00E354BF">
        <w:rPr>
          <w:rFonts w:hint="cs"/>
          <w:sz w:val="27"/>
          <w:rtl/>
          <w:lang w:bidi="ar-EG"/>
        </w:rPr>
        <w:t>ن أن</w:t>
      </w:r>
      <w:r w:rsidR="006E2EB1" w:rsidRPr="00E354BF">
        <w:rPr>
          <w:rFonts w:hint="cs"/>
          <w:sz w:val="27"/>
          <w:rtl/>
          <w:lang w:bidi="ar-EG"/>
        </w:rPr>
        <w:t>ّ</w:t>
      </w:r>
      <w:r w:rsidRPr="00E354BF">
        <w:rPr>
          <w:rFonts w:hint="cs"/>
          <w:sz w:val="27"/>
          <w:rtl/>
          <w:lang w:bidi="ar-EG"/>
        </w:rPr>
        <w:t xml:space="preserve"> طبيعة البشر واحدة في كل</w:t>
      </w:r>
      <w:r w:rsidR="006E2EB1" w:rsidRPr="00E354BF">
        <w:rPr>
          <w:rFonts w:hint="cs"/>
          <w:sz w:val="27"/>
          <w:rtl/>
          <w:lang w:bidi="ar-EG"/>
        </w:rPr>
        <w:t>ّ</w:t>
      </w:r>
      <w:r w:rsidRPr="00E354BF">
        <w:rPr>
          <w:rFonts w:hint="cs"/>
          <w:sz w:val="27"/>
          <w:rtl/>
          <w:lang w:bidi="ar-EG"/>
        </w:rPr>
        <w:t xml:space="preserve"> زمان، ويتناسون أن</w:t>
      </w:r>
      <w:r w:rsidR="006E2EB1" w:rsidRPr="00E354BF">
        <w:rPr>
          <w:rFonts w:hint="cs"/>
          <w:sz w:val="27"/>
          <w:rtl/>
          <w:lang w:bidi="ar-EG"/>
        </w:rPr>
        <w:t>ّ</w:t>
      </w:r>
      <w:r w:rsidRPr="00E354BF">
        <w:rPr>
          <w:rFonts w:hint="cs"/>
          <w:sz w:val="27"/>
          <w:rtl/>
          <w:lang w:bidi="ar-EG"/>
        </w:rPr>
        <w:t xml:space="preserve"> الشريعة</w:t>
      </w:r>
      <w:r w:rsidR="00015A29" w:rsidRPr="00E354BF">
        <w:rPr>
          <w:rFonts w:hint="cs"/>
          <w:sz w:val="27"/>
          <w:rtl/>
          <w:lang w:bidi="ar-EG"/>
        </w:rPr>
        <w:t xml:space="preserve"> إنّما </w:t>
      </w:r>
      <w:r w:rsidRPr="00E354BF">
        <w:rPr>
          <w:rFonts w:hint="cs"/>
          <w:sz w:val="27"/>
          <w:rtl/>
          <w:lang w:bidi="ar-EG"/>
        </w:rPr>
        <w:t>جاءت بأحكام تصلح لكل</w:t>
      </w:r>
      <w:r w:rsidR="006E2EB1" w:rsidRPr="00E354BF">
        <w:rPr>
          <w:rFonts w:hint="cs"/>
          <w:sz w:val="27"/>
          <w:rtl/>
          <w:lang w:bidi="ar-EG"/>
        </w:rPr>
        <w:t>ّ</w:t>
      </w:r>
      <w:r w:rsidRPr="00E354BF">
        <w:rPr>
          <w:rFonts w:hint="cs"/>
          <w:sz w:val="27"/>
          <w:rtl/>
          <w:lang w:bidi="ar-EG"/>
        </w:rPr>
        <w:t xml:space="preserve"> زمان ومكان</w:t>
      </w:r>
      <w:r w:rsidR="006E2EB1" w:rsidRPr="00E354BF">
        <w:rPr>
          <w:rFonts w:hint="cs"/>
          <w:sz w:val="27"/>
          <w:rtl/>
          <w:lang w:bidi="ar-EG"/>
        </w:rPr>
        <w:t>،</w:t>
      </w:r>
      <w:r w:rsidRPr="00E354BF">
        <w:rPr>
          <w:rFonts w:hint="cs"/>
          <w:sz w:val="27"/>
          <w:rtl/>
          <w:lang w:bidi="ar-EG"/>
        </w:rPr>
        <w:t xml:space="preserve"> ولكل</w:t>
      </w:r>
      <w:r w:rsidR="006E2EB1" w:rsidRPr="00E354BF">
        <w:rPr>
          <w:rFonts w:hint="cs"/>
          <w:sz w:val="27"/>
          <w:rtl/>
          <w:lang w:bidi="ar-EG"/>
        </w:rPr>
        <w:t>ّ</w:t>
      </w:r>
      <w:r w:rsidRPr="00E354BF">
        <w:rPr>
          <w:rFonts w:hint="cs"/>
          <w:sz w:val="27"/>
          <w:rtl/>
          <w:lang w:bidi="ar-EG"/>
        </w:rPr>
        <w:t xml:space="preserve"> شخص وإنسان، ولم تأت</w:t>
      </w:r>
      <w:r w:rsidR="006E2EB1" w:rsidRPr="00E354BF">
        <w:rPr>
          <w:rFonts w:hint="cs"/>
          <w:sz w:val="27"/>
          <w:rtl/>
          <w:lang w:bidi="ar-EG"/>
        </w:rPr>
        <w:t>ِ</w:t>
      </w:r>
      <w:r w:rsidRPr="00E354BF">
        <w:rPr>
          <w:rFonts w:hint="cs"/>
          <w:sz w:val="27"/>
          <w:rtl/>
          <w:lang w:bidi="ar-EG"/>
        </w:rPr>
        <w:t xml:space="preserve"> بأحكام إقليمي</w:t>
      </w:r>
      <w:r w:rsidR="00184B10">
        <w:rPr>
          <w:rFonts w:hint="cs"/>
          <w:sz w:val="27"/>
          <w:rtl/>
        </w:rPr>
        <w:t>ّ</w:t>
      </w:r>
      <w:r w:rsidRPr="00E354BF">
        <w:rPr>
          <w:rFonts w:hint="cs"/>
          <w:sz w:val="27"/>
          <w:rtl/>
          <w:lang w:bidi="ar-EG"/>
        </w:rPr>
        <w:t>ة محلي</w:t>
      </w:r>
      <w:r w:rsidR="00184B10">
        <w:rPr>
          <w:rFonts w:hint="cs"/>
          <w:sz w:val="27"/>
          <w:rtl/>
          <w:lang w:bidi="ar-EG"/>
        </w:rPr>
        <w:t>ّ</w:t>
      </w:r>
      <w:r w:rsidRPr="00E354BF">
        <w:rPr>
          <w:rFonts w:hint="cs"/>
          <w:sz w:val="27"/>
          <w:rtl/>
          <w:lang w:bidi="ar-EG"/>
        </w:rPr>
        <w:t>ة وقتي</w:t>
      </w:r>
      <w:r w:rsidR="00184B10">
        <w:rPr>
          <w:rFonts w:hint="cs"/>
          <w:sz w:val="27"/>
          <w:rtl/>
          <w:lang w:bidi="ar-EG"/>
        </w:rPr>
        <w:t>ّ</w:t>
      </w:r>
      <w:r w:rsidRPr="00E354BF">
        <w:rPr>
          <w:rFonts w:hint="cs"/>
          <w:sz w:val="27"/>
          <w:rtl/>
          <w:lang w:bidi="ar-EG"/>
        </w:rPr>
        <w:t>ة</w:t>
      </w:r>
      <w:r w:rsidR="006E2EB1" w:rsidRPr="00E354BF">
        <w:rPr>
          <w:rFonts w:hint="cs"/>
          <w:sz w:val="27"/>
          <w:rtl/>
          <w:lang w:bidi="ar-EG"/>
        </w:rPr>
        <w:t>.</w:t>
      </w:r>
    </w:p>
    <w:p w:rsidR="002C4933" w:rsidRPr="00E354BF" w:rsidRDefault="002C4933" w:rsidP="00A52B7F">
      <w:pPr>
        <w:rPr>
          <w:sz w:val="27"/>
          <w:rtl/>
          <w:lang w:bidi="ar-EG"/>
        </w:rPr>
      </w:pPr>
      <w:r w:rsidRPr="00E354BF">
        <w:rPr>
          <w:rFonts w:hint="cs"/>
          <w:sz w:val="27"/>
          <w:rtl/>
          <w:lang w:bidi="ar-EG"/>
        </w:rPr>
        <w:t>5ـ إن</w:t>
      </w:r>
      <w:r w:rsidR="006E2EB1" w:rsidRPr="00E354BF">
        <w:rPr>
          <w:rFonts w:hint="cs"/>
          <w:sz w:val="27"/>
          <w:rtl/>
          <w:lang w:bidi="ar-EG"/>
        </w:rPr>
        <w:t>ّ</w:t>
      </w:r>
      <w:r w:rsidRPr="00E354BF">
        <w:rPr>
          <w:rFonts w:hint="cs"/>
          <w:sz w:val="27"/>
          <w:rtl/>
          <w:lang w:bidi="ar-EG"/>
        </w:rPr>
        <w:t xml:space="preserve"> تحريم الغناء والموسيقى ات</w:t>
      </w:r>
      <w:r w:rsidR="006E2EB1" w:rsidRPr="00E354BF">
        <w:rPr>
          <w:rFonts w:hint="cs"/>
          <w:sz w:val="27"/>
          <w:rtl/>
          <w:lang w:bidi="ar-EG"/>
        </w:rPr>
        <w:t>ّ</w:t>
      </w:r>
      <w:r w:rsidRPr="00E354BF">
        <w:rPr>
          <w:rFonts w:hint="cs"/>
          <w:sz w:val="27"/>
          <w:rtl/>
          <w:lang w:bidi="ar-EG"/>
        </w:rPr>
        <w:t>كاءً على أداة سد</w:t>
      </w:r>
      <w:r w:rsidR="006E2EB1" w:rsidRPr="00E354BF">
        <w:rPr>
          <w:rFonts w:hint="cs"/>
          <w:sz w:val="27"/>
          <w:rtl/>
          <w:lang w:bidi="ar-EG"/>
        </w:rPr>
        <w:t>ّ</w:t>
      </w:r>
      <w:r w:rsidRPr="00E354BF">
        <w:rPr>
          <w:rFonts w:hint="cs"/>
          <w:sz w:val="27"/>
          <w:rtl/>
          <w:lang w:bidi="ar-EG"/>
        </w:rPr>
        <w:t xml:space="preserve"> الذريعة استدراكٌ على رب</w:t>
      </w:r>
      <w:r w:rsidR="006E2EB1" w:rsidRPr="00E354BF">
        <w:rPr>
          <w:rFonts w:hint="cs"/>
          <w:sz w:val="27"/>
          <w:rtl/>
          <w:lang w:bidi="ar-EG"/>
        </w:rPr>
        <w:t>ّ</w:t>
      </w:r>
      <w:r w:rsidRPr="00E354BF">
        <w:rPr>
          <w:rFonts w:hint="cs"/>
          <w:sz w:val="27"/>
          <w:rtl/>
          <w:lang w:bidi="ar-EG"/>
        </w:rPr>
        <w:t xml:space="preserve"> ال</w:t>
      </w:r>
      <w:r w:rsidR="006E2EB1" w:rsidRPr="00E354BF">
        <w:rPr>
          <w:rFonts w:hint="cs"/>
          <w:sz w:val="27"/>
          <w:rtl/>
          <w:lang w:bidi="ar-EG"/>
        </w:rPr>
        <w:t>عالمي</w:t>
      </w:r>
      <w:r w:rsidRPr="00E354BF">
        <w:rPr>
          <w:rFonts w:hint="cs"/>
          <w:sz w:val="27"/>
          <w:rtl/>
          <w:lang w:bidi="ar-EG"/>
        </w:rPr>
        <w:t>ن</w:t>
      </w:r>
      <w:r w:rsidR="006E2EB1" w:rsidRPr="00E354BF">
        <w:rPr>
          <w:rFonts w:hint="cs"/>
          <w:sz w:val="27"/>
          <w:rtl/>
          <w:lang w:bidi="ar-EG"/>
        </w:rPr>
        <w:t>.</w:t>
      </w:r>
      <w:r w:rsidRPr="00E354BF">
        <w:rPr>
          <w:rFonts w:hint="cs"/>
          <w:sz w:val="27"/>
          <w:rtl/>
          <w:lang w:bidi="ar-EG"/>
        </w:rPr>
        <w:t xml:space="preserve"> فما أقبحه من قول</w:t>
      </w:r>
      <w:r w:rsidR="006E2EB1" w:rsidRPr="00E354BF">
        <w:rPr>
          <w:rFonts w:hint="cs"/>
          <w:sz w:val="27"/>
          <w:rtl/>
          <w:lang w:bidi="ar-EG"/>
        </w:rPr>
        <w:t>!</w:t>
      </w:r>
      <w:r w:rsidRPr="00E354BF">
        <w:rPr>
          <w:rFonts w:hint="cs"/>
          <w:sz w:val="27"/>
          <w:rtl/>
          <w:lang w:bidi="ar-EG"/>
        </w:rPr>
        <w:t xml:space="preserve"> إن</w:t>
      </w:r>
      <w:r w:rsidR="006E2EB1" w:rsidRPr="00E354BF">
        <w:rPr>
          <w:rFonts w:hint="cs"/>
          <w:sz w:val="27"/>
          <w:rtl/>
          <w:lang w:bidi="ar-EG"/>
        </w:rPr>
        <w:t>ّ</w:t>
      </w:r>
      <w:r w:rsidRPr="00E354BF">
        <w:rPr>
          <w:rFonts w:hint="cs"/>
          <w:sz w:val="27"/>
          <w:rtl/>
          <w:lang w:bidi="ar-EG"/>
        </w:rPr>
        <w:t xml:space="preserve"> الفتنة بالغناء والمعازف</w:t>
      </w:r>
      <w:r w:rsidR="006E2EB1" w:rsidRPr="00E354BF">
        <w:rPr>
          <w:rFonts w:hint="cs"/>
          <w:sz w:val="27"/>
          <w:rtl/>
          <w:lang w:bidi="ar-EG"/>
        </w:rPr>
        <w:t>،</w:t>
      </w:r>
      <w:r w:rsidRPr="00E354BF">
        <w:rPr>
          <w:rFonts w:hint="cs"/>
          <w:sz w:val="27"/>
          <w:rtl/>
          <w:lang w:bidi="ar-EG"/>
        </w:rPr>
        <w:t xml:space="preserve"> واستخدامهما كأداة لنشر الفساد، والصد</w:t>
      </w:r>
      <w:r w:rsidR="006E2EB1" w:rsidRPr="00E354BF">
        <w:rPr>
          <w:rFonts w:hint="cs"/>
          <w:sz w:val="27"/>
          <w:rtl/>
          <w:lang w:bidi="ar-EG"/>
        </w:rPr>
        <w:t>ّ</w:t>
      </w:r>
      <w:r w:rsidRPr="00E354BF">
        <w:rPr>
          <w:rFonts w:hint="cs"/>
          <w:sz w:val="27"/>
          <w:rtl/>
          <w:lang w:bidi="ar-EG"/>
        </w:rPr>
        <w:t xml:space="preserve"> عن القرآن والذكر</w:t>
      </w:r>
      <w:r w:rsidR="006E2EB1" w:rsidRPr="00E354BF">
        <w:rPr>
          <w:rFonts w:hint="cs"/>
          <w:sz w:val="27"/>
          <w:rtl/>
          <w:lang w:bidi="ar-EG"/>
        </w:rPr>
        <w:t>،</w:t>
      </w:r>
      <w:r w:rsidRPr="00E354BF">
        <w:rPr>
          <w:rFonts w:hint="cs"/>
          <w:sz w:val="27"/>
          <w:rtl/>
          <w:lang w:bidi="ar-EG"/>
        </w:rPr>
        <w:t xml:space="preserve"> كان أمراً مقر</w:t>
      </w:r>
      <w:r w:rsidR="006E2EB1" w:rsidRPr="00E354BF">
        <w:rPr>
          <w:rFonts w:hint="cs"/>
          <w:sz w:val="27"/>
          <w:rtl/>
          <w:lang w:bidi="ar-EG"/>
        </w:rPr>
        <w:t>َّ</w:t>
      </w:r>
      <w:r w:rsidRPr="00E354BF">
        <w:rPr>
          <w:rFonts w:hint="cs"/>
          <w:sz w:val="27"/>
          <w:rtl/>
          <w:lang w:bidi="ar-EG"/>
        </w:rPr>
        <w:t>راً وموجوداً منذ عهد التشريع</w:t>
      </w:r>
      <w:r w:rsidR="006E2EB1" w:rsidRPr="00E354BF">
        <w:rPr>
          <w:rFonts w:hint="cs"/>
          <w:sz w:val="27"/>
          <w:rtl/>
          <w:lang w:bidi="ar-EG"/>
        </w:rPr>
        <w:t>،</w:t>
      </w:r>
      <w:r w:rsidRPr="00E354BF">
        <w:rPr>
          <w:rFonts w:hint="cs"/>
          <w:sz w:val="27"/>
          <w:rtl/>
          <w:lang w:bidi="ar-EG"/>
        </w:rPr>
        <w:t xml:space="preserve"> </w:t>
      </w:r>
      <w:r w:rsidR="006E2EB1" w:rsidRPr="00E354BF">
        <w:rPr>
          <w:rFonts w:hint="cs"/>
          <w:sz w:val="27"/>
          <w:rtl/>
          <w:lang w:bidi="ar-EG"/>
        </w:rPr>
        <w:t>فهي لم تحدث فيما بعد حتى نُوجِد</w:t>
      </w:r>
      <w:r w:rsidRPr="00E354BF">
        <w:rPr>
          <w:rFonts w:hint="cs"/>
          <w:sz w:val="27"/>
          <w:rtl/>
          <w:lang w:bidi="ar-EG"/>
        </w:rPr>
        <w:t xml:space="preserve"> لها حكماً </w:t>
      </w:r>
      <w:r w:rsidR="00015A29" w:rsidRPr="00E354BF">
        <w:rPr>
          <w:rFonts w:hint="cs"/>
          <w:sz w:val="27"/>
          <w:rtl/>
          <w:lang w:bidi="ar-EG"/>
        </w:rPr>
        <w:t>خاصّ</w:t>
      </w:r>
      <w:r w:rsidR="006E2EB1" w:rsidRPr="00E354BF">
        <w:rPr>
          <w:rFonts w:hint="cs"/>
          <w:sz w:val="27"/>
          <w:rtl/>
          <w:lang w:bidi="ar-EG"/>
        </w:rPr>
        <w:t xml:space="preserve">اً لم يكن من قبل. </w:t>
      </w:r>
      <w:r w:rsidRPr="00E354BF">
        <w:rPr>
          <w:rFonts w:hint="cs"/>
          <w:sz w:val="27"/>
          <w:rtl/>
          <w:lang w:bidi="ar-EG"/>
        </w:rPr>
        <w:t>ومع كل</w:t>
      </w:r>
      <w:r w:rsidR="006E2EB1" w:rsidRPr="00E354BF">
        <w:rPr>
          <w:rFonts w:hint="cs"/>
          <w:sz w:val="27"/>
          <w:rtl/>
          <w:lang w:bidi="ar-EG"/>
        </w:rPr>
        <w:t>ّ</w:t>
      </w:r>
      <w:r w:rsidRPr="00E354BF">
        <w:rPr>
          <w:rFonts w:hint="cs"/>
          <w:sz w:val="27"/>
          <w:rtl/>
          <w:lang w:bidi="ar-EG"/>
        </w:rPr>
        <w:t xml:space="preserve"> ذلك فقد </w:t>
      </w:r>
      <w:r w:rsidR="006E2EB1" w:rsidRPr="00E354BF">
        <w:rPr>
          <w:rFonts w:hint="cs"/>
          <w:sz w:val="27"/>
          <w:rtl/>
          <w:lang w:bidi="ar-EG"/>
        </w:rPr>
        <w:t>أ</w:t>
      </w:r>
      <w:r w:rsidRPr="00E354BF">
        <w:rPr>
          <w:rFonts w:hint="cs"/>
          <w:sz w:val="27"/>
          <w:rtl/>
          <w:lang w:bidi="ar-EG"/>
        </w:rPr>
        <w:t>باحهما الشرع</w:t>
      </w:r>
      <w:r w:rsidR="006E2EB1" w:rsidRPr="00E354BF">
        <w:rPr>
          <w:rFonts w:hint="cs"/>
          <w:sz w:val="27"/>
          <w:rtl/>
          <w:lang w:bidi="ar-EG"/>
        </w:rPr>
        <w:t>،</w:t>
      </w:r>
      <w:r w:rsidRPr="00E354BF">
        <w:rPr>
          <w:rFonts w:hint="cs"/>
          <w:sz w:val="27"/>
          <w:rtl/>
          <w:lang w:bidi="ar-EG"/>
        </w:rPr>
        <w:t xml:space="preserve"> بل قد ندب استعمالهما في حالات معي</w:t>
      </w:r>
      <w:r w:rsidR="006E2EB1" w:rsidRPr="00E354BF">
        <w:rPr>
          <w:rFonts w:hint="cs"/>
          <w:sz w:val="27"/>
          <w:rtl/>
          <w:lang w:bidi="ar-EG"/>
        </w:rPr>
        <w:t>َّ</w:t>
      </w:r>
      <w:r w:rsidRPr="00E354BF">
        <w:rPr>
          <w:rFonts w:hint="cs"/>
          <w:sz w:val="27"/>
          <w:rtl/>
          <w:lang w:bidi="ar-EG"/>
        </w:rPr>
        <w:t>نة كالأعراس</w:t>
      </w:r>
      <w:r w:rsidR="006E2EB1" w:rsidRPr="00E354BF">
        <w:rPr>
          <w:rFonts w:hint="cs"/>
          <w:sz w:val="27"/>
          <w:rtl/>
          <w:lang w:bidi="ar-EG"/>
        </w:rPr>
        <w:t>،</w:t>
      </w:r>
      <w:r w:rsidRPr="00E354BF">
        <w:rPr>
          <w:rFonts w:hint="cs"/>
          <w:sz w:val="27"/>
          <w:rtl/>
          <w:lang w:bidi="ar-EG"/>
        </w:rPr>
        <w:t xml:space="preserve"> مع وجود المنافقين وال</w:t>
      </w:r>
      <w:r w:rsidR="006E2EB1" w:rsidRPr="00E354BF">
        <w:rPr>
          <w:rFonts w:hint="cs"/>
          <w:sz w:val="27"/>
          <w:rtl/>
          <w:lang w:bidi="ar-EG"/>
        </w:rPr>
        <w:t>أ</w:t>
      </w:r>
      <w:r w:rsidRPr="00E354BF">
        <w:rPr>
          <w:rFonts w:hint="cs"/>
          <w:sz w:val="27"/>
          <w:rtl/>
          <w:lang w:bidi="ar-EG"/>
        </w:rPr>
        <w:t>عراب، والشيوخ والشباب، والأقوياء والضعفاء، والحكماء والسفهاء، والشرفاء والسفلة.</w:t>
      </w:r>
    </w:p>
    <w:p w:rsidR="002C4933" w:rsidRPr="00E354BF" w:rsidRDefault="002C4933" w:rsidP="00A52B7F">
      <w:pPr>
        <w:rPr>
          <w:sz w:val="27"/>
          <w:rtl/>
          <w:lang w:bidi="ar-EG"/>
        </w:rPr>
      </w:pPr>
      <w:r w:rsidRPr="00E354BF">
        <w:rPr>
          <w:rFonts w:hint="cs"/>
          <w:sz w:val="27"/>
          <w:rtl/>
          <w:lang w:bidi="ar-EG"/>
        </w:rPr>
        <w:t>6ـ إن</w:t>
      </w:r>
      <w:r w:rsidR="006E2EB1" w:rsidRPr="00E354BF">
        <w:rPr>
          <w:rFonts w:hint="cs"/>
          <w:sz w:val="27"/>
          <w:rtl/>
          <w:lang w:bidi="ar-EG"/>
        </w:rPr>
        <w:t>ّ</w:t>
      </w:r>
      <w:r w:rsidRPr="00E354BF">
        <w:rPr>
          <w:rFonts w:hint="cs"/>
          <w:sz w:val="27"/>
          <w:rtl/>
          <w:lang w:bidi="ar-EG"/>
        </w:rPr>
        <w:t xml:space="preserve"> قرار الحظر ال</w:t>
      </w:r>
      <w:r w:rsidR="00015A29" w:rsidRPr="00E354BF">
        <w:rPr>
          <w:rFonts w:hint="cs"/>
          <w:sz w:val="27"/>
          <w:rtl/>
          <w:lang w:bidi="ar-EG"/>
        </w:rPr>
        <w:t>عامّ</w:t>
      </w:r>
      <w:r w:rsidRPr="00E354BF">
        <w:rPr>
          <w:rFonts w:hint="cs"/>
          <w:sz w:val="27"/>
          <w:rtl/>
          <w:lang w:bidi="ar-EG"/>
        </w:rPr>
        <w:t xml:space="preserve"> بدعوى سد</w:t>
      </w:r>
      <w:r w:rsidR="006E2EB1" w:rsidRPr="00E354BF">
        <w:rPr>
          <w:rFonts w:hint="cs"/>
          <w:sz w:val="27"/>
          <w:rtl/>
          <w:lang w:bidi="ar-EG"/>
        </w:rPr>
        <w:t>ّ</w:t>
      </w:r>
      <w:r w:rsidRPr="00E354BF">
        <w:rPr>
          <w:rFonts w:hint="cs"/>
          <w:sz w:val="27"/>
          <w:rtl/>
          <w:lang w:bidi="ar-EG"/>
        </w:rPr>
        <w:t xml:space="preserve"> الذريعة غالباً ـ إن</w:t>
      </w:r>
      <w:r w:rsidR="006E2EB1" w:rsidRPr="00E354BF">
        <w:rPr>
          <w:rFonts w:hint="cs"/>
          <w:sz w:val="27"/>
          <w:rtl/>
          <w:lang w:bidi="ar-EG"/>
        </w:rPr>
        <w:t>ْ</w:t>
      </w:r>
      <w:r w:rsidRPr="00E354BF">
        <w:rPr>
          <w:rFonts w:hint="cs"/>
          <w:sz w:val="27"/>
          <w:rtl/>
          <w:lang w:bidi="ar-EG"/>
        </w:rPr>
        <w:t xml:space="preserve"> لم أقل دائماً ـ ما يفوته </w:t>
      </w:r>
      <w:r w:rsidRPr="00E354BF">
        <w:rPr>
          <w:rFonts w:hint="cs"/>
          <w:sz w:val="27"/>
          <w:rtl/>
          <w:lang w:bidi="ar-EG"/>
        </w:rPr>
        <w:lastRenderedPageBreak/>
        <w:t>استيعاب ظروف جميع الناس أو معظمهم</w:t>
      </w:r>
      <w:r w:rsidR="006E2EB1" w:rsidRPr="00E354BF">
        <w:rPr>
          <w:rFonts w:hint="cs"/>
          <w:sz w:val="27"/>
          <w:rtl/>
          <w:lang w:bidi="ar-EG"/>
        </w:rPr>
        <w:t>،</w:t>
      </w:r>
      <w:r w:rsidRPr="00E354BF">
        <w:rPr>
          <w:rFonts w:hint="cs"/>
          <w:sz w:val="27"/>
          <w:rtl/>
          <w:lang w:bidi="ar-EG"/>
        </w:rPr>
        <w:t xml:space="preserve"> وما يكونون عليه من مستويات </w:t>
      </w:r>
      <w:r w:rsidR="00C420A4" w:rsidRPr="00E354BF">
        <w:rPr>
          <w:rFonts w:hint="cs"/>
          <w:sz w:val="27"/>
          <w:rtl/>
          <w:lang w:bidi="ar-EG"/>
        </w:rPr>
        <w:t>خلقيّ</w:t>
      </w:r>
      <w:r w:rsidRPr="00E354BF">
        <w:rPr>
          <w:rFonts w:hint="cs"/>
          <w:sz w:val="27"/>
          <w:rtl/>
          <w:lang w:bidi="ar-EG"/>
        </w:rPr>
        <w:t>ة متباينة. والشارع في تقرير المباح يراعي اختلاف مصالح الناس وظروفهم، فضلاً عن تعد</w:t>
      </w:r>
      <w:r w:rsidR="006E2EB1" w:rsidRPr="00E354BF">
        <w:rPr>
          <w:rFonts w:hint="cs"/>
          <w:sz w:val="27"/>
          <w:rtl/>
          <w:lang w:bidi="ar-EG"/>
        </w:rPr>
        <w:t>ُّ</w:t>
      </w:r>
      <w:r w:rsidRPr="00E354BF">
        <w:rPr>
          <w:rFonts w:hint="cs"/>
          <w:sz w:val="27"/>
          <w:rtl/>
          <w:lang w:bidi="ar-EG"/>
        </w:rPr>
        <w:t>د مستوياتهم ال</w:t>
      </w:r>
      <w:r w:rsidR="00C420A4" w:rsidRPr="00E354BF">
        <w:rPr>
          <w:rFonts w:hint="cs"/>
          <w:sz w:val="27"/>
          <w:rtl/>
          <w:lang w:bidi="ar-EG"/>
        </w:rPr>
        <w:t>خلقيّ</w:t>
      </w:r>
      <w:r w:rsidRPr="00E354BF">
        <w:rPr>
          <w:rFonts w:hint="cs"/>
          <w:sz w:val="27"/>
          <w:rtl/>
          <w:lang w:bidi="ar-EG"/>
        </w:rPr>
        <w:t>ة وأحوالهم النفسي</w:t>
      </w:r>
      <w:r w:rsidR="006E2EB1" w:rsidRPr="00E354BF">
        <w:rPr>
          <w:rFonts w:hint="cs"/>
          <w:sz w:val="27"/>
          <w:rtl/>
          <w:lang w:bidi="ar-EG"/>
        </w:rPr>
        <w:t>ّ</w:t>
      </w:r>
      <w:r w:rsidRPr="00E354BF">
        <w:rPr>
          <w:rFonts w:hint="cs"/>
          <w:sz w:val="27"/>
          <w:rtl/>
          <w:lang w:bidi="ar-EG"/>
        </w:rPr>
        <w:t>ة.</w:t>
      </w:r>
    </w:p>
    <w:p w:rsidR="002C4933" w:rsidRPr="00E354BF" w:rsidRDefault="002C4933" w:rsidP="00A52B7F">
      <w:pPr>
        <w:rPr>
          <w:sz w:val="27"/>
          <w:rtl/>
          <w:lang w:bidi="ar-EG"/>
        </w:rPr>
      </w:pPr>
      <w:r w:rsidRPr="00E354BF">
        <w:rPr>
          <w:rFonts w:hint="cs"/>
          <w:sz w:val="27"/>
          <w:rtl/>
          <w:lang w:bidi="ar-EG"/>
        </w:rPr>
        <w:t>7ـ فرقٌ كبير بين حظر سماع أغنية</w:t>
      </w:r>
      <w:r w:rsidR="006E2EB1" w:rsidRPr="00E354BF">
        <w:rPr>
          <w:rFonts w:hint="cs"/>
          <w:sz w:val="27"/>
          <w:rtl/>
          <w:lang w:bidi="ar-EG"/>
        </w:rPr>
        <w:t>ٍ</w:t>
      </w:r>
      <w:r w:rsidRPr="00E354BF">
        <w:rPr>
          <w:rFonts w:hint="cs"/>
          <w:sz w:val="27"/>
          <w:rtl/>
          <w:lang w:bidi="ar-EG"/>
        </w:rPr>
        <w:t xml:space="preserve"> ما في ساعة</w:t>
      </w:r>
      <w:r w:rsidR="006E2EB1" w:rsidRPr="00E354BF">
        <w:rPr>
          <w:rFonts w:hint="cs"/>
          <w:sz w:val="27"/>
          <w:rtl/>
          <w:lang w:bidi="ar-EG"/>
        </w:rPr>
        <w:t>ٍ</w:t>
      </w:r>
      <w:r w:rsidRPr="00E354BF">
        <w:rPr>
          <w:rFonts w:hint="cs"/>
          <w:sz w:val="27"/>
          <w:rtl/>
          <w:lang w:bidi="ar-EG"/>
        </w:rPr>
        <w:t xml:space="preserve"> ما أو ظرف</w:t>
      </w:r>
      <w:r w:rsidR="006E2EB1" w:rsidRPr="00E354BF">
        <w:rPr>
          <w:rFonts w:hint="cs"/>
          <w:sz w:val="27"/>
          <w:rtl/>
          <w:lang w:bidi="ar-EG"/>
        </w:rPr>
        <w:t>ٍ</w:t>
      </w:r>
      <w:r w:rsidRPr="00E354BF">
        <w:rPr>
          <w:rFonts w:hint="cs"/>
          <w:sz w:val="27"/>
          <w:rtl/>
          <w:lang w:bidi="ar-EG"/>
        </w:rPr>
        <w:t xml:space="preserve"> ما</w:t>
      </w:r>
      <w:r w:rsidR="006E2EB1" w:rsidRPr="00E354BF">
        <w:rPr>
          <w:rFonts w:hint="cs"/>
          <w:sz w:val="27"/>
          <w:rtl/>
          <w:lang w:bidi="ar-EG"/>
        </w:rPr>
        <w:t>؛ درءاً</w:t>
      </w:r>
      <w:r w:rsidRPr="00E354BF">
        <w:rPr>
          <w:rFonts w:hint="cs"/>
          <w:sz w:val="27"/>
          <w:rtl/>
          <w:lang w:bidi="ar-EG"/>
        </w:rPr>
        <w:t xml:space="preserve"> لمفسدةٍ مصاحبةٍ لها</w:t>
      </w:r>
      <w:r w:rsidR="006E2EB1" w:rsidRPr="00E354BF">
        <w:rPr>
          <w:rFonts w:hint="cs"/>
          <w:sz w:val="27"/>
          <w:rtl/>
          <w:lang w:bidi="ar-EG"/>
        </w:rPr>
        <w:t>،</w:t>
      </w:r>
      <w:r w:rsidRPr="00E354BF">
        <w:rPr>
          <w:rFonts w:hint="cs"/>
          <w:sz w:val="27"/>
          <w:rtl/>
          <w:lang w:bidi="ar-EG"/>
        </w:rPr>
        <w:t xml:space="preserve"> وبين إباحة السماع في </w:t>
      </w:r>
      <w:r w:rsidR="00015A29" w:rsidRPr="00E354BF">
        <w:rPr>
          <w:rFonts w:hint="cs"/>
          <w:sz w:val="27"/>
          <w:rtl/>
          <w:lang w:bidi="ar-EG"/>
        </w:rPr>
        <w:t>عامّ</w:t>
      </w:r>
      <w:r w:rsidRPr="00E354BF">
        <w:rPr>
          <w:rFonts w:hint="cs"/>
          <w:sz w:val="27"/>
          <w:rtl/>
          <w:lang w:bidi="ar-EG"/>
        </w:rPr>
        <w:t>ة الأحوال</w:t>
      </w:r>
      <w:r w:rsidR="006E2EB1" w:rsidRPr="00E354BF">
        <w:rPr>
          <w:rFonts w:hint="cs"/>
          <w:sz w:val="27"/>
          <w:rtl/>
          <w:lang w:bidi="ar-EG"/>
        </w:rPr>
        <w:t>؛</w:t>
      </w:r>
      <w:r w:rsidRPr="00E354BF">
        <w:rPr>
          <w:rFonts w:hint="cs"/>
          <w:sz w:val="27"/>
          <w:rtl/>
          <w:lang w:bidi="ar-EG"/>
        </w:rPr>
        <w:t xml:space="preserve"> لتحقيق المصالح المشروعة</w:t>
      </w:r>
      <w:r w:rsidR="006E2EB1" w:rsidRPr="00E354BF">
        <w:rPr>
          <w:rFonts w:hint="cs"/>
          <w:sz w:val="27"/>
          <w:rtl/>
          <w:lang w:bidi="ar-EG"/>
        </w:rPr>
        <w:t>،</w:t>
      </w:r>
      <w:r w:rsidRPr="00E354BF">
        <w:rPr>
          <w:rFonts w:hint="cs"/>
          <w:sz w:val="27"/>
          <w:rtl/>
          <w:lang w:bidi="ar-EG"/>
        </w:rPr>
        <w:t xml:space="preserve"> وبين تحريم السماع تحريماً مطلقاً في كل</w:t>
      </w:r>
      <w:r w:rsidR="006E2EB1" w:rsidRPr="00E354BF">
        <w:rPr>
          <w:rFonts w:hint="cs"/>
          <w:sz w:val="27"/>
          <w:rtl/>
          <w:lang w:bidi="ar-EG"/>
        </w:rPr>
        <w:t>ّ</w:t>
      </w:r>
      <w:r w:rsidRPr="00E354BF">
        <w:rPr>
          <w:rFonts w:hint="cs"/>
          <w:sz w:val="27"/>
          <w:rtl/>
          <w:lang w:bidi="ar-EG"/>
        </w:rPr>
        <w:t xml:space="preserve"> الظروف والأحوال</w:t>
      </w:r>
      <w:r w:rsidR="006E2EB1" w:rsidRPr="00E354BF">
        <w:rPr>
          <w:rFonts w:hint="cs"/>
          <w:sz w:val="27"/>
          <w:rtl/>
          <w:lang w:bidi="ar-EG"/>
        </w:rPr>
        <w:t>؛</w:t>
      </w:r>
      <w:r w:rsidRPr="00E354BF">
        <w:rPr>
          <w:rFonts w:hint="cs"/>
          <w:sz w:val="27"/>
          <w:rtl/>
          <w:lang w:bidi="ar-EG"/>
        </w:rPr>
        <w:t xml:space="preserve"> بدعوى درء المفسدة وسد</w:t>
      </w:r>
      <w:r w:rsidR="006E2EB1" w:rsidRPr="00E354BF">
        <w:rPr>
          <w:rFonts w:hint="cs"/>
          <w:sz w:val="27"/>
          <w:rtl/>
          <w:lang w:bidi="ar-EG"/>
        </w:rPr>
        <w:t>ّ</w:t>
      </w:r>
      <w:r w:rsidRPr="00E354BF">
        <w:rPr>
          <w:rFonts w:hint="cs"/>
          <w:sz w:val="27"/>
          <w:rtl/>
          <w:lang w:bidi="ar-EG"/>
        </w:rPr>
        <w:t xml:space="preserve"> الذريعة، مع أن</w:t>
      </w:r>
      <w:r w:rsidR="006E2EB1" w:rsidRPr="00E354BF">
        <w:rPr>
          <w:rFonts w:hint="cs"/>
          <w:sz w:val="27"/>
          <w:rtl/>
          <w:lang w:bidi="ar-EG"/>
        </w:rPr>
        <w:t>ّ</w:t>
      </w:r>
      <w:r w:rsidRPr="00E354BF">
        <w:rPr>
          <w:rFonts w:hint="cs"/>
          <w:sz w:val="27"/>
          <w:rtl/>
          <w:lang w:bidi="ar-EG"/>
        </w:rPr>
        <w:t>ه لا توجد مفسدة ولا ذريعة.</w:t>
      </w:r>
    </w:p>
    <w:p w:rsidR="002C4933" w:rsidRPr="00E354BF" w:rsidRDefault="002C4933" w:rsidP="00A52B7F">
      <w:pPr>
        <w:rPr>
          <w:sz w:val="27"/>
          <w:rtl/>
          <w:lang w:bidi="ar-EG"/>
        </w:rPr>
      </w:pPr>
      <w:r w:rsidRPr="00E354BF">
        <w:rPr>
          <w:rFonts w:hint="cs"/>
          <w:sz w:val="27"/>
          <w:rtl/>
          <w:lang w:bidi="ar-EG"/>
        </w:rPr>
        <w:t>ولذلك</w:t>
      </w:r>
      <w:r w:rsidR="00754F80" w:rsidRPr="00E354BF">
        <w:rPr>
          <w:rFonts w:hint="cs"/>
          <w:sz w:val="27"/>
          <w:rtl/>
          <w:lang w:bidi="ar-EG"/>
        </w:rPr>
        <w:t xml:space="preserve"> لابدّ </w:t>
      </w:r>
      <w:r w:rsidRPr="00E354BF">
        <w:rPr>
          <w:rFonts w:hint="cs"/>
          <w:sz w:val="27"/>
          <w:rtl/>
          <w:lang w:bidi="ar-EG"/>
        </w:rPr>
        <w:t>من التفريق بين الضعف ال</w:t>
      </w:r>
      <w:r w:rsidR="00C420A4" w:rsidRPr="00E354BF">
        <w:rPr>
          <w:rFonts w:hint="cs"/>
          <w:sz w:val="27"/>
          <w:rtl/>
          <w:lang w:bidi="ar-EG"/>
        </w:rPr>
        <w:t>بشريّ</w:t>
      </w:r>
      <w:r w:rsidRPr="00E354BF">
        <w:rPr>
          <w:rFonts w:hint="cs"/>
          <w:sz w:val="27"/>
          <w:rtl/>
          <w:lang w:bidi="ar-EG"/>
        </w:rPr>
        <w:t xml:space="preserve"> ال</w:t>
      </w:r>
      <w:r w:rsidR="00015A29" w:rsidRPr="00E354BF">
        <w:rPr>
          <w:rFonts w:hint="cs"/>
          <w:sz w:val="27"/>
          <w:rtl/>
          <w:lang w:bidi="ar-EG"/>
        </w:rPr>
        <w:t>عامّ</w:t>
      </w:r>
      <w:r w:rsidR="006E2EB1" w:rsidRPr="00E354BF">
        <w:rPr>
          <w:rFonts w:hint="cs"/>
          <w:sz w:val="27"/>
          <w:rtl/>
          <w:lang w:bidi="ar-EG"/>
        </w:rPr>
        <w:t>،</w:t>
      </w:r>
      <w:r w:rsidRPr="00E354BF">
        <w:rPr>
          <w:rFonts w:hint="cs"/>
          <w:sz w:val="27"/>
          <w:rtl/>
          <w:lang w:bidi="ar-EG"/>
        </w:rPr>
        <w:t xml:space="preserve"> الذي يعلمه الله تمام العلم، ويرعاه أكمل رعاية</w:t>
      </w:r>
      <w:r w:rsidR="006E2EB1" w:rsidRPr="00E354BF">
        <w:rPr>
          <w:rFonts w:hint="cs"/>
          <w:sz w:val="27"/>
          <w:rtl/>
          <w:lang w:bidi="ar-EG"/>
        </w:rPr>
        <w:t>،</w:t>
      </w:r>
      <w:r w:rsidRPr="00E354BF">
        <w:rPr>
          <w:rFonts w:hint="cs"/>
          <w:sz w:val="27"/>
          <w:rtl/>
          <w:lang w:bidi="ar-EG"/>
        </w:rPr>
        <w:t xml:space="preserve"> وبين الوهم الذي يغلب على البعض فيجعلَهم يظن</w:t>
      </w:r>
      <w:r w:rsidR="006E2EB1" w:rsidRPr="00E354BF">
        <w:rPr>
          <w:rFonts w:hint="cs"/>
          <w:sz w:val="27"/>
          <w:rtl/>
          <w:lang w:bidi="ar-EG"/>
        </w:rPr>
        <w:t>ّ</w:t>
      </w:r>
      <w:r w:rsidRPr="00E354BF">
        <w:rPr>
          <w:rFonts w:hint="cs"/>
          <w:sz w:val="27"/>
          <w:rtl/>
          <w:lang w:bidi="ar-EG"/>
        </w:rPr>
        <w:t>ون أن</w:t>
      </w:r>
      <w:r w:rsidR="006E2EB1" w:rsidRPr="00E354BF">
        <w:rPr>
          <w:rFonts w:hint="cs"/>
          <w:sz w:val="27"/>
          <w:rtl/>
          <w:lang w:bidi="ar-EG"/>
        </w:rPr>
        <w:t>ّ</w:t>
      </w:r>
      <w:r w:rsidRPr="00E354BF">
        <w:rPr>
          <w:rFonts w:hint="cs"/>
          <w:sz w:val="27"/>
          <w:rtl/>
          <w:lang w:bidi="ar-EG"/>
        </w:rPr>
        <w:t xml:space="preserve"> الفتنة تشع</w:t>
      </w:r>
      <w:r w:rsidR="006E2EB1" w:rsidRPr="00E354BF">
        <w:rPr>
          <w:rFonts w:hint="cs"/>
          <w:sz w:val="27"/>
          <w:rtl/>
          <w:lang w:bidi="ar-EG"/>
        </w:rPr>
        <w:t>ّ</w:t>
      </w:r>
      <w:r w:rsidRPr="00E354BF">
        <w:rPr>
          <w:rFonts w:hint="cs"/>
          <w:sz w:val="27"/>
          <w:rtl/>
          <w:lang w:bidi="ar-EG"/>
        </w:rPr>
        <w:t xml:space="preserve"> وتبرز، وأن</w:t>
      </w:r>
      <w:r w:rsidR="006E2EB1" w:rsidRPr="00E354BF">
        <w:rPr>
          <w:rFonts w:hint="cs"/>
          <w:sz w:val="27"/>
          <w:rtl/>
          <w:lang w:bidi="ar-EG"/>
        </w:rPr>
        <w:t>ّ</w:t>
      </w:r>
      <w:r w:rsidRPr="00E354BF">
        <w:rPr>
          <w:rFonts w:hint="cs"/>
          <w:sz w:val="27"/>
          <w:rtl/>
          <w:lang w:bidi="ar-EG"/>
        </w:rPr>
        <w:t xml:space="preserve"> المفسدة تظهر وتنتشر، من</w:t>
      </w:r>
      <w:r w:rsidR="00D213E8" w:rsidRPr="00E354BF">
        <w:rPr>
          <w:rFonts w:hint="cs"/>
          <w:sz w:val="27"/>
          <w:rtl/>
          <w:lang w:bidi="ar-EG"/>
        </w:rPr>
        <w:t xml:space="preserve"> مجرّد </w:t>
      </w:r>
      <w:r w:rsidRPr="00E354BF">
        <w:rPr>
          <w:rFonts w:hint="cs"/>
          <w:sz w:val="27"/>
          <w:rtl/>
          <w:lang w:bidi="ar-EG"/>
        </w:rPr>
        <w:t>سماع أغنية جميلة الكلمات عذبة الألحان</w:t>
      </w:r>
      <w:r w:rsidR="006E2EB1" w:rsidRPr="00E354BF">
        <w:rPr>
          <w:rFonts w:hint="cs"/>
          <w:sz w:val="27"/>
          <w:rtl/>
          <w:lang w:bidi="ar-EG"/>
        </w:rPr>
        <w:t>،</w:t>
      </w:r>
      <w:r w:rsidRPr="00E354BF">
        <w:rPr>
          <w:rFonts w:hint="cs"/>
          <w:sz w:val="27"/>
          <w:rtl/>
          <w:lang w:bidi="ar-EG"/>
        </w:rPr>
        <w:t xml:space="preserve"> وإن</w:t>
      </w:r>
      <w:r w:rsidR="006E2EB1" w:rsidRPr="00E354BF">
        <w:rPr>
          <w:rFonts w:hint="cs"/>
          <w:sz w:val="27"/>
          <w:rtl/>
          <w:lang w:bidi="ar-EG"/>
        </w:rPr>
        <w:t>ْ</w:t>
      </w:r>
      <w:r w:rsidRPr="00E354BF">
        <w:rPr>
          <w:rFonts w:hint="cs"/>
          <w:sz w:val="27"/>
          <w:rtl/>
          <w:lang w:bidi="ar-EG"/>
        </w:rPr>
        <w:t xml:space="preserve"> كانت جامعةً لكل</w:t>
      </w:r>
      <w:r w:rsidR="006E2EB1" w:rsidRPr="00E354BF">
        <w:rPr>
          <w:rFonts w:hint="cs"/>
          <w:sz w:val="27"/>
          <w:rtl/>
          <w:lang w:bidi="ar-EG"/>
        </w:rPr>
        <w:t>ّ</w:t>
      </w:r>
      <w:r w:rsidRPr="00E354BF">
        <w:rPr>
          <w:rFonts w:hint="cs"/>
          <w:sz w:val="27"/>
          <w:rtl/>
          <w:lang w:bidi="ar-EG"/>
        </w:rPr>
        <w:t xml:space="preserve"> الضوابط الشرعي</w:t>
      </w:r>
      <w:r w:rsidR="006E2EB1" w:rsidRPr="00E354BF">
        <w:rPr>
          <w:rFonts w:hint="cs"/>
          <w:sz w:val="27"/>
          <w:rtl/>
          <w:lang w:bidi="ar-EG"/>
        </w:rPr>
        <w:t>ّ</w:t>
      </w:r>
      <w:r w:rsidRPr="00E354BF">
        <w:rPr>
          <w:rFonts w:hint="cs"/>
          <w:sz w:val="27"/>
          <w:rtl/>
          <w:lang w:bidi="ar-EG"/>
        </w:rPr>
        <w:t>ة للسماع، ويجعلَهم يحذرون الفاحشة في كل</w:t>
      </w:r>
      <w:r w:rsidR="006E2EB1" w:rsidRPr="00E354BF">
        <w:rPr>
          <w:rFonts w:hint="cs"/>
          <w:sz w:val="27"/>
          <w:rtl/>
          <w:lang w:bidi="ar-EG"/>
        </w:rPr>
        <w:t>ّ</w:t>
      </w:r>
      <w:r w:rsidRPr="00E354BF">
        <w:rPr>
          <w:rFonts w:hint="cs"/>
          <w:sz w:val="27"/>
          <w:rtl/>
          <w:lang w:bidi="ar-EG"/>
        </w:rPr>
        <w:t xml:space="preserve"> لحظة، ويخشون الفضيحة في كل</w:t>
      </w:r>
      <w:r w:rsidR="006E2EB1" w:rsidRPr="00E354BF">
        <w:rPr>
          <w:rFonts w:hint="cs"/>
          <w:sz w:val="27"/>
          <w:rtl/>
          <w:lang w:bidi="ar-EG"/>
        </w:rPr>
        <w:t>ّ</w:t>
      </w:r>
      <w:r w:rsidRPr="00E354BF">
        <w:rPr>
          <w:rFonts w:hint="cs"/>
          <w:sz w:val="27"/>
          <w:rtl/>
          <w:lang w:bidi="ar-EG"/>
        </w:rPr>
        <w:t xml:space="preserve"> آن.</w:t>
      </w:r>
    </w:p>
    <w:p w:rsidR="002C4933" w:rsidRPr="00E354BF" w:rsidRDefault="002C4933" w:rsidP="00A52B7F">
      <w:pPr>
        <w:rPr>
          <w:sz w:val="27"/>
          <w:rtl/>
          <w:lang w:bidi="ar-EG"/>
        </w:rPr>
      </w:pPr>
      <w:r w:rsidRPr="00E354BF">
        <w:rPr>
          <w:rFonts w:hint="cs"/>
          <w:sz w:val="27"/>
          <w:rtl/>
          <w:lang w:bidi="ar-EG"/>
        </w:rPr>
        <w:t>8ـ مم</w:t>
      </w:r>
      <w:r w:rsidR="006E2EB1" w:rsidRPr="00E354BF">
        <w:rPr>
          <w:rFonts w:hint="cs"/>
          <w:sz w:val="27"/>
          <w:rtl/>
          <w:lang w:bidi="ar-EG"/>
        </w:rPr>
        <w:t>ّ</w:t>
      </w:r>
      <w:r w:rsidRPr="00E354BF">
        <w:rPr>
          <w:rFonts w:hint="cs"/>
          <w:sz w:val="27"/>
          <w:rtl/>
          <w:lang w:bidi="ar-EG"/>
        </w:rPr>
        <w:t>ا أهمله المحر</w:t>
      </w:r>
      <w:r w:rsidR="006E2EB1" w:rsidRPr="00E354BF">
        <w:rPr>
          <w:rFonts w:hint="cs"/>
          <w:sz w:val="27"/>
          <w:rtl/>
          <w:lang w:bidi="ar-EG"/>
        </w:rPr>
        <w:t>ِّ</w:t>
      </w:r>
      <w:r w:rsidRPr="00E354BF">
        <w:rPr>
          <w:rFonts w:hint="cs"/>
          <w:sz w:val="27"/>
          <w:rtl/>
          <w:lang w:bidi="ar-EG"/>
        </w:rPr>
        <w:t>مون ولم يراعوه حق</w:t>
      </w:r>
      <w:r w:rsidR="006E2EB1" w:rsidRPr="00E354BF">
        <w:rPr>
          <w:rFonts w:hint="cs"/>
          <w:sz w:val="27"/>
          <w:rtl/>
          <w:lang w:bidi="ar-EG"/>
        </w:rPr>
        <w:t>ّ</w:t>
      </w:r>
      <w:r w:rsidRPr="00E354BF">
        <w:rPr>
          <w:rFonts w:hint="cs"/>
          <w:sz w:val="27"/>
          <w:rtl/>
          <w:lang w:bidi="ar-EG"/>
        </w:rPr>
        <w:t xml:space="preserve"> رعايته أن</w:t>
      </w:r>
      <w:r w:rsidR="006E2EB1" w:rsidRPr="00E354BF">
        <w:rPr>
          <w:rFonts w:hint="cs"/>
          <w:sz w:val="27"/>
          <w:rtl/>
          <w:lang w:bidi="ar-EG"/>
        </w:rPr>
        <w:t>ّ</w:t>
      </w:r>
      <w:r w:rsidRPr="00E354BF">
        <w:rPr>
          <w:rFonts w:hint="cs"/>
          <w:sz w:val="27"/>
          <w:rtl/>
          <w:lang w:bidi="ar-EG"/>
        </w:rPr>
        <w:t xml:space="preserve"> الاستماع</w:t>
      </w:r>
      <w:r w:rsidR="00E0739B" w:rsidRPr="00E354BF">
        <w:rPr>
          <w:rFonts w:hint="cs"/>
          <w:sz w:val="27"/>
          <w:rtl/>
          <w:lang w:bidi="ar-EG"/>
        </w:rPr>
        <w:t xml:space="preserve"> إلى </w:t>
      </w:r>
      <w:r w:rsidRPr="00E354BF">
        <w:rPr>
          <w:rFonts w:hint="cs"/>
          <w:sz w:val="27"/>
          <w:rtl/>
          <w:lang w:bidi="ar-EG"/>
        </w:rPr>
        <w:t>الغناء والمعازف في العصور الماضية كان يقتضي حضور مجالس الغناء والطرب</w:t>
      </w:r>
      <w:r w:rsidR="006E2EB1" w:rsidRPr="00E354BF">
        <w:rPr>
          <w:rFonts w:hint="cs"/>
          <w:sz w:val="27"/>
          <w:rtl/>
          <w:lang w:bidi="ar-EG"/>
        </w:rPr>
        <w:t>،</w:t>
      </w:r>
      <w:r w:rsidRPr="00E354BF">
        <w:rPr>
          <w:rFonts w:hint="cs"/>
          <w:sz w:val="27"/>
          <w:rtl/>
          <w:lang w:bidi="ar-EG"/>
        </w:rPr>
        <w:t xml:space="preserve"> وشهود ما فيها، وقل</w:t>
      </w:r>
      <w:r w:rsidR="006E2EB1" w:rsidRPr="00E354BF">
        <w:rPr>
          <w:rFonts w:hint="cs"/>
          <w:sz w:val="27"/>
          <w:rtl/>
          <w:lang w:bidi="ar-EG"/>
        </w:rPr>
        <w:t>َّ</w:t>
      </w:r>
      <w:r w:rsidRPr="00E354BF">
        <w:rPr>
          <w:rFonts w:hint="cs"/>
          <w:sz w:val="27"/>
          <w:rtl/>
          <w:lang w:bidi="ar-EG"/>
        </w:rPr>
        <w:t>ما كانت تخلو هذه المجالس</w:t>
      </w:r>
      <w:r w:rsidR="006E2EB1" w:rsidRPr="00E354BF">
        <w:rPr>
          <w:rFonts w:hint="cs"/>
          <w:sz w:val="27"/>
          <w:rtl/>
          <w:lang w:bidi="ar-EG"/>
        </w:rPr>
        <w:t xml:space="preserve"> من،</w:t>
      </w:r>
      <w:r w:rsidRPr="00E354BF">
        <w:rPr>
          <w:rFonts w:hint="cs"/>
          <w:sz w:val="27"/>
          <w:rtl/>
          <w:lang w:bidi="ar-EG"/>
        </w:rPr>
        <w:t xml:space="preserve"> أو كثيراً ما كانت توجد في هذه المجالس</w:t>
      </w:r>
      <w:r w:rsidR="006E2EB1" w:rsidRPr="00E354BF">
        <w:rPr>
          <w:rFonts w:hint="cs"/>
          <w:sz w:val="27"/>
          <w:rtl/>
          <w:lang w:bidi="ar-EG"/>
        </w:rPr>
        <w:t>،</w:t>
      </w:r>
      <w:r w:rsidRPr="00E354BF">
        <w:rPr>
          <w:rFonts w:hint="cs"/>
          <w:sz w:val="27"/>
          <w:rtl/>
          <w:lang w:bidi="ar-EG"/>
        </w:rPr>
        <w:t xml:space="preserve"> محر</w:t>
      </w:r>
      <w:r w:rsidR="006E2EB1" w:rsidRPr="00E354BF">
        <w:rPr>
          <w:rFonts w:hint="cs"/>
          <w:sz w:val="27"/>
          <w:rtl/>
          <w:lang w:bidi="ar-EG"/>
        </w:rPr>
        <w:t>َّ</w:t>
      </w:r>
      <w:r w:rsidRPr="00E354BF">
        <w:rPr>
          <w:rFonts w:hint="cs"/>
          <w:sz w:val="27"/>
          <w:rtl/>
          <w:lang w:bidi="ar-EG"/>
        </w:rPr>
        <w:t>مات ومنكرات</w:t>
      </w:r>
      <w:r w:rsidR="006E2EB1" w:rsidRPr="00E354BF">
        <w:rPr>
          <w:rFonts w:hint="cs"/>
          <w:sz w:val="27"/>
          <w:rtl/>
          <w:lang w:bidi="ar-EG"/>
        </w:rPr>
        <w:t>،</w:t>
      </w:r>
      <w:r w:rsidRPr="00E354BF">
        <w:rPr>
          <w:rFonts w:hint="cs"/>
          <w:sz w:val="27"/>
          <w:rtl/>
          <w:lang w:bidi="ar-EG"/>
        </w:rPr>
        <w:t xml:space="preserve"> من خمر</w:t>
      </w:r>
      <w:r w:rsidR="006E2EB1" w:rsidRPr="00E354BF">
        <w:rPr>
          <w:rFonts w:hint="cs"/>
          <w:sz w:val="27"/>
          <w:rtl/>
          <w:lang w:bidi="ar-EG"/>
        </w:rPr>
        <w:t>ٍ</w:t>
      </w:r>
      <w:r w:rsidRPr="00E354BF">
        <w:rPr>
          <w:rFonts w:hint="cs"/>
          <w:sz w:val="27"/>
          <w:rtl/>
          <w:lang w:bidi="ar-EG"/>
        </w:rPr>
        <w:t xml:space="preserve"> وخلاعة ومجن وتهت</w:t>
      </w:r>
      <w:r w:rsidR="006E2EB1" w:rsidRPr="00E354BF">
        <w:rPr>
          <w:rFonts w:hint="cs"/>
          <w:sz w:val="27"/>
          <w:rtl/>
          <w:lang w:bidi="ar-EG"/>
        </w:rPr>
        <w:t>ُّ</w:t>
      </w:r>
      <w:r w:rsidRPr="00E354BF">
        <w:rPr>
          <w:rFonts w:hint="cs"/>
          <w:sz w:val="27"/>
          <w:rtl/>
          <w:lang w:bidi="ar-EG"/>
        </w:rPr>
        <w:t>ك وعري</w:t>
      </w:r>
      <w:r w:rsidR="006E2EB1" w:rsidRPr="00E354BF">
        <w:rPr>
          <w:rFonts w:hint="cs"/>
          <w:sz w:val="27"/>
          <w:rtl/>
          <w:lang w:bidi="ar-EG"/>
        </w:rPr>
        <w:t xml:space="preserve">. </w:t>
      </w:r>
      <w:r w:rsidRPr="00E354BF">
        <w:rPr>
          <w:rFonts w:hint="cs"/>
          <w:sz w:val="27"/>
          <w:rtl/>
          <w:lang w:bidi="ar-EG"/>
        </w:rPr>
        <w:t>ولا نزاع في أن</w:t>
      </w:r>
      <w:r w:rsidR="006E2EB1" w:rsidRPr="00E354BF">
        <w:rPr>
          <w:rFonts w:hint="cs"/>
          <w:sz w:val="27"/>
          <w:rtl/>
          <w:lang w:bidi="ar-EG"/>
        </w:rPr>
        <w:t>ّ</w:t>
      </w:r>
      <w:r w:rsidRPr="00E354BF">
        <w:rPr>
          <w:rFonts w:hint="cs"/>
          <w:sz w:val="27"/>
          <w:rtl/>
          <w:lang w:bidi="ar-EG"/>
        </w:rPr>
        <w:t xml:space="preserve"> حضور هذه المجالس محر</w:t>
      </w:r>
      <w:r w:rsidR="006E2EB1" w:rsidRPr="00E354BF">
        <w:rPr>
          <w:rFonts w:hint="cs"/>
          <w:sz w:val="27"/>
          <w:rtl/>
          <w:lang w:bidi="ar-EG"/>
        </w:rPr>
        <w:t>َّ</w:t>
      </w:r>
      <w:r w:rsidRPr="00E354BF">
        <w:rPr>
          <w:rFonts w:hint="cs"/>
          <w:sz w:val="27"/>
          <w:rtl/>
          <w:lang w:bidi="ar-EG"/>
        </w:rPr>
        <w:t>م شرعاً</w:t>
      </w:r>
      <w:r w:rsidR="006E2EB1" w:rsidRPr="00E354BF">
        <w:rPr>
          <w:rFonts w:hint="cs"/>
          <w:sz w:val="27"/>
          <w:rtl/>
          <w:lang w:bidi="ar-EG"/>
        </w:rPr>
        <w:t>؛</w:t>
      </w:r>
      <w:r w:rsidRPr="00E354BF">
        <w:rPr>
          <w:rFonts w:hint="cs"/>
          <w:sz w:val="27"/>
          <w:rtl/>
          <w:lang w:bidi="ar-EG"/>
        </w:rPr>
        <w:t xml:space="preserve"> لما فيه من مشاركة في الإثم، أو إقرار به، أو سكوت عليه</w:t>
      </w:r>
      <w:r w:rsidR="006E2EB1" w:rsidRPr="00E354BF">
        <w:rPr>
          <w:rFonts w:hint="cs"/>
          <w:sz w:val="27"/>
          <w:rtl/>
          <w:lang w:bidi="ar-EG"/>
        </w:rPr>
        <w:t>.</w:t>
      </w:r>
    </w:p>
    <w:p w:rsidR="002C4933" w:rsidRPr="00E354BF" w:rsidRDefault="006B151A" w:rsidP="00A52B7F">
      <w:pPr>
        <w:rPr>
          <w:sz w:val="27"/>
          <w:rtl/>
          <w:lang w:bidi="ar-EG"/>
        </w:rPr>
      </w:pPr>
      <w:r w:rsidRPr="00E354BF">
        <w:rPr>
          <w:rFonts w:hint="cs"/>
          <w:sz w:val="27"/>
          <w:rtl/>
          <w:lang w:bidi="ar-EG"/>
        </w:rPr>
        <w:t xml:space="preserve">أمّا </w:t>
      </w:r>
      <w:r w:rsidR="002C4933" w:rsidRPr="00E354BF">
        <w:rPr>
          <w:rFonts w:hint="cs"/>
          <w:sz w:val="27"/>
          <w:rtl/>
          <w:lang w:bidi="ar-EG"/>
        </w:rPr>
        <w:t xml:space="preserve">في عصرنا فلم </w:t>
      </w:r>
      <w:r w:rsidR="005209A2" w:rsidRPr="00E354BF">
        <w:rPr>
          <w:rFonts w:hint="cs"/>
          <w:sz w:val="27"/>
          <w:rtl/>
          <w:lang w:bidi="ar-EG"/>
        </w:rPr>
        <w:t>يَعُدْ</w:t>
      </w:r>
      <w:r w:rsidR="002C4933" w:rsidRPr="00E354BF">
        <w:rPr>
          <w:rFonts w:hint="cs"/>
          <w:sz w:val="27"/>
          <w:rtl/>
          <w:lang w:bidi="ar-EG"/>
        </w:rPr>
        <w:t xml:space="preserve"> م</w:t>
      </w:r>
      <w:r w:rsidR="006E2EB1" w:rsidRPr="00E354BF">
        <w:rPr>
          <w:rFonts w:hint="cs"/>
          <w:sz w:val="27"/>
          <w:rtl/>
          <w:lang w:bidi="ar-EG"/>
        </w:rPr>
        <w:t>َ</w:t>
      </w:r>
      <w:r w:rsidR="002C4933" w:rsidRPr="00E354BF">
        <w:rPr>
          <w:rFonts w:hint="cs"/>
          <w:sz w:val="27"/>
          <w:rtl/>
          <w:lang w:bidi="ar-EG"/>
        </w:rPr>
        <w:t>ن</w:t>
      </w:r>
      <w:r w:rsidR="006E2EB1" w:rsidRPr="00E354BF">
        <w:rPr>
          <w:rFonts w:hint="cs"/>
          <w:sz w:val="27"/>
          <w:rtl/>
          <w:lang w:bidi="ar-EG"/>
        </w:rPr>
        <w:t>ْ</w:t>
      </w:r>
      <w:r w:rsidR="002C4933" w:rsidRPr="00E354BF">
        <w:rPr>
          <w:rFonts w:hint="cs"/>
          <w:sz w:val="27"/>
          <w:rtl/>
          <w:lang w:bidi="ar-EG"/>
        </w:rPr>
        <w:t xml:space="preserve"> يريد الاستماع</w:t>
      </w:r>
      <w:r w:rsidR="00E0739B" w:rsidRPr="00E354BF">
        <w:rPr>
          <w:rFonts w:hint="cs"/>
          <w:sz w:val="27"/>
          <w:rtl/>
          <w:lang w:bidi="ar-EG"/>
        </w:rPr>
        <w:t xml:space="preserve"> إلى </w:t>
      </w:r>
      <w:r w:rsidR="002C4933" w:rsidRPr="00E354BF">
        <w:rPr>
          <w:rFonts w:hint="cs"/>
          <w:sz w:val="27"/>
          <w:rtl/>
          <w:lang w:bidi="ar-EG"/>
        </w:rPr>
        <w:t>الغناء في حاجة</w:t>
      </w:r>
      <w:r w:rsidR="006E2EB1" w:rsidRPr="00E354BF">
        <w:rPr>
          <w:rFonts w:hint="cs"/>
          <w:sz w:val="27"/>
          <w:rtl/>
          <w:lang w:bidi="ar-EG"/>
        </w:rPr>
        <w:t>ٍ</w:t>
      </w:r>
      <w:r w:rsidR="00E0739B" w:rsidRPr="00E354BF">
        <w:rPr>
          <w:rFonts w:hint="cs"/>
          <w:sz w:val="27"/>
          <w:rtl/>
          <w:lang w:bidi="ar-EG"/>
        </w:rPr>
        <w:t xml:space="preserve"> إلى </w:t>
      </w:r>
      <w:r w:rsidR="002C4933" w:rsidRPr="00E354BF">
        <w:rPr>
          <w:rFonts w:hint="cs"/>
          <w:sz w:val="27"/>
          <w:rtl/>
          <w:lang w:bidi="ar-EG"/>
        </w:rPr>
        <w:t>شيء من هذه المجالس</w:t>
      </w:r>
      <w:r w:rsidR="006E2EB1" w:rsidRPr="00E354BF">
        <w:rPr>
          <w:rFonts w:hint="cs"/>
          <w:sz w:val="27"/>
          <w:rtl/>
          <w:lang w:bidi="ar-EG"/>
        </w:rPr>
        <w:t>،</w:t>
      </w:r>
      <w:r w:rsidR="002C4933" w:rsidRPr="00E354BF">
        <w:rPr>
          <w:rFonts w:hint="cs"/>
          <w:sz w:val="27"/>
          <w:rtl/>
          <w:lang w:bidi="ar-EG"/>
        </w:rPr>
        <w:t xml:space="preserve"> فهو يستطيع أن يستمع</w:t>
      </w:r>
      <w:r w:rsidR="00E0739B" w:rsidRPr="00E354BF">
        <w:rPr>
          <w:rFonts w:hint="cs"/>
          <w:sz w:val="27"/>
          <w:rtl/>
          <w:lang w:bidi="ar-EG"/>
        </w:rPr>
        <w:t xml:space="preserve"> إلى </w:t>
      </w:r>
      <w:r w:rsidR="002C4933" w:rsidRPr="00E354BF">
        <w:rPr>
          <w:rFonts w:hint="cs"/>
          <w:sz w:val="27"/>
          <w:rtl/>
          <w:lang w:bidi="ar-EG"/>
        </w:rPr>
        <w:t>ما يشاء عن طريق المذياع أو شرائط الكاسيت أو ال</w:t>
      </w:r>
      <w:r w:rsidR="006E2EB1" w:rsidRPr="00E354BF">
        <w:rPr>
          <w:rFonts w:hint="cs"/>
          <w:sz w:val="27"/>
          <w:rtl/>
          <w:lang w:bidi="ar-EG"/>
        </w:rPr>
        <w:t>أ</w:t>
      </w:r>
      <w:r w:rsidR="002C4933" w:rsidRPr="00E354BF">
        <w:rPr>
          <w:rFonts w:hint="cs"/>
          <w:sz w:val="27"/>
          <w:rtl/>
          <w:lang w:bidi="ar-EG"/>
        </w:rPr>
        <w:t>سطوانات الإلكتروني</w:t>
      </w:r>
      <w:r w:rsidR="006E2EB1" w:rsidRPr="00E354BF">
        <w:rPr>
          <w:rFonts w:hint="cs"/>
          <w:sz w:val="27"/>
          <w:rtl/>
          <w:lang w:bidi="ar-EG"/>
        </w:rPr>
        <w:t>ّ</w:t>
      </w:r>
      <w:r w:rsidR="002C4933" w:rsidRPr="00E354BF">
        <w:rPr>
          <w:rFonts w:hint="cs"/>
          <w:sz w:val="27"/>
          <w:rtl/>
          <w:lang w:bidi="ar-EG"/>
        </w:rPr>
        <w:t>ة. ولا ريب أن</w:t>
      </w:r>
      <w:r w:rsidR="006E2EB1" w:rsidRPr="00E354BF">
        <w:rPr>
          <w:rFonts w:hint="cs"/>
          <w:sz w:val="27"/>
          <w:rtl/>
          <w:lang w:bidi="ar-EG"/>
        </w:rPr>
        <w:t>ّ</w:t>
      </w:r>
      <w:r w:rsidR="002C4933" w:rsidRPr="00E354BF">
        <w:rPr>
          <w:rFonts w:hint="cs"/>
          <w:sz w:val="27"/>
          <w:rtl/>
          <w:lang w:bidi="ar-EG"/>
        </w:rPr>
        <w:t xml:space="preserve"> هذا عنصر مخف</w:t>
      </w:r>
      <w:r w:rsidR="006E2EB1" w:rsidRPr="00E354BF">
        <w:rPr>
          <w:rFonts w:hint="cs"/>
          <w:sz w:val="27"/>
          <w:rtl/>
          <w:lang w:bidi="ar-EG"/>
        </w:rPr>
        <w:t>ِّ</w:t>
      </w:r>
      <w:r w:rsidR="002C4933" w:rsidRPr="00E354BF">
        <w:rPr>
          <w:rFonts w:hint="cs"/>
          <w:sz w:val="27"/>
          <w:rtl/>
          <w:lang w:bidi="ar-EG"/>
        </w:rPr>
        <w:t>ف في القضي</w:t>
      </w:r>
      <w:r w:rsidR="006E2EB1" w:rsidRPr="00E354BF">
        <w:rPr>
          <w:rFonts w:hint="cs"/>
          <w:sz w:val="27"/>
          <w:rtl/>
          <w:lang w:bidi="ar-EG"/>
        </w:rPr>
        <w:t>ّ</w:t>
      </w:r>
      <w:r w:rsidR="002C4933" w:rsidRPr="00E354BF">
        <w:rPr>
          <w:rFonts w:hint="cs"/>
          <w:sz w:val="27"/>
          <w:rtl/>
          <w:lang w:bidi="ar-EG"/>
        </w:rPr>
        <w:t>ة ينبغي اعتباره ومراعاته والالتفات إليه</w:t>
      </w:r>
      <w:r w:rsidR="006E2EB1" w:rsidRPr="00E354BF">
        <w:rPr>
          <w:rFonts w:hint="cs"/>
          <w:sz w:val="27"/>
          <w:rtl/>
          <w:lang w:bidi="ar-EG"/>
        </w:rPr>
        <w:t>،</w:t>
      </w:r>
      <w:r w:rsidR="002C4933" w:rsidRPr="00E354BF">
        <w:rPr>
          <w:rFonts w:hint="cs"/>
          <w:sz w:val="27"/>
          <w:rtl/>
          <w:lang w:bidi="ar-EG"/>
        </w:rPr>
        <w:t xml:space="preserve"> </w:t>
      </w:r>
      <w:r w:rsidR="00015A29" w:rsidRPr="00E354BF">
        <w:rPr>
          <w:rFonts w:hint="cs"/>
          <w:sz w:val="27"/>
          <w:rtl/>
          <w:lang w:bidi="ar-EG"/>
        </w:rPr>
        <w:t>خاصّ</w:t>
      </w:r>
      <w:r w:rsidR="002C4933" w:rsidRPr="00E354BF">
        <w:rPr>
          <w:rFonts w:hint="cs"/>
          <w:sz w:val="27"/>
          <w:rtl/>
          <w:lang w:bidi="ar-EG"/>
        </w:rPr>
        <w:t>ةً من جانب القائلين بالتحريم سد</w:t>
      </w:r>
      <w:r w:rsidR="006E2EB1" w:rsidRPr="00E354BF">
        <w:rPr>
          <w:rFonts w:hint="cs"/>
          <w:sz w:val="27"/>
          <w:rtl/>
          <w:lang w:bidi="ar-EG"/>
        </w:rPr>
        <w:t>ّاً للذريعة</w:t>
      </w:r>
      <w:r w:rsidR="002C4933" w:rsidRPr="00E354BF">
        <w:rPr>
          <w:rFonts w:hint="cs"/>
          <w:sz w:val="27"/>
          <w:rtl/>
          <w:lang w:bidi="ar-EG"/>
        </w:rPr>
        <w:t>.</w:t>
      </w:r>
    </w:p>
    <w:p w:rsidR="002C4933" w:rsidRPr="00E354BF" w:rsidRDefault="002C4933" w:rsidP="00A52B7F">
      <w:pPr>
        <w:rPr>
          <w:sz w:val="27"/>
          <w:rtl/>
          <w:lang w:bidi="ar-EG"/>
        </w:rPr>
      </w:pPr>
      <w:r w:rsidRPr="00E354BF">
        <w:rPr>
          <w:rFonts w:hint="cs"/>
          <w:sz w:val="27"/>
          <w:rtl/>
          <w:lang w:bidi="ar-EG"/>
        </w:rPr>
        <w:t>9ـ إن</w:t>
      </w:r>
      <w:r w:rsidR="006E2EB1" w:rsidRPr="00E354BF">
        <w:rPr>
          <w:rFonts w:hint="cs"/>
          <w:sz w:val="27"/>
          <w:rtl/>
          <w:lang w:bidi="ar-EG"/>
        </w:rPr>
        <w:t>ّ</w:t>
      </w:r>
      <w:r w:rsidRPr="00E354BF">
        <w:rPr>
          <w:rFonts w:hint="cs"/>
          <w:sz w:val="27"/>
          <w:rtl/>
          <w:lang w:bidi="ar-EG"/>
        </w:rPr>
        <w:t xml:space="preserve"> معالجة مشكلات المجتمع لا تكون بتحريم ما أباحه الله وأحل</w:t>
      </w:r>
      <w:r w:rsidR="006E2EB1" w:rsidRPr="00E354BF">
        <w:rPr>
          <w:rFonts w:hint="cs"/>
          <w:sz w:val="27"/>
          <w:rtl/>
          <w:lang w:bidi="ar-EG"/>
        </w:rPr>
        <w:t>َّ</w:t>
      </w:r>
      <w:r w:rsidRPr="00E354BF">
        <w:rPr>
          <w:rFonts w:hint="cs"/>
          <w:sz w:val="27"/>
          <w:rtl/>
          <w:lang w:bidi="ar-EG"/>
        </w:rPr>
        <w:t>ه، ولا بإيجاب ما لم يأمر به الله، بل إن</w:t>
      </w:r>
      <w:r w:rsidR="006E2EB1" w:rsidRPr="00E354BF">
        <w:rPr>
          <w:rFonts w:hint="cs"/>
          <w:sz w:val="27"/>
          <w:rtl/>
          <w:lang w:bidi="ar-EG"/>
        </w:rPr>
        <w:t>ّ</w:t>
      </w:r>
      <w:r w:rsidRPr="00E354BF">
        <w:rPr>
          <w:rFonts w:hint="cs"/>
          <w:sz w:val="27"/>
          <w:rtl/>
          <w:lang w:bidi="ar-EG"/>
        </w:rPr>
        <w:t xml:space="preserve"> حكمة التشريع تقتضي، وأصول التربية الصحيحة توجب، أن يتلط</w:t>
      </w:r>
      <w:r w:rsidR="006E2EB1" w:rsidRPr="00E354BF">
        <w:rPr>
          <w:rFonts w:hint="cs"/>
          <w:sz w:val="27"/>
          <w:rtl/>
          <w:lang w:bidi="ar-EG"/>
        </w:rPr>
        <w:t>َّ</w:t>
      </w:r>
      <w:r w:rsidRPr="00E354BF">
        <w:rPr>
          <w:rFonts w:hint="cs"/>
          <w:sz w:val="27"/>
          <w:rtl/>
          <w:lang w:bidi="ar-EG"/>
        </w:rPr>
        <w:t>ف العلماء بالأم</w:t>
      </w:r>
      <w:r w:rsidR="006E2EB1" w:rsidRPr="00E354BF">
        <w:rPr>
          <w:rFonts w:hint="cs"/>
          <w:sz w:val="27"/>
          <w:rtl/>
          <w:lang w:bidi="ar-EG"/>
        </w:rPr>
        <w:t>ّ</w:t>
      </w:r>
      <w:r w:rsidRPr="00E354BF">
        <w:rPr>
          <w:rFonts w:hint="cs"/>
          <w:sz w:val="27"/>
          <w:rtl/>
          <w:lang w:bidi="ar-EG"/>
        </w:rPr>
        <w:t>ة، وأن يأخذوها بالرفق لا بال</w:t>
      </w:r>
      <w:r w:rsidR="00D213E8" w:rsidRPr="00E354BF">
        <w:rPr>
          <w:rFonts w:hint="cs"/>
          <w:sz w:val="27"/>
          <w:rtl/>
          <w:lang w:bidi="ar-EG"/>
        </w:rPr>
        <w:t>شدّة</w:t>
      </w:r>
      <w:r w:rsidRPr="00E354BF">
        <w:rPr>
          <w:rFonts w:hint="cs"/>
          <w:sz w:val="27"/>
          <w:rtl/>
          <w:lang w:bidi="ar-EG"/>
        </w:rPr>
        <w:t>، وأن يرب</w:t>
      </w:r>
      <w:r w:rsidR="006E2EB1" w:rsidRPr="00E354BF">
        <w:rPr>
          <w:rFonts w:hint="cs"/>
          <w:sz w:val="27"/>
          <w:rtl/>
          <w:lang w:bidi="ar-EG"/>
        </w:rPr>
        <w:t>ّ</w:t>
      </w:r>
      <w:r w:rsidRPr="00E354BF">
        <w:rPr>
          <w:rFonts w:hint="cs"/>
          <w:sz w:val="27"/>
          <w:rtl/>
          <w:lang w:bidi="ar-EG"/>
        </w:rPr>
        <w:t>وا الأم</w:t>
      </w:r>
      <w:r w:rsidR="006E2EB1" w:rsidRPr="00E354BF">
        <w:rPr>
          <w:rFonts w:hint="cs"/>
          <w:sz w:val="27"/>
          <w:rtl/>
          <w:lang w:bidi="ar-EG"/>
        </w:rPr>
        <w:t>ّ</w:t>
      </w:r>
      <w:r w:rsidRPr="00E354BF">
        <w:rPr>
          <w:rFonts w:hint="cs"/>
          <w:sz w:val="27"/>
          <w:rtl/>
          <w:lang w:bidi="ar-EG"/>
        </w:rPr>
        <w:t xml:space="preserve">ة تربية </w:t>
      </w:r>
      <w:r w:rsidR="00C420A4" w:rsidRPr="00E354BF">
        <w:rPr>
          <w:rFonts w:hint="cs"/>
          <w:sz w:val="27"/>
          <w:rtl/>
          <w:lang w:bidi="ar-EG"/>
        </w:rPr>
        <w:t>إسلاميّ</w:t>
      </w:r>
      <w:r w:rsidRPr="00E354BF">
        <w:rPr>
          <w:rFonts w:hint="cs"/>
          <w:sz w:val="27"/>
          <w:rtl/>
          <w:lang w:bidi="ar-EG"/>
        </w:rPr>
        <w:t>ة صحيحة في المساجد والمدارس والجامعات. وبمثل هذا ـ وفقط ـ يمكن أن يوجد جيلٌ مؤمن حق</w:t>
      </w:r>
      <w:r w:rsidR="00BD1710" w:rsidRPr="00E354BF">
        <w:rPr>
          <w:rFonts w:hint="cs"/>
          <w:sz w:val="27"/>
          <w:rtl/>
          <w:lang w:bidi="ar-EG"/>
        </w:rPr>
        <w:t>ّ</w:t>
      </w:r>
      <w:r w:rsidRPr="00E354BF">
        <w:rPr>
          <w:rFonts w:hint="cs"/>
          <w:sz w:val="27"/>
          <w:rtl/>
          <w:lang w:bidi="ar-EG"/>
        </w:rPr>
        <w:t xml:space="preserve"> الإيمان؛ إذا سمع أمر الله بادر</w:t>
      </w:r>
      <w:r w:rsidR="00E0739B" w:rsidRPr="00E354BF">
        <w:rPr>
          <w:rFonts w:hint="cs"/>
          <w:sz w:val="27"/>
          <w:rtl/>
          <w:lang w:bidi="ar-EG"/>
        </w:rPr>
        <w:t xml:space="preserve"> إلى </w:t>
      </w:r>
      <w:r w:rsidRPr="00E354BF">
        <w:rPr>
          <w:rFonts w:hint="cs"/>
          <w:sz w:val="27"/>
          <w:rtl/>
          <w:lang w:bidi="ar-EG"/>
        </w:rPr>
        <w:t xml:space="preserve">التنفيذ، وإذا سمع نهي الله </w:t>
      </w:r>
      <w:r w:rsidRPr="00E354BF">
        <w:rPr>
          <w:rFonts w:hint="cs"/>
          <w:sz w:val="27"/>
          <w:rtl/>
          <w:lang w:bidi="ar-EG"/>
        </w:rPr>
        <w:lastRenderedPageBreak/>
        <w:t>بادر</w:t>
      </w:r>
      <w:r w:rsidR="00E0739B" w:rsidRPr="00E354BF">
        <w:rPr>
          <w:rFonts w:hint="cs"/>
          <w:sz w:val="27"/>
          <w:rtl/>
          <w:lang w:bidi="ar-EG"/>
        </w:rPr>
        <w:t xml:space="preserve"> إلى </w:t>
      </w:r>
      <w:r w:rsidRPr="00E354BF">
        <w:rPr>
          <w:rFonts w:hint="cs"/>
          <w:sz w:val="27"/>
          <w:rtl/>
          <w:lang w:bidi="ar-EG"/>
        </w:rPr>
        <w:t>الامتناع.</w:t>
      </w:r>
    </w:p>
    <w:p w:rsidR="002C4933" w:rsidRPr="00E354BF" w:rsidRDefault="002C4933" w:rsidP="00C23386">
      <w:pPr>
        <w:rPr>
          <w:sz w:val="27"/>
          <w:rtl/>
          <w:lang w:bidi="ar-EG"/>
        </w:rPr>
      </w:pPr>
      <w:r w:rsidRPr="00E354BF">
        <w:rPr>
          <w:rFonts w:hint="cs"/>
          <w:sz w:val="27"/>
          <w:rtl/>
          <w:lang w:bidi="ar-EG"/>
        </w:rPr>
        <w:t>10ـ إن</w:t>
      </w:r>
      <w:r w:rsidR="00BD1710" w:rsidRPr="00E354BF">
        <w:rPr>
          <w:rFonts w:hint="cs"/>
          <w:sz w:val="27"/>
          <w:rtl/>
          <w:lang w:bidi="ar-EG"/>
        </w:rPr>
        <w:t>ّ</w:t>
      </w:r>
      <w:r w:rsidRPr="00E354BF">
        <w:rPr>
          <w:rFonts w:hint="cs"/>
          <w:sz w:val="27"/>
          <w:rtl/>
          <w:lang w:bidi="ar-EG"/>
        </w:rPr>
        <w:t xml:space="preserve"> المحر</w:t>
      </w:r>
      <w:r w:rsidR="00BD1710" w:rsidRPr="00E354BF">
        <w:rPr>
          <w:rFonts w:hint="cs"/>
          <w:sz w:val="27"/>
          <w:rtl/>
          <w:lang w:bidi="ar-EG"/>
        </w:rPr>
        <w:t>ِّ</w:t>
      </w:r>
      <w:r w:rsidRPr="00E354BF">
        <w:rPr>
          <w:rFonts w:hint="cs"/>
          <w:sz w:val="27"/>
          <w:rtl/>
          <w:lang w:bidi="ar-EG"/>
        </w:rPr>
        <w:t>مين قد ألغوا من تفكيرهم كيفي</w:t>
      </w:r>
      <w:r w:rsidR="00BD1710" w:rsidRPr="00E354BF">
        <w:rPr>
          <w:rFonts w:hint="cs"/>
          <w:sz w:val="27"/>
          <w:rtl/>
          <w:lang w:bidi="ar-EG"/>
        </w:rPr>
        <w:t>ّ</w:t>
      </w:r>
      <w:r w:rsidRPr="00E354BF">
        <w:rPr>
          <w:rFonts w:hint="cs"/>
          <w:sz w:val="27"/>
          <w:rtl/>
          <w:lang w:bidi="ar-EG"/>
        </w:rPr>
        <w:t>ة الاستفادة من الغناء والموسيقى كأداة لمقارعة الباطل على الأقل</w:t>
      </w:r>
      <w:r w:rsidR="00BD1710" w:rsidRPr="00E354BF">
        <w:rPr>
          <w:rFonts w:hint="cs"/>
          <w:sz w:val="27"/>
          <w:rtl/>
          <w:lang w:bidi="ar-EG"/>
        </w:rPr>
        <w:t>ّ،</w:t>
      </w:r>
      <w:r w:rsidRPr="00E354BF">
        <w:rPr>
          <w:rFonts w:hint="cs"/>
          <w:sz w:val="27"/>
          <w:rtl/>
          <w:lang w:bidi="ar-EG"/>
        </w:rPr>
        <w:t xml:space="preserve"> فضلاً عن </w:t>
      </w:r>
      <w:r w:rsidR="00C420A4" w:rsidRPr="00E354BF">
        <w:rPr>
          <w:rFonts w:hint="cs"/>
          <w:sz w:val="27"/>
          <w:rtl/>
          <w:lang w:bidi="ar-EG"/>
        </w:rPr>
        <w:t>إمكانيّ</w:t>
      </w:r>
      <w:r w:rsidRPr="00E354BF">
        <w:rPr>
          <w:rFonts w:hint="cs"/>
          <w:sz w:val="27"/>
          <w:rtl/>
          <w:lang w:bidi="ar-EG"/>
        </w:rPr>
        <w:t>ة استخدامها كأداة</w:t>
      </w:r>
      <w:r w:rsidR="00BD1710" w:rsidRPr="00E354BF">
        <w:rPr>
          <w:rFonts w:hint="cs"/>
          <w:sz w:val="27"/>
          <w:rtl/>
          <w:lang w:bidi="ar-EG"/>
        </w:rPr>
        <w:t>ٍ</w:t>
      </w:r>
      <w:r w:rsidRPr="00E354BF">
        <w:rPr>
          <w:rFonts w:hint="cs"/>
          <w:sz w:val="27"/>
          <w:rtl/>
          <w:lang w:bidi="ar-EG"/>
        </w:rPr>
        <w:t xml:space="preserve"> للتوجيه والتثقيف والتعليم والترفيه</w:t>
      </w:r>
      <w:r w:rsidR="00BD1710" w:rsidRPr="00E354BF">
        <w:rPr>
          <w:rFonts w:hint="cs"/>
          <w:sz w:val="27"/>
          <w:rtl/>
          <w:lang w:bidi="ar-EG"/>
        </w:rPr>
        <w:t>،</w:t>
      </w:r>
      <w:r w:rsidRPr="00E354BF">
        <w:rPr>
          <w:rFonts w:hint="cs"/>
          <w:sz w:val="27"/>
          <w:rtl/>
          <w:lang w:bidi="ar-EG"/>
        </w:rPr>
        <w:t xml:space="preserve"> فضلاً عن أن</w:t>
      </w:r>
      <w:r w:rsidR="00BD1710" w:rsidRPr="00E354BF">
        <w:rPr>
          <w:rFonts w:hint="cs"/>
          <w:sz w:val="27"/>
          <w:rtl/>
          <w:lang w:bidi="ar-EG"/>
        </w:rPr>
        <w:t>ّ</w:t>
      </w:r>
      <w:r w:rsidRPr="00E354BF">
        <w:rPr>
          <w:rFonts w:hint="cs"/>
          <w:sz w:val="27"/>
          <w:rtl/>
          <w:lang w:bidi="ar-EG"/>
        </w:rPr>
        <w:t xml:space="preserve"> التفكير بمنطق </w:t>
      </w:r>
      <w:r w:rsidR="00BD1710" w:rsidRPr="00E354BF">
        <w:rPr>
          <w:rFonts w:hint="cs"/>
          <w:sz w:val="27"/>
          <w:rtl/>
          <w:lang w:bidi="ar-EG"/>
        </w:rPr>
        <w:t>(</w:t>
      </w:r>
      <w:r w:rsidRPr="00E354BF">
        <w:rPr>
          <w:rFonts w:hint="cs"/>
          <w:sz w:val="27"/>
          <w:rtl/>
          <w:lang w:bidi="ar-EG"/>
        </w:rPr>
        <w:t>درء المفسدة مقد</w:t>
      </w:r>
      <w:r w:rsidR="00BD1710" w:rsidRPr="00E354BF">
        <w:rPr>
          <w:rFonts w:hint="cs"/>
          <w:sz w:val="27"/>
          <w:rtl/>
          <w:lang w:bidi="ar-EG"/>
        </w:rPr>
        <w:t>َّ</w:t>
      </w:r>
      <w:r w:rsidRPr="00E354BF">
        <w:rPr>
          <w:rFonts w:hint="cs"/>
          <w:sz w:val="27"/>
          <w:rtl/>
          <w:lang w:bidi="ar-EG"/>
        </w:rPr>
        <w:t>م على جلب المصلحة)</w:t>
      </w:r>
      <w:r w:rsidR="00BD1710" w:rsidRPr="00E354BF">
        <w:rPr>
          <w:rFonts w:hint="cs"/>
          <w:sz w:val="27"/>
          <w:rtl/>
          <w:lang w:bidi="ar-EG"/>
        </w:rPr>
        <w:t>،</w:t>
      </w:r>
      <w:r w:rsidRPr="00E354BF">
        <w:rPr>
          <w:rFonts w:hint="cs"/>
          <w:sz w:val="27"/>
          <w:rtl/>
          <w:lang w:bidi="ar-EG"/>
        </w:rPr>
        <w:t xml:space="preserve"> وهو المنطق الذي يشهرونه في وجوهنا بلا علم ولا فقه</w:t>
      </w:r>
      <w:r w:rsidR="00BD1710" w:rsidRPr="00E354BF">
        <w:rPr>
          <w:rFonts w:hint="cs"/>
          <w:sz w:val="27"/>
          <w:rtl/>
          <w:lang w:bidi="ar-EG"/>
        </w:rPr>
        <w:t>،</w:t>
      </w:r>
      <w:r w:rsidRPr="00E354BF">
        <w:rPr>
          <w:rFonts w:hint="cs"/>
          <w:sz w:val="27"/>
          <w:rtl/>
          <w:lang w:bidi="ar-EG"/>
        </w:rPr>
        <w:t xml:space="preserve"> يُمَك</w:t>
      </w:r>
      <w:r w:rsidR="00BD1710" w:rsidRPr="00E354BF">
        <w:rPr>
          <w:rFonts w:hint="cs"/>
          <w:sz w:val="27"/>
          <w:rtl/>
          <w:lang w:bidi="ar-EG"/>
        </w:rPr>
        <w:t>ِّ</w:t>
      </w:r>
      <w:r w:rsidRPr="00E354BF">
        <w:rPr>
          <w:rFonts w:hint="cs"/>
          <w:sz w:val="27"/>
          <w:rtl/>
          <w:lang w:bidi="ar-EG"/>
        </w:rPr>
        <w:t>ننا من درء مفاسد كثيرة إذا أمسكنا بزمام الغناء والموسيقى وأتقن</w:t>
      </w:r>
      <w:r w:rsidR="00BD1710" w:rsidRPr="00E354BF">
        <w:rPr>
          <w:rFonts w:hint="cs"/>
          <w:sz w:val="27"/>
          <w:rtl/>
          <w:lang w:bidi="ar-EG"/>
        </w:rPr>
        <w:t>ّ</w:t>
      </w:r>
      <w:r w:rsidRPr="00E354BF">
        <w:rPr>
          <w:rFonts w:hint="cs"/>
          <w:sz w:val="27"/>
          <w:rtl/>
          <w:lang w:bidi="ar-EG"/>
        </w:rPr>
        <w:t>اها وأحسن</w:t>
      </w:r>
      <w:r w:rsidR="00BD1710" w:rsidRPr="00E354BF">
        <w:rPr>
          <w:rFonts w:hint="cs"/>
          <w:sz w:val="27"/>
          <w:rtl/>
          <w:lang w:bidi="ar-EG"/>
        </w:rPr>
        <w:t>ّ</w:t>
      </w:r>
      <w:r w:rsidRPr="00E354BF">
        <w:rPr>
          <w:rFonts w:hint="cs"/>
          <w:sz w:val="27"/>
          <w:rtl/>
          <w:lang w:bidi="ar-EG"/>
        </w:rPr>
        <w:t>ا توجيهها واستغلالها</w:t>
      </w:r>
      <w:r w:rsidR="00BD1710" w:rsidRPr="00E354BF">
        <w:rPr>
          <w:rFonts w:hint="cs"/>
          <w:sz w:val="27"/>
          <w:rtl/>
          <w:lang w:bidi="ar-EG"/>
        </w:rPr>
        <w:t>. ل</w:t>
      </w:r>
      <w:r w:rsidRPr="00E354BF">
        <w:rPr>
          <w:rFonts w:hint="cs"/>
          <w:sz w:val="27"/>
          <w:rtl/>
          <w:lang w:bidi="ar-EG"/>
        </w:rPr>
        <w:t xml:space="preserve">نبدأ الدعوة عن طريق </w:t>
      </w:r>
      <w:r w:rsidR="00B70371" w:rsidRPr="00E354BF">
        <w:rPr>
          <w:rFonts w:hint="cs"/>
          <w:sz w:val="27"/>
          <w:rtl/>
          <w:lang w:bidi="ar-EG"/>
        </w:rPr>
        <w:t>الفنّ</w:t>
      </w:r>
      <w:r w:rsidRPr="00E354BF">
        <w:rPr>
          <w:rFonts w:hint="cs"/>
          <w:sz w:val="27"/>
          <w:rtl/>
          <w:lang w:bidi="ar-EG"/>
        </w:rPr>
        <w:t>؛ إعلاءً لكلمة الحق</w:t>
      </w:r>
      <w:r w:rsidR="00BD1710" w:rsidRPr="00E354BF">
        <w:rPr>
          <w:rFonts w:hint="cs"/>
          <w:sz w:val="27"/>
          <w:rtl/>
          <w:lang w:bidi="ar-EG"/>
        </w:rPr>
        <w:t>ّ</w:t>
      </w:r>
      <w:r w:rsidRPr="00E354BF">
        <w:rPr>
          <w:rFonts w:hint="cs"/>
          <w:sz w:val="27"/>
          <w:rtl/>
          <w:lang w:bidi="ar-EG"/>
        </w:rPr>
        <w:t xml:space="preserve"> والدين، ونشراً للإسلام بحد</w:t>
      </w:r>
      <w:r w:rsidR="00BD1710" w:rsidRPr="00E354BF">
        <w:rPr>
          <w:rFonts w:hint="cs"/>
          <w:sz w:val="27"/>
          <w:rtl/>
          <w:lang w:bidi="ar-EG"/>
        </w:rPr>
        <w:t>ّ</w:t>
      </w:r>
      <w:r w:rsidRPr="00E354BF">
        <w:rPr>
          <w:rFonts w:hint="cs"/>
          <w:sz w:val="27"/>
          <w:rtl/>
          <w:lang w:bidi="ar-EG"/>
        </w:rPr>
        <w:t xml:space="preserve"> الموسيقى</w:t>
      </w:r>
      <w:r w:rsidR="00BD1710" w:rsidRPr="00E354BF">
        <w:rPr>
          <w:rFonts w:hint="cs"/>
          <w:sz w:val="27"/>
          <w:rtl/>
          <w:lang w:bidi="ar-EG"/>
        </w:rPr>
        <w:t>.</w:t>
      </w:r>
    </w:p>
    <w:p w:rsidR="002C4933" w:rsidRPr="00E354BF" w:rsidRDefault="002C4933" w:rsidP="00A52B7F">
      <w:pPr>
        <w:rPr>
          <w:sz w:val="27"/>
          <w:rtl/>
          <w:lang w:bidi="ar-EG"/>
        </w:rPr>
      </w:pPr>
      <w:r w:rsidRPr="00E354BF">
        <w:rPr>
          <w:rFonts w:hint="cs"/>
          <w:sz w:val="27"/>
          <w:rtl/>
          <w:lang w:bidi="ar-EG"/>
        </w:rPr>
        <w:t>11ـ وأُجمِلُ مرادي من هذه المناقشة المطو</w:t>
      </w:r>
      <w:r w:rsidR="00BD1710" w:rsidRPr="00E354BF">
        <w:rPr>
          <w:rFonts w:hint="cs"/>
          <w:sz w:val="27"/>
          <w:rtl/>
          <w:lang w:bidi="ar-EG"/>
        </w:rPr>
        <w:t>َّ</w:t>
      </w:r>
      <w:r w:rsidRPr="00E354BF">
        <w:rPr>
          <w:rFonts w:hint="cs"/>
          <w:sz w:val="27"/>
          <w:rtl/>
          <w:lang w:bidi="ar-EG"/>
        </w:rPr>
        <w:t>لة في ا</w:t>
      </w:r>
      <w:r w:rsidR="00BD1710" w:rsidRPr="00E354BF">
        <w:rPr>
          <w:rFonts w:hint="cs"/>
          <w:sz w:val="27"/>
          <w:rtl/>
          <w:lang w:bidi="ar-EG"/>
        </w:rPr>
        <w:t>لتالي</w:t>
      </w:r>
      <w:r w:rsidRPr="00E354BF">
        <w:rPr>
          <w:rFonts w:hint="cs"/>
          <w:sz w:val="27"/>
          <w:rtl/>
          <w:lang w:bidi="ar-EG"/>
        </w:rPr>
        <w:t>: خروجُ كثيرٍ من الناس بالغناء والموسيقى عن حد</w:t>
      </w:r>
      <w:r w:rsidR="00BD1710" w:rsidRPr="00E354BF">
        <w:rPr>
          <w:rFonts w:hint="cs"/>
          <w:sz w:val="27"/>
          <w:rtl/>
          <w:lang w:bidi="ar-EG"/>
        </w:rPr>
        <w:t>ّ</w:t>
      </w:r>
      <w:r w:rsidRPr="00E354BF">
        <w:rPr>
          <w:rFonts w:hint="cs"/>
          <w:sz w:val="27"/>
          <w:rtl/>
          <w:lang w:bidi="ar-EG"/>
        </w:rPr>
        <w:t xml:space="preserve"> المباح فيها لا يُبطِل أصلَ حكمها،</w:t>
      </w:r>
      <w:r w:rsidR="00015A29" w:rsidRPr="00E354BF">
        <w:rPr>
          <w:rFonts w:hint="cs"/>
          <w:sz w:val="27"/>
          <w:rtl/>
          <w:lang w:bidi="ar-EG"/>
        </w:rPr>
        <w:t xml:space="preserve"> إنّما </w:t>
      </w:r>
      <w:r w:rsidRPr="00E354BF">
        <w:rPr>
          <w:rFonts w:hint="cs"/>
          <w:sz w:val="27"/>
          <w:rtl/>
          <w:lang w:bidi="ar-EG"/>
        </w:rPr>
        <w:t>يُنكَ</w:t>
      </w:r>
      <w:r w:rsidR="00BD1710" w:rsidRPr="00E354BF">
        <w:rPr>
          <w:rFonts w:hint="cs"/>
          <w:sz w:val="27"/>
          <w:rtl/>
          <w:lang w:bidi="ar-EG"/>
        </w:rPr>
        <w:t>ر من صنيعهم ما تجاوزوا به القدر</w:t>
      </w:r>
      <w:r w:rsidRPr="00E354BF">
        <w:rPr>
          <w:rFonts w:hint="cs"/>
          <w:sz w:val="27"/>
          <w:rtl/>
          <w:lang w:bidi="ar-EG"/>
        </w:rPr>
        <w:t xml:space="preserve"> المشروع، ولا يجوز أن يُجعَل من تغي</w:t>
      </w:r>
      <w:r w:rsidR="00BD1710" w:rsidRPr="00E354BF">
        <w:rPr>
          <w:rFonts w:hint="cs"/>
          <w:sz w:val="27"/>
          <w:rtl/>
          <w:lang w:bidi="ar-EG"/>
        </w:rPr>
        <w:t>ُّر الزمان أو سوء الاستعمال ذريعةً</w:t>
      </w:r>
      <w:r w:rsidRPr="00E354BF">
        <w:rPr>
          <w:rFonts w:hint="cs"/>
          <w:sz w:val="27"/>
          <w:rtl/>
          <w:lang w:bidi="ar-EG"/>
        </w:rPr>
        <w:t xml:space="preserve"> لتحريم المباح، وإلا</w:t>
      </w:r>
      <w:r w:rsidR="00BD1710" w:rsidRPr="00E354BF">
        <w:rPr>
          <w:rFonts w:hint="cs"/>
          <w:sz w:val="27"/>
          <w:rtl/>
          <w:lang w:bidi="ar-EG"/>
        </w:rPr>
        <w:t>ّ</w:t>
      </w:r>
      <w:r w:rsidRPr="00E354BF">
        <w:rPr>
          <w:rFonts w:hint="cs"/>
          <w:sz w:val="27"/>
          <w:rtl/>
          <w:lang w:bidi="ar-EG"/>
        </w:rPr>
        <w:t xml:space="preserve"> لحر</w:t>
      </w:r>
      <w:r w:rsidR="00BD1710" w:rsidRPr="00E354BF">
        <w:rPr>
          <w:rFonts w:hint="cs"/>
          <w:sz w:val="27"/>
          <w:rtl/>
          <w:lang w:bidi="ar-EG"/>
        </w:rPr>
        <w:t>َّ</w:t>
      </w:r>
      <w:r w:rsidRPr="00E354BF">
        <w:rPr>
          <w:rFonts w:hint="cs"/>
          <w:sz w:val="27"/>
          <w:rtl/>
          <w:lang w:bidi="ar-EG"/>
        </w:rPr>
        <w:t>منا على الناس طي</w:t>
      </w:r>
      <w:r w:rsidR="00BD1710" w:rsidRPr="00E354BF">
        <w:rPr>
          <w:rFonts w:hint="cs"/>
          <w:sz w:val="27"/>
          <w:rtl/>
          <w:lang w:bidi="ar-EG"/>
        </w:rPr>
        <w:t>ِّ</w:t>
      </w:r>
      <w:r w:rsidRPr="00E354BF">
        <w:rPr>
          <w:rFonts w:hint="cs"/>
          <w:sz w:val="27"/>
          <w:rtl/>
          <w:lang w:bidi="ar-EG"/>
        </w:rPr>
        <w:t>بات ـ لا تدخل تحت حصر ـ قد أ</w:t>
      </w:r>
      <w:r w:rsidR="00BD1710" w:rsidRPr="00E354BF">
        <w:rPr>
          <w:rFonts w:hint="cs"/>
          <w:sz w:val="27"/>
          <w:rtl/>
          <w:lang w:bidi="ar-EG"/>
        </w:rPr>
        <w:t>ُ</w:t>
      </w:r>
      <w:r w:rsidRPr="00E354BF">
        <w:rPr>
          <w:rFonts w:hint="cs"/>
          <w:sz w:val="27"/>
          <w:rtl/>
          <w:lang w:bidi="ar-EG"/>
        </w:rPr>
        <w:t>ح</w:t>
      </w:r>
      <w:r w:rsidR="00BD1710" w:rsidRPr="00E354BF">
        <w:rPr>
          <w:rFonts w:hint="cs"/>
          <w:sz w:val="27"/>
          <w:rtl/>
          <w:lang w:bidi="ar-EG"/>
        </w:rPr>
        <w:t>ِ</w:t>
      </w:r>
      <w:r w:rsidRPr="00E354BF">
        <w:rPr>
          <w:rFonts w:hint="cs"/>
          <w:sz w:val="27"/>
          <w:rtl/>
          <w:lang w:bidi="ar-EG"/>
        </w:rPr>
        <w:t>ل</w:t>
      </w:r>
      <w:r w:rsidR="00BD1710" w:rsidRPr="00E354BF">
        <w:rPr>
          <w:rFonts w:hint="cs"/>
          <w:sz w:val="27"/>
          <w:rtl/>
          <w:lang w:bidi="ar-EG"/>
        </w:rPr>
        <w:t>َّ</w:t>
      </w:r>
      <w:r w:rsidRPr="00E354BF">
        <w:rPr>
          <w:rFonts w:hint="cs"/>
          <w:sz w:val="27"/>
          <w:rtl/>
          <w:lang w:bidi="ar-EG"/>
        </w:rPr>
        <w:t>ت لهم.</w:t>
      </w:r>
    </w:p>
    <w:p w:rsidR="00E83C22" w:rsidRDefault="002C4933" w:rsidP="00DD53D7">
      <w:pPr>
        <w:rPr>
          <w:sz w:val="27"/>
          <w:rtl/>
          <w:lang w:bidi="ar-EG"/>
        </w:rPr>
      </w:pPr>
      <w:r w:rsidRPr="00E354BF">
        <w:rPr>
          <w:rFonts w:hint="cs"/>
          <w:sz w:val="27"/>
          <w:rtl/>
          <w:lang w:bidi="ar-EG"/>
        </w:rPr>
        <w:t>وإيقافُ الناس على أصل حكم الشرع أبرأ لذم</w:t>
      </w:r>
      <w:r w:rsidR="00BD1710" w:rsidRPr="00E354BF">
        <w:rPr>
          <w:rFonts w:hint="cs"/>
          <w:sz w:val="27"/>
          <w:rtl/>
          <w:lang w:bidi="ar-EG"/>
        </w:rPr>
        <w:t>ّ</w:t>
      </w:r>
      <w:r w:rsidRPr="00E354BF">
        <w:rPr>
          <w:rFonts w:hint="cs"/>
          <w:sz w:val="27"/>
          <w:rtl/>
          <w:lang w:bidi="ar-EG"/>
        </w:rPr>
        <w:t>ة العالِم وإن</w:t>
      </w:r>
      <w:r w:rsidR="00BD1710" w:rsidRPr="00E354BF">
        <w:rPr>
          <w:rFonts w:hint="cs"/>
          <w:sz w:val="27"/>
          <w:rtl/>
          <w:lang w:bidi="ar-EG"/>
        </w:rPr>
        <w:t>ْ</w:t>
      </w:r>
      <w:r w:rsidRPr="00E354BF">
        <w:rPr>
          <w:rFonts w:hint="cs"/>
          <w:sz w:val="27"/>
          <w:rtl/>
          <w:lang w:bidi="ar-EG"/>
        </w:rPr>
        <w:t xml:space="preserve"> وافق هوىً عند صاحب شهوة؛ فإن</w:t>
      </w:r>
      <w:r w:rsidR="00BD1710" w:rsidRPr="00E354BF">
        <w:rPr>
          <w:rFonts w:hint="cs"/>
          <w:sz w:val="27"/>
          <w:rtl/>
          <w:lang w:bidi="ar-EG"/>
        </w:rPr>
        <w:t>ّ</w:t>
      </w:r>
      <w:r w:rsidRPr="00E354BF">
        <w:rPr>
          <w:rFonts w:hint="cs"/>
          <w:sz w:val="27"/>
          <w:rtl/>
          <w:lang w:bidi="ar-EG"/>
        </w:rPr>
        <w:t xml:space="preserve"> الإثم لا يأتي من جهة فعل الحلال (أو المباح)، وإن</w:t>
      </w:r>
      <w:r w:rsidR="00BD1710" w:rsidRPr="00E354BF">
        <w:rPr>
          <w:rFonts w:hint="cs"/>
          <w:sz w:val="27"/>
          <w:rtl/>
          <w:lang w:bidi="ar-EG"/>
        </w:rPr>
        <w:t>ّ</w:t>
      </w:r>
      <w:r w:rsidRPr="00E354BF">
        <w:rPr>
          <w:rFonts w:hint="cs"/>
          <w:sz w:val="27"/>
          <w:rtl/>
          <w:lang w:bidi="ar-EG"/>
        </w:rPr>
        <w:t>ما من الوقوع في الحرام</w:t>
      </w:r>
      <w:r w:rsidRPr="00E354BF">
        <w:rPr>
          <w:rFonts w:hint="cs"/>
          <w:sz w:val="27"/>
          <w:vertAlign w:val="superscript"/>
          <w:rtl/>
          <w:lang w:bidi="ar-EG"/>
        </w:rPr>
        <w:t>(</w:t>
      </w:r>
      <w:r w:rsidRPr="00E354BF">
        <w:rPr>
          <w:rStyle w:val="EndnoteReference"/>
          <w:sz w:val="27"/>
          <w:rtl/>
        </w:rPr>
        <w:endnoteReference w:id="546"/>
      </w:r>
      <w:r w:rsidRPr="00E354BF">
        <w:rPr>
          <w:sz w:val="27"/>
          <w:vertAlign w:val="superscript"/>
          <w:rtl/>
          <w:lang w:bidi="ar-EG"/>
        </w:rPr>
        <w:t>)</w:t>
      </w:r>
      <w:r w:rsidRPr="00E354BF">
        <w:rPr>
          <w:rFonts w:hint="cs"/>
          <w:sz w:val="27"/>
          <w:rtl/>
          <w:lang w:bidi="ar-EG"/>
        </w:rPr>
        <w:t>.</w:t>
      </w:r>
    </w:p>
    <w:p w:rsidR="002B7FF9" w:rsidRDefault="002B7FF9" w:rsidP="00DD53D7">
      <w:pPr>
        <w:rPr>
          <w:sz w:val="27"/>
          <w:rtl/>
          <w:lang w:bidi="ar-EG"/>
        </w:rPr>
      </w:pPr>
    </w:p>
    <w:p w:rsidR="002B7FF9" w:rsidRPr="002B7FF9" w:rsidRDefault="002B7FF9" w:rsidP="002B7FF9">
      <w:pPr>
        <w:jc w:val="right"/>
        <w:rPr>
          <w:b/>
          <w:bCs/>
          <w:sz w:val="27"/>
          <w:rtl/>
          <w:lang w:bidi="ar-EG"/>
        </w:rPr>
      </w:pPr>
      <w:r w:rsidRPr="002B7FF9">
        <w:rPr>
          <w:rFonts w:hint="cs"/>
          <w:b/>
          <w:bCs/>
          <w:sz w:val="27"/>
          <w:rtl/>
          <w:lang w:bidi="ar-EG"/>
        </w:rPr>
        <w:t>ـ يتبع ـ</w:t>
      </w:r>
    </w:p>
    <w:p w:rsidR="00202DDC" w:rsidRPr="00E354BF" w:rsidRDefault="00202DDC" w:rsidP="00A52B7F">
      <w:pPr>
        <w:rPr>
          <w:rtl/>
        </w:rPr>
      </w:pPr>
    </w:p>
    <w:p w:rsidR="00202DDC" w:rsidRPr="00E354BF" w:rsidRDefault="00202DDC"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default" r:id="rId87"/>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88"/>
          <w:headerReference w:type="default" r:id="rId89"/>
          <w:footerReference w:type="even" r:id="rId90"/>
          <w:footerReference w:type="default" r:id="rId91"/>
          <w:headerReference w:type="first" r:id="rId92"/>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DD53D7">
      <w:pPr>
        <w:rPr>
          <w:rtl/>
        </w:rPr>
      </w:pPr>
    </w:p>
    <w:p w:rsidR="00E83C22" w:rsidRPr="00BF5201" w:rsidRDefault="00E83C22" w:rsidP="00BF5201">
      <w:pPr>
        <w:rPr>
          <w:rtl/>
        </w:rPr>
      </w:pPr>
    </w:p>
    <w:p w:rsidR="00E83C22" w:rsidRDefault="00436C4C" w:rsidP="00436C4C">
      <w:pPr>
        <w:pStyle w:val="Heading1"/>
        <w:spacing w:line="400" w:lineRule="exact"/>
        <w:rPr>
          <w:b w:val="0"/>
          <w:rtl/>
        </w:rPr>
      </w:pPr>
      <w:bookmarkStart w:id="34" w:name="_Toc326874808"/>
      <w:r>
        <w:rPr>
          <w:rFonts w:hint="cs"/>
          <w:b w:val="0"/>
          <w:rtl/>
        </w:rPr>
        <w:t xml:space="preserve">عقوبة </w:t>
      </w:r>
      <w:r w:rsidR="002C4933" w:rsidRPr="00E354BF">
        <w:rPr>
          <w:rFonts w:hint="cs"/>
          <w:b w:val="0"/>
          <w:rtl/>
        </w:rPr>
        <w:t>الارتداد</w:t>
      </w:r>
      <w:bookmarkEnd w:id="34"/>
    </w:p>
    <w:p w:rsidR="00436C4C" w:rsidRPr="00436C4C" w:rsidRDefault="00436C4C" w:rsidP="00436C4C">
      <w:pPr>
        <w:pStyle w:val="Heading2"/>
        <w:rPr>
          <w:rtl/>
        </w:rPr>
      </w:pPr>
      <w:r>
        <w:rPr>
          <w:rFonts w:hint="cs"/>
          <w:rtl/>
        </w:rPr>
        <w:t>محاولة لإثبات البُعد الولائي</w:t>
      </w:r>
    </w:p>
    <w:p w:rsidR="00E83C22" w:rsidRPr="00E354BF" w:rsidRDefault="00E83C22" w:rsidP="00A52B7F">
      <w:pPr>
        <w:rPr>
          <w:rtl/>
        </w:rPr>
      </w:pPr>
    </w:p>
    <w:p w:rsidR="00E83C22" w:rsidRPr="00E354BF" w:rsidRDefault="00436C4C" w:rsidP="00A52B7F">
      <w:pPr>
        <w:pStyle w:val="Author"/>
        <w:spacing w:line="400" w:lineRule="exact"/>
        <w:rPr>
          <w:rtl/>
        </w:rPr>
      </w:pPr>
      <w:bookmarkStart w:id="35" w:name="_Toc326874809"/>
      <w:r>
        <w:rPr>
          <w:rFonts w:hint="cs"/>
          <w:rtl/>
        </w:rPr>
        <w:t xml:space="preserve">د. </w:t>
      </w:r>
      <w:r w:rsidR="002C4933" w:rsidRPr="00E354BF">
        <w:rPr>
          <w:rFonts w:hint="cs"/>
          <w:rtl/>
        </w:rPr>
        <w:t>محمد إبراهيم شمس ناتري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13"/>
        <w:t>*)</w:t>
      </w:r>
      <w:bookmarkEnd w:id="35"/>
    </w:p>
    <w:p w:rsidR="002C4933" w:rsidRPr="00E354BF" w:rsidRDefault="00436C4C" w:rsidP="00A52B7F">
      <w:pPr>
        <w:pStyle w:val="Author"/>
        <w:spacing w:line="400" w:lineRule="exact"/>
        <w:rPr>
          <w:rtl/>
        </w:rPr>
      </w:pPr>
      <w:bookmarkStart w:id="36" w:name="_Toc326874810"/>
      <w:r>
        <w:rPr>
          <w:rFonts w:hint="cs"/>
          <w:rtl/>
        </w:rPr>
        <w:t xml:space="preserve">أ. </w:t>
      </w:r>
      <w:r w:rsidR="002C4933" w:rsidRPr="00E354BF">
        <w:rPr>
          <w:rFonts w:hint="cs"/>
          <w:rtl/>
        </w:rPr>
        <w:t>إبراهيم زارع</w:t>
      </w:r>
      <w:r w:rsidR="00431ECA" w:rsidRPr="00E354BF">
        <w:rPr>
          <w:rFonts w:ascii="Mosawi" w:hAnsi="Mosawi" w:cs="Taher"/>
          <w:szCs w:val="26"/>
          <w:vertAlign w:val="superscript"/>
          <w:rtl/>
        </w:rPr>
        <w:t>(</w:t>
      </w:r>
      <w:r w:rsidR="00431ECA" w:rsidRPr="00E354BF">
        <w:rPr>
          <w:rFonts w:ascii="Mosawi" w:hAnsi="Mosawi" w:cs="Taher" w:hint="cs"/>
          <w:szCs w:val="26"/>
          <w:vertAlign w:val="superscript"/>
          <w:rtl/>
        </w:rPr>
        <w:t>*</w:t>
      </w:r>
      <w:r w:rsidR="00431ECA" w:rsidRPr="00E354BF">
        <w:rPr>
          <w:rFonts w:ascii="Mosawi" w:hAnsi="Mosawi" w:cs="Taher"/>
          <w:szCs w:val="26"/>
          <w:vertAlign w:val="superscript"/>
          <w:rtl/>
        </w:rPr>
        <w:footnoteReference w:customMarkFollows="1" w:id="14"/>
        <w:t>*)</w:t>
      </w:r>
      <w:bookmarkEnd w:id="36"/>
    </w:p>
    <w:p w:rsidR="00E83C22" w:rsidRPr="00E354BF" w:rsidRDefault="00E83C22" w:rsidP="00CF2ED7">
      <w:pPr>
        <w:spacing w:line="240" w:lineRule="auto"/>
        <w:rPr>
          <w:sz w:val="20"/>
          <w:szCs w:val="19"/>
          <w:rtl/>
        </w:rPr>
      </w:pPr>
    </w:p>
    <w:p w:rsidR="00E83C22" w:rsidRPr="00E354BF" w:rsidRDefault="005B3B0A" w:rsidP="007C247F">
      <w:pPr>
        <w:pStyle w:val="Heading3"/>
        <w:spacing w:line="238" w:lineRule="auto"/>
        <w:rPr>
          <w:color w:val="auto"/>
          <w:rtl/>
        </w:rPr>
      </w:pPr>
      <w:r w:rsidRPr="00E354BF">
        <w:rPr>
          <w:rFonts w:hint="cs"/>
          <w:color w:val="auto"/>
          <w:rtl/>
        </w:rPr>
        <w:t>تمهيد</w:t>
      </w:r>
    </w:p>
    <w:p w:rsidR="002C4933" w:rsidRPr="00E354BF" w:rsidRDefault="002C4933" w:rsidP="007C247F">
      <w:pPr>
        <w:spacing w:line="238" w:lineRule="auto"/>
        <w:rPr>
          <w:rtl/>
        </w:rPr>
      </w:pPr>
      <w:r w:rsidRPr="00E354BF">
        <w:rPr>
          <w:rFonts w:hint="cs"/>
          <w:rtl/>
        </w:rPr>
        <w:t>تتبادر</w:t>
      </w:r>
      <w:r w:rsidR="00E0739B" w:rsidRPr="00E354BF">
        <w:rPr>
          <w:rFonts w:hint="cs"/>
          <w:rtl/>
        </w:rPr>
        <w:t xml:space="preserve"> إلى </w:t>
      </w:r>
      <w:r w:rsidRPr="00E354BF">
        <w:rPr>
          <w:rFonts w:hint="cs"/>
          <w:rtl/>
        </w:rPr>
        <w:t xml:space="preserve">الأذهان أحياناً الشبهة القائلة بأنّ الإسلام يمنع من </w:t>
      </w:r>
      <w:r w:rsidR="00682FF1" w:rsidRPr="00E354BF">
        <w:rPr>
          <w:rFonts w:hint="cs"/>
          <w:rtl/>
        </w:rPr>
        <w:t>حرّيّة</w:t>
      </w:r>
      <w:r w:rsidRPr="00E354BF">
        <w:rPr>
          <w:rFonts w:hint="cs"/>
          <w:rtl/>
        </w:rPr>
        <w:t xml:space="preserve"> العقيدة؛ نتيجة لوجود بعض الآيات التي تتعل</w:t>
      </w:r>
      <w:r w:rsidR="005B3B0A" w:rsidRPr="00E354BF">
        <w:rPr>
          <w:rFonts w:hint="cs"/>
          <w:rtl/>
        </w:rPr>
        <w:t>َّ</w:t>
      </w:r>
      <w:r w:rsidRPr="00E354BF">
        <w:rPr>
          <w:rFonts w:hint="cs"/>
          <w:rtl/>
        </w:rPr>
        <w:t>ق بهذه المسألة</w:t>
      </w:r>
      <w:r w:rsidR="005B3B0A" w:rsidRPr="00E354BF">
        <w:rPr>
          <w:rFonts w:hint="cs"/>
          <w:rtl/>
        </w:rPr>
        <w:t>.</w:t>
      </w:r>
      <w:r w:rsidRPr="00E354BF">
        <w:rPr>
          <w:rFonts w:hint="cs"/>
          <w:rtl/>
        </w:rPr>
        <w:t xml:space="preserve"> وكما قال الفقهاء فإنّ التعزيرات تابعة</w:t>
      </w:r>
      <w:r w:rsidR="005B3B0A" w:rsidRPr="00E354BF">
        <w:rPr>
          <w:rFonts w:hint="cs"/>
          <w:rtl/>
        </w:rPr>
        <w:t>ٌ</w:t>
      </w:r>
      <w:r w:rsidRPr="00E354BF">
        <w:rPr>
          <w:rFonts w:hint="cs"/>
          <w:rtl/>
        </w:rPr>
        <w:t xml:space="preserve"> للمصالح والمفاسد</w:t>
      </w:r>
      <w:r w:rsidR="005B3B0A" w:rsidRPr="00E354BF">
        <w:rPr>
          <w:rFonts w:hint="cs"/>
          <w:rtl/>
        </w:rPr>
        <w:t>،</w:t>
      </w:r>
      <w:r w:rsidRPr="00E354BF">
        <w:rPr>
          <w:rFonts w:hint="cs"/>
          <w:rtl/>
        </w:rPr>
        <w:t xml:space="preserve"> كتأديب الصغير والمجنون وتعزيرهما، وإنّ ذلك يجوز مع المصلحة، إلا</w:t>
      </w:r>
      <w:r w:rsidR="005B3B0A" w:rsidRPr="00E354BF">
        <w:rPr>
          <w:rFonts w:hint="cs"/>
          <w:rtl/>
        </w:rPr>
        <w:t>ّ</w:t>
      </w:r>
      <w:r w:rsidRPr="00E354BF">
        <w:rPr>
          <w:rFonts w:hint="cs"/>
          <w:rtl/>
        </w:rPr>
        <w:t xml:space="preserve"> أنّ الحدود ليست تابعة للمصالح والمفاسد</w:t>
      </w:r>
      <w:r w:rsidR="005B3B0A" w:rsidRPr="00E354BF">
        <w:rPr>
          <w:rFonts w:hint="cs"/>
          <w:rtl/>
        </w:rPr>
        <w:t>،</w:t>
      </w:r>
      <w:r w:rsidRPr="00E354BF">
        <w:rPr>
          <w:rFonts w:hint="cs"/>
          <w:rtl/>
        </w:rPr>
        <w:t xml:space="preserve"> كشرب الشخص لقطرة من الخمر</w:t>
      </w:r>
      <w:r w:rsidR="005B3B0A" w:rsidRPr="00E354BF">
        <w:rPr>
          <w:rFonts w:hint="cs"/>
          <w:rtl/>
        </w:rPr>
        <w:t>.</w:t>
      </w:r>
      <w:r w:rsidRPr="00E354BF">
        <w:rPr>
          <w:rFonts w:hint="cs"/>
          <w:rtl/>
        </w:rPr>
        <w:t xml:space="preserve"> ومن ال</w:t>
      </w:r>
      <w:r w:rsidR="00C420A4" w:rsidRPr="00E354BF">
        <w:rPr>
          <w:rFonts w:hint="cs"/>
          <w:rtl/>
        </w:rPr>
        <w:t>طبيعيّ</w:t>
      </w:r>
      <w:r w:rsidRPr="00E354BF">
        <w:rPr>
          <w:rFonts w:hint="cs"/>
          <w:rtl/>
        </w:rPr>
        <w:t xml:space="preserve"> أنّ المصلحة هنا في مقام تنفيذ الحكم، وإلا</w:t>
      </w:r>
      <w:r w:rsidR="005B3B0A" w:rsidRPr="00E354BF">
        <w:rPr>
          <w:rFonts w:hint="cs"/>
          <w:rtl/>
        </w:rPr>
        <w:t>ّ</w:t>
      </w:r>
      <w:r w:rsidRPr="00E354BF">
        <w:rPr>
          <w:rFonts w:hint="cs"/>
          <w:rtl/>
        </w:rPr>
        <w:t xml:space="preserve"> فإنّ جميع الأحكام ال</w:t>
      </w:r>
      <w:r w:rsidR="00C420A4" w:rsidRPr="00E354BF">
        <w:rPr>
          <w:rFonts w:hint="cs"/>
          <w:rtl/>
        </w:rPr>
        <w:t>إسلاميّ</w:t>
      </w:r>
      <w:r w:rsidRPr="00E354BF">
        <w:rPr>
          <w:rFonts w:hint="cs"/>
          <w:rtl/>
        </w:rPr>
        <w:t xml:space="preserve">ة ناشئة من المصالح والمفاسد </w:t>
      </w:r>
      <w:r w:rsidRPr="00436C4C">
        <w:rPr>
          <w:rFonts w:hint="cs"/>
          <w:rtl/>
        </w:rPr>
        <w:t>النفس الأمري</w:t>
      </w:r>
      <w:r w:rsidR="005B3B0A" w:rsidRPr="00436C4C">
        <w:rPr>
          <w:rFonts w:hint="cs"/>
          <w:rtl/>
        </w:rPr>
        <w:t>ّ</w:t>
      </w:r>
      <w:r w:rsidRPr="00436C4C">
        <w:rPr>
          <w:rFonts w:hint="cs"/>
          <w:rtl/>
        </w:rPr>
        <w:t>ة</w:t>
      </w:r>
      <w:r w:rsidRPr="00E354BF">
        <w:rPr>
          <w:rFonts w:hint="cs"/>
          <w:rtl/>
        </w:rPr>
        <w:t xml:space="preserve">. </w:t>
      </w:r>
    </w:p>
    <w:p w:rsidR="002C4933" w:rsidRPr="00E354BF" w:rsidRDefault="002C4933" w:rsidP="007C247F">
      <w:pPr>
        <w:spacing w:line="238" w:lineRule="auto"/>
        <w:rPr>
          <w:rtl/>
        </w:rPr>
      </w:pPr>
      <w:r w:rsidRPr="00E354BF">
        <w:rPr>
          <w:rFonts w:hint="cs"/>
          <w:rtl/>
        </w:rPr>
        <w:t>ونتبيّن من خلال دراسة السيرة ال</w:t>
      </w:r>
      <w:r w:rsidR="00C420A4" w:rsidRPr="00E354BF">
        <w:rPr>
          <w:rFonts w:hint="cs"/>
          <w:rtl/>
        </w:rPr>
        <w:t>عمليّ</w:t>
      </w:r>
      <w:r w:rsidRPr="00E354BF">
        <w:rPr>
          <w:rFonts w:hint="cs"/>
          <w:rtl/>
        </w:rPr>
        <w:t>ة للرسول</w:t>
      </w:r>
      <w:r w:rsidR="00A82A43" w:rsidRPr="00E354BF">
        <w:rPr>
          <w:rFonts w:cs="Mosawi" w:hint="cs"/>
          <w:szCs w:val="26"/>
          <w:rtl/>
        </w:rPr>
        <w:t>|</w:t>
      </w:r>
      <w:r w:rsidRPr="00E354BF">
        <w:rPr>
          <w:rFonts w:hint="cs"/>
          <w:rtl/>
        </w:rPr>
        <w:t xml:space="preserve"> وال</w:t>
      </w:r>
      <w:r w:rsidR="008B5B32" w:rsidRPr="00E354BF">
        <w:rPr>
          <w:rFonts w:hint="cs"/>
          <w:rtl/>
        </w:rPr>
        <w:t>أئمّة</w:t>
      </w:r>
      <w:r w:rsidRPr="00E354BF">
        <w:rPr>
          <w:rFonts w:hint="cs"/>
          <w:rtl/>
        </w:rPr>
        <w:t xml:space="preserve"> المعصومين</w:t>
      </w:r>
      <w:r w:rsidR="00C70680" w:rsidRPr="00E354BF">
        <w:rPr>
          <w:rFonts w:cs="Mosawi" w:hint="cs"/>
          <w:szCs w:val="26"/>
          <w:rtl/>
        </w:rPr>
        <w:t>^</w:t>
      </w:r>
      <w:r w:rsidR="005B3B0A" w:rsidRPr="00E354BF">
        <w:rPr>
          <w:rFonts w:hint="cs"/>
          <w:rtl/>
        </w:rPr>
        <w:t>،</w:t>
      </w:r>
      <w:r w:rsidRPr="00E354BF">
        <w:rPr>
          <w:rFonts w:hint="cs"/>
          <w:rtl/>
        </w:rPr>
        <w:t xml:space="preserve"> وكذلك كلام الفقهاء</w:t>
      </w:r>
      <w:r w:rsidR="005B3B0A" w:rsidRPr="00E354BF">
        <w:rPr>
          <w:rFonts w:hint="cs"/>
          <w:rtl/>
        </w:rPr>
        <w:t>،</w:t>
      </w:r>
      <w:r w:rsidRPr="00E354BF">
        <w:rPr>
          <w:rFonts w:hint="cs"/>
          <w:rtl/>
        </w:rPr>
        <w:t xml:space="preserve"> أنّهم تعاملوا مع مسألة الارتداد على أساس المصالح والمفاسد المتعل</w:t>
      </w:r>
      <w:r w:rsidR="005B3B0A" w:rsidRPr="00E354BF">
        <w:rPr>
          <w:rFonts w:hint="cs"/>
          <w:rtl/>
        </w:rPr>
        <w:t>ِّ</w:t>
      </w:r>
      <w:r w:rsidRPr="00E354BF">
        <w:rPr>
          <w:rFonts w:hint="cs"/>
          <w:rtl/>
        </w:rPr>
        <w:t>قة بالأوضاع ال</w:t>
      </w:r>
      <w:r w:rsidR="00C420A4" w:rsidRPr="00E354BF">
        <w:rPr>
          <w:rFonts w:hint="cs"/>
          <w:rtl/>
        </w:rPr>
        <w:t>سياسيّ</w:t>
      </w:r>
      <w:r w:rsidRPr="00E354BF">
        <w:rPr>
          <w:rFonts w:hint="cs"/>
          <w:rtl/>
        </w:rPr>
        <w:t>ة وال</w:t>
      </w:r>
      <w:r w:rsidR="00C420A4" w:rsidRPr="00E354BF">
        <w:rPr>
          <w:rFonts w:hint="cs"/>
          <w:rtl/>
        </w:rPr>
        <w:t>اجتماعيّ</w:t>
      </w:r>
      <w:r w:rsidRPr="00E354BF">
        <w:rPr>
          <w:rFonts w:hint="cs"/>
          <w:rtl/>
        </w:rPr>
        <w:t>ة وال</w:t>
      </w:r>
      <w:r w:rsidR="00C420A4" w:rsidRPr="00E354BF">
        <w:rPr>
          <w:rFonts w:hint="cs"/>
          <w:rtl/>
        </w:rPr>
        <w:t>ثقافيّ</w:t>
      </w:r>
      <w:r w:rsidRPr="00E354BF">
        <w:rPr>
          <w:rFonts w:hint="cs"/>
          <w:rtl/>
        </w:rPr>
        <w:t>ة</w:t>
      </w:r>
      <w:r w:rsidR="005B3B0A" w:rsidRPr="00E354BF">
        <w:rPr>
          <w:rFonts w:hint="cs"/>
          <w:rtl/>
        </w:rPr>
        <w:t>.</w:t>
      </w:r>
      <w:r w:rsidRPr="00E354BF">
        <w:rPr>
          <w:rFonts w:hint="cs"/>
          <w:rtl/>
        </w:rPr>
        <w:t xml:space="preserve"> و</w:t>
      </w:r>
      <w:r w:rsidR="005B3B0A" w:rsidRPr="00E354BF">
        <w:rPr>
          <w:rFonts w:hint="cs"/>
          <w:rtl/>
        </w:rPr>
        <w:t>إ</w:t>
      </w:r>
      <w:r w:rsidRPr="00E354BF">
        <w:rPr>
          <w:rFonts w:hint="cs"/>
          <w:rtl/>
        </w:rPr>
        <w:t>نّ مسيرة الأحكام الحكومي</w:t>
      </w:r>
      <w:r w:rsidR="005B3B0A" w:rsidRPr="00E354BF">
        <w:rPr>
          <w:rFonts w:hint="cs"/>
          <w:rtl/>
        </w:rPr>
        <w:t>ّ</w:t>
      </w:r>
      <w:r w:rsidRPr="00E354BF">
        <w:rPr>
          <w:rFonts w:hint="cs"/>
          <w:rtl/>
        </w:rPr>
        <w:t>ة في كلام الرسول</w:t>
      </w:r>
      <w:r w:rsidR="00A82A43" w:rsidRPr="00E354BF">
        <w:rPr>
          <w:rFonts w:cs="Mosawi" w:hint="cs"/>
          <w:szCs w:val="26"/>
          <w:rtl/>
        </w:rPr>
        <w:t>|</w:t>
      </w:r>
      <w:r w:rsidRPr="00E354BF">
        <w:rPr>
          <w:rFonts w:hint="cs"/>
          <w:rtl/>
        </w:rPr>
        <w:t xml:space="preserve"> وال</w:t>
      </w:r>
      <w:r w:rsidR="008B5B32" w:rsidRPr="00E354BF">
        <w:rPr>
          <w:rFonts w:hint="cs"/>
          <w:rtl/>
        </w:rPr>
        <w:t>أئمّة</w:t>
      </w:r>
      <w:r w:rsidR="00C70680" w:rsidRPr="00E354BF">
        <w:rPr>
          <w:rFonts w:cs="Mosawi" w:hint="cs"/>
          <w:szCs w:val="26"/>
          <w:rtl/>
        </w:rPr>
        <w:t>^</w:t>
      </w:r>
      <w:r w:rsidRPr="00E354BF">
        <w:rPr>
          <w:rFonts w:hint="cs"/>
          <w:rtl/>
        </w:rPr>
        <w:t xml:space="preserve"> تؤي</w:t>
      </w:r>
      <w:r w:rsidR="005B3B0A" w:rsidRPr="00E354BF">
        <w:rPr>
          <w:rFonts w:hint="cs"/>
          <w:rtl/>
        </w:rPr>
        <w:t>ِّ</w:t>
      </w:r>
      <w:r w:rsidRPr="00E354BF">
        <w:rPr>
          <w:rFonts w:hint="cs"/>
          <w:rtl/>
        </w:rPr>
        <w:t>د هذا الرأي</w:t>
      </w:r>
      <w:r w:rsidR="005B3B0A" w:rsidRPr="00E354BF">
        <w:rPr>
          <w:rFonts w:hint="cs"/>
          <w:rtl/>
        </w:rPr>
        <w:t>؛</w:t>
      </w:r>
      <w:r w:rsidRPr="00E354BF">
        <w:rPr>
          <w:rFonts w:hint="cs"/>
          <w:rtl/>
        </w:rPr>
        <w:t xml:space="preserve"> </w:t>
      </w:r>
      <w:r w:rsidR="005B3B0A" w:rsidRPr="00E354BF">
        <w:rPr>
          <w:rFonts w:hint="cs"/>
          <w:rtl/>
        </w:rPr>
        <w:t>فإنّ</w:t>
      </w:r>
      <w:r w:rsidRPr="00E354BF">
        <w:rPr>
          <w:rFonts w:hint="cs"/>
          <w:rtl/>
        </w:rPr>
        <w:t xml:space="preserve"> أمر الرسول</w:t>
      </w:r>
      <w:r w:rsidR="00A82A43" w:rsidRPr="00E354BF">
        <w:rPr>
          <w:rFonts w:cs="Mosawi" w:hint="cs"/>
          <w:szCs w:val="26"/>
          <w:rtl/>
        </w:rPr>
        <w:t>|</w:t>
      </w:r>
      <w:r w:rsidRPr="00E354BF">
        <w:rPr>
          <w:rFonts w:hint="cs"/>
          <w:rtl/>
        </w:rPr>
        <w:t xml:space="preserve"> </w:t>
      </w:r>
      <w:r w:rsidR="005B3B0A" w:rsidRPr="00E354BF">
        <w:rPr>
          <w:rFonts w:hint="eastAsia"/>
          <w:rtl/>
        </w:rPr>
        <w:t>«</w:t>
      </w:r>
      <w:r w:rsidRPr="00E354BF">
        <w:rPr>
          <w:rFonts w:hint="cs"/>
          <w:rtl/>
        </w:rPr>
        <w:t>م</w:t>
      </w:r>
      <w:r w:rsidR="005B3B0A" w:rsidRPr="00E354BF">
        <w:rPr>
          <w:rFonts w:hint="cs"/>
          <w:rtl/>
        </w:rPr>
        <w:t>َ</w:t>
      </w:r>
      <w:r w:rsidRPr="00E354BF">
        <w:rPr>
          <w:rFonts w:hint="cs"/>
          <w:rtl/>
        </w:rPr>
        <w:t>ن</w:t>
      </w:r>
      <w:r w:rsidR="005B3B0A" w:rsidRPr="00E354BF">
        <w:rPr>
          <w:rFonts w:hint="cs"/>
          <w:rtl/>
        </w:rPr>
        <w:t>ْ</w:t>
      </w:r>
      <w:r w:rsidRPr="00E354BF">
        <w:rPr>
          <w:rFonts w:hint="cs"/>
          <w:rtl/>
        </w:rPr>
        <w:t xml:space="preserve"> بدّل دينه فاقتلوه</w:t>
      </w:r>
      <w:r w:rsidR="005B3B0A" w:rsidRPr="00E354BF">
        <w:rPr>
          <w:rFonts w:hint="eastAsia"/>
          <w:rtl/>
        </w:rPr>
        <w:t>»</w:t>
      </w:r>
      <w:r w:rsidRPr="00E354BF">
        <w:rPr>
          <w:rtl/>
        </w:rPr>
        <w:t xml:space="preserve"> </w:t>
      </w:r>
      <w:r w:rsidRPr="00E354BF">
        <w:rPr>
          <w:rFonts w:hint="cs"/>
          <w:rtl/>
        </w:rPr>
        <w:t>يدل</w:t>
      </w:r>
      <w:r w:rsidR="005B3B0A" w:rsidRPr="00E354BF">
        <w:rPr>
          <w:rFonts w:hint="cs"/>
          <w:rtl/>
        </w:rPr>
        <w:t>ّ</w:t>
      </w:r>
      <w:r w:rsidRPr="00E354BF">
        <w:rPr>
          <w:rFonts w:hint="cs"/>
          <w:rtl/>
        </w:rPr>
        <w:t xml:space="preserve"> على حكم حكومي</w:t>
      </w:r>
      <w:r w:rsidR="005B3B0A" w:rsidRPr="00E354BF">
        <w:rPr>
          <w:rFonts w:hint="cs"/>
          <w:rtl/>
        </w:rPr>
        <w:t>ّ</w:t>
      </w:r>
      <w:r w:rsidRPr="00E354BF">
        <w:rPr>
          <w:rFonts w:hint="cs"/>
          <w:rtl/>
        </w:rPr>
        <w:t>، وأنّ تنفيذه يكون بيد الحاكم على أساس المصالح ومقتضيات الزمان؛ لغرض ضمان حفظ الأصول ال</w:t>
      </w:r>
      <w:r w:rsidR="00C420A4" w:rsidRPr="00E354BF">
        <w:rPr>
          <w:rFonts w:hint="cs"/>
          <w:rtl/>
        </w:rPr>
        <w:t>إسلاميّ</w:t>
      </w:r>
      <w:r w:rsidRPr="00E354BF">
        <w:rPr>
          <w:rFonts w:hint="cs"/>
          <w:rtl/>
        </w:rPr>
        <w:t>ة</w:t>
      </w:r>
      <w:r w:rsidR="005B3B0A" w:rsidRPr="00E354BF">
        <w:rPr>
          <w:rFonts w:hint="cs"/>
          <w:rtl/>
        </w:rPr>
        <w:t>،</w:t>
      </w:r>
      <w:r w:rsidRPr="00E354BF">
        <w:rPr>
          <w:rFonts w:hint="cs"/>
          <w:rtl/>
        </w:rPr>
        <w:t xml:space="preserve"> والحيلولة دون تمرير المؤامرات التي تحاك ضد</w:t>
      </w:r>
      <w:r w:rsidR="005B3B0A" w:rsidRPr="00E354BF">
        <w:rPr>
          <w:rFonts w:hint="cs"/>
          <w:rtl/>
        </w:rPr>
        <w:t>ّ</w:t>
      </w:r>
      <w:r w:rsidRPr="00E354BF">
        <w:rPr>
          <w:rFonts w:hint="cs"/>
          <w:rtl/>
        </w:rPr>
        <w:t xml:space="preserve"> الإسلام.</w:t>
      </w:r>
    </w:p>
    <w:p w:rsidR="002C4933" w:rsidRPr="00E354BF" w:rsidRDefault="00657216" w:rsidP="007C247F">
      <w:pPr>
        <w:spacing w:line="238" w:lineRule="auto"/>
        <w:rPr>
          <w:rtl/>
        </w:rPr>
      </w:pPr>
      <w:r>
        <w:rPr>
          <w:rFonts w:hint="cs"/>
          <w:rtl/>
        </w:rPr>
        <w:lastRenderedPageBreak/>
        <w:t xml:space="preserve">إنّ </w:t>
      </w:r>
      <w:r w:rsidR="002C4933" w:rsidRPr="00E354BF">
        <w:rPr>
          <w:rFonts w:hint="cs"/>
          <w:rtl/>
        </w:rPr>
        <w:t xml:space="preserve">الارتداد مأخوذ من الجذر </w:t>
      </w:r>
      <w:r w:rsidR="005B3B0A" w:rsidRPr="00E354BF">
        <w:rPr>
          <w:rFonts w:hint="eastAsia"/>
          <w:rtl/>
        </w:rPr>
        <w:t>«</w:t>
      </w:r>
      <w:r w:rsidR="002C4933" w:rsidRPr="00E354BF">
        <w:rPr>
          <w:rFonts w:hint="cs"/>
          <w:rtl/>
        </w:rPr>
        <w:t>ردّ</w:t>
      </w:r>
      <w:r w:rsidR="005B3B0A" w:rsidRPr="00E354BF">
        <w:rPr>
          <w:rFonts w:hint="eastAsia"/>
          <w:rtl/>
        </w:rPr>
        <w:t>»</w:t>
      </w:r>
      <w:r w:rsidR="002C4933" w:rsidRPr="00E354BF">
        <w:rPr>
          <w:rFonts w:hint="cs"/>
          <w:rtl/>
        </w:rPr>
        <w:t xml:space="preserve">؛ بمعنى الرجوع. قال الجوهري في </w:t>
      </w:r>
      <w:r w:rsidR="00377BC6" w:rsidRPr="00E354BF">
        <w:rPr>
          <w:rFonts w:hint="cs"/>
          <w:rtl/>
        </w:rPr>
        <w:t>(</w:t>
      </w:r>
      <w:r w:rsidR="002C4933" w:rsidRPr="00E354BF">
        <w:rPr>
          <w:rFonts w:hint="cs"/>
          <w:rtl/>
        </w:rPr>
        <w:t>صحاح اللغة</w:t>
      </w:r>
      <w:r w:rsidR="00377BC6" w:rsidRPr="00E354BF">
        <w:rPr>
          <w:rFonts w:hint="cs"/>
          <w:rtl/>
        </w:rPr>
        <w:t>)</w:t>
      </w:r>
      <w:r w:rsidR="002C4933" w:rsidRPr="00E354BF">
        <w:rPr>
          <w:rFonts w:hint="cs"/>
          <w:rtl/>
        </w:rPr>
        <w:t xml:space="preserve">: </w:t>
      </w:r>
      <w:r w:rsidR="00377BC6" w:rsidRPr="00E354BF">
        <w:rPr>
          <w:rFonts w:hint="eastAsia"/>
          <w:rtl/>
        </w:rPr>
        <w:t>«</w:t>
      </w:r>
      <w:r w:rsidR="002C4933" w:rsidRPr="00E354BF">
        <w:rPr>
          <w:rFonts w:hint="cs"/>
          <w:rtl/>
        </w:rPr>
        <w:t>الارتداد هو الرجوع، والرِدّة بكسر الراء اسم المصدر منه</w:t>
      </w:r>
      <w:r w:rsidR="00377BC6" w:rsidRPr="00E354BF">
        <w:rPr>
          <w:rFonts w:hint="eastAsia"/>
          <w:rtl/>
        </w:rPr>
        <w:t>»</w:t>
      </w:r>
      <w:r w:rsidR="002C4933" w:rsidRPr="00E354BF">
        <w:rPr>
          <w:rFonts w:hint="cs"/>
          <w:vertAlign w:val="superscript"/>
          <w:rtl/>
        </w:rPr>
        <w:t>(</w:t>
      </w:r>
      <w:r w:rsidR="002C4933" w:rsidRPr="00E354BF">
        <w:rPr>
          <w:rStyle w:val="EndnoteReference"/>
          <w:b/>
          <w:bCs/>
          <w:sz w:val="27"/>
          <w:rtl/>
        </w:rPr>
        <w:endnoteReference w:id="547"/>
      </w:r>
      <w:r w:rsidR="002C4933" w:rsidRPr="00E354BF">
        <w:rPr>
          <w:rFonts w:hint="cs"/>
          <w:vertAlign w:val="superscript"/>
          <w:rtl/>
        </w:rPr>
        <w:t>)</w:t>
      </w:r>
      <w:r w:rsidR="00377BC6" w:rsidRPr="00E354BF">
        <w:rPr>
          <w:rFonts w:hint="cs"/>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إنّ البحث في أحكام المرتدّ يعتبر من جملة بحوث الحقوق الجزائي</w:t>
      </w:r>
      <w:r w:rsidR="00377BC6" w:rsidRPr="00E354BF">
        <w:rPr>
          <w:rFonts w:cs="AL-Mohanad" w:hint="cs"/>
          <w:b/>
          <w:bCs w:val="0"/>
          <w:sz w:val="27"/>
          <w:szCs w:val="27"/>
          <w:rtl/>
        </w:rPr>
        <w:t>ّ</w:t>
      </w:r>
      <w:r w:rsidRPr="00E354BF">
        <w:rPr>
          <w:rFonts w:cs="AL-Mohanad" w:hint="cs"/>
          <w:b/>
          <w:bCs w:val="0"/>
          <w:sz w:val="27"/>
          <w:szCs w:val="27"/>
          <w:rtl/>
        </w:rPr>
        <w:t>ة في الإسلام، وهو من البحوث المشهورة في باب الحدود عند فقهاء الشيعة و</w:t>
      </w:r>
      <w:r w:rsidR="00B70371" w:rsidRPr="00E354BF">
        <w:rPr>
          <w:rFonts w:cs="AL-Mohanad" w:hint="cs"/>
          <w:b/>
          <w:bCs w:val="0"/>
          <w:sz w:val="27"/>
          <w:szCs w:val="27"/>
          <w:rtl/>
        </w:rPr>
        <w:t>السنّة</w:t>
      </w:r>
      <w:r w:rsidR="00377BC6" w:rsidRPr="00E354BF">
        <w:rPr>
          <w:rFonts w:cs="AL-Mohanad" w:hint="cs"/>
          <w:b/>
          <w:bCs w:val="0"/>
          <w:sz w:val="27"/>
          <w:szCs w:val="27"/>
          <w:rtl/>
        </w:rPr>
        <w:t>.</w:t>
      </w:r>
      <w:r w:rsidRPr="00E354BF">
        <w:rPr>
          <w:rFonts w:cs="AL-Mohanad" w:hint="cs"/>
          <w:b/>
          <w:bCs w:val="0"/>
          <w:sz w:val="27"/>
          <w:szCs w:val="27"/>
          <w:rtl/>
        </w:rPr>
        <w:t xml:space="preserve"> وإنّ ترك الشخص للدين ال</w:t>
      </w:r>
      <w:r w:rsidR="00C420A4" w:rsidRPr="00E354BF">
        <w:rPr>
          <w:rFonts w:cs="AL-Mohanad" w:hint="cs"/>
          <w:b/>
          <w:bCs w:val="0"/>
          <w:sz w:val="27"/>
          <w:szCs w:val="27"/>
          <w:rtl/>
        </w:rPr>
        <w:t>إسلاميّ</w:t>
      </w:r>
      <w:r w:rsidRPr="00E354BF">
        <w:rPr>
          <w:rFonts w:cs="AL-Mohanad" w:hint="cs"/>
          <w:b/>
          <w:bCs w:val="0"/>
          <w:sz w:val="27"/>
          <w:szCs w:val="27"/>
          <w:rtl/>
        </w:rPr>
        <w:t xml:space="preserve"> واعتناقه الكفر هو المقدار المسلّم في تعريف المرتد</w:t>
      </w:r>
      <w:r w:rsidR="00377BC6" w:rsidRPr="00E354BF">
        <w:rPr>
          <w:rFonts w:cs="AL-Mohanad" w:hint="cs"/>
          <w:b/>
          <w:bCs w:val="0"/>
          <w:sz w:val="27"/>
          <w:szCs w:val="27"/>
          <w:rtl/>
        </w:rPr>
        <w:t>ّ.</w:t>
      </w:r>
      <w:r w:rsidRPr="00E354BF">
        <w:rPr>
          <w:rFonts w:cs="AL-Mohanad" w:hint="cs"/>
          <w:b/>
          <w:bCs w:val="0"/>
          <w:sz w:val="27"/>
          <w:szCs w:val="27"/>
          <w:rtl/>
        </w:rPr>
        <w:t xml:space="preserve"> وبتعبير أوضح</w:t>
      </w:r>
      <w:r w:rsidR="00377BC6" w:rsidRPr="00E354BF">
        <w:rPr>
          <w:rFonts w:cs="AL-Mohanad" w:hint="cs"/>
          <w:b/>
          <w:bCs w:val="0"/>
          <w:sz w:val="27"/>
          <w:szCs w:val="27"/>
          <w:rtl/>
        </w:rPr>
        <w:t>:</w:t>
      </w:r>
      <w:r w:rsidRPr="00E354BF">
        <w:rPr>
          <w:rFonts w:cs="AL-Mohanad" w:hint="cs"/>
          <w:b/>
          <w:bCs w:val="0"/>
          <w:sz w:val="27"/>
          <w:szCs w:val="27"/>
          <w:rtl/>
        </w:rPr>
        <w:t xml:space="preserve"> هو الكفر بعد الإسلام</w:t>
      </w:r>
      <w:r w:rsidR="00377BC6" w:rsidRPr="00E354BF">
        <w:rPr>
          <w:rFonts w:cs="AL-Mohanad" w:hint="cs"/>
          <w:b/>
          <w:bCs w:val="0"/>
          <w:sz w:val="27"/>
          <w:szCs w:val="27"/>
          <w:rtl/>
        </w:rPr>
        <w:t>.</w:t>
      </w:r>
      <w:r w:rsidRPr="00E354BF">
        <w:rPr>
          <w:rFonts w:cs="AL-Mohanad" w:hint="cs"/>
          <w:b/>
          <w:bCs w:val="0"/>
          <w:sz w:val="27"/>
          <w:szCs w:val="27"/>
          <w:rtl/>
        </w:rPr>
        <w:t xml:space="preserve"> علماً أنّ الإيمان هو الأمر المهم</w:t>
      </w:r>
      <w:r w:rsidR="00377BC6" w:rsidRPr="00E354BF">
        <w:rPr>
          <w:rFonts w:cs="AL-Mohanad" w:hint="cs"/>
          <w:b/>
          <w:bCs w:val="0"/>
          <w:sz w:val="27"/>
          <w:szCs w:val="27"/>
          <w:rtl/>
        </w:rPr>
        <w:t>ّ</w:t>
      </w:r>
      <w:r w:rsidR="00657216">
        <w:rPr>
          <w:rFonts w:cs="AL-Mohanad" w:hint="cs"/>
          <w:b/>
          <w:bCs w:val="0"/>
          <w:sz w:val="27"/>
          <w:szCs w:val="27"/>
          <w:rtl/>
        </w:rPr>
        <w:t xml:space="preserve"> الذي</w:t>
      </w:r>
      <w:r w:rsidRPr="00E354BF">
        <w:rPr>
          <w:rFonts w:cs="AL-Mohanad" w:hint="cs"/>
          <w:b/>
          <w:bCs w:val="0"/>
          <w:sz w:val="27"/>
          <w:szCs w:val="27"/>
          <w:rtl/>
        </w:rPr>
        <w:t xml:space="preserve"> أشار إليه القرآن الكريم، كما في قوله تعالى: </w:t>
      </w:r>
      <w:r w:rsidRPr="00E354BF">
        <w:rPr>
          <w:rFonts w:ascii="Mosawi" w:hAnsi="Mosawi" w:cs="Mosawi"/>
          <w:sz w:val="24"/>
          <w:szCs w:val="24"/>
          <w:rtl/>
        </w:rPr>
        <w:t>﴿</w:t>
      </w:r>
      <w:r w:rsidRPr="00E354BF">
        <w:rPr>
          <w:rFonts w:cs="AL-Mohanad"/>
          <w:sz w:val="27"/>
          <w:szCs w:val="27"/>
          <w:rtl/>
        </w:rPr>
        <w:t>قَالَتِ ال</w:t>
      </w:r>
      <w:r w:rsidRPr="00E354BF">
        <w:rPr>
          <w:rFonts w:cs="AL-Mohanad" w:hint="cs"/>
          <w:sz w:val="27"/>
          <w:szCs w:val="27"/>
          <w:rtl/>
        </w:rPr>
        <w:t>أَ</w:t>
      </w:r>
      <w:r w:rsidRPr="00E354BF">
        <w:rPr>
          <w:rFonts w:cs="AL-Mohanad"/>
          <w:sz w:val="27"/>
          <w:szCs w:val="27"/>
          <w:rtl/>
        </w:rPr>
        <w:t>عْرَابُ آمَنَّا قُل لَّمْ تُؤْمِنُوا وَلَكِن قُولُوا أَسْلَمْنَا وَلَمَّا يَدْخُلِ الإِيمَانُ فِي قُلُوبِكُمْ</w:t>
      </w:r>
      <w:r w:rsidRPr="00E354BF">
        <w:rPr>
          <w:rFonts w:ascii="Mosawi" w:hAnsi="Mosawi" w:cs="Mosawi"/>
          <w:sz w:val="24"/>
          <w:szCs w:val="24"/>
          <w:rtl/>
        </w:rPr>
        <w:t>﴾</w:t>
      </w:r>
      <w:r w:rsidR="00377BC6" w:rsidRPr="00E354BF">
        <w:rPr>
          <w:rFonts w:cs="AL-Mohanad" w:hint="cs"/>
          <w:b/>
          <w:bCs w:val="0"/>
          <w:sz w:val="27"/>
          <w:szCs w:val="27"/>
          <w:rtl/>
        </w:rPr>
        <w:t xml:space="preserve"> (الحجرات: 49)</w:t>
      </w:r>
      <w:r w:rsidRPr="00E354BF">
        <w:rPr>
          <w:rFonts w:cs="AL-Mohanad" w:hint="cs"/>
          <w:b/>
          <w:bCs w:val="0"/>
          <w:sz w:val="27"/>
          <w:szCs w:val="27"/>
          <w:rtl/>
        </w:rPr>
        <w:t>، ولكن</w:t>
      </w:r>
      <w:r w:rsidR="00377BC6" w:rsidRPr="00E354BF">
        <w:rPr>
          <w:rFonts w:cs="AL-Mohanad" w:hint="cs"/>
          <w:b/>
          <w:bCs w:val="0"/>
          <w:sz w:val="27"/>
          <w:szCs w:val="27"/>
          <w:rtl/>
        </w:rPr>
        <w:t>ْ؛</w:t>
      </w:r>
      <w:r w:rsidRPr="00E354BF">
        <w:rPr>
          <w:rFonts w:cs="AL-Mohanad" w:hint="cs"/>
          <w:b/>
          <w:bCs w:val="0"/>
          <w:sz w:val="27"/>
          <w:szCs w:val="27"/>
          <w:rtl/>
        </w:rPr>
        <w:t xml:space="preserve"> </w:t>
      </w:r>
      <w:r w:rsidR="00377BC6" w:rsidRPr="00E354BF">
        <w:rPr>
          <w:rFonts w:cs="AL-Mohanad" w:hint="cs"/>
          <w:b/>
          <w:bCs w:val="0"/>
          <w:sz w:val="27"/>
          <w:szCs w:val="27"/>
          <w:rtl/>
        </w:rPr>
        <w:t>بما أنّ</w:t>
      </w:r>
      <w:r w:rsidRPr="00E354BF">
        <w:rPr>
          <w:rFonts w:cs="AL-Mohanad" w:hint="cs"/>
          <w:b/>
          <w:bCs w:val="0"/>
          <w:sz w:val="27"/>
          <w:szCs w:val="27"/>
          <w:rtl/>
        </w:rPr>
        <w:t xml:space="preserve"> الإيمان أمر</w:t>
      </w:r>
      <w:r w:rsidR="00377BC6" w:rsidRPr="00E354BF">
        <w:rPr>
          <w:rFonts w:cs="AL-Mohanad" w:hint="cs"/>
          <w:b/>
          <w:bCs w:val="0"/>
          <w:sz w:val="27"/>
          <w:szCs w:val="27"/>
          <w:rtl/>
        </w:rPr>
        <w:t>ٌ</w:t>
      </w:r>
      <w:r w:rsidRPr="00E354BF">
        <w:rPr>
          <w:rFonts w:cs="AL-Mohanad" w:hint="cs"/>
          <w:b/>
          <w:bCs w:val="0"/>
          <w:sz w:val="27"/>
          <w:szCs w:val="27"/>
          <w:rtl/>
        </w:rPr>
        <w:t xml:space="preserve"> باطني</w:t>
      </w:r>
      <w:r w:rsidR="00377BC6" w:rsidRPr="00E354BF">
        <w:rPr>
          <w:rFonts w:cs="AL-Mohanad" w:hint="cs"/>
          <w:b/>
          <w:bCs w:val="0"/>
          <w:sz w:val="27"/>
          <w:szCs w:val="27"/>
          <w:rtl/>
        </w:rPr>
        <w:t>ٌّ</w:t>
      </w:r>
      <w:r w:rsidRPr="00E354BF">
        <w:rPr>
          <w:rFonts w:cs="AL-Mohanad" w:hint="cs"/>
          <w:b/>
          <w:bCs w:val="0"/>
          <w:sz w:val="27"/>
          <w:szCs w:val="27"/>
          <w:rtl/>
        </w:rPr>
        <w:t xml:space="preserve"> وقلبي</w:t>
      </w:r>
      <w:r w:rsidR="00377BC6" w:rsidRPr="00E354BF">
        <w:rPr>
          <w:rFonts w:cs="AL-Mohanad" w:hint="cs"/>
          <w:b/>
          <w:bCs w:val="0"/>
          <w:sz w:val="27"/>
          <w:szCs w:val="27"/>
          <w:rtl/>
        </w:rPr>
        <w:t>ٌّ</w:t>
      </w:r>
      <w:r w:rsidRPr="00E354BF">
        <w:rPr>
          <w:rFonts w:cs="AL-Mohanad" w:hint="cs"/>
          <w:b/>
          <w:bCs w:val="0"/>
          <w:sz w:val="27"/>
          <w:szCs w:val="27"/>
          <w:rtl/>
        </w:rPr>
        <w:t>، لا يمكن الحكم بالارتداد على أساسه، بل من الأفضل الأخذ بنظر الاعتبار معيار الأعمال والسلوك ال</w:t>
      </w:r>
      <w:r w:rsidR="00C420A4" w:rsidRPr="00E354BF">
        <w:rPr>
          <w:rFonts w:cs="AL-Mohanad" w:hint="cs"/>
          <w:b/>
          <w:bCs w:val="0"/>
          <w:sz w:val="27"/>
          <w:szCs w:val="27"/>
          <w:rtl/>
        </w:rPr>
        <w:t>ظاهريّ</w:t>
      </w:r>
      <w:r w:rsidRPr="00E354BF">
        <w:rPr>
          <w:rFonts w:cs="AL-Mohanad" w:hint="cs"/>
          <w:b/>
          <w:bCs w:val="0"/>
          <w:sz w:val="27"/>
          <w:szCs w:val="27"/>
          <w:rtl/>
        </w:rPr>
        <w:t xml:space="preserve"> للبشر</w:t>
      </w:r>
      <w:r w:rsidR="00377BC6" w:rsidRPr="00E354BF">
        <w:rPr>
          <w:rFonts w:cs="AL-Mohanad" w:hint="cs"/>
          <w:b/>
          <w:bCs w:val="0"/>
          <w:sz w:val="27"/>
          <w:szCs w:val="27"/>
          <w:rtl/>
        </w:rPr>
        <w:t>.</w:t>
      </w:r>
      <w:r w:rsidRPr="00E354BF">
        <w:rPr>
          <w:rFonts w:cs="AL-Mohanad" w:hint="cs"/>
          <w:b/>
          <w:bCs w:val="0"/>
          <w:sz w:val="27"/>
          <w:szCs w:val="27"/>
          <w:rtl/>
        </w:rPr>
        <w:t xml:space="preserve"> قال العلا</w:t>
      </w:r>
      <w:r w:rsidR="00377BC6" w:rsidRPr="00E354BF">
        <w:rPr>
          <w:rFonts w:cs="AL-Mohanad" w:hint="cs"/>
          <w:b/>
          <w:bCs w:val="0"/>
          <w:sz w:val="27"/>
          <w:szCs w:val="27"/>
          <w:rtl/>
        </w:rPr>
        <w:t>ّ</w:t>
      </w:r>
      <w:r w:rsidRPr="00E354BF">
        <w:rPr>
          <w:rFonts w:cs="AL-Mohanad" w:hint="cs"/>
          <w:b/>
          <w:bCs w:val="0"/>
          <w:sz w:val="27"/>
          <w:szCs w:val="27"/>
          <w:rtl/>
        </w:rPr>
        <w:t xml:space="preserve">مة في كتابه </w:t>
      </w:r>
      <w:r w:rsidR="00377BC6" w:rsidRPr="00E354BF">
        <w:rPr>
          <w:rFonts w:cs="AL-Mohanad" w:hint="cs"/>
          <w:b/>
          <w:bCs w:val="0"/>
          <w:sz w:val="27"/>
          <w:szCs w:val="27"/>
          <w:rtl/>
        </w:rPr>
        <w:t>(</w:t>
      </w:r>
      <w:r w:rsidRPr="00E354BF">
        <w:rPr>
          <w:rFonts w:cs="AL-Mohanad" w:hint="cs"/>
          <w:b/>
          <w:bCs w:val="0"/>
          <w:sz w:val="27"/>
          <w:szCs w:val="27"/>
          <w:rtl/>
        </w:rPr>
        <w:t>القواعد</w:t>
      </w:r>
      <w:r w:rsidR="00377BC6" w:rsidRPr="00E354BF">
        <w:rPr>
          <w:rFonts w:cs="AL-Mohanad" w:hint="cs"/>
          <w:b/>
          <w:bCs w:val="0"/>
          <w:sz w:val="27"/>
          <w:szCs w:val="27"/>
          <w:rtl/>
        </w:rPr>
        <w:t>)</w:t>
      </w:r>
      <w:r w:rsidRPr="00E354BF">
        <w:rPr>
          <w:rFonts w:cs="AL-Mohanad" w:hint="cs"/>
          <w:b/>
          <w:bCs w:val="0"/>
          <w:sz w:val="27"/>
          <w:szCs w:val="27"/>
          <w:rtl/>
        </w:rPr>
        <w:t xml:space="preserve">: </w:t>
      </w:r>
      <w:r w:rsidR="00377BC6" w:rsidRPr="00E354BF">
        <w:rPr>
          <w:rFonts w:cs="AL-Mohanad" w:hint="eastAsia"/>
          <w:b/>
          <w:bCs w:val="0"/>
          <w:sz w:val="27"/>
          <w:szCs w:val="27"/>
          <w:rtl/>
        </w:rPr>
        <w:t>«</w:t>
      </w:r>
      <w:r w:rsidRPr="00E354BF">
        <w:rPr>
          <w:rFonts w:cs="AL-Mohanad"/>
          <w:b/>
          <w:bCs w:val="0"/>
          <w:sz w:val="27"/>
          <w:szCs w:val="27"/>
          <w:rtl/>
        </w:rPr>
        <w:t>هو يحصل</w:t>
      </w:r>
      <w:r w:rsidR="00377BC6" w:rsidRPr="00E354BF">
        <w:rPr>
          <w:rFonts w:cs="AL-Mohanad" w:hint="cs"/>
          <w:b/>
          <w:bCs w:val="0"/>
          <w:sz w:val="27"/>
          <w:szCs w:val="27"/>
          <w:rtl/>
        </w:rPr>
        <w:t>:</w:t>
      </w:r>
      <w:r w:rsidRPr="00E354BF">
        <w:rPr>
          <w:rFonts w:cs="AL-Mohanad"/>
          <w:b/>
          <w:bCs w:val="0"/>
          <w:sz w:val="27"/>
          <w:szCs w:val="27"/>
          <w:rtl/>
        </w:rPr>
        <w:t xml:space="preserve"> إم</w:t>
      </w:r>
      <w:r w:rsidR="00377BC6" w:rsidRPr="00E354BF">
        <w:rPr>
          <w:rFonts w:cs="AL-Mohanad" w:hint="cs"/>
          <w:b/>
          <w:bCs w:val="0"/>
          <w:sz w:val="27"/>
          <w:szCs w:val="27"/>
          <w:rtl/>
        </w:rPr>
        <w:t>ّ</w:t>
      </w:r>
      <w:r w:rsidRPr="00E354BF">
        <w:rPr>
          <w:rFonts w:cs="AL-Mohanad"/>
          <w:b/>
          <w:bCs w:val="0"/>
          <w:sz w:val="27"/>
          <w:szCs w:val="27"/>
          <w:rtl/>
        </w:rPr>
        <w:t>ا بالفعل</w:t>
      </w:r>
      <w:r w:rsidR="00377BC6" w:rsidRPr="00E354BF">
        <w:rPr>
          <w:rFonts w:cs="AL-Mohanad" w:hint="cs"/>
          <w:b/>
          <w:bCs w:val="0"/>
          <w:sz w:val="27"/>
          <w:szCs w:val="27"/>
          <w:rtl/>
        </w:rPr>
        <w:t>،</w:t>
      </w:r>
      <w:r w:rsidRPr="00E354BF">
        <w:rPr>
          <w:rFonts w:cs="AL-Mohanad"/>
          <w:b/>
          <w:bCs w:val="0"/>
          <w:sz w:val="27"/>
          <w:szCs w:val="27"/>
          <w:rtl/>
        </w:rPr>
        <w:t xml:space="preserve"> كالسجود للصنم، وعبادة الشمس، وإلقاء المصحف في القاذورات، وكل</w:t>
      </w:r>
      <w:r w:rsidR="00377BC6" w:rsidRPr="00E354BF">
        <w:rPr>
          <w:rFonts w:cs="AL-Mohanad" w:hint="cs"/>
          <w:b/>
          <w:bCs w:val="0"/>
          <w:sz w:val="27"/>
          <w:szCs w:val="27"/>
          <w:rtl/>
        </w:rPr>
        <w:t>ّ</w:t>
      </w:r>
      <w:r w:rsidRPr="00E354BF">
        <w:rPr>
          <w:rFonts w:cs="AL-Mohanad"/>
          <w:b/>
          <w:bCs w:val="0"/>
          <w:sz w:val="27"/>
          <w:szCs w:val="27"/>
          <w:rtl/>
        </w:rPr>
        <w:t xml:space="preserve"> فعل يدل</w:t>
      </w:r>
      <w:r w:rsidR="00377BC6" w:rsidRPr="00E354BF">
        <w:rPr>
          <w:rFonts w:cs="AL-Mohanad" w:hint="cs"/>
          <w:b/>
          <w:bCs w:val="0"/>
          <w:sz w:val="27"/>
          <w:szCs w:val="27"/>
          <w:rtl/>
        </w:rPr>
        <w:t>ّ</w:t>
      </w:r>
      <w:r w:rsidRPr="00E354BF">
        <w:rPr>
          <w:rFonts w:cs="AL-Mohanad"/>
          <w:b/>
          <w:bCs w:val="0"/>
          <w:sz w:val="27"/>
          <w:szCs w:val="27"/>
          <w:rtl/>
        </w:rPr>
        <w:t xml:space="preserve"> على الاستهزاء صريحا</w:t>
      </w:r>
      <w:r w:rsidRPr="00E354BF">
        <w:rPr>
          <w:rFonts w:cs="AL-Mohanad" w:hint="cs"/>
          <w:b/>
          <w:bCs w:val="0"/>
          <w:sz w:val="27"/>
          <w:szCs w:val="27"/>
          <w:rtl/>
        </w:rPr>
        <w:t>ً</w:t>
      </w:r>
      <w:r w:rsidR="00377BC6" w:rsidRPr="00E354BF">
        <w:rPr>
          <w:rFonts w:cs="AL-Mohanad" w:hint="cs"/>
          <w:b/>
          <w:bCs w:val="0"/>
          <w:sz w:val="27"/>
          <w:szCs w:val="27"/>
          <w:rtl/>
        </w:rPr>
        <w:t>؛</w:t>
      </w:r>
      <w:r w:rsidRPr="00E354BF">
        <w:rPr>
          <w:rFonts w:cs="AL-Mohanad"/>
          <w:b/>
          <w:bCs w:val="0"/>
          <w:sz w:val="27"/>
          <w:szCs w:val="27"/>
          <w:rtl/>
        </w:rPr>
        <w:t xml:space="preserve"> وإم</w:t>
      </w:r>
      <w:r w:rsidRPr="00E354BF">
        <w:rPr>
          <w:rFonts w:cs="AL-Mohanad" w:hint="cs"/>
          <w:b/>
          <w:bCs w:val="0"/>
          <w:sz w:val="27"/>
          <w:szCs w:val="27"/>
          <w:rtl/>
        </w:rPr>
        <w:t>ّ</w:t>
      </w:r>
      <w:r w:rsidRPr="00E354BF">
        <w:rPr>
          <w:rFonts w:cs="AL-Mohanad"/>
          <w:b/>
          <w:bCs w:val="0"/>
          <w:sz w:val="27"/>
          <w:szCs w:val="27"/>
          <w:rtl/>
        </w:rPr>
        <w:t>ا بالقول</w:t>
      </w:r>
      <w:r w:rsidR="00377BC6" w:rsidRPr="00E354BF">
        <w:rPr>
          <w:rFonts w:cs="AL-Mohanad" w:hint="cs"/>
          <w:b/>
          <w:bCs w:val="0"/>
          <w:sz w:val="27"/>
          <w:szCs w:val="27"/>
          <w:rtl/>
        </w:rPr>
        <w:t>،</w:t>
      </w:r>
      <w:r w:rsidRPr="00E354BF">
        <w:rPr>
          <w:rFonts w:cs="AL-Mohanad"/>
          <w:b/>
          <w:bCs w:val="0"/>
          <w:sz w:val="27"/>
          <w:szCs w:val="27"/>
          <w:rtl/>
        </w:rPr>
        <w:t xml:space="preserve"> كاللفظ الدال</w:t>
      </w:r>
      <w:r w:rsidR="00377BC6" w:rsidRPr="00E354BF">
        <w:rPr>
          <w:rFonts w:cs="AL-Mohanad" w:hint="cs"/>
          <w:b/>
          <w:bCs w:val="0"/>
          <w:sz w:val="27"/>
          <w:szCs w:val="27"/>
          <w:rtl/>
        </w:rPr>
        <w:t>ّ</w:t>
      </w:r>
      <w:r w:rsidRPr="00E354BF">
        <w:rPr>
          <w:rFonts w:cs="AL-Mohanad"/>
          <w:b/>
          <w:bCs w:val="0"/>
          <w:sz w:val="27"/>
          <w:szCs w:val="27"/>
          <w:rtl/>
        </w:rPr>
        <w:t xml:space="preserve"> بصريحه على جحد ما ع</w:t>
      </w:r>
      <w:r w:rsidRPr="00E354BF">
        <w:rPr>
          <w:rFonts w:cs="AL-Mohanad" w:hint="cs"/>
          <w:b/>
          <w:bCs w:val="0"/>
          <w:sz w:val="27"/>
          <w:szCs w:val="27"/>
          <w:rtl/>
        </w:rPr>
        <w:t>ُ</w:t>
      </w:r>
      <w:r w:rsidRPr="00E354BF">
        <w:rPr>
          <w:rFonts w:cs="AL-Mohanad"/>
          <w:b/>
          <w:bCs w:val="0"/>
          <w:sz w:val="27"/>
          <w:szCs w:val="27"/>
          <w:rtl/>
        </w:rPr>
        <w:t>لم ثبوته من دين الإسلام ضرورة، أو على اعتقاد ما يحرم اعتقاده بالضرورة من دين محم</w:t>
      </w:r>
      <w:r w:rsidR="00377BC6" w:rsidRPr="00E354BF">
        <w:rPr>
          <w:rFonts w:cs="AL-Mohanad" w:hint="cs"/>
          <w:b/>
          <w:bCs w:val="0"/>
          <w:sz w:val="27"/>
          <w:szCs w:val="27"/>
          <w:rtl/>
        </w:rPr>
        <w:t>ّ</w:t>
      </w:r>
      <w:r w:rsidRPr="00E354BF">
        <w:rPr>
          <w:rFonts w:cs="AL-Mohanad"/>
          <w:b/>
          <w:bCs w:val="0"/>
          <w:sz w:val="27"/>
          <w:szCs w:val="27"/>
          <w:rtl/>
        </w:rPr>
        <w:t>د</w:t>
      </w:r>
      <w:r w:rsidR="00A82A43" w:rsidRPr="00E354BF">
        <w:rPr>
          <w:rFonts w:cs="Mosawi"/>
          <w:b/>
          <w:bCs w:val="0"/>
          <w:sz w:val="27"/>
          <w:szCs w:val="26"/>
          <w:rtl/>
        </w:rPr>
        <w:t>|</w:t>
      </w:r>
      <w:r w:rsidRPr="00E354BF">
        <w:rPr>
          <w:rFonts w:cs="AL-Mohanad"/>
          <w:b/>
          <w:bCs w:val="0"/>
          <w:sz w:val="27"/>
          <w:szCs w:val="27"/>
          <w:rtl/>
        </w:rPr>
        <w:t>، سواء كان القول عنادا</w:t>
      </w:r>
      <w:r w:rsidRPr="00E354BF">
        <w:rPr>
          <w:rFonts w:cs="AL-Mohanad" w:hint="cs"/>
          <w:b/>
          <w:bCs w:val="0"/>
          <w:sz w:val="27"/>
          <w:szCs w:val="27"/>
          <w:rtl/>
        </w:rPr>
        <w:t>ً</w:t>
      </w:r>
      <w:r w:rsidRPr="00E354BF">
        <w:rPr>
          <w:rFonts w:cs="AL-Mohanad"/>
          <w:b/>
          <w:bCs w:val="0"/>
          <w:sz w:val="27"/>
          <w:szCs w:val="27"/>
          <w:rtl/>
        </w:rPr>
        <w:t xml:space="preserve"> أو اعتقادا</w:t>
      </w:r>
      <w:r w:rsidRPr="00E354BF">
        <w:rPr>
          <w:rFonts w:cs="AL-Mohanad" w:hint="cs"/>
          <w:b/>
          <w:bCs w:val="0"/>
          <w:sz w:val="27"/>
          <w:szCs w:val="27"/>
          <w:rtl/>
        </w:rPr>
        <w:t>ً</w:t>
      </w:r>
      <w:r w:rsidRPr="00E354BF">
        <w:rPr>
          <w:rFonts w:cs="AL-Mohanad"/>
          <w:b/>
          <w:bCs w:val="0"/>
          <w:sz w:val="27"/>
          <w:szCs w:val="27"/>
          <w:rtl/>
        </w:rPr>
        <w:t xml:space="preserve"> أو استهزاء</w:t>
      </w:r>
      <w:r w:rsidR="00377BC6" w:rsidRPr="00E354BF">
        <w:rPr>
          <w:rFonts w:cs="AL-Mohanad" w:hint="cs"/>
          <w:b/>
          <w:bCs w:val="0"/>
          <w:sz w:val="27"/>
          <w:szCs w:val="27"/>
          <w:rtl/>
        </w:rPr>
        <w:t>ً</w:t>
      </w:r>
      <w:r w:rsidR="00377BC6"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48"/>
      </w:r>
      <w:r w:rsidRPr="00E354BF">
        <w:rPr>
          <w:rFonts w:cs="AL-Mohanad" w:hint="cs"/>
          <w:b/>
          <w:bCs w:val="0"/>
          <w:sz w:val="27"/>
          <w:szCs w:val="27"/>
          <w:vertAlign w:val="superscript"/>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إنّ موضوع الارتداد من المسائل التي تُعد</w:t>
      </w:r>
      <w:r w:rsidR="008E69FB" w:rsidRPr="00E354BF">
        <w:rPr>
          <w:rFonts w:cs="AL-Mohanad" w:hint="cs"/>
          <w:b/>
          <w:bCs w:val="0"/>
          <w:sz w:val="27"/>
          <w:szCs w:val="27"/>
          <w:rtl/>
        </w:rPr>
        <w:t>ّ</w:t>
      </w:r>
      <w:r w:rsidRPr="00E354BF">
        <w:rPr>
          <w:rFonts w:cs="AL-Mohanad" w:hint="cs"/>
          <w:b/>
          <w:bCs w:val="0"/>
          <w:sz w:val="27"/>
          <w:szCs w:val="27"/>
          <w:rtl/>
        </w:rPr>
        <w:t xml:space="preserve"> جريمة</w:t>
      </w:r>
      <w:r w:rsidR="008E69FB" w:rsidRPr="00E354BF">
        <w:rPr>
          <w:rFonts w:cs="AL-Mohanad" w:hint="cs"/>
          <w:b/>
          <w:bCs w:val="0"/>
          <w:sz w:val="27"/>
          <w:szCs w:val="27"/>
          <w:rtl/>
        </w:rPr>
        <w:t>ً</w:t>
      </w:r>
      <w:r w:rsidRPr="00E354BF">
        <w:rPr>
          <w:rFonts w:cs="AL-Mohanad" w:hint="cs"/>
          <w:b/>
          <w:bCs w:val="0"/>
          <w:sz w:val="27"/>
          <w:szCs w:val="27"/>
          <w:rtl/>
        </w:rPr>
        <w:t xml:space="preserve"> في الأديان المختلفة</w:t>
      </w:r>
      <w:r w:rsidR="008E69FB" w:rsidRPr="00E354BF">
        <w:rPr>
          <w:rFonts w:cs="AL-Mohanad" w:hint="cs"/>
          <w:b/>
          <w:bCs w:val="0"/>
          <w:sz w:val="27"/>
          <w:szCs w:val="27"/>
          <w:rtl/>
        </w:rPr>
        <w:t>.</w:t>
      </w:r>
      <w:r w:rsidRPr="00E354BF">
        <w:rPr>
          <w:rFonts w:cs="AL-Mohanad" w:hint="cs"/>
          <w:b/>
          <w:bCs w:val="0"/>
          <w:sz w:val="27"/>
          <w:szCs w:val="27"/>
          <w:rtl/>
        </w:rPr>
        <w:t xml:space="preserve"> وقد ذهب بعض الحقوقيين</w:t>
      </w:r>
      <w:r w:rsidR="00E0739B" w:rsidRPr="00E354BF">
        <w:rPr>
          <w:rFonts w:cs="AL-Mohanad" w:hint="cs"/>
          <w:b/>
          <w:bCs w:val="0"/>
          <w:sz w:val="27"/>
          <w:szCs w:val="27"/>
          <w:rtl/>
        </w:rPr>
        <w:t xml:space="preserve"> إلى </w:t>
      </w:r>
      <w:r w:rsidRPr="00E354BF">
        <w:rPr>
          <w:rFonts w:cs="AL-Mohanad" w:hint="cs"/>
          <w:b/>
          <w:bCs w:val="0"/>
          <w:sz w:val="27"/>
          <w:szCs w:val="27"/>
          <w:rtl/>
        </w:rPr>
        <w:t xml:space="preserve">أنّ الارتداد </w:t>
      </w:r>
      <w:r w:rsidR="005209A2" w:rsidRPr="00E354BF">
        <w:rPr>
          <w:rFonts w:cs="AL-Mohanad" w:hint="cs"/>
          <w:b/>
          <w:bCs w:val="0"/>
          <w:sz w:val="27"/>
          <w:szCs w:val="27"/>
          <w:rtl/>
        </w:rPr>
        <w:t>يُعَدّ</w:t>
      </w:r>
      <w:r w:rsidR="008E69FB" w:rsidRPr="00E354BF">
        <w:rPr>
          <w:rFonts w:cs="AL-Mohanad" w:hint="cs"/>
          <w:b/>
          <w:bCs w:val="0"/>
          <w:sz w:val="27"/>
          <w:szCs w:val="27"/>
          <w:rtl/>
        </w:rPr>
        <w:t xml:space="preserve"> جرماً من وجهة نظر جميع الأديان</w:t>
      </w:r>
      <w:r w:rsidRPr="00E354BF">
        <w:rPr>
          <w:rFonts w:cs="AL-Mohanad" w:hint="cs"/>
          <w:b/>
          <w:bCs w:val="0"/>
          <w:sz w:val="27"/>
          <w:szCs w:val="27"/>
          <w:vertAlign w:val="superscript"/>
          <w:rtl/>
        </w:rPr>
        <w:t>(</w:t>
      </w:r>
      <w:r w:rsidRPr="00E354BF">
        <w:rPr>
          <w:rStyle w:val="EndnoteReference"/>
          <w:rFonts w:cs="AL-Mohanad"/>
          <w:b/>
          <w:bCs w:val="0"/>
          <w:sz w:val="27"/>
          <w:rtl/>
        </w:rPr>
        <w:endnoteReference w:id="549"/>
      </w:r>
      <w:r w:rsidRPr="00E354BF">
        <w:rPr>
          <w:rFonts w:cs="AL-Mohanad" w:hint="cs"/>
          <w:b/>
          <w:bCs w:val="0"/>
          <w:sz w:val="27"/>
          <w:szCs w:val="27"/>
          <w:vertAlign w:val="superscript"/>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ولقد أقرّ أصحاب الدين المزدكي</w:t>
      </w:r>
      <w:r w:rsidR="008E69FB" w:rsidRPr="00E354BF">
        <w:rPr>
          <w:rFonts w:cs="AL-Mohanad" w:hint="cs"/>
          <w:b/>
          <w:bCs w:val="0"/>
          <w:sz w:val="27"/>
          <w:szCs w:val="27"/>
          <w:rtl/>
        </w:rPr>
        <w:t>ّ</w:t>
      </w:r>
      <w:r w:rsidRPr="00E354BF">
        <w:rPr>
          <w:rFonts w:cs="AL-Mohanad" w:hint="cs"/>
          <w:b/>
          <w:bCs w:val="0"/>
          <w:sz w:val="27"/>
          <w:szCs w:val="27"/>
          <w:rtl/>
        </w:rPr>
        <w:t xml:space="preserve"> في العصر الساساني</w:t>
      </w:r>
      <w:r w:rsidR="008E69FB" w:rsidRPr="00E354BF">
        <w:rPr>
          <w:rFonts w:cs="AL-Mohanad" w:hint="cs"/>
          <w:b/>
          <w:bCs w:val="0"/>
          <w:sz w:val="27"/>
          <w:szCs w:val="27"/>
          <w:rtl/>
        </w:rPr>
        <w:t>ّ</w:t>
      </w:r>
      <w:r w:rsidRPr="00E354BF">
        <w:rPr>
          <w:rFonts w:cs="AL-Mohanad" w:hint="cs"/>
          <w:b/>
          <w:bCs w:val="0"/>
          <w:sz w:val="27"/>
          <w:szCs w:val="27"/>
          <w:rtl/>
        </w:rPr>
        <w:t xml:space="preserve"> دراسة جريمة الارتداد في قوانينهم الجزائي</w:t>
      </w:r>
      <w:r w:rsidR="008E69FB" w:rsidRPr="00E354BF">
        <w:rPr>
          <w:rFonts w:cs="AL-Mohanad" w:hint="cs"/>
          <w:b/>
          <w:bCs w:val="0"/>
          <w:sz w:val="27"/>
          <w:szCs w:val="27"/>
          <w:rtl/>
        </w:rPr>
        <w:t>ّ</w:t>
      </w:r>
      <w:r w:rsidRPr="00E354BF">
        <w:rPr>
          <w:rFonts w:cs="AL-Mohanad" w:hint="cs"/>
          <w:b/>
          <w:bCs w:val="0"/>
          <w:sz w:val="27"/>
          <w:szCs w:val="27"/>
          <w:rtl/>
        </w:rPr>
        <w:t>ة أيضاً</w:t>
      </w:r>
      <w:r w:rsidR="008E69FB" w:rsidRPr="00E354BF">
        <w:rPr>
          <w:rFonts w:cs="AL-Mohanad" w:hint="cs"/>
          <w:b/>
          <w:bCs w:val="0"/>
          <w:sz w:val="27"/>
          <w:szCs w:val="27"/>
          <w:rtl/>
        </w:rPr>
        <w:t xml:space="preserve">. </w:t>
      </w:r>
      <w:r w:rsidRPr="00E354BF">
        <w:rPr>
          <w:rFonts w:cs="AL-Mohanad" w:hint="cs"/>
          <w:b/>
          <w:bCs w:val="0"/>
          <w:sz w:val="27"/>
          <w:szCs w:val="27"/>
          <w:rtl/>
        </w:rPr>
        <w:t>وقد أشار الشاعر ال</w:t>
      </w:r>
      <w:r w:rsidR="00C420A4" w:rsidRPr="00E354BF">
        <w:rPr>
          <w:rFonts w:cs="AL-Mohanad" w:hint="cs"/>
          <w:b/>
          <w:bCs w:val="0"/>
          <w:sz w:val="27"/>
          <w:szCs w:val="27"/>
          <w:rtl/>
        </w:rPr>
        <w:t>إيرانيّ</w:t>
      </w:r>
      <w:r w:rsidRPr="00E354BF">
        <w:rPr>
          <w:rFonts w:cs="AL-Mohanad" w:hint="cs"/>
          <w:b/>
          <w:bCs w:val="0"/>
          <w:sz w:val="27"/>
          <w:szCs w:val="27"/>
          <w:rtl/>
        </w:rPr>
        <w:t xml:space="preserve"> الفردوسي</w:t>
      </w:r>
      <w:r w:rsidR="008E69FB" w:rsidRPr="00E354BF">
        <w:rPr>
          <w:rFonts w:cs="AL-Mohanad" w:hint="cs"/>
          <w:b/>
          <w:bCs w:val="0"/>
          <w:sz w:val="27"/>
          <w:szCs w:val="27"/>
          <w:rtl/>
        </w:rPr>
        <w:t>ّ</w:t>
      </w:r>
      <w:r w:rsidRPr="00E354BF">
        <w:rPr>
          <w:rFonts w:cs="AL-Mohanad" w:hint="cs"/>
          <w:b/>
          <w:bCs w:val="0"/>
          <w:sz w:val="27"/>
          <w:szCs w:val="27"/>
          <w:rtl/>
        </w:rPr>
        <w:t xml:space="preserve"> في بعض أشعاره</w:t>
      </w:r>
      <w:r w:rsidR="00E0739B" w:rsidRPr="00E354BF">
        <w:rPr>
          <w:rFonts w:cs="AL-Mohanad" w:hint="cs"/>
          <w:b/>
          <w:bCs w:val="0"/>
          <w:sz w:val="27"/>
          <w:szCs w:val="27"/>
          <w:rtl/>
        </w:rPr>
        <w:t xml:space="preserve"> إلى </w:t>
      </w:r>
      <w:r w:rsidRPr="00E354BF">
        <w:rPr>
          <w:rFonts w:cs="AL-Mohanad" w:hint="cs"/>
          <w:b/>
          <w:bCs w:val="0"/>
          <w:sz w:val="27"/>
          <w:szCs w:val="27"/>
          <w:rtl/>
        </w:rPr>
        <w:t xml:space="preserve">ذلك، فقال ما معناه: إنّ زردشت قال في كتابه: </w:t>
      </w:r>
      <w:r w:rsidRPr="00E354BF">
        <w:rPr>
          <w:rFonts w:cs="AL-Mohanad"/>
          <w:b/>
          <w:bCs w:val="0"/>
          <w:sz w:val="27"/>
          <w:szCs w:val="27"/>
          <w:rtl/>
        </w:rPr>
        <w:t>م</w:t>
      </w:r>
      <w:r w:rsidR="008E69FB" w:rsidRPr="00E354BF">
        <w:rPr>
          <w:rFonts w:cs="AL-Mohanad" w:hint="cs"/>
          <w:b/>
          <w:bCs w:val="0"/>
          <w:sz w:val="27"/>
          <w:szCs w:val="27"/>
          <w:rtl/>
        </w:rPr>
        <w:t>َ</w:t>
      </w:r>
      <w:r w:rsidRPr="00E354BF">
        <w:rPr>
          <w:rFonts w:cs="AL-Mohanad"/>
          <w:b/>
          <w:bCs w:val="0"/>
          <w:sz w:val="27"/>
          <w:szCs w:val="27"/>
          <w:rtl/>
        </w:rPr>
        <w:t>ن</w:t>
      </w:r>
      <w:r w:rsidR="008E69FB" w:rsidRPr="00E354BF">
        <w:rPr>
          <w:rFonts w:cs="AL-Mohanad" w:hint="cs"/>
          <w:b/>
          <w:bCs w:val="0"/>
          <w:sz w:val="27"/>
          <w:szCs w:val="27"/>
          <w:rtl/>
        </w:rPr>
        <w:t>ْ</w:t>
      </w:r>
      <w:r w:rsidRPr="00E354BF">
        <w:rPr>
          <w:rFonts w:cs="AL-Mohanad"/>
          <w:b/>
          <w:bCs w:val="0"/>
          <w:sz w:val="27"/>
          <w:szCs w:val="27"/>
          <w:rtl/>
        </w:rPr>
        <w:t xml:space="preserve"> عص</w:t>
      </w:r>
      <w:r w:rsidR="008E69FB" w:rsidRPr="00E354BF">
        <w:rPr>
          <w:rFonts w:cs="AL-Mohanad" w:hint="cs"/>
          <w:b/>
          <w:bCs w:val="0"/>
          <w:sz w:val="27"/>
          <w:szCs w:val="27"/>
          <w:rtl/>
        </w:rPr>
        <w:t>ى</w:t>
      </w:r>
      <w:r w:rsidR="00996DFE">
        <w:rPr>
          <w:rFonts w:cs="AL-Mohanad"/>
          <w:b/>
          <w:bCs w:val="0"/>
          <w:sz w:val="27"/>
          <w:szCs w:val="27"/>
          <w:rtl/>
        </w:rPr>
        <w:t xml:space="preserve"> الل</w:t>
      </w:r>
      <w:r w:rsidRPr="00E354BF">
        <w:rPr>
          <w:rFonts w:cs="AL-Mohanad"/>
          <w:b/>
          <w:bCs w:val="0"/>
          <w:sz w:val="27"/>
          <w:szCs w:val="27"/>
          <w:rtl/>
        </w:rPr>
        <w:t>ه</w:t>
      </w:r>
      <w:r w:rsidR="008E69FB" w:rsidRPr="00E354BF">
        <w:rPr>
          <w:rFonts w:cs="AL-Mohanad" w:hint="cs"/>
          <w:b/>
          <w:bCs w:val="0"/>
          <w:sz w:val="27"/>
          <w:szCs w:val="27"/>
          <w:rtl/>
        </w:rPr>
        <w:t>،</w:t>
      </w:r>
      <w:r w:rsidRPr="00E354BF">
        <w:rPr>
          <w:rFonts w:cs="AL-Mohanad"/>
          <w:b/>
          <w:bCs w:val="0"/>
          <w:sz w:val="27"/>
          <w:szCs w:val="27"/>
          <w:rtl/>
        </w:rPr>
        <w:t xml:space="preserve"> وخرج على مالك ر</w:t>
      </w:r>
      <w:r w:rsidRPr="00E354BF">
        <w:rPr>
          <w:rFonts w:cs="AL-Mohanad" w:hint="cs"/>
          <w:b/>
          <w:bCs w:val="0"/>
          <w:sz w:val="27"/>
          <w:szCs w:val="27"/>
          <w:rtl/>
        </w:rPr>
        <w:t>قّ</w:t>
      </w:r>
      <w:r w:rsidRPr="00E354BF">
        <w:rPr>
          <w:rFonts w:cs="AL-Mohanad"/>
          <w:b/>
          <w:bCs w:val="0"/>
          <w:sz w:val="27"/>
          <w:szCs w:val="27"/>
          <w:rtl/>
        </w:rPr>
        <w:t>ه وسلطانه</w:t>
      </w:r>
      <w:r w:rsidR="008E69FB" w:rsidRPr="00E354BF">
        <w:rPr>
          <w:rFonts w:cs="AL-Mohanad" w:hint="cs"/>
          <w:b/>
          <w:bCs w:val="0"/>
          <w:sz w:val="27"/>
          <w:szCs w:val="27"/>
          <w:rtl/>
        </w:rPr>
        <w:t>،</w:t>
      </w:r>
      <w:r w:rsidRPr="00E354BF">
        <w:rPr>
          <w:rFonts w:cs="AL-Mohanad"/>
          <w:b/>
          <w:bCs w:val="0"/>
          <w:sz w:val="27"/>
          <w:szCs w:val="27"/>
          <w:rtl/>
        </w:rPr>
        <w:t xml:space="preserve"> فعظوه سنة</w:t>
      </w:r>
      <w:r w:rsidR="008E69FB" w:rsidRPr="00E354BF">
        <w:rPr>
          <w:rFonts w:cs="AL-Mohanad" w:hint="cs"/>
          <w:b/>
          <w:bCs w:val="0"/>
          <w:sz w:val="27"/>
          <w:szCs w:val="27"/>
          <w:rtl/>
        </w:rPr>
        <w:t>ً</w:t>
      </w:r>
      <w:r w:rsidRPr="00E354BF">
        <w:rPr>
          <w:rFonts w:cs="AL-Mohanad"/>
          <w:b/>
          <w:bCs w:val="0"/>
          <w:sz w:val="27"/>
          <w:szCs w:val="27"/>
          <w:rtl/>
        </w:rPr>
        <w:t>، فإن</w:t>
      </w:r>
      <w:r w:rsidR="008E69FB" w:rsidRPr="00E354BF">
        <w:rPr>
          <w:rFonts w:cs="AL-Mohanad" w:hint="cs"/>
          <w:b/>
          <w:bCs w:val="0"/>
          <w:sz w:val="27"/>
          <w:szCs w:val="27"/>
          <w:rtl/>
        </w:rPr>
        <w:t>ْ</w:t>
      </w:r>
      <w:r w:rsidRPr="00E354BF">
        <w:rPr>
          <w:rFonts w:cs="AL-Mohanad"/>
          <w:b/>
          <w:bCs w:val="0"/>
          <w:sz w:val="27"/>
          <w:szCs w:val="27"/>
          <w:rtl/>
        </w:rPr>
        <w:t xml:space="preserve"> استمر</w:t>
      </w:r>
      <w:r w:rsidR="008E69FB" w:rsidRPr="00E354BF">
        <w:rPr>
          <w:rFonts w:cs="AL-Mohanad" w:hint="cs"/>
          <w:b/>
          <w:bCs w:val="0"/>
          <w:sz w:val="27"/>
          <w:szCs w:val="27"/>
          <w:rtl/>
        </w:rPr>
        <w:t>ّ</w:t>
      </w:r>
      <w:r w:rsidRPr="00E354BF">
        <w:rPr>
          <w:rFonts w:cs="AL-Mohanad"/>
          <w:b/>
          <w:bCs w:val="0"/>
          <w:sz w:val="27"/>
          <w:szCs w:val="27"/>
          <w:rtl/>
        </w:rPr>
        <w:t xml:space="preserve"> على عصيانه ففرّ</w:t>
      </w:r>
      <w:r w:rsidR="008E69FB" w:rsidRPr="00E354BF">
        <w:rPr>
          <w:rFonts w:cs="AL-Mohanad" w:hint="cs"/>
          <w:b/>
          <w:bCs w:val="0"/>
          <w:sz w:val="27"/>
          <w:szCs w:val="27"/>
          <w:rtl/>
        </w:rPr>
        <w:t>ِ</w:t>
      </w:r>
      <w:r w:rsidRPr="00E354BF">
        <w:rPr>
          <w:rFonts w:cs="AL-Mohanad"/>
          <w:b/>
          <w:bCs w:val="0"/>
          <w:sz w:val="27"/>
          <w:szCs w:val="27"/>
          <w:rtl/>
        </w:rPr>
        <w:t>قوا بين رأسه وجثمان</w:t>
      </w:r>
      <w:r w:rsidRPr="00E354BF">
        <w:rPr>
          <w:rFonts w:cs="AL-Mohanad" w:hint="cs"/>
          <w:b/>
          <w:bCs w:val="0"/>
          <w:sz w:val="27"/>
          <w:szCs w:val="27"/>
          <w:rtl/>
        </w:rPr>
        <w:t>ه.</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وذكرت التوراة أيضاً في سفر الخروج مسألة ارتداد اليهود، من خلال التطرّ</w:t>
      </w:r>
      <w:r w:rsidR="008E69FB" w:rsidRPr="00E354BF">
        <w:rPr>
          <w:rFonts w:cs="AL-Mohanad" w:hint="cs"/>
          <w:b/>
          <w:bCs w:val="0"/>
          <w:sz w:val="27"/>
          <w:szCs w:val="27"/>
          <w:rtl/>
        </w:rPr>
        <w:t>ُ</w:t>
      </w:r>
      <w:r w:rsidRPr="00E354BF">
        <w:rPr>
          <w:rFonts w:cs="AL-Mohanad" w:hint="cs"/>
          <w:b/>
          <w:bCs w:val="0"/>
          <w:sz w:val="27"/>
          <w:szCs w:val="27"/>
          <w:rtl/>
        </w:rPr>
        <w:t xml:space="preserve">ق </w:t>
      </w:r>
      <w:r w:rsidR="008E69FB" w:rsidRPr="00E354BF">
        <w:rPr>
          <w:rFonts w:cs="AL-Mohanad" w:hint="cs"/>
          <w:b/>
          <w:bCs w:val="0"/>
          <w:sz w:val="27"/>
          <w:szCs w:val="27"/>
          <w:rtl/>
        </w:rPr>
        <w:t xml:space="preserve">إلى </w:t>
      </w:r>
      <w:r w:rsidRPr="00E354BF">
        <w:rPr>
          <w:rFonts w:cs="AL-Mohanad" w:hint="cs"/>
          <w:b/>
          <w:bCs w:val="0"/>
          <w:sz w:val="27"/>
          <w:szCs w:val="27"/>
          <w:rtl/>
        </w:rPr>
        <w:t>قص</w:t>
      </w:r>
      <w:r w:rsidR="008E69FB" w:rsidRPr="00E354BF">
        <w:rPr>
          <w:rFonts w:cs="AL-Mohanad" w:hint="cs"/>
          <w:b/>
          <w:bCs w:val="0"/>
          <w:sz w:val="27"/>
          <w:szCs w:val="27"/>
          <w:rtl/>
        </w:rPr>
        <w:t>ّ</w:t>
      </w:r>
      <w:r w:rsidRPr="00E354BF">
        <w:rPr>
          <w:rFonts w:cs="AL-Mohanad" w:hint="cs"/>
          <w:b/>
          <w:bCs w:val="0"/>
          <w:sz w:val="27"/>
          <w:szCs w:val="27"/>
          <w:rtl/>
        </w:rPr>
        <w:t>ة النبي</w:t>
      </w:r>
      <w:r w:rsidR="008E69FB" w:rsidRPr="00E354BF">
        <w:rPr>
          <w:rFonts w:cs="AL-Mohanad" w:hint="cs"/>
          <w:b/>
          <w:bCs w:val="0"/>
          <w:sz w:val="27"/>
          <w:szCs w:val="27"/>
          <w:rtl/>
        </w:rPr>
        <w:t>ّ</w:t>
      </w:r>
      <w:r w:rsidRPr="00E354BF">
        <w:rPr>
          <w:rFonts w:cs="AL-Mohanad" w:hint="cs"/>
          <w:b/>
          <w:bCs w:val="0"/>
          <w:sz w:val="27"/>
          <w:szCs w:val="27"/>
          <w:rtl/>
        </w:rPr>
        <w:t xml:space="preserve"> موسى</w:t>
      </w:r>
      <w:r w:rsidR="0079584A" w:rsidRPr="00E354BF">
        <w:rPr>
          <w:rFonts w:cs="Mosawi" w:hint="cs"/>
          <w:b/>
          <w:bCs w:val="0"/>
          <w:sz w:val="27"/>
          <w:szCs w:val="26"/>
          <w:rtl/>
        </w:rPr>
        <w:t>×</w:t>
      </w:r>
      <w:r w:rsidRPr="00E354BF">
        <w:rPr>
          <w:rFonts w:cs="AL-Mohanad" w:hint="cs"/>
          <w:b/>
          <w:bCs w:val="0"/>
          <w:sz w:val="27"/>
          <w:szCs w:val="27"/>
          <w:rtl/>
        </w:rPr>
        <w:t xml:space="preserve"> عندما رجع من جبل الطور</w:t>
      </w:r>
      <w:r w:rsidR="008E69FB" w:rsidRPr="00E354BF">
        <w:rPr>
          <w:rFonts w:cs="AL-Mohanad" w:hint="cs"/>
          <w:b/>
          <w:bCs w:val="0"/>
          <w:sz w:val="27"/>
          <w:szCs w:val="27"/>
          <w:rtl/>
        </w:rPr>
        <w:t>،</w:t>
      </w:r>
      <w:r w:rsidRPr="00E354BF">
        <w:rPr>
          <w:rFonts w:cs="AL-Mohanad" w:hint="cs"/>
          <w:b/>
          <w:bCs w:val="0"/>
          <w:sz w:val="27"/>
          <w:szCs w:val="27"/>
          <w:rtl/>
        </w:rPr>
        <w:t xml:space="preserve"> ورأى بني إسرائيل يعبدون العجل الذي صنعه لهم السامري</w:t>
      </w:r>
      <w:r w:rsidR="008E69FB" w:rsidRPr="00E354BF">
        <w:rPr>
          <w:rFonts w:cs="AL-Mohanad" w:hint="cs"/>
          <w:b/>
          <w:bCs w:val="0"/>
          <w:sz w:val="27"/>
          <w:szCs w:val="27"/>
          <w:rtl/>
        </w:rPr>
        <w:t>ّ</w:t>
      </w:r>
      <w:r w:rsidRPr="00E354BF">
        <w:rPr>
          <w:rFonts w:cs="AL-Mohanad" w:hint="cs"/>
          <w:b/>
          <w:bCs w:val="0"/>
          <w:sz w:val="27"/>
          <w:szCs w:val="27"/>
          <w:rtl/>
        </w:rPr>
        <w:t>، وقد عبدوه من دون الله، وأمر أبناء لاوي أن يقتلوا جميع من سجد لغير الله، فقُت</w:t>
      </w:r>
      <w:r w:rsidR="008E69FB" w:rsidRPr="00E354BF">
        <w:rPr>
          <w:rFonts w:cs="AL-Mohanad" w:hint="cs"/>
          <w:b/>
          <w:bCs w:val="0"/>
          <w:sz w:val="27"/>
          <w:szCs w:val="27"/>
          <w:rtl/>
        </w:rPr>
        <w:t>ِ</w:t>
      </w:r>
      <w:r w:rsidRPr="00E354BF">
        <w:rPr>
          <w:rFonts w:cs="AL-Mohanad" w:hint="cs"/>
          <w:b/>
          <w:bCs w:val="0"/>
          <w:sz w:val="27"/>
          <w:szCs w:val="27"/>
          <w:rtl/>
        </w:rPr>
        <w:t xml:space="preserve">ل في ذلك اليوم ثلاثة آلاف من </w:t>
      </w:r>
      <w:r w:rsidR="008E69FB" w:rsidRPr="00E354BF">
        <w:rPr>
          <w:rFonts w:cs="AL-Mohanad" w:hint="cs"/>
          <w:b/>
          <w:bCs w:val="0"/>
          <w:sz w:val="27"/>
          <w:szCs w:val="27"/>
          <w:rtl/>
        </w:rPr>
        <w:t>بني</w:t>
      </w:r>
      <w:r w:rsidRPr="00E354BF">
        <w:rPr>
          <w:rFonts w:cs="AL-Mohanad" w:hint="cs"/>
          <w:b/>
          <w:bCs w:val="0"/>
          <w:sz w:val="27"/>
          <w:szCs w:val="27"/>
          <w:rtl/>
        </w:rPr>
        <w:t xml:space="preserve"> إسرائيل</w:t>
      </w:r>
      <w:r w:rsidRPr="00E354BF">
        <w:rPr>
          <w:rFonts w:cs="AL-Mohanad" w:hint="cs"/>
          <w:b/>
          <w:bCs w:val="0"/>
          <w:sz w:val="27"/>
          <w:szCs w:val="27"/>
          <w:vertAlign w:val="superscript"/>
          <w:rtl/>
        </w:rPr>
        <w:t>(</w:t>
      </w:r>
      <w:r w:rsidRPr="00E354BF">
        <w:rPr>
          <w:rStyle w:val="EndnoteReference"/>
          <w:rFonts w:cs="AL-Mohanad"/>
          <w:b/>
          <w:bCs w:val="0"/>
          <w:sz w:val="27"/>
          <w:rtl/>
        </w:rPr>
        <w:endnoteReference w:id="550"/>
      </w:r>
      <w:r w:rsidRPr="00E354BF">
        <w:rPr>
          <w:rFonts w:cs="AL-Mohanad" w:hint="cs"/>
          <w:b/>
          <w:bCs w:val="0"/>
          <w:sz w:val="27"/>
          <w:szCs w:val="27"/>
          <w:vertAlign w:val="superscript"/>
          <w:rtl/>
        </w:rPr>
        <w:t>)</w:t>
      </w:r>
      <w:r w:rsidR="008E69FB" w:rsidRPr="00E354BF">
        <w:rPr>
          <w:rFonts w:cs="AL-Mohanad" w:hint="cs"/>
          <w:b/>
          <w:bCs w:val="0"/>
          <w:sz w:val="27"/>
          <w:szCs w:val="27"/>
          <w:rtl/>
        </w:rPr>
        <w:t>.</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lastRenderedPageBreak/>
        <w:t>إنّ عمدة الاستدلال على عقوبة المرتد</w:t>
      </w:r>
      <w:r w:rsidR="008E69FB" w:rsidRPr="00E354BF">
        <w:rPr>
          <w:rFonts w:cs="AL-Mohanad" w:hint="cs"/>
          <w:b/>
          <w:bCs w:val="0"/>
          <w:sz w:val="27"/>
          <w:szCs w:val="27"/>
          <w:rtl/>
        </w:rPr>
        <w:t>ّ</w:t>
      </w:r>
      <w:r w:rsidRPr="00E354BF">
        <w:rPr>
          <w:rFonts w:cs="AL-Mohanad" w:hint="cs"/>
          <w:b/>
          <w:bCs w:val="0"/>
          <w:sz w:val="27"/>
          <w:szCs w:val="27"/>
          <w:rtl/>
        </w:rPr>
        <w:t xml:space="preserve"> يعتمد على قول رسول الله</w:t>
      </w:r>
      <w:r w:rsidR="00A82A43" w:rsidRPr="00E354BF">
        <w:rPr>
          <w:rFonts w:cs="Mosawi" w:hint="cs"/>
          <w:b/>
          <w:bCs w:val="0"/>
          <w:sz w:val="27"/>
          <w:szCs w:val="26"/>
          <w:rtl/>
        </w:rPr>
        <w:t>|</w:t>
      </w:r>
      <w:r w:rsidRPr="00E354BF">
        <w:rPr>
          <w:rFonts w:cs="AL-Mohanad" w:hint="cs"/>
          <w:b/>
          <w:bCs w:val="0"/>
          <w:sz w:val="27"/>
          <w:szCs w:val="27"/>
          <w:rtl/>
        </w:rPr>
        <w:t xml:space="preserve"> وال</w:t>
      </w:r>
      <w:r w:rsidR="008B5B32" w:rsidRPr="00E354BF">
        <w:rPr>
          <w:rFonts w:cs="AL-Mohanad" w:hint="cs"/>
          <w:b/>
          <w:bCs w:val="0"/>
          <w:sz w:val="27"/>
          <w:szCs w:val="27"/>
          <w:rtl/>
        </w:rPr>
        <w:t>أئمّة</w:t>
      </w:r>
      <w:r w:rsidRPr="00E354BF">
        <w:rPr>
          <w:rFonts w:cs="AL-Mohanad" w:hint="cs"/>
          <w:b/>
          <w:bCs w:val="0"/>
          <w:sz w:val="27"/>
          <w:szCs w:val="27"/>
          <w:rtl/>
        </w:rPr>
        <w:t xml:space="preserve"> المعصومين</w:t>
      </w:r>
      <w:r w:rsidR="00C70680" w:rsidRPr="00E354BF">
        <w:rPr>
          <w:rFonts w:cs="Mosawi" w:hint="cs"/>
          <w:sz w:val="27"/>
          <w:szCs w:val="26"/>
          <w:rtl/>
        </w:rPr>
        <w:t>^</w:t>
      </w:r>
      <w:r w:rsidRPr="00E354BF">
        <w:rPr>
          <w:rFonts w:cs="AL-Mohanad" w:hint="cs"/>
          <w:b/>
          <w:bCs w:val="0"/>
          <w:sz w:val="27"/>
          <w:szCs w:val="27"/>
          <w:rtl/>
        </w:rPr>
        <w:t xml:space="preserve"> وسيرتهم ال</w:t>
      </w:r>
      <w:r w:rsidR="00C420A4" w:rsidRPr="00E354BF">
        <w:rPr>
          <w:rFonts w:cs="AL-Mohanad" w:hint="cs"/>
          <w:b/>
          <w:bCs w:val="0"/>
          <w:sz w:val="27"/>
          <w:szCs w:val="27"/>
          <w:rtl/>
        </w:rPr>
        <w:t>عمليّ</w:t>
      </w:r>
      <w:r w:rsidRPr="00E354BF">
        <w:rPr>
          <w:rFonts w:cs="AL-Mohanad" w:hint="cs"/>
          <w:b/>
          <w:bCs w:val="0"/>
          <w:sz w:val="27"/>
          <w:szCs w:val="27"/>
          <w:rtl/>
        </w:rPr>
        <w:t>ة</w:t>
      </w:r>
      <w:r w:rsidR="008E69FB" w:rsidRPr="00E354BF">
        <w:rPr>
          <w:rFonts w:cs="AL-Mohanad" w:hint="cs"/>
          <w:b/>
          <w:bCs w:val="0"/>
          <w:sz w:val="27"/>
          <w:szCs w:val="27"/>
          <w:rtl/>
        </w:rPr>
        <w:t>.</w:t>
      </w:r>
      <w:r w:rsidRPr="00E354BF">
        <w:rPr>
          <w:rFonts w:cs="AL-Mohanad" w:hint="cs"/>
          <w:b/>
          <w:bCs w:val="0"/>
          <w:sz w:val="27"/>
          <w:szCs w:val="27"/>
          <w:rtl/>
        </w:rPr>
        <w:t xml:space="preserve"> ونحن في هذه المقالة سوف </w:t>
      </w:r>
      <w:r w:rsidR="008E69FB" w:rsidRPr="00E354BF">
        <w:rPr>
          <w:rFonts w:cs="AL-Mohanad" w:hint="cs"/>
          <w:b/>
          <w:bCs w:val="0"/>
          <w:sz w:val="27"/>
          <w:szCs w:val="27"/>
          <w:rtl/>
        </w:rPr>
        <w:t>نهتمّ فقط</w:t>
      </w:r>
      <w:r w:rsidRPr="00E354BF">
        <w:rPr>
          <w:rFonts w:cs="AL-Mohanad" w:hint="cs"/>
          <w:b/>
          <w:bCs w:val="0"/>
          <w:sz w:val="27"/>
          <w:szCs w:val="27"/>
          <w:rtl/>
        </w:rPr>
        <w:t xml:space="preserve"> </w:t>
      </w:r>
      <w:r w:rsidR="008E69FB" w:rsidRPr="00E354BF">
        <w:rPr>
          <w:rFonts w:cs="AL-Mohanad" w:hint="cs"/>
          <w:b/>
          <w:bCs w:val="0"/>
          <w:sz w:val="27"/>
          <w:szCs w:val="27"/>
          <w:rtl/>
        </w:rPr>
        <w:t>ب</w:t>
      </w:r>
      <w:r w:rsidRPr="00E354BF">
        <w:rPr>
          <w:rFonts w:cs="AL-Mohanad" w:hint="cs"/>
          <w:b/>
          <w:bCs w:val="0"/>
          <w:sz w:val="27"/>
          <w:szCs w:val="27"/>
          <w:rtl/>
        </w:rPr>
        <w:t>الاستدلال بحديث الرسول</w:t>
      </w:r>
      <w:r w:rsidR="00A82A43" w:rsidRPr="00E354BF">
        <w:rPr>
          <w:rFonts w:cs="Mosawi" w:hint="cs"/>
          <w:b/>
          <w:bCs w:val="0"/>
          <w:sz w:val="27"/>
          <w:szCs w:val="26"/>
          <w:rtl/>
        </w:rPr>
        <w:t>|</w:t>
      </w:r>
      <w:r w:rsidR="008E69FB" w:rsidRPr="00E354BF">
        <w:rPr>
          <w:rFonts w:cs="AL-Mohanad" w:hint="cs"/>
          <w:b/>
          <w:bCs w:val="0"/>
          <w:sz w:val="27"/>
          <w:szCs w:val="27"/>
          <w:rtl/>
        </w:rPr>
        <w:t>،</w:t>
      </w:r>
      <w:r w:rsidRPr="00E354BF">
        <w:rPr>
          <w:rFonts w:cs="AL-Mohanad" w:hint="cs"/>
          <w:b/>
          <w:bCs w:val="0"/>
          <w:sz w:val="27"/>
          <w:szCs w:val="27"/>
          <w:rtl/>
        </w:rPr>
        <w:t xml:space="preserve"> الذي يقول فيه</w:t>
      </w:r>
      <w:r w:rsidR="008E69FB" w:rsidRPr="00E354BF">
        <w:rPr>
          <w:rFonts w:cs="AL-Mohanad" w:hint="cs"/>
          <w:b/>
          <w:bCs w:val="0"/>
          <w:sz w:val="27"/>
          <w:szCs w:val="27"/>
          <w:rtl/>
        </w:rPr>
        <w:t>:</w:t>
      </w:r>
      <w:r w:rsidRPr="00E354BF">
        <w:rPr>
          <w:rFonts w:cs="AL-Mohanad" w:hint="cs"/>
          <w:b/>
          <w:bCs w:val="0"/>
          <w:sz w:val="27"/>
          <w:szCs w:val="27"/>
          <w:rtl/>
        </w:rPr>
        <w:t xml:space="preserve"> </w:t>
      </w:r>
      <w:r w:rsidR="008E69FB" w:rsidRPr="00E354BF">
        <w:rPr>
          <w:rFonts w:cs="AL-Mohanad" w:hint="eastAsia"/>
          <w:b/>
          <w:bCs w:val="0"/>
          <w:sz w:val="27"/>
          <w:szCs w:val="27"/>
          <w:rtl/>
        </w:rPr>
        <w:t>«</w:t>
      </w:r>
      <w:r w:rsidRPr="00E354BF">
        <w:rPr>
          <w:rFonts w:cs="AL-Mohanad" w:hint="cs"/>
          <w:b/>
          <w:bCs w:val="0"/>
          <w:sz w:val="27"/>
          <w:szCs w:val="27"/>
          <w:rtl/>
        </w:rPr>
        <w:t>م</w:t>
      </w:r>
      <w:r w:rsidR="008E69FB" w:rsidRPr="00E354BF">
        <w:rPr>
          <w:rFonts w:cs="AL-Mohanad" w:hint="cs"/>
          <w:b/>
          <w:bCs w:val="0"/>
          <w:sz w:val="27"/>
          <w:szCs w:val="27"/>
          <w:rtl/>
        </w:rPr>
        <w:t>َ</w:t>
      </w:r>
      <w:r w:rsidRPr="00E354BF">
        <w:rPr>
          <w:rFonts w:cs="AL-Mohanad" w:hint="cs"/>
          <w:b/>
          <w:bCs w:val="0"/>
          <w:sz w:val="27"/>
          <w:szCs w:val="27"/>
          <w:rtl/>
        </w:rPr>
        <w:t>ن</w:t>
      </w:r>
      <w:r w:rsidR="008E69FB" w:rsidRPr="00E354BF">
        <w:rPr>
          <w:rFonts w:cs="AL-Mohanad" w:hint="cs"/>
          <w:b/>
          <w:bCs w:val="0"/>
          <w:sz w:val="27"/>
          <w:szCs w:val="27"/>
          <w:rtl/>
        </w:rPr>
        <w:t>ْ</w:t>
      </w:r>
      <w:r w:rsidRPr="00E354BF">
        <w:rPr>
          <w:rFonts w:cs="AL-Mohanad" w:hint="cs"/>
          <w:b/>
          <w:bCs w:val="0"/>
          <w:sz w:val="27"/>
          <w:szCs w:val="27"/>
          <w:rtl/>
        </w:rPr>
        <w:t xml:space="preserve"> بد</w:t>
      </w:r>
      <w:r w:rsidR="008E69FB" w:rsidRPr="00E354BF">
        <w:rPr>
          <w:rFonts w:cs="AL-Mohanad" w:hint="cs"/>
          <w:b/>
          <w:bCs w:val="0"/>
          <w:sz w:val="27"/>
          <w:szCs w:val="27"/>
          <w:rtl/>
        </w:rPr>
        <w:t>َّ</w:t>
      </w:r>
      <w:r w:rsidRPr="00E354BF">
        <w:rPr>
          <w:rFonts w:cs="AL-Mohanad" w:hint="cs"/>
          <w:b/>
          <w:bCs w:val="0"/>
          <w:sz w:val="27"/>
          <w:szCs w:val="27"/>
          <w:rtl/>
        </w:rPr>
        <w:t>ل دينه فاقتلوه</w:t>
      </w:r>
      <w:r w:rsidR="008E69FB" w:rsidRPr="00E354BF">
        <w:rPr>
          <w:rFonts w:cs="AL-Mohanad" w:hint="eastAsia"/>
          <w:b/>
          <w:bCs w:val="0"/>
          <w:sz w:val="27"/>
          <w:szCs w:val="27"/>
          <w:rtl/>
        </w:rPr>
        <w:t>»</w:t>
      </w:r>
      <w:r w:rsidRPr="00E354BF">
        <w:rPr>
          <w:rFonts w:cs="AL-Mohanad" w:hint="cs"/>
          <w:b/>
          <w:bCs w:val="0"/>
          <w:sz w:val="27"/>
          <w:szCs w:val="27"/>
          <w:rtl/>
        </w:rPr>
        <w:t>؛ لأنّ بقي</w:t>
      </w:r>
      <w:r w:rsidR="008E69FB" w:rsidRPr="00E354BF">
        <w:rPr>
          <w:rFonts w:cs="AL-Mohanad" w:hint="cs"/>
          <w:b/>
          <w:bCs w:val="0"/>
          <w:sz w:val="27"/>
          <w:szCs w:val="27"/>
          <w:rtl/>
        </w:rPr>
        <w:t>ّ</w:t>
      </w:r>
      <w:r w:rsidRPr="00E354BF">
        <w:rPr>
          <w:rFonts w:cs="AL-Mohanad" w:hint="cs"/>
          <w:b/>
          <w:bCs w:val="0"/>
          <w:sz w:val="27"/>
          <w:szCs w:val="27"/>
          <w:rtl/>
        </w:rPr>
        <w:t>ة أحاديث المعصومين</w:t>
      </w:r>
      <w:r w:rsidR="00C70680" w:rsidRPr="00E354BF">
        <w:rPr>
          <w:rFonts w:cs="Mosawi" w:hint="cs"/>
          <w:sz w:val="27"/>
          <w:szCs w:val="26"/>
          <w:rtl/>
        </w:rPr>
        <w:t>^</w:t>
      </w:r>
      <w:r w:rsidRPr="00E354BF">
        <w:rPr>
          <w:rFonts w:cs="AL-Mohanad" w:hint="cs"/>
          <w:b/>
          <w:bCs w:val="0"/>
          <w:sz w:val="27"/>
          <w:szCs w:val="27"/>
          <w:rtl/>
        </w:rPr>
        <w:t xml:space="preserve"> ارتكزت على هذا الحديث، فإذا تمك</w:t>
      </w:r>
      <w:r w:rsidR="008E69FB" w:rsidRPr="00E354BF">
        <w:rPr>
          <w:rFonts w:cs="AL-Mohanad" w:hint="cs"/>
          <w:b/>
          <w:bCs w:val="0"/>
          <w:sz w:val="27"/>
          <w:szCs w:val="27"/>
          <w:rtl/>
        </w:rPr>
        <w:t>َّ</w:t>
      </w:r>
      <w:r w:rsidRPr="00E354BF">
        <w:rPr>
          <w:rFonts w:cs="AL-Mohanad" w:hint="cs"/>
          <w:b/>
          <w:bCs w:val="0"/>
          <w:sz w:val="27"/>
          <w:szCs w:val="27"/>
          <w:rtl/>
        </w:rPr>
        <w:t>نا بيان دلالة هذا الحديث يكون تفسير بقي</w:t>
      </w:r>
      <w:r w:rsidR="008E69FB" w:rsidRPr="00E354BF">
        <w:rPr>
          <w:rFonts w:cs="AL-Mohanad" w:hint="cs"/>
          <w:b/>
          <w:bCs w:val="0"/>
          <w:sz w:val="27"/>
          <w:szCs w:val="27"/>
          <w:rtl/>
        </w:rPr>
        <w:t>ّ</w:t>
      </w:r>
      <w:r w:rsidRPr="00E354BF">
        <w:rPr>
          <w:rFonts w:cs="AL-Mohanad" w:hint="cs"/>
          <w:b/>
          <w:bCs w:val="0"/>
          <w:sz w:val="27"/>
          <w:szCs w:val="27"/>
          <w:rtl/>
        </w:rPr>
        <w:t>ة الأحاديث على أساس ذلك أيضاً</w:t>
      </w:r>
      <w:r w:rsidR="008E69FB" w:rsidRPr="00E354BF">
        <w:rPr>
          <w:rFonts w:cs="AL-Mohanad" w:hint="cs"/>
          <w:b/>
          <w:bCs w:val="0"/>
          <w:sz w:val="27"/>
          <w:szCs w:val="27"/>
          <w:rtl/>
        </w:rPr>
        <w:t>.</w:t>
      </w:r>
      <w:r w:rsidRPr="00E354BF">
        <w:rPr>
          <w:rFonts w:cs="AL-Mohanad" w:hint="cs"/>
          <w:b/>
          <w:bCs w:val="0"/>
          <w:sz w:val="27"/>
          <w:szCs w:val="27"/>
          <w:rtl/>
        </w:rPr>
        <w:t xml:space="preserve"> ولكن كما هو واضح فإنّ هذا الحديث الذي ورد عن النبي</w:t>
      </w:r>
      <w:r w:rsidR="008E69FB"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جاء مطلقاً، </w:t>
      </w:r>
      <w:r w:rsidR="008E69FB" w:rsidRPr="00E354BF">
        <w:rPr>
          <w:rFonts w:cs="AL-Mohanad" w:hint="cs"/>
          <w:b/>
          <w:bCs w:val="0"/>
          <w:sz w:val="27"/>
          <w:szCs w:val="27"/>
          <w:rtl/>
        </w:rPr>
        <w:t>بينما</w:t>
      </w:r>
      <w:r w:rsidRPr="00E354BF">
        <w:rPr>
          <w:rFonts w:cs="AL-Mohanad" w:hint="cs"/>
          <w:b/>
          <w:bCs w:val="0"/>
          <w:sz w:val="27"/>
          <w:szCs w:val="27"/>
          <w:rtl/>
        </w:rPr>
        <w:t xml:space="preserve"> سائر الروايات الصادرة عن ال</w:t>
      </w:r>
      <w:r w:rsidR="008B5B32" w:rsidRPr="00E354BF">
        <w:rPr>
          <w:rFonts w:cs="AL-Mohanad" w:hint="cs"/>
          <w:b/>
          <w:bCs w:val="0"/>
          <w:sz w:val="27"/>
          <w:szCs w:val="27"/>
          <w:rtl/>
        </w:rPr>
        <w:t>أئمّة</w:t>
      </w:r>
      <w:r w:rsidR="00C70680" w:rsidRPr="00E354BF">
        <w:rPr>
          <w:rFonts w:cs="Mosawi" w:hint="cs"/>
          <w:sz w:val="27"/>
          <w:szCs w:val="26"/>
          <w:rtl/>
        </w:rPr>
        <w:t>^</w:t>
      </w:r>
      <w:r w:rsidRPr="00E354BF">
        <w:rPr>
          <w:rFonts w:cs="AL-Mohanad" w:hint="cs"/>
          <w:b/>
          <w:bCs w:val="0"/>
          <w:sz w:val="27"/>
          <w:szCs w:val="27"/>
          <w:rtl/>
        </w:rPr>
        <w:t xml:space="preserve"> هي روايات مقي</w:t>
      </w:r>
      <w:r w:rsidR="008E69FB" w:rsidRPr="00E354BF">
        <w:rPr>
          <w:rFonts w:cs="AL-Mohanad" w:hint="cs"/>
          <w:b/>
          <w:bCs w:val="0"/>
          <w:sz w:val="27"/>
          <w:szCs w:val="27"/>
          <w:rtl/>
        </w:rPr>
        <w:t>ّ</w:t>
      </w:r>
      <w:r w:rsidRPr="00E354BF">
        <w:rPr>
          <w:rFonts w:cs="AL-Mohanad" w:hint="cs"/>
          <w:b/>
          <w:bCs w:val="0"/>
          <w:sz w:val="27"/>
          <w:szCs w:val="27"/>
          <w:rtl/>
        </w:rPr>
        <w:t>دة، وقد فرّقت بين المرتد</w:t>
      </w:r>
      <w:r w:rsidR="008E69FB" w:rsidRPr="00E354BF">
        <w:rPr>
          <w:rFonts w:cs="AL-Mohanad" w:hint="cs"/>
          <w:b/>
          <w:bCs w:val="0"/>
          <w:sz w:val="27"/>
          <w:szCs w:val="27"/>
          <w:rtl/>
        </w:rPr>
        <w:t>ّ</w:t>
      </w:r>
      <w:r w:rsidRPr="00E354BF">
        <w:rPr>
          <w:rFonts w:cs="AL-Mohanad" w:hint="cs"/>
          <w:b/>
          <w:bCs w:val="0"/>
          <w:sz w:val="27"/>
          <w:szCs w:val="27"/>
          <w:rtl/>
        </w:rPr>
        <w:t xml:space="preserve"> الفطري</w:t>
      </w:r>
      <w:r w:rsidR="008E69FB" w:rsidRPr="00E354BF">
        <w:rPr>
          <w:rFonts w:cs="AL-Mohanad" w:hint="cs"/>
          <w:b/>
          <w:bCs w:val="0"/>
          <w:sz w:val="27"/>
          <w:szCs w:val="27"/>
          <w:rtl/>
        </w:rPr>
        <w:t>ّ</w:t>
      </w:r>
      <w:r w:rsidRPr="00E354BF">
        <w:rPr>
          <w:rFonts w:cs="AL-Mohanad" w:hint="cs"/>
          <w:b/>
          <w:bCs w:val="0"/>
          <w:sz w:val="27"/>
          <w:szCs w:val="27"/>
          <w:rtl/>
        </w:rPr>
        <w:t xml:space="preserve"> والمرتد</w:t>
      </w:r>
      <w:r w:rsidR="008E69FB" w:rsidRPr="00E354BF">
        <w:rPr>
          <w:rFonts w:cs="AL-Mohanad" w:hint="cs"/>
          <w:b/>
          <w:bCs w:val="0"/>
          <w:sz w:val="27"/>
          <w:szCs w:val="27"/>
          <w:rtl/>
        </w:rPr>
        <w:t>ّ</w:t>
      </w:r>
      <w:r w:rsidRPr="00E354BF">
        <w:rPr>
          <w:rFonts w:cs="AL-Mohanad" w:hint="cs"/>
          <w:b/>
          <w:bCs w:val="0"/>
          <w:sz w:val="27"/>
          <w:szCs w:val="27"/>
          <w:rtl/>
        </w:rPr>
        <w:t xml:space="preserve"> المل</w:t>
      </w:r>
      <w:r w:rsidR="008E69FB" w:rsidRPr="00E354BF">
        <w:rPr>
          <w:rFonts w:cs="AL-Mohanad" w:hint="cs"/>
          <w:b/>
          <w:bCs w:val="0"/>
          <w:sz w:val="27"/>
          <w:szCs w:val="27"/>
          <w:rtl/>
        </w:rPr>
        <w:t>ّ</w:t>
      </w:r>
      <w:r w:rsidRPr="00E354BF">
        <w:rPr>
          <w:rFonts w:cs="AL-Mohanad" w:hint="cs"/>
          <w:b/>
          <w:bCs w:val="0"/>
          <w:sz w:val="27"/>
          <w:szCs w:val="27"/>
          <w:rtl/>
        </w:rPr>
        <w:t>ي</w:t>
      </w:r>
      <w:r w:rsidR="008E69FB" w:rsidRPr="00E354BF">
        <w:rPr>
          <w:rFonts w:cs="AL-Mohanad" w:hint="cs"/>
          <w:b/>
          <w:bCs w:val="0"/>
          <w:sz w:val="27"/>
          <w:szCs w:val="27"/>
          <w:rtl/>
        </w:rPr>
        <w:t>ّ</w:t>
      </w:r>
      <w:r w:rsidRPr="00E354BF">
        <w:rPr>
          <w:rFonts w:cs="AL-Mohanad" w:hint="cs"/>
          <w:b/>
          <w:bCs w:val="0"/>
          <w:sz w:val="27"/>
          <w:szCs w:val="27"/>
          <w:rtl/>
        </w:rPr>
        <w:t>، فضلاً عن التفريق بين عقوبة كل</w:t>
      </w:r>
      <w:r w:rsidR="008E69FB" w:rsidRPr="00E354BF">
        <w:rPr>
          <w:rFonts w:cs="AL-Mohanad" w:hint="cs"/>
          <w:b/>
          <w:bCs w:val="0"/>
          <w:sz w:val="27"/>
          <w:szCs w:val="27"/>
          <w:rtl/>
        </w:rPr>
        <w:t>ٍّ</w:t>
      </w:r>
      <w:r w:rsidRPr="00E354BF">
        <w:rPr>
          <w:rFonts w:cs="AL-Mohanad" w:hint="cs"/>
          <w:b/>
          <w:bCs w:val="0"/>
          <w:sz w:val="27"/>
          <w:szCs w:val="27"/>
          <w:rtl/>
        </w:rPr>
        <w:t xml:space="preserve"> منهما</w:t>
      </w:r>
      <w:r w:rsidR="008E69FB" w:rsidRPr="00E354BF">
        <w:rPr>
          <w:rFonts w:cs="AL-Mohanad" w:hint="cs"/>
          <w:b/>
          <w:bCs w:val="0"/>
          <w:sz w:val="27"/>
          <w:szCs w:val="27"/>
          <w:rtl/>
        </w:rPr>
        <w:t>.</w:t>
      </w:r>
      <w:r w:rsidRPr="00E354BF">
        <w:rPr>
          <w:rFonts w:cs="AL-Mohanad" w:hint="cs"/>
          <w:b/>
          <w:bCs w:val="0"/>
          <w:sz w:val="27"/>
          <w:szCs w:val="27"/>
          <w:rtl/>
        </w:rPr>
        <w:t xml:space="preserve"> وهذا الأمر يؤيّ</w:t>
      </w:r>
      <w:r w:rsidR="008E69FB" w:rsidRPr="00E354BF">
        <w:rPr>
          <w:rFonts w:cs="AL-Mohanad" w:hint="cs"/>
          <w:b/>
          <w:bCs w:val="0"/>
          <w:sz w:val="27"/>
          <w:szCs w:val="27"/>
          <w:rtl/>
        </w:rPr>
        <w:t>ِ</w:t>
      </w:r>
      <w:r w:rsidRPr="00E354BF">
        <w:rPr>
          <w:rFonts w:cs="AL-Mohanad" w:hint="cs"/>
          <w:b/>
          <w:bCs w:val="0"/>
          <w:sz w:val="27"/>
          <w:szCs w:val="27"/>
          <w:rtl/>
        </w:rPr>
        <w:t>د تشريع حكم الارتداد أيضاً، كما جاء في هذه الرواية: محمد بن يحيى</w:t>
      </w:r>
      <w:r w:rsidR="008E69FB" w:rsidRPr="00E354BF">
        <w:rPr>
          <w:rFonts w:cs="AL-Mohanad" w:hint="cs"/>
          <w:b/>
          <w:bCs w:val="0"/>
          <w:sz w:val="27"/>
          <w:szCs w:val="27"/>
          <w:rtl/>
        </w:rPr>
        <w:t>،</w:t>
      </w:r>
      <w:r w:rsidRPr="00E354BF">
        <w:rPr>
          <w:rFonts w:cs="AL-Mohanad" w:hint="cs"/>
          <w:b/>
          <w:bCs w:val="0"/>
          <w:sz w:val="27"/>
          <w:szCs w:val="27"/>
          <w:rtl/>
        </w:rPr>
        <w:t xml:space="preserve"> عن العمركي بن علي</w:t>
      </w:r>
      <w:r w:rsidR="008E69FB" w:rsidRPr="00E354BF">
        <w:rPr>
          <w:rFonts w:cs="AL-Mohanad" w:hint="cs"/>
          <w:b/>
          <w:bCs w:val="0"/>
          <w:sz w:val="27"/>
          <w:szCs w:val="27"/>
          <w:rtl/>
        </w:rPr>
        <w:t>ّ،</w:t>
      </w:r>
      <w:r w:rsidRPr="00E354BF">
        <w:rPr>
          <w:rFonts w:cs="AL-Mohanad" w:hint="cs"/>
          <w:b/>
          <w:bCs w:val="0"/>
          <w:sz w:val="27"/>
          <w:szCs w:val="27"/>
          <w:rtl/>
        </w:rPr>
        <w:t xml:space="preserve"> عن علي</w:t>
      </w:r>
      <w:r w:rsidR="008E69FB" w:rsidRPr="00E354BF">
        <w:rPr>
          <w:rFonts w:cs="AL-Mohanad" w:hint="cs"/>
          <w:b/>
          <w:bCs w:val="0"/>
          <w:sz w:val="27"/>
          <w:szCs w:val="27"/>
          <w:rtl/>
        </w:rPr>
        <w:t>ّ</w:t>
      </w:r>
      <w:r w:rsidRPr="00E354BF">
        <w:rPr>
          <w:rFonts w:cs="AL-Mohanad" w:hint="cs"/>
          <w:b/>
          <w:bCs w:val="0"/>
          <w:sz w:val="27"/>
          <w:szCs w:val="27"/>
          <w:rtl/>
        </w:rPr>
        <w:t xml:space="preserve"> بن جعفر</w:t>
      </w:r>
      <w:r w:rsidR="008E69FB" w:rsidRPr="00E354BF">
        <w:rPr>
          <w:rFonts w:cs="AL-Mohanad" w:hint="cs"/>
          <w:b/>
          <w:bCs w:val="0"/>
          <w:sz w:val="27"/>
          <w:szCs w:val="27"/>
          <w:rtl/>
        </w:rPr>
        <w:t>،</w:t>
      </w:r>
      <w:r w:rsidRPr="00E354BF">
        <w:rPr>
          <w:rFonts w:cs="AL-Mohanad" w:hint="cs"/>
          <w:b/>
          <w:bCs w:val="0"/>
          <w:sz w:val="27"/>
          <w:szCs w:val="27"/>
          <w:rtl/>
        </w:rPr>
        <w:t xml:space="preserve"> عن أخيه أبي الحسن</w:t>
      </w:r>
      <w:r w:rsidR="0079584A" w:rsidRPr="00E354BF">
        <w:rPr>
          <w:rFonts w:cs="Mosawi" w:hint="cs"/>
          <w:b/>
          <w:bCs w:val="0"/>
          <w:sz w:val="27"/>
          <w:szCs w:val="26"/>
          <w:rtl/>
        </w:rPr>
        <w:t>×</w:t>
      </w:r>
      <w:r w:rsidR="008E69FB" w:rsidRPr="00E354BF">
        <w:rPr>
          <w:rFonts w:cs="AL-Mohanad" w:hint="cs"/>
          <w:b/>
          <w:bCs w:val="0"/>
          <w:sz w:val="27"/>
          <w:szCs w:val="27"/>
          <w:rtl/>
        </w:rPr>
        <w:t>،</w:t>
      </w:r>
      <w:r w:rsidRPr="00E354BF">
        <w:rPr>
          <w:rFonts w:cs="AL-Mohanad" w:hint="cs"/>
          <w:b/>
          <w:bCs w:val="0"/>
          <w:sz w:val="27"/>
          <w:szCs w:val="27"/>
          <w:rtl/>
        </w:rPr>
        <w:t xml:space="preserve"> قال: </w:t>
      </w:r>
      <w:r w:rsidR="008E69FB" w:rsidRPr="00E354BF">
        <w:rPr>
          <w:rFonts w:cs="AL-Mohanad" w:hint="eastAsia"/>
          <w:b/>
          <w:bCs w:val="0"/>
          <w:sz w:val="27"/>
          <w:szCs w:val="27"/>
          <w:rtl/>
        </w:rPr>
        <w:t>«</w:t>
      </w:r>
      <w:r w:rsidRPr="00E354BF">
        <w:rPr>
          <w:rFonts w:cs="AL-Mohanad" w:hint="cs"/>
          <w:b/>
          <w:bCs w:val="0"/>
          <w:sz w:val="27"/>
          <w:szCs w:val="27"/>
          <w:rtl/>
        </w:rPr>
        <w:t>سألت</w:t>
      </w:r>
      <w:r w:rsidR="008E69FB" w:rsidRPr="00E354BF">
        <w:rPr>
          <w:rFonts w:cs="AL-Mohanad" w:hint="cs"/>
          <w:b/>
          <w:bCs w:val="0"/>
          <w:sz w:val="27"/>
          <w:szCs w:val="27"/>
          <w:rtl/>
        </w:rPr>
        <w:t>ُ</w:t>
      </w:r>
      <w:r w:rsidRPr="00E354BF">
        <w:rPr>
          <w:rFonts w:cs="AL-Mohanad" w:hint="cs"/>
          <w:b/>
          <w:bCs w:val="0"/>
          <w:sz w:val="27"/>
          <w:szCs w:val="27"/>
          <w:rtl/>
        </w:rPr>
        <w:t>ه عن مسلم تنصَّر</w:t>
      </w:r>
      <w:r w:rsidR="008E69FB" w:rsidRPr="00E354BF">
        <w:rPr>
          <w:rFonts w:cs="AL-Mohanad" w:hint="cs"/>
          <w:b/>
          <w:bCs w:val="0"/>
          <w:sz w:val="27"/>
          <w:szCs w:val="27"/>
          <w:rtl/>
        </w:rPr>
        <w:t>؟</w:t>
      </w:r>
      <w:r w:rsidRPr="00E354BF">
        <w:rPr>
          <w:rFonts w:cs="AL-Mohanad" w:hint="cs"/>
          <w:b/>
          <w:bCs w:val="0"/>
          <w:sz w:val="27"/>
          <w:szCs w:val="27"/>
          <w:rtl/>
        </w:rPr>
        <w:t xml:space="preserve"> قال: يُقت</w:t>
      </w:r>
      <w:r w:rsidR="008E69FB" w:rsidRPr="00E354BF">
        <w:rPr>
          <w:rFonts w:cs="AL-Mohanad" w:hint="cs"/>
          <w:b/>
          <w:bCs w:val="0"/>
          <w:sz w:val="27"/>
          <w:szCs w:val="27"/>
          <w:rtl/>
        </w:rPr>
        <w:t>َ</w:t>
      </w:r>
      <w:r w:rsidRPr="00E354BF">
        <w:rPr>
          <w:rFonts w:cs="AL-Mohanad" w:hint="cs"/>
          <w:b/>
          <w:bCs w:val="0"/>
          <w:sz w:val="27"/>
          <w:szCs w:val="27"/>
          <w:rtl/>
        </w:rPr>
        <w:t>ل</w:t>
      </w:r>
      <w:r w:rsidR="008E69FB" w:rsidRPr="00E354BF">
        <w:rPr>
          <w:rFonts w:cs="AL-Mohanad" w:hint="cs"/>
          <w:b/>
          <w:bCs w:val="0"/>
          <w:sz w:val="27"/>
          <w:szCs w:val="27"/>
          <w:rtl/>
        </w:rPr>
        <w:t>،</w:t>
      </w:r>
      <w:r w:rsidRPr="00E354BF">
        <w:rPr>
          <w:rFonts w:cs="AL-Mohanad" w:hint="cs"/>
          <w:b/>
          <w:bCs w:val="0"/>
          <w:sz w:val="27"/>
          <w:szCs w:val="27"/>
          <w:rtl/>
        </w:rPr>
        <w:t xml:space="preserve"> ولا يستتاب</w:t>
      </w:r>
      <w:r w:rsidR="008E69FB" w:rsidRPr="00E354BF">
        <w:rPr>
          <w:rFonts w:cs="AL-Mohanad" w:hint="cs"/>
          <w:b/>
          <w:bCs w:val="0"/>
          <w:sz w:val="27"/>
          <w:szCs w:val="27"/>
          <w:rtl/>
        </w:rPr>
        <w:t>،</w:t>
      </w:r>
      <w:r w:rsidRPr="00E354BF">
        <w:rPr>
          <w:rFonts w:cs="AL-Mohanad" w:hint="cs"/>
          <w:b/>
          <w:bCs w:val="0"/>
          <w:sz w:val="27"/>
          <w:szCs w:val="27"/>
          <w:rtl/>
        </w:rPr>
        <w:t xml:space="preserve"> قلت</w:t>
      </w:r>
      <w:r w:rsidR="008E69FB" w:rsidRPr="00E354BF">
        <w:rPr>
          <w:rFonts w:cs="AL-Mohanad" w:hint="cs"/>
          <w:b/>
          <w:bCs w:val="0"/>
          <w:sz w:val="27"/>
          <w:szCs w:val="27"/>
          <w:rtl/>
        </w:rPr>
        <w:t>ُ</w:t>
      </w:r>
      <w:r w:rsidRPr="00E354BF">
        <w:rPr>
          <w:rFonts w:cs="AL-Mohanad" w:hint="cs"/>
          <w:b/>
          <w:bCs w:val="0"/>
          <w:sz w:val="27"/>
          <w:szCs w:val="27"/>
          <w:rtl/>
        </w:rPr>
        <w:t>: فنصراني</w:t>
      </w:r>
      <w:r w:rsidR="008E69FB" w:rsidRPr="00E354BF">
        <w:rPr>
          <w:rFonts w:cs="AL-Mohanad" w:hint="cs"/>
          <w:b/>
          <w:bCs w:val="0"/>
          <w:sz w:val="27"/>
          <w:szCs w:val="27"/>
          <w:rtl/>
        </w:rPr>
        <w:t>ّ</w:t>
      </w:r>
      <w:r w:rsidRPr="00E354BF">
        <w:rPr>
          <w:rFonts w:cs="AL-Mohanad" w:hint="cs"/>
          <w:b/>
          <w:bCs w:val="0"/>
          <w:sz w:val="27"/>
          <w:szCs w:val="27"/>
          <w:rtl/>
        </w:rPr>
        <w:t xml:space="preserve"> أسلم ثمّ ارتد</w:t>
      </w:r>
      <w:r w:rsidR="008E69FB" w:rsidRPr="00E354BF">
        <w:rPr>
          <w:rFonts w:cs="AL-Mohanad" w:hint="cs"/>
          <w:b/>
          <w:bCs w:val="0"/>
          <w:sz w:val="27"/>
          <w:szCs w:val="27"/>
          <w:rtl/>
        </w:rPr>
        <w:t>ّ؟</w:t>
      </w:r>
      <w:r w:rsidRPr="00E354BF">
        <w:rPr>
          <w:rFonts w:cs="AL-Mohanad" w:hint="cs"/>
          <w:b/>
          <w:bCs w:val="0"/>
          <w:sz w:val="27"/>
          <w:szCs w:val="27"/>
          <w:rtl/>
        </w:rPr>
        <w:t xml:space="preserve"> قال: يُستتاب</w:t>
      </w:r>
      <w:r w:rsidR="008E69FB" w:rsidRPr="00E354BF">
        <w:rPr>
          <w:rFonts w:cs="AL-Mohanad" w:hint="cs"/>
          <w:b/>
          <w:bCs w:val="0"/>
          <w:sz w:val="27"/>
          <w:szCs w:val="27"/>
          <w:rtl/>
        </w:rPr>
        <w:t>،</w:t>
      </w:r>
      <w:r w:rsidRPr="00E354BF">
        <w:rPr>
          <w:rFonts w:cs="AL-Mohanad" w:hint="cs"/>
          <w:b/>
          <w:bCs w:val="0"/>
          <w:sz w:val="27"/>
          <w:szCs w:val="27"/>
          <w:rtl/>
        </w:rPr>
        <w:t xml:space="preserve"> فإن</w:t>
      </w:r>
      <w:r w:rsidR="008E69FB" w:rsidRPr="00E354BF">
        <w:rPr>
          <w:rFonts w:cs="AL-Mohanad" w:hint="cs"/>
          <w:b/>
          <w:bCs w:val="0"/>
          <w:sz w:val="27"/>
          <w:szCs w:val="27"/>
          <w:rtl/>
        </w:rPr>
        <w:t>ْ</w:t>
      </w:r>
      <w:r w:rsidRPr="00E354BF">
        <w:rPr>
          <w:rFonts w:cs="AL-Mohanad" w:hint="cs"/>
          <w:b/>
          <w:bCs w:val="0"/>
          <w:sz w:val="27"/>
          <w:szCs w:val="27"/>
          <w:rtl/>
        </w:rPr>
        <w:t xml:space="preserve"> رجع</w:t>
      </w:r>
      <w:r w:rsidR="008E69FB" w:rsidRPr="00E354BF">
        <w:rPr>
          <w:rFonts w:cs="AL-Mohanad" w:hint="cs"/>
          <w:b/>
          <w:bCs w:val="0"/>
          <w:sz w:val="27"/>
          <w:szCs w:val="27"/>
          <w:rtl/>
        </w:rPr>
        <w:t>،</w:t>
      </w:r>
      <w:r w:rsidRPr="00E354BF">
        <w:rPr>
          <w:rFonts w:cs="AL-Mohanad" w:hint="cs"/>
          <w:b/>
          <w:bCs w:val="0"/>
          <w:sz w:val="27"/>
          <w:szCs w:val="27"/>
          <w:rtl/>
        </w:rPr>
        <w:t xml:space="preserve"> وإلا</w:t>
      </w:r>
      <w:r w:rsidR="008E69FB" w:rsidRPr="00E354BF">
        <w:rPr>
          <w:rFonts w:cs="AL-Mohanad" w:hint="cs"/>
          <w:b/>
          <w:bCs w:val="0"/>
          <w:sz w:val="27"/>
          <w:szCs w:val="27"/>
          <w:rtl/>
        </w:rPr>
        <w:t>ّ</w:t>
      </w:r>
      <w:r w:rsidRPr="00E354BF">
        <w:rPr>
          <w:rFonts w:cs="AL-Mohanad" w:hint="cs"/>
          <w:b/>
          <w:bCs w:val="0"/>
          <w:sz w:val="27"/>
          <w:szCs w:val="27"/>
          <w:rtl/>
        </w:rPr>
        <w:t xml:space="preserve"> قُتل</w:t>
      </w:r>
      <w:r w:rsidR="008E69FB" w:rsidRPr="00E354BF">
        <w:rPr>
          <w:rFonts w:cs="AL-Mohanad" w:hint="eastAsia"/>
          <w:b/>
          <w:bCs w:val="0"/>
          <w:sz w:val="27"/>
          <w:szCs w:val="27"/>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lang w:bidi="fa-IR"/>
        </w:rPr>
      </w:pPr>
      <w:r w:rsidRPr="00E354BF">
        <w:rPr>
          <w:rFonts w:cs="AL-Mohanad" w:hint="cs"/>
          <w:b/>
          <w:bCs w:val="0"/>
          <w:sz w:val="27"/>
          <w:szCs w:val="27"/>
          <w:rtl/>
        </w:rPr>
        <w:t>إنّ</w:t>
      </w:r>
      <w:r w:rsidR="008E69FB" w:rsidRPr="00E354BF">
        <w:rPr>
          <w:rFonts w:cs="AL-Mohanad" w:hint="cs"/>
          <w:b/>
          <w:bCs w:val="0"/>
          <w:sz w:val="27"/>
          <w:szCs w:val="27"/>
          <w:rtl/>
        </w:rPr>
        <w:t xml:space="preserve"> النظرة الأولى على الأحكام المد</w:t>
      </w:r>
      <w:r w:rsidRPr="00E354BF">
        <w:rPr>
          <w:rFonts w:cs="AL-Mohanad" w:hint="cs"/>
          <w:b/>
          <w:bCs w:val="0"/>
          <w:sz w:val="27"/>
          <w:szCs w:val="27"/>
          <w:rtl/>
        </w:rPr>
        <w:t>و</w:t>
      </w:r>
      <w:r w:rsidR="008E69FB" w:rsidRPr="00E354BF">
        <w:rPr>
          <w:rFonts w:cs="AL-Mohanad" w:hint="cs"/>
          <w:b/>
          <w:bCs w:val="0"/>
          <w:sz w:val="27"/>
          <w:szCs w:val="27"/>
          <w:rtl/>
        </w:rPr>
        <w:t>ّ</w:t>
      </w:r>
      <w:r w:rsidRPr="00E354BF">
        <w:rPr>
          <w:rFonts w:cs="AL-Mohanad" w:hint="cs"/>
          <w:b/>
          <w:bCs w:val="0"/>
          <w:sz w:val="27"/>
          <w:szCs w:val="27"/>
          <w:rtl/>
        </w:rPr>
        <w:t>نة حول المرتد</w:t>
      </w:r>
      <w:r w:rsidR="008E69FB" w:rsidRPr="00E354BF">
        <w:rPr>
          <w:rFonts w:cs="AL-Mohanad" w:hint="cs"/>
          <w:b/>
          <w:bCs w:val="0"/>
          <w:sz w:val="27"/>
          <w:szCs w:val="27"/>
          <w:rtl/>
        </w:rPr>
        <w:t>ّ</w:t>
      </w:r>
      <w:r w:rsidRPr="00E354BF">
        <w:rPr>
          <w:rFonts w:cs="AL-Mohanad" w:hint="cs"/>
          <w:b/>
          <w:bCs w:val="0"/>
          <w:sz w:val="27"/>
          <w:szCs w:val="27"/>
          <w:rtl/>
        </w:rPr>
        <w:t xml:space="preserve"> ت</w:t>
      </w:r>
      <w:r w:rsidR="008E69FB" w:rsidRPr="00E354BF">
        <w:rPr>
          <w:rFonts w:cs="AL-Mohanad" w:hint="cs"/>
          <w:b/>
          <w:bCs w:val="0"/>
          <w:sz w:val="27"/>
          <w:szCs w:val="27"/>
          <w:rtl/>
        </w:rPr>
        <w:t>ُ</w:t>
      </w:r>
      <w:r w:rsidRPr="00E354BF">
        <w:rPr>
          <w:rFonts w:cs="AL-Mohanad" w:hint="cs"/>
          <w:b/>
          <w:bCs w:val="0"/>
          <w:sz w:val="27"/>
          <w:szCs w:val="27"/>
          <w:rtl/>
        </w:rPr>
        <w:t>وه</w:t>
      </w:r>
      <w:r w:rsidR="008E69FB" w:rsidRPr="00E354BF">
        <w:rPr>
          <w:rFonts w:cs="AL-Mohanad" w:hint="cs"/>
          <w:b/>
          <w:bCs w:val="0"/>
          <w:sz w:val="27"/>
          <w:szCs w:val="27"/>
          <w:rtl/>
        </w:rPr>
        <w:t>ِ</w:t>
      </w:r>
      <w:r w:rsidRPr="00E354BF">
        <w:rPr>
          <w:rFonts w:cs="AL-Mohanad" w:hint="cs"/>
          <w:b/>
          <w:bCs w:val="0"/>
          <w:sz w:val="27"/>
          <w:szCs w:val="27"/>
          <w:rtl/>
        </w:rPr>
        <w:t>م بأنّ هناك عدم انسجام بين هذه الأحكام و</w:t>
      </w:r>
      <w:r w:rsidR="00682FF1" w:rsidRPr="00E354BF">
        <w:rPr>
          <w:rFonts w:cs="AL-Mohanad" w:hint="cs"/>
          <w:b/>
          <w:bCs w:val="0"/>
          <w:sz w:val="27"/>
          <w:szCs w:val="27"/>
          <w:rtl/>
        </w:rPr>
        <w:t>حرّيّة</w:t>
      </w:r>
      <w:r w:rsidRPr="00E354BF">
        <w:rPr>
          <w:rFonts w:cs="AL-Mohanad" w:hint="cs"/>
          <w:b/>
          <w:bCs w:val="0"/>
          <w:sz w:val="27"/>
          <w:szCs w:val="27"/>
          <w:rtl/>
        </w:rPr>
        <w:t xml:space="preserve"> العقيدة</w:t>
      </w:r>
      <w:r w:rsidR="008E69FB" w:rsidRPr="00E354BF">
        <w:rPr>
          <w:rFonts w:cs="AL-Mohanad" w:hint="cs"/>
          <w:b/>
          <w:bCs w:val="0"/>
          <w:sz w:val="27"/>
          <w:szCs w:val="27"/>
          <w:rtl/>
        </w:rPr>
        <w:t>.</w:t>
      </w:r>
      <w:r w:rsidRPr="00E354BF">
        <w:rPr>
          <w:rFonts w:cs="AL-Mohanad" w:hint="cs"/>
          <w:b/>
          <w:bCs w:val="0"/>
          <w:sz w:val="27"/>
          <w:szCs w:val="27"/>
          <w:rtl/>
        </w:rPr>
        <w:t xml:space="preserve"> وهذا يجعلنا نواجه مشكلة، </w:t>
      </w:r>
      <w:r w:rsidR="008E69FB" w:rsidRPr="00E354BF">
        <w:rPr>
          <w:rFonts w:cs="AL-Mohanad" w:hint="cs"/>
          <w:b/>
          <w:bCs w:val="0"/>
          <w:sz w:val="27"/>
          <w:szCs w:val="27"/>
          <w:rtl/>
        </w:rPr>
        <w:t>و</w:t>
      </w:r>
      <w:r w:rsidRPr="00E354BF">
        <w:rPr>
          <w:rFonts w:cs="AL-Mohanad" w:hint="cs"/>
          <w:b/>
          <w:bCs w:val="0"/>
          <w:sz w:val="27"/>
          <w:szCs w:val="27"/>
          <w:rtl/>
        </w:rPr>
        <w:t>لا</w:t>
      </w:r>
      <w:r w:rsidR="008E69FB" w:rsidRPr="00E354BF">
        <w:rPr>
          <w:rFonts w:cs="AL-Mohanad" w:hint="cs"/>
          <w:b/>
          <w:bCs w:val="0"/>
          <w:sz w:val="27"/>
          <w:szCs w:val="27"/>
          <w:rtl/>
        </w:rPr>
        <w:t xml:space="preserve"> </w:t>
      </w:r>
      <w:r w:rsidRPr="00E354BF">
        <w:rPr>
          <w:rFonts w:cs="AL-Mohanad" w:hint="cs"/>
          <w:b/>
          <w:bCs w:val="0"/>
          <w:sz w:val="27"/>
          <w:szCs w:val="27"/>
          <w:rtl/>
        </w:rPr>
        <w:t>سي</w:t>
      </w:r>
      <w:r w:rsidR="008E69FB" w:rsidRPr="00E354BF">
        <w:rPr>
          <w:rFonts w:cs="AL-Mohanad" w:hint="cs"/>
          <w:b/>
          <w:bCs w:val="0"/>
          <w:sz w:val="27"/>
          <w:szCs w:val="27"/>
          <w:rtl/>
        </w:rPr>
        <w:t>ّ</w:t>
      </w:r>
      <w:r w:rsidRPr="00E354BF">
        <w:rPr>
          <w:rFonts w:cs="AL-Mohanad" w:hint="cs"/>
          <w:b/>
          <w:bCs w:val="0"/>
          <w:sz w:val="27"/>
          <w:szCs w:val="27"/>
          <w:rtl/>
        </w:rPr>
        <w:t>ما ونحن ندّعي بأنّ الإسلام يؤمّن للإنسان حر</w:t>
      </w:r>
      <w:r w:rsidR="008E69FB" w:rsidRPr="00E354BF">
        <w:rPr>
          <w:rFonts w:cs="AL-Mohanad" w:hint="cs"/>
          <w:b/>
          <w:bCs w:val="0"/>
          <w:sz w:val="27"/>
          <w:szCs w:val="27"/>
          <w:rtl/>
        </w:rPr>
        <w:t>ّ</w:t>
      </w:r>
      <w:r w:rsidRPr="00E354BF">
        <w:rPr>
          <w:rFonts w:cs="AL-Mohanad" w:hint="cs"/>
          <w:b/>
          <w:bCs w:val="0"/>
          <w:sz w:val="27"/>
          <w:szCs w:val="27"/>
          <w:rtl/>
        </w:rPr>
        <w:t>ي</w:t>
      </w:r>
      <w:r w:rsidR="008E69FB" w:rsidRPr="00E354BF">
        <w:rPr>
          <w:rFonts w:cs="AL-Mohanad" w:hint="cs"/>
          <w:b/>
          <w:bCs w:val="0"/>
          <w:sz w:val="27"/>
          <w:szCs w:val="27"/>
          <w:rtl/>
        </w:rPr>
        <w:t>ّ</w:t>
      </w:r>
      <w:r w:rsidRPr="00E354BF">
        <w:rPr>
          <w:rFonts w:cs="AL-Mohanad" w:hint="cs"/>
          <w:b/>
          <w:bCs w:val="0"/>
          <w:sz w:val="27"/>
          <w:szCs w:val="27"/>
          <w:rtl/>
        </w:rPr>
        <w:t>ته في اختيار العقيدة من خلال الاستناد</w:t>
      </w:r>
      <w:r w:rsidR="00E0739B" w:rsidRPr="00E354BF">
        <w:rPr>
          <w:rFonts w:cs="AL-Mohanad" w:hint="cs"/>
          <w:b/>
          <w:bCs w:val="0"/>
          <w:sz w:val="27"/>
          <w:szCs w:val="27"/>
          <w:rtl/>
        </w:rPr>
        <w:t xml:space="preserve"> إلى </w:t>
      </w:r>
      <w:r w:rsidRPr="00E354BF">
        <w:rPr>
          <w:rFonts w:cs="AL-Mohanad" w:hint="cs"/>
          <w:b/>
          <w:bCs w:val="0"/>
          <w:sz w:val="27"/>
          <w:szCs w:val="27"/>
          <w:rtl/>
        </w:rPr>
        <w:t>الأصول ال</w:t>
      </w:r>
      <w:r w:rsidR="00C420A4" w:rsidRPr="00E354BF">
        <w:rPr>
          <w:rFonts w:cs="AL-Mohanad" w:hint="cs"/>
          <w:b/>
          <w:bCs w:val="0"/>
          <w:sz w:val="27"/>
          <w:szCs w:val="27"/>
          <w:rtl/>
        </w:rPr>
        <w:t>إسلاميّ</w:t>
      </w:r>
      <w:r w:rsidRPr="00E354BF">
        <w:rPr>
          <w:rFonts w:cs="AL-Mohanad" w:hint="cs"/>
          <w:b/>
          <w:bCs w:val="0"/>
          <w:sz w:val="27"/>
          <w:szCs w:val="27"/>
          <w:rtl/>
        </w:rPr>
        <w:t>ة المسلّ</w:t>
      </w:r>
      <w:r w:rsidR="008E69FB" w:rsidRPr="00E354BF">
        <w:rPr>
          <w:rFonts w:cs="AL-Mohanad" w:hint="cs"/>
          <w:b/>
          <w:bCs w:val="0"/>
          <w:sz w:val="27"/>
          <w:szCs w:val="27"/>
          <w:rtl/>
        </w:rPr>
        <w:t>َ</w:t>
      </w:r>
      <w:r w:rsidRPr="00E354BF">
        <w:rPr>
          <w:rFonts w:cs="AL-Mohanad" w:hint="cs"/>
          <w:b/>
          <w:bCs w:val="0"/>
          <w:sz w:val="27"/>
          <w:szCs w:val="27"/>
          <w:rtl/>
        </w:rPr>
        <w:t>مة</w:t>
      </w:r>
      <w:r w:rsidR="008E69FB" w:rsidRPr="00E354BF">
        <w:rPr>
          <w:rFonts w:cs="AL-Mohanad" w:hint="cs"/>
          <w:b/>
          <w:bCs w:val="0"/>
          <w:sz w:val="27"/>
          <w:szCs w:val="27"/>
          <w:rtl/>
        </w:rPr>
        <w:t>،</w:t>
      </w:r>
      <w:r w:rsidRPr="00E354BF">
        <w:rPr>
          <w:rFonts w:cs="AL-Mohanad" w:hint="cs"/>
          <w:b/>
          <w:bCs w:val="0"/>
          <w:sz w:val="27"/>
          <w:szCs w:val="27"/>
          <w:rtl/>
        </w:rPr>
        <w:t xml:space="preserve"> مثل</w:t>
      </w:r>
      <w:r w:rsidR="008E69FB" w:rsidRPr="00E354BF">
        <w:rPr>
          <w:rFonts w:cs="AL-Mohanad" w:hint="cs"/>
          <w:b/>
          <w:bCs w:val="0"/>
          <w:sz w:val="27"/>
          <w:szCs w:val="27"/>
          <w:rtl/>
        </w:rPr>
        <w:t>:</w:t>
      </w:r>
      <w:r w:rsidRPr="00E354BF">
        <w:rPr>
          <w:rFonts w:cs="AL-Mohanad" w:hint="cs"/>
          <w:b/>
          <w:bCs w:val="0"/>
          <w:sz w:val="27"/>
          <w:szCs w:val="27"/>
          <w:rtl/>
        </w:rPr>
        <w:t xml:space="preserve"> </w:t>
      </w:r>
      <w:r w:rsidR="008E69FB" w:rsidRPr="00E354BF">
        <w:rPr>
          <w:rFonts w:ascii="Mosawi" w:hAnsi="Mosawi" w:cs="Mosawi"/>
          <w:b/>
          <w:bCs w:val="0"/>
          <w:sz w:val="24"/>
          <w:szCs w:val="24"/>
          <w:rtl/>
        </w:rPr>
        <w:t>﴿</w:t>
      </w:r>
      <w:r w:rsidRPr="00E354BF">
        <w:rPr>
          <w:rFonts w:cs="AL-Mohanad" w:hint="cs"/>
          <w:sz w:val="27"/>
          <w:szCs w:val="27"/>
          <w:rtl/>
        </w:rPr>
        <w:t>لا إ</w:t>
      </w:r>
      <w:r w:rsidR="008E69FB" w:rsidRPr="00E354BF">
        <w:rPr>
          <w:rFonts w:cs="AL-Mohanad" w:hint="cs"/>
          <w:sz w:val="27"/>
          <w:szCs w:val="27"/>
          <w:rtl/>
        </w:rPr>
        <w:t>ِ</w:t>
      </w:r>
      <w:r w:rsidRPr="00E354BF">
        <w:rPr>
          <w:rFonts w:cs="AL-Mohanad" w:hint="cs"/>
          <w:sz w:val="27"/>
          <w:szCs w:val="27"/>
          <w:rtl/>
        </w:rPr>
        <w:t>ك</w:t>
      </w:r>
      <w:r w:rsidR="008E69FB" w:rsidRPr="00E354BF">
        <w:rPr>
          <w:rFonts w:cs="AL-Mohanad" w:hint="cs"/>
          <w:sz w:val="27"/>
          <w:szCs w:val="27"/>
          <w:rtl/>
        </w:rPr>
        <w:t>ْ</w:t>
      </w:r>
      <w:r w:rsidRPr="00E354BF">
        <w:rPr>
          <w:rFonts w:cs="AL-Mohanad" w:hint="cs"/>
          <w:sz w:val="27"/>
          <w:szCs w:val="27"/>
          <w:rtl/>
        </w:rPr>
        <w:t>ر</w:t>
      </w:r>
      <w:r w:rsidR="008E69FB" w:rsidRPr="00E354BF">
        <w:rPr>
          <w:rFonts w:cs="AL-Mohanad" w:hint="cs"/>
          <w:sz w:val="27"/>
          <w:szCs w:val="27"/>
          <w:rtl/>
        </w:rPr>
        <w:t>َ</w:t>
      </w:r>
      <w:r w:rsidRPr="00E354BF">
        <w:rPr>
          <w:rFonts w:cs="AL-Mohanad" w:hint="cs"/>
          <w:sz w:val="27"/>
          <w:szCs w:val="27"/>
          <w:rtl/>
        </w:rPr>
        <w:t>اه</w:t>
      </w:r>
      <w:r w:rsidR="008E69FB" w:rsidRPr="00E354BF">
        <w:rPr>
          <w:rFonts w:cs="AL-Mohanad" w:hint="cs"/>
          <w:sz w:val="27"/>
          <w:szCs w:val="27"/>
          <w:rtl/>
        </w:rPr>
        <w:t>َ</w:t>
      </w:r>
      <w:r w:rsidRPr="00E354BF">
        <w:rPr>
          <w:rFonts w:cs="AL-Mohanad" w:hint="cs"/>
          <w:sz w:val="27"/>
          <w:szCs w:val="27"/>
          <w:rtl/>
        </w:rPr>
        <w:t xml:space="preserve"> في الد</w:t>
      </w:r>
      <w:r w:rsidR="008E69FB" w:rsidRPr="00E354BF">
        <w:rPr>
          <w:rFonts w:cs="AL-Mohanad" w:hint="cs"/>
          <w:sz w:val="27"/>
          <w:szCs w:val="27"/>
          <w:rtl/>
        </w:rPr>
        <w:t>ِّ</w:t>
      </w:r>
      <w:r w:rsidRPr="00E354BF">
        <w:rPr>
          <w:rFonts w:cs="AL-Mohanad" w:hint="cs"/>
          <w:sz w:val="27"/>
          <w:szCs w:val="27"/>
          <w:rtl/>
        </w:rPr>
        <w:t>ين</w:t>
      </w:r>
      <w:r w:rsidR="008E69FB" w:rsidRPr="00E354BF">
        <w:rPr>
          <w:rFonts w:ascii="Mosawi" w:hAnsi="Mosawi" w:cs="Mosawi"/>
          <w:b/>
          <w:bCs w:val="0"/>
          <w:sz w:val="24"/>
          <w:szCs w:val="24"/>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 xml:space="preserve">إنّ الأمر يكون </w:t>
      </w:r>
      <w:r w:rsidR="00C420A4" w:rsidRPr="00E354BF">
        <w:rPr>
          <w:rFonts w:cs="AL-Mohanad" w:hint="cs"/>
          <w:b/>
          <w:bCs w:val="0"/>
          <w:sz w:val="27"/>
          <w:szCs w:val="27"/>
          <w:rtl/>
        </w:rPr>
        <w:t>طبيعيّ</w:t>
      </w:r>
      <w:r w:rsidRPr="00E354BF">
        <w:rPr>
          <w:rFonts w:cs="AL-Mohanad" w:hint="cs"/>
          <w:b/>
          <w:bCs w:val="0"/>
          <w:sz w:val="27"/>
          <w:szCs w:val="27"/>
          <w:rtl/>
        </w:rPr>
        <w:t>اً إذا بقيت أحكام المرتد</w:t>
      </w:r>
      <w:r w:rsidR="008E69FB" w:rsidRPr="00E354BF">
        <w:rPr>
          <w:rFonts w:cs="AL-Mohanad" w:hint="cs"/>
          <w:b/>
          <w:bCs w:val="0"/>
          <w:sz w:val="27"/>
          <w:szCs w:val="27"/>
          <w:rtl/>
        </w:rPr>
        <w:t>ّ</w:t>
      </w:r>
      <w:r w:rsidRPr="00E354BF">
        <w:rPr>
          <w:rFonts w:cs="AL-Mohanad" w:hint="cs"/>
          <w:b/>
          <w:bCs w:val="0"/>
          <w:sz w:val="27"/>
          <w:szCs w:val="27"/>
          <w:rtl/>
        </w:rPr>
        <w:t xml:space="preserve"> على خلفي</w:t>
      </w:r>
      <w:r w:rsidR="008E69FB" w:rsidRPr="00E354BF">
        <w:rPr>
          <w:rFonts w:cs="AL-Mohanad" w:hint="cs"/>
          <w:b/>
          <w:bCs w:val="0"/>
          <w:sz w:val="27"/>
          <w:szCs w:val="27"/>
          <w:rtl/>
        </w:rPr>
        <w:t>ّ</w:t>
      </w:r>
      <w:r w:rsidRPr="00E354BF">
        <w:rPr>
          <w:rFonts w:cs="AL-Mohanad" w:hint="cs"/>
          <w:b/>
          <w:bCs w:val="0"/>
          <w:sz w:val="27"/>
          <w:szCs w:val="27"/>
          <w:rtl/>
        </w:rPr>
        <w:t>تها ال</w:t>
      </w:r>
      <w:r w:rsidR="00C420A4" w:rsidRPr="00E354BF">
        <w:rPr>
          <w:rFonts w:cs="AL-Mohanad" w:hint="cs"/>
          <w:b/>
          <w:bCs w:val="0"/>
          <w:sz w:val="27"/>
          <w:szCs w:val="27"/>
          <w:rtl/>
        </w:rPr>
        <w:t>تاريخيّ</w:t>
      </w:r>
      <w:r w:rsidRPr="00E354BF">
        <w:rPr>
          <w:rFonts w:cs="AL-Mohanad" w:hint="cs"/>
          <w:b/>
          <w:bCs w:val="0"/>
          <w:sz w:val="27"/>
          <w:szCs w:val="27"/>
          <w:rtl/>
        </w:rPr>
        <w:t>ة</w:t>
      </w:r>
      <w:r w:rsidR="008E69FB" w:rsidRPr="00E354BF">
        <w:rPr>
          <w:rFonts w:cs="AL-Mohanad" w:hint="cs"/>
          <w:b/>
          <w:bCs w:val="0"/>
          <w:sz w:val="27"/>
          <w:szCs w:val="27"/>
          <w:rtl/>
        </w:rPr>
        <w:t>.</w:t>
      </w:r>
      <w:r w:rsidRPr="00E354BF">
        <w:rPr>
          <w:rFonts w:cs="AL-Mohanad" w:hint="cs"/>
          <w:b/>
          <w:bCs w:val="0"/>
          <w:sz w:val="27"/>
          <w:szCs w:val="27"/>
          <w:rtl/>
        </w:rPr>
        <w:t xml:space="preserve"> هذا على فرض أنّ موضوعها</w:t>
      </w:r>
      <w:r w:rsidR="00D213E8" w:rsidRPr="00E354BF">
        <w:rPr>
          <w:rFonts w:cs="AL-Mohanad" w:hint="cs"/>
          <w:b/>
          <w:bCs w:val="0"/>
          <w:sz w:val="27"/>
          <w:szCs w:val="27"/>
          <w:rtl/>
        </w:rPr>
        <w:t xml:space="preserve"> مجرّ</w:t>
      </w:r>
      <w:r w:rsidR="008E69FB" w:rsidRPr="00E354BF">
        <w:rPr>
          <w:rFonts w:cs="AL-Mohanad" w:hint="cs"/>
          <w:b/>
          <w:bCs w:val="0"/>
          <w:sz w:val="27"/>
          <w:szCs w:val="27"/>
          <w:rtl/>
        </w:rPr>
        <w:t>َ</w:t>
      </w:r>
      <w:r w:rsidR="00D213E8" w:rsidRPr="00E354BF">
        <w:rPr>
          <w:rFonts w:cs="AL-Mohanad" w:hint="cs"/>
          <w:b/>
          <w:bCs w:val="0"/>
          <w:sz w:val="27"/>
          <w:szCs w:val="27"/>
          <w:rtl/>
        </w:rPr>
        <w:t xml:space="preserve">د </w:t>
      </w:r>
      <w:r w:rsidRPr="00E354BF">
        <w:rPr>
          <w:rFonts w:cs="AL-Mohanad" w:hint="cs"/>
          <w:b/>
          <w:bCs w:val="0"/>
          <w:sz w:val="27"/>
          <w:szCs w:val="27"/>
          <w:rtl/>
        </w:rPr>
        <w:t>تغيير العقيدة</w:t>
      </w:r>
      <w:r w:rsidR="008E69FB" w:rsidRPr="00E354BF">
        <w:rPr>
          <w:rFonts w:cs="AL-Mohanad" w:hint="cs"/>
          <w:b/>
          <w:bCs w:val="0"/>
          <w:sz w:val="27"/>
          <w:szCs w:val="27"/>
          <w:rtl/>
        </w:rPr>
        <w:t>،</w:t>
      </w:r>
      <w:r w:rsidRPr="00E354BF">
        <w:rPr>
          <w:rFonts w:cs="AL-Mohanad" w:hint="cs"/>
          <w:b/>
          <w:bCs w:val="0"/>
          <w:sz w:val="27"/>
          <w:szCs w:val="27"/>
          <w:rtl/>
        </w:rPr>
        <w:t xml:space="preserve"> دون تدخ</w:t>
      </w:r>
      <w:r w:rsidR="008E69FB" w:rsidRPr="00E354BF">
        <w:rPr>
          <w:rFonts w:cs="AL-Mohanad" w:hint="cs"/>
          <w:b/>
          <w:bCs w:val="0"/>
          <w:sz w:val="27"/>
          <w:szCs w:val="27"/>
          <w:rtl/>
        </w:rPr>
        <w:t>ُّ</w:t>
      </w:r>
      <w:r w:rsidRPr="00E354BF">
        <w:rPr>
          <w:rFonts w:cs="AL-Mohanad" w:hint="cs"/>
          <w:b/>
          <w:bCs w:val="0"/>
          <w:sz w:val="27"/>
          <w:szCs w:val="27"/>
          <w:rtl/>
        </w:rPr>
        <w:t>ل عناوين أخرى</w:t>
      </w:r>
      <w:r w:rsidR="008E69FB" w:rsidRPr="00E354BF">
        <w:rPr>
          <w:rFonts w:cs="AL-Mohanad" w:hint="cs"/>
          <w:b/>
          <w:bCs w:val="0"/>
          <w:sz w:val="27"/>
          <w:szCs w:val="27"/>
          <w:rtl/>
        </w:rPr>
        <w:t>،</w:t>
      </w:r>
      <w:r w:rsidRPr="00E354BF">
        <w:rPr>
          <w:rFonts w:cs="AL-Mohanad" w:hint="cs"/>
          <w:b/>
          <w:bCs w:val="0"/>
          <w:sz w:val="27"/>
          <w:szCs w:val="27"/>
          <w:rtl/>
        </w:rPr>
        <w:t xml:space="preserve"> مثل</w:t>
      </w:r>
      <w:r w:rsidR="008E69FB" w:rsidRPr="00E354BF">
        <w:rPr>
          <w:rFonts w:cs="AL-Mohanad" w:hint="cs"/>
          <w:b/>
          <w:bCs w:val="0"/>
          <w:sz w:val="27"/>
          <w:szCs w:val="27"/>
          <w:rtl/>
        </w:rPr>
        <w:t>:</w:t>
      </w:r>
      <w:r w:rsidRPr="00E354BF">
        <w:rPr>
          <w:rFonts w:cs="AL-Mohanad" w:hint="cs"/>
          <w:b/>
          <w:bCs w:val="0"/>
          <w:sz w:val="27"/>
          <w:szCs w:val="27"/>
          <w:rtl/>
        </w:rPr>
        <w:t xml:space="preserve"> العناد</w:t>
      </w:r>
      <w:r w:rsidR="008E69FB" w:rsidRPr="00E354BF">
        <w:rPr>
          <w:rFonts w:cs="AL-Mohanad" w:hint="cs"/>
          <w:b/>
          <w:bCs w:val="0"/>
          <w:sz w:val="27"/>
          <w:szCs w:val="27"/>
          <w:rtl/>
        </w:rPr>
        <w:t>،</w:t>
      </w:r>
      <w:r w:rsidRPr="00E354BF">
        <w:rPr>
          <w:rFonts w:cs="AL-Mohanad" w:hint="cs"/>
          <w:b/>
          <w:bCs w:val="0"/>
          <w:sz w:val="27"/>
          <w:szCs w:val="27"/>
          <w:rtl/>
        </w:rPr>
        <w:t xml:space="preserve"> والتآمر على الإسلام والمسلمين</w:t>
      </w:r>
      <w:r w:rsidR="008E69FB" w:rsidRPr="00E354BF">
        <w:rPr>
          <w:rFonts w:cs="AL-Mohanad" w:hint="cs"/>
          <w:b/>
          <w:bCs w:val="0"/>
          <w:sz w:val="27"/>
          <w:szCs w:val="27"/>
          <w:rtl/>
        </w:rPr>
        <w:t>.</w:t>
      </w:r>
      <w:r w:rsidRPr="00E354BF">
        <w:rPr>
          <w:rFonts w:cs="AL-Mohanad" w:hint="cs"/>
          <w:b/>
          <w:bCs w:val="0"/>
          <w:sz w:val="27"/>
          <w:szCs w:val="27"/>
          <w:rtl/>
        </w:rPr>
        <w:t xml:space="preserve"> لكن</w:t>
      </w:r>
      <w:r w:rsidR="008E69FB" w:rsidRPr="00E354BF">
        <w:rPr>
          <w:rFonts w:cs="AL-Mohanad" w:hint="cs"/>
          <w:b/>
          <w:bCs w:val="0"/>
          <w:sz w:val="27"/>
          <w:szCs w:val="27"/>
          <w:rtl/>
        </w:rPr>
        <w:t>ّ</w:t>
      </w:r>
      <w:r w:rsidRPr="00E354BF">
        <w:rPr>
          <w:rFonts w:cs="AL-Mohanad" w:hint="cs"/>
          <w:b/>
          <w:bCs w:val="0"/>
          <w:sz w:val="27"/>
          <w:szCs w:val="27"/>
          <w:rtl/>
        </w:rPr>
        <w:t>نا نجدها اليوم ليست كذلك في ثقافة الرأي ال</w:t>
      </w:r>
      <w:r w:rsidR="00015A29" w:rsidRPr="00E354BF">
        <w:rPr>
          <w:rFonts w:cs="AL-Mohanad" w:hint="cs"/>
          <w:b/>
          <w:bCs w:val="0"/>
          <w:sz w:val="27"/>
          <w:szCs w:val="27"/>
          <w:rtl/>
        </w:rPr>
        <w:t>عامّ</w:t>
      </w:r>
      <w:r w:rsidRPr="00E354BF">
        <w:rPr>
          <w:rFonts w:cs="AL-Mohanad" w:hint="cs"/>
          <w:b/>
          <w:bCs w:val="0"/>
          <w:sz w:val="27"/>
          <w:szCs w:val="27"/>
          <w:rtl/>
        </w:rPr>
        <w:t xml:space="preserve"> ال</w:t>
      </w:r>
      <w:r w:rsidR="00C420A4" w:rsidRPr="00E354BF">
        <w:rPr>
          <w:rFonts w:cs="AL-Mohanad" w:hint="cs"/>
          <w:b/>
          <w:bCs w:val="0"/>
          <w:sz w:val="27"/>
          <w:szCs w:val="27"/>
          <w:rtl/>
        </w:rPr>
        <w:t>عالميّ</w:t>
      </w:r>
      <w:r w:rsidRPr="00E354BF">
        <w:rPr>
          <w:rFonts w:cs="AL-Mohanad" w:hint="cs"/>
          <w:b/>
          <w:bCs w:val="0"/>
          <w:sz w:val="27"/>
          <w:szCs w:val="27"/>
          <w:rtl/>
        </w:rPr>
        <w:t xml:space="preserve"> وأفكاره، </w:t>
      </w:r>
      <w:r w:rsidR="008E69FB" w:rsidRPr="00E354BF">
        <w:rPr>
          <w:rFonts w:cs="AL-Mohanad" w:hint="cs"/>
          <w:b/>
          <w:bCs w:val="0"/>
          <w:sz w:val="27"/>
          <w:szCs w:val="27"/>
          <w:rtl/>
        </w:rPr>
        <w:t>و</w:t>
      </w:r>
      <w:r w:rsidRPr="00E354BF">
        <w:rPr>
          <w:rFonts w:cs="AL-Mohanad" w:hint="cs"/>
          <w:b/>
          <w:bCs w:val="0"/>
          <w:sz w:val="27"/>
          <w:szCs w:val="27"/>
          <w:rtl/>
        </w:rPr>
        <w:t>لا</w:t>
      </w:r>
      <w:r w:rsidR="008E69FB" w:rsidRPr="00E354BF">
        <w:rPr>
          <w:rFonts w:cs="AL-Mohanad" w:hint="cs"/>
          <w:b/>
          <w:bCs w:val="0"/>
          <w:sz w:val="27"/>
          <w:szCs w:val="27"/>
          <w:rtl/>
        </w:rPr>
        <w:t xml:space="preserve"> </w:t>
      </w:r>
      <w:r w:rsidRPr="00E354BF">
        <w:rPr>
          <w:rFonts w:cs="AL-Mohanad" w:hint="cs"/>
          <w:b/>
          <w:bCs w:val="0"/>
          <w:sz w:val="27"/>
          <w:szCs w:val="27"/>
          <w:rtl/>
        </w:rPr>
        <w:t>سي</w:t>
      </w:r>
      <w:r w:rsidR="008E69FB" w:rsidRPr="00E354BF">
        <w:rPr>
          <w:rFonts w:cs="AL-Mohanad" w:hint="cs"/>
          <w:b/>
          <w:bCs w:val="0"/>
          <w:sz w:val="27"/>
          <w:szCs w:val="27"/>
          <w:rtl/>
        </w:rPr>
        <w:t>ّ</w:t>
      </w:r>
      <w:r w:rsidRPr="00E354BF">
        <w:rPr>
          <w:rFonts w:cs="AL-Mohanad" w:hint="cs"/>
          <w:b/>
          <w:bCs w:val="0"/>
          <w:sz w:val="27"/>
          <w:szCs w:val="27"/>
          <w:rtl/>
        </w:rPr>
        <w:t>ما بين طلا</w:t>
      </w:r>
      <w:r w:rsidR="008E69FB" w:rsidRPr="00E354BF">
        <w:rPr>
          <w:rFonts w:cs="AL-Mohanad" w:hint="cs"/>
          <w:b/>
          <w:bCs w:val="0"/>
          <w:sz w:val="27"/>
          <w:szCs w:val="27"/>
          <w:rtl/>
        </w:rPr>
        <w:t>ّ</w:t>
      </w:r>
      <w:r w:rsidRPr="00E354BF">
        <w:rPr>
          <w:rFonts w:cs="AL-Mohanad" w:hint="cs"/>
          <w:b/>
          <w:bCs w:val="0"/>
          <w:sz w:val="27"/>
          <w:szCs w:val="27"/>
          <w:rtl/>
        </w:rPr>
        <w:t>ب وخر</w:t>
      </w:r>
      <w:r w:rsidR="008E69FB" w:rsidRPr="00E354BF">
        <w:rPr>
          <w:rFonts w:cs="AL-Mohanad" w:hint="cs"/>
          <w:b/>
          <w:bCs w:val="0"/>
          <w:sz w:val="27"/>
          <w:szCs w:val="27"/>
          <w:rtl/>
        </w:rPr>
        <w:t>ّ</w:t>
      </w:r>
      <w:r w:rsidRPr="00E354BF">
        <w:rPr>
          <w:rFonts w:cs="AL-Mohanad" w:hint="cs"/>
          <w:b/>
          <w:bCs w:val="0"/>
          <w:sz w:val="27"/>
          <w:szCs w:val="27"/>
          <w:rtl/>
        </w:rPr>
        <w:t>يجي الجامعات، بل إنّ هناك تناقضات حول هذه المسألة حت</w:t>
      </w:r>
      <w:r w:rsidR="008E69FB" w:rsidRPr="00E354BF">
        <w:rPr>
          <w:rFonts w:cs="AL-Mohanad" w:hint="cs"/>
          <w:b/>
          <w:bCs w:val="0"/>
          <w:sz w:val="27"/>
          <w:szCs w:val="27"/>
          <w:rtl/>
        </w:rPr>
        <w:t>ّ</w:t>
      </w:r>
      <w:r w:rsidRPr="00E354BF">
        <w:rPr>
          <w:rFonts w:cs="AL-Mohanad" w:hint="cs"/>
          <w:b/>
          <w:bCs w:val="0"/>
          <w:sz w:val="27"/>
          <w:szCs w:val="27"/>
          <w:rtl/>
        </w:rPr>
        <w:t>ى في أذهان المسلمين والباحثين، بحيث يتبادر</w:t>
      </w:r>
      <w:r w:rsidR="00E0739B" w:rsidRPr="00E354BF">
        <w:rPr>
          <w:rFonts w:cs="AL-Mohanad" w:hint="cs"/>
          <w:b/>
          <w:bCs w:val="0"/>
          <w:sz w:val="27"/>
          <w:szCs w:val="27"/>
          <w:rtl/>
        </w:rPr>
        <w:t xml:space="preserve"> إلى </w:t>
      </w:r>
      <w:r w:rsidRPr="00E354BF">
        <w:rPr>
          <w:rFonts w:cs="AL-Mohanad" w:hint="cs"/>
          <w:b/>
          <w:bCs w:val="0"/>
          <w:sz w:val="27"/>
          <w:szCs w:val="27"/>
          <w:rtl/>
        </w:rPr>
        <w:t xml:space="preserve">أذهانهم السؤال التالي: كيف يمكن للإسلام أن يكون من المساندين لمسألة فرض العقيدة والإجبار عليها؟! </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إنّ البحث الذي بين أيديكم هو محاولة للإجابة عن السؤالين التاليين: ما هي حقيقة الارتداد</w:t>
      </w:r>
      <w:r w:rsidR="008E69FB" w:rsidRPr="00E354BF">
        <w:rPr>
          <w:rFonts w:cs="AL-Mohanad" w:hint="cs"/>
          <w:b/>
          <w:bCs w:val="0"/>
          <w:sz w:val="27"/>
          <w:szCs w:val="27"/>
          <w:rtl/>
        </w:rPr>
        <w:t>؟</w:t>
      </w:r>
      <w:r w:rsidRPr="00E354BF">
        <w:rPr>
          <w:rFonts w:cs="AL-Mohanad" w:hint="cs"/>
          <w:b/>
          <w:bCs w:val="0"/>
          <w:sz w:val="27"/>
          <w:szCs w:val="27"/>
          <w:rtl/>
        </w:rPr>
        <w:t xml:space="preserve"> وما هو حكمه؟</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إنّ ما نطرحه ك</w:t>
      </w:r>
      <w:r w:rsidR="00C420A4" w:rsidRPr="00E354BF">
        <w:rPr>
          <w:rFonts w:cs="AL-Mohanad" w:hint="cs"/>
          <w:b/>
          <w:bCs w:val="0"/>
          <w:sz w:val="27"/>
          <w:szCs w:val="27"/>
          <w:rtl/>
        </w:rPr>
        <w:t>فرضيّ</w:t>
      </w:r>
      <w:r w:rsidRPr="00E354BF">
        <w:rPr>
          <w:rFonts w:cs="AL-Mohanad" w:hint="cs"/>
          <w:b/>
          <w:bCs w:val="0"/>
          <w:sz w:val="27"/>
          <w:szCs w:val="27"/>
          <w:rtl/>
        </w:rPr>
        <w:t>ة</w:t>
      </w:r>
      <w:r w:rsidR="008E69FB" w:rsidRPr="00E354BF">
        <w:rPr>
          <w:rFonts w:cs="AL-Mohanad" w:hint="cs"/>
          <w:b/>
          <w:bCs w:val="0"/>
          <w:sz w:val="27"/>
          <w:szCs w:val="27"/>
          <w:rtl/>
        </w:rPr>
        <w:t>؛</w:t>
      </w:r>
      <w:r w:rsidRPr="00E354BF">
        <w:rPr>
          <w:rFonts w:cs="AL-Mohanad" w:hint="cs"/>
          <w:b/>
          <w:bCs w:val="0"/>
          <w:sz w:val="27"/>
          <w:szCs w:val="27"/>
          <w:rtl/>
        </w:rPr>
        <w:t xml:space="preserve"> من أجل تأمين الهدف من هذا البحث</w:t>
      </w:r>
      <w:r w:rsidR="008E69FB" w:rsidRPr="00E354BF">
        <w:rPr>
          <w:rFonts w:cs="AL-Mohanad" w:hint="cs"/>
          <w:b/>
          <w:bCs w:val="0"/>
          <w:sz w:val="27"/>
          <w:szCs w:val="27"/>
          <w:rtl/>
        </w:rPr>
        <w:t>،</w:t>
      </w:r>
      <w:r w:rsidRPr="00E354BF">
        <w:rPr>
          <w:rFonts w:cs="AL-Mohanad" w:hint="cs"/>
          <w:b/>
          <w:bCs w:val="0"/>
          <w:sz w:val="27"/>
          <w:szCs w:val="27"/>
          <w:rtl/>
        </w:rPr>
        <w:t xml:space="preserve"> هو: يتبادر</w:t>
      </w:r>
      <w:r w:rsidR="00E0739B" w:rsidRPr="00E354BF">
        <w:rPr>
          <w:rFonts w:cs="AL-Mohanad" w:hint="cs"/>
          <w:b/>
          <w:bCs w:val="0"/>
          <w:sz w:val="27"/>
          <w:szCs w:val="27"/>
          <w:rtl/>
        </w:rPr>
        <w:t xml:space="preserve"> إلى </w:t>
      </w:r>
      <w:r w:rsidRPr="00E354BF">
        <w:rPr>
          <w:rFonts w:cs="AL-Mohanad" w:hint="cs"/>
          <w:b/>
          <w:bCs w:val="0"/>
          <w:sz w:val="27"/>
          <w:szCs w:val="27"/>
          <w:rtl/>
        </w:rPr>
        <w:t>الذهن أنّ الارتداد، الذي يعني الكفر بعد الإسلام، يستتبع مجموعة</w:t>
      </w:r>
      <w:r w:rsidR="008E69FB" w:rsidRPr="00E354BF">
        <w:rPr>
          <w:rFonts w:cs="AL-Mohanad" w:hint="cs"/>
          <w:b/>
          <w:bCs w:val="0"/>
          <w:sz w:val="27"/>
          <w:szCs w:val="27"/>
          <w:rtl/>
        </w:rPr>
        <w:t>ً</w:t>
      </w:r>
      <w:r w:rsidRPr="00E354BF">
        <w:rPr>
          <w:rFonts w:cs="AL-Mohanad" w:hint="cs"/>
          <w:b/>
          <w:bCs w:val="0"/>
          <w:sz w:val="27"/>
          <w:szCs w:val="27"/>
          <w:rtl/>
        </w:rPr>
        <w:t xml:space="preserve"> من الأحكام ال</w:t>
      </w:r>
      <w:r w:rsidR="00C420A4" w:rsidRPr="00E354BF">
        <w:rPr>
          <w:rFonts w:cs="AL-Mohanad" w:hint="cs"/>
          <w:b/>
          <w:bCs w:val="0"/>
          <w:sz w:val="27"/>
          <w:szCs w:val="27"/>
          <w:rtl/>
        </w:rPr>
        <w:t>سياسيّ</w:t>
      </w:r>
      <w:r w:rsidRPr="00E354BF">
        <w:rPr>
          <w:rFonts w:cs="AL-Mohanad" w:hint="cs"/>
          <w:b/>
          <w:bCs w:val="0"/>
          <w:sz w:val="27"/>
          <w:szCs w:val="27"/>
          <w:rtl/>
        </w:rPr>
        <w:t>ة غايتها منع توجيه ضربة إلى الدين</w:t>
      </w:r>
      <w:r w:rsidR="008E69FB" w:rsidRPr="00E354BF">
        <w:rPr>
          <w:rFonts w:cs="AL-Mohanad" w:hint="cs"/>
          <w:b/>
          <w:bCs w:val="0"/>
          <w:sz w:val="27"/>
          <w:szCs w:val="27"/>
          <w:rtl/>
        </w:rPr>
        <w:t>.</w:t>
      </w:r>
      <w:r w:rsidRPr="00E354BF">
        <w:rPr>
          <w:rFonts w:cs="AL-Mohanad" w:hint="cs"/>
          <w:b/>
          <w:bCs w:val="0"/>
          <w:sz w:val="27"/>
          <w:szCs w:val="27"/>
          <w:rtl/>
        </w:rPr>
        <w:t xml:space="preserve"> وفي الحقيقة يكون حكماً حكومي</w:t>
      </w:r>
      <w:r w:rsidR="008E69FB" w:rsidRPr="00E354BF">
        <w:rPr>
          <w:rFonts w:cs="AL-Mohanad" w:hint="cs"/>
          <w:b/>
          <w:bCs w:val="0"/>
          <w:sz w:val="27"/>
          <w:szCs w:val="27"/>
          <w:rtl/>
        </w:rPr>
        <w:t>ّ</w:t>
      </w:r>
      <w:r w:rsidRPr="00E354BF">
        <w:rPr>
          <w:rFonts w:cs="AL-Mohanad" w:hint="cs"/>
          <w:b/>
          <w:bCs w:val="0"/>
          <w:sz w:val="27"/>
          <w:szCs w:val="27"/>
          <w:rtl/>
        </w:rPr>
        <w:t>اً على أساس ذلك، ولا يمكن أن يكون شاملاً للحدود</w:t>
      </w:r>
      <w:r w:rsidR="008E69FB" w:rsidRPr="00E354BF">
        <w:rPr>
          <w:rFonts w:cs="AL-Mohanad" w:hint="cs"/>
          <w:b/>
          <w:bCs w:val="0"/>
          <w:sz w:val="27"/>
          <w:szCs w:val="27"/>
          <w:rtl/>
        </w:rPr>
        <w:t>.</w:t>
      </w:r>
      <w:r w:rsidRPr="00E354BF">
        <w:rPr>
          <w:rFonts w:cs="AL-Mohanad" w:hint="cs"/>
          <w:b/>
          <w:bCs w:val="0"/>
          <w:sz w:val="27"/>
          <w:szCs w:val="27"/>
          <w:rtl/>
        </w:rPr>
        <w:t xml:space="preserve"> كما يجب أن تكون عقوبته تابعة</w:t>
      </w:r>
      <w:r w:rsidR="008E69FB" w:rsidRPr="00E354BF">
        <w:rPr>
          <w:rFonts w:cs="AL-Mohanad" w:hint="cs"/>
          <w:b/>
          <w:bCs w:val="0"/>
          <w:sz w:val="27"/>
          <w:szCs w:val="27"/>
          <w:rtl/>
        </w:rPr>
        <w:t>ً</w:t>
      </w:r>
      <w:r w:rsidRPr="00E354BF">
        <w:rPr>
          <w:rFonts w:cs="AL-Mohanad" w:hint="cs"/>
          <w:b/>
          <w:bCs w:val="0"/>
          <w:sz w:val="27"/>
          <w:szCs w:val="27"/>
          <w:rtl/>
        </w:rPr>
        <w:t xml:space="preserve"> لمصالح ومقتضيات الزمان والمكان</w:t>
      </w:r>
      <w:r w:rsidR="008E69FB" w:rsidRPr="00E354BF">
        <w:rPr>
          <w:rFonts w:cs="AL-Mohanad" w:hint="cs"/>
          <w:b/>
          <w:bCs w:val="0"/>
          <w:sz w:val="27"/>
          <w:szCs w:val="27"/>
          <w:rtl/>
        </w:rPr>
        <w:t>،</w:t>
      </w:r>
      <w:r w:rsidRPr="00E354BF">
        <w:rPr>
          <w:rFonts w:cs="AL-Mohanad" w:hint="cs"/>
          <w:b/>
          <w:bCs w:val="0"/>
          <w:sz w:val="27"/>
          <w:szCs w:val="27"/>
          <w:rtl/>
        </w:rPr>
        <w:t xml:space="preserve"> ويتم</w:t>
      </w:r>
      <w:r w:rsidR="008E69FB" w:rsidRPr="00E354BF">
        <w:rPr>
          <w:rFonts w:cs="AL-Mohanad" w:hint="cs"/>
          <w:b/>
          <w:bCs w:val="0"/>
          <w:sz w:val="27"/>
          <w:szCs w:val="27"/>
          <w:rtl/>
        </w:rPr>
        <w:t>ّ</w:t>
      </w:r>
      <w:r w:rsidRPr="00E354BF">
        <w:rPr>
          <w:rFonts w:cs="AL-Mohanad" w:hint="cs"/>
          <w:b/>
          <w:bCs w:val="0"/>
          <w:sz w:val="27"/>
          <w:szCs w:val="27"/>
          <w:rtl/>
        </w:rPr>
        <w:t xml:space="preserve"> تنفيذها من قبل الحاكم ال</w:t>
      </w:r>
      <w:r w:rsidR="00C420A4" w:rsidRPr="00E354BF">
        <w:rPr>
          <w:rFonts w:cs="AL-Mohanad" w:hint="cs"/>
          <w:b/>
          <w:bCs w:val="0"/>
          <w:sz w:val="27"/>
          <w:szCs w:val="27"/>
          <w:rtl/>
        </w:rPr>
        <w:t>إسلاميّ</w:t>
      </w:r>
      <w:r w:rsidRPr="00E354BF">
        <w:rPr>
          <w:rFonts w:cs="AL-Mohanad" w:hint="cs"/>
          <w:b/>
          <w:bCs w:val="0"/>
          <w:sz w:val="27"/>
          <w:szCs w:val="27"/>
          <w:rtl/>
        </w:rPr>
        <w:t>.</w:t>
      </w:r>
    </w:p>
    <w:p w:rsidR="002C4933" w:rsidRPr="00E354BF" w:rsidRDefault="002C4933" w:rsidP="007C247F">
      <w:pPr>
        <w:pStyle w:val="afffffffff"/>
        <w:shd w:val="clear" w:color="auto" w:fill="FFFFFF"/>
        <w:spacing w:line="233" w:lineRule="auto"/>
        <w:ind w:firstLine="567"/>
        <w:rPr>
          <w:rFonts w:cs="AL-Mohanad"/>
          <w:b/>
          <w:bCs w:val="0"/>
          <w:sz w:val="27"/>
          <w:szCs w:val="27"/>
          <w:rtl/>
        </w:rPr>
      </w:pPr>
      <w:r w:rsidRPr="00E354BF">
        <w:rPr>
          <w:rFonts w:cs="AL-Mohanad" w:hint="cs"/>
          <w:b/>
          <w:bCs w:val="0"/>
          <w:sz w:val="27"/>
          <w:szCs w:val="27"/>
          <w:rtl/>
        </w:rPr>
        <w:t>وهنا أجد من اللازم في بداية الأمر أن</w:t>
      </w:r>
      <w:r w:rsidR="008E69FB" w:rsidRPr="00E354BF">
        <w:rPr>
          <w:rFonts w:cs="AL-Mohanad" w:hint="cs"/>
          <w:b/>
          <w:bCs w:val="0"/>
          <w:sz w:val="27"/>
          <w:szCs w:val="27"/>
          <w:rtl/>
        </w:rPr>
        <w:t>ْ</w:t>
      </w:r>
      <w:r w:rsidRPr="00E354BF">
        <w:rPr>
          <w:rFonts w:cs="AL-Mohanad" w:hint="cs"/>
          <w:b/>
          <w:bCs w:val="0"/>
          <w:sz w:val="27"/>
          <w:szCs w:val="27"/>
          <w:rtl/>
        </w:rPr>
        <w:t xml:space="preserve"> أقوم بمناقشة آيات القرآن؛ لكي نعلم هل ذُك</w:t>
      </w:r>
      <w:r w:rsidR="008E69FB" w:rsidRPr="00E354BF">
        <w:rPr>
          <w:rFonts w:cs="AL-Mohanad" w:hint="cs"/>
          <w:b/>
          <w:bCs w:val="0"/>
          <w:sz w:val="27"/>
          <w:szCs w:val="27"/>
          <w:rtl/>
        </w:rPr>
        <w:t>ِ</w:t>
      </w:r>
      <w:r w:rsidRPr="00E354BF">
        <w:rPr>
          <w:rFonts w:cs="AL-Mohanad" w:hint="cs"/>
          <w:b/>
          <w:bCs w:val="0"/>
          <w:sz w:val="27"/>
          <w:szCs w:val="27"/>
          <w:rtl/>
        </w:rPr>
        <w:t>ر حكم المرتد</w:t>
      </w:r>
      <w:r w:rsidR="008E69FB" w:rsidRPr="00E354BF">
        <w:rPr>
          <w:rFonts w:cs="AL-Mohanad" w:hint="cs"/>
          <w:b/>
          <w:bCs w:val="0"/>
          <w:sz w:val="27"/>
          <w:szCs w:val="27"/>
          <w:rtl/>
        </w:rPr>
        <w:t>ّ</w:t>
      </w:r>
      <w:r w:rsidRPr="00E354BF">
        <w:rPr>
          <w:rFonts w:cs="AL-Mohanad" w:hint="cs"/>
          <w:b/>
          <w:bCs w:val="0"/>
          <w:sz w:val="27"/>
          <w:szCs w:val="27"/>
          <w:rtl/>
        </w:rPr>
        <w:t xml:space="preserve"> في القرآن الكريم أم لا؟ وإذا كان الجواب بالإيجاب فسيكون من</w:t>
      </w:r>
      <w:r w:rsidR="00D24122" w:rsidRPr="00E354BF">
        <w:rPr>
          <w:rFonts w:cs="AL-Mohanad" w:hint="cs"/>
          <w:b/>
          <w:bCs w:val="0"/>
          <w:sz w:val="27"/>
          <w:szCs w:val="27"/>
          <w:rtl/>
        </w:rPr>
        <w:t xml:space="preserve"> المسلّ</w:t>
      </w:r>
      <w:r w:rsidR="008E69FB" w:rsidRPr="00E354BF">
        <w:rPr>
          <w:rFonts w:cs="AL-Mohanad" w:hint="cs"/>
          <w:b/>
          <w:bCs w:val="0"/>
          <w:sz w:val="27"/>
          <w:szCs w:val="27"/>
          <w:rtl/>
        </w:rPr>
        <w:t>َ</w:t>
      </w:r>
      <w:r w:rsidR="00D24122" w:rsidRPr="00E354BF">
        <w:rPr>
          <w:rFonts w:cs="AL-Mohanad" w:hint="cs"/>
          <w:b/>
          <w:bCs w:val="0"/>
          <w:sz w:val="27"/>
          <w:szCs w:val="27"/>
          <w:rtl/>
        </w:rPr>
        <w:t>م ثبات هذا الحكم ودوامه.</w:t>
      </w:r>
    </w:p>
    <w:p w:rsidR="00D24122" w:rsidRPr="00E354BF" w:rsidRDefault="00D24122" w:rsidP="007C247F">
      <w:pPr>
        <w:pStyle w:val="afffffffff"/>
        <w:shd w:val="clear" w:color="auto" w:fill="FFFFFF"/>
        <w:spacing w:line="238" w:lineRule="auto"/>
        <w:ind w:firstLine="567"/>
        <w:rPr>
          <w:rFonts w:cs="AL-Mohanad"/>
          <w:b/>
          <w:bCs w:val="0"/>
          <w:sz w:val="27"/>
          <w:szCs w:val="27"/>
          <w:rtl/>
        </w:rPr>
      </w:pPr>
    </w:p>
    <w:p w:rsidR="002C4933" w:rsidRPr="00E354BF" w:rsidRDefault="002C4933" w:rsidP="007C247F">
      <w:pPr>
        <w:pStyle w:val="Heading3"/>
        <w:spacing w:line="238" w:lineRule="auto"/>
        <w:rPr>
          <w:color w:val="auto"/>
          <w:rtl/>
        </w:rPr>
      </w:pPr>
      <w:r w:rsidRPr="00E354BF">
        <w:rPr>
          <w:rFonts w:hint="cs"/>
          <w:color w:val="auto"/>
          <w:rtl/>
        </w:rPr>
        <w:t>الارتداد في القرآن</w:t>
      </w:r>
      <w:r w:rsidR="00996DFE">
        <w:rPr>
          <w:rFonts w:hint="cs"/>
          <w:color w:val="auto"/>
          <w:rtl/>
        </w:rPr>
        <w:t xml:space="preserve"> الكريم</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 xml:space="preserve">يمكن </w:t>
      </w:r>
      <w:r w:rsidR="008E69FB" w:rsidRPr="00E354BF">
        <w:rPr>
          <w:rFonts w:cs="AL-Mohanad" w:hint="cs"/>
          <w:b/>
          <w:bCs w:val="0"/>
          <w:sz w:val="27"/>
          <w:szCs w:val="27"/>
          <w:rtl/>
        </w:rPr>
        <w:t>عرض</w:t>
      </w:r>
      <w:r w:rsidRPr="00E354BF">
        <w:rPr>
          <w:rFonts w:cs="AL-Mohanad" w:hint="cs"/>
          <w:b/>
          <w:bCs w:val="0"/>
          <w:sz w:val="27"/>
          <w:szCs w:val="27"/>
          <w:rtl/>
        </w:rPr>
        <w:t xml:space="preserve"> الآيات </w:t>
      </w:r>
      <w:r w:rsidR="008E69FB" w:rsidRPr="00E354BF">
        <w:rPr>
          <w:rFonts w:cs="AL-Mohanad" w:hint="cs"/>
          <w:b/>
          <w:bCs w:val="0"/>
          <w:sz w:val="27"/>
          <w:szCs w:val="27"/>
          <w:rtl/>
        </w:rPr>
        <w:t xml:space="preserve">القرآنيّة </w:t>
      </w:r>
      <w:r w:rsidRPr="00E354BF">
        <w:rPr>
          <w:rFonts w:cs="AL-Mohanad" w:hint="cs"/>
          <w:b/>
          <w:bCs w:val="0"/>
          <w:sz w:val="27"/>
          <w:szCs w:val="27"/>
          <w:rtl/>
        </w:rPr>
        <w:t>المتعل</w:t>
      </w:r>
      <w:r w:rsidR="008E69FB" w:rsidRPr="00E354BF">
        <w:rPr>
          <w:rFonts w:cs="AL-Mohanad" w:hint="cs"/>
          <w:b/>
          <w:bCs w:val="0"/>
          <w:sz w:val="27"/>
          <w:szCs w:val="27"/>
          <w:rtl/>
        </w:rPr>
        <w:t>ِّ</w:t>
      </w:r>
      <w:r w:rsidRPr="00E354BF">
        <w:rPr>
          <w:rFonts w:cs="AL-Mohanad" w:hint="cs"/>
          <w:b/>
          <w:bCs w:val="0"/>
          <w:sz w:val="27"/>
          <w:szCs w:val="27"/>
          <w:rtl/>
        </w:rPr>
        <w:t xml:space="preserve">قة بالارتداد </w:t>
      </w:r>
      <w:r w:rsidR="008E69FB" w:rsidRPr="00E354BF">
        <w:rPr>
          <w:rFonts w:cs="AL-Mohanad" w:hint="cs"/>
          <w:b/>
          <w:bCs w:val="0"/>
          <w:sz w:val="27"/>
          <w:szCs w:val="27"/>
          <w:rtl/>
        </w:rPr>
        <w:t>في</w:t>
      </w:r>
      <w:r w:rsidRPr="00E354BF">
        <w:rPr>
          <w:rFonts w:cs="AL-Mohanad" w:hint="cs"/>
          <w:b/>
          <w:bCs w:val="0"/>
          <w:sz w:val="27"/>
          <w:szCs w:val="27"/>
          <w:rtl/>
        </w:rPr>
        <w:t xml:space="preserve"> سبع </w:t>
      </w:r>
      <w:r w:rsidR="008E69FB" w:rsidRPr="00E354BF">
        <w:rPr>
          <w:rFonts w:cs="AL-Mohanad" w:hint="cs"/>
          <w:b/>
          <w:bCs w:val="0"/>
          <w:sz w:val="27"/>
          <w:szCs w:val="27"/>
          <w:rtl/>
        </w:rPr>
        <w:t>مجموعات،</w:t>
      </w:r>
      <w:r w:rsidRPr="00E354BF">
        <w:rPr>
          <w:rFonts w:cs="AL-Mohanad" w:hint="cs"/>
          <w:b/>
          <w:bCs w:val="0"/>
          <w:sz w:val="27"/>
          <w:szCs w:val="27"/>
          <w:rtl/>
        </w:rPr>
        <w:t>وهي:</w:t>
      </w:r>
    </w:p>
    <w:p w:rsidR="002C4933" w:rsidRPr="00E354BF" w:rsidRDefault="002C4933" w:rsidP="007C247F">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t>1ـ الآيات التي أنذرت المرتدّ بالعذاب والخسران ال</w:t>
      </w:r>
      <w:r w:rsidR="00C420A4" w:rsidRPr="00E354BF">
        <w:rPr>
          <w:rFonts w:cs="AL-Mohanad" w:hint="cs"/>
          <w:b/>
          <w:bCs w:val="0"/>
          <w:sz w:val="27"/>
          <w:szCs w:val="27"/>
          <w:rtl/>
        </w:rPr>
        <w:t>أخرويّ</w:t>
      </w:r>
      <w:r w:rsidRPr="00E354BF">
        <w:rPr>
          <w:rFonts w:cs="AL-Mohanad" w:hint="cs"/>
          <w:b/>
          <w:bCs w:val="0"/>
          <w:sz w:val="27"/>
          <w:szCs w:val="27"/>
          <w:rtl/>
        </w:rPr>
        <w:t xml:space="preserve">: قال تعالى: </w:t>
      </w:r>
      <w:r w:rsidRPr="00E354BF">
        <w:rPr>
          <w:rFonts w:ascii="Mosawi" w:hAnsi="Mosawi" w:cs="Mosawi"/>
          <w:sz w:val="24"/>
          <w:szCs w:val="24"/>
          <w:rtl/>
        </w:rPr>
        <w:t>﴿</w:t>
      </w:r>
      <w:r w:rsidRPr="00E354BF">
        <w:rPr>
          <w:rFonts w:cs="AL-Mohanad"/>
          <w:sz w:val="27"/>
          <w:szCs w:val="27"/>
          <w:rtl/>
        </w:rPr>
        <w:t xml:space="preserve">يَسْأَلُونَكَ عَنِ الشَّهْرِ الْحَرَامِ قِتَالٍ فِيهِ قُلْ قِتَالٌ فِيهِ كَبِيرٌ وَصَدٌّ عَن سَبِيلِ اللّهِ وَكُفْرٌ بِهِ وَالْمَسْجِدِ الْحَرَامِ وَإِخْرَاجُ أَهْلِهِ مِنْهُ أَكْبَرُ عِندَ اللّهِ وَالْفِتْنَةُ أَكْبَرُ مِنَ الْقَتْلِ وَلاَ يَزَالُونَ يُقَاتِلُونَكُمْ حَتَّىَ يَرُدُّوكُمْ </w:t>
      </w:r>
      <w:r w:rsidR="00B23100" w:rsidRPr="00E354BF">
        <w:rPr>
          <w:rFonts w:cs="AL-Mohanad"/>
          <w:sz w:val="27"/>
          <w:szCs w:val="27"/>
          <w:rtl/>
        </w:rPr>
        <w:t>عَن دِينِكُمْ إِنِ اسْتَطَاعُوا</w:t>
      </w:r>
      <w:r w:rsidRPr="00E354BF">
        <w:rPr>
          <w:rFonts w:cs="AL-Mohanad"/>
          <w:sz w:val="27"/>
          <w:szCs w:val="27"/>
          <w:rtl/>
        </w:rPr>
        <w:t xml:space="preserve"> وَمَن يَرْتَدِدْ مِنكُمْ عَن دِينِهِ فَيَمُتْ وَهُوَ كَافِرٌ فَأُوْلَئِكَ حَبِطَتْ أَعْمَالُهُمْ فِي الدُّنْيَا وَالآخِرَةِ وَأُوْلَئِكَ أَصْحَابُ النَّارِ هُمْ فِيهَا خَالِدُونَ</w:t>
      </w:r>
      <w:r w:rsidRPr="00E354BF">
        <w:rPr>
          <w:rFonts w:ascii="Mosawi" w:hAnsi="Mosawi" w:cs="Mosawi"/>
          <w:sz w:val="24"/>
          <w:szCs w:val="24"/>
          <w:rtl/>
        </w:rPr>
        <w:t>﴾</w:t>
      </w:r>
      <w:r w:rsidRPr="00E354BF">
        <w:rPr>
          <w:rFonts w:cs="AL-Mohanad" w:hint="cs"/>
          <w:b/>
          <w:bCs w:val="0"/>
          <w:sz w:val="27"/>
          <w:szCs w:val="27"/>
          <w:rtl/>
        </w:rPr>
        <w:t xml:space="preserve"> (</w:t>
      </w:r>
      <w:r w:rsidR="00B23100" w:rsidRPr="00E354BF">
        <w:rPr>
          <w:rFonts w:cs="AL-Mohanad" w:hint="cs"/>
          <w:b/>
          <w:bCs w:val="0"/>
          <w:sz w:val="27"/>
          <w:szCs w:val="27"/>
          <w:rtl/>
        </w:rPr>
        <w:t>البقرة:</w:t>
      </w:r>
      <w:r w:rsidRPr="00E354BF">
        <w:rPr>
          <w:rFonts w:cs="AL-Mohanad" w:hint="cs"/>
          <w:b/>
          <w:bCs w:val="0"/>
          <w:sz w:val="27"/>
          <w:szCs w:val="27"/>
          <w:rtl/>
        </w:rPr>
        <w:t xml:space="preserve"> 217).</w:t>
      </w:r>
    </w:p>
    <w:p w:rsidR="002C4933" w:rsidRPr="00E354BF" w:rsidRDefault="002C4933" w:rsidP="007C247F">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t>نزلت هذه الآية بسبب قتل أحد الكف</w:t>
      </w:r>
      <w:r w:rsidR="00B23100" w:rsidRPr="00E354BF">
        <w:rPr>
          <w:rFonts w:cs="AL-Mohanad" w:hint="cs"/>
          <w:b/>
          <w:bCs w:val="0"/>
          <w:sz w:val="27"/>
          <w:szCs w:val="27"/>
          <w:rtl/>
        </w:rPr>
        <w:t>ّ</w:t>
      </w:r>
      <w:r w:rsidRPr="00E354BF">
        <w:rPr>
          <w:rFonts w:cs="AL-Mohanad" w:hint="cs"/>
          <w:b/>
          <w:bCs w:val="0"/>
          <w:sz w:val="27"/>
          <w:szCs w:val="27"/>
          <w:rtl/>
        </w:rPr>
        <w:t>ار</w:t>
      </w:r>
      <w:r w:rsidR="00B23100" w:rsidRPr="00E354BF">
        <w:rPr>
          <w:rFonts w:cs="AL-Mohanad" w:hint="cs"/>
          <w:b/>
          <w:bCs w:val="0"/>
          <w:sz w:val="27"/>
          <w:szCs w:val="27"/>
          <w:rtl/>
        </w:rPr>
        <w:t>،</w:t>
      </w:r>
      <w:r w:rsidRPr="00E354BF">
        <w:rPr>
          <w:rFonts w:cs="AL-Mohanad" w:hint="cs"/>
          <w:b/>
          <w:bCs w:val="0"/>
          <w:sz w:val="27"/>
          <w:szCs w:val="27"/>
          <w:rtl/>
        </w:rPr>
        <w:t xml:space="preserve"> وهو (عمرو بن الحضرمي</w:t>
      </w:r>
      <w:r w:rsidR="00B23100" w:rsidRPr="00E354BF">
        <w:rPr>
          <w:rFonts w:cs="AL-Mohanad" w:hint="cs"/>
          <w:b/>
          <w:bCs w:val="0"/>
          <w:sz w:val="27"/>
          <w:szCs w:val="27"/>
          <w:rtl/>
        </w:rPr>
        <w:t>ّ</w:t>
      </w:r>
      <w:r w:rsidRPr="00E354BF">
        <w:rPr>
          <w:rFonts w:cs="AL-Mohanad" w:hint="cs"/>
          <w:b/>
          <w:bCs w:val="0"/>
          <w:sz w:val="27"/>
          <w:szCs w:val="27"/>
          <w:rtl/>
        </w:rPr>
        <w:t>)</w:t>
      </w:r>
      <w:r w:rsidR="00B23100" w:rsidRPr="00E354BF">
        <w:rPr>
          <w:rFonts w:cs="AL-Mohanad" w:hint="cs"/>
          <w:b/>
          <w:bCs w:val="0"/>
          <w:sz w:val="27"/>
          <w:szCs w:val="27"/>
          <w:rtl/>
        </w:rPr>
        <w:t>،</w:t>
      </w:r>
      <w:r w:rsidRPr="00E354BF">
        <w:rPr>
          <w:rFonts w:cs="AL-Mohanad" w:hint="cs"/>
          <w:b/>
          <w:bCs w:val="0"/>
          <w:sz w:val="27"/>
          <w:szCs w:val="27"/>
          <w:rtl/>
        </w:rPr>
        <w:t xml:space="preserve"> في الأشهر الحرم؛ حيث اشتبهت سري</w:t>
      </w:r>
      <w:r w:rsidR="00B23100" w:rsidRPr="00E354BF">
        <w:rPr>
          <w:rFonts w:cs="AL-Mohanad" w:hint="cs"/>
          <w:b/>
          <w:bCs w:val="0"/>
          <w:sz w:val="27"/>
          <w:szCs w:val="27"/>
          <w:rtl/>
        </w:rPr>
        <w:t>ّ</w:t>
      </w:r>
      <w:r w:rsidRPr="00E354BF">
        <w:rPr>
          <w:rFonts w:cs="AL-Mohanad" w:hint="cs"/>
          <w:b/>
          <w:bCs w:val="0"/>
          <w:sz w:val="27"/>
          <w:szCs w:val="27"/>
          <w:rtl/>
        </w:rPr>
        <w:t>ة بقيادة عبد الله بن جحش في تحديد غرّة الشهر، وعلى أثر ذلك سأل المؤمنون النبي</w:t>
      </w:r>
      <w:r w:rsidR="00B23100"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عن حرمة الأشهر الحرم في الإسلام، فنزلت هذه الآية</w:t>
      </w:r>
      <w:r w:rsidR="00B23100" w:rsidRPr="00E354BF">
        <w:rPr>
          <w:rFonts w:cs="AL-Mohanad" w:hint="cs"/>
          <w:b/>
          <w:bCs w:val="0"/>
          <w:sz w:val="27"/>
          <w:szCs w:val="27"/>
          <w:rtl/>
        </w:rPr>
        <w:t>.</w:t>
      </w:r>
      <w:r w:rsidRPr="00E354BF">
        <w:rPr>
          <w:rFonts w:cs="AL-Mohanad" w:hint="cs"/>
          <w:b/>
          <w:bCs w:val="0"/>
          <w:sz w:val="27"/>
          <w:szCs w:val="27"/>
          <w:rtl/>
        </w:rPr>
        <w:t xml:space="preserve"> وقد أشارت ضمن بيانها لحرمة الأشهر الحرم إلى سلوك المنافقين، وأنّ فتنتهم أشدّ من القتل</w:t>
      </w:r>
      <w:r w:rsidRPr="00E354BF">
        <w:rPr>
          <w:rFonts w:cs="AL-Mohanad" w:hint="cs"/>
          <w:b/>
          <w:bCs w:val="0"/>
          <w:sz w:val="27"/>
          <w:szCs w:val="27"/>
          <w:vertAlign w:val="superscript"/>
          <w:rtl/>
        </w:rPr>
        <w:t>(</w:t>
      </w:r>
      <w:r w:rsidRPr="00E354BF">
        <w:rPr>
          <w:rStyle w:val="EndnoteReference"/>
          <w:rFonts w:cs="AL-Mohanad"/>
          <w:b/>
          <w:bCs w:val="0"/>
          <w:sz w:val="27"/>
          <w:rtl/>
        </w:rPr>
        <w:endnoteReference w:id="551"/>
      </w:r>
      <w:r w:rsidRPr="00E354BF">
        <w:rPr>
          <w:rFonts w:cs="AL-Mohanad" w:hint="cs"/>
          <w:b/>
          <w:bCs w:val="0"/>
          <w:sz w:val="27"/>
          <w:szCs w:val="27"/>
          <w:vertAlign w:val="superscript"/>
          <w:rtl/>
        </w:rPr>
        <w:t>)</w:t>
      </w:r>
      <w:r w:rsidR="00B23100"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 xml:space="preserve"> والحبط هو بطلان العمل وسقوط تأثيره، ولم يُنسب في القرآن إلا</w:t>
      </w:r>
      <w:r w:rsidR="00B23100" w:rsidRPr="00E354BF">
        <w:rPr>
          <w:rFonts w:cs="AL-Mohanad" w:hint="cs"/>
          <w:b/>
          <w:bCs w:val="0"/>
          <w:sz w:val="27"/>
          <w:szCs w:val="27"/>
          <w:rtl/>
        </w:rPr>
        <w:t>ّ</w:t>
      </w:r>
      <w:r w:rsidRPr="00E354BF">
        <w:rPr>
          <w:rFonts w:cs="AL-Mohanad" w:hint="cs"/>
          <w:b/>
          <w:bCs w:val="0"/>
          <w:sz w:val="27"/>
          <w:szCs w:val="27"/>
          <w:rtl/>
        </w:rPr>
        <w:t xml:space="preserve"> إلى العمل</w:t>
      </w:r>
      <w:r w:rsidRPr="00E354BF">
        <w:rPr>
          <w:rFonts w:cs="AL-Mohanad" w:hint="cs"/>
          <w:b/>
          <w:bCs w:val="0"/>
          <w:sz w:val="27"/>
          <w:szCs w:val="27"/>
          <w:vertAlign w:val="superscript"/>
          <w:rtl/>
        </w:rPr>
        <w:t>(</w:t>
      </w:r>
      <w:r w:rsidRPr="00E354BF">
        <w:rPr>
          <w:rStyle w:val="EndnoteReference"/>
          <w:rFonts w:cs="AL-Mohanad"/>
          <w:b/>
          <w:bCs w:val="0"/>
          <w:sz w:val="27"/>
          <w:rtl/>
        </w:rPr>
        <w:endnoteReference w:id="552"/>
      </w:r>
      <w:r w:rsidRPr="00E354BF">
        <w:rPr>
          <w:rFonts w:cs="AL-Mohanad" w:hint="cs"/>
          <w:b/>
          <w:bCs w:val="0"/>
          <w:sz w:val="27"/>
          <w:szCs w:val="27"/>
          <w:vertAlign w:val="superscript"/>
          <w:rtl/>
        </w:rPr>
        <w:t>)</w:t>
      </w:r>
      <w:r w:rsidR="00B23100" w:rsidRPr="00E354BF">
        <w:rPr>
          <w:rFonts w:cs="AL-Mohanad" w:hint="cs"/>
          <w:b/>
          <w:bCs w:val="0"/>
          <w:sz w:val="27"/>
          <w:szCs w:val="27"/>
          <w:rtl/>
        </w:rPr>
        <w:t>.</w:t>
      </w:r>
      <w:r w:rsidRPr="00E354BF">
        <w:rPr>
          <w:rFonts w:cs="AL-Mohanad" w:hint="cs"/>
          <w:b/>
          <w:bCs w:val="0"/>
          <w:sz w:val="27"/>
          <w:szCs w:val="27"/>
          <w:rtl/>
        </w:rPr>
        <w:t xml:space="preserve"> ولا يمكن تفسير معنى إحباط الأعمال في الدنيا بإجراء الأحكام وعقوبة المرتد</w:t>
      </w:r>
      <w:r w:rsidR="00B23100" w:rsidRPr="00E354BF">
        <w:rPr>
          <w:rFonts w:cs="AL-Mohanad" w:hint="cs"/>
          <w:b/>
          <w:bCs w:val="0"/>
          <w:sz w:val="27"/>
          <w:szCs w:val="27"/>
          <w:rtl/>
        </w:rPr>
        <w:t>ّ</w:t>
      </w:r>
      <w:r w:rsidRPr="00E354BF">
        <w:rPr>
          <w:rFonts w:cs="AL-Mohanad" w:hint="cs"/>
          <w:b/>
          <w:bCs w:val="0"/>
          <w:sz w:val="27"/>
          <w:szCs w:val="27"/>
          <w:rtl/>
        </w:rPr>
        <w:t>، كما فعل ذلك بعض المفس</w:t>
      </w:r>
      <w:r w:rsidR="00B23100" w:rsidRPr="00E354BF">
        <w:rPr>
          <w:rFonts w:cs="AL-Mohanad" w:hint="cs"/>
          <w:b/>
          <w:bCs w:val="0"/>
          <w:sz w:val="27"/>
          <w:szCs w:val="27"/>
          <w:rtl/>
        </w:rPr>
        <w:t>ِّ</w:t>
      </w:r>
      <w:r w:rsidRPr="00E354BF">
        <w:rPr>
          <w:rFonts w:cs="AL-Mohanad" w:hint="cs"/>
          <w:b/>
          <w:bCs w:val="0"/>
          <w:sz w:val="27"/>
          <w:szCs w:val="27"/>
          <w:rtl/>
        </w:rPr>
        <w:t>رين</w:t>
      </w:r>
      <w:r w:rsidRPr="00E354BF">
        <w:rPr>
          <w:rFonts w:cs="AL-Mohanad" w:hint="cs"/>
          <w:b/>
          <w:bCs w:val="0"/>
          <w:sz w:val="27"/>
          <w:szCs w:val="27"/>
          <w:vertAlign w:val="superscript"/>
          <w:rtl/>
        </w:rPr>
        <w:t>(</w:t>
      </w:r>
      <w:r w:rsidRPr="00E354BF">
        <w:rPr>
          <w:rStyle w:val="EndnoteReference"/>
          <w:rFonts w:cs="AL-Mohanad"/>
          <w:b/>
          <w:bCs w:val="0"/>
          <w:sz w:val="27"/>
          <w:rtl/>
        </w:rPr>
        <w:endnoteReference w:id="553"/>
      </w:r>
      <w:r w:rsidRPr="00E354BF">
        <w:rPr>
          <w:rFonts w:cs="AL-Mohanad" w:hint="cs"/>
          <w:b/>
          <w:bCs w:val="0"/>
          <w:sz w:val="27"/>
          <w:szCs w:val="27"/>
          <w:vertAlign w:val="superscript"/>
          <w:rtl/>
        </w:rPr>
        <w:t>)</w:t>
      </w:r>
      <w:r w:rsidR="00B23100" w:rsidRPr="00E354BF">
        <w:rPr>
          <w:rFonts w:cs="AL-Mohanad" w:hint="cs"/>
          <w:b/>
          <w:bCs w:val="0"/>
          <w:sz w:val="27"/>
          <w:szCs w:val="27"/>
          <w:rtl/>
        </w:rPr>
        <w:t>.</w:t>
      </w:r>
      <w:r w:rsidRPr="00E354BF">
        <w:rPr>
          <w:rFonts w:cs="AL-Mohanad" w:hint="cs"/>
          <w:b/>
          <w:bCs w:val="0"/>
          <w:sz w:val="27"/>
          <w:szCs w:val="27"/>
          <w:rtl/>
        </w:rPr>
        <w:t xml:space="preserve"> </w:t>
      </w:r>
    </w:p>
    <w:p w:rsidR="002C4933" w:rsidRPr="00E354BF" w:rsidRDefault="002C4933" w:rsidP="007C247F">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lastRenderedPageBreak/>
        <w:t>بناء على ذلك لا يمكن استنباط أي</w:t>
      </w:r>
      <w:r w:rsidR="00B23100" w:rsidRPr="00E354BF">
        <w:rPr>
          <w:rFonts w:cs="AL-Mohanad" w:hint="cs"/>
          <w:b/>
          <w:bCs w:val="0"/>
          <w:sz w:val="27"/>
          <w:szCs w:val="27"/>
          <w:rtl/>
        </w:rPr>
        <w:t>ّ</w:t>
      </w:r>
      <w:r w:rsidRPr="00E354BF">
        <w:rPr>
          <w:rFonts w:cs="AL-Mohanad" w:hint="cs"/>
          <w:b/>
          <w:bCs w:val="0"/>
          <w:sz w:val="27"/>
          <w:szCs w:val="27"/>
          <w:rtl/>
        </w:rPr>
        <w:t xml:space="preserve"> حكم </w:t>
      </w:r>
      <w:r w:rsidR="00C420A4" w:rsidRPr="00E354BF">
        <w:rPr>
          <w:rFonts w:cs="AL-Mohanad" w:hint="cs"/>
          <w:b/>
          <w:bCs w:val="0"/>
          <w:sz w:val="27"/>
          <w:szCs w:val="27"/>
          <w:rtl/>
        </w:rPr>
        <w:t>فقهيّ</w:t>
      </w:r>
      <w:r w:rsidRPr="00E354BF">
        <w:rPr>
          <w:rFonts w:cs="AL-Mohanad" w:hint="cs"/>
          <w:b/>
          <w:bCs w:val="0"/>
          <w:sz w:val="27"/>
          <w:szCs w:val="27"/>
          <w:rtl/>
        </w:rPr>
        <w:t xml:space="preserve"> من هذه الآية المباركة يفيد بمجازاة المرتد</w:t>
      </w:r>
      <w:r w:rsidR="00B23100" w:rsidRPr="00E354BF">
        <w:rPr>
          <w:rFonts w:cs="AL-Mohanad" w:hint="cs"/>
          <w:b/>
          <w:bCs w:val="0"/>
          <w:sz w:val="27"/>
          <w:szCs w:val="27"/>
          <w:rtl/>
        </w:rPr>
        <w:t>ّ.</w:t>
      </w:r>
      <w:r w:rsidRPr="00E354BF">
        <w:rPr>
          <w:rFonts w:cs="AL-Mohanad" w:hint="cs"/>
          <w:b/>
          <w:bCs w:val="0"/>
          <w:sz w:val="27"/>
          <w:szCs w:val="27"/>
          <w:rtl/>
        </w:rPr>
        <w:t xml:space="preserve"> وإنّ الملاحظة التي تنطوي عليها الآية هي بيان هدف الكف</w:t>
      </w:r>
      <w:r w:rsidR="00B23100" w:rsidRPr="00E354BF">
        <w:rPr>
          <w:rFonts w:cs="AL-Mohanad" w:hint="cs"/>
          <w:b/>
          <w:bCs w:val="0"/>
          <w:sz w:val="27"/>
          <w:szCs w:val="27"/>
          <w:rtl/>
        </w:rPr>
        <w:t>ّ</w:t>
      </w:r>
      <w:r w:rsidRPr="00E354BF">
        <w:rPr>
          <w:rFonts w:cs="AL-Mohanad" w:hint="cs"/>
          <w:b/>
          <w:bCs w:val="0"/>
          <w:sz w:val="27"/>
          <w:szCs w:val="27"/>
          <w:rtl/>
        </w:rPr>
        <w:t xml:space="preserve">ار من الحرب مع المسلمين؛ لكونهم لا يرغبون ببقاء الدين، ويودّون القضاء عليه لو كانت لهم القدرة على ذلك، </w:t>
      </w:r>
      <w:r w:rsidR="00B23100" w:rsidRPr="00E354BF">
        <w:rPr>
          <w:rFonts w:cs="AL-Mohanad" w:hint="cs"/>
          <w:b/>
          <w:bCs w:val="0"/>
          <w:sz w:val="27"/>
          <w:szCs w:val="27"/>
          <w:rtl/>
        </w:rPr>
        <w:t>وجعل</w:t>
      </w:r>
      <w:r w:rsidRPr="00E354BF">
        <w:rPr>
          <w:rFonts w:cs="AL-Mohanad" w:hint="cs"/>
          <w:b/>
          <w:bCs w:val="0"/>
          <w:sz w:val="27"/>
          <w:szCs w:val="27"/>
          <w:rtl/>
        </w:rPr>
        <w:t xml:space="preserve"> المسلمين يرتدّون عن عقائدهم.</w:t>
      </w:r>
      <w:r w:rsidR="00D15E50" w:rsidRPr="00E354BF">
        <w:rPr>
          <w:rFonts w:cs="AL-Mohanad" w:hint="cs"/>
          <w:b/>
          <w:bCs w:val="0"/>
          <w:sz w:val="27"/>
          <w:szCs w:val="27"/>
          <w:rtl/>
        </w:rPr>
        <w:t xml:space="preserve"> </w:t>
      </w:r>
    </w:p>
    <w:p w:rsidR="002C4933" w:rsidRPr="00E354BF" w:rsidRDefault="002C4933" w:rsidP="007C247F">
      <w:pPr>
        <w:spacing w:line="230" w:lineRule="auto"/>
        <w:rPr>
          <w:rtl/>
        </w:rPr>
      </w:pPr>
      <w:r w:rsidRPr="00E354BF">
        <w:rPr>
          <w:rFonts w:hint="cs"/>
          <w:rtl/>
        </w:rPr>
        <w:t>2ـ الآيات التي تبي</w:t>
      </w:r>
      <w:r w:rsidR="00B23100" w:rsidRPr="00E354BF">
        <w:rPr>
          <w:rFonts w:hint="cs"/>
          <w:rtl/>
        </w:rPr>
        <w:t>ِّ</w:t>
      </w:r>
      <w:r w:rsidRPr="00E354BF">
        <w:rPr>
          <w:rFonts w:hint="cs"/>
          <w:rtl/>
        </w:rPr>
        <w:t>ن أن</w:t>
      </w:r>
      <w:r w:rsidR="00B23100" w:rsidRPr="00E354BF">
        <w:rPr>
          <w:rFonts w:hint="cs"/>
          <w:rtl/>
        </w:rPr>
        <w:t>ّ</w:t>
      </w:r>
      <w:r w:rsidRPr="00E354BF">
        <w:rPr>
          <w:rFonts w:hint="cs"/>
          <w:rtl/>
        </w:rPr>
        <w:t xml:space="preserve"> م</w:t>
      </w:r>
      <w:r w:rsidR="00B23100" w:rsidRPr="00E354BF">
        <w:rPr>
          <w:rFonts w:hint="cs"/>
          <w:rtl/>
        </w:rPr>
        <w:t>َ</w:t>
      </w:r>
      <w:r w:rsidRPr="00E354BF">
        <w:rPr>
          <w:rFonts w:hint="cs"/>
          <w:rtl/>
        </w:rPr>
        <w:t>ن</w:t>
      </w:r>
      <w:r w:rsidR="00B23100" w:rsidRPr="00E354BF">
        <w:rPr>
          <w:rFonts w:hint="cs"/>
          <w:rtl/>
        </w:rPr>
        <w:t>ْ</w:t>
      </w:r>
      <w:r w:rsidRPr="00E354BF">
        <w:rPr>
          <w:rFonts w:hint="cs"/>
          <w:rtl/>
        </w:rPr>
        <w:t xml:space="preserve"> يبتغ</w:t>
      </w:r>
      <w:r w:rsidR="00B23100" w:rsidRPr="00E354BF">
        <w:rPr>
          <w:rFonts w:hint="cs"/>
          <w:rtl/>
        </w:rPr>
        <w:t>ِ</w:t>
      </w:r>
      <w:r w:rsidRPr="00E354BF">
        <w:rPr>
          <w:rFonts w:hint="cs"/>
          <w:rtl/>
        </w:rPr>
        <w:t xml:space="preserve"> غير الإسلام ديناً لن يُتقب</w:t>
      </w:r>
      <w:r w:rsidR="00B23100" w:rsidRPr="00E354BF">
        <w:rPr>
          <w:rFonts w:hint="cs"/>
          <w:rtl/>
        </w:rPr>
        <w:t>َّ</w:t>
      </w:r>
      <w:r w:rsidRPr="00E354BF">
        <w:rPr>
          <w:rFonts w:hint="cs"/>
          <w:rtl/>
        </w:rPr>
        <w:t>ل منه</w:t>
      </w:r>
      <w:r w:rsidR="00B23100" w:rsidRPr="00E354BF">
        <w:rPr>
          <w:rFonts w:hint="cs"/>
          <w:rtl/>
        </w:rPr>
        <w:t>، كما</w:t>
      </w:r>
      <w:r w:rsidRPr="00E354BF">
        <w:rPr>
          <w:rFonts w:hint="cs"/>
          <w:rtl/>
        </w:rPr>
        <w:t xml:space="preserve"> </w:t>
      </w:r>
      <w:r w:rsidR="00B23100" w:rsidRPr="00E354BF">
        <w:rPr>
          <w:rFonts w:hint="cs"/>
          <w:rtl/>
        </w:rPr>
        <w:t>في قوله</w:t>
      </w:r>
      <w:r w:rsidRPr="00E354BF">
        <w:rPr>
          <w:rFonts w:hint="cs"/>
          <w:rtl/>
        </w:rPr>
        <w:t xml:space="preserve"> تعالى: </w:t>
      </w:r>
      <w:r w:rsidRPr="00E354BF">
        <w:rPr>
          <w:rFonts w:ascii="Mosawi" w:hAnsi="Mosawi" w:cs="Mosawi"/>
          <w:sz w:val="24"/>
          <w:szCs w:val="24"/>
          <w:rtl/>
        </w:rPr>
        <w:t>﴿</w:t>
      </w:r>
      <w:r w:rsidRPr="00E354BF">
        <w:rPr>
          <w:b/>
          <w:bCs/>
          <w:rtl/>
        </w:rPr>
        <w:t>وَمَن ي</w:t>
      </w:r>
      <w:r w:rsidR="00B23100" w:rsidRPr="00E354BF">
        <w:rPr>
          <w:b/>
          <w:bCs/>
          <w:rtl/>
        </w:rPr>
        <w:t>َبْتَغِ غَيْرَ الإِسْلاَمِ دِين</w:t>
      </w:r>
      <w:r w:rsidRPr="00E354BF">
        <w:rPr>
          <w:b/>
          <w:bCs/>
          <w:rtl/>
        </w:rPr>
        <w:t>ا</w:t>
      </w:r>
      <w:r w:rsidR="00B23100" w:rsidRPr="00E354BF">
        <w:rPr>
          <w:rFonts w:hint="cs"/>
          <w:b/>
          <w:bCs/>
          <w:rtl/>
        </w:rPr>
        <w:t>ً</w:t>
      </w:r>
      <w:r w:rsidRPr="00E354BF">
        <w:rPr>
          <w:b/>
          <w:bCs/>
          <w:rtl/>
        </w:rPr>
        <w:t xml:space="preserve"> فَلَن يُقْبَلَ مِنْهُ وَهُوَ فِي الآخِرَةِ مِنَ الْخَاسِرِينَ</w:t>
      </w:r>
      <w:r w:rsidRPr="00E354BF">
        <w:rPr>
          <w:rFonts w:ascii="Mosawi" w:hAnsi="Mosawi" w:cs="Mosawi"/>
          <w:sz w:val="24"/>
          <w:szCs w:val="24"/>
          <w:rtl/>
        </w:rPr>
        <w:t>﴾</w:t>
      </w:r>
      <w:r w:rsidRPr="00E354BF">
        <w:rPr>
          <w:rFonts w:hint="cs"/>
          <w:rtl/>
        </w:rPr>
        <w:t xml:space="preserve"> (</w:t>
      </w:r>
      <w:r w:rsidR="00B23100" w:rsidRPr="00E354BF">
        <w:rPr>
          <w:rFonts w:hint="cs"/>
          <w:rtl/>
        </w:rPr>
        <w:t>آل عمران:</w:t>
      </w:r>
      <w:r w:rsidRPr="00E354BF">
        <w:rPr>
          <w:rFonts w:hint="cs"/>
          <w:rtl/>
        </w:rPr>
        <w:t xml:space="preserve"> 85).</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لقد عدّ الشيخ الطوسي</w:t>
      </w:r>
      <w:r w:rsidR="00B23100" w:rsidRPr="00E354BF">
        <w:rPr>
          <w:rFonts w:cs="AL-Mohanad" w:hint="cs"/>
          <w:b/>
          <w:bCs w:val="0"/>
          <w:sz w:val="27"/>
          <w:szCs w:val="27"/>
          <w:rtl/>
        </w:rPr>
        <w:t>ّ</w:t>
      </w:r>
      <w:r w:rsidRPr="00E354BF">
        <w:rPr>
          <w:rFonts w:cs="AL-Mohanad" w:hint="cs"/>
          <w:b/>
          <w:bCs w:val="0"/>
          <w:sz w:val="27"/>
          <w:szCs w:val="27"/>
          <w:rtl/>
        </w:rPr>
        <w:t xml:space="preserve"> هذه الآية في كتابه </w:t>
      </w:r>
      <w:r w:rsidR="00B23100" w:rsidRPr="00E354BF">
        <w:rPr>
          <w:rFonts w:cs="AL-Mohanad" w:hint="cs"/>
          <w:b/>
          <w:bCs w:val="0"/>
          <w:sz w:val="27"/>
          <w:szCs w:val="27"/>
          <w:rtl/>
        </w:rPr>
        <w:t>(</w:t>
      </w:r>
      <w:r w:rsidRPr="00E354BF">
        <w:rPr>
          <w:rFonts w:cs="AL-Mohanad" w:hint="cs"/>
          <w:b/>
          <w:bCs w:val="0"/>
          <w:sz w:val="27"/>
          <w:szCs w:val="27"/>
          <w:rtl/>
        </w:rPr>
        <w:t>المبسوط</w:t>
      </w:r>
      <w:r w:rsidR="00B23100" w:rsidRPr="00E354BF">
        <w:rPr>
          <w:rFonts w:cs="AL-Mohanad" w:hint="cs"/>
          <w:b/>
          <w:bCs w:val="0"/>
          <w:sz w:val="27"/>
          <w:szCs w:val="27"/>
          <w:rtl/>
        </w:rPr>
        <w:t>)</w:t>
      </w:r>
      <w:r w:rsidRPr="00E354BF">
        <w:rPr>
          <w:rFonts w:cs="AL-Mohanad" w:hint="cs"/>
          <w:b/>
          <w:bCs w:val="0"/>
          <w:sz w:val="27"/>
          <w:szCs w:val="27"/>
          <w:rtl/>
        </w:rPr>
        <w:t xml:space="preserve"> من جملة أدل</w:t>
      </w:r>
      <w:r w:rsidR="00B23100" w:rsidRPr="00E354BF">
        <w:rPr>
          <w:rFonts w:cs="AL-Mohanad" w:hint="cs"/>
          <w:b/>
          <w:bCs w:val="0"/>
          <w:sz w:val="27"/>
          <w:szCs w:val="27"/>
          <w:rtl/>
        </w:rPr>
        <w:t>ّ</w:t>
      </w:r>
      <w:r w:rsidRPr="00E354BF">
        <w:rPr>
          <w:rFonts w:cs="AL-Mohanad" w:hint="cs"/>
          <w:b/>
          <w:bCs w:val="0"/>
          <w:sz w:val="27"/>
          <w:szCs w:val="27"/>
          <w:rtl/>
        </w:rPr>
        <w:t>ة إنزال عقوبة القتل بالمرتد</w:t>
      </w:r>
      <w:r w:rsidR="00B23100" w:rsidRPr="00E354BF">
        <w:rPr>
          <w:rFonts w:cs="AL-Mohanad" w:hint="cs"/>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54"/>
      </w:r>
      <w:r w:rsidRPr="00E354BF">
        <w:rPr>
          <w:rFonts w:cs="AL-Mohanad" w:hint="cs"/>
          <w:b/>
          <w:bCs w:val="0"/>
          <w:sz w:val="27"/>
          <w:szCs w:val="27"/>
          <w:vertAlign w:val="superscript"/>
          <w:rtl/>
        </w:rPr>
        <w:t>)</w:t>
      </w:r>
      <w:r w:rsidR="00B23100" w:rsidRPr="00E354BF">
        <w:rPr>
          <w:rFonts w:cs="AL-Mohanad" w:hint="cs"/>
          <w:b/>
          <w:bCs w:val="0"/>
          <w:sz w:val="27"/>
          <w:szCs w:val="27"/>
          <w:rtl/>
        </w:rPr>
        <w:t>،</w:t>
      </w:r>
      <w:r w:rsidRPr="00E354BF">
        <w:rPr>
          <w:rFonts w:cs="AL-Mohanad" w:hint="cs"/>
          <w:b/>
          <w:bCs w:val="0"/>
          <w:sz w:val="27"/>
          <w:szCs w:val="27"/>
          <w:rtl/>
        </w:rPr>
        <w:t xml:space="preserve"> لكن</w:t>
      </w:r>
      <w:r w:rsidR="00B23100" w:rsidRPr="00E354BF">
        <w:rPr>
          <w:rFonts w:cs="AL-Mohanad" w:hint="cs"/>
          <w:b/>
          <w:bCs w:val="0"/>
          <w:sz w:val="27"/>
          <w:szCs w:val="27"/>
          <w:rtl/>
        </w:rPr>
        <w:t>ّ</w:t>
      </w:r>
      <w:r w:rsidRPr="00E354BF">
        <w:rPr>
          <w:rFonts w:cs="AL-Mohanad" w:hint="cs"/>
          <w:b/>
          <w:bCs w:val="0"/>
          <w:sz w:val="27"/>
          <w:szCs w:val="27"/>
          <w:rtl/>
        </w:rPr>
        <w:t>ه لم يقدّ</w:t>
      </w:r>
      <w:r w:rsidR="00B23100" w:rsidRPr="00E354BF">
        <w:rPr>
          <w:rFonts w:cs="AL-Mohanad" w:hint="cs"/>
          <w:b/>
          <w:bCs w:val="0"/>
          <w:sz w:val="27"/>
          <w:szCs w:val="27"/>
          <w:rtl/>
        </w:rPr>
        <w:t>ِ</w:t>
      </w:r>
      <w:r w:rsidRPr="00E354BF">
        <w:rPr>
          <w:rFonts w:cs="AL-Mohanad" w:hint="cs"/>
          <w:b/>
          <w:bCs w:val="0"/>
          <w:sz w:val="27"/>
          <w:szCs w:val="27"/>
          <w:rtl/>
        </w:rPr>
        <w:t>م تفسيراً لكيفي</w:t>
      </w:r>
      <w:r w:rsidR="00B23100" w:rsidRPr="00E354BF">
        <w:rPr>
          <w:rFonts w:cs="AL-Mohanad" w:hint="cs"/>
          <w:b/>
          <w:bCs w:val="0"/>
          <w:sz w:val="27"/>
          <w:szCs w:val="27"/>
          <w:rtl/>
        </w:rPr>
        <w:t>ّ</w:t>
      </w:r>
      <w:r w:rsidRPr="00E354BF">
        <w:rPr>
          <w:rFonts w:cs="AL-Mohanad" w:hint="cs"/>
          <w:b/>
          <w:bCs w:val="0"/>
          <w:sz w:val="27"/>
          <w:szCs w:val="27"/>
          <w:rtl/>
        </w:rPr>
        <w:t>ة دلالة هذه الآية على العقوبة المذكورة</w:t>
      </w:r>
      <w:r w:rsidR="00B23100" w:rsidRPr="00E354BF">
        <w:rPr>
          <w:rFonts w:cs="AL-Mohanad" w:hint="cs"/>
          <w:b/>
          <w:bCs w:val="0"/>
          <w:sz w:val="27"/>
          <w:szCs w:val="27"/>
          <w:rtl/>
        </w:rPr>
        <w:t>.</w:t>
      </w:r>
      <w:r w:rsidRPr="00E354BF">
        <w:rPr>
          <w:rFonts w:cs="AL-Mohanad" w:hint="cs"/>
          <w:b/>
          <w:bCs w:val="0"/>
          <w:sz w:val="27"/>
          <w:szCs w:val="27"/>
          <w:rtl/>
        </w:rPr>
        <w:t xml:space="preserve"> والتفسير الوحيد الذي يمكن أن يُستنتج من رأيه هو رفض المجتمع ال</w:t>
      </w:r>
      <w:r w:rsidR="00C420A4" w:rsidRPr="00E354BF">
        <w:rPr>
          <w:rFonts w:cs="AL-Mohanad" w:hint="cs"/>
          <w:b/>
          <w:bCs w:val="0"/>
          <w:sz w:val="27"/>
          <w:szCs w:val="27"/>
          <w:rtl/>
        </w:rPr>
        <w:t>إسلاميّ</w:t>
      </w:r>
      <w:r w:rsidRPr="00E354BF">
        <w:rPr>
          <w:rFonts w:cs="AL-Mohanad" w:hint="cs"/>
          <w:b/>
          <w:bCs w:val="0"/>
          <w:sz w:val="27"/>
          <w:szCs w:val="27"/>
          <w:rtl/>
        </w:rPr>
        <w:t xml:space="preserve"> من وجهة نظر حقوقي</w:t>
      </w:r>
      <w:r w:rsidR="00B23100" w:rsidRPr="00E354BF">
        <w:rPr>
          <w:rFonts w:cs="AL-Mohanad" w:hint="cs"/>
          <w:b/>
          <w:bCs w:val="0"/>
          <w:sz w:val="27"/>
          <w:szCs w:val="27"/>
          <w:rtl/>
        </w:rPr>
        <w:t>ّ</w:t>
      </w:r>
      <w:r w:rsidRPr="00E354BF">
        <w:rPr>
          <w:rFonts w:cs="AL-Mohanad" w:hint="cs"/>
          <w:b/>
          <w:bCs w:val="0"/>
          <w:sz w:val="27"/>
          <w:szCs w:val="27"/>
          <w:rtl/>
        </w:rPr>
        <w:t>ة للشخص الذي لن يُقبل منه غير الإسلام، وهذا معناه استحقاقه لعقوبة القتل</w:t>
      </w:r>
      <w:r w:rsidR="00B23100" w:rsidRPr="00E354BF">
        <w:rPr>
          <w:rFonts w:cs="AL-Mohanad" w:hint="cs"/>
          <w:b/>
          <w:bCs w:val="0"/>
          <w:sz w:val="27"/>
          <w:szCs w:val="27"/>
          <w:rtl/>
        </w:rPr>
        <w:t>.</w:t>
      </w:r>
      <w:r w:rsidRPr="00E354BF">
        <w:rPr>
          <w:rFonts w:cs="AL-Mohanad" w:hint="cs"/>
          <w:b/>
          <w:bCs w:val="0"/>
          <w:sz w:val="27"/>
          <w:szCs w:val="27"/>
          <w:rtl/>
        </w:rPr>
        <w:t xml:space="preserve"> لكن لا يمكن قبول مثل هذا التفسير للآية الشريفة؛ لأنّها لا يمكن أن تؤد</w:t>
      </w:r>
      <w:r w:rsidR="00B23100" w:rsidRPr="00E354BF">
        <w:rPr>
          <w:rFonts w:cs="AL-Mohanad" w:hint="cs"/>
          <w:b/>
          <w:bCs w:val="0"/>
          <w:sz w:val="27"/>
          <w:szCs w:val="27"/>
          <w:rtl/>
        </w:rPr>
        <w:t>ّ</w:t>
      </w:r>
      <w:r w:rsidRPr="00E354BF">
        <w:rPr>
          <w:rFonts w:cs="AL-Mohanad" w:hint="cs"/>
          <w:b/>
          <w:bCs w:val="0"/>
          <w:sz w:val="27"/>
          <w:szCs w:val="27"/>
          <w:rtl/>
        </w:rPr>
        <w:t>ي بنفسها هذا المعنى، ولا يمكن استنتاج ذلك من خلال الآية التي قبلها وبعدها</w:t>
      </w:r>
      <w:r w:rsidR="00B23100" w:rsidRPr="00E354BF">
        <w:rPr>
          <w:rFonts w:cs="AL-Mohanad" w:hint="cs"/>
          <w:b/>
          <w:bCs w:val="0"/>
          <w:sz w:val="27"/>
          <w:szCs w:val="27"/>
          <w:rtl/>
        </w:rPr>
        <w:t>.</w:t>
      </w:r>
      <w:r w:rsidRPr="00E354BF">
        <w:rPr>
          <w:rFonts w:cs="AL-Mohanad" w:hint="cs"/>
          <w:b/>
          <w:bCs w:val="0"/>
          <w:sz w:val="27"/>
          <w:szCs w:val="27"/>
          <w:rtl/>
        </w:rPr>
        <w:t xml:space="preserve"> كما أنّ الشيخ الطوسي</w:t>
      </w:r>
      <w:r w:rsidR="00B23100" w:rsidRPr="00E354BF">
        <w:rPr>
          <w:rFonts w:cs="AL-Mohanad" w:hint="cs"/>
          <w:b/>
          <w:bCs w:val="0"/>
          <w:sz w:val="27"/>
          <w:szCs w:val="27"/>
          <w:rtl/>
        </w:rPr>
        <w:t>ّ</w:t>
      </w:r>
      <w:r w:rsidRPr="00E354BF">
        <w:rPr>
          <w:rFonts w:cs="AL-Mohanad" w:hint="cs"/>
          <w:b/>
          <w:bCs w:val="0"/>
          <w:sz w:val="27"/>
          <w:szCs w:val="27"/>
          <w:rtl/>
        </w:rPr>
        <w:t xml:space="preserve"> نفسه في تفسيره </w:t>
      </w:r>
      <w:r w:rsidR="00B23100" w:rsidRPr="00E354BF">
        <w:rPr>
          <w:rFonts w:cs="AL-Mohanad" w:hint="cs"/>
          <w:b/>
          <w:bCs w:val="0"/>
          <w:sz w:val="27"/>
          <w:szCs w:val="27"/>
          <w:rtl/>
        </w:rPr>
        <w:t>(</w:t>
      </w:r>
      <w:r w:rsidRPr="00E354BF">
        <w:rPr>
          <w:rFonts w:cs="AL-Mohanad" w:hint="cs"/>
          <w:b/>
          <w:bCs w:val="0"/>
          <w:sz w:val="27"/>
          <w:szCs w:val="27"/>
          <w:rtl/>
        </w:rPr>
        <w:t>التبيان</w:t>
      </w:r>
      <w:r w:rsidR="00B23100" w:rsidRPr="00E354BF">
        <w:rPr>
          <w:rFonts w:cs="AL-Mohanad" w:hint="cs"/>
          <w:b/>
          <w:bCs w:val="0"/>
          <w:sz w:val="27"/>
          <w:szCs w:val="27"/>
          <w:rtl/>
        </w:rPr>
        <w:t>)</w:t>
      </w:r>
      <w:r w:rsidRPr="00E354BF">
        <w:rPr>
          <w:rFonts w:cs="AL-Mohanad" w:hint="cs"/>
          <w:b/>
          <w:bCs w:val="0"/>
          <w:sz w:val="27"/>
          <w:szCs w:val="27"/>
          <w:rtl/>
        </w:rPr>
        <w:t xml:space="preserve"> لم يُش</w:t>
      </w:r>
      <w:r w:rsidR="00B23100" w:rsidRPr="00E354BF">
        <w:rPr>
          <w:rFonts w:cs="AL-Mohanad" w:hint="cs"/>
          <w:b/>
          <w:bCs w:val="0"/>
          <w:sz w:val="27"/>
          <w:szCs w:val="27"/>
          <w:rtl/>
        </w:rPr>
        <w:t>ِ</w:t>
      </w:r>
      <w:r w:rsidRPr="00E354BF">
        <w:rPr>
          <w:rFonts w:cs="AL-Mohanad" w:hint="cs"/>
          <w:b/>
          <w:bCs w:val="0"/>
          <w:sz w:val="27"/>
          <w:szCs w:val="27"/>
          <w:rtl/>
        </w:rPr>
        <w:t>ر</w:t>
      </w:r>
      <w:r w:rsidR="00B23100" w:rsidRPr="00E354BF">
        <w:rPr>
          <w:rFonts w:cs="AL-Mohanad" w:hint="cs"/>
          <w:b/>
          <w:bCs w:val="0"/>
          <w:sz w:val="27"/>
          <w:szCs w:val="27"/>
          <w:rtl/>
        </w:rPr>
        <w:t>ْ</w:t>
      </w:r>
      <w:r w:rsidRPr="00E354BF">
        <w:rPr>
          <w:rFonts w:cs="AL-Mohanad" w:hint="cs"/>
          <w:b/>
          <w:bCs w:val="0"/>
          <w:sz w:val="27"/>
          <w:szCs w:val="27"/>
          <w:rtl/>
        </w:rPr>
        <w:t xml:space="preserve"> إلى هذا المعنى عند تعر</w:t>
      </w:r>
      <w:r w:rsidR="00B23100" w:rsidRPr="00E354BF">
        <w:rPr>
          <w:rFonts w:cs="AL-Mohanad" w:hint="cs"/>
          <w:b/>
          <w:bCs w:val="0"/>
          <w:sz w:val="27"/>
          <w:szCs w:val="27"/>
          <w:rtl/>
        </w:rPr>
        <w:t>ُّ</w:t>
      </w:r>
      <w:r w:rsidRPr="00E354BF">
        <w:rPr>
          <w:rFonts w:cs="AL-Mohanad" w:hint="cs"/>
          <w:b/>
          <w:bCs w:val="0"/>
          <w:sz w:val="27"/>
          <w:szCs w:val="27"/>
          <w:rtl/>
        </w:rPr>
        <w:t>ضه لتفسير الآية مورد البحث</w:t>
      </w:r>
      <w:r w:rsidRPr="00E354BF">
        <w:rPr>
          <w:rFonts w:cs="AL-Mohanad" w:hint="cs"/>
          <w:b/>
          <w:bCs w:val="0"/>
          <w:sz w:val="27"/>
          <w:szCs w:val="27"/>
          <w:vertAlign w:val="superscript"/>
          <w:rtl/>
        </w:rPr>
        <w:t>(</w:t>
      </w:r>
      <w:r w:rsidRPr="00E354BF">
        <w:rPr>
          <w:rStyle w:val="EndnoteReference"/>
          <w:rFonts w:cs="AL-Mohanad"/>
          <w:b/>
          <w:bCs w:val="0"/>
          <w:sz w:val="27"/>
          <w:rtl/>
        </w:rPr>
        <w:endnoteReference w:id="555"/>
      </w:r>
      <w:r w:rsidRPr="00E354BF">
        <w:rPr>
          <w:rFonts w:cs="AL-Mohanad" w:hint="cs"/>
          <w:b/>
          <w:bCs w:val="0"/>
          <w:sz w:val="27"/>
          <w:szCs w:val="27"/>
          <w:vertAlign w:val="superscript"/>
          <w:rtl/>
        </w:rPr>
        <w:t>)</w:t>
      </w:r>
      <w:r w:rsidR="00B23100" w:rsidRPr="00E354BF">
        <w:rPr>
          <w:rFonts w:cs="AL-Mohanad" w:hint="cs"/>
          <w:b/>
          <w:bCs w:val="0"/>
          <w:sz w:val="27"/>
          <w:szCs w:val="27"/>
          <w:rtl/>
        </w:rPr>
        <w:t>.</w:t>
      </w:r>
      <w:r w:rsidRPr="00E354BF">
        <w:rPr>
          <w:rFonts w:cs="AL-Mohanad" w:hint="cs"/>
          <w:b/>
          <w:bCs w:val="0"/>
          <w:sz w:val="27"/>
          <w:szCs w:val="27"/>
          <w:rtl/>
        </w:rPr>
        <w:t xml:space="preserve"> </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 xml:space="preserve">3ـ الآيات التي يمكن الاستفادة منها </w:t>
      </w:r>
      <w:r w:rsidR="00C420A4" w:rsidRPr="00E354BF">
        <w:rPr>
          <w:rFonts w:cs="AL-Mohanad" w:hint="cs"/>
          <w:b/>
          <w:bCs w:val="0"/>
          <w:sz w:val="27"/>
          <w:szCs w:val="27"/>
          <w:rtl/>
        </w:rPr>
        <w:t>إمكانيّ</w:t>
      </w:r>
      <w:r w:rsidRPr="00E354BF">
        <w:rPr>
          <w:rFonts w:cs="AL-Mohanad" w:hint="cs"/>
          <w:b/>
          <w:bCs w:val="0"/>
          <w:sz w:val="27"/>
          <w:szCs w:val="27"/>
          <w:rtl/>
        </w:rPr>
        <w:t>ة قبول توبة المرتد</w:t>
      </w:r>
      <w:r w:rsidR="00B23100" w:rsidRPr="00E354BF">
        <w:rPr>
          <w:rFonts w:cs="AL-Mohanad" w:hint="cs"/>
          <w:b/>
          <w:bCs w:val="0"/>
          <w:sz w:val="27"/>
          <w:szCs w:val="27"/>
          <w:rtl/>
        </w:rPr>
        <w:t>ّ</w:t>
      </w:r>
      <w:r w:rsidRPr="00E354BF">
        <w:rPr>
          <w:rFonts w:cs="AL-Mohanad" w:hint="cs"/>
          <w:b/>
          <w:bCs w:val="0"/>
          <w:sz w:val="27"/>
          <w:szCs w:val="27"/>
          <w:rtl/>
        </w:rPr>
        <w:t>، علماً أنّ البحث حول توبة المرتد</w:t>
      </w:r>
      <w:r w:rsidR="00B23100" w:rsidRPr="00E354BF">
        <w:rPr>
          <w:rFonts w:cs="AL-Mohanad" w:hint="cs"/>
          <w:b/>
          <w:bCs w:val="0"/>
          <w:sz w:val="27"/>
          <w:szCs w:val="27"/>
          <w:rtl/>
        </w:rPr>
        <w:t>ّ</w:t>
      </w:r>
      <w:r w:rsidRPr="00E354BF">
        <w:rPr>
          <w:rFonts w:cs="AL-Mohanad" w:hint="cs"/>
          <w:b/>
          <w:bCs w:val="0"/>
          <w:sz w:val="27"/>
          <w:szCs w:val="27"/>
          <w:rtl/>
        </w:rPr>
        <w:t xml:space="preserve"> يحتاج إلى مجال</w:t>
      </w:r>
      <w:r w:rsidR="00B23100" w:rsidRPr="00E354BF">
        <w:rPr>
          <w:rFonts w:cs="AL-Mohanad" w:hint="cs"/>
          <w:b/>
          <w:bCs w:val="0"/>
          <w:sz w:val="27"/>
          <w:szCs w:val="27"/>
          <w:rtl/>
        </w:rPr>
        <w:t>ٍ</w:t>
      </w:r>
      <w:r w:rsidRPr="00E354BF">
        <w:rPr>
          <w:rFonts w:cs="AL-Mohanad" w:hint="cs"/>
          <w:b/>
          <w:bCs w:val="0"/>
          <w:sz w:val="27"/>
          <w:szCs w:val="27"/>
          <w:rtl/>
        </w:rPr>
        <w:t xml:space="preserve"> آخر</w:t>
      </w:r>
      <w:r w:rsidR="00B23100" w:rsidRPr="00E354BF">
        <w:rPr>
          <w:rFonts w:cs="AL-Mohanad" w:hint="cs"/>
          <w:b/>
          <w:bCs w:val="0"/>
          <w:sz w:val="27"/>
          <w:szCs w:val="27"/>
          <w:rtl/>
        </w:rPr>
        <w:t>،</w:t>
      </w:r>
      <w:r w:rsidRPr="00E354BF">
        <w:rPr>
          <w:rFonts w:cs="AL-Mohanad" w:hint="cs"/>
          <w:b/>
          <w:bCs w:val="0"/>
          <w:sz w:val="27"/>
          <w:szCs w:val="27"/>
          <w:rtl/>
        </w:rPr>
        <w:t xml:space="preserve"> </w:t>
      </w:r>
      <w:r w:rsidR="00B23100" w:rsidRPr="00E354BF">
        <w:rPr>
          <w:rFonts w:cs="AL-Mohanad" w:hint="cs"/>
          <w:b/>
          <w:bCs w:val="0"/>
          <w:sz w:val="27"/>
          <w:szCs w:val="27"/>
          <w:rtl/>
        </w:rPr>
        <w:t>كقوله تعالى</w:t>
      </w:r>
      <w:r w:rsidRPr="00E354BF">
        <w:rPr>
          <w:rFonts w:cs="AL-Mohanad" w:hint="cs"/>
          <w:b/>
          <w:bCs w:val="0"/>
          <w:sz w:val="27"/>
          <w:szCs w:val="27"/>
          <w:rtl/>
        </w:rPr>
        <w:t xml:space="preserve">: </w:t>
      </w:r>
      <w:r w:rsidRPr="00E354BF">
        <w:rPr>
          <w:rFonts w:ascii="Mosawi" w:hAnsi="Mosawi" w:cs="Mosawi"/>
          <w:sz w:val="24"/>
          <w:szCs w:val="24"/>
          <w:rtl/>
        </w:rPr>
        <w:t>﴿</w:t>
      </w:r>
      <w:r w:rsidRPr="00E354BF">
        <w:rPr>
          <w:rFonts w:cs="AL-Mohanad"/>
          <w:sz w:val="27"/>
          <w:szCs w:val="27"/>
          <w:rtl/>
        </w:rPr>
        <w:t>كَيْفَ يَهْدِي اللّهُ ق</w:t>
      </w:r>
      <w:r w:rsidR="00B23100" w:rsidRPr="00E354BF">
        <w:rPr>
          <w:rFonts w:cs="AL-Mohanad"/>
          <w:sz w:val="27"/>
          <w:szCs w:val="27"/>
          <w:rtl/>
        </w:rPr>
        <w:t>َوْم</w:t>
      </w:r>
      <w:r w:rsidRPr="00E354BF">
        <w:rPr>
          <w:rFonts w:cs="AL-Mohanad"/>
          <w:sz w:val="27"/>
          <w:szCs w:val="27"/>
          <w:rtl/>
        </w:rPr>
        <w:t>ا</w:t>
      </w:r>
      <w:r w:rsidR="00B23100" w:rsidRPr="00E354BF">
        <w:rPr>
          <w:rFonts w:cs="AL-Mohanad" w:hint="cs"/>
          <w:sz w:val="27"/>
          <w:szCs w:val="27"/>
          <w:rtl/>
        </w:rPr>
        <w:t>ً</w:t>
      </w:r>
      <w:r w:rsidR="00B23100" w:rsidRPr="00E354BF">
        <w:rPr>
          <w:rFonts w:cs="AL-Mohanad"/>
          <w:sz w:val="27"/>
          <w:szCs w:val="27"/>
          <w:rtl/>
        </w:rPr>
        <w:t xml:space="preserve"> كَفَرُوا بَعْدَ إِيمَانِهِمْ وَشَهِدُوا</w:t>
      </w:r>
      <w:r w:rsidRPr="00E354BF">
        <w:rPr>
          <w:rFonts w:cs="AL-Mohanad"/>
          <w:sz w:val="27"/>
          <w:szCs w:val="27"/>
          <w:rtl/>
        </w:rPr>
        <w:t xml:space="preserve"> أَنَّ الرَّسُولَ حَقٌّ وَجَاءهُمُ الْبَيِّنَاتُ وَاللّهُ لاَ يَهْدِي الْقَوْمَ الظَّالِمِينَ </w:t>
      </w:r>
      <w:r w:rsidR="00996DFE" w:rsidRPr="00996DFE">
        <w:rPr>
          <w:rFonts w:cs="Taher" w:hint="cs"/>
          <w:sz w:val="27"/>
          <w:szCs w:val="27"/>
          <w:rtl/>
        </w:rPr>
        <w:t>*</w:t>
      </w:r>
      <w:r w:rsidR="00B23100" w:rsidRPr="00E354BF">
        <w:rPr>
          <w:rFonts w:cs="AL-Mohanad"/>
          <w:sz w:val="27"/>
          <w:szCs w:val="27"/>
          <w:rtl/>
        </w:rPr>
        <w:t xml:space="preserve"> أُوْلَئِكَ جَزَ</w:t>
      </w:r>
      <w:r w:rsidR="00B23100" w:rsidRPr="00E354BF">
        <w:rPr>
          <w:rFonts w:cs="AL-Mohanad" w:hint="cs"/>
          <w:sz w:val="27"/>
          <w:szCs w:val="27"/>
          <w:rtl/>
        </w:rPr>
        <w:t>ا</w:t>
      </w:r>
      <w:r w:rsidRPr="00E354BF">
        <w:rPr>
          <w:rFonts w:cs="AL-Mohanad"/>
          <w:sz w:val="27"/>
          <w:szCs w:val="27"/>
          <w:rtl/>
        </w:rPr>
        <w:t>ؤُهُمْ أَنَّ عَلَ</w:t>
      </w:r>
      <w:r w:rsidR="00B23100" w:rsidRPr="00E354BF">
        <w:rPr>
          <w:rFonts w:cs="AL-Mohanad"/>
          <w:sz w:val="27"/>
          <w:szCs w:val="27"/>
          <w:rtl/>
        </w:rPr>
        <w:t>يْهِمْ لَعْنَةَ اللّهِ وَالْمَل</w:t>
      </w:r>
      <w:r w:rsidR="00B23100" w:rsidRPr="00E354BF">
        <w:rPr>
          <w:rFonts w:cs="AL-Mohanad" w:hint="cs"/>
          <w:sz w:val="27"/>
          <w:szCs w:val="27"/>
          <w:rtl/>
        </w:rPr>
        <w:t>ا</w:t>
      </w:r>
      <w:r w:rsidRPr="00E354BF">
        <w:rPr>
          <w:rFonts w:cs="AL-Mohanad"/>
          <w:sz w:val="27"/>
          <w:szCs w:val="27"/>
          <w:rtl/>
        </w:rPr>
        <w:t xml:space="preserve">ئِكَةِ وَالنَّاسِ أَجْمَعِينَ </w:t>
      </w:r>
      <w:r w:rsidRPr="00996DFE">
        <w:rPr>
          <w:rFonts w:cs="Taher" w:hint="cs"/>
          <w:sz w:val="27"/>
          <w:szCs w:val="27"/>
          <w:rtl/>
        </w:rPr>
        <w:t>*</w:t>
      </w:r>
      <w:r w:rsidRPr="00E354BF">
        <w:rPr>
          <w:rFonts w:cs="AL-Mohanad"/>
          <w:sz w:val="27"/>
          <w:szCs w:val="27"/>
          <w:rtl/>
        </w:rPr>
        <w:t xml:space="preserve"> خَالِدِينَ فِيهَا لاَ يُخَفَّفُ عَنْهُمُ الْعَذَابُ وَلاَ هُمْ يُنظَرُونَ </w:t>
      </w:r>
      <w:r w:rsidR="00996DFE" w:rsidRPr="00996DFE">
        <w:rPr>
          <w:rFonts w:cs="Taher" w:hint="cs"/>
          <w:sz w:val="27"/>
          <w:szCs w:val="27"/>
          <w:rtl/>
        </w:rPr>
        <w:t>*</w:t>
      </w:r>
      <w:r w:rsidR="00B23100" w:rsidRPr="00E354BF">
        <w:rPr>
          <w:rFonts w:cs="AL-Mohanad"/>
          <w:sz w:val="27"/>
          <w:szCs w:val="27"/>
          <w:rtl/>
        </w:rPr>
        <w:t xml:space="preserve"> إِلاَّ الَّذِينَ تَابُوا مِن بَعْدِ ذَلِكَ وَأَصْلَحُوا</w:t>
      </w:r>
      <w:r w:rsidRPr="00E354BF">
        <w:rPr>
          <w:rFonts w:cs="AL-Mohanad"/>
          <w:sz w:val="27"/>
          <w:szCs w:val="27"/>
          <w:rtl/>
        </w:rPr>
        <w:t xml:space="preserve"> فَإِنَّ الله غَفُورٌ رَّحِيمٌ</w:t>
      </w:r>
      <w:r w:rsidRPr="00E354BF">
        <w:rPr>
          <w:rFonts w:ascii="Mosawi" w:hAnsi="Mosawi" w:cs="Mosawi"/>
          <w:sz w:val="24"/>
          <w:szCs w:val="24"/>
          <w:rtl/>
        </w:rPr>
        <w:t>﴾</w:t>
      </w:r>
      <w:r w:rsidR="00B23100" w:rsidRPr="00E354BF">
        <w:rPr>
          <w:rFonts w:cs="AL-Mohanad" w:hint="cs"/>
          <w:b/>
          <w:bCs w:val="0"/>
          <w:sz w:val="27"/>
          <w:szCs w:val="27"/>
          <w:rtl/>
        </w:rPr>
        <w:t xml:space="preserve"> (آل عمران: 86 ـ 89)</w:t>
      </w:r>
      <w:r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4ـ الآيات التي تشير إلى أنّ الكفر إذا كان بعد الإيمان، وتبعته زيادة في الكفر، فهي تدلّ على أنّ المرتد</w:t>
      </w:r>
      <w:r w:rsidR="00B23100" w:rsidRPr="00E354BF">
        <w:rPr>
          <w:rFonts w:cs="AL-Mohanad" w:hint="cs"/>
          <w:b/>
          <w:bCs w:val="0"/>
          <w:sz w:val="27"/>
          <w:szCs w:val="27"/>
          <w:rtl/>
        </w:rPr>
        <w:t>ّ</w:t>
      </w:r>
      <w:r w:rsidRPr="00E354BF">
        <w:rPr>
          <w:rFonts w:cs="AL-Mohanad" w:hint="cs"/>
          <w:b/>
          <w:bCs w:val="0"/>
          <w:sz w:val="27"/>
          <w:szCs w:val="27"/>
          <w:rtl/>
        </w:rPr>
        <w:t xml:space="preserve"> لا يمكن أن تُقب</w:t>
      </w:r>
      <w:r w:rsidR="00B23100" w:rsidRPr="00E354BF">
        <w:rPr>
          <w:rFonts w:cs="AL-Mohanad" w:hint="cs"/>
          <w:b/>
          <w:bCs w:val="0"/>
          <w:sz w:val="27"/>
          <w:szCs w:val="27"/>
          <w:rtl/>
        </w:rPr>
        <w:t>َ</w:t>
      </w:r>
      <w:r w:rsidRPr="00E354BF">
        <w:rPr>
          <w:rFonts w:cs="AL-Mohanad" w:hint="cs"/>
          <w:b/>
          <w:bCs w:val="0"/>
          <w:sz w:val="27"/>
          <w:szCs w:val="27"/>
          <w:rtl/>
        </w:rPr>
        <w:t>ل توبته بعد ذلك</w:t>
      </w:r>
      <w:r w:rsidR="00B23100" w:rsidRPr="00E354BF">
        <w:rPr>
          <w:rFonts w:cs="AL-Mohanad" w:hint="cs"/>
          <w:b/>
          <w:bCs w:val="0"/>
          <w:sz w:val="27"/>
          <w:szCs w:val="27"/>
          <w:rtl/>
        </w:rPr>
        <w:t>.</w:t>
      </w:r>
      <w:r w:rsidRPr="00E354BF">
        <w:rPr>
          <w:rFonts w:cs="AL-Mohanad" w:hint="cs"/>
          <w:b/>
          <w:bCs w:val="0"/>
          <w:sz w:val="27"/>
          <w:szCs w:val="27"/>
          <w:rtl/>
        </w:rPr>
        <w:t xml:space="preserve"> قال تعالى: </w:t>
      </w:r>
      <w:r w:rsidRPr="00E354BF">
        <w:rPr>
          <w:rFonts w:ascii="Mosawi" w:hAnsi="Mosawi" w:cs="Mosawi"/>
          <w:sz w:val="24"/>
          <w:szCs w:val="24"/>
          <w:rtl/>
        </w:rPr>
        <w:t>﴿</w:t>
      </w:r>
      <w:r w:rsidR="00B23100" w:rsidRPr="00E354BF">
        <w:rPr>
          <w:rFonts w:cs="AL-Mohanad"/>
          <w:sz w:val="27"/>
          <w:szCs w:val="27"/>
          <w:rtl/>
        </w:rPr>
        <w:t>إِنَّ الَّذِينَ كَفَرُوا</w:t>
      </w:r>
      <w:r w:rsidRPr="00E354BF">
        <w:rPr>
          <w:rFonts w:cs="AL-Mohanad"/>
          <w:sz w:val="27"/>
          <w:szCs w:val="27"/>
          <w:rtl/>
        </w:rPr>
        <w:t xml:space="preserve"> بَعْد</w:t>
      </w:r>
      <w:r w:rsidR="00B23100" w:rsidRPr="00E354BF">
        <w:rPr>
          <w:rFonts w:cs="AL-Mohanad"/>
          <w:sz w:val="27"/>
          <w:szCs w:val="27"/>
          <w:rtl/>
        </w:rPr>
        <w:t>َ إِيمَانِهِمْ ثُمَّ ازْدَادُوا كُفْر</w:t>
      </w:r>
      <w:r w:rsidRPr="00E354BF">
        <w:rPr>
          <w:rFonts w:cs="AL-Mohanad"/>
          <w:sz w:val="27"/>
          <w:szCs w:val="27"/>
          <w:rtl/>
        </w:rPr>
        <w:t>ا</w:t>
      </w:r>
      <w:r w:rsidR="00B23100" w:rsidRPr="00E354BF">
        <w:rPr>
          <w:rFonts w:cs="AL-Mohanad" w:hint="cs"/>
          <w:sz w:val="27"/>
          <w:szCs w:val="27"/>
          <w:rtl/>
        </w:rPr>
        <w:t>ً</w:t>
      </w:r>
      <w:r w:rsidRPr="00E354BF">
        <w:rPr>
          <w:rFonts w:cs="AL-Mohanad"/>
          <w:sz w:val="27"/>
          <w:szCs w:val="27"/>
          <w:rtl/>
        </w:rPr>
        <w:t xml:space="preserve"> لَّن تُقْبَلَ تَوْب</w:t>
      </w:r>
      <w:r w:rsidR="00B23100" w:rsidRPr="00E354BF">
        <w:rPr>
          <w:rFonts w:cs="AL-Mohanad"/>
          <w:sz w:val="27"/>
          <w:szCs w:val="27"/>
          <w:rtl/>
        </w:rPr>
        <w:t>َتُهُمْ وَأُوْلَئِكَ هُمُ الضَّ</w:t>
      </w:r>
      <w:r w:rsidR="00B23100" w:rsidRPr="00E354BF">
        <w:rPr>
          <w:rFonts w:cs="AL-Mohanad" w:hint="cs"/>
          <w:sz w:val="27"/>
          <w:szCs w:val="27"/>
          <w:rtl/>
        </w:rPr>
        <w:t>ا</w:t>
      </w:r>
      <w:r w:rsidRPr="00E354BF">
        <w:rPr>
          <w:rFonts w:cs="AL-Mohanad"/>
          <w:sz w:val="27"/>
          <w:szCs w:val="27"/>
          <w:rtl/>
        </w:rPr>
        <w:t>لُّونَ</w:t>
      </w:r>
      <w:r w:rsidRPr="00E354BF">
        <w:rPr>
          <w:rFonts w:ascii="Mosawi" w:hAnsi="Mosawi" w:cs="Mosawi"/>
          <w:sz w:val="24"/>
          <w:szCs w:val="24"/>
          <w:rtl/>
        </w:rPr>
        <w:t>﴾</w:t>
      </w:r>
      <w:r w:rsidRPr="00E354BF">
        <w:rPr>
          <w:rFonts w:cs="AL-Mohanad" w:hint="cs"/>
          <w:b/>
          <w:bCs w:val="0"/>
          <w:sz w:val="27"/>
          <w:szCs w:val="27"/>
          <w:rtl/>
        </w:rPr>
        <w:t xml:space="preserve"> (</w:t>
      </w:r>
      <w:r w:rsidR="00B23100" w:rsidRPr="00E354BF">
        <w:rPr>
          <w:rFonts w:cs="AL-Mohanad" w:hint="cs"/>
          <w:b/>
          <w:bCs w:val="0"/>
          <w:sz w:val="27"/>
          <w:szCs w:val="27"/>
          <w:rtl/>
        </w:rPr>
        <w:t>آل عمران:</w:t>
      </w:r>
      <w:r w:rsidRPr="00E354BF">
        <w:rPr>
          <w:rFonts w:cs="AL-Mohanad" w:hint="cs"/>
          <w:b/>
          <w:bCs w:val="0"/>
          <w:sz w:val="27"/>
          <w:szCs w:val="27"/>
          <w:rtl/>
        </w:rPr>
        <w:t xml:space="preserve"> 90).</w:t>
      </w:r>
    </w:p>
    <w:p w:rsidR="002C4933" w:rsidRPr="00E354BF" w:rsidRDefault="00B23100"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وقال عزّ وجلّ</w:t>
      </w:r>
      <w:r w:rsidR="002C4933" w:rsidRPr="00E354BF">
        <w:rPr>
          <w:rFonts w:cs="AL-Mohanad" w:hint="cs"/>
          <w:b/>
          <w:bCs w:val="0"/>
          <w:sz w:val="27"/>
          <w:szCs w:val="27"/>
          <w:rtl/>
        </w:rPr>
        <w:t xml:space="preserve">: </w:t>
      </w:r>
      <w:r w:rsidR="002C4933" w:rsidRPr="00E354BF">
        <w:rPr>
          <w:rFonts w:ascii="Mosawi" w:hAnsi="Mosawi" w:cs="Mosawi"/>
          <w:sz w:val="24"/>
          <w:szCs w:val="24"/>
          <w:rtl/>
        </w:rPr>
        <w:t>﴿</w:t>
      </w:r>
      <w:r w:rsidRPr="00E354BF">
        <w:rPr>
          <w:rFonts w:cs="AL-Mohanad"/>
          <w:sz w:val="27"/>
          <w:szCs w:val="27"/>
          <w:rtl/>
        </w:rPr>
        <w:t>إِنَّ الَّذِينَ آمَنُوا</w:t>
      </w:r>
      <w:r w:rsidR="002C4933" w:rsidRPr="00E354BF">
        <w:rPr>
          <w:rFonts w:cs="AL-Mohanad"/>
          <w:sz w:val="27"/>
          <w:szCs w:val="27"/>
          <w:rtl/>
        </w:rPr>
        <w:t xml:space="preserve"> ثُمَّ كَفَر</w:t>
      </w:r>
      <w:r w:rsidRPr="00E354BF">
        <w:rPr>
          <w:rFonts w:cs="AL-Mohanad"/>
          <w:sz w:val="27"/>
          <w:szCs w:val="27"/>
          <w:rtl/>
        </w:rPr>
        <w:t>ُوا ثُمَّ آمَنُوا ثُمَّ كَفَرُوا ثُمَّ ازْدَادُوا كُفْر</w:t>
      </w:r>
      <w:r w:rsidR="002C4933" w:rsidRPr="00E354BF">
        <w:rPr>
          <w:rFonts w:cs="AL-Mohanad"/>
          <w:sz w:val="27"/>
          <w:szCs w:val="27"/>
          <w:rtl/>
        </w:rPr>
        <w:t>ا</w:t>
      </w:r>
      <w:r w:rsidRPr="00E354BF">
        <w:rPr>
          <w:rFonts w:cs="AL-Mohanad" w:hint="cs"/>
          <w:sz w:val="27"/>
          <w:szCs w:val="27"/>
          <w:rtl/>
        </w:rPr>
        <w:t>ً</w:t>
      </w:r>
      <w:r w:rsidR="002C4933" w:rsidRPr="00E354BF">
        <w:rPr>
          <w:rFonts w:cs="AL-Mohanad"/>
          <w:sz w:val="27"/>
          <w:szCs w:val="27"/>
          <w:rtl/>
        </w:rPr>
        <w:t xml:space="preserve"> لَّمْ يَكُنِ اللّهُ لِيَغْفِرَ لَهُمْ وَلاَ لِيَهْدِيَهُمْ سَبِيلاً</w:t>
      </w:r>
      <w:r w:rsidR="002C4933" w:rsidRPr="00E354BF">
        <w:rPr>
          <w:rFonts w:ascii="Mosawi" w:hAnsi="Mosawi" w:cs="Mosawi"/>
          <w:sz w:val="24"/>
          <w:szCs w:val="24"/>
          <w:rtl/>
        </w:rPr>
        <w:t>﴾</w:t>
      </w:r>
      <w:r w:rsidR="002C4933" w:rsidRPr="00E354BF">
        <w:rPr>
          <w:rFonts w:cs="AL-Mohanad" w:hint="cs"/>
          <w:b/>
          <w:bCs w:val="0"/>
          <w:sz w:val="27"/>
          <w:szCs w:val="27"/>
          <w:rtl/>
        </w:rPr>
        <w:t xml:space="preserve"> (</w:t>
      </w:r>
      <w:r w:rsidRPr="00E354BF">
        <w:rPr>
          <w:rFonts w:cs="AL-Mohanad" w:hint="cs"/>
          <w:b/>
          <w:bCs w:val="0"/>
          <w:sz w:val="27"/>
          <w:szCs w:val="27"/>
          <w:rtl/>
        </w:rPr>
        <w:t>النساء:</w:t>
      </w:r>
      <w:r w:rsidR="002C4933" w:rsidRPr="00E354BF">
        <w:rPr>
          <w:rFonts w:cs="AL-Mohanad" w:hint="cs"/>
          <w:b/>
          <w:bCs w:val="0"/>
          <w:sz w:val="27"/>
          <w:szCs w:val="27"/>
          <w:rtl/>
        </w:rPr>
        <w:t xml:space="preserve"> 137).</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قال بعض المفس</w:t>
      </w:r>
      <w:r w:rsidR="00B23100" w:rsidRPr="00E354BF">
        <w:rPr>
          <w:rFonts w:cs="AL-Mohanad" w:hint="cs"/>
          <w:b/>
          <w:bCs w:val="0"/>
          <w:sz w:val="27"/>
          <w:szCs w:val="27"/>
          <w:rtl/>
        </w:rPr>
        <w:t>ِّ</w:t>
      </w:r>
      <w:r w:rsidRPr="00E354BF">
        <w:rPr>
          <w:rFonts w:cs="AL-Mohanad" w:hint="cs"/>
          <w:b/>
          <w:bCs w:val="0"/>
          <w:sz w:val="27"/>
          <w:szCs w:val="27"/>
          <w:rtl/>
        </w:rPr>
        <w:t>رين</w:t>
      </w:r>
      <w:r w:rsidR="00B23100" w:rsidRPr="00E354BF">
        <w:rPr>
          <w:rFonts w:cs="AL-Mohanad" w:hint="cs"/>
          <w:b/>
          <w:bCs w:val="0"/>
          <w:sz w:val="27"/>
          <w:szCs w:val="27"/>
          <w:rtl/>
        </w:rPr>
        <w:t>،</w:t>
      </w:r>
      <w:r w:rsidRPr="00E354BF">
        <w:rPr>
          <w:rFonts w:cs="AL-Mohanad" w:hint="cs"/>
          <w:b/>
          <w:bCs w:val="0"/>
          <w:sz w:val="27"/>
          <w:szCs w:val="27"/>
          <w:rtl/>
        </w:rPr>
        <w:t xml:space="preserve"> وهو يتعرّ</w:t>
      </w:r>
      <w:r w:rsidR="00B23100" w:rsidRPr="00E354BF">
        <w:rPr>
          <w:rFonts w:cs="AL-Mohanad" w:hint="cs"/>
          <w:b/>
          <w:bCs w:val="0"/>
          <w:sz w:val="27"/>
          <w:szCs w:val="27"/>
          <w:rtl/>
        </w:rPr>
        <w:t>َ</w:t>
      </w:r>
      <w:r w:rsidRPr="00E354BF">
        <w:rPr>
          <w:rFonts w:cs="AL-Mohanad" w:hint="cs"/>
          <w:b/>
          <w:bCs w:val="0"/>
          <w:sz w:val="27"/>
          <w:szCs w:val="27"/>
          <w:rtl/>
        </w:rPr>
        <w:t>ض لتفسير الآية 90 من سورة آل عمران: إنّ عدم قبول التوبة في هذه الآية؛ لأنّها لم تقع على وجه الإخلاص، ويدل</w:t>
      </w:r>
      <w:r w:rsidR="00B23100" w:rsidRPr="00E354BF">
        <w:rPr>
          <w:rFonts w:cs="AL-Mohanad" w:hint="cs"/>
          <w:b/>
          <w:bCs w:val="0"/>
          <w:sz w:val="27"/>
          <w:szCs w:val="27"/>
          <w:rtl/>
        </w:rPr>
        <w:t>ّ</w:t>
      </w:r>
      <w:r w:rsidRPr="00E354BF">
        <w:rPr>
          <w:rFonts w:cs="AL-Mohanad" w:hint="cs"/>
          <w:b/>
          <w:bCs w:val="0"/>
          <w:sz w:val="27"/>
          <w:szCs w:val="27"/>
          <w:rtl/>
        </w:rPr>
        <w:t xml:space="preserve"> عليه قوله</w:t>
      </w:r>
      <w:r w:rsidR="00B23100" w:rsidRPr="00E354BF">
        <w:rPr>
          <w:rFonts w:cs="AL-Mohanad" w:hint="cs"/>
          <w:b/>
          <w:bCs w:val="0"/>
          <w:sz w:val="27"/>
          <w:szCs w:val="27"/>
          <w:rtl/>
        </w:rPr>
        <w:t xml:space="preserve">: </w:t>
      </w:r>
      <w:r w:rsidR="00B23100" w:rsidRPr="00E354BF">
        <w:rPr>
          <w:rFonts w:ascii="Mosawi" w:hAnsi="Mosawi" w:cs="Mosawi"/>
          <w:sz w:val="24"/>
          <w:szCs w:val="24"/>
          <w:rtl/>
        </w:rPr>
        <w:t>﴿</w:t>
      </w:r>
      <w:r w:rsidR="00B23100" w:rsidRPr="00E354BF">
        <w:rPr>
          <w:rFonts w:cs="AL-Mohanad"/>
          <w:sz w:val="27"/>
          <w:szCs w:val="27"/>
          <w:rtl/>
        </w:rPr>
        <w:t>وَأُوْلَئِكَ هُمُ الضَّ</w:t>
      </w:r>
      <w:r w:rsidR="00B23100" w:rsidRPr="00E354BF">
        <w:rPr>
          <w:rFonts w:cs="AL-Mohanad" w:hint="cs"/>
          <w:sz w:val="27"/>
          <w:szCs w:val="27"/>
          <w:rtl/>
        </w:rPr>
        <w:t>ا</w:t>
      </w:r>
      <w:r w:rsidR="00B23100" w:rsidRPr="00E354BF">
        <w:rPr>
          <w:rFonts w:cs="AL-Mohanad"/>
          <w:sz w:val="27"/>
          <w:szCs w:val="27"/>
          <w:rtl/>
        </w:rPr>
        <w:t>لُّونَ</w:t>
      </w:r>
      <w:r w:rsidR="00B23100" w:rsidRPr="00E354BF">
        <w:rPr>
          <w:rFonts w:ascii="Mosawi" w:hAnsi="Mosawi" w:cs="Mosawi"/>
          <w:sz w:val="24"/>
          <w:szCs w:val="24"/>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56"/>
      </w:r>
      <w:r w:rsidRPr="00E354BF">
        <w:rPr>
          <w:rFonts w:cs="AL-Mohanad" w:hint="cs"/>
          <w:b/>
          <w:bCs w:val="0"/>
          <w:sz w:val="27"/>
          <w:szCs w:val="27"/>
          <w:vertAlign w:val="superscript"/>
          <w:rtl/>
        </w:rPr>
        <w:t>)</w:t>
      </w:r>
      <w:r w:rsidR="00B23100" w:rsidRPr="00E354BF">
        <w:rPr>
          <w:rFonts w:cs="AL-Mohanad" w:hint="cs"/>
          <w:b/>
          <w:bCs w:val="0"/>
          <w:sz w:val="27"/>
          <w:szCs w:val="27"/>
          <w:rtl/>
        </w:rPr>
        <w:t>.</w:t>
      </w:r>
    </w:p>
    <w:p w:rsidR="002C4933" w:rsidRPr="00E354BF" w:rsidRDefault="002C4933" w:rsidP="007C247F">
      <w:pPr>
        <w:pStyle w:val="space"/>
        <w:spacing w:line="238" w:lineRule="auto"/>
        <w:rPr>
          <w:rtl/>
        </w:rPr>
      </w:pPr>
      <w:r w:rsidRPr="00E354BF">
        <w:rPr>
          <w:rFonts w:hint="cs"/>
          <w:rtl/>
        </w:rPr>
        <w:t xml:space="preserve">وعلى غرار هذه الآيات </w:t>
      </w:r>
      <w:r w:rsidR="00B23100" w:rsidRPr="00E354BF">
        <w:rPr>
          <w:rFonts w:hint="cs"/>
          <w:rtl/>
        </w:rPr>
        <w:t>قوله</w:t>
      </w:r>
      <w:r w:rsidRPr="00E354BF">
        <w:rPr>
          <w:rFonts w:hint="cs"/>
          <w:rtl/>
        </w:rPr>
        <w:t xml:space="preserve"> تعالى: </w:t>
      </w:r>
      <w:r w:rsidRPr="00E354BF">
        <w:rPr>
          <w:rFonts w:ascii="Mosawi" w:hAnsi="Mosawi" w:cs="Mosawi"/>
          <w:sz w:val="24"/>
          <w:szCs w:val="24"/>
          <w:rtl/>
        </w:rPr>
        <w:t>﴿</w:t>
      </w:r>
      <w:r w:rsidR="00B23100" w:rsidRPr="00E354BF">
        <w:rPr>
          <w:b/>
          <w:bCs/>
          <w:rtl/>
        </w:rPr>
        <w:t>كَيْفَ يَهْدِي اللّهُ قَوْم</w:t>
      </w:r>
      <w:r w:rsidRPr="00E354BF">
        <w:rPr>
          <w:b/>
          <w:bCs/>
          <w:rtl/>
        </w:rPr>
        <w:t>ا</w:t>
      </w:r>
      <w:r w:rsidR="00B23100" w:rsidRPr="00E354BF">
        <w:rPr>
          <w:rFonts w:hint="cs"/>
          <w:b/>
          <w:bCs/>
          <w:rtl/>
        </w:rPr>
        <w:t>ً</w:t>
      </w:r>
      <w:r w:rsidR="00B23100" w:rsidRPr="00E354BF">
        <w:rPr>
          <w:b/>
          <w:bCs/>
          <w:rtl/>
        </w:rPr>
        <w:t xml:space="preserve"> كَفَرُوا بَعْدَ إِيمَانِهِمْ وَشَهِدُوا</w:t>
      </w:r>
      <w:r w:rsidRPr="00E354BF">
        <w:rPr>
          <w:b/>
          <w:bCs/>
          <w:rtl/>
        </w:rPr>
        <w:t xml:space="preserve"> أَنَّ الرَّسُولَ حَقٌّ وَجَاءهُمُ الْبَيِّنَاتُ وَاللّهُ لاَ يَهْدِي الْقَوْمَ الظَّالِمِينَ</w:t>
      </w:r>
      <w:r w:rsidRPr="00E354BF">
        <w:rPr>
          <w:rFonts w:ascii="Mosawi" w:hAnsi="Mosawi" w:cs="Mosawi"/>
          <w:sz w:val="24"/>
          <w:szCs w:val="24"/>
          <w:rtl/>
        </w:rPr>
        <w:t>﴾</w:t>
      </w:r>
      <w:r w:rsidR="00B23100" w:rsidRPr="00E354BF">
        <w:rPr>
          <w:rFonts w:ascii="Mosawi" w:hAnsi="Mosawi" w:cs="Mosawi" w:hint="cs"/>
          <w:sz w:val="24"/>
          <w:szCs w:val="24"/>
          <w:rtl/>
        </w:rPr>
        <w:t xml:space="preserve"> (</w:t>
      </w:r>
      <w:r w:rsidR="00B23100" w:rsidRPr="00E354BF">
        <w:rPr>
          <w:rFonts w:hint="cs"/>
          <w:rtl/>
        </w:rPr>
        <w:t>آل عمران: 86</w:t>
      </w:r>
      <w:r w:rsidR="00B23100" w:rsidRPr="00E354BF">
        <w:rPr>
          <w:rFonts w:ascii="Mosawi" w:hAnsi="Mosawi" w:cs="Mosawi" w:hint="cs"/>
          <w:sz w:val="24"/>
          <w:szCs w:val="24"/>
          <w:rtl/>
        </w:rPr>
        <w:t>)</w:t>
      </w:r>
      <w:r w:rsidRPr="00E354BF">
        <w:rPr>
          <w:rFonts w:hint="cs"/>
          <w:rtl/>
        </w:rPr>
        <w:t xml:space="preserve">. </w:t>
      </w:r>
    </w:p>
    <w:p w:rsidR="002C4933" w:rsidRPr="00E354BF" w:rsidRDefault="002C4933" w:rsidP="007C247F">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t>ا</w:t>
      </w:r>
      <w:r w:rsidRPr="00E354BF">
        <w:rPr>
          <w:rFonts w:cs="AL-Mohanad"/>
          <w:b/>
          <w:bCs w:val="0"/>
          <w:sz w:val="27"/>
          <w:szCs w:val="27"/>
          <w:rtl/>
        </w:rPr>
        <w:t>لاستفهام يفيد الاستبعاد و</w:t>
      </w:r>
      <w:r w:rsidRPr="00E354BF">
        <w:rPr>
          <w:rFonts w:cs="AL-Mohanad" w:hint="cs"/>
          <w:b/>
          <w:bCs w:val="0"/>
          <w:sz w:val="27"/>
          <w:szCs w:val="27"/>
          <w:rtl/>
        </w:rPr>
        <w:t>الإنكار</w:t>
      </w:r>
      <w:r w:rsidR="00B23100" w:rsidRPr="00E354BF">
        <w:rPr>
          <w:rFonts w:cs="AL-Mohanad" w:hint="cs"/>
          <w:b/>
          <w:bCs w:val="0"/>
          <w:sz w:val="27"/>
          <w:szCs w:val="27"/>
          <w:rtl/>
        </w:rPr>
        <w:t>،</w:t>
      </w:r>
      <w:r w:rsidRPr="00E354BF">
        <w:rPr>
          <w:rFonts w:cs="AL-Mohanad"/>
          <w:b/>
          <w:bCs w:val="0"/>
          <w:sz w:val="27"/>
          <w:szCs w:val="27"/>
          <w:rtl/>
        </w:rPr>
        <w:t xml:space="preserve"> والمراد به استحالة الهداية</w:t>
      </w:r>
      <w:r w:rsidR="00B23100" w:rsidRPr="00E354BF">
        <w:rPr>
          <w:rFonts w:cs="AL-Mohanad" w:hint="cs"/>
          <w:b/>
          <w:bCs w:val="0"/>
          <w:sz w:val="27"/>
          <w:szCs w:val="27"/>
          <w:rtl/>
        </w:rPr>
        <w:t>.</w:t>
      </w:r>
      <w:r w:rsidRPr="00E354BF">
        <w:rPr>
          <w:rFonts w:cs="AL-Mohanad"/>
          <w:b/>
          <w:bCs w:val="0"/>
          <w:sz w:val="27"/>
          <w:szCs w:val="27"/>
          <w:rtl/>
        </w:rPr>
        <w:t xml:space="preserve"> وقد ختم الآية بقوله</w:t>
      </w:r>
      <w:r w:rsidR="00B23100" w:rsidRPr="00E354BF">
        <w:rPr>
          <w:rFonts w:cs="AL-Mohanad" w:hint="cs"/>
          <w:b/>
          <w:bCs w:val="0"/>
          <w:sz w:val="27"/>
          <w:szCs w:val="27"/>
          <w:rtl/>
        </w:rPr>
        <w:t>:</w:t>
      </w:r>
      <w:r w:rsidRPr="00E354BF">
        <w:rPr>
          <w:rFonts w:cs="AL-Mohanad"/>
          <w:b/>
          <w:bCs w:val="0"/>
          <w:sz w:val="27"/>
          <w:szCs w:val="27"/>
          <w:rtl/>
        </w:rPr>
        <w:t xml:space="preserve"> </w:t>
      </w:r>
      <w:r w:rsidR="00B23100" w:rsidRPr="00E354BF">
        <w:rPr>
          <w:rFonts w:ascii="Mosawi" w:hAnsi="Mosawi" w:cs="Mosawi"/>
          <w:sz w:val="24"/>
          <w:szCs w:val="24"/>
          <w:rtl/>
        </w:rPr>
        <w:t>﴿</w:t>
      </w:r>
      <w:r w:rsidR="00B23100" w:rsidRPr="00E354BF">
        <w:rPr>
          <w:rFonts w:cs="AL-Mohanad"/>
          <w:sz w:val="27"/>
          <w:szCs w:val="27"/>
          <w:rtl/>
        </w:rPr>
        <w:t>وَاللّهُ لاَ يَهْدِي الْقَوْمَ الظَّالِمِينَ</w:t>
      </w:r>
      <w:r w:rsidR="00B23100" w:rsidRPr="00E354BF">
        <w:rPr>
          <w:rFonts w:ascii="Mosawi" w:hAnsi="Mosawi" w:cs="Mosawi"/>
          <w:sz w:val="24"/>
          <w:szCs w:val="24"/>
          <w:rtl/>
        </w:rPr>
        <w:t>﴾</w:t>
      </w:r>
      <w:r w:rsidR="00B23100" w:rsidRPr="00E354BF">
        <w:rPr>
          <w:rFonts w:cs="AL-Mohanad" w:hint="cs"/>
          <w:b/>
          <w:bCs w:val="0"/>
          <w:sz w:val="27"/>
          <w:szCs w:val="27"/>
          <w:rtl/>
        </w:rPr>
        <w:t>.</w:t>
      </w:r>
      <w:r w:rsidRPr="00E354BF">
        <w:rPr>
          <w:rFonts w:cs="AL-Mohanad"/>
          <w:b/>
          <w:bCs w:val="0"/>
          <w:sz w:val="27"/>
          <w:szCs w:val="27"/>
          <w:rtl/>
        </w:rPr>
        <w:t xml:space="preserve"> وقد مر</w:t>
      </w:r>
      <w:r w:rsidRPr="00E354BF">
        <w:rPr>
          <w:rFonts w:cs="AL-Mohanad" w:hint="cs"/>
          <w:b/>
          <w:bCs w:val="0"/>
          <w:sz w:val="27"/>
          <w:szCs w:val="27"/>
          <w:rtl/>
        </w:rPr>
        <w:t>ّ</w:t>
      </w:r>
      <w:r w:rsidRPr="00E354BF">
        <w:rPr>
          <w:rFonts w:cs="AL-Mohanad"/>
          <w:b/>
          <w:bCs w:val="0"/>
          <w:sz w:val="27"/>
          <w:szCs w:val="27"/>
          <w:rtl/>
        </w:rPr>
        <w:t xml:space="preserve"> في نظير هذه الجملة أن</w:t>
      </w:r>
      <w:r w:rsidRPr="00E354BF">
        <w:rPr>
          <w:rFonts w:cs="AL-Mohanad" w:hint="cs"/>
          <w:b/>
          <w:bCs w:val="0"/>
          <w:sz w:val="27"/>
          <w:szCs w:val="27"/>
          <w:rtl/>
        </w:rPr>
        <w:t>ّ</w:t>
      </w:r>
      <w:r w:rsidRPr="00E354BF">
        <w:rPr>
          <w:rFonts w:cs="AL-Mohanad"/>
          <w:b/>
          <w:bCs w:val="0"/>
          <w:sz w:val="27"/>
          <w:szCs w:val="27"/>
          <w:rtl/>
        </w:rPr>
        <w:t xml:space="preserve"> الوصف مشع</w:t>
      </w:r>
      <w:r w:rsidR="00B23100" w:rsidRPr="00E354BF">
        <w:rPr>
          <w:rFonts w:cs="AL-Mohanad" w:hint="cs"/>
          <w:b/>
          <w:bCs w:val="0"/>
          <w:sz w:val="27"/>
          <w:szCs w:val="27"/>
          <w:rtl/>
        </w:rPr>
        <w:t>ِ</w:t>
      </w:r>
      <w:r w:rsidRPr="00E354BF">
        <w:rPr>
          <w:rFonts w:cs="AL-Mohanad"/>
          <w:b/>
          <w:bCs w:val="0"/>
          <w:sz w:val="27"/>
          <w:szCs w:val="27"/>
          <w:rtl/>
        </w:rPr>
        <w:t>ر</w:t>
      </w:r>
      <w:r w:rsidR="00B23100" w:rsidRPr="00E354BF">
        <w:rPr>
          <w:rFonts w:cs="AL-Mohanad" w:hint="cs"/>
          <w:b/>
          <w:bCs w:val="0"/>
          <w:sz w:val="27"/>
          <w:szCs w:val="27"/>
          <w:rtl/>
        </w:rPr>
        <w:t>ٌ</w:t>
      </w:r>
      <w:r w:rsidRPr="00E354BF">
        <w:rPr>
          <w:rFonts w:cs="AL-Mohanad"/>
          <w:b/>
          <w:bCs w:val="0"/>
          <w:sz w:val="27"/>
          <w:szCs w:val="27"/>
          <w:rtl/>
        </w:rPr>
        <w:t xml:space="preserve"> بالعل</w:t>
      </w:r>
      <w:r w:rsidR="00B23100" w:rsidRPr="00E354BF">
        <w:rPr>
          <w:rFonts w:cs="AL-Mohanad" w:hint="cs"/>
          <w:b/>
          <w:bCs w:val="0"/>
          <w:sz w:val="27"/>
          <w:szCs w:val="27"/>
          <w:rtl/>
        </w:rPr>
        <w:t>ّ</w:t>
      </w:r>
      <w:r w:rsidRPr="00E354BF">
        <w:rPr>
          <w:rFonts w:cs="AL-Mohanad"/>
          <w:b/>
          <w:bCs w:val="0"/>
          <w:sz w:val="27"/>
          <w:szCs w:val="27"/>
          <w:rtl/>
        </w:rPr>
        <w:t>ي</w:t>
      </w:r>
      <w:r w:rsidRPr="00E354BF">
        <w:rPr>
          <w:rFonts w:cs="AL-Mohanad" w:hint="cs"/>
          <w:b/>
          <w:bCs w:val="0"/>
          <w:sz w:val="27"/>
          <w:szCs w:val="27"/>
          <w:rtl/>
        </w:rPr>
        <w:t>ّ</w:t>
      </w:r>
      <w:r w:rsidRPr="00E354BF">
        <w:rPr>
          <w:rFonts w:cs="AL-Mohanad"/>
          <w:b/>
          <w:bCs w:val="0"/>
          <w:sz w:val="27"/>
          <w:szCs w:val="27"/>
          <w:rtl/>
        </w:rPr>
        <w:t>ة</w:t>
      </w:r>
      <w:r w:rsidR="00B23100" w:rsidRPr="00E354BF">
        <w:rPr>
          <w:rFonts w:cs="AL-Mohanad" w:hint="cs"/>
          <w:b/>
          <w:bCs w:val="0"/>
          <w:sz w:val="27"/>
          <w:szCs w:val="27"/>
          <w:rtl/>
        </w:rPr>
        <w:t>،</w:t>
      </w:r>
      <w:r w:rsidRPr="00E354BF">
        <w:rPr>
          <w:rFonts w:cs="AL-Mohanad"/>
          <w:b/>
          <w:bCs w:val="0"/>
          <w:sz w:val="27"/>
          <w:szCs w:val="27"/>
          <w:rtl/>
        </w:rPr>
        <w:t xml:space="preserve"> أي لا يهديهم مع وجود هذا الوصف فيهم</w:t>
      </w:r>
      <w:r w:rsidRPr="00E354BF">
        <w:rPr>
          <w:rFonts w:cs="AL-Mohanad" w:hint="cs"/>
          <w:b/>
          <w:bCs w:val="0"/>
          <w:sz w:val="27"/>
          <w:szCs w:val="27"/>
          <w:rtl/>
        </w:rPr>
        <w:t>،</w:t>
      </w:r>
      <w:r w:rsidRPr="00E354BF">
        <w:rPr>
          <w:rFonts w:cs="AL-Mohanad"/>
          <w:b/>
          <w:bCs w:val="0"/>
          <w:sz w:val="27"/>
          <w:szCs w:val="27"/>
          <w:rtl/>
        </w:rPr>
        <w:t xml:space="preserve"> وذلك لا ينافي هدايته لهم على تقدير رجوعهم وتوبتهم منه.</w:t>
      </w:r>
      <w:r w:rsidRPr="00E354BF">
        <w:rPr>
          <w:rFonts w:cs="AL-Mohanad" w:hint="cs"/>
          <w:b/>
          <w:bCs w:val="0"/>
          <w:sz w:val="27"/>
          <w:szCs w:val="27"/>
          <w:rtl/>
        </w:rPr>
        <w:t>.. و</w:t>
      </w:r>
      <w:r w:rsidRPr="00E354BF">
        <w:rPr>
          <w:rFonts w:cs="AL-Mohanad"/>
          <w:b/>
          <w:bCs w:val="0"/>
          <w:sz w:val="27"/>
          <w:szCs w:val="27"/>
          <w:rtl/>
        </w:rPr>
        <w:t>كيف كان ال</w:t>
      </w:r>
      <w:r w:rsidR="00B23100" w:rsidRPr="00E354BF">
        <w:rPr>
          <w:rFonts w:cs="AL-Mohanad" w:hint="cs"/>
          <w:b/>
          <w:bCs w:val="0"/>
          <w:sz w:val="27"/>
          <w:szCs w:val="27"/>
          <w:rtl/>
        </w:rPr>
        <w:t>أ</w:t>
      </w:r>
      <w:r w:rsidRPr="00E354BF">
        <w:rPr>
          <w:rFonts w:cs="AL-Mohanad"/>
          <w:b/>
          <w:bCs w:val="0"/>
          <w:sz w:val="27"/>
          <w:szCs w:val="27"/>
          <w:rtl/>
        </w:rPr>
        <w:t>مر فانضمام قوله</w:t>
      </w:r>
      <w:r w:rsidR="00B23100" w:rsidRPr="00E354BF">
        <w:rPr>
          <w:rFonts w:cs="AL-Mohanad" w:hint="cs"/>
          <w:b/>
          <w:bCs w:val="0"/>
          <w:sz w:val="27"/>
          <w:szCs w:val="27"/>
          <w:rtl/>
        </w:rPr>
        <w:t>:</w:t>
      </w:r>
      <w:r w:rsidRPr="00E354BF">
        <w:rPr>
          <w:rFonts w:cs="AL-Mohanad"/>
          <w:b/>
          <w:bCs w:val="0"/>
          <w:sz w:val="27"/>
          <w:szCs w:val="27"/>
          <w:rtl/>
        </w:rPr>
        <w:t xml:space="preserve"> </w:t>
      </w:r>
      <w:r w:rsidR="00B23100" w:rsidRPr="00E354BF">
        <w:rPr>
          <w:rFonts w:ascii="Mosawi" w:hAnsi="Mosawi" w:cs="Mosawi"/>
          <w:sz w:val="24"/>
          <w:szCs w:val="24"/>
          <w:rtl/>
        </w:rPr>
        <w:t>﴿</w:t>
      </w:r>
      <w:r w:rsidR="00B23100" w:rsidRPr="00E354BF">
        <w:rPr>
          <w:rFonts w:cs="AL-Mohanad"/>
          <w:sz w:val="27"/>
          <w:szCs w:val="27"/>
          <w:rtl/>
        </w:rPr>
        <w:t>وَشَهِدُوا</w:t>
      </w:r>
      <w:r w:rsidR="00B23100" w:rsidRPr="00E354BF">
        <w:rPr>
          <w:rFonts w:ascii="Mosawi" w:hAnsi="Mosawi" w:cs="Mosawi"/>
          <w:sz w:val="24"/>
          <w:szCs w:val="24"/>
          <w:rtl/>
        </w:rPr>
        <w:t>﴾</w:t>
      </w:r>
      <w:r w:rsidR="00B23100" w:rsidRPr="00E354BF">
        <w:rPr>
          <w:rFonts w:cs="AL-Mohanad" w:hint="cs"/>
          <w:b/>
          <w:bCs w:val="0"/>
          <w:sz w:val="27"/>
          <w:szCs w:val="27"/>
          <w:rtl/>
        </w:rPr>
        <w:t xml:space="preserve"> </w:t>
      </w:r>
      <w:r w:rsidRPr="00E354BF">
        <w:rPr>
          <w:rFonts w:cs="AL-Mohanad"/>
          <w:b/>
          <w:bCs w:val="0"/>
          <w:sz w:val="27"/>
          <w:szCs w:val="27"/>
          <w:rtl/>
        </w:rPr>
        <w:t>إلى أو</w:t>
      </w:r>
      <w:r w:rsidR="00B23100" w:rsidRPr="00E354BF">
        <w:rPr>
          <w:rFonts w:cs="AL-Mohanad" w:hint="cs"/>
          <w:b/>
          <w:bCs w:val="0"/>
          <w:sz w:val="27"/>
          <w:szCs w:val="27"/>
          <w:rtl/>
        </w:rPr>
        <w:t>ّ</w:t>
      </w:r>
      <w:r w:rsidRPr="00E354BF">
        <w:rPr>
          <w:rFonts w:cs="AL-Mohanad"/>
          <w:b/>
          <w:bCs w:val="0"/>
          <w:sz w:val="27"/>
          <w:szCs w:val="27"/>
          <w:rtl/>
        </w:rPr>
        <w:t>ل الكلام يفيد أن</w:t>
      </w:r>
      <w:r w:rsidR="00B23100" w:rsidRPr="00E354BF">
        <w:rPr>
          <w:rFonts w:cs="AL-Mohanad" w:hint="cs"/>
          <w:b/>
          <w:bCs w:val="0"/>
          <w:sz w:val="27"/>
          <w:szCs w:val="27"/>
          <w:rtl/>
        </w:rPr>
        <w:t>ّ</w:t>
      </w:r>
      <w:r w:rsidRPr="00E354BF">
        <w:rPr>
          <w:rFonts w:cs="AL-Mohanad"/>
          <w:b/>
          <w:bCs w:val="0"/>
          <w:sz w:val="27"/>
          <w:szCs w:val="27"/>
          <w:rtl/>
        </w:rPr>
        <w:t xml:space="preserve"> المراد بالكفر هو الكفر بعد ظهور الحق</w:t>
      </w:r>
      <w:r w:rsidR="00B23100" w:rsidRPr="00E354BF">
        <w:rPr>
          <w:rFonts w:cs="AL-Mohanad" w:hint="cs"/>
          <w:b/>
          <w:bCs w:val="0"/>
          <w:sz w:val="27"/>
          <w:szCs w:val="27"/>
          <w:rtl/>
        </w:rPr>
        <w:t>ّ</w:t>
      </w:r>
      <w:r w:rsidRPr="00E354BF">
        <w:rPr>
          <w:rFonts w:cs="AL-Mohanad"/>
          <w:b/>
          <w:bCs w:val="0"/>
          <w:sz w:val="27"/>
          <w:szCs w:val="27"/>
          <w:rtl/>
        </w:rPr>
        <w:t xml:space="preserve"> وتمام ال</w:t>
      </w:r>
      <w:r w:rsidR="006B151A" w:rsidRPr="00E354BF">
        <w:rPr>
          <w:rFonts w:cs="AL-Mohanad"/>
          <w:b/>
          <w:bCs w:val="0"/>
          <w:sz w:val="27"/>
          <w:szCs w:val="27"/>
          <w:rtl/>
        </w:rPr>
        <w:t>حجّة</w:t>
      </w:r>
      <w:r w:rsidR="00B23100" w:rsidRPr="00E354BF">
        <w:rPr>
          <w:rFonts w:cs="AL-Mohanad" w:hint="cs"/>
          <w:b/>
          <w:bCs w:val="0"/>
          <w:sz w:val="27"/>
          <w:szCs w:val="27"/>
          <w:rtl/>
        </w:rPr>
        <w:t>،</w:t>
      </w:r>
      <w:r w:rsidRPr="00E354BF">
        <w:rPr>
          <w:rFonts w:cs="AL-Mohanad"/>
          <w:b/>
          <w:bCs w:val="0"/>
          <w:sz w:val="27"/>
          <w:szCs w:val="27"/>
          <w:rtl/>
        </w:rPr>
        <w:t xml:space="preserve"> فيكون كفرا</w:t>
      </w:r>
      <w:r w:rsidRPr="00E354BF">
        <w:rPr>
          <w:rFonts w:cs="AL-Mohanad" w:hint="cs"/>
          <w:b/>
          <w:bCs w:val="0"/>
          <w:sz w:val="27"/>
          <w:szCs w:val="27"/>
          <w:rtl/>
        </w:rPr>
        <w:t>ً</w:t>
      </w:r>
      <w:r w:rsidRPr="00E354BF">
        <w:rPr>
          <w:rFonts w:cs="AL-Mohanad"/>
          <w:b/>
          <w:bCs w:val="0"/>
          <w:sz w:val="27"/>
          <w:szCs w:val="27"/>
          <w:rtl/>
        </w:rPr>
        <w:t xml:space="preserve"> عن عناد</w:t>
      </w:r>
      <w:r w:rsidR="00B23100" w:rsidRPr="00E354BF">
        <w:rPr>
          <w:rFonts w:cs="AL-Mohanad" w:hint="cs"/>
          <w:b/>
          <w:bCs w:val="0"/>
          <w:sz w:val="27"/>
          <w:szCs w:val="27"/>
          <w:rtl/>
        </w:rPr>
        <w:t>ٍ</w:t>
      </w:r>
      <w:r w:rsidRPr="00E354BF">
        <w:rPr>
          <w:rFonts w:cs="AL-Mohanad"/>
          <w:b/>
          <w:bCs w:val="0"/>
          <w:sz w:val="27"/>
          <w:szCs w:val="27"/>
          <w:rtl/>
        </w:rPr>
        <w:t xml:space="preserve"> مع الحق</w:t>
      </w:r>
      <w:r w:rsidR="00B23100" w:rsidRPr="00E354BF">
        <w:rPr>
          <w:rFonts w:cs="AL-Mohanad" w:hint="cs"/>
          <w:b/>
          <w:bCs w:val="0"/>
          <w:sz w:val="27"/>
          <w:szCs w:val="27"/>
          <w:rtl/>
        </w:rPr>
        <w:t>ّ</w:t>
      </w:r>
      <w:r w:rsidRPr="00E354BF">
        <w:rPr>
          <w:rFonts w:cs="AL-Mohanad" w:hint="cs"/>
          <w:b/>
          <w:bCs w:val="0"/>
          <w:sz w:val="27"/>
          <w:szCs w:val="27"/>
          <w:rtl/>
        </w:rPr>
        <w:t>،</w:t>
      </w:r>
      <w:r w:rsidRPr="00E354BF">
        <w:rPr>
          <w:rFonts w:cs="AL-Mohanad"/>
          <w:b/>
          <w:bCs w:val="0"/>
          <w:sz w:val="27"/>
          <w:szCs w:val="27"/>
          <w:rtl/>
        </w:rPr>
        <w:t xml:space="preserve"> ولجاج مع أهله</w:t>
      </w:r>
      <w:r w:rsidR="00B23100" w:rsidRPr="00E354BF">
        <w:rPr>
          <w:rFonts w:cs="AL-Mohanad" w:hint="cs"/>
          <w:b/>
          <w:bCs w:val="0"/>
          <w:sz w:val="27"/>
          <w:szCs w:val="27"/>
          <w:rtl/>
        </w:rPr>
        <w:t>،</w:t>
      </w:r>
      <w:r w:rsidRPr="00E354BF">
        <w:rPr>
          <w:rFonts w:cs="AL-Mohanad"/>
          <w:b/>
          <w:bCs w:val="0"/>
          <w:sz w:val="27"/>
          <w:szCs w:val="27"/>
          <w:rtl/>
        </w:rPr>
        <w:t xml:space="preserve"> وهو البغي بغير الحق</w:t>
      </w:r>
      <w:r w:rsidR="00B23100" w:rsidRPr="00E354BF">
        <w:rPr>
          <w:rFonts w:cs="AL-Mohanad" w:hint="cs"/>
          <w:b/>
          <w:bCs w:val="0"/>
          <w:sz w:val="27"/>
          <w:szCs w:val="27"/>
          <w:rtl/>
        </w:rPr>
        <w:t>ّ،</w:t>
      </w:r>
      <w:r w:rsidRPr="00E354BF">
        <w:rPr>
          <w:rFonts w:cs="AL-Mohanad"/>
          <w:b/>
          <w:bCs w:val="0"/>
          <w:sz w:val="27"/>
          <w:szCs w:val="27"/>
          <w:rtl/>
        </w:rPr>
        <w:t xml:space="preserve"> والظلم الذي لا يهتدي صاحبه إلى النجاة والفلاح</w:t>
      </w:r>
      <w:r w:rsidRPr="00E354BF">
        <w:rPr>
          <w:rFonts w:cs="AL-Mohanad"/>
          <w:b/>
          <w:bCs w:val="0"/>
          <w:sz w:val="27"/>
          <w:szCs w:val="27"/>
          <w:vertAlign w:val="superscript"/>
          <w:rtl/>
        </w:rPr>
        <w:t>(</w:t>
      </w:r>
      <w:r w:rsidRPr="00E354BF">
        <w:rPr>
          <w:rStyle w:val="EndnoteReference"/>
          <w:rFonts w:cs="AL-Mohanad"/>
          <w:b/>
          <w:bCs w:val="0"/>
          <w:sz w:val="27"/>
          <w:rtl/>
        </w:rPr>
        <w:endnoteReference w:id="557"/>
      </w:r>
      <w:r w:rsidRPr="00E354BF">
        <w:rPr>
          <w:rFonts w:cs="AL-Mohanad" w:hint="cs"/>
          <w:b/>
          <w:bCs w:val="0"/>
          <w:sz w:val="27"/>
          <w:szCs w:val="27"/>
          <w:vertAlign w:val="superscript"/>
          <w:rtl/>
        </w:rPr>
        <w:t>)</w:t>
      </w:r>
      <w:r w:rsidR="00B23100" w:rsidRPr="00E354BF">
        <w:rPr>
          <w:rFonts w:cs="AL-Mohanad" w:hint="cs"/>
          <w:b/>
          <w:bCs w:val="0"/>
          <w:sz w:val="27"/>
          <w:szCs w:val="27"/>
          <w:rtl/>
        </w:rPr>
        <w:t>.</w:t>
      </w:r>
    </w:p>
    <w:p w:rsidR="002C4933" w:rsidRPr="00E354BF" w:rsidRDefault="002C4933" w:rsidP="007C247F">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t xml:space="preserve">5ـ الآيات التي تشير إلى عدم المنع من </w:t>
      </w:r>
      <w:r w:rsidR="00C420A4" w:rsidRPr="00E354BF">
        <w:rPr>
          <w:rFonts w:cs="AL-Mohanad" w:hint="cs"/>
          <w:b/>
          <w:bCs w:val="0"/>
          <w:sz w:val="27"/>
          <w:szCs w:val="27"/>
          <w:rtl/>
        </w:rPr>
        <w:t>إمكانيّ</w:t>
      </w:r>
      <w:r w:rsidRPr="00E354BF">
        <w:rPr>
          <w:rFonts w:cs="AL-Mohanad" w:hint="cs"/>
          <w:b/>
          <w:bCs w:val="0"/>
          <w:sz w:val="27"/>
          <w:szCs w:val="27"/>
          <w:rtl/>
        </w:rPr>
        <w:t xml:space="preserve">ة جريان الكفر على اللسان مع الإكراه والقلب </w:t>
      </w:r>
      <w:r w:rsidRPr="00E354BF">
        <w:rPr>
          <w:rFonts w:cs="AL-Mohanad"/>
          <w:b/>
          <w:bCs w:val="0"/>
          <w:sz w:val="27"/>
          <w:szCs w:val="27"/>
          <w:rtl/>
        </w:rPr>
        <w:t>مُطْمَئِن</w:t>
      </w:r>
      <w:r w:rsidR="00B23100" w:rsidRPr="00E354BF">
        <w:rPr>
          <w:rFonts w:cs="AL-Mohanad" w:hint="cs"/>
          <w:b/>
          <w:bCs w:val="0"/>
          <w:sz w:val="27"/>
          <w:szCs w:val="27"/>
          <w:rtl/>
        </w:rPr>
        <w:t>ّ</w:t>
      </w:r>
      <w:r w:rsidRPr="00E354BF">
        <w:rPr>
          <w:rFonts w:cs="AL-Mohanad" w:hint="cs"/>
          <w:b/>
          <w:bCs w:val="0"/>
          <w:sz w:val="27"/>
          <w:szCs w:val="27"/>
          <w:rtl/>
        </w:rPr>
        <w:t xml:space="preserve"> بالإيمان، كما في قوله تعالى: </w:t>
      </w:r>
      <w:r w:rsidRPr="00E354BF">
        <w:rPr>
          <w:rFonts w:ascii="Mosawi" w:hAnsi="Mosawi" w:cs="Mosawi"/>
          <w:sz w:val="24"/>
          <w:szCs w:val="24"/>
          <w:rtl/>
        </w:rPr>
        <w:t>﴿</w:t>
      </w:r>
      <w:r w:rsidRPr="00E354BF">
        <w:rPr>
          <w:rFonts w:cs="AL-Mohanad"/>
          <w:sz w:val="27"/>
          <w:szCs w:val="27"/>
          <w:rtl/>
        </w:rPr>
        <w:t>مَن</w:t>
      </w:r>
      <w:r w:rsidR="00B23100" w:rsidRPr="00E354BF">
        <w:rPr>
          <w:rFonts w:cs="AL-Mohanad" w:hint="cs"/>
          <w:sz w:val="27"/>
          <w:szCs w:val="27"/>
          <w:rtl/>
        </w:rPr>
        <w:t>ْ</w:t>
      </w:r>
      <w:r w:rsidRPr="00E354BF">
        <w:rPr>
          <w:rFonts w:cs="AL-Mohanad"/>
          <w:sz w:val="27"/>
          <w:szCs w:val="27"/>
          <w:rtl/>
        </w:rPr>
        <w:t xml:space="preserve"> كَفَرَ بِاللّهِ مِن بَعْدِ إيمَانِهِ إِلاَّ مَنْ أُكْرِهَ وَقَلْبُهُ مُطْمَئِنٌّ بِالإِيمَانِ وَلَكِن مَّن شَرَحَ ب</w:t>
      </w:r>
      <w:r w:rsidR="00B23100" w:rsidRPr="00E354BF">
        <w:rPr>
          <w:rFonts w:cs="AL-Mohanad"/>
          <w:sz w:val="27"/>
          <w:szCs w:val="27"/>
          <w:rtl/>
        </w:rPr>
        <w:t>ِالْكُفْرِ صَدْر</w:t>
      </w:r>
      <w:r w:rsidRPr="00E354BF">
        <w:rPr>
          <w:rFonts w:cs="AL-Mohanad"/>
          <w:sz w:val="27"/>
          <w:szCs w:val="27"/>
          <w:rtl/>
        </w:rPr>
        <w:t>ا</w:t>
      </w:r>
      <w:r w:rsidR="00B23100" w:rsidRPr="00E354BF">
        <w:rPr>
          <w:rFonts w:cs="AL-Mohanad" w:hint="cs"/>
          <w:sz w:val="27"/>
          <w:szCs w:val="27"/>
          <w:rtl/>
        </w:rPr>
        <w:t>ً</w:t>
      </w:r>
      <w:r w:rsidRPr="00E354BF">
        <w:rPr>
          <w:rFonts w:cs="AL-Mohanad"/>
          <w:sz w:val="27"/>
          <w:szCs w:val="27"/>
          <w:rtl/>
        </w:rPr>
        <w:t xml:space="preserve"> فَعَلَيْهِمْ غَضَبٌ مِّنَ اللّهِ وَلَهُمْ عَذَابٌ عَظِيمٌ</w:t>
      </w:r>
      <w:r w:rsidRPr="00E354BF">
        <w:rPr>
          <w:rFonts w:ascii="Mosawi" w:hAnsi="Mosawi" w:cs="Mosawi"/>
          <w:sz w:val="24"/>
          <w:szCs w:val="24"/>
          <w:rtl/>
        </w:rPr>
        <w:t>﴾</w:t>
      </w:r>
      <w:r w:rsidRPr="00E354BF">
        <w:rPr>
          <w:rFonts w:cs="AL-Mohanad" w:hint="cs"/>
          <w:b/>
          <w:bCs w:val="0"/>
          <w:sz w:val="27"/>
          <w:szCs w:val="27"/>
          <w:rtl/>
        </w:rPr>
        <w:t xml:space="preserve"> (</w:t>
      </w:r>
      <w:r w:rsidR="00B23100" w:rsidRPr="00E354BF">
        <w:rPr>
          <w:rFonts w:cs="AL-Mohanad" w:hint="cs"/>
          <w:b/>
          <w:bCs w:val="0"/>
          <w:sz w:val="27"/>
          <w:szCs w:val="27"/>
          <w:rtl/>
        </w:rPr>
        <w:t>النحل:</w:t>
      </w:r>
      <w:r w:rsidRPr="00E354BF">
        <w:rPr>
          <w:rFonts w:cs="AL-Mohanad" w:hint="cs"/>
          <w:b/>
          <w:bCs w:val="0"/>
          <w:sz w:val="27"/>
          <w:szCs w:val="27"/>
          <w:rtl/>
        </w:rPr>
        <w:t xml:space="preserve"> 106). </w:t>
      </w:r>
      <w:r w:rsidR="00B23100" w:rsidRPr="00E354BF">
        <w:rPr>
          <w:rFonts w:cs="AL-Mohanad" w:hint="cs"/>
          <w:b/>
          <w:bCs w:val="0"/>
          <w:sz w:val="27"/>
          <w:szCs w:val="27"/>
          <w:rtl/>
        </w:rPr>
        <w:t xml:space="preserve">وقد </w:t>
      </w:r>
      <w:r w:rsidRPr="00E354BF">
        <w:rPr>
          <w:rFonts w:cs="AL-Mohanad" w:hint="cs"/>
          <w:b/>
          <w:bCs w:val="0"/>
          <w:sz w:val="27"/>
          <w:szCs w:val="27"/>
          <w:rtl/>
        </w:rPr>
        <w:t xml:space="preserve">نزلت هذه الآية الشريفة </w:t>
      </w:r>
      <w:r w:rsidR="00B23100" w:rsidRPr="00E354BF">
        <w:rPr>
          <w:rFonts w:cs="AL-Mohanad" w:hint="cs"/>
          <w:b/>
          <w:bCs w:val="0"/>
          <w:sz w:val="27"/>
          <w:szCs w:val="27"/>
          <w:rtl/>
        </w:rPr>
        <w:t xml:space="preserve">في </w:t>
      </w:r>
      <w:r w:rsidRPr="00E354BF">
        <w:rPr>
          <w:rFonts w:cs="AL-Mohanad" w:hint="cs"/>
          <w:b/>
          <w:bCs w:val="0"/>
          <w:sz w:val="27"/>
          <w:szCs w:val="27"/>
          <w:rtl/>
        </w:rPr>
        <w:t>حق</w:t>
      </w:r>
      <w:r w:rsidR="00B23100" w:rsidRPr="00E354BF">
        <w:rPr>
          <w:rFonts w:cs="AL-Mohanad" w:hint="cs"/>
          <w:b/>
          <w:bCs w:val="0"/>
          <w:sz w:val="27"/>
          <w:szCs w:val="27"/>
          <w:rtl/>
        </w:rPr>
        <w:t>ّ</w:t>
      </w:r>
      <w:r w:rsidRPr="00E354BF">
        <w:rPr>
          <w:rFonts w:cs="AL-Mohanad" w:hint="cs"/>
          <w:b/>
          <w:bCs w:val="0"/>
          <w:sz w:val="27"/>
          <w:szCs w:val="27"/>
          <w:rtl/>
        </w:rPr>
        <w:t xml:space="preserve"> ياسر، وعم</w:t>
      </w:r>
      <w:r w:rsidR="00B23100" w:rsidRPr="00E354BF">
        <w:rPr>
          <w:rFonts w:cs="AL-Mohanad" w:hint="cs"/>
          <w:b/>
          <w:bCs w:val="0"/>
          <w:sz w:val="27"/>
          <w:szCs w:val="27"/>
          <w:rtl/>
        </w:rPr>
        <w:t>ّ</w:t>
      </w:r>
      <w:r w:rsidRPr="00E354BF">
        <w:rPr>
          <w:rFonts w:cs="AL-Mohanad" w:hint="cs"/>
          <w:b/>
          <w:bCs w:val="0"/>
          <w:sz w:val="27"/>
          <w:szCs w:val="27"/>
          <w:rtl/>
        </w:rPr>
        <w:t>ار، وصهيب، وخبّاب، وسالم، الذين كانوا يُعذّ</w:t>
      </w:r>
      <w:r w:rsidR="00B23100" w:rsidRPr="00E354BF">
        <w:rPr>
          <w:rFonts w:cs="AL-Mohanad" w:hint="cs"/>
          <w:b/>
          <w:bCs w:val="0"/>
          <w:sz w:val="27"/>
          <w:szCs w:val="27"/>
          <w:rtl/>
        </w:rPr>
        <w:t>َ</w:t>
      </w:r>
      <w:r w:rsidRPr="00E354BF">
        <w:rPr>
          <w:rFonts w:cs="AL-Mohanad" w:hint="cs"/>
          <w:b/>
          <w:bCs w:val="0"/>
          <w:sz w:val="27"/>
          <w:szCs w:val="27"/>
          <w:rtl/>
        </w:rPr>
        <w:t>بون على أيدي المشركين في مك</w:t>
      </w:r>
      <w:r w:rsidR="00B23100" w:rsidRPr="00E354BF">
        <w:rPr>
          <w:rFonts w:cs="AL-Mohanad" w:hint="cs"/>
          <w:b/>
          <w:bCs w:val="0"/>
          <w:sz w:val="27"/>
          <w:szCs w:val="27"/>
          <w:rtl/>
        </w:rPr>
        <w:t>ّ</w:t>
      </w:r>
      <w:r w:rsidRPr="00E354BF">
        <w:rPr>
          <w:rFonts w:cs="AL-Mohanad" w:hint="cs"/>
          <w:b/>
          <w:bCs w:val="0"/>
          <w:sz w:val="27"/>
          <w:szCs w:val="27"/>
          <w:rtl/>
        </w:rPr>
        <w:t>ة المكر</w:t>
      </w:r>
      <w:r w:rsidR="00B23100" w:rsidRPr="00E354BF">
        <w:rPr>
          <w:rFonts w:cs="AL-Mohanad" w:hint="cs"/>
          <w:b/>
          <w:bCs w:val="0"/>
          <w:sz w:val="27"/>
          <w:szCs w:val="27"/>
          <w:rtl/>
        </w:rPr>
        <w:t>َّ</w:t>
      </w:r>
      <w:r w:rsidRPr="00E354BF">
        <w:rPr>
          <w:rFonts w:cs="AL-Mohanad" w:hint="cs"/>
          <w:b/>
          <w:bCs w:val="0"/>
          <w:sz w:val="27"/>
          <w:szCs w:val="27"/>
          <w:rtl/>
        </w:rPr>
        <w:t>مة، حيث استشهد ياسر وسمي</w:t>
      </w:r>
      <w:r w:rsidR="00B23100" w:rsidRPr="00E354BF">
        <w:rPr>
          <w:rFonts w:cs="AL-Mohanad" w:hint="cs"/>
          <w:b/>
          <w:bCs w:val="0"/>
          <w:sz w:val="27"/>
          <w:szCs w:val="27"/>
          <w:rtl/>
        </w:rPr>
        <w:t>ّ</w:t>
      </w:r>
      <w:r w:rsidRPr="00E354BF">
        <w:rPr>
          <w:rFonts w:cs="AL-Mohanad" w:hint="cs"/>
          <w:b/>
          <w:bCs w:val="0"/>
          <w:sz w:val="27"/>
          <w:szCs w:val="27"/>
          <w:rtl/>
        </w:rPr>
        <w:t>ة</w:t>
      </w:r>
      <w:r w:rsidR="00B23100" w:rsidRPr="00E354BF">
        <w:rPr>
          <w:rFonts w:cs="AL-Mohanad" w:hint="cs"/>
          <w:b/>
          <w:bCs w:val="0"/>
          <w:sz w:val="27"/>
          <w:szCs w:val="27"/>
          <w:rtl/>
        </w:rPr>
        <w:t>،</w:t>
      </w:r>
      <w:r w:rsidRPr="00E354BF">
        <w:rPr>
          <w:rFonts w:cs="AL-Mohanad" w:hint="cs"/>
          <w:b/>
          <w:bCs w:val="0"/>
          <w:sz w:val="27"/>
          <w:szCs w:val="27"/>
          <w:rtl/>
        </w:rPr>
        <w:t xml:space="preserve"> وبقي الآخرون يعانون من التعذيب الشديد، وعندما فقد عم</w:t>
      </w:r>
      <w:r w:rsidR="00B23100" w:rsidRPr="00E354BF">
        <w:rPr>
          <w:rFonts w:cs="AL-Mohanad" w:hint="cs"/>
          <w:b/>
          <w:bCs w:val="0"/>
          <w:sz w:val="27"/>
          <w:szCs w:val="27"/>
          <w:rtl/>
        </w:rPr>
        <w:t>ّ</w:t>
      </w:r>
      <w:r w:rsidRPr="00E354BF">
        <w:rPr>
          <w:rFonts w:cs="AL-Mohanad" w:hint="cs"/>
          <w:b/>
          <w:bCs w:val="0"/>
          <w:sz w:val="27"/>
          <w:szCs w:val="27"/>
          <w:rtl/>
        </w:rPr>
        <w:t>ار طاقته على التحم</w:t>
      </w:r>
      <w:r w:rsidR="00B23100" w:rsidRPr="00E354BF">
        <w:rPr>
          <w:rFonts w:cs="AL-Mohanad" w:hint="cs"/>
          <w:b/>
          <w:bCs w:val="0"/>
          <w:sz w:val="27"/>
          <w:szCs w:val="27"/>
          <w:rtl/>
        </w:rPr>
        <w:t>ُّ</w:t>
      </w:r>
      <w:r w:rsidRPr="00E354BF">
        <w:rPr>
          <w:rFonts w:cs="AL-Mohanad" w:hint="cs"/>
          <w:b/>
          <w:bCs w:val="0"/>
          <w:sz w:val="27"/>
          <w:szCs w:val="27"/>
          <w:rtl/>
        </w:rPr>
        <w:t>ل</w:t>
      </w:r>
      <w:r w:rsidR="00B23100" w:rsidRPr="00E354BF">
        <w:rPr>
          <w:rFonts w:cs="AL-Mohanad" w:hint="cs"/>
          <w:b/>
          <w:bCs w:val="0"/>
          <w:sz w:val="27"/>
          <w:szCs w:val="27"/>
          <w:rtl/>
        </w:rPr>
        <w:t>،</w:t>
      </w:r>
      <w:r w:rsidRPr="00E354BF">
        <w:rPr>
          <w:rFonts w:cs="AL-Mohanad" w:hint="cs"/>
          <w:b/>
          <w:bCs w:val="0"/>
          <w:sz w:val="27"/>
          <w:szCs w:val="27"/>
          <w:rtl/>
        </w:rPr>
        <w:t xml:space="preserve"> وامتثل لرغبات المشركين بسب</w:t>
      </w:r>
      <w:r w:rsidR="00B23100" w:rsidRPr="00E354BF">
        <w:rPr>
          <w:rFonts w:cs="AL-Mohanad" w:hint="cs"/>
          <w:b/>
          <w:bCs w:val="0"/>
          <w:sz w:val="27"/>
          <w:szCs w:val="27"/>
          <w:rtl/>
        </w:rPr>
        <w:t>ّ</w:t>
      </w:r>
      <w:r w:rsidRPr="00E354BF">
        <w:rPr>
          <w:rFonts w:cs="AL-Mohanad" w:hint="cs"/>
          <w:b/>
          <w:bCs w:val="0"/>
          <w:sz w:val="27"/>
          <w:szCs w:val="27"/>
          <w:rtl/>
        </w:rPr>
        <w:t xml:space="preserve"> النبي</w:t>
      </w:r>
      <w:r w:rsidR="00B23100"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ومدح آلهتهم، أخبر النبي</w:t>
      </w:r>
      <w:r w:rsidR="00B23100"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بأنّ عم</w:t>
      </w:r>
      <w:r w:rsidR="00B23100" w:rsidRPr="00E354BF">
        <w:rPr>
          <w:rFonts w:cs="AL-Mohanad" w:hint="cs"/>
          <w:b/>
          <w:bCs w:val="0"/>
          <w:sz w:val="27"/>
          <w:szCs w:val="27"/>
          <w:rtl/>
        </w:rPr>
        <w:t>ّ</w:t>
      </w:r>
      <w:r w:rsidRPr="00E354BF">
        <w:rPr>
          <w:rFonts w:cs="AL-Mohanad" w:hint="cs"/>
          <w:b/>
          <w:bCs w:val="0"/>
          <w:sz w:val="27"/>
          <w:szCs w:val="27"/>
          <w:rtl/>
        </w:rPr>
        <w:t>ار قد كفر، فقال النبي</w:t>
      </w:r>
      <w:r w:rsidR="00B23100" w:rsidRPr="00E354BF">
        <w:rPr>
          <w:rFonts w:cs="AL-Mohanad" w:hint="cs"/>
          <w:b/>
          <w:bCs w:val="0"/>
          <w:sz w:val="27"/>
          <w:szCs w:val="27"/>
          <w:rtl/>
        </w:rPr>
        <w:t>ّ:</w:t>
      </w:r>
      <w:r w:rsidRPr="00E354BF">
        <w:rPr>
          <w:rFonts w:cs="AL-Mohanad" w:hint="cs"/>
          <w:b/>
          <w:bCs w:val="0"/>
          <w:sz w:val="27"/>
          <w:szCs w:val="27"/>
          <w:rtl/>
        </w:rPr>
        <w:t xml:space="preserve"> حاشاه</w:t>
      </w:r>
      <w:r w:rsidR="00B23100" w:rsidRPr="00E354BF">
        <w:rPr>
          <w:rFonts w:cs="AL-Mohanad" w:hint="cs"/>
          <w:b/>
          <w:bCs w:val="0"/>
          <w:sz w:val="27"/>
          <w:szCs w:val="27"/>
          <w:rtl/>
        </w:rPr>
        <w:t>،</w:t>
      </w:r>
      <w:r w:rsidRPr="00E354BF">
        <w:rPr>
          <w:rFonts w:cs="AL-Mohanad" w:hint="cs"/>
          <w:b/>
          <w:bCs w:val="0"/>
          <w:sz w:val="27"/>
          <w:szCs w:val="27"/>
          <w:rtl/>
        </w:rPr>
        <w:t xml:space="preserve"> إنّه مفعم</w:t>
      </w:r>
      <w:r w:rsidR="00B23100" w:rsidRPr="00E354BF">
        <w:rPr>
          <w:rFonts w:cs="AL-Mohanad" w:hint="cs"/>
          <w:b/>
          <w:bCs w:val="0"/>
          <w:sz w:val="27"/>
          <w:szCs w:val="27"/>
          <w:rtl/>
        </w:rPr>
        <w:t>ٌ</w:t>
      </w:r>
      <w:r w:rsidRPr="00E354BF">
        <w:rPr>
          <w:rFonts w:cs="AL-Mohanad" w:hint="cs"/>
          <w:b/>
          <w:bCs w:val="0"/>
          <w:sz w:val="27"/>
          <w:szCs w:val="27"/>
          <w:rtl/>
        </w:rPr>
        <w:t xml:space="preserve"> بالإيمان من رأسه إلى أخمص قدمه، وقد اختلط الإيمان بدمه ولحمه</w:t>
      </w:r>
      <w:r w:rsidR="00B23100" w:rsidRPr="00E354BF">
        <w:rPr>
          <w:rFonts w:cs="AL-Mohanad" w:hint="cs"/>
          <w:b/>
          <w:bCs w:val="0"/>
          <w:sz w:val="27"/>
          <w:szCs w:val="27"/>
          <w:rtl/>
        </w:rPr>
        <w:t>.</w:t>
      </w:r>
      <w:r w:rsidRPr="00E354BF">
        <w:rPr>
          <w:rFonts w:cs="AL-Mohanad" w:hint="cs"/>
          <w:b/>
          <w:bCs w:val="0"/>
          <w:sz w:val="27"/>
          <w:szCs w:val="27"/>
          <w:rtl/>
        </w:rPr>
        <w:t xml:space="preserve"> </w:t>
      </w:r>
      <w:r w:rsidR="00B23100" w:rsidRPr="00E354BF">
        <w:rPr>
          <w:rFonts w:cs="AL-Mohanad" w:hint="cs"/>
          <w:b/>
          <w:bCs w:val="0"/>
          <w:sz w:val="27"/>
          <w:szCs w:val="27"/>
          <w:rtl/>
        </w:rPr>
        <w:t>و</w:t>
      </w:r>
      <w:r w:rsidRPr="00E354BF">
        <w:rPr>
          <w:rFonts w:cs="AL-Mohanad" w:hint="cs"/>
          <w:b/>
          <w:bCs w:val="0"/>
          <w:sz w:val="27"/>
          <w:szCs w:val="27"/>
          <w:rtl/>
        </w:rPr>
        <w:t xml:space="preserve">عندما </w:t>
      </w:r>
      <w:r w:rsidRPr="00E354BF">
        <w:rPr>
          <w:rFonts w:cs="AL-Mohanad" w:hint="cs"/>
          <w:b/>
          <w:bCs w:val="0"/>
          <w:sz w:val="27"/>
          <w:szCs w:val="27"/>
          <w:rtl/>
        </w:rPr>
        <w:lastRenderedPageBreak/>
        <w:t>تحرّ</w:t>
      </w:r>
      <w:r w:rsidR="00B23100" w:rsidRPr="00E354BF">
        <w:rPr>
          <w:rFonts w:cs="AL-Mohanad" w:hint="cs"/>
          <w:b/>
          <w:bCs w:val="0"/>
          <w:sz w:val="27"/>
          <w:szCs w:val="27"/>
          <w:rtl/>
        </w:rPr>
        <w:t>َ</w:t>
      </w:r>
      <w:r w:rsidRPr="00E354BF">
        <w:rPr>
          <w:rFonts w:cs="AL-Mohanad" w:hint="cs"/>
          <w:b/>
          <w:bCs w:val="0"/>
          <w:sz w:val="27"/>
          <w:szCs w:val="27"/>
          <w:rtl/>
        </w:rPr>
        <w:t xml:space="preserve">ر عمار من قيود المشركين وجاء </w:t>
      </w:r>
      <w:r w:rsidR="00B23100" w:rsidRPr="00E354BF">
        <w:rPr>
          <w:rFonts w:cs="AL-Mohanad" w:hint="cs"/>
          <w:b/>
          <w:bCs w:val="0"/>
          <w:sz w:val="27"/>
          <w:szCs w:val="27"/>
          <w:rtl/>
        </w:rPr>
        <w:t>إلى ا</w:t>
      </w:r>
      <w:r w:rsidRPr="00E354BF">
        <w:rPr>
          <w:rFonts w:cs="AL-Mohanad" w:hint="cs"/>
          <w:b/>
          <w:bCs w:val="0"/>
          <w:sz w:val="27"/>
          <w:szCs w:val="27"/>
          <w:rtl/>
        </w:rPr>
        <w:t>لنبي</w:t>
      </w:r>
      <w:r w:rsidR="00B23100" w:rsidRPr="00E354BF">
        <w:rPr>
          <w:rFonts w:cs="AL-Mohanad" w:hint="cs"/>
          <w:b/>
          <w:bCs w:val="0"/>
          <w:sz w:val="27"/>
          <w:szCs w:val="27"/>
          <w:rtl/>
        </w:rPr>
        <w:t>ّ</w:t>
      </w:r>
      <w:r w:rsidR="00A82A43" w:rsidRPr="00E354BF">
        <w:rPr>
          <w:rFonts w:cs="Mosawi" w:hint="cs"/>
          <w:b/>
          <w:bCs w:val="0"/>
          <w:sz w:val="27"/>
          <w:szCs w:val="26"/>
          <w:rtl/>
        </w:rPr>
        <w:t>|</w:t>
      </w:r>
      <w:r w:rsidR="00B23100" w:rsidRPr="00E354BF">
        <w:rPr>
          <w:rFonts w:cs="AL-Mohanad" w:hint="cs"/>
          <w:b/>
          <w:bCs w:val="0"/>
          <w:sz w:val="27"/>
          <w:szCs w:val="27"/>
          <w:rtl/>
        </w:rPr>
        <w:t>،</w:t>
      </w:r>
      <w:r w:rsidRPr="00E354BF">
        <w:rPr>
          <w:rFonts w:cs="AL-Mohanad" w:hint="cs"/>
          <w:b/>
          <w:bCs w:val="0"/>
          <w:sz w:val="27"/>
          <w:szCs w:val="27"/>
          <w:rtl/>
        </w:rPr>
        <w:t xml:space="preserve"> وقصّ عليه ما حدث، سأله النبي</w:t>
      </w:r>
      <w:r w:rsidR="00B23100"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كيف تجد قلبك وأنت</w:t>
      </w:r>
      <w:r w:rsidR="00B23100" w:rsidRPr="00E354BF">
        <w:rPr>
          <w:rFonts w:cs="AL-Mohanad" w:hint="cs"/>
          <w:b/>
          <w:bCs w:val="0"/>
          <w:sz w:val="27"/>
          <w:szCs w:val="27"/>
          <w:rtl/>
        </w:rPr>
        <w:t>َ</w:t>
      </w:r>
      <w:r w:rsidRPr="00E354BF">
        <w:rPr>
          <w:rFonts w:cs="AL-Mohanad" w:hint="cs"/>
          <w:b/>
          <w:bCs w:val="0"/>
          <w:sz w:val="27"/>
          <w:szCs w:val="27"/>
          <w:rtl/>
        </w:rPr>
        <w:t xml:space="preserve"> تباريهم في بعض ما أرادوا؟ فقال: كنت</w:t>
      </w:r>
      <w:r w:rsidR="00B23100" w:rsidRPr="00E354BF">
        <w:rPr>
          <w:rFonts w:cs="AL-Mohanad" w:hint="cs"/>
          <w:b/>
          <w:bCs w:val="0"/>
          <w:sz w:val="27"/>
          <w:szCs w:val="27"/>
          <w:rtl/>
        </w:rPr>
        <w:t>ُ</w:t>
      </w:r>
      <w:r w:rsidRPr="00E354BF">
        <w:rPr>
          <w:rFonts w:cs="AL-Mohanad" w:hint="cs"/>
          <w:b/>
          <w:bCs w:val="0"/>
          <w:sz w:val="27"/>
          <w:szCs w:val="27"/>
          <w:rtl/>
        </w:rPr>
        <w:t xml:space="preserve"> مطمئناً بالإيمان، فقال النبي</w:t>
      </w:r>
      <w:r w:rsidR="00B23100"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فإن</w:t>
      </w:r>
      <w:r w:rsidR="00B23100" w:rsidRPr="00E354BF">
        <w:rPr>
          <w:rFonts w:cs="AL-Mohanad" w:hint="cs"/>
          <w:b/>
          <w:bCs w:val="0"/>
          <w:sz w:val="27"/>
          <w:szCs w:val="27"/>
          <w:rtl/>
        </w:rPr>
        <w:t>ْ</w:t>
      </w:r>
      <w:r w:rsidRPr="00E354BF">
        <w:rPr>
          <w:rFonts w:cs="AL-Mohanad" w:hint="cs"/>
          <w:b/>
          <w:bCs w:val="0"/>
          <w:sz w:val="27"/>
          <w:szCs w:val="27"/>
          <w:rtl/>
        </w:rPr>
        <w:t xml:space="preserve"> عادوا فع</w:t>
      </w:r>
      <w:r w:rsidR="00B23100" w:rsidRPr="00E354BF">
        <w:rPr>
          <w:rFonts w:cs="AL-Mohanad" w:hint="cs"/>
          <w:b/>
          <w:bCs w:val="0"/>
          <w:sz w:val="27"/>
          <w:szCs w:val="27"/>
          <w:rtl/>
        </w:rPr>
        <w:t>ُ</w:t>
      </w:r>
      <w:r w:rsidRPr="00E354BF">
        <w:rPr>
          <w:rFonts w:cs="AL-Mohanad" w:hint="cs"/>
          <w:b/>
          <w:bCs w:val="0"/>
          <w:sz w:val="27"/>
          <w:szCs w:val="27"/>
          <w:rtl/>
        </w:rPr>
        <w:t>د</w:t>
      </w:r>
      <w:r w:rsidR="00B23100" w:rsidRPr="00E354BF">
        <w:rPr>
          <w:rFonts w:cs="AL-Mohanad" w:hint="cs"/>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58"/>
      </w:r>
      <w:r w:rsidRPr="00E354BF">
        <w:rPr>
          <w:rFonts w:cs="AL-Mohanad" w:hint="cs"/>
          <w:b/>
          <w:bCs w:val="0"/>
          <w:sz w:val="27"/>
          <w:szCs w:val="27"/>
          <w:vertAlign w:val="superscript"/>
          <w:rtl/>
        </w:rPr>
        <w:t>)</w:t>
      </w:r>
      <w:r w:rsidR="00B23100" w:rsidRPr="00E354BF">
        <w:rPr>
          <w:rFonts w:cs="AL-Mohanad" w:hint="cs"/>
          <w:b/>
          <w:bCs w:val="0"/>
          <w:sz w:val="27"/>
          <w:szCs w:val="27"/>
          <w:rtl/>
        </w:rPr>
        <w:t>.</w:t>
      </w:r>
      <w:r w:rsidRPr="00E354BF">
        <w:rPr>
          <w:rFonts w:cs="AL-Mohanad" w:hint="cs"/>
          <w:b/>
          <w:bCs w:val="0"/>
          <w:sz w:val="27"/>
          <w:szCs w:val="27"/>
          <w:rtl/>
        </w:rPr>
        <w:t xml:space="preserve"> فإنّ الملاحظ هو أنّ هذه الآية لم تبيّ</w:t>
      </w:r>
      <w:r w:rsidR="00B23100" w:rsidRPr="00E354BF">
        <w:rPr>
          <w:rFonts w:cs="AL-Mohanad" w:hint="cs"/>
          <w:b/>
          <w:bCs w:val="0"/>
          <w:sz w:val="27"/>
          <w:szCs w:val="27"/>
          <w:rtl/>
        </w:rPr>
        <w:t>ِ</w:t>
      </w:r>
      <w:r w:rsidRPr="00E354BF">
        <w:rPr>
          <w:rFonts w:cs="AL-Mohanad" w:hint="cs"/>
          <w:b/>
          <w:bCs w:val="0"/>
          <w:sz w:val="27"/>
          <w:szCs w:val="27"/>
          <w:rtl/>
        </w:rPr>
        <w:t>ن أي</w:t>
      </w:r>
      <w:r w:rsidR="00B23100" w:rsidRPr="00E354BF">
        <w:rPr>
          <w:rFonts w:cs="AL-Mohanad" w:hint="cs"/>
          <w:b/>
          <w:bCs w:val="0"/>
          <w:sz w:val="27"/>
          <w:szCs w:val="27"/>
          <w:rtl/>
        </w:rPr>
        <w:t>ّ</w:t>
      </w:r>
      <w:r w:rsidRPr="00E354BF">
        <w:rPr>
          <w:rFonts w:cs="AL-Mohanad" w:hint="cs"/>
          <w:b/>
          <w:bCs w:val="0"/>
          <w:sz w:val="27"/>
          <w:szCs w:val="27"/>
          <w:rtl/>
        </w:rPr>
        <w:t xml:space="preserve"> حكم </w:t>
      </w:r>
      <w:r w:rsidR="00C420A4" w:rsidRPr="00E354BF">
        <w:rPr>
          <w:rFonts w:cs="AL-Mohanad" w:hint="cs"/>
          <w:b/>
          <w:bCs w:val="0"/>
          <w:sz w:val="27"/>
          <w:szCs w:val="27"/>
          <w:rtl/>
        </w:rPr>
        <w:t>فقهيّ</w:t>
      </w:r>
      <w:r w:rsidRPr="00E354BF">
        <w:rPr>
          <w:rFonts w:cs="AL-Mohanad" w:hint="cs"/>
          <w:b/>
          <w:bCs w:val="0"/>
          <w:sz w:val="27"/>
          <w:szCs w:val="27"/>
          <w:rtl/>
        </w:rPr>
        <w:t xml:space="preserve"> بخصوص المرتد</w:t>
      </w:r>
      <w:r w:rsidR="00B23100" w:rsidRPr="00E354BF">
        <w:rPr>
          <w:rFonts w:cs="AL-Mohanad" w:hint="cs"/>
          <w:b/>
          <w:bCs w:val="0"/>
          <w:sz w:val="27"/>
          <w:szCs w:val="27"/>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t>6ـ الآيات التي تعرّضت للعلل التكويني</w:t>
      </w:r>
      <w:r w:rsidR="001552FD" w:rsidRPr="00E354BF">
        <w:rPr>
          <w:rFonts w:cs="AL-Mohanad" w:hint="cs"/>
          <w:b/>
          <w:bCs w:val="0"/>
          <w:sz w:val="27"/>
          <w:szCs w:val="27"/>
          <w:rtl/>
        </w:rPr>
        <w:t>ّ</w:t>
      </w:r>
      <w:r w:rsidRPr="00E354BF">
        <w:rPr>
          <w:rFonts w:cs="AL-Mohanad" w:hint="cs"/>
          <w:b/>
          <w:bCs w:val="0"/>
          <w:sz w:val="27"/>
          <w:szCs w:val="27"/>
          <w:rtl/>
        </w:rPr>
        <w:t xml:space="preserve">ة للارتداد: </w:t>
      </w:r>
      <w:r w:rsidRPr="00E354BF">
        <w:rPr>
          <w:rFonts w:ascii="Mosawi" w:hAnsi="Mosawi" w:cs="Mosawi"/>
          <w:sz w:val="24"/>
          <w:szCs w:val="24"/>
          <w:rtl/>
        </w:rPr>
        <w:t>﴿</w:t>
      </w:r>
      <w:r w:rsidRPr="00E354BF">
        <w:rPr>
          <w:rFonts w:cs="AL-Mohanad"/>
          <w:sz w:val="27"/>
          <w:szCs w:val="27"/>
          <w:rtl/>
        </w:rPr>
        <w:t>إِنَّ الَّذِينَ ارْتَدُّوا عَلَى أَدْبَارِهِم مِّن بَعْدِ مَا تَبَيَّنَ لَهُمُ الْهُدَى الشَّيْطَانُ سَوَّلَ لَهُمْ وَأَمْلَى لَهُمْ</w:t>
      </w:r>
      <w:r w:rsidRPr="00E354BF">
        <w:rPr>
          <w:rFonts w:ascii="Mosawi" w:hAnsi="Mosawi" w:cs="Mosawi"/>
          <w:sz w:val="24"/>
          <w:szCs w:val="24"/>
          <w:rtl/>
        </w:rPr>
        <w:t>﴾</w:t>
      </w:r>
      <w:r w:rsidRPr="00E354BF">
        <w:rPr>
          <w:rFonts w:cs="AL-Mohanad" w:hint="cs"/>
          <w:b/>
          <w:bCs w:val="0"/>
          <w:sz w:val="27"/>
          <w:szCs w:val="27"/>
          <w:rtl/>
        </w:rPr>
        <w:t xml:space="preserve"> (</w:t>
      </w:r>
      <w:r w:rsidR="001552FD" w:rsidRPr="00E354BF">
        <w:rPr>
          <w:rFonts w:cs="AL-Mohanad" w:hint="cs"/>
          <w:b/>
          <w:bCs w:val="0"/>
          <w:sz w:val="27"/>
          <w:szCs w:val="27"/>
          <w:rtl/>
        </w:rPr>
        <w:t>محمّد:</w:t>
      </w:r>
      <w:r w:rsidRPr="00E354BF">
        <w:rPr>
          <w:rFonts w:cs="AL-Mohanad" w:hint="cs"/>
          <w:b/>
          <w:bCs w:val="0"/>
          <w:sz w:val="27"/>
          <w:szCs w:val="27"/>
          <w:rtl/>
        </w:rPr>
        <w:t xml:space="preserve"> 25).</w:t>
      </w:r>
    </w:p>
    <w:p w:rsidR="002C4933" w:rsidRPr="00E354BF" w:rsidRDefault="002C4933" w:rsidP="007C247F">
      <w:pPr>
        <w:spacing w:line="230" w:lineRule="auto"/>
        <w:ind w:firstLine="561"/>
        <w:rPr>
          <w:rtl/>
        </w:rPr>
      </w:pPr>
      <w:r w:rsidRPr="00E354BF">
        <w:rPr>
          <w:rFonts w:hint="cs"/>
          <w:rtl/>
        </w:rPr>
        <w:t>لقد تعرّضت هذه الآية المباركة لبيان الدوافع الشيطاني</w:t>
      </w:r>
      <w:r w:rsidR="001552FD" w:rsidRPr="00E354BF">
        <w:rPr>
          <w:rFonts w:hint="cs"/>
          <w:rtl/>
        </w:rPr>
        <w:t>ّ</w:t>
      </w:r>
      <w:r w:rsidRPr="00E354BF">
        <w:rPr>
          <w:rFonts w:hint="cs"/>
          <w:rtl/>
        </w:rPr>
        <w:t>ة للمرتدّين</w:t>
      </w:r>
      <w:r w:rsidR="001552FD" w:rsidRPr="00E354BF">
        <w:rPr>
          <w:rFonts w:hint="cs"/>
          <w:rtl/>
        </w:rPr>
        <w:t>؛</w:t>
      </w:r>
      <w:r w:rsidRPr="00E354BF">
        <w:rPr>
          <w:rFonts w:hint="cs"/>
          <w:rtl/>
        </w:rPr>
        <w:t xml:space="preserve"> حيث </w:t>
      </w:r>
      <w:r w:rsidR="001552FD" w:rsidRPr="00E354BF">
        <w:rPr>
          <w:rFonts w:hint="cs"/>
          <w:rtl/>
        </w:rPr>
        <w:t>إ</w:t>
      </w:r>
      <w:r w:rsidRPr="00E354BF">
        <w:rPr>
          <w:rFonts w:hint="cs"/>
          <w:rtl/>
        </w:rPr>
        <w:t>نّ المصالح والرغبات والأماني الشيطاني</w:t>
      </w:r>
      <w:r w:rsidR="001552FD" w:rsidRPr="00E354BF">
        <w:rPr>
          <w:rFonts w:hint="cs"/>
          <w:rtl/>
        </w:rPr>
        <w:t>ّ</w:t>
      </w:r>
      <w:r w:rsidRPr="00E354BF">
        <w:rPr>
          <w:rFonts w:hint="cs"/>
          <w:rtl/>
        </w:rPr>
        <w:t>ة هي السبب في ارتدادهم عن الدين، لا أنّهم ارتد</w:t>
      </w:r>
      <w:r w:rsidR="001552FD" w:rsidRPr="00E354BF">
        <w:rPr>
          <w:rFonts w:hint="cs"/>
          <w:rtl/>
        </w:rPr>
        <w:t>ّ</w:t>
      </w:r>
      <w:r w:rsidRPr="00E354BF">
        <w:rPr>
          <w:rFonts w:hint="cs"/>
          <w:rtl/>
        </w:rPr>
        <w:t>وا على أساس الاستدلال والمنطق، بالرغم من أنّهم قد عرفوا أحق</w:t>
      </w:r>
      <w:r w:rsidR="001552FD" w:rsidRPr="00E354BF">
        <w:rPr>
          <w:rFonts w:hint="cs"/>
          <w:rtl/>
        </w:rPr>
        <w:t>ّ</w:t>
      </w:r>
      <w:r w:rsidRPr="00E354BF">
        <w:rPr>
          <w:rFonts w:hint="cs"/>
          <w:rtl/>
        </w:rPr>
        <w:t>ي</w:t>
      </w:r>
      <w:r w:rsidR="001552FD" w:rsidRPr="00E354BF">
        <w:rPr>
          <w:rFonts w:hint="cs"/>
          <w:rtl/>
        </w:rPr>
        <w:t>ّ</w:t>
      </w:r>
      <w:r w:rsidRPr="00E354BF">
        <w:rPr>
          <w:rFonts w:hint="cs"/>
          <w:rtl/>
        </w:rPr>
        <w:t>ة الإسلام، ولم تتطر</w:t>
      </w:r>
      <w:r w:rsidR="001552FD" w:rsidRPr="00E354BF">
        <w:rPr>
          <w:rFonts w:hint="cs"/>
          <w:rtl/>
        </w:rPr>
        <w:t>َّ</w:t>
      </w:r>
      <w:r w:rsidRPr="00E354BF">
        <w:rPr>
          <w:rFonts w:hint="cs"/>
          <w:rtl/>
        </w:rPr>
        <w:t>ق هذه الآية إلى أي</w:t>
      </w:r>
      <w:r w:rsidR="001552FD" w:rsidRPr="00E354BF">
        <w:rPr>
          <w:rFonts w:hint="cs"/>
          <w:rtl/>
        </w:rPr>
        <w:t>ّ</w:t>
      </w:r>
      <w:r w:rsidRPr="00E354BF">
        <w:rPr>
          <w:rFonts w:hint="cs"/>
          <w:rtl/>
        </w:rPr>
        <w:t xml:space="preserve"> حكم</w:t>
      </w:r>
      <w:r w:rsidR="001552FD" w:rsidRPr="00E354BF">
        <w:rPr>
          <w:rFonts w:hint="cs"/>
          <w:rtl/>
        </w:rPr>
        <w:t>ٍ</w:t>
      </w:r>
      <w:r w:rsidRPr="00E354BF">
        <w:rPr>
          <w:rFonts w:hint="cs"/>
          <w:rtl/>
        </w:rPr>
        <w:t xml:space="preserve"> صادر بحق</w:t>
      </w:r>
      <w:r w:rsidR="001552FD" w:rsidRPr="00E354BF">
        <w:rPr>
          <w:rFonts w:hint="cs"/>
          <w:rtl/>
        </w:rPr>
        <w:t>ّ</w:t>
      </w:r>
      <w:r w:rsidRPr="00E354BF">
        <w:rPr>
          <w:rFonts w:hint="cs"/>
          <w:rtl/>
        </w:rPr>
        <w:t xml:space="preserve">هم. </w:t>
      </w:r>
    </w:p>
    <w:p w:rsidR="002C4933" w:rsidRPr="00E354BF" w:rsidRDefault="002C4933" w:rsidP="007C247F">
      <w:pPr>
        <w:pStyle w:val="afffffffff"/>
        <w:shd w:val="clear" w:color="auto" w:fill="FFFFFF"/>
        <w:spacing w:line="226" w:lineRule="auto"/>
        <w:ind w:firstLine="567"/>
        <w:rPr>
          <w:rFonts w:cs="AL-Mohanad"/>
          <w:b/>
          <w:bCs w:val="0"/>
          <w:sz w:val="27"/>
          <w:szCs w:val="27"/>
          <w:rtl/>
        </w:rPr>
      </w:pPr>
      <w:r w:rsidRPr="00E354BF">
        <w:rPr>
          <w:rFonts w:cs="AL-Mohanad" w:hint="cs"/>
          <w:b/>
          <w:bCs w:val="0"/>
          <w:sz w:val="27"/>
          <w:szCs w:val="27"/>
          <w:rtl/>
        </w:rPr>
        <w:t xml:space="preserve">وكذلك قوله تعالى: </w:t>
      </w:r>
      <w:r w:rsidRPr="00E354BF">
        <w:rPr>
          <w:rFonts w:ascii="Mosawi" w:hAnsi="Mosawi" w:cs="Mosawi"/>
          <w:sz w:val="24"/>
          <w:szCs w:val="24"/>
          <w:rtl/>
        </w:rPr>
        <w:t>﴿</w:t>
      </w:r>
      <w:r w:rsidRPr="00E354BF">
        <w:rPr>
          <w:rFonts w:cs="AL-Mohanad"/>
          <w:sz w:val="27"/>
          <w:szCs w:val="27"/>
          <w:rtl/>
        </w:rPr>
        <w:t>ي</w:t>
      </w:r>
      <w:r w:rsidR="001552FD" w:rsidRPr="00E354BF">
        <w:rPr>
          <w:rFonts w:cs="AL-Mohanad"/>
          <w:sz w:val="27"/>
          <w:szCs w:val="27"/>
          <w:rtl/>
        </w:rPr>
        <w:t>َحْلِفُونَ بِاللّهِ مَا قَالُوا وَلَقَدْ قَالُوا كَلِمَةَ الْكُفْرِ وَكَفَرُوا بَعْدَ إِسْلاَمِهِمْ وَهَمُّوا بِمَا لَمْ يَنَالُوا وَمَا نَقَمُوا</w:t>
      </w:r>
      <w:r w:rsidRPr="00E354BF">
        <w:rPr>
          <w:rFonts w:cs="AL-Mohanad"/>
          <w:sz w:val="27"/>
          <w:szCs w:val="27"/>
          <w:rtl/>
        </w:rPr>
        <w:t xml:space="preserve"> إِلاَّ أَنْ أَغْنَاهُمُ اللّهُ وَرَسُولُ</w:t>
      </w:r>
      <w:r w:rsidR="001552FD" w:rsidRPr="00E354BF">
        <w:rPr>
          <w:rFonts w:cs="AL-Mohanad"/>
          <w:sz w:val="27"/>
          <w:szCs w:val="27"/>
          <w:rtl/>
        </w:rPr>
        <w:t>هُ مِن فَضْلِهِ فَإِن يَتُوبُوا يَكُ خَيْر</w:t>
      </w:r>
      <w:r w:rsidRPr="00E354BF">
        <w:rPr>
          <w:rFonts w:cs="AL-Mohanad"/>
          <w:sz w:val="27"/>
          <w:szCs w:val="27"/>
          <w:rtl/>
        </w:rPr>
        <w:t>ا</w:t>
      </w:r>
      <w:r w:rsidR="001552FD" w:rsidRPr="00E354BF">
        <w:rPr>
          <w:rFonts w:cs="AL-Mohanad" w:hint="cs"/>
          <w:sz w:val="27"/>
          <w:szCs w:val="27"/>
          <w:rtl/>
        </w:rPr>
        <w:t>ً</w:t>
      </w:r>
      <w:r w:rsidRPr="00E354BF">
        <w:rPr>
          <w:rFonts w:cs="AL-Mohanad"/>
          <w:sz w:val="27"/>
          <w:szCs w:val="27"/>
          <w:rtl/>
        </w:rPr>
        <w:t xml:space="preserve"> لَّهُمْ</w:t>
      </w:r>
      <w:r w:rsidRPr="00E354BF">
        <w:rPr>
          <w:rFonts w:ascii="Mosawi" w:hAnsi="Mosawi" w:cs="Mosawi"/>
          <w:sz w:val="24"/>
          <w:szCs w:val="24"/>
          <w:rtl/>
        </w:rPr>
        <w:t>﴾</w:t>
      </w:r>
      <w:r w:rsidR="001552FD" w:rsidRPr="00E354BF">
        <w:rPr>
          <w:rFonts w:ascii="Mosawi" w:hAnsi="Mosawi" w:cs="Mosawi" w:hint="cs"/>
          <w:sz w:val="24"/>
          <w:szCs w:val="24"/>
          <w:rtl/>
        </w:rPr>
        <w:t xml:space="preserve"> (</w:t>
      </w:r>
      <w:r w:rsidR="001552FD" w:rsidRPr="00E354BF">
        <w:rPr>
          <w:rFonts w:cs="AL-Mohanad" w:hint="cs"/>
          <w:b/>
          <w:bCs w:val="0"/>
          <w:sz w:val="27"/>
          <w:szCs w:val="27"/>
          <w:rtl/>
        </w:rPr>
        <w:t>التوبة: 74</w:t>
      </w:r>
      <w:r w:rsidR="001552FD" w:rsidRPr="00E354BF">
        <w:rPr>
          <w:rFonts w:ascii="Mosawi" w:hAnsi="Mosawi" w:cs="Mosawi" w:hint="cs"/>
          <w:sz w:val="24"/>
          <w:szCs w:val="24"/>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16" w:lineRule="auto"/>
        <w:ind w:firstLine="567"/>
        <w:rPr>
          <w:rFonts w:cs="AL-Mohanad"/>
          <w:b/>
          <w:bCs w:val="0"/>
          <w:sz w:val="27"/>
          <w:szCs w:val="27"/>
          <w:rtl/>
        </w:rPr>
      </w:pPr>
      <w:r w:rsidRPr="00E354BF">
        <w:rPr>
          <w:rFonts w:cs="AL-Mohanad" w:hint="cs"/>
          <w:b/>
          <w:bCs w:val="0"/>
          <w:sz w:val="27"/>
          <w:szCs w:val="27"/>
          <w:rtl/>
        </w:rPr>
        <w:t>يمكن لنا أن نستنتج من هذه الآية عدّة مسائل</w:t>
      </w:r>
      <w:r w:rsidR="001552FD" w:rsidRPr="00E354BF">
        <w:rPr>
          <w:rFonts w:cs="AL-Mohanad" w:hint="cs"/>
          <w:b/>
          <w:bCs w:val="0"/>
          <w:sz w:val="27"/>
          <w:szCs w:val="27"/>
          <w:rtl/>
        </w:rPr>
        <w:t>،</w:t>
      </w:r>
      <w:r w:rsidRPr="00E354BF">
        <w:rPr>
          <w:rFonts w:cs="AL-Mohanad" w:hint="cs"/>
          <w:b/>
          <w:bCs w:val="0"/>
          <w:sz w:val="27"/>
          <w:szCs w:val="27"/>
          <w:rtl/>
        </w:rPr>
        <w:t xml:space="preserve"> من جملتها</w:t>
      </w:r>
      <w:r w:rsidR="001552FD" w:rsidRPr="00E354BF">
        <w:rPr>
          <w:rFonts w:cs="AL-Mohanad" w:hint="cs"/>
          <w:b/>
          <w:bCs w:val="0"/>
          <w:sz w:val="27"/>
          <w:szCs w:val="27"/>
          <w:rtl/>
        </w:rPr>
        <w:t>:</w:t>
      </w:r>
      <w:r w:rsidRPr="00E354BF">
        <w:rPr>
          <w:rFonts w:cs="AL-Mohanad" w:hint="cs"/>
          <w:b/>
          <w:bCs w:val="0"/>
          <w:sz w:val="27"/>
          <w:szCs w:val="27"/>
          <w:rtl/>
        </w:rPr>
        <w:t xml:space="preserve"> أنّها تشير إلى الارتداد، وتصرّ</w:t>
      </w:r>
      <w:r w:rsidR="001552FD" w:rsidRPr="00E354BF">
        <w:rPr>
          <w:rFonts w:cs="AL-Mohanad" w:hint="cs"/>
          <w:b/>
          <w:bCs w:val="0"/>
          <w:sz w:val="27"/>
          <w:szCs w:val="27"/>
          <w:rtl/>
        </w:rPr>
        <w:t>ِ</w:t>
      </w:r>
      <w:r w:rsidRPr="00E354BF">
        <w:rPr>
          <w:rFonts w:cs="AL-Mohanad" w:hint="cs"/>
          <w:b/>
          <w:bCs w:val="0"/>
          <w:sz w:val="27"/>
          <w:szCs w:val="27"/>
          <w:rtl/>
        </w:rPr>
        <w:t>ح بأنّ</w:t>
      </w:r>
      <w:r w:rsidR="001552FD" w:rsidRPr="00E354BF">
        <w:rPr>
          <w:rFonts w:cs="AL-Mohanad" w:hint="cs"/>
          <w:b/>
          <w:bCs w:val="0"/>
          <w:sz w:val="27"/>
          <w:szCs w:val="27"/>
          <w:rtl/>
        </w:rPr>
        <w:t xml:space="preserve"> هذه الأعمال وهذا السلوك لا يؤثِّ</w:t>
      </w:r>
      <w:r w:rsidRPr="00E354BF">
        <w:rPr>
          <w:rFonts w:cs="AL-Mohanad" w:hint="cs"/>
          <w:b/>
          <w:bCs w:val="0"/>
          <w:sz w:val="27"/>
          <w:szCs w:val="27"/>
          <w:rtl/>
        </w:rPr>
        <w:t xml:space="preserve">ر على المجتمع، بل يزيد من </w:t>
      </w:r>
      <w:r w:rsidR="00C420A4" w:rsidRPr="00E354BF">
        <w:rPr>
          <w:rFonts w:cs="AL-Mohanad" w:hint="cs"/>
          <w:b/>
          <w:bCs w:val="0"/>
          <w:sz w:val="27"/>
          <w:szCs w:val="27"/>
          <w:rtl/>
        </w:rPr>
        <w:t>روحيّ</w:t>
      </w:r>
      <w:r w:rsidRPr="00E354BF">
        <w:rPr>
          <w:rFonts w:cs="AL-Mohanad" w:hint="cs"/>
          <w:b/>
          <w:bCs w:val="0"/>
          <w:sz w:val="27"/>
          <w:szCs w:val="27"/>
          <w:rtl/>
        </w:rPr>
        <w:t>ة المسلمين</w:t>
      </w:r>
      <w:r w:rsidR="001552FD" w:rsidRPr="00E354BF">
        <w:rPr>
          <w:rFonts w:cs="AL-Mohanad" w:hint="cs"/>
          <w:b/>
          <w:bCs w:val="0"/>
          <w:sz w:val="27"/>
          <w:szCs w:val="27"/>
          <w:rtl/>
        </w:rPr>
        <w:t>.</w:t>
      </w:r>
      <w:r w:rsidRPr="00E354BF">
        <w:rPr>
          <w:rFonts w:cs="AL-Mohanad" w:hint="cs"/>
          <w:b/>
          <w:bCs w:val="0"/>
          <w:sz w:val="27"/>
          <w:szCs w:val="27"/>
          <w:rtl/>
        </w:rPr>
        <w:t xml:space="preserve"> كما تشير إلى أنّ طريق عودة هؤلاء إلى المجتمع ال</w:t>
      </w:r>
      <w:r w:rsidR="00C420A4" w:rsidRPr="00E354BF">
        <w:rPr>
          <w:rFonts w:cs="AL-Mohanad" w:hint="cs"/>
          <w:b/>
          <w:bCs w:val="0"/>
          <w:sz w:val="27"/>
          <w:szCs w:val="27"/>
          <w:rtl/>
        </w:rPr>
        <w:t>إسلاميّ</w:t>
      </w:r>
      <w:r w:rsidRPr="00E354BF">
        <w:rPr>
          <w:rFonts w:cs="AL-Mohanad" w:hint="cs"/>
          <w:b/>
          <w:bCs w:val="0"/>
          <w:sz w:val="27"/>
          <w:szCs w:val="27"/>
          <w:rtl/>
        </w:rPr>
        <w:t xml:space="preserve"> مفتوح، وإذا تابوا فإنّ الله يتوب عليهم.</w:t>
      </w:r>
    </w:p>
    <w:p w:rsidR="002C4933" w:rsidRPr="00E354BF" w:rsidRDefault="002C4933" w:rsidP="007C247F">
      <w:pPr>
        <w:pStyle w:val="afffffffff"/>
        <w:shd w:val="clear" w:color="auto" w:fill="FFFFFF"/>
        <w:spacing w:line="226" w:lineRule="auto"/>
        <w:ind w:firstLine="567"/>
        <w:rPr>
          <w:rFonts w:cs="AL-Mohanad"/>
          <w:b/>
          <w:bCs w:val="0"/>
          <w:sz w:val="27"/>
          <w:szCs w:val="27"/>
          <w:rtl/>
        </w:rPr>
      </w:pPr>
      <w:r w:rsidRPr="00E354BF">
        <w:rPr>
          <w:rFonts w:cs="AL-Mohanad" w:hint="cs"/>
          <w:b/>
          <w:bCs w:val="0"/>
          <w:sz w:val="27"/>
          <w:szCs w:val="27"/>
          <w:rtl/>
        </w:rPr>
        <w:t>لقد أوضح العلا</w:t>
      </w:r>
      <w:r w:rsidR="001552FD" w:rsidRPr="00E354BF">
        <w:rPr>
          <w:rFonts w:cs="AL-Mohanad" w:hint="cs"/>
          <w:b/>
          <w:bCs w:val="0"/>
          <w:sz w:val="27"/>
          <w:szCs w:val="27"/>
          <w:rtl/>
        </w:rPr>
        <w:t>ّ</w:t>
      </w:r>
      <w:r w:rsidRPr="00E354BF">
        <w:rPr>
          <w:rFonts w:cs="AL-Mohanad" w:hint="cs"/>
          <w:b/>
          <w:bCs w:val="0"/>
          <w:sz w:val="27"/>
          <w:szCs w:val="27"/>
          <w:rtl/>
        </w:rPr>
        <w:t>مة الطباطبائي</w:t>
      </w:r>
      <w:r w:rsidR="00A9552A" w:rsidRPr="00E354BF">
        <w:rPr>
          <w:rFonts w:cs="Mosawi" w:hint="cs"/>
          <w:b/>
          <w:bCs w:val="0"/>
          <w:sz w:val="27"/>
          <w:szCs w:val="26"/>
          <w:rtl/>
        </w:rPr>
        <w:t>&amp;</w:t>
      </w:r>
      <w:r w:rsidRPr="00E354BF">
        <w:rPr>
          <w:rFonts w:cs="AL-Mohanad" w:hint="cs"/>
          <w:b/>
          <w:bCs w:val="0"/>
          <w:sz w:val="27"/>
          <w:szCs w:val="27"/>
          <w:rtl/>
        </w:rPr>
        <w:t xml:space="preserve"> أنّ هذه الآية تتعل</w:t>
      </w:r>
      <w:r w:rsidR="001552FD" w:rsidRPr="00E354BF">
        <w:rPr>
          <w:rFonts w:cs="AL-Mohanad" w:hint="cs"/>
          <w:b/>
          <w:bCs w:val="0"/>
          <w:sz w:val="27"/>
          <w:szCs w:val="27"/>
          <w:rtl/>
        </w:rPr>
        <w:t>َّ</w:t>
      </w:r>
      <w:r w:rsidRPr="00E354BF">
        <w:rPr>
          <w:rFonts w:cs="AL-Mohanad" w:hint="cs"/>
          <w:b/>
          <w:bCs w:val="0"/>
          <w:sz w:val="27"/>
          <w:szCs w:val="27"/>
          <w:rtl/>
        </w:rPr>
        <w:t>ق بالكفر بعد الإسلام (الارتداد)</w:t>
      </w:r>
      <w:r w:rsidRPr="00E354BF">
        <w:rPr>
          <w:rFonts w:cs="AL-Mohanad" w:hint="cs"/>
          <w:b/>
          <w:bCs w:val="0"/>
          <w:sz w:val="27"/>
          <w:szCs w:val="27"/>
          <w:vertAlign w:val="superscript"/>
          <w:rtl/>
        </w:rPr>
        <w:t>(</w:t>
      </w:r>
      <w:r w:rsidRPr="00E354BF">
        <w:rPr>
          <w:rStyle w:val="EndnoteReference"/>
          <w:rFonts w:cs="AL-Mohanad"/>
          <w:b/>
          <w:bCs w:val="0"/>
          <w:sz w:val="27"/>
          <w:rtl/>
        </w:rPr>
        <w:endnoteReference w:id="559"/>
      </w:r>
      <w:r w:rsidRPr="00E354BF">
        <w:rPr>
          <w:rFonts w:cs="AL-Mohanad" w:hint="cs"/>
          <w:b/>
          <w:bCs w:val="0"/>
          <w:sz w:val="27"/>
          <w:szCs w:val="27"/>
          <w:vertAlign w:val="superscript"/>
          <w:rtl/>
        </w:rPr>
        <w:t>)</w:t>
      </w:r>
      <w:r w:rsidR="001552FD" w:rsidRPr="00E354BF">
        <w:rPr>
          <w:rFonts w:cs="AL-Mohanad" w:hint="cs"/>
          <w:b/>
          <w:bCs w:val="0"/>
          <w:sz w:val="27"/>
          <w:szCs w:val="27"/>
          <w:rtl/>
        </w:rPr>
        <w:t>.</w:t>
      </w:r>
    </w:p>
    <w:p w:rsidR="002C4933" w:rsidRPr="00E354BF" w:rsidRDefault="002C4933" w:rsidP="007C247F">
      <w:pPr>
        <w:pStyle w:val="afffffffff"/>
        <w:shd w:val="clear" w:color="auto" w:fill="FFFFFF"/>
        <w:spacing w:line="226" w:lineRule="auto"/>
        <w:ind w:firstLine="567"/>
        <w:rPr>
          <w:rFonts w:cs="AL-Mohanad"/>
          <w:b/>
          <w:bCs w:val="0"/>
          <w:sz w:val="27"/>
          <w:szCs w:val="27"/>
          <w:rtl/>
        </w:rPr>
      </w:pPr>
      <w:r w:rsidRPr="00E354BF">
        <w:rPr>
          <w:rFonts w:cs="AL-Mohanad" w:hint="cs"/>
          <w:b/>
          <w:bCs w:val="0"/>
          <w:sz w:val="27"/>
          <w:szCs w:val="27"/>
          <w:rtl/>
        </w:rPr>
        <w:t>7ـ الآيات التي تذمّ الارتداد، وتبيّ</w:t>
      </w:r>
      <w:r w:rsidR="001552FD" w:rsidRPr="00E354BF">
        <w:rPr>
          <w:rFonts w:cs="AL-Mohanad" w:hint="cs"/>
          <w:b/>
          <w:bCs w:val="0"/>
          <w:sz w:val="27"/>
          <w:szCs w:val="27"/>
          <w:rtl/>
        </w:rPr>
        <w:t>ِ</w:t>
      </w:r>
      <w:r w:rsidRPr="00E354BF">
        <w:rPr>
          <w:rFonts w:cs="AL-Mohanad" w:hint="cs"/>
          <w:b/>
          <w:bCs w:val="0"/>
          <w:sz w:val="27"/>
          <w:szCs w:val="27"/>
          <w:rtl/>
        </w:rPr>
        <w:t>ن أنّ الارتداد لا يُلحق أي</w:t>
      </w:r>
      <w:r w:rsidR="001552FD" w:rsidRPr="00E354BF">
        <w:rPr>
          <w:rFonts w:cs="AL-Mohanad" w:hint="cs"/>
          <w:b/>
          <w:bCs w:val="0"/>
          <w:sz w:val="27"/>
          <w:szCs w:val="27"/>
          <w:rtl/>
        </w:rPr>
        <w:t>ّ</w:t>
      </w:r>
      <w:r w:rsidRPr="00E354BF">
        <w:rPr>
          <w:rFonts w:cs="AL-Mohanad" w:hint="cs"/>
          <w:b/>
          <w:bCs w:val="0"/>
          <w:sz w:val="27"/>
          <w:szCs w:val="27"/>
          <w:rtl/>
        </w:rPr>
        <w:t xml:space="preserve"> ضرر بالله تعالى، وهو يتمك</w:t>
      </w:r>
      <w:r w:rsidR="001552FD" w:rsidRPr="00E354BF">
        <w:rPr>
          <w:rFonts w:cs="AL-Mohanad" w:hint="cs"/>
          <w:b/>
          <w:bCs w:val="0"/>
          <w:sz w:val="27"/>
          <w:szCs w:val="27"/>
          <w:rtl/>
        </w:rPr>
        <w:t>َّ</w:t>
      </w:r>
      <w:r w:rsidRPr="00E354BF">
        <w:rPr>
          <w:rFonts w:cs="AL-Mohanad" w:hint="cs"/>
          <w:b/>
          <w:bCs w:val="0"/>
          <w:sz w:val="27"/>
          <w:szCs w:val="27"/>
          <w:rtl/>
        </w:rPr>
        <w:t>ن بقدرته أن يبد</w:t>
      </w:r>
      <w:r w:rsidR="001552FD" w:rsidRPr="00E354BF">
        <w:rPr>
          <w:rFonts w:cs="AL-Mohanad" w:hint="cs"/>
          <w:b/>
          <w:bCs w:val="0"/>
          <w:sz w:val="27"/>
          <w:szCs w:val="27"/>
          <w:rtl/>
        </w:rPr>
        <w:t>ِّ</w:t>
      </w:r>
      <w:r w:rsidRPr="00E354BF">
        <w:rPr>
          <w:rFonts w:cs="AL-Mohanad" w:hint="cs"/>
          <w:b/>
          <w:bCs w:val="0"/>
          <w:sz w:val="27"/>
          <w:szCs w:val="27"/>
          <w:rtl/>
        </w:rPr>
        <w:t>ل هؤلاء الجاحدين بقوم يحب</w:t>
      </w:r>
      <w:r w:rsidR="001552FD" w:rsidRPr="00E354BF">
        <w:rPr>
          <w:rFonts w:cs="AL-Mohanad" w:hint="cs"/>
          <w:b/>
          <w:bCs w:val="0"/>
          <w:sz w:val="27"/>
          <w:szCs w:val="27"/>
          <w:rtl/>
        </w:rPr>
        <w:t>ُّ</w:t>
      </w:r>
      <w:r w:rsidRPr="00E354BF">
        <w:rPr>
          <w:rFonts w:cs="AL-Mohanad" w:hint="cs"/>
          <w:b/>
          <w:bCs w:val="0"/>
          <w:sz w:val="27"/>
          <w:szCs w:val="27"/>
          <w:rtl/>
        </w:rPr>
        <w:t>هم ويحب</w:t>
      </w:r>
      <w:r w:rsidR="001552FD" w:rsidRPr="00E354BF">
        <w:rPr>
          <w:rFonts w:cs="AL-Mohanad" w:hint="cs"/>
          <w:b/>
          <w:bCs w:val="0"/>
          <w:sz w:val="27"/>
          <w:szCs w:val="27"/>
          <w:rtl/>
        </w:rPr>
        <w:t>ّ</w:t>
      </w:r>
      <w:r w:rsidRPr="00E354BF">
        <w:rPr>
          <w:rFonts w:cs="AL-Mohanad" w:hint="cs"/>
          <w:b/>
          <w:bCs w:val="0"/>
          <w:sz w:val="27"/>
          <w:szCs w:val="27"/>
          <w:rtl/>
        </w:rPr>
        <w:t xml:space="preserve">ونه من المؤمنين المخلصين الطاهرين، كما في قوله تعالى: </w:t>
      </w:r>
      <w:r w:rsidRPr="00E354BF">
        <w:rPr>
          <w:rFonts w:ascii="Mosawi" w:hAnsi="Mosawi" w:cs="Mosawi"/>
          <w:sz w:val="24"/>
          <w:szCs w:val="24"/>
          <w:rtl/>
        </w:rPr>
        <w:t>﴿</w:t>
      </w:r>
      <w:r w:rsidR="001552FD" w:rsidRPr="00E354BF">
        <w:rPr>
          <w:rFonts w:cs="AL-Mohanad"/>
          <w:sz w:val="27"/>
          <w:szCs w:val="27"/>
          <w:rtl/>
        </w:rPr>
        <w:t>يَا أَيُّهَا الَّذِينَ آمَنُوا</w:t>
      </w:r>
      <w:r w:rsidRPr="00E354BF">
        <w:rPr>
          <w:rFonts w:cs="AL-Mohanad"/>
          <w:sz w:val="27"/>
          <w:szCs w:val="27"/>
          <w:rtl/>
        </w:rPr>
        <w:t xml:space="preserve"> مَن يَرْتَدَّ مِنكُمْ عَن دِينِهِ فَسَوْفَ يَأْتِي اللّهُ بِقَوْمٍ يُحِبُّهُمْ وَيُحِبُّونَهُ أَذِلَّةٍ عَلَى الْمُؤْمِنِينَ أَعِزَّةٍ عَلَى الْكَافِرِينَ يُجَاهِدُونَ فِي سَبِيلِ الل</w:t>
      </w:r>
      <w:r w:rsidR="001552FD" w:rsidRPr="00E354BF">
        <w:rPr>
          <w:rFonts w:cs="AL-Mohanad"/>
          <w:sz w:val="27"/>
          <w:szCs w:val="27"/>
          <w:rtl/>
        </w:rPr>
        <w:t>ّهِ وَلاَ يَخَافُونَ لَوْمَةَ ل</w:t>
      </w:r>
      <w:r w:rsidR="001552FD" w:rsidRPr="00E354BF">
        <w:rPr>
          <w:rFonts w:cs="AL-Mohanad" w:hint="cs"/>
          <w:sz w:val="27"/>
          <w:szCs w:val="27"/>
          <w:rtl/>
        </w:rPr>
        <w:t>ا</w:t>
      </w:r>
      <w:r w:rsidRPr="00E354BF">
        <w:rPr>
          <w:rFonts w:cs="AL-Mohanad"/>
          <w:sz w:val="27"/>
          <w:szCs w:val="27"/>
          <w:rtl/>
        </w:rPr>
        <w:t>ئِمٍ ذَلِكَ فَضْلُ اللّهِ يُؤْتِيهِ مَن</w:t>
      </w:r>
      <w:r w:rsidR="001552FD" w:rsidRPr="00E354BF">
        <w:rPr>
          <w:rFonts w:cs="AL-Mohanad" w:hint="cs"/>
          <w:sz w:val="27"/>
          <w:szCs w:val="27"/>
          <w:rtl/>
        </w:rPr>
        <w:t>ْ</w:t>
      </w:r>
      <w:r w:rsidRPr="00E354BF">
        <w:rPr>
          <w:rFonts w:cs="AL-Mohanad"/>
          <w:sz w:val="27"/>
          <w:szCs w:val="27"/>
          <w:rtl/>
        </w:rPr>
        <w:t xml:space="preserve"> يَشَاء وَاللّهُ وَاسِعٌ عَلِيمٌ</w:t>
      </w:r>
      <w:r w:rsidRPr="00E354BF">
        <w:rPr>
          <w:rFonts w:ascii="Mosawi" w:hAnsi="Mosawi" w:cs="Mosawi"/>
          <w:sz w:val="24"/>
          <w:szCs w:val="24"/>
          <w:rtl/>
        </w:rPr>
        <w:t>﴾</w:t>
      </w:r>
      <w:r w:rsidRPr="00E354BF">
        <w:rPr>
          <w:rFonts w:cs="AL-Mohanad" w:hint="cs"/>
          <w:b/>
          <w:bCs w:val="0"/>
          <w:sz w:val="27"/>
          <w:szCs w:val="27"/>
          <w:rtl/>
        </w:rPr>
        <w:t xml:space="preserve"> (</w:t>
      </w:r>
      <w:r w:rsidR="001552FD" w:rsidRPr="00E354BF">
        <w:rPr>
          <w:rFonts w:cs="AL-Mohanad" w:hint="cs"/>
          <w:b/>
          <w:bCs w:val="0"/>
          <w:sz w:val="27"/>
          <w:szCs w:val="27"/>
          <w:rtl/>
        </w:rPr>
        <w:t>المائدة:</w:t>
      </w:r>
      <w:r w:rsidRPr="00E354BF">
        <w:rPr>
          <w:rFonts w:cs="AL-Mohanad" w:hint="cs"/>
          <w:b/>
          <w:bCs w:val="0"/>
          <w:sz w:val="27"/>
          <w:szCs w:val="27"/>
          <w:rtl/>
        </w:rPr>
        <w:t xml:space="preserve"> 54).</w:t>
      </w:r>
    </w:p>
    <w:p w:rsidR="001552FD"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إنّ هذه الآية المباركة هي مواساة للمؤمنين</w:t>
      </w:r>
      <w:r w:rsidR="001552FD" w:rsidRPr="00E354BF">
        <w:rPr>
          <w:rFonts w:cs="AL-Mohanad" w:hint="cs"/>
          <w:b/>
          <w:bCs w:val="0"/>
          <w:sz w:val="27"/>
          <w:szCs w:val="27"/>
          <w:rtl/>
        </w:rPr>
        <w:t>،</w:t>
      </w:r>
      <w:r w:rsidRPr="00E354BF">
        <w:rPr>
          <w:rFonts w:cs="AL-Mohanad" w:hint="cs"/>
          <w:b/>
          <w:bCs w:val="0"/>
          <w:sz w:val="27"/>
          <w:szCs w:val="27"/>
          <w:rtl/>
        </w:rPr>
        <w:t xml:space="preserve"> وتقوية ل</w:t>
      </w:r>
      <w:r w:rsidR="00C420A4" w:rsidRPr="00E354BF">
        <w:rPr>
          <w:rFonts w:cs="AL-Mohanad" w:hint="cs"/>
          <w:b/>
          <w:bCs w:val="0"/>
          <w:sz w:val="27"/>
          <w:szCs w:val="27"/>
          <w:rtl/>
        </w:rPr>
        <w:t>معنويّ</w:t>
      </w:r>
      <w:r w:rsidRPr="00E354BF">
        <w:rPr>
          <w:rFonts w:cs="AL-Mohanad" w:hint="cs"/>
          <w:b/>
          <w:bCs w:val="0"/>
          <w:sz w:val="27"/>
          <w:szCs w:val="27"/>
          <w:rtl/>
        </w:rPr>
        <w:t>اتهم</w:t>
      </w:r>
      <w:r w:rsidR="001552FD" w:rsidRPr="00E354BF">
        <w:rPr>
          <w:rFonts w:cs="AL-Mohanad" w:hint="cs"/>
          <w:b/>
          <w:bCs w:val="0"/>
          <w:sz w:val="27"/>
          <w:szCs w:val="27"/>
          <w:rtl/>
        </w:rPr>
        <w:t>؛</w:t>
      </w:r>
      <w:r w:rsidRPr="00E354BF">
        <w:rPr>
          <w:rFonts w:cs="AL-Mohanad" w:hint="cs"/>
          <w:b/>
          <w:bCs w:val="0"/>
          <w:sz w:val="27"/>
          <w:szCs w:val="27"/>
          <w:rtl/>
        </w:rPr>
        <w:t xml:space="preserve"> لئلا </w:t>
      </w:r>
      <w:r w:rsidR="001552FD" w:rsidRPr="00E354BF">
        <w:rPr>
          <w:rFonts w:cs="AL-Mohanad" w:hint="cs"/>
          <w:b/>
          <w:bCs w:val="0"/>
          <w:sz w:val="27"/>
          <w:szCs w:val="27"/>
          <w:rtl/>
        </w:rPr>
        <w:t>ي</w:t>
      </w:r>
      <w:r w:rsidRPr="00E354BF">
        <w:rPr>
          <w:rFonts w:cs="AL-Mohanad" w:hint="cs"/>
          <w:b/>
          <w:bCs w:val="0"/>
          <w:sz w:val="27"/>
          <w:szCs w:val="27"/>
          <w:rtl/>
        </w:rPr>
        <w:t>حبط عزائمهم ارتداد مجموعة من المسلمين وانحرافهم</w:t>
      </w:r>
      <w:r w:rsidR="001552FD" w:rsidRPr="00E354BF">
        <w:rPr>
          <w:rFonts w:cs="AL-Mohanad" w:hint="cs"/>
          <w:b/>
          <w:bCs w:val="0"/>
          <w:sz w:val="27"/>
          <w:szCs w:val="27"/>
          <w:rtl/>
        </w:rPr>
        <w:t>.</w:t>
      </w:r>
      <w:r w:rsidRPr="00E354BF">
        <w:rPr>
          <w:rFonts w:cs="AL-Mohanad" w:hint="cs"/>
          <w:b/>
          <w:bCs w:val="0"/>
          <w:sz w:val="27"/>
          <w:szCs w:val="27"/>
          <w:rtl/>
        </w:rPr>
        <w:t xml:space="preserve"> كما أنّها تعرّضت إلى ذمّ المرتد</w:t>
      </w:r>
      <w:r w:rsidR="001552FD" w:rsidRPr="00E354BF">
        <w:rPr>
          <w:rFonts w:cs="AL-Mohanad" w:hint="cs"/>
          <w:b/>
          <w:bCs w:val="0"/>
          <w:sz w:val="27"/>
          <w:szCs w:val="27"/>
          <w:rtl/>
        </w:rPr>
        <w:t>ّ</w:t>
      </w:r>
      <w:r w:rsidRPr="00E354BF">
        <w:rPr>
          <w:rFonts w:cs="AL-Mohanad" w:hint="cs"/>
          <w:b/>
          <w:bCs w:val="0"/>
          <w:sz w:val="27"/>
          <w:szCs w:val="27"/>
          <w:rtl/>
        </w:rPr>
        <w:t>ين، وبيّنت أنّ ارتدادهم لا يلحق أيّ ضرر بدين الله</w:t>
      </w:r>
      <w:r w:rsidR="001552FD"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وهذا المعنى هو المستفاد من الآيات 144 و177 من سورة آل عمران أيضاً.</w:t>
      </w:r>
    </w:p>
    <w:p w:rsidR="001552FD"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 xml:space="preserve">يستشفّ من مجموع هذه الآيات عدم وجود أيّ حكم </w:t>
      </w:r>
      <w:r w:rsidR="00C420A4" w:rsidRPr="00E354BF">
        <w:rPr>
          <w:rFonts w:cs="AL-Mohanad" w:hint="cs"/>
          <w:b/>
          <w:bCs w:val="0"/>
          <w:sz w:val="27"/>
          <w:szCs w:val="27"/>
          <w:rtl/>
        </w:rPr>
        <w:t>فقهيّ</w:t>
      </w:r>
      <w:r w:rsidRPr="00E354BF">
        <w:rPr>
          <w:rFonts w:cs="AL-Mohanad" w:hint="cs"/>
          <w:b/>
          <w:bCs w:val="0"/>
          <w:sz w:val="27"/>
          <w:szCs w:val="27"/>
          <w:rtl/>
        </w:rPr>
        <w:t xml:space="preserve"> </w:t>
      </w:r>
      <w:r w:rsidR="001552FD" w:rsidRPr="00E354BF">
        <w:rPr>
          <w:rFonts w:cs="AL-Mohanad" w:hint="cs"/>
          <w:b/>
          <w:bCs w:val="0"/>
          <w:sz w:val="27"/>
          <w:szCs w:val="27"/>
          <w:rtl/>
        </w:rPr>
        <w:t xml:space="preserve">في </w:t>
      </w:r>
      <w:r w:rsidRPr="00E354BF">
        <w:rPr>
          <w:rFonts w:cs="AL-Mohanad" w:hint="cs"/>
          <w:b/>
          <w:bCs w:val="0"/>
          <w:sz w:val="27"/>
          <w:szCs w:val="27"/>
          <w:rtl/>
        </w:rPr>
        <w:t>خصوص معاقبة المرتد</w:t>
      </w:r>
      <w:r w:rsidR="001552FD" w:rsidRPr="00E354BF">
        <w:rPr>
          <w:rFonts w:cs="AL-Mohanad" w:hint="cs"/>
          <w:b/>
          <w:bCs w:val="0"/>
          <w:sz w:val="27"/>
          <w:szCs w:val="27"/>
          <w:rtl/>
        </w:rPr>
        <w:t>ّ</w:t>
      </w:r>
      <w:r w:rsidRPr="00E354BF">
        <w:rPr>
          <w:rFonts w:cs="AL-Mohanad" w:hint="cs"/>
          <w:b/>
          <w:bCs w:val="0"/>
          <w:sz w:val="27"/>
          <w:szCs w:val="27"/>
          <w:rtl/>
        </w:rPr>
        <w:t xml:space="preserve">ين عقاباً </w:t>
      </w:r>
      <w:r w:rsidR="00C420A4" w:rsidRPr="00E354BF">
        <w:rPr>
          <w:rFonts w:cs="AL-Mohanad" w:hint="cs"/>
          <w:b/>
          <w:bCs w:val="0"/>
          <w:sz w:val="27"/>
          <w:szCs w:val="27"/>
          <w:rtl/>
        </w:rPr>
        <w:t>دنيويّ</w:t>
      </w:r>
      <w:r w:rsidRPr="00E354BF">
        <w:rPr>
          <w:rFonts w:cs="AL-Mohanad" w:hint="cs"/>
          <w:b/>
          <w:bCs w:val="0"/>
          <w:sz w:val="27"/>
          <w:szCs w:val="27"/>
          <w:rtl/>
        </w:rPr>
        <w:t>اً، بل إنّ هذه الآيات اهتم</w:t>
      </w:r>
      <w:r w:rsidR="001552FD" w:rsidRPr="00E354BF">
        <w:rPr>
          <w:rFonts w:cs="AL-Mohanad" w:hint="cs"/>
          <w:b/>
          <w:bCs w:val="0"/>
          <w:sz w:val="27"/>
          <w:szCs w:val="27"/>
          <w:rtl/>
        </w:rPr>
        <w:t>ّ</w:t>
      </w:r>
      <w:r w:rsidRPr="00E354BF">
        <w:rPr>
          <w:rFonts w:cs="AL-Mohanad" w:hint="cs"/>
          <w:b/>
          <w:bCs w:val="0"/>
          <w:sz w:val="27"/>
          <w:szCs w:val="27"/>
          <w:rtl/>
        </w:rPr>
        <w:t>ت بالعذاب ال</w:t>
      </w:r>
      <w:r w:rsidR="00C420A4" w:rsidRPr="00E354BF">
        <w:rPr>
          <w:rFonts w:cs="AL-Mohanad" w:hint="cs"/>
          <w:b/>
          <w:bCs w:val="0"/>
          <w:sz w:val="27"/>
          <w:szCs w:val="27"/>
          <w:rtl/>
        </w:rPr>
        <w:t>أخرويّ</w:t>
      </w:r>
      <w:r w:rsidRPr="00E354BF">
        <w:rPr>
          <w:rFonts w:cs="AL-Mohanad" w:hint="cs"/>
          <w:b/>
          <w:bCs w:val="0"/>
          <w:sz w:val="27"/>
          <w:szCs w:val="27"/>
          <w:rtl/>
        </w:rPr>
        <w:t xml:space="preserve"> فقط</w:t>
      </w:r>
      <w:r w:rsidR="001552FD" w:rsidRPr="00E354BF">
        <w:rPr>
          <w:rFonts w:cs="AL-Mohanad" w:hint="cs"/>
          <w:b/>
          <w:bCs w:val="0"/>
          <w:sz w:val="27"/>
          <w:szCs w:val="27"/>
          <w:rtl/>
        </w:rPr>
        <w:t>.</w:t>
      </w:r>
      <w:r w:rsidRPr="00E354BF">
        <w:rPr>
          <w:rFonts w:cs="AL-Mohanad" w:hint="cs"/>
          <w:b/>
          <w:bCs w:val="0"/>
          <w:sz w:val="27"/>
          <w:szCs w:val="27"/>
          <w:rtl/>
        </w:rPr>
        <w:t xml:space="preserve"> وكذلك نستنتج ذلك من خلال الآية 66 من سورة التوبة التي سنتعر</w:t>
      </w:r>
      <w:r w:rsidR="001552FD" w:rsidRPr="00E354BF">
        <w:rPr>
          <w:rFonts w:cs="AL-Mohanad" w:hint="cs"/>
          <w:b/>
          <w:bCs w:val="0"/>
          <w:sz w:val="27"/>
          <w:szCs w:val="27"/>
          <w:rtl/>
        </w:rPr>
        <w:t>َّ</w:t>
      </w:r>
      <w:r w:rsidRPr="00E354BF">
        <w:rPr>
          <w:rFonts w:cs="AL-Mohanad" w:hint="cs"/>
          <w:b/>
          <w:bCs w:val="0"/>
          <w:sz w:val="27"/>
          <w:szCs w:val="27"/>
          <w:rtl/>
        </w:rPr>
        <w:t>ض لها خلال البحث</w:t>
      </w:r>
      <w:r w:rsidR="001552FD" w:rsidRPr="00E354BF">
        <w:rPr>
          <w:rFonts w:cs="AL-Mohanad" w:hint="cs"/>
          <w:b/>
          <w:bCs w:val="0"/>
          <w:sz w:val="27"/>
          <w:szCs w:val="27"/>
          <w:rtl/>
        </w:rPr>
        <w:t>.</w:t>
      </w:r>
    </w:p>
    <w:p w:rsidR="002C4933" w:rsidRPr="00E354BF" w:rsidRDefault="001552FD" w:rsidP="007C247F">
      <w:pPr>
        <w:spacing w:line="228" w:lineRule="auto"/>
        <w:ind w:firstLine="561"/>
        <w:rPr>
          <w:rtl/>
        </w:rPr>
      </w:pPr>
      <w:r w:rsidRPr="00E354BF">
        <w:rPr>
          <w:rFonts w:hint="cs"/>
          <w:rtl/>
        </w:rPr>
        <w:t>و</w:t>
      </w:r>
      <w:r w:rsidR="002C4933" w:rsidRPr="00E354BF">
        <w:rPr>
          <w:rFonts w:hint="cs"/>
          <w:rtl/>
        </w:rPr>
        <w:t>حتى لو افترضنا أنّ هناك عقوبة</w:t>
      </w:r>
      <w:r w:rsidRPr="00E354BF">
        <w:rPr>
          <w:rFonts w:hint="cs"/>
          <w:rtl/>
        </w:rPr>
        <w:t>ً</w:t>
      </w:r>
      <w:r w:rsidR="002C4933" w:rsidRPr="00E354BF">
        <w:rPr>
          <w:rFonts w:hint="cs"/>
          <w:rtl/>
        </w:rPr>
        <w:t xml:space="preserve"> قد تعيّ</w:t>
      </w:r>
      <w:r w:rsidRPr="00E354BF">
        <w:rPr>
          <w:rFonts w:hint="cs"/>
          <w:rtl/>
        </w:rPr>
        <w:t>َ</w:t>
      </w:r>
      <w:r w:rsidR="002C4933" w:rsidRPr="00E354BF">
        <w:rPr>
          <w:rFonts w:hint="cs"/>
          <w:rtl/>
        </w:rPr>
        <w:t>نت للمرتد</w:t>
      </w:r>
      <w:r w:rsidRPr="00E354BF">
        <w:rPr>
          <w:rFonts w:hint="cs"/>
          <w:rtl/>
        </w:rPr>
        <w:t>ّ فإنّه؛</w:t>
      </w:r>
      <w:r w:rsidR="002C4933" w:rsidRPr="00E354BF">
        <w:rPr>
          <w:rFonts w:hint="cs"/>
          <w:rtl/>
        </w:rPr>
        <w:t xml:space="preserve"> لكون هذه العقوبة لا يتم</w:t>
      </w:r>
      <w:r w:rsidRPr="00E354BF">
        <w:rPr>
          <w:rFonts w:hint="cs"/>
          <w:rtl/>
        </w:rPr>
        <w:t>ّ</w:t>
      </w:r>
      <w:r w:rsidR="002C4933" w:rsidRPr="00E354BF">
        <w:rPr>
          <w:rFonts w:hint="cs"/>
          <w:rtl/>
        </w:rPr>
        <w:t xml:space="preserve"> تنفيذها بالتساوي، بل توجد استثناءات في هذه المسألة، يمكن لنا أن نعتبر الاحتمال الأقوى منصب</w:t>
      </w:r>
      <w:r w:rsidRPr="00E354BF">
        <w:rPr>
          <w:rFonts w:hint="cs"/>
          <w:rtl/>
        </w:rPr>
        <w:t>ّ</w:t>
      </w:r>
      <w:r w:rsidR="002C4933" w:rsidRPr="00E354BF">
        <w:rPr>
          <w:rFonts w:hint="cs"/>
          <w:rtl/>
        </w:rPr>
        <w:t>اً على أنّ حكم الارتداد هو حكم</w:t>
      </w:r>
      <w:r w:rsidRPr="00E354BF">
        <w:rPr>
          <w:rFonts w:hint="cs"/>
          <w:rtl/>
        </w:rPr>
        <w:t>ٌ</w:t>
      </w:r>
      <w:r w:rsidR="002C4933" w:rsidRPr="00E354BF">
        <w:rPr>
          <w:rFonts w:hint="cs"/>
          <w:rtl/>
        </w:rPr>
        <w:t xml:space="preserve"> حكومي</w:t>
      </w:r>
      <w:r w:rsidRPr="00E354BF">
        <w:rPr>
          <w:rFonts w:hint="cs"/>
          <w:rtl/>
        </w:rPr>
        <w:t>ّ</w:t>
      </w:r>
      <w:r w:rsidR="002C4933" w:rsidRPr="00E354BF">
        <w:rPr>
          <w:rFonts w:hint="cs"/>
          <w:rtl/>
        </w:rPr>
        <w:t xml:space="preserve"> تابع</w:t>
      </w:r>
      <w:r w:rsidRPr="00E354BF">
        <w:rPr>
          <w:rFonts w:hint="cs"/>
          <w:rtl/>
        </w:rPr>
        <w:t>ٌ</w:t>
      </w:r>
      <w:r w:rsidR="002C4933" w:rsidRPr="00E354BF">
        <w:rPr>
          <w:rFonts w:hint="cs"/>
          <w:rtl/>
        </w:rPr>
        <w:t xml:space="preserve"> لمقتضيات الزمان والمكان والمصالح والمفاسد.</w:t>
      </w:r>
    </w:p>
    <w:p w:rsidR="002C4933" w:rsidRPr="00E354BF" w:rsidRDefault="002C4933" w:rsidP="007C247F">
      <w:pPr>
        <w:pStyle w:val="afffffffff"/>
        <w:shd w:val="clear" w:color="auto" w:fill="FFFFFF"/>
        <w:spacing w:line="238" w:lineRule="auto"/>
        <w:ind w:firstLine="567"/>
        <w:rPr>
          <w:rFonts w:cs="AL-Mohanad"/>
          <w:b/>
          <w:bCs w:val="0"/>
          <w:sz w:val="27"/>
          <w:szCs w:val="27"/>
          <w:rtl/>
        </w:rPr>
      </w:pPr>
    </w:p>
    <w:p w:rsidR="002C4933" w:rsidRPr="00E354BF" w:rsidRDefault="00996DFE" w:rsidP="007C247F">
      <w:pPr>
        <w:pStyle w:val="Heading3"/>
        <w:spacing w:line="238" w:lineRule="auto"/>
        <w:rPr>
          <w:color w:val="auto"/>
          <w:rtl/>
        </w:rPr>
      </w:pPr>
      <w:r>
        <w:rPr>
          <w:rFonts w:hint="cs"/>
          <w:color w:val="auto"/>
          <w:rtl/>
        </w:rPr>
        <w:t>الحكم الحكوميّ، الحقيقة والتعريف</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في البداية لابد</w:t>
      </w:r>
      <w:r w:rsidR="001552FD" w:rsidRPr="00E354BF">
        <w:rPr>
          <w:rFonts w:cs="AL-Mohanad" w:hint="cs"/>
          <w:b/>
          <w:bCs w:val="0"/>
          <w:sz w:val="27"/>
          <w:szCs w:val="27"/>
          <w:rtl/>
        </w:rPr>
        <w:t>ّ</w:t>
      </w:r>
      <w:r w:rsidRPr="00E354BF">
        <w:rPr>
          <w:rFonts w:cs="AL-Mohanad" w:hint="cs"/>
          <w:b/>
          <w:bCs w:val="0"/>
          <w:sz w:val="27"/>
          <w:szCs w:val="27"/>
          <w:rtl/>
        </w:rPr>
        <w:t xml:space="preserve"> من تعريف الحكم الحكومي</w:t>
      </w:r>
      <w:r w:rsidR="001552FD" w:rsidRPr="00E354BF">
        <w:rPr>
          <w:rFonts w:cs="AL-Mohanad" w:hint="cs"/>
          <w:b/>
          <w:bCs w:val="0"/>
          <w:sz w:val="27"/>
          <w:szCs w:val="27"/>
          <w:rtl/>
        </w:rPr>
        <w:t>ّ</w:t>
      </w:r>
      <w:r w:rsidRPr="00E354BF">
        <w:rPr>
          <w:rFonts w:cs="AL-Mohanad" w:hint="cs"/>
          <w:b/>
          <w:bCs w:val="0"/>
          <w:sz w:val="27"/>
          <w:szCs w:val="27"/>
          <w:rtl/>
        </w:rPr>
        <w:t>، ثمّ نذكر نماذج من الأحكام الحكومي</w:t>
      </w:r>
      <w:r w:rsidR="001552FD" w:rsidRPr="00E354BF">
        <w:rPr>
          <w:rFonts w:cs="AL-Mohanad" w:hint="cs"/>
          <w:b/>
          <w:bCs w:val="0"/>
          <w:sz w:val="27"/>
          <w:szCs w:val="27"/>
          <w:rtl/>
        </w:rPr>
        <w:t>ّ</w:t>
      </w:r>
      <w:r w:rsidRPr="00E354BF">
        <w:rPr>
          <w:rFonts w:cs="AL-Mohanad" w:hint="cs"/>
          <w:b/>
          <w:bCs w:val="0"/>
          <w:sz w:val="27"/>
          <w:szCs w:val="27"/>
          <w:rtl/>
        </w:rPr>
        <w:t>ة الصادرة من المعصومين</w:t>
      </w:r>
      <w:r w:rsidR="00C70680" w:rsidRPr="00E354BF">
        <w:rPr>
          <w:rFonts w:cs="Mosawi" w:hint="cs"/>
          <w:sz w:val="27"/>
          <w:szCs w:val="26"/>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t>تعرّ</w:t>
      </w:r>
      <w:r w:rsidR="001552FD" w:rsidRPr="00E354BF">
        <w:rPr>
          <w:rFonts w:cs="AL-Mohanad" w:hint="cs"/>
          <w:b/>
          <w:bCs w:val="0"/>
          <w:sz w:val="27"/>
          <w:szCs w:val="27"/>
          <w:rtl/>
        </w:rPr>
        <w:t>َ</w:t>
      </w:r>
      <w:r w:rsidRPr="00E354BF">
        <w:rPr>
          <w:rFonts w:cs="AL-Mohanad" w:hint="cs"/>
          <w:b/>
          <w:bCs w:val="0"/>
          <w:sz w:val="27"/>
          <w:szCs w:val="27"/>
          <w:rtl/>
        </w:rPr>
        <w:t>ض العلا</w:t>
      </w:r>
      <w:r w:rsidR="001552FD" w:rsidRPr="00E354BF">
        <w:rPr>
          <w:rFonts w:cs="AL-Mohanad" w:hint="cs"/>
          <w:b/>
          <w:bCs w:val="0"/>
          <w:sz w:val="27"/>
          <w:szCs w:val="27"/>
          <w:rtl/>
        </w:rPr>
        <w:t>ّ</w:t>
      </w:r>
      <w:r w:rsidRPr="00E354BF">
        <w:rPr>
          <w:rFonts w:cs="AL-Mohanad" w:hint="cs"/>
          <w:b/>
          <w:bCs w:val="0"/>
          <w:sz w:val="27"/>
          <w:szCs w:val="27"/>
          <w:rtl/>
        </w:rPr>
        <w:t>مة الطباطبائي</w:t>
      </w:r>
      <w:r w:rsidR="001552FD" w:rsidRPr="00E354BF">
        <w:rPr>
          <w:rFonts w:cs="AL-Mohanad" w:hint="cs"/>
          <w:b/>
          <w:bCs w:val="0"/>
          <w:sz w:val="27"/>
          <w:szCs w:val="27"/>
          <w:rtl/>
        </w:rPr>
        <w:t>ّ</w:t>
      </w:r>
      <w:r w:rsidR="00A9552A" w:rsidRPr="00E354BF">
        <w:rPr>
          <w:rFonts w:cs="Mosawi" w:hint="cs"/>
          <w:b/>
          <w:bCs w:val="0"/>
          <w:sz w:val="27"/>
          <w:szCs w:val="26"/>
          <w:rtl/>
        </w:rPr>
        <w:t>&amp;</w:t>
      </w:r>
      <w:r w:rsidRPr="00E354BF">
        <w:rPr>
          <w:rFonts w:cs="AL-Mohanad" w:hint="cs"/>
          <w:b/>
          <w:bCs w:val="0"/>
          <w:sz w:val="27"/>
          <w:szCs w:val="27"/>
          <w:rtl/>
        </w:rPr>
        <w:t xml:space="preserve"> لبيان الحكم الحكومي</w:t>
      </w:r>
      <w:r w:rsidR="00DB160D" w:rsidRPr="00E354BF">
        <w:rPr>
          <w:rFonts w:cs="AL-Mohanad" w:hint="cs"/>
          <w:b/>
          <w:bCs w:val="0"/>
          <w:sz w:val="27"/>
          <w:szCs w:val="27"/>
          <w:rtl/>
        </w:rPr>
        <w:t>ّ</w:t>
      </w:r>
      <w:r w:rsidRPr="00E354BF">
        <w:rPr>
          <w:rFonts w:cs="AL-Mohanad" w:hint="cs"/>
          <w:b/>
          <w:bCs w:val="0"/>
          <w:sz w:val="27"/>
          <w:szCs w:val="27"/>
          <w:rtl/>
        </w:rPr>
        <w:t xml:space="preserve"> فقال: </w:t>
      </w:r>
      <w:r w:rsidR="00DB160D" w:rsidRPr="00E354BF">
        <w:rPr>
          <w:rFonts w:cs="AL-Mohanad" w:hint="eastAsia"/>
          <w:b/>
          <w:bCs w:val="0"/>
          <w:sz w:val="27"/>
          <w:szCs w:val="27"/>
          <w:rtl/>
        </w:rPr>
        <w:t>«</w:t>
      </w:r>
      <w:r w:rsidRPr="00E354BF">
        <w:rPr>
          <w:rFonts w:cs="AL-Mohanad" w:hint="cs"/>
          <w:b/>
          <w:bCs w:val="0"/>
          <w:sz w:val="27"/>
          <w:szCs w:val="27"/>
          <w:rtl/>
        </w:rPr>
        <w:t>يمكن لولي</w:t>
      </w:r>
      <w:r w:rsidR="00DB160D" w:rsidRPr="00E354BF">
        <w:rPr>
          <w:rFonts w:cs="AL-Mohanad" w:hint="cs"/>
          <w:b/>
          <w:bCs w:val="0"/>
          <w:sz w:val="27"/>
          <w:szCs w:val="27"/>
          <w:rtl/>
        </w:rPr>
        <w:t>ّ</w:t>
      </w:r>
      <w:r w:rsidRPr="00E354BF">
        <w:rPr>
          <w:rFonts w:cs="AL-Mohanad" w:hint="cs"/>
          <w:b/>
          <w:bCs w:val="0"/>
          <w:sz w:val="27"/>
          <w:szCs w:val="27"/>
          <w:rtl/>
        </w:rPr>
        <w:t xml:space="preserve"> الأمر أن يت</w:t>
      </w:r>
      <w:r w:rsidR="00DB160D" w:rsidRPr="00E354BF">
        <w:rPr>
          <w:rFonts w:cs="AL-Mohanad" w:hint="cs"/>
          <w:b/>
          <w:bCs w:val="0"/>
          <w:sz w:val="27"/>
          <w:szCs w:val="27"/>
          <w:rtl/>
        </w:rPr>
        <w:t>َّ</w:t>
      </w:r>
      <w:r w:rsidRPr="00E354BF">
        <w:rPr>
          <w:rFonts w:cs="AL-Mohanad" w:hint="cs"/>
          <w:b/>
          <w:bCs w:val="0"/>
          <w:sz w:val="27"/>
          <w:szCs w:val="27"/>
          <w:rtl/>
        </w:rPr>
        <w:t>خذ سلسلة</w:t>
      </w:r>
      <w:r w:rsidR="00DB160D" w:rsidRPr="00E354BF">
        <w:rPr>
          <w:rFonts w:cs="AL-Mohanad" w:hint="cs"/>
          <w:b/>
          <w:bCs w:val="0"/>
          <w:sz w:val="27"/>
          <w:szCs w:val="27"/>
          <w:rtl/>
        </w:rPr>
        <w:t>ً</w:t>
      </w:r>
      <w:r w:rsidRPr="00E354BF">
        <w:rPr>
          <w:rFonts w:cs="AL-Mohanad" w:hint="cs"/>
          <w:b/>
          <w:bCs w:val="0"/>
          <w:sz w:val="27"/>
          <w:szCs w:val="27"/>
          <w:rtl/>
        </w:rPr>
        <w:t xml:space="preserve"> من القرارات والأحكام الثابتة، ويعتمد على هذه الأحكام الثابتة في استيعاب المصالح المتجد</w:t>
      </w:r>
      <w:r w:rsidR="00DB160D" w:rsidRPr="00E354BF">
        <w:rPr>
          <w:rFonts w:cs="AL-Mohanad" w:hint="cs"/>
          <w:b/>
          <w:bCs w:val="0"/>
          <w:sz w:val="27"/>
          <w:szCs w:val="27"/>
          <w:rtl/>
        </w:rPr>
        <w:t>ِّ</w:t>
      </w:r>
      <w:r w:rsidRPr="00E354BF">
        <w:rPr>
          <w:rFonts w:cs="AL-Mohanad" w:hint="cs"/>
          <w:b/>
          <w:bCs w:val="0"/>
          <w:sz w:val="27"/>
          <w:szCs w:val="27"/>
          <w:rtl/>
        </w:rPr>
        <w:t>دة في المجتمع وامتصاص المتغي</w:t>
      </w:r>
      <w:r w:rsidR="00DB160D" w:rsidRPr="00E354BF">
        <w:rPr>
          <w:rFonts w:cs="AL-Mohanad" w:hint="cs"/>
          <w:b/>
          <w:bCs w:val="0"/>
          <w:sz w:val="27"/>
          <w:szCs w:val="27"/>
          <w:rtl/>
        </w:rPr>
        <w:t>ِّ</w:t>
      </w:r>
      <w:r w:rsidRPr="00E354BF">
        <w:rPr>
          <w:rFonts w:cs="AL-Mohanad" w:hint="cs"/>
          <w:b/>
          <w:bCs w:val="0"/>
          <w:sz w:val="27"/>
          <w:szCs w:val="27"/>
          <w:rtl/>
        </w:rPr>
        <w:t>رات الطارئة</w:t>
      </w:r>
      <w:r w:rsidR="00DB160D" w:rsidRPr="00E354BF">
        <w:rPr>
          <w:rFonts w:cs="AL-Mohanad" w:hint="cs"/>
          <w:b/>
          <w:bCs w:val="0"/>
          <w:sz w:val="27"/>
          <w:szCs w:val="27"/>
          <w:rtl/>
        </w:rPr>
        <w:t>.</w:t>
      </w:r>
      <w:r w:rsidRPr="00E354BF">
        <w:rPr>
          <w:rFonts w:cs="AL-Mohanad" w:hint="cs"/>
          <w:b/>
          <w:bCs w:val="0"/>
          <w:sz w:val="27"/>
          <w:szCs w:val="27"/>
          <w:rtl/>
        </w:rPr>
        <w:t xml:space="preserve"> وهذه القرارات واجبة التنفيذ عندما تصدر من مركز الولاية، لكنّها لا تكون جزءاً من الشريعة ال</w:t>
      </w:r>
      <w:r w:rsidR="00C420A4" w:rsidRPr="00E354BF">
        <w:rPr>
          <w:rFonts w:cs="AL-Mohanad" w:hint="cs"/>
          <w:b/>
          <w:bCs w:val="0"/>
          <w:sz w:val="27"/>
          <w:szCs w:val="27"/>
          <w:rtl/>
        </w:rPr>
        <w:t>سماويّ</w:t>
      </w:r>
      <w:r w:rsidRPr="00E354BF">
        <w:rPr>
          <w:rFonts w:cs="AL-Mohanad" w:hint="cs"/>
          <w:b/>
          <w:bCs w:val="0"/>
          <w:sz w:val="27"/>
          <w:szCs w:val="27"/>
          <w:rtl/>
        </w:rPr>
        <w:t>ة الثابتة، بل هي قابلة</w:t>
      </w:r>
      <w:r w:rsidR="00DB160D" w:rsidRPr="00E354BF">
        <w:rPr>
          <w:rFonts w:cs="AL-Mohanad" w:hint="cs"/>
          <w:b/>
          <w:bCs w:val="0"/>
          <w:sz w:val="27"/>
          <w:szCs w:val="27"/>
          <w:rtl/>
        </w:rPr>
        <w:t>ٌ</w:t>
      </w:r>
      <w:r w:rsidRPr="00E354BF">
        <w:rPr>
          <w:rFonts w:cs="AL-Mohanad" w:hint="cs"/>
          <w:b/>
          <w:bCs w:val="0"/>
          <w:sz w:val="27"/>
          <w:szCs w:val="27"/>
          <w:rtl/>
        </w:rPr>
        <w:t xml:space="preserve"> للتغيير</w:t>
      </w:r>
      <w:r w:rsidR="00DB160D" w:rsidRPr="00E354BF">
        <w:rPr>
          <w:rFonts w:cs="AL-Mohanad" w:hint="cs"/>
          <w:b/>
          <w:bCs w:val="0"/>
          <w:sz w:val="27"/>
          <w:szCs w:val="27"/>
          <w:rtl/>
        </w:rPr>
        <w:t>،</w:t>
      </w:r>
      <w:r w:rsidRPr="00E354BF">
        <w:rPr>
          <w:rFonts w:cs="AL-Mohanad" w:hint="cs"/>
          <w:b/>
          <w:bCs w:val="0"/>
          <w:sz w:val="27"/>
          <w:szCs w:val="27"/>
          <w:rtl/>
        </w:rPr>
        <w:t xml:space="preserve"> وهي تابعة</w:t>
      </w:r>
      <w:r w:rsidR="00DB160D" w:rsidRPr="00E354BF">
        <w:rPr>
          <w:rFonts w:cs="AL-Mohanad" w:hint="cs"/>
          <w:b/>
          <w:bCs w:val="0"/>
          <w:sz w:val="27"/>
          <w:szCs w:val="27"/>
          <w:rtl/>
        </w:rPr>
        <w:t>ٌ</w:t>
      </w:r>
      <w:r w:rsidRPr="00E354BF">
        <w:rPr>
          <w:rFonts w:cs="AL-Mohanad" w:hint="cs"/>
          <w:b/>
          <w:bCs w:val="0"/>
          <w:sz w:val="27"/>
          <w:szCs w:val="27"/>
          <w:rtl/>
        </w:rPr>
        <w:t xml:space="preserve"> في ثباتها وبقائها للمصلحة، وهي </w:t>
      </w:r>
      <w:r w:rsidRPr="00E354BF">
        <w:rPr>
          <w:rFonts w:cs="AL-Mohanad"/>
          <w:b/>
          <w:bCs w:val="0"/>
          <w:sz w:val="27"/>
          <w:szCs w:val="27"/>
          <w:rtl/>
        </w:rPr>
        <w:t>تغطّي حاج</w:t>
      </w:r>
      <w:r w:rsidRPr="00E354BF">
        <w:rPr>
          <w:rFonts w:cs="AL-Mohanad" w:hint="cs"/>
          <w:b/>
          <w:bCs w:val="0"/>
          <w:sz w:val="27"/>
          <w:szCs w:val="27"/>
          <w:rtl/>
        </w:rPr>
        <w:t>ة</w:t>
      </w:r>
      <w:r w:rsidRPr="00E354BF">
        <w:rPr>
          <w:rFonts w:cs="AL-Mohanad"/>
          <w:b/>
          <w:bCs w:val="0"/>
          <w:sz w:val="27"/>
          <w:szCs w:val="27"/>
          <w:rtl/>
        </w:rPr>
        <w:t xml:space="preserve"> المجتمع ال</w:t>
      </w:r>
      <w:r w:rsidR="00C420A4" w:rsidRPr="00E354BF">
        <w:rPr>
          <w:rFonts w:cs="AL-Mohanad"/>
          <w:b/>
          <w:bCs w:val="0"/>
          <w:sz w:val="27"/>
          <w:szCs w:val="27"/>
          <w:rtl/>
        </w:rPr>
        <w:t>إنسانيّ</w:t>
      </w:r>
      <w:r w:rsidR="00DB160D" w:rsidRPr="00E354BF">
        <w:rPr>
          <w:rFonts w:cs="AL-Mohanad" w:hint="cs"/>
          <w:b/>
          <w:bCs w:val="0"/>
          <w:sz w:val="27"/>
          <w:szCs w:val="27"/>
          <w:rtl/>
        </w:rPr>
        <w:t>،</w:t>
      </w:r>
      <w:r w:rsidRPr="00E354BF">
        <w:rPr>
          <w:rFonts w:cs="AL-Mohanad" w:hint="cs"/>
          <w:b/>
          <w:bCs w:val="0"/>
          <w:sz w:val="27"/>
          <w:szCs w:val="27"/>
          <w:rtl/>
        </w:rPr>
        <w:t xml:space="preserve"> وتسير نحو التغيير وال</w:t>
      </w:r>
      <w:r w:rsidR="005209A2" w:rsidRPr="00E354BF">
        <w:rPr>
          <w:rFonts w:cs="AL-Mohanad" w:hint="cs"/>
          <w:b/>
          <w:bCs w:val="0"/>
          <w:sz w:val="27"/>
          <w:szCs w:val="27"/>
          <w:rtl/>
        </w:rPr>
        <w:t>تطوُّر</w:t>
      </w:r>
      <w:r w:rsidRPr="00E354BF">
        <w:rPr>
          <w:rFonts w:cs="AL-Mohanad" w:hint="cs"/>
          <w:b/>
          <w:bCs w:val="0"/>
          <w:sz w:val="27"/>
          <w:szCs w:val="27"/>
          <w:rtl/>
        </w:rPr>
        <w:t>؛ لأنّها مرتبطة بحياة هذا المجتمع، ومن ال</w:t>
      </w:r>
      <w:r w:rsidR="00C420A4" w:rsidRPr="00E354BF">
        <w:rPr>
          <w:rFonts w:cs="AL-Mohanad" w:hint="cs"/>
          <w:b/>
          <w:bCs w:val="0"/>
          <w:sz w:val="27"/>
          <w:szCs w:val="27"/>
          <w:rtl/>
        </w:rPr>
        <w:t>طبيعيّ</w:t>
      </w:r>
      <w:r w:rsidRPr="00E354BF">
        <w:rPr>
          <w:rFonts w:cs="AL-Mohanad" w:hint="cs"/>
          <w:b/>
          <w:bCs w:val="0"/>
          <w:sz w:val="27"/>
          <w:szCs w:val="27"/>
          <w:rtl/>
        </w:rPr>
        <w:t xml:space="preserve"> أنّ هذه القرارات ستتبدّل بالتدريج إلى الأفضل، </w:t>
      </w:r>
      <w:r w:rsidR="006B151A" w:rsidRPr="00E354BF">
        <w:rPr>
          <w:rFonts w:cs="AL-Mohanad"/>
          <w:b/>
          <w:bCs w:val="0"/>
          <w:sz w:val="27"/>
          <w:szCs w:val="27"/>
          <w:rtl/>
        </w:rPr>
        <w:t xml:space="preserve">أمّا </w:t>
      </w:r>
      <w:r w:rsidRPr="00E354BF">
        <w:rPr>
          <w:rFonts w:cs="AL-Mohanad"/>
          <w:b/>
          <w:bCs w:val="0"/>
          <w:sz w:val="27"/>
          <w:szCs w:val="27"/>
          <w:rtl/>
        </w:rPr>
        <w:t xml:space="preserve">النوع الثاني المنوط بدائرة الولاية والمنبثق عن </w:t>
      </w:r>
      <w:r w:rsidR="00C420A4" w:rsidRPr="00E354BF">
        <w:rPr>
          <w:rFonts w:cs="AL-Mohanad"/>
          <w:b/>
          <w:bCs w:val="0"/>
          <w:sz w:val="27"/>
          <w:szCs w:val="27"/>
          <w:rtl/>
        </w:rPr>
        <w:t>صلاحيّ</w:t>
      </w:r>
      <w:r w:rsidRPr="00E354BF">
        <w:rPr>
          <w:rFonts w:cs="AL-Mohanad"/>
          <w:b/>
          <w:bCs w:val="0"/>
          <w:sz w:val="27"/>
          <w:szCs w:val="27"/>
          <w:rtl/>
        </w:rPr>
        <w:t>اتها فهو الأحكام</w:t>
      </w:r>
      <w:r w:rsidRPr="00E354BF">
        <w:rPr>
          <w:rFonts w:cs="AL-Mohanad"/>
          <w:b/>
          <w:bCs w:val="0"/>
          <w:sz w:val="27"/>
          <w:szCs w:val="27"/>
        </w:rPr>
        <w:t xml:space="preserve"> </w:t>
      </w:r>
      <w:r w:rsidRPr="00E354BF">
        <w:rPr>
          <w:rFonts w:cs="AL-Mohanad"/>
          <w:b/>
          <w:bCs w:val="0"/>
          <w:sz w:val="27"/>
          <w:szCs w:val="27"/>
          <w:rtl/>
        </w:rPr>
        <w:t>المتغيّ</w:t>
      </w:r>
      <w:r w:rsidR="00DB160D" w:rsidRPr="00E354BF">
        <w:rPr>
          <w:rFonts w:cs="AL-Mohanad" w:hint="cs"/>
          <w:b/>
          <w:bCs w:val="0"/>
          <w:sz w:val="27"/>
          <w:szCs w:val="27"/>
          <w:rtl/>
        </w:rPr>
        <w:t>ِ</w:t>
      </w:r>
      <w:r w:rsidRPr="00E354BF">
        <w:rPr>
          <w:rFonts w:cs="AL-Mohanad"/>
          <w:b/>
          <w:bCs w:val="0"/>
          <w:sz w:val="27"/>
          <w:szCs w:val="27"/>
          <w:rtl/>
        </w:rPr>
        <w:t>رة التي تتبع المصالح المتبد</w:t>
      </w:r>
      <w:r w:rsidR="00DB160D" w:rsidRPr="00E354BF">
        <w:rPr>
          <w:rFonts w:cs="AL-Mohanad" w:hint="cs"/>
          <w:b/>
          <w:bCs w:val="0"/>
          <w:sz w:val="27"/>
          <w:szCs w:val="27"/>
          <w:rtl/>
        </w:rPr>
        <w:t>ِّ</w:t>
      </w:r>
      <w:r w:rsidRPr="00E354BF">
        <w:rPr>
          <w:rFonts w:cs="AL-Mohanad"/>
          <w:b/>
          <w:bCs w:val="0"/>
          <w:sz w:val="27"/>
          <w:szCs w:val="27"/>
          <w:rtl/>
        </w:rPr>
        <w:t>لة في المجتمع</w:t>
      </w:r>
      <w:r w:rsidRPr="00E354BF">
        <w:rPr>
          <w:rFonts w:cs="AL-Mohanad" w:hint="cs"/>
          <w:b/>
          <w:bCs w:val="0"/>
          <w:sz w:val="27"/>
          <w:szCs w:val="27"/>
          <w:rtl/>
        </w:rPr>
        <w:t xml:space="preserve"> بحسب الزمان والمكان، باعتبارها آثار</w:t>
      </w:r>
      <w:r w:rsidR="00DB160D" w:rsidRPr="00E354BF">
        <w:rPr>
          <w:rFonts w:cs="AL-Mohanad" w:hint="cs"/>
          <w:b/>
          <w:bCs w:val="0"/>
          <w:sz w:val="27"/>
          <w:szCs w:val="27"/>
          <w:rtl/>
        </w:rPr>
        <w:t>اً</w:t>
      </w:r>
      <w:r w:rsidRPr="00E354BF">
        <w:rPr>
          <w:rFonts w:cs="AL-Mohanad" w:hint="cs"/>
          <w:b/>
          <w:bCs w:val="0"/>
          <w:sz w:val="27"/>
          <w:szCs w:val="27"/>
          <w:rtl/>
        </w:rPr>
        <w:t xml:space="preserve"> للولاية ال</w:t>
      </w:r>
      <w:r w:rsidR="00015A29" w:rsidRPr="00E354BF">
        <w:rPr>
          <w:rFonts w:cs="AL-Mohanad" w:hint="cs"/>
          <w:b/>
          <w:bCs w:val="0"/>
          <w:sz w:val="27"/>
          <w:szCs w:val="27"/>
          <w:rtl/>
        </w:rPr>
        <w:t>عامّ</w:t>
      </w:r>
      <w:r w:rsidRPr="00E354BF">
        <w:rPr>
          <w:rFonts w:cs="AL-Mohanad" w:hint="cs"/>
          <w:b/>
          <w:bCs w:val="0"/>
          <w:sz w:val="27"/>
          <w:szCs w:val="27"/>
          <w:rtl/>
        </w:rPr>
        <w:t>ة المنوطة برأي النبي</w:t>
      </w:r>
      <w:r w:rsidR="00DB160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وخلفائه والمنصوبين من قبله، التي يتم</w:t>
      </w:r>
      <w:r w:rsidR="00DB160D" w:rsidRPr="00E354BF">
        <w:rPr>
          <w:rFonts w:cs="AL-Mohanad" w:hint="cs"/>
          <w:b/>
          <w:bCs w:val="0"/>
          <w:sz w:val="27"/>
          <w:szCs w:val="27"/>
          <w:rtl/>
        </w:rPr>
        <w:t>ّ</w:t>
      </w:r>
      <w:r w:rsidRPr="00E354BF">
        <w:rPr>
          <w:rFonts w:cs="AL-Mohanad" w:hint="cs"/>
          <w:b/>
          <w:bCs w:val="0"/>
          <w:sz w:val="27"/>
          <w:szCs w:val="27"/>
          <w:rtl/>
        </w:rPr>
        <w:t xml:space="preserve"> تحديدها ويتم</w:t>
      </w:r>
      <w:r w:rsidR="00DB160D" w:rsidRPr="00E354BF">
        <w:rPr>
          <w:rFonts w:cs="AL-Mohanad" w:hint="cs"/>
          <w:b/>
          <w:bCs w:val="0"/>
          <w:sz w:val="27"/>
          <w:szCs w:val="27"/>
          <w:rtl/>
        </w:rPr>
        <w:t>ّ</w:t>
      </w:r>
      <w:r w:rsidRPr="00E354BF">
        <w:rPr>
          <w:rFonts w:cs="AL-Mohanad" w:hint="cs"/>
          <w:b/>
          <w:bCs w:val="0"/>
          <w:sz w:val="27"/>
          <w:szCs w:val="27"/>
          <w:rtl/>
        </w:rPr>
        <w:t xml:space="preserve"> تنفيذها </w:t>
      </w:r>
      <w:r w:rsidRPr="00E354BF">
        <w:rPr>
          <w:rFonts w:cs="AL-Mohanad" w:hint="cs"/>
          <w:b/>
          <w:bCs w:val="0"/>
          <w:sz w:val="27"/>
          <w:szCs w:val="27"/>
          <w:rtl/>
        </w:rPr>
        <w:lastRenderedPageBreak/>
        <w:t>على ضوء القرارات ال</w:t>
      </w:r>
      <w:r w:rsidR="00C420A4" w:rsidRPr="00E354BF">
        <w:rPr>
          <w:rFonts w:cs="AL-Mohanad" w:hint="cs"/>
          <w:b/>
          <w:bCs w:val="0"/>
          <w:sz w:val="27"/>
          <w:szCs w:val="27"/>
          <w:rtl/>
        </w:rPr>
        <w:t>دينيّ</w:t>
      </w:r>
      <w:r w:rsidRPr="00E354BF">
        <w:rPr>
          <w:rFonts w:cs="AL-Mohanad" w:hint="cs"/>
          <w:b/>
          <w:bCs w:val="0"/>
          <w:sz w:val="27"/>
          <w:szCs w:val="27"/>
          <w:rtl/>
        </w:rPr>
        <w:t>ة الثابتة</w:t>
      </w:r>
      <w:r w:rsidR="00DB160D" w:rsidRPr="00E354BF">
        <w:rPr>
          <w:rFonts w:cs="AL-Mohanad" w:hint="cs"/>
          <w:b/>
          <w:bCs w:val="0"/>
          <w:sz w:val="27"/>
          <w:szCs w:val="27"/>
          <w:rtl/>
        </w:rPr>
        <w:t>،</w:t>
      </w:r>
      <w:r w:rsidRPr="00E354BF">
        <w:rPr>
          <w:rFonts w:cs="AL-Mohanad" w:hint="cs"/>
          <w:b/>
          <w:bCs w:val="0"/>
          <w:sz w:val="27"/>
          <w:szCs w:val="27"/>
          <w:rtl/>
        </w:rPr>
        <w:t xml:space="preserve"> وبحسب ما يقتضيه الزمان والمكان</w:t>
      </w:r>
      <w:r w:rsidR="00DB160D" w:rsidRPr="00E354BF">
        <w:rPr>
          <w:rFonts w:cs="AL-Mohanad" w:hint="cs"/>
          <w:b/>
          <w:bCs w:val="0"/>
          <w:sz w:val="27"/>
          <w:szCs w:val="27"/>
          <w:rtl/>
        </w:rPr>
        <w:t>.</w:t>
      </w:r>
      <w:r w:rsidRPr="00E354BF">
        <w:rPr>
          <w:rFonts w:cs="AL-Mohanad" w:hint="cs"/>
          <w:b/>
          <w:bCs w:val="0"/>
          <w:sz w:val="27"/>
          <w:szCs w:val="27"/>
          <w:rtl/>
        </w:rPr>
        <w:t xml:space="preserve"> ولا تعتبر هذه القرارات بحسب الاصطلاح ال</w:t>
      </w:r>
      <w:r w:rsidR="00C420A4" w:rsidRPr="00E354BF">
        <w:rPr>
          <w:rFonts w:cs="AL-Mohanad" w:hint="cs"/>
          <w:b/>
          <w:bCs w:val="0"/>
          <w:sz w:val="27"/>
          <w:szCs w:val="27"/>
          <w:rtl/>
        </w:rPr>
        <w:t>دينيّ</w:t>
      </w:r>
      <w:r w:rsidRPr="00E354BF">
        <w:rPr>
          <w:rFonts w:cs="AL-Mohanad" w:hint="cs"/>
          <w:b/>
          <w:bCs w:val="0"/>
          <w:sz w:val="27"/>
          <w:szCs w:val="27"/>
          <w:rtl/>
        </w:rPr>
        <w:t xml:space="preserve"> أحكاماً وشرائع </w:t>
      </w:r>
      <w:r w:rsidR="00C420A4" w:rsidRPr="00E354BF">
        <w:rPr>
          <w:rFonts w:cs="AL-Mohanad" w:hint="cs"/>
          <w:b/>
          <w:bCs w:val="0"/>
          <w:sz w:val="27"/>
          <w:szCs w:val="27"/>
          <w:rtl/>
        </w:rPr>
        <w:t>سماويّ</w:t>
      </w:r>
      <w:r w:rsidRPr="00E354BF">
        <w:rPr>
          <w:rFonts w:cs="AL-Mohanad" w:hint="cs"/>
          <w:b/>
          <w:bCs w:val="0"/>
          <w:sz w:val="27"/>
          <w:szCs w:val="27"/>
          <w:rtl/>
        </w:rPr>
        <w:t>ة، ولا يُطل</w:t>
      </w:r>
      <w:r w:rsidR="00DB160D" w:rsidRPr="00E354BF">
        <w:rPr>
          <w:rFonts w:cs="AL-Mohanad" w:hint="cs"/>
          <w:b/>
          <w:bCs w:val="0"/>
          <w:sz w:val="27"/>
          <w:szCs w:val="27"/>
          <w:rtl/>
        </w:rPr>
        <w:t>َ</w:t>
      </w:r>
      <w:r w:rsidRPr="00E354BF">
        <w:rPr>
          <w:rFonts w:cs="AL-Mohanad" w:hint="cs"/>
          <w:b/>
          <w:bCs w:val="0"/>
          <w:sz w:val="27"/>
          <w:szCs w:val="27"/>
          <w:rtl/>
        </w:rPr>
        <w:t xml:space="preserve">ق عليها </w:t>
      </w:r>
      <w:r w:rsidR="00DB160D" w:rsidRPr="00E354BF">
        <w:rPr>
          <w:rFonts w:cs="AL-Mohanad" w:hint="cs"/>
          <w:b/>
          <w:bCs w:val="0"/>
          <w:sz w:val="27"/>
          <w:szCs w:val="27"/>
          <w:rtl/>
        </w:rPr>
        <w:t xml:space="preserve">أنّها </w:t>
      </w:r>
      <w:r w:rsidRPr="00E354BF">
        <w:rPr>
          <w:rFonts w:cs="AL-Mohanad" w:hint="cs"/>
          <w:b/>
          <w:bCs w:val="0"/>
          <w:sz w:val="27"/>
          <w:szCs w:val="27"/>
          <w:rtl/>
        </w:rPr>
        <w:t>دين</w:t>
      </w:r>
      <w:r w:rsidR="00DB160D" w:rsidRPr="00E354BF">
        <w:rPr>
          <w:rFonts w:cs="AL-Mohanad" w:hint="cs"/>
          <w:b/>
          <w:bCs w:val="0"/>
          <w:sz w:val="27"/>
          <w:szCs w:val="27"/>
          <w:rtl/>
        </w:rPr>
        <w:t>ٌ</w:t>
      </w:r>
      <w:r w:rsidR="00DB160D"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60"/>
      </w:r>
      <w:r w:rsidRPr="00E354BF">
        <w:rPr>
          <w:rFonts w:cs="AL-Mohanad" w:hint="cs"/>
          <w:b/>
          <w:bCs w:val="0"/>
          <w:sz w:val="27"/>
          <w:szCs w:val="27"/>
          <w:vertAlign w:val="superscript"/>
          <w:rtl/>
        </w:rPr>
        <w:t>)</w:t>
      </w:r>
      <w:r w:rsidR="00DB160D" w:rsidRPr="00E354BF">
        <w:rPr>
          <w:rFonts w:cs="AL-Mohanad" w:hint="cs"/>
          <w:b/>
          <w:bCs w:val="0"/>
          <w:sz w:val="27"/>
          <w:szCs w:val="27"/>
          <w:rtl/>
        </w:rPr>
        <w:t>.</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تنقسم الأحكام الصادرة عن النبي</w:t>
      </w:r>
      <w:r w:rsidR="00DB160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إلى ثلاثة أقسام، وهي:</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1ـ الأحكام التي يكون فيها النبي</w:t>
      </w:r>
      <w:r w:rsidR="00DB160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مأمور</w:t>
      </w:r>
      <w:r w:rsidR="00DB160D" w:rsidRPr="00E354BF">
        <w:rPr>
          <w:rFonts w:cs="AL-Mohanad" w:hint="cs"/>
          <w:b/>
          <w:bCs w:val="0"/>
          <w:sz w:val="27"/>
          <w:szCs w:val="27"/>
          <w:rtl/>
        </w:rPr>
        <w:t>اً</w:t>
      </w:r>
      <w:r w:rsidRPr="00E354BF">
        <w:rPr>
          <w:rFonts w:cs="AL-Mohanad" w:hint="cs"/>
          <w:b/>
          <w:bCs w:val="0"/>
          <w:sz w:val="27"/>
          <w:szCs w:val="27"/>
          <w:rtl/>
        </w:rPr>
        <w:t xml:space="preserve"> بتبليغ الأمور الصادرة من الله تعالى، مثل</w:t>
      </w:r>
      <w:r w:rsidR="00DB160D" w:rsidRPr="00E354BF">
        <w:rPr>
          <w:rFonts w:cs="AL-Mohanad" w:hint="cs"/>
          <w:b/>
          <w:bCs w:val="0"/>
          <w:sz w:val="27"/>
          <w:szCs w:val="27"/>
          <w:rtl/>
        </w:rPr>
        <w:t>:</w:t>
      </w:r>
      <w:r w:rsidRPr="00E354BF">
        <w:rPr>
          <w:rFonts w:cs="AL-Mohanad" w:hint="cs"/>
          <w:b/>
          <w:bCs w:val="0"/>
          <w:sz w:val="27"/>
          <w:szCs w:val="27"/>
          <w:rtl/>
        </w:rPr>
        <w:t xml:space="preserve"> وجوب الصلاة.</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2ـ الأحكام التي تصدر من النبي</w:t>
      </w:r>
      <w:r w:rsidR="00DB160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بعنوانه قاضياً، وبعنوان حكم قضائي</w:t>
      </w:r>
      <w:r w:rsidR="00DB160D" w:rsidRPr="00E354BF">
        <w:rPr>
          <w:rFonts w:cs="AL-Mohanad" w:hint="cs"/>
          <w:b/>
          <w:bCs w:val="0"/>
          <w:sz w:val="27"/>
          <w:szCs w:val="27"/>
          <w:rtl/>
        </w:rPr>
        <w:t>ّ</w:t>
      </w:r>
      <w:r w:rsidRPr="00E354BF">
        <w:rPr>
          <w:rFonts w:cs="AL-Mohanad" w:hint="cs"/>
          <w:b/>
          <w:bCs w:val="0"/>
          <w:sz w:val="27"/>
          <w:szCs w:val="27"/>
          <w:rtl/>
        </w:rPr>
        <w:t xml:space="preserve"> متعل</w:t>
      </w:r>
      <w:r w:rsidR="00DB160D" w:rsidRPr="00E354BF">
        <w:rPr>
          <w:rFonts w:cs="AL-Mohanad" w:hint="cs"/>
          <w:b/>
          <w:bCs w:val="0"/>
          <w:sz w:val="27"/>
          <w:szCs w:val="27"/>
          <w:rtl/>
        </w:rPr>
        <w:t>ِّ</w:t>
      </w:r>
      <w:r w:rsidRPr="00E354BF">
        <w:rPr>
          <w:rFonts w:cs="AL-Mohanad" w:hint="cs"/>
          <w:b/>
          <w:bCs w:val="0"/>
          <w:sz w:val="27"/>
          <w:szCs w:val="27"/>
          <w:rtl/>
        </w:rPr>
        <w:t>ق بقضي</w:t>
      </w:r>
      <w:r w:rsidR="00DB160D" w:rsidRPr="00E354BF">
        <w:rPr>
          <w:rFonts w:cs="AL-Mohanad" w:hint="cs"/>
          <w:b/>
          <w:bCs w:val="0"/>
          <w:sz w:val="27"/>
          <w:szCs w:val="27"/>
          <w:rtl/>
        </w:rPr>
        <w:t>ّ</w:t>
      </w:r>
      <w:r w:rsidRPr="00E354BF">
        <w:rPr>
          <w:rFonts w:cs="AL-Mohanad" w:hint="cs"/>
          <w:b/>
          <w:bCs w:val="0"/>
          <w:sz w:val="27"/>
          <w:szCs w:val="27"/>
          <w:rtl/>
        </w:rPr>
        <w:t>ة</w:t>
      </w:r>
      <w:r w:rsidR="00DB160D" w:rsidRPr="00E354BF">
        <w:rPr>
          <w:rFonts w:cs="AL-Mohanad" w:hint="cs"/>
          <w:b/>
          <w:bCs w:val="0"/>
          <w:sz w:val="27"/>
          <w:szCs w:val="27"/>
          <w:rtl/>
        </w:rPr>
        <w:t>ٍ</w:t>
      </w:r>
      <w:r w:rsidRPr="00E354BF">
        <w:rPr>
          <w:rFonts w:cs="AL-Mohanad" w:hint="cs"/>
          <w:b/>
          <w:bCs w:val="0"/>
          <w:sz w:val="27"/>
          <w:szCs w:val="27"/>
          <w:rtl/>
        </w:rPr>
        <w:t xml:space="preserve"> </w:t>
      </w:r>
      <w:r w:rsidR="00015A29" w:rsidRPr="00E354BF">
        <w:rPr>
          <w:rFonts w:cs="AL-Mohanad" w:hint="cs"/>
          <w:b/>
          <w:bCs w:val="0"/>
          <w:sz w:val="27"/>
          <w:szCs w:val="27"/>
          <w:rtl/>
        </w:rPr>
        <w:t>خاصّ</w:t>
      </w:r>
      <w:r w:rsidRPr="00E354BF">
        <w:rPr>
          <w:rFonts w:cs="AL-Mohanad" w:hint="cs"/>
          <w:b/>
          <w:bCs w:val="0"/>
          <w:sz w:val="27"/>
          <w:szCs w:val="27"/>
          <w:rtl/>
        </w:rPr>
        <w:t>ة، مثل</w:t>
      </w:r>
      <w:r w:rsidR="00DB160D" w:rsidRPr="00E354BF">
        <w:rPr>
          <w:rFonts w:cs="AL-Mohanad" w:hint="cs"/>
          <w:b/>
          <w:bCs w:val="0"/>
          <w:sz w:val="27"/>
          <w:szCs w:val="27"/>
          <w:rtl/>
        </w:rPr>
        <w:t>:</w:t>
      </w:r>
      <w:r w:rsidRPr="00E354BF">
        <w:rPr>
          <w:rFonts w:cs="AL-Mohanad" w:hint="cs"/>
          <w:b/>
          <w:bCs w:val="0"/>
          <w:sz w:val="27"/>
          <w:szCs w:val="27"/>
          <w:rtl/>
        </w:rPr>
        <w:t xml:space="preserve"> الحكم بمالكي</w:t>
      </w:r>
      <w:r w:rsidR="00DB160D" w:rsidRPr="00E354BF">
        <w:rPr>
          <w:rFonts w:cs="AL-Mohanad" w:hint="cs"/>
          <w:b/>
          <w:bCs w:val="0"/>
          <w:sz w:val="27"/>
          <w:szCs w:val="27"/>
          <w:rtl/>
        </w:rPr>
        <w:t>ّ</w:t>
      </w:r>
      <w:r w:rsidRPr="00E354BF">
        <w:rPr>
          <w:rFonts w:cs="AL-Mohanad" w:hint="cs"/>
          <w:b/>
          <w:bCs w:val="0"/>
          <w:sz w:val="27"/>
          <w:szCs w:val="27"/>
          <w:rtl/>
        </w:rPr>
        <w:t>ة شخص</w:t>
      </w:r>
      <w:r w:rsidR="00DB160D" w:rsidRPr="00E354BF">
        <w:rPr>
          <w:rFonts w:cs="AL-Mohanad" w:hint="cs"/>
          <w:b/>
          <w:bCs w:val="0"/>
          <w:sz w:val="27"/>
          <w:szCs w:val="27"/>
          <w:rtl/>
        </w:rPr>
        <w:t>ٍ</w:t>
      </w:r>
      <w:r w:rsidRPr="00E354BF">
        <w:rPr>
          <w:rFonts w:cs="AL-Mohanad" w:hint="cs"/>
          <w:b/>
          <w:bCs w:val="0"/>
          <w:sz w:val="27"/>
          <w:szCs w:val="27"/>
          <w:rtl/>
        </w:rPr>
        <w:t xml:space="preserve"> لشيء في قضي</w:t>
      </w:r>
      <w:r w:rsidR="00DB160D" w:rsidRPr="00E354BF">
        <w:rPr>
          <w:rFonts w:cs="AL-Mohanad" w:hint="cs"/>
          <w:b/>
          <w:bCs w:val="0"/>
          <w:sz w:val="27"/>
          <w:szCs w:val="27"/>
          <w:rtl/>
        </w:rPr>
        <w:t>ّ</w:t>
      </w:r>
      <w:r w:rsidRPr="00E354BF">
        <w:rPr>
          <w:rFonts w:cs="AL-Mohanad" w:hint="cs"/>
          <w:b/>
          <w:bCs w:val="0"/>
          <w:sz w:val="27"/>
          <w:szCs w:val="27"/>
          <w:rtl/>
        </w:rPr>
        <w:t>ة</w:t>
      </w:r>
      <w:r w:rsidR="00DB160D" w:rsidRPr="00E354BF">
        <w:rPr>
          <w:rFonts w:cs="AL-Mohanad" w:hint="cs"/>
          <w:b/>
          <w:bCs w:val="0"/>
          <w:sz w:val="27"/>
          <w:szCs w:val="27"/>
          <w:rtl/>
        </w:rPr>
        <w:t>ٍ</w:t>
      </w:r>
      <w:r w:rsidRPr="00E354BF">
        <w:rPr>
          <w:rFonts w:cs="AL-Mohanad" w:hint="cs"/>
          <w:b/>
          <w:bCs w:val="0"/>
          <w:sz w:val="27"/>
          <w:szCs w:val="27"/>
          <w:rtl/>
        </w:rPr>
        <w:t xml:space="preserve"> متخاص</w:t>
      </w:r>
      <w:r w:rsidR="00DB160D" w:rsidRPr="00E354BF">
        <w:rPr>
          <w:rFonts w:cs="AL-Mohanad" w:hint="cs"/>
          <w:b/>
          <w:bCs w:val="0"/>
          <w:sz w:val="27"/>
          <w:szCs w:val="27"/>
          <w:rtl/>
        </w:rPr>
        <w:t>َ</w:t>
      </w:r>
      <w:r w:rsidRPr="00E354BF">
        <w:rPr>
          <w:rFonts w:cs="AL-Mohanad" w:hint="cs"/>
          <w:b/>
          <w:bCs w:val="0"/>
          <w:sz w:val="27"/>
          <w:szCs w:val="27"/>
          <w:rtl/>
        </w:rPr>
        <w:t>م عليها.</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3ـ الأحكام التي يصدرها رسول الله</w:t>
      </w:r>
      <w:r w:rsidR="00A82A43" w:rsidRPr="00E354BF">
        <w:rPr>
          <w:rFonts w:cs="Mosawi" w:hint="cs"/>
          <w:b/>
          <w:bCs w:val="0"/>
          <w:sz w:val="27"/>
          <w:szCs w:val="26"/>
          <w:rtl/>
        </w:rPr>
        <w:t>|</w:t>
      </w:r>
      <w:r w:rsidRPr="00E354BF">
        <w:rPr>
          <w:rFonts w:cs="AL-Mohanad" w:hint="cs"/>
          <w:b/>
          <w:bCs w:val="0"/>
          <w:sz w:val="27"/>
          <w:szCs w:val="27"/>
          <w:rtl/>
        </w:rPr>
        <w:t xml:space="preserve"> بعنوانه قائداً، وهي ناشئة عن </w:t>
      </w:r>
      <w:r w:rsidR="00C420A4" w:rsidRPr="00E354BF">
        <w:rPr>
          <w:rFonts w:cs="AL-Mohanad" w:hint="cs"/>
          <w:b/>
          <w:bCs w:val="0"/>
          <w:sz w:val="27"/>
          <w:szCs w:val="27"/>
          <w:rtl/>
        </w:rPr>
        <w:t>صلاحيّ</w:t>
      </w:r>
      <w:r w:rsidRPr="00E354BF">
        <w:rPr>
          <w:rFonts w:cs="AL-Mohanad" w:hint="cs"/>
          <w:b/>
          <w:bCs w:val="0"/>
          <w:sz w:val="27"/>
          <w:szCs w:val="27"/>
          <w:rtl/>
        </w:rPr>
        <w:t>اته في الولاية وقيادته للمجتمع، مثل</w:t>
      </w:r>
      <w:r w:rsidR="00DB160D" w:rsidRPr="00E354BF">
        <w:rPr>
          <w:rFonts w:cs="AL-Mohanad" w:hint="cs"/>
          <w:b/>
          <w:bCs w:val="0"/>
          <w:sz w:val="27"/>
          <w:szCs w:val="27"/>
          <w:rtl/>
        </w:rPr>
        <w:t>:</w:t>
      </w:r>
      <w:r w:rsidRPr="00E354BF">
        <w:rPr>
          <w:rFonts w:cs="AL-Mohanad" w:hint="cs"/>
          <w:b/>
          <w:bCs w:val="0"/>
          <w:sz w:val="27"/>
          <w:szCs w:val="27"/>
          <w:rtl/>
        </w:rPr>
        <w:t xml:space="preserve"> صدور أمر</w:t>
      </w:r>
      <w:r w:rsidR="00DB160D" w:rsidRPr="00E354BF">
        <w:rPr>
          <w:rFonts w:cs="AL-Mohanad" w:hint="cs"/>
          <w:b/>
          <w:bCs w:val="0"/>
          <w:sz w:val="27"/>
          <w:szCs w:val="27"/>
          <w:rtl/>
        </w:rPr>
        <w:t>ٍ</w:t>
      </w:r>
      <w:r w:rsidRPr="00E354BF">
        <w:rPr>
          <w:rFonts w:cs="AL-Mohanad" w:hint="cs"/>
          <w:b/>
          <w:bCs w:val="0"/>
          <w:sz w:val="27"/>
          <w:szCs w:val="27"/>
          <w:rtl/>
        </w:rPr>
        <w:t xml:space="preserve"> في كيفي</w:t>
      </w:r>
      <w:r w:rsidR="00DB160D" w:rsidRPr="00E354BF">
        <w:rPr>
          <w:rFonts w:cs="AL-Mohanad" w:hint="cs"/>
          <w:b/>
          <w:bCs w:val="0"/>
          <w:sz w:val="27"/>
          <w:szCs w:val="27"/>
          <w:rtl/>
        </w:rPr>
        <w:t>ّ</w:t>
      </w:r>
      <w:r w:rsidRPr="00E354BF">
        <w:rPr>
          <w:rFonts w:cs="AL-Mohanad" w:hint="cs"/>
          <w:b/>
          <w:bCs w:val="0"/>
          <w:sz w:val="27"/>
          <w:szCs w:val="27"/>
          <w:rtl/>
        </w:rPr>
        <w:t>ة جمع الضرائب</w:t>
      </w:r>
      <w:r w:rsidRPr="00E354BF">
        <w:rPr>
          <w:rFonts w:cs="AL-Mohanad" w:hint="cs"/>
          <w:b/>
          <w:bCs w:val="0"/>
          <w:sz w:val="27"/>
          <w:szCs w:val="27"/>
          <w:vertAlign w:val="superscript"/>
          <w:rtl/>
        </w:rPr>
        <w:t>(</w:t>
      </w:r>
      <w:r w:rsidRPr="00E354BF">
        <w:rPr>
          <w:rStyle w:val="EndnoteReference"/>
          <w:rFonts w:cs="AL-Mohanad"/>
          <w:b/>
          <w:bCs w:val="0"/>
          <w:sz w:val="27"/>
          <w:rtl/>
        </w:rPr>
        <w:endnoteReference w:id="561"/>
      </w:r>
      <w:r w:rsidRPr="00E354BF">
        <w:rPr>
          <w:rFonts w:cs="AL-Mohanad" w:hint="cs"/>
          <w:b/>
          <w:bCs w:val="0"/>
          <w:sz w:val="27"/>
          <w:szCs w:val="27"/>
          <w:vertAlign w:val="superscript"/>
          <w:rtl/>
        </w:rPr>
        <w:t>)</w:t>
      </w:r>
      <w:r w:rsidR="00DB160D" w:rsidRPr="00E354BF">
        <w:rPr>
          <w:rFonts w:cs="AL-Mohanad" w:hint="cs"/>
          <w:b/>
          <w:bCs w:val="0"/>
          <w:sz w:val="27"/>
          <w:szCs w:val="27"/>
          <w:rtl/>
        </w:rPr>
        <w:t>.</w:t>
      </w:r>
    </w:p>
    <w:p w:rsidR="002C4933" w:rsidRPr="00E354BF" w:rsidRDefault="002C4933" w:rsidP="007C247F">
      <w:pPr>
        <w:spacing w:line="228" w:lineRule="auto"/>
        <w:ind w:firstLine="561"/>
        <w:rPr>
          <w:rtl/>
        </w:rPr>
      </w:pPr>
      <w:r w:rsidRPr="00E354BF">
        <w:rPr>
          <w:rFonts w:hint="cs"/>
          <w:rtl/>
        </w:rPr>
        <w:t>ومن نماذج الأحكام الحكومي</w:t>
      </w:r>
      <w:r w:rsidR="00DB160D" w:rsidRPr="00E354BF">
        <w:rPr>
          <w:rFonts w:hint="cs"/>
          <w:rtl/>
        </w:rPr>
        <w:t>ّ</w:t>
      </w:r>
      <w:r w:rsidRPr="00E354BF">
        <w:rPr>
          <w:rFonts w:hint="cs"/>
          <w:rtl/>
        </w:rPr>
        <w:t>ة التي يمكن الاستشهاد بها هنا هو نهي رسول الله</w:t>
      </w:r>
      <w:r w:rsidR="00A82A43" w:rsidRPr="00E354BF">
        <w:rPr>
          <w:rFonts w:cs="Mosawi" w:hint="cs"/>
          <w:szCs w:val="26"/>
          <w:rtl/>
        </w:rPr>
        <w:t>|</w:t>
      </w:r>
      <w:r w:rsidRPr="00E354BF">
        <w:rPr>
          <w:rFonts w:hint="cs"/>
          <w:rtl/>
        </w:rPr>
        <w:t xml:space="preserve"> بعد فتح خيبر عن أكل لحوم الح</w:t>
      </w:r>
      <w:r w:rsidR="00DB160D" w:rsidRPr="00E354BF">
        <w:rPr>
          <w:rFonts w:hint="cs"/>
          <w:rtl/>
        </w:rPr>
        <w:t>ُ</w:t>
      </w:r>
      <w:r w:rsidRPr="00E354BF">
        <w:rPr>
          <w:rFonts w:hint="cs"/>
          <w:rtl/>
        </w:rPr>
        <w:t>م</w:t>
      </w:r>
      <w:r w:rsidR="00DB160D" w:rsidRPr="00E354BF">
        <w:rPr>
          <w:rFonts w:hint="cs"/>
          <w:rtl/>
        </w:rPr>
        <w:t>ُ</w:t>
      </w:r>
      <w:r w:rsidRPr="00E354BF">
        <w:rPr>
          <w:rFonts w:hint="cs"/>
          <w:rtl/>
        </w:rPr>
        <w:t>ر الأهلي</w:t>
      </w:r>
      <w:r w:rsidR="00DB160D" w:rsidRPr="00E354BF">
        <w:rPr>
          <w:rFonts w:hint="cs"/>
          <w:rtl/>
        </w:rPr>
        <w:t>ّ</w:t>
      </w:r>
      <w:r w:rsidRPr="00E354BF">
        <w:rPr>
          <w:rFonts w:hint="cs"/>
          <w:rtl/>
        </w:rPr>
        <w:t>ة</w:t>
      </w:r>
      <w:r w:rsidR="00DB160D" w:rsidRPr="00E354BF">
        <w:rPr>
          <w:rFonts w:hint="cs"/>
          <w:rtl/>
        </w:rPr>
        <w:t>.</w:t>
      </w:r>
      <w:r w:rsidRPr="00E354BF">
        <w:rPr>
          <w:rFonts w:hint="cs"/>
          <w:rtl/>
        </w:rPr>
        <w:t xml:space="preserve"> وقد بيّ</w:t>
      </w:r>
      <w:r w:rsidR="00DB160D" w:rsidRPr="00E354BF">
        <w:rPr>
          <w:rFonts w:hint="cs"/>
          <w:rtl/>
        </w:rPr>
        <w:t>َ</w:t>
      </w:r>
      <w:r w:rsidRPr="00E354BF">
        <w:rPr>
          <w:rFonts w:hint="cs"/>
          <w:rtl/>
        </w:rPr>
        <w:t>ن الإمام الباقر</w:t>
      </w:r>
      <w:r w:rsidR="0079584A" w:rsidRPr="00E354BF">
        <w:rPr>
          <w:rFonts w:cs="Mosawi" w:hint="cs"/>
          <w:szCs w:val="26"/>
          <w:rtl/>
        </w:rPr>
        <w:t>×</w:t>
      </w:r>
      <w:r w:rsidRPr="00E354BF">
        <w:rPr>
          <w:rFonts w:hint="cs"/>
          <w:rtl/>
        </w:rPr>
        <w:t xml:space="preserve"> سبب ذلك بقوله: «وإنّما نهى عن أكلها في ذلك الوقت</w:t>
      </w:r>
      <w:r w:rsidR="00DB160D" w:rsidRPr="00E354BF">
        <w:rPr>
          <w:rFonts w:hint="cs"/>
          <w:rtl/>
        </w:rPr>
        <w:t>؛</w:t>
      </w:r>
      <w:r w:rsidRPr="00E354BF">
        <w:rPr>
          <w:rFonts w:hint="cs"/>
          <w:rtl/>
        </w:rPr>
        <w:t xml:space="preserve"> لأنّها كانت حمولة الناس ـ وفي رواية أخرى</w:t>
      </w:r>
      <w:r w:rsidR="00DB160D" w:rsidRPr="00E354BF">
        <w:rPr>
          <w:rFonts w:hint="cs"/>
          <w:rtl/>
        </w:rPr>
        <w:t>:</w:t>
      </w:r>
      <w:r w:rsidRPr="00E354BF">
        <w:rPr>
          <w:rFonts w:hint="cs"/>
          <w:rtl/>
        </w:rPr>
        <w:t xml:space="preserve"> إبقاء</w:t>
      </w:r>
      <w:r w:rsidR="00DB160D" w:rsidRPr="00E354BF">
        <w:rPr>
          <w:rFonts w:hint="cs"/>
          <w:rtl/>
        </w:rPr>
        <w:t>ً</w:t>
      </w:r>
      <w:r w:rsidRPr="00E354BF">
        <w:rPr>
          <w:rFonts w:hint="cs"/>
          <w:rtl/>
        </w:rPr>
        <w:t xml:space="preserve"> على</w:t>
      </w:r>
      <w:r w:rsidR="00D15E50" w:rsidRPr="00E354BF">
        <w:rPr>
          <w:rFonts w:hint="cs"/>
          <w:rtl/>
        </w:rPr>
        <w:t xml:space="preserve"> </w:t>
      </w:r>
      <w:r w:rsidRPr="00E354BF">
        <w:rPr>
          <w:rFonts w:hint="cs"/>
          <w:rtl/>
        </w:rPr>
        <w:t>الدواب ـ»</w:t>
      </w:r>
      <w:r w:rsidRPr="00E354BF">
        <w:rPr>
          <w:rFonts w:hint="cs"/>
          <w:vertAlign w:val="superscript"/>
          <w:rtl/>
        </w:rPr>
        <w:t>(</w:t>
      </w:r>
      <w:r w:rsidRPr="00E354BF">
        <w:rPr>
          <w:rStyle w:val="EndnoteReference"/>
          <w:b/>
          <w:bCs/>
          <w:sz w:val="27"/>
          <w:rtl/>
        </w:rPr>
        <w:endnoteReference w:id="562"/>
      </w:r>
      <w:r w:rsidRPr="00E354BF">
        <w:rPr>
          <w:rFonts w:hint="cs"/>
          <w:vertAlign w:val="superscript"/>
          <w:rtl/>
        </w:rPr>
        <w:t>)</w:t>
      </w:r>
      <w:r w:rsidR="00DB160D" w:rsidRPr="00E354BF">
        <w:rPr>
          <w:rFonts w:hint="cs"/>
          <w:rtl/>
        </w:rPr>
        <w:t>،</w:t>
      </w:r>
      <w:r w:rsidRPr="00E354BF">
        <w:rPr>
          <w:rFonts w:hint="cs"/>
          <w:rtl/>
        </w:rPr>
        <w:t xml:space="preserve"> أي </w:t>
      </w:r>
      <w:r w:rsidR="00DB160D" w:rsidRPr="00E354BF">
        <w:rPr>
          <w:rFonts w:hint="cs"/>
          <w:rtl/>
        </w:rPr>
        <w:t>للم</w:t>
      </w:r>
      <w:r w:rsidRPr="00E354BF">
        <w:rPr>
          <w:rFonts w:hint="cs"/>
          <w:rtl/>
        </w:rPr>
        <w:t>حافظة</w:t>
      </w:r>
      <w:r w:rsidR="00D15E50" w:rsidRPr="00E354BF">
        <w:rPr>
          <w:rFonts w:hint="cs"/>
          <w:rtl/>
        </w:rPr>
        <w:t xml:space="preserve"> </w:t>
      </w:r>
      <w:r w:rsidRPr="00E354BF">
        <w:rPr>
          <w:rFonts w:hint="cs"/>
          <w:rtl/>
        </w:rPr>
        <w:t xml:space="preserve">على نسل تلك الحيوانات من الانقراض. </w:t>
      </w:r>
    </w:p>
    <w:p w:rsidR="002C4933" w:rsidRPr="00E354BF" w:rsidRDefault="00DB160D"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وقد</w:t>
      </w:r>
      <w:r w:rsidR="002C4933" w:rsidRPr="00E354BF">
        <w:rPr>
          <w:rFonts w:cs="AL-Mohanad" w:hint="cs"/>
          <w:b/>
          <w:bCs w:val="0"/>
          <w:sz w:val="27"/>
          <w:szCs w:val="27"/>
          <w:rtl/>
        </w:rPr>
        <w:t xml:space="preserve"> قال الرسول</w:t>
      </w:r>
      <w:r w:rsidR="00A82A43" w:rsidRPr="00E354BF">
        <w:rPr>
          <w:rFonts w:cs="Mosawi" w:hint="cs"/>
          <w:b/>
          <w:bCs w:val="0"/>
          <w:sz w:val="27"/>
          <w:szCs w:val="26"/>
          <w:rtl/>
        </w:rPr>
        <w:t>|</w:t>
      </w:r>
      <w:r w:rsidR="002C4933" w:rsidRPr="00E354BF">
        <w:rPr>
          <w:rFonts w:cs="AL-Mohanad" w:hint="cs"/>
          <w:b/>
          <w:bCs w:val="0"/>
          <w:sz w:val="27"/>
          <w:szCs w:val="27"/>
          <w:rtl/>
        </w:rPr>
        <w:t xml:space="preserve"> في موضع</w:t>
      </w:r>
      <w:r w:rsidRPr="00E354BF">
        <w:rPr>
          <w:rFonts w:cs="AL-Mohanad" w:hint="cs"/>
          <w:b/>
          <w:bCs w:val="0"/>
          <w:sz w:val="27"/>
          <w:szCs w:val="27"/>
          <w:rtl/>
        </w:rPr>
        <w:t>ٍ</w:t>
      </w:r>
      <w:r w:rsidR="002C4933" w:rsidRPr="00E354BF">
        <w:rPr>
          <w:rFonts w:cs="AL-Mohanad" w:hint="cs"/>
          <w:b/>
          <w:bCs w:val="0"/>
          <w:sz w:val="27"/>
          <w:szCs w:val="27"/>
          <w:rtl/>
        </w:rPr>
        <w:t xml:space="preserve"> آخر: «م</w:t>
      </w:r>
      <w:r w:rsidRPr="00E354BF">
        <w:rPr>
          <w:rFonts w:cs="AL-Mohanad" w:hint="cs"/>
          <w:b/>
          <w:bCs w:val="0"/>
          <w:sz w:val="27"/>
          <w:szCs w:val="27"/>
          <w:rtl/>
        </w:rPr>
        <w:t>َ</w:t>
      </w:r>
      <w:r w:rsidR="002C4933" w:rsidRPr="00E354BF">
        <w:rPr>
          <w:rFonts w:cs="AL-Mohanad" w:hint="cs"/>
          <w:b/>
          <w:bCs w:val="0"/>
          <w:sz w:val="27"/>
          <w:szCs w:val="27"/>
          <w:rtl/>
        </w:rPr>
        <w:t>ن</w:t>
      </w:r>
      <w:r w:rsidRPr="00E354BF">
        <w:rPr>
          <w:rFonts w:cs="AL-Mohanad" w:hint="cs"/>
          <w:b/>
          <w:bCs w:val="0"/>
          <w:sz w:val="27"/>
          <w:szCs w:val="27"/>
          <w:rtl/>
        </w:rPr>
        <w:t>ْ</w:t>
      </w:r>
      <w:r w:rsidR="002C4933" w:rsidRPr="00E354BF">
        <w:rPr>
          <w:rFonts w:cs="AL-Mohanad" w:hint="cs"/>
          <w:b/>
          <w:bCs w:val="0"/>
          <w:sz w:val="27"/>
          <w:szCs w:val="27"/>
          <w:rtl/>
        </w:rPr>
        <w:t xml:space="preserve"> قتل قتيلاً فله سلبه»</w:t>
      </w:r>
      <w:r w:rsidR="002C4933" w:rsidRPr="00E354BF">
        <w:rPr>
          <w:rFonts w:cs="AL-Mohanad" w:hint="cs"/>
          <w:b/>
          <w:bCs w:val="0"/>
          <w:sz w:val="27"/>
          <w:szCs w:val="27"/>
          <w:vertAlign w:val="superscript"/>
          <w:rtl/>
        </w:rPr>
        <w:t>(</w:t>
      </w:r>
      <w:r w:rsidR="002C4933" w:rsidRPr="00E354BF">
        <w:rPr>
          <w:rStyle w:val="EndnoteReference"/>
          <w:rFonts w:cs="AL-Mohanad"/>
          <w:b/>
          <w:bCs w:val="0"/>
          <w:sz w:val="27"/>
          <w:rtl/>
        </w:rPr>
        <w:endnoteReference w:id="563"/>
      </w:r>
      <w:r w:rsidR="002C4933" w:rsidRPr="00E354BF">
        <w:rPr>
          <w:rFonts w:cs="AL-Mohanad" w:hint="cs"/>
          <w:b/>
          <w:bCs w:val="0"/>
          <w:sz w:val="27"/>
          <w:szCs w:val="27"/>
          <w:vertAlign w:val="superscript"/>
          <w:rtl/>
        </w:rPr>
        <w:t>)</w:t>
      </w:r>
      <w:r w:rsidRPr="00E354BF">
        <w:rPr>
          <w:rFonts w:cs="AL-Mohanad" w:hint="cs"/>
          <w:b/>
          <w:bCs w:val="0"/>
          <w:sz w:val="27"/>
          <w:szCs w:val="27"/>
          <w:rtl/>
        </w:rPr>
        <w:t>.</w:t>
      </w:r>
      <w:r w:rsidR="002C4933" w:rsidRPr="00E354BF">
        <w:rPr>
          <w:rFonts w:cs="AL-Mohanad" w:hint="cs"/>
          <w:b/>
          <w:bCs w:val="0"/>
          <w:sz w:val="27"/>
          <w:szCs w:val="27"/>
          <w:rtl/>
        </w:rPr>
        <w:t xml:space="preserve"> </w:t>
      </w:r>
      <w:r w:rsidRPr="00E354BF">
        <w:rPr>
          <w:rFonts w:cs="AL-Mohanad" w:hint="cs"/>
          <w:b/>
          <w:bCs w:val="0"/>
          <w:sz w:val="27"/>
          <w:szCs w:val="27"/>
          <w:rtl/>
        </w:rPr>
        <w:t>و</w:t>
      </w:r>
      <w:r w:rsidR="002C4933" w:rsidRPr="00E354BF">
        <w:rPr>
          <w:rFonts w:cs="AL-Mohanad" w:hint="cs"/>
          <w:b/>
          <w:bCs w:val="0"/>
          <w:sz w:val="27"/>
          <w:szCs w:val="27"/>
          <w:rtl/>
        </w:rPr>
        <w:t>يرى الشيخ الطوسي</w:t>
      </w:r>
      <w:r w:rsidRPr="00E354BF">
        <w:rPr>
          <w:rFonts w:cs="AL-Mohanad" w:hint="cs"/>
          <w:b/>
          <w:bCs w:val="0"/>
          <w:sz w:val="27"/>
          <w:szCs w:val="27"/>
          <w:rtl/>
        </w:rPr>
        <w:t>ّ</w:t>
      </w:r>
      <w:r w:rsidR="002C4933" w:rsidRPr="00E354BF">
        <w:rPr>
          <w:rFonts w:cs="AL-Mohanad" w:hint="cs"/>
          <w:b/>
          <w:bCs w:val="0"/>
          <w:sz w:val="27"/>
          <w:szCs w:val="27"/>
          <w:vertAlign w:val="superscript"/>
          <w:rtl/>
        </w:rPr>
        <w:t>(</w:t>
      </w:r>
      <w:r w:rsidR="002C4933" w:rsidRPr="00E354BF">
        <w:rPr>
          <w:rStyle w:val="EndnoteReference"/>
          <w:rFonts w:cs="AL-Mohanad"/>
          <w:b/>
          <w:bCs w:val="0"/>
          <w:sz w:val="27"/>
          <w:rtl/>
        </w:rPr>
        <w:endnoteReference w:id="564"/>
      </w:r>
      <w:r w:rsidR="002C4933" w:rsidRPr="00E354BF">
        <w:rPr>
          <w:rFonts w:cs="AL-Mohanad" w:hint="cs"/>
          <w:b/>
          <w:bCs w:val="0"/>
          <w:sz w:val="27"/>
          <w:szCs w:val="27"/>
          <w:vertAlign w:val="superscript"/>
          <w:rtl/>
        </w:rPr>
        <w:t>)</w:t>
      </w:r>
      <w:r w:rsidR="002C4933" w:rsidRPr="00E354BF">
        <w:rPr>
          <w:rFonts w:cs="AL-Mohanad" w:hint="cs"/>
          <w:b/>
          <w:bCs w:val="0"/>
          <w:sz w:val="27"/>
          <w:szCs w:val="27"/>
          <w:rtl/>
        </w:rPr>
        <w:t xml:space="preserve"> والعلا</w:t>
      </w:r>
      <w:r w:rsidRPr="00E354BF">
        <w:rPr>
          <w:rFonts w:cs="AL-Mohanad" w:hint="cs"/>
          <w:b/>
          <w:bCs w:val="0"/>
          <w:sz w:val="27"/>
          <w:szCs w:val="27"/>
          <w:rtl/>
        </w:rPr>
        <w:t>ّ</w:t>
      </w:r>
      <w:r w:rsidR="002C4933" w:rsidRPr="00E354BF">
        <w:rPr>
          <w:rFonts w:cs="AL-Mohanad" w:hint="cs"/>
          <w:b/>
          <w:bCs w:val="0"/>
          <w:sz w:val="27"/>
          <w:szCs w:val="27"/>
          <w:rtl/>
        </w:rPr>
        <w:t>مة الحل</w:t>
      </w:r>
      <w:r w:rsidRPr="00E354BF">
        <w:rPr>
          <w:rFonts w:cs="AL-Mohanad" w:hint="cs"/>
          <w:b/>
          <w:bCs w:val="0"/>
          <w:sz w:val="27"/>
          <w:szCs w:val="27"/>
          <w:rtl/>
        </w:rPr>
        <w:t>ّي</w:t>
      </w:r>
      <w:r w:rsidR="002C4933" w:rsidRPr="00E354BF">
        <w:rPr>
          <w:rFonts w:cs="AL-Mohanad" w:hint="cs"/>
          <w:b/>
          <w:bCs w:val="0"/>
          <w:sz w:val="27"/>
          <w:szCs w:val="27"/>
          <w:vertAlign w:val="superscript"/>
          <w:rtl/>
        </w:rPr>
        <w:t>(</w:t>
      </w:r>
      <w:r w:rsidR="002C4933" w:rsidRPr="00E354BF">
        <w:rPr>
          <w:rStyle w:val="EndnoteReference"/>
          <w:rFonts w:cs="AL-Mohanad"/>
          <w:b/>
          <w:bCs w:val="0"/>
          <w:sz w:val="27"/>
          <w:rtl/>
        </w:rPr>
        <w:endnoteReference w:id="565"/>
      </w:r>
      <w:r w:rsidR="002C4933" w:rsidRPr="00E354BF">
        <w:rPr>
          <w:rFonts w:cs="AL-Mohanad" w:hint="cs"/>
          <w:b/>
          <w:bCs w:val="0"/>
          <w:sz w:val="27"/>
          <w:szCs w:val="27"/>
          <w:vertAlign w:val="superscript"/>
          <w:rtl/>
        </w:rPr>
        <w:t>)</w:t>
      </w:r>
      <w:r w:rsidR="002C4933" w:rsidRPr="00E354BF">
        <w:rPr>
          <w:rFonts w:cs="AL-Mohanad" w:hint="cs"/>
          <w:b/>
          <w:bCs w:val="0"/>
          <w:sz w:val="27"/>
          <w:szCs w:val="27"/>
          <w:rtl/>
        </w:rPr>
        <w:t xml:space="preserve"> في هذا الحديث حكماً حكومي</w:t>
      </w:r>
      <w:r w:rsidRPr="00E354BF">
        <w:rPr>
          <w:rFonts w:cs="AL-Mohanad" w:hint="cs"/>
          <w:b/>
          <w:bCs w:val="0"/>
          <w:sz w:val="27"/>
          <w:szCs w:val="27"/>
          <w:rtl/>
        </w:rPr>
        <w:t>ّ</w:t>
      </w:r>
      <w:r w:rsidR="002C4933" w:rsidRPr="00E354BF">
        <w:rPr>
          <w:rFonts w:cs="AL-Mohanad" w:hint="cs"/>
          <w:b/>
          <w:bCs w:val="0"/>
          <w:sz w:val="27"/>
          <w:szCs w:val="27"/>
          <w:rtl/>
        </w:rPr>
        <w:t>اً، ويرجّ</w:t>
      </w:r>
      <w:r w:rsidRPr="00E354BF">
        <w:rPr>
          <w:rFonts w:cs="AL-Mohanad" w:hint="cs"/>
          <w:b/>
          <w:bCs w:val="0"/>
          <w:sz w:val="27"/>
          <w:szCs w:val="27"/>
          <w:rtl/>
        </w:rPr>
        <w:t>ِ</w:t>
      </w:r>
      <w:r w:rsidR="002C4933" w:rsidRPr="00E354BF">
        <w:rPr>
          <w:rFonts w:cs="AL-Mohanad" w:hint="cs"/>
          <w:b/>
          <w:bCs w:val="0"/>
          <w:sz w:val="27"/>
          <w:szCs w:val="27"/>
          <w:rtl/>
        </w:rPr>
        <w:t>ح الشهيد الأو</w:t>
      </w:r>
      <w:r w:rsidRPr="00E354BF">
        <w:rPr>
          <w:rFonts w:cs="AL-Mohanad" w:hint="cs"/>
          <w:b/>
          <w:bCs w:val="0"/>
          <w:sz w:val="27"/>
          <w:szCs w:val="27"/>
          <w:rtl/>
        </w:rPr>
        <w:t>ّ</w:t>
      </w:r>
      <w:r w:rsidR="002C4933" w:rsidRPr="00E354BF">
        <w:rPr>
          <w:rFonts w:cs="AL-Mohanad" w:hint="cs"/>
          <w:b/>
          <w:bCs w:val="0"/>
          <w:sz w:val="27"/>
          <w:szCs w:val="27"/>
          <w:rtl/>
        </w:rPr>
        <w:t xml:space="preserve">ل هذا الرأي بقوله: </w:t>
      </w:r>
      <w:r w:rsidRPr="00E354BF">
        <w:rPr>
          <w:rFonts w:cs="AL-Mohanad" w:hint="eastAsia"/>
          <w:b/>
          <w:bCs w:val="0"/>
          <w:sz w:val="27"/>
          <w:szCs w:val="27"/>
          <w:rtl/>
        </w:rPr>
        <w:t>«</w:t>
      </w:r>
      <w:r w:rsidR="002C4933" w:rsidRPr="00E354BF">
        <w:rPr>
          <w:rFonts w:cs="AL-Mohanad" w:hint="cs"/>
          <w:b/>
          <w:bCs w:val="0"/>
          <w:sz w:val="27"/>
          <w:szCs w:val="27"/>
          <w:rtl/>
        </w:rPr>
        <w:t>إ</w:t>
      </w:r>
      <w:r w:rsidR="002C4933" w:rsidRPr="00E354BF">
        <w:rPr>
          <w:rFonts w:cs="AL-Mohanad"/>
          <w:b/>
          <w:bCs w:val="0"/>
          <w:sz w:val="27"/>
          <w:szCs w:val="27"/>
          <w:rtl/>
        </w:rPr>
        <w:t>ن</w:t>
      </w:r>
      <w:r w:rsidR="002C4933" w:rsidRPr="00E354BF">
        <w:rPr>
          <w:rFonts w:cs="AL-Mohanad" w:hint="cs"/>
          <w:b/>
          <w:bCs w:val="0"/>
          <w:sz w:val="27"/>
          <w:szCs w:val="27"/>
          <w:rtl/>
        </w:rPr>
        <w:t>ّ</w:t>
      </w:r>
      <w:r w:rsidR="002C4933" w:rsidRPr="00E354BF">
        <w:rPr>
          <w:rFonts w:cs="AL-Mohanad"/>
          <w:b/>
          <w:bCs w:val="0"/>
          <w:sz w:val="27"/>
          <w:szCs w:val="27"/>
          <w:rtl/>
        </w:rPr>
        <w:t xml:space="preserve"> </w:t>
      </w:r>
      <w:r w:rsidR="002C4933" w:rsidRPr="00E354BF">
        <w:rPr>
          <w:rFonts w:cs="AL-Mohanad" w:hint="cs"/>
          <w:b/>
          <w:bCs w:val="0"/>
          <w:sz w:val="27"/>
          <w:szCs w:val="27"/>
          <w:rtl/>
        </w:rPr>
        <w:t>هذا الأمر صادر</w:t>
      </w:r>
      <w:r w:rsidRPr="00E354BF">
        <w:rPr>
          <w:rFonts w:cs="AL-Mohanad" w:hint="cs"/>
          <w:b/>
          <w:bCs w:val="0"/>
          <w:sz w:val="27"/>
          <w:szCs w:val="27"/>
          <w:rtl/>
        </w:rPr>
        <w:t>ٌ</w:t>
      </w:r>
      <w:r w:rsidR="002C4933" w:rsidRPr="00E354BF">
        <w:rPr>
          <w:rFonts w:cs="AL-Mohanad"/>
          <w:b/>
          <w:bCs w:val="0"/>
          <w:sz w:val="27"/>
          <w:szCs w:val="27"/>
          <w:rtl/>
        </w:rPr>
        <w:t xml:space="preserve"> في بعض الحروب، فهي مختص</w:t>
      </w:r>
      <w:r w:rsidRPr="00E354BF">
        <w:rPr>
          <w:rFonts w:cs="AL-Mohanad" w:hint="cs"/>
          <w:b/>
          <w:bCs w:val="0"/>
          <w:sz w:val="27"/>
          <w:szCs w:val="27"/>
          <w:rtl/>
        </w:rPr>
        <w:t>ّ</w:t>
      </w:r>
      <w:r w:rsidR="002C4933" w:rsidRPr="00E354BF">
        <w:rPr>
          <w:rFonts w:cs="AL-Mohanad"/>
          <w:b/>
          <w:bCs w:val="0"/>
          <w:sz w:val="27"/>
          <w:szCs w:val="27"/>
          <w:rtl/>
        </w:rPr>
        <w:t>ة بها</w:t>
      </w:r>
      <w:r w:rsidR="002C4933" w:rsidRPr="00E354BF">
        <w:rPr>
          <w:rFonts w:cs="AL-Mohanad" w:hint="cs"/>
          <w:b/>
          <w:bCs w:val="0"/>
          <w:sz w:val="27"/>
          <w:szCs w:val="27"/>
          <w:rtl/>
        </w:rPr>
        <w:t>؛</w:t>
      </w:r>
      <w:r w:rsidR="002C4933" w:rsidRPr="00E354BF">
        <w:rPr>
          <w:rFonts w:cs="AL-Mohanad"/>
          <w:b/>
          <w:bCs w:val="0"/>
          <w:sz w:val="27"/>
          <w:szCs w:val="27"/>
          <w:rtl/>
        </w:rPr>
        <w:t xml:space="preserve"> ول</w:t>
      </w:r>
      <w:r w:rsidR="002C4933" w:rsidRPr="00E354BF">
        <w:rPr>
          <w:rFonts w:cs="AL-Mohanad" w:hint="cs"/>
          <w:b/>
          <w:bCs w:val="0"/>
          <w:sz w:val="27"/>
          <w:szCs w:val="27"/>
          <w:rtl/>
        </w:rPr>
        <w:t>أ</w:t>
      </w:r>
      <w:r w:rsidR="002C4933" w:rsidRPr="00E354BF">
        <w:rPr>
          <w:rFonts w:cs="AL-Mohanad"/>
          <w:b/>
          <w:bCs w:val="0"/>
          <w:sz w:val="27"/>
          <w:szCs w:val="27"/>
          <w:rtl/>
        </w:rPr>
        <w:t>ن</w:t>
      </w:r>
      <w:r w:rsidR="002C4933" w:rsidRPr="00E354BF">
        <w:rPr>
          <w:rFonts w:cs="AL-Mohanad" w:hint="cs"/>
          <w:b/>
          <w:bCs w:val="0"/>
          <w:sz w:val="27"/>
          <w:szCs w:val="27"/>
          <w:rtl/>
        </w:rPr>
        <w:t>ّ</w:t>
      </w:r>
      <w:r w:rsidR="002C4933" w:rsidRPr="00E354BF">
        <w:rPr>
          <w:rFonts w:cs="AL-Mohanad"/>
          <w:b/>
          <w:bCs w:val="0"/>
          <w:sz w:val="27"/>
          <w:szCs w:val="27"/>
          <w:rtl/>
        </w:rPr>
        <w:t xml:space="preserve"> </w:t>
      </w:r>
      <w:r w:rsidR="002C4933" w:rsidRPr="00E354BF">
        <w:rPr>
          <w:rFonts w:cs="AL-Mohanad" w:hint="cs"/>
          <w:b/>
          <w:bCs w:val="0"/>
          <w:sz w:val="27"/>
          <w:szCs w:val="27"/>
          <w:rtl/>
        </w:rPr>
        <w:t>الأصل</w:t>
      </w:r>
      <w:r w:rsidR="002C4933" w:rsidRPr="00E354BF">
        <w:rPr>
          <w:rFonts w:cs="AL-Mohanad"/>
          <w:b/>
          <w:bCs w:val="0"/>
          <w:sz w:val="27"/>
          <w:szCs w:val="27"/>
          <w:rtl/>
        </w:rPr>
        <w:t xml:space="preserve"> في الغنيمة أن تكون للغانمين</w:t>
      </w:r>
      <w:r w:rsidRPr="00E354BF">
        <w:rPr>
          <w:rFonts w:cs="AL-Mohanad" w:hint="cs"/>
          <w:b/>
          <w:bCs w:val="0"/>
          <w:sz w:val="27"/>
          <w:szCs w:val="27"/>
          <w:rtl/>
        </w:rPr>
        <w:t>؛</w:t>
      </w:r>
      <w:r w:rsidR="002C4933" w:rsidRPr="00E354BF">
        <w:rPr>
          <w:rFonts w:cs="AL-Mohanad"/>
          <w:b/>
          <w:bCs w:val="0"/>
          <w:sz w:val="27"/>
          <w:szCs w:val="27"/>
          <w:rtl/>
        </w:rPr>
        <w:t xml:space="preserve"> لقوله تعالى: </w:t>
      </w:r>
      <w:r w:rsidR="002C4933" w:rsidRPr="00E354BF">
        <w:rPr>
          <w:rFonts w:ascii="Mosawi" w:hAnsi="Mosawi" w:cs="Mosawi"/>
          <w:sz w:val="24"/>
          <w:szCs w:val="24"/>
          <w:rtl/>
        </w:rPr>
        <w:t>﴿</w:t>
      </w:r>
      <w:r w:rsidR="002C4933" w:rsidRPr="00E354BF">
        <w:rPr>
          <w:rFonts w:cs="AL-Mohanad"/>
          <w:sz w:val="27"/>
          <w:szCs w:val="27"/>
          <w:rtl/>
        </w:rPr>
        <w:t>وَاعْلَمُواْ أَنَّ</w:t>
      </w:r>
      <w:r w:rsidRPr="00E354BF">
        <w:rPr>
          <w:rFonts w:cs="AL-Mohanad" w:hint="cs"/>
          <w:sz w:val="27"/>
          <w:szCs w:val="27"/>
          <w:rtl/>
        </w:rPr>
        <w:t xml:space="preserve"> </w:t>
      </w:r>
      <w:r w:rsidR="002C4933" w:rsidRPr="00E354BF">
        <w:rPr>
          <w:rFonts w:cs="AL-Mohanad"/>
          <w:sz w:val="27"/>
          <w:szCs w:val="27"/>
          <w:rtl/>
        </w:rPr>
        <w:t>مَا غَنِمْتُم مِّن شَيْءٍ فَأَنَّ لِلّهِ خُمُسَهُ وَلِلرَّسُولِ وَلِذِي الْقُرْبَى وَالْيَتَامَى وَالْمَسَاكِينِ</w:t>
      </w:r>
      <w:r w:rsidR="002C4933" w:rsidRPr="00E354BF">
        <w:rPr>
          <w:rFonts w:cs="AL-Mohanad" w:hint="cs"/>
          <w:sz w:val="27"/>
          <w:szCs w:val="27"/>
          <w:rtl/>
        </w:rPr>
        <w:t>...</w:t>
      </w:r>
      <w:r w:rsidR="002C4933" w:rsidRPr="00E354BF">
        <w:rPr>
          <w:rFonts w:ascii="Mosawi" w:hAnsi="Mosawi" w:cs="Mosawi"/>
          <w:sz w:val="24"/>
          <w:szCs w:val="24"/>
          <w:rtl/>
        </w:rPr>
        <w:t>﴾</w:t>
      </w:r>
      <w:r w:rsidR="002C4933" w:rsidRPr="00E354BF">
        <w:rPr>
          <w:rFonts w:cs="AL-Mohanad" w:hint="cs"/>
          <w:b/>
          <w:bCs w:val="0"/>
          <w:sz w:val="27"/>
          <w:szCs w:val="27"/>
          <w:rtl/>
        </w:rPr>
        <w:t xml:space="preserve"> (</w:t>
      </w:r>
      <w:r w:rsidRPr="00E354BF">
        <w:rPr>
          <w:rFonts w:cs="AL-Mohanad" w:hint="cs"/>
          <w:b/>
          <w:bCs w:val="0"/>
          <w:sz w:val="27"/>
          <w:szCs w:val="27"/>
          <w:rtl/>
        </w:rPr>
        <w:t>الأنفال:</w:t>
      </w:r>
      <w:r w:rsidR="002C4933" w:rsidRPr="00E354BF">
        <w:rPr>
          <w:rFonts w:cs="AL-Mohanad" w:hint="cs"/>
          <w:b/>
          <w:bCs w:val="0"/>
          <w:sz w:val="27"/>
          <w:szCs w:val="27"/>
          <w:rtl/>
        </w:rPr>
        <w:t xml:space="preserve"> 41)</w:t>
      </w:r>
      <w:r w:rsidR="002C4933" w:rsidRPr="00E354BF">
        <w:rPr>
          <w:rFonts w:cs="AL-Mohanad"/>
          <w:b/>
          <w:bCs w:val="0"/>
          <w:sz w:val="27"/>
          <w:szCs w:val="27"/>
          <w:rtl/>
        </w:rPr>
        <w:t>. فخروج السلب منه ينافي ظاهرها</w:t>
      </w:r>
      <w:r w:rsidR="002C4933" w:rsidRPr="00E354BF">
        <w:rPr>
          <w:rFonts w:cs="AL-Mohanad" w:hint="cs"/>
          <w:b/>
          <w:bCs w:val="0"/>
          <w:sz w:val="27"/>
          <w:szCs w:val="27"/>
          <w:rtl/>
        </w:rPr>
        <w:t>؛</w:t>
      </w:r>
      <w:r w:rsidR="002C4933" w:rsidRPr="00E354BF">
        <w:rPr>
          <w:rFonts w:cs="AL-Mohanad"/>
          <w:b/>
          <w:bCs w:val="0"/>
          <w:sz w:val="27"/>
          <w:szCs w:val="27"/>
          <w:rtl/>
        </w:rPr>
        <w:t xml:space="preserve"> ول</w:t>
      </w:r>
      <w:r w:rsidR="002C4933" w:rsidRPr="00E354BF">
        <w:rPr>
          <w:rFonts w:cs="AL-Mohanad" w:hint="cs"/>
          <w:b/>
          <w:bCs w:val="0"/>
          <w:sz w:val="27"/>
          <w:szCs w:val="27"/>
          <w:rtl/>
        </w:rPr>
        <w:t>أ</w:t>
      </w:r>
      <w:r w:rsidR="002C4933" w:rsidRPr="00E354BF">
        <w:rPr>
          <w:rFonts w:cs="AL-Mohanad"/>
          <w:b/>
          <w:bCs w:val="0"/>
          <w:sz w:val="27"/>
          <w:szCs w:val="27"/>
          <w:rtl/>
        </w:rPr>
        <w:t>ن</w:t>
      </w:r>
      <w:r w:rsidR="002C4933" w:rsidRPr="00E354BF">
        <w:rPr>
          <w:rFonts w:cs="AL-Mohanad" w:hint="cs"/>
          <w:b/>
          <w:bCs w:val="0"/>
          <w:sz w:val="27"/>
          <w:szCs w:val="27"/>
          <w:rtl/>
        </w:rPr>
        <w:t>ّ</w:t>
      </w:r>
      <w:r w:rsidR="002C4933" w:rsidRPr="00E354BF">
        <w:rPr>
          <w:rFonts w:cs="AL-Mohanad"/>
          <w:b/>
          <w:bCs w:val="0"/>
          <w:sz w:val="27"/>
          <w:szCs w:val="27"/>
          <w:rtl/>
        </w:rPr>
        <w:t>ه كان يؤد</w:t>
      </w:r>
      <w:r w:rsidRPr="00E354BF">
        <w:rPr>
          <w:rFonts w:cs="AL-Mohanad" w:hint="cs"/>
          <w:b/>
          <w:bCs w:val="0"/>
          <w:sz w:val="27"/>
          <w:szCs w:val="27"/>
          <w:rtl/>
        </w:rPr>
        <w:t>ّ</w:t>
      </w:r>
      <w:r w:rsidR="002C4933" w:rsidRPr="00E354BF">
        <w:rPr>
          <w:rFonts w:cs="AL-Mohanad"/>
          <w:b/>
          <w:bCs w:val="0"/>
          <w:sz w:val="27"/>
          <w:szCs w:val="27"/>
          <w:rtl/>
        </w:rPr>
        <w:t>ي إلى حرصهم على قتل ذي السلب دون غيره، فيختل</w:t>
      </w:r>
      <w:r w:rsidRPr="00E354BF">
        <w:rPr>
          <w:rFonts w:cs="AL-Mohanad" w:hint="cs"/>
          <w:b/>
          <w:bCs w:val="0"/>
          <w:sz w:val="27"/>
          <w:szCs w:val="27"/>
          <w:rtl/>
        </w:rPr>
        <w:t>ّ</w:t>
      </w:r>
      <w:r w:rsidR="002C4933" w:rsidRPr="00E354BF">
        <w:rPr>
          <w:rFonts w:cs="AL-Mohanad"/>
          <w:b/>
          <w:bCs w:val="0"/>
          <w:sz w:val="27"/>
          <w:szCs w:val="27"/>
          <w:rtl/>
        </w:rPr>
        <w:t xml:space="preserve"> نظام المجاهدة، ول</w:t>
      </w:r>
      <w:r w:rsidR="002C4933" w:rsidRPr="00E354BF">
        <w:rPr>
          <w:rFonts w:cs="AL-Mohanad" w:hint="cs"/>
          <w:b/>
          <w:bCs w:val="0"/>
          <w:sz w:val="27"/>
          <w:szCs w:val="27"/>
          <w:rtl/>
        </w:rPr>
        <w:t>أ</w:t>
      </w:r>
      <w:r w:rsidR="002C4933" w:rsidRPr="00E354BF">
        <w:rPr>
          <w:rFonts w:cs="AL-Mohanad"/>
          <w:b/>
          <w:bCs w:val="0"/>
          <w:sz w:val="27"/>
          <w:szCs w:val="27"/>
          <w:rtl/>
        </w:rPr>
        <w:t>ن</w:t>
      </w:r>
      <w:r w:rsidR="002C4933" w:rsidRPr="00E354BF">
        <w:rPr>
          <w:rFonts w:cs="AL-Mohanad" w:hint="cs"/>
          <w:b/>
          <w:bCs w:val="0"/>
          <w:sz w:val="27"/>
          <w:szCs w:val="27"/>
          <w:rtl/>
        </w:rPr>
        <w:t>ّ</w:t>
      </w:r>
      <w:r w:rsidR="002C4933" w:rsidRPr="00E354BF">
        <w:rPr>
          <w:rFonts w:cs="AL-Mohanad"/>
          <w:b/>
          <w:bCs w:val="0"/>
          <w:sz w:val="27"/>
          <w:szCs w:val="27"/>
          <w:rtl/>
        </w:rPr>
        <w:t xml:space="preserve">ه ربما أفسد </w:t>
      </w:r>
      <w:r w:rsidR="002C4933" w:rsidRPr="00E354BF">
        <w:rPr>
          <w:rFonts w:cs="AL-Mohanad" w:hint="cs"/>
          <w:b/>
          <w:bCs w:val="0"/>
          <w:sz w:val="27"/>
          <w:szCs w:val="27"/>
          <w:rtl/>
        </w:rPr>
        <w:t>الإخلاص</w:t>
      </w:r>
      <w:r w:rsidR="002C4933" w:rsidRPr="00E354BF">
        <w:rPr>
          <w:rFonts w:cs="AL-Mohanad"/>
          <w:b/>
          <w:bCs w:val="0"/>
          <w:sz w:val="27"/>
          <w:szCs w:val="27"/>
          <w:rtl/>
        </w:rPr>
        <w:t xml:space="preserve"> المقصود من الجهاد</w:t>
      </w:r>
      <w:r w:rsidRPr="00E354BF">
        <w:rPr>
          <w:rFonts w:cs="AL-Mohanad" w:hint="eastAsia"/>
          <w:b/>
          <w:bCs w:val="0"/>
          <w:sz w:val="27"/>
          <w:szCs w:val="27"/>
          <w:rtl/>
        </w:rPr>
        <w:t>»</w:t>
      </w:r>
      <w:r w:rsidR="002C4933" w:rsidRPr="00E354BF">
        <w:rPr>
          <w:rFonts w:cs="AL-Mohanad"/>
          <w:b/>
          <w:bCs w:val="0"/>
          <w:sz w:val="27"/>
          <w:szCs w:val="27"/>
          <w:vertAlign w:val="superscript"/>
          <w:rtl/>
        </w:rPr>
        <w:t>(</w:t>
      </w:r>
      <w:r w:rsidR="002C4933" w:rsidRPr="00E354BF">
        <w:rPr>
          <w:rStyle w:val="EndnoteReference"/>
          <w:rFonts w:cs="AL-Mohanad"/>
          <w:b/>
          <w:bCs w:val="0"/>
          <w:sz w:val="27"/>
          <w:rtl/>
        </w:rPr>
        <w:endnoteReference w:id="566"/>
      </w:r>
      <w:r w:rsidR="002C4933" w:rsidRPr="00E354BF">
        <w:rPr>
          <w:rFonts w:cs="AL-Mohanad" w:hint="cs"/>
          <w:b/>
          <w:bCs w:val="0"/>
          <w:sz w:val="27"/>
          <w:szCs w:val="27"/>
          <w:vertAlign w:val="superscript"/>
          <w:rtl/>
        </w:rPr>
        <w:t>)</w:t>
      </w:r>
      <w:r w:rsidRPr="00E354BF">
        <w:rPr>
          <w:rFonts w:cs="AL-Mohanad" w:hint="cs"/>
          <w:b/>
          <w:bCs w:val="0"/>
          <w:sz w:val="27"/>
          <w:szCs w:val="27"/>
          <w:rtl/>
        </w:rPr>
        <w:t>.</w:t>
      </w:r>
      <w:r w:rsidR="00D15E50" w:rsidRPr="00E354BF">
        <w:rPr>
          <w:rFonts w:cs="AL-Mohanad" w:hint="cs"/>
          <w:b/>
          <w:bCs w:val="0"/>
          <w:sz w:val="27"/>
          <w:szCs w:val="27"/>
          <w:rtl/>
        </w:rPr>
        <w:t xml:space="preserve"> </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كما أنّ الإمام علي</w:t>
      </w:r>
      <w:r w:rsidR="00DB160D" w:rsidRPr="00E354BF">
        <w:rPr>
          <w:rFonts w:cs="AL-Mohanad" w:hint="cs"/>
          <w:b/>
          <w:bCs w:val="0"/>
          <w:sz w:val="27"/>
          <w:szCs w:val="27"/>
          <w:rtl/>
        </w:rPr>
        <w:t>ّ</w:t>
      </w:r>
      <w:r w:rsidR="0079584A" w:rsidRPr="00E354BF">
        <w:rPr>
          <w:rFonts w:cs="Mosawi" w:hint="cs"/>
          <w:b/>
          <w:bCs w:val="0"/>
          <w:sz w:val="27"/>
          <w:szCs w:val="26"/>
          <w:rtl/>
        </w:rPr>
        <w:t>×</w:t>
      </w:r>
      <w:r w:rsidRPr="00E354BF">
        <w:rPr>
          <w:rFonts w:cs="AL-Mohanad" w:hint="cs"/>
          <w:b/>
          <w:bCs w:val="0"/>
          <w:sz w:val="27"/>
          <w:szCs w:val="27"/>
          <w:rtl/>
        </w:rPr>
        <w:t xml:space="preserve"> جعل الزكاة على الخيل في مرحلة من مراحل حكومته؛ من أجل تأمين ما ينقص من بيت المال</w:t>
      </w:r>
      <w:r w:rsidR="00DB160D" w:rsidRPr="00E354BF">
        <w:rPr>
          <w:rFonts w:cs="AL-Mohanad" w:hint="cs"/>
          <w:b/>
          <w:bCs w:val="0"/>
          <w:sz w:val="27"/>
          <w:szCs w:val="27"/>
          <w:rtl/>
        </w:rPr>
        <w:t>.</w:t>
      </w:r>
      <w:r w:rsidRPr="00E354BF">
        <w:rPr>
          <w:rFonts w:cs="AL-Mohanad" w:hint="cs"/>
          <w:b/>
          <w:bCs w:val="0"/>
          <w:sz w:val="27"/>
          <w:szCs w:val="27"/>
          <w:rtl/>
        </w:rPr>
        <w:t xml:space="preserve"> وقد روي عن الإمام</w:t>
      </w:r>
      <w:r w:rsidR="00DB160D" w:rsidRPr="00E354BF">
        <w:rPr>
          <w:rFonts w:cs="AL-Mohanad" w:hint="cs"/>
          <w:b/>
          <w:bCs w:val="0"/>
          <w:sz w:val="27"/>
          <w:szCs w:val="27"/>
          <w:rtl/>
        </w:rPr>
        <w:t>َيْن</w:t>
      </w:r>
      <w:r w:rsidRPr="00E354BF">
        <w:rPr>
          <w:rFonts w:cs="AL-Mohanad" w:hint="cs"/>
          <w:b/>
          <w:bCs w:val="0"/>
          <w:sz w:val="27"/>
          <w:szCs w:val="27"/>
          <w:rtl/>
        </w:rPr>
        <w:t xml:space="preserve"> الباقر </w:t>
      </w:r>
      <w:r w:rsidR="00DB160D" w:rsidRPr="00E354BF">
        <w:rPr>
          <w:rFonts w:cs="AL-Mohanad" w:hint="cs"/>
          <w:b/>
          <w:bCs w:val="0"/>
          <w:sz w:val="27"/>
          <w:szCs w:val="27"/>
          <w:rtl/>
        </w:rPr>
        <w:t>و</w:t>
      </w:r>
      <w:r w:rsidRPr="00E354BF">
        <w:rPr>
          <w:rFonts w:cs="AL-Mohanad" w:hint="cs"/>
          <w:b/>
          <w:bCs w:val="0"/>
          <w:sz w:val="27"/>
          <w:szCs w:val="27"/>
          <w:rtl/>
        </w:rPr>
        <w:t>الصادق</w:t>
      </w:r>
      <w:r w:rsidR="00FA3CF9" w:rsidRPr="00E354BF">
        <w:rPr>
          <w:rFonts w:cs="Mosawi" w:hint="cs"/>
          <w:b/>
          <w:bCs w:val="0"/>
          <w:sz w:val="27"/>
          <w:szCs w:val="26"/>
          <w:rtl/>
        </w:rPr>
        <w:t>’</w:t>
      </w:r>
      <w:r w:rsidRPr="00E354BF">
        <w:rPr>
          <w:rFonts w:cs="AL-Mohanad" w:hint="cs"/>
          <w:b/>
          <w:bCs w:val="0"/>
          <w:sz w:val="27"/>
          <w:szCs w:val="27"/>
          <w:rtl/>
        </w:rPr>
        <w:t xml:space="preserve"> في هذا الصدد قولهما: «</w:t>
      </w:r>
      <w:r w:rsidRPr="00E354BF">
        <w:rPr>
          <w:rFonts w:cs="AL-Mohanad"/>
          <w:b/>
          <w:bCs w:val="0"/>
          <w:sz w:val="27"/>
          <w:szCs w:val="27"/>
          <w:rtl/>
        </w:rPr>
        <w:t>وضع أمير المؤمنين</w:t>
      </w:r>
      <w:r w:rsidR="0079584A" w:rsidRPr="00E354BF">
        <w:rPr>
          <w:rFonts w:cs="Mosawi"/>
          <w:b/>
          <w:bCs w:val="0"/>
          <w:sz w:val="27"/>
          <w:szCs w:val="26"/>
          <w:rtl/>
        </w:rPr>
        <w:t>×</w:t>
      </w:r>
      <w:r w:rsidRPr="00E354BF">
        <w:rPr>
          <w:rFonts w:cs="AL-Mohanad"/>
          <w:b/>
          <w:bCs w:val="0"/>
          <w:sz w:val="27"/>
          <w:szCs w:val="27"/>
          <w:rtl/>
        </w:rPr>
        <w:t xml:space="preserve"> على الخيل العتاق الراعية </w:t>
      </w:r>
      <w:r w:rsidRPr="00E354BF">
        <w:rPr>
          <w:rFonts w:cs="AL-Mohanad"/>
          <w:b/>
          <w:bCs w:val="0"/>
          <w:sz w:val="27"/>
          <w:szCs w:val="27"/>
          <w:rtl/>
        </w:rPr>
        <w:lastRenderedPageBreak/>
        <w:t>في كل</w:t>
      </w:r>
      <w:r w:rsidR="00DB160D" w:rsidRPr="00E354BF">
        <w:rPr>
          <w:rFonts w:cs="AL-Mohanad" w:hint="cs"/>
          <w:b/>
          <w:bCs w:val="0"/>
          <w:sz w:val="27"/>
          <w:szCs w:val="27"/>
          <w:rtl/>
        </w:rPr>
        <w:t>ّ</w:t>
      </w:r>
      <w:r w:rsidRPr="00E354BF">
        <w:rPr>
          <w:rFonts w:cs="AL-Mohanad"/>
          <w:b/>
          <w:bCs w:val="0"/>
          <w:sz w:val="27"/>
          <w:szCs w:val="27"/>
          <w:rtl/>
        </w:rPr>
        <w:t xml:space="preserve"> فرس في كل</w:t>
      </w:r>
      <w:r w:rsidR="00DB160D" w:rsidRPr="00E354BF">
        <w:rPr>
          <w:rFonts w:cs="AL-Mohanad" w:hint="cs"/>
          <w:b/>
          <w:bCs w:val="0"/>
          <w:sz w:val="27"/>
          <w:szCs w:val="27"/>
          <w:rtl/>
        </w:rPr>
        <w:t>ّ</w:t>
      </w:r>
      <w:r w:rsidRPr="00E354BF">
        <w:rPr>
          <w:rFonts w:cs="AL-Mohanad"/>
          <w:b/>
          <w:bCs w:val="0"/>
          <w:sz w:val="27"/>
          <w:szCs w:val="27"/>
          <w:rtl/>
        </w:rPr>
        <w:t xml:space="preserve"> عام دينارين، وجعل على البراذين دينارا</w:t>
      </w:r>
      <w:r w:rsidRPr="00E354BF">
        <w:rPr>
          <w:rFonts w:cs="AL-Mohanad" w:hint="cs"/>
          <w:b/>
          <w:bCs w:val="0"/>
          <w:sz w:val="27"/>
          <w:szCs w:val="27"/>
          <w:rtl/>
        </w:rPr>
        <w:t>ً»</w:t>
      </w:r>
      <w:r w:rsidRPr="00E354BF">
        <w:rPr>
          <w:rFonts w:cs="AL-Mohanad"/>
          <w:b/>
          <w:bCs w:val="0"/>
          <w:sz w:val="27"/>
          <w:szCs w:val="27"/>
          <w:vertAlign w:val="superscript"/>
          <w:rtl/>
        </w:rPr>
        <w:t>(</w:t>
      </w:r>
      <w:r w:rsidRPr="00E354BF">
        <w:rPr>
          <w:rStyle w:val="EndnoteReference"/>
          <w:rFonts w:cs="AL-Mohanad"/>
          <w:b/>
          <w:bCs w:val="0"/>
          <w:sz w:val="27"/>
          <w:rtl/>
        </w:rPr>
        <w:endnoteReference w:id="567"/>
      </w:r>
      <w:r w:rsidRPr="00E354BF">
        <w:rPr>
          <w:rFonts w:cs="AL-Mohanad" w:hint="cs"/>
          <w:b/>
          <w:bCs w:val="0"/>
          <w:sz w:val="27"/>
          <w:szCs w:val="27"/>
          <w:vertAlign w:val="superscript"/>
          <w:rtl/>
        </w:rPr>
        <w:t>)</w:t>
      </w:r>
      <w:r w:rsidR="00DB160D" w:rsidRPr="00E354BF">
        <w:rPr>
          <w:rFonts w:cs="AL-Mohanad" w:hint="cs"/>
          <w:b/>
          <w:bCs w:val="0"/>
          <w:sz w:val="27"/>
          <w:szCs w:val="27"/>
          <w:rtl/>
        </w:rPr>
        <w:t>.</w:t>
      </w:r>
      <w:r w:rsidRPr="00E354BF">
        <w:rPr>
          <w:rFonts w:cs="AL-Mohanad" w:hint="cs"/>
          <w:b/>
          <w:bCs w:val="0"/>
          <w:sz w:val="27"/>
          <w:szCs w:val="27"/>
          <w:rtl/>
        </w:rPr>
        <w:t xml:space="preserve"> واحتمل بعض الفقهاء أنّ أساس موارد ومقادير الزكاة تابعة</w:t>
      </w:r>
      <w:r w:rsidR="00DB160D" w:rsidRPr="00E354BF">
        <w:rPr>
          <w:rFonts w:cs="AL-Mohanad" w:hint="cs"/>
          <w:b/>
          <w:bCs w:val="0"/>
          <w:sz w:val="27"/>
          <w:szCs w:val="27"/>
          <w:rtl/>
        </w:rPr>
        <w:t>ٌ</w:t>
      </w:r>
      <w:r w:rsidRPr="00E354BF">
        <w:rPr>
          <w:rFonts w:cs="AL-Mohanad" w:hint="cs"/>
          <w:b/>
          <w:bCs w:val="0"/>
          <w:sz w:val="27"/>
          <w:szCs w:val="27"/>
          <w:rtl/>
        </w:rPr>
        <w:t xml:space="preserve"> لرأي ولي</w:t>
      </w:r>
      <w:r w:rsidR="00DB160D" w:rsidRPr="00E354BF">
        <w:rPr>
          <w:rFonts w:cs="AL-Mohanad" w:hint="cs"/>
          <w:b/>
          <w:bCs w:val="0"/>
          <w:sz w:val="27"/>
          <w:szCs w:val="27"/>
          <w:rtl/>
        </w:rPr>
        <w:t>ّ</w:t>
      </w:r>
      <w:r w:rsidRPr="00E354BF">
        <w:rPr>
          <w:rFonts w:cs="AL-Mohanad" w:hint="cs"/>
          <w:b/>
          <w:bCs w:val="0"/>
          <w:sz w:val="27"/>
          <w:szCs w:val="27"/>
          <w:rtl/>
        </w:rPr>
        <w:t xml:space="preserve"> الأمر، ومرتبطة</w:t>
      </w:r>
      <w:r w:rsidR="00DB160D" w:rsidRPr="00E354BF">
        <w:rPr>
          <w:rFonts w:cs="AL-Mohanad" w:hint="cs"/>
          <w:b/>
          <w:bCs w:val="0"/>
          <w:sz w:val="27"/>
          <w:szCs w:val="27"/>
          <w:rtl/>
        </w:rPr>
        <w:t>ٌ</w:t>
      </w:r>
      <w:r w:rsidRPr="00E354BF">
        <w:rPr>
          <w:rFonts w:cs="AL-Mohanad" w:hint="cs"/>
          <w:b/>
          <w:bCs w:val="0"/>
          <w:sz w:val="27"/>
          <w:szCs w:val="27"/>
          <w:rtl/>
        </w:rPr>
        <w:t xml:space="preserve"> بتحو</w:t>
      </w:r>
      <w:r w:rsidR="00DB160D" w:rsidRPr="00E354BF">
        <w:rPr>
          <w:rFonts w:cs="AL-Mohanad" w:hint="cs"/>
          <w:b/>
          <w:bCs w:val="0"/>
          <w:sz w:val="27"/>
          <w:szCs w:val="27"/>
          <w:rtl/>
        </w:rPr>
        <w:t>ُّ</w:t>
      </w:r>
      <w:r w:rsidRPr="00E354BF">
        <w:rPr>
          <w:rFonts w:cs="AL-Mohanad" w:hint="cs"/>
          <w:b/>
          <w:bCs w:val="0"/>
          <w:sz w:val="27"/>
          <w:szCs w:val="27"/>
          <w:rtl/>
        </w:rPr>
        <w:t>ل أوضاع الزمان والمكان</w:t>
      </w:r>
      <w:r w:rsidRPr="00E354BF">
        <w:rPr>
          <w:rFonts w:cs="AL-Mohanad" w:hint="cs"/>
          <w:b/>
          <w:bCs w:val="0"/>
          <w:sz w:val="27"/>
          <w:szCs w:val="27"/>
          <w:vertAlign w:val="superscript"/>
          <w:rtl/>
        </w:rPr>
        <w:t>(</w:t>
      </w:r>
      <w:r w:rsidRPr="00E354BF">
        <w:rPr>
          <w:rStyle w:val="EndnoteReference"/>
          <w:rFonts w:cs="AL-Mohanad"/>
          <w:b/>
          <w:bCs w:val="0"/>
          <w:sz w:val="27"/>
          <w:rtl/>
        </w:rPr>
        <w:endnoteReference w:id="568"/>
      </w:r>
      <w:r w:rsidRPr="00E354BF">
        <w:rPr>
          <w:rFonts w:cs="AL-Mohanad" w:hint="cs"/>
          <w:b/>
          <w:bCs w:val="0"/>
          <w:sz w:val="27"/>
          <w:szCs w:val="27"/>
          <w:vertAlign w:val="superscript"/>
          <w:rtl/>
        </w:rPr>
        <w:t>)</w:t>
      </w:r>
      <w:r w:rsidR="00DB160D" w:rsidRPr="00E354BF">
        <w:rPr>
          <w:rFonts w:cs="AL-Mohanad" w:hint="cs"/>
          <w:b/>
          <w:bCs w:val="0"/>
          <w:sz w:val="27"/>
          <w:szCs w:val="27"/>
          <w:rtl/>
        </w:rPr>
        <w:t>.</w:t>
      </w:r>
    </w:p>
    <w:p w:rsidR="002C4933" w:rsidRPr="00E354BF" w:rsidRDefault="002C4933" w:rsidP="007C247F">
      <w:pPr>
        <w:pStyle w:val="afffffffff"/>
        <w:shd w:val="clear" w:color="auto" w:fill="FFFFFF"/>
        <w:spacing w:line="221" w:lineRule="auto"/>
        <w:ind w:firstLine="567"/>
        <w:rPr>
          <w:rFonts w:cs="AL-Mohanad"/>
          <w:b/>
          <w:bCs w:val="0"/>
          <w:sz w:val="27"/>
          <w:szCs w:val="27"/>
          <w:rtl/>
        </w:rPr>
      </w:pPr>
      <w:r w:rsidRPr="00E354BF">
        <w:rPr>
          <w:rFonts w:cs="AL-Mohanad" w:hint="cs"/>
          <w:b/>
          <w:bCs w:val="0"/>
          <w:sz w:val="27"/>
          <w:szCs w:val="27"/>
          <w:rtl/>
        </w:rPr>
        <w:t>وقال رسول الله</w:t>
      </w:r>
      <w:r w:rsidR="00A82A43" w:rsidRPr="00E354BF">
        <w:rPr>
          <w:rFonts w:cs="Mosawi" w:hint="cs"/>
          <w:b/>
          <w:bCs w:val="0"/>
          <w:sz w:val="27"/>
          <w:szCs w:val="26"/>
          <w:rtl/>
        </w:rPr>
        <w:t>|</w:t>
      </w:r>
      <w:r w:rsidRPr="00E354BF">
        <w:rPr>
          <w:rFonts w:cs="AL-Mohanad" w:hint="cs"/>
          <w:b/>
          <w:bCs w:val="0"/>
          <w:sz w:val="27"/>
          <w:szCs w:val="27"/>
          <w:rtl/>
        </w:rPr>
        <w:t xml:space="preserve"> في موضع آخر: «م</w:t>
      </w:r>
      <w:r w:rsidR="00DB160D" w:rsidRPr="00E354BF">
        <w:rPr>
          <w:rFonts w:cs="AL-Mohanad" w:hint="cs"/>
          <w:b/>
          <w:bCs w:val="0"/>
          <w:sz w:val="27"/>
          <w:szCs w:val="27"/>
          <w:rtl/>
        </w:rPr>
        <w:t>َ</w:t>
      </w:r>
      <w:r w:rsidRPr="00E354BF">
        <w:rPr>
          <w:rFonts w:cs="AL-Mohanad" w:hint="cs"/>
          <w:b/>
          <w:bCs w:val="0"/>
          <w:sz w:val="27"/>
          <w:szCs w:val="27"/>
          <w:rtl/>
        </w:rPr>
        <w:t>ن</w:t>
      </w:r>
      <w:r w:rsidR="00DB160D" w:rsidRPr="00E354BF">
        <w:rPr>
          <w:rFonts w:cs="AL-Mohanad" w:hint="cs"/>
          <w:b/>
          <w:bCs w:val="0"/>
          <w:sz w:val="27"/>
          <w:szCs w:val="27"/>
          <w:rtl/>
        </w:rPr>
        <w:t>ْ</w:t>
      </w:r>
      <w:r w:rsidRPr="00E354BF">
        <w:rPr>
          <w:rFonts w:cs="AL-Mohanad" w:hint="cs"/>
          <w:b/>
          <w:bCs w:val="0"/>
          <w:sz w:val="27"/>
          <w:szCs w:val="27"/>
          <w:rtl/>
        </w:rPr>
        <w:t xml:space="preserve"> أحيا أرضاً ميتة فهي له»</w:t>
      </w:r>
      <w:r w:rsidRPr="00E354BF">
        <w:rPr>
          <w:rFonts w:cs="AL-Mohanad" w:hint="cs"/>
          <w:b/>
          <w:bCs w:val="0"/>
          <w:sz w:val="27"/>
          <w:szCs w:val="27"/>
          <w:vertAlign w:val="superscript"/>
          <w:rtl/>
        </w:rPr>
        <w:t>(</w:t>
      </w:r>
      <w:r w:rsidRPr="00E354BF">
        <w:rPr>
          <w:rStyle w:val="EndnoteReference"/>
          <w:rFonts w:cs="AL-Mohanad"/>
          <w:b/>
          <w:bCs w:val="0"/>
          <w:sz w:val="27"/>
          <w:rtl/>
        </w:rPr>
        <w:endnoteReference w:id="569"/>
      </w:r>
      <w:r w:rsidRPr="00E354BF">
        <w:rPr>
          <w:rFonts w:cs="AL-Mohanad" w:hint="cs"/>
          <w:b/>
          <w:bCs w:val="0"/>
          <w:sz w:val="27"/>
          <w:szCs w:val="27"/>
          <w:vertAlign w:val="superscript"/>
          <w:rtl/>
        </w:rPr>
        <w:t>)</w:t>
      </w:r>
      <w:r w:rsidR="00DB160D" w:rsidRPr="00E354BF">
        <w:rPr>
          <w:rFonts w:cs="AL-Mohanad" w:hint="cs"/>
          <w:b/>
          <w:bCs w:val="0"/>
          <w:sz w:val="27"/>
          <w:szCs w:val="27"/>
          <w:rtl/>
        </w:rPr>
        <w:t>.</w:t>
      </w:r>
      <w:r w:rsidRPr="00E354BF">
        <w:rPr>
          <w:rFonts w:cs="AL-Mohanad" w:hint="cs"/>
          <w:b/>
          <w:bCs w:val="0"/>
          <w:sz w:val="27"/>
          <w:szCs w:val="27"/>
          <w:rtl/>
        </w:rPr>
        <w:t xml:space="preserve"> ويذهب الشيخ الطوسي</w:t>
      </w:r>
      <w:r w:rsidR="00DB160D" w:rsidRPr="00E354BF">
        <w:rPr>
          <w:rFonts w:cs="AL-Mohanad" w:hint="cs"/>
          <w:b/>
          <w:bCs w:val="0"/>
          <w:sz w:val="27"/>
          <w:szCs w:val="27"/>
          <w:vertAlign w:val="superscript"/>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70"/>
      </w:r>
      <w:r w:rsidRPr="00E354BF">
        <w:rPr>
          <w:rFonts w:cs="AL-Mohanad" w:hint="cs"/>
          <w:b/>
          <w:bCs w:val="0"/>
          <w:sz w:val="27"/>
          <w:szCs w:val="27"/>
          <w:vertAlign w:val="superscript"/>
          <w:rtl/>
        </w:rPr>
        <w:t>)</w:t>
      </w:r>
      <w:r w:rsidR="00D15E50" w:rsidRPr="00E354BF">
        <w:rPr>
          <w:rFonts w:cs="AL-Mohanad" w:hint="cs"/>
          <w:b/>
          <w:bCs w:val="0"/>
          <w:sz w:val="27"/>
          <w:szCs w:val="27"/>
          <w:rtl/>
        </w:rPr>
        <w:t xml:space="preserve"> </w:t>
      </w:r>
      <w:r w:rsidRPr="00E354BF">
        <w:rPr>
          <w:rFonts w:cs="AL-Mohanad" w:hint="cs"/>
          <w:b/>
          <w:bCs w:val="0"/>
          <w:sz w:val="27"/>
          <w:szCs w:val="27"/>
          <w:rtl/>
        </w:rPr>
        <w:t>والمحق</w:t>
      </w:r>
      <w:r w:rsidR="00DB160D" w:rsidRPr="00E354BF">
        <w:rPr>
          <w:rFonts w:cs="AL-Mohanad" w:hint="cs"/>
          <w:b/>
          <w:bCs w:val="0"/>
          <w:sz w:val="27"/>
          <w:szCs w:val="27"/>
          <w:rtl/>
        </w:rPr>
        <w:t>ِّ</w:t>
      </w:r>
      <w:r w:rsidRPr="00E354BF">
        <w:rPr>
          <w:rFonts w:cs="AL-Mohanad" w:hint="cs"/>
          <w:b/>
          <w:bCs w:val="0"/>
          <w:sz w:val="27"/>
          <w:szCs w:val="27"/>
          <w:rtl/>
        </w:rPr>
        <w:t>ق الحل</w:t>
      </w:r>
      <w:r w:rsidR="00DB160D" w:rsidRPr="00E354BF">
        <w:rPr>
          <w:rFonts w:cs="AL-Mohanad" w:hint="cs"/>
          <w:b/>
          <w:bCs w:val="0"/>
          <w:sz w:val="27"/>
          <w:szCs w:val="27"/>
          <w:rtl/>
        </w:rPr>
        <w:t>ّ</w:t>
      </w:r>
      <w:r w:rsidRPr="00E354BF">
        <w:rPr>
          <w:rFonts w:cs="AL-Mohanad" w:hint="cs"/>
          <w:b/>
          <w:bCs w:val="0"/>
          <w:sz w:val="27"/>
          <w:szCs w:val="27"/>
          <w:rtl/>
        </w:rPr>
        <w:t>ي</w:t>
      </w:r>
      <w:r w:rsidRPr="00E354BF">
        <w:rPr>
          <w:rFonts w:cs="AL-Mohanad" w:hint="cs"/>
          <w:b/>
          <w:bCs w:val="0"/>
          <w:sz w:val="27"/>
          <w:szCs w:val="27"/>
          <w:vertAlign w:val="superscript"/>
          <w:rtl/>
        </w:rPr>
        <w:t>(</w:t>
      </w:r>
      <w:r w:rsidRPr="00E354BF">
        <w:rPr>
          <w:rStyle w:val="EndnoteReference"/>
          <w:rFonts w:cs="AL-Mohanad"/>
          <w:b/>
          <w:bCs w:val="0"/>
          <w:sz w:val="27"/>
          <w:rtl/>
        </w:rPr>
        <w:endnoteReference w:id="571"/>
      </w:r>
      <w:r w:rsidRPr="00E354BF">
        <w:rPr>
          <w:rFonts w:cs="AL-Mohanad" w:hint="cs"/>
          <w:b/>
          <w:bCs w:val="0"/>
          <w:sz w:val="27"/>
          <w:szCs w:val="27"/>
          <w:vertAlign w:val="superscript"/>
          <w:rtl/>
        </w:rPr>
        <w:t>)</w:t>
      </w:r>
      <w:r w:rsidR="00D15E50" w:rsidRPr="00E354BF">
        <w:rPr>
          <w:rFonts w:cs="AL-Mohanad" w:hint="cs"/>
          <w:b/>
          <w:bCs w:val="0"/>
          <w:sz w:val="27"/>
          <w:szCs w:val="27"/>
          <w:rtl/>
        </w:rPr>
        <w:t xml:space="preserve"> </w:t>
      </w:r>
      <w:r w:rsidRPr="00E354BF">
        <w:rPr>
          <w:rFonts w:cs="AL-Mohanad" w:hint="cs"/>
          <w:b/>
          <w:bCs w:val="0"/>
          <w:sz w:val="27"/>
          <w:szCs w:val="27"/>
          <w:rtl/>
        </w:rPr>
        <w:t xml:space="preserve"> والعلا</w:t>
      </w:r>
      <w:r w:rsidR="00DB160D" w:rsidRPr="00E354BF">
        <w:rPr>
          <w:rFonts w:cs="AL-Mohanad" w:hint="cs"/>
          <w:b/>
          <w:bCs w:val="0"/>
          <w:sz w:val="27"/>
          <w:szCs w:val="27"/>
          <w:rtl/>
        </w:rPr>
        <w:t>ّ</w:t>
      </w:r>
      <w:r w:rsidRPr="00E354BF">
        <w:rPr>
          <w:rFonts w:cs="AL-Mohanad" w:hint="cs"/>
          <w:b/>
          <w:bCs w:val="0"/>
          <w:sz w:val="27"/>
          <w:szCs w:val="27"/>
          <w:rtl/>
        </w:rPr>
        <w:t>مة الحل</w:t>
      </w:r>
      <w:r w:rsidR="00DB160D" w:rsidRPr="00E354BF">
        <w:rPr>
          <w:rFonts w:cs="AL-Mohanad" w:hint="cs"/>
          <w:b/>
          <w:bCs w:val="0"/>
          <w:sz w:val="27"/>
          <w:szCs w:val="27"/>
          <w:rtl/>
        </w:rPr>
        <w:t>ّ</w:t>
      </w:r>
      <w:r w:rsidRPr="00E354BF">
        <w:rPr>
          <w:rFonts w:cs="AL-Mohanad" w:hint="cs"/>
          <w:b/>
          <w:bCs w:val="0"/>
          <w:sz w:val="27"/>
          <w:szCs w:val="27"/>
          <w:rtl/>
        </w:rPr>
        <w:t>ي</w:t>
      </w:r>
      <w:r w:rsidRPr="00E354BF">
        <w:rPr>
          <w:rFonts w:cs="AL-Mohanad" w:hint="cs"/>
          <w:b/>
          <w:bCs w:val="0"/>
          <w:sz w:val="27"/>
          <w:szCs w:val="27"/>
          <w:vertAlign w:val="superscript"/>
          <w:rtl/>
        </w:rPr>
        <w:t>(</w:t>
      </w:r>
      <w:r w:rsidRPr="00E354BF">
        <w:rPr>
          <w:rStyle w:val="EndnoteReference"/>
          <w:rFonts w:cs="AL-Mohanad"/>
          <w:b/>
          <w:bCs w:val="0"/>
          <w:sz w:val="27"/>
          <w:rtl/>
        </w:rPr>
        <w:endnoteReference w:id="572"/>
      </w:r>
      <w:r w:rsidRPr="00E354BF">
        <w:rPr>
          <w:rFonts w:cs="AL-Mohanad" w:hint="cs"/>
          <w:b/>
          <w:bCs w:val="0"/>
          <w:sz w:val="27"/>
          <w:szCs w:val="27"/>
          <w:vertAlign w:val="superscript"/>
          <w:rtl/>
        </w:rPr>
        <w:t>)</w:t>
      </w:r>
      <w:r w:rsidRPr="00E354BF">
        <w:rPr>
          <w:rFonts w:cs="AL-Mohanad" w:hint="cs"/>
          <w:b/>
          <w:bCs w:val="0"/>
          <w:sz w:val="27"/>
          <w:szCs w:val="27"/>
          <w:rtl/>
        </w:rPr>
        <w:t xml:space="preserve"> وجملة من الفقهاء الآخرين</w:t>
      </w:r>
      <w:r w:rsidRPr="00E354BF">
        <w:rPr>
          <w:rFonts w:cs="AL-Mohanad" w:hint="cs"/>
          <w:b/>
          <w:bCs w:val="0"/>
          <w:sz w:val="27"/>
          <w:szCs w:val="27"/>
          <w:vertAlign w:val="superscript"/>
          <w:rtl/>
        </w:rPr>
        <w:t>(</w:t>
      </w:r>
      <w:r w:rsidRPr="00E354BF">
        <w:rPr>
          <w:rStyle w:val="EndnoteReference"/>
          <w:rFonts w:cs="AL-Mohanad"/>
          <w:b/>
          <w:bCs w:val="0"/>
          <w:sz w:val="27"/>
          <w:rtl/>
        </w:rPr>
        <w:endnoteReference w:id="573"/>
      </w:r>
      <w:r w:rsidRPr="00E354BF">
        <w:rPr>
          <w:rFonts w:cs="AL-Mohanad" w:hint="cs"/>
          <w:b/>
          <w:bCs w:val="0"/>
          <w:sz w:val="27"/>
          <w:szCs w:val="27"/>
          <w:vertAlign w:val="superscript"/>
          <w:rtl/>
        </w:rPr>
        <w:t>)</w:t>
      </w:r>
      <w:r w:rsidRPr="00E354BF">
        <w:rPr>
          <w:rFonts w:cs="AL-Mohanad" w:hint="cs"/>
          <w:b/>
          <w:bCs w:val="0"/>
          <w:sz w:val="27"/>
          <w:szCs w:val="27"/>
          <w:rtl/>
        </w:rPr>
        <w:t xml:space="preserve"> إلى أنّ هذه الرواية تدل</w:t>
      </w:r>
      <w:r w:rsidR="00DB160D" w:rsidRPr="00E354BF">
        <w:rPr>
          <w:rFonts w:cs="AL-Mohanad" w:hint="cs"/>
          <w:b/>
          <w:bCs w:val="0"/>
          <w:sz w:val="27"/>
          <w:szCs w:val="27"/>
          <w:rtl/>
        </w:rPr>
        <w:t>ّ</w:t>
      </w:r>
      <w:r w:rsidRPr="00E354BF">
        <w:rPr>
          <w:rFonts w:cs="AL-Mohanad" w:hint="cs"/>
          <w:b/>
          <w:bCs w:val="0"/>
          <w:sz w:val="27"/>
          <w:szCs w:val="27"/>
          <w:rtl/>
        </w:rPr>
        <w:t xml:space="preserve"> على الحكم الحكومي</w:t>
      </w:r>
      <w:r w:rsidR="00DB160D" w:rsidRPr="00E354BF">
        <w:rPr>
          <w:rFonts w:cs="AL-Mohanad" w:hint="cs"/>
          <w:b/>
          <w:bCs w:val="0"/>
          <w:sz w:val="27"/>
          <w:szCs w:val="27"/>
          <w:rtl/>
        </w:rPr>
        <w:t>ّ</w:t>
      </w:r>
      <w:r w:rsidRPr="00E354BF">
        <w:rPr>
          <w:rFonts w:cs="AL-Mohanad" w:hint="cs"/>
          <w:b/>
          <w:bCs w:val="0"/>
          <w:sz w:val="27"/>
          <w:szCs w:val="27"/>
          <w:rtl/>
        </w:rPr>
        <w:t>، وأنّ النبي</w:t>
      </w:r>
      <w:r w:rsidR="00DB160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أجاز ذلك من منطلق كونه قائداً للمجتمع. </w:t>
      </w:r>
    </w:p>
    <w:p w:rsidR="002C4933" w:rsidRPr="007C247F" w:rsidRDefault="002C4933" w:rsidP="007C247F">
      <w:pPr>
        <w:pStyle w:val="afffffffff"/>
        <w:shd w:val="clear" w:color="auto" w:fill="FFFFFF"/>
        <w:spacing w:line="238" w:lineRule="auto"/>
        <w:ind w:firstLine="567"/>
        <w:rPr>
          <w:rFonts w:cs="AL-Mohanad"/>
          <w:b/>
          <w:bCs w:val="0"/>
          <w:sz w:val="13"/>
          <w:szCs w:val="13"/>
          <w:rtl/>
        </w:rPr>
      </w:pPr>
    </w:p>
    <w:p w:rsidR="002C4933" w:rsidRPr="00E354BF" w:rsidRDefault="00402664" w:rsidP="007C247F">
      <w:pPr>
        <w:pStyle w:val="Heading3"/>
        <w:spacing w:line="238" w:lineRule="auto"/>
        <w:rPr>
          <w:color w:val="auto"/>
          <w:rtl/>
        </w:rPr>
      </w:pPr>
      <w:r>
        <w:rPr>
          <w:rFonts w:hint="cs"/>
          <w:color w:val="auto"/>
          <w:rtl/>
        </w:rPr>
        <w:t>خصائص الحكم الحكومي</w:t>
      </w:r>
      <w:r w:rsidR="00DB160D" w:rsidRPr="00E354BF">
        <w:rPr>
          <w:rFonts w:hint="cs"/>
          <w:color w:val="auto"/>
          <w:rtl/>
        </w:rPr>
        <w:t>ّ</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من أجل تحديد الحدود ال</w:t>
      </w:r>
      <w:r w:rsidR="00C420A4" w:rsidRPr="00E354BF">
        <w:rPr>
          <w:rFonts w:cs="AL-Mohanad" w:hint="cs"/>
          <w:b/>
          <w:bCs w:val="0"/>
          <w:sz w:val="27"/>
          <w:szCs w:val="27"/>
          <w:rtl/>
        </w:rPr>
        <w:t>زمانيّ</w:t>
      </w:r>
      <w:r w:rsidRPr="00E354BF">
        <w:rPr>
          <w:rFonts w:cs="AL-Mohanad" w:hint="cs"/>
          <w:b/>
          <w:bCs w:val="0"/>
          <w:sz w:val="27"/>
          <w:szCs w:val="27"/>
          <w:rtl/>
        </w:rPr>
        <w:t>ة لحكم</w:t>
      </w:r>
      <w:r w:rsidR="00DB160D" w:rsidRPr="00E354BF">
        <w:rPr>
          <w:rFonts w:cs="AL-Mohanad" w:hint="cs"/>
          <w:b/>
          <w:bCs w:val="0"/>
          <w:sz w:val="27"/>
          <w:szCs w:val="27"/>
          <w:rtl/>
        </w:rPr>
        <w:t>ٍ</w:t>
      </w:r>
      <w:r w:rsidRPr="00E354BF">
        <w:rPr>
          <w:rFonts w:cs="AL-Mohanad" w:hint="cs"/>
          <w:b/>
          <w:bCs w:val="0"/>
          <w:sz w:val="27"/>
          <w:szCs w:val="27"/>
          <w:rtl/>
        </w:rPr>
        <w:t xml:space="preserve"> ما على أساس مصالح الزمان ومقتضياته، أو عمومي</w:t>
      </w:r>
      <w:r w:rsidR="00DB160D" w:rsidRPr="00E354BF">
        <w:rPr>
          <w:rFonts w:cs="AL-Mohanad" w:hint="cs"/>
          <w:b/>
          <w:bCs w:val="0"/>
          <w:sz w:val="27"/>
          <w:szCs w:val="27"/>
          <w:rtl/>
        </w:rPr>
        <w:t>ّ</w:t>
      </w:r>
      <w:r w:rsidRPr="00E354BF">
        <w:rPr>
          <w:rFonts w:cs="AL-Mohanad" w:hint="cs"/>
          <w:b/>
          <w:bCs w:val="0"/>
          <w:sz w:val="27"/>
          <w:szCs w:val="27"/>
          <w:rtl/>
        </w:rPr>
        <w:t>ة ذلك الحكم، علينا الالتفات إلى النقاط التالية</w:t>
      </w:r>
      <w:r w:rsidR="00DB160D" w:rsidRPr="00E354BF">
        <w:rPr>
          <w:rFonts w:cs="AL-Mohanad" w:hint="cs"/>
          <w:b/>
          <w:bCs w:val="0"/>
          <w:sz w:val="27"/>
          <w:szCs w:val="27"/>
          <w:vertAlign w:val="superscript"/>
          <w:rtl/>
        </w:rPr>
        <w:t>(</w:t>
      </w:r>
      <w:r w:rsidR="00DB160D" w:rsidRPr="00E354BF">
        <w:rPr>
          <w:rStyle w:val="EndnoteReference"/>
          <w:rFonts w:cs="AL-Mohanad"/>
          <w:b/>
          <w:bCs w:val="0"/>
          <w:sz w:val="27"/>
          <w:rtl/>
        </w:rPr>
        <w:endnoteReference w:id="574"/>
      </w:r>
      <w:r w:rsidR="00DB160D" w:rsidRPr="00E354BF">
        <w:rPr>
          <w:rFonts w:cs="AL-Mohanad" w:hint="cs"/>
          <w:b/>
          <w:bCs w:val="0"/>
          <w:sz w:val="27"/>
          <w:szCs w:val="27"/>
          <w:vertAlign w:val="superscript"/>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1ـ مقدار انطباق ذلك الحكم على العمومي</w:t>
      </w:r>
      <w:r w:rsidR="00DB160D" w:rsidRPr="00E354BF">
        <w:rPr>
          <w:rFonts w:cs="AL-Mohanad" w:hint="cs"/>
          <w:b/>
          <w:bCs w:val="0"/>
          <w:sz w:val="27"/>
          <w:szCs w:val="27"/>
          <w:rtl/>
        </w:rPr>
        <w:t>ّ</w:t>
      </w:r>
      <w:r w:rsidRPr="00E354BF">
        <w:rPr>
          <w:rFonts w:cs="AL-Mohanad" w:hint="cs"/>
          <w:b/>
          <w:bCs w:val="0"/>
          <w:sz w:val="27"/>
          <w:szCs w:val="27"/>
          <w:rtl/>
        </w:rPr>
        <w:t>ات والأصول ال</w:t>
      </w:r>
      <w:r w:rsidR="00C420A4" w:rsidRPr="00E354BF">
        <w:rPr>
          <w:rFonts w:cs="AL-Mohanad" w:hint="cs"/>
          <w:b/>
          <w:bCs w:val="0"/>
          <w:sz w:val="27"/>
          <w:szCs w:val="27"/>
          <w:rtl/>
        </w:rPr>
        <w:t>أوّليّ</w:t>
      </w:r>
      <w:r w:rsidRPr="00E354BF">
        <w:rPr>
          <w:rFonts w:cs="AL-Mohanad" w:hint="cs"/>
          <w:b/>
          <w:bCs w:val="0"/>
          <w:sz w:val="27"/>
          <w:szCs w:val="27"/>
          <w:rtl/>
        </w:rPr>
        <w:t>ة الموجودة في الكتاب و</w:t>
      </w:r>
      <w:r w:rsidR="00B70371" w:rsidRPr="00E354BF">
        <w:rPr>
          <w:rFonts w:cs="AL-Mohanad" w:hint="cs"/>
          <w:b/>
          <w:bCs w:val="0"/>
          <w:sz w:val="27"/>
          <w:szCs w:val="27"/>
          <w:rtl/>
        </w:rPr>
        <w:t>السنّة</w:t>
      </w:r>
      <w:r w:rsidRPr="00E354BF">
        <w:rPr>
          <w:rFonts w:cs="AL-Mohanad" w:hint="cs"/>
          <w:b/>
          <w:bCs w:val="0"/>
          <w:sz w:val="27"/>
          <w:szCs w:val="27"/>
          <w:rtl/>
        </w:rPr>
        <w:t>.</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2ـ موارد ذلك الحكم والشروط ال</w:t>
      </w:r>
      <w:r w:rsidR="00015A29" w:rsidRPr="00E354BF">
        <w:rPr>
          <w:rFonts w:cs="AL-Mohanad" w:hint="cs"/>
          <w:b/>
          <w:bCs w:val="0"/>
          <w:sz w:val="27"/>
          <w:szCs w:val="27"/>
          <w:rtl/>
        </w:rPr>
        <w:t>خاصّ</w:t>
      </w:r>
      <w:r w:rsidRPr="00E354BF">
        <w:rPr>
          <w:rFonts w:cs="AL-Mohanad" w:hint="cs"/>
          <w:b/>
          <w:bCs w:val="0"/>
          <w:sz w:val="27"/>
          <w:szCs w:val="27"/>
          <w:rtl/>
        </w:rPr>
        <w:t>ة المتعل</w:t>
      </w:r>
      <w:r w:rsidR="00DB160D" w:rsidRPr="00E354BF">
        <w:rPr>
          <w:rFonts w:cs="AL-Mohanad" w:hint="cs"/>
          <w:b/>
          <w:bCs w:val="0"/>
          <w:sz w:val="27"/>
          <w:szCs w:val="27"/>
          <w:rtl/>
        </w:rPr>
        <w:t>ِّ</w:t>
      </w:r>
      <w:r w:rsidRPr="00E354BF">
        <w:rPr>
          <w:rFonts w:cs="AL-Mohanad" w:hint="cs"/>
          <w:b/>
          <w:bCs w:val="0"/>
          <w:sz w:val="27"/>
          <w:szCs w:val="27"/>
          <w:rtl/>
        </w:rPr>
        <w:t>قة بأجواء صدور الحكم.</w:t>
      </w:r>
    </w:p>
    <w:p w:rsidR="002C4933" w:rsidRPr="00E354BF" w:rsidRDefault="002C4933" w:rsidP="007C247F">
      <w:pPr>
        <w:pStyle w:val="afffffffff"/>
        <w:shd w:val="clear" w:color="auto" w:fill="FFFFFF"/>
        <w:spacing w:line="228" w:lineRule="auto"/>
        <w:ind w:firstLine="567"/>
        <w:rPr>
          <w:rFonts w:cs="AL-Mohanad"/>
          <w:b/>
          <w:bCs w:val="0"/>
          <w:sz w:val="27"/>
          <w:szCs w:val="27"/>
          <w:rtl/>
        </w:rPr>
      </w:pPr>
      <w:r w:rsidRPr="00E354BF">
        <w:rPr>
          <w:rFonts w:cs="AL-Mohanad" w:hint="cs"/>
          <w:b/>
          <w:bCs w:val="0"/>
          <w:sz w:val="27"/>
          <w:szCs w:val="27"/>
          <w:rtl/>
        </w:rPr>
        <w:t>3ـ المصالح والمفاسد المترت</w:t>
      </w:r>
      <w:r w:rsidR="00DB160D" w:rsidRPr="00E354BF">
        <w:rPr>
          <w:rFonts w:cs="AL-Mohanad" w:hint="cs"/>
          <w:b/>
          <w:bCs w:val="0"/>
          <w:sz w:val="27"/>
          <w:szCs w:val="27"/>
          <w:rtl/>
        </w:rPr>
        <w:t>ِّ</w:t>
      </w:r>
      <w:r w:rsidRPr="00E354BF">
        <w:rPr>
          <w:rFonts w:cs="AL-Mohanad" w:hint="cs"/>
          <w:b/>
          <w:bCs w:val="0"/>
          <w:sz w:val="27"/>
          <w:szCs w:val="27"/>
          <w:rtl/>
        </w:rPr>
        <w:t>بة على الحكم.</w:t>
      </w:r>
    </w:p>
    <w:p w:rsidR="002C4933" w:rsidRPr="00E354BF" w:rsidRDefault="002C4933" w:rsidP="007C247F">
      <w:pPr>
        <w:pStyle w:val="afffffffff"/>
        <w:shd w:val="clear" w:color="auto" w:fill="FFFFFF"/>
        <w:spacing w:line="223" w:lineRule="auto"/>
        <w:ind w:firstLine="567"/>
        <w:rPr>
          <w:rFonts w:cs="AL-Mohanad"/>
          <w:b/>
          <w:bCs w:val="0"/>
          <w:sz w:val="27"/>
          <w:szCs w:val="27"/>
          <w:rtl/>
        </w:rPr>
      </w:pPr>
      <w:r w:rsidRPr="00E354BF">
        <w:rPr>
          <w:rFonts w:cs="AL-Mohanad" w:hint="cs"/>
          <w:b/>
          <w:bCs w:val="0"/>
          <w:sz w:val="27"/>
          <w:szCs w:val="27"/>
          <w:rtl/>
        </w:rPr>
        <w:t>يمكن لنا دراسة هذه النقاط الثلاث من خلال عرضها على حديث الرسول</w:t>
      </w:r>
      <w:r w:rsidR="00A82A43" w:rsidRPr="00E354BF">
        <w:rPr>
          <w:rFonts w:cs="Mosawi" w:hint="cs"/>
          <w:b/>
          <w:bCs w:val="0"/>
          <w:sz w:val="27"/>
          <w:szCs w:val="26"/>
          <w:rtl/>
        </w:rPr>
        <w:t>|</w:t>
      </w:r>
      <w:r w:rsidR="00DB160D" w:rsidRPr="00E354BF">
        <w:rPr>
          <w:rFonts w:cs="AL-Mohanad" w:hint="cs"/>
          <w:b/>
          <w:bCs w:val="0"/>
          <w:sz w:val="27"/>
          <w:szCs w:val="27"/>
          <w:rtl/>
        </w:rPr>
        <w:t>:</w:t>
      </w:r>
      <w:r w:rsidRPr="00E354BF">
        <w:rPr>
          <w:rFonts w:cs="AL-Mohanad" w:hint="cs"/>
          <w:b/>
          <w:bCs w:val="0"/>
          <w:sz w:val="27"/>
          <w:szCs w:val="27"/>
          <w:rtl/>
        </w:rPr>
        <w:t xml:space="preserve"> «م</w:t>
      </w:r>
      <w:r w:rsidR="00DB160D" w:rsidRPr="00E354BF">
        <w:rPr>
          <w:rFonts w:cs="AL-Mohanad" w:hint="cs"/>
          <w:b/>
          <w:bCs w:val="0"/>
          <w:sz w:val="27"/>
          <w:szCs w:val="27"/>
          <w:rtl/>
        </w:rPr>
        <w:t>َ</w:t>
      </w:r>
      <w:r w:rsidRPr="00E354BF">
        <w:rPr>
          <w:rFonts w:cs="AL-Mohanad" w:hint="cs"/>
          <w:b/>
          <w:bCs w:val="0"/>
          <w:sz w:val="27"/>
          <w:szCs w:val="27"/>
          <w:rtl/>
        </w:rPr>
        <w:t>ن</w:t>
      </w:r>
      <w:r w:rsidR="00DB160D" w:rsidRPr="00E354BF">
        <w:rPr>
          <w:rFonts w:cs="AL-Mohanad" w:hint="cs"/>
          <w:b/>
          <w:bCs w:val="0"/>
          <w:sz w:val="27"/>
          <w:szCs w:val="27"/>
          <w:rtl/>
        </w:rPr>
        <w:t>ْ</w:t>
      </w:r>
      <w:r w:rsidRPr="00E354BF">
        <w:rPr>
          <w:rFonts w:cs="AL-Mohanad" w:hint="cs"/>
          <w:b/>
          <w:bCs w:val="0"/>
          <w:sz w:val="27"/>
          <w:szCs w:val="27"/>
          <w:rtl/>
        </w:rPr>
        <w:t xml:space="preserve"> قتل قتيلاً فله سلب</w:t>
      </w:r>
      <w:r w:rsidR="00DB160D" w:rsidRPr="00E354BF">
        <w:rPr>
          <w:rFonts w:cs="AL-Mohanad" w:hint="cs"/>
          <w:b/>
          <w:bCs w:val="0"/>
          <w:sz w:val="27"/>
          <w:szCs w:val="27"/>
          <w:rtl/>
        </w:rPr>
        <w:t>ُ</w:t>
      </w:r>
      <w:r w:rsidRPr="00E354BF">
        <w:rPr>
          <w:rFonts w:cs="AL-Mohanad" w:hint="cs"/>
          <w:b/>
          <w:bCs w:val="0"/>
          <w:sz w:val="27"/>
          <w:szCs w:val="27"/>
          <w:rtl/>
        </w:rPr>
        <w:t>ه»؛ لأنّ هذا الحديث يتعارض مع ظاهر الآية ال</w:t>
      </w:r>
      <w:r w:rsidR="00C420A4" w:rsidRPr="00E354BF">
        <w:rPr>
          <w:rFonts w:cs="AL-Mohanad" w:hint="cs"/>
          <w:b/>
          <w:bCs w:val="0"/>
          <w:sz w:val="27"/>
          <w:szCs w:val="27"/>
          <w:rtl/>
        </w:rPr>
        <w:t>قرآنيّ</w:t>
      </w:r>
      <w:r w:rsidRPr="00E354BF">
        <w:rPr>
          <w:rFonts w:cs="AL-Mohanad" w:hint="cs"/>
          <w:b/>
          <w:bCs w:val="0"/>
          <w:sz w:val="27"/>
          <w:szCs w:val="27"/>
          <w:rtl/>
        </w:rPr>
        <w:t>ة، وكما جاء في كلام الشهيد الأو</w:t>
      </w:r>
      <w:r w:rsidR="00DB160D" w:rsidRPr="00E354BF">
        <w:rPr>
          <w:rFonts w:cs="AL-Mohanad" w:hint="cs"/>
          <w:b/>
          <w:bCs w:val="0"/>
          <w:sz w:val="27"/>
          <w:szCs w:val="27"/>
          <w:rtl/>
        </w:rPr>
        <w:t>ّ</w:t>
      </w:r>
      <w:r w:rsidRPr="00E354BF">
        <w:rPr>
          <w:rFonts w:cs="AL-Mohanad" w:hint="cs"/>
          <w:b/>
          <w:bCs w:val="0"/>
          <w:sz w:val="27"/>
          <w:szCs w:val="27"/>
          <w:rtl/>
        </w:rPr>
        <w:t>ل إذا سلّمنا بأنّ هذا الحكم هو حكم ثابت ينجم عن ذلك مفاسد</w:t>
      </w:r>
      <w:r w:rsidR="00DB160D" w:rsidRPr="00E354BF">
        <w:rPr>
          <w:rFonts w:cs="AL-Mohanad" w:hint="cs"/>
          <w:b/>
          <w:bCs w:val="0"/>
          <w:sz w:val="27"/>
          <w:szCs w:val="27"/>
          <w:rtl/>
        </w:rPr>
        <w:t>،</w:t>
      </w:r>
      <w:r w:rsidRPr="00E354BF">
        <w:rPr>
          <w:rFonts w:cs="AL-Mohanad" w:hint="cs"/>
          <w:b/>
          <w:bCs w:val="0"/>
          <w:sz w:val="27"/>
          <w:szCs w:val="27"/>
          <w:rtl/>
        </w:rPr>
        <w:t xml:space="preserve"> من جملتها</w:t>
      </w:r>
      <w:r w:rsidR="00DB160D" w:rsidRPr="00E354BF">
        <w:rPr>
          <w:rFonts w:cs="AL-Mohanad" w:hint="cs"/>
          <w:b/>
          <w:bCs w:val="0"/>
          <w:sz w:val="27"/>
          <w:szCs w:val="27"/>
          <w:rtl/>
        </w:rPr>
        <w:t>:</w:t>
      </w:r>
      <w:r w:rsidRPr="00E354BF">
        <w:rPr>
          <w:rFonts w:cs="AL-Mohanad" w:hint="cs"/>
          <w:b/>
          <w:bCs w:val="0"/>
          <w:sz w:val="27"/>
          <w:szCs w:val="27"/>
          <w:rtl/>
        </w:rPr>
        <w:t xml:space="preserve"> اختلال </w:t>
      </w:r>
      <w:r w:rsidRPr="00E354BF">
        <w:rPr>
          <w:rFonts w:cs="AL-Mohanad"/>
          <w:b/>
          <w:bCs w:val="0"/>
          <w:sz w:val="27"/>
          <w:szCs w:val="27"/>
          <w:rtl/>
        </w:rPr>
        <w:t>نظام المجاهدة، و</w:t>
      </w:r>
      <w:r w:rsidRPr="00E354BF">
        <w:rPr>
          <w:rFonts w:cs="AL-Mohanad" w:hint="cs"/>
          <w:b/>
          <w:bCs w:val="0"/>
          <w:sz w:val="27"/>
          <w:szCs w:val="27"/>
          <w:rtl/>
        </w:rPr>
        <w:t xml:space="preserve">إفساد </w:t>
      </w:r>
      <w:r w:rsidRPr="00E354BF">
        <w:rPr>
          <w:rFonts w:cs="AL-Mohanad"/>
          <w:b/>
          <w:bCs w:val="0"/>
          <w:sz w:val="27"/>
          <w:szCs w:val="27"/>
          <w:rtl/>
        </w:rPr>
        <w:t>الاخلاص المقصود من الجهاد</w:t>
      </w:r>
      <w:r w:rsidR="00DB160D" w:rsidRPr="00E354BF">
        <w:rPr>
          <w:rFonts w:cs="AL-Mohanad" w:hint="cs"/>
          <w:b/>
          <w:bCs w:val="0"/>
          <w:sz w:val="27"/>
          <w:szCs w:val="27"/>
          <w:rtl/>
        </w:rPr>
        <w:t>.</w:t>
      </w:r>
      <w:r w:rsidRPr="00E354BF">
        <w:rPr>
          <w:rFonts w:cs="AL-Mohanad" w:hint="cs"/>
          <w:b/>
          <w:bCs w:val="0"/>
          <w:sz w:val="27"/>
          <w:szCs w:val="27"/>
          <w:rtl/>
        </w:rPr>
        <w:t xml:space="preserve"> لذا يكون الحكم حكومي</w:t>
      </w:r>
      <w:r w:rsidR="00DB160D" w:rsidRPr="00E354BF">
        <w:rPr>
          <w:rFonts w:cs="AL-Mohanad" w:hint="cs"/>
          <w:b/>
          <w:bCs w:val="0"/>
          <w:sz w:val="27"/>
          <w:szCs w:val="27"/>
          <w:rtl/>
        </w:rPr>
        <w:t>ّاً</w:t>
      </w:r>
      <w:r w:rsidRPr="00E354BF">
        <w:rPr>
          <w:rFonts w:cs="AL-Mohanad" w:hint="cs"/>
          <w:b/>
          <w:bCs w:val="0"/>
          <w:sz w:val="27"/>
          <w:szCs w:val="27"/>
          <w:rtl/>
        </w:rPr>
        <w:t xml:space="preserve"> على أساس هذا المصداق.</w:t>
      </w:r>
    </w:p>
    <w:p w:rsidR="002C4933" w:rsidRPr="007C247F" w:rsidRDefault="002C4933" w:rsidP="007C247F">
      <w:pPr>
        <w:pStyle w:val="afffffffff"/>
        <w:shd w:val="clear" w:color="auto" w:fill="FFFFFF"/>
        <w:spacing w:line="238" w:lineRule="auto"/>
        <w:ind w:firstLine="567"/>
        <w:rPr>
          <w:rFonts w:cs="AL-Mohanad"/>
          <w:b/>
          <w:bCs w:val="0"/>
          <w:sz w:val="23"/>
          <w:szCs w:val="23"/>
          <w:rtl/>
        </w:rPr>
      </w:pPr>
    </w:p>
    <w:p w:rsidR="002C4933" w:rsidRPr="00E354BF" w:rsidRDefault="002C4933" w:rsidP="007C247F">
      <w:pPr>
        <w:pStyle w:val="Heading3"/>
        <w:spacing w:line="238" w:lineRule="auto"/>
        <w:rPr>
          <w:color w:val="auto"/>
          <w:rtl/>
        </w:rPr>
      </w:pPr>
      <w:r w:rsidRPr="00E354BF">
        <w:rPr>
          <w:rFonts w:hint="cs"/>
          <w:color w:val="auto"/>
          <w:rtl/>
        </w:rPr>
        <w:t>مقدار انطباق حكم الارتداد مع آيات القرآن</w:t>
      </w:r>
      <w:r w:rsidR="00402664">
        <w:rPr>
          <w:rFonts w:hint="cs"/>
          <w:color w:val="auto"/>
          <w:rtl/>
        </w:rPr>
        <w:t xml:space="preserve"> الكريم</w:t>
      </w:r>
    </w:p>
    <w:p w:rsidR="00DB160D" w:rsidRPr="00E354BF" w:rsidRDefault="002C4933" w:rsidP="007C247F">
      <w:pPr>
        <w:pStyle w:val="afffffffff"/>
        <w:shd w:val="clear" w:color="auto" w:fill="FFFFFF"/>
        <w:spacing w:line="216" w:lineRule="auto"/>
        <w:ind w:firstLine="567"/>
        <w:rPr>
          <w:rFonts w:cs="AL-Mohanad"/>
          <w:b/>
          <w:bCs w:val="0"/>
          <w:sz w:val="27"/>
          <w:szCs w:val="27"/>
          <w:rtl/>
        </w:rPr>
      </w:pPr>
      <w:r w:rsidRPr="00E354BF">
        <w:rPr>
          <w:rFonts w:cs="AL-Mohanad" w:hint="cs"/>
          <w:b/>
          <w:bCs w:val="0"/>
          <w:sz w:val="27"/>
          <w:szCs w:val="27"/>
          <w:rtl/>
        </w:rPr>
        <w:t>لم تُذك</w:t>
      </w:r>
      <w:r w:rsidR="00DB160D" w:rsidRPr="00E354BF">
        <w:rPr>
          <w:rFonts w:cs="AL-Mohanad" w:hint="cs"/>
          <w:b/>
          <w:bCs w:val="0"/>
          <w:sz w:val="27"/>
          <w:szCs w:val="27"/>
          <w:rtl/>
        </w:rPr>
        <w:t>َ</w:t>
      </w:r>
      <w:r w:rsidRPr="00E354BF">
        <w:rPr>
          <w:rFonts w:cs="AL-Mohanad" w:hint="cs"/>
          <w:b/>
          <w:bCs w:val="0"/>
          <w:sz w:val="27"/>
          <w:szCs w:val="27"/>
          <w:rtl/>
        </w:rPr>
        <w:t>ر عقوبة الارتداد في القرآن</w:t>
      </w:r>
      <w:r w:rsidR="00DB160D" w:rsidRPr="00E354BF">
        <w:rPr>
          <w:rFonts w:cs="AL-Mohanad" w:hint="cs"/>
          <w:b/>
          <w:bCs w:val="0"/>
          <w:sz w:val="27"/>
          <w:szCs w:val="27"/>
          <w:rtl/>
        </w:rPr>
        <w:t>،</w:t>
      </w:r>
      <w:r w:rsidRPr="00E354BF">
        <w:rPr>
          <w:rFonts w:cs="AL-Mohanad" w:hint="cs"/>
          <w:b/>
          <w:bCs w:val="0"/>
          <w:sz w:val="27"/>
          <w:szCs w:val="27"/>
          <w:rtl/>
        </w:rPr>
        <w:t xml:space="preserve"> بخلاف سائر الحدود</w:t>
      </w:r>
      <w:r w:rsidR="00DB160D" w:rsidRPr="00E354BF">
        <w:rPr>
          <w:rFonts w:cs="AL-Mohanad" w:hint="cs"/>
          <w:b/>
          <w:bCs w:val="0"/>
          <w:sz w:val="27"/>
          <w:szCs w:val="27"/>
          <w:rtl/>
        </w:rPr>
        <w:t>؛</w:t>
      </w:r>
      <w:r w:rsidRPr="00E354BF">
        <w:rPr>
          <w:rFonts w:cs="AL-Mohanad" w:hint="cs"/>
          <w:b/>
          <w:bCs w:val="0"/>
          <w:sz w:val="27"/>
          <w:szCs w:val="27"/>
          <w:rtl/>
        </w:rPr>
        <w:t xml:space="preserve"> إذ إنّ تصريح القرآن بالحكم وتحديده للعقوبة يلزم أن يكون ثبات تلك العقوبة أو الحكم ودوامهما من المسل</w:t>
      </w:r>
      <w:r w:rsidR="00DB160D" w:rsidRPr="00E354BF">
        <w:rPr>
          <w:rFonts w:cs="AL-Mohanad" w:hint="cs"/>
          <w:b/>
          <w:bCs w:val="0"/>
          <w:sz w:val="27"/>
          <w:szCs w:val="27"/>
          <w:rtl/>
        </w:rPr>
        <w:t>َّ</w:t>
      </w:r>
      <w:r w:rsidRPr="00E354BF">
        <w:rPr>
          <w:rFonts w:cs="AL-Mohanad" w:hint="cs"/>
          <w:b/>
          <w:bCs w:val="0"/>
          <w:sz w:val="27"/>
          <w:szCs w:val="27"/>
          <w:rtl/>
        </w:rPr>
        <w:t>مات</w:t>
      </w:r>
      <w:r w:rsidR="00DB160D" w:rsidRPr="00E354BF">
        <w:rPr>
          <w:rFonts w:cs="AL-Mohanad" w:hint="cs"/>
          <w:b/>
          <w:bCs w:val="0"/>
          <w:sz w:val="27"/>
          <w:szCs w:val="27"/>
          <w:rtl/>
        </w:rPr>
        <w:t>.</w:t>
      </w:r>
      <w:r w:rsidRPr="00E354BF">
        <w:rPr>
          <w:rFonts w:cs="AL-Mohanad" w:hint="cs"/>
          <w:b/>
          <w:bCs w:val="0"/>
          <w:sz w:val="27"/>
          <w:szCs w:val="27"/>
          <w:rtl/>
        </w:rPr>
        <w:t xml:space="preserve"> وبالنظر </w:t>
      </w:r>
      <w:r w:rsidR="00DB160D" w:rsidRPr="00E354BF">
        <w:rPr>
          <w:rFonts w:cs="AL-Mohanad" w:hint="cs"/>
          <w:b/>
          <w:bCs w:val="0"/>
          <w:sz w:val="27"/>
          <w:szCs w:val="27"/>
          <w:rtl/>
        </w:rPr>
        <w:t xml:space="preserve">إلى </w:t>
      </w:r>
      <w:r w:rsidRPr="00E354BF">
        <w:rPr>
          <w:rFonts w:cs="AL-Mohanad" w:hint="cs"/>
          <w:b/>
          <w:bCs w:val="0"/>
          <w:sz w:val="27"/>
          <w:szCs w:val="27"/>
          <w:rtl/>
        </w:rPr>
        <w:t>عدم وجود حكم المرتد</w:t>
      </w:r>
      <w:r w:rsidR="00DB160D" w:rsidRPr="00E354BF">
        <w:rPr>
          <w:rFonts w:cs="AL-Mohanad" w:hint="cs"/>
          <w:b/>
          <w:bCs w:val="0"/>
          <w:sz w:val="27"/>
          <w:szCs w:val="27"/>
          <w:rtl/>
        </w:rPr>
        <w:t>ّ</w:t>
      </w:r>
      <w:r w:rsidRPr="00E354BF">
        <w:rPr>
          <w:rFonts w:cs="AL-Mohanad" w:hint="cs"/>
          <w:b/>
          <w:bCs w:val="0"/>
          <w:sz w:val="27"/>
          <w:szCs w:val="27"/>
          <w:rtl/>
        </w:rPr>
        <w:t xml:space="preserve"> في القرآن ينبغي لنا أن ننظر ما إذا كان هذا الحكم قد صدر من قبل النبي</w:t>
      </w:r>
      <w:r w:rsidR="00DB160D" w:rsidRPr="00E354BF">
        <w:rPr>
          <w:rFonts w:cs="AL-Mohanad" w:hint="cs"/>
          <w:b/>
          <w:bCs w:val="0"/>
          <w:sz w:val="27"/>
          <w:szCs w:val="27"/>
          <w:rtl/>
        </w:rPr>
        <w:t>ّ</w:t>
      </w:r>
      <w:r w:rsidR="00A82A43" w:rsidRPr="00E354BF">
        <w:rPr>
          <w:rFonts w:cs="Mosawi" w:hint="cs"/>
          <w:b/>
          <w:bCs w:val="0"/>
          <w:sz w:val="27"/>
          <w:szCs w:val="26"/>
          <w:rtl/>
        </w:rPr>
        <w:t>|</w:t>
      </w:r>
      <w:r w:rsidR="00DB160D"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 xml:space="preserve">روى أهل </w:t>
      </w:r>
      <w:r w:rsidR="00B70371" w:rsidRPr="00E354BF">
        <w:rPr>
          <w:rFonts w:cs="AL-Mohanad" w:hint="cs"/>
          <w:b/>
          <w:bCs w:val="0"/>
          <w:sz w:val="27"/>
          <w:szCs w:val="27"/>
          <w:rtl/>
        </w:rPr>
        <w:t>السنّة</w:t>
      </w:r>
      <w:r w:rsidRPr="00E354BF">
        <w:rPr>
          <w:rFonts w:cs="AL-Mohanad" w:hint="cs"/>
          <w:b/>
          <w:bCs w:val="0"/>
          <w:sz w:val="27"/>
          <w:szCs w:val="27"/>
          <w:rtl/>
        </w:rPr>
        <w:t xml:space="preserve"> عن النبي</w:t>
      </w:r>
      <w:r w:rsidR="00DB160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حديثاً لم يُذك</w:t>
      </w:r>
      <w:r w:rsidR="00DB160D" w:rsidRPr="00E354BF">
        <w:rPr>
          <w:rFonts w:cs="AL-Mohanad" w:hint="cs"/>
          <w:b/>
          <w:bCs w:val="0"/>
          <w:sz w:val="27"/>
          <w:szCs w:val="27"/>
          <w:rtl/>
        </w:rPr>
        <w:t>َ</w:t>
      </w:r>
      <w:r w:rsidRPr="00E354BF">
        <w:rPr>
          <w:rFonts w:cs="AL-Mohanad" w:hint="cs"/>
          <w:b/>
          <w:bCs w:val="0"/>
          <w:sz w:val="27"/>
          <w:szCs w:val="27"/>
          <w:rtl/>
        </w:rPr>
        <w:t>ر في الكتب الروائي</w:t>
      </w:r>
      <w:r w:rsidR="00DB160D" w:rsidRPr="00E354BF">
        <w:rPr>
          <w:rFonts w:cs="AL-Mohanad" w:hint="cs"/>
          <w:b/>
          <w:bCs w:val="0"/>
          <w:sz w:val="27"/>
          <w:szCs w:val="27"/>
          <w:rtl/>
        </w:rPr>
        <w:t>ّ</w:t>
      </w:r>
      <w:r w:rsidRPr="00E354BF">
        <w:rPr>
          <w:rFonts w:cs="AL-Mohanad" w:hint="cs"/>
          <w:b/>
          <w:bCs w:val="0"/>
          <w:sz w:val="27"/>
          <w:szCs w:val="27"/>
          <w:rtl/>
        </w:rPr>
        <w:t>ة المعتب</w:t>
      </w:r>
      <w:r w:rsidR="00DB160D" w:rsidRPr="00E354BF">
        <w:rPr>
          <w:rFonts w:cs="AL-Mohanad" w:hint="cs"/>
          <w:b/>
          <w:bCs w:val="0"/>
          <w:sz w:val="27"/>
          <w:szCs w:val="27"/>
          <w:rtl/>
        </w:rPr>
        <w:t>َرة للشيعة، وإنْ</w:t>
      </w:r>
      <w:r w:rsidRPr="00E354BF">
        <w:rPr>
          <w:rFonts w:cs="AL-Mohanad" w:hint="cs"/>
          <w:b/>
          <w:bCs w:val="0"/>
          <w:sz w:val="27"/>
          <w:szCs w:val="27"/>
          <w:rtl/>
        </w:rPr>
        <w:t xml:space="preserve"> </w:t>
      </w:r>
      <w:r w:rsidR="00DB160D" w:rsidRPr="00E354BF">
        <w:rPr>
          <w:rFonts w:cs="AL-Mohanad" w:hint="cs"/>
          <w:b/>
          <w:bCs w:val="0"/>
          <w:sz w:val="27"/>
          <w:szCs w:val="27"/>
          <w:rtl/>
        </w:rPr>
        <w:t xml:space="preserve">ذُكِر </w:t>
      </w:r>
      <w:r w:rsidRPr="00E354BF">
        <w:rPr>
          <w:rFonts w:cs="AL-Mohanad" w:hint="cs"/>
          <w:b/>
          <w:bCs w:val="0"/>
          <w:sz w:val="27"/>
          <w:szCs w:val="27"/>
          <w:rtl/>
        </w:rPr>
        <w:t>كونه مرسلاً في بعض الكتب ال</w:t>
      </w:r>
      <w:r w:rsidR="00C420A4" w:rsidRPr="00E354BF">
        <w:rPr>
          <w:rFonts w:cs="AL-Mohanad" w:hint="cs"/>
          <w:b/>
          <w:bCs w:val="0"/>
          <w:sz w:val="27"/>
          <w:szCs w:val="27"/>
          <w:rtl/>
        </w:rPr>
        <w:t>شيعيّ</w:t>
      </w:r>
      <w:r w:rsidRPr="00E354BF">
        <w:rPr>
          <w:rFonts w:cs="AL-Mohanad" w:hint="cs"/>
          <w:b/>
          <w:bCs w:val="0"/>
          <w:sz w:val="27"/>
          <w:szCs w:val="27"/>
          <w:rtl/>
        </w:rPr>
        <w:t>ة ال</w:t>
      </w:r>
      <w:r w:rsidR="00C420A4" w:rsidRPr="00E354BF">
        <w:rPr>
          <w:rFonts w:cs="AL-Mohanad" w:hint="cs"/>
          <w:b/>
          <w:bCs w:val="0"/>
          <w:sz w:val="27"/>
          <w:szCs w:val="27"/>
          <w:rtl/>
        </w:rPr>
        <w:t>فقهيّ</w:t>
      </w:r>
      <w:r w:rsidRPr="00E354BF">
        <w:rPr>
          <w:rFonts w:cs="AL-Mohanad" w:hint="cs"/>
          <w:b/>
          <w:bCs w:val="0"/>
          <w:sz w:val="27"/>
          <w:szCs w:val="27"/>
          <w:rtl/>
        </w:rPr>
        <w:t>ة، مثل</w:t>
      </w:r>
      <w:r w:rsidR="00DB160D" w:rsidRPr="00E354BF">
        <w:rPr>
          <w:rFonts w:cs="AL-Mohanad" w:hint="cs"/>
          <w:b/>
          <w:bCs w:val="0"/>
          <w:sz w:val="27"/>
          <w:szCs w:val="27"/>
          <w:rtl/>
        </w:rPr>
        <w:t>:</w:t>
      </w:r>
      <w:r w:rsidRPr="00E354BF">
        <w:rPr>
          <w:rFonts w:cs="AL-Mohanad" w:hint="cs"/>
          <w:b/>
          <w:bCs w:val="0"/>
          <w:sz w:val="27"/>
          <w:szCs w:val="27"/>
          <w:rtl/>
        </w:rPr>
        <w:t xml:space="preserve"> سلسلة الينابيع ال</w:t>
      </w:r>
      <w:r w:rsidR="00C420A4" w:rsidRPr="00E354BF">
        <w:rPr>
          <w:rFonts w:cs="AL-Mohanad" w:hint="cs"/>
          <w:b/>
          <w:bCs w:val="0"/>
          <w:sz w:val="27"/>
          <w:szCs w:val="27"/>
          <w:rtl/>
        </w:rPr>
        <w:t>فقهيّ</w:t>
      </w:r>
      <w:r w:rsidRPr="00E354BF">
        <w:rPr>
          <w:rFonts w:cs="AL-Mohanad" w:hint="cs"/>
          <w:b/>
          <w:bCs w:val="0"/>
          <w:sz w:val="27"/>
          <w:szCs w:val="27"/>
          <w:rtl/>
        </w:rPr>
        <w:t>ة</w:t>
      </w:r>
      <w:r w:rsidR="00DB160D" w:rsidRPr="00E354BF">
        <w:rPr>
          <w:rFonts w:cs="AL-Mohanad" w:hint="cs"/>
          <w:b/>
          <w:bCs w:val="0"/>
          <w:sz w:val="27"/>
          <w:szCs w:val="27"/>
          <w:vertAlign w:val="superscript"/>
          <w:rtl/>
        </w:rPr>
        <w:t>(</w:t>
      </w:r>
      <w:r w:rsidR="00DB160D" w:rsidRPr="00E354BF">
        <w:rPr>
          <w:rStyle w:val="EndnoteReference"/>
          <w:rFonts w:cs="AL-Mohanad"/>
          <w:b/>
          <w:bCs w:val="0"/>
          <w:sz w:val="27"/>
          <w:rtl/>
        </w:rPr>
        <w:endnoteReference w:id="575"/>
      </w:r>
      <w:r w:rsidR="00DB160D" w:rsidRPr="00E354BF">
        <w:rPr>
          <w:rFonts w:cs="AL-Mohanad" w:hint="cs"/>
          <w:b/>
          <w:bCs w:val="0"/>
          <w:sz w:val="27"/>
          <w:szCs w:val="27"/>
          <w:vertAlign w:val="superscript"/>
          <w:rtl/>
        </w:rPr>
        <w:t>)</w:t>
      </w:r>
      <w:r w:rsidRPr="00E354BF">
        <w:rPr>
          <w:rFonts w:cs="AL-Mohanad" w:hint="cs"/>
          <w:b/>
          <w:bCs w:val="0"/>
          <w:sz w:val="27"/>
          <w:szCs w:val="27"/>
          <w:rtl/>
        </w:rPr>
        <w:t>، واستند إليه فقهاء الشيعة في كتبهم، وهو</w:t>
      </w:r>
      <w:r w:rsidR="00DB160D" w:rsidRPr="00E354BF">
        <w:rPr>
          <w:rFonts w:cs="AL-Mohanad" w:hint="cs"/>
          <w:b/>
          <w:bCs w:val="0"/>
          <w:sz w:val="27"/>
          <w:szCs w:val="27"/>
          <w:rtl/>
        </w:rPr>
        <w:t>:</w:t>
      </w:r>
      <w:r w:rsidRPr="00E354BF">
        <w:rPr>
          <w:rFonts w:cs="AL-Mohanad" w:hint="cs"/>
          <w:b/>
          <w:bCs w:val="0"/>
          <w:sz w:val="27"/>
          <w:szCs w:val="27"/>
          <w:rtl/>
        </w:rPr>
        <w:t xml:space="preserve"> «م</w:t>
      </w:r>
      <w:r w:rsidR="00DB160D" w:rsidRPr="00E354BF">
        <w:rPr>
          <w:rFonts w:cs="AL-Mohanad" w:hint="cs"/>
          <w:b/>
          <w:bCs w:val="0"/>
          <w:sz w:val="27"/>
          <w:szCs w:val="27"/>
          <w:rtl/>
        </w:rPr>
        <w:t>َ</w:t>
      </w:r>
      <w:r w:rsidRPr="00E354BF">
        <w:rPr>
          <w:rFonts w:cs="AL-Mohanad" w:hint="cs"/>
          <w:b/>
          <w:bCs w:val="0"/>
          <w:sz w:val="27"/>
          <w:szCs w:val="27"/>
          <w:rtl/>
        </w:rPr>
        <w:t>ن</w:t>
      </w:r>
      <w:r w:rsidR="00DB160D" w:rsidRPr="00E354BF">
        <w:rPr>
          <w:rFonts w:cs="AL-Mohanad" w:hint="cs"/>
          <w:b/>
          <w:bCs w:val="0"/>
          <w:sz w:val="27"/>
          <w:szCs w:val="27"/>
          <w:rtl/>
        </w:rPr>
        <w:t>ْ</w:t>
      </w:r>
      <w:r w:rsidRPr="00E354BF">
        <w:rPr>
          <w:rFonts w:cs="AL-Mohanad" w:hint="cs"/>
          <w:b/>
          <w:bCs w:val="0"/>
          <w:sz w:val="27"/>
          <w:szCs w:val="27"/>
          <w:rtl/>
        </w:rPr>
        <w:t xml:space="preserve"> بدّ</w:t>
      </w:r>
      <w:r w:rsidR="00DB160D" w:rsidRPr="00E354BF">
        <w:rPr>
          <w:rFonts w:cs="AL-Mohanad" w:hint="cs"/>
          <w:b/>
          <w:bCs w:val="0"/>
          <w:sz w:val="27"/>
          <w:szCs w:val="27"/>
          <w:rtl/>
        </w:rPr>
        <w:t>َ</w:t>
      </w:r>
      <w:r w:rsidRPr="00E354BF">
        <w:rPr>
          <w:rFonts w:cs="AL-Mohanad" w:hint="cs"/>
          <w:b/>
          <w:bCs w:val="0"/>
          <w:sz w:val="27"/>
          <w:szCs w:val="27"/>
          <w:rtl/>
        </w:rPr>
        <w:t>ل دينه فاقتلوه»</w:t>
      </w:r>
      <w:r w:rsidRPr="00E354BF">
        <w:rPr>
          <w:rFonts w:cs="AL-Mohanad" w:hint="cs"/>
          <w:b/>
          <w:bCs w:val="0"/>
          <w:sz w:val="27"/>
          <w:szCs w:val="27"/>
          <w:vertAlign w:val="superscript"/>
          <w:rtl/>
        </w:rPr>
        <w:t>(</w:t>
      </w:r>
      <w:r w:rsidRPr="00E354BF">
        <w:rPr>
          <w:rStyle w:val="EndnoteReference"/>
          <w:rFonts w:cs="AL-Mohanad"/>
          <w:b/>
          <w:bCs w:val="0"/>
          <w:sz w:val="27"/>
          <w:rtl/>
        </w:rPr>
        <w:endnoteReference w:id="576"/>
      </w:r>
      <w:r w:rsidRPr="00E354BF">
        <w:rPr>
          <w:rFonts w:cs="AL-Mohanad" w:hint="cs"/>
          <w:b/>
          <w:bCs w:val="0"/>
          <w:sz w:val="27"/>
          <w:szCs w:val="27"/>
          <w:vertAlign w:val="superscript"/>
          <w:rtl/>
        </w:rPr>
        <w:t>)</w:t>
      </w:r>
      <w:r w:rsidR="00DB160D" w:rsidRPr="00E354BF">
        <w:rPr>
          <w:rFonts w:cs="AL-Mohanad" w:hint="cs"/>
          <w:b/>
          <w:bCs w:val="0"/>
          <w:sz w:val="27"/>
          <w:szCs w:val="27"/>
          <w:rtl/>
        </w:rPr>
        <w:t>.</w:t>
      </w:r>
      <w:r w:rsidRPr="00E354BF">
        <w:rPr>
          <w:rFonts w:cs="AL-Mohanad" w:hint="cs"/>
          <w:b/>
          <w:bCs w:val="0"/>
          <w:sz w:val="27"/>
          <w:szCs w:val="27"/>
          <w:rtl/>
        </w:rPr>
        <w:t xml:space="preserve"> وهنا علينا دراسة هذا الحديث</w:t>
      </w:r>
      <w:r w:rsidR="00DB160D" w:rsidRPr="00E354BF">
        <w:rPr>
          <w:rFonts w:cs="AL-Mohanad" w:hint="cs"/>
          <w:b/>
          <w:bCs w:val="0"/>
          <w:sz w:val="27"/>
          <w:szCs w:val="27"/>
          <w:rtl/>
        </w:rPr>
        <w:t>؛</w:t>
      </w:r>
      <w:r w:rsidRPr="00E354BF">
        <w:rPr>
          <w:rFonts w:cs="AL-Mohanad" w:hint="cs"/>
          <w:b/>
          <w:bCs w:val="0"/>
          <w:sz w:val="27"/>
          <w:szCs w:val="27"/>
          <w:rtl/>
        </w:rPr>
        <w:t xml:space="preserve"> </w:t>
      </w:r>
      <w:r w:rsidR="00DB160D" w:rsidRPr="00E354BF">
        <w:rPr>
          <w:rFonts w:cs="AL-Mohanad" w:hint="cs"/>
          <w:b/>
          <w:bCs w:val="0"/>
          <w:sz w:val="27"/>
          <w:szCs w:val="27"/>
          <w:rtl/>
        </w:rPr>
        <w:t>ل</w:t>
      </w:r>
      <w:r w:rsidRPr="00E354BF">
        <w:rPr>
          <w:rFonts w:cs="AL-Mohanad" w:hint="cs"/>
          <w:b/>
          <w:bCs w:val="0"/>
          <w:sz w:val="27"/>
          <w:szCs w:val="27"/>
          <w:rtl/>
        </w:rPr>
        <w:t xml:space="preserve">نرى </w:t>
      </w:r>
      <w:r w:rsidR="00DB160D" w:rsidRPr="00E354BF">
        <w:rPr>
          <w:rFonts w:cs="AL-Mohanad" w:hint="cs"/>
          <w:b/>
          <w:bCs w:val="0"/>
          <w:sz w:val="27"/>
          <w:szCs w:val="27"/>
          <w:rtl/>
        </w:rPr>
        <w:t>هل أنّ</w:t>
      </w:r>
      <w:r w:rsidRPr="00E354BF">
        <w:rPr>
          <w:rFonts w:cs="AL-Mohanad" w:hint="cs"/>
          <w:b/>
          <w:bCs w:val="0"/>
          <w:sz w:val="27"/>
          <w:szCs w:val="27"/>
          <w:rtl/>
        </w:rPr>
        <w:t xml:space="preserve"> هذا الحكم قد صدر عن النبي</w:t>
      </w:r>
      <w:r w:rsidR="00DB160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بوصفه حكم</w:t>
      </w:r>
      <w:r w:rsidR="00DB160D" w:rsidRPr="00E354BF">
        <w:rPr>
          <w:rFonts w:cs="AL-Mohanad" w:hint="cs"/>
          <w:b/>
          <w:bCs w:val="0"/>
          <w:sz w:val="27"/>
          <w:szCs w:val="27"/>
          <w:rtl/>
        </w:rPr>
        <w:t>اً</w:t>
      </w:r>
      <w:r w:rsidRPr="00E354BF">
        <w:rPr>
          <w:rFonts w:cs="AL-Mohanad" w:hint="cs"/>
          <w:b/>
          <w:bCs w:val="0"/>
          <w:sz w:val="27"/>
          <w:szCs w:val="27"/>
          <w:rtl/>
        </w:rPr>
        <w:t xml:space="preserve"> حكومي</w:t>
      </w:r>
      <w:r w:rsidR="00DB160D" w:rsidRPr="00E354BF">
        <w:rPr>
          <w:rFonts w:cs="AL-Mohanad" w:hint="cs"/>
          <w:b/>
          <w:bCs w:val="0"/>
          <w:sz w:val="27"/>
          <w:szCs w:val="27"/>
          <w:rtl/>
        </w:rPr>
        <w:t>ّاً</w:t>
      </w:r>
      <w:r w:rsidRPr="00E354BF">
        <w:rPr>
          <w:rFonts w:cs="AL-Mohanad" w:hint="cs"/>
          <w:b/>
          <w:bCs w:val="0"/>
          <w:sz w:val="27"/>
          <w:szCs w:val="27"/>
          <w:rtl/>
        </w:rPr>
        <w:t xml:space="preserve"> أم أنّه من الحدود ال</w:t>
      </w:r>
      <w:r w:rsidR="00C420A4" w:rsidRPr="00E354BF">
        <w:rPr>
          <w:rFonts w:cs="AL-Mohanad" w:hint="cs"/>
          <w:b/>
          <w:bCs w:val="0"/>
          <w:sz w:val="27"/>
          <w:szCs w:val="27"/>
          <w:rtl/>
        </w:rPr>
        <w:t>إلهيّ</w:t>
      </w:r>
      <w:r w:rsidRPr="00E354BF">
        <w:rPr>
          <w:rFonts w:cs="AL-Mohanad" w:hint="cs"/>
          <w:b/>
          <w:bCs w:val="0"/>
          <w:sz w:val="27"/>
          <w:szCs w:val="27"/>
          <w:rtl/>
        </w:rPr>
        <w:t>ة التي قام النبي</w:t>
      </w:r>
      <w:r w:rsidR="00DB160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بإبلاغها وتنفيذها فقط</w:t>
      </w:r>
      <w:r w:rsidR="00DB160D" w:rsidRPr="00E354BF">
        <w:rPr>
          <w:rFonts w:cs="AL-Mohanad" w:hint="cs"/>
          <w:b/>
          <w:bCs w:val="0"/>
          <w:sz w:val="27"/>
          <w:szCs w:val="27"/>
          <w:rtl/>
        </w:rPr>
        <w:t xml:space="preserve">؟ </w:t>
      </w:r>
      <w:r w:rsidRPr="00E354BF">
        <w:rPr>
          <w:rFonts w:cs="AL-Mohanad" w:hint="cs"/>
          <w:b/>
          <w:bCs w:val="0"/>
          <w:sz w:val="27"/>
          <w:szCs w:val="27"/>
          <w:rtl/>
        </w:rPr>
        <w:t>إذ</w:t>
      </w:r>
      <w:r w:rsidR="00DB160D" w:rsidRPr="00E354BF">
        <w:rPr>
          <w:rFonts w:cs="AL-Mohanad" w:hint="cs"/>
          <w:b/>
          <w:bCs w:val="0"/>
          <w:sz w:val="27"/>
          <w:szCs w:val="27"/>
          <w:rtl/>
        </w:rPr>
        <w:t>اً</w:t>
      </w:r>
      <w:r w:rsidRPr="00E354BF">
        <w:rPr>
          <w:rFonts w:cs="AL-Mohanad" w:hint="cs"/>
          <w:b/>
          <w:bCs w:val="0"/>
          <w:sz w:val="27"/>
          <w:szCs w:val="27"/>
          <w:rtl/>
        </w:rPr>
        <w:t xml:space="preserve"> لقد تبيّ</w:t>
      </w:r>
      <w:r w:rsidR="00DB160D" w:rsidRPr="00E354BF">
        <w:rPr>
          <w:rFonts w:cs="AL-Mohanad" w:hint="cs"/>
          <w:b/>
          <w:bCs w:val="0"/>
          <w:sz w:val="27"/>
          <w:szCs w:val="27"/>
          <w:rtl/>
        </w:rPr>
        <w:t>َ</w:t>
      </w:r>
      <w:r w:rsidRPr="00E354BF">
        <w:rPr>
          <w:rFonts w:cs="AL-Mohanad" w:hint="cs"/>
          <w:b/>
          <w:bCs w:val="0"/>
          <w:sz w:val="27"/>
          <w:szCs w:val="27"/>
          <w:rtl/>
        </w:rPr>
        <w:t>ن في المرحلة الأولى أنّ حكم قتل المرتد</w:t>
      </w:r>
      <w:r w:rsidR="00DB160D" w:rsidRPr="00E354BF">
        <w:rPr>
          <w:rFonts w:cs="AL-Mohanad" w:hint="cs"/>
          <w:b/>
          <w:bCs w:val="0"/>
          <w:sz w:val="27"/>
          <w:szCs w:val="27"/>
          <w:rtl/>
        </w:rPr>
        <w:t>ّ</w:t>
      </w:r>
      <w:r w:rsidRPr="00E354BF">
        <w:rPr>
          <w:rFonts w:cs="AL-Mohanad" w:hint="cs"/>
          <w:b/>
          <w:bCs w:val="0"/>
          <w:sz w:val="27"/>
          <w:szCs w:val="27"/>
          <w:rtl/>
        </w:rPr>
        <w:t xml:space="preserve"> لا ي</w:t>
      </w:r>
      <w:r w:rsidR="00DB160D" w:rsidRPr="00E354BF">
        <w:rPr>
          <w:rFonts w:cs="AL-Mohanad" w:hint="cs"/>
          <w:b/>
          <w:bCs w:val="0"/>
          <w:sz w:val="27"/>
          <w:szCs w:val="27"/>
          <w:rtl/>
        </w:rPr>
        <w:t>تطابق</w:t>
      </w:r>
      <w:r w:rsidRPr="00E354BF">
        <w:rPr>
          <w:rFonts w:cs="AL-Mohanad" w:hint="cs"/>
          <w:b/>
          <w:bCs w:val="0"/>
          <w:sz w:val="27"/>
          <w:szCs w:val="27"/>
          <w:rtl/>
        </w:rPr>
        <w:t xml:space="preserve"> مع آيات القرآن الكريم. </w:t>
      </w:r>
    </w:p>
    <w:p w:rsidR="002C4933" w:rsidRPr="00E354BF" w:rsidRDefault="002C4933" w:rsidP="007C247F">
      <w:pPr>
        <w:pStyle w:val="afffffffff"/>
        <w:shd w:val="clear" w:color="auto" w:fill="FFFFFF"/>
        <w:spacing w:line="238" w:lineRule="auto"/>
        <w:ind w:firstLine="567"/>
        <w:rPr>
          <w:rFonts w:cs="AL-Mohanad"/>
          <w:b/>
          <w:bCs w:val="0"/>
          <w:sz w:val="27"/>
          <w:szCs w:val="27"/>
          <w:rtl/>
        </w:rPr>
      </w:pPr>
    </w:p>
    <w:p w:rsidR="002C4933" w:rsidRPr="00E354BF" w:rsidRDefault="002C4933" w:rsidP="007C247F">
      <w:pPr>
        <w:pStyle w:val="Heading3"/>
        <w:spacing w:line="238" w:lineRule="auto"/>
        <w:rPr>
          <w:color w:val="auto"/>
          <w:rtl/>
        </w:rPr>
      </w:pPr>
      <w:r w:rsidRPr="00E354BF">
        <w:rPr>
          <w:rFonts w:hint="cs"/>
          <w:color w:val="auto"/>
          <w:rtl/>
        </w:rPr>
        <w:t>أجواء صدور حكم قتل المرتد</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 xml:space="preserve">وهنا يجب القول بأنّ الارتداد </w:t>
      </w:r>
      <w:r w:rsidR="001D2602" w:rsidRPr="00E354BF">
        <w:rPr>
          <w:rFonts w:cs="AL-Mohanad" w:hint="cs"/>
          <w:b/>
          <w:bCs w:val="0"/>
          <w:sz w:val="27"/>
          <w:szCs w:val="27"/>
          <w:rtl/>
        </w:rPr>
        <w:t xml:space="preserve">في صدر الإسلام </w:t>
      </w:r>
      <w:r w:rsidRPr="00E354BF">
        <w:rPr>
          <w:rFonts w:cs="AL-Mohanad" w:hint="cs"/>
          <w:b/>
          <w:bCs w:val="0"/>
          <w:sz w:val="27"/>
          <w:szCs w:val="27"/>
          <w:rtl/>
        </w:rPr>
        <w:t>كان يتحق</w:t>
      </w:r>
      <w:r w:rsidR="001D2602" w:rsidRPr="00E354BF">
        <w:rPr>
          <w:rFonts w:cs="AL-Mohanad" w:hint="cs"/>
          <w:b/>
          <w:bCs w:val="0"/>
          <w:sz w:val="27"/>
          <w:szCs w:val="27"/>
          <w:rtl/>
        </w:rPr>
        <w:t>َّق من خلال الرجوع عن الدين</w:t>
      </w:r>
      <w:r w:rsidRPr="00E354BF">
        <w:rPr>
          <w:rFonts w:cs="AL-Mohanad" w:hint="cs"/>
          <w:b/>
          <w:bCs w:val="0"/>
          <w:sz w:val="27"/>
          <w:szCs w:val="27"/>
          <w:rtl/>
        </w:rPr>
        <w:t>، فيصبح الشخص المسلم ـ بعد أن يعتنق الإسلام ـ</w:t>
      </w:r>
      <w:r w:rsidR="00D15E50" w:rsidRPr="00E354BF">
        <w:rPr>
          <w:rFonts w:cs="AL-Mohanad" w:hint="cs"/>
          <w:b/>
          <w:bCs w:val="0"/>
          <w:sz w:val="27"/>
          <w:szCs w:val="27"/>
          <w:rtl/>
        </w:rPr>
        <w:t xml:space="preserve"> </w:t>
      </w:r>
      <w:r w:rsidRPr="00E354BF">
        <w:rPr>
          <w:rFonts w:cs="AL-Mohanad" w:hint="cs"/>
          <w:b/>
          <w:bCs w:val="0"/>
          <w:sz w:val="27"/>
          <w:szCs w:val="27"/>
          <w:rtl/>
        </w:rPr>
        <w:t>مشر</w:t>
      </w:r>
      <w:r w:rsidR="001D2602" w:rsidRPr="00E354BF">
        <w:rPr>
          <w:rFonts w:cs="AL-Mohanad" w:hint="cs"/>
          <w:b/>
          <w:bCs w:val="0"/>
          <w:sz w:val="27"/>
          <w:szCs w:val="27"/>
          <w:rtl/>
        </w:rPr>
        <w:t>ِ</w:t>
      </w:r>
      <w:r w:rsidRPr="00E354BF">
        <w:rPr>
          <w:rFonts w:cs="AL-Mohanad" w:hint="cs"/>
          <w:b/>
          <w:bCs w:val="0"/>
          <w:sz w:val="27"/>
          <w:szCs w:val="27"/>
          <w:rtl/>
        </w:rPr>
        <w:t xml:space="preserve">كاً أو </w:t>
      </w:r>
      <w:r w:rsidR="00C420A4" w:rsidRPr="00E354BF">
        <w:rPr>
          <w:rFonts w:cs="AL-Mohanad" w:hint="cs"/>
          <w:b/>
          <w:bCs w:val="0"/>
          <w:sz w:val="27"/>
          <w:szCs w:val="27"/>
          <w:rtl/>
        </w:rPr>
        <w:t>مسيحيّ</w:t>
      </w:r>
      <w:r w:rsidRPr="00E354BF">
        <w:rPr>
          <w:rFonts w:cs="AL-Mohanad" w:hint="cs"/>
          <w:b/>
          <w:bCs w:val="0"/>
          <w:sz w:val="27"/>
          <w:szCs w:val="27"/>
          <w:rtl/>
        </w:rPr>
        <w:t xml:space="preserve">اً أو </w:t>
      </w:r>
      <w:r w:rsidR="00C420A4" w:rsidRPr="00E354BF">
        <w:rPr>
          <w:rFonts w:cs="AL-Mohanad" w:hint="cs"/>
          <w:b/>
          <w:bCs w:val="0"/>
          <w:sz w:val="27"/>
          <w:szCs w:val="27"/>
          <w:rtl/>
        </w:rPr>
        <w:t>يهوديّ</w:t>
      </w:r>
      <w:r w:rsidRPr="00E354BF">
        <w:rPr>
          <w:rFonts w:cs="AL-Mohanad" w:hint="cs"/>
          <w:b/>
          <w:bCs w:val="0"/>
          <w:sz w:val="27"/>
          <w:szCs w:val="27"/>
          <w:rtl/>
        </w:rPr>
        <w:t>اً، ولم يكن الارتداد ال</w:t>
      </w:r>
      <w:r w:rsidR="00C420A4" w:rsidRPr="00E354BF">
        <w:rPr>
          <w:rFonts w:cs="AL-Mohanad" w:hint="cs"/>
          <w:b/>
          <w:bCs w:val="0"/>
          <w:sz w:val="27"/>
          <w:szCs w:val="27"/>
          <w:rtl/>
        </w:rPr>
        <w:t>فكريّ</w:t>
      </w:r>
      <w:r w:rsidRPr="00E354BF">
        <w:rPr>
          <w:rFonts w:cs="AL-Mohanad" w:hint="cs"/>
          <w:b/>
          <w:bCs w:val="0"/>
          <w:sz w:val="27"/>
          <w:szCs w:val="27"/>
          <w:rtl/>
        </w:rPr>
        <w:t xml:space="preserve"> مطروحاً في ذلك الزمان، بل إنّ حالات الارتداد كانت غالباً ما تقترن ببواعث </w:t>
      </w:r>
      <w:r w:rsidR="00C420A4" w:rsidRPr="00E354BF">
        <w:rPr>
          <w:rFonts w:cs="AL-Mohanad" w:hint="cs"/>
          <w:b/>
          <w:bCs w:val="0"/>
          <w:sz w:val="27"/>
          <w:szCs w:val="27"/>
          <w:rtl/>
        </w:rPr>
        <w:t>سياسيّ</w:t>
      </w:r>
      <w:r w:rsidRPr="00E354BF">
        <w:rPr>
          <w:rFonts w:cs="AL-Mohanad" w:hint="cs"/>
          <w:b/>
          <w:bCs w:val="0"/>
          <w:sz w:val="27"/>
          <w:szCs w:val="27"/>
          <w:rtl/>
        </w:rPr>
        <w:t xml:space="preserve">ة أو </w:t>
      </w:r>
      <w:r w:rsidR="00C420A4" w:rsidRPr="00E354BF">
        <w:rPr>
          <w:rFonts w:cs="AL-Mohanad" w:hint="cs"/>
          <w:b/>
          <w:bCs w:val="0"/>
          <w:sz w:val="27"/>
          <w:szCs w:val="27"/>
          <w:rtl/>
        </w:rPr>
        <w:t>اقتصاديّ</w:t>
      </w:r>
      <w:r w:rsidRPr="00E354BF">
        <w:rPr>
          <w:rFonts w:cs="AL-Mohanad" w:hint="cs"/>
          <w:b/>
          <w:bCs w:val="0"/>
          <w:sz w:val="27"/>
          <w:szCs w:val="27"/>
          <w:rtl/>
        </w:rPr>
        <w:t>ة أو قومي</w:t>
      </w:r>
      <w:r w:rsidR="001D2602" w:rsidRPr="00E354BF">
        <w:rPr>
          <w:rFonts w:cs="AL-Mohanad" w:hint="cs"/>
          <w:b/>
          <w:bCs w:val="0"/>
          <w:sz w:val="27"/>
          <w:szCs w:val="27"/>
          <w:rtl/>
        </w:rPr>
        <w:t>ّة، كأنْ</w:t>
      </w:r>
      <w:r w:rsidRPr="00E354BF">
        <w:rPr>
          <w:rFonts w:cs="AL-Mohanad" w:hint="cs"/>
          <w:b/>
          <w:bCs w:val="0"/>
          <w:sz w:val="27"/>
          <w:szCs w:val="27"/>
          <w:rtl/>
        </w:rPr>
        <w:t xml:space="preserve"> يرتد</w:t>
      </w:r>
      <w:r w:rsidR="001D2602" w:rsidRPr="00E354BF">
        <w:rPr>
          <w:rFonts w:cs="AL-Mohanad" w:hint="cs"/>
          <w:b/>
          <w:bCs w:val="0"/>
          <w:sz w:val="27"/>
          <w:szCs w:val="27"/>
          <w:rtl/>
        </w:rPr>
        <w:t>ّ</w:t>
      </w:r>
      <w:r w:rsidRPr="00E354BF">
        <w:rPr>
          <w:rFonts w:cs="AL-Mohanad" w:hint="cs"/>
          <w:b/>
          <w:bCs w:val="0"/>
          <w:sz w:val="27"/>
          <w:szCs w:val="27"/>
          <w:rtl/>
        </w:rPr>
        <w:t xml:space="preserve"> رئيس القبيلة عن الإسلام، فيتبعه بقي</w:t>
      </w:r>
      <w:r w:rsidR="001D2602" w:rsidRPr="00E354BF">
        <w:rPr>
          <w:rFonts w:cs="AL-Mohanad" w:hint="cs"/>
          <w:b/>
          <w:bCs w:val="0"/>
          <w:sz w:val="27"/>
          <w:szCs w:val="27"/>
          <w:rtl/>
        </w:rPr>
        <w:t>ّ</w:t>
      </w:r>
      <w:r w:rsidRPr="00E354BF">
        <w:rPr>
          <w:rFonts w:cs="AL-Mohanad" w:hint="cs"/>
          <w:b/>
          <w:bCs w:val="0"/>
          <w:sz w:val="27"/>
          <w:szCs w:val="27"/>
          <w:rtl/>
        </w:rPr>
        <w:t xml:space="preserve">ة أفراد القبيلة بالخروج من الإسلام، أو يكون للرجوع عن الدين جنبة </w:t>
      </w:r>
      <w:r w:rsidR="00C420A4" w:rsidRPr="00E354BF">
        <w:rPr>
          <w:rFonts w:cs="AL-Mohanad" w:hint="cs"/>
          <w:b/>
          <w:bCs w:val="0"/>
          <w:sz w:val="27"/>
          <w:szCs w:val="27"/>
          <w:rtl/>
        </w:rPr>
        <w:t>سياسيّ</w:t>
      </w:r>
      <w:r w:rsidRPr="00E354BF">
        <w:rPr>
          <w:rFonts w:cs="AL-Mohanad" w:hint="cs"/>
          <w:b/>
          <w:bCs w:val="0"/>
          <w:sz w:val="27"/>
          <w:szCs w:val="27"/>
          <w:rtl/>
        </w:rPr>
        <w:t>ة بحتة</w:t>
      </w:r>
      <w:r w:rsidR="001D2602" w:rsidRPr="00E354BF">
        <w:rPr>
          <w:rFonts w:cs="AL-Mohanad" w:hint="cs"/>
          <w:b/>
          <w:bCs w:val="0"/>
          <w:sz w:val="27"/>
          <w:szCs w:val="27"/>
          <w:rtl/>
        </w:rPr>
        <w:t>؛</w:t>
      </w:r>
      <w:r w:rsidRPr="00E354BF">
        <w:rPr>
          <w:rFonts w:cs="AL-Mohanad" w:hint="cs"/>
          <w:b/>
          <w:bCs w:val="0"/>
          <w:sz w:val="27"/>
          <w:szCs w:val="27"/>
          <w:rtl/>
        </w:rPr>
        <w:t xml:space="preserve"> إذ لم يكن ارتداد الشخص عن دينه يحصل في ظروف </w:t>
      </w:r>
      <w:r w:rsidR="00D213E8" w:rsidRPr="00E354BF">
        <w:rPr>
          <w:rFonts w:cs="AL-Mohanad" w:hint="cs"/>
          <w:b/>
          <w:bCs w:val="0"/>
          <w:sz w:val="27"/>
          <w:szCs w:val="27"/>
          <w:rtl/>
        </w:rPr>
        <w:t>عاديّ</w:t>
      </w:r>
      <w:r w:rsidRPr="00E354BF">
        <w:rPr>
          <w:rFonts w:cs="AL-Mohanad" w:hint="cs"/>
          <w:b/>
          <w:bCs w:val="0"/>
          <w:sz w:val="27"/>
          <w:szCs w:val="27"/>
          <w:rtl/>
        </w:rPr>
        <w:t>ة</w:t>
      </w:r>
      <w:r w:rsidR="00A0679F" w:rsidRPr="00E354BF">
        <w:rPr>
          <w:rFonts w:cs="AL-Mohanad" w:hint="cs"/>
          <w:b/>
          <w:bCs w:val="0"/>
          <w:sz w:val="27"/>
          <w:szCs w:val="27"/>
          <w:rtl/>
        </w:rPr>
        <w:t>،</w:t>
      </w:r>
      <w:r w:rsidRPr="00E354BF">
        <w:rPr>
          <w:rFonts w:cs="AL-Mohanad" w:hint="cs"/>
          <w:b/>
          <w:bCs w:val="0"/>
          <w:sz w:val="27"/>
          <w:szCs w:val="27"/>
          <w:rtl/>
        </w:rPr>
        <w:t xml:space="preserve"> وعلى أثر بروز شك</w:t>
      </w:r>
      <w:r w:rsidR="001D2602" w:rsidRPr="00E354BF">
        <w:rPr>
          <w:rFonts w:cs="AL-Mohanad" w:hint="cs"/>
          <w:b/>
          <w:bCs w:val="0"/>
          <w:sz w:val="27"/>
          <w:szCs w:val="27"/>
          <w:rtl/>
        </w:rPr>
        <w:t>ّ</w:t>
      </w:r>
      <w:r w:rsidRPr="00E354BF">
        <w:rPr>
          <w:rFonts w:cs="AL-Mohanad" w:hint="cs"/>
          <w:b/>
          <w:bCs w:val="0"/>
          <w:sz w:val="27"/>
          <w:szCs w:val="27"/>
          <w:rtl/>
        </w:rPr>
        <w:t xml:space="preserve"> أو شبهة أو على أثر التدبّ</w:t>
      </w:r>
      <w:r w:rsidR="001D2602" w:rsidRPr="00E354BF">
        <w:rPr>
          <w:rFonts w:cs="AL-Mohanad" w:hint="cs"/>
          <w:b/>
          <w:bCs w:val="0"/>
          <w:sz w:val="27"/>
          <w:szCs w:val="27"/>
          <w:rtl/>
        </w:rPr>
        <w:t>ُ</w:t>
      </w:r>
      <w:r w:rsidRPr="00E354BF">
        <w:rPr>
          <w:rFonts w:cs="AL-Mohanad" w:hint="cs"/>
          <w:b/>
          <w:bCs w:val="0"/>
          <w:sz w:val="27"/>
          <w:szCs w:val="27"/>
          <w:rtl/>
        </w:rPr>
        <w:t>ر الشخصي</w:t>
      </w:r>
      <w:r w:rsidR="001D2602" w:rsidRPr="00E354BF">
        <w:rPr>
          <w:rFonts w:cs="AL-Mohanad" w:hint="cs"/>
          <w:b/>
          <w:bCs w:val="0"/>
          <w:sz w:val="27"/>
          <w:szCs w:val="27"/>
          <w:rtl/>
        </w:rPr>
        <w:t>ّ</w:t>
      </w:r>
      <w:r w:rsidR="00A0679F" w:rsidRPr="00E354BF">
        <w:rPr>
          <w:rFonts w:cs="AL-Mohanad" w:hint="cs"/>
          <w:b/>
          <w:bCs w:val="0"/>
          <w:sz w:val="27"/>
          <w:szCs w:val="27"/>
          <w:rtl/>
        </w:rPr>
        <w:t>.</w:t>
      </w:r>
      <w:r w:rsidRPr="00E354BF">
        <w:rPr>
          <w:rFonts w:cs="AL-Mohanad" w:hint="cs"/>
          <w:b/>
          <w:bCs w:val="0"/>
          <w:sz w:val="27"/>
          <w:szCs w:val="27"/>
          <w:rtl/>
        </w:rPr>
        <w:t xml:space="preserve"> وفي ذات الوقت كان القرآن الكريم يُحذّ</w:t>
      </w:r>
      <w:r w:rsidR="00A0679F" w:rsidRPr="00E354BF">
        <w:rPr>
          <w:rFonts w:cs="AL-Mohanad" w:hint="cs"/>
          <w:b/>
          <w:bCs w:val="0"/>
          <w:sz w:val="27"/>
          <w:szCs w:val="27"/>
          <w:rtl/>
        </w:rPr>
        <w:t>ِ</w:t>
      </w:r>
      <w:r w:rsidRPr="00E354BF">
        <w:rPr>
          <w:rFonts w:cs="AL-Mohanad" w:hint="cs"/>
          <w:b/>
          <w:bCs w:val="0"/>
          <w:sz w:val="27"/>
          <w:szCs w:val="27"/>
          <w:rtl/>
        </w:rPr>
        <w:t xml:space="preserve">ر المسلمين من أنّ الكفار يواصلون القتال بهدف ردّهم عن دينهم، يقول تعالى: </w:t>
      </w:r>
      <w:r w:rsidRPr="00E354BF">
        <w:rPr>
          <w:rFonts w:ascii="Mosawi" w:hAnsi="Mosawi" w:cs="Mosawi"/>
          <w:sz w:val="24"/>
          <w:szCs w:val="24"/>
          <w:rtl/>
        </w:rPr>
        <w:t>﴿</w:t>
      </w:r>
      <w:r w:rsidRPr="00E354BF">
        <w:rPr>
          <w:rFonts w:cs="AL-Mohanad"/>
          <w:sz w:val="27"/>
          <w:szCs w:val="27"/>
          <w:rtl/>
        </w:rPr>
        <w:t>وَلاَ يَزَالُونَ يُقَاتِلُونَكُمْ حَتَّىَ</w:t>
      </w:r>
      <w:r w:rsidR="001D2602" w:rsidRPr="00E354BF">
        <w:rPr>
          <w:rFonts w:cs="AL-Mohanad"/>
          <w:sz w:val="27"/>
          <w:szCs w:val="27"/>
          <w:rtl/>
        </w:rPr>
        <w:t xml:space="preserve"> يَرُدُّوكُمْ عَن دِينِكُمْ إِن</w:t>
      </w:r>
      <w:r w:rsidR="001D2602" w:rsidRPr="00E354BF">
        <w:rPr>
          <w:rFonts w:cs="AL-Mohanad" w:hint="cs"/>
          <w:sz w:val="27"/>
          <w:szCs w:val="27"/>
          <w:rtl/>
        </w:rPr>
        <w:t>ْ</w:t>
      </w:r>
      <w:r w:rsidRPr="00E354BF">
        <w:rPr>
          <w:rFonts w:cs="AL-Mohanad"/>
          <w:sz w:val="27"/>
          <w:szCs w:val="27"/>
          <w:rtl/>
        </w:rPr>
        <w:t xml:space="preserve"> اسْ</w:t>
      </w:r>
      <w:r w:rsidR="001D2602" w:rsidRPr="00E354BF">
        <w:rPr>
          <w:rFonts w:cs="AL-Mohanad"/>
          <w:sz w:val="27"/>
          <w:szCs w:val="27"/>
          <w:rtl/>
        </w:rPr>
        <w:t>تَطَاعُوا</w:t>
      </w:r>
      <w:r w:rsidRPr="00E354BF">
        <w:rPr>
          <w:rFonts w:cs="AL-Mohanad" w:hint="cs"/>
          <w:sz w:val="27"/>
          <w:szCs w:val="27"/>
          <w:rtl/>
        </w:rPr>
        <w:t>...</w:t>
      </w:r>
      <w:r w:rsidRPr="00E354BF">
        <w:rPr>
          <w:rFonts w:ascii="Mosawi" w:hAnsi="Mosawi" w:cs="Mosawi"/>
          <w:sz w:val="24"/>
          <w:szCs w:val="24"/>
          <w:rtl/>
        </w:rPr>
        <w:t>﴾</w:t>
      </w:r>
      <w:r w:rsidRPr="00E354BF">
        <w:rPr>
          <w:rFonts w:cs="AL-Mohanad" w:hint="cs"/>
          <w:b/>
          <w:bCs w:val="0"/>
          <w:sz w:val="27"/>
          <w:szCs w:val="27"/>
          <w:rtl/>
        </w:rPr>
        <w:t xml:space="preserve"> (</w:t>
      </w:r>
      <w:r w:rsidR="00A0679F" w:rsidRPr="00E354BF">
        <w:rPr>
          <w:rFonts w:cs="AL-Mohanad" w:hint="cs"/>
          <w:b/>
          <w:bCs w:val="0"/>
          <w:sz w:val="27"/>
          <w:szCs w:val="27"/>
          <w:rtl/>
        </w:rPr>
        <w:t>البقرة:</w:t>
      </w:r>
      <w:r w:rsidRPr="00E354BF">
        <w:rPr>
          <w:rFonts w:cs="AL-Mohanad" w:hint="cs"/>
          <w:b/>
          <w:bCs w:val="0"/>
          <w:sz w:val="27"/>
          <w:szCs w:val="27"/>
          <w:rtl/>
        </w:rPr>
        <w:t xml:space="preserve"> 217)، فقد كان الكف</w:t>
      </w:r>
      <w:r w:rsidR="001D2602" w:rsidRPr="00E354BF">
        <w:rPr>
          <w:rFonts w:cs="AL-Mohanad" w:hint="cs"/>
          <w:b/>
          <w:bCs w:val="0"/>
          <w:sz w:val="27"/>
          <w:szCs w:val="27"/>
          <w:rtl/>
        </w:rPr>
        <w:t>ّ</w:t>
      </w:r>
      <w:r w:rsidRPr="00E354BF">
        <w:rPr>
          <w:rFonts w:cs="AL-Mohanad" w:hint="cs"/>
          <w:b/>
          <w:bCs w:val="0"/>
          <w:sz w:val="27"/>
          <w:szCs w:val="27"/>
          <w:rtl/>
        </w:rPr>
        <w:t>ار يدفعون بمجموعة</w:t>
      </w:r>
      <w:r w:rsidR="00A0679F" w:rsidRPr="00E354BF">
        <w:rPr>
          <w:rFonts w:cs="AL-Mohanad" w:hint="cs"/>
          <w:b/>
          <w:bCs w:val="0"/>
          <w:sz w:val="27"/>
          <w:szCs w:val="27"/>
          <w:rtl/>
        </w:rPr>
        <w:t>ٍ</w:t>
      </w:r>
      <w:r w:rsidRPr="00E354BF">
        <w:rPr>
          <w:rFonts w:cs="AL-Mohanad" w:hint="cs"/>
          <w:b/>
          <w:bCs w:val="0"/>
          <w:sz w:val="27"/>
          <w:szCs w:val="27"/>
          <w:rtl/>
        </w:rPr>
        <w:t xml:space="preserve"> للتظاهر باعتناق الإسلام، ثمّ يطلبون منهم إعلان الكفر؛ من أجل أن يزلزلوا إيمان المسلمين</w:t>
      </w:r>
      <w:r w:rsidR="00A0679F" w:rsidRPr="00E354BF">
        <w:rPr>
          <w:rFonts w:cs="AL-Mohanad" w:hint="cs"/>
          <w:b/>
          <w:bCs w:val="0"/>
          <w:sz w:val="27"/>
          <w:szCs w:val="27"/>
          <w:rtl/>
        </w:rPr>
        <w:t>،</w:t>
      </w:r>
      <w:r w:rsidRPr="00E354BF">
        <w:rPr>
          <w:rFonts w:cs="AL-Mohanad" w:hint="cs"/>
          <w:b/>
          <w:bCs w:val="0"/>
          <w:sz w:val="27"/>
          <w:szCs w:val="27"/>
          <w:rtl/>
        </w:rPr>
        <w:t xml:space="preserve"> ويجعلوهم يرتد</w:t>
      </w:r>
      <w:r w:rsidR="00A0679F" w:rsidRPr="00E354BF">
        <w:rPr>
          <w:rFonts w:cs="AL-Mohanad" w:hint="cs"/>
          <w:b/>
          <w:bCs w:val="0"/>
          <w:sz w:val="27"/>
          <w:szCs w:val="27"/>
          <w:rtl/>
        </w:rPr>
        <w:t>ّ</w:t>
      </w:r>
      <w:r w:rsidRPr="00E354BF">
        <w:rPr>
          <w:rFonts w:cs="AL-Mohanad" w:hint="cs"/>
          <w:b/>
          <w:bCs w:val="0"/>
          <w:sz w:val="27"/>
          <w:szCs w:val="27"/>
          <w:rtl/>
        </w:rPr>
        <w:t xml:space="preserve">ون عن دينهم، قال تعالى: </w:t>
      </w:r>
      <w:r w:rsidRPr="00E354BF">
        <w:rPr>
          <w:rFonts w:ascii="Mosawi" w:hAnsi="Mosawi" w:cs="Mosawi"/>
          <w:sz w:val="24"/>
          <w:szCs w:val="24"/>
          <w:rtl/>
        </w:rPr>
        <w:t>﴿</w:t>
      </w:r>
      <w:r w:rsidR="001D2602" w:rsidRPr="00E354BF">
        <w:rPr>
          <w:rFonts w:cs="AL-Mohanad"/>
          <w:sz w:val="27"/>
          <w:szCs w:val="27"/>
          <w:rtl/>
        </w:rPr>
        <w:t>وَقَالَت طَّ</w:t>
      </w:r>
      <w:r w:rsidR="001D2602" w:rsidRPr="00E354BF">
        <w:rPr>
          <w:rFonts w:cs="AL-Mohanad" w:hint="cs"/>
          <w:sz w:val="27"/>
          <w:szCs w:val="27"/>
          <w:rtl/>
        </w:rPr>
        <w:t>ا</w:t>
      </w:r>
      <w:r w:rsidRPr="00E354BF">
        <w:rPr>
          <w:rFonts w:cs="AL-Mohanad"/>
          <w:sz w:val="27"/>
          <w:szCs w:val="27"/>
          <w:rtl/>
        </w:rPr>
        <w:t xml:space="preserve">ئِفَةٌ </w:t>
      </w:r>
      <w:r w:rsidR="001D2602" w:rsidRPr="00E354BF">
        <w:rPr>
          <w:rFonts w:cs="AL-Mohanad"/>
          <w:sz w:val="27"/>
          <w:szCs w:val="27"/>
          <w:rtl/>
        </w:rPr>
        <w:t>مِّنْ أَهْلِ الْكِتَابِ آمِنُوا</w:t>
      </w:r>
      <w:r w:rsidRPr="00E354BF">
        <w:rPr>
          <w:rFonts w:cs="AL-Mohanad"/>
          <w:sz w:val="27"/>
          <w:szCs w:val="27"/>
          <w:rtl/>
        </w:rPr>
        <w:t xml:space="preserve"> بِالَّذِيَ </w:t>
      </w:r>
      <w:r w:rsidR="001D2602" w:rsidRPr="00E354BF">
        <w:rPr>
          <w:rFonts w:cs="AL-Mohanad"/>
          <w:sz w:val="27"/>
          <w:szCs w:val="27"/>
          <w:rtl/>
        </w:rPr>
        <w:t>أُنزِلَ عَلَى الَّذِينَ آمَنُوا وَجْهَ النَّهَارِ وَاكْفُرُوا</w:t>
      </w:r>
      <w:r w:rsidRPr="00E354BF">
        <w:rPr>
          <w:rFonts w:cs="AL-Mohanad"/>
          <w:sz w:val="27"/>
          <w:szCs w:val="27"/>
          <w:rtl/>
        </w:rPr>
        <w:t xml:space="preserve"> آخِرَهُ لَعَلَّهُمْ يَرْجِعُونَ</w:t>
      </w:r>
      <w:r w:rsidRPr="00E354BF">
        <w:rPr>
          <w:rFonts w:ascii="Mosawi" w:hAnsi="Mosawi" w:cs="Mosawi"/>
          <w:sz w:val="24"/>
          <w:szCs w:val="24"/>
          <w:rtl/>
        </w:rPr>
        <w:t>﴾</w:t>
      </w:r>
      <w:r w:rsidRPr="00E354BF">
        <w:rPr>
          <w:rFonts w:cs="AL-Mohanad" w:hint="cs"/>
          <w:b/>
          <w:bCs w:val="0"/>
          <w:sz w:val="27"/>
          <w:szCs w:val="27"/>
          <w:rtl/>
        </w:rPr>
        <w:t xml:space="preserve"> (</w:t>
      </w:r>
      <w:r w:rsidR="00A0679F" w:rsidRPr="00E354BF">
        <w:rPr>
          <w:rFonts w:cs="AL-Mohanad" w:hint="cs"/>
          <w:b/>
          <w:bCs w:val="0"/>
          <w:sz w:val="27"/>
          <w:szCs w:val="27"/>
          <w:rtl/>
        </w:rPr>
        <w:t>آل عمران:</w:t>
      </w:r>
      <w:r w:rsidRPr="00E354BF">
        <w:rPr>
          <w:rFonts w:cs="AL-Mohanad" w:hint="cs"/>
          <w:b/>
          <w:bCs w:val="0"/>
          <w:sz w:val="27"/>
          <w:szCs w:val="27"/>
          <w:rtl/>
        </w:rPr>
        <w:t xml:space="preserve"> 72).</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وبالنظر إلى أنّ الحكومة ال</w:t>
      </w:r>
      <w:r w:rsidR="00C420A4" w:rsidRPr="00E354BF">
        <w:rPr>
          <w:rFonts w:cs="AL-Mohanad" w:hint="cs"/>
          <w:b/>
          <w:bCs w:val="0"/>
          <w:sz w:val="27"/>
          <w:szCs w:val="27"/>
          <w:rtl/>
        </w:rPr>
        <w:t>إسلاميّ</w:t>
      </w:r>
      <w:r w:rsidRPr="00E354BF">
        <w:rPr>
          <w:rFonts w:cs="AL-Mohanad" w:hint="cs"/>
          <w:b/>
          <w:bCs w:val="0"/>
          <w:sz w:val="27"/>
          <w:szCs w:val="27"/>
          <w:rtl/>
        </w:rPr>
        <w:t>ة في زمان النبي</w:t>
      </w:r>
      <w:r w:rsidR="000006D3"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كانت في طور التأسيس فإنّ الارتداد كان </w:t>
      </w:r>
      <w:r w:rsidR="005209A2" w:rsidRPr="00E354BF">
        <w:rPr>
          <w:rFonts w:cs="AL-Mohanad" w:hint="cs"/>
          <w:b/>
          <w:bCs w:val="0"/>
          <w:sz w:val="27"/>
          <w:szCs w:val="27"/>
          <w:rtl/>
        </w:rPr>
        <w:t>يُعَدّ</w:t>
      </w:r>
      <w:r w:rsidRPr="00E354BF">
        <w:rPr>
          <w:rFonts w:cs="AL-Mohanad" w:hint="cs"/>
          <w:b/>
          <w:bCs w:val="0"/>
          <w:sz w:val="27"/>
          <w:szCs w:val="27"/>
          <w:rtl/>
        </w:rPr>
        <w:t xml:space="preserve"> آنذاك انفصالاً عن الحكومة ال</w:t>
      </w:r>
      <w:r w:rsidR="00C420A4" w:rsidRPr="00E354BF">
        <w:rPr>
          <w:rFonts w:cs="AL-Mohanad" w:hint="cs"/>
          <w:b/>
          <w:bCs w:val="0"/>
          <w:sz w:val="27"/>
          <w:szCs w:val="27"/>
          <w:rtl/>
        </w:rPr>
        <w:t>إسلاميّ</w:t>
      </w:r>
      <w:r w:rsidRPr="00E354BF">
        <w:rPr>
          <w:rFonts w:cs="AL-Mohanad" w:hint="cs"/>
          <w:b/>
          <w:bCs w:val="0"/>
          <w:sz w:val="27"/>
          <w:szCs w:val="27"/>
          <w:rtl/>
        </w:rPr>
        <w:t>ة</w:t>
      </w:r>
      <w:r w:rsidR="000006D3" w:rsidRPr="00E354BF">
        <w:rPr>
          <w:rFonts w:cs="AL-Mohanad" w:hint="cs"/>
          <w:b/>
          <w:bCs w:val="0"/>
          <w:sz w:val="27"/>
          <w:szCs w:val="27"/>
          <w:rtl/>
        </w:rPr>
        <w:t>،</w:t>
      </w:r>
      <w:r w:rsidRPr="00E354BF">
        <w:rPr>
          <w:rFonts w:cs="AL-Mohanad" w:hint="cs"/>
          <w:b/>
          <w:bCs w:val="0"/>
          <w:sz w:val="27"/>
          <w:szCs w:val="27"/>
          <w:rtl/>
        </w:rPr>
        <w:t xml:space="preserve"> وتعاهداً مع </w:t>
      </w:r>
      <w:r w:rsidRPr="00E354BF">
        <w:rPr>
          <w:rFonts w:cs="AL-Mohanad" w:hint="cs"/>
          <w:b/>
          <w:bCs w:val="0"/>
          <w:sz w:val="27"/>
          <w:szCs w:val="27"/>
          <w:rtl/>
        </w:rPr>
        <w:lastRenderedPageBreak/>
        <w:t>الكف</w:t>
      </w:r>
      <w:r w:rsidR="000006D3" w:rsidRPr="00E354BF">
        <w:rPr>
          <w:rFonts w:cs="AL-Mohanad" w:hint="cs"/>
          <w:b/>
          <w:bCs w:val="0"/>
          <w:sz w:val="27"/>
          <w:szCs w:val="27"/>
          <w:rtl/>
        </w:rPr>
        <w:t>ّ</w:t>
      </w:r>
      <w:r w:rsidRPr="00E354BF">
        <w:rPr>
          <w:rFonts w:cs="AL-Mohanad" w:hint="cs"/>
          <w:b/>
          <w:bCs w:val="0"/>
          <w:sz w:val="27"/>
          <w:szCs w:val="27"/>
          <w:rtl/>
        </w:rPr>
        <w:t>ار</w:t>
      </w:r>
      <w:r w:rsidR="000006D3" w:rsidRPr="00E354BF">
        <w:rPr>
          <w:rFonts w:cs="AL-Mohanad" w:hint="cs"/>
          <w:b/>
          <w:bCs w:val="0"/>
          <w:sz w:val="27"/>
          <w:szCs w:val="27"/>
          <w:rtl/>
        </w:rPr>
        <w:t>.</w:t>
      </w:r>
      <w:r w:rsidRPr="00E354BF">
        <w:rPr>
          <w:rFonts w:cs="AL-Mohanad" w:hint="cs"/>
          <w:b/>
          <w:bCs w:val="0"/>
          <w:sz w:val="27"/>
          <w:szCs w:val="27"/>
          <w:rtl/>
        </w:rPr>
        <w:t xml:space="preserve"> و</w:t>
      </w:r>
      <w:r w:rsidR="000006D3" w:rsidRPr="00E354BF">
        <w:rPr>
          <w:rFonts w:cs="AL-Mohanad" w:hint="cs"/>
          <w:b/>
          <w:bCs w:val="0"/>
          <w:sz w:val="27"/>
          <w:szCs w:val="27"/>
          <w:rtl/>
        </w:rPr>
        <w:t>قد صوّر القرآن الكريم المنافقين، كما</w:t>
      </w:r>
      <w:r w:rsidRPr="00E354BF">
        <w:rPr>
          <w:rFonts w:cs="AL-Mohanad" w:hint="cs"/>
          <w:b/>
          <w:bCs w:val="0"/>
          <w:sz w:val="27"/>
          <w:szCs w:val="27"/>
          <w:rtl/>
        </w:rPr>
        <w:t xml:space="preserve"> يُعبّ</w:t>
      </w:r>
      <w:r w:rsidR="000006D3" w:rsidRPr="00E354BF">
        <w:rPr>
          <w:rFonts w:cs="AL-Mohanad" w:hint="cs"/>
          <w:b/>
          <w:bCs w:val="0"/>
          <w:sz w:val="27"/>
          <w:szCs w:val="27"/>
          <w:rtl/>
        </w:rPr>
        <w:t>ِ</w:t>
      </w:r>
      <w:r w:rsidRPr="00E354BF">
        <w:rPr>
          <w:rFonts w:cs="AL-Mohanad" w:hint="cs"/>
          <w:b/>
          <w:bCs w:val="0"/>
          <w:sz w:val="27"/>
          <w:szCs w:val="27"/>
          <w:rtl/>
        </w:rPr>
        <w:t>ر العلا</w:t>
      </w:r>
      <w:r w:rsidR="000006D3" w:rsidRPr="00E354BF">
        <w:rPr>
          <w:rFonts w:cs="AL-Mohanad" w:hint="cs"/>
          <w:b/>
          <w:bCs w:val="0"/>
          <w:sz w:val="27"/>
          <w:szCs w:val="27"/>
          <w:rtl/>
        </w:rPr>
        <w:t>ّ</w:t>
      </w:r>
      <w:r w:rsidRPr="00E354BF">
        <w:rPr>
          <w:rFonts w:cs="AL-Mohanad" w:hint="cs"/>
          <w:b/>
          <w:bCs w:val="0"/>
          <w:sz w:val="27"/>
          <w:szCs w:val="27"/>
          <w:rtl/>
        </w:rPr>
        <w:t>مة الطباطبائي</w:t>
      </w:r>
      <w:r w:rsidR="000006D3" w:rsidRPr="00E354BF">
        <w:rPr>
          <w:rFonts w:cs="AL-Mohanad" w:hint="cs"/>
          <w:b/>
          <w:bCs w:val="0"/>
          <w:sz w:val="27"/>
          <w:szCs w:val="27"/>
          <w:rtl/>
        </w:rPr>
        <w:t>ّ</w:t>
      </w:r>
      <w:r w:rsidR="00A9552A" w:rsidRPr="00E354BF">
        <w:rPr>
          <w:rFonts w:cs="Mosawi" w:hint="cs"/>
          <w:b/>
          <w:bCs w:val="0"/>
          <w:sz w:val="27"/>
          <w:szCs w:val="26"/>
          <w:rtl/>
        </w:rPr>
        <w:t>&amp;</w:t>
      </w:r>
      <w:r w:rsidRPr="00E354BF">
        <w:rPr>
          <w:rFonts w:cs="AL-Mohanad" w:hint="cs"/>
          <w:b/>
          <w:bCs w:val="0"/>
          <w:sz w:val="27"/>
          <w:szCs w:val="27"/>
          <w:rtl/>
        </w:rPr>
        <w:t xml:space="preserve">، بأنّهم </w:t>
      </w:r>
      <w:r w:rsidR="000006D3" w:rsidRPr="00E354BF">
        <w:rPr>
          <w:rFonts w:cs="AL-Mohanad" w:hint="cs"/>
          <w:b/>
          <w:bCs w:val="0"/>
          <w:sz w:val="27"/>
          <w:szCs w:val="27"/>
          <w:rtl/>
        </w:rPr>
        <w:t>جعلوا أمر الله ملعبة يلعبون بها</w:t>
      </w:r>
      <w:r w:rsidRPr="00E354BF">
        <w:rPr>
          <w:rFonts w:cs="AL-Mohanad" w:hint="cs"/>
          <w:b/>
          <w:bCs w:val="0"/>
          <w:sz w:val="27"/>
          <w:szCs w:val="27"/>
          <w:vertAlign w:val="superscript"/>
          <w:rtl/>
        </w:rPr>
        <w:t>(</w:t>
      </w:r>
      <w:r w:rsidRPr="00E354BF">
        <w:rPr>
          <w:rStyle w:val="EndnoteReference"/>
          <w:rFonts w:cs="AL-Mohanad"/>
          <w:b/>
          <w:bCs w:val="0"/>
          <w:sz w:val="27"/>
          <w:rtl/>
        </w:rPr>
        <w:endnoteReference w:id="577"/>
      </w:r>
      <w:r w:rsidRPr="00E354BF">
        <w:rPr>
          <w:rFonts w:cs="AL-Mohanad" w:hint="cs"/>
          <w:b/>
          <w:bCs w:val="0"/>
          <w:sz w:val="27"/>
          <w:szCs w:val="27"/>
          <w:vertAlign w:val="superscript"/>
          <w:rtl/>
        </w:rPr>
        <w:t>)</w:t>
      </w:r>
      <w:r w:rsidR="000006D3" w:rsidRPr="00E354BF">
        <w:rPr>
          <w:rFonts w:cs="AL-Mohanad" w:hint="cs"/>
          <w:b/>
          <w:bCs w:val="0"/>
          <w:sz w:val="27"/>
          <w:szCs w:val="27"/>
          <w:rtl/>
        </w:rPr>
        <w:t>.</w:t>
      </w:r>
      <w:r w:rsidRPr="00E354BF">
        <w:rPr>
          <w:rFonts w:cs="AL-Mohanad" w:hint="cs"/>
          <w:b/>
          <w:bCs w:val="0"/>
          <w:sz w:val="27"/>
          <w:szCs w:val="27"/>
          <w:rtl/>
        </w:rPr>
        <w:t xml:space="preserve"> ومن كان يتواطأ على الإسلام بهذه الصورة لم يكن يثبت على إيمان</w:t>
      </w:r>
      <w:r w:rsidR="000006D3" w:rsidRPr="00E354BF">
        <w:rPr>
          <w:rFonts w:cs="AL-Mohanad" w:hint="cs"/>
          <w:b/>
          <w:bCs w:val="0"/>
          <w:sz w:val="27"/>
          <w:szCs w:val="27"/>
          <w:rtl/>
        </w:rPr>
        <w:t>ٍ</w:t>
      </w:r>
      <w:r w:rsidRPr="00E354BF">
        <w:rPr>
          <w:rFonts w:cs="AL-Mohanad" w:hint="cs"/>
          <w:b/>
          <w:bCs w:val="0"/>
          <w:sz w:val="27"/>
          <w:szCs w:val="27"/>
          <w:rtl/>
        </w:rPr>
        <w:t xml:space="preserve"> </w:t>
      </w:r>
      <w:r w:rsidR="00C420A4" w:rsidRPr="00E354BF">
        <w:rPr>
          <w:rFonts w:cs="AL-Mohanad" w:hint="cs"/>
          <w:b/>
          <w:bCs w:val="0"/>
          <w:sz w:val="27"/>
          <w:szCs w:val="27"/>
          <w:rtl/>
        </w:rPr>
        <w:t>حقيقيّ</w:t>
      </w:r>
      <w:r w:rsidRPr="00E354BF">
        <w:rPr>
          <w:rFonts w:cs="AL-Mohanad" w:hint="cs"/>
          <w:b/>
          <w:bCs w:val="0"/>
          <w:sz w:val="27"/>
          <w:szCs w:val="27"/>
          <w:rtl/>
        </w:rPr>
        <w:t xml:space="preserve"> ليُقب</w:t>
      </w:r>
      <w:r w:rsidR="000006D3" w:rsidRPr="00E354BF">
        <w:rPr>
          <w:rFonts w:cs="AL-Mohanad" w:hint="cs"/>
          <w:b/>
          <w:bCs w:val="0"/>
          <w:sz w:val="27"/>
          <w:szCs w:val="27"/>
          <w:rtl/>
        </w:rPr>
        <w:t>َ</w:t>
      </w:r>
      <w:r w:rsidRPr="00E354BF">
        <w:rPr>
          <w:rFonts w:cs="AL-Mohanad" w:hint="cs"/>
          <w:b/>
          <w:bCs w:val="0"/>
          <w:sz w:val="27"/>
          <w:szCs w:val="27"/>
          <w:rtl/>
        </w:rPr>
        <w:t xml:space="preserve">ل منه، قال تعالى: </w:t>
      </w:r>
      <w:r w:rsidRPr="00E354BF">
        <w:rPr>
          <w:rFonts w:ascii="Mosawi" w:hAnsi="Mosawi" w:cs="Mosawi"/>
          <w:sz w:val="24"/>
          <w:szCs w:val="24"/>
          <w:rtl/>
        </w:rPr>
        <w:t>﴿</w:t>
      </w:r>
      <w:r w:rsidRPr="00E354BF">
        <w:rPr>
          <w:rFonts w:cs="AL-Mohanad"/>
          <w:sz w:val="27"/>
          <w:szCs w:val="27"/>
          <w:rtl/>
        </w:rPr>
        <w:t>إِن</w:t>
      </w:r>
      <w:r w:rsidR="000006D3" w:rsidRPr="00E354BF">
        <w:rPr>
          <w:rFonts w:cs="AL-Mohanad"/>
          <w:sz w:val="27"/>
          <w:szCs w:val="27"/>
          <w:rtl/>
        </w:rPr>
        <w:t>َّ الَّذِينَ آمَنُوا ثُمَّ كَفَرُوا ثُمَّ آمَنُوا ثُمَّ كَفَرُوا ثُمَّ ازْدَادُوا كُفْر</w:t>
      </w:r>
      <w:r w:rsidRPr="00E354BF">
        <w:rPr>
          <w:rFonts w:cs="AL-Mohanad"/>
          <w:sz w:val="27"/>
          <w:szCs w:val="27"/>
          <w:rtl/>
        </w:rPr>
        <w:t>ا</w:t>
      </w:r>
      <w:r w:rsidR="000006D3" w:rsidRPr="00E354BF">
        <w:rPr>
          <w:rFonts w:cs="AL-Mohanad" w:hint="cs"/>
          <w:sz w:val="27"/>
          <w:szCs w:val="27"/>
          <w:rtl/>
        </w:rPr>
        <w:t>ً</w:t>
      </w:r>
      <w:r w:rsidRPr="00E354BF">
        <w:rPr>
          <w:rFonts w:cs="AL-Mohanad"/>
          <w:sz w:val="27"/>
          <w:szCs w:val="27"/>
          <w:rtl/>
        </w:rPr>
        <w:t xml:space="preserve"> لَّمْ يَكُنِ اللّهُ لِيَغْفِرَ لَهُمْ وَلاَ لِيَهْدِيَهُمْ سَبِيلاً</w:t>
      </w:r>
      <w:r w:rsidRPr="00E354BF">
        <w:rPr>
          <w:rFonts w:ascii="Mosawi" w:hAnsi="Mosawi" w:cs="Mosawi"/>
          <w:sz w:val="24"/>
          <w:szCs w:val="24"/>
          <w:rtl/>
        </w:rPr>
        <w:t>﴾</w:t>
      </w:r>
      <w:r w:rsidRPr="00E354BF">
        <w:rPr>
          <w:rFonts w:cs="AL-Mohanad" w:hint="cs"/>
          <w:b/>
          <w:bCs w:val="0"/>
          <w:sz w:val="27"/>
          <w:szCs w:val="27"/>
          <w:rtl/>
        </w:rPr>
        <w:t xml:space="preserve"> (</w:t>
      </w:r>
      <w:r w:rsidR="000006D3" w:rsidRPr="00E354BF">
        <w:rPr>
          <w:rFonts w:cs="AL-Mohanad" w:hint="cs"/>
          <w:b/>
          <w:bCs w:val="0"/>
          <w:sz w:val="27"/>
          <w:szCs w:val="27"/>
          <w:rtl/>
        </w:rPr>
        <w:t>النساء:</w:t>
      </w:r>
      <w:r w:rsidRPr="00E354BF">
        <w:rPr>
          <w:rFonts w:cs="AL-Mohanad" w:hint="cs"/>
          <w:b/>
          <w:bCs w:val="0"/>
          <w:sz w:val="27"/>
          <w:szCs w:val="27"/>
          <w:rtl/>
        </w:rPr>
        <w:t xml:space="preserve"> 137)</w:t>
      </w:r>
      <w:r w:rsidR="000006D3" w:rsidRPr="00E354BF">
        <w:rPr>
          <w:rFonts w:cs="AL-Mohanad" w:hint="cs"/>
          <w:b/>
          <w:bCs w:val="0"/>
          <w:sz w:val="27"/>
          <w:szCs w:val="27"/>
          <w:rtl/>
        </w:rPr>
        <w:t>.</w:t>
      </w:r>
      <w:r w:rsidRPr="00E354BF">
        <w:rPr>
          <w:rFonts w:cs="AL-Mohanad" w:hint="cs"/>
          <w:b/>
          <w:bCs w:val="0"/>
          <w:sz w:val="27"/>
          <w:szCs w:val="27"/>
          <w:rtl/>
        </w:rPr>
        <w:t xml:space="preserve"> بالإضافة إلى أنّ المرتد</w:t>
      </w:r>
      <w:r w:rsidR="000006D3" w:rsidRPr="00E354BF">
        <w:rPr>
          <w:rFonts w:cs="AL-Mohanad" w:hint="cs"/>
          <w:b/>
          <w:bCs w:val="0"/>
          <w:sz w:val="27"/>
          <w:szCs w:val="27"/>
          <w:rtl/>
        </w:rPr>
        <w:t>ّ</w:t>
      </w:r>
      <w:r w:rsidRPr="00E354BF">
        <w:rPr>
          <w:rFonts w:cs="AL-Mohanad" w:hint="cs"/>
          <w:b/>
          <w:bCs w:val="0"/>
          <w:sz w:val="27"/>
          <w:szCs w:val="27"/>
          <w:rtl/>
        </w:rPr>
        <w:t>ين في صدر الإسلام كانوا من الذين شهدوا بأحق</w:t>
      </w:r>
      <w:r w:rsidR="000006D3" w:rsidRPr="00E354BF">
        <w:rPr>
          <w:rFonts w:cs="AL-Mohanad" w:hint="cs"/>
          <w:b/>
          <w:bCs w:val="0"/>
          <w:sz w:val="27"/>
          <w:szCs w:val="27"/>
          <w:rtl/>
        </w:rPr>
        <w:t>ّ</w:t>
      </w:r>
      <w:r w:rsidRPr="00E354BF">
        <w:rPr>
          <w:rFonts w:cs="AL-Mohanad" w:hint="cs"/>
          <w:b/>
          <w:bCs w:val="0"/>
          <w:sz w:val="27"/>
          <w:szCs w:val="27"/>
          <w:rtl/>
        </w:rPr>
        <w:t>ي</w:t>
      </w:r>
      <w:r w:rsidR="000006D3" w:rsidRPr="00E354BF">
        <w:rPr>
          <w:rFonts w:cs="AL-Mohanad" w:hint="cs"/>
          <w:b/>
          <w:bCs w:val="0"/>
          <w:sz w:val="27"/>
          <w:szCs w:val="27"/>
          <w:rtl/>
        </w:rPr>
        <w:t>ّ</w:t>
      </w:r>
      <w:r w:rsidRPr="00E354BF">
        <w:rPr>
          <w:rFonts w:cs="AL-Mohanad" w:hint="cs"/>
          <w:b/>
          <w:bCs w:val="0"/>
          <w:sz w:val="27"/>
          <w:szCs w:val="27"/>
          <w:rtl/>
        </w:rPr>
        <w:t>ة الرسول</w:t>
      </w:r>
      <w:r w:rsidR="00A82A43" w:rsidRPr="00E354BF">
        <w:rPr>
          <w:rFonts w:cs="Mosawi" w:hint="cs"/>
          <w:b/>
          <w:bCs w:val="0"/>
          <w:sz w:val="27"/>
          <w:szCs w:val="26"/>
          <w:rtl/>
        </w:rPr>
        <w:t>|</w:t>
      </w:r>
      <w:r w:rsidRPr="00E354BF">
        <w:rPr>
          <w:rFonts w:cs="AL-Mohanad" w:hint="cs"/>
          <w:b/>
          <w:bCs w:val="0"/>
          <w:sz w:val="27"/>
          <w:szCs w:val="27"/>
          <w:rtl/>
        </w:rPr>
        <w:t>، وفهموا قول الحق</w:t>
      </w:r>
      <w:r w:rsidR="000006D3" w:rsidRPr="00E354BF">
        <w:rPr>
          <w:rFonts w:cs="AL-Mohanad" w:hint="cs"/>
          <w:b/>
          <w:bCs w:val="0"/>
          <w:sz w:val="27"/>
          <w:szCs w:val="27"/>
          <w:rtl/>
        </w:rPr>
        <w:t>ّ</w:t>
      </w:r>
      <w:r w:rsidRPr="00E354BF">
        <w:rPr>
          <w:rFonts w:cs="AL-Mohanad" w:hint="cs"/>
          <w:b/>
          <w:bCs w:val="0"/>
          <w:sz w:val="27"/>
          <w:szCs w:val="27"/>
          <w:rtl/>
        </w:rPr>
        <w:t>، لكنّهم ارتد</w:t>
      </w:r>
      <w:r w:rsidR="000006D3" w:rsidRPr="00E354BF">
        <w:rPr>
          <w:rFonts w:cs="AL-Mohanad" w:hint="cs"/>
          <w:b/>
          <w:bCs w:val="0"/>
          <w:sz w:val="27"/>
          <w:szCs w:val="27"/>
          <w:rtl/>
        </w:rPr>
        <w:t>ّ</w:t>
      </w:r>
      <w:r w:rsidRPr="00E354BF">
        <w:rPr>
          <w:rFonts w:cs="AL-Mohanad" w:hint="cs"/>
          <w:b/>
          <w:bCs w:val="0"/>
          <w:sz w:val="27"/>
          <w:szCs w:val="27"/>
          <w:rtl/>
        </w:rPr>
        <w:t>وا عن الإسلام بسبب مصالحهم الشخصي</w:t>
      </w:r>
      <w:r w:rsidR="000006D3" w:rsidRPr="00E354BF">
        <w:rPr>
          <w:rFonts w:cs="AL-Mohanad" w:hint="cs"/>
          <w:b/>
          <w:bCs w:val="0"/>
          <w:sz w:val="27"/>
          <w:szCs w:val="27"/>
          <w:rtl/>
        </w:rPr>
        <w:t>ّ</w:t>
      </w:r>
      <w:r w:rsidRPr="00E354BF">
        <w:rPr>
          <w:rFonts w:cs="AL-Mohanad" w:hint="cs"/>
          <w:b/>
          <w:bCs w:val="0"/>
          <w:sz w:val="27"/>
          <w:szCs w:val="27"/>
          <w:rtl/>
        </w:rPr>
        <w:t xml:space="preserve">ة، قال تعالى: </w:t>
      </w:r>
      <w:r w:rsidRPr="00E354BF">
        <w:rPr>
          <w:rFonts w:ascii="Mosawi" w:hAnsi="Mosawi" w:cs="Mosawi"/>
          <w:sz w:val="24"/>
          <w:szCs w:val="24"/>
          <w:rtl/>
        </w:rPr>
        <w:t>﴿</w:t>
      </w:r>
      <w:r w:rsidR="000006D3" w:rsidRPr="00E354BF">
        <w:rPr>
          <w:rFonts w:cs="AL-Mohanad"/>
          <w:sz w:val="27"/>
          <w:szCs w:val="27"/>
          <w:rtl/>
        </w:rPr>
        <w:t>كَيْفَ يَهْدِي اللّهُ قَوْم</w:t>
      </w:r>
      <w:r w:rsidRPr="00E354BF">
        <w:rPr>
          <w:rFonts w:cs="AL-Mohanad"/>
          <w:sz w:val="27"/>
          <w:szCs w:val="27"/>
          <w:rtl/>
        </w:rPr>
        <w:t>ا</w:t>
      </w:r>
      <w:r w:rsidR="000006D3" w:rsidRPr="00E354BF">
        <w:rPr>
          <w:rFonts w:cs="AL-Mohanad" w:hint="cs"/>
          <w:sz w:val="27"/>
          <w:szCs w:val="27"/>
          <w:rtl/>
        </w:rPr>
        <w:t>ً</w:t>
      </w:r>
      <w:r w:rsidR="000006D3" w:rsidRPr="00E354BF">
        <w:rPr>
          <w:rFonts w:cs="AL-Mohanad"/>
          <w:sz w:val="27"/>
          <w:szCs w:val="27"/>
          <w:rtl/>
        </w:rPr>
        <w:t xml:space="preserve"> كَفَرُوا بَعْدَ إِيمَانِهِمْ وَشَهِدُوا</w:t>
      </w:r>
      <w:r w:rsidRPr="00E354BF">
        <w:rPr>
          <w:rFonts w:cs="AL-Mohanad"/>
          <w:sz w:val="27"/>
          <w:szCs w:val="27"/>
          <w:rtl/>
        </w:rPr>
        <w:t xml:space="preserve"> أَنَّ الرَّسُولَ حَقٌّ وَجَاءهُمُ الْبَيِّنَاتُ وَاللّهُ لاَ يَهْدِي الْقَوْمَ الظَّالِمِينَ</w:t>
      </w:r>
      <w:r w:rsidRPr="00E354BF">
        <w:rPr>
          <w:rFonts w:cs="AL-Mohanad" w:hint="cs"/>
          <w:sz w:val="27"/>
          <w:szCs w:val="27"/>
          <w:rtl/>
        </w:rPr>
        <w:t>...</w:t>
      </w:r>
      <w:r w:rsidRPr="00E354BF">
        <w:rPr>
          <w:rFonts w:ascii="Mosawi" w:hAnsi="Mosawi" w:cs="Mosawi"/>
          <w:sz w:val="24"/>
          <w:szCs w:val="24"/>
          <w:rtl/>
        </w:rPr>
        <w:t>﴾</w:t>
      </w:r>
      <w:r w:rsidRPr="00E354BF">
        <w:rPr>
          <w:rFonts w:cs="AL-Mohanad" w:hint="cs"/>
          <w:b/>
          <w:bCs w:val="0"/>
          <w:sz w:val="27"/>
          <w:szCs w:val="27"/>
          <w:rtl/>
        </w:rPr>
        <w:t xml:space="preserve"> (</w:t>
      </w:r>
      <w:r w:rsidR="000006D3" w:rsidRPr="00E354BF">
        <w:rPr>
          <w:rFonts w:cs="AL-Mohanad" w:hint="cs"/>
          <w:b/>
          <w:bCs w:val="0"/>
          <w:sz w:val="27"/>
          <w:szCs w:val="27"/>
          <w:rtl/>
        </w:rPr>
        <w:t>آل عمران:</w:t>
      </w:r>
      <w:r w:rsidRPr="00E354BF">
        <w:rPr>
          <w:rFonts w:cs="AL-Mohanad" w:hint="cs"/>
          <w:b/>
          <w:bCs w:val="0"/>
          <w:sz w:val="27"/>
          <w:szCs w:val="27"/>
          <w:rtl/>
        </w:rPr>
        <w:t xml:space="preserve"> 86)</w:t>
      </w:r>
      <w:r w:rsidR="000006D3" w:rsidRPr="00E354BF">
        <w:rPr>
          <w:rFonts w:cs="AL-Mohanad" w:hint="cs"/>
          <w:b/>
          <w:bCs w:val="0"/>
          <w:sz w:val="27"/>
          <w:szCs w:val="27"/>
          <w:rtl/>
        </w:rPr>
        <w:t>.</w:t>
      </w:r>
      <w:r w:rsidRPr="00E354BF">
        <w:rPr>
          <w:rFonts w:cs="AL-Mohanad" w:hint="cs"/>
          <w:b/>
          <w:bCs w:val="0"/>
          <w:sz w:val="27"/>
          <w:szCs w:val="27"/>
          <w:rtl/>
        </w:rPr>
        <w:t xml:space="preserve"> </w:t>
      </w:r>
      <w:r w:rsidR="000006D3" w:rsidRPr="00E354BF">
        <w:rPr>
          <w:rFonts w:cs="AL-Mohanad" w:hint="cs"/>
          <w:b/>
          <w:bCs w:val="0"/>
          <w:sz w:val="27"/>
          <w:szCs w:val="27"/>
          <w:rtl/>
        </w:rPr>
        <w:t>إذاً</w:t>
      </w:r>
      <w:r w:rsidRPr="00E354BF">
        <w:rPr>
          <w:rFonts w:cs="AL-Mohanad" w:hint="cs"/>
          <w:b/>
          <w:bCs w:val="0"/>
          <w:sz w:val="27"/>
          <w:szCs w:val="27"/>
          <w:rtl/>
        </w:rPr>
        <w:t xml:space="preserve"> في ضوء هذه الشواهد في القرآن الكريم يتّ</w:t>
      </w:r>
      <w:r w:rsidR="000006D3" w:rsidRPr="00E354BF">
        <w:rPr>
          <w:rFonts w:cs="AL-Mohanad" w:hint="cs"/>
          <w:b/>
          <w:bCs w:val="0"/>
          <w:sz w:val="27"/>
          <w:szCs w:val="27"/>
          <w:rtl/>
        </w:rPr>
        <w:t>َ</w:t>
      </w:r>
      <w:r w:rsidRPr="00E354BF">
        <w:rPr>
          <w:rFonts w:cs="AL-Mohanad" w:hint="cs"/>
          <w:b/>
          <w:bCs w:val="0"/>
          <w:sz w:val="27"/>
          <w:szCs w:val="27"/>
          <w:rtl/>
        </w:rPr>
        <w:t>ضح أنّ حالات الارتداد بدون المحدّ</w:t>
      </w:r>
      <w:r w:rsidR="000006D3" w:rsidRPr="00E354BF">
        <w:rPr>
          <w:rFonts w:cs="AL-Mohanad" w:hint="cs"/>
          <w:b/>
          <w:bCs w:val="0"/>
          <w:sz w:val="27"/>
          <w:szCs w:val="27"/>
          <w:rtl/>
        </w:rPr>
        <w:t>َ</w:t>
      </w:r>
      <w:r w:rsidRPr="00E354BF">
        <w:rPr>
          <w:rFonts w:cs="AL-Mohanad" w:hint="cs"/>
          <w:b/>
          <w:bCs w:val="0"/>
          <w:sz w:val="27"/>
          <w:szCs w:val="27"/>
          <w:rtl/>
        </w:rPr>
        <w:t>دات المذكورة كانت قليلة وغير معتنى به، مم</w:t>
      </w:r>
      <w:r w:rsidR="000006D3" w:rsidRPr="00E354BF">
        <w:rPr>
          <w:rFonts w:cs="AL-Mohanad" w:hint="cs"/>
          <w:b/>
          <w:bCs w:val="0"/>
          <w:sz w:val="27"/>
          <w:szCs w:val="27"/>
          <w:rtl/>
        </w:rPr>
        <w:t>ّ</w:t>
      </w:r>
      <w:r w:rsidRPr="00E354BF">
        <w:rPr>
          <w:rFonts w:cs="AL-Mohanad" w:hint="cs"/>
          <w:b/>
          <w:bCs w:val="0"/>
          <w:sz w:val="27"/>
          <w:szCs w:val="27"/>
          <w:rtl/>
        </w:rPr>
        <w:t>ا جعل القرآن الكريم لا يتعر</w:t>
      </w:r>
      <w:r w:rsidR="000006D3" w:rsidRPr="00E354BF">
        <w:rPr>
          <w:rFonts w:cs="AL-Mohanad" w:hint="cs"/>
          <w:b/>
          <w:bCs w:val="0"/>
          <w:sz w:val="27"/>
          <w:szCs w:val="27"/>
          <w:rtl/>
        </w:rPr>
        <w:t>َّ</w:t>
      </w:r>
      <w:r w:rsidRPr="00E354BF">
        <w:rPr>
          <w:rFonts w:cs="AL-Mohanad" w:hint="cs"/>
          <w:b/>
          <w:bCs w:val="0"/>
          <w:sz w:val="27"/>
          <w:szCs w:val="27"/>
          <w:rtl/>
        </w:rPr>
        <w:t>ض لذكرها.</w:t>
      </w:r>
    </w:p>
    <w:p w:rsidR="002C4933" w:rsidRPr="00E354BF" w:rsidRDefault="002C4933" w:rsidP="007C247F">
      <w:pPr>
        <w:pStyle w:val="afffffffff"/>
        <w:shd w:val="clear" w:color="auto" w:fill="FFFFFF"/>
        <w:spacing w:line="238" w:lineRule="auto"/>
        <w:ind w:firstLine="567"/>
        <w:rPr>
          <w:rFonts w:cs="AL-Mohanad"/>
          <w:b/>
          <w:bCs w:val="0"/>
          <w:sz w:val="27"/>
          <w:szCs w:val="27"/>
          <w:rtl/>
        </w:rPr>
      </w:pPr>
    </w:p>
    <w:p w:rsidR="002C4933" w:rsidRPr="00E354BF" w:rsidRDefault="002C4933" w:rsidP="007C247F">
      <w:pPr>
        <w:pStyle w:val="Heading3"/>
        <w:spacing w:line="238" w:lineRule="auto"/>
        <w:rPr>
          <w:color w:val="auto"/>
          <w:rtl/>
        </w:rPr>
      </w:pPr>
      <w:r w:rsidRPr="00E354BF">
        <w:rPr>
          <w:rFonts w:hint="cs"/>
          <w:color w:val="auto"/>
          <w:rtl/>
        </w:rPr>
        <w:t>المصالح والمفاسد المترت</w:t>
      </w:r>
      <w:r w:rsidR="000006D3" w:rsidRPr="00E354BF">
        <w:rPr>
          <w:rFonts w:hint="cs"/>
          <w:color w:val="auto"/>
          <w:rtl/>
        </w:rPr>
        <w:t>ِّ</w:t>
      </w:r>
      <w:r w:rsidRPr="00E354BF">
        <w:rPr>
          <w:rFonts w:hint="cs"/>
          <w:color w:val="auto"/>
          <w:rtl/>
        </w:rPr>
        <w:t>بة على الحكم</w:t>
      </w:r>
    </w:p>
    <w:p w:rsidR="002C4933" w:rsidRPr="00E354BF" w:rsidRDefault="002C4933" w:rsidP="00C366C9">
      <w:pPr>
        <w:pStyle w:val="afffffffff"/>
        <w:shd w:val="clear" w:color="auto" w:fill="FFFFFF"/>
        <w:spacing w:line="216" w:lineRule="auto"/>
        <w:ind w:firstLine="567"/>
        <w:rPr>
          <w:rFonts w:cs="AL-Mohanad"/>
          <w:b/>
          <w:bCs w:val="0"/>
          <w:sz w:val="27"/>
          <w:szCs w:val="27"/>
          <w:rtl/>
        </w:rPr>
      </w:pPr>
      <w:r w:rsidRPr="00E354BF">
        <w:rPr>
          <w:rFonts w:cs="AL-Mohanad" w:hint="cs"/>
          <w:b/>
          <w:bCs w:val="0"/>
          <w:sz w:val="27"/>
          <w:szCs w:val="27"/>
          <w:rtl/>
        </w:rPr>
        <w:t>إنّ الأحكام ال</w:t>
      </w:r>
      <w:r w:rsidR="00C420A4" w:rsidRPr="00E354BF">
        <w:rPr>
          <w:rFonts w:cs="AL-Mohanad" w:hint="cs"/>
          <w:b/>
          <w:bCs w:val="0"/>
          <w:sz w:val="27"/>
          <w:szCs w:val="27"/>
          <w:rtl/>
        </w:rPr>
        <w:t>إسلاميّ</w:t>
      </w:r>
      <w:r w:rsidRPr="00E354BF">
        <w:rPr>
          <w:rFonts w:cs="AL-Mohanad" w:hint="cs"/>
          <w:b/>
          <w:bCs w:val="0"/>
          <w:sz w:val="27"/>
          <w:szCs w:val="27"/>
          <w:rtl/>
        </w:rPr>
        <w:t>ة أحكام</w:t>
      </w:r>
      <w:r w:rsidR="000006D3" w:rsidRPr="00E354BF">
        <w:rPr>
          <w:rFonts w:cs="AL-Mohanad" w:hint="cs"/>
          <w:b/>
          <w:bCs w:val="0"/>
          <w:sz w:val="27"/>
          <w:szCs w:val="27"/>
          <w:rtl/>
        </w:rPr>
        <w:t>ٌ</w:t>
      </w:r>
      <w:r w:rsidRPr="00E354BF">
        <w:rPr>
          <w:rFonts w:cs="AL-Mohanad" w:hint="cs"/>
          <w:b/>
          <w:bCs w:val="0"/>
          <w:sz w:val="27"/>
          <w:szCs w:val="27"/>
          <w:rtl/>
        </w:rPr>
        <w:t xml:space="preserve"> تابعة</w:t>
      </w:r>
      <w:r w:rsidR="000006D3" w:rsidRPr="00E354BF">
        <w:rPr>
          <w:rFonts w:cs="AL-Mohanad" w:hint="cs"/>
          <w:b/>
          <w:bCs w:val="0"/>
          <w:sz w:val="27"/>
          <w:szCs w:val="27"/>
          <w:rtl/>
        </w:rPr>
        <w:t>ٌ</w:t>
      </w:r>
      <w:r w:rsidRPr="00E354BF">
        <w:rPr>
          <w:rFonts w:cs="AL-Mohanad" w:hint="cs"/>
          <w:b/>
          <w:bCs w:val="0"/>
          <w:sz w:val="27"/>
          <w:szCs w:val="27"/>
          <w:rtl/>
        </w:rPr>
        <w:t xml:space="preserve"> للمصالح والمفاسد ال</w:t>
      </w:r>
      <w:r w:rsidR="00015A29" w:rsidRPr="00E354BF">
        <w:rPr>
          <w:rFonts w:cs="AL-Mohanad" w:hint="cs"/>
          <w:b/>
          <w:bCs w:val="0"/>
          <w:sz w:val="27"/>
          <w:szCs w:val="27"/>
          <w:rtl/>
        </w:rPr>
        <w:t>خاصّ</w:t>
      </w:r>
      <w:r w:rsidRPr="00E354BF">
        <w:rPr>
          <w:rFonts w:cs="AL-Mohanad" w:hint="cs"/>
          <w:b/>
          <w:bCs w:val="0"/>
          <w:sz w:val="27"/>
          <w:szCs w:val="27"/>
          <w:rtl/>
        </w:rPr>
        <w:t>ة بمتعل</w:t>
      </w:r>
      <w:r w:rsidR="000006D3" w:rsidRPr="00E354BF">
        <w:rPr>
          <w:rFonts w:cs="AL-Mohanad" w:hint="cs"/>
          <w:b/>
          <w:bCs w:val="0"/>
          <w:sz w:val="27"/>
          <w:szCs w:val="27"/>
          <w:rtl/>
        </w:rPr>
        <w:t>َّق ال</w:t>
      </w:r>
      <w:r w:rsidRPr="00E354BF">
        <w:rPr>
          <w:rFonts w:cs="AL-Mohanad" w:hint="cs"/>
          <w:b/>
          <w:bCs w:val="0"/>
          <w:sz w:val="27"/>
          <w:szCs w:val="27"/>
          <w:rtl/>
        </w:rPr>
        <w:t>حكم، بحيث يتغي</w:t>
      </w:r>
      <w:r w:rsidR="000006D3" w:rsidRPr="00E354BF">
        <w:rPr>
          <w:rFonts w:cs="AL-Mohanad" w:hint="cs"/>
          <w:b/>
          <w:bCs w:val="0"/>
          <w:sz w:val="27"/>
          <w:szCs w:val="27"/>
          <w:rtl/>
        </w:rPr>
        <w:t>َّ</w:t>
      </w:r>
      <w:r w:rsidRPr="00E354BF">
        <w:rPr>
          <w:rFonts w:cs="AL-Mohanad" w:hint="cs"/>
          <w:b/>
          <w:bCs w:val="0"/>
          <w:sz w:val="27"/>
          <w:szCs w:val="27"/>
          <w:rtl/>
        </w:rPr>
        <w:t xml:space="preserve">ر الحكم مع فقدان مصلحته أو </w:t>
      </w:r>
      <w:r w:rsidR="000006D3" w:rsidRPr="00E354BF">
        <w:rPr>
          <w:rFonts w:cs="AL-Mohanad" w:hint="cs"/>
          <w:b/>
          <w:bCs w:val="0"/>
          <w:sz w:val="27"/>
          <w:szCs w:val="27"/>
          <w:rtl/>
        </w:rPr>
        <w:t>إ</w:t>
      </w:r>
      <w:r w:rsidRPr="00E354BF">
        <w:rPr>
          <w:rFonts w:cs="AL-Mohanad" w:hint="cs"/>
          <w:b/>
          <w:bCs w:val="0"/>
          <w:sz w:val="27"/>
          <w:szCs w:val="27"/>
          <w:rtl/>
        </w:rPr>
        <w:t>حر</w:t>
      </w:r>
      <w:r w:rsidR="000006D3" w:rsidRPr="00E354BF">
        <w:rPr>
          <w:rFonts w:cs="AL-Mohanad" w:hint="cs"/>
          <w:b/>
          <w:bCs w:val="0"/>
          <w:sz w:val="27"/>
          <w:szCs w:val="27"/>
          <w:rtl/>
        </w:rPr>
        <w:t>ا</w:t>
      </w:r>
      <w:r w:rsidRPr="00E354BF">
        <w:rPr>
          <w:rFonts w:cs="AL-Mohanad" w:hint="cs"/>
          <w:b/>
          <w:bCs w:val="0"/>
          <w:sz w:val="27"/>
          <w:szCs w:val="27"/>
          <w:rtl/>
        </w:rPr>
        <w:t>ز تغييرها</w:t>
      </w:r>
      <w:r w:rsidR="000006D3" w:rsidRPr="00E354BF">
        <w:rPr>
          <w:rFonts w:cs="AL-Mohanad" w:hint="cs"/>
          <w:b/>
          <w:bCs w:val="0"/>
          <w:sz w:val="27"/>
          <w:szCs w:val="27"/>
          <w:rtl/>
        </w:rPr>
        <w:t>.</w:t>
      </w:r>
      <w:r w:rsidRPr="00E354BF">
        <w:rPr>
          <w:rFonts w:cs="AL-Mohanad" w:hint="cs"/>
          <w:b/>
          <w:bCs w:val="0"/>
          <w:sz w:val="27"/>
          <w:szCs w:val="27"/>
          <w:rtl/>
        </w:rPr>
        <w:t xml:space="preserve"> ويمكن لنا أن نلاحظ في سيرة المعصومين</w:t>
      </w:r>
      <w:r w:rsidR="00C70680" w:rsidRPr="00E354BF">
        <w:rPr>
          <w:rFonts w:cs="Mosawi" w:hint="cs"/>
          <w:sz w:val="27"/>
          <w:szCs w:val="26"/>
          <w:rtl/>
        </w:rPr>
        <w:t>^</w:t>
      </w:r>
      <w:r w:rsidRPr="00E354BF">
        <w:rPr>
          <w:rFonts w:cs="AL-Mohanad" w:hint="cs"/>
          <w:b/>
          <w:bCs w:val="0"/>
          <w:sz w:val="27"/>
          <w:szCs w:val="27"/>
          <w:rtl/>
        </w:rPr>
        <w:t xml:space="preserve"> أن</w:t>
      </w:r>
      <w:r w:rsidR="000006D3" w:rsidRPr="00E354BF">
        <w:rPr>
          <w:rFonts w:cs="AL-Mohanad" w:hint="cs"/>
          <w:b/>
          <w:bCs w:val="0"/>
          <w:sz w:val="27"/>
          <w:szCs w:val="27"/>
          <w:rtl/>
        </w:rPr>
        <w:t>ّ</w:t>
      </w:r>
      <w:r w:rsidRPr="00E354BF">
        <w:rPr>
          <w:rFonts w:cs="AL-Mohanad" w:hint="cs"/>
          <w:b/>
          <w:bCs w:val="0"/>
          <w:sz w:val="27"/>
          <w:szCs w:val="27"/>
          <w:rtl/>
        </w:rPr>
        <w:t xml:space="preserve"> حاكم الشرع يستطيع أن يتجاوز عن عقوبة شخص</w:t>
      </w:r>
      <w:r w:rsidR="000006D3" w:rsidRPr="00E354BF">
        <w:rPr>
          <w:rFonts w:cs="AL-Mohanad" w:hint="cs"/>
          <w:b/>
          <w:bCs w:val="0"/>
          <w:sz w:val="27"/>
          <w:szCs w:val="27"/>
          <w:rtl/>
        </w:rPr>
        <w:t>ٍ</w:t>
      </w:r>
      <w:r w:rsidRPr="00E354BF">
        <w:rPr>
          <w:rFonts w:cs="AL-Mohanad" w:hint="cs"/>
          <w:b/>
          <w:bCs w:val="0"/>
          <w:sz w:val="27"/>
          <w:szCs w:val="27"/>
          <w:rtl/>
        </w:rPr>
        <w:t xml:space="preserve"> على أساس المصلحة</w:t>
      </w:r>
      <w:r w:rsidR="000006D3" w:rsidRPr="00E354BF">
        <w:rPr>
          <w:rFonts w:cs="AL-Mohanad" w:hint="cs"/>
          <w:b/>
          <w:bCs w:val="0"/>
          <w:sz w:val="27"/>
          <w:szCs w:val="27"/>
          <w:rtl/>
        </w:rPr>
        <w:t>.</w:t>
      </w:r>
      <w:r w:rsidRPr="00E354BF">
        <w:rPr>
          <w:rFonts w:cs="AL-Mohanad" w:hint="cs"/>
          <w:b/>
          <w:bCs w:val="0"/>
          <w:sz w:val="27"/>
          <w:szCs w:val="27"/>
          <w:rtl/>
        </w:rPr>
        <w:t xml:space="preserve"> وبما أنّ ثبات الحكم يتوق</w:t>
      </w:r>
      <w:r w:rsidR="000006D3" w:rsidRPr="00E354BF">
        <w:rPr>
          <w:rFonts w:cs="AL-Mohanad" w:hint="cs"/>
          <w:b/>
          <w:bCs w:val="0"/>
          <w:sz w:val="27"/>
          <w:szCs w:val="27"/>
          <w:rtl/>
        </w:rPr>
        <w:t>َّ</w:t>
      </w:r>
      <w:r w:rsidRPr="00E354BF">
        <w:rPr>
          <w:rFonts w:cs="AL-Mohanad" w:hint="cs"/>
          <w:b/>
          <w:bCs w:val="0"/>
          <w:sz w:val="27"/>
          <w:szCs w:val="27"/>
          <w:rtl/>
        </w:rPr>
        <w:t>ف على ثبات موضوعه فمن الممكن أن يتغيّ</w:t>
      </w:r>
      <w:r w:rsidR="000006D3" w:rsidRPr="00E354BF">
        <w:rPr>
          <w:rFonts w:cs="AL-Mohanad" w:hint="cs"/>
          <w:b/>
          <w:bCs w:val="0"/>
          <w:sz w:val="27"/>
          <w:szCs w:val="27"/>
          <w:rtl/>
        </w:rPr>
        <w:t>َ</w:t>
      </w:r>
      <w:r w:rsidRPr="00E354BF">
        <w:rPr>
          <w:rFonts w:cs="AL-Mohanad" w:hint="cs"/>
          <w:b/>
          <w:bCs w:val="0"/>
          <w:sz w:val="27"/>
          <w:szCs w:val="27"/>
          <w:rtl/>
        </w:rPr>
        <w:t>ر حكم موضوع</w:t>
      </w:r>
      <w:r w:rsidR="000006D3" w:rsidRPr="00E354BF">
        <w:rPr>
          <w:rFonts w:cs="AL-Mohanad" w:hint="cs"/>
          <w:b/>
          <w:bCs w:val="0"/>
          <w:sz w:val="27"/>
          <w:szCs w:val="27"/>
          <w:rtl/>
        </w:rPr>
        <w:t>ٍ</w:t>
      </w:r>
      <w:r w:rsidRPr="00E354BF">
        <w:rPr>
          <w:rFonts w:cs="AL-Mohanad" w:hint="cs"/>
          <w:b/>
          <w:bCs w:val="0"/>
          <w:sz w:val="27"/>
          <w:szCs w:val="27"/>
          <w:rtl/>
        </w:rPr>
        <w:t xml:space="preserve"> عندما يتغي</w:t>
      </w:r>
      <w:r w:rsidR="000006D3" w:rsidRPr="00E354BF">
        <w:rPr>
          <w:rFonts w:cs="AL-Mohanad" w:hint="cs"/>
          <w:b/>
          <w:bCs w:val="0"/>
          <w:sz w:val="27"/>
          <w:szCs w:val="27"/>
          <w:rtl/>
        </w:rPr>
        <w:t>َّ</w:t>
      </w:r>
      <w:r w:rsidRPr="00E354BF">
        <w:rPr>
          <w:rFonts w:cs="AL-Mohanad" w:hint="cs"/>
          <w:b/>
          <w:bCs w:val="0"/>
          <w:sz w:val="27"/>
          <w:szCs w:val="27"/>
          <w:rtl/>
        </w:rPr>
        <w:t>ر موضوعه على أساس الأوضاع المختلفة</w:t>
      </w:r>
      <w:r w:rsidR="000006D3" w:rsidRPr="00E354BF">
        <w:rPr>
          <w:rFonts w:cs="AL-Mohanad" w:hint="cs"/>
          <w:b/>
          <w:bCs w:val="0"/>
          <w:sz w:val="27"/>
          <w:szCs w:val="27"/>
          <w:rtl/>
        </w:rPr>
        <w:t>.</w:t>
      </w:r>
      <w:r w:rsidRPr="00E354BF">
        <w:rPr>
          <w:rFonts w:cs="AL-Mohanad" w:hint="cs"/>
          <w:b/>
          <w:bCs w:val="0"/>
          <w:sz w:val="27"/>
          <w:szCs w:val="27"/>
          <w:rtl/>
        </w:rPr>
        <w:t xml:space="preserve"> والارتداد من جملة هذه المواضيع</w:t>
      </w:r>
      <w:r w:rsidR="000006D3" w:rsidRPr="00E354BF">
        <w:rPr>
          <w:rFonts w:cs="AL-Mohanad" w:hint="cs"/>
          <w:b/>
          <w:bCs w:val="0"/>
          <w:sz w:val="27"/>
          <w:szCs w:val="27"/>
          <w:rtl/>
        </w:rPr>
        <w:t>؛</w:t>
      </w:r>
      <w:r w:rsidRPr="00E354BF">
        <w:rPr>
          <w:rFonts w:cs="AL-Mohanad" w:hint="cs"/>
          <w:b/>
          <w:bCs w:val="0"/>
          <w:sz w:val="27"/>
          <w:szCs w:val="27"/>
          <w:rtl/>
        </w:rPr>
        <w:t xml:space="preserve"> فهو ينقسم إلى عدّة أقسام</w:t>
      </w:r>
      <w:r w:rsidR="000006D3" w:rsidRPr="00E354BF">
        <w:rPr>
          <w:rFonts w:cs="AL-Mohanad" w:hint="cs"/>
          <w:b/>
          <w:bCs w:val="0"/>
          <w:sz w:val="27"/>
          <w:szCs w:val="27"/>
          <w:rtl/>
        </w:rPr>
        <w:t>،</w:t>
      </w:r>
      <w:r w:rsidRPr="00E354BF">
        <w:rPr>
          <w:rFonts w:cs="AL-Mohanad" w:hint="cs"/>
          <w:b/>
          <w:bCs w:val="0"/>
          <w:sz w:val="27"/>
          <w:szCs w:val="27"/>
          <w:rtl/>
        </w:rPr>
        <w:t xml:space="preserve"> بحسب الأوضاع ال</w:t>
      </w:r>
      <w:r w:rsidR="00C420A4" w:rsidRPr="00E354BF">
        <w:rPr>
          <w:rFonts w:cs="AL-Mohanad" w:hint="cs"/>
          <w:b/>
          <w:bCs w:val="0"/>
          <w:sz w:val="27"/>
          <w:szCs w:val="27"/>
          <w:rtl/>
        </w:rPr>
        <w:t>ثقافيّ</w:t>
      </w:r>
      <w:r w:rsidRPr="00E354BF">
        <w:rPr>
          <w:rFonts w:cs="AL-Mohanad" w:hint="cs"/>
          <w:b/>
          <w:bCs w:val="0"/>
          <w:sz w:val="27"/>
          <w:szCs w:val="27"/>
          <w:rtl/>
        </w:rPr>
        <w:t>ة وال</w:t>
      </w:r>
      <w:r w:rsidR="00C420A4" w:rsidRPr="00E354BF">
        <w:rPr>
          <w:rFonts w:cs="AL-Mohanad" w:hint="cs"/>
          <w:b/>
          <w:bCs w:val="0"/>
          <w:sz w:val="27"/>
          <w:szCs w:val="27"/>
          <w:rtl/>
        </w:rPr>
        <w:t>اجتماعيّ</w:t>
      </w:r>
      <w:r w:rsidRPr="00E354BF">
        <w:rPr>
          <w:rFonts w:cs="AL-Mohanad" w:hint="cs"/>
          <w:b/>
          <w:bCs w:val="0"/>
          <w:sz w:val="27"/>
          <w:szCs w:val="27"/>
          <w:rtl/>
        </w:rPr>
        <w:t>ة وال</w:t>
      </w:r>
      <w:r w:rsidR="00C420A4" w:rsidRPr="00E354BF">
        <w:rPr>
          <w:rFonts w:cs="AL-Mohanad" w:hint="cs"/>
          <w:b/>
          <w:bCs w:val="0"/>
          <w:sz w:val="27"/>
          <w:szCs w:val="27"/>
          <w:rtl/>
        </w:rPr>
        <w:t>سياسيّ</w:t>
      </w:r>
      <w:r w:rsidRPr="00E354BF">
        <w:rPr>
          <w:rFonts w:cs="AL-Mohanad" w:hint="cs"/>
          <w:b/>
          <w:bCs w:val="0"/>
          <w:sz w:val="27"/>
          <w:szCs w:val="27"/>
          <w:rtl/>
        </w:rPr>
        <w:t>ة المختلفة:</w:t>
      </w:r>
    </w:p>
    <w:p w:rsidR="002C4933" w:rsidRPr="00E354BF" w:rsidRDefault="000006D3" w:rsidP="00C366C9">
      <w:pPr>
        <w:pStyle w:val="afffffffff"/>
        <w:shd w:val="clear" w:color="auto" w:fill="FFFFFF"/>
        <w:spacing w:line="216" w:lineRule="auto"/>
        <w:ind w:firstLine="567"/>
        <w:rPr>
          <w:rFonts w:cs="AL-Mohanad"/>
          <w:b/>
          <w:bCs w:val="0"/>
          <w:sz w:val="27"/>
          <w:szCs w:val="27"/>
          <w:rtl/>
        </w:rPr>
      </w:pPr>
      <w:r w:rsidRPr="00E354BF">
        <w:rPr>
          <w:rFonts w:cs="AL-Mohanad" w:hint="cs"/>
          <w:b/>
          <w:bCs w:val="0"/>
          <w:sz w:val="27"/>
          <w:szCs w:val="27"/>
          <w:rtl/>
        </w:rPr>
        <w:t>1</w:t>
      </w:r>
      <w:r w:rsidR="002C4933" w:rsidRPr="00E354BF">
        <w:rPr>
          <w:rFonts w:cs="AL-Mohanad" w:hint="cs"/>
          <w:b/>
          <w:bCs w:val="0"/>
          <w:sz w:val="27"/>
          <w:szCs w:val="27"/>
          <w:rtl/>
        </w:rPr>
        <w:t>ـ يكون للارتداد أحياناً بُعد</w:t>
      </w:r>
      <w:r w:rsidRPr="00E354BF">
        <w:rPr>
          <w:rFonts w:cs="AL-Mohanad" w:hint="cs"/>
          <w:b/>
          <w:bCs w:val="0"/>
          <w:sz w:val="27"/>
          <w:szCs w:val="27"/>
          <w:rtl/>
        </w:rPr>
        <w:t>ٌ</w:t>
      </w:r>
      <w:r w:rsidR="002C4933" w:rsidRPr="00E354BF">
        <w:rPr>
          <w:rFonts w:cs="AL-Mohanad" w:hint="cs"/>
          <w:b/>
          <w:bCs w:val="0"/>
          <w:sz w:val="27"/>
          <w:szCs w:val="27"/>
          <w:rtl/>
        </w:rPr>
        <w:t xml:space="preserve"> شخصي</w:t>
      </w:r>
      <w:r w:rsidRPr="00E354BF">
        <w:rPr>
          <w:rFonts w:cs="AL-Mohanad" w:hint="cs"/>
          <w:b/>
          <w:bCs w:val="0"/>
          <w:sz w:val="27"/>
          <w:szCs w:val="27"/>
          <w:rtl/>
        </w:rPr>
        <w:t>ّ؛</w:t>
      </w:r>
      <w:r w:rsidR="002C4933" w:rsidRPr="00E354BF">
        <w:rPr>
          <w:rFonts w:cs="AL-Mohanad" w:hint="cs"/>
          <w:b/>
          <w:bCs w:val="0"/>
          <w:sz w:val="27"/>
          <w:szCs w:val="27"/>
          <w:rtl/>
        </w:rPr>
        <w:t xml:space="preserve"> وأحياناً أخرى يتحق</w:t>
      </w:r>
      <w:r w:rsidRPr="00E354BF">
        <w:rPr>
          <w:rFonts w:cs="AL-Mohanad" w:hint="cs"/>
          <w:b/>
          <w:bCs w:val="0"/>
          <w:sz w:val="27"/>
          <w:szCs w:val="27"/>
          <w:rtl/>
        </w:rPr>
        <w:t>َّ</w:t>
      </w:r>
      <w:r w:rsidR="002C4933" w:rsidRPr="00E354BF">
        <w:rPr>
          <w:rFonts w:cs="AL-Mohanad" w:hint="cs"/>
          <w:b/>
          <w:bCs w:val="0"/>
          <w:sz w:val="27"/>
          <w:szCs w:val="27"/>
          <w:rtl/>
        </w:rPr>
        <w:t>ق بشكل</w:t>
      </w:r>
      <w:r w:rsidRPr="00E354BF">
        <w:rPr>
          <w:rFonts w:cs="AL-Mohanad" w:hint="cs"/>
          <w:b/>
          <w:bCs w:val="0"/>
          <w:sz w:val="27"/>
          <w:szCs w:val="27"/>
          <w:rtl/>
        </w:rPr>
        <w:t>ٍ</w:t>
      </w:r>
      <w:r w:rsidR="002C4933" w:rsidRPr="00E354BF">
        <w:rPr>
          <w:rFonts w:cs="AL-Mohanad" w:hint="cs"/>
          <w:b/>
          <w:bCs w:val="0"/>
          <w:sz w:val="27"/>
          <w:szCs w:val="27"/>
          <w:rtl/>
        </w:rPr>
        <w:t xml:space="preserve"> جماعي</w:t>
      </w:r>
      <w:r w:rsidRPr="00E354BF">
        <w:rPr>
          <w:rFonts w:cs="AL-Mohanad" w:hint="cs"/>
          <w:b/>
          <w:bCs w:val="0"/>
          <w:sz w:val="27"/>
          <w:szCs w:val="27"/>
          <w:rtl/>
        </w:rPr>
        <w:t>ّ</w:t>
      </w:r>
      <w:r w:rsidR="002C4933" w:rsidRPr="00E354BF">
        <w:rPr>
          <w:rFonts w:cs="AL-Mohanad" w:hint="cs"/>
          <w:b/>
          <w:bCs w:val="0"/>
          <w:sz w:val="27"/>
          <w:szCs w:val="27"/>
          <w:rtl/>
        </w:rPr>
        <w:t>، حيث ترت</w:t>
      </w:r>
      <w:r w:rsidRPr="00E354BF">
        <w:rPr>
          <w:rFonts w:cs="AL-Mohanad" w:hint="cs"/>
          <w:b/>
          <w:bCs w:val="0"/>
          <w:sz w:val="27"/>
          <w:szCs w:val="27"/>
          <w:rtl/>
        </w:rPr>
        <w:t>ّ</w:t>
      </w:r>
      <w:r w:rsidR="002C4933" w:rsidRPr="00E354BF">
        <w:rPr>
          <w:rFonts w:cs="AL-Mohanad" w:hint="cs"/>
          <w:b/>
          <w:bCs w:val="0"/>
          <w:sz w:val="27"/>
          <w:szCs w:val="27"/>
          <w:rtl/>
        </w:rPr>
        <w:t>د مجموعة تبعاً لأحد الأشخاص المرتد</w:t>
      </w:r>
      <w:r w:rsidRPr="00E354BF">
        <w:rPr>
          <w:rFonts w:cs="AL-Mohanad" w:hint="cs"/>
          <w:b/>
          <w:bCs w:val="0"/>
          <w:sz w:val="27"/>
          <w:szCs w:val="27"/>
          <w:rtl/>
        </w:rPr>
        <w:t>ّ</w:t>
      </w:r>
      <w:r w:rsidR="002C4933" w:rsidRPr="00E354BF">
        <w:rPr>
          <w:rFonts w:cs="AL-Mohanad" w:hint="cs"/>
          <w:b/>
          <w:bCs w:val="0"/>
          <w:sz w:val="27"/>
          <w:szCs w:val="27"/>
          <w:rtl/>
        </w:rPr>
        <w:t>ين.</w:t>
      </w:r>
    </w:p>
    <w:p w:rsidR="002C4933" w:rsidRPr="00E354BF" w:rsidRDefault="000006D3" w:rsidP="00C366C9">
      <w:pPr>
        <w:pStyle w:val="afffffffff"/>
        <w:shd w:val="clear" w:color="auto" w:fill="FFFFFF"/>
        <w:spacing w:line="216" w:lineRule="auto"/>
        <w:ind w:firstLine="567"/>
        <w:rPr>
          <w:rFonts w:cs="AL-Mohanad"/>
          <w:b/>
          <w:bCs w:val="0"/>
          <w:sz w:val="27"/>
          <w:szCs w:val="27"/>
          <w:rtl/>
        </w:rPr>
      </w:pPr>
      <w:r w:rsidRPr="00E354BF">
        <w:rPr>
          <w:rFonts w:cs="AL-Mohanad" w:hint="cs"/>
          <w:b/>
          <w:bCs w:val="0"/>
          <w:sz w:val="27"/>
          <w:szCs w:val="27"/>
          <w:rtl/>
        </w:rPr>
        <w:t>2</w:t>
      </w:r>
      <w:r w:rsidR="002C4933" w:rsidRPr="00E354BF">
        <w:rPr>
          <w:rFonts w:cs="AL-Mohanad" w:hint="cs"/>
          <w:b/>
          <w:bCs w:val="0"/>
          <w:sz w:val="27"/>
          <w:szCs w:val="27"/>
          <w:rtl/>
        </w:rPr>
        <w:t>ـ يكون للارتداد أحياناً جذور</w:t>
      </w:r>
      <w:r w:rsidRPr="00E354BF">
        <w:rPr>
          <w:rFonts w:cs="AL-Mohanad" w:hint="cs"/>
          <w:b/>
          <w:bCs w:val="0"/>
          <w:sz w:val="27"/>
          <w:szCs w:val="27"/>
          <w:rtl/>
        </w:rPr>
        <w:t>ٌ</w:t>
      </w:r>
      <w:r w:rsidR="002C4933" w:rsidRPr="00E354BF">
        <w:rPr>
          <w:rFonts w:cs="AL-Mohanad" w:hint="cs"/>
          <w:b/>
          <w:bCs w:val="0"/>
          <w:sz w:val="27"/>
          <w:szCs w:val="27"/>
          <w:rtl/>
        </w:rPr>
        <w:t xml:space="preserve"> </w:t>
      </w:r>
      <w:r w:rsidR="00C420A4" w:rsidRPr="00E354BF">
        <w:rPr>
          <w:rFonts w:cs="AL-Mohanad" w:hint="cs"/>
          <w:b/>
          <w:bCs w:val="0"/>
          <w:sz w:val="27"/>
          <w:szCs w:val="27"/>
          <w:rtl/>
        </w:rPr>
        <w:t>فكريّ</w:t>
      </w:r>
      <w:r w:rsidR="002C4933" w:rsidRPr="00E354BF">
        <w:rPr>
          <w:rFonts w:cs="AL-Mohanad" w:hint="cs"/>
          <w:b/>
          <w:bCs w:val="0"/>
          <w:sz w:val="27"/>
          <w:szCs w:val="27"/>
          <w:rtl/>
        </w:rPr>
        <w:t>ة، نتيجة</w:t>
      </w:r>
      <w:r w:rsidRPr="00E354BF">
        <w:rPr>
          <w:rFonts w:cs="AL-Mohanad" w:hint="cs"/>
          <w:b/>
          <w:bCs w:val="0"/>
          <w:sz w:val="27"/>
          <w:szCs w:val="27"/>
          <w:rtl/>
        </w:rPr>
        <w:t>ً</w:t>
      </w:r>
      <w:r w:rsidR="002C4933" w:rsidRPr="00E354BF">
        <w:rPr>
          <w:rFonts w:cs="AL-Mohanad" w:hint="cs"/>
          <w:b/>
          <w:bCs w:val="0"/>
          <w:sz w:val="27"/>
          <w:szCs w:val="27"/>
          <w:rtl/>
        </w:rPr>
        <w:t xml:space="preserve"> لطروء شك</w:t>
      </w:r>
      <w:r w:rsidRPr="00E354BF">
        <w:rPr>
          <w:rFonts w:cs="AL-Mohanad" w:hint="cs"/>
          <w:b/>
          <w:bCs w:val="0"/>
          <w:sz w:val="27"/>
          <w:szCs w:val="27"/>
          <w:rtl/>
        </w:rPr>
        <w:t>ّ</w:t>
      </w:r>
      <w:r w:rsidR="002C4933" w:rsidRPr="00E354BF">
        <w:rPr>
          <w:rFonts w:cs="AL-Mohanad" w:hint="cs"/>
          <w:b/>
          <w:bCs w:val="0"/>
          <w:sz w:val="27"/>
          <w:szCs w:val="27"/>
          <w:rtl/>
        </w:rPr>
        <w:t xml:space="preserve"> أو شبهة، أو تدبّر في الأمر</w:t>
      </w:r>
      <w:r w:rsidRPr="00E354BF">
        <w:rPr>
          <w:rFonts w:cs="AL-Mohanad" w:hint="cs"/>
          <w:b/>
          <w:bCs w:val="0"/>
          <w:sz w:val="27"/>
          <w:szCs w:val="27"/>
          <w:rtl/>
        </w:rPr>
        <w:t>؛</w:t>
      </w:r>
      <w:r w:rsidR="002C4933" w:rsidRPr="00E354BF">
        <w:rPr>
          <w:rFonts w:cs="AL-Mohanad" w:hint="cs"/>
          <w:b/>
          <w:bCs w:val="0"/>
          <w:sz w:val="27"/>
          <w:szCs w:val="27"/>
          <w:rtl/>
        </w:rPr>
        <w:t xml:space="preserve"> وأخرى ينشأ نتيجة</w:t>
      </w:r>
      <w:r w:rsidRPr="00E354BF">
        <w:rPr>
          <w:rFonts w:cs="AL-Mohanad" w:hint="cs"/>
          <w:b/>
          <w:bCs w:val="0"/>
          <w:sz w:val="27"/>
          <w:szCs w:val="27"/>
          <w:rtl/>
        </w:rPr>
        <w:t>ً</w:t>
      </w:r>
      <w:r w:rsidR="002C4933" w:rsidRPr="00E354BF">
        <w:rPr>
          <w:rFonts w:cs="AL-Mohanad" w:hint="cs"/>
          <w:b/>
          <w:bCs w:val="0"/>
          <w:sz w:val="27"/>
          <w:szCs w:val="27"/>
          <w:rtl/>
        </w:rPr>
        <w:t xml:space="preserve"> لل</w:t>
      </w:r>
      <w:r w:rsidR="00682FF1" w:rsidRPr="00E354BF">
        <w:rPr>
          <w:rFonts w:cs="AL-Mohanad" w:hint="cs"/>
          <w:b/>
          <w:bCs w:val="0"/>
          <w:sz w:val="27"/>
          <w:szCs w:val="27"/>
          <w:rtl/>
        </w:rPr>
        <w:t>تيّار</w:t>
      </w:r>
      <w:r w:rsidR="002C4933" w:rsidRPr="00E354BF">
        <w:rPr>
          <w:rFonts w:cs="AL-Mohanad" w:hint="cs"/>
          <w:b/>
          <w:bCs w:val="0"/>
          <w:sz w:val="27"/>
          <w:szCs w:val="27"/>
          <w:rtl/>
        </w:rPr>
        <w:t>ات ال</w:t>
      </w:r>
      <w:r w:rsidR="00C420A4" w:rsidRPr="00E354BF">
        <w:rPr>
          <w:rFonts w:cs="AL-Mohanad" w:hint="cs"/>
          <w:b/>
          <w:bCs w:val="0"/>
          <w:sz w:val="27"/>
          <w:szCs w:val="27"/>
          <w:rtl/>
        </w:rPr>
        <w:t>سياسيّ</w:t>
      </w:r>
      <w:r w:rsidR="002C4933" w:rsidRPr="00E354BF">
        <w:rPr>
          <w:rFonts w:cs="AL-Mohanad" w:hint="cs"/>
          <w:b/>
          <w:bCs w:val="0"/>
          <w:sz w:val="27"/>
          <w:szCs w:val="27"/>
          <w:rtl/>
        </w:rPr>
        <w:t>ة، ويتبلور على شكل مؤامرة.</w:t>
      </w:r>
    </w:p>
    <w:p w:rsidR="002C4933" w:rsidRPr="00E354BF" w:rsidRDefault="000006D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3</w:t>
      </w:r>
      <w:r w:rsidR="002C4933" w:rsidRPr="00E354BF">
        <w:rPr>
          <w:rFonts w:cs="AL-Mohanad" w:hint="cs"/>
          <w:b/>
          <w:bCs w:val="0"/>
          <w:sz w:val="27"/>
          <w:szCs w:val="27"/>
          <w:rtl/>
        </w:rPr>
        <w:t>ـ قد يحدث الارتداد في عهد تأسيس الحكومة ال</w:t>
      </w:r>
      <w:r w:rsidR="00C420A4" w:rsidRPr="00E354BF">
        <w:rPr>
          <w:rFonts w:cs="AL-Mohanad" w:hint="cs"/>
          <w:b/>
          <w:bCs w:val="0"/>
          <w:sz w:val="27"/>
          <w:szCs w:val="27"/>
          <w:rtl/>
        </w:rPr>
        <w:t>إسلاميّ</w:t>
      </w:r>
      <w:r w:rsidR="002C4933" w:rsidRPr="00E354BF">
        <w:rPr>
          <w:rFonts w:cs="AL-Mohanad" w:hint="cs"/>
          <w:b/>
          <w:bCs w:val="0"/>
          <w:sz w:val="27"/>
          <w:szCs w:val="27"/>
          <w:rtl/>
        </w:rPr>
        <w:t>ة</w:t>
      </w:r>
      <w:r w:rsidRPr="00E354BF">
        <w:rPr>
          <w:rFonts w:cs="AL-Mohanad" w:hint="cs"/>
          <w:b/>
          <w:bCs w:val="0"/>
          <w:sz w:val="27"/>
          <w:szCs w:val="27"/>
          <w:rtl/>
        </w:rPr>
        <w:t>؛</w:t>
      </w:r>
      <w:r w:rsidR="002C4933" w:rsidRPr="00E354BF">
        <w:rPr>
          <w:rFonts w:cs="AL-Mohanad" w:hint="cs"/>
          <w:b/>
          <w:bCs w:val="0"/>
          <w:sz w:val="27"/>
          <w:szCs w:val="27"/>
          <w:rtl/>
        </w:rPr>
        <w:t xml:space="preserve"> وقد يحدث في زمان تثبيتها.</w:t>
      </w:r>
    </w:p>
    <w:p w:rsidR="002C4933" w:rsidRPr="00E354BF" w:rsidRDefault="000006D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4</w:t>
      </w:r>
      <w:r w:rsidR="002C4933" w:rsidRPr="00E354BF">
        <w:rPr>
          <w:rFonts w:cs="AL-Mohanad" w:hint="cs"/>
          <w:b/>
          <w:bCs w:val="0"/>
          <w:sz w:val="27"/>
          <w:szCs w:val="27"/>
          <w:rtl/>
        </w:rPr>
        <w:t>ـ قد ينتفض الشخص المرتدّ من خلال ارتداده على الحكومة ال</w:t>
      </w:r>
      <w:r w:rsidR="00C420A4" w:rsidRPr="00E354BF">
        <w:rPr>
          <w:rFonts w:cs="AL-Mohanad" w:hint="cs"/>
          <w:b/>
          <w:bCs w:val="0"/>
          <w:sz w:val="27"/>
          <w:szCs w:val="27"/>
          <w:rtl/>
        </w:rPr>
        <w:t>إسلاميّ</w:t>
      </w:r>
      <w:r w:rsidR="002C4933" w:rsidRPr="00E354BF">
        <w:rPr>
          <w:rFonts w:cs="AL-Mohanad" w:hint="cs"/>
          <w:b/>
          <w:bCs w:val="0"/>
          <w:sz w:val="27"/>
          <w:szCs w:val="27"/>
          <w:rtl/>
        </w:rPr>
        <w:t>ة</w:t>
      </w:r>
      <w:r w:rsidRPr="00E354BF">
        <w:rPr>
          <w:rFonts w:cs="AL-Mohanad" w:hint="cs"/>
          <w:b/>
          <w:bCs w:val="0"/>
          <w:sz w:val="27"/>
          <w:szCs w:val="27"/>
          <w:rtl/>
        </w:rPr>
        <w:t>؛</w:t>
      </w:r>
      <w:r w:rsidR="002C4933" w:rsidRPr="00E354BF">
        <w:rPr>
          <w:rFonts w:cs="AL-Mohanad" w:hint="cs"/>
          <w:b/>
          <w:bCs w:val="0"/>
          <w:sz w:val="27"/>
          <w:szCs w:val="27"/>
          <w:rtl/>
        </w:rPr>
        <w:t xml:space="preserve"> وقد يبقى ثابتاً على ميثاقه معها.</w:t>
      </w:r>
    </w:p>
    <w:p w:rsidR="002C4933" w:rsidRPr="00E354BF" w:rsidRDefault="000006D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5</w:t>
      </w:r>
      <w:r w:rsidR="002C4933" w:rsidRPr="00E354BF">
        <w:rPr>
          <w:rFonts w:cs="AL-Mohanad" w:hint="cs"/>
          <w:b/>
          <w:bCs w:val="0"/>
          <w:sz w:val="27"/>
          <w:szCs w:val="27"/>
          <w:rtl/>
        </w:rPr>
        <w:t>ـ قد يكون للارتداد جذور</w:t>
      </w:r>
      <w:r w:rsidRPr="00E354BF">
        <w:rPr>
          <w:rFonts w:cs="AL-Mohanad" w:hint="cs"/>
          <w:b/>
          <w:bCs w:val="0"/>
          <w:sz w:val="27"/>
          <w:szCs w:val="27"/>
          <w:rtl/>
        </w:rPr>
        <w:t>ٌ</w:t>
      </w:r>
      <w:r w:rsidR="002C4933" w:rsidRPr="00E354BF">
        <w:rPr>
          <w:rFonts w:cs="AL-Mohanad" w:hint="cs"/>
          <w:b/>
          <w:bCs w:val="0"/>
          <w:sz w:val="27"/>
          <w:szCs w:val="27"/>
          <w:rtl/>
        </w:rPr>
        <w:t xml:space="preserve"> ممتد</w:t>
      </w:r>
      <w:r w:rsidRPr="00E354BF">
        <w:rPr>
          <w:rFonts w:cs="AL-Mohanad" w:hint="cs"/>
          <w:b/>
          <w:bCs w:val="0"/>
          <w:sz w:val="27"/>
          <w:szCs w:val="27"/>
          <w:rtl/>
        </w:rPr>
        <w:t>ّ</w:t>
      </w:r>
      <w:r w:rsidR="002C4933" w:rsidRPr="00E354BF">
        <w:rPr>
          <w:rFonts w:cs="AL-Mohanad" w:hint="cs"/>
          <w:b/>
          <w:bCs w:val="0"/>
          <w:sz w:val="27"/>
          <w:szCs w:val="27"/>
          <w:rtl/>
        </w:rPr>
        <w:t>ة لفتنة أعداء الإسلام، ويكون توجيهه من قبل الأعداء والمعاندين في الخارج</w:t>
      </w:r>
      <w:r w:rsidRPr="00E354BF">
        <w:rPr>
          <w:rFonts w:cs="AL-Mohanad" w:hint="cs"/>
          <w:b/>
          <w:bCs w:val="0"/>
          <w:sz w:val="27"/>
          <w:szCs w:val="27"/>
          <w:rtl/>
        </w:rPr>
        <w:t>؛</w:t>
      </w:r>
      <w:r w:rsidR="002C4933" w:rsidRPr="00E354BF">
        <w:rPr>
          <w:rFonts w:cs="AL-Mohanad" w:hint="cs"/>
          <w:b/>
          <w:bCs w:val="0"/>
          <w:sz w:val="27"/>
          <w:szCs w:val="27"/>
          <w:rtl/>
        </w:rPr>
        <w:t xml:space="preserve"> وأحياناً يكون منش</w:t>
      </w:r>
      <w:r w:rsidRPr="00E354BF">
        <w:rPr>
          <w:rFonts w:cs="AL-Mohanad" w:hint="cs"/>
          <w:b/>
          <w:bCs w:val="0"/>
          <w:sz w:val="27"/>
          <w:szCs w:val="27"/>
          <w:rtl/>
        </w:rPr>
        <w:t>ؤ</w:t>
      </w:r>
      <w:r w:rsidR="002C4933" w:rsidRPr="00E354BF">
        <w:rPr>
          <w:rFonts w:cs="AL-Mohanad" w:hint="cs"/>
          <w:b/>
          <w:bCs w:val="0"/>
          <w:sz w:val="27"/>
          <w:szCs w:val="27"/>
          <w:rtl/>
        </w:rPr>
        <w:t>ه المؤامرات ال</w:t>
      </w:r>
      <w:r w:rsidR="00C420A4" w:rsidRPr="00E354BF">
        <w:rPr>
          <w:rFonts w:cs="AL-Mohanad" w:hint="cs"/>
          <w:b/>
          <w:bCs w:val="0"/>
          <w:sz w:val="27"/>
          <w:szCs w:val="27"/>
          <w:rtl/>
        </w:rPr>
        <w:t>داخليّ</w:t>
      </w:r>
      <w:r w:rsidR="002C4933" w:rsidRPr="00E354BF">
        <w:rPr>
          <w:rFonts w:cs="AL-Mohanad" w:hint="cs"/>
          <w:b/>
          <w:bCs w:val="0"/>
          <w:sz w:val="27"/>
          <w:szCs w:val="27"/>
          <w:rtl/>
        </w:rPr>
        <w:t>ة البحتة.</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مع وجود هذه الاختلافات، وعلى ضوء الأصول ال</w:t>
      </w:r>
      <w:r w:rsidR="00C420A4" w:rsidRPr="00E354BF">
        <w:rPr>
          <w:rFonts w:cs="AL-Mohanad" w:hint="cs"/>
          <w:b/>
          <w:bCs w:val="0"/>
          <w:sz w:val="27"/>
          <w:szCs w:val="27"/>
          <w:rtl/>
        </w:rPr>
        <w:t>عقليّ</w:t>
      </w:r>
      <w:r w:rsidRPr="00E354BF">
        <w:rPr>
          <w:rFonts w:cs="AL-Mohanad" w:hint="cs"/>
          <w:b/>
          <w:bCs w:val="0"/>
          <w:sz w:val="27"/>
          <w:szCs w:val="27"/>
          <w:rtl/>
        </w:rPr>
        <w:t>ة</w:t>
      </w:r>
      <w:r w:rsidR="000006D3" w:rsidRPr="00E354BF">
        <w:rPr>
          <w:rFonts w:cs="AL-Mohanad" w:hint="cs"/>
          <w:b/>
          <w:bCs w:val="0"/>
          <w:sz w:val="27"/>
          <w:szCs w:val="27"/>
          <w:rtl/>
        </w:rPr>
        <w:t>،</w:t>
      </w:r>
      <w:r w:rsidRPr="00E354BF">
        <w:rPr>
          <w:rFonts w:cs="AL-Mohanad" w:hint="cs"/>
          <w:b/>
          <w:bCs w:val="0"/>
          <w:sz w:val="27"/>
          <w:szCs w:val="27"/>
          <w:rtl/>
        </w:rPr>
        <w:t xml:space="preserve"> يجب القول</w:t>
      </w:r>
      <w:r w:rsidR="000006D3" w:rsidRPr="00E354BF">
        <w:rPr>
          <w:rFonts w:cs="AL-Mohanad" w:hint="cs"/>
          <w:b/>
          <w:bCs w:val="0"/>
          <w:sz w:val="27"/>
          <w:szCs w:val="27"/>
          <w:rtl/>
        </w:rPr>
        <w:t>:</w:t>
      </w:r>
      <w:r w:rsidRPr="00E354BF">
        <w:rPr>
          <w:rFonts w:cs="AL-Mohanad" w:hint="cs"/>
          <w:b/>
          <w:bCs w:val="0"/>
          <w:sz w:val="27"/>
          <w:szCs w:val="27"/>
          <w:rtl/>
        </w:rPr>
        <w:t xml:space="preserve"> </w:t>
      </w:r>
      <w:r w:rsidR="000006D3" w:rsidRPr="00E354BF">
        <w:rPr>
          <w:rFonts w:cs="AL-Mohanad" w:hint="cs"/>
          <w:b/>
          <w:bCs w:val="0"/>
          <w:sz w:val="27"/>
          <w:szCs w:val="27"/>
          <w:rtl/>
        </w:rPr>
        <w:t>إ</w:t>
      </w:r>
      <w:r w:rsidRPr="00E354BF">
        <w:rPr>
          <w:rFonts w:cs="AL-Mohanad" w:hint="cs"/>
          <w:b/>
          <w:bCs w:val="0"/>
          <w:sz w:val="27"/>
          <w:szCs w:val="27"/>
          <w:rtl/>
        </w:rPr>
        <w:t>ن</w:t>
      </w:r>
      <w:r w:rsidR="000006D3" w:rsidRPr="00E354BF">
        <w:rPr>
          <w:rFonts w:cs="AL-Mohanad" w:hint="cs"/>
          <w:b/>
          <w:bCs w:val="0"/>
          <w:sz w:val="27"/>
          <w:szCs w:val="27"/>
          <w:rtl/>
        </w:rPr>
        <w:t>ّ</w:t>
      </w:r>
      <w:r w:rsidRPr="00E354BF">
        <w:rPr>
          <w:rFonts w:cs="AL-Mohanad" w:hint="cs"/>
          <w:b/>
          <w:bCs w:val="0"/>
          <w:sz w:val="27"/>
          <w:szCs w:val="27"/>
          <w:rtl/>
        </w:rPr>
        <w:t xml:space="preserve"> هناك تناسباً بين الجريمة والعقاب</w:t>
      </w:r>
      <w:r w:rsidR="000006D3" w:rsidRPr="00E354BF">
        <w:rPr>
          <w:rFonts w:cs="AL-Mohanad" w:hint="cs"/>
          <w:b/>
          <w:bCs w:val="0"/>
          <w:sz w:val="27"/>
          <w:szCs w:val="27"/>
          <w:rtl/>
        </w:rPr>
        <w:t>.</w:t>
      </w:r>
      <w:r w:rsidRPr="00E354BF">
        <w:rPr>
          <w:rFonts w:cs="AL-Mohanad" w:hint="cs"/>
          <w:b/>
          <w:bCs w:val="0"/>
          <w:sz w:val="27"/>
          <w:szCs w:val="27"/>
          <w:rtl/>
        </w:rPr>
        <w:t xml:space="preserve"> وهذا الأصل يستوجب وجود نوع</w:t>
      </w:r>
      <w:r w:rsidR="000006D3" w:rsidRPr="00E354BF">
        <w:rPr>
          <w:rFonts w:cs="AL-Mohanad" w:hint="cs"/>
          <w:b/>
          <w:bCs w:val="0"/>
          <w:sz w:val="27"/>
          <w:szCs w:val="27"/>
          <w:rtl/>
        </w:rPr>
        <w:t>ٍ</w:t>
      </w:r>
      <w:r w:rsidRPr="00E354BF">
        <w:rPr>
          <w:rFonts w:cs="AL-Mohanad" w:hint="cs"/>
          <w:b/>
          <w:bCs w:val="0"/>
          <w:sz w:val="27"/>
          <w:szCs w:val="27"/>
          <w:rtl/>
        </w:rPr>
        <w:t xml:space="preserve"> من المرونة بين العقوبات ال</w:t>
      </w:r>
      <w:r w:rsidR="00015A29" w:rsidRPr="00E354BF">
        <w:rPr>
          <w:rFonts w:cs="AL-Mohanad" w:hint="cs"/>
          <w:b/>
          <w:bCs w:val="0"/>
          <w:sz w:val="27"/>
          <w:szCs w:val="27"/>
          <w:rtl/>
        </w:rPr>
        <w:t>خاصّ</w:t>
      </w:r>
      <w:r w:rsidRPr="00E354BF">
        <w:rPr>
          <w:rFonts w:cs="AL-Mohanad" w:hint="cs"/>
          <w:b/>
          <w:bCs w:val="0"/>
          <w:sz w:val="27"/>
          <w:szCs w:val="27"/>
          <w:rtl/>
        </w:rPr>
        <w:t xml:space="preserve">ة بالأنواع المختلفة للارتداد، وعدم </w:t>
      </w:r>
      <w:r w:rsidR="00C420A4" w:rsidRPr="00E354BF">
        <w:rPr>
          <w:rFonts w:cs="AL-Mohanad" w:hint="cs"/>
          <w:b/>
          <w:bCs w:val="0"/>
          <w:sz w:val="27"/>
          <w:szCs w:val="27"/>
          <w:rtl/>
        </w:rPr>
        <w:t>إمكانيّ</w:t>
      </w:r>
      <w:r w:rsidRPr="00E354BF">
        <w:rPr>
          <w:rFonts w:cs="AL-Mohanad" w:hint="cs"/>
          <w:b/>
          <w:bCs w:val="0"/>
          <w:sz w:val="27"/>
          <w:szCs w:val="27"/>
          <w:rtl/>
        </w:rPr>
        <w:t xml:space="preserve">ة </w:t>
      </w:r>
      <w:r w:rsidR="000006D3" w:rsidRPr="00E354BF">
        <w:rPr>
          <w:rFonts w:cs="AL-Mohanad" w:hint="cs"/>
          <w:b/>
          <w:bCs w:val="0"/>
          <w:sz w:val="27"/>
          <w:szCs w:val="27"/>
          <w:rtl/>
        </w:rPr>
        <w:t>ا</w:t>
      </w:r>
      <w:r w:rsidRPr="00E354BF">
        <w:rPr>
          <w:rFonts w:cs="AL-Mohanad" w:hint="cs"/>
          <w:b/>
          <w:bCs w:val="0"/>
          <w:sz w:val="27"/>
          <w:szCs w:val="27"/>
          <w:rtl/>
        </w:rPr>
        <w:t>نطباق حديث النبي</w:t>
      </w:r>
      <w:r w:rsidR="000006D3"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على جميع هذه الأنواع</w:t>
      </w:r>
      <w:r w:rsidR="000006D3" w:rsidRPr="00E354BF">
        <w:rPr>
          <w:rFonts w:cs="AL-Mohanad" w:hint="cs"/>
          <w:b/>
          <w:bCs w:val="0"/>
          <w:sz w:val="27"/>
          <w:szCs w:val="27"/>
          <w:rtl/>
        </w:rPr>
        <w:t>.</w:t>
      </w:r>
      <w:r w:rsidRPr="00E354BF">
        <w:rPr>
          <w:rFonts w:cs="AL-Mohanad" w:hint="cs"/>
          <w:b/>
          <w:bCs w:val="0"/>
          <w:sz w:val="27"/>
          <w:szCs w:val="27"/>
          <w:rtl/>
        </w:rPr>
        <w:t xml:space="preserve"> وإذا كان لتأمين مصالح المجتمع ال</w:t>
      </w:r>
      <w:r w:rsidR="00C420A4" w:rsidRPr="00E354BF">
        <w:rPr>
          <w:rFonts w:cs="AL-Mohanad" w:hint="cs"/>
          <w:b/>
          <w:bCs w:val="0"/>
          <w:sz w:val="27"/>
          <w:szCs w:val="27"/>
          <w:rtl/>
        </w:rPr>
        <w:t>إسلاميّ</w:t>
      </w:r>
      <w:r w:rsidRPr="00E354BF">
        <w:rPr>
          <w:rFonts w:cs="AL-Mohanad" w:hint="cs"/>
          <w:b/>
          <w:bCs w:val="0"/>
          <w:sz w:val="27"/>
          <w:szCs w:val="27"/>
          <w:rtl/>
        </w:rPr>
        <w:t xml:space="preserve"> طرق</w:t>
      </w:r>
      <w:r w:rsidR="000006D3" w:rsidRPr="00E354BF">
        <w:rPr>
          <w:rFonts w:cs="AL-Mohanad" w:hint="cs"/>
          <w:b/>
          <w:bCs w:val="0"/>
          <w:sz w:val="27"/>
          <w:szCs w:val="27"/>
          <w:rtl/>
        </w:rPr>
        <w:t>ٌ</w:t>
      </w:r>
      <w:r w:rsidRPr="00E354BF">
        <w:rPr>
          <w:rFonts w:cs="AL-Mohanad" w:hint="cs"/>
          <w:b/>
          <w:bCs w:val="0"/>
          <w:sz w:val="27"/>
          <w:szCs w:val="27"/>
          <w:rtl/>
        </w:rPr>
        <w:t xml:space="preserve"> مختلفة بحسب الأوضاع ال</w:t>
      </w:r>
      <w:r w:rsidR="00C420A4" w:rsidRPr="00E354BF">
        <w:rPr>
          <w:rFonts w:cs="AL-Mohanad" w:hint="cs"/>
          <w:b/>
          <w:bCs w:val="0"/>
          <w:sz w:val="27"/>
          <w:szCs w:val="27"/>
          <w:rtl/>
        </w:rPr>
        <w:t>فكريّ</w:t>
      </w:r>
      <w:r w:rsidRPr="00E354BF">
        <w:rPr>
          <w:rFonts w:cs="AL-Mohanad" w:hint="cs"/>
          <w:b/>
          <w:bCs w:val="0"/>
          <w:sz w:val="27"/>
          <w:szCs w:val="27"/>
          <w:rtl/>
        </w:rPr>
        <w:t>ة وال</w:t>
      </w:r>
      <w:r w:rsidR="00C420A4" w:rsidRPr="00E354BF">
        <w:rPr>
          <w:rFonts w:cs="AL-Mohanad" w:hint="cs"/>
          <w:b/>
          <w:bCs w:val="0"/>
          <w:sz w:val="27"/>
          <w:szCs w:val="27"/>
          <w:rtl/>
        </w:rPr>
        <w:t>اجتماعيّ</w:t>
      </w:r>
      <w:r w:rsidRPr="00E354BF">
        <w:rPr>
          <w:rFonts w:cs="AL-Mohanad" w:hint="cs"/>
          <w:b/>
          <w:bCs w:val="0"/>
          <w:sz w:val="27"/>
          <w:szCs w:val="27"/>
          <w:rtl/>
        </w:rPr>
        <w:t>ة وال</w:t>
      </w:r>
      <w:r w:rsidR="00C420A4" w:rsidRPr="00E354BF">
        <w:rPr>
          <w:rFonts w:cs="AL-Mohanad" w:hint="cs"/>
          <w:b/>
          <w:bCs w:val="0"/>
          <w:sz w:val="27"/>
          <w:szCs w:val="27"/>
          <w:rtl/>
        </w:rPr>
        <w:t>سياسيّ</w:t>
      </w:r>
      <w:r w:rsidRPr="00E354BF">
        <w:rPr>
          <w:rFonts w:cs="AL-Mohanad" w:hint="cs"/>
          <w:b/>
          <w:bCs w:val="0"/>
          <w:sz w:val="27"/>
          <w:szCs w:val="27"/>
          <w:rtl/>
        </w:rPr>
        <w:t>ة المختلفة فمن اللازم أن يتعامل معها الحاكم ال</w:t>
      </w:r>
      <w:r w:rsidR="00C420A4" w:rsidRPr="00E354BF">
        <w:rPr>
          <w:rFonts w:cs="AL-Mohanad" w:hint="cs"/>
          <w:b/>
          <w:bCs w:val="0"/>
          <w:sz w:val="27"/>
          <w:szCs w:val="27"/>
          <w:rtl/>
        </w:rPr>
        <w:t>إسلاميّ</w:t>
      </w:r>
      <w:r w:rsidRPr="00E354BF">
        <w:rPr>
          <w:rFonts w:cs="AL-Mohanad" w:hint="cs"/>
          <w:b/>
          <w:bCs w:val="0"/>
          <w:sz w:val="27"/>
          <w:szCs w:val="27"/>
          <w:rtl/>
        </w:rPr>
        <w:t xml:space="preserve"> بحسب </w:t>
      </w:r>
      <w:r w:rsidR="00C420A4" w:rsidRPr="00E354BF">
        <w:rPr>
          <w:rFonts w:cs="AL-Mohanad" w:hint="cs"/>
          <w:b/>
          <w:bCs w:val="0"/>
          <w:sz w:val="27"/>
          <w:szCs w:val="27"/>
          <w:rtl/>
        </w:rPr>
        <w:t>صلاحيّ</w:t>
      </w:r>
      <w:r w:rsidRPr="00E354BF">
        <w:rPr>
          <w:rFonts w:cs="AL-Mohanad" w:hint="cs"/>
          <w:b/>
          <w:bCs w:val="0"/>
          <w:sz w:val="27"/>
          <w:szCs w:val="27"/>
          <w:rtl/>
        </w:rPr>
        <w:t>اته، بحيث يحد</w:t>
      </w:r>
      <w:r w:rsidR="000006D3" w:rsidRPr="00E354BF">
        <w:rPr>
          <w:rFonts w:cs="AL-Mohanad" w:hint="cs"/>
          <w:b/>
          <w:bCs w:val="0"/>
          <w:sz w:val="27"/>
          <w:szCs w:val="27"/>
          <w:rtl/>
        </w:rPr>
        <w:t>ِّ</w:t>
      </w:r>
      <w:r w:rsidRPr="00E354BF">
        <w:rPr>
          <w:rFonts w:cs="AL-Mohanad" w:hint="cs"/>
          <w:b/>
          <w:bCs w:val="0"/>
          <w:sz w:val="27"/>
          <w:szCs w:val="27"/>
          <w:rtl/>
        </w:rPr>
        <w:t>د عقوبة المرتد</w:t>
      </w:r>
      <w:r w:rsidR="000006D3" w:rsidRPr="00E354BF">
        <w:rPr>
          <w:rFonts w:cs="AL-Mohanad" w:hint="cs"/>
          <w:b/>
          <w:bCs w:val="0"/>
          <w:sz w:val="27"/>
          <w:szCs w:val="27"/>
          <w:rtl/>
        </w:rPr>
        <w:t>ّ</w:t>
      </w:r>
      <w:r w:rsidRPr="00E354BF">
        <w:rPr>
          <w:rFonts w:cs="AL-Mohanad" w:hint="cs"/>
          <w:b/>
          <w:bCs w:val="0"/>
          <w:sz w:val="27"/>
          <w:szCs w:val="27"/>
          <w:rtl/>
        </w:rPr>
        <w:t xml:space="preserve"> على أساس الأوضاع المختلفة.</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قال المحق</w:t>
      </w:r>
      <w:r w:rsidR="000006D3" w:rsidRPr="00E354BF">
        <w:rPr>
          <w:rFonts w:cs="AL-Mohanad" w:hint="cs"/>
          <w:b/>
          <w:bCs w:val="0"/>
          <w:sz w:val="27"/>
          <w:szCs w:val="27"/>
          <w:rtl/>
        </w:rPr>
        <w:t>ِّ</w:t>
      </w:r>
      <w:r w:rsidRPr="00E354BF">
        <w:rPr>
          <w:rFonts w:cs="AL-Mohanad" w:hint="cs"/>
          <w:b/>
          <w:bCs w:val="0"/>
          <w:sz w:val="27"/>
          <w:szCs w:val="27"/>
          <w:rtl/>
        </w:rPr>
        <w:t>ق الحل</w:t>
      </w:r>
      <w:r w:rsidR="000006D3" w:rsidRPr="00E354BF">
        <w:rPr>
          <w:rFonts w:cs="AL-Mohanad" w:hint="cs"/>
          <w:b/>
          <w:bCs w:val="0"/>
          <w:sz w:val="27"/>
          <w:szCs w:val="27"/>
          <w:rtl/>
        </w:rPr>
        <w:t>ّ</w:t>
      </w:r>
      <w:r w:rsidRPr="00E354BF">
        <w:rPr>
          <w:rFonts w:cs="AL-Mohanad" w:hint="cs"/>
          <w:b/>
          <w:bCs w:val="0"/>
          <w:sz w:val="27"/>
          <w:szCs w:val="27"/>
          <w:rtl/>
        </w:rPr>
        <w:t xml:space="preserve">ي: </w:t>
      </w:r>
      <w:r w:rsidR="000006D3" w:rsidRPr="00E354BF">
        <w:rPr>
          <w:rFonts w:cs="AL-Mohanad" w:hint="eastAsia"/>
          <w:b/>
          <w:bCs w:val="0"/>
          <w:sz w:val="27"/>
          <w:szCs w:val="27"/>
          <w:rtl/>
        </w:rPr>
        <w:t>«</w:t>
      </w:r>
      <w:r w:rsidRPr="00E354BF">
        <w:rPr>
          <w:rFonts w:cs="AL-Mohanad" w:hint="cs"/>
          <w:b/>
          <w:bCs w:val="0"/>
          <w:sz w:val="27"/>
          <w:szCs w:val="27"/>
          <w:rtl/>
        </w:rPr>
        <w:t>المصلحة هي ما يوافق الإنسان في مقاصده لدنياه أو لآخرته أو لهما، وحاصله تحصيل منفعة أو دفع ضرر</w:t>
      </w:r>
      <w:r w:rsidR="000006D3"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78"/>
      </w:r>
      <w:r w:rsidRPr="00E354BF">
        <w:rPr>
          <w:rFonts w:cs="AL-Mohanad" w:hint="cs"/>
          <w:b/>
          <w:bCs w:val="0"/>
          <w:sz w:val="27"/>
          <w:szCs w:val="27"/>
          <w:vertAlign w:val="superscript"/>
          <w:rtl/>
        </w:rPr>
        <w:t>)</w:t>
      </w:r>
      <w:r w:rsidR="000006D3" w:rsidRPr="00E354BF">
        <w:rPr>
          <w:rFonts w:cs="AL-Mohanad" w:hint="cs"/>
          <w:b/>
          <w:bCs w:val="0"/>
          <w:sz w:val="27"/>
          <w:szCs w:val="27"/>
          <w:rtl/>
        </w:rPr>
        <w:t>.</w:t>
      </w:r>
      <w:r w:rsidRPr="00E354BF">
        <w:rPr>
          <w:rFonts w:cs="AL-Mohanad" w:hint="cs"/>
          <w:b/>
          <w:bCs w:val="0"/>
          <w:sz w:val="27"/>
          <w:szCs w:val="27"/>
          <w:rtl/>
        </w:rPr>
        <w:t xml:space="preserve"> و</w:t>
      </w:r>
      <w:r w:rsidR="000006D3" w:rsidRPr="00E354BF">
        <w:rPr>
          <w:rFonts w:cs="AL-Mohanad" w:hint="cs"/>
          <w:b/>
          <w:bCs w:val="0"/>
          <w:sz w:val="27"/>
          <w:szCs w:val="27"/>
          <w:rtl/>
        </w:rPr>
        <w:t xml:space="preserve">في </w:t>
      </w:r>
      <w:r w:rsidRPr="00E354BF">
        <w:rPr>
          <w:rFonts w:cs="AL-Mohanad" w:hint="cs"/>
          <w:b/>
          <w:bCs w:val="0"/>
          <w:sz w:val="27"/>
          <w:szCs w:val="27"/>
          <w:rtl/>
        </w:rPr>
        <w:t xml:space="preserve">صدد هذه المصلحة قالوا: </w:t>
      </w:r>
      <w:r w:rsidR="000006D3" w:rsidRPr="00E354BF">
        <w:rPr>
          <w:rFonts w:cs="AL-Mohanad" w:hint="eastAsia"/>
          <w:b/>
          <w:bCs w:val="0"/>
          <w:sz w:val="27"/>
          <w:szCs w:val="27"/>
          <w:rtl/>
        </w:rPr>
        <w:t>«</w:t>
      </w:r>
      <w:r w:rsidRPr="00E354BF">
        <w:rPr>
          <w:rFonts w:cs="AL-Mohanad" w:hint="cs"/>
          <w:b/>
          <w:bCs w:val="0"/>
          <w:sz w:val="27"/>
          <w:szCs w:val="27"/>
          <w:rtl/>
        </w:rPr>
        <w:t>إنّ حكم الإسلام كان مترت</w:t>
      </w:r>
      <w:r w:rsidR="000006D3" w:rsidRPr="00E354BF">
        <w:rPr>
          <w:rFonts w:cs="AL-Mohanad" w:hint="cs"/>
          <w:b/>
          <w:bCs w:val="0"/>
          <w:sz w:val="27"/>
          <w:szCs w:val="27"/>
          <w:rtl/>
        </w:rPr>
        <w:t>ِّ</w:t>
      </w:r>
      <w:r w:rsidRPr="00E354BF">
        <w:rPr>
          <w:rFonts w:cs="AL-Mohanad" w:hint="cs"/>
          <w:b/>
          <w:bCs w:val="0"/>
          <w:sz w:val="27"/>
          <w:szCs w:val="27"/>
          <w:rtl/>
        </w:rPr>
        <w:t>ب</w:t>
      </w:r>
      <w:r w:rsidR="000006D3" w:rsidRPr="00E354BF">
        <w:rPr>
          <w:rFonts w:cs="AL-Mohanad" w:hint="cs"/>
          <w:b/>
          <w:bCs w:val="0"/>
          <w:sz w:val="27"/>
          <w:szCs w:val="27"/>
          <w:rtl/>
        </w:rPr>
        <w:t>اً</w:t>
      </w:r>
      <w:r w:rsidRPr="00E354BF">
        <w:rPr>
          <w:rFonts w:cs="AL-Mohanad" w:hint="cs"/>
          <w:b/>
          <w:bCs w:val="0"/>
          <w:sz w:val="27"/>
          <w:szCs w:val="27"/>
          <w:rtl/>
        </w:rPr>
        <w:t xml:space="preserve"> على المنافقين ـ وإن لم يكونوا مؤمنين ـ</w:t>
      </w:r>
      <w:r w:rsidR="000006D3" w:rsidRPr="00E354BF">
        <w:rPr>
          <w:rFonts w:cs="AL-Mohanad" w:hint="cs"/>
          <w:b/>
          <w:bCs w:val="0"/>
          <w:sz w:val="27"/>
          <w:szCs w:val="27"/>
          <w:rtl/>
        </w:rPr>
        <w:t xml:space="preserve">؛ </w:t>
      </w:r>
      <w:r w:rsidRPr="00E354BF">
        <w:rPr>
          <w:rFonts w:cs="AL-Mohanad" w:hint="cs"/>
          <w:b/>
          <w:bCs w:val="0"/>
          <w:sz w:val="27"/>
          <w:szCs w:val="27"/>
          <w:rtl/>
        </w:rPr>
        <w:t>استدراجاً لهم ومصلحة للمؤمنين؛ لكي لا يتضر</w:t>
      </w:r>
      <w:r w:rsidR="000006D3" w:rsidRPr="00E354BF">
        <w:rPr>
          <w:rFonts w:cs="AL-Mohanad" w:hint="cs"/>
          <w:b/>
          <w:bCs w:val="0"/>
          <w:sz w:val="27"/>
          <w:szCs w:val="27"/>
          <w:rtl/>
        </w:rPr>
        <w:t>َّ</w:t>
      </w:r>
      <w:r w:rsidRPr="00E354BF">
        <w:rPr>
          <w:rFonts w:cs="AL-Mohanad" w:hint="cs"/>
          <w:b/>
          <w:bCs w:val="0"/>
          <w:sz w:val="27"/>
          <w:szCs w:val="27"/>
          <w:rtl/>
        </w:rPr>
        <w:t>ر المجتمع منهم، ويزداد عدد المسلمين، لا لكونهم مسلمين حق</w:t>
      </w:r>
      <w:r w:rsidR="000006D3" w:rsidRPr="00E354BF">
        <w:rPr>
          <w:rFonts w:cs="AL-Mohanad" w:hint="cs"/>
          <w:b/>
          <w:bCs w:val="0"/>
          <w:sz w:val="27"/>
          <w:szCs w:val="27"/>
          <w:rtl/>
        </w:rPr>
        <w:t>ّ</w:t>
      </w:r>
      <w:r w:rsidRPr="00E354BF">
        <w:rPr>
          <w:rFonts w:cs="AL-Mohanad" w:hint="cs"/>
          <w:b/>
          <w:bCs w:val="0"/>
          <w:sz w:val="27"/>
          <w:szCs w:val="27"/>
          <w:rtl/>
        </w:rPr>
        <w:t>اً</w:t>
      </w:r>
      <w:r w:rsidR="000006D3"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79"/>
      </w:r>
      <w:r w:rsidRPr="00E354BF">
        <w:rPr>
          <w:rFonts w:cs="AL-Mohanad" w:hint="cs"/>
          <w:b/>
          <w:bCs w:val="0"/>
          <w:sz w:val="27"/>
          <w:szCs w:val="27"/>
          <w:vertAlign w:val="superscript"/>
          <w:rtl/>
        </w:rPr>
        <w:t>)</w:t>
      </w:r>
      <w:r w:rsidR="000006D3" w:rsidRPr="00E354BF">
        <w:rPr>
          <w:rFonts w:cs="AL-Mohanad" w:hint="cs"/>
          <w:b/>
          <w:bCs w:val="0"/>
          <w:sz w:val="27"/>
          <w:szCs w:val="27"/>
          <w:rtl/>
        </w:rPr>
        <w:t>.</w:t>
      </w:r>
      <w:r w:rsidR="00D15E50" w:rsidRPr="00E354BF">
        <w:rPr>
          <w:rFonts w:cs="AL-Mohanad" w:hint="cs"/>
          <w:b/>
          <w:bCs w:val="0"/>
          <w:sz w:val="27"/>
          <w:szCs w:val="27"/>
          <w:rtl/>
        </w:rPr>
        <w:t xml:space="preserve"> </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يمكن لنا ملاحظة النموذج البارز للمصلحة من خلال سلوك الإمام علي</w:t>
      </w:r>
      <w:r w:rsidR="000006D3" w:rsidRPr="00E354BF">
        <w:rPr>
          <w:rFonts w:cs="AL-Mohanad" w:hint="cs"/>
          <w:b/>
          <w:bCs w:val="0"/>
          <w:sz w:val="27"/>
          <w:szCs w:val="27"/>
          <w:rtl/>
        </w:rPr>
        <w:t>ّ</w:t>
      </w:r>
      <w:r w:rsidR="0079584A" w:rsidRPr="00E354BF">
        <w:rPr>
          <w:rFonts w:cs="Mosawi" w:hint="cs"/>
          <w:b/>
          <w:bCs w:val="0"/>
          <w:sz w:val="27"/>
          <w:szCs w:val="26"/>
          <w:rtl/>
        </w:rPr>
        <w:t>×</w:t>
      </w:r>
      <w:r w:rsidRPr="00E354BF">
        <w:rPr>
          <w:rFonts w:cs="AL-Mohanad" w:hint="cs"/>
          <w:b/>
          <w:bCs w:val="0"/>
          <w:sz w:val="27"/>
          <w:szCs w:val="27"/>
          <w:rtl/>
        </w:rPr>
        <w:t xml:space="preserve"> مع </w:t>
      </w:r>
      <w:r w:rsidR="000006D3" w:rsidRPr="00E354BF">
        <w:rPr>
          <w:rFonts w:cs="AL-Mohanad" w:hint="eastAsia"/>
          <w:b/>
          <w:bCs w:val="0"/>
          <w:sz w:val="27"/>
          <w:szCs w:val="27"/>
          <w:rtl/>
        </w:rPr>
        <w:t>«</w:t>
      </w:r>
      <w:r w:rsidRPr="00E354BF">
        <w:rPr>
          <w:rFonts w:cs="AL-Mohanad" w:hint="cs"/>
          <w:b/>
          <w:bCs w:val="0"/>
          <w:sz w:val="27"/>
          <w:szCs w:val="27"/>
          <w:rtl/>
        </w:rPr>
        <w:t>البغاة</w:t>
      </w:r>
      <w:r w:rsidR="000006D3" w:rsidRPr="00E354BF">
        <w:rPr>
          <w:rFonts w:cs="AL-Mohanad" w:hint="eastAsia"/>
          <w:b/>
          <w:bCs w:val="0"/>
          <w:sz w:val="27"/>
          <w:szCs w:val="27"/>
          <w:rtl/>
        </w:rPr>
        <w:t>»</w:t>
      </w:r>
      <w:r w:rsidRPr="00E354BF">
        <w:rPr>
          <w:rFonts w:cs="AL-Mohanad" w:hint="cs"/>
          <w:b/>
          <w:bCs w:val="0"/>
          <w:sz w:val="27"/>
          <w:szCs w:val="27"/>
          <w:rtl/>
        </w:rPr>
        <w:t>؛ باعتبارهم خرجوا على الإمام العادل، وأصبحوا نموذجاً بارزاً للمرتد</w:t>
      </w:r>
      <w:r w:rsidR="000006D3" w:rsidRPr="00E354BF">
        <w:rPr>
          <w:rFonts w:cs="AL-Mohanad" w:hint="cs"/>
          <w:b/>
          <w:bCs w:val="0"/>
          <w:sz w:val="27"/>
          <w:szCs w:val="27"/>
          <w:rtl/>
        </w:rPr>
        <w:t>ّ</w:t>
      </w:r>
      <w:r w:rsidRPr="00E354BF">
        <w:rPr>
          <w:rFonts w:cs="AL-Mohanad" w:hint="cs"/>
          <w:b/>
          <w:bCs w:val="0"/>
          <w:sz w:val="27"/>
          <w:szCs w:val="27"/>
          <w:rtl/>
        </w:rPr>
        <w:t>، لكن</w:t>
      </w:r>
      <w:r w:rsidR="000006D3" w:rsidRPr="00E354BF">
        <w:rPr>
          <w:rFonts w:cs="AL-Mohanad" w:hint="cs"/>
          <w:b/>
          <w:bCs w:val="0"/>
          <w:sz w:val="27"/>
          <w:szCs w:val="27"/>
          <w:rtl/>
        </w:rPr>
        <w:t>ّ</w:t>
      </w:r>
      <w:r w:rsidRPr="00E354BF">
        <w:rPr>
          <w:rFonts w:cs="AL-Mohanad" w:hint="cs"/>
          <w:b/>
          <w:bCs w:val="0"/>
          <w:sz w:val="27"/>
          <w:szCs w:val="27"/>
          <w:rtl/>
        </w:rPr>
        <w:t xml:space="preserve"> الإمام أمير المؤمنين</w:t>
      </w:r>
      <w:r w:rsidR="0079584A" w:rsidRPr="00E354BF">
        <w:rPr>
          <w:rFonts w:cs="Mosawi" w:hint="cs"/>
          <w:b/>
          <w:bCs w:val="0"/>
          <w:sz w:val="27"/>
          <w:szCs w:val="26"/>
          <w:rtl/>
        </w:rPr>
        <w:t>×</w:t>
      </w:r>
      <w:r w:rsidR="00D15E50" w:rsidRPr="00E354BF">
        <w:rPr>
          <w:rFonts w:cs="AL-Mohanad" w:hint="cs"/>
          <w:b/>
          <w:bCs w:val="0"/>
          <w:sz w:val="27"/>
          <w:szCs w:val="27"/>
          <w:rtl/>
        </w:rPr>
        <w:t xml:space="preserve"> </w:t>
      </w:r>
      <w:r w:rsidRPr="00E354BF">
        <w:rPr>
          <w:rFonts w:cs="AL-Mohanad" w:hint="cs"/>
          <w:b/>
          <w:bCs w:val="0"/>
          <w:sz w:val="27"/>
          <w:szCs w:val="27"/>
          <w:rtl/>
        </w:rPr>
        <w:t>فتح لهم أبواب التوبة، وقبل توبتهم</w:t>
      </w:r>
      <w:r w:rsidR="000006D3" w:rsidRPr="00E354BF">
        <w:rPr>
          <w:rFonts w:cs="AL-Mohanad" w:hint="cs"/>
          <w:b/>
          <w:bCs w:val="0"/>
          <w:sz w:val="27"/>
          <w:szCs w:val="27"/>
          <w:rtl/>
        </w:rPr>
        <w:t>،</w:t>
      </w:r>
      <w:r w:rsidRPr="00E354BF">
        <w:rPr>
          <w:rFonts w:cs="AL-Mohanad" w:hint="cs"/>
          <w:b/>
          <w:bCs w:val="0"/>
          <w:sz w:val="27"/>
          <w:szCs w:val="27"/>
          <w:rtl/>
        </w:rPr>
        <w:t xml:space="preserve"> دون أن يسأل عن كونهم مسلمين أو كف</w:t>
      </w:r>
      <w:r w:rsidR="000006D3" w:rsidRPr="00E354BF">
        <w:rPr>
          <w:rFonts w:cs="AL-Mohanad" w:hint="cs"/>
          <w:b/>
          <w:bCs w:val="0"/>
          <w:sz w:val="27"/>
          <w:szCs w:val="27"/>
          <w:rtl/>
        </w:rPr>
        <w:t>ّ</w:t>
      </w:r>
      <w:r w:rsidRPr="00E354BF">
        <w:rPr>
          <w:rFonts w:cs="AL-Mohanad" w:hint="cs"/>
          <w:b/>
          <w:bCs w:val="0"/>
          <w:sz w:val="27"/>
          <w:szCs w:val="27"/>
          <w:rtl/>
        </w:rPr>
        <w:t>ار</w:t>
      </w:r>
      <w:r w:rsidR="000006D3" w:rsidRPr="00E354BF">
        <w:rPr>
          <w:rFonts w:cs="AL-Mohanad" w:hint="cs"/>
          <w:b/>
          <w:bCs w:val="0"/>
          <w:sz w:val="27"/>
          <w:szCs w:val="27"/>
          <w:rtl/>
        </w:rPr>
        <w:t>اً.</w:t>
      </w:r>
      <w:r w:rsidRPr="00E354BF">
        <w:rPr>
          <w:rFonts w:cs="AL-Mohanad" w:hint="cs"/>
          <w:b/>
          <w:bCs w:val="0"/>
          <w:sz w:val="27"/>
          <w:szCs w:val="27"/>
          <w:rtl/>
        </w:rPr>
        <w:t xml:space="preserve"> وفي هذا الصدد قال العلا</w:t>
      </w:r>
      <w:r w:rsidR="000006D3" w:rsidRPr="00E354BF">
        <w:rPr>
          <w:rFonts w:cs="AL-Mohanad" w:hint="cs"/>
          <w:b/>
          <w:bCs w:val="0"/>
          <w:sz w:val="27"/>
          <w:szCs w:val="27"/>
          <w:rtl/>
        </w:rPr>
        <w:t>ّ</w:t>
      </w:r>
      <w:r w:rsidRPr="00E354BF">
        <w:rPr>
          <w:rFonts w:cs="AL-Mohanad" w:hint="cs"/>
          <w:b/>
          <w:bCs w:val="0"/>
          <w:sz w:val="27"/>
          <w:szCs w:val="27"/>
          <w:rtl/>
        </w:rPr>
        <w:t>مة المجلسي</w:t>
      </w:r>
      <w:r w:rsidR="000006D3" w:rsidRPr="00E354BF">
        <w:rPr>
          <w:rFonts w:cs="AL-Mohanad" w:hint="cs"/>
          <w:b/>
          <w:bCs w:val="0"/>
          <w:sz w:val="27"/>
          <w:szCs w:val="27"/>
          <w:rtl/>
        </w:rPr>
        <w:t>ّ</w:t>
      </w:r>
      <w:r w:rsidRPr="00E354BF">
        <w:rPr>
          <w:rFonts w:cs="AL-Mohanad" w:hint="cs"/>
          <w:b/>
          <w:bCs w:val="0"/>
          <w:sz w:val="27"/>
          <w:szCs w:val="27"/>
          <w:rtl/>
        </w:rPr>
        <w:t xml:space="preserve">: </w:t>
      </w:r>
      <w:r w:rsidR="000006D3" w:rsidRPr="00E354BF">
        <w:rPr>
          <w:rFonts w:cs="AL-Mohanad" w:hint="eastAsia"/>
          <w:b/>
          <w:bCs w:val="0"/>
          <w:sz w:val="27"/>
          <w:szCs w:val="27"/>
          <w:rtl/>
        </w:rPr>
        <w:t>«</w:t>
      </w:r>
      <w:r w:rsidRPr="00E354BF">
        <w:rPr>
          <w:rFonts w:cs="AL-Mohanad"/>
          <w:b/>
          <w:bCs w:val="0"/>
          <w:sz w:val="27"/>
          <w:szCs w:val="27"/>
          <w:rtl/>
          <w:lang w:bidi="ar"/>
        </w:rPr>
        <w:t>الظاهر قبول توبته عند الله تبارك وتعالى</w:t>
      </w:r>
      <w:r w:rsidR="000006D3" w:rsidRPr="00E354BF">
        <w:rPr>
          <w:rFonts w:cs="AL-Mohanad" w:hint="cs"/>
          <w:b/>
          <w:bCs w:val="0"/>
          <w:sz w:val="27"/>
          <w:szCs w:val="27"/>
          <w:rtl/>
          <w:lang w:bidi="ar"/>
        </w:rPr>
        <w:t>،</w:t>
      </w:r>
      <w:r w:rsidRPr="00E354BF">
        <w:rPr>
          <w:rFonts w:cs="AL-Mohanad"/>
          <w:b/>
          <w:bCs w:val="0"/>
          <w:sz w:val="27"/>
          <w:szCs w:val="27"/>
          <w:rtl/>
          <w:lang w:bidi="ar"/>
        </w:rPr>
        <w:t xml:space="preserve"> وصح</w:t>
      </w:r>
      <w:r w:rsidR="000006D3" w:rsidRPr="00E354BF">
        <w:rPr>
          <w:rFonts w:cs="AL-Mohanad" w:hint="cs"/>
          <w:b/>
          <w:bCs w:val="0"/>
          <w:sz w:val="27"/>
          <w:szCs w:val="27"/>
          <w:rtl/>
          <w:lang w:bidi="ar"/>
        </w:rPr>
        <w:t>ّ</w:t>
      </w:r>
      <w:r w:rsidRPr="00E354BF">
        <w:rPr>
          <w:rFonts w:cs="AL-Mohanad"/>
          <w:b/>
          <w:bCs w:val="0"/>
          <w:sz w:val="27"/>
          <w:szCs w:val="27"/>
          <w:rtl/>
          <w:lang w:bidi="ar"/>
        </w:rPr>
        <w:t>ة عباداته بعدها</w:t>
      </w:r>
      <w:r w:rsidR="000006D3" w:rsidRPr="00E354BF">
        <w:rPr>
          <w:rFonts w:cs="AL-Mohanad" w:hint="cs"/>
          <w:b/>
          <w:bCs w:val="0"/>
          <w:sz w:val="27"/>
          <w:szCs w:val="27"/>
          <w:rtl/>
          <w:lang w:bidi="ar"/>
        </w:rPr>
        <w:t>،</w:t>
      </w:r>
      <w:r w:rsidRPr="00E354BF">
        <w:rPr>
          <w:rFonts w:cs="AL-Mohanad"/>
          <w:b/>
          <w:bCs w:val="0"/>
          <w:sz w:val="27"/>
          <w:szCs w:val="27"/>
          <w:rtl/>
          <w:lang w:bidi="ar"/>
        </w:rPr>
        <w:t xml:space="preserve"> كما تقد</w:t>
      </w:r>
      <w:r w:rsidR="000006D3" w:rsidRPr="00E354BF">
        <w:rPr>
          <w:rFonts w:cs="AL-Mohanad" w:hint="cs"/>
          <w:b/>
          <w:bCs w:val="0"/>
          <w:sz w:val="27"/>
          <w:szCs w:val="27"/>
          <w:rtl/>
          <w:lang w:bidi="ar"/>
        </w:rPr>
        <w:t>ّ</w:t>
      </w:r>
      <w:r w:rsidRPr="00E354BF">
        <w:rPr>
          <w:rFonts w:cs="AL-Mohanad"/>
          <w:b/>
          <w:bCs w:val="0"/>
          <w:sz w:val="27"/>
          <w:szCs w:val="27"/>
          <w:rtl/>
          <w:lang w:bidi="ar"/>
        </w:rPr>
        <w:t>م من قبول توبة الخوارج</w:t>
      </w:r>
      <w:r w:rsidR="000006D3" w:rsidRPr="00E354BF">
        <w:rPr>
          <w:rFonts w:cs="AL-Mohanad" w:hint="cs"/>
          <w:b/>
          <w:bCs w:val="0"/>
          <w:sz w:val="27"/>
          <w:szCs w:val="27"/>
          <w:rtl/>
          <w:lang w:bidi="ar"/>
        </w:rPr>
        <w:t>،</w:t>
      </w:r>
      <w:r w:rsidRPr="00E354BF">
        <w:rPr>
          <w:rFonts w:cs="AL-Mohanad"/>
          <w:b/>
          <w:bCs w:val="0"/>
          <w:sz w:val="27"/>
          <w:szCs w:val="27"/>
          <w:rtl/>
          <w:lang w:bidi="ar"/>
        </w:rPr>
        <w:t xml:space="preserve"> مع كونهم من أشد</w:t>
      </w:r>
      <w:r w:rsidR="000006D3" w:rsidRPr="00E354BF">
        <w:rPr>
          <w:rFonts w:cs="AL-Mohanad" w:hint="cs"/>
          <w:b/>
          <w:bCs w:val="0"/>
          <w:sz w:val="27"/>
          <w:szCs w:val="27"/>
          <w:rtl/>
          <w:lang w:bidi="ar"/>
        </w:rPr>
        <w:t>ّ</w:t>
      </w:r>
      <w:r w:rsidRPr="00E354BF">
        <w:rPr>
          <w:rFonts w:cs="AL-Mohanad"/>
          <w:b/>
          <w:bCs w:val="0"/>
          <w:sz w:val="27"/>
          <w:szCs w:val="27"/>
          <w:rtl/>
          <w:lang w:bidi="ar"/>
        </w:rPr>
        <w:t xml:space="preserve"> الكف</w:t>
      </w:r>
      <w:r w:rsidR="000006D3" w:rsidRPr="00E354BF">
        <w:rPr>
          <w:rFonts w:cs="AL-Mohanad" w:hint="cs"/>
          <w:b/>
          <w:bCs w:val="0"/>
          <w:sz w:val="27"/>
          <w:szCs w:val="27"/>
          <w:rtl/>
          <w:lang w:bidi="ar"/>
        </w:rPr>
        <w:t>ّ</w:t>
      </w:r>
      <w:r w:rsidRPr="00E354BF">
        <w:rPr>
          <w:rFonts w:cs="AL-Mohanad"/>
          <w:b/>
          <w:bCs w:val="0"/>
          <w:sz w:val="27"/>
          <w:szCs w:val="27"/>
          <w:rtl/>
          <w:lang w:bidi="ar"/>
        </w:rPr>
        <w:t>ار وأنجسهم</w:t>
      </w:r>
      <w:r w:rsidR="000006D3" w:rsidRPr="00E354BF">
        <w:rPr>
          <w:rFonts w:cs="AL-Mohanad" w:hint="cs"/>
          <w:b/>
          <w:bCs w:val="0"/>
          <w:sz w:val="27"/>
          <w:szCs w:val="27"/>
          <w:rtl/>
          <w:lang w:bidi="ar"/>
        </w:rPr>
        <w:t>،</w:t>
      </w:r>
      <w:r w:rsidRPr="00E354BF">
        <w:rPr>
          <w:rFonts w:cs="AL-Mohanad"/>
          <w:b/>
          <w:bCs w:val="0"/>
          <w:sz w:val="27"/>
          <w:szCs w:val="27"/>
          <w:rtl/>
          <w:lang w:bidi="ar"/>
        </w:rPr>
        <w:t xml:space="preserve"> وعدم اس</w:t>
      </w:r>
      <w:r w:rsidRPr="00E354BF">
        <w:rPr>
          <w:rFonts w:cs="AL-Mohanad" w:hint="cs"/>
          <w:b/>
          <w:bCs w:val="0"/>
          <w:sz w:val="27"/>
          <w:szCs w:val="27"/>
          <w:rtl/>
          <w:lang w:bidi="ar"/>
        </w:rPr>
        <w:t>ت</w:t>
      </w:r>
      <w:r w:rsidRPr="00E354BF">
        <w:rPr>
          <w:rFonts w:cs="AL-Mohanad"/>
          <w:b/>
          <w:bCs w:val="0"/>
          <w:sz w:val="27"/>
          <w:szCs w:val="27"/>
          <w:rtl/>
          <w:lang w:bidi="ar"/>
        </w:rPr>
        <w:t xml:space="preserve">فصاله </w:t>
      </w:r>
      <w:r w:rsidRPr="00E354BF">
        <w:rPr>
          <w:rFonts w:cs="AL-Mohanad" w:hint="cs"/>
          <w:b/>
          <w:bCs w:val="0"/>
          <w:sz w:val="27"/>
          <w:szCs w:val="27"/>
          <w:rtl/>
          <w:lang w:bidi="ar"/>
        </w:rPr>
        <w:t>ـ</w:t>
      </w:r>
      <w:r w:rsidR="00D15E50" w:rsidRPr="00E354BF">
        <w:rPr>
          <w:rFonts w:cs="AL-Mohanad" w:hint="cs"/>
          <w:b/>
          <w:bCs w:val="0"/>
          <w:sz w:val="27"/>
          <w:szCs w:val="27"/>
          <w:rtl/>
          <w:lang w:bidi="ar"/>
        </w:rPr>
        <w:t xml:space="preserve"> </w:t>
      </w:r>
      <w:r w:rsidRPr="00E354BF">
        <w:rPr>
          <w:rFonts w:cs="AL-Mohanad" w:hint="cs"/>
          <w:b/>
          <w:bCs w:val="0"/>
          <w:sz w:val="27"/>
          <w:szCs w:val="27"/>
          <w:rtl/>
          <w:lang w:bidi="ar"/>
        </w:rPr>
        <w:t>أي الإمام علي</w:t>
      </w:r>
      <w:r w:rsidR="000006D3" w:rsidRPr="00E354BF">
        <w:rPr>
          <w:rFonts w:cs="AL-Mohanad" w:hint="cs"/>
          <w:b/>
          <w:bCs w:val="0"/>
          <w:sz w:val="27"/>
          <w:szCs w:val="27"/>
          <w:rtl/>
          <w:lang w:bidi="ar"/>
        </w:rPr>
        <w:t>ّ</w:t>
      </w:r>
      <w:r w:rsidR="0079584A" w:rsidRPr="00E354BF">
        <w:rPr>
          <w:rFonts w:cs="Mosawi" w:hint="cs"/>
          <w:b/>
          <w:bCs w:val="0"/>
          <w:sz w:val="27"/>
          <w:szCs w:val="26"/>
          <w:rtl/>
          <w:lang w:bidi="ar"/>
        </w:rPr>
        <w:t>×</w:t>
      </w:r>
      <w:r w:rsidRPr="00E354BF">
        <w:rPr>
          <w:rFonts w:cs="AL-Mohanad" w:hint="cs"/>
          <w:b/>
          <w:bCs w:val="0"/>
          <w:sz w:val="27"/>
          <w:szCs w:val="27"/>
          <w:rtl/>
          <w:lang w:bidi="ar"/>
        </w:rPr>
        <w:t xml:space="preserve"> ـ</w:t>
      </w:r>
      <w:r w:rsidRPr="00E354BF">
        <w:rPr>
          <w:rFonts w:cs="AL-Mohanad"/>
          <w:b/>
          <w:bCs w:val="0"/>
          <w:sz w:val="27"/>
          <w:szCs w:val="27"/>
          <w:rtl/>
          <w:lang w:bidi="ar"/>
        </w:rPr>
        <w:t xml:space="preserve"> </w:t>
      </w:r>
      <w:r w:rsidR="000006D3" w:rsidRPr="00E354BF">
        <w:rPr>
          <w:rFonts w:cs="AL-Mohanad" w:hint="cs"/>
          <w:b/>
          <w:bCs w:val="0"/>
          <w:sz w:val="27"/>
          <w:szCs w:val="27"/>
          <w:rtl/>
          <w:lang w:bidi="ar"/>
        </w:rPr>
        <w:t>ع</w:t>
      </w:r>
      <w:r w:rsidRPr="00E354BF">
        <w:rPr>
          <w:rFonts w:cs="AL-Mohanad"/>
          <w:b/>
          <w:bCs w:val="0"/>
          <w:sz w:val="27"/>
          <w:szCs w:val="27"/>
          <w:rtl/>
          <w:lang w:bidi="ar"/>
        </w:rPr>
        <w:t>ن أحوالهم من الفطرة والملة</w:t>
      </w:r>
      <w:r w:rsidRPr="00E354BF">
        <w:rPr>
          <w:rFonts w:cs="AL-Mohanad" w:hint="cs"/>
          <w:b/>
          <w:bCs w:val="0"/>
          <w:sz w:val="27"/>
          <w:szCs w:val="27"/>
          <w:rtl/>
          <w:lang w:bidi="ar"/>
        </w:rPr>
        <w:t xml:space="preserve"> ـ</w:t>
      </w:r>
      <w:r w:rsidR="000006D3" w:rsidRPr="00E354BF">
        <w:rPr>
          <w:rFonts w:cs="AL-Mohanad" w:hint="cs"/>
          <w:b/>
          <w:bCs w:val="0"/>
          <w:sz w:val="27"/>
          <w:szCs w:val="27"/>
          <w:rtl/>
          <w:lang w:bidi="ar"/>
        </w:rPr>
        <w:t>.</w:t>
      </w:r>
      <w:r w:rsidRPr="00E354BF">
        <w:rPr>
          <w:rFonts w:cs="AL-Mohanad" w:hint="cs"/>
          <w:b/>
          <w:bCs w:val="0"/>
          <w:sz w:val="27"/>
          <w:szCs w:val="27"/>
          <w:rtl/>
          <w:lang w:bidi="ar"/>
        </w:rPr>
        <w:t xml:space="preserve"> و</w:t>
      </w:r>
      <w:r w:rsidRPr="00E354BF">
        <w:rPr>
          <w:rFonts w:cs="AL-Mohanad"/>
          <w:b/>
          <w:bCs w:val="0"/>
          <w:sz w:val="27"/>
          <w:szCs w:val="27"/>
          <w:rtl/>
          <w:lang w:bidi="ar"/>
        </w:rPr>
        <w:t>ربما ي</w:t>
      </w:r>
      <w:r w:rsidR="000006D3" w:rsidRPr="00E354BF">
        <w:rPr>
          <w:rFonts w:cs="AL-Mohanad" w:hint="cs"/>
          <w:b/>
          <w:bCs w:val="0"/>
          <w:sz w:val="27"/>
          <w:szCs w:val="27"/>
          <w:rtl/>
          <w:lang w:bidi="ar"/>
        </w:rPr>
        <w:t>ُ</w:t>
      </w:r>
      <w:r w:rsidRPr="00E354BF">
        <w:rPr>
          <w:rFonts w:cs="AL-Mohanad"/>
          <w:b/>
          <w:bCs w:val="0"/>
          <w:sz w:val="27"/>
          <w:szCs w:val="27"/>
          <w:rtl/>
          <w:lang w:bidi="ar"/>
        </w:rPr>
        <w:t>قال: إن</w:t>
      </w:r>
      <w:r w:rsidRPr="00E354BF">
        <w:rPr>
          <w:rFonts w:cs="AL-Mohanad" w:hint="cs"/>
          <w:b/>
          <w:bCs w:val="0"/>
          <w:sz w:val="27"/>
          <w:szCs w:val="27"/>
          <w:rtl/>
          <w:lang w:bidi="ar"/>
        </w:rPr>
        <w:t>ّ</w:t>
      </w:r>
      <w:r w:rsidRPr="00E354BF">
        <w:rPr>
          <w:rFonts w:cs="AL-Mohanad"/>
          <w:b/>
          <w:bCs w:val="0"/>
          <w:sz w:val="27"/>
          <w:szCs w:val="27"/>
          <w:rtl/>
          <w:lang w:bidi="ar"/>
        </w:rPr>
        <w:t xml:space="preserve"> أمر بدو الإسلام كان مغايرا</w:t>
      </w:r>
      <w:r w:rsidRPr="00E354BF">
        <w:rPr>
          <w:rFonts w:cs="AL-Mohanad" w:hint="cs"/>
          <w:b/>
          <w:bCs w:val="0"/>
          <w:sz w:val="27"/>
          <w:szCs w:val="27"/>
          <w:rtl/>
          <w:lang w:bidi="ar"/>
        </w:rPr>
        <w:t>ً</w:t>
      </w:r>
      <w:r w:rsidRPr="00E354BF">
        <w:rPr>
          <w:rFonts w:cs="AL-Mohanad"/>
          <w:b/>
          <w:bCs w:val="0"/>
          <w:sz w:val="27"/>
          <w:szCs w:val="27"/>
          <w:rtl/>
          <w:lang w:bidi="ar"/>
        </w:rPr>
        <w:t xml:space="preserve"> لما بعده</w:t>
      </w:r>
      <w:r w:rsidR="000006D3" w:rsidRPr="00E354BF">
        <w:rPr>
          <w:rFonts w:cs="AL-Mohanad" w:hint="cs"/>
          <w:b/>
          <w:bCs w:val="0"/>
          <w:sz w:val="27"/>
          <w:szCs w:val="27"/>
          <w:rtl/>
          <w:lang w:bidi="ar"/>
        </w:rPr>
        <w:t>؛</w:t>
      </w:r>
      <w:r w:rsidRPr="00E354BF">
        <w:rPr>
          <w:rFonts w:cs="AL-Mohanad"/>
          <w:b/>
          <w:bCs w:val="0"/>
          <w:sz w:val="27"/>
          <w:szCs w:val="27"/>
          <w:rtl/>
          <w:lang w:bidi="ar"/>
        </w:rPr>
        <w:t xml:space="preserve"> لكونهم </w:t>
      </w:r>
      <w:r w:rsidR="000006D3" w:rsidRPr="00E354BF">
        <w:rPr>
          <w:rFonts w:cs="AL-Mohanad"/>
          <w:b/>
          <w:bCs w:val="0"/>
          <w:sz w:val="27"/>
          <w:szCs w:val="27"/>
          <w:rtl/>
          <w:lang w:bidi="ar"/>
        </w:rPr>
        <w:t>حديثي</w:t>
      </w:r>
      <w:r w:rsidRPr="00E354BF">
        <w:rPr>
          <w:rFonts w:cs="AL-Mohanad"/>
          <w:b/>
          <w:bCs w:val="0"/>
          <w:sz w:val="27"/>
          <w:szCs w:val="27"/>
          <w:rtl/>
          <w:lang w:bidi="ar"/>
        </w:rPr>
        <w:t xml:space="preserve"> عهد بالإسلام</w:t>
      </w:r>
      <w:r w:rsidRPr="00E354BF">
        <w:rPr>
          <w:rFonts w:cs="AL-Mohanad" w:hint="cs"/>
          <w:b/>
          <w:bCs w:val="0"/>
          <w:sz w:val="27"/>
          <w:szCs w:val="27"/>
          <w:rtl/>
          <w:lang w:bidi="ar"/>
        </w:rPr>
        <w:t>،</w:t>
      </w:r>
      <w:r w:rsidRPr="00E354BF">
        <w:rPr>
          <w:rFonts w:cs="AL-Mohanad"/>
          <w:b/>
          <w:bCs w:val="0"/>
          <w:sz w:val="27"/>
          <w:szCs w:val="27"/>
          <w:rtl/>
          <w:lang w:bidi="ar"/>
        </w:rPr>
        <w:t xml:space="preserve"> ولو كان يعمل معهم هذا العمل لما كان بقي من أهل الدنيا أحد</w:t>
      </w:r>
      <w:r w:rsidR="000006D3" w:rsidRPr="00E354BF">
        <w:rPr>
          <w:rFonts w:cs="AL-Mohanad" w:hint="cs"/>
          <w:b/>
          <w:bCs w:val="0"/>
          <w:sz w:val="27"/>
          <w:szCs w:val="27"/>
          <w:rtl/>
          <w:lang w:bidi="ar"/>
        </w:rPr>
        <w:t>ٌ</w:t>
      </w:r>
      <w:r w:rsidR="000006D3"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80"/>
      </w:r>
      <w:r w:rsidRPr="00E354BF">
        <w:rPr>
          <w:rFonts w:cs="AL-Mohanad" w:hint="cs"/>
          <w:b/>
          <w:bCs w:val="0"/>
          <w:sz w:val="27"/>
          <w:szCs w:val="27"/>
          <w:vertAlign w:val="superscript"/>
          <w:rtl/>
        </w:rPr>
        <w:t>)</w:t>
      </w:r>
      <w:r w:rsidR="000006D3"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 xml:space="preserve"> و</w:t>
      </w:r>
      <w:r w:rsidRPr="00E354BF">
        <w:rPr>
          <w:rFonts w:cs="AL-Mohanad" w:hint="cs"/>
          <w:b/>
          <w:bCs w:val="0"/>
          <w:sz w:val="27"/>
          <w:szCs w:val="27"/>
          <w:rtl/>
          <w:lang w:bidi="ar"/>
        </w:rPr>
        <w:t>ذهب صاحب الجواهر إلى أنّ البغاة كف</w:t>
      </w:r>
      <w:r w:rsidR="000006D3" w:rsidRPr="00E354BF">
        <w:rPr>
          <w:rFonts w:cs="AL-Mohanad" w:hint="cs"/>
          <w:b/>
          <w:bCs w:val="0"/>
          <w:sz w:val="27"/>
          <w:szCs w:val="27"/>
          <w:rtl/>
          <w:lang w:bidi="ar"/>
        </w:rPr>
        <w:t>ّ</w:t>
      </w:r>
      <w:r w:rsidRPr="00E354BF">
        <w:rPr>
          <w:rFonts w:cs="AL-Mohanad" w:hint="cs"/>
          <w:b/>
          <w:bCs w:val="0"/>
          <w:sz w:val="27"/>
          <w:szCs w:val="27"/>
          <w:rtl/>
          <w:lang w:bidi="ar"/>
        </w:rPr>
        <w:t>ار مرتد</w:t>
      </w:r>
      <w:r w:rsidR="000006D3" w:rsidRPr="00E354BF">
        <w:rPr>
          <w:rFonts w:cs="AL-Mohanad" w:hint="cs"/>
          <w:b/>
          <w:bCs w:val="0"/>
          <w:sz w:val="27"/>
          <w:szCs w:val="27"/>
          <w:rtl/>
          <w:lang w:bidi="ar"/>
        </w:rPr>
        <w:t>ّ</w:t>
      </w:r>
      <w:r w:rsidRPr="00E354BF">
        <w:rPr>
          <w:rFonts w:cs="AL-Mohanad" w:hint="cs"/>
          <w:b/>
          <w:bCs w:val="0"/>
          <w:sz w:val="27"/>
          <w:szCs w:val="27"/>
          <w:rtl/>
          <w:lang w:bidi="ar"/>
        </w:rPr>
        <w:t xml:space="preserve">ون عن فطرة، وقبل القول بقبول توبتهم </w:t>
      </w:r>
      <w:r w:rsidR="00015A29" w:rsidRPr="00E354BF">
        <w:rPr>
          <w:rFonts w:cs="AL-Mohanad" w:hint="cs"/>
          <w:b/>
          <w:bCs w:val="0"/>
          <w:sz w:val="27"/>
          <w:szCs w:val="27"/>
          <w:rtl/>
          <w:lang w:bidi="ar"/>
        </w:rPr>
        <w:t>خاصّ</w:t>
      </w:r>
      <w:r w:rsidRPr="00E354BF">
        <w:rPr>
          <w:rFonts w:cs="AL-Mohanad" w:hint="cs"/>
          <w:b/>
          <w:bCs w:val="0"/>
          <w:sz w:val="27"/>
          <w:szCs w:val="27"/>
          <w:rtl/>
          <w:lang w:bidi="ar"/>
        </w:rPr>
        <w:t>ة</w:t>
      </w:r>
      <w:r w:rsidR="000006D3" w:rsidRPr="00E354BF">
        <w:rPr>
          <w:rFonts w:cs="AL-Mohanad" w:hint="cs"/>
          <w:b/>
          <w:bCs w:val="0"/>
          <w:sz w:val="27"/>
          <w:szCs w:val="27"/>
          <w:rtl/>
          <w:lang w:bidi="ar"/>
        </w:rPr>
        <w:t>،</w:t>
      </w:r>
      <w:r w:rsidRPr="00E354BF">
        <w:rPr>
          <w:rFonts w:cs="AL-Mohanad" w:hint="cs"/>
          <w:b/>
          <w:bCs w:val="0"/>
          <w:sz w:val="27"/>
          <w:szCs w:val="27"/>
          <w:rtl/>
          <w:lang w:bidi="ar"/>
        </w:rPr>
        <w:t xml:space="preserve"> كما وقع من أمير المؤمنين</w:t>
      </w:r>
      <w:r w:rsidR="0079584A" w:rsidRPr="00E354BF">
        <w:rPr>
          <w:rFonts w:cs="Mosawi" w:hint="cs"/>
          <w:b/>
          <w:bCs w:val="0"/>
          <w:sz w:val="27"/>
          <w:szCs w:val="26"/>
          <w:rtl/>
          <w:lang w:bidi="ar"/>
        </w:rPr>
        <w:t>×</w:t>
      </w:r>
      <w:r w:rsidRPr="00E354BF">
        <w:rPr>
          <w:rFonts w:cs="AL-Mohanad" w:hint="cs"/>
          <w:b/>
          <w:bCs w:val="0"/>
          <w:sz w:val="27"/>
          <w:szCs w:val="27"/>
          <w:rtl/>
          <w:lang w:bidi="ar"/>
        </w:rPr>
        <w:t xml:space="preserve"> معهم</w:t>
      </w:r>
      <w:r w:rsidR="000006D3" w:rsidRPr="00E354BF">
        <w:rPr>
          <w:rFonts w:cs="AL-Mohanad" w:hint="cs"/>
          <w:b/>
          <w:bCs w:val="0"/>
          <w:sz w:val="27"/>
          <w:szCs w:val="27"/>
          <w:rtl/>
          <w:lang w:bidi="ar"/>
        </w:rPr>
        <w:t>؛</w:t>
      </w:r>
      <w:r w:rsidRPr="00E354BF">
        <w:rPr>
          <w:rFonts w:cs="AL-Mohanad" w:hint="cs"/>
          <w:b/>
          <w:bCs w:val="0"/>
          <w:sz w:val="27"/>
          <w:szCs w:val="27"/>
          <w:rtl/>
          <w:lang w:bidi="ar"/>
        </w:rPr>
        <w:t xml:space="preserve"> ولعل</w:t>
      </w:r>
      <w:r w:rsidR="000006D3" w:rsidRPr="00E354BF">
        <w:rPr>
          <w:rFonts w:cs="AL-Mohanad" w:hint="cs"/>
          <w:b/>
          <w:bCs w:val="0"/>
          <w:sz w:val="27"/>
          <w:szCs w:val="27"/>
          <w:rtl/>
          <w:lang w:bidi="ar"/>
        </w:rPr>
        <w:t>ّ</w:t>
      </w:r>
      <w:r w:rsidRPr="00E354BF">
        <w:rPr>
          <w:rFonts w:cs="AL-Mohanad" w:hint="cs"/>
          <w:b/>
          <w:bCs w:val="0"/>
          <w:sz w:val="27"/>
          <w:szCs w:val="27"/>
          <w:rtl/>
          <w:lang w:bidi="ar"/>
        </w:rPr>
        <w:t>ه لكون الشبهة عذراً في حق</w:t>
      </w:r>
      <w:r w:rsidR="000006D3" w:rsidRPr="00E354BF">
        <w:rPr>
          <w:rFonts w:cs="AL-Mohanad" w:hint="cs"/>
          <w:b/>
          <w:bCs w:val="0"/>
          <w:sz w:val="27"/>
          <w:szCs w:val="27"/>
          <w:rtl/>
          <w:lang w:bidi="ar"/>
        </w:rPr>
        <w:t>ّ</w:t>
      </w:r>
      <w:r w:rsidRPr="00E354BF">
        <w:rPr>
          <w:rFonts w:cs="AL-Mohanad" w:hint="cs"/>
          <w:b/>
          <w:bCs w:val="0"/>
          <w:sz w:val="27"/>
          <w:szCs w:val="27"/>
          <w:rtl/>
          <w:lang w:bidi="ar"/>
        </w:rPr>
        <w:t>هم</w:t>
      </w:r>
      <w:r w:rsidRPr="00E354BF">
        <w:rPr>
          <w:rFonts w:cs="AL-Mohanad" w:hint="cs"/>
          <w:b/>
          <w:bCs w:val="0"/>
          <w:sz w:val="27"/>
          <w:szCs w:val="27"/>
          <w:vertAlign w:val="superscript"/>
          <w:rtl/>
          <w:lang w:bidi="ar"/>
        </w:rPr>
        <w:t>(</w:t>
      </w:r>
      <w:r w:rsidRPr="00E354BF">
        <w:rPr>
          <w:rStyle w:val="EndnoteReference"/>
          <w:rFonts w:cs="AL-Mohanad"/>
          <w:b/>
          <w:bCs w:val="0"/>
          <w:sz w:val="27"/>
          <w:rtl/>
        </w:rPr>
        <w:endnoteReference w:id="581"/>
      </w:r>
      <w:r w:rsidRPr="00E354BF">
        <w:rPr>
          <w:rFonts w:cs="AL-Mohanad" w:hint="cs"/>
          <w:b/>
          <w:bCs w:val="0"/>
          <w:sz w:val="27"/>
          <w:szCs w:val="27"/>
          <w:vertAlign w:val="superscript"/>
          <w:rtl/>
        </w:rPr>
        <w:t>)</w:t>
      </w:r>
      <w:r w:rsidR="000006D3" w:rsidRPr="00E354BF">
        <w:rPr>
          <w:rFonts w:cs="AL-Mohanad" w:hint="cs"/>
          <w:b/>
          <w:bCs w:val="0"/>
          <w:sz w:val="27"/>
          <w:szCs w:val="27"/>
          <w:rtl/>
        </w:rPr>
        <w:t>.</w:t>
      </w:r>
    </w:p>
    <w:p w:rsidR="002C4933" w:rsidRPr="00E354BF" w:rsidRDefault="002C4933" w:rsidP="00C366C9">
      <w:pPr>
        <w:pStyle w:val="afffffffff"/>
        <w:shd w:val="clear" w:color="auto" w:fill="FFFFFF"/>
        <w:spacing w:line="221" w:lineRule="auto"/>
        <w:ind w:firstLine="567"/>
        <w:rPr>
          <w:rFonts w:cs="AL-Mohanad"/>
          <w:b/>
          <w:bCs w:val="0"/>
          <w:sz w:val="27"/>
          <w:szCs w:val="27"/>
          <w:rtl/>
        </w:rPr>
      </w:pPr>
      <w:r w:rsidRPr="00E354BF">
        <w:rPr>
          <w:rFonts w:cs="AL-Mohanad" w:hint="cs"/>
          <w:b/>
          <w:bCs w:val="0"/>
          <w:sz w:val="27"/>
          <w:szCs w:val="27"/>
          <w:rtl/>
          <w:lang w:bidi="ar"/>
        </w:rPr>
        <w:t>لا يمكن لنا إبداء الرأي في مورد شمول قاعدة الدرء للتعزيرات، كما صُرّ</w:t>
      </w:r>
      <w:r w:rsidR="000006D3" w:rsidRPr="00E354BF">
        <w:rPr>
          <w:rFonts w:cs="AL-Mohanad" w:hint="cs"/>
          <w:b/>
          <w:bCs w:val="0"/>
          <w:sz w:val="27"/>
          <w:szCs w:val="27"/>
          <w:rtl/>
          <w:lang w:bidi="ar"/>
        </w:rPr>
        <w:t>ِ</w:t>
      </w:r>
      <w:r w:rsidRPr="00E354BF">
        <w:rPr>
          <w:rFonts w:cs="AL-Mohanad" w:hint="cs"/>
          <w:b/>
          <w:bCs w:val="0"/>
          <w:sz w:val="27"/>
          <w:szCs w:val="27"/>
          <w:rtl/>
          <w:lang w:bidi="ar"/>
        </w:rPr>
        <w:t>ح في مورد در</w:t>
      </w:r>
      <w:r w:rsidR="000006D3" w:rsidRPr="00E354BF">
        <w:rPr>
          <w:rFonts w:cs="AL-Mohanad" w:hint="cs"/>
          <w:b/>
          <w:bCs w:val="0"/>
          <w:sz w:val="27"/>
          <w:szCs w:val="27"/>
          <w:rtl/>
          <w:lang w:bidi="ar"/>
        </w:rPr>
        <w:t>ء</w:t>
      </w:r>
      <w:r w:rsidRPr="00E354BF">
        <w:rPr>
          <w:rFonts w:cs="AL-Mohanad" w:hint="cs"/>
          <w:b/>
          <w:bCs w:val="0"/>
          <w:sz w:val="27"/>
          <w:szCs w:val="27"/>
          <w:rtl/>
          <w:lang w:bidi="ar"/>
        </w:rPr>
        <w:t xml:space="preserve"> الحدود بالشبهات</w:t>
      </w:r>
      <w:r w:rsidR="000006D3" w:rsidRPr="00E354BF">
        <w:rPr>
          <w:rFonts w:cs="AL-Mohanad" w:hint="cs"/>
          <w:b/>
          <w:bCs w:val="0"/>
          <w:sz w:val="27"/>
          <w:szCs w:val="27"/>
          <w:rtl/>
          <w:lang w:bidi="ar"/>
        </w:rPr>
        <w:t>.</w:t>
      </w:r>
      <w:r w:rsidRPr="00E354BF">
        <w:rPr>
          <w:rFonts w:cs="AL-Mohanad" w:hint="cs"/>
          <w:b/>
          <w:bCs w:val="0"/>
          <w:sz w:val="27"/>
          <w:szCs w:val="27"/>
          <w:rtl/>
          <w:lang w:bidi="ar"/>
        </w:rPr>
        <w:t xml:space="preserve"> </w:t>
      </w:r>
      <w:r w:rsidR="006B151A" w:rsidRPr="00E354BF">
        <w:rPr>
          <w:rFonts w:cs="AL-Mohanad" w:hint="cs"/>
          <w:b/>
          <w:bCs w:val="0"/>
          <w:sz w:val="27"/>
          <w:szCs w:val="27"/>
          <w:rtl/>
          <w:lang w:bidi="ar"/>
        </w:rPr>
        <w:t xml:space="preserve">أمّا </w:t>
      </w:r>
      <w:r w:rsidRPr="00E354BF">
        <w:rPr>
          <w:rFonts w:cs="AL-Mohanad" w:hint="cs"/>
          <w:b/>
          <w:bCs w:val="0"/>
          <w:sz w:val="27"/>
          <w:szCs w:val="27"/>
          <w:rtl/>
          <w:lang w:bidi="ar"/>
        </w:rPr>
        <w:t xml:space="preserve">عبدالقادر عودة فقد قال في هذا الصدد: </w:t>
      </w:r>
      <w:r w:rsidR="000006D3" w:rsidRPr="00E354BF">
        <w:rPr>
          <w:rFonts w:cs="AL-Mohanad" w:hint="eastAsia"/>
          <w:b/>
          <w:bCs w:val="0"/>
          <w:sz w:val="27"/>
          <w:szCs w:val="27"/>
          <w:rtl/>
        </w:rPr>
        <w:t>«</w:t>
      </w:r>
      <w:r w:rsidRPr="00E354BF">
        <w:rPr>
          <w:rFonts w:cs="AL-Mohanad"/>
          <w:b/>
          <w:bCs w:val="0"/>
          <w:sz w:val="27"/>
          <w:szCs w:val="27"/>
          <w:rtl/>
          <w:lang w:bidi="ar"/>
        </w:rPr>
        <w:t>الأصل في قاعدة درء الحدود بالشبهات أن</w:t>
      </w:r>
      <w:r w:rsidRPr="00E354BF">
        <w:rPr>
          <w:rFonts w:cs="AL-Mohanad" w:hint="cs"/>
          <w:b/>
          <w:bCs w:val="0"/>
          <w:sz w:val="27"/>
          <w:szCs w:val="27"/>
          <w:rtl/>
          <w:lang w:bidi="ar"/>
        </w:rPr>
        <w:t>ّ</w:t>
      </w:r>
      <w:r w:rsidRPr="00E354BF">
        <w:rPr>
          <w:rFonts w:cs="AL-Mohanad"/>
          <w:b/>
          <w:bCs w:val="0"/>
          <w:sz w:val="27"/>
          <w:szCs w:val="27"/>
          <w:rtl/>
          <w:lang w:bidi="ar"/>
        </w:rPr>
        <w:t>ها و</w:t>
      </w:r>
      <w:r w:rsidR="000006D3" w:rsidRPr="00E354BF">
        <w:rPr>
          <w:rFonts w:cs="AL-Mohanad" w:hint="cs"/>
          <w:b/>
          <w:bCs w:val="0"/>
          <w:sz w:val="27"/>
          <w:szCs w:val="27"/>
          <w:rtl/>
          <w:lang w:bidi="ar"/>
        </w:rPr>
        <w:t>ُ</w:t>
      </w:r>
      <w:r w:rsidRPr="00E354BF">
        <w:rPr>
          <w:rFonts w:cs="AL-Mohanad"/>
          <w:b/>
          <w:bCs w:val="0"/>
          <w:sz w:val="27"/>
          <w:szCs w:val="27"/>
          <w:rtl/>
          <w:lang w:bidi="ar"/>
        </w:rPr>
        <w:t>ضعت لجرائم الحدود، لكن ليس ثم</w:t>
      </w:r>
      <w:r w:rsidR="000006D3" w:rsidRPr="00E354BF">
        <w:rPr>
          <w:rFonts w:cs="AL-Mohanad" w:hint="cs"/>
          <w:b/>
          <w:bCs w:val="0"/>
          <w:sz w:val="27"/>
          <w:szCs w:val="27"/>
          <w:rtl/>
          <w:lang w:bidi="ar"/>
        </w:rPr>
        <w:t>ّ</w:t>
      </w:r>
      <w:r w:rsidRPr="00E354BF">
        <w:rPr>
          <w:rFonts w:cs="AL-Mohanad"/>
          <w:b/>
          <w:bCs w:val="0"/>
          <w:sz w:val="27"/>
          <w:szCs w:val="27"/>
          <w:rtl/>
          <w:lang w:bidi="ar"/>
        </w:rPr>
        <w:t>ة ما يمنع من تطبيقها على جرائم التع</w:t>
      </w:r>
      <w:r w:rsidRPr="00E354BF">
        <w:rPr>
          <w:rFonts w:cs="AL-Mohanad" w:hint="cs"/>
          <w:b/>
          <w:bCs w:val="0"/>
          <w:sz w:val="27"/>
          <w:szCs w:val="27"/>
          <w:rtl/>
          <w:lang w:bidi="ar"/>
        </w:rPr>
        <w:t>زير</w:t>
      </w:r>
      <w:r w:rsidRPr="00E354BF">
        <w:rPr>
          <w:rFonts w:cs="AL-Mohanad"/>
          <w:b/>
          <w:bCs w:val="0"/>
          <w:sz w:val="27"/>
          <w:szCs w:val="27"/>
          <w:rtl/>
          <w:lang w:bidi="ar"/>
        </w:rPr>
        <w:t>؛ لأن</w:t>
      </w:r>
      <w:r w:rsidR="000006D3" w:rsidRPr="00E354BF">
        <w:rPr>
          <w:rFonts w:cs="AL-Mohanad" w:hint="cs"/>
          <w:b/>
          <w:bCs w:val="0"/>
          <w:sz w:val="27"/>
          <w:szCs w:val="27"/>
          <w:rtl/>
          <w:lang w:bidi="ar"/>
        </w:rPr>
        <w:t>ّ</w:t>
      </w:r>
      <w:r w:rsidRPr="00E354BF">
        <w:rPr>
          <w:rFonts w:cs="AL-Mohanad"/>
          <w:b/>
          <w:bCs w:val="0"/>
          <w:sz w:val="27"/>
          <w:szCs w:val="27"/>
          <w:rtl/>
          <w:lang w:bidi="ar"/>
        </w:rPr>
        <w:t xml:space="preserve"> القاعدة وضعت لتحقيق العدالة</w:t>
      </w:r>
      <w:r w:rsidR="000006D3" w:rsidRPr="00E354BF">
        <w:rPr>
          <w:rFonts w:cs="AL-Mohanad" w:hint="cs"/>
          <w:b/>
          <w:bCs w:val="0"/>
          <w:sz w:val="27"/>
          <w:szCs w:val="27"/>
          <w:rtl/>
          <w:lang w:bidi="ar"/>
        </w:rPr>
        <w:t>،</w:t>
      </w:r>
      <w:r w:rsidRPr="00E354BF">
        <w:rPr>
          <w:rFonts w:cs="AL-Mohanad"/>
          <w:b/>
          <w:bCs w:val="0"/>
          <w:sz w:val="27"/>
          <w:szCs w:val="27"/>
          <w:rtl/>
          <w:lang w:bidi="ar"/>
        </w:rPr>
        <w:t xml:space="preserve"> ولضمان صالح المت</w:t>
      </w:r>
      <w:r w:rsidR="000006D3" w:rsidRPr="00E354BF">
        <w:rPr>
          <w:rFonts w:cs="AL-Mohanad" w:hint="cs"/>
          <w:b/>
          <w:bCs w:val="0"/>
          <w:sz w:val="27"/>
          <w:szCs w:val="27"/>
          <w:rtl/>
          <w:lang w:bidi="ar"/>
        </w:rPr>
        <w:t>َّ</w:t>
      </w:r>
      <w:r w:rsidRPr="00E354BF">
        <w:rPr>
          <w:rFonts w:cs="AL-Mohanad"/>
          <w:b/>
          <w:bCs w:val="0"/>
          <w:sz w:val="27"/>
          <w:szCs w:val="27"/>
          <w:rtl/>
          <w:lang w:bidi="ar"/>
        </w:rPr>
        <w:t>همين، وكل</w:t>
      </w:r>
      <w:r w:rsidR="000006D3" w:rsidRPr="00E354BF">
        <w:rPr>
          <w:rFonts w:cs="AL-Mohanad" w:hint="cs"/>
          <w:b/>
          <w:bCs w:val="0"/>
          <w:sz w:val="27"/>
          <w:szCs w:val="27"/>
          <w:rtl/>
          <w:lang w:bidi="ar"/>
        </w:rPr>
        <w:t>ُّ</w:t>
      </w:r>
      <w:r w:rsidRPr="00E354BF">
        <w:rPr>
          <w:rFonts w:cs="AL-Mohanad"/>
          <w:b/>
          <w:bCs w:val="0"/>
          <w:sz w:val="27"/>
          <w:szCs w:val="27"/>
          <w:rtl/>
          <w:lang w:bidi="ar"/>
        </w:rPr>
        <w:t xml:space="preserve"> مت</w:t>
      </w:r>
      <w:r w:rsidR="000006D3" w:rsidRPr="00E354BF">
        <w:rPr>
          <w:rFonts w:cs="AL-Mohanad" w:hint="cs"/>
          <w:b/>
          <w:bCs w:val="0"/>
          <w:sz w:val="27"/>
          <w:szCs w:val="27"/>
          <w:rtl/>
          <w:lang w:bidi="ar"/>
        </w:rPr>
        <w:t>َّ</w:t>
      </w:r>
      <w:r w:rsidRPr="00E354BF">
        <w:rPr>
          <w:rFonts w:cs="AL-Mohanad"/>
          <w:b/>
          <w:bCs w:val="0"/>
          <w:sz w:val="27"/>
          <w:szCs w:val="27"/>
          <w:rtl/>
          <w:lang w:bidi="ar"/>
        </w:rPr>
        <w:t>هم في حاجة لتوفير هذين الاعتبارين</w:t>
      </w:r>
      <w:r w:rsidR="000006D3" w:rsidRPr="00E354BF">
        <w:rPr>
          <w:rFonts w:cs="AL-Mohanad" w:hint="cs"/>
          <w:b/>
          <w:bCs w:val="0"/>
          <w:sz w:val="27"/>
          <w:szCs w:val="27"/>
          <w:rtl/>
          <w:lang w:bidi="ar"/>
        </w:rPr>
        <w:t>،</w:t>
      </w:r>
      <w:r w:rsidRPr="00E354BF">
        <w:rPr>
          <w:rFonts w:cs="AL-Mohanad"/>
          <w:b/>
          <w:bCs w:val="0"/>
          <w:sz w:val="27"/>
          <w:szCs w:val="27"/>
          <w:rtl/>
          <w:lang w:bidi="ar"/>
        </w:rPr>
        <w:t xml:space="preserve"> سواء كان مت</w:t>
      </w:r>
      <w:r w:rsidR="000006D3" w:rsidRPr="00E354BF">
        <w:rPr>
          <w:rFonts w:cs="AL-Mohanad" w:hint="cs"/>
          <w:b/>
          <w:bCs w:val="0"/>
          <w:sz w:val="27"/>
          <w:szCs w:val="27"/>
          <w:rtl/>
          <w:lang w:bidi="ar"/>
        </w:rPr>
        <w:t>َّ</w:t>
      </w:r>
      <w:r w:rsidRPr="00E354BF">
        <w:rPr>
          <w:rFonts w:cs="AL-Mohanad"/>
          <w:b/>
          <w:bCs w:val="0"/>
          <w:sz w:val="27"/>
          <w:szCs w:val="27"/>
          <w:rtl/>
          <w:lang w:bidi="ar"/>
        </w:rPr>
        <w:t>هماً في جريمة من جرائم الحدود أو جرائم التع</w:t>
      </w:r>
      <w:r w:rsidRPr="00E354BF">
        <w:rPr>
          <w:rFonts w:cs="AL-Mohanad" w:hint="cs"/>
          <w:b/>
          <w:bCs w:val="0"/>
          <w:sz w:val="27"/>
          <w:szCs w:val="27"/>
          <w:rtl/>
          <w:lang w:bidi="ar"/>
        </w:rPr>
        <w:t>زير</w:t>
      </w:r>
      <w:r w:rsidR="000006D3" w:rsidRPr="00E354BF">
        <w:rPr>
          <w:rFonts w:cs="AL-Mohanad" w:hint="cs"/>
          <w:b/>
          <w:bCs w:val="0"/>
          <w:sz w:val="27"/>
          <w:szCs w:val="27"/>
          <w:rtl/>
          <w:lang w:bidi="ar"/>
        </w:rPr>
        <w:t>.</w:t>
      </w:r>
      <w:r w:rsidRPr="00E354BF">
        <w:rPr>
          <w:rFonts w:cs="AL-Mohanad" w:hint="cs"/>
          <w:b/>
          <w:bCs w:val="0"/>
          <w:sz w:val="27"/>
          <w:szCs w:val="27"/>
          <w:rtl/>
          <w:lang w:bidi="ar"/>
        </w:rPr>
        <w:t xml:space="preserve"> وإ</w:t>
      </w:r>
      <w:r w:rsidRPr="00E354BF">
        <w:rPr>
          <w:rFonts w:cs="AL-Mohanad"/>
          <w:b/>
          <w:bCs w:val="0"/>
          <w:sz w:val="27"/>
          <w:szCs w:val="27"/>
          <w:rtl/>
          <w:lang w:bidi="ar"/>
        </w:rPr>
        <w:t>ن</w:t>
      </w:r>
      <w:r w:rsidRPr="00E354BF">
        <w:rPr>
          <w:rFonts w:cs="AL-Mohanad" w:hint="cs"/>
          <w:b/>
          <w:bCs w:val="0"/>
          <w:sz w:val="27"/>
          <w:szCs w:val="27"/>
          <w:rtl/>
          <w:lang w:bidi="ar"/>
        </w:rPr>
        <w:t>ّ</w:t>
      </w:r>
      <w:r w:rsidRPr="00E354BF">
        <w:rPr>
          <w:rFonts w:cs="AL-Mohanad"/>
          <w:b/>
          <w:bCs w:val="0"/>
          <w:sz w:val="27"/>
          <w:szCs w:val="27"/>
          <w:rtl/>
          <w:lang w:bidi="ar"/>
        </w:rPr>
        <w:t xml:space="preserve"> المبادئ ال</w:t>
      </w:r>
      <w:r w:rsidR="00015A29" w:rsidRPr="00E354BF">
        <w:rPr>
          <w:rFonts w:cs="AL-Mohanad"/>
          <w:b/>
          <w:bCs w:val="0"/>
          <w:sz w:val="27"/>
          <w:szCs w:val="27"/>
          <w:rtl/>
          <w:lang w:bidi="ar"/>
        </w:rPr>
        <w:t>عامّ</w:t>
      </w:r>
      <w:r w:rsidRPr="00E354BF">
        <w:rPr>
          <w:rFonts w:cs="AL-Mohanad"/>
          <w:b/>
          <w:bCs w:val="0"/>
          <w:sz w:val="27"/>
          <w:szCs w:val="27"/>
          <w:rtl/>
          <w:lang w:bidi="ar"/>
        </w:rPr>
        <w:t>ة المقر</w:t>
      </w:r>
      <w:r w:rsidR="000006D3" w:rsidRPr="00E354BF">
        <w:rPr>
          <w:rFonts w:cs="AL-Mohanad" w:hint="cs"/>
          <w:b/>
          <w:bCs w:val="0"/>
          <w:sz w:val="27"/>
          <w:szCs w:val="27"/>
          <w:rtl/>
          <w:lang w:bidi="ar"/>
        </w:rPr>
        <w:t>َّ</w:t>
      </w:r>
      <w:r w:rsidRPr="00E354BF">
        <w:rPr>
          <w:rFonts w:cs="AL-Mohanad"/>
          <w:b/>
          <w:bCs w:val="0"/>
          <w:sz w:val="27"/>
          <w:szCs w:val="27"/>
          <w:rtl/>
          <w:lang w:bidi="ar"/>
        </w:rPr>
        <w:t>رة في الشريعة أن</w:t>
      </w:r>
      <w:r w:rsidR="000006D3" w:rsidRPr="00E354BF">
        <w:rPr>
          <w:rFonts w:cs="AL-Mohanad" w:hint="cs"/>
          <w:b/>
          <w:bCs w:val="0"/>
          <w:sz w:val="27"/>
          <w:szCs w:val="27"/>
          <w:rtl/>
          <w:lang w:bidi="ar"/>
        </w:rPr>
        <w:t>ّ</w:t>
      </w:r>
      <w:r w:rsidRPr="00E354BF">
        <w:rPr>
          <w:rFonts w:cs="AL-Mohanad"/>
          <w:b/>
          <w:bCs w:val="0"/>
          <w:sz w:val="27"/>
          <w:szCs w:val="27"/>
          <w:rtl/>
          <w:lang w:bidi="ar"/>
        </w:rPr>
        <w:t xml:space="preserve"> الخطأ في العفو خير من الخطأ في العقوبة</w:t>
      </w:r>
      <w:r w:rsidR="000006D3" w:rsidRPr="00E354BF">
        <w:rPr>
          <w:rFonts w:cs="AL-Mohanad" w:hint="cs"/>
          <w:b/>
          <w:bCs w:val="0"/>
          <w:sz w:val="27"/>
          <w:szCs w:val="27"/>
          <w:rtl/>
          <w:lang w:bidi="ar"/>
        </w:rPr>
        <w:t>.</w:t>
      </w:r>
      <w:r w:rsidRPr="00E354BF">
        <w:rPr>
          <w:rFonts w:cs="AL-Mohanad"/>
          <w:b/>
          <w:bCs w:val="0"/>
          <w:sz w:val="27"/>
          <w:szCs w:val="27"/>
          <w:rtl/>
          <w:lang w:bidi="ar"/>
        </w:rPr>
        <w:t xml:space="preserve"> وأصل هذا المبدأ قول الرسول عليه </w:t>
      </w:r>
      <w:r w:rsidRPr="00E354BF">
        <w:rPr>
          <w:rFonts w:cs="AL-Mohanad" w:hint="cs"/>
          <w:b/>
          <w:bCs w:val="0"/>
          <w:sz w:val="27"/>
          <w:szCs w:val="27"/>
          <w:rtl/>
          <w:lang w:bidi="ar"/>
        </w:rPr>
        <w:t>الصلاة و</w:t>
      </w:r>
      <w:r w:rsidRPr="00E354BF">
        <w:rPr>
          <w:rFonts w:cs="AL-Mohanad"/>
          <w:b/>
          <w:bCs w:val="0"/>
          <w:sz w:val="27"/>
          <w:szCs w:val="27"/>
          <w:rtl/>
          <w:lang w:bidi="ar"/>
        </w:rPr>
        <w:t xml:space="preserve">السلام: </w:t>
      </w:r>
      <w:r w:rsidRPr="00E354BF">
        <w:rPr>
          <w:rFonts w:cs="AL-Mohanad" w:hint="cs"/>
          <w:b/>
          <w:bCs w:val="0"/>
          <w:sz w:val="27"/>
          <w:szCs w:val="27"/>
          <w:rtl/>
          <w:lang w:bidi="ar"/>
        </w:rPr>
        <w:t>«</w:t>
      </w:r>
      <w:r w:rsidRPr="00E354BF">
        <w:rPr>
          <w:rFonts w:cs="AL-Mohanad"/>
          <w:b/>
          <w:bCs w:val="0"/>
          <w:sz w:val="27"/>
          <w:szCs w:val="27"/>
          <w:rtl/>
          <w:lang w:bidi="ar"/>
        </w:rPr>
        <w:t>إن</w:t>
      </w:r>
      <w:r w:rsidR="000006D3" w:rsidRPr="00E354BF">
        <w:rPr>
          <w:rFonts w:cs="AL-Mohanad" w:hint="cs"/>
          <w:b/>
          <w:bCs w:val="0"/>
          <w:sz w:val="27"/>
          <w:szCs w:val="27"/>
          <w:rtl/>
          <w:lang w:bidi="ar"/>
        </w:rPr>
        <w:t>ّ</w:t>
      </w:r>
      <w:r w:rsidRPr="00E354BF">
        <w:rPr>
          <w:rFonts w:cs="AL-Mohanad"/>
          <w:b/>
          <w:bCs w:val="0"/>
          <w:sz w:val="27"/>
          <w:szCs w:val="27"/>
          <w:rtl/>
          <w:lang w:bidi="ar"/>
        </w:rPr>
        <w:t xml:space="preserve"> الإمام أن يخطئ في العفو خير</w:t>
      </w:r>
      <w:r w:rsidR="000006D3" w:rsidRPr="00E354BF">
        <w:rPr>
          <w:rFonts w:cs="AL-Mohanad" w:hint="cs"/>
          <w:b/>
          <w:bCs w:val="0"/>
          <w:sz w:val="27"/>
          <w:szCs w:val="27"/>
          <w:rtl/>
          <w:lang w:bidi="ar"/>
        </w:rPr>
        <w:t>ٌ</w:t>
      </w:r>
      <w:r w:rsidRPr="00E354BF">
        <w:rPr>
          <w:rFonts w:cs="AL-Mohanad"/>
          <w:b/>
          <w:bCs w:val="0"/>
          <w:sz w:val="27"/>
          <w:szCs w:val="27"/>
          <w:rtl/>
          <w:lang w:bidi="ar"/>
        </w:rPr>
        <w:t xml:space="preserve"> من أن يخطئ في العقوبة</w:t>
      </w:r>
      <w:r w:rsidRPr="00E354BF">
        <w:rPr>
          <w:rFonts w:cs="AL-Mohanad" w:hint="cs"/>
          <w:b/>
          <w:bCs w:val="0"/>
          <w:sz w:val="27"/>
          <w:szCs w:val="27"/>
          <w:rtl/>
          <w:lang w:bidi="ar"/>
        </w:rPr>
        <w:t>»</w:t>
      </w:r>
      <w:r w:rsidRPr="00E354BF">
        <w:rPr>
          <w:rFonts w:cs="AL-Mohanad" w:hint="cs"/>
          <w:b/>
          <w:bCs w:val="0"/>
          <w:sz w:val="27"/>
          <w:szCs w:val="27"/>
          <w:vertAlign w:val="superscript"/>
          <w:rtl/>
          <w:lang w:bidi="ar"/>
        </w:rPr>
        <w:t>(</w:t>
      </w:r>
      <w:r w:rsidRPr="00E354BF">
        <w:rPr>
          <w:rStyle w:val="EndnoteReference"/>
          <w:rFonts w:cs="AL-Mohanad"/>
          <w:b/>
          <w:bCs w:val="0"/>
          <w:sz w:val="27"/>
          <w:rtl/>
        </w:rPr>
        <w:endnoteReference w:id="582"/>
      </w:r>
      <w:r w:rsidRPr="00E354BF">
        <w:rPr>
          <w:rFonts w:cs="AL-Mohanad" w:hint="cs"/>
          <w:b/>
          <w:bCs w:val="0"/>
          <w:sz w:val="27"/>
          <w:szCs w:val="27"/>
          <w:vertAlign w:val="superscript"/>
          <w:rtl/>
        </w:rPr>
        <w:t>)</w:t>
      </w:r>
      <w:r w:rsidR="000006D3" w:rsidRPr="00E354BF">
        <w:rPr>
          <w:rFonts w:cs="AL-Mohanad" w:hint="cs"/>
          <w:b/>
          <w:bCs w:val="0"/>
          <w:sz w:val="27"/>
          <w:szCs w:val="27"/>
          <w:rtl/>
        </w:rPr>
        <w:t>.</w:t>
      </w:r>
      <w:r w:rsidRPr="00E354BF">
        <w:rPr>
          <w:rFonts w:cs="AL-Mohanad"/>
          <w:b/>
          <w:bCs w:val="0"/>
          <w:sz w:val="27"/>
          <w:szCs w:val="27"/>
          <w:rtl/>
          <w:lang w:bidi="ar"/>
        </w:rPr>
        <w:t xml:space="preserve"> ومعنى هذا المبدأ أن</w:t>
      </w:r>
      <w:r w:rsidRPr="00E354BF">
        <w:rPr>
          <w:rFonts w:cs="AL-Mohanad" w:hint="cs"/>
          <w:b/>
          <w:bCs w:val="0"/>
          <w:sz w:val="27"/>
          <w:szCs w:val="27"/>
          <w:rtl/>
          <w:lang w:bidi="ar"/>
        </w:rPr>
        <w:t>ّ</w:t>
      </w:r>
      <w:r w:rsidRPr="00E354BF">
        <w:rPr>
          <w:rFonts w:cs="AL-Mohanad"/>
          <w:b/>
          <w:bCs w:val="0"/>
          <w:sz w:val="27"/>
          <w:szCs w:val="27"/>
          <w:rtl/>
          <w:lang w:bidi="ar"/>
        </w:rPr>
        <w:t>ه لا يصح</w:t>
      </w:r>
      <w:r w:rsidR="000006D3" w:rsidRPr="00E354BF">
        <w:rPr>
          <w:rFonts w:cs="AL-Mohanad" w:hint="cs"/>
          <w:b/>
          <w:bCs w:val="0"/>
          <w:sz w:val="27"/>
          <w:szCs w:val="27"/>
          <w:rtl/>
          <w:lang w:bidi="ar"/>
        </w:rPr>
        <w:t>ّ</w:t>
      </w:r>
      <w:r w:rsidRPr="00E354BF">
        <w:rPr>
          <w:rFonts w:cs="AL-Mohanad"/>
          <w:b/>
          <w:bCs w:val="0"/>
          <w:sz w:val="27"/>
          <w:szCs w:val="27"/>
          <w:rtl/>
          <w:lang w:bidi="ar"/>
        </w:rPr>
        <w:t xml:space="preserve"> الحكم بالعقوبة إلا</w:t>
      </w:r>
      <w:r w:rsidR="000006D3" w:rsidRPr="00E354BF">
        <w:rPr>
          <w:rFonts w:cs="AL-Mohanad" w:hint="cs"/>
          <w:b/>
          <w:bCs w:val="0"/>
          <w:sz w:val="27"/>
          <w:szCs w:val="27"/>
          <w:rtl/>
          <w:lang w:bidi="ar"/>
        </w:rPr>
        <w:t>ّ</w:t>
      </w:r>
      <w:r w:rsidRPr="00E354BF">
        <w:rPr>
          <w:rFonts w:cs="AL-Mohanad"/>
          <w:b/>
          <w:bCs w:val="0"/>
          <w:sz w:val="27"/>
          <w:szCs w:val="27"/>
          <w:rtl/>
          <w:lang w:bidi="ar"/>
        </w:rPr>
        <w:t xml:space="preserve"> بعد التثب</w:t>
      </w:r>
      <w:r w:rsidR="000006D3" w:rsidRPr="00E354BF">
        <w:rPr>
          <w:rFonts w:cs="AL-Mohanad" w:hint="cs"/>
          <w:b/>
          <w:bCs w:val="0"/>
          <w:sz w:val="27"/>
          <w:szCs w:val="27"/>
          <w:rtl/>
          <w:lang w:bidi="ar"/>
        </w:rPr>
        <w:t>ُّ</w:t>
      </w:r>
      <w:r w:rsidRPr="00E354BF">
        <w:rPr>
          <w:rFonts w:cs="AL-Mohanad"/>
          <w:b/>
          <w:bCs w:val="0"/>
          <w:sz w:val="27"/>
          <w:szCs w:val="27"/>
          <w:rtl/>
          <w:lang w:bidi="ar"/>
        </w:rPr>
        <w:t>ت من أن</w:t>
      </w:r>
      <w:r w:rsidRPr="00E354BF">
        <w:rPr>
          <w:rFonts w:cs="AL-Mohanad" w:hint="cs"/>
          <w:b/>
          <w:bCs w:val="0"/>
          <w:sz w:val="27"/>
          <w:szCs w:val="27"/>
          <w:rtl/>
          <w:lang w:bidi="ar"/>
        </w:rPr>
        <w:t>ّ</w:t>
      </w:r>
      <w:r w:rsidRPr="00E354BF">
        <w:rPr>
          <w:rFonts w:cs="AL-Mohanad"/>
          <w:b/>
          <w:bCs w:val="0"/>
          <w:sz w:val="27"/>
          <w:szCs w:val="27"/>
          <w:rtl/>
          <w:lang w:bidi="ar"/>
        </w:rPr>
        <w:t xml:space="preserve"> الجاني ارتكب الجريمة، وأن</w:t>
      </w:r>
      <w:r w:rsidR="000006D3" w:rsidRPr="00E354BF">
        <w:rPr>
          <w:rFonts w:cs="AL-Mohanad" w:hint="cs"/>
          <w:b/>
          <w:bCs w:val="0"/>
          <w:sz w:val="27"/>
          <w:szCs w:val="27"/>
          <w:rtl/>
          <w:lang w:bidi="ar"/>
        </w:rPr>
        <w:t>ّ</w:t>
      </w:r>
      <w:r w:rsidRPr="00E354BF">
        <w:rPr>
          <w:rFonts w:cs="AL-Mohanad"/>
          <w:b/>
          <w:bCs w:val="0"/>
          <w:sz w:val="27"/>
          <w:szCs w:val="27"/>
          <w:rtl/>
          <w:lang w:bidi="ar"/>
        </w:rPr>
        <w:t xml:space="preserve"> ال</w:t>
      </w:r>
      <w:r w:rsidR="00682FF1" w:rsidRPr="00E354BF">
        <w:rPr>
          <w:rFonts w:cs="AL-Mohanad"/>
          <w:b/>
          <w:bCs w:val="0"/>
          <w:sz w:val="27"/>
          <w:szCs w:val="27"/>
          <w:rtl/>
          <w:lang w:bidi="ar"/>
        </w:rPr>
        <w:t xml:space="preserve">نصّ </w:t>
      </w:r>
      <w:r w:rsidRPr="00E354BF">
        <w:rPr>
          <w:rFonts w:cs="AL-Mohanad"/>
          <w:b/>
          <w:bCs w:val="0"/>
          <w:sz w:val="27"/>
          <w:szCs w:val="27"/>
          <w:rtl/>
          <w:lang w:bidi="ar"/>
        </w:rPr>
        <w:t>المحر</w:t>
      </w:r>
      <w:r w:rsidR="000006D3" w:rsidRPr="00E354BF">
        <w:rPr>
          <w:rFonts w:cs="AL-Mohanad" w:hint="cs"/>
          <w:b/>
          <w:bCs w:val="0"/>
          <w:sz w:val="27"/>
          <w:szCs w:val="27"/>
          <w:rtl/>
          <w:lang w:bidi="ar"/>
        </w:rPr>
        <w:t>ِّ</w:t>
      </w:r>
      <w:r w:rsidRPr="00E354BF">
        <w:rPr>
          <w:rFonts w:cs="AL-Mohanad"/>
          <w:b/>
          <w:bCs w:val="0"/>
          <w:sz w:val="27"/>
          <w:szCs w:val="27"/>
          <w:rtl/>
          <w:lang w:bidi="ar"/>
        </w:rPr>
        <w:t>م منطبق</w:t>
      </w:r>
      <w:r w:rsidR="000006D3" w:rsidRPr="00E354BF">
        <w:rPr>
          <w:rFonts w:cs="AL-Mohanad" w:hint="cs"/>
          <w:b/>
          <w:bCs w:val="0"/>
          <w:sz w:val="27"/>
          <w:szCs w:val="27"/>
          <w:rtl/>
          <w:lang w:bidi="ar"/>
        </w:rPr>
        <w:t>ٌ</w:t>
      </w:r>
      <w:r w:rsidRPr="00E354BF">
        <w:rPr>
          <w:rFonts w:cs="AL-Mohanad"/>
          <w:b/>
          <w:bCs w:val="0"/>
          <w:sz w:val="27"/>
          <w:szCs w:val="27"/>
          <w:rtl/>
          <w:lang w:bidi="ar"/>
        </w:rPr>
        <w:t xml:space="preserve"> على الجريمة، فإذا كان ثم</w:t>
      </w:r>
      <w:r w:rsidR="000006D3" w:rsidRPr="00E354BF">
        <w:rPr>
          <w:rFonts w:cs="AL-Mohanad" w:hint="cs"/>
          <w:b/>
          <w:bCs w:val="0"/>
          <w:sz w:val="27"/>
          <w:szCs w:val="27"/>
          <w:rtl/>
          <w:lang w:bidi="ar"/>
        </w:rPr>
        <w:t>ّ</w:t>
      </w:r>
      <w:r w:rsidRPr="00E354BF">
        <w:rPr>
          <w:rFonts w:cs="AL-Mohanad"/>
          <w:b/>
          <w:bCs w:val="0"/>
          <w:sz w:val="27"/>
          <w:szCs w:val="27"/>
          <w:rtl/>
          <w:lang w:bidi="ar"/>
        </w:rPr>
        <w:t>ة شك</w:t>
      </w:r>
      <w:r w:rsidR="000006D3" w:rsidRPr="00E354BF">
        <w:rPr>
          <w:rFonts w:cs="AL-Mohanad" w:hint="cs"/>
          <w:b/>
          <w:bCs w:val="0"/>
          <w:sz w:val="27"/>
          <w:szCs w:val="27"/>
          <w:rtl/>
          <w:lang w:bidi="ar"/>
        </w:rPr>
        <w:t>ّ</w:t>
      </w:r>
      <w:r w:rsidRPr="00E354BF">
        <w:rPr>
          <w:rFonts w:cs="AL-Mohanad"/>
          <w:b/>
          <w:bCs w:val="0"/>
          <w:sz w:val="27"/>
          <w:szCs w:val="27"/>
          <w:rtl/>
          <w:lang w:bidi="ar"/>
        </w:rPr>
        <w:t xml:space="preserve"> في أن</w:t>
      </w:r>
      <w:r w:rsidR="000006D3" w:rsidRPr="00E354BF">
        <w:rPr>
          <w:rFonts w:cs="AL-Mohanad" w:hint="cs"/>
          <w:b/>
          <w:bCs w:val="0"/>
          <w:sz w:val="27"/>
          <w:szCs w:val="27"/>
          <w:rtl/>
          <w:lang w:bidi="ar"/>
        </w:rPr>
        <w:t>ّ</w:t>
      </w:r>
      <w:r w:rsidRPr="00E354BF">
        <w:rPr>
          <w:rFonts w:cs="AL-Mohanad"/>
          <w:b/>
          <w:bCs w:val="0"/>
          <w:sz w:val="27"/>
          <w:szCs w:val="27"/>
          <w:rtl/>
          <w:lang w:bidi="ar"/>
        </w:rPr>
        <w:t xml:space="preserve"> الجاني ارتكب الجريمة، أو في انطباق ال</w:t>
      </w:r>
      <w:r w:rsidR="00682FF1" w:rsidRPr="00E354BF">
        <w:rPr>
          <w:rFonts w:cs="AL-Mohanad"/>
          <w:b/>
          <w:bCs w:val="0"/>
          <w:sz w:val="27"/>
          <w:szCs w:val="27"/>
          <w:rtl/>
          <w:lang w:bidi="ar"/>
        </w:rPr>
        <w:t xml:space="preserve">نصّ </w:t>
      </w:r>
      <w:r w:rsidRPr="00E354BF">
        <w:rPr>
          <w:rFonts w:cs="AL-Mohanad"/>
          <w:b/>
          <w:bCs w:val="0"/>
          <w:sz w:val="27"/>
          <w:szCs w:val="27"/>
          <w:rtl/>
          <w:lang w:bidi="ar"/>
        </w:rPr>
        <w:t>المحر</w:t>
      </w:r>
      <w:r w:rsidR="000006D3" w:rsidRPr="00E354BF">
        <w:rPr>
          <w:rFonts w:cs="AL-Mohanad" w:hint="cs"/>
          <w:b/>
          <w:bCs w:val="0"/>
          <w:sz w:val="27"/>
          <w:szCs w:val="27"/>
          <w:rtl/>
          <w:lang w:bidi="ar"/>
        </w:rPr>
        <w:t>ِّ</w:t>
      </w:r>
      <w:r w:rsidRPr="00E354BF">
        <w:rPr>
          <w:rFonts w:cs="AL-Mohanad"/>
          <w:b/>
          <w:bCs w:val="0"/>
          <w:sz w:val="27"/>
          <w:szCs w:val="27"/>
          <w:rtl/>
          <w:lang w:bidi="ar"/>
        </w:rPr>
        <w:t>م على الفعل المنسوب للجاني، وجب العفو عن الجاني، أي الحكم ببراءته؛ لأن</w:t>
      </w:r>
      <w:r w:rsidR="000006D3" w:rsidRPr="00E354BF">
        <w:rPr>
          <w:rFonts w:cs="AL-Mohanad" w:hint="cs"/>
          <w:b/>
          <w:bCs w:val="0"/>
          <w:sz w:val="27"/>
          <w:szCs w:val="27"/>
          <w:rtl/>
          <w:lang w:bidi="ar"/>
        </w:rPr>
        <w:t>ّ</w:t>
      </w:r>
      <w:r w:rsidRPr="00E354BF">
        <w:rPr>
          <w:rFonts w:cs="AL-Mohanad"/>
          <w:b/>
          <w:bCs w:val="0"/>
          <w:sz w:val="27"/>
          <w:szCs w:val="27"/>
          <w:rtl/>
          <w:lang w:bidi="ar"/>
        </w:rPr>
        <w:t xml:space="preserve"> براءة المجرم في حال الشك</w:t>
      </w:r>
      <w:r w:rsidR="000006D3" w:rsidRPr="00E354BF">
        <w:rPr>
          <w:rFonts w:cs="AL-Mohanad" w:hint="cs"/>
          <w:b/>
          <w:bCs w:val="0"/>
          <w:sz w:val="27"/>
          <w:szCs w:val="27"/>
          <w:rtl/>
          <w:lang w:bidi="ar"/>
        </w:rPr>
        <w:t>ّ</w:t>
      </w:r>
      <w:r w:rsidRPr="00E354BF">
        <w:rPr>
          <w:rFonts w:cs="AL-Mohanad"/>
          <w:b/>
          <w:bCs w:val="0"/>
          <w:sz w:val="27"/>
          <w:szCs w:val="27"/>
          <w:rtl/>
          <w:lang w:bidi="ar"/>
        </w:rPr>
        <w:t xml:space="preserve"> خير</w:t>
      </w:r>
      <w:r w:rsidR="000006D3" w:rsidRPr="00E354BF">
        <w:rPr>
          <w:rFonts w:cs="AL-Mohanad" w:hint="cs"/>
          <w:b/>
          <w:bCs w:val="0"/>
          <w:sz w:val="27"/>
          <w:szCs w:val="27"/>
          <w:rtl/>
          <w:lang w:bidi="ar"/>
        </w:rPr>
        <w:t>ٌ</w:t>
      </w:r>
      <w:r w:rsidRPr="00E354BF">
        <w:rPr>
          <w:rFonts w:cs="AL-Mohanad"/>
          <w:b/>
          <w:bCs w:val="0"/>
          <w:sz w:val="27"/>
          <w:szCs w:val="27"/>
          <w:rtl/>
          <w:lang w:bidi="ar"/>
        </w:rPr>
        <w:t xml:space="preserve"> للجماعة، وأدعى إلى تحقيق العدالة</w:t>
      </w:r>
      <w:r w:rsidR="000C544F" w:rsidRPr="00E354BF">
        <w:rPr>
          <w:rFonts w:cs="AL-Mohanad" w:hint="cs"/>
          <w:b/>
          <w:bCs w:val="0"/>
          <w:sz w:val="27"/>
          <w:szCs w:val="27"/>
          <w:rtl/>
          <w:lang w:bidi="ar"/>
        </w:rPr>
        <w:t>،</w:t>
      </w:r>
      <w:r w:rsidRPr="00E354BF">
        <w:rPr>
          <w:rFonts w:cs="AL-Mohanad"/>
          <w:b/>
          <w:bCs w:val="0"/>
          <w:sz w:val="27"/>
          <w:szCs w:val="27"/>
          <w:rtl/>
          <w:lang w:bidi="ar"/>
        </w:rPr>
        <w:t xml:space="preserve"> من عقاب البر</w:t>
      </w:r>
      <w:r w:rsidRPr="00E354BF">
        <w:rPr>
          <w:rFonts w:cs="AL-Mohanad" w:hint="cs"/>
          <w:b/>
          <w:bCs w:val="0"/>
          <w:sz w:val="27"/>
          <w:szCs w:val="27"/>
          <w:rtl/>
          <w:lang w:bidi="ar"/>
        </w:rPr>
        <w:t>يء</w:t>
      </w:r>
      <w:r w:rsidRPr="00E354BF">
        <w:rPr>
          <w:rFonts w:cs="AL-Mohanad"/>
          <w:b/>
          <w:bCs w:val="0"/>
          <w:sz w:val="27"/>
          <w:szCs w:val="27"/>
          <w:rtl/>
          <w:lang w:bidi="ar"/>
        </w:rPr>
        <w:t xml:space="preserve"> مع الشك</w:t>
      </w:r>
      <w:r w:rsidR="000C544F" w:rsidRPr="00E354BF">
        <w:rPr>
          <w:rFonts w:cs="AL-Mohanad" w:hint="cs"/>
          <w:b/>
          <w:bCs w:val="0"/>
          <w:sz w:val="27"/>
          <w:szCs w:val="27"/>
          <w:rtl/>
          <w:lang w:bidi="ar"/>
        </w:rPr>
        <w:t>ّ</w:t>
      </w:r>
      <w:r w:rsidR="000006D3" w:rsidRPr="00E354BF">
        <w:rPr>
          <w:rFonts w:cs="AL-Mohanad" w:hint="eastAsia"/>
          <w:b/>
          <w:bCs w:val="0"/>
          <w:sz w:val="27"/>
          <w:szCs w:val="27"/>
          <w:rtl/>
        </w:rPr>
        <w:t>»</w:t>
      </w:r>
      <w:r w:rsidRPr="00E354BF">
        <w:rPr>
          <w:rFonts w:cs="AL-Mohanad"/>
          <w:b/>
          <w:bCs w:val="0"/>
          <w:sz w:val="27"/>
          <w:szCs w:val="27"/>
          <w:vertAlign w:val="superscript"/>
          <w:rtl/>
          <w:lang w:bidi="ar"/>
        </w:rPr>
        <w:t>(</w:t>
      </w:r>
      <w:r w:rsidRPr="00E354BF">
        <w:rPr>
          <w:rStyle w:val="EndnoteReference"/>
          <w:rFonts w:cs="AL-Mohanad"/>
          <w:b/>
          <w:bCs w:val="0"/>
          <w:sz w:val="27"/>
          <w:rtl/>
        </w:rPr>
        <w:endnoteReference w:id="583"/>
      </w:r>
      <w:r w:rsidRPr="00E354BF">
        <w:rPr>
          <w:rFonts w:cs="AL-Mohanad" w:hint="cs"/>
          <w:b/>
          <w:bCs w:val="0"/>
          <w:sz w:val="27"/>
          <w:szCs w:val="27"/>
          <w:vertAlign w:val="superscript"/>
          <w:rtl/>
        </w:rPr>
        <w:t>)</w:t>
      </w:r>
      <w:r w:rsidR="000006D3" w:rsidRPr="00E354BF">
        <w:rPr>
          <w:rFonts w:cs="AL-Mohanad" w:hint="cs"/>
          <w:b/>
          <w:bCs w:val="0"/>
          <w:sz w:val="27"/>
          <w:szCs w:val="27"/>
          <w:rtl/>
        </w:rPr>
        <w:t>.</w:t>
      </w:r>
    </w:p>
    <w:p w:rsidR="002C4933" w:rsidRPr="00E354BF" w:rsidRDefault="002C4933" w:rsidP="00C366C9">
      <w:pPr>
        <w:pStyle w:val="afffffffff"/>
        <w:shd w:val="clear" w:color="auto" w:fill="FFFFFF"/>
        <w:spacing w:line="223" w:lineRule="auto"/>
        <w:ind w:firstLine="567"/>
        <w:rPr>
          <w:rFonts w:cs="AL-Mohanad"/>
          <w:b/>
          <w:bCs w:val="0"/>
          <w:sz w:val="27"/>
          <w:szCs w:val="27"/>
          <w:rtl/>
        </w:rPr>
      </w:pPr>
      <w:r w:rsidRPr="00E354BF">
        <w:rPr>
          <w:rFonts w:cs="AL-Mohanad" w:hint="cs"/>
          <w:b/>
          <w:bCs w:val="0"/>
          <w:sz w:val="27"/>
          <w:szCs w:val="27"/>
          <w:rtl/>
          <w:lang w:bidi="ar"/>
        </w:rPr>
        <w:t>كما قال الشهيد الثاني في</w:t>
      </w:r>
      <w:r w:rsidR="000C544F" w:rsidRPr="00E354BF">
        <w:rPr>
          <w:rFonts w:cs="AL-Mohanad" w:hint="cs"/>
          <w:b/>
          <w:bCs w:val="0"/>
          <w:sz w:val="27"/>
          <w:szCs w:val="27"/>
          <w:rtl/>
          <w:lang w:bidi="ar"/>
        </w:rPr>
        <w:t xml:space="preserve"> </w:t>
      </w:r>
      <w:r w:rsidRPr="00E354BF">
        <w:rPr>
          <w:rFonts w:cs="AL-Mohanad" w:hint="cs"/>
          <w:b/>
          <w:bCs w:val="0"/>
          <w:sz w:val="27"/>
          <w:szCs w:val="27"/>
          <w:rtl/>
          <w:lang w:bidi="ar"/>
        </w:rPr>
        <w:t>ما يتعل</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ق بالبغاة: </w:t>
      </w:r>
      <w:r w:rsidR="000C544F" w:rsidRPr="00E354BF">
        <w:rPr>
          <w:rFonts w:cs="AL-Mohanad" w:hint="eastAsia"/>
          <w:b/>
          <w:bCs w:val="0"/>
          <w:sz w:val="27"/>
          <w:szCs w:val="27"/>
          <w:rtl/>
        </w:rPr>
        <w:t>«</w:t>
      </w:r>
      <w:r w:rsidRPr="00E354BF">
        <w:rPr>
          <w:rFonts w:cs="AL-Mohanad"/>
          <w:b/>
          <w:bCs w:val="0"/>
          <w:sz w:val="27"/>
          <w:szCs w:val="27"/>
          <w:rtl/>
          <w:lang w:bidi="ar"/>
        </w:rPr>
        <w:t>و</w:t>
      </w:r>
      <w:r w:rsidR="006B151A" w:rsidRPr="00E354BF">
        <w:rPr>
          <w:rFonts w:cs="AL-Mohanad"/>
          <w:b/>
          <w:bCs w:val="0"/>
          <w:sz w:val="27"/>
          <w:szCs w:val="27"/>
          <w:rtl/>
          <w:lang w:bidi="ar"/>
        </w:rPr>
        <w:t xml:space="preserve">أمّا </w:t>
      </w:r>
      <w:r w:rsidRPr="00E354BF">
        <w:rPr>
          <w:rFonts w:cs="AL-Mohanad"/>
          <w:b/>
          <w:bCs w:val="0"/>
          <w:sz w:val="27"/>
          <w:szCs w:val="27"/>
          <w:rtl/>
          <w:lang w:bidi="ar"/>
        </w:rPr>
        <w:t>البغاة فإن</w:t>
      </w:r>
      <w:r w:rsidR="000C544F" w:rsidRPr="00E354BF">
        <w:rPr>
          <w:rFonts w:cs="AL-Mohanad" w:hint="cs"/>
          <w:b/>
          <w:bCs w:val="0"/>
          <w:sz w:val="27"/>
          <w:szCs w:val="27"/>
          <w:rtl/>
          <w:lang w:bidi="ar"/>
        </w:rPr>
        <w:t>ّ</w:t>
      </w:r>
      <w:r w:rsidRPr="00E354BF">
        <w:rPr>
          <w:rFonts w:cs="AL-Mohanad"/>
          <w:b/>
          <w:bCs w:val="0"/>
          <w:sz w:val="27"/>
          <w:szCs w:val="27"/>
          <w:rtl/>
          <w:lang w:bidi="ar"/>
        </w:rPr>
        <w:t>هم عندنا كف</w:t>
      </w:r>
      <w:r w:rsidR="000C544F" w:rsidRPr="00E354BF">
        <w:rPr>
          <w:rFonts w:cs="AL-Mohanad" w:hint="cs"/>
          <w:b/>
          <w:bCs w:val="0"/>
          <w:sz w:val="27"/>
          <w:szCs w:val="27"/>
          <w:rtl/>
          <w:lang w:bidi="ar"/>
        </w:rPr>
        <w:t>ّ</w:t>
      </w:r>
      <w:r w:rsidRPr="00E354BF">
        <w:rPr>
          <w:rFonts w:cs="AL-Mohanad"/>
          <w:b/>
          <w:bCs w:val="0"/>
          <w:sz w:val="27"/>
          <w:szCs w:val="27"/>
          <w:rtl/>
          <w:lang w:bidi="ar"/>
        </w:rPr>
        <w:t>ار مرتد</w:t>
      </w:r>
      <w:r w:rsidR="000C544F" w:rsidRPr="00E354BF">
        <w:rPr>
          <w:rFonts w:cs="AL-Mohanad" w:hint="cs"/>
          <w:b/>
          <w:bCs w:val="0"/>
          <w:sz w:val="27"/>
          <w:szCs w:val="27"/>
          <w:rtl/>
          <w:lang w:bidi="ar"/>
        </w:rPr>
        <w:t>ّ</w:t>
      </w:r>
      <w:r w:rsidRPr="00E354BF">
        <w:rPr>
          <w:rFonts w:cs="AL-Mohanad"/>
          <w:b/>
          <w:bCs w:val="0"/>
          <w:sz w:val="27"/>
          <w:szCs w:val="27"/>
          <w:rtl/>
          <w:lang w:bidi="ar"/>
        </w:rPr>
        <w:t>ون، فإن</w:t>
      </w:r>
      <w:r w:rsidR="000C544F" w:rsidRPr="00E354BF">
        <w:rPr>
          <w:rFonts w:cs="AL-Mohanad" w:hint="cs"/>
          <w:b/>
          <w:bCs w:val="0"/>
          <w:sz w:val="27"/>
          <w:szCs w:val="27"/>
          <w:rtl/>
          <w:lang w:bidi="ar"/>
        </w:rPr>
        <w:t>ْ</w:t>
      </w:r>
      <w:r w:rsidRPr="00E354BF">
        <w:rPr>
          <w:rFonts w:cs="AL-Mohanad"/>
          <w:b/>
          <w:bCs w:val="0"/>
          <w:sz w:val="27"/>
          <w:szCs w:val="27"/>
          <w:rtl/>
          <w:lang w:bidi="ar"/>
        </w:rPr>
        <w:t xml:space="preserve"> </w:t>
      </w:r>
      <w:r w:rsidRPr="00E354BF">
        <w:rPr>
          <w:rFonts w:cs="AL-Mohanad" w:hint="cs"/>
          <w:b/>
          <w:bCs w:val="0"/>
          <w:sz w:val="27"/>
          <w:szCs w:val="27"/>
          <w:rtl/>
          <w:lang w:bidi="ar"/>
        </w:rPr>
        <w:t>بدؤوا</w:t>
      </w:r>
      <w:r w:rsidRPr="00E354BF">
        <w:rPr>
          <w:rFonts w:cs="AL-Mohanad"/>
          <w:b/>
          <w:bCs w:val="0"/>
          <w:sz w:val="27"/>
          <w:szCs w:val="27"/>
          <w:rtl/>
          <w:lang w:bidi="ar"/>
        </w:rPr>
        <w:t xml:space="preserve"> فالواجب محاربتهم، وإن</w:t>
      </w:r>
      <w:r w:rsidR="000C544F" w:rsidRPr="00E354BF">
        <w:rPr>
          <w:rFonts w:cs="AL-Mohanad" w:hint="cs"/>
          <w:b/>
          <w:bCs w:val="0"/>
          <w:sz w:val="27"/>
          <w:szCs w:val="27"/>
          <w:rtl/>
          <w:lang w:bidi="ar"/>
        </w:rPr>
        <w:t>ْ</w:t>
      </w:r>
      <w:r w:rsidRPr="00E354BF">
        <w:rPr>
          <w:rFonts w:cs="AL-Mohanad"/>
          <w:b/>
          <w:bCs w:val="0"/>
          <w:sz w:val="27"/>
          <w:szCs w:val="27"/>
          <w:rtl/>
          <w:lang w:bidi="ar"/>
        </w:rPr>
        <w:t xml:space="preserve"> كف</w:t>
      </w:r>
      <w:r w:rsidRPr="00E354BF">
        <w:rPr>
          <w:rFonts w:cs="AL-Mohanad" w:hint="cs"/>
          <w:b/>
          <w:bCs w:val="0"/>
          <w:sz w:val="27"/>
          <w:szCs w:val="27"/>
          <w:rtl/>
          <w:lang w:bidi="ar"/>
        </w:rPr>
        <w:t>ّ</w:t>
      </w:r>
      <w:r w:rsidRPr="00E354BF">
        <w:rPr>
          <w:rFonts w:cs="AL-Mohanad"/>
          <w:b/>
          <w:bCs w:val="0"/>
          <w:sz w:val="27"/>
          <w:szCs w:val="27"/>
          <w:rtl/>
          <w:lang w:bidi="ar"/>
        </w:rPr>
        <w:t>وا وجب بحسب المكنة</w:t>
      </w:r>
      <w:r w:rsidR="000C544F" w:rsidRPr="00E354BF">
        <w:rPr>
          <w:rFonts w:cs="AL-Mohanad" w:hint="cs"/>
          <w:b/>
          <w:bCs w:val="0"/>
          <w:sz w:val="27"/>
          <w:szCs w:val="27"/>
          <w:rtl/>
          <w:lang w:bidi="ar"/>
        </w:rPr>
        <w:t>،</w:t>
      </w:r>
      <w:r w:rsidRPr="00E354BF">
        <w:rPr>
          <w:rFonts w:cs="AL-Mohanad"/>
          <w:b/>
          <w:bCs w:val="0"/>
          <w:sz w:val="27"/>
          <w:szCs w:val="27"/>
          <w:rtl/>
          <w:lang w:bidi="ar"/>
        </w:rPr>
        <w:t xml:space="preserve"> وأقل</w:t>
      </w:r>
      <w:r w:rsidR="000C544F" w:rsidRPr="00E354BF">
        <w:rPr>
          <w:rFonts w:cs="AL-Mohanad" w:hint="cs"/>
          <w:b/>
          <w:bCs w:val="0"/>
          <w:sz w:val="27"/>
          <w:szCs w:val="27"/>
          <w:rtl/>
          <w:lang w:bidi="ar"/>
        </w:rPr>
        <w:t>ّ</w:t>
      </w:r>
      <w:r w:rsidRPr="00E354BF">
        <w:rPr>
          <w:rFonts w:cs="AL-Mohanad"/>
          <w:b/>
          <w:bCs w:val="0"/>
          <w:sz w:val="27"/>
          <w:szCs w:val="27"/>
          <w:rtl/>
          <w:lang w:bidi="ar"/>
        </w:rPr>
        <w:t>ه في كل</w:t>
      </w:r>
      <w:r w:rsidR="000C544F" w:rsidRPr="00E354BF">
        <w:rPr>
          <w:rFonts w:cs="AL-Mohanad" w:hint="cs"/>
          <w:b/>
          <w:bCs w:val="0"/>
          <w:sz w:val="27"/>
          <w:szCs w:val="27"/>
          <w:rtl/>
          <w:lang w:bidi="ar"/>
        </w:rPr>
        <w:t>ّ</w:t>
      </w:r>
      <w:r w:rsidRPr="00E354BF">
        <w:rPr>
          <w:rFonts w:cs="AL-Mohanad"/>
          <w:b/>
          <w:bCs w:val="0"/>
          <w:sz w:val="27"/>
          <w:szCs w:val="27"/>
          <w:rtl/>
          <w:lang w:bidi="ar"/>
        </w:rPr>
        <w:t xml:space="preserve"> عام مر</w:t>
      </w:r>
      <w:r w:rsidR="000C544F" w:rsidRPr="00E354BF">
        <w:rPr>
          <w:rFonts w:cs="AL-Mohanad" w:hint="cs"/>
          <w:b/>
          <w:bCs w:val="0"/>
          <w:sz w:val="27"/>
          <w:szCs w:val="27"/>
          <w:rtl/>
          <w:lang w:bidi="ar"/>
        </w:rPr>
        <w:t>ّ</w:t>
      </w:r>
      <w:r w:rsidRPr="00E354BF">
        <w:rPr>
          <w:rFonts w:cs="AL-Mohanad"/>
          <w:b/>
          <w:bCs w:val="0"/>
          <w:sz w:val="27"/>
          <w:szCs w:val="27"/>
          <w:rtl/>
          <w:lang w:bidi="ar"/>
        </w:rPr>
        <w:t>ة. وإذا اقتضت المصلحة مهادنتهم جاز، لكن</w:t>
      </w:r>
      <w:r w:rsidR="000C544F" w:rsidRPr="00E354BF">
        <w:rPr>
          <w:rFonts w:cs="AL-Mohanad" w:hint="cs"/>
          <w:b/>
          <w:bCs w:val="0"/>
          <w:sz w:val="27"/>
          <w:szCs w:val="27"/>
          <w:rtl/>
          <w:lang w:bidi="ar"/>
        </w:rPr>
        <w:t>ْ</w:t>
      </w:r>
      <w:r w:rsidRPr="00E354BF">
        <w:rPr>
          <w:rFonts w:cs="AL-Mohanad"/>
          <w:b/>
          <w:bCs w:val="0"/>
          <w:sz w:val="27"/>
          <w:szCs w:val="27"/>
          <w:rtl/>
          <w:lang w:bidi="ar"/>
        </w:rPr>
        <w:t xml:space="preserve"> لا يتولى ذلك إلا</w:t>
      </w:r>
      <w:r w:rsidR="000C544F" w:rsidRPr="00E354BF">
        <w:rPr>
          <w:rFonts w:cs="AL-Mohanad" w:hint="cs"/>
          <w:b/>
          <w:bCs w:val="0"/>
          <w:sz w:val="27"/>
          <w:szCs w:val="27"/>
          <w:rtl/>
          <w:lang w:bidi="ar"/>
        </w:rPr>
        <w:t>ّ</w:t>
      </w:r>
      <w:r w:rsidRPr="00E354BF">
        <w:rPr>
          <w:rFonts w:cs="AL-Mohanad"/>
          <w:b/>
          <w:bCs w:val="0"/>
          <w:sz w:val="27"/>
          <w:szCs w:val="27"/>
          <w:rtl/>
          <w:lang w:bidi="ar"/>
        </w:rPr>
        <w:t xml:space="preserve"> </w:t>
      </w:r>
      <w:r w:rsidRPr="00E354BF">
        <w:rPr>
          <w:rFonts w:cs="AL-Mohanad" w:hint="cs"/>
          <w:b/>
          <w:bCs w:val="0"/>
          <w:sz w:val="27"/>
          <w:szCs w:val="27"/>
          <w:rtl/>
          <w:lang w:bidi="ar"/>
        </w:rPr>
        <w:t>الإمام</w:t>
      </w:r>
      <w:r w:rsidRPr="00E354BF">
        <w:rPr>
          <w:rFonts w:cs="AL-Mohanad"/>
          <w:b/>
          <w:bCs w:val="0"/>
          <w:sz w:val="27"/>
          <w:szCs w:val="27"/>
          <w:rtl/>
          <w:lang w:bidi="ar"/>
        </w:rPr>
        <w:t>، أو م</w:t>
      </w:r>
      <w:r w:rsidR="000C544F" w:rsidRPr="00E354BF">
        <w:rPr>
          <w:rFonts w:cs="AL-Mohanad" w:hint="cs"/>
          <w:b/>
          <w:bCs w:val="0"/>
          <w:sz w:val="27"/>
          <w:szCs w:val="27"/>
          <w:rtl/>
          <w:lang w:bidi="ar"/>
        </w:rPr>
        <w:t>َ</w:t>
      </w:r>
      <w:r w:rsidRPr="00E354BF">
        <w:rPr>
          <w:rFonts w:cs="AL-Mohanad"/>
          <w:b/>
          <w:bCs w:val="0"/>
          <w:sz w:val="27"/>
          <w:szCs w:val="27"/>
          <w:rtl/>
          <w:lang w:bidi="ar"/>
        </w:rPr>
        <w:t>ن</w:t>
      </w:r>
      <w:r w:rsidR="000C544F" w:rsidRPr="00E354BF">
        <w:rPr>
          <w:rFonts w:cs="AL-Mohanad" w:hint="cs"/>
          <w:b/>
          <w:bCs w:val="0"/>
          <w:sz w:val="27"/>
          <w:szCs w:val="27"/>
          <w:rtl/>
          <w:lang w:bidi="ar"/>
        </w:rPr>
        <w:t>ْ</w:t>
      </w:r>
      <w:r w:rsidRPr="00E354BF">
        <w:rPr>
          <w:rFonts w:cs="AL-Mohanad"/>
          <w:b/>
          <w:bCs w:val="0"/>
          <w:sz w:val="27"/>
          <w:szCs w:val="27"/>
          <w:rtl/>
          <w:lang w:bidi="ar"/>
        </w:rPr>
        <w:t xml:space="preserve"> يأذن له </w:t>
      </w:r>
      <w:r w:rsidRPr="00E354BF">
        <w:rPr>
          <w:rFonts w:cs="AL-Mohanad" w:hint="cs"/>
          <w:b/>
          <w:bCs w:val="0"/>
          <w:sz w:val="27"/>
          <w:szCs w:val="27"/>
          <w:rtl/>
          <w:lang w:bidi="ar"/>
        </w:rPr>
        <w:t>الإمام</w:t>
      </w:r>
      <w:r w:rsidR="000C544F" w:rsidRPr="00E354BF">
        <w:rPr>
          <w:rFonts w:cs="AL-Mohanad" w:hint="cs"/>
          <w:b/>
          <w:bCs w:val="0"/>
          <w:sz w:val="27"/>
          <w:szCs w:val="27"/>
          <w:rtl/>
          <w:lang w:bidi="ar"/>
        </w:rPr>
        <w:t>،</w:t>
      </w:r>
      <w:r w:rsidRPr="00E354BF">
        <w:rPr>
          <w:rFonts w:cs="AL-Mohanad"/>
          <w:b/>
          <w:bCs w:val="0"/>
          <w:sz w:val="27"/>
          <w:szCs w:val="27"/>
          <w:rtl/>
          <w:lang w:bidi="ar"/>
        </w:rPr>
        <w:t xml:space="preserve"> يطلب نقلهم إلى </w:t>
      </w:r>
      <w:r w:rsidRPr="00E354BF">
        <w:rPr>
          <w:rFonts w:cs="AL-Mohanad" w:hint="cs"/>
          <w:b/>
          <w:bCs w:val="0"/>
          <w:sz w:val="27"/>
          <w:szCs w:val="27"/>
          <w:rtl/>
          <w:lang w:bidi="ar"/>
        </w:rPr>
        <w:t>الإسلام</w:t>
      </w:r>
      <w:r w:rsidRPr="00E354BF">
        <w:rPr>
          <w:rFonts w:cs="AL-Mohanad"/>
          <w:b/>
          <w:bCs w:val="0"/>
          <w:sz w:val="27"/>
          <w:szCs w:val="27"/>
          <w:rtl/>
          <w:lang w:bidi="ar"/>
        </w:rPr>
        <w:t xml:space="preserve"> مع </w:t>
      </w:r>
      <w:r w:rsidRPr="00E354BF">
        <w:rPr>
          <w:rFonts w:cs="AL-Mohanad" w:hint="cs"/>
          <w:b/>
          <w:bCs w:val="0"/>
          <w:sz w:val="27"/>
          <w:szCs w:val="27"/>
          <w:rtl/>
          <w:lang w:bidi="ar"/>
        </w:rPr>
        <w:t>الإمكان</w:t>
      </w:r>
      <w:r w:rsidR="000C544F" w:rsidRPr="00E354BF">
        <w:rPr>
          <w:rFonts w:cs="AL-Mohanad" w:hint="cs"/>
          <w:b/>
          <w:bCs w:val="0"/>
          <w:sz w:val="27"/>
          <w:szCs w:val="27"/>
          <w:rtl/>
          <w:lang w:bidi="ar"/>
        </w:rPr>
        <w:t>.</w:t>
      </w:r>
      <w:r w:rsidRPr="00E354BF">
        <w:rPr>
          <w:rFonts w:cs="AL-Mohanad"/>
          <w:b/>
          <w:bCs w:val="0"/>
          <w:sz w:val="27"/>
          <w:szCs w:val="27"/>
          <w:rtl/>
          <w:lang w:bidi="ar"/>
        </w:rPr>
        <w:t xml:space="preserve"> فإن</w:t>
      </w:r>
      <w:r w:rsidR="000C544F" w:rsidRPr="00E354BF">
        <w:rPr>
          <w:rFonts w:cs="AL-Mohanad" w:hint="cs"/>
          <w:b/>
          <w:bCs w:val="0"/>
          <w:sz w:val="27"/>
          <w:szCs w:val="27"/>
          <w:rtl/>
          <w:lang w:bidi="ar"/>
        </w:rPr>
        <w:t>ْ</w:t>
      </w:r>
      <w:r w:rsidRPr="00E354BF">
        <w:rPr>
          <w:rFonts w:cs="AL-Mohanad"/>
          <w:b/>
          <w:bCs w:val="0"/>
          <w:sz w:val="27"/>
          <w:szCs w:val="27"/>
          <w:rtl/>
          <w:lang w:bidi="ar"/>
        </w:rPr>
        <w:t xml:space="preserve"> قيل: إذا كانوا مرتد</w:t>
      </w:r>
      <w:r w:rsidR="000C544F" w:rsidRPr="00E354BF">
        <w:rPr>
          <w:rFonts w:cs="AL-Mohanad" w:hint="cs"/>
          <w:b/>
          <w:bCs w:val="0"/>
          <w:sz w:val="27"/>
          <w:szCs w:val="27"/>
          <w:rtl/>
          <w:lang w:bidi="ar"/>
        </w:rPr>
        <w:t>ّ</w:t>
      </w:r>
      <w:r w:rsidRPr="00E354BF">
        <w:rPr>
          <w:rFonts w:cs="AL-Mohanad"/>
          <w:b/>
          <w:bCs w:val="0"/>
          <w:sz w:val="27"/>
          <w:szCs w:val="27"/>
          <w:rtl/>
          <w:lang w:bidi="ar"/>
        </w:rPr>
        <w:t>ين فارتدادهم فطري</w:t>
      </w:r>
      <w:r w:rsidR="000C544F" w:rsidRPr="00E354BF">
        <w:rPr>
          <w:rFonts w:cs="AL-Mohanad" w:hint="cs"/>
          <w:b/>
          <w:bCs w:val="0"/>
          <w:sz w:val="27"/>
          <w:szCs w:val="27"/>
          <w:rtl/>
          <w:lang w:bidi="ar"/>
        </w:rPr>
        <w:t>ّ،</w:t>
      </w:r>
      <w:r w:rsidRPr="00E354BF">
        <w:rPr>
          <w:rFonts w:cs="AL-Mohanad"/>
          <w:b/>
          <w:bCs w:val="0"/>
          <w:sz w:val="27"/>
          <w:szCs w:val="27"/>
          <w:rtl/>
          <w:lang w:bidi="ar"/>
        </w:rPr>
        <w:t xml:space="preserve"> فكيف يطلب إسلامهم، مع أن</w:t>
      </w:r>
      <w:r w:rsidRPr="00E354BF">
        <w:rPr>
          <w:rFonts w:cs="AL-Mohanad" w:hint="cs"/>
          <w:b/>
          <w:bCs w:val="0"/>
          <w:sz w:val="27"/>
          <w:szCs w:val="27"/>
          <w:rtl/>
          <w:lang w:bidi="ar"/>
        </w:rPr>
        <w:t>ّ</w:t>
      </w:r>
      <w:r w:rsidRPr="00E354BF">
        <w:rPr>
          <w:rFonts w:cs="AL-Mohanad"/>
          <w:b/>
          <w:bCs w:val="0"/>
          <w:sz w:val="27"/>
          <w:szCs w:val="27"/>
          <w:rtl/>
          <w:lang w:bidi="ar"/>
        </w:rPr>
        <w:t>ه لا يقبل توبة هذا القسم من المرتد</w:t>
      </w:r>
      <w:r w:rsidR="000C544F" w:rsidRPr="00E354BF">
        <w:rPr>
          <w:rFonts w:cs="AL-Mohanad" w:hint="cs"/>
          <w:b/>
          <w:bCs w:val="0"/>
          <w:sz w:val="27"/>
          <w:szCs w:val="27"/>
          <w:rtl/>
          <w:lang w:bidi="ar"/>
        </w:rPr>
        <w:t>ّ</w:t>
      </w:r>
      <w:r w:rsidRPr="00E354BF">
        <w:rPr>
          <w:rFonts w:cs="AL-Mohanad"/>
          <w:b/>
          <w:bCs w:val="0"/>
          <w:sz w:val="27"/>
          <w:szCs w:val="27"/>
          <w:rtl/>
          <w:lang w:bidi="ar"/>
        </w:rPr>
        <w:t>ين عندنا؟ قلنا: قد قبل علي</w:t>
      </w:r>
      <w:r w:rsidR="000C544F" w:rsidRPr="00E354BF">
        <w:rPr>
          <w:rFonts w:cs="AL-Mohanad" w:hint="cs"/>
          <w:b/>
          <w:bCs w:val="0"/>
          <w:sz w:val="27"/>
          <w:szCs w:val="27"/>
          <w:rtl/>
          <w:lang w:bidi="ar"/>
        </w:rPr>
        <w:t>ّ</w:t>
      </w:r>
      <w:r w:rsidR="0079584A" w:rsidRPr="00E354BF">
        <w:rPr>
          <w:rFonts w:cs="Mosawi"/>
          <w:b/>
          <w:bCs w:val="0"/>
          <w:sz w:val="27"/>
          <w:szCs w:val="26"/>
          <w:rtl/>
          <w:lang w:bidi="ar"/>
        </w:rPr>
        <w:t>×</w:t>
      </w:r>
      <w:r w:rsidRPr="00E354BF">
        <w:rPr>
          <w:rFonts w:cs="AL-Mohanad"/>
          <w:b/>
          <w:bCs w:val="0"/>
          <w:sz w:val="27"/>
          <w:szCs w:val="27"/>
          <w:rtl/>
          <w:lang w:bidi="ar"/>
        </w:rPr>
        <w:t xml:space="preserve"> توبة م</w:t>
      </w:r>
      <w:r w:rsidR="000C544F" w:rsidRPr="00E354BF">
        <w:rPr>
          <w:rFonts w:cs="AL-Mohanad" w:hint="cs"/>
          <w:b/>
          <w:bCs w:val="0"/>
          <w:sz w:val="27"/>
          <w:szCs w:val="27"/>
          <w:rtl/>
          <w:lang w:bidi="ar"/>
        </w:rPr>
        <w:t>َ</w:t>
      </w:r>
      <w:r w:rsidRPr="00E354BF">
        <w:rPr>
          <w:rFonts w:cs="AL-Mohanad"/>
          <w:b/>
          <w:bCs w:val="0"/>
          <w:sz w:val="27"/>
          <w:szCs w:val="27"/>
          <w:rtl/>
          <w:lang w:bidi="ar"/>
        </w:rPr>
        <w:t>ن</w:t>
      </w:r>
      <w:r w:rsidR="000C544F" w:rsidRPr="00E354BF">
        <w:rPr>
          <w:rFonts w:cs="AL-Mohanad" w:hint="cs"/>
          <w:b/>
          <w:bCs w:val="0"/>
          <w:sz w:val="27"/>
          <w:szCs w:val="27"/>
          <w:rtl/>
          <w:lang w:bidi="ar"/>
        </w:rPr>
        <w:t>ْ</w:t>
      </w:r>
      <w:r w:rsidRPr="00E354BF">
        <w:rPr>
          <w:rFonts w:cs="AL-Mohanad"/>
          <w:b/>
          <w:bCs w:val="0"/>
          <w:sz w:val="27"/>
          <w:szCs w:val="27"/>
          <w:rtl/>
          <w:lang w:bidi="ar"/>
        </w:rPr>
        <w:t xml:space="preserve"> تاب من الخوارج</w:t>
      </w:r>
      <w:r w:rsidR="000C544F" w:rsidRPr="00E354BF">
        <w:rPr>
          <w:rFonts w:cs="AL-Mohanad" w:hint="cs"/>
          <w:b/>
          <w:bCs w:val="0"/>
          <w:sz w:val="27"/>
          <w:szCs w:val="27"/>
          <w:rtl/>
          <w:lang w:bidi="ar"/>
        </w:rPr>
        <w:t>،</w:t>
      </w:r>
      <w:r w:rsidRPr="00E354BF">
        <w:rPr>
          <w:rFonts w:cs="AL-Mohanad"/>
          <w:b/>
          <w:bCs w:val="0"/>
          <w:sz w:val="27"/>
          <w:szCs w:val="27"/>
          <w:rtl/>
          <w:lang w:bidi="ar"/>
        </w:rPr>
        <w:t xml:space="preserve"> وهو أكثرهم</w:t>
      </w:r>
      <w:r w:rsidR="000C544F" w:rsidRPr="00E354BF">
        <w:rPr>
          <w:rFonts w:cs="AL-Mohanad" w:hint="cs"/>
          <w:b/>
          <w:bCs w:val="0"/>
          <w:sz w:val="27"/>
          <w:szCs w:val="27"/>
          <w:rtl/>
          <w:lang w:bidi="ar"/>
        </w:rPr>
        <w:t>.</w:t>
      </w:r>
      <w:r w:rsidRPr="00E354BF">
        <w:rPr>
          <w:rFonts w:cs="AL-Mohanad"/>
          <w:b/>
          <w:bCs w:val="0"/>
          <w:sz w:val="27"/>
          <w:szCs w:val="27"/>
          <w:rtl/>
          <w:lang w:bidi="ar"/>
        </w:rPr>
        <w:t xml:space="preserve"> وهذا يدل</w:t>
      </w:r>
      <w:r w:rsidR="000C544F" w:rsidRPr="00E354BF">
        <w:rPr>
          <w:rFonts w:cs="AL-Mohanad" w:hint="cs"/>
          <w:b/>
          <w:bCs w:val="0"/>
          <w:sz w:val="27"/>
          <w:szCs w:val="27"/>
          <w:rtl/>
          <w:lang w:bidi="ar"/>
        </w:rPr>
        <w:t>ّ</w:t>
      </w:r>
      <w:r w:rsidRPr="00E354BF">
        <w:rPr>
          <w:rFonts w:cs="AL-Mohanad"/>
          <w:b/>
          <w:bCs w:val="0"/>
          <w:sz w:val="27"/>
          <w:szCs w:val="27"/>
          <w:rtl/>
          <w:lang w:bidi="ar"/>
        </w:rPr>
        <w:t xml:space="preserve"> على أن</w:t>
      </w:r>
      <w:r w:rsidRPr="00E354BF">
        <w:rPr>
          <w:rFonts w:cs="AL-Mohanad" w:hint="cs"/>
          <w:b/>
          <w:bCs w:val="0"/>
          <w:sz w:val="27"/>
          <w:szCs w:val="27"/>
          <w:rtl/>
          <w:lang w:bidi="ar"/>
        </w:rPr>
        <w:t>ّ</w:t>
      </w:r>
      <w:r w:rsidRPr="00E354BF">
        <w:rPr>
          <w:rFonts w:cs="AL-Mohanad"/>
          <w:b/>
          <w:bCs w:val="0"/>
          <w:sz w:val="27"/>
          <w:szCs w:val="27"/>
          <w:rtl/>
          <w:lang w:bidi="ar"/>
        </w:rPr>
        <w:t xml:space="preserve"> لهذا النوع من المرتد</w:t>
      </w:r>
      <w:r w:rsidR="000C544F" w:rsidRPr="00E354BF">
        <w:rPr>
          <w:rFonts w:cs="AL-Mohanad" w:hint="cs"/>
          <w:b/>
          <w:bCs w:val="0"/>
          <w:sz w:val="27"/>
          <w:szCs w:val="27"/>
          <w:rtl/>
          <w:lang w:bidi="ar"/>
        </w:rPr>
        <w:t>ّ</w:t>
      </w:r>
      <w:r w:rsidRPr="00E354BF">
        <w:rPr>
          <w:rFonts w:cs="AL-Mohanad"/>
          <w:b/>
          <w:bCs w:val="0"/>
          <w:sz w:val="27"/>
          <w:szCs w:val="27"/>
          <w:rtl/>
          <w:lang w:bidi="ar"/>
        </w:rPr>
        <w:t>ين حكما</w:t>
      </w:r>
      <w:r w:rsidRPr="00E354BF">
        <w:rPr>
          <w:rFonts w:cs="AL-Mohanad" w:hint="cs"/>
          <w:b/>
          <w:bCs w:val="0"/>
          <w:sz w:val="27"/>
          <w:szCs w:val="27"/>
          <w:rtl/>
          <w:lang w:bidi="ar"/>
        </w:rPr>
        <w:t>ً</w:t>
      </w:r>
      <w:r w:rsidRPr="00E354BF">
        <w:rPr>
          <w:rFonts w:cs="AL-Mohanad"/>
          <w:b/>
          <w:bCs w:val="0"/>
          <w:sz w:val="27"/>
          <w:szCs w:val="27"/>
          <w:rtl/>
          <w:lang w:bidi="ar"/>
        </w:rPr>
        <w:t xml:space="preserve"> </w:t>
      </w:r>
      <w:r w:rsidR="00015A29" w:rsidRPr="00E354BF">
        <w:rPr>
          <w:rFonts w:cs="AL-Mohanad"/>
          <w:b/>
          <w:bCs w:val="0"/>
          <w:sz w:val="27"/>
          <w:szCs w:val="27"/>
          <w:rtl/>
          <w:lang w:bidi="ar"/>
        </w:rPr>
        <w:t>خاصّ</w:t>
      </w:r>
      <w:r w:rsidRPr="00E354BF">
        <w:rPr>
          <w:rFonts w:cs="AL-Mohanad"/>
          <w:b/>
          <w:bCs w:val="0"/>
          <w:sz w:val="27"/>
          <w:szCs w:val="27"/>
          <w:rtl/>
          <w:lang w:bidi="ar"/>
        </w:rPr>
        <w:t>ا</w:t>
      </w:r>
      <w:r w:rsidRPr="00E354BF">
        <w:rPr>
          <w:rFonts w:cs="AL-Mohanad" w:hint="cs"/>
          <w:b/>
          <w:bCs w:val="0"/>
          <w:sz w:val="27"/>
          <w:szCs w:val="27"/>
          <w:rtl/>
          <w:lang w:bidi="ar"/>
        </w:rPr>
        <w:t>ً</w:t>
      </w:r>
      <w:r w:rsidRPr="00E354BF">
        <w:rPr>
          <w:rFonts w:cs="AL-Mohanad"/>
          <w:b/>
          <w:bCs w:val="0"/>
          <w:sz w:val="27"/>
          <w:szCs w:val="27"/>
          <w:rtl/>
          <w:lang w:bidi="ar"/>
        </w:rPr>
        <w:t>. وجاز أن يكون السبب ـ مع ال</w:t>
      </w:r>
      <w:r w:rsidR="00682FF1" w:rsidRPr="00E354BF">
        <w:rPr>
          <w:rFonts w:cs="AL-Mohanad"/>
          <w:b/>
          <w:bCs w:val="0"/>
          <w:sz w:val="27"/>
          <w:szCs w:val="27"/>
          <w:rtl/>
          <w:lang w:bidi="ar"/>
        </w:rPr>
        <w:t xml:space="preserve">نصّ </w:t>
      </w:r>
      <w:r w:rsidRPr="00E354BF">
        <w:rPr>
          <w:rFonts w:cs="AL-Mohanad"/>
          <w:b/>
          <w:bCs w:val="0"/>
          <w:sz w:val="27"/>
          <w:szCs w:val="27"/>
          <w:rtl/>
          <w:lang w:bidi="ar"/>
        </w:rPr>
        <w:t>ـ تمك</w:t>
      </w:r>
      <w:r w:rsidRPr="00E354BF">
        <w:rPr>
          <w:rFonts w:cs="AL-Mohanad" w:hint="cs"/>
          <w:b/>
          <w:bCs w:val="0"/>
          <w:sz w:val="27"/>
          <w:szCs w:val="27"/>
          <w:rtl/>
          <w:lang w:bidi="ar"/>
        </w:rPr>
        <w:t>ّ</w:t>
      </w:r>
      <w:r w:rsidR="000C544F" w:rsidRPr="00E354BF">
        <w:rPr>
          <w:rFonts w:cs="AL-Mohanad" w:hint="cs"/>
          <w:b/>
          <w:bCs w:val="0"/>
          <w:sz w:val="27"/>
          <w:szCs w:val="27"/>
          <w:rtl/>
          <w:lang w:bidi="ar"/>
        </w:rPr>
        <w:t>ُ</w:t>
      </w:r>
      <w:r w:rsidRPr="00E354BF">
        <w:rPr>
          <w:rFonts w:cs="AL-Mohanad"/>
          <w:b/>
          <w:bCs w:val="0"/>
          <w:sz w:val="27"/>
          <w:szCs w:val="27"/>
          <w:rtl/>
          <w:lang w:bidi="ar"/>
        </w:rPr>
        <w:t>ن الشبهة من قلوبهم</w:t>
      </w:r>
      <w:r w:rsidR="000C544F" w:rsidRPr="00E354BF">
        <w:rPr>
          <w:rFonts w:cs="AL-Mohanad" w:hint="eastAsia"/>
          <w:b/>
          <w:bCs w:val="0"/>
          <w:sz w:val="27"/>
          <w:szCs w:val="27"/>
          <w:rtl/>
        </w:rPr>
        <w:t>»</w:t>
      </w:r>
      <w:r w:rsidRPr="00E354BF">
        <w:rPr>
          <w:rFonts w:cs="AL-Mohanad" w:hint="cs"/>
          <w:b/>
          <w:bCs w:val="0"/>
          <w:sz w:val="27"/>
          <w:szCs w:val="27"/>
          <w:vertAlign w:val="superscript"/>
          <w:rtl/>
          <w:lang w:bidi="ar"/>
        </w:rPr>
        <w:t>(</w:t>
      </w:r>
      <w:r w:rsidRPr="00E354BF">
        <w:rPr>
          <w:rStyle w:val="EndnoteReference"/>
          <w:rFonts w:cs="AL-Mohanad"/>
          <w:b/>
          <w:bCs w:val="0"/>
          <w:sz w:val="27"/>
          <w:rtl/>
        </w:rPr>
        <w:endnoteReference w:id="584"/>
      </w:r>
      <w:r w:rsidRPr="00E354BF">
        <w:rPr>
          <w:rFonts w:cs="AL-Mohanad" w:hint="cs"/>
          <w:b/>
          <w:bCs w:val="0"/>
          <w:sz w:val="27"/>
          <w:szCs w:val="27"/>
          <w:vertAlign w:val="superscript"/>
          <w:rtl/>
        </w:rPr>
        <w:t>)</w:t>
      </w:r>
      <w:r w:rsidR="000C544F" w:rsidRPr="00E354BF">
        <w:rPr>
          <w:rFonts w:cs="AL-Mohanad" w:hint="cs"/>
          <w:b/>
          <w:bCs w:val="0"/>
          <w:sz w:val="27"/>
          <w:szCs w:val="27"/>
          <w:rtl/>
        </w:rPr>
        <w:t>.</w:t>
      </w:r>
    </w:p>
    <w:p w:rsidR="002C4933" w:rsidRPr="00E354BF" w:rsidRDefault="002C4933" w:rsidP="00C366C9">
      <w:pPr>
        <w:pStyle w:val="afffffffff"/>
        <w:shd w:val="clear" w:color="auto" w:fill="FFFFFF"/>
        <w:spacing w:line="216" w:lineRule="auto"/>
        <w:ind w:firstLine="567"/>
        <w:rPr>
          <w:rFonts w:cs="AL-Mohanad"/>
          <w:b/>
          <w:bCs w:val="0"/>
          <w:sz w:val="27"/>
          <w:szCs w:val="27"/>
          <w:rtl/>
        </w:rPr>
      </w:pPr>
      <w:r w:rsidRPr="00E354BF">
        <w:rPr>
          <w:rFonts w:cs="AL-Mohanad" w:hint="cs"/>
          <w:b/>
          <w:bCs w:val="0"/>
          <w:sz w:val="27"/>
          <w:szCs w:val="27"/>
          <w:rtl/>
          <w:lang w:bidi="ar"/>
        </w:rPr>
        <w:t>وكذلك أعلن النبي</w:t>
      </w:r>
      <w:r w:rsidR="000C544F" w:rsidRPr="00E354BF">
        <w:rPr>
          <w:rFonts w:cs="AL-Mohanad" w:hint="cs"/>
          <w:b/>
          <w:bCs w:val="0"/>
          <w:sz w:val="27"/>
          <w:szCs w:val="27"/>
          <w:rtl/>
          <w:lang w:bidi="ar"/>
        </w:rPr>
        <w:t>ّ</w:t>
      </w:r>
      <w:r w:rsidR="00A82A43" w:rsidRPr="00E354BF">
        <w:rPr>
          <w:rFonts w:cs="Mosawi" w:hint="cs"/>
          <w:b/>
          <w:bCs w:val="0"/>
          <w:sz w:val="27"/>
          <w:szCs w:val="26"/>
          <w:rtl/>
          <w:lang w:bidi="ar"/>
        </w:rPr>
        <w:t>|</w:t>
      </w:r>
      <w:r w:rsidRPr="00E354BF">
        <w:rPr>
          <w:rFonts w:cs="AL-Mohanad" w:hint="cs"/>
          <w:b/>
          <w:bCs w:val="0"/>
          <w:sz w:val="27"/>
          <w:szCs w:val="27"/>
          <w:rtl/>
          <w:lang w:bidi="ar"/>
        </w:rPr>
        <w:t xml:space="preserve"> عند فتح مك</w:t>
      </w:r>
      <w:r w:rsidR="000C544F" w:rsidRPr="00E354BF">
        <w:rPr>
          <w:rFonts w:cs="AL-Mohanad" w:hint="cs"/>
          <w:b/>
          <w:bCs w:val="0"/>
          <w:sz w:val="27"/>
          <w:szCs w:val="27"/>
          <w:rtl/>
          <w:lang w:bidi="ar"/>
        </w:rPr>
        <w:t>ّ</w:t>
      </w:r>
      <w:r w:rsidRPr="00E354BF">
        <w:rPr>
          <w:rFonts w:cs="AL-Mohanad" w:hint="cs"/>
          <w:b/>
          <w:bCs w:val="0"/>
          <w:sz w:val="27"/>
          <w:szCs w:val="27"/>
          <w:rtl/>
          <w:lang w:bidi="ar"/>
        </w:rPr>
        <w:t>ة العفو ال</w:t>
      </w:r>
      <w:r w:rsidR="00015A29" w:rsidRPr="00E354BF">
        <w:rPr>
          <w:rFonts w:cs="AL-Mohanad" w:hint="cs"/>
          <w:b/>
          <w:bCs w:val="0"/>
          <w:sz w:val="27"/>
          <w:szCs w:val="27"/>
          <w:rtl/>
          <w:lang w:bidi="ar"/>
        </w:rPr>
        <w:t>عامّ</w:t>
      </w:r>
      <w:r w:rsidRPr="00E354BF">
        <w:rPr>
          <w:rFonts w:cs="AL-Mohanad" w:hint="cs"/>
          <w:b/>
          <w:bCs w:val="0"/>
          <w:sz w:val="27"/>
          <w:szCs w:val="27"/>
          <w:rtl/>
          <w:lang w:bidi="ar"/>
        </w:rPr>
        <w:t>، واعتبر ست</w:t>
      </w:r>
      <w:r w:rsidR="000C544F" w:rsidRPr="00E354BF">
        <w:rPr>
          <w:rFonts w:cs="AL-Mohanad" w:hint="cs"/>
          <w:b/>
          <w:bCs w:val="0"/>
          <w:sz w:val="27"/>
          <w:szCs w:val="27"/>
          <w:rtl/>
          <w:lang w:bidi="ar"/>
        </w:rPr>
        <w:t>ّ</w:t>
      </w:r>
      <w:r w:rsidRPr="00E354BF">
        <w:rPr>
          <w:rFonts w:cs="AL-Mohanad" w:hint="cs"/>
          <w:b/>
          <w:bCs w:val="0"/>
          <w:sz w:val="27"/>
          <w:szCs w:val="27"/>
          <w:rtl/>
          <w:lang w:bidi="ar"/>
        </w:rPr>
        <w:t>ة أشخاص مم</w:t>
      </w:r>
      <w:r w:rsidR="000C544F" w:rsidRPr="00E354BF">
        <w:rPr>
          <w:rFonts w:cs="AL-Mohanad" w:hint="cs"/>
          <w:b/>
          <w:bCs w:val="0"/>
          <w:sz w:val="27"/>
          <w:szCs w:val="27"/>
          <w:rtl/>
          <w:lang w:bidi="ar"/>
        </w:rPr>
        <w:t>َّ</w:t>
      </w:r>
      <w:r w:rsidRPr="00E354BF">
        <w:rPr>
          <w:rFonts w:cs="AL-Mohanad" w:hint="cs"/>
          <w:b/>
          <w:bCs w:val="0"/>
          <w:sz w:val="27"/>
          <w:szCs w:val="27"/>
          <w:rtl/>
          <w:lang w:bidi="ar"/>
        </w:rPr>
        <w:t>ن</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يستحق</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القتل، من بينهم</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عكرمة</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الذي أسلم فعفي عنه، إلا</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عبدالله بن سعد</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الذي </w:t>
      </w:r>
      <w:r w:rsidRPr="00E354BF">
        <w:rPr>
          <w:rFonts w:cs="AL-Mohanad" w:hint="cs"/>
          <w:b/>
          <w:bCs w:val="0"/>
          <w:sz w:val="27"/>
          <w:szCs w:val="27"/>
          <w:rtl/>
          <w:lang w:bidi="ar"/>
        </w:rPr>
        <w:lastRenderedPageBreak/>
        <w:t>أنكر الكتاب والوحي</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وارتد</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عن الإسلام</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والتحق بالمشركين</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فقد حكم عليه الرسول</w:t>
      </w:r>
      <w:r w:rsidR="00A82A43" w:rsidRPr="00E354BF">
        <w:rPr>
          <w:rFonts w:cs="Mosawi" w:hint="cs"/>
          <w:b/>
          <w:bCs w:val="0"/>
          <w:sz w:val="27"/>
          <w:szCs w:val="26"/>
          <w:rtl/>
          <w:lang w:bidi="ar"/>
        </w:rPr>
        <w:t>|</w:t>
      </w:r>
      <w:r w:rsidRPr="00E354BF">
        <w:rPr>
          <w:rFonts w:cs="AL-Mohanad" w:hint="cs"/>
          <w:b/>
          <w:bCs w:val="0"/>
          <w:sz w:val="27"/>
          <w:szCs w:val="27"/>
          <w:rtl/>
          <w:lang w:bidi="ar"/>
        </w:rPr>
        <w:t xml:space="preserve"> بالقتل، لكن</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بما أنّ عثمان </w:t>
      </w:r>
      <w:r w:rsidR="000C544F" w:rsidRPr="00E354BF">
        <w:rPr>
          <w:rFonts w:cs="AL-Mohanad" w:hint="cs"/>
          <w:b/>
          <w:bCs w:val="0"/>
          <w:sz w:val="27"/>
          <w:szCs w:val="27"/>
          <w:rtl/>
          <w:lang w:bidi="ar"/>
        </w:rPr>
        <w:t xml:space="preserve">ـ </w:t>
      </w:r>
      <w:r w:rsidRPr="00E354BF">
        <w:rPr>
          <w:rFonts w:cs="AL-Mohanad" w:hint="cs"/>
          <w:b/>
          <w:bCs w:val="0"/>
          <w:sz w:val="27"/>
          <w:szCs w:val="27"/>
          <w:rtl/>
          <w:lang w:bidi="ar"/>
        </w:rPr>
        <w:t xml:space="preserve">الذي كان أخاه </w:t>
      </w:r>
      <w:r w:rsidR="000C544F" w:rsidRPr="00E354BF">
        <w:rPr>
          <w:rFonts w:cs="AL-Mohanad" w:hint="cs"/>
          <w:b/>
          <w:bCs w:val="0"/>
          <w:sz w:val="27"/>
          <w:szCs w:val="27"/>
          <w:rtl/>
          <w:lang w:bidi="ar"/>
        </w:rPr>
        <w:t>بال</w:t>
      </w:r>
      <w:r w:rsidRPr="00E354BF">
        <w:rPr>
          <w:rFonts w:cs="AL-Mohanad" w:hint="cs"/>
          <w:b/>
          <w:bCs w:val="0"/>
          <w:sz w:val="27"/>
          <w:szCs w:val="27"/>
          <w:rtl/>
          <w:lang w:bidi="ar"/>
        </w:rPr>
        <w:t>رضاعة</w:t>
      </w:r>
      <w:r w:rsidR="000C544F" w:rsidRPr="00E354BF">
        <w:rPr>
          <w:rFonts w:cs="AL-Mohanad" w:hint="cs"/>
          <w:b/>
          <w:bCs w:val="0"/>
          <w:sz w:val="27"/>
          <w:szCs w:val="27"/>
          <w:rtl/>
          <w:lang w:bidi="ar"/>
        </w:rPr>
        <w:t xml:space="preserve"> ـ</w:t>
      </w:r>
      <w:r w:rsidRPr="00E354BF">
        <w:rPr>
          <w:rFonts w:cs="AL-Mohanad" w:hint="cs"/>
          <w:b/>
          <w:bCs w:val="0"/>
          <w:sz w:val="27"/>
          <w:szCs w:val="27"/>
          <w:rtl/>
          <w:lang w:bidi="ar"/>
        </w:rPr>
        <w:t xml:space="preserve"> </w:t>
      </w:r>
      <w:r w:rsidRPr="00E354BF">
        <w:rPr>
          <w:rFonts w:cs="AL-Mohanad"/>
          <w:b/>
          <w:bCs w:val="0"/>
          <w:sz w:val="27"/>
          <w:szCs w:val="27"/>
          <w:rtl/>
          <w:lang w:bidi="ar"/>
        </w:rPr>
        <w:t>أتى به رسول الله</w:t>
      </w:r>
      <w:r w:rsidR="00A82A43" w:rsidRPr="00E354BF">
        <w:rPr>
          <w:rFonts w:cs="Mosawi"/>
          <w:b/>
          <w:bCs w:val="0"/>
          <w:sz w:val="27"/>
          <w:szCs w:val="26"/>
          <w:rtl/>
          <w:lang w:bidi="ar"/>
        </w:rPr>
        <w:t>|</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w:t>
      </w:r>
      <w:r w:rsidRPr="00E354BF">
        <w:rPr>
          <w:rFonts w:cs="AL-Mohanad"/>
          <w:b/>
          <w:bCs w:val="0"/>
          <w:sz w:val="27"/>
          <w:szCs w:val="27"/>
          <w:rtl/>
          <w:lang w:bidi="ar"/>
        </w:rPr>
        <w:t>بعد أن اطمأن</w:t>
      </w:r>
      <w:r w:rsidR="000C544F" w:rsidRPr="00E354BF">
        <w:rPr>
          <w:rFonts w:cs="AL-Mohanad" w:hint="cs"/>
          <w:b/>
          <w:bCs w:val="0"/>
          <w:sz w:val="27"/>
          <w:szCs w:val="27"/>
          <w:rtl/>
          <w:lang w:bidi="ar"/>
        </w:rPr>
        <w:t>ّ</w:t>
      </w:r>
      <w:r w:rsidRPr="00E354BF">
        <w:rPr>
          <w:rFonts w:cs="AL-Mohanad"/>
          <w:b/>
          <w:bCs w:val="0"/>
          <w:sz w:val="27"/>
          <w:szCs w:val="27"/>
          <w:rtl/>
          <w:lang w:bidi="ar"/>
        </w:rPr>
        <w:t xml:space="preserve"> الناس وأهل مك</w:t>
      </w:r>
      <w:r w:rsidR="000C544F" w:rsidRPr="00E354BF">
        <w:rPr>
          <w:rFonts w:cs="AL-Mohanad" w:hint="cs"/>
          <w:b/>
          <w:bCs w:val="0"/>
          <w:sz w:val="27"/>
          <w:szCs w:val="27"/>
          <w:rtl/>
          <w:lang w:bidi="ar"/>
        </w:rPr>
        <w:t>ّ</w:t>
      </w:r>
      <w:r w:rsidRPr="00E354BF">
        <w:rPr>
          <w:rFonts w:cs="AL-Mohanad"/>
          <w:b/>
          <w:bCs w:val="0"/>
          <w:sz w:val="27"/>
          <w:szCs w:val="27"/>
          <w:rtl/>
          <w:lang w:bidi="ar"/>
        </w:rPr>
        <w:t>ة، واستأم</w:t>
      </w:r>
      <w:r w:rsidR="000C544F" w:rsidRPr="00E354BF">
        <w:rPr>
          <w:rFonts w:cs="AL-Mohanad" w:hint="cs"/>
          <w:b/>
          <w:bCs w:val="0"/>
          <w:sz w:val="27"/>
          <w:szCs w:val="27"/>
          <w:rtl/>
          <w:lang w:bidi="ar"/>
        </w:rPr>
        <w:t>َ</w:t>
      </w:r>
      <w:r w:rsidRPr="00E354BF">
        <w:rPr>
          <w:rFonts w:cs="AL-Mohanad"/>
          <w:b/>
          <w:bCs w:val="0"/>
          <w:sz w:val="27"/>
          <w:szCs w:val="27"/>
          <w:rtl/>
          <w:lang w:bidi="ar"/>
        </w:rPr>
        <w:t>ن</w:t>
      </w:r>
      <w:r w:rsidR="000C544F" w:rsidRPr="00E354BF">
        <w:rPr>
          <w:rFonts w:cs="AL-Mohanad" w:hint="cs"/>
          <w:b/>
          <w:bCs w:val="0"/>
          <w:sz w:val="27"/>
          <w:szCs w:val="27"/>
          <w:rtl/>
          <w:lang w:bidi="ar"/>
        </w:rPr>
        <w:t>َ</w:t>
      </w:r>
      <w:r w:rsidRPr="00E354BF">
        <w:rPr>
          <w:rFonts w:cs="AL-Mohanad"/>
          <w:b/>
          <w:bCs w:val="0"/>
          <w:sz w:val="27"/>
          <w:szCs w:val="27"/>
          <w:rtl/>
          <w:lang w:bidi="ar"/>
        </w:rPr>
        <w:t xml:space="preserve"> له</w:t>
      </w:r>
      <w:r w:rsidRPr="00E354BF">
        <w:rPr>
          <w:rFonts w:cs="AL-Mohanad" w:hint="cs"/>
          <w:b/>
          <w:bCs w:val="0"/>
          <w:sz w:val="27"/>
          <w:szCs w:val="27"/>
          <w:rtl/>
          <w:lang w:bidi="ar"/>
        </w:rPr>
        <w:t>، عفا عنه الرسول</w:t>
      </w:r>
      <w:r w:rsidR="00A82A43" w:rsidRPr="00E354BF">
        <w:rPr>
          <w:rFonts w:cs="Mosawi" w:hint="cs"/>
          <w:b/>
          <w:bCs w:val="0"/>
          <w:sz w:val="27"/>
          <w:szCs w:val="26"/>
          <w:rtl/>
          <w:lang w:bidi="ar"/>
        </w:rPr>
        <w:t>|</w:t>
      </w:r>
      <w:r w:rsidRPr="00E354BF">
        <w:rPr>
          <w:rFonts w:cs="AL-Mohanad" w:hint="cs"/>
          <w:b/>
          <w:bCs w:val="0"/>
          <w:sz w:val="27"/>
          <w:szCs w:val="27"/>
          <w:rtl/>
          <w:lang w:bidi="ar"/>
        </w:rPr>
        <w:t xml:space="preserve"> بالرغم مم</w:t>
      </w:r>
      <w:r w:rsidR="000C544F" w:rsidRPr="00E354BF">
        <w:rPr>
          <w:rFonts w:cs="AL-Mohanad" w:hint="cs"/>
          <w:b/>
          <w:bCs w:val="0"/>
          <w:sz w:val="27"/>
          <w:szCs w:val="27"/>
          <w:rtl/>
          <w:lang w:bidi="ar"/>
        </w:rPr>
        <w:t>ّ</w:t>
      </w:r>
      <w:r w:rsidRPr="00E354BF">
        <w:rPr>
          <w:rFonts w:cs="AL-Mohanad" w:hint="cs"/>
          <w:b/>
          <w:bCs w:val="0"/>
          <w:sz w:val="27"/>
          <w:szCs w:val="27"/>
          <w:rtl/>
          <w:lang w:bidi="ar"/>
        </w:rPr>
        <w:t>ا يُبط</w:t>
      </w:r>
      <w:r w:rsidR="000C544F" w:rsidRPr="00E354BF">
        <w:rPr>
          <w:rFonts w:cs="AL-Mohanad" w:hint="cs"/>
          <w:b/>
          <w:bCs w:val="0"/>
          <w:sz w:val="27"/>
          <w:szCs w:val="27"/>
          <w:rtl/>
          <w:lang w:bidi="ar"/>
        </w:rPr>
        <w:t>ِ</w:t>
      </w:r>
      <w:r w:rsidRPr="00E354BF">
        <w:rPr>
          <w:rFonts w:cs="AL-Mohanad" w:hint="cs"/>
          <w:b/>
          <w:bCs w:val="0"/>
          <w:sz w:val="27"/>
          <w:szCs w:val="27"/>
          <w:rtl/>
          <w:lang w:bidi="ar"/>
        </w:rPr>
        <w:t>ن من كفر</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وذلك للمصلحة</w:t>
      </w:r>
      <w:r w:rsidRPr="00E354BF">
        <w:rPr>
          <w:rFonts w:cs="AL-Mohanad" w:hint="cs"/>
          <w:b/>
          <w:bCs w:val="0"/>
          <w:sz w:val="27"/>
          <w:szCs w:val="27"/>
          <w:vertAlign w:val="superscript"/>
          <w:rtl/>
          <w:lang w:bidi="ar"/>
        </w:rPr>
        <w:t>(</w:t>
      </w:r>
      <w:r w:rsidRPr="00E354BF">
        <w:rPr>
          <w:rStyle w:val="EndnoteReference"/>
          <w:rFonts w:cs="AL-Mohanad"/>
          <w:b/>
          <w:bCs w:val="0"/>
          <w:sz w:val="27"/>
          <w:rtl/>
        </w:rPr>
        <w:endnoteReference w:id="585"/>
      </w:r>
      <w:r w:rsidRPr="00E354BF">
        <w:rPr>
          <w:rFonts w:cs="AL-Mohanad" w:hint="cs"/>
          <w:b/>
          <w:bCs w:val="0"/>
          <w:sz w:val="27"/>
          <w:szCs w:val="27"/>
          <w:vertAlign w:val="superscript"/>
          <w:rtl/>
        </w:rPr>
        <w:t>)</w:t>
      </w:r>
      <w:r w:rsidR="000C544F"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p>
    <w:p w:rsidR="002C4933" w:rsidRPr="00E354BF" w:rsidRDefault="002C4933" w:rsidP="007C247F">
      <w:pPr>
        <w:pStyle w:val="Heading3"/>
        <w:spacing w:line="238" w:lineRule="auto"/>
        <w:rPr>
          <w:color w:val="auto"/>
          <w:rtl/>
          <w:lang w:bidi="ar"/>
        </w:rPr>
      </w:pPr>
      <w:r w:rsidRPr="00E354BF">
        <w:rPr>
          <w:rFonts w:hint="cs"/>
          <w:color w:val="auto"/>
          <w:rtl/>
          <w:lang w:bidi="ar"/>
        </w:rPr>
        <w:t>الأصول ال</w:t>
      </w:r>
      <w:r w:rsidR="00C420A4" w:rsidRPr="00E354BF">
        <w:rPr>
          <w:rFonts w:hint="cs"/>
          <w:color w:val="auto"/>
          <w:rtl/>
          <w:lang w:bidi="ar"/>
        </w:rPr>
        <w:t>قرآنيّ</w:t>
      </w:r>
      <w:r w:rsidRPr="00E354BF">
        <w:rPr>
          <w:rFonts w:hint="cs"/>
          <w:color w:val="auto"/>
          <w:rtl/>
          <w:lang w:bidi="ar"/>
        </w:rPr>
        <w:t>ة المتعل</w:t>
      </w:r>
      <w:r w:rsidR="000C544F" w:rsidRPr="00E354BF">
        <w:rPr>
          <w:rFonts w:hint="cs"/>
          <w:color w:val="auto"/>
          <w:rtl/>
          <w:lang w:bidi="ar"/>
        </w:rPr>
        <w:t>ِّ</w:t>
      </w:r>
      <w:r w:rsidRPr="00E354BF">
        <w:rPr>
          <w:rFonts w:hint="cs"/>
          <w:color w:val="auto"/>
          <w:rtl/>
          <w:lang w:bidi="ar"/>
        </w:rPr>
        <w:t>قة ببحث الارتداد</w:t>
      </w:r>
    </w:p>
    <w:p w:rsidR="002C4933" w:rsidRPr="00E354BF" w:rsidRDefault="002C4933" w:rsidP="00C366C9">
      <w:pPr>
        <w:pStyle w:val="afffffffff"/>
        <w:shd w:val="clear" w:color="auto" w:fill="FFFFFF"/>
        <w:spacing w:line="216" w:lineRule="auto"/>
        <w:ind w:firstLine="567"/>
        <w:rPr>
          <w:rFonts w:cs="AL-Mohanad"/>
          <w:b/>
          <w:bCs w:val="0"/>
          <w:sz w:val="27"/>
          <w:szCs w:val="27"/>
          <w:rtl/>
          <w:lang w:bidi="ar"/>
        </w:rPr>
      </w:pPr>
      <w:r w:rsidRPr="00E354BF">
        <w:rPr>
          <w:rFonts w:cs="AL-Mohanad" w:hint="cs"/>
          <w:b/>
          <w:bCs w:val="0"/>
          <w:sz w:val="27"/>
          <w:szCs w:val="27"/>
          <w:rtl/>
          <w:lang w:bidi="ar"/>
        </w:rPr>
        <w:t>يوجد في الميدان المتعل</w:t>
      </w:r>
      <w:r w:rsidR="000C544F" w:rsidRPr="00E354BF">
        <w:rPr>
          <w:rFonts w:cs="AL-Mohanad" w:hint="cs"/>
          <w:b/>
          <w:bCs w:val="0"/>
          <w:sz w:val="27"/>
          <w:szCs w:val="27"/>
          <w:rtl/>
          <w:lang w:bidi="ar"/>
        </w:rPr>
        <w:t>ِّ</w:t>
      </w:r>
      <w:r w:rsidRPr="00E354BF">
        <w:rPr>
          <w:rFonts w:cs="AL-Mohanad" w:hint="cs"/>
          <w:b/>
          <w:bCs w:val="0"/>
          <w:sz w:val="27"/>
          <w:szCs w:val="27"/>
          <w:rtl/>
          <w:lang w:bidi="ar"/>
        </w:rPr>
        <w:t>ق ببحث الارتداد في القرآن مجموعة من الأصول، لابد</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من الالتفات إليها عند دراسة حكم المرتد</w:t>
      </w:r>
      <w:r w:rsidR="000C544F" w:rsidRPr="00E354BF">
        <w:rPr>
          <w:rFonts w:cs="AL-Mohanad" w:hint="cs"/>
          <w:b/>
          <w:bCs w:val="0"/>
          <w:sz w:val="27"/>
          <w:szCs w:val="27"/>
          <w:rtl/>
          <w:lang w:bidi="ar"/>
        </w:rPr>
        <w:t>ّ</w:t>
      </w:r>
      <w:r w:rsidRPr="00E354BF">
        <w:rPr>
          <w:rFonts w:cs="AL-Mohanad" w:hint="cs"/>
          <w:b/>
          <w:bCs w:val="0"/>
          <w:sz w:val="27"/>
          <w:szCs w:val="27"/>
          <w:rtl/>
          <w:lang w:bidi="ar"/>
        </w:rPr>
        <w:t>، وهي:</w:t>
      </w:r>
    </w:p>
    <w:p w:rsidR="002C4933" w:rsidRPr="00E354BF" w:rsidRDefault="002C4933" w:rsidP="00C366C9">
      <w:pPr>
        <w:pStyle w:val="afffffffff"/>
        <w:shd w:val="clear" w:color="auto" w:fill="FFFFFF"/>
        <w:spacing w:line="216" w:lineRule="auto"/>
        <w:ind w:firstLine="567"/>
        <w:rPr>
          <w:rFonts w:cs="AL-Mohanad"/>
          <w:b/>
          <w:bCs w:val="0"/>
          <w:sz w:val="27"/>
          <w:szCs w:val="27"/>
          <w:rtl/>
        </w:rPr>
      </w:pPr>
      <w:r w:rsidRPr="00E354BF">
        <w:rPr>
          <w:rFonts w:cs="AL-Mohanad" w:hint="cs"/>
          <w:sz w:val="27"/>
          <w:szCs w:val="27"/>
          <w:rtl/>
          <w:lang w:bidi="ar"/>
        </w:rPr>
        <w:t>1ـ نفي الإكراه في الدين</w:t>
      </w:r>
      <w:r w:rsidRPr="00E354BF">
        <w:rPr>
          <w:rFonts w:cs="AL-Mohanad" w:hint="cs"/>
          <w:b/>
          <w:bCs w:val="0"/>
          <w:sz w:val="27"/>
          <w:szCs w:val="27"/>
          <w:rtl/>
          <w:lang w:bidi="ar"/>
        </w:rPr>
        <w:t>: صرّح القرآن الكريم في آيات متعد</w:t>
      </w:r>
      <w:r w:rsidR="000C544F" w:rsidRPr="00E354BF">
        <w:rPr>
          <w:rFonts w:cs="AL-Mohanad" w:hint="cs"/>
          <w:b/>
          <w:bCs w:val="0"/>
          <w:sz w:val="27"/>
          <w:szCs w:val="27"/>
          <w:rtl/>
          <w:lang w:bidi="ar"/>
        </w:rPr>
        <w:t>ِّ</w:t>
      </w:r>
      <w:r w:rsidRPr="00E354BF">
        <w:rPr>
          <w:rFonts w:cs="AL-Mohanad" w:hint="cs"/>
          <w:b/>
          <w:bCs w:val="0"/>
          <w:sz w:val="27"/>
          <w:szCs w:val="27"/>
          <w:rtl/>
          <w:lang w:bidi="ar"/>
        </w:rPr>
        <w:t>دة بعدم جواز الإكراه في مجال العقيدة والإيمان</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ويمكن جعل هذا الأصل من الأصول ال</w:t>
      </w:r>
      <w:r w:rsidR="00C420A4" w:rsidRPr="00E354BF">
        <w:rPr>
          <w:rFonts w:cs="AL-Mohanad" w:hint="cs"/>
          <w:b/>
          <w:bCs w:val="0"/>
          <w:sz w:val="27"/>
          <w:szCs w:val="27"/>
          <w:rtl/>
          <w:lang w:bidi="ar"/>
        </w:rPr>
        <w:t>أساسيّ</w:t>
      </w:r>
      <w:r w:rsidRPr="00E354BF">
        <w:rPr>
          <w:rFonts w:cs="AL-Mohanad" w:hint="cs"/>
          <w:b/>
          <w:bCs w:val="0"/>
          <w:sz w:val="27"/>
          <w:szCs w:val="27"/>
          <w:rtl/>
          <w:lang w:bidi="ar"/>
        </w:rPr>
        <w:t>ة في القرآن</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قال تعالى: </w:t>
      </w:r>
      <w:r w:rsidRPr="00E354BF">
        <w:rPr>
          <w:rFonts w:ascii="Mosawi" w:hAnsi="Mosawi" w:cs="Mosawi"/>
          <w:sz w:val="24"/>
          <w:szCs w:val="24"/>
          <w:rtl/>
        </w:rPr>
        <w:t>﴿</w:t>
      </w:r>
      <w:r w:rsidRPr="00E354BF">
        <w:rPr>
          <w:rFonts w:cs="AL-Mohanad"/>
          <w:sz w:val="27"/>
          <w:szCs w:val="27"/>
          <w:rtl/>
        </w:rPr>
        <w:t>لاَ إِكْرَاهَ فِي الدِّينِ قَد تَّبَيَّنَ الرُّشْدُ مِنَ الْغَيِّ</w:t>
      </w:r>
      <w:r w:rsidRPr="00E354BF">
        <w:rPr>
          <w:rFonts w:ascii="Mosawi" w:hAnsi="Mosawi" w:cs="Mosawi"/>
          <w:sz w:val="24"/>
          <w:szCs w:val="24"/>
          <w:rtl/>
        </w:rPr>
        <w:t>﴾</w:t>
      </w:r>
      <w:r w:rsidRPr="00E354BF">
        <w:rPr>
          <w:rFonts w:cs="AL-Mohanad" w:hint="cs"/>
          <w:b/>
          <w:bCs w:val="0"/>
          <w:sz w:val="27"/>
          <w:szCs w:val="27"/>
          <w:rtl/>
        </w:rPr>
        <w:t xml:space="preserve"> (</w:t>
      </w:r>
      <w:r w:rsidR="000C544F" w:rsidRPr="00E354BF">
        <w:rPr>
          <w:rFonts w:cs="AL-Mohanad" w:hint="cs"/>
          <w:b/>
          <w:bCs w:val="0"/>
          <w:sz w:val="27"/>
          <w:szCs w:val="27"/>
          <w:rtl/>
        </w:rPr>
        <w:t>البقرة:</w:t>
      </w:r>
      <w:r w:rsidRPr="00E354BF">
        <w:rPr>
          <w:rFonts w:cs="AL-Mohanad" w:hint="cs"/>
          <w:b/>
          <w:bCs w:val="0"/>
          <w:sz w:val="27"/>
          <w:szCs w:val="27"/>
          <w:rtl/>
        </w:rPr>
        <w:t xml:space="preserve"> 256)</w:t>
      </w:r>
      <w:r w:rsidR="000C544F" w:rsidRPr="00E354BF">
        <w:rPr>
          <w:rFonts w:cs="AL-Mohanad" w:hint="cs"/>
          <w:b/>
          <w:bCs w:val="0"/>
          <w:sz w:val="27"/>
          <w:szCs w:val="27"/>
          <w:rtl/>
        </w:rPr>
        <w:t>.</w:t>
      </w:r>
      <w:r w:rsidRPr="00E354BF">
        <w:rPr>
          <w:rFonts w:cs="AL-Mohanad" w:hint="cs"/>
          <w:b/>
          <w:bCs w:val="0"/>
          <w:sz w:val="27"/>
          <w:szCs w:val="27"/>
          <w:rtl/>
        </w:rPr>
        <w:t xml:space="preserve"> كما جاء في آية أخرى: </w:t>
      </w:r>
      <w:r w:rsidRPr="00E354BF">
        <w:rPr>
          <w:rFonts w:ascii="Mosawi" w:hAnsi="Mosawi" w:cs="Mosawi"/>
          <w:sz w:val="24"/>
          <w:szCs w:val="24"/>
          <w:rtl/>
        </w:rPr>
        <w:t>﴿</w:t>
      </w:r>
      <w:r w:rsidRPr="00E354BF">
        <w:rPr>
          <w:rFonts w:cs="AL-Mohanad"/>
          <w:sz w:val="27"/>
          <w:szCs w:val="27"/>
          <w:rtl/>
        </w:rPr>
        <w:t>وَلَوْ شَاء رَبُّكَ لآمَنَ مَن</w:t>
      </w:r>
      <w:r w:rsidR="000C544F" w:rsidRPr="00E354BF">
        <w:rPr>
          <w:rFonts w:cs="AL-Mohanad" w:hint="cs"/>
          <w:sz w:val="27"/>
          <w:szCs w:val="27"/>
          <w:rtl/>
        </w:rPr>
        <w:t>ْ</w:t>
      </w:r>
      <w:r w:rsidR="000C544F" w:rsidRPr="00E354BF">
        <w:rPr>
          <w:rFonts w:cs="AL-Mohanad"/>
          <w:sz w:val="27"/>
          <w:szCs w:val="27"/>
          <w:rtl/>
        </w:rPr>
        <w:t xml:space="preserve"> فِي الأَرْضِ كُلُّهُمْ جَمِيع</w:t>
      </w:r>
      <w:r w:rsidRPr="00E354BF">
        <w:rPr>
          <w:rFonts w:cs="AL-Mohanad"/>
          <w:sz w:val="27"/>
          <w:szCs w:val="27"/>
          <w:rtl/>
        </w:rPr>
        <w:t>ا</w:t>
      </w:r>
      <w:r w:rsidR="000C544F" w:rsidRPr="00E354BF">
        <w:rPr>
          <w:rFonts w:cs="AL-Mohanad" w:hint="cs"/>
          <w:sz w:val="27"/>
          <w:szCs w:val="27"/>
          <w:rtl/>
        </w:rPr>
        <w:t>ً</w:t>
      </w:r>
      <w:r w:rsidRPr="00E354BF">
        <w:rPr>
          <w:rFonts w:cs="AL-Mohanad"/>
          <w:sz w:val="27"/>
          <w:szCs w:val="27"/>
          <w:rtl/>
        </w:rPr>
        <w:t xml:space="preserve"> أَفَأَنتَ تُكْرِهُ النَّاسَ </w:t>
      </w:r>
      <w:r w:rsidR="000C544F" w:rsidRPr="00E354BF">
        <w:rPr>
          <w:rFonts w:cs="AL-Mohanad"/>
          <w:sz w:val="27"/>
          <w:szCs w:val="27"/>
          <w:rtl/>
        </w:rPr>
        <w:t>حَتَّى يَكُونُوا</w:t>
      </w:r>
      <w:r w:rsidRPr="00E354BF">
        <w:rPr>
          <w:rFonts w:cs="AL-Mohanad"/>
          <w:sz w:val="27"/>
          <w:szCs w:val="27"/>
          <w:rtl/>
        </w:rPr>
        <w:t xml:space="preserve"> مُؤْمِنِينَ</w:t>
      </w:r>
      <w:r w:rsidRPr="00E354BF">
        <w:rPr>
          <w:rFonts w:ascii="Mosawi" w:hAnsi="Mosawi" w:cs="Mosawi"/>
          <w:sz w:val="24"/>
          <w:szCs w:val="24"/>
          <w:rtl/>
        </w:rPr>
        <w:t>﴾</w:t>
      </w:r>
      <w:r w:rsidRPr="00E354BF">
        <w:rPr>
          <w:rFonts w:cs="AL-Mohanad" w:hint="cs"/>
          <w:b/>
          <w:bCs w:val="0"/>
          <w:sz w:val="27"/>
          <w:szCs w:val="27"/>
          <w:rtl/>
        </w:rPr>
        <w:t xml:space="preserve"> (</w:t>
      </w:r>
      <w:r w:rsidR="000C544F" w:rsidRPr="00E354BF">
        <w:rPr>
          <w:rFonts w:cs="AL-Mohanad" w:hint="cs"/>
          <w:b/>
          <w:bCs w:val="0"/>
          <w:sz w:val="27"/>
          <w:szCs w:val="27"/>
          <w:rtl/>
        </w:rPr>
        <w:t>يونس:</w:t>
      </w:r>
      <w:r w:rsidRPr="00E354BF">
        <w:rPr>
          <w:rFonts w:cs="AL-Mohanad" w:hint="cs"/>
          <w:b/>
          <w:bCs w:val="0"/>
          <w:sz w:val="27"/>
          <w:szCs w:val="27"/>
          <w:rtl/>
        </w:rPr>
        <w:t xml:space="preserve"> 99).</w:t>
      </w:r>
    </w:p>
    <w:p w:rsidR="002C4933" w:rsidRPr="00E354BF" w:rsidRDefault="002C4933" w:rsidP="00C366C9">
      <w:pPr>
        <w:spacing w:line="216" w:lineRule="auto"/>
        <w:rPr>
          <w:rtl/>
        </w:rPr>
      </w:pPr>
      <w:r w:rsidRPr="00E354BF">
        <w:rPr>
          <w:rFonts w:hint="cs"/>
          <w:rtl/>
        </w:rPr>
        <w:t xml:space="preserve">وقد جاء في شأن نزول الآية 256 من سورة البقرة: </w:t>
      </w:r>
      <w:r w:rsidR="000C544F" w:rsidRPr="00E354BF">
        <w:rPr>
          <w:rFonts w:hint="eastAsia"/>
          <w:rtl/>
        </w:rPr>
        <w:t>«</w:t>
      </w:r>
      <w:r w:rsidRPr="00E354BF">
        <w:rPr>
          <w:rtl/>
        </w:rPr>
        <w:t>نزلت في رجل</w:t>
      </w:r>
      <w:r w:rsidR="000C544F" w:rsidRPr="00E354BF">
        <w:rPr>
          <w:rFonts w:hint="cs"/>
          <w:rtl/>
        </w:rPr>
        <w:t>ٍ</w:t>
      </w:r>
      <w:r w:rsidRPr="00E354BF">
        <w:rPr>
          <w:rtl/>
        </w:rPr>
        <w:t xml:space="preserve"> من الأنصار ي</w:t>
      </w:r>
      <w:r w:rsidRPr="00E354BF">
        <w:rPr>
          <w:rFonts w:hint="cs"/>
          <w:rtl/>
        </w:rPr>
        <w:t>ُ</w:t>
      </w:r>
      <w:r w:rsidRPr="00E354BF">
        <w:rPr>
          <w:rtl/>
        </w:rPr>
        <w:t>كن</w:t>
      </w:r>
      <w:r w:rsidRPr="00E354BF">
        <w:rPr>
          <w:rFonts w:hint="cs"/>
          <w:rtl/>
        </w:rPr>
        <w:t>ّ</w:t>
      </w:r>
      <w:r w:rsidRPr="00E354BF">
        <w:rPr>
          <w:rtl/>
        </w:rPr>
        <w:t xml:space="preserve">ى أبا الحصين، وكان له </w:t>
      </w:r>
      <w:r w:rsidRPr="00E354BF">
        <w:rPr>
          <w:rFonts w:hint="cs"/>
          <w:rtl/>
        </w:rPr>
        <w:t>ولدان</w:t>
      </w:r>
      <w:r w:rsidRPr="00E354BF">
        <w:rPr>
          <w:rtl/>
        </w:rPr>
        <w:t>، فقدم تج</w:t>
      </w:r>
      <w:r w:rsidRPr="00E354BF">
        <w:rPr>
          <w:rFonts w:hint="cs"/>
          <w:rtl/>
        </w:rPr>
        <w:t>ّ</w:t>
      </w:r>
      <w:r w:rsidRPr="00E354BF">
        <w:rPr>
          <w:rtl/>
        </w:rPr>
        <w:t>ار الشام إلى المدينة يحملون الزيت، فلما أرادوا الرجوع من المدينة أتاهم ابنا أبي الحصين</w:t>
      </w:r>
      <w:r w:rsidR="000C544F" w:rsidRPr="00E354BF">
        <w:rPr>
          <w:rFonts w:hint="cs"/>
          <w:rtl/>
        </w:rPr>
        <w:t>،</w:t>
      </w:r>
      <w:r w:rsidRPr="00E354BF">
        <w:rPr>
          <w:rtl/>
        </w:rPr>
        <w:t xml:space="preserve"> فدعوهما إلى النصراني</w:t>
      </w:r>
      <w:r w:rsidR="000C544F" w:rsidRPr="00E354BF">
        <w:rPr>
          <w:rFonts w:hint="cs"/>
          <w:rtl/>
        </w:rPr>
        <w:t>ّ</w:t>
      </w:r>
      <w:r w:rsidRPr="00E354BF">
        <w:rPr>
          <w:rtl/>
        </w:rPr>
        <w:t>ة، فتنص</w:t>
      </w:r>
      <w:r w:rsidRPr="00E354BF">
        <w:rPr>
          <w:rFonts w:hint="cs"/>
          <w:rtl/>
        </w:rPr>
        <w:t>ّ</w:t>
      </w:r>
      <w:r w:rsidR="000C544F" w:rsidRPr="00E354BF">
        <w:rPr>
          <w:rFonts w:hint="cs"/>
          <w:rtl/>
        </w:rPr>
        <w:t>َ</w:t>
      </w:r>
      <w:r w:rsidRPr="00E354BF">
        <w:rPr>
          <w:rtl/>
        </w:rPr>
        <w:t>را</w:t>
      </w:r>
      <w:r w:rsidR="000C544F" w:rsidRPr="00E354BF">
        <w:rPr>
          <w:rFonts w:hint="cs"/>
          <w:rtl/>
        </w:rPr>
        <w:t>،</w:t>
      </w:r>
      <w:r w:rsidRPr="00E354BF">
        <w:rPr>
          <w:rtl/>
        </w:rPr>
        <w:t xml:space="preserve"> وخرجا إلى الشام، فأخبر أبو الحصين رسول الله</w:t>
      </w:r>
      <w:r w:rsidR="00A82A43" w:rsidRPr="00E354BF">
        <w:rPr>
          <w:rFonts w:cs="Mosawi"/>
          <w:szCs w:val="26"/>
          <w:rtl/>
        </w:rPr>
        <w:t>|</w:t>
      </w:r>
      <w:r w:rsidRPr="00E354BF">
        <w:rPr>
          <w:rFonts w:hint="cs"/>
          <w:rtl/>
        </w:rPr>
        <w:t xml:space="preserve"> </w:t>
      </w:r>
      <w:r w:rsidR="000C544F" w:rsidRPr="00E354BF">
        <w:rPr>
          <w:rtl/>
        </w:rPr>
        <w:t>فقال:</w:t>
      </w:r>
      <w:r w:rsidR="000C544F" w:rsidRPr="00E354BF">
        <w:rPr>
          <w:rFonts w:hint="cs"/>
          <w:rtl/>
        </w:rPr>
        <w:t xml:space="preserve"> </w:t>
      </w:r>
      <w:r w:rsidRPr="00E354BF">
        <w:rPr>
          <w:rtl/>
        </w:rPr>
        <w:t>اطلبهما، فأنزل الله عز</w:t>
      </w:r>
      <w:r w:rsidR="000C544F" w:rsidRPr="00E354BF">
        <w:rPr>
          <w:rFonts w:hint="cs"/>
          <w:rtl/>
        </w:rPr>
        <w:t>ّ</w:t>
      </w:r>
      <w:r w:rsidRPr="00E354BF">
        <w:rPr>
          <w:rtl/>
        </w:rPr>
        <w:t xml:space="preserve"> وج</w:t>
      </w:r>
      <w:r w:rsidR="000C544F" w:rsidRPr="00E354BF">
        <w:rPr>
          <w:rFonts w:hint="cs"/>
          <w:rtl/>
        </w:rPr>
        <w:t>ّ</w:t>
      </w:r>
      <w:r w:rsidRPr="00E354BF">
        <w:rPr>
          <w:rtl/>
        </w:rPr>
        <w:t xml:space="preserve">ل: </w:t>
      </w:r>
      <w:r w:rsidR="000C544F" w:rsidRPr="00E354BF">
        <w:rPr>
          <w:rFonts w:ascii="Mosawi" w:hAnsi="Mosawi" w:cs="Mosawi"/>
          <w:sz w:val="24"/>
          <w:szCs w:val="24"/>
          <w:rtl/>
        </w:rPr>
        <w:t>﴿</w:t>
      </w:r>
      <w:r w:rsidR="000C544F" w:rsidRPr="00E354BF">
        <w:rPr>
          <w:b/>
          <w:bCs/>
          <w:rtl/>
        </w:rPr>
        <w:t>لاَ إِكْرَاهَ فِي الدِّينِ</w:t>
      </w:r>
      <w:r w:rsidR="000C544F" w:rsidRPr="00E354BF">
        <w:rPr>
          <w:rFonts w:ascii="Mosawi" w:hAnsi="Mosawi" w:cs="Mosawi"/>
          <w:sz w:val="24"/>
          <w:szCs w:val="24"/>
          <w:rtl/>
        </w:rPr>
        <w:t>﴾</w:t>
      </w:r>
      <w:r w:rsidR="000C544F" w:rsidRPr="00E354BF">
        <w:rPr>
          <w:rFonts w:ascii="Mosawi" w:hAnsi="Mosawi" w:cs="Mosawi" w:hint="cs"/>
          <w:sz w:val="24"/>
          <w:szCs w:val="24"/>
          <w:rtl/>
        </w:rPr>
        <w:t>،</w:t>
      </w:r>
      <w:r w:rsidRPr="00E354BF">
        <w:rPr>
          <w:rtl/>
        </w:rPr>
        <w:t xml:space="preserve"> فقال رسول الله</w:t>
      </w:r>
      <w:r w:rsidR="00A82A43" w:rsidRPr="00E354BF">
        <w:rPr>
          <w:rFonts w:cs="Mosawi"/>
          <w:szCs w:val="26"/>
          <w:rtl/>
        </w:rPr>
        <w:t>|</w:t>
      </w:r>
      <w:r w:rsidRPr="00E354BF">
        <w:rPr>
          <w:rtl/>
        </w:rPr>
        <w:t>: أ</w:t>
      </w:r>
      <w:r w:rsidR="000C544F" w:rsidRPr="00E354BF">
        <w:rPr>
          <w:rFonts w:hint="cs"/>
          <w:rtl/>
        </w:rPr>
        <w:t>َ</w:t>
      </w:r>
      <w:r w:rsidRPr="00E354BF">
        <w:rPr>
          <w:rtl/>
        </w:rPr>
        <w:t>ب</w:t>
      </w:r>
      <w:r w:rsidR="000C544F" w:rsidRPr="00E354BF">
        <w:rPr>
          <w:rFonts w:hint="cs"/>
          <w:rtl/>
        </w:rPr>
        <w:t>ْ</w:t>
      </w:r>
      <w:r w:rsidRPr="00E354BF">
        <w:rPr>
          <w:rtl/>
        </w:rPr>
        <w:t>ع</w:t>
      </w:r>
      <w:r w:rsidR="000C544F" w:rsidRPr="00E354BF">
        <w:rPr>
          <w:rFonts w:hint="cs"/>
          <w:rtl/>
        </w:rPr>
        <w:t>َ</w:t>
      </w:r>
      <w:r w:rsidRPr="00E354BF">
        <w:rPr>
          <w:rtl/>
        </w:rPr>
        <w:t>د</w:t>
      </w:r>
      <w:r w:rsidR="000C544F" w:rsidRPr="00E354BF">
        <w:rPr>
          <w:rFonts w:hint="cs"/>
          <w:rtl/>
        </w:rPr>
        <w:t>َ</w:t>
      </w:r>
      <w:r w:rsidRPr="00E354BF">
        <w:rPr>
          <w:rtl/>
        </w:rPr>
        <w:t>هما الله</w:t>
      </w:r>
      <w:r w:rsidR="000C544F" w:rsidRPr="00E354BF">
        <w:rPr>
          <w:rFonts w:hint="cs"/>
          <w:rtl/>
        </w:rPr>
        <w:t>،</w:t>
      </w:r>
      <w:r w:rsidRPr="00E354BF">
        <w:rPr>
          <w:rtl/>
        </w:rPr>
        <w:t xml:space="preserve"> هما أو</w:t>
      </w:r>
      <w:r w:rsidR="000C544F" w:rsidRPr="00E354BF">
        <w:rPr>
          <w:rFonts w:hint="cs"/>
          <w:rtl/>
        </w:rPr>
        <w:t>ّ</w:t>
      </w:r>
      <w:r w:rsidRPr="00E354BF">
        <w:rPr>
          <w:rtl/>
        </w:rPr>
        <w:t>ل م</w:t>
      </w:r>
      <w:r w:rsidR="000C544F" w:rsidRPr="00E354BF">
        <w:rPr>
          <w:rFonts w:hint="cs"/>
          <w:rtl/>
        </w:rPr>
        <w:t>َ</w:t>
      </w:r>
      <w:r w:rsidRPr="00E354BF">
        <w:rPr>
          <w:rtl/>
        </w:rPr>
        <w:t>ن</w:t>
      </w:r>
      <w:r w:rsidR="000C544F" w:rsidRPr="00E354BF">
        <w:rPr>
          <w:rFonts w:hint="cs"/>
          <w:rtl/>
        </w:rPr>
        <w:t>ْ</w:t>
      </w:r>
      <w:r w:rsidRPr="00E354BF">
        <w:rPr>
          <w:rtl/>
        </w:rPr>
        <w:t xml:space="preserve"> ك</w:t>
      </w:r>
      <w:r w:rsidR="000C544F" w:rsidRPr="00E354BF">
        <w:rPr>
          <w:rFonts w:hint="cs"/>
          <w:rtl/>
        </w:rPr>
        <w:t>َ</w:t>
      </w:r>
      <w:r w:rsidRPr="00E354BF">
        <w:rPr>
          <w:rtl/>
        </w:rPr>
        <w:t>ف</w:t>
      </w:r>
      <w:r w:rsidR="000C544F" w:rsidRPr="00E354BF">
        <w:rPr>
          <w:rFonts w:hint="cs"/>
          <w:rtl/>
        </w:rPr>
        <w:t>َ</w:t>
      </w:r>
      <w:r w:rsidRPr="00E354BF">
        <w:rPr>
          <w:rtl/>
        </w:rPr>
        <w:t>ر</w:t>
      </w:r>
      <w:r w:rsidR="000C544F" w:rsidRPr="00E354BF">
        <w:rPr>
          <w:rFonts w:hint="eastAsia"/>
          <w:rtl/>
        </w:rPr>
        <w:t>»</w:t>
      </w:r>
      <w:r w:rsidRPr="00402664">
        <w:rPr>
          <w:vertAlign w:val="superscript"/>
          <w:rtl/>
        </w:rPr>
        <w:t>(</w:t>
      </w:r>
      <w:r w:rsidRPr="00402664">
        <w:rPr>
          <w:rStyle w:val="EndnoteReference"/>
          <w:sz w:val="27"/>
          <w:rtl/>
        </w:rPr>
        <w:endnoteReference w:id="586"/>
      </w:r>
      <w:r w:rsidRPr="00402664">
        <w:rPr>
          <w:rFonts w:hint="cs"/>
          <w:vertAlign w:val="superscript"/>
          <w:rtl/>
        </w:rPr>
        <w:t>)</w:t>
      </w:r>
      <w:r w:rsidR="000C544F" w:rsidRPr="00E354BF">
        <w:rPr>
          <w:rFonts w:hint="cs"/>
          <w:rtl/>
        </w:rPr>
        <w:t>.</w:t>
      </w:r>
    </w:p>
    <w:p w:rsidR="002C4933" w:rsidRPr="00E354BF" w:rsidRDefault="002C4933" w:rsidP="00C366C9">
      <w:pPr>
        <w:pStyle w:val="afffffffff"/>
        <w:shd w:val="clear" w:color="auto" w:fill="FFFFFF"/>
        <w:spacing w:line="216" w:lineRule="auto"/>
        <w:ind w:firstLine="567"/>
        <w:rPr>
          <w:rFonts w:cs="AL-Mohanad"/>
          <w:b/>
          <w:bCs w:val="0"/>
          <w:sz w:val="27"/>
          <w:szCs w:val="27"/>
          <w:rtl/>
        </w:rPr>
      </w:pPr>
      <w:r w:rsidRPr="00E354BF">
        <w:rPr>
          <w:rFonts w:cs="AL-Mohanad" w:hint="cs"/>
          <w:b/>
          <w:bCs w:val="0"/>
          <w:sz w:val="27"/>
          <w:szCs w:val="27"/>
          <w:rtl/>
        </w:rPr>
        <w:t>وقال العلا</w:t>
      </w:r>
      <w:r w:rsidR="000C544F" w:rsidRPr="00E354BF">
        <w:rPr>
          <w:rFonts w:cs="AL-Mohanad" w:hint="cs"/>
          <w:b/>
          <w:bCs w:val="0"/>
          <w:sz w:val="27"/>
          <w:szCs w:val="27"/>
          <w:rtl/>
        </w:rPr>
        <w:t>ّ</w:t>
      </w:r>
      <w:r w:rsidRPr="00E354BF">
        <w:rPr>
          <w:rFonts w:cs="AL-Mohanad" w:hint="cs"/>
          <w:b/>
          <w:bCs w:val="0"/>
          <w:sz w:val="27"/>
          <w:szCs w:val="27"/>
          <w:rtl/>
        </w:rPr>
        <w:t>مة الطباطبائي</w:t>
      </w:r>
      <w:r w:rsidR="000C544F" w:rsidRPr="00E354BF">
        <w:rPr>
          <w:rFonts w:cs="AL-Mohanad" w:hint="cs"/>
          <w:b/>
          <w:bCs w:val="0"/>
          <w:sz w:val="27"/>
          <w:szCs w:val="27"/>
          <w:rtl/>
        </w:rPr>
        <w:t>ّ</w:t>
      </w:r>
      <w:r w:rsidR="00A9552A" w:rsidRPr="00E354BF">
        <w:rPr>
          <w:rFonts w:cs="Mosawi" w:hint="cs"/>
          <w:b/>
          <w:bCs w:val="0"/>
          <w:sz w:val="27"/>
          <w:szCs w:val="26"/>
          <w:rtl/>
        </w:rPr>
        <w:t>&amp;</w:t>
      </w:r>
      <w:r w:rsidRPr="00E354BF">
        <w:rPr>
          <w:rFonts w:cs="AL-Mohanad" w:hint="cs"/>
          <w:b/>
          <w:bCs w:val="0"/>
          <w:sz w:val="27"/>
          <w:szCs w:val="27"/>
          <w:rtl/>
        </w:rPr>
        <w:t xml:space="preserve">: </w:t>
      </w:r>
      <w:r w:rsidR="000C544F" w:rsidRPr="00E354BF">
        <w:rPr>
          <w:rFonts w:cs="AL-Mohanad" w:hint="eastAsia"/>
          <w:b/>
          <w:bCs w:val="0"/>
          <w:sz w:val="27"/>
          <w:szCs w:val="27"/>
          <w:rtl/>
        </w:rPr>
        <w:t>«</w:t>
      </w:r>
      <w:r w:rsidR="000C544F" w:rsidRPr="00E354BF">
        <w:rPr>
          <w:rFonts w:cs="AL-Mohanad"/>
          <w:b/>
          <w:bCs w:val="0"/>
          <w:sz w:val="27"/>
          <w:szCs w:val="27"/>
          <w:rtl/>
        </w:rPr>
        <w:t>بعد</w:t>
      </w:r>
      <w:r w:rsidRPr="00E354BF">
        <w:rPr>
          <w:rFonts w:cs="AL-Mohanad"/>
          <w:b/>
          <w:bCs w:val="0"/>
          <w:sz w:val="27"/>
          <w:szCs w:val="27"/>
          <w:rtl/>
        </w:rPr>
        <w:t>ما بي</w:t>
      </w:r>
      <w:r w:rsidRPr="00E354BF">
        <w:rPr>
          <w:rFonts w:cs="AL-Mohanad" w:hint="cs"/>
          <w:b/>
          <w:bCs w:val="0"/>
          <w:sz w:val="27"/>
          <w:szCs w:val="27"/>
          <w:rtl/>
        </w:rPr>
        <w:t>ّ</w:t>
      </w:r>
      <w:r w:rsidRPr="00E354BF">
        <w:rPr>
          <w:rFonts w:cs="AL-Mohanad"/>
          <w:b/>
          <w:bCs w:val="0"/>
          <w:sz w:val="27"/>
          <w:szCs w:val="27"/>
          <w:rtl/>
        </w:rPr>
        <w:t>ن</w:t>
      </w:r>
      <w:r w:rsidR="000C544F" w:rsidRPr="00E354BF">
        <w:rPr>
          <w:rFonts w:cs="AL-Mohanad" w:hint="cs"/>
          <w:b/>
          <w:bCs w:val="0"/>
          <w:sz w:val="27"/>
          <w:szCs w:val="27"/>
          <w:rtl/>
        </w:rPr>
        <w:t>ّ</w:t>
      </w:r>
      <w:r w:rsidRPr="00E354BF">
        <w:rPr>
          <w:rFonts w:cs="AL-Mohanad"/>
          <w:b/>
          <w:bCs w:val="0"/>
          <w:sz w:val="27"/>
          <w:szCs w:val="27"/>
          <w:rtl/>
        </w:rPr>
        <w:t>ا أن</w:t>
      </w:r>
      <w:r w:rsidRPr="00E354BF">
        <w:rPr>
          <w:rFonts w:cs="AL-Mohanad" w:hint="cs"/>
          <w:b/>
          <w:bCs w:val="0"/>
          <w:sz w:val="27"/>
          <w:szCs w:val="27"/>
          <w:rtl/>
        </w:rPr>
        <w:t>ّ</w:t>
      </w:r>
      <w:r w:rsidRPr="00E354BF">
        <w:rPr>
          <w:rFonts w:cs="AL-Mohanad"/>
          <w:b/>
          <w:bCs w:val="0"/>
          <w:sz w:val="27"/>
          <w:szCs w:val="27"/>
          <w:rtl/>
        </w:rPr>
        <w:t xml:space="preserve"> أمر المشي</w:t>
      </w:r>
      <w:r w:rsidR="000C544F" w:rsidRPr="00E354BF">
        <w:rPr>
          <w:rFonts w:cs="AL-Mohanad" w:hint="cs"/>
          <w:b/>
          <w:bCs w:val="0"/>
          <w:sz w:val="27"/>
          <w:szCs w:val="27"/>
          <w:rtl/>
        </w:rPr>
        <w:t>ّ</w:t>
      </w:r>
      <w:r w:rsidRPr="00E354BF">
        <w:rPr>
          <w:rFonts w:cs="AL-Mohanad"/>
          <w:b/>
          <w:bCs w:val="0"/>
          <w:sz w:val="27"/>
          <w:szCs w:val="27"/>
          <w:rtl/>
        </w:rPr>
        <w:t>ة إلى الله</w:t>
      </w:r>
      <w:r w:rsidRPr="00E354BF">
        <w:rPr>
          <w:rFonts w:cs="AL-Mohanad" w:hint="cs"/>
          <w:b/>
          <w:bCs w:val="0"/>
          <w:sz w:val="27"/>
          <w:szCs w:val="27"/>
          <w:rtl/>
        </w:rPr>
        <w:t>،</w:t>
      </w:r>
      <w:r w:rsidRPr="00E354BF">
        <w:rPr>
          <w:rFonts w:cs="AL-Mohanad"/>
          <w:b/>
          <w:bCs w:val="0"/>
          <w:sz w:val="27"/>
          <w:szCs w:val="27"/>
          <w:rtl/>
        </w:rPr>
        <w:t xml:space="preserve"> وهو لم يشأ إيمان جميع الناس</w:t>
      </w:r>
      <w:r w:rsidRPr="00E354BF">
        <w:rPr>
          <w:rFonts w:cs="AL-Mohanad" w:hint="cs"/>
          <w:b/>
          <w:bCs w:val="0"/>
          <w:sz w:val="27"/>
          <w:szCs w:val="27"/>
          <w:rtl/>
        </w:rPr>
        <w:t>،</w:t>
      </w:r>
      <w:r w:rsidRPr="00E354BF">
        <w:rPr>
          <w:rFonts w:cs="AL-Mohanad"/>
          <w:b/>
          <w:bCs w:val="0"/>
          <w:sz w:val="27"/>
          <w:szCs w:val="27"/>
          <w:rtl/>
        </w:rPr>
        <w:t xml:space="preserve"> فلا يؤمنون باختيارهم البت</w:t>
      </w:r>
      <w:r w:rsidR="000C544F" w:rsidRPr="00E354BF">
        <w:rPr>
          <w:rFonts w:cs="AL-Mohanad" w:hint="cs"/>
          <w:b/>
          <w:bCs w:val="0"/>
          <w:sz w:val="27"/>
          <w:szCs w:val="27"/>
          <w:rtl/>
        </w:rPr>
        <w:t>ّ</w:t>
      </w:r>
      <w:r w:rsidRPr="00E354BF">
        <w:rPr>
          <w:rFonts w:cs="AL-Mohanad"/>
          <w:b/>
          <w:bCs w:val="0"/>
          <w:sz w:val="27"/>
          <w:szCs w:val="27"/>
          <w:rtl/>
        </w:rPr>
        <w:t>ة</w:t>
      </w:r>
      <w:r w:rsidRPr="00E354BF">
        <w:rPr>
          <w:rFonts w:cs="AL-Mohanad" w:hint="cs"/>
          <w:b/>
          <w:bCs w:val="0"/>
          <w:sz w:val="27"/>
          <w:szCs w:val="27"/>
          <w:rtl/>
        </w:rPr>
        <w:t>،</w:t>
      </w:r>
      <w:r w:rsidRPr="00E354BF">
        <w:rPr>
          <w:rFonts w:cs="AL-Mohanad"/>
          <w:b/>
          <w:bCs w:val="0"/>
          <w:sz w:val="27"/>
          <w:szCs w:val="27"/>
          <w:rtl/>
        </w:rPr>
        <w:t xml:space="preserve"> لم يبق</w:t>
      </w:r>
      <w:r w:rsidR="000C544F" w:rsidRPr="00E354BF">
        <w:rPr>
          <w:rFonts w:cs="AL-Mohanad" w:hint="cs"/>
          <w:b/>
          <w:bCs w:val="0"/>
          <w:sz w:val="27"/>
          <w:szCs w:val="27"/>
          <w:rtl/>
        </w:rPr>
        <w:t>َ</w:t>
      </w:r>
      <w:r w:rsidRPr="00E354BF">
        <w:rPr>
          <w:rFonts w:cs="AL-Mohanad"/>
          <w:b/>
          <w:bCs w:val="0"/>
          <w:sz w:val="27"/>
          <w:szCs w:val="27"/>
          <w:rtl/>
        </w:rPr>
        <w:t xml:space="preserve"> لك إلا</w:t>
      </w:r>
      <w:r w:rsidR="000C544F" w:rsidRPr="00E354BF">
        <w:rPr>
          <w:rFonts w:cs="AL-Mohanad" w:hint="cs"/>
          <w:b/>
          <w:bCs w:val="0"/>
          <w:sz w:val="27"/>
          <w:szCs w:val="27"/>
          <w:rtl/>
        </w:rPr>
        <w:t>ّ</w:t>
      </w:r>
      <w:r w:rsidRPr="00E354BF">
        <w:rPr>
          <w:rFonts w:cs="AL-Mohanad"/>
          <w:b/>
          <w:bCs w:val="0"/>
          <w:sz w:val="27"/>
          <w:szCs w:val="27"/>
          <w:rtl/>
        </w:rPr>
        <w:t xml:space="preserve"> أن ت</w:t>
      </w:r>
      <w:r w:rsidRPr="00E354BF">
        <w:rPr>
          <w:rFonts w:cs="AL-Mohanad" w:hint="cs"/>
          <w:b/>
          <w:bCs w:val="0"/>
          <w:sz w:val="27"/>
          <w:szCs w:val="27"/>
          <w:rtl/>
        </w:rPr>
        <w:t>ُ</w:t>
      </w:r>
      <w:r w:rsidRPr="00E354BF">
        <w:rPr>
          <w:rFonts w:cs="AL-Mohanad"/>
          <w:b/>
          <w:bCs w:val="0"/>
          <w:sz w:val="27"/>
          <w:szCs w:val="27"/>
          <w:rtl/>
        </w:rPr>
        <w:t>كره الناس وتجبرهم على الإيمان، وأنا أنكر ذلك عليك</w:t>
      </w:r>
      <w:r w:rsidR="000C544F" w:rsidRPr="00E354BF">
        <w:rPr>
          <w:rFonts w:cs="AL-Mohanad" w:hint="cs"/>
          <w:b/>
          <w:bCs w:val="0"/>
          <w:sz w:val="27"/>
          <w:szCs w:val="27"/>
          <w:rtl/>
        </w:rPr>
        <w:t>،</w:t>
      </w:r>
      <w:r w:rsidRPr="00E354BF">
        <w:rPr>
          <w:rFonts w:cs="AL-Mohanad"/>
          <w:b/>
          <w:bCs w:val="0"/>
          <w:sz w:val="27"/>
          <w:szCs w:val="27"/>
          <w:rtl/>
        </w:rPr>
        <w:t xml:space="preserve"> فلا أنت تقدر على ذلك</w:t>
      </w:r>
      <w:r w:rsidR="000C544F" w:rsidRPr="00E354BF">
        <w:rPr>
          <w:rFonts w:cs="AL-Mohanad" w:hint="cs"/>
          <w:b/>
          <w:bCs w:val="0"/>
          <w:sz w:val="27"/>
          <w:szCs w:val="27"/>
          <w:rtl/>
        </w:rPr>
        <w:t>،</w:t>
      </w:r>
      <w:r w:rsidRPr="00E354BF">
        <w:rPr>
          <w:rFonts w:cs="AL-Mohanad"/>
          <w:b/>
          <w:bCs w:val="0"/>
          <w:sz w:val="27"/>
          <w:szCs w:val="27"/>
          <w:rtl/>
        </w:rPr>
        <w:t xml:space="preserve"> ولا أنا أقبل الإيمان الذي هذا نعته</w:t>
      </w:r>
      <w:r w:rsidR="000C544F" w:rsidRPr="00E354BF">
        <w:rPr>
          <w:rFonts w:cs="AL-Mohanad" w:hint="eastAsia"/>
          <w:b/>
          <w:bCs w:val="0"/>
          <w:sz w:val="27"/>
          <w:szCs w:val="27"/>
          <w:rtl/>
        </w:rPr>
        <w:t>»</w:t>
      </w:r>
      <w:r w:rsidRPr="00E354BF">
        <w:rPr>
          <w:rFonts w:cs="AL-Mohanad"/>
          <w:b/>
          <w:bCs w:val="0"/>
          <w:sz w:val="27"/>
          <w:szCs w:val="27"/>
          <w:vertAlign w:val="superscript"/>
          <w:rtl/>
        </w:rPr>
        <w:t>(</w:t>
      </w:r>
      <w:r w:rsidRPr="00E354BF">
        <w:rPr>
          <w:rStyle w:val="EndnoteReference"/>
          <w:rFonts w:cs="AL-Mohanad"/>
          <w:b/>
          <w:bCs w:val="0"/>
          <w:sz w:val="27"/>
          <w:rtl/>
        </w:rPr>
        <w:endnoteReference w:id="587"/>
      </w:r>
      <w:r w:rsidRPr="00E354BF">
        <w:rPr>
          <w:rFonts w:cs="AL-Mohanad" w:hint="cs"/>
          <w:b/>
          <w:bCs w:val="0"/>
          <w:sz w:val="27"/>
          <w:szCs w:val="27"/>
          <w:vertAlign w:val="superscript"/>
          <w:rtl/>
        </w:rPr>
        <w:t>)</w:t>
      </w:r>
      <w:r w:rsidR="000C544F" w:rsidRPr="00E354BF">
        <w:rPr>
          <w:rFonts w:cs="AL-Mohanad" w:hint="cs"/>
          <w:b/>
          <w:bCs w:val="0"/>
          <w:sz w:val="27"/>
          <w:szCs w:val="27"/>
          <w:rtl/>
        </w:rPr>
        <w:t>.</w:t>
      </w:r>
    </w:p>
    <w:p w:rsidR="002C4933" w:rsidRPr="00E354BF" w:rsidRDefault="002C4933" w:rsidP="00C366C9">
      <w:pPr>
        <w:pStyle w:val="afffffffff"/>
        <w:shd w:val="clear" w:color="auto" w:fill="FFFFFF"/>
        <w:spacing w:line="221" w:lineRule="auto"/>
        <w:ind w:firstLine="567"/>
        <w:rPr>
          <w:rFonts w:cs="AL-Mohanad"/>
          <w:b/>
          <w:bCs w:val="0"/>
          <w:sz w:val="27"/>
          <w:szCs w:val="27"/>
          <w:rtl/>
        </w:rPr>
      </w:pPr>
      <w:r w:rsidRPr="00E354BF">
        <w:rPr>
          <w:rFonts w:cs="AL-Mohanad" w:hint="cs"/>
          <w:b/>
          <w:bCs w:val="0"/>
          <w:sz w:val="27"/>
          <w:szCs w:val="27"/>
          <w:rtl/>
        </w:rPr>
        <w:t>وقال</w:t>
      </w:r>
      <w:r w:rsidR="00D15E50" w:rsidRPr="00E354BF">
        <w:rPr>
          <w:rFonts w:cs="AL-Mohanad" w:hint="cs"/>
          <w:b/>
          <w:bCs w:val="0"/>
          <w:sz w:val="27"/>
          <w:szCs w:val="27"/>
          <w:rtl/>
        </w:rPr>
        <w:t xml:space="preserve"> </w:t>
      </w:r>
      <w:r w:rsidRPr="00E354BF">
        <w:rPr>
          <w:rFonts w:cs="AL-Mohanad" w:hint="cs"/>
          <w:b/>
          <w:bCs w:val="0"/>
          <w:sz w:val="27"/>
          <w:szCs w:val="27"/>
          <w:rtl/>
        </w:rPr>
        <w:t xml:space="preserve">الفخر الرازي في تفسيره: </w:t>
      </w:r>
      <w:r w:rsidR="000C544F" w:rsidRPr="00E354BF">
        <w:rPr>
          <w:rFonts w:cs="AL-Mohanad" w:hint="eastAsia"/>
          <w:b/>
          <w:bCs w:val="0"/>
          <w:sz w:val="27"/>
          <w:szCs w:val="27"/>
          <w:rtl/>
        </w:rPr>
        <w:t>«</w:t>
      </w:r>
      <w:r w:rsidRPr="00E354BF">
        <w:rPr>
          <w:rFonts w:cs="AL-Mohanad" w:hint="cs"/>
          <w:b/>
          <w:bCs w:val="0"/>
          <w:sz w:val="27"/>
          <w:szCs w:val="27"/>
          <w:rtl/>
        </w:rPr>
        <w:t>إنّه تعالى ما بن</w:t>
      </w:r>
      <w:r w:rsidR="000C544F" w:rsidRPr="00E354BF">
        <w:rPr>
          <w:rFonts w:cs="AL-Mohanad" w:hint="cs"/>
          <w:b/>
          <w:bCs w:val="0"/>
          <w:sz w:val="27"/>
          <w:szCs w:val="27"/>
          <w:rtl/>
        </w:rPr>
        <w:t>ى</w:t>
      </w:r>
      <w:r w:rsidRPr="00E354BF">
        <w:rPr>
          <w:rFonts w:cs="AL-Mohanad" w:hint="cs"/>
          <w:b/>
          <w:bCs w:val="0"/>
          <w:sz w:val="27"/>
          <w:szCs w:val="27"/>
          <w:rtl/>
        </w:rPr>
        <w:t xml:space="preserve"> أمر الإيمان على الإجبار والقسر، وإن</w:t>
      </w:r>
      <w:r w:rsidR="000C544F" w:rsidRPr="00E354BF">
        <w:rPr>
          <w:rFonts w:cs="AL-Mohanad" w:hint="cs"/>
          <w:b/>
          <w:bCs w:val="0"/>
          <w:sz w:val="27"/>
          <w:szCs w:val="27"/>
          <w:rtl/>
        </w:rPr>
        <w:t>ّ</w:t>
      </w:r>
      <w:r w:rsidRPr="00E354BF">
        <w:rPr>
          <w:rFonts w:cs="AL-Mohanad" w:hint="cs"/>
          <w:b/>
          <w:bCs w:val="0"/>
          <w:sz w:val="27"/>
          <w:szCs w:val="27"/>
          <w:rtl/>
        </w:rPr>
        <w:t>ما بناه على التمك</w:t>
      </w:r>
      <w:r w:rsidR="000C544F" w:rsidRPr="00E354BF">
        <w:rPr>
          <w:rFonts w:cs="AL-Mohanad" w:hint="cs"/>
          <w:b/>
          <w:bCs w:val="0"/>
          <w:sz w:val="27"/>
          <w:szCs w:val="27"/>
          <w:rtl/>
        </w:rPr>
        <w:t>ُّ</w:t>
      </w:r>
      <w:r w:rsidRPr="00E354BF">
        <w:rPr>
          <w:rFonts w:cs="AL-Mohanad" w:hint="cs"/>
          <w:b/>
          <w:bCs w:val="0"/>
          <w:sz w:val="27"/>
          <w:szCs w:val="27"/>
          <w:rtl/>
        </w:rPr>
        <w:t>ن والاختيار</w:t>
      </w:r>
      <w:r w:rsidR="000C544F" w:rsidRPr="00E354BF">
        <w:rPr>
          <w:rFonts w:cs="AL-Mohanad" w:hint="cs"/>
          <w:b/>
          <w:bCs w:val="0"/>
          <w:sz w:val="27"/>
          <w:szCs w:val="27"/>
          <w:rtl/>
        </w:rPr>
        <w:t>؛</w:t>
      </w:r>
      <w:r w:rsidRPr="00E354BF">
        <w:rPr>
          <w:rFonts w:cs="AL-Mohanad" w:hint="cs"/>
          <w:b/>
          <w:bCs w:val="0"/>
          <w:sz w:val="27"/>
          <w:szCs w:val="27"/>
          <w:rtl/>
        </w:rPr>
        <w:t xml:space="preserve"> إذ في القهر والإكراه على الدين بطلان معنى الابتلاء والامتحان</w:t>
      </w:r>
      <w:r w:rsidR="000C544F"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88"/>
      </w:r>
      <w:r w:rsidRPr="00E354BF">
        <w:rPr>
          <w:rFonts w:cs="AL-Mohanad" w:hint="cs"/>
          <w:b/>
          <w:bCs w:val="0"/>
          <w:sz w:val="27"/>
          <w:szCs w:val="27"/>
          <w:vertAlign w:val="superscript"/>
          <w:rtl/>
        </w:rPr>
        <w:t>)</w:t>
      </w:r>
      <w:r w:rsidR="000C544F"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كما أنّ الإمام الخميني</w:t>
      </w:r>
      <w:r w:rsidR="000C544F" w:rsidRPr="00E354BF">
        <w:rPr>
          <w:rFonts w:cs="AL-Mohanad" w:hint="cs"/>
          <w:b/>
          <w:bCs w:val="0"/>
          <w:sz w:val="27"/>
          <w:szCs w:val="27"/>
          <w:rtl/>
        </w:rPr>
        <w:t>ّ</w:t>
      </w:r>
      <w:r w:rsidR="00A9552A" w:rsidRPr="00E354BF">
        <w:rPr>
          <w:rFonts w:cs="Mosawi" w:hint="cs"/>
          <w:b/>
          <w:bCs w:val="0"/>
          <w:sz w:val="27"/>
          <w:szCs w:val="26"/>
          <w:rtl/>
        </w:rPr>
        <w:t>&amp;</w:t>
      </w:r>
      <w:r w:rsidRPr="00E354BF">
        <w:rPr>
          <w:rFonts w:cs="AL-Mohanad" w:hint="cs"/>
          <w:b/>
          <w:bCs w:val="0"/>
          <w:sz w:val="27"/>
          <w:szCs w:val="27"/>
          <w:rtl/>
        </w:rPr>
        <w:t xml:space="preserve"> تطرّق إلى مسألة ال</w:t>
      </w:r>
      <w:r w:rsidR="00682FF1" w:rsidRPr="00E354BF">
        <w:rPr>
          <w:rFonts w:cs="AL-Mohanad" w:hint="cs"/>
          <w:b/>
          <w:bCs w:val="0"/>
          <w:sz w:val="27"/>
          <w:szCs w:val="27"/>
          <w:rtl/>
        </w:rPr>
        <w:t>حرّيّة</w:t>
      </w:r>
      <w:r w:rsidRPr="00E354BF">
        <w:rPr>
          <w:rFonts w:cs="AL-Mohanad" w:hint="cs"/>
          <w:b/>
          <w:bCs w:val="0"/>
          <w:sz w:val="27"/>
          <w:szCs w:val="27"/>
          <w:rtl/>
        </w:rPr>
        <w:t xml:space="preserve"> فقال: </w:t>
      </w:r>
      <w:r w:rsidR="000C544F" w:rsidRPr="00E354BF">
        <w:rPr>
          <w:rFonts w:cs="AL-Mohanad" w:hint="eastAsia"/>
          <w:b/>
          <w:bCs w:val="0"/>
          <w:sz w:val="27"/>
          <w:szCs w:val="27"/>
          <w:rtl/>
        </w:rPr>
        <w:t>«</w:t>
      </w:r>
      <w:r w:rsidRPr="00E354BF">
        <w:rPr>
          <w:rFonts w:cs="AL-Mohanad" w:hint="cs"/>
          <w:b/>
          <w:bCs w:val="0"/>
          <w:sz w:val="27"/>
          <w:szCs w:val="27"/>
          <w:rtl/>
        </w:rPr>
        <w:t>...</w:t>
      </w:r>
      <w:r w:rsidRPr="00E354BF">
        <w:rPr>
          <w:rFonts w:cs="AL-Mohanad"/>
          <w:b/>
          <w:bCs w:val="0"/>
          <w:sz w:val="27"/>
          <w:szCs w:val="27"/>
          <w:rtl/>
        </w:rPr>
        <w:t>الديمقراطي</w:t>
      </w:r>
      <w:r w:rsidR="000C544F" w:rsidRPr="00E354BF">
        <w:rPr>
          <w:rFonts w:cs="AL-Mohanad" w:hint="cs"/>
          <w:b/>
          <w:bCs w:val="0"/>
          <w:sz w:val="27"/>
          <w:szCs w:val="27"/>
          <w:rtl/>
        </w:rPr>
        <w:t>ّ</w:t>
      </w:r>
      <w:r w:rsidRPr="00E354BF">
        <w:rPr>
          <w:rFonts w:cs="AL-Mohanad"/>
          <w:b/>
          <w:bCs w:val="0"/>
          <w:sz w:val="27"/>
          <w:szCs w:val="27"/>
          <w:rtl/>
        </w:rPr>
        <w:t>ة في الإسلام، والناس فيه أحرار في إظهار عقائدهم أيضاً</w:t>
      </w:r>
      <w:r w:rsidRPr="00E354BF">
        <w:rPr>
          <w:rFonts w:cs="AL-Mohanad" w:hint="cs"/>
          <w:b/>
          <w:bCs w:val="0"/>
          <w:sz w:val="27"/>
          <w:szCs w:val="27"/>
          <w:rtl/>
        </w:rPr>
        <w:t>،</w:t>
      </w:r>
      <w:r w:rsidRPr="00E354BF">
        <w:rPr>
          <w:rFonts w:cs="AL-Mohanad"/>
          <w:b/>
          <w:bCs w:val="0"/>
          <w:sz w:val="27"/>
          <w:szCs w:val="27"/>
          <w:rtl/>
        </w:rPr>
        <w:t xml:space="preserve"> طالما لم ي</w:t>
      </w:r>
      <w:r w:rsidRPr="00E354BF">
        <w:rPr>
          <w:rFonts w:cs="AL-Mohanad" w:hint="cs"/>
          <w:b/>
          <w:bCs w:val="0"/>
          <w:sz w:val="27"/>
          <w:szCs w:val="27"/>
          <w:rtl/>
        </w:rPr>
        <w:t>تآ</w:t>
      </w:r>
      <w:r w:rsidRPr="00E354BF">
        <w:rPr>
          <w:rFonts w:cs="AL-Mohanad"/>
          <w:b/>
          <w:bCs w:val="0"/>
          <w:sz w:val="27"/>
          <w:szCs w:val="27"/>
          <w:rtl/>
        </w:rPr>
        <w:t xml:space="preserve">مروا </w:t>
      </w:r>
      <w:r w:rsidRPr="00E354BF">
        <w:rPr>
          <w:rFonts w:cs="AL-Mohanad" w:hint="cs"/>
          <w:b/>
          <w:bCs w:val="0"/>
          <w:sz w:val="27"/>
          <w:szCs w:val="27"/>
          <w:rtl/>
        </w:rPr>
        <w:t xml:space="preserve">على </w:t>
      </w:r>
      <w:r w:rsidRPr="00E354BF">
        <w:rPr>
          <w:rFonts w:cs="AL-Mohanad"/>
          <w:b/>
          <w:bCs w:val="0"/>
          <w:sz w:val="27"/>
          <w:szCs w:val="27"/>
          <w:rtl/>
        </w:rPr>
        <w:t>النظام، ولم يبرزوا القضايا التي تضل</w:t>
      </w:r>
      <w:r w:rsidR="000C544F" w:rsidRPr="00E354BF">
        <w:rPr>
          <w:rFonts w:cs="AL-Mohanad" w:hint="cs"/>
          <w:b/>
          <w:bCs w:val="0"/>
          <w:sz w:val="27"/>
          <w:szCs w:val="27"/>
          <w:rtl/>
        </w:rPr>
        <w:t>ِّ</w:t>
      </w:r>
      <w:r w:rsidRPr="00E354BF">
        <w:rPr>
          <w:rFonts w:cs="AL-Mohanad"/>
          <w:b/>
          <w:bCs w:val="0"/>
          <w:sz w:val="27"/>
          <w:szCs w:val="27"/>
          <w:rtl/>
        </w:rPr>
        <w:t>ل الشباب ال</w:t>
      </w:r>
      <w:r w:rsidR="00C420A4" w:rsidRPr="00E354BF">
        <w:rPr>
          <w:rFonts w:cs="AL-Mohanad"/>
          <w:b/>
          <w:bCs w:val="0"/>
          <w:sz w:val="27"/>
          <w:szCs w:val="27"/>
          <w:rtl/>
        </w:rPr>
        <w:t>إيرانيّ</w:t>
      </w:r>
      <w:r w:rsidR="000C544F" w:rsidRPr="00E354BF">
        <w:rPr>
          <w:rFonts w:cs="AL-Mohanad" w:hint="eastAsia"/>
          <w:b/>
          <w:bCs w:val="0"/>
          <w:sz w:val="27"/>
          <w:szCs w:val="27"/>
          <w:rtl/>
        </w:rPr>
        <w:t>»</w:t>
      </w:r>
      <w:r w:rsidRPr="00E354BF">
        <w:rPr>
          <w:rFonts w:cs="AL-Mohanad"/>
          <w:b/>
          <w:bCs w:val="0"/>
          <w:sz w:val="27"/>
          <w:szCs w:val="27"/>
          <w:vertAlign w:val="superscript"/>
          <w:rtl/>
        </w:rPr>
        <w:t>(</w:t>
      </w:r>
      <w:r w:rsidRPr="00E354BF">
        <w:rPr>
          <w:rStyle w:val="EndnoteReference"/>
          <w:rFonts w:cs="AL-Mohanad"/>
          <w:b/>
          <w:bCs w:val="0"/>
          <w:sz w:val="27"/>
          <w:rtl/>
        </w:rPr>
        <w:endnoteReference w:id="589"/>
      </w:r>
      <w:r w:rsidRPr="00E354BF">
        <w:rPr>
          <w:rFonts w:cs="AL-Mohanad" w:hint="cs"/>
          <w:b/>
          <w:bCs w:val="0"/>
          <w:sz w:val="27"/>
          <w:szCs w:val="27"/>
          <w:vertAlign w:val="superscript"/>
          <w:rtl/>
        </w:rPr>
        <w:t>)</w:t>
      </w:r>
      <w:r w:rsidR="000C544F"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يمكن أن نستنتج من كلام الإمام الخميني</w:t>
      </w:r>
      <w:r w:rsidR="000C544F" w:rsidRPr="00E354BF">
        <w:rPr>
          <w:rFonts w:cs="AL-Mohanad" w:hint="cs"/>
          <w:b/>
          <w:bCs w:val="0"/>
          <w:sz w:val="27"/>
          <w:szCs w:val="27"/>
          <w:rtl/>
        </w:rPr>
        <w:t>ّ</w:t>
      </w:r>
      <w:r w:rsidR="00A9552A" w:rsidRPr="00E354BF">
        <w:rPr>
          <w:rFonts w:cs="Mosawi" w:hint="cs"/>
          <w:b/>
          <w:bCs w:val="0"/>
          <w:sz w:val="27"/>
          <w:szCs w:val="26"/>
          <w:rtl/>
        </w:rPr>
        <w:t>&amp;</w:t>
      </w:r>
      <w:r w:rsidRPr="00E354BF">
        <w:rPr>
          <w:rFonts w:cs="AL-Mohanad" w:hint="cs"/>
          <w:b/>
          <w:bCs w:val="0"/>
          <w:sz w:val="27"/>
          <w:szCs w:val="27"/>
          <w:rtl/>
        </w:rPr>
        <w:t xml:space="preserve"> هذا </w:t>
      </w:r>
      <w:r w:rsidR="00C420A4" w:rsidRPr="00E354BF">
        <w:rPr>
          <w:rFonts w:cs="AL-Mohanad" w:hint="cs"/>
          <w:b/>
          <w:bCs w:val="0"/>
          <w:sz w:val="27"/>
          <w:szCs w:val="27"/>
          <w:rtl/>
        </w:rPr>
        <w:t>إمكانيّ</w:t>
      </w:r>
      <w:r w:rsidRPr="00E354BF">
        <w:rPr>
          <w:rFonts w:cs="AL-Mohanad" w:hint="cs"/>
          <w:b/>
          <w:bCs w:val="0"/>
          <w:sz w:val="27"/>
          <w:szCs w:val="27"/>
          <w:rtl/>
        </w:rPr>
        <w:t>ة إصدار حكم الارتداد في حالة تشخيص المؤامرة</w:t>
      </w:r>
      <w:r w:rsidR="000C544F" w:rsidRPr="00E354BF">
        <w:rPr>
          <w:rFonts w:cs="AL-Mohanad" w:hint="cs"/>
          <w:b/>
          <w:bCs w:val="0"/>
          <w:sz w:val="27"/>
          <w:szCs w:val="27"/>
          <w:rtl/>
        </w:rPr>
        <w:t>.</w:t>
      </w:r>
      <w:r w:rsidRPr="00E354BF">
        <w:rPr>
          <w:rFonts w:cs="AL-Mohanad" w:hint="cs"/>
          <w:b/>
          <w:bCs w:val="0"/>
          <w:sz w:val="27"/>
          <w:szCs w:val="27"/>
          <w:rtl/>
        </w:rPr>
        <w:t xml:space="preserve"> وكذلك بالإمكان أن نحصل على هذه النتيجة من خلال السيرة ال</w:t>
      </w:r>
      <w:r w:rsidR="00C420A4" w:rsidRPr="00E354BF">
        <w:rPr>
          <w:rFonts w:cs="AL-Mohanad" w:hint="cs"/>
          <w:b/>
          <w:bCs w:val="0"/>
          <w:sz w:val="27"/>
          <w:szCs w:val="27"/>
          <w:rtl/>
        </w:rPr>
        <w:t>عمليّ</w:t>
      </w:r>
      <w:r w:rsidRPr="00E354BF">
        <w:rPr>
          <w:rFonts w:cs="AL-Mohanad" w:hint="cs"/>
          <w:b/>
          <w:bCs w:val="0"/>
          <w:sz w:val="27"/>
          <w:szCs w:val="27"/>
          <w:rtl/>
        </w:rPr>
        <w:t>ة له</w:t>
      </w:r>
      <w:r w:rsidR="000C544F" w:rsidRPr="00E354BF">
        <w:rPr>
          <w:rFonts w:cs="AL-Mohanad" w:hint="cs"/>
          <w:b/>
          <w:bCs w:val="0"/>
          <w:sz w:val="27"/>
          <w:szCs w:val="27"/>
          <w:rtl/>
        </w:rPr>
        <w:t>.</w:t>
      </w:r>
      <w:r w:rsidRPr="00E354BF">
        <w:rPr>
          <w:rFonts w:cs="AL-Mohanad" w:hint="cs"/>
          <w:b/>
          <w:bCs w:val="0"/>
          <w:sz w:val="27"/>
          <w:szCs w:val="27"/>
          <w:rtl/>
        </w:rPr>
        <w:t xml:space="preserve"> وهذا ما سنشير له في البحوث القادمة.</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على ضوء هاتين الآيتين نعلم أنّه لا يوجد أي</w:t>
      </w:r>
      <w:r w:rsidR="000C544F" w:rsidRPr="00E354BF">
        <w:rPr>
          <w:rFonts w:cs="AL-Mohanad" w:hint="cs"/>
          <w:b/>
          <w:bCs w:val="0"/>
          <w:sz w:val="27"/>
          <w:szCs w:val="27"/>
          <w:rtl/>
        </w:rPr>
        <w:t>ّ</w:t>
      </w:r>
      <w:r w:rsidRPr="00E354BF">
        <w:rPr>
          <w:rFonts w:cs="AL-Mohanad" w:hint="cs"/>
          <w:b/>
          <w:bCs w:val="0"/>
          <w:sz w:val="27"/>
          <w:szCs w:val="27"/>
          <w:rtl/>
        </w:rPr>
        <w:t xml:space="preserve"> إكراه في قبول الدين، وإن</w:t>
      </w:r>
      <w:r w:rsidR="000C544F" w:rsidRPr="00E354BF">
        <w:rPr>
          <w:rFonts w:cs="AL-Mohanad" w:hint="cs"/>
          <w:b/>
          <w:bCs w:val="0"/>
          <w:sz w:val="27"/>
          <w:szCs w:val="27"/>
          <w:rtl/>
        </w:rPr>
        <w:t>ّ</w:t>
      </w:r>
      <w:r w:rsidRPr="00E354BF">
        <w:rPr>
          <w:rFonts w:cs="AL-Mohanad" w:hint="cs"/>
          <w:b/>
          <w:bCs w:val="0"/>
          <w:sz w:val="27"/>
          <w:szCs w:val="27"/>
          <w:rtl/>
        </w:rPr>
        <w:t xml:space="preserve"> آية: </w:t>
      </w:r>
      <w:r w:rsidRPr="00E354BF">
        <w:rPr>
          <w:rFonts w:ascii="Mosawi" w:hAnsi="Mosawi" w:cs="Mosawi"/>
          <w:sz w:val="24"/>
          <w:szCs w:val="24"/>
          <w:rtl/>
        </w:rPr>
        <w:t>﴿</w:t>
      </w:r>
      <w:r w:rsidRPr="00E354BF">
        <w:rPr>
          <w:rFonts w:cs="AL-Mohanad"/>
          <w:sz w:val="27"/>
          <w:szCs w:val="27"/>
          <w:rtl/>
        </w:rPr>
        <w:t>لاَ إِكْرَاهَ فِي الدِّينِ</w:t>
      </w:r>
      <w:r w:rsidRPr="00E354BF">
        <w:rPr>
          <w:rFonts w:ascii="Mosawi" w:hAnsi="Mosawi" w:cs="Mosawi"/>
          <w:sz w:val="24"/>
          <w:szCs w:val="24"/>
          <w:rtl/>
        </w:rPr>
        <w:t>﴾</w:t>
      </w:r>
      <w:r w:rsidRPr="00E354BF">
        <w:rPr>
          <w:rFonts w:cs="AL-Mohanad" w:hint="cs"/>
          <w:b/>
          <w:bCs w:val="0"/>
          <w:sz w:val="27"/>
          <w:szCs w:val="27"/>
          <w:rtl/>
        </w:rPr>
        <w:t xml:space="preserve"> من الآيات المحك</w:t>
      </w:r>
      <w:r w:rsidR="000C544F" w:rsidRPr="00E354BF">
        <w:rPr>
          <w:rFonts w:cs="AL-Mohanad" w:hint="cs"/>
          <w:b/>
          <w:bCs w:val="0"/>
          <w:sz w:val="27"/>
          <w:szCs w:val="27"/>
          <w:rtl/>
        </w:rPr>
        <w:t>َ</w:t>
      </w:r>
      <w:r w:rsidRPr="00E354BF">
        <w:rPr>
          <w:rFonts w:cs="AL-Mohanad" w:hint="cs"/>
          <w:b/>
          <w:bCs w:val="0"/>
          <w:sz w:val="27"/>
          <w:szCs w:val="27"/>
          <w:rtl/>
        </w:rPr>
        <w:t>مات في القرآن الكريم، لم تُنس</w:t>
      </w:r>
      <w:r w:rsidR="000C544F" w:rsidRPr="00E354BF">
        <w:rPr>
          <w:rFonts w:cs="AL-Mohanad" w:hint="cs"/>
          <w:b/>
          <w:bCs w:val="0"/>
          <w:sz w:val="27"/>
          <w:szCs w:val="27"/>
          <w:rtl/>
        </w:rPr>
        <w:t>َ</w:t>
      </w:r>
      <w:r w:rsidRPr="00E354BF">
        <w:rPr>
          <w:rFonts w:cs="AL-Mohanad" w:hint="cs"/>
          <w:b/>
          <w:bCs w:val="0"/>
          <w:sz w:val="27"/>
          <w:szCs w:val="27"/>
          <w:rtl/>
        </w:rPr>
        <w:t>خ</w:t>
      </w:r>
      <w:r w:rsidR="000C544F" w:rsidRPr="00E354BF">
        <w:rPr>
          <w:rFonts w:cs="AL-Mohanad" w:hint="cs"/>
          <w:b/>
          <w:bCs w:val="0"/>
          <w:sz w:val="27"/>
          <w:szCs w:val="27"/>
          <w:rtl/>
        </w:rPr>
        <w:t>ْ،</w:t>
      </w:r>
      <w:r w:rsidRPr="00E354BF">
        <w:rPr>
          <w:rFonts w:cs="AL-Mohanad" w:hint="cs"/>
          <w:b/>
          <w:bCs w:val="0"/>
          <w:sz w:val="27"/>
          <w:szCs w:val="27"/>
          <w:rtl/>
        </w:rPr>
        <w:t xml:space="preserve"> ولم تُخص</w:t>
      </w:r>
      <w:r w:rsidR="000C544F" w:rsidRPr="00E354BF">
        <w:rPr>
          <w:rFonts w:cs="AL-Mohanad" w:hint="cs"/>
          <w:b/>
          <w:bCs w:val="0"/>
          <w:sz w:val="27"/>
          <w:szCs w:val="27"/>
          <w:rtl/>
        </w:rPr>
        <w:t>َّ</w:t>
      </w:r>
      <w:r w:rsidRPr="00E354BF">
        <w:rPr>
          <w:rFonts w:cs="AL-Mohanad" w:hint="cs"/>
          <w:b/>
          <w:bCs w:val="0"/>
          <w:sz w:val="27"/>
          <w:szCs w:val="27"/>
          <w:rtl/>
        </w:rPr>
        <w:t>ص</w:t>
      </w:r>
      <w:r w:rsidRPr="00E354BF">
        <w:rPr>
          <w:rFonts w:cs="AL-Mohanad" w:hint="cs"/>
          <w:b/>
          <w:bCs w:val="0"/>
          <w:sz w:val="27"/>
          <w:szCs w:val="27"/>
          <w:vertAlign w:val="superscript"/>
          <w:rtl/>
        </w:rPr>
        <w:t>(</w:t>
      </w:r>
      <w:r w:rsidRPr="00E354BF">
        <w:rPr>
          <w:rStyle w:val="EndnoteReference"/>
          <w:rFonts w:cs="AL-Mohanad"/>
          <w:b/>
          <w:bCs w:val="0"/>
          <w:sz w:val="27"/>
          <w:rtl/>
        </w:rPr>
        <w:endnoteReference w:id="590"/>
      </w:r>
      <w:r w:rsidRPr="00E354BF">
        <w:rPr>
          <w:rFonts w:cs="AL-Mohanad" w:hint="cs"/>
          <w:b/>
          <w:bCs w:val="0"/>
          <w:sz w:val="27"/>
          <w:szCs w:val="27"/>
          <w:vertAlign w:val="superscript"/>
          <w:rtl/>
        </w:rPr>
        <w:t>)</w:t>
      </w:r>
      <w:r w:rsidR="000C544F" w:rsidRPr="00E354BF">
        <w:rPr>
          <w:rFonts w:cs="AL-Mohanad" w:hint="cs"/>
          <w:b/>
          <w:bCs w:val="0"/>
          <w:sz w:val="27"/>
          <w:szCs w:val="27"/>
          <w:rtl/>
        </w:rPr>
        <w:t>.</w:t>
      </w:r>
    </w:p>
    <w:p w:rsidR="002C4933" w:rsidRPr="00E354BF" w:rsidRDefault="002C4933" w:rsidP="00C366C9">
      <w:pPr>
        <w:pStyle w:val="afffffffff"/>
        <w:shd w:val="clear" w:color="auto" w:fill="FFFFFF"/>
        <w:spacing w:line="221" w:lineRule="auto"/>
        <w:ind w:firstLine="567"/>
        <w:rPr>
          <w:rFonts w:cs="AL-Mohanad"/>
          <w:b/>
          <w:bCs w:val="0"/>
          <w:sz w:val="27"/>
          <w:szCs w:val="27"/>
          <w:rtl/>
          <w:lang w:bidi="ar"/>
        </w:rPr>
      </w:pPr>
      <w:r w:rsidRPr="00E354BF">
        <w:rPr>
          <w:rFonts w:cs="AL-Mohanad" w:hint="cs"/>
          <w:sz w:val="27"/>
          <w:szCs w:val="27"/>
          <w:rtl/>
        </w:rPr>
        <w:t>2ـ احترام النفس ال</w:t>
      </w:r>
      <w:r w:rsidR="00C420A4" w:rsidRPr="00E354BF">
        <w:rPr>
          <w:rFonts w:cs="AL-Mohanad" w:hint="cs"/>
          <w:sz w:val="27"/>
          <w:szCs w:val="27"/>
          <w:rtl/>
        </w:rPr>
        <w:t>إنسانيّ</w:t>
      </w:r>
      <w:r w:rsidRPr="00E354BF">
        <w:rPr>
          <w:rFonts w:cs="AL-Mohanad" w:hint="cs"/>
          <w:sz w:val="27"/>
          <w:szCs w:val="27"/>
          <w:rtl/>
        </w:rPr>
        <w:t>ة</w:t>
      </w:r>
      <w:r w:rsidRPr="00E354BF">
        <w:rPr>
          <w:rFonts w:cs="AL-Mohanad" w:hint="cs"/>
          <w:b/>
          <w:bCs w:val="0"/>
          <w:sz w:val="27"/>
          <w:szCs w:val="27"/>
          <w:rtl/>
        </w:rPr>
        <w:t>: يوجد أصل</w:t>
      </w:r>
      <w:r w:rsidR="000C544F" w:rsidRPr="00E354BF">
        <w:rPr>
          <w:rFonts w:cs="AL-Mohanad" w:hint="cs"/>
          <w:b/>
          <w:bCs w:val="0"/>
          <w:sz w:val="27"/>
          <w:szCs w:val="27"/>
          <w:rtl/>
        </w:rPr>
        <w:t>ٌ</w:t>
      </w:r>
      <w:r w:rsidRPr="00E354BF">
        <w:rPr>
          <w:rFonts w:cs="AL-Mohanad" w:hint="cs"/>
          <w:b/>
          <w:bCs w:val="0"/>
          <w:sz w:val="27"/>
          <w:szCs w:val="27"/>
          <w:rtl/>
        </w:rPr>
        <w:t xml:space="preserve"> آخر في القرآن الكريم</w:t>
      </w:r>
      <w:r w:rsidR="000C544F" w:rsidRPr="00E354BF">
        <w:rPr>
          <w:rFonts w:cs="AL-Mohanad" w:hint="cs"/>
          <w:b/>
          <w:bCs w:val="0"/>
          <w:sz w:val="27"/>
          <w:szCs w:val="27"/>
          <w:rtl/>
        </w:rPr>
        <w:t>،</w:t>
      </w:r>
      <w:r w:rsidRPr="00E354BF">
        <w:rPr>
          <w:rFonts w:cs="AL-Mohanad" w:hint="cs"/>
          <w:b/>
          <w:bCs w:val="0"/>
          <w:sz w:val="27"/>
          <w:szCs w:val="27"/>
          <w:rtl/>
        </w:rPr>
        <w:t xml:space="preserve"> وهو التأكيد على احترام النفس ال</w:t>
      </w:r>
      <w:r w:rsidR="00C420A4" w:rsidRPr="00E354BF">
        <w:rPr>
          <w:rFonts w:cs="AL-Mohanad" w:hint="cs"/>
          <w:b/>
          <w:bCs w:val="0"/>
          <w:sz w:val="27"/>
          <w:szCs w:val="27"/>
          <w:rtl/>
        </w:rPr>
        <w:t>إنسانيّ</w:t>
      </w:r>
      <w:r w:rsidRPr="00E354BF">
        <w:rPr>
          <w:rFonts w:cs="AL-Mohanad" w:hint="cs"/>
          <w:b/>
          <w:bCs w:val="0"/>
          <w:sz w:val="27"/>
          <w:szCs w:val="27"/>
          <w:rtl/>
        </w:rPr>
        <w:t>ة، بحيث اعتبر القرآن الكريم قتل إنسان واحد في غير مورد القصاص</w:t>
      </w:r>
      <w:r w:rsidRPr="00E354BF">
        <w:rPr>
          <w:rFonts w:cs="AL-Mohanad" w:hint="cs"/>
          <w:b/>
          <w:bCs w:val="0"/>
          <w:sz w:val="27"/>
          <w:szCs w:val="27"/>
          <w:rtl/>
          <w:lang w:bidi="ar"/>
        </w:rPr>
        <w:t xml:space="preserve">، أو لأجل الفساد، يضاهي قتل الناس جميعاً، قال تعالى: </w:t>
      </w:r>
      <w:r w:rsidRPr="00E354BF">
        <w:rPr>
          <w:rFonts w:ascii="Mosawi" w:hAnsi="Mosawi" w:cs="Mosawi"/>
          <w:sz w:val="24"/>
          <w:szCs w:val="24"/>
          <w:rtl/>
        </w:rPr>
        <w:t>﴿</w:t>
      </w:r>
      <w:r w:rsidRPr="00E354BF">
        <w:rPr>
          <w:rFonts w:cs="AL-Mohanad"/>
          <w:sz w:val="27"/>
          <w:szCs w:val="27"/>
          <w:rtl/>
        </w:rPr>
        <w:t>مَن</w:t>
      </w:r>
      <w:r w:rsidR="000C544F" w:rsidRPr="00E354BF">
        <w:rPr>
          <w:rFonts w:cs="AL-Mohanad" w:hint="cs"/>
          <w:sz w:val="27"/>
          <w:szCs w:val="27"/>
          <w:rtl/>
        </w:rPr>
        <w:t>ْ</w:t>
      </w:r>
      <w:r w:rsidRPr="00E354BF">
        <w:rPr>
          <w:rFonts w:cs="AL-Mohanad"/>
          <w:sz w:val="27"/>
          <w:szCs w:val="27"/>
          <w:rtl/>
        </w:rPr>
        <w:t xml:space="preserve"> قَتَلَ نَفْسًا بِغَيْرِ نَفْسٍ أَوْ فَسَادٍ فِي الأَرْضِ فَكَ</w:t>
      </w:r>
      <w:r w:rsidR="000C544F" w:rsidRPr="00E354BF">
        <w:rPr>
          <w:rFonts w:cs="AL-Mohanad"/>
          <w:sz w:val="27"/>
          <w:szCs w:val="27"/>
          <w:rtl/>
        </w:rPr>
        <w:t>أَنَّمَا قَتَلَ النَّاسَ جَمِيع</w:t>
      </w:r>
      <w:r w:rsidRPr="00E354BF">
        <w:rPr>
          <w:rFonts w:cs="AL-Mohanad"/>
          <w:sz w:val="27"/>
          <w:szCs w:val="27"/>
          <w:rtl/>
        </w:rPr>
        <w:t>ا</w:t>
      </w:r>
      <w:r w:rsidR="000C544F" w:rsidRPr="00E354BF">
        <w:rPr>
          <w:rFonts w:cs="AL-Mohanad" w:hint="cs"/>
          <w:sz w:val="27"/>
          <w:szCs w:val="27"/>
          <w:rtl/>
        </w:rPr>
        <w:t>ً</w:t>
      </w:r>
      <w:r w:rsidRPr="00E354BF">
        <w:rPr>
          <w:rFonts w:ascii="Mosawi" w:hAnsi="Mosawi" w:cs="Mosawi"/>
          <w:sz w:val="24"/>
          <w:szCs w:val="24"/>
          <w:rtl/>
        </w:rPr>
        <w:t>﴾</w:t>
      </w:r>
      <w:r w:rsidRPr="00E354BF">
        <w:rPr>
          <w:rFonts w:cs="AL-Mohanad" w:hint="cs"/>
          <w:b/>
          <w:bCs w:val="0"/>
          <w:sz w:val="27"/>
          <w:szCs w:val="27"/>
          <w:rtl/>
        </w:rPr>
        <w:t xml:space="preserve"> (</w:t>
      </w:r>
      <w:r w:rsidR="000C544F" w:rsidRPr="00E354BF">
        <w:rPr>
          <w:rFonts w:cs="AL-Mohanad" w:hint="cs"/>
          <w:b/>
          <w:bCs w:val="0"/>
          <w:sz w:val="27"/>
          <w:szCs w:val="27"/>
          <w:rtl/>
        </w:rPr>
        <w:t>المائدة:</w:t>
      </w:r>
      <w:r w:rsidRPr="00E354BF">
        <w:rPr>
          <w:rFonts w:cs="AL-Mohanad" w:hint="cs"/>
          <w:b/>
          <w:bCs w:val="0"/>
          <w:sz w:val="27"/>
          <w:szCs w:val="27"/>
          <w:rtl/>
        </w:rPr>
        <w:t xml:space="preserve"> 32)</w:t>
      </w:r>
      <w:r w:rsidR="000C544F" w:rsidRPr="00E354BF">
        <w:rPr>
          <w:rFonts w:cs="AL-Mohanad" w:hint="cs"/>
          <w:b/>
          <w:bCs w:val="0"/>
          <w:sz w:val="27"/>
          <w:szCs w:val="27"/>
          <w:rtl/>
        </w:rPr>
        <w:t>.</w:t>
      </w:r>
      <w:r w:rsidRPr="00E354BF">
        <w:rPr>
          <w:rFonts w:cs="AL-Mohanad" w:hint="cs"/>
          <w:b/>
          <w:bCs w:val="0"/>
          <w:sz w:val="27"/>
          <w:szCs w:val="27"/>
          <w:rtl/>
        </w:rPr>
        <w:t xml:space="preserve"> </w:t>
      </w:r>
      <w:r w:rsidR="000C544F" w:rsidRPr="00E354BF">
        <w:rPr>
          <w:rFonts w:cs="AL-Mohanad" w:hint="cs"/>
          <w:b/>
          <w:bCs w:val="0"/>
          <w:sz w:val="27"/>
          <w:szCs w:val="27"/>
          <w:rtl/>
        </w:rPr>
        <w:t>و</w:t>
      </w:r>
      <w:r w:rsidRPr="00E354BF">
        <w:rPr>
          <w:rFonts w:cs="AL-Mohanad" w:hint="cs"/>
          <w:b/>
          <w:bCs w:val="0"/>
          <w:sz w:val="27"/>
          <w:szCs w:val="27"/>
          <w:rtl/>
        </w:rPr>
        <w:t>بعبارة أخرى</w:t>
      </w:r>
      <w:r w:rsidR="000C544F" w:rsidRPr="00E354BF">
        <w:rPr>
          <w:rFonts w:cs="AL-Mohanad" w:hint="cs"/>
          <w:b/>
          <w:bCs w:val="0"/>
          <w:sz w:val="27"/>
          <w:szCs w:val="27"/>
          <w:rtl/>
        </w:rPr>
        <w:t>:</w:t>
      </w:r>
      <w:r w:rsidRPr="00E354BF">
        <w:rPr>
          <w:rFonts w:cs="AL-Mohanad" w:hint="cs"/>
          <w:b/>
          <w:bCs w:val="0"/>
          <w:sz w:val="27"/>
          <w:szCs w:val="27"/>
          <w:rtl/>
        </w:rPr>
        <w:t xml:space="preserve"> </w:t>
      </w:r>
      <w:r w:rsidR="000C544F" w:rsidRPr="00E354BF">
        <w:rPr>
          <w:rFonts w:cs="AL-Mohanad" w:hint="cs"/>
          <w:b/>
          <w:bCs w:val="0"/>
          <w:sz w:val="27"/>
          <w:szCs w:val="27"/>
          <w:rtl/>
        </w:rPr>
        <w:t>إ</w:t>
      </w:r>
      <w:r w:rsidRPr="00E354BF">
        <w:rPr>
          <w:rFonts w:cs="AL-Mohanad" w:hint="cs"/>
          <w:b/>
          <w:bCs w:val="0"/>
          <w:sz w:val="27"/>
          <w:szCs w:val="27"/>
          <w:rtl/>
        </w:rPr>
        <w:t xml:space="preserve">نّ القرآن الكريم يقرّ القتل إذا كان من أجل القصاص من القاتل أو الإفساد في الأرض </w:t>
      </w:r>
      <w:r w:rsidR="000C544F" w:rsidRPr="00E354BF">
        <w:rPr>
          <w:rFonts w:cs="AL-Mohanad" w:hint="cs"/>
          <w:b/>
          <w:bCs w:val="0"/>
          <w:sz w:val="27"/>
          <w:szCs w:val="27"/>
          <w:rtl/>
        </w:rPr>
        <w:t>ف</w:t>
      </w:r>
      <w:r w:rsidRPr="00E354BF">
        <w:rPr>
          <w:rFonts w:cs="AL-Mohanad" w:hint="cs"/>
          <w:b/>
          <w:bCs w:val="0"/>
          <w:sz w:val="27"/>
          <w:szCs w:val="27"/>
          <w:rtl/>
        </w:rPr>
        <w:t>كيف يمكن القول بوجوب قتل الشخص لمجر</w:t>
      </w:r>
      <w:r w:rsidR="000C544F" w:rsidRPr="00E354BF">
        <w:rPr>
          <w:rFonts w:cs="AL-Mohanad" w:hint="cs"/>
          <w:b/>
          <w:bCs w:val="0"/>
          <w:sz w:val="27"/>
          <w:szCs w:val="27"/>
          <w:rtl/>
        </w:rPr>
        <w:t>َّ</w:t>
      </w:r>
      <w:r w:rsidRPr="00E354BF">
        <w:rPr>
          <w:rFonts w:cs="AL-Mohanad" w:hint="cs"/>
          <w:b/>
          <w:bCs w:val="0"/>
          <w:sz w:val="27"/>
          <w:szCs w:val="27"/>
          <w:rtl/>
        </w:rPr>
        <w:t>د أنّه غيّ</w:t>
      </w:r>
      <w:r w:rsidR="000C544F" w:rsidRPr="00E354BF">
        <w:rPr>
          <w:rFonts w:cs="AL-Mohanad" w:hint="cs"/>
          <w:b/>
          <w:bCs w:val="0"/>
          <w:sz w:val="27"/>
          <w:szCs w:val="27"/>
          <w:rtl/>
        </w:rPr>
        <w:t>َ</w:t>
      </w:r>
      <w:r w:rsidRPr="00E354BF">
        <w:rPr>
          <w:rFonts w:cs="AL-Mohanad" w:hint="cs"/>
          <w:b/>
          <w:bCs w:val="0"/>
          <w:sz w:val="27"/>
          <w:szCs w:val="27"/>
          <w:rtl/>
        </w:rPr>
        <w:t>ر عقيدته دون أن يورد أي</w:t>
      </w:r>
      <w:r w:rsidR="000C544F" w:rsidRPr="00E354BF">
        <w:rPr>
          <w:rFonts w:cs="AL-Mohanad" w:hint="cs"/>
          <w:b/>
          <w:bCs w:val="0"/>
          <w:sz w:val="27"/>
          <w:szCs w:val="27"/>
          <w:rtl/>
        </w:rPr>
        <w:t>ّ</w:t>
      </w:r>
      <w:r w:rsidRPr="00E354BF">
        <w:rPr>
          <w:rFonts w:cs="AL-Mohanad" w:hint="cs"/>
          <w:b/>
          <w:bCs w:val="0"/>
          <w:sz w:val="27"/>
          <w:szCs w:val="27"/>
          <w:rtl/>
        </w:rPr>
        <w:t xml:space="preserve"> خلل في المجتمع</w:t>
      </w:r>
      <w:r w:rsidR="000C544F" w:rsidRPr="00E354BF">
        <w:rPr>
          <w:rFonts w:cs="AL-Mohanad" w:hint="cs"/>
          <w:b/>
          <w:bCs w:val="0"/>
          <w:sz w:val="27"/>
          <w:szCs w:val="27"/>
          <w:rtl/>
        </w:rPr>
        <w:t>،</w:t>
      </w:r>
      <w:r w:rsidRPr="00E354BF">
        <w:rPr>
          <w:rFonts w:cs="AL-Mohanad" w:hint="cs"/>
          <w:b/>
          <w:bCs w:val="0"/>
          <w:sz w:val="27"/>
          <w:szCs w:val="27"/>
          <w:rtl/>
        </w:rPr>
        <w:t xml:space="preserve"> </w:t>
      </w:r>
      <w:r w:rsidR="000C544F" w:rsidRPr="00E354BF">
        <w:rPr>
          <w:rFonts w:cs="AL-Mohanad" w:hint="cs"/>
          <w:b/>
          <w:bCs w:val="0"/>
          <w:sz w:val="27"/>
          <w:szCs w:val="27"/>
          <w:rtl/>
        </w:rPr>
        <w:t>أو</w:t>
      </w:r>
      <w:r w:rsidRPr="00E354BF">
        <w:rPr>
          <w:rFonts w:cs="AL-Mohanad" w:hint="cs"/>
          <w:b/>
          <w:bCs w:val="0"/>
          <w:sz w:val="27"/>
          <w:szCs w:val="27"/>
          <w:rtl/>
        </w:rPr>
        <w:t xml:space="preserve"> يُحد</w:t>
      </w:r>
      <w:r w:rsidR="000C544F" w:rsidRPr="00E354BF">
        <w:rPr>
          <w:rFonts w:cs="AL-Mohanad" w:hint="cs"/>
          <w:b/>
          <w:bCs w:val="0"/>
          <w:sz w:val="27"/>
          <w:szCs w:val="27"/>
          <w:rtl/>
        </w:rPr>
        <w:t>ِ</w:t>
      </w:r>
      <w:r w:rsidRPr="00E354BF">
        <w:rPr>
          <w:rFonts w:cs="AL-Mohanad" w:hint="cs"/>
          <w:b/>
          <w:bCs w:val="0"/>
          <w:sz w:val="27"/>
          <w:szCs w:val="27"/>
          <w:rtl/>
        </w:rPr>
        <w:t>ث أي</w:t>
      </w:r>
      <w:r w:rsidR="000C544F" w:rsidRPr="00E354BF">
        <w:rPr>
          <w:rFonts w:cs="AL-Mohanad" w:hint="cs"/>
          <w:b/>
          <w:bCs w:val="0"/>
          <w:sz w:val="27"/>
          <w:szCs w:val="27"/>
          <w:rtl/>
        </w:rPr>
        <w:t>ّ</w:t>
      </w:r>
      <w:r w:rsidRPr="00E354BF">
        <w:rPr>
          <w:rFonts w:cs="AL-Mohanad" w:hint="cs"/>
          <w:b/>
          <w:bCs w:val="0"/>
          <w:sz w:val="27"/>
          <w:szCs w:val="27"/>
          <w:rtl/>
        </w:rPr>
        <w:t xml:space="preserve"> نوع من أنواع الفساد؟! على هذا الأساس يمكن الاستدلال من خلال هذه الآية على أنّ القول بوجوب الحكم بالقتل على المرتد</w:t>
      </w:r>
      <w:r w:rsidR="000C544F" w:rsidRPr="00E354BF">
        <w:rPr>
          <w:rFonts w:cs="AL-Mohanad" w:hint="cs"/>
          <w:b/>
          <w:bCs w:val="0"/>
          <w:sz w:val="27"/>
          <w:szCs w:val="27"/>
          <w:rtl/>
        </w:rPr>
        <w:t>ّ</w:t>
      </w:r>
      <w:r w:rsidRPr="00E354BF">
        <w:rPr>
          <w:rFonts w:cs="AL-Mohanad" w:hint="cs"/>
          <w:b/>
          <w:bCs w:val="0"/>
          <w:sz w:val="27"/>
          <w:szCs w:val="27"/>
          <w:rtl/>
        </w:rPr>
        <w:t xml:space="preserve"> في الحالة ال</w:t>
      </w:r>
      <w:r w:rsidR="00D213E8" w:rsidRPr="00E354BF">
        <w:rPr>
          <w:rFonts w:cs="AL-Mohanad" w:hint="cs"/>
          <w:b/>
          <w:bCs w:val="0"/>
          <w:sz w:val="27"/>
          <w:szCs w:val="27"/>
          <w:rtl/>
        </w:rPr>
        <w:t>عاديّ</w:t>
      </w:r>
      <w:r w:rsidRPr="00E354BF">
        <w:rPr>
          <w:rFonts w:cs="AL-Mohanad" w:hint="cs"/>
          <w:b/>
          <w:bCs w:val="0"/>
          <w:sz w:val="27"/>
          <w:szCs w:val="27"/>
          <w:rtl/>
        </w:rPr>
        <w:t>ة</w:t>
      </w:r>
      <w:r w:rsidR="000C544F" w:rsidRPr="00E354BF">
        <w:rPr>
          <w:rFonts w:cs="AL-Mohanad" w:hint="cs"/>
          <w:b/>
          <w:bCs w:val="0"/>
          <w:sz w:val="27"/>
          <w:szCs w:val="27"/>
          <w:rtl/>
        </w:rPr>
        <w:t>،</w:t>
      </w:r>
      <w:r w:rsidRPr="00E354BF">
        <w:rPr>
          <w:rFonts w:cs="AL-Mohanad" w:hint="cs"/>
          <w:b/>
          <w:bCs w:val="0"/>
          <w:sz w:val="27"/>
          <w:szCs w:val="27"/>
          <w:rtl/>
        </w:rPr>
        <w:t xml:space="preserve"> دون أن يثير فساداً في الأرض</w:t>
      </w:r>
      <w:r w:rsidR="000C544F" w:rsidRPr="00E354BF">
        <w:rPr>
          <w:rFonts w:cs="AL-Mohanad" w:hint="cs"/>
          <w:b/>
          <w:bCs w:val="0"/>
          <w:sz w:val="27"/>
          <w:szCs w:val="27"/>
          <w:rtl/>
        </w:rPr>
        <w:t>،</w:t>
      </w:r>
      <w:r w:rsidRPr="00E354BF">
        <w:rPr>
          <w:rFonts w:cs="AL-Mohanad" w:hint="cs"/>
          <w:b/>
          <w:bCs w:val="0"/>
          <w:sz w:val="27"/>
          <w:szCs w:val="27"/>
          <w:rtl/>
        </w:rPr>
        <w:t xml:space="preserve"> يكون مخالفاً للآيات ال</w:t>
      </w:r>
      <w:r w:rsidR="00C420A4" w:rsidRPr="00E354BF">
        <w:rPr>
          <w:rFonts w:cs="AL-Mohanad" w:hint="cs"/>
          <w:b/>
          <w:bCs w:val="0"/>
          <w:sz w:val="27"/>
          <w:szCs w:val="27"/>
          <w:rtl/>
        </w:rPr>
        <w:t>قرآنيّ</w:t>
      </w:r>
      <w:r w:rsidRPr="00E354BF">
        <w:rPr>
          <w:rFonts w:cs="AL-Mohanad" w:hint="cs"/>
          <w:b/>
          <w:bCs w:val="0"/>
          <w:sz w:val="27"/>
          <w:szCs w:val="27"/>
          <w:rtl/>
        </w:rPr>
        <w:t>ة</w:t>
      </w:r>
      <w:r w:rsidR="000C544F" w:rsidRPr="00E354BF">
        <w:rPr>
          <w:rFonts w:cs="AL-Mohanad" w:hint="cs"/>
          <w:b/>
          <w:bCs w:val="0"/>
          <w:sz w:val="27"/>
          <w:szCs w:val="27"/>
          <w:rtl/>
        </w:rPr>
        <w:t>.</w:t>
      </w:r>
      <w:r w:rsidRPr="00E354BF">
        <w:rPr>
          <w:rFonts w:cs="AL-Mohanad" w:hint="cs"/>
          <w:b/>
          <w:bCs w:val="0"/>
          <w:sz w:val="27"/>
          <w:szCs w:val="27"/>
          <w:rtl/>
        </w:rPr>
        <w:t xml:space="preserve"> ولا</w:t>
      </w:r>
      <w:r w:rsidR="000C544F" w:rsidRPr="00E354BF">
        <w:rPr>
          <w:rFonts w:cs="AL-Mohanad" w:hint="cs"/>
          <w:b/>
          <w:bCs w:val="0"/>
          <w:sz w:val="27"/>
          <w:szCs w:val="27"/>
          <w:rtl/>
        </w:rPr>
        <w:t xml:space="preserve"> </w:t>
      </w:r>
      <w:r w:rsidRPr="00E354BF">
        <w:rPr>
          <w:rFonts w:cs="AL-Mohanad" w:hint="cs"/>
          <w:b/>
          <w:bCs w:val="0"/>
          <w:sz w:val="27"/>
          <w:szCs w:val="27"/>
          <w:rtl/>
        </w:rPr>
        <w:t>شك</w:t>
      </w:r>
      <w:r w:rsidR="000C544F" w:rsidRPr="00E354BF">
        <w:rPr>
          <w:rFonts w:cs="AL-Mohanad" w:hint="cs"/>
          <w:b/>
          <w:bCs w:val="0"/>
          <w:sz w:val="27"/>
          <w:szCs w:val="27"/>
          <w:rtl/>
        </w:rPr>
        <w:t>ّ</w:t>
      </w:r>
      <w:r w:rsidRPr="00E354BF">
        <w:rPr>
          <w:rFonts w:cs="AL-Mohanad" w:hint="cs"/>
          <w:b/>
          <w:bCs w:val="0"/>
          <w:sz w:val="27"/>
          <w:szCs w:val="27"/>
          <w:rtl/>
        </w:rPr>
        <w:t xml:space="preserve"> أن</w:t>
      </w:r>
      <w:r w:rsidR="000C544F" w:rsidRPr="00E354BF">
        <w:rPr>
          <w:rFonts w:cs="AL-Mohanad" w:hint="cs"/>
          <w:b/>
          <w:bCs w:val="0"/>
          <w:sz w:val="27"/>
          <w:szCs w:val="27"/>
          <w:rtl/>
        </w:rPr>
        <w:t>ّ</w:t>
      </w:r>
      <w:r w:rsidRPr="00E354BF">
        <w:rPr>
          <w:rFonts w:cs="AL-Mohanad" w:hint="cs"/>
          <w:b/>
          <w:bCs w:val="0"/>
          <w:sz w:val="27"/>
          <w:szCs w:val="27"/>
          <w:rtl/>
        </w:rPr>
        <w:t xml:space="preserve"> إنزال العقوبة بالمرتد</w:t>
      </w:r>
      <w:r w:rsidR="000C544F" w:rsidRPr="00E354BF">
        <w:rPr>
          <w:rFonts w:cs="AL-Mohanad" w:hint="cs"/>
          <w:b/>
          <w:bCs w:val="0"/>
          <w:sz w:val="27"/>
          <w:szCs w:val="27"/>
          <w:rtl/>
        </w:rPr>
        <w:t>ّ</w:t>
      </w:r>
      <w:r w:rsidRPr="00E354BF">
        <w:rPr>
          <w:rFonts w:cs="AL-Mohanad" w:hint="cs"/>
          <w:b/>
          <w:bCs w:val="0"/>
          <w:sz w:val="27"/>
          <w:szCs w:val="27"/>
          <w:rtl/>
        </w:rPr>
        <w:t xml:space="preserve"> يكون جائزاً في حال أفسد في الأرض أو شنّ على المسلمين الحرب، لكن</w:t>
      </w:r>
      <w:r w:rsidR="000C544F" w:rsidRPr="00E354BF">
        <w:rPr>
          <w:rFonts w:cs="AL-Mohanad" w:hint="cs"/>
          <w:b/>
          <w:bCs w:val="0"/>
          <w:sz w:val="27"/>
          <w:szCs w:val="27"/>
          <w:rtl/>
        </w:rPr>
        <w:t>ْ</w:t>
      </w:r>
      <w:r w:rsidRPr="00E354BF">
        <w:rPr>
          <w:rFonts w:cs="AL-Mohanad" w:hint="cs"/>
          <w:b/>
          <w:bCs w:val="0"/>
          <w:sz w:val="27"/>
          <w:szCs w:val="27"/>
          <w:rtl/>
        </w:rPr>
        <w:t xml:space="preserve"> لا يمكن اعتبار الشخص الذي لا يقوم إلا</w:t>
      </w:r>
      <w:r w:rsidR="000C544F" w:rsidRPr="00E354BF">
        <w:rPr>
          <w:rFonts w:cs="AL-Mohanad" w:hint="cs"/>
          <w:b/>
          <w:bCs w:val="0"/>
          <w:sz w:val="27"/>
          <w:szCs w:val="27"/>
          <w:rtl/>
        </w:rPr>
        <w:t>ّ</w:t>
      </w:r>
      <w:r w:rsidRPr="00E354BF">
        <w:rPr>
          <w:rFonts w:cs="AL-Mohanad" w:hint="cs"/>
          <w:b/>
          <w:bCs w:val="0"/>
          <w:sz w:val="27"/>
          <w:szCs w:val="27"/>
          <w:rtl/>
        </w:rPr>
        <w:t xml:space="preserve"> بتغيير عقيدته مصداقاً للمفسد</w:t>
      </w:r>
      <w:r w:rsidR="000C544F" w:rsidRPr="00E354BF">
        <w:rPr>
          <w:rFonts w:cs="AL-Mohanad" w:hint="cs"/>
          <w:b/>
          <w:bCs w:val="0"/>
          <w:sz w:val="27"/>
          <w:szCs w:val="27"/>
          <w:rtl/>
        </w:rPr>
        <w:t>،</w:t>
      </w:r>
      <w:r w:rsidRPr="00E354BF">
        <w:rPr>
          <w:rFonts w:cs="AL-Mohanad" w:hint="cs"/>
          <w:b/>
          <w:bCs w:val="0"/>
          <w:sz w:val="27"/>
          <w:szCs w:val="27"/>
          <w:rtl/>
        </w:rPr>
        <w:t xml:space="preserve"> ومعاقبته على ذلك.</w:t>
      </w:r>
    </w:p>
    <w:p w:rsidR="002C4933" w:rsidRPr="00E354BF" w:rsidRDefault="002C4933" w:rsidP="00C366C9">
      <w:pPr>
        <w:pStyle w:val="afffffffff"/>
        <w:shd w:val="clear" w:color="auto" w:fill="FFFFFF"/>
        <w:spacing w:line="221" w:lineRule="auto"/>
        <w:ind w:firstLine="567"/>
        <w:rPr>
          <w:rFonts w:cs="AL-Mohanad"/>
          <w:b/>
          <w:bCs w:val="0"/>
          <w:sz w:val="27"/>
          <w:szCs w:val="27"/>
          <w:rtl/>
          <w:lang w:bidi="ar"/>
        </w:rPr>
      </w:pPr>
      <w:r w:rsidRPr="00E354BF">
        <w:rPr>
          <w:rFonts w:cs="AL-Mohanad" w:hint="cs"/>
          <w:sz w:val="27"/>
          <w:szCs w:val="27"/>
          <w:rtl/>
          <w:lang w:bidi="ar"/>
        </w:rPr>
        <w:t>3ـ الرسول</w:t>
      </w:r>
      <w:r w:rsidR="00A82A43" w:rsidRPr="00E354BF">
        <w:rPr>
          <w:rFonts w:cs="Mosawi" w:hint="cs"/>
          <w:sz w:val="27"/>
          <w:szCs w:val="26"/>
          <w:rtl/>
          <w:lang w:bidi="ar"/>
        </w:rPr>
        <w:t>|</w:t>
      </w:r>
      <w:r w:rsidRPr="00E354BF">
        <w:rPr>
          <w:rFonts w:cs="AL-Mohanad" w:hint="cs"/>
          <w:sz w:val="27"/>
          <w:szCs w:val="27"/>
          <w:rtl/>
          <w:lang w:bidi="ar"/>
        </w:rPr>
        <w:t xml:space="preserve"> ليس وكيلاً على إيمان الناس</w:t>
      </w:r>
      <w:r w:rsidRPr="00E354BF">
        <w:rPr>
          <w:rFonts w:cs="AL-Mohanad" w:hint="cs"/>
          <w:b/>
          <w:bCs w:val="0"/>
          <w:sz w:val="27"/>
          <w:szCs w:val="27"/>
          <w:rtl/>
          <w:lang w:bidi="ar"/>
        </w:rPr>
        <w:t>: الأصل الآخر الموجود في القرآن الكريم هو أنّ الرسول</w:t>
      </w:r>
      <w:r w:rsidR="00A82A43" w:rsidRPr="00E354BF">
        <w:rPr>
          <w:rFonts w:cs="Mosawi" w:hint="cs"/>
          <w:b/>
          <w:bCs w:val="0"/>
          <w:sz w:val="27"/>
          <w:szCs w:val="26"/>
          <w:rtl/>
          <w:lang w:bidi="ar"/>
        </w:rPr>
        <w:t>|</w:t>
      </w:r>
      <w:r w:rsidRPr="00E354BF">
        <w:rPr>
          <w:rFonts w:cs="AL-Mohanad" w:hint="cs"/>
          <w:b/>
          <w:bCs w:val="0"/>
          <w:sz w:val="27"/>
          <w:szCs w:val="27"/>
          <w:rtl/>
          <w:lang w:bidi="ar"/>
        </w:rPr>
        <w:t xml:space="preserve"> ليس وكيلاً على إيمان الناس</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ولا مهيمناً على عقائدهم</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وبالرغم من أنّ دلالة الآيات التي تتطر</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ق </w:t>
      </w:r>
      <w:r w:rsidR="000C544F" w:rsidRPr="00E354BF">
        <w:rPr>
          <w:rFonts w:cs="AL-Mohanad" w:hint="cs"/>
          <w:b/>
          <w:bCs w:val="0"/>
          <w:sz w:val="27"/>
          <w:szCs w:val="27"/>
          <w:rtl/>
          <w:lang w:bidi="ar"/>
        </w:rPr>
        <w:t xml:space="preserve">إلى </w:t>
      </w:r>
      <w:r w:rsidRPr="00E354BF">
        <w:rPr>
          <w:rFonts w:cs="AL-Mohanad" w:hint="cs"/>
          <w:b/>
          <w:bCs w:val="0"/>
          <w:sz w:val="27"/>
          <w:szCs w:val="27"/>
          <w:rtl/>
          <w:lang w:bidi="ar"/>
        </w:rPr>
        <w:t>ذلك لا تتنافى مع قيادة النبي</w:t>
      </w:r>
      <w:r w:rsidR="000C544F" w:rsidRPr="00E354BF">
        <w:rPr>
          <w:rFonts w:cs="AL-Mohanad" w:hint="cs"/>
          <w:b/>
          <w:bCs w:val="0"/>
          <w:sz w:val="27"/>
          <w:szCs w:val="27"/>
          <w:rtl/>
          <w:lang w:bidi="ar"/>
        </w:rPr>
        <w:t>ّ</w:t>
      </w:r>
      <w:r w:rsidR="00A82A43" w:rsidRPr="00E354BF">
        <w:rPr>
          <w:rFonts w:cs="Mosawi" w:hint="cs"/>
          <w:b/>
          <w:bCs w:val="0"/>
          <w:sz w:val="27"/>
          <w:szCs w:val="26"/>
          <w:rtl/>
          <w:lang w:bidi="ar"/>
        </w:rPr>
        <w:t>|</w:t>
      </w:r>
      <w:r w:rsidRPr="00E354BF">
        <w:rPr>
          <w:rFonts w:cs="AL-Mohanad" w:hint="cs"/>
          <w:b/>
          <w:bCs w:val="0"/>
          <w:sz w:val="27"/>
          <w:szCs w:val="27"/>
          <w:rtl/>
          <w:lang w:bidi="ar"/>
        </w:rPr>
        <w:t>، إلا</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أنّ إيمان الناس وعقائدهم هي أمور</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خارج ميدان </w:t>
      </w:r>
      <w:r w:rsidR="00C420A4" w:rsidRPr="00E354BF">
        <w:rPr>
          <w:rFonts w:cs="AL-Mohanad" w:hint="cs"/>
          <w:b/>
          <w:bCs w:val="0"/>
          <w:sz w:val="27"/>
          <w:szCs w:val="27"/>
          <w:rtl/>
          <w:lang w:bidi="ar"/>
        </w:rPr>
        <w:t>صلاحيّ</w:t>
      </w:r>
      <w:r w:rsidRPr="00E354BF">
        <w:rPr>
          <w:rFonts w:cs="AL-Mohanad" w:hint="cs"/>
          <w:b/>
          <w:bCs w:val="0"/>
          <w:sz w:val="27"/>
          <w:szCs w:val="27"/>
          <w:rtl/>
          <w:lang w:bidi="ar"/>
        </w:rPr>
        <w:t>اته.</w:t>
      </w:r>
    </w:p>
    <w:p w:rsidR="002C4933" w:rsidRPr="00E354BF" w:rsidRDefault="002C4933" w:rsidP="007C247F">
      <w:pPr>
        <w:pStyle w:val="afffffffff"/>
        <w:shd w:val="clear" w:color="auto" w:fill="FFFFFF"/>
        <w:spacing w:line="238" w:lineRule="auto"/>
        <w:ind w:firstLine="567"/>
        <w:rPr>
          <w:rFonts w:cs="AL-Mohanad"/>
          <w:b/>
          <w:bCs w:val="0"/>
          <w:sz w:val="27"/>
          <w:szCs w:val="27"/>
          <w:rtl/>
          <w:lang w:bidi="ar"/>
        </w:rPr>
      </w:pPr>
      <w:r w:rsidRPr="00E354BF">
        <w:rPr>
          <w:rFonts w:cs="AL-Mohanad" w:hint="cs"/>
          <w:b/>
          <w:bCs w:val="0"/>
          <w:sz w:val="27"/>
          <w:szCs w:val="27"/>
          <w:rtl/>
          <w:lang w:bidi="ar"/>
        </w:rPr>
        <w:lastRenderedPageBreak/>
        <w:t xml:space="preserve">قال تعالى: </w:t>
      </w:r>
      <w:r w:rsidRPr="00E354BF">
        <w:rPr>
          <w:rFonts w:ascii="Mosawi" w:hAnsi="Mosawi" w:cs="Mosawi"/>
          <w:sz w:val="24"/>
          <w:szCs w:val="24"/>
          <w:rtl/>
        </w:rPr>
        <w:t>﴿</w:t>
      </w:r>
      <w:r w:rsidRPr="00E354BF">
        <w:rPr>
          <w:rFonts w:cs="AL-Mohanad"/>
          <w:sz w:val="27"/>
          <w:szCs w:val="27"/>
          <w:rtl/>
        </w:rPr>
        <w:t>وَمَا أَنتَ عَلَيْهِم بِجَبَّارٍ</w:t>
      </w:r>
      <w:r w:rsidRPr="00E354BF">
        <w:rPr>
          <w:rFonts w:ascii="Mosawi" w:hAnsi="Mosawi" w:cs="Mosawi"/>
          <w:sz w:val="24"/>
          <w:szCs w:val="24"/>
          <w:rtl/>
        </w:rPr>
        <w:t>﴾</w:t>
      </w:r>
      <w:r w:rsidRPr="00E354BF">
        <w:rPr>
          <w:rFonts w:cs="AL-Mohanad" w:hint="cs"/>
          <w:b/>
          <w:bCs w:val="0"/>
          <w:sz w:val="27"/>
          <w:szCs w:val="27"/>
          <w:rtl/>
          <w:lang w:bidi="ar"/>
        </w:rPr>
        <w:t xml:space="preserve"> (</w:t>
      </w:r>
      <w:r w:rsidR="000C544F" w:rsidRPr="00E354BF">
        <w:rPr>
          <w:rFonts w:cs="AL-Mohanad" w:hint="cs"/>
          <w:b/>
          <w:bCs w:val="0"/>
          <w:sz w:val="27"/>
          <w:szCs w:val="27"/>
          <w:rtl/>
          <w:lang w:bidi="ar"/>
        </w:rPr>
        <w:t>ق:</w:t>
      </w:r>
      <w:r w:rsidRPr="00E354BF">
        <w:rPr>
          <w:rFonts w:cs="AL-Mohanad" w:hint="cs"/>
          <w:b/>
          <w:bCs w:val="0"/>
          <w:sz w:val="27"/>
          <w:szCs w:val="27"/>
          <w:rtl/>
          <w:lang w:bidi="ar"/>
        </w:rPr>
        <w:t xml:space="preserve"> 45)، وقال تعالى: </w:t>
      </w:r>
      <w:r w:rsidRPr="00E354BF">
        <w:rPr>
          <w:rFonts w:ascii="Mosawi" w:hAnsi="Mosawi" w:cs="Mosawi"/>
          <w:sz w:val="24"/>
          <w:szCs w:val="24"/>
          <w:rtl/>
        </w:rPr>
        <w:t>﴿</w:t>
      </w:r>
      <w:r w:rsidRPr="00E354BF">
        <w:rPr>
          <w:rFonts w:cs="AL-Mohanad"/>
          <w:sz w:val="27"/>
          <w:szCs w:val="27"/>
          <w:rtl/>
        </w:rPr>
        <w:t>وَمَا جَعَلْنَاكَ عَلَيْهِمْ حَفِيظًا وَمَا أَنتَ عَلَيْهِم بِوَكِيلٍ</w:t>
      </w:r>
      <w:r w:rsidR="000C544F" w:rsidRPr="00E354BF">
        <w:rPr>
          <w:rFonts w:ascii="Mosawi" w:hAnsi="Mosawi" w:cs="Mosawi"/>
          <w:sz w:val="24"/>
          <w:szCs w:val="24"/>
          <w:rtl/>
        </w:rPr>
        <w:t>﴾</w:t>
      </w:r>
      <w:r w:rsidRPr="00E354BF">
        <w:rPr>
          <w:rFonts w:cs="AL-Mohanad" w:hint="cs"/>
          <w:b/>
          <w:bCs w:val="0"/>
          <w:sz w:val="27"/>
          <w:szCs w:val="27"/>
          <w:rtl/>
        </w:rPr>
        <w:t xml:space="preserve"> (</w:t>
      </w:r>
      <w:r w:rsidR="000C544F" w:rsidRPr="00E354BF">
        <w:rPr>
          <w:rFonts w:cs="AL-Mohanad" w:hint="cs"/>
          <w:b/>
          <w:bCs w:val="0"/>
          <w:sz w:val="27"/>
          <w:szCs w:val="27"/>
          <w:rtl/>
        </w:rPr>
        <w:t>الأنعام:</w:t>
      </w:r>
      <w:r w:rsidRPr="00E354BF">
        <w:rPr>
          <w:rFonts w:cs="AL-Mohanad" w:hint="cs"/>
          <w:b/>
          <w:bCs w:val="0"/>
          <w:sz w:val="27"/>
          <w:szCs w:val="27"/>
          <w:rtl/>
        </w:rPr>
        <w:t xml:space="preserve"> 107)، وقال تعالى: </w:t>
      </w:r>
      <w:r w:rsidRPr="00E354BF">
        <w:rPr>
          <w:rFonts w:ascii="Mosawi" w:hAnsi="Mosawi" w:cs="Mosawi"/>
          <w:sz w:val="24"/>
          <w:szCs w:val="24"/>
          <w:rtl/>
        </w:rPr>
        <w:t>﴿</w:t>
      </w:r>
      <w:r w:rsidR="000C544F" w:rsidRPr="00E354BF">
        <w:rPr>
          <w:rFonts w:cs="AL-Mohanad"/>
          <w:sz w:val="27"/>
          <w:szCs w:val="27"/>
          <w:rtl/>
        </w:rPr>
        <w:t>ل</w:t>
      </w:r>
      <w:r w:rsidR="000C544F" w:rsidRPr="00E354BF">
        <w:rPr>
          <w:rFonts w:cs="AL-Mohanad" w:hint="cs"/>
          <w:sz w:val="27"/>
          <w:szCs w:val="27"/>
          <w:rtl/>
        </w:rPr>
        <w:t>َ</w:t>
      </w:r>
      <w:r w:rsidR="00402664">
        <w:rPr>
          <w:rFonts w:cs="AL-Mohanad"/>
          <w:sz w:val="27"/>
          <w:szCs w:val="27"/>
          <w:rtl/>
        </w:rPr>
        <w:t>سْتَ عَلَيْهِم بِمُ</w:t>
      </w:r>
      <w:r w:rsidR="00402664">
        <w:rPr>
          <w:rFonts w:cs="AL-Mohanad" w:hint="cs"/>
          <w:sz w:val="27"/>
          <w:szCs w:val="27"/>
          <w:rtl/>
        </w:rPr>
        <w:t>س</w:t>
      </w:r>
      <w:r w:rsidRPr="00E354BF">
        <w:rPr>
          <w:rFonts w:cs="AL-Mohanad"/>
          <w:sz w:val="27"/>
          <w:szCs w:val="27"/>
          <w:rtl/>
        </w:rPr>
        <w:t>َيْطِرٍ</w:t>
      </w:r>
      <w:r w:rsidRPr="00E354BF">
        <w:rPr>
          <w:rFonts w:ascii="Mosawi" w:hAnsi="Mosawi" w:cs="Mosawi"/>
          <w:sz w:val="24"/>
          <w:szCs w:val="24"/>
          <w:rtl/>
        </w:rPr>
        <w:t>﴾</w:t>
      </w:r>
      <w:r w:rsidRPr="00E354BF">
        <w:rPr>
          <w:rFonts w:cs="AL-Mohanad" w:hint="cs"/>
          <w:b/>
          <w:bCs w:val="0"/>
          <w:sz w:val="27"/>
          <w:szCs w:val="27"/>
          <w:rtl/>
          <w:lang w:bidi="ar"/>
        </w:rPr>
        <w:t xml:space="preserve"> (</w:t>
      </w:r>
      <w:r w:rsidR="000C544F" w:rsidRPr="00E354BF">
        <w:rPr>
          <w:rFonts w:cs="AL-Mohanad" w:hint="cs"/>
          <w:b/>
          <w:bCs w:val="0"/>
          <w:sz w:val="27"/>
          <w:szCs w:val="27"/>
          <w:rtl/>
          <w:lang w:bidi="ar"/>
        </w:rPr>
        <w:t>الغاشية:</w:t>
      </w:r>
      <w:r w:rsidRPr="00E354BF">
        <w:rPr>
          <w:rFonts w:cs="AL-Mohanad" w:hint="cs"/>
          <w:b/>
          <w:bCs w:val="0"/>
          <w:sz w:val="27"/>
          <w:szCs w:val="27"/>
          <w:rtl/>
          <w:lang w:bidi="ar"/>
        </w:rPr>
        <w:t xml:space="preserve"> 22)</w:t>
      </w:r>
      <w:r w:rsidR="000C544F" w:rsidRPr="00E354BF">
        <w:rPr>
          <w:rFonts w:cs="AL-Mohanad" w:hint="cs"/>
          <w:b/>
          <w:bCs w:val="0"/>
          <w:sz w:val="27"/>
          <w:szCs w:val="27"/>
          <w:rtl/>
          <w:lang w:bidi="ar"/>
        </w:rPr>
        <w:t>.</w:t>
      </w:r>
      <w:r w:rsidRPr="00E354BF">
        <w:rPr>
          <w:rFonts w:cs="AL-Mohanad" w:hint="cs"/>
          <w:b/>
          <w:bCs w:val="0"/>
          <w:sz w:val="27"/>
          <w:szCs w:val="27"/>
          <w:rtl/>
          <w:lang w:bidi="ar"/>
        </w:rPr>
        <w:t xml:space="preserve"> وفي صدد هذه الآية المباركة قال العلا</w:t>
      </w:r>
      <w:r w:rsidR="000C544F" w:rsidRPr="00E354BF">
        <w:rPr>
          <w:rFonts w:cs="AL-Mohanad" w:hint="cs"/>
          <w:b/>
          <w:bCs w:val="0"/>
          <w:sz w:val="27"/>
          <w:szCs w:val="27"/>
          <w:rtl/>
          <w:lang w:bidi="ar"/>
        </w:rPr>
        <w:t>ّ</w:t>
      </w:r>
      <w:r w:rsidRPr="00E354BF">
        <w:rPr>
          <w:rFonts w:cs="AL-Mohanad" w:hint="cs"/>
          <w:b/>
          <w:bCs w:val="0"/>
          <w:sz w:val="27"/>
          <w:szCs w:val="27"/>
          <w:rtl/>
          <w:lang w:bidi="ar"/>
        </w:rPr>
        <w:t>مة الطباطبائي</w:t>
      </w:r>
      <w:r w:rsidR="00A9552A" w:rsidRPr="00E354BF">
        <w:rPr>
          <w:rFonts w:cs="Mosawi" w:hint="cs"/>
          <w:b/>
          <w:bCs w:val="0"/>
          <w:sz w:val="27"/>
          <w:szCs w:val="26"/>
          <w:rtl/>
          <w:lang w:bidi="ar"/>
        </w:rPr>
        <w:t>&amp;</w:t>
      </w:r>
      <w:r w:rsidRPr="00E354BF">
        <w:rPr>
          <w:rFonts w:cs="AL-Mohanad" w:hint="cs"/>
          <w:b/>
          <w:bCs w:val="0"/>
          <w:sz w:val="27"/>
          <w:szCs w:val="27"/>
          <w:rtl/>
          <w:lang w:bidi="ar"/>
        </w:rPr>
        <w:t xml:space="preserve">: </w:t>
      </w:r>
      <w:r w:rsidR="005A7CC9" w:rsidRPr="00E354BF">
        <w:rPr>
          <w:rFonts w:cs="AL-Mohanad" w:hint="eastAsia"/>
          <w:b/>
          <w:bCs w:val="0"/>
          <w:sz w:val="27"/>
          <w:szCs w:val="27"/>
          <w:rtl/>
        </w:rPr>
        <w:t>«</w:t>
      </w:r>
      <w:r w:rsidRPr="00E354BF">
        <w:rPr>
          <w:rFonts w:cs="AL-Mohanad" w:hint="cs"/>
          <w:b/>
          <w:bCs w:val="0"/>
          <w:sz w:val="27"/>
          <w:szCs w:val="27"/>
          <w:rtl/>
          <w:lang w:bidi="ar"/>
        </w:rPr>
        <w:t>بيان أنّ وظيفته ـ وهو رسول ـ التذكرة رجاء</w:t>
      </w:r>
      <w:r w:rsidR="00D15E50" w:rsidRPr="00E354BF">
        <w:rPr>
          <w:rFonts w:cs="AL-Mohanad" w:hint="cs"/>
          <w:b/>
          <w:bCs w:val="0"/>
          <w:sz w:val="27"/>
          <w:szCs w:val="27"/>
          <w:rtl/>
          <w:lang w:bidi="ar"/>
        </w:rPr>
        <w:t xml:space="preserve"> </w:t>
      </w:r>
      <w:r w:rsidRPr="00E354BF">
        <w:rPr>
          <w:rFonts w:cs="AL-Mohanad" w:hint="cs"/>
          <w:b/>
          <w:bCs w:val="0"/>
          <w:sz w:val="27"/>
          <w:szCs w:val="27"/>
          <w:rtl/>
          <w:lang w:bidi="ar"/>
        </w:rPr>
        <w:t>أن يستجيبوا ويؤمنوا من غير إكراه وإلجاء</w:t>
      </w:r>
      <w:r w:rsidR="005A7CC9" w:rsidRPr="00E354BF">
        <w:rPr>
          <w:rFonts w:cs="AL-Mohanad" w:hint="eastAsia"/>
          <w:b/>
          <w:bCs w:val="0"/>
          <w:sz w:val="27"/>
          <w:szCs w:val="27"/>
          <w:rtl/>
        </w:rPr>
        <w:t>»</w:t>
      </w:r>
      <w:r w:rsidRPr="00E354BF">
        <w:rPr>
          <w:rFonts w:cs="AL-Mohanad" w:hint="cs"/>
          <w:b/>
          <w:bCs w:val="0"/>
          <w:sz w:val="27"/>
          <w:szCs w:val="27"/>
          <w:vertAlign w:val="superscript"/>
          <w:rtl/>
          <w:lang w:bidi="ar"/>
        </w:rPr>
        <w:t>(</w:t>
      </w:r>
      <w:r w:rsidRPr="00E354BF">
        <w:rPr>
          <w:rStyle w:val="EndnoteReference"/>
          <w:rFonts w:cs="AL-Mohanad"/>
          <w:b/>
          <w:bCs w:val="0"/>
          <w:sz w:val="27"/>
          <w:rtl/>
        </w:rPr>
        <w:endnoteReference w:id="591"/>
      </w:r>
      <w:r w:rsidRPr="00E354BF">
        <w:rPr>
          <w:rFonts w:cs="AL-Mohanad" w:hint="cs"/>
          <w:b/>
          <w:bCs w:val="0"/>
          <w:sz w:val="27"/>
          <w:szCs w:val="27"/>
          <w:vertAlign w:val="superscript"/>
          <w:rtl/>
        </w:rPr>
        <w:t>)</w:t>
      </w:r>
      <w:r w:rsidR="005A7CC9" w:rsidRPr="00E354BF">
        <w:rPr>
          <w:rFonts w:cs="AL-Mohanad" w:hint="cs"/>
          <w:b/>
          <w:bCs w:val="0"/>
          <w:sz w:val="27"/>
          <w:szCs w:val="27"/>
          <w:rtl/>
        </w:rPr>
        <w:t>.</w:t>
      </w:r>
      <w:r w:rsidRPr="00E354BF">
        <w:rPr>
          <w:rFonts w:cs="AL-Mohanad" w:hint="cs"/>
          <w:b/>
          <w:bCs w:val="0"/>
          <w:sz w:val="27"/>
          <w:szCs w:val="27"/>
          <w:rtl/>
        </w:rPr>
        <w:t xml:space="preserve"> </w:t>
      </w:r>
      <w:r w:rsidRPr="00E354BF">
        <w:rPr>
          <w:rFonts w:cs="AL-Mohanad" w:hint="cs"/>
          <w:b/>
          <w:bCs w:val="0"/>
          <w:sz w:val="27"/>
          <w:szCs w:val="27"/>
          <w:rtl/>
          <w:lang w:bidi="ar"/>
        </w:rPr>
        <w:t xml:space="preserve">كما جاء في الآية 18 من سورة الزمر أيضاً: </w:t>
      </w:r>
      <w:r w:rsidRPr="00E354BF">
        <w:rPr>
          <w:rFonts w:ascii="Mosawi" w:hAnsi="Mosawi" w:cs="Mosawi"/>
          <w:sz w:val="24"/>
          <w:szCs w:val="24"/>
          <w:rtl/>
        </w:rPr>
        <w:t>﴿</w:t>
      </w:r>
      <w:r w:rsidRPr="00E354BF">
        <w:rPr>
          <w:rFonts w:cs="AL-Mohanad"/>
          <w:sz w:val="27"/>
          <w:szCs w:val="27"/>
          <w:rtl/>
        </w:rPr>
        <w:t>الَّذِينَ يَسْتَمِعُونَ الْقَوْلَ فَيَتَّبِعُونَ أَحْسَنَهُ</w:t>
      </w:r>
      <w:r w:rsidRPr="00E354BF">
        <w:rPr>
          <w:rFonts w:ascii="Mosawi" w:hAnsi="Mosawi" w:cs="Mosawi"/>
          <w:sz w:val="24"/>
          <w:szCs w:val="24"/>
          <w:rtl/>
        </w:rPr>
        <w:t>﴾</w:t>
      </w:r>
      <w:r w:rsidR="005A7CC9" w:rsidRPr="00E354BF">
        <w:rPr>
          <w:rFonts w:cs="AL-Mohanad" w:hint="cs"/>
          <w:b/>
          <w:bCs w:val="0"/>
          <w:sz w:val="27"/>
          <w:szCs w:val="27"/>
          <w:rtl/>
          <w:lang w:bidi="ar"/>
        </w:rPr>
        <w:t>.</w:t>
      </w:r>
      <w:r w:rsidRPr="00E354BF">
        <w:rPr>
          <w:rFonts w:cs="AL-Mohanad" w:hint="cs"/>
          <w:b/>
          <w:bCs w:val="0"/>
          <w:sz w:val="27"/>
          <w:szCs w:val="27"/>
          <w:rtl/>
          <w:lang w:bidi="ar"/>
        </w:rPr>
        <w:t xml:space="preserve"> وإنّ تشخيص واختيار القول الأحسن يصدق عندما تكون هناك آراء مختلفة، وإلاّ لما كان لات</w:t>
      </w:r>
      <w:r w:rsidR="005A7CC9" w:rsidRPr="00E354BF">
        <w:rPr>
          <w:rFonts w:cs="AL-Mohanad" w:hint="cs"/>
          <w:b/>
          <w:bCs w:val="0"/>
          <w:sz w:val="27"/>
          <w:szCs w:val="27"/>
          <w:rtl/>
          <w:lang w:bidi="ar"/>
        </w:rPr>
        <w:t>ّ</w:t>
      </w:r>
      <w:r w:rsidRPr="00E354BF">
        <w:rPr>
          <w:rFonts w:cs="AL-Mohanad" w:hint="cs"/>
          <w:b/>
          <w:bCs w:val="0"/>
          <w:sz w:val="27"/>
          <w:szCs w:val="27"/>
          <w:rtl/>
          <w:lang w:bidi="ar"/>
        </w:rPr>
        <w:t>باع القول الأحسن مفهوم</w:t>
      </w:r>
      <w:r w:rsidR="005A7CC9" w:rsidRPr="00E354BF">
        <w:rPr>
          <w:rFonts w:cs="AL-Mohanad" w:hint="cs"/>
          <w:b/>
          <w:bCs w:val="0"/>
          <w:sz w:val="27"/>
          <w:szCs w:val="27"/>
          <w:rtl/>
          <w:lang w:bidi="ar"/>
        </w:rPr>
        <w:t>.</w:t>
      </w:r>
      <w:r w:rsidRPr="00E354BF">
        <w:rPr>
          <w:rFonts w:cs="AL-Mohanad" w:hint="cs"/>
          <w:b/>
          <w:bCs w:val="0"/>
          <w:sz w:val="27"/>
          <w:szCs w:val="27"/>
          <w:rtl/>
          <w:lang w:bidi="ar"/>
        </w:rPr>
        <w:t xml:space="preserve"> وعلى هذا الأساس فإنّ رسول الله</w:t>
      </w:r>
      <w:r w:rsidR="00A82A43" w:rsidRPr="00E354BF">
        <w:rPr>
          <w:rFonts w:cs="Mosawi" w:hint="cs"/>
          <w:b/>
          <w:bCs w:val="0"/>
          <w:sz w:val="27"/>
          <w:szCs w:val="26"/>
          <w:rtl/>
          <w:lang w:bidi="ar"/>
        </w:rPr>
        <w:t>|</w:t>
      </w:r>
      <w:r w:rsidRPr="00E354BF">
        <w:rPr>
          <w:rFonts w:cs="AL-Mohanad" w:hint="cs"/>
          <w:b/>
          <w:bCs w:val="0"/>
          <w:sz w:val="27"/>
          <w:szCs w:val="27"/>
          <w:rtl/>
          <w:lang w:bidi="ar"/>
        </w:rPr>
        <w:t xml:space="preserve"> مأمور بالتذكير، ولا ينبغي له إكراه الناس وإجبارهم على قبول الدين.</w:t>
      </w:r>
    </w:p>
    <w:p w:rsidR="002C4933" w:rsidRPr="00E354BF" w:rsidRDefault="002C4933" w:rsidP="00583FD4">
      <w:pPr>
        <w:pStyle w:val="afffffffff"/>
        <w:shd w:val="clear" w:color="auto" w:fill="FFFFFF"/>
        <w:spacing w:line="228" w:lineRule="auto"/>
        <w:ind w:firstLine="567"/>
        <w:rPr>
          <w:rFonts w:cs="AL-Mohanad"/>
          <w:b/>
          <w:bCs w:val="0"/>
          <w:sz w:val="27"/>
          <w:szCs w:val="27"/>
          <w:rtl/>
        </w:rPr>
      </w:pPr>
      <w:r w:rsidRPr="00E354BF">
        <w:rPr>
          <w:rFonts w:cs="AL-Mohanad" w:hint="cs"/>
          <w:sz w:val="27"/>
          <w:szCs w:val="27"/>
          <w:rtl/>
          <w:lang w:bidi="ar"/>
        </w:rPr>
        <w:t>4ـ الحوار والمناظرة على أساس المنطق والاستدلال</w:t>
      </w:r>
      <w:r w:rsidRPr="00E354BF">
        <w:rPr>
          <w:rFonts w:cs="AL-Mohanad" w:hint="cs"/>
          <w:b/>
          <w:bCs w:val="0"/>
          <w:sz w:val="27"/>
          <w:szCs w:val="27"/>
          <w:rtl/>
          <w:lang w:bidi="ar"/>
        </w:rPr>
        <w:t xml:space="preserve">: </w:t>
      </w:r>
      <w:r w:rsidR="005A7CC9" w:rsidRPr="00E354BF">
        <w:rPr>
          <w:rFonts w:cs="AL-Mohanad" w:hint="cs"/>
          <w:b/>
          <w:bCs w:val="0"/>
          <w:sz w:val="27"/>
          <w:szCs w:val="27"/>
          <w:rtl/>
          <w:lang w:bidi="ar"/>
        </w:rPr>
        <w:t xml:space="preserve">قال تعالى: </w:t>
      </w:r>
      <w:r w:rsidRPr="00E354BF">
        <w:rPr>
          <w:rFonts w:ascii="Mosawi" w:hAnsi="Mosawi" w:cs="Mosawi"/>
          <w:sz w:val="24"/>
          <w:szCs w:val="24"/>
          <w:rtl/>
        </w:rPr>
        <w:t>﴿</w:t>
      </w:r>
      <w:r w:rsidRPr="00E354BF">
        <w:rPr>
          <w:rFonts w:cs="AL-Mohanad"/>
          <w:sz w:val="27"/>
          <w:szCs w:val="27"/>
          <w:rtl/>
        </w:rPr>
        <w:t>ادْعُ إِلِى سَبِيلِ رَبِّكَ بِالْحِكْمَةِ وَالْمَوْعِظَةِ الْحَسَنَةِ وَجَادِلْهُم بِالَّتِي هِيَ أَحْسَنُ إِنَّ رَبَّكَ هُوَ أَعْلَمُ بِمَن</w:t>
      </w:r>
      <w:r w:rsidR="005A7CC9" w:rsidRPr="00E354BF">
        <w:rPr>
          <w:rFonts w:cs="AL-Mohanad" w:hint="cs"/>
          <w:sz w:val="27"/>
          <w:szCs w:val="27"/>
          <w:rtl/>
        </w:rPr>
        <w:t>ْ</w:t>
      </w:r>
      <w:r w:rsidRPr="00E354BF">
        <w:rPr>
          <w:rFonts w:cs="AL-Mohanad"/>
          <w:sz w:val="27"/>
          <w:szCs w:val="27"/>
          <w:rtl/>
        </w:rPr>
        <w:t xml:space="preserve"> ضَلَّ عَن سَبِيلِهِ وَهُوَ أَعْلَمُ بِالْمُهْتَدِينَ</w:t>
      </w:r>
      <w:r w:rsidRPr="00E354BF">
        <w:rPr>
          <w:rFonts w:ascii="Mosawi" w:hAnsi="Mosawi" w:cs="Mosawi"/>
          <w:sz w:val="24"/>
          <w:szCs w:val="24"/>
          <w:rtl/>
        </w:rPr>
        <w:t>﴾</w:t>
      </w:r>
      <w:r w:rsidRPr="00E354BF">
        <w:rPr>
          <w:rFonts w:cs="AL-Mohanad" w:hint="cs"/>
          <w:b/>
          <w:bCs w:val="0"/>
          <w:sz w:val="27"/>
          <w:szCs w:val="27"/>
          <w:rtl/>
        </w:rPr>
        <w:t xml:space="preserve"> (</w:t>
      </w:r>
      <w:r w:rsidR="005A7CC9" w:rsidRPr="00E354BF">
        <w:rPr>
          <w:rFonts w:cs="AL-Mohanad" w:hint="cs"/>
          <w:b/>
          <w:bCs w:val="0"/>
          <w:sz w:val="27"/>
          <w:szCs w:val="27"/>
          <w:rtl/>
        </w:rPr>
        <w:t>النحل:</w:t>
      </w:r>
      <w:r w:rsidRPr="00E354BF">
        <w:rPr>
          <w:rFonts w:cs="AL-Mohanad" w:hint="cs"/>
          <w:b/>
          <w:bCs w:val="0"/>
          <w:sz w:val="27"/>
          <w:szCs w:val="27"/>
          <w:rtl/>
        </w:rPr>
        <w:t xml:space="preserve"> 125)</w:t>
      </w:r>
      <w:r w:rsidR="005A7CC9" w:rsidRPr="00E354BF">
        <w:rPr>
          <w:rFonts w:cs="AL-Mohanad" w:hint="cs"/>
          <w:b/>
          <w:bCs w:val="0"/>
          <w:sz w:val="27"/>
          <w:szCs w:val="27"/>
          <w:rtl/>
        </w:rPr>
        <w:t>.</w:t>
      </w:r>
      <w:r w:rsidRPr="00E354BF">
        <w:rPr>
          <w:rFonts w:cs="AL-Mohanad" w:hint="cs"/>
          <w:b/>
          <w:bCs w:val="0"/>
          <w:sz w:val="27"/>
          <w:szCs w:val="27"/>
          <w:rtl/>
        </w:rPr>
        <w:t xml:space="preserve"> </w:t>
      </w:r>
      <w:r w:rsidR="005A7CC9" w:rsidRPr="00E354BF">
        <w:rPr>
          <w:rFonts w:cs="AL-Mohanad" w:hint="cs"/>
          <w:b/>
          <w:bCs w:val="0"/>
          <w:sz w:val="27"/>
          <w:szCs w:val="27"/>
          <w:rtl/>
        </w:rPr>
        <w:t>و</w:t>
      </w:r>
      <w:r w:rsidRPr="00E354BF">
        <w:rPr>
          <w:rFonts w:cs="AL-Mohanad" w:hint="cs"/>
          <w:b/>
          <w:bCs w:val="0"/>
          <w:sz w:val="27"/>
          <w:szCs w:val="27"/>
          <w:rtl/>
        </w:rPr>
        <w:t>تشير هذه الآية المباركة إلى كيفي</w:t>
      </w:r>
      <w:r w:rsidR="005A7CC9" w:rsidRPr="00E354BF">
        <w:rPr>
          <w:rFonts w:cs="AL-Mohanad" w:hint="cs"/>
          <w:b/>
          <w:bCs w:val="0"/>
          <w:sz w:val="27"/>
          <w:szCs w:val="27"/>
          <w:rtl/>
        </w:rPr>
        <w:t>ّ</w:t>
      </w:r>
      <w:r w:rsidRPr="00E354BF">
        <w:rPr>
          <w:rFonts w:cs="AL-Mohanad" w:hint="cs"/>
          <w:b/>
          <w:bCs w:val="0"/>
          <w:sz w:val="27"/>
          <w:szCs w:val="27"/>
          <w:rtl/>
        </w:rPr>
        <w:t>ة التعامل مع الكف</w:t>
      </w:r>
      <w:r w:rsidR="005A7CC9" w:rsidRPr="00E354BF">
        <w:rPr>
          <w:rFonts w:cs="AL-Mohanad" w:hint="cs"/>
          <w:b/>
          <w:bCs w:val="0"/>
          <w:sz w:val="27"/>
          <w:szCs w:val="27"/>
          <w:rtl/>
        </w:rPr>
        <w:t>ّ</w:t>
      </w:r>
      <w:r w:rsidRPr="00E354BF">
        <w:rPr>
          <w:rFonts w:cs="AL-Mohanad" w:hint="cs"/>
          <w:b/>
          <w:bCs w:val="0"/>
          <w:sz w:val="27"/>
          <w:szCs w:val="27"/>
          <w:rtl/>
        </w:rPr>
        <w:t>ار</w:t>
      </w:r>
      <w:r w:rsidR="005A7CC9" w:rsidRPr="00E354BF">
        <w:rPr>
          <w:rFonts w:cs="AL-Mohanad" w:hint="cs"/>
          <w:b/>
          <w:bCs w:val="0"/>
          <w:sz w:val="27"/>
          <w:szCs w:val="27"/>
          <w:rtl/>
        </w:rPr>
        <w:t>،</w:t>
      </w:r>
      <w:r w:rsidRPr="00E354BF">
        <w:rPr>
          <w:rFonts w:cs="AL-Mohanad" w:hint="cs"/>
          <w:b/>
          <w:bCs w:val="0"/>
          <w:sz w:val="27"/>
          <w:szCs w:val="27"/>
          <w:rtl/>
        </w:rPr>
        <w:t xml:space="preserve"> وكيفي</w:t>
      </w:r>
      <w:r w:rsidR="005A7CC9" w:rsidRPr="00E354BF">
        <w:rPr>
          <w:rFonts w:cs="AL-Mohanad" w:hint="cs"/>
          <w:b/>
          <w:bCs w:val="0"/>
          <w:sz w:val="27"/>
          <w:szCs w:val="27"/>
          <w:rtl/>
        </w:rPr>
        <w:t>ّ</w:t>
      </w:r>
      <w:r w:rsidRPr="00E354BF">
        <w:rPr>
          <w:rFonts w:cs="AL-Mohanad" w:hint="cs"/>
          <w:b/>
          <w:bCs w:val="0"/>
          <w:sz w:val="27"/>
          <w:szCs w:val="27"/>
          <w:rtl/>
        </w:rPr>
        <w:t>ة دعوتهم إلى الإسلام في أجواء سليمة، وإنّ سيرة رسول الله</w:t>
      </w:r>
      <w:r w:rsidR="00A82A43" w:rsidRPr="00E354BF">
        <w:rPr>
          <w:rFonts w:cs="Mosawi" w:hint="cs"/>
          <w:b/>
          <w:bCs w:val="0"/>
          <w:sz w:val="27"/>
          <w:szCs w:val="26"/>
          <w:rtl/>
        </w:rPr>
        <w:t>|</w:t>
      </w:r>
      <w:r w:rsidRPr="00E354BF">
        <w:rPr>
          <w:rFonts w:cs="AL-Mohanad" w:hint="cs"/>
          <w:b/>
          <w:bCs w:val="0"/>
          <w:sz w:val="27"/>
          <w:szCs w:val="27"/>
          <w:rtl/>
        </w:rPr>
        <w:t xml:space="preserve"> وال</w:t>
      </w:r>
      <w:r w:rsidR="008B5B32" w:rsidRPr="00E354BF">
        <w:rPr>
          <w:rFonts w:cs="AL-Mohanad" w:hint="cs"/>
          <w:b/>
          <w:bCs w:val="0"/>
          <w:sz w:val="27"/>
          <w:szCs w:val="27"/>
          <w:rtl/>
        </w:rPr>
        <w:t>أئمّة</w:t>
      </w:r>
      <w:r w:rsidRPr="00E354BF">
        <w:rPr>
          <w:rFonts w:cs="AL-Mohanad" w:hint="cs"/>
          <w:b/>
          <w:bCs w:val="0"/>
          <w:sz w:val="27"/>
          <w:szCs w:val="27"/>
          <w:rtl/>
        </w:rPr>
        <w:t xml:space="preserve"> المعصومين</w:t>
      </w:r>
      <w:r w:rsidR="00C70680" w:rsidRPr="00E354BF">
        <w:rPr>
          <w:rFonts w:cs="Mosawi" w:hint="cs"/>
          <w:sz w:val="27"/>
          <w:szCs w:val="26"/>
          <w:rtl/>
        </w:rPr>
        <w:t>^</w:t>
      </w:r>
      <w:r w:rsidRPr="00E354BF">
        <w:rPr>
          <w:rFonts w:cs="AL-Mohanad" w:hint="cs"/>
          <w:b/>
          <w:bCs w:val="0"/>
          <w:sz w:val="27"/>
          <w:szCs w:val="27"/>
          <w:rtl/>
        </w:rPr>
        <w:t xml:space="preserve"> في التعامل مع الكف</w:t>
      </w:r>
      <w:r w:rsidR="005A7CC9" w:rsidRPr="00E354BF">
        <w:rPr>
          <w:rFonts w:cs="AL-Mohanad" w:hint="cs"/>
          <w:b/>
          <w:bCs w:val="0"/>
          <w:sz w:val="27"/>
          <w:szCs w:val="27"/>
          <w:rtl/>
        </w:rPr>
        <w:t>ّ</w:t>
      </w:r>
      <w:r w:rsidRPr="00E354BF">
        <w:rPr>
          <w:rFonts w:cs="AL-Mohanad" w:hint="cs"/>
          <w:b/>
          <w:bCs w:val="0"/>
          <w:sz w:val="27"/>
          <w:szCs w:val="27"/>
          <w:rtl/>
        </w:rPr>
        <w:t>ار ومخالفيهم تدل</w:t>
      </w:r>
      <w:r w:rsidR="005A7CC9" w:rsidRPr="00E354BF">
        <w:rPr>
          <w:rFonts w:cs="AL-Mohanad" w:hint="cs"/>
          <w:b/>
          <w:bCs w:val="0"/>
          <w:sz w:val="27"/>
          <w:szCs w:val="27"/>
          <w:rtl/>
        </w:rPr>
        <w:t>ّ</w:t>
      </w:r>
      <w:r w:rsidRPr="00E354BF">
        <w:rPr>
          <w:rFonts w:cs="AL-Mohanad" w:hint="cs"/>
          <w:b/>
          <w:bCs w:val="0"/>
          <w:sz w:val="27"/>
          <w:szCs w:val="27"/>
          <w:rtl/>
        </w:rPr>
        <w:t xml:space="preserve"> على أنّهم يؤمنون ب</w:t>
      </w:r>
      <w:r w:rsidR="00682FF1" w:rsidRPr="00E354BF">
        <w:rPr>
          <w:rFonts w:cs="AL-Mohanad" w:hint="cs"/>
          <w:b/>
          <w:bCs w:val="0"/>
          <w:sz w:val="27"/>
          <w:szCs w:val="27"/>
          <w:rtl/>
        </w:rPr>
        <w:t>حرّيّة</w:t>
      </w:r>
      <w:r w:rsidRPr="00E354BF">
        <w:rPr>
          <w:rFonts w:cs="AL-Mohanad" w:hint="cs"/>
          <w:b/>
          <w:bCs w:val="0"/>
          <w:sz w:val="27"/>
          <w:szCs w:val="27"/>
          <w:rtl/>
        </w:rPr>
        <w:t xml:space="preserve"> الرأي</w:t>
      </w:r>
      <w:r w:rsidR="005A7CC9" w:rsidRPr="00E354BF">
        <w:rPr>
          <w:rFonts w:cs="AL-Mohanad" w:hint="cs"/>
          <w:b/>
          <w:bCs w:val="0"/>
          <w:sz w:val="27"/>
          <w:szCs w:val="27"/>
          <w:rtl/>
        </w:rPr>
        <w:t>.</w:t>
      </w:r>
      <w:r w:rsidRPr="00E354BF">
        <w:rPr>
          <w:rFonts w:cs="AL-Mohanad" w:hint="cs"/>
          <w:b/>
          <w:bCs w:val="0"/>
          <w:sz w:val="27"/>
          <w:szCs w:val="27"/>
          <w:rtl/>
        </w:rPr>
        <w:t xml:space="preserve"> فقد كان بعض الأشخاص</w:t>
      </w:r>
      <w:r w:rsidR="005A7CC9" w:rsidRPr="00E354BF">
        <w:rPr>
          <w:rFonts w:cs="AL-Mohanad" w:hint="cs"/>
          <w:b/>
          <w:bCs w:val="0"/>
          <w:sz w:val="27"/>
          <w:szCs w:val="27"/>
          <w:rtl/>
        </w:rPr>
        <w:t>،</w:t>
      </w:r>
      <w:r w:rsidRPr="00E354BF">
        <w:rPr>
          <w:rFonts w:cs="AL-Mohanad" w:hint="cs"/>
          <w:b/>
          <w:bCs w:val="0"/>
          <w:sz w:val="27"/>
          <w:szCs w:val="27"/>
          <w:rtl/>
        </w:rPr>
        <w:t xml:space="preserve"> مثل</w:t>
      </w:r>
      <w:r w:rsidR="005A7CC9" w:rsidRPr="00E354BF">
        <w:rPr>
          <w:rFonts w:cs="AL-Mohanad" w:hint="cs"/>
          <w:b/>
          <w:bCs w:val="0"/>
          <w:sz w:val="27"/>
          <w:szCs w:val="27"/>
          <w:rtl/>
        </w:rPr>
        <w:t>:</w:t>
      </w:r>
      <w:r w:rsidRPr="00E354BF">
        <w:rPr>
          <w:rFonts w:cs="AL-Mohanad" w:hint="cs"/>
          <w:b/>
          <w:bCs w:val="0"/>
          <w:sz w:val="27"/>
          <w:szCs w:val="27"/>
          <w:rtl/>
        </w:rPr>
        <w:t xml:space="preserve"> ابن أبي العوجاء</w:t>
      </w:r>
      <w:r w:rsidR="005A7CC9" w:rsidRPr="00E354BF">
        <w:rPr>
          <w:rFonts w:cs="AL-Mohanad" w:hint="cs"/>
          <w:b/>
          <w:bCs w:val="0"/>
          <w:sz w:val="27"/>
          <w:szCs w:val="27"/>
          <w:rtl/>
        </w:rPr>
        <w:t>،</w:t>
      </w:r>
      <w:r w:rsidRPr="00E354BF">
        <w:rPr>
          <w:rFonts w:cs="AL-Mohanad" w:hint="cs"/>
          <w:b/>
          <w:bCs w:val="0"/>
          <w:sz w:val="27"/>
          <w:szCs w:val="27"/>
          <w:rtl/>
        </w:rPr>
        <w:t xml:space="preserve"> والديصاني</w:t>
      </w:r>
      <w:r w:rsidR="005A7CC9" w:rsidRPr="00E354BF">
        <w:rPr>
          <w:rFonts w:cs="AL-Mohanad" w:hint="cs"/>
          <w:b/>
          <w:bCs w:val="0"/>
          <w:sz w:val="27"/>
          <w:szCs w:val="27"/>
          <w:rtl/>
        </w:rPr>
        <w:t>،</w:t>
      </w:r>
      <w:r w:rsidRPr="00E354BF">
        <w:rPr>
          <w:rFonts w:cs="AL-Mohanad" w:hint="cs"/>
          <w:b/>
          <w:bCs w:val="0"/>
          <w:sz w:val="27"/>
          <w:szCs w:val="27"/>
          <w:rtl/>
        </w:rPr>
        <w:t xml:space="preserve"> يظهرون عقائدهم المشوبة بالكفر حت</w:t>
      </w:r>
      <w:r w:rsidR="005A7CC9" w:rsidRPr="00E354BF">
        <w:rPr>
          <w:rFonts w:cs="AL-Mohanad" w:hint="cs"/>
          <w:b/>
          <w:bCs w:val="0"/>
          <w:sz w:val="27"/>
          <w:szCs w:val="27"/>
          <w:rtl/>
        </w:rPr>
        <w:t>ّ</w:t>
      </w:r>
      <w:r w:rsidRPr="00E354BF">
        <w:rPr>
          <w:rFonts w:cs="AL-Mohanad" w:hint="cs"/>
          <w:b/>
          <w:bCs w:val="0"/>
          <w:sz w:val="27"/>
          <w:szCs w:val="27"/>
          <w:rtl/>
        </w:rPr>
        <w:t>ى في بيت الله</w:t>
      </w:r>
      <w:r w:rsidR="005A7CC9" w:rsidRPr="00E354BF">
        <w:rPr>
          <w:rFonts w:cs="AL-Mohanad" w:hint="cs"/>
          <w:b/>
          <w:bCs w:val="0"/>
          <w:sz w:val="27"/>
          <w:szCs w:val="27"/>
          <w:rtl/>
        </w:rPr>
        <w:t>،</w:t>
      </w:r>
      <w:r w:rsidRPr="00E354BF">
        <w:rPr>
          <w:rFonts w:cs="AL-Mohanad" w:hint="cs"/>
          <w:b/>
          <w:bCs w:val="0"/>
          <w:sz w:val="27"/>
          <w:szCs w:val="27"/>
          <w:rtl/>
        </w:rPr>
        <w:t xml:space="preserve"> وفي مسجد النبي</w:t>
      </w:r>
      <w:r w:rsidR="005A7CC9"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ومع ذلك كان المسلمون مكل</w:t>
      </w:r>
      <w:r w:rsidR="005A7CC9" w:rsidRPr="00E354BF">
        <w:rPr>
          <w:rFonts w:cs="AL-Mohanad" w:hint="cs"/>
          <w:b/>
          <w:bCs w:val="0"/>
          <w:sz w:val="27"/>
          <w:szCs w:val="27"/>
          <w:rtl/>
        </w:rPr>
        <w:t>َّ</w:t>
      </w:r>
      <w:r w:rsidRPr="00E354BF">
        <w:rPr>
          <w:rFonts w:cs="AL-Mohanad" w:hint="cs"/>
          <w:b/>
          <w:bCs w:val="0"/>
          <w:sz w:val="27"/>
          <w:szCs w:val="27"/>
          <w:rtl/>
        </w:rPr>
        <w:t>فون بأن</w:t>
      </w:r>
      <w:r w:rsidR="005A7CC9" w:rsidRPr="00E354BF">
        <w:rPr>
          <w:rFonts w:cs="AL-Mohanad" w:hint="cs"/>
          <w:b/>
          <w:bCs w:val="0"/>
          <w:sz w:val="27"/>
          <w:szCs w:val="27"/>
          <w:rtl/>
        </w:rPr>
        <w:t>ْ</w:t>
      </w:r>
      <w:r w:rsidRPr="00E354BF">
        <w:rPr>
          <w:rFonts w:cs="AL-Mohanad" w:hint="cs"/>
          <w:b/>
          <w:bCs w:val="0"/>
          <w:sz w:val="27"/>
          <w:szCs w:val="27"/>
          <w:rtl/>
        </w:rPr>
        <w:t xml:space="preserve"> يجادلوهم بالتي هي أحسن.</w:t>
      </w:r>
    </w:p>
    <w:p w:rsidR="002C4933" w:rsidRPr="00E354BF" w:rsidRDefault="002C4933" w:rsidP="00C366C9">
      <w:pPr>
        <w:pStyle w:val="afffffffff"/>
        <w:shd w:val="clear" w:color="auto" w:fill="FFFFFF"/>
        <w:spacing w:line="221" w:lineRule="auto"/>
        <w:ind w:firstLine="567"/>
        <w:rPr>
          <w:rFonts w:cs="AL-Mohanad"/>
          <w:b/>
          <w:bCs w:val="0"/>
          <w:sz w:val="27"/>
          <w:szCs w:val="27"/>
          <w:rtl/>
        </w:rPr>
      </w:pPr>
      <w:r w:rsidRPr="00E354BF">
        <w:rPr>
          <w:rFonts w:cs="AL-Mohanad" w:hint="cs"/>
          <w:sz w:val="27"/>
          <w:szCs w:val="27"/>
          <w:rtl/>
        </w:rPr>
        <w:t>5ـ الاهتمام باليقين والتحقيق</w:t>
      </w:r>
      <w:r w:rsidR="005A7CC9" w:rsidRPr="00E354BF">
        <w:rPr>
          <w:rFonts w:cs="AL-Mohanad" w:hint="cs"/>
          <w:sz w:val="27"/>
          <w:szCs w:val="27"/>
          <w:rtl/>
        </w:rPr>
        <w:t>،</w:t>
      </w:r>
      <w:r w:rsidRPr="00E354BF">
        <w:rPr>
          <w:rFonts w:cs="AL-Mohanad" w:hint="cs"/>
          <w:sz w:val="27"/>
          <w:szCs w:val="27"/>
          <w:rtl/>
        </w:rPr>
        <w:t xml:space="preserve"> لا التقليد</w:t>
      </w:r>
      <w:r w:rsidRPr="00E354BF">
        <w:rPr>
          <w:rFonts w:cs="AL-Mohanad" w:hint="cs"/>
          <w:b/>
          <w:bCs w:val="0"/>
          <w:sz w:val="27"/>
          <w:szCs w:val="27"/>
          <w:rtl/>
        </w:rPr>
        <w:t xml:space="preserve">: قال تعالى: </w:t>
      </w:r>
      <w:r w:rsidRPr="00E354BF">
        <w:rPr>
          <w:rFonts w:ascii="Mosawi" w:hAnsi="Mosawi" w:cs="Mosawi"/>
          <w:sz w:val="24"/>
          <w:szCs w:val="24"/>
          <w:rtl/>
        </w:rPr>
        <w:t>﴿</w:t>
      </w:r>
      <w:r w:rsidRPr="00E354BF">
        <w:rPr>
          <w:rFonts w:cs="AL-Mohanad"/>
          <w:sz w:val="27"/>
          <w:szCs w:val="27"/>
          <w:rtl/>
        </w:rPr>
        <w:t>وَإِذَا قِيلَ لَهُمُ اتَّبِعُوا مَا أَنزَلَ اللَّهُ قَالُوا بَلْ نَتَّبِعُ مَا وَجَدْنَا عَلَيْهِ آبَاءنَا أَوَلَوْ كَانَ الشَّيْطَانُ يَدْعُوهُمْ إِلَى عَذَابِ السَّعِيرِ</w:t>
      </w:r>
      <w:r w:rsidRPr="00E354BF">
        <w:rPr>
          <w:rFonts w:ascii="Mosawi" w:hAnsi="Mosawi" w:cs="Mosawi"/>
          <w:sz w:val="24"/>
          <w:szCs w:val="24"/>
          <w:rtl/>
        </w:rPr>
        <w:t>﴾</w:t>
      </w:r>
      <w:r w:rsidRPr="00E354BF">
        <w:rPr>
          <w:rFonts w:cs="AL-Mohanad" w:hint="cs"/>
          <w:b/>
          <w:bCs w:val="0"/>
          <w:sz w:val="27"/>
          <w:szCs w:val="27"/>
          <w:rtl/>
        </w:rPr>
        <w:t xml:space="preserve"> (</w:t>
      </w:r>
      <w:r w:rsidR="005A7CC9" w:rsidRPr="00E354BF">
        <w:rPr>
          <w:rFonts w:cs="AL-Mohanad" w:hint="cs"/>
          <w:b/>
          <w:bCs w:val="0"/>
          <w:sz w:val="27"/>
          <w:szCs w:val="27"/>
          <w:rtl/>
        </w:rPr>
        <w:t>لقمان:</w:t>
      </w:r>
      <w:r w:rsidRPr="00E354BF">
        <w:rPr>
          <w:rFonts w:cs="AL-Mohanad" w:hint="cs"/>
          <w:b/>
          <w:bCs w:val="0"/>
          <w:sz w:val="27"/>
          <w:szCs w:val="27"/>
          <w:rtl/>
        </w:rPr>
        <w:t xml:space="preserve"> 21)</w:t>
      </w:r>
      <w:r w:rsidR="005A7CC9" w:rsidRPr="00E354BF">
        <w:rPr>
          <w:rFonts w:cs="AL-Mohanad" w:hint="cs"/>
          <w:b/>
          <w:bCs w:val="0"/>
          <w:sz w:val="27"/>
          <w:szCs w:val="27"/>
          <w:rtl/>
        </w:rPr>
        <w:t>.</w:t>
      </w:r>
      <w:r w:rsidRPr="00E354BF">
        <w:rPr>
          <w:rFonts w:cs="AL-Mohanad" w:hint="cs"/>
          <w:b/>
          <w:bCs w:val="0"/>
          <w:sz w:val="27"/>
          <w:szCs w:val="27"/>
          <w:rtl/>
        </w:rPr>
        <w:t xml:space="preserve"> </w:t>
      </w:r>
      <w:r w:rsidR="005A7CC9" w:rsidRPr="00E354BF">
        <w:rPr>
          <w:rFonts w:cs="AL-Mohanad" w:hint="cs"/>
          <w:b/>
          <w:bCs w:val="0"/>
          <w:sz w:val="27"/>
          <w:szCs w:val="27"/>
          <w:rtl/>
        </w:rPr>
        <w:t>إذاً</w:t>
      </w:r>
      <w:r w:rsidRPr="00E354BF">
        <w:rPr>
          <w:rFonts w:cs="AL-Mohanad" w:hint="cs"/>
          <w:b/>
          <w:bCs w:val="0"/>
          <w:sz w:val="27"/>
          <w:szCs w:val="27"/>
          <w:rtl/>
        </w:rPr>
        <w:t xml:space="preserve"> من هذه الآية</w:t>
      </w:r>
      <w:r w:rsidR="005A7CC9" w:rsidRPr="00E354BF">
        <w:rPr>
          <w:rFonts w:cs="AL-Mohanad" w:hint="cs"/>
          <w:b/>
          <w:bCs w:val="0"/>
          <w:sz w:val="27"/>
          <w:szCs w:val="27"/>
          <w:rtl/>
        </w:rPr>
        <w:t>،</w:t>
      </w:r>
      <w:r w:rsidRPr="00E354BF">
        <w:rPr>
          <w:rFonts w:cs="AL-Mohanad" w:hint="cs"/>
          <w:b/>
          <w:bCs w:val="0"/>
          <w:sz w:val="27"/>
          <w:szCs w:val="27"/>
          <w:rtl/>
        </w:rPr>
        <w:t xml:space="preserve"> التي جاءت من أجل ذمّ التقليد الأعمى للسلف</w:t>
      </w:r>
      <w:r w:rsidR="005A7CC9" w:rsidRPr="00E354BF">
        <w:rPr>
          <w:rFonts w:cs="AL-Mohanad" w:hint="cs"/>
          <w:b/>
          <w:bCs w:val="0"/>
          <w:sz w:val="27"/>
          <w:szCs w:val="27"/>
          <w:rtl/>
        </w:rPr>
        <w:t>،</w:t>
      </w:r>
      <w:r w:rsidRPr="00E354BF">
        <w:rPr>
          <w:rFonts w:cs="AL-Mohanad" w:hint="cs"/>
          <w:b/>
          <w:bCs w:val="0"/>
          <w:sz w:val="27"/>
          <w:szCs w:val="27"/>
          <w:rtl/>
        </w:rPr>
        <w:t xml:space="preserve"> يُعلم أن</w:t>
      </w:r>
      <w:r w:rsidR="005A7CC9" w:rsidRPr="00E354BF">
        <w:rPr>
          <w:rFonts w:cs="AL-Mohanad" w:hint="cs"/>
          <w:b/>
          <w:bCs w:val="0"/>
          <w:sz w:val="27"/>
          <w:szCs w:val="27"/>
          <w:rtl/>
        </w:rPr>
        <w:t>ّ</w:t>
      </w:r>
      <w:r w:rsidRPr="00E354BF">
        <w:rPr>
          <w:rFonts w:cs="AL-Mohanad" w:hint="cs"/>
          <w:b/>
          <w:bCs w:val="0"/>
          <w:sz w:val="27"/>
          <w:szCs w:val="27"/>
          <w:rtl/>
        </w:rPr>
        <w:t xml:space="preserve"> </w:t>
      </w:r>
      <w:r w:rsidR="005A7CC9" w:rsidRPr="00E354BF">
        <w:rPr>
          <w:rFonts w:cs="AL-Mohanad" w:hint="cs"/>
          <w:b/>
          <w:bCs w:val="0"/>
          <w:sz w:val="27"/>
          <w:szCs w:val="27"/>
          <w:rtl/>
        </w:rPr>
        <w:t>ا</w:t>
      </w:r>
      <w:r w:rsidRPr="00E354BF">
        <w:rPr>
          <w:rFonts w:cs="AL-Mohanad" w:hint="cs"/>
          <w:b/>
          <w:bCs w:val="0"/>
          <w:sz w:val="27"/>
          <w:szCs w:val="27"/>
          <w:rtl/>
        </w:rPr>
        <w:t>ت</w:t>
      </w:r>
      <w:r w:rsidR="005A7CC9" w:rsidRPr="00E354BF">
        <w:rPr>
          <w:rFonts w:cs="AL-Mohanad" w:hint="cs"/>
          <w:b/>
          <w:bCs w:val="0"/>
          <w:sz w:val="27"/>
          <w:szCs w:val="27"/>
          <w:rtl/>
        </w:rPr>
        <w:t>ّ</w:t>
      </w:r>
      <w:r w:rsidRPr="00E354BF">
        <w:rPr>
          <w:rFonts w:cs="AL-Mohanad" w:hint="cs"/>
          <w:b/>
          <w:bCs w:val="0"/>
          <w:sz w:val="27"/>
          <w:szCs w:val="27"/>
          <w:rtl/>
        </w:rPr>
        <w:t>باع دين الله يصدق مع التمس</w:t>
      </w:r>
      <w:r w:rsidR="005A7CC9" w:rsidRPr="00E354BF">
        <w:rPr>
          <w:rFonts w:cs="AL-Mohanad" w:hint="cs"/>
          <w:b/>
          <w:bCs w:val="0"/>
          <w:sz w:val="27"/>
          <w:szCs w:val="27"/>
          <w:rtl/>
        </w:rPr>
        <w:t>ُّ</w:t>
      </w:r>
      <w:r w:rsidRPr="00E354BF">
        <w:rPr>
          <w:rFonts w:cs="AL-Mohanad" w:hint="cs"/>
          <w:b/>
          <w:bCs w:val="0"/>
          <w:sz w:val="27"/>
          <w:szCs w:val="27"/>
          <w:rtl/>
        </w:rPr>
        <w:t xml:space="preserve">ك بالعروة الوثقى، قال تعالى: </w:t>
      </w:r>
      <w:r w:rsidRPr="00E354BF">
        <w:rPr>
          <w:rFonts w:ascii="Mosawi" w:hAnsi="Mosawi" w:cs="Mosawi"/>
          <w:sz w:val="24"/>
          <w:szCs w:val="24"/>
          <w:rtl/>
        </w:rPr>
        <w:t>﴿</w:t>
      </w:r>
      <w:r w:rsidRPr="00E354BF">
        <w:rPr>
          <w:rFonts w:cs="AL-Mohanad"/>
          <w:sz w:val="27"/>
          <w:szCs w:val="27"/>
          <w:rtl/>
        </w:rPr>
        <w:t>وَمَن</w:t>
      </w:r>
      <w:r w:rsidR="005A7CC9" w:rsidRPr="00E354BF">
        <w:rPr>
          <w:rFonts w:cs="AL-Mohanad" w:hint="cs"/>
          <w:sz w:val="27"/>
          <w:szCs w:val="27"/>
          <w:rtl/>
        </w:rPr>
        <w:t>ْ</w:t>
      </w:r>
      <w:r w:rsidRPr="00E354BF">
        <w:rPr>
          <w:rFonts w:cs="AL-Mohanad"/>
          <w:sz w:val="27"/>
          <w:szCs w:val="27"/>
          <w:rtl/>
        </w:rPr>
        <w:t xml:space="preserve"> يُسْلِمْ وَجْهَهُ إِلَى اللَّهِ وَهُوَ مُحْسِنٌ فَقَدِ اسْتَمْسَكَ بِالْعُرْوَةِ الْوُثْق</w:t>
      </w:r>
      <w:r w:rsidR="005A7CC9" w:rsidRPr="00E354BF">
        <w:rPr>
          <w:rFonts w:cs="AL-Mohanad"/>
          <w:sz w:val="27"/>
          <w:szCs w:val="27"/>
          <w:rtl/>
        </w:rPr>
        <w:t>َى وَإِلَى اللَّهِ عَاقِبَةُ ال</w:t>
      </w:r>
      <w:r w:rsidRPr="00E354BF">
        <w:rPr>
          <w:rFonts w:cs="AL-Mohanad"/>
          <w:sz w:val="27"/>
          <w:szCs w:val="27"/>
          <w:rtl/>
        </w:rPr>
        <w:t>أُمُورِ</w:t>
      </w:r>
      <w:r w:rsidRPr="00E354BF">
        <w:rPr>
          <w:rFonts w:ascii="Mosawi" w:hAnsi="Mosawi" w:cs="Mosawi"/>
          <w:sz w:val="24"/>
          <w:szCs w:val="24"/>
          <w:rtl/>
        </w:rPr>
        <w:t>﴾</w:t>
      </w:r>
      <w:r w:rsidRPr="00E354BF">
        <w:rPr>
          <w:rFonts w:cs="AL-Mohanad" w:hint="cs"/>
          <w:b/>
          <w:bCs w:val="0"/>
          <w:sz w:val="27"/>
          <w:szCs w:val="27"/>
          <w:rtl/>
        </w:rPr>
        <w:t xml:space="preserve"> (</w:t>
      </w:r>
      <w:r w:rsidR="005A7CC9" w:rsidRPr="00E354BF">
        <w:rPr>
          <w:rFonts w:cs="AL-Mohanad" w:hint="cs"/>
          <w:b/>
          <w:bCs w:val="0"/>
          <w:sz w:val="27"/>
          <w:szCs w:val="27"/>
          <w:rtl/>
        </w:rPr>
        <w:t>لقمان:</w:t>
      </w:r>
      <w:r w:rsidRPr="00E354BF">
        <w:rPr>
          <w:rFonts w:cs="AL-Mohanad" w:hint="cs"/>
          <w:b/>
          <w:bCs w:val="0"/>
          <w:sz w:val="27"/>
          <w:szCs w:val="27"/>
          <w:rtl/>
        </w:rPr>
        <w:t xml:space="preserve"> 22).</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إنّ مقدار ال</w:t>
      </w:r>
      <w:r w:rsidR="00D213E8" w:rsidRPr="00E354BF">
        <w:rPr>
          <w:rFonts w:cs="AL-Mohanad" w:hint="cs"/>
          <w:b/>
          <w:bCs w:val="0"/>
          <w:sz w:val="27"/>
          <w:szCs w:val="27"/>
          <w:rtl/>
        </w:rPr>
        <w:t>أهمّيّة</w:t>
      </w:r>
      <w:r w:rsidRPr="00E354BF">
        <w:rPr>
          <w:rFonts w:cs="AL-Mohanad" w:hint="cs"/>
          <w:b/>
          <w:bCs w:val="0"/>
          <w:sz w:val="27"/>
          <w:szCs w:val="27"/>
          <w:rtl/>
        </w:rPr>
        <w:t xml:space="preserve"> التي أولاها الإسلام للبحث والتحقيق جعلتنا لا نتمك</w:t>
      </w:r>
      <w:r w:rsidR="005A7CC9" w:rsidRPr="00E354BF">
        <w:rPr>
          <w:rFonts w:cs="AL-Mohanad" w:hint="cs"/>
          <w:b/>
          <w:bCs w:val="0"/>
          <w:sz w:val="27"/>
          <w:szCs w:val="27"/>
          <w:rtl/>
        </w:rPr>
        <w:t>َّ</w:t>
      </w:r>
      <w:r w:rsidRPr="00E354BF">
        <w:rPr>
          <w:rFonts w:cs="AL-Mohanad" w:hint="cs"/>
          <w:b/>
          <w:bCs w:val="0"/>
          <w:sz w:val="27"/>
          <w:szCs w:val="27"/>
          <w:rtl/>
        </w:rPr>
        <w:t>ن من قبول الأصول على أساس التقليد، بل يجب أن</w:t>
      </w:r>
      <w:r w:rsidR="005A7CC9" w:rsidRPr="00E354BF">
        <w:rPr>
          <w:rFonts w:cs="AL-Mohanad" w:hint="cs"/>
          <w:b/>
          <w:bCs w:val="0"/>
          <w:sz w:val="27"/>
          <w:szCs w:val="27"/>
          <w:rtl/>
        </w:rPr>
        <w:t>ْ</w:t>
      </w:r>
      <w:r w:rsidRPr="00E354BF">
        <w:rPr>
          <w:rFonts w:cs="AL-Mohanad" w:hint="cs"/>
          <w:b/>
          <w:bCs w:val="0"/>
          <w:sz w:val="27"/>
          <w:szCs w:val="27"/>
          <w:rtl/>
        </w:rPr>
        <w:t xml:space="preserve"> نتحرّى أقصى الدق</w:t>
      </w:r>
      <w:r w:rsidR="005A7CC9" w:rsidRPr="00E354BF">
        <w:rPr>
          <w:rFonts w:cs="AL-Mohanad" w:hint="cs"/>
          <w:b/>
          <w:bCs w:val="0"/>
          <w:sz w:val="27"/>
          <w:szCs w:val="27"/>
          <w:rtl/>
        </w:rPr>
        <w:t>ّ</w:t>
      </w:r>
      <w:r w:rsidRPr="00E354BF">
        <w:rPr>
          <w:rFonts w:cs="AL-Mohanad" w:hint="cs"/>
          <w:b/>
          <w:bCs w:val="0"/>
          <w:sz w:val="27"/>
          <w:szCs w:val="27"/>
          <w:rtl/>
        </w:rPr>
        <w:t xml:space="preserve">ة في قبول أصول </w:t>
      </w:r>
      <w:r w:rsidRPr="00E354BF">
        <w:rPr>
          <w:rFonts w:cs="AL-Mohanad" w:hint="cs"/>
          <w:b/>
          <w:bCs w:val="0"/>
          <w:sz w:val="27"/>
          <w:szCs w:val="27"/>
          <w:rtl/>
        </w:rPr>
        <w:lastRenderedPageBreak/>
        <w:t>الدين، ولا يجوز التقليد فيها</w:t>
      </w:r>
      <w:r w:rsidR="005A7CC9" w:rsidRPr="00E354BF">
        <w:rPr>
          <w:rFonts w:cs="AL-Mohanad" w:hint="cs"/>
          <w:b/>
          <w:bCs w:val="0"/>
          <w:sz w:val="27"/>
          <w:szCs w:val="27"/>
          <w:rtl/>
        </w:rPr>
        <w:t>.</w:t>
      </w:r>
      <w:r w:rsidRPr="00E354BF">
        <w:rPr>
          <w:rFonts w:cs="AL-Mohanad" w:hint="cs"/>
          <w:b/>
          <w:bCs w:val="0"/>
          <w:sz w:val="27"/>
          <w:szCs w:val="27"/>
          <w:rtl/>
        </w:rPr>
        <w:t xml:space="preserve"> لكن إذا اختار الشخص أصلاً بعد البحث والتحقيق وال</w:t>
      </w:r>
      <w:r w:rsidR="00682FF1" w:rsidRPr="00E354BF">
        <w:rPr>
          <w:rFonts w:cs="AL-Mohanad" w:hint="cs"/>
          <w:b/>
          <w:bCs w:val="0"/>
          <w:sz w:val="27"/>
          <w:szCs w:val="27"/>
          <w:rtl/>
        </w:rPr>
        <w:t>حرّيّة</w:t>
      </w:r>
      <w:r w:rsidRPr="00E354BF">
        <w:rPr>
          <w:rFonts w:cs="AL-Mohanad" w:hint="cs"/>
          <w:b/>
          <w:bCs w:val="0"/>
          <w:sz w:val="27"/>
          <w:szCs w:val="27"/>
          <w:rtl/>
        </w:rPr>
        <w:t xml:space="preserve"> ال</w:t>
      </w:r>
      <w:r w:rsidR="00682FF1" w:rsidRPr="00E354BF">
        <w:rPr>
          <w:rFonts w:cs="AL-Mohanad" w:hint="cs"/>
          <w:b/>
          <w:bCs w:val="0"/>
          <w:sz w:val="27"/>
          <w:szCs w:val="27"/>
          <w:rtl/>
        </w:rPr>
        <w:t>تامّ</w:t>
      </w:r>
      <w:r w:rsidRPr="00E354BF">
        <w:rPr>
          <w:rFonts w:cs="AL-Mohanad" w:hint="cs"/>
          <w:b/>
          <w:bCs w:val="0"/>
          <w:sz w:val="27"/>
          <w:szCs w:val="27"/>
          <w:rtl/>
        </w:rPr>
        <w:t>ة يجب أن يلتزم بلوازمه</w:t>
      </w:r>
      <w:r w:rsidR="005A7CC9" w:rsidRPr="00E354BF">
        <w:rPr>
          <w:rFonts w:cs="AL-Mohanad" w:hint="cs"/>
          <w:b/>
          <w:bCs w:val="0"/>
          <w:sz w:val="27"/>
          <w:szCs w:val="27"/>
          <w:rtl/>
        </w:rPr>
        <w:t>.</w:t>
      </w:r>
      <w:r w:rsidRPr="00E354BF">
        <w:rPr>
          <w:rFonts w:cs="AL-Mohanad" w:hint="cs"/>
          <w:b/>
          <w:bCs w:val="0"/>
          <w:sz w:val="27"/>
          <w:szCs w:val="27"/>
          <w:rtl/>
        </w:rPr>
        <w:t xml:space="preserve"> </w:t>
      </w:r>
      <w:r w:rsidR="005A7CC9" w:rsidRPr="00E354BF">
        <w:rPr>
          <w:rFonts w:cs="AL-Mohanad" w:hint="cs"/>
          <w:b/>
          <w:bCs w:val="0"/>
          <w:sz w:val="27"/>
          <w:szCs w:val="27"/>
          <w:rtl/>
        </w:rPr>
        <w:t>إذاً</w:t>
      </w:r>
      <w:r w:rsidRPr="00E354BF">
        <w:rPr>
          <w:rFonts w:cs="AL-Mohanad" w:hint="cs"/>
          <w:b/>
          <w:bCs w:val="0"/>
          <w:sz w:val="27"/>
          <w:szCs w:val="27"/>
          <w:rtl/>
        </w:rPr>
        <w:t xml:space="preserve"> فهذه الآية نزلت حول الأشخاص الذي</w:t>
      </w:r>
      <w:r w:rsidR="005A7CC9" w:rsidRPr="00E354BF">
        <w:rPr>
          <w:rFonts w:cs="AL-Mohanad" w:hint="cs"/>
          <w:b/>
          <w:bCs w:val="0"/>
          <w:sz w:val="27"/>
          <w:szCs w:val="27"/>
          <w:rtl/>
        </w:rPr>
        <w:t>ن</w:t>
      </w:r>
      <w:r w:rsidRPr="00E354BF">
        <w:rPr>
          <w:rFonts w:cs="AL-Mohanad" w:hint="cs"/>
          <w:b/>
          <w:bCs w:val="0"/>
          <w:sz w:val="27"/>
          <w:szCs w:val="27"/>
          <w:rtl/>
        </w:rPr>
        <w:t xml:space="preserve"> يجادلون ويظهرون العداء بلا علم</w:t>
      </w:r>
      <w:r w:rsidR="005A7CC9" w:rsidRPr="00E354BF">
        <w:rPr>
          <w:rFonts w:cs="AL-Mohanad" w:hint="cs"/>
          <w:b/>
          <w:bCs w:val="0"/>
          <w:sz w:val="27"/>
          <w:szCs w:val="27"/>
          <w:rtl/>
        </w:rPr>
        <w:t>ٍ</w:t>
      </w:r>
      <w:r w:rsidRPr="00E354BF">
        <w:rPr>
          <w:rFonts w:cs="AL-Mohanad" w:hint="cs"/>
          <w:b/>
          <w:bCs w:val="0"/>
          <w:sz w:val="27"/>
          <w:szCs w:val="27"/>
          <w:rtl/>
        </w:rPr>
        <w:t xml:space="preserve"> بالله وتوحيده، وإنّ سبب مذم</w:t>
      </w:r>
      <w:r w:rsidR="005A7CC9" w:rsidRPr="00E354BF">
        <w:rPr>
          <w:rFonts w:cs="AL-Mohanad" w:hint="cs"/>
          <w:b/>
          <w:bCs w:val="0"/>
          <w:sz w:val="27"/>
          <w:szCs w:val="27"/>
          <w:rtl/>
        </w:rPr>
        <w:t>ّ</w:t>
      </w:r>
      <w:r w:rsidRPr="00E354BF">
        <w:rPr>
          <w:rFonts w:cs="AL-Mohanad" w:hint="cs"/>
          <w:b/>
          <w:bCs w:val="0"/>
          <w:sz w:val="27"/>
          <w:szCs w:val="27"/>
          <w:rtl/>
        </w:rPr>
        <w:t>تهم هو الأعمال التي يقومون بها على ضوء التقليد الأعمى</w:t>
      </w:r>
      <w:r w:rsidRPr="00E354BF">
        <w:rPr>
          <w:rFonts w:cs="AL-Mohanad" w:hint="cs"/>
          <w:b/>
          <w:bCs w:val="0"/>
          <w:sz w:val="27"/>
          <w:szCs w:val="27"/>
          <w:vertAlign w:val="superscript"/>
          <w:rtl/>
        </w:rPr>
        <w:t>(</w:t>
      </w:r>
      <w:r w:rsidRPr="00E354BF">
        <w:rPr>
          <w:rStyle w:val="EndnoteReference"/>
          <w:rFonts w:cs="AL-Mohanad"/>
          <w:b/>
          <w:bCs w:val="0"/>
          <w:sz w:val="27"/>
          <w:rtl/>
        </w:rPr>
        <w:endnoteReference w:id="592"/>
      </w:r>
      <w:r w:rsidRPr="00E354BF">
        <w:rPr>
          <w:rFonts w:cs="AL-Mohanad" w:hint="cs"/>
          <w:b/>
          <w:bCs w:val="0"/>
          <w:sz w:val="27"/>
          <w:szCs w:val="27"/>
          <w:vertAlign w:val="superscript"/>
          <w:rtl/>
        </w:rPr>
        <w:t>)</w:t>
      </w:r>
      <w:r w:rsidR="005A7CC9" w:rsidRPr="00E354BF">
        <w:rPr>
          <w:rFonts w:cs="AL-Mohanad" w:hint="cs"/>
          <w:b/>
          <w:bCs w:val="0"/>
          <w:sz w:val="27"/>
          <w:szCs w:val="27"/>
          <w:rtl/>
        </w:rPr>
        <w:t>.</w:t>
      </w:r>
    </w:p>
    <w:p w:rsidR="002C4933" w:rsidRPr="00E354BF" w:rsidRDefault="002C4933" w:rsidP="00583FD4">
      <w:pPr>
        <w:pStyle w:val="afffffffff"/>
        <w:shd w:val="clear" w:color="auto" w:fill="FFFFFF"/>
        <w:spacing w:line="223" w:lineRule="auto"/>
        <w:ind w:firstLine="567"/>
        <w:rPr>
          <w:rFonts w:cs="AL-Mohanad"/>
          <w:b/>
          <w:bCs w:val="0"/>
          <w:sz w:val="27"/>
          <w:szCs w:val="27"/>
          <w:rtl/>
        </w:rPr>
      </w:pPr>
      <w:r w:rsidRPr="00E354BF">
        <w:rPr>
          <w:rFonts w:cs="AL-Mohanad" w:hint="cs"/>
          <w:b/>
          <w:bCs w:val="0"/>
          <w:sz w:val="27"/>
          <w:szCs w:val="27"/>
          <w:rtl/>
        </w:rPr>
        <w:t>على أساس ذلك يجب القول</w:t>
      </w:r>
      <w:r w:rsidR="005A7CC9" w:rsidRPr="00E354BF">
        <w:rPr>
          <w:rFonts w:cs="AL-Mohanad" w:hint="cs"/>
          <w:b/>
          <w:bCs w:val="0"/>
          <w:sz w:val="27"/>
          <w:szCs w:val="27"/>
          <w:rtl/>
        </w:rPr>
        <w:t>:</w:t>
      </w:r>
      <w:r w:rsidRPr="00E354BF">
        <w:rPr>
          <w:rFonts w:cs="AL-Mohanad" w:hint="cs"/>
          <w:b/>
          <w:bCs w:val="0"/>
          <w:sz w:val="27"/>
          <w:szCs w:val="27"/>
          <w:rtl/>
        </w:rPr>
        <w:t xml:space="preserve"> </w:t>
      </w:r>
      <w:r w:rsidR="005A7CC9" w:rsidRPr="00E354BF">
        <w:rPr>
          <w:rFonts w:cs="AL-Mohanad" w:hint="cs"/>
          <w:b/>
          <w:bCs w:val="0"/>
          <w:sz w:val="27"/>
          <w:szCs w:val="27"/>
          <w:rtl/>
        </w:rPr>
        <w:t>إ</w:t>
      </w:r>
      <w:r w:rsidRPr="00E354BF">
        <w:rPr>
          <w:rFonts w:cs="AL-Mohanad" w:hint="cs"/>
          <w:b/>
          <w:bCs w:val="0"/>
          <w:sz w:val="27"/>
          <w:szCs w:val="27"/>
          <w:rtl/>
        </w:rPr>
        <w:t>نّ الارتداد إذا كان</w:t>
      </w:r>
      <w:r w:rsidR="00D213E8" w:rsidRPr="00E354BF">
        <w:rPr>
          <w:rFonts w:cs="AL-Mohanad" w:hint="cs"/>
          <w:b/>
          <w:bCs w:val="0"/>
          <w:sz w:val="27"/>
          <w:szCs w:val="27"/>
          <w:rtl/>
        </w:rPr>
        <w:t xml:space="preserve"> مجرّ</w:t>
      </w:r>
      <w:r w:rsidR="005A7CC9" w:rsidRPr="00E354BF">
        <w:rPr>
          <w:rFonts w:cs="AL-Mohanad" w:hint="cs"/>
          <w:b/>
          <w:bCs w:val="0"/>
          <w:sz w:val="27"/>
          <w:szCs w:val="27"/>
          <w:rtl/>
        </w:rPr>
        <w:t>َ</w:t>
      </w:r>
      <w:r w:rsidR="00D213E8" w:rsidRPr="00E354BF">
        <w:rPr>
          <w:rFonts w:cs="AL-Mohanad" w:hint="cs"/>
          <w:b/>
          <w:bCs w:val="0"/>
          <w:sz w:val="27"/>
          <w:szCs w:val="27"/>
          <w:rtl/>
        </w:rPr>
        <w:t xml:space="preserve">د </w:t>
      </w:r>
      <w:r w:rsidRPr="00E354BF">
        <w:rPr>
          <w:rFonts w:cs="AL-Mohanad" w:hint="cs"/>
          <w:b/>
          <w:bCs w:val="0"/>
          <w:sz w:val="27"/>
          <w:szCs w:val="27"/>
          <w:rtl/>
        </w:rPr>
        <w:t>تغيير عقيدة، ولم يكن مصداقاً للإفساد في الأرض، فسوف يكون على ضوء هذه الأصول خارج</w:t>
      </w:r>
      <w:r w:rsidR="005A7CC9" w:rsidRPr="00E354BF">
        <w:rPr>
          <w:rFonts w:cs="AL-Mohanad" w:hint="cs"/>
          <w:b/>
          <w:bCs w:val="0"/>
          <w:sz w:val="27"/>
          <w:szCs w:val="27"/>
          <w:rtl/>
        </w:rPr>
        <w:t>اً</w:t>
      </w:r>
      <w:r w:rsidRPr="00E354BF">
        <w:rPr>
          <w:rFonts w:cs="AL-Mohanad" w:hint="cs"/>
          <w:b/>
          <w:bCs w:val="0"/>
          <w:sz w:val="27"/>
          <w:szCs w:val="27"/>
          <w:rtl/>
        </w:rPr>
        <w:t xml:space="preserve"> عن شمول حكم القتل و</w:t>
      </w:r>
      <w:r w:rsidR="00C420A4" w:rsidRPr="00E354BF">
        <w:rPr>
          <w:rFonts w:cs="AL-Mohanad" w:hint="cs"/>
          <w:b/>
          <w:bCs w:val="0"/>
          <w:sz w:val="27"/>
          <w:szCs w:val="27"/>
          <w:rtl/>
        </w:rPr>
        <w:t>صلاحيّ</w:t>
      </w:r>
      <w:r w:rsidRPr="00E354BF">
        <w:rPr>
          <w:rFonts w:cs="AL-Mohanad" w:hint="cs"/>
          <w:b/>
          <w:bCs w:val="0"/>
          <w:sz w:val="27"/>
          <w:szCs w:val="27"/>
          <w:rtl/>
        </w:rPr>
        <w:t>ة ولي</w:t>
      </w:r>
      <w:r w:rsidR="005A7CC9" w:rsidRPr="00E354BF">
        <w:rPr>
          <w:rFonts w:cs="AL-Mohanad" w:hint="cs"/>
          <w:b/>
          <w:bCs w:val="0"/>
          <w:sz w:val="27"/>
          <w:szCs w:val="27"/>
          <w:rtl/>
        </w:rPr>
        <w:t>ّ</w:t>
      </w:r>
      <w:r w:rsidRPr="00E354BF">
        <w:rPr>
          <w:rFonts w:cs="AL-Mohanad" w:hint="cs"/>
          <w:b/>
          <w:bCs w:val="0"/>
          <w:sz w:val="27"/>
          <w:szCs w:val="27"/>
          <w:rtl/>
        </w:rPr>
        <w:t xml:space="preserve"> أمر المسلمين</w:t>
      </w:r>
      <w:r w:rsidR="005A7CC9" w:rsidRPr="00E354BF">
        <w:rPr>
          <w:rFonts w:cs="AL-Mohanad" w:hint="cs"/>
          <w:b/>
          <w:bCs w:val="0"/>
          <w:sz w:val="27"/>
          <w:szCs w:val="27"/>
          <w:rtl/>
        </w:rPr>
        <w:t>.</w:t>
      </w:r>
      <w:r w:rsidRPr="00E354BF">
        <w:rPr>
          <w:rFonts w:cs="AL-Mohanad" w:hint="cs"/>
          <w:b/>
          <w:bCs w:val="0"/>
          <w:sz w:val="27"/>
          <w:szCs w:val="27"/>
          <w:rtl/>
        </w:rPr>
        <w:t xml:space="preserve"> وإنّ حفظ هذه الأصول يقتضي أن يكون أمر </w:t>
      </w:r>
      <w:r w:rsidR="005A7CC9" w:rsidRPr="00E354BF">
        <w:rPr>
          <w:rFonts w:cs="AL-Mohanad" w:hint="eastAsia"/>
          <w:b/>
          <w:bCs w:val="0"/>
          <w:sz w:val="27"/>
          <w:szCs w:val="27"/>
          <w:rtl/>
        </w:rPr>
        <w:t>«</w:t>
      </w:r>
      <w:r w:rsidRPr="00E354BF">
        <w:rPr>
          <w:rFonts w:cs="AL-Mohanad" w:hint="cs"/>
          <w:b/>
          <w:bCs w:val="0"/>
          <w:sz w:val="27"/>
          <w:szCs w:val="27"/>
          <w:rtl/>
        </w:rPr>
        <w:t>م</w:t>
      </w:r>
      <w:r w:rsidR="005A7CC9" w:rsidRPr="00E354BF">
        <w:rPr>
          <w:rFonts w:cs="AL-Mohanad" w:hint="cs"/>
          <w:b/>
          <w:bCs w:val="0"/>
          <w:sz w:val="27"/>
          <w:szCs w:val="27"/>
          <w:rtl/>
        </w:rPr>
        <w:t>َ</w:t>
      </w:r>
      <w:r w:rsidRPr="00E354BF">
        <w:rPr>
          <w:rFonts w:cs="AL-Mohanad" w:hint="cs"/>
          <w:b/>
          <w:bCs w:val="0"/>
          <w:sz w:val="27"/>
          <w:szCs w:val="27"/>
          <w:rtl/>
        </w:rPr>
        <w:t>ن</w:t>
      </w:r>
      <w:r w:rsidR="005A7CC9" w:rsidRPr="00E354BF">
        <w:rPr>
          <w:rFonts w:cs="AL-Mohanad" w:hint="cs"/>
          <w:b/>
          <w:bCs w:val="0"/>
          <w:sz w:val="27"/>
          <w:szCs w:val="27"/>
          <w:rtl/>
        </w:rPr>
        <w:t>ْ</w:t>
      </w:r>
      <w:r w:rsidRPr="00E354BF">
        <w:rPr>
          <w:rFonts w:cs="AL-Mohanad" w:hint="cs"/>
          <w:b/>
          <w:bCs w:val="0"/>
          <w:sz w:val="27"/>
          <w:szCs w:val="27"/>
          <w:rtl/>
        </w:rPr>
        <w:t xml:space="preserve"> بدّ</w:t>
      </w:r>
      <w:r w:rsidR="005A7CC9" w:rsidRPr="00E354BF">
        <w:rPr>
          <w:rFonts w:cs="AL-Mohanad" w:hint="cs"/>
          <w:b/>
          <w:bCs w:val="0"/>
          <w:sz w:val="27"/>
          <w:szCs w:val="27"/>
          <w:rtl/>
        </w:rPr>
        <w:t>َ</w:t>
      </w:r>
      <w:r w:rsidRPr="00E354BF">
        <w:rPr>
          <w:rFonts w:cs="AL-Mohanad" w:hint="cs"/>
          <w:b/>
          <w:bCs w:val="0"/>
          <w:sz w:val="27"/>
          <w:szCs w:val="27"/>
          <w:rtl/>
        </w:rPr>
        <w:t>ل دينه فاقتلوه</w:t>
      </w:r>
      <w:r w:rsidR="005A7CC9" w:rsidRPr="00E354BF">
        <w:rPr>
          <w:rFonts w:cs="AL-Mohanad" w:hint="eastAsia"/>
          <w:b/>
          <w:bCs w:val="0"/>
          <w:sz w:val="27"/>
          <w:szCs w:val="27"/>
          <w:rtl/>
        </w:rPr>
        <w:t>»</w:t>
      </w:r>
      <w:r w:rsidRPr="00E354BF">
        <w:rPr>
          <w:rFonts w:cs="AL-Mohanad" w:hint="cs"/>
          <w:b/>
          <w:bCs w:val="0"/>
          <w:sz w:val="27"/>
          <w:szCs w:val="27"/>
          <w:rtl/>
        </w:rPr>
        <w:t xml:space="preserve"> حكماً حكومي</w:t>
      </w:r>
      <w:r w:rsidR="005A7CC9" w:rsidRPr="00E354BF">
        <w:rPr>
          <w:rFonts w:cs="AL-Mohanad" w:hint="cs"/>
          <w:b/>
          <w:bCs w:val="0"/>
          <w:sz w:val="27"/>
          <w:szCs w:val="27"/>
          <w:rtl/>
        </w:rPr>
        <w:t>ّ</w:t>
      </w:r>
      <w:r w:rsidRPr="00E354BF">
        <w:rPr>
          <w:rFonts w:cs="AL-Mohanad" w:hint="cs"/>
          <w:b/>
          <w:bCs w:val="0"/>
          <w:sz w:val="27"/>
          <w:szCs w:val="27"/>
          <w:rtl/>
        </w:rPr>
        <w:t>اً</w:t>
      </w:r>
      <w:r w:rsidR="005A7CC9" w:rsidRPr="00E354BF">
        <w:rPr>
          <w:rFonts w:cs="AL-Mohanad" w:hint="cs"/>
          <w:b/>
          <w:bCs w:val="0"/>
          <w:sz w:val="27"/>
          <w:szCs w:val="27"/>
          <w:rtl/>
        </w:rPr>
        <w:t>.</w:t>
      </w:r>
      <w:r w:rsidRPr="00E354BF">
        <w:rPr>
          <w:rFonts w:cs="AL-Mohanad" w:hint="cs"/>
          <w:b/>
          <w:bCs w:val="0"/>
          <w:sz w:val="27"/>
          <w:szCs w:val="27"/>
          <w:rtl/>
        </w:rPr>
        <w:t xml:space="preserve"> ومن أجل عدم منع الطعن في هذه الأصول يجب القول</w:t>
      </w:r>
      <w:r w:rsidR="005A7CC9" w:rsidRPr="00E354BF">
        <w:rPr>
          <w:rFonts w:cs="AL-Mohanad" w:hint="cs"/>
          <w:b/>
          <w:bCs w:val="0"/>
          <w:sz w:val="27"/>
          <w:szCs w:val="27"/>
          <w:rtl/>
        </w:rPr>
        <w:t>:</w:t>
      </w:r>
      <w:r w:rsidRPr="00E354BF">
        <w:rPr>
          <w:rFonts w:cs="AL-Mohanad" w:hint="cs"/>
          <w:b/>
          <w:bCs w:val="0"/>
          <w:sz w:val="27"/>
          <w:szCs w:val="27"/>
          <w:rtl/>
        </w:rPr>
        <w:t xml:space="preserve"> </w:t>
      </w:r>
      <w:r w:rsidR="005A7CC9" w:rsidRPr="00E354BF">
        <w:rPr>
          <w:rFonts w:cs="AL-Mohanad" w:hint="cs"/>
          <w:b/>
          <w:bCs w:val="0"/>
          <w:sz w:val="27"/>
          <w:szCs w:val="27"/>
          <w:rtl/>
        </w:rPr>
        <w:t>إ</w:t>
      </w:r>
      <w:r w:rsidRPr="00E354BF">
        <w:rPr>
          <w:rFonts w:cs="AL-Mohanad" w:hint="cs"/>
          <w:b/>
          <w:bCs w:val="0"/>
          <w:sz w:val="27"/>
          <w:szCs w:val="27"/>
          <w:rtl/>
        </w:rPr>
        <w:t>نّ تنفيذ أمر الرسول</w:t>
      </w:r>
      <w:r w:rsidR="00A82A43" w:rsidRPr="00E354BF">
        <w:rPr>
          <w:rFonts w:cs="Mosawi" w:hint="cs"/>
          <w:b/>
          <w:bCs w:val="0"/>
          <w:sz w:val="27"/>
          <w:szCs w:val="26"/>
          <w:rtl/>
        </w:rPr>
        <w:t>|</w:t>
      </w:r>
      <w:r w:rsidRPr="00E354BF">
        <w:rPr>
          <w:rFonts w:cs="AL-Mohanad" w:hint="cs"/>
          <w:b/>
          <w:bCs w:val="0"/>
          <w:sz w:val="27"/>
          <w:szCs w:val="27"/>
          <w:rtl/>
        </w:rPr>
        <w:t xml:space="preserve"> يكون من باب </w:t>
      </w:r>
      <w:r w:rsidR="00C420A4" w:rsidRPr="00E354BF">
        <w:rPr>
          <w:rFonts w:cs="AL-Mohanad" w:hint="cs"/>
          <w:b/>
          <w:bCs w:val="0"/>
          <w:sz w:val="27"/>
          <w:szCs w:val="27"/>
          <w:rtl/>
        </w:rPr>
        <w:t>صلاحيّ</w:t>
      </w:r>
      <w:r w:rsidRPr="00E354BF">
        <w:rPr>
          <w:rFonts w:cs="AL-Mohanad" w:hint="cs"/>
          <w:b/>
          <w:bCs w:val="0"/>
          <w:sz w:val="27"/>
          <w:szCs w:val="27"/>
          <w:rtl/>
        </w:rPr>
        <w:t>اته القيادي</w:t>
      </w:r>
      <w:r w:rsidR="005A7CC9" w:rsidRPr="00E354BF">
        <w:rPr>
          <w:rFonts w:cs="AL-Mohanad" w:hint="cs"/>
          <w:b/>
          <w:bCs w:val="0"/>
          <w:sz w:val="27"/>
          <w:szCs w:val="27"/>
          <w:rtl/>
        </w:rPr>
        <w:t>ّ</w:t>
      </w:r>
      <w:r w:rsidRPr="00E354BF">
        <w:rPr>
          <w:rFonts w:cs="AL-Mohanad" w:hint="cs"/>
          <w:b/>
          <w:bCs w:val="0"/>
          <w:sz w:val="27"/>
          <w:szCs w:val="27"/>
          <w:rtl/>
        </w:rPr>
        <w:t>ة.</w:t>
      </w:r>
    </w:p>
    <w:p w:rsidR="002C4933" w:rsidRPr="00583FD4" w:rsidRDefault="002C4933" w:rsidP="007C247F">
      <w:pPr>
        <w:pStyle w:val="afffffffff"/>
        <w:shd w:val="clear" w:color="auto" w:fill="FFFFFF"/>
        <w:spacing w:line="238" w:lineRule="auto"/>
        <w:ind w:firstLine="567"/>
        <w:rPr>
          <w:rFonts w:cs="AL-Mohanad"/>
          <w:b/>
          <w:bCs w:val="0"/>
          <w:sz w:val="19"/>
          <w:szCs w:val="19"/>
          <w:rtl/>
        </w:rPr>
      </w:pPr>
    </w:p>
    <w:p w:rsidR="002C4933" w:rsidRPr="00E354BF" w:rsidRDefault="002C4933" w:rsidP="007C247F">
      <w:pPr>
        <w:pStyle w:val="Heading3"/>
        <w:spacing w:line="238" w:lineRule="auto"/>
        <w:rPr>
          <w:color w:val="auto"/>
          <w:rtl/>
        </w:rPr>
      </w:pPr>
      <w:r w:rsidRPr="00E354BF">
        <w:rPr>
          <w:rFonts w:hint="cs"/>
          <w:color w:val="auto"/>
          <w:rtl/>
        </w:rPr>
        <w:t>عقوبة المرتد</w:t>
      </w:r>
      <w:r w:rsidR="005A7CC9" w:rsidRPr="00E354BF">
        <w:rPr>
          <w:rFonts w:hint="cs"/>
          <w:color w:val="auto"/>
          <w:rtl/>
        </w:rPr>
        <w:t>ّ</w:t>
      </w:r>
      <w:r w:rsidRPr="00E354BF">
        <w:rPr>
          <w:rFonts w:hint="cs"/>
          <w:color w:val="auto"/>
          <w:rtl/>
        </w:rPr>
        <w:t>، حكم حكومي</w:t>
      </w:r>
      <w:r w:rsidR="005A7CC9" w:rsidRPr="00E354BF">
        <w:rPr>
          <w:rFonts w:hint="cs"/>
          <w:color w:val="auto"/>
          <w:rtl/>
        </w:rPr>
        <w:t>ّ</w:t>
      </w:r>
    </w:p>
    <w:p w:rsidR="002C4933" w:rsidRPr="00E354BF" w:rsidRDefault="002C4933" w:rsidP="007C247F">
      <w:pPr>
        <w:pStyle w:val="Heading3"/>
        <w:spacing w:line="238" w:lineRule="auto"/>
        <w:rPr>
          <w:color w:val="auto"/>
          <w:rtl/>
        </w:rPr>
      </w:pPr>
      <w:r w:rsidRPr="00E354BF">
        <w:rPr>
          <w:rFonts w:hint="cs"/>
          <w:b/>
          <w:color w:val="auto"/>
          <w:rtl/>
        </w:rPr>
        <w:t>الروايات ورأي الفقهاء</w:t>
      </w:r>
    </w:p>
    <w:p w:rsidR="002C4933" w:rsidRPr="00E354BF" w:rsidRDefault="002C4933" w:rsidP="00583FD4">
      <w:pPr>
        <w:pStyle w:val="afffffffff"/>
        <w:shd w:val="clear" w:color="auto" w:fill="FFFFFF"/>
        <w:spacing w:line="221" w:lineRule="auto"/>
        <w:ind w:firstLine="567"/>
        <w:rPr>
          <w:rFonts w:cs="AL-Mohanad"/>
          <w:b/>
          <w:bCs w:val="0"/>
          <w:sz w:val="27"/>
          <w:szCs w:val="27"/>
          <w:rtl/>
        </w:rPr>
      </w:pPr>
      <w:r w:rsidRPr="00E354BF">
        <w:rPr>
          <w:rFonts w:cs="AL-Mohanad" w:hint="cs"/>
          <w:b/>
          <w:bCs w:val="0"/>
          <w:sz w:val="27"/>
          <w:szCs w:val="27"/>
          <w:rtl/>
        </w:rPr>
        <w:t>تُطر</w:t>
      </w:r>
      <w:r w:rsidR="005A7CC9" w:rsidRPr="00E354BF">
        <w:rPr>
          <w:rFonts w:cs="AL-Mohanad" w:hint="cs"/>
          <w:b/>
          <w:bCs w:val="0"/>
          <w:sz w:val="27"/>
          <w:szCs w:val="27"/>
          <w:rtl/>
        </w:rPr>
        <w:t>َ</w:t>
      </w:r>
      <w:r w:rsidRPr="00E354BF">
        <w:rPr>
          <w:rFonts w:cs="AL-Mohanad" w:hint="cs"/>
          <w:b/>
          <w:bCs w:val="0"/>
          <w:sz w:val="27"/>
          <w:szCs w:val="27"/>
          <w:rtl/>
        </w:rPr>
        <w:t>ح أحكام المرتد</w:t>
      </w:r>
      <w:r w:rsidR="005A7CC9" w:rsidRPr="00E354BF">
        <w:rPr>
          <w:rFonts w:cs="AL-Mohanad" w:hint="cs"/>
          <w:b/>
          <w:bCs w:val="0"/>
          <w:sz w:val="27"/>
          <w:szCs w:val="27"/>
          <w:rtl/>
        </w:rPr>
        <w:t>ّ</w:t>
      </w:r>
      <w:r w:rsidRPr="00E354BF">
        <w:rPr>
          <w:rFonts w:cs="AL-Mohanad" w:hint="cs"/>
          <w:b/>
          <w:bCs w:val="0"/>
          <w:sz w:val="27"/>
          <w:szCs w:val="27"/>
          <w:rtl/>
        </w:rPr>
        <w:t xml:space="preserve"> بحسب العادة في الفقه ال</w:t>
      </w:r>
      <w:r w:rsidR="00C420A4" w:rsidRPr="00E354BF">
        <w:rPr>
          <w:rFonts w:cs="AL-Mohanad" w:hint="cs"/>
          <w:b/>
          <w:bCs w:val="0"/>
          <w:sz w:val="27"/>
          <w:szCs w:val="27"/>
          <w:rtl/>
        </w:rPr>
        <w:t>شيعيّ</w:t>
      </w:r>
      <w:r w:rsidRPr="00E354BF">
        <w:rPr>
          <w:rFonts w:cs="AL-Mohanad" w:hint="cs"/>
          <w:b/>
          <w:bCs w:val="0"/>
          <w:sz w:val="27"/>
          <w:szCs w:val="27"/>
          <w:rtl/>
        </w:rPr>
        <w:t xml:space="preserve"> المعاصر تحت عنوان حد</w:t>
      </w:r>
      <w:r w:rsidR="005A7CC9" w:rsidRPr="00E354BF">
        <w:rPr>
          <w:rFonts w:cs="AL-Mohanad" w:hint="cs"/>
          <w:b/>
          <w:bCs w:val="0"/>
          <w:sz w:val="27"/>
          <w:szCs w:val="27"/>
          <w:rtl/>
        </w:rPr>
        <w:t>ّ</w:t>
      </w:r>
      <w:r w:rsidRPr="00E354BF">
        <w:rPr>
          <w:rFonts w:cs="AL-Mohanad" w:hint="cs"/>
          <w:b/>
          <w:bCs w:val="0"/>
          <w:sz w:val="27"/>
          <w:szCs w:val="27"/>
          <w:rtl/>
        </w:rPr>
        <w:t xml:space="preserve"> المرتد</w:t>
      </w:r>
      <w:r w:rsidR="005A7CC9" w:rsidRPr="00E354BF">
        <w:rPr>
          <w:rFonts w:cs="AL-Mohanad" w:hint="cs"/>
          <w:b/>
          <w:bCs w:val="0"/>
          <w:sz w:val="27"/>
          <w:szCs w:val="27"/>
          <w:rtl/>
        </w:rPr>
        <w:t>ّ.</w:t>
      </w:r>
      <w:r w:rsidRPr="00E354BF">
        <w:rPr>
          <w:rFonts w:cs="AL-Mohanad" w:hint="cs"/>
          <w:b/>
          <w:bCs w:val="0"/>
          <w:sz w:val="27"/>
          <w:szCs w:val="27"/>
          <w:rtl/>
        </w:rPr>
        <w:t xml:space="preserve"> وإنّ الفقهاء المعاصرين ي</w:t>
      </w:r>
      <w:r w:rsidR="005A7CC9" w:rsidRPr="00E354BF">
        <w:rPr>
          <w:rFonts w:cs="AL-Mohanad" w:hint="cs"/>
          <w:b/>
          <w:bCs w:val="0"/>
          <w:sz w:val="27"/>
          <w:szCs w:val="27"/>
          <w:rtl/>
        </w:rPr>
        <w:t>رَوْن</w:t>
      </w:r>
      <w:r w:rsidRPr="00E354BF">
        <w:rPr>
          <w:rFonts w:cs="AL-Mohanad" w:hint="cs"/>
          <w:b/>
          <w:bCs w:val="0"/>
          <w:sz w:val="27"/>
          <w:szCs w:val="27"/>
          <w:rtl/>
        </w:rPr>
        <w:t xml:space="preserve"> </w:t>
      </w:r>
      <w:r w:rsidR="005A7CC9" w:rsidRPr="00E354BF">
        <w:rPr>
          <w:rFonts w:cs="AL-Mohanad" w:hint="cs"/>
          <w:b/>
          <w:bCs w:val="0"/>
          <w:sz w:val="27"/>
          <w:szCs w:val="27"/>
          <w:rtl/>
        </w:rPr>
        <w:t xml:space="preserve">أنّ </w:t>
      </w:r>
      <w:r w:rsidRPr="00E354BF">
        <w:rPr>
          <w:rFonts w:cs="AL-Mohanad" w:hint="cs"/>
          <w:b/>
          <w:bCs w:val="0"/>
          <w:sz w:val="27"/>
          <w:szCs w:val="27"/>
          <w:rtl/>
        </w:rPr>
        <w:t xml:space="preserve">الارتداد </w:t>
      </w:r>
      <w:r w:rsidR="005A7CC9" w:rsidRPr="00E354BF">
        <w:rPr>
          <w:rFonts w:cs="AL-Mohanad" w:hint="cs"/>
          <w:b/>
          <w:bCs w:val="0"/>
          <w:sz w:val="27"/>
          <w:szCs w:val="27"/>
          <w:rtl/>
        </w:rPr>
        <w:t xml:space="preserve">يستوجب </w:t>
      </w:r>
      <w:r w:rsidRPr="00E354BF">
        <w:rPr>
          <w:rFonts w:cs="AL-Mohanad" w:hint="cs"/>
          <w:b/>
          <w:bCs w:val="0"/>
          <w:sz w:val="27"/>
          <w:szCs w:val="27"/>
          <w:rtl/>
        </w:rPr>
        <w:t>حدّاً، ولكن</w:t>
      </w:r>
      <w:r w:rsidR="005A7CC9" w:rsidRPr="00E354BF">
        <w:rPr>
          <w:rFonts w:cs="AL-Mohanad" w:hint="cs"/>
          <w:b/>
          <w:bCs w:val="0"/>
          <w:sz w:val="27"/>
          <w:szCs w:val="27"/>
          <w:rtl/>
        </w:rPr>
        <w:t>ْ</w:t>
      </w:r>
      <w:r w:rsidRPr="00E354BF">
        <w:rPr>
          <w:rFonts w:cs="AL-Mohanad" w:hint="cs"/>
          <w:b/>
          <w:bCs w:val="0"/>
          <w:sz w:val="27"/>
          <w:szCs w:val="27"/>
          <w:rtl/>
        </w:rPr>
        <w:t xml:space="preserve"> في النصوص ال</w:t>
      </w:r>
      <w:r w:rsidR="00C420A4" w:rsidRPr="00E354BF">
        <w:rPr>
          <w:rFonts w:cs="AL-Mohanad" w:hint="cs"/>
          <w:b/>
          <w:bCs w:val="0"/>
          <w:sz w:val="27"/>
          <w:szCs w:val="27"/>
          <w:rtl/>
        </w:rPr>
        <w:t>فقهيّ</w:t>
      </w:r>
      <w:r w:rsidRPr="00E354BF">
        <w:rPr>
          <w:rFonts w:cs="AL-Mohanad" w:hint="cs"/>
          <w:b/>
          <w:bCs w:val="0"/>
          <w:sz w:val="27"/>
          <w:szCs w:val="27"/>
          <w:rtl/>
        </w:rPr>
        <w:t>ة القديمة لم يكن هذا التعبير رائجاً، وقد كان فقهاء السلف القريبين من عصر ال</w:t>
      </w:r>
      <w:r w:rsidR="008B5B32" w:rsidRPr="00E354BF">
        <w:rPr>
          <w:rFonts w:cs="AL-Mohanad" w:hint="cs"/>
          <w:b/>
          <w:bCs w:val="0"/>
          <w:sz w:val="27"/>
          <w:szCs w:val="27"/>
          <w:rtl/>
        </w:rPr>
        <w:t>أئمّة</w:t>
      </w:r>
      <w:r w:rsidR="00C70680" w:rsidRPr="00E354BF">
        <w:rPr>
          <w:rFonts w:cs="Mosawi" w:hint="cs"/>
          <w:sz w:val="27"/>
          <w:szCs w:val="26"/>
          <w:rtl/>
        </w:rPr>
        <w:t>^</w:t>
      </w:r>
      <w:r w:rsidRPr="00E354BF">
        <w:rPr>
          <w:rFonts w:cs="AL-Mohanad" w:hint="cs"/>
          <w:b/>
          <w:bCs w:val="0"/>
          <w:sz w:val="27"/>
          <w:szCs w:val="27"/>
          <w:rtl/>
        </w:rPr>
        <w:t xml:space="preserve"> مقي</w:t>
      </w:r>
      <w:r w:rsidR="005A7CC9" w:rsidRPr="00E354BF">
        <w:rPr>
          <w:rFonts w:cs="AL-Mohanad" w:hint="cs"/>
          <w:b/>
          <w:bCs w:val="0"/>
          <w:sz w:val="27"/>
          <w:szCs w:val="27"/>
          <w:rtl/>
        </w:rPr>
        <w:t>َّ</w:t>
      </w:r>
      <w:r w:rsidRPr="00E354BF">
        <w:rPr>
          <w:rFonts w:cs="AL-Mohanad" w:hint="cs"/>
          <w:b/>
          <w:bCs w:val="0"/>
          <w:sz w:val="27"/>
          <w:szCs w:val="27"/>
          <w:rtl/>
        </w:rPr>
        <w:t>دين بالنصوص الروائي</w:t>
      </w:r>
      <w:r w:rsidR="005A7CC9" w:rsidRPr="00E354BF">
        <w:rPr>
          <w:rFonts w:cs="AL-Mohanad" w:hint="cs"/>
          <w:b/>
          <w:bCs w:val="0"/>
          <w:sz w:val="27"/>
          <w:szCs w:val="27"/>
          <w:rtl/>
        </w:rPr>
        <w:t>ّ</w:t>
      </w:r>
      <w:r w:rsidRPr="00E354BF">
        <w:rPr>
          <w:rFonts w:cs="AL-Mohanad" w:hint="cs"/>
          <w:b/>
          <w:bCs w:val="0"/>
          <w:sz w:val="27"/>
          <w:szCs w:val="27"/>
          <w:rtl/>
        </w:rPr>
        <w:t>ة</w:t>
      </w:r>
      <w:r w:rsidR="005A7CC9" w:rsidRPr="00E354BF">
        <w:rPr>
          <w:rFonts w:cs="AL-Mohanad" w:hint="cs"/>
          <w:b/>
          <w:bCs w:val="0"/>
          <w:sz w:val="27"/>
          <w:szCs w:val="27"/>
          <w:rtl/>
        </w:rPr>
        <w:t>.</w:t>
      </w:r>
      <w:r w:rsidRPr="00E354BF">
        <w:rPr>
          <w:rFonts w:cs="AL-Mohanad" w:hint="cs"/>
          <w:b/>
          <w:bCs w:val="0"/>
          <w:sz w:val="27"/>
          <w:szCs w:val="27"/>
          <w:rtl/>
        </w:rPr>
        <w:t xml:space="preserve"> فمثلاً</w:t>
      </w:r>
      <w:r w:rsidR="005A7CC9" w:rsidRPr="00E354BF">
        <w:rPr>
          <w:rFonts w:cs="AL-Mohanad" w:hint="cs"/>
          <w:b/>
          <w:bCs w:val="0"/>
          <w:sz w:val="27"/>
          <w:szCs w:val="27"/>
          <w:rtl/>
        </w:rPr>
        <w:t>:</w:t>
      </w:r>
      <w:r w:rsidRPr="00E354BF">
        <w:rPr>
          <w:rFonts w:cs="AL-Mohanad" w:hint="cs"/>
          <w:b/>
          <w:bCs w:val="0"/>
          <w:sz w:val="27"/>
          <w:szCs w:val="27"/>
          <w:rtl/>
        </w:rPr>
        <w:t xml:space="preserve"> لا يذكر الشيخ الطوسي</w:t>
      </w:r>
      <w:r w:rsidR="005A7CC9" w:rsidRPr="00E354BF">
        <w:rPr>
          <w:rFonts w:cs="AL-Mohanad" w:hint="cs"/>
          <w:b/>
          <w:bCs w:val="0"/>
          <w:sz w:val="27"/>
          <w:szCs w:val="27"/>
          <w:rtl/>
        </w:rPr>
        <w:t>ّ</w:t>
      </w:r>
      <w:r w:rsidRPr="00E354BF">
        <w:rPr>
          <w:rFonts w:cs="AL-Mohanad" w:hint="cs"/>
          <w:b/>
          <w:bCs w:val="0"/>
          <w:sz w:val="27"/>
          <w:szCs w:val="27"/>
          <w:rtl/>
        </w:rPr>
        <w:t xml:space="preserve"> في </w:t>
      </w:r>
      <w:r w:rsidR="005A7CC9" w:rsidRPr="00E354BF">
        <w:rPr>
          <w:rFonts w:cs="AL-Mohanad" w:hint="cs"/>
          <w:b/>
          <w:bCs w:val="0"/>
          <w:sz w:val="27"/>
          <w:szCs w:val="27"/>
          <w:rtl/>
        </w:rPr>
        <w:t>(</w:t>
      </w:r>
      <w:r w:rsidRPr="00E354BF">
        <w:rPr>
          <w:rFonts w:cs="AL-Mohanad" w:hint="cs"/>
          <w:b/>
          <w:bCs w:val="0"/>
          <w:sz w:val="27"/>
          <w:szCs w:val="27"/>
          <w:rtl/>
        </w:rPr>
        <w:t>المقنع</w:t>
      </w:r>
      <w:r w:rsidR="005A7CC9" w:rsidRPr="00E354BF">
        <w:rPr>
          <w:rFonts w:cs="AL-Mohanad" w:hint="cs"/>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93"/>
      </w:r>
      <w:r w:rsidRPr="00E354BF">
        <w:rPr>
          <w:rFonts w:cs="AL-Mohanad" w:hint="cs"/>
          <w:b/>
          <w:bCs w:val="0"/>
          <w:sz w:val="27"/>
          <w:szCs w:val="27"/>
          <w:vertAlign w:val="superscript"/>
          <w:rtl/>
        </w:rPr>
        <w:t>)</w:t>
      </w:r>
      <w:r w:rsidR="005A7CC9" w:rsidRPr="00E354BF">
        <w:rPr>
          <w:rFonts w:cs="AL-Mohanad" w:hint="cs"/>
          <w:b/>
          <w:bCs w:val="0"/>
          <w:sz w:val="27"/>
          <w:szCs w:val="27"/>
          <w:rtl/>
        </w:rPr>
        <w:t>،</w:t>
      </w:r>
      <w:r w:rsidR="00D15E50" w:rsidRPr="00E354BF">
        <w:rPr>
          <w:rFonts w:cs="AL-Mohanad" w:hint="cs"/>
          <w:b/>
          <w:bCs w:val="0"/>
          <w:sz w:val="27"/>
          <w:szCs w:val="27"/>
          <w:rtl/>
        </w:rPr>
        <w:t xml:space="preserve"> </w:t>
      </w:r>
      <w:r w:rsidRPr="00E354BF">
        <w:rPr>
          <w:rFonts w:cs="AL-Mohanad" w:hint="cs"/>
          <w:b/>
          <w:bCs w:val="0"/>
          <w:sz w:val="27"/>
          <w:szCs w:val="27"/>
          <w:rtl/>
        </w:rPr>
        <w:t xml:space="preserve">والشيخ المفيد في </w:t>
      </w:r>
      <w:r w:rsidR="005A7CC9" w:rsidRPr="00E354BF">
        <w:rPr>
          <w:rFonts w:cs="AL-Mohanad" w:hint="cs"/>
          <w:b/>
          <w:bCs w:val="0"/>
          <w:sz w:val="27"/>
          <w:szCs w:val="27"/>
          <w:rtl/>
        </w:rPr>
        <w:t>(</w:t>
      </w:r>
      <w:r w:rsidRPr="00E354BF">
        <w:rPr>
          <w:rFonts w:cs="AL-Mohanad" w:hint="cs"/>
          <w:b/>
          <w:bCs w:val="0"/>
          <w:sz w:val="27"/>
          <w:szCs w:val="27"/>
          <w:rtl/>
        </w:rPr>
        <w:t>المقنعة</w:t>
      </w:r>
      <w:r w:rsidR="005A7CC9" w:rsidRPr="00E354BF">
        <w:rPr>
          <w:rFonts w:cs="AL-Mohanad" w:hint="cs"/>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94"/>
      </w:r>
      <w:r w:rsidRPr="00E354BF">
        <w:rPr>
          <w:rFonts w:cs="AL-Mohanad" w:hint="cs"/>
          <w:b/>
          <w:bCs w:val="0"/>
          <w:sz w:val="27"/>
          <w:szCs w:val="27"/>
          <w:vertAlign w:val="superscript"/>
          <w:rtl/>
        </w:rPr>
        <w:t>)</w:t>
      </w:r>
      <w:r w:rsidR="005A7CC9" w:rsidRPr="00E354BF">
        <w:rPr>
          <w:rFonts w:cs="AL-Mohanad" w:hint="cs"/>
          <w:b/>
          <w:bCs w:val="0"/>
          <w:sz w:val="27"/>
          <w:szCs w:val="27"/>
          <w:rtl/>
        </w:rPr>
        <w:t>،</w:t>
      </w:r>
      <w:r w:rsidRPr="00E354BF">
        <w:rPr>
          <w:rFonts w:cs="AL-Mohanad" w:hint="cs"/>
          <w:b/>
          <w:bCs w:val="0"/>
          <w:sz w:val="27"/>
          <w:szCs w:val="27"/>
          <w:rtl/>
        </w:rPr>
        <w:t xml:space="preserve"> حدّاً للمرتدّ</w:t>
      </w:r>
      <w:r w:rsidR="005A7CC9" w:rsidRPr="00E354BF">
        <w:rPr>
          <w:rFonts w:cs="AL-Mohanad" w:hint="cs"/>
          <w:b/>
          <w:bCs w:val="0"/>
          <w:sz w:val="27"/>
          <w:szCs w:val="27"/>
          <w:rtl/>
        </w:rPr>
        <w:t>،</w:t>
      </w:r>
      <w:r w:rsidRPr="00E354BF">
        <w:rPr>
          <w:rFonts w:cs="AL-Mohanad" w:hint="cs"/>
          <w:b/>
          <w:bCs w:val="0"/>
          <w:sz w:val="27"/>
          <w:szCs w:val="27"/>
          <w:rtl/>
        </w:rPr>
        <w:t xml:space="preserve"> على الرغم من أنّهم يطرحون حدّ السرقة</w:t>
      </w:r>
      <w:r w:rsidR="005A7CC9" w:rsidRPr="00E354BF">
        <w:rPr>
          <w:rFonts w:cs="AL-Mohanad" w:hint="cs"/>
          <w:b/>
          <w:bCs w:val="0"/>
          <w:sz w:val="27"/>
          <w:szCs w:val="27"/>
          <w:rtl/>
        </w:rPr>
        <w:t>،</w:t>
      </w:r>
      <w:r w:rsidRPr="00E354BF">
        <w:rPr>
          <w:rFonts w:cs="AL-Mohanad" w:hint="cs"/>
          <w:b/>
          <w:bCs w:val="0"/>
          <w:sz w:val="27"/>
          <w:szCs w:val="27"/>
          <w:rtl/>
        </w:rPr>
        <w:t xml:space="preserve"> والزنا</w:t>
      </w:r>
      <w:r w:rsidR="005A7CC9" w:rsidRPr="00E354BF">
        <w:rPr>
          <w:rFonts w:cs="AL-Mohanad" w:hint="cs"/>
          <w:b/>
          <w:bCs w:val="0"/>
          <w:sz w:val="27"/>
          <w:szCs w:val="27"/>
          <w:rtl/>
        </w:rPr>
        <w:t>،</w:t>
      </w:r>
      <w:r w:rsidRPr="00E354BF">
        <w:rPr>
          <w:rFonts w:cs="AL-Mohanad" w:hint="cs"/>
          <w:b/>
          <w:bCs w:val="0"/>
          <w:sz w:val="27"/>
          <w:szCs w:val="27"/>
          <w:rtl/>
        </w:rPr>
        <w:t xml:space="preserve"> وشرب الخمر</w:t>
      </w:r>
      <w:r w:rsidR="005A7CC9" w:rsidRPr="00E354BF">
        <w:rPr>
          <w:rFonts w:cs="AL-Mohanad" w:hint="cs"/>
          <w:b/>
          <w:bCs w:val="0"/>
          <w:sz w:val="27"/>
          <w:szCs w:val="27"/>
          <w:rtl/>
        </w:rPr>
        <w:t>،</w:t>
      </w:r>
      <w:r w:rsidRPr="00E354BF">
        <w:rPr>
          <w:rFonts w:cs="AL-Mohanad" w:hint="cs"/>
          <w:b/>
          <w:bCs w:val="0"/>
          <w:sz w:val="27"/>
          <w:szCs w:val="27"/>
          <w:rtl/>
        </w:rPr>
        <w:t xml:space="preserve"> والقذف</w:t>
      </w:r>
      <w:r w:rsidR="005A7CC9" w:rsidRPr="00E354BF">
        <w:rPr>
          <w:rFonts w:cs="AL-Mohanad" w:hint="cs"/>
          <w:b/>
          <w:bCs w:val="0"/>
          <w:sz w:val="27"/>
          <w:szCs w:val="27"/>
          <w:rtl/>
        </w:rPr>
        <w:t>،</w:t>
      </w:r>
      <w:r w:rsidRPr="00E354BF">
        <w:rPr>
          <w:rFonts w:cs="AL-Mohanad" w:hint="cs"/>
          <w:b/>
          <w:bCs w:val="0"/>
          <w:sz w:val="27"/>
          <w:szCs w:val="27"/>
          <w:rtl/>
        </w:rPr>
        <w:t xml:space="preserve"> في باب الحدود</w:t>
      </w:r>
      <w:r w:rsidR="005A7CC9" w:rsidRPr="00E354BF">
        <w:rPr>
          <w:rFonts w:cs="AL-Mohanad" w:hint="cs"/>
          <w:b/>
          <w:bCs w:val="0"/>
          <w:sz w:val="27"/>
          <w:szCs w:val="27"/>
          <w:rtl/>
        </w:rPr>
        <w:t>.</w:t>
      </w:r>
      <w:r w:rsidRPr="00E354BF">
        <w:rPr>
          <w:rFonts w:cs="AL-Mohanad" w:hint="cs"/>
          <w:b/>
          <w:bCs w:val="0"/>
          <w:sz w:val="27"/>
          <w:szCs w:val="27"/>
          <w:rtl/>
        </w:rPr>
        <w:t xml:space="preserve"> كما أنّ الحلبي</w:t>
      </w:r>
      <w:r w:rsidR="005A7CC9" w:rsidRPr="00E354BF">
        <w:rPr>
          <w:rFonts w:cs="AL-Mohanad" w:hint="cs"/>
          <w:b/>
          <w:bCs w:val="0"/>
          <w:sz w:val="27"/>
          <w:szCs w:val="27"/>
          <w:rtl/>
        </w:rPr>
        <w:t>ّ</w:t>
      </w:r>
      <w:r w:rsidRPr="00E354BF">
        <w:rPr>
          <w:rFonts w:cs="AL-Mohanad" w:hint="cs"/>
          <w:b/>
          <w:bCs w:val="0"/>
          <w:sz w:val="27"/>
          <w:szCs w:val="27"/>
          <w:rtl/>
        </w:rPr>
        <w:t xml:space="preserve"> في </w:t>
      </w:r>
      <w:r w:rsidR="005A7CC9" w:rsidRPr="00E354BF">
        <w:rPr>
          <w:rFonts w:cs="AL-Mohanad" w:hint="cs"/>
          <w:b/>
          <w:bCs w:val="0"/>
          <w:sz w:val="27"/>
          <w:szCs w:val="27"/>
          <w:rtl/>
        </w:rPr>
        <w:t>(</w:t>
      </w:r>
      <w:r w:rsidRPr="00E354BF">
        <w:rPr>
          <w:rFonts w:cs="AL-Mohanad" w:hint="cs"/>
          <w:b/>
          <w:bCs w:val="0"/>
          <w:sz w:val="27"/>
          <w:szCs w:val="27"/>
          <w:rtl/>
        </w:rPr>
        <w:t>الكافي</w:t>
      </w:r>
      <w:r w:rsidR="005A7CC9" w:rsidRPr="00E354BF">
        <w:rPr>
          <w:rFonts w:cs="AL-Mohanad" w:hint="cs"/>
          <w:b/>
          <w:bCs w:val="0"/>
          <w:sz w:val="27"/>
          <w:szCs w:val="27"/>
          <w:rtl/>
        </w:rPr>
        <w:t>)</w:t>
      </w:r>
      <w:r w:rsidRPr="00E354BF">
        <w:rPr>
          <w:rFonts w:cs="AL-Mohanad" w:hint="cs"/>
          <w:b/>
          <w:bCs w:val="0"/>
          <w:sz w:val="27"/>
          <w:szCs w:val="27"/>
          <w:rtl/>
        </w:rPr>
        <w:t xml:space="preserve"> لا يذكر أحكام المرتدّ ضمن الحدود</w:t>
      </w:r>
      <w:r w:rsidRPr="00E354BF">
        <w:rPr>
          <w:rFonts w:cs="AL-Mohanad" w:hint="cs"/>
          <w:b/>
          <w:bCs w:val="0"/>
          <w:sz w:val="27"/>
          <w:szCs w:val="27"/>
          <w:vertAlign w:val="superscript"/>
          <w:rtl/>
        </w:rPr>
        <w:t>(</w:t>
      </w:r>
      <w:r w:rsidRPr="00E354BF">
        <w:rPr>
          <w:rStyle w:val="EndnoteReference"/>
          <w:rFonts w:cs="AL-Mohanad"/>
          <w:b/>
          <w:bCs w:val="0"/>
          <w:sz w:val="27"/>
          <w:rtl/>
        </w:rPr>
        <w:endnoteReference w:id="595"/>
      </w:r>
      <w:r w:rsidRPr="00E354BF">
        <w:rPr>
          <w:rFonts w:cs="AL-Mohanad" w:hint="cs"/>
          <w:b/>
          <w:bCs w:val="0"/>
          <w:sz w:val="27"/>
          <w:szCs w:val="27"/>
          <w:vertAlign w:val="superscript"/>
          <w:rtl/>
        </w:rPr>
        <w:t>)</w:t>
      </w:r>
      <w:r w:rsidR="005A7CC9" w:rsidRPr="00E354BF">
        <w:rPr>
          <w:rFonts w:cs="AL-Mohanad" w:hint="cs"/>
          <w:b/>
          <w:bCs w:val="0"/>
          <w:sz w:val="27"/>
          <w:szCs w:val="27"/>
          <w:rtl/>
        </w:rPr>
        <w:t>.</w:t>
      </w:r>
      <w:r w:rsidRPr="00E354BF">
        <w:rPr>
          <w:rFonts w:cs="AL-Mohanad" w:hint="cs"/>
          <w:b/>
          <w:bCs w:val="0"/>
          <w:sz w:val="27"/>
          <w:szCs w:val="27"/>
          <w:rtl/>
        </w:rPr>
        <w:t xml:space="preserve"> وكذلك الشيخ الطوسي</w:t>
      </w:r>
      <w:r w:rsidR="005A7CC9" w:rsidRPr="00E354BF">
        <w:rPr>
          <w:rFonts w:cs="AL-Mohanad" w:hint="cs"/>
          <w:b/>
          <w:bCs w:val="0"/>
          <w:sz w:val="27"/>
          <w:szCs w:val="27"/>
          <w:rtl/>
        </w:rPr>
        <w:t>ّ</w:t>
      </w:r>
      <w:r w:rsidRPr="00E354BF">
        <w:rPr>
          <w:rFonts w:cs="AL-Mohanad" w:hint="cs"/>
          <w:b/>
          <w:bCs w:val="0"/>
          <w:sz w:val="27"/>
          <w:szCs w:val="27"/>
          <w:rtl/>
        </w:rPr>
        <w:t xml:space="preserve"> في </w:t>
      </w:r>
      <w:r w:rsidR="005A7CC9" w:rsidRPr="00E354BF">
        <w:rPr>
          <w:rFonts w:cs="AL-Mohanad" w:hint="cs"/>
          <w:b/>
          <w:bCs w:val="0"/>
          <w:sz w:val="27"/>
          <w:szCs w:val="27"/>
          <w:rtl/>
        </w:rPr>
        <w:t>(</w:t>
      </w:r>
      <w:r w:rsidRPr="00E354BF">
        <w:rPr>
          <w:rFonts w:cs="AL-Mohanad" w:hint="cs"/>
          <w:b/>
          <w:bCs w:val="0"/>
          <w:sz w:val="27"/>
          <w:szCs w:val="27"/>
          <w:rtl/>
        </w:rPr>
        <w:t>النهاية</w:t>
      </w:r>
      <w:r w:rsidR="005A7CC9" w:rsidRPr="00E354BF">
        <w:rPr>
          <w:rFonts w:cs="AL-Mohanad" w:hint="cs"/>
          <w:b/>
          <w:bCs w:val="0"/>
          <w:sz w:val="27"/>
          <w:szCs w:val="27"/>
          <w:rtl/>
        </w:rPr>
        <w:t>)</w:t>
      </w:r>
      <w:r w:rsidRPr="00E354BF">
        <w:rPr>
          <w:rFonts w:cs="AL-Mohanad" w:hint="cs"/>
          <w:b/>
          <w:bCs w:val="0"/>
          <w:sz w:val="27"/>
          <w:szCs w:val="27"/>
          <w:rtl/>
        </w:rPr>
        <w:t xml:space="preserve"> لا يستخدم تعبير الحد</w:t>
      </w:r>
      <w:r w:rsidR="005A7CC9" w:rsidRPr="00E354BF">
        <w:rPr>
          <w:rFonts w:cs="AL-Mohanad" w:hint="cs"/>
          <w:b/>
          <w:bCs w:val="0"/>
          <w:sz w:val="27"/>
          <w:szCs w:val="27"/>
          <w:rtl/>
        </w:rPr>
        <w:t>ّ</w:t>
      </w:r>
      <w:r w:rsidRPr="00E354BF">
        <w:rPr>
          <w:rFonts w:cs="AL-Mohanad" w:hint="cs"/>
          <w:b/>
          <w:bCs w:val="0"/>
          <w:sz w:val="27"/>
          <w:szCs w:val="27"/>
          <w:rtl/>
        </w:rPr>
        <w:t xml:space="preserve"> في مورد المرتد</w:t>
      </w:r>
      <w:r w:rsidR="005A7CC9" w:rsidRPr="00E354BF">
        <w:rPr>
          <w:rFonts w:cs="AL-Mohanad" w:hint="cs"/>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96"/>
      </w:r>
      <w:r w:rsidRPr="00E354BF">
        <w:rPr>
          <w:rFonts w:cs="AL-Mohanad" w:hint="cs"/>
          <w:b/>
          <w:bCs w:val="0"/>
          <w:sz w:val="27"/>
          <w:szCs w:val="27"/>
          <w:vertAlign w:val="superscript"/>
          <w:rtl/>
        </w:rPr>
        <w:t>)</w:t>
      </w:r>
      <w:r w:rsidR="005A7CC9" w:rsidRPr="00E354BF">
        <w:rPr>
          <w:rFonts w:cs="AL-Mohanad" w:hint="cs"/>
          <w:b/>
          <w:bCs w:val="0"/>
          <w:sz w:val="27"/>
          <w:szCs w:val="27"/>
          <w:rtl/>
        </w:rPr>
        <w:t>.</w:t>
      </w:r>
      <w:r w:rsidRPr="00E354BF">
        <w:rPr>
          <w:rFonts w:cs="AL-Mohanad" w:hint="cs"/>
          <w:b/>
          <w:bCs w:val="0"/>
          <w:sz w:val="27"/>
          <w:szCs w:val="27"/>
          <w:rtl/>
        </w:rPr>
        <w:t xml:space="preserve"> والمحق</w:t>
      </w:r>
      <w:r w:rsidR="005A7CC9" w:rsidRPr="00E354BF">
        <w:rPr>
          <w:rFonts w:cs="AL-Mohanad" w:hint="cs"/>
          <w:b/>
          <w:bCs w:val="0"/>
          <w:sz w:val="27"/>
          <w:szCs w:val="27"/>
          <w:rtl/>
        </w:rPr>
        <w:t>ِّ</w:t>
      </w:r>
      <w:r w:rsidRPr="00E354BF">
        <w:rPr>
          <w:rFonts w:cs="AL-Mohanad" w:hint="cs"/>
          <w:b/>
          <w:bCs w:val="0"/>
          <w:sz w:val="27"/>
          <w:szCs w:val="27"/>
          <w:rtl/>
        </w:rPr>
        <w:t>ق الحل</w:t>
      </w:r>
      <w:r w:rsidR="005A7CC9" w:rsidRPr="00E354BF">
        <w:rPr>
          <w:rFonts w:cs="AL-Mohanad" w:hint="cs"/>
          <w:b/>
          <w:bCs w:val="0"/>
          <w:sz w:val="27"/>
          <w:szCs w:val="27"/>
          <w:rtl/>
        </w:rPr>
        <w:t>ّ</w:t>
      </w:r>
      <w:r w:rsidRPr="00E354BF">
        <w:rPr>
          <w:rFonts w:cs="AL-Mohanad" w:hint="cs"/>
          <w:b/>
          <w:bCs w:val="0"/>
          <w:sz w:val="27"/>
          <w:szCs w:val="27"/>
          <w:rtl/>
        </w:rPr>
        <w:t xml:space="preserve">ي في </w:t>
      </w:r>
      <w:r w:rsidR="005A7CC9" w:rsidRPr="00E354BF">
        <w:rPr>
          <w:rFonts w:cs="AL-Mohanad" w:hint="cs"/>
          <w:b/>
          <w:bCs w:val="0"/>
          <w:sz w:val="27"/>
          <w:szCs w:val="27"/>
          <w:rtl/>
        </w:rPr>
        <w:t>(</w:t>
      </w:r>
      <w:r w:rsidRPr="00E354BF">
        <w:rPr>
          <w:rFonts w:cs="AL-Mohanad" w:hint="cs"/>
          <w:b/>
          <w:bCs w:val="0"/>
          <w:sz w:val="27"/>
          <w:szCs w:val="27"/>
          <w:rtl/>
        </w:rPr>
        <w:t>شرائع الإسلام</w:t>
      </w:r>
      <w:r w:rsidR="005A7CC9" w:rsidRPr="00E354BF">
        <w:rPr>
          <w:rFonts w:cs="AL-Mohanad" w:hint="cs"/>
          <w:b/>
          <w:bCs w:val="0"/>
          <w:sz w:val="27"/>
          <w:szCs w:val="27"/>
          <w:rtl/>
        </w:rPr>
        <w:t>)</w:t>
      </w:r>
      <w:r w:rsidRPr="00E354BF">
        <w:rPr>
          <w:rFonts w:cs="AL-Mohanad" w:hint="cs"/>
          <w:b/>
          <w:bCs w:val="0"/>
          <w:sz w:val="27"/>
          <w:szCs w:val="27"/>
          <w:rtl/>
        </w:rPr>
        <w:t xml:space="preserve"> هو أكثر الفقهاء تصريحاً بأنّ عقوبة المرتد</w:t>
      </w:r>
      <w:r w:rsidR="005A7CC9" w:rsidRPr="00E354BF">
        <w:rPr>
          <w:rFonts w:cs="AL-Mohanad" w:hint="cs"/>
          <w:b/>
          <w:bCs w:val="0"/>
          <w:sz w:val="27"/>
          <w:szCs w:val="27"/>
          <w:rtl/>
        </w:rPr>
        <w:t>ّ</w:t>
      </w:r>
      <w:r w:rsidRPr="00E354BF">
        <w:rPr>
          <w:rFonts w:cs="AL-Mohanad" w:hint="cs"/>
          <w:b/>
          <w:bCs w:val="0"/>
          <w:sz w:val="27"/>
          <w:szCs w:val="27"/>
          <w:rtl/>
        </w:rPr>
        <w:t xml:space="preserve"> التعزير، واعتبرها خارج دائرة الحدود، فقد قال: </w:t>
      </w:r>
      <w:r w:rsidR="005A7CC9" w:rsidRPr="00E354BF">
        <w:rPr>
          <w:rFonts w:cs="AL-Mohanad" w:hint="eastAsia"/>
          <w:b/>
          <w:bCs w:val="0"/>
          <w:sz w:val="27"/>
          <w:szCs w:val="27"/>
          <w:rtl/>
        </w:rPr>
        <w:t>«</w:t>
      </w:r>
      <w:r w:rsidRPr="00E354BF">
        <w:rPr>
          <w:rFonts w:cs="AL-Mohanad"/>
          <w:b/>
          <w:bCs w:val="0"/>
          <w:sz w:val="27"/>
          <w:szCs w:val="27"/>
          <w:rtl/>
        </w:rPr>
        <w:t>كل</w:t>
      </w:r>
      <w:r w:rsidR="005A7CC9" w:rsidRPr="00E354BF">
        <w:rPr>
          <w:rFonts w:cs="AL-Mohanad" w:hint="cs"/>
          <w:b/>
          <w:bCs w:val="0"/>
          <w:sz w:val="27"/>
          <w:szCs w:val="27"/>
          <w:rtl/>
        </w:rPr>
        <w:t>ّ</w:t>
      </w:r>
      <w:r w:rsidRPr="00E354BF">
        <w:rPr>
          <w:rFonts w:cs="AL-Mohanad"/>
          <w:b/>
          <w:bCs w:val="0"/>
          <w:sz w:val="27"/>
          <w:szCs w:val="27"/>
          <w:rtl/>
        </w:rPr>
        <w:t xml:space="preserve"> ما له عقوبة مقد</w:t>
      </w:r>
      <w:r w:rsidR="005A7CC9" w:rsidRPr="00E354BF">
        <w:rPr>
          <w:rFonts w:cs="AL-Mohanad" w:hint="cs"/>
          <w:b/>
          <w:bCs w:val="0"/>
          <w:sz w:val="27"/>
          <w:szCs w:val="27"/>
          <w:rtl/>
        </w:rPr>
        <w:t>َّ</w:t>
      </w:r>
      <w:r w:rsidRPr="00E354BF">
        <w:rPr>
          <w:rFonts w:cs="AL-Mohanad"/>
          <w:b/>
          <w:bCs w:val="0"/>
          <w:sz w:val="27"/>
          <w:szCs w:val="27"/>
          <w:rtl/>
        </w:rPr>
        <w:t>رة يسم</w:t>
      </w:r>
      <w:r w:rsidR="005A7CC9" w:rsidRPr="00E354BF">
        <w:rPr>
          <w:rFonts w:cs="AL-Mohanad" w:hint="cs"/>
          <w:b/>
          <w:bCs w:val="0"/>
          <w:sz w:val="27"/>
          <w:szCs w:val="27"/>
          <w:rtl/>
        </w:rPr>
        <w:t>ّ</w:t>
      </w:r>
      <w:r w:rsidRPr="00E354BF">
        <w:rPr>
          <w:rFonts w:cs="AL-Mohanad"/>
          <w:b/>
          <w:bCs w:val="0"/>
          <w:sz w:val="27"/>
          <w:szCs w:val="27"/>
          <w:rtl/>
        </w:rPr>
        <w:t>ى حد</w:t>
      </w:r>
      <w:r w:rsidRPr="00E354BF">
        <w:rPr>
          <w:rFonts w:cs="AL-Mohanad" w:hint="cs"/>
          <w:b/>
          <w:bCs w:val="0"/>
          <w:sz w:val="27"/>
          <w:szCs w:val="27"/>
          <w:rtl/>
        </w:rPr>
        <w:t>ّ</w:t>
      </w:r>
      <w:r w:rsidRPr="00E354BF">
        <w:rPr>
          <w:rFonts w:cs="AL-Mohanad"/>
          <w:b/>
          <w:bCs w:val="0"/>
          <w:sz w:val="27"/>
          <w:szCs w:val="27"/>
          <w:rtl/>
        </w:rPr>
        <w:t>ا</w:t>
      </w:r>
      <w:r w:rsidRPr="00E354BF">
        <w:rPr>
          <w:rFonts w:cs="AL-Mohanad" w:hint="cs"/>
          <w:b/>
          <w:bCs w:val="0"/>
          <w:sz w:val="27"/>
          <w:szCs w:val="27"/>
          <w:rtl/>
        </w:rPr>
        <w:t>ً</w:t>
      </w:r>
      <w:r w:rsidR="005A7CC9" w:rsidRPr="00E354BF">
        <w:rPr>
          <w:rFonts w:cs="AL-Mohanad" w:hint="cs"/>
          <w:b/>
          <w:bCs w:val="0"/>
          <w:sz w:val="27"/>
          <w:szCs w:val="27"/>
          <w:rtl/>
        </w:rPr>
        <w:t>؛</w:t>
      </w:r>
      <w:r w:rsidRPr="00E354BF">
        <w:rPr>
          <w:rFonts w:cs="AL-Mohanad"/>
          <w:b/>
          <w:bCs w:val="0"/>
          <w:sz w:val="27"/>
          <w:szCs w:val="27"/>
          <w:rtl/>
        </w:rPr>
        <w:t xml:space="preserve"> وما ليس كذلك يسم</w:t>
      </w:r>
      <w:r w:rsidR="005A7CC9" w:rsidRPr="00E354BF">
        <w:rPr>
          <w:rFonts w:cs="AL-Mohanad" w:hint="cs"/>
          <w:b/>
          <w:bCs w:val="0"/>
          <w:sz w:val="27"/>
          <w:szCs w:val="27"/>
          <w:rtl/>
        </w:rPr>
        <w:t>ّ</w:t>
      </w:r>
      <w:r w:rsidRPr="00E354BF">
        <w:rPr>
          <w:rFonts w:cs="AL-Mohanad"/>
          <w:b/>
          <w:bCs w:val="0"/>
          <w:sz w:val="27"/>
          <w:szCs w:val="27"/>
          <w:rtl/>
        </w:rPr>
        <w:t>ى تعزيرا</w:t>
      </w:r>
      <w:r w:rsidRPr="00E354BF">
        <w:rPr>
          <w:rFonts w:cs="AL-Mohanad" w:hint="cs"/>
          <w:b/>
          <w:bCs w:val="0"/>
          <w:sz w:val="27"/>
          <w:szCs w:val="27"/>
          <w:rtl/>
        </w:rPr>
        <w:t>ً</w:t>
      </w:r>
      <w:r w:rsidRPr="00E354BF">
        <w:rPr>
          <w:rFonts w:cs="AL-Mohanad"/>
          <w:b/>
          <w:bCs w:val="0"/>
          <w:sz w:val="27"/>
          <w:szCs w:val="27"/>
          <w:rtl/>
        </w:rPr>
        <w:t>. وأسباب الأو</w:t>
      </w:r>
      <w:r w:rsidR="005A7CC9" w:rsidRPr="00E354BF">
        <w:rPr>
          <w:rFonts w:cs="AL-Mohanad" w:hint="cs"/>
          <w:b/>
          <w:bCs w:val="0"/>
          <w:sz w:val="27"/>
          <w:szCs w:val="27"/>
          <w:rtl/>
        </w:rPr>
        <w:t>ّ</w:t>
      </w:r>
      <w:r w:rsidRPr="00E354BF">
        <w:rPr>
          <w:rFonts w:cs="AL-Mohanad"/>
          <w:b/>
          <w:bCs w:val="0"/>
          <w:sz w:val="27"/>
          <w:szCs w:val="27"/>
          <w:rtl/>
        </w:rPr>
        <w:t>ل ست</w:t>
      </w:r>
      <w:r w:rsidR="005A7CC9" w:rsidRPr="00E354BF">
        <w:rPr>
          <w:rFonts w:cs="AL-Mohanad" w:hint="cs"/>
          <w:b/>
          <w:bCs w:val="0"/>
          <w:sz w:val="27"/>
          <w:szCs w:val="27"/>
          <w:rtl/>
        </w:rPr>
        <w:t>ّ</w:t>
      </w:r>
      <w:r w:rsidRPr="00E354BF">
        <w:rPr>
          <w:rFonts w:cs="AL-Mohanad"/>
          <w:b/>
          <w:bCs w:val="0"/>
          <w:sz w:val="27"/>
          <w:szCs w:val="27"/>
          <w:rtl/>
        </w:rPr>
        <w:t>ة: الزنا، وما يتبعه</w:t>
      </w:r>
      <w:r w:rsidR="005A7CC9" w:rsidRPr="00E354BF">
        <w:rPr>
          <w:rFonts w:cs="AL-Mohanad" w:hint="cs"/>
          <w:b/>
          <w:bCs w:val="0"/>
          <w:sz w:val="27"/>
          <w:szCs w:val="27"/>
          <w:rtl/>
        </w:rPr>
        <w:t>؛</w:t>
      </w:r>
      <w:r w:rsidRPr="00E354BF">
        <w:rPr>
          <w:rFonts w:cs="AL-Mohanad"/>
          <w:b/>
          <w:bCs w:val="0"/>
          <w:sz w:val="27"/>
          <w:szCs w:val="27"/>
          <w:rtl/>
        </w:rPr>
        <w:t xml:space="preserve"> والقذف</w:t>
      </w:r>
      <w:r w:rsidR="005A7CC9" w:rsidRPr="00E354BF">
        <w:rPr>
          <w:rFonts w:cs="AL-Mohanad" w:hint="cs"/>
          <w:b/>
          <w:bCs w:val="0"/>
          <w:sz w:val="27"/>
          <w:szCs w:val="27"/>
          <w:rtl/>
        </w:rPr>
        <w:t>؛</w:t>
      </w:r>
      <w:r w:rsidRPr="00E354BF">
        <w:rPr>
          <w:rFonts w:cs="AL-Mohanad"/>
          <w:b/>
          <w:bCs w:val="0"/>
          <w:sz w:val="27"/>
          <w:szCs w:val="27"/>
          <w:rtl/>
        </w:rPr>
        <w:t xml:space="preserve"> وشرب الخمر</w:t>
      </w:r>
      <w:r w:rsidR="005A7CC9" w:rsidRPr="00E354BF">
        <w:rPr>
          <w:rFonts w:cs="AL-Mohanad" w:hint="cs"/>
          <w:b/>
          <w:bCs w:val="0"/>
          <w:sz w:val="27"/>
          <w:szCs w:val="27"/>
          <w:rtl/>
        </w:rPr>
        <w:t>؛</w:t>
      </w:r>
      <w:r w:rsidRPr="00E354BF">
        <w:rPr>
          <w:rFonts w:cs="AL-Mohanad"/>
          <w:b/>
          <w:bCs w:val="0"/>
          <w:sz w:val="27"/>
          <w:szCs w:val="27"/>
          <w:rtl/>
        </w:rPr>
        <w:t xml:space="preserve"> والسرقة</w:t>
      </w:r>
      <w:r w:rsidR="005A7CC9" w:rsidRPr="00E354BF">
        <w:rPr>
          <w:rFonts w:cs="AL-Mohanad" w:hint="cs"/>
          <w:b/>
          <w:bCs w:val="0"/>
          <w:sz w:val="27"/>
          <w:szCs w:val="27"/>
          <w:rtl/>
        </w:rPr>
        <w:t>؛</w:t>
      </w:r>
      <w:r w:rsidRPr="00E354BF">
        <w:rPr>
          <w:rFonts w:cs="AL-Mohanad"/>
          <w:b/>
          <w:bCs w:val="0"/>
          <w:sz w:val="27"/>
          <w:szCs w:val="27"/>
          <w:rtl/>
        </w:rPr>
        <w:t xml:space="preserve"> وقطع الطريق. والثاني أربعة: البغي</w:t>
      </w:r>
      <w:r w:rsidR="005A7CC9" w:rsidRPr="00E354BF">
        <w:rPr>
          <w:rFonts w:cs="AL-Mohanad" w:hint="cs"/>
          <w:b/>
          <w:bCs w:val="0"/>
          <w:sz w:val="27"/>
          <w:szCs w:val="27"/>
          <w:rtl/>
        </w:rPr>
        <w:t>؛</w:t>
      </w:r>
      <w:r w:rsidRPr="00E354BF">
        <w:rPr>
          <w:rFonts w:cs="AL-Mohanad"/>
          <w:b/>
          <w:bCs w:val="0"/>
          <w:sz w:val="27"/>
          <w:szCs w:val="27"/>
          <w:rtl/>
        </w:rPr>
        <w:t xml:space="preserve"> والرد</w:t>
      </w:r>
      <w:r w:rsidR="005A7CC9" w:rsidRPr="00E354BF">
        <w:rPr>
          <w:rFonts w:cs="AL-Mohanad" w:hint="cs"/>
          <w:b/>
          <w:bCs w:val="0"/>
          <w:sz w:val="27"/>
          <w:szCs w:val="27"/>
          <w:rtl/>
        </w:rPr>
        <w:t>ّ</w:t>
      </w:r>
      <w:r w:rsidRPr="00E354BF">
        <w:rPr>
          <w:rFonts w:cs="AL-Mohanad"/>
          <w:b/>
          <w:bCs w:val="0"/>
          <w:sz w:val="27"/>
          <w:szCs w:val="27"/>
          <w:rtl/>
        </w:rPr>
        <w:t>ة</w:t>
      </w:r>
      <w:r w:rsidR="005A7CC9" w:rsidRPr="00E354BF">
        <w:rPr>
          <w:rFonts w:cs="AL-Mohanad" w:hint="cs"/>
          <w:b/>
          <w:bCs w:val="0"/>
          <w:sz w:val="27"/>
          <w:szCs w:val="27"/>
          <w:rtl/>
        </w:rPr>
        <w:t>؛</w:t>
      </w:r>
      <w:r w:rsidRPr="00E354BF">
        <w:rPr>
          <w:rFonts w:cs="AL-Mohanad"/>
          <w:b/>
          <w:bCs w:val="0"/>
          <w:sz w:val="27"/>
          <w:szCs w:val="27"/>
          <w:rtl/>
        </w:rPr>
        <w:t xml:space="preserve"> وإتيان البهيمة</w:t>
      </w:r>
      <w:r w:rsidR="005A7CC9" w:rsidRPr="00E354BF">
        <w:rPr>
          <w:rFonts w:cs="AL-Mohanad" w:hint="cs"/>
          <w:b/>
          <w:bCs w:val="0"/>
          <w:sz w:val="27"/>
          <w:szCs w:val="27"/>
          <w:rtl/>
        </w:rPr>
        <w:t>؛</w:t>
      </w:r>
      <w:r w:rsidRPr="00E354BF">
        <w:rPr>
          <w:rFonts w:cs="AL-Mohanad"/>
          <w:b/>
          <w:bCs w:val="0"/>
          <w:sz w:val="27"/>
          <w:szCs w:val="27"/>
          <w:rtl/>
        </w:rPr>
        <w:t xml:space="preserve"> وارتكاب ما سوى ذلك من المحارم</w:t>
      </w:r>
      <w:r w:rsidR="005A7CC9"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97"/>
      </w:r>
      <w:r w:rsidRPr="00E354BF">
        <w:rPr>
          <w:rFonts w:cs="AL-Mohanad" w:hint="cs"/>
          <w:b/>
          <w:bCs w:val="0"/>
          <w:sz w:val="27"/>
          <w:szCs w:val="27"/>
          <w:vertAlign w:val="superscript"/>
          <w:rtl/>
        </w:rPr>
        <w:t>)</w:t>
      </w:r>
      <w:r w:rsidR="005A7CC9" w:rsidRPr="00E354BF">
        <w:rPr>
          <w:rFonts w:cs="AL-Mohanad" w:hint="cs"/>
          <w:b/>
          <w:bCs w:val="0"/>
          <w:sz w:val="27"/>
          <w:szCs w:val="27"/>
          <w:rtl/>
        </w:rPr>
        <w:t>.</w:t>
      </w:r>
      <w:r w:rsidRPr="00E354BF">
        <w:rPr>
          <w:rFonts w:cs="AL-Mohanad" w:hint="cs"/>
          <w:b/>
          <w:bCs w:val="0"/>
          <w:sz w:val="27"/>
          <w:szCs w:val="27"/>
          <w:rtl/>
        </w:rPr>
        <w:t xml:space="preserve"> </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كما ذهب الميرزا التبريزي</w:t>
      </w:r>
      <w:r w:rsidR="005A7CC9" w:rsidRPr="00E354BF">
        <w:rPr>
          <w:rFonts w:cs="AL-Mohanad" w:hint="cs"/>
          <w:b/>
          <w:bCs w:val="0"/>
          <w:sz w:val="27"/>
          <w:szCs w:val="27"/>
          <w:rtl/>
        </w:rPr>
        <w:t>ّ</w:t>
      </w:r>
      <w:r w:rsidRPr="00E354BF">
        <w:rPr>
          <w:rFonts w:cs="AL-Mohanad" w:hint="cs"/>
          <w:b/>
          <w:bCs w:val="0"/>
          <w:sz w:val="27"/>
          <w:szCs w:val="27"/>
          <w:rtl/>
        </w:rPr>
        <w:t xml:space="preserve"> إلى ذلك أيضاً في كتابه </w:t>
      </w:r>
      <w:r w:rsidR="005A7CC9" w:rsidRPr="00E354BF">
        <w:rPr>
          <w:rFonts w:cs="AL-Mohanad" w:hint="cs"/>
          <w:b/>
          <w:bCs w:val="0"/>
          <w:sz w:val="27"/>
          <w:szCs w:val="27"/>
          <w:rtl/>
        </w:rPr>
        <w:t>(</w:t>
      </w:r>
      <w:r w:rsidRPr="00E354BF">
        <w:rPr>
          <w:rFonts w:cs="AL-Mohanad" w:hint="cs"/>
          <w:b/>
          <w:bCs w:val="0"/>
          <w:sz w:val="27"/>
          <w:szCs w:val="27"/>
          <w:rtl/>
        </w:rPr>
        <w:t>أسس الحدود والتعزيرات</w:t>
      </w:r>
      <w:r w:rsidR="005A7CC9" w:rsidRPr="00E354BF">
        <w:rPr>
          <w:rFonts w:cs="AL-Mohanad" w:hint="cs"/>
          <w:b/>
          <w:bCs w:val="0"/>
          <w:sz w:val="27"/>
          <w:szCs w:val="27"/>
          <w:rtl/>
        </w:rPr>
        <w:t>)</w:t>
      </w:r>
      <w:r w:rsidRPr="00E354BF">
        <w:rPr>
          <w:rFonts w:cs="AL-Mohanad" w:hint="cs"/>
          <w:b/>
          <w:bCs w:val="0"/>
          <w:sz w:val="27"/>
          <w:szCs w:val="27"/>
          <w:rtl/>
        </w:rPr>
        <w:t>، وخص</w:t>
      </w:r>
      <w:r w:rsidR="005A7CC9" w:rsidRPr="00E354BF">
        <w:rPr>
          <w:rFonts w:cs="AL-Mohanad" w:hint="cs"/>
          <w:b/>
          <w:bCs w:val="0"/>
          <w:sz w:val="27"/>
          <w:szCs w:val="27"/>
          <w:rtl/>
        </w:rPr>
        <w:t>َّ</w:t>
      </w:r>
      <w:r w:rsidRPr="00E354BF">
        <w:rPr>
          <w:rFonts w:cs="AL-Mohanad" w:hint="cs"/>
          <w:b/>
          <w:bCs w:val="0"/>
          <w:sz w:val="27"/>
          <w:szCs w:val="27"/>
          <w:rtl/>
        </w:rPr>
        <w:t>ص الباب الأو</w:t>
      </w:r>
      <w:r w:rsidR="005A7CC9" w:rsidRPr="00E354BF">
        <w:rPr>
          <w:rFonts w:cs="AL-Mohanad" w:hint="cs"/>
          <w:b/>
          <w:bCs w:val="0"/>
          <w:sz w:val="27"/>
          <w:szCs w:val="27"/>
          <w:rtl/>
        </w:rPr>
        <w:t>ّ</w:t>
      </w:r>
      <w:r w:rsidRPr="00E354BF">
        <w:rPr>
          <w:rFonts w:cs="AL-Mohanad" w:hint="cs"/>
          <w:b/>
          <w:bCs w:val="0"/>
          <w:sz w:val="27"/>
          <w:szCs w:val="27"/>
          <w:rtl/>
        </w:rPr>
        <w:t>ل من التعزيرات للارتداد</w:t>
      </w:r>
      <w:r w:rsidRPr="00E354BF">
        <w:rPr>
          <w:rFonts w:cs="AL-Mohanad" w:hint="cs"/>
          <w:b/>
          <w:bCs w:val="0"/>
          <w:sz w:val="27"/>
          <w:szCs w:val="27"/>
          <w:vertAlign w:val="superscript"/>
          <w:rtl/>
        </w:rPr>
        <w:t>(</w:t>
      </w:r>
      <w:r w:rsidRPr="00E354BF">
        <w:rPr>
          <w:rStyle w:val="EndnoteReference"/>
          <w:rFonts w:cs="AL-Mohanad"/>
          <w:b/>
          <w:bCs w:val="0"/>
          <w:sz w:val="27"/>
          <w:rtl/>
        </w:rPr>
        <w:endnoteReference w:id="598"/>
      </w:r>
      <w:r w:rsidRPr="00E354BF">
        <w:rPr>
          <w:rFonts w:cs="AL-Mohanad" w:hint="cs"/>
          <w:b/>
          <w:bCs w:val="0"/>
          <w:sz w:val="27"/>
          <w:szCs w:val="27"/>
          <w:vertAlign w:val="superscript"/>
          <w:rtl/>
        </w:rPr>
        <w:t>)</w:t>
      </w:r>
      <w:r w:rsidR="005A7CC9" w:rsidRPr="00E354BF">
        <w:rPr>
          <w:rFonts w:cs="AL-Mohanad" w:hint="cs"/>
          <w:b/>
          <w:bCs w:val="0"/>
          <w:sz w:val="27"/>
          <w:szCs w:val="27"/>
          <w:rtl/>
        </w:rPr>
        <w:t>.</w:t>
      </w:r>
      <w:r w:rsidRPr="00E354BF">
        <w:rPr>
          <w:rFonts w:cs="AL-Mohanad" w:hint="cs"/>
          <w:b/>
          <w:bCs w:val="0"/>
          <w:sz w:val="27"/>
          <w:szCs w:val="27"/>
          <w:rtl/>
        </w:rPr>
        <w:t xml:space="preserve"> </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واعتبر أحد الفقهاء المعاصرين حكم الارتداد حكماً ولائي</w:t>
      </w:r>
      <w:r w:rsidR="005A7CC9" w:rsidRPr="00E354BF">
        <w:rPr>
          <w:rFonts w:cs="AL-Mohanad" w:hint="cs"/>
          <w:b/>
          <w:bCs w:val="0"/>
          <w:sz w:val="27"/>
          <w:szCs w:val="27"/>
          <w:rtl/>
        </w:rPr>
        <w:t>ّ</w:t>
      </w:r>
      <w:r w:rsidRPr="00E354BF">
        <w:rPr>
          <w:rFonts w:cs="AL-Mohanad" w:hint="cs"/>
          <w:b/>
          <w:bCs w:val="0"/>
          <w:sz w:val="27"/>
          <w:szCs w:val="27"/>
          <w:rtl/>
        </w:rPr>
        <w:t xml:space="preserve">اً، وأصرّ على إثبات ذلك، واعتبر أوضاع الزمان والمكان دخيلة في إجرائه، حيث قال: </w:t>
      </w:r>
      <w:r w:rsidR="005A7CC9" w:rsidRPr="00E354BF">
        <w:rPr>
          <w:rFonts w:cs="AL-Mohanad" w:hint="eastAsia"/>
          <w:b/>
          <w:bCs w:val="0"/>
          <w:sz w:val="27"/>
          <w:szCs w:val="27"/>
          <w:rtl/>
        </w:rPr>
        <w:t>«</w:t>
      </w:r>
      <w:r w:rsidRPr="00E354BF">
        <w:rPr>
          <w:rFonts w:cs="AL-Mohanad" w:hint="cs"/>
          <w:b/>
          <w:bCs w:val="0"/>
          <w:sz w:val="27"/>
          <w:szCs w:val="27"/>
          <w:rtl/>
        </w:rPr>
        <w:t>قد يكون حكم قتل المرتد</w:t>
      </w:r>
      <w:r w:rsidR="005A7CC9" w:rsidRPr="00E354BF">
        <w:rPr>
          <w:rFonts w:cs="AL-Mohanad" w:hint="cs"/>
          <w:b/>
          <w:bCs w:val="0"/>
          <w:sz w:val="27"/>
          <w:szCs w:val="27"/>
          <w:rtl/>
        </w:rPr>
        <w:t>ّ</w:t>
      </w:r>
      <w:r w:rsidRPr="00E354BF">
        <w:rPr>
          <w:rFonts w:cs="AL-Mohanad" w:hint="cs"/>
          <w:b/>
          <w:bCs w:val="0"/>
          <w:sz w:val="27"/>
          <w:szCs w:val="27"/>
          <w:rtl/>
        </w:rPr>
        <w:t xml:space="preserve"> حكماً ولائي</w:t>
      </w:r>
      <w:r w:rsidR="005A7CC9" w:rsidRPr="00E354BF">
        <w:rPr>
          <w:rFonts w:cs="AL-Mohanad" w:hint="cs"/>
          <w:b/>
          <w:bCs w:val="0"/>
          <w:sz w:val="27"/>
          <w:szCs w:val="27"/>
          <w:rtl/>
        </w:rPr>
        <w:t>ّ</w:t>
      </w:r>
      <w:r w:rsidRPr="00E354BF">
        <w:rPr>
          <w:rFonts w:cs="AL-Mohanad" w:hint="cs"/>
          <w:b/>
          <w:bCs w:val="0"/>
          <w:sz w:val="27"/>
          <w:szCs w:val="27"/>
          <w:rtl/>
        </w:rPr>
        <w:t>اً وحكومي</w:t>
      </w:r>
      <w:r w:rsidR="005A7CC9" w:rsidRPr="00E354BF">
        <w:rPr>
          <w:rFonts w:cs="AL-Mohanad" w:hint="cs"/>
          <w:b/>
          <w:bCs w:val="0"/>
          <w:sz w:val="27"/>
          <w:szCs w:val="27"/>
          <w:rtl/>
        </w:rPr>
        <w:t>ّ</w:t>
      </w:r>
      <w:r w:rsidRPr="00E354BF">
        <w:rPr>
          <w:rFonts w:cs="AL-Mohanad" w:hint="cs"/>
          <w:b/>
          <w:bCs w:val="0"/>
          <w:sz w:val="27"/>
          <w:szCs w:val="27"/>
          <w:rtl/>
        </w:rPr>
        <w:t>اً، لابد</w:t>
      </w:r>
      <w:r w:rsidR="005A7CC9" w:rsidRPr="00E354BF">
        <w:rPr>
          <w:rFonts w:cs="AL-Mohanad" w:hint="cs"/>
          <w:b/>
          <w:bCs w:val="0"/>
          <w:sz w:val="27"/>
          <w:szCs w:val="27"/>
          <w:rtl/>
        </w:rPr>
        <w:t>ّ</w:t>
      </w:r>
      <w:r w:rsidRPr="00E354BF">
        <w:rPr>
          <w:rFonts w:cs="AL-Mohanad" w:hint="cs"/>
          <w:b/>
          <w:bCs w:val="0"/>
          <w:sz w:val="27"/>
          <w:szCs w:val="27"/>
          <w:rtl/>
        </w:rPr>
        <w:t xml:space="preserve"> من رعاية أوضاع الزمان والمكان في إجرائه</w:t>
      </w:r>
      <w:r w:rsidR="005A7CC9"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599"/>
      </w:r>
      <w:r w:rsidRPr="00E354BF">
        <w:rPr>
          <w:rFonts w:cs="AL-Mohanad" w:hint="cs"/>
          <w:b/>
          <w:bCs w:val="0"/>
          <w:sz w:val="27"/>
          <w:szCs w:val="27"/>
          <w:vertAlign w:val="superscript"/>
          <w:rtl/>
        </w:rPr>
        <w:t>)</w:t>
      </w:r>
      <w:r w:rsidR="005A7CC9" w:rsidRPr="00E354BF">
        <w:rPr>
          <w:rFonts w:cs="AL-Mohanad" w:hint="cs"/>
          <w:b/>
          <w:bCs w:val="0"/>
          <w:sz w:val="27"/>
          <w:szCs w:val="27"/>
          <w:rtl/>
        </w:rPr>
        <w:t>،</w:t>
      </w:r>
      <w:r w:rsidRPr="00E354BF">
        <w:rPr>
          <w:rFonts w:cs="AL-Mohanad" w:hint="cs"/>
          <w:b/>
          <w:bCs w:val="0"/>
          <w:sz w:val="27"/>
          <w:szCs w:val="27"/>
          <w:rtl/>
        </w:rPr>
        <w:t xml:space="preserve"> وقال في موضع آخر: </w:t>
      </w:r>
      <w:r w:rsidR="005A7CC9" w:rsidRPr="00E354BF">
        <w:rPr>
          <w:rFonts w:cs="AL-Mohanad" w:hint="eastAsia"/>
          <w:b/>
          <w:bCs w:val="0"/>
          <w:sz w:val="27"/>
          <w:szCs w:val="27"/>
          <w:rtl/>
        </w:rPr>
        <w:t>«</w:t>
      </w:r>
      <w:r w:rsidRPr="00E354BF">
        <w:rPr>
          <w:rFonts w:cs="AL-Mohanad" w:hint="cs"/>
          <w:b/>
          <w:bCs w:val="0"/>
          <w:sz w:val="27"/>
          <w:szCs w:val="27"/>
          <w:rtl/>
        </w:rPr>
        <w:t>إنّ إثبات الارتداد مشكل</w:t>
      </w:r>
      <w:r w:rsidR="005A7CC9" w:rsidRPr="00E354BF">
        <w:rPr>
          <w:rFonts w:cs="AL-Mohanad" w:hint="cs"/>
          <w:b/>
          <w:bCs w:val="0"/>
          <w:sz w:val="27"/>
          <w:szCs w:val="27"/>
          <w:rtl/>
        </w:rPr>
        <w:t>ٌ</w:t>
      </w:r>
      <w:r w:rsidRPr="00E354BF">
        <w:rPr>
          <w:rFonts w:cs="AL-Mohanad" w:hint="cs"/>
          <w:b/>
          <w:bCs w:val="0"/>
          <w:sz w:val="27"/>
          <w:szCs w:val="27"/>
          <w:rtl/>
        </w:rPr>
        <w:t>؛ لأنّ يقين الشخص بأحق</w:t>
      </w:r>
      <w:r w:rsidR="005A7CC9" w:rsidRPr="00E354BF">
        <w:rPr>
          <w:rFonts w:cs="AL-Mohanad" w:hint="cs"/>
          <w:b/>
          <w:bCs w:val="0"/>
          <w:sz w:val="27"/>
          <w:szCs w:val="27"/>
          <w:rtl/>
        </w:rPr>
        <w:t>ّ</w:t>
      </w:r>
      <w:r w:rsidRPr="00E354BF">
        <w:rPr>
          <w:rFonts w:cs="AL-Mohanad" w:hint="cs"/>
          <w:b/>
          <w:bCs w:val="0"/>
          <w:sz w:val="27"/>
          <w:szCs w:val="27"/>
          <w:rtl/>
        </w:rPr>
        <w:t>ي</w:t>
      </w:r>
      <w:r w:rsidR="005A7CC9" w:rsidRPr="00E354BF">
        <w:rPr>
          <w:rFonts w:cs="AL-Mohanad" w:hint="cs"/>
          <w:b/>
          <w:bCs w:val="0"/>
          <w:sz w:val="27"/>
          <w:szCs w:val="27"/>
          <w:rtl/>
        </w:rPr>
        <w:t>ّ</w:t>
      </w:r>
      <w:r w:rsidRPr="00E354BF">
        <w:rPr>
          <w:rFonts w:cs="AL-Mohanad" w:hint="cs"/>
          <w:b/>
          <w:bCs w:val="0"/>
          <w:sz w:val="27"/>
          <w:szCs w:val="27"/>
          <w:rtl/>
        </w:rPr>
        <w:t>ة ما نُسب للمرتدّ قد أخذ بعين الاعتبار في ماهي</w:t>
      </w:r>
      <w:r w:rsidR="005A7CC9" w:rsidRPr="00E354BF">
        <w:rPr>
          <w:rFonts w:cs="AL-Mohanad" w:hint="cs"/>
          <w:b/>
          <w:bCs w:val="0"/>
          <w:sz w:val="27"/>
          <w:szCs w:val="27"/>
          <w:rtl/>
        </w:rPr>
        <w:t>ّ</w:t>
      </w:r>
      <w:r w:rsidRPr="00E354BF">
        <w:rPr>
          <w:rFonts w:cs="AL-Mohanad" w:hint="cs"/>
          <w:b/>
          <w:bCs w:val="0"/>
          <w:sz w:val="27"/>
          <w:szCs w:val="27"/>
          <w:rtl/>
        </w:rPr>
        <w:t>ة الارتداد</w:t>
      </w:r>
      <w:r w:rsidR="005A7CC9" w:rsidRPr="00E354BF">
        <w:rPr>
          <w:rFonts w:cs="AL-Mohanad" w:hint="cs"/>
          <w:b/>
          <w:bCs w:val="0"/>
          <w:sz w:val="27"/>
          <w:szCs w:val="27"/>
          <w:rtl/>
        </w:rPr>
        <w:t>.</w:t>
      </w:r>
      <w:r w:rsidRPr="00E354BF">
        <w:rPr>
          <w:rFonts w:cs="AL-Mohanad" w:hint="cs"/>
          <w:b/>
          <w:bCs w:val="0"/>
          <w:sz w:val="27"/>
          <w:szCs w:val="27"/>
          <w:rtl/>
        </w:rPr>
        <w:t xml:space="preserve"> واليقين والتبيّ</w:t>
      </w:r>
      <w:r w:rsidR="005A7CC9" w:rsidRPr="00E354BF">
        <w:rPr>
          <w:rFonts w:cs="AL-Mohanad" w:hint="cs"/>
          <w:b/>
          <w:bCs w:val="0"/>
          <w:sz w:val="27"/>
          <w:szCs w:val="27"/>
          <w:rtl/>
        </w:rPr>
        <w:t>ُ</w:t>
      </w:r>
      <w:r w:rsidRPr="00E354BF">
        <w:rPr>
          <w:rFonts w:cs="AL-Mohanad" w:hint="cs"/>
          <w:b/>
          <w:bCs w:val="0"/>
          <w:sz w:val="27"/>
          <w:szCs w:val="27"/>
          <w:rtl/>
        </w:rPr>
        <w:t>ن من الأمور النفساني</w:t>
      </w:r>
      <w:r w:rsidR="005A7CC9" w:rsidRPr="00E354BF">
        <w:rPr>
          <w:rFonts w:cs="AL-Mohanad" w:hint="cs"/>
          <w:b/>
          <w:bCs w:val="0"/>
          <w:sz w:val="27"/>
          <w:szCs w:val="27"/>
          <w:rtl/>
        </w:rPr>
        <w:t>ّ</w:t>
      </w:r>
      <w:r w:rsidRPr="00E354BF">
        <w:rPr>
          <w:rFonts w:cs="AL-Mohanad" w:hint="cs"/>
          <w:b/>
          <w:bCs w:val="0"/>
          <w:sz w:val="27"/>
          <w:szCs w:val="27"/>
          <w:rtl/>
        </w:rPr>
        <w:t xml:space="preserve">ة غير </w:t>
      </w:r>
      <w:r w:rsidR="005A7CC9" w:rsidRPr="00E354BF">
        <w:rPr>
          <w:rFonts w:cs="AL-Mohanad" w:hint="cs"/>
          <w:b/>
          <w:bCs w:val="0"/>
          <w:sz w:val="27"/>
          <w:szCs w:val="27"/>
          <w:rtl/>
        </w:rPr>
        <w:t>ال</w:t>
      </w:r>
      <w:r w:rsidRPr="00E354BF">
        <w:rPr>
          <w:rFonts w:cs="AL-Mohanad" w:hint="cs"/>
          <w:b/>
          <w:bCs w:val="0"/>
          <w:sz w:val="27"/>
          <w:szCs w:val="27"/>
          <w:rtl/>
        </w:rPr>
        <w:t>مشهودة، ولا يمكن إحراز المراد الجد</w:t>
      </w:r>
      <w:r w:rsidR="005A7CC9" w:rsidRPr="00E354BF">
        <w:rPr>
          <w:rFonts w:cs="AL-Mohanad" w:hint="cs"/>
          <w:b/>
          <w:bCs w:val="0"/>
          <w:sz w:val="27"/>
          <w:szCs w:val="27"/>
          <w:rtl/>
        </w:rPr>
        <w:t>ّ</w:t>
      </w:r>
      <w:r w:rsidRPr="00E354BF">
        <w:rPr>
          <w:rFonts w:cs="AL-Mohanad" w:hint="cs"/>
          <w:b/>
          <w:bCs w:val="0"/>
          <w:sz w:val="27"/>
          <w:szCs w:val="27"/>
          <w:rtl/>
        </w:rPr>
        <w:t>ي</w:t>
      </w:r>
      <w:r w:rsidR="005A7CC9" w:rsidRPr="00E354BF">
        <w:rPr>
          <w:rFonts w:cs="AL-Mohanad" w:hint="cs"/>
          <w:b/>
          <w:bCs w:val="0"/>
          <w:sz w:val="27"/>
          <w:szCs w:val="27"/>
          <w:rtl/>
        </w:rPr>
        <w:t>ّ</w:t>
      </w:r>
      <w:r w:rsidRPr="00E354BF">
        <w:rPr>
          <w:rFonts w:cs="AL-Mohanad" w:hint="cs"/>
          <w:b/>
          <w:bCs w:val="0"/>
          <w:sz w:val="27"/>
          <w:szCs w:val="27"/>
          <w:rtl/>
        </w:rPr>
        <w:t xml:space="preserve"> للمتكل</w:t>
      </w:r>
      <w:r w:rsidR="005A7CC9" w:rsidRPr="00E354BF">
        <w:rPr>
          <w:rFonts w:cs="AL-Mohanad" w:hint="cs"/>
          <w:b/>
          <w:bCs w:val="0"/>
          <w:sz w:val="27"/>
          <w:szCs w:val="27"/>
          <w:rtl/>
        </w:rPr>
        <w:t>ِّ</w:t>
      </w:r>
      <w:r w:rsidRPr="00E354BF">
        <w:rPr>
          <w:rFonts w:cs="AL-Mohanad" w:hint="cs"/>
          <w:b/>
          <w:bCs w:val="0"/>
          <w:sz w:val="27"/>
          <w:szCs w:val="27"/>
          <w:rtl/>
        </w:rPr>
        <w:t>م أو العامل لمجر</w:t>
      </w:r>
      <w:r w:rsidR="005A7CC9" w:rsidRPr="00E354BF">
        <w:rPr>
          <w:rFonts w:cs="AL-Mohanad" w:hint="cs"/>
          <w:b/>
          <w:bCs w:val="0"/>
          <w:sz w:val="27"/>
          <w:szCs w:val="27"/>
          <w:rtl/>
        </w:rPr>
        <w:t>َّ</w:t>
      </w:r>
      <w:r w:rsidRPr="00E354BF">
        <w:rPr>
          <w:rFonts w:cs="AL-Mohanad" w:hint="cs"/>
          <w:b/>
          <w:bCs w:val="0"/>
          <w:sz w:val="27"/>
          <w:szCs w:val="27"/>
          <w:rtl/>
        </w:rPr>
        <w:t>د قوله كلمة أو قيامه بعمل</w:t>
      </w:r>
      <w:r w:rsidR="005A7CC9" w:rsidRPr="00E354BF">
        <w:rPr>
          <w:rFonts w:cs="AL-Mohanad" w:hint="cs"/>
          <w:b/>
          <w:bCs w:val="0"/>
          <w:sz w:val="27"/>
          <w:szCs w:val="27"/>
          <w:rtl/>
        </w:rPr>
        <w:t>ٍ</w:t>
      </w:r>
      <w:r w:rsidRPr="00E354BF">
        <w:rPr>
          <w:rFonts w:cs="AL-Mohanad" w:hint="cs"/>
          <w:b/>
          <w:bCs w:val="0"/>
          <w:sz w:val="27"/>
          <w:szCs w:val="27"/>
          <w:rtl/>
        </w:rPr>
        <w:t xml:space="preserve"> في مجال إنكار الحق</w:t>
      </w:r>
      <w:r w:rsidR="005A7CC9" w:rsidRPr="00E354BF">
        <w:rPr>
          <w:rFonts w:cs="AL-Mohanad" w:hint="cs"/>
          <w:b/>
          <w:bCs w:val="0"/>
          <w:sz w:val="27"/>
          <w:szCs w:val="27"/>
          <w:rtl/>
        </w:rPr>
        <w:t>ّ</w:t>
      </w:r>
      <w:r w:rsidR="005A7CC9"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600"/>
      </w:r>
      <w:r w:rsidRPr="00E354BF">
        <w:rPr>
          <w:rFonts w:cs="AL-Mohanad" w:hint="cs"/>
          <w:b/>
          <w:bCs w:val="0"/>
          <w:sz w:val="27"/>
          <w:szCs w:val="27"/>
          <w:vertAlign w:val="superscript"/>
          <w:rtl/>
        </w:rPr>
        <w:t>)</w:t>
      </w:r>
      <w:r w:rsidR="005A7CC9" w:rsidRPr="00E354BF">
        <w:rPr>
          <w:rFonts w:cs="AL-Mohanad" w:hint="cs"/>
          <w:b/>
          <w:bCs w:val="0"/>
          <w:sz w:val="27"/>
          <w:szCs w:val="27"/>
          <w:rtl/>
        </w:rPr>
        <w:t>.</w:t>
      </w:r>
    </w:p>
    <w:p w:rsidR="002C4933" w:rsidRPr="00E354BF" w:rsidRDefault="002C4933" w:rsidP="00BC4ACD">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t xml:space="preserve">البعض الآخر لا </w:t>
      </w:r>
      <w:r w:rsidR="005A7CC9" w:rsidRPr="00E354BF">
        <w:rPr>
          <w:rFonts w:cs="AL-Mohanad" w:hint="cs"/>
          <w:b/>
          <w:bCs w:val="0"/>
          <w:sz w:val="27"/>
          <w:szCs w:val="27"/>
          <w:rtl/>
        </w:rPr>
        <w:t>يرى</w:t>
      </w:r>
      <w:r w:rsidRPr="00E354BF">
        <w:rPr>
          <w:rFonts w:cs="AL-Mohanad" w:hint="cs"/>
          <w:b/>
          <w:bCs w:val="0"/>
          <w:sz w:val="27"/>
          <w:szCs w:val="27"/>
          <w:rtl/>
        </w:rPr>
        <w:t xml:space="preserve"> أنّ الارتداد الجماعي</w:t>
      </w:r>
      <w:r w:rsidR="005A7CC9" w:rsidRPr="00E354BF">
        <w:rPr>
          <w:rFonts w:cs="AL-Mohanad" w:hint="cs"/>
          <w:b/>
          <w:bCs w:val="0"/>
          <w:sz w:val="27"/>
          <w:szCs w:val="27"/>
          <w:rtl/>
        </w:rPr>
        <w:t>ّ،</w:t>
      </w:r>
      <w:r w:rsidRPr="00E354BF">
        <w:rPr>
          <w:rFonts w:cs="AL-Mohanad" w:hint="cs"/>
          <w:b/>
          <w:bCs w:val="0"/>
          <w:sz w:val="27"/>
          <w:szCs w:val="27"/>
          <w:rtl/>
        </w:rPr>
        <w:t xml:space="preserve"> الذي يؤد</w:t>
      </w:r>
      <w:r w:rsidR="005A7CC9" w:rsidRPr="00E354BF">
        <w:rPr>
          <w:rFonts w:cs="AL-Mohanad" w:hint="cs"/>
          <w:b/>
          <w:bCs w:val="0"/>
          <w:sz w:val="27"/>
          <w:szCs w:val="27"/>
          <w:rtl/>
        </w:rPr>
        <w:t>ّ</w:t>
      </w:r>
      <w:r w:rsidRPr="00E354BF">
        <w:rPr>
          <w:rFonts w:cs="AL-Mohanad" w:hint="cs"/>
          <w:b/>
          <w:bCs w:val="0"/>
          <w:sz w:val="27"/>
          <w:szCs w:val="27"/>
          <w:rtl/>
        </w:rPr>
        <w:t>ي إلى تلويث الأجواء ال</w:t>
      </w:r>
      <w:r w:rsidR="00C420A4" w:rsidRPr="00E354BF">
        <w:rPr>
          <w:rFonts w:cs="AL-Mohanad" w:hint="cs"/>
          <w:b/>
          <w:bCs w:val="0"/>
          <w:sz w:val="27"/>
          <w:szCs w:val="27"/>
          <w:rtl/>
        </w:rPr>
        <w:t>فكريّ</w:t>
      </w:r>
      <w:r w:rsidRPr="00E354BF">
        <w:rPr>
          <w:rFonts w:cs="AL-Mohanad" w:hint="cs"/>
          <w:b/>
          <w:bCs w:val="0"/>
          <w:sz w:val="27"/>
          <w:szCs w:val="27"/>
          <w:rtl/>
        </w:rPr>
        <w:t>ة للمجتمع</w:t>
      </w:r>
      <w:r w:rsidR="005A7CC9" w:rsidRPr="00E354BF">
        <w:rPr>
          <w:rFonts w:cs="AL-Mohanad" w:hint="cs"/>
          <w:b/>
          <w:bCs w:val="0"/>
          <w:sz w:val="27"/>
          <w:szCs w:val="27"/>
          <w:rtl/>
        </w:rPr>
        <w:t>،</w:t>
      </w:r>
      <w:r w:rsidRPr="00E354BF">
        <w:rPr>
          <w:rFonts w:cs="AL-Mohanad" w:hint="cs"/>
          <w:b/>
          <w:bCs w:val="0"/>
          <w:sz w:val="27"/>
          <w:szCs w:val="27"/>
          <w:rtl/>
        </w:rPr>
        <w:t xml:space="preserve"> مشمولاً بالأحكام ال</w:t>
      </w:r>
      <w:r w:rsidR="00C420A4" w:rsidRPr="00E354BF">
        <w:rPr>
          <w:rFonts w:cs="AL-Mohanad" w:hint="cs"/>
          <w:b/>
          <w:bCs w:val="0"/>
          <w:sz w:val="27"/>
          <w:szCs w:val="27"/>
          <w:rtl/>
        </w:rPr>
        <w:t>فقهيّ</w:t>
      </w:r>
      <w:r w:rsidRPr="00E354BF">
        <w:rPr>
          <w:rFonts w:cs="AL-Mohanad" w:hint="cs"/>
          <w:b/>
          <w:bCs w:val="0"/>
          <w:sz w:val="27"/>
          <w:szCs w:val="27"/>
          <w:rtl/>
        </w:rPr>
        <w:t xml:space="preserve">ة، ويقول: </w:t>
      </w:r>
      <w:r w:rsidR="005A7CC9" w:rsidRPr="00E354BF">
        <w:rPr>
          <w:rFonts w:cs="AL-Mohanad" w:hint="eastAsia"/>
          <w:b/>
          <w:bCs w:val="0"/>
          <w:sz w:val="27"/>
          <w:szCs w:val="27"/>
          <w:rtl/>
        </w:rPr>
        <w:t>«</w:t>
      </w:r>
      <w:r w:rsidRPr="00E354BF">
        <w:rPr>
          <w:rFonts w:cs="AL-Mohanad"/>
          <w:b/>
          <w:bCs w:val="0"/>
          <w:sz w:val="27"/>
          <w:szCs w:val="27"/>
          <w:rtl/>
        </w:rPr>
        <w:t xml:space="preserve">وتقبل توبة المرتدّ الفطريّ إذا كان </w:t>
      </w:r>
      <w:r w:rsidRPr="00E354BF">
        <w:rPr>
          <w:rFonts w:cs="AL-Mohanad" w:hint="cs"/>
          <w:b/>
          <w:bCs w:val="0"/>
          <w:sz w:val="27"/>
          <w:szCs w:val="27"/>
          <w:rtl/>
        </w:rPr>
        <w:t>ارتداده</w:t>
      </w:r>
      <w:r w:rsidRPr="00E354BF">
        <w:rPr>
          <w:rFonts w:cs="AL-Mohanad"/>
          <w:b/>
          <w:bCs w:val="0"/>
          <w:sz w:val="27"/>
          <w:szCs w:val="27"/>
          <w:rtl/>
        </w:rPr>
        <w:t xml:space="preserve"> عن شبهة</w:t>
      </w:r>
      <w:r w:rsidR="000C6671" w:rsidRPr="00E354BF">
        <w:rPr>
          <w:rFonts w:cs="AL-Mohanad" w:hint="cs"/>
          <w:b/>
          <w:bCs w:val="0"/>
          <w:sz w:val="27"/>
          <w:szCs w:val="27"/>
          <w:rtl/>
        </w:rPr>
        <w:t>ٍ</w:t>
      </w:r>
      <w:r w:rsidRPr="00E354BF">
        <w:rPr>
          <w:rFonts w:cs="AL-Mohanad"/>
          <w:b/>
          <w:bCs w:val="0"/>
          <w:sz w:val="27"/>
          <w:szCs w:val="27"/>
          <w:rtl/>
        </w:rPr>
        <w:t xml:space="preserve"> حصلت له، واعترضت سبيل اعتقاده. بيد أنّ الارتداد الجماهيريّ لا يكون سبباً لتطبيق حكم الارتداد، وهو لا يكون غالباً عن تغيير </w:t>
      </w:r>
      <w:r w:rsidR="00C420A4" w:rsidRPr="00E354BF">
        <w:rPr>
          <w:rFonts w:cs="AL-Mohanad"/>
          <w:b/>
          <w:bCs w:val="0"/>
          <w:sz w:val="27"/>
          <w:szCs w:val="27"/>
          <w:rtl/>
        </w:rPr>
        <w:t>طبيعيّ</w:t>
      </w:r>
      <w:r w:rsidRPr="00E354BF">
        <w:rPr>
          <w:rFonts w:cs="AL-Mohanad"/>
          <w:b/>
          <w:bCs w:val="0"/>
          <w:sz w:val="27"/>
          <w:szCs w:val="27"/>
          <w:rtl/>
        </w:rPr>
        <w:t xml:space="preserve"> وجذريّ في الاعتقاد</w:t>
      </w:r>
      <w:r w:rsidR="000C6671" w:rsidRPr="00E354BF">
        <w:rPr>
          <w:rFonts w:cs="AL-Mohanad" w:hint="cs"/>
          <w:b/>
          <w:bCs w:val="0"/>
          <w:sz w:val="27"/>
          <w:szCs w:val="27"/>
          <w:rtl/>
        </w:rPr>
        <w:t>؛</w:t>
      </w:r>
      <w:r w:rsidRPr="00E354BF">
        <w:rPr>
          <w:rFonts w:cs="AL-Mohanad"/>
          <w:b/>
          <w:bCs w:val="0"/>
          <w:sz w:val="27"/>
          <w:szCs w:val="27"/>
          <w:rtl/>
        </w:rPr>
        <w:t xml:space="preserve"> إذ يكون عادة</w:t>
      </w:r>
      <w:r w:rsidR="000C6671" w:rsidRPr="00E354BF">
        <w:rPr>
          <w:rFonts w:cs="AL-Mohanad" w:hint="cs"/>
          <w:b/>
          <w:bCs w:val="0"/>
          <w:sz w:val="27"/>
          <w:szCs w:val="27"/>
          <w:rtl/>
        </w:rPr>
        <w:t>ً</w:t>
      </w:r>
      <w:r w:rsidRPr="00E354BF">
        <w:rPr>
          <w:rFonts w:cs="AL-Mohanad"/>
          <w:b/>
          <w:bCs w:val="0"/>
          <w:sz w:val="27"/>
          <w:szCs w:val="27"/>
          <w:rtl/>
        </w:rPr>
        <w:t xml:space="preserve"> بسبب الجوّ ال</w:t>
      </w:r>
      <w:r w:rsidR="00C420A4" w:rsidRPr="00E354BF">
        <w:rPr>
          <w:rFonts w:cs="AL-Mohanad"/>
          <w:b/>
          <w:bCs w:val="0"/>
          <w:sz w:val="27"/>
          <w:szCs w:val="27"/>
          <w:rtl/>
        </w:rPr>
        <w:t>فكريّ</w:t>
      </w:r>
      <w:r w:rsidRPr="00E354BF">
        <w:rPr>
          <w:rFonts w:cs="AL-Mohanad"/>
          <w:b/>
          <w:bCs w:val="0"/>
          <w:sz w:val="27"/>
          <w:szCs w:val="27"/>
          <w:rtl/>
        </w:rPr>
        <w:t xml:space="preserve"> أو الدعاية الكبرى التي ينحرف بسببها الكثيرون</w:t>
      </w:r>
      <w:r w:rsidRPr="00E354BF">
        <w:rPr>
          <w:rFonts w:cs="AL-Mohanad" w:hint="cs"/>
          <w:b/>
          <w:bCs w:val="0"/>
          <w:sz w:val="27"/>
          <w:szCs w:val="27"/>
          <w:rtl/>
        </w:rPr>
        <w:t>،</w:t>
      </w:r>
      <w:r w:rsidRPr="00E354BF">
        <w:rPr>
          <w:rFonts w:cs="AL-Mohanad"/>
          <w:b/>
          <w:bCs w:val="0"/>
          <w:sz w:val="27"/>
          <w:szCs w:val="27"/>
          <w:rtl/>
        </w:rPr>
        <w:t xml:space="preserve"> ولا يؤم</w:t>
      </w:r>
      <w:r w:rsidR="000C6671" w:rsidRPr="00E354BF">
        <w:rPr>
          <w:rFonts w:cs="AL-Mohanad" w:hint="cs"/>
          <w:b/>
          <w:bCs w:val="0"/>
          <w:sz w:val="27"/>
          <w:szCs w:val="27"/>
          <w:rtl/>
        </w:rPr>
        <w:t>َ</w:t>
      </w:r>
      <w:r w:rsidRPr="00E354BF">
        <w:rPr>
          <w:rFonts w:cs="AL-Mohanad"/>
          <w:b/>
          <w:bCs w:val="0"/>
          <w:sz w:val="27"/>
          <w:szCs w:val="27"/>
          <w:rtl/>
        </w:rPr>
        <w:t>ن معها على انحراف عقيدة وتبديل دين</w:t>
      </w:r>
      <w:r w:rsidR="005A7CC9"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601"/>
      </w:r>
      <w:r w:rsidRPr="00E354BF">
        <w:rPr>
          <w:rFonts w:cs="AL-Mohanad" w:hint="cs"/>
          <w:b/>
          <w:bCs w:val="0"/>
          <w:sz w:val="27"/>
          <w:szCs w:val="27"/>
          <w:vertAlign w:val="superscript"/>
          <w:rtl/>
        </w:rPr>
        <w:t>)</w:t>
      </w:r>
      <w:r w:rsidR="005A7CC9" w:rsidRPr="00E354BF">
        <w:rPr>
          <w:rFonts w:cs="AL-Mohanad" w:hint="cs"/>
          <w:b/>
          <w:bCs w:val="0"/>
          <w:sz w:val="27"/>
          <w:szCs w:val="27"/>
          <w:rtl/>
        </w:rPr>
        <w:t>.</w:t>
      </w:r>
    </w:p>
    <w:p w:rsidR="002C4933" w:rsidRPr="00E354BF" w:rsidRDefault="002C4933" w:rsidP="00BC4ACD">
      <w:pPr>
        <w:pStyle w:val="afffffffff"/>
        <w:shd w:val="clear" w:color="auto" w:fill="FFFFFF"/>
        <w:spacing w:line="230" w:lineRule="auto"/>
        <w:ind w:firstLine="567"/>
        <w:rPr>
          <w:rFonts w:cs="AL-Mohanad"/>
          <w:b/>
          <w:bCs w:val="0"/>
          <w:sz w:val="27"/>
          <w:szCs w:val="27"/>
          <w:rtl/>
        </w:rPr>
      </w:pPr>
      <w:r w:rsidRPr="00E354BF">
        <w:rPr>
          <w:rFonts w:cs="AL-Mohanad" w:hint="cs"/>
          <w:b/>
          <w:bCs w:val="0"/>
          <w:sz w:val="27"/>
          <w:szCs w:val="27"/>
          <w:rtl/>
        </w:rPr>
        <w:t xml:space="preserve">كما يمكننا أن نقارن </w:t>
      </w:r>
      <w:r w:rsidR="000C6671" w:rsidRPr="00E354BF">
        <w:rPr>
          <w:rFonts w:cs="AL-Mohanad" w:hint="cs"/>
          <w:b/>
          <w:bCs w:val="0"/>
          <w:sz w:val="27"/>
          <w:szCs w:val="27"/>
          <w:rtl/>
        </w:rPr>
        <w:t xml:space="preserve">بين </w:t>
      </w:r>
      <w:r w:rsidRPr="00E354BF">
        <w:rPr>
          <w:rFonts w:cs="AL-Mohanad" w:hint="cs"/>
          <w:b/>
          <w:bCs w:val="0"/>
          <w:sz w:val="27"/>
          <w:szCs w:val="27"/>
          <w:rtl/>
        </w:rPr>
        <w:t>تعامل الإمام الخميني</w:t>
      </w:r>
      <w:r w:rsidR="000C6671" w:rsidRPr="00E354BF">
        <w:rPr>
          <w:rFonts w:cs="AL-Mohanad" w:hint="cs"/>
          <w:b/>
          <w:bCs w:val="0"/>
          <w:sz w:val="27"/>
          <w:szCs w:val="27"/>
          <w:rtl/>
        </w:rPr>
        <w:t>ّ</w:t>
      </w:r>
      <w:r w:rsidR="00A9552A" w:rsidRPr="00E354BF">
        <w:rPr>
          <w:rFonts w:cs="Mosawi" w:hint="cs"/>
          <w:b/>
          <w:bCs w:val="0"/>
          <w:sz w:val="27"/>
          <w:szCs w:val="26"/>
          <w:rtl/>
        </w:rPr>
        <w:t>&amp;</w:t>
      </w:r>
      <w:r w:rsidRPr="00E354BF">
        <w:rPr>
          <w:rFonts w:cs="AL-Mohanad" w:hint="cs"/>
          <w:b/>
          <w:bCs w:val="0"/>
          <w:sz w:val="27"/>
          <w:szCs w:val="27"/>
          <w:rtl/>
        </w:rPr>
        <w:t xml:space="preserve"> مع الجبهة الوطني</w:t>
      </w:r>
      <w:r w:rsidR="000C6671" w:rsidRPr="00E354BF">
        <w:rPr>
          <w:rFonts w:cs="AL-Mohanad" w:hint="cs"/>
          <w:b/>
          <w:bCs w:val="0"/>
          <w:sz w:val="27"/>
          <w:szCs w:val="27"/>
          <w:rtl/>
        </w:rPr>
        <w:t>ّ</w:t>
      </w:r>
      <w:r w:rsidRPr="00E354BF">
        <w:rPr>
          <w:rFonts w:cs="AL-Mohanad" w:hint="cs"/>
          <w:b/>
          <w:bCs w:val="0"/>
          <w:sz w:val="27"/>
          <w:szCs w:val="27"/>
          <w:rtl/>
        </w:rPr>
        <w:t>ة وتعامله مع سلمان رشدي</w:t>
      </w:r>
      <w:r w:rsidR="000C6671" w:rsidRPr="00E354BF">
        <w:rPr>
          <w:rFonts w:cs="AL-Mohanad" w:hint="cs"/>
          <w:b/>
          <w:bCs w:val="0"/>
          <w:sz w:val="27"/>
          <w:szCs w:val="27"/>
          <w:rtl/>
        </w:rPr>
        <w:t>.</w:t>
      </w:r>
      <w:r w:rsidRPr="00E354BF">
        <w:rPr>
          <w:rFonts w:cs="AL-Mohanad" w:hint="cs"/>
          <w:b/>
          <w:bCs w:val="0"/>
          <w:sz w:val="27"/>
          <w:szCs w:val="27"/>
          <w:rtl/>
        </w:rPr>
        <w:t xml:space="preserve"> فالجبهة الوطنية اعتبرت حكم القصاص الذي هو </w:t>
      </w:r>
      <w:r w:rsidR="00682FF1" w:rsidRPr="00E354BF">
        <w:rPr>
          <w:rFonts w:cs="AL-Mohanad" w:hint="cs"/>
          <w:b/>
          <w:bCs w:val="0"/>
          <w:sz w:val="27"/>
          <w:szCs w:val="27"/>
          <w:rtl/>
        </w:rPr>
        <w:t>نصّ</w:t>
      </w:r>
      <w:r w:rsidR="000C6671" w:rsidRPr="00E354BF">
        <w:rPr>
          <w:rFonts w:cs="AL-Mohanad" w:hint="cs"/>
          <w:b/>
          <w:bCs w:val="0"/>
          <w:sz w:val="27"/>
          <w:szCs w:val="27"/>
          <w:rtl/>
        </w:rPr>
        <w:t>ٌ</w:t>
      </w:r>
      <w:r w:rsidR="00682FF1" w:rsidRPr="00E354BF">
        <w:rPr>
          <w:rFonts w:cs="AL-Mohanad" w:hint="cs"/>
          <w:b/>
          <w:bCs w:val="0"/>
          <w:sz w:val="27"/>
          <w:szCs w:val="27"/>
          <w:rtl/>
        </w:rPr>
        <w:t xml:space="preserve"> </w:t>
      </w:r>
      <w:r w:rsidRPr="00E354BF">
        <w:rPr>
          <w:rFonts w:cs="AL-Mohanad" w:hint="cs"/>
          <w:b/>
          <w:bCs w:val="0"/>
          <w:sz w:val="27"/>
          <w:szCs w:val="27"/>
          <w:rtl/>
        </w:rPr>
        <w:t xml:space="preserve">صريح في القرآن الكريم حكماً لا </w:t>
      </w:r>
      <w:r w:rsidR="00C420A4" w:rsidRPr="00E354BF">
        <w:rPr>
          <w:rFonts w:cs="AL-Mohanad" w:hint="cs"/>
          <w:b/>
          <w:bCs w:val="0"/>
          <w:sz w:val="27"/>
          <w:szCs w:val="27"/>
          <w:rtl/>
        </w:rPr>
        <w:t>إنسانيّ</w:t>
      </w:r>
      <w:r w:rsidRPr="00E354BF">
        <w:rPr>
          <w:rFonts w:cs="AL-Mohanad" w:hint="cs"/>
          <w:b/>
          <w:bCs w:val="0"/>
          <w:sz w:val="27"/>
          <w:szCs w:val="27"/>
          <w:rtl/>
        </w:rPr>
        <w:t>اً، وكانوا يخالفون اللائحة التي ت</w:t>
      </w:r>
      <w:r w:rsidR="00682FF1" w:rsidRPr="00E354BF">
        <w:rPr>
          <w:rFonts w:cs="AL-Mohanad" w:hint="cs"/>
          <w:b/>
          <w:bCs w:val="0"/>
          <w:sz w:val="27"/>
          <w:szCs w:val="27"/>
          <w:rtl/>
        </w:rPr>
        <w:t xml:space="preserve">نصّ </w:t>
      </w:r>
      <w:r w:rsidRPr="00E354BF">
        <w:rPr>
          <w:rFonts w:cs="AL-Mohanad" w:hint="cs"/>
          <w:b/>
          <w:bCs w:val="0"/>
          <w:sz w:val="27"/>
          <w:szCs w:val="27"/>
          <w:rtl/>
        </w:rPr>
        <w:t>على القصاص، فأعلن الإمام</w:t>
      </w:r>
      <w:r w:rsidR="00A9552A" w:rsidRPr="00E354BF">
        <w:rPr>
          <w:rFonts w:cs="Mosawi" w:hint="cs"/>
          <w:b/>
          <w:bCs w:val="0"/>
          <w:sz w:val="27"/>
          <w:szCs w:val="26"/>
          <w:rtl/>
        </w:rPr>
        <w:t>&amp;</w:t>
      </w:r>
      <w:r w:rsidRPr="00E354BF">
        <w:rPr>
          <w:rFonts w:cs="AL-Mohanad" w:hint="cs"/>
          <w:b/>
          <w:bCs w:val="0"/>
          <w:sz w:val="27"/>
          <w:szCs w:val="27"/>
          <w:rtl/>
        </w:rPr>
        <w:t xml:space="preserve"> ارتدادهم، حيث قال: </w:t>
      </w:r>
      <w:r w:rsidR="000C6671" w:rsidRPr="00E354BF">
        <w:rPr>
          <w:rFonts w:cs="AL-Mohanad" w:hint="eastAsia"/>
          <w:b/>
          <w:bCs w:val="0"/>
          <w:sz w:val="27"/>
          <w:szCs w:val="27"/>
          <w:rtl/>
        </w:rPr>
        <w:t>«</w:t>
      </w:r>
      <w:r w:rsidRPr="00E354BF">
        <w:rPr>
          <w:rFonts w:cs="AL-Mohanad"/>
          <w:b/>
          <w:bCs w:val="0"/>
          <w:sz w:val="27"/>
          <w:szCs w:val="27"/>
          <w:rtl/>
        </w:rPr>
        <w:t>الجبهة الوطني</w:t>
      </w:r>
      <w:r w:rsidR="000C6671" w:rsidRPr="00E354BF">
        <w:rPr>
          <w:rFonts w:cs="AL-Mohanad" w:hint="cs"/>
          <w:b/>
          <w:bCs w:val="0"/>
          <w:sz w:val="27"/>
          <w:szCs w:val="27"/>
          <w:rtl/>
        </w:rPr>
        <w:t>ّ</w:t>
      </w:r>
      <w:r w:rsidRPr="00E354BF">
        <w:rPr>
          <w:rFonts w:cs="AL-Mohanad"/>
          <w:b/>
          <w:bCs w:val="0"/>
          <w:sz w:val="27"/>
          <w:szCs w:val="27"/>
          <w:rtl/>
        </w:rPr>
        <w:t>ة من اليوم محكومة بالارتداد</w:t>
      </w:r>
      <w:r w:rsidR="000C6671" w:rsidRPr="00E354BF">
        <w:rPr>
          <w:rFonts w:cs="AL-Mohanad" w:hint="cs"/>
          <w:b/>
          <w:bCs w:val="0"/>
          <w:sz w:val="27"/>
          <w:szCs w:val="27"/>
          <w:rtl/>
        </w:rPr>
        <w:t>.</w:t>
      </w:r>
      <w:r w:rsidRPr="00E354BF">
        <w:rPr>
          <w:rFonts w:cs="AL-Mohanad"/>
          <w:b/>
          <w:bCs w:val="0"/>
          <w:sz w:val="27"/>
          <w:szCs w:val="27"/>
          <w:rtl/>
        </w:rPr>
        <w:t xml:space="preserve"> نعم</w:t>
      </w:r>
      <w:r w:rsidR="000C6671" w:rsidRPr="00E354BF">
        <w:rPr>
          <w:rFonts w:cs="AL-Mohanad" w:hint="cs"/>
          <w:b/>
          <w:bCs w:val="0"/>
          <w:sz w:val="27"/>
          <w:szCs w:val="27"/>
          <w:rtl/>
        </w:rPr>
        <w:t>،</w:t>
      </w:r>
      <w:r w:rsidRPr="00E354BF">
        <w:rPr>
          <w:rFonts w:cs="AL-Mohanad"/>
          <w:b/>
          <w:bCs w:val="0"/>
          <w:sz w:val="27"/>
          <w:szCs w:val="27"/>
          <w:rtl/>
        </w:rPr>
        <w:t xml:space="preserve"> من الممكن أن تقول الجبهة الوطني</w:t>
      </w:r>
      <w:r w:rsidR="000C6671" w:rsidRPr="00E354BF">
        <w:rPr>
          <w:rFonts w:cs="AL-Mohanad" w:hint="cs"/>
          <w:b/>
          <w:bCs w:val="0"/>
          <w:sz w:val="27"/>
          <w:szCs w:val="27"/>
          <w:rtl/>
        </w:rPr>
        <w:t>ّ</w:t>
      </w:r>
      <w:r w:rsidRPr="00E354BF">
        <w:rPr>
          <w:rFonts w:cs="AL-Mohanad"/>
          <w:b/>
          <w:bCs w:val="0"/>
          <w:sz w:val="27"/>
          <w:szCs w:val="27"/>
          <w:rtl/>
        </w:rPr>
        <w:t>ة</w:t>
      </w:r>
      <w:r w:rsidR="000C6671" w:rsidRPr="00E354BF">
        <w:rPr>
          <w:rFonts w:cs="AL-Mohanad" w:hint="cs"/>
          <w:b/>
          <w:bCs w:val="0"/>
          <w:sz w:val="27"/>
          <w:szCs w:val="27"/>
          <w:rtl/>
        </w:rPr>
        <w:t>:</w:t>
      </w:r>
      <w:r w:rsidRPr="00E354BF">
        <w:rPr>
          <w:rFonts w:cs="AL-Mohanad"/>
          <w:b/>
          <w:bCs w:val="0"/>
          <w:sz w:val="27"/>
          <w:szCs w:val="27"/>
          <w:rtl/>
        </w:rPr>
        <w:t xml:space="preserve"> نحن لم نصدر هذا الإعلان، لو جاؤوا إلى الإذاعة اليوم بعد الظهر</w:t>
      </w:r>
      <w:r w:rsidR="000C6671" w:rsidRPr="00E354BF">
        <w:rPr>
          <w:rFonts w:cs="AL-Mohanad" w:hint="cs"/>
          <w:b/>
          <w:bCs w:val="0"/>
          <w:sz w:val="27"/>
          <w:szCs w:val="27"/>
          <w:rtl/>
        </w:rPr>
        <w:t>،</w:t>
      </w:r>
      <w:r w:rsidRPr="00E354BF">
        <w:rPr>
          <w:rFonts w:cs="AL-Mohanad"/>
          <w:b/>
          <w:bCs w:val="0"/>
          <w:sz w:val="27"/>
          <w:szCs w:val="27"/>
          <w:rtl/>
        </w:rPr>
        <w:t xml:space="preserve"> وأعلنوا في الإذاعة أن</w:t>
      </w:r>
      <w:r w:rsidR="000C6671" w:rsidRPr="00E354BF">
        <w:rPr>
          <w:rFonts w:cs="AL-Mohanad" w:hint="cs"/>
          <w:b/>
          <w:bCs w:val="0"/>
          <w:sz w:val="27"/>
          <w:szCs w:val="27"/>
          <w:rtl/>
        </w:rPr>
        <w:t>ّ</w:t>
      </w:r>
      <w:r w:rsidRPr="00E354BF">
        <w:rPr>
          <w:rFonts w:cs="AL-Mohanad"/>
          <w:b/>
          <w:bCs w:val="0"/>
          <w:sz w:val="27"/>
          <w:szCs w:val="27"/>
          <w:rtl/>
        </w:rPr>
        <w:t xml:space="preserve"> الإعلان الذي اعتبر الحكم الضروري</w:t>
      </w:r>
      <w:r w:rsidR="000C6671" w:rsidRPr="00E354BF">
        <w:rPr>
          <w:rFonts w:cs="AL-Mohanad" w:hint="cs"/>
          <w:b/>
          <w:bCs w:val="0"/>
          <w:sz w:val="27"/>
          <w:szCs w:val="27"/>
          <w:rtl/>
        </w:rPr>
        <w:t>ّ</w:t>
      </w:r>
      <w:r w:rsidRPr="00E354BF">
        <w:rPr>
          <w:rFonts w:cs="AL-Mohanad"/>
          <w:b/>
          <w:bCs w:val="0"/>
          <w:sz w:val="27"/>
          <w:szCs w:val="27"/>
          <w:rtl/>
        </w:rPr>
        <w:t xml:space="preserve"> بين المسلمين، كل</w:t>
      </w:r>
      <w:r w:rsidR="000C6671" w:rsidRPr="00E354BF">
        <w:rPr>
          <w:rFonts w:cs="AL-Mohanad" w:hint="cs"/>
          <w:b/>
          <w:bCs w:val="0"/>
          <w:sz w:val="27"/>
          <w:szCs w:val="27"/>
          <w:rtl/>
        </w:rPr>
        <w:t>ّ</w:t>
      </w:r>
      <w:r w:rsidRPr="00E354BF">
        <w:rPr>
          <w:rFonts w:cs="AL-Mohanad"/>
          <w:b/>
          <w:bCs w:val="0"/>
          <w:sz w:val="27"/>
          <w:szCs w:val="27"/>
          <w:rtl/>
        </w:rPr>
        <w:t xml:space="preserve"> المسلمين، غير </w:t>
      </w:r>
      <w:r w:rsidR="00C420A4" w:rsidRPr="00E354BF">
        <w:rPr>
          <w:rFonts w:cs="AL-Mohanad"/>
          <w:b/>
          <w:bCs w:val="0"/>
          <w:sz w:val="27"/>
          <w:szCs w:val="27"/>
          <w:rtl/>
        </w:rPr>
        <w:t>إنسانيّ</w:t>
      </w:r>
      <w:r w:rsidRPr="00E354BF">
        <w:rPr>
          <w:rFonts w:cs="AL-Mohanad"/>
          <w:b/>
          <w:bCs w:val="0"/>
          <w:sz w:val="27"/>
          <w:szCs w:val="27"/>
          <w:rtl/>
        </w:rPr>
        <w:t xml:space="preserve"> ليس صادراً عن</w:t>
      </w:r>
      <w:r w:rsidR="000C6671" w:rsidRPr="00E354BF">
        <w:rPr>
          <w:rFonts w:cs="AL-Mohanad" w:hint="cs"/>
          <w:b/>
          <w:bCs w:val="0"/>
          <w:sz w:val="27"/>
          <w:szCs w:val="27"/>
          <w:rtl/>
        </w:rPr>
        <w:t>ّ</w:t>
      </w:r>
      <w:r w:rsidRPr="00E354BF">
        <w:rPr>
          <w:rFonts w:cs="AL-Mohanad"/>
          <w:b/>
          <w:bCs w:val="0"/>
          <w:sz w:val="27"/>
          <w:szCs w:val="27"/>
          <w:rtl/>
        </w:rPr>
        <w:t>ا، لو أعلنوا أن</w:t>
      </w:r>
      <w:r w:rsidR="000C6671" w:rsidRPr="00E354BF">
        <w:rPr>
          <w:rFonts w:cs="AL-Mohanad" w:hint="cs"/>
          <w:b/>
          <w:bCs w:val="0"/>
          <w:sz w:val="27"/>
          <w:szCs w:val="27"/>
          <w:rtl/>
        </w:rPr>
        <w:t>ّ</w:t>
      </w:r>
      <w:r w:rsidRPr="00E354BF">
        <w:rPr>
          <w:rFonts w:cs="AL-Mohanad"/>
          <w:b/>
          <w:bCs w:val="0"/>
          <w:sz w:val="27"/>
          <w:szCs w:val="27"/>
          <w:rtl/>
        </w:rPr>
        <w:t>ه ليس من عندنا فسنقبل منهم</w:t>
      </w:r>
      <w:r w:rsidR="000C6671" w:rsidRPr="00E354BF">
        <w:rPr>
          <w:rFonts w:cs="AL-Mohanad" w:hint="cs"/>
          <w:b/>
          <w:bCs w:val="0"/>
          <w:sz w:val="27"/>
          <w:szCs w:val="27"/>
          <w:rtl/>
        </w:rPr>
        <w:t>.</w:t>
      </w:r>
      <w:r w:rsidRPr="00E354BF">
        <w:rPr>
          <w:rFonts w:cs="AL-Mohanad"/>
          <w:b/>
          <w:bCs w:val="0"/>
          <w:sz w:val="27"/>
          <w:szCs w:val="27"/>
          <w:rtl/>
        </w:rPr>
        <w:t xml:space="preserve"> باب رحمة الإسلام مفتوح</w:t>
      </w:r>
      <w:r w:rsidR="000C6671" w:rsidRPr="00E354BF">
        <w:rPr>
          <w:rFonts w:cs="AL-Mohanad" w:hint="cs"/>
          <w:b/>
          <w:bCs w:val="0"/>
          <w:sz w:val="27"/>
          <w:szCs w:val="27"/>
          <w:rtl/>
        </w:rPr>
        <w:t>ٌ</w:t>
      </w:r>
      <w:r w:rsidRPr="00E354BF">
        <w:rPr>
          <w:rFonts w:cs="AL-Mohanad"/>
          <w:b/>
          <w:bCs w:val="0"/>
          <w:sz w:val="27"/>
          <w:szCs w:val="27"/>
          <w:rtl/>
        </w:rPr>
        <w:t xml:space="preserve"> بوجه جميع الناس</w:t>
      </w:r>
      <w:r w:rsidR="000C6671"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602"/>
      </w:r>
      <w:r w:rsidRPr="00E354BF">
        <w:rPr>
          <w:rFonts w:cs="AL-Mohanad" w:hint="cs"/>
          <w:b/>
          <w:bCs w:val="0"/>
          <w:sz w:val="27"/>
          <w:szCs w:val="27"/>
          <w:vertAlign w:val="superscript"/>
          <w:rtl/>
        </w:rPr>
        <w:t>)</w:t>
      </w:r>
      <w:r w:rsidR="000C6671" w:rsidRPr="00E354BF">
        <w:rPr>
          <w:rFonts w:cs="AL-Mohanad" w:hint="cs"/>
          <w:b/>
          <w:bCs w:val="0"/>
          <w:sz w:val="27"/>
          <w:szCs w:val="27"/>
          <w:rtl/>
        </w:rPr>
        <w:t>.</w:t>
      </w:r>
      <w:r w:rsidRPr="00E354BF">
        <w:rPr>
          <w:rFonts w:cs="AL-Mohanad" w:hint="cs"/>
          <w:b/>
          <w:bCs w:val="0"/>
          <w:sz w:val="27"/>
          <w:szCs w:val="27"/>
          <w:rtl/>
        </w:rPr>
        <w:t xml:space="preserve"> وفي مقابل هذا التعامل تعامل الإمام الخميني</w:t>
      </w:r>
      <w:r w:rsidR="000C6671" w:rsidRPr="00E354BF">
        <w:rPr>
          <w:rFonts w:cs="AL-Mohanad" w:hint="cs"/>
          <w:b/>
          <w:bCs w:val="0"/>
          <w:sz w:val="27"/>
          <w:szCs w:val="27"/>
          <w:rtl/>
        </w:rPr>
        <w:t>ّ</w:t>
      </w:r>
      <w:r w:rsidR="00A9552A" w:rsidRPr="00E354BF">
        <w:rPr>
          <w:rFonts w:cs="Mosawi" w:hint="cs"/>
          <w:b/>
          <w:bCs w:val="0"/>
          <w:sz w:val="27"/>
          <w:szCs w:val="26"/>
          <w:rtl/>
        </w:rPr>
        <w:t>&amp;</w:t>
      </w:r>
      <w:r w:rsidRPr="00E354BF">
        <w:rPr>
          <w:rFonts w:cs="AL-Mohanad" w:hint="cs"/>
          <w:b/>
          <w:bCs w:val="0"/>
          <w:sz w:val="27"/>
          <w:szCs w:val="27"/>
          <w:rtl/>
        </w:rPr>
        <w:t xml:space="preserve"> مع الحكم على سلمان رشدي بالارتداد، حيث ردّ على وسائل الإعلام الأجنبي</w:t>
      </w:r>
      <w:r w:rsidR="000C6671" w:rsidRPr="00E354BF">
        <w:rPr>
          <w:rFonts w:cs="AL-Mohanad" w:hint="cs"/>
          <w:b/>
          <w:bCs w:val="0"/>
          <w:sz w:val="27"/>
          <w:szCs w:val="27"/>
          <w:rtl/>
        </w:rPr>
        <w:t>ّ</w:t>
      </w:r>
      <w:r w:rsidRPr="00E354BF">
        <w:rPr>
          <w:rFonts w:cs="AL-Mohanad" w:hint="cs"/>
          <w:b/>
          <w:bCs w:val="0"/>
          <w:sz w:val="27"/>
          <w:szCs w:val="27"/>
          <w:rtl/>
        </w:rPr>
        <w:t>ة ـ بعد أنّ قالوا بأنّ سلمان رشدي إذا تاب فسي</w:t>
      </w:r>
      <w:r w:rsidR="000C6671" w:rsidRPr="00E354BF">
        <w:rPr>
          <w:rFonts w:cs="AL-Mohanad" w:hint="cs"/>
          <w:b/>
          <w:bCs w:val="0"/>
          <w:sz w:val="27"/>
          <w:szCs w:val="27"/>
          <w:rtl/>
        </w:rPr>
        <w:t>ُ</w:t>
      </w:r>
      <w:r w:rsidRPr="00E354BF">
        <w:rPr>
          <w:rFonts w:cs="AL-Mohanad" w:hint="cs"/>
          <w:b/>
          <w:bCs w:val="0"/>
          <w:sz w:val="27"/>
          <w:szCs w:val="27"/>
          <w:rtl/>
        </w:rPr>
        <w:t xml:space="preserve">لغى الحكم عليه بالإعدام ـ بقوله: </w:t>
      </w:r>
      <w:r w:rsidR="000C6671" w:rsidRPr="00E354BF">
        <w:rPr>
          <w:rFonts w:cs="AL-Mohanad" w:hint="eastAsia"/>
          <w:b/>
          <w:bCs w:val="0"/>
          <w:sz w:val="27"/>
          <w:szCs w:val="27"/>
          <w:rtl/>
        </w:rPr>
        <w:t>«</w:t>
      </w:r>
      <w:r w:rsidRPr="00E354BF">
        <w:rPr>
          <w:rFonts w:cs="AL-Mohanad"/>
          <w:b/>
          <w:bCs w:val="0"/>
          <w:sz w:val="27"/>
          <w:szCs w:val="27"/>
          <w:rtl/>
        </w:rPr>
        <w:t>ي</w:t>
      </w:r>
      <w:r w:rsidRPr="00E354BF">
        <w:rPr>
          <w:rFonts w:cs="AL-Mohanad" w:hint="cs"/>
          <w:b/>
          <w:bCs w:val="0"/>
          <w:sz w:val="27"/>
          <w:szCs w:val="27"/>
          <w:rtl/>
        </w:rPr>
        <w:t>ُ</w:t>
      </w:r>
      <w:r w:rsidR="000C6671" w:rsidRPr="00E354BF">
        <w:rPr>
          <w:rFonts w:cs="AL-Mohanad"/>
          <w:b/>
          <w:bCs w:val="0"/>
          <w:sz w:val="27"/>
          <w:szCs w:val="27"/>
          <w:rtl/>
        </w:rPr>
        <w:t>كذّب هذا الموضوع جملة وتفصيل</w:t>
      </w:r>
      <w:r w:rsidR="000C6671" w:rsidRPr="00E354BF">
        <w:rPr>
          <w:rFonts w:cs="AL-Mohanad" w:hint="cs"/>
          <w:b/>
          <w:bCs w:val="0"/>
          <w:sz w:val="27"/>
          <w:szCs w:val="27"/>
          <w:rtl/>
        </w:rPr>
        <w:t>اً</w:t>
      </w:r>
      <w:r w:rsidR="00402664">
        <w:rPr>
          <w:rFonts w:cs="AL-Mohanad"/>
          <w:b/>
          <w:bCs w:val="0"/>
          <w:sz w:val="27"/>
          <w:szCs w:val="27"/>
          <w:rtl/>
        </w:rPr>
        <w:t xml:space="preserve"> </w:t>
      </w:r>
      <w:r w:rsidR="00402664">
        <w:rPr>
          <w:rFonts w:cs="AL-Mohanad" w:hint="cs"/>
          <w:b/>
          <w:bCs w:val="0"/>
          <w:sz w:val="27"/>
          <w:szCs w:val="27"/>
          <w:rtl/>
        </w:rPr>
        <w:t>أ</w:t>
      </w:r>
      <w:r w:rsidRPr="00E354BF">
        <w:rPr>
          <w:rFonts w:cs="AL-Mohanad"/>
          <w:b/>
          <w:bCs w:val="0"/>
          <w:sz w:val="27"/>
          <w:szCs w:val="27"/>
          <w:rtl/>
        </w:rPr>
        <w:t>ن</w:t>
      </w:r>
      <w:r w:rsidRPr="00E354BF">
        <w:rPr>
          <w:rFonts w:cs="AL-Mohanad" w:hint="cs"/>
          <w:b/>
          <w:bCs w:val="0"/>
          <w:sz w:val="27"/>
          <w:szCs w:val="27"/>
          <w:rtl/>
        </w:rPr>
        <w:t>ّ</w:t>
      </w:r>
      <w:r w:rsidRPr="00E354BF">
        <w:rPr>
          <w:rFonts w:cs="AL-Mohanad"/>
          <w:b/>
          <w:bCs w:val="0"/>
          <w:sz w:val="27"/>
          <w:szCs w:val="27"/>
          <w:rtl/>
        </w:rPr>
        <w:t xml:space="preserve"> سلمان رشدي حت</w:t>
      </w:r>
      <w:r w:rsidR="000C6671" w:rsidRPr="00E354BF">
        <w:rPr>
          <w:rFonts w:cs="AL-Mohanad" w:hint="cs"/>
          <w:b/>
          <w:bCs w:val="0"/>
          <w:sz w:val="27"/>
          <w:szCs w:val="27"/>
          <w:rtl/>
        </w:rPr>
        <w:t>ّ</w:t>
      </w:r>
      <w:r w:rsidRPr="00E354BF">
        <w:rPr>
          <w:rFonts w:cs="AL-Mohanad"/>
          <w:b/>
          <w:bCs w:val="0"/>
          <w:sz w:val="27"/>
          <w:szCs w:val="27"/>
          <w:rtl/>
        </w:rPr>
        <w:t>ى لو تاب و</w:t>
      </w:r>
      <w:r w:rsidRPr="00E354BF">
        <w:rPr>
          <w:rFonts w:cs="AL-Mohanad" w:hint="cs"/>
          <w:b/>
          <w:bCs w:val="0"/>
          <w:sz w:val="27"/>
          <w:szCs w:val="27"/>
          <w:rtl/>
        </w:rPr>
        <w:t>أضحى</w:t>
      </w:r>
      <w:r w:rsidRPr="00E354BF">
        <w:rPr>
          <w:rFonts w:cs="AL-Mohanad"/>
          <w:b/>
          <w:bCs w:val="0"/>
          <w:sz w:val="27"/>
          <w:szCs w:val="27"/>
          <w:rtl/>
        </w:rPr>
        <w:t xml:space="preserve"> زاهد عصره ف</w:t>
      </w:r>
      <w:r w:rsidR="000C6671" w:rsidRPr="00E354BF">
        <w:rPr>
          <w:rFonts w:cs="AL-Mohanad" w:hint="cs"/>
          <w:b/>
          <w:bCs w:val="0"/>
          <w:sz w:val="27"/>
          <w:szCs w:val="27"/>
          <w:rtl/>
        </w:rPr>
        <w:t>إ</w:t>
      </w:r>
      <w:r w:rsidRPr="00E354BF">
        <w:rPr>
          <w:rFonts w:cs="AL-Mohanad"/>
          <w:b/>
          <w:bCs w:val="0"/>
          <w:sz w:val="27"/>
          <w:szCs w:val="27"/>
          <w:rtl/>
        </w:rPr>
        <w:t>ن</w:t>
      </w:r>
      <w:r w:rsidRPr="00E354BF">
        <w:rPr>
          <w:rFonts w:cs="AL-Mohanad" w:hint="cs"/>
          <w:b/>
          <w:bCs w:val="0"/>
          <w:sz w:val="27"/>
          <w:szCs w:val="27"/>
          <w:rtl/>
        </w:rPr>
        <w:t>ّ</w:t>
      </w:r>
      <w:r w:rsidRPr="00E354BF">
        <w:rPr>
          <w:rFonts w:cs="AL-Mohanad"/>
          <w:b/>
          <w:bCs w:val="0"/>
          <w:sz w:val="27"/>
          <w:szCs w:val="27"/>
          <w:rtl/>
        </w:rPr>
        <w:t>ه يجب على كل</w:t>
      </w:r>
      <w:r w:rsidR="000C6671" w:rsidRPr="00E354BF">
        <w:rPr>
          <w:rFonts w:cs="AL-Mohanad" w:hint="cs"/>
          <w:b/>
          <w:bCs w:val="0"/>
          <w:sz w:val="27"/>
          <w:szCs w:val="27"/>
          <w:rtl/>
        </w:rPr>
        <w:t>ّ</w:t>
      </w:r>
      <w:r w:rsidRPr="00E354BF">
        <w:rPr>
          <w:rFonts w:cs="AL-Mohanad"/>
          <w:b/>
          <w:bCs w:val="0"/>
          <w:sz w:val="27"/>
          <w:szCs w:val="27"/>
          <w:rtl/>
        </w:rPr>
        <w:t xml:space="preserve"> مسلم أن يجنّ</w:t>
      </w:r>
      <w:r w:rsidR="000C6671" w:rsidRPr="00E354BF">
        <w:rPr>
          <w:rFonts w:cs="AL-Mohanad" w:hint="cs"/>
          <w:b/>
          <w:bCs w:val="0"/>
          <w:sz w:val="27"/>
          <w:szCs w:val="27"/>
          <w:rtl/>
        </w:rPr>
        <w:t>ِ</w:t>
      </w:r>
      <w:r w:rsidRPr="00E354BF">
        <w:rPr>
          <w:rFonts w:cs="AL-Mohanad"/>
          <w:b/>
          <w:bCs w:val="0"/>
          <w:sz w:val="27"/>
          <w:szCs w:val="27"/>
          <w:rtl/>
        </w:rPr>
        <w:t xml:space="preserve">د روحه وماله </w:t>
      </w:r>
      <w:r w:rsidRPr="00E354BF">
        <w:rPr>
          <w:rFonts w:cs="AL-Mohanad"/>
          <w:b/>
          <w:bCs w:val="0"/>
          <w:sz w:val="27"/>
          <w:szCs w:val="27"/>
          <w:rtl/>
        </w:rPr>
        <w:lastRenderedPageBreak/>
        <w:t>وكل</w:t>
      </w:r>
      <w:r w:rsidR="000C6671" w:rsidRPr="00E354BF">
        <w:rPr>
          <w:rFonts w:cs="AL-Mohanad" w:hint="cs"/>
          <w:b/>
          <w:bCs w:val="0"/>
          <w:sz w:val="27"/>
          <w:szCs w:val="27"/>
          <w:rtl/>
        </w:rPr>
        <w:t>ّ</w:t>
      </w:r>
      <w:r w:rsidRPr="00E354BF">
        <w:rPr>
          <w:rFonts w:cs="AL-Mohanad"/>
          <w:b/>
          <w:bCs w:val="0"/>
          <w:sz w:val="27"/>
          <w:szCs w:val="27"/>
          <w:rtl/>
        </w:rPr>
        <w:t xml:space="preserve"> همّه لإرساله إلى الدرك الأسفل</w:t>
      </w:r>
      <w:r w:rsidR="000C6671" w:rsidRPr="00E354BF">
        <w:rPr>
          <w:rFonts w:cs="AL-Mohanad" w:hint="eastAsia"/>
          <w:b/>
          <w:bCs w:val="0"/>
          <w:sz w:val="27"/>
          <w:szCs w:val="27"/>
          <w:rtl/>
        </w:rPr>
        <w:t>»</w:t>
      </w:r>
      <w:r w:rsidRPr="00E354BF">
        <w:rPr>
          <w:rFonts w:cs="AL-Mohanad"/>
          <w:b/>
          <w:bCs w:val="0"/>
          <w:sz w:val="27"/>
          <w:szCs w:val="27"/>
          <w:vertAlign w:val="superscript"/>
          <w:rtl/>
        </w:rPr>
        <w:t>(</w:t>
      </w:r>
      <w:r w:rsidRPr="00E354BF">
        <w:rPr>
          <w:rStyle w:val="EndnoteReference"/>
          <w:rFonts w:cs="AL-Mohanad"/>
          <w:b/>
          <w:bCs w:val="0"/>
          <w:sz w:val="27"/>
          <w:rtl/>
        </w:rPr>
        <w:endnoteReference w:id="603"/>
      </w:r>
      <w:r w:rsidRPr="00E354BF">
        <w:rPr>
          <w:rFonts w:cs="AL-Mohanad" w:hint="cs"/>
          <w:b/>
          <w:bCs w:val="0"/>
          <w:sz w:val="27"/>
          <w:szCs w:val="27"/>
          <w:vertAlign w:val="superscript"/>
          <w:rtl/>
        </w:rPr>
        <w:t>)</w:t>
      </w:r>
      <w:r w:rsidR="000C6671" w:rsidRPr="00E354BF">
        <w:rPr>
          <w:rFonts w:cs="AL-Mohanad" w:hint="cs"/>
          <w:b/>
          <w:bCs w:val="0"/>
          <w:sz w:val="27"/>
          <w:szCs w:val="27"/>
          <w:rtl/>
        </w:rPr>
        <w:t>.</w:t>
      </w:r>
      <w:r w:rsidRPr="00E354BF">
        <w:rPr>
          <w:rFonts w:cs="AL-Mohanad" w:hint="cs"/>
          <w:b/>
          <w:bCs w:val="0"/>
          <w:sz w:val="27"/>
          <w:szCs w:val="27"/>
          <w:rtl/>
        </w:rPr>
        <w:t xml:space="preserve"> لو لم ي</w:t>
      </w:r>
      <w:r w:rsidR="000C6671" w:rsidRPr="00E354BF">
        <w:rPr>
          <w:rFonts w:cs="AL-Mohanad" w:hint="cs"/>
          <w:b/>
          <w:bCs w:val="0"/>
          <w:sz w:val="27"/>
          <w:szCs w:val="27"/>
          <w:rtl/>
        </w:rPr>
        <w:t>َ</w:t>
      </w:r>
      <w:r w:rsidRPr="00E354BF">
        <w:rPr>
          <w:rFonts w:cs="AL-Mohanad" w:hint="cs"/>
          <w:b/>
          <w:bCs w:val="0"/>
          <w:sz w:val="27"/>
          <w:szCs w:val="27"/>
          <w:rtl/>
        </w:rPr>
        <w:t>ن</w:t>
      </w:r>
      <w:r w:rsidR="000C6671" w:rsidRPr="00E354BF">
        <w:rPr>
          <w:rFonts w:cs="AL-Mohanad" w:hint="cs"/>
          <w:b/>
          <w:bCs w:val="0"/>
          <w:sz w:val="27"/>
          <w:szCs w:val="27"/>
          <w:rtl/>
        </w:rPr>
        <w:t>َ</w:t>
      </w:r>
      <w:r w:rsidRPr="00E354BF">
        <w:rPr>
          <w:rFonts w:cs="AL-Mohanad" w:hint="cs"/>
          <w:b/>
          <w:bCs w:val="0"/>
          <w:sz w:val="27"/>
          <w:szCs w:val="27"/>
          <w:rtl/>
        </w:rPr>
        <w:t>ل</w:t>
      </w:r>
      <w:r w:rsidR="000C6671" w:rsidRPr="00E354BF">
        <w:rPr>
          <w:rFonts w:cs="AL-Mohanad" w:hint="cs"/>
          <w:b/>
          <w:bCs w:val="0"/>
          <w:sz w:val="27"/>
          <w:szCs w:val="27"/>
          <w:rtl/>
        </w:rPr>
        <w:t>ْ</w:t>
      </w:r>
      <w:r w:rsidRPr="00E354BF">
        <w:rPr>
          <w:rFonts w:cs="AL-Mohanad" w:hint="cs"/>
          <w:b/>
          <w:bCs w:val="0"/>
          <w:sz w:val="27"/>
          <w:szCs w:val="27"/>
          <w:rtl/>
        </w:rPr>
        <w:t xml:space="preserve"> كتاب سلمان رشدي الترحيب غير ال</w:t>
      </w:r>
      <w:r w:rsidR="00D213E8" w:rsidRPr="00E354BF">
        <w:rPr>
          <w:rFonts w:cs="AL-Mohanad" w:hint="cs"/>
          <w:b/>
          <w:bCs w:val="0"/>
          <w:sz w:val="27"/>
          <w:szCs w:val="27"/>
          <w:rtl/>
        </w:rPr>
        <w:t>عاديّ</w:t>
      </w:r>
      <w:r w:rsidRPr="00E354BF">
        <w:rPr>
          <w:rFonts w:cs="AL-Mohanad" w:hint="cs"/>
          <w:b/>
          <w:bCs w:val="0"/>
          <w:sz w:val="27"/>
          <w:szCs w:val="27"/>
          <w:rtl/>
        </w:rPr>
        <w:t xml:space="preserve"> في الأوساط ال</w:t>
      </w:r>
      <w:r w:rsidR="00C420A4" w:rsidRPr="00E354BF">
        <w:rPr>
          <w:rFonts w:cs="AL-Mohanad" w:hint="cs"/>
          <w:b/>
          <w:bCs w:val="0"/>
          <w:sz w:val="27"/>
          <w:szCs w:val="27"/>
          <w:rtl/>
        </w:rPr>
        <w:t>أدبيّ</w:t>
      </w:r>
      <w:r w:rsidRPr="00E354BF">
        <w:rPr>
          <w:rFonts w:cs="AL-Mohanad" w:hint="cs"/>
          <w:b/>
          <w:bCs w:val="0"/>
          <w:sz w:val="27"/>
          <w:szCs w:val="27"/>
          <w:rtl/>
        </w:rPr>
        <w:t>ة و</w:t>
      </w:r>
      <w:r w:rsidR="00B70371" w:rsidRPr="00E354BF">
        <w:rPr>
          <w:rFonts w:cs="AL-Mohanad" w:hint="cs"/>
          <w:b/>
          <w:bCs w:val="0"/>
          <w:sz w:val="27"/>
          <w:szCs w:val="27"/>
          <w:rtl/>
        </w:rPr>
        <w:t>الفنّ</w:t>
      </w:r>
      <w:r w:rsidRPr="00E354BF">
        <w:rPr>
          <w:rFonts w:cs="AL-Mohanad" w:hint="cs"/>
          <w:b/>
          <w:bCs w:val="0"/>
          <w:sz w:val="27"/>
          <w:szCs w:val="27"/>
          <w:rtl/>
        </w:rPr>
        <w:t>ية في الغرب، ولم يُترجم إلى عدّة لغات حي</w:t>
      </w:r>
      <w:r w:rsidR="000C6671" w:rsidRPr="00E354BF">
        <w:rPr>
          <w:rFonts w:cs="AL-Mohanad" w:hint="cs"/>
          <w:b/>
          <w:bCs w:val="0"/>
          <w:sz w:val="27"/>
          <w:szCs w:val="27"/>
          <w:rtl/>
        </w:rPr>
        <w:t>ّ</w:t>
      </w:r>
      <w:r w:rsidRPr="00E354BF">
        <w:rPr>
          <w:rFonts w:cs="AL-Mohanad" w:hint="cs"/>
          <w:b/>
          <w:bCs w:val="0"/>
          <w:sz w:val="27"/>
          <w:szCs w:val="27"/>
          <w:rtl/>
        </w:rPr>
        <w:t>ة في العالم خلال فترة وجيزة، لما أثار مثل هذه الحساسي</w:t>
      </w:r>
      <w:r w:rsidR="000C6671" w:rsidRPr="00E354BF">
        <w:rPr>
          <w:rFonts w:cs="AL-Mohanad" w:hint="cs"/>
          <w:b/>
          <w:bCs w:val="0"/>
          <w:sz w:val="27"/>
          <w:szCs w:val="27"/>
          <w:rtl/>
        </w:rPr>
        <w:t>ّ</w:t>
      </w:r>
      <w:r w:rsidRPr="00E354BF">
        <w:rPr>
          <w:rFonts w:cs="AL-Mohanad" w:hint="cs"/>
          <w:b/>
          <w:bCs w:val="0"/>
          <w:sz w:val="27"/>
          <w:szCs w:val="27"/>
          <w:rtl/>
        </w:rPr>
        <w:t>ة في المجتمعات ال</w:t>
      </w:r>
      <w:r w:rsidR="00C420A4" w:rsidRPr="00E354BF">
        <w:rPr>
          <w:rFonts w:cs="AL-Mohanad" w:hint="cs"/>
          <w:b/>
          <w:bCs w:val="0"/>
          <w:sz w:val="27"/>
          <w:szCs w:val="27"/>
          <w:rtl/>
        </w:rPr>
        <w:t>إسلاميّ</w:t>
      </w:r>
      <w:r w:rsidRPr="00E354BF">
        <w:rPr>
          <w:rFonts w:cs="AL-Mohanad" w:hint="cs"/>
          <w:b/>
          <w:bCs w:val="0"/>
          <w:sz w:val="27"/>
          <w:szCs w:val="27"/>
          <w:rtl/>
        </w:rPr>
        <w:t>ة</w:t>
      </w:r>
      <w:r w:rsidR="000C6671" w:rsidRPr="00E354BF">
        <w:rPr>
          <w:rFonts w:cs="AL-Mohanad" w:hint="cs"/>
          <w:b/>
          <w:bCs w:val="0"/>
          <w:sz w:val="27"/>
          <w:szCs w:val="27"/>
          <w:rtl/>
        </w:rPr>
        <w:t>،</w:t>
      </w:r>
      <w:r w:rsidRPr="00E354BF">
        <w:rPr>
          <w:rFonts w:cs="AL-Mohanad" w:hint="cs"/>
          <w:b/>
          <w:bCs w:val="0"/>
          <w:sz w:val="27"/>
          <w:szCs w:val="27"/>
          <w:rtl/>
        </w:rPr>
        <w:t xml:space="preserve"> إلا</w:t>
      </w:r>
      <w:r w:rsidR="000C6671" w:rsidRPr="00E354BF">
        <w:rPr>
          <w:rFonts w:cs="AL-Mohanad" w:hint="cs"/>
          <w:b/>
          <w:bCs w:val="0"/>
          <w:sz w:val="27"/>
          <w:szCs w:val="27"/>
          <w:rtl/>
        </w:rPr>
        <w:t>ّ</w:t>
      </w:r>
      <w:r w:rsidRPr="00E354BF">
        <w:rPr>
          <w:rFonts w:cs="AL-Mohanad" w:hint="cs"/>
          <w:b/>
          <w:bCs w:val="0"/>
          <w:sz w:val="27"/>
          <w:szCs w:val="27"/>
          <w:rtl/>
        </w:rPr>
        <w:t xml:space="preserve"> أنّ ال</w:t>
      </w:r>
      <w:r w:rsidR="000C6671" w:rsidRPr="00E354BF">
        <w:rPr>
          <w:rFonts w:cs="AL-Mohanad" w:hint="cs"/>
          <w:b/>
          <w:bCs w:val="0"/>
          <w:sz w:val="27"/>
          <w:szCs w:val="27"/>
          <w:rtl/>
        </w:rPr>
        <w:t>إ</w:t>
      </w:r>
      <w:r w:rsidRPr="00E354BF">
        <w:rPr>
          <w:rFonts w:cs="AL-Mohanad" w:hint="cs"/>
          <w:b/>
          <w:bCs w:val="0"/>
          <w:sz w:val="27"/>
          <w:szCs w:val="27"/>
          <w:rtl/>
        </w:rPr>
        <w:t>قبال غير المتعارف على كتاب</w:t>
      </w:r>
      <w:r w:rsidR="000C6671" w:rsidRPr="00E354BF">
        <w:rPr>
          <w:rFonts w:cs="AL-Mohanad" w:hint="cs"/>
          <w:b/>
          <w:bCs w:val="0"/>
          <w:sz w:val="27"/>
          <w:szCs w:val="27"/>
          <w:rtl/>
        </w:rPr>
        <w:t>ٍ</w:t>
      </w:r>
      <w:r w:rsidRPr="00E354BF">
        <w:rPr>
          <w:rFonts w:cs="AL-Mohanad" w:hint="cs"/>
          <w:b/>
          <w:bCs w:val="0"/>
          <w:sz w:val="27"/>
          <w:szCs w:val="27"/>
          <w:rtl/>
        </w:rPr>
        <w:t xml:space="preserve"> من هذا النوع</w:t>
      </w:r>
      <w:r w:rsidR="000C6671" w:rsidRPr="00E354BF">
        <w:rPr>
          <w:rFonts w:cs="AL-Mohanad" w:hint="cs"/>
          <w:b/>
          <w:bCs w:val="0"/>
          <w:sz w:val="27"/>
          <w:szCs w:val="27"/>
          <w:rtl/>
        </w:rPr>
        <w:t>،</w:t>
      </w:r>
      <w:r w:rsidRPr="00E354BF">
        <w:rPr>
          <w:rFonts w:cs="AL-Mohanad" w:hint="cs"/>
          <w:b/>
          <w:bCs w:val="0"/>
          <w:sz w:val="27"/>
          <w:szCs w:val="27"/>
          <w:rtl/>
        </w:rPr>
        <w:t xml:space="preserve"> يقر</w:t>
      </w:r>
      <w:r w:rsidR="000C6671" w:rsidRPr="00E354BF">
        <w:rPr>
          <w:rFonts w:cs="AL-Mohanad" w:hint="cs"/>
          <w:b/>
          <w:bCs w:val="0"/>
          <w:sz w:val="27"/>
          <w:szCs w:val="27"/>
          <w:rtl/>
        </w:rPr>
        <w:t>ؤ</w:t>
      </w:r>
      <w:r w:rsidRPr="00E354BF">
        <w:rPr>
          <w:rFonts w:cs="AL-Mohanad" w:hint="cs"/>
          <w:b/>
          <w:bCs w:val="0"/>
          <w:sz w:val="27"/>
          <w:szCs w:val="27"/>
          <w:rtl/>
        </w:rPr>
        <w:t>ه ال</w:t>
      </w:r>
      <w:r w:rsidR="00015A29" w:rsidRPr="00E354BF">
        <w:rPr>
          <w:rFonts w:cs="AL-Mohanad" w:hint="cs"/>
          <w:b/>
          <w:bCs w:val="0"/>
          <w:sz w:val="27"/>
          <w:szCs w:val="27"/>
          <w:rtl/>
        </w:rPr>
        <w:t>خاصّ</w:t>
      </w:r>
      <w:r w:rsidRPr="00E354BF">
        <w:rPr>
          <w:rFonts w:cs="AL-Mohanad" w:hint="cs"/>
          <w:b/>
          <w:bCs w:val="0"/>
          <w:sz w:val="27"/>
          <w:szCs w:val="27"/>
          <w:rtl/>
        </w:rPr>
        <w:t>ة من الناس</w:t>
      </w:r>
      <w:r w:rsidR="000C6671" w:rsidRPr="00E354BF">
        <w:rPr>
          <w:rFonts w:cs="AL-Mohanad" w:hint="cs"/>
          <w:b/>
          <w:bCs w:val="0"/>
          <w:sz w:val="27"/>
          <w:szCs w:val="27"/>
          <w:rtl/>
        </w:rPr>
        <w:t>،</w:t>
      </w:r>
      <w:r w:rsidRPr="00E354BF">
        <w:rPr>
          <w:rFonts w:cs="AL-Mohanad" w:hint="cs"/>
          <w:b/>
          <w:bCs w:val="0"/>
          <w:sz w:val="27"/>
          <w:szCs w:val="27"/>
          <w:rtl/>
        </w:rPr>
        <w:t xml:space="preserve"> جعل الإمام الخميني</w:t>
      </w:r>
      <w:r w:rsidR="000C6671" w:rsidRPr="00E354BF">
        <w:rPr>
          <w:rFonts w:cs="AL-Mohanad" w:hint="cs"/>
          <w:b/>
          <w:bCs w:val="0"/>
          <w:sz w:val="27"/>
          <w:szCs w:val="27"/>
          <w:rtl/>
        </w:rPr>
        <w:t>ّ</w:t>
      </w:r>
      <w:r w:rsidR="00A9552A" w:rsidRPr="00E354BF">
        <w:rPr>
          <w:rFonts w:cs="Mosawi" w:hint="cs"/>
          <w:b/>
          <w:bCs w:val="0"/>
          <w:sz w:val="27"/>
          <w:szCs w:val="26"/>
          <w:rtl/>
        </w:rPr>
        <w:t>&amp;</w:t>
      </w:r>
      <w:r w:rsidRPr="00E354BF">
        <w:rPr>
          <w:rFonts w:cs="AL-Mohanad" w:hint="cs"/>
          <w:b/>
          <w:bCs w:val="0"/>
          <w:sz w:val="27"/>
          <w:szCs w:val="27"/>
          <w:rtl/>
        </w:rPr>
        <w:t xml:space="preserve"> يتعامل بحساسي</w:t>
      </w:r>
      <w:r w:rsidR="000C6671" w:rsidRPr="00E354BF">
        <w:rPr>
          <w:rFonts w:cs="AL-Mohanad" w:hint="cs"/>
          <w:b/>
          <w:bCs w:val="0"/>
          <w:sz w:val="27"/>
          <w:szCs w:val="27"/>
          <w:rtl/>
        </w:rPr>
        <w:t>ّ</w:t>
      </w:r>
      <w:r w:rsidRPr="00E354BF">
        <w:rPr>
          <w:rFonts w:cs="AL-Mohanad" w:hint="eastAsia"/>
          <w:b/>
          <w:bCs w:val="0"/>
          <w:sz w:val="27"/>
          <w:szCs w:val="27"/>
          <w:rtl/>
        </w:rPr>
        <w:t>ة</w:t>
      </w:r>
      <w:r w:rsidRPr="00E354BF">
        <w:rPr>
          <w:rFonts w:cs="AL-Mohanad" w:hint="cs"/>
          <w:b/>
          <w:bCs w:val="0"/>
          <w:sz w:val="27"/>
          <w:szCs w:val="27"/>
          <w:rtl/>
        </w:rPr>
        <w:t xml:space="preserve"> مع فحواه، ويبدي ردود فعله تجاه ال</w:t>
      </w:r>
      <w:r w:rsidR="000C6671" w:rsidRPr="00E354BF">
        <w:rPr>
          <w:rFonts w:cs="AL-Mohanad" w:hint="cs"/>
          <w:b/>
          <w:bCs w:val="0"/>
          <w:sz w:val="27"/>
          <w:szCs w:val="27"/>
          <w:rtl/>
        </w:rPr>
        <w:t>إ</w:t>
      </w:r>
      <w:r w:rsidRPr="00E354BF">
        <w:rPr>
          <w:rFonts w:cs="AL-Mohanad" w:hint="cs"/>
          <w:b/>
          <w:bCs w:val="0"/>
          <w:sz w:val="27"/>
          <w:szCs w:val="27"/>
          <w:rtl/>
        </w:rPr>
        <w:t>هانات العجيبة التي وج</w:t>
      </w:r>
      <w:r w:rsidR="000C6671" w:rsidRPr="00E354BF">
        <w:rPr>
          <w:rFonts w:cs="AL-Mohanad" w:hint="cs"/>
          <w:b/>
          <w:bCs w:val="0"/>
          <w:sz w:val="27"/>
          <w:szCs w:val="27"/>
          <w:rtl/>
        </w:rPr>
        <w:t>َّ</w:t>
      </w:r>
      <w:r w:rsidRPr="00E354BF">
        <w:rPr>
          <w:rFonts w:cs="AL-Mohanad" w:hint="cs"/>
          <w:b/>
          <w:bCs w:val="0"/>
          <w:sz w:val="27"/>
          <w:szCs w:val="27"/>
          <w:rtl/>
        </w:rPr>
        <w:t>هها هذا الكتاب إلى المقد</w:t>
      </w:r>
      <w:r w:rsidR="000C6671" w:rsidRPr="00E354BF">
        <w:rPr>
          <w:rFonts w:cs="AL-Mohanad" w:hint="cs"/>
          <w:b/>
          <w:bCs w:val="0"/>
          <w:sz w:val="27"/>
          <w:szCs w:val="27"/>
          <w:rtl/>
        </w:rPr>
        <w:t>َّ</w:t>
      </w:r>
      <w:r w:rsidRPr="00E354BF">
        <w:rPr>
          <w:rFonts w:cs="AL-Mohanad" w:hint="cs"/>
          <w:b/>
          <w:bCs w:val="0"/>
          <w:sz w:val="27"/>
          <w:szCs w:val="27"/>
          <w:rtl/>
        </w:rPr>
        <w:t>سات ال</w:t>
      </w:r>
      <w:r w:rsidR="00C420A4" w:rsidRPr="00E354BF">
        <w:rPr>
          <w:rFonts w:cs="AL-Mohanad" w:hint="cs"/>
          <w:b/>
          <w:bCs w:val="0"/>
          <w:sz w:val="27"/>
          <w:szCs w:val="27"/>
          <w:rtl/>
        </w:rPr>
        <w:t>إسلاميّ</w:t>
      </w:r>
      <w:r w:rsidRPr="00E354BF">
        <w:rPr>
          <w:rFonts w:cs="AL-Mohanad" w:hint="cs"/>
          <w:b/>
          <w:bCs w:val="0"/>
          <w:sz w:val="27"/>
          <w:szCs w:val="27"/>
          <w:rtl/>
        </w:rPr>
        <w:t>ة.</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ويجب الالتفات إلى أنّ الروايات التي تعرّ</w:t>
      </w:r>
      <w:r w:rsidR="000C6671" w:rsidRPr="00E354BF">
        <w:rPr>
          <w:rFonts w:cs="AL-Mohanad" w:hint="cs"/>
          <w:b/>
          <w:bCs w:val="0"/>
          <w:sz w:val="27"/>
          <w:szCs w:val="27"/>
          <w:rtl/>
        </w:rPr>
        <w:t>َ</w:t>
      </w:r>
      <w:r w:rsidRPr="00E354BF">
        <w:rPr>
          <w:rFonts w:cs="AL-Mohanad" w:hint="cs"/>
          <w:b/>
          <w:bCs w:val="0"/>
          <w:sz w:val="27"/>
          <w:szCs w:val="27"/>
          <w:rtl/>
        </w:rPr>
        <w:t>ضت إلى مسألة المرتد</w:t>
      </w:r>
      <w:r w:rsidR="000C6671" w:rsidRPr="00E354BF">
        <w:rPr>
          <w:rFonts w:cs="AL-Mohanad" w:hint="cs"/>
          <w:b/>
          <w:bCs w:val="0"/>
          <w:sz w:val="27"/>
          <w:szCs w:val="27"/>
          <w:rtl/>
        </w:rPr>
        <w:t>ّ</w:t>
      </w:r>
      <w:r w:rsidRPr="00E354BF">
        <w:rPr>
          <w:rFonts w:cs="AL-Mohanad" w:hint="cs"/>
          <w:b/>
          <w:bCs w:val="0"/>
          <w:sz w:val="27"/>
          <w:szCs w:val="27"/>
          <w:rtl/>
        </w:rPr>
        <w:t xml:space="preserve"> لم تستخدم لفظة الحد</w:t>
      </w:r>
      <w:r w:rsidR="000C6671" w:rsidRPr="00E354BF">
        <w:rPr>
          <w:rFonts w:cs="AL-Mohanad" w:hint="cs"/>
          <w:b/>
          <w:bCs w:val="0"/>
          <w:sz w:val="27"/>
          <w:szCs w:val="27"/>
          <w:rtl/>
        </w:rPr>
        <w:t>ّ</w:t>
      </w:r>
      <w:r w:rsidRPr="00E354BF">
        <w:rPr>
          <w:rFonts w:cs="AL-Mohanad" w:hint="cs"/>
          <w:b/>
          <w:bCs w:val="0"/>
          <w:sz w:val="27"/>
          <w:szCs w:val="27"/>
          <w:rtl/>
        </w:rPr>
        <w:t xml:space="preserve">، </w:t>
      </w:r>
      <w:r w:rsidR="000C6671" w:rsidRPr="00E354BF">
        <w:rPr>
          <w:rFonts w:cs="AL-Mohanad" w:hint="cs"/>
          <w:b/>
          <w:bCs w:val="0"/>
          <w:sz w:val="27"/>
          <w:szCs w:val="27"/>
          <w:rtl/>
        </w:rPr>
        <w:t>ب</w:t>
      </w:r>
      <w:r w:rsidRPr="00E354BF">
        <w:rPr>
          <w:rFonts w:cs="AL-Mohanad" w:hint="cs"/>
          <w:b/>
          <w:bCs w:val="0"/>
          <w:sz w:val="27"/>
          <w:szCs w:val="27"/>
          <w:rtl/>
        </w:rPr>
        <w:t>خلاف الروايات التي تعرّ</w:t>
      </w:r>
      <w:r w:rsidR="000C6671" w:rsidRPr="00E354BF">
        <w:rPr>
          <w:rFonts w:cs="AL-Mohanad" w:hint="cs"/>
          <w:b/>
          <w:bCs w:val="0"/>
          <w:sz w:val="27"/>
          <w:szCs w:val="27"/>
          <w:rtl/>
        </w:rPr>
        <w:t>َ</w:t>
      </w:r>
      <w:r w:rsidRPr="00E354BF">
        <w:rPr>
          <w:rFonts w:cs="AL-Mohanad" w:hint="cs"/>
          <w:b/>
          <w:bCs w:val="0"/>
          <w:sz w:val="27"/>
          <w:szCs w:val="27"/>
          <w:rtl/>
        </w:rPr>
        <w:t>ضت لعقوبة الجرائم الأخرى</w:t>
      </w:r>
      <w:r w:rsidR="000C6671" w:rsidRPr="00E354BF">
        <w:rPr>
          <w:rFonts w:cs="AL-Mohanad" w:hint="cs"/>
          <w:b/>
          <w:bCs w:val="0"/>
          <w:sz w:val="27"/>
          <w:szCs w:val="27"/>
          <w:rtl/>
        </w:rPr>
        <w:t>،</w:t>
      </w:r>
      <w:r w:rsidRPr="00E354BF">
        <w:rPr>
          <w:rFonts w:cs="AL-Mohanad" w:hint="cs"/>
          <w:b/>
          <w:bCs w:val="0"/>
          <w:sz w:val="27"/>
          <w:szCs w:val="27"/>
          <w:rtl/>
        </w:rPr>
        <w:t xml:space="preserve"> مثل</w:t>
      </w:r>
      <w:r w:rsidR="000C6671" w:rsidRPr="00E354BF">
        <w:rPr>
          <w:rFonts w:cs="AL-Mohanad" w:hint="cs"/>
          <w:b/>
          <w:bCs w:val="0"/>
          <w:sz w:val="27"/>
          <w:szCs w:val="27"/>
          <w:rtl/>
        </w:rPr>
        <w:t>:</w:t>
      </w:r>
      <w:r w:rsidRPr="00E354BF">
        <w:rPr>
          <w:rFonts w:cs="AL-Mohanad" w:hint="cs"/>
          <w:b/>
          <w:bCs w:val="0"/>
          <w:sz w:val="27"/>
          <w:szCs w:val="27"/>
          <w:rtl/>
        </w:rPr>
        <w:t xml:space="preserve"> السرقة والزنا واللواط والقذف، فإنّ الشائع فيها استخدام تعبير الحد</w:t>
      </w:r>
      <w:r w:rsidR="000C6671" w:rsidRPr="00E354BF">
        <w:rPr>
          <w:rFonts w:cs="AL-Mohanad" w:hint="cs"/>
          <w:b/>
          <w:bCs w:val="0"/>
          <w:sz w:val="27"/>
          <w:szCs w:val="27"/>
          <w:rtl/>
        </w:rPr>
        <w:t>ّ.</w:t>
      </w:r>
      <w:r w:rsidRPr="00E354BF">
        <w:rPr>
          <w:rFonts w:cs="AL-Mohanad" w:hint="cs"/>
          <w:b/>
          <w:bCs w:val="0"/>
          <w:sz w:val="27"/>
          <w:szCs w:val="27"/>
          <w:rtl/>
        </w:rPr>
        <w:t xml:space="preserve"> كما أنّ الروايات التي جُمعت في </w:t>
      </w:r>
      <w:r w:rsidR="000C6671" w:rsidRPr="00E354BF">
        <w:rPr>
          <w:rFonts w:cs="AL-Mohanad" w:hint="cs"/>
          <w:b/>
          <w:bCs w:val="0"/>
          <w:sz w:val="27"/>
          <w:szCs w:val="27"/>
          <w:rtl/>
        </w:rPr>
        <w:t>(</w:t>
      </w:r>
      <w:r w:rsidRPr="00E354BF">
        <w:rPr>
          <w:rFonts w:cs="AL-Mohanad" w:hint="cs"/>
          <w:b/>
          <w:bCs w:val="0"/>
          <w:sz w:val="27"/>
          <w:szCs w:val="27"/>
          <w:rtl/>
        </w:rPr>
        <w:t>وسائل الشيعة</w:t>
      </w:r>
      <w:r w:rsidR="000C6671" w:rsidRPr="00E354BF">
        <w:rPr>
          <w:rFonts w:cs="AL-Mohanad" w:hint="cs"/>
          <w:b/>
          <w:bCs w:val="0"/>
          <w:sz w:val="27"/>
          <w:szCs w:val="27"/>
          <w:rtl/>
        </w:rPr>
        <w:t>)</w:t>
      </w:r>
      <w:r w:rsidRPr="00E354BF">
        <w:rPr>
          <w:rFonts w:cs="AL-Mohanad" w:hint="cs"/>
          <w:b/>
          <w:bCs w:val="0"/>
          <w:sz w:val="27"/>
          <w:szCs w:val="27"/>
          <w:rtl/>
        </w:rPr>
        <w:t xml:space="preserve"> حول المرتدّ لم يُعب</w:t>
      </w:r>
      <w:r w:rsidR="000C6671" w:rsidRPr="00E354BF">
        <w:rPr>
          <w:rFonts w:cs="AL-Mohanad" w:hint="cs"/>
          <w:b/>
          <w:bCs w:val="0"/>
          <w:sz w:val="27"/>
          <w:szCs w:val="27"/>
          <w:rtl/>
        </w:rPr>
        <w:t>َّ</w:t>
      </w:r>
      <w:r w:rsidRPr="00E354BF">
        <w:rPr>
          <w:rFonts w:cs="AL-Mohanad" w:hint="cs"/>
          <w:b/>
          <w:bCs w:val="0"/>
          <w:sz w:val="27"/>
          <w:szCs w:val="27"/>
          <w:rtl/>
        </w:rPr>
        <w:t>ر فيها بالحدّ في أي</w:t>
      </w:r>
      <w:r w:rsidR="000C6671" w:rsidRPr="00E354BF">
        <w:rPr>
          <w:rFonts w:cs="AL-Mohanad" w:hint="cs"/>
          <w:b/>
          <w:bCs w:val="0"/>
          <w:sz w:val="27"/>
          <w:szCs w:val="27"/>
          <w:rtl/>
        </w:rPr>
        <w:t>ّ</w:t>
      </w:r>
      <w:r w:rsidRPr="00E354BF">
        <w:rPr>
          <w:rFonts w:cs="AL-Mohanad" w:hint="cs"/>
          <w:b/>
          <w:bCs w:val="0"/>
          <w:sz w:val="27"/>
          <w:szCs w:val="27"/>
          <w:rtl/>
        </w:rPr>
        <w:t xml:space="preserve"> مورد من الموارد</w:t>
      </w:r>
      <w:r w:rsidR="000C6671" w:rsidRPr="00E354BF">
        <w:rPr>
          <w:rFonts w:cs="AL-Mohanad" w:hint="cs"/>
          <w:b/>
          <w:bCs w:val="0"/>
          <w:sz w:val="27"/>
          <w:szCs w:val="27"/>
          <w:rtl/>
        </w:rPr>
        <w:t>.</w:t>
      </w:r>
      <w:r w:rsidRPr="00E354BF">
        <w:rPr>
          <w:rFonts w:cs="AL-Mohanad" w:hint="cs"/>
          <w:b/>
          <w:bCs w:val="0"/>
          <w:sz w:val="27"/>
          <w:szCs w:val="27"/>
          <w:rtl/>
        </w:rPr>
        <w:t xml:space="preserve"> وهذا الترديد يجعلنا نعتبر الارتداد خارج</w:t>
      </w:r>
      <w:r w:rsidR="000C6671" w:rsidRPr="00E354BF">
        <w:rPr>
          <w:rFonts w:cs="AL-Mohanad" w:hint="cs"/>
          <w:b/>
          <w:bCs w:val="0"/>
          <w:sz w:val="27"/>
          <w:szCs w:val="27"/>
          <w:rtl/>
        </w:rPr>
        <w:t>اً</w:t>
      </w:r>
      <w:r w:rsidRPr="00E354BF">
        <w:rPr>
          <w:rFonts w:cs="AL-Mohanad" w:hint="cs"/>
          <w:b/>
          <w:bCs w:val="0"/>
          <w:sz w:val="27"/>
          <w:szCs w:val="27"/>
          <w:rtl/>
        </w:rPr>
        <w:t xml:space="preserve"> عن الحدود</w:t>
      </w:r>
      <w:r w:rsidR="000C6671" w:rsidRPr="00E354BF">
        <w:rPr>
          <w:rFonts w:cs="AL-Mohanad" w:hint="cs"/>
          <w:b/>
          <w:bCs w:val="0"/>
          <w:sz w:val="27"/>
          <w:szCs w:val="27"/>
          <w:rtl/>
        </w:rPr>
        <w:t>،</w:t>
      </w:r>
      <w:r w:rsidRPr="00E354BF">
        <w:rPr>
          <w:rFonts w:cs="AL-Mohanad" w:hint="cs"/>
          <w:b/>
          <w:bCs w:val="0"/>
          <w:sz w:val="27"/>
          <w:szCs w:val="27"/>
          <w:rtl/>
        </w:rPr>
        <w:t xml:space="preserve"> وحقيقته هو التعزير.</w:t>
      </w:r>
    </w:p>
    <w:p w:rsidR="002C4933" w:rsidRPr="00E354BF" w:rsidRDefault="002C4933" w:rsidP="007C247F">
      <w:pPr>
        <w:pStyle w:val="afffffffff"/>
        <w:shd w:val="clear" w:color="auto" w:fill="FFFFFF"/>
        <w:spacing w:line="238" w:lineRule="auto"/>
        <w:ind w:firstLine="567"/>
        <w:rPr>
          <w:rFonts w:cs="AL-Mohanad"/>
          <w:b/>
          <w:bCs w:val="0"/>
          <w:sz w:val="27"/>
          <w:szCs w:val="27"/>
          <w:rtl/>
        </w:rPr>
      </w:pPr>
    </w:p>
    <w:p w:rsidR="002C4933" w:rsidRPr="00E354BF" w:rsidRDefault="002C4933" w:rsidP="007C247F">
      <w:pPr>
        <w:pStyle w:val="Heading3"/>
        <w:spacing w:line="238" w:lineRule="auto"/>
        <w:rPr>
          <w:color w:val="auto"/>
          <w:rtl/>
        </w:rPr>
      </w:pPr>
      <w:r w:rsidRPr="00E354BF">
        <w:rPr>
          <w:rFonts w:hint="cs"/>
          <w:color w:val="auto"/>
          <w:rtl/>
        </w:rPr>
        <w:t>مرونة عقوبة المرتد</w:t>
      </w:r>
      <w:r w:rsidR="000C6671" w:rsidRPr="00E354BF">
        <w:rPr>
          <w:rFonts w:hint="cs"/>
          <w:color w:val="auto"/>
          <w:rtl/>
        </w:rPr>
        <w:t>ّ</w:t>
      </w:r>
      <w:r w:rsidRPr="00E354BF">
        <w:rPr>
          <w:rFonts w:hint="cs"/>
          <w:color w:val="auto"/>
          <w:rtl/>
        </w:rPr>
        <w:t xml:space="preserve"> في القرآن</w:t>
      </w:r>
      <w:r w:rsidR="00402664">
        <w:rPr>
          <w:rFonts w:hint="cs"/>
          <w:color w:val="auto"/>
          <w:rtl/>
        </w:rPr>
        <w:t xml:space="preserve"> الكريم</w:t>
      </w:r>
    </w:p>
    <w:p w:rsidR="002C4933" w:rsidRPr="00E354BF" w:rsidRDefault="002C4933" w:rsidP="005A25E2">
      <w:pPr>
        <w:pStyle w:val="afffffffff"/>
        <w:shd w:val="clear" w:color="auto" w:fill="FFFFFF"/>
        <w:spacing w:line="223" w:lineRule="auto"/>
        <w:ind w:firstLine="567"/>
        <w:rPr>
          <w:rFonts w:cs="AL-Mohanad"/>
          <w:b/>
          <w:bCs w:val="0"/>
          <w:sz w:val="27"/>
          <w:szCs w:val="27"/>
          <w:rtl/>
        </w:rPr>
      </w:pPr>
      <w:r w:rsidRPr="00E354BF">
        <w:rPr>
          <w:rFonts w:cs="AL-Mohanad" w:hint="cs"/>
          <w:b/>
          <w:bCs w:val="0"/>
          <w:sz w:val="27"/>
          <w:szCs w:val="27"/>
          <w:rtl/>
        </w:rPr>
        <w:t>يمكن أن نشهد المرونة التي يبديها القرآن الكريم في باب عقوبة المرتد</w:t>
      </w:r>
      <w:r w:rsidR="000C6671" w:rsidRPr="00E354BF">
        <w:rPr>
          <w:rFonts w:cs="AL-Mohanad" w:hint="cs"/>
          <w:b/>
          <w:bCs w:val="0"/>
          <w:sz w:val="27"/>
          <w:szCs w:val="27"/>
          <w:rtl/>
        </w:rPr>
        <w:t>ّ</w:t>
      </w:r>
      <w:r w:rsidRPr="00E354BF">
        <w:rPr>
          <w:rFonts w:cs="AL-Mohanad" w:hint="cs"/>
          <w:b/>
          <w:bCs w:val="0"/>
          <w:sz w:val="27"/>
          <w:szCs w:val="27"/>
          <w:rtl/>
        </w:rPr>
        <w:t xml:space="preserve">، بحيث </w:t>
      </w:r>
      <w:r w:rsidR="000C6671" w:rsidRPr="00E354BF">
        <w:rPr>
          <w:rFonts w:cs="AL-Mohanad" w:hint="cs"/>
          <w:b/>
          <w:bCs w:val="0"/>
          <w:sz w:val="27"/>
          <w:szCs w:val="27"/>
          <w:rtl/>
        </w:rPr>
        <w:t>إ</w:t>
      </w:r>
      <w:r w:rsidRPr="00E354BF">
        <w:rPr>
          <w:rFonts w:cs="AL-Mohanad" w:hint="cs"/>
          <w:b/>
          <w:bCs w:val="0"/>
          <w:sz w:val="27"/>
          <w:szCs w:val="27"/>
          <w:rtl/>
        </w:rPr>
        <w:t xml:space="preserve">نّه أشار إلى </w:t>
      </w:r>
      <w:r w:rsidR="00C420A4" w:rsidRPr="00E354BF">
        <w:rPr>
          <w:rFonts w:cs="AL-Mohanad" w:hint="cs"/>
          <w:b/>
          <w:bCs w:val="0"/>
          <w:sz w:val="27"/>
          <w:szCs w:val="27"/>
          <w:rtl/>
        </w:rPr>
        <w:t>إمكانيّ</w:t>
      </w:r>
      <w:r w:rsidRPr="00E354BF">
        <w:rPr>
          <w:rFonts w:cs="AL-Mohanad" w:hint="cs"/>
          <w:b/>
          <w:bCs w:val="0"/>
          <w:sz w:val="27"/>
          <w:szCs w:val="27"/>
          <w:rtl/>
        </w:rPr>
        <w:t>ة العفو عن مجازاة بعض المرتد</w:t>
      </w:r>
      <w:r w:rsidR="000C6671" w:rsidRPr="00E354BF">
        <w:rPr>
          <w:rFonts w:cs="AL-Mohanad" w:hint="cs"/>
          <w:b/>
          <w:bCs w:val="0"/>
          <w:sz w:val="27"/>
          <w:szCs w:val="27"/>
          <w:rtl/>
        </w:rPr>
        <w:t>ّ</w:t>
      </w:r>
      <w:r w:rsidRPr="00E354BF">
        <w:rPr>
          <w:rFonts w:cs="AL-Mohanad" w:hint="cs"/>
          <w:b/>
          <w:bCs w:val="0"/>
          <w:sz w:val="27"/>
          <w:szCs w:val="27"/>
          <w:rtl/>
        </w:rPr>
        <w:t>ين</w:t>
      </w:r>
      <w:r w:rsidR="000C6671" w:rsidRPr="00E354BF">
        <w:rPr>
          <w:rFonts w:cs="AL-Mohanad" w:hint="cs"/>
          <w:b/>
          <w:bCs w:val="0"/>
          <w:sz w:val="27"/>
          <w:szCs w:val="27"/>
          <w:rtl/>
        </w:rPr>
        <w:t>.</w:t>
      </w:r>
      <w:r w:rsidRPr="00E354BF">
        <w:rPr>
          <w:rFonts w:cs="AL-Mohanad" w:hint="cs"/>
          <w:b/>
          <w:bCs w:val="0"/>
          <w:sz w:val="27"/>
          <w:szCs w:val="27"/>
          <w:rtl/>
        </w:rPr>
        <w:t xml:space="preserve"> فقد</w:t>
      </w:r>
      <w:r w:rsidR="000C6671" w:rsidRPr="00E354BF">
        <w:rPr>
          <w:rFonts w:cs="AL-Mohanad" w:hint="cs"/>
          <w:b/>
          <w:bCs w:val="0"/>
          <w:sz w:val="27"/>
          <w:szCs w:val="27"/>
          <w:rtl/>
        </w:rPr>
        <w:t xml:space="preserve"> قال تعالى</w:t>
      </w:r>
      <w:r w:rsidRPr="00E354BF">
        <w:rPr>
          <w:rFonts w:cs="AL-Mohanad" w:hint="cs"/>
          <w:b/>
          <w:bCs w:val="0"/>
          <w:sz w:val="27"/>
          <w:szCs w:val="27"/>
          <w:rtl/>
        </w:rPr>
        <w:t xml:space="preserve">: </w:t>
      </w:r>
      <w:r w:rsidRPr="00E354BF">
        <w:rPr>
          <w:rFonts w:ascii="Mosawi" w:hAnsi="Mosawi" w:cs="Mosawi"/>
          <w:sz w:val="24"/>
          <w:szCs w:val="24"/>
          <w:rtl/>
        </w:rPr>
        <w:t>﴿</w:t>
      </w:r>
      <w:r w:rsidRPr="00E354BF">
        <w:rPr>
          <w:rFonts w:cs="AL-Mohanad"/>
          <w:sz w:val="27"/>
          <w:szCs w:val="27"/>
          <w:rtl/>
        </w:rPr>
        <w:t xml:space="preserve">لاَ تَعْتَذِرُواْ قَدْ كَفَرْتُم بَعْدَ </w:t>
      </w:r>
      <w:r w:rsidR="000C6671" w:rsidRPr="00E354BF">
        <w:rPr>
          <w:rFonts w:cs="AL-Mohanad"/>
          <w:sz w:val="27"/>
          <w:szCs w:val="27"/>
          <w:rtl/>
        </w:rPr>
        <w:t>إِيمَانِكُمْ إِن نَّعْفُ عَن طَ</w:t>
      </w:r>
      <w:r w:rsidR="000C6671" w:rsidRPr="00E354BF">
        <w:rPr>
          <w:rFonts w:cs="AL-Mohanad" w:hint="cs"/>
          <w:sz w:val="27"/>
          <w:szCs w:val="27"/>
          <w:rtl/>
        </w:rPr>
        <w:t>ا</w:t>
      </w:r>
      <w:r w:rsidR="000C6671" w:rsidRPr="00E354BF">
        <w:rPr>
          <w:rFonts w:cs="AL-Mohanad"/>
          <w:sz w:val="27"/>
          <w:szCs w:val="27"/>
          <w:rtl/>
        </w:rPr>
        <w:t>ئِفَةٍ مِّنكُمْ نُعَذِّبْ طَ</w:t>
      </w:r>
      <w:r w:rsidR="000C6671" w:rsidRPr="00E354BF">
        <w:rPr>
          <w:rFonts w:cs="AL-Mohanad" w:hint="cs"/>
          <w:sz w:val="27"/>
          <w:szCs w:val="27"/>
          <w:rtl/>
        </w:rPr>
        <w:t>ا</w:t>
      </w:r>
      <w:r w:rsidR="000C6671" w:rsidRPr="00E354BF">
        <w:rPr>
          <w:rFonts w:cs="AL-Mohanad"/>
          <w:sz w:val="27"/>
          <w:szCs w:val="27"/>
          <w:rtl/>
        </w:rPr>
        <w:t>ئِفَةً بِأَنَّهُمْ كَانُوا</w:t>
      </w:r>
      <w:r w:rsidRPr="00E354BF">
        <w:rPr>
          <w:rFonts w:cs="AL-Mohanad"/>
          <w:sz w:val="27"/>
          <w:szCs w:val="27"/>
          <w:rtl/>
        </w:rPr>
        <w:t xml:space="preserve"> مُجْرِمِينَ</w:t>
      </w:r>
      <w:r w:rsidRPr="00E354BF">
        <w:rPr>
          <w:rFonts w:ascii="Mosawi" w:hAnsi="Mosawi" w:cs="Mosawi"/>
          <w:sz w:val="24"/>
          <w:szCs w:val="24"/>
          <w:rtl/>
        </w:rPr>
        <w:t>﴾</w:t>
      </w:r>
      <w:r w:rsidR="000C6671" w:rsidRPr="00E354BF">
        <w:rPr>
          <w:rFonts w:cs="AL-Mohanad" w:hint="cs"/>
          <w:b/>
          <w:bCs w:val="0"/>
          <w:sz w:val="27"/>
          <w:szCs w:val="27"/>
          <w:rtl/>
        </w:rPr>
        <w:t xml:space="preserve"> (التوبة: 66).</w:t>
      </w:r>
      <w:r w:rsidRPr="00E354BF">
        <w:rPr>
          <w:rFonts w:cs="AL-Mohanad" w:hint="cs"/>
          <w:b/>
          <w:bCs w:val="0"/>
          <w:sz w:val="27"/>
          <w:szCs w:val="27"/>
          <w:rtl/>
        </w:rPr>
        <w:t xml:space="preserve"> </w:t>
      </w:r>
      <w:r w:rsidR="000C6671" w:rsidRPr="00E354BF">
        <w:rPr>
          <w:rFonts w:cs="AL-Mohanad" w:hint="cs"/>
          <w:b/>
          <w:bCs w:val="0"/>
          <w:sz w:val="27"/>
          <w:szCs w:val="27"/>
          <w:rtl/>
        </w:rPr>
        <w:t>و</w:t>
      </w:r>
      <w:r w:rsidRPr="00E354BF">
        <w:rPr>
          <w:rFonts w:cs="AL-Mohanad" w:hint="cs"/>
          <w:b/>
          <w:bCs w:val="0"/>
          <w:sz w:val="27"/>
          <w:szCs w:val="27"/>
          <w:rtl/>
        </w:rPr>
        <w:t>قد كانت هذه الفتنة قوي</w:t>
      </w:r>
      <w:r w:rsidR="000C6671" w:rsidRPr="00E354BF">
        <w:rPr>
          <w:rFonts w:cs="AL-Mohanad" w:hint="cs"/>
          <w:b/>
          <w:bCs w:val="0"/>
          <w:sz w:val="27"/>
          <w:szCs w:val="27"/>
          <w:rtl/>
        </w:rPr>
        <w:t>ّ</w:t>
      </w:r>
      <w:r w:rsidRPr="00E354BF">
        <w:rPr>
          <w:rFonts w:cs="AL-Mohanad" w:hint="cs"/>
          <w:b/>
          <w:bCs w:val="0"/>
          <w:sz w:val="27"/>
          <w:szCs w:val="27"/>
          <w:rtl/>
        </w:rPr>
        <w:t>ة إلى درجة أنّ القرآن الكريم يعب</w:t>
      </w:r>
      <w:r w:rsidR="000C6671" w:rsidRPr="00E354BF">
        <w:rPr>
          <w:rFonts w:cs="AL-Mohanad" w:hint="cs"/>
          <w:b/>
          <w:bCs w:val="0"/>
          <w:sz w:val="27"/>
          <w:szCs w:val="27"/>
          <w:rtl/>
        </w:rPr>
        <w:t>ِّ</w:t>
      </w:r>
      <w:r w:rsidRPr="00E354BF">
        <w:rPr>
          <w:rFonts w:cs="AL-Mohanad" w:hint="cs"/>
          <w:b/>
          <w:bCs w:val="0"/>
          <w:sz w:val="27"/>
          <w:szCs w:val="27"/>
          <w:rtl/>
        </w:rPr>
        <w:t>ر عنها بأنّها باعثة على الكفر بعد الإيمان (الارتداد)</w:t>
      </w:r>
      <w:r w:rsidR="000C6671" w:rsidRPr="00E354BF">
        <w:rPr>
          <w:rFonts w:cs="AL-Mohanad" w:hint="cs"/>
          <w:b/>
          <w:bCs w:val="0"/>
          <w:sz w:val="27"/>
          <w:szCs w:val="27"/>
          <w:rtl/>
        </w:rPr>
        <w:t>.</w:t>
      </w:r>
      <w:r w:rsidRPr="00E354BF">
        <w:rPr>
          <w:rFonts w:cs="AL-Mohanad" w:hint="cs"/>
          <w:b/>
          <w:bCs w:val="0"/>
          <w:sz w:val="27"/>
          <w:szCs w:val="27"/>
          <w:rtl/>
        </w:rPr>
        <w:t xml:space="preserve"> كما تحدّث القرآن عن ارتداد هؤلاء في قوله تعالى: </w:t>
      </w:r>
      <w:r w:rsidRPr="00E354BF">
        <w:rPr>
          <w:rFonts w:ascii="Mosawi" w:hAnsi="Mosawi" w:cs="Mosawi"/>
          <w:sz w:val="24"/>
          <w:szCs w:val="24"/>
          <w:rtl/>
        </w:rPr>
        <w:t>﴿</w:t>
      </w:r>
      <w:r w:rsidRPr="00E354BF">
        <w:rPr>
          <w:rFonts w:cs="AL-Mohanad"/>
          <w:sz w:val="27"/>
          <w:szCs w:val="27"/>
          <w:rtl/>
        </w:rPr>
        <w:t>وَلَقَدْ قَالُوا</w:t>
      </w:r>
      <w:r w:rsidR="000C6671" w:rsidRPr="00E354BF">
        <w:rPr>
          <w:rFonts w:cs="AL-Mohanad"/>
          <w:sz w:val="27"/>
          <w:szCs w:val="27"/>
          <w:rtl/>
        </w:rPr>
        <w:t>ْ كَلِمَةَ الْكُفْرِ وَكَفَرُوا</w:t>
      </w:r>
      <w:r w:rsidRPr="00E354BF">
        <w:rPr>
          <w:rFonts w:cs="AL-Mohanad"/>
          <w:sz w:val="27"/>
          <w:szCs w:val="27"/>
          <w:rtl/>
        </w:rPr>
        <w:t xml:space="preserve"> بَعْدَ إِسْلاَمِهِمْ</w:t>
      </w:r>
      <w:r w:rsidRPr="00E354BF">
        <w:rPr>
          <w:rFonts w:ascii="Mosawi" w:hAnsi="Mosawi" w:cs="Mosawi"/>
          <w:sz w:val="24"/>
          <w:szCs w:val="24"/>
          <w:rtl/>
        </w:rPr>
        <w:t>﴾</w:t>
      </w:r>
      <w:r w:rsidR="000C6671" w:rsidRPr="00E354BF">
        <w:rPr>
          <w:rFonts w:cs="AL-Mohanad" w:hint="cs"/>
          <w:b/>
          <w:bCs w:val="0"/>
          <w:sz w:val="27"/>
          <w:szCs w:val="27"/>
          <w:rtl/>
        </w:rPr>
        <w:t xml:space="preserve"> (التوبة: 74).</w:t>
      </w:r>
      <w:r w:rsidRPr="00E354BF">
        <w:rPr>
          <w:rFonts w:cs="AL-Mohanad" w:hint="cs"/>
          <w:b/>
          <w:bCs w:val="0"/>
          <w:sz w:val="27"/>
          <w:szCs w:val="27"/>
          <w:rtl/>
        </w:rPr>
        <w:t xml:space="preserve"> وتطرّق العلا</w:t>
      </w:r>
      <w:r w:rsidR="000C6671" w:rsidRPr="00E354BF">
        <w:rPr>
          <w:rFonts w:cs="AL-Mohanad" w:hint="cs"/>
          <w:b/>
          <w:bCs w:val="0"/>
          <w:sz w:val="27"/>
          <w:szCs w:val="27"/>
          <w:rtl/>
        </w:rPr>
        <w:t>ّ</w:t>
      </w:r>
      <w:r w:rsidRPr="00E354BF">
        <w:rPr>
          <w:rFonts w:cs="AL-Mohanad" w:hint="cs"/>
          <w:b/>
          <w:bCs w:val="0"/>
          <w:sz w:val="27"/>
          <w:szCs w:val="27"/>
          <w:rtl/>
        </w:rPr>
        <w:t>مة الطباطبائي</w:t>
      </w:r>
      <w:r w:rsidR="000C6671" w:rsidRPr="00E354BF">
        <w:rPr>
          <w:rFonts w:cs="AL-Mohanad" w:hint="cs"/>
          <w:b/>
          <w:bCs w:val="0"/>
          <w:sz w:val="27"/>
          <w:szCs w:val="27"/>
          <w:rtl/>
        </w:rPr>
        <w:t>ّ</w:t>
      </w:r>
      <w:r w:rsidRPr="00E354BF">
        <w:rPr>
          <w:rFonts w:cs="AL-Mohanad" w:hint="cs"/>
          <w:b/>
          <w:bCs w:val="0"/>
          <w:sz w:val="27"/>
          <w:szCs w:val="27"/>
          <w:rtl/>
        </w:rPr>
        <w:t xml:space="preserve"> في تفسيره إلى هذه الآية قائلاً: </w:t>
      </w:r>
      <w:r w:rsidR="000C6671" w:rsidRPr="00E354BF">
        <w:rPr>
          <w:rFonts w:cs="AL-Mohanad" w:hint="eastAsia"/>
          <w:b/>
          <w:bCs w:val="0"/>
          <w:sz w:val="27"/>
          <w:szCs w:val="27"/>
          <w:rtl/>
        </w:rPr>
        <w:t>«</w:t>
      </w:r>
      <w:r w:rsidRPr="00E354BF">
        <w:rPr>
          <w:rFonts w:cs="AL-Mohanad" w:hint="cs"/>
          <w:b/>
          <w:bCs w:val="0"/>
          <w:sz w:val="27"/>
          <w:szCs w:val="27"/>
          <w:rtl/>
        </w:rPr>
        <w:t>إ</w:t>
      </w:r>
      <w:r w:rsidRPr="00E354BF">
        <w:rPr>
          <w:rFonts w:cs="AL-Mohanad"/>
          <w:b/>
          <w:bCs w:val="0"/>
          <w:sz w:val="27"/>
          <w:szCs w:val="27"/>
          <w:rtl/>
        </w:rPr>
        <w:t>ن</w:t>
      </w:r>
      <w:r w:rsidRPr="00E354BF">
        <w:rPr>
          <w:rFonts w:cs="AL-Mohanad" w:hint="cs"/>
          <w:b/>
          <w:bCs w:val="0"/>
          <w:sz w:val="27"/>
          <w:szCs w:val="27"/>
          <w:rtl/>
        </w:rPr>
        <w:t>ّ</w:t>
      </w:r>
      <w:r w:rsidRPr="00E354BF">
        <w:rPr>
          <w:rFonts w:cs="AL-Mohanad"/>
          <w:b/>
          <w:bCs w:val="0"/>
          <w:sz w:val="27"/>
          <w:szCs w:val="27"/>
          <w:rtl/>
        </w:rPr>
        <w:t xml:space="preserve"> المراد بالعفو هو ترك العذاب لمصلحة من مصالح الدين</w:t>
      </w:r>
      <w:r w:rsidR="000C6671" w:rsidRPr="00E354BF">
        <w:rPr>
          <w:rFonts w:cs="AL-Mohanad" w:hint="cs"/>
          <w:b/>
          <w:bCs w:val="0"/>
          <w:sz w:val="27"/>
          <w:szCs w:val="27"/>
          <w:rtl/>
        </w:rPr>
        <w:t>،</w:t>
      </w:r>
      <w:r w:rsidRPr="00E354BF">
        <w:rPr>
          <w:rFonts w:cs="AL-Mohanad"/>
          <w:b/>
          <w:bCs w:val="0"/>
          <w:sz w:val="27"/>
          <w:szCs w:val="27"/>
          <w:rtl/>
        </w:rPr>
        <w:t xml:space="preserve"> دون العفو</w:t>
      </w:r>
      <w:r w:rsidRPr="00E354BF">
        <w:rPr>
          <w:rFonts w:cs="AL-Mohanad" w:hint="cs"/>
          <w:b/>
          <w:bCs w:val="0"/>
          <w:sz w:val="27"/>
          <w:szCs w:val="27"/>
          <w:rtl/>
        </w:rPr>
        <w:t xml:space="preserve"> </w:t>
      </w:r>
      <w:r w:rsidRPr="00E354BF">
        <w:rPr>
          <w:rFonts w:cs="AL-Mohanad"/>
          <w:b/>
          <w:bCs w:val="0"/>
          <w:sz w:val="27"/>
          <w:szCs w:val="27"/>
          <w:rtl/>
        </w:rPr>
        <w:t>بمعنى المغفرة المستندة إلى التوبة</w:t>
      </w:r>
      <w:r w:rsidR="000C6671" w:rsidRPr="00E354BF">
        <w:rPr>
          <w:rFonts w:cs="AL-Mohanad" w:hint="cs"/>
          <w:b/>
          <w:bCs w:val="0"/>
          <w:sz w:val="27"/>
          <w:szCs w:val="27"/>
          <w:rtl/>
        </w:rPr>
        <w:t>؛</w:t>
      </w:r>
      <w:r w:rsidRPr="00E354BF">
        <w:rPr>
          <w:rFonts w:cs="AL-Mohanad"/>
          <w:b/>
          <w:bCs w:val="0"/>
          <w:sz w:val="27"/>
          <w:szCs w:val="27"/>
          <w:rtl/>
        </w:rPr>
        <w:t xml:space="preserve"> إذ لا وجه ظاهرا</w:t>
      </w:r>
      <w:r w:rsidRPr="00E354BF">
        <w:rPr>
          <w:rFonts w:cs="AL-Mohanad" w:hint="cs"/>
          <w:b/>
          <w:bCs w:val="0"/>
          <w:sz w:val="27"/>
          <w:szCs w:val="27"/>
          <w:rtl/>
        </w:rPr>
        <w:t>ً</w:t>
      </w:r>
      <w:r w:rsidRPr="00E354BF">
        <w:rPr>
          <w:rFonts w:cs="AL-Mohanad"/>
          <w:b/>
          <w:bCs w:val="0"/>
          <w:sz w:val="27"/>
          <w:szCs w:val="27"/>
          <w:rtl/>
        </w:rPr>
        <w:t xml:space="preserve"> لمثل قولنا: إن</w:t>
      </w:r>
      <w:r w:rsidR="000C6671" w:rsidRPr="00E354BF">
        <w:rPr>
          <w:rFonts w:cs="AL-Mohanad" w:hint="cs"/>
          <w:b/>
          <w:bCs w:val="0"/>
          <w:sz w:val="27"/>
          <w:szCs w:val="27"/>
          <w:rtl/>
        </w:rPr>
        <w:t>ْ</w:t>
      </w:r>
      <w:r w:rsidRPr="00E354BF">
        <w:rPr>
          <w:rFonts w:cs="AL-Mohanad"/>
          <w:b/>
          <w:bCs w:val="0"/>
          <w:sz w:val="27"/>
          <w:szCs w:val="27"/>
          <w:rtl/>
        </w:rPr>
        <w:t xml:space="preserve"> غفرنا لطائفة منكم لتوبتهم نعذ</w:t>
      </w:r>
      <w:r w:rsidR="000C6671" w:rsidRPr="00E354BF">
        <w:rPr>
          <w:rFonts w:cs="AL-Mohanad" w:hint="cs"/>
          <w:b/>
          <w:bCs w:val="0"/>
          <w:sz w:val="27"/>
          <w:szCs w:val="27"/>
          <w:rtl/>
        </w:rPr>
        <w:t>ِّ</w:t>
      </w:r>
      <w:r w:rsidRPr="00E354BF">
        <w:rPr>
          <w:rFonts w:cs="AL-Mohanad"/>
          <w:b/>
          <w:bCs w:val="0"/>
          <w:sz w:val="27"/>
          <w:szCs w:val="27"/>
          <w:rtl/>
        </w:rPr>
        <w:t>ب طائفة لجرمهم</w:t>
      </w:r>
      <w:r w:rsidRPr="00E354BF">
        <w:rPr>
          <w:rFonts w:cs="AL-Mohanad" w:hint="cs"/>
          <w:b/>
          <w:bCs w:val="0"/>
          <w:sz w:val="27"/>
          <w:szCs w:val="27"/>
          <w:rtl/>
        </w:rPr>
        <w:t>،</w:t>
      </w:r>
      <w:r w:rsidRPr="00E354BF">
        <w:rPr>
          <w:rFonts w:cs="AL-Mohanad"/>
          <w:b/>
          <w:bCs w:val="0"/>
          <w:sz w:val="27"/>
          <w:szCs w:val="27"/>
          <w:rtl/>
        </w:rPr>
        <w:t xml:space="preserve"> مع أن</w:t>
      </w:r>
      <w:r w:rsidRPr="00E354BF">
        <w:rPr>
          <w:rFonts w:cs="AL-Mohanad" w:hint="cs"/>
          <w:b/>
          <w:bCs w:val="0"/>
          <w:sz w:val="27"/>
          <w:szCs w:val="27"/>
          <w:rtl/>
        </w:rPr>
        <w:t>ّ</w:t>
      </w:r>
      <w:r w:rsidRPr="00E354BF">
        <w:rPr>
          <w:rFonts w:cs="AL-Mohanad"/>
          <w:b/>
          <w:bCs w:val="0"/>
          <w:sz w:val="27"/>
          <w:szCs w:val="27"/>
          <w:rtl/>
        </w:rPr>
        <w:t>هم لو تابوا جميعا</w:t>
      </w:r>
      <w:r w:rsidRPr="00E354BF">
        <w:rPr>
          <w:rFonts w:cs="AL-Mohanad" w:hint="cs"/>
          <w:b/>
          <w:bCs w:val="0"/>
          <w:sz w:val="27"/>
          <w:szCs w:val="27"/>
          <w:rtl/>
        </w:rPr>
        <w:t>ً</w:t>
      </w:r>
      <w:r w:rsidRPr="00E354BF">
        <w:rPr>
          <w:rFonts w:cs="AL-Mohanad"/>
          <w:b/>
          <w:bCs w:val="0"/>
          <w:sz w:val="27"/>
          <w:szCs w:val="27"/>
          <w:rtl/>
        </w:rPr>
        <w:t xml:space="preserve"> لم يعذ</w:t>
      </w:r>
      <w:r w:rsidR="000C6671" w:rsidRPr="00E354BF">
        <w:rPr>
          <w:rFonts w:cs="AL-Mohanad" w:hint="cs"/>
          <w:b/>
          <w:bCs w:val="0"/>
          <w:sz w:val="27"/>
          <w:szCs w:val="27"/>
          <w:rtl/>
        </w:rPr>
        <w:t>َّ</w:t>
      </w:r>
      <w:r w:rsidRPr="00E354BF">
        <w:rPr>
          <w:rFonts w:cs="AL-Mohanad"/>
          <w:b/>
          <w:bCs w:val="0"/>
          <w:sz w:val="27"/>
          <w:szCs w:val="27"/>
          <w:rtl/>
        </w:rPr>
        <w:t>بوا قطعا</w:t>
      </w:r>
      <w:r w:rsidRPr="00E354BF">
        <w:rPr>
          <w:rFonts w:cs="AL-Mohanad" w:hint="cs"/>
          <w:b/>
          <w:bCs w:val="0"/>
          <w:sz w:val="27"/>
          <w:szCs w:val="27"/>
          <w:rtl/>
        </w:rPr>
        <w:t>ً</w:t>
      </w:r>
      <w:r w:rsidRPr="00E354BF">
        <w:rPr>
          <w:rFonts w:cs="AL-Mohanad"/>
          <w:b/>
          <w:bCs w:val="0"/>
          <w:sz w:val="27"/>
          <w:szCs w:val="27"/>
          <w:rtl/>
        </w:rPr>
        <w:t>. وقد ندب الله إليهم جميعا</w:t>
      </w:r>
      <w:r w:rsidRPr="00E354BF">
        <w:rPr>
          <w:rFonts w:cs="AL-Mohanad" w:hint="cs"/>
          <w:b/>
          <w:bCs w:val="0"/>
          <w:sz w:val="27"/>
          <w:szCs w:val="27"/>
          <w:rtl/>
        </w:rPr>
        <w:t>ً</w:t>
      </w:r>
      <w:r w:rsidRPr="00E354BF">
        <w:rPr>
          <w:rFonts w:cs="AL-Mohanad"/>
          <w:b/>
          <w:bCs w:val="0"/>
          <w:sz w:val="27"/>
          <w:szCs w:val="27"/>
          <w:rtl/>
        </w:rPr>
        <w:t xml:space="preserve"> </w:t>
      </w:r>
      <w:r w:rsidRPr="00E354BF">
        <w:rPr>
          <w:rFonts w:cs="AL-Mohanad" w:hint="cs"/>
          <w:b/>
          <w:bCs w:val="0"/>
          <w:sz w:val="27"/>
          <w:szCs w:val="27"/>
          <w:rtl/>
        </w:rPr>
        <w:t>أ</w:t>
      </w:r>
      <w:r w:rsidRPr="00E354BF">
        <w:rPr>
          <w:rFonts w:cs="AL-Mohanad"/>
          <w:b/>
          <w:bCs w:val="0"/>
          <w:sz w:val="27"/>
          <w:szCs w:val="27"/>
          <w:rtl/>
        </w:rPr>
        <w:t>ن يتوبوا</w:t>
      </w:r>
      <w:r w:rsidR="000C6671" w:rsidRPr="00E354BF">
        <w:rPr>
          <w:rFonts w:cs="AL-Mohanad" w:hint="cs"/>
          <w:b/>
          <w:bCs w:val="0"/>
          <w:sz w:val="27"/>
          <w:szCs w:val="27"/>
          <w:rtl/>
        </w:rPr>
        <w:t>،</w:t>
      </w:r>
      <w:r w:rsidRPr="00E354BF">
        <w:rPr>
          <w:rFonts w:cs="AL-Mohanad"/>
          <w:b/>
          <w:bCs w:val="0"/>
          <w:sz w:val="27"/>
          <w:szCs w:val="27"/>
          <w:rtl/>
        </w:rPr>
        <w:t xml:space="preserve"> حيث قال في آخر الآيات: </w:t>
      </w:r>
      <w:r w:rsidRPr="00E354BF">
        <w:rPr>
          <w:rFonts w:ascii="Mosawi" w:hAnsi="Mosawi" w:cs="Mosawi"/>
          <w:sz w:val="24"/>
          <w:szCs w:val="24"/>
          <w:rtl/>
        </w:rPr>
        <w:t>﴿</w:t>
      </w:r>
      <w:r w:rsidRPr="00E354BF">
        <w:rPr>
          <w:rFonts w:cs="AL-Mohanad"/>
          <w:sz w:val="27"/>
          <w:szCs w:val="27"/>
          <w:rtl/>
        </w:rPr>
        <w:t>ف</w:t>
      </w:r>
      <w:r w:rsidR="000C6671" w:rsidRPr="00E354BF">
        <w:rPr>
          <w:rFonts w:cs="AL-Mohanad" w:hint="cs"/>
          <w:sz w:val="27"/>
          <w:szCs w:val="27"/>
          <w:rtl/>
        </w:rPr>
        <w:t>َ</w:t>
      </w:r>
      <w:r w:rsidRPr="00E354BF">
        <w:rPr>
          <w:rFonts w:cs="AL-Mohanad"/>
          <w:sz w:val="27"/>
          <w:szCs w:val="27"/>
          <w:rtl/>
        </w:rPr>
        <w:t>إ</w:t>
      </w:r>
      <w:r w:rsidR="000C6671" w:rsidRPr="00E354BF">
        <w:rPr>
          <w:rFonts w:cs="AL-Mohanad" w:hint="cs"/>
          <w:sz w:val="27"/>
          <w:szCs w:val="27"/>
          <w:rtl/>
        </w:rPr>
        <w:t>ِ</w:t>
      </w:r>
      <w:r w:rsidRPr="00E354BF">
        <w:rPr>
          <w:rFonts w:cs="AL-Mohanad"/>
          <w:sz w:val="27"/>
          <w:szCs w:val="27"/>
          <w:rtl/>
        </w:rPr>
        <w:t>ن</w:t>
      </w:r>
      <w:r w:rsidR="000C6671" w:rsidRPr="00E354BF">
        <w:rPr>
          <w:rFonts w:cs="AL-Mohanad" w:hint="cs"/>
          <w:sz w:val="27"/>
          <w:szCs w:val="27"/>
          <w:rtl/>
        </w:rPr>
        <w:t>ْ</w:t>
      </w:r>
      <w:r w:rsidRPr="00E354BF">
        <w:rPr>
          <w:rFonts w:cs="AL-Mohanad"/>
          <w:sz w:val="27"/>
          <w:szCs w:val="27"/>
          <w:rtl/>
        </w:rPr>
        <w:t xml:space="preserve"> ي</w:t>
      </w:r>
      <w:r w:rsidR="000C6671" w:rsidRPr="00E354BF">
        <w:rPr>
          <w:rFonts w:cs="AL-Mohanad" w:hint="cs"/>
          <w:sz w:val="27"/>
          <w:szCs w:val="27"/>
          <w:rtl/>
        </w:rPr>
        <w:t>َ</w:t>
      </w:r>
      <w:r w:rsidRPr="00E354BF">
        <w:rPr>
          <w:rFonts w:cs="AL-Mohanad"/>
          <w:sz w:val="27"/>
          <w:szCs w:val="27"/>
          <w:rtl/>
        </w:rPr>
        <w:t>ت</w:t>
      </w:r>
      <w:r w:rsidR="000C6671" w:rsidRPr="00E354BF">
        <w:rPr>
          <w:rFonts w:cs="AL-Mohanad" w:hint="cs"/>
          <w:sz w:val="27"/>
          <w:szCs w:val="27"/>
          <w:rtl/>
        </w:rPr>
        <w:t>ُ</w:t>
      </w:r>
      <w:r w:rsidRPr="00E354BF">
        <w:rPr>
          <w:rFonts w:cs="AL-Mohanad"/>
          <w:sz w:val="27"/>
          <w:szCs w:val="27"/>
          <w:rtl/>
        </w:rPr>
        <w:t>وب</w:t>
      </w:r>
      <w:r w:rsidR="000C6671" w:rsidRPr="00E354BF">
        <w:rPr>
          <w:rFonts w:cs="AL-Mohanad" w:hint="cs"/>
          <w:sz w:val="27"/>
          <w:szCs w:val="27"/>
          <w:rtl/>
        </w:rPr>
        <w:t>ُ</w:t>
      </w:r>
      <w:r w:rsidRPr="00E354BF">
        <w:rPr>
          <w:rFonts w:cs="AL-Mohanad"/>
          <w:sz w:val="27"/>
          <w:szCs w:val="27"/>
          <w:rtl/>
        </w:rPr>
        <w:t>وا ي</w:t>
      </w:r>
      <w:r w:rsidR="000C6671" w:rsidRPr="00E354BF">
        <w:rPr>
          <w:rFonts w:cs="AL-Mohanad" w:hint="cs"/>
          <w:sz w:val="27"/>
          <w:szCs w:val="27"/>
          <w:rtl/>
        </w:rPr>
        <w:t>َ</w:t>
      </w:r>
      <w:r w:rsidRPr="00E354BF">
        <w:rPr>
          <w:rFonts w:cs="AL-Mohanad"/>
          <w:sz w:val="27"/>
          <w:szCs w:val="27"/>
          <w:rtl/>
        </w:rPr>
        <w:t>ك</w:t>
      </w:r>
      <w:r w:rsidR="000C6671" w:rsidRPr="00E354BF">
        <w:rPr>
          <w:rFonts w:cs="AL-Mohanad" w:hint="cs"/>
          <w:sz w:val="27"/>
          <w:szCs w:val="27"/>
          <w:rtl/>
        </w:rPr>
        <w:t>ُ</w:t>
      </w:r>
      <w:r w:rsidRPr="00E354BF">
        <w:rPr>
          <w:rFonts w:cs="AL-Mohanad"/>
          <w:sz w:val="27"/>
          <w:szCs w:val="27"/>
          <w:rtl/>
        </w:rPr>
        <w:t xml:space="preserve"> خ</w:t>
      </w:r>
      <w:r w:rsidR="000C6671" w:rsidRPr="00E354BF">
        <w:rPr>
          <w:rFonts w:cs="AL-Mohanad" w:hint="cs"/>
          <w:sz w:val="27"/>
          <w:szCs w:val="27"/>
          <w:rtl/>
        </w:rPr>
        <w:t>َ</w:t>
      </w:r>
      <w:r w:rsidRPr="00E354BF">
        <w:rPr>
          <w:rFonts w:cs="AL-Mohanad"/>
          <w:sz w:val="27"/>
          <w:szCs w:val="27"/>
          <w:rtl/>
        </w:rPr>
        <w:t>ي</w:t>
      </w:r>
      <w:r w:rsidR="000C6671" w:rsidRPr="00E354BF">
        <w:rPr>
          <w:rFonts w:cs="AL-Mohanad" w:hint="cs"/>
          <w:sz w:val="27"/>
          <w:szCs w:val="27"/>
          <w:rtl/>
        </w:rPr>
        <w:t>ْ</w:t>
      </w:r>
      <w:r w:rsidRPr="00E354BF">
        <w:rPr>
          <w:rFonts w:cs="AL-Mohanad"/>
          <w:sz w:val="27"/>
          <w:szCs w:val="27"/>
          <w:rtl/>
        </w:rPr>
        <w:t>را</w:t>
      </w:r>
      <w:r w:rsidR="000C6671" w:rsidRPr="00E354BF">
        <w:rPr>
          <w:rFonts w:cs="AL-Mohanad" w:hint="cs"/>
          <w:sz w:val="27"/>
          <w:szCs w:val="27"/>
          <w:rtl/>
        </w:rPr>
        <w:t>ً</w:t>
      </w:r>
      <w:r w:rsidRPr="00E354BF">
        <w:rPr>
          <w:rFonts w:cs="AL-Mohanad"/>
          <w:sz w:val="27"/>
          <w:szCs w:val="27"/>
          <w:rtl/>
        </w:rPr>
        <w:t xml:space="preserve"> ل</w:t>
      </w:r>
      <w:r w:rsidR="000C6671" w:rsidRPr="00E354BF">
        <w:rPr>
          <w:rFonts w:cs="AL-Mohanad" w:hint="cs"/>
          <w:sz w:val="27"/>
          <w:szCs w:val="27"/>
          <w:rtl/>
        </w:rPr>
        <w:t>َ</w:t>
      </w:r>
      <w:r w:rsidRPr="00E354BF">
        <w:rPr>
          <w:rFonts w:cs="AL-Mohanad"/>
          <w:sz w:val="27"/>
          <w:szCs w:val="27"/>
          <w:rtl/>
        </w:rPr>
        <w:t>ه</w:t>
      </w:r>
      <w:r w:rsidR="000C6671" w:rsidRPr="00E354BF">
        <w:rPr>
          <w:rFonts w:cs="AL-Mohanad" w:hint="cs"/>
          <w:sz w:val="27"/>
          <w:szCs w:val="27"/>
          <w:rtl/>
        </w:rPr>
        <w:t>ُ</w:t>
      </w:r>
      <w:r w:rsidRPr="00E354BF">
        <w:rPr>
          <w:rFonts w:cs="AL-Mohanad"/>
          <w:sz w:val="27"/>
          <w:szCs w:val="27"/>
          <w:rtl/>
        </w:rPr>
        <w:t>م</w:t>
      </w:r>
      <w:r w:rsidR="000C6671" w:rsidRPr="00E354BF">
        <w:rPr>
          <w:rFonts w:cs="AL-Mohanad" w:hint="cs"/>
          <w:sz w:val="27"/>
          <w:szCs w:val="27"/>
          <w:rtl/>
        </w:rPr>
        <w:t>ْ</w:t>
      </w:r>
      <w:r w:rsidRPr="00E354BF">
        <w:rPr>
          <w:rFonts w:ascii="Mosawi" w:hAnsi="Mosawi" w:cs="Mosawi"/>
          <w:sz w:val="24"/>
          <w:szCs w:val="24"/>
          <w:rtl/>
        </w:rPr>
        <w:t>﴾</w:t>
      </w:r>
      <w:r w:rsidR="000C6671"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604"/>
      </w:r>
      <w:r w:rsidRPr="00E354BF">
        <w:rPr>
          <w:rFonts w:cs="AL-Mohanad" w:hint="cs"/>
          <w:b/>
          <w:bCs w:val="0"/>
          <w:sz w:val="27"/>
          <w:szCs w:val="27"/>
          <w:vertAlign w:val="superscript"/>
          <w:rtl/>
        </w:rPr>
        <w:t>)</w:t>
      </w:r>
      <w:r w:rsidR="000C6671" w:rsidRPr="00E354BF">
        <w:rPr>
          <w:rFonts w:cs="AL-Mohanad" w:hint="cs"/>
          <w:b/>
          <w:bCs w:val="0"/>
          <w:sz w:val="27"/>
          <w:szCs w:val="27"/>
          <w:rtl/>
        </w:rPr>
        <w:t>.</w:t>
      </w:r>
      <w:r w:rsidRPr="00E354BF">
        <w:rPr>
          <w:rFonts w:cs="AL-Mohanad"/>
          <w:b/>
          <w:bCs w:val="0"/>
          <w:sz w:val="27"/>
          <w:szCs w:val="27"/>
          <w:rtl/>
        </w:rPr>
        <w:t xml:space="preserve"> </w:t>
      </w:r>
      <w:r w:rsidRPr="00E354BF">
        <w:rPr>
          <w:rFonts w:cs="AL-Mohanad" w:hint="cs"/>
          <w:b/>
          <w:bCs w:val="0"/>
          <w:sz w:val="27"/>
          <w:szCs w:val="27"/>
          <w:rtl/>
        </w:rPr>
        <w:t>كما جاء في شأن نزول هذه الآية أنّ المنافقين ذهبوا إلى غزوة تبوك برفقة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وكانوا يسبّون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وصحبه في </w:t>
      </w:r>
      <w:r w:rsidRPr="00E354BF">
        <w:rPr>
          <w:rFonts w:cs="AL-Mohanad" w:hint="cs"/>
          <w:b/>
          <w:bCs w:val="0"/>
          <w:sz w:val="27"/>
          <w:szCs w:val="27"/>
          <w:rtl/>
        </w:rPr>
        <w:lastRenderedPageBreak/>
        <w:t>خلوتهم، ويتجر</w:t>
      </w:r>
      <w:r w:rsidR="0062185D" w:rsidRPr="00E354BF">
        <w:rPr>
          <w:rFonts w:cs="AL-Mohanad" w:hint="cs"/>
          <w:b/>
          <w:bCs w:val="0"/>
          <w:sz w:val="27"/>
          <w:szCs w:val="27"/>
          <w:rtl/>
        </w:rPr>
        <w:t>ّ</w:t>
      </w:r>
      <w:r w:rsidRPr="00E354BF">
        <w:rPr>
          <w:rFonts w:cs="AL-Mohanad" w:hint="cs"/>
          <w:b/>
          <w:bCs w:val="0"/>
          <w:sz w:val="27"/>
          <w:szCs w:val="27"/>
          <w:rtl/>
        </w:rPr>
        <w:t>ؤون على الدين بأفواههم،</w:t>
      </w:r>
      <w:r w:rsidRPr="00E354BF">
        <w:rPr>
          <w:rFonts w:cs="AL-Mohanad"/>
          <w:b/>
          <w:bCs w:val="0"/>
          <w:sz w:val="27"/>
          <w:szCs w:val="27"/>
          <w:rtl/>
        </w:rPr>
        <w:t xml:space="preserve"> </w:t>
      </w:r>
      <w:r w:rsidRPr="00E354BF">
        <w:rPr>
          <w:rFonts w:cs="AL-Mohanad" w:hint="cs"/>
          <w:b/>
          <w:bCs w:val="0"/>
          <w:sz w:val="27"/>
          <w:szCs w:val="27"/>
          <w:rtl/>
        </w:rPr>
        <w:t>فأحسّ بهم</w:t>
      </w:r>
      <w:r w:rsidRPr="00E354BF">
        <w:rPr>
          <w:rFonts w:cs="AL-Mohanad"/>
          <w:b/>
          <w:bCs w:val="0"/>
          <w:sz w:val="27"/>
          <w:szCs w:val="27"/>
          <w:rtl/>
        </w:rPr>
        <w:t xml:space="preserve"> حذيفة بن اليمان</w:t>
      </w:r>
      <w:r w:rsidR="0062185D" w:rsidRPr="00E354BF">
        <w:rPr>
          <w:rFonts w:cs="AL-Mohanad" w:hint="cs"/>
          <w:b/>
          <w:bCs w:val="0"/>
          <w:sz w:val="27"/>
          <w:szCs w:val="27"/>
          <w:rtl/>
        </w:rPr>
        <w:t>،</w:t>
      </w:r>
      <w:r w:rsidRPr="00E354BF">
        <w:rPr>
          <w:rFonts w:cs="AL-Mohanad"/>
          <w:b/>
          <w:bCs w:val="0"/>
          <w:sz w:val="27"/>
          <w:szCs w:val="27"/>
          <w:rtl/>
        </w:rPr>
        <w:t xml:space="preserve"> </w:t>
      </w:r>
      <w:r w:rsidRPr="00E354BF">
        <w:rPr>
          <w:rFonts w:cs="AL-Mohanad" w:hint="cs"/>
          <w:b/>
          <w:bCs w:val="0"/>
          <w:sz w:val="27"/>
          <w:szCs w:val="27"/>
          <w:rtl/>
        </w:rPr>
        <w:t>فأخبر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بخبرهم، فقال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أيّها المنافقون</w:t>
      </w:r>
      <w:r w:rsidR="0062185D" w:rsidRPr="00E354BF">
        <w:rPr>
          <w:rFonts w:cs="AL-Mohanad" w:hint="cs"/>
          <w:b/>
          <w:bCs w:val="0"/>
          <w:sz w:val="27"/>
          <w:szCs w:val="27"/>
          <w:rtl/>
        </w:rPr>
        <w:t>،</w:t>
      </w:r>
      <w:r w:rsidRPr="00E354BF">
        <w:rPr>
          <w:rFonts w:cs="AL-Mohanad" w:hint="cs"/>
          <w:b/>
          <w:bCs w:val="0"/>
          <w:sz w:val="27"/>
          <w:szCs w:val="27"/>
          <w:rtl/>
        </w:rPr>
        <w:t xml:space="preserve"> ما هذا الخبر الذي سمعت</w:t>
      </w:r>
      <w:r w:rsidR="0062185D" w:rsidRPr="00E354BF">
        <w:rPr>
          <w:rFonts w:cs="AL-Mohanad" w:hint="cs"/>
          <w:b/>
          <w:bCs w:val="0"/>
          <w:sz w:val="27"/>
          <w:szCs w:val="27"/>
          <w:rtl/>
        </w:rPr>
        <w:t>ُ</w:t>
      </w:r>
      <w:r w:rsidRPr="00E354BF">
        <w:rPr>
          <w:rFonts w:cs="AL-Mohanad" w:hint="cs"/>
          <w:b/>
          <w:bCs w:val="0"/>
          <w:sz w:val="27"/>
          <w:szCs w:val="27"/>
          <w:rtl/>
        </w:rPr>
        <w:t>ه عنكم؟ فأقسموا بالله أنّهم لم يقولوا شيئاً، فنزلت هذه الآية في تكذيبهم</w:t>
      </w:r>
      <w:r w:rsidRPr="00E354BF">
        <w:rPr>
          <w:rFonts w:cs="AL-Mohanad" w:hint="cs"/>
          <w:b/>
          <w:bCs w:val="0"/>
          <w:sz w:val="27"/>
          <w:szCs w:val="27"/>
          <w:vertAlign w:val="superscript"/>
          <w:rtl/>
        </w:rPr>
        <w:t>(</w:t>
      </w:r>
      <w:r w:rsidRPr="00E354BF">
        <w:rPr>
          <w:rStyle w:val="EndnoteReference"/>
          <w:rFonts w:cs="AL-Mohanad"/>
          <w:b/>
          <w:bCs w:val="0"/>
          <w:sz w:val="27"/>
          <w:rtl/>
        </w:rPr>
        <w:endnoteReference w:id="605"/>
      </w:r>
      <w:r w:rsidRPr="00E354BF">
        <w:rPr>
          <w:rFonts w:cs="AL-Mohanad" w:hint="cs"/>
          <w:b/>
          <w:bCs w:val="0"/>
          <w:sz w:val="27"/>
          <w:szCs w:val="27"/>
          <w:vertAlign w:val="superscript"/>
          <w:rtl/>
        </w:rPr>
        <w:t>)</w:t>
      </w:r>
      <w:r w:rsidR="000C6671" w:rsidRPr="00E354BF">
        <w:rPr>
          <w:rFonts w:cs="AL-Mohanad" w:hint="cs"/>
          <w:b/>
          <w:bCs w:val="0"/>
          <w:sz w:val="27"/>
          <w:szCs w:val="27"/>
          <w:rtl/>
        </w:rPr>
        <w:t>.</w:t>
      </w:r>
    </w:p>
    <w:p w:rsidR="002C4933" w:rsidRPr="00E354BF" w:rsidRDefault="002C4933" w:rsidP="00E6508B">
      <w:pPr>
        <w:pStyle w:val="afffffffff"/>
        <w:shd w:val="clear" w:color="auto" w:fill="FFFFFF"/>
        <w:spacing w:line="223" w:lineRule="auto"/>
        <w:ind w:firstLine="567"/>
        <w:rPr>
          <w:rFonts w:cs="AL-Mohanad"/>
          <w:b/>
          <w:bCs w:val="0"/>
          <w:sz w:val="27"/>
          <w:szCs w:val="27"/>
          <w:rtl/>
        </w:rPr>
      </w:pPr>
      <w:r w:rsidRPr="00E354BF">
        <w:rPr>
          <w:rFonts w:cs="AL-Mohanad" w:hint="cs"/>
          <w:b/>
          <w:bCs w:val="0"/>
          <w:sz w:val="27"/>
          <w:szCs w:val="27"/>
          <w:rtl/>
        </w:rPr>
        <w:t xml:space="preserve">إنّ </w:t>
      </w:r>
      <w:r w:rsidRPr="00E354BF">
        <w:rPr>
          <w:rFonts w:cs="AL-Mohanad"/>
          <w:b/>
          <w:bCs w:val="0"/>
          <w:sz w:val="27"/>
          <w:szCs w:val="27"/>
          <w:rtl/>
        </w:rPr>
        <w:t>سياق الآية ي</w:t>
      </w:r>
      <w:r w:rsidR="0062185D" w:rsidRPr="00E354BF">
        <w:rPr>
          <w:rFonts w:cs="AL-Mohanad" w:hint="cs"/>
          <w:b/>
          <w:bCs w:val="0"/>
          <w:sz w:val="27"/>
          <w:szCs w:val="27"/>
          <w:rtl/>
        </w:rPr>
        <w:t>ُ</w:t>
      </w:r>
      <w:r w:rsidRPr="00E354BF">
        <w:rPr>
          <w:rFonts w:cs="AL-Mohanad"/>
          <w:b/>
          <w:bCs w:val="0"/>
          <w:sz w:val="27"/>
          <w:szCs w:val="27"/>
          <w:rtl/>
        </w:rPr>
        <w:t>شع</w:t>
      </w:r>
      <w:r w:rsidR="0062185D" w:rsidRPr="00E354BF">
        <w:rPr>
          <w:rFonts w:cs="AL-Mohanad" w:hint="cs"/>
          <w:b/>
          <w:bCs w:val="0"/>
          <w:sz w:val="27"/>
          <w:szCs w:val="27"/>
          <w:rtl/>
        </w:rPr>
        <w:t>ِ</w:t>
      </w:r>
      <w:r w:rsidRPr="00E354BF">
        <w:rPr>
          <w:rFonts w:cs="AL-Mohanad"/>
          <w:b/>
          <w:bCs w:val="0"/>
          <w:sz w:val="27"/>
          <w:szCs w:val="27"/>
          <w:rtl/>
        </w:rPr>
        <w:t>ر بأن</w:t>
      </w:r>
      <w:r w:rsidRPr="00E354BF">
        <w:rPr>
          <w:rFonts w:cs="AL-Mohanad" w:hint="cs"/>
          <w:b/>
          <w:bCs w:val="0"/>
          <w:sz w:val="27"/>
          <w:szCs w:val="27"/>
          <w:rtl/>
        </w:rPr>
        <w:t>ّ</w:t>
      </w:r>
      <w:r w:rsidRPr="00E354BF">
        <w:rPr>
          <w:rFonts w:cs="AL-Mohanad"/>
          <w:b/>
          <w:bCs w:val="0"/>
          <w:sz w:val="27"/>
          <w:szCs w:val="27"/>
          <w:rtl/>
        </w:rPr>
        <w:t>هم أ</w:t>
      </w:r>
      <w:r w:rsidR="0062185D" w:rsidRPr="00E354BF">
        <w:rPr>
          <w:rFonts w:cs="AL-Mohanad" w:hint="cs"/>
          <w:b/>
          <w:bCs w:val="0"/>
          <w:sz w:val="27"/>
          <w:szCs w:val="27"/>
          <w:rtl/>
        </w:rPr>
        <w:t>َ</w:t>
      </w:r>
      <w:r w:rsidRPr="00E354BF">
        <w:rPr>
          <w:rFonts w:cs="AL-Mohanad"/>
          <w:b/>
          <w:bCs w:val="0"/>
          <w:sz w:val="27"/>
          <w:szCs w:val="27"/>
          <w:rtl/>
        </w:rPr>
        <w:t>ت</w:t>
      </w:r>
      <w:r w:rsidR="0062185D" w:rsidRPr="00E354BF">
        <w:rPr>
          <w:rFonts w:cs="AL-Mohanad" w:hint="cs"/>
          <w:b/>
          <w:bCs w:val="0"/>
          <w:sz w:val="27"/>
          <w:szCs w:val="27"/>
          <w:rtl/>
        </w:rPr>
        <w:t>َ</w:t>
      </w:r>
      <w:r w:rsidRPr="00E354BF">
        <w:rPr>
          <w:rFonts w:cs="AL-Mohanad"/>
          <w:b/>
          <w:bCs w:val="0"/>
          <w:sz w:val="27"/>
          <w:szCs w:val="27"/>
          <w:rtl/>
        </w:rPr>
        <w:t>و</w:t>
      </w:r>
      <w:r w:rsidR="0062185D" w:rsidRPr="00E354BF">
        <w:rPr>
          <w:rFonts w:cs="AL-Mohanad" w:hint="cs"/>
          <w:b/>
          <w:bCs w:val="0"/>
          <w:sz w:val="27"/>
          <w:szCs w:val="27"/>
          <w:rtl/>
        </w:rPr>
        <w:t>ْ</w:t>
      </w:r>
      <w:r w:rsidRPr="00E354BF">
        <w:rPr>
          <w:rFonts w:cs="AL-Mohanad"/>
          <w:b/>
          <w:bCs w:val="0"/>
          <w:sz w:val="27"/>
          <w:szCs w:val="27"/>
          <w:rtl/>
        </w:rPr>
        <w:t>ا بعمل</w:t>
      </w:r>
      <w:r w:rsidR="0062185D" w:rsidRPr="00E354BF">
        <w:rPr>
          <w:rFonts w:cs="AL-Mohanad" w:hint="cs"/>
          <w:b/>
          <w:bCs w:val="0"/>
          <w:sz w:val="27"/>
          <w:szCs w:val="27"/>
          <w:rtl/>
        </w:rPr>
        <w:t>ٍ</w:t>
      </w:r>
      <w:r w:rsidRPr="00E354BF">
        <w:rPr>
          <w:rFonts w:cs="AL-Mohanad"/>
          <w:b/>
          <w:bCs w:val="0"/>
          <w:sz w:val="27"/>
          <w:szCs w:val="27"/>
          <w:rtl/>
        </w:rPr>
        <w:t xml:space="preserve"> س</w:t>
      </w:r>
      <w:r w:rsidR="0062185D" w:rsidRPr="00E354BF">
        <w:rPr>
          <w:rFonts w:cs="AL-Mohanad" w:hint="cs"/>
          <w:b/>
          <w:bCs w:val="0"/>
          <w:sz w:val="27"/>
          <w:szCs w:val="27"/>
          <w:rtl/>
        </w:rPr>
        <w:t>يّئ،</w:t>
      </w:r>
      <w:r w:rsidRPr="00E354BF">
        <w:rPr>
          <w:rFonts w:cs="AL-Mohanad"/>
          <w:b/>
          <w:bCs w:val="0"/>
          <w:sz w:val="27"/>
          <w:szCs w:val="27"/>
          <w:rtl/>
        </w:rPr>
        <w:t xml:space="preserve"> وشفعوه بقول</w:t>
      </w:r>
      <w:r w:rsidR="0062185D" w:rsidRPr="00E354BF">
        <w:rPr>
          <w:rFonts w:cs="AL-Mohanad" w:hint="cs"/>
          <w:b/>
          <w:bCs w:val="0"/>
          <w:sz w:val="27"/>
          <w:szCs w:val="27"/>
          <w:rtl/>
        </w:rPr>
        <w:t>ٍ</w:t>
      </w:r>
      <w:r w:rsidRPr="00E354BF">
        <w:rPr>
          <w:rFonts w:cs="AL-Mohanad"/>
          <w:b/>
          <w:bCs w:val="0"/>
          <w:sz w:val="27"/>
          <w:szCs w:val="27"/>
          <w:rtl/>
        </w:rPr>
        <w:t xml:space="preserve"> تفو</w:t>
      </w:r>
      <w:r w:rsidR="0062185D" w:rsidRPr="00E354BF">
        <w:rPr>
          <w:rFonts w:cs="AL-Mohanad" w:hint="cs"/>
          <w:b/>
          <w:bCs w:val="0"/>
          <w:sz w:val="27"/>
          <w:szCs w:val="27"/>
          <w:rtl/>
        </w:rPr>
        <w:t>َّ</w:t>
      </w:r>
      <w:r w:rsidRPr="00E354BF">
        <w:rPr>
          <w:rFonts w:cs="AL-Mohanad"/>
          <w:b/>
          <w:bCs w:val="0"/>
          <w:sz w:val="27"/>
          <w:szCs w:val="27"/>
          <w:rtl/>
        </w:rPr>
        <w:t>هوا به عند ذلك، وأن</w:t>
      </w:r>
      <w:r w:rsidR="0062185D" w:rsidRPr="00E354BF">
        <w:rPr>
          <w:rFonts w:cs="AL-Mohanad" w:hint="cs"/>
          <w:b/>
          <w:bCs w:val="0"/>
          <w:sz w:val="27"/>
          <w:szCs w:val="27"/>
          <w:rtl/>
        </w:rPr>
        <w:t>ّ</w:t>
      </w:r>
      <w:r w:rsidRPr="00E354BF">
        <w:rPr>
          <w:rFonts w:cs="AL-Mohanad"/>
          <w:b/>
          <w:bCs w:val="0"/>
          <w:sz w:val="27"/>
          <w:szCs w:val="27"/>
          <w:rtl/>
        </w:rPr>
        <w:t xml:space="preserve">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b/>
          <w:bCs w:val="0"/>
          <w:sz w:val="27"/>
          <w:szCs w:val="27"/>
          <w:rtl/>
        </w:rPr>
        <w:t xml:space="preserve"> عاتبهم على قولهم</w:t>
      </w:r>
      <w:r w:rsidR="0062185D" w:rsidRPr="00E354BF">
        <w:rPr>
          <w:rFonts w:cs="AL-Mohanad" w:hint="cs"/>
          <w:b/>
          <w:bCs w:val="0"/>
          <w:sz w:val="27"/>
          <w:szCs w:val="27"/>
          <w:rtl/>
        </w:rPr>
        <w:t>،</w:t>
      </w:r>
      <w:r w:rsidRPr="00E354BF">
        <w:rPr>
          <w:rFonts w:cs="AL-Mohanad"/>
          <w:b/>
          <w:bCs w:val="0"/>
          <w:sz w:val="27"/>
          <w:szCs w:val="27"/>
          <w:rtl/>
        </w:rPr>
        <w:t xml:space="preserve"> مؤاخذا</w:t>
      </w:r>
      <w:r w:rsidRPr="00E354BF">
        <w:rPr>
          <w:rFonts w:cs="AL-Mohanad" w:hint="cs"/>
          <w:b/>
          <w:bCs w:val="0"/>
          <w:sz w:val="27"/>
          <w:szCs w:val="27"/>
          <w:rtl/>
        </w:rPr>
        <w:t>ً</w:t>
      </w:r>
      <w:r w:rsidRPr="00E354BF">
        <w:rPr>
          <w:rFonts w:cs="AL-Mohanad"/>
          <w:b/>
          <w:bCs w:val="0"/>
          <w:sz w:val="27"/>
          <w:szCs w:val="27"/>
          <w:rtl/>
        </w:rPr>
        <w:t xml:space="preserve"> لهم</w:t>
      </w:r>
      <w:r w:rsidR="0062185D" w:rsidRPr="00E354BF">
        <w:rPr>
          <w:rFonts w:cs="AL-Mohanad" w:hint="cs"/>
          <w:b/>
          <w:bCs w:val="0"/>
          <w:sz w:val="27"/>
          <w:szCs w:val="27"/>
          <w:rtl/>
        </w:rPr>
        <w:t>،</w:t>
      </w:r>
      <w:r w:rsidRPr="00E354BF">
        <w:rPr>
          <w:rFonts w:cs="AL-Mohanad"/>
          <w:b/>
          <w:bCs w:val="0"/>
          <w:sz w:val="27"/>
          <w:szCs w:val="27"/>
          <w:rtl/>
        </w:rPr>
        <w:t xml:space="preserve"> فحلفوا بالله ما قالوا. والله سبحانه يكذ</w:t>
      </w:r>
      <w:r w:rsidR="0062185D" w:rsidRPr="00E354BF">
        <w:rPr>
          <w:rFonts w:cs="AL-Mohanad" w:hint="cs"/>
          <w:b/>
          <w:bCs w:val="0"/>
          <w:sz w:val="27"/>
          <w:szCs w:val="27"/>
          <w:rtl/>
        </w:rPr>
        <w:t>ِّ</w:t>
      </w:r>
      <w:r w:rsidRPr="00E354BF">
        <w:rPr>
          <w:rFonts w:cs="AL-Mohanad"/>
          <w:b/>
          <w:bCs w:val="0"/>
          <w:sz w:val="27"/>
          <w:szCs w:val="27"/>
          <w:rtl/>
        </w:rPr>
        <w:t xml:space="preserve">بهم في </w:t>
      </w:r>
      <w:r w:rsidRPr="00E354BF">
        <w:rPr>
          <w:rFonts w:cs="AL-Mohanad" w:hint="cs"/>
          <w:b/>
          <w:bCs w:val="0"/>
          <w:sz w:val="27"/>
          <w:szCs w:val="27"/>
          <w:rtl/>
        </w:rPr>
        <w:t>الأمر</w:t>
      </w:r>
      <w:r w:rsidR="0062185D" w:rsidRPr="00E354BF">
        <w:rPr>
          <w:rFonts w:cs="AL-Mohanad" w:hint="cs"/>
          <w:b/>
          <w:bCs w:val="0"/>
          <w:sz w:val="27"/>
          <w:szCs w:val="27"/>
          <w:rtl/>
        </w:rPr>
        <w:t>َ</w:t>
      </w:r>
      <w:r w:rsidRPr="00E354BF">
        <w:rPr>
          <w:rFonts w:cs="AL-Mohanad" w:hint="cs"/>
          <w:b/>
          <w:bCs w:val="0"/>
          <w:sz w:val="27"/>
          <w:szCs w:val="27"/>
          <w:rtl/>
        </w:rPr>
        <w:t>ي</w:t>
      </w:r>
      <w:r w:rsidR="0062185D" w:rsidRPr="00E354BF">
        <w:rPr>
          <w:rFonts w:cs="AL-Mohanad" w:hint="cs"/>
          <w:b/>
          <w:bCs w:val="0"/>
          <w:sz w:val="27"/>
          <w:szCs w:val="27"/>
          <w:rtl/>
        </w:rPr>
        <w:t>ْ</w:t>
      </w:r>
      <w:r w:rsidRPr="00E354BF">
        <w:rPr>
          <w:rFonts w:cs="AL-Mohanad" w:hint="cs"/>
          <w:b/>
          <w:bCs w:val="0"/>
          <w:sz w:val="27"/>
          <w:szCs w:val="27"/>
          <w:rtl/>
        </w:rPr>
        <w:t>ن</w:t>
      </w:r>
      <w:r w:rsidRPr="00E354BF">
        <w:rPr>
          <w:rFonts w:cs="AL-Mohanad"/>
          <w:b/>
          <w:bCs w:val="0"/>
          <w:sz w:val="27"/>
          <w:szCs w:val="27"/>
          <w:rtl/>
        </w:rPr>
        <w:t xml:space="preserve"> جميعا</w:t>
      </w:r>
      <w:r w:rsidRPr="00E354BF">
        <w:rPr>
          <w:rFonts w:cs="AL-Mohanad" w:hint="cs"/>
          <w:b/>
          <w:bCs w:val="0"/>
          <w:sz w:val="27"/>
          <w:szCs w:val="27"/>
          <w:rtl/>
        </w:rPr>
        <w:t>ً</w:t>
      </w:r>
      <w:r w:rsidRPr="00E354BF">
        <w:rPr>
          <w:rFonts w:cs="AL-Mohanad"/>
          <w:b/>
          <w:bCs w:val="0"/>
          <w:sz w:val="27"/>
          <w:szCs w:val="27"/>
          <w:rtl/>
        </w:rPr>
        <w:t xml:space="preserve">: </w:t>
      </w:r>
      <w:r w:rsidR="006B151A" w:rsidRPr="00E354BF">
        <w:rPr>
          <w:rFonts w:cs="AL-Mohanad"/>
          <w:b/>
          <w:bCs w:val="0"/>
          <w:sz w:val="27"/>
          <w:szCs w:val="27"/>
          <w:rtl/>
        </w:rPr>
        <w:t xml:space="preserve">أمّا </w:t>
      </w:r>
      <w:r w:rsidRPr="00E354BF">
        <w:rPr>
          <w:rFonts w:cs="AL-Mohanad"/>
          <w:b/>
          <w:bCs w:val="0"/>
          <w:sz w:val="27"/>
          <w:szCs w:val="27"/>
          <w:rtl/>
        </w:rPr>
        <w:t xml:space="preserve">في إنكارهم القول فبقوله: </w:t>
      </w:r>
      <w:r w:rsidRPr="00E354BF">
        <w:rPr>
          <w:rFonts w:ascii="Mosawi" w:hAnsi="Mosawi" w:cs="Mosawi"/>
          <w:sz w:val="24"/>
          <w:szCs w:val="24"/>
          <w:rtl/>
        </w:rPr>
        <w:t>﴿</w:t>
      </w:r>
      <w:r w:rsidR="0062185D" w:rsidRPr="00E354BF">
        <w:rPr>
          <w:rFonts w:cs="AL-Mohanad"/>
          <w:sz w:val="27"/>
          <w:szCs w:val="27"/>
          <w:rtl/>
        </w:rPr>
        <w:t>وَلَقَدْ قَالُوا</w:t>
      </w:r>
      <w:r w:rsidRPr="00E354BF">
        <w:rPr>
          <w:rFonts w:cs="AL-Mohanad"/>
          <w:sz w:val="27"/>
          <w:szCs w:val="27"/>
          <w:rtl/>
        </w:rPr>
        <w:t xml:space="preserve"> كَلِمَةَ الْكُفْرِ</w:t>
      </w:r>
      <w:r w:rsidRPr="00E354BF">
        <w:rPr>
          <w:rFonts w:ascii="Mosawi" w:hAnsi="Mosawi" w:cs="Mosawi"/>
          <w:sz w:val="24"/>
          <w:szCs w:val="24"/>
          <w:rtl/>
        </w:rPr>
        <w:t>﴾</w:t>
      </w:r>
      <w:r w:rsidR="0062185D" w:rsidRPr="00E354BF">
        <w:rPr>
          <w:rFonts w:cs="AL-Mohanad" w:hint="cs"/>
          <w:b/>
          <w:bCs w:val="0"/>
          <w:sz w:val="27"/>
          <w:szCs w:val="27"/>
          <w:rtl/>
        </w:rPr>
        <w:t>،</w:t>
      </w:r>
      <w:r w:rsidRPr="00E354BF">
        <w:rPr>
          <w:rFonts w:cs="AL-Mohanad"/>
          <w:b/>
          <w:bCs w:val="0"/>
          <w:sz w:val="27"/>
          <w:szCs w:val="27"/>
          <w:rtl/>
        </w:rPr>
        <w:t xml:space="preserve"> وفس</w:t>
      </w:r>
      <w:r w:rsidRPr="00E354BF">
        <w:rPr>
          <w:rFonts w:cs="AL-Mohanad" w:hint="cs"/>
          <w:b/>
          <w:bCs w:val="0"/>
          <w:sz w:val="27"/>
          <w:szCs w:val="27"/>
          <w:rtl/>
        </w:rPr>
        <w:t>ّ</w:t>
      </w:r>
      <w:r w:rsidRPr="00E354BF">
        <w:rPr>
          <w:rFonts w:cs="AL-Mohanad"/>
          <w:b/>
          <w:bCs w:val="0"/>
          <w:sz w:val="27"/>
          <w:szCs w:val="27"/>
          <w:rtl/>
        </w:rPr>
        <w:t>ره ثانيا</w:t>
      </w:r>
      <w:r w:rsidRPr="00E354BF">
        <w:rPr>
          <w:rFonts w:cs="AL-Mohanad" w:hint="cs"/>
          <w:b/>
          <w:bCs w:val="0"/>
          <w:sz w:val="27"/>
          <w:szCs w:val="27"/>
          <w:rtl/>
        </w:rPr>
        <w:t>ً</w:t>
      </w:r>
      <w:r w:rsidRPr="00E354BF">
        <w:rPr>
          <w:rFonts w:cs="AL-Mohanad"/>
          <w:b/>
          <w:bCs w:val="0"/>
          <w:sz w:val="27"/>
          <w:szCs w:val="27"/>
          <w:rtl/>
        </w:rPr>
        <w:t xml:space="preserve"> بقوله: </w:t>
      </w:r>
      <w:r w:rsidRPr="00E354BF">
        <w:rPr>
          <w:rFonts w:ascii="Mosawi" w:hAnsi="Mosawi" w:cs="Mosawi"/>
          <w:sz w:val="24"/>
          <w:szCs w:val="24"/>
          <w:rtl/>
        </w:rPr>
        <w:t>﴿</w:t>
      </w:r>
      <w:r w:rsidRPr="00E354BF">
        <w:rPr>
          <w:rFonts w:cs="AL-Mohanad"/>
          <w:sz w:val="27"/>
          <w:szCs w:val="27"/>
          <w:rtl/>
        </w:rPr>
        <w:t>وَكَفَرُوا بَعْدَ إِسْلاَمِهِمْ</w:t>
      </w:r>
      <w:r w:rsidRPr="00E354BF">
        <w:rPr>
          <w:rFonts w:ascii="Mosawi" w:hAnsi="Mosawi" w:cs="Mosawi"/>
          <w:sz w:val="24"/>
          <w:szCs w:val="24"/>
          <w:rtl/>
        </w:rPr>
        <w:t>﴾</w:t>
      </w:r>
      <w:r w:rsidR="0062185D" w:rsidRPr="00E354BF">
        <w:rPr>
          <w:rFonts w:ascii="Mosawi" w:hAnsi="Mosawi" w:cs="Mosawi" w:hint="cs"/>
          <w:sz w:val="24"/>
          <w:szCs w:val="24"/>
          <w:rtl/>
        </w:rPr>
        <w:t>؛</w:t>
      </w:r>
      <w:r w:rsidRPr="00E354BF">
        <w:rPr>
          <w:rFonts w:cs="AL-Mohanad"/>
          <w:b/>
          <w:bCs w:val="0"/>
          <w:sz w:val="27"/>
          <w:szCs w:val="27"/>
          <w:rtl/>
        </w:rPr>
        <w:t xml:space="preserve"> للدلالة على جد</w:t>
      </w:r>
      <w:r w:rsidRPr="00E354BF">
        <w:rPr>
          <w:rFonts w:cs="AL-Mohanad" w:hint="cs"/>
          <w:b/>
          <w:bCs w:val="0"/>
          <w:sz w:val="27"/>
          <w:szCs w:val="27"/>
          <w:rtl/>
        </w:rPr>
        <w:t>ّ</w:t>
      </w:r>
      <w:r w:rsidRPr="00E354BF">
        <w:rPr>
          <w:rFonts w:cs="AL-Mohanad"/>
          <w:b/>
          <w:bCs w:val="0"/>
          <w:sz w:val="27"/>
          <w:szCs w:val="27"/>
          <w:rtl/>
        </w:rPr>
        <w:t xml:space="preserve"> القول</w:t>
      </w:r>
      <w:r w:rsidR="0062185D" w:rsidRPr="00E354BF">
        <w:rPr>
          <w:rFonts w:cs="AL-Mohanad" w:hint="cs"/>
          <w:b/>
          <w:bCs w:val="0"/>
          <w:sz w:val="27"/>
          <w:szCs w:val="27"/>
          <w:rtl/>
        </w:rPr>
        <w:t>،</w:t>
      </w:r>
      <w:r w:rsidRPr="00E354BF">
        <w:rPr>
          <w:rFonts w:cs="AL-Mohanad"/>
          <w:b/>
          <w:bCs w:val="0"/>
          <w:sz w:val="27"/>
          <w:szCs w:val="27"/>
          <w:rtl/>
        </w:rPr>
        <w:t xml:space="preserve"> فيتفرع عليه الكفر بعد </w:t>
      </w:r>
      <w:r w:rsidRPr="00E354BF">
        <w:rPr>
          <w:rFonts w:cs="AL-Mohanad" w:hint="cs"/>
          <w:b/>
          <w:bCs w:val="0"/>
          <w:sz w:val="27"/>
          <w:szCs w:val="27"/>
          <w:rtl/>
        </w:rPr>
        <w:t>الإسلام (الارتداد)</w:t>
      </w:r>
      <w:r w:rsidR="0062185D" w:rsidRPr="00E354BF">
        <w:rPr>
          <w:rFonts w:cs="AL-Mohanad" w:hint="cs"/>
          <w:b/>
          <w:bCs w:val="0"/>
          <w:sz w:val="27"/>
          <w:szCs w:val="27"/>
          <w:rtl/>
        </w:rPr>
        <w:t>،</w:t>
      </w:r>
      <w:r w:rsidRPr="00E354BF">
        <w:rPr>
          <w:rFonts w:cs="AL-Mohanad" w:hint="cs"/>
          <w:b/>
          <w:bCs w:val="0"/>
          <w:sz w:val="27"/>
          <w:szCs w:val="27"/>
          <w:rtl/>
        </w:rPr>
        <w:t xml:space="preserve"> الذي يُحكم عليه بالقتل</w:t>
      </w:r>
      <w:r w:rsidRPr="00E354BF">
        <w:rPr>
          <w:rFonts w:cs="AL-Mohanad" w:hint="cs"/>
          <w:b/>
          <w:bCs w:val="0"/>
          <w:sz w:val="27"/>
          <w:szCs w:val="27"/>
          <w:vertAlign w:val="superscript"/>
          <w:rtl/>
        </w:rPr>
        <w:t>(</w:t>
      </w:r>
      <w:r w:rsidRPr="00E354BF">
        <w:rPr>
          <w:rStyle w:val="EndnoteReference"/>
          <w:rFonts w:cs="AL-Mohanad"/>
          <w:b/>
          <w:bCs w:val="0"/>
          <w:sz w:val="27"/>
          <w:rtl/>
        </w:rPr>
        <w:endnoteReference w:id="606"/>
      </w:r>
      <w:r w:rsidRPr="00E354BF">
        <w:rPr>
          <w:rFonts w:cs="AL-Mohanad" w:hint="cs"/>
          <w:b/>
          <w:bCs w:val="0"/>
          <w:sz w:val="27"/>
          <w:szCs w:val="27"/>
          <w:vertAlign w:val="superscript"/>
          <w:rtl/>
        </w:rPr>
        <w:t>)</w:t>
      </w:r>
      <w:r w:rsidR="0062185D" w:rsidRPr="00E354BF">
        <w:rPr>
          <w:rFonts w:cs="AL-Mohanad" w:hint="cs"/>
          <w:b/>
          <w:bCs w:val="0"/>
          <w:sz w:val="27"/>
          <w:szCs w:val="27"/>
          <w:rtl/>
        </w:rPr>
        <w:t>.</w:t>
      </w:r>
    </w:p>
    <w:p w:rsidR="002C4933" w:rsidRPr="00E354BF" w:rsidRDefault="002C4933" w:rsidP="00E6508B">
      <w:pPr>
        <w:pStyle w:val="afffffffff"/>
        <w:shd w:val="clear" w:color="auto" w:fill="FFFFFF"/>
        <w:spacing w:line="223" w:lineRule="auto"/>
        <w:ind w:firstLine="567"/>
        <w:rPr>
          <w:rFonts w:cs="AL-Mohanad"/>
          <w:b/>
          <w:bCs w:val="0"/>
          <w:sz w:val="27"/>
          <w:szCs w:val="27"/>
          <w:rtl/>
        </w:rPr>
      </w:pPr>
      <w:r w:rsidRPr="00E354BF">
        <w:rPr>
          <w:rFonts w:cs="AL-Mohanad" w:hint="cs"/>
          <w:b/>
          <w:bCs w:val="0"/>
          <w:sz w:val="27"/>
          <w:szCs w:val="27"/>
          <w:rtl/>
        </w:rPr>
        <w:t xml:space="preserve"> يمكن أن نستنتج من هذه الآيات أنّ الارتداد لا يترت</w:t>
      </w:r>
      <w:r w:rsidR="0062185D" w:rsidRPr="00E354BF">
        <w:rPr>
          <w:rFonts w:cs="AL-Mohanad" w:hint="cs"/>
          <w:b/>
          <w:bCs w:val="0"/>
          <w:sz w:val="27"/>
          <w:szCs w:val="27"/>
          <w:rtl/>
        </w:rPr>
        <w:t>َّ</w:t>
      </w:r>
      <w:r w:rsidRPr="00E354BF">
        <w:rPr>
          <w:rFonts w:cs="AL-Mohanad" w:hint="cs"/>
          <w:b/>
          <w:bCs w:val="0"/>
          <w:sz w:val="27"/>
          <w:szCs w:val="27"/>
          <w:rtl/>
        </w:rPr>
        <w:t xml:space="preserve">ب عليه عقوبة </w:t>
      </w:r>
      <w:r w:rsidR="00C420A4" w:rsidRPr="00E354BF">
        <w:rPr>
          <w:rFonts w:cs="AL-Mohanad" w:hint="cs"/>
          <w:b/>
          <w:bCs w:val="0"/>
          <w:sz w:val="27"/>
          <w:szCs w:val="27"/>
          <w:rtl/>
        </w:rPr>
        <w:t>دنيويّ</w:t>
      </w:r>
      <w:r w:rsidRPr="00E354BF">
        <w:rPr>
          <w:rFonts w:cs="AL-Mohanad" w:hint="cs"/>
          <w:b/>
          <w:bCs w:val="0"/>
          <w:sz w:val="27"/>
          <w:szCs w:val="27"/>
          <w:rtl/>
        </w:rPr>
        <w:t>ة قطعي</w:t>
      </w:r>
      <w:r w:rsidR="0062185D" w:rsidRPr="00E354BF">
        <w:rPr>
          <w:rFonts w:cs="AL-Mohanad" w:hint="cs"/>
          <w:b/>
          <w:bCs w:val="0"/>
          <w:sz w:val="27"/>
          <w:szCs w:val="27"/>
          <w:rtl/>
        </w:rPr>
        <w:t>ّ</w:t>
      </w:r>
      <w:r w:rsidRPr="00E354BF">
        <w:rPr>
          <w:rFonts w:cs="AL-Mohanad" w:hint="cs"/>
          <w:b/>
          <w:bCs w:val="0"/>
          <w:sz w:val="27"/>
          <w:szCs w:val="27"/>
          <w:rtl/>
        </w:rPr>
        <w:t>ة، وإن</w:t>
      </w:r>
      <w:r w:rsidR="0062185D" w:rsidRPr="00E354BF">
        <w:rPr>
          <w:rFonts w:cs="AL-Mohanad" w:hint="cs"/>
          <w:b/>
          <w:bCs w:val="0"/>
          <w:sz w:val="27"/>
          <w:szCs w:val="27"/>
          <w:rtl/>
        </w:rPr>
        <w:t>ْ</w:t>
      </w:r>
      <w:r w:rsidRPr="00E354BF">
        <w:rPr>
          <w:rFonts w:cs="AL-Mohanad" w:hint="cs"/>
          <w:b/>
          <w:bCs w:val="0"/>
          <w:sz w:val="27"/>
          <w:szCs w:val="27"/>
          <w:rtl/>
        </w:rPr>
        <w:t xml:space="preserve"> كان له منشأ</w:t>
      </w:r>
      <w:r w:rsidR="0062185D" w:rsidRPr="00E354BF">
        <w:rPr>
          <w:rFonts w:cs="AL-Mohanad" w:hint="cs"/>
          <w:b/>
          <w:bCs w:val="0"/>
          <w:sz w:val="27"/>
          <w:szCs w:val="27"/>
          <w:rtl/>
        </w:rPr>
        <w:t>ٌ</w:t>
      </w:r>
      <w:r w:rsidRPr="00E354BF">
        <w:rPr>
          <w:rFonts w:cs="AL-Mohanad" w:hint="cs"/>
          <w:b/>
          <w:bCs w:val="0"/>
          <w:sz w:val="27"/>
          <w:szCs w:val="27"/>
          <w:rtl/>
        </w:rPr>
        <w:t xml:space="preserve"> </w:t>
      </w:r>
      <w:r w:rsidR="00C420A4" w:rsidRPr="00E354BF">
        <w:rPr>
          <w:rFonts w:cs="AL-Mohanad" w:hint="cs"/>
          <w:b/>
          <w:bCs w:val="0"/>
          <w:sz w:val="27"/>
          <w:szCs w:val="27"/>
          <w:rtl/>
        </w:rPr>
        <w:t>عمليّ</w:t>
      </w:r>
      <w:r w:rsidRPr="00E354BF">
        <w:rPr>
          <w:rFonts w:cs="AL-Mohanad" w:hint="cs"/>
          <w:b/>
          <w:bCs w:val="0"/>
          <w:sz w:val="27"/>
          <w:szCs w:val="27"/>
          <w:rtl/>
        </w:rPr>
        <w:t>، وإنّ تنفيذ عقوبته يتعل</w:t>
      </w:r>
      <w:r w:rsidR="0062185D" w:rsidRPr="00E354BF">
        <w:rPr>
          <w:rFonts w:cs="AL-Mohanad" w:hint="cs"/>
          <w:b/>
          <w:bCs w:val="0"/>
          <w:sz w:val="27"/>
          <w:szCs w:val="27"/>
          <w:rtl/>
        </w:rPr>
        <w:t>َّ</w:t>
      </w:r>
      <w:r w:rsidRPr="00E354BF">
        <w:rPr>
          <w:rFonts w:cs="AL-Mohanad" w:hint="cs"/>
          <w:b/>
          <w:bCs w:val="0"/>
          <w:sz w:val="27"/>
          <w:szCs w:val="27"/>
          <w:rtl/>
        </w:rPr>
        <w:t>ق ب</w:t>
      </w:r>
      <w:r w:rsidR="00C420A4" w:rsidRPr="00E354BF">
        <w:rPr>
          <w:rFonts w:cs="AL-Mohanad" w:hint="cs"/>
          <w:b/>
          <w:bCs w:val="0"/>
          <w:sz w:val="27"/>
          <w:szCs w:val="27"/>
          <w:rtl/>
        </w:rPr>
        <w:t>صلاحيّ</w:t>
      </w:r>
      <w:r w:rsidRPr="00E354BF">
        <w:rPr>
          <w:rFonts w:cs="AL-Mohanad" w:hint="cs"/>
          <w:b/>
          <w:bCs w:val="0"/>
          <w:sz w:val="27"/>
          <w:szCs w:val="27"/>
          <w:rtl/>
        </w:rPr>
        <w:t>ة الرسول</w:t>
      </w:r>
      <w:r w:rsidR="00A82A43" w:rsidRPr="00E354BF">
        <w:rPr>
          <w:rFonts w:cs="Mosawi" w:hint="cs"/>
          <w:b/>
          <w:bCs w:val="0"/>
          <w:sz w:val="27"/>
          <w:szCs w:val="26"/>
          <w:rtl/>
        </w:rPr>
        <w:t>|</w:t>
      </w:r>
      <w:r w:rsidR="0062185D" w:rsidRPr="00E354BF">
        <w:rPr>
          <w:rFonts w:cs="AL-Mohanad" w:hint="cs"/>
          <w:b/>
          <w:bCs w:val="0"/>
          <w:sz w:val="27"/>
          <w:szCs w:val="27"/>
          <w:rtl/>
        </w:rPr>
        <w:t>،</w:t>
      </w:r>
      <w:r w:rsidRPr="00E354BF">
        <w:rPr>
          <w:rFonts w:cs="AL-Mohanad" w:hint="cs"/>
          <w:b/>
          <w:bCs w:val="0"/>
          <w:sz w:val="27"/>
          <w:szCs w:val="27"/>
          <w:rtl/>
        </w:rPr>
        <w:t xml:space="preserve"> وطبيعة الأوضاع ال</w:t>
      </w:r>
      <w:r w:rsidR="00C420A4" w:rsidRPr="00E354BF">
        <w:rPr>
          <w:rFonts w:cs="AL-Mohanad" w:hint="cs"/>
          <w:b/>
          <w:bCs w:val="0"/>
          <w:sz w:val="27"/>
          <w:szCs w:val="27"/>
          <w:rtl/>
        </w:rPr>
        <w:t>اجتماعيّ</w:t>
      </w:r>
      <w:r w:rsidRPr="00E354BF">
        <w:rPr>
          <w:rFonts w:cs="AL-Mohanad" w:hint="cs"/>
          <w:b/>
          <w:bCs w:val="0"/>
          <w:sz w:val="27"/>
          <w:szCs w:val="27"/>
          <w:rtl/>
        </w:rPr>
        <w:t>ة وال</w:t>
      </w:r>
      <w:r w:rsidR="00C420A4" w:rsidRPr="00E354BF">
        <w:rPr>
          <w:rFonts w:cs="AL-Mohanad" w:hint="cs"/>
          <w:b/>
          <w:bCs w:val="0"/>
          <w:sz w:val="27"/>
          <w:szCs w:val="27"/>
          <w:rtl/>
        </w:rPr>
        <w:t>سياسيّ</w:t>
      </w:r>
      <w:r w:rsidRPr="00E354BF">
        <w:rPr>
          <w:rFonts w:cs="AL-Mohanad" w:hint="cs"/>
          <w:b/>
          <w:bCs w:val="0"/>
          <w:sz w:val="27"/>
          <w:szCs w:val="27"/>
          <w:rtl/>
        </w:rPr>
        <w:t>ة.</w:t>
      </w:r>
    </w:p>
    <w:p w:rsidR="002C4933" w:rsidRPr="00E354BF" w:rsidRDefault="002C4933" w:rsidP="007C247F">
      <w:pPr>
        <w:pStyle w:val="afffffffff"/>
        <w:shd w:val="clear" w:color="auto" w:fill="FFFFFF"/>
        <w:spacing w:line="238" w:lineRule="auto"/>
        <w:ind w:firstLine="567"/>
        <w:rPr>
          <w:rFonts w:cs="AL-Mohanad"/>
          <w:b/>
          <w:bCs w:val="0"/>
          <w:sz w:val="27"/>
          <w:szCs w:val="27"/>
          <w:rtl/>
        </w:rPr>
      </w:pPr>
    </w:p>
    <w:p w:rsidR="002C4933" w:rsidRPr="00E354BF" w:rsidRDefault="002C4933" w:rsidP="007C247F">
      <w:pPr>
        <w:pStyle w:val="Heading3"/>
        <w:spacing w:line="238" w:lineRule="auto"/>
        <w:rPr>
          <w:color w:val="auto"/>
          <w:rtl/>
        </w:rPr>
      </w:pPr>
      <w:r w:rsidRPr="00E354BF">
        <w:rPr>
          <w:rFonts w:hint="cs"/>
          <w:color w:val="auto"/>
          <w:rtl/>
        </w:rPr>
        <w:t>مرونة عقوبة المرتد</w:t>
      </w:r>
      <w:r w:rsidR="0062185D" w:rsidRPr="00E354BF">
        <w:rPr>
          <w:rFonts w:hint="cs"/>
          <w:color w:val="auto"/>
          <w:rtl/>
        </w:rPr>
        <w:t>ّ</w:t>
      </w:r>
      <w:r w:rsidRPr="00E354BF">
        <w:rPr>
          <w:rFonts w:hint="cs"/>
          <w:color w:val="auto"/>
          <w:rtl/>
        </w:rPr>
        <w:t xml:space="preserve"> في الروايات</w:t>
      </w:r>
    </w:p>
    <w:p w:rsidR="002C4933" w:rsidRPr="00E354BF" w:rsidRDefault="002C4933" w:rsidP="00E6508B">
      <w:pPr>
        <w:pStyle w:val="afffffffff"/>
        <w:shd w:val="clear" w:color="auto" w:fill="FFFFFF"/>
        <w:spacing w:line="216" w:lineRule="auto"/>
        <w:ind w:firstLine="567"/>
        <w:rPr>
          <w:rFonts w:cs="AL-Mohanad"/>
          <w:b/>
          <w:bCs w:val="0"/>
          <w:sz w:val="27"/>
          <w:szCs w:val="27"/>
          <w:rtl/>
        </w:rPr>
      </w:pPr>
      <w:r w:rsidRPr="00E354BF">
        <w:rPr>
          <w:rFonts w:cs="AL-Mohanad" w:hint="cs"/>
          <w:b/>
          <w:bCs w:val="0"/>
          <w:sz w:val="27"/>
          <w:szCs w:val="27"/>
          <w:rtl/>
        </w:rPr>
        <w:t>يجب أن لا يكون المسؤولون في السلطة القضائي</w:t>
      </w:r>
      <w:r w:rsidR="0062185D" w:rsidRPr="00E354BF">
        <w:rPr>
          <w:rFonts w:cs="AL-Mohanad" w:hint="cs"/>
          <w:b/>
          <w:bCs w:val="0"/>
          <w:sz w:val="27"/>
          <w:szCs w:val="27"/>
          <w:rtl/>
        </w:rPr>
        <w:t>ّ</w:t>
      </w:r>
      <w:r w:rsidRPr="00E354BF">
        <w:rPr>
          <w:rFonts w:cs="AL-Mohanad" w:hint="cs"/>
          <w:b/>
          <w:bCs w:val="0"/>
          <w:sz w:val="27"/>
          <w:szCs w:val="27"/>
          <w:rtl/>
        </w:rPr>
        <w:t xml:space="preserve">ة </w:t>
      </w:r>
      <w:r w:rsidR="0062185D" w:rsidRPr="00E354BF">
        <w:rPr>
          <w:rFonts w:cs="AL-Mohanad" w:hint="cs"/>
          <w:b/>
          <w:bCs w:val="0"/>
          <w:sz w:val="27"/>
          <w:szCs w:val="27"/>
          <w:rtl/>
        </w:rPr>
        <w:t xml:space="preserve">في </w:t>
      </w:r>
      <w:r w:rsidRPr="00E354BF">
        <w:rPr>
          <w:rFonts w:cs="AL-Mohanad" w:hint="cs"/>
          <w:b/>
          <w:bCs w:val="0"/>
          <w:sz w:val="27"/>
          <w:szCs w:val="27"/>
          <w:rtl/>
        </w:rPr>
        <w:t>صدد تنفيذ الأحكام الجزائي</w:t>
      </w:r>
      <w:r w:rsidR="0062185D" w:rsidRPr="00E354BF">
        <w:rPr>
          <w:rFonts w:cs="AL-Mohanad" w:hint="cs"/>
          <w:b/>
          <w:bCs w:val="0"/>
          <w:sz w:val="27"/>
          <w:szCs w:val="27"/>
          <w:rtl/>
        </w:rPr>
        <w:t>ّ</w:t>
      </w:r>
      <w:r w:rsidRPr="00E354BF">
        <w:rPr>
          <w:rFonts w:cs="AL-Mohanad" w:hint="cs"/>
          <w:b/>
          <w:bCs w:val="0"/>
          <w:sz w:val="27"/>
          <w:szCs w:val="27"/>
          <w:rtl/>
        </w:rPr>
        <w:t xml:space="preserve">ة على أساس افتراض أنّ هذه السلطة </w:t>
      </w:r>
      <w:r w:rsidR="00015A29" w:rsidRPr="00E354BF">
        <w:rPr>
          <w:rFonts w:cs="AL-Mohanad" w:hint="cs"/>
          <w:b/>
          <w:bCs w:val="0"/>
          <w:sz w:val="27"/>
          <w:szCs w:val="27"/>
          <w:rtl/>
        </w:rPr>
        <w:t>مستقلّ</w:t>
      </w:r>
      <w:r w:rsidRPr="00E354BF">
        <w:rPr>
          <w:rFonts w:cs="AL-Mohanad" w:hint="cs"/>
          <w:b/>
          <w:bCs w:val="0"/>
          <w:sz w:val="27"/>
          <w:szCs w:val="27"/>
          <w:rtl/>
        </w:rPr>
        <w:t>ة عن السلطتين التنفيذي</w:t>
      </w:r>
      <w:r w:rsidR="0062185D" w:rsidRPr="00E354BF">
        <w:rPr>
          <w:rFonts w:cs="AL-Mohanad" w:hint="cs"/>
          <w:b/>
          <w:bCs w:val="0"/>
          <w:sz w:val="27"/>
          <w:szCs w:val="27"/>
          <w:rtl/>
        </w:rPr>
        <w:t>ّ</w:t>
      </w:r>
      <w:r w:rsidRPr="00E354BF">
        <w:rPr>
          <w:rFonts w:cs="AL-Mohanad" w:hint="cs"/>
          <w:b/>
          <w:bCs w:val="0"/>
          <w:sz w:val="27"/>
          <w:szCs w:val="27"/>
          <w:rtl/>
        </w:rPr>
        <w:t>ة وال</w:t>
      </w:r>
      <w:r w:rsidR="00C420A4" w:rsidRPr="00E354BF">
        <w:rPr>
          <w:rFonts w:cs="AL-Mohanad" w:hint="cs"/>
          <w:b/>
          <w:bCs w:val="0"/>
          <w:sz w:val="27"/>
          <w:szCs w:val="27"/>
          <w:rtl/>
        </w:rPr>
        <w:t>سياسيّ</w:t>
      </w:r>
      <w:r w:rsidRPr="00E354BF">
        <w:rPr>
          <w:rFonts w:cs="AL-Mohanad" w:hint="cs"/>
          <w:b/>
          <w:bCs w:val="0"/>
          <w:sz w:val="27"/>
          <w:szCs w:val="27"/>
          <w:rtl/>
        </w:rPr>
        <w:t>ة، بل عليهم أن يعلموا أنّ هاتين القو</w:t>
      </w:r>
      <w:r w:rsidR="0062185D" w:rsidRPr="00E354BF">
        <w:rPr>
          <w:rFonts w:cs="AL-Mohanad" w:hint="cs"/>
          <w:b/>
          <w:bCs w:val="0"/>
          <w:sz w:val="27"/>
          <w:szCs w:val="27"/>
          <w:rtl/>
        </w:rPr>
        <w:t>ّ</w:t>
      </w:r>
      <w:r w:rsidRPr="00E354BF">
        <w:rPr>
          <w:rFonts w:cs="AL-Mohanad" w:hint="cs"/>
          <w:b/>
          <w:bCs w:val="0"/>
          <w:sz w:val="27"/>
          <w:szCs w:val="27"/>
          <w:rtl/>
        </w:rPr>
        <w:t xml:space="preserve">تين </w:t>
      </w:r>
      <w:r w:rsidR="00015A29" w:rsidRPr="00E354BF">
        <w:rPr>
          <w:rFonts w:cs="AL-Mohanad" w:hint="cs"/>
          <w:b/>
          <w:bCs w:val="0"/>
          <w:sz w:val="27"/>
          <w:szCs w:val="27"/>
          <w:rtl/>
        </w:rPr>
        <w:t>مستقلّ</w:t>
      </w:r>
      <w:r w:rsidRPr="00E354BF">
        <w:rPr>
          <w:rFonts w:cs="AL-Mohanad" w:hint="cs"/>
          <w:b/>
          <w:bCs w:val="0"/>
          <w:sz w:val="27"/>
          <w:szCs w:val="27"/>
          <w:rtl/>
        </w:rPr>
        <w:t>تان من</w:t>
      </w:r>
      <w:r w:rsidR="00D15E50" w:rsidRPr="00E354BF">
        <w:rPr>
          <w:rFonts w:cs="AL-Mohanad" w:hint="cs"/>
          <w:b/>
          <w:bCs w:val="0"/>
          <w:sz w:val="27"/>
          <w:szCs w:val="27"/>
          <w:rtl/>
        </w:rPr>
        <w:t xml:space="preserve"> </w:t>
      </w:r>
      <w:r w:rsidRPr="00E354BF">
        <w:rPr>
          <w:rFonts w:cs="AL-Mohanad" w:hint="cs"/>
          <w:b/>
          <w:bCs w:val="0"/>
          <w:sz w:val="27"/>
          <w:szCs w:val="27"/>
          <w:rtl/>
        </w:rPr>
        <w:t>جهة، ومرتبطتان مع بعضهما من جهة أخرى</w:t>
      </w:r>
      <w:r w:rsidR="0062185D" w:rsidRPr="00E354BF">
        <w:rPr>
          <w:rFonts w:cs="AL-Mohanad" w:hint="cs"/>
          <w:b/>
          <w:bCs w:val="0"/>
          <w:sz w:val="27"/>
          <w:szCs w:val="27"/>
          <w:rtl/>
        </w:rPr>
        <w:t>.</w:t>
      </w:r>
      <w:r w:rsidRPr="00E354BF">
        <w:rPr>
          <w:rFonts w:cs="AL-Mohanad" w:hint="cs"/>
          <w:b/>
          <w:bCs w:val="0"/>
          <w:sz w:val="27"/>
          <w:szCs w:val="27"/>
          <w:rtl/>
        </w:rPr>
        <w:t xml:space="preserve"> وإنّ التعامل مع الجرائم وتحديد العقوبة وتنفيذها يتمّ بعدّة أساليب</w:t>
      </w:r>
      <w:r w:rsidR="0062185D" w:rsidRPr="00E354BF">
        <w:rPr>
          <w:rFonts w:cs="AL-Mohanad" w:hint="cs"/>
          <w:b/>
          <w:bCs w:val="0"/>
          <w:sz w:val="27"/>
          <w:szCs w:val="27"/>
          <w:rtl/>
        </w:rPr>
        <w:t>.</w:t>
      </w:r>
      <w:r w:rsidRPr="00E354BF">
        <w:rPr>
          <w:rFonts w:cs="AL-Mohanad" w:hint="cs"/>
          <w:b/>
          <w:bCs w:val="0"/>
          <w:sz w:val="27"/>
          <w:szCs w:val="27"/>
          <w:rtl/>
        </w:rPr>
        <w:t xml:space="preserve"> فليس من الصعب أحياناً جعل الجرائم التي تؤد</w:t>
      </w:r>
      <w:r w:rsidR="0062185D" w:rsidRPr="00E354BF">
        <w:rPr>
          <w:rFonts w:cs="AL-Mohanad" w:hint="cs"/>
          <w:b/>
          <w:bCs w:val="0"/>
          <w:sz w:val="27"/>
          <w:szCs w:val="27"/>
          <w:rtl/>
        </w:rPr>
        <w:t>ّ</w:t>
      </w:r>
      <w:r w:rsidRPr="00E354BF">
        <w:rPr>
          <w:rFonts w:cs="AL-Mohanad" w:hint="cs"/>
          <w:b/>
          <w:bCs w:val="0"/>
          <w:sz w:val="27"/>
          <w:szCs w:val="27"/>
          <w:rtl/>
        </w:rPr>
        <w:t>ي إلى الإخلال بالمجتمع، وتُعرّ</w:t>
      </w:r>
      <w:r w:rsidR="0062185D" w:rsidRPr="00E354BF">
        <w:rPr>
          <w:rFonts w:cs="AL-Mohanad" w:hint="cs"/>
          <w:b/>
          <w:bCs w:val="0"/>
          <w:sz w:val="27"/>
          <w:szCs w:val="27"/>
          <w:rtl/>
        </w:rPr>
        <w:t>ِ</w:t>
      </w:r>
      <w:r w:rsidRPr="00E354BF">
        <w:rPr>
          <w:rFonts w:cs="AL-Mohanad" w:hint="cs"/>
          <w:b/>
          <w:bCs w:val="0"/>
          <w:sz w:val="27"/>
          <w:szCs w:val="27"/>
          <w:rtl/>
        </w:rPr>
        <w:t>ض الأمن ال</w:t>
      </w:r>
      <w:r w:rsidR="00C420A4" w:rsidRPr="00E354BF">
        <w:rPr>
          <w:rFonts w:cs="AL-Mohanad" w:hint="cs"/>
          <w:b/>
          <w:bCs w:val="0"/>
          <w:sz w:val="27"/>
          <w:szCs w:val="27"/>
          <w:rtl/>
        </w:rPr>
        <w:t>اجتماعيّ</w:t>
      </w:r>
      <w:r w:rsidRPr="00E354BF">
        <w:rPr>
          <w:rFonts w:cs="AL-Mohanad" w:hint="cs"/>
          <w:b/>
          <w:bCs w:val="0"/>
          <w:sz w:val="27"/>
          <w:szCs w:val="27"/>
          <w:rtl/>
        </w:rPr>
        <w:t xml:space="preserve"> للخطر</w:t>
      </w:r>
      <w:r w:rsidR="0062185D" w:rsidRPr="00E354BF">
        <w:rPr>
          <w:rFonts w:cs="AL-Mohanad" w:hint="cs"/>
          <w:b/>
          <w:bCs w:val="0"/>
          <w:sz w:val="27"/>
          <w:szCs w:val="27"/>
          <w:rtl/>
        </w:rPr>
        <w:t>،</w:t>
      </w:r>
      <w:r w:rsidRPr="00E354BF">
        <w:rPr>
          <w:rFonts w:cs="AL-Mohanad" w:hint="cs"/>
          <w:b/>
          <w:bCs w:val="0"/>
          <w:sz w:val="27"/>
          <w:szCs w:val="27"/>
          <w:rtl/>
        </w:rPr>
        <w:t xml:space="preserve"> تحت عنوان المحار</w:t>
      </w:r>
      <w:r w:rsidR="0062185D" w:rsidRPr="00E354BF">
        <w:rPr>
          <w:rFonts w:cs="AL-Mohanad" w:hint="cs"/>
          <w:b/>
          <w:bCs w:val="0"/>
          <w:sz w:val="27"/>
          <w:szCs w:val="27"/>
          <w:rtl/>
        </w:rPr>
        <w:t>ِ</w:t>
      </w:r>
      <w:r w:rsidRPr="00E354BF">
        <w:rPr>
          <w:rFonts w:cs="AL-Mohanad" w:hint="cs"/>
          <w:b/>
          <w:bCs w:val="0"/>
          <w:sz w:val="27"/>
          <w:szCs w:val="27"/>
          <w:rtl/>
        </w:rPr>
        <w:t>ب والمفس</w:t>
      </w:r>
      <w:r w:rsidR="0062185D" w:rsidRPr="00E354BF">
        <w:rPr>
          <w:rFonts w:cs="AL-Mohanad" w:hint="cs"/>
          <w:b/>
          <w:bCs w:val="0"/>
          <w:sz w:val="27"/>
          <w:szCs w:val="27"/>
          <w:rtl/>
        </w:rPr>
        <w:t>ِ</w:t>
      </w:r>
      <w:r w:rsidRPr="00E354BF">
        <w:rPr>
          <w:rFonts w:cs="AL-Mohanad" w:hint="cs"/>
          <w:b/>
          <w:bCs w:val="0"/>
          <w:sz w:val="27"/>
          <w:szCs w:val="27"/>
          <w:rtl/>
        </w:rPr>
        <w:t>د، ويكون التصد</w:t>
      </w:r>
      <w:r w:rsidR="0062185D" w:rsidRPr="00E354BF">
        <w:rPr>
          <w:rFonts w:cs="AL-Mohanad" w:hint="cs"/>
          <w:b/>
          <w:bCs w:val="0"/>
          <w:sz w:val="27"/>
          <w:szCs w:val="27"/>
          <w:rtl/>
        </w:rPr>
        <w:t>ّ</w:t>
      </w:r>
      <w:r w:rsidRPr="00E354BF">
        <w:rPr>
          <w:rFonts w:cs="AL-Mohanad" w:hint="cs"/>
          <w:b/>
          <w:bCs w:val="0"/>
          <w:sz w:val="27"/>
          <w:szCs w:val="27"/>
          <w:rtl/>
        </w:rPr>
        <w:t>ي لها عادة</w:t>
      </w:r>
      <w:r w:rsidR="0062185D" w:rsidRPr="00E354BF">
        <w:rPr>
          <w:rFonts w:cs="AL-Mohanad" w:hint="cs"/>
          <w:b/>
          <w:bCs w:val="0"/>
          <w:sz w:val="27"/>
          <w:szCs w:val="27"/>
          <w:rtl/>
        </w:rPr>
        <w:t>ً</w:t>
      </w:r>
      <w:r w:rsidRPr="00E354BF">
        <w:rPr>
          <w:rFonts w:cs="AL-Mohanad" w:hint="cs"/>
          <w:b/>
          <w:bCs w:val="0"/>
          <w:sz w:val="27"/>
          <w:szCs w:val="27"/>
          <w:rtl/>
        </w:rPr>
        <w:t xml:space="preserve"> مشفوعاً برغبة أبناء المجتمع كاف</w:t>
      </w:r>
      <w:r w:rsidR="0062185D" w:rsidRPr="00E354BF">
        <w:rPr>
          <w:rFonts w:cs="AL-Mohanad" w:hint="cs"/>
          <w:b/>
          <w:bCs w:val="0"/>
          <w:sz w:val="27"/>
          <w:szCs w:val="27"/>
          <w:rtl/>
        </w:rPr>
        <w:t>ّ</w:t>
      </w:r>
      <w:r w:rsidRPr="00E354BF">
        <w:rPr>
          <w:rFonts w:cs="AL-Mohanad" w:hint="cs"/>
          <w:b/>
          <w:bCs w:val="0"/>
          <w:sz w:val="27"/>
          <w:szCs w:val="27"/>
          <w:rtl/>
        </w:rPr>
        <w:t>ة، بحيث تتمك</w:t>
      </w:r>
      <w:r w:rsidR="0062185D" w:rsidRPr="00E354BF">
        <w:rPr>
          <w:rFonts w:cs="AL-Mohanad" w:hint="cs"/>
          <w:b/>
          <w:bCs w:val="0"/>
          <w:sz w:val="27"/>
          <w:szCs w:val="27"/>
          <w:rtl/>
        </w:rPr>
        <w:t>َّ</w:t>
      </w:r>
      <w:r w:rsidRPr="00E354BF">
        <w:rPr>
          <w:rFonts w:cs="AL-Mohanad" w:hint="cs"/>
          <w:b/>
          <w:bCs w:val="0"/>
          <w:sz w:val="27"/>
          <w:szCs w:val="27"/>
          <w:rtl/>
        </w:rPr>
        <w:t>ن السلطة القضائي</w:t>
      </w:r>
      <w:r w:rsidR="0062185D" w:rsidRPr="00E354BF">
        <w:rPr>
          <w:rFonts w:cs="AL-Mohanad" w:hint="cs"/>
          <w:b/>
          <w:bCs w:val="0"/>
          <w:sz w:val="27"/>
          <w:szCs w:val="27"/>
          <w:rtl/>
        </w:rPr>
        <w:t>ّ</w:t>
      </w:r>
      <w:r w:rsidRPr="00E354BF">
        <w:rPr>
          <w:rFonts w:cs="AL-Mohanad" w:hint="cs"/>
          <w:b/>
          <w:bCs w:val="0"/>
          <w:sz w:val="27"/>
          <w:szCs w:val="27"/>
          <w:rtl/>
        </w:rPr>
        <w:t>ة من تنفيذها بسهولة، دون أن تشعر بالقلق من نتائجها</w:t>
      </w:r>
      <w:r w:rsidR="0062185D" w:rsidRPr="00E354BF">
        <w:rPr>
          <w:rFonts w:cs="AL-Mohanad" w:hint="cs"/>
          <w:b/>
          <w:bCs w:val="0"/>
          <w:sz w:val="27"/>
          <w:szCs w:val="27"/>
          <w:rtl/>
        </w:rPr>
        <w:t>.</w:t>
      </w:r>
      <w:r w:rsidRPr="00E354BF">
        <w:rPr>
          <w:rFonts w:cs="AL-Mohanad" w:hint="cs"/>
          <w:b/>
          <w:bCs w:val="0"/>
          <w:sz w:val="27"/>
          <w:szCs w:val="27"/>
          <w:rtl/>
        </w:rPr>
        <w:t xml:space="preserve"> لكن</w:t>
      </w:r>
      <w:r w:rsidR="0062185D" w:rsidRPr="00E354BF">
        <w:rPr>
          <w:rFonts w:cs="AL-Mohanad" w:hint="cs"/>
          <w:b/>
          <w:bCs w:val="0"/>
          <w:sz w:val="27"/>
          <w:szCs w:val="27"/>
          <w:rtl/>
        </w:rPr>
        <w:t>ْ</w:t>
      </w:r>
      <w:r w:rsidRPr="00E354BF">
        <w:rPr>
          <w:rFonts w:cs="AL-Mohanad" w:hint="cs"/>
          <w:b/>
          <w:bCs w:val="0"/>
          <w:sz w:val="27"/>
          <w:szCs w:val="27"/>
          <w:rtl/>
        </w:rPr>
        <w:t xml:space="preserve"> يكون التعامل وتنفيذ العقوبة صعباً مع بعض الجرائم الأخرى</w:t>
      </w:r>
      <w:r w:rsidR="0062185D" w:rsidRPr="00E354BF">
        <w:rPr>
          <w:rFonts w:cs="AL-Mohanad" w:hint="cs"/>
          <w:b/>
          <w:bCs w:val="0"/>
          <w:sz w:val="27"/>
          <w:szCs w:val="27"/>
          <w:rtl/>
        </w:rPr>
        <w:t>،</w:t>
      </w:r>
      <w:r w:rsidRPr="00E354BF">
        <w:rPr>
          <w:rFonts w:cs="AL-Mohanad" w:hint="cs"/>
          <w:b/>
          <w:bCs w:val="0"/>
          <w:sz w:val="27"/>
          <w:szCs w:val="27"/>
          <w:rtl/>
        </w:rPr>
        <w:t xml:space="preserve"> مثل</w:t>
      </w:r>
      <w:r w:rsidR="0062185D" w:rsidRPr="00E354BF">
        <w:rPr>
          <w:rFonts w:cs="AL-Mohanad" w:hint="cs"/>
          <w:b/>
          <w:bCs w:val="0"/>
          <w:sz w:val="27"/>
          <w:szCs w:val="27"/>
          <w:rtl/>
        </w:rPr>
        <w:t>:</w:t>
      </w:r>
      <w:r w:rsidRPr="00E354BF">
        <w:rPr>
          <w:rFonts w:cs="AL-Mohanad" w:hint="cs"/>
          <w:b/>
          <w:bCs w:val="0"/>
          <w:sz w:val="27"/>
          <w:szCs w:val="27"/>
          <w:rtl/>
        </w:rPr>
        <w:t xml:space="preserve"> الارتداد</w:t>
      </w:r>
      <w:r w:rsidR="0062185D" w:rsidRPr="00E354BF">
        <w:rPr>
          <w:rFonts w:cs="AL-Mohanad" w:hint="cs"/>
          <w:b/>
          <w:bCs w:val="0"/>
          <w:sz w:val="27"/>
          <w:szCs w:val="27"/>
          <w:rtl/>
        </w:rPr>
        <w:t>،</w:t>
      </w:r>
      <w:r w:rsidRPr="00E354BF">
        <w:rPr>
          <w:rFonts w:cs="AL-Mohanad" w:hint="cs"/>
          <w:b/>
          <w:bCs w:val="0"/>
          <w:sz w:val="27"/>
          <w:szCs w:val="27"/>
          <w:rtl/>
        </w:rPr>
        <w:t xml:space="preserve"> الذي لا يؤد</w:t>
      </w:r>
      <w:r w:rsidR="0062185D" w:rsidRPr="00E354BF">
        <w:rPr>
          <w:rFonts w:cs="AL-Mohanad" w:hint="cs"/>
          <w:b/>
          <w:bCs w:val="0"/>
          <w:sz w:val="27"/>
          <w:szCs w:val="27"/>
          <w:rtl/>
        </w:rPr>
        <w:t>ّ</w:t>
      </w:r>
      <w:r w:rsidRPr="00E354BF">
        <w:rPr>
          <w:rFonts w:cs="AL-Mohanad" w:hint="cs"/>
          <w:b/>
          <w:bCs w:val="0"/>
          <w:sz w:val="27"/>
          <w:szCs w:val="27"/>
          <w:rtl/>
        </w:rPr>
        <w:t>ي إلى الإخلال في حياة الناس ال</w:t>
      </w:r>
      <w:r w:rsidR="00D213E8" w:rsidRPr="00E354BF">
        <w:rPr>
          <w:rFonts w:cs="AL-Mohanad" w:hint="cs"/>
          <w:b/>
          <w:bCs w:val="0"/>
          <w:sz w:val="27"/>
          <w:szCs w:val="27"/>
          <w:rtl/>
        </w:rPr>
        <w:t>عاديّ</w:t>
      </w:r>
      <w:r w:rsidRPr="00E354BF">
        <w:rPr>
          <w:rFonts w:cs="AL-Mohanad" w:hint="cs"/>
          <w:b/>
          <w:bCs w:val="0"/>
          <w:sz w:val="27"/>
          <w:szCs w:val="27"/>
          <w:rtl/>
        </w:rPr>
        <w:t>ة، ولا يمكن لمس آثاره السي</w:t>
      </w:r>
      <w:r w:rsidR="0062185D" w:rsidRPr="00E354BF">
        <w:rPr>
          <w:rFonts w:cs="AL-Mohanad" w:hint="cs"/>
          <w:b/>
          <w:bCs w:val="0"/>
          <w:sz w:val="27"/>
          <w:szCs w:val="27"/>
          <w:rtl/>
        </w:rPr>
        <w:t>ّ</w:t>
      </w:r>
      <w:r w:rsidRPr="00E354BF">
        <w:rPr>
          <w:rFonts w:cs="AL-Mohanad" w:hint="cs"/>
          <w:b/>
          <w:bCs w:val="0"/>
          <w:sz w:val="27"/>
          <w:szCs w:val="27"/>
          <w:rtl/>
        </w:rPr>
        <w:t>ئة على الناس</w:t>
      </w:r>
      <w:r w:rsidR="0062185D" w:rsidRPr="00E354BF">
        <w:rPr>
          <w:rFonts w:cs="AL-Mohanad" w:hint="cs"/>
          <w:b/>
          <w:bCs w:val="0"/>
          <w:sz w:val="27"/>
          <w:szCs w:val="27"/>
          <w:rtl/>
        </w:rPr>
        <w:t>.</w:t>
      </w:r>
      <w:r w:rsidRPr="00E354BF">
        <w:rPr>
          <w:rFonts w:cs="AL-Mohanad" w:hint="cs"/>
          <w:b/>
          <w:bCs w:val="0"/>
          <w:sz w:val="27"/>
          <w:szCs w:val="27"/>
          <w:rtl/>
        </w:rPr>
        <w:t xml:space="preserve"> وهذا يحتاج إلى معرفة المجتمع المعرفة الصحيحة لآثار ونتائج تنفيذ الحكم</w:t>
      </w:r>
      <w:r w:rsidR="0062185D" w:rsidRPr="00E354BF">
        <w:rPr>
          <w:rFonts w:cs="AL-Mohanad" w:hint="cs"/>
          <w:b/>
          <w:bCs w:val="0"/>
          <w:sz w:val="27"/>
          <w:szCs w:val="27"/>
          <w:rtl/>
        </w:rPr>
        <w:t>.</w:t>
      </w:r>
      <w:r w:rsidRPr="00E354BF">
        <w:rPr>
          <w:rFonts w:cs="AL-Mohanad" w:hint="cs"/>
          <w:b/>
          <w:bCs w:val="0"/>
          <w:sz w:val="27"/>
          <w:szCs w:val="27"/>
          <w:rtl/>
        </w:rPr>
        <w:t xml:space="preserve"> ففي مثل هذا النوع من الجرائم لا تتمك</w:t>
      </w:r>
      <w:r w:rsidR="0062185D" w:rsidRPr="00E354BF">
        <w:rPr>
          <w:rFonts w:cs="AL-Mohanad" w:hint="cs"/>
          <w:b/>
          <w:bCs w:val="0"/>
          <w:sz w:val="27"/>
          <w:szCs w:val="27"/>
          <w:rtl/>
        </w:rPr>
        <w:t>َّ</w:t>
      </w:r>
      <w:r w:rsidRPr="00E354BF">
        <w:rPr>
          <w:rFonts w:cs="AL-Mohanad" w:hint="cs"/>
          <w:b/>
          <w:bCs w:val="0"/>
          <w:sz w:val="27"/>
          <w:szCs w:val="27"/>
          <w:rtl/>
        </w:rPr>
        <w:t>ن الحكومة ال</w:t>
      </w:r>
      <w:r w:rsidR="00C420A4" w:rsidRPr="00E354BF">
        <w:rPr>
          <w:rFonts w:cs="AL-Mohanad" w:hint="cs"/>
          <w:b/>
          <w:bCs w:val="0"/>
          <w:sz w:val="27"/>
          <w:szCs w:val="27"/>
          <w:rtl/>
        </w:rPr>
        <w:t>إسلاميّ</w:t>
      </w:r>
      <w:r w:rsidRPr="00E354BF">
        <w:rPr>
          <w:rFonts w:cs="AL-Mohanad" w:hint="cs"/>
          <w:b/>
          <w:bCs w:val="0"/>
          <w:sz w:val="27"/>
          <w:szCs w:val="27"/>
          <w:rtl/>
        </w:rPr>
        <w:t>ة أن تتحم</w:t>
      </w:r>
      <w:r w:rsidR="0062185D" w:rsidRPr="00E354BF">
        <w:rPr>
          <w:rFonts w:cs="AL-Mohanad" w:hint="cs"/>
          <w:b/>
          <w:bCs w:val="0"/>
          <w:sz w:val="27"/>
          <w:szCs w:val="27"/>
          <w:rtl/>
        </w:rPr>
        <w:t>َّ</w:t>
      </w:r>
      <w:r w:rsidRPr="00E354BF">
        <w:rPr>
          <w:rFonts w:cs="AL-Mohanad" w:hint="cs"/>
          <w:b/>
          <w:bCs w:val="0"/>
          <w:sz w:val="27"/>
          <w:szCs w:val="27"/>
          <w:rtl/>
        </w:rPr>
        <w:t xml:space="preserve">ل </w:t>
      </w:r>
      <w:r w:rsidR="00C420A4" w:rsidRPr="00E354BF">
        <w:rPr>
          <w:rFonts w:cs="AL-Mohanad" w:hint="cs"/>
          <w:b/>
          <w:bCs w:val="0"/>
          <w:sz w:val="27"/>
          <w:szCs w:val="27"/>
          <w:rtl/>
        </w:rPr>
        <w:t>مسؤوليّ</w:t>
      </w:r>
      <w:r w:rsidRPr="00E354BF">
        <w:rPr>
          <w:rFonts w:cs="AL-Mohanad" w:hint="cs"/>
          <w:b/>
          <w:bCs w:val="0"/>
          <w:sz w:val="27"/>
          <w:szCs w:val="27"/>
          <w:rtl/>
        </w:rPr>
        <w:t>ة تنفيذ الحكم، بحيث تُقدم على تنفيذه بدون الأخذ بنظر الاعتبار العوارض الاحت</w:t>
      </w:r>
      <w:r w:rsidR="00C420A4" w:rsidRPr="00E354BF">
        <w:rPr>
          <w:rFonts w:cs="AL-Mohanad" w:hint="cs"/>
          <w:b/>
          <w:bCs w:val="0"/>
          <w:sz w:val="27"/>
          <w:szCs w:val="27"/>
          <w:rtl/>
        </w:rPr>
        <w:t>ماليّ</w:t>
      </w:r>
      <w:r w:rsidRPr="00E354BF">
        <w:rPr>
          <w:rFonts w:cs="AL-Mohanad" w:hint="cs"/>
          <w:b/>
          <w:bCs w:val="0"/>
          <w:sz w:val="27"/>
          <w:szCs w:val="27"/>
          <w:rtl/>
        </w:rPr>
        <w:t>ة التي تنجم عن تنفيذه.</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lastRenderedPageBreak/>
        <w:t>فقد روي عن النبي</w:t>
      </w:r>
      <w:r w:rsidR="0062185D" w:rsidRPr="00E354BF">
        <w:rPr>
          <w:rFonts w:cs="AL-Mohanad" w:hint="cs"/>
          <w:b/>
          <w:bCs w:val="0"/>
          <w:sz w:val="27"/>
          <w:szCs w:val="27"/>
          <w:rtl/>
        </w:rPr>
        <w:t>ّ</w:t>
      </w:r>
      <w:r w:rsidR="00A82A43" w:rsidRPr="00E354BF">
        <w:rPr>
          <w:rFonts w:cs="Mosawi" w:hint="cs"/>
          <w:b/>
          <w:bCs w:val="0"/>
          <w:sz w:val="27"/>
          <w:szCs w:val="26"/>
          <w:rtl/>
        </w:rPr>
        <w:t>|</w:t>
      </w:r>
      <w:r w:rsidR="0062185D" w:rsidRPr="00E354BF">
        <w:rPr>
          <w:rFonts w:cs="AL-Mohanad" w:hint="cs"/>
          <w:b/>
          <w:bCs w:val="0"/>
          <w:sz w:val="27"/>
          <w:szCs w:val="27"/>
          <w:rtl/>
        </w:rPr>
        <w:t xml:space="preserve"> قوله: </w:t>
      </w:r>
      <w:r w:rsidR="0062185D" w:rsidRPr="00E354BF">
        <w:rPr>
          <w:rFonts w:cs="AL-Mohanad" w:hint="eastAsia"/>
          <w:b/>
          <w:bCs w:val="0"/>
          <w:sz w:val="27"/>
          <w:szCs w:val="27"/>
          <w:rtl/>
        </w:rPr>
        <w:t>«</w:t>
      </w:r>
      <w:r w:rsidR="0062185D" w:rsidRPr="00E354BF">
        <w:rPr>
          <w:rFonts w:cs="AL-Mohanad" w:hint="cs"/>
          <w:b/>
          <w:bCs w:val="0"/>
          <w:sz w:val="27"/>
          <w:szCs w:val="27"/>
          <w:rtl/>
        </w:rPr>
        <w:t>لو</w:t>
      </w:r>
      <w:r w:rsidRPr="00E354BF">
        <w:rPr>
          <w:rFonts w:cs="AL-Mohanad" w:hint="cs"/>
          <w:b/>
          <w:bCs w:val="0"/>
          <w:sz w:val="27"/>
          <w:szCs w:val="27"/>
          <w:rtl/>
        </w:rPr>
        <w:t xml:space="preserve">لا أنّي أكره أن يقال: </w:t>
      </w:r>
      <w:r w:rsidR="0062185D" w:rsidRPr="00E354BF">
        <w:rPr>
          <w:rFonts w:cs="AL-Mohanad" w:hint="cs"/>
          <w:b/>
          <w:bCs w:val="0"/>
          <w:sz w:val="27"/>
          <w:szCs w:val="27"/>
          <w:rtl/>
        </w:rPr>
        <w:t>إ</w:t>
      </w:r>
      <w:r w:rsidRPr="00E354BF">
        <w:rPr>
          <w:rFonts w:cs="AL-Mohanad" w:hint="cs"/>
          <w:b/>
          <w:bCs w:val="0"/>
          <w:sz w:val="27"/>
          <w:szCs w:val="27"/>
          <w:rtl/>
        </w:rPr>
        <w:t>نّ محمداً استعان بقوم</w:t>
      </w:r>
      <w:r w:rsidR="0062185D" w:rsidRPr="00E354BF">
        <w:rPr>
          <w:rFonts w:cs="AL-Mohanad" w:hint="cs"/>
          <w:b/>
          <w:bCs w:val="0"/>
          <w:sz w:val="27"/>
          <w:szCs w:val="27"/>
          <w:rtl/>
        </w:rPr>
        <w:t>ٍ</w:t>
      </w:r>
      <w:r w:rsidRPr="00E354BF">
        <w:rPr>
          <w:rFonts w:cs="AL-Mohanad" w:hint="cs"/>
          <w:b/>
          <w:bCs w:val="0"/>
          <w:sz w:val="27"/>
          <w:szCs w:val="27"/>
          <w:rtl/>
        </w:rPr>
        <w:t xml:space="preserve"> حت</w:t>
      </w:r>
      <w:r w:rsidR="0062185D" w:rsidRPr="00E354BF">
        <w:rPr>
          <w:rFonts w:cs="AL-Mohanad" w:hint="cs"/>
          <w:b/>
          <w:bCs w:val="0"/>
          <w:sz w:val="27"/>
          <w:szCs w:val="27"/>
          <w:rtl/>
        </w:rPr>
        <w:t>ّ</w:t>
      </w:r>
      <w:r w:rsidRPr="00E354BF">
        <w:rPr>
          <w:rFonts w:cs="AL-Mohanad" w:hint="cs"/>
          <w:b/>
          <w:bCs w:val="0"/>
          <w:sz w:val="27"/>
          <w:szCs w:val="27"/>
          <w:rtl/>
        </w:rPr>
        <w:t>ى إذا ظفر بعدو</w:t>
      </w:r>
      <w:r w:rsidR="0062185D" w:rsidRPr="00E354BF">
        <w:rPr>
          <w:rFonts w:cs="AL-Mohanad" w:hint="cs"/>
          <w:b/>
          <w:bCs w:val="0"/>
          <w:sz w:val="27"/>
          <w:szCs w:val="27"/>
          <w:rtl/>
        </w:rPr>
        <w:t>ّ</w:t>
      </w:r>
      <w:r w:rsidRPr="00E354BF">
        <w:rPr>
          <w:rFonts w:cs="AL-Mohanad" w:hint="cs"/>
          <w:b/>
          <w:bCs w:val="0"/>
          <w:sz w:val="27"/>
          <w:szCs w:val="27"/>
          <w:rtl/>
        </w:rPr>
        <w:t>ه قتلهم لضربت أعناق قوم</w:t>
      </w:r>
      <w:r w:rsidR="0062185D" w:rsidRPr="00E354BF">
        <w:rPr>
          <w:rFonts w:cs="AL-Mohanad" w:hint="cs"/>
          <w:b/>
          <w:bCs w:val="0"/>
          <w:sz w:val="27"/>
          <w:szCs w:val="27"/>
          <w:rtl/>
        </w:rPr>
        <w:t>ٍ</w:t>
      </w:r>
      <w:r w:rsidRPr="00E354BF">
        <w:rPr>
          <w:rFonts w:cs="AL-Mohanad" w:hint="cs"/>
          <w:b/>
          <w:bCs w:val="0"/>
          <w:sz w:val="27"/>
          <w:szCs w:val="27"/>
          <w:rtl/>
        </w:rPr>
        <w:t xml:space="preserve"> كثير</w:t>
      </w:r>
      <w:r w:rsidR="0062185D" w:rsidRPr="00E354BF">
        <w:rPr>
          <w:rFonts w:cs="AL-Mohanad" w:hint="eastAsia"/>
          <w:b/>
          <w:bCs w:val="0"/>
          <w:sz w:val="27"/>
          <w:szCs w:val="27"/>
          <w:rtl/>
        </w:rPr>
        <w:t>»</w:t>
      </w:r>
      <w:r w:rsidRPr="00E354BF">
        <w:rPr>
          <w:rFonts w:cs="AL-Mohanad" w:hint="cs"/>
          <w:b/>
          <w:bCs w:val="0"/>
          <w:sz w:val="27"/>
          <w:szCs w:val="27"/>
          <w:vertAlign w:val="superscript"/>
          <w:rtl/>
        </w:rPr>
        <w:t>(</w:t>
      </w:r>
      <w:r w:rsidRPr="00E354BF">
        <w:rPr>
          <w:rStyle w:val="EndnoteReference"/>
          <w:rFonts w:cs="AL-Mohanad"/>
          <w:b/>
          <w:bCs w:val="0"/>
          <w:sz w:val="27"/>
          <w:rtl/>
        </w:rPr>
        <w:endnoteReference w:id="607"/>
      </w:r>
      <w:r w:rsidRPr="00E354BF">
        <w:rPr>
          <w:rFonts w:cs="AL-Mohanad" w:hint="cs"/>
          <w:b/>
          <w:bCs w:val="0"/>
          <w:sz w:val="27"/>
          <w:szCs w:val="27"/>
          <w:vertAlign w:val="superscript"/>
          <w:rtl/>
        </w:rPr>
        <w:t>)</w:t>
      </w:r>
      <w:r w:rsidR="0062185D"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إنّ حديث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هذا يدل</w:t>
      </w:r>
      <w:r w:rsidR="0062185D" w:rsidRPr="00E354BF">
        <w:rPr>
          <w:rFonts w:cs="AL-Mohanad" w:hint="cs"/>
          <w:b/>
          <w:bCs w:val="0"/>
          <w:sz w:val="27"/>
          <w:szCs w:val="27"/>
          <w:rtl/>
        </w:rPr>
        <w:t>ّ</w:t>
      </w:r>
      <w:r w:rsidRPr="00E354BF">
        <w:rPr>
          <w:rFonts w:cs="AL-Mohanad" w:hint="cs"/>
          <w:b/>
          <w:bCs w:val="0"/>
          <w:sz w:val="27"/>
          <w:szCs w:val="27"/>
          <w:rtl/>
        </w:rPr>
        <w:t xml:space="preserve"> على أنّ عدم المجازاة ناشئة عن مصلحة الإسلام</w:t>
      </w:r>
      <w:r w:rsidR="0062185D" w:rsidRPr="00E354BF">
        <w:rPr>
          <w:rFonts w:cs="AL-Mohanad" w:hint="cs"/>
          <w:b/>
          <w:bCs w:val="0"/>
          <w:sz w:val="27"/>
          <w:szCs w:val="27"/>
          <w:rtl/>
        </w:rPr>
        <w:t>.</w:t>
      </w:r>
      <w:r w:rsidRPr="00E354BF">
        <w:rPr>
          <w:rFonts w:cs="AL-Mohanad" w:hint="cs"/>
          <w:b/>
          <w:bCs w:val="0"/>
          <w:sz w:val="27"/>
          <w:szCs w:val="27"/>
          <w:rtl/>
        </w:rPr>
        <w:t xml:space="preserve"> لكن</w:t>
      </w:r>
      <w:r w:rsidR="0062185D" w:rsidRPr="00E354BF">
        <w:rPr>
          <w:rFonts w:cs="AL-Mohanad" w:hint="cs"/>
          <w:b/>
          <w:bCs w:val="0"/>
          <w:sz w:val="27"/>
          <w:szCs w:val="27"/>
          <w:rtl/>
        </w:rPr>
        <w:t>ّ</w:t>
      </w:r>
      <w:r w:rsidRPr="00E354BF">
        <w:rPr>
          <w:rFonts w:cs="AL-Mohanad" w:hint="cs"/>
          <w:b/>
          <w:bCs w:val="0"/>
          <w:sz w:val="27"/>
          <w:szCs w:val="27"/>
          <w:rtl/>
        </w:rPr>
        <w:t xml:space="preserve"> تعامل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يختلف في مواجهة الجرائم التي تستدعي الحد</w:t>
      </w:r>
      <w:r w:rsidR="0062185D" w:rsidRPr="00E354BF">
        <w:rPr>
          <w:rFonts w:cs="AL-Mohanad" w:hint="cs"/>
          <w:b/>
          <w:bCs w:val="0"/>
          <w:sz w:val="27"/>
          <w:szCs w:val="27"/>
          <w:rtl/>
        </w:rPr>
        <w:t>ّ</w:t>
      </w:r>
      <w:r w:rsidRPr="00E354BF">
        <w:rPr>
          <w:rFonts w:cs="AL-Mohanad" w:hint="cs"/>
          <w:b/>
          <w:bCs w:val="0"/>
          <w:sz w:val="27"/>
          <w:szCs w:val="27"/>
          <w:rtl/>
        </w:rPr>
        <w:t>، بحيث نُقل في التاريخ أنّ امرأة</w:t>
      </w:r>
      <w:r w:rsidR="0062185D" w:rsidRPr="00E354BF">
        <w:rPr>
          <w:rFonts w:cs="AL-Mohanad" w:hint="cs"/>
          <w:b/>
          <w:bCs w:val="0"/>
          <w:sz w:val="27"/>
          <w:szCs w:val="27"/>
          <w:rtl/>
        </w:rPr>
        <w:t>ً</w:t>
      </w:r>
      <w:r w:rsidRPr="00E354BF">
        <w:rPr>
          <w:rFonts w:cs="AL-Mohanad" w:hint="cs"/>
          <w:b/>
          <w:bCs w:val="0"/>
          <w:sz w:val="27"/>
          <w:szCs w:val="27"/>
          <w:rtl/>
        </w:rPr>
        <w:t xml:space="preserve"> من أحد القبائل ارتكبت جريمة الزنا، فجاء رئيس تلك القبيلة مع مجموعة إلى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وطلبوا منه أن يغض</w:t>
      </w:r>
      <w:r w:rsidR="0062185D" w:rsidRPr="00E354BF">
        <w:rPr>
          <w:rFonts w:cs="AL-Mohanad" w:hint="cs"/>
          <w:b/>
          <w:bCs w:val="0"/>
          <w:sz w:val="27"/>
          <w:szCs w:val="27"/>
          <w:rtl/>
        </w:rPr>
        <w:t>ّ</w:t>
      </w:r>
      <w:r w:rsidRPr="00E354BF">
        <w:rPr>
          <w:rFonts w:cs="AL-Mohanad" w:hint="cs"/>
          <w:b/>
          <w:bCs w:val="0"/>
          <w:sz w:val="27"/>
          <w:szCs w:val="27"/>
          <w:rtl/>
        </w:rPr>
        <w:t xml:space="preserve"> الطرف عن تنفيذ الحد</w:t>
      </w:r>
      <w:r w:rsidR="0062185D" w:rsidRPr="00E354BF">
        <w:rPr>
          <w:rFonts w:cs="AL-Mohanad" w:hint="cs"/>
          <w:b/>
          <w:bCs w:val="0"/>
          <w:sz w:val="27"/>
          <w:szCs w:val="27"/>
          <w:rtl/>
        </w:rPr>
        <w:t>ّ</w:t>
      </w:r>
      <w:r w:rsidRPr="00E354BF">
        <w:rPr>
          <w:rFonts w:cs="AL-Mohanad" w:hint="cs"/>
          <w:b/>
          <w:bCs w:val="0"/>
          <w:sz w:val="27"/>
          <w:szCs w:val="27"/>
          <w:rtl/>
        </w:rPr>
        <w:t xml:space="preserve"> على هذه المرأة</w:t>
      </w:r>
      <w:r w:rsidR="0062185D" w:rsidRPr="00E354BF">
        <w:rPr>
          <w:rFonts w:cs="AL-Mohanad" w:hint="cs"/>
          <w:b/>
          <w:bCs w:val="0"/>
          <w:sz w:val="27"/>
          <w:szCs w:val="27"/>
          <w:rtl/>
        </w:rPr>
        <w:t>؛</w:t>
      </w:r>
      <w:r w:rsidRPr="00E354BF">
        <w:rPr>
          <w:rFonts w:cs="AL-Mohanad" w:hint="cs"/>
          <w:b/>
          <w:bCs w:val="0"/>
          <w:sz w:val="27"/>
          <w:szCs w:val="27"/>
          <w:rtl/>
        </w:rPr>
        <w:t xml:space="preserve"> من أجل حفظ ماء وجه القبيلة، وكل</w:t>
      </w:r>
      <w:r w:rsidR="0062185D" w:rsidRPr="00E354BF">
        <w:rPr>
          <w:rFonts w:cs="AL-Mohanad" w:hint="cs"/>
          <w:b/>
          <w:bCs w:val="0"/>
          <w:sz w:val="27"/>
          <w:szCs w:val="27"/>
          <w:rtl/>
        </w:rPr>
        <w:t>ّ</w:t>
      </w:r>
      <w:r w:rsidRPr="00E354BF">
        <w:rPr>
          <w:rFonts w:cs="AL-Mohanad" w:hint="cs"/>
          <w:b/>
          <w:bCs w:val="0"/>
          <w:sz w:val="27"/>
          <w:szCs w:val="27"/>
          <w:rtl/>
        </w:rPr>
        <w:t>ما أصر</w:t>
      </w:r>
      <w:r w:rsidR="0062185D" w:rsidRPr="00E354BF">
        <w:rPr>
          <w:rFonts w:cs="AL-Mohanad" w:hint="cs"/>
          <w:b/>
          <w:bCs w:val="0"/>
          <w:sz w:val="27"/>
          <w:szCs w:val="27"/>
          <w:rtl/>
        </w:rPr>
        <w:t>ّ</w:t>
      </w:r>
      <w:r w:rsidRPr="00E354BF">
        <w:rPr>
          <w:rFonts w:cs="AL-Mohanad" w:hint="cs"/>
          <w:b/>
          <w:bCs w:val="0"/>
          <w:sz w:val="27"/>
          <w:szCs w:val="27"/>
          <w:rtl/>
        </w:rPr>
        <w:t>وا على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لم يقبل، ثمّ جا</w:t>
      </w:r>
      <w:r w:rsidR="0062185D" w:rsidRPr="00E354BF">
        <w:rPr>
          <w:rFonts w:cs="AL-Mohanad" w:hint="cs"/>
          <w:b/>
          <w:bCs w:val="0"/>
          <w:sz w:val="27"/>
          <w:szCs w:val="27"/>
          <w:rtl/>
        </w:rPr>
        <w:t>ؤ</w:t>
      </w:r>
      <w:r w:rsidRPr="00E354BF">
        <w:rPr>
          <w:rFonts w:cs="AL-Mohanad" w:hint="cs"/>
          <w:b/>
          <w:bCs w:val="0"/>
          <w:sz w:val="27"/>
          <w:szCs w:val="27"/>
          <w:rtl/>
        </w:rPr>
        <w:t>وا له عن طريق الإغراء والترغيب</w:t>
      </w:r>
      <w:r w:rsidR="0062185D" w:rsidRPr="00E354BF">
        <w:rPr>
          <w:rFonts w:cs="AL-Mohanad" w:hint="cs"/>
          <w:b/>
          <w:bCs w:val="0"/>
          <w:sz w:val="27"/>
          <w:szCs w:val="27"/>
          <w:rtl/>
        </w:rPr>
        <w:t>،</w:t>
      </w:r>
      <w:r w:rsidRPr="00E354BF">
        <w:rPr>
          <w:rFonts w:cs="AL-Mohanad" w:hint="cs"/>
          <w:b/>
          <w:bCs w:val="0"/>
          <w:sz w:val="27"/>
          <w:szCs w:val="27"/>
          <w:rtl/>
        </w:rPr>
        <w:t xml:space="preserve"> فامتنع أيضاً، وفي نهاية الأمر هد</w:t>
      </w:r>
      <w:r w:rsidR="0062185D" w:rsidRPr="00E354BF">
        <w:rPr>
          <w:rFonts w:cs="AL-Mohanad" w:hint="cs"/>
          <w:b/>
          <w:bCs w:val="0"/>
          <w:sz w:val="27"/>
          <w:szCs w:val="27"/>
          <w:rtl/>
        </w:rPr>
        <w:t>َّ</w:t>
      </w:r>
      <w:r w:rsidRPr="00E354BF">
        <w:rPr>
          <w:rFonts w:cs="AL-Mohanad" w:hint="cs"/>
          <w:b/>
          <w:bCs w:val="0"/>
          <w:sz w:val="27"/>
          <w:szCs w:val="27"/>
          <w:rtl/>
        </w:rPr>
        <w:t>دوا بالارتداد عن الدين بأجمعهم إذا تمّ تنفيذ الحد</w:t>
      </w:r>
      <w:r w:rsidR="0062185D" w:rsidRPr="00E354BF">
        <w:rPr>
          <w:rFonts w:cs="AL-Mohanad" w:hint="cs"/>
          <w:b/>
          <w:bCs w:val="0"/>
          <w:sz w:val="27"/>
          <w:szCs w:val="27"/>
          <w:rtl/>
        </w:rPr>
        <w:t>ّ</w:t>
      </w:r>
      <w:r w:rsidRPr="00E354BF">
        <w:rPr>
          <w:rFonts w:cs="AL-Mohanad" w:hint="cs"/>
          <w:b/>
          <w:bCs w:val="0"/>
          <w:sz w:val="27"/>
          <w:szCs w:val="27"/>
          <w:rtl/>
        </w:rPr>
        <w:t>، فلم يقبل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بتعطيل الحد</w:t>
      </w:r>
      <w:r w:rsidR="0062185D" w:rsidRPr="00E354BF">
        <w:rPr>
          <w:rFonts w:cs="AL-Mohanad" w:hint="cs"/>
          <w:b/>
          <w:bCs w:val="0"/>
          <w:sz w:val="27"/>
          <w:szCs w:val="27"/>
          <w:rtl/>
        </w:rPr>
        <w:t>ّ</w:t>
      </w:r>
      <w:r w:rsidRPr="00E354BF">
        <w:rPr>
          <w:rFonts w:cs="AL-Mohanad" w:hint="cs"/>
          <w:b/>
          <w:bCs w:val="0"/>
          <w:sz w:val="27"/>
          <w:szCs w:val="27"/>
          <w:rtl/>
        </w:rPr>
        <w:t xml:space="preserve"> ال</w:t>
      </w:r>
      <w:r w:rsidR="00C420A4" w:rsidRPr="00E354BF">
        <w:rPr>
          <w:rFonts w:cs="AL-Mohanad" w:hint="cs"/>
          <w:b/>
          <w:bCs w:val="0"/>
          <w:sz w:val="27"/>
          <w:szCs w:val="27"/>
          <w:rtl/>
        </w:rPr>
        <w:t>إلهيّ</w:t>
      </w:r>
      <w:r w:rsidRPr="00E354BF">
        <w:rPr>
          <w:rFonts w:cs="AL-Mohanad" w:hint="cs"/>
          <w:b/>
          <w:bCs w:val="0"/>
          <w:sz w:val="27"/>
          <w:szCs w:val="27"/>
          <w:rtl/>
        </w:rPr>
        <w:t xml:space="preserve"> أيضاً، فأجرى الحد</w:t>
      </w:r>
      <w:r w:rsidR="0062185D" w:rsidRPr="00E354BF">
        <w:rPr>
          <w:rFonts w:cs="AL-Mohanad" w:hint="cs"/>
          <w:b/>
          <w:bCs w:val="0"/>
          <w:sz w:val="27"/>
          <w:szCs w:val="27"/>
          <w:rtl/>
        </w:rPr>
        <w:t>ّ</w:t>
      </w:r>
      <w:r w:rsidRPr="00E354BF">
        <w:rPr>
          <w:rFonts w:cs="AL-Mohanad" w:hint="cs"/>
          <w:b/>
          <w:bCs w:val="0"/>
          <w:sz w:val="27"/>
          <w:szCs w:val="27"/>
          <w:rtl/>
        </w:rPr>
        <w:t xml:space="preserve"> على هذه المرأة، وارتد</w:t>
      </w:r>
      <w:r w:rsidR="0062185D" w:rsidRPr="00E354BF">
        <w:rPr>
          <w:rFonts w:cs="AL-Mohanad" w:hint="cs"/>
          <w:b/>
          <w:bCs w:val="0"/>
          <w:sz w:val="27"/>
          <w:szCs w:val="27"/>
          <w:rtl/>
        </w:rPr>
        <w:t>َّ</w:t>
      </w:r>
      <w:r w:rsidRPr="00E354BF">
        <w:rPr>
          <w:rFonts w:cs="AL-Mohanad" w:hint="cs"/>
          <w:b/>
          <w:bCs w:val="0"/>
          <w:sz w:val="27"/>
          <w:szCs w:val="27"/>
          <w:rtl/>
        </w:rPr>
        <w:t>ت</w:t>
      </w:r>
      <w:r w:rsidR="0062185D" w:rsidRPr="00E354BF">
        <w:rPr>
          <w:rFonts w:cs="AL-Mohanad" w:hint="cs"/>
          <w:b/>
          <w:bCs w:val="0"/>
          <w:sz w:val="27"/>
          <w:szCs w:val="27"/>
          <w:rtl/>
        </w:rPr>
        <w:t>ْ</w:t>
      </w:r>
      <w:r w:rsidRPr="00E354BF">
        <w:rPr>
          <w:rFonts w:cs="AL-Mohanad" w:hint="cs"/>
          <w:b/>
          <w:bCs w:val="0"/>
          <w:sz w:val="27"/>
          <w:szCs w:val="27"/>
          <w:rtl/>
        </w:rPr>
        <w:t xml:space="preserve"> القبيلة.</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إنّ هذا الاختلاف في تعامل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يدل</w:t>
      </w:r>
      <w:r w:rsidR="0062185D" w:rsidRPr="00E354BF">
        <w:rPr>
          <w:rFonts w:cs="AL-Mohanad" w:hint="cs"/>
          <w:b/>
          <w:bCs w:val="0"/>
          <w:sz w:val="27"/>
          <w:szCs w:val="27"/>
          <w:rtl/>
        </w:rPr>
        <w:t>ّ</w:t>
      </w:r>
      <w:r w:rsidRPr="00E354BF">
        <w:rPr>
          <w:rFonts w:cs="AL-Mohanad" w:hint="cs"/>
          <w:b/>
          <w:bCs w:val="0"/>
          <w:sz w:val="27"/>
          <w:szCs w:val="27"/>
          <w:rtl/>
        </w:rPr>
        <w:t xml:space="preserve"> على أنّ مجازاة المرتد</w:t>
      </w:r>
      <w:r w:rsidR="0062185D" w:rsidRPr="00E354BF">
        <w:rPr>
          <w:rFonts w:cs="AL-Mohanad" w:hint="cs"/>
          <w:b/>
          <w:bCs w:val="0"/>
          <w:sz w:val="27"/>
          <w:szCs w:val="27"/>
          <w:rtl/>
        </w:rPr>
        <w:t>ّ</w:t>
      </w:r>
      <w:r w:rsidRPr="00E354BF">
        <w:rPr>
          <w:rFonts w:cs="AL-Mohanad" w:hint="cs"/>
          <w:b/>
          <w:bCs w:val="0"/>
          <w:sz w:val="27"/>
          <w:szCs w:val="27"/>
          <w:rtl/>
        </w:rPr>
        <w:t>ين تتعل</w:t>
      </w:r>
      <w:r w:rsidR="0062185D" w:rsidRPr="00E354BF">
        <w:rPr>
          <w:rFonts w:cs="AL-Mohanad" w:hint="cs"/>
          <w:b/>
          <w:bCs w:val="0"/>
          <w:sz w:val="27"/>
          <w:szCs w:val="27"/>
          <w:rtl/>
        </w:rPr>
        <w:t>َّ</w:t>
      </w:r>
      <w:r w:rsidRPr="00E354BF">
        <w:rPr>
          <w:rFonts w:cs="AL-Mohanad" w:hint="cs"/>
          <w:b/>
          <w:bCs w:val="0"/>
          <w:sz w:val="27"/>
          <w:szCs w:val="27"/>
          <w:rtl/>
        </w:rPr>
        <w:t>ق بمصالح المجتمع ومقتضيات الزمان والمكان، و</w:t>
      </w:r>
      <w:r w:rsidR="0062185D" w:rsidRPr="00E354BF">
        <w:rPr>
          <w:rFonts w:cs="AL-Mohanad" w:hint="cs"/>
          <w:b/>
          <w:bCs w:val="0"/>
          <w:sz w:val="27"/>
          <w:szCs w:val="27"/>
          <w:rtl/>
        </w:rPr>
        <w:t>أ</w:t>
      </w:r>
      <w:r w:rsidRPr="00E354BF">
        <w:rPr>
          <w:rFonts w:cs="AL-Mohanad" w:hint="cs"/>
          <w:b/>
          <w:bCs w:val="0"/>
          <w:sz w:val="27"/>
          <w:szCs w:val="27"/>
          <w:rtl/>
        </w:rPr>
        <w:t>نّ هذه الجريمة لا يمكن جعلها ضمن الحدود.</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النموذج الآخر الذي يمكن الإشارة إليه هنا هو رواية عن الإمام الباقر</w:t>
      </w:r>
      <w:r w:rsidR="0079584A" w:rsidRPr="00E354BF">
        <w:rPr>
          <w:rFonts w:cs="Mosawi" w:hint="cs"/>
          <w:b/>
          <w:bCs w:val="0"/>
          <w:sz w:val="27"/>
          <w:szCs w:val="26"/>
          <w:rtl/>
        </w:rPr>
        <w:t>×</w:t>
      </w:r>
      <w:r w:rsidRPr="00E354BF">
        <w:rPr>
          <w:rFonts w:cs="AL-Mohanad" w:hint="cs"/>
          <w:b/>
          <w:bCs w:val="0"/>
          <w:sz w:val="27"/>
          <w:szCs w:val="27"/>
          <w:rtl/>
        </w:rPr>
        <w:t>، حيث قال: «</w:t>
      </w:r>
      <w:r w:rsidRPr="00E354BF">
        <w:rPr>
          <w:rFonts w:cs="AL-Mohanad"/>
          <w:b/>
          <w:bCs w:val="0"/>
          <w:sz w:val="27"/>
          <w:szCs w:val="27"/>
          <w:rtl/>
        </w:rPr>
        <w:t xml:space="preserve">قضى </w:t>
      </w:r>
      <w:r w:rsidRPr="00E354BF">
        <w:rPr>
          <w:rFonts w:cs="AL-Mohanad" w:hint="cs"/>
          <w:b/>
          <w:bCs w:val="0"/>
          <w:sz w:val="27"/>
          <w:szCs w:val="27"/>
          <w:rtl/>
        </w:rPr>
        <w:t>أ</w:t>
      </w:r>
      <w:r w:rsidRPr="00E354BF">
        <w:rPr>
          <w:rFonts w:cs="AL-Mohanad"/>
          <w:b/>
          <w:bCs w:val="0"/>
          <w:sz w:val="27"/>
          <w:szCs w:val="27"/>
          <w:rtl/>
        </w:rPr>
        <w:t>مير المؤمنين</w:t>
      </w:r>
      <w:r w:rsidR="0079584A" w:rsidRPr="00E354BF">
        <w:rPr>
          <w:rFonts w:cs="Mosawi"/>
          <w:b/>
          <w:bCs w:val="0"/>
          <w:sz w:val="27"/>
          <w:szCs w:val="26"/>
          <w:rtl/>
        </w:rPr>
        <w:t>×</w:t>
      </w:r>
      <w:r w:rsidRPr="00E354BF">
        <w:rPr>
          <w:rFonts w:cs="AL-Mohanad"/>
          <w:b/>
          <w:bCs w:val="0"/>
          <w:sz w:val="27"/>
          <w:szCs w:val="27"/>
          <w:rtl/>
        </w:rPr>
        <w:t xml:space="preserve"> في وليدة</w:t>
      </w:r>
      <w:r w:rsidR="0062185D" w:rsidRPr="00E354BF">
        <w:rPr>
          <w:rFonts w:cs="AL-Mohanad" w:hint="cs"/>
          <w:b/>
          <w:bCs w:val="0"/>
          <w:sz w:val="27"/>
          <w:szCs w:val="27"/>
          <w:rtl/>
        </w:rPr>
        <w:t>ٍ</w:t>
      </w:r>
      <w:r w:rsidRPr="00E354BF">
        <w:rPr>
          <w:rFonts w:cs="AL-Mohanad"/>
          <w:b/>
          <w:bCs w:val="0"/>
          <w:sz w:val="27"/>
          <w:szCs w:val="27"/>
          <w:rtl/>
        </w:rPr>
        <w:t xml:space="preserve"> كانت نصراني</w:t>
      </w:r>
      <w:r w:rsidR="0062185D" w:rsidRPr="00E354BF">
        <w:rPr>
          <w:rFonts w:cs="AL-Mohanad" w:hint="cs"/>
          <w:b/>
          <w:bCs w:val="0"/>
          <w:sz w:val="27"/>
          <w:szCs w:val="27"/>
          <w:rtl/>
        </w:rPr>
        <w:t>ّ</w:t>
      </w:r>
      <w:r w:rsidRPr="00E354BF">
        <w:rPr>
          <w:rFonts w:cs="AL-Mohanad"/>
          <w:b/>
          <w:bCs w:val="0"/>
          <w:sz w:val="27"/>
          <w:szCs w:val="27"/>
          <w:rtl/>
        </w:rPr>
        <w:t>ة</w:t>
      </w:r>
      <w:r w:rsidR="0062185D" w:rsidRPr="00E354BF">
        <w:rPr>
          <w:rFonts w:cs="AL-Mohanad" w:hint="cs"/>
          <w:b/>
          <w:bCs w:val="0"/>
          <w:sz w:val="27"/>
          <w:szCs w:val="27"/>
          <w:rtl/>
        </w:rPr>
        <w:t>،</w:t>
      </w:r>
      <w:r w:rsidRPr="00E354BF">
        <w:rPr>
          <w:rFonts w:cs="AL-Mohanad"/>
          <w:b/>
          <w:bCs w:val="0"/>
          <w:sz w:val="27"/>
          <w:szCs w:val="27"/>
          <w:rtl/>
        </w:rPr>
        <w:t xml:space="preserve"> فأسلمت</w:t>
      </w:r>
      <w:r w:rsidR="0062185D" w:rsidRPr="00E354BF">
        <w:rPr>
          <w:rFonts w:cs="AL-Mohanad" w:hint="cs"/>
          <w:b/>
          <w:bCs w:val="0"/>
          <w:sz w:val="27"/>
          <w:szCs w:val="27"/>
          <w:rtl/>
        </w:rPr>
        <w:t>،</w:t>
      </w:r>
      <w:r w:rsidRPr="00E354BF">
        <w:rPr>
          <w:rFonts w:cs="AL-Mohanad"/>
          <w:b/>
          <w:bCs w:val="0"/>
          <w:sz w:val="27"/>
          <w:szCs w:val="27"/>
          <w:rtl/>
        </w:rPr>
        <w:t xml:space="preserve"> وولدت لسي</w:t>
      </w:r>
      <w:r w:rsidR="0062185D" w:rsidRPr="00E354BF">
        <w:rPr>
          <w:rFonts w:cs="AL-Mohanad" w:hint="cs"/>
          <w:b/>
          <w:bCs w:val="0"/>
          <w:sz w:val="27"/>
          <w:szCs w:val="27"/>
          <w:rtl/>
        </w:rPr>
        <w:t>ِّ</w:t>
      </w:r>
      <w:r w:rsidRPr="00E354BF">
        <w:rPr>
          <w:rFonts w:cs="AL-Mohanad"/>
          <w:b/>
          <w:bCs w:val="0"/>
          <w:sz w:val="27"/>
          <w:szCs w:val="27"/>
          <w:rtl/>
        </w:rPr>
        <w:t xml:space="preserve">دها، ثم </w:t>
      </w:r>
      <w:r w:rsidRPr="00E354BF">
        <w:rPr>
          <w:rFonts w:cs="AL-Mohanad" w:hint="cs"/>
          <w:b/>
          <w:bCs w:val="0"/>
          <w:sz w:val="27"/>
          <w:szCs w:val="27"/>
          <w:rtl/>
        </w:rPr>
        <w:t>إ</w:t>
      </w:r>
      <w:r w:rsidRPr="00E354BF">
        <w:rPr>
          <w:rFonts w:cs="AL-Mohanad"/>
          <w:b/>
          <w:bCs w:val="0"/>
          <w:sz w:val="27"/>
          <w:szCs w:val="27"/>
          <w:rtl/>
        </w:rPr>
        <w:t>ن</w:t>
      </w:r>
      <w:r w:rsidRPr="00E354BF">
        <w:rPr>
          <w:rFonts w:cs="AL-Mohanad" w:hint="cs"/>
          <w:b/>
          <w:bCs w:val="0"/>
          <w:sz w:val="27"/>
          <w:szCs w:val="27"/>
          <w:rtl/>
        </w:rPr>
        <w:t>ّ</w:t>
      </w:r>
      <w:r w:rsidRPr="00E354BF">
        <w:rPr>
          <w:rFonts w:cs="AL-Mohanad"/>
          <w:b/>
          <w:bCs w:val="0"/>
          <w:sz w:val="27"/>
          <w:szCs w:val="27"/>
          <w:rtl/>
        </w:rPr>
        <w:t xml:space="preserve"> سي</w:t>
      </w:r>
      <w:r w:rsidR="0062185D" w:rsidRPr="00E354BF">
        <w:rPr>
          <w:rFonts w:cs="AL-Mohanad" w:hint="cs"/>
          <w:b/>
          <w:bCs w:val="0"/>
          <w:sz w:val="27"/>
          <w:szCs w:val="27"/>
          <w:rtl/>
        </w:rPr>
        <w:t>ّ</w:t>
      </w:r>
      <w:r w:rsidRPr="00E354BF">
        <w:rPr>
          <w:rFonts w:cs="AL-Mohanad"/>
          <w:b/>
          <w:bCs w:val="0"/>
          <w:sz w:val="27"/>
          <w:szCs w:val="27"/>
          <w:rtl/>
        </w:rPr>
        <w:t>دها مات</w:t>
      </w:r>
      <w:r w:rsidR="0062185D" w:rsidRPr="00E354BF">
        <w:rPr>
          <w:rFonts w:cs="AL-Mohanad" w:hint="cs"/>
          <w:b/>
          <w:bCs w:val="0"/>
          <w:sz w:val="27"/>
          <w:szCs w:val="27"/>
          <w:rtl/>
        </w:rPr>
        <w:t>،</w:t>
      </w:r>
      <w:r w:rsidRPr="00E354BF">
        <w:rPr>
          <w:rFonts w:cs="AL-Mohanad"/>
          <w:b/>
          <w:bCs w:val="0"/>
          <w:sz w:val="27"/>
          <w:szCs w:val="27"/>
          <w:rtl/>
        </w:rPr>
        <w:t xml:space="preserve"> و</w:t>
      </w:r>
      <w:r w:rsidRPr="00E354BF">
        <w:rPr>
          <w:rFonts w:cs="AL-Mohanad" w:hint="cs"/>
          <w:b/>
          <w:bCs w:val="0"/>
          <w:sz w:val="27"/>
          <w:szCs w:val="27"/>
          <w:rtl/>
        </w:rPr>
        <w:t>أ</w:t>
      </w:r>
      <w:r w:rsidRPr="00E354BF">
        <w:rPr>
          <w:rFonts w:cs="AL-Mohanad"/>
          <w:b/>
          <w:bCs w:val="0"/>
          <w:sz w:val="27"/>
          <w:szCs w:val="27"/>
          <w:rtl/>
        </w:rPr>
        <w:t>وصى بها عتاقة السرية على عهد عمر</w:t>
      </w:r>
      <w:r w:rsidRPr="00E354BF">
        <w:rPr>
          <w:rFonts w:cs="AL-Mohanad" w:hint="cs"/>
          <w:b/>
          <w:bCs w:val="0"/>
          <w:sz w:val="27"/>
          <w:szCs w:val="27"/>
          <w:rtl/>
        </w:rPr>
        <w:t>،</w:t>
      </w:r>
      <w:r w:rsidRPr="00E354BF">
        <w:rPr>
          <w:rFonts w:cs="AL-Mohanad"/>
          <w:b/>
          <w:bCs w:val="0"/>
          <w:sz w:val="27"/>
          <w:szCs w:val="27"/>
          <w:rtl/>
        </w:rPr>
        <w:t xml:space="preserve"> فنكحت نصراني</w:t>
      </w:r>
      <w:r w:rsidR="0062185D" w:rsidRPr="00E354BF">
        <w:rPr>
          <w:rFonts w:cs="AL-Mohanad" w:hint="cs"/>
          <w:b/>
          <w:bCs w:val="0"/>
          <w:sz w:val="27"/>
          <w:szCs w:val="27"/>
          <w:rtl/>
        </w:rPr>
        <w:t>ّ</w:t>
      </w:r>
      <w:r w:rsidRPr="00E354BF">
        <w:rPr>
          <w:rFonts w:cs="AL-Mohanad"/>
          <w:b/>
          <w:bCs w:val="0"/>
          <w:sz w:val="27"/>
          <w:szCs w:val="27"/>
          <w:rtl/>
        </w:rPr>
        <w:t>ا</w:t>
      </w:r>
      <w:r w:rsidRPr="00E354BF">
        <w:rPr>
          <w:rFonts w:cs="AL-Mohanad" w:hint="cs"/>
          <w:b/>
          <w:bCs w:val="0"/>
          <w:sz w:val="27"/>
          <w:szCs w:val="27"/>
          <w:rtl/>
        </w:rPr>
        <w:t>ً</w:t>
      </w:r>
      <w:r w:rsidRPr="00E354BF">
        <w:rPr>
          <w:rFonts w:cs="AL-Mohanad"/>
          <w:b/>
          <w:bCs w:val="0"/>
          <w:sz w:val="27"/>
          <w:szCs w:val="27"/>
          <w:rtl/>
        </w:rPr>
        <w:t xml:space="preserve"> ديراني</w:t>
      </w:r>
      <w:r w:rsidR="0062185D" w:rsidRPr="00E354BF">
        <w:rPr>
          <w:rFonts w:cs="AL-Mohanad" w:hint="cs"/>
          <w:b/>
          <w:bCs w:val="0"/>
          <w:sz w:val="27"/>
          <w:szCs w:val="27"/>
          <w:rtl/>
        </w:rPr>
        <w:t>ّ</w:t>
      </w:r>
      <w:r w:rsidRPr="00E354BF">
        <w:rPr>
          <w:rFonts w:cs="AL-Mohanad"/>
          <w:b/>
          <w:bCs w:val="0"/>
          <w:sz w:val="27"/>
          <w:szCs w:val="27"/>
          <w:rtl/>
        </w:rPr>
        <w:t>ا</w:t>
      </w:r>
      <w:r w:rsidRPr="00E354BF">
        <w:rPr>
          <w:rFonts w:cs="AL-Mohanad" w:hint="cs"/>
          <w:b/>
          <w:bCs w:val="0"/>
          <w:sz w:val="27"/>
          <w:szCs w:val="27"/>
          <w:rtl/>
        </w:rPr>
        <w:t>ً،</w:t>
      </w:r>
      <w:r w:rsidRPr="00E354BF">
        <w:rPr>
          <w:rFonts w:cs="AL-Mohanad"/>
          <w:b/>
          <w:bCs w:val="0"/>
          <w:sz w:val="27"/>
          <w:szCs w:val="27"/>
          <w:rtl/>
        </w:rPr>
        <w:t xml:space="preserve"> فتنص</w:t>
      </w:r>
      <w:r w:rsidRPr="00E354BF">
        <w:rPr>
          <w:rFonts w:cs="AL-Mohanad" w:hint="cs"/>
          <w:b/>
          <w:bCs w:val="0"/>
          <w:sz w:val="27"/>
          <w:szCs w:val="27"/>
          <w:rtl/>
        </w:rPr>
        <w:t>ّ</w:t>
      </w:r>
      <w:r w:rsidR="0062185D" w:rsidRPr="00E354BF">
        <w:rPr>
          <w:rFonts w:cs="AL-Mohanad" w:hint="cs"/>
          <w:b/>
          <w:bCs w:val="0"/>
          <w:sz w:val="27"/>
          <w:szCs w:val="27"/>
          <w:rtl/>
        </w:rPr>
        <w:t>َ</w:t>
      </w:r>
      <w:r w:rsidRPr="00E354BF">
        <w:rPr>
          <w:rFonts w:cs="AL-Mohanad"/>
          <w:b/>
          <w:bCs w:val="0"/>
          <w:sz w:val="27"/>
          <w:szCs w:val="27"/>
          <w:rtl/>
        </w:rPr>
        <w:t>رت</w:t>
      </w:r>
      <w:r w:rsidRPr="00E354BF">
        <w:rPr>
          <w:rFonts w:cs="AL-Mohanad" w:hint="cs"/>
          <w:b/>
          <w:bCs w:val="0"/>
          <w:sz w:val="27"/>
          <w:szCs w:val="27"/>
          <w:rtl/>
        </w:rPr>
        <w:t>،</w:t>
      </w:r>
      <w:r w:rsidRPr="00E354BF">
        <w:rPr>
          <w:rFonts w:cs="AL-Mohanad"/>
          <w:b/>
          <w:bCs w:val="0"/>
          <w:sz w:val="27"/>
          <w:szCs w:val="27"/>
          <w:rtl/>
        </w:rPr>
        <w:t xml:space="preserve"> فولدت منه ولدين</w:t>
      </w:r>
      <w:r w:rsidR="0062185D" w:rsidRPr="00E354BF">
        <w:rPr>
          <w:rFonts w:cs="AL-Mohanad" w:hint="cs"/>
          <w:b/>
          <w:bCs w:val="0"/>
          <w:sz w:val="27"/>
          <w:szCs w:val="27"/>
          <w:rtl/>
        </w:rPr>
        <w:t>،</w:t>
      </w:r>
      <w:r w:rsidRPr="00E354BF">
        <w:rPr>
          <w:rFonts w:cs="AL-Mohanad"/>
          <w:b/>
          <w:bCs w:val="0"/>
          <w:sz w:val="27"/>
          <w:szCs w:val="27"/>
          <w:rtl/>
        </w:rPr>
        <w:t xml:space="preserve"> وحبلت بالثالث</w:t>
      </w:r>
      <w:r w:rsidR="0062185D" w:rsidRPr="00E354BF">
        <w:rPr>
          <w:rFonts w:cs="AL-Mohanad" w:hint="cs"/>
          <w:b/>
          <w:bCs w:val="0"/>
          <w:sz w:val="27"/>
          <w:szCs w:val="27"/>
          <w:rtl/>
        </w:rPr>
        <w:t>،</w:t>
      </w:r>
      <w:r w:rsidRPr="00E354BF">
        <w:rPr>
          <w:rFonts w:cs="AL-Mohanad"/>
          <w:b/>
          <w:bCs w:val="0"/>
          <w:sz w:val="27"/>
          <w:szCs w:val="27"/>
          <w:rtl/>
        </w:rPr>
        <w:t xml:space="preserve"> قال: قضى </w:t>
      </w:r>
      <w:r w:rsidRPr="00E354BF">
        <w:rPr>
          <w:rFonts w:cs="AL-Mohanad" w:hint="cs"/>
          <w:b/>
          <w:bCs w:val="0"/>
          <w:sz w:val="27"/>
          <w:szCs w:val="27"/>
          <w:rtl/>
        </w:rPr>
        <w:t>أ</w:t>
      </w:r>
      <w:r w:rsidRPr="00E354BF">
        <w:rPr>
          <w:rFonts w:cs="AL-Mohanad"/>
          <w:b/>
          <w:bCs w:val="0"/>
          <w:sz w:val="27"/>
          <w:szCs w:val="27"/>
          <w:rtl/>
        </w:rPr>
        <w:t xml:space="preserve">ن يعرض عليها </w:t>
      </w:r>
      <w:r w:rsidRPr="00E354BF">
        <w:rPr>
          <w:rFonts w:cs="AL-Mohanad" w:hint="cs"/>
          <w:b/>
          <w:bCs w:val="0"/>
          <w:sz w:val="27"/>
          <w:szCs w:val="27"/>
          <w:rtl/>
        </w:rPr>
        <w:t>الإسلام</w:t>
      </w:r>
      <w:r w:rsidR="0062185D" w:rsidRPr="00E354BF">
        <w:rPr>
          <w:rFonts w:cs="AL-Mohanad" w:hint="cs"/>
          <w:b/>
          <w:bCs w:val="0"/>
          <w:sz w:val="27"/>
          <w:szCs w:val="27"/>
          <w:rtl/>
        </w:rPr>
        <w:t>،</w:t>
      </w:r>
      <w:r w:rsidRPr="00E354BF">
        <w:rPr>
          <w:rFonts w:cs="AL-Mohanad"/>
          <w:b/>
          <w:bCs w:val="0"/>
          <w:sz w:val="27"/>
          <w:szCs w:val="27"/>
          <w:rtl/>
        </w:rPr>
        <w:t xml:space="preserve"> فعرض عليها</w:t>
      </w:r>
      <w:r w:rsidR="0062185D" w:rsidRPr="00E354BF">
        <w:rPr>
          <w:rFonts w:cs="AL-Mohanad" w:hint="cs"/>
          <w:b/>
          <w:bCs w:val="0"/>
          <w:sz w:val="27"/>
          <w:szCs w:val="27"/>
          <w:rtl/>
        </w:rPr>
        <w:t>،</w:t>
      </w:r>
      <w:r w:rsidRPr="00E354BF">
        <w:rPr>
          <w:rFonts w:cs="AL-Mohanad"/>
          <w:b/>
          <w:bCs w:val="0"/>
          <w:sz w:val="27"/>
          <w:szCs w:val="27"/>
          <w:rtl/>
        </w:rPr>
        <w:t xml:space="preserve"> فأ</w:t>
      </w:r>
      <w:r w:rsidR="0062185D" w:rsidRPr="00E354BF">
        <w:rPr>
          <w:rFonts w:cs="AL-Mohanad" w:hint="cs"/>
          <w:b/>
          <w:bCs w:val="0"/>
          <w:sz w:val="27"/>
          <w:szCs w:val="27"/>
          <w:rtl/>
        </w:rPr>
        <w:t>َ</w:t>
      </w:r>
      <w:r w:rsidRPr="00E354BF">
        <w:rPr>
          <w:rFonts w:cs="AL-Mohanad"/>
          <w:b/>
          <w:bCs w:val="0"/>
          <w:sz w:val="27"/>
          <w:szCs w:val="27"/>
          <w:rtl/>
        </w:rPr>
        <w:t>ب</w:t>
      </w:r>
      <w:r w:rsidR="0062185D" w:rsidRPr="00E354BF">
        <w:rPr>
          <w:rFonts w:cs="AL-Mohanad" w:hint="cs"/>
          <w:b/>
          <w:bCs w:val="0"/>
          <w:sz w:val="27"/>
          <w:szCs w:val="27"/>
          <w:rtl/>
        </w:rPr>
        <w:t>َ</w:t>
      </w:r>
      <w:r w:rsidRPr="00E354BF">
        <w:rPr>
          <w:rFonts w:cs="AL-Mohanad"/>
          <w:b/>
          <w:bCs w:val="0"/>
          <w:sz w:val="27"/>
          <w:szCs w:val="27"/>
          <w:rtl/>
        </w:rPr>
        <w:t>ت</w:t>
      </w:r>
      <w:r w:rsidR="0062185D" w:rsidRPr="00E354BF">
        <w:rPr>
          <w:rFonts w:cs="AL-Mohanad" w:hint="cs"/>
          <w:b/>
          <w:bCs w:val="0"/>
          <w:sz w:val="27"/>
          <w:szCs w:val="27"/>
          <w:rtl/>
        </w:rPr>
        <w:t>ْ</w:t>
      </w:r>
      <w:r w:rsidRPr="00E354BF">
        <w:rPr>
          <w:rFonts w:cs="AL-Mohanad"/>
          <w:b/>
          <w:bCs w:val="0"/>
          <w:sz w:val="27"/>
          <w:szCs w:val="27"/>
          <w:rtl/>
        </w:rPr>
        <w:t>، فقال: ما ولدت من ولد نصراني</w:t>
      </w:r>
      <w:r w:rsidR="0062185D" w:rsidRPr="00E354BF">
        <w:rPr>
          <w:rFonts w:cs="AL-Mohanad" w:hint="cs"/>
          <w:b/>
          <w:bCs w:val="0"/>
          <w:sz w:val="27"/>
          <w:szCs w:val="27"/>
          <w:rtl/>
        </w:rPr>
        <w:t>ّ</w:t>
      </w:r>
      <w:r w:rsidRPr="00E354BF">
        <w:rPr>
          <w:rFonts w:cs="AL-Mohanad"/>
          <w:b/>
          <w:bCs w:val="0"/>
          <w:sz w:val="27"/>
          <w:szCs w:val="27"/>
          <w:rtl/>
        </w:rPr>
        <w:t xml:space="preserve"> فهم عبيد ل</w:t>
      </w:r>
      <w:r w:rsidRPr="00E354BF">
        <w:rPr>
          <w:rFonts w:cs="AL-Mohanad" w:hint="cs"/>
          <w:b/>
          <w:bCs w:val="0"/>
          <w:sz w:val="27"/>
          <w:szCs w:val="27"/>
          <w:rtl/>
        </w:rPr>
        <w:t>أ</w:t>
      </w:r>
      <w:r w:rsidRPr="00E354BF">
        <w:rPr>
          <w:rFonts w:cs="AL-Mohanad"/>
          <w:b/>
          <w:bCs w:val="0"/>
          <w:sz w:val="27"/>
          <w:szCs w:val="27"/>
          <w:rtl/>
        </w:rPr>
        <w:t>خيهم الذي ولدت لسي</w:t>
      </w:r>
      <w:r w:rsidR="0062185D" w:rsidRPr="00E354BF">
        <w:rPr>
          <w:rFonts w:cs="AL-Mohanad" w:hint="cs"/>
          <w:b/>
          <w:bCs w:val="0"/>
          <w:sz w:val="27"/>
          <w:szCs w:val="27"/>
          <w:rtl/>
        </w:rPr>
        <w:t>ّ</w:t>
      </w:r>
      <w:r w:rsidRPr="00E354BF">
        <w:rPr>
          <w:rFonts w:cs="AL-Mohanad"/>
          <w:b/>
          <w:bCs w:val="0"/>
          <w:sz w:val="27"/>
          <w:szCs w:val="27"/>
          <w:rtl/>
        </w:rPr>
        <w:t>دها ال</w:t>
      </w:r>
      <w:r w:rsidRPr="00E354BF">
        <w:rPr>
          <w:rFonts w:cs="AL-Mohanad" w:hint="cs"/>
          <w:b/>
          <w:bCs w:val="0"/>
          <w:sz w:val="27"/>
          <w:szCs w:val="27"/>
          <w:rtl/>
        </w:rPr>
        <w:t>أ</w:t>
      </w:r>
      <w:r w:rsidRPr="00E354BF">
        <w:rPr>
          <w:rFonts w:cs="AL-Mohanad"/>
          <w:b/>
          <w:bCs w:val="0"/>
          <w:sz w:val="27"/>
          <w:szCs w:val="27"/>
          <w:rtl/>
        </w:rPr>
        <w:t>و</w:t>
      </w:r>
      <w:r w:rsidR="0062185D" w:rsidRPr="00E354BF">
        <w:rPr>
          <w:rFonts w:cs="AL-Mohanad" w:hint="cs"/>
          <w:b/>
          <w:bCs w:val="0"/>
          <w:sz w:val="27"/>
          <w:szCs w:val="27"/>
          <w:rtl/>
        </w:rPr>
        <w:t>ّ</w:t>
      </w:r>
      <w:r w:rsidRPr="00E354BF">
        <w:rPr>
          <w:rFonts w:cs="AL-Mohanad"/>
          <w:b/>
          <w:bCs w:val="0"/>
          <w:sz w:val="27"/>
          <w:szCs w:val="27"/>
          <w:rtl/>
        </w:rPr>
        <w:t>ل</w:t>
      </w:r>
      <w:r w:rsidR="0062185D" w:rsidRPr="00E354BF">
        <w:rPr>
          <w:rFonts w:cs="AL-Mohanad" w:hint="cs"/>
          <w:b/>
          <w:bCs w:val="0"/>
          <w:sz w:val="27"/>
          <w:szCs w:val="27"/>
          <w:rtl/>
        </w:rPr>
        <w:t>،</w:t>
      </w:r>
      <w:r w:rsidRPr="00E354BF">
        <w:rPr>
          <w:rFonts w:cs="AL-Mohanad"/>
          <w:b/>
          <w:bCs w:val="0"/>
          <w:sz w:val="27"/>
          <w:szCs w:val="27"/>
          <w:rtl/>
        </w:rPr>
        <w:t xml:space="preserve"> و</w:t>
      </w:r>
      <w:r w:rsidRPr="00E354BF">
        <w:rPr>
          <w:rFonts w:cs="AL-Mohanad" w:hint="cs"/>
          <w:b/>
          <w:bCs w:val="0"/>
          <w:sz w:val="27"/>
          <w:szCs w:val="27"/>
          <w:rtl/>
        </w:rPr>
        <w:t>أ</w:t>
      </w:r>
      <w:r w:rsidRPr="00E354BF">
        <w:rPr>
          <w:rFonts w:cs="AL-Mohanad"/>
          <w:b/>
          <w:bCs w:val="0"/>
          <w:sz w:val="27"/>
          <w:szCs w:val="27"/>
          <w:rtl/>
        </w:rPr>
        <w:t xml:space="preserve">نا </w:t>
      </w:r>
      <w:r w:rsidRPr="00E354BF">
        <w:rPr>
          <w:rFonts w:cs="AL-Mohanad" w:hint="cs"/>
          <w:b/>
          <w:bCs w:val="0"/>
          <w:sz w:val="27"/>
          <w:szCs w:val="27"/>
          <w:rtl/>
        </w:rPr>
        <w:t>أ</w:t>
      </w:r>
      <w:r w:rsidRPr="00E354BF">
        <w:rPr>
          <w:rFonts w:cs="AL-Mohanad"/>
          <w:b/>
          <w:bCs w:val="0"/>
          <w:sz w:val="27"/>
          <w:szCs w:val="27"/>
          <w:rtl/>
        </w:rPr>
        <w:t>حبسها حت</w:t>
      </w:r>
      <w:r w:rsidR="0062185D" w:rsidRPr="00E354BF">
        <w:rPr>
          <w:rFonts w:cs="AL-Mohanad" w:hint="cs"/>
          <w:b/>
          <w:bCs w:val="0"/>
          <w:sz w:val="27"/>
          <w:szCs w:val="27"/>
          <w:rtl/>
        </w:rPr>
        <w:t>ّ</w:t>
      </w:r>
      <w:r w:rsidRPr="00E354BF">
        <w:rPr>
          <w:rFonts w:cs="AL-Mohanad"/>
          <w:b/>
          <w:bCs w:val="0"/>
          <w:sz w:val="27"/>
          <w:szCs w:val="27"/>
          <w:rtl/>
        </w:rPr>
        <w:t>ى تضع ولدها الذي في بطنها</w:t>
      </w:r>
      <w:r w:rsidRPr="00E354BF">
        <w:rPr>
          <w:rFonts w:cs="AL-Mohanad" w:hint="cs"/>
          <w:b/>
          <w:bCs w:val="0"/>
          <w:sz w:val="27"/>
          <w:szCs w:val="27"/>
          <w:rtl/>
        </w:rPr>
        <w:t>،</w:t>
      </w:r>
      <w:r w:rsidRPr="00E354BF">
        <w:rPr>
          <w:rFonts w:cs="AL-Mohanad"/>
          <w:b/>
          <w:bCs w:val="0"/>
          <w:sz w:val="27"/>
          <w:szCs w:val="27"/>
          <w:rtl/>
        </w:rPr>
        <w:t xml:space="preserve"> </w:t>
      </w:r>
      <w:r w:rsidRPr="00E354BF">
        <w:rPr>
          <w:rFonts w:cs="AL-Mohanad" w:hint="cs"/>
          <w:b/>
          <w:bCs w:val="0"/>
          <w:sz w:val="27"/>
          <w:szCs w:val="27"/>
          <w:rtl/>
        </w:rPr>
        <w:t>فإذا</w:t>
      </w:r>
      <w:r w:rsidRPr="00E354BF">
        <w:rPr>
          <w:rFonts w:cs="AL-Mohanad"/>
          <w:b/>
          <w:bCs w:val="0"/>
          <w:sz w:val="27"/>
          <w:szCs w:val="27"/>
          <w:rtl/>
        </w:rPr>
        <w:t xml:space="preserve"> ولدت قتلتها</w:t>
      </w:r>
      <w:r w:rsidRPr="00E354BF">
        <w:rPr>
          <w:rFonts w:cs="AL-Mohanad" w:hint="cs"/>
          <w:b/>
          <w:bCs w:val="0"/>
          <w:sz w:val="27"/>
          <w:szCs w:val="27"/>
          <w:rtl/>
        </w:rPr>
        <w:t>»</w:t>
      </w:r>
      <w:r w:rsidRPr="00E354BF">
        <w:rPr>
          <w:rFonts w:cs="AL-Mohanad"/>
          <w:b/>
          <w:bCs w:val="0"/>
          <w:sz w:val="27"/>
          <w:szCs w:val="27"/>
          <w:vertAlign w:val="superscript"/>
          <w:rtl/>
        </w:rPr>
        <w:t>(</w:t>
      </w:r>
      <w:r w:rsidRPr="00E354BF">
        <w:rPr>
          <w:rStyle w:val="EndnoteReference"/>
          <w:rFonts w:cs="AL-Mohanad"/>
          <w:b/>
          <w:bCs w:val="0"/>
          <w:sz w:val="27"/>
          <w:rtl/>
        </w:rPr>
        <w:endnoteReference w:id="608"/>
      </w:r>
      <w:r w:rsidRPr="00E354BF">
        <w:rPr>
          <w:rFonts w:cs="AL-Mohanad" w:hint="cs"/>
          <w:b/>
          <w:bCs w:val="0"/>
          <w:sz w:val="27"/>
          <w:szCs w:val="27"/>
          <w:vertAlign w:val="superscript"/>
          <w:rtl/>
        </w:rPr>
        <w:t>)</w:t>
      </w:r>
      <w:r w:rsidR="0062185D" w:rsidRPr="00E354BF">
        <w:rPr>
          <w:rFonts w:cs="AL-Mohanad" w:hint="cs"/>
          <w:b/>
          <w:bCs w:val="0"/>
          <w:sz w:val="27"/>
          <w:szCs w:val="27"/>
          <w:rtl/>
        </w:rPr>
        <w:t>.</w:t>
      </w:r>
    </w:p>
    <w:p w:rsidR="002C4933" w:rsidRPr="00E354BF" w:rsidRDefault="002C4933" w:rsidP="007C247F">
      <w:pPr>
        <w:spacing w:line="238" w:lineRule="auto"/>
        <w:rPr>
          <w:rtl/>
        </w:rPr>
      </w:pPr>
      <w:r w:rsidRPr="00E354BF">
        <w:rPr>
          <w:rtl/>
        </w:rPr>
        <w:t xml:space="preserve">قال </w:t>
      </w:r>
      <w:r w:rsidRPr="00E354BF">
        <w:rPr>
          <w:rFonts w:hint="cs"/>
          <w:rtl/>
        </w:rPr>
        <w:t>الشيخ الطوسي</w:t>
      </w:r>
      <w:r w:rsidR="0062185D" w:rsidRPr="00E354BF">
        <w:rPr>
          <w:rFonts w:hint="cs"/>
          <w:rtl/>
        </w:rPr>
        <w:t>ّ</w:t>
      </w:r>
      <w:r w:rsidRPr="00E354BF">
        <w:rPr>
          <w:rFonts w:hint="cs"/>
          <w:rtl/>
        </w:rPr>
        <w:t xml:space="preserve"> </w:t>
      </w:r>
      <w:r w:rsidR="0062185D" w:rsidRPr="00E354BF">
        <w:rPr>
          <w:rFonts w:hint="cs"/>
          <w:rtl/>
        </w:rPr>
        <w:t xml:space="preserve">في </w:t>
      </w:r>
      <w:r w:rsidRPr="00E354BF">
        <w:rPr>
          <w:rFonts w:hint="cs"/>
          <w:rtl/>
        </w:rPr>
        <w:t>شأن هذا العمل</w:t>
      </w:r>
      <w:r w:rsidR="0062185D" w:rsidRPr="00E354BF">
        <w:rPr>
          <w:rFonts w:hint="cs"/>
          <w:rtl/>
        </w:rPr>
        <w:t>،</w:t>
      </w:r>
      <w:r w:rsidRPr="00E354BF">
        <w:rPr>
          <w:rFonts w:hint="cs"/>
          <w:rtl/>
        </w:rPr>
        <w:t xml:space="preserve"> الذي جاء على خلاف حكم المرأة المرتد</w:t>
      </w:r>
      <w:r w:rsidR="0062185D" w:rsidRPr="00E354BF">
        <w:rPr>
          <w:rFonts w:hint="cs"/>
          <w:rtl/>
        </w:rPr>
        <w:t>ّ</w:t>
      </w:r>
      <w:r w:rsidRPr="00E354BF">
        <w:rPr>
          <w:rFonts w:hint="cs"/>
          <w:rtl/>
        </w:rPr>
        <w:t>ة</w:t>
      </w:r>
      <w:r w:rsidRPr="00E354BF">
        <w:rPr>
          <w:rtl/>
        </w:rPr>
        <w:t xml:space="preserve">: </w:t>
      </w:r>
      <w:r w:rsidR="0062185D" w:rsidRPr="00E354BF">
        <w:rPr>
          <w:rFonts w:hint="eastAsia"/>
          <w:rtl/>
        </w:rPr>
        <w:t>«</w:t>
      </w:r>
      <w:r w:rsidRPr="00E354BF">
        <w:rPr>
          <w:rtl/>
        </w:rPr>
        <w:t>هذا الحكم مقصور</w:t>
      </w:r>
      <w:r w:rsidR="0062185D" w:rsidRPr="00E354BF">
        <w:rPr>
          <w:rFonts w:hint="cs"/>
          <w:rtl/>
        </w:rPr>
        <w:t>ٌ</w:t>
      </w:r>
      <w:r w:rsidRPr="00E354BF">
        <w:rPr>
          <w:rtl/>
        </w:rPr>
        <w:t xml:space="preserve"> على القضي</w:t>
      </w:r>
      <w:r w:rsidR="0062185D" w:rsidRPr="00E354BF">
        <w:rPr>
          <w:rFonts w:hint="cs"/>
          <w:rtl/>
        </w:rPr>
        <w:t>ّ</w:t>
      </w:r>
      <w:r w:rsidRPr="00E354BF">
        <w:rPr>
          <w:rtl/>
        </w:rPr>
        <w:t>ة التي فص</w:t>
      </w:r>
      <w:r w:rsidRPr="00E354BF">
        <w:rPr>
          <w:rFonts w:hint="cs"/>
          <w:rtl/>
        </w:rPr>
        <w:t>ّ</w:t>
      </w:r>
      <w:r w:rsidRPr="00E354BF">
        <w:rPr>
          <w:rtl/>
        </w:rPr>
        <w:t xml:space="preserve">لها </w:t>
      </w:r>
      <w:r w:rsidRPr="00E354BF">
        <w:rPr>
          <w:rFonts w:hint="cs"/>
          <w:rtl/>
        </w:rPr>
        <w:t>أ</w:t>
      </w:r>
      <w:r w:rsidRPr="00E354BF">
        <w:rPr>
          <w:rtl/>
        </w:rPr>
        <w:t>مير المؤمنين</w:t>
      </w:r>
      <w:r w:rsidR="0079584A" w:rsidRPr="00E354BF">
        <w:rPr>
          <w:rFonts w:cs="Mosawi"/>
          <w:szCs w:val="26"/>
          <w:rtl/>
        </w:rPr>
        <w:t>×</w:t>
      </w:r>
      <w:r w:rsidRPr="00E354BF">
        <w:rPr>
          <w:rFonts w:hint="cs"/>
          <w:rtl/>
        </w:rPr>
        <w:t>،</w:t>
      </w:r>
      <w:r w:rsidRPr="00E354BF">
        <w:rPr>
          <w:rtl/>
        </w:rPr>
        <w:t xml:space="preserve"> ولا يتعد</w:t>
      </w:r>
      <w:r w:rsidRPr="00E354BF">
        <w:rPr>
          <w:rFonts w:hint="cs"/>
          <w:rtl/>
        </w:rPr>
        <w:t>ّ</w:t>
      </w:r>
      <w:r w:rsidRPr="00E354BF">
        <w:rPr>
          <w:rtl/>
        </w:rPr>
        <w:t>ى إلى غيرها</w:t>
      </w:r>
      <w:r w:rsidRPr="00E354BF">
        <w:rPr>
          <w:rFonts w:hint="cs"/>
          <w:rtl/>
        </w:rPr>
        <w:t>؛</w:t>
      </w:r>
      <w:r w:rsidRPr="00E354BF">
        <w:rPr>
          <w:rtl/>
        </w:rPr>
        <w:t xml:space="preserve"> ل</w:t>
      </w:r>
      <w:r w:rsidRPr="00E354BF">
        <w:rPr>
          <w:rFonts w:hint="cs"/>
          <w:rtl/>
        </w:rPr>
        <w:t>أ</w:t>
      </w:r>
      <w:r w:rsidRPr="00E354BF">
        <w:rPr>
          <w:rtl/>
        </w:rPr>
        <w:t>ن</w:t>
      </w:r>
      <w:r w:rsidRPr="00E354BF">
        <w:rPr>
          <w:rFonts w:hint="cs"/>
          <w:rtl/>
        </w:rPr>
        <w:t>ّ</w:t>
      </w:r>
      <w:r w:rsidRPr="00E354BF">
        <w:rPr>
          <w:rtl/>
        </w:rPr>
        <w:t xml:space="preserve">ه لا يمتنع </w:t>
      </w:r>
      <w:r w:rsidRPr="00E354BF">
        <w:rPr>
          <w:rFonts w:hint="cs"/>
          <w:rtl/>
        </w:rPr>
        <w:t>أ</w:t>
      </w:r>
      <w:r w:rsidRPr="00E354BF">
        <w:rPr>
          <w:rtl/>
        </w:rPr>
        <w:t>ن يكون هو</w:t>
      </w:r>
      <w:r w:rsidR="0079584A" w:rsidRPr="00E354BF">
        <w:rPr>
          <w:rFonts w:cs="Mosawi"/>
          <w:szCs w:val="26"/>
          <w:rtl/>
        </w:rPr>
        <w:t>×</w:t>
      </w:r>
      <w:r w:rsidRPr="00E354BF">
        <w:rPr>
          <w:rtl/>
        </w:rPr>
        <w:t xml:space="preserve"> رأى قتلها</w:t>
      </w:r>
      <w:r w:rsidRPr="00E354BF">
        <w:rPr>
          <w:sz w:val="18"/>
          <w:szCs w:val="17"/>
          <w:rtl/>
        </w:rPr>
        <w:t xml:space="preserve"> </w:t>
      </w:r>
      <w:r w:rsidRPr="00E354BF">
        <w:rPr>
          <w:rtl/>
        </w:rPr>
        <w:t>صلاحا</w:t>
      </w:r>
      <w:r w:rsidRPr="00E354BF">
        <w:rPr>
          <w:rFonts w:hint="cs"/>
          <w:rtl/>
        </w:rPr>
        <w:t>ً</w:t>
      </w:r>
      <w:r w:rsidR="0062185D" w:rsidRPr="00E354BF">
        <w:rPr>
          <w:rFonts w:hint="cs"/>
          <w:rtl/>
        </w:rPr>
        <w:t>؛</w:t>
      </w:r>
      <w:r w:rsidRPr="00E354BF">
        <w:rPr>
          <w:rtl/>
        </w:rPr>
        <w:t xml:space="preserve"> لارتدادها</w:t>
      </w:r>
      <w:r w:rsidR="00BC73CB" w:rsidRPr="00E354BF">
        <w:rPr>
          <w:rFonts w:hint="cs"/>
          <w:sz w:val="24"/>
          <w:szCs w:val="23"/>
          <w:rtl/>
        </w:rPr>
        <w:t>،</w:t>
      </w:r>
      <w:r w:rsidRPr="00E354BF">
        <w:rPr>
          <w:rtl/>
        </w:rPr>
        <w:t xml:space="preserve"> وتزويجها</w:t>
      </w:r>
      <w:r w:rsidR="0062185D" w:rsidRPr="00E354BF">
        <w:rPr>
          <w:rFonts w:hint="eastAsia"/>
          <w:rtl/>
        </w:rPr>
        <w:t>»</w:t>
      </w:r>
      <w:r w:rsidRPr="00E354BF">
        <w:rPr>
          <w:rFonts w:hint="cs"/>
          <w:vertAlign w:val="superscript"/>
          <w:rtl/>
        </w:rPr>
        <w:t>(</w:t>
      </w:r>
      <w:r w:rsidRPr="00E354BF">
        <w:rPr>
          <w:rStyle w:val="EndnoteReference"/>
          <w:b/>
          <w:bCs/>
          <w:sz w:val="27"/>
          <w:rtl/>
        </w:rPr>
        <w:endnoteReference w:id="609"/>
      </w:r>
      <w:r w:rsidRPr="00E354BF">
        <w:rPr>
          <w:rFonts w:hint="cs"/>
          <w:vertAlign w:val="superscript"/>
          <w:rtl/>
        </w:rPr>
        <w:t>)</w:t>
      </w:r>
      <w:r w:rsidR="00D24122" w:rsidRPr="00E354BF">
        <w:rPr>
          <w:rFonts w:hint="cs"/>
          <w:rtl/>
        </w:rPr>
        <w:t>.</w:t>
      </w:r>
    </w:p>
    <w:p w:rsidR="002C4933" w:rsidRPr="00E354BF" w:rsidRDefault="002C4933" w:rsidP="007C247F">
      <w:pPr>
        <w:pStyle w:val="Heading3"/>
        <w:spacing w:line="238" w:lineRule="auto"/>
        <w:rPr>
          <w:color w:val="auto"/>
          <w:rtl/>
        </w:rPr>
      </w:pPr>
      <w:r w:rsidRPr="00E354BF">
        <w:rPr>
          <w:rFonts w:hint="cs"/>
          <w:color w:val="auto"/>
          <w:rtl/>
        </w:rPr>
        <w:lastRenderedPageBreak/>
        <w:t>خلاصة البحث</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لم تحد</w:t>
      </w:r>
      <w:r w:rsidR="0062185D" w:rsidRPr="00E354BF">
        <w:rPr>
          <w:rFonts w:cs="AL-Mohanad" w:hint="cs"/>
          <w:b/>
          <w:bCs w:val="0"/>
          <w:sz w:val="27"/>
          <w:szCs w:val="27"/>
          <w:rtl/>
        </w:rPr>
        <w:t>ِّ</w:t>
      </w:r>
      <w:r w:rsidRPr="00E354BF">
        <w:rPr>
          <w:rFonts w:cs="AL-Mohanad" w:hint="cs"/>
          <w:b/>
          <w:bCs w:val="0"/>
          <w:sz w:val="27"/>
          <w:szCs w:val="27"/>
          <w:rtl/>
        </w:rPr>
        <w:t>د الآيات ال</w:t>
      </w:r>
      <w:r w:rsidR="00C420A4" w:rsidRPr="00E354BF">
        <w:rPr>
          <w:rFonts w:cs="AL-Mohanad" w:hint="cs"/>
          <w:b/>
          <w:bCs w:val="0"/>
          <w:sz w:val="27"/>
          <w:szCs w:val="27"/>
          <w:rtl/>
        </w:rPr>
        <w:t>قرآنيّ</w:t>
      </w:r>
      <w:r w:rsidRPr="00E354BF">
        <w:rPr>
          <w:rFonts w:cs="AL-Mohanad" w:hint="cs"/>
          <w:b/>
          <w:bCs w:val="0"/>
          <w:sz w:val="27"/>
          <w:szCs w:val="27"/>
          <w:rtl/>
        </w:rPr>
        <w:t>ة المتعل</w:t>
      </w:r>
      <w:r w:rsidR="0062185D" w:rsidRPr="00E354BF">
        <w:rPr>
          <w:rFonts w:cs="AL-Mohanad" w:hint="cs"/>
          <w:b/>
          <w:bCs w:val="0"/>
          <w:sz w:val="27"/>
          <w:szCs w:val="27"/>
          <w:rtl/>
        </w:rPr>
        <w:t>ِّ</w:t>
      </w:r>
      <w:r w:rsidRPr="00E354BF">
        <w:rPr>
          <w:rFonts w:cs="AL-Mohanad" w:hint="cs"/>
          <w:b/>
          <w:bCs w:val="0"/>
          <w:sz w:val="27"/>
          <w:szCs w:val="27"/>
          <w:rtl/>
        </w:rPr>
        <w:t>قة بالمرتد</w:t>
      </w:r>
      <w:r w:rsidR="0062185D" w:rsidRPr="00E354BF">
        <w:rPr>
          <w:rFonts w:cs="AL-Mohanad" w:hint="cs"/>
          <w:b/>
          <w:bCs w:val="0"/>
          <w:sz w:val="27"/>
          <w:szCs w:val="27"/>
          <w:rtl/>
        </w:rPr>
        <w:t>ّ</w:t>
      </w:r>
      <w:r w:rsidRPr="00E354BF">
        <w:rPr>
          <w:rFonts w:cs="AL-Mohanad" w:hint="cs"/>
          <w:b/>
          <w:bCs w:val="0"/>
          <w:sz w:val="27"/>
          <w:szCs w:val="27"/>
          <w:rtl/>
        </w:rPr>
        <w:t>ين أي</w:t>
      </w:r>
      <w:r w:rsidR="0062185D" w:rsidRPr="00E354BF">
        <w:rPr>
          <w:rFonts w:cs="AL-Mohanad" w:hint="cs"/>
          <w:b/>
          <w:bCs w:val="0"/>
          <w:sz w:val="27"/>
          <w:szCs w:val="27"/>
          <w:rtl/>
        </w:rPr>
        <w:t>ّ</w:t>
      </w:r>
      <w:r w:rsidRPr="00E354BF">
        <w:rPr>
          <w:rFonts w:cs="AL-Mohanad" w:hint="cs"/>
          <w:b/>
          <w:bCs w:val="0"/>
          <w:sz w:val="27"/>
          <w:szCs w:val="27"/>
          <w:rtl/>
        </w:rPr>
        <w:t xml:space="preserve"> نوع من العقوبات ال</w:t>
      </w:r>
      <w:r w:rsidR="00C420A4" w:rsidRPr="00E354BF">
        <w:rPr>
          <w:rFonts w:cs="AL-Mohanad" w:hint="cs"/>
          <w:b/>
          <w:bCs w:val="0"/>
          <w:sz w:val="27"/>
          <w:szCs w:val="27"/>
          <w:rtl/>
        </w:rPr>
        <w:t>دنيويّ</w:t>
      </w:r>
      <w:r w:rsidRPr="00E354BF">
        <w:rPr>
          <w:rFonts w:cs="AL-Mohanad" w:hint="eastAsia"/>
          <w:b/>
          <w:bCs w:val="0"/>
          <w:sz w:val="27"/>
          <w:szCs w:val="27"/>
          <w:rtl/>
        </w:rPr>
        <w:t>ة</w:t>
      </w:r>
      <w:r w:rsidRPr="00E354BF">
        <w:rPr>
          <w:rFonts w:cs="AL-Mohanad" w:hint="cs"/>
          <w:b/>
          <w:bCs w:val="0"/>
          <w:sz w:val="27"/>
          <w:szCs w:val="27"/>
          <w:rtl/>
        </w:rPr>
        <w:t xml:space="preserve"> ل</w:t>
      </w:r>
      <w:r w:rsidR="00402664">
        <w:rPr>
          <w:rFonts w:cs="AL-Mohanad" w:hint="cs"/>
          <w:b/>
          <w:bCs w:val="0"/>
          <w:sz w:val="27"/>
          <w:szCs w:val="27"/>
          <w:rtl/>
        </w:rPr>
        <w:t>هم</w:t>
      </w:r>
      <w:r w:rsidRPr="00E354BF">
        <w:rPr>
          <w:rFonts w:cs="AL-Mohanad" w:hint="cs"/>
          <w:b/>
          <w:bCs w:val="0"/>
          <w:sz w:val="27"/>
          <w:szCs w:val="27"/>
          <w:rtl/>
        </w:rPr>
        <w:t>، بل توجد آيات</w:t>
      </w:r>
      <w:r w:rsidR="0062185D" w:rsidRPr="00E354BF">
        <w:rPr>
          <w:rFonts w:cs="AL-Mohanad" w:hint="cs"/>
          <w:b/>
          <w:bCs w:val="0"/>
          <w:sz w:val="27"/>
          <w:szCs w:val="27"/>
          <w:rtl/>
        </w:rPr>
        <w:t>ٌ</w:t>
      </w:r>
      <w:r w:rsidRPr="00E354BF">
        <w:rPr>
          <w:rFonts w:cs="AL-Mohanad" w:hint="cs"/>
          <w:b/>
          <w:bCs w:val="0"/>
          <w:sz w:val="27"/>
          <w:szCs w:val="27"/>
          <w:rtl/>
        </w:rPr>
        <w:t xml:space="preserve"> تدل</w:t>
      </w:r>
      <w:r w:rsidR="0062185D" w:rsidRPr="00E354BF">
        <w:rPr>
          <w:rFonts w:cs="AL-Mohanad" w:hint="cs"/>
          <w:b/>
          <w:bCs w:val="0"/>
          <w:sz w:val="27"/>
          <w:szCs w:val="27"/>
          <w:rtl/>
        </w:rPr>
        <w:t>ّ</w:t>
      </w:r>
      <w:r w:rsidRPr="00E354BF">
        <w:rPr>
          <w:rFonts w:cs="AL-Mohanad" w:hint="cs"/>
          <w:b/>
          <w:bCs w:val="0"/>
          <w:sz w:val="27"/>
          <w:szCs w:val="27"/>
          <w:rtl/>
        </w:rPr>
        <w:t xml:space="preserve"> على </w:t>
      </w:r>
      <w:r w:rsidR="00C420A4" w:rsidRPr="00E354BF">
        <w:rPr>
          <w:rFonts w:cs="AL-Mohanad" w:hint="cs"/>
          <w:b/>
          <w:bCs w:val="0"/>
          <w:sz w:val="27"/>
          <w:szCs w:val="27"/>
          <w:rtl/>
        </w:rPr>
        <w:t>إمكانيّ</w:t>
      </w:r>
      <w:r w:rsidRPr="00E354BF">
        <w:rPr>
          <w:rFonts w:cs="AL-Mohanad" w:hint="cs"/>
          <w:b/>
          <w:bCs w:val="0"/>
          <w:sz w:val="27"/>
          <w:szCs w:val="27"/>
          <w:rtl/>
        </w:rPr>
        <w:t>ة العفو عن المرتد</w:t>
      </w:r>
      <w:r w:rsidR="0062185D" w:rsidRPr="00E354BF">
        <w:rPr>
          <w:rFonts w:cs="AL-Mohanad" w:hint="cs"/>
          <w:b/>
          <w:bCs w:val="0"/>
          <w:sz w:val="27"/>
          <w:szCs w:val="27"/>
          <w:rtl/>
        </w:rPr>
        <w:t>ّ.</w:t>
      </w:r>
      <w:r w:rsidRPr="00E354BF">
        <w:rPr>
          <w:rFonts w:cs="AL-Mohanad" w:hint="cs"/>
          <w:b/>
          <w:bCs w:val="0"/>
          <w:sz w:val="27"/>
          <w:szCs w:val="27"/>
          <w:rtl/>
        </w:rPr>
        <w:t xml:space="preserve"> وقد روي حديث عن الرسول جاء فيه أنّه </w:t>
      </w:r>
      <w:r w:rsidR="0062185D" w:rsidRPr="00E354BF">
        <w:rPr>
          <w:rFonts w:cs="AL-Mohanad" w:hint="eastAsia"/>
          <w:b/>
          <w:bCs w:val="0"/>
          <w:sz w:val="27"/>
          <w:szCs w:val="27"/>
          <w:rtl/>
        </w:rPr>
        <w:t>«</w:t>
      </w:r>
      <w:r w:rsidR="0062185D" w:rsidRPr="00E354BF">
        <w:rPr>
          <w:rFonts w:cs="AL-Mohanad" w:hint="cs"/>
          <w:b/>
          <w:bCs w:val="0"/>
          <w:sz w:val="27"/>
          <w:szCs w:val="27"/>
          <w:rtl/>
        </w:rPr>
        <w:t>مَنْ بدَّل دينه فاقتلوه</w:t>
      </w:r>
      <w:r w:rsidR="0062185D" w:rsidRPr="00E354BF">
        <w:rPr>
          <w:rFonts w:cs="AL-Mohanad" w:hint="eastAsia"/>
          <w:b/>
          <w:bCs w:val="0"/>
          <w:sz w:val="27"/>
          <w:szCs w:val="27"/>
          <w:rtl/>
        </w:rPr>
        <w:t>»</w:t>
      </w:r>
      <w:r w:rsidR="0062185D" w:rsidRPr="00E354BF">
        <w:rPr>
          <w:rFonts w:cs="AL-Mohanad" w:hint="cs"/>
          <w:b/>
          <w:bCs w:val="0"/>
          <w:sz w:val="27"/>
          <w:szCs w:val="27"/>
          <w:rtl/>
        </w:rPr>
        <w:t>.</w:t>
      </w:r>
      <w:r w:rsidRPr="00E354BF">
        <w:rPr>
          <w:rFonts w:cs="AL-Mohanad" w:hint="cs"/>
          <w:b/>
          <w:bCs w:val="0"/>
          <w:sz w:val="27"/>
          <w:szCs w:val="27"/>
          <w:rtl/>
        </w:rPr>
        <w:t xml:space="preserve"> ومن خلال دراسة هذا الحديث على ضوء سيرة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وتعامله مع المرتد</w:t>
      </w:r>
      <w:r w:rsidR="0062185D" w:rsidRPr="00E354BF">
        <w:rPr>
          <w:rFonts w:cs="AL-Mohanad" w:hint="cs"/>
          <w:b/>
          <w:bCs w:val="0"/>
          <w:sz w:val="27"/>
          <w:szCs w:val="27"/>
          <w:rtl/>
        </w:rPr>
        <w:t>ّ</w:t>
      </w:r>
      <w:r w:rsidRPr="00E354BF">
        <w:rPr>
          <w:rFonts w:cs="AL-Mohanad" w:hint="cs"/>
          <w:b/>
          <w:bCs w:val="0"/>
          <w:sz w:val="27"/>
          <w:szCs w:val="27"/>
          <w:rtl/>
        </w:rPr>
        <w:t>ين في زمانه، وكذلك من خلال تعامل ال</w:t>
      </w:r>
      <w:r w:rsidR="008B5B32" w:rsidRPr="00E354BF">
        <w:rPr>
          <w:rFonts w:cs="AL-Mohanad" w:hint="cs"/>
          <w:b/>
          <w:bCs w:val="0"/>
          <w:sz w:val="27"/>
          <w:szCs w:val="27"/>
          <w:rtl/>
        </w:rPr>
        <w:t>أئمّة</w:t>
      </w:r>
      <w:r w:rsidRPr="00E354BF">
        <w:rPr>
          <w:rFonts w:cs="AL-Mohanad" w:hint="cs"/>
          <w:b/>
          <w:bCs w:val="0"/>
          <w:sz w:val="27"/>
          <w:szCs w:val="27"/>
          <w:rtl/>
        </w:rPr>
        <w:t xml:space="preserve"> المعصومين</w:t>
      </w:r>
      <w:r w:rsidR="00C70680" w:rsidRPr="00E354BF">
        <w:rPr>
          <w:rFonts w:cs="Mosawi" w:hint="cs"/>
          <w:sz w:val="27"/>
          <w:szCs w:val="26"/>
          <w:rtl/>
        </w:rPr>
        <w:t>^</w:t>
      </w:r>
      <w:r w:rsidRPr="00E354BF">
        <w:rPr>
          <w:rFonts w:cs="AL-Mohanad" w:hint="cs"/>
          <w:b/>
          <w:bCs w:val="0"/>
          <w:sz w:val="27"/>
          <w:szCs w:val="27"/>
          <w:rtl/>
        </w:rPr>
        <w:t xml:space="preserve"> مع المرتد</w:t>
      </w:r>
      <w:r w:rsidR="0062185D" w:rsidRPr="00E354BF">
        <w:rPr>
          <w:rFonts w:cs="AL-Mohanad" w:hint="cs"/>
          <w:b/>
          <w:bCs w:val="0"/>
          <w:sz w:val="27"/>
          <w:szCs w:val="27"/>
          <w:rtl/>
        </w:rPr>
        <w:t>ّ</w:t>
      </w:r>
      <w:r w:rsidRPr="00E354BF">
        <w:rPr>
          <w:rFonts w:cs="AL-Mohanad" w:hint="cs"/>
          <w:b/>
          <w:bCs w:val="0"/>
          <w:sz w:val="27"/>
          <w:szCs w:val="27"/>
          <w:rtl/>
        </w:rPr>
        <w:t>ين في زمانهم، علمنا أنّهم كانوا يراعون دائماً مصلحة الإسلام ومصلحة المجتمع في تنفيذ هذا الحكم</w:t>
      </w:r>
      <w:r w:rsidR="0062185D" w:rsidRPr="00E354BF">
        <w:rPr>
          <w:rFonts w:cs="AL-Mohanad" w:hint="cs"/>
          <w:b/>
          <w:bCs w:val="0"/>
          <w:sz w:val="27"/>
          <w:szCs w:val="27"/>
          <w:rtl/>
        </w:rPr>
        <w:t>.</w:t>
      </w:r>
      <w:r w:rsidRPr="00E354BF">
        <w:rPr>
          <w:rFonts w:cs="AL-Mohanad" w:hint="cs"/>
          <w:b/>
          <w:bCs w:val="0"/>
          <w:sz w:val="27"/>
          <w:szCs w:val="27"/>
          <w:rtl/>
        </w:rPr>
        <w:t xml:space="preserve"> ومن خلال دراسة خصائص الحكم الحكومي وانطباقه مع هذا الحديث</w:t>
      </w:r>
      <w:r w:rsidR="00402664">
        <w:rPr>
          <w:rFonts w:cs="AL-Mohanad" w:hint="cs"/>
          <w:b/>
          <w:bCs w:val="0"/>
          <w:sz w:val="27"/>
          <w:szCs w:val="27"/>
          <w:rtl/>
        </w:rPr>
        <w:t xml:space="preserve"> يكون الاحتمال الأقوى هو أنّ عقوبة</w:t>
      </w:r>
      <w:r w:rsidRPr="00E354BF">
        <w:rPr>
          <w:rFonts w:cs="AL-Mohanad" w:hint="cs"/>
          <w:b/>
          <w:bCs w:val="0"/>
          <w:sz w:val="27"/>
          <w:szCs w:val="27"/>
          <w:rtl/>
        </w:rPr>
        <w:t xml:space="preserve"> المرتد</w:t>
      </w:r>
      <w:r w:rsidR="0062185D" w:rsidRPr="00E354BF">
        <w:rPr>
          <w:rFonts w:cs="AL-Mohanad" w:hint="cs"/>
          <w:b/>
          <w:bCs w:val="0"/>
          <w:sz w:val="27"/>
          <w:szCs w:val="27"/>
          <w:rtl/>
        </w:rPr>
        <w:t>ّ</w:t>
      </w:r>
      <w:r w:rsidRPr="00E354BF">
        <w:rPr>
          <w:rFonts w:cs="AL-Mohanad" w:hint="cs"/>
          <w:b/>
          <w:bCs w:val="0"/>
          <w:sz w:val="27"/>
          <w:szCs w:val="27"/>
          <w:rtl/>
        </w:rPr>
        <w:t xml:space="preserve"> حكم حكومي</w:t>
      </w:r>
      <w:r w:rsidR="0062185D" w:rsidRPr="00E354BF">
        <w:rPr>
          <w:rFonts w:cs="AL-Mohanad" w:hint="cs"/>
          <w:b/>
          <w:bCs w:val="0"/>
          <w:sz w:val="27"/>
          <w:szCs w:val="27"/>
          <w:rtl/>
        </w:rPr>
        <w:t>ّ</w:t>
      </w:r>
      <w:r w:rsidRPr="00E354BF">
        <w:rPr>
          <w:rFonts w:cs="AL-Mohanad" w:hint="cs"/>
          <w:b/>
          <w:bCs w:val="0"/>
          <w:sz w:val="27"/>
          <w:szCs w:val="27"/>
          <w:rtl/>
        </w:rPr>
        <w:t>.</w:t>
      </w:r>
    </w:p>
    <w:p w:rsidR="002C4933" w:rsidRPr="00E354BF" w:rsidRDefault="002C4933" w:rsidP="007C247F">
      <w:pPr>
        <w:pStyle w:val="afffffffff"/>
        <w:shd w:val="clear" w:color="auto" w:fill="FFFFFF"/>
        <w:spacing w:line="238" w:lineRule="auto"/>
        <w:ind w:firstLine="567"/>
        <w:rPr>
          <w:rFonts w:cs="AL-Mohanad"/>
          <w:b/>
          <w:bCs w:val="0"/>
          <w:sz w:val="27"/>
          <w:szCs w:val="27"/>
          <w:rtl/>
        </w:rPr>
      </w:pPr>
      <w:r w:rsidRPr="00E354BF">
        <w:rPr>
          <w:rFonts w:cs="AL-Mohanad" w:hint="cs"/>
          <w:b/>
          <w:bCs w:val="0"/>
          <w:sz w:val="27"/>
          <w:szCs w:val="27"/>
          <w:rtl/>
        </w:rPr>
        <w:t>وفي ضوء الآيات المتعل</w:t>
      </w:r>
      <w:r w:rsidR="0062185D" w:rsidRPr="00E354BF">
        <w:rPr>
          <w:rFonts w:cs="AL-Mohanad" w:hint="cs"/>
          <w:b/>
          <w:bCs w:val="0"/>
          <w:sz w:val="27"/>
          <w:szCs w:val="27"/>
          <w:rtl/>
        </w:rPr>
        <w:t>ِّ</w:t>
      </w:r>
      <w:r w:rsidRPr="00E354BF">
        <w:rPr>
          <w:rFonts w:cs="AL-Mohanad" w:hint="cs"/>
          <w:b/>
          <w:bCs w:val="0"/>
          <w:sz w:val="27"/>
          <w:szCs w:val="27"/>
          <w:rtl/>
        </w:rPr>
        <w:t xml:space="preserve">قة ببحث </w:t>
      </w:r>
      <w:r w:rsidR="00682FF1" w:rsidRPr="00E354BF">
        <w:rPr>
          <w:rFonts w:cs="AL-Mohanad" w:hint="cs"/>
          <w:b/>
          <w:bCs w:val="0"/>
          <w:sz w:val="27"/>
          <w:szCs w:val="27"/>
          <w:rtl/>
        </w:rPr>
        <w:t>حرّيّة</w:t>
      </w:r>
      <w:r w:rsidRPr="00E354BF">
        <w:rPr>
          <w:rFonts w:cs="AL-Mohanad" w:hint="cs"/>
          <w:b/>
          <w:bCs w:val="0"/>
          <w:sz w:val="27"/>
          <w:szCs w:val="27"/>
          <w:rtl/>
        </w:rPr>
        <w:t xml:space="preserve"> الرأي، وتلك الآيات المتعل</w:t>
      </w:r>
      <w:r w:rsidR="0062185D" w:rsidRPr="00E354BF">
        <w:rPr>
          <w:rFonts w:cs="AL-Mohanad" w:hint="cs"/>
          <w:b/>
          <w:bCs w:val="0"/>
          <w:sz w:val="27"/>
          <w:szCs w:val="27"/>
          <w:rtl/>
        </w:rPr>
        <w:t>ِّ</w:t>
      </w:r>
      <w:r w:rsidRPr="00E354BF">
        <w:rPr>
          <w:rFonts w:cs="AL-Mohanad" w:hint="cs"/>
          <w:b/>
          <w:bCs w:val="0"/>
          <w:sz w:val="27"/>
          <w:szCs w:val="27"/>
          <w:rtl/>
        </w:rPr>
        <w:t>قة باحترام النفس ال</w:t>
      </w:r>
      <w:r w:rsidR="00C420A4" w:rsidRPr="00E354BF">
        <w:rPr>
          <w:rFonts w:cs="AL-Mohanad" w:hint="cs"/>
          <w:b/>
          <w:bCs w:val="0"/>
          <w:sz w:val="27"/>
          <w:szCs w:val="27"/>
          <w:rtl/>
        </w:rPr>
        <w:t>إنسانيّ</w:t>
      </w:r>
      <w:r w:rsidRPr="00E354BF">
        <w:rPr>
          <w:rFonts w:cs="AL-Mohanad" w:hint="cs"/>
          <w:b/>
          <w:bCs w:val="0"/>
          <w:sz w:val="27"/>
          <w:szCs w:val="27"/>
          <w:rtl/>
        </w:rPr>
        <w:t xml:space="preserve">ة، وعدم جواز قتل الأشخاص في غير مورد القصاص والإفساد، وكذلك الآيات التي تدلّ على أنّ إيمان الناس خارج </w:t>
      </w:r>
      <w:r w:rsidR="00C420A4" w:rsidRPr="00E354BF">
        <w:rPr>
          <w:rFonts w:cs="AL-Mohanad" w:hint="cs"/>
          <w:b/>
          <w:bCs w:val="0"/>
          <w:sz w:val="27"/>
          <w:szCs w:val="27"/>
          <w:rtl/>
        </w:rPr>
        <w:t>صلاحيّ</w:t>
      </w:r>
      <w:r w:rsidRPr="00E354BF">
        <w:rPr>
          <w:rFonts w:cs="AL-Mohanad" w:hint="cs"/>
          <w:b/>
          <w:bCs w:val="0"/>
          <w:sz w:val="27"/>
          <w:szCs w:val="27"/>
          <w:rtl/>
        </w:rPr>
        <w:t>ات سلطة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والآيات التي تبيّ</w:t>
      </w:r>
      <w:r w:rsidR="0062185D" w:rsidRPr="00E354BF">
        <w:rPr>
          <w:rFonts w:cs="AL-Mohanad" w:hint="cs"/>
          <w:b/>
          <w:bCs w:val="0"/>
          <w:sz w:val="27"/>
          <w:szCs w:val="27"/>
          <w:rtl/>
        </w:rPr>
        <w:t>ِ</w:t>
      </w:r>
      <w:r w:rsidRPr="00E354BF">
        <w:rPr>
          <w:rFonts w:cs="AL-Mohanad" w:hint="cs"/>
          <w:b/>
          <w:bCs w:val="0"/>
          <w:sz w:val="27"/>
          <w:szCs w:val="27"/>
          <w:rtl/>
        </w:rPr>
        <w:t>ن كيفي</w:t>
      </w:r>
      <w:r w:rsidR="0062185D" w:rsidRPr="00E354BF">
        <w:rPr>
          <w:rFonts w:cs="AL-Mohanad" w:hint="cs"/>
          <w:b/>
          <w:bCs w:val="0"/>
          <w:sz w:val="27"/>
          <w:szCs w:val="27"/>
          <w:rtl/>
        </w:rPr>
        <w:t>ّ</w:t>
      </w:r>
      <w:r w:rsidRPr="00E354BF">
        <w:rPr>
          <w:rFonts w:cs="AL-Mohanad" w:hint="cs"/>
          <w:b/>
          <w:bCs w:val="0"/>
          <w:sz w:val="27"/>
          <w:szCs w:val="27"/>
          <w:rtl/>
        </w:rPr>
        <w:t>ة الدعوة للإسلام، وتأمر النبي</w:t>
      </w:r>
      <w:r w:rsidR="0062185D" w:rsidRPr="00E354BF">
        <w:rPr>
          <w:rFonts w:cs="AL-Mohanad" w:hint="cs"/>
          <w:b/>
          <w:bCs w:val="0"/>
          <w:sz w:val="27"/>
          <w:szCs w:val="27"/>
          <w:rtl/>
        </w:rPr>
        <w:t>ّ</w:t>
      </w:r>
      <w:r w:rsidR="00A82A43" w:rsidRPr="00E354BF">
        <w:rPr>
          <w:rFonts w:cs="Mosawi" w:hint="cs"/>
          <w:b/>
          <w:bCs w:val="0"/>
          <w:sz w:val="27"/>
          <w:szCs w:val="26"/>
          <w:rtl/>
        </w:rPr>
        <w:t>|</w:t>
      </w:r>
      <w:r w:rsidRPr="00E354BF">
        <w:rPr>
          <w:rFonts w:cs="AL-Mohanad" w:hint="cs"/>
          <w:b/>
          <w:bCs w:val="0"/>
          <w:sz w:val="27"/>
          <w:szCs w:val="27"/>
          <w:rtl/>
        </w:rPr>
        <w:t xml:space="preserve"> أن يدعو الناس على أساس الاستدلال والمنطق</w:t>
      </w:r>
      <w:r w:rsidR="0062185D" w:rsidRPr="00E354BF">
        <w:rPr>
          <w:rFonts w:cs="AL-Mohanad" w:hint="cs"/>
          <w:b/>
          <w:bCs w:val="0"/>
          <w:sz w:val="27"/>
          <w:szCs w:val="27"/>
          <w:rtl/>
        </w:rPr>
        <w:t>،</w:t>
      </w:r>
      <w:r w:rsidRPr="00E354BF">
        <w:rPr>
          <w:rFonts w:cs="AL-Mohanad" w:hint="cs"/>
          <w:b/>
          <w:bCs w:val="0"/>
          <w:sz w:val="27"/>
          <w:szCs w:val="27"/>
          <w:rtl/>
        </w:rPr>
        <w:t xml:space="preserve"> أقول</w:t>
      </w:r>
      <w:r w:rsidR="0062185D" w:rsidRPr="00E354BF">
        <w:rPr>
          <w:rFonts w:cs="AL-Mohanad" w:hint="cs"/>
          <w:b/>
          <w:bCs w:val="0"/>
          <w:sz w:val="27"/>
          <w:szCs w:val="27"/>
          <w:rtl/>
        </w:rPr>
        <w:t>:</w:t>
      </w:r>
      <w:r w:rsidRPr="00E354BF">
        <w:rPr>
          <w:rFonts w:cs="AL-Mohanad" w:hint="cs"/>
          <w:b/>
          <w:bCs w:val="0"/>
          <w:sz w:val="27"/>
          <w:szCs w:val="27"/>
          <w:rtl/>
        </w:rPr>
        <w:t xml:space="preserve"> في ضوء جميع هذه الآيات نتبيّ</w:t>
      </w:r>
      <w:r w:rsidR="0062185D" w:rsidRPr="00E354BF">
        <w:rPr>
          <w:rFonts w:cs="AL-Mohanad" w:hint="cs"/>
          <w:b/>
          <w:bCs w:val="0"/>
          <w:sz w:val="27"/>
          <w:szCs w:val="27"/>
          <w:rtl/>
        </w:rPr>
        <w:t>َ</w:t>
      </w:r>
      <w:r w:rsidRPr="00E354BF">
        <w:rPr>
          <w:rFonts w:cs="AL-Mohanad" w:hint="cs"/>
          <w:b/>
          <w:bCs w:val="0"/>
          <w:sz w:val="27"/>
          <w:szCs w:val="27"/>
          <w:rtl/>
        </w:rPr>
        <w:t>ن أنّ</w:t>
      </w:r>
      <w:r w:rsidR="00D213E8" w:rsidRPr="00E354BF">
        <w:rPr>
          <w:rFonts w:cs="AL-Mohanad" w:hint="cs"/>
          <w:b/>
          <w:bCs w:val="0"/>
          <w:sz w:val="27"/>
          <w:szCs w:val="27"/>
          <w:rtl/>
        </w:rPr>
        <w:t xml:space="preserve"> مجرّ</w:t>
      </w:r>
      <w:r w:rsidR="0062185D" w:rsidRPr="00E354BF">
        <w:rPr>
          <w:rFonts w:cs="AL-Mohanad" w:hint="cs"/>
          <w:b/>
          <w:bCs w:val="0"/>
          <w:sz w:val="27"/>
          <w:szCs w:val="27"/>
          <w:rtl/>
        </w:rPr>
        <w:t>َ</w:t>
      </w:r>
      <w:r w:rsidR="00D213E8" w:rsidRPr="00E354BF">
        <w:rPr>
          <w:rFonts w:cs="AL-Mohanad" w:hint="cs"/>
          <w:b/>
          <w:bCs w:val="0"/>
          <w:sz w:val="27"/>
          <w:szCs w:val="27"/>
          <w:rtl/>
        </w:rPr>
        <w:t xml:space="preserve">د </w:t>
      </w:r>
      <w:r w:rsidRPr="00E354BF">
        <w:rPr>
          <w:rFonts w:cs="AL-Mohanad" w:hint="cs"/>
          <w:b/>
          <w:bCs w:val="0"/>
          <w:sz w:val="27"/>
          <w:szCs w:val="27"/>
          <w:rtl/>
        </w:rPr>
        <w:t>تغيير العقيدة لا يمكن أن يكون سبباً للحكم على الشخص بعقوبة القتل؛ لأنّ هذا العمل يمكن أن يعكس صورة إرهابي</w:t>
      </w:r>
      <w:r w:rsidR="0062185D" w:rsidRPr="00E354BF">
        <w:rPr>
          <w:rFonts w:cs="AL-Mohanad" w:hint="cs"/>
          <w:b/>
          <w:bCs w:val="0"/>
          <w:sz w:val="27"/>
          <w:szCs w:val="27"/>
          <w:rtl/>
        </w:rPr>
        <w:t>ّ</w:t>
      </w:r>
      <w:r w:rsidRPr="00E354BF">
        <w:rPr>
          <w:rFonts w:cs="AL-Mohanad" w:hint="cs"/>
          <w:b/>
          <w:bCs w:val="0"/>
          <w:sz w:val="27"/>
          <w:szCs w:val="27"/>
          <w:rtl/>
        </w:rPr>
        <w:t>ة وعنيفة في أذهان المسلمين وشعوب العالم.</w:t>
      </w:r>
    </w:p>
    <w:p w:rsidR="002C4933" w:rsidRPr="00E354BF" w:rsidRDefault="002C4933" w:rsidP="007C247F">
      <w:pPr>
        <w:pStyle w:val="space2"/>
        <w:spacing w:line="238" w:lineRule="auto"/>
        <w:rPr>
          <w:rtl/>
        </w:rPr>
      </w:pPr>
      <w:r w:rsidRPr="00E354BF">
        <w:rPr>
          <w:rFonts w:hint="cs"/>
          <w:rtl/>
        </w:rPr>
        <w:t>كما أنّ سيرة النبي</w:t>
      </w:r>
      <w:r w:rsidR="0062185D" w:rsidRPr="00E354BF">
        <w:rPr>
          <w:rFonts w:hint="cs"/>
          <w:rtl/>
        </w:rPr>
        <w:t>ّ</w:t>
      </w:r>
      <w:r w:rsidR="00A82A43" w:rsidRPr="00E354BF">
        <w:rPr>
          <w:rFonts w:cs="Mosawi" w:hint="cs"/>
          <w:szCs w:val="26"/>
          <w:rtl/>
        </w:rPr>
        <w:t>|</w:t>
      </w:r>
      <w:r w:rsidRPr="00E354BF">
        <w:rPr>
          <w:rFonts w:hint="cs"/>
          <w:rtl/>
        </w:rPr>
        <w:t xml:space="preserve"> وال</w:t>
      </w:r>
      <w:r w:rsidR="008B5B32" w:rsidRPr="00E354BF">
        <w:rPr>
          <w:rFonts w:hint="cs"/>
          <w:rtl/>
        </w:rPr>
        <w:t>أئمّة</w:t>
      </w:r>
      <w:r w:rsidRPr="00E354BF">
        <w:rPr>
          <w:rFonts w:hint="cs"/>
          <w:rtl/>
        </w:rPr>
        <w:t xml:space="preserve"> المعصومين</w:t>
      </w:r>
      <w:r w:rsidR="00C70680" w:rsidRPr="00E354BF">
        <w:rPr>
          <w:rFonts w:cs="Mosawi" w:hint="cs"/>
          <w:szCs w:val="26"/>
          <w:rtl/>
        </w:rPr>
        <w:t>^</w:t>
      </w:r>
      <w:r w:rsidRPr="00E354BF">
        <w:rPr>
          <w:rFonts w:hint="cs"/>
          <w:rtl/>
        </w:rPr>
        <w:t xml:space="preserve"> تدل</w:t>
      </w:r>
      <w:r w:rsidR="0062185D" w:rsidRPr="00E354BF">
        <w:rPr>
          <w:rFonts w:hint="cs"/>
          <w:rtl/>
        </w:rPr>
        <w:t>ّ</w:t>
      </w:r>
      <w:r w:rsidRPr="00E354BF">
        <w:rPr>
          <w:rFonts w:hint="cs"/>
          <w:rtl/>
        </w:rPr>
        <w:t xml:space="preserve"> على وجوب تعامل المسلمين على أساس الاستدلال والمنطق والجدال بالتي هي أحسن مع بعض الأفراد، كما حصل هذا مع </w:t>
      </w:r>
      <w:r w:rsidR="0062185D" w:rsidRPr="00E354BF">
        <w:rPr>
          <w:rFonts w:hint="cs"/>
          <w:rtl/>
        </w:rPr>
        <w:t xml:space="preserve">ابن </w:t>
      </w:r>
      <w:r w:rsidRPr="00E354BF">
        <w:rPr>
          <w:rFonts w:hint="cs"/>
          <w:rtl/>
        </w:rPr>
        <w:t>أبي العوجاء والديصاني</w:t>
      </w:r>
      <w:r w:rsidR="0062185D" w:rsidRPr="00E354BF">
        <w:rPr>
          <w:rFonts w:hint="cs"/>
          <w:rtl/>
        </w:rPr>
        <w:t>ّ،</w:t>
      </w:r>
      <w:r w:rsidRPr="00E354BF">
        <w:rPr>
          <w:rFonts w:hint="cs"/>
          <w:rtl/>
        </w:rPr>
        <w:t xml:space="preserve"> اللذين كانا يجهران بعقيدة الكفر في بيت الله الحرام.</w:t>
      </w:r>
    </w:p>
    <w:p w:rsidR="002C4933" w:rsidRPr="00E354BF" w:rsidRDefault="002C4933" w:rsidP="007C247F">
      <w:pPr>
        <w:spacing w:line="238" w:lineRule="auto"/>
        <w:rPr>
          <w:rtl/>
        </w:rPr>
      </w:pPr>
      <w:r w:rsidRPr="00E354BF">
        <w:rPr>
          <w:rFonts w:hint="cs"/>
          <w:rtl/>
        </w:rPr>
        <w:t xml:space="preserve">وبالنظر </w:t>
      </w:r>
      <w:r w:rsidR="0062185D" w:rsidRPr="00E354BF">
        <w:rPr>
          <w:rFonts w:hint="cs"/>
          <w:rtl/>
        </w:rPr>
        <w:t xml:space="preserve">إلى </w:t>
      </w:r>
      <w:r w:rsidRPr="00E354BF">
        <w:rPr>
          <w:rFonts w:hint="cs"/>
          <w:rtl/>
        </w:rPr>
        <w:t>وجود الأوضاع المختلفة للارتداد، كتغيير العقيدة من قبل بعض الأشخاص فقط، أو قيام بعضهم بالتآمر على الحكومة ال</w:t>
      </w:r>
      <w:r w:rsidR="00C420A4" w:rsidRPr="00E354BF">
        <w:rPr>
          <w:rFonts w:hint="cs"/>
          <w:rtl/>
        </w:rPr>
        <w:t>إسلاميّ</w:t>
      </w:r>
      <w:r w:rsidRPr="00E354BF">
        <w:rPr>
          <w:rFonts w:hint="cs"/>
          <w:rtl/>
        </w:rPr>
        <w:t>ة وإثارة الفوضى والشغب بالإضافة</w:t>
      </w:r>
      <w:r w:rsidR="00D15E50" w:rsidRPr="00E354BF">
        <w:rPr>
          <w:rFonts w:hint="cs"/>
          <w:rtl/>
        </w:rPr>
        <w:t xml:space="preserve"> </w:t>
      </w:r>
      <w:r w:rsidRPr="00E354BF">
        <w:rPr>
          <w:rFonts w:hint="cs"/>
          <w:rtl/>
        </w:rPr>
        <w:t>إلى تغيير عقيدتهم، بات من اللازم أن يكون هناك تناسب</w:t>
      </w:r>
      <w:r w:rsidR="0062185D" w:rsidRPr="00E354BF">
        <w:rPr>
          <w:rFonts w:hint="cs"/>
          <w:rtl/>
        </w:rPr>
        <w:t>ٌ</w:t>
      </w:r>
      <w:r w:rsidRPr="00E354BF">
        <w:rPr>
          <w:rFonts w:hint="cs"/>
          <w:rtl/>
        </w:rPr>
        <w:t xml:space="preserve"> بين الجريمة والعقوبة، وعدم وجود </w:t>
      </w:r>
      <w:r w:rsidR="00C420A4" w:rsidRPr="00E354BF">
        <w:rPr>
          <w:rFonts w:hint="cs"/>
          <w:rtl/>
        </w:rPr>
        <w:t>إمكانيّ</w:t>
      </w:r>
      <w:r w:rsidRPr="00E354BF">
        <w:rPr>
          <w:rFonts w:hint="cs"/>
          <w:rtl/>
        </w:rPr>
        <w:t>ة لجعل جميع أنواع الارتداد مشمولة</w:t>
      </w:r>
      <w:r w:rsidR="0062185D" w:rsidRPr="00E354BF">
        <w:rPr>
          <w:rFonts w:hint="cs"/>
          <w:rtl/>
        </w:rPr>
        <w:t>ً</w:t>
      </w:r>
      <w:r w:rsidRPr="00E354BF">
        <w:rPr>
          <w:rFonts w:hint="cs"/>
          <w:rtl/>
        </w:rPr>
        <w:t xml:space="preserve"> بحكم واحد، وضرورة تحديد العقوبة من قبل الحاكم ال</w:t>
      </w:r>
      <w:r w:rsidR="00C420A4" w:rsidRPr="00E354BF">
        <w:rPr>
          <w:rFonts w:hint="cs"/>
          <w:rtl/>
        </w:rPr>
        <w:t>إسلاميّ</w:t>
      </w:r>
      <w:r w:rsidRPr="00E354BF">
        <w:rPr>
          <w:rFonts w:hint="cs"/>
          <w:rtl/>
        </w:rPr>
        <w:t xml:space="preserve"> على أساس أوضاع المجتمع </w:t>
      </w:r>
      <w:r w:rsidRPr="00E354BF">
        <w:rPr>
          <w:rFonts w:hint="cs"/>
          <w:rtl/>
        </w:rPr>
        <w:lastRenderedPageBreak/>
        <w:t>ومصالحه.</w:t>
      </w:r>
    </w:p>
    <w:p w:rsidR="002C4933" w:rsidRPr="00E354BF" w:rsidRDefault="002C4933" w:rsidP="007C247F">
      <w:pPr>
        <w:pStyle w:val="space2"/>
        <w:spacing w:line="238" w:lineRule="auto"/>
        <w:rPr>
          <w:rtl/>
        </w:rPr>
      </w:pPr>
      <w:r w:rsidRPr="00E354BF">
        <w:rPr>
          <w:rFonts w:hint="cs"/>
          <w:rtl/>
        </w:rPr>
        <w:t>على ضوء هذه الأدل</w:t>
      </w:r>
      <w:r w:rsidR="0062185D" w:rsidRPr="00E354BF">
        <w:rPr>
          <w:rFonts w:hint="cs"/>
          <w:rtl/>
        </w:rPr>
        <w:t>ّ</w:t>
      </w:r>
      <w:r w:rsidRPr="00E354BF">
        <w:rPr>
          <w:rFonts w:hint="cs"/>
          <w:rtl/>
        </w:rPr>
        <w:t xml:space="preserve">ة يكون احتمال </w:t>
      </w:r>
      <w:r w:rsidR="0062185D" w:rsidRPr="00E354BF">
        <w:rPr>
          <w:rFonts w:hint="cs"/>
          <w:rtl/>
        </w:rPr>
        <w:t xml:space="preserve">كون </w:t>
      </w:r>
      <w:r w:rsidRPr="00E354BF">
        <w:rPr>
          <w:rFonts w:hint="cs"/>
          <w:rtl/>
        </w:rPr>
        <w:t>حكم الارتداد حكماً حكومي</w:t>
      </w:r>
      <w:r w:rsidR="0062185D" w:rsidRPr="00E354BF">
        <w:rPr>
          <w:rFonts w:hint="cs"/>
          <w:rtl/>
        </w:rPr>
        <w:t>ّ</w:t>
      </w:r>
      <w:r w:rsidRPr="00E354BF">
        <w:rPr>
          <w:rFonts w:hint="cs"/>
          <w:rtl/>
        </w:rPr>
        <w:t>اً هو الأقوى، ويتم تنفيذه من قبل الحاكم ال</w:t>
      </w:r>
      <w:r w:rsidR="00C420A4" w:rsidRPr="00E354BF">
        <w:rPr>
          <w:rFonts w:hint="cs"/>
          <w:rtl/>
        </w:rPr>
        <w:t>إسلاميّ</w:t>
      </w:r>
      <w:r w:rsidRPr="00E354BF">
        <w:rPr>
          <w:rFonts w:hint="cs"/>
          <w:rtl/>
        </w:rPr>
        <w:t xml:space="preserve"> وفقاً لمصالح ومقتضيات الزمان والمكان، على أساس الأوضاع ال</w:t>
      </w:r>
      <w:r w:rsidR="00C420A4" w:rsidRPr="00E354BF">
        <w:rPr>
          <w:rFonts w:hint="cs"/>
          <w:rtl/>
        </w:rPr>
        <w:t>اجتماعيّ</w:t>
      </w:r>
      <w:r w:rsidRPr="00E354BF">
        <w:rPr>
          <w:rFonts w:hint="cs"/>
          <w:rtl/>
        </w:rPr>
        <w:t>ة وال</w:t>
      </w:r>
      <w:r w:rsidR="00C420A4" w:rsidRPr="00E354BF">
        <w:rPr>
          <w:rFonts w:hint="cs"/>
          <w:rtl/>
        </w:rPr>
        <w:t>ثقافيّ</w:t>
      </w:r>
      <w:r w:rsidRPr="00E354BF">
        <w:rPr>
          <w:rFonts w:hint="cs"/>
          <w:rtl/>
        </w:rPr>
        <w:t>ة وال</w:t>
      </w:r>
      <w:r w:rsidR="00C420A4" w:rsidRPr="00E354BF">
        <w:rPr>
          <w:rFonts w:hint="cs"/>
          <w:rtl/>
        </w:rPr>
        <w:t>سياسيّ</w:t>
      </w:r>
      <w:r w:rsidRPr="00E354BF">
        <w:rPr>
          <w:rFonts w:hint="cs"/>
          <w:rtl/>
        </w:rPr>
        <w:t>ة.</w:t>
      </w:r>
    </w:p>
    <w:p w:rsidR="00E83C22" w:rsidRPr="00E354BF" w:rsidRDefault="00E83C22" w:rsidP="00402664">
      <w:pPr>
        <w:ind w:firstLine="0"/>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93"/>
          <w:headerReference w:type="default" r:id="rId94"/>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95"/>
          <w:headerReference w:type="default" r:id="rId96"/>
          <w:footerReference w:type="even" r:id="rId97"/>
          <w:footerReference w:type="default" r:id="rId98"/>
          <w:headerReference w:type="first" r:id="rId99"/>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Default="00034925" w:rsidP="007D0697">
      <w:pPr>
        <w:pStyle w:val="Heading1"/>
        <w:rPr>
          <w:rtl/>
        </w:rPr>
      </w:pPr>
      <w:bookmarkStart w:id="37" w:name="_Toc326874811"/>
      <w:r w:rsidRPr="00E354BF">
        <w:rPr>
          <w:rtl/>
        </w:rPr>
        <w:t>سجن المدين</w:t>
      </w:r>
      <w:bookmarkEnd w:id="37"/>
    </w:p>
    <w:p w:rsidR="00402664" w:rsidRPr="00402664" w:rsidRDefault="00402664" w:rsidP="00402664">
      <w:pPr>
        <w:pStyle w:val="Heading2"/>
        <w:rPr>
          <w:rtl/>
        </w:rPr>
      </w:pPr>
      <w:r>
        <w:rPr>
          <w:rFonts w:hint="cs"/>
          <w:rtl/>
        </w:rPr>
        <w:t>دراسة فقهية مقارنة</w:t>
      </w:r>
    </w:p>
    <w:p w:rsidR="00E83C22" w:rsidRPr="00E354BF" w:rsidRDefault="00E83C22" w:rsidP="00A52B7F">
      <w:pPr>
        <w:rPr>
          <w:rtl/>
        </w:rPr>
      </w:pPr>
    </w:p>
    <w:p w:rsidR="00E83C22" w:rsidRPr="00E354BF" w:rsidRDefault="00034925" w:rsidP="00A52B7F">
      <w:pPr>
        <w:pStyle w:val="Author"/>
        <w:spacing w:line="400" w:lineRule="exact"/>
        <w:rPr>
          <w:rtl/>
        </w:rPr>
      </w:pPr>
      <w:bookmarkStart w:id="38" w:name="_Toc326874812"/>
      <w:r w:rsidRPr="00E354BF">
        <w:rPr>
          <w:rtl/>
        </w:rPr>
        <w:t>د.</w:t>
      </w:r>
      <w:r w:rsidR="008B5B32" w:rsidRPr="00E354BF">
        <w:rPr>
          <w:rtl/>
        </w:rPr>
        <w:t xml:space="preserve"> محمّد </w:t>
      </w:r>
      <w:r w:rsidRPr="00E354BF">
        <w:rPr>
          <w:rtl/>
        </w:rPr>
        <w:t>رضا آيتي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15"/>
        <w:t>*)</w:t>
      </w:r>
      <w:bookmarkEnd w:id="38"/>
    </w:p>
    <w:p w:rsidR="00034925" w:rsidRPr="00E354BF" w:rsidRDefault="00402664" w:rsidP="00A52B7F">
      <w:pPr>
        <w:pStyle w:val="Author"/>
        <w:spacing w:line="400" w:lineRule="exact"/>
        <w:rPr>
          <w:rtl/>
        </w:rPr>
      </w:pPr>
      <w:bookmarkStart w:id="39" w:name="_Toc326874813"/>
      <w:r>
        <w:rPr>
          <w:rFonts w:hint="cs"/>
          <w:rtl/>
        </w:rPr>
        <w:t xml:space="preserve">أ. </w:t>
      </w:r>
      <w:r w:rsidR="00034925" w:rsidRPr="00E354BF">
        <w:rPr>
          <w:rtl/>
        </w:rPr>
        <w:t>عبدالجبار الزرگوشي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16"/>
        <w:t>*)</w:t>
      </w:r>
      <w:bookmarkEnd w:id="39"/>
    </w:p>
    <w:p w:rsidR="00E83C22" w:rsidRPr="00E354BF" w:rsidRDefault="00E83C22" w:rsidP="00A52B7F">
      <w:pPr>
        <w:rPr>
          <w:rtl/>
        </w:rPr>
      </w:pPr>
    </w:p>
    <w:p w:rsidR="002C4933" w:rsidRPr="00E354BF" w:rsidRDefault="002C4933" w:rsidP="00A52B7F">
      <w:pPr>
        <w:pStyle w:val="Heading3"/>
        <w:spacing w:line="400" w:lineRule="exact"/>
        <w:rPr>
          <w:color w:val="auto"/>
          <w:rtl/>
        </w:rPr>
      </w:pPr>
      <w:r w:rsidRPr="00E354BF">
        <w:rPr>
          <w:color w:val="auto"/>
          <w:rtl/>
        </w:rPr>
        <w:t>مقد</w:t>
      </w:r>
      <w:r w:rsidR="006D7D0F" w:rsidRPr="00E354BF">
        <w:rPr>
          <w:color w:val="auto"/>
          <w:rtl/>
        </w:rPr>
        <w:t>ّ</w:t>
      </w:r>
      <w:r w:rsidRPr="00E354BF">
        <w:rPr>
          <w:color w:val="auto"/>
          <w:rtl/>
        </w:rPr>
        <w:t>مة</w:t>
      </w:r>
    </w:p>
    <w:p w:rsidR="002C4933" w:rsidRPr="00E354BF" w:rsidRDefault="002C4933" w:rsidP="00A52B7F">
      <w:pPr>
        <w:rPr>
          <w:sz w:val="27"/>
          <w:rtl/>
        </w:rPr>
      </w:pPr>
      <w:r w:rsidRPr="00E354BF">
        <w:rPr>
          <w:sz w:val="27"/>
          <w:rtl/>
        </w:rPr>
        <w:t>المدين إم</w:t>
      </w:r>
      <w:r w:rsidR="006D7D0F" w:rsidRPr="00E354BF">
        <w:rPr>
          <w:sz w:val="27"/>
          <w:rtl/>
        </w:rPr>
        <w:t>ّ</w:t>
      </w:r>
      <w:r w:rsidRPr="00E354BF">
        <w:rPr>
          <w:sz w:val="27"/>
          <w:rtl/>
        </w:rPr>
        <w:t>ا معسر</w:t>
      </w:r>
      <w:r w:rsidR="006D7D0F" w:rsidRPr="00E354BF">
        <w:rPr>
          <w:sz w:val="27"/>
          <w:rtl/>
        </w:rPr>
        <w:t>ٌ؛</w:t>
      </w:r>
      <w:r w:rsidRPr="00E354BF">
        <w:rPr>
          <w:sz w:val="27"/>
          <w:rtl/>
        </w:rPr>
        <w:t xml:space="preserve"> وإم</w:t>
      </w:r>
      <w:r w:rsidR="006D7D0F" w:rsidRPr="00E354BF">
        <w:rPr>
          <w:sz w:val="27"/>
          <w:rtl/>
        </w:rPr>
        <w:t>ّ</w:t>
      </w:r>
      <w:r w:rsidRPr="00E354BF">
        <w:rPr>
          <w:sz w:val="27"/>
          <w:rtl/>
        </w:rPr>
        <w:t>ا موسر</w:t>
      </w:r>
      <w:r w:rsidR="006D7D0F" w:rsidRPr="00E354BF">
        <w:rPr>
          <w:sz w:val="27"/>
          <w:rtl/>
        </w:rPr>
        <w:t>ٌ</w:t>
      </w:r>
      <w:r w:rsidRPr="00E354BF">
        <w:rPr>
          <w:sz w:val="27"/>
          <w:rtl/>
        </w:rPr>
        <w:t>. فالمعسر</w:t>
      </w:r>
      <w:r w:rsidR="006D7D0F" w:rsidRPr="00E354BF">
        <w:rPr>
          <w:sz w:val="27"/>
          <w:rtl/>
        </w:rPr>
        <w:t xml:space="preserve"> هو</w:t>
      </w:r>
      <w:r w:rsidRPr="00E354BF">
        <w:rPr>
          <w:sz w:val="27"/>
          <w:rtl/>
        </w:rPr>
        <w:t xml:space="preserve"> م</w:t>
      </w:r>
      <w:r w:rsidR="006D7D0F" w:rsidRPr="00E354BF">
        <w:rPr>
          <w:sz w:val="27"/>
          <w:rtl/>
        </w:rPr>
        <w:t>َ</w:t>
      </w:r>
      <w:r w:rsidRPr="00E354BF">
        <w:rPr>
          <w:sz w:val="27"/>
          <w:rtl/>
        </w:rPr>
        <w:t>ن</w:t>
      </w:r>
      <w:r w:rsidR="006D7D0F" w:rsidRPr="00E354BF">
        <w:rPr>
          <w:sz w:val="27"/>
          <w:rtl/>
        </w:rPr>
        <w:t>ْ</w:t>
      </w:r>
      <w:r w:rsidRPr="00E354BF">
        <w:rPr>
          <w:sz w:val="27"/>
          <w:rtl/>
        </w:rPr>
        <w:t xml:space="preserve"> ثبت </w:t>
      </w:r>
      <w:r w:rsidR="006D7D0F" w:rsidRPr="00E354BF">
        <w:rPr>
          <w:sz w:val="27"/>
          <w:rtl/>
        </w:rPr>
        <w:t>إ</w:t>
      </w:r>
      <w:r w:rsidRPr="00E354BF">
        <w:rPr>
          <w:sz w:val="27"/>
          <w:rtl/>
        </w:rPr>
        <w:t>عساره بالبي</w:t>
      </w:r>
      <w:r w:rsidR="006D7D0F" w:rsidRPr="00E354BF">
        <w:rPr>
          <w:sz w:val="27"/>
          <w:rtl/>
        </w:rPr>
        <w:t>ِّ</w:t>
      </w:r>
      <w:r w:rsidRPr="00E354BF">
        <w:rPr>
          <w:sz w:val="27"/>
          <w:rtl/>
        </w:rPr>
        <w:t xml:space="preserve">نة </w:t>
      </w:r>
      <w:r w:rsidR="006D7D0F" w:rsidRPr="00E354BF">
        <w:rPr>
          <w:sz w:val="27"/>
          <w:rtl/>
        </w:rPr>
        <w:t>أ</w:t>
      </w:r>
      <w:r w:rsidRPr="00E354BF">
        <w:rPr>
          <w:sz w:val="27"/>
          <w:rtl/>
        </w:rPr>
        <w:t>و بتصديق خصمه</w:t>
      </w:r>
      <w:r w:rsidR="006D7D0F" w:rsidRPr="00E354BF">
        <w:rPr>
          <w:sz w:val="27"/>
          <w:rtl/>
        </w:rPr>
        <w:t>.</w:t>
      </w:r>
      <w:r w:rsidRPr="00E354BF">
        <w:rPr>
          <w:sz w:val="27"/>
          <w:rtl/>
        </w:rPr>
        <w:t xml:space="preserve"> وهذا بعد </w:t>
      </w:r>
      <w:r w:rsidR="006D7D0F" w:rsidRPr="00E354BF">
        <w:rPr>
          <w:sz w:val="27"/>
          <w:rtl/>
        </w:rPr>
        <w:t>إ</w:t>
      </w:r>
      <w:r w:rsidRPr="00E354BF">
        <w:rPr>
          <w:sz w:val="27"/>
          <w:rtl/>
        </w:rPr>
        <w:t xml:space="preserve">ثبات </w:t>
      </w:r>
      <w:r w:rsidR="006D7D0F" w:rsidRPr="00E354BF">
        <w:rPr>
          <w:sz w:val="27"/>
          <w:rtl/>
        </w:rPr>
        <w:t>إ</w:t>
      </w:r>
      <w:r w:rsidRPr="00E354BF">
        <w:rPr>
          <w:sz w:val="27"/>
          <w:rtl/>
        </w:rPr>
        <w:t>عساره لا</w:t>
      </w:r>
      <w:r w:rsidR="006D7D0F" w:rsidRPr="00E354BF">
        <w:rPr>
          <w:sz w:val="27"/>
          <w:rtl/>
        </w:rPr>
        <w:t xml:space="preserve"> </w:t>
      </w:r>
      <w:r w:rsidRPr="00E354BF">
        <w:rPr>
          <w:sz w:val="27"/>
          <w:rtl/>
        </w:rPr>
        <w:t>يحبس</w:t>
      </w:r>
      <w:r w:rsidR="006D7D0F" w:rsidRPr="00E354BF">
        <w:rPr>
          <w:sz w:val="27"/>
          <w:rtl/>
        </w:rPr>
        <w:t>،</w:t>
      </w:r>
      <w:r w:rsidRPr="00E354BF">
        <w:rPr>
          <w:sz w:val="27"/>
          <w:rtl/>
        </w:rPr>
        <w:t xml:space="preserve"> بل يمهل حت</w:t>
      </w:r>
      <w:r w:rsidR="006D7D0F" w:rsidRPr="00E354BF">
        <w:rPr>
          <w:sz w:val="27"/>
          <w:rtl/>
        </w:rPr>
        <w:t>ّ</w:t>
      </w:r>
      <w:r w:rsidRPr="00E354BF">
        <w:rPr>
          <w:sz w:val="27"/>
          <w:rtl/>
        </w:rPr>
        <w:t>ى يوسر</w:t>
      </w:r>
      <w:r w:rsidR="006D7D0F" w:rsidRPr="00E354BF">
        <w:rPr>
          <w:sz w:val="27"/>
          <w:rtl/>
        </w:rPr>
        <w:t>؛</w:t>
      </w:r>
      <w:r w:rsidRPr="00E354BF">
        <w:rPr>
          <w:sz w:val="27"/>
          <w:rtl/>
        </w:rPr>
        <w:t xml:space="preserve"> لل</w:t>
      </w:r>
      <w:r w:rsidR="006D7D0F" w:rsidRPr="00E354BF">
        <w:rPr>
          <w:sz w:val="27"/>
          <w:rtl/>
        </w:rPr>
        <w:t>آ</w:t>
      </w:r>
      <w:r w:rsidRPr="00E354BF">
        <w:rPr>
          <w:sz w:val="27"/>
          <w:rtl/>
        </w:rPr>
        <w:t>ي</w:t>
      </w:r>
      <w:r w:rsidR="006D7D0F" w:rsidRPr="00E354BF">
        <w:rPr>
          <w:sz w:val="27"/>
          <w:rtl/>
        </w:rPr>
        <w:t>ة</w:t>
      </w:r>
      <w:r w:rsidRPr="00E354BF">
        <w:rPr>
          <w:sz w:val="27"/>
          <w:rtl/>
        </w:rPr>
        <w:t xml:space="preserve"> الكريمة</w:t>
      </w:r>
      <w:r w:rsidR="006D7D0F" w:rsidRPr="00E354BF">
        <w:rPr>
          <w:sz w:val="27"/>
          <w:rtl/>
        </w:rPr>
        <w:t>:</w:t>
      </w:r>
      <w:r w:rsidRPr="00E354BF">
        <w:rPr>
          <w:sz w:val="27"/>
          <w:rtl/>
        </w:rPr>
        <w:t xml:space="preserve"> </w:t>
      </w:r>
      <w:r w:rsidR="006D7D0F" w:rsidRPr="00E354BF">
        <w:rPr>
          <w:rFonts w:ascii="Mosawi" w:hAnsi="Mosawi" w:cs="Mosawi"/>
          <w:sz w:val="24"/>
          <w:szCs w:val="24"/>
          <w:rtl/>
        </w:rPr>
        <w:t>﴿</w:t>
      </w:r>
      <w:r w:rsidR="006D7D0F" w:rsidRPr="00E354BF">
        <w:rPr>
          <w:b/>
          <w:bCs/>
          <w:sz w:val="27"/>
          <w:rtl/>
        </w:rPr>
        <w:t>وَإِنْ كَانَ ذُو عُسْرَةٍ فَنَظِرَةٌ إِلَى مَيْسَرَةٍ</w:t>
      </w:r>
      <w:r w:rsidR="006D7D0F" w:rsidRPr="00E354BF">
        <w:rPr>
          <w:rFonts w:ascii="Mosawi" w:hAnsi="Mosawi" w:cs="Mosawi"/>
          <w:sz w:val="24"/>
          <w:szCs w:val="24"/>
          <w:rtl/>
        </w:rPr>
        <w:t>﴾</w:t>
      </w:r>
      <w:r w:rsidR="006D7D0F" w:rsidRPr="00E354BF">
        <w:rPr>
          <w:sz w:val="27"/>
          <w:rtl/>
        </w:rPr>
        <w:t xml:space="preserve"> (البقرة: 280)، إ</w:t>
      </w:r>
      <w:r w:rsidRPr="00E354BF">
        <w:rPr>
          <w:sz w:val="27"/>
          <w:rtl/>
        </w:rPr>
        <w:t>لا</w:t>
      </w:r>
      <w:r w:rsidR="006D7D0F" w:rsidRPr="00E354BF">
        <w:rPr>
          <w:sz w:val="27"/>
          <w:rtl/>
        </w:rPr>
        <w:t>ّ</w:t>
      </w:r>
      <w:r w:rsidRPr="00E354BF">
        <w:rPr>
          <w:sz w:val="27"/>
          <w:rtl/>
        </w:rPr>
        <w:t xml:space="preserve"> </w:t>
      </w:r>
      <w:r w:rsidR="006D7D0F" w:rsidRPr="00E354BF">
        <w:rPr>
          <w:sz w:val="27"/>
          <w:rtl/>
        </w:rPr>
        <w:t>إ</w:t>
      </w:r>
      <w:r w:rsidRPr="00E354BF">
        <w:rPr>
          <w:sz w:val="27"/>
          <w:rtl/>
        </w:rPr>
        <w:t>ذا كان منفقاً ما استدانه في ال</w:t>
      </w:r>
      <w:r w:rsidR="006D7D0F" w:rsidRPr="00E354BF">
        <w:rPr>
          <w:sz w:val="27"/>
          <w:rtl/>
        </w:rPr>
        <w:t>أ</w:t>
      </w:r>
      <w:r w:rsidRPr="00E354BF">
        <w:rPr>
          <w:sz w:val="27"/>
          <w:rtl/>
        </w:rPr>
        <w:t>عمال المحر</w:t>
      </w:r>
      <w:r w:rsidR="006D7D0F" w:rsidRPr="00E354BF">
        <w:rPr>
          <w:sz w:val="27"/>
          <w:rtl/>
        </w:rPr>
        <w:t>َّ</w:t>
      </w:r>
      <w:r w:rsidRPr="00E354BF">
        <w:rPr>
          <w:sz w:val="27"/>
          <w:rtl/>
        </w:rPr>
        <w:t>مة والمعاصي</w:t>
      </w:r>
      <w:r w:rsidR="006D7D0F" w:rsidRPr="00E354BF">
        <w:rPr>
          <w:sz w:val="27"/>
          <w:rtl/>
        </w:rPr>
        <w:t>،</w:t>
      </w:r>
      <w:r w:rsidRPr="00E354BF">
        <w:rPr>
          <w:sz w:val="27"/>
          <w:rtl/>
        </w:rPr>
        <w:t xml:space="preserve"> فحينئذ يسجن تعزيرا</w:t>
      </w:r>
      <w:r w:rsidR="006D7D0F" w:rsidRPr="00E354BF">
        <w:rPr>
          <w:sz w:val="27"/>
          <w:rtl/>
        </w:rPr>
        <w:t>ً</w:t>
      </w:r>
      <w:r w:rsidRPr="00E354BF">
        <w:rPr>
          <w:sz w:val="27"/>
          <w:rtl/>
        </w:rPr>
        <w:t xml:space="preserve"> وتأديباً، ومد</w:t>
      </w:r>
      <w:r w:rsidR="006D7D0F" w:rsidRPr="00E354BF">
        <w:rPr>
          <w:sz w:val="27"/>
          <w:rtl/>
        </w:rPr>
        <w:t>ّ</w:t>
      </w:r>
      <w:r w:rsidRPr="00E354BF">
        <w:rPr>
          <w:sz w:val="27"/>
          <w:rtl/>
        </w:rPr>
        <w:t>ة سجنه تفو</w:t>
      </w:r>
      <w:r w:rsidR="006D7D0F" w:rsidRPr="00E354BF">
        <w:rPr>
          <w:sz w:val="27"/>
          <w:rtl/>
        </w:rPr>
        <w:t>َّ</w:t>
      </w:r>
      <w:r w:rsidRPr="00E354BF">
        <w:rPr>
          <w:sz w:val="27"/>
          <w:rtl/>
        </w:rPr>
        <w:t>ض</w:t>
      </w:r>
      <w:r w:rsidR="00E0739B" w:rsidRPr="00E354BF">
        <w:rPr>
          <w:sz w:val="27"/>
          <w:rtl/>
        </w:rPr>
        <w:t xml:space="preserve"> إلى </w:t>
      </w:r>
      <w:r w:rsidRPr="00E354BF">
        <w:rPr>
          <w:sz w:val="27"/>
          <w:rtl/>
        </w:rPr>
        <w:t>القاضي</w:t>
      </w:r>
      <w:r w:rsidR="006D7D0F" w:rsidRPr="00E354BF">
        <w:rPr>
          <w:sz w:val="27"/>
          <w:rtl/>
        </w:rPr>
        <w:t>،</w:t>
      </w:r>
      <w:r w:rsidRPr="00E354BF">
        <w:rPr>
          <w:sz w:val="27"/>
          <w:rtl/>
        </w:rPr>
        <w:t xml:space="preserve"> وتختلف باختلاف الناس</w:t>
      </w:r>
      <w:r w:rsidR="006D7D0F" w:rsidRPr="00E354BF">
        <w:rPr>
          <w:sz w:val="27"/>
          <w:rtl/>
        </w:rPr>
        <w:t>،</w:t>
      </w:r>
      <w:r w:rsidRPr="00E354BF">
        <w:rPr>
          <w:sz w:val="27"/>
          <w:rtl/>
        </w:rPr>
        <w:t xml:space="preserve"> ومقدار</w:t>
      </w:r>
      <w:r w:rsidR="00402664">
        <w:rPr>
          <w:rFonts w:hint="cs"/>
          <w:sz w:val="27"/>
          <w:rtl/>
        </w:rPr>
        <w:t xml:space="preserve"> </w:t>
      </w:r>
      <w:r w:rsidRPr="00E354BF">
        <w:rPr>
          <w:sz w:val="27"/>
          <w:rtl/>
        </w:rPr>
        <w:t>الدين</w:t>
      </w:r>
      <w:r w:rsidR="006D7D0F" w:rsidRPr="00E354BF">
        <w:rPr>
          <w:sz w:val="27"/>
          <w:rtl/>
        </w:rPr>
        <w:t>،</w:t>
      </w:r>
      <w:r w:rsidRPr="00E354BF">
        <w:rPr>
          <w:sz w:val="27"/>
          <w:rtl/>
        </w:rPr>
        <w:t xml:space="preserve"> قل</w:t>
      </w:r>
      <w:r w:rsidR="006D7D0F" w:rsidRPr="00E354BF">
        <w:rPr>
          <w:sz w:val="27"/>
          <w:rtl/>
        </w:rPr>
        <w:t>ّ</w:t>
      </w:r>
      <w:r w:rsidRPr="00E354BF">
        <w:rPr>
          <w:sz w:val="27"/>
          <w:rtl/>
        </w:rPr>
        <w:t>ة</w:t>
      </w:r>
      <w:r w:rsidR="006D7D0F" w:rsidRPr="00E354BF">
        <w:rPr>
          <w:sz w:val="27"/>
          <w:rtl/>
        </w:rPr>
        <w:t>ً</w:t>
      </w:r>
      <w:r w:rsidRPr="00E354BF">
        <w:rPr>
          <w:sz w:val="27"/>
          <w:rtl/>
        </w:rPr>
        <w:t xml:space="preserve"> وكثرة. </w:t>
      </w:r>
    </w:p>
    <w:p w:rsidR="006D7D0F" w:rsidRPr="00E354BF" w:rsidRDefault="002C4933" w:rsidP="00BC73CB">
      <w:pPr>
        <w:spacing w:line="420" w:lineRule="exact"/>
        <w:rPr>
          <w:sz w:val="27"/>
          <w:rtl/>
        </w:rPr>
      </w:pPr>
      <w:r w:rsidRPr="00E354BF">
        <w:rPr>
          <w:sz w:val="27"/>
          <w:rtl/>
        </w:rPr>
        <w:t>والمدين الموسر</w:t>
      </w:r>
      <w:r w:rsidR="006D7D0F" w:rsidRPr="00E354BF">
        <w:rPr>
          <w:sz w:val="27"/>
          <w:rtl/>
        </w:rPr>
        <w:t xml:space="preserve"> هو </w:t>
      </w:r>
      <w:r w:rsidRPr="00E354BF">
        <w:rPr>
          <w:sz w:val="27"/>
          <w:rtl/>
        </w:rPr>
        <w:t>م</w:t>
      </w:r>
      <w:r w:rsidR="006D7D0F" w:rsidRPr="00E354BF">
        <w:rPr>
          <w:sz w:val="27"/>
          <w:rtl/>
        </w:rPr>
        <w:t>َ</w:t>
      </w:r>
      <w:r w:rsidRPr="00E354BF">
        <w:rPr>
          <w:sz w:val="27"/>
          <w:rtl/>
        </w:rPr>
        <w:t>ن</w:t>
      </w:r>
      <w:r w:rsidR="006D7D0F" w:rsidRPr="00E354BF">
        <w:rPr>
          <w:sz w:val="27"/>
          <w:rtl/>
        </w:rPr>
        <w:t>ْ</w:t>
      </w:r>
      <w:r w:rsidRPr="00E354BF">
        <w:rPr>
          <w:sz w:val="27"/>
          <w:rtl/>
        </w:rPr>
        <w:t xml:space="preserve"> ثبت يساره ب</w:t>
      </w:r>
      <w:r w:rsidR="006D7D0F" w:rsidRPr="00E354BF">
        <w:rPr>
          <w:sz w:val="27"/>
          <w:rtl/>
        </w:rPr>
        <w:t>إ</w:t>
      </w:r>
      <w:r w:rsidRPr="00E354BF">
        <w:rPr>
          <w:sz w:val="27"/>
          <w:rtl/>
        </w:rPr>
        <w:t xml:space="preserve">قراره </w:t>
      </w:r>
      <w:r w:rsidR="006D7D0F" w:rsidRPr="00E354BF">
        <w:rPr>
          <w:sz w:val="27"/>
          <w:rtl/>
        </w:rPr>
        <w:t>أ</w:t>
      </w:r>
      <w:r w:rsidRPr="00E354BF">
        <w:rPr>
          <w:sz w:val="27"/>
          <w:rtl/>
        </w:rPr>
        <w:t>و بالبي</w:t>
      </w:r>
      <w:r w:rsidR="006D7D0F" w:rsidRPr="00E354BF">
        <w:rPr>
          <w:sz w:val="27"/>
          <w:rtl/>
        </w:rPr>
        <w:t>ِّ</w:t>
      </w:r>
      <w:r w:rsidRPr="00E354BF">
        <w:rPr>
          <w:sz w:val="27"/>
          <w:rtl/>
        </w:rPr>
        <w:t>نة. وهذا ي</w:t>
      </w:r>
      <w:r w:rsidR="006D7D0F" w:rsidRPr="00E354BF">
        <w:rPr>
          <w:sz w:val="27"/>
          <w:rtl/>
        </w:rPr>
        <w:t>ُ</w:t>
      </w:r>
      <w:r w:rsidRPr="00E354BF">
        <w:rPr>
          <w:sz w:val="27"/>
          <w:rtl/>
        </w:rPr>
        <w:t>سج</w:t>
      </w:r>
      <w:r w:rsidR="006D7D0F" w:rsidRPr="00E354BF">
        <w:rPr>
          <w:sz w:val="27"/>
          <w:rtl/>
        </w:rPr>
        <w:t>َ</w:t>
      </w:r>
      <w:r w:rsidRPr="00E354BF">
        <w:rPr>
          <w:sz w:val="27"/>
          <w:rtl/>
        </w:rPr>
        <w:t xml:space="preserve">ن </w:t>
      </w:r>
      <w:r w:rsidR="006D7D0F" w:rsidRPr="00E354BF">
        <w:rPr>
          <w:sz w:val="27"/>
          <w:rtl/>
        </w:rPr>
        <w:t>إ</w:t>
      </w:r>
      <w:r w:rsidRPr="00E354BF">
        <w:rPr>
          <w:sz w:val="27"/>
          <w:rtl/>
        </w:rPr>
        <w:t xml:space="preserve">ذا ماطل وامتنع </w:t>
      </w:r>
      <w:r w:rsidR="006D7D0F" w:rsidRPr="00E354BF">
        <w:rPr>
          <w:sz w:val="27"/>
          <w:rtl/>
        </w:rPr>
        <w:t>عن</w:t>
      </w:r>
      <w:r w:rsidRPr="00E354BF">
        <w:rPr>
          <w:sz w:val="27"/>
          <w:rtl/>
        </w:rPr>
        <w:t xml:space="preserve"> وفاء الدين الحال</w:t>
      </w:r>
      <w:r w:rsidR="006D7D0F" w:rsidRPr="00E354BF">
        <w:rPr>
          <w:sz w:val="27"/>
          <w:rtl/>
        </w:rPr>
        <w:t>ّ؛</w:t>
      </w:r>
      <w:r w:rsidRPr="00E354BF">
        <w:rPr>
          <w:sz w:val="27"/>
          <w:rtl/>
        </w:rPr>
        <w:t xml:space="preserve"> لظاهر الروايات التي </w:t>
      </w:r>
      <w:r w:rsidR="006D7D0F" w:rsidRPr="00E354BF">
        <w:rPr>
          <w:sz w:val="27"/>
          <w:rtl/>
        </w:rPr>
        <w:t>أ</w:t>
      </w:r>
      <w:r w:rsidRPr="00E354BF">
        <w:rPr>
          <w:sz w:val="27"/>
          <w:rtl/>
        </w:rPr>
        <w:t>فتى الفقهاء حسب مفادها</w:t>
      </w:r>
      <w:r w:rsidR="006D7D0F" w:rsidRPr="00E354BF">
        <w:rPr>
          <w:sz w:val="27"/>
          <w:rtl/>
        </w:rPr>
        <w:t>.</w:t>
      </w:r>
      <w:r w:rsidRPr="00E354BF">
        <w:rPr>
          <w:sz w:val="27"/>
          <w:rtl/>
        </w:rPr>
        <w:t xml:space="preserve"> فم</w:t>
      </w:r>
      <w:r w:rsidR="006D7D0F" w:rsidRPr="00E354BF">
        <w:rPr>
          <w:sz w:val="27"/>
          <w:rtl/>
        </w:rPr>
        <w:t>َ</w:t>
      </w:r>
      <w:r w:rsidRPr="00E354BF">
        <w:rPr>
          <w:sz w:val="27"/>
          <w:rtl/>
        </w:rPr>
        <w:t>ن</w:t>
      </w:r>
      <w:r w:rsidR="006D7D0F" w:rsidRPr="00E354BF">
        <w:rPr>
          <w:sz w:val="27"/>
          <w:rtl/>
        </w:rPr>
        <w:t>ْ</w:t>
      </w:r>
      <w:r w:rsidRPr="00E354BF">
        <w:rPr>
          <w:sz w:val="27"/>
          <w:rtl/>
        </w:rPr>
        <w:t xml:space="preserve"> ثبت عليه حقّ</w:t>
      </w:r>
      <w:r w:rsidR="006D7D0F" w:rsidRPr="00E354BF">
        <w:rPr>
          <w:sz w:val="27"/>
          <w:rtl/>
        </w:rPr>
        <w:t>ٌ</w:t>
      </w:r>
      <w:r w:rsidRPr="00E354BF">
        <w:rPr>
          <w:sz w:val="27"/>
          <w:rtl/>
        </w:rPr>
        <w:t xml:space="preserve"> وامتنع عن </w:t>
      </w:r>
      <w:r w:rsidR="006D7D0F" w:rsidRPr="00E354BF">
        <w:rPr>
          <w:sz w:val="27"/>
          <w:rtl/>
        </w:rPr>
        <w:t>أ</w:t>
      </w:r>
      <w:r w:rsidRPr="00E354BF">
        <w:rPr>
          <w:sz w:val="27"/>
          <w:rtl/>
        </w:rPr>
        <w:t>دائه</w:t>
      </w:r>
      <w:r w:rsidR="006D7D0F" w:rsidRPr="00E354BF">
        <w:rPr>
          <w:sz w:val="27"/>
          <w:rtl/>
        </w:rPr>
        <w:t>،</w:t>
      </w:r>
      <w:r w:rsidRPr="00E354BF">
        <w:rPr>
          <w:sz w:val="27"/>
          <w:rtl/>
        </w:rPr>
        <w:t xml:space="preserve"> مع قدرته عليه</w:t>
      </w:r>
      <w:r w:rsidR="006D7D0F" w:rsidRPr="00E354BF">
        <w:rPr>
          <w:sz w:val="27"/>
          <w:rtl/>
        </w:rPr>
        <w:t>،</w:t>
      </w:r>
      <w:r w:rsidRPr="00E354BF">
        <w:rPr>
          <w:sz w:val="27"/>
          <w:rtl/>
        </w:rPr>
        <w:t xml:space="preserve"> ي</w:t>
      </w:r>
      <w:r w:rsidR="006D7D0F" w:rsidRPr="00E354BF">
        <w:rPr>
          <w:sz w:val="27"/>
          <w:rtl/>
        </w:rPr>
        <w:t>ُ</w:t>
      </w:r>
      <w:r w:rsidRPr="00E354BF">
        <w:rPr>
          <w:sz w:val="27"/>
          <w:rtl/>
        </w:rPr>
        <w:t>سج</w:t>
      </w:r>
      <w:r w:rsidR="006D7D0F" w:rsidRPr="00E354BF">
        <w:rPr>
          <w:sz w:val="27"/>
          <w:rtl/>
        </w:rPr>
        <w:t>َ</w:t>
      </w:r>
      <w:r w:rsidRPr="00E354BF">
        <w:rPr>
          <w:sz w:val="27"/>
          <w:rtl/>
        </w:rPr>
        <w:t>ن حت</w:t>
      </w:r>
      <w:r w:rsidR="006D7D0F" w:rsidRPr="00E354BF">
        <w:rPr>
          <w:sz w:val="27"/>
          <w:rtl/>
        </w:rPr>
        <w:t>ّ</w:t>
      </w:r>
      <w:r w:rsidRPr="00E354BF">
        <w:rPr>
          <w:sz w:val="27"/>
          <w:rtl/>
        </w:rPr>
        <w:t>ى يؤد</w:t>
      </w:r>
      <w:r w:rsidR="006D7D0F" w:rsidRPr="00E354BF">
        <w:rPr>
          <w:sz w:val="27"/>
          <w:rtl/>
        </w:rPr>
        <w:t>ِّ</w:t>
      </w:r>
      <w:r w:rsidRPr="00E354BF">
        <w:rPr>
          <w:sz w:val="27"/>
          <w:rtl/>
        </w:rPr>
        <w:t>يه. وقد وقع الاختلاف حول سجن المدين المعس</w:t>
      </w:r>
      <w:r w:rsidR="006D7D0F" w:rsidRPr="00E354BF">
        <w:rPr>
          <w:sz w:val="27"/>
          <w:rtl/>
        </w:rPr>
        <w:t>ِ</w:t>
      </w:r>
      <w:r w:rsidRPr="00E354BF">
        <w:rPr>
          <w:sz w:val="27"/>
          <w:rtl/>
        </w:rPr>
        <w:t>ر فيما لو اد</w:t>
      </w:r>
      <w:r w:rsidR="006D7D0F" w:rsidRPr="00E354BF">
        <w:rPr>
          <w:sz w:val="27"/>
          <w:rtl/>
        </w:rPr>
        <w:t>َّ</w:t>
      </w:r>
      <w:r w:rsidRPr="00E354BF">
        <w:rPr>
          <w:sz w:val="27"/>
          <w:rtl/>
        </w:rPr>
        <w:t>عى ال</w:t>
      </w:r>
      <w:r w:rsidR="006D7D0F" w:rsidRPr="00E354BF">
        <w:rPr>
          <w:sz w:val="27"/>
          <w:rtl/>
        </w:rPr>
        <w:t>إ</w:t>
      </w:r>
      <w:r w:rsidRPr="00E354BF">
        <w:rPr>
          <w:sz w:val="27"/>
          <w:rtl/>
        </w:rPr>
        <w:t>عسار</w:t>
      </w:r>
      <w:r w:rsidR="006D7D0F" w:rsidRPr="00E354BF">
        <w:rPr>
          <w:sz w:val="27"/>
          <w:rtl/>
        </w:rPr>
        <w:t>؛</w:t>
      </w:r>
      <w:r w:rsidRPr="00E354BF">
        <w:rPr>
          <w:sz w:val="27"/>
          <w:rtl/>
        </w:rPr>
        <w:t xml:space="preserve"> فبعض</w:t>
      </w:r>
      <w:r w:rsidR="006D7D0F" w:rsidRPr="00E354BF">
        <w:rPr>
          <w:sz w:val="27"/>
          <w:rtl/>
        </w:rPr>
        <w:t>ٌ</w:t>
      </w:r>
      <w:r w:rsidRPr="00E354BF">
        <w:rPr>
          <w:sz w:val="27"/>
          <w:rtl/>
        </w:rPr>
        <w:t xml:space="preserve"> قال</w:t>
      </w:r>
      <w:r w:rsidR="006D7D0F" w:rsidRPr="00E354BF">
        <w:rPr>
          <w:sz w:val="27"/>
          <w:rtl/>
        </w:rPr>
        <w:t>:</w:t>
      </w:r>
      <w:r w:rsidRPr="00E354BF">
        <w:rPr>
          <w:sz w:val="27"/>
          <w:rtl/>
        </w:rPr>
        <w:t xml:space="preserve"> تسمع بي</w:t>
      </w:r>
      <w:r w:rsidR="006D7D0F" w:rsidRPr="00E354BF">
        <w:rPr>
          <w:sz w:val="27"/>
          <w:rtl/>
        </w:rPr>
        <w:t>ِّ</w:t>
      </w:r>
      <w:r w:rsidRPr="00E354BF">
        <w:rPr>
          <w:sz w:val="27"/>
          <w:rtl/>
        </w:rPr>
        <w:t>نت</w:t>
      </w:r>
      <w:r w:rsidR="006D7D0F" w:rsidRPr="00E354BF">
        <w:rPr>
          <w:sz w:val="27"/>
          <w:rtl/>
        </w:rPr>
        <w:t>ُ</w:t>
      </w:r>
      <w:r w:rsidRPr="00E354BF">
        <w:rPr>
          <w:sz w:val="27"/>
          <w:rtl/>
        </w:rPr>
        <w:t>ه على ال</w:t>
      </w:r>
      <w:r w:rsidR="006D7D0F" w:rsidRPr="00E354BF">
        <w:rPr>
          <w:sz w:val="27"/>
          <w:rtl/>
        </w:rPr>
        <w:t>إ</w:t>
      </w:r>
      <w:r w:rsidRPr="00E354BF">
        <w:rPr>
          <w:sz w:val="27"/>
          <w:rtl/>
        </w:rPr>
        <w:t>عسار</w:t>
      </w:r>
      <w:r w:rsidR="006D7D0F" w:rsidRPr="00E354BF">
        <w:rPr>
          <w:sz w:val="27"/>
          <w:rtl/>
        </w:rPr>
        <w:t>؛</w:t>
      </w:r>
      <w:r w:rsidRPr="00E354BF">
        <w:rPr>
          <w:sz w:val="27"/>
          <w:rtl/>
        </w:rPr>
        <w:t xml:space="preserve"> وبعض</w:t>
      </w:r>
      <w:r w:rsidR="006D7D0F" w:rsidRPr="00E354BF">
        <w:rPr>
          <w:sz w:val="27"/>
          <w:rtl/>
        </w:rPr>
        <w:t>ٌ</w:t>
      </w:r>
      <w:r w:rsidRPr="00E354BF">
        <w:rPr>
          <w:sz w:val="27"/>
          <w:rtl/>
        </w:rPr>
        <w:t xml:space="preserve"> رأى حبسه قبل استماع بي</w:t>
      </w:r>
      <w:r w:rsidR="006D7D0F" w:rsidRPr="00E354BF">
        <w:rPr>
          <w:sz w:val="27"/>
          <w:rtl/>
        </w:rPr>
        <w:t>ِّ</w:t>
      </w:r>
      <w:r w:rsidRPr="00E354BF">
        <w:rPr>
          <w:sz w:val="27"/>
          <w:rtl/>
        </w:rPr>
        <w:t>نته</w:t>
      </w:r>
      <w:r w:rsidR="006D7D0F" w:rsidRPr="00E354BF">
        <w:rPr>
          <w:sz w:val="27"/>
          <w:rtl/>
        </w:rPr>
        <w:t>؛</w:t>
      </w:r>
      <w:r w:rsidRPr="00E354BF">
        <w:rPr>
          <w:sz w:val="27"/>
          <w:rtl/>
        </w:rPr>
        <w:t xml:space="preserve"> بينما ذهب فريق</w:t>
      </w:r>
      <w:r w:rsidR="006D7D0F" w:rsidRPr="00E354BF">
        <w:rPr>
          <w:sz w:val="27"/>
          <w:rtl/>
        </w:rPr>
        <w:t>ٌ</w:t>
      </w:r>
      <w:r w:rsidRPr="00E354BF">
        <w:rPr>
          <w:sz w:val="27"/>
          <w:rtl/>
        </w:rPr>
        <w:t xml:space="preserve"> آخر</w:t>
      </w:r>
      <w:r w:rsidR="00E0739B" w:rsidRPr="00E354BF">
        <w:rPr>
          <w:sz w:val="27"/>
          <w:rtl/>
        </w:rPr>
        <w:t xml:space="preserve"> إلى </w:t>
      </w:r>
      <w:r w:rsidRPr="00E354BF">
        <w:rPr>
          <w:sz w:val="27"/>
          <w:rtl/>
        </w:rPr>
        <w:t xml:space="preserve">التفصيل بين </w:t>
      </w:r>
      <w:r w:rsidR="006D7D0F" w:rsidRPr="00E354BF">
        <w:rPr>
          <w:sz w:val="27"/>
          <w:rtl/>
        </w:rPr>
        <w:t>أ</w:t>
      </w:r>
      <w:r w:rsidRPr="00E354BF">
        <w:rPr>
          <w:sz w:val="27"/>
          <w:rtl/>
        </w:rPr>
        <w:t xml:space="preserve">ن يكون الدين بدل مال </w:t>
      </w:r>
      <w:r w:rsidR="006D7D0F" w:rsidRPr="00E354BF">
        <w:rPr>
          <w:sz w:val="27"/>
          <w:rtl/>
        </w:rPr>
        <w:t>وأ</w:t>
      </w:r>
      <w:r w:rsidRPr="00E354BF">
        <w:rPr>
          <w:sz w:val="27"/>
          <w:rtl/>
        </w:rPr>
        <w:t xml:space="preserve">ن يكون </w:t>
      </w:r>
      <w:r w:rsidR="006D7D0F" w:rsidRPr="00E354BF">
        <w:rPr>
          <w:sz w:val="27"/>
          <w:rtl/>
        </w:rPr>
        <w:t>أ</w:t>
      </w:r>
      <w:r w:rsidRPr="00E354BF">
        <w:rPr>
          <w:sz w:val="27"/>
          <w:rtl/>
        </w:rPr>
        <w:t>صل الدعوى غير مال</w:t>
      </w:r>
      <w:r w:rsidR="006D7D0F" w:rsidRPr="00E354BF">
        <w:rPr>
          <w:sz w:val="27"/>
          <w:rtl/>
        </w:rPr>
        <w:t>؛</w:t>
      </w:r>
      <w:r w:rsidRPr="00E354BF">
        <w:rPr>
          <w:sz w:val="27"/>
          <w:rtl/>
        </w:rPr>
        <w:t xml:space="preserve"> ففي ال</w:t>
      </w:r>
      <w:r w:rsidR="006D7D0F" w:rsidRPr="00E354BF">
        <w:rPr>
          <w:sz w:val="27"/>
          <w:rtl/>
        </w:rPr>
        <w:t>أ</w:t>
      </w:r>
      <w:r w:rsidRPr="00E354BF">
        <w:rPr>
          <w:sz w:val="27"/>
          <w:rtl/>
        </w:rPr>
        <w:t>و</w:t>
      </w:r>
      <w:r w:rsidR="006D7D0F" w:rsidRPr="00E354BF">
        <w:rPr>
          <w:sz w:val="27"/>
          <w:rtl/>
        </w:rPr>
        <w:t>ّ</w:t>
      </w:r>
      <w:r w:rsidRPr="00E354BF">
        <w:rPr>
          <w:sz w:val="27"/>
          <w:rtl/>
        </w:rPr>
        <w:t>ل ي</w:t>
      </w:r>
      <w:r w:rsidR="006D7D0F" w:rsidRPr="00E354BF">
        <w:rPr>
          <w:sz w:val="27"/>
          <w:rtl/>
        </w:rPr>
        <w:t>ُ</w:t>
      </w:r>
      <w:r w:rsidRPr="00E354BF">
        <w:rPr>
          <w:sz w:val="27"/>
          <w:rtl/>
        </w:rPr>
        <w:t>حب</w:t>
      </w:r>
      <w:r w:rsidR="006D7D0F" w:rsidRPr="00E354BF">
        <w:rPr>
          <w:sz w:val="27"/>
          <w:rtl/>
        </w:rPr>
        <w:t>َ</w:t>
      </w:r>
      <w:r w:rsidRPr="00E354BF">
        <w:rPr>
          <w:sz w:val="27"/>
          <w:rtl/>
        </w:rPr>
        <w:t>س حت</w:t>
      </w:r>
      <w:r w:rsidR="006D7D0F" w:rsidRPr="00E354BF">
        <w:rPr>
          <w:sz w:val="27"/>
          <w:rtl/>
        </w:rPr>
        <w:t>ّ</w:t>
      </w:r>
      <w:r w:rsidRPr="00E354BF">
        <w:rPr>
          <w:sz w:val="27"/>
          <w:rtl/>
        </w:rPr>
        <w:t xml:space="preserve">ى يثبت </w:t>
      </w:r>
      <w:r w:rsidR="006D7D0F" w:rsidRPr="00E354BF">
        <w:rPr>
          <w:sz w:val="27"/>
          <w:rtl/>
        </w:rPr>
        <w:t>إ</w:t>
      </w:r>
      <w:r w:rsidRPr="00E354BF">
        <w:rPr>
          <w:sz w:val="27"/>
          <w:rtl/>
        </w:rPr>
        <w:t>عساره</w:t>
      </w:r>
      <w:r w:rsidR="006D7D0F" w:rsidRPr="00E354BF">
        <w:rPr>
          <w:sz w:val="27"/>
          <w:rtl/>
        </w:rPr>
        <w:t>؛</w:t>
      </w:r>
      <w:r w:rsidRPr="00E354BF">
        <w:rPr>
          <w:sz w:val="27"/>
          <w:rtl/>
        </w:rPr>
        <w:t xml:space="preserve"> وفي الثاني لا</w:t>
      </w:r>
      <w:r w:rsidR="00402664">
        <w:rPr>
          <w:rFonts w:hint="cs"/>
          <w:sz w:val="27"/>
          <w:rtl/>
        </w:rPr>
        <w:t xml:space="preserve"> </w:t>
      </w:r>
      <w:r w:rsidRPr="00E354BF">
        <w:rPr>
          <w:sz w:val="27"/>
          <w:rtl/>
        </w:rPr>
        <w:t>يحبس</w:t>
      </w:r>
      <w:r w:rsidR="006D7D0F" w:rsidRPr="00E354BF">
        <w:rPr>
          <w:sz w:val="27"/>
          <w:rtl/>
        </w:rPr>
        <w:t>؛</w:t>
      </w:r>
      <w:r w:rsidRPr="00E354BF">
        <w:rPr>
          <w:sz w:val="27"/>
          <w:rtl/>
        </w:rPr>
        <w:t xml:space="preserve"> لأن</w:t>
      </w:r>
      <w:r w:rsidR="006D7D0F" w:rsidRPr="00E354BF">
        <w:rPr>
          <w:sz w:val="27"/>
          <w:rtl/>
        </w:rPr>
        <w:t>ّ</w:t>
      </w:r>
      <w:r w:rsidRPr="00E354BF">
        <w:rPr>
          <w:sz w:val="27"/>
          <w:rtl/>
        </w:rPr>
        <w:t xml:space="preserve"> ال</w:t>
      </w:r>
      <w:r w:rsidR="006D7D0F" w:rsidRPr="00E354BF">
        <w:rPr>
          <w:sz w:val="27"/>
          <w:rtl/>
        </w:rPr>
        <w:t>أ</w:t>
      </w:r>
      <w:r w:rsidRPr="00E354BF">
        <w:rPr>
          <w:sz w:val="27"/>
          <w:rtl/>
        </w:rPr>
        <w:t>صل عدم وجود المال، فيقبل قوله في ال</w:t>
      </w:r>
      <w:r w:rsidR="006D7D0F" w:rsidRPr="00E354BF">
        <w:rPr>
          <w:sz w:val="27"/>
          <w:rtl/>
        </w:rPr>
        <w:t>إعسار بيمينه.</w:t>
      </w:r>
    </w:p>
    <w:p w:rsidR="002C4933" w:rsidRDefault="002C4933" w:rsidP="00A52B7F">
      <w:pPr>
        <w:rPr>
          <w:sz w:val="27"/>
          <w:rtl/>
        </w:rPr>
      </w:pPr>
      <w:r w:rsidRPr="00E354BF">
        <w:rPr>
          <w:sz w:val="27"/>
          <w:rtl/>
        </w:rPr>
        <w:t>وقد تناولت هذه الدراسة حبس المدين الموس</w:t>
      </w:r>
      <w:r w:rsidR="006D7D0F" w:rsidRPr="00E354BF">
        <w:rPr>
          <w:sz w:val="27"/>
          <w:rtl/>
        </w:rPr>
        <w:t>ِ</w:t>
      </w:r>
      <w:r w:rsidRPr="00E354BF">
        <w:rPr>
          <w:sz w:val="27"/>
          <w:rtl/>
        </w:rPr>
        <w:t xml:space="preserve">ر الممتنع عن </w:t>
      </w:r>
      <w:r w:rsidR="006D7D0F" w:rsidRPr="00E354BF">
        <w:rPr>
          <w:sz w:val="27"/>
          <w:rtl/>
        </w:rPr>
        <w:t>أ</w:t>
      </w:r>
      <w:r w:rsidRPr="00E354BF">
        <w:rPr>
          <w:sz w:val="27"/>
          <w:rtl/>
        </w:rPr>
        <w:t>داء دينه</w:t>
      </w:r>
      <w:r w:rsidR="006D7D0F" w:rsidRPr="00E354BF">
        <w:rPr>
          <w:sz w:val="27"/>
          <w:rtl/>
        </w:rPr>
        <w:t>،</w:t>
      </w:r>
      <w:r w:rsidRPr="00E354BF">
        <w:rPr>
          <w:sz w:val="27"/>
          <w:rtl/>
        </w:rPr>
        <w:t xml:space="preserve"> وحبس </w:t>
      </w:r>
      <w:r w:rsidRPr="00E354BF">
        <w:rPr>
          <w:sz w:val="27"/>
          <w:rtl/>
        </w:rPr>
        <w:lastRenderedPageBreak/>
        <w:t>المدين المعسر، ثم تطر</w:t>
      </w:r>
      <w:r w:rsidR="006D7D0F" w:rsidRPr="00E354BF">
        <w:rPr>
          <w:sz w:val="27"/>
          <w:rtl/>
        </w:rPr>
        <w:t>َّ</w:t>
      </w:r>
      <w:r w:rsidRPr="00E354BF">
        <w:rPr>
          <w:sz w:val="27"/>
          <w:rtl/>
        </w:rPr>
        <w:t>قت</w:t>
      </w:r>
      <w:r w:rsidR="00E0739B" w:rsidRPr="00E354BF">
        <w:rPr>
          <w:sz w:val="27"/>
          <w:rtl/>
        </w:rPr>
        <w:t xml:space="preserve"> إلى </w:t>
      </w:r>
      <w:r w:rsidRPr="00E354BF">
        <w:rPr>
          <w:sz w:val="27"/>
          <w:rtl/>
        </w:rPr>
        <w:t>مد</w:t>
      </w:r>
      <w:r w:rsidR="006D7D0F" w:rsidRPr="00E354BF">
        <w:rPr>
          <w:sz w:val="27"/>
          <w:rtl/>
        </w:rPr>
        <w:t>ّ</w:t>
      </w:r>
      <w:r w:rsidRPr="00E354BF">
        <w:rPr>
          <w:sz w:val="27"/>
          <w:rtl/>
        </w:rPr>
        <w:t xml:space="preserve">ة حبسه. </w:t>
      </w:r>
    </w:p>
    <w:p w:rsidR="00BF5201" w:rsidRPr="00E354BF" w:rsidRDefault="00BF5201" w:rsidP="00A52B7F">
      <w:pPr>
        <w:rPr>
          <w:sz w:val="27"/>
          <w:rtl/>
        </w:rPr>
      </w:pPr>
    </w:p>
    <w:p w:rsidR="002C4933" w:rsidRPr="00E354BF" w:rsidRDefault="002C4933" w:rsidP="00A52B7F">
      <w:pPr>
        <w:pStyle w:val="Heading3"/>
        <w:spacing w:line="400" w:lineRule="exact"/>
        <w:rPr>
          <w:color w:val="auto"/>
          <w:rtl/>
        </w:rPr>
      </w:pPr>
      <w:r w:rsidRPr="00E354BF">
        <w:rPr>
          <w:color w:val="auto"/>
          <w:rtl/>
        </w:rPr>
        <w:t>حبس المدين الموس</w:t>
      </w:r>
      <w:r w:rsidR="006D7D0F" w:rsidRPr="00E354BF">
        <w:rPr>
          <w:color w:val="auto"/>
          <w:rtl/>
        </w:rPr>
        <w:t>ِ</w:t>
      </w:r>
      <w:r w:rsidRPr="00E354BF">
        <w:rPr>
          <w:color w:val="auto"/>
          <w:rtl/>
        </w:rPr>
        <w:t xml:space="preserve">ر الممتنع عن </w:t>
      </w:r>
      <w:r w:rsidR="006D7D0F" w:rsidRPr="00E354BF">
        <w:rPr>
          <w:color w:val="auto"/>
          <w:rtl/>
        </w:rPr>
        <w:t>أ</w:t>
      </w:r>
      <w:r w:rsidRPr="00E354BF">
        <w:rPr>
          <w:color w:val="auto"/>
          <w:rtl/>
        </w:rPr>
        <w:t>داء دينه</w:t>
      </w:r>
    </w:p>
    <w:p w:rsidR="002C4933" w:rsidRPr="00E354BF" w:rsidRDefault="006D7D0F" w:rsidP="00A52B7F">
      <w:pPr>
        <w:rPr>
          <w:sz w:val="27"/>
          <w:rtl/>
        </w:rPr>
      </w:pPr>
      <w:r w:rsidRPr="00E354BF">
        <w:rPr>
          <w:sz w:val="27"/>
          <w:rtl/>
        </w:rPr>
        <w:t>أ</w:t>
      </w:r>
      <w:r w:rsidR="002C4933" w:rsidRPr="00E354BF">
        <w:rPr>
          <w:sz w:val="27"/>
          <w:rtl/>
        </w:rPr>
        <w:t>فتى فقهاء المذاهب ال</w:t>
      </w:r>
      <w:r w:rsidR="00C420A4" w:rsidRPr="00E354BF">
        <w:rPr>
          <w:sz w:val="27"/>
          <w:rtl/>
        </w:rPr>
        <w:t>إسلاميّ</w:t>
      </w:r>
      <w:r w:rsidR="002C4933" w:rsidRPr="00E354BF">
        <w:rPr>
          <w:sz w:val="27"/>
          <w:rtl/>
        </w:rPr>
        <w:t>ة بحبس المدين الموس</w:t>
      </w:r>
      <w:r w:rsidRPr="00E354BF">
        <w:rPr>
          <w:sz w:val="27"/>
          <w:rtl/>
        </w:rPr>
        <w:t>ِ</w:t>
      </w:r>
      <w:r w:rsidR="002C4933" w:rsidRPr="00E354BF">
        <w:rPr>
          <w:sz w:val="27"/>
          <w:rtl/>
        </w:rPr>
        <w:t xml:space="preserve">ر القادر على الوفاء </w:t>
      </w:r>
      <w:r w:rsidRPr="00E354BF">
        <w:rPr>
          <w:sz w:val="27"/>
          <w:rtl/>
        </w:rPr>
        <w:t>إ</w:t>
      </w:r>
      <w:r w:rsidR="002C4933" w:rsidRPr="00E354BF">
        <w:rPr>
          <w:sz w:val="27"/>
          <w:rtl/>
        </w:rPr>
        <w:t xml:space="preserve">ذا ماطل وامتنع عن </w:t>
      </w:r>
      <w:r w:rsidRPr="00E354BF">
        <w:rPr>
          <w:sz w:val="27"/>
          <w:rtl/>
        </w:rPr>
        <w:t>أ</w:t>
      </w:r>
      <w:r w:rsidR="002C4933" w:rsidRPr="00E354BF">
        <w:rPr>
          <w:sz w:val="27"/>
          <w:rtl/>
        </w:rPr>
        <w:t>داء دينه</w:t>
      </w:r>
      <w:r w:rsidRPr="00E354BF">
        <w:rPr>
          <w:sz w:val="27"/>
          <w:rtl/>
        </w:rPr>
        <w:t>.</w:t>
      </w:r>
      <w:r w:rsidR="002C4933" w:rsidRPr="00E354BF">
        <w:rPr>
          <w:sz w:val="27"/>
          <w:rtl/>
        </w:rPr>
        <w:t xml:space="preserve"> و</w:t>
      </w:r>
      <w:r w:rsidRPr="00E354BF">
        <w:rPr>
          <w:sz w:val="27"/>
          <w:rtl/>
        </w:rPr>
        <w:t>إ</w:t>
      </w:r>
      <w:r w:rsidR="002C4933" w:rsidRPr="00E354BF">
        <w:rPr>
          <w:sz w:val="27"/>
          <w:rtl/>
        </w:rPr>
        <w:t>ليك عرض</w:t>
      </w:r>
      <w:r w:rsidRPr="00E354BF">
        <w:rPr>
          <w:sz w:val="27"/>
          <w:rtl/>
        </w:rPr>
        <w:t>ٌ</w:t>
      </w:r>
      <w:r w:rsidR="002C4933" w:rsidRPr="00E354BF">
        <w:rPr>
          <w:sz w:val="27"/>
          <w:rtl/>
        </w:rPr>
        <w:t xml:space="preserve"> وتحليل لموقف كل</w:t>
      </w:r>
      <w:r w:rsidRPr="00E354BF">
        <w:rPr>
          <w:sz w:val="27"/>
          <w:rtl/>
        </w:rPr>
        <w:t>ّ</w:t>
      </w:r>
      <w:r w:rsidR="002C4933" w:rsidRPr="00E354BF">
        <w:rPr>
          <w:sz w:val="27"/>
          <w:rtl/>
        </w:rPr>
        <w:t xml:space="preserve"> مذهب من المذاهب ال</w:t>
      </w:r>
      <w:r w:rsidR="00C420A4" w:rsidRPr="00E354BF">
        <w:rPr>
          <w:sz w:val="27"/>
          <w:rtl/>
        </w:rPr>
        <w:t>إسلاميّ</w:t>
      </w:r>
      <w:r w:rsidR="002C4933" w:rsidRPr="00E354BF">
        <w:rPr>
          <w:sz w:val="27"/>
          <w:rtl/>
        </w:rPr>
        <w:t xml:space="preserve">ة. </w:t>
      </w:r>
    </w:p>
    <w:p w:rsidR="002C4933" w:rsidRPr="00E354BF" w:rsidRDefault="002C4933" w:rsidP="00A52B7F">
      <w:pPr>
        <w:rPr>
          <w:sz w:val="27"/>
          <w:rtl/>
        </w:rPr>
      </w:pPr>
    </w:p>
    <w:p w:rsidR="002C4933" w:rsidRPr="00E354BF" w:rsidRDefault="002C4933" w:rsidP="00A52B7F">
      <w:pPr>
        <w:pStyle w:val="Heading3"/>
        <w:spacing w:line="400" w:lineRule="exact"/>
        <w:rPr>
          <w:color w:val="auto"/>
          <w:rtl/>
        </w:rPr>
      </w:pPr>
      <w:r w:rsidRPr="00E354BF">
        <w:rPr>
          <w:color w:val="auto"/>
          <w:rtl/>
        </w:rPr>
        <w:t>أو</w:t>
      </w:r>
      <w:r w:rsidR="006D7D0F" w:rsidRPr="00E354BF">
        <w:rPr>
          <w:color w:val="auto"/>
          <w:rtl/>
        </w:rPr>
        <w:t>ّ</w:t>
      </w:r>
      <w:r w:rsidRPr="00E354BF">
        <w:rPr>
          <w:color w:val="auto"/>
          <w:rtl/>
        </w:rPr>
        <w:t>لاً: المذهب الحنبلي</w:t>
      </w:r>
      <w:r w:rsidR="006D7D0F" w:rsidRPr="00E354BF">
        <w:rPr>
          <w:color w:val="auto"/>
          <w:rtl/>
        </w:rPr>
        <w:t>ّ</w:t>
      </w:r>
      <w:r w:rsidRPr="00E354BF">
        <w:rPr>
          <w:color w:val="auto"/>
          <w:rtl/>
        </w:rPr>
        <w:t xml:space="preserve"> </w:t>
      </w:r>
    </w:p>
    <w:p w:rsidR="006D7D0F" w:rsidRPr="00E354BF" w:rsidRDefault="002C4933" w:rsidP="00BF5201">
      <w:pPr>
        <w:rPr>
          <w:rtl/>
        </w:rPr>
      </w:pPr>
      <w:r w:rsidRPr="00E354BF">
        <w:rPr>
          <w:rtl/>
        </w:rPr>
        <w:t xml:space="preserve">يرى </w:t>
      </w:r>
      <w:r w:rsidR="006D7D0F" w:rsidRPr="00E354BF">
        <w:rPr>
          <w:rtl/>
        </w:rPr>
        <w:t>أ</w:t>
      </w:r>
      <w:r w:rsidRPr="00E354BF">
        <w:rPr>
          <w:rtl/>
        </w:rPr>
        <w:t>كثر فقهاء هذا المذهب حبس المدين الموس</w:t>
      </w:r>
      <w:r w:rsidR="006D7D0F" w:rsidRPr="00E354BF">
        <w:rPr>
          <w:rtl/>
        </w:rPr>
        <w:t>ِ</w:t>
      </w:r>
      <w:r w:rsidRPr="00E354BF">
        <w:rPr>
          <w:rtl/>
        </w:rPr>
        <w:t xml:space="preserve">ر </w:t>
      </w:r>
      <w:r w:rsidR="006D7D0F" w:rsidRPr="00E354BF">
        <w:rPr>
          <w:rtl/>
        </w:rPr>
        <w:t>إ</w:t>
      </w:r>
      <w:r w:rsidRPr="00E354BF">
        <w:rPr>
          <w:rtl/>
        </w:rPr>
        <w:t xml:space="preserve">ذا تقاعس عن </w:t>
      </w:r>
      <w:r w:rsidR="006D7D0F" w:rsidRPr="00E354BF">
        <w:rPr>
          <w:rtl/>
        </w:rPr>
        <w:t>أ</w:t>
      </w:r>
      <w:r w:rsidRPr="00E354BF">
        <w:rPr>
          <w:rtl/>
        </w:rPr>
        <w:t>داء دينه</w:t>
      </w:r>
      <w:r w:rsidR="006D7D0F" w:rsidRPr="00E354BF">
        <w:rPr>
          <w:rtl/>
        </w:rPr>
        <w:t>.</w:t>
      </w:r>
      <w:r w:rsidRPr="00E354BF">
        <w:rPr>
          <w:rtl/>
        </w:rPr>
        <w:t xml:space="preserve"> ويرى بعضهم جواز ال</w:t>
      </w:r>
      <w:r w:rsidR="006D7D0F" w:rsidRPr="00E354BF">
        <w:rPr>
          <w:rtl/>
        </w:rPr>
        <w:t>إ</w:t>
      </w:r>
      <w:r w:rsidRPr="00E354BF">
        <w:rPr>
          <w:rtl/>
        </w:rPr>
        <w:t>غلاظ عليه بالقول</w:t>
      </w:r>
      <w:r w:rsidR="006D7D0F" w:rsidRPr="00E354BF">
        <w:rPr>
          <w:rtl/>
        </w:rPr>
        <w:t>،</w:t>
      </w:r>
      <w:r w:rsidRPr="00E354BF">
        <w:rPr>
          <w:rtl/>
        </w:rPr>
        <w:t xml:space="preserve"> فضلاً عن الحبس</w:t>
      </w:r>
      <w:r w:rsidR="006D7D0F" w:rsidRPr="00E354BF">
        <w:rPr>
          <w:rtl/>
        </w:rPr>
        <w:t>؛</w:t>
      </w:r>
      <w:r w:rsidRPr="00E354BF">
        <w:rPr>
          <w:rtl/>
        </w:rPr>
        <w:t xml:space="preserve"> مستدل</w:t>
      </w:r>
      <w:r w:rsidR="006D7D0F" w:rsidRPr="00E354BF">
        <w:rPr>
          <w:rtl/>
        </w:rPr>
        <w:t>ّ</w:t>
      </w:r>
      <w:r w:rsidRPr="00E354BF">
        <w:rPr>
          <w:rtl/>
        </w:rPr>
        <w:t>ين بحديث</w:t>
      </w:r>
      <w:r w:rsidR="006D7D0F" w:rsidRPr="00E354BF">
        <w:rPr>
          <w:rtl/>
        </w:rPr>
        <w:t>ٍ</w:t>
      </w:r>
      <w:r w:rsidRPr="00E354BF">
        <w:rPr>
          <w:rtl/>
        </w:rPr>
        <w:t xml:space="preserve"> عن الرسول</w:t>
      </w:r>
      <w:r w:rsidR="00A82A43" w:rsidRPr="00E354BF">
        <w:rPr>
          <w:rFonts w:cs="Mosawi"/>
          <w:szCs w:val="26"/>
          <w:rtl/>
        </w:rPr>
        <w:t>|</w:t>
      </w:r>
      <w:r w:rsidRPr="00E354BF">
        <w:rPr>
          <w:rtl/>
        </w:rPr>
        <w:t>: «</w:t>
      </w:r>
      <w:r w:rsidRPr="00402664">
        <w:rPr>
          <w:rtl/>
        </w:rPr>
        <w:t>ليَّ الواجد يحل</w:t>
      </w:r>
      <w:r w:rsidR="006D7D0F" w:rsidRPr="00402664">
        <w:rPr>
          <w:rtl/>
        </w:rPr>
        <w:t>ّ</w:t>
      </w:r>
      <w:r w:rsidRPr="00E354BF">
        <w:rPr>
          <w:rtl/>
        </w:rPr>
        <w:t xml:space="preserve"> عرضه وعقوبته»</w:t>
      </w:r>
      <w:r w:rsidRPr="00E354BF">
        <w:rPr>
          <w:vertAlign w:val="superscript"/>
          <w:rtl/>
        </w:rPr>
        <w:t>(</w:t>
      </w:r>
      <w:r w:rsidRPr="00E354BF">
        <w:rPr>
          <w:rStyle w:val="EndnoteReference"/>
          <w:sz w:val="27"/>
          <w:rtl/>
        </w:rPr>
        <w:endnoteReference w:id="610"/>
      </w:r>
      <w:r w:rsidRPr="00E354BF">
        <w:rPr>
          <w:vertAlign w:val="superscript"/>
          <w:rtl/>
        </w:rPr>
        <w:t>)</w:t>
      </w:r>
      <w:r w:rsidR="006D7D0F" w:rsidRPr="00E354BF">
        <w:rPr>
          <w:rtl/>
        </w:rPr>
        <w:t>،</w:t>
      </w:r>
      <w:r w:rsidRPr="00E354BF">
        <w:rPr>
          <w:rtl/>
        </w:rPr>
        <w:t xml:space="preserve"> وقوله</w:t>
      </w:r>
      <w:r w:rsidR="00A82A43" w:rsidRPr="00E354BF">
        <w:rPr>
          <w:rFonts w:cs="Mosawi"/>
          <w:szCs w:val="26"/>
          <w:rtl/>
        </w:rPr>
        <w:t>|</w:t>
      </w:r>
      <w:r w:rsidRPr="00E354BF">
        <w:rPr>
          <w:rtl/>
        </w:rPr>
        <w:t>: «مطل الغني</w:t>
      </w:r>
      <w:r w:rsidR="006D7D0F" w:rsidRPr="00E354BF">
        <w:rPr>
          <w:rtl/>
        </w:rPr>
        <w:t>ّ</w:t>
      </w:r>
      <w:r w:rsidRPr="00E354BF">
        <w:rPr>
          <w:rtl/>
        </w:rPr>
        <w:t xml:space="preserve"> ظلم»</w:t>
      </w:r>
      <w:r w:rsidRPr="00E354BF">
        <w:rPr>
          <w:vertAlign w:val="superscript"/>
          <w:rtl/>
        </w:rPr>
        <w:t>(</w:t>
      </w:r>
      <w:r w:rsidRPr="00E354BF">
        <w:rPr>
          <w:rStyle w:val="EndnoteReference"/>
          <w:sz w:val="27"/>
          <w:rtl/>
        </w:rPr>
        <w:endnoteReference w:id="611"/>
      </w:r>
      <w:r w:rsidRPr="00E354BF">
        <w:rPr>
          <w:vertAlign w:val="superscript"/>
          <w:rtl/>
        </w:rPr>
        <w:t>)</w:t>
      </w:r>
      <w:r w:rsidR="006D7D0F" w:rsidRPr="00E354BF">
        <w:rPr>
          <w:rtl/>
        </w:rPr>
        <w:t>.</w:t>
      </w:r>
    </w:p>
    <w:p w:rsidR="002C4933" w:rsidRPr="00E354BF" w:rsidRDefault="002C4933" w:rsidP="00BF5201">
      <w:pPr>
        <w:rPr>
          <w:rtl/>
        </w:rPr>
      </w:pPr>
      <w:r w:rsidRPr="00E354BF">
        <w:rPr>
          <w:rtl/>
        </w:rPr>
        <w:t>قال ابن المبارك: «يحل</w:t>
      </w:r>
      <w:r w:rsidR="006D7D0F" w:rsidRPr="00E354BF">
        <w:rPr>
          <w:rtl/>
        </w:rPr>
        <w:t>ّ</w:t>
      </w:r>
      <w:r w:rsidRPr="00E354BF">
        <w:rPr>
          <w:rtl/>
        </w:rPr>
        <w:t xml:space="preserve"> عرضه </w:t>
      </w:r>
      <w:r w:rsidR="006D7D0F" w:rsidRPr="00E354BF">
        <w:rPr>
          <w:rtl/>
        </w:rPr>
        <w:t>أ</w:t>
      </w:r>
      <w:r w:rsidRPr="00E354BF">
        <w:rPr>
          <w:rtl/>
        </w:rPr>
        <w:t>ي يغلظ عليه، وعقوبته حبسه»</w:t>
      </w:r>
      <w:r w:rsidRPr="00E354BF">
        <w:rPr>
          <w:vertAlign w:val="superscript"/>
          <w:rtl/>
        </w:rPr>
        <w:t>(</w:t>
      </w:r>
      <w:r w:rsidRPr="00E354BF">
        <w:rPr>
          <w:rStyle w:val="EndnoteReference"/>
          <w:sz w:val="27"/>
          <w:rtl/>
        </w:rPr>
        <w:endnoteReference w:id="612"/>
      </w:r>
      <w:r w:rsidRPr="00E354BF">
        <w:rPr>
          <w:vertAlign w:val="superscript"/>
          <w:rtl/>
        </w:rPr>
        <w:t>)</w:t>
      </w:r>
      <w:r w:rsidR="006D7D0F" w:rsidRPr="00E354BF">
        <w:rPr>
          <w:rtl/>
        </w:rPr>
        <w:t>.</w:t>
      </w:r>
      <w:r w:rsidRPr="00E354BF">
        <w:rPr>
          <w:rtl/>
        </w:rPr>
        <w:t xml:space="preserve"> </w:t>
      </w:r>
    </w:p>
    <w:p w:rsidR="002C4933" w:rsidRPr="00E354BF" w:rsidRDefault="002C4933" w:rsidP="00BF5201">
      <w:pPr>
        <w:rPr>
          <w:rtl/>
        </w:rPr>
      </w:pPr>
      <w:r w:rsidRPr="00E354BF">
        <w:rPr>
          <w:rtl/>
        </w:rPr>
        <w:t>وقال وكيع: «عرضه شكايته، وعقوبته حبسه»</w:t>
      </w:r>
      <w:r w:rsidRPr="00E354BF">
        <w:rPr>
          <w:vertAlign w:val="superscript"/>
          <w:rtl/>
        </w:rPr>
        <w:t>(</w:t>
      </w:r>
      <w:r w:rsidRPr="00E354BF">
        <w:rPr>
          <w:rStyle w:val="EndnoteReference"/>
          <w:sz w:val="27"/>
          <w:rtl/>
        </w:rPr>
        <w:endnoteReference w:id="613"/>
      </w:r>
      <w:r w:rsidRPr="00E354BF">
        <w:rPr>
          <w:vertAlign w:val="superscript"/>
          <w:rtl/>
        </w:rPr>
        <w:t>)</w:t>
      </w:r>
      <w:r w:rsidRPr="00E354BF">
        <w:rPr>
          <w:rtl/>
        </w:rPr>
        <w:t xml:space="preserve">. </w:t>
      </w:r>
    </w:p>
    <w:p w:rsidR="002C4933" w:rsidRPr="00E354BF" w:rsidRDefault="002C4933" w:rsidP="00BF5201">
      <w:pPr>
        <w:rPr>
          <w:rtl/>
        </w:rPr>
      </w:pPr>
      <w:r w:rsidRPr="00E354BF">
        <w:rPr>
          <w:rtl/>
        </w:rPr>
        <w:t>قال ابن قدام</w:t>
      </w:r>
      <w:r w:rsidR="006D7D0F" w:rsidRPr="00E354BF">
        <w:rPr>
          <w:rtl/>
        </w:rPr>
        <w:t>ة</w:t>
      </w:r>
      <w:r w:rsidRPr="00E354BF">
        <w:rPr>
          <w:rtl/>
        </w:rPr>
        <w:t>: «</w:t>
      </w:r>
      <w:r w:rsidR="006D7D0F" w:rsidRPr="00E354BF">
        <w:rPr>
          <w:rtl/>
        </w:rPr>
        <w:t>إ</w:t>
      </w:r>
      <w:r w:rsidRPr="00E354BF">
        <w:rPr>
          <w:rtl/>
        </w:rPr>
        <w:t>ذا امتنع الموس</w:t>
      </w:r>
      <w:r w:rsidR="006D7D0F" w:rsidRPr="00E354BF">
        <w:rPr>
          <w:rtl/>
        </w:rPr>
        <w:t>ِ</w:t>
      </w:r>
      <w:r w:rsidRPr="00E354BF">
        <w:rPr>
          <w:rtl/>
        </w:rPr>
        <w:t>ر عن قضاء الدين فلغريمه ملازمته ومطالبته وال</w:t>
      </w:r>
      <w:r w:rsidR="006D7D0F" w:rsidRPr="00E354BF">
        <w:rPr>
          <w:rtl/>
        </w:rPr>
        <w:t>إ</w:t>
      </w:r>
      <w:r w:rsidRPr="00E354BF">
        <w:rPr>
          <w:rtl/>
        </w:rPr>
        <w:t>غلاظ له بالقول، فيقول: يا ظالم، يا معتدي</w:t>
      </w:r>
      <w:r w:rsidR="006D7D0F" w:rsidRPr="00E354BF">
        <w:rPr>
          <w:rtl/>
        </w:rPr>
        <w:t>،</w:t>
      </w:r>
      <w:r w:rsidRPr="00E354BF">
        <w:rPr>
          <w:rtl/>
        </w:rPr>
        <w:t xml:space="preserve"> ونحو ذلك</w:t>
      </w:r>
      <w:r w:rsidR="006D7D0F" w:rsidRPr="00E354BF">
        <w:rPr>
          <w:rtl/>
        </w:rPr>
        <w:t>؛</w:t>
      </w:r>
      <w:r w:rsidRPr="00E354BF">
        <w:rPr>
          <w:rtl/>
        </w:rPr>
        <w:t xml:space="preserve"> لقول رسول الله</w:t>
      </w:r>
      <w:r w:rsidR="00A82A43" w:rsidRPr="00E354BF">
        <w:rPr>
          <w:rFonts w:cs="Mosawi"/>
          <w:szCs w:val="26"/>
          <w:rtl/>
        </w:rPr>
        <w:t>|</w:t>
      </w:r>
      <w:r w:rsidRPr="00E354BF">
        <w:rPr>
          <w:rtl/>
        </w:rPr>
        <w:t xml:space="preserve"> </w:t>
      </w:r>
      <w:r w:rsidRPr="00402664">
        <w:rPr>
          <w:rtl/>
        </w:rPr>
        <w:t>«ليَّ</w:t>
      </w:r>
      <w:r w:rsidRPr="00E354BF">
        <w:rPr>
          <w:rtl/>
        </w:rPr>
        <w:t xml:space="preserve"> الواجد يحل</w:t>
      </w:r>
      <w:r w:rsidR="006D7D0F" w:rsidRPr="00E354BF">
        <w:rPr>
          <w:rtl/>
        </w:rPr>
        <w:t>ّ</w:t>
      </w:r>
      <w:r w:rsidRPr="00E354BF">
        <w:rPr>
          <w:rtl/>
        </w:rPr>
        <w:t xml:space="preserve"> عرضه وعقوبته»</w:t>
      </w:r>
      <w:r w:rsidR="006D7D0F" w:rsidRPr="00E354BF">
        <w:rPr>
          <w:rtl/>
        </w:rPr>
        <w:t>،</w:t>
      </w:r>
      <w:r w:rsidRPr="00E354BF">
        <w:rPr>
          <w:rtl/>
        </w:rPr>
        <w:t xml:space="preserve"> فعقوبته حبسه</w:t>
      </w:r>
      <w:r w:rsidR="006D7D0F" w:rsidRPr="00E354BF">
        <w:rPr>
          <w:rtl/>
        </w:rPr>
        <w:t>،</w:t>
      </w:r>
      <w:r w:rsidRPr="00E354BF">
        <w:rPr>
          <w:rtl/>
        </w:rPr>
        <w:t xml:space="preserve"> وعرضه </w:t>
      </w:r>
      <w:r w:rsidR="006D7D0F" w:rsidRPr="00E354BF">
        <w:rPr>
          <w:rtl/>
        </w:rPr>
        <w:t>أ</w:t>
      </w:r>
      <w:r w:rsidRPr="00E354BF">
        <w:rPr>
          <w:rtl/>
        </w:rPr>
        <w:t>ي يحل</w:t>
      </w:r>
      <w:r w:rsidR="006D7D0F" w:rsidRPr="00E354BF">
        <w:rPr>
          <w:rtl/>
        </w:rPr>
        <w:t>ّ</w:t>
      </w:r>
      <w:r w:rsidRPr="00E354BF">
        <w:rPr>
          <w:rtl/>
        </w:rPr>
        <w:t xml:space="preserve"> القول في عرضه بال</w:t>
      </w:r>
      <w:r w:rsidR="006D7D0F" w:rsidRPr="00E354BF">
        <w:rPr>
          <w:rtl/>
        </w:rPr>
        <w:t>إ</w:t>
      </w:r>
      <w:r w:rsidRPr="00E354BF">
        <w:rPr>
          <w:rtl/>
        </w:rPr>
        <w:t>غلاظ</w:t>
      </w:r>
      <w:r w:rsidR="006D7D0F" w:rsidRPr="00E354BF">
        <w:rPr>
          <w:rtl/>
        </w:rPr>
        <w:t>.</w:t>
      </w:r>
      <w:r w:rsidRPr="00E354BF">
        <w:rPr>
          <w:rtl/>
        </w:rPr>
        <w:t xml:space="preserve"> وقال النبيّ</w:t>
      </w:r>
      <w:r w:rsidR="00A82A43" w:rsidRPr="00E354BF">
        <w:rPr>
          <w:rFonts w:cs="Mosawi"/>
          <w:szCs w:val="26"/>
          <w:rtl/>
        </w:rPr>
        <w:t>|</w:t>
      </w:r>
      <w:r w:rsidRPr="00E354BF">
        <w:rPr>
          <w:rtl/>
        </w:rPr>
        <w:t>: «مطل الغني</w:t>
      </w:r>
      <w:r w:rsidR="006D7D0F" w:rsidRPr="00E354BF">
        <w:rPr>
          <w:rtl/>
        </w:rPr>
        <w:t>ّ</w:t>
      </w:r>
      <w:r w:rsidRPr="00E354BF">
        <w:rPr>
          <w:rtl/>
        </w:rPr>
        <w:t xml:space="preserve"> ظلم</w:t>
      </w:r>
      <w:r w:rsidR="006D7D0F" w:rsidRPr="00E354BF">
        <w:rPr>
          <w:rtl/>
        </w:rPr>
        <w:t>.</w:t>
      </w:r>
      <w:r w:rsidRPr="00E354BF">
        <w:rPr>
          <w:rtl/>
        </w:rPr>
        <w:t xml:space="preserve"> وقال: </w:t>
      </w:r>
      <w:r w:rsidR="006D7D0F" w:rsidRPr="00E354BF">
        <w:rPr>
          <w:rtl/>
        </w:rPr>
        <w:t>إ</w:t>
      </w:r>
      <w:r w:rsidRPr="00E354BF">
        <w:rPr>
          <w:rtl/>
        </w:rPr>
        <w:t>ن</w:t>
      </w:r>
      <w:r w:rsidR="006D7D0F" w:rsidRPr="00E354BF">
        <w:rPr>
          <w:rtl/>
        </w:rPr>
        <w:t>ّ</w:t>
      </w:r>
      <w:r w:rsidRPr="00E354BF">
        <w:rPr>
          <w:rtl/>
        </w:rPr>
        <w:t xml:space="preserve"> لصاحب الحقّ مقالاً»</w:t>
      </w:r>
      <w:r w:rsidRPr="00E354BF">
        <w:rPr>
          <w:vertAlign w:val="superscript"/>
          <w:rtl/>
        </w:rPr>
        <w:t>(</w:t>
      </w:r>
      <w:r w:rsidRPr="00E354BF">
        <w:rPr>
          <w:rStyle w:val="EndnoteReference"/>
          <w:sz w:val="27"/>
          <w:rtl/>
        </w:rPr>
        <w:endnoteReference w:id="614"/>
      </w:r>
      <w:r w:rsidRPr="00E354BF">
        <w:rPr>
          <w:vertAlign w:val="superscript"/>
          <w:rtl/>
        </w:rPr>
        <w:t>)</w:t>
      </w:r>
      <w:r w:rsidRPr="00E354BF">
        <w:rPr>
          <w:rtl/>
        </w:rPr>
        <w:t xml:space="preserve">. </w:t>
      </w:r>
    </w:p>
    <w:p w:rsidR="002C4933" w:rsidRPr="00E354BF" w:rsidRDefault="00402664" w:rsidP="00BF5201">
      <w:pPr>
        <w:rPr>
          <w:rtl/>
        </w:rPr>
      </w:pPr>
      <w:r>
        <w:rPr>
          <w:rtl/>
        </w:rPr>
        <w:t>و</w:t>
      </w:r>
      <w:r w:rsidR="002C4933" w:rsidRPr="00E354BF">
        <w:rPr>
          <w:rtl/>
        </w:rPr>
        <w:t>قال ابن القي</w:t>
      </w:r>
      <w:r w:rsidR="006D7D0F" w:rsidRPr="00E354BF">
        <w:rPr>
          <w:rtl/>
        </w:rPr>
        <w:t>ِّ</w:t>
      </w:r>
      <w:r w:rsidR="002C4933" w:rsidRPr="00E354BF">
        <w:rPr>
          <w:rtl/>
        </w:rPr>
        <w:t>م الجوزي</w:t>
      </w:r>
      <w:r w:rsidR="006D7D0F" w:rsidRPr="00E354BF">
        <w:rPr>
          <w:rtl/>
        </w:rPr>
        <w:t>ّ</w:t>
      </w:r>
      <w:r>
        <w:rPr>
          <w:rtl/>
        </w:rPr>
        <w:t>ة: «</w:t>
      </w:r>
      <w:r w:rsidR="002C4933" w:rsidRPr="00E354BF">
        <w:rPr>
          <w:rtl/>
        </w:rPr>
        <w:t>والذي يدل</w:t>
      </w:r>
      <w:r w:rsidR="006D7D0F" w:rsidRPr="00E354BF">
        <w:rPr>
          <w:rtl/>
        </w:rPr>
        <w:t>ّ</w:t>
      </w:r>
      <w:r w:rsidR="002C4933" w:rsidRPr="00E354BF">
        <w:rPr>
          <w:rtl/>
        </w:rPr>
        <w:t xml:space="preserve"> عليه الكتاب و</w:t>
      </w:r>
      <w:r w:rsidR="00B70371" w:rsidRPr="00E354BF">
        <w:rPr>
          <w:rtl/>
        </w:rPr>
        <w:t>السنّة</w:t>
      </w:r>
      <w:r w:rsidR="002C4933" w:rsidRPr="00E354BF">
        <w:rPr>
          <w:rtl/>
        </w:rPr>
        <w:t xml:space="preserve"> وقواعد الشرع أن</w:t>
      </w:r>
      <w:r w:rsidR="006D7D0F" w:rsidRPr="00E354BF">
        <w:rPr>
          <w:rtl/>
        </w:rPr>
        <w:t>ّ</w:t>
      </w:r>
      <w:r w:rsidR="002C4933" w:rsidRPr="00E354BF">
        <w:rPr>
          <w:rtl/>
        </w:rPr>
        <w:t>ه لا</w:t>
      </w:r>
      <w:r w:rsidR="006D7D0F" w:rsidRPr="00E354BF">
        <w:rPr>
          <w:rtl/>
        </w:rPr>
        <w:t xml:space="preserve"> </w:t>
      </w:r>
      <w:r w:rsidR="002C4933" w:rsidRPr="00E354BF">
        <w:rPr>
          <w:rtl/>
        </w:rPr>
        <w:t>يحبس في شيء من ذلك</w:t>
      </w:r>
      <w:r w:rsidR="006D7D0F" w:rsidRPr="00E354BF">
        <w:rPr>
          <w:rtl/>
        </w:rPr>
        <w:t>،</w:t>
      </w:r>
      <w:r w:rsidR="002C4933" w:rsidRPr="00E354BF">
        <w:rPr>
          <w:rtl/>
        </w:rPr>
        <w:t xml:space="preserve"> إلا</w:t>
      </w:r>
      <w:r w:rsidR="006D7D0F" w:rsidRPr="00E354BF">
        <w:rPr>
          <w:rtl/>
        </w:rPr>
        <w:t>ّ</w:t>
      </w:r>
      <w:r w:rsidR="002C4933" w:rsidRPr="00E354BF">
        <w:rPr>
          <w:rtl/>
        </w:rPr>
        <w:t xml:space="preserve"> أن يظهر بقرينة أن</w:t>
      </w:r>
      <w:r w:rsidR="006D7D0F" w:rsidRPr="00E354BF">
        <w:rPr>
          <w:rtl/>
        </w:rPr>
        <w:t>ّ</w:t>
      </w:r>
      <w:r w:rsidR="002C4933" w:rsidRPr="00E354BF">
        <w:rPr>
          <w:rtl/>
        </w:rPr>
        <w:t>ه قادر</w:t>
      </w:r>
      <w:r w:rsidR="006D7D0F" w:rsidRPr="00E354BF">
        <w:rPr>
          <w:rtl/>
        </w:rPr>
        <w:t>ٌ</w:t>
      </w:r>
      <w:r w:rsidR="002C4933" w:rsidRPr="00E354BF">
        <w:rPr>
          <w:rtl/>
        </w:rPr>
        <w:t xml:space="preserve"> مماط</w:t>
      </w:r>
      <w:r w:rsidR="006D7D0F" w:rsidRPr="00E354BF">
        <w:rPr>
          <w:rtl/>
        </w:rPr>
        <w:t>ِ</w:t>
      </w:r>
      <w:r w:rsidR="002C4933" w:rsidRPr="00E354BF">
        <w:rPr>
          <w:rtl/>
        </w:rPr>
        <w:t xml:space="preserve">ل، سواء أكان دينه عن عوض </w:t>
      </w:r>
      <w:r w:rsidR="006D7D0F" w:rsidRPr="00E354BF">
        <w:rPr>
          <w:rtl/>
        </w:rPr>
        <w:t>أ</w:t>
      </w:r>
      <w:r w:rsidR="002C4933" w:rsidRPr="00E354BF">
        <w:rPr>
          <w:rtl/>
        </w:rPr>
        <w:t>و عن غير</w:t>
      </w:r>
      <w:r w:rsidR="006D7D0F" w:rsidRPr="00E354BF">
        <w:rPr>
          <w:rtl/>
        </w:rPr>
        <w:t xml:space="preserve"> </w:t>
      </w:r>
      <w:r w:rsidR="002C4933" w:rsidRPr="00E354BF">
        <w:rPr>
          <w:rtl/>
        </w:rPr>
        <w:t>عوض، وسواء لزمه باختياره أو بغير اختياره</w:t>
      </w:r>
      <w:r w:rsidR="006D7D0F" w:rsidRPr="00E354BF">
        <w:rPr>
          <w:rtl/>
        </w:rPr>
        <w:t>؛</w:t>
      </w:r>
      <w:r w:rsidR="002C4933" w:rsidRPr="00E354BF">
        <w:rPr>
          <w:rtl/>
        </w:rPr>
        <w:t xml:space="preserve"> ف</w:t>
      </w:r>
      <w:r w:rsidR="006D7D0F" w:rsidRPr="00E354BF">
        <w:rPr>
          <w:rtl/>
        </w:rPr>
        <w:t>إ</w:t>
      </w:r>
      <w:r w:rsidR="002C4933" w:rsidRPr="00E354BF">
        <w:rPr>
          <w:rtl/>
        </w:rPr>
        <w:t>ن</w:t>
      </w:r>
      <w:r w:rsidR="006D7D0F" w:rsidRPr="00E354BF">
        <w:rPr>
          <w:rtl/>
        </w:rPr>
        <w:t>ّ</w:t>
      </w:r>
      <w:r w:rsidR="002C4933" w:rsidRPr="00E354BF">
        <w:rPr>
          <w:rtl/>
        </w:rPr>
        <w:t xml:space="preserve"> الحبس عقوبة، والعقوبة</w:t>
      </w:r>
      <w:r w:rsidR="00015A29" w:rsidRPr="00E354BF">
        <w:rPr>
          <w:rtl/>
        </w:rPr>
        <w:t xml:space="preserve"> إنّما </w:t>
      </w:r>
      <w:r w:rsidR="002C4933" w:rsidRPr="00E354BF">
        <w:rPr>
          <w:rtl/>
        </w:rPr>
        <w:t>تسوغ بعد تحقيق مسب</w:t>
      </w:r>
      <w:r w:rsidR="006D7D0F" w:rsidRPr="00E354BF">
        <w:rPr>
          <w:rtl/>
        </w:rPr>
        <w:t>ِّ</w:t>
      </w:r>
      <w:r w:rsidR="002C4933" w:rsidRPr="00E354BF">
        <w:rPr>
          <w:rtl/>
        </w:rPr>
        <w:t>بها</w:t>
      </w:r>
      <w:r w:rsidR="006D7D0F" w:rsidRPr="00E354BF">
        <w:rPr>
          <w:rtl/>
        </w:rPr>
        <w:t>.</w:t>
      </w:r>
      <w:r w:rsidR="002C4933" w:rsidRPr="00E354BF">
        <w:rPr>
          <w:rtl/>
        </w:rPr>
        <w:t xml:space="preserve"> وهي من جنس الحدود</w:t>
      </w:r>
      <w:r w:rsidR="006D7D0F" w:rsidRPr="00E354BF">
        <w:rPr>
          <w:rtl/>
        </w:rPr>
        <w:t>،</w:t>
      </w:r>
      <w:r w:rsidR="002C4933" w:rsidRPr="00E354BF">
        <w:rPr>
          <w:rtl/>
        </w:rPr>
        <w:t xml:space="preserve"> فلا</w:t>
      </w:r>
      <w:r w:rsidR="006D7D0F" w:rsidRPr="00E354BF">
        <w:rPr>
          <w:rtl/>
        </w:rPr>
        <w:t xml:space="preserve"> </w:t>
      </w:r>
      <w:r w:rsidR="002C4933" w:rsidRPr="00E354BF">
        <w:rPr>
          <w:rtl/>
        </w:rPr>
        <w:t xml:space="preserve">يجوز </w:t>
      </w:r>
      <w:r w:rsidR="006D7D0F" w:rsidRPr="00E354BF">
        <w:rPr>
          <w:rtl/>
        </w:rPr>
        <w:t>إ</w:t>
      </w:r>
      <w:r w:rsidR="002C4933" w:rsidRPr="00E354BF">
        <w:rPr>
          <w:rtl/>
        </w:rPr>
        <w:t>يقاعها بالشبهة</w:t>
      </w:r>
      <w:r w:rsidR="006D7D0F" w:rsidRPr="00E354BF">
        <w:rPr>
          <w:rtl/>
        </w:rPr>
        <w:t>،</w:t>
      </w:r>
      <w:r w:rsidR="002C4933" w:rsidRPr="00E354BF">
        <w:rPr>
          <w:rtl/>
        </w:rPr>
        <w:t xml:space="preserve"> بل يتثب</w:t>
      </w:r>
      <w:r w:rsidR="006D7D0F" w:rsidRPr="00E354BF">
        <w:rPr>
          <w:rtl/>
        </w:rPr>
        <w:t>َّ</w:t>
      </w:r>
      <w:r w:rsidR="002C4933" w:rsidRPr="00E354BF">
        <w:rPr>
          <w:rtl/>
        </w:rPr>
        <w:t>ت الحاكم</w:t>
      </w:r>
      <w:r w:rsidR="006D7D0F" w:rsidRPr="00E354BF">
        <w:rPr>
          <w:rtl/>
        </w:rPr>
        <w:t>،</w:t>
      </w:r>
      <w:r w:rsidR="002C4933" w:rsidRPr="00E354BF">
        <w:rPr>
          <w:rtl/>
        </w:rPr>
        <w:t xml:space="preserve"> ويتأم</w:t>
      </w:r>
      <w:r w:rsidR="006D7D0F" w:rsidRPr="00E354BF">
        <w:rPr>
          <w:rtl/>
        </w:rPr>
        <w:t>َّ</w:t>
      </w:r>
      <w:r w:rsidR="002C4933" w:rsidRPr="00E354BF">
        <w:rPr>
          <w:rtl/>
        </w:rPr>
        <w:t>ل حال الخصم</w:t>
      </w:r>
      <w:r w:rsidR="006D7D0F" w:rsidRPr="00E354BF">
        <w:rPr>
          <w:rtl/>
        </w:rPr>
        <w:t>،</w:t>
      </w:r>
      <w:r w:rsidR="002C4933" w:rsidRPr="00E354BF">
        <w:rPr>
          <w:rtl/>
        </w:rPr>
        <w:t xml:space="preserve"> ويسأل عنه، ف</w:t>
      </w:r>
      <w:r w:rsidR="006D7D0F" w:rsidRPr="00E354BF">
        <w:rPr>
          <w:rtl/>
        </w:rPr>
        <w:t>إ</w:t>
      </w:r>
      <w:r w:rsidR="002C4933" w:rsidRPr="00E354BF">
        <w:rPr>
          <w:rtl/>
        </w:rPr>
        <w:t>ن</w:t>
      </w:r>
      <w:r w:rsidR="006D7D0F" w:rsidRPr="00E354BF">
        <w:rPr>
          <w:rtl/>
        </w:rPr>
        <w:t>ْ</w:t>
      </w:r>
      <w:r w:rsidR="002C4933" w:rsidRPr="00E354BF">
        <w:rPr>
          <w:rtl/>
        </w:rPr>
        <w:t xml:space="preserve"> تبي</w:t>
      </w:r>
      <w:r w:rsidR="006D7D0F" w:rsidRPr="00E354BF">
        <w:rPr>
          <w:rtl/>
        </w:rPr>
        <w:t>َّ</w:t>
      </w:r>
      <w:r w:rsidR="002C4933" w:rsidRPr="00E354BF">
        <w:rPr>
          <w:rtl/>
        </w:rPr>
        <w:t>ن له مطله وظلمه ضربه</w:t>
      </w:r>
      <w:r w:rsidR="00E0739B" w:rsidRPr="00E354BF">
        <w:rPr>
          <w:rtl/>
        </w:rPr>
        <w:t xml:space="preserve"> إلى </w:t>
      </w:r>
      <w:r w:rsidR="002C4933" w:rsidRPr="00E354BF">
        <w:rPr>
          <w:rtl/>
        </w:rPr>
        <w:t>أن يوف</w:t>
      </w:r>
      <w:r w:rsidR="00383DCF" w:rsidRPr="00E354BF">
        <w:rPr>
          <w:rtl/>
        </w:rPr>
        <w:t>ّـي،</w:t>
      </w:r>
      <w:r w:rsidR="002C4933" w:rsidRPr="00E354BF">
        <w:rPr>
          <w:rtl/>
        </w:rPr>
        <w:t xml:space="preserve"> أو </w:t>
      </w:r>
      <w:r w:rsidR="00383DCF" w:rsidRPr="00E354BF">
        <w:rPr>
          <w:rtl/>
        </w:rPr>
        <w:t>ي</w:t>
      </w:r>
      <w:r w:rsidR="002C4933" w:rsidRPr="00E354BF">
        <w:rPr>
          <w:rtl/>
        </w:rPr>
        <w:t>حبسه</w:t>
      </w:r>
      <w:r w:rsidR="00383DCF" w:rsidRPr="00E354BF">
        <w:rPr>
          <w:rtl/>
        </w:rPr>
        <w:t>،</w:t>
      </w:r>
      <w:r w:rsidR="002C4933" w:rsidRPr="00E354BF">
        <w:rPr>
          <w:rtl/>
        </w:rPr>
        <w:t xml:space="preserve"> ولو أنكر غريمه </w:t>
      </w:r>
      <w:r w:rsidR="00383DCF" w:rsidRPr="00E354BF">
        <w:rPr>
          <w:rtl/>
        </w:rPr>
        <w:t>إ</w:t>
      </w:r>
      <w:r w:rsidR="002C4933" w:rsidRPr="00E354BF">
        <w:rPr>
          <w:rtl/>
        </w:rPr>
        <w:t>عساره</w:t>
      </w:r>
      <w:r w:rsidR="00383DCF" w:rsidRPr="00E354BF">
        <w:rPr>
          <w:rtl/>
        </w:rPr>
        <w:t>،</w:t>
      </w:r>
      <w:r w:rsidR="002C4933" w:rsidRPr="00E354BF">
        <w:rPr>
          <w:rtl/>
        </w:rPr>
        <w:t xml:space="preserve"> ف</w:t>
      </w:r>
      <w:r w:rsidR="00383DCF" w:rsidRPr="00E354BF">
        <w:rPr>
          <w:rtl/>
        </w:rPr>
        <w:t>إ</w:t>
      </w:r>
      <w:r w:rsidR="002C4933" w:rsidRPr="00E354BF">
        <w:rPr>
          <w:rtl/>
        </w:rPr>
        <w:t>ن</w:t>
      </w:r>
      <w:r w:rsidR="00383DCF" w:rsidRPr="00E354BF">
        <w:rPr>
          <w:rtl/>
        </w:rPr>
        <w:t>ّ</w:t>
      </w:r>
      <w:r w:rsidR="002C4933" w:rsidRPr="00E354BF">
        <w:rPr>
          <w:rtl/>
        </w:rPr>
        <w:t xml:space="preserve"> عقوبة المعذور شرعاً ظلم»</w:t>
      </w:r>
      <w:r w:rsidR="002C4933" w:rsidRPr="00E354BF">
        <w:rPr>
          <w:vertAlign w:val="superscript"/>
          <w:rtl/>
        </w:rPr>
        <w:t>(</w:t>
      </w:r>
      <w:r w:rsidR="002C4933" w:rsidRPr="00E354BF">
        <w:rPr>
          <w:rStyle w:val="EndnoteReference"/>
          <w:sz w:val="27"/>
          <w:rtl/>
        </w:rPr>
        <w:endnoteReference w:id="615"/>
      </w:r>
      <w:r w:rsidR="002C4933" w:rsidRPr="00E354BF">
        <w:rPr>
          <w:vertAlign w:val="superscript"/>
          <w:rtl/>
        </w:rPr>
        <w:t>)</w:t>
      </w:r>
      <w:r w:rsidR="00383DCF" w:rsidRPr="00E354BF">
        <w:rPr>
          <w:rtl/>
        </w:rPr>
        <w:t>.</w:t>
      </w:r>
    </w:p>
    <w:p w:rsidR="002C4933" w:rsidRPr="00E354BF" w:rsidRDefault="002C4933" w:rsidP="00BF5201">
      <w:pPr>
        <w:rPr>
          <w:rtl/>
        </w:rPr>
      </w:pPr>
      <w:r w:rsidRPr="00E354BF">
        <w:rPr>
          <w:rtl/>
        </w:rPr>
        <w:t>و</w:t>
      </w:r>
      <w:r w:rsidR="00383DCF" w:rsidRPr="00E354BF">
        <w:rPr>
          <w:rtl/>
        </w:rPr>
        <w:t>إ</w:t>
      </w:r>
      <w:r w:rsidRPr="00E354BF">
        <w:rPr>
          <w:rtl/>
        </w:rPr>
        <w:t>نكار بعض العلماء في فقه المذهب الحنبلي</w:t>
      </w:r>
      <w:r w:rsidR="00383DCF" w:rsidRPr="00E354BF">
        <w:rPr>
          <w:rtl/>
        </w:rPr>
        <w:t>ّ</w:t>
      </w:r>
      <w:r w:rsidRPr="00E354BF">
        <w:rPr>
          <w:rtl/>
        </w:rPr>
        <w:t xml:space="preserve"> مشروعي</w:t>
      </w:r>
      <w:r w:rsidR="00383DCF" w:rsidRPr="00E354BF">
        <w:rPr>
          <w:rtl/>
        </w:rPr>
        <w:t>ّ</w:t>
      </w:r>
      <w:r w:rsidRPr="00E354BF">
        <w:rPr>
          <w:rtl/>
        </w:rPr>
        <w:t>ة الحبس في الديون</w:t>
      </w:r>
      <w:r w:rsidR="00383DCF" w:rsidRPr="00E354BF">
        <w:rPr>
          <w:rtl/>
        </w:rPr>
        <w:t>،</w:t>
      </w:r>
      <w:r w:rsidRPr="00E354BF">
        <w:rPr>
          <w:rtl/>
        </w:rPr>
        <w:t xml:space="preserve"> معل</w:t>
      </w:r>
      <w:r w:rsidR="00383DCF" w:rsidRPr="00E354BF">
        <w:rPr>
          <w:rtl/>
        </w:rPr>
        <w:t>ِّ</w:t>
      </w:r>
      <w:r w:rsidRPr="00E354BF">
        <w:rPr>
          <w:rtl/>
        </w:rPr>
        <w:t>لاً ب</w:t>
      </w:r>
      <w:r w:rsidR="00383DCF" w:rsidRPr="00E354BF">
        <w:rPr>
          <w:rtl/>
        </w:rPr>
        <w:t>أ</w:t>
      </w:r>
      <w:r w:rsidRPr="00E354BF">
        <w:rPr>
          <w:rtl/>
        </w:rPr>
        <w:t>نه من ال</w:t>
      </w:r>
      <w:r w:rsidR="00383DCF" w:rsidRPr="00E354BF">
        <w:rPr>
          <w:rtl/>
        </w:rPr>
        <w:t>أ</w:t>
      </w:r>
      <w:r w:rsidRPr="00E354BF">
        <w:rPr>
          <w:rtl/>
        </w:rPr>
        <w:t>مور المستحدثة</w:t>
      </w:r>
      <w:r w:rsidRPr="00E354BF">
        <w:rPr>
          <w:vertAlign w:val="superscript"/>
          <w:rtl/>
        </w:rPr>
        <w:t>(</w:t>
      </w:r>
      <w:r w:rsidRPr="00E354BF">
        <w:rPr>
          <w:rStyle w:val="EndnoteReference"/>
          <w:sz w:val="27"/>
          <w:rtl/>
        </w:rPr>
        <w:endnoteReference w:id="616"/>
      </w:r>
      <w:r w:rsidRPr="00E354BF">
        <w:rPr>
          <w:vertAlign w:val="superscript"/>
          <w:rtl/>
        </w:rPr>
        <w:t>)</w:t>
      </w:r>
      <w:r w:rsidR="00383DCF" w:rsidRPr="00E354BF">
        <w:rPr>
          <w:rtl/>
        </w:rPr>
        <w:t>،</w:t>
      </w:r>
      <w:r w:rsidRPr="00E354BF">
        <w:rPr>
          <w:rtl/>
        </w:rPr>
        <w:t xml:space="preserve"> في غير محل</w:t>
      </w:r>
      <w:r w:rsidR="00383DCF" w:rsidRPr="00E354BF">
        <w:rPr>
          <w:rtl/>
        </w:rPr>
        <w:t>ّ</w:t>
      </w:r>
      <w:r w:rsidRPr="00E354BF">
        <w:rPr>
          <w:rtl/>
        </w:rPr>
        <w:t>ه؛ لورود روايات متعد</w:t>
      </w:r>
      <w:r w:rsidR="00383DCF" w:rsidRPr="00E354BF">
        <w:rPr>
          <w:rtl/>
        </w:rPr>
        <w:t>ِّ</w:t>
      </w:r>
      <w:r w:rsidRPr="00E354BF">
        <w:rPr>
          <w:rtl/>
        </w:rPr>
        <w:t>دة ت</w:t>
      </w:r>
      <w:r w:rsidR="00682FF1" w:rsidRPr="00E354BF">
        <w:rPr>
          <w:rtl/>
        </w:rPr>
        <w:t xml:space="preserve">نصّ </w:t>
      </w:r>
      <w:r w:rsidRPr="00E354BF">
        <w:rPr>
          <w:rtl/>
        </w:rPr>
        <w:t xml:space="preserve">على </w:t>
      </w:r>
      <w:r w:rsidR="00383DCF" w:rsidRPr="00E354BF">
        <w:rPr>
          <w:rtl/>
        </w:rPr>
        <w:t>أ</w:t>
      </w:r>
      <w:r w:rsidRPr="00E354BF">
        <w:rPr>
          <w:rtl/>
        </w:rPr>
        <w:t>ن</w:t>
      </w:r>
      <w:r w:rsidR="00383DCF" w:rsidRPr="00E354BF">
        <w:rPr>
          <w:rtl/>
        </w:rPr>
        <w:t>ّ</w:t>
      </w:r>
      <w:r w:rsidRPr="00E354BF">
        <w:rPr>
          <w:rtl/>
        </w:rPr>
        <w:t xml:space="preserve"> علي</w:t>
      </w:r>
      <w:r w:rsidR="00383DCF" w:rsidRPr="00E354BF">
        <w:rPr>
          <w:rtl/>
        </w:rPr>
        <w:t>ّ</w:t>
      </w:r>
      <w:r w:rsidRPr="00E354BF">
        <w:rPr>
          <w:rtl/>
        </w:rPr>
        <w:t>اً وشريحا</w:t>
      </w:r>
      <w:r w:rsidR="00383DCF" w:rsidRPr="00E354BF">
        <w:rPr>
          <w:rtl/>
        </w:rPr>
        <w:t>ً</w:t>
      </w:r>
      <w:r w:rsidRPr="00E354BF">
        <w:rPr>
          <w:rtl/>
        </w:rPr>
        <w:t xml:space="preserve"> كانا يحبسان في الدين. جاء في مسند زيد: «حد</w:t>
      </w:r>
      <w:r w:rsidR="00383DCF" w:rsidRPr="00E354BF">
        <w:rPr>
          <w:rtl/>
        </w:rPr>
        <w:t>ّ</w:t>
      </w:r>
      <w:r w:rsidRPr="00E354BF">
        <w:rPr>
          <w:rtl/>
        </w:rPr>
        <w:t>ثني زيد بن علي</w:t>
      </w:r>
      <w:r w:rsidR="00383DCF" w:rsidRPr="00E354BF">
        <w:rPr>
          <w:rtl/>
        </w:rPr>
        <w:t>ّ</w:t>
      </w:r>
      <w:r w:rsidRPr="00E354BF">
        <w:rPr>
          <w:rtl/>
        </w:rPr>
        <w:t xml:space="preserve">، عن </w:t>
      </w:r>
      <w:r w:rsidRPr="00E354BF">
        <w:rPr>
          <w:rtl/>
        </w:rPr>
        <w:lastRenderedPageBreak/>
        <w:t>أبيه، عن جد</w:t>
      </w:r>
      <w:r w:rsidR="00383DCF" w:rsidRPr="00E354BF">
        <w:rPr>
          <w:rtl/>
        </w:rPr>
        <w:t>ّ</w:t>
      </w:r>
      <w:r w:rsidRPr="00E354BF">
        <w:rPr>
          <w:rtl/>
        </w:rPr>
        <w:t>ه، عن علي</w:t>
      </w:r>
      <w:r w:rsidR="00383DCF" w:rsidRPr="00E354BF">
        <w:rPr>
          <w:rtl/>
        </w:rPr>
        <w:t>ّ</w:t>
      </w:r>
      <w:r w:rsidRPr="00E354BF">
        <w:rPr>
          <w:rtl/>
        </w:rPr>
        <w:t xml:space="preserve"> رضي الله عنهم</w:t>
      </w:r>
      <w:r w:rsidR="00383DCF" w:rsidRPr="00E354BF">
        <w:rPr>
          <w:rtl/>
        </w:rPr>
        <w:t>،</w:t>
      </w:r>
      <w:r w:rsidRPr="00E354BF">
        <w:rPr>
          <w:rtl/>
        </w:rPr>
        <w:t xml:space="preserve"> أن</w:t>
      </w:r>
      <w:r w:rsidR="00383DCF" w:rsidRPr="00E354BF">
        <w:rPr>
          <w:rtl/>
        </w:rPr>
        <w:t>ّ</w:t>
      </w:r>
      <w:r w:rsidRPr="00E354BF">
        <w:rPr>
          <w:rtl/>
        </w:rPr>
        <w:t>ه كان يحبس في النفقة، والدين، وفي القصاص، وفي الحدود، وفي جميع الحقوق»</w:t>
      </w:r>
      <w:r w:rsidRPr="00E354BF">
        <w:rPr>
          <w:vertAlign w:val="superscript"/>
          <w:rtl/>
        </w:rPr>
        <w:t>(</w:t>
      </w:r>
      <w:r w:rsidRPr="00E354BF">
        <w:rPr>
          <w:rStyle w:val="EndnoteReference"/>
          <w:sz w:val="27"/>
          <w:rtl/>
        </w:rPr>
        <w:endnoteReference w:id="617"/>
      </w:r>
      <w:r w:rsidRPr="00E354BF">
        <w:rPr>
          <w:vertAlign w:val="superscript"/>
          <w:rtl/>
        </w:rPr>
        <w:t>)</w:t>
      </w:r>
      <w:r w:rsidR="00383DCF" w:rsidRPr="00E354BF">
        <w:rPr>
          <w:caps/>
          <w:rtl/>
        </w:rPr>
        <w:t>.</w:t>
      </w:r>
      <w:r w:rsidRPr="00E354BF">
        <w:rPr>
          <w:rtl/>
        </w:rPr>
        <w:t xml:space="preserve"> </w:t>
      </w:r>
    </w:p>
    <w:p w:rsidR="00383DCF" w:rsidRPr="00E354BF" w:rsidRDefault="00383DCF" w:rsidP="00A52B7F">
      <w:pPr>
        <w:rPr>
          <w:sz w:val="27"/>
          <w:rtl/>
        </w:rPr>
      </w:pPr>
      <w:r w:rsidRPr="00E354BF">
        <w:rPr>
          <w:sz w:val="27"/>
          <w:rtl/>
        </w:rPr>
        <w:t xml:space="preserve">وجاء </w:t>
      </w:r>
      <w:r w:rsidR="002C4933" w:rsidRPr="00E354BF">
        <w:rPr>
          <w:sz w:val="27"/>
          <w:rtl/>
        </w:rPr>
        <w:t>في الكافي: «</w:t>
      </w:r>
      <w:r w:rsidR="008B5B32" w:rsidRPr="00E354BF">
        <w:rPr>
          <w:sz w:val="27"/>
          <w:rtl/>
        </w:rPr>
        <w:t xml:space="preserve">محمّد </w:t>
      </w:r>
      <w:r w:rsidR="002C4933" w:rsidRPr="00E354BF">
        <w:rPr>
          <w:sz w:val="27"/>
          <w:rtl/>
        </w:rPr>
        <w:t>بن يحي</w:t>
      </w:r>
      <w:r w:rsidRPr="00E354BF">
        <w:rPr>
          <w:sz w:val="27"/>
          <w:rtl/>
        </w:rPr>
        <w:t>ى</w:t>
      </w:r>
      <w:r w:rsidR="002C4933" w:rsidRPr="00E354BF">
        <w:rPr>
          <w:sz w:val="27"/>
          <w:rtl/>
        </w:rPr>
        <w:t xml:space="preserve">، عن </w:t>
      </w:r>
      <w:r w:rsidRPr="00E354BF">
        <w:rPr>
          <w:sz w:val="27"/>
          <w:rtl/>
        </w:rPr>
        <w:t>أ</w:t>
      </w:r>
      <w:r w:rsidR="002C4933" w:rsidRPr="00E354BF">
        <w:rPr>
          <w:sz w:val="27"/>
          <w:rtl/>
        </w:rPr>
        <w:t>حمد بن محمد، عن ابن فض</w:t>
      </w:r>
      <w:r w:rsidRPr="00E354BF">
        <w:rPr>
          <w:sz w:val="27"/>
          <w:rtl/>
        </w:rPr>
        <w:t>ّا</w:t>
      </w:r>
      <w:r w:rsidR="002C4933" w:rsidRPr="00E354BF">
        <w:rPr>
          <w:sz w:val="27"/>
          <w:rtl/>
        </w:rPr>
        <w:t>ل، عن عم</w:t>
      </w:r>
      <w:r w:rsidRPr="00E354BF">
        <w:rPr>
          <w:sz w:val="27"/>
          <w:rtl/>
        </w:rPr>
        <w:t xml:space="preserve">ّار، </w:t>
      </w:r>
      <w:r w:rsidR="002C4933" w:rsidRPr="00E354BF">
        <w:rPr>
          <w:sz w:val="27"/>
          <w:rtl/>
        </w:rPr>
        <w:t xml:space="preserve">عن </w:t>
      </w:r>
      <w:r w:rsidRPr="00E354BF">
        <w:rPr>
          <w:sz w:val="27"/>
          <w:rtl/>
        </w:rPr>
        <w:t>أ</w:t>
      </w:r>
      <w:r w:rsidR="002C4933" w:rsidRPr="00E354BF">
        <w:rPr>
          <w:sz w:val="27"/>
          <w:rtl/>
        </w:rPr>
        <w:t>بي عبد</w:t>
      </w:r>
      <w:r w:rsidRPr="00E354BF">
        <w:rPr>
          <w:sz w:val="27"/>
          <w:rtl/>
        </w:rPr>
        <w:t xml:space="preserve"> </w:t>
      </w:r>
      <w:r w:rsidR="002C4933" w:rsidRPr="00E354BF">
        <w:rPr>
          <w:sz w:val="27"/>
          <w:rtl/>
        </w:rPr>
        <w:t>الله</w:t>
      </w:r>
      <w:r w:rsidR="0079584A" w:rsidRPr="00E354BF">
        <w:rPr>
          <w:rFonts w:cs="Mosawi"/>
          <w:sz w:val="27"/>
          <w:szCs w:val="26"/>
          <w:rtl/>
        </w:rPr>
        <w:t>×</w:t>
      </w:r>
      <w:r w:rsidRPr="00E354BF">
        <w:rPr>
          <w:sz w:val="27"/>
          <w:rtl/>
        </w:rPr>
        <w:t>،</w:t>
      </w:r>
      <w:r w:rsidR="002C4933" w:rsidRPr="00E354BF">
        <w:rPr>
          <w:sz w:val="27"/>
          <w:rtl/>
        </w:rPr>
        <w:t xml:space="preserve"> قال: كان أمير</w:t>
      </w:r>
      <w:r w:rsidRPr="00E354BF">
        <w:rPr>
          <w:sz w:val="27"/>
          <w:rtl/>
        </w:rPr>
        <w:t xml:space="preserve"> </w:t>
      </w:r>
      <w:r w:rsidR="002C4933" w:rsidRPr="00E354BF">
        <w:rPr>
          <w:sz w:val="27"/>
          <w:rtl/>
        </w:rPr>
        <w:t>المؤمنين</w:t>
      </w:r>
      <w:r w:rsidR="0079584A" w:rsidRPr="00E354BF">
        <w:rPr>
          <w:rFonts w:cs="Mosawi"/>
          <w:sz w:val="27"/>
          <w:szCs w:val="26"/>
          <w:rtl/>
        </w:rPr>
        <w:t>×</w:t>
      </w:r>
      <w:r w:rsidR="002C4933" w:rsidRPr="00E354BF">
        <w:rPr>
          <w:sz w:val="27"/>
          <w:rtl/>
        </w:rPr>
        <w:t xml:space="preserve"> يحبس الرجل </w:t>
      </w:r>
      <w:r w:rsidRPr="00E354BF">
        <w:rPr>
          <w:sz w:val="27"/>
          <w:rtl/>
        </w:rPr>
        <w:t>إ</w:t>
      </w:r>
      <w:r w:rsidR="002C4933" w:rsidRPr="00E354BF">
        <w:rPr>
          <w:sz w:val="27"/>
          <w:rtl/>
        </w:rPr>
        <w:t>ذا باعه</w:t>
      </w:r>
      <w:r w:rsidRPr="00E354BF">
        <w:rPr>
          <w:sz w:val="27"/>
          <w:rtl/>
        </w:rPr>
        <w:t>،</w:t>
      </w:r>
      <w:r w:rsidR="002C4933" w:rsidRPr="00E354BF">
        <w:rPr>
          <w:sz w:val="27"/>
          <w:rtl/>
        </w:rPr>
        <w:t xml:space="preserve"> فيقسم»</w:t>
      </w:r>
      <w:r w:rsidR="002C4933" w:rsidRPr="00E354BF">
        <w:rPr>
          <w:sz w:val="27"/>
          <w:vertAlign w:val="superscript"/>
          <w:rtl/>
        </w:rPr>
        <w:t>(</w:t>
      </w:r>
      <w:r w:rsidR="002C4933" w:rsidRPr="00E354BF">
        <w:rPr>
          <w:rStyle w:val="EndnoteReference"/>
          <w:sz w:val="27"/>
          <w:rtl/>
        </w:rPr>
        <w:endnoteReference w:id="618"/>
      </w:r>
      <w:r w:rsidR="002C4933" w:rsidRPr="00E354BF">
        <w:rPr>
          <w:sz w:val="27"/>
          <w:vertAlign w:val="superscript"/>
          <w:rtl/>
        </w:rPr>
        <w:t>)</w:t>
      </w:r>
      <w:r w:rsidRPr="00E354BF">
        <w:rPr>
          <w:sz w:val="27"/>
          <w:rtl/>
        </w:rPr>
        <w:t>.</w:t>
      </w:r>
    </w:p>
    <w:p w:rsidR="002C4933" w:rsidRPr="00E354BF" w:rsidRDefault="002C4933" w:rsidP="00A52B7F">
      <w:pPr>
        <w:rPr>
          <w:sz w:val="27"/>
          <w:rtl/>
        </w:rPr>
      </w:pPr>
      <w:r w:rsidRPr="00E354BF">
        <w:rPr>
          <w:sz w:val="27"/>
          <w:rtl/>
        </w:rPr>
        <w:t>و</w:t>
      </w:r>
      <w:r w:rsidR="00383DCF" w:rsidRPr="00E354BF">
        <w:rPr>
          <w:sz w:val="27"/>
          <w:rtl/>
        </w:rPr>
        <w:t xml:space="preserve">ورد </w:t>
      </w:r>
      <w:r w:rsidRPr="00E354BF">
        <w:rPr>
          <w:sz w:val="27"/>
          <w:rtl/>
        </w:rPr>
        <w:t>في مصن</w:t>
      </w:r>
      <w:r w:rsidR="00383DCF" w:rsidRPr="00E354BF">
        <w:rPr>
          <w:sz w:val="27"/>
          <w:rtl/>
        </w:rPr>
        <w:t>َّ</w:t>
      </w:r>
      <w:r w:rsidRPr="00E354BF">
        <w:rPr>
          <w:sz w:val="27"/>
          <w:rtl/>
        </w:rPr>
        <w:t>ف ابن أبي شيبة: «حد</w:t>
      </w:r>
      <w:r w:rsidR="00383DCF" w:rsidRPr="00E354BF">
        <w:rPr>
          <w:sz w:val="27"/>
          <w:rtl/>
        </w:rPr>
        <w:t>ّ</w:t>
      </w:r>
      <w:r w:rsidRPr="00E354BF">
        <w:rPr>
          <w:sz w:val="27"/>
          <w:rtl/>
        </w:rPr>
        <w:t xml:space="preserve">ثنا </w:t>
      </w:r>
      <w:r w:rsidR="00383DCF" w:rsidRPr="00E354BF">
        <w:rPr>
          <w:sz w:val="27"/>
          <w:rtl/>
        </w:rPr>
        <w:t>أ</w:t>
      </w:r>
      <w:r w:rsidRPr="00E354BF">
        <w:rPr>
          <w:sz w:val="27"/>
          <w:rtl/>
        </w:rPr>
        <w:t>بو</w:t>
      </w:r>
      <w:r w:rsidR="00383DCF" w:rsidRPr="00E354BF">
        <w:rPr>
          <w:sz w:val="27"/>
          <w:rtl/>
        </w:rPr>
        <w:t xml:space="preserve"> </w:t>
      </w:r>
      <w:r w:rsidRPr="00E354BF">
        <w:rPr>
          <w:sz w:val="27"/>
          <w:rtl/>
        </w:rPr>
        <w:t>بكر، قال</w:t>
      </w:r>
      <w:r w:rsidR="00383DCF" w:rsidRPr="00E354BF">
        <w:rPr>
          <w:sz w:val="27"/>
          <w:rtl/>
        </w:rPr>
        <w:t>:</w:t>
      </w:r>
      <w:r w:rsidR="003B779E" w:rsidRPr="00E354BF">
        <w:rPr>
          <w:sz w:val="27"/>
          <w:rtl/>
        </w:rPr>
        <w:t xml:space="preserve"> حدّثنا </w:t>
      </w:r>
      <w:r w:rsidRPr="00E354BF">
        <w:rPr>
          <w:sz w:val="27"/>
          <w:rtl/>
        </w:rPr>
        <w:t>جرير، عن طلق بن معاوية، قال</w:t>
      </w:r>
      <w:r w:rsidR="00383DCF" w:rsidRPr="00E354BF">
        <w:rPr>
          <w:sz w:val="27"/>
          <w:rtl/>
        </w:rPr>
        <w:t>:</w:t>
      </w:r>
      <w:r w:rsidRPr="00E354BF">
        <w:rPr>
          <w:sz w:val="27"/>
          <w:rtl/>
        </w:rPr>
        <w:t xml:space="preserve"> كان لي على رجل ثلاثمائة درهم</w:t>
      </w:r>
      <w:r w:rsidR="00383DCF" w:rsidRPr="00E354BF">
        <w:rPr>
          <w:sz w:val="27"/>
          <w:rtl/>
        </w:rPr>
        <w:t>،</w:t>
      </w:r>
      <w:r w:rsidRPr="00E354BF">
        <w:rPr>
          <w:sz w:val="27"/>
          <w:rtl/>
        </w:rPr>
        <w:t xml:space="preserve"> فخاصمته</w:t>
      </w:r>
      <w:r w:rsidR="00E0739B" w:rsidRPr="00E354BF">
        <w:rPr>
          <w:sz w:val="27"/>
          <w:rtl/>
        </w:rPr>
        <w:t xml:space="preserve"> إلى </w:t>
      </w:r>
      <w:r w:rsidRPr="00E354BF">
        <w:rPr>
          <w:sz w:val="27"/>
          <w:rtl/>
        </w:rPr>
        <w:t xml:space="preserve">شريح، فقال الرجل: </w:t>
      </w:r>
      <w:r w:rsidR="00383DCF" w:rsidRPr="00E354BF">
        <w:rPr>
          <w:sz w:val="27"/>
          <w:rtl/>
        </w:rPr>
        <w:t>إ</w:t>
      </w:r>
      <w:r w:rsidRPr="00E354BF">
        <w:rPr>
          <w:sz w:val="27"/>
          <w:rtl/>
        </w:rPr>
        <w:t>ن</w:t>
      </w:r>
      <w:r w:rsidR="00383DCF" w:rsidRPr="00E354BF">
        <w:rPr>
          <w:sz w:val="27"/>
          <w:rtl/>
        </w:rPr>
        <w:t>ّ</w:t>
      </w:r>
      <w:r w:rsidRPr="00E354BF">
        <w:rPr>
          <w:sz w:val="27"/>
          <w:rtl/>
        </w:rPr>
        <w:t xml:space="preserve">هم وعدوني أن يحسنوا </w:t>
      </w:r>
      <w:r w:rsidR="00383DCF" w:rsidRPr="00E354BF">
        <w:rPr>
          <w:sz w:val="27"/>
          <w:rtl/>
        </w:rPr>
        <w:t>إ</w:t>
      </w:r>
      <w:r w:rsidRPr="00E354BF">
        <w:rPr>
          <w:sz w:val="27"/>
          <w:rtl/>
        </w:rPr>
        <w:t>ليَّ</w:t>
      </w:r>
      <w:r w:rsidR="00383DCF" w:rsidRPr="00E354BF">
        <w:rPr>
          <w:sz w:val="27"/>
          <w:rtl/>
        </w:rPr>
        <w:t>،</w:t>
      </w:r>
      <w:r w:rsidRPr="00E354BF">
        <w:rPr>
          <w:sz w:val="27"/>
          <w:rtl/>
        </w:rPr>
        <w:t xml:space="preserve"> فقال شريح: </w:t>
      </w:r>
      <w:r w:rsidR="00383DCF" w:rsidRPr="00E354BF">
        <w:rPr>
          <w:sz w:val="27"/>
          <w:rtl/>
        </w:rPr>
        <w:t>إ</w:t>
      </w:r>
      <w:r w:rsidRPr="00E354BF">
        <w:rPr>
          <w:sz w:val="27"/>
          <w:rtl/>
        </w:rPr>
        <w:t>ن</w:t>
      </w:r>
      <w:r w:rsidR="00383DCF" w:rsidRPr="00E354BF">
        <w:rPr>
          <w:sz w:val="27"/>
          <w:rtl/>
        </w:rPr>
        <w:t>ّ</w:t>
      </w:r>
      <w:r w:rsidRPr="00E354BF">
        <w:rPr>
          <w:sz w:val="27"/>
          <w:rtl/>
        </w:rPr>
        <w:t xml:space="preserve"> الله يأمركم </w:t>
      </w:r>
      <w:r w:rsidR="00383DCF" w:rsidRPr="00E354BF">
        <w:rPr>
          <w:sz w:val="27"/>
          <w:rtl/>
        </w:rPr>
        <w:t>أ</w:t>
      </w:r>
      <w:r w:rsidRPr="00E354BF">
        <w:rPr>
          <w:sz w:val="27"/>
          <w:rtl/>
        </w:rPr>
        <w:t>ن</w:t>
      </w:r>
      <w:r w:rsidR="00383DCF" w:rsidRPr="00E354BF">
        <w:rPr>
          <w:sz w:val="27"/>
          <w:rtl/>
        </w:rPr>
        <w:t>ْ</w:t>
      </w:r>
      <w:r w:rsidRPr="00E354BF">
        <w:rPr>
          <w:sz w:val="27"/>
          <w:rtl/>
        </w:rPr>
        <w:t xml:space="preserve"> تؤدّوا الأمانات </w:t>
      </w:r>
      <w:r w:rsidR="00383DCF" w:rsidRPr="00E354BF">
        <w:rPr>
          <w:sz w:val="27"/>
          <w:rtl/>
        </w:rPr>
        <w:t>إ</w:t>
      </w:r>
      <w:r w:rsidRPr="00E354BF">
        <w:rPr>
          <w:sz w:val="27"/>
          <w:rtl/>
        </w:rPr>
        <w:t>ل</w:t>
      </w:r>
      <w:r w:rsidR="00383DCF" w:rsidRPr="00E354BF">
        <w:rPr>
          <w:sz w:val="27"/>
          <w:rtl/>
        </w:rPr>
        <w:t>ى</w:t>
      </w:r>
      <w:r w:rsidRPr="00E354BF">
        <w:rPr>
          <w:sz w:val="27"/>
          <w:rtl/>
        </w:rPr>
        <w:t xml:space="preserve"> </w:t>
      </w:r>
      <w:r w:rsidR="00383DCF" w:rsidRPr="00E354BF">
        <w:rPr>
          <w:sz w:val="27"/>
          <w:rtl/>
        </w:rPr>
        <w:t>أ</w:t>
      </w:r>
      <w:r w:rsidRPr="00E354BF">
        <w:rPr>
          <w:sz w:val="27"/>
          <w:rtl/>
        </w:rPr>
        <w:t>هلها</w:t>
      </w:r>
      <w:r w:rsidR="00383DCF" w:rsidRPr="00E354BF">
        <w:rPr>
          <w:sz w:val="27"/>
          <w:rtl/>
        </w:rPr>
        <w:t>،</w:t>
      </w:r>
      <w:r w:rsidRPr="00E354BF">
        <w:rPr>
          <w:sz w:val="27"/>
          <w:rtl/>
        </w:rPr>
        <w:t xml:space="preserve"> وأمر بحبسه»</w:t>
      </w:r>
      <w:r w:rsidRPr="00E354BF">
        <w:rPr>
          <w:sz w:val="27"/>
          <w:vertAlign w:val="superscript"/>
          <w:rtl/>
        </w:rPr>
        <w:t>(</w:t>
      </w:r>
      <w:r w:rsidRPr="00E354BF">
        <w:rPr>
          <w:rStyle w:val="EndnoteReference"/>
          <w:sz w:val="27"/>
          <w:rtl/>
        </w:rPr>
        <w:endnoteReference w:id="619"/>
      </w:r>
      <w:r w:rsidRPr="00E354BF">
        <w:rPr>
          <w:sz w:val="27"/>
          <w:vertAlign w:val="superscript"/>
          <w:rtl/>
        </w:rPr>
        <w:t>)</w:t>
      </w:r>
      <w:r w:rsidR="00383DCF" w:rsidRPr="00E354BF">
        <w:rPr>
          <w:sz w:val="27"/>
          <w:rtl/>
        </w:rPr>
        <w:t>.</w:t>
      </w:r>
      <w:r w:rsidRPr="00E354BF">
        <w:rPr>
          <w:sz w:val="27"/>
          <w:rtl/>
        </w:rPr>
        <w:t xml:space="preserve"> </w:t>
      </w:r>
    </w:p>
    <w:p w:rsidR="002C4933" w:rsidRPr="00E354BF" w:rsidRDefault="00383DCF" w:rsidP="00A52B7F">
      <w:pPr>
        <w:rPr>
          <w:sz w:val="27"/>
          <w:rtl/>
        </w:rPr>
      </w:pPr>
      <w:r w:rsidRPr="00E354BF">
        <w:rPr>
          <w:sz w:val="27"/>
          <w:rtl/>
        </w:rPr>
        <w:t xml:space="preserve">وورد </w:t>
      </w:r>
      <w:r w:rsidR="002C4933" w:rsidRPr="00E354BF">
        <w:rPr>
          <w:sz w:val="27"/>
          <w:rtl/>
        </w:rPr>
        <w:t>في المصن</w:t>
      </w:r>
      <w:r w:rsidRPr="00E354BF">
        <w:rPr>
          <w:sz w:val="27"/>
          <w:rtl/>
        </w:rPr>
        <w:t>َّ</w:t>
      </w:r>
      <w:r w:rsidR="002C4933" w:rsidRPr="00E354BF">
        <w:rPr>
          <w:sz w:val="27"/>
          <w:rtl/>
        </w:rPr>
        <w:t xml:space="preserve">ف </w:t>
      </w:r>
      <w:r w:rsidRPr="00E354BF">
        <w:rPr>
          <w:sz w:val="27"/>
          <w:rtl/>
        </w:rPr>
        <w:t>أ</w:t>
      </w:r>
      <w:r w:rsidR="002C4933" w:rsidRPr="00E354BF">
        <w:rPr>
          <w:sz w:val="27"/>
          <w:rtl/>
        </w:rPr>
        <w:t>يضاً: «حد</w:t>
      </w:r>
      <w:r w:rsidRPr="00E354BF">
        <w:rPr>
          <w:sz w:val="27"/>
          <w:rtl/>
        </w:rPr>
        <w:t>ّ</w:t>
      </w:r>
      <w:r w:rsidR="002C4933" w:rsidRPr="00E354BF">
        <w:rPr>
          <w:sz w:val="27"/>
          <w:rtl/>
        </w:rPr>
        <w:t xml:space="preserve">ثنا </w:t>
      </w:r>
      <w:r w:rsidRPr="00E354BF">
        <w:rPr>
          <w:sz w:val="27"/>
          <w:rtl/>
        </w:rPr>
        <w:t>أ</w:t>
      </w:r>
      <w:r w:rsidR="002C4933" w:rsidRPr="00E354BF">
        <w:rPr>
          <w:sz w:val="27"/>
          <w:rtl/>
        </w:rPr>
        <w:t>بو</w:t>
      </w:r>
      <w:r w:rsidRPr="00E354BF">
        <w:rPr>
          <w:sz w:val="27"/>
          <w:rtl/>
        </w:rPr>
        <w:t xml:space="preserve"> </w:t>
      </w:r>
      <w:r w:rsidR="002C4933" w:rsidRPr="00E354BF">
        <w:rPr>
          <w:sz w:val="27"/>
          <w:rtl/>
        </w:rPr>
        <w:t>بكر، قال:</w:t>
      </w:r>
      <w:r w:rsidR="003B779E" w:rsidRPr="00E354BF">
        <w:rPr>
          <w:sz w:val="27"/>
          <w:rtl/>
        </w:rPr>
        <w:t xml:space="preserve"> حدّثنا </w:t>
      </w:r>
      <w:r w:rsidR="002C4933" w:rsidRPr="00E354BF">
        <w:rPr>
          <w:sz w:val="27"/>
          <w:rtl/>
        </w:rPr>
        <w:t>وكيع، عن علي</w:t>
      </w:r>
      <w:r w:rsidRPr="00E354BF">
        <w:rPr>
          <w:sz w:val="27"/>
          <w:rtl/>
        </w:rPr>
        <w:t>ّ</w:t>
      </w:r>
      <w:r w:rsidR="002C4933" w:rsidRPr="00E354BF">
        <w:rPr>
          <w:sz w:val="27"/>
          <w:rtl/>
        </w:rPr>
        <w:t xml:space="preserve"> بن صالح، عن عبد</w:t>
      </w:r>
      <w:r w:rsidRPr="00E354BF">
        <w:rPr>
          <w:sz w:val="27"/>
          <w:rtl/>
        </w:rPr>
        <w:t xml:space="preserve"> </w:t>
      </w:r>
      <w:r w:rsidR="002C4933" w:rsidRPr="00E354BF">
        <w:rPr>
          <w:sz w:val="27"/>
          <w:rtl/>
        </w:rPr>
        <w:t>ال</w:t>
      </w:r>
      <w:r w:rsidRPr="00E354BF">
        <w:rPr>
          <w:sz w:val="27"/>
          <w:rtl/>
        </w:rPr>
        <w:t>أ</w:t>
      </w:r>
      <w:r w:rsidR="002C4933" w:rsidRPr="00E354BF">
        <w:rPr>
          <w:sz w:val="27"/>
          <w:rtl/>
        </w:rPr>
        <w:t>على، قال</w:t>
      </w:r>
      <w:r w:rsidRPr="00E354BF">
        <w:rPr>
          <w:sz w:val="27"/>
          <w:rtl/>
        </w:rPr>
        <w:t>:</w:t>
      </w:r>
      <w:r w:rsidR="002C4933" w:rsidRPr="00E354BF">
        <w:rPr>
          <w:sz w:val="27"/>
          <w:rtl/>
        </w:rPr>
        <w:t xml:space="preserve"> شهدت</w:t>
      </w:r>
      <w:r w:rsidRPr="00E354BF">
        <w:rPr>
          <w:sz w:val="27"/>
          <w:rtl/>
        </w:rPr>
        <w:t>ُ</w:t>
      </w:r>
      <w:r w:rsidR="002C4933" w:rsidRPr="00E354BF">
        <w:rPr>
          <w:sz w:val="27"/>
          <w:rtl/>
        </w:rPr>
        <w:t xml:space="preserve"> شريحاً حبس رستم الضرير في دين</w:t>
      </w:r>
      <w:r w:rsidRPr="00E354BF">
        <w:rPr>
          <w:sz w:val="27"/>
          <w:rtl/>
        </w:rPr>
        <w:t>ٍ.</w:t>
      </w:r>
      <w:r w:rsidR="002C4933" w:rsidRPr="00E354BF">
        <w:rPr>
          <w:sz w:val="27"/>
          <w:rtl/>
        </w:rPr>
        <w:t xml:space="preserve"> قال وكيع: ما أدركنا </w:t>
      </w:r>
      <w:r w:rsidRPr="00E354BF">
        <w:rPr>
          <w:sz w:val="27"/>
          <w:rtl/>
        </w:rPr>
        <w:t>أ</w:t>
      </w:r>
      <w:r w:rsidR="002C4933" w:rsidRPr="00E354BF">
        <w:rPr>
          <w:sz w:val="27"/>
          <w:rtl/>
        </w:rPr>
        <w:t xml:space="preserve">حداً من قضاتنا، ابن </w:t>
      </w:r>
      <w:r w:rsidRPr="00E354BF">
        <w:rPr>
          <w:sz w:val="27"/>
          <w:rtl/>
        </w:rPr>
        <w:t>أ</w:t>
      </w:r>
      <w:r w:rsidR="002C4933" w:rsidRPr="00E354BF">
        <w:rPr>
          <w:sz w:val="27"/>
          <w:rtl/>
        </w:rPr>
        <w:t>بي ليل</w:t>
      </w:r>
      <w:r w:rsidRPr="00E354BF">
        <w:rPr>
          <w:sz w:val="27"/>
          <w:rtl/>
        </w:rPr>
        <w:t>ى</w:t>
      </w:r>
      <w:r w:rsidR="002C4933" w:rsidRPr="00E354BF">
        <w:rPr>
          <w:sz w:val="27"/>
          <w:rtl/>
        </w:rPr>
        <w:t xml:space="preserve"> وغيره</w:t>
      </w:r>
      <w:r w:rsidRPr="00E354BF">
        <w:rPr>
          <w:sz w:val="27"/>
          <w:rtl/>
        </w:rPr>
        <w:t>،</w:t>
      </w:r>
      <w:r w:rsidR="002C4933" w:rsidRPr="00E354BF">
        <w:rPr>
          <w:sz w:val="27"/>
          <w:rtl/>
        </w:rPr>
        <w:t xml:space="preserve"> </w:t>
      </w:r>
      <w:r w:rsidRPr="00E354BF">
        <w:rPr>
          <w:sz w:val="27"/>
          <w:rtl/>
        </w:rPr>
        <w:t>إ</w:t>
      </w:r>
      <w:r w:rsidR="002C4933" w:rsidRPr="00E354BF">
        <w:rPr>
          <w:sz w:val="27"/>
          <w:rtl/>
        </w:rPr>
        <w:t>لا</w:t>
      </w:r>
      <w:r w:rsidRPr="00E354BF">
        <w:rPr>
          <w:sz w:val="27"/>
          <w:rtl/>
        </w:rPr>
        <w:t>ّ</w:t>
      </w:r>
      <w:r w:rsidR="002C4933" w:rsidRPr="00E354BF">
        <w:rPr>
          <w:sz w:val="27"/>
          <w:rtl/>
        </w:rPr>
        <w:t xml:space="preserve"> وهو يحبس في الدين»</w:t>
      </w:r>
      <w:r w:rsidR="002C4933" w:rsidRPr="00E354BF">
        <w:rPr>
          <w:sz w:val="27"/>
          <w:vertAlign w:val="superscript"/>
          <w:rtl/>
        </w:rPr>
        <w:t>(</w:t>
      </w:r>
      <w:r w:rsidR="002C4933" w:rsidRPr="00E354BF">
        <w:rPr>
          <w:rStyle w:val="EndnoteReference"/>
          <w:sz w:val="27"/>
          <w:rtl/>
        </w:rPr>
        <w:endnoteReference w:id="620"/>
      </w:r>
      <w:r w:rsidR="002C4933" w:rsidRPr="00E354BF">
        <w:rPr>
          <w:sz w:val="27"/>
          <w:vertAlign w:val="superscript"/>
          <w:rtl/>
        </w:rPr>
        <w:t>)</w:t>
      </w:r>
      <w:r w:rsidRPr="00E354BF">
        <w:rPr>
          <w:sz w:val="27"/>
          <w:rtl/>
        </w:rPr>
        <w:t>.</w:t>
      </w:r>
      <w:r w:rsidR="002C4933" w:rsidRPr="00E354BF">
        <w:rPr>
          <w:sz w:val="27"/>
          <w:rtl/>
        </w:rPr>
        <w:t xml:space="preserve"> </w:t>
      </w:r>
    </w:p>
    <w:p w:rsidR="002C4933" w:rsidRPr="00E354BF" w:rsidRDefault="002C4933" w:rsidP="00A52B7F">
      <w:pPr>
        <w:rPr>
          <w:sz w:val="27"/>
          <w:rtl/>
        </w:rPr>
      </w:pPr>
      <w:r w:rsidRPr="00E354BF">
        <w:rPr>
          <w:sz w:val="27"/>
          <w:rtl/>
        </w:rPr>
        <w:t>و</w:t>
      </w:r>
      <w:r w:rsidR="00383DCF" w:rsidRPr="00E354BF">
        <w:rPr>
          <w:sz w:val="27"/>
          <w:rtl/>
        </w:rPr>
        <w:t xml:space="preserve">جاء </w:t>
      </w:r>
      <w:r w:rsidRPr="00E354BF">
        <w:rPr>
          <w:sz w:val="27"/>
          <w:rtl/>
        </w:rPr>
        <w:t>في مصن</w:t>
      </w:r>
      <w:r w:rsidR="00383DCF" w:rsidRPr="00E354BF">
        <w:rPr>
          <w:sz w:val="27"/>
          <w:rtl/>
        </w:rPr>
        <w:t>َّ</w:t>
      </w:r>
      <w:r w:rsidRPr="00E354BF">
        <w:rPr>
          <w:sz w:val="27"/>
          <w:rtl/>
        </w:rPr>
        <w:t>ف عبد</w:t>
      </w:r>
      <w:r w:rsidR="00402664">
        <w:rPr>
          <w:rFonts w:hint="cs"/>
          <w:sz w:val="27"/>
          <w:rtl/>
        </w:rPr>
        <w:t xml:space="preserve"> </w:t>
      </w:r>
      <w:r w:rsidRPr="00E354BF">
        <w:rPr>
          <w:sz w:val="27"/>
          <w:rtl/>
        </w:rPr>
        <w:t>الرز</w:t>
      </w:r>
      <w:r w:rsidR="00383DCF" w:rsidRPr="00E354BF">
        <w:rPr>
          <w:sz w:val="27"/>
          <w:rtl/>
        </w:rPr>
        <w:t>ّ</w:t>
      </w:r>
      <w:r w:rsidRPr="00E354BF">
        <w:rPr>
          <w:sz w:val="27"/>
          <w:rtl/>
        </w:rPr>
        <w:t xml:space="preserve">اق: «عن ابن سيرين قال: كان شريح </w:t>
      </w:r>
      <w:r w:rsidR="00383DCF" w:rsidRPr="00E354BF">
        <w:rPr>
          <w:sz w:val="27"/>
          <w:rtl/>
        </w:rPr>
        <w:t>إ</w:t>
      </w:r>
      <w:r w:rsidRPr="00E354BF">
        <w:rPr>
          <w:sz w:val="27"/>
          <w:rtl/>
        </w:rPr>
        <w:t>ذا قضى على رجل</w:t>
      </w:r>
      <w:r w:rsidR="00383DCF" w:rsidRPr="00E354BF">
        <w:rPr>
          <w:sz w:val="27"/>
          <w:rtl/>
        </w:rPr>
        <w:t>ٍ</w:t>
      </w:r>
      <w:r w:rsidRPr="00E354BF">
        <w:rPr>
          <w:sz w:val="27"/>
          <w:rtl/>
        </w:rPr>
        <w:t xml:space="preserve"> بحق</w:t>
      </w:r>
      <w:r w:rsidR="00383DCF" w:rsidRPr="00E354BF">
        <w:rPr>
          <w:sz w:val="27"/>
          <w:rtl/>
        </w:rPr>
        <w:t>ٍّ</w:t>
      </w:r>
      <w:r w:rsidRPr="00E354BF">
        <w:rPr>
          <w:sz w:val="27"/>
          <w:rtl/>
        </w:rPr>
        <w:t xml:space="preserve"> يحبسه في المسجد</w:t>
      </w:r>
      <w:r w:rsidR="00E0739B" w:rsidRPr="00E354BF">
        <w:rPr>
          <w:sz w:val="27"/>
          <w:rtl/>
        </w:rPr>
        <w:t xml:space="preserve"> إلى </w:t>
      </w:r>
      <w:r w:rsidRPr="00E354BF">
        <w:rPr>
          <w:sz w:val="27"/>
          <w:rtl/>
        </w:rPr>
        <w:t>أن يقوم، ف</w:t>
      </w:r>
      <w:r w:rsidR="00383DCF" w:rsidRPr="00E354BF">
        <w:rPr>
          <w:sz w:val="27"/>
          <w:rtl/>
        </w:rPr>
        <w:t>إ</w:t>
      </w:r>
      <w:r w:rsidRPr="00E354BF">
        <w:rPr>
          <w:sz w:val="27"/>
          <w:rtl/>
        </w:rPr>
        <w:t>ن</w:t>
      </w:r>
      <w:r w:rsidR="00383DCF" w:rsidRPr="00E354BF">
        <w:rPr>
          <w:sz w:val="27"/>
          <w:rtl/>
        </w:rPr>
        <w:t>ْ</w:t>
      </w:r>
      <w:r w:rsidRPr="00E354BF">
        <w:rPr>
          <w:sz w:val="27"/>
          <w:rtl/>
        </w:rPr>
        <w:t xml:space="preserve"> </w:t>
      </w:r>
      <w:r w:rsidR="00383DCF" w:rsidRPr="00E354BF">
        <w:rPr>
          <w:sz w:val="27"/>
          <w:rtl/>
        </w:rPr>
        <w:t>أ</w:t>
      </w:r>
      <w:r w:rsidRPr="00E354BF">
        <w:rPr>
          <w:sz w:val="27"/>
          <w:rtl/>
        </w:rPr>
        <w:t>عطاه حق</w:t>
      </w:r>
      <w:r w:rsidR="00383DCF" w:rsidRPr="00E354BF">
        <w:rPr>
          <w:sz w:val="27"/>
          <w:rtl/>
        </w:rPr>
        <w:t>ّ</w:t>
      </w:r>
      <w:r w:rsidRPr="00E354BF">
        <w:rPr>
          <w:sz w:val="27"/>
          <w:rtl/>
        </w:rPr>
        <w:t>ه</w:t>
      </w:r>
      <w:r w:rsidR="00383DCF" w:rsidRPr="00E354BF">
        <w:rPr>
          <w:sz w:val="27"/>
          <w:rtl/>
        </w:rPr>
        <w:t>،</w:t>
      </w:r>
      <w:r w:rsidRPr="00E354BF">
        <w:rPr>
          <w:sz w:val="27"/>
          <w:rtl/>
        </w:rPr>
        <w:t xml:space="preserve"> و</w:t>
      </w:r>
      <w:r w:rsidR="00383DCF" w:rsidRPr="00E354BF">
        <w:rPr>
          <w:sz w:val="27"/>
          <w:rtl/>
        </w:rPr>
        <w:t>إ</w:t>
      </w:r>
      <w:r w:rsidRPr="00E354BF">
        <w:rPr>
          <w:sz w:val="27"/>
          <w:rtl/>
        </w:rPr>
        <w:t xml:space="preserve">لا يأمر به </w:t>
      </w:r>
      <w:r w:rsidR="00383DCF" w:rsidRPr="00E354BF">
        <w:rPr>
          <w:sz w:val="27"/>
          <w:rtl/>
        </w:rPr>
        <w:t xml:space="preserve">إلى </w:t>
      </w:r>
      <w:r w:rsidRPr="00E354BF">
        <w:rPr>
          <w:sz w:val="27"/>
          <w:rtl/>
        </w:rPr>
        <w:t>السجن»</w:t>
      </w:r>
      <w:r w:rsidRPr="00E354BF">
        <w:rPr>
          <w:sz w:val="27"/>
          <w:vertAlign w:val="superscript"/>
          <w:rtl/>
        </w:rPr>
        <w:t>(</w:t>
      </w:r>
      <w:r w:rsidRPr="00E354BF">
        <w:rPr>
          <w:rStyle w:val="EndnoteReference"/>
          <w:sz w:val="27"/>
          <w:rtl/>
        </w:rPr>
        <w:endnoteReference w:id="621"/>
      </w:r>
      <w:r w:rsidRPr="00E354BF">
        <w:rPr>
          <w:sz w:val="27"/>
          <w:vertAlign w:val="superscript"/>
          <w:rtl/>
        </w:rPr>
        <w:t>)</w:t>
      </w:r>
      <w:r w:rsidR="00383DCF" w:rsidRPr="00E354BF">
        <w:rPr>
          <w:sz w:val="27"/>
          <w:rtl/>
        </w:rPr>
        <w:t>.</w:t>
      </w:r>
      <w:r w:rsidRPr="00E354BF">
        <w:rPr>
          <w:sz w:val="27"/>
          <w:rtl/>
        </w:rPr>
        <w:t xml:space="preserve"> وغير</w:t>
      </w:r>
      <w:r w:rsidR="00383DCF" w:rsidRPr="00E354BF">
        <w:rPr>
          <w:sz w:val="27"/>
          <w:rtl/>
        </w:rPr>
        <w:t xml:space="preserve"> </w:t>
      </w:r>
      <w:r w:rsidRPr="00E354BF">
        <w:rPr>
          <w:sz w:val="27"/>
          <w:rtl/>
        </w:rPr>
        <w:t>ذلك من الروايات.</w:t>
      </w:r>
    </w:p>
    <w:p w:rsidR="002C4933" w:rsidRPr="00E354BF" w:rsidRDefault="002C4933" w:rsidP="00A52B7F">
      <w:pPr>
        <w:rPr>
          <w:sz w:val="27"/>
          <w:rtl/>
        </w:rPr>
      </w:pPr>
      <w:r w:rsidRPr="00E354BF">
        <w:rPr>
          <w:sz w:val="27"/>
          <w:rtl/>
        </w:rPr>
        <w:t xml:space="preserve"> </w:t>
      </w:r>
    </w:p>
    <w:p w:rsidR="002C4933" w:rsidRPr="00E354BF" w:rsidRDefault="002C4933" w:rsidP="00A52B7F">
      <w:pPr>
        <w:pStyle w:val="Heading3"/>
        <w:spacing w:line="400" w:lineRule="exact"/>
        <w:rPr>
          <w:color w:val="auto"/>
          <w:rtl/>
        </w:rPr>
      </w:pPr>
      <w:r w:rsidRPr="00E354BF">
        <w:rPr>
          <w:color w:val="auto"/>
          <w:rtl/>
        </w:rPr>
        <w:t>ثانياً: المذهب الحنفي</w:t>
      </w:r>
      <w:r w:rsidR="00383DCF" w:rsidRPr="00E354BF">
        <w:rPr>
          <w:color w:val="auto"/>
          <w:rtl/>
        </w:rPr>
        <w:t>ّ</w:t>
      </w:r>
    </w:p>
    <w:p w:rsidR="002C4933" w:rsidRPr="00E354BF" w:rsidRDefault="002C4933" w:rsidP="00A52B7F">
      <w:pPr>
        <w:rPr>
          <w:sz w:val="27"/>
          <w:rtl/>
        </w:rPr>
      </w:pPr>
      <w:r w:rsidRPr="00E354BF">
        <w:rPr>
          <w:sz w:val="27"/>
          <w:rtl/>
        </w:rPr>
        <w:t>ذهب فقهاء المذهب الحنفي</w:t>
      </w:r>
      <w:r w:rsidR="00383DCF" w:rsidRPr="00E354BF">
        <w:rPr>
          <w:sz w:val="27"/>
          <w:rtl/>
        </w:rPr>
        <w:t>ّ</w:t>
      </w:r>
      <w:r w:rsidR="00E0739B" w:rsidRPr="00E354BF">
        <w:rPr>
          <w:sz w:val="27"/>
          <w:rtl/>
        </w:rPr>
        <w:t xml:space="preserve"> إلى </w:t>
      </w:r>
      <w:r w:rsidRPr="00E354BF">
        <w:rPr>
          <w:sz w:val="27"/>
          <w:rtl/>
        </w:rPr>
        <w:t xml:space="preserve">حبس المدين </w:t>
      </w:r>
      <w:r w:rsidR="00383DCF" w:rsidRPr="00E354BF">
        <w:rPr>
          <w:sz w:val="27"/>
          <w:rtl/>
        </w:rPr>
        <w:t>إ</w:t>
      </w:r>
      <w:r w:rsidRPr="00E354BF">
        <w:rPr>
          <w:sz w:val="27"/>
          <w:rtl/>
        </w:rPr>
        <w:t>ذا كان موس</w:t>
      </w:r>
      <w:r w:rsidR="00383DCF" w:rsidRPr="00E354BF">
        <w:rPr>
          <w:sz w:val="27"/>
          <w:rtl/>
        </w:rPr>
        <w:t>ِ</w:t>
      </w:r>
      <w:r w:rsidRPr="00E354BF">
        <w:rPr>
          <w:sz w:val="27"/>
          <w:rtl/>
        </w:rPr>
        <w:t>راً قاد</w:t>
      </w:r>
      <w:r w:rsidR="00383DCF" w:rsidRPr="00E354BF">
        <w:rPr>
          <w:sz w:val="27"/>
          <w:rtl/>
        </w:rPr>
        <w:t>ِ</w:t>
      </w:r>
      <w:r w:rsidRPr="00E354BF">
        <w:rPr>
          <w:sz w:val="27"/>
          <w:rtl/>
        </w:rPr>
        <w:t>راً على الوفاء بدينه وتقاعس عن الدفع</w:t>
      </w:r>
      <w:r w:rsidR="00383DCF" w:rsidRPr="00E354BF">
        <w:rPr>
          <w:sz w:val="27"/>
          <w:rtl/>
        </w:rPr>
        <w:t>.</w:t>
      </w:r>
      <w:r w:rsidRPr="00E354BF">
        <w:rPr>
          <w:sz w:val="27"/>
          <w:rtl/>
        </w:rPr>
        <w:t xml:space="preserve"> ويكون الحبس بناء</w:t>
      </w:r>
      <w:r w:rsidR="00383DCF" w:rsidRPr="00E354BF">
        <w:rPr>
          <w:sz w:val="27"/>
          <w:rtl/>
        </w:rPr>
        <w:t>ً</w:t>
      </w:r>
      <w:r w:rsidRPr="00E354BF">
        <w:rPr>
          <w:sz w:val="27"/>
          <w:rtl/>
        </w:rPr>
        <w:t xml:space="preserve"> على طلب الدائن. </w:t>
      </w:r>
    </w:p>
    <w:p w:rsidR="002C4933" w:rsidRPr="00E354BF" w:rsidRDefault="002C4933" w:rsidP="00A52B7F">
      <w:pPr>
        <w:rPr>
          <w:sz w:val="27"/>
          <w:rtl/>
        </w:rPr>
      </w:pPr>
      <w:r w:rsidRPr="00E354BF">
        <w:rPr>
          <w:sz w:val="27"/>
          <w:rtl/>
        </w:rPr>
        <w:t>قال الموصلي: «و</w:t>
      </w:r>
      <w:r w:rsidR="00383DCF" w:rsidRPr="00E354BF">
        <w:rPr>
          <w:sz w:val="27"/>
          <w:rtl/>
        </w:rPr>
        <w:t>إ</w:t>
      </w:r>
      <w:r w:rsidRPr="00E354BF">
        <w:rPr>
          <w:sz w:val="27"/>
          <w:rtl/>
        </w:rPr>
        <w:t>ذا ثبت الحقّ للمد</w:t>
      </w:r>
      <w:r w:rsidR="00383DCF" w:rsidRPr="00E354BF">
        <w:rPr>
          <w:sz w:val="27"/>
          <w:rtl/>
        </w:rPr>
        <w:t>ّ</w:t>
      </w:r>
      <w:r w:rsidRPr="00E354BF">
        <w:rPr>
          <w:sz w:val="27"/>
          <w:rtl/>
        </w:rPr>
        <w:t>عي</w:t>
      </w:r>
      <w:r w:rsidR="00383DCF" w:rsidRPr="00E354BF">
        <w:rPr>
          <w:sz w:val="27"/>
          <w:rtl/>
        </w:rPr>
        <w:t>،</w:t>
      </w:r>
      <w:r w:rsidRPr="00E354BF">
        <w:rPr>
          <w:sz w:val="27"/>
          <w:rtl/>
        </w:rPr>
        <w:t xml:space="preserve"> وسألهُ حبس غريمه</w:t>
      </w:r>
      <w:r w:rsidR="00383DCF" w:rsidRPr="00E354BF">
        <w:rPr>
          <w:sz w:val="27"/>
          <w:rtl/>
        </w:rPr>
        <w:t>،</w:t>
      </w:r>
      <w:r w:rsidRPr="00E354BF">
        <w:rPr>
          <w:sz w:val="27"/>
          <w:rtl/>
        </w:rPr>
        <w:t xml:space="preserve"> لم يحبسه</w:t>
      </w:r>
      <w:r w:rsidR="00383DCF" w:rsidRPr="00E354BF">
        <w:rPr>
          <w:sz w:val="27"/>
          <w:rtl/>
        </w:rPr>
        <w:t>،</w:t>
      </w:r>
      <w:r w:rsidRPr="00E354BF">
        <w:rPr>
          <w:sz w:val="27"/>
          <w:rtl/>
        </w:rPr>
        <w:t xml:space="preserve"> وأمره بدفع ما عليه، ف</w:t>
      </w:r>
      <w:r w:rsidR="00383DCF" w:rsidRPr="00E354BF">
        <w:rPr>
          <w:sz w:val="27"/>
          <w:rtl/>
        </w:rPr>
        <w:t>إ</w:t>
      </w:r>
      <w:r w:rsidRPr="00E354BF">
        <w:rPr>
          <w:sz w:val="27"/>
          <w:rtl/>
        </w:rPr>
        <w:t>ن</w:t>
      </w:r>
      <w:r w:rsidR="00383DCF" w:rsidRPr="00E354BF">
        <w:rPr>
          <w:sz w:val="27"/>
          <w:rtl/>
        </w:rPr>
        <w:t>ْ</w:t>
      </w:r>
      <w:r w:rsidRPr="00E354BF">
        <w:rPr>
          <w:sz w:val="27"/>
          <w:rtl/>
        </w:rPr>
        <w:t xml:space="preserve"> امتنع حبسه، ف</w:t>
      </w:r>
      <w:r w:rsidR="00383DCF" w:rsidRPr="00E354BF">
        <w:rPr>
          <w:sz w:val="27"/>
          <w:rtl/>
        </w:rPr>
        <w:t>إ</w:t>
      </w:r>
      <w:r w:rsidRPr="00E354BF">
        <w:rPr>
          <w:sz w:val="27"/>
          <w:rtl/>
        </w:rPr>
        <w:t>ن</w:t>
      </w:r>
      <w:r w:rsidR="00383DCF" w:rsidRPr="00E354BF">
        <w:rPr>
          <w:sz w:val="27"/>
          <w:rtl/>
        </w:rPr>
        <w:t>ْ</w:t>
      </w:r>
      <w:r w:rsidRPr="00E354BF">
        <w:rPr>
          <w:sz w:val="27"/>
          <w:rtl/>
        </w:rPr>
        <w:t xml:space="preserve"> </w:t>
      </w:r>
      <w:r w:rsidR="00383DCF" w:rsidRPr="00E354BF">
        <w:rPr>
          <w:sz w:val="27"/>
          <w:rtl/>
        </w:rPr>
        <w:t>أ</w:t>
      </w:r>
      <w:r w:rsidRPr="00E354BF">
        <w:rPr>
          <w:sz w:val="27"/>
          <w:rtl/>
        </w:rPr>
        <w:t>قرَّ أن</w:t>
      </w:r>
      <w:r w:rsidR="00383DCF" w:rsidRPr="00E354BF">
        <w:rPr>
          <w:sz w:val="27"/>
          <w:rtl/>
        </w:rPr>
        <w:t>ّ</w:t>
      </w:r>
      <w:r w:rsidRPr="00E354BF">
        <w:rPr>
          <w:sz w:val="27"/>
          <w:rtl/>
        </w:rPr>
        <w:t>ه معس</w:t>
      </w:r>
      <w:r w:rsidR="00383DCF" w:rsidRPr="00E354BF">
        <w:rPr>
          <w:sz w:val="27"/>
          <w:rtl/>
        </w:rPr>
        <w:t>ِ</w:t>
      </w:r>
      <w:r w:rsidRPr="00E354BF">
        <w:rPr>
          <w:sz w:val="27"/>
          <w:rtl/>
        </w:rPr>
        <w:t>ر خل</w:t>
      </w:r>
      <w:r w:rsidR="00383DCF" w:rsidRPr="00E354BF">
        <w:rPr>
          <w:sz w:val="27"/>
          <w:rtl/>
        </w:rPr>
        <w:t>ّ</w:t>
      </w:r>
      <w:r w:rsidRPr="00E354BF">
        <w:rPr>
          <w:sz w:val="27"/>
          <w:rtl/>
        </w:rPr>
        <w:t>ى سبيله»</w:t>
      </w:r>
      <w:r w:rsidRPr="00E354BF">
        <w:rPr>
          <w:sz w:val="27"/>
          <w:vertAlign w:val="superscript"/>
          <w:rtl/>
        </w:rPr>
        <w:t>(</w:t>
      </w:r>
      <w:r w:rsidRPr="00E354BF">
        <w:rPr>
          <w:rStyle w:val="EndnoteReference"/>
          <w:sz w:val="27"/>
          <w:rtl/>
        </w:rPr>
        <w:endnoteReference w:id="622"/>
      </w:r>
      <w:r w:rsidRPr="00E354BF">
        <w:rPr>
          <w:sz w:val="27"/>
          <w:vertAlign w:val="superscript"/>
          <w:rtl/>
        </w:rPr>
        <w:t>)</w:t>
      </w:r>
      <w:r w:rsidR="00383DCF" w:rsidRPr="00E354BF">
        <w:rPr>
          <w:sz w:val="27"/>
          <w:rtl/>
        </w:rPr>
        <w:t>.</w:t>
      </w:r>
      <w:r w:rsidRPr="00E354BF">
        <w:rPr>
          <w:sz w:val="27"/>
          <w:rtl/>
        </w:rPr>
        <w:t xml:space="preserve"> </w:t>
      </w:r>
    </w:p>
    <w:p w:rsidR="002C4933" w:rsidRPr="00E354BF" w:rsidRDefault="00383DCF" w:rsidP="00A52B7F">
      <w:pPr>
        <w:rPr>
          <w:sz w:val="27"/>
          <w:rtl/>
        </w:rPr>
      </w:pPr>
      <w:r w:rsidRPr="00E354BF">
        <w:rPr>
          <w:sz w:val="27"/>
          <w:rtl/>
        </w:rPr>
        <w:t>و</w:t>
      </w:r>
      <w:r w:rsidR="002C4933" w:rsidRPr="00E354BF">
        <w:rPr>
          <w:sz w:val="27"/>
          <w:rtl/>
        </w:rPr>
        <w:t>قال في كتاب الحجر: «ولا يحجر على الفاسق</w:t>
      </w:r>
      <w:r w:rsidRPr="00E354BF">
        <w:rPr>
          <w:sz w:val="27"/>
          <w:rtl/>
        </w:rPr>
        <w:t>،</w:t>
      </w:r>
      <w:r w:rsidR="002C4933" w:rsidRPr="00E354BF">
        <w:rPr>
          <w:sz w:val="27"/>
          <w:rtl/>
        </w:rPr>
        <w:t xml:space="preserve"> ولا</w:t>
      </w:r>
      <w:r w:rsidRPr="00E354BF">
        <w:rPr>
          <w:sz w:val="27"/>
          <w:rtl/>
        </w:rPr>
        <w:t xml:space="preserve"> </w:t>
      </w:r>
      <w:r w:rsidR="002C4933" w:rsidRPr="00E354BF">
        <w:rPr>
          <w:sz w:val="27"/>
          <w:rtl/>
        </w:rPr>
        <w:t>على المديون، ف</w:t>
      </w:r>
      <w:r w:rsidRPr="00E354BF">
        <w:rPr>
          <w:sz w:val="27"/>
          <w:rtl/>
        </w:rPr>
        <w:t>إ</w:t>
      </w:r>
      <w:r w:rsidR="002C4933" w:rsidRPr="00E354BF">
        <w:rPr>
          <w:sz w:val="27"/>
          <w:rtl/>
        </w:rPr>
        <w:t>ن</w:t>
      </w:r>
      <w:r w:rsidRPr="00E354BF">
        <w:rPr>
          <w:sz w:val="27"/>
          <w:rtl/>
        </w:rPr>
        <w:t>ْ</w:t>
      </w:r>
      <w:r w:rsidR="002C4933" w:rsidRPr="00E354BF">
        <w:rPr>
          <w:sz w:val="27"/>
          <w:rtl/>
        </w:rPr>
        <w:t xml:space="preserve"> طلب غرماؤه حبسه حبسه حت</w:t>
      </w:r>
      <w:r w:rsidRPr="00E354BF">
        <w:rPr>
          <w:sz w:val="27"/>
          <w:rtl/>
        </w:rPr>
        <w:t>ّ</w:t>
      </w:r>
      <w:r w:rsidR="002C4933" w:rsidRPr="00E354BF">
        <w:rPr>
          <w:sz w:val="27"/>
          <w:rtl/>
        </w:rPr>
        <w:t>ى</w:t>
      </w:r>
      <w:r w:rsidRPr="00E354BF">
        <w:rPr>
          <w:sz w:val="27"/>
          <w:rtl/>
        </w:rPr>
        <w:t xml:space="preserve"> يبيع ويوفّـي</w:t>
      </w:r>
      <w:r w:rsidR="002C4933" w:rsidRPr="00E354BF">
        <w:rPr>
          <w:sz w:val="27"/>
          <w:rtl/>
        </w:rPr>
        <w:t xml:space="preserve"> الدين»</w:t>
      </w:r>
      <w:r w:rsidR="002C4933" w:rsidRPr="00E354BF">
        <w:rPr>
          <w:sz w:val="27"/>
          <w:vertAlign w:val="superscript"/>
          <w:rtl/>
        </w:rPr>
        <w:t>(</w:t>
      </w:r>
      <w:r w:rsidR="002C4933" w:rsidRPr="00E354BF">
        <w:rPr>
          <w:rStyle w:val="EndnoteReference"/>
          <w:sz w:val="27"/>
          <w:rtl/>
        </w:rPr>
        <w:endnoteReference w:id="623"/>
      </w:r>
      <w:r w:rsidR="002C4933" w:rsidRPr="00E354BF">
        <w:rPr>
          <w:sz w:val="27"/>
          <w:vertAlign w:val="superscript"/>
          <w:rtl/>
        </w:rPr>
        <w:t>)</w:t>
      </w:r>
      <w:r w:rsidRPr="00E354BF">
        <w:rPr>
          <w:sz w:val="27"/>
          <w:rtl/>
        </w:rPr>
        <w:t>.</w:t>
      </w:r>
    </w:p>
    <w:p w:rsidR="002C4933" w:rsidRPr="00E354BF" w:rsidRDefault="002C4933" w:rsidP="00A52B7F">
      <w:pPr>
        <w:rPr>
          <w:sz w:val="27"/>
          <w:rtl/>
        </w:rPr>
      </w:pPr>
      <w:r w:rsidRPr="00E354BF">
        <w:rPr>
          <w:sz w:val="27"/>
          <w:rtl/>
        </w:rPr>
        <w:t>وفي ذيل الحديث ال</w:t>
      </w:r>
      <w:r w:rsidR="00C420A4" w:rsidRPr="00E354BF">
        <w:rPr>
          <w:sz w:val="27"/>
          <w:rtl/>
        </w:rPr>
        <w:t>نبويّ</w:t>
      </w:r>
      <w:r w:rsidRPr="00E354BF">
        <w:rPr>
          <w:sz w:val="27"/>
          <w:rtl/>
        </w:rPr>
        <w:t xml:space="preserve"> الشريف</w:t>
      </w:r>
      <w:r w:rsidR="00383DCF" w:rsidRPr="00E354BF">
        <w:rPr>
          <w:sz w:val="27"/>
          <w:rtl/>
        </w:rPr>
        <w:t>:</w:t>
      </w:r>
      <w:r w:rsidRPr="00E354BF">
        <w:rPr>
          <w:sz w:val="27"/>
          <w:rtl/>
        </w:rPr>
        <w:t xml:space="preserve"> </w:t>
      </w:r>
      <w:r w:rsidR="00383DCF" w:rsidRPr="00402664">
        <w:rPr>
          <w:sz w:val="27"/>
          <w:rtl/>
        </w:rPr>
        <w:t>«</w:t>
      </w:r>
      <w:r w:rsidRPr="00402664">
        <w:rPr>
          <w:sz w:val="27"/>
          <w:rtl/>
        </w:rPr>
        <w:t>ليّ</w:t>
      </w:r>
      <w:r w:rsidR="00383DCF" w:rsidRPr="00402664">
        <w:rPr>
          <w:sz w:val="27"/>
          <w:rtl/>
        </w:rPr>
        <w:t>َ</w:t>
      </w:r>
      <w:r w:rsidRPr="00E354BF">
        <w:rPr>
          <w:sz w:val="27"/>
          <w:rtl/>
        </w:rPr>
        <w:t xml:space="preserve"> الواجد يحل</w:t>
      </w:r>
      <w:r w:rsidR="00383DCF" w:rsidRPr="00E354BF">
        <w:rPr>
          <w:sz w:val="27"/>
          <w:rtl/>
        </w:rPr>
        <w:t>ّ</w:t>
      </w:r>
      <w:r w:rsidRPr="00E354BF">
        <w:rPr>
          <w:sz w:val="27"/>
          <w:rtl/>
        </w:rPr>
        <w:t xml:space="preserve"> عرضه وعقوبته</w:t>
      </w:r>
      <w:r w:rsidR="00383DCF" w:rsidRPr="00E354BF">
        <w:rPr>
          <w:sz w:val="27"/>
          <w:rtl/>
        </w:rPr>
        <w:t>»</w:t>
      </w:r>
      <w:r w:rsidRPr="00E354BF">
        <w:rPr>
          <w:sz w:val="27"/>
          <w:rtl/>
        </w:rPr>
        <w:t xml:space="preserve"> قال بدر الدين العيني</w:t>
      </w:r>
      <w:r w:rsidR="00383DCF" w:rsidRPr="00E354BF">
        <w:rPr>
          <w:sz w:val="27"/>
          <w:rtl/>
        </w:rPr>
        <w:t>ّ</w:t>
      </w:r>
      <w:r w:rsidRPr="00E354BF">
        <w:rPr>
          <w:sz w:val="27"/>
          <w:rtl/>
        </w:rPr>
        <w:t xml:space="preserve">: «عقوبته </w:t>
      </w:r>
      <w:r w:rsidR="00383DCF" w:rsidRPr="00E354BF">
        <w:rPr>
          <w:sz w:val="27"/>
          <w:rtl/>
        </w:rPr>
        <w:t>أ</w:t>
      </w:r>
      <w:r w:rsidRPr="00E354BF">
        <w:rPr>
          <w:sz w:val="27"/>
          <w:rtl/>
        </w:rPr>
        <w:t xml:space="preserve">ن يسجن، وقال </w:t>
      </w:r>
      <w:r w:rsidR="00383DCF" w:rsidRPr="00E354BF">
        <w:rPr>
          <w:sz w:val="27"/>
          <w:rtl/>
        </w:rPr>
        <w:t>إ</w:t>
      </w:r>
      <w:r w:rsidRPr="00E354BF">
        <w:rPr>
          <w:sz w:val="27"/>
          <w:rtl/>
        </w:rPr>
        <w:t>سحاق: فسَّر سفيان عرضه: أذاه بلسانه... واستدل</w:t>
      </w:r>
      <w:r w:rsidR="00383DCF" w:rsidRPr="00E354BF">
        <w:rPr>
          <w:sz w:val="27"/>
          <w:rtl/>
        </w:rPr>
        <w:t>ّ</w:t>
      </w:r>
      <w:r w:rsidRPr="00E354BF">
        <w:rPr>
          <w:sz w:val="27"/>
          <w:rtl/>
        </w:rPr>
        <w:t xml:space="preserve"> على مشروعي</w:t>
      </w:r>
      <w:r w:rsidR="00383DCF" w:rsidRPr="00E354BF">
        <w:rPr>
          <w:sz w:val="27"/>
          <w:rtl/>
        </w:rPr>
        <w:t>ّ</w:t>
      </w:r>
      <w:r w:rsidRPr="00E354BF">
        <w:rPr>
          <w:sz w:val="27"/>
          <w:rtl/>
        </w:rPr>
        <w:t xml:space="preserve">ة حبس المديون </w:t>
      </w:r>
      <w:r w:rsidR="00383DCF" w:rsidRPr="00E354BF">
        <w:rPr>
          <w:sz w:val="27"/>
          <w:rtl/>
        </w:rPr>
        <w:t>إ</w:t>
      </w:r>
      <w:r w:rsidRPr="00E354BF">
        <w:rPr>
          <w:sz w:val="27"/>
          <w:rtl/>
        </w:rPr>
        <w:t>ذا كان قادراً على الوفاء تأديباً له</w:t>
      </w:r>
      <w:r w:rsidR="00383DCF" w:rsidRPr="00E354BF">
        <w:rPr>
          <w:sz w:val="27"/>
          <w:rtl/>
        </w:rPr>
        <w:t xml:space="preserve">؛ لأنّه ظالم </w:t>
      </w:r>
      <w:r w:rsidR="00383DCF" w:rsidRPr="00E354BF">
        <w:rPr>
          <w:sz w:val="27"/>
          <w:rtl/>
        </w:rPr>
        <w:lastRenderedPageBreak/>
        <w:t>حينئذٍ،</w:t>
      </w:r>
      <w:r w:rsidRPr="00E354BF">
        <w:rPr>
          <w:sz w:val="27"/>
          <w:rtl/>
        </w:rPr>
        <w:t xml:space="preserve"> والظلم محر</w:t>
      </w:r>
      <w:r w:rsidR="00383DCF" w:rsidRPr="00E354BF">
        <w:rPr>
          <w:sz w:val="27"/>
          <w:rtl/>
        </w:rPr>
        <w:t>َّ</w:t>
      </w:r>
      <w:r w:rsidRPr="00E354BF">
        <w:rPr>
          <w:sz w:val="27"/>
          <w:rtl/>
        </w:rPr>
        <w:t>م و</w:t>
      </w:r>
      <w:r w:rsidR="00383DCF" w:rsidRPr="00E354BF">
        <w:rPr>
          <w:sz w:val="27"/>
          <w:rtl/>
        </w:rPr>
        <w:t>إ</w:t>
      </w:r>
      <w:r w:rsidRPr="00E354BF">
        <w:rPr>
          <w:sz w:val="27"/>
          <w:rtl/>
        </w:rPr>
        <w:t>ن</w:t>
      </w:r>
      <w:r w:rsidR="00383DCF" w:rsidRPr="00E354BF">
        <w:rPr>
          <w:sz w:val="27"/>
          <w:rtl/>
        </w:rPr>
        <w:t>ْ</w:t>
      </w:r>
      <w:r w:rsidRPr="00E354BF">
        <w:rPr>
          <w:sz w:val="27"/>
          <w:rtl/>
        </w:rPr>
        <w:t xml:space="preserve"> قلَّ»</w:t>
      </w:r>
      <w:r w:rsidRPr="00E354BF">
        <w:rPr>
          <w:sz w:val="27"/>
          <w:vertAlign w:val="superscript"/>
          <w:rtl/>
        </w:rPr>
        <w:t>(</w:t>
      </w:r>
      <w:r w:rsidRPr="00E354BF">
        <w:rPr>
          <w:rStyle w:val="EndnoteReference"/>
          <w:sz w:val="27"/>
          <w:rtl/>
        </w:rPr>
        <w:endnoteReference w:id="624"/>
      </w:r>
      <w:r w:rsidRPr="00E354BF">
        <w:rPr>
          <w:sz w:val="27"/>
          <w:vertAlign w:val="superscript"/>
          <w:rtl/>
        </w:rPr>
        <w:t>)</w:t>
      </w:r>
      <w:r w:rsidR="00383DCF" w:rsidRPr="00E354BF">
        <w:rPr>
          <w:sz w:val="27"/>
          <w:rtl/>
        </w:rPr>
        <w:t>.</w:t>
      </w:r>
    </w:p>
    <w:p w:rsidR="002C4933" w:rsidRDefault="002C4933" w:rsidP="00A52B7F">
      <w:pPr>
        <w:rPr>
          <w:sz w:val="27"/>
          <w:rtl/>
        </w:rPr>
      </w:pPr>
      <w:r w:rsidRPr="00E354BF">
        <w:rPr>
          <w:sz w:val="27"/>
          <w:rtl/>
        </w:rPr>
        <w:t xml:space="preserve">و أجاز الإمام </w:t>
      </w:r>
      <w:r w:rsidR="00383DCF" w:rsidRPr="00E354BF">
        <w:rPr>
          <w:sz w:val="27"/>
          <w:rtl/>
        </w:rPr>
        <w:t>أ</w:t>
      </w:r>
      <w:r w:rsidRPr="00E354BF">
        <w:rPr>
          <w:sz w:val="27"/>
          <w:rtl/>
        </w:rPr>
        <w:t>بو</w:t>
      </w:r>
      <w:r w:rsidR="00402664">
        <w:rPr>
          <w:rFonts w:hint="cs"/>
          <w:sz w:val="27"/>
          <w:rtl/>
        </w:rPr>
        <w:t xml:space="preserve"> </w:t>
      </w:r>
      <w:r w:rsidRPr="00E354BF">
        <w:rPr>
          <w:sz w:val="27"/>
          <w:rtl/>
        </w:rPr>
        <w:t>حنيفة حبس المدين</w:t>
      </w:r>
      <w:r w:rsidRPr="00E354BF">
        <w:rPr>
          <w:sz w:val="27"/>
          <w:vertAlign w:val="superscript"/>
          <w:rtl/>
        </w:rPr>
        <w:t>(</w:t>
      </w:r>
      <w:r w:rsidRPr="00E354BF">
        <w:rPr>
          <w:rStyle w:val="EndnoteReference"/>
          <w:sz w:val="27"/>
          <w:rtl/>
        </w:rPr>
        <w:endnoteReference w:id="625"/>
      </w:r>
      <w:r w:rsidRPr="00E354BF">
        <w:rPr>
          <w:sz w:val="27"/>
          <w:vertAlign w:val="superscript"/>
          <w:rtl/>
        </w:rPr>
        <w:t>)</w:t>
      </w:r>
      <w:r w:rsidRPr="00E354BF">
        <w:rPr>
          <w:sz w:val="27"/>
          <w:rtl/>
        </w:rPr>
        <w:t>.</w:t>
      </w:r>
    </w:p>
    <w:p w:rsidR="00BF5201" w:rsidRPr="00E354BF" w:rsidRDefault="00BF5201" w:rsidP="00A52B7F">
      <w:pPr>
        <w:rPr>
          <w:sz w:val="27"/>
          <w:rtl/>
        </w:rPr>
      </w:pPr>
    </w:p>
    <w:p w:rsidR="002C4933" w:rsidRPr="00E354BF" w:rsidRDefault="002C4933" w:rsidP="00A52B7F">
      <w:pPr>
        <w:pStyle w:val="Heading3"/>
        <w:spacing w:line="400" w:lineRule="exact"/>
        <w:rPr>
          <w:color w:val="auto"/>
          <w:rtl/>
        </w:rPr>
      </w:pPr>
      <w:r w:rsidRPr="00E354BF">
        <w:rPr>
          <w:color w:val="auto"/>
          <w:rtl/>
        </w:rPr>
        <w:t>ثالثاً: المذهب المالكي</w:t>
      </w:r>
      <w:r w:rsidR="00383DCF" w:rsidRPr="00E354BF">
        <w:rPr>
          <w:color w:val="auto"/>
          <w:rtl/>
        </w:rPr>
        <w:t>ّ</w:t>
      </w:r>
    </w:p>
    <w:p w:rsidR="002C4933" w:rsidRPr="00E354BF" w:rsidRDefault="002C4933" w:rsidP="00A52B7F">
      <w:pPr>
        <w:rPr>
          <w:sz w:val="27"/>
          <w:rtl/>
        </w:rPr>
      </w:pPr>
      <w:r w:rsidRPr="00E354BF">
        <w:rPr>
          <w:sz w:val="27"/>
          <w:rtl/>
        </w:rPr>
        <w:t>الات</w:t>
      </w:r>
      <w:r w:rsidR="00383DCF" w:rsidRPr="00E354BF">
        <w:rPr>
          <w:sz w:val="27"/>
          <w:rtl/>
        </w:rPr>
        <w:t>ّ</w:t>
      </w:r>
      <w:r w:rsidRPr="00E354BF">
        <w:rPr>
          <w:sz w:val="27"/>
          <w:rtl/>
        </w:rPr>
        <w:t>جاه الغالب في الفقه المالكي</w:t>
      </w:r>
      <w:r w:rsidR="00383DCF" w:rsidRPr="00E354BF">
        <w:rPr>
          <w:sz w:val="27"/>
          <w:rtl/>
        </w:rPr>
        <w:t>ّ</w:t>
      </w:r>
      <w:r w:rsidRPr="00E354BF">
        <w:rPr>
          <w:sz w:val="27"/>
          <w:rtl/>
        </w:rPr>
        <w:t xml:space="preserve"> جواز حبس المدين المماط</w:t>
      </w:r>
      <w:r w:rsidR="00383DCF" w:rsidRPr="00E354BF">
        <w:rPr>
          <w:sz w:val="27"/>
          <w:rtl/>
        </w:rPr>
        <w:t>ِ</w:t>
      </w:r>
      <w:r w:rsidRPr="00E354BF">
        <w:rPr>
          <w:sz w:val="27"/>
          <w:rtl/>
        </w:rPr>
        <w:t xml:space="preserve">ل </w:t>
      </w:r>
      <w:r w:rsidR="00383DCF" w:rsidRPr="00E354BF">
        <w:rPr>
          <w:sz w:val="27"/>
          <w:rtl/>
        </w:rPr>
        <w:t>إ</w:t>
      </w:r>
      <w:r w:rsidRPr="00E354BF">
        <w:rPr>
          <w:sz w:val="27"/>
          <w:rtl/>
        </w:rPr>
        <w:t>ذا كان استيفاء الدين منه غير</w:t>
      </w:r>
      <w:r w:rsidR="00383DCF" w:rsidRPr="00E354BF">
        <w:rPr>
          <w:sz w:val="27"/>
          <w:rtl/>
        </w:rPr>
        <w:t xml:space="preserve"> </w:t>
      </w:r>
      <w:r w:rsidRPr="00E354BF">
        <w:rPr>
          <w:sz w:val="27"/>
          <w:rtl/>
        </w:rPr>
        <w:t xml:space="preserve">ممكن، </w:t>
      </w:r>
      <w:r w:rsidR="006B151A" w:rsidRPr="00E354BF">
        <w:rPr>
          <w:sz w:val="27"/>
          <w:rtl/>
        </w:rPr>
        <w:t xml:space="preserve">أمّا </w:t>
      </w:r>
      <w:r w:rsidRPr="00E354BF">
        <w:rPr>
          <w:sz w:val="27"/>
          <w:rtl/>
        </w:rPr>
        <w:t>لو كان له مال</w:t>
      </w:r>
      <w:r w:rsidR="00383DCF" w:rsidRPr="00E354BF">
        <w:rPr>
          <w:sz w:val="27"/>
          <w:rtl/>
        </w:rPr>
        <w:t>ٌ،</w:t>
      </w:r>
      <w:r w:rsidRPr="00E354BF">
        <w:rPr>
          <w:sz w:val="27"/>
          <w:rtl/>
        </w:rPr>
        <w:t xml:space="preserve"> و</w:t>
      </w:r>
      <w:r w:rsidR="00383DCF" w:rsidRPr="00E354BF">
        <w:rPr>
          <w:sz w:val="27"/>
          <w:rtl/>
        </w:rPr>
        <w:t>أ</w:t>
      </w:r>
      <w:r w:rsidRPr="00E354BF">
        <w:rPr>
          <w:sz w:val="27"/>
          <w:rtl/>
        </w:rPr>
        <w:t>مكن للحاكم استيفا</w:t>
      </w:r>
      <w:r w:rsidR="00383DCF" w:rsidRPr="00E354BF">
        <w:rPr>
          <w:sz w:val="27"/>
          <w:rtl/>
        </w:rPr>
        <w:t>ؤ</w:t>
      </w:r>
      <w:r w:rsidRPr="00E354BF">
        <w:rPr>
          <w:sz w:val="27"/>
          <w:rtl/>
        </w:rPr>
        <w:t>ه منه</w:t>
      </w:r>
      <w:r w:rsidR="00383DCF" w:rsidRPr="00E354BF">
        <w:rPr>
          <w:sz w:val="27"/>
          <w:rtl/>
        </w:rPr>
        <w:t>،</w:t>
      </w:r>
      <w:r w:rsidRPr="00E354BF">
        <w:rPr>
          <w:sz w:val="27"/>
          <w:rtl/>
        </w:rPr>
        <w:t xml:space="preserve"> </w:t>
      </w:r>
      <w:r w:rsidR="00383DCF" w:rsidRPr="00E354BF">
        <w:rPr>
          <w:sz w:val="27"/>
          <w:rtl/>
        </w:rPr>
        <w:t>ف</w:t>
      </w:r>
      <w:r w:rsidRPr="00E354BF">
        <w:rPr>
          <w:sz w:val="27"/>
          <w:rtl/>
        </w:rPr>
        <w:t>لا</w:t>
      </w:r>
      <w:r w:rsidR="00383DCF" w:rsidRPr="00E354BF">
        <w:rPr>
          <w:sz w:val="27"/>
          <w:rtl/>
        </w:rPr>
        <w:t xml:space="preserve"> </w:t>
      </w:r>
      <w:r w:rsidRPr="00E354BF">
        <w:rPr>
          <w:sz w:val="27"/>
          <w:rtl/>
        </w:rPr>
        <w:t>يجوز حبسه</w:t>
      </w:r>
      <w:r w:rsidR="00383DCF" w:rsidRPr="00E354BF">
        <w:rPr>
          <w:sz w:val="27"/>
          <w:rtl/>
        </w:rPr>
        <w:t>.</w:t>
      </w:r>
      <w:r w:rsidRPr="00E354BF">
        <w:rPr>
          <w:sz w:val="27"/>
          <w:rtl/>
        </w:rPr>
        <w:t xml:space="preserve"> ولقد جاء في المدو</w:t>
      </w:r>
      <w:r w:rsidR="00383DCF" w:rsidRPr="00E354BF">
        <w:rPr>
          <w:sz w:val="27"/>
          <w:rtl/>
        </w:rPr>
        <w:t>َّ</w:t>
      </w:r>
      <w:r w:rsidRPr="00E354BF">
        <w:rPr>
          <w:sz w:val="27"/>
          <w:rtl/>
        </w:rPr>
        <w:t>نة الكبرى: «قلت: أرأيت</w:t>
      </w:r>
      <w:r w:rsidR="00383DCF" w:rsidRPr="00E354BF">
        <w:rPr>
          <w:sz w:val="27"/>
          <w:rtl/>
        </w:rPr>
        <w:t>َ</w:t>
      </w:r>
      <w:r w:rsidRPr="00E354BF">
        <w:rPr>
          <w:sz w:val="27"/>
          <w:rtl/>
        </w:rPr>
        <w:t xml:space="preserve"> الد</w:t>
      </w:r>
      <w:r w:rsidR="00383DCF" w:rsidRPr="00E354BF">
        <w:rPr>
          <w:sz w:val="27"/>
          <w:rtl/>
        </w:rPr>
        <w:t>َّ</w:t>
      </w:r>
      <w:r w:rsidRPr="00E354BF">
        <w:rPr>
          <w:sz w:val="27"/>
          <w:rtl/>
        </w:rPr>
        <w:t>ي</w:t>
      </w:r>
      <w:r w:rsidR="00383DCF" w:rsidRPr="00E354BF">
        <w:rPr>
          <w:sz w:val="27"/>
          <w:rtl/>
        </w:rPr>
        <w:t>ْ</w:t>
      </w:r>
      <w:r w:rsidRPr="00E354BF">
        <w:rPr>
          <w:sz w:val="27"/>
          <w:rtl/>
        </w:rPr>
        <w:t>ن هل يحبس فيه مالك</w:t>
      </w:r>
      <w:r w:rsidR="00383DCF" w:rsidRPr="00E354BF">
        <w:rPr>
          <w:sz w:val="27"/>
          <w:rtl/>
        </w:rPr>
        <w:t>ٌ</w:t>
      </w:r>
      <w:r w:rsidRPr="00E354BF">
        <w:rPr>
          <w:sz w:val="27"/>
          <w:rtl/>
        </w:rPr>
        <w:t xml:space="preserve">؟ قال: قال مالك بن أنس: </w:t>
      </w:r>
      <w:r w:rsidR="00383DCF" w:rsidRPr="00E354BF">
        <w:rPr>
          <w:sz w:val="27"/>
          <w:rtl/>
        </w:rPr>
        <w:t>إ</w:t>
      </w:r>
      <w:r w:rsidRPr="00E354BF">
        <w:rPr>
          <w:sz w:val="27"/>
          <w:rtl/>
        </w:rPr>
        <w:t>ذا تبي</w:t>
      </w:r>
      <w:r w:rsidR="00383DCF" w:rsidRPr="00E354BF">
        <w:rPr>
          <w:sz w:val="27"/>
          <w:rtl/>
        </w:rPr>
        <w:t>َّ</w:t>
      </w:r>
      <w:r w:rsidRPr="00E354BF">
        <w:rPr>
          <w:sz w:val="27"/>
          <w:rtl/>
        </w:rPr>
        <w:t>ن للقاضي ال</w:t>
      </w:r>
      <w:r w:rsidR="00383DCF" w:rsidRPr="00E354BF">
        <w:rPr>
          <w:sz w:val="27"/>
          <w:rtl/>
        </w:rPr>
        <w:t>إ</w:t>
      </w:r>
      <w:r w:rsidRPr="00E354BF">
        <w:rPr>
          <w:sz w:val="27"/>
          <w:rtl/>
        </w:rPr>
        <w:t>لداد من الغريم حبسه، قلت</w:t>
      </w:r>
      <w:r w:rsidR="00383DCF" w:rsidRPr="00E354BF">
        <w:rPr>
          <w:sz w:val="27"/>
          <w:rtl/>
        </w:rPr>
        <w:t>ُ</w:t>
      </w:r>
      <w:r w:rsidRPr="00E354BF">
        <w:rPr>
          <w:sz w:val="27"/>
          <w:rtl/>
        </w:rPr>
        <w:t>: فما قول مالك في ال</w:t>
      </w:r>
      <w:r w:rsidR="00383DCF" w:rsidRPr="00E354BF">
        <w:rPr>
          <w:sz w:val="27"/>
          <w:rtl/>
        </w:rPr>
        <w:t>إ</w:t>
      </w:r>
      <w:r w:rsidRPr="00E354BF">
        <w:rPr>
          <w:sz w:val="27"/>
          <w:rtl/>
        </w:rPr>
        <w:t xml:space="preserve">لداد؟ قال: قال مالك: </w:t>
      </w:r>
      <w:r w:rsidR="00383DCF" w:rsidRPr="00E354BF">
        <w:rPr>
          <w:sz w:val="27"/>
          <w:rtl/>
        </w:rPr>
        <w:t>إ</w:t>
      </w:r>
      <w:r w:rsidRPr="00E354BF">
        <w:rPr>
          <w:sz w:val="27"/>
          <w:rtl/>
        </w:rPr>
        <w:t>ذا كان له مال</w:t>
      </w:r>
      <w:r w:rsidR="00383DCF" w:rsidRPr="00E354BF">
        <w:rPr>
          <w:sz w:val="27"/>
          <w:rtl/>
        </w:rPr>
        <w:t>ٌ</w:t>
      </w:r>
      <w:r w:rsidRPr="00E354BF">
        <w:rPr>
          <w:sz w:val="27"/>
          <w:rtl/>
        </w:rPr>
        <w:t xml:space="preserve"> فاتّ</w:t>
      </w:r>
      <w:r w:rsidR="00383DCF" w:rsidRPr="00E354BF">
        <w:rPr>
          <w:sz w:val="27"/>
          <w:rtl/>
        </w:rPr>
        <w:t>َ</w:t>
      </w:r>
      <w:r w:rsidRPr="00E354BF">
        <w:rPr>
          <w:sz w:val="27"/>
          <w:rtl/>
        </w:rPr>
        <w:t>همه السلطان أن يكون قد غي</w:t>
      </w:r>
      <w:r w:rsidR="00383DCF" w:rsidRPr="00E354BF">
        <w:rPr>
          <w:sz w:val="27"/>
          <w:rtl/>
        </w:rPr>
        <w:t>َّب</w:t>
      </w:r>
      <w:r w:rsidRPr="00E354BF">
        <w:rPr>
          <w:sz w:val="27"/>
          <w:rtl/>
        </w:rPr>
        <w:t>ه، قال مالك: أو مثال هؤلاء التج</w:t>
      </w:r>
      <w:r w:rsidR="00383DCF" w:rsidRPr="00E354BF">
        <w:rPr>
          <w:sz w:val="27"/>
          <w:rtl/>
        </w:rPr>
        <w:t>ّ</w:t>
      </w:r>
      <w:r w:rsidRPr="00E354BF">
        <w:rPr>
          <w:sz w:val="27"/>
          <w:rtl/>
        </w:rPr>
        <w:t xml:space="preserve">ار الذين يأخذون </w:t>
      </w:r>
      <w:r w:rsidR="00383DCF" w:rsidRPr="00E354BF">
        <w:rPr>
          <w:sz w:val="27"/>
          <w:rtl/>
        </w:rPr>
        <w:t>أموال الن</w:t>
      </w:r>
      <w:r w:rsidRPr="00E354BF">
        <w:rPr>
          <w:sz w:val="27"/>
          <w:rtl/>
        </w:rPr>
        <w:t>اس فيقعدون عليها</w:t>
      </w:r>
      <w:r w:rsidR="00383DCF" w:rsidRPr="00E354BF">
        <w:rPr>
          <w:sz w:val="27"/>
          <w:rtl/>
        </w:rPr>
        <w:t>،</w:t>
      </w:r>
      <w:r w:rsidRPr="00E354BF">
        <w:rPr>
          <w:sz w:val="27"/>
          <w:rtl/>
        </w:rPr>
        <w:t xml:space="preserve"> فيقولون قد ذهبت من</w:t>
      </w:r>
      <w:r w:rsidR="00383DCF" w:rsidRPr="00E354BF">
        <w:rPr>
          <w:sz w:val="27"/>
          <w:rtl/>
        </w:rPr>
        <w:t>ّ</w:t>
      </w:r>
      <w:r w:rsidRPr="00E354BF">
        <w:rPr>
          <w:sz w:val="27"/>
          <w:rtl/>
        </w:rPr>
        <w:t xml:space="preserve">ا، ولايعرف ذلك </w:t>
      </w:r>
      <w:r w:rsidR="00383DCF" w:rsidRPr="00E354BF">
        <w:rPr>
          <w:sz w:val="27"/>
          <w:rtl/>
        </w:rPr>
        <w:t>إ</w:t>
      </w:r>
      <w:r w:rsidRPr="00E354BF">
        <w:rPr>
          <w:sz w:val="27"/>
          <w:rtl/>
        </w:rPr>
        <w:t>لا</w:t>
      </w:r>
      <w:r w:rsidR="00383DCF" w:rsidRPr="00E354BF">
        <w:rPr>
          <w:sz w:val="27"/>
          <w:rtl/>
        </w:rPr>
        <w:t>ّ</w:t>
      </w:r>
      <w:r w:rsidRPr="00E354BF">
        <w:rPr>
          <w:sz w:val="27"/>
          <w:rtl/>
        </w:rPr>
        <w:t xml:space="preserve"> بقولهم، وهم في مواضعهم</w:t>
      </w:r>
      <w:r w:rsidR="00383DCF" w:rsidRPr="00E354BF">
        <w:rPr>
          <w:sz w:val="27"/>
          <w:rtl/>
        </w:rPr>
        <w:t>،</w:t>
      </w:r>
      <w:r w:rsidRPr="00E354BF">
        <w:rPr>
          <w:sz w:val="27"/>
          <w:rtl/>
        </w:rPr>
        <w:t xml:space="preserve"> لا</w:t>
      </w:r>
      <w:r w:rsidR="00383DCF" w:rsidRPr="00E354BF">
        <w:rPr>
          <w:sz w:val="27"/>
          <w:rtl/>
        </w:rPr>
        <w:t xml:space="preserve"> </w:t>
      </w:r>
      <w:r w:rsidRPr="00E354BF">
        <w:rPr>
          <w:sz w:val="27"/>
          <w:rtl/>
        </w:rPr>
        <w:t xml:space="preserve">يعلم </w:t>
      </w:r>
      <w:r w:rsidR="00383DCF" w:rsidRPr="00E354BF">
        <w:rPr>
          <w:sz w:val="27"/>
          <w:rtl/>
        </w:rPr>
        <w:t>أنّه سرق ما</w:t>
      </w:r>
      <w:r w:rsidRPr="00E354BF">
        <w:rPr>
          <w:sz w:val="27"/>
          <w:rtl/>
        </w:rPr>
        <w:t>لهم</w:t>
      </w:r>
      <w:r w:rsidR="00383DCF" w:rsidRPr="00E354BF">
        <w:rPr>
          <w:sz w:val="27"/>
          <w:rtl/>
        </w:rPr>
        <w:t>،</w:t>
      </w:r>
      <w:r w:rsidRPr="00E354BF">
        <w:rPr>
          <w:sz w:val="27"/>
          <w:rtl/>
        </w:rPr>
        <w:t xml:space="preserve"> ولا</w:t>
      </w:r>
      <w:r w:rsidR="00383DCF" w:rsidRPr="00E354BF">
        <w:rPr>
          <w:sz w:val="27"/>
          <w:rtl/>
        </w:rPr>
        <w:t xml:space="preserve"> </w:t>
      </w:r>
      <w:r w:rsidRPr="00E354BF">
        <w:rPr>
          <w:sz w:val="27"/>
          <w:rtl/>
        </w:rPr>
        <w:t>احترق بيتهم</w:t>
      </w:r>
      <w:r w:rsidR="00383DCF" w:rsidRPr="00E354BF">
        <w:rPr>
          <w:sz w:val="27"/>
          <w:rtl/>
        </w:rPr>
        <w:t>،</w:t>
      </w:r>
      <w:r w:rsidRPr="00E354BF">
        <w:rPr>
          <w:sz w:val="27"/>
          <w:rtl/>
        </w:rPr>
        <w:t xml:space="preserve"> ولا</w:t>
      </w:r>
      <w:r w:rsidR="00383DCF" w:rsidRPr="00E354BF">
        <w:rPr>
          <w:sz w:val="27"/>
          <w:rtl/>
        </w:rPr>
        <w:t xml:space="preserve"> </w:t>
      </w:r>
      <w:r w:rsidRPr="00E354BF">
        <w:rPr>
          <w:sz w:val="27"/>
          <w:rtl/>
        </w:rPr>
        <w:t>مصيبة دخلت عليهم، ولكن</w:t>
      </w:r>
      <w:r w:rsidR="00383DCF" w:rsidRPr="00E354BF">
        <w:rPr>
          <w:sz w:val="27"/>
          <w:rtl/>
        </w:rPr>
        <w:t>َّ</w:t>
      </w:r>
      <w:r w:rsidRPr="00E354BF">
        <w:rPr>
          <w:sz w:val="27"/>
          <w:rtl/>
        </w:rPr>
        <w:t>هم يقعدون على</w:t>
      </w:r>
      <w:r w:rsidR="00383DCF" w:rsidRPr="00E354BF">
        <w:rPr>
          <w:sz w:val="27"/>
          <w:rtl/>
        </w:rPr>
        <w:t xml:space="preserve"> أموال الن</w:t>
      </w:r>
      <w:r w:rsidRPr="00E354BF">
        <w:rPr>
          <w:sz w:val="27"/>
          <w:rtl/>
        </w:rPr>
        <w:t>اس</w:t>
      </w:r>
      <w:r w:rsidR="00383DCF" w:rsidRPr="00E354BF">
        <w:rPr>
          <w:sz w:val="27"/>
          <w:rtl/>
        </w:rPr>
        <w:t>،</w:t>
      </w:r>
      <w:r w:rsidRPr="00E354BF">
        <w:rPr>
          <w:sz w:val="27"/>
          <w:rtl/>
        </w:rPr>
        <w:t xml:space="preserve"> فهؤلاء يحبسون حت</w:t>
      </w:r>
      <w:r w:rsidR="00383DCF" w:rsidRPr="00E354BF">
        <w:rPr>
          <w:sz w:val="27"/>
          <w:rtl/>
        </w:rPr>
        <w:t>ّ</w:t>
      </w:r>
      <w:r w:rsidRPr="00E354BF">
        <w:rPr>
          <w:sz w:val="27"/>
          <w:rtl/>
        </w:rPr>
        <w:t>ى يوف</w:t>
      </w:r>
      <w:r w:rsidR="00383DCF" w:rsidRPr="00E354BF">
        <w:rPr>
          <w:sz w:val="27"/>
          <w:rtl/>
        </w:rPr>
        <w:t>ّوا الن</w:t>
      </w:r>
      <w:r w:rsidRPr="00E354BF">
        <w:rPr>
          <w:sz w:val="27"/>
          <w:rtl/>
        </w:rPr>
        <w:t>اس حقوقهم، قلت</w:t>
      </w:r>
      <w:r w:rsidR="00383DCF" w:rsidRPr="00E354BF">
        <w:rPr>
          <w:sz w:val="27"/>
          <w:rtl/>
        </w:rPr>
        <w:t>ُ</w:t>
      </w:r>
      <w:r w:rsidRPr="00E354BF">
        <w:rPr>
          <w:sz w:val="27"/>
          <w:rtl/>
        </w:rPr>
        <w:t>: هل لحبس هؤلاء عند مالك حد</w:t>
      </w:r>
      <w:r w:rsidR="00383DCF" w:rsidRPr="00E354BF">
        <w:rPr>
          <w:sz w:val="27"/>
          <w:rtl/>
        </w:rPr>
        <w:t>ّ</w:t>
      </w:r>
      <w:r w:rsidRPr="00E354BF">
        <w:rPr>
          <w:sz w:val="27"/>
          <w:rtl/>
        </w:rPr>
        <w:t>؟ قال: لا</w:t>
      </w:r>
      <w:r w:rsidR="00383DCF" w:rsidRPr="00E354BF">
        <w:rPr>
          <w:sz w:val="27"/>
          <w:rtl/>
        </w:rPr>
        <w:t>،</w:t>
      </w:r>
      <w:r w:rsidRPr="00E354BF">
        <w:rPr>
          <w:sz w:val="27"/>
          <w:rtl/>
        </w:rPr>
        <w:t xml:space="preserve"> ليس لحبس هؤلاء عند مالك حد</w:t>
      </w:r>
      <w:r w:rsidR="00383DCF" w:rsidRPr="00E354BF">
        <w:rPr>
          <w:sz w:val="27"/>
          <w:rtl/>
        </w:rPr>
        <w:t>ّ،</w:t>
      </w:r>
      <w:r w:rsidRPr="00E354BF">
        <w:rPr>
          <w:sz w:val="27"/>
          <w:rtl/>
        </w:rPr>
        <w:t xml:space="preserve"> ولكن</w:t>
      </w:r>
      <w:r w:rsidR="00383DCF" w:rsidRPr="00E354BF">
        <w:rPr>
          <w:sz w:val="27"/>
          <w:rtl/>
        </w:rPr>
        <w:t>ّ</w:t>
      </w:r>
      <w:r w:rsidRPr="00E354BF">
        <w:rPr>
          <w:sz w:val="27"/>
          <w:rtl/>
        </w:rPr>
        <w:t xml:space="preserve">ه يحبسهم </w:t>
      </w:r>
      <w:r w:rsidR="00383DCF" w:rsidRPr="00E354BF">
        <w:rPr>
          <w:sz w:val="27"/>
          <w:rtl/>
        </w:rPr>
        <w:t>أ</w:t>
      </w:r>
      <w:r w:rsidRPr="00E354BF">
        <w:rPr>
          <w:sz w:val="27"/>
          <w:rtl/>
        </w:rPr>
        <w:t>بداً حت</w:t>
      </w:r>
      <w:r w:rsidR="00383DCF" w:rsidRPr="00E354BF">
        <w:rPr>
          <w:sz w:val="27"/>
          <w:rtl/>
        </w:rPr>
        <w:t>ّ</w:t>
      </w:r>
      <w:r w:rsidRPr="00E354BF">
        <w:rPr>
          <w:sz w:val="27"/>
          <w:rtl/>
        </w:rPr>
        <w:t>ى يوف</w:t>
      </w:r>
      <w:r w:rsidR="00383DCF" w:rsidRPr="00E354BF">
        <w:rPr>
          <w:sz w:val="27"/>
          <w:rtl/>
        </w:rPr>
        <w:t>ّوا الن</w:t>
      </w:r>
      <w:r w:rsidRPr="00E354BF">
        <w:rPr>
          <w:sz w:val="27"/>
          <w:rtl/>
        </w:rPr>
        <w:t>اس حقوقهم</w:t>
      </w:r>
      <w:r w:rsidR="00383DCF" w:rsidRPr="00E354BF">
        <w:rPr>
          <w:sz w:val="27"/>
          <w:rtl/>
        </w:rPr>
        <w:t xml:space="preserve">، </w:t>
      </w:r>
      <w:r w:rsidRPr="00E354BF">
        <w:rPr>
          <w:sz w:val="27"/>
          <w:rtl/>
        </w:rPr>
        <w:t>أو يتبي</w:t>
      </w:r>
      <w:r w:rsidR="00383DCF" w:rsidRPr="00E354BF">
        <w:rPr>
          <w:sz w:val="27"/>
          <w:rtl/>
        </w:rPr>
        <w:t>َّ</w:t>
      </w:r>
      <w:r w:rsidRPr="00E354BF">
        <w:rPr>
          <w:sz w:val="27"/>
          <w:rtl/>
        </w:rPr>
        <w:t xml:space="preserve">ن للقاضي </w:t>
      </w:r>
      <w:r w:rsidR="00383DCF" w:rsidRPr="00E354BF">
        <w:rPr>
          <w:sz w:val="27"/>
          <w:rtl/>
        </w:rPr>
        <w:t>أ</w:t>
      </w:r>
      <w:r w:rsidRPr="00E354BF">
        <w:rPr>
          <w:sz w:val="27"/>
          <w:rtl/>
        </w:rPr>
        <w:t>ن</w:t>
      </w:r>
      <w:r w:rsidR="00383DCF" w:rsidRPr="00E354BF">
        <w:rPr>
          <w:sz w:val="27"/>
          <w:rtl/>
        </w:rPr>
        <w:t>ّ</w:t>
      </w:r>
      <w:r w:rsidRPr="00E354BF">
        <w:rPr>
          <w:sz w:val="27"/>
          <w:rtl/>
        </w:rPr>
        <w:t>ه لا</w:t>
      </w:r>
      <w:r w:rsidR="00383DCF" w:rsidRPr="00E354BF">
        <w:rPr>
          <w:sz w:val="27"/>
          <w:rtl/>
        </w:rPr>
        <w:t xml:space="preserve"> </w:t>
      </w:r>
      <w:r w:rsidRPr="00E354BF">
        <w:rPr>
          <w:sz w:val="27"/>
          <w:rtl/>
        </w:rPr>
        <w:t>مال لهم»</w:t>
      </w:r>
      <w:r w:rsidRPr="00E354BF">
        <w:rPr>
          <w:sz w:val="27"/>
          <w:vertAlign w:val="superscript"/>
          <w:rtl/>
        </w:rPr>
        <w:t>(</w:t>
      </w:r>
      <w:r w:rsidRPr="00E354BF">
        <w:rPr>
          <w:rStyle w:val="EndnoteReference"/>
          <w:sz w:val="27"/>
          <w:rtl/>
        </w:rPr>
        <w:endnoteReference w:id="626"/>
      </w:r>
      <w:r w:rsidRPr="00E354BF">
        <w:rPr>
          <w:sz w:val="27"/>
          <w:vertAlign w:val="superscript"/>
          <w:rtl/>
        </w:rPr>
        <w:t>)</w:t>
      </w:r>
      <w:r w:rsidR="00383DCF" w:rsidRPr="00E354BF">
        <w:rPr>
          <w:sz w:val="27"/>
          <w:rtl/>
        </w:rPr>
        <w:t>.</w:t>
      </w:r>
      <w:r w:rsidRPr="00E354BF">
        <w:rPr>
          <w:sz w:val="27"/>
          <w:rtl/>
        </w:rPr>
        <w:t xml:space="preserve"> </w:t>
      </w:r>
    </w:p>
    <w:p w:rsidR="002C4933" w:rsidRPr="00E354BF" w:rsidRDefault="00383DCF" w:rsidP="00A52B7F">
      <w:pPr>
        <w:rPr>
          <w:sz w:val="27"/>
          <w:rtl/>
        </w:rPr>
      </w:pPr>
      <w:r w:rsidRPr="00E354BF">
        <w:rPr>
          <w:sz w:val="27"/>
          <w:rtl/>
        </w:rPr>
        <w:t>و</w:t>
      </w:r>
      <w:r w:rsidR="002C4933" w:rsidRPr="00E354BF">
        <w:rPr>
          <w:sz w:val="27"/>
          <w:rtl/>
        </w:rPr>
        <w:t xml:space="preserve">جاء </w:t>
      </w:r>
      <w:r w:rsidRPr="00E354BF">
        <w:rPr>
          <w:sz w:val="27"/>
          <w:rtl/>
        </w:rPr>
        <w:t>أ</w:t>
      </w:r>
      <w:r w:rsidR="002C4933" w:rsidRPr="00E354BF">
        <w:rPr>
          <w:sz w:val="27"/>
          <w:rtl/>
        </w:rPr>
        <w:t>يضاً: «ف</w:t>
      </w:r>
      <w:r w:rsidRPr="00E354BF">
        <w:rPr>
          <w:sz w:val="27"/>
          <w:rtl/>
        </w:rPr>
        <w:t>إ</w:t>
      </w:r>
      <w:r w:rsidR="002C4933" w:rsidRPr="00E354BF">
        <w:rPr>
          <w:sz w:val="27"/>
          <w:rtl/>
        </w:rPr>
        <w:t>ن</w:t>
      </w:r>
      <w:r w:rsidRPr="00E354BF">
        <w:rPr>
          <w:sz w:val="27"/>
          <w:rtl/>
        </w:rPr>
        <w:t>ْ</w:t>
      </w:r>
      <w:r w:rsidR="002C4933" w:rsidRPr="00E354BF">
        <w:rPr>
          <w:sz w:val="27"/>
          <w:rtl/>
        </w:rPr>
        <w:t xml:space="preserve"> ات</w:t>
      </w:r>
      <w:r w:rsidRPr="00E354BF">
        <w:rPr>
          <w:sz w:val="27"/>
          <w:rtl/>
        </w:rPr>
        <w:t>ُّ</w:t>
      </w:r>
      <w:r w:rsidR="002C4933" w:rsidRPr="00E354BF">
        <w:rPr>
          <w:sz w:val="27"/>
          <w:rtl/>
        </w:rPr>
        <w:t xml:space="preserve">هم </w:t>
      </w:r>
      <w:r w:rsidRPr="00E354BF">
        <w:rPr>
          <w:sz w:val="27"/>
          <w:rtl/>
        </w:rPr>
        <w:t>أ</w:t>
      </w:r>
      <w:r w:rsidR="002C4933" w:rsidRPr="00E354BF">
        <w:rPr>
          <w:sz w:val="27"/>
          <w:rtl/>
        </w:rPr>
        <w:t>ن</w:t>
      </w:r>
      <w:r w:rsidRPr="00E354BF">
        <w:rPr>
          <w:sz w:val="27"/>
          <w:rtl/>
        </w:rPr>
        <w:t>ّ</w:t>
      </w:r>
      <w:r w:rsidR="002C4933" w:rsidRPr="00E354BF">
        <w:rPr>
          <w:sz w:val="27"/>
          <w:rtl/>
        </w:rPr>
        <w:t xml:space="preserve">ه قد </w:t>
      </w:r>
      <w:r w:rsidRPr="00E354BF">
        <w:rPr>
          <w:sz w:val="27"/>
          <w:rtl/>
        </w:rPr>
        <w:t>أ</w:t>
      </w:r>
      <w:r w:rsidR="002C4933" w:rsidRPr="00E354BF">
        <w:rPr>
          <w:sz w:val="27"/>
          <w:rtl/>
        </w:rPr>
        <w:t>خفى مالاً وغي</w:t>
      </w:r>
      <w:r w:rsidRPr="00E354BF">
        <w:rPr>
          <w:sz w:val="27"/>
          <w:rtl/>
        </w:rPr>
        <w:t>َّ</w:t>
      </w:r>
      <w:r w:rsidR="002C4933" w:rsidRPr="00E354BF">
        <w:rPr>
          <w:sz w:val="27"/>
          <w:rtl/>
        </w:rPr>
        <w:t>به حبسه»</w:t>
      </w:r>
      <w:r w:rsidR="002C4933" w:rsidRPr="00E354BF">
        <w:rPr>
          <w:sz w:val="27"/>
          <w:vertAlign w:val="superscript"/>
          <w:rtl/>
        </w:rPr>
        <w:t>(</w:t>
      </w:r>
      <w:r w:rsidR="002C4933" w:rsidRPr="00E354BF">
        <w:rPr>
          <w:rStyle w:val="EndnoteReference"/>
          <w:sz w:val="27"/>
          <w:rtl/>
        </w:rPr>
        <w:endnoteReference w:id="627"/>
      </w:r>
      <w:r w:rsidR="002C4933" w:rsidRPr="00E354BF">
        <w:rPr>
          <w:sz w:val="27"/>
          <w:vertAlign w:val="superscript"/>
          <w:rtl/>
        </w:rPr>
        <w:t>)</w:t>
      </w:r>
      <w:r w:rsidRPr="00E354BF">
        <w:rPr>
          <w:sz w:val="27"/>
          <w:rtl/>
        </w:rPr>
        <w:t>.</w:t>
      </w:r>
    </w:p>
    <w:p w:rsidR="002C4933" w:rsidRPr="00E354BF" w:rsidRDefault="00383DCF" w:rsidP="00A52B7F">
      <w:pPr>
        <w:rPr>
          <w:sz w:val="27"/>
          <w:rtl/>
        </w:rPr>
      </w:pPr>
      <w:r w:rsidRPr="00E354BF">
        <w:rPr>
          <w:sz w:val="27"/>
          <w:rtl/>
        </w:rPr>
        <w:t>و</w:t>
      </w:r>
      <w:r w:rsidR="002C4933" w:rsidRPr="00E354BF">
        <w:rPr>
          <w:sz w:val="27"/>
          <w:rtl/>
        </w:rPr>
        <w:t>قال القرافي: «يحبس الممتنع عن دفع الحق</w:t>
      </w:r>
      <w:r w:rsidRPr="00E354BF">
        <w:rPr>
          <w:sz w:val="27"/>
          <w:rtl/>
        </w:rPr>
        <w:t>ّ؛</w:t>
      </w:r>
      <w:r w:rsidR="002C4933" w:rsidRPr="00E354BF">
        <w:rPr>
          <w:sz w:val="27"/>
          <w:rtl/>
        </w:rPr>
        <w:t xml:space="preserve"> إلجاءً </w:t>
      </w:r>
      <w:r w:rsidRPr="00E354BF">
        <w:rPr>
          <w:sz w:val="27"/>
          <w:rtl/>
        </w:rPr>
        <w:t>إ</w:t>
      </w:r>
      <w:r w:rsidR="002C4933" w:rsidRPr="00E354BF">
        <w:rPr>
          <w:sz w:val="27"/>
          <w:rtl/>
        </w:rPr>
        <w:t>ليه»</w:t>
      </w:r>
      <w:r w:rsidR="002C4933" w:rsidRPr="00E354BF">
        <w:rPr>
          <w:sz w:val="27"/>
          <w:vertAlign w:val="superscript"/>
          <w:rtl/>
        </w:rPr>
        <w:t>(</w:t>
      </w:r>
      <w:r w:rsidR="002C4933" w:rsidRPr="00E354BF">
        <w:rPr>
          <w:rStyle w:val="EndnoteReference"/>
          <w:sz w:val="27"/>
          <w:rtl/>
        </w:rPr>
        <w:endnoteReference w:id="628"/>
      </w:r>
      <w:r w:rsidR="002C4933" w:rsidRPr="00E354BF">
        <w:rPr>
          <w:sz w:val="27"/>
          <w:vertAlign w:val="superscript"/>
          <w:rtl/>
        </w:rPr>
        <w:t>)</w:t>
      </w:r>
      <w:r w:rsidRPr="00E354BF">
        <w:rPr>
          <w:sz w:val="27"/>
          <w:rtl/>
        </w:rPr>
        <w:t>.</w:t>
      </w:r>
    </w:p>
    <w:p w:rsidR="002C4933" w:rsidRPr="00E354BF" w:rsidRDefault="00EC1C10" w:rsidP="00A52B7F">
      <w:pPr>
        <w:rPr>
          <w:sz w:val="27"/>
          <w:rtl/>
        </w:rPr>
      </w:pPr>
      <w:r w:rsidRPr="00E354BF">
        <w:rPr>
          <w:sz w:val="27"/>
          <w:rtl/>
        </w:rPr>
        <w:t xml:space="preserve">وجاء </w:t>
      </w:r>
      <w:r w:rsidR="002C4933" w:rsidRPr="00E354BF">
        <w:rPr>
          <w:sz w:val="27"/>
          <w:rtl/>
        </w:rPr>
        <w:t>في بداية المجتهد: «وهذا الخلاف ـ أي الحجر أو الحبس ـ بعينه يتصو</w:t>
      </w:r>
      <w:r w:rsidRPr="00E354BF">
        <w:rPr>
          <w:sz w:val="27"/>
          <w:rtl/>
        </w:rPr>
        <w:t>َّ</w:t>
      </w:r>
      <w:r w:rsidR="002C4933" w:rsidRPr="00E354BF">
        <w:rPr>
          <w:sz w:val="27"/>
          <w:rtl/>
        </w:rPr>
        <w:t>ر في</w:t>
      </w:r>
      <w:r w:rsidRPr="00E354BF">
        <w:rPr>
          <w:sz w:val="27"/>
          <w:rtl/>
        </w:rPr>
        <w:t xml:space="preserve"> </w:t>
      </w:r>
      <w:r w:rsidR="002C4933" w:rsidRPr="00E354BF">
        <w:rPr>
          <w:sz w:val="27"/>
          <w:rtl/>
        </w:rPr>
        <w:t>م</w:t>
      </w:r>
      <w:r w:rsidRPr="00E354BF">
        <w:rPr>
          <w:sz w:val="27"/>
          <w:rtl/>
        </w:rPr>
        <w:t>َ</w:t>
      </w:r>
      <w:r w:rsidR="002C4933" w:rsidRPr="00E354BF">
        <w:rPr>
          <w:sz w:val="27"/>
          <w:rtl/>
        </w:rPr>
        <w:t>ن</w:t>
      </w:r>
      <w:r w:rsidRPr="00E354BF">
        <w:rPr>
          <w:sz w:val="27"/>
          <w:rtl/>
        </w:rPr>
        <w:t>ْ</w:t>
      </w:r>
      <w:r w:rsidR="002C4933" w:rsidRPr="00E354BF">
        <w:rPr>
          <w:sz w:val="27"/>
          <w:rtl/>
        </w:rPr>
        <w:t xml:space="preserve"> كان له مال</w:t>
      </w:r>
      <w:r w:rsidRPr="00E354BF">
        <w:rPr>
          <w:sz w:val="27"/>
          <w:rtl/>
        </w:rPr>
        <w:t>ٌ</w:t>
      </w:r>
      <w:r w:rsidR="002C4933" w:rsidRPr="00E354BF">
        <w:rPr>
          <w:sz w:val="27"/>
          <w:rtl/>
        </w:rPr>
        <w:t xml:space="preserve"> يفي دينه، فأبى </w:t>
      </w:r>
      <w:r w:rsidRPr="00E354BF">
        <w:rPr>
          <w:sz w:val="27"/>
          <w:rtl/>
        </w:rPr>
        <w:t>أ</w:t>
      </w:r>
      <w:r w:rsidR="002C4933" w:rsidRPr="00E354BF">
        <w:rPr>
          <w:sz w:val="27"/>
          <w:rtl/>
        </w:rPr>
        <w:t>ن ينصف غرما</w:t>
      </w:r>
      <w:r w:rsidRPr="00E354BF">
        <w:rPr>
          <w:sz w:val="27"/>
          <w:rtl/>
        </w:rPr>
        <w:t>ء</w:t>
      </w:r>
      <w:r w:rsidR="002C4933" w:rsidRPr="00E354BF">
        <w:rPr>
          <w:sz w:val="27"/>
          <w:rtl/>
        </w:rPr>
        <w:t>ه، هل يبيع عليه الحاكم فيقس</w:t>
      </w:r>
      <w:r w:rsidRPr="00E354BF">
        <w:rPr>
          <w:sz w:val="27"/>
          <w:rtl/>
        </w:rPr>
        <w:t>ِّ</w:t>
      </w:r>
      <w:r w:rsidR="002C4933" w:rsidRPr="00E354BF">
        <w:rPr>
          <w:sz w:val="27"/>
          <w:rtl/>
        </w:rPr>
        <w:t>مه عليهم أم يحبسه حت</w:t>
      </w:r>
      <w:r w:rsidRPr="00E354BF">
        <w:rPr>
          <w:sz w:val="27"/>
          <w:rtl/>
        </w:rPr>
        <w:t>ّ</w:t>
      </w:r>
      <w:r w:rsidR="002C4933" w:rsidRPr="00E354BF">
        <w:rPr>
          <w:sz w:val="27"/>
          <w:rtl/>
        </w:rPr>
        <w:t>ى يعطيهم بيده ما عليه؟... و</w:t>
      </w:r>
      <w:r w:rsidR="006B151A" w:rsidRPr="00E354BF">
        <w:rPr>
          <w:sz w:val="27"/>
          <w:rtl/>
        </w:rPr>
        <w:t xml:space="preserve">أمّا </w:t>
      </w:r>
      <w:r w:rsidR="002C4933" w:rsidRPr="00E354BF">
        <w:rPr>
          <w:sz w:val="27"/>
          <w:rtl/>
        </w:rPr>
        <w:t>حجج الفريق الثاني الذين قالوا بالحبس حت</w:t>
      </w:r>
      <w:r w:rsidRPr="00E354BF">
        <w:rPr>
          <w:sz w:val="27"/>
          <w:rtl/>
        </w:rPr>
        <w:t>ّ</w:t>
      </w:r>
      <w:r w:rsidR="002C4933" w:rsidRPr="00E354BF">
        <w:rPr>
          <w:sz w:val="27"/>
          <w:rtl/>
        </w:rPr>
        <w:t xml:space="preserve">ى يعطي ما عليه </w:t>
      </w:r>
      <w:r w:rsidRPr="00E354BF">
        <w:rPr>
          <w:sz w:val="27"/>
          <w:rtl/>
        </w:rPr>
        <w:t>أ</w:t>
      </w:r>
      <w:r w:rsidR="002C4933" w:rsidRPr="00E354BF">
        <w:rPr>
          <w:sz w:val="27"/>
          <w:rtl/>
        </w:rPr>
        <w:t>و يموت محبوساً فيبيع القاضي حينئذٍ ماله ويقس</w:t>
      </w:r>
      <w:r w:rsidRPr="00E354BF">
        <w:rPr>
          <w:sz w:val="27"/>
          <w:rtl/>
        </w:rPr>
        <w:t>ِّ</w:t>
      </w:r>
      <w:r w:rsidR="002C4933" w:rsidRPr="00E354BF">
        <w:rPr>
          <w:sz w:val="27"/>
          <w:rtl/>
        </w:rPr>
        <w:t>مه على الغرماء... قالوا: يدل</w:t>
      </w:r>
      <w:r w:rsidRPr="00E354BF">
        <w:rPr>
          <w:sz w:val="27"/>
          <w:rtl/>
        </w:rPr>
        <w:t>ّ</w:t>
      </w:r>
      <w:r w:rsidR="002C4933" w:rsidRPr="00E354BF">
        <w:rPr>
          <w:sz w:val="27"/>
          <w:rtl/>
        </w:rPr>
        <w:t xml:space="preserve"> على حبسه قوله</w:t>
      </w:r>
      <w:r w:rsidR="00A82A43" w:rsidRPr="00402664">
        <w:rPr>
          <w:rFonts w:cs="Mosawi"/>
          <w:sz w:val="27"/>
          <w:szCs w:val="26"/>
          <w:rtl/>
        </w:rPr>
        <w:t>|</w:t>
      </w:r>
      <w:r w:rsidR="002C4933" w:rsidRPr="00402664">
        <w:rPr>
          <w:sz w:val="27"/>
          <w:rtl/>
        </w:rPr>
        <w:t>: ليّ</w:t>
      </w:r>
      <w:r w:rsidRPr="00402664">
        <w:rPr>
          <w:sz w:val="27"/>
          <w:rtl/>
        </w:rPr>
        <w:t>َ</w:t>
      </w:r>
      <w:r w:rsidR="002C4933" w:rsidRPr="00402664">
        <w:rPr>
          <w:sz w:val="27"/>
          <w:rtl/>
        </w:rPr>
        <w:t xml:space="preserve"> الوا</w:t>
      </w:r>
      <w:r w:rsidRPr="00402664">
        <w:rPr>
          <w:sz w:val="27"/>
          <w:rtl/>
        </w:rPr>
        <w:t>ج</w:t>
      </w:r>
      <w:r w:rsidR="002C4933" w:rsidRPr="00402664">
        <w:rPr>
          <w:sz w:val="27"/>
          <w:rtl/>
        </w:rPr>
        <w:t>د</w:t>
      </w:r>
      <w:r w:rsidR="002C4933" w:rsidRPr="00E354BF">
        <w:rPr>
          <w:sz w:val="27"/>
          <w:rtl/>
        </w:rPr>
        <w:t xml:space="preserve"> يحل</w:t>
      </w:r>
      <w:r w:rsidRPr="00E354BF">
        <w:rPr>
          <w:sz w:val="27"/>
          <w:rtl/>
        </w:rPr>
        <w:t>ّ</w:t>
      </w:r>
      <w:r w:rsidR="002C4933" w:rsidRPr="00E354BF">
        <w:rPr>
          <w:sz w:val="27"/>
          <w:rtl/>
        </w:rPr>
        <w:t xml:space="preserve"> عرضه وعقوبته قالوا: العقوبة هي حبسه»</w:t>
      </w:r>
      <w:r w:rsidR="002C4933" w:rsidRPr="00E354BF">
        <w:rPr>
          <w:sz w:val="27"/>
          <w:vertAlign w:val="superscript"/>
          <w:rtl/>
        </w:rPr>
        <w:t>(</w:t>
      </w:r>
      <w:r w:rsidR="002C4933" w:rsidRPr="00E354BF">
        <w:rPr>
          <w:rStyle w:val="EndnoteReference"/>
          <w:sz w:val="27"/>
          <w:rtl/>
        </w:rPr>
        <w:endnoteReference w:id="629"/>
      </w:r>
      <w:r w:rsidR="002C4933" w:rsidRPr="00E354BF">
        <w:rPr>
          <w:sz w:val="27"/>
          <w:vertAlign w:val="superscript"/>
          <w:rtl/>
        </w:rPr>
        <w:t>)</w:t>
      </w:r>
      <w:r w:rsidRPr="00E354BF">
        <w:rPr>
          <w:sz w:val="27"/>
          <w:rtl/>
        </w:rPr>
        <w:t>.</w:t>
      </w:r>
      <w:r w:rsidR="002C4933" w:rsidRPr="00E354BF">
        <w:rPr>
          <w:sz w:val="27"/>
          <w:rtl/>
        </w:rPr>
        <w:t xml:space="preserve"> </w:t>
      </w:r>
    </w:p>
    <w:p w:rsidR="00EC1C10" w:rsidRPr="00E354BF" w:rsidRDefault="00EC1C10" w:rsidP="00A52B7F">
      <w:pPr>
        <w:rPr>
          <w:sz w:val="27"/>
          <w:rtl/>
        </w:rPr>
      </w:pPr>
      <w:r w:rsidRPr="00E354BF">
        <w:rPr>
          <w:sz w:val="27"/>
          <w:rtl/>
        </w:rPr>
        <w:t>و</w:t>
      </w:r>
      <w:r w:rsidR="002C4933" w:rsidRPr="00E354BF">
        <w:rPr>
          <w:sz w:val="27"/>
          <w:rtl/>
        </w:rPr>
        <w:t xml:space="preserve">يطرح </w:t>
      </w:r>
      <w:r w:rsidRPr="00E354BF">
        <w:rPr>
          <w:sz w:val="27"/>
          <w:rtl/>
        </w:rPr>
        <w:t xml:space="preserve">هنا </w:t>
      </w:r>
      <w:r w:rsidR="002C4933" w:rsidRPr="00E354BF">
        <w:rPr>
          <w:sz w:val="27"/>
          <w:rtl/>
        </w:rPr>
        <w:t>سؤال</w:t>
      </w:r>
      <w:r w:rsidRPr="00E354BF">
        <w:rPr>
          <w:sz w:val="27"/>
          <w:rtl/>
        </w:rPr>
        <w:t>ٌ،</w:t>
      </w:r>
      <w:r w:rsidR="002C4933" w:rsidRPr="00E354BF">
        <w:rPr>
          <w:sz w:val="27"/>
          <w:rtl/>
        </w:rPr>
        <w:t xml:space="preserve"> وهو</w:t>
      </w:r>
      <w:r w:rsidRPr="00E354BF">
        <w:rPr>
          <w:sz w:val="27"/>
          <w:rtl/>
        </w:rPr>
        <w:t xml:space="preserve">: </w:t>
      </w:r>
      <w:r w:rsidR="002C4933" w:rsidRPr="00E354BF">
        <w:rPr>
          <w:sz w:val="27"/>
          <w:rtl/>
        </w:rPr>
        <w:t>كيف يخلد في السجن بجناية</w:t>
      </w:r>
      <w:r w:rsidRPr="00E354BF">
        <w:rPr>
          <w:sz w:val="27"/>
          <w:rtl/>
        </w:rPr>
        <w:t>ٍ</w:t>
      </w:r>
      <w:r w:rsidR="002C4933" w:rsidRPr="00E354BF">
        <w:rPr>
          <w:sz w:val="27"/>
          <w:rtl/>
        </w:rPr>
        <w:t xml:space="preserve"> حقيرة</w:t>
      </w:r>
      <w:r w:rsidRPr="00E354BF">
        <w:rPr>
          <w:sz w:val="27"/>
          <w:rtl/>
        </w:rPr>
        <w:t>ٍ،</w:t>
      </w:r>
      <w:r w:rsidR="002C4933" w:rsidRPr="00E354BF">
        <w:rPr>
          <w:sz w:val="27"/>
          <w:rtl/>
        </w:rPr>
        <w:t xml:space="preserve"> كدرهم</w:t>
      </w:r>
      <w:r w:rsidRPr="00E354BF">
        <w:rPr>
          <w:sz w:val="27"/>
          <w:rtl/>
        </w:rPr>
        <w:t>ٍ،</w:t>
      </w:r>
      <w:r w:rsidR="002C4933" w:rsidRPr="00E354BF">
        <w:rPr>
          <w:sz w:val="27"/>
          <w:rtl/>
        </w:rPr>
        <w:t xml:space="preserve"> حت</w:t>
      </w:r>
      <w:r w:rsidRPr="00E354BF">
        <w:rPr>
          <w:sz w:val="27"/>
          <w:rtl/>
        </w:rPr>
        <w:t>ّ</w:t>
      </w:r>
      <w:r w:rsidR="002C4933" w:rsidRPr="00E354BF">
        <w:rPr>
          <w:sz w:val="27"/>
          <w:rtl/>
        </w:rPr>
        <w:t>ى يوف</w:t>
      </w:r>
      <w:r w:rsidRPr="00E354BF">
        <w:rPr>
          <w:sz w:val="27"/>
          <w:rtl/>
        </w:rPr>
        <w:t>ّ</w:t>
      </w:r>
      <w:r w:rsidR="002C4933" w:rsidRPr="00E354BF">
        <w:rPr>
          <w:sz w:val="27"/>
          <w:rtl/>
        </w:rPr>
        <w:t>يه، وقواعد الشرع تقتض</w:t>
      </w:r>
      <w:r w:rsidRPr="00E354BF">
        <w:rPr>
          <w:sz w:val="27"/>
          <w:rtl/>
        </w:rPr>
        <w:t>ي تقدير العقوبات بقدر الجنايات؟</w:t>
      </w:r>
    </w:p>
    <w:p w:rsidR="002C4933" w:rsidRDefault="00EC1C10" w:rsidP="00A52B7F">
      <w:pPr>
        <w:rPr>
          <w:sz w:val="27"/>
          <w:rtl/>
        </w:rPr>
      </w:pPr>
      <w:r w:rsidRPr="00E354BF">
        <w:rPr>
          <w:sz w:val="27"/>
          <w:rtl/>
        </w:rPr>
        <w:t>و</w:t>
      </w:r>
      <w:r w:rsidR="002C4933" w:rsidRPr="00E354BF">
        <w:rPr>
          <w:sz w:val="27"/>
          <w:rtl/>
        </w:rPr>
        <w:t>ي</w:t>
      </w:r>
      <w:r w:rsidRPr="00E354BF">
        <w:rPr>
          <w:sz w:val="27"/>
          <w:rtl/>
        </w:rPr>
        <w:t>ُ</w:t>
      </w:r>
      <w:r w:rsidR="002C4933" w:rsidRPr="00E354BF">
        <w:rPr>
          <w:sz w:val="27"/>
          <w:rtl/>
        </w:rPr>
        <w:t xml:space="preserve">قال في الجواب: </w:t>
      </w:r>
      <w:r w:rsidRPr="00E354BF">
        <w:rPr>
          <w:sz w:val="27"/>
          <w:rtl/>
        </w:rPr>
        <w:t>إ</w:t>
      </w:r>
      <w:r w:rsidR="002C4933" w:rsidRPr="00E354BF">
        <w:rPr>
          <w:sz w:val="27"/>
          <w:rtl/>
        </w:rPr>
        <w:t>ن السجن عقوبة صغيرة بإزاء جناية صغيرة؛ ل</w:t>
      </w:r>
      <w:r w:rsidRPr="00E354BF">
        <w:rPr>
          <w:sz w:val="27"/>
          <w:rtl/>
        </w:rPr>
        <w:t>أ</w:t>
      </w:r>
      <w:r w:rsidR="002C4933" w:rsidRPr="00E354BF">
        <w:rPr>
          <w:sz w:val="27"/>
          <w:rtl/>
        </w:rPr>
        <w:t>ن</w:t>
      </w:r>
      <w:r w:rsidRPr="00E354BF">
        <w:rPr>
          <w:sz w:val="27"/>
          <w:rtl/>
        </w:rPr>
        <w:t>ّ</w:t>
      </w:r>
      <w:r w:rsidR="002C4933" w:rsidRPr="00E354BF">
        <w:rPr>
          <w:sz w:val="27"/>
          <w:rtl/>
        </w:rPr>
        <w:t>ه في كل</w:t>
      </w:r>
      <w:r w:rsidRPr="00E354BF">
        <w:rPr>
          <w:sz w:val="27"/>
          <w:rtl/>
        </w:rPr>
        <w:t>ّ</w:t>
      </w:r>
      <w:r w:rsidR="002C4933" w:rsidRPr="00E354BF">
        <w:rPr>
          <w:sz w:val="27"/>
          <w:rtl/>
        </w:rPr>
        <w:t xml:space="preserve"> </w:t>
      </w:r>
      <w:r w:rsidR="002C4933" w:rsidRPr="00E354BF">
        <w:rPr>
          <w:sz w:val="27"/>
          <w:rtl/>
        </w:rPr>
        <w:lastRenderedPageBreak/>
        <w:t xml:space="preserve">لحظة يمتنع فيها المسجون </w:t>
      </w:r>
      <w:r w:rsidRPr="00E354BF">
        <w:rPr>
          <w:sz w:val="27"/>
          <w:rtl/>
        </w:rPr>
        <w:t>ع</w:t>
      </w:r>
      <w:r w:rsidR="002C4933" w:rsidRPr="00E354BF">
        <w:rPr>
          <w:sz w:val="27"/>
          <w:rtl/>
        </w:rPr>
        <w:t xml:space="preserve">ن دفع الدين يقابلها لحظة من السجن، والامتناع من </w:t>
      </w:r>
      <w:r w:rsidRPr="00E354BF">
        <w:rPr>
          <w:sz w:val="27"/>
          <w:rtl/>
        </w:rPr>
        <w:t>أ</w:t>
      </w:r>
      <w:r w:rsidR="002C4933" w:rsidRPr="00E354BF">
        <w:rPr>
          <w:sz w:val="27"/>
          <w:rtl/>
        </w:rPr>
        <w:t>داء الحق</w:t>
      </w:r>
      <w:r w:rsidRPr="00E354BF">
        <w:rPr>
          <w:sz w:val="27"/>
          <w:rtl/>
        </w:rPr>
        <w:t>ّ</w:t>
      </w:r>
      <w:r w:rsidR="002C4933" w:rsidRPr="00E354BF">
        <w:rPr>
          <w:sz w:val="27"/>
          <w:rtl/>
        </w:rPr>
        <w:t xml:space="preserve"> ظلم</w:t>
      </w:r>
      <w:r w:rsidRPr="00E354BF">
        <w:rPr>
          <w:sz w:val="27"/>
          <w:rtl/>
        </w:rPr>
        <w:t>ٌ</w:t>
      </w:r>
      <w:r w:rsidR="002C4933" w:rsidRPr="00E354BF">
        <w:rPr>
          <w:sz w:val="27"/>
          <w:rtl/>
        </w:rPr>
        <w:t xml:space="preserve"> عقابه السجن</w:t>
      </w:r>
      <w:r w:rsidRPr="00E354BF">
        <w:rPr>
          <w:sz w:val="27"/>
          <w:rtl/>
        </w:rPr>
        <w:t>،</w:t>
      </w:r>
      <w:r w:rsidR="002C4933" w:rsidRPr="00E354BF">
        <w:rPr>
          <w:sz w:val="27"/>
          <w:rtl/>
        </w:rPr>
        <w:t xml:space="preserve"> فهي جنايات وعقوبات متكر</w:t>
      </w:r>
      <w:r w:rsidRPr="00E354BF">
        <w:rPr>
          <w:sz w:val="27"/>
          <w:rtl/>
        </w:rPr>
        <w:t>ِّ</w:t>
      </w:r>
      <w:r w:rsidR="002C4933" w:rsidRPr="00E354BF">
        <w:rPr>
          <w:sz w:val="27"/>
          <w:rtl/>
        </w:rPr>
        <w:t>رة متقابلة</w:t>
      </w:r>
      <w:r w:rsidRPr="00E354BF">
        <w:rPr>
          <w:sz w:val="27"/>
          <w:rtl/>
        </w:rPr>
        <w:t>،</w:t>
      </w:r>
      <w:r w:rsidR="002C4933" w:rsidRPr="00E354BF">
        <w:rPr>
          <w:sz w:val="27"/>
          <w:rtl/>
        </w:rPr>
        <w:t xml:space="preserve"> غير</w:t>
      </w:r>
      <w:r w:rsidRPr="00E354BF">
        <w:rPr>
          <w:sz w:val="27"/>
          <w:rtl/>
        </w:rPr>
        <w:t xml:space="preserve"> </w:t>
      </w:r>
      <w:r w:rsidR="002C4933" w:rsidRPr="00E354BF">
        <w:rPr>
          <w:sz w:val="27"/>
          <w:rtl/>
        </w:rPr>
        <w:t>مخالفة لقواعد الشرع</w:t>
      </w:r>
      <w:r w:rsidR="002C4933" w:rsidRPr="00E354BF">
        <w:rPr>
          <w:sz w:val="27"/>
          <w:vertAlign w:val="superscript"/>
          <w:rtl/>
        </w:rPr>
        <w:t>(</w:t>
      </w:r>
      <w:r w:rsidR="002C4933" w:rsidRPr="00E354BF">
        <w:rPr>
          <w:rStyle w:val="EndnoteReference"/>
          <w:sz w:val="27"/>
          <w:rtl/>
        </w:rPr>
        <w:endnoteReference w:id="630"/>
      </w:r>
      <w:r w:rsidR="002C4933" w:rsidRPr="00E354BF">
        <w:rPr>
          <w:sz w:val="27"/>
          <w:vertAlign w:val="superscript"/>
          <w:rtl/>
        </w:rPr>
        <w:t>)</w:t>
      </w:r>
      <w:r w:rsidR="002C4933" w:rsidRPr="00E354BF">
        <w:rPr>
          <w:sz w:val="27"/>
          <w:rtl/>
        </w:rPr>
        <w:t xml:space="preserve">. </w:t>
      </w:r>
    </w:p>
    <w:p w:rsidR="00BF5201" w:rsidRPr="00E354BF" w:rsidRDefault="00BF5201" w:rsidP="00A52B7F">
      <w:pPr>
        <w:rPr>
          <w:sz w:val="27"/>
          <w:rtl/>
        </w:rPr>
      </w:pPr>
    </w:p>
    <w:p w:rsidR="002C4933" w:rsidRPr="00E354BF" w:rsidRDefault="002C4933" w:rsidP="00A52B7F">
      <w:pPr>
        <w:pStyle w:val="Heading3"/>
        <w:spacing w:line="400" w:lineRule="exact"/>
        <w:rPr>
          <w:color w:val="auto"/>
          <w:rtl/>
        </w:rPr>
      </w:pPr>
      <w:r w:rsidRPr="00E354BF">
        <w:rPr>
          <w:color w:val="auto"/>
          <w:rtl/>
        </w:rPr>
        <w:t>رابعاً: المذهب الشافعي</w:t>
      </w:r>
      <w:r w:rsidR="00EC1C10" w:rsidRPr="00E354BF">
        <w:rPr>
          <w:color w:val="auto"/>
          <w:rtl/>
        </w:rPr>
        <w:t>ّ</w:t>
      </w:r>
    </w:p>
    <w:p w:rsidR="002C4933" w:rsidRPr="00E354BF" w:rsidRDefault="002C4933" w:rsidP="00A52B7F">
      <w:pPr>
        <w:rPr>
          <w:sz w:val="27"/>
          <w:rtl/>
        </w:rPr>
      </w:pPr>
      <w:r w:rsidRPr="00E354BF">
        <w:rPr>
          <w:sz w:val="27"/>
          <w:rtl/>
        </w:rPr>
        <w:t>يرى فقهاء المذهب الشافعي</w:t>
      </w:r>
      <w:r w:rsidR="00EC1C10" w:rsidRPr="00E354BF">
        <w:rPr>
          <w:sz w:val="27"/>
          <w:rtl/>
        </w:rPr>
        <w:t>ّ</w:t>
      </w:r>
      <w:r w:rsidRPr="00E354BF">
        <w:rPr>
          <w:sz w:val="27"/>
          <w:rtl/>
        </w:rPr>
        <w:t xml:space="preserve"> حبس المدين الملتوي والممتنع عن </w:t>
      </w:r>
      <w:r w:rsidR="00EC1C10" w:rsidRPr="00E354BF">
        <w:rPr>
          <w:sz w:val="27"/>
          <w:rtl/>
        </w:rPr>
        <w:t>أ</w:t>
      </w:r>
      <w:r w:rsidRPr="00E354BF">
        <w:rPr>
          <w:sz w:val="27"/>
          <w:rtl/>
        </w:rPr>
        <w:t xml:space="preserve">داء دينه </w:t>
      </w:r>
      <w:r w:rsidR="00EC1C10" w:rsidRPr="00E354BF">
        <w:rPr>
          <w:sz w:val="27"/>
          <w:rtl/>
        </w:rPr>
        <w:t>إ</w:t>
      </w:r>
      <w:r w:rsidRPr="00E354BF">
        <w:rPr>
          <w:sz w:val="27"/>
          <w:rtl/>
        </w:rPr>
        <w:t>ذا كان معروفاً بالمال</w:t>
      </w:r>
      <w:r w:rsidR="00EC1C10" w:rsidRPr="00E354BF">
        <w:rPr>
          <w:sz w:val="27"/>
          <w:rtl/>
        </w:rPr>
        <w:t>،</w:t>
      </w:r>
      <w:r w:rsidRPr="00E354BF">
        <w:rPr>
          <w:sz w:val="27"/>
          <w:rtl/>
        </w:rPr>
        <w:t xml:space="preserve"> بل يجب التضييق عليه</w:t>
      </w:r>
      <w:r w:rsidR="00EC1C10" w:rsidRPr="00E354BF">
        <w:rPr>
          <w:sz w:val="27"/>
          <w:rtl/>
        </w:rPr>
        <w:t>،</w:t>
      </w:r>
      <w:r w:rsidRPr="00E354BF">
        <w:rPr>
          <w:sz w:val="27"/>
          <w:rtl/>
        </w:rPr>
        <w:t xml:space="preserve"> فضلاً عن الحبس. وقد جاء في كتاب الأم</w:t>
      </w:r>
      <w:r w:rsidR="00EC1C10" w:rsidRPr="00E354BF">
        <w:rPr>
          <w:sz w:val="27"/>
          <w:rtl/>
        </w:rPr>
        <w:t>ّ</w:t>
      </w:r>
      <w:r w:rsidRPr="00E354BF">
        <w:rPr>
          <w:sz w:val="27"/>
          <w:rtl/>
        </w:rPr>
        <w:t xml:space="preserve"> لل</w:t>
      </w:r>
      <w:r w:rsidR="00EC1C10" w:rsidRPr="00E354BF">
        <w:rPr>
          <w:sz w:val="27"/>
          <w:rtl/>
        </w:rPr>
        <w:t>إ</w:t>
      </w:r>
      <w:r w:rsidRPr="00E354BF">
        <w:rPr>
          <w:sz w:val="27"/>
          <w:rtl/>
        </w:rPr>
        <w:t>مام الشافعي: «</w:t>
      </w:r>
      <w:r w:rsidR="00EC1C10" w:rsidRPr="00E354BF">
        <w:rPr>
          <w:sz w:val="27"/>
          <w:rtl/>
        </w:rPr>
        <w:t>إ</w:t>
      </w:r>
      <w:r w:rsidRPr="00E354BF">
        <w:rPr>
          <w:sz w:val="27"/>
          <w:rtl/>
        </w:rPr>
        <w:t>ذا كان للرجل مال</w:t>
      </w:r>
      <w:r w:rsidR="00EC1C10" w:rsidRPr="00E354BF">
        <w:rPr>
          <w:sz w:val="27"/>
          <w:rtl/>
        </w:rPr>
        <w:t>ٌ</w:t>
      </w:r>
      <w:r w:rsidRPr="00E354BF">
        <w:rPr>
          <w:sz w:val="27"/>
          <w:rtl/>
        </w:rPr>
        <w:t xml:space="preserve"> ي</w:t>
      </w:r>
      <w:r w:rsidR="00EC1C10" w:rsidRPr="00E354BF">
        <w:rPr>
          <w:sz w:val="27"/>
          <w:rtl/>
        </w:rPr>
        <w:t>ُ</w:t>
      </w:r>
      <w:r w:rsidRPr="00E354BF">
        <w:rPr>
          <w:sz w:val="27"/>
          <w:rtl/>
        </w:rPr>
        <w:t>رى في يديه ويظهر منه ش</w:t>
      </w:r>
      <w:r w:rsidR="00EC1C10" w:rsidRPr="00E354BF">
        <w:rPr>
          <w:sz w:val="27"/>
          <w:rtl/>
        </w:rPr>
        <w:t>يء،</w:t>
      </w:r>
      <w:r w:rsidRPr="00E354BF">
        <w:rPr>
          <w:sz w:val="27"/>
          <w:rtl/>
        </w:rPr>
        <w:t xml:space="preserve"> ثم قام </w:t>
      </w:r>
      <w:r w:rsidR="00EC1C10" w:rsidRPr="00E354BF">
        <w:rPr>
          <w:sz w:val="27"/>
          <w:rtl/>
        </w:rPr>
        <w:t>أ</w:t>
      </w:r>
      <w:r w:rsidRPr="00E354BF">
        <w:rPr>
          <w:sz w:val="27"/>
          <w:rtl/>
        </w:rPr>
        <w:t>هل الدين عليه</w:t>
      </w:r>
      <w:r w:rsidR="00EC1C10" w:rsidRPr="00E354BF">
        <w:rPr>
          <w:sz w:val="27"/>
          <w:rtl/>
        </w:rPr>
        <w:t>،</w:t>
      </w:r>
      <w:r w:rsidRPr="00E354BF">
        <w:rPr>
          <w:sz w:val="27"/>
          <w:rtl/>
        </w:rPr>
        <w:t xml:space="preserve"> ف</w:t>
      </w:r>
      <w:r w:rsidR="00EC1C10" w:rsidRPr="00E354BF">
        <w:rPr>
          <w:sz w:val="27"/>
          <w:rtl/>
        </w:rPr>
        <w:t>أ</w:t>
      </w:r>
      <w:r w:rsidRPr="00E354BF">
        <w:rPr>
          <w:sz w:val="27"/>
          <w:rtl/>
        </w:rPr>
        <w:t>ثبتوا حقوقهم</w:t>
      </w:r>
      <w:r w:rsidR="00EC1C10" w:rsidRPr="00E354BF">
        <w:rPr>
          <w:sz w:val="27"/>
          <w:rtl/>
        </w:rPr>
        <w:t>،</w:t>
      </w:r>
      <w:r w:rsidRPr="00E354BF">
        <w:rPr>
          <w:sz w:val="27"/>
          <w:rtl/>
        </w:rPr>
        <w:t xml:space="preserve"> فإن</w:t>
      </w:r>
      <w:r w:rsidR="00EC1C10" w:rsidRPr="00E354BF">
        <w:rPr>
          <w:sz w:val="27"/>
          <w:rtl/>
        </w:rPr>
        <w:t>ْ</w:t>
      </w:r>
      <w:r w:rsidRPr="00E354BF">
        <w:rPr>
          <w:sz w:val="27"/>
          <w:rtl/>
        </w:rPr>
        <w:t xml:space="preserve"> أخرج مالاً أو و</w:t>
      </w:r>
      <w:r w:rsidR="00EC1C10" w:rsidRPr="00E354BF">
        <w:rPr>
          <w:sz w:val="27"/>
          <w:rtl/>
        </w:rPr>
        <w:t>ُ</w:t>
      </w:r>
      <w:r w:rsidRPr="00E354BF">
        <w:rPr>
          <w:sz w:val="27"/>
          <w:rtl/>
        </w:rPr>
        <w:t>جد له مال</w:t>
      </w:r>
      <w:r w:rsidR="00EC1C10" w:rsidRPr="00E354BF">
        <w:rPr>
          <w:sz w:val="27"/>
          <w:rtl/>
        </w:rPr>
        <w:t>ٌ</w:t>
      </w:r>
      <w:r w:rsidRPr="00E354BF">
        <w:rPr>
          <w:sz w:val="27"/>
          <w:rtl/>
        </w:rPr>
        <w:t xml:space="preserve"> ظاهر يبلغ حقوقهم </w:t>
      </w:r>
      <w:r w:rsidR="00EC1C10" w:rsidRPr="00E354BF">
        <w:rPr>
          <w:sz w:val="27"/>
          <w:rtl/>
        </w:rPr>
        <w:t>أُ</w:t>
      </w:r>
      <w:r w:rsidRPr="00E354BF">
        <w:rPr>
          <w:sz w:val="27"/>
          <w:rtl/>
        </w:rPr>
        <w:t>عطوا حقوقهم</w:t>
      </w:r>
      <w:r w:rsidR="00EC1C10" w:rsidRPr="00E354BF">
        <w:rPr>
          <w:sz w:val="27"/>
          <w:rtl/>
        </w:rPr>
        <w:t>،</w:t>
      </w:r>
      <w:r w:rsidRPr="00E354BF">
        <w:rPr>
          <w:sz w:val="27"/>
          <w:rtl/>
        </w:rPr>
        <w:t xml:space="preserve"> ولم يحبس، ف</w:t>
      </w:r>
      <w:r w:rsidR="00EC1C10" w:rsidRPr="00E354BF">
        <w:rPr>
          <w:sz w:val="27"/>
          <w:rtl/>
        </w:rPr>
        <w:t>إ</w:t>
      </w:r>
      <w:r w:rsidRPr="00E354BF">
        <w:rPr>
          <w:sz w:val="27"/>
          <w:rtl/>
        </w:rPr>
        <w:t>ن</w:t>
      </w:r>
      <w:r w:rsidR="00EC1C10" w:rsidRPr="00E354BF">
        <w:rPr>
          <w:sz w:val="27"/>
          <w:rtl/>
        </w:rPr>
        <w:t>ْ</w:t>
      </w:r>
      <w:r w:rsidRPr="00E354BF">
        <w:rPr>
          <w:sz w:val="27"/>
          <w:rtl/>
        </w:rPr>
        <w:t xml:space="preserve"> لم يظهر له مال</w:t>
      </w:r>
      <w:r w:rsidR="00EC1C10" w:rsidRPr="00E354BF">
        <w:rPr>
          <w:sz w:val="27"/>
          <w:rtl/>
        </w:rPr>
        <w:t>ٌ</w:t>
      </w:r>
      <w:r w:rsidRPr="00E354BF">
        <w:rPr>
          <w:sz w:val="27"/>
          <w:rtl/>
        </w:rPr>
        <w:t xml:space="preserve"> ولم يوجد له ما يبلغ حقوقهم ح</w:t>
      </w:r>
      <w:r w:rsidR="00EC1C10" w:rsidRPr="00E354BF">
        <w:rPr>
          <w:sz w:val="27"/>
          <w:rtl/>
        </w:rPr>
        <w:t>ُ</w:t>
      </w:r>
      <w:r w:rsidRPr="00E354BF">
        <w:rPr>
          <w:sz w:val="27"/>
          <w:rtl/>
        </w:rPr>
        <w:t>بس</w:t>
      </w:r>
      <w:r w:rsidR="00EC1C10" w:rsidRPr="00E354BF">
        <w:rPr>
          <w:sz w:val="27"/>
          <w:rtl/>
        </w:rPr>
        <w:t>،</w:t>
      </w:r>
      <w:r w:rsidRPr="00E354BF">
        <w:rPr>
          <w:sz w:val="27"/>
          <w:rtl/>
        </w:rPr>
        <w:t xml:space="preserve"> وبيع من ماله ما قدر عليه من ش</w:t>
      </w:r>
      <w:r w:rsidR="00EC1C10" w:rsidRPr="00E354BF">
        <w:rPr>
          <w:sz w:val="27"/>
          <w:rtl/>
        </w:rPr>
        <w:t>يء</w:t>
      </w:r>
      <w:r w:rsidRPr="00E354BF">
        <w:rPr>
          <w:sz w:val="27"/>
          <w:rtl/>
        </w:rPr>
        <w:t>»</w:t>
      </w:r>
      <w:r w:rsidRPr="00E354BF">
        <w:rPr>
          <w:sz w:val="27"/>
          <w:vertAlign w:val="superscript"/>
          <w:rtl/>
        </w:rPr>
        <w:t>(</w:t>
      </w:r>
      <w:r w:rsidRPr="00E354BF">
        <w:rPr>
          <w:rStyle w:val="EndnoteReference"/>
          <w:sz w:val="27"/>
          <w:rtl/>
        </w:rPr>
        <w:endnoteReference w:id="631"/>
      </w:r>
      <w:r w:rsidRPr="00E354BF">
        <w:rPr>
          <w:sz w:val="27"/>
          <w:vertAlign w:val="superscript"/>
          <w:rtl/>
        </w:rPr>
        <w:t>)</w:t>
      </w:r>
      <w:r w:rsidR="00EC1C10" w:rsidRPr="00E354BF">
        <w:rPr>
          <w:sz w:val="27"/>
          <w:rtl/>
        </w:rPr>
        <w:t>.</w:t>
      </w:r>
    </w:p>
    <w:p w:rsidR="002C4933" w:rsidRPr="00E354BF" w:rsidRDefault="00EC1C10" w:rsidP="00A52B7F">
      <w:pPr>
        <w:rPr>
          <w:sz w:val="27"/>
          <w:rtl/>
        </w:rPr>
      </w:pPr>
      <w:r w:rsidRPr="00E354BF">
        <w:rPr>
          <w:sz w:val="27"/>
          <w:rtl/>
        </w:rPr>
        <w:t>و</w:t>
      </w:r>
      <w:r w:rsidR="002C4933" w:rsidRPr="00E354BF">
        <w:rPr>
          <w:sz w:val="27"/>
          <w:rtl/>
        </w:rPr>
        <w:t>قال الماوردي: «</w:t>
      </w:r>
      <w:r w:rsidR="006B151A" w:rsidRPr="00E354BF">
        <w:rPr>
          <w:sz w:val="27"/>
          <w:rtl/>
        </w:rPr>
        <w:t xml:space="preserve">أمّا </w:t>
      </w:r>
      <w:r w:rsidR="002C4933" w:rsidRPr="00E354BF">
        <w:rPr>
          <w:sz w:val="27"/>
          <w:rtl/>
        </w:rPr>
        <w:t>الممتنع من حقوق ال</w:t>
      </w:r>
      <w:r w:rsidRPr="00E354BF">
        <w:rPr>
          <w:sz w:val="27"/>
          <w:rtl/>
        </w:rPr>
        <w:t>آ</w:t>
      </w:r>
      <w:r w:rsidR="002C4933" w:rsidRPr="00E354BF">
        <w:rPr>
          <w:sz w:val="27"/>
          <w:rtl/>
        </w:rPr>
        <w:t>دمي</w:t>
      </w:r>
      <w:r w:rsidRPr="00E354BF">
        <w:rPr>
          <w:sz w:val="27"/>
          <w:rtl/>
        </w:rPr>
        <w:t>ّ</w:t>
      </w:r>
      <w:r w:rsidR="002C4933" w:rsidRPr="00E354BF">
        <w:rPr>
          <w:sz w:val="27"/>
          <w:rtl/>
        </w:rPr>
        <w:t>ين من ديون وغيرها فتؤخ</w:t>
      </w:r>
      <w:r w:rsidRPr="00E354BF">
        <w:rPr>
          <w:sz w:val="27"/>
          <w:rtl/>
        </w:rPr>
        <w:t>َ</w:t>
      </w:r>
      <w:r w:rsidR="002C4933" w:rsidRPr="00E354BF">
        <w:rPr>
          <w:sz w:val="27"/>
          <w:rtl/>
        </w:rPr>
        <w:t>ذ جب</w:t>
      </w:r>
      <w:r w:rsidRPr="00E354BF">
        <w:rPr>
          <w:sz w:val="27"/>
          <w:rtl/>
        </w:rPr>
        <w:t>ْ</w:t>
      </w:r>
      <w:r w:rsidR="002C4933" w:rsidRPr="00E354BF">
        <w:rPr>
          <w:sz w:val="27"/>
          <w:rtl/>
        </w:rPr>
        <w:t xml:space="preserve">راً </w:t>
      </w:r>
      <w:r w:rsidRPr="00E354BF">
        <w:rPr>
          <w:sz w:val="27"/>
          <w:rtl/>
        </w:rPr>
        <w:t>إ</w:t>
      </w:r>
      <w:r w:rsidR="002C4933" w:rsidRPr="00E354BF">
        <w:rPr>
          <w:sz w:val="27"/>
          <w:rtl/>
        </w:rPr>
        <w:t xml:space="preserve">ذا </w:t>
      </w:r>
      <w:r w:rsidRPr="00E354BF">
        <w:rPr>
          <w:sz w:val="27"/>
          <w:rtl/>
        </w:rPr>
        <w:t>أ</w:t>
      </w:r>
      <w:r w:rsidR="002C4933" w:rsidRPr="00E354BF">
        <w:rPr>
          <w:sz w:val="27"/>
          <w:rtl/>
        </w:rPr>
        <w:t xml:space="preserve">مكنت، ويحبس بها </w:t>
      </w:r>
      <w:r w:rsidRPr="00E354BF">
        <w:rPr>
          <w:sz w:val="27"/>
          <w:rtl/>
        </w:rPr>
        <w:t>إ</w:t>
      </w:r>
      <w:r w:rsidR="002C4933" w:rsidRPr="00E354BF">
        <w:rPr>
          <w:sz w:val="27"/>
          <w:rtl/>
        </w:rPr>
        <w:t>ذا تعذ</w:t>
      </w:r>
      <w:r w:rsidRPr="00E354BF">
        <w:rPr>
          <w:sz w:val="27"/>
          <w:rtl/>
        </w:rPr>
        <w:t>َّ</w:t>
      </w:r>
      <w:r w:rsidR="002C4933" w:rsidRPr="00E354BF">
        <w:rPr>
          <w:sz w:val="27"/>
          <w:rtl/>
        </w:rPr>
        <w:t xml:space="preserve">رت، </w:t>
      </w:r>
      <w:r w:rsidRPr="00E354BF">
        <w:rPr>
          <w:sz w:val="27"/>
          <w:rtl/>
        </w:rPr>
        <w:t>إ</w:t>
      </w:r>
      <w:r w:rsidR="002C4933" w:rsidRPr="00E354BF">
        <w:rPr>
          <w:sz w:val="27"/>
          <w:rtl/>
        </w:rPr>
        <w:t>لا</w:t>
      </w:r>
      <w:r w:rsidRPr="00E354BF">
        <w:rPr>
          <w:sz w:val="27"/>
          <w:rtl/>
        </w:rPr>
        <w:t>ّ أ</w:t>
      </w:r>
      <w:r w:rsidR="002C4933" w:rsidRPr="00E354BF">
        <w:rPr>
          <w:sz w:val="27"/>
          <w:rtl/>
        </w:rPr>
        <w:t>ن يكون بها معسراً»</w:t>
      </w:r>
      <w:r w:rsidR="002C4933" w:rsidRPr="00E354BF">
        <w:rPr>
          <w:sz w:val="27"/>
          <w:vertAlign w:val="superscript"/>
          <w:rtl/>
        </w:rPr>
        <w:t>(</w:t>
      </w:r>
      <w:r w:rsidR="002C4933" w:rsidRPr="00E354BF">
        <w:rPr>
          <w:rStyle w:val="EndnoteReference"/>
          <w:sz w:val="27"/>
          <w:rtl/>
        </w:rPr>
        <w:endnoteReference w:id="632"/>
      </w:r>
      <w:r w:rsidR="002C4933" w:rsidRPr="00E354BF">
        <w:rPr>
          <w:sz w:val="27"/>
          <w:vertAlign w:val="superscript"/>
          <w:rtl/>
        </w:rPr>
        <w:t>)</w:t>
      </w:r>
      <w:r w:rsidRPr="00E354BF">
        <w:rPr>
          <w:sz w:val="27"/>
          <w:rtl/>
        </w:rPr>
        <w:t>.</w:t>
      </w:r>
      <w:r w:rsidR="002C4933" w:rsidRPr="00E354BF">
        <w:rPr>
          <w:sz w:val="27"/>
          <w:rtl/>
        </w:rPr>
        <w:t xml:space="preserve"> </w:t>
      </w:r>
    </w:p>
    <w:p w:rsidR="002C4933" w:rsidRPr="00E354BF" w:rsidRDefault="00EC1C10" w:rsidP="00A52B7F">
      <w:pPr>
        <w:rPr>
          <w:sz w:val="27"/>
          <w:rtl/>
        </w:rPr>
      </w:pPr>
      <w:r w:rsidRPr="00E354BF">
        <w:rPr>
          <w:sz w:val="27"/>
          <w:rtl/>
        </w:rPr>
        <w:t>و</w:t>
      </w:r>
      <w:r w:rsidR="002C4933" w:rsidRPr="00E354BF">
        <w:rPr>
          <w:sz w:val="27"/>
          <w:rtl/>
        </w:rPr>
        <w:t>هناك فقهاء نسبوا القول بسجن المدين المماطل</w:t>
      </w:r>
      <w:r w:rsidR="00E0739B" w:rsidRPr="00E354BF">
        <w:rPr>
          <w:sz w:val="27"/>
          <w:rtl/>
        </w:rPr>
        <w:t xml:space="preserve"> إلى </w:t>
      </w:r>
      <w:r w:rsidR="002C4933" w:rsidRPr="00E354BF">
        <w:rPr>
          <w:sz w:val="27"/>
          <w:rtl/>
        </w:rPr>
        <w:t>المذاهب ال</w:t>
      </w:r>
      <w:r w:rsidRPr="00E354BF">
        <w:rPr>
          <w:sz w:val="27"/>
          <w:rtl/>
        </w:rPr>
        <w:t>أ</w:t>
      </w:r>
      <w:r w:rsidR="002C4933" w:rsidRPr="00E354BF">
        <w:rPr>
          <w:sz w:val="27"/>
          <w:rtl/>
        </w:rPr>
        <w:t>ربعة</w:t>
      </w:r>
      <w:r w:rsidRPr="00E354BF">
        <w:rPr>
          <w:sz w:val="27"/>
          <w:rtl/>
        </w:rPr>
        <w:t>.</w:t>
      </w:r>
      <w:r w:rsidR="002C4933" w:rsidRPr="00E354BF">
        <w:rPr>
          <w:sz w:val="27"/>
          <w:rtl/>
        </w:rPr>
        <w:t xml:space="preserve"> وفي هذا الصدد قال ابن تيمي</w:t>
      </w:r>
      <w:r w:rsidRPr="00E354BF">
        <w:rPr>
          <w:sz w:val="27"/>
          <w:rtl/>
        </w:rPr>
        <w:t>ّ</w:t>
      </w:r>
      <w:r w:rsidR="002C4933" w:rsidRPr="00E354BF">
        <w:rPr>
          <w:sz w:val="27"/>
          <w:rtl/>
        </w:rPr>
        <w:t xml:space="preserve">ة: «ومن كان قادراً على وفاء دينه وامتنع </w:t>
      </w:r>
      <w:r w:rsidRPr="00E354BF">
        <w:rPr>
          <w:sz w:val="27"/>
          <w:rtl/>
        </w:rPr>
        <w:t>أُ</w:t>
      </w:r>
      <w:r w:rsidR="002C4933" w:rsidRPr="00E354BF">
        <w:rPr>
          <w:sz w:val="27"/>
          <w:rtl/>
        </w:rPr>
        <w:t>جبر</w:t>
      </w:r>
      <w:r w:rsidRPr="00E354BF">
        <w:rPr>
          <w:sz w:val="27"/>
          <w:rtl/>
        </w:rPr>
        <w:t xml:space="preserve"> </w:t>
      </w:r>
      <w:r w:rsidR="002C4933" w:rsidRPr="00E354BF">
        <w:rPr>
          <w:sz w:val="27"/>
          <w:rtl/>
        </w:rPr>
        <w:t>على وفائه بالضرب والحبس، و</w:t>
      </w:r>
      <w:r w:rsidR="00682FF1" w:rsidRPr="00E354BF">
        <w:rPr>
          <w:sz w:val="27"/>
          <w:rtl/>
        </w:rPr>
        <w:t xml:space="preserve">نصّ </w:t>
      </w:r>
      <w:r w:rsidR="002C4933" w:rsidRPr="00E354BF">
        <w:rPr>
          <w:sz w:val="27"/>
          <w:rtl/>
        </w:rPr>
        <w:t>على ذلك ال</w:t>
      </w:r>
      <w:r w:rsidR="008B5B32" w:rsidRPr="00E354BF">
        <w:rPr>
          <w:sz w:val="27"/>
          <w:rtl/>
        </w:rPr>
        <w:t>أئمّة</w:t>
      </w:r>
      <w:r w:rsidR="002C4933" w:rsidRPr="00E354BF">
        <w:rPr>
          <w:sz w:val="27"/>
          <w:rtl/>
        </w:rPr>
        <w:t xml:space="preserve"> من </w:t>
      </w:r>
      <w:r w:rsidRPr="00E354BF">
        <w:rPr>
          <w:sz w:val="27"/>
          <w:rtl/>
        </w:rPr>
        <w:t>أ</w:t>
      </w:r>
      <w:r w:rsidR="002C4933" w:rsidRPr="00E354BF">
        <w:rPr>
          <w:sz w:val="27"/>
          <w:rtl/>
        </w:rPr>
        <w:t>صحاب مالك والشافعي و</w:t>
      </w:r>
      <w:r w:rsidRPr="00E354BF">
        <w:rPr>
          <w:sz w:val="27"/>
          <w:rtl/>
        </w:rPr>
        <w:t>أ</w:t>
      </w:r>
      <w:r w:rsidR="002C4933" w:rsidRPr="00E354BF">
        <w:rPr>
          <w:sz w:val="27"/>
          <w:rtl/>
        </w:rPr>
        <w:t>حمد وغيرهم»</w:t>
      </w:r>
      <w:r w:rsidR="002C4933" w:rsidRPr="00E354BF">
        <w:rPr>
          <w:sz w:val="27"/>
          <w:vertAlign w:val="superscript"/>
          <w:rtl/>
        </w:rPr>
        <w:t>(</w:t>
      </w:r>
      <w:r w:rsidR="002C4933" w:rsidRPr="00E354BF">
        <w:rPr>
          <w:rStyle w:val="EndnoteReference"/>
          <w:sz w:val="27"/>
          <w:rtl/>
        </w:rPr>
        <w:endnoteReference w:id="633"/>
      </w:r>
      <w:r w:rsidR="002C4933" w:rsidRPr="00E354BF">
        <w:rPr>
          <w:sz w:val="27"/>
          <w:vertAlign w:val="superscript"/>
          <w:rtl/>
        </w:rPr>
        <w:t>)</w:t>
      </w:r>
      <w:r w:rsidRPr="00E354BF">
        <w:rPr>
          <w:sz w:val="27"/>
          <w:rtl/>
        </w:rPr>
        <w:t>.</w:t>
      </w:r>
    </w:p>
    <w:p w:rsidR="002C4933" w:rsidRPr="00E354BF" w:rsidRDefault="00EC1C10" w:rsidP="00A52B7F">
      <w:pPr>
        <w:rPr>
          <w:sz w:val="27"/>
          <w:rtl/>
        </w:rPr>
      </w:pPr>
      <w:r w:rsidRPr="00E354BF">
        <w:rPr>
          <w:sz w:val="27"/>
          <w:rtl/>
        </w:rPr>
        <w:t>و</w:t>
      </w:r>
      <w:r w:rsidR="002C4933" w:rsidRPr="00E354BF">
        <w:rPr>
          <w:sz w:val="27"/>
          <w:rtl/>
        </w:rPr>
        <w:t>قال الشوكاني: «و</w:t>
      </w:r>
      <w:r w:rsidRPr="00E354BF">
        <w:rPr>
          <w:sz w:val="27"/>
          <w:rtl/>
        </w:rPr>
        <w:t>إ</w:t>
      </w:r>
      <w:r w:rsidR="002C4933" w:rsidRPr="00E354BF">
        <w:rPr>
          <w:sz w:val="27"/>
          <w:rtl/>
        </w:rPr>
        <w:t>لى جواز الحبس للواجد ذهبت الحن</w:t>
      </w:r>
      <w:r w:rsidRPr="00E354BF">
        <w:rPr>
          <w:sz w:val="27"/>
          <w:rtl/>
        </w:rPr>
        <w:t>ف</w:t>
      </w:r>
      <w:r w:rsidR="002C4933" w:rsidRPr="00E354BF">
        <w:rPr>
          <w:sz w:val="27"/>
          <w:rtl/>
        </w:rPr>
        <w:t>ي</w:t>
      </w:r>
      <w:r w:rsidRPr="00E354BF">
        <w:rPr>
          <w:sz w:val="27"/>
          <w:rtl/>
        </w:rPr>
        <w:t>ّ</w:t>
      </w:r>
      <w:r w:rsidR="002C4933" w:rsidRPr="00E354BF">
        <w:rPr>
          <w:sz w:val="27"/>
          <w:rtl/>
        </w:rPr>
        <w:t>ة.</w:t>
      </w:r>
      <w:r w:rsidRPr="00E354BF">
        <w:rPr>
          <w:sz w:val="27"/>
          <w:rtl/>
        </w:rPr>
        <w:t>..</w:t>
      </w:r>
      <w:r w:rsidR="002C4933" w:rsidRPr="00E354BF">
        <w:rPr>
          <w:sz w:val="27"/>
          <w:rtl/>
        </w:rPr>
        <w:t>»</w:t>
      </w:r>
      <w:r w:rsidR="002C4933" w:rsidRPr="00E354BF">
        <w:rPr>
          <w:sz w:val="27"/>
          <w:vertAlign w:val="superscript"/>
          <w:rtl/>
        </w:rPr>
        <w:t>(</w:t>
      </w:r>
      <w:r w:rsidR="002C4933" w:rsidRPr="00E354BF">
        <w:rPr>
          <w:rStyle w:val="EndnoteReference"/>
          <w:sz w:val="27"/>
          <w:rtl/>
        </w:rPr>
        <w:endnoteReference w:id="634"/>
      </w:r>
      <w:r w:rsidR="002C4933" w:rsidRPr="00E354BF">
        <w:rPr>
          <w:sz w:val="27"/>
          <w:vertAlign w:val="superscript"/>
          <w:rtl/>
        </w:rPr>
        <w:t>)</w:t>
      </w:r>
      <w:r w:rsidR="002C4933" w:rsidRPr="00E354BF">
        <w:rPr>
          <w:sz w:val="27"/>
          <w:rtl/>
        </w:rPr>
        <w:t>.</w:t>
      </w:r>
    </w:p>
    <w:p w:rsidR="002C4933" w:rsidRPr="00E354BF" w:rsidRDefault="002C4933" w:rsidP="00A52B7F">
      <w:pPr>
        <w:rPr>
          <w:sz w:val="27"/>
          <w:rtl/>
        </w:rPr>
      </w:pPr>
    </w:p>
    <w:p w:rsidR="002C4933" w:rsidRPr="00E354BF" w:rsidRDefault="002C4933" w:rsidP="00A52B7F">
      <w:pPr>
        <w:pStyle w:val="Heading3"/>
        <w:spacing w:line="400" w:lineRule="exact"/>
        <w:rPr>
          <w:color w:val="auto"/>
          <w:rtl/>
        </w:rPr>
      </w:pPr>
      <w:r w:rsidRPr="00E354BF">
        <w:rPr>
          <w:color w:val="auto"/>
          <w:rtl/>
        </w:rPr>
        <w:t>خامساً: ال</w:t>
      </w:r>
      <w:r w:rsidR="00C420A4" w:rsidRPr="00E354BF">
        <w:rPr>
          <w:color w:val="auto"/>
          <w:rtl/>
        </w:rPr>
        <w:t>ظاهريّ</w:t>
      </w:r>
      <w:r w:rsidRPr="00E354BF">
        <w:rPr>
          <w:color w:val="auto"/>
          <w:rtl/>
        </w:rPr>
        <w:t>ة</w:t>
      </w:r>
    </w:p>
    <w:p w:rsidR="002C4933" w:rsidRPr="00E354BF" w:rsidRDefault="002C4933" w:rsidP="00A52B7F">
      <w:pPr>
        <w:rPr>
          <w:sz w:val="27"/>
          <w:rtl/>
        </w:rPr>
      </w:pPr>
      <w:r w:rsidRPr="00E354BF">
        <w:rPr>
          <w:sz w:val="27"/>
          <w:rtl/>
        </w:rPr>
        <w:t>يرى فقهاء ال</w:t>
      </w:r>
      <w:r w:rsidR="00C420A4" w:rsidRPr="00E354BF">
        <w:rPr>
          <w:sz w:val="27"/>
          <w:rtl/>
        </w:rPr>
        <w:t>ظاهريّ</w:t>
      </w:r>
      <w:r w:rsidRPr="00E354BF">
        <w:rPr>
          <w:sz w:val="27"/>
          <w:rtl/>
        </w:rPr>
        <w:t xml:space="preserve">ة عدم جواز حبس المدين </w:t>
      </w:r>
      <w:r w:rsidR="00EC1C10" w:rsidRPr="00E354BF">
        <w:rPr>
          <w:sz w:val="27"/>
          <w:rtl/>
        </w:rPr>
        <w:t>إ</w:t>
      </w:r>
      <w:r w:rsidRPr="00E354BF">
        <w:rPr>
          <w:sz w:val="27"/>
          <w:rtl/>
        </w:rPr>
        <w:t>ذا ظهر له مال</w:t>
      </w:r>
      <w:r w:rsidR="00EC1C10" w:rsidRPr="00E354BF">
        <w:rPr>
          <w:sz w:val="27"/>
          <w:rtl/>
        </w:rPr>
        <w:t>ٌ.</w:t>
      </w:r>
      <w:r w:rsidRPr="00E354BF">
        <w:rPr>
          <w:sz w:val="27"/>
          <w:rtl/>
        </w:rPr>
        <w:t xml:space="preserve"> </w:t>
      </w:r>
      <w:r w:rsidR="00EC1C10" w:rsidRPr="00E354BF">
        <w:rPr>
          <w:sz w:val="27"/>
          <w:rtl/>
        </w:rPr>
        <w:t>و</w:t>
      </w:r>
      <w:r w:rsidRPr="00E354BF">
        <w:rPr>
          <w:sz w:val="27"/>
          <w:rtl/>
        </w:rPr>
        <w:t>يرى ابن حزم ال</w:t>
      </w:r>
      <w:r w:rsidR="00C420A4" w:rsidRPr="00E354BF">
        <w:rPr>
          <w:sz w:val="27"/>
          <w:rtl/>
        </w:rPr>
        <w:t>ظاهريّ</w:t>
      </w:r>
      <w:r w:rsidRPr="00E354BF">
        <w:rPr>
          <w:sz w:val="27"/>
          <w:rtl/>
        </w:rPr>
        <w:t xml:space="preserve"> </w:t>
      </w:r>
      <w:r w:rsidR="00EC1C10" w:rsidRPr="00E354BF">
        <w:rPr>
          <w:sz w:val="27"/>
          <w:rtl/>
        </w:rPr>
        <w:t>أ</w:t>
      </w:r>
      <w:r w:rsidRPr="00E354BF">
        <w:rPr>
          <w:sz w:val="27"/>
          <w:rtl/>
        </w:rPr>
        <w:t xml:space="preserve">ن سجنه مع القدرة على </w:t>
      </w:r>
      <w:r w:rsidR="00EC1C10" w:rsidRPr="00E354BF">
        <w:rPr>
          <w:sz w:val="27"/>
          <w:rtl/>
        </w:rPr>
        <w:t>إ</w:t>
      </w:r>
      <w:r w:rsidRPr="00E354BF">
        <w:rPr>
          <w:sz w:val="27"/>
          <w:rtl/>
        </w:rPr>
        <w:t>نصاف غرمائه ظلم</w:t>
      </w:r>
      <w:r w:rsidR="00EC1C10" w:rsidRPr="00E354BF">
        <w:rPr>
          <w:sz w:val="27"/>
          <w:rtl/>
        </w:rPr>
        <w:t>ٌ</w:t>
      </w:r>
      <w:r w:rsidRPr="00E354BF">
        <w:rPr>
          <w:sz w:val="27"/>
          <w:rtl/>
        </w:rPr>
        <w:t xml:space="preserve"> له</w:t>
      </w:r>
      <w:r w:rsidR="00EC1C10" w:rsidRPr="00E354BF">
        <w:rPr>
          <w:sz w:val="27"/>
          <w:rtl/>
        </w:rPr>
        <w:t>.</w:t>
      </w:r>
      <w:r w:rsidRPr="00E354BF">
        <w:rPr>
          <w:sz w:val="27"/>
          <w:rtl/>
        </w:rPr>
        <w:t xml:space="preserve"> وزعم </w:t>
      </w:r>
      <w:r w:rsidR="00EC1C10" w:rsidRPr="00E354BF">
        <w:rPr>
          <w:sz w:val="27"/>
          <w:rtl/>
        </w:rPr>
        <w:t>أ</w:t>
      </w:r>
      <w:r w:rsidRPr="00E354BF">
        <w:rPr>
          <w:sz w:val="27"/>
          <w:rtl/>
        </w:rPr>
        <w:t>ن</w:t>
      </w:r>
      <w:r w:rsidR="00EC1C10" w:rsidRPr="00E354BF">
        <w:rPr>
          <w:sz w:val="27"/>
          <w:rtl/>
        </w:rPr>
        <w:t>ّ</w:t>
      </w:r>
      <w:r w:rsidRPr="00E354BF">
        <w:rPr>
          <w:sz w:val="27"/>
          <w:rtl/>
        </w:rPr>
        <w:t xml:space="preserve"> رسول الله</w:t>
      </w:r>
      <w:r w:rsidR="00A82A43" w:rsidRPr="00E354BF">
        <w:rPr>
          <w:rFonts w:cs="Mosawi"/>
          <w:sz w:val="27"/>
          <w:szCs w:val="26"/>
          <w:rtl/>
        </w:rPr>
        <w:t>|</w:t>
      </w:r>
      <w:r w:rsidRPr="00E354BF">
        <w:rPr>
          <w:sz w:val="27"/>
          <w:rtl/>
        </w:rPr>
        <w:t xml:space="preserve"> ما كان له سجن</w:t>
      </w:r>
      <w:r w:rsidR="00EC1C10" w:rsidRPr="00E354BF">
        <w:rPr>
          <w:sz w:val="27"/>
          <w:rtl/>
        </w:rPr>
        <w:t>ٌ</w:t>
      </w:r>
      <w:r w:rsidRPr="00E354BF">
        <w:rPr>
          <w:sz w:val="27"/>
          <w:rtl/>
        </w:rPr>
        <w:t xml:space="preserve"> قط</w:t>
      </w:r>
      <w:r w:rsidR="00EC1C10" w:rsidRPr="00E354BF">
        <w:rPr>
          <w:sz w:val="27"/>
          <w:rtl/>
        </w:rPr>
        <w:t>ّ</w:t>
      </w:r>
      <w:r w:rsidRPr="00E354BF">
        <w:rPr>
          <w:sz w:val="27"/>
          <w:rtl/>
        </w:rPr>
        <w:t>، و</w:t>
      </w:r>
      <w:r w:rsidR="006B151A" w:rsidRPr="00E354BF">
        <w:rPr>
          <w:sz w:val="27"/>
          <w:rtl/>
        </w:rPr>
        <w:t xml:space="preserve">أمّا </w:t>
      </w:r>
      <w:r w:rsidR="00EC1C10" w:rsidRPr="00E354BF">
        <w:rPr>
          <w:sz w:val="27"/>
          <w:rtl/>
        </w:rPr>
        <w:t>إ</w:t>
      </w:r>
      <w:r w:rsidRPr="00E354BF">
        <w:rPr>
          <w:sz w:val="27"/>
          <w:rtl/>
        </w:rPr>
        <w:t>ذا لم يكن للمدين مال</w:t>
      </w:r>
      <w:r w:rsidR="00EC1C10" w:rsidRPr="00E354BF">
        <w:rPr>
          <w:sz w:val="27"/>
          <w:rtl/>
        </w:rPr>
        <w:t>ٌ</w:t>
      </w:r>
      <w:r w:rsidRPr="00E354BF">
        <w:rPr>
          <w:sz w:val="27"/>
          <w:rtl/>
        </w:rPr>
        <w:t xml:space="preserve"> ظاهر</w:t>
      </w:r>
      <w:r w:rsidR="00EC1C10" w:rsidRPr="00E354BF">
        <w:rPr>
          <w:sz w:val="27"/>
          <w:rtl/>
        </w:rPr>
        <w:t>،</w:t>
      </w:r>
      <w:r w:rsidRPr="00E354BF">
        <w:rPr>
          <w:sz w:val="27"/>
          <w:rtl/>
        </w:rPr>
        <w:t xml:space="preserve"> واشتبه </w:t>
      </w:r>
      <w:r w:rsidR="00EC1C10" w:rsidRPr="00E354BF">
        <w:rPr>
          <w:sz w:val="27"/>
          <w:rtl/>
        </w:rPr>
        <w:t>أ</w:t>
      </w:r>
      <w:r w:rsidRPr="00E354BF">
        <w:rPr>
          <w:sz w:val="27"/>
          <w:rtl/>
        </w:rPr>
        <w:t>مره بين ال</w:t>
      </w:r>
      <w:r w:rsidR="00EC1C10" w:rsidRPr="00E354BF">
        <w:rPr>
          <w:sz w:val="27"/>
          <w:rtl/>
        </w:rPr>
        <w:t>إ</w:t>
      </w:r>
      <w:r w:rsidRPr="00E354BF">
        <w:rPr>
          <w:sz w:val="27"/>
          <w:rtl/>
        </w:rPr>
        <w:t>عسار وال</w:t>
      </w:r>
      <w:r w:rsidR="00EC1C10" w:rsidRPr="00E354BF">
        <w:rPr>
          <w:sz w:val="27"/>
          <w:rtl/>
        </w:rPr>
        <w:t>إ</w:t>
      </w:r>
      <w:r w:rsidRPr="00E354BF">
        <w:rPr>
          <w:sz w:val="27"/>
          <w:rtl/>
        </w:rPr>
        <w:t>يسار</w:t>
      </w:r>
      <w:r w:rsidR="006C7DCD" w:rsidRPr="00E354BF">
        <w:rPr>
          <w:sz w:val="27"/>
          <w:rtl/>
        </w:rPr>
        <w:t>،</w:t>
      </w:r>
      <w:r w:rsidRPr="00E354BF">
        <w:rPr>
          <w:sz w:val="27"/>
          <w:rtl/>
        </w:rPr>
        <w:t xml:space="preserve"> </w:t>
      </w:r>
      <w:r w:rsidR="006C7DCD" w:rsidRPr="00E354BF">
        <w:rPr>
          <w:sz w:val="27"/>
          <w:rtl/>
        </w:rPr>
        <w:t xml:space="preserve">فإنّه </w:t>
      </w:r>
      <w:r w:rsidRPr="00E354BF">
        <w:rPr>
          <w:sz w:val="27"/>
          <w:rtl/>
        </w:rPr>
        <w:t>يرى حبسه حت</w:t>
      </w:r>
      <w:r w:rsidR="006C7DCD" w:rsidRPr="00E354BF">
        <w:rPr>
          <w:sz w:val="27"/>
          <w:rtl/>
        </w:rPr>
        <w:t>ّ</w:t>
      </w:r>
      <w:r w:rsidRPr="00E354BF">
        <w:rPr>
          <w:sz w:val="27"/>
          <w:rtl/>
        </w:rPr>
        <w:t xml:space="preserve">ى </w:t>
      </w:r>
      <w:r w:rsidR="006C7DCD" w:rsidRPr="00E354BF">
        <w:rPr>
          <w:sz w:val="27"/>
          <w:rtl/>
        </w:rPr>
        <w:t>إ</w:t>
      </w:r>
      <w:r w:rsidRPr="00E354BF">
        <w:rPr>
          <w:sz w:val="27"/>
          <w:rtl/>
        </w:rPr>
        <w:t xml:space="preserve">ثبات </w:t>
      </w:r>
      <w:r w:rsidR="006C7DCD" w:rsidRPr="00E354BF">
        <w:rPr>
          <w:sz w:val="27"/>
          <w:rtl/>
        </w:rPr>
        <w:t>إ</w:t>
      </w:r>
      <w:r w:rsidRPr="00E354BF">
        <w:rPr>
          <w:sz w:val="27"/>
          <w:rtl/>
        </w:rPr>
        <w:t>عساره</w:t>
      </w:r>
      <w:r w:rsidR="006C7DCD" w:rsidRPr="00E354BF">
        <w:rPr>
          <w:sz w:val="27"/>
          <w:rtl/>
        </w:rPr>
        <w:t>.</w:t>
      </w:r>
      <w:r w:rsidRPr="00E354BF">
        <w:rPr>
          <w:sz w:val="27"/>
          <w:rtl/>
        </w:rPr>
        <w:t xml:space="preserve"> </w:t>
      </w:r>
      <w:r w:rsidR="006C7DCD" w:rsidRPr="00E354BF">
        <w:rPr>
          <w:sz w:val="27"/>
          <w:rtl/>
        </w:rPr>
        <w:t>و</w:t>
      </w:r>
      <w:r w:rsidRPr="00E354BF">
        <w:rPr>
          <w:sz w:val="27"/>
          <w:rtl/>
        </w:rPr>
        <w:t>يقول في هذا الصدد: «ف</w:t>
      </w:r>
      <w:r w:rsidR="006C7DCD" w:rsidRPr="00E354BF">
        <w:rPr>
          <w:sz w:val="27"/>
          <w:rtl/>
        </w:rPr>
        <w:t>إ</w:t>
      </w:r>
      <w:r w:rsidRPr="00E354BF">
        <w:rPr>
          <w:sz w:val="27"/>
          <w:rtl/>
        </w:rPr>
        <w:t>ن</w:t>
      </w:r>
      <w:r w:rsidR="006C7DCD" w:rsidRPr="00E354BF">
        <w:rPr>
          <w:sz w:val="27"/>
          <w:rtl/>
        </w:rPr>
        <w:t>ْ</w:t>
      </w:r>
      <w:r w:rsidRPr="00E354BF">
        <w:rPr>
          <w:sz w:val="27"/>
          <w:rtl/>
        </w:rPr>
        <w:t xml:space="preserve"> لم يوجد له مال</w:t>
      </w:r>
      <w:r w:rsidR="006C7DCD" w:rsidRPr="00E354BF">
        <w:rPr>
          <w:sz w:val="27"/>
          <w:rtl/>
        </w:rPr>
        <w:t>ٌ</w:t>
      </w:r>
      <w:r w:rsidRPr="00E354BF">
        <w:rPr>
          <w:sz w:val="27"/>
          <w:rtl/>
        </w:rPr>
        <w:t xml:space="preserve"> ف</w:t>
      </w:r>
      <w:r w:rsidR="006C7DCD" w:rsidRPr="00E354BF">
        <w:rPr>
          <w:sz w:val="27"/>
          <w:rtl/>
        </w:rPr>
        <w:t>إ</w:t>
      </w:r>
      <w:r w:rsidRPr="00E354BF">
        <w:rPr>
          <w:sz w:val="27"/>
          <w:rtl/>
        </w:rPr>
        <w:t>ن</w:t>
      </w:r>
      <w:r w:rsidR="006C7DCD" w:rsidRPr="00E354BF">
        <w:rPr>
          <w:sz w:val="27"/>
          <w:rtl/>
        </w:rPr>
        <w:t>ْ</w:t>
      </w:r>
      <w:r w:rsidRPr="00E354BF">
        <w:rPr>
          <w:sz w:val="27"/>
          <w:rtl/>
        </w:rPr>
        <w:t xml:space="preserve"> كانت الحقوق من بيع </w:t>
      </w:r>
      <w:r w:rsidR="006C7DCD" w:rsidRPr="00E354BF">
        <w:rPr>
          <w:sz w:val="27"/>
          <w:rtl/>
        </w:rPr>
        <w:t>أ</w:t>
      </w:r>
      <w:r w:rsidRPr="00E354BF">
        <w:rPr>
          <w:sz w:val="27"/>
          <w:rtl/>
        </w:rPr>
        <w:t xml:space="preserve">و قرض </w:t>
      </w:r>
      <w:r w:rsidR="006C7DCD" w:rsidRPr="00E354BF">
        <w:rPr>
          <w:sz w:val="27"/>
          <w:rtl/>
        </w:rPr>
        <w:t>أ</w:t>
      </w:r>
      <w:r w:rsidRPr="00E354BF">
        <w:rPr>
          <w:sz w:val="27"/>
          <w:rtl/>
        </w:rPr>
        <w:t>لزم الغرم، وسجن حت</w:t>
      </w:r>
      <w:r w:rsidR="006C7DCD" w:rsidRPr="00E354BF">
        <w:rPr>
          <w:sz w:val="27"/>
          <w:rtl/>
        </w:rPr>
        <w:t>ّ</w:t>
      </w:r>
      <w:r w:rsidRPr="00E354BF">
        <w:rPr>
          <w:sz w:val="27"/>
          <w:rtl/>
        </w:rPr>
        <w:t>ى</w:t>
      </w:r>
      <w:r w:rsidR="006C7DCD" w:rsidRPr="00E354BF">
        <w:rPr>
          <w:sz w:val="27"/>
          <w:rtl/>
        </w:rPr>
        <w:t xml:space="preserve"> يثبت الع</w:t>
      </w:r>
      <w:r w:rsidRPr="00E354BF">
        <w:rPr>
          <w:sz w:val="27"/>
          <w:rtl/>
        </w:rPr>
        <w:t>دم</w:t>
      </w:r>
      <w:r w:rsidR="006C7DCD" w:rsidRPr="00E354BF">
        <w:rPr>
          <w:sz w:val="27"/>
          <w:rtl/>
        </w:rPr>
        <w:t>،</w:t>
      </w:r>
      <w:r w:rsidRPr="00E354BF">
        <w:rPr>
          <w:sz w:val="27"/>
          <w:rtl/>
        </w:rPr>
        <w:t xml:space="preserve"> ولا</w:t>
      </w:r>
      <w:r w:rsidR="006C7DCD" w:rsidRPr="00E354BF">
        <w:rPr>
          <w:sz w:val="27"/>
          <w:rtl/>
        </w:rPr>
        <w:t xml:space="preserve"> </w:t>
      </w:r>
      <w:r w:rsidRPr="00E354BF">
        <w:rPr>
          <w:sz w:val="27"/>
          <w:rtl/>
        </w:rPr>
        <w:t>يمنع من الخروج في طلب شهود</w:t>
      </w:r>
      <w:r w:rsidR="006C7DCD" w:rsidRPr="00E354BF">
        <w:rPr>
          <w:sz w:val="27"/>
          <w:rtl/>
        </w:rPr>
        <w:t>ٍ</w:t>
      </w:r>
      <w:r w:rsidRPr="00E354BF">
        <w:rPr>
          <w:sz w:val="27"/>
          <w:rtl/>
        </w:rPr>
        <w:t xml:space="preserve"> له بذلك</w:t>
      </w:r>
      <w:r w:rsidR="006C7DCD" w:rsidRPr="00E354BF">
        <w:rPr>
          <w:sz w:val="27"/>
          <w:rtl/>
        </w:rPr>
        <w:t>،</w:t>
      </w:r>
      <w:r w:rsidRPr="00E354BF">
        <w:rPr>
          <w:sz w:val="27"/>
          <w:rtl/>
        </w:rPr>
        <w:t xml:space="preserve"> ولا</w:t>
      </w:r>
      <w:r w:rsidR="006C7DCD" w:rsidRPr="00E354BF">
        <w:rPr>
          <w:sz w:val="27"/>
          <w:rtl/>
        </w:rPr>
        <w:t xml:space="preserve"> </w:t>
      </w:r>
      <w:r w:rsidRPr="00E354BF">
        <w:rPr>
          <w:sz w:val="27"/>
          <w:rtl/>
        </w:rPr>
        <w:t>يمنع خصمه من لزومه والمشي معه أو وكيله</w:t>
      </w:r>
      <w:r w:rsidR="006C7DCD" w:rsidRPr="00E354BF">
        <w:rPr>
          <w:sz w:val="27"/>
          <w:rtl/>
        </w:rPr>
        <w:t>؛</w:t>
      </w:r>
      <w:r w:rsidRPr="00E354BF">
        <w:rPr>
          <w:sz w:val="27"/>
          <w:rtl/>
        </w:rPr>
        <w:t xml:space="preserve"> ف</w:t>
      </w:r>
      <w:r w:rsidR="006C7DCD" w:rsidRPr="00E354BF">
        <w:rPr>
          <w:sz w:val="27"/>
          <w:rtl/>
        </w:rPr>
        <w:t>إ</w:t>
      </w:r>
      <w:r w:rsidRPr="00E354BF">
        <w:rPr>
          <w:sz w:val="27"/>
          <w:rtl/>
        </w:rPr>
        <w:t>ن</w:t>
      </w:r>
      <w:r w:rsidR="006C7DCD" w:rsidRPr="00E354BF">
        <w:rPr>
          <w:sz w:val="27"/>
          <w:rtl/>
        </w:rPr>
        <w:t>ْ</w:t>
      </w:r>
      <w:r w:rsidRPr="00E354BF">
        <w:rPr>
          <w:sz w:val="27"/>
          <w:rtl/>
        </w:rPr>
        <w:t xml:space="preserve"> </w:t>
      </w:r>
      <w:r w:rsidR="006C7DCD" w:rsidRPr="00E354BF">
        <w:rPr>
          <w:sz w:val="27"/>
          <w:rtl/>
        </w:rPr>
        <w:t>أ</w:t>
      </w:r>
      <w:r w:rsidRPr="00E354BF">
        <w:rPr>
          <w:sz w:val="27"/>
          <w:rtl/>
        </w:rPr>
        <w:t>ثبت عدمه س</w:t>
      </w:r>
      <w:r w:rsidR="006C7DCD" w:rsidRPr="00E354BF">
        <w:rPr>
          <w:sz w:val="27"/>
          <w:rtl/>
        </w:rPr>
        <w:t>ُ</w:t>
      </w:r>
      <w:r w:rsidRPr="00E354BF">
        <w:rPr>
          <w:sz w:val="27"/>
          <w:rtl/>
        </w:rPr>
        <w:t>رّح بعد</w:t>
      </w:r>
      <w:r w:rsidR="006C7DCD" w:rsidRPr="00E354BF">
        <w:rPr>
          <w:sz w:val="27"/>
          <w:rtl/>
        </w:rPr>
        <w:t xml:space="preserve"> أ</w:t>
      </w:r>
      <w:r w:rsidRPr="00E354BF">
        <w:rPr>
          <w:sz w:val="27"/>
          <w:rtl/>
        </w:rPr>
        <w:t>ن يحلف ما له مال باطن</w:t>
      </w:r>
      <w:r w:rsidR="006C7DCD" w:rsidRPr="00E354BF">
        <w:rPr>
          <w:sz w:val="27"/>
          <w:rtl/>
        </w:rPr>
        <w:t>،</w:t>
      </w:r>
      <w:r w:rsidRPr="00E354BF">
        <w:rPr>
          <w:sz w:val="27"/>
          <w:rtl/>
        </w:rPr>
        <w:t xml:space="preserve"> ومنع خصمه من لزومه</w:t>
      </w:r>
      <w:r w:rsidR="006C7DCD" w:rsidRPr="00E354BF">
        <w:rPr>
          <w:sz w:val="27"/>
          <w:rtl/>
        </w:rPr>
        <w:t>،</w:t>
      </w:r>
      <w:r w:rsidRPr="00E354BF">
        <w:rPr>
          <w:sz w:val="27"/>
          <w:rtl/>
        </w:rPr>
        <w:t xml:space="preserve"> </w:t>
      </w:r>
      <w:r w:rsidRPr="00E354BF">
        <w:rPr>
          <w:sz w:val="27"/>
          <w:rtl/>
        </w:rPr>
        <w:lastRenderedPageBreak/>
        <w:t>وأوجر لخصومه</w:t>
      </w:r>
      <w:r w:rsidR="006C7DCD" w:rsidRPr="00E354BF">
        <w:rPr>
          <w:sz w:val="27"/>
          <w:rtl/>
        </w:rPr>
        <w:t>؛</w:t>
      </w:r>
      <w:r w:rsidRPr="00E354BF">
        <w:rPr>
          <w:sz w:val="27"/>
          <w:rtl/>
        </w:rPr>
        <w:t xml:space="preserve"> ومتى ظهر له مال</w:t>
      </w:r>
      <w:r w:rsidR="006C7DCD" w:rsidRPr="00E354BF">
        <w:rPr>
          <w:sz w:val="27"/>
          <w:rtl/>
        </w:rPr>
        <w:t>ٌ</w:t>
      </w:r>
      <w:r w:rsidRPr="00E354BF">
        <w:rPr>
          <w:sz w:val="27"/>
          <w:rtl/>
        </w:rPr>
        <w:t xml:space="preserve"> </w:t>
      </w:r>
      <w:r w:rsidR="006C7DCD" w:rsidRPr="00E354BF">
        <w:rPr>
          <w:sz w:val="27"/>
          <w:rtl/>
        </w:rPr>
        <w:t>أ</w:t>
      </w:r>
      <w:r w:rsidRPr="00E354BF">
        <w:rPr>
          <w:sz w:val="27"/>
          <w:rtl/>
        </w:rPr>
        <w:t>نصف منه»</w:t>
      </w:r>
      <w:r w:rsidRPr="00E354BF">
        <w:rPr>
          <w:sz w:val="27"/>
          <w:vertAlign w:val="superscript"/>
          <w:rtl/>
        </w:rPr>
        <w:t>(</w:t>
      </w:r>
      <w:r w:rsidRPr="00E354BF">
        <w:rPr>
          <w:rStyle w:val="EndnoteReference"/>
          <w:sz w:val="27"/>
          <w:rtl/>
        </w:rPr>
        <w:endnoteReference w:id="635"/>
      </w:r>
      <w:r w:rsidRPr="00E354BF">
        <w:rPr>
          <w:sz w:val="27"/>
          <w:vertAlign w:val="superscript"/>
          <w:rtl/>
        </w:rPr>
        <w:t>)</w:t>
      </w:r>
      <w:r w:rsidR="006C7DCD" w:rsidRPr="00E354BF">
        <w:rPr>
          <w:sz w:val="27"/>
          <w:rtl/>
        </w:rPr>
        <w:t>.</w:t>
      </w:r>
      <w:r w:rsidRPr="00E354BF">
        <w:rPr>
          <w:sz w:val="27"/>
          <w:rtl/>
        </w:rPr>
        <w:t xml:space="preserve"> ويقول </w:t>
      </w:r>
      <w:r w:rsidR="006C7DCD" w:rsidRPr="00E354BF">
        <w:rPr>
          <w:sz w:val="27"/>
          <w:rtl/>
        </w:rPr>
        <w:t>أ</w:t>
      </w:r>
      <w:r w:rsidRPr="00E354BF">
        <w:rPr>
          <w:sz w:val="27"/>
          <w:rtl/>
        </w:rPr>
        <w:t>يضاً: «وم</w:t>
      </w:r>
      <w:r w:rsidR="006C7DCD" w:rsidRPr="00E354BF">
        <w:rPr>
          <w:sz w:val="27"/>
          <w:rtl/>
        </w:rPr>
        <w:t>َ</w:t>
      </w:r>
      <w:r w:rsidRPr="00E354BF">
        <w:rPr>
          <w:sz w:val="27"/>
          <w:rtl/>
        </w:rPr>
        <w:t>ن</w:t>
      </w:r>
      <w:r w:rsidR="006C7DCD" w:rsidRPr="00E354BF">
        <w:rPr>
          <w:sz w:val="27"/>
          <w:rtl/>
        </w:rPr>
        <w:t>ْ</w:t>
      </w:r>
      <w:r w:rsidRPr="00E354BF">
        <w:rPr>
          <w:sz w:val="27"/>
          <w:rtl/>
        </w:rPr>
        <w:t xml:space="preserve"> ثبت للناس عليه حقوق</w:t>
      </w:r>
      <w:r w:rsidR="006C7DCD" w:rsidRPr="00E354BF">
        <w:rPr>
          <w:sz w:val="27"/>
          <w:rtl/>
        </w:rPr>
        <w:t>ٌ</w:t>
      </w:r>
      <w:r w:rsidRPr="00E354BF">
        <w:rPr>
          <w:sz w:val="27"/>
          <w:rtl/>
        </w:rPr>
        <w:t xml:space="preserve"> من مال أو </w:t>
      </w:r>
      <w:r w:rsidRPr="00402664">
        <w:rPr>
          <w:sz w:val="27"/>
          <w:rtl/>
        </w:rPr>
        <w:t>مم</w:t>
      </w:r>
      <w:r w:rsidR="006C7DCD" w:rsidRPr="00402664">
        <w:rPr>
          <w:sz w:val="27"/>
          <w:rtl/>
        </w:rPr>
        <w:t>ّ</w:t>
      </w:r>
      <w:r w:rsidRPr="00402664">
        <w:rPr>
          <w:sz w:val="27"/>
          <w:rtl/>
        </w:rPr>
        <w:t>ا ي</w:t>
      </w:r>
      <w:r w:rsidR="00402664" w:rsidRPr="00402664">
        <w:rPr>
          <w:rFonts w:hint="cs"/>
          <w:sz w:val="27"/>
          <w:rtl/>
        </w:rPr>
        <w:t>و</w:t>
      </w:r>
      <w:r w:rsidRPr="00402664">
        <w:rPr>
          <w:sz w:val="27"/>
          <w:rtl/>
        </w:rPr>
        <w:t xml:space="preserve">جب غرم مال </w:t>
      </w:r>
      <w:r w:rsidR="00402664" w:rsidRPr="00402664">
        <w:rPr>
          <w:rFonts w:hint="cs"/>
          <w:sz w:val="27"/>
          <w:rtl/>
        </w:rPr>
        <w:t>ب</w:t>
      </w:r>
      <w:r w:rsidR="00402664" w:rsidRPr="00402664">
        <w:rPr>
          <w:sz w:val="27"/>
          <w:rtl/>
        </w:rPr>
        <w:t>بي</w:t>
      </w:r>
      <w:r w:rsidR="00402664" w:rsidRPr="00402664">
        <w:rPr>
          <w:rFonts w:hint="cs"/>
          <w:sz w:val="27"/>
          <w:rtl/>
        </w:rPr>
        <w:t>ّ</w:t>
      </w:r>
      <w:r w:rsidR="00402664" w:rsidRPr="00402664">
        <w:rPr>
          <w:sz w:val="27"/>
          <w:rtl/>
        </w:rPr>
        <w:t>ن</w:t>
      </w:r>
      <w:r w:rsidR="00402664" w:rsidRPr="00402664">
        <w:rPr>
          <w:rFonts w:hint="cs"/>
          <w:sz w:val="27"/>
          <w:rtl/>
        </w:rPr>
        <w:t>ة</w:t>
      </w:r>
      <w:r w:rsidRPr="00402664">
        <w:rPr>
          <w:sz w:val="27"/>
          <w:rtl/>
        </w:rPr>
        <w:t xml:space="preserve"> عدل أو بإقرار منه صحيح بيع عليه كل</w:t>
      </w:r>
      <w:r w:rsidR="006C7DCD" w:rsidRPr="00402664">
        <w:rPr>
          <w:sz w:val="27"/>
          <w:rtl/>
        </w:rPr>
        <w:t>ّ</w:t>
      </w:r>
      <w:r w:rsidRPr="00402664">
        <w:rPr>
          <w:sz w:val="27"/>
          <w:rtl/>
        </w:rPr>
        <w:t xml:space="preserve"> ما</w:t>
      </w:r>
      <w:r w:rsidR="006C7DCD" w:rsidRPr="00402664">
        <w:rPr>
          <w:sz w:val="27"/>
          <w:rtl/>
        </w:rPr>
        <w:t xml:space="preserve"> </w:t>
      </w:r>
      <w:r w:rsidRPr="00402664">
        <w:rPr>
          <w:sz w:val="27"/>
          <w:rtl/>
        </w:rPr>
        <w:t>يوجد له</w:t>
      </w:r>
      <w:r w:rsidR="006C7DCD" w:rsidRPr="00402664">
        <w:rPr>
          <w:sz w:val="27"/>
          <w:rtl/>
        </w:rPr>
        <w:t>،</w:t>
      </w:r>
      <w:r w:rsidRPr="00402664">
        <w:rPr>
          <w:sz w:val="27"/>
          <w:rtl/>
        </w:rPr>
        <w:t xml:space="preserve"> و</w:t>
      </w:r>
      <w:r w:rsidR="006C7DCD" w:rsidRPr="00402664">
        <w:rPr>
          <w:sz w:val="27"/>
          <w:rtl/>
        </w:rPr>
        <w:t>أ</w:t>
      </w:r>
      <w:r w:rsidRPr="00402664">
        <w:rPr>
          <w:sz w:val="27"/>
          <w:rtl/>
        </w:rPr>
        <w:t>نصف</w:t>
      </w:r>
      <w:r w:rsidRPr="00E354BF">
        <w:rPr>
          <w:sz w:val="27"/>
          <w:rtl/>
        </w:rPr>
        <w:t xml:space="preserve"> الغرماء</w:t>
      </w:r>
      <w:r w:rsidR="006C7DCD" w:rsidRPr="00E354BF">
        <w:rPr>
          <w:sz w:val="27"/>
          <w:rtl/>
        </w:rPr>
        <w:t>،</w:t>
      </w:r>
      <w:r w:rsidRPr="00E354BF">
        <w:rPr>
          <w:sz w:val="27"/>
          <w:rtl/>
        </w:rPr>
        <w:t xml:space="preserve"> ولا</w:t>
      </w:r>
      <w:r w:rsidR="006C7DCD" w:rsidRPr="00E354BF">
        <w:rPr>
          <w:sz w:val="27"/>
          <w:rtl/>
        </w:rPr>
        <w:t xml:space="preserve"> </w:t>
      </w:r>
      <w:r w:rsidRPr="00E354BF">
        <w:rPr>
          <w:sz w:val="27"/>
          <w:rtl/>
        </w:rPr>
        <w:t>يحل</w:t>
      </w:r>
      <w:r w:rsidR="006C7DCD" w:rsidRPr="00E354BF">
        <w:rPr>
          <w:sz w:val="27"/>
          <w:rtl/>
        </w:rPr>
        <w:t>ّ</w:t>
      </w:r>
      <w:r w:rsidRPr="00E354BF">
        <w:rPr>
          <w:sz w:val="27"/>
          <w:rtl/>
        </w:rPr>
        <w:t xml:space="preserve"> أن يسجن </w:t>
      </w:r>
      <w:r w:rsidR="006C7DCD" w:rsidRPr="00E354BF">
        <w:rPr>
          <w:sz w:val="27"/>
          <w:rtl/>
        </w:rPr>
        <w:t>أ</w:t>
      </w:r>
      <w:r w:rsidRPr="00E354BF">
        <w:rPr>
          <w:sz w:val="27"/>
          <w:rtl/>
        </w:rPr>
        <w:t>صلاً</w:t>
      </w:r>
      <w:r w:rsidR="006C7DCD" w:rsidRPr="00E354BF">
        <w:rPr>
          <w:sz w:val="27"/>
          <w:rtl/>
        </w:rPr>
        <w:t>،</w:t>
      </w:r>
      <w:r w:rsidRPr="00E354BF">
        <w:rPr>
          <w:sz w:val="27"/>
          <w:rtl/>
        </w:rPr>
        <w:t xml:space="preserve"> </w:t>
      </w:r>
      <w:r w:rsidR="006C7DCD" w:rsidRPr="00E354BF">
        <w:rPr>
          <w:sz w:val="27"/>
          <w:rtl/>
        </w:rPr>
        <w:t>إ</w:t>
      </w:r>
      <w:r w:rsidRPr="00E354BF">
        <w:rPr>
          <w:sz w:val="27"/>
          <w:rtl/>
        </w:rPr>
        <w:t>لا</w:t>
      </w:r>
      <w:r w:rsidR="006C7DCD" w:rsidRPr="00E354BF">
        <w:rPr>
          <w:sz w:val="27"/>
          <w:rtl/>
        </w:rPr>
        <w:t>ّ</w:t>
      </w:r>
      <w:r w:rsidRPr="00E354BF">
        <w:rPr>
          <w:sz w:val="27"/>
          <w:rtl/>
        </w:rPr>
        <w:t xml:space="preserve"> </w:t>
      </w:r>
      <w:r w:rsidR="006C7DCD" w:rsidRPr="00E354BF">
        <w:rPr>
          <w:sz w:val="27"/>
          <w:rtl/>
        </w:rPr>
        <w:t>أ</w:t>
      </w:r>
      <w:r w:rsidRPr="00E354BF">
        <w:rPr>
          <w:sz w:val="27"/>
          <w:rtl/>
        </w:rPr>
        <w:t>ن يوجد له من نوع ما عليه</w:t>
      </w:r>
      <w:r w:rsidR="006C7DCD" w:rsidRPr="00E354BF">
        <w:rPr>
          <w:sz w:val="27"/>
          <w:rtl/>
        </w:rPr>
        <w:t>، فينصف الن</w:t>
      </w:r>
      <w:r w:rsidRPr="00E354BF">
        <w:rPr>
          <w:sz w:val="27"/>
          <w:rtl/>
        </w:rPr>
        <w:t>اس منه بغير بيع</w:t>
      </w:r>
      <w:r w:rsidR="006C7DCD" w:rsidRPr="00E354BF">
        <w:rPr>
          <w:sz w:val="27"/>
          <w:rtl/>
        </w:rPr>
        <w:t>،</w:t>
      </w:r>
      <w:r w:rsidRPr="00E354BF">
        <w:rPr>
          <w:sz w:val="27"/>
          <w:rtl/>
        </w:rPr>
        <w:t xml:space="preserve"> كم</w:t>
      </w:r>
      <w:r w:rsidR="00765E44">
        <w:rPr>
          <w:rFonts w:hint="cs"/>
          <w:sz w:val="27"/>
          <w:rtl/>
        </w:rPr>
        <w:t>َ</w:t>
      </w:r>
      <w:r w:rsidRPr="00E354BF">
        <w:rPr>
          <w:sz w:val="27"/>
          <w:rtl/>
        </w:rPr>
        <w:t>ن</w:t>
      </w:r>
      <w:r w:rsidR="00765E44">
        <w:rPr>
          <w:rFonts w:hint="cs"/>
          <w:sz w:val="27"/>
          <w:rtl/>
        </w:rPr>
        <w:t>ْ</w:t>
      </w:r>
      <w:r w:rsidRPr="00E354BF">
        <w:rPr>
          <w:sz w:val="27"/>
          <w:rtl/>
        </w:rPr>
        <w:t xml:space="preserve"> عليه دراهم ووجدت له دراهم</w:t>
      </w:r>
      <w:r w:rsidR="006C7DCD" w:rsidRPr="00E354BF">
        <w:rPr>
          <w:sz w:val="27"/>
          <w:rtl/>
        </w:rPr>
        <w:t>،</w:t>
      </w:r>
      <w:r w:rsidRPr="00E354BF">
        <w:rPr>
          <w:sz w:val="27"/>
          <w:rtl/>
        </w:rPr>
        <w:t xml:space="preserve"> أو عليه طعام ووجد له طعام</w:t>
      </w:r>
      <w:r w:rsidR="006C7DCD" w:rsidRPr="00E354BF">
        <w:rPr>
          <w:sz w:val="27"/>
          <w:rtl/>
        </w:rPr>
        <w:t>،</w:t>
      </w:r>
      <w:r w:rsidRPr="00E354BF">
        <w:rPr>
          <w:sz w:val="27"/>
          <w:rtl/>
        </w:rPr>
        <w:t xml:space="preserve"> وهكذا في كلّ ش</w:t>
      </w:r>
      <w:r w:rsidR="006C7DCD" w:rsidRPr="00E354BF">
        <w:rPr>
          <w:sz w:val="27"/>
          <w:rtl/>
        </w:rPr>
        <w:t>يء؛</w:t>
      </w:r>
      <w:r w:rsidRPr="00E354BF">
        <w:rPr>
          <w:sz w:val="27"/>
          <w:rtl/>
        </w:rPr>
        <w:t xml:space="preserve"> لقوله تعالى</w:t>
      </w:r>
      <w:r w:rsidR="006C7DCD" w:rsidRPr="00E354BF">
        <w:rPr>
          <w:sz w:val="27"/>
          <w:rtl/>
        </w:rPr>
        <w:t>:</w:t>
      </w:r>
      <w:r w:rsidRPr="00E354BF">
        <w:rPr>
          <w:sz w:val="27"/>
          <w:rtl/>
        </w:rPr>
        <w:t xml:space="preserve"> </w:t>
      </w:r>
      <w:r w:rsidR="006C7DCD" w:rsidRPr="00E354BF">
        <w:rPr>
          <w:rFonts w:ascii="Mosawi" w:hAnsi="Mosawi" w:cs="Mosawi"/>
          <w:sz w:val="24"/>
          <w:szCs w:val="24"/>
          <w:rtl/>
        </w:rPr>
        <w:t>﴿</w:t>
      </w:r>
      <w:r w:rsidR="006C7DCD" w:rsidRPr="00E354BF">
        <w:rPr>
          <w:b/>
          <w:bCs/>
          <w:sz w:val="27"/>
          <w:rtl/>
        </w:rPr>
        <w:t>كُونُوا قَوَّامِينَ بِالْقِسْطِ</w:t>
      </w:r>
      <w:r w:rsidR="006C7DCD" w:rsidRPr="00E354BF">
        <w:rPr>
          <w:rFonts w:ascii="Mosawi" w:hAnsi="Mosawi" w:cs="Mosawi"/>
          <w:sz w:val="24"/>
          <w:szCs w:val="24"/>
          <w:rtl/>
        </w:rPr>
        <w:t>﴾</w:t>
      </w:r>
      <w:r w:rsidRPr="00E354BF">
        <w:rPr>
          <w:sz w:val="27"/>
          <w:rtl/>
        </w:rPr>
        <w:t>...</w:t>
      </w:r>
      <w:r w:rsidR="006C7DCD" w:rsidRPr="00E354BF">
        <w:rPr>
          <w:sz w:val="27"/>
          <w:rtl/>
        </w:rPr>
        <w:t>،</w:t>
      </w:r>
      <w:r w:rsidRPr="00E354BF">
        <w:rPr>
          <w:sz w:val="27"/>
          <w:rtl/>
        </w:rPr>
        <w:t xml:space="preserve"> ولقول الرسول</w:t>
      </w:r>
      <w:r w:rsidR="00A82A43" w:rsidRPr="00E354BF">
        <w:rPr>
          <w:rFonts w:cs="Mosawi"/>
          <w:sz w:val="27"/>
          <w:szCs w:val="26"/>
          <w:rtl/>
        </w:rPr>
        <w:t>|</w:t>
      </w:r>
      <w:r w:rsidRPr="00E354BF">
        <w:rPr>
          <w:sz w:val="27"/>
          <w:rtl/>
        </w:rPr>
        <w:t>: «مطل الغني</w:t>
      </w:r>
      <w:r w:rsidR="006C7DCD" w:rsidRPr="00E354BF">
        <w:rPr>
          <w:sz w:val="27"/>
          <w:rtl/>
        </w:rPr>
        <w:t>ّ</w:t>
      </w:r>
      <w:r w:rsidRPr="00E354BF">
        <w:rPr>
          <w:sz w:val="27"/>
          <w:rtl/>
        </w:rPr>
        <w:t xml:space="preserve"> ظلم»</w:t>
      </w:r>
      <w:r w:rsidR="006C7DCD" w:rsidRPr="00E354BF">
        <w:rPr>
          <w:sz w:val="27"/>
          <w:rtl/>
        </w:rPr>
        <w:t>.</w:t>
      </w:r>
      <w:r w:rsidRPr="00E354BF">
        <w:rPr>
          <w:sz w:val="27"/>
          <w:rtl/>
        </w:rPr>
        <w:t xml:space="preserve"> فسجنه مع القدرة على </w:t>
      </w:r>
      <w:r w:rsidR="006C7DCD" w:rsidRPr="00E354BF">
        <w:rPr>
          <w:sz w:val="27"/>
          <w:rtl/>
        </w:rPr>
        <w:t>إ</w:t>
      </w:r>
      <w:r w:rsidRPr="00E354BF">
        <w:rPr>
          <w:sz w:val="27"/>
          <w:rtl/>
        </w:rPr>
        <w:t>نصاف غرمائه ظلم</w:t>
      </w:r>
      <w:r w:rsidR="006C7DCD" w:rsidRPr="00E354BF">
        <w:rPr>
          <w:sz w:val="27"/>
          <w:rtl/>
        </w:rPr>
        <w:t>ٌ</w:t>
      </w:r>
      <w:r w:rsidRPr="00E354BF">
        <w:rPr>
          <w:sz w:val="27"/>
          <w:rtl/>
        </w:rPr>
        <w:t xml:space="preserve"> له ولهم معاً</w:t>
      </w:r>
      <w:r w:rsidR="006C7DCD" w:rsidRPr="00E354BF">
        <w:rPr>
          <w:sz w:val="27"/>
          <w:rtl/>
        </w:rPr>
        <w:t>،</w:t>
      </w:r>
      <w:r w:rsidRPr="00E354BF">
        <w:rPr>
          <w:sz w:val="27"/>
          <w:rtl/>
        </w:rPr>
        <w:t xml:space="preserve"> وحكم بما لم يوجبه الله تعالى قط</w:t>
      </w:r>
      <w:r w:rsidR="006C7DCD" w:rsidRPr="00E354BF">
        <w:rPr>
          <w:sz w:val="27"/>
          <w:rtl/>
        </w:rPr>
        <w:t>ّ</w:t>
      </w:r>
      <w:r w:rsidRPr="00E354BF">
        <w:rPr>
          <w:sz w:val="27"/>
          <w:rtl/>
        </w:rPr>
        <w:t xml:space="preserve"> ولا رسوله، وما كان لرسول الله سجن قط</w:t>
      </w:r>
      <w:r w:rsidR="006C7DCD" w:rsidRPr="00E354BF">
        <w:rPr>
          <w:sz w:val="27"/>
          <w:rtl/>
        </w:rPr>
        <w:t>ّ</w:t>
      </w:r>
      <w:r w:rsidRPr="00E354BF">
        <w:rPr>
          <w:sz w:val="27"/>
          <w:rtl/>
        </w:rPr>
        <w:t>»</w:t>
      </w:r>
      <w:r w:rsidRPr="00E354BF">
        <w:rPr>
          <w:sz w:val="27"/>
          <w:vertAlign w:val="superscript"/>
          <w:rtl/>
        </w:rPr>
        <w:t>(</w:t>
      </w:r>
      <w:r w:rsidRPr="00E354BF">
        <w:rPr>
          <w:rStyle w:val="EndnoteReference"/>
          <w:sz w:val="27"/>
          <w:rtl/>
        </w:rPr>
        <w:endnoteReference w:id="636"/>
      </w:r>
      <w:r w:rsidRPr="00E354BF">
        <w:rPr>
          <w:sz w:val="27"/>
          <w:vertAlign w:val="superscript"/>
          <w:rtl/>
        </w:rPr>
        <w:t>)</w:t>
      </w:r>
      <w:r w:rsidR="006C7DCD" w:rsidRPr="00E354BF">
        <w:rPr>
          <w:sz w:val="27"/>
          <w:rtl/>
        </w:rPr>
        <w:t>.</w:t>
      </w:r>
      <w:r w:rsidRPr="00E354BF">
        <w:rPr>
          <w:sz w:val="27"/>
          <w:rtl/>
        </w:rPr>
        <w:t xml:space="preserve"> </w:t>
      </w:r>
    </w:p>
    <w:p w:rsidR="002C4933" w:rsidRPr="00E354BF" w:rsidRDefault="006C7DCD" w:rsidP="00A52B7F">
      <w:pPr>
        <w:rPr>
          <w:sz w:val="27"/>
          <w:rtl/>
        </w:rPr>
      </w:pPr>
      <w:r w:rsidRPr="00E354BF">
        <w:rPr>
          <w:sz w:val="27"/>
          <w:rtl/>
        </w:rPr>
        <w:t>و</w:t>
      </w:r>
      <w:r w:rsidR="002C4933" w:rsidRPr="00E354BF">
        <w:rPr>
          <w:sz w:val="27"/>
          <w:rtl/>
        </w:rPr>
        <w:t>ي</w:t>
      </w:r>
      <w:r w:rsidRPr="00E354BF">
        <w:rPr>
          <w:sz w:val="27"/>
          <w:rtl/>
        </w:rPr>
        <w:t>َ</w:t>
      </w:r>
      <w:r w:rsidR="002C4933" w:rsidRPr="00E354BF">
        <w:rPr>
          <w:sz w:val="27"/>
          <w:rtl/>
        </w:rPr>
        <w:t>ر</w:t>
      </w:r>
      <w:r w:rsidRPr="00E354BF">
        <w:rPr>
          <w:sz w:val="27"/>
          <w:rtl/>
        </w:rPr>
        <w:t>ِ</w:t>
      </w:r>
      <w:r w:rsidR="002C4933" w:rsidRPr="00E354BF">
        <w:rPr>
          <w:sz w:val="27"/>
          <w:rtl/>
        </w:rPr>
        <w:t>د</w:t>
      </w:r>
      <w:r w:rsidRPr="00E354BF">
        <w:rPr>
          <w:sz w:val="27"/>
          <w:rtl/>
        </w:rPr>
        <w:t>ُ</w:t>
      </w:r>
      <w:r w:rsidR="002C4933" w:rsidRPr="00E354BF">
        <w:rPr>
          <w:sz w:val="27"/>
          <w:rtl/>
        </w:rPr>
        <w:t xml:space="preserve"> على زعمه هذا </w:t>
      </w:r>
      <w:r w:rsidRPr="00E354BF">
        <w:rPr>
          <w:sz w:val="27"/>
          <w:rtl/>
        </w:rPr>
        <w:t>أ</w:t>
      </w:r>
      <w:r w:rsidR="002C4933" w:rsidRPr="00E354BF">
        <w:rPr>
          <w:sz w:val="27"/>
          <w:rtl/>
        </w:rPr>
        <w:t>ن</w:t>
      </w:r>
      <w:r w:rsidRPr="00E354BF">
        <w:rPr>
          <w:sz w:val="27"/>
          <w:rtl/>
        </w:rPr>
        <w:t>ّ</w:t>
      </w:r>
      <w:r w:rsidR="002C4933" w:rsidRPr="00E354BF">
        <w:rPr>
          <w:sz w:val="27"/>
          <w:rtl/>
        </w:rPr>
        <w:t xml:space="preserve"> رسول الله</w:t>
      </w:r>
      <w:r w:rsidR="00A82A43" w:rsidRPr="00E354BF">
        <w:rPr>
          <w:rFonts w:cs="Mosawi"/>
          <w:sz w:val="27"/>
          <w:szCs w:val="26"/>
          <w:rtl/>
        </w:rPr>
        <w:t>|</w:t>
      </w:r>
      <w:r w:rsidR="002C4933" w:rsidRPr="00E354BF">
        <w:rPr>
          <w:sz w:val="27"/>
          <w:rtl/>
        </w:rPr>
        <w:t xml:space="preserve"> كان يأمر بالربط بال</w:t>
      </w:r>
      <w:r w:rsidRPr="00E354BF">
        <w:rPr>
          <w:sz w:val="27"/>
          <w:rtl/>
        </w:rPr>
        <w:t>أ</w:t>
      </w:r>
      <w:r w:rsidR="002C4933" w:rsidRPr="00E354BF">
        <w:rPr>
          <w:sz w:val="27"/>
          <w:rtl/>
        </w:rPr>
        <w:t>عمدة</w:t>
      </w:r>
      <w:r w:rsidRPr="00E354BF">
        <w:rPr>
          <w:sz w:val="27"/>
          <w:rtl/>
        </w:rPr>
        <w:t>،</w:t>
      </w:r>
      <w:r w:rsidR="002C4933" w:rsidRPr="00E354BF">
        <w:rPr>
          <w:sz w:val="27"/>
          <w:rtl/>
        </w:rPr>
        <w:t xml:space="preserve"> و</w:t>
      </w:r>
      <w:r w:rsidRPr="00E354BF">
        <w:rPr>
          <w:sz w:val="27"/>
          <w:rtl/>
        </w:rPr>
        <w:t>أ</w:t>
      </w:r>
      <w:r w:rsidR="002C4933" w:rsidRPr="00E354BF">
        <w:rPr>
          <w:sz w:val="27"/>
          <w:rtl/>
        </w:rPr>
        <w:t xml:space="preserve">حياناً يأمر بالحبس في البيوت، وكان الربط بعمود </w:t>
      </w:r>
      <w:r w:rsidRPr="00E354BF">
        <w:rPr>
          <w:sz w:val="27"/>
          <w:rtl/>
        </w:rPr>
        <w:t>أ</w:t>
      </w:r>
      <w:r w:rsidR="002C4933" w:rsidRPr="00E354BF">
        <w:rPr>
          <w:sz w:val="27"/>
          <w:rtl/>
        </w:rPr>
        <w:t xml:space="preserve">و بسارية هو السجن </w:t>
      </w:r>
      <w:r w:rsidRPr="00E354BF">
        <w:rPr>
          <w:sz w:val="27"/>
          <w:rtl/>
        </w:rPr>
        <w:t>آ</w:t>
      </w:r>
      <w:r w:rsidR="002C4933" w:rsidRPr="00E354BF">
        <w:rPr>
          <w:sz w:val="27"/>
          <w:rtl/>
        </w:rPr>
        <w:t>نذاك</w:t>
      </w:r>
      <w:r w:rsidRPr="00E354BF">
        <w:rPr>
          <w:sz w:val="27"/>
          <w:rtl/>
        </w:rPr>
        <w:t>؛</w:t>
      </w:r>
      <w:r w:rsidR="002C4933" w:rsidRPr="00E354BF">
        <w:rPr>
          <w:sz w:val="27"/>
          <w:rtl/>
        </w:rPr>
        <w:t xml:space="preserve"> لعدم </w:t>
      </w:r>
      <w:r w:rsidRPr="00E354BF">
        <w:rPr>
          <w:sz w:val="27"/>
          <w:rtl/>
        </w:rPr>
        <w:t>إ</w:t>
      </w:r>
      <w:r w:rsidR="002C4933" w:rsidRPr="00E354BF">
        <w:rPr>
          <w:sz w:val="27"/>
          <w:rtl/>
        </w:rPr>
        <w:t xml:space="preserve">عداد مكان </w:t>
      </w:r>
      <w:r w:rsidR="00015A29" w:rsidRPr="00E354BF">
        <w:rPr>
          <w:sz w:val="27"/>
          <w:rtl/>
        </w:rPr>
        <w:t>خاصّ</w:t>
      </w:r>
      <w:r w:rsidR="002C4933" w:rsidRPr="00E354BF">
        <w:rPr>
          <w:sz w:val="27"/>
          <w:rtl/>
        </w:rPr>
        <w:t xml:space="preserve"> للسجناء</w:t>
      </w:r>
      <w:r w:rsidRPr="00E354BF">
        <w:rPr>
          <w:sz w:val="27"/>
          <w:rtl/>
        </w:rPr>
        <w:t>.</w:t>
      </w:r>
      <w:r w:rsidR="002C4933" w:rsidRPr="00E354BF">
        <w:rPr>
          <w:sz w:val="27"/>
          <w:rtl/>
        </w:rPr>
        <w:t xml:space="preserve"> فمشروعية السجن في عهده</w:t>
      </w:r>
      <w:r w:rsidR="00A82A43" w:rsidRPr="00E354BF">
        <w:rPr>
          <w:rFonts w:cs="Mosawi"/>
          <w:sz w:val="27"/>
          <w:szCs w:val="26"/>
          <w:rtl/>
        </w:rPr>
        <w:t>|</w:t>
      </w:r>
      <w:r w:rsidR="002C4933" w:rsidRPr="00E354BF">
        <w:rPr>
          <w:sz w:val="27"/>
          <w:rtl/>
        </w:rPr>
        <w:t xml:space="preserve"> لا</w:t>
      </w:r>
      <w:r w:rsidRPr="00E354BF">
        <w:rPr>
          <w:sz w:val="27"/>
          <w:rtl/>
        </w:rPr>
        <w:t xml:space="preserve"> </w:t>
      </w:r>
      <w:r w:rsidR="002C4933" w:rsidRPr="00E354BF">
        <w:rPr>
          <w:sz w:val="27"/>
          <w:rtl/>
        </w:rPr>
        <w:t>تشترط ب</w:t>
      </w:r>
      <w:r w:rsidRPr="00E354BF">
        <w:rPr>
          <w:sz w:val="27"/>
          <w:rtl/>
        </w:rPr>
        <w:t>أ</w:t>
      </w:r>
      <w:r w:rsidR="002C4933" w:rsidRPr="00E354BF">
        <w:rPr>
          <w:sz w:val="27"/>
          <w:rtl/>
        </w:rPr>
        <w:t>ن يكون مكان</w:t>
      </w:r>
      <w:r w:rsidRPr="00E354BF">
        <w:rPr>
          <w:sz w:val="27"/>
          <w:rtl/>
        </w:rPr>
        <w:t>ٌ</w:t>
      </w:r>
      <w:r w:rsidR="002C4933" w:rsidRPr="00E354BF">
        <w:rPr>
          <w:sz w:val="27"/>
          <w:rtl/>
        </w:rPr>
        <w:t xml:space="preserve"> </w:t>
      </w:r>
      <w:r w:rsidR="00015A29" w:rsidRPr="00E354BF">
        <w:rPr>
          <w:sz w:val="27"/>
          <w:rtl/>
        </w:rPr>
        <w:t>خاصّ</w:t>
      </w:r>
      <w:r w:rsidRPr="00E354BF">
        <w:rPr>
          <w:sz w:val="27"/>
          <w:rtl/>
        </w:rPr>
        <w:t>ٌ</w:t>
      </w:r>
      <w:r w:rsidR="002C4933" w:rsidRPr="00E354BF">
        <w:rPr>
          <w:sz w:val="27"/>
          <w:rtl/>
        </w:rPr>
        <w:t xml:space="preserve"> للسجن في زمن الرسول</w:t>
      </w:r>
      <w:r w:rsidR="00A82A43" w:rsidRPr="00E354BF">
        <w:rPr>
          <w:rFonts w:cs="Mosawi"/>
          <w:sz w:val="27"/>
          <w:szCs w:val="26"/>
          <w:rtl/>
        </w:rPr>
        <w:t>|</w:t>
      </w:r>
      <w:r w:rsidRPr="00E354BF">
        <w:rPr>
          <w:sz w:val="27"/>
          <w:rtl/>
        </w:rPr>
        <w:t>،</w:t>
      </w:r>
      <w:r w:rsidR="002C4933" w:rsidRPr="00E354BF">
        <w:rPr>
          <w:sz w:val="27"/>
          <w:rtl/>
        </w:rPr>
        <w:t xml:space="preserve"> فالمقصود هو حبس المجرم والمتخل</w:t>
      </w:r>
      <w:r w:rsidRPr="00E354BF">
        <w:rPr>
          <w:sz w:val="27"/>
          <w:rtl/>
        </w:rPr>
        <w:t>ِّ</w:t>
      </w:r>
      <w:r w:rsidR="002C4933" w:rsidRPr="00E354BF">
        <w:rPr>
          <w:sz w:val="27"/>
          <w:rtl/>
        </w:rPr>
        <w:t>ف</w:t>
      </w:r>
      <w:r w:rsidRPr="00E354BF">
        <w:rPr>
          <w:sz w:val="27"/>
          <w:rtl/>
        </w:rPr>
        <w:t>،</w:t>
      </w:r>
      <w:r w:rsidR="002C4933" w:rsidRPr="00E354BF">
        <w:rPr>
          <w:sz w:val="27"/>
          <w:rtl/>
        </w:rPr>
        <w:t xml:space="preserve"> بحيث يمنع من التصر</w:t>
      </w:r>
      <w:r w:rsidRPr="00E354BF">
        <w:rPr>
          <w:sz w:val="27"/>
          <w:rtl/>
        </w:rPr>
        <w:t>ُّ</w:t>
      </w:r>
      <w:r w:rsidR="002C4933" w:rsidRPr="00E354BF">
        <w:rPr>
          <w:sz w:val="27"/>
          <w:rtl/>
        </w:rPr>
        <w:t xml:space="preserve">ف متى </w:t>
      </w:r>
      <w:r w:rsidRPr="00E354BF">
        <w:rPr>
          <w:sz w:val="27"/>
          <w:rtl/>
        </w:rPr>
        <w:t>أ</w:t>
      </w:r>
      <w:r w:rsidR="002C4933" w:rsidRPr="00E354BF">
        <w:rPr>
          <w:sz w:val="27"/>
          <w:rtl/>
        </w:rPr>
        <w:t>راد، وهذا يتحق</w:t>
      </w:r>
      <w:r w:rsidRPr="00E354BF">
        <w:rPr>
          <w:sz w:val="27"/>
          <w:rtl/>
        </w:rPr>
        <w:t>َّ</w:t>
      </w:r>
      <w:r w:rsidR="002C4933" w:rsidRPr="00E354BF">
        <w:rPr>
          <w:sz w:val="27"/>
          <w:rtl/>
        </w:rPr>
        <w:t>ق ب</w:t>
      </w:r>
      <w:r w:rsidRPr="00E354BF">
        <w:rPr>
          <w:sz w:val="27"/>
          <w:rtl/>
        </w:rPr>
        <w:t>أ</w:t>
      </w:r>
      <w:r w:rsidR="002C4933" w:rsidRPr="00E354BF">
        <w:rPr>
          <w:sz w:val="27"/>
          <w:rtl/>
        </w:rPr>
        <w:t>ي</w:t>
      </w:r>
      <w:r w:rsidRPr="00E354BF">
        <w:rPr>
          <w:sz w:val="27"/>
          <w:rtl/>
        </w:rPr>
        <w:t xml:space="preserve">ّ </w:t>
      </w:r>
      <w:r w:rsidR="002C4933" w:rsidRPr="00E354BF">
        <w:rPr>
          <w:sz w:val="27"/>
          <w:rtl/>
        </w:rPr>
        <w:t xml:space="preserve">نحو من </w:t>
      </w:r>
      <w:r w:rsidRPr="00E354BF">
        <w:rPr>
          <w:sz w:val="27"/>
          <w:rtl/>
        </w:rPr>
        <w:t>أ</w:t>
      </w:r>
      <w:r w:rsidR="002C4933" w:rsidRPr="00E354BF">
        <w:rPr>
          <w:sz w:val="27"/>
          <w:rtl/>
        </w:rPr>
        <w:t>نحاء الحبس</w:t>
      </w:r>
      <w:r w:rsidRPr="00E354BF">
        <w:rPr>
          <w:sz w:val="27"/>
          <w:rtl/>
        </w:rPr>
        <w:t>،</w:t>
      </w:r>
      <w:r w:rsidR="002C4933" w:rsidRPr="00E354BF">
        <w:rPr>
          <w:sz w:val="27"/>
          <w:rtl/>
        </w:rPr>
        <w:t xml:space="preserve"> سواء كان بالربط</w:t>
      </w:r>
      <w:r w:rsidR="00E0739B" w:rsidRPr="00E354BF">
        <w:rPr>
          <w:sz w:val="27"/>
          <w:rtl/>
        </w:rPr>
        <w:t xml:space="preserve"> إلى </w:t>
      </w:r>
      <w:r w:rsidR="002C4933" w:rsidRPr="00E354BF">
        <w:rPr>
          <w:sz w:val="27"/>
          <w:rtl/>
        </w:rPr>
        <w:t>ال</w:t>
      </w:r>
      <w:r w:rsidRPr="00E354BF">
        <w:rPr>
          <w:sz w:val="27"/>
          <w:rtl/>
        </w:rPr>
        <w:t>أ</w:t>
      </w:r>
      <w:r w:rsidR="002C4933" w:rsidRPr="00E354BF">
        <w:rPr>
          <w:sz w:val="27"/>
          <w:rtl/>
        </w:rPr>
        <w:t xml:space="preserve">عمدة </w:t>
      </w:r>
      <w:r w:rsidRPr="00E354BF">
        <w:rPr>
          <w:sz w:val="27"/>
          <w:rtl/>
        </w:rPr>
        <w:t>أ</w:t>
      </w:r>
      <w:r w:rsidR="002C4933" w:rsidRPr="00E354BF">
        <w:rPr>
          <w:sz w:val="27"/>
          <w:rtl/>
        </w:rPr>
        <w:t>و الحبس في المسجد والدهليز. ومن ثم اشترى عمر</w:t>
      </w:r>
      <w:r w:rsidRPr="00E354BF">
        <w:rPr>
          <w:sz w:val="27"/>
          <w:rtl/>
        </w:rPr>
        <w:t xml:space="preserve"> </w:t>
      </w:r>
      <w:r w:rsidR="002C4933" w:rsidRPr="00E354BF">
        <w:rPr>
          <w:sz w:val="27"/>
          <w:rtl/>
        </w:rPr>
        <w:t xml:space="preserve">بن الخطاب دار صفوان بن </w:t>
      </w:r>
      <w:r w:rsidRPr="00E354BF">
        <w:rPr>
          <w:sz w:val="27"/>
          <w:rtl/>
        </w:rPr>
        <w:t>أ</w:t>
      </w:r>
      <w:r w:rsidR="002C4933" w:rsidRPr="00E354BF">
        <w:rPr>
          <w:sz w:val="27"/>
          <w:rtl/>
        </w:rPr>
        <w:t>مية بمك</w:t>
      </w:r>
      <w:r w:rsidRPr="00E354BF">
        <w:rPr>
          <w:sz w:val="27"/>
          <w:rtl/>
        </w:rPr>
        <w:t>ّ</w:t>
      </w:r>
      <w:r w:rsidR="002C4933" w:rsidRPr="00E354BF">
        <w:rPr>
          <w:sz w:val="27"/>
          <w:rtl/>
        </w:rPr>
        <w:t>ة ب</w:t>
      </w:r>
      <w:r w:rsidRPr="00E354BF">
        <w:rPr>
          <w:sz w:val="27"/>
          <w:rtl/>
        </w:rPr>
        <w:t>أ</w:t>
      </w:r>
      <w:r w:rsidR="002C4933" w:rsidRPr="00E354BF">
        <w:rPr>
          <w:sz w:val="27"/>
          <w:rtl/>
        </w:rPr>
        <w:t>ربعة آلاف درهم</w:t>
      </w:r>
      <w:r w:rsidRPr="00E354BF">
        <w:rPr>
          <w:sz w:val="27"/>
          <w:rtl/>
        </w:rPr>
        <w:t>،</w:t>
      </w:r>
      <w:r w:rsidR="002C4933" w:rsidRPr="00E354BF">
        <w:rPr>
          <w:sz w:val="27"/>
          <w:rtl/>
        </w:rPr>
        <w:t xml:space="preserve"> وجعلها سجناً، وبنى علي</w:t>
      </w:r>
      <w:r w:rsidRPr="00E354BF">
        <w:rPr>
          <w:sz w:val="27"/>
          <w:rtl/>
        </w:rPr>
        <w:t>ّ</w:t>
      </w:r>
      <w:r w:rsidR="002C4933" w:rsidRPr="00E354BF">
        <w:rPr>
          <w:sz w:val="27"/>
          <w:rtl/>
        </w:rPr>
        <w:t xml:space="preserve"> بن </w:t>
      </w:r>
      <w:r w:rsidRPr="00E354BF">
        <w:rPr>
          <w:sz w:val="27"/>
          <w:rtl/>
        </w:rPr>
        <w:t>أ</w:t>
      </w:r>
      <w:r w:rsidR="002C4933" w:rsidRPr="00E354BF">
        <w:rPr>
          <w:sz w:val="27"/>
          <w:rtl/>
        </w:rPr>
        <w:t>بي طالب سجناً سم</w:t>
      </w:r>
      <w:r w:rsidRPr="00E354BF">
        <w:rPr>
          <w:sz w:val="27"/>
          <w:rtl/>
        </w:rPr>
        <w:t>ّ</w:t>
      </w:r>
      <w:r w:rsidR="002C4933" w:rsidRPr="00E354BF">
        <w:rPr>
          <w:sz w:val="27"/>
          <w:rtl/>
        </w:rPr>
        <w:t>اه نافعاً</w:t>
      </w:r>
      <w:r w:rsidRPr="00E354BF">
        <w:rPr>
          <w:sz w:val="27"/>
          <w:rtl/>
        </w:rPr>
        <w:t>.</w:t>
      </w:r>
      <w:r w:rsidR="002C4933" w:rsidRPr="00E354BF">
        <w:rPr>
          <w:sz w:val="27"/>
          <w:rtl/>
        </w:rPr>
        <w:t xml:space="preserve"> وعندما هرب منه بعض المسجونين بنى آخر من م</w:t>
      </w:r>
      <w:r w:rsidRPr="00E354BF">
        <w:rPr>
          <w:sz w:val="27"/>
          <w:rtl/>
        </w:rPr>
        <w:t>َ</w:t>
      </w:r>
      <w:r w:rsidR="002C4933" w:rsidRPr="00E354BF">
        <w:rPr>
          <w:sz w:val="27"/>
          <w:rtl/>
        </w:rPr>
        <w:t>د</w:t>
      </w:r>
      <w:r w:rsidRPr="00E354BF">
        <w:rPr>
          <w:sz w:val="27"/>
          <w:rtl/>
        </w:rPr>
        <w:t>َ</w:t>
      </w:r>
      <w:r w:rsidR="002C4933" w:rsidRPr="00E354BF">
        <w:rPr>
          <w:sz w:val="27"/>
          <w:rtl/>
        </w:rPr>
        <w:t>ر سم</w:t>
      </w:r>
      <w:r w:rsidRPr="00E354BF">
        <w:rPr>
          <w:sz w:val="27"/>
          <w:rtl/>
        </w:rPr>
        <w:t>ّ</w:t>
      </w:r>
      <w:r w:rsidR="002C4933" w:rsidRPr="00E354BF">
        <w:rPr>
          <w:sz w:val="27"/>
          <w:rtl/>
        </w:rPr>
        <w:t>اه المخيس. جاء في مستدرك الحاكم: «</w:t>
      </w:r>
      <w:r w:rsidRPr="00E354BF">
        <w:rPr>
          <w:sz w:val="27"/>
          <w:rtl/>
        </w:rPr>
        <w:t>إ</w:t>
      </w:r>
      <w:r w:rsidR="002C4933" w:rsidRPr="00E354BF">
        <w:rPr>
          <w:sz w:val="27"/>
          <w:rtl/>
        </w:rPr>
        <w:t>نّ النبي</w:t>
      </w:r>
      <w:r w:rsidRPr="00E354BF">
        <w:rPr>
          <w:sz w:val="27"/>
          <w:rtl/>
        </w:rPr>
        <w:t>ّ</w:t>
      </w:r>
      <w:r w:rsidR="00A82A43" w:rsidRPr="00E354BF">
        <w:rPr>
          <w:rFonts w:cs="Mosawi"/>
          <w:sz w:val="27"/>
          <w:szCs w:val="26"/>
          <w:rtl/>
        </w:rPr>
        <w:t>|</w:t>
      </w:r>
      <w:r w:rsidR="002C4933" w:rsidRPr="00E354BF">
        <w:rPr>
          <w:sz w:val="27"/>
          <w:rtl/>
        </w:rPr>
        <w:t xml:space="preserve"> حبس رجلاً في تهمة»</w:t>
      </w:r>
      <w:r w:rsidR="002C4933" w:rsidRPr="00E354BF">
        <w:rPr>
          <w:sz w:val="27"/>
          <w:vertAlign w:val="superscript"/>
          <w:rtl/>
        </w:rPr>
        <w:t>(</w:t>
      </w:r>
      <w:r w:rsidR="002C4933" w:rsidRPr="00E354BF">
        <w:rPr>
          <w:rStyle w:val="EndnoteReference"/>
          <w:sz w:val="27"/>
          <w:rtl/>
        </w:rPr>
        <w:endnoteReference w:id="637"/>
      </w:r>
      <w:r w:rsidR="002C4933" w:rsidRPr="00E354BF">
        <w:rPr>
          <w:sz w:val="27"/>
          <w:vertAlign w:val="superscript"/>
          <w:rtl/>
        </w:rPr>
        <w:t>)</w:t>
      </w:r>
      <w:r w:rsidRPr="00E354BF">
        <w:rPr>
          <w:sz w:val="27"/>
          <w:rtl/>
        </w:rPr>
        <w:t>.</w:t>
      </w:r>
      <w:r w:rsidR="002C4933" w:rsidRPr="00E354BF">
        <w:rPr>
          <w:sz w:val="27"/>
          <w:rtl/>
        </w:rPr>
        <w:t xml:space="preserve"> و</w:t>
      </w:r>
      <w:r w:rsidRPr="00E354BF">
        <w:rPr>
          <w:sz w:val="27"/>
          <w:rtl/>
        </w:rPr>
        <w:t xml:space="preserve">جاء </w:t>
      </w:r>
      <w:r w:rsidR="002C4933" w:rsidRPr="00E354BF">
        <w:rPr>
          <w:sz w:val="27"/>
          <w:rtl/>
        </w:rPr>
        <w:t xml:space="preserve">في سنن </w:t>
      </w:r>
      <w:r w:rsidRPr="00E354BF">
        <w:rPr>
          <w:sz w:val="27"/>
          <w:rtl/>
        </w:rPr>
        <w:t>أ</w:t>
      </w:r>
      <w:r w:rsidR="002C4933" w:rsidRPr="00E354BF">
        <w:rPr>
          <w:sz w:val="27"/>
          <w:rtl/>
        </w:rPr>
        <w:t>بي داو</w:t>
      </w:r>
      <w:r w:rsidRPr="00E354BF">
        <w:rPr>
          <w:sz w:val="27"/>
          <w:rtl/>
        </w:rPr>
        <w:t>ود</w:t>
      </w:r>
      <w:r w:rsidR="002C4933" w:rsidRPr="00E354BF">
        <w:rPr>
          <w:sz w:val="27"/>
          <w:rtl/>
        </w:rPr>
        <w:t>: «بعث رسول الله</w:t>
      </w:r>
      <w:r w:rsidR="00A82A43" w:rsidRPr="00E354BF">
        <w:rPr>
          <w:rFonts w:cs="Mosawi"/>
          <w:sz w:val="27"/>
          <w:szCs w:val="26"/>
          <w:rtl/>
        </w:rPr>
        <w:t>|</w:t>
      </w:r>
      <w:r w:rsidR="002C4933" w:rsidRPr="00E354BF">
        <w:rPr>
          <w:sz w:val="27"/>
          <w:rtl/>
        </w:rPr>
        <w:t xml:space="preserve"> خيلاً من قبل نجد فجاءت برجل</w:t>
      </w:r>
      <w:r w:rsidRPr="00E354BF">
        <w:rPr>
          <w:sz w:val="27"/>
          <w:rtl/>
        </w:rPr>
        <w:t>ٍ</w:t>
      </w:r>
      <w:r w:rsidR="002C4933" w:rsidRPr="00E354BF">
        <w:rPr>
          <w:sz w:val="27"/>
          <w:rtl/>
        </w:rPr>
        <w:t xml:space="preserve"> من بني حنيفة، يقال له: ثمامة بن </w:t>
      </w:r>
      <w:r w:rsidRPr="00E354BF">
        <w:rPr>
          <w:sz w:val="27"/>
          <w:rtl/>
        </w:rPr>
        <w:t>أ</w:t>
      </w:r>
      <w:r w:rsidR="002C4933" w:rsidRPr="00E354BF">
        <w:rPr>
          <w:sz w:val="27"/>
          <w:rtl/>
        </w:rPr>
        <w:t>ثال</w:t>
      </w:r>
      <w:r w:rsidRPr="00E354BF">
        <w:rPr>
          <w:sz w:val="27"/>
          <w:rtl/>
        </w:rPr>
        <w:t>،</w:t>
      </w:r>
      <w:r w:rsidR="00B70371" w:rsidRPr="00E354BF">
        <w:rPr>
          <w:sz w:val="27"/>
          <w:rtl/>
        </w:rPr>
        <w:t xml:space="preserve"> سيّد </w:t>
      </w:r>
      <w:r w:rsidRPr="00E354BF">
        <w:rPr>
          <w:sz w:val="27"/>
          <w:rtl/>
        </w:rPr>
        <w:t>أ</w:t>
      </w:r>
      <w:r w:rsidR="002C4933" w:rsidRPr="00E354BF">
        <w:rPr>
          <w:sz w:val="27"/>
          <w:rtl/>
        </w:rPr>
        <w:t>هل اليمامة، فربطوه بسارية</w:t>
      </w:r>
      <w:r w:rsidRPr="00E354BF">
        <w:rPr>
          <w:sz w:val="27"/>
          <w:rtl/>
        </w:rPr>
        <w:t>ٍ</w:t>
      </w:r>
      <w:r w:rsidR="002C4933" w:rsidRPr="00E354BF">
        <w:rPr>
          <w:sz w:val="27"/>
          <w:rtl/>
        </w:rPr>
        <w:t xml:space="preserve"> من سواري المسجد»</w:t>
      </w:r>
      <w:r w:rsidR="002C4933" w:rsidRPr="00E354BF">
        <w:rPr>
          <w:sz w:val="27"/>
          <w:vertAlign w:val="superscript"/>
          <w:rtl/>
        </w:rPr>
        <w:t>(</w:t>
      </w:r>
      <w:r w:rsidR="002C4933" w:rsidRPr="00E354BF">
        <w:rPr>
          <w:rStyle w:val="EndnoteReference"/>
          <w:sz w:val="27"/>
          <w:rtl/>
        </w:rPr>
        <w:endnoteReference w:id="638"/>
      </w:r>
      <w:r w:rsidR="002C4933" w:rsidRPr="00E354BF">
        <w:rPr>
          <w:sz w:val="27"/>
          <w:vertAlign w:val="superscript"/>
          <w:rtl/>
        </w:rPr>
        <w:t>)</w:t>
      </w:r>
      <w:r w:rsidRPr="00E354BF">
        <w:rPr>
          <w:sz w:val="27"/>
          <w:rtl/>
        </w:rPr>
        <w:t>.</w:t>
      </w:r>
    </w:p>
    <w:p w:rsidR="002C4933" w:rsidRPr="00E354BF" w:rsidRDefault="006C7DCD" w:rsidP="00A52B7F">
      <w:pPr>
        <w:rPr>
          <w:sz w:val="27"/>
          <w:rtl/>
        </w:rPr>
      </w:pPr>
      <w:r w:rsidRPr="00E354BF">
        <w:rPr>
          <w:sz w:val="27"/>
          <w:rtl/>
        </w:rPr>
        <w:t xml:space="preserve">وجاء </w:t>
      </w:r>
      <w:r w:rsidR="002C4933" w:rsidRPr="00E354BF">
        <w:rPr>
          <w:sz w:val="27"/>
          <w:rtl/>
        </w:rPr>
        <w:t>في السيرة ال</w:t>
      </w:r>
      <w:r w:rsidR="00C420A4" w:rsidRPr="00E354BF">
        <w:rPr>
          <w:sz w:val="27"/>
          <w:rtl/>
        </w:rPr>
        <w:t>نبويّ</w:t>
      </w:r>
      <w:r w:rsidR="002C4933" w:rsidRPr="00E354BF">
        <w:rPr>
          <w:sz w:val="27"/>
          <w:rtl/>
        </w:rPr>
        <w:t>ة: «فج</w:t>
      </w:r>
      <w:r w:rsidRPr="00E354BF">
        <w:rPr>
          <w:sz w:val="27"/>
          <w:rtl/>
        </w:rPr>
        <w:t>ُ</w:t>
      </w:r>
      <w:r w:rsidR="002C4933" w:rsidRPr="00E354BF">
        <w:rPr>
          <w:sz w:val="27"/>
          <w:rtl/>
        </w:rPr>
        <w:t>علت بنت حاتم في حظيرة بباب المسجد، كانت السبايا يحبسن</w:t>
      </w:r>
      <w:r w:rsidRPr="00E354BF">
        <w:rPr>
          <w:sz w:val="27"/>
          <w:rtl/>
        </w:rPr>
        <w:t>َ</w:t>
      </w:r>
      <w:r w:rsidR="002C4933" w:rsidRPr="00E354BF">
        <w:rPr>
          <w:sz w:val="27"/>
          <w:rtl/>
        </w:rPr>
        <w:t xml:space="preserve"> فيها»</w:t>
      </w:r>
      <w:r w:rsidR="002C4933" w:rsidRPr="00E354BF">
        <w:rPr>
          <w:sz w:val="27"/>
          <w:vertAlign w:val="superscript"/>
          <w:rtl/>
        </w:rPr>
        <w:t>(</w:t>
      </w:r>
      <w:r w:rsidR="002C4933" w:rsidRPr="00E354BF">
        <w:rPr>
          <w:rStyle w:val="EndnoteReference"/>
          <w:sz w:val="27"/>
          <w:rtl/>
        </w:rPr>
        <w:endnoteReference w:id="639"/>
      </w:r>
      <w:r w:rsidR="002C4933" w:rsidRPr="00E354BF">
        <w:rPr>
          <w:sz w:val="27"/>
          <w:vertAlign w:val="superscript"/>
          <w:rtl/>
        </w:rPr>
        <w:t>)</w:t>
      </w:r>
      <w:r w:rsidRPr="00E354BF">
        <w:rPr>
          <w:sz w:val="27"/>
          <w:rtl/>
        </w:rPr>
        <w:t>.</w:t>
      </w:r>
      <w:r w:rsidR="002C4933" w:rsidRPr="00E354BF">
        <w:rPr>
          <w:sz w:val="27"/>
          <w:rtl/>
        </w:rPr>
        <w:t xml:space="preserve"> </w:t>
      </w:r>
    </w:p>
    <w:p w:rsidR="002C4933" w:rsidRPr="00E354BF" w:rsidRDefault="002C4933" w:rsidP="00A52B7F">
      <w:pPr>
        <w:rPr>
          <w:sz w:val="27"/>
          <w:rtl/>
        </w:rPr>
      </w:pPr>
      <w:r w:rsidRPr="00E354BF">
        <w:rPr>
          <w:sz w:val="27"/>
          <w:rtl/>
        </w:rPr>
        <w:t>وقال ابن ال</w:t>
      </w:r>
      <w:r w:rsidR="006C7DCD" w:rsidRPr="00E354BF">
        <w:rPr>
          <w:sz w:val="27"/>
          <w:rtl/>
        </w:rPr>
        <w:t>أ</w:t>
      </w:r>
      <w:r w:rsidRPr="00E354BF">
        <w:rPr>
          <w:sz w:val="27"/>
          <w:rtl/>
        </w:rPr>
        <w:t>ثير: «في حديث علي</w:t>
      </w:r>
      <w:r w:rsidR="006C7DCD" w:rsidRPr="00E354BF">
        <w:rPr>
          <w:sz w:val="27"/>
          <w:rtl/>
        </w:rPr>
        <w:t>ّ</w:t>
      </w:r>
      <w:r w:rsidRPr="00E354BF">
        <w:rPr>
          <w:sz w:val="27"/>
          <w:rtl/>
        </w:rPr>
        <w:t xml:space="preserve"> أن</w:t>
      </w:r>
      <w:r w:rsidR="006C7DCD" w:rsidRPr="00E354BF">
        <w:rPr>
          <w:sz w:val="27"/>
          <w:rtl/>
        </w:rPr>
        <w:t>ّ</w:t>
      </w:r>
      <w:r w:rsidRPr="00E354BF">
        <w:rPr>
          <w:sz w:val="27"/>
          <w:rtl/>
        </w:rPr>
        <w:t>ه بنى</w:t>
      </w:r>
      <w:r w:rsidR="006C7DCD" w:rsidRPr="00E354BF">
        <w:rPr>
          <w:sz w:val="27"/>
          <w:rtl/>
        </w:rPr>
        <w:t xml:space="preserve"> سجناً فس</w:t>
      </w:r>
      <w:r w:rsidRPr="00E354BF">
        <w:rPr>
          <w:sz w:val="27"/>
          <w:rtl/>
        </w:rPr>
        <w:t>م</w:t>
      </w:r>
      <w:r w:rsidR="006C7DCD" w:rsidRPr="00E354BF">
        <w:rPr>
          <w:sz w:val="27"/>
          <w:rtl/>
        </w:rPr>
        <w:t>ّ</w:t>
      </w:r>
      <w:r w:rsidRPr="00E354BF">
        <w:rPr>
          <w:sz w:val="27"/>
          <w:rtl/>
        </w:rPr>
        <w:t>اه المخيس، وقال</w:t>
      </w:r>
      <w:r w:rsidR="006C7DCD" w:rsidRPr="00E354BF">
        <w:rPr>
          <w:sz w:val="27"/>
          <w:rtl/>
        </w:rPr>
        <w:t>:</w:t>
      </w:r>
      <w:r w:rsidRPr="00E354BF">
        <w:rPr>
          <w:sz w:val="27"/>
          <w:rtl/>
        </w:rPr>
        <w:t xml:space="preserve"> بنيت بعد نافع مخيساً</w:t>
      </w:r>
      <w:r w:rsidR="006C7DCD" w:rsidRPr="00E354BF">
        <w:rPr>
          <w:sz w:val="27"/>
          <w:rtl/>
        </w:rPr>
        <w:t>،</w:t>
      </w:r>
      <w:r w:rsidRPr="00E354BF">
        <w:rPr>
          <w:sz w:val="27"/>
          <w:rtl/>
        </w:rPr>
        <w:t xml:space="preserve"> باباً حصيناً</w:t>
      </w:r>
      <w:r w:rsidR="006C7DCD" w:rsidRPr="00E354BF">
        <w:rPr>
          <w:sz w:val="27"/>
          <w:rtl/>
        </w:rPr>
        <w:t>،</w:t>
      </w:r>
      <w:r w:rsidRPr="00E354BF">
        <w:rPr>
          <w:sz w:val="27"/>
          <w:rtl/>
        </w:rPr>
        <w:t xml:space="preserve"> و</w:t>
      </w:r>
      <w:r w:rsidR="006C7DCD" w:rsidRPr="00E354BF">
        <w:rPr>
          <w:sz w:val="27"/>
          <w:rtl/>
        </w:rPr>
        <w:t>أ</w:t>
      </w:r>
      <w:r w:rsidRPr="00E354BF">
        <w:rPr>
          <w:sz w:val="27"/>
          <w:rtl/>
        </w:rPr>
        <w:t>ميناً كيساً</w:t>
      </w:r>
      <w:r w:rsidR="006C7DCD" w:rsidRPr="00E354BF">
        <w:rPr>
          <w:sz w:val="27"/>
          <w:rtl/>
        </w:rPr>
        <w:t>.</w:t>
      </w:r>
      <w:r w:rsidRPr="00E354BF">
        <w:rPr>
          <w:sz w:val="27"/>
          <w:rtl/>
        </w:rPr>
        <w:t xml:space="preserve"> نافع: اسم حبس كان له من ق</w:t>
      </w:r>
      <w:r w:rsidR="006C7DCD" w:rsidRPr="00E354BF">
        <w:rPr>
          <w:sz w:val="27"/>
          <w:rtl/>
        </w:rPr>
        <w:t>َ</w:t>
      </w:r>
      <w:r w:rsidRPr="00E354BF">
        <w:rPr>
          <w:sz w:val="27"/>
          <w:rtl/>
        </w:rPr>
        <w:t>ص</w:t>
      </w:r>
      <w:r w:rsidR="006C7DCD" w:rsidRPr="00E354BF">
        <w:rPr>
          <w:sz w:val="27"/>
          <w:rtl/>
        </w:rPr>
        <w:t>َ</w:t>
      </w:r>
      <w:r w:rsidRPr="00E354BF">
        <w:rPr>
          <w:sz w:val="27"/>
          <w:rtl/>
        </w:rPr>
        <w:t>ب، هرب منه طائفة المحبسين</w:t>
      </w:r>
      <w:r w:rsidR="006C7DCD" w:rsidRPr="00E354BF">
        <w:rPr>
          <w:sz w:val="27"/>
          <w:rtl/>
        </w:rPr>
        <w:t>،</w:t>
      </w:r>
      <w:r w:rsidRPr="00E354BF">
        <w:rPr>
          <w:sz w:val="27"/>
          <w:rtl/>
        </w:rPr>
        <w:t xml:space="preserve"> فبنى هذا من م</w:t>
      </w:r>
      <w:r w:rsidR="006C7DCD" w:rsidRPr="00E354BF">
        <w:rPr>
          <w:sz w:val="27"/>
          <w:rtl/>
        </w:rPr>
        <w:t>َ</w:t>
      </w:r>
      <w:r w:rsidRPr="00E354BF">
        <w:rPr>
          <w:sz w:val="27"/>
          <w:rtl/>
        </w:rPr>
        <w:t>د</w:t>
      </w:r>
      <w:r w:rsidR="006C7DCD" w:rsidRPr="00E354BF">
        <w:rPr>
          <w:sz w:val="27"/>
          <w:rtl/>
        </w:rPr>
        <w:t>َ</w:t>
      </w:r>
      <w:r w:rsidRPr="00E354BF">
        <w:rPr>
          <w:sz w:val="27"/>
          <w:rtl/>
        </w:rPr>
        <w:t>ر</w:t>
      </w:r>
      <w:r w:rsidR="006C7DCD" w:rsidRPr="00E354BF">
        <w:rPr>
          <w:sz w:val="27"/>
          <w:rtl/>
        </w:rPr>
        <w:t>،</w:t>
      </w:r>
      <w:r w:rsidRPr="00E354BF">
        <w:rPr>
          <w:sz w:val="27"/>
          <w:rtl/>
        </w:rPr>
        <w:t xml:space="preserve"> وسمّاه المخيس»</w:t>
      </w:r>
      <w:r w:rsidRPr="00E354BF">
        <w:rPr>
          <w:sz w:val="27"/>
          <w:vertAlign w:val="superscript"/>
          <w:rtl/>
        </w:rPr>
        <w:t>(</w:t>
      </w:r>
      <w:r w:rsidRPr="00E354BF">
        <w:rPr>
          <w:rStyle w:val="EndnoteReference"/>
          <w:sz w:val="27"/>
          <w:rtl/>
        </w:rPr>
        <w:endnoteReference w:id="640"/>
      </w:r>
      <w:r w:rsidRPr="00E354BF">
        <w:rPr>
          <w:sz w:val="27"/>
          <w:vertAlign w:val="superscript"/>
          <w:rtl/>
        </w:rPr>
        <w:t>)</w:t>
      </w:r>
      <w:r w:rsidR="006C7DCD" w:rsidRPr="00E354BF">
        <w:rPr>
          <w:sz w:val="27"/>
          <w:rtl/>
        </w:rPr>
        <w:t>.</w:t>
      </w:r>
      <w:r w:rsidRPr="00E354BF">
        <w:rPr>
          <w:sz w:val="27"/>
          <w:rtl/>
        </w:rPr>
        <w:t xml:space="preserve"> </w:t>
      </w:r>
    </w:p>
    <w:p w:rsidR="002C4933" w:rsidRPr="00E354BF" w:rsidRDefault="002C4933" w:rsidP="00A52B7F">
      <w:pPr>
        <w:rPr>
          <w:sz w:val="27"/>
          <w:rtl/>
        </w:rPr>
      </w:pPr>
      <w:r w:rsidRPr="00E354BF">
        <w:rPr>
          <w:sz w:val="27"/>
          <w:rtl/>
        </w:rPr>
        <w:t xml:space="preserve">وقال </w:t>
      </w:r>
      <w:r w:rsidR="006C7DCD" w:rsidRPr="00E354BF">
        <w:rPr>
          <w:sz w:val="27"/>
          <w:rtl/>
        </w:rPr>
        <w:t>أ</w:t>
      </w:r>
      <w:r w:rsidRPr="00E354BF">
        <w:rPr>
          <w:sz w:val="27"/>
          <w:rtl/>
        </w:rPr>
        <w:t>بو</w:t>
      </w:r>
      <w:r w:rsidR="006C7DCD" w:rsidRPr="00E354BF">
        <w:rPr>
          <w:sz w:val="27"/>
          <w:rtl/>
        </w:rPr>
        <w:t xml:space="preserve"> إ</w:t>
      </w:r>
      <w:r w:rsidRPr="00E354BF">
        <w:rPr>
          <w:sz w:val="27"/>
          <w:rtl/>
        </w:rPr>
        <w:t>سحاق الشيرازي</w:t>
      </w:r>
      <w:r w:rsidR="006C7DCD" w:rsidRPr="00E354BF">
        <w:rPr>
          <w:sz w:val="27"/>
          <w:rtl/>
        </w:rPr>
        <w:t>ّ</w:t>
      </w:r>
      <w:r w:rsidRPr="00E354BF">
        <w:rPr>
          <w:sz w:val="27"/>
          <w:rtl/>
        </w:rPr>
        <w:t>: «ويستحب</w:t>
      </w:r>
      <w:r w:rsidR="006C7DCD" w:rsidRPr="00E354BF">
        <w:rPr>
          <w:sz w:val="27"/>
          <w:rtl/>
        </w:rPr>
        <w:t>ّ</w:t>
      </w:r>
      <w:r w:rsidRPr="00E354BF">
        <w:rPr>
          <w:sz w:val="27"/>
          <w:rtl/>
        </w:rPr>
        <w:t xml:space="preserve"> </w:t>
      </w:r>
      <w:r w:rsidR="006C7DCD" w:rsidRPr="00E354BF">
        <w:rPr>
          <w:sz w:val="27"/>
          <w:rtl/>
        </w:rPr>
        <w:t>أ</w:t>
      </w:r>
      <w:r w:rsidRPr="00E354BF">
        <w:rPr>
          <w:sz w:val="27"/>
          <w:rtl/>
        </w:rPr>
        <w:t xml:space="preserve">ن يكون له ـ </w:t>
      </w:r>
      <w:r w:rsidR="006C7DCD" w:rsidRPr="00E354BF">
        <w:rPr>
          <w:sz w:val="27"/>
          <w:rtl/>
        </w:rPr>
        <w:t>أ</w:t>
      </w:r>
      <w:r w:rsidRPr="00E354BF">
        <w:rPr>
          <w:sz w:val="27"/>
          <w:rtl/>
        </w:rPr>
        <w:t>ي للقاضي ـ حبس</w:t>
      </w:r>
      <w:r w:rsidR="006C7DCD" w:rsidRPr="00E354BF">
        <w:rPr>
          <w:sz w:val="27"/>
          <w:rtl/>
        </w:rPr>
        <w:t>ٌ؛</w:t>
      </w:r>
      <w:r w:rsidRPr="00E354BF">
        <w:rPr>
          <w:sz w:val="27"/>
          <w:rtl/>
        </w:rPr>
        <w:t xml:space="preserve"> لأن</w:t>
      </w:r>
      <w:r w:rsidR="006C7DCD" w:rsidRPr="00E354BF">
        <w:rPr>
          <w:sz w:val="27"/>
          <w:rtl/>
        </w:rPr>
        <w:t>ّ</w:t>
      </w:r>
      <w:r w:rsidRPr="00E354BF">
        <w:rPr>
          <w:sz w:val="27"/>
          <w:rtl/>
        </w:rPr>
        <w:t xml:space="preserve"> عمر اشترى داراً بمك</w:t>
      </w:r>
      <w:r w:rsidR="006C7DCD" w:rsidRPr="00E354BF">
        <w:rPr>
          <w:sz w:val="27"/>
          <w:rtl/>
        </w:rPr>
        <w:t>ّ</w:t>
      </w:r>
      <w:r w:rsidRPr="00E354BF">
        <w:rPr>
          <w:sz w:val="27"/>
          <w:rtl/>
        </w:rPr>
        <w:t>ة ب</w:t>
      </w:r>
      <w:r w:rsidR="006C7DCD" w:rsidRPr="00E354BF">
        <w:rPr>
          <w:sz w:val="27"/>
          <w:rtl/>
        </w:rPr>
        <w:t>أ</w:t>
      </w:r>
      <w:r w:rsidRPr="00E354BF">
        <w:rPr>
          <w:sz w:val="27"/>
          <w:rtl/>
        </w:rPr>
        <w:t>ربعة آلاف درهم</w:t>
      </w:r>
      <w:r w:rsidR="006C7DCD" w:rsidRPr="00E354BF">
        <w:rPr>
          <w:sz w:val="27"/>
          <w:rtl/>
        </w:rPr>
        <w:t>،</w:t>
      </w:r>
      <w:r w:rsidRPr="00E354BF">
        <w:rPr>
          <w:sz w:val="27"/>
          <w:rtl/>
        </w:rPr>
        <w:t xml:space="preserve"> وجعلها سجناً، وات</w:t>
      </w:r>
      <w:r w:rsidR="006C7DCD" w:rsidRPr="00E354BF">
        <w:rPr>
          <w:sz w:val="27"/>
          <w:rtl/>
        </w:rPr>
        <w:t>َّ</w:t>
      </w:r>
      <w:r w:rsidRPr="00E354BF">
        <w:rPr>
          <w:sz w:val="27"/>
          <w:rtl/>
        </w:rPr>
        <w:t>خذ علي</w:t>
      </w:r>
      <w:r w:rsidR="006C7DCD" w:rsidRPr="00E354BF">
        <w:rPr>
          <w:sz w:val="27"/>
          <w:rtl/>
        </w:rPr>
        <w:t>ٌّ</w:t>
      </w:r>
      <w:r w:rsidRPr="00E354BF">
        <w:rPr>
          <w:sz w:val="27"/>
          <w:rtl/>
        </w:rPr>
        <w:t xml:space="preserve"> سجناً»</w:t>
      </w:r>
      <w:r w:rsidRPr="00E354BF">
        <w:rPr>
          <w:sz w:val="27"/>
          <w:vertAlign w:val="superscript"/>
          <w:rtl/>
        </w:rPr>
        <w:t>(</w:t>
      </w:r>
      <w:r w:rsidRPr="00E354BF">
        <w:rPr>
          <w:rStyle w:val="EndnoteReference"/>
          <w:sz w:val="27"/>
          <w:rtl/>
        </w:rPr>
        <w:endnoteReference w:id="641"/>
      </w:r>
      <w:r w:rsidRPr="00E354BF">
        <w:rPr>
          <w:sz w:val="27"/>
          <w:vertAlign w:val="superscript"/>
          <w:rtl/>
        </w:rPr>
        <w:t>)</w:t>
      </w:r>
      <w:r w:rsidRPr="00E354BF">
        <w:rPr>
          <w:sz w:val="27"/>
          <w:rtl/>
        </w:rPr>
        <w:t>.</w:t>
      </w:r>
    </w:p>
    <w:p w:rsidR="002C4933" w:rsidRPr="00E354BF" w:rsidRDefault="002C4933" w:rsidP="00A52B7F">
      <w:pPr>
        <w:pStyle w:val="Heading3"/>
        <w:spacing w:line="400" w:lineRule="exact"/>
        <w:rPr>
          <w:color w:val="auto"/>
          <w:rtl/>
        </w:rPr>
      </w:pPr>
      <w:r w:rsidRPr="00E354BF">
        <w:rPr>
          <w:color w:val="auto"/>
          <w:rtl/>
        </w:rPr>
        <w:lastRenderedPageBreak/>
        <w:t>سادساً: الزيدي</w:t>
      </w:r>
      <w:r w:rsidR="006C7DCD" w:rsidRPr="00E354BF">
        <w:rPr>
          <w:color w:val="auto"/>
          <w:rtl/>
        </w:rPr>
        <w:t>ّ</w:t>
      </w:r>
      <w:r w:rsidRPr="00E354BF">
        <w:rPr>
          <w:color w:val="auto"/>
          <w:rtl/>
        </w:rPr>
        <w:t>ة</w:t>
      </w:r>
    </w:p>
    <w:p w:rsidR="002C4933" w:rsidRPr="00E354BF" w:rsidRDefault="002C4933" w:rsidP="00A52B7F">
      <w:pPr>
        <w:rPr>
          <w:sz w:val="27"/>
          <w:rtl/>
        </w:rPr>
      </w:pPr>
      <w:r w:rsidRPr="00E354BF">
        <w:rPr>
          <w:sz w:val="27"/>
          <w:rtl/>
        </w:rPr>
        <w:t>يرى المذهب الزيدي</w:t>
      </w:r>
      <w:r w:rsidR="006C7DCD" w:rsidRPr="00E354BF">
        <w:rPr>
          <w:sz w:val="27"/>
          <w:rtl/>
        </w:rPr>
        <w:t>ّ</w:t>
      </w:r>
      <w:r w:rsidRPr="00E354BF">
        <w:rPr>
          <w:sz w:val="27"/>
          <w:rtl/>
        </w:rPr>
        <w:t xml:space="preserve"> حبس المدين المماط</w:t>
      </w:r>
      <w:r w:rsidR="006C7DCD" w:rsidRPr="00E354BF">
        <w:rPr>
          <w:sz w:val="27"/>
          <w:rtl/>
        </w:rPr>
        <w:t>ِ</w:t>
      </w:r>
      <w:r w:rsidRPr="00E354BF">
        <w:rPr>
          <w:sz w:val="27"/>
          <w:rtl/>
        </w:rPr>
        <w:t>ل</w:t>
      </w:r>
      <w:r w:rsidR="006C7DCD" w:rsidRPr="00E354BF">
        <w:rPr>
          <w:sz w:val="27"/>
          <w:rtl/>
        </w:rPr>
        <w:t>.</w:t>
      </w:r>
      <w:r w:rsidRPr="00E354BF">
        <w:rPr>
          <w:sz w:val="27"/>
          <w:rtl/>
        </w:rPr>
        <w:t xml:space="preserve"> وقد جاء في مسند زيد: «حد</w:t>
      </w:r>
      <w:r w:rsidR="006C7DCD" w:rsidRPr="00E354BF">
        <w:rPr>
          <w:sz w:val="27"/>
          <w:rtl/>
        </w:rPr>
        <w:t>ّ</w:t>
      </w:r>
      <w:r w:rsidRPr="00E354BF">
        <w:rPr>
          <w:sz w:val="27"/>
          <w:rtl/>
        </w:rPr>
        <w:t>ثني زيد</w:t>
      </w:r>
      <w:r w:rsidR="006C7DCD" w:rsidRPr="00E354BF">
        <w:rPr>
          <w:sz w:val="27"/>
          <w:rtl/>
        </w:rPr>
        <w:t xml:space="preserve"> </w:t>
      </w:r>
      <w:r w:rsidRPr="00E354BF">
        <w:rPr>
          <w:sz w:val="27"/>
          <w:rtl/>
        </w:rPr>
        <w:t>بن علي</w:t>
      </w:r>
      <w:r w:rsidR="006C7DCD" w:rsidRPr="00E354BF">
        <w:rPr>
          <w:sz w:val="27"/>
          <w:rtl/>
        </w:rPr>
        <w:t>ّ</w:t>
      </w:r>
      <w:r w:rsidRPr="00E354BF">
        <w:rPr>
          <w:sz w:val="27"/>
          <w:rtl/>
        </w:rPr>
        <w:t xml:space="preserve">، عن </w:t>
      </w:r>
      <w:r w:rsidR="006C7DCD" w:rsidRPr="00E354BF">
        <w:rPr>
          <w:sz w:val="27"/>
          <w:rtl/>
        </w:rPr>
        <w:t>أ</w:t>
      </w:r>
      <w:r w:rsidRPr="00E354BF">
        <w:rPr>
          <w:sz w:val="27"/>
          <w:rtl/>
        </w:rPr>
        <w:t>بيه، عن جد</w:t>
      </w:r>
      <w:r w:rsidR="006C7DCD" w:rsidRPr="00E354BF">
        <w:rPr>
          <w:sz w:val="27"/>
          <w:rtl/>
        </w:rPr>
        <w:t>ّ</w:t>
      </w:r>
      <w:r w:rsidRPr="00E354BF">
        <w:rPr>
          <w:sz w:val="27"/>
          <w:rtl/>
        </w:rPr>
        <w:t>ه، عن علي</w:t>
      </w:r>
      <w:r w:rsidR="006C7DCD" w:rsidRPr="00E354BF">
        <w:rPr>
          <w:sz w:val="27"/>
          <w:rtl/>
        </w:rPr>
        <w:t>ّ</w:t>
      </w:r>
      <w:r w:rsidRPr="00E354BF">
        <w:rPr>
          <w:sz w:val="27"/>
          <w:rtl/>
        </w:rPr>
        <w:t xml:space="preserve"> رضي الله عنهم</w:t>
      </w:r>
      <w:r w:rsidR="006C7DCD" w:rsidRPr="00E354BF">
        <w:rPr>
          <w:sz w:val="27"/>
          <w:rtl/>
        </w:rPr>
        <w:t>،</w:t>
      </w:r>
      <w:r w:rsidRPr="00E354BF">
        <w:rPr>
          <w:sz w:val="27"/>
          <w:rtl/>
        </w:rPr>
        <w:t xml:space="preserve"> أن</w:t>
      </w:r>
      <w:r w:rsidR="006C7DCD" w:rsidRPr="00E354BF">
        <w:rPr>
          <w:sz w:val="27"/>
          <w:rtl/>
        </w:rPr>
        <w:t>ّ</w:t>
      </w:r>
      <w:r w:rsidRPr="00E354BF">
        <w:rPr>
          <w:sz w:val="27"/>
          <w:rtl/>
        </w:rPr>
        <w:t>ه كان يحبس في النفقة، والدين، وفي القصاص، وفي الحدود</w:t>
      </w:r>
      <w:r w:rsidR="006C7DCD" w:rsidRPr="00E354BF">
        <w:rPr>
          <w:sz w:val="27"/>
          <w:rtl/>
        </w:rPr>
        <w:t>،</w:t>
      </w:r>
      <w:r w:rsidRPr="00E354BF">
        <w:rPr>
          <w:sz w:val="27"/>
          <w:rtl/>
        </w:rPr>
        <w:t xml:space="preserve"> وفي جميع الحقوق»</w:t>
      </w:r>
      <w:r w:rsidRPr="00E354BF">
        <w:rPr>
          <w:sz w:val="27"/>
          <w:vertAlign w:val="superscript"/>
          <w:rtl/>
        </w:rPr>
        <w:t>(</w:t>
      </w:r>
      <w:r w:rsidRPr="00E354BF">
        <w:rPr>
          <w:rStyle w:val="EndnoteReference"/>
          <w:sz w:val="27"/>
          <w:rtl/>
        </w:rPr>
        <w:endnoteReference w:id="642"/>
      </w:r>
      <w:r w:rsidRPr="00E354BF">
        <w:rPr>
          <w:sz w:val="27"/>
          <w:vertAlign w:val="superscript"/>
          <w:rtl/>
        </w:rPr>
        <w:t>)</w:t>
      </w:r>
      <w:r w:rsidR="006C7DCD" w:rsidRPr="00E354BF">
        <w:rPr>
          <w:sz w:val="27"/>
          <w:rtl/>
        </w:rPr>
        <w:t>.</w:t>
      </w:r>
      <w:r w:rsidRPr="00E354BF">
        <w:rPr>
          <w:sz w:val="27"/>
          <w:rtl/>
        </w:rPr>
        <w:t xml:space="preserve"> </w:t>
      </w:r>
    </w:p>
    <w:p w:rsidR="002C4933" w:rsidRPr="00E354BF" w:rsidRDefault="002C4933" w:rsidP="00A52B7F">
      <w:pPr>
        <w:rPr>
          <w:sz w:val="27"/>
          <w:rtl/>
        </w:rPr>
      </w:pPr>
      <w:r w:rsidRPr="00E354BF">
        <w:rPr>
          <w:sz w:val="27"/>
          <w:rtl/>
        </w:rPr>
        <w:t xml:space="preserve">وذهب </w:t>
      </w:r>
      <w:r w:rsidR="006C7DCD" w:rsidRPr="00E354BF">
        <w:rPr>
          <w:sz w:val="27"/>
          <w:rtl/>
        </w:rPr>
        <w:t>أ</w:t>
      </w:r>
      <w:r w:rsidRPr="00E354BF">
        <w:rPr>
          <w:sz w:val="27"/>
          <w:rtl/>
        </w:rPr>
        <w:t>حمد بن يحي</w:t>
      </w:r>
      <w:r w:rsidR="006C7DCD" w:rsidRPr="00E354BF">
        <w:rPr>
          <w:sz w:val="27"/>
          <w:rtl/>
        </w:rPr>
        <w:t>ى</w:t>
      </w:r>
      <w:r w:rsidRPr="00E354BF">
        <w:rPr>
          <w:sz w:val="27"/>
          <w:rtl/>
        </w:rPr>
        <w:t xml:space="preserve"> من فقهاء الزيدي</w:t>
      </w:r>
      <w:r w:rsidR="006C7DCD" w:rsidRPr="00E354BF">
        <w:rPr>
          <w:sz w:val="27"/>
          <w:rtl/>
        </w:rPr>
        <w:t>ّ</w:t>
      </w:r>
      <w:r w:rsidRPr="00E354BF">
        <w:rPr>
          <w:sz w:val="27"/>
          <w:rtl/>
        </w:rPr>
        <w:t>ة</w:t>
      </w:r>
      <w:r w:rsidR="00E0739B" w:rsidRPr="00E354BF">
        <w:rPr>
          <w:sz w:val="27"/>
          <w:rtl/>
        </w:rPr>
        <w:t xml:space="preserve"> إلى </w:t>
      </w:r>
      <w:r w:rsidRPr="00E354BF">
        <w:rPr>
          <w:sz w:val="27"/>
          <w:rtl/>
        </w:rPr>
        <w:t>حبس المدين</w:t>
      </w:r>
      <w:r w:rsidRPr="00E354BF">
        <w:rPr>
          <w:sz w:val="27"/>
          <w:vertAlign w:val="superscript"/>
          <w:rtl/>
        </w:rPr>
        <w:t>(</w:t>
      </w:r>
      <w:r w:rsidRPr="00E354BF">
        <w:rPr>
          <w:rStyle w:val="EndnoteReference"/>
          <w:sz w:val="27"/>
          <w:rtl/>
        </w:rPr>
        <w:endnoteReference w:id="643"/>
      </w:r>
      <w:r w:rsidRPr="00E354BF">
        <w:rPr>
          <w:sz w:val="27"/>
          <w:vertAlign w:val="superscript"/>
          <w:rtl/>
        </w:rPr>
        <w:t>)</w:t>
      </w:r>
      <w:r w:rsidRPr="00E354BF">
        <w:rPr>
          <w:sz w:val="27"/>
          <w:rtl/>
        </w:rPr>
        <w:t xml:space="preserve">. </w:t>
      </w:r>
    </w:p>
    <w:p w:rsidR="002C4933" w:rsidRPr="00E354BF" w:rsidRDefault="002C4933" w:rsidP="00A52B7F">
      <w:pPr>
        <w:rPr>
          <w:sz w:val="27"/>
          <w:rtl/>
        </w:rPr>
      </w:pPr>
      <w:r w:rsidRPr="00E354BF">
        <w:rPr>
          <w:sz w:val="27"/>
          <w:rtl/>
        </w:rPr>
        <w:t>وفي نيل ال</w:t>
      </w:r>
      <w:r w:rsidR="006C7DCD" w:rsidRPr="00E354BF">
        <w:rPr>
          <w:sz w:val="27"/>
          <w:rtl/>
        </w:rPr>
        <w:t>أ</w:t>
      </w:r>
      <w:r w:rsidRPr="00E354BF">
        <w:rPr>
          <w:sz w:val="27"/>
          <w:rtl/>
        </w:rPr>
        <w:t>وطار نسب جواز حبس المدين الواجد</w:t>
      </w:r>
      <w:r w:rsidR="00E0739B" w:rsidRPr="00E354BF">
        <w:rPr>
          <w:sz w:val="27"/>
          <w:rtl/>
        </w:rPr>
        <w:t xml:space="preserve"> إلى </w:t>
      </w:r>
      <w:r w:rsidRPr="00E354BF">
        <w:rPr>
          <w:sz w:val="27"/>
          <w:rtl/>
        </w:rPr>
        <w:t>زيد بن علي</w:t>
      </w:r>
      <w:r w:rsidR="006C7DCD" w:rsidRPr="00E354BF">
        <w:rPr>
          <w:sz w:val="27"/>
          <w:rtl/>
        </w:rPr>
        <w:t>ّ</w:t>
      </w:r>
      <w:r w:rsidRPr="00E354BF">
        <w:rPr>
          <w:sz w:val="27"/>
          <w:vertAlign w:val="superscript"/>
          <w:rtl/>
        </w:rPr>
        <w:t>(</w:t>
      </w:r>
      <w:r w:rsidRPr="00E354BF">
        <w:rPr>
          <w:rStyle w:val="EndnoteReference"/>
          <w:sz w:val="27"/>
          <w:rtl/>
        </w:rPr>
        <w:endnoteReference w:id="644"/>
      </w:r>
      <w:r w:rsidRPr="00E354BF">
        <w:rPr>
          <w:sz w:val="27"/>
          <w:vertAlign w:val="superscript"/>
          <w:rtl/>
        </w:rPr>
        <w:t>)</w:t>
      </w:r>
      <w:r w:rsidRPr="00E354BF">
        <w:rPr>
          <w:sz w:val="27"/>
          <w:rtl/>
        </w:rPr>
        <w:t>.</w:t>
      </w:r>
    </w:p>
    <w:p w:rsidR="002C4933" w:rsidRPr="00E354BF" w:rsidRDefault="002C4933" w:rsidP="00A52B7F">
      <w:pPr>
        <w:rPr>
          <w:sz w:val="27"/>
          <w:rtl/>
        </w:rPr>
      </w:pPr>
    </w:p>
    <w:p w:rsidR="002C4933" w:rsidRPr="00E354BF" w:rsidRDefault="002C4933" w:rsidP="00A52B7F">
      <w:pPr>
        <w:pStyle w:val="Heading3"/>
        <w:spacing w:line="400" w:lineRule="exact"/>
        <w:rPr>
          <w:color w:val="auto"/>
          <w:rtl/>
        </w:rPr>
      </w:pPr>
      <w:r w:rsidRPr="00E354BF">
        <w:rPr>
          <w:color w:val="auto"/>
          <w:rtl/>
        </w:rPr>
        <w:t>سابعاً: مذهب الشيعة ال</w:t>
      </w:r>
      <w:r w:rsidR="00D213E8" w:rsidRPr="00E354BF">
        <w:rPr>
          <w:color w:val="auto"/>
          <w:rtl/>
        </w:rPr>
        <w:t>إماميّ</w:t>
      </w:r>
      <w:r w:rsidRPr="00E354BF">
        <w:rPr>
          <w:color w:val="auto"/>
          <w:rtl/>
        </w:rPr>
        <w:t>ة</w:t>
      </w:r>
    </w:p>
    <w:p w:rsidR="002C4933" w:rsidRPr="00E354BF" w:rsidRDefault="002C4933" w:rsidP="00A52B7F">
      <w:pPr>
        <w:rPr>
          <w:sz w:val="27"/>
          <w:rtl/>
        </w:rPr>
      </w:pPr>
      <w:r w:rsidRPr="00E354BF">
        <w:rPr>
          <w:sz w:val="27"/>
          <w:rtl/>
        </w:rPr>
        <w:t xml:space="preserve">وردت روايات </w:t>
      </w:r>
      <w:r w:rsidR="006C7DCD" w:rsidRPr="00E354BF">
        <w:rPr>
          <w:sz w:val="27"/>
          <w:rtl/>
        </w:rPr>
        <w:t>م</w:t>
      </w:r>
      <w:r w:rsidRPr="00E354BF">
        <w:rPr>
          <w:sz w:val="27"/>
          <w:rtl/>
        </w:rPr>
        <w:t>ن طرق ال</w:t>
      </w:r>
      <w:r w:rsidR="00D213E8" w:rsidRPr="00E354BF">
        <w:rPr>
          <w:sz w:val="27"/>
          <w:rtl/>
        </w:rPr>
        <w:t>إماميّ</w:t>
      </w:r>
      <w:r w:rsidRPr="00E354BF">
        <w:rPr>
          <w:sz w:val="27"/>
          <w:rtl/>
        </w:rPr>
        <w:t>ة بحبس المدين الموس</w:t>
      </w:r>
      <w:r w:rsidR="006C7DCD" w:rsidRPr="00E354BF">
        <w:rPr>
          <w:sz w:val="27"/>
          <w:rtl/>
        </w:rPr>
        <w:t>ِ</w:t>
      </w:r>
      <w:r w:rsidRPr="00E354BF">
        <w:rPr>
          <w:sz w:val="27"/>
          <w:rtl/>
        </w:rPr>
        <w:t>ر المماط</w:t>
      </w:r>
      <w:r w:rsidR="006C7DCD" w:rsidRPr="00E354BF">
        <w:rPr>
          <w:sz w:val="27"/>
          <w:rtl/>
        </w:rPr>
        <w:t>ِ</w:t>
      </w:r>
      <w:r w:rsidRPr="00E354BF">
        <w:rPr>
          <w:sz w:val="27"/>
          <w:rtl/>
        </w:rPr>
        <w:t>ل</w:t>
      </w:r>
      <w:r w:rsidR="006C7DCD" w:rsidRPr="00E354BF">
        <w:rPr>
          <w:sz w:val="27"/>
          <w:rtl/>
        </w:rPr>
        <w:t>.</w:t>
      </w:r>
      <w:r w:rsidRPr="00E354BF">
        <w:rPr>
          <w:sz w:val="27"/>
          <w:rtl/>
        </w:rPr>
        <w:t xml:space="preserve"> و</w:t>
      </w:r>
      <w:r w:rsidR="006C7DCD" w:rsidRPr="00E354BF">
        <w:rPr>
          <w:sz w:val="27"/>
          <w:rtl/>
        </w:rPr>
        <w:t>أ</w:t>
      </w:r>
      <w:r w:rsidRPr="00E354BF">
        <w:rPr>
          <w:sz w:val="27"/>
          <w:rtl/>
        </w:rPr>
        <w:t>فتى الفقهاء ال</w:t>
      </w:r>
      <w:r w:rsidR="00D213E8" w:rsidRPr="00E354BF">
        <w:rPr>
          <w:sz w:val="27"/>
          <w:rtl/>
        </w:rPr>
        <w:t>إماميّ</w:t>
      </w:r>
      <w:r w:rsidRPr="00E354BF">
        <w:rPr>
          <w:sz w:val="27"/>
          <w:rtl/>
        </w:rPr>
        <w:t>ون على طبقها بالحبس</w:t>
      </w:r>
      <w:r w:rsidR="006C7DCD" w:rsidRPr="00E354BF">
        <w:rPr>
          <w:sz w:val="27"/>
          <w:rtl/>
        </w:rPr>
        <w:t>.</w:t>
      </w:r>
      <w:r w:rsidRPr="00E354BF">
        <w:rPr>
          <w:sz w:val="27"/>
          <w:rtl/>
        </w:rPr>
        <w:t xml:space="preserve"> </w:t>
      </w:r>
      <w:r w:rsidR="006C7DCD" w:rsidRPr="00E354BF">
        <w:rPr>
          <w:sz w:val="27"/>
          <w:rtl/>
        </w:rPr>
        <w:t>و</w:t>
      </w:r>
      <w:r w:rsidRPr="00E354BF">
        <w:rPr>
          <w:sz w:val="27"/>
          <w:rtl/>
        </w:rPr>
        <w:t>ننقل هنا بعض الروايات</w:t>
      </w:r>
      <w:r w:rsidR="006C7DCD" w:rsidRPr="00E354BF">
        <w:rPr>
          <w:sz w:val="27"/>
          <w:rtl/>
        </w:rPr>
        <w:t>،</w:t>
      </w:r>
      <w:r w:rsidRPr="00E354BF">
        <w:rPr>
          <w:sz w:val="27"/>
          <w:rtl/>
        </w:rPr>
        <w:t xml:space="preserve"> ومن ثم فتاو</w:t>
      </w:r>
      <w:r w:rsidR="006C7DCD" w:rsidRPr="00E354BF">
        <w:rPr>
          <w:sz w:val="27"/>
          <w:rtl/>
        </w:rPr>
        <w:t>ى</w:t>
      </w:r>
      <w:r w:rsidRPr="00E354BF">
        <w:rPr>
          <w:sz w:val="27"/>
          <w:rtl/>
        </w:rPr>
        <w:t xml:space="preserve"> بعض فقهائهم: </w:t>
      </w:r>
    </w:p>
    <w:p w:rsidR="002C4933" w:rsidRPr="00E354BF" w:rsidRDefault="002C4933" w:rsidP="00A52B7F">
      <w:pPr>
        <w:rPr>
          <w:sz w:val="27"/>
          <w:rtl/>
        </w:rPr>
      </w:pPr>
      <w:r w:rsidRPr="00E354BF">
        <w:rPr>
          <w:sz w:val="27"/>
          <w:rtl/>
        </w:rPr>
        <w:t xml:space="preserve">جاء في الكافي: «كان </w:t>
      </w:r>
      <w:r w:rsidR="006C7DCD" w:rsidRPr="00E354BF">
        <w:rPr>
          <w:sz w:val="27"/>
          <w:rtl/>
        </w:rPr>
        <w:t>أ</w:t>
      </w:r>
      <w:r w:rsidRPr="00E354BF">
        <w:rPr>
          <w:sz w:val="27"/>
          <w:rtl/>
        </w:rPr>
        <w:t>مير</w:t>
      </w:r>
      <w:r w:rsidR="006C7DCD" w:rsidRPr="00E354BF">
        <w:rPr>
          <w:sz w:val="27"/>
          <w:rtl/>
        </w:rPr>
        <w:t xml:space="preserve"> </w:t>
      </w:r>
      <w:r w:rsidRPr="00E354BF">
        <w:rPr>
          <w:sz w:val="27"/>
          <w:rtl/>
        </w:rPr>
        <w:t>المؤمنين</w:t>
      </w:r>
      <w:r w:rsidR="0079584A" w:rsidRPr="00E354BF">
        <w:rPr>
          <w:rFonts w:cs="Mosawi"/>
          <w:sz w:val="27"/>
          <w:szCs w:val="26"/>
          <w:rtl/>
        </w:rPr>
        <w:t>×</w:t>
      </w:r>
      <w:r w:rsidRPr="00E354BF">
        <w:rPr>
          <w:sz w:val="27"/>
          <w:rtl/>
        </w:rPr>
        <w:t xml:space="preserve"> يحبس الرجل </w:t>
      </w:r>
      <w:r w:rsidR="006C7DCD" w:rsidRPr="00E354BF">
        <w:rPr>
          <w:sz w:val="27"/>
          <w:rtl/>
        </w:rPr>
        <w:t>إ</w:t>
      </w:r>
      <w:r w:rsidRPr="00E354BF">
        <w:rPr>
          <w:sz w:val="27"/>
          <w:rtl/>
        </w:rPr>
        <w:t>ذا التوى على غرمائه، ثم يأمر فيقس</w:t>
      </w:r>
      <w:r w:rsidR="006C7DCD" w:rsidRPr="00E354BF">
        <w:rPr>
          <w:sz w:val="27"/>
          <w:rtl/>
        </w:rPr>
        <w:t>َّ</w:t>
      </w:r>
      <w:r w:rsidRPr="00E354BF">
        <w:rPr>
          <w:sz w:val="27"/>
          <w:rtl/>
        </w:rPr>
        <w:t>م ماله بينهم بالحصص</w:t>
      </w:r>
      <w:r w:rsidR="006C7DCD" w:rsidRPr="00E354BF">
        <w:rPr>
          <w:sz w:val="27"/>
          <w:rtl/>
        </w:rPr>
        <w:t>،</w:t>
      </w:r>
      <w:r w:rsidRPr="00E354BF">
        <w:rPr>
          <w:sz w:val="27"/>
          <w:rtl/>
        </w:rPr>
        <w:t xml:space="preserve"> ف</w:t>
      </w:r>
      <w:r w:rsidR="006C7DCD" w:rsidRPr="00E354BF">
        <w:rPr>
          <w:sz w:val="27"/>
          <w:rtl/>
        </w:rPr>
        <w:t>إ</w:t>
      </w:r>
      <w:r w:rsidRPr="00E354BF">
        <w:rPr>
          <w:sz w:val="27"/>
          <w:rtl/>
        </w:rPr>
        <w:t>ن</w:t>
      </w:r>
      <w:r w:rsidR="006C7DCD" w:rsidRPr="00E354BF">
        <w:rPr>
          <w:sz w:val="27"/>
          <w:rtl/>
        </w:rPr>
        <w:t>ْ</w:t>
      </w:r>
      <w:r w:rsidRPr="00E354BF">
        <w:rPr>
          <w:sz w:val="27"/>
          <w:rtl/>
        </w:rPr>
        <w:t xml:space="preserve"> أب</w:t>
      </w:r>
      <w:r w:rsidR="006C7DCD" w:rsidRPr="00E354BF">
        <w:rPr>
          <w:sz w:val="27"/>
          <w:rtl/>
        </w:rPr>
        <w:t>ى</w:t>
      </w:r>
      <w:r w:rsidRPr="00E354BF">
        <w:rPr>
          <w:sz w:val="27"/>
          <w:rtl/>
        </w:rPr>
        <w:t xml:space="preserve"> باعه فيقس</w:t>
      </w:r>
      <w:r w:rsidR="006C7DCD" w:rsidRPr="00E354BF">
        <w:rPr>
          <w:sz w:val="27"/>
          <w:rtl/>
        </w:rPr>
        <w:t>َّ</w:t>
      </w:r>
      <w:r w:rsidRPr="00E354BF">
        <w:rPr>
          <w:sz w:val="27"/>
          <w:rtl/>
        </w:rPr>
        <w:t>م»</w:t>
      </w:r>
      <w:r w:rsidRPr="00E354BF">
        <w:rPr>
          <w:sz w:val="27"/>
          <w:vertAlign w:val="superscript"/>
          <w:rtl/>
        </w:rPr>
        <w:t>(</w:t>
      </w:r>
      <w:r w:rsidRPr="00E354BF">
        <w:rPr>
          <w:rStyle w:val="EndnoteReference"/>
          <w:sz w:val="27"/>
          <w:rtl/>
        </w:rPr>
        <w:endnoteReference w:id="645"/>
      </w:r>
      <w:r w:rsidRPr="00E354BF">
        <w:rPr>
          <w:sz w:val="27"/>
          <w:vertAlign w:val="superscript"/>
          <w:rtl/>
        </w:rPr>
        <w:t>)</w:t>
      </w:r>
      <w:r w:rsidR="006C7DCD" w:rsidRPr="00E354BF">
        <w:rPr>
          <w:sz w:val="27"/>
          <w:rtl/>
        </w:rPr>
        <w:t>.</w:t>
      </w:r>
      <w:r w:rsidRPr="00E354BF">
        <w:rPr>
          <w:sz w:val="27"/>
          <w:rtl/>
        </w:rPr>
        <w:t xml:space="preserve"> </w:t>
      </w:r>
    </w:p>
    <w:p w:rsidR="002C4933" w:rsidRPr="00E354BF" w:rsidRDefault="006C7DCD" w:rsidP="00A52B7F">
      <w:pPr>
        <w:rPr>
          <w:sz w:val="27"/>
          <w:rtl/>
        </w:rPr>
      </w:pPr>
      <w:r w:rsidRPr="00E354BF">
        <w:rPr>
          <w:sz w:val="27"/>
          <w:rtl/>
        </w:rPr>
        <w:t>و</w:t>
      </w:r>
      <w:r w:rsidR="002C4933" w:rsidRPr="00E354BF">
        <w:rPr>
          <w:sz w:val="27"/>
          <w:rtl/>
        </w:rPr>
        <w:t>رواها الصدوق عن ال</w:t>
      </w:r>
      <w:r w:rsidRPr="00E354BF">
        <w:rPr>
          <w:sz w:val="27"/>
          <w:rtl/>
        </w:rPr>
        <w:t>أ</w:t>
      </w:r>
      <w:r w:rsidR="002C4933" w:rsidRPr="00E354BF">
        <w:rPr>
          <w:sz w:val="27"/>
          <w:rtl/>
        </w:rPr>
        <w:t>صبغ بن نباتة</w:t>
      </w:r>
      <w:r w:rsidR="002C4933" w:rsidRPr="00E354BF">
        <w:rPr>
          <w:sz w:val="27"/>
          <w:vertAlign w:val="superscript"/>
          <w:rtl/>
        </w:rPr>
        <w:t>(</w:t>
      </w:r>
      <w:r w:rsidR="002C4933" w:rsidRPr="00E354BF">
        <w:rPr>
          <w:rStyle w:val="EndnoteReference"/>
          <w:sz w:val="27"/>
          <w:rtl/>
        </w:rPr>
        <w:endnoteReference w:id="646"/>
      </w:r>
      <w:r w:rsidR="002C4933" w:rsidRPr="00E354BF">
        <w:rPr>
          <w:sz w:val="27"/>
          <w:vertAlign w:val="superscript"/>
          <w:rtl/>
        </w:rPr>
        <w:t>)</w:t>
      </w:r>
      <w:r w:rsidR="002C4933" w:rsidRPr="00E354BF">
        <w:rPr>
          <w:sz w:val="27"/>
          <w:rtl/>
        </w:rPr>
        <w:t>. وكذلك رواها الشيخ الطوسي</w:t>
      </w:r>
      <w:r w:rsidRPr="00E354BF">
        <w:rPr>
          <w:sz w:val="27"/>
          <w:rtl/>
        </w:rPr>
        <w:t>ّ</w:t>
      </w:r>
      <w:r w:rsidR="002C4933" w:rsidRPr="00E354BF">
        <w:rPr>
          <w:sz w:val="27"/>
          <w:rtl/>
        </w:rPr>
        <w:t xml:space="preserve"> في التهذيب</w:t>
      </w:r>
      <w:r w:rsidR="002C4933" w:rsidRPr="00E354BF">
        <w:rPr>
          <w:sz w:val="27"/>
          <w:vertAlign w:val="superscript"/>
          <w:rtl/>
        </w:rPr>
        <w:t>(</w:t>
      </w:r>
      <w:r w:rsidR="002C4933" w:rsidRPr="00E354BF">
        <w:rPr>
          <w:rStyle w:val="EndnoteReference"/>
          <w:sz w:val="27"/>
          <w:rtl/>
        </w:rPr>
        <w:endnoteReference w:id="647"/>
      </w:r>
      <w:r w:rsidR="002C4933" w:rsidRPr="00E354BF">
        <w:rPr>
          <w:sz w:val="27"/>
          <w:vertAlign w:val="superscript"/>
          <w:rtl/>
        </w:rPr>
        <w:t>)</w:t>
      </w:r>
      <w:r w:rsidR="002C4933" w:rsidRPr="00E354BF">
        <w:rPr>
          <w:sz w:val="27"/>
          <w:rtl/>
        </w:rPr>
        <w:t xml:space="preserve">. </w:t>
      </w:r>
    </w:p>
    <w:p w:rsidR="002C4933" w:rsidRPr="00E354BF" w:rsidRDefault="002C4933" w:rsidP="00A52B7F">
      <w:pPr>
        <w:rPr>
          <w:sz w:val="27"/>
          <w:rtl/>
        </w:rPr>
      </w:pPr>
      <w:r w:rsidRPr="00E354BF">
        <w:rPr>
          <w:sz w:val="27"/>
          <w:rtl/>
        </w:rPr>
        <w:t>و</w:t>
      </w:r>
      <w:r w:rsidR="006C7DCD" w:rsidRPr="00E354BF">
        <w:rPr>
          <w:sz w:val="27"/>
          <w:rtl/>
        </w:rPr>
        <w:t xml:space="preserve">جاء </w:t>
      </w:r>
      <w:r w:rsidRPr="00E354BF">
        <w:rPr>
          <w:sz w:val="27"/>
          <w:rtl/>
        </w:rPr>
        <w:t>في دعائم ال</w:t>
      </w:r>
      <w:r w:rsidR="006C7DCD" w:rsidRPr="00E354BF">
        <w:rPr>
          <w:sz w:val="27"/>
          <w:rtl/>
        </w:rPr>
        <w:t>إ</w:t>
      </w:r>
      <w:r w:rsidRPr="00E354BF">
        <w:rPr>
          <w:sz w:val="27"/>
          <w:rtl/>
        </w:rPr>
        <w:t>سلام: «عن جعفر بن محم</w:t>
      </w:r>
      <w:r w:rsidR="006C7DCD" w:rsidRPr="00E354BF">
        <w:rPr>
          <w:sz w:val="27"/>
          <w:rtl/>
        </w:rPr>
        <w:t>ّ</w:t>
      </w:r>
      <w:r w:rsidRPr="00E354BF">
        <w:rPr>
          <w:sz w:val="27"/>
          <w:rtl/>
        </w:rPr>
        <w:t>د</w:t>
      </w:r>
      <w:r w:rsidR="0079584A" w:rsidRPr="00E354BF">
        <w:rPr>
          <w:rFonts w:cs="Mosawi"/>
          <w:sz w:val="27"/>
          <w:szCs w:val="26"/>
          <w:rtl/>
        </w:rPr>
        <w:t>×</w:t>
      </w:r>
      <w:r w:rsidRPr="00E354BF">
        <w:rPr>
          <w:sz w:val="27"/>
          <w:rtl/>
        </w:rPr>
        <w:t xml:space="preserve"> </w:t>
      </w:r>
      <w:r w:rsidR="006C7DCD" w:rsidRPr="00E354BF">
        <w:rPr>
          <w:sz w:val="27"/>
          <w:rtl/>
        </w:rPr>
        <w:t>أ</w:t>
      </w:r>
      <w:r w:rsidRPr="00E354BF">
        <w:rPr>
          <w:sz w:val="27"/>
          <w:rtl/>
        </w:rPr>
        <w:t>ن</w:t>
      </w:r>
      <w:r w:rsidR="006C7DCD" w:rsidRPr="00E354BF">
        <w:rPr>
          <w:sz w:val="27"/>
          <w:rtl/>
        </w:rPr>
        <w:t>ّ</w:t>
      </w:r>
      <w:r w:rsidRPr="00E354BF">
        <w:rPr>
          <w:sz w:val="27"/>
          <w:rtl/>
        </w:rPr>
        <w:t>ه قال: م</w:t>
      </w:r>
      <w:r w:rsidR="006C7DCD" w:rsidRPr="00E354BF">
        <w:rPr>
          <w:sz w:val="27"/>
          <w:rtl/>
        </w:rPr>
        <w:t>َ</w:t>
      </w:r>
      <w:r w:rsidRPr="00E354BF">
        <w:rPr>
          <w:sz w:val="27"/>
          <w:rtl/>
        </w:rPr>
        <w:t>ن</w:t>
      </w:r>
      <w:r w:rsidR="006C7DCD" w:rsidRPr="00E354BF">
        <w:rPr>
          <w:sz w:val="27"/>
          <w:rtl/>
        </w:rPr>
        <w:t>ْ</w:t>
      </w:r>
      <w:r w:rsidRPr="00E354BF">
        <w:rPr>
          <w:sz w:val="27"/>
          <w:rtl/>
        </w:rPr>
        <w:t xml:space="preserve"> امتنع من دفع الحقّ</w:t>
      </w:r>
      <w:r w:rsidR="006C7DCD" w:rsidRPr="00E354BF">
        <w:rPr>
          <w:sz w:val="27"/>
          <w:rtl/>
        </w:rPr>
        <w:t>،</w:t>
      </w:r>
      <w:r w:rsidRPr="00E354BF">
        <w:rPr>
          <w:sz w:val="27"/>
          <w:rtl/>
        </w:rPr>
        <w:t xml:space="preserve"> وكان موس</w:t>
      </w:r>
      <w:r w:rsidR="006C7DCD" w:rsidRPr="00E354BF">
        <w:rPr>
          <w:sz w:val="27"/>
          <w:rtl/>
        </w:rPr>
        <w:t>ِ</w:t>
      </w:r>
      <w:r w:rsidRPr="00E354BF">
        <w:rPr>
          <w:sz w:val="27"/>
          <w:rtl/>
        </w:rPr>
        <w:t>راً حاضراً عنده ما</w:t>
      </w:r>
      <w:r w:rsidR="006C7DCD" w:rsidRPr="00E354BF">
        <w:rPr>
          <w:sz w:val="27"/>
          <w:rtl/>
        </w:rPr>
        <w:t xml:space="preserve"> </w:t>
      </w:r>
      <w:r w:rsidRPr="00E354BF">
        <w:rPr>
          <w:sz w:val="27"/>
          <w:rtl/>
        </w:rPr>
        <w:t>وجب عليه، فامتنع من أدائه</w:t>
      </w:r>
      <w:r w:rsidR="006C7DCD" w:rsidRPr="00E354BF">
        <w:rPr>
          <w:sz w:val="27"/>
          <w:rtl/>
        </w:rPr>
        <w:t>،</w:t>
      </w:r>
      <w:r w:rsidRPr="00E354BF">
        <w:rPr>
          <w:sz w:val="27"/>
          <w:rtl/>
        </w:rPr>
        <w:t xml:space="preserve"> وأبى خصمه </w:t>
      </w:r>
      <w:r w:rsidR="006C7DCD" w:rsidRPr="00E354BF">
        <w:rPr>
          <w:sz w:val="27"/>
          <w:rtl/>
        </w:rPr>
        <w:t>إ</w:t>
      </w:r>
      <w:r w:rsidRPr="00E354BF">
        <w:rPr>
          <w:sz w:val="27"/>
          <w:rtl/>
        </w:rPr>
        <w:t>لا</w:t>
      </w:r>
      <w:r w:rsidR="006C7DCD" w:rsidRPr="00E354BF">
        <w:rPr>
          <w:sz w:val="27"/>
          <w:rtl/>
        </w:rPr>
        <w:t>ّ</w:t>
      </w:r>
      <w:r w:rsidRPr="00E354BF">
        <w:rPr>
          <w:sz w:val="27"/>
          <w:rtl/>
        </w:rPr>
        <w:t xml:space="preserve"> أن يدفع </w:t>
      </w:r>
      <w:r w:rsidR="006C7DCD" w:rsidRPr="00E354BF">
        <w:rPr>
          <w:sz w:val="27"/>
          <w:rtl/>
        </w:rPr>
        <w:t>إ</w:t>
      </w:r>
      <w:r w:rsidRPr="00E354BF">
        <w:rPr>
          <w:sz w:val="27"/>
          <w:rtl/>
        </w:rPr>
        <w:t>ليه حق</w:t>
      </w:r>
      <w:r w:rsidR="006C7DCD" w:rsidRPr="00E354BF">
        <w:rPr>
          <w:sz w:val="27"/>
          <w:rtl/>
        </w:rPr>
        <w:t>ّ</w:t>
      </w:r>
      <w:r w:rsidRPr="00E354BF">
        <w:rPr>
          <w:sz w:val="27"/>
          <w:rtl/>
        </w:rPr>
        <w:t>ه، ف</w:t>
      </w:r>
      <w:r w:rsidR="006C7DCD" w:rsidRPr="00E354BF">
        <w:rPr>
          <w:sz w:val="27"/>
          <w:rtl/>
        </w:rPr>
        <w:t>إ</w:t>
      </w:r>
      <w:r w:rsidRPr="00E354BF">
        <w:rPr>
          <w:sz w:val="27"/>
          <w:rtl/>
        </w:rPr>
        <w:t>ن</w:t>
      </w:r>
      <w:r w:rsidR="006C7DCD" w:rsidRPr="00E354BF">
        <w:rPr>
          <w:sz w:val="27"/>
          <w:rtl/>
        </w:rPr>
        <w:t>ّ</w:t>
      </w:r>
      <w:r w:rsidRPr="00E354BF">
        <w:rPr>
          <w:sz w:val="27"/>
          <w:rtl/>
        </w:rPr>
        <w:t>ه ي</w:t>
      </w:r>
      <w:r w:rsidR="006C7DCD" w:rsidRPr="00E354BF">
        <w:rPr>
          <w:sz w:val="27"/>
          <w:rtl/>
        </w:rPr>
        <w:t>ُ</w:t>
      </w:r>
      <w:r w:rsidRPr="00E354BF">
        <w:rPr>
          <w:sz w:val="27"/>
          <w:rtl/>
        </w:rPr>
        <w:t>ضر</w:t>
      </w:r>
      <w:r w:rsidR="006C7DCD" w:rsidRPr="00E354BF">
        <w:rPr>
          <w:sz w:val="27"/>
          <w:rtl/>
        </w:rPr>
        <w:t>َ</w:t>
      </w:r>
      <w:r w:rsidRPr="00E354BF">
        <w:rPr>
          <w:sz w:val="27"/>
          <w:rtl/>
        </w:rPr>
        <w:t>ب حت</w:t>
      </w:r>
      <w:r w:rsidR="006C7DCD" w:rsidRPr="00E354BF">
        <w:rPr>
          <w:sz w:val="27"/>
          <w:rtl/>
        </w:rPr>
        <w:t>ّ</w:t>
      </w:r>
      <w:r w:rsidRPr="00E354BF">
        <w:rPr>
          <w:sz w:val="27"/>
          <w:rtl/>
        </w:rPr>
        <w:t>ى يقضيه</w:t>
      </w:r>
      <w:r w:rsidR="006C7DCD" w:rsidRPr="00E354BF">
        <w:rPr>
          <w:sz w:val="27"/>
          <w:rtl/>
        </w:rPr>
        <w:t>،</w:t>
      </w:r>
      <w:r w:rsidRPr="00E354BF">
        <w:rPr>
          <w:sz w:val="27"/>
          <w:rtl/>
        </w:rPr>
        <w:t xml:space="preserve"> و</w:t>
      </w:r>
      <w:r w:rsidR="006C7DCD" w:rsidRPr="00E354BF">
        <w:rPr>
          <w:sz w:val="27"/>
          <w:rtl/>
        </w:rPr>
        <w:t>إ</w:t>
      </w:r>
      <w:r w:rsidRPr="00E354BF">
        <w:rPr>
          <w:sz w:val="27"/>
          <w:rtl/>
        </w:rPr>
        <w:t>ن</w:t>
      </w:r>
      <w:r w:rsidR="006C7DCD" w:rsidRPr="00E354BF">
        <w:rPr>
          <w:sz w:val="27"/>
          <w:rtl/>
        </w:rPr>
        <w:t>ْ</w:t>
      </w:r>
      <w:r w:rsidRPr="00E354BF">
        <w:rPr>
          <w:sz w:val="27"/>
          <w:rtl/>
        </w:rPr>
        <w:t xml:space="preserve"> كان الذي عليه لا</w:t>
      </w:r>
      <w:r w:rsidR="006C7DCD" w:rsidRPr="00E354BF">
        <w:rPr>
          <w:sz w:val="27"/>
          <w:rtl/>
        </w:rPr>
        <w:t xml:space="preserve"> </w:t>
      </w:r>
      <w:r w:rsidRPr="00E354BF">
        <w:rPr>
          <w:sz w:val="27"/>
          <w:rtl/>
        </w:rPr>
        <w:t xml:space="preserve">يحضره </w:t>
      </w:r>
      <w:r w:rsidR="006C7DCD" w:rsidRPr="00E354BF">
        <w:rPr>
          <w:sz w:val="27"/>
          <w:rtl/>
        </w:rPr>
        <w:t>إ</w:t>
      </w:r>
      <w:r w:rsidRPr="00E354BF">
        <w:rPr>
          <w:sz w:val="27"/>
          <w:rtl/>
        </w:rPr>
        <w:t>لا</w:t>
      </w:r>
      <w:r w:rsidR="006C7DCD" w:rsidRPr="00E354BF">
        <w:rPr>
          <w:sz w:val="27"/>
          <w:rtl/>
        </w:rPr>
        <w:t xml:space="preserve">ّ </w:t>
      </w:r>
      <w:r w:rsidRPr="00E354BF">
        <w:rPr>
          <w:sz w:val="27"/>
          <w:rtl/>
        </w:rPr>
        <w:t>في عروض ف</w:t>
      </w:r>
      <w:r w:rsidR="006C7DCD" w:rsidRPr="00E354BF">
        <w:rPr>
          <w:sz w:val="27"/>
          <w:rtl/>
        </w:rPr>
        <w:t>إ</w:t>
      </w:r>
      <w:r w:rsidRPr="00E354BF">
        <w:rPr>
          <w:sz w:val="27"/>
          <w:rtl/>
        </w:rPr>
        <w:t>ن</w:t>
      </w:r>
      <w:r w:rsidR="006C7DCD" w:rsidRPr="00E354BF">
        <w:rPr>
          <w:sz w:val="27"/>
          <w:rtl/>
        </w:rPr>
        <w:t>ّ</w:t>
      </w:r>
      <w:r w:rsidRPr="00E354BF">
        <w:rPr>
          <w:sz w:val="27"/>
          <w:rtl/>
        </w:rPr>
        <w:t>ه يعطيه كفيلاً</w:t>
      </w:r>
      <w:r w:rsidR="006C7DCD" w:rsidRPr="00E354BF">
        <w:rPr>
          <w:sz w:val="27"/>
          <w:rtl/>
        </w:rPr>
        <w:t>،</w:t>
      </w:r>
      <w:r w:rsidRPr="00E354BF">
        <w:rPr>
          <w:sz w:val="27"/>
          <w:rtl/>
        </w:rPr>
        <w:t xml:space="preserve"> أو</w:t>
      </w:r>
      <w:r w:rsidR="006C7DCD" w:rsidRPr="00E354BF">
        <w:rPr>
          <w:sz w:val="27"/>
          <w:rtl/>
        </w:rPr>
        <w:t xml:space="preserve"> </w:t>
      </w:r>
      <w:r w:rsidRPr="00E354BF">
        <w:rPr>
          <w:sz w:val="27"/>
          <w:rtl/>
        </w:rPr>
        <w:t xml:space="preserve">يحبس له </w:t>
      </w:r>
      <w:r w:rsidR="006C7DCD" w:rsidRPr="00E354BF">
        <w:rPr>
          <w:sz w:val="27"/>
          <w:rtl/>
        </w:rPr>
        <w:t>إ</w:t>
      </w:r>
      <w:r w:rsidRPr="00E354BF">
        <w:rPr>
          <w:sz w:val="27"/>
          <w:rtl/>
        </w:rPr>
        <w:t>ن</w:t>
      </w:r>
      <w:r w:rsidR="006C7DCD" w:rsidRPr="00E354BF">
        <w:rPr>
          <w:sz w:val="27"/>
          <w:rtl/>
        </w:rPr>
        <w:t>ْ</w:t>
      </w:r>
      <w:r w:rsidRPr="00E354BF">
        <w:rPr>
          <w:sz w:val="27"/>
          <w:rtl/>
        </w:rPr>
        <w:t xml:space="preserve"> لم يجد الكفيل»</w:t>
      </w:r>
      <w:r w:rsidRPr="00E354BF">
        <w:rPr>
          <w:sz w:val="27"/>
          <w:vertAlign w:val="superscript"/>
          <w:rtl/>
        </w:rPr>
        <w:t>(</w:t>
      </w:r>
      <w:r w:rsidRPr="00E354BF">
        <w:rPr>
          <w:rStyle w:val="EndnoteReference"/>
          <w:sz w:val="27"/>
          <w:rtl/>
        </w:rPr>
        <w:endnoteReference w:id="648"/>
      </w:r>
      <w:r w:rsidRPr="00E354BF">
        <w:rPr>
          <w:sz w:val="27"/>
          <w:vertAlign w:val="superscript"/>
          <w:rtl/>
        </w:rPr>
        <w:t>)</w:t>
      </w:r>
      <w:r w:rsidR="006C7DCD" w:rsidRPr="00E354BF">
        <w:rPr>
          <w:sz w:val="27"/>
          <w:rtl/>
        </w:rPr>
        <w:t>.</w:t>
      </w:r>
      <w:r w:rsidRPr="00E354BF">
        <w:rPr>
          <w:sz w:val="27"/>
          <w:rtl/>
        </w:rPr>
        <w:t xml:space="preserve"> </w:t>
      </w:r>
    </w:p>
    <w:p w:rsidR="002C4933" w:rsidRPr="00E354BF" w:rsidRDefault="006C7DCD" w:rsidP="00A52B7F">
      <w:pPr>
        <w:rPr>
          <w:sz w:val="27"/>
          <w:rtl/>
        </w:rPr>
      </w:pPr>
      <w:r w:rsidRPr="00E354BF">
        <w:rPr>
          <w:sz w:val="27"/>
          <w:rtl/>
        </w:rPr>
        <w:t xml:space="preserve">ونقل الطوسيّ </w:t>
      </w:r>
      <w:r w:rsidR="002C4933" w:rsidRPr="00E354BF">
        <w:rPr>
          <w:sz w:val="27"/>
          <w:rtl/>
        </w:rPr>
        <w:t>في التهذيب</w:t>
      </w:r>
      <w:r w:rsidRPr="00E354BF">
        <w:rPr>
          <w:sz w:val="27"/>
          <w:rtl/>
        </w:rPr>
        <w:t xml:space="preserve"> </w:t>
      </w:r>
      <w:r w:rsidR="002C4933" w:rsidRPr="00E354BF">
        <w:rPr>
          <w:sz w:val="27"/>
          <w:rtl/>
        </w:rPr>
        <w:t>«</w:t>
      </w:r>
      <w:r w:rsidRPr="00E354BF">
        <w:rPr>
          <w:sz w:val="27"/>
          <w:rtl/>
        </w:rPr>
        <w:t>أ</w:t>
      </w:r>
      <w:r w:rsidR="002C4933" w:rsidRPr="00E354BF">
        <w:rPr>
          <w:sz w:val="27"/>
          <w:rtl/>
        </w:rPr>
        <w:t>ن</w:t>
      </w:r>
      <w:r w:rsidRPr="00E354BF">
        <w:rPr>
          <w:sz w:val="27"/>
          <w:rtl/>
        </w:rPr>
        <w:t>ّ</w:t>
      </w:r>
      <w:r w:rsidR="002C4933" w:rsidRPr="00E354BF">
        <w:rPr>
          <w:sz w:val="27"/>
          <w:rtl/>
        </w:rPr>
        <w:t xml:space="preserve"> علي</w:t>
      </w:r>
      <w:r w:rsidRPr="00E354BF">
        <w:rPr>
          <w:sz w:val="27"/>
          <w:rtl/>
        </w:rPr>
        <w:t>ّ</w:t>
      </w:r>
      <w:r w:rsidR="002C4933" w:rsidRPr="00E354BF">
        <w:rPr>
          <w:sz w:val="27"/>
          <w:rtl/>
        </w:rPr>
        <w:t>اً</w:t>
      </w:r>
      <w:r w:rsidR="0079584A" w:rsidRPr="00E354BF">
        <w:rPr>
          <w:rFonts w:cs="Mosawi"/>
          <w:sz w:val="27"/>
          <w:szCs w:val="26"/>
          <w:rtl/>
        </w:rPr>
        <w:t>×</w:t>
      </w:r>
      <w:r w:rsidR="002C4933" w:rsidRPr="00E354BF">
        <w:rPr>
          <w:sz w:val="27"/>
          <w:rtl/>
        </w:rPr>
        <w:t xml:space="preserve"> كان يحبس في الدين</w:t>
      </w:r>
      <w:r w:rsidRPr="00E354BF">
        <w:rPr>
          <w:sz w:val="27"/>
          <w:rtl/>
        </w:rPr>
        <w:t>،</w:t>
      </w:r>
      <w:r w:rsidR="002C4933" w:rsidRPr="00E354BF">
        <w:rPr>
          <w:sz w:val="27"/>
          <w:rtl/>
        </w:rPr>
        <w:t xml:space="preserve"> ف</w:t>
      </w:r>
      <w:r w:rsidRPr="00E354BF">
        <w:rPr>
          <w:sz w:val="27"/>
          <w:rtl/>
        </w:rPr>
        <w:t>إ</w:t>
      </w:r>
      <w:r w:rsidR="002C4933" w:rsidRPr="00E354BF">
        <w:rPr>
          <w:sz w:val="27"/>
          <w:rtl/>
        </w:rPr>
        <w:t>ذا تبي</w:t>
      </w:r>
      <w:r w:rsidRPr="00E354BF">
        <w:rPr>
          <w:sz w:val="27"/>
          <w:rtl/>
        </w:rPr>
        <w:t>َّ</w:t>
      </w:r>
      <w:r w:rsidR="002C4933" w:rsidRPr="00E354BF">
        <w:rPr>
          <w:sz w:val="27"/>
          <w:rtl/>
        </w:rPr>
        <w:t xml:space="preserve">ن له </w:t>
      </w:r>
      <w:r w:rsidRPr="00E354BF">
        <w:rPr>
          <w:sz w:val="27"/>
          <w:rtl/>
        </w:rPr>
        <w:t>إ</w:t>
      </w:r>
      <w:r w:rsidR="002C4933" w:rsidRPr="00E354BF">
        <w:rPr>
          <w:sz w:val="27"/>
          <w:rtl/>
        </w:rPr>
        <w:t>فلاس وحاجة خل</w:t>
      </w:r>
      <w:r w:rsidRPr="00E354BF">
        <w:rPr>
          <w:sz w:val="27"/>
          <w:rtl/>
        </w:rPr>
        <w:t>ّ</w:t>
      </w:r>
      <w:r w:rsidR="002C4933" w:rsidRPr="00E354BF">
        <w:rPr>
          <w:sz w:val="27"/>
          <w:rtl/>
        </w:rPr>
        <w:t>ى سبيله</w:t>
      </w:r>
      <w:r w:rsidRPr="00E354BF">
        <w:rPr>
          <w:sz w:val="27"/>
          <w:rtl/>
        </w:rPr>
        <w:t>،</w:t>
      </w:r>
      <w:r w:rsidR="002C4933" w:rsidRPr="00E354BF">
        <w:rPr>
          <w:sz w:val="27"/>
          <w:rtl/>
        </w:rPr>
        <w:t xml:space="preserve"> حتى يستفيد مالاً»</w:t>
      </w:r>
      <w:r w:rsidR="002C4933" w:rsidRPr="00E354BF">
        <w:rPr>
          <w:sz w:val="27"/>
          <w:vertAlign w:val="superscript"/>
          <w:rtl/>
        </w:rPr>
        <w:t>(</w:t>
      </w:r>
      <w:r w:rsidR="002C4933" w:rsidRPr="00E354BF">
        <w:rPr>
          <w:rStyle w:val="EndnoteReference"/>
          <w:sz w:val="27"/>
          <w:rtl/>
        </w:rPr>
        <w:endnoteReference w:id="649"/>
      </w:r>
      <w:r w:rsidR="002C4933" w:rsidRPr="00E354BF">
        <w:rPr>
          <w:sz w:val="27"/>
          <w:vertAlign w:val="superscript"/>
          <w:rtl/>
        </w:rPr>
        <w:t>)</w:t>
      </w:r>
      <w:r w:rsidRPr="00E354BF">
        <w:rPr>
          <w:sz w:val="27"/>
          <w:rtl/>
        </w:rPr>
        <w:t>.</w:t>
      </w:r>
      <w:r w:rsidR="002C4933" w:rsidRPr="00E354BF">
        <w:rPr>
          <w:sz w:val="27"/>
          <w:rtl/>
        </w:rPr>
        <w:t xml:space="preserve"> </w:t>
      </w:r>
    </w:p>
    <w:p w:rsidR="006C7DCD" w:rsidRPr="00E354BF" w:rsidRDefault="006C7DCD" w:rsidP="00A52B7F">
      <w:pPr>
        <w:rPr>
          <w:sz w:val="27"/>
          <w:rtl/>
        </w:rPr>
      </w:pPr>
      <w:r w:rsidRPr="00E354BF">
        <w:rPr>
          <w:sz w:val="27"/>
          <w:rtl/>
        </w:rPr>
        <w:t>و</w:t>
      </w:r>
      <w:r w:rsidR="002C4933" w:rsidRPr="00E354BF">
        <w:rPr>
          <w:sz w:val="27"/>
          <w:rtl/>
        </w:rPr>
        <w:t>قال الشيخ المفيد: «</w:t>
      </w:r>
      <w:r w:rsidRPr="00E354BF">
        <w:rPr>
          <w:sz w:val="27"/>
          <w:rtl/>
        </w:rPr>
        <w:t>إ</w:t>
      </w:r>
      <w:r w:rsidR="002C4933" w:rsidRPr="00E354BF">
        <w:rPr>
          <w:sz w:val="27"/>
          <w:rtl/>
        </w:rPr>
        <w:t>ن</w:t>
      </w:r>
      <w:r w:rsidRPr="00E354BF">
        <w:rPr>
          <w:sz w:val="27"/>
          <w:rtl/>
        </w:rPr>
        <w:t>ْ</w:t>
      </w:r>
      <w:r w:rsidR="002C4933" w:rsidRPr="00E354BF">
        <w:rPr>
          <w:sz w:val="27"/>
          <w:rtl/>
        </w:rPr>
        <w:t xml:space="preserve"> اعترف المنكر بعد يمينه بالله بدعوى خصمه عليه، وندم على </w:t>
      </w:r>
      <w:r w:rsidRPr="00E354BF">
        <w:rPr>
          <w:sz w:val="27"/>
          <w:rtl/>
        </w:rPr>
        <w:t>إ</w:t>
      </w:r>
      <w:r w:rsidR="002C4933" w:rsidRPr="00E354BF">
        <w:rPr>
          <w:sz w:val="27"/>
          <w:rtl/>
        </w:rPr>
        <w:t>نكاره، لزمه الحق</w:t>
      </w:r>
      <w:r w:rsidRPr="00E354BF">
        <w:rPr>
          <w:sz w:val="27"/>
          <w:rtl/>
        </w:rPr>
        <w:t>ّ</w:t>
      </w:r>
      <w:r w:rsidR="002C4933" w:rsidRPr="00E354BF">
        <w:rPr>
          <w:sz w:val="27"/>
          <w:rtl/>
        </w:rPr>
        <w:t xml:space="preserve"> والخروج منه</w:t>
      </w:r>
      <w:r w:rsidR="00E0739B" w:rsidRPr="00E354BF">
        <w:rPr>
          <w:sz w:val="27"/>
          <w:rtl/>
        </w:rPr>
        <w:t xml:space="preserve"> إلى </w:t>
      </w:r>
      <w:r w:rsidR="002C4933" w:rsidRPr="00E354BF">
        <w:rPr>
          <w:sz w:val="27"/>
          <w:rtl/>
        </w:rPr>
        <w:t>خصمه، ف</w:t>
      </w:r>
      <w:r w:rsidRPr="00E354BF">
        <w:rPr>
          <w:sz w:val="27"/>
          <w:rtl/>
        </w:rPr>
        <w:t>إ</w:t>
      </w:r>
      <w:r w:rsidR="002C4933" w:rsidRPr="00E354BF">
        <w:rPr>
          <w:sz w:val="27"/>
          <w:rtl/>
        </w:rPr>
        <w:t xml:space="preserve">ن لم يخرج </w:t>
      </w:r>
      <w:r w:rsidRPr="00E354BF">
        <w:rPr>
          <w:sz w:val="27"/>
          <w:rtl/>
        </w:rPr>
        <w:t>إ</w:t>
      </w:r>
      <w:r w:rsidR="002C4933" w:rsidRPr="00E354BF">
        <w:rPr>
          <w:sz w:val="27"/>
          <w:rtl/>
        </w:rPr>
        <w:t>ليه منه كان له حبسه»</w:t>
      </w:r>
      <w:r w:rsidR="002C4933" w:rsidRPr="00E354BF">
        <w:rPr>
          <w:sz w:val="27"/>
          <w:vertAlign w:val="superscript"/>
          <w:rtl/>
        </w:rPr>
        <w:t>(</w:t>
      </w:r>
      <w:r w:rsidR="002C4933" w:rsidRPr="00E354BF">
        <w:rPr>
          <w:rStyle w:val="EndnoteReference"/>
          <w:sz w:val="27"/>
          <w:rtl/>
        </w:rPr>
        <w:endnoteReference w:id="650"/>
      </w:r>
      <w:r w:rsidR="002C4933" w:rsidRPr="00E354BF">
        <w:rPr>
          <w:sz w:val="27"/>
          <w:vertAlign w:val="superscript"/>
          <w:rtl/>
        </w:rPr>
        <w:t>)</w:t>
      </w:r>
      <w:r w:rsidRPr="00E354BF">
        <w:rPr>
          <w:sz w:val="27"/>
          <w:rtl/>
        </w:rPr>
        <w:t>.</w:t>
      </w:r>
    </w:p>
    <w:p w:rsidR="002C4933" w:rsidRPr="00E354BF" w:rsidRDefault="002C4933" w:rsidP="00A52B7F">
      <w:pPr>
        <w:rPr>
          <w:sz w:val="27"/>
          <w:rtl/>
        </w:rPr>
      </w:pPr>
      <w:r w:rsidRPr="00E354BF">
        <w:rPr>
          <w:sz w:val="27"/>
          <w:rtl/>
        </w:rPr>
        <w:t>وقال الطوسي</w:t>
      </w:r>
      <w:r w:rsidR="006C7DCD" w:rsidRPr="00E354BF">
        <w:rPr>
          <w:sz w:val="27"/>
          <w:rtl/>
        </w:rPr>
        <w:t>ّ</w:t>
      </w:r>
      <w:r w:rsidRPr="00E354BF">
        <w:rPr>
          <w:sz w:val="27"/>
          <w:rtl/>
        </w:rPr>
        <w:t>: «و</w:t>
      </w:r>
      <w:r w:rsidR="006C7DCD" w:rsidRPr="00E354BF">
        <w:rPr>
          <w:sz w:val="27"/>
          <w:rtl/>
        </w:rPr>
        <w:t>إ</w:t>
      </w:r>
      <w:r w:rsidRPr="00E354BF">
        <w:rPr>
          <w:sz w:val="27"/>
          <w:rtl/>
        </w:rPr>
        <w:t>ن</w:t>
      </w:r>
      <w:r w:rsidR="006C7DCD" w:rsidRPr="00E354BF">
        <w:rPr>
          <w:sz w:val="27"/>
          <w:rtl/>
        </w:rPr>
        <w:t>ْ</w:t>
      </w:r>
      <w:r w:rsidRPr="00E354BF">
        <w:rPr>
          <w:sz w:val="27"/>
          <w:rtl/>
        </w:rPr>
        <w:t xml:space="preserve"> توج</w:t>
      </w:r>
      <w:r w:rsidR="006C7DCD" w:rsidRPr="00E354BF">
        <w:rPr>
          <w:sz w:val="27"/>
          <w:rtl/>
        </w:rPr>
        <w:t>َّ</w:t>
      </w:r>
      <w:r w:rsidRPr="00E354BF">
        <w:rPr>
          <w:sz w:val="27"/>
          <w:rtl/>
        </w:rPr>
        <w:t xml:space="preserve">ه عليها ـ </w:t>
      </w:r>
      <w:r w:rsidR="006C7DCD" w:rsidRPr="00E354BF">
        <w:rPr>
          <w:sz w:val="27"/>
          <w:rtl/>
        </w:rPr>
        <w:t>أ</w:t>
      </w:r>
      <w:r w:rsidRPr="00E354BF">
        <w:rPr>
          <w:sz w:val="27"/>
          <w:rtl/>
        </w:rPr>
        <w:t>ي على المرأة ـ الحقّ ألزمها الخروج منه على ما يقتضيه شرع ال</w:t>
      </w:r>
      <w:r w:rsidR="006C7DCD" w:rsidRPr="00E354BF">
        <w:rPr>
          <w:sz w:val="27"/>
          <w:rtl/>
        </w:rPr>
        <w:t>إ</w:t>
      </w:r>
      <w:r w:rsidRPr="00E354BF">
        <w:rPr>
          <w:sz w:val="27"/>
          <w:rtl/>
        </w:rPr>
        <w:t>سلام</w:t>
      </w:r>
      <w:r w:rsidR="006C7DCD" w:rsidRPr="00E354BF">
        <w:rPr>
          <w:sz w:val="27"/>
          <w:rtl/>
        </w:rPr>
        <w:t>،</w:t>
      </w:r>
      <w:r w:rsidRPr="00E354BF">
        <w:rPr>
          <w:sz w:val="27"/>
          <w:rtl/>
        </w:rPr>
        <w:t xml:space="preserve"> ف</w:t>
      </w:r>
      <w:r w:rsidR="006C7DCD" w:rsidRPr="00E354BF">
        <w:rPr>
          <w:sz w:val="27"/>
          <w:rtl/>
        </w:rPr>
        <w:t>إ</w:t>
      </w:r>
      <w:r w:rsidRPr="00E354BF">
        <w:rPr>
          <w:sz w:val="27"/>
          <w:rtl/>
        </w:rPr>
        <w:t>ن</w:t>
      </w:r>
      <w:r w:rsidR="006C7DCD" w:rsidRPr="00E354BF">
        <w:rPr>
          <w:sz w:val="27"/>
          <w:rtl/>
        </w:rPr>
        <w:t>ْ</w:t>
      </w:r>
      <w:r w:rsidRPr="00E354BF">
        <w:rPr>
          <w:sz w:val="27"/>
          <w:rtl/>
        </w:rPr>
        <w:t xml:space="preserve"> امتنعت من ذلك كان له حبسها</w:t>
      </w:r>
      <w:r w:rsidR="006C7DCD" w:rsidRPr="00E354BF">
        <w:rPr>
          <w:sz w:val="27"/>
          <w:rtl/>
        </w:rPr>
        <w:t>،</w:t>
      </w:r>
      <w:r w:rsidRPr="00E354BF">
        <w:rPr>
          <w:sz w:val="27"/>
          <w:rtl/>
        </w:rPr>
        <w:t xml:space="preserve"> كما </w:t>
      </w:r>
      <w:r w:rsidR="006C7DCD" w:rsidRPr="00E354BF">
        <w:rPr>
          <w:sz w:val="27"/>
          <w:rtl/>
        </w:rPr>
        <w:t>أ</w:t>
      </w:r>
      <w:r w:rsidRPr="00E354BF">
        <w:rPr>
          <w:sz w:val="27"/>
          <w:rtl/>
        </w:rPr>
        <w:t>ن</w:t>
      </w:r>
      <w:r w:rsidR="006C7DCD" w:rsidRPr="00E354BF">
        <w:rPr>
          <w:sz w:val="27"/>
          <w:rtl/>
        </w:rPr>
        <w:t>ّ</w:t>
      </w:r>
      <w:r w:rsidRPr="00E354BF">
        <w:rPr>
          <w:sz w:val="27"/>
          <w:rtl/>
        </w:rPr>
        <w:t xml:space="preserve"> له حبس </w:t>
      </w:r>
      <w:r w:rsidRPr="00E354BF">
        <w:rPr>
          <w:sz w:val="27"/>
          <w:rtl/>
        </w:rPr>
        <w:lastRenderedPageBreak/>
        <w:t>الرجال»</w:t>
      </w:r>
      <w:r w:rsidRPr="00E354BF">
        <w:rPr>
          <w:sz w:val="27"/>
          <w:vertAlign w:val="superscript"/>
          <w:rtl/>
        </w:rPr>
        <w:t>(</w:t>
      </w:r>
      <w:r w:rsidRPr="00E354BF">
        <w:rPr>
          <w:rStyle w:val="EndnoteReference"/>
          <w:sz w:val="27"/>
          <w:rtl/>
        </w:rPr>
        <w:endnoteReference w:id="651"/>
      </w:r>
      <w:r w:rsidRPr="00E354BF">
        <w:rPr>
          <w:sz w:val="27"/>
          <w:vertAlign w:val="superscript"/>
          <w:rtl/>
        </w:rPr>
        <w:t>)</w:t>
      </w:r>
      <w:r w:rsidR="006C7DCD" w:rsidRPr="00E354BF">
        <w:rPr>
          <w:sz w:val="27"/>
          <w:rtl/>
        </w:rPr>
        <w:t>.</w:t>
      </w:r>
    </w:p>
    <w:p w:rsidR="002C4933" w:rsidRPr="00E354BF" w:rsidRDefault="006C7DCD" w:rsidP="00A52B7F">
      <w:pPr>
        <w:rPr>
          <w:sz w:val="27"/>
          <w:rtl/>
        </w:rPr>
      </w:pPr>
      <w:r w:rsidRPr="00E354BF">
        <w:rPr>
          <w:sz w:val="27"/>
          <w:rtl/>
        </w:rPr>
        <w:t>و</w:t>
      </w:r>
      <w:r w:rsidR="002C4933" w:rsidRPr="00E354BF">
        <w:rPr>
          <w:sz w:val="27"/>
          <w:rtl/>
        </w:rPr>
        <w:t>قال المحق</w:t>
      </w:r>
      <w:r w:rsidRPr="00E354BF">
        <w:rPr>
          <w:sz w:val="27"/>
          <w:rtl/>
        </w:rPr>
        <w:t>ِّ</w:t>
      </w:r>
      <w:r w:rsidR="002C4933" w:rsidRPr="00E354BF">
        <w:rPr>
          <w:sz w:val="27"/>
          <w:rtl/>
        </w:rPr>
        <w:t>ق الحل</w:t>
      </w:r>
      <w:r w:rsidRPr="00E354BF">
        <w:rPr>
          <w:sz w:val="27"/>
          <w:rtl/>
        </w:rPr>
        <w:t>ّ</w:t>
      </w:r>
      <w:r w:rsidR="002C4933" w:rsidRPr="00E354BF">
        <w:rPr>
          <w:sz w:val="27"/>
          <w:rtl/>
        </w:rPr>
        <w:t>ي: «لو امتنع المقر</w:t>
      </w:r>
      <w:r w:rsidRPr="00E354BF">
        <w:rPr>
          <w:sz w:val="27"/>
          <w:rtl/>
        </w:rPr>
        <w:t>ّ</w:t>
      </w:r>
      <w:r w:rsidR="002C4933" w:rsidRPr="00E354BF">
        <w:rPr>
          <w:sz w:val="27"/>
          <w:rtl/>
        </w:rPr>
        <w:t xml:space="preserve"> من التسليم أمر الحاكم خصمه بالملازمة</w:t>
      </w:r>
      <w:r w:rsidRPr="00E354BF">
        <w:rPr>
          <w:sz w:val="27"/>
          <w:rtl/>
        </w:rPr>
        <w:t>،</w:t>
      </w:r>
      <w:r w:rsidR="002C4933" w:rsidRPr="00E354BF">
        <w:rPr>
          <w:sz w:val="27"/>
          <w:rtl/>
        </w:rPr>
        <w:t xml:space="preserve"> ولو التمس حبسه حبس»</w:t>
      </w:r>
      <w:r w:rsidR="002C4933" w:rsidRPr="00E354BF">
        <w:rPr>
          <w:sz w:val="27"/>
          <w:vertAlign w:val="superscript"/>
          <w:rtl/>
        </w:rPr>
        <w:t>(</w:t>
      </w:r>
      <w:r w:rsidR="002C4933" w:rsidRPr="00E354BF">
        <w:rPr>
          <w:rStyle w:val="EndnoteReference"/>
          <w:sz w:val="27"/>
          <w:rtl/>
        </w:rPr>
        <w:endnoteReference w:id="652"/>
      </w:r>
      <w:r w:rsidR="002C4933" w:rsidRPr="00E354BF">
        <w:rPr>
          <w:sz w:val="27"/>
          <w:vertAlign w:val="superscript"/>
          <w:rtl/>
        </w:rPr>
        <w:t>)</w:t>
      </w:r>
      <w:r w:rsidRPr="00E354BF">
        <w:rPr>
          <w:sz w:val="27"/>
          <w:rtl/>
        </w:rPr>
        <w:t>.</w:t>
      </w:r>
      <w:r w:rsidR="002C4933" w:rsidRPr="00E354BF">
        <w:rPr>
          <w:sz w:val="27"/>
          <w:rtl/>
        </w:rPr>
        <w:t xml:space="preserve"> </w:t>
      </w:r>
    </w:p>
    <w:p w:rsidR="002C4933" w:rsidRPr="00E354BF" w:rsidRDefault="002C4933" w:rsidP="00A52B7F">
      <w:pPr>
        <w:rPr>
          <w:sz w:val="27"/>
          <w:rtl/>
        </w:rPr>
      </w:pPr>
      <w:r w:rsidRPr="00E354BF">
        <w:rPr>
          <w:sz w:val="27"/>
          <w:rtl/>
        </w:rPr>
        <w:t xml:space="preserve">كما </w:t>
      </w:r>
      <w:r w:rsidR="006C7DCD" w:rsidRPr="00E354BF">
        <w:rPr>
          <w:sz w:val="27"/>
          <w:rtl/>
        </w:rPr>
        <w:t>أ</w:t>
      </w:r>
      <w:r w:rsidRPr="00E354BF">
        <w:rPr>
          <w:sz w:val="27"/>
          <w:rtl/>
        </w:rPr>
        <w:t>فتى سائر الفقهاء ال</w:t>
      </w:r>
      <w:r w:rsidR="00D213E8" w:rsidRPr="00E354BF">
        <w:rPr>
          <w:sz w:val="27"/>
          <w:rtl/>
        </w:rPr>
        <w:t>إماميّ</w:t>
      </w:r>
      <w:r w:rsidRPr="00E354BF">
        <w:rPr>
          <w:sz w:val="27"/>
          <w:rtl/>
        </w:rPr>
        <w:t>ة بحبسه</w:t>
      </w:r>
      <w:r w:rsidRPr="00E354BF">
        <w:rPr>
          <w:sz w:val="27"/>
          <w:vertAlign w:val="superscript"/>
          <w:rtl/>
        </w:rPr>
        <w:t>(</w:t>
      </w:r>
      <w:r w:rsidRPr="00E354BF">
        <w:rPr>
          <w:rStyle w:val="EndnoteReference"/>
          <w:sz w:val="27"/>
          <w:rtl/>
        </w:rPr>
        <w:endnoteReference w:id="653"/>
      </w:r>
      <w:r w:rsidRPr="00E354BF">
        <w:rPr>
          <w:sz w:val="27"/>
          <w:vertAlign w:val="superscript"/>
          <w:rtl/>
        </w:rPr>
        <w:t>)</w:t>
      </w:r>
      <w:r w:rsidRPr="00E354BF">
        <w:rPr>
          <w:sz w:val="27"/>
          <w:rtl/>
        </w:rPr>
        <w:t xml:space="preserve">. </w:t>
      </w:r>
    </w:p>
    <w:p w:rsidR="002C4933" w:rsidRPr="00E354BF" w:rsidRDefault="002C4933" w:rsidP="00A52B7F">
      <w:pPr>
        <w:rPr>
          <w:b/>
          <w:bCs/>
          <w:sz w:val="27"/>
          <w:rtl/>
        </w:rPr>
      </w:pPr>
    </w:p>
    <w:p w:rsidR="002C4933" w:rsidRPr="00E354BF" w:rsidRDefault="002C4933" w:rsidP="00A52B7F">
      <w:pPr>
        <w:pStyle w:val="Heading3"/>
        <w:spacing w:line="400" w:lineRule="exact"/>
        <w:rPr>
          <w:color w:val="auto"/>
          <w:rtl/>
        </w:rPr>
      </w:pPr>
      <w:r w:rsidRPr="00E354BF">
        <w:rPr>
          <w:color w:val="auto"/>
          <w:rtl/>
        </w:rPr>
        <w:t>حبس المدين المعس</w:t>
      </w:r>
      <w:r w:rsidR="006C7DCD" w:rsidRPr="00E354BF">
        <w:rPr>
          <w:color w:val="auto"/>
          <w:rtl/>
        </w:rPr>
        <w:t>ِ</w:t>
      </w:r>
      <w:r w:rsidRPr="00E354BF">
        <w:rPr>
          <w:color w:val="auto"/>
          <w:rtl/>
        </w:rPr>
        <w:t>ر</w:t>
      </w:r>
    </w:p>
    <w:p w:rsidR="006C7DCD" w:rsidRPr="00E354BF" w:rsidRDefault="002C4933" w:rsidP="00A52B7F">
      <w:pPr>
        <w:rPr>
          <w:sz w:val="27"/>
          <w:rtl/>
        </w:rPr>
      </w:pPr>
      <w:r w:rsidRPr="00E354BF">
        <w:rPr>
          <w:sz w:val="27"/>
          <w:rtl/>
        </w:rPr>
        <w:t xml:space="preserve">وقد يكون </w:t>
      </w:r>
      <w:r w:rsidR="006C7DCD" w:rsidRPr="00E354BF">
        <w:rPr>
          <w:sz w:val="27"/>
          <w:rtl/>
        </w:rPr>
        <w:t>إ</w:t>
      </w:r>
      <w:r w:rsidRPr="00E354BF">
        <w:rPr>
          <w:sz w:val="27"/>
          <w:rtl/>
        </w:rPr>
        <w:t>عسار المدين لسوء تصر</w:t>
      </w:r>
      <w:r w:rsidR="006C7DCD" w:rsidRPr="00E354BF">
        <w:rPr>
          <w:sz w:val="27"/>
          <w:rtl/>
        </w:rPr>
        <w:t>ُّ</w:t>
      </w:r>
      <w:r w:rsidRPr="00E354BF">
        <w:rPr>
          <w:sz w:val="27"/>
          <w:rtl/>
        </w:rPr>
        <w:t>فه و</w:t>
      </w:r>
      <w:r w:rsidR="006C7DCD" w:rsidRPr="00E354BF">
        <w:rPr>
          <w:sz w:val="27"/>
          <w:rtl/>
        </w:rPr>
        <w:t>إ</w:t>
      </w:r>
      <w:r w:rsidRPr="00E354BF">
        <w:rPr>
          <w:sz w:val="27"/>
          <w:rtl/>
        </w:rPr>
        <w:t xml:space="preserve">نفاق </w:t>
      </w:r>
      <w:r w:rsidR="006C7DCD" w:rsidRPr="00E354BF">
        <w:rPr>
          <w:sz w:val="27"/>
          <w:rtl/>
        </w:rPr>
        <w:t>أ</w:t>
      </w:r>
      <w:r w:rsidRPr="00E354BF">
        <w:rPr>
          <w:sz w:val="27"/>
          <w:rtl/>
        </w:rPr>
        <w:t>مواله في الحرام والمعاصي</w:t>
      </w:r>
      <w:r w:rsidR="006C7DCD" w:rsidRPr="00E354BF">
        <w:rPr>
          <w:sz w:val="27"/>
          <w:rtl/>
        </w:rPr>
        <w:t>؛</w:t>
      </w:r>
      <w:r w:rsidRPr="00E354BF">
        <w:rPr>
          <w:sz w:val="27"/>
          <w:rtl/>
        </w:rPr>
        <w:t xml:space="preserve"> وقد يكون لغير ذلك</w:t>
      </w:r>
      <w:r w:rsidR="006C7DCD" w:rsidRPr="00E354BF">
        <w:rPr>
          <w:sz w:val="27"/>
          <w:rtl/>
        </w:rPr>
        <w:t>.</w:t>
      </w:r>
    </w:p>
    <w:p w:rsidR="006C7DCD" w:rsidRPr="00E354BF" w:rsidRDefault="002C4933" w:rsidP="00A52B7F">
      <w:pPr>
        <w:rPr>
          <w:sz w:val="27"/>
          <w:rtl/>
        </w:rPr>
      </w:pPr>
      <w:r w:rsidRPr="00E354BF">
        <w:rPr>
          <w:sz w:val="27"/>
          <w:rtl/>
        </w:rPr>
        <w:t xml:space="preserve">وفي الصورة الثانية ـ </w:t>
      </w:r>
      <w:r w:rsidR="006C7DCD" w:rsidRPr="00E354BF">
        <w:rPr>
          <w:sz w:val="27"/>
          <w:rtl/>
        </w:rPr>
        <w:t>أ</w:t>
      </w:r>
      <w:r w:rsidRPr="00E354BF">
        <w:rPr>
          <w:sz w:val="27"/>
          <w:rtl/>
        </w:rPr>
        <w:t>ي عدم ال</w:t>
      </w:r>
      <w:r w:rsidR="006C7DCD" w:rsidRPr="00E354BF">
        <w:rPr>
          <w:sz w:val="27"/>
          <w:rtl/>
        </w:rPr>
        <w:t>إ</w:t>
      </w:r>
      <w:r w:rsidRPr="00E354BF">
        <w:rPr>
          <w:sz w:val="27"/>
          <w:rtl/>
        </w:rPr>
        <w:t>نفاق في ال</w:t>
      </w:r>
      <w:r w:rsidR="006C7DCD" w:rsidRPr="00E354BF">
        <w:rPr>
          <w:sz w:val="27"/>
          <w:rtl/>
        </w:rPr>
        <w:t>أ</w:t>
      </w:r>
      <w:r w:rsidRPr="00E354BF">
        <w:rPr>
          <w:sz w:val="27"/>
          <w:rtl/>
        </w:rPr>
        <w:t>عمال المحر</w:t>
      </w:r>
      <w:r w:rsidR="006C7DCD" w:rsidRPr="00E354BF">
        <w:rPr>
          <w:sz w:val="27"/>
          <w:rtl/>
        </w:rPr>
        <w:t>َّ</w:t>
      </w:r>
      <w:r w:rsidRPr="00E354BF">
        <w:rPr>
          <w:sz w:val="27"/>
          <w:rtl/>
        </w:rPr>
        <w:t>مة ـ هل تسمع بي</w:t>
      </w:r>
      <w:r w:rsidR="006C7DCD" w:rsidRPr="00E354BF">
        <w:rPr>
          <w:sz w:val="27"/>
          <w:rtl/>
        </w:rPr>
        <w:t>ِّ</w:t>
      </w:r>
      <w:r w:rsidRPr="00E354BF">
        <w:rPr>
          <w:sz w:val="27"/>
          <w:rtl/>
        </w:rPr>
        <w:t>نة ال</w:t>
      </w:r>
      <w:r w:rsidR="006C7DCD" w:rsidRPr="00E354BF">
        <w:rPr>
          <w:sz w:val="27"/>
          <w:rtl/>
        </w:rPr>
        <w:t>إ</w:t>
      </w:r>
      <w:r w:rsidRPr="00E354BF">
        <w:rPr>
          <w:sz w:val="27"/>
          <w:rtl/>
        </w:rPr>
        <w:t xml:space="preserve">عسار التي يقيمها المدين قبل الحبس </w:t>
      </w:r>
      <w:r w:rsidR="006C7DCD" w:rsidRPr="00E354BF">
        <w:rPr>
          <w:sz w:val="27"/>
          <w:rtl/>
        </w:rPr>
        <w:t>أ</w:t>
      </w:r>
      <w:r w:rsidRPr="00E354BF">
        <w:rPr>
          <w:sz w:val="27"/>
          <w:rtl/>
        </w:rPr>
        <w:t>م لابد</w:t>
      </w:r>
      <w:r w:rsidR="006C7DCD" w:rsidRPr="00E354BF">
        <w:rPr>
          <w:sz w:val="27"/>
          <w:rtl/>
        </w:rPr>
        <w:t>ّ</w:t>
      </w:r>
      <w:r w:rsidRPr="00E354BF">
        <w:rPr>
          <w:sz w:val="27"/>
          <w:rtl/>
        </w:rPr>
        <w:t xml:space="preserve"> </w:t>
      </w:r>
      <w:r w:rsidR="006C7DCD" w:rsidRPr="00E354BF">
        <w:rPr>
          <w:sz w:val="27"/>
          <w:rtl/>
        </w:rPr>
        <w:t>أ</w:t>
      </w:r>
      <w:r w:rsidRPr="00E354BF">
        <w:rPr>
          <w:sz w:val="27"/>
          <w:rtl/>
        </w:rPr>
        <w:t xml:space="preserve">ن يحبس </w:t>
      </w:r>
      <w:r w:rsidR="006C7DCD" w:rsidRPr="00E354BF">
        <w:rPr>
          <w:sz w:val="27"/>
          <w:rtl/>
        </w:rPr>
        <w:t>أ</w:t>
      </w:r>
      <w:r w:rsidRPr="00E354BF">
        <w:rPr>
          <w:sz w:val="27"/>
          <w:rtl/>
        </w:rPr>
        <w:t>و</w:t>
      </w:r>
      <w:r w:rsidR="006C7DCD" w:rsidRPr="00E354BF">
        <w:rPr>
          <w:sz w:val="27"/>
          <w:rtl/>
        </w:rPr>
        <w:t>ّ</w:t>
      </w:r>
      <w:r w:rsidRPr="00E354BF">
        <w:rPr>
          <w:sz w:val="27"/>
          <w:rtl/>
        </w:rPr>
        <w:t>لاً ثم تسمع بي</w:t>
      </w:r>
      <w:r w:rsidR="006C7DCD" w:rsidRPr="00E354BF">
        <w:rPr>
          <w:sz w:val="27"/>
          <w:rtl/>
        </w:rPr>
        <w:t>ِّ</w:t>
      </w:r>
      <w:r w:rsidRPr="00E354BF">
        <w:rPr>
          <w:sz w:val="27"/>
          <w:rtl/>
        </w:rPr>
        <w:t xml:space="preserve">نته؟ </w:t>
      </w:r>
    </w:p>
    <w:p w:rsidR="002C4933" w:rsidRPr="00E354BF" w:rsidRDefault="002C4933" w:rsidP="00A52B7F">
      <w:pPr>
        <w:rPr>
          <w:sz w:val="27"/>
          <w:rtl/>
        </w:rPr>
      </w:pPr>
      <w:r w:rsidRPr="00E354BF">
        <w:rPr>
          <w:sz w:val="27"/>
          <w:rtl/>
        </w:rPr>
        <w:t>وقع الخلاف بين العلماء في ذلك، ومن ثم هل يتنافى سجن المعس</w:t>
      </w:r>
      <w:r w:rsidR="00A334B5" w:rsidRPr="00E354BF">
        <w:rPr>
          <w:sz w:val="27"/>
          <w:rtl/>
        </w:rPr>
        <w:t>ِ</w:t>
      </w:r>
      <w:r w:rsidRPr="00E354BF">
        <w:rPr>
          <w:sz w:val="27"/>
          <w:rtl/>
        </w:rPr>
        <w:t>ر مع ال</w:t>
      </w:r>
      <w:r w:rsidR="00A334B5" w:rsidRPr="00E354BF">
        <w:rPr>
          <w:sz w:val="27"/>
          <w:rtl/>
        </w:rPr>
        <w:t>إ</w:t>
      </w:r>
      <w:r w:rsidRPr="00E354BF">
        <w:rPr>
          <w:sz w:val="27"/>
          <w:rtl/>
        </w:rPr>
        <w:t>نظار</w:t>
      </w:r>
      <w:r w:rsidR="00A334B5" w:rsidRPr="00E354BF">
        <w:rPr>
          <w:sz w:val="27"/>
          <w:rtl/>
        </w:rPr>
        <w:t>،</w:t>
      </w:r>
      <w:r w:rsidRPr="00E354BF">
        <w:rPr>
          <w:sz w:val="27"/>
          <w:rtl/>
        </w:rPr>
        <w:t xml:space="preserve"> فيخالف ظاهر الآية</w:t>
      </w:r>
      <w:r w:rsidR="00A334B5" w:rsidRPr="00E354BF">
        <w:rPr>
          <w:sz w:val="27"/>
          <w:rtl/>
        </w:rPr>
        <w:t>:</w:t>
      </w:r>
      <w:r w:rsidRPr="00E354BF">
        <w:rPr>
          <w:sz w:val="27"/>
          <w:rtl/>
        </w:rPr>
        <w:t xml:space="preserve"> </w:t>
      </w:r>
      <w:r w:rsidR="00A334B5" w:rsidRPr="00E354BF">
        <w:rPr>
          <w:rFonts w:ascii="Mosawi" w:hAnsi="Mosawi" w:cs="Mosawi"/>
          <w:sz w:val="24"/>
          <w:szCs w:val="24"/>
          <w:rtl/>
        </w:rPr>
        <w:t>﴿</w:t>
      </w:r>
      <w:r w:rsidR="00A334B5" w:rsidRPr="00E354BF">
        <w:rPr>
          <w:b/>
          <w:bCs/>
          <w:sz w:val="27"/>
          <w:rtl/>
        </w:rPr>
        <w:t>وَإِنْ كَانَ ذُو عُسْرَةٍ فَنَظِرَةٌ إِلَى مَيْسَرَةٍ</w:t>
      </w:r>
      <w:r w:rsidR="00A334B5" w:rsidRPr="00E354BF">
        <w:rPr>
          <w:rFonts w:ascii="Mosawi" w:hAnsi="Mosawi" w:cs="Mosawi"/>
          <w:sz w:val="24"/>
          <w:szCs w:val="24"/>
          <w:rtl/>
        </w:rPr>
        <w:t>﴾</w:t>
      </w:r>
      <w:r w:rsidR="00A334B5" w:rsidRPr="00E354BF">
        <w:rPr>
          <w:rFonts w:cs="Abz-1 (Lotus)"/>
          <w:sz w:val="32"/>
          <w:szCs w:val="32"/>
          <w:rtl/>
        </w:rPr>
        <w:t xml:space="preserve"> </w:t>
      </w:r>
      <w:r w:rsidR="00A334B5" w:rsidRPr="00E354BF">
        <w:rPr>
          <w:sz w:val="27"/>
          <w:rtl/>
        </w:rPr>
        <w:t>(البقرة: 280)؟</w:t>
      </w:r>
      <w:r w:rsidRPr="00E354BF">
        <w:rPr>
          <w:sz w:val="27"/>
          <w:rtl/>
        </w:rPr>
        <w:t xml:space="preserve"> وهل هناك فرق</w:t>
      </w:r>
      <w:r w:rsidR="00A334B5" w:rsidRPr="00E354BF">
        <w:rPr>
          <w:sz w:val="27"/>
          <w:rtl/>
        </w:rPr>
        <w:t>ٌ</w:t>
      </w:r>
      <w:r w:rsidRPr="00E354BF">
        <w:rPr>
          <w:sz w:val="27"/>
          <w:rtl/>
        </w:rPr>
        <w:t xml:space="preserve"> بين </w:t>
      </w:r>
      <w:r w:rsidR="00A334B5" w:rsidRPr="00E354BF">
        <w:rPr>
          <w:sz w:val="27"/>
          <w:rtl/>
        </w:rPr>
        <w:t>أ</w:t>
      </w:r>
      <w:r w:rsidRPr="00E354BF">
        <w:rPr>
          <w:sz w:val="27"/>
          <w:rtl/>
        </w:rPr>
        <w:t>ن يكون الد</w:t>
      </w:r>
      <w:r w:rsidR="00A334B5" w:rsidRPr="00E354BF">
        <w:rPr>
          <w:sz w:val="27"/>
          <w:rtl/>
        </w:rPr>
        <w:t>َّ</w:t>
      </w:r>
      <w:r w:rsidRPr="00E354BF">
        <w:rPr>
          <w:sz w:val="27"/>
          <w:rtl/>
        </w:rPr>
        <w:t>ي</w:t>
      </w:r>
      <w:r w:rsidR="00A334B5" w:rsidRPr="00E354BF">
        <w:rPr>
          <w:sz w:val="27"/>
          <w:rtl/>
        </w:rPr>
        <w:t>ْ</w:t>
      </w:r>
      <w:r w:rsidRPr="00E354BF">
        <w:rPr>
          <w:sz w:val="27"/>
          <w:rtl/>
        </w:rPr>
        <w:t>ن بدل مال</w:t>
      </w:r>
      <w:r w:rsidR="00A334B5" w:rsidRPr="00E354BF">
        <w:rPr>
          <w:sz w:val="27"/>
          <w:rtl/>
        </w:rPr>
        <w:t>ٍ،</w:t>
      </w:r>
      <w:r w:rsidRPr="00E354BF">
        <w:rPr>
          <w:sz w:val="27"/>
          <w:rtl/>
        </w:rPr>
        <w:t xml:space="preserve"> كثمن المبيع والقرض</w:t>
      </w:r>
      <w:r w:rsidR="00A334B5" w:rsidRPr="00E354BF">
        <w:rPr>
          <w:sz w:val="27"/>
          <w:rtl/>
        </w:rPr>
        <w:t>،</w:t>
      </w:r>
      <w:r w:rsidRPr="00E354BF">
        <w:rPr>
          <w:sz w:val="27"/>
          <w:rtl/>
        </w:rPr>
        <w:t xml:space="preserve"> فيحبس</w:t>
      </w:r>
      <w:r w:rsidR="00A334B5" w:rsidRPr="00E354BF">
        <w:rPr>
          <w:sz w:val="27"/>
          <w:rtl/>
        </w:rPr>
        <w:t>،</w:t>
      </w:r>
      <w:r w:rsidRPr="00E354BF">
        <w:rPr>
          <w:sz w:val="27"/>
          <w:rtl/>
        </w:rPr>
        <w:t xml:space="preserve"> </w:t>
      </w:r>
      <w:r w:rsidR="00A334B5" w:rsidRPr="00E354BF">
        <w:rPr>
          <w:sz w:val="27"/>
          <w:rtl/>
        </w:rPr>
        <w:t>وأ</w:t>
      </w:r>
      <w:r w:rsidRPr="00E354BF">
        <w:rPr>
          <w:sz w:val="27"/>
          <w:rtl/>
        </w:rPr>
        <w:t>ن يكون بدل جناية</w:t>
      </w:r>
      <w:r w:rsidR="00A334B5" w:rsidRPr="00E354BF">
        <w:rPr>
          <w:sz w:val="27"/>
          <w:rtl/>
        </w:rPr>
        <w:t>،</w:t>
      </w:r>
      <w:r w:rsidRPr="00E354BF">
        <w:rPr>
          <w:sz w:val="27"/>
          <w:rtl/>
        </w:rPr>
        <w:t xml:space="preserve"> كالدية و</w:t>
      </w:r>
      <w:r w:rsidR="00A334B5" w:rsidRPr="00E354BF">
        <w:rPr>
          <w:sz w:val="27"/>
          <w:rtl/>
        </w:rPr>
        <w:t>أ</w:t>
      </w:r>
      <w:r w:rsidRPr="00E354BF">
        <w:rPr>
          <w:sz w:val="27"/>
          <w:rtl/>
        </w:rPr>
        <w:t>رش الجنايات</w:t>
      </w:r>
      <w:r w:rsidR="00A334B5" w:rsidRPr="00E354BF">
        <w:rPr>
          <w:sz w:val="27"/>
          <w:rtl/>
        </w:rPr>
        <w:t>،</w:t>
      </w:r>
      <w:r w:rsidRPr="00E354BF">
        <w:rPr>
          <w:sz w:val="27"/>
          <w:rtl/>
        </w:rPr>
        <w:t xml:space="preserve"> فلا</w:t>
      </w:r>
      <w:r w:rsidR="00A334B5" w:rsidRPr="00E354BF">
        <w:rPr>
          <w:sz w:val="27"/>
          <w:rtl/>
        </w:rPr>
        <w:t xml:space="preserve"> </w:t>
      </w:r>
      <w:r w:rsidRPr="00E354BF">
        <w:rPr>
          <w:sz w:val="27"/>
          <w:rtl/>
        </w:rPr>
        <w:t xml:space="preserve">يحبس؟ </w:t>
      </w:r>
    </w:p>
    <w:p w:rsidR="002C4933" w:rsidRPr="00E354BF" w:rsidRDefault="002C4933" w:rsidP="00A52B7F">
      <w:pPr>
        <w:rPr>
          <w:sz w:val="27"/>
          <w:rtl/>
        </w:rPr>
      </w:pPr>
      <w:r w:rsidRPr="00E354BF">
        <w:rPr>
          <w:sz w:val="27"/>
          <w:rtl/>
        </w:rPr>
        <w:t>البحث عن ذلك يكون في مسائل</w:t>
      </w:r>
      <w:r w:rsidR="00A334B5" w:rsidRPr="00E354BF">
        <w:rPr>
          <w:sz w:val="27"/>
          <w:rtl/>
        </w:rPr>
        <w:t>،</w:t>
      </w:r>
      <w:r w:rsidRPr="00E354BF">
        <w:rPr>
          <w:sz w:val="27"/>
          <w:rtl/>
        </w:rPr>
        <w:t xml:space="preserve"> وهي:</w:t>
      </w:r>
    </w:p>
    <w:p w:rsidR="002C4933" w:rsidRPr="00E354BF" w:rsidRDefault="002C4933" w:rsidP="00A52B7F">
      <w:pPr>
        <w:rPr>
          <w:sz w:val="27"/>
          <w:rtl/>
        </w:rPr>
      </w:pPr>
    </w:p>
    <w:p w:rsidR="002C4933" w:rsidRPr="00E354BF" w:rsidRDefault="00402664" w:rsidP="00A52B7F">
      <w:pPr>
        <w:pStyle w:val="Heading3"/>
        <w:spacing w:line="400" w:lineRule="exact"/>
        <w:rPr>
          <w:color w:val="auto"/>
          <w:rtl/>
        </w:rPr>
      </w:pPr>
      <w:r>
        <w:rPr>
          <w:rFonts w:hint="cs"/>
          <w:color w:val="auto"/>
          <w:rtl/>
        </w:rPr>
        <w:t>1ـ</w:t>
      </w:r>
      <w:r w:rsidR="002C4933" w:rsidRPr="00E354BF">
        <w:rPr>
          <w:color w:val="auto"/>
          <w:rtl/>
        </w:rPr>
        <w:t xml:space="preserve"> حبس المعس</w:t>
      </w:r>
      <w:r w:rsidR="00A334B5" w:rsidRPr="00E354BF">
        <w:rPr>
          <w:color w:val="auto"/>
          <w:rtl/>
        </w:rPr>
        <w:t>ِ</w:t>
      </w:r>
      <w:r w:rsidR="002C4933" w:rsidRPr="00E354BF">
        <w:rPr>
          <w:color w:val="auto"/>
          <w:rtl/>
        </w:rPr>
        <w:t xml:space="preserve">ر لو </w:t>
      </w:r>
      <w:r w:rsidR="00A334B5" w:rsidRPr="00E354BF">
        <w:rPr>
          <w:color w:val="auto"/>
          <w:rtl/>
        </w:rPr>
        <w:t>أ</w:t>
      </w:r>
      <w:r w:rsidR="002C4933" w:rsidRPr="00E354BF">
        <w:rPr>
          <w:color w:val="auto"/>
          <w:rtl/>
        </w:rPr>
        <w:t xml:space="preserve">نفق ماله في الحرام </w:t>
      </w:r>
    </w:p>
    <w:p w:rsidR="00A334B5" w:rsidRPr="00E354BF" w:rsidRDefault="00A334B5" w:rsidP="00A52B7F">
      <w:pPr>
        <w:rPr>
          <w:sz w:val="27"/>
          <w:rtl/>
        </w:rPr>
      </w:pPr>
      <w:r w:rsidRPr="00E354BF">
        <w:rPr>
          <w:sz w:val="27"/>
          <w:rtl/>
        </w:rPr>
        <w:t>إ</w:t>
      </w:r>
      <w:r w:rsidR="002C4933" w:rsidRPr="00E354BF">
        <w:rPr>
          <w:sz w:val="27"/>
          <w:rtl/>
        </w:rPr>
        <w:t>ن</w:t>
      </w:r>
      <w:r w:rsidRPr="00E354BF">
        <w:rPr>
          <w:sz w:val="27"/>
          <w:rtl/>
        </w:rPr>
        <w:t>ّ</w:t>
      </w:r>
      <w:r w:rsidR="002C4933" w:rsidRPr="00E354BF">
        <w:rPr>
          <w:sz w:val="27"/>
          <w:rtl/>
        </w:rPr>
        <w:t xml:space="preserve"> المعس</w:t>
      </w:r>
      <w:r w:rsidRPr="00E354BF">
        <w:rPr>
          <w:sz w:val="27"/>
          <w:rtl/>
        </w:rPr>
        <w:t>ِ</w:t>
      </w:r>
      <w:r w:rsidR="002C4933" w:rsidRPr="00E354BF">
        <w:rPr>
          <w:sz w:val="27"/>
          <w:rtl/>
        </w:rPr>
        <w:t>ر قد يكون احتال على</w:t>
      </w:r>
      <w:r w:rsidRPr="00E354BF">
        <w:rPr>
          <w:sz w:val="27"/>
          <w:rtl/>
        </w:rPr>
        <w:t xml:space="preserve"> الن</w:t>
      </w:r>
      <w:r w:rsidR="002C4933" w:rsidRPr="00E354BF">
        <w:rPr>
          <w:sz w:val="27"/>
          <w:rtl/>
        </w:rPr>
        <w:t>اس وخدعهم</w:t>
      </w:r>
      <w:r w:rsidRPr="00E354BF">
        <w:rPr>
          <w:sz w:val="27"/>
          <w:rtl/>
        </w:rPr>
        <w:t>،</w:t>
      </w:r>
      <w:r w:rsidR="002C4933" w:rsidRPr="00E354BF">
        <w:rPr>
          <w:sz w:val="27"/>
          <w:rtl/>
        </w:rPr>
        <w:t xml:space="preserve"> بصفة كونه صاحب شركة </w:t>
      </w:r>
      <w:r w:rsidR="00C420A4" w:rsidRPr="00E354BF">
        <w:rPr>
          <w:sz w:val="27"/>
          <w:rtl/>
        </w:rPr>
        <w:t>تجاريّ</w:t>
      </w:r>
      <w:r w:rsidR="002C4933" w:rsidRPr="00E354BF">
        <w:rPr>
          <w:sz w:val="27"/>
          <w:rtl/>
        </w:rPr>
        <w:t xml:space="preserve">ة </w:t>
      </w:r>
      <w:r w:rsidRPr="00E354BF">
        <w:rPr>
          <w:sz w:val="27"/>
          <w:rtl/>
        </w:rPr>
        <w:t>أ</w:t>
      </w:r>
      <w:r w:rsidR="002C4933" w:rsidRPr="00E354BF">
        <w:rPr>
          <w:sz w:val="27"/>
          <w:rtl/>
        </w:rPr>
        <w:t>و مقاول</w:t>
      </w:r>
      <w:r w:rsidRPr="00E354BF">
        <w:rPr>
          <w:sz w:val="27"/>
          <w:rtl/>
        </w:rPr>
        <w:t>،</w:t>
      </w:r>
      <w:r w:rsidR="002C4933" w:rsidRPr="00E354BF">
        <w:rPr>
          <w:sz w:val="27"/>
          <w:rtl/>
        </w:rPr>
        <w:t xml:space="preserve"> </w:t>
      </w:r>
      <w:r w:rsidRPr="00E354BF">
        <w:rPr>
          <w:sz w:val="27"/>
          <w:rtl/>
        </w:rPr>
        <w:t>أ</w:t>
      </w:r>
      <w:r w:rsidR="002C4933" w:rsidRPr="00E354BF">
        <w:rPr>
          <w:sz w:val="27"/>
          <w:rtl/>
        </w:rPr>
        <w:t>و كان غير مؤه</w:t>
      </w:r>
      <w:r w:rsidRPr="00E354BF">
        <w:rPr>
          <w:sz w:val="27"/>
          <w:rtl/>
        </w:rPr>
        <w:t>َّ</w:t>
      </w:r>
      <w:r w:rsidR="002C4933" w:rsidRPr="00E354BF">
        <w:rPr>
          <w:sz w:val="27"/>
          <w:rtl/>
        </w:rPr>
        <w:t>ل لممارسة هذه ال</w:t>
      </w:r>
      <w:r w:rsidRPr="00E354BF">
        <w:rPr>
          <w:sz w:val="27"/>
          <w:rtl/>
        </w:rPr>
        <w:t>أ</w:t>
      </w:r>
      <w:r w:rsidR="002C4933" w:rsidRPr="00E354BF">
        <w:rPr>
          <w:sz w:val="27"/>
          <w:rtl/>
        </w:rPr>
        <w:t>عمال وتصد</w:t>
      </w:r>
      <w:r w:rsidRPr="00E354BF">
        <w:rPr>
          <w:sz w:val="27"/>
          <w:rtl/>
        </w:rPr>
        <w:t>ّ</w:t>
      </w:r>
      <w:r w:rsidR="002C4933" w:rsidRPr="00E354BF">
        <w:rPr>
          <w:sz w:val="27"/>
          <w:rtl/>
        </w:rPr>
        <w:t>ى لها</w:t>
      </w:r>
      <w:r w:rsidRPr="00E354BF">
        <w:rPr>
          <w:sz w:val="27"/>
          <w:rtl/>
        </w:rPr>
        <w:t>،</w:t>
      </w:r>
      <w:r w:rsidR="002C4933" w:rsidRPr="00E354BF">
        <w:rPr>
          <w:sz w:val="27"/>
          <w:rtl/>
        </w:rPr>
        <w:t xml:space="preserve"> فتسل</w:t>
      </w:r>
      <w:r w:rsidRPr="00E354BF">
        <w:rPr>
          <w:sz w:val="27"/>
          <w:rtl/>
        </w:rPr>
        <w:t>َّ</w:t>
      </w:r>
      <w:r w:rsidR="002C4933" w:rsidRPr="00E354BF">
        <w:rPr>
          <w:sz w:val="27"/>
          <w:rtl/>
        </w:rPr>
        <w:t xml:space="preserve">ط على </w:t>
      </w:r>
      <w:r w:rsidRPr="00E354BF">
        <w:rPr>
          <w:sz w:val="27"/>
          <w:rtl/>
        </w:rPr>
        <w:t>أموال الن</w:t>
      </w:r>
      <w:r w:rsidR="002C4933" w:rsidRPr="00E354BF">
        <w:rPr>
          <w:sz w:val="27"/>
          <w:rtl/>
        </w:rPr>
        <w:t xml:space="preserve">اس </w:t>
      </w:r>
      <w:r w:rsidRPr="00E354BF">
        <w:rPr>
          <w:sz w:val="27"/>
          <w:rtl/>
        </w:rPr>
        <w:t>أ</w:t>
      </w:r>
      <w:r w:rsidR="002C4933" w:rsidRPr="00E354BF">
        <w:rPr>
          <w:sz w:val="27"/>
          <w:rtl/>
        </w:rPr>
        <w:t>و الدولة</w:t>
      </w:r>
      <w:r w:rsidRPr="00E354BF">
        <w:rPr>
          <w:sz w:val="27"/>
          <w:rtl/>
        </w:rPr>
        <w:t>،</w:t>
      </w:r>
      <w:r w:rsidR="002C4933" w:rsidRPr="00E354BF">
        <w:rPr>
          <w:sz w:val="27"/>
          <w:rtl/>
        </w:rPr>
        <w:t xml:space="preserve"> و</w:t>
      </w:r>
      <w:r w:rsidRPr="00E354BF">
        <w:rPr>
          <w:sz w:val="27"/>
          <w:rtl/>
        </w:rPr>
        <w:t>أ</w:t>
      </w:r>
      <w:r w:rsidR="002C4933" w:rsidRPr="00E354BF">
        <w:rPr>
          <w:sz w:val="27"/>
          <w:rtl/>
        </w:rPr>
        <w:t xml:space="preserve">نفقها في </w:t>
      </w:r>
      <w:r w:rsidRPr="00E354BF">
        <w:rPr>
          <w:sz w:val="27"/>
          <w:rtl/>
        </w:rPr>
        <w:t>أ</w:t>
      </w:r>
      <w:r w:rsidR="002C4933" w:rsidRPr="00E354BF">
        <w:rPr>
          <w:sz w:val="27"/>
          <w:rtl/>
        </w:rPr>
        <w:t>عمال</w:t>
      </w:r>
      <w:r w:rsidRPr="00E354BF">
        <w:rPr>
          <w:sz w:val="27"/>
          <w:rtl/>
        </w:rPr>
        <w:t>ٍ</w:t>
      </w:r>
      <w:r w:rsidR="002C4933" w:rsidRPr="00E354BF">
        <w:rPr>
          <w:sz w:val="27"/>
          <w:rtl/>
        </w:rPr>
        <w:t xml:space="preserve"> غير مشروعة، ف</w:t>
      </w:r>
      <w:r w:rsidRPr="00E354BF">
        <w:rPr>
          <w:sz w:val="27"/>
          <w:rtl/>
        </w:rPr>
        <w:t>إ</w:t>
      </w:r>
      <w:r w:rsidR="002C4933" w:rsidRPr="00E354BF">
        <w:rPr>
          <w:sz w:val="27"/>
          <w:rtl/>
        </w:rPr>
        <w:t>ن</w:t>
      </w:r>
      <w:r w:rsidRPr="00E354BF">
        <w:rPr>
          <w:sz w:val="27"/>
          <w:rtl/>
        </w:rPr>
        <w:t>ّ</w:t>
      </w:r>
      <w:r w:rsidR="002C4933" w:rsidRPr="00E354BF">
        <w:rPr>
          <w:sz w:val="27"/>
          <w:rtl/>
        </w:rPr>
        <w:t>ه حينئذٍ يصدق عليه ال</w:t>
      </w:r>
      <w:r w:rsidRPr="00E354BF">
        <w:rPr>
          <w:sz w:val="27"/>
          <w:rtl/>
        </w:rPr>
        <w:t>إ</w:t>
      </w:r>
      <w:r w:rsidR="002C4933" w:rsidRPr="00E354BF">
        <w:rPr>
          <w:sz w:val="27"/>
          <w:rtl/>
        </w:rPr>
        <w:t>عسار</w:t>
      </w:r>
      <w:r w:rsidRPr="00E354BF">
        <w:rPr>
          <w:sz w:val="27"/>
          <w:rtl/>
        </w:rPr>
        <w:t>.</w:t>
      </w:r>
      <w:r w:rsidR="002C4933" w:rsidRPr="00E354BF">
        <w:rPr>
          <w:sz w:val="27"/>
          <w:rtl/>
        </w:rPr>
        <w:t xml:space="preserve"> والمعسر كهذا ي</w:t>
      </w:r>
      <w:r w:rsidRPr="00E354BF">
        <w:rPr>
          <w:sz w:val="27"/>
          <w:rtl/>
        </w:rPr>
        <w:t>ُ</w:t>
      </w:r>
      <w:r w:rsidR="002C4933" w:rsidRPr="00E354BF">
        <w:rPr>
          <w:sz w:val="27"/>
          <w:rtl/>
        </w:rPr>
        <w:t>سج</w:t>
      </w:r>
      <w:r w:rsidRPr="00E354BF">
        <w:rPr>
          <w:sz w:val="27"/>
          <w:rtl/>
        </w:rPr>
        <w:t>َ</w:t>
      </w:r>
      <w:r w:rsidR="002C4933" w:rsidRPr="00E354BF">
        <w:rPr>
          <w:sz w:val="27"/>
          <w:rtl/>
        </w:rPr>
        <w:t>ن</w:t>
      </w:r>
      <w:r w:rsidRPr="00E354BF">
        <w:rPr>
          <w:sz w:val="27"/>
          <w:rtl/>
        </w:rPr>
        <w:t>.</w:t>
      </w:r>
      <w:r w:rsidR="002C4933" w:rsidRPr="00E354BF">
        <w:rPr>
          <w:sz w:val="27"/>
          <w:rtl/>
        </w:rPr>
        <w:t xml:space="preserve"> وقد وردت رواية ت</w:t>
      </w:r>
      <w:r w:rsidR="00682FF1" w:rsidRPr="00E354BF">
        <w:rPr>
          <w:sz w:val="27"/>
          <w:rtl/>
        </w:rPr>
        <w:t xml:space="preserve">نصّ </w:t>
      </w:r>
      <w:r w:rsidR="002C4933" w:rsidRPr="00E354BF">
        <w:rPr>
          <w:sz w:val="27"/>
          <w:rtl/>
        </w:rPr>
        <w:t>على حبس المكري المفل</w:t>
      </w:r>
      <w:r w:rsidRPr="00E354BF">
        <w:rPr>
          <w:sz w:val="27"/>
          <w:rtl/>
        </w:rPr>
        <w:t>ِ</w:t>
      </w:r>
      <w:r w:rsidR="002C4933" w:rsidRPr="00E354BF">
        <w:rPr>
          <w:sz w:val="27"/>
          <w:rtl/>
        </w:rPr>
        <w:t>س الذي لا</w:t>
      </w:r>
      <w:r w:rsidRPr="00E354BF">
        <w:rPr>
          <w:sz w:val="27"/>
          <w:rtl/>
        </w:rPr>
        <w:t xml:space="preserve"> </w:t>
      </w:r>
      <w:r w:rsidR="002C4933" w:rsidRPr="00E354BF">
        <w:rPr>
          <w:sz w:val="27"/>
          <w:rtl/>
        </w:rPr>
        <w:t>يملك مالاً</w:t>
      </w:r>
      <w:r w:rsidRPr="00E354BF">
        <w:rPr>
          <w:sz w:val="27"/>
          <w:rtl/>
        </w:rPr>
        <w:t>،</w:t>
      </w:r>
      <w:r w:rsidR="002C4933" w:rsidRPr="00E354BF">
        <w:rPr>
          <w:sz w:val="27"/>
          <w:rtl/>
        </w:rPr>
        <w:t xml:space="preserve"> ويتصد</w:t>
      </w:r>
      <w:r w:rsidRPr="00E354BF">
        <w:rPr>
          <w:sz w:val="27"/>
          <w:rtl/>
        </w:rPr>
        <w:t>ّ</w:t>
      </w:r>
      <w:r w:rsidR="002C4933" w:rsidRPr="00E354BF">
        <w:rPr>
          <w:sz w:val="27"/>
          <w:rtl/>
        </w:rPr>
        <w:t>ى ل</w:t>
      </w:r>
      <w:r w:rsidRPr="00E354BF">
        <w:rPr>
          <w:sz w:val="27"/>
          <w:rtl/>
        </w:rPr>
        <w:t>أ</w:t>
      </w:r>
      <w:r w:rsidR="002C4933" w:rsidRPr="00E354BF">
        <w:rPr>
          <w:sz w:val="27"/>
          <w:rtl/>
        </w:rPr>
        <w:t xml:space="preserve">عمال </w:t>
      </w:r>
      <w:r w:rsidR="00C420A4" w:rsidRPr="00E354BF">
        <w:rPr>
          <w:sz w:val="27"/>
          <w:rtl/>
        </w:rPr>
        <w:t>تجاريّ</w:t>
      </w:r>
      <w:r w:rsidR="002C4933" w:rsidRPr="00E354BF">
        <w:rPr>
          <w:sz w:val="27"/>
          <w:rtl/>
        </w:rPr>
        <w:t>ة وما شابه ذلك</w:t>
      </w:r>
      <w:r w:rsidRPr="00E354BF">
        <w:rPr>
          <w:sz w:val="27"/>
          <w:rtl/>
        </w:rPr>
        <w:t>،</w:t>
      </w:r>
      <w:r w:rsidR="002C4933" w:rsidRPr="00E354BF">
        <w:rPr>
          <w:sz w:val="27"/>
          <w:rtl/>
        </w:rPr>
        <w:t xml:space="preserve"> فيستغل</w:t>
      </w:r>
      <w:r w:rsidRPr="00E354BF">
        <w:rPr>
          <w:sz w:val="27"/>
          <w:rtl/>
        </w:rPr>
        <w:t>ّ</w:t>
      </w:r>
      <w:r w:rsidR="002C4933" w:rsidRPr="00E354BF">
        <w:rPr>
          <w:sz w:val="27"/>
          <w:rtl/>
        </w:rPr>
        <w:t xml:space="preserve"> الناس ويخدعهم بالعنوان الذي انتحله لنفسه، ويفشل في عمله</w:t>
      </w:r>
      <w:r w:rsidRPr="00E354BF">
        <w:rPr>
          <w:sz w:val="27"/>
          <w:rtl/>
        </w:rPr>
        <w:t>؛</w:t>
      </w:r>
      <w:r w:rsidR="002C4933" w:rsidRPr="00E354BF">
        <w:rPr>
          <w:sz w:val="27"/>
          <w:rtl/>
        </w:rPr>
        <w:t xml:space="preserve"> لعدم كونه مؤه</w:t>
      </w:r>
      <w:r w:rsidRPr="00E354BF">
        <w:rPr>
          <w:sz w:val="27"/>
          <w:rtl/>
        </w:rPr>
        <w:t>َّ</w:t>
      </w:r>
      <w:r w:rsidR="002C4933" w:rsidRPr="00E354BF">
        <w:rPr>
          <w:sz w:val="27"/>
          <w:rtl/>
        </w:rPr>
        <w:t>لا</w:t>
      </w:r>
      <w:r w:rsidRPr="00E354BF">
        <w:rPr>
          <w:sz w:val="27"/>
          <w:rtl/>
        </w:rPr>
        <w:t>ً</w:t>
      </w:r>
      <w:r w:rsidR="002C4933" w:rsidRPr="00E354BF">
        <w:rPr>
          <w:sz w:val="27"/>
          <w:rtl/>
        </w:rPr>
        <w:t xml:space="preserve"> لذلك</w:t>
      </w:r>
      <w:r w:rsidRPr="00E354BF">
        <w:rPr>
          <w:sz w:val="27"/>
          <w:rtl/>
        </w:rPr>
        <w:t>،</w:t>
      </w:r>
      <w:r w:rsidR="002C4933" w:rsidRPr="00E354BF">
        <w:rPr>
          <w:sz w:val="27"/>
          <w:rtl/>
        </w:rPr>
        <w:t xml:space="preserve"> فيفلس</w:t>
      </w:r>
      <w:r w:rsidRPr="00E354BF">
        <w:rPr>
          <w:sz w:val="27"/>
          <w:rtl/>
        </w:rPr>
        <w:t>.</w:t>
      </w:r>
    </w:p>
    <w:p w:rsidR="002C4933" w:rsidRPr="00E354BF" w:rsidRDefault="00A334B5" w:rsidP="00A52B7F">
      <w:pPr>
        <w:rPr>
          <w:sz w:val="27"/>
          <w:rtl/>
        </w:rPr>
      </w:pPr>
      <w:r w:rsidRPr="00E354BF">
        <w:rPr>
          <w:sz w:val="27"/>
          <w:rtl/>
        </w:rPr>
        <w:t>و</w:t>
      </w:r>
      <w:r w:rsidR="00682FF1" w:rsidRPr="00E354BF">
        <w:rPr>
          <w:sz w:val="27"/>
          <w:rtl/>
        </w:rPr>
        <w:t xml:space="preserve">نصّ </w:t>
      </w:r>
      <w:r w:rsidR="002C4933" w:rsidRPr="00E354BF">
        <w:rPr>
          <w:sz w:val="27"/>
          <w:rtl/>
        </w:rPr>
        <w:t xml:space="preserve">الرواية </w:t>
      </w:r>
      <w:r w:rsidRPr="00E354BF">
        <w:rPr>
          <w:sz w:val="27"/>
          <w:rtl/>
        </w:rPr>
        <w:t>هو</w:t>
      </w:r>
      <w:r w:rsidR="002C4933" w:rsidRPr="00E354BF">
        <w:rPr>
          <w:sz w:val="27"/>
          <w:rtl/>
        </w:rPr>
        <w:t>: «روى الطوسي</w:t>
      </w:r>
      <w:r w:rsidRPr="00E354BF">
        <w:rPr>
          <w:sz w:val="27"/>
          <w:rtl/>
        </w:rPr>
        <w:t>ّ</w:t>
      </w:r>
      <w:r w:rsidR="002C4933" w:rsidRPr="00E354BF">
        <w:rPr>
          <w:sz w:val="27"/>
          <w:rtl/>
        </w:rPr>
        <w:t xml:space="preserve"> ب</w:t>
      </w:r>
      <w:r w:rsidRPr="00E354BF">
        <w:rPr>
          <w:sz w:val="27"/>
          <w:rtl/>
        </w:rPr>
        <w:t>إ</w:t>
      </w:r>
      <w:r w:rsidR="002C4933" w:rsidRPr="00E354BF">
        <w:rPr>
          <w:sz w:val="27"/>
          <w:rtl/>
        </w:rPr>
        <w:t>سناده عن الصف</w:t>
      </w:r>
      <w:r w:rsidRPr="00E354BF">
        <w:rPr>
          <w:sz w:val="27"/>
          <w:rtl/>
        </w:rPr>
        <w:t>ّ</w:t>
      </w:r>
      <w:r w:rsidR="002C4933" w:rsidRPr="00E354BF">
        <w:rPr>
          <w:sz w:val="27"/>
          <w:rtl/>
        </w:rPr>
        <w:t>ار</w:t>
      </w:r>
      <w:r w:rsidRPr="00E354BF">
        <w:rPr>
          <w:sz w:val="27"/>
          <w:rtl/>
        </w:rPr>
        <w:t>،</w:t>
      </w:r>
      <w:r w:rsidR="002C4933" w:rsidRPr="00E354BF">
        <w:rPr>
          <w:sz w:val="27"/>
          <w:rtl/>
        </w:rPr>
        <w:t xml:space="preserve"> عن علي</w:t>
      </w:r>
      <w:r w:rsidRPr="00E354BF">
        <w:rPr>
          <w:sz w:val="27"/>
          <w:rtl/>
        </w:rPr>
        <w:t>ّ</w:t>
      </w:r>
      <w:r w:rsidR="002C4933" w:rsidRPr="00E354BF">
        <w:rPr>
          <w:sz w:val="27"/>
          <w:rtl/>
        </w:rPr>
        <w:t xml:space="preserve"> بن </w:t>
      </w:r>
      <w:r w:rsidRPr="00E354BF">
        <w:rPr>
          <w:sz w:val="27"/>
          <w:rtl/>
        </w:rPr>
        <w:t>إ</w:t>
      </w:r>
      <w:r w:rsidR="002C4933" w:rsidRPr="00E354BF">
        <w:rPr>
          <w:sz w:val="27"/>
          <w:rtl/>
        </w:rPr>
        <w:t>براهيم</w:t>
      </w:r>
      <w:r w:rsidRPr="00E354BF">
        <w:rPr>
          <w:sz w:val="27"/>
          <w:rtl/>
        </w:rPr>
        <w:t>،</w:t>
      </w:r>
      <w:r w:rsidR="002C4933" w:rsidRPr="00E354BF">
        <w:rPr>
          <w:sz w:val="27"/>
          <w:rtl/>
        </w:rPr>
        <w:t xml:space="preserve"> عن </w:t>
      </w:r>
      <w:r w:rsidRPr="00E354BF">
        <w:rPr>
          <w:sz w:val="27"/>
          <w:rtl/>
        </w:rPr>
        <w:t>إبراهيم بن هاشم،</w:t>
      </w:r>
      <w:r w:rsidR="002C4933" w:rsidRPr="00E354BF">
        <w:rPr>
          <w:sz w:val="27"/>
          <w:rtl/>
        </w:rPr>
        <w:t xml:space="preserve"> عن النوفلي</w:t>
      </w:r>
      <w:r w:rsidRPr="00E354BF">
        <w:rPr>
          <w:sz w:val="27"/>
          <w:rtl/>
        </w:rPr>
        <w:t>ّ، عن الس</w:t>
      </w:r>
      <w:r w:rsidR="002C4933" w:rsidRPr="00E354BF">
        <w:rPr>
          <w:sz w:val="27"/>
          <w:rtl/>
        </w:rPr>
        <w:t>كوني</w:t>
      </w:r>
      <w:r w:rsidRPr="00E354BF">
        <w:rPr>
          <w:sz w:val="27"/>
          <w:rtl/>
        </w:rPr>
        <w:t>ّ،</w:t>
      </w:r>
      <w:r w:rsidR="002C4933" w:rsidRPr="00E354BF">
        <w:rPr>
          <w:sz w:val="27"/>
          <w:rtl/>
        </w:rPr>
        <w:t xml:space="preserve"> عن جعفر</w:t>
      </w:r>
      <w:r w:rsidRPr="00E354BF">
        <w:rPr>
          <w:sz w:val="27"/>
          <w:rtl/>
        </w:rPr>
        <w:t>،</w:t>
      </w:r>
      <w:r w:rsidR="002C4933" w:rsidRPr="00E354BF">
        <w:rPr>
          <w:sz w:val="27"/>
          <w:rtl/>
        </w:rPr>
        <w:t xml:space="preserve"> عن </w:t>
      </w:r>
      <w:r w:rsidRPr="00E354BF">
        <w:rPr>
          <w:sz w:val="27"/>
          <w:rtl/>
        </w:rPr>
        <w:t>أ</w:t>
      </w:r>
      <w:r w:rsidR="002C4933" w:rsidRPr="00E354BF">
        <w:rPr>
          <w:sz w:val="27"/>
          <w:rtl/>
        </w:rPr>
        <w:t>بيه</w:t>
      </w:r>
      <w:r w:rsidRPr="00E354BF">
        <w:rPr>
          <w:sz w:val="27"/>
          <w:rtl/>
        </w:rPr>
        <w:t>،</w:t>
      </w:r>
      <w:r w:rsidR="002C4933" w:rsidRPr="00E354BF">
        <w:rPr>
          <w:sz w:val="27"/>
          <w:rtl/>
        </w:rPr>
        <w:t xml:space="preserve"> عن علي</w:t>
      </w:r>
      <w:r w:rsidRPr="00E354BF">
        <w:rPr>
          <w:sz w:val="27"/>
          <w:rtl/>
        </w:rPr>
        <w:t>ّ</w:t>
      </w:r>
      <w:r w:rsidR="0079584A" w:rsidRPr="00E354BF">
        <w:rPr>
          <w:rFonts w:cs="Mosawi"/>
          <w:sz w:val="27"/>
          <w:szCs w:val="26"/>
          <w:rtl/>
        </w:rPr>
        <w:t>×</w:t>
      </w:r>
      <w:r w:rsidR="002C4933" w:rsidRPr="00E354BF">
        <w:rPr>
          <w:sz w:val="27"/>
          <w:rtl/>
        </w:rPr>
        <w:t xml:space="preserve"> قال: يجب على ال</w:t>
      </w:r>
      <w:r w:rsidRPr="00E354BF">
        <w:rPr>
          <w:sz w:val="27"/>
          <w:rtl/>
        </w:rPr>
        <w:t>إ</w:t>
      </w:r>
      <w:r w:rsidR="002C4933" w:rsidRPr="00E354BF">
        <w:rPr>
          <w:sz w:val="27"/>
          <w:rtl/>
        </w:rPr>
        <w:t xml:space="preserve">مام </w:t>
      </w:r>
      <w:r w:rsidRPr="00E354BF">
        <w:rPr>
          <w:sz w:val="27"/>
          <w:rtl/>
        </w:rPr>
        <w:t>أ</w:t>
      </w:r>
      <w:r w:rsidR="002C4933" w:rsidRPr="00E354BF">
        <w:rPr>
          <w:sz w:val="27"/>
          <w:rtl/>
        </w:rPr>
        <w:t>ن يحبس الفس</w:t>
      </w:r>
      <w:r w:rsidRPr="00E354BF">
        <w:rPr>
          <w:sz w:val="27"/>
          <w:rtl/>
        </w:rPr>
        <w:t>ّ</w:t>
      </w:r>
      <w:r w:rsidR="002C4933" w:rsidRPr="00E354BF">
        <w:rPr>
          <w:sz w:val="27"/>
          <w:rtl/>
        </w:rPr>
        <w:t>اق من العلماء، والجه</w:t>
      </w:r>
      <w:r w:rsidRPr="00E354BF">
        <w:rPr>
          <w:sz w:val="27"/>
          <w:rtl/>
        </w:rPr>
        <w:t>ّ</w:t>
      </w:r>
      <w:r w:rsidR="002C4933" w:rsidRPr="00E354BF">
        <w:rPr>
          <w:sz w:val="27"/>
          <w:rtl/>
        </w:rPr>
        <w:t>ال من ال</w:t>
      </w:r>
      <w:r w:rsidRPr="00E354BF">
        <w:rPr>
          <w:sz w:val="27"/>
          <w:rtl/>
        </w:rPr>
        <w:t>أ</w:t>
      </w:r>
      <w:r w:rsidR="002C4933" w:rsidRPr="00E354BF">
        <w:rPr>
          <w:sz w:val="27"/>
          <w:rtl/>
        </w:rPr>
        <w:t>طب</w:t>
      </w:r>
      <w:r w:rsidRPr="00E354BF">
        <w:rPr>
          <w:sz w:val="27"/>
          <w:rtl/>
        </w:rPr>
        <w:t>ّ</w:t>
      </w:r>
      <w:r w:rsidR="002C4933" w:rsidRPr="00E354BF">
        <w:rPr>
          <w:sz w:val="27"/>
          <w:rtl/>
        </w:rPr>
        <w:t>اء</w:t>
      </w:r>
      <w:r w:rsidRPr="00E354BF">
        <w:rPr>
          <w:sz w:val="27"/>
          <w:rtl/>
        </w:rPr>
        <w:t>،</w:t>
      </w:r>
      <w:r w:rsidR="002C4933" w:rsidRPr="00E354BF">
        <w:rPr>
          <w:sz w:val="27"/>
          <w:rtl/>
        </w:rPr>
        <w:t xml:space="preserve"> والمفاليس </w:t>
      </w:r>
      <w:r w:rsidR="002C4933" w:rsidRPr="00E354BF">
        <w:rPr>
          <w:sz w:val="27"/>
          <w:rtl/>
        </w:rPr>
        <w:lastRenderedPageBreak/>
        <w:t>من ال</w:t>
      </w:r>
      <w:r w:rsidRPr="00E354BF">
        <w:rPr>
          <w:sz w:val="27"/>
          <w:rtl/>
        </w:rPr>
        <w:t>أ</w:t>
      </w:r>
      <w:r w:rsidR="002C4933" w:rsidRPr="00E354BF">
        <w:rPr>
          <w:sz w:val="27"/>
          <w:rtl/>
        </w:rPr>
        <w:t>كرياء»</w:t>
      </w:r>
      <w:r w:rsidR="002C4933" w:rsidRPr="00E354BF">
        <w:rPr>
          <w:sz w:val="27"/>
          <w:vertAlign w:val="superscript"/>
          <w:rtl/>
        </w:rPr>
        <w:t>(</w:t>
      </w:r>
      <w:r w:rsidR="002C4933" w:rsidRPr="00E354BF">
        <w:rPr>
          <w:rStyle w:val="EndnoteReference"/>
          <w:sz w:val="27"/>
          <w:rtl/>
        </w:rPr>
        <w:endnoteReference w:id="654"/>
      </w:r>
      <w:r w:rsidR="002C4933" w:rsidRPr="00E354BF">
        <w:rPr>
          <w:sz w:val="27"/>
          <w:vertAlign w:val="superscript"/>
          <w:rtl/>
        </w:rPr>
        <w:t>)</w:t>
      </w:r>
      <w:r w:rsidRPr="00E354BF">
        <w:rPr>
          <w:sz w:val="27"/>
          <w:rtl/>
        </w:rPr>
        <w:t>.</w:t>
      </w:r>
      <w:r w:rsidR="002C4933" w:rsidRPr="00E354BF">
        <w:rPr>
          <w:sz w:val="27"/>
          <w:rtl/>
        </w:rPr>
        <w:t xml:space="preserve"> </w:t>
      </w:r>
      <w:r w:rsidRPr="00E354BF">
        <w:rPr>
          <w:sz w:val="27"/>
          <w:rtl/>
        </w:rPr>
        <w:t>و</w:t>
      </w:r>
      <w:r w:rsidR="002C4933" w:rsidRPr="00E354BF">
        <w:rPr>
          <w:sz w:val="27"/>
          <w:rtl/>
        </w:rPr>
        <w:t>ال</w:t>
      </w:r>
      <w:r w:rsidRPr="00E354BF">
        <w:rPr>
          <w:sz w:val="27"/>
          <w:rtl/>
        </w:rPr>
        <w:t>أ</w:t>
      </w:r>
      <w:r w:rsidR="002C4933" w:rsidRPr="00E354BF">
        <w:rPr>
          <w:sz w:val="27"/>
          <w:rtl/>
        </w:rPr>
        <w:t>كرياء جمع الكري</w:t>
      </w:r>
      <w:r w:rsidRPr="00E354BF">
        <w:rPr>
          <w:sz w:val="27"/>
          <w:rtl/>
        </w:rPr>
        <w:t>،</w:t>
      </w:r>
      <w:r w:rsidR="002C4933" w:rsidRPr="00E354BF">
        <w:rPr>
          <w:sz w:val="27"/>
          <w:rtl/>
        </w:rPr>
        <w:t xml:space="preserve"> ويستعمل بمعنى المكاري والمكتري معاً، وهم المقاولون الذين يخدعون الناس</w:t>
      </w:r>
      <w:r w:rsidRPr="00E354BF">
        <w:rPr>
          <w:sz w:val="27"/>
          <w:rtl/>
        </w:rPr>
        <w:t>،</w:t>
      </w:r>
      <w:r w:rsidR="002C4933" w:rsidRPr="00E354BF">
        <w:rPr>
          <w:sz w:val="27"/>
          <w:rtl/>
        </w:rPr>
        <w:t xml:space="preserve"> ولا</w:t>
      </w:r>
      <w:r w:rsidRPr="00E354BF">
        <w:rPr>
          <w:sz w:val="27"/>
          <w:rtl/>
        </w:rPr>
        <w:t xml:space="preserve"> </w:t>
      </w:r>
      <w:r w:rsidR="002C4933" w:rsidRPr="00E354BF">
        <w:rPr>
          <w:sz w:val="27"/>
          <w:rtl/>
        </w:rPr>
        <w:t>يفون بالتزاماتهم</w:t>
      </w:r>
      <w:r w:rsidRPr="00E354BF">
        <w:rPr>
          <w:sz w:val="27"/>
          <w:rtl/>
        </w:rPr>
        <w:t>.</w:t>
      </w:r>
      <w:r w:rsidR="002C4933" w:rsidRPr="00E354BF">
        <w:rPr>
          <w:sz w:val="27"/>
          <w:rtl/>
        </w:rPr>
        <w:t xml:space="preserve"> ولعله يشمل الدلا</w:t>
      </w:r>
      <w:r w:rsidRPr="00E354BF">
        <w:rPr>
          <w:sz w:val="27"/>
          <w:rtl/>
        </w:rPr>
        <w:t>ّ</w:t>
      </w:r>
      <w:r w:rsidR="002C4933" w:rsidRPr="00E354BF">
        <w:rPr>
          <w:sz w:val="27"/>
          <w:rtl/>
        </w:rPr>
        <w:t>لين ووسائط المعاملات</w:t>
      </w:r>
      <w:r w:rsidR="002C4933" w:rsidRPr="00E354BF">
        <w:rPr>
          <w:sz w:val="27"/>
          <w:vertAlign w:val="superscript"/>
          <w:rtl/>
        </w:rPr>
        <w:t>(</w:t>
      </w:r>
      <w:r w:rsidR="002C4933" w:rsidRPr="00E354BF">
        <w:rPr>
          <w:rStyle w:val="EndnoteReference"/>
          <w:sz w:val="27"/>
          <w:rtl/>
        </w:rPr>
        <w:endnoteReference w:id="655"/>
      </w:r>
      <w:r w:rsidR="002C4933" w:rsidRPr="00E354BF">
        <w:rPr>
          <w:sz w:val="27"/>
          <w:vertAlign w:val="superscript"/>
          <w:rtl/>
        </w:rPr>
        <w:t>)</w:t>
      </w:r>
      <w:r w:rsidRPr="00E354BF">
        <w:rPr>
          <w:sz w:val="27"/>
          <w:rtl/>
        </w:rPr>
        <w:t>.</w:t>
      </w:r>
    </w:p>
    <w:p w:rsidR="002C4933" w:rsidRPr="00E354BF" w:rsidRDefault="002C4933" w:rsidP="00A52B7F">
      <w:pPr>
        <w:rPr>
          <w:sz w:val="27"/>
          <w:rtl/>
        </w:rPr>
      </w:pPr>
      <w:r w:rsidRPr="00E354BF">
        <w:rPr>
          <w:sz w:val="27"/>
          <w:rtl/>
        </w:rPr>
        <w:t>ولا</w:t>
      </w:r>
      <w:r w:rsidR="00A334B5" w:rsidRPr="00E354BF">
        <w:rPr>
          <w:sz w:val="27"/>
          <w:rtl/>
        </w:rPr>
        <w:t xml:space="preserve"> </w:t>
      </w:r>
      <w:r w:rsidRPr="00E354BF">
        <w:rPr>
          <w:sz w:val="27"/>
          <w:rtl/>
        </w:rPr>
        <w:t>خصوصي</w:t>
      </w:r>
      <w:r w:rsidR="00A334B5" w:rsidRPr="00E354BF">
        <w:rPr>
          <w:sz w:val="27"/>
          <w:rtl/>
        </w:rPr>
        <w:t>ّ</w:t>
      </w:r>
      <w:r w:rsidRPr="00E354BF">
        <w:rPr>
          <w:sz w:val="27"/>
          <w:rtl/>
        </w:rPr>
        <w:t>ة للعناوين وال</w:t>
      </w:r>
      <w:r w:rsidR="00A334B5" w:rsidRPr="00E354BF">
        <w:rPr>
          <w:sz w:val="27"/>
          <w:rtl/>
        </w:rPr>
        <w:t>أ</w:t>
      </w:r>
      <w:r w:rsidRPr="00E354BF">
        <w:rPr>
          <w:sz w:val="27"/>
          <w:rtl/>
        </w:rPr>
        <w:t>صناف الواردة في الرواية، ف</w:t>
      </w:r>
      <w:r w:rsidR="00A334B5" w:rsidRPr="00E354BF">
        <w:rPr>
          <w:sz w:val="27"/>
          <w:rtl/>
        </w:rPr>
        <w:t>يُ</w:t>
      </w:r>
      <w:r w:rsidRPr="00E354BF">
        <w:rPr>
          <w:sz w:val="27"/>
          <w:rtl/>
        </w:rPr>
        <w:t>ستفاد منها</w:t>
      </w:r>
      <w:r w:rsidR="00A334B5" w:rsidRPr="00E354BF">
        <w:rPr>
          <w:sz w:val="27"/>
          <w:rtl/>
        </w:rPr>
        <w:t>؛</w:t>
      </w:r>
      <w:r w:rsidRPr="00E354BF">
        <w:rPr>
          <w:sz w:val="27"/>
          <w:rtl/>
        </w:rPr>
        <w:t xml:space="preserve"> ب</w:t>
      </w:r>
      <w:r w:rsidR="00A334B5" w:rsidRPr="00E354BF">
        <w:rPr>
          <w:sz w:val="27"/>
          <w:rtl/>
        </w:rPr>
        <w:t>إ</w:t>
      </w:r>
      <w:r w:rsidRPr="00E354BF">
        <w:rPr>
          <w:sz w:val="27"/>
          <w:rtl/>
        </w:rPr>
        <w:t>لغاء الخصوصية وتنقيح المناط</w:t>
      </w:r>
      <w:r w:rsidR="00A334B5" w:rsidRPr="00E354BF">
        <w:rPr>
          <w:sz w:val="27"/>
          <w:rtl/>
        </w:rPr>
        <w:t>،</w:t>
      </w:r>
      <w:r w:rsidRPr="00E354BF">
        <w:rPr>
          <w:sz w:val="27"/>
          <w:rtl/>
        </w:rPr>
        <w:t xml:space="preserve"> سجن غير المؤه</w:t>
      </w:r>
      <w:r w:rsidR="00A334B5" w:rsidRPr="00E354BF">
        <w:rPr>
          <w:sz w:val="27"/>
          <w:rtl/>
        </w:rPr>
        <w:t>َّ</w:t>
      </w:r>
      <w:r w:rsidRPr="00E354BF">
        <w:rPr>
          <w:sz w:val="27"/>
          <w:rtl/>
        </w:rPr>
        <w:t>لين من المتصد</w:t>
      </w:r>
      <w:r w:rsidR="00A334B5" w:rsidRPr="00E354BF">
        <w:rPr>
          <w:sz w:val="27"/>
          <w:rtl/>
        </w:rPr>
        <w:t>ِّ</w:t>
      </w:r>
      <w:r w:rsidRPr="00E354BF">
        <w:rPr>
          <w:sz w:val="27"/>
          <w:rtl/>
        </w:rPr>
        <w:t>ين للعمل ال</w:t>
      </w:r>
      <w:r w:rsidR="00C420A4" w:rsidRPr="00E354BF">
        <w:rPr>
          <w:sz w:val="27"/>
          <w:rtl/>
        </w:rPr>
        <w:t>اجتماعيّ</w:t>
      </w:r>
      <w:r w:rsidR="00A334B5" w:rsidRPr="00E354BF">
        <w:rPr>
          <w:sz w:val="27"/>
          <w:rtl/>
        </w:rPr>
        <w:t>، الذين يخدعون الن</w:t>
      </w:r>
      <w:r w:rsidRPr="00E354BF">
        <w:rPr>
          <w:sz w:val="27"/>
          <w:rtl/>
        </w:rPr>
        <w:t>اس</w:t>
      </w:r>
      <w:r w:rsidR="00A334B5" w:rsidRPr="00E354BF">
        <w:rPr>
          <w:sz w:val="27"/>
          <w:rtl/>
        </w:rPr>
        <w:t>،</w:t>
      </w:r>
      <w:r w:rsidRPr="00E354BF">
        <w:rPr>
          <w:sz w:val="27"/>
          <w:rtl/>
        </w:rPr>
        <w:t xml:space="preserve"> ويستغلونهم</w:t>
      </w:r>
      <w:r w:rsidR="00A334B5" w:rsidRPr="00E354BF">
        <w:rPr>
          <w:sz w:val="27"/>
          <w:rtl/>
        </w:rPr>
        <w:t>.</w:t>
      </w:r>
      <w:r w:rsidRPr="00E354BF">
        <w:rPr>
          <w:sz w:val="27"/>
          <w:rtl/>
        </w:rPr>
        <w:t xml:space="preserve"> فالمتعامل من هذا النوع </w:t>
      </w:r>
      <w:r w:rsidR="00A334B5" w:rsidRPr="00E354BF">
        <w:rPr>
          <w:sz w:val="27"/>
          <w:rtl/>
        </w:rPr>
        <w:t>إ</w:t>
      </w:r>
      <w:r w:rsidRPr="00E354BF">
        <w:rPr>
          <w:sz w:val="27"/>
          <w:rtl/>
        </w:rPr>
        <w:t xml:space="preserve">ذا </w:t>
      </w:r>
      <w:r w:rsidR="00A334B5" w:rsidRPr="00E354BF">
        <w:rPr>
          <w:sz w:val="27"/>
          <w:rtl/>
        </w:rPr>
        <w:t>أ</w:t>
      </w:r>
      <w:r w:rsidRPr="00E354BF">
        <w:rPr>
          <w:sz w:val="27"/>
          <w:rtl/>
        </w:rPr>
        <w:t>فلس</w:t>
      </w:r>
      <w:r w:rsidR="00A334B5" w:rsidRPr="00E354BF">
        <w:rPr>
          <w:sz w:val="27"/>
          <w:rtl/>
        </w:rPr>
        <w:t>،</w:t>
      </w:r>
      <w:r w:rsidRPr="00E354BF">
        <w:rPr>
          <w:sz w:val="27"/>
          <w:rtl/>
        </w:rPr>
        <w:t xml:space="preserve"> وطلب الغرماء حبسه، يحبس تعزيراً وتأديباً. </w:t>
      </w:r>
    </w:p>
    <w:p w:rsidR="002C4933" w:rsidRPr="00E354BF" w:rsidRDefault="00A334B5" w:rsidP="00A52B7F">
      <w:pPr>
        <w:rPr>
          <w:sz w:val="27"/>
          <w:rtl/>
        </w:rPr>
      </w:pPr>
      <w:r w:rsidRPr="00E354BF">
        <w:rPr>
          <w:sz w:val="27"/>
          <w:rtl/>
        </w:rPr>
        <w:t>أ</w:t>
      </w:r>
      <w:r w:rsidR="002C4933" w:rsidRPr="00E354BF">
        <w:rPr>
          <w:sz w:val="27"/>
          <w:rtl/>
        </w:rPr>
        <w:t>فتى تقي الدين الحلبي</w:t>
      </w:r>
      <w:r w:rsidRPr="00E354BF">
        <w:rPr>
          <w:sz w:val="27"/>
          <w:rtl/>
        </w:rPr>
        <w:t>ّ</w:t>
      </w:r>
      <w:r w:rsidR="002C4933" w:rsidRPr="00E354BF">
        <w:rPr>
          <w:sz w:val="27"/>
          <w:rtl/>
        </w:rPr>
        <w:t xml:space="preserve"> </w:t>
      </w:r>
      <w:r w:rsidRPr="00E354BF">
        <w:rPr>
          <w:sz w:val="27"/>
          <w:rtl/>
        </w:rPr>
        <w:t xml:space="preserve">ـ </w:t>
      </w:r>
      <w:r w:rsidR="002C4933" w:rsidRPr="00E354BF">
        <w:rPr>
          <w:sz w:val="27"/>
          <w:rtl/>
        </w:rPr>
        <w:t>من فقهاء ال</w:t>
      </w:r>
      <w:r w:rsidR="00D213E8" w:rsidRPr="00E354BF">
        <w:rPr>
          <w:sz w:val="27"/>
          <w:rtl/>
        </w:rPr>
        <w:t>إماميّ</w:t>
      </w:r>
      <w:r w:rsidR="002C4933" w:rsidRPr="00E354BF">
        <w:rPr>
          <w:sz w:val="27"/>
          <w:rtl/>
        </w:rPr>
        <w:t xml:space="preserve">ة </w:t>
      </w:r>
      <w:r w:rsidRPr="00E354BF">
        <w:rPr>
          <w:sz w:val="27"/>
          <w:rtl/>
        </w:rPr>
        <w:t xml:space="preserve">ـ </w:t>
      </w:r>
      <w:r w:rsidR="002C4933" w:rsidRPr="00E354BF">
        <w:rPr>
          <w:sz w:val="27"/>
          <w:rtl/>
        </w:rPr>
        <w:t>بحبس المعس</w:t>
      </w:r>
      <w:r w:rsidR="009B1370" w:rsidRPr="00E354BF">
        <w:rPr>
          <w:sz w:val="27"/>
          <w:rtl/>
        </w:rPr>
        <w:t>ِ</w:t>
      </w:r>
      <w:r w:rsidR="002C4933" w:rsidRPr="00E354BF">
        <w:rPr>
          <w:sz w:val="27"/>
          <w:rtl/>
        </w:rPr>
        <w:t xml:space="preserve">ر </w:t>
      </w:r>
      <w:r w:rsidR="009B1370" w:rsidRPr="00E354BF">
        <w:rPr>
          <w:sz w:val="27"/>
          <w:rtl/>
        </w:rPr>
        <w:t>إ</w:t>
      </w:r>
      <w:r w:rsidR="002C4933" w:rsidRPr="00E354BF">
        <w:rPr>
          <w:sz w:val="27"/>
          <w:rtl/>
        </w:rPr>
        <w:t xml:space="preserve">ذا </w:t>
      </w:r>
      <w:r w:rsidR="009B1370" w:rsidRPr="00E354BF">
        <w:rPr>
          <w:sz w:val="27"/>
          <w:rtl/>
        </w:rPr>
        <w:t>أ</w:t>
      </w:r>
      <w:r w:rsidR="002C4933" w:rsidRPr="00E354BF">
        <w:rPr>
          <w:sz w:val="27"/>
          <w:rtl/>
        </w:rPr>
        <w:t xml:space="preserve">نفق </w:t>
      </w:r>
      <w:r w:rsidR="009B1370" w:rsidRPr="00E354BF">
        <w:rPr>
          <w:sz w:val="27"/>
          <w:rtl/>
        </w:rPr>
        <w:t>أ</w:t>
      </w:r>
      <w:r w:rsidR="002C4933" w:rsidRPr="00E354BF">
        <w:rPr>
          <w:sz w:val="27"/>
          <w:rtl/>
        </w:rPr>
        <w:t>مواله في ال</w:t>
      </w:r>
      <w:r w:rsidR="009B1370" w:rsidRPr="00E354BF">
        <w:rPr>
          <w:sz w:val="27"/>
          <w:rtl/>
        </w:rPr>
        <w:t>أ</w:t>
      </w:r>
      <w:r w:rsidR="002C4933" w:rsidRPr="00E354BF">
        <w:rPr>
          <w:sz w:val="27"/>
          <w:rtl/>
        </w:rPr>
        <w:t>عمال المحر</w:t>
      </w:r>
      <w:r w:rsidR="009B1370" w:rsidRPr="00E354BF">
        <w:rPr>
          <w:sz w:val="27"/>
          <w:rtl/>
        </w:rPr>
        <w:t>َّ</w:t>
      </w:r>
      <w:r w:rsidR="002C4933" w:rsidRPr="00E354BF">
        <w:rPr>
          <w:sz w:val="27"/>
          <w:rtl/>
        </w:rPr>
        <w:t>مة والمعاصي</w:t>
      </w:r>
      <w:r w:rsidR="009B1370" w:rsidRPr="00E354BF">
        <w:rPr>
          <w:sz w:val="27"/>
          <w:rtl/>
        </w:rPr>
        <w:t>،</w:t>
      </w:r>
      <w:r w:rsidR="002C4933" w:rsidRPr="00E354BF">
        <w:rPr>
          <w:sz w:val="27"/>
          <w:rtl/>
        </w:rPr>
        <w:t xml:space="preserve"> وفي ال</w:t>
      </w:r>
      <w:r w:rsidR="009B1370" w:rsidRPr="00E354BF">
        <w:rPr>
          <w:sz w:val="27"/>
          <w:rtl/>
        </w:rPr>
        <w:t>أ</w:t>
      </w:r>
      <w:r w:rsidR="002C4933" w:rsidRPr="00E354BF">
        <w:rPr>
          <w:sz w:val="27"/>
          <w:rtl/>
        </w:rPr>
        <w:t>غراض السي</w:t>
      </w:r>
      <w:r w:rsidR="009B1370" w:rsidRPr="00E354BF">
        <w:rPr>
          <w:sz w:val="27"/>
          <w:rtl/>
        </w:rPr>
        <w:t>ّ</w:t>
      </w:r>
      <w:r w:rsidR="002C4933" w:rsidRPr="00E354BF">
        <w:rPr>
          <w:sz w:val="27"/>
          <w:rtl/>
        </w:rPr>
        <w:t>ئة غير المشروعة</w:t>
      </w:r>
      <w:r w:rsidR="009B1370" w:rsidRPr="00E354BF">
        <w:rPr>
          <w:sz w:val="27"/>
          <w:rtl/>
        </w:rPr>
        <w:t>.</w:t>
      </w:r>
      <w:r w:rsidR="002C4933" w:rsidRPr="00E354BF">
        <w:rPr>
          <w:sz w:val="27"/>
          <w:rtl/>
        </w:rPr>
        <w:t xml:space="preserve"> وقد قال: «ويكره للدائن المطالبة بالدين مع الغناء عنه، وظن</w:t>
      </w:r>
      <w:r w:rsidR="009B1370" w:rsidRPr="00E354BF">
        <w:rPr>
          <w:sz w:val="27"/>
          <w:rtl/>
        </w:rPr>
        <w:t>ّ</w:t>
      </w:r>
      <w:r w:rsidR="002C4933" w:rsidRPr="00E354BF">
        <w:rPr>
          <w:sz w:val="27"/>
          <w:rtl/>
        </w:rPr>
        <w:t xml:space="preserve"> حاجة الغريم</w:t>
      </w:r>
      <w:r w:rsidR="00E0739B" w:rsidRPr="00E354BF">
        <w:rPr>
          <w:sz w:val="27"/>
          <w:rtl/>
        </w:rPr>
        <w:t xml:space="preserve"> إلى </w:t>
      </w:r>
      <w:r w:rsidR="002C4933" w:rsidRPr="00E354BF">
        <w:rPr>
          <w:sz w:val="27"/>
          <w:rtl/>
        </w:rPr>
        <w:t>التوس</w:t>
      </w:r>
      <w:r w:rsidR="009B1370" w:rsidRPr="00E354BF">
        <w:rPr>
          <w:sz w:val="27"/>
          <w:rtl/>
        </w:rPr>
        <w:t>ُّ</w:t>
      </w:r>
      <w:r w:rsidR="002C4933" w:rsidRPr="00E354BF">
        <w:rPr>
          <w:sz w:val="27"/>
          <w:rtl/>
        </w:rPr>
        <w:t>ع به، ولا</w:t>
      </w:r>
      <w:r w:rsidR="009B1370" w:rsidRPr="00E354BF">
        <w:rPr>
          <w:sz w:val="27"/>
          <w:rtl/>
        </w:rPr>
        <w:t xml:space="preserve"> </w:t>
      </w:r>
      <w:r w:rsidR="002C4933" w:rsidRPr="00E354BF">
        <w:rPr>
          <w:sz w:val="27"/>
          <w:rtl/>
        </w:rPr>
        <w:t>يحل</w:t>
      </w:r>
      <w:r w:rsidR="009B1370" w:rsidRPr="00E354BF">
        <w:rPr>
          <w:sz w:val="27"/>
          <w:rtl/>
        </w:rPr>
        <w:t>ّ</w:t>
      </w:r>
      <w:r w:rsidR="002C4933" w:rsidRPr="00E354BF">
        <w:rPr>
          <w:sz w:val="27"/>
          <w:rtl/>
        </w:rPr>
        <w:t xml:space="preserve"> له ذلك مع العلم </w:t>
      </w:r>
      <w:r w:rsidR="009B1370" w:rsidRPr="00E354BF">
        <w:rPr>
          <w:sz w:val="27"/>
          <w:rtl/>
        </w:rPr>
        <w:t>أ</w:t>
      </w:r>
      <w:r w:rsidR="002C4933" w:rsidRPr="00E354BF">
        <w:rPr>
          <w:sz w:val="27"/>
          <w:rtl/>
        </w:rPr>
        <w:t>و الظن</w:t>
      </w:r>
      <w:r w:rsidR="009B1370" w:rsidRPr="00E354BF">
        <w:rPr>
          <w:sz w:val="27"/>
          <w:rtl/>
        </w:rPr>
        <w:t>ّ</w:t>
      </w:r>
      <w:r w:rsidR="002C4933" w:rsidRPr="00E354BF">
        <w:rPr>
          <w:sz w:val="27"/>
          <w:rtl/>
        </w:rPr>
        <w:t xml:space="preserve"> بعجز الغريم عن </w:t>
      </w:r>
      <w:r w:rsidR="009B1370" w:rsidRPr="00E354BF">
        <w:rPr>
          <w:sz w:val="27"/>
          <w:rtl/>
        </w:rPr>
        <w:t>أ</w:t>
      </w:r>
      <w:r w:rsidR="002C4933" w:rsidRPr="00E354BF">
        <w:rPr>
          <w:sz w:val="27"/>
          <w:rtl/>
        </w:rPr>
        <w:t>دائه، ويلزم النظرة</w:t>
      </w:r>
      <w:r w:rsidR="00E0739B" w:rsidRPr="00E354BF">
        <w:rPr>
          <w:sz w:val="27"/>
          <w:rtl/>
        </w:rPr>
        <w:t xml:space="preserve"> إلى </w:t>
      </w:r>
      <w:r w:rsidR="002C4933" w:rsidRPr="00E354BF">
        <w:rPr>
          <w:sz w:val="27"/>
          <w:rtl/>
        </w:rPr>
        <w:t>حين التمك</w:t>
      </w:r>
      <w:r w:rsidR="009B1370" w:rsidRPr="00E354BF">
        <w:rPr>
          <w:sz w:val="27"/>
          <w:rtl/>
        </w:rPr>
        <w:t>ُّ</w:t>
      </w:r>
      <w:r w:rsidR="002C4933" w:rsidRPr="00E354BF">
        <w:rPr>
          <w:sz w:val="27"/>
          <w:rtl/>
        </w:rPr>
        <w:t xml:space="preserve">ن منه، وله الاحتساب به من الزكاة </w:t>
      </w:r>
      <w:r w:rsidR="009B1370" w:rsidRPr="00E354BF">
        <w:rPr>
          <w:sz w:val="27"/>
          <w:rtl/>
        </w:rPr>
        <w:t>إ</w:t>
      </w:r>
      <w:r w:rsidR="002C4933" w:rsidRPr="00E354BF">
        <w:rPr>
          <w:sz w:val="27"/>
          <w:rtl/>
        </w:rPr>
        <w:t xml:space="preserve">ذا كان الغريم من </w:t>
      </w:r>
      <w:r w:rsidR="009B1370" w:rsidRPr="00E354BF">
        <w:rPr>
          <w:sz w:val="27"/>
          <w:rtl/>
        </w:rPr>
        <w:t>أ</w:t>
      </w:r>
      <w:r w:rsidR="002C4933" w:rsidRPr="00E354BF">
        <w:rPr>
          <w:sz w:val="27"/>
          <w:rtl/>
        </w:rPr>
        <w:t>هلها</w:t>
      </w:r>
      <w:r w:rsidR="009B1370" w:rsidRPr="00E354BF">
        <w:rPr>
          <w:sz w:val="27"/>
          <w:rtl/>
        </w:rPr>
        <w:t>.</w:t>
      </w:r>
      <w:r w:rsidR="002C4933" w:rsidRPr="00E354BF">
        <w:rPr>
          <w:sz w:val="27"/>
          <w:rtl/>
        </w:rPr>
        <w:t xml:space="preserve"> و</w:t>
      </w:r>
      <w:r w:rsidR="009B1370" w:rsidRPr="00E354BF">
        <w:rPr>
          <w:sz w:val="27"/>
          <w:rtl/>
        </w:rPr>
        <w:t>إ</w:t>
      </w:r>
      <w:r w:rsidR="002C4933" w:rsidRPr="00E354BF">
        <w:rPr>
          <w:sz w:val="27"/>
          <w:rtl/>
        </w:rPr>
        <w:t>ن</w:t>
      </w:r>
      <w:r w:rsidR="009B1370" w:rsidRPr="00E354BF">
        <w:rPr>
          <w:sz w:val="27"/>
          <w:rtl/>
        </w:rPr>
        <w:t>ْ</w:t>
      </w:r>
      <w:r w:rsidR="002C4933" w:rsidRPr="00E354BF">
        <w:rPr>
          <w:sz w:val="27"/>
          <w:rtl/>
        </w:rPr>
        <w:t xml:space="preserve"> كان مخال</w:t>
      </w:r>
      <w:r w:rsidR="009B1370" w:rsidRPr="00E354BF">
        <w:rPr>
          <w:sz w:val="27"/>
          <w:rtl/>
        </w:rPr>
        <w:t>ِ</w:t>
      </w:r>
      <w:r w:rsidR="002C4933" w:rsidRPr="00E354BF">
        <w:rPr>
          <w:sz w:val="27"/>
          <w:rtl/>
        </w:rPr>
        <w:t>فاً للحقّ أو منف</w:t>
      </w:r>
      <w:r w:rsidR="009B1370" w:rsidRPr="00E354BF">
        <w:rPr>
          <w:sz w:val="27"/>
          <w:rtl/>
        </w:rPr>
        <w:t>ِ</w:t>
      </w:r>
      <w:r w:rsidR="002C4933" w:rsidRPr="00E354BF">
        <w:rPr>
          <w:sz w:val="27"/>
          <w:rtl/>
        </w:rPr>
        <w:t>قاً ما استدانه في حرام</w:t>
      </w:r>
      <w:r w:rsidR="009B1370" w:rsidRPr="00E354BF">
        <w:rPr>
          <w:sz w:val="27"/>
          <w:rtl/>
        </w:rPr>
        <w:t>ٍ</w:t>
      </w:r>
      <w:r w:rsidR="002C4933" w:rsidRPr="00E354BF">
        <w:rPr>
          <w:sz w:val="27"/>
          <w:rtl/>
        </w:rPr>
        <w:t xml:space="preserve"> فله حبسه»</w:t>
      </w:r>
      <w:r w:rsidR="002C4933" w:rsidRPr="00E354BF">
        <w:rPr>
          <w:sz w:val="27"/>
          <w:vertAlign w:val="superscript"/>
          <w:rtl/>
        </w:rPr>
        <w:t>(</w:t>
      </w:r>
      <w:r w:rsidR="002C4933" w:rsidRPr="00E354BF">
        <w:rPr>
          <w:rStyle w:val="EndnoteReference"/>
          <w:sz w:val="27"/>
          <w:rtl/>
        </w:rPr>
        <w:endnoteReference w:id="656"/>
      </w:r>
      <w:r w:rsidR="002C4933" w:rsidRPr="00E354BF">
        <w:rPr>
          <w:sz w:val="27"/>
          <w:vertAlign w:val="superscript"/>
          <w:rtl/>
        </w:rPr>
        <w:t>)</w:t>
      </w:r>
      <w:r w:rsidR="009B1370" w:rsidRPr="00E354BF">
        <w:rPr>
          <w:sz w:val="27"/>
          <w:rtl/>
        </w:rPr>
        <w:t>.</w:t>
      </w:r>
      <w:r w:rsidR="002C4933" w:rsidRPr="00E354BF">
        <w:rPr>
          <w:sz w:val="27"/>
          <w:rtl/>
        </w:rPr>
        <w:t xml:space="preserve"> </w:t>
      </w:r>
    </w:p>
    <w:p w:rsidR="002C4933" w:rsidRPr="00E354BF" w:rsidRDefault="002C4933" w:rsidP="00A52B7F">
      <w:pPr>
        <w:rPr>
          <w:sz w:val="27"/>
          <w:rtl/>
        </w:rPr>
      </w:pPr>
      <w:r w:rsidRPr="00E354BF">
        <w:rPr>
          <w:sz w:val="27"/>
          <w:rtl/>
        </w:rPr>
        <w:t>ولكن</w:t>
      </w:r>
      <w:r w:rsidR="009B1370" w:rsidRPr="00E354BF">
        <w:rPr>
          <w:sz w:val="27"/>
          <w:rtl/>
        </w:rPr>
        <w:t>ْ</w:t>
      </w:r>
      <w:r w:rsidRPr="00E354BF">
        <w:rPr>
          <w:sz w:val="27"/>
          <w:rtl/>
        </w:rPr>
        <w:t xml:space="preserve"> مع ذلك فإن</w:t>
      </w:r>
      <w:r w:rsidR="009B1370" w:rsidRPr="00E354BF">
        <w:rPr>
          <w:sz w:val="27"/>
          <w:rtl/>
        </w:rPr>
        <w:t>ّ</w:t>
      </w:r>
      <w:r w:rsidRPr="00E354BF">
        <w:rPr>
          <w:sz w:val="27"/>
          <w:rtl/>
        </w:rPr>
        <w:t xml:space="preserve"> حبسه يتنافى مع ال</w:t>
      </w:r>
      <w:r w:rsidR="009B1370" w:rsidRPr="00E354BF">
        <w:rPr>
          <w:sz w:val="27"/>
          <w:rtl/>
        </w:rPr>
        <w:t>إ</w:t>
      </w:r>
      <w:r w:rsidRPr="00E354BF">
        <w:rPr>
          <w:sz w:val="27"/>
          <w:rtl/>
        </w:rPr>
        <w:t>نظار</w:t>
      </w:r>
      <w:r w:rsidR="009B1370" w:rsidRPr="00E354BF">
        <w:rPr>
          <w:sz w:val="27"/>
          <w:rtl/>
        </w:rPr>
        <w:t>،</w:t>
      </w:r>
      <w:r w:rsidRPr="00E354BF">
        <w:rPr>
          <w:sz w:val="27"/>
          <w:rtl/>
        </w:rPr>
        <w:t xml:space="preserve"> فيخالف ظاهر الآية</w:t>
      </w:r>
      <w:r w:rsidR="009B1370" w:rsidRPr="00E354BF">
        <w:rPr>
          <w:sz w:val="27"/>
          <w:rtl/>
        </w:rPr>
        <w:t>:</w:t>
      </w:r>
      <w:r w:rsidRPr="00E354BF">
        <w:rPr>
          <w:sz w:val="27"/>
          <w:rtl/>
        </w:rPr>
        <w:t xml:space="preserve"> </w:t>
      </w:r>
      <w:r w:rsidR="009B1370" w:rsidRPr="00E354BF">
        <w:rPr>
          <w:rFonts w:ascii="Mosawi" w:hAnsi="Mosawi" w:cs="Mosawi"/>
          <w:sz w:val="24"/>
          <w:szCs w:val="24"/>
          <w:rtl/>
        </w:rPr>
        <w:t>﴿</w:t>
      </w:r>
      <w:r w:rsidR="009B1370" w:rsidRPr="00E354BF">
        <w:rPr>
          <w:b/>
          <w:bCs/>
          <w:sz w:val="27"/>
          <w:rtl/>
        </w:rPr>
        <w:t>وَإِنْ كَانَ ذُو عُسْرَةٍ فَنَظِرَةٌ إِلَى مَيْسَرَةٍ</w:t>
      </w:r>
      <w:r w:rsidR="009B1370" w:rsidRPr="00E354BF">
        <w:rPr>
          <w:rFonts w:ascii="Mosawi" w:hAnsi="Mosawi" w:cs="Mosawi"/>
          <w:sz w:val="24"/>
          <w:szCs w:val="24"/>
          <w:rtl/>
        </w:rPr>
        <w:t>﴾</w:t>
      </w:r>
      <w:r w:rsidR="009B1370" w:rsidRPr="00E354BF">
        <w:rPr>
          <w:sz w:val="27"/>
          <w:rtl/>
        </w:rPr>
        <w:t xml:space="preserve">؛ </w:t>
      </w:r>
      <w:r w:rsidRPr="00E354BF">
        <w:rPr>
          <w:sz w:val="27"/>
          <w:rtl/>
        </w:rPr>
        <w:t>لأن</w:t>
      </w:r>
      <w:r w:rsidR="009B1370" w:rsidRPr="00E354BF">
        <w:rPr>
          <w:sz w:val="27"/>
          <w:rtl/>
        </w:rPr>
        <w:t>ّ</w:t>
      </w:r>
      <w:r w:rsidRPr="00E354BF">
        <w:rPr>
          <w:sz w:val="27"/>
          <w:rtl/>
        </w:rPr>
        <w:t xml:space="preserve"> الآية بعمومها تفيد </w:t>
      </w:r>
      <w:r w:rsidR="009B1370" w:rsidRPr="00E354BF">
        <w:rPr>
          <w:sz w:val="27"/>
          <w:rtl/>
        </w:rPr>
        <w:t>أ</w:t>
      </w:r>
      <w:r w:rsidRPr="00E354BF">
        <w:rPr>
          <w:sz w:val="27"/>
          <w:rtl/>
        </w:rPr>
        <w:t>ن</w:t>
      </w:r>
      <w:r w:rsidR="009B1370" w:rsidRPr="00E354BF">
        <w:rPr>
          <w:sz w:val="27"/>
          <w:rtl/>
        </w:rPr>
        <w:t>ّ</w:t>
      </w:r>
      <w:r w:rsidRPr="00E354BF">
        <w:rPr>
          <w:sz w:val="27"/>
          <w:rtl/>
        </w:rPr>
        <w:t xml:space="preserve"> كل</w:t>
      </w:r>
      <w:r w:rsidR="009B1370" w:rsidRPr="00E354BF">
        <w:rPr>
          <w:sz w:val="27"/>
          <w:rtl/>
        </w:rPr>
        <w:t>ّ</w:t>
      </w:r>
      <w:r w:rsidRPr="00E354BF">
        <w:rPr>
          <w:sz w:val="27"/>
          <w:rtl/>
        </w:rPr>
        <w:t xml:space="preserve"> معس</w:t>
      </w:r>
      <w:r w:rsidR="009B1370" w:rsidRPr="00E354BF">
        <w:rPr>
          <w:sz w:val="27"/>
          <w:rtl/>
        </w:rPr>
        <w:t>ِ</w:t>
      </w:r>
      <w:r w:rsidRPr="00E354BF">
        <w:rPr>
          <w:sz w:val="27"/>
          <w:rtl/>
        </w:rPr>
        <w:t>ر ينظر</w:t>
      </w:r>
      <w:r w:rsidR="00E0739B" w:rsidRPr="00E354BF">
        <w:rPr>
          <w:sz w:val="27"/>
          <w:rtl/>
        </w:rPr>
        <w:t xml:space="preserve"> إلى </w:t>
      </w:r>
      <w:r w:rsidRPr="00E354BF">
        <w:rPr>
          <w:sz w:val="27"/>
          <w:rtl/>
        </w:rPr>
        <w:t xml:space="preserve">ميسرة. </w:t>
      </w:r>
    </w:p>
    <w:p w:rsidR="002C4933" w:rsidRPr="00E354BF" w:rsidRDefault="00402664" w:rsidP="00A52B7F">
      <w:pPr>
        <w:rPr>
          <w:sz w:val="27"/>
          <w:rtl/>
        </w:rPr>
      </w:pPr>
      <w:r>
        <w:rPr>
          <w:rFonts w:hint="cs"/>
          <w:sz w:val="27"/>
          <w:rtl/>
        </w:rPr>
        <w:t>و</w:t>
      </w:r>
      <w:r w:rsidR="002C4933" w:rsidRPr="00E354BF">
        <w:rPr>
          <w:sz w:val="27"/>
          <w:rtl/>
        </w:rPr>
        <w:t xml:space="preserve">من الممكن </w:t>
      </w:r>
      <w:r w:rsidR="009B1370" w:rsidRPr="00E354BF">
        <w:rPr>
          <w:sz w:val="27"/>
          <w:rtl/>
        </w:rPr>
        <w:t>أ</w:t>
      </w:r>
      <w:r w:rsidR="002C4933" w:rsidRPr="00E354BF">
        <w:rPr>
          <w:sz w:val="27"/>
          <w:rtl/>
        </w:rPr>
        <w:t>ن ي</w:t>
      </w:r>
      <w:r w:rsidR="009B1370" w:rsidRPr="00E354BF">
        <w:rPr>
          <w:sz w:val="27"/>
          <w:rtl/>
        </w:rPr>
        <w:t>ُ</w:t>
      </w:r>
      <w:r w:rsidR="002C4933" w:rsidRPr="00E354BF">
        <w:rPr>
          <w:sz w:val="27"/>
          <w:rtl/>
        </w:rPr>
        <w:t>قال</w:t>
      </w:r>
      <w:r w:rsidR="009B1370" w:rsidRPr="00E354BF">
        <w:rPr>
          <w:sz w:val="27"/>
          <w:rtl/>
        </w:rPr>
        <w:t>:</w:t>
      </w:r>
      <w:r w:rsidR="002C4933" w:rsidRPr="00E354BF">
        <w:rPr>
          <w:sz w:val="27"/>
          <w:rtl/>
        </w:rPr>
        <w:t xml:space="preserve"> </w:t>
      </w:r>
      <w:r w:rsidR="009B1370" w:rsidRPr="00E354BF">
        <w:rPr>
          <w:sz w:val="27"/>
          <w:rtl/>
        </w:rPr>
        <w:t>إ</w:t>
      </w:r>
      <w:r w:rsidR="002C4933" w:rsidRPr="00E354BF">
        <w:rPr>
          <w:sz w:val="27"/>
          <w:rtl/>
        </w:rPr>
        <w:t>ن</w:t>
      </w:r>
      <w:r w:rsidR="009B1370" w:rsidRPr="00E354BF">
        <w:rPr>
          <w:sz w:val="27"/>
          <w:rtl/>
        </w:rPr>
        <w:t>ّ</w:t>
      </w:r>
      <w:r w:rsidR="002C4933" w:rsidRPr="00E354BF">
        <w:rPr>
          <w:sz w:val="27"/>
          <w:rtl/>
        </w:rPr>
        <w:t xml:space="preserve"> الآية تفيد ال</w:t>
      </w:r>
      <w:r w:rsidR="009B1370" w:rsidRPr="00E354BF">
        <w:rPr>
          <w:sz w:val="27"/>
          <w:rtl/>
        </w:rPr>
        <w:t>إ</w:t>
      </w:r>
      <w:r w:rsidR="002C4933" w:rsidRPr="00E354BF">
        <w:rPr>
          <w:sz w:val="27"/>
          <w:rtl/>
        </w:rPr>
        <w:t>نظار لكل</w:t>
      </w:r>
      <w:r w:rsidR="009B1370" w:rsidRPr="00E354BF">
        <w:rPr>
          <w:sz w:val="27"/>
          <w:rtl/>
        </w:rPr>
        <w:t>ّ</w:t>
      </w:r>
      <w:r w:rsidR="002C4933" w:rsidRPr="00E354BF">
        <w:rPr>
          <w:sz w:val="27"/>
          <w:rtl/>
        </w:rPr>
        <w:t xml:space="preserve"> معس</w:t>
      </w:r>
      <w:r w:rsidR="009B1370" w:rsidRPr="00E354BF">
        <w:rPr>
          <w:sz w:val="27"/>
          <w:rtl/>
        </w:rPr>
        <w:t>ِ</w:t>
      </w:r>
      <w:r w:rsidR="002C4933" w:rsidRPr="00E354BF">
        <w:rPr>
          <w:sz w:val="27"/>
          <w:rtl/>
        </w:rPr>
        <w:t>ر</w:t>
      </w:r>
      <w:r w:rsidR="009B1370" w:rsidRPr="00E354BF">
        <w:rPr>
          <w:sz w:val="27"/>
          <w:rtl/>
        </w:rPr>
        <w:t>،</w:t>
      </w:r>
      <w:r w:rsidR="002C4933" w:rsidRPr="00E354BF">
        <w:rPr>
          <w:sz w:val="27"/>
          <w:rtl/>
        </w:rPr>
        <w:t xml:space="preserve"> ما</w:t>
      </w:r>
      <w:r w:rsidR="009B1370" w:rsidRPr="00E354BF">
        <w:rPr>
          <w:sz w:val="27"/>
          <w:rtl/>
        </w:rPr>
        <w:t xml:space="preserve"> </w:t>
      </w:r>
      <w:r w:rsidR="002C4933" w:rsidRPr="00E354BF">
        <w:rPr>
          <w:sz w:val="27"/>
          <w:rtl/>
        </w:rPr>
        <w:t>عدا المعس</w:t>
      </w:r>
      <w:r w:rsidR="009B1370" w:rsidRPr="00E354BF">
        <w:rPr>
          <w:sz w:val="27"/>
          <w:rtl/>
        </w:rPr>
        <w:t>ِ</w:t>
      </w:r>
      <w:r w:rsidR="002C4933" w:rsidRPr="00E354BF">
        <w:rPr>
          <w:sz w:val="27"/>
          <w:rtl/>
        </w:rPr>
        <w:t xml:space="preserve">ر الذي ينفق </w:t>
      </w:r>
      <w:r w:rsidR="009B1370" w:rsidRPr="00E354BF">
        <w:rPr>
          <w:sz w:val="27"/>
          <w:rtl/>
        </w:rPr>
        <w:t>أ</w:t>
      </w:r>
      <w:r w:rsidR="002C4933" w:rsidRPr="00E354BF">
        <w:rPr>
          <w:sz w:val="27"/>
          <w:rtl/>
        </w:rPr>
        <w:t>مواله في ال</w:t>
      </w:r>
      <w:r w:rsidR="009B1370" w:rsidRPr="00E354BF">
        <w:rPr>
          <w:sz w:val="27"/>
          <w:rtl/>
        </w:rPr>
        <w:t>أ</w:t>
      </w:r>
      <w:r w:rsidR="002C4933" w:rsidRPr="00E354BF">
        <w:rPr>
          <w:sz w:val="27"/>
          <w:rtl/>
        </w:rPr>
        <w:t>عمال المحر</w:t>
      </w:r>
      <w:r w:rsidR="009B1370" w:rsidRPr="00E354BF">
        <w:rPr>
          <w:sz w:val="27"/>
          <w:rtl/>
        </w:rPr>
        <w:t>َّ</w:t>
      </w:r>
      <w:r w:rsidR="002C4933" w:rsidRPr="00E354BF">
        <w:rPr>
          <w:sz w:val="27"/>
          <w:rtl/>
        </w:rPr>
        <w:t>مة والمعاصي</w:t>
      </w:r>
      <w:r w:rsidR="009B1370" w:rsidRPr="00E354BF">
        <w:rPr>
          <w:sz w:val="27"/>
          <w:rtl/>
        </w:rPr>
        <w:t>. فبناءً</w:t>
      </w:r>
      <w:r w:rsidR="002C4933" w:rsidRPr="00E354BF">
        <w:rPr>
          <w:sz w:val="27"/>
          <w:rtl/>
        </w:rPr>
        <w:t xml:space="preserve"> على ذلك ي</w:t>
      </w:r>
      <w:r w:rsidR="009B1370" w:rsidRPr="00E354BF">
        <w:rPr>
          <w:sz w:val="27"/>
          <w:rtl/>
        </w:rPr>
        <w:t>ُ</w:t>
      </w:r>
      <w:r w:rsidR="002C4933" w:rsidRPr="00E354BF">
        <w:rPr>
          <w:sz w:val="27"/>
          <w:rtl/>
        </w:rPr>
        <w:t>حب</w:t>
      </w:r>
      <w:r w:rsidR="009B1370" w:rsidRPr="00E354BF">
        <w:rPr>
          <w:sz w:val="27"/>
          <w:rtl/>
        </w:rPr>
        <w:t>َ</w:t>
      </w:r>
      <w:r w:rsidR="002C4933" w:rsidRPr="00E354BF">
        <w:rPr>
          <w:sz w:val="27"/>
          <w:rtl/>
        </w:rPr>
        <w:t>س المدين المعس</w:t>
      </w:r>
      <w:r w:rsidR="009B1370" w:rsidRPr="00E354BF">
        <w:rPr>
          <w:sz w:val="27"/>
          <w:rtl/>
        </w:rPr>
        <w:t>ِ</w:t>
      </w:r>
      <w:r w:rsidR="002C4933" w:rsidRPr="00E354BF">
        <w:rPr>
          <w:sz w:val="27"/>
          <w:rtl/>
        </w:rPr>
        <w:t xml:space="preserve">ر الذي </w:t>
      </w:r>
      <w:r w:rsidR="009B1370" w:rsidRPr="00E354BF">
        <w:rPr>
          <w:sz w:val="27"/>
          <w:rtl/>
        </w:rPr>
        <w:t>أ</w:t>
      </w:r>
      <w:r w:rsidR="002C4933" w:rsidRPr="00E354BF">
        <w:rPr>
          <w:sz w:val="27"/>
          <w:rtl/>
        </w:rPr>
        <w:t>نفق ال</w:t>
      </w:r>
      <w:r w:rsidR="009B1370" w:rsidRPr="00E354BF">
        <w:rPr>
          <w:sz w:val="27"/>
          <w:rtl/>
        </w:rPr>
        <w:t>أ</w:t>
      </w:r>
      <w:r w:rsidR="002C4933" w:rsidRPr="00E354BF">
        <w:rPr>
          <w:sz w:val="27"/>
          <w:rtl/>
        </w:rPr>
        <w:t>موال التي استدانها في الحرام والمعاصي.</w:t>
      </w:r>
    </w:p>
    <w:p w:rsidR="002C4933" w:rsidRPr="00E354BF" w:rsidRDefault="002C4933" w:rsidP="00A52B7F">
      <w:pPr>
        <w:rPr>
          <w:sz w:val="27"/>
          <w:rtl/>
        </w:rPr>
      </w:pPr>
      <w:r w:rsidRPr="00E354BF">
        <w:rPr>
          <w:sz w:val="27"/>
          <w:rtl/>
        </w:rPr>
        <w:t xml:space="preserve"> </w:t>
      </w:r>
    </w:p>
    <w:p w:rsidR="002C4933" w:rsidRPr="00E354BF" w:rsidRDefault="00402664" w:rsidP="00A52B7F">
      <w:pPr>
        <w:pStyle w:val="Heading3"/>
        <w:spacing w:line="400" w:lineRule="exact"/>
        <w:rPr>
          <w:color w:val="auto"/>
          <w:rtl/>
        </w:rPr>
      </w:pPr>
      <w:r>
        <w:rPr>
          <w:rFonts w:hint="cs"/>
          <w:color w:val="auto"/>
          <w:rtl/>
        </w:rPr>
        <w:t>2ـ</w:t>
      </w:r>
      <w:r w:rsidR="002C4933" w:rsidRPr="00E354BF">
        <w:rPr>
          <w:color w:val="auto"/>
          <w:rtl/>
        </w:rPr>
        <w:t xml:space="preserve"> حبس المدين المد</w:t>
      </w:r>
      <w:r w:rsidR="009B1370" w:rsidRPr="00E354BF">
        <w:rPr>
          <w:color w:val="auto"/>
          <w:rtl/>
        </w:rPr>
        <w:t>َّ</w:t>
      </w:r>
      <w:r w:rsidR="002C4933" w:rsidRPr="00E354BF">
        <w:rPr>
          <w:color w:val="auto"/>
          <w:rtl/>
        </w:rPr>
        <w:t>عي ال</w:t>
      </w:r>
      <w:r w:rsidR="009B1370" w:rsidRPr="00E354BF">
        <w:rPr>
          <w:color w:val="auto"/>
          <w:rtl/>
        </w:rPr>
        <w:t>إ</w:t>
      </w:r>
      <w:r w:rsidR="002C4933" w:rsidRPr="00E354BF">
        <w:rPr>
          <w:color w:val="auto"/>
          <w:rtl/>
        </w:rPr>
        <w:t xml:space="preserve">عسار </w:t>
      </w:r>
      <w:r w:rsidR="009B1370" w:rsidRPr="00E354BF">
        <w:rPr>
          <w:color w:val="auto"/>
          <w:rtl/>
        </w:rPr>
        <w:t>إ</w:t>
      </w:r>
      <w:r w:rsidR="002C4933" w:rsidRPr="00E354BF">
        <w:rPr>
          <w:color w:val="auto"/>
          <w:rtl/>
        </w:rPr>
        <w:t>ذا كان الد</w:t>
      </w:r>
      <w:r w:rsidR="009B1370" w:rsidRPr="00E354BF">
        <w:rPr>
          <w:color w:val="auto"/>
          <w:rtl/>
        </w:rPr>
        <w:t>َّ</w:t>
      </w:r>
      <w:r w:rsidR="002C4933" w:rsidRPr="00E354BF">
        <w:rPr>
          <w:color w:val="auto"/>
          <w:rtl/>
        </w:rPr>
        <w:t>ي</w:t>
      </w:r>
      <w:r w:rsidR="009B1370" w:rsidRPr="00E354BF">
        <w:rPr>
          <w:color w:val="auto"/>
          <w:rtl/>
        </w:rPr>
        <w:t>ْ</w:t>
      </w:r>
      <w:r w:rsidR="002C4933" w:rsidRPr="00E354BF">
        <w:rPr>
          <w:color w:val="auto"/>
          <w:rtl/>
        </w:rPr>
        <w:t xml:space="preserve">ن بدل مالٍ </w:t>
      </w:r>
    </w:p>
    <w:p w:rsidR="002C4933" w:rsidRPr="00E354BF" w:rsidRDefault="009B1370" w:rsidP="00A52B7F">
      <w:pPr>
        <w:rPr>
          <w:sz w:val="27"/>
          <w:rtl/>
        </w:rPr>
      </w:pPr>
      <w:r w:rsidRPr="00E354BF">
        <w:rPr>
          <w:sz w:val="27"/>
          <w:rtl/>
        </w:rPr>
        <w:t>أ</w:t>
      </w:r>
      <w:r w:rsidR="002C4933" w:rsidRPr="00E354BF">
        <w:rPr>
          <w:sz w:val="27"/>
          <w:rtl/>
        </w:rPr>
        <w:t>فتى بعض الفقهاء بحبس المدين الذي يد</w:t>
      </w:r>
      <w:r w:rsidRPr="00E354BF">
        <w:rPr>
          <w:sz w:val="27"/>
          <w:rtl/>
        </w:rPr>
        <w:t>َّ</w:t>
      </w:r>
      <w:r w:rsidR="002C4933" w:rsidRPr="00E354BF">
        <w:rPr>
          <w:sz w:val="27"/>
          <w:rtl/>
        </w:rPr>
        <w:t>عي ال</w:t>
      </w:r>
      <w:r w:rsidRPr="00E354BF">
        <w:rPr>
          <w:sz w:val="27"/>
          <w:rtl/>
        </w:rPr>
        <w:t>إ</w:t>
      </w:r>
      <w:r w:rsidR="002C4933" w:rsidRPr="00E354BF">
        <w:rPr>
          <w:sz w:val="27"/>
          <w:rtl/>
        </w:rPr>
        <w:t xml:space="preserve">عسار </w:t>
      </w:r>
      <w:r w:rsidRPr="00E354BF">
        <w:rPr>
          <w:sz w:val="27"/>
          <w:rtl/>
        </w:rPr>
        <w:t>إ</w:t>
      </w:r>
      <w:r w:rsidR="002C4933" w:rsidRPr="00E354BF">
        <w:rPr>
          <w:sz w:val="27"/>
          <w:rtl/>
        </w:rPr>
        <w:t xml:space="preserve">ذا كان </w:t>
      </w:r>
      <w:r w:rsidRPr="00E354BF">
        <w:rPr>
          <w:sz w:val="27"/>
          <w:rtl/>
        </w:rPr>
        <w:t>أ</w:t>
      </w:r>
      <w:r w:rsidR="002C4933" w:rsidRPr="00E354BF">
        <w:rPr>
          <w:sz w:val="27"/>
          <w:rtl/>
        </w:rPr>
        <w:t>صل الد</w:t>
      </w:r>
      <w:r w:rsidRPr="00E354BF">
        <w:rPr>
          <w:sz w:val="27"/>
          <w:rtl/>
        </w:rPr>
        <w:t>َّ</w:t>
      </w:r>
      <w:r w:rsidR="002C4933" w:rsidRPr="00E354BF">
        <w:rPr>
          <w:sz w:val="27"/>
          <w:rtl/>
        </w:rPr>
        <w:t>ي</w:t>
      </w:r>
      <w:r w:rsidRPr="00E354BF">
        <w:rPr>
          <w:sz w:val="27"/>
          <w:rtl/>
        </w:rPr>
        <w:t>ْ</w:t>
      </w:r>
      <w:r w:rsidR="002C4933" w:rsidRPr="00E354BF">
        <w:rPr>
          <w:sz w:val="27"/>
          <w:rtl/>
        </w:rPr>
        <w:t>ن مالاً</w:t>
      </w:r>
      <w:r w:rsidRPr="00E354BF">
        <w:rPr>
          <w:sz w:val="27"/>
          <w:rtl/>
        </w:rPr>
        <w:t>،</w:t>
      </w:r>
      <w:r w:rsidR="002C4933" w:rsidRPr="00E354BF">
        <w:rPr>
          <w:sz w:val="27"/>
          <w:rtl/>
        </w:rPr>
        <w:t xml:space="preserve"> ب</w:t>
      </w:r>
      <w:r w:rsidRPr="00E354BF">
        <w:rPr>
          <w:sz w:val="27"/>
          <w:rtl/>
        </w:rPr>
        <w:t>أ</w:t>
      </w:r>
      <w:r w:rsidR="002C4933" w:rsidRPr="00E354BF">
        <w:rPr>
          <w:sz w:val="27"/>
          <w:rtl/>
        </w:rPr>
        <w:t>ن</w:t>
      </w:r>
      <w:r w:rsidRPr="00E354BF">
        <w:rPr>
          <w:sz w:val="27"/>
          <w:rtl/>
        </w:rPr>
        <w:t>ْ</w:t>
      </w:r>
      <w:r w:rsidR="002C4933" w:rsidRPr="00E354BF">
        <w:rPr>
          <w:sz w:val="27"/>
          <w:rtl/>
        </w:rPr>
        <w:t xml:space="preserve"> كان بدل مال</w:t>
      </w:r>
      <w:r w:rsidRPr="00E354BF">
        <w:rPr>
          <w:sz w:val="27"/>
          <w:rtl/>
        </w:rPr>
        <w:t>ٍ،</w:t>
      </w:r>
      <w:r w:rsidR="002C4933" w:rsidRPr="00E354BF">
        <w:rPr>
          <w:sz w:val="27"/>
          <w:rtl/>
        </w:rPr>
        <w:t xml:space="preserve"> كالقرض وثمن المبيع</w:t>
      </w:r>
      <w:r w:rsidRPr="00E354BF">
        <w:rPr>
          <w:sz w:val="27"/>
          <w:rtl/>
        </w:rPr>
        <w:t>؛</w:t>
      </w:r>
      <w:r w:rsidR="002C4933" w:rsidRPr="00E354BF">
        <w:rPr>
          <w:sz w:val="27"/>
          <w:rtl/>
        </w:rPr>
        <w:t xml:space="preserve"> لأن</w:t>
      </w:r>
      <w:r w:rsidRPr="00E354BF">
        <w:rPr>
          <w:sz w:val="27"/>
          <w:rtl/>
        </w:rPr>
        <w:t>ّ</w:t>
      </w:r>
      <w:r w:rsidR="002C4933" w:rsidRPr="00E354BF">
        <w:rPr>
          <w:sz w:val="27"/>
          <w:rtl/>
        </w:rPr>
        <w:t>ه إذا ثبت المال في يده ثبت غناه، وزوال غناه محتمل</w:t>
      </w:r>
      <w:r w:rsidRPr="00E354BF">
        <w:rPr>
          <w:sz w:val="27"/>
          <w:rtl/>
        </w:rPr>
        <w:t>ٌ،</w:t>
      </w:r>
      <w:r w:rsidR="002C4933" w:rsidRPr="00E354BF">
        <w:rPr>
          <w:sz w:val="27"/>
          <w:rtl/>
        </w:rPr>
        <w:t xml:space="preserve"> فالأصل بقاء المال، والغالب </w:t>
      </w:r>
      <w:r w:rsidRPr="00E354BF">
        <w:rPr>
          <w:sz w:val="27"/>
          <w:rtl/>
        </w:rPr>
        <w:t>إ</w:t>
      </w:r>
      <w:r w:rsidR="002C4933" w:rsidRPr="00E354BF">
        <w:rPr>
          <w:sz w:val="27"/>
          <w:rtl/>
        </w:rPr>
        <w:t>ذا خرج من ملكه مال فقد دخل في ملكه مال يقابله</w:t>
      </w:r>
      <w:r w:rsidRPr="00E354BF">
        <w:rPr>
          <w:sz w:val="27"/>
          <w:rtl/>
        </w:rPr>
        <w:t>.</w:t>
      </w:r>
      <w:r w:rsidR="002C4933" w:rsidRPr="00E354BF">
        <w:rPr>
          <w:sz w:val="27"/>
          <w:rtl/>
        </w:rPr>
        <w:t xml:space="preserve"> وكذلك يحبس بما</w:t>
      </w:r>
      <w:r w:rsidRPr="00E354BF">
        <w:rPr>
          <w:sz w:val="27"/>
          <w:rtl/>
        </w:rPr>
        <w:t xml:space="preserve"> </w:t>
      </w:r>
      <w:r w:rsidR="002C4933" w:rsidRPr="00E354BF">
        <w:rPr>
          <w:sz w:val="27"/>
          <w:rtl/>
        </w:rPr>
        <w:t>لم يكن بدل مال</w:t>
      </w:r>
      <w:r w:rsidRPr="00E354BF">
        <w:rPr>
          <w:sz w:val="27"/>
          <w:rtl/>
        </w:rPr>
        <w:t>ٍ،</w:t>
      </w:r>
      <w:r w:rsidR="002C4933" w:rsidRPr="00E354BF">
        <w:rPr>
          <w:sz w:val="27"/>
          <w:rtl/>
        </w:rPr>
        <w:t xml:space="preserve"> لكن</w:t>
      </w:r>
      <w:r w:rsidRPr="00E354BF">
        <w:rPr>
          <w:sz w:val="27"/>
          <w:rtl/>
        </w:rPr>
        <w:t>ّ</w:t>
      </w:r>
      <w:r w:rsidR="002C4933" w:rsidRPr="00E354BF">
        <w:rPr>
          <w:sz w:val="27"/>
          <w:rtl/>
        </w:rPr>
        <w:t>ه لزمه عن عقد</w:t>
      </w:r>
      <w:r w:rsidRPr="00E354BF">
        <w:rPr>
          <w:sz w:val="27"/>
          <w:rtl/>
        </w:rPr>
        <w:t>ٍ</w:t>
      </w:r>
      <w:r w:rsidR="002C4933" w:rsidRPr="00E354BF">
        <w:rPr>
          <w:sz w:val="27"/>
          <w:rtl/>
        </w:rPr>
        <w:t xml:space="preserve"> التزمه</w:t>
      </w:r>
      <w:r w:rsidRPr="00E354BF">
        <w:rPr>
          <w:sz w:val="27"/>
          <w:rtl/>
        </w:rPr>
        <w:t>،</w:t>
      </w:r>
      <w:r w:rsidR="002C4933" w:rsidRPr="00E354BF">
        <w:rPr>
          <w:sz w:val="27"/>
          <w:rtl/>
        </w:rPr>
        <w:t xml:space="preserve"> كبدل الخلع والكفالة والمهر والحوالة؛ لأن</w:t>
      </w:r>
      <w:r w:rsidRPr="00E354BF">
        <w:rPr>
          <w:sz w:val="27"/>
          <w:rtl/>
        </w:rPr>
        <w:t>ّ</w:t>
      </w:r>
      <w:r w:rsidR="002C4933" w:rsidRPr="00E354BF">
        <w:rPr>
          <w:sz w:val="27"/>
          <w:rtl/>
        </w:rPr>
        <w:t xml:space="preserve"> إقدامه على ما يلزم ذلك المال دليل القدرة عليه. ولا</w:t>
      </w:r>
      <w:r w:rsidR="0091150C" w:rsidRPr="00E354BF">
        <w:rPr>
          <w:sz w:val="27"/>
          <w:rtl/>
        </w:rPr>
        <w:t xml:space="preserve"> </w:t>
      </w:r>
      <w:r w:rsidR="002C4933" w:rsidRPr="00E354BF">
        <w:rPr>
          <w:sz w:val="27"/>
          <w:rtl/>
        </w:rPr>
        <w:t xml:space="preserve">يحبس فيما لو كان </w:t>
      </w:r>
      <w:r w:rsidR="0091150C" w:rsidRPr="00E354BF">
        <w:rPr>
          <w:sz w:val="27"/>
          <w:rtl/>
        </w:rPr>
        <w:t>أ</w:t>
      </w:r>
      <w:r w:rsidR="002C4933" w:rsidRPr="00E354BF">
        <w:rPr>
          <w:sz w:val="27"/>
          <w:rtl/>
        </w:rPr>
        <w:t>صل الدين بغير مال</w:t>
      </w:r>
      <w:r w:rsidR="0091150C" w:rsidRPr="00E354BF">
        <w:rPr>
          <w:sz w:val="27"/>
          <w:rtl/>
        </w:rPr>
        <w:t>ٍ،</w:t>
      </w:r>
      <w:r w:rsidR="002C4933" w:rsidRPr="00E354BF">
        <w:rPr>
          <w:sz w:val="27"/>
          <w:rtl/>
        </w:rPr>
        <w:t xml:space="preserve"> ب</w:t>
      </w:r>
      <w:r w:rsidR="0091150C" w:rsidRPr="00E354BF">
        <w:rPr>
          <w:sz w:val="27"/>
          <w:rtl/>
        </w:rPr>
        <w:t>أ</w:t>
      </w:r>
      <w:r w:rsidR="002C4933" w:rsidRPr="00E354BF">
        <w:rPr>
          <w:sz w:val="27"/>
          <w:rtl/>
        </w:rPr>
        <w:t>ن</w:t>
      </w:r>
      <w:r w:rsidR="0091150C" w:rsidRPr="00E354BF">
        <w:rPr>
          <w:sz w:val="27"/>
          <w:rtl/>
        </w:rPr>
        <w:t>ْ</w:t>
      </w:r>
      <w:r w:rsidR="002C4933" w:rsidRPr="00E354BF">
        <w:rPr>
          <w:sz w:val="27"/>
          <w:rtl/>
        </w:rPr>
        <w:t xml:space="preserve"> يكون بدل </w:t>
      </w:r>
      <w:r w:rsidR="0091150C" w:rsidRPr="00E354BF">
        <w:rPr>
          <w:sz w:val="27"/>
          <w:rtl/>
        </w:rPr>
        <w:lastRenderedPageBreak/>
        <w:t>إ</w:t>
      </w:r>
      <w:r w:rsidR="002C4933" w:rsidRPr="00E354BF">
        <w:rPr>
          <w:sz w:val="27"/>
          <w:rtl/>
        </w:rPr>
        <w:t>تلاف و</w:t>
      </w:r>
      <w:r w:rsidR="0091150C" w:rsidRPr="00E354BF">
        <w:rPr>
          <w:sz w:val="27"/>
          <w:rtl/>
        </w:rPr>
        <w:t>أ</w:t>
      </w:r>
      <w:r w:rsidR="002C4933" w:rsidRPr="00E354BF">
        <w:rPr>
          <w:sz w:val="27"/>
          <w:rtl/>
        </w:rPr>
        <w:t>رش الجنايات والدية؛ لأن</w:t>
      </w:r>
      <w:r w:rsidR="0091150C" w:rsidRPr="00E354BF">
        <w:rPr>
          <w:sz w:val="27"/>
          <w:rtl/>
        </w:rPr>
        <w:t>ّ</w:t>
      </w:r>
      <w:r w:rsidR="002C4933" w:rsidRPr="00E354BF">
        <w:rPr>
          <w:sz w:val="27"/>
          <w:rtl/>
        </w:rPr>
        <w:t xml:space="preserve"> ال</w:t>
      </w:r>
      <w:r w:rsidR="0091150C" w:rsidRPr="00E354BF">
        <w:rPr>
          <w:sz w:val="27"/>
          <w:rtl/>
        </w:rPr>
        <w:t>أ</w:t>
      </w:r>
      <w:r w:rsidR="002C4933" w:rsidRPr="00E354BF">
        <w:rPr>
          <w:sz w:val="27"/>
          <w:rtl/>
        </w:rPr>
        <w:t>صل عدم المال</w:t>
      </w:r>
      <w:r w:rsidR="0091150C" w:rsidRPr="00E354BF">
        <w:rPr>
          <w:sz w:val="27"/>
          <w:rtl/>
        </w:rPr>
        <w:t>،</w:t>
      </w:r>
      <w:r w:rsidR="002C4933" w:rsidRPr="00E354BF">
        <w:rPr>
          <w:sz w:val="27"/>
          <w:rtl/>
        </w:rPr>
        <w:t xml:space="preserve"> فيقبل قوله مع اليمين. </w:t>
      </w:r>
    </w:p>
    <w:p w:rsidR="002C4933" w:rsidRPr="00E354BF" w:rsidRDefault="002C4933" w:rsidP="00A52B7F">
      <w:pPr>
        <w:rPr>
          <w:sz w:val="27"/>
          <w:rtl/>
        </w:rPr>
      </w:pPr>
      <w:r w:rsidRPr="00E354BF">
        <w:rPr>
          <w:sz w:val="27"/>
          <w:rtl/>
        </w:rPr>
        <w:t xml:space="preserve">قال الموصلي من فقهاء </w:t>
      </w:r>
      <w:r w:rsidR="0091150C" w:rsidRPr="00E354BF">
        <w:rPr>
          <w:sz w:val="27"/>
          <w:rtl/>
        </w:rPr>
        <w:t>الأحناف: «...إ</w:t>
      </w:r>
      <w:r w:rsidRPr="00E354BF">
        <w:rPr>
          <w:sz w:val="27"/>
          <w:rtl/>
        </w:rPr>
        <w:t>ن</w:t>
      </w:r>
      <w:r w:rsidR="0091150C" w:rsidRPr="00E354BF">
        <w:rPr>
          <w:sz w:val="27"/>
          <w:rtl/>
        </w:rPr>
        <w:t>ْ</w:t>
      </w:r>
      <w:r w:rsidRPr="00E354BF">
        <w:rPr>
          <w:sz w:val="27"/>
          <w:rtl/>
        </w:rPr>
        <w:t xml:space="preserve"> قال المد</w:t>
      </w:r>
      <w:r w:rsidR="0091150C" w:rsidRPr="00E354BF">
        <w:rPr>
          <w:sz w:val="27"/>
          <w:rtl/>
        </w:rPr>
        <w:t>َّ</w:t>
      </w:r>
      <w:r w:rsidRPr="00E354BF">
        <w:rPr>
          <w:sz w:val="27"/>
          <w:rtl/>
        </w:rPr>
        <w:t>عي: هو موس</w:t>
      </w:r>
      <w:r w:rsidR="0091150C" w:rsidRPr="00E354BF">
        <w:rPr>
          <w:sz w:val="27"/>
          <w:rtl/>
        </w:rPr>
        <w:t>ِ</w:t>
      </w:r>
      <w:r w:rsidRPr="00E354BF">
        <w:rPr>
          <w:sz w:val="27"/>
          <w:rtl/>
        </w:rPr>
        <w:t>ر</w:t>
      </w:r>
      <w:r w:rsidR="0091150C" w:rsidRPr="00E354BF">
        <w:rPr>
          <w:sz w:val="27"/>
          <w:rtl/>
        </w:rPr>
        <w:t>ٌ</w:t>
      </w:r>
      <w:r w:rsidRPr="00E354BF">
        <w:rPr>
          <w:sz w:val="27"/>
          <w:rtl/>
        </w:rPr>
        <w:t>، وهو يقول</w:t>
      </w:r>
      <w:r w:rsidR="0091150C" w:rsidRPr="00E354BF">
        <w:rPr>
          <w:sz w:val="27"/>
          <w:rtl/>
        </w:rPr>
        <w:t>:</w:t>
      </w:r>
      <w:r w:rsidRPr="00E354BF">
        <w:rPr>
          <w:sz w:val="27"/>
          <w:rtl/>
        </w:rPr>
        <w:t xml:space="preserve"> </w:t>
      </w:r>
      <w:r w:rsidR="0091150C" w:rsidRPr="00E354BF">
        <w:rPr>
          <w:sz w:val="27"/>
          <w:rtl/>
        </w:rPr>
        <w:t>أ</w:t>
      </w:r>
      <w:r w:rsidRPr="00E354BF">
        <w:rPr>
          <w:sz w:val="27"/>
          <w:rtl/>
        </w:rPr>
        <w:t>نا معس</w:t>
      </w:r>
      <w:r w:rsidR="0091150C" w:rsidRPr="00E354BF">
        <w:rPr>
          <w:sz w:val="27"/>
          <w:rtl/>
        </w:rPr>
        <w:t>ِ</w:t>
      </w:r>
      <w:r w:rsidRPr="00E354BF">
        <w:rPr>
          <w:sz w:val="27"/>
          <w:rtl/>
        </w:rPr>
        <w:t>ر، ف</w:t>
      </w:r>
      <w:r w:rsidR="0091150C" w:rsidRPr="00E354BF">
        <w:rPr>
          <w:sz w:val="27"/>
          <w:rtl/>
        </w:rPr>
        <w:t>إ</w:t>
      </w:r>
      <w:r w:rsidRPr="00E354BF">
        <w:rPr>
          <w:sz w:val="27"/>
          <w:rtl/>
        </w:rPr>
        <w:t xml:space="preserve">ذا القاضي يعرف يساره، </w:t>
      </w:r>
      <w:r w:rsidR="0091150C" w:rsidRPr="00E354BF">
        <w:rPr>
          <w:sz w:val="27"/>
          <w:rtl/>
        </w:rPr>
        <w:t>أ</w:t>
      </w:r>
      <w:r w:rsidRPr="00E354BF">
        <w:rPr>
          <w:sz w:val="27"/>
          <w:rtl/>
        </w:rPr>
        <w:t>و كان الدين بدل مال</w:t>
      </w:r>
      <w:r w:rsidR="0091150C" w:rsidRPr="00E354BF">
        <w:rPr>
          <w:sz w:val="27"/>
          <w:rtl/>
        </w:rPr>
        <w:t>ٍ،</w:t>
      </w:r>
      <w:r w:rsidRPr="00E354BF">
        <w:rPr>
          <w:sz w:val="27"/>
          <w:rtl/>
        </w:rPr>
        <w:t xml:space="preserve"> كالثمن والقرض</w:t>
      </w:r>
      <w:r w:rsidR="0091150C" w:rsidRPr="00E354BF">
        <w:rPr>
          <w:sz w:val="27"/>
          <w:rtl/>
        </w:rPr>
        <w:t>،</w:t>
      </w:r>
      <w:r w:rsidRPr="00E354BF">
        <w:rPr>
          <w:sz w:val="27"/>
          <w:rtl/>
        </w:rPr>
        <w:t xml:space="preserve"> أو التزمه</w:t>
      </w:r>
      <w:r w:rsidR="0091150C" w:rsidRPr="00E354BF">
        <w:rPr>
          <w:sz w:val="27"/>
          <w:rtl/>
        </w:rPr>
        <w:t>،</w:t>
      </w:r>
      <w:r w:rsidRPr="00E354BF">
        <w:rPr>
          <w:sz w:val="27"/>
          <w:rtl/>
        </w:rPr>
        <w:t xml:space="preserve"> كالمهر والكفالة وبدل الخلع ونحوه، حبسه</w:t>
      </w:r>
      <w:r w:rsidR="0091150C" w:rsidRPr="00E354BF">
        <w:rPr>
          <w:sz w:val="27"/>
          <w:rtl/>
        </w:rPr>
        <w:t>،</w:t>
      </w:r>
      <w:r w:rsidRPr="00E354BF">
        <w:rPr>
          <w:sz w:val="27"/>
          <w:rtl/>
        </w:rPr>
        <w:t xml:space="preserve"> ولا</w:t>
      </w:r>
      <w:r w:rsidR="0091150C" w:rsidRPr="00E354BF">
        <w:rPr>
          <w:sz w:val="27"/>
          <w:rtl/>
        </w:rPr>
        <w:t xml:space="preserve"> </w:t>
      </w:r>
      <w:r w:rsidRPr="00E354BF">
        <w:rPr>
          <w:sz w:val="27"/>
          <w:rtl/>
        </w:rPr>
        <w:t>يحبسه في</w:t>
      </w:r>
      <w:r w:rsidR="0091150C" w:rsidRPr="00E354BF">
        <w:rPr>
          <w:sz w:val="27"/>
          <w:rtl/>
        </w:rPr>
        <w:t xml:space="preserve"> </w:t>
      </w:r>
      <w:r w:rsidRPr="00E354BF">
        <w:rPr>
          <w:sz w:val="27"/>
          <w:rtl/>
        </w:rPr>
        <w:t>ما سوى ذلك إذا اد</w:t>
      </w:r>
      <w:r w:rsidR="0091150C" w:rsidRPr="00E354BF">
        <w:rPr>
          <w:sz w:val="27"/>
          <w:rtl/>
        </w:rPr>
        <w:t>َّ</w:t>
      </w:r>
      <w:r w:rsidRPr="00E354BF">
        <w:rPr>
          <w:sz w:val="27"/>
          <w:rtl/>
        </w:rPr>
        <w:t xml:space="preserve">عى الفقر، </w:t>
      </w:r>
      <w:r w:rsidR="0091150C" w:rsidRPr="00E354BF">
        <w:rPr>
          <w:sz w:val="27"/>
          <w:rtl/>
        </w:rPr>
        <w:t>إ</w:t>
      </w:r>
      <w:r w:rsidRPr="00E354BF">
        <w:rPr>
          <w:sz w:val="27"/>
          <w:rtl/>
        </w:rPr>
        <w:t>لا</w:t>
      </w:r>
      <w:r w:rsidR="0091150C" w:rsidRPr="00E354BF">
        <w:rPr>
          <w:sz w:val="27"/>
          <w:rtl/>
        </w:rPr>
        <w:t>ّ</w:t>
      </w:r>
      <w:r w:rsidRPr="00E354BF">
        <w:rPr>
          <w:sz w:val="27"/>
          <w:rtl/>
        </w:rPr>
        <w:t xml:space="preserve"> </w:t>
      </w:r>
      <w:r w:rsidR="0091150C" w:rsidRPr="00E354BF">
        <w:rPr>
          <w:sz w:val="27"/>
          <w:rtl/>
        </w:rPr>
        <w:t>أ</w:t>
      </w:r>
      <w:r w:rsidRPr="00E354BF">
        <w:rPr>
          <w:sz w:val="27"/>
          <w:rtl/>
        </w:rPr>
        <w:t>ن تقوم البي</w:t>
      </w:r>
      <w:r w:rsidR="0091150C" w:rsidRPr="00E354BF">
        <w:rPr>
          <w:sz w:val="27"/>
          <w:rtl/>
        </w:rPr>
        <w:t>ِّ</w:t>
      </w:r>
      <w:r w:rsidRPr="00E354BF">
        <w:rPr>
          <w:sz w:val="27"/>
          <w:rtl/>
        </w:rPr>
        <w:t xml:space="preserve">نة </w:t>
      </w:r>
      <w:r w:rsidR="0091150C" w:rsidRPr="00E354BF">
        <w:rPr>
          <w:sz w:val="27"/>
          <w:rtl/>
        </w:rPr>
        <w:t>أ</w:t>
      </w:r>
      <w:r w:rsidRPr="00E354BF">
        <w:rPr>
          <w:sz w:val="27"/>
          <w:rtl/>
        </w:rPr>
        <w:t>ن</w:t>
      </w:r>
      <w:r w:rsidR="0091150C" w:rsidRPr="00E354BF">
        <w:rPr>
          <w:sz w:val="27"/>
          <w:rtl/>
        </w:rPr>
        <w:t>ّ</w:t>
      </w:r>
      <w:r w:rsidRPr="00E354BF">
        <w:rPr>
          <w:sz w:val="27"/>
          <w:rtl/>
        </w:rPr>
        <w:t xml:space="preserve"> له مالاً فيحبسه، ف</w:t>
      </w:r>
      <w:r w:rsidR="0091150C" w:rsidRPr="00E354BF">
        <w:rPr>
          <w:sz w:val="27"/>
          <w:rtl/>
        </w:rPr>
        <w:t>إ</w:t>
      </w:r>
      <w:r w:rsidRPr="00E354BF">
        <w:rPr>
          <w:sz w:val="27"/>
          <w:rtl/>
        </w:rPr>
        <w:t>ذا حبسه مد</w:t>
      </w:r>
      <w:r w:rsidR="0091150C" w:rsidRPr="00E354BF">
        <w:rPr>
          <w:sz w:val="27"/>
          <w:rtl/>
        </w:rPr>
        <w:t>ّ</w:t>
      </w:r>
      <w:r w:rsidRPr="00E354BF">
        <w:rPr>
          <w:sz w:val="27"/>
          <w:rtl/>
        </w:rPr>
        <w:t>ة يغلب على ظن</w:t>
      </w:r>
      <w:r w:rsidR="0091150C" w:rsidRPr="00E354BF">
        <w:rPr>
          <w:sz w:val="27"/>
          <w:rtl/>
        </w:rPr>
        <w:t>ّ</w:t>
      </w:r>
      <w:r w:rsidRPr="00E354BF">
        <w:rPr>
          <w:sz w:val="27"/>
          <w:rtl/>
        </w:rPr>
        <w:t xml:space="preserve">ه </w:t>
      </w:r>
      <w:r w:rsidR="0091150C" w:rsidRPr="00E354BF">
        <w:rPr>
          <w:sz w:val="27"/>
          <w:rtl/>
        </w:rPr>
        <w:t>أ</w:t>
      </w:r>
      <w:r w:rsidRPr="00E354BF">
        <w:rPr>
          <w:sz w:val="27"/>
          <w:rtl/>
        </w:rPr>
        <w:t>ن</w:t>
      </w:r>
      <w:r w:rsidR="0091150C" w:rsidRPr="00E354BF">
        <w:rPr>
          <w:sz w:val="27"/>
          <w:rtl/>
        </w:rPr>
        <w:t>ّ</w:t>
      </w:r>
      <w:r w:rsidRPr="00E354BF">
        <w:rPr>
          <w:sz w:val="27"/>
          <w:rtl/>
        </w:rPr>
        <w:t>ه لو كان له مال</w:t>
      </w:r>
      <w:r w:rsidR="0091150C" w:rsidRPr="00E354BF">
        <w:rPr>
          <w:sz w:val="27"/>
          <w:rtl/>
        </w:rPr>
        <w:t>ٌ</w:t>
      </w:r>
      <w:r w:rsidRPr="00E354BF">
        <w:rPr>
          <w:sz w:val="27"/>
          <w:rtl/>
        </w:rPr>
        <w:t xml:space="preserve"> </w:t>
      </w:r>
      <w:r w:rsidR="0091150C" w:rsidRPr="00E354BF">
        <w:rPr>
          <w:sz w:val="27"/>
          <w:rtl/>
        </w:rPr>
        <w:t>أ</w:t>
      </w:r>
      <w:r w:rsidRPr="00E354BF">
        <w:rPr>
          <w:sz w:val="27"/>
          <w:rtl/>
        </w:rPr>
        <w:t>ظهره</w:t>
      </w:r>
      <w:r w:rsidR="0091150C" w:rsidRPr="00E354BF">
        <w:rPr>
          <w:sz w:val="27"/>
          <w:rtl/>
        </w:rPr>
        <w:t>،</w:t>
      </w:r>
      <w:r w:rsidRPr="00E354BF">
        <w:rPr>
          <w:sz w:val="27"/>
          <w:rtl/>
        </w:rPr>
        <w:t xml:space="preserve"> وسأل عن حاله</w:t>
      </w:r>
      <w:r w:rsidR="0091150C" w:rsidRPr="00E354BF">
        <w:rPr>
          <w:sz w:val="27"/>
          <w:rtl/>
        </w:rPr>
        <w:t>،</w:t>
      </w:r>
      <w:r w:rsidRPr="00E354BF">
        <w:rPr>
          <w:sz w:val="27"/>
          <w:rtl/>
        </w:rPr>
        <w:t xml:space="preserve"> فلم يظهر له مال</w:t>
      </w:r>
      <w:r w:rsidR="0091150C" w:rsidRPr="00E354BF">
        <w:rPr>
          <w:sz w:val="27"/>
          <w:rtl/>
        </w:rPr>
        <w:t>ٌ،</w:t>
      </w:r>
      <w:r w:rsidRPr="00E354BF">
        <w:rPr>
          <w:sz w:val="27"/>
          <w:rtl/>
        </w:rPr>
        <w:t xml:space="preserve"> خل</w:t>
      </w:r>
      <w:r w:rsidR="0091150C" w:rsidRPr="00E354BF">
        <w:rPr>
          <w:sz w:val="27"/>
          <w:rtl/>
        </w:rPr>
        <w:t>ّ</w:t>
      </w:r>
      <w:r w:rsidRPr="00E354BF">
        <w:rPr>
          <w:sz w:val="27"/>
          <w:rtl/>
        </w:rPr>
        <w:t>ى سبيله»</w:t>
      </w:r>
      <w:r w:rsidRPr="00E354BF">
        <w:rPr>
          <w:sz w:val="27"/>
          <w:vertAlign w:val="superscript"/>
          <w:rtl/>
        </w:rPr>
        <w:t>(</w:t>
      </w:r>
      <w:r w:rsidRPr="00E354BF">
        <w:rPr>
          <w:rStyle w:val="EndnoteReference"/>
          <w:sz w:val="27"/>
          <w:rtl/>
        </w:rPr>
        <w:endnoteReference w:id="657"/>
      </w:r>
      <w:r w:rsidRPr="00E354BF">
        <w:rPr>
          <w:sz w:val="27"/>
          <w:vertAlign w:val="superscript"/>
          <w:rtl/>
        </w:rPr>
        <w:t>)</w:t>
      </w:r>
      <w:r w:rsidR="0091150C" w:rsidRPr="00E354BF">
        <w:rPr>
          <w:sz w:val="27"/>
          <w:rtl/>
        </w:rPr>
        <w:t>.</w:t>
      </w:r>
    </w:p>
    <w:p w:rsidR="002C4933" w:rsidRPr="00E354BF" w:rsidRDefault="002C4933" w:rsidP="00A52B7F">
      <w:pPr>
        <w:rPr>
          <w:sz w:val="27"/>
          <w:rtl/>
        </w:rPr>
      </w:pPr>
      <w:r w:rsidRPr="00E354BF">
        <w:rPr>
          <w:sz w:val="27"/>
          <w:rtl/>
        </w:rPr>
        <w:t xml:space="preserve">ويرى ذلك </w:t>
      </w:r>
      <w:r w:rsidR="0091150C" w:rsidRPr="00E354BF">
        <w:rPr>
          <w:sz w:val="27"/>
          <w:rtl/>
        </w:rPr>
        <w:t>أي</w:t>
      </w:r>
      <w:r w:rsidRPr="00E354BF">
        <w:rPr>
          <w:sz w:val="27"/>
          <w:rtl/>
        </w:rPr>
        <w:t>ضاً كل</w:t>
      </w:r>
      <w:r w:rsidR="0091150C" w:rsidRPr="00E354BF">
        <w:rPr>
          <w:sz w:val="27"/>
          <w:rtl/>
        </w:rPr>
        <w:t>ٌّ</w:t>
      </w:r>
      <w:r w:rsidRPr="00E354BF">
        <w:rPr>
          <w:sz w:val="27"/>
          <w:rtl/>
        </w:rPr>
        <w:t xml:space="preserve"> من</w:t>
      </w:r>
      <w:r w:rsidR="0091150C" w:rsidRPr="00E354BF">
        <w:rPr>
          <w:sz w:val="27"/>
          <w:rtl/>
        </w:rPr>
        <w:t>:</w:t>
      </w:r>
      <w:r w:rsidRPr="00E354BF">
        <w:rPr>
          <w:sz w:val="27"/>
          <w:rtl/>
        </w:rPr>
        <w:t xml:space="preserve"> الزيعلي</w:t>
      </w:r>
      <w:r w:rsidRPr="00E354BF">
        <w:rPr>
          <w:sz w:val="27"/>
          <w:vertAlign w:val="superscript"/>
          <w:rtl/>
        </w:rPr>
        <w:t>(</w:t>
      </w:r>
      <w:r w:rsidRPr="00E354BF">
        <w:rPr>
          <w:rStyle w:val="EndnoteReference"/>
          <w:sz w:val="27"/>
          <w:rtl/>
        </w:rPr>
        <w:endnoteReference w:id="658"/>
      </w:r>
      <w:r w:rsidRPr="00E354BF">
        <w:rPr>
          <w:sz w:val="27"/>
          <w:vertAlign w:val="superscript"/>
          <w:rtl/>
        </w:rPr>
        <w:t>)</w:t>
      </w:r>
      <w:r w:rsidR="0091150C" w:rsidRPr="00E354BF">
        <w:rPr>
          <w:sz w:val="27"/>
          <w:rtl/>
        </w:rPr>
        <w:t>؛</w:t>
      </w:r>
      <w:r w:rsidRPr="00E354BF">
        <w:rPr>
          <w:sz w:val="27"/>
          <w:rtl/>
        </w:rPr>
        <w:t xml:space="preserve"> وابن الهمام</w:t>
      </w:r>
      <w:r w:rsidRPr="00E354BF">
        <w:rPr>
          <w:sz w:val="27"/>
          <w:vertAlign w:val="superscript"/>
          <w:rtl/>
        </w:rPr>
        <w:t>(</w:t>
      </w:r>
      <w:r w:rsidRPr="00E354BF">
        <w:rPr>
          <w:rStyle w:val="EndnoteReference"/>
          <w:sz w:val="27"/>
          <w:rtl/>
        </w:rPr>
        <w:endnoteReference w:id="659"/>
      </w:r>
      <w:r w:rsidRPr="00E354BF">
        <w:rPr>
          <w:sz w:val="27"/>
          <w:vertAlign w:val="superscript"/>
          <w:rtl/>
        </w:rPr>
        <w:t>)</w:t>
      </w:r>
      <w:r w:rsidR="0091150C" w:rsidRPr="00E354BF">
        <w:rPr>
          <w:sz w:val="27"/>
          <w:rtl/>
        </w:rPr>
        <w:t>؛</w:t>
      </w:r>
      <w:r w:rsidRPr="00E354BF">
        <w:rPr>
          <w:sz w:val="27"/>
          <w:rtl/>
        </w:rPr>
        <w:t xml:space="preserve"> وابن عابدين</w:t>
      </w:r>
      <w:r w:rsidRPr="00E354BF">
        <w:rPr>
          <w:sz w:val="27"/>
          <w:vertAlign w:val="superscript"/>
          <w:rtl/>
        </w:rPr>
        <w:t>(</w:t>
      </w:r>
      <w:r w:rsidRPr="00E354BF">
        <w:rPr>
          <w:rStyle w:val="EndnoteReference"/>
          <w:sz w:val="27"/>
          <w:rtl/>
        </w:rPr>
        <w:endnoteReference w:id="660"/>
      </w:r>
      <w:r w:rsidRPr="00E354BF">
        <w:rPr>
          <w:sz w:val="27"/>
          <w:vertAlign w:val="superscript"/>
          <w:rtl/>
        </w:rPr>
        <w:t>)</w:t>
      </w:r>
      <w:r w:rsidR="0091150C" w:rsidRPr="00E354BF">
        <w:rPr>
          <w:sz w:val="27"/>
          <w:rtl/>
        </w:rPr>
        <w:t>،</w:t>
      </w:r>
      <w:r w:rsidRPr="00E354BF">
        <w:rPr>
          <w:sz w:val="27"/>
          <w:rtl/>
        </w:rPr>
        <w:t xml:space="preserve"> من الحنفية. </w:t>
      </w:r>
    </w:p>
    <w:p w:rsidR="002C4933" w:rsidRPr="00E354BF" w:rsidRDefault="002C4933" w:rsidP="00A52B7F">
      <w:pPr>
        <w:rPr>
          <w:sz w:val="27"/>
          <w:rtl/>
        </w:rPr>
      </w:pPr>
      <w:r w:rsidRPr="00E354BF">
        <w:rPr>
          <w:sz w:val="27"/>
          <w:rtl/>
        </w:rPr>
        <w:t>وقال ابن قدامة من فقهاء ال</w:t>
      </w:r>
      <w:r w:rsidR="0091150C" w:rsidRPr="00E354BF">
        <w:rPr>
          <w:sz w:val="27"/>
          <w:rtl/>
        </w:rPr>
        <w:t>حنابلة: «...</w:t>
      </w:r>
      <w:r w:rsidRPr="00E354BF">
        <w:rPr>
          <w:sz w:val="27"/>
          <w:rtl/>
        </w:rPr>
        <w:t>و</w:t>
      </w:r>
      <w:r w:rsidR="0091150C" w:rsidRPr="00E354BF">
        <w:rPr>
          <w:sz w:val="27"/>
          <w:rtl/>
        </w:rPr>
        <w:t>إ</w:t>
      </w:r>
      <w:r w:rsidRPr="00E354BF">
        <w:rPr>
          <w:sz w:val="27"/>
          <w:rtl/>
        </w:rPr>
        <w:t>ن</w:t>
      </w:r>
      <w:r w:rsidR="0091150C" w:rsidRPr="00E354BF">
        <w:rPr>
          <w:sz w:val="27"/>
          <w:rtl/>
        </w:rPr>
        <w:t>ْ</w:t>
      </w:r>
      <w:r w:rsidRPr="00E354BF">
        <w:rPr>
          <w:sz w:val="27"/>
          <w:rtl/>
        </w:rPr>
        <w:t xml:space="preserve"> لم يجد له مالاً ظاهراً فاد</w:t>
      </w:r>
      <w:r w:rsidR="0091150C" w:rsidRPr="00E354BF">
        <w:rPr>
          <w:sz w:val="27"/>
          <w:rtl/>
        </w:rPr>
        <w:t>َّ</w:t>
      </w:r>
      <w:r w:rsidRPr="00E354BF">
        <w:rPr>
          <w:sz w:val="27"/>
          <w:rtl/>
        </w:rPr>
        <w:t>عى ال</w:t>
      </w:r>
      <w:r w:rsidR="0091150C" w:rsidRPr="00E354BF">
        <w:rPr>
          <w:sz w:val="27"/>
          <w:rtl/>
        </w:rPr>
        <w:t>إ</w:t>
      </w:r>
      <w:r w:rsidRPr="00E354BF">
        <w:rPr>
          <w:sz w:val="27"/>
          <w:rtl/>
        </w:rPr>
        <w:t>عسار</w:t>
      </w:r>
      <w:r w:rsidR="0091150C" w:rsidRPr="00E354BF">
        <w:rPr>
          <w:sz w:val="27"/>
          <w:rtl/>
        </w:rPr>
        <w:t>،</w:t>
      </w:r>
      <w:r w:rsidRPr="00E354BF">
        <w:rPr>
          <w:sz w:val="27"/>
          <w:rtl/>
        </w:rPr>
        <w:t xml:space="preserve"> فصد</w:t>
      </w:r>
      <w:r w:rsidR="0091150C" w:rsidRPr="00E354BF">
        <w:rPr>
          <w:sz w:val="27"/>
          <w:rtl/>
        </w:rPr>
        <w:t>َّ</w:t>
      </w:r>
      <w:r w:rsidRPr="00E354BF">
        <w:rPr>
          <w:sz w:val="27"/>
          <w:rtl/>
        </w:rPr>
        <w:t>قه غريمه</w:t>
      </w:r>
      <w:r w:rsidR="0091150C" w:rsidRPr="00E354BF">
        <w:rPr>
          <w:sz w:val="27"/>
          <w:rtl/>
        </w:rPr>
        <w:t>،</w:t>
      </w:r>
      <w:r w:rsidRPr="00E354BF">
        <w:rPr>
          <w:sz w:val="27"/>
          <w:rtl/>
        </w:rPr>
        <w:t xml:space="preserve"> لم يحبس</w:t>
      </w:r>
      <w:r w:rsidR="0091150C" w:rsidRPr="00E354BF">
        <w:rPr>
          <w:sz w:val="27"/>
          <w:rtl/>
        </w:rPr>
        <w:t>؛</w:t>
      </w:r>
      <w:r w:rsidRPr="00E354BF">
        <w:rPr>
          <w:sz w:val="27"/>
          <w:rtl/>
        </w:rPr>
        <w:t xml:space="preserve"> و</w:t>
      </w:r>
      <w:r w:rsidR="0091150C" w:rsidRPr="00E354BF">
        <w:rPr>
          <w:sz w:val="27"/>
          <w:rtl/>
        </w:rPr>
        <w:t>إ</w:t>
      </w:r>
      <w:r w:rsidRPr="00E354BF">
        <w:rPr>
          <w:sz w:val="27"/>
          <w:rtl/>
        </w:rPr>
        <w:t>ن</w:t>
      </w:r>
      <w:r w:rsidR="0091150C" w:rsidRPr="00E354BF">
        <w:rPr>
          <w:sz w:val="27"/>
          <w:rtl/>
        </w:rPr>
        <w:t>ْ</w:t>
      </w:r>
      <w:r w:rsidRPr="00E354BF">
        <w:rPr>
          <w:sz w:val="27"/>
          <w:rtl/>
        </w:rPr>
        <w:t xml:space="preserve"> كذ</w:t>
      </w:r>
      <w:r w:rsidR="0091150C" w:rsidRPr="00E354BF">
        <w:rPr>
          <w:sz w:val="27"/>
          <w:rtl/>
        </w:rPr>
        <w:t>َّ</w:t>
      </w:r>
      <w:r w:rsidRPr="00E354BF">
        <w:rPr>
          <w:sz w:val="27"/>
          <w:rtl/>
        </w:rPr>
        <w:t>به غريمه فلا</w:t>
      </w:r>
      <w:r w:rsidR="0091150C" w:rsidRPr="00E354BF">
        <w:rPr>
          <w:sz w:val="27"/>
          <w:rtl/>
        </w:rPr>
        <w:t xml:space="preserve"> </w:t>
      </w:r>
      <w:r w:rsidRPr="00E354BF">
        <w:rPr>
          <w:sz w:val="27"/>
          <w:rtl/>
        </w:rPr>
        <w:t xml:space="preserve">يخلو </w:t>
      </w:r>
      <w:r w:rsidR="0091150C" w:rsidRPr="00E354BF">
        <w:rPr>
          <w:sz w:val="27"/>
          <w:rtl/>
        </w:rPr>
        <w:t>إ</w:t>
      </w:r>
      <w:r w:rsidRPr="00E354BF">
        <w:rPr>
          <w:sz w:val="27"/>
          <w:rtl/>
        </w:rPr>
        <w:t xml:space="preserve">ما </w:t>
      </w:r>
      <w:r w:rsidR="0091150C" w:rsidRPr="00E354BF">
        <w:rPr>
          <w:sz w:val="27"/>
          <w:rtl/>
        </w:rPr>
        <w:t>أنْ</w:t>
      </w:r>
      <w:r w:rsidRPr="00E354BF">
        <w:rPr>
          <w:sz w:val="27"/>
          <w:rtl/>
        </w:rPr>
        <w:t xml:space="preserve"> يكون عرف له مال</w:t>
      </w:r>
      <w:r w:rsidR="0091150C" w:rsidRPr="00E354BF">
        <w:rPr>
          <w:sz w:val="27"/>
          <w:rtl/>
        </w:rPr>
        <w:t>؛</w:t>
      </w:r>
      <w:r w:rsidRPr="00E354BF">
        <w:rPr>
          <w:sz w:val="27"/>
          <w:rtl/>
        </w:rPr>
        <w:t xml:space="preserve"> أو لم يعرف</w:t>
      </w:r>
      <w:r w:rsidR="0091150C" w:rsidRPr="00E354BF">
        <w:rPr>
          <w:sz w:val="27"/>
          <w:rtl/>
        </w:rPr>
        <w:t>؛</w:t>
      </w:r>
      <w:r w:rsidRPr="00E354BF">
        <w:rPr>
          <w:sz w:val="27"/>
          <w:rtl/>
        </w:rPr>
        <w:t xml:space="preserve"> ف</w:t>
      </w:r>
      <w:r w:rsidR="0091150C" w:rsidRPr="00E354BF">
        <w:rPr>
          <w:sz w:val="27"/>
          <w:rtl/>
        </w:rPr>
        <w:t>إ</w:t>
      </w:r>
      <w:r w:rsidRPr="00E354BF">
        <w:rPr>
          <w:sz w:val="27"/>
          <w:rtl/>
        </w:rPr>
        <w:t>ن</w:t>
      </w:r>
      <w:r w:rsidR="0091150C" w:rsidRPr="00E354BF">
        <w:rPr>
          <w:sz w:val="27"/>
          <w:rtl/>
        </w:rPr>
        <w:t>ْ</w:t>
      </w:r>
      <w:r w:rsidRPr="00E354BF">
        <w:rPr>
          <w:sz w:val="27"/>
          <w:rtl/>
        </w:rPr>
        <w:t xml:space="preserve"> ع</w:t>
      </w:r>
      <w:r w:rsidR="0091150C" w:rsidRPr="00E354BF">
        <w:rPr>
          <w:sz w:val="27"/>
          <w:rtl/>
        </w:rPr>
        <w:t>ُ</w:t>
      </w:r>
      <w:r w:rsidRPr="00E354BF">
        <w:rPr>
          <w:sz w:val="27"/>
          <w:rtl/>
        </w:rPr>
        <w:t>رف له مال</w:t>
      </w:r>
      <w:r w:rsidR="0091150C" w:rsidRPr="00E354BF">
        <w:rPr>
          <w:sz w:val="27"/>
          <w:rtl/>
        </w:rPr>
        <w:t>ٌ؛</w:t>
      </w:r>
      <w:r w:rsidRPr="00E354BF">
        <w:rPr>
          <w:sz w:val="27"/>
          <w:rtl/>
        </w:rPr>
        <w:t xml:space="preserve"> لكون الدين ثبت عن معاوضة</w:t>
      </w:r>
      <w:r w:rsidR="0091150C" w:rsidRPr="00E354BF">
        <w:rPr>
          <w:sz w:val="27"/>
          <w:rtl/>
        </w:rPr>
        <w:t>،</w:t>
      </w:r>
      <w:r w:rsidRPr="00E354BF">
        <w:rPr>
          <w:sz w:val="27"/>
          <w:rtl/>
        </w:rPr>
        <w:t xml:space="preserve"> كالقرض والبيع</w:t>
      </w:r>
      <w:r w:rsidR="0091150C" w:rsidRPr="00E354BF">
        <w:rPr>
          <w:sz w:val="27"/>
          <w:rtl/>
        </w:rPr>
        <w:t>، أ</w:t>
      </w:r>
      <w:r w:rsidRPr="00E354BF">
        <w:rPr>
          <w:sz w:val="27"/>
          <w:rtl/>
        </w:rPr>
        <w:t>و ع</w:t>
      </w:r>
      <w:r w:rsidR="0091150C" w:rsidRPr="00E354BF">
        <w:rPr>
          <w:sz w:val="27"/>
          <w:rtl/>
        </w:rPr>
        <w:t>ُ</w:t>
      </w:r>
      <w:r w:rsidRPr="00E354BF">
        <w:rPr>
          <w:sz w:val="27"/>
          <w:rtl/>
        </w:rPr>
        <w:t>رف له أصل مال سوى هذا</w:t>
      </w:r>
      <w:r w:rsidR="0091150C" w:rsidRPr="00E354BF">
        <w:rPr>
          <w:sz w:val="27"/>
          <w:rtl/>
        </w:rPr>
        <w:t>،</w:t>
      </w:r>
      <w:r w:rsidRPr="00E354BF">
        <w:rPr>
          <w:sz w:val="27"/>
          <w:rtl/>
        </w:rPr>
        <w:t xml:space="preserve"> فالقول قول غريمه مع يمينه</w:t>
      </w:r>
      <w:r w:rsidR="0091150C" w:rsidRPr="00E354BF">
        <w:rPr>
          <w:sz w:val="27"/>
          <w:rtl/>
        </w:rPr>
        <w:t>،</w:t>
      </w:r>
      <w:r w:rsidRPr="00E354BF">
        <w:rPr>
          <w:sz w:val="27"/>
          <w:rtl/>
        </w:rPr>
        <w:t xml:space="preserve"> ف</w:t>
      </w:r>
      <w:r w:rsidR="0091150C" w:rsidRPr="00E354BF">
        <w:rPr>
          <w:sz w:val="27"/>
          <w:rtl/>
        </w:rPr>
        <w:t>إ</w:t>
      </w:r>
      <w:r w:rsidRPr="00E354BF">
        <w:rPr>
          <w:sz w:val="27"/>
          <w:rtl/>
        </w:rPr>
        <w:t xml:space="preserve">ذا حلف </w:t>
      </w:r>
      <w:r w:rsidR="0091150C" w:rsidRPr="00E354BF">
        <w:rPr>
          <w:sz w:val="27"/>
          <w:rtl/>
        </w:rPr>
        <w:t>أ</w:t>
      </w:r>
      <w:r w:rsidRPr="00E354BF">
        <w:rPr>
          <w:sz w:val="27"/>
          <w:rtl/>
        </w:rPr>
        <w:t>ن</w:t>
      </w:r>
      <w:r w:rsidR="0091150C" w:rsidRPr="00E354BF">
        <w:rPr>
          <w:sz w:val="27"/>
          <w:rtl/>
        </w:rPr>
        <w:t>ّ</w:t>
      </w:r>
      <w:r w:rsidRPr="00E354BF">
        <w:rPr>
          <w:sz w:val="27"/>
          <w:rtl/>
        </w:rPr>
        <w:t>ه ذو</w:t>
      </w:r>
      <w:r w:rsidR="0091150C" w:rsidRPr="00E354BF">
        <w:rPr>
          <w:sz w:val="27"/>
          <w:rtl/>
        </w:rPr>
        <w:t xml:space="preserve"> </w:t>
      </w:r>
      <w:r w:rsidRPr="00E354BF">
        <w:rPr>
          <w:sz w:val="27"/>
          <w:rtl/>
        </w:rPr>
        <w:t>مال حبس حت</w:t>
      </w:r>
      <w:r w:rsidR="0091150C" w:rsidRPr="00E354BF">
        <w:rPr>
          <w:sz w:val="27"/>
          <w:rtl/>
        </w:rPr>
        <w:t>ّ</w:t>
      </w:r>
      <w:r w:rsidRPr="00E354BF">
        <w:rPr>
          <w:sz w:val="27"/>
          <w:rtl/>
        </w:rPr>
        <w:t>ى تشهد البي</w:t>
      </w:r>
      <w:r w:rsidR="0091150C" w:rsidRPr="00E354BF">
        <w:rPr>
          <w:sz w:val="27"/>
          <w:rtl/>
        </w:rPr>
        <w:t>ِّ</w:t>
      </w:r>
      <w:r w:rsidRPr="00E354BF">
        <w:rPr>
          <w:sz w:val="27"/>
          <w:rtl/>
        </w:rPr>
        <w:t>نة ب</w:t>
      </w:r>
      <w:r w:rsidR="0091150C" w:rsidRPr="00E354BF">
        <w:rPr>
          <w:sz w:val="27"/>
          <w:rtl/>
        </w:rPr>
        <w:t>إ</w:t>
      </w:r>
      <w:r w:rsidRPr="00E354BF">
        <w:rPr>
          <w:sz w:val="27"/>
          <w:rtl/>
        </w:rPr>
        <w:t>عساره»</w:t>
      </w:r>
      <w:r w:rsidRPr="00E354BF">
        <w:rPr>
          <w:sz w:val="27"/>
          <w:vertAlign w:val="superscript"/>
          <w:rtl/>
        </w:rPr>
        <w:t>(</w:t>
      </w:r>
      <w:r w:rsidRPr="00E354BF">
        <w:rPr>
          <w:rStyle w:val="EndnoteReference"/>
          <w:sz w:val="27"/>
          <w:rtl/>
        </w:rPr>
        <w:endnoteReference w:id="661"/>
      </w:r>
      <w:r w:rsidRPr="00E354BF">
        <w:rPr>
          <w:sz w:val="27"/>
          <w:vertAlign w:val="superscript"/>
          <w:rtl/>
        </w:rPr>
        <w:t>)</w:t>
      </w:r>
      <w:r w:rsidR="0091150C" w:rsidRPr="00E354BF">
        <w:rPr>
          <w:sz w:val="27"/>
          <w:rtl/>
        </w:rPr>
        <w:t>.</w:t>
      </w:r>
      <w:r w:rsidRPr="00E354BF">
        <w:rPr>
          <w:sz w:val="27"/>
          <w:rtl/>
        </w:rPr>
        <w:t xml:space="preserve"> </w:t>
      </w:r>
    </w:p>
    <w:p w:rsidR="002C4933" w:rsidRPr="00E354BF" w:rsidRDefault="002C4933" w:rsidP="00A52B7F">
      <w:pPr>
        <w:rPr>
          <w:sz w:val="27"/>
          <w:rtl/>
        </w:rPr>
      </w:pPr>
      <w:r w:rsidRPr="00E354BF">
        <w:rPr>
          <w:sz w:val="27"/>
          <w:rtl/>
        </w:rPr>
        <w:t xml:space="preserve">وذهب </w:t>
      </w:r>
      <w:r w:rsidR="0091150C" w:rsidRPr="00E354BF">
        <w:rPr>
          <w:sz w:val="27"/>
          <w:rtl/>
        </w:rPr>
        <w:t>أ</w:t>
      </w:r>
      <w:r w:rsidRPr="00E354BF">
        <w:rPr>
          <w:sz w:val="27"/>
          <w:rtl/>
        </w:rPr>
        <w:t>بو زكري</w:t>
      </w:r>
      <w:r w:rsidR="0091150C" w:rsidRPr="00E354BF">
        <w:rPr>
          <w:sz w:val="27"/>
          <w:rtl/>
        </w:rPr>
        <w:t>ّ</w:t>
      </w:r>
      <w:r w:rsidRPr="00E354BF">
        <w:rPr>
          <w:sz w:val="27"/>
          <w:rtl/>
        </w:rPr>
        <w:t>ا يحيي النووي</w:t>
      </w:r>
      <w:r w:rsidR="0091150C" w:rsidRPr="00E354BF">
        <w:rPr>
          <w:sz w:val="27"/>
          <w:rtl/>
        </w:rPr>
        <w:t>ّ</w:t>
      </w:r>
      <w:r w:rsidRPr="00E354BF">
        <w:rPr>
          <w:sz w:val="27"/>
          <w:vertAlign w:val="superscript"/>
          <w:rtl/>
        </w:rPr>
        <w:t>(</w:t>
      </w:r>
      <w:r w:rsidRPr="00E354BF">
        <w:rPr>
          <w:rStyle w:val="EndnoteReference"/>
          <w:sz w:val="27"/>
          <w:rtl/>
        </w:rPr>
        <w:endnoteReference w:id="662"/>
      </w:r>
      <w:r w:rsidRPr="00E354BF">
        <w:rPr>
          <w:sz w:val="27"/>
          <w:vertAlign w:val="superscript"/>
          <w:rtl/>
        </w:rPr>
        <w:t>)</w:t>
      </w:r>
      <w:r w:rsidR="0091150C" w:rsidRPr="00E354BF">
        <w:rPr>
          <w:sz w:val="27"/>
          <w:rtl/>
        </w:rPr>
        <w:t>،</w:t>
      </w:r>
      <w:r w:rsidRPr="00E354BF">
        <w:rPr>
          <w:sz w:val="27"/>
          <w:rtl/>
        </w:rPr>
        <w:t xml:space="preserve"> من فقهاء الشافعي</w:t>
      </w:r>
      <w:r w:rsidR="0091150C" w:rsidRPr="00E354BF">
        <w:rPr>
          <w:sz w:val="27"/>
          <w:rtl/>
        </w:rPr>
        <w:t>ّ</w:t>
      </w:r>
      <w:r w:rsidRPr="00E354BF">
        <w:rPr>
          <w:sz w:val="27"/>
          <w:rtl/>
        </w:rPr>
        <w:t>ة</w:t>
      </w:r>
      <w:r w:rsidR="0091150C" w:rsidRPr="00E354BF">
        <w:rPr>
          <w:sz w:val="27"/>
          <w:rtl/>
        </w:rPr>
        <w:t>،</w:t>
      </w:r>
      <w:r w:rsidR="00E0739B" w:rsidRPr="00E354BF">
        <w:rPr>
          <w:sz w:val="27"/>
          <w:rtl/>
        </w:rPr>
        <w:t xml:space="preserve"> إلى </w:t>
      </w:r>
      <w:r w:rsidR="0091150C" w:rsidRPr="00E354BF">
        <w:rPr>
          <w:sz w:val="27"/>
          <w:rtl/>
        </w:rPr>
        <w:t>أ</w:t>
      </w:r>
      <w:r w:rsidRPr="00E354BF">
        <w:rPr>
          <w:sz w:val="27"/>
          <w:rtl/>
        </w:rPr>
        <w:t>ن</w:t>
      </w:r>
      <w:r w:rsidR="0091150C" w:rsidRPr="00E354BF">
        <w:rPr>
          <w:sz w:val="27"/>
          <w:rtl/>
        </w:rPr>
        <w:t>ّ</w:t>
      </w:r>
      <w:r w:rsidRPr="00E354BF">
        <w:rPr>
          <w:sz w:val="27"/>
          <w:rtl/>
        </w:rPr>
        <w:t xml:space="preserve"> المدين يسجن في كل</w:t>
      </w:r>
      <w:r w:rsidR="0091150C" w:rsidRPr="00E354BF">
        <w:rPr>
          <w:sz w:val="27"/>
          <w:rtl/>
        </w:rPr>
        <w:t>ّ</w:t>
      </w:r>
      <w:r w:rsidRPr="00E354BF">
        <w:rPr>
          <w:sz w:val="27"/>
          <w:rtl/>
        </w:rPr>
        <w:t xml:space="preserve"> د</w:t>
      </w:r>
      <w:r w:rsidR="0091150C" w:rsidRPr="00E354BF">
        <w:rPr>
          <w:sz w:val="27"/>
          <w:rtl/>
        </w:rPr>
        <w:t>َ</w:t>
      </w:r>
      <w:r w:rsidRPr="00E354BF">
        <w:rPr>
          <w:sz w:val="27"/>
          <w:rtl/>
        </w:rPr>
        <w:t>ي</w:t>
      </w:r>
      <w:r w:rsidR="0091150C" w:rsidRPr="00E354BF">
        <w:rPr>
          <w:sz w:val="27"/>
          <w:rtl/>
        </w:rPr>
        <w:t>ْ</w:t>
      </w:r>
      <w:r w:rsidRPr="00E354BF">
        <w:rPr>
          <w:sz w:val="27"/>
          <w:rtl/>
        </w:rPr>
        <w:t>ن لزمه بدلاً عن مال حصل في يده</w:t>
      </w:r>
      <w:r w:rsidR="0091150C" w:rsidRPr="00E354BF">
        <w:rPr>
          <w:sz w:val="27"/>
          <w:rtl/>
        </w:rPr>
        <w:t>،</w:t>
      </w:r>
      <w:r w:rsidRPr="00E354BF">
        <w:rPr>
          <w:sz w:val="27"/>
          <w:rtl/>
        </w:rPr>
        <w:t xml:space="preserve"> كالقرض وثمن المبيع، وكذلك </w:t>
      </w:r>
      <w:r w:rsidR="0091150C" w:rsidRPr="00E354BF">
        <w:rPr>
          <w:sz w:val="27"/>
          <w:rtl/>
        </w:rPr>
        <w:t>إ</w:t>
      </w:r>
      <w:r w:rsidRPr="00E354BF">
        <w:rPr>
          <w:sz w:val="27"/>
          <w:rtl/>
        </w:rPr>
        <w:t>ذا لم يكن بدل مال لك</w:t>
      </w:r>
      <w:r w:rsidR="0091150C" w:rsidRPr="00E354BF">
        <w:rPr>
          <w:sz w:val="27"/>
          <w:rtl/>
        </w:rPr>
        <w:t>نّ</w:t>
      </w:r>
      <w:r w:rsidRPr="00E354BF">
        <w:rPr>
          <w:sz w:val="27"/>
          <w:rtl/>
        </w:rPr>
        <w:t>ه لزمه عن عقد التزمه</w:t>
      </w:r>
      <w:r w:rsidR="0091150C" w:rsidRPr="00E354BF">
        <w:rPr>
          <w:sz w:val="27"/>
          <w:rtl/>
        </w:rPr>
        <w:t>،</w:t>
      </w:r>
      <w:r w:rsidRPr="00E354BF">
        <w:rPr>
          <w:sz w:val="27"/>
          <w:rtl/>
        </w:rPr>
        <w:t xml:space="preserve"> كالحوالة وبدل الخلع</w:t>
      </w:r>
      <w:r w:rsidR="0091150C" w:rsidRPr="00E354BF">
        <w:rPr>
          <w:sz w:val="27"/>
          <w:rtl/>
        </w:rPr>
        <w:t>،</w:t>
      </w:r>
      <w:r w:rsidRPr="00E354BF">
        <w:rPr>
          <w:sz w:val="27"/>
          <w:rtl/>
        </w:rPr>
        <w:t xml:space="preserve"> ولا</w:t>
      </w:r>
      <w:r w:rsidR="0091150C" w:rsidRPr="00E354BF">
        <w:rPr>
          <w:sz w:val="27"/>
          <w:rtl/>
        </w:rPr>
        <w:t xml:space="preserve"> </w:t>
      </w:r>
      <w:r w:rsidRPr="00E354BF">
        <w:rPr>
          <w:sz w:val="27"/>
          <w:rtl/>
        </w:rPr>
        <w:t>يسجن في</w:t>
      </w:r>
      <w:r w:rsidR="0091150C" w:rsidRPr="00E354BF">
        <w:rPr>
          <w:sz w:val="27"/>
          <w:rtl/>
        </w:rPr>
        <w:t xml:space="preserve"> </w:t>
      </w:r>
      <w:r w:rsidRPr="00E354BF">
        <w:rPr>
          <w:sz w:val="27"/>
          <w:rtl/>
        </w:rPr>
        <w:t>ما سوى ذلك؛ ل</w:t>
      </w:r>
      <w:r w:rsidR="0091150C" w:rsidRPr="00E354BF">
        <w:rPr>
          <w:sz w:val="27"/>
          <w:rtl/>
        </w:rPr>
        <w:t>أ</w:t>
      </w:r>
      <w:r w:rsidRPr="00E354BF">
        <w:rPr>
          <w:sz w:val="27"/>
          <w:rtl/>
        </w:rPr>
        <w:t>ن</w:t>
      </w:r>
      <w:r w:rsidR="0091150C" w:rsidRPr="00E354BF">
        <w:rPr>
          <w:sz w:val="27"/>
          <w:rtl/>
        </w:rPr>
        <w:t>ّ</w:t>
      </w:r>
      <w:r w:rsidRPr="00E354BF">
        <w:rPr>
          <w:sz w:val="27"/>
          <w:rtl/>
        </w:rPr>
        <w:t>ه منكر متمس</w:t>
      </w:r>
      <w:r w:rsidR="0091150C" w:rsidRPr="00E354BF">
        <w:rPr>
          <w:sz w:val="27"/>
          <w:rtl/>
        </w:rPr>
        <w:t>ِّ</w:t>
      </w:r>
      <w:r w:rsidRPr="00E354BF">
        <w:rPr>
          <w:sz w:val="27"/>
          <w:rtl/>
        </w:rPr>
        <w:t>ك بالأصل</w:t>
      </w:r>
      <w:r w:rsidR="0091150C" w:rsidRPr="00E354BF">
        <w:rPr>
          <w:sz w:val="27"/>
          <w:rtl/>
        </w:rPr>
        <w:t>،</w:t>
      </w:r>
      <w:r w:rsidRPr="00E354BF">
        <w:rPr>
          <w:sz w:val="27"/>
          <w:rtl/>
        </w:rPr>
        <w:t xml:space="preserve"> وال</w:t>
      </w:r>
      <w:r w:rsidR="0091150C" w:rsidRPr="00E354BF">
        <w:rPr>
          <w:sz w:val="27"/>
          <w:rtl/>
        </w:rPr>
        <w:t>أ</w:t>
      </w:r>
      <w:r w:rsidRPr="00E354BF">
        <w:rPr>
          <w:sz w:val="27"/>
          <w:rtl/>
        </w:rPr>
        <w:t xml:space="preserve">صل </w:t>
      </w:r>
      <w:r w:rsidR="0091150C" w:rsidRPr="00E354BF">
        <w:rPr>
          <w:sz w:val="27"/>
          <w:rtl/>
        </w:rPr>
        <w:t>أ</w:t>
      </w:r>
      <w:r w:rsidRPr="00E354BF">
        <w:rPr>
          <w:sz w:val="27"/>
          <w:rtl/>
        </w:rPr>
        <w:t>ن</w:t>
      </w:r>
      <w:r w:rsidR="0091150C" w:rsidRPr="00E354BF">
        <w:rPr>
          <w:sz w:val="27"/>
          <w:rtl/>
        </w:rPr>
        <w:t>ّ</w:t>
      </w:r>
      <w:r w:rsidRPr="00E354BF">
        <w:rPr>
          <w:sz w:val="27"/>
          <w:rtl/>
        </w:rPr>
        <w:t xml:space="preserve"> ال</w:t>
      </w:r>
      <w:r w:rsidR="0091150C" w:rsidRPr="00E354BF">
        <w:rPr>
          <w:sz w:val="27"/>
          <w:rtl/>
        </w:rPr>
        <w:t>إ</w:t>
      </w:r>
      <w:r w:rsidRPr="00E354BF">
        <w:rPr>
          <w:sz w:val="27"/>
          <w:rtl/>
        </w:rPr>
        <w:t>نسان يولد ولا</w:t>
      </w:r>
      <w:r w:rsidR="0091150C" w:rsidRPr="00E354BF">
        <w:rPr>
          <w:sz w:val="27"/>
          <w:rtl/>
        </w:rPr>
        <w:t xml:space="preserve"> </w:t>
      </w:r>
      <w:r w:rsidRPr="00E354BF">
        <w:rPr>
          <w:sz w:val="27"/>
          <w:rtl/>
        </w:rPr>
        <w:t>مال له</w:t>
      </w:r>
      <w:r w:rsidR="0091150C" w:rsidRPr="00E354BF">
        <w:rPr>
          <w:sz w:val="27"/>
          <w:rtl/>
        </w:rPr>
        <w:t>،</w:t>
      </w:r>
      <w:r w:rsidRPr="00E354BF">
        <w:rPr>
          <w:sz w:val="27"/>
          <w:rtl/>
        </w:rPr>
        <w:t xml:space="preserve"> وصاحب الدين يد</w:t>
      </w:r>
      <w:r w:rsidR="0091150C" w:rsidRPr="00E354BF">
        <w:rPr>
          <w:sz w:val="27"/>
          <w:rtl/>
        </w:rPr>
        <w:t>َّ</w:t>
      </w:r>
      <w:r w:rsidRPr="00E354BF">
        <w:rPr>
          <w:sz w:val="27"/>
          <w:rtl/>
        </w:rPr>
        <w:t>عي أمراً عارضاً</w:t>
      </w:r>
      <w:r w:rsidR="0091150C" w:rsidRPr="00E354BF">
        <w:rPr>
          <w:sz w:val="27"/>
          <w:rtl/>
        </w:rPr>
        <w:t>،</w:t>
      </w:r>
      <w:r w:rsidRPr="00E354BF">
        <w:rPr>
          <w:sz w:val="27"/>
          <w:rtl/>
        </w:rPr>
        <w:t xml:space="preserve"> فالقول قول الم</w:t>
      </w:r>
      <w:r w:rsidR="0091150C" w:rsidRPr="00E354BF">
        <w:rPr>
          <w:sz w:val="27"/>
          <w:rtl/>
        </w:rPr>
        <w:t>َ</w:t>
      </w:r>
      <w:r w:rsidRPr="00E354BF">
        <w:rPr>
          <w:sz w:val="27"/>
          <w:rtl/>
        </w:rPr>
        <w:t>دين مع يمينه</w:t>
      </w:r>
      <w:r w:rsidR="0091150C" w:rsidRPr="00E354BF">
        <w:rPr>
          <w:sz w:val="27"/>
          <w:rtl/>
        </w:rPr>
        <w:t>،</w:t>
      </w:r>
      <w:r w:rsidRPr="00E354BF">
        <w:rPr>
          <w:sz w:val="27"/>
          <w:rtl/>
        </w:rPr>
        <w:t xml:space="preserve"> ما</w:t>
      </w:r>
      <w:r w:rsidR="0091150C" w:rsidRPr="00E354BF">
        <w:rPr>
          <w:sz w:val="27"/>
          <w:rtl/>
        </w:rPr>
        <w:t xml:space="preserve"> </w:t>
      </w:r>
      <w:r w:rsidRPr="00E354BF">
        <w:rPr>
          <w:sz w:val="27"/>
          <w:rtl/>
        </w:rPr>
        <w:t>لم يكذ</w:t>
      </w:r>
      <w:r w:rsidR="0091150C" w:rsidRPr="00E354BF">
        <w:rPr>
          <w:sz w:val="27"/>
          <w:rtl/>
        </w:rPr>
        <w:t>ِّ</w:t>
      </w:r>
      <w:r w:rsidRPr="00E354BF">
        <w:rPr>
          <w:sz w:val="27"/>
          <w:rtl/>
        </w:rPr>
        <w:t xml:space="preserve">به الظاهر. </w:t>
      </w:r>
    </w:p>
    <w:p w:rsidR="002C4933" w:rsidRPr="00E354BF" w:rsidRDefault="002C4933" w:rsidP="00A52B7F">
      <w:pPr>
        <w:rPr>
          <w:sz w:val="27"/>
          <w:rtl/>
        </w:rPr>
      </w:pPr>
      <w:r w:rsidRPr="00E354BF">
        <w:rPr>
          <w:sz w:val="27"/>
          <w:rtl/>
        </w:rPr>
        <w:t>وقال ابن حزم ال</w:t>
      </w:r>
      <w:r w:rsidR="00C420A4" w:rsidRPr="00E354BF">
        <w:rPr>
          <w:sz w:val="27"/>
          <w:rtl/>
        </w:rPr>
        <w:t>ظاهريّ</w:t>
      </w:r>
      <w:r w:rsidRPr="00E354BF">
        <w:rPr>
          <w:sz w:val="27"/>
          <w:rtl/>
        </w:rPr>
        <w:t>: «ف</w:t>
      </w:r>
      <w:r w:rsidR="0091150C" w:rsidRPr="00E354BF">
        <w:rPr>
          <w:sz w:val="27"/>
          <w:rtl/>
        </w:rPr>
        <w:t>إ</w:t>
      </w:r>
      <w:r w:rsidRPr="00E354BF">
        <w:rPr>
          <w:sz w:val="27"/>
          <w:rtl/>
        </w:rPr>
        <w:t>ن</w:t>
      </w:r>
      <w:r w:rsidR="0091150C" w:rsidRPr="00E354BF">
        <w:rPr>
          <w:sz w:val="27"/>
          <w:rtl/>
        </w:rPr>
        <w:t>ْ</w:t>
      </w:r>
      <w:r w:rsidRPr="00E354BF">
        <w:rPr>
          <w:sz w:val="27"/>
          <w:rtl/>
        </w:rPr>
        <w:t xml:space="preserve"> لم يوجد له مال</w:t>
      </w:r>
      <w:r w:rsidR="0091150C" w:rsidRPr="00E354BF">
        <w:rPr>
          <w:sz w:val="27"/>
          <w:rtl/>
        </w:rPr>
        <w:t>ٌ</w:t>
      </w:r>
      <w:r w:rsidRPr="00E354BF">
        <w:rPr>
          <w:sz w:val="27"/>
          <w:rtl/>
        </w:rPr>
        <w:t xml:space="preserve"> ف</w:t>
      </w:r>
      <w:r w:rsidR="0091150C" w:rsidRPr="00E354BF">
        <w:rPr>
          <w:sz w:val="27"/>
          <w:rtl/>
        </w:rPr>
        <w:t>إ</w:t>
      </w:r>
      <w:r w:rsidRPr="00E354BF">
        <w:rPr>
          <w:sz w:val="27"/>
          <w:rtl/>
        </w:rPr>
        <w:t>ن</w:t>
      </w:r>
      <w:r w:rsidR="0091150C" w:rsidRPr="00E354BF">
        <w:rPr>
          <w:sz w:val="27"/>
          <w:rtl/>
        </w:rPr>
        <w:t>ْ</w:t>
      </w:r>
      <w:r w:rsidRPr="00E354BF">
        <w:rPr>
          <w:sz w:val="27"/>
          <w:rtl/>
        </w:rPr>
        <w:t xml:space="preserve"> كانت الحقوق من بيع أو قرض </w:t>
      </w:r>
      <w:r w:rsidR="0091150C" w:rsidRPr="00E354BF">
        <w:rPr>
          <w:sz w:val="27"/>
          <w:rtl/>
        </w:rPr>
        <w:t>أ</w:t>
      </w:r>
      <w:r w:rsidRPr="00E354BF">
        <w:rPr>
          <w:sz w:val="27"/>
          <w:rtl/>
        </w:rPr>
        <w:t>لزم الغرم، وسجن حت</w:t>
      </w:r>
      <w:r w:rsidR="0091150C" w:rsidRPr="00E354BF">
        <w:rPr>
          <w:sz w:val="27"/>
          <w:rtl/>
        </w:rPr>
        <w:t>ّ</w:t>
      </w:r>
      <w:r w:rsidRPr="00E354BF">
        <w:rPr>
          <w:sz w:val="27"/>
          <w:rtl/>
        </w:rPr>
        <w:t>ى</w:t>
      </w:r>
      <w:r w:rsidR="0091150C" w:rsidRPr="00E354BF">
        <w:rPr>
          <w:sz w:val="27"/>
          <w:rtl/>
        </w:rPr>
        <w:t xml:space="preserve"> يثبت الع</w:t>
      </w:r>
      <w:r w:rsidRPr="00E354BF">
        <w:rPr>
          <w:sz w:val="27"/>
          <w:rtl/>
        </w:rPr>
        <w:t>دم</w:t>
      </w:r>
      <w:r w:rsidR="0091150C" w:rsidRPr="00E354BF">
        <w:rPr>
          <w:sz w:val="27"/>
          <w:rtl/>
        </w:rPr>
        <w:t>،</w:t>
      </w:r>
      <w:r w:rsidRPr="00E354BF">
        <w:rPr>
          <w:sz w:val="27"/>
          <w:rtl/>
        </w:rPr>
        <w:t xml:space="preserve"> ولا</w:t>
      </w:r>
      <w:r w:rsidR="0091150C" w:rsidRPr="00E354BF">
        <w:rPr>
          <w:sz w:val="27"/>
          <w:rtl/>
        </w:rPr>
        <w:t xml:space="preserve"> </w:t>
      </w:r>
      <w:r w:rsidRPr="00E354BF">
        <w:rPr>
          <w:sz w:val="27"/>
          <w:rtl/>
        </w:rPr>
        <w:t>يمنع من الخروج في طلب شهود له بذلك</w:t>
      </w:r>
      <w:r w:rsidR="0091150C" w:rsidRPr="00E354BF">
        <w:rPr>
          <w:sz w:val="27"/>
          <w:rtl/>
        </w:rPr>
        <w:t>،</w:t>
      </w:r>
      <w:r w:rsidRPr="00E354BF">
        <w:rPr>
          <w:sz w:val="27"/>
          <w:rtl/>
        </w:rPr>
        <w:t xml:space="preserve"> ولا</w:t>
      </w:r>
      <w:r w:rsidR="0091150C" w:rsidRPr="00E354BF">
        <w:rPr>
          <w:sz w:val="27"/>
          <w:rtl/>
        </w:rPr>
        <w:t xml:space="preserve"> </w:t>
      </w:r>
      <w:r w:rsidRPr="00E354BF">
        <w:rPr>
          <w:sz w:val="27"/>
          <w:rtl/>
        </w:rPr>
        <w:t>يمنع خصمه من لزومه والمشي معه أو وكيله</w:t>
      </w:r>
      <w:r w:rsidR="0091150C" w:rsidRPr="00E354BF">
        <w:rPr>
          <w:sz w:val="27"/>
          <w:rtl/>
        </w:rPr>
        <w:t>،</w:t>
      </w:r>
      <w:r w:rsidRPr="00E354BF">
        <w:rPr>
          <w:sz w:val="27"/>
          <w:rtl/>
        </w:rPr>
        <w:t xml:space="preserve"> ف</w:t>
      </w:r>
      <w:r w:rsidR="0091150C" w:rsidRPr="00E354BF">
        <w:rPr>
          <w:sz w:val="27"/>
          <w:rtl/>
        </w:rPr>
        <w:t>إ</w:t>
      </w:r>
      <w:r w:rsidRPr="00E354BF">
        <w:rPr>
          <w:sz w:val="27"/>
          <w:rtl/>
        </w:rPr>
        <w:t>ن</w:t>
      </w:r>
      <w:r w:rsidR="0091150C" w:rsidRPr="00E354BF">
        <w:rPr>
          <w:sz w:val="27"/>
          <w:rtl/>
        </w:rPr>
        <w:t>ْ</w:t>
      </w:r>
      <w:r w:rsidRPr="00E354BF">
        <w:rPr>
          <w:sz w:val="27"/>
          <w:rtl/>
        </w:rPr>
        <w:t xml:space="preserve"> </w:t>
      </w:r>
      <w:r w:rsidR="0091150C" w:rsidRPr="00E354BF">
        <w:rPr>
          <w:sz w:val="27"/>
          <w:rtl/>
        </w:rPr>
        <w:t>أ</w:t>
      </w:r>
      <w:r w:rsidRPr="00E354BF">
        <w:rPr>
          <w:sz w:val="27"/>
          <w:rtl/>
        </w:rPr>
        <w:t xml:space="preserve">ثبت عدمه سرّح بعد </w:t>
      </w:r>
      <w:r w:rsidR="0091150C" w:rsidRPr="00E354BF">
        <w:rPr>
          <w:sz w:val="27"/>
          <w:rtl/>
        </w:rPr>
        <w:t>أ</w:t>
      </w:r>
      <w:r w:rsidRPr="00E354BF">
        <w:rPr>
          <w:sz w:val="27"/>
          <w:rtl/>
        </w:rPr>
        <w:t>ن يحلف»</w:t>
      </w:r>
      <w:r w:rsidRPr="00E354BF">
        <w:rPr>
          <w:sz w:val="27"/>
          <w:vertAlign w:val="superscript"/>
          <w:rtl/>
        </w:rPr>
        <w:t>(</w:t>
      </w:r>
      <w:r w:rsidRPr="00E354BF">
        <w:rPr>
          <w:rStyle w:val="EndnoteReference"/>
          <w:sz w:val="27"/>
          <w:rtl/>
        </w:rPr>
        <w:endnoteReference w:id="663"/>
      </w:r>
      <w:r w:rsidRPr="00E354BF">
        <w:rPr>
          <w:sz w:val="27"/>
          <w:vertAlign w:val="superscript"/>
          <w:rtl/>
        </w:rPr>
        <w:t>)</w:t>
      </w:r>
      <w:r w:rsidR="0091150C" w:rsidRPr="00E354BF">
        <w:rPr>
          <w:sz w:val="27"/>
          <w:rtl/>
        </w:rPr>
        <w:t>.</w:t>
      </w:r>
    </w:p>
    <w:p w:rsidR="0091150C" w:rsidRPr="00E354BF" w:rsidRDefault="0091150C" w:rsidP="00A52B7F">
      <w:pPr>
        <w:rPr>
          <w:sz w:val="27"/>
          <w:rtl/>
        </w:rPr>
      </w:pPr>
      <w:r w:rsidRPr="00E354BF">
        <w:rPr>
          <w:sz w:val="27"/>
          <w:rtl/>
        </w:rPr>
        <w:t>و</w:t>
      </w:r>
      <w:r w:rsidR="002C4933" w:rsidRPr="00E354BF">
        <w:rPr>
          <w:sz w:val="27"/>
          <w:rtl/>
        </w:rPr>
        <w:t>ذهب فقهاء الشيعة ال</w:t>
      </w:r>
      <w:r w:rsidR="00D213E8" w:rsidRPr="00E354BF">
        <w:rPr>
          <w:sz w:val="27"/>
          <w:rtl/>
        </w:rPr>
        <w:t>إماميّ</w:t>
      </w:r>
      <w:r w:rsidR="002C4933" w:rsidRPr="00E354BF">
        <w:rPr>
          <w:sz w:val="27"/>
          <w:rtl/>
        </w:rPr>
        <w:t>ة</w:t>
      </w:r>
      <w:r w:rsidR="00E0739B" w:rsidRPr="00E354BF">
        <w:rPr>
          <w:sz w:val="27"/>
          <w:rtl/>
        </w:rPr>
        <w:t xml:space="preserve"> إلى </w:t>
      </w:r>
      <w:r w:rsidR="002C4933" w:rsidRPr="00E354BF">
        <w:rPr>
          <w:sz w:val="27"/>
          <w:rtl/>
        </w:rPr>
        <w:t>سجن الم</w:t>
      </w:r>
      <w:r w:rsidRPr="00E354BF">
        <w:rPr>
          <w:sz w:val="27"/>
          <w:rtl/>
        </w:rPr>
        <w:t>َ</w:t>
      </w:r>
      <w:r w:rsidR="002C4933" w:rsidRPr="00E354BF">
        <w:rPr>
          <w:sz w:val="27"/>
          <w:rtl/>
        </w:rPr>
        <w:t xml:space="preserve">دين لو كان </w:t>
      </w:r>
      <w:r w:rsidRPr="00E354BF">
        <w:rPr>
          <w:sz w:val="27"/>
          <w:rtl/>
        </w:rPr>
        <w:t>أ</w:t>
      </w:r>
      <w:r w:rsidR="002C4933" w:rsidRPr="00E354BF">
        <w:rPr>
          <w:sz w:val="27"/>
          <w:rtl/>
        </w:rPr>
        <w:t>صل الدعوى مالاً</w:t>
      </w:r>
      <w:r w:rsidRPr="00E354BF">
        <w:rPr>
          <w:sz w:val="27"/>
          <w:rtl/>
        </w:rPr>
        <w:t>،</w:t>
      </w:r>
      <w:r w:rsidR="002C4933" w:rsidRPr="00E354BF">
        <w:rPr>
          <w:sz w:val="27"/>
          <w:rtl/>
        </w:rPr>
        <w:t xml:space="preserve"> و</w:t>
      </w:r>
      <w:r w:rsidRPr="00E354BF">
        <w:rPr>
          <w:sz w:val="27"/>
          <w:rtl/>
        </w:rPr>
        <w:t>إ</w:t>
      </w:r>
      <w:r w:rsidR="002C4933" w:rsidRPr="00E354BF">
        <w:rPr>
          <w:sz w:val="27"/>
          <w:rtl/>
        </w:rPr>
        <w:t xml:space="preserve">لى عدم جواز سجنه فيما لو كان </w:t>
      </w:r>
      <w:r w:rsidRPr="00E354BF">
        <w:rPr>
          <w:sz w:val="27"/>
          <w:rtl/>
        </w:rPr>
        <w:t>أ</w:t>
      </w:r>
      <w:r w:rsidR="002C4933" w:rsidRPr="00E354BF">
        <w:rPr>
          <w:sz w:val="27"/>
          <w:rtl/>
        </w:rPr>
        <w:t>صل الدعوى</w:t>
      </w:r>
      <w:r w:rsidRPr="00E354BF">
        <w:rPr>
          <w:sz w:val="27"/>
          <w:rtl/>
        </w:rPr>
        <w:t xml:space="preserve"> بغير مال.</w:t>
      </w:r>
    </w:p>
    <w:p w:rsidR="002C4933" w:rsidRPr="00E354BF" w:rsidRDefault="002C4933" w:rsidP="00A52B7F">
      <w:pPr>
        <w:rPr>
          <w:sz w:val="27"/>
          <w:rtl/>
        </w:rPr>
      </w:pPr>
      <w:r w:rsidRPr="00E354BF">
        <w:rPr>
          <w:sz w:val="27"/>
          <w:rtl/>
        </w:rPr>
        <w:t>فقال زين الدين العاملي</w:t>
      </w:r>
      <w:r w:rsidR="0091150C" w:rsidRPr="00E354BF">
        <w:rPr>
          <w:sz w:val="27"/>
          <w:rtl/>
        </w:rPr>
        <w:t>ّ</w:t>
      </w:r>
      <w:r w:rsidRPr="00E354BF">
        <w:rPr>
          <w:sz w:val="27"/>
          <w:rtl/>
        </w:rPr>
        <w:t xml:space="preserve"> في هذا الصدد: «</w:t>
      </w:r>
      <w:r w:rsidR="00015A29" w:rsidRPr="00E354BF">
        <w:rPr>
          <w:sz w:val="27"/>
          <w:rtl/>
        </w:rPr>
        <w:t xml:space="preserve">إنّما </w:t>
      </w:r>
      <w:r w:rsidRPr="00E354BF">
        <w:rPr>
          <w:sz w:val="27"/>
          <w:rtl/>
        </w:rPr>
        <w:t>يحبس مع دعوى ال</w:t>
      </w:r>
      <w:r w:rsidR="0091150C" w:rsidRPr="00E354BF">
        <w:rPr>
          <w:sz w:val="27"/>
          <w:rtl/>
        </w:rPr>
        <w:t>إ</w:t>
      </w:r>
      <w:r w:rsidRPr="00E354BF">
        <w:rPr>
          <w:sz w:val="27"/>
          <w:rtl/>
        </w:rPr>
        <w:t xml:space="preserve">عسار قبل </w:t>
      </w:r>
      <w:r w:rsidR="0091150C" w:rsidRPr="00E354BF">
        <w:rPr>
          <w:sz w:val="27"/>
          <w:rtl/>
        </w:rPr>
        <w:t>إ</w:t>
      </w:r>
      <w:r w:rsidRPr="00E354BF">
        <w:rPr>
          <w:sz w:val="27"/>
          <w:rtl/>
        </w:rPr>
        <w:t xml:space="preserve">ثباته لو كان </w:t>
      </w:r>
      <w:r w:rsidR="0091150C" w:rsidRPr="00E354BF">
        <w:rPr>
          <w:sz w:val="27"/>
          <w:rtl/>
        </w:rPr>
        <w:t>أ</w:t>
      </w:r>
      <w:r w:rsidRPr="00E354BF">
        <w:rPr>
          <w:sz w:val="27"/>
          <w:rtl/>
        </w:rPr>
        <w:t>صل الدين مالاً</w:t>
      </w:r>
      <w:r w:rsidR="0091150C" w:rsidRPr="00E354BF">
        <w:rPr>
          <w:sz w:val="27"/>
          <w:rtl/>
        </w:rPr>
        <w:t>،</w:t>
      </w:r>
      <w:r w:rsidRPr="00E354BF">
        <w:rPr>
          <w:sz w:val="27"/>
          <w:rtl/>
        </w:rPr>
        <w:t xml:space="preserve"> كالقرض، </w:t>
      </w:r>
      <w:r w:rsidR="0091150C" w:rsidRPr="00E354BF">
        <w:rPr>
          <w:sz w:val="27"/>
          <w:rtl/>
        </w:rPr>
        <w:t>أ</w:t>
      </w:r>
      <w:r w:rsidRPr="00E354BF">
        <w:rPr>
          <w:sz w:val="27"/>
          <w:rtl/>
        </w:rPr>
        <w:t>و عوضاً عن مال</w:t>
      </w:r>
      <w:r w:rsidR="0091150C" w:rsidRPr="00E354BF">
        <w:rPr>
          <w:sz w:val="27"/>
          <w:rtl/>
        </w:rPr>
        <w:t>ٍ،</w:t>
      </w:r>
      <w:r w:rsidRPr="00E354BF">
        <w:rPr>
          <w:sz w:val="27"/>
          <w:rtl/>
        </w:rPr>
        <w:t xml:space="preserve"> كثمن المبيع، فلو </w:t>
      </w:r>
      <w:r w:rsidRPr="00E354BF">
        <w:rPr>
          <w:sz w:val="27"/>
          <w:rtl/>
        </w:rPr>
        <w:lastRenderedPageBreak/>
        <w:t>انتفى ال</w:t>
      </w:r>
      <w:r w:rsidR="0091150C" w:rsidRPr="00E354BF">
        <w:rPr>
          <w:sz w:val="27"/>
          <w:rtl/>
        </w:rPr>
        <w:t>أ</w:t>
      </w:r>
      <w:r w:rsidRPr="00E354BF">
        <w:rPr>
          <w:sz w:val="27"/>
          <w:rtl/>
        </w:rPr>
        <w:t>مران</w:t>
      </w:r>
      <w:r w:rsidR="0091150C" w:rsidRPr="00E354BF">
        <w:rPr>
          <w:sz w:val="27"/>
          <w:rtl/>
        </w:rPr>
        <w:t>،</w:t>
      </w:r>
      <w:r w:rsidRPr="00E354BF">
        <w:rPr>
          <w:sz w:val="27"/>
          <w:rtl/>
        </w:rPr>
        <w:t xml:space="preserve"> كالجناية والإتلاف</w:t>
      </w:r>
      <w:r w:rsidR="0091150C" w:rsidRPr="00E354BF">
        <w:rPr>
          <w:sz w:val="27"/>
          <w:rtl/>
        </w:rPr>
        <w:t>،</w:t>
      </w:r>
      <w:r w:rsidRPr="00E354BF">
        <w:rPr>
          <w:sz w:val="27"/>
          <w:rtl/>
        </w:rPr>
        <w:t xml:space="preserve"> قُبِل قوله في ال</w:t>
      </w:r>
      <w:r w:rsidR="0091150C" w:rsidRPr="00E354BF">
        <w:rPr>
          <w:sz w:val="27"/>
          <w:rtl/>
        </w:rPr>
        <w:t>إ</w:t>
      </w:r>
      <w:r w:rsidRPr="00E354BF">
        <w:rPr>
          <w:sz w:val="27"/>
          <w:rtl/>
        </w:rPr>
        <w:t>عسار بيمينه</w:t>
      </w:r>
      <w:r w:rsidR="0091150C" w:rsidRPr="00E354BF">
        <w:rPr>
          <w:sz w:val="27"/>
          <w:rtl/>
        </w:rPr>
        <w:t>؛</w:t>
      </w:r>
      <w:r w:rsidRPr="00E354BF">
        <w:rPr>
          <w:sz w:val="27"/>
          <w:rtl/>
        </w:rPr>
        <w:t xml:space="preserve"> لأصالة عدم المال»</w:t>
      </w:r>
      <w:r w:rsidRPr="00E354BF">
        <w:rPr>
          <w:sz w:val="27"/>
          <w:vertAlign w:val="superscript"/>
          <w:rtl/>
        </w:rPr>
        <w:t>(</w:t>
      </w:r>
      <w:r w:rsidRPr="00E354BF">
        <w:rPr>
          <w:rStyle w:val="EndnoteReference"/>
          <w:sz w:val="27"/>
          <w:rtl/>
        </w:rPr>
        <w:endnoteReference w:id="664"/>
      </w:r>
      <w:r w:rsidRPr="00E354BF">
        <w:rPr>
          <w:sz w:val="27"/>
          <w:vertAlign w:val="superscript"/>
          <w:rtl/>
        </w:rPr>
        <w:t>)</w:t>
      </w:r>
      <w:r w:rsidR="0091150C" w:rsidRPr="00E354BF">
        <w:rPr>
          <w:sz w:val="27"/>
          <w:rtl/>
        </w:rPr>
        <w:t>.</w:t>
      </w:r>
    </w:p>
    <w:p w:rsidR="002C4933" w:rsidRPr="00E354BF" w:rsidRDefault="0091150C" w:rsidP="00A52B7F">
      <w:pPr>
        <w:rPr>
          <w:sz w:val="27"/>
          <w:rtl/>
        </w:rPr>
      </w:pPr>
      <w:r w:rsidRPr="00E354BF">
        <w:rPr>
          <w:sz w:val="27"/>
          <w:rtl/>
        </w:rPr>
        <w:t>و</w:t>
      </w:r>
      <w:r w:rsidR="002C4933" w:rsidRPr="00E354BF">
        <w:rPr>
          <w:sz w:val="27"/>
          <w:rtl/>
        </w:rPr>
        <w:t>قال المحق</w:t>
      </w:r>
      <w:r w:rsidRPr="00E354BF">
        <w:rPr>
          <w:sz w:val="27"/>
          <w:rtl/>
        </w:rPr>
        <w:t>ِّ</w:t>
      </w:r>
      <w:r w:rsidR="002C4933" w:rsidRPr="00E354BF">
        <w:rPr>
          <w:sz w:val="27"/>
          <w:rtl/>
        </w:rPr>
        <w:t>ق الحل</w:t>
      </w:r>
      <w:r w:rsidRPr="00E354BF">
        <w:rPr>
          <w:sz w:val="27"/>
          <w:rtl/>
        </w:rPr>
        <w:t>ّ</w:t>
      </w:r>
      <w:r w:rsidR="002C4933" w:rsidRPr="00E354BF">
        <w:rPr>
          <w:sz w:val="27"/>
          <w:rtl/>
        </w:rPr>
        <w:t>ي: «و</w:t>
      </w:r>
      <w:r w:rsidRPr="00E354BF">
        <w:rPr>
          <w:sz w:val="27"/>
          <w:rtl/>
        </w:rPr>
        <w:t>إ</w:t>
      </w:r>
      <w:r w:rsidR="002C4933" w:rsidRPr="00E354BF">
        <w:rPr>
          <w:sz w:val="27"/>
          <w:rtl/>
        </w:rPr>
        <w:t>ن</w:t>
      </w:r>
      <w:r w:rsidRPr="00E354BF">
        <w:rPr>
          <w:sz w:val="27"/>
          <w:rtl/>
        </w:rPr>
        <w:t>ْ</w:t>
      </w:r>
      <w:r w:rsidR="002C4933" w:rsidRPr="00E354BF">
        <w:rPr>
          <w:sz w:val="27"/>
          <w:rtl/>
        </w:rPr>
        <w:t xml:space="preserve"> لم يكن له مال</w:t>
      </w:r>
      <w:r w:rsidRPr="00E354BF">
        <w:rPr>
          <w:sz w:val="27"/>
          <w:rtl/>
        </w:rPr>
        <w:t>ٌ</w:t>
      </w:r>
      <w:r w:rsidR="002C4933" w:rsidRPr="00E354BF">
        <w:rPr>
          <w:sz w:val="27"/>
          <w:rtl/>
        </w:rPr>
        <w:t xml:space="preserve"> ظاهر</w:t>
      </w:r>
      <w:r w:rsidRPr="00E354BF">
        <w:rPr>
          <w:sz w:val="27"/>
          <w:rtl/>
        </w:rPr>
        <w:t>ٌ،</w:t>
      </w:r>
      <w:r w:rsidR="002C4933" w:rsidRPr="00E354BF">
        <w:rPr>
          <w:sz w:val="27"/>
          <w:rtl/>
        </w:rPr>
        <w:t xml:space="preserve"> واد</w:t>
      </w:r>
      <w:r w:rsidRPr="00E354BF">
        <w:rPr>
          <w:sz w:val="27"/>
          <w:rtl/>
        </w:rPr>
        <w:t>َّ</w:t>
      </w:r>
      <w:r w:rsidR="002C4933" w:rsidRPr="00E354BF">
        <w:rPr>
          <w:sz w:val="27"/>
          <w:rtl/>
        </w:rPr>
        <w:t>عى ال</w:t>
      </w:r>
      <w:r w:rsidRPr="00E354BF">
        <w:rPr>
          <w:sz w:val="27"/>
          <w:rtl/>
        </w:rPr>
        <w:t>إ</w:t>
      </w:r>
      <w:r w:rsidR="002C4933" w:rsidRPr="00E354BF">
        <w:rPr>
          <w:sz w:val="27"/>
          <w:rtl/>
        </w:rPr>
        <w:t>عسار، ف</w:t>
      </w:r>
      <w:r w:rsidRPr="00E354BF">
        <w:rPr>
          <w:sz w:val="27"/>
          <w:rtl/>
        </w:rPr>
        <w:t>إ</w:t>
      </w:r>
      <w:r w:rsidR="002C4933" w:rsidRPr="00E354BF">
        <w:rPr>
          <w:sz w:val="27"/>
          <w:rtl/>
        </w:rPr>
        <w:t>ن</w:t>
      </w:r>
      <w:r w:rsidRPr="00E354BF">
        <w:rPr>
          <w:sz w:val="27"/>
          <w:rtl/>
        </w:rPr>
        <w:t>ْ</w:t>
      </w:r>
      <w:r w:rsidR="002C4933" w:rsidRPr="00E354BF">
        <w:rPr>
          <w:sz w:val="27"/>
          <w:rtl/>
        </w:rPr>
        <w:t xml:space="preserve"> وَجَد البي</w:t>
      </w:r>
      <w:r w:rsidRPr="00E354BF">
        <w:rPr>
          <w:sz w:val="27"/>
          <w:rtl/>
        </w:rPr>
        <w:t>ِّ</w:t>
      </w:r>
      <w:r w:rsidR="002C4933" w:rsidRPr="00E354BF">
        <w:rPr>
          <w:sz w:val="27"/>
          <w:rtl/>
        </w:rPr>
        <w:t>نة، قضي بها، و</w:t>
      </w:r>
      <w:r w:rsidRPr="00E354BF">
        <w:rPr>
          <w:sz w:val="27"/>
          <w:rtl/>
        </w:rPr>
        <w:t>إ</w:t>
      </w:r>
      <w:r w:rsidR="002C4933" w:rsidRPr="00E354BF">
        <w:rPr>
          <w:sz w:val="27"/>
          <w:rtl/>
        </w:rPr>
        <w:t>ن عدمها</w:t>
      </w:r>
      <w:r w:rsidRPr="00E354BF">
        <w:rPr>
          <w:sz w:val="27"/>
          <w:rtl/>
        </w:rPr>
        <w:t>،</w:t>
      </w:r>
      <w:r w:rsidR="002C4933" w:rsidRPr="00E354BF">
        <w:rPr>
          <w:sz w:val="27"/>
          <w:rtl/>
        </w:rPr>
        <w:t xml:space="preserve"> وكان له </w:t>
      </w:r>
      <w:r w:rsidRPr="00E354BF">
        <w:rPr>
          <w:sz w:val="27"/>
          <w:rtl/>
        </w:rPr>
        <w:t>أ</w:t>
      </w:r>
      <w:r w:rsidR="002C4933" w:rsidRPr="00E354BF">
        <w:rPr>
          <w:sz w:val="27"/>
          <w:rtl/>
        </w:rPr>
        <w:t xml:space="preserve">صل مال، </w:t>
      </w:r>
      <w:r w:rsidRPr="00E354BF">
        <w:rPr>
          <w:sz w:val="27"/>
          <w:rtl/>
        </w:rPr>
        <w:t>أ</w:t>
      </w:r>
      <w:r w:rsidR="002C4933" w:rsidRPr="00E354BF">
        <w:rPr>
          <w:sz w:val="27"/>
          <w:rtl/>
        </w:rPr>
        <w:t xml:space="preserve">و كان </w:t>
      </w:r>
      <w:r w:rsidRPr="00E354BF">
        <w:rPr>
          <w:sz w:val="27"/>
          <w:rtl/>
        </w:rPr>
        <w:t>أ</w:t>
      </w:r>
      <w:r w:rsidR="002C4933" w:rsidRPr="00E354BF">
        <w:rPr>
          <w:sz w:val="27"/>
          <w:rtl/>
        </w:rPr>
        <w:t>صل الدعوى مالاً، حبس حت</w:t>
      </w:r>
      <w:r w:rsidRPr="00E354BF">
        <w:rPr>
          <w:sz w:val="27"/>
          <w:rtl/>
        </w:rPr>
        <w:t>ّ</w:t>
      </w:r>
      <w:r w:rsidR="002C4933" w:rsidRPr="00E354BF">
        <w:rPr>
          <w:sz w:val="27"/>
          <w:rtl/>
        </w:rPr>
        <w:t xml:space="preserve">ى يثبت </w:t>
      </w:r>
      <w:r w:rsidRPr="00E354BF">
        <w:rPr>
          <w:sz w:val="27"/>
          <w:rtl/>
        </w:rPr>
        <w:t>إ</w:t>
      </w:r>
      <w:r w:rsidR="002C4933" w:rsidRPr="00E354BF">
        <w:rPr>
          <w:sz w:val="27"/>
          <w:rtl/>
        </w:rPr>
        <w:t>عساره»</w:t>
      </w:r>
      <w:r w:rsidR="002C4933" w:rsidRPr="00E354BF">
        <w:rPr>
          <w:sz w:val="27"/>
          <w:vertAlign w:val="superscript"/>
          <w:rtl/>
        </w:rPr>
        <w:t>(</w:t>
      </w:r>
      <w:r w:rsidR="002C4933" w:rsidRPr="00E354BF">
        <w:rPr>
          <w:rStyle w:val="EndnoteReference"/>
          <w:sz w:val="27"/>
          <w:rtl/>
        </w:rPr>
        <w:endnoteReference w:id="665"/>
      </w:r>
      <w:r w:rsidR="002C4933" w:rsidRPr="00E354BF">
        <w:rPr>
          <w:sz w:val="27"/>
          <w:vertAlign w:val="superscript"/>
          <w:rtl/>
        </w:rPr>
        <w:t>)</w:t>
      </w:r>
      <w:r w:rsidRPr="00E354BF">
        <w:rPr>
          <w:sz w:val="27"/>
          <w:rtl/>
        </w:rPr>
        <w:t>.</w:t>
      </w:r>
      <w:r w:rsidR="002C4933" w:rsidRPr="00E354BF">
        <w:rPr>
          <w:sz w:val="27"/>
          <w:rtl/>
        </w:rPr>
        <w:t xml:space="preserve"> </w:t>
      </w:r>
    </w:p>
    <w:p w:rsidR="002C4933" w:rsidRPr="00E354BF" w:rsidRDefault="0091150C" w:rsidP="00A52B7F">
      <w:pPr>
        <w:rPr>
          <w:sz w:val="27"/>
          <w:rtl/>
        </w:rPr>
      </w:pPr>
      <w:r w:rsidRPr="00E354BF">
        <w:rPr>
          <w:sz w:val="27"/>
          <w:rtl/>
        </w:rPr>
        <w:t>و</w:t>
      </w:r>
      <w:r w:rsidR="002C4933" w:rsidRPr="00E354BF">
        <w:rPr>
          <w:sz w:val="27"/>
          <w:rtl/>
        </w:rPr>
        <w:t>قال العلا</w:t>
      </w:r>
      <w:r w:rsidRPr="00E354BF">
        <w:rPr>
          <w:sz w:val="27"/>
          <w:rtl/>
        </w:rPr>
        <w:t>ّ</w:t>
      </w:r>
      <w:r w:rsidR="002C4933" w:rsidRPr="00E354BF">
        <w:rPr>
          <w:sz w:val="27"/>
          <w:rtl/>
        </w:rPr>
        <w:t>مة الحل</w:t>
      </w:r>
      <w:r w:rsidRPr="00E354BF">
        <w:rPr>
          <w:sz w:val="27"/>
          <w:rtl/>
        </w:rPr>
        <w:t>ّ</w:t>
      </w:r>
      <w:r w:rsidR="002C4933" w:rsidRPr="00E354BF">
        <w:rPr>
          <w:sz w:val="27"/>
          <w:rtl/>
        </w:rPr>
        <w:t>ي: «و</w:t>
      </w:r>
      <w:r w:rsidRPr="00E354BF">
        <w:rPr>
          <w:sz w:val="27"/>
          <w:rtl/>
        </w:rPr>
        <w:t>إ</w:t>
      </w:r>
      <w:r w:rsidR="002C4933" w:rsidRPr="00E354BF">
        <w:rPr>
          <w:sz w:val="27"/>
          <w:rtl/>
        </w:rPr>
        <w:t>ن</w:t>
      </w:r>
      <w:r w:rsidRPr="00E354BF">
        <w:rPr>
          <w:sz w:val="27"/>
          <w:rtl/>
        </w:rPr>
        <w:t>ْ</w:t>
      </w:r>
      <w:r w:rsidR="002C4933" w:rsidRPr="00E354BF">
        <w:rPr>
          <w:sz w:val="27"/>
          <w:rtl/>
        </w:rPr>
        <w:t xml:space="preserve"> لم يظهر له مال</w:t>
      </w:r>
      <w:r w:rsidRPr="00E354BF">
        <w:rPr>
          <w:sz w:val="27"/>
          <w:rtl/>
        </w:rPr>
        <w:t>ٌ،</w:t>
      </w:r>
      <w:r w:rsidR="002C4933" w:rsidRPr="00E354BF">
        <w:rPr>
          <w:sz w:val="27"/>
          <w:rtl/>
        </w:rPr>
        <w:t xml:space="preserve"> ولا</w:t>
      </w:r>
      <w:r w:rsidRPr="00E354BF">
        <w:rPr>
          <w:sz w:val="27"/>
          <w:rtl/>
        </w:rPr>
        <w:t xml:space="preserve"> </w:t>
      </w:r>
      <w:r w:rsidR="002C4933" w:rsidRPr="00E354BF">
        <w:rPr>
          <w:sz w:val="27"/>
          <w:rtl/>
        </w:rPr>
        <w:t>بي</w:t>
      </w:r>
      <w:r w:rsidRPr="00E354BF">
        <w:rPr>
          <w:sz w:val="27"/>
          <w:rtl/>
        </w:rPr>
        <w:t>ِّ</w:t>
      </w:r>
      <w:r w:rsidR="002C4933" w:rsidRPr="00E354BF">
        <w:rPr>
          <w:sz w:val="27"/>
          <w:rtl/>
        </w:rPr>
        <w:t>نة على دعوى ال</w:t>
      </w:r>
      <w:r w:rsidRPr="00E354BF">
        <w:rPr>
          <w:sz w:val="27"/>
          <w:rtl/>
        </w:rPr>
        <w:t>إ</w:t>
      </w:r>
      <w:r w:rsidR="002C4933" w:rsidRPr="00E354BF">
        <w:rPr>
          <w:sz w:val="27"/>
          <w:rtl/>
        </w:rPr>
        <w:t>عسار، حبس حت</w:t>
      </w:r>
      <w:r w:rsidRPr="00E354BF">
        <w:rPr>
          <w:sz w:val="27"/>
          <w:rtl/>
        </w:rPr>
        <w:t>ّ</w:t>
      </w:r>
      <w:r w:rsidR="002C4933" w:rsidRPr="00E354BF">
        <w:rPr>
          <w:sz w:val="27"/>
          <w:rtl/>
        </w:rPr>
        <w:t xml:space="preserve">ى يظهر </w:t>
      </w:r>
      <w:r w:rsidRPr="00E354BF">
        <w:rPr>
          <w:sz w:val="27"/>
          <w:rtl/>
        </w:rPr>
        <w:t>إ</w:t>
      </w:r>
      <w:r w:rsidR="002C4933" w:rsidRPr="00E354BF">
        <w:rPr>
          <w:sz w:val="27"/>
          <w:rtl/>
        </w:rPr>
        <w:t xml:space="preserve">عساره، </w:t>
      </w:r>
      <w:r w:rsidRPr="00E354BF">
        <w:rPr>
          <w:sz w:val="27"/>
          <w:rtl/>
        </w:rPr>
        <w:t>إ</w:t>
      </w:r>
      <w:r w:rsidR="002C4933" w:rsidRPr="00E354BF">
        <w:rPr>
          <w:sz w:val="27"/>
          <w:rtl/>
        </w:rPr>
        <w:t>ن</w:t>
      </w:r>
      <w:r w:rsidRPr="00E354BF">
        <w:rPr>
          <w:sz w:val="27"/>
          <w:rtl/>
        </w:rPr>
        <w:t>ْ</w:t>
      </w:r>
      <w:r w:rsidR="002C4933" w:rsidRPr="00E354BF">
        <w:rPr>
          <w:sz w:val="27"/>
          <w:rtl/>
        </w:rPr>
        <w:t xml:space="preserve"> ع</w:t>
      </w:r>
      <w:r w:rsidRPr="00E354BF">
        <w:rPr>
          <w:sz w:val="27"/>
          <w:rtl/>
        </w:rPr>
        <w:t>ُ</w:t>
      </w:r>
      <w:r w:rsidR="002C4933" w:rsidRPr="00E354BF">
        <w:rPr>
          <w:sz w:val="27"/>
          <w:rtl/>
        </w:rPr>
        <w:t xml:space="preserve">رف له أصل مال، </w:t>
      </w:r>
      <w:r w:rsidRPr="00E354BF">
        <w:rPr>
          <w:sz w:val="27"/>
          <w:rtl/>
        </w:rPr>
        <w:t>أو</w:t>
      </w:r>
      <w:r w:rsidR="002C4933" w:rsidRPr="00E354BF">
        <w:rPr>
          <w:sz w:val="27"/>
          <w:rtl/>
        </w:rPr>
        <w:t xml:space="preserve"> كان </w:t>
      </w:r>
      <w:r w:rsidRPr="00E354BF">
        <w:rPr>
          <w:sz w:val="27"/>
          <w:rtl/>
        </w:rPr>
        <w:t>أ</w:t>
      </w:r>
      <w:r w:rsidR="002C4933" w:rsidRPr="00E354BF">
        <w:rPr>
          <w:sz w:val="27"/>
          <w:rtl/>
        </w:rPr>
        <w:t>صل الدعوى مالاً، و</w:t>
      </w:r>
      <w:r w:rsidRPr="00E354BF">
        <w:rPr>
          <w:sz w:val="27"/>
          <w:rtl/>
        </w:rPr>
        <w:t>إ</w:t>
      </w:r>
      <w:r w:rsidR="002C4933" w:rsidRPr="00E354BF">
        <w:rPr>
          <w:sz w:val="27"/>
          <w:rtl/>
        </w:rPr>
        <w:t>لا</w:t>
      </w:r>
      <w:r w:rsidRPr="00E354BF">
        <w:rPr>
          <w:sz w:val="27"/>
          <w:rtl/>
        </w:rPr>
        <w:t>ّ</w:t>
      </w:r>
      <w:r w:rsidR="002C4933" w:rsidRPr="00E354BF">
        <w:rPr>
          <w:sz w:val="27"/>
          <w:rtl/>
        </w:rPr>
        <w:t xml:space="preserve"> قبل قوله»</w:t>
      </w:r>
      <w:r w:rsidR="002C4933" w:rsidRPr="00E354BF">
        <w:rPr>
          <w:sz w:val="27"/>
          <w:vertAlign w:val="superscript"/>
          <w:rtl/>
        </w:rPr>
        <w:t>(</w:t>
      </w:r>
      <w:r w:rsidR="002C4933" w:rsidRPr="00E354BF">
        <w:rPr>
          <w:rStyle w:val="EndnoteReference"/>
          <w:sz w:val="27"/>
          <w:rtl/>
        </w:rPr>
        <w:endnoteReference w:id="666"/>
      </w:r>
      <w:r w:rsidR="002C4933" w:rsidRPr="00E354BF">
        <w:rPr>
          <w:sz w:val="27"/>
          <w:vertAlign w:val="superscript"/>
          <w:rtl/>
        </w:rPr>
        <w:t>)</w:t>
      </w:r>
      <w:r w:rsidRPr="00E354BF">
        <w:rPr>
          <w:sz w:val="27"/>
          <w:rtl/>
        </w:rPr>
        <w:t>.</w:t>
      </w:r>
    </w:p>
    <w:p w:rsidR="002C4933" w:rsidRPr="00E354BF" w:rsidRDefault="002C4933" w:rsidP="00A52B7F">
      <w:pPr>
        <w:rPr>
          <w:sz w:val="27"/>
          <w:rtl/>
        </w:rPr>
      </w:pPr>
      <w:r w:rsidRPr="00E354BF">
        <w:rPr>
          <w:sz w:val="27"/>
          <w:rtl/>
        </w:rPr>
        <w:t>وقال السيد محمد</w:t>
      </w:r>
      <w:r w:rsidR="0091150C" w:rsidRPr="00E354BF">
        <w:rPr>
          <w:sz w:val="27"/>
          <w:rtl/>
        </w:rPr>
        <w:t xml:space="preserve"> </w:t>
      </w:r>
      <w:r w:rsidRPr="00E354BF">
        <w:rPr>
          <w:sz w:val="27"/>
          <w:rtl/>
        </w:rPr>
        <w:t>جواد العاملي</w:t>
      </w:r>
      <w:r w:rsidR="0091150C" w:rsidRPr="00E354BF">
        <w:rPr>
          <w:sz w:val="27"/>
          <w:rtl/>
        </w:rPr>
        <w:t>ّ</w:t>
      </w:r>
      <w:r w:rsidRPr="00E354BF">
        <w:rPr>
          <w:sz w:val="27"/>
          <w:rtl/>
        </w:rPr>
        <w:t xml:space="preserve"> في هذا المجال: «حبس حت</w:t>
      </w:r>
      <w:r w:rsidR="0091150C" w:rsidRPr="00E354BF">
        <w:rPr>
          <w:sz w:val="27"/>
          <w:rtl/>
        </w:rPr>
        <w:t>ّ</w:t>
      </w:r>
      <w:r w:rsidRPr="00E354BF">
        <w:rPr>
          <w:sz w:val="27"/>
          <w:rtl/>
        </w:rPr>
        <w:t xml:space="preserve">ى يثبت </w:t>
      </w:r>
      <w:r w:rsidR="0091150C" w:rsidRPr="00E354BF">
        <w:rPr>
          <w:sz w:val="27"/>
          <w:rtl/>
        </w:rPr>
        <w:t>إ</w:t>
      </w:r>
      <w:r w:rsidRPr="00E354BF">
        <w:rPr>
          <w:sz w:val="27"/>
          <w:rtl/>
        </w:rPr>
        <w:t>عساره</w:t>
      </w:r>
      <w:r w:rsidR="0091150C" w:rsidRPr="00E354BF">
        <w:rPr>
          <w:sz w:val="27"/>
          <w:rtl/>
        </w:rPr>
        <w:t>،</w:t>
      </w:r>
      <w:r w:rsidRPr="00E354BF">
        <w:rPr>
          <w:sz w:val="27"/>
          <w:rtl/>
        </w:rPr>
        <w:t xml:space="preserve"> وذلك يكون بالبي</w:t>
      </w:r>
      <w:r w:rsidR="0091150C" w:rsidRPr="00E354BF">
        <w:rPr>
          <w:sz w:val="27"/>
          <w:rtl/>
        </w:rPr>
        <w:t>ِّ</w:t>
      </w:r>
      <w:r w:rsidRPr="00E354BF">
        <w:rPr>
          <w:sz w:val="27"/>
          <w:rtl/>
        </w:rPr>
        <w:t>نة المط</w:t>
      </w:r>
      <w:r w:rsidR="0091150C" w:rsidRPr="00E354BF">
        <w:rPr>
          <w:sz w:val="27"/>
          <w:rtl/>
        </w:rPr>
        <w:t>َّ</w:t>
      </w:r>
      <w:r w:rsidRPr="00E354BF">
        <w:rPr>
          <w:sz w:val="27"/>
          <w:rtl/>
        </w:rPr>
        <w:t xml:space="preserve">لعة على باطن </w:t>
      </w:r>
      <w:r w:rsidR="0091150C" w:rsidRPr="00E354BF">
        <w:rPr>
          <w:sz w:val="27"/>
          <w:rtl/>
        </w:rPr>
        <w:t>أ</w:t>
      </w:r>
      <w:r w:rsidRPr="00E354BF">
        <w:rPr>
          <w:sz w:val="27"/>
          <w:rtl/>
        </w:rPr>
        <w:t>مره، ف</w:t>
      </w:r>
      <w:r w:rsidR="0091150C" w:rsidRPr="00E354BF">
        <w:rPr>
          <w:sz w:val="27"/>
          <w:rtl/>
        </w:rPr>
        <w:t>إ</w:t>
      </w:r>
      <w:r w:rsidRPr="00E354BF">
        <w:rPr>
          <w:sz w:val="27"/>
          <w:rtl/>
        </w:rPr>
        <w:t>ن</w:t>
      </w:r>
      <w:r w:rsidR="0091150C" w:rsidRPr="00E354BF">
        <w:rPr>
          <w:sz w:val="27"/>
          <w:rtl/>
        </w:rPr>
        <w:t>ّ</w:t>
      </w:r>
      <w:r w:rsidRPr="00E354BF">
        <w:rPr>
          <w:sz w:val="27"/>
          <w:rtl/>
        </w:rPr>
        <w:t xml:space="preserve"> ال</w:t>
      </w:r>
      <w:r w:rsidR="0091150C" w:rsidRPr="00E354BF">
        <w:rPr>
          <w:sz w:val="27"/>
          <w:rtl/>
        </w:rPr>
        <w:t>أ</w:t>
      </w:r>
      <w:r w:rsidRPr="00E354BF">
        <w:rPr>
          <w:sz w:val="27"/>
          <w:rtl/>
        </w:rPr>
        <w:t>صل بقاء المال</w:t>
      </w:r>
      <w:r w:rsidR="0091150C" w:rsidRPr="00E354BF">
        <w:rPr>
          <w:sz w:val="27"/>
          <w:rtl/>
        </w:rPr>
        <w:t>،</w:t>
      </w:r>
      <w:r w:rsidRPr="00E354BF">
        <w:rPr>
          <w:sz w:val="27"/>
          <w:rtl/>
        </w:rPr>
        <w:t xml:space="preserve"> والأ</w:t>
      </w:r>
      <w:r w:rsidR="0091150C" w:rsidRPr="00E354BF">
        <w:rPr>
          <w:sz w:val="27"/>
          <w:rtl/>
        </w:rPr>
        <w:t xml:space="preserve">صل عدم تلفه. </w:t>
      </w:r>
      <w:r w:rsidRPr="00E354BF">
        <w:rPr>
          <w:sz w:val="27"/>
          <w:rtl/>
        </w:rPr>
        <w:t>والظاهر لا</w:t>
      </w:r>
      <w:r w:rsidR="0091150C" w:rsidRPr="00E354BF">
        <w:rPr>
          <w:sz w:val="27"/>
          <w:rtl/>
        </w:rPr>
        <w:t xml:space="preserve"> </w:t>
      </w:r>
      <w:r w:rsidRPr="00E354BF">
        <w:rPr>
          <w:sz w:val="27"/>
          <w:rtl/>
        </w:rPr>
        <w:t>يقاوم الاستصحاب</w:t>
      </w:r>
      <w:r w:rsidR="0091150C" w:rsidRPr="00E354BF">
        <w:rPr>
          <w:sz w:val="27"/>
          <w:rtl/>
        </w:rPr>
        <w:t>،</w:t>
      </w:r>
      <w:r w:rsidRPr="00E354BF">
        <w:rPr>
          <w:sz w:val="27"/>
          <w:rtl/>
        </w:rPr>
        <w:t xml:space="preserve"> و</w:t>
      </w:r>
      <w:r w:rsidR="0091150C" w:rsidRPr="00E354BF">
        <w:rPr>
          <w:sz w:val="27"/>
          <w:rtl/>
        </w:rPr>
        <w:t>أ</w:t>
      </w:r>
      <w:r w:rsidRPr="00E354BF">
        <w:rPr>
          <w:sz w:val="27"/>
          <w:rtl/>
        </w:rPr>
        <w:t>صل العدم»</w:t>
      </w:r>
      <w:r w:rsidRPr="00E354BF">
        <w:rPr>
          <w:sz w:val="27"/>
          <w:vertAlign w:val="superscript"/>
          <w:rtl/>
        </w:rPr>
        <w:t>(</w:t>
      </w:r>
      <w:r w:rsidRPr="00E354BF">
        <w:rPr>
          <w:rStyle w:val="EndnoteReference"/>
          <w:sz w:val="27"/>
          <w:rtl/>
        </w:rPr>
        <w:endnoteReference w:id="667"/>
      </w:r>
      <w:r w:rsidRPr="00E354BF">
        <w:rPr>
          <w:sz w:val="27"/>
          <w:vertAlign w:val="superscript"/>
          <w:rtl/>
        </w:rPr>
        <w:t>)</w:t>
      </w:r>
      <w:r w:rsidRPr="00E354BF">
        <w:rPr>
          <w:sz w:val="27"/>
          <w:rtl/>
        </w:rPr>
        <w:t>.</w:t>
      </w:r>
    </w:p>
    <w:p w:rsidR="002C4933" w:rsidRPr="00E354BF" w:rsidRDefault="002C4933" w:rsidP="00A52B7F">
      <w:pPr>
        <w:rPr>
          <w:sz w:val="27"/>
          <w:rtl/>
        </w:rPr>
      </w:pPr>
    </w:p>
    <w:p w:rsidR="002C4933" w:rsidRPr="00E354BF" w:rsidRDefault="00402664" w:rsidP="00A52B7F">
      <w:pPr>
        <w:pStyle w:val="Heading3"/>
        <w:spacing w:line="400" w:lineRule="exact"/>
        <w:rPr>
          <w:color w:val="auto"/>
          <w:rtl/>
        </w:rPr>
      </w:pPr>
      <w:r>
        <w:rPr>
          <w:rFonts w:hint="cs"/>
          <w:color w:val="auto"/>
          <w:rtl/>
        </w:rPr>
        <w:t>3ـ</w:t>
      </w:r>
      <w:r w:rsidR="002C4933" w:rsidRPr="00E354BF">
        <w:rPr>
          <w:color w:val="auto"/>
          <w:rtl/>
        </w:rPr>
        <w:t xml:space="preserve"> اذا أقام المدين بي</w:t>
      </w:r>
      <w:r w:rsidR="0091150C" w:rsidRPr="00E354BF">
        <w:rPr>
          <w:color w:val="auto"/>
          <w:rtl/>
        </w:rPr>
        <w:t>ِّ</w:t>
      </w:r>
      <w:r w:rsidR="002C4933" w:rsidRPr="00E354BF">
        <w:rPr>
          <w:color w:val="auto"/>
          <w:rtl/>
        </w:rPr>
        <w:t>نة على إعسار</w:t>
      </w:r>
      <w:r w:rsidR="0091150C" w:rsidRPr="00E354BF">
        <w:rPr>
          <w:color w:val="auto"/>
          <w:rtl/>
        </w:rPr>
        <w:t>ه</w:t>
      </w:r>
      <w:r w:rsidR="002C4933" w:rsidRPr="00E354BF">
        <w:rPr>
          <w:color w:val="auto"/>
          <w:rtl/>
        </w:rPr>
        <w:t xml:space="preserve"> فهل تقبل قبل السجن أم لا</w:t>
      </w:r>
      <w:r w:rsidR="0091150C" w:rsidRPr="00E354BF">
        <w:rPr>
          <w:color w:val="auto"/>
          <w:rtl/>
        </w:rPr>
        <w:t xml:space="preserve"> </w:t>
      </w:r>
      <w:r w:rsidR="002C4933" w:rsidRPr="00E354BF">
        <w:rPr>
          <w:color w:val="auto"/>
          <w:rtl/>
        </w:rPr>
        <w:t xml:space="preserve">تقبل؟ </w:t>
      </w:r>
    </w:p>
    <w:p w:rsidR="002C4933" w:rsidRPr="00E354BF" w:rsidRDefault="002C4933" w:rsidP="00A52B7F">
      <w:pPr>
        <w:rPr>
          <w:sz w:val="27"/>
          <w:rtl/>
        </w:rPr>
      </w:pPr>
      <w:r w:rsidRPr="00E354BF">
        <w:rPr>
          <w:sz w:val="27"/>
          <w:rtl/>
        </w:rPr>
        <w:t xml:space="preserve">اختلف الفقهاء </w:t>
      </w:r>
      <w:r w:rsidR="0091150C" w:rsidRPr="00E354BF">
        <w:rPr>
          <w:sz w:val="27"/>
          <w:rtl/>
        </w:rPr>
        <w:t xml:space="preserve">في </w:t>
      </w:r>
      <w:r w:rsidRPr="00E354BF">
        <w:rPr>
          <w:sz w:val="27"/>
          <w:rtl/>
        </w:rPr>
        <w:t>شأن وقت سماع بي</w:t>
      </w:r>
      <w:r w:rsidR="0091150C" w:rsidRPr="00E354BF">
        <w:rPr>
          <w:sz w:val="27"/>
          <w:rtl/>
        </w:rPr>
        <w:t>ِّ</w:t>
      </w:r>
      <w:r w:rsidRPr="00E354BF">
        <w:rPr>
          <w:sz w:val="27"/>
          <w:rtl/>
        </w:rPr>
        <w:t>نة ال</w:t>
      </w:r>
      <w:r w:rsidR="0091150C" w:rsidRPr="00E354BF">
        <w:rPr>
          <w:sz w:val="27"/>
          <w:rtl/>
        </w:rPr>
        <w:t>إ</w:t>
      </w:r>
      <w:r w:rsidRPr="00E354BF">
        <w:rPr>
          <w:sz w:val="27"/>
          <w:rtl/>
        </w:rPr>
        <w:t>عسار التي ي</w:t>
      </w:r>
      <w:r w:rsidR="0091150C" w:rsidRPr="00E354BF">
        <w:rPr>
          <w:sz w:val="27"/>
          <w:rtl/>
        </w:rPr>
        <w:t>ُ</w:t>
      </w:r>
      <w:r w:rsidRPr="00E354BF">
        <w:rPr>
          <w:sz w:val="27"/>
          <w:rtl/>
        </w:rPr>
        <w:t>قيمها الم</w:t>
      </w:r>
      <w:r w:rsidR="0091150C" w:rsidRPr="00E354BF">
        <w:rPr>
          <w:sz w:val="27"/>
          <w:rtl/>
        </w:rPr>
        <w:t>َ</w:t>
      </w:r>
      <w:r w:rsidRPr="00E354BF">
        <w:rPr>
          <w:sz w:val="27"/>
          <w:rtl/>
        </w:rPr>
        <w:t>دين الذي يد</w:t>
      </w:r>
      <w:r w:rsidR="0091150C" w:rsidRPr="00E354BF">
        <w:rPr>
          <w:sz w:val="27"/>
          <w:rtl/>
        </w:rPr>
        <w:t>َّ</w:t>
      </w:r>
      <w:r w:rsidRPr="00E354BF">
        <w:rPr>
          <w:sz w:val="27"/>
          <w:rtl/>
        </w:rPr>
        <w:t xml:space="preserve">عيه، هل تسمع قبل السجن </w:t>
      </w:r>
      <w:r w:rsidR="0091150C" w:rsidRPr="00E354BF">
        <w:rPr>
          <w:sz w:val="27"/>
          <w:rtl/>
        </w:rPr>
        <w:t>أ</w:t>
      </w:r>
      <w:r w:rsidRPr="00E354BF">
        <w:rPr>
          <w:sz w:val="27"/>
          <w:rtl/>
        </w:rPr>
        <w:t xml:space="preserve">و بعده؟ </w:t>
      </w:r>
    </w:p>
    <w:p w:rsidR="00F54FC8" w:rsidRPr="00E354BF" w:rsidRDefault="002C4933" w:rsidP="00A52B7F">
      <w:pPr>
        <w:rPr>
          <w:sz w:val="27"/>
          <w:rtl/>
        </w:rPr>
      </w:pPr>
      <w:r w:rsidRPr="00E354BF">
        <w:rPr>
          <w:sz w:val="27"/>
          <w:rtl/>
        </w:rPr>
        <w:t xml:space="preserve"> يمكن حصر هذا الخلاف في ثلاثة آراء</w:t>
      </w:r>
      <w:r w:rsidR="00F54FC8" w:rsidRPr="00E354BF">
        <w:rPr>
          <w:sz w:val="27"/>
          <w:rtl/>
        </w:rPr>
        <w:t>:</w:t>
      </w:r>
    </w:p>
    <w:p w:rsidR="00F54FC8" w:rsidRPr="00E354BF" w:rsidRDefault="00F54FC8" w:rsidP="00A52B7F">
      <w:pPr>
        <w:rPr>
          <w:sz w:val="27"/>
          <w:rtl/>
        </w:rPr>
      </w:pPr>
    </w:p>
    <w:p w:rsidR="002C4933" w:rsidRPr="00E354BF" w:rsidRDefault="002C4933" w:rsidP="00A52B7F">
      <w:pPr>
        <w:pStyle w:val="Heading3"/>
        <w:spacing w:line="400" w:lineRule="exact"/>
        <w:rPr>
          <w:color w:val="auto"/>
          <w:rtl/>
        </w:rPr>
      </w:pPr>
      <w:r w:rsidRPr="00E354BF">
        <w:rPr>
          <w:color w:val="auto"/>
          <w:rtl/>
        </w:rPr>
        <w:t>الرأي الأو</w:t>
      </w:r>
      <w:r w:rsidR="0091150C" w:rsidRPr="00E354BF">
        <w:rPr>
          <w:color w:val="auto"/>
          <w:rtl/>
        </w:rPr>
        <w:t>ّ</w:t>
      </w:r>
      <w:r w:rsidRPr="00E354BF">
        <w:rPr>
          <w:color w:val="auto"/>
          <w:rtl/>
        </w:rPr>
        <w:t>ل: بي</w:t>
      </w:r>
      <w:r w:rsidR="0091150C" w:rsidRPr="00E354BF">
        <w:rPr>
          <w:color w:val="auto"/>
          <w:rtl/>
        </w:rPr>
        <w:t>ِّ</w:t>
      </w:r>
      <w:r w:rsidRPr="00E354BF">
        <w:rPr>
          <w:color w:val="auto"/>
          <w:rtl/>
        </w:rPr>
        <w:t>نة ال</w:t>
      </w:r>
      <w:r w:rsidR="0091150C" w:rsidRPr="00E354BF">
        <w:rPr>
          <w:color w:val="auto"/>
          <w:rtl/>
        </w:rPr>
        <w:t>إ</w:t>
      </w:r>
      <w:r w:rsidRPr="00E354BF">
        <w:rPr>
          <w:color w:val="auto"/>
          <w:rtl/>
        </w:rPr>
        <w:t>عسار ت</w:t>
      </w:r>
      <w:r w:rsidR="005D288A" w:rsidRPr="00E354BF">
        <w:rPr>
          <w:color w:val="auto"/>
          <w:rtl/>
        </w:rPr>
        <w:t>ُ</w:t>
      </w:r>
      <w:r w:rsidRPr="00E354BF">
        <w:rPr>
          <w:color w:val="auto"/>
          <w:rtl/>
        </w:rPr>
        <w:t>سم</w:t>
      </w:r>
      <w:r w:rsidR="005D288A" w:rsidRPr="00E354BF">
        <w:rPr>
          <w:color w:val="auto"/>
          <w:rtl/>
        </w:rPr>
        <w:t>َ</w:t>
      </w:r>
      <w:r w:rsidRPr="00E354BF">
        <w:rPr>
          <w:color w:val="auto"/>
          <w:rtl/>
        </w:rPr>
        <w:t xml:space="preserve">ع بعد الحبس </w:t>
      </w:r>
    </w:p>
    <w:p w:rsidR="002C4933" w:rsidRPr="00E354BF" w:rsidRDefault="002C4933" w:rsidP="00A52B7F">
      <w:pPr>
        <w:rPr>
          <w:sz w:val="27"/>
          <w:rtl/>
        </w:rPr>
      </w:pPr>
      <w:r w:rsidRPr="00E354BF">
        <w:rPr>
          <w:sz w:val="27"/>
          <w:rtl/>
        </w:rPr>
        <w:t>ذهب بعض الفقهاء</w:t>
      </w:r>
      <w:r w:rsidR="00E0739B" w:rsidRPr="00E354BF">
        <w:rPr>
          <w:sz w:val="27"/>
          <w:rtl/>
        </w:rPr>
        <w:t xml:space="preserve"> إلى </w:t>
      </w:r>
      <w:r w:rsidR="0091150C" w:rsidRPr="00E354BF">
        <w:rPr>
          <w:sz w:val="27"/>
          <w:rtl/>
        </w:rPr>
        <w:t>أ</w:t>
      </w:r>
      <w:r w:rsidRPr="00E354BF">
        <w:rPr>
          <w:sz w:val="27"/>
          <w:rtl/>
        </w:rPr>
        <w:t>ن</w:t>
      </w:r>
      <w:r w:rsidR="0091150C" w:rsidRPr="00E354BF">
        <w:rPr>
          <w:sz w:val="27"/>
          <w:rtl/>
        </w:rPr>
        <w:t>ّ</w:t>
      </w:r>
      <w:r w:rsidRPr="00E354BF">
        <w:rPr>
          <w:sz w:val="27"/>
          <w:rtl/>
        </w:rPr>
        <w:t xml:space="preserve"> بي</w:t>
      </w:r>
      <w:r w:rsidR="0091150C" w:rsidRPr="00E354BF">
        <w:rPr>
          <w:sz w:val="27"/>
          <w:rtl/>
        </w:rPr>
        <w:t>ِّ</w:t>
      </w:r>
      <w:r w:rsidRPr="00E354BF">
        <w:rPr>
          <w:sz w:val="27"/>
          <w:rtl/>
        </w:rPr>
        <w:t>نة ال</w:t>
      </w:r>
      <w:r w:rsidR="0091150C" w:rsidRPr="00E354BF">
        <w:rPr>
          <w:sz w:val="27"/>
          <w:rtl/>
        </w:rPr>
        <w:t>إ</w:t>
      </w:r>
      <w:r w:rsidRPr="00E354BF">
        <w:rPr>
          <w:sz w:val="27"/>
          <w:rtl/>
        </w:rPr>
        <w:t>عسار تسمع بعد الحبس؛ لأن</w:t>
      </w:r>
      <w:r w:rsidR="0091150C" w:rsidRPr="00E354BF">
        <w:rPr>
          <w:sz w:val="27"/>
          <w:rtl/>
        </w:rPr>
        <w:t>ّ</w:t>
      </w:r>
      <w:r w:rsidRPr="00E354BF">
        <w:rPr>
          <w:sz w:val="27"/>
          <w:rtl/>
        </w:rPr>
        <w:t xml:space="preserve"> ال</w:t>
      </w:r>
      <w:r w:rsidR="0091150C" w:rsidRPr="00E354BF">
        <w:rPr>
          <w:sz w:val="27"/>
          <w:rtl/>
        </w:rPr>
        <w:t>أ</w:t>
      </w:r>
      <w:r w:rsidRPr="00E354BF">
        <w:rPr>
          <w:sz w:val="27"/>
          <w:rtl/>
        </w:rPr>
        <w:t>صل في المدين اليسار</w:t>
      </w:r>
      <w:r w:rsidR="0091150C" w:rsidRPr="00E354BF">
        <w:rPr>
          <w:sz w:val="27"/>
          <w:rtl/>
        </w:rPr>
        <w:t>.</w:t>
      </w:r>
      <w:r w:rsidRPr="00E354BF">
        <w:rPr>
          <w:sz w:val="27"/>
          <w:rtl/>
        </w:rPr>
        <w:t xml:space="preserve"> فوفقاً لهذا الرأي يحبس المدين بمجر</w:t>
      </w:r>
      <w:r w:rsidR="0091150C" w:rsidRPr="00E354BF">
        <w:rPr>
          <w:sz w:val="27"/>
          <w:rtl/>
        </w:rPr>
        <w:t>َّ</w:t>
      </w:r>
      <w:r w:rsidRPr="00E354BF">
        <w:rPr>
          <w:sz w:val="27"/>
          <w:rtl/>
        </w:rPr>
        <w:t>د ثبوت الدين</w:t>
      </w:r>
      <w:r w:rsidR="0091150C" w:rsidRPr="00E354BF">
        <w:rPr>
          <w:sz w:val="27"/>
          <w:rtl/>
        </w:rPr>
        <w:t>،</w:t>
      </w:r>
      <w:r w:rsidRPr="00E354BF">
        <w:rPr>
          <w:sz w:val="27"/>
          <w:rtl/>
        </w:rPr>
        <w:t xml:space="preserve"> دون حاجة ل</w:t>
      </w:r>
      <w:r w:rsidR="0091150C" w:rsidRPr="00E354BF">
        <w:rPr>
          <w:sz w:val="27"/>
          <w:rtl/>
        </w:rPr>
        <w:t>إ</w:t>
      </w:r>
      <w:r w:rsidRPr="00E354BF">
        <w:rPr>
          <w:sz w:val="27"/>
          <w:rtl/>
        </w:rPr>
        <w:t xml:space="preserve">ثبات يسار المدين. </w:t>
      </w:r>
    </w:p>
    <w:p w:rsidR="002C4933" w:rsidRPr="00E354BF" w:rsidRDefault="002C4933" w:rsidP="00A52B7F">
      <w:pPr>
        <w:rPr>
          <w:sz w:val="27"/>
          <w:rtl/>
        </w:rPr>
      </w:pPr>
      <w:r w:rsidRPr="00E354BF">
        <w:rPr>
          <w:sz w:val="27"/>
          <w:rtl/>
        </w:rPr>
        <w:t xml:space="preserve">جاء في المغني: «قال </w:t>
      </w:r>
      <w:r w:rsidR="0091150C" w:rsidRPr="00E354BF">
        <w:rPr>
          <w:sz w:val="27"/>
          <w:rtl/>
        </w:rPr>
        <w:t>أ</w:t>
      </w:r>
      <w:r w:rsidRPr="00E354BF">
        <w:rPr>
          <w:sz w:val="27"/>
          <w:rtl/>
        </w:rPr>
        <w:t>بو</w:t>
      </w:r>
      <w:r w:rsidR="0091150C" w:rsidRPr="00E354BF">
        <w:rPr>
          <w:sz w:val="27"/>
          <w:rtl/>
        </w:rPr>
        <w:t xml:space="preserve"> </w:t>
      </w:r>
      <w:r w:rsidRPr="00E354BF">
        <w:rPr>
          <w:sz w:val="27"/>
          <w:rtl/>
        </w:rPr>
        <w:t>حنيفة: لا</w:t>
      </w:r>
      <w:r w:rsidR="0091150C" w:rsidRPr="00E354BF">
        <w:rPr>
          <w:sz w:val="27"/>
          <w:rtl/>
        </w:rPr>
        <w:t xml:space="preserve"> </w:t>
      </w:r>
      <w:r w:rsidRPr="00E354BF">
        <w:rPr>
          <w:sz w:val="27"/>
          <w:rtl/>
        </w:rPr>
        <w:t xml:space="preserve">تسمع </w:t>
      </w:r>
      <w:r w:rsidR="00677E36" w:rsidRPr="00E354BF">
        <w:rPr>
          <w:sz w:val="27"/>
          <w:rtl/>
        </w:rPr>
        <w:t>ـ</w:t>
      </w:r>
      <w:r w:rsidRPr="00E354BF">
        <w:rPr>
          <w:sz w:val="27"/>
          <w:rtl/>
        </w:rPr>
        <w:t xml:space="preserve"> </w:t>
      </w:r>
      <w:r w:rsidR="0091150C" w:rsidRPr="00E354BF">
        <w:rPr>
          <w:sz w:val="27"/>
          <w:rtl/>
        </w:rPr>
        <w:t>أ</w:t>
      </w:r>
      <w:r w:rsidRPr="00E354BF">
        <w:rPr>
          <w:sz w:val="27"/>
          <w:rtl/>
        </w:rPr>
        <w:t>ي البي</w:t>
      </w:r>
      <w:r w:rsidR="0091150C" w:rsidRPr="00E354BF">
        <w:rPr>
          <w:sz w:val="27"/>
          <w:rtl/>
        </w:rPr>
        <w:t>ِّ</w:t>
      </w:r>
      <w:r w:rsidRPr="00E354BF">
        <w:rPr>
          <w:sz w:val="27"/>
          <w:rtl/>
        </w:rPr>
        <w:t xml:space="preserve">نة </w:t>
      </w:r>
      <w:r w:rsidR="00677E36" w:rsidRPr="00E354BF">
        <w:rPr>
          <w:sz w:val="27"/>
          <w:rtl/>
        </w:rPr>
        <w:t>ـ</w:t>
      </w:r>
      <w:r w:rsidRPr="00E354BF">
        <w:rPr>
          <w:sz w:val="27"/>
          <w:rtl/>
        </w:rPr>
        <w:t xml:space="preserve"> في الحال</w:t>
      </w:r>
      <w:r w:rsidR="0091150C" w:rsidRPr="00E354BF">
        <w:rPr>
          <w:sz w:val="27"/>
          <w:rtl/>
        </w:rPr>
        <w:t>،</w:t>
      </w:r>
      <w:r w:rsidRPr="00E354BF">
        <w:rPr>
          <w:sz w:val="27"/>
          <w:rtl/>
        </w:rPr>
        <w:t xml:space="preserve"> ويحبس شهراً، وروي</w:t>
      </w:r>
      <w:r w:rsidR="0091150C" w:rsidRPr="00E354BF">
        <w:rPr>
          <w:sz w:val="27"/>
          <w:rtl/>
        </w:rPr>
        <w:t>:</w:t>
      </w:r>
      <w:r w:rsidRPr="00E354BF">
        <w:rPr>
          <w:sz w:val="27"/>
          <w:rtl/>
        </w:rPr>
        <w:t xml:space="preserve"> ثلاثة </w:t>
      </w:r>
      <w:r w:rsidR="0091150C" w:rsidRPr="00E354BF">
        <w:rPr>
          <w:sz w:val="27"/>
          <w:rtl/>
        </w:rPr>
        <w:t>أ</w:t>
      </w:r>
      <w:r w:rsidRPr="00E354BF">
        <w:rPr>
          <w:sz w:val="27"/>
          <w:rtl/>
        </w:rPr>
        <w:t>شهر، وروي</w:t>
      </w:r>
      <w:r w:rsidR="0091150C" w:rsidRPr="00E354BF">
        <w:rPr>
          <w:sz w:val="27"/>
          <w:rtl/>
        </w:rPr>
        <w:t>:</w:t>
      </w:r>
      <w:r w:rsidRPr="00E354BF">
        <w:rPr>
          <w:sz w:val="27"/>
          <w:rtl/>
        </w:rPr>
        <w:t xml:space="preserve"> </w:t>
      </w:r>
      <w:r w:rsidR="0091150C" w:rsidRPr="00E354BF">
        <w:rPr>
          <w:sz w:val="27"/>
          <w:rtl/>
        </w:rPr>
        <w:t>أ</w:t>
      </w:r>
      <w:r w:rsidRPr="00E354BF">
        <w:rPr>
          <w:sz w:val="27"/>
          <w:rtl/>
        </w:rPr>
        <w:t xml:space="preserve">ربعة </w:t>
      </w:r>
      <w:r w:rsidR="0091150C" w:rsidRPr="00E354BF">
        <w:rPr>
          <w:sz w:val="27"/>
          <w:rtl/>
        </w:rPr>
        <w:t>أ</w:t>
      </w:r>
      <w:r w:rsidRPr="00E354BF">
        <w:rPr>
          <w:sz w:val="27"/>
          <w:rtl/>
        </w:rPr>
        <w:t>شهر، حت</w:t>
      </w:r>
      <w:r w:rsidR="005D288A" w:rsidRPr="00E354BF">
        <w:rPr>
          <w:sz w:val="27"/>
          <w:rtl/>
        </w:rPr>
        <w:t>ّ</w:t>
      </w:r>
      <w:r w:rsidRPr="00E354BF">
        <w:rPr>
          <w:sz w:val="27"/>
          <w:rtl/>
        </w:rPr>
        <w:t>ى يغلب على ظن</w:t>
      </w:r>
      <w:r w:rsidR="005D288A" w:rsidRPr="00E354BF">
        <w:rPr>
          <w:sz w:val="27"/>
          <w:rtl/>
        </w:rPr>
        <w:t>ّ</w:t>
      </w:r>
      <w:r w:rsidRPr="00E354BF">
        <w:rPr>
          <w:sz w:val="27"/>
          <w:rtl/>
        </w:rPr>
        <w:t xml:space="preserve"> الحاكم </w:t>
      </w:r>
      <w:r w:rsidR="005D288A" w:rsidRPr="00E354BF">
        <w:rPr>
          <w:sz w:val="27"/>
          <w:rtl/>
        </w:rPr>
        <w:t>أ</w:t>
      </w:r>
      <w:r w:rsidRPr="00E354BF">
        <w:rPr>
          <w:sz w:val="27"/>
          <w:rtl/>
        </w:rPr>
        <w:t>ن</w:t>
      </w:r>
      <w:r w:rsidR="005D288A" w:rsidRPr="00E354BF">
        <w:rPr>
          <w:sz w:val="27"/>
          <w:rtl/>
        </w:rPr>
        <w:t>ّ</w:t>
      </w:r>
      <w:r w:rsidRPr="00E354BF">
        <w:rPr>
          <w:sz w:val="27"/>
          <w:rtl/>
        </w:rPr>
        <w:t>ه لو كان له مال لأظهره»</w:t>
      </w:r>
      <w:r w:rsidRPr="00E354BF">
        <w:rPr>
          <w:sz w:val="27"/>
          <w:vertAlign w:val="superscript"/>
          <w:rtl/>
        </w:rPr>
        <w:t>(</w:t>
      </w:r>
      <w:r w:rsidRPr="00E354BF">
        <w:rPr>
          <w:rStyle w:val="EndnoteReference"/>
          <w:sz w:val="27"/>
          <w:rtl/>
        </w:rPr>
        <w:endnoteReference w:id="668"/>
      </w:r>
      <w:r w:rsidRPr="00E354BF">
        <w:rPr>
          <w:sz w:val="27"/>
          <w:vertAlign w:val="superscript"/>
          <w:rtl/>
        </w:rPr>
        <w:t>)</w:t>
      </w:r>
      <w:r w:rsidR="005D288A" w:rsidRPr="00E354BF">
        <w:rPr>
          <w:sz w:val="27"/>
          <w:rtl/>
        </w:rPr>
        <w:t>.</w:t>
      </w:r>
      <w:r w:rsidRPr="00E354BF">
        <w:rPr>
          <w:sz w:val="27"/>
          <w:rtl/>
        </w:rPr>
        <w:t xml:space="preserve"> </w:t>
      </w:r>
    </w:p>
    <w:p w:rsidR="002C4933" w:rsidRPr="00E354BF" w:rsidRDefault="005D288A" w:rsidP="00A52B7F">
      <w:pPr>
        <w:rPr>
          <w:sz w:val="27"/>
          <w:rtl/>
        </w:rPr>
      </w:pPr>
      <w:r w:rsidRPr="00E354BF">
        <w:rPr>
          <w:sz w:val="27"/>
          <w:rtl/>
        </w:rPr>
        <w:t>و</w:t>
      </w:r>
      <w:r w:rsidR="002C4933" w:rsidRPr="00E354BF">
        <w:rPr>
          <w:sz w:val="27"/>
          <w:rtl/>
        </w:rPr>
        <w:t>كذلك يرى ال</w:t>
      </w:r>
      <w:r w:rsidRPr="00E354BF">
        <w:rPr>
          <w:sz w:val="27"/>
          <w:rtl/>
        </w:rPr>
        <w:t>إ</w:t>
      </w:r>
      <w:r w:rsidR="002C4933" w:rsidRPr="00E354BF">
        <w:rPr>
          <w:sz w:val="27"/>
          <w:rtl/>
        </w:rPr>
        <w:t xml:space="preserve">مام مالك </w:t>
      </w:r>
      <w:r w:rsidRPr="00E354BF">
        <w:rPr>
          <w:sz w:val="27"/>
          <w:rtl/>
        </w:rPr>
        <w:t>أ</w:t>
      </w:r>
      <w:r w:rsidR="002C4933" w:rsidRPr="00E354BF">
        <w:rPr>
          <w:sz w:val="27"/>
          <w:rtl/>
        </w:rPr>
        <w:t>ن</w:t>
      </w:r>
      <w:r w:rsidRPr="00E354BF">
        <w:rPr>
          <w:sz w:val="27"/>
          <w:rtl/>
        </w:rPr>
        <w:t>ّ</w:t>
      </w:r>
      <w:r w:rsidR="002C4933" w:rsidRPr="00E354BF">
        <w:rPr>
          <w:sz w:val="27"/>
          <w:rtl/>
        </w:rPr>
        <w:t xml:space="preserve"> بي</w:t>
      </w:r>
      <w:r w:rsidRPr="00E354BF">
        <w:rPr>
          <w:sz w:val="27"/>
          <w:rtl/>
        </w:rPr>
        <w:t>ِّ</w:t>
      </w:r>
      <w:r w:rsidR="002C4933" w:rsidRPr="00E354BF">
        <w:rPr>
          <w:sz w:val="27"/>
          <w:rtl/>
        </w:rPr>
        <w:t>نة ال</w:t>
      </w:r>
      <w:r w:rsidRPr="00E354BF">
        <w:rPr>
          <w:sz w:val="27"/>
          <w:rtl/>
        </w:rPr>
        <w:t>إ</w:t>
      </w:r>
      <w:r w:rsidR="002C4933" w:rsidRPr="00E354BF">
        <w:rPr>
          <w:sz w:val="27"/>
          <w:rtl/>
        </w:rPr>
        <w:t>عسار تسمع بعد الحبس</w:t>
      </w:r>
      <w:r w:rsidRPr="00E354BF">
        <w:rPr>
          <w:sz w:val="27"/>
          <w:rtl/>
        </w:rPr>
        <w:t>.</w:t>
      </w:r>
      <w:r w:rsidR="002C4933" w:rsidRPr="00E354BF">
        <w:rPr>
          <w:sz w:val="27"/>
          <w:rtl/>
        </w:rPr>
        <w:t xml:space="preserve"> وقد جاء في تبصرة الحك</w:t>
      </w:r>
      <w:r w:rsidR="00CA3941" w:rsidRPr="00E354BF">
        <w:rPr>
          <w:rFonts w:hint="cs"/>
          <w:sz w:val="27"/>
          <w:rtl/>
        </w:rPr>
        <w:t>ّ</w:t>
      </w:r>
      <w:r w:rsidR="002C4933" w:rsidRPr="00E354BF">
        <w:rPr>
          <w:sz w:val="27"/>
          <w:rtl/>
        </w:rPr>
        <w:t xml:space="preserve">ام: «إذا زعم ـ </w:t>
      </w:r>
      <w:r w:rsidRPr="00E354BF">
        <w:rPr>
          <w:sz w:val="27"/>
          <w:rtl/>
        </w:rPr>
        <w:t>أ</w:t>
      </w:r>
      <w:r w:rsidR="002C4933" w:rsidRPr="00E354BF">
        <w:rPr>
          <w:sz w:val="27"/>
          <w:rtl/>
        </w:rPr>
        <w:t>ي المدين ـ أن</w:t>
      </w:r>
      <w:r w:rsidRPr="00E354BF">
        <w:rPr>
          <w:sz w:val="27"/>
          <w:rtl/>
        </w:rPr>
        <w:t>ّ</w:t>
      </w:r>
      <w:r w:rsidR="002C4933" w:rsidRPr="00E354BF">
        <w:rPr>
          <w:sz w:val="27"/>
          <w:rtl/>
        </w:rPr>
        <w:t xml:space="preserve">ه </w:t>
      </w:r>
      <w:r w:rsidRPr="00E354BF">
        <w:rPr>
          <w:sz w:val="27"/>
          <w:rtl/>
        </w:rPr>
        <w:t>أُ</w:t>
      </w:r>
      <w:r w:rsidR="002C4933" w:rsidRPr="00E354BF">
        <w:rPr>
          <w:sz w:val="27"/>
          <w:rtl/>
        </w:rPr>
        <w:t>صيب ماله</w:t>
      </w:r>
      <w:r w:rsidRPr="00E354BF">
        <w:rPr>
          <w:sz w:val="27"/>
          <w:rtl/>
        </w:rPr>
        <w:t>،</w:t>
      </w:r>
      <w:r w:rsidR="002C4933" w:rsidRPr="00E354BF">
        <w:rPr>
          <w:sz w:val="27"/>
          <w:rtl/>
        </w:rPr>
        <w:t xml:space="preserve"> وشهد له شهود أنه ما عنده </w:t>
      </w:r>
      <w:r w:rsidR="002C4933" w:rsidRPr="00E354BF">
        <w:rPr>
          <w:sz w:val="27"/>
          <w:rtl/>
        </w:rPr>
        <w:lastRenderedPageBreak/>
        <w:t>ش</w:t>
      </w:r>
      <w:r w:rsidRPr="00E354BF">
        <w:rPr>
          <w:sz w:val="27"/>
          <w:rtl/>
        </w:rPr>
        <w:t>يء</w:t>
      </w:r>
      <w:r w:rsidR="002C4933" w:rsidRPr="00E354BF">
        <w:rPr>
          <w:sz w:val="27"/>
          <w:rtl/>
        </w:rPr>
        <w:t>، أرى أن</w:t>
      </w:r>
      <w:r w:rsidRPr="00E354BF">
        <w:rPr>
          <w:sz w:val="27"/>
          <w:rtl/>
        </w:rPr>
        <w:t>ْ</w:t>
      </w:r>
      <w:r w:rsidR="002C4933" w:rsidRPr="00E354BF">
        <w:rPr>
          <w:sz w:val="27"/>
          <w:rtl/>
        </w:rPr>
        <w:t xml:space="preserve"> يسجن</w:t>
      </w:r>
      <w:r w:rsidRPr="00E354BF">
        <w:rPr>
          <w:sz w:val="27"/>
          <w:rtl/>
        </w:rPr>
        <w:t>،</w:t>
      </w:r>
      <w:r w:rsidR="002C4933" w:rsidRPr="00E354BF">
        <w:rPr>
          <w:sz w:val="27"/>
          <w:rtl/>
        </w:rPr>
        <w:t xml:space="preserve"> ولا</w:t>
      </w:r>
      <w:r w:rsidRPr="00E354BF">
        <w:rPr>
          <w:sz w:val="27"/>
          <w:rtl/>
        </w:rPr>
        <w:t xml:space="preserve"> </w:t>
      </w:r>
      <w:r w:rsidR="002C4933" w:rsidRPr="00E354BF">
        <w:rPr>
          <w:sz w:val="27"/>
          <w:rtl/>
        </w:rPr>
        <w:t>يعجل سراحه من السجن</w:t>
      </w:r>
      <w:r w:rsidRPr="00E354BF">
        <w:rPr>
          <w:sz w:val="27"/>
          <w:rtl/>
        </w:rPr>
        <w:t>.</w:t>
      </w:r>
      <w:r w:rsidR="002C4933" w:rsidRPr="00E354BF">
        <w:rPr>
          <w:sz w:val="27"/>
          <w:rtl/>
        </w:rPr>
        <w:t xml:space="preserve"> وقال ابن الماجشون</w:t>
      </w:r>
      <w:r w:rsidRPr="00E354BF">
        <w:rPr>
          <w:sz w:val="27"/>
          <w:rtl/>
        </w:rPr>
        <w:t>:</w:t>
      </w:r>
      <w:r w:rsidR="002C4933" w:rsidRPr="00E354BF">
        <w:rPr>
          <w:sz w:val="27"/>
          <w:rtl/>
        </w:rPr>
        <w:t xml:space="preserve"> لابد</w:t>
      </w:r>
      <w:r w:rsidRPr="00E354BF">
        <w:rPr>
          <w:sz w:val="27"/>
          <w:rtl/>
        </w:rPr>
        <w:t>ّ</w:t>
      </w:r>
      <w:r w:rsidR="002C4933" w:rsidRPr="00E354BF">
        <w:rPr>
          <w:sz w:val="27"/>
          <w:rtl/>
        </w:rPr>
        <w:t xml:space="preserve"> من سجن الغريم</w:t>
      </w:r>
      <w:r w:rsidRPr="00E354BF">
        <w:rPr>
          <w:sz w:val="27"/>
          <w:rtl/>
        </w:rPr>
        <w:t>،</w:t>
      </w:r>
      <w:r w:rsidR="002C4933" w:rsidRPr="00E354BF">
        <w:rPr>
          <w:sz w:val="27"/>
          <w:rtl/>
        </w:rPr>
        <w:t xml:space="preserve"> ولا</w:t>
      </w:r>
      <w:r w:rsidRPr="00E354BF">
        <w:rPr>
          <w:sz w:val="27"/>
          <w:rtl/>
        </w:rPr>
        <w:t xml:space="preserve"> </w:t>
      </w:r>
      <w:r w:rsidR="002C4933" w:rsidRPr="00E354BF">
        <w:rPr>
          <w:sz w:val="27"/>
          <w:rtl/>
        </w:rPr>
        <w:t>يتم</w:t>
      </w:r>
      <w:r w:rsidRPr="00E354BF">
        <w:rPr>
          <w:sz w:val="27"/>
          <w:rtl/>
        </w:rPr>
        <w:t>ّ</w:t>
      </w:r>
      <w:r w:rsidR="002C4933" w:rsidRPr="00E354BF">
        <w:rPr>
          <w:sz w:val="27"/>
          <w:rtl/>
        </w:rPr>
        <w:t xml:space="preserve"> التفليس إلا</w:t>
      </w:r>
      <w:r w:rsidRPr="00E354BF">
        <w:rPr>
          <w:sz w:val="27"/>
          <w:rtl/>
        </w:rPr>
        <w:t>ّ</w:t>
      </w:r>
      <w:r w:rsidR="002C4933" w:rsidRPr="00E354BF">
        <w:rPr>
          <w:sz w:val="27"/>
          <w:rtl/>
        </w:rPr>
        <w:t xml:space="preserve"> به</w:t>
      </w:r>
      <w:r w:rsidRPr="00E354BF">
        <w:rPr>
          <w:sz w:val="27"/>
          <w:rtl/>
        </w:rPr>
        <w:t>،</w:t>
      </w:r>
      <w:r w:rsidR="002C4933" w:rsidRPr="00E354BF">
        <w:rPr>
          <w:sz w:val="27"/>
          <w:rtl/>
        </w:rPr>
        <w:t xml:space="preserve"> و</w:t>
      </w:r>
      <w:r w:rsidRPr="00E354BF">
        <w:rPr>
          <w:sz w:val="27"/>
          <w:rtl/>
        </w:rPr>
        <w:t>إ</w:t>
      </w:r>
      <w:r w:rsidR="002C4933" w:rsidRPr="00E354BF">
        <w:rPr>
          <w:sz w:val="27"/>
          <w:rtl/>
        </w:rPr>
        <w:t>ن</w:t>
      </w:r>
      <w:r w:rsidRPr="00E354BF">
        <w:rPr>
          <w:sz w:val="27"/>
          <w:rtl/>
        </w:rPr>
        <w:t>ْ</w:t>
      </w:r>
      <w:r w:rsidR="002C4933" w:rsidRPr="00E354BF">
        <w:rPr>
          <w:sz w:val="27"/>
          <w:rtl/>
        </w:rPr>
        <w:t xml:space="preserve"> شهد أن</w:t>
      </w:r>
      <w:r w:rsidRPr="00E354BF">
        <w:rPr>
          <w:sz w:val="27"/>
          <w:rtl/>
        </w:rPr>
        <w:t>ّ</w:t>
      </w:r>
      <w:r w:rsidR="002C4933" w:rsidRPr="00E354BF">
        <w:rPr>
          <w:sz w:val="27"/>
          <w:rtl/>
        </w:rPr>
        <w:t>ه لا</w:t>
      </w:r>
      <w:r w:rsidR="009C75C6">
        <w:rPr>
          <w:rFonts w:hint="cs"/>
          <w:sz w:val="27"/>
          <w:rtl/>
        </w:rPr>
        <w:t xml:space="preserve"> </w:t>
      </w:r>
      <w:r w:rsidR="002C4933" w:rsidRPr="00E354BF">
        <w:rPr>
          <w:sz w:val="27"/>
          <w:rtl/>
        </w:rPr>
        <w:t>ش</w:t>
      </w:r>
      <w:r w:rsidRPr="00E354BF">
        <w:rPr>
          <w:sz w:val="27"/>
          <w:rtl/>
        </w:rPr>
        <w:t>يء</w:t>
      </w:r>
      <w:r w:rsidR="002C4933" w:rsidRPr="00E354BF">
        <w:rPr>
          <w:sz w:val="27"/>
          <w:rtl/>
        </w:rPr>
        <w:t xml:space="preserve"> عنده»</w:t>
      </w:r>
      <w:r w:rsidR="002C4933" w:rsidRPr="00E354BF">
        <w:rPr>
          <w:sz w:val="27"/>
          <w:vertAlign w:val="superscript"/>
          <w:rtl/>
        </w:rPr>
        <w:t>(</w:t>
      </w:r>
      <w:r w:rsidR="002C4933" w:rsidRPr="00E354BF">
        <w:rPr>
          <w:rStyle w:val="EndnoteReference"/>
          <w:sz w:val="27"/>
          <w:rtl/>
        </w:rPr>
        <w:endnoteReference w:id="669"/>
      </w:r>
      <w:r w:rsidR="002C4933" w:rsidRPr="00E354BF">
        <w:rPr>
          <w:sz w:val="27"/>
          <w:vertAlign w:val="superscript"/>
          <w:rtl/>
        </w:rPr>
        <w:t>)</w:t>
      </w:r>
      <w:r w:rsidRPr="00E354BF">
        <w:rPr>
          <w:sz w:val="27"/>
          <w:rtl/>
        </w:rPr>
        <w:t>.</w:t>
      </w:r>
      <w:r w:rsidR="002C4933" w:rsidRPr="00E354BF">
        <w:rPr>
          <w:sz w:val="27"/>
          <w:rtl/>
        </w:rPr>
        <w:t xml:space="preserve"> </w:t>
      </w:r>
    </w:p>
    <w:p w:rsidR="002C4933" w:rsidRPr="00E354BF" w:rsidRDefault="002C4933" w:rsidP="00A52B7F">
      <w:pPr>
        <w:rPr>
          <w:sz w:val="27"/>
          <w:rtl/>
        </w:rPr>
      </w:pPr>
      <w:r w:rsidRPr="00E354BF">
        <w:rPr>
          <w:sz w:val="27"/>
          <w:rtl/>
        </w:rPr>
        <w:t>لا</w:t>
      </w:r>
      <w:r w:rsidR="009C75C6">
        <w:rPr>
          <w:rFonts w:hint="cs"/>
          <w:sz w:val="27"/>
          <w:rtl/>
        </w:rPr>
        <w:t xml:space="preserve"> </w:t>
      </w:r>
      <w:r w:rsidRPr="00E354BF">
        <w:rPr>
          <w:sz w:val="27"/>
          <w:rtl/>
        </w:rPr>
        <w:t>يخفى</w:t>
      </w:r>
      <w:r w:rsidR="005D288A" w:rsidRPr="00E354BF">
        <w:rPr>
          <w:sz w:val="27"/>
          <w:rtl/>
        </w:rPr>
        <w:t xml:space="preserve"> أ</w:t>
      </w:r>
      <w:r w:rsidRPr="00E354BF">
        <w:rPr>
          <w:sz w:val="27"/>
          <w:rtl/>
        </w:rPr>
        <w:t>ن</w:t>
      </w:r>
      <w:r w:rsidR="005D288A" w:rsidRPr="00E354BF">
        <w:rPr>
          <w:sz w:val="27"/>
          <w:rtl/>
        </w:rPr>
        <w:t>ّ</w:t>
      </w:r>
      <w:r w:rsidRPr="00E354BF">
        <w:rPr>
          <w:sz w:val="27"/>
          <w:rtl/>
        </w:rPr>
        <w:t xml:space="preserve"> هذا الرأي يتنافى مع آية ال</w:t>
      </w:r>
      <w:r w:rsidR="005D288A" w:rsidRPr="00E354BF">
        <w:rPr>
          <w:sz w:val="27"/>
          <w:rtl/>
        </w:rPr>
        <w:t>إ</w:t>
      </w:r>
      <w:r w:rsidRPr="00E354BF">
        <w:rPr>
          <w:sz w:val="27"/>
          <w:rtl/>
        </w:rPr>
        <w:t>نظار</w:t>
      </w:r>
      <w:r w:rsidR="005D288A" w:rsidRPr="00E354BF">
        <w:rPr>
          <w:sz w:val="27"/>
          <w:rtl/>
        </w:rPr>
        <w:t>:</w:t>
      </w:r>
      <w:r w:rsidRPr="00E354BF">
        <w:rPr>
          <w:sz w:val="27"/>
          <w:rtl/>
        </w:rPr>
        <w:t xml:space="preserve"> </w:t>
      </w:r>
      <w:r w:rsidR="005D288A" w:rsidRPr="00E354BF">
        <w:rPr>
          <w:rFonts w:ascii="Mosawi" w:hAnsi="Mosawi" w:cs="Mosawi"/>
          <w:sz w:val="24"/>
          <w:szCs w:val="24"/>
          <w:rtl/>
        </w:rPr>
        <w:t>﴿</w:t>
      </w:r>
      <w:r w:rsidR="005D288A" w:rsidRPr="00E354BF">
        <w:rPr>
          <w:b/>
          <w:bCs/>
          <w:sz w:val="27"/>
          <w:rtl/>
        </w:rPr>
        <w:t>وَإِنْ كَانَ ذُو عُسْرَةٍ فَنَظِرَةٌ إِلَى مَيْسَرَةٍ</w:t>
      </w:r>
      <w:r w:rsidR="005D288A" w:rsidRPr="00E354BF">
        <w:rPr>
          <w:rFonts w:ascii="Mosawi" w:hAnsi="Mosawi" w:cs="Mosawi"/>
          <w:sz w:val="24"/>
          <w:szCs w:val="24"/>
          <w:rtl/>
        </w:rPr>
        <w:t>﴾</w:t>
      </w:r>
      <w:r w:rsidR="005D288A" w:rsidRPr="00E354BF">
        <w:rPr>
          <w:sz w:val="27"/>
          <w:rtl/>
        </w:rPr>
        <w:t>.</w:t>
      </w:r>
    </w:p>
    <w:p w:rsidR="002C4933" w:rsidRPr="00E354BF" w:rsidRDefault="002C4933" w:rsidP="00A52B7F">
      <w:pPr>
        <w:rPr>
          <w:sz w:val="27"/>
          <w:rtl/>
        </w:rPr>
      </w:pPr>
      <w:r w:rsidRPr="00E354BF">
        <w:rPr>
          <w:sz w:val="27"/>
          <w:rtl/>
        </w:rPr>
        <w:t>فبمقتضى الآية لابد</w:t>
      </w:r>
      <w:r w:rsidR="005D288A" w:rsidRPr="00E354BF">
        <w:rPr>
          <w:sz w:val="27"/>
          <w:rtl/>
        </w:rPr>
        <w:t>ّ</w:t>
      </w:r>
      <w:r w:rsidRPr="00E354BF">
        <w:rPr>
          <w:sz w:val="27"/>
          <w:rtl/>
        </w:rPr>
        <w:t xml:space="preserve"> من استماع بي</w:t>
      </w:r>
      <w:r w:rsidR="005D288A" w:rsidRPr="00E354BF">
        <w:rPr>
          <w:sz w:val="27"/>
          <w:rtl/>
        </w:rPr>
        <w:t>ِّ</w:t>
      </w:r>
      <w:r w:rsidRPr="00E354BF">
        <w:rPr>
          <w:sz w:val="27"/>
          <w:rtl/>
        </w:rPr>
        <w:t>نة ال</w:t>
      </w:r>
      <w:r w:rsidR="005D288A" w:rsidRPr="00E354BF">
        <w:rPr>
          <w:sz w:val="27"/>
          <w:rtl/>
        </w:rPr>
        <w:t>إ</w:t>
      </w:r>
      <w:r w:rsidRPr="00E354BF">
        <w:rPr>
          <w:sz w:val="27"/>
          <w:rtl/>
        </w:rPr>
        <w:t>عسار</w:t>
      </w:r>
      <w:r w:rsidR="005D288A" w:rsidRPr="00E354BF">
        <w:rPr>
          <w:sz w:val="27"/>
          <w:rtl/>
        </w:rPr>
        <w:t>،</w:t>
      </w:r>
      <w:r w:rsidRPr="00E354BF">
        <w:rPr>
          <w:sz w:val="27"/>
          <w:rtl/>
        </w:rPr>
        <w:t xml:space="preserve"> و</w:t>
      </w:r>
      <w:r w:rsidR="005D288A" w:rsidRPr="00E354BF">
        <w:rPr>
          <w:sz w:val="27"/>
          <w:rtl/>
        </w:rPr>
        <w:t>إ</w:t>
      </w:r>
      <w:r w:rsidRPr="00E354BF">
        <w:rPr>
          <w:sz w:val="27"/>
          <w:rtl/>
        </w:rPr>
        <w:t>مهاله حت</w:t>
      </w:r>
      <w:r w:rsidR="005D288A" w:rsidRPr="00E354BF">
        <w:rPr>
          <w:sz w:val="27"/>
          <w:rtl/>
        </w:rPr>
        <w:t>ّ</w:t>
      </w:r>
      <w:r w:rsidRPr="00E354BF">
        <w:rPr>
          <w:sz w:val="27"/>
          <w:rtl/>
        </w:rPr>
        <w:t>ى يوس</w:t>
      </w:r>
      <w:r w:rsidR="005D288A" w:rsidRPr="00E354BF">
        <w:rPr>
          <w:sz w:val="27"/>
          <w:rtl/>
        </w:rPr>
        <w:t>ِ</w:t>
      </w:r>
      <w:r w:rsidRPr="00E354BF">
        <w:rPr>
          <w:sz w:val="27"/>
          <w:rtl/>
        </w:rPr>
        <w:t>ر</w:t>
      </w:r>
      <w:r w:rsidR="005D288A" w:rsidRPr="00E354BF">
        <w:rPr>
          <w:sz w:val="27"/>
          <w:rtl/>
        </w:rPr>
        <w:t>،</w:t>
      </w:r>
      <w:r w:rsidRPr="00E354BF">
        <w:rPr>
          <w:sz w:val="27"/>
          <w:rtl/>
        </w:rPr>
        <w:t xml:space="preserve"> فلا يجوز حبسه. </w:t>
      </w:r>
    </w:p>
    <w:p w:rsidR="002C4933" w:rsidRPr="00E354BF" w:rsidRDefault="002C4933" w:rsidP="00A52B7F">
      <w:pPr>
        <w:rPr>
          <w:sz w:val="27"/>
          <w:rtl/>
        </w:rPr>
      </w:pPr>
    </w:p>
    <w:p w:rsidR="002C4933" w:rsidRPr="00E354BF" w:rsidRDefault="002C4933" w:rsidP="00A52B7F">
      <w:pPr>
        <w:pStyle w:val="Heading3"/>
        <w:spacing w:line="400" w:lineRule="exact"/>
        <w:rPr>
          <w:color w:val="auto"/>
          <w:rtl/>
        </w:rPr>
      </w:pPr>
      <w:r w:rsidRPr="00E354BF">
        <w:rPr>
          <w:color w:val="auto"/>
          <w:rtl/>
        </w:rPr>
        <w:t>الرأي الثاني: بي</w:t>
      </w:r>
      <w:r w:rsidR="005D288A" w:rsidRPr="00E354BF">
        <w:rPr>
          <w:color w:val="auto"/>
          <w:rtl/>
        </w:rPr>
        <w:t>ِّ</w:t>
      </w:r>
      <w:r w:rsidRPr="00E354BF">
        <w:rPr>
          <w:color w:val="auto"/>
          <w:rtl/>
        </w:rPr>
        <w:t>نة ال</w:t>
      </w:r>
      <w:r w:rsidR="005D288A" w:rsidRPr="00E354BF">
        <w:rPr>
          <w:color w:val="auto"/>
          <w:rtl/>
        </w:rPr>
        <w:t>إ</w:t>
      </w:r>
      <w:r w:rsidRPr="00E354BF">
        <w:rPr>
          <w:color w:val="auto"/>
          <w:rtl/>
        </w:rPr>
        <w:t>عسار ت</w:t>
      </w:r>
      <w:r w:rsidR="005D288A" w:rsidRPr="00E354BF">
        <w:rPr>
          <w:color w:val="auto"/>
          <w:rtl/>
        </w:rPr>
        <w:t>ُ</w:t>
      </w:r>
      <w:r w:rsidRPr="00E354BF">
        <w:rPr>
          <w:color w:val="auto"/>
          <w:rtl/>
        </w:rPr>
        <w:t>سم</w:t>
      </w:r>
      <w:r w:rsidR="005D288A" w:rsidRPr="00E354BF">
        <w:rPr>
          <w:color w:val="auto"/>
          <w:rtl/>
        </w:rPr>
        <w:t>َ</w:t>
      </w:r>
      <w:r w:rsidRPr="00E354BF">
        <w:rPr>
          <w:color w:val="auto"/>
          <w:rtl/>
        </w:rPr>
        <w:t>ع قبل الحبس</w:t>
      </w:r>
    </w:p>
    <w:p w:rsidR="002C4933" w:rsidRPr="00E354BF" w:rsidRDefault="002C4933" w:rsidP="00A52B7F">
      <w:pPr>
        <w:rPr>
          <w:sz w:val="27"/>
          <w:rtl/>
        </w:rPr>
      </w:pPr>
      <w:r w:rsidRPr="00E354BF">
        <w:rPr>
          <w:sz w:val="27"/>
          <w:rtl/>
        </w:rPr>
        <w:t xml:space="preserve">ذهب </w:t>
      </w:r>
      <w:r w:rsidR="005D288A" w:rsidRPr="00E354BF">
        <w:rPr>
          <w:sz w:val="27"/>
          <w:rtl/>
        </w:rPr>
        <w:t>أ</w:t>
      </w:r>
      <w:r w:rsidRPr="00E354BF">
        <w:rPr>
          <w:sz w:val="27"/>
          <w:rtl/>
        </w:rPr>
        <w:t>كثر الفقهاء</w:t>
      </w:r>
      <w:r w:rsidR="00E0739B" w:rsidRPr="00E354BF">
        <w:rPr>
          <w:sz w:val="27"/>
          <w:rtl/>
        </w:rPr>
        <w:t xml:space="preserve"> إلى </w:t>
      </w:r>
      <w:r w:rsidRPr="00E354BF">
        <w:rPr>
          <w:sz w:val="27"/>
          <w:rtl/>
        </w:rPr>
        <w:t>هذا الرأي</w:t>
      </w:r>
      <w:r w:rsidR="005D288A" w:rsidRPr="00E354BF">
        <w:rPr>
          <w:sz w:val="27"/>
          <w:rtl/>
        </w:rPr>
        <w:t>،</w:t>
      </w:r>
      <w:r w:rsidRPr="00E354BF">
        <w:rPr>
          <w:sz w:val="27"/>
          <w:rtl/>
        </w:rPr>
        <w:t xml:space="preserve"> فيجب على القاضي </w:t>
      </w:r>
      <w:r w:rsidR="005D288A" w:rsidRPr="00E354BF">
        <w:rPr>
          <w:sz w:val="27"/>
          <w:rtl/>
        </w:rPr>
        <w:t>أ</w:t>
      </w:r>
      <w:r w:rsidRPr="00E354BF">
        <w:rPr>
          <w:sz w:val="27"/>
          <w:rtl/>
        </w:rPr>
        <w:t>ن لا</w:t>
      </w:r>
      <w:r w:rsidR="005D288A" w:rsidRPr="00E354BF">
        <w:rPr>
          <w:sz w:val="27"/>
          <w:rtl/>
        </w:rPr>
        <w:t xml:space="preserve"> </w:t>
      </w:r>
      <w:r w:rsidRPr="00E354BF">
        <w:rPr>
          <w:sz w:val="27"/>
          <w:rtl/>
        </w:rPr>
        <w:t xml:space="preserve">يعجل في حبس المدين قبل </w:t>
      </w:r>
      <w:r w:rsidR="005D288A" w:rsidRPr="00E354BF">
        <w:rPr>
          <w:sz w:val="27"/>
          <w:rtl/>
        </w:rPr>
        <w:t>أ</w:t>
      </w:r>
      <w:r w:rsidRPr="00E354BF">
        <w:rPr>
          <w:sz w:val="27"/>
          <w:rtl/>
        </w:rPr>
        <w:t>ن يسمع ما</w:t>
      </w:r>
      <w:r w:rsidR="005D288A" w:rsidRPr="00E354BF">
        <w:rPr>
          <w:sz w:val="27"/>
          <w:rtl/>
        </w:rPr>
        <w:t xml:space="preserve"> </w:t>
      </w:r>
      <w:r w:rsidRPr="00E354BF">
        <w:rPr>
          <w:sz w:val="27"/>
          <w:rtl/>
        </w:rPr>
        <w:t>لديه من أدل</w:t>
      </w:r>
      <w:r w:rsidR="005D288A" w:rsidRPr="00E354BF">
        <w:rPr>
          <w:sz w:val="27"/>
          <w:rtl/>
        </w:rPr>
        <w:t>ّ</w:t>
      </w:r>
      <w:r w:rsidRPr="00E354BF">
        <w:rPr>
          <w:sz w:val="27"/>
          <w:rtl/>
        </w:rPr>
        <w:t>ة على عسرته؛ ل</w:t>
      </w:r>
      <w:r w:rsidR="005D288A" w:rsidRPr="00E354BF">
        <w:rPr>
          <w:sz w:val="27"/>
          <w:rtl/>
        </w:rPr>
        <w:t>أ</w:t>
      </w:r>
      <w:r w:rsidRPr="00E354BF">
        <w:rPr>
          <w:sz w:val="27"/>
          <w:rtl/>
        </w:rPr>
        <w:t>ن</w:t>
      </w:r>
      <w:r w:rsidR="005D288A" w:rsidRPr="00E354BF">
        <w:rPr>
          <w:sz w:val="27"/>
          <w:rtl/>
        </w:rPr>
        <w:t>ّ</w:t>
      </w:r>
      <w:r w:rsidRPr="00E354BF">
        <w:rPr>
          <w:sz w:val="27"/>
          <w:rtl/>
        </w:rPr>
        <w:t xml:space="preserve"> حبسه بعد قيام بي</w:t>
      </w:r>
      <w:r w:rsidR="005D288A" w:rsidRPr="00E354BF">
        <w:rPr>
          <w:sz w:val="27"/>
          <w:rtl/>
        </w:rPr>
        <w:t>ِّ</w:t>
      </w:r>
      <w:r w:rsidRPr="00E354BF">
        <w:rPr>
          <w:sz w:val="27"/>
          <w:rtl/>
        </w:rPr>
        <w:t>نة ال</w:t>
      </w:r>
      <w:r w:rsidR="005D288A" w:rsidRPr="00E354BF">
        <w:rPr>
          <w:sz w:val="27"/>
          <w:rtl/>
        </w:rPr>
        <w:t>إ</w:t>
      </w:r>
      <w:r w:rsidRPr="00E354BF">
        <w:rPr>
          <w:sz w:val="27"/>
          <w:rtl/>
        </w:rPr>
        <w:t xml:space="preserve">عسار ظلم له. </w:t>
      </w:r>
    </w:p>
    <w:p w:rsidR="002C4933" w:rsidRPr="00E354BF" w:rsidRDefault="002C4933" w:rsidP="00A52B7F">
      <w:pPr>
        <w:rPr>
          <w:sz w:val="27"/>
          <w:rtl/>
        </w:rPr>
      </w:pPr>
      <w:r w:rsidRPr="00E354BF">
        <w:rPr>
          <w:sz w:val="27"/>
          <w:rtl/>
        </w:rPr>
        <w:t>قال ابن قدام</w:t>
      </w:r>
      <w:r w:rsidR="005D288A" w:rsidRPr="00E354BF">
        <w:rPr>
          <w:sz w:val="27"/>
          <w:rtl/>
        </w:rPr>
        <w:t>ة</w:t>
      </w:r>
      <w:r w:rsidRPr="00E354BF">
        <w:rPr>
          <w:sz w:val="27"/>
          <w:rtl/>
        </w:rPr>
        <w:t>: «وتسمع البي</w:t>
      </w:r>
      <w:r w:rsidR="005D288A" w:rsidRPr="00E354BF">
        <w:rPr>
          <w:sz w:val="27"/>
          <w:rtl/>
        </w:rPr>
        <w:t>ِّ</w:t>
      </w:r>
      <w:r w:rsidRPr="00E354BF">
        <w:rPr>
          <w:sz w:val="27"/>
          <w:rtl/>
        </w:rPr>
        <w:t>نة في الحال</w:t>
      </w:r>
      <w:r w:rsidR="005D288A" w:rsidRPr="00E354BF">
        <w:rPr>
          <w:sz w:val="27"/>
          <w:rtl/>
        </w:rPr>
        <w:t>،</w:t>
      </w:r>
      <w:r w:rsidRPr="00E354BF">
        <w:rPr>
          <w:sz w:val="27"/>
          <w:rtl/>
        </w:rPr>
        <w:t xml:space="preserve"> وبهذا قال الشافعي</w:t>
      </w:r>
      <w:r w:rsidR="005D288A" w:rsidRPr="00E354BF">
        <w:rPr>
          <w:sz w:val="27"/>
          <w:rtl/>
        </w:rPr>
        <w:t>ّ</w:t>
      </w:r>
      <w:r w:rsidRPr="00E354BF">
        <w:rPr>
          <w:sz w:val="27"/>
          <w:rtl/>
        </w:rPr>
        <w:t>»</w:t>
      </w:r>
      <w:r w:rsidRPr="00E354BF">
        <w:rPr>
          <w:sz w:val="27"/>
          <w:vertAlign w:val="superscript"/>
          <w:rtl/>
        </w:rPr>
        <w:t>(</w:t>
      </w:r>
      <w:r w:rsidRPr="00E354BF">
        <w:rPr>
          <w:rStyle w:val="EndnoteReference"/>
          <w:sz w:val="27"/>
          <w:rtl/>
        </w:rPr>
        <w:endnoteReference w:id="670"/>
      </w:r>
      <w:r w:rsidRPr="00E354BF">
        <w:rPr>
          <w:sz w:val="27"/>
          <w:vertAlign w:val="superscript"/>
          <w:rtl/>
        </w:rPr>
        <w:t>)</w:t>
      </w:r>
      <w:r w:rsidR="005D288A" w:rsidRPr="00E354BF">
        <w:rPr>
          <w:sz w:val="27"/>
          <w:rtl/>
        </w:rPr>
        <w:t>.</w:t>
      </w:r>
      <w:r w:rsidRPr="00E354BF">
        <w:rPr>
          <w:sz w:val="27"/>
          <w:rtl/>
        </w:rPr>
        <w:t xml:space="preserve"> </w:t>
      </w:r>
    </w:p>
    <w:p w:rsidR="002C4933" w:rsidRPr="00E354BF" w:rsidRDefault="002C4933" w:rsidP="00A52B7F">
      <w:pPr>
        <w:rPr>
          <w:sz w:val="27"/>
          <w:rtl/>
        </w:rPr>
      </w:pPr>
      <w:r w:rsidRPr="00E354BF">
        <w:rPr>
          <w:sz w:val="27"/>
          <w:rtl/>
        </w:rPr>
        <w:t>وقال بدر</w:t>
      </w:r>
      <w:r w:rsidR="005D288A" w:rsidRPr="00E354BF">
        <w:rPr>
          <w:sz w:val="27"/>
          <w:rtl/>
        </w:rPr>
        <w:t xml:space="preserve"> </w:t>
      </w:r>
      <w:r w:rsidRPr="00E354BF">
        <w:rPr>
          <w:sz w:val="27"/>
          <w:rtl/>
        </w:rPr>
        <w:t>الدين العيني</w:t>
      </w:r>
      <w:r w:rsidR="005D288A" w:rsidRPr="00E354BF">
        <w:rPr>
          <w:sz w:val="27"/>
          <w:rtl/>
        </w:rPr>
        <w:t>ّ</w:t>
      </w:r>
      <w:r w:rsidRPr="00E354BF">
        <w:rPr>
          <w:sz w:val="27"/>
          <w:rtl/>
        </w:rPr>
        <w:t>: «و</w:t>
      </w:r>
      <w:r w:rsidR="005D288A" w:rsidRPr="00E354BF">
        <w:rPr>
          <w:sz w:val="27"/>
          <w:rtl/>
        </w:rPr>
        <w:t>إ</w:t>
      </w:r>
      <w:r w:rsidRPr="00E354BF">
        <w:rPr>
          <w:sz w:val="27"/>
          <w:rtl/>
        </w:rPr>
        <w:t>ن</w:t>
      </w:r>
      <w:r w:rsidR="005D288A" w:rsidRPr="00E354BF">
        <w:rPr>
          <w:sz w:val="27"/>
          <w:rtl/>
        </w:rPr>
        <w:t>ْ</w:t>
      </w:r>
      <w:r w:rsidRPr="00E354BF">
        <w:rPr>
          <w:sz w:val="27"/>
          <w:rtl/>
        </w:rPr>
        <w:t xml:space="preserve"> ثبت </w:t>
      </w:r>
      <w:r w:rsidR="005D288A" w:rsidRPr="00E354BF">
        <w:rPr>
          <w:sz w:val="27"/>
          <w:rtl/>
        </w:rPr>
        <w:t>إ</w:t>
      </w:r>
      <w:r w:rsidRPr="00E354BF">
        <w:rPr>
          <w:sz w:val="27"/>
          <w:rtl/>
        </w:rPr>
        <w:t xml:space="preserve">عساره وجب </w:t>
      </w:r>
      <w:r w:rsidR="005D288A" w:rsidRPr="00E354BF">
        <w:rPr>
          <w:sz w:val="27"/>
          <w:rtl/>
        </w:rPr>
        <w:t>إ</w:t>
      </w:r>
      <w:r w:rsidRPr="00E354BF">
        <w:rPr>
          <w:sz w:val="27"/>
          <w:rtl/>
        </w:rPr>
        <w:t>نظاره</w:t>
      </w:r>
      <w:r w:rsidR="005D288A" w:rsidRPr="00E354BF">
        <w:rPr>
          <w:sz w:val="27"/>
          <w:rtl/>
        </w:rPr>
        <w:t>،</w:t>
      </w:r>
      <w:r w:rsidRPr="00E354BF">
        <w:rPr>
          <w:sz w:val="27"/>
          <w:rtl/>
        </w:rPr>
        <w:t xml:space="preserve"> وحرم حبسه»</w:t>
      </w:r>
      <w:r w:rsidRPr="00E354BF">
        <w:rPr>
          <w:sz w:val="27"/>
          <w:vertAlign w:val="superscript"/>
          <w:rtl/>
        </w:rPr>
        <w:t>(</w:t>
      </w:r>
      <w:r w:rsidRPr="00E354BF">
        <w:rPr>
          <w:rStyle w:val="EndnoteReference"/>
          <w:sz w:val="27"/>
          <w:rtl/>
        </w:rPr>
        <w:endnoteReference w:id="671"/>
      </w:r>
      <w:r w:rsidRPr="00E354BF">
        <w:rPr>
          <w:sz w:val="27"/>
          <w:vertAlign w:val="superscript"/>
          <w:rtl/>
        </w:rPr>
        <w:t>)</w:t>
      </w:r>
      <w:r w:rsidR="005D288A" w:rsidRPr="00E354BF">
        <w:rPr>
          <w:sz w:val="27"/>
          <w:rtl/>
        </w:rPr>
        <w:t>.</w:t>
      </w:r>
      <w:r w:rsidRPr="00E354BF">
        <w:rPr>
          <w:sz w:val="27"/>
          <w:rtl/>
        </w:rPr>
        <w:t xml:space="preserve"> ويرى ذلك ال</w:t>
      </w:r>
      <w:r w:rsidR="005D288A" w:rsidRPr="00E354BF">
        <w:rPr>
          <w:sz w:val="27"/>
          <w:rtl/>
        </w:rPr>
        <w:t>إ</w:t>
      </w:r>
      <w:r w:rsidRPr="00E354BF">
        <w:rPr>
          <w:sz w:val="27"/>
          <w:rtl/>
        </w:rPr>
        <w:t xml:space="preserve">مام </w:t>
      </w:r>
      <w:r w:rsidR="005D288A" w:rsidRPr="00E354BF">
        <w:rPr>
          <w:sz w:val="27"/>
          <w:rtl/>
        </w:rPr>
        <w:t>أ</w:t>
      </w:r>
      <w:r w:rsidRPr="00E354BF">
        <w:rPr>
          <w:sz w:val="27"/>
          <w:rtl/>
        </w:rPr>
        <w:t>حمد بن حنبل</w:t>
      </w:r>
      <w:r w:rsidRPr="00E354BF">
        <w:rPr>
          <w:sz w:val="27"/>
          <w:vertAlign w:val="superscript"/>
          <w:rtl/>
        </w:rPr>
        <w:t>(</w:t>
      </w:r>
      <w:r w:rsidRPr="00E354BF">
        <w:rPr>
          <w:rStyle w:val="EndnoteReference"/>
          <w:sz w:val="27"/>
          <w:rtl/>
        </w:rPr>
        <w:endnoteReference w:id="672"/>
      </w:r>
      <w:r w:rsidRPr="00E354BF">
        <w:rPr>
          <w:sz w:val="27"/>
          <w:vertAlign w:val="superscript"/>
          <w:rtl/>
        </w:rPr>
        <w:t>)</w:t>
      </w:r>
      <w:r w:rsidRPr="00E354BF">
        <w:rPr>
          <w:sz w:val="27"/>
          <w:rtl/>
        </w:rPr>
        <w:t>؛ وال</w:t>
      </w:r>
      <w:r w:rsidR="005D288A" w:rsidRPr="00E354BF">
        <w:rPr>
          <w:sz w:val="27"/>
          <w:rtl/>
        </w:rPr>
        <w:t>إ</w:t>
      </w:r>
      <w:r w:rsidRPr="00E354BF">
        <w:rPr>
          <w:sz w:val="27"/>
          <w:rtl/>
        </w:rPr>
        <w:t>مام الشافعي</w:t>
      </w:r>
      <w:r w:rsidRPr="00E354BF">
        <w:rPr>
          <w:sz w:val="27"/>
          <w:vertAlign w:val="superscript"/>
          <w:rtl/>
        </w:rPr>
        <w:t>(</w:t>
      </w:r>
      <w:r w:rsidRPr="00E354BF">
        <w:rPr>
          <w:rStyle w:val="EndnoteReference"/>
          <w:sz w:val="27"/>
          <w:rtl/>
        </w:rPr>
        <w:endnoteReference w:id="673"/>
      </w:r>
      <w:r w:rsidRPr="00E354BF">
        <w:rPr>
          <w:sz w:val="27"/>
          <w:vertAlign w:val="superscript"/>
          <w:rtl/>
        </w:rPr>
        <w:t>)</w:t>
      </w:r>
      <w:r w:rsidR="005D288A" w:rsidRPr="00E354BF">
        <w:rPr>
          <w:sz w:val="27"/>
          <w:rtl/>
        </w:rPr>
        <w:t>.</w:t>
      </w:r>
    </w:p>
    <w:p w:rsidR="002C4933" w:rsidRPr="00E354BF" w:rsidRDefault="002C4933" w:rsidP="00A52B7F">
      <w:pPr>
        <w:rPr>
          <w:sz w:val="27"/>
          <w:rtl/>
        </w:rPr>
      </w:pPr>
      <w:r w:rsidRPr="00E354BF">
        <w:rPr>
          <w:sz w:val="27"/>
          <w:rtl/>
        </w:rPr>
        <w:t>وقال العلا</w:t>
      </w:r>
      <w:r w:rsidR="005D288A" w:rsidRPr="00E354BF">
        <w:rPr>
          <w:sz w:val="27"/>
          <w:rtl/>
        </w:rPr>
        <w:t>ّ</w:t>
      </w:r>
      <w:r w:rsidRPr="00E354BF">
        <w:rPr>
          <w:sz w:val="27"/>
          <w:rtl/>
        </w:rPr>
        <w:t>مة الحل</w:t>
      </w:r>
      <w:r w:rsidR="005D288A" w:rsidRPr="00E354BF">
        <w:rPr>
          <w:sz w:val="27"/>
          <w:rtl/>
        </w:rPr>
        <w:t>ّ</w:t>
      </w:r>
      <w:r w:rsidRPr="00E354BF">
        <w:rPr>
          <w:sz w:val="27"/>
          <w:rtl/>
        </w:rPr>
        <w:t>ي</w:t>
      </w:r>
      <w:r w:rsidR="005D288A" w:rsidRPr="00E354BF">
        <w:rPr>
          <w:sz w:val="27"/>
          <w:rtl/>
        </w:rPr>
        <w:t xml:space="preserve">، </w:t>
      </w:r>
      <w:r w:rsidRPr="00E354BF">
        <w:rPr>
          <w:sz w:val="27"/>
          <w:rtl/>
        </w:rPr>
        <w:t>من فقهاء ال</w:t>
      </w:r>
      <w:r w:rsidR="00D213E8" w:rsidRPr="00E354BF">
        <w:rPr>
          <w:sz w:val="27"/>
          <w:rtl/>
        </w:rPr>
        <w:t>إماميّ</w:t>
      </w:r>
      <w:r w:rsidRPr="00E354BF">
        <w:rPr>
          <w:sz w:val="27"/>
          <w:rtl/>
        </w:rPr>
        <w:t>ة: «ف</w:t>
      </w:r>
      <w:r w:rsidR="005D288A" w:rsidRPr="00E354BF">
        <w:rPr>
          <w:sz w:val="27"/>
          <w:rtl/>
        </w:rPr>
        <w:t>إ</w:t>
      </w:r>
      <w:r w:rsidRPr="00E354BF">
        <w:rPr>
          <w:sz w:val="27"/>
          <w:rtl/>
        </w:rPr>
        <w:t>ن</w:t>
      </w:r>
      <w:r w:rsidR="005D288A" w:rsidRPr="00E354BF">
        <w:rPr>
          <w:sz w:val="27"/>
          <w:rtl/>
        </w:rPr>
        <w:t>ْ</w:t>
      </w:r>
      <w:r w:rsidRPr="00E354BF">
        <w:rPr>
          <w:sz w:val="27"/>
          <w:rtl/>
        </w:rPr>
        <w:t xml:space="preserve"> اد</w:t>
      </w:r>
      <w:r w:rsidR="005D288A" w:rsidRPr="00E354BF">
        <w:rPr>
          <w:sz w:val="27"/>
          <w:rtl/>
        </w:rPr>
        <w:t>َّ</w:t>
      </w:r>
      <w:r w:rsidRPr="00E354BF">
        <w:rPr>
          <w:sz w:val="27"/>
          <w:rtl/>
        </w:rPr>
        <w:t>عى ال</w:t>
      </w:r>
      <w:r w:rsidR="005D288A" w:rsidRPr="00E354BF">
        <w:rPr>
          <w:sz w:val="27"/>
          <w:rtl/>
        </w:rPr>
        <w:t>إ</w:t>
      </w:r>
      <w:r w:rsidRPr="00E354BF">
        <w:rPr>
          <w:sz w:val="27"/>
          <w:rtl/>
        </w:rPr>
        <w:t>عسار</w:t>
      </w:r>
      <w:r w:rsidR="005D288A" w:rsidRPr="00E354BF">
        <w:rPr>
          <w:sz w:val="27"/>
          <w:rtl/>
        </w:rPr>
        <w:t>،</w:t>
      </w:r>
      <w:r w:rsidRPr="00E354BF">
        <w:rPr>
          <w:sz w:val="27"/>
          <w:rtl/>
        </w:rPr>
        <w:t xml:space="preserve"> وثبت صدقه، </w:t>
      </w:r>
      <w:r w:rsidR="005D288A" w:rsidRPr="00E354BF">
        <w:rPr>
          <w:sz w:val="27"/>
          <w:rtl/>
        </w:rPr>
        <w:t>إ</w:t>
      </w:r>
      <w:r w:rsidRPr="00E354BF">
        <w:rPr>
          <w:sz w:val="27"/>
          <w:rtl/>
        </w:rPr>
        <w:t>م</w:t>
      </w:r>
      <w:r w:rsidR="005D288A" w:rsidRPr="00E354BF">
        <w:rPr>
          <w:sz w:val="27"/>
          <w:rtl/>
        </w:rPr>
        <w:t>ّ</w:t>
      </w:r>
      <w:r w:rsidRPr="00E354BF">
        <w:rPr>
          <w:sz w:val="27"/>
          <w:rtl/>
        </w:rPr>
        <w:t>ا بالبي</w:t>
      </w:r>
      <w:r w:rsidR="005D288A" w:rsidRPr="00E354BF">
        <w:rPr>
          <w:sz w:val="27"/>
          <w:rtl/>
        </w:rPr>
        <w:t>ِّ</w:t>
      </w:r>
      <w:r w:rsidRPr="00E354BF">
        <w:rPr>
          <w:sz w:val="27"/>
          <w:rtl/>
        </w:rPr>
        <w:t>نة المط</w:t>
      </w:r>
      <w:r w:rsidR="005D288A" w:rsidRPr="00E354BF">
        <w:rPr>
          <w:sz w:val="27"/>
          <w:rtl/>
        </w:rPr>
        <w:t>َّ</w:t>
      </w:r>
      <w:r w:rsidRPr="00E354BF">
        <w:rPr>
          <w:sz w:val="27"/>
          <w:rtl/>
        </w:rPr>
        <w:t>لعة على حاله، أو بتصديق الخصم، لم يحل</w:t>
      </w:r>
      <w:r w:rsidR="005D288A" w:rsidRPr="00E354BF">
        <w:rPr>
          <w:sz w:val="27"/>
          <w:rtl/>
        </w:rPr>
        <w:t>ّ</w:t>
      </w:r>
      <w:r w:rsidRPr="00E354BF">
        <w:rPr>
          <w:sz w:val="27"/>
          <w:rtl/>
        </w:rPr>
        <w:t xml:space="preserve"> حبسه، وأنظر</w:t>
      </w:r>
      <w:r w:rsidR="00E0739B" w:rsidRPr="00E354BF">
        <w:rPr>
          <w:sz w:val="27"/>
          <w:rtl/>
        </w:rPr>
        <w:t xml:space="preserve"> إلى </w:t>
      </w:r>
      <w:r w:rsidRPr="00E354BF">
        <w:rPr>
          <w:sz w:val="27"/>
          <w:rtl/>
        </w:rPr>
        <w:t>أن يوس</w:t>
      </w:r>
      <w:r w:rsidR="005D288A" w:rsidRPr="00E354BF">
        <w:rPr>
          <w:sz w:val="27"/>
          <w:rtl/>
        </w:rPr>
        <w:t>ِ</w:t>
      </w:r>
      <w:r w:rsidRPr="00E354BF">
        <w:rPr>
          <w:sz w:val="27"/>
          <w:rtl/>
        </w:rPr>
        <w:t>ر»</w:t>
      </w:r>
      <w:r w:rsidRPr="00E354BF">
        <w:rPr>
          <w:sz w:val="27"/>
          <w:vertAlign w:val="superscript"/>
          <w:rtl/>
        </w:rPr>
        <w:t>(</w:t>
      </w:r>
      <w:r w:rsidRPr="00E354BF">
        <w:rPr>
          <w:rStyle w:val="EndnoteReference"/>
          <w:sz w:val="27"/>
          <w:rtl/>
        </w:rPr>
        <w:endnoteReference w:id="674"/>
      </w:r>
      <w:r w:rsidRPr="00E354BF">
        <w:rPr>
          <w:sz w:val="27"/>
          <w:vertAlign w:val="superscript"/>
          <w:rtl/>
        </w:rPr>
        <w:t>)</w:t>
      </w:r>
      <w:r w:rsidR="005D288A" w:rsidRPr="00E354BF">
        <w:rPr>
          <w:sz w:val="27"/>
          <w:rtl/>
        </w:rPr>
        <w:t>.</w:t>
      </w:r>
      <w:r w:rsidRPr="00E354BF">
        <w:rPr>
          <w:sz w:val="27"/>
          <w:rtl/>
        </w:rPr>
        <w:t xml:space="preserve"> وقال </w:t>
      </w:r>
      <w:r w:rsidR="005D288A" w:rsidRPr="00E354BF">
        <w:rPr>
          <w:sz w:val="27"/>
          <w:rtl/>
        </w:rPr>
        <w:t>أ</w:t>
      </w:r>
      <w:r w:rsidRPr="00E354BF">
        <w:rPr>
          <w:sz w:val="27"/>
          <w:rtl/>
        </w:rPr>
        <w:t>يضاً: «لا</w:t>
      </w:r>
      <w:r w:rsidR="005D288A" w:rsidRPr="00E354BF">
        <w:rPr>
          <w:sz w:val="27"/>
          <w:rtl/>
        </w:rPr>
        <w:t xml:space="preserve"> </w:t>
      </w:r>
      <w:r w:rsidRPr="00E354BF">
        <w:rPr>
          <w:sz w:val="27"/>
          <w:rtl/>
        </w:rPr>
        <w:t>ت</w:t>
      </w:r>
      <w:r w:rsidR="005D288A" w:rsidRPr="00E354BF">
        <w:rPr>
          <w:sz w:val="27"/>
          <w:rtl/>
        </w:rPr>
        <w:t>ُ</w:t>
      </w:r>
      <w:r w:rsidRPr="00E354BF">
        <w:rPr>
          <w:sz w:val="27"/>
          <w:rtl/>
        </w:rPr>
        <w:t>سم</w:t>
      </w:r>
      <w:r w:rsidR="005D288A" w:rsidRPr="00E354BF">
        <w:rPr>
          <w:sz w:val="27"/>
          <w:rtl/>
        </w:rPr>
        <w:t>َ</w:t>
      </w:r>
      <w:r w:rsidRPr="00E354BF">
        <w:rPr>
          <w:sz w:val="27"/>
          <w:rtl/>
        </w:rPr>
        <w:t>ع بي</w:t>
      </w:r>
      <w:r w:rsidR="005D288A" w:rsidRPr="00E354BF">
        <w:rPr>
          <w:sz w:val="27"/>
          <w:rtl/>
        </w:rPr>
        <w:t>ِّ</w:t>
      </w:r>
      <w:r w:rsidRPr="00E354BF">
        <w:rPr>
          <w:sz w:val="27"/>
          <w:rtl/>
        </w:rPr>
        <w:t>نة ال</w:t>
      </w:r>
      <w:r w:rsidR="005D288A" w:rsidRPr="00E354BF">
        <w:rPr>
          <w:sz w:val="27"/>
          <w:rtl/>
        </w:rPr>
        <w:t>إ</w:t>
      </w:r>
      <w:r w:rsidRPr="00E354BF">
        <w:rPr>
          <w:sz w:val="27"/>
          <w:rtl/>
        </w:rPr>
        <w:t>عسار في الحال</w:t>
      </w:r>
      <w:r w:rsidR="005D288A" w:rsidRPr="00E354BF">
        <w:rPr>
          <w:sz w:val="27"/>
          <w:rtl/>
        </w:rPr>
        <w:t>،</w:t>
      </w:r>
      <w:r w:rsidRPr="00E354BF">
        <w:rPr>
          <w:sz w:val="27"/>
          <w:rtl/>
        </w:rPr>
        <w:t xml:space="preserve"> وبه قال الشافعي</w:t>
      </w:r>
      <w:r w:rsidR="005D288A" w:rsidRPr="00E354BF">
        <w:rPr>
          <w:sz w:val="27"/>
          <w:rtl/>
        </w:rPr>
        <w:t>ّ</w:t>
      </w:r>
      <w:r w:rsidRPr="00E354BF">
        <w:rPr>
          <w:sz w:val="27"/>
          <w:rtl/>
        </w:rPr>
        <w:t xml:space="preserve"> و</w:t>
      </w:r>
      <w:r w:rsidR="005D288A" w:rsidRPr="00E354BF">
        <w:rPr>
          <w:sz w:val="27"/>
          <w:rtl/>
        </w:rPr>
        <w:t>أ</w:t>
      </w:r>
      <w:r w:rsidRPr="00E354BF">
        <w:rPr>
          <w:sz w:val="27"/>
          <w:rtl/>
        </w:rPr>
        <w:t>حمد</w:t>
      </w:r>
      <w:r w:rsidR="005D288A" w:rsidRPr="00E354BF">
        <w:rPr>
          <w:sz w:val="27"/>
          <w:rtl/>
        </w:rPr>
        <w:t>؛</w:t>
      </w:r>
      <w:r w:rsidRPr="00E354BF">
        <w:rPr>
          <w:sz w:val="27"/>
          <w:rtl/>
        </w:rPr>
        <w:t xml:space="preserve"> لأن</w:t>
      </w:r>
      <w:r w:rsidR="005D288A" w:rsidRPr="00E354BF">
        <w:rPr>
          <w:sz w:val="27"/>
          <w:rtl/>
        </w:rPr>
        <w:t>ّ</w:t>
      </w:r>
      <w:r w:rsidRPr="00E354BF">
        <w:rPr>
          <w:sz w:val="27"/>
          <w:rtl/>
        </w:rPr>
        <w:t xml:space="preserve"> كل</w:t>
      </w:r>
      <w:r w:rsidR="005D288A" w:rsidRPr="00E354BF">
        <w:rPr>
          <w:sz w:val="27"/>
          <w:rtl/>
        </w:rPr>
        <w:t>ّ</w:t>
      </w:r>
      <w:r w:rsidRPr="00E354BF">
        <w:rPr>
          <w:sz w:val="27"/>
          <w:rtl/>
        </w:rPr>
        <w:t xml:space="preserve"> بي</w:t>
      </w:r>
      <w:r w:rsidR="005D288A" w:rsidRPr="00E354BF">
        <w:rPr>
          <w:sz w:val="27"/>
          <w:rtl/>
        </w:rPr>
        <w:t>ِّ</w:t>
      </w:r>
      <w:r w:rsidRPr="00E354BF">
        <w:rPr>
          <w:sz w:val="27"/>
          <w:rtl/>
        </w:rPr>
        <w:t>نة جاز سماعها بعد مد</w:t>
      </w:r>
      <w:r w:rsidR="005D288A" w:rsidRPr="00E354BF">
        <w:rPr>
          <w:sz w:val="27"/>
          <w:rtl/>
        </w:rPr>
        <w:t>ّ</w:t>
      </w:r>
      <w:r w:rsidRPr="00E354BF">
        <w:rPr>
          <w:sz w:val="27"/>
          <w:rtl/>
        </w:rPr>
        <w:t>ة جاز سماعها في الحال</w:t>
      </w:r>
      <w:r w:rsidR="005D288A" w:rsidRPr="00E354BF">
        <w:rPr>
          <w:sz w:val="27"/>
          <w:rtl/>
        </w:rPr>
        <w:t>،</w:t>
      </w:r>
      <w:r w:rsidRPr="00E354BF">
        <w:rPr>
          <w:sz w:val="27"/>
          <w:rtl/>
        </w:rPr>
        <w:t xml:space="preserve"> كسائر البي</w:t>
      </w:r>
      <w:r w:rsidR="005D288A" w:rsidRPr="00E354BF">
        <w:rPr>
          <w:sz w:val="27"/>
          <w:rtl/>
        </w:rPr>
        <w:t>ِّ</w:t>
      </w:r>
      <w:r w:rsidRPr="00E354BF">
        <w:rPr>
          <w:sz w:val="27"/>
          <w:rtl/>
        </w:rPr>
        <w:t>نات»</w:t>
      </w:r>
      <w:r w:rsidRPr="00E354BF">
        <w:rPr>
          <w:sz w:val="27"/>
          <w:vertAlign w:val="superscript"/>
          <w:rtl/>
        </w:rPr>
        <w:t>(</w:t>
      </w:r>
      <w:r w:rsidRPr="00E354BF">
        <w:rPr>
          <w:rStyle w:val="EndnoteReference"/>
          <w:sz w:val="27"/>
          <w:rtl/>
        </w:rPr>
        <w:endnoteReference w:id="675"/>
      </w:r>
      <w:r w:rsidRPr="00E354BF">
        <w:rPr>
          <w:sz w:val="27"/>
          <w:vertAlign w:val="superscript"/>
          <w:rtl/>
        </w:rPr>
        <w:t>)</w:t>
      </w:r>
      <w:r w:rsidR="005D288A" w:rsidRPr="00E354BF">
        <w:rPr>
          <w:sz w:val="27"/>
          <w:rtl/>
        </w:rPr>
        <w:t>.</w:t>
      </w:r>
    </w:p>
    <w:p w:rsidR="002C4933" w:rsidRPr="00E354BF" w:rsidRDefault="002C4933" w:rsidP="00A52B7F">
      <w:pPr>
        <w:rPr>
          <w:sz w:val="27"/>
          <w:rtl/>
        </w:rPr>
      </w:pPr>
      <w:r w:rsidRPr="00E354BF">
        <w:rPr>
          <w:sz w:val="27"/>
          <w:rtl/>
        </w:rPr>
        <w:t>وقال السي</w:t>
      </w:r>
      <w:r w:rsidR="005D288A" w:rsidRPr="00E354BF">
        <w:rPr>
          <w:sz w:val="27"/>
          <w:rtl/>
        </w:rPr>
        <w:t>ّ</w:t>
      </w:r>
      <w:r w:rsidRPr="00E354BF">
        <w:rPr>
          <w:sz w:val="27"/>
          <w:rtl/>
        </w:rPr>
        <w:t>د العاملي</w:t>
      </w:r>
      <w:r w:rsidR="005D288A" w:rsidRPr="00E354BF">
        <w:rPr>
          <w:sz w:val="27"/>
          <w:rtl/>
        </w:rPr>
        <w:t>ّ</w:t>
      </w:r>
      <w:r w:rsidRPr="00E354BF">
        <w:rPr>
          <w:sz w:val="27"/>
          <w:rtl/>
        </w:rPr>
        <w:t>: «ف</w:t>
      </w:r>
      <w:r w:rsidR="005D288A" w:rsidRPr="00E354BF">
        <w:rPr>
          <w:sz w:val="27"/>
          <w:rtl/>
        </w:rPr>
        <w:t>إ</w:t>
      </w:r>
      <w:r w:rsidRPr="00E354BF">
        <w:rPr>
          <w:sz w:val="27"/>
          <w:rtl/>
        </w:rPr>
        <w:t>ن ثبت ال</w:t>
      </w:r>
      <w:r w:rsidR="005D288A" w:rsidRPr="00E354BF">
        <w:rPr>
          <w:sz w:val="27"/>
          <w:rtl/>
        </w:rPr>
        <w:t>إ</w:t>
      </w:r>
      <w:r w:rsidRPr="00E354BF">
        <w:rPr>
          <w:sz w:val="27"/>
          <w:rtl/>
        </w:rPr>
        <w:t>عسار لم يحل</w:t>
      </w:r>
      <w:r w:rsidR="005D288A" w:rsidRPr="00E354BF">
        <w:rPr>
          <w:sz w:val="27"/>
          <w:rtl/>
        </w:rPr>
        <w:t>ّ</w:t>
      </w:r>
      <w:r w:rsidRPr="00E354BF">
        <w:rPr>
          <w:sz w:val="27"/>
          <w:rtl/>
        </w:rPr>
        <w:t xml:space="preserve"> حبسه</w:t>
      </w:r>
      <w:r w:rsidR="005D288A" w:rsidRPr="00E354BF">
        <w:rPr>
          <w:sz w:val="27"/>
          <w:rtl/>
        </w:rPr>
        <w:t>.</w:t>
      </w:r>
      <w:r w:rsidRPr="00E354BF">
        <w:rPr>
          <w:sz w:val="27"/>
          <w:rtl/>
        </w:rPr>
        <w:t xml:space="preserve"> قال: بات</w:t>
      </w:r>
      <w:r w:rsidR="005D288A" w:rsidRPr="00E354BF">
        <w:rPr>
          <w:sz w:val="27"/>
          <w:rtl/>
        </w:rPr>
        <w:t>ّ</w:t>
      </w:r>
      <w:r w:rsidRPr="00E354BF">
        <w:rPr>
          <w:sz w:val="27"/>
          <w:rtl/>
        </w:rPr>
        <w:t xml:space="preserve">فاق </w:t>
      </w:r>
      <w:r w:rsidR="005D288A" w:rsidRPr="00E354BF">
        <w:rPr>
          <w:sz w:val="27"/>
          <w:rtl/>
        </w:rPr>
        <w:t>أ</w:t>
      </w:r>
      <w:r w:rsidRPr="00E354BF">
        <w:rPr>
          <w:sz w:val="27"/>
          <w:rtl/>
        </w:rPr>
        <w:t>صحابنا</w:t>
      </w:r>
      <w:r w:rsidR="005D288A" w:rsidRPr="00E354BF">
        <w:rPr>
          <w:sz w:val="27"/>
          <w:rtl/>
        </w:rPr>
        <w:t>.</w:t>
      </w:r>
      <w:r w:rsidRPr="00E354BF">
        <w:rPr>
          <w:sz w:val="27"/>
          <w:rtl/>
        </w:rPr>
        <w:t xml:space="preserve"> وخالفت الحنفي</w:t>
      </w:r>
      <w:r w:rsidR="005D288A" w:rsidRPr="00E354BF">
        <w:rPr>
          <w:sz w:val="27"/>
          <w:rtl/>
        </w:rPr>
        <w:t>ّ</w:t>
      </w:r>
      <w:r w:rsidRPr="00E354BF">
        <w:rPr>
          <w:sz w:val="27"/>
          <w:rtl/>
        </w:rPr>
        <w:t>ة</w:t>
      </w:r>
      <w:r w:rsidR="005D288A" w:rsidRPr="00E354BF">
        <w:rPr>
          <w:sz w:val="27"/>
          <w:rtl/>
        </w:rPr>
        <w:t>؛</w:t>
      </w:r>
      <w:r w:rsidRPr="00E354BF">
        <w:rPr>
          <w:sz w:val="27"/>
          <w:rtl/>
        </w:rPr>
        <w:t xml:space="preserve"> فقال بعض</w:t>
      </w:r>
      <w:r w:rsidR="005D288A" w:rsidRPr="00E354BF">
        <w:rPr>
          <w:sz w:val="27"/>
          <w:rtl/>
        </w:rPr>
        <w:t>ٌ</w:t>
      </w:r>
      <w:r w:rsidRPr="00E354BF">
        <w:rPr>
          <w:sz w:val="27"/>
          <w:rtl/>
        </w:rPr>
        <w:t xml:space="preserve"> يحبس بعد البي</w:t>
      </w:r>
      <w:r w:rsidR="005D288A" w:rsidRPr="00E354BF">
        <w:rPr>
          <w:sz w:val="27"/>
          <w:rtl/>
        </w:rPr>
        <w:t>ِّ</w:t>
      </w:r>
      <w:r w:rsidRPr="00E354BF">
        <w:rPr>
          <w:sz w:val="27"/>
          <w:rtl/>
        </w:rPr>
        <w:t>نة شهراً</w:t>
      </w:r>
      <w:r w:rsidR="005D288A" w:rsidRPr="00E354BF">
        <w:rPr>
          <w:sz w:val="27"/>
          <w:rtl/>
        </w:rPr>
        <w:t>؛</w:t>
      </w:r>
      <w:r w:rsidRPr="00E354BF">
        <w:rPr>
          <w:sz w:val="27"/>
          <w:rtl/>
        </w:rPr>
        <w:t xml:space="preserve"> وبعض شهر</w:t>
      </w:r>
      <w:r w:rsidR="005D288A" w:rsidRPr="00E354BF">
        <w:rPr>
          <w:sz w:val="27"/>
          <w:rtl/>
        </w:rPr>
        <w:t>َ</w:t>
      </w:r>
      <w:r w:rsidRPr="00E354BF">
        <w:rPr>
          <w:sz w:val="27"/>
          <w:rtl/>
        </w:rPr>
        <w:t>ي</w:t>
      </w:r>
      <w:r w:rsidR="005D288A" w:rsidRPr="00E354BF">
        <w:rPr>
          <w:sz w:val="27"/>
          <w:rtl/>
        </w:rPr>
        <w:t>ْ</w:t>
      </w:r>
      <w:r w:rsidRPr="00E354BF">
        <w:rPr>
          <w:sz w:val="27"/>
          <w:rtl/>
        </w:rPr>
        <w:t>ن</w:t>
      </w:r>
      <w:r w:rsidR="005D288A" w:rsidRPr="00E354BF">
        <w:rPr>
          <w:sz w:val="27"/>
          <w:rtl/>
        </w:rPr>
        <w:t>؛</w:t>
      </w:r>
      <w:r w:rsidRPr="00E354BF">
        <w:rPr>
          <w:sz w:val="27"/>
          <w:rtl/>
        </w:rPr>
        <w:t xml:space="preserve"> وبعض</w:t>
      </w:r>
      <w:r w:rsidR="005D288A" w:rsidRPr="00E354BF">
        <w:rPr>
          <w:sz w:val="27"/>
          <w:rtl/>
        </w:rPr>
        <w:t>ٌ</w:t>
      </w:r>
      <w:r w:rsidRPr="00E354BF">
        <w:rPr>
          <w:sz w:val="27"/>
          <w:rtl/>
        </w:rPr>
        <w:t xml:space="preserve"> ثلاثة</w:t>
      </w:r>
      <w:r w:rsidR="005D288A" w:rsidRPr="00E354BF">
        <w:rPr>
          <w:sz w:val="27"/>
          <w:rtl/>
        </w:rPr>
        <w:t>؛</w:t>
      </w:r>
      <w:r w:rsidRPr="00E354BF">
        <w:rPr>
          <w:sz w:val="27"/>
          <w:rtl/>
        </w:rPr>
        <w:t xml:space="preserve"> وبعض</w:t>
      </w:r>
      <w:r w:rsidR="005D288A" w:rsidRPr="00E354BF">
        <w:rPr>
          <w:sz w:val="27"/>
          <w:rtl/>
        </w:rPr>
        <w:t>ٌ</w:t>
      </w:r>
      <w:r w:rsidRPr="00E354BF">
        <w:rPr>
          <w:sz w:val="27"/>
          <w:rtl/>
        </w:rPr>
        <w:t xml:space="preserve"> </w:t>
      </w:r>
      <w:r w:rsidR="005D288A" w:rsidRPr="00E354BF">
        <w:rPr>
          <w:sz w:val="27"/>
          <w:rtl/>
        </w:rPr>
        <w:t>أ</w:t>
      </w:r>
      <w:r w:rsidRPr="00E354BF">
        <w:rPr>
          <w:sz w:val="27"/>
          <w:rtl/>
        </w:rPr>
        <w:t>ربعة، حت</w:t>
      </w:r>
      <w:r w:rsidR="005D288A" w:rsidRPr="00E354BF">
        <w:rPr>
          <w:sz w:val="27"/>
          <w:rtl/>
        </w:rPr>
        <w:t>ّ</w:t>
      </w:r>
      <w:r w:rsidRPr="00E354BF">
        <w:rPr>
          <w:sz w:val="27"/>
          <w:rtl/>
        </w:rPr>
        <w:t>ى يغلب على الظن</w:t>
      </w:r>
      <w:r w:rsidR="005D288A" w:rsidRPr="00E354BF">
        <w:rPr>
          <w:sz w:val="27"/>
          <w:rtl/>
        </w:rPr>
        <w:t>ّ</w:t>
      </w:r>
      <w:r w:rsidRPr="00E354BF">
        <w:rPr>
          <w:sz w:val="27"/>
          <w:rtl/>
        </w:rPr>
        <w:t xml:space="preserve"> </w:t>
      </w:r>
      <w:r w:rsidR="005D288A" w:rsidRPr="00E354BF">
        <w:rPr>
          <w:sz w:val="27"/>
          <w:rtl/>
        </w:rPr>
        <w:t>أ</w:t>
      </w:r>
      <w:r w:rsidRPr="00E354BF">
        <w:rPr>
          <w:sz w:val="27"/>
          <w:rtl/>
        </w:rPr>
        <w:t>ن</w:t>
      </w:r>
      <w:r w:rsidR="005D288A" w:rsidRPr="00E354BF">
        <w:rPr>
          <w:sz w:val="27"/>
          <w:rtl/>
        </w:rPr>
        <w:t>ّ</w:t>
      </w:r>
      <w:r w:rsidRPr="00E354BF">
        <w:rPr>
          <w:sz w:val="27"/>
          <w:rtl/>
        </w:rPr>
        <w:t>ه لو كان له مال</w:t>
      </w:r>
      <w:r w:rsidR="005D288A" w:rsidRPr="00E354BF">
        <w:rPr>
          <w:sz w:val="27"/>
          <w:rtl/>
        </w:rPr>
        <w:t>ٌ</w:t>
      </w:r>
      <w:r w:rsidRPr="00E354BF">
        <w:rPr>
          <w:sz w:val="27"/>
          <w:rtl/>
        </w:rPr>
        <w:t xml:space="preserve"> لم يصبر على حبس تلك المدة»</w:t>
      </w:r>
      <w:r w:rsidRPr="00E354BF">
        <w:rPr>
          <w:sz w:val="27"/>
          <w:vertAlign w:val="superscript"/>
          <w:rtl/>
        </w:rPr>
        <w:t>(</w:t>
      </w:r>
      <w:r w:rsidRPr="00E354BF">
        <w:rPr>
          <w:rStyle w:val="EndnoteReference"/>
          <w:sz w:val="27"/>
          <w:rtl/>
        </w:rPr>
        <w:endnoteReference w:id="676"/>
      </w:r>
      <w:r w:rsidRPr="00E354BF">
        <w:rPr>
          <w:sz w:val="27"/>
          <w:vertAlign w:val="superscript"/>
          <w:rtl/>
        </w:rPr>
        <w:t>)</w:t>
      </w:r>
      <w:r w:rsidR="005D288A" w:rsidRPr="00E354BF">
        <w:rPr>
          <w:sz w:val="27"/>
          <w:rtl/>
        </w:rPr>
        <w:t>.</w:t>
      </w:r>
    </w:p>
    <w:p w:rsidR="002C4933" w:rsidRPr="00E354BF" w:rsidRDefault="002C4933" w:rsidP="00A52B7F">
      <w:pPr>
        <w:rPr>
          <w:sz w:val="27"/>
          <w:rtl/>
        </w:rPr>
      </w:pPr>
      <w:r w:rsidRPr="00E354BF">
        <w:rPr>
          <w:sz w:val="27"/>
          <w:rtl/>
        </w:rPr>
        <w:t>وكذلك قال الشيخ المفيد</w:t>
      </w:r>
      <w:r w:rsidRPr="00E354BF">
        <w:rPr>
          <w:sz w:val="27"/>
          <w:vertAlign w:val="superscript"/>
          <w:rtl/>
        </w:rPr>
        <w:t>(</w:t>
      </w:r>
      <w:r w:rsidRPr="00E354BF">
        <w:rPr>
          <w:rStyle w:val="EndnoteReference"/>
          <w:sz w:val="27"/>
          <w:rtl/>
        </w:rPr>
        <w:endnoteReference w:id="677"/>
      </w:r>
      <w:r w:rsidRPr="00E354BF">
        <w:rPr>
          <w:sz w:val="27"/>
          <w:vertAlign w:val="superscript"/>
          <w:rtl/>
        </w:rPr>
        <w:t>)</w:t>
      </w:r>
      <w:r w:rsidRPr="00E354BF">
        <w:rPr>
          <w:sz w:val="27"/>
          <w:rtl/>
        </w:rPr>
        <w:t>، و</w:t>
      </w:r>
      <w:r w:rsidR="005D288A" w:rsidRPr="00E354BF">
        <w:rPr>
          <w:sz w:val="27"/>
          <w:rtl/>
        </w:rPr>
        <w:t>أ</w:t>
      </w:r>
      <w:r w:rsidRPr="00E354BF">
        <w:rPr>
          <w:sz w:val="27"/>
          <w:rtl/>
        </w:rPr>
        <w:t>بو</w:t>
      </w:r>
      <w:r w:rsidR="005D288A" w:rsidRPr="00E354BF">
        <w:rPr>
          <w:sz w:val="27"/>
          <w:rtl/>
        </w:rPr>
        <w:t xml:space="preserve"> </w:t>
      </w:r>
      <w:r w:rsidRPr="00E354BF">
        <w:rPr>
          <w:sz w:val="27"/>
          <w:rtl/>
        </w:rPr>
        <w:t>الصلاح الحلبي</w:t>
      </w:r>
      <w:r w:rsidR="005D288A" w:rsidRPr="00E354BF">
        <w:rPr>
          <w:sz w:val="27"/>
          <w:rtl/>
        </w:rPr>
        <w:t>ّ</w:t>
      </w:r>
      <w:r w:rsidRPr="00E354BF">
        <w:rPr>
          <w:sz w:val="27"/>
          <w:vertAlign w:val="superscript"/>
          <w:rtl/>
        </w:rPr>
        <w:t>(</w:t>
      </w:r>
      <w:r w:rsidRPr="00E354BF">
        <w:rPr>
          <w:rStyle w:val="EndnoteReference"/>
          <w:sz w:val="27"/>
          <w:rtl/>
        </w:rPr>
        <w:endnoteReference w:id="678"/>
      </w:r>
      <w:r w:rsidRPr="00E354BF">
        <w:rPr>
          <w:sz w:val="27"/>
          <w:vertAlign w:val="superscript"/>
          <w:rtl/>
        </w:rPr>
        <w:t>)</w:t>
      </w:r>
      <w:r w:rsidRPr="00E354BF">
        <w:rPr>
          <w:sz w:val="27"/>
          <w:rtl/>
        </w:rPr>
        <w:t>، وسلا</w:t>
      </w:r>
      <w:r w:rsidR="005D288A" w:rsidRPr="00E354BF">
        <w:rPr>
          <w:sz w:val="27"/>
          <w:rtl/>
        </w:rPr>
        <w:t>ّ</w:t>
      </w:r>
      <w:r w:rsidRPr="00E354BF">
        <w:rPr>
          <w:sz w:val="27"/>
          <w:rtl/>
        </w:rPr>
        <w:t>ر</w:t>
      </w:r>
      <w:r w:rsidRPr="00E354BF">
        <w:rPr>
          <w:sz w:val="27"/>
          <w:vertAlign w:val="superscript"/>
          <w:rtl/>
        </w:rPr>
        <w:t>(</w:t>
      </w:r>
      <w:r w:rsidRPr="00E354BF">
        <w:rPr>
          <w:rStyle w:val="EndnoteReference"/>
          <w:sz w:val="27"/>
          <w:rtl/>
        </w:rPr>
        <w:endnoteReference w:id="679"/>
      </w:r>
      <w:r w:rsidRPr="00E354BF">
        <w:rPr>
          <w:sz w:val="27"/>
          <w:vertAlign w:val="superscript"/>
          <w:rtl/>
        </w:rPr>
        <w:t>)</w:t>
      </w:r>
      <w:r w:rsidRPr="00E354BF">
        <w:rPr>
          <w:sz w:val="27"/>
          <w:rtl/>
        </w:rPr>
        <w:t>، وابن حمز</w:t>
      </w:r>
      <w:r w:rsidR="005D288A" w:rsidRPr="00E354BF">
        <w:rPr>
          <w:sz w:val="27"/>
          <w:rtl/>
        </w:rPr>
        <w:t>ة</w:t>
      </w:r>
      <w:r w:rsidRPr="00E354BF">
        <w:rPr>
          <w:sz w:val="27"/>
          <w:vertAlign w:val="superscript"/>
          <w:rtl/>
        </w:rPr>
        <w:t>(</w:t>
      </w:r>
      <w:r w:rsidRPr="00E354BF">
        <w:rPr>
          <w:rStyle w:val="EndnoteReference"/>
          <w:sz w:val="27"/>
          <w:rtl/>
        </w:rPr>
        <w:endnoteReference w:id="680"/>
      </w:r>
      <w:r w:rsidRPr="00E354BF">
        <w:rPr>
          <w:sz w:val="27"/>
          <w:vertAlign w:val="superscript"/>
          <w:rtl/>
        </w:rPr>
        <w:t>)</w:t>
      </w:r>
      <w:r w:rsidRPr="00E354BF">
        <w:rPr>
          <w:sz w:val="27"/>
          <w:rtl/>
        </w:rPr>
        <w:t xml:space="preserve">. </w:t>
      </w:r>
    </w:p>
    <w:p w:rsidR="005D288A" w:rsidRPr="00E354BF" w:rsidRDefault="005D288A" w:rsidP="00A52B7F">
      <w:pPr>
        <w:rPr>
          <w:sz w:val="27"/>
          <w:rtl/>
        </w:rPr>
      </w:pPr>
      <w:r w:rsidRPr="00E354BF">
        <w:rPr>
          <w:sz w:val="27"/>
          <w:rtl/>
        </w:rPr>
        <w:t xml:space="preserve">وقد </w:t>
      </w:r>
      <w:r w:rsidR="002C4933" w:rsidRPr="00E354BF">
        <w:rPr>
          <w:sz w:val="27"/>
          <w:rtl/>
        </w:rPr>
        <w:t>وردت روايات تدل</w:t>
      </w:r>
      <w:r w:rsidRPr="00E354BF">
        <w:rPr>
          <w:sz w:val="27"/>
          <w:rtl/>
        </w:rPr>
        <w:t>ّ</w:t>
      </w:r>
      <w:r w:rsidR="002C4933" w:rsidRPr="00E354BF">
        <w:rPr>
          <w:sz w:val="27"/>
          <w:rtl/>
        </w:rPr>
        <w:t xml:space="preserve"> على </w:t>
      </w:r>
      <w:r w:rsidRPr="00E354BF">
        <w:rPr>
          <w:sz w:val="27"/>
          <w:rtl/>
        </w:rPr>
        <w:t>أ</w:t>
      </w:r>
      <w:r w:rsidR="002C4933" w:rsidRPr="00E354BF">
        <w:rPr>
          <w:sz w:val="27"/>
          <w:rtl/>
        </w:rPr>
        <w:t>ن</w:t>
      </w:r>
      <w:r w:rsidRPr="00E354BF">
        <w:rPr>
          <w:sz w:val="27"/>
          <w:rtl/>
        </w:rPr>
        <w:t>ّ</w:t>
      </w:r>
      <w:r w:rsidR="002C4933" w:rsidRPr="00E354BF">
        <w:rPr>
          <w:sz w:val="27"/>
          <w:rtl/>
        </w:rPr>
        <w:t xml:space="preserve"> المدين يحب</w:t>
      </w:r>
      <w:r w:rsidRPr="00E354BF">
        <w:rPr>
          <w:sz w:val="27"/>
          <w:rtl/>
        </w:rPr>
        <w:t>َ</w:t>
      </w:r>
      <w:r w:rsidR="002C4933" w:rsidRPr="00E354BF">
        <w:rPr>
          <w:sz w:val="27"/>
          <w:rtl/>
        </w:rPr>
        <w:t>س حت</w:t>
      </w:r>
      <w:r w:rsidRPr="00E354BF">
        <w:rPr>
          <w:sz w:val="27"/>
          <w:rtl/>
        </w:rPr>
        <w:t>ّ</w:t>
      </w:r>
      <w:r w:rsidR="002C4933" w:rsidRPr="00E354BF">
        <w:rPr>
          <w:sz w:val="27"/>
          <w:rtl/>
        </w:rPr>
        <w:t xml:space="preserve">ى يثبت </w:t>
      </w:r>
      <w:r w:rsidRPr="00E354BF">
        <w:rPr>
          <w:sz w:val="27"/>
          <w:rtl/>
        </w:rPr>
        <w:t>إ</w:t>
      </w:r>
      <w:r w:rsidR="002C4933" w:rsidRPr="00E354BF">
        <w:rPr>
          <w:sz w:val="27"/>
          <w:rtl/>
        </w:rPr>
        <w:t>فلاسه و</w:t>
      </w:r>
      <w:r w:rsidRPr="00E354BF">
        <w:rPr>
          <w:sz w:val="27"/>
          <w:rtl/>
        </w:rPr>
        <w:t>إ</w:t>
      </w:r>
      <w:r w:rsidR="002C4933" w:rsidRPr="00E354BF">
        <w:rPr>
          <w:sz w:val="27"/>
          <w:rtl/>
        </w:rPr>
        <w:t>عساره</w:t>
      </w:r>
      <w:r w:rsidRPr="00E354BF">
        <w:rPr>
          <w:sz w:val="27"/>
          <w:rtl/>
        </w:rPr>
        <w:t>، ومنها:</w:t>
      </w:r>
    </w:p>
    <w:p w:rsidR="002C4933" w:rsidRPr="00E354BF" w:rsidRDefault="002C4933" w:rsidP="00A52B7F">
      <w:pPr>
        <w:rPr>
          <w:sz w:val="27"/>
          <w:rtl/>
        </w:rPr>
      </w:pPr>
      <w:r w:rsidRPr="00E354BF">
        <w:rPr>
          <w:sz w:val="27"/>
          <w:rtl/>
        </w:rPr>
        <w:lastRenderedPageBreak/>
        <w:t>«عن علي</w:t>
      </w:r>
      <w:r w:rsidR="005D288A" w:rsidRPr="00E354BF">
        <w:rPr>
          <w:sz w:val="27"/>
          <w:rtl/>
        </w:rPr>
        <w:t>ّ</w:t>
      </w:r>
      <w:r w:rsidR="0079584A" w:rsidRPr="00E354BF">
        <w:rPr>
          <w:rFonts w:cs="Mosawi"/>
          <w:sz w:val="27"/>
          <w:szCs w:val="26"/>
          <w:rtl/>
        </w:rPr>
        <w:t>×</w:t>
      </w:r>
      <w:r w:rsidR="005D288A" w:rsidRPr="00E354BF">
        <w:rPr>
          <w:sz w:val="27"/>
          <w:rtl/>
        </w:rPr>
        <w:t>:</w:t>
      </w:r>
      <w:r w:rsidRPr="00E354BF">
        <w:rPr>
          <w:sz w:val="27"/>
          <w:rtl/>
        </w:rPr>
        <w:t xml:space="preserve"> </w:t>
      </w:r>
      <w:r w:rsidR="005D288A" w:rsidRPr="00E354BF">
        <w:rPr>
          <w:sz w:val="27"/>
          <w:rtl/>
        </w:rPr>
        <w:t>إ</w:t>
      </w:r>
      <w:r w:rsidRPr="00E354BF">
        <w:rPr>
          <w:sz w:val="27"/>
          <w:rtl/>
        </w:rPr>
        <w:t>ذا حبس القاضي رجلاً في دين، ثم تبي</w:t>
      </w:r>
      <w:r w:rsidR="005D288A" w:rsidRPr="00E354BF">
        <w:rPr>
          <w:sz w:val="27"/>
          <w:rtl/>
        </w:rPr>
        <w:t>َّ</w:t>
      </w:r>
      <w:r w:rsidRPr="00E354BF">
        <w:rPr>
          <w:sz w:val="27"/>
          <w:rtl/>
        </w:rPr>
        <w:t xml:space="preserve">ن له </w:t>
      </w:r>
      <w:r w:rsidR="005D288A" w:rsidRPr="00E354BF">
        <w:rPr>
          <w:sz w:val="27"/>
          <w:rtl/>
        </w:rPr>
        <w:t>إ</w:t>
      </w:r>
      <w:r w:rsidRPr="00E354BF">
        <w:rPr>
          <w:sz w:val="27"/>
          <w:rtl/>
        </w:rPr>
        <w:t xml:space="preserve">فلاسه وحاجته، </w:t>
      </w:r>
      <w:r w:rsidR="005D288A" w:rsidRPr="00E354BF">
        <w:rPr>
          <w:sz w:val="27"/>
          <w:rtl/>
        </w:rPr>
        <w:t>أ</w:t>
      </w:r>
      <w:r w:rsidRPr="00E354BF">
        <w:rPr>
          <w:sz w:val="27"/>
          <w:rtl/>
        </w:rPr>
        <w:t>خرجه حت</w:t>
      </w:r>
      <w:r w:rsidR="005D288A" w:rsidRPr="00E354BF">
        <w:rPr>
          <w:sz w:val="27"/>
          <w:rtl/>
        </w:rPr>
        <w:t>ّ</w:t>
      </w:r>
      <w:r w:rsidRPr="00E354BF">
        <w:rPr>
          <w:sz w:val="27"/>
          <w:rtl/>
        </w:rPr>
        <w:t>ى يستفيد مالاً»</w:t>
      </w:r>
      <w:r w:rsidRPr="00E354BF">
        <w:rPr>
          <w:sz w:val="27"/>
          <w:vertAlign w:val="superscript"/>
          <w:rtl/>
        </w:rPr>
        <w:t>(</w:t>
      </w:r>
      <w:r w:rsidRPr="00E354BF">
        <w:rPr>
          <w:rStyle w:val="EndnoteReference"/>
          <w:sz w:val="27"/>
          <w:rtl/>
        </w:rPr>
        <w:endnoteReference w:id="681"/>
      </w:r>
      <w:r w:rsidRPr="00E354BF">
        <w:rPr>
          <w:sz w:val="27"/>
          <w:vertAlign w:val="superscript"/>
          <w:rtl/>
        </w:rPr>
        <w:t>)</w:t>
      </w:r>
      <w:r w:rsidR="005D288A" w:rsidRPr="00E354BF">
        <w:rPr>
          <w:sz w:val="27"/>
          <w:rtl/>
        </w:rPr>
        <w:t>.</w:t>
      </w:r>
    </w:p>
    <w:p w:rsidR="002C4933" w:rsidRPr="00E354BF" w:rsidRDefault="002C4933" w:rsidP="00A52B7F">
      <w:pPr>
        <w:rPr>
          <w:sz w:val="27"/>
          <w:rtl/>
        </w:rPr>
      </w:pPr>
      <w:r w:rsidRPr="00E354BF">
        <w:rPr>
          <w:sz w:val="27"/>
          <w:rtl/>
        </w:rPr>
        <w:t>و«روى الأصبغ بن نباتة عن أمير المؤمنين</w:t>
      </w:r>
      <w:r w:rsidR="0079584A" w:rsidRPr="00E354BF">
        <w:rPr>
          <w:rFonts w:cs="Mosawi"/>
          <w:sz w:val="27"/>
          <w:szCs w:val="26"/>
          <w:rtl/>
        </w:rPr>
        <w:t>×</w:t>
      </w:r>
      <w:r w:rsidR="005D288A" w:rsidRPr="00E354BF">
        <w:rPr>
          <w:sz w:val="27"/>
          <w:rtl/>
        </w:rPr>
        <w:t>:</w:t>
      </w:r>
      <w:r w:rsidRPr="00E354BF">
        <w:rPr>
          <w:sz w:val="27"/>
          <w:rtl/>
        </w:rPr>
        <w:t xml:space="preserve"> وقضى علي</w:t>
      </w:r>
      <w:r w:rsidR="005D288A" w:rsidRPr="00E354BF">
        <w:rPr>
          <w:sz w:val="27"/>
          <w:rtl/>
        </w:rPr>
        <w:t>ّ</w:t>
      </w:r>
      <w:r w:rsidR="0079584A" w:rsidRPr="00E354BF">
        <w:rPr>
          <w:rFonts w:cs="Mosawi"/>
          <w:sz w:val="27"/>
          <w:szCs w:val="26"/>
          <w:rtl/>
        </w:rPr>
        <w:t>×</w:t>
      </w:r>
      <w:r w:rsidRPr="00E354BF">
        <w:rPr>
          <w:sz w:val="27"/>
          <w:rtl/>
        </w:rPr>
        <w:t xml:space="preserve"> في الدين </w:t>
      </w:r>
      <w:r w:rsidR="005D288A" w:rsidRPr="00E354BF">
        <w:rPr>
          <w:sz w:val="27"/>
          <w:rtl/>
        </w:rPr>
        <w:t>أ</w:t>
      </w:r>
      <w:r w:rsidRPr="00E354BF">
        <w:rPr>
          <w:sz w:val="27"/>
          <w:rtl/>
        </w:rPr>
        <w:t>ن</w:t>
      </w:r>
      <w:r w:rsidR="005D288A" w:rsidRPr="00E354BF">
        <w:rPr>
          <w:sz w:val="27"/>
          <w:rtl/>
        </w:rPr>
        <w:t>ّ</w:t>
      </w:r>
      <w:r w:rsidRPr="00E354BF">
        <w:rPr>
          <w:sz w:val="27"/>
          <w:rtl/>
        </w:rPr>
        <w:t>ه يحبس صاحبه</w:t>
      </w:r>
      <w:r w:rsidR="005D288A" w:rsidRPr="00E354BF">
        <w:rPr>
          <w:sz w:val="27"/>
          <w:rtl/>
        </w:rPr>
        <w:t>،</w:t>
      </w:r>
      <w:r w:rsidRPr="00E354BF">
        <w:rPr>
          <w:sz w:val="27"/>
          <w:rtl/>
        </w:rPr>
        <w:t xml:space="preserve"> ف</w:t>
      </w:r>
      <w:r w:rsidR="005D288A" w:rsidRPr="00E354BF">
        <w:rPr>
          <w:sz w:val="27"/>
          <w:rtl/>
        </w:rPr>
        <w:t>إ</w:t>
      </w:r>
      <w:r w:rsidRPr="00E354BF">
        <w:rPr>
          <w:sz w:val="27"/>
          <w:rtl/>
        </w:rPr>
        <w:t>ذا تبي</w:t>
      </w:r>
      <w:r w:rsidR="005D288A" w:rsidRPr="00E354BF">
        <w:rPr>
          <w:sz w:val="27"/>
          <w:rtl/>
        </w:rPr>
        <w:t>َّ</w:t>
      </w:r>
      <w:r w:rsidRPr="00E354BF">
        <w:rPr>
          <w:sz w:val="27"/>
          <w:rtl/>
        </w:rPr>
        <w:t xml:space="preserve">ن </w:t>
      </w:r>
      <w:r w:rsidR="005D288A" w:rsidRPr="00E354BF">
        <w:rPr>
          <w:sz w:val="27"/>
          <w:rtl/>
        </w:rPr>
        <w:t>إ</w:t>
      </w:r>
      <w:r w:rsidRPr="00E354BF">
        <w:rPr>
          <w:sz w:val="27"/>
          <w:rtl/>
        </w:rPr>
        <w:t>فلاسه والحاجة فيخل</w:t>
      </w:r>
      <w:r w:rsidR="005D288A" w:rsidRPr="00E354BF">
        <w:rPr>
          <w:sz w:val="27"/>
          <w:rtl/>
        </w:rPr>
        <w:t>ّ</w:t>
      </w:r>
      <w:r w:rsidRPr="00E354BF">
        <w:rPr>
          <w:sz w:val="27"/>
          <w:rtl/>
        </w:rPr>
        <w:t>ى سبيله حت</w:t>
      </w:r>
      <w:r w:rsidR="005D288A" w:rsidRPr="00E354BF">
        <w:rPr>
          <w:sz w:val="27"/>
          <w:rtl/>
        </w:rPr>
        <w:t>ّ</w:t>
      </w:r>
      <w:r w:rsidRPr="00E354BF">
        <w:rPr>
          <w:sz w:val="27"/>
          <w:rtl/>
        </w:rPr>
        <w:t>ى يستفيد مالاً»</w:t>
      </w:r>
      <w:r w:rsidRPr="00E354BF">
        <w:rPr>
          <w:sz w:val="27"/>
          <w:vertAlign w:val="superscript"/>
          <w:rtl/>
        </w:rPr>
        <w:t>(</w:t>
      </w:r>
      <w:r w:rsidRPr="00E354BF">
        <w:rPr>
          <w:rStyle w:val="EndnoteReference"/>
          <w:sz w:val="27"/>
          <w:rtl/>
        </w:rPr>
        <w:endnoteReference w:id="682"/>
      </w:r>
      <w:r w:rsidRPr="00E354BF">
        <w:rPr>
          <w:sz w:val="27"/>
          <w:vertAlign w:val="superscript"/>
          <w:rtl/>
        </w:rPr>
        <w:t>)</w:t>
      </w:r>
      <w:r w:rsidR="005D288A" w:rsidRPr="00E354BF">
        <w:rPr>
          <w:sz w:val="27"/>
          <w:rtl/>
        </w:rPr>
        <w:t>.</w:t>
      </w:r>
      <w:r w:rsidRPr="00E354BF">
        <w:rPr>
          <w:sz w:val="27"/>
          <w:rtl/>
        </w:rPr>
        <w:t xml:space="preserve"> </w:t>
      </w:r>
    </w:p>
    <w:p w:rsidR="002C4933" w:rsidRPr="00E354BF" w:rsidRDefault="002C4933" w:rsidP="00A52B7F">
      <w:pPr>
        <w:rPr>
          <w:sz w:val="27"/>
          <w:rtl/>
        </w:rPr>
      </w:pPr>
      <w:r w:rsidRPr="00E354BF">
        <w:rPr>
          <w:sz w:val="27"/>
          <w:rtl/>
        </w:rPr>
        <w:t>وروى الطوسي</w:t>
      </w:r>
      <w:r w:rsidR="005D288A" w:rsidRPr="00E354BF">
        <w:rPr>
          <w:sz w:val="27"/>
          <w:rtl/>
        </w:rPr>
        <w:t>ّ</w:t>
      </w:r>
      <w:r w:rsidRPr="00E354BF">
        <w:rPr>
          <w:sz w:val="27"/>
          <w:rtl/>
        </w:rPr>
        <w:t xml:space="preserve"> «</w:t>
      </w:r>
      <w:r w:rsidR="005D288A" w:rsidRPr="00E354BF">
        <w:rPr>
          <w:sz w:val="27"/>
          <w:rtl/>
        </w:rPr>
        <w:t>أ</w:t>
      </w:r>
      <w:r w:rsidRPr="00E354BF">
        <w:rPr>
          <w:sz w:val="27"/>
          <w:rtl/>
        </w:rPr>
        <w:t>ن</w:t>
      </w:r>
      <w:r w:rsidR="005D288A" w:rsidRPr="00E354BF">
        <w:rPr>
          <w:sz w:val="27"/>
          <w:rtl/>
        </w:rPr>
        <w:t>ّ</w:t>
      </w:r>
      <w:r w:rsidRPr="00E354BF">
        <w:rPr>
          <w:sz w:val="27"/>
          <w:rtl/>
        </w:rPr>
        <w:t xml:space="preserve"> علي</w:t>
      </w:r>
      <w:r w:rsidR="005D288A" w:rsidRPr="00E354BF">
        <w:rPr>
          <w:sz w:val="27"/>
          <w:rtl/>
        </w:rPr>
        <w:t>ّ</w:t>
      </w:r>
      <w:r w:rsidRPr="00E354BF">
        <w:rPr>
          <w:sz w:val="27"/>
          <w:rtl/>
        </w:rPr>
        <w:t>اً</w:t>
      </w:r>
      <w:r w:rsidR="0079584A" w:rsidRPr="00E354BF">
        <w:rPr>
          <w:rFonts w:cs="Mosawi"/>
          <w:sz w:val="27"/>
          <w:szCs w:val="26"/>
          <w:rtl/>
        </w:rPr>
        <w:t>×</w:t>
      </w:r>
      <w:r w:rsidRPr="00E354BF">
        <w:rPr>
          <w:sz w:val="27"/>
          <w:rtl/>
        </w:rPr>
        <w:t xml:space="preserve"> كان يحبس في الدين</w:t>
      </w:r>
      <w:r w:rsidR="005D288A" w:rsidRPr="00E354BF">
        <w:rPr>
          <w:sz w:val="27"/>
          <w:rtl/>
        </w:rPr>
        <w:t xml:space="preserve">، </w:t>
      </w:r>
      <w:r w:rsidRPr="00E354BF">
        <w:rPr>
          <w:sz w:val="27"/>
          <w:rtl/>
        </w:rPr>
        <w:t>ف</w:t>
      </w:r>
      <w:r w:rsidR="005D288A" w:rsidRPr="00E354BF">
        <w:rPr>
          <w:sz w:val="27"/>
          <w:rtl/>
        </w:rPr>
        <w:t>إ</w:t>
      </w:r>
      <w:r w:rsidRPr="00E354BF">
        <w:rPr>
          <w:sz w:val="27"/>
          <w:rtl/>
        </w:rPr>
        <w:t>ذا تبي</w:t>
      </w:r>
      <w:r w:rsidR="005D288A" w:rsidRPr="00E354BF">
        <w:rPr>
          <w:sz w:val="27"/>
          <w:rtl/>
        </w:rPr>
        <w:t>َّ</w:t>
      </w:r>
      <w:r w:rsidRPr="00E354BF">
        <w:rPr>
          <w:sz w:val="27"/>
          <w:rtl/>
        </w:rPr>
        <w:t xml:space="preserve">ن له </w:t>
      </w:r>
      <w:r w:rsidR="005D288A" w:rsidRPr="00E354BF">
        <w:rPr>
          <w:sz w:val="27"/>
          <w:rtl/>
        </w:rPr>
        <w:t>إ</w:t>
      </w:r>
      <w:r w:rsidRPr="00E354BF">
        <w:rPr>
          <w:sz w:val="27"/>
          <w:rtl/>
        </w:rPr>
        <w:t>فلاس وحاجة خل</w:t>
      </w:r>
      <w:r w:rsidR="005D288A" w:rsidRPr="00E354BF">
        <w:rPr>
          <w:sz w:val="27"/>
          <w:rtl/>
        </w:rPr>
        <w:t xml:space="preserve">ّى </w:t>
      </w:r>
      <w:r w:rsidRPr="00E354BF">
        <w:rPr>
          <w:sz w:val="27"/>
          <w:rtl/>
        </w:rPr>
        <w:t>سبيله حت</w:t>
      </w:r>
      <w:r w:rsidR="005D288A" w:rsidRPr="00E354BF">
        <w:rPr>
          <w:sz w:val="27"/>
          <w:rtl/>
        </w:rPr>
        <w:t>ّ</w:t>
      </w:r>
      <w:r w:rsidRPr="00E354BF">
        <w:rPr>
          <w:sz w:val="27"/>
          <w:rtl/>
        </w:rPr>
        <w:t>ى يستفيد مالاً»</w:t>
      </w:r>
      <w:r w:rsidRPr="00E354BF">
        <w:rPr>
          <w:sz w:val="27"/>
          <w:vertAlign w:val="superscript"/>
          <w:rtl/>
        </w:rPr>
        <w:t>(</w:t>
      </w:r>
      <w:r w:rsidRPr="00E354BF">
        <w:rPr>
          <w:rStyle w:val="EndnoteReference"/>
          <w:sz w:val="27"/>
          <w:rtl/>
        </w:rPr>
        <w:endnoteReference w:id="683"/>
      </w:r>
      <w:r w:rsidRPr="00E354BF">
        <w:rPr>
          <w:sz w:val="27"/>
          <w:vertAlign w:val="superscript"/>
          <w:rtl/>
        </w:rPr>
        <w:t>)</w:t>
      </w:r>
      <w:r w:rsidR="005D288A" w:rsidRPr="00E354BF">
        <w:rPr>
          <w:sz w:val="27"/>
          <w:rtl/>
        </w:rPr>
        <w:t>.</w:t>
      </w:r>
      <w:r w:rsidRPr="00E354BF">
        <w:rPr>
          <w:sz w:val="27"/>
          <w:rtl/>
        </w:rPr>
        <w:t xml:space="preserve"> </w:t>
      </w:r>
    </w:p>
    <w:p w:rsidR="002C4933" w:rsidRPr="00E354BF" w:rsidRDefault="005D288A" w:rsidP="00A52B7F">
      <w:pPr>
        <w:rPr>
          <w:sz w:val="27"/>
          <w:rtl/>
        </w:rPr>
      </w:pPr>
      <w:r w:rsidRPr="00E354BF">
        <w:rPr>
          <w:sz w:val="27"/>
          <w:rtl/>
        </w:rPr>
        <w:t>و</w:t>
      </w:r>
      <w:r w:rsidR="002C4933" w:rsidRPr="00E354BF">
        <w:rPr>
          <w:sz w:val="27"/>
          <w:rtl/>
        </w:rPr>
        <w:t>هنا يطرح سؤال</w:t>
      </w:r>
      <w:r w:rsidRPr="00E354BF">
        <w:rPr>
          <w:sz w:val="27"/>
          <w:rtl/>
        </w:rPr>
        <w:t>ٌ،</w:t>
      </w:r>
      <w:r w:rsidR="002C4933" w:rsidRPr="00E354BF">
        <w:rPr>
          <w:sz w:val="27"/>
          <w:rtl/>
        </w:rPr>
        <w:t xml:space="preserve"> وهو: هل </w:t>
      </w:r>
      <w:r w:rsidRPr="00E354BF">
        <w:rPr>
          <w:sz w:val="27"/>
          <w:rtl/>
        </w:rPr>
        <w:t>أ</w:t>
      </w:r>
      <w:r w:rsidR="002C4933" w:rsidRPr="00E354BF">
        <w:rPr>
          <w:sz w:val="27"/>
          <w:rtl/>
        </w:rPr>
        <w:t>ن حبس المدين حت</w:t>
      </w:r>
      <w:r w:rsidRPr="00E354BF">
        <w:rPr>
          <w:sz w:val="27"/>
          <w:rtl/>
        </w:rPr>
        <w:t>ّ</w:t>
      </w:r>
      <w:r w:rsidR="002C4933" w:rsidRPr="00E354BF">
        <w:rPr>
          <w:sz w:val="27"/>
          <w:rtl/>
        </w:rPr>
        <w:t xml:space="preserve">ى </w:t>
      </w:r>
      <w:r w:rsidRPr="00E354BF">
        <w:rPr>
          <w:sz w:val="27"/>
          <w:rtl/>
        </w:rPr>
        <w:t>إ</w:t>
      </w:r>
      <w:r w:rsidR="002C4933" w:rsidRPr="00E354BF">
        <w:rPr>
          <w:sz w:val="27"/>
          <w:rtl/>
        </w:rPr>
        <w:t xml:space="preserve">ثبات </w:t>
      </w:r>
      <w:r w:rsidRPr="00E354BF">
        <w:rPr>
          <w:sz w:val="27"/>
          <w:rtl/>
        </w:rPr>
        <w:t>إ</w:t>
      </w:r>
      <w:r w:rsidR="002C4933" w:rsidRPr="00E354BF">
        <w:rPr>
          <w:sz w:val="27"/>
          <w:rtl/>
        </w:rPr>
        <w:t>عساره ـ كما جاء في الروايات</w:t>
      </w:r>
      <w:r w:rsidRPr="00E354BF">
        <w:rPr>
          <w:sz w:val="27"/>
          <w:rtl/>
        </w:rPr>
        <w:t>،</w:t>
      </w:r>
      <w:r w:rsidR="002C4933" w:rsidRPr="00E354BF">
        <w:rPr>
          <w:sz w:val="27"/>
          <w:rtl/>
        </w:rPr>
        <w:t xml:space="preserve"> و</w:t>
      </w:r>
      <w:r w:rsidRPr="00E354BF">
        <w:rPr>
          <w:sz w:val="27"/>
          <w:rtl/>
        </w:rPr>
        <w:t>أ</w:t>
      </w:r>
      <w:r w:rsidR="002C4933" w:rsidRPr="00E354BF">
        <w:rPr>
          <w:sz w:val="27"/>
          <w:rtl/>
        </w:rPr>
        <w:t>فتى به بعض الفقهاء ـ يتنافى مع آية ال</w:t>
      </w:r>
      <w:r w:rsidRPr="00E354BF">
        <w:rPr>
          <w:sz w:val="27"/>
          <w:rtl/>
        </w:rPr>
        <w:t>إن</w:t>
      </w:r>
      <w:r w:rsidR="002C4933" w:rsidRPr="00E354BF">
        <w:rPr>
          <w:sz w:val="27"/>
          <w:rtl/>
        </w:rPr>
        <w:t xml:space="preserve">ظار؟ </w:t>
      </w:r>
    </w:p>
    <w:p w:rsidR="002C4933" w:rsidRPr="00E354BF" w:rsidRDefault="005D288A" w:rsidP="00A52B7F">
      <w:pPr>
        <w:rPr>
          <w:sz w:val="27"/>
          <w:rtl/>
        </w:rPr>
      </w:pPr>
      <w:r w:rsidRPr="00E354BF">
        <w:rPr>
          <w:sz w:val="27"/>
          <w:rtl/>
        </w:rPr>
        <w:t>و</w:t>
      </w:r>
      <w:r w:rsidR="002C4933" w:rsidRPr="00E354BF">
        <w:rPr>
          <w:sz w:val="27"/>
          <w:rtl/>
        </w:rPr>
        <w:t>يقال في الجواب</w:t>
      </w:r>
      <w:r w:rsidRPr="00E354BF">
        <w:rPr>
          <w:sz w:val="27"/>
          <w:rtl/>
        </w:rPr>
        <w:t>:</w:t>
      </w:r>
      <w:r w:rsidR="002C4933" w:rsidRPr="00E354BF">
        <w:rPr>
          <w:sz w:val="27"/>
          <w:rtl/>
        </w:rPr>
        <w:t xml:space="preserve"> </w:t>
      </w:r>
      <w:r w:rsidRPr="00E354BF">
        <w:rPr>
          <w:sz w:val="27"/>
          <w:rtl/>
        </w:rPr>
        <w:t>إ</w:t>
      </w:r>
      <w:r w:rsidR="002C4933" w:rsidRPr="00E354BF">
        <w:rPr>
          <w:sz w:val="27"/>
          <w:rtl/>
        </w:rPr>
        <w:t>ن ال</w:t>
      </w:r>
      <w:r w:rsidRPr="00E354BF">
        <w:rPr>
          <w:sz w:val="27"/>
          <w:rtl/>
        </w:rPr>
        <w:t>آ</w:t>
      </w:r>
      <w:r w:rsidR="002C4933" w:rsidRPr="00E354BF">
        <w:rPr>
          <w:sz w:val="27"/>
          <w:rtl/>
        </w:rPr>
        <w:t>ية الكريمة تدل</w:t>
      </w:r>
      <w:r w:rsidRPr="00E354BF">
        <w:rPr>
          <w:sz w:val="27"/>
          <w:rtl/>
        </w:rPr>
        <w:t>ّ</w:t>
      </w:r>
      <w:r w:rsidR="002C4933" w:rsidRPr="00E354BF">
        <w:rPr>
          <w:sz w:val="27"/>
          <w:rtl/>
        </w:rPr>
        <w:t xml:space="preserve"> ع</w:t>
      </w:r>
      <w:r w:rsidRPr="00E354BF">
        <w:rPr>
          <w:sz w:val="27"/>
          <w:rtl/>
        </w:rPr>
        <w:t>ل</w:t>
      </w:r>
      <w:r w:rsidR="002C4933" w:rsidRPr="00E354BF">
        <w:rPr>
          <w:sz w:val="27"/>
          <w:rtl/>
        </w:rPr>
        <w:t>ى ال</w:t>
      </w:r>
      <w:r w:rsidRPr="00E354BF">
        <w:rPr>
          <w:sz w:val="27"/>
          <w:rtl/>
        </w:rPr>
        <w:t>إ</w:t>
      </w:r>
      <w:r w:rsidR="002C4933" w:rsidRPr="00E354BF">
        <w:rPr>
          <w:sz w:val="27"/>
          <w:rtl/>
        </w:rPr>
        <w:t>نظار و</w:t>
      </w:r>
      <w:r w:rsidRPr="00E354BF">
        <w:rPr>
          <w:sz w:val="27"/>
          <w:rtl/>
        </w:rPr>
        <w:t>إ</w:t>
      </w:r>
      <w:r w:rsidR="002C4933" w:rsidRPr="00E354BF">
        <w:rPr>
          <w:sz w:val="27"/>
          <w:rtl/>
        </w:rPr>
        <w:t xml:space="preserve">مهال المدين بعد </w:t>
      </w:r>
      <w:r w:rsidRPr="00E354BF">
        <w:rPr>
          <w:sz w:val="27"/>
          <w:rtl/>
        </w:rPr>
        <w:t>إ</w:t>
      </w:r>
      <w:r w:rsidR="002C4933" w:rsidRPr="00E354BF">
        <w:rPr>
          <w:sz w:val="27"/>
          <w:rtl/>
        </w:rPr>
        <w:t xml:space="preserve">ثبات </w:t>
      </w:r>
      <w:r w:rsidRPr="00E354BF">
        <w:rPr>
          <w:sz w:val="27"/>
          <w:rtl/>
        </w:rPr>
        <w:t>إ</w:t>
      </w:r>
      <w:r w:rsidR="002C4933" w:rsidRPr="00E354BF">
        <w:rPr>
          <w:sz w:val="27"/>
          <w:rtl/>
        </w:rPr>
        <w:t>عساره</w:t>
      </w:r>
      <w:r w:rsidRPr="00E354BF">
        <w:rPr>
          <w:sz w:val="27"/>
          <w:rtl/>
        </w:rPr>
        <w:t>،</w:t>
      </w:r>
      <w:r w:rsidR="002C4933" w:rsidRPr="00E354BF">
        <w:rPr>
          <w:sz w:val="27"/>
          <w:rtl/>
        </w:rPr>
        <w:t xml:space="preserve"> وحبس</w:t>
      </w:r>
      <w:r w:rsidRPr="00E354BF">
        <w:rPr>
          <w:sz w:val="27"/>
          <w:rtl/>
        </w:rPr>
        <w:t>ُ</w:t>
      </w:r>
      <w:r w:rsidR="002C4933" w:rsidRPr="00E354BF">
        <w:rPr>
          <w:sz w:val="27"/>
          <w:rtl/>
        </w:rPr>
        <w:t xml:space="preserve">ه قبل </w:t>
      </w:r>
      <w:r w:rsidRPr="00E354BF">
        <w:rPr>
          <w:sz w:val="27"/>
          <w:rtl/>
        </w:rPr>
        <w:t>إ</w:t>
      </w:r>
      <w:r w:rsidR="002C4933" w:rsidRPr="00E354BF">
        <w:rPr>
          <w:sz w:val="27"/>
          <w:rtl/>
        </w:rPr>
        <w:t>ثبات ال</w:t>
      </w:r>
      <w:r w:rsidRPr="00E354BF">
        <w:rPr>
          <w:sz w:val="27"/>
          <w:rtl/>
        </w:rPr>
        <w:t>إ</w:t>
      </w:r>
      <w:r w:rsidR="002C4933" w:rsidRPr="00E354BF">
        <w:rPr>
          <w:sz w:val="27"/>
          <w:rtl/>
        </w:rPr>
        <w:t>عسار لا</w:t>
      </w:r>
      <w:r w:rsidRPr="00E354BF">
        <w:rPr>
          <w:sz w:val="27"/>
          <w:rtl/>
        </w:rPr>
        <w:t xml:space="preserve"> </w:t>
      </w:r>
      <w:r w:rsidR="002C4933" w:rsidRPr="00E354BF">
        <w:rPr>
          <w:sz w:val="27"/>
          <w:rtl/>
        </w:rPr>
        <w:t>يناف</w:t>
      </w:r>
      <w:r w:rsidRPr="00E354BF">
        <w:rPr>
          <w:sz w:val="27"/>
          <w:rtl/>
        </w:rPr>
        <w:t>ي</w:t>
      </w:r>
      <w:r w:rsidR="002C4933" w:rsidRPr="00E354BF">
        <w:rPr>
          <w:sz w:val="27"/>
          <w:rtl/>
        </w:rPr>
        <w:t xml:space="preserve"> مقتضى ال</w:t>
      </w:r>
      <w:r w:rsidRPr="00E354BF">
        <w:rPr>
          <w:sz w:val="27"/>
          <w:rtl/>
        </w:rPr>
        <w:t>آ</w:t>
      </w:r>
      <w:r w:rsidR="002C4933" w:rsidRPr="00E354BF">
        <w:rPr>
          <w:sz w:val="27"/>
          <w:rtl/>
        </w:rPr>
        <w:t xml:space="preserve">ية. </w:t>
      </w:r>
    </w:p>
    <w:p w:rsidR="00F54FC8" w:rsidRPr="00E354BF" w:rsidRDefault="00F54FC8" w:rsidP="00A52B7F">
      <w:pPr>
        <w:rPr>
          <w:sz w:val="27"/>
          <w:rtl/>
        </w:rPr>
      </w:pPr>
    </w:p>
    <w:p w:rsidR="00F54FC8" w:rsidRPr="00E354BF" w:rsidRDefault="002C4933" w:rsidP="00A52B7F">
      <w:pPr>
        <w:pStyle w:val="Heading3"/>
        <w:spacing w:line="400" w:lineRule="exact"/>
        <w:rPr>
          <w:color w:val="auto"/>
          <w:rtl/>
        </w:rPr>
      </w:pPr>
      <w:r w:rsidRPr="00E354BF">
        <w:rPr>
          <w:color w:val="auto"/>
          <w:rtl/>
        </w:rPr>
        <w:t xml:space="preserve">الرأي الثالث </w:t>
      </w:r>
    </w:p>
    <w:p w:rsidR="002C4933" w:rsidRPr="00E354BF" w:rsidRDefault="002C4933" w:rsidP="00A52B7F">
      <w:pPr>
        <w:rPr>
          <w:sz w:val="27"/>
          <w:rtl/>
        </w:rPr>
      </w:pPr>
      <w:r w:rsidRPr="00E354BF">
        <w:rPr>
          <w:sz w:val="27"/>
          <w:rtl/>
        </w:rPr>
        <w:t xml:space="preserve">التفصيل بين </w:t>
      </w:r>
      <w:r w:rsidR="005D288A" w:rsidRPr="00E354BF">
        <w:rPr>
          <w:sz w:val="27"/>
          <w:rtl/>
        </w:rPr>
        <w:t>أ</w:t>
      </w:r>
      <w:r w:rsidRPr="00E354BF">
        <w:rPr>
          <w:sz w:val="27"/>
          <w:rtl/>
        </w:rPr>
        <w:t xml:space="preserve">ن يكون </w:t>
      </w:r>
      <w:r w:rsidR="005D288A" w:rsidRPr="00E354BF">
        <w:rPr>
          <w:sz w:val="27"/>
          <w:rtl/>
        </w:rPr>
        <w:t>أ</w:t>
      </w:r>
      <w:r w:rsidRPr="00E354BF">
        <w:rPr>
          <w:sz w:val="27"/>
          <w:rtl/>
        </w:rPr>
        <w:t xml:space="preserve">صل الدعوى مالاً وبين </w:t>
      </w:r>
      <w:r w:rsidR="005D288A" w:rsidRPr="00E354BF">
        <w:rPr>
          <w:sz w:val="27"/>
          <w:rtl/>
        </w:rPr>
        <w:t>أ</w:t>
      </w:r>
      <w:r w:rsidRPr="00E354BF">
        <w:rPr>
          <w:sz w:val="27"/>
          <w:rtl/>
        </w:rPr>
        <w:t xml:space="preserve">ن يكون </w:t>
      </w:r>
      <w:r w:rsidR="005D288A" w:rsidRPr="00E354BF">
        <w:rPr>
          <w:sz w:val="27"/>
          <w:rtl/>
        </w:rPr>
        <w:t>أ</w:t>
      </w:r>
      <w:r w:rsidRPr="00E354BF">
        <w:rPr>
          <w:sz w:val="27"/>
          <w:rtl/>
        </w:rPr>
        <w:t>صل الدعوى بغير مال</w:t>
      </w:r>
      <w:r w:rsidR="005D288A" w:rsidRPr="00E354BF">
        <w:rPr>
          <w:sz w:val="27"/>
          <w:rtl/>
        </w:rPr>
        <w:t>.</w:t>
      </w:r>
      <w:r w:rsidRPr="00E354BF">
        <w:rPr>
          <w:sz w:val="27"/>
          <w:rtl/>
        </w:rPr>
        <w:t xml:space="preserve"> ففي ال</w:t>
      </w:r>
      <w:r w:rsidR="005D288A" w:rsidRPr="00E354BF">
        <w:rPr>
          <w:sz w:val="27"/>
          <w:rtl/>
        </w:rPr>
        <w:t>أ</w:t>
      </w:r>
      <w:r w:rsidRPr="00E354BF">
        <w:rPr>
          <w:sz w:val="27"/>
          <w:rtl/>
        </w:rPr>
        <w:t>ول لا</w:t>
      </w:r>
      <w:r w:rsidR="005D288A" w:rsidRPr="00E354BF">
        <w:rPr>
          <w:sz w:val="27"/>
          <w:rtl/>
        </w:rPr>
        <w:t xml:space="preserve"> </w:t>
      </w:r>
      <w:r w:rsidRPr="00E354BF">
        <w:rPr>
          <w:sz w:val="27"/>
          <w:rtl/>
        </w:rPr>
        <w:t>ت</w:t>
      </w:r>
      <w:r w:rsidR="005D288A" w:rsidRPr="00E354BF">
        <w:rPr>
          <w:sz w:val="27"/>
          <w:rtl/>
        </w:rPr>
        <w:t>ُ</w:t>
      </w:r>
      <w:r w:rsidRPr="00E354BF">
        <w:rPr>
          <w:sz w:val="27"/>
          <w:rtl/>
        </w:rPr>
        <w:t>سم</w:t>
      </w:r>
      <w:r w:rsidR="005D288A" w:rsidRPr="00E354BF">
        <w:rPr>
          <w:sz w:val="27"/>
          <w:rtl/>
        </w:rPr>
        <w:t>َ</w:t>
      </w:r>
      <w:r w:rsidRPr="00E354BF">
        <w:rPr>
          <w:sz w:val="27"/>
          <w:rtl/>
        </w:rPr>
        <w:t>ع بي</w:t>
      </w:r>
      <w:r w:rsidR="005D288A" w:rsidRPr="00E354BF">
        <w:rPr>
          <w:sz w:val="27"/>
          <w:rtl/>
        </w:rPr>
        <w:t>ِّ</w:t>
      </w:r>
      <w:r w:rsidRPr="00E354BF">
        <w:rPr>
          <w:sz w:val="27"/>
          <w:rtl/>
        </w:rPr>
        <w:t>نة ال</w:t>
      </w:r>
      <w:r w:rsidR="005D288A" w:rsidRPr="00E354BF">
        <w:rPr>
          <w:sz w:val="27"/>
          <w:rtl/>
        </w:rPr>
        <w:t>إ</w:t>
      </w:r>
      <w:r w:rsidRPr="00E354BF">
        <w:rPr>
          <w:sz w:val="27"/>
          <w:rtl/>
        </w:rPr>
        <w:t>عسار من المدين قبل الحبس</w:t>
      </w:r>
      <w:r w:rsidR="005D288A" w:rsidRPr="00E354BF">
        <w:rPr>
          <w:sz w:val="27"/>
          <w:rtl/>
        </w:rPr>
        <w:t>؛</w:t>
      </w:r>
      <w:r w:rsidRPr="00E354BF">
        <w:rPr>
          <w:sz w:val="27"/>
          <w:rtl/>
        </w:rPr>
        <w:t xml:space="preserve"> وفي الثاني ت</w:t>
      </w:r>
      <w:r w:rsidR="005D288A" w:rsidRPr="00E354BF">
        <w:rPr>
          <w:sz w:val="27"/>
          <w:rtl/>
        </w:rPr>
        <w:t>ُ</w:t>
      </w:r>
      <w:r w:rsidRPr="00E354BF">
        <w:rPr>
          <w:sz w:val="27"/>
          <w:rtl/>
        </w:rPr>
        <w:t>سم</w:t>
      </w:r>
      <w:r w:rsidR="005D288A" w:rsidRPr="00E354BF">
        <w:rPr>
          <w:sz w:val="27"/>
          <w:rtl/>
        </w:rPr>
        <w:t>َ</w:t>
      </w:r>
      <w:r w:rsidRPr="00E354BF">
        <w:rPr>
          <w:sz w:val="27"/>
          <w:rtl/>
        </w:rPr>
        <w:t>ع قبل الحبس</w:t>
      </w:r>
      <w:r w:rsidR="005D288A" w:rsidRPr="00E354BF">
        <w:rPr>
          <w:sz w:val="27"/>
          <w:rtl/>
        </w:rPr>
        <w:t xml:space="preserve">، </w:t>
      </w:r>
      <w:r w:rsidRPr="00E354BF">
        <w:rPr>
          <w:sz w:val="27"/>
          <w:rtl/>
        </w:rPr>
        <w:t>بل ي</w:t>
      </w:r>
      <w:r w:rsidR="005D288A" w:rsidRPr="00E354BF">
        <w:rPr>
          <w:sz w:val="27"/>
          <w:rtl/>
        </w:rPr>
        <w:t>ُ</w:t>
      </w:r>
      <w:r w:rsidRPr="00E354BF">
        <w:rPr>
          <w:sz w:val="27"/>
          <w:rtl/>
        </w:rPr>
        <w:t>قب</w:t>
      </w:r>
      <w:r w:rsidR="005D288A" w:rsidRPr="00E354BF">
        <w:rPr>
          <w:sz w:val="27"/>
          <w:rtl/>
        </w:rPr>
        <w:t>َ</w:t>
      </w:r>
      <w:r w:rsidRPr="00E354BF">
        <w:rPr>
          <w:sz w:val="27"/>
          <w:rtl/>
        </w:rPr>
        <w:t>ل قوله في ال</w:t>
      </w:r>
      <w:r w:rsidR="005D288A" w:rsidRPr="00E354BF">
        <w:rPr>
          <w:sz w:val="27"/>
          <w:rtl/>
        </w:rPr>
        <w:t>إ</w:t>
      </w:r>
      <w:r w:rsidRPr="00E354BF">
        <w:rPr>
          <w:sz w:val="27"/>
          <w:rtl/>
        </w:rPr>
        <w:t>عسار مع يمينه</w:t>
      </w:r>
      <w:r w:rsidR="005D288A" w:rsidRPr="00E354BF">
        <w:rPr>
          <w:sz w:val="27"/>
          <w:rtl/>
        </w:rPr>
        <w:t>.</w:t>
      </w:r>
      <w:r w:rsidRPr="00E354BF">
        <w:rPr>
          <w:sz w:val="27"/>
          <w:rtl/>
        </w:rPr>
        <w:t xml:space="preserve"> وقد تقد</w:t>
      </w:r>
      <w:r w:rsidR="005D288A" w:rsidRPr="00E354BF">
        <w:rPr>
          <w:sz w:val="27"/>
          <w:rtl/>
        </w:rPr>
        <w:t>َّ</w:t>
      </w:r>
      <w:r w:rsidRPr="00E354BF">
        <w:rPr>
          <w:sz w:val="27"/>
          <w:rtl/>
        </w:rPr>
        <w:t>م بيان ذلك في المسألة الثانية</w:t>
      </w:r>
      <w:r w:rsidR="005D288A" w:rsidRPr="00E354BF">
        <w:rPr>
          <w:sz w:val="27"/>
          <w:rtl/>
        </w:rPr>
        <w:t>،</w:t>
      </w:r>
      <w:r w:rsidRPr="00E354BF">
        <w:rPr>
          <w:sz w:val="27"/>
          <w:rtl/>
        </w:rPr>
        <w:t xml:space="preserve"> فلا</w:t>
      </w:r>
      <w:r w:rsidR="005D288A" w:rsidRPr="00E354BF">
        <w:rPr>
          <w:sz w:val="27"/>
          <w:rtl/>
        </w:rPr>
        <w:t xml:space="preserve"> </w:t>
      </w:r>
      <w:r w:rsidRPr="00E354BF">
        <w:rPr>
          <w:sz w:val="27"/>
          <w:rtl/>
        </w:rPr>
        <w:t xml:space="preserve">نعيد. </w:t>
      </w:r>
    </w:p>
    <w:p w:rsidR="002C4933" w:rsidRPr="00E354BF" w:rsidRDefault="002C4933" w:rsidP="00A52B7F">
      <w:pPr>
        <w:rPr>
          <w:sz w:val="27"/>
          <w:rtl/>
        </w:rPr>
      </w:pPr>
      <w:r w:rsidRPr="00E354BF">
        <w:rPr>
          <w:sz w:val="27"/>
          <w:rtl/>
        </w:rPr>
        <w:t>وفي صدد حل</w:t>
      </w:r>
      <w:r w:rsidR="005D288A" w:rsidRPr="00E354BF">
        <w:rPr>
          <w:sz w:val="27"/>
          <w:rtl/>
        </w:rPr>
        <w:t>ّ</w:t>
      </w:r>
      <w:r w:rsidRPr="00E354BF">
        <w:rPr>
          <w:sz w:val="27"/>
          <w:rtl/>
        </w:rPr>
        <w:t xml:space="preserve"> التعارض بين آية ال</w:t>
      </w:r>
      <w:r w:rsidR="005D288A" w:rsidRPr="00E354BF">
        <w:rPr>
          <w:sz w:val="27"/>
          <w:rtl/>
        </w:rPr>
        <w:t>إ</w:t>
      </w:r>
      <w:r w:rsidRPr="00E354BF">
        <w:rPr>
          <w:sz w:val="27"/>
          <w:rtl/>
        </w:rPr>
        <w:t>نظار وال</w:t>
      </w:r>
      <w:r w:rsidR="005D288A" w:rsidRPr="00E354BF">
        <w:rPr>
          <w:sz w:val="27"/>
          <w:rtl/>
        </w:rPr>
        <w:t>أ</w:t>
      </w:r>
      <w:r w:rsidRPr="00E354BF">
        <w:rPr>
          <w:sz w:val="27"/>
          <w:rtl/>
        </w:rPr>
        <w:t>خبار الدال</w:t>
      </w:r>
      <w:r w:rsidR="005D288A" w:rsidRPr="00E354BF">
        <w:rPr>
          <w:sz w:val="27"/>
          <w:rtl/>
        </w:rPr>
        <w:t>ّ</w:t>
      </w:r>
      <w:r w:rsidRPr="00E354BF">
        <w:rPr>
          <w:sz w:val="27"/>
          <w:rtl/>
        </w:rPr>
        <w:t>ة على الحبس قال السيد الخو</w:t>
      </w:r>
      <w:r w:rsidR="005D288A" w:rsidRPr="00E354BF">
        <w:rPr>
          <w:sz w:val="27"/>
          <w:rtl/>
        </w:rPr>
        <w:t>ا</w:t>
      </w:r>
      <w:r w:rsidRPr="00E354BF">
        <w:rPr>
          <w:sz w:val="27"/>
          <w:rtl/>
        </w:rPr>
        <w:t>نساري: «قد ي</w:t>
      </w:r>
      <w:r w:rsidR="005D288A" w:rsidRPr="00E354BF">
        <w:rPr>
          <w:sz w:val="27"/>
          <w:rtl/>
        </w:rPr>
        <w:t>ُ</w:t>
      </w:r>
      <w:r w:rsidRPr="00E354BF">
        <w:rPr>
          <w:sz w:val="27"/>
          <w:rtl/>
        </w:rPr>
        <w:t>قال: مقتضى ال</w:t>
      </w:r>
      <w:r w:rsidR="005D288A" w:rsidRPr="00E354BF">
        <w:rPr>
          <w:sz w:val="27"/>
          <w:rtl/>
        </w:rPr>
        <w:t>آ</w:t>
      </w:r>
      <w:r w:rsidRPr="00E354BF">
        <w:rPr>
          <w:sz w:val="27"/>
          <w:rtl/>
        </w:rPr>
        <w:t>ية الشريفة</w:t>
      </w:r>
      <w:r w:rsidR="005D288A" w:rsidRPr="00E354BF">
        <w:rPr>
          <w:sz w:val="27"/>
          <w:rtl/>
        </w:rPr>
        <w:t>:</w:t>
      </w:r>
      <w:r w:rsidRPr="00E354BF">
        <w:rPr>
          <w:sz w:val="27"/>
          <w:rtl/>
        </w:rPr>
        <w:t xml:space="preserve"> </w:t>
      </w:r>
      <w:r w:rsidR="005D288A" w:rsidRPr="00E354BF">
        <w:rPr>
          <w:rFonts w:ascii="Mosawi" w:hAnsi="Mosawi" w:cs="Mosawi"/>
          <w:sz w:val="24"/>
          <w:szCs w:val="24"/>
          <w:rtl/>
        </w:rPr>
        <w:t>﴿</w:t>
      </w:r>
      <w:r w:rsidR="005D288A" w:rsidRPr="00E354BF">
        <w:rPr>
          <w:b/>
          <w:bCs/>
          <w:sz w:val="27"/>
          <w:rtl/>
        </w:rPr>
        <w:t>وَإِنْ كَانَ ذُو عُسْرَةٍ فَنَظِرَةٌ إِلَى مَيْسَرَةٍ</w:t>
      </w:r>
      <w:r w:rsidR="005D288A" w:rsidRPr="00E354BF">
        <w:rPr>
          <w:rFonts w:ascii="Mosawi" w:hAnsi="Mosawi" w:cs="Mosawi"/>
          <w:sz w:val="24"/>
          <w:szCs w:val="24"/>
          <w:rtl/>
        </w:rPr>
        <w:t>﴾</w:t>
      </w:r>
      <w:r w:rsidRPr="00E354BF">
        <w:rPr>
          <w:sz w:val="27"/>
          <w:rtl/>
        </w:rPr>
        <w:t xml:space="preserve"> وال</w:t>
      </w:r>
      <w:r w:rsidR="005D288A" w:rsidRPr="00E354BF">
        <w:rPr>
          <w:sz w:val="27"/>
          <w:rtl/>
        </w:rPr>
        <w:t>أ</w:t>
      </w:r>
      <w:r w:rsidRPr="00E354BF">
        <w:rPr>
          <w:sz w:val="27"/>
          <w:rtl/>
        </w:rPr>
        <w:t>خبار الدال</w:t>
      </w:r>
      <w:r w:rsidR="005D288A" w:rsidRPr="00E354BF">
        <w:rPr>
          <w:sz w:val="27"/>
          <w:rtl/>
        </w:rPr>
        <w:t>ّ</w:t>
      </w:r>
      <w:r w:rsidRPr="00E354BF">
        <w:rPr>
          <w:sz w:val="27"/>
          <w:rtl/>
        </w:rPr>
        <w:t xml:space="preserve">ة على الحبس </w:t>
      </w:r>
      <w:r w:rsidR="005D288A" w:rsidRPr="00E354BF">
        <w:rPr>
          <w:sz w:val="27"/>
          <w:rtl/>
        </w:rPr>
        <w:t>أ</w:t>
      </w:r>
      <w:r w:rsidRPr="00E354BF">
        <w:rPr>
          <w:sz w:val="27"/>
          <w:rtl/>
        </w:rPr>
        <w:t>ن</w:t>
      </w:r>
      <w:r w:rsidR="005D288A" w:rsidRPr="00E354BF">
        <w:rPr>
          <w:sz w:val="27"/>
          <w:rtl/>
        </w:rPr>
        <w:t>ّ</w:t>
      </w:r>
      <w:r w:rsidRPr="00E354BF">
        <w:rPr>
          <w:sz w:val="27"/>
          <w:rtl/>
        </w:rPr>
        <w:t xml:space="preserve"> ال</w:t>
      </w:r>
      <w:r w:rsidR="005D288A" w:rsidRPr="00E354BF">
        <w:rPr>
          <w:sz w:val="27"/>
          <w:rtl/>
        </w:rPr>
        <w:t>إ</w:t>
      </w:r>
      <w:r w:rsidRPr="00E354BF">
        <w:rPr>
          <w:sz w:val="27"/>
          <w:rtl/>
        </w:rPr>
        <w:t>عسار شرط</w:t>
      </w:r>
      <w:r w:rsidR="005D288A" w:rsidRPr="00E354BF">
        <w:rPr>
          <w:sz w:val="27"/>
          <w:rtl/>
        </w:rPr>
        <w:t>ٌ</w:t>
      </w:r>
      <w:r w:rsidRPr="00E354BF">
        <w:rPr>
          <w:sz w:val="27"/>
          <w:rtl/>
        </w:rPr>
        <w:t xml:space="preserve"> في وجوب ال</w:t>
      </w:r>
      <w:r w:rsidR="005D288A" w:rsidRPr="00E354BF">
        <w:rPr>
          <w:sz w:val="27"/>
          <w:rtl/>
        </w:rPr>
        <w:t>إ</w:t>
      </w:r>
      <w:r w:rsidRPr="00E354BF">
        <w:rPr>
          <w:sz w:val="27"/>
          <w:rtl/>
        </w:rPr>
        <w:t>نظار</w:t>
      </w:r>
      <w:r w:rsidR="005D288A" w:rsidRPr="00E354BF">
        <w:rPr>
          <w:sz w:val="27"/>
          <w:rtl/>
        </w:rPr>
        <w:t>،</w:t>
      </w:r>
      <w:r w:rsidRPr="00E354BF">
        <w:rPr>
          <w:sz w:val="27"/>
          <w:rtl/>
        </w:rPr>
        <w:t xml:space="preserve"> لا </w:t>
      </w:r>
      <w:r w:rsidR="005D288A" w:rsidRPr="00E354BF">
        <w:rPr>
          <w:sz w:val="27"/>
          <w:rtl/>
        </w:rPr>
        <w:t>أ</w:t>
      </w:r>
      <w:r w:rsidRPr="00E354BF">
        <w:rPr>
          <w:sz w:val="27"/>
          <w:rtl/>
        </w:rPr>
        <w:t>ن يكون ال</w:t>
      </w:r>
      <w:r w:rsidR="005D288A" w:rsidRPr="00E354BF">
        <w:rPr>
          <w:sz w:val="27"/>
          <w:rtl/>
        </w:rPr>
        <w:t>إ</w:t>
      </w:r>
      <w:r w:rsidRPr="00E354BF">
        <w:rPr>
          <w:sz w:val="27"/>
          <w:rtl/>
        </w:rPr>
        <w:t>يسار شرطاً في جواز ال</w:t>
      </w:r>
      <w:r w:rsidR="005D288A" w:rsidRPr="00E354BF">
        <w:rPr>
          <w:sz w:val="27"/>
          <w:rtl/>
        </w:rPr>
        <w:t>إ</w:t>
      </w:r>
      <w:r w:rsidRPr="00E354BF">
        <w:rPr>
          <w:sz w:val="27"/>
          <w:rtl/>
        </w:rPr>
        <w:t>جبار والحبس، ف</w:t>
      </w:r>
      <w:r w:rsidR="005D288A" w:rsidRPr="00E354BF">
        <w:rPr>
          <w:sz w:val="27"/>
          <w:rtl/>
        </w:rPr>
        <w:t>إ</w:t>
      </w:r>
      <w:r w:rsidRPr="00E354BF">
        <w:rPr>
          <w:sz w:val="27"/>
          <w:rtl/>
        </w:rPr>
        <w:t>ذا لم يتبي</w:t>
      </w:r>
      <w:r w:rsidR="005D288A" w:rsidRPr="00E354BF">
        <w:rPr>
          <w:sz w:val="27"/>
          <w:rtl/>
        </w:rPr>
        <w:t>َّ</w:t>
      </w:r>
      <w:r w:rsidRPr="00E354BF">
        <w:rPr>
          <w:sz w:val="27"/>
          <w:rtl/>
        </w:rPr>
        <w:t>ن كونه معس</w:t>
      </w:r>
      <w:r w:rsidR="005D288A" w:rsidRPr="00E354BF">
        <w:rPr>
          <w:sz w:val="27"/>
          <w:rtl/>
        </w:rPr>
        <w:t>ِ</w:t>
      </w:r>
      <w:r w:rsidRPr="00E354BF">
        <w:rPr>
          <w:sz w:val="27"/>
          <w:rtl/>
        </w:rPr>
        <w:t xml:space="preserve">راً يجوز </w:t>
      </w:r>
      <w:r w:rsidR="005D288A" w:rsidRPr="00E354BF">
        <w:rPr>
          <w:sz w:val="27"/>
          <w:rtl/>
        </w:rPr>
        <w:t>إ</w:t>
      </w:r>
      <w:r w:rsidRPr="00E354BF">
        <w:rPr>
          <w:sz w:val="27"/>
          <w:rtl/>
        </w:rPr>
        <w:t>جباره وحبسه</w:t>
      </w:r>
      <w:r w:rsidR="005D288A" w:rsidRPr="00E354BF">
        <w:rPr>
          <w:sz w:val="27"/>
          <w:rtl/>
        </w:rPr>
        <w:t>،</w:t>
      </w:r>
      <w:r w:rsidRPr="00E354BF">
        <w:rPr>
          <w:sz w:val="27"/>
          <w:rtl/>
        </w:rPr>
        <w:t xml:space="preserve"> و</w:t>
      </w:r>
      <w:r w:rsidR="005D288A" w:rsidRPr="00E354BF">
        <w:rPr>
          <w:sz w:val="27"/>
          <w:rtl/>
        </w:rPr>
        <w:t>إ</w:t>
      </w:r>
      <w:r w:rsidRPr="00E354BF">
        <w:rPr>
          <w:sz w:val="27"/>
          <w:rtl/>
        </w:rPr>
        <w:t>ن لم يثبت كونه موس</w:t>
      </w:r>
      <w:r w:rsidR="005D288A" w:rsidRPr="00E354BF">
        <w:rPr>
          <w:sz w:val="27"/>
          <w:rtl/>
        </w:rPr>
        <w:t>ِ</w:t>
      </w:r>
      <w:r w:rsidRPr="00E354BF">
        <w:rPr>
          <w:sz w:val="27"/>
          <w:rtl/>
        </w:rPr>
        <w:t>راً</w:t>
      </w:r>
      <w:r w:rsidR="005D288A" w:rsidRPr="00E354BF">
        <w:rPr>
          <w:sz w:val="27"/>
          <w:rtl/>
        </w:rPr>
        <w:t>.</w:t>
      </w:r>
      <w:r w:rsidRPr="00E354BF">
        <w:rPr>
          <w:sz w:val="27"/>
          <w:rtl/>
        </w:rPr>
        <w:t xml:space="preserve"> ومع قطع النظر عن الآية الشريفة وال</w:t>
      </w:r>
      <w:r w:rsidR="005D288A" w:rsidRPr="00E354BF">
        <w:rPr>
          <w:sz w:val="27"/>
          <w:rtl/>
        </w:rPr>
        <w:t>أ</w:t>
      </w:r>
      <w:r w:rsidRPr="00E354BF">
        <w:rPr>
          <w:sz w:val="27"/>
          <w:rtl/>
        </w:rPr>
        <w:t xml:space="preserve">خبار نقول: </w:t>
      </w:r>
      <w:r w:rsidR="005D288A" w:rsidRPr="00E354BF">
        <w:rPr>
          <w:sz w:val="27"/>
          <w:rtl/>
        </w:rPr>
        <w:t>إ</w:t>
      </w:r>
      <w:r w:rsidRPr="00E354BF">
        <w:rPr>
          <w:sz w:val="27"/>
          <w:rtl/>
        </w:rPr>
        <w:t>ن</w:t>
      </w:r>
      <w:r w:rsidR="005D288A" w:rsidRPr="00E354BF">
        <w:rPr>
          <w:sz w:val="27"/>
          <w:rtl/>
        </w:rPr>
        <w:t>ّ</w:t>
      </w:r>
      <w:r w:rsidRPr="00E354BF">
        <w:rPr>
          <w:sz w:val="27"/>
          <w:rtl/>
        </w:rPr>
        <w:t xml:space="preserve"> العجز مانع</w:t>
      </w:r>
      <w:r w:rsidR="005D288A" w:rsidRPr="00E354BF">
        <w:rPr>
          <w:sz w:val="27"/>
          <w:rtl/>
        </w:rPr>
        <w:t>ٌ</w:t>
      </w:r>
      <w:r w:rsidRPr="00E354BF">
        <w:rPr>
          <w:sz w:val="27"/>
          <w:rtl/>
        </w:rPr>
        <w:t xml:space="preserve"> عن وجوب ال</w:t>
      </w:r>
      <w:r w:rsidR="005D288A" w:rsidRPr="00E354BF">
        <w:rPr>
          <w:sz w:val="27"/>
          <w:rtl/>
        </w:rPr>
        <w:t>أ</w:t>
      </w:r>
      <w:r w:rsidRPr="00E354BF">
        <w:rPr>
          <w:sz w:val="27"/>
          <w:rtl/>
        </w:rPr>
        <w:t>داء وجواز المطالبة</w:t>
      </w:r>
      <w:r w:rsidR="005D288A" w:rsidRPr="00E354BF">
        <w:rPr>
          <w:sz w:val="27"/>
          <w:rtl/>
        </w:rPr>
        <w:t>،</w:t>
      </w:r>
      <w:r w:rsidRPr="00E354BF">
        <w:rPr>
          <w:sz w:val="27"/>
          <w:rtl/>
        </w:rPr>
        <w:t xml:space="preserve"> لا </w:t>
      </w:r>
      <w:r w:rsidR="005D288A" w:rsidRPr="00E354BF">
        <w:rPr>
          <w:sz w:val="27"/>
          <w:rtl/>
        </w:rPr>
        <w:t>أ</w:t>
      </w:r>
      <w:r w:rsidRPr="00E354BF">
        <w:rPr>
          <w:sz w:val="27"/>
          <w:rtl/>
        </w:rPr>
        <w:t>ن تكون القدرة شرطاً فيهما</w:t>
      </w:r>
      <w:r w:rsidR="005D288A" w:rsidRPr="00E354BF">
        <w:rPr>
          <w:sz w:val="27"/>
          <w:rtl/>
        </w:rPr>
        <w:t>.</w:t>
      </w:r>
      <w:r w:rsidRPr="00E354BF">
        <w:rPr>
          <w:sz w:val="27"/>
          <w:rtl/>
        </w:rPr>
        <w:t xml:space="preserve"> ويمكن </w:t>
      </w:r>
      <w:r w:rsidR="005D288A" w:rsidRPr="00E354BF">
        <w:rPr>
          <w:sz w:val="27"/>
          <w:rtl/>
        </w:rPr>
        <w:t>أ</w:t>
      </w:r>
      <w:r w:rsidRPr="00E354BF">
        <w:rPr>
          <w:sz w:val="27"/>
          <w:rtl/>
        </w:rPr>
        <w:t>ن يقال: مقتضى الموث</w:t>
      </w:r>
      <w:r w:rsidR="005D288A" w:rsidRPr="00E354BF">
        <w:rPr>
          <w:sz w:val="27"/>
          <w:rtl/>
        </w:rPr>
        <w:t>َّ</w:t>
      </w:r>
      <w:r w:rsidRPr="00E354BF">
        <w:rPr>
          <w:sz w:val="27"/>
          <w:rtl/>
        </w:rPr>
        <w:t xml:space="preserve">ق </w:t>
      </w:r>
      <w:r w:rsidRPr="009C75C6">
        <w:rPr>
          <w:sz w:val="27"/>
          <w:rtl/>
        </w:rPr>
        <w:t>المذكور (لي</w:t>
      </w:r>
      <w:r w:rsidR="005D288A" w:rsidRPr="009C75C6">
        <w:rPr>
          <w:sz w:val="27"/>
          <w:rtl/>
        </w:rPr>
        <w:t>َّ</w:t>
      </w:r>
      <w:r w:rsidRPr="00E354BF">
        <w:rPr>
          <w:sz w:val="27"/>
          <w:rtl/>
        </w:rPr>
        <w:t xml:space="preserve"> الواجد يحل</w:t>
      </w:r>
      <w:r w:rsidR="005D288A" w:rsidRPr="00E354BF">
        <w:rPr>
          <w:sz w:val="27"/>
          <w:rtl/>
        </w:rPr>
        <w:t>ّ</w:t>
      </w:r>
      <w:r w:rsidRPr="00E354BF">
        <w:rPr>
          <w:sz w:val="27"/>
          <w:rtl/>
        </w:rPr>
        <w:t xml:space="preserve"> عرضه وعقوبته) </w:t>
      </w:r>
      <w:r w:rsidR="005D288A" w:rsidRPr="00E354BF">
        <w:rPr>
          <w:sz w:val="27"/>
          <w:rtl/>
        </w:rPr>
        <w:t xml:space="preserve">ـ </w:t>
      </w:r>
      <w:r w:rsidRPr="00E354BF">
        <w:rPr>
          <w:sz w:val="27"/>
          <w:rtl/>
        </w:rPr>
        <w:t>بعد تفسير العقوبة بالحبس</w:t>
      </w:r>
      <w:r w:rsidR="005D288A" w:rsidRPr="00E354BF">
        <w:rPr>
          <w:sz w:val="27"/>
          <w:rtl/>
        </w:rPr>
        <w:t xml:space="preserve"> ـ</w:t>
      </w:r>
      <w:r w:rsidRPr="00E354BF">
        <w:rPr>
          <w:sz w:val="27"/>
          <w:rtl/>
        </w:rPr>
        <w:t xml:space="preserve"> شرطي</w:t>
      </w:r>
      <w:r w:rsidR="005D288A" w:rsidRPr="00E354BF">
        <w:rPr>
          <w:sz w:val="27"/>
          <w:rtl/>
        </w:rPr>
        <w:t>ّ</w:t>
      </w:r>
      <w:r w:rsidRPr="00E354BF">
        <w:rPr>
          <w:sz w:val="27"/>
          <w:rtl/>
        </w:rPr>
        <w:t>ة ال</w:t>
      </w:r>
      <w:r w:rsidR="005D288A" w:rsidRPr="00E354BF">
        <w:rPr>
          <w:sz w:val="27"/>
          <w:rtl/>
        </w:rPr>
        <w:t>إ</w:t>
      </w:r>
      <w:r w:rsidRPr="00E354BF">
        <w:rPr>
          <w:sz w:val="27"/>
          <w:rtl/>
        </w:rPr>
        <w:t xml:space="preserve">يسار في جواز الحبس، ومع التسليم ما الدليل على جواز الحبس مع عدم </w:t>
      </w:r>
      <w:r w:rsidR="008C081C" w:rsidRPr="00E354BF">
        <w:rPr>
          <w:sz w:val="27"/>
          <w:rtl/>
        </w:rPr>
        <w:t>إ</w:t>
      </w:r>
      <w:r w:rsidRPr="00E354BF">
        <w:rPr>
          <w:sz w:val="27"/>
          <w:rtl/>
        </w:rPr>
        <w:t xml:space="preserve">حراز عدم المانع؟ </w:t>
      </w:r>
      <w:r w:rsidR="008C081C" w:rsidRPr="00E354BF">
        <w:rPr>
          <w:sz w:val="27"/>
          <w:rtl/>
        </w:rPr>
        <w:t>إ</w:t>
      </w:r>
      <w:r w:rsidRPr="00E354BF">
        <w:rPr>
          <w:sz w:val="27"/>
          <w:rtl/>
        </w:rPr>
        <w:t>لا</w:t>
      </w:r>
      <w:r w:rsidR="008C081C" w:rsidRPr="00E354BF">
        <w:rPr>
          <w:sz w:val="27"/>
          <w:rtl/>
        </w:rPr>
        <w:t>ّ</w:t>
      </w:r>
      <w:r w:rsidRPr="00E354BF">
        <w:rPr>
          <w:sz w:val="27"/>
          <w:rtl/>
        </w:rPr>
        <w:t xml:space="preserve"> </w:t>
      </w:r>
      <w:r w:rsidR="008C081C" w:rsidRPr="00E354BF">
        <w:rPr>
          <w:sz w:val="27"/>
          <w:rtl/>
        </w:rPr>
        <w:t>أ</w:t>
      </w:r>
      <w:r w:rsidRPr="00E354BF">
        <w:rPr>
          <w:sz w:val="27"/>
          <w:rtl/>
        </w:rPr>
        <w:t>ن يتمس</w:t>
      </w:r>
      <w:r w:rsidR="008C081C" w:rsidRPr="00E354BF">
        <w:rPr>
          <w:sz w:val="27"/>
          <w:rtl/>
        </w:rPr>
        <w:t>َّ</w:t>
      </w:r>
      <w:r w:rsidRPr="00E354BF">
        <w:rPr>
          <w:sz w:val="27"/>
          <w:rtl/>
        </w:rPr>
        <w:t>ك بالعموم أو ال</w:t>
      </w:r>
      <w:r w:rsidR="008C081C" w:rsidRPr="00E354BF">
        <w:rPr>
          <w:sz w:val="27"/>
          <w:rtl/>
        </w:rPr>
        <w:t>إ</w:t>
      </w:r>
      <w:r w:rsidRPr="00E354BF">
        <w:rPr>
          <w:sz w:val="27"/>
          <w:rtl/>
        </w:rPr>
        <w:t>طلاق في الشبهة المصداقي</w:t>
      </w:r>
      <w:r w:rsidR="008C081C" w:rsidRPr="00E354BF">
        <w:rPr>
          <w:sz w:val="27"/>
          <w:rtl/>
        </w:rPr>
        <w:t>ّ</w:t>
      </w:r>
      <w:r w:rsidRPr="00E354BF">
        <w:rPr>
          <w:sz w:val="27"/>
          <w:rtl/>
        </w:rPr>
        <w:t>ة، لكن</w:t>
      </w:r>
      <w:r w:rsidR="008C081C" w:rsidRPr="00E354BF">
        <w:rPr>
          <w:sz w:val="27"/>
          <w:rtl/>
        </w:rPr>
        <w:t>ْ</w:t>
      </w:r>
      <w:r w:rsidRPr="00E354BF">
        <w:rPr>
          <w:sz w:val="27"/>
          <w:rtl/>
        </w:rPr>
        <w:t xml:space="preserve"> يستفاد من بعض ال</w:t>
      </w:r>
      <w:r w:rsidR="008C081C" w:rsidRPr="00E354BF">
        <w:rPr>
          <w:sz w:val="27"/>
          <w:rtl/>
        </w:rPr>
        <w:t>أ</w:t>
      </w:r>
      <w:r w:rsidRPr="00E354BF">
        <w:rPr>
          <w:sz w:val="27"/>
          <w:rtl/>
        </w:rPr>
        <w:t>خبار جواز الحبس حت</w:t>
      </w:r>
      <w:r w:rsidR="008C081C" w:rsidRPr="00E354BF">
        <w:rPr>
          <w:sz w:val="27"/>
          <w:rtl/>
        </w:rPr>
        <w:t>ّ</w:t>
      </w:r>
      <w:r w:rsidRPr="00E354BF">
        <w:rPr>
          <w:sz w:val="27"/>
          <w:rtl/>
        </w:rPr>
        <w:t>ى يتبي</w:t>
      </w:r>
      <w:r w:rsidR="008C081C" w:rsidRPr="00E354BF">
        <w:rPr>
          <w:sz w:val="27"/>
          <w:rtl/>
        </w:rPr>
        <w:t>َّ</w:t>
      </w:r>
      <w:r w:rsidRPr="00E354BF">
        <w:rPr>
          <w:sz w:val="27"/>
          <w:rtl/>
        </w:rPr>
        <w:t>ن ال</w:t>
      </w:r>
      <w:r w:rsidR="008C081C" w:rsidRPr="00E354BF">
        <w:rPr>
          <w:sz w:val="27"/>
          <w:rtl/>
        </w:rPr>
        <w:t>إ</w:t>
      </w:r>
      <w:r w:rsidRPr="00E354BF">
        <w:rPr>
          <w:sz w:val="27"/>
          <w:rtl/>
        </w:rPr>
        <w:t xml:space="preserve">عسار، </w:t>
      </w:r>
      <w:r w:rsidRPr="00E354BF">
        <w:rPr>
          <w:sz w:val="27"/>
          <w:rtl/>
        </w:rPr>
        <w:lastRenderedPageBreak/>
        <w:t>ولعل</w:t>
      </w:r>
      <w:r w:rsidR="008C081C" w:rsidRPr="00E354BF">
        <w:rPr>
          <w:sz w:val="27"/>
          <w:rtl/>
        </w:rPr>
        <w:t>ّ</w:t>
      </w:r>
      <w:r w:rsidRPr="00E354BF">
        <w:rPr>
          <w:sz w:val="27"/>
          <w:rtl/>
        </w:rPr>
        <w:t>ه للاحتياط في مال المسلم»</w:t>
      </w:r>
      <w:r w:rsidRPr="00E354BF">
        <w:rPr>
          <w:sz w:val="27"/>
          <w:vertAlign w:val="superscript"/>
          <w:rtl/>
        </w:rPr>
        <w:t>(</w:t>
      </w:r>
      <w:r w:rsidRPr="00E354BF">
        <w:rPr>
          <w:rStyle w:val="EndnoteReference"/>
          <w:sz w:val="27"/>
          <w:rtl/>
        </w:rPr>
        <w:endnoteReference w:id="684"/>
      </w:r>
      <w:r w:rsidRPr="00E354BF">
        <w:rPr>
          <w:sz w:val="27"/>
          <w:vertAlign w:val="superscript"/>
          <w:rtl/>
        </w:rPr>
        <w:t>)</w:t>
      </w:r>
      <w:r w:rsidR="008C081C" w:rsidRPr="00E354BF">
        <w:rPr>
          <w:sz w:val="27"/>
          <w:rtl/>
        </w:rPr>
        <w:t>.</w:t>
      </w:r>
      <w:r w:rsidRPr="00E354BF">
        <w:rPr>
          <w:sz w:val="27"/>
          <w:rtl/>
        </w:rPr>
        <w:t xml:space="preserve"> </w:t>
      </w:r>
    </w:p>
    <w:p w:rsidR="002C4933" w:rsidRPr="00E354BF" w:rsidRDefault="008C081C" w:rsidP="00A52B7F">
      <w:pPr>
        <w:rPr>
          <w:sz w:val="27"/>
          <w:rtl/>
        </w:rPr>
      </w:pPr>
      <w:r w:rsidRPr="00E354BF">
        <w:rPr>
          <w:sz w:val="27"/>
          <w:rtl/>
        </w:rPr>
        <w:t>و</w:t>
      </w:r>
      <w:r w:rsidR="002C4933" w:rsidRPr="00E354BF">
        <w:rPr>
          <w:sz w:val="27"/>
          <w:rtl/>
        </w:rPr>
        <w:t xml:space="preserve">يمكن </w:t>
      </w:r>
      <w:r w:rsidRPr="00E354BF">
        <w:rPr>
          <w:sz w:val="27"/>
          <w:rtl/>
        </w:rPr>
        <w:t>أ</w:t>
      </w:r>
      <w:r w:rsidR="002C4933" w:rsidRPr="00E354BF">
        <w:rPr>
          <w:sz w:val="27"/>
          <w:rtl/>
        </w:rPr>
        <w:t>ن يقال</w:t>
      </w:r>
      <w:r w:rsidRPr="00E354BF">
        <w:rPr>
          <w:sz w:val="27"/>
          <w:rtl/>
        </w:rPr>
        <w:t>:</w:t>
      </w:r>
      <w:r w:rsidR="002C4933" w:rsidRPr="00E354BF">
        <w:rPr>
          <w:sz w:val="27"/>
          <w:rtl/>
        </w:rPr>
        <w:t xml:space="preserve"> لا</w:t>
      </w:r>
      <w:r w:rsidRPr="00E354BF">
        <w:rPr>
          <w:sz w:val="27"/>
          <w:rtl/>
        </w:rPr>
        <w:t xml:space="preserve"> </w:t>
      </w:r>
      <w:r w:rsidR="002C4933" w:rsidRPr="00E354BF">
        <w:rPr>
          <w:sz w:val="27"/>
          <w:rtl/>
        </w:rPr>
        <w:t>فائدة لاستصحاب بقاء المال فيما لو كان</w:t>
      </w:r>
      <w:r w:rsidRPr="00E354BF">
        <w:rPr>
          <w:sz w:val="27"/>
          <w:rtl/>
        </w:rPr>
        <w:t xml:space="preserve"> أصل</w:t>
      </w:r>
      <w:r w:rsidR="002C4933" w:rsidRPr="00E354BF">
        <w:rPr>
          <w:sz w:val="27"/>
          <w:rtl/>
        </w:rPr>
        <w:t xml:space="preserve"> الدعوى مالاً؛ ل</w:t>
      </w:r>
      <w:r w:rsidRPr="00E354BF">
        <w:rPr>
          <w:sz w:val="27"/>
          <w:rtl/>
        </w:rPr>
        <w:t>أ</w:t>
      </w:r>
      <w:r w:rsidR="002C4933" w:rsidRPr="00E354BF">
        <w:rPr>
          <w:sz w:val="27"/>
          <w:rtl/>
        </w:rPr>
        <w:t>ن هذا الاستصحاب لا</w:t>
      </w:r>
      <w:r w:rsidRPr="00E354BF">
        <w:rPr>
          <w:sz w:val="27"/>
          <w:rtl/>
        </w:rPr>
        <w:t xml:space="preserve"> </w:t>
      </w:r>
      <w:r w:rsidR="002C4933" w:rsidRPr="00E354BF">
        <w:rPr>
          <w:sz w:val="27"/>
          <w:rtl/>
        </w:rPr>
        <w:t>يجعله ذا مالٍ واقعاً</w:t>
      </w:r>
      <w:r w:rsidRPr="00E354BF">
        <w:rPr>
          <w:sz w:val="27"/>
          <w:rtl/>
        </w:rPr>
        <w:t>؛</w:t>
      </w:r>
      <w:r w:rsidR="002C4933" w:rsidRPr="00E354BF">
        <w:rPr>
          <w:sz w:val="27"/>
          <w:rtl/>
        </w:rPr>
        <w:t xml:space="preserve"> كي يحل</w:t>
      </w:r>
      <w:r w:rsidRPr="00E354BF">
        <w:rPr>
          <w:sz w:val="27"/>
          <w:rtl/>
        </w:rPr>
        <w:t>ّ</w:t>
      </w:r>
      <w:r w:rsidR="002C4933" w:rsidRPr="00E354BF">
        <w:rPr>
          <w:sz w:val="27"/>
          <w:rtl/>
        </w:rPr>
        <w:t xml:space="preserve"> عقوبته</w:t>
      </w:r>
      <w:r w:rsidRPr="00E354BF">
        <w:rPr>
          <w:sz w:val="27"/>
          <w:rtl/>
        </w:rPr>
        <w:t>.</w:t>
      </w:r>
      <w:r w:rsidR="002C4933" w:rsidRPr="00E354BF">
        <w:rPr>
          <w:sz w:val="27"/>
          <w:rtl/>
        </w:rPr>
        <w:t xml:space="preserve"> </w:t>
      </w:r>
      <w:r w:rsidRPr="00E354BF">
        <w:rPr>
          <w:sz w:val="27"/>
          <w:rtl/>
        </w:rPr>
        <w:t>إ</w:t>
      </w:r>
      <w:r w:rsidR="002C4933" w:rsidRPr="00E354BF">
        <w:rPr>
          <w:sz w:val="27"/>
          <w:rtl/>
        </w:rPr>
        <w:t>لا</w:t>
      </w:r>
      <w:r w:rsidRPr="00E354BF">
        <w:rPr>
          <w:sz w:val="27"/>
          <w:rtl/>
        </w:rPr>
        <w:t>ّ</w:t>
      </w:r>
      <w:r w:rsidR="002C4933" w:rsidRPr="00E354BF">
        <w:rPr>
          <w:sz w:val="27"/>
          <w:rtl/>
        </w:rPr>
        <w:t xml:space="preserve"> </w:t>
      </w:r>
      <w:r w:rsidRPr="00E354BF">
        <w:rPr>
          <w:sz w:val="27"/>
          <w:rtl/>
        </w:rPr>
        <w:t>أ</w:t>
      </w:r>
      <w:r w:rsidR="002C4933" w:rsidRPr="00E354BF">
        <w:rPr>
          <w:sz w:val="27"/>
          <w:rtl/>
        </w:rPr>
        <w:t>ن ي</w:t>
      </w:r>
      <w:r w:rsidRPr="00E354BF">
        <w:rPr>
          <w:sz w:val="27"/>
          <w:rtl/>
        </w:rPr>
        <w:t>ُ</w:t>
      </w:r>
      <w:r w:rsidR="002C4933" w:rsidRPr="00E354BF">
        <w:rPr>
          <w:sz w:val="27"/>
          <w:rtl/>
        </w:rPr>
        <w:t xml:space="preserve">قال: </w:t>
      </w:r>
      <w:r w:rsidRPr="00E354BF">
        <w:rPr>
          <w:sz w:val="27"/>
          <w:rtl/>
        </w:rPr>
        <w:t>إ</w:t>
      </w:r>
      <w:r w:rsidR="002C4933" w:rsidRPr="00E354BF">
        <w:rPr>
          <w:sz w:val="27"/>
          <w:rtl/>
        </w:rPr>
        <w:t>نه واجد</w:t>
      </w:r>
      <w:r w:rsidRPr="00E354BF">
        <w:rPr>
          <w:sz w:val="27"/>
          <w:rtl/>
        </w:rPr>
        <w:t>ٌ</w:t>
      </w:r>
      <w:r w:rsidR="002C4933" w:rsidRPr="00E354BF">
        <w:rPr>
          <w:sz w:val="27"/>
          <w:rtl/>
        </w:rPr>
        <w:t xml:space="preserve"> تعب</w:t>
      </w:r>
      <w:r w:rsidRPr="00E354BF">
        <w:rPr>
          <w:sz w:val="27"/>
          <w:rtl/>
        </w:rPr>
        <w:t>ُّ</w:t>
      </w:r>
      <w:r w:rsidR="002C4933" w:rsidRPr="00E354BF">
        <w:rPr>
          <w:sz w:val="27"/>
          <w:rtl/>
        </w:rPr>
        <w:t>داً، والحبس عقوبة، ف</w:t>
      </w:r>
      <w:r w:rsidRPr="00E354BF">
        <w:rPr>
          <w:sz w:val="27"/>
          <w:rtl/>
        </w:rPr>
        <w:t>إ</w:t>
      </w:r>
      <w:r w:rsidR="002C4933" w:rsidRPr="00E354BF">
        <w:rPr>
          <w:sz w:val="27"/>
          <w:rtl/>
        </w:rPr>
        <w:t>ذا لم يثبت كونه واجداً للمال لم يتحق</w:t>
      </w:r>
      <w:r w:rsidRPr="00E354BF">
        <w:rPr>
          <w:sz w:val="27"/>
          <w:rtl/>
        </w:rPr>
        <w:t>َّ</w:t>
      </w:r>
      <w:r w:rsidR="002C4933" w:rsidRPr="00E354BF">
        <w:rPr>
          <w:sz w:val="27"/>
          <w:rtl/>
        </w:rPr>
        <w:t xml:space="preserve">ق الموضوع للعقوبة. ثم </w:t>
      </w:r>
      <w:r w:rsidRPr="00E354BF">
        <w:rPr>
          <w:sz w:val="27"/>
          <w:rtl/>
        </w:rPr>
        <w:t>إ</w:t>
      </w:r>
      <w:r w:rsidR="002C4933" w:rsidRPr="00E354BF">
        <w:rPr>
          <w:sz w:val="27"/>
          <w:rtl/>
        </w:rPr>
        <w:t>ذا قيل</w:t>
      </w:r>
      <w:r w:rsidRPr="00E354BF">
        <w:rPr>
          <w:sz w:val="27"/>
          <w:rtl/>
        </w:rPr>
        <w:t>:</w:t>
      </w:r>
      <w:r w:rsidR="002C4933" w:rsidRPr="00E354BF">
        <w:rPr>
          <w:sz w:val="27"/>
          <w:rtl/>
        </w:rPr>
        <w:t xml:space="preserve"> </w:t>
      </w:r>
      <w:r w:rsidRPr="00E354BF">
        <w:rPr>
          <w:sz w:val="27"/>
          <w:rtl/>
        </w:rPr>
        <w:t>إ</w:t>
      </w:r>
      <w:r w:rsidR="002C4933" w:rsidRPr="00E354BF">
        <w:rPr>
          <w:sz w:val="27"/>
          <w:rtl/>
        </w:rPr>
        <w:t>ن</w:t>
      </w:r>
      <w:r w:rsidRPr="00E354BF">
        <w:rPr>
          <w:sz w:val="27"/>
          <w:rtl/>
        </w:rPr>
        <w:t>ّ</w:t>
      </w:r>
      <w:r w:rsidR="002C4933" w:rsidRPr="00E354BF">
        <w:rPr>
          <w:sz w:val="27"/>
          <w:rtl/>
        </w:rPr>
        <w:t xml:space="preserve"> حبس شخص قبل موجبه غير</w:t>
      </w:r>
      <w:r w:rsidRPr="00E354BF">
        <w:rPr>
          <w:sz w:val="27"/>
          <w:rtl/>
        </w:rPr>
        <w:t xml:space="preserve"> </w:t>
      </w:r>
      <w:r w:rsidR="002C4933" w:rsidRPr="00E354BF">
        <w:rPr>
          <w:sz w:val="27"/>
          <w:rtl/>
        </w:rPr>
        <w:t xml:space="preserve">معقول </w:t>
      </w:r>
      <w:r w:rsidRPr="00E354BF">
        <w:rPr>
          <w:sz w:val="27"/>
          <w:rtl/>
        </w:rPr>
        <w:t xml:space="preserve">فإنّه </w:t>
      </w:r>
      <w:r w:rsidR="002C4933" w:rsidRPr="00E354BF">
        <w:rPr>
          <w:sz w:val="27"/>
          <w:rtl/>
        </w:rPr>
        <w:t>ي</w:t>
      </w:r>
      <w:r w:rsidRPr="00E354BF">
        <w:rPr>
          <w:sz w:val="27"/>
          <w:rtl/>
        </w:rPr>
        <w:t>ُ</w:t>
      </w:r>
      <w:r w:rsidR="002C4933" w:rsidRPr="00E354BF">
        <w:rPr>
          <w:sz w:val="27"/>
          <w:rtl/>
        </w:rPr>
        <w:t>قال</w:t>
      </w:r>
      <w:r w:rsidRPr="00E354BF">
        <w:rPr>
          <w:sz w:val="27"/>
          <w:rtl/>
        </w:rPr>
        <w:t>:</w:t>
      </w:r>
      <w:r w:rsidR="002C4933" w:rsidRPr="00E354BF">
        <w:rPr>
          <w:sz w:val="27"/>
          <w:rtl/>
        </w:rPr>
        <w:t xml:space="preserve"> </w:t>
      </w:r>
      <w:r w:rsidRPr="00E354BF">
        <w:rPr>
          <w:sz w:val="27"/>
          <w:rtl/>
        </w:rPr>
        <w:t>إ</w:t>
      </w:r>
      <w:r w:rsidR="002C4933" w:rsidRPr="00E354BF">
        <w:rPr>
          <w:sz w:val="27"/>
          <w:rtl/>
        </w:rPr>
        <w:t>ن</w:t>
      </w:r>
      <w:r w:rsidRPr="00E354BF">
        <w:rPr>
          <w:sz w:val="27"/>
          <w:rtl/>
        </w:rPr>
        <w:t>ّ</w:t>
      </w:r>
      <w:r w:rsidR="002C4933" w:rsidRPr="00E354BF">
        <w:rPr>
          <w:sz w:val="27"/>
          <w:rtl/>
        </w:rPr>
        <w:t xml:space="preserve"> سجن المت</w:t>
      </w:r>
      <w:r w:rsidRPr="00E354BF">
        <w:rPr>
          <w:sz w:val="27"/>
          <w:rtl/>
        </w:rPr>
        <w:t>َّ</w:t>
      </w:r>
      <w:r w:rsidR="002C4933" w:rsidRPr="00E354BF">
        <w:rPr>
          <w:sz w:val="27"/>
          <w:rtl/>
        </w:rPr>
        <w:t xml:space="preserve">هم باليسر قبل </w:t>
      </w:r>
      <w:r w:rsidRPr="00E354BF">
        <w:rPr>
          <w:sz w:val="27"/>
          <w:rtl/>
        </w:rPr>
        <w:t>أن</w:t>
      </w:r>
      <w:r w:rsidR="002C4933" w:rsidRPr="00E354BF">
        <w:rPr>
          <w:sz w:val="27"/>
          <w:rtl/>
        </w:rPr>
        <w:t xml:space="preserve"> ينكشف </w:t>
      </w:r>
      <w:r w:rsidRPr="00E354BF">
        <w:rPr>
          <w:sz w:val="27"/>
          <w:rtl/>
        </w:rPr>
        <w:t>ح</w:t>
      </w:r>
      <w:r w:rsidR="002C4933" w:rsidRPr="00E354BF">
        <w:rPr>
          <w:sz w:val="27"/>
          <w:rtl/>
        </w:rPr>
        <w:t>اله</w:t>
      </w:r>
      <w:r w:rsidRPr="00E354BF">
        <w:rPr>
          <w:sz w:val="27"/>
          <w:rtl/>
        </w:rPr>
        <w:t>،</w:t>
      </w:r>
      <w:r w:rsidR="002C4933" w:rsidRPr="00E354BF">
        <w:rPr>
          <w:sz w:val="27"/>
          <w:rtl/>
        </w:rPr>
        <w:t xml:space="preserve"> من كونه معس</w:t>
      </w:r>
      <w:r w:rsidRPr="00E354BF">
        <w:rPr>
          <w:sz w:val="27"/>
          <w:rtl/>
        </w:rPr>
        <w:t>ِ</w:t>
      </w:r>
      <w:r w:rsidR="002C4933" w:rsidRPr="00E354BF">
        <w:rPr>
          <w:sz w:val="27"/>
          <w:rtl/>
        </w:rPr>
        <w:t xml:space="preserve">راً </w:t>
      </w:r>
      <w:r w:rsidRPr="00E354BF">
        <w:rPr>
          <w:sz w:val="27"/>
          <w:rtl/>
        </w:rPr>
        <w:t>أ</w:t>
      </w:r>
      <w:r w:rsidR="002C4933" w:rsidRPr="00E354BF">
        <w:rPr>
          <w:sz w:val="27"/>
          <w:rtl/>
        </w:rPr>
        <w:t>م لا</w:t>
      </w:r>
      <w:r w:rsidRPr="00E354BF">
        <w:rPr>
          <w:sz w:val="27"/>
          <w:rtl/>
        </w:rPr>
        <w:t>،</w:t>
      </w:r>
      <w:r w:rsidR="002C4933" w:rsidRPr="00E354BF">
        <w:rPr>
          <w:sz w:val="27"/>
          <w:rtl/>
        </w:rPr>
        <w:t xml:space="preserve"> من موارد السجن الاستبرائي</w:t>
      </w:r>
      <w:r w:rsidRPr="00E354BF">
        <w:rPr>
          <w:sz w:val="27"/>
          <w:rtl/>
        </w:rPr>
        <w:t>ّ،</w:t>
      </w:r>
      <w:r w:rsidR="002C4933" w:rsidRPr="00E354BF">
        <w:rPr>
          <w:sz w:val="27"/>
          <w:rtl/>
        </w:rPr>
        <w:t xml:space="preserve"> وهو جائز شرعاً</w:t>
      </w:r>
      <w:r w:rsidRPr="00E354BF">
        <w:rPr>
          <w:sz w:val="27"/>
          <w:rtl/>
        </w:rPr>
        <w:t>،</w:t>
      </w:r>
      <w:r w:rsidR="002C4933" w:rsidRPr="00E354BF">
        <w:rPr>
          <w:sz w:val="27"/>
          <w:rtl/>
        </w:rPr>
        <w:t xml:space="preserve"> ووردت فيه روايات</w:t>
      </w:r>
      <w:r w:rsidR="002C4933" w:rsidRPr="00E354BF">
        <w:rPr>
          <w:sz w:val="27"/>
          <w:vertAlign w:val="superscript"/>
          <w:rtl/>
        </w:rPr>
        <w:t>(</w:t>
      </w:r>
      <w:r w:rsidR="002C4933" w:rsidRPr="00E354BF">
        <w:rPr>
          <w:rStyle w:val="EndnoteReference"/>
          <w:sz w:val="27"/>
          <w:rtl/>
        </w:rPr>
        <w:endnoteReference w:id="685"/>
      </w:r>
      <w:r w:rsidR="002C4933" w:rsidRPr="00E354BF">
        <w:rPr>
          <w:sz w:val="27"/>
          <w:vertAlign w:val="superscript"/>
          <w:rtl/>
        </w:rPr>
        <w:t>)</w:t>
      </w:r>
      <w:r w:rsidR="002C4933" w:rsidRPr="00E354BF">
        <w:rPr>
          <w:sz w:val="27"/>
          <w:rtl/>
        </w:rPr>
        <w:t>، و</w:t>
      </w:r>
      <w:r w:rsidRPr="00E354BF">
        <w:rPr>
          <w:sz w:val="27"/>
          <w:rtl/>
        </w:rPr>
        <w:t>أ</w:t>
      </w:r>
      <w:r w:rsidR="002C4933" w:rsidRPr="00E354BF">
        <w:rPr>
          <w:sz w:val="27"/>
          <w:rtl/>
        </w:rPr>
        <w:t>فتى به بعض الفقهاء</w:t>
      </w:r>
      <w:r w:rsidR="002C4933" w:rsidRPr="00E354BF">
        <w:rPr>
          <w:sz w:val="27"/>
          <w:vertAlign w:val="superscript"/>
          <w:rtl/>
        </w:rPr>
        <w:t>(</w:t>
      </w:r>
      <w:r w:rsidR="002C4933" w:rsidRPr="00E354BF">
        <w:rPr>
          <w:rStyle w:val="EndnoteReference"/>
          <w:sz w:val="27"/>
          <w:rtl/>
        </w:rPr>
        <w:endnoteReference w:id="686"/>
      </w:r>
      <w:r w:rsidR="002C4933" w:rsidRPr="00E354BF">
        <w:rPr>
          <w:sz w:val="27"/>
          <w:vertAlign w:val="superscript"/>
          <w:rtl/>
        </w:rPr>
        <w:t>)</w:t>
      </w:r>
      <w:r w:rsidR="002C4933" w:rsidRPr="00E354BF">
        <w:rPr>
          <w:sz w:val="27"/>
          <w:rtl/>
        </w:rPr>
        <w:t>.</w:t>
      </w:r>
    </w:p>
    <w:p w:rsidR="002C4933" w:rsidRPr="00E354BF" w:rsidRDefault="002C4933" w:rsidP="00A52B7F">
      <w:pPr>
        <w:rPr>
          <w:sz w:val="27"/>
          <w:rtl/>
        </w:rPr>
      </w:pPr>
      <w:r w:rsidRPr="00E354BF">
        <w:rPr>
          <w:sz w:val="27"/>
          <w:rtl/>
        </w:rPr>
        <w:t xml:space="preserve"> </w:t>
      </w:r>
    </w:p>
    <w:p w:rsidR="002C4933" w:rsidRPr="00E354BF" w:rsidRDefault="002C4933" w:rsidP="00A52B7F">
      <w:pPr>
        <w:pStyle w:val="Heading3"/>
        <w:spacing w:line="400" w:lineRule="exact"/>
        <w:rPr>
          <w:color w:val="auto"/>
          <w:rtl/>
        </w:rPr>
      </w:pPr>
      <w:r w:rsidRPr="00E354BF">
        <w:rPr>
          <w:color w:val="auto"/>
          <w:rtl/>
        </w:rPr>
        <w:t>مد</w:t>
      </w:r>
      <w:r w:rsidR="008C081C" w:rsidRPr="00E354BF">
        <w:rPr>
          <w:color w:val="auto"/>
          <w:rtl/>
        </w:rPr>
        <w:t>ّ</w:t>
      </w:r>
      <w:r w:rsidRPr="00E354BF">
        <w:rPr>
          <w:color w:val="auto"/>
          <w:rtl/>
        </w:rPr>
        <w:t>ة حبس المدين</w:t>
      </w:r>
    </w:p>
    <w:p w:rsidR="002C4933" w:rsidRPr="00E354BF" w:rsidRDefault="008C081C" w:rsidP="00A52B7F">
      <w:pPr>
        <w:rPr>
          <w:sz w:val="27"/>
          <w:rtl/>
        </w:rPr>
      </w:pPr>
      <w:r w:rsidRPr="00E354BF">
        <w:rPr>
          <w:sz w:val="27"/>
          <w:rtl/>
        </w:rPr>
        <w:t>أ</w:t>
      </w:r>
      <w:r w:rsidR="002C4933" w:rsidRPr="00E354BF">
        <w:rPr>
          <w:sz w:val="27"/>
          <w:rtl/>
        </w:rPr>
        <w:t>فتى فقهاء المذاهب ال</w:t>
      </w:r>
      <w:r w:rsidR="00C420A4" w:rsidRPr="00E354BF">
        <w:rPr>
          <w:sz w:val="27"/>
          <w:rtl/>
        </w:rPr>
        <w:t>إسلاميّ</w:t>
      </w:r>
      <w:r w:rsidR="002C4933" w:rsidRPr="00E354BF">
        <w:rPr>
          <w:sz w:val="27"/>
          <w:rtl/>
        </w:rPr>
        <w:t>ة بحبس المدين الموس</w:t>
      </w:r>
      <w:r w:rsidRPr="00E354BF">
        <w:rPr>
          <w:sz w:val="27"/>
          <w:rtl/>
        </w:rPr>
        <w:t>ِ</w:t>
      </w:r>
      <w:r w:rsidR="002C4933" w:rsidRPr="00E354BF">
        <w:rPr>
          <w:sz w:val="27"/>
          <w:rtl/>
        </w:rPr>
        <w:t>ر المماط</w:t>
      </w:r>
      <w:r w:rsidRPr="00E354BF">
        <w:rPr>
          <w:sz w:val="27"/>
          <w:rtl/>
        </w:rPr>
        <w:t>ِ</w:t>
      </w:r>
      <w:r w:rsidR="002C4933" w:rsidRPr="00E354BF">
        <w:rPr>
          <w:sz w:val="27"/>
          <w:rtl/>
        </w:rPr>
        <w:t xml:space="preserve">ل في </w:t>
      </w:r>
      <w:r w:rsidRPr="00E354BF">
        <w:rPr>
          <w:sz w:val="27"/>
          <w:rtl/>
        </w:rPr>
        <w:t>أ</w:t>
      </w:r>
      <w:r w:rsidR="002C4933" w:rsidRPr="00E354BF">
        <w:rPr>
          <w:sz w:val="27"/>
          <w:rtl/>
        </w:rPr>
        <w:t>داء دينه</w:t>
      </w:r>
      <w:r w:rsidR="00E0739B" w:rsidRPr="00E354BF">
        <w:rPr>
          <w:sz w:val="27"/>
          <w:rtl/>
        </w:rPr>
        <w:t xml:space="preserve"> إلى </w:t>
      </w:r>
      <w:r w:rsidRPr="00E354BF">
        <w:rPr>
          <w:sz w:val="27"/>
          <w:rtl/>
        </w:rPr>
        <w:t>أ</w:t>
      </w:r>
      <w:r w:rsidR="002C4933" w:rsidRPr="00E354BF">
        <w:rPr>
          <w:sz w:val="27"/>
          <w:rtl/>
        </w:rPr>
        <w:t>ن يقضيه ويدفعه</w:t>
      </w:r>
      <w:r w:rsidRPr="00E354BF">
        <w:rPr>
          <w:sz w:val="27"/>
          <w:rtl/>
        </w:rPr>
        <w:t>.</w:t>
      </w:r>
      <w:r w:rsidR="002C4933" w:rsidRPr="00E354BF">
        <w:rPr>
          <w:sz w:val="27"/>
          <w:rtl/>
        </w:rPr>
        <w:t xml:space="preserve"> فلو امتنع وماط</w:t>
      </w:r>
      <w:r w:rsidRPr="00E354BF">
        <w:rPr>
          <w:sz w:val="27"/>
          <w:rtl/>
        </w:rPr>
        <w:t>َ</w:t>
      </w:r>
      <w:r w:rsidR="002C4933" w:rsidRPr="00E354BF">
        <w:rPr>
          <w:sz w:val="27"/>
          <w:rtl/>
        </w:rPr>
        <w:t>ل في الدفع يبقى في السجن ولا</w:t>
      </w:r>
      <w:r w:rsidRPr="00E354BF">
        <w:rPr>
          <w:sz w:val="27"/>
          <w:rtl/>
        </w:rPr>
        <w:t xml:space="preserve"> </w:t>
      </w:r>
      <w:r w:rsidR="002C4933" w:rsidRPr="00E354BF">
        <w:rPr>
          <w:sz w:val="27"/>
          <w:rtl/>
        </w:rPr>
        <w:t>ي</w:t>
      </w:r>
      <w:r w:rsidRPr="00E354BF">
        <w:rPr>
          <w:sz w:val="27"/>
          <w:rtl/>
        </w:rPr>
        <w:t>ُ</w:t>
      </w:r>
      <w:r w:rsidR="002C4933" w:rsidRPr="00E354BF">
        <w:rPr>
          <w:sz w:val="27"/>
          <w:rtl/>
        </w:rPr>
        <w:t>فر</w:t>
      </w:r>
      <w:r w:rsidRPr="00E354BF">
        <w:rPr>
          <w:sz w:val="27"/>
          <w:rtl/>
        </w:rPr>
        <w:t>َ</w:t>
      </w:r>
      <w:r w:rsidR="002C4933" w:rsidRPr="00E354BF">
        <w:rPr>
          <w:sz w:val="27"/>
          <w:rtl/>
        </w:rPr>
        <w:t>ج عنه. وفي المدو</w:t>
      </w:r>
      <w:r w:rsidRPr="00E354BF">
        <w:rPr>
          <w:sz w:val="27"/>
          <w:rtl/>
        </w:rPr>
        <w:t>َّ</w:t>
      </w:r>
      <w:r w:rsidR="002C4933" w:rsidRPr="00E354BF">
        <w:rPr>
          <w:sz w:val="27"/>
          <w:rtl/>
        </w:rPr>
        <w:t xml:space="preserve">نة الكبرى نقل رأي مالك بن </w:t>
      </w:r>
      <w:r w:rsidRPr="00E354BF">
        <w:rPr>
          <w:sz w:val="27"/>
          <w:rtl/>
        </w:rPr>
        <w:t>أ</w:t>
      </w:r>
      <w:r w:rsidR="002C4933" w:rsidRPr="00E354BF">
        <w:rPr>
          <w:sz w:val="27"/>
          <w:rtl/>
        </w:rPr>
        <w:t>نس ب</w:t>
      </w:r>
      <w:r w:rsidRPr="00E354BF">
        <w:rPr>
          <w:sz w:val="27"/>
          <w:rtl/>
        </w:rPr>
        <w:t>أ</w:t>
      </w:r>
      <w:r w:rsidR="002C4933" w:rsidRPr="00E354BF">
        <w:rPr>
          <w:sz w:val="27"/>
          <w:rtl/>
        </w:rPr>
        <w:t>ن</w:t>
      </w:r>
      <w:r w:rsidRPr="00E354BF">
        <w:rPr>
          <w:sz w:val="27"/>
          <w:rtl/>
        </w:rPr>
        <w:t>ّ</w:t>
      </w:r>
      <w:r w:rsidR="002C4933" w:rsidRPr="00E354BF">
        <w:rPr>
          <w:sz w:val="27"/>
          <w:rtl/>
        </w:rPr>
        <w:t>ه يرى حبس المدين حت</w:t>
      </w:r>
      <w:r w:rsidRPr="00E354BF">
        <w:rPr>
          <w:sz w:val="27"/>
          <w:rtl/>
        </w:rPr>
        <w:t>ّ</w:t>
      </w:r>
      <w:r w:rsidR="002C4933" w:rsidRPr="00E354BF">
        <w:rPr>
          <w:sz w:val="27"/>
          <w:rtl/>
        </w:rPr>
        <w:t>ى</w:t>
      </w:r>
      <w:r w:rsidRPr="00E354BF">
        <w:rPr>
          <w:sz w:val="27"/>
          <w:rtl/>
        </w:rPr>
        <w:t xml:space="preserve"> يوفّـي</w:t>
      </w:r>
      <w:r w:rsidR="002C4933" w:rsidRPr="00E354BF">
        <w:rPr>
          <w:sz w:val="27"/>
          <w:rtl/>
        </w:rPr>
        <w:t xml:space="preserve"> دينه: «قلت</w:t>
      </w:r>
      <w:r w:rsidRPr="00E354BF">
        <w:rPr>
          <w:sz w:val="27"/>
          <w:rtl/>
        </w:rPr>
        <w:t>ُ:</w:t>
      </w:r>
      <w:r w:rsidR="002C4933" w:rsidRPr="00E354BF">
        <w:rPr>
          <w:sz w:val="27"/>
          <w:rtl/>
        </w:rPr>
        <w:t xml:space="preserve"> أرأيت</w:t>
      </w:r>
      <w:r w:rsidRPr="00E354BF">
        <w:rPr>
          <w:sz w:val="27"/>
          <w:rtl/>
        </w:rPr>
        <w:t>َ</w:t>
      </w:r>
      <w:r w:rsidR="002C4933" w:rsidRPr="00E354BF">
        <w:rPr>
          <w:sz w:val="27"/>
          <w:rtl/>
        </w:rPr>
        <w:t xml:space="preserve"> الدين هل يحبس فيه مالك؟ قال: قال مالك بن أنس: </w:t>
      </w:r>
      <w:r w:rsidRPr="00E354BF">
        <w:rPr>
          <w:sz w:val="27"/>
          <w:rtl/>
        </w:rPr>
        <w:t>إ</w:t>
      </w:r>
      <w:r w:rsidR="002C4933" w:rsidRPr="00E354BF">
        <w:rPr>
          <w:sz w:val="27"/>
          <w:rtl/>
        </w:rPr>
        <w:t>ذا تبي</w:t>
      </w:r>
      <w:r w:rsidRPr="00E354BF">
        <w:rPr>
          <w:sz w:val="27"/>
          <w:rtl/>
        </w:rPr>
        <w:t>َّ</w:t>
      </w:r>
      <w:r w:rsidR="002C4933" w:rsidRPr="00E354BF">
        <w:rPr>
          <w:sz w:val="27"/>
          <w:rtl/>
        </w:rPr>
        <w:t>ن للقاضي ال</w:t>
      </w:r>
      <w:r w:rsidRPr="00E354BF">
        <w:rPr>
          <w:sz w:val="27"/>
          <w:rtl/>
        </w:rPr>
        <w:t>إ</w:t>
      </w:r>
      <w:r w:rsidR="002C4933" w:rsidRPr="00E354BF">
        <w:rPr>
          <w:sz w:val="27"/>
          <w:rtl/>
        </w:rPr>
        <w:t>لداد من الغريم حبسه، قلت</w:t>
      </w:r>
      <w:r w:rsidRPr="00E354BF">
        <w:rPr>
          <w:sz w:val="27"/>
          <w:rtl/>
        </w:rPr>
        <w:t>ُ</w:t>
      </w:r>
      <w:r w:rsidR="002C4933" w:rsidRPr="00E354BF">
        <w:rPr>
          <w:sz w:val="27"/>
          <w:rtl/>
        </w:rPr>
        <w:t>: فما قول مالك في ال</w:t>
      </w:r>
      <w:r w:rsidRPr="00E354BF">
        <w:rPr>
          <w:sz w:val="27"/>
          <w:rtl/>
        </w:rPr>
        <w:t>إ</w:t>
      </w:r>
      <w:r w:rsidR="002C4933" w:rsidRPr="00E354BF">
        <w:rPr>
          <w:sz w:val="27"/>
          <w:rtl/>
        </w:rPr>
        <w:t xml:space="preserve">لداد؟ قال: قال مالك: </w:t>
      </w:r>
      <w:r w:rsidRPr="00E354BF">
        <w:rPr>
          <w:sz w:val="27"/>
          <w:rtl/>
        </w:rPr>
        <w:t>إ</w:t>
      </w:r>
      <w:r w:rsidR="002C4933" w:rsidRPr="00E354BF">
        <w:rPr>
          <w:sz w:val="27"/>
          <w:rtl/>
        </w:rPr>
        <w:t>ذا كان له مال</w:t>
      </w:r>
      <w:r w:rsidRPr="00E354BF">
        <w:rPr>
          <w:sz w:val="27"/>
          <w:rtl/>
        </w:rPr>
        <w:t>ٌ</w:t>
      </w:r>
      <w:r w:rsidR="002C4933" w:rsidRPr="00E354BF">
        <w:rPr>
          <w:sz w:val="27"/>
          <w:rtl/>
        </w:rPr>
        <w:t xml:space="preserve"> فاتّ</w:t>
      </w:r>
      <w:r w:rsidRPr="00E354BF">
        <w:rPr>
          <w:sz w:val="27"/>
          <w:rtl/>
        </w:rPr>
        <w:t>َ</w:t>
      </w:r>
      <w:r w:rsidR="002C4933" w:rsidRPr="00E354BF">
        <w:rPr>
          <w:sz w:val="27"/>
          <w:rtl/>
        </w:rPr>
        <w:t>همه السلطان أن يكون قد غي</w:t>
      </w:r>
      <w:r w:rsidRPr="00E354BF">
        <w:rPr>
          <w:sz w:val="27"/>
          <w:rtl/>
        </w:rPr>
        <w:t>َّ</w:t>
      </w:r>
      <w:r w:rsidR="002C4933" w:rsidRPr="00E354BF">
        <w:rPr>
          <w:sz w:val="27"/>
          <w:rtl/>
        </w:rPr>
        <w:t xml:space="preserve">به، قال مالك: </w:t>
      </w:r>
      <w:r w:rsidRPr="00E354BF">
        <w:rPr>
          <w:sz w:val="27"/>
          <w:rtl/>
        </w:rPr>
        <w:t>أ</w:t>
      </w:r>
      <w:r w:rsidR="002C4933" w:rsidRPr="00E354BF">
        <w:rPr>
          <w:sz w:val="27"/>
          <w:rtl/>
        </w:rPr>
        <w:t>و مثل هؤلاء التج</w:t>
      </w:r>
      <w:r w:rsidRPr="00E354BF">
        <w:rPr>
          <w:sz w:val="27"/>
          <w:rtl/>
        </w:rPr>
        <w:t>ّار الذين يأخذون أموال الن</w:t>
      </w:r>
      <w:r w:rsidR="002C4933" w:rsidRPr="00E354BF">
        <w:rPr>
          <w:sz w:val="27"/>
          <w:rtl/>
        </w:rPr>
        <w:t>اس فيقعدون عليها فيقولون قد ذهبت منّا، ولا</w:t>
      </w:r>
      <w:r w:rsidRPr="00E354BF">
        <w:rPr>
          <w:sz w:val="27"/>
          <w:rtl/>
        </w:rPr>
        <w:t xml:space="preserve"> </w:t>
      </w:r>
      <w:r w:rsidR="002C4933" w:rsidRPr="00E354BF">
        <w:rPr>
          <w:sz w:val="27"/>
          <w:rtl/>
        </w:rPr>
        <w:t xml:space="preserve">يعرف ذلك </w:t>
      </w:r>
      <w:r w:rsidRPr="00E354BF">
        <w:rPr>
          <w:sz w:val="27"/>
          <w:rtl/>
        </w:rPr>
        <w:t>إ</w:t>
      </w:r>
      <w:r w:rsidR="002C4933" w:rsidRPr="00E354BF">
        <w:rPr>
          <w:sz w:val="27"/>
          <w:rtl/>
        </w:rPr>
        <w:t>لا</w:t>
      </w:r>
      <w:r w:rsidRPr="00E354BF">
        <w:rPr>
          <w:sz w:val="27"/>
          <w:rtl/>
        </w:rPr>
        <w:t>ّ</w:t>
      </w:r>
      <w:r w:rsidR="002C4933" w:rsidRPr="00E354BF">
        <w:rPr>
          <w:sz w:val="27"/>
          <w:rtl/>
        </w:rPr>
        <w:t xml:space="preserve"> بقولهم، وهم في مواضعهم؛ لا</w:t>
      </w:r>
      <w:r w:rsidRPr="00E354BF">
        <w:rPr>
          <w:sz w:val="27"/>
          <w:rtl/>
        </w:rPr>
        <w:t xml:space="preserve"> </w:t>
      </w:r>
      <w:r w:rsidR="002C4933" w:rsidRPr="00E354BF">
        <w:rPr>
          <w:sz w:val="27"/>
          <w:rtl/>
        </w:rPr>
        <w:t xml:space="preserve">يعلم </w:t>
      </w:r>
      <w:r w:rsidRPr="00E354BF">
        <w:rPr>
          <w:sz w:val="27"/>
          <w:rtl/>
        </w:rPr>
        <w:t>أنه سرق ما</w:t>
      </w:r>
      <w:r w:rsidR="002C4933" w:rsidRPr="00E354BF">
        <w:rPr>
          <w:sz w:val="27"/>
          <w:rtl/>
        </w:rPr>
        <w:t>لهم</w:t>
      </w:r>
      <w:r w:rsidRPr="00E354BF">
        <w:rPr>
          <w:sz w:val="27"/>
          <w:rtl/>
        </w:rPr>
        <w:t>،</w:t>
      </w:r>
      <w:r w:rsidR="002C4933" w:rsidRPr="00E354BF">
        <w:rPr>
          <w:sz w:val="27"/>
          <w:rtl/>
        </w:rPr>
        <w:t xml:space="preserve"> ولا احترق بيتهم</w:t>
      </w:r>
      <w:r w:rsidRPr="00E354BF">
        <w:rPr>
          <w:sz w:val="27"/>
          <w:rtl/>
        </w:rPr>
        <w:t>،</w:t>
      </w:r>
      <w:r w:rsidR="002C4933" w:rsidRPr="00E354BF">
        <w:rPr>
          <w:sz w:val="27"/>
          <w:rtl/>
        </w:rPr>
        <w:t xml:space="preserve"> ولا</w:t>
      </w:r>
      <w:r w:rsidR="009C75C6">
        <w:rPr>
          <w:rFonts w:hint="cs"/>
          <w:sz w:val="27"/>
          <w:rtl/>
        </w:rPr>
        <w:t xml:space="preserve"> </w:t>
      </w:r>
      <w:r w:rsidR="002C4933" w:rsidRPr="00E354BF">
        <w:rPr>
          <w:sz w:val="27"/>
          <w:rtl/>
        </w:rPr>
        <w:t>مصيبة دخلت عليهم، ولكن</w:t>
      </w:r>
      <w:r w:rsidRPr="00E354BF">
        <w:rPr>
          <w:sz w:val="27"/>
          <w:rtl/>
        </w:rPr>
        <w:t>ّ</w:t>
      </w:r>
      <w:r w:rsidR="002C4933" w:rsidRPr="00E354BF">
        <w:rPr>
          <w:sz w:val="27"/>
          <w:rtl/>
        </w:rPr>
        <w:t>هم يقعدون على أموال الناس</w:t>
      </w:r>
      <w:r w:rsidRPr="00E354BF">
        <w:rPr>
          <w:sz w:val="27"/>
          <w:rtl/>
        </w:rPr>
        <w:t>،</w:t>
      </w:r>
      <w:r w:rsidR="002C4933" w:rsidRPr="00E354BF">
        <w:rPr>
          <w:sz w:val="27"/>
          <w:rtl/>
        </w:rPr>
        <w:t xml:space="preserve"> فهؤلاء يحبسون حت</w:t>
      </w:r>
      <w:r w:rsidRPr="00E354BF">
        <w:rPr>
          <w:sz w:val="27"/>
          <w:rtl/>
        </w:rPr>
        <w:t>ّ</w:t>
      </w:r>
      <w:r w:rsidR="002C4933" w:rsidRPr="00E354BF">
        <w:rPr>
          <w:sz w:val="27"/>
          <w:rtl/>
        </w:rPr>
        <w:t>ى يوف</w:t>
      </w:r>
      <w:r w:rsidRPr="00E354BF">
        <w:rPr>
          <w:sz w:val="27"/>
          <w:rtl/>
        </w:rPr>
        <w:t>ّ</w:t>
      </w:r>
      <w:r w:rsidR="002C4933" w:rsidRPr="00E354BF">
        <w:rPr>
          <w:sz w:val="27"/>
          <w:rtl/>
        </w:rPr>
        <w:t>وا الناس حقوقهم، قلت</w:t>
      </w:r>
      <w:r w:rsidRPr="00E354BF">
        <w:rPr>
          <w:sz w:val="27"/>
          <w:rtl/>
        </w:rPr>
        <w:t>ُ</w:t>
      </w:r>
      <w:r w:rsidR="002C4933" w:rsidRPr="00E354BF">
        <w:rPr>
          <w:sz w:val="27"/>
          <w:rtl/>
        </w:rPr>
        <w:t>: هل لحبس هؤلاء عند مالك حد</w:t>
      </w:r>
      <w:r w:rsidRPr="00E354BF">
        <w:rPr>
          <w:sz w:val="27"/>
          <w:rtl/>
        </w:rPr>
        <w:t>ّ</w:t>
      </w:r>
      <w:r w:rsidR="002C4933" w:rsidRPr="00E354BF">
        <w:rPr>
          <w:sz w:val="27"/>
          <w:rtl/>
        </w:rPr>
        <w:t>؟ قال: لا</w:t>
      </w:r>
      <w:r w:rsidRPr="00E354BF">
        <w:rPr>
          <w:sz w:val="27"/>
          <w:rtl/>
        </w:rPr>
        <w:t xml:space="preserve">، </w:t>
      </w:r>
      <w:r w:rsidR="002C4933" w:rsidRPr="00E354BF">
        <w:rPr>
          <w:sz w:val="27"/>
          <w:rtl/>
        </w:rPr>
        <w:t>ليس لحبس هؤلاء عند مالك حد</w:t>
      </w:r>
      <w:r w:rsidRPr="00E354BF">
        <w:rPr>
          <w:sz w:val="27"/>
          <w:rtl/>
        </w:rPr>
        <w:t>ّ،</w:t>
      </w:r>
      <w:r w:rsidR="002C4933" w:rsidRPr="00E354BF">
        <w:rPr>
          <w:sz w:val="27"/>
          <w:rtl/>
        </w:rPr>
        <w:t xml:space="preserve"> ولكن</w:t>
      </w:r>
      <w:r w:rsidRPr="00E354BF">
        <w:rPr>
          <w:sz w:val="27"/>
          <w:rtl/>
        </w:rPr>
        <w:t>ّ</w:t>
      </w:r>
      <w:r w:rsidR="002C4933" w:rsidRPr="00E354BF">
        <w:rPr>
          <w:sz w:val="27"/>
          <w:rtl/>
        </w:rPr>
        <w:t xml:space="preserve">ه يحبسهم </w:t>
      </w:r>
      <w:r w:rsidRPr="00E354BF">
        <w:rPr>
          <w:sz w:val="27"/>
          <w:rtl/>
        </w:rPr>
        <w:t>أ</w:t>
      </w:r>
      <w:r w:rsidR="002C4933" w:rsidRPr="00E354BF">
        <w:rPr>
          <w:sz w:val="27"/>
          <w:rtl/>
        </w:rPr>
        <w:t>بداً</w:t>
      </w:r>
      <w:r w:rsidRPr="00E354BF">
        <w:rPr>
          <w:sz w:val="27"/>
          <w:rtl/>
        </w:rPr>
        <w:t>،</w:t>
      </w:r>
      <w:r w:rsidR="002C4933" w:rsidRPr="00E354BF">
        <w:rPr>
          <w:sz w:val="27"/>
          <w:rtl/>
        </w:rPr>
        <w:t xml:space="preserve"> حت</w:t>
      </w:r>
      <w:r w:rsidRPr="00E354BF">
        <w:rPr>
          <w:sz w:val="27"/>
          <w:rtl/>
        </w:rPr>
        <w:t>ّ</w:t>
      </w:r>
      <w:r w:rsidR="002C4933" w:rsidRPr="00E354BF">
        <w:rPr>
          <w:sz w:val="27"/>
          <w:rtl/>
        </w:rPr>
        <w:t>ى يوف</w:t>
      </w:r>
      <w:r w:rsidRPr="00E354BF">
        <w:rPr>
          <w:sz w:val="27"/>
          <w:rtl/>
        </w:rPr>
        <w:t>ّ</w:t>
      </w:r>
      <w:r w:rsidR="002C4933" w:rsidRPr="00E354BF">
        <w:rPr>
          <w:sz w:val="27"/>
          <w:rtl/>
        </w:rPr>
        <w:t>وا الناس حقوقهم</w:t>
      </w:r>
      <w:r w:rsidRPr="00E354BF">
        <w:rPr>
          <w:sz w:val="27"/>
          <w:rtl/>
        </w:rPr>
        <w:t>،</w:t>
      </w:r>
      <w:r w:rsidR="002C4933" w:rsidRPr="00E354BF">
        <w:rPr>
          <w:sz w:val="27"/>
          <w:rtl/>
        </w:rPr>
        <w:t xml:space="preserve"> أو </w:t>
      </w:r>
      <w:r w:rsidRPr="00E354BF">
        <w:rPr>
          <w:sz w:val="27"/>
          <w:rtl/>
        </w:rPr>
        <w:t>ي</w:t>
      </w:r>
      <w:r w:rsidR="002C4933" w:rsidRPr="00E354BF">
        <w:rPr>
          <w:sz w:val="27"/>
          <w:rtl/>
        </w:rPr>
        <w:t>تبي</w:t>
      </w:r>
      <w:r w:rsidRPr="00E354BF">
        <w:rPr>
          <w:sz w:val="27"/>
          <w:rtl/>
        </w:rPr>
        <w:t>ّ</w:t>
      </w:r>
      <w:r w:rsidR="002C4933" w:rsidRPr="00E354BF">
        <w:rPr>
          <w:sz w:val="27"/>
          <w:rtl/>
        </w:rPr>
        <w:t xml:space="preserve">ن للقاضي </w:t>
      </w:r>
      <w:r w:rsidRPr="00E354BF">
        <w:rPr>
          <w:sz w:val="27"/>
          <w:rtl/>
        </w:rPr>
        <w:t>أ</w:t>
      </w:r>
      <w:r w:rsidR="002C4933" w:rsidRPr="00E354BF">
        <w:rPr>
          <w:sz w:val="27"/>
          <w:rtl/>
        </w:rPr>
        <w:t>ن</w:t>
      </w:r>
      <w:r w:rsidRPr="00E354BF">
        <w:rPr>
          <w:sz w:val="27"/>
          <w:rtl/>
        </w:rPr>
        <w:t>ّ</w:t>
      </w:r>
      <w:r w:rsidR="002C4933" w:rsidRPr="00E354BF">
        <w:rPr>
          <w:sz w:val="27"/>
          <w:rtl/>
        </w:rPr>
        <w:t>ه لا</w:t>
      </w:r>
      <w:r w:rsidRPr="00E354BF">
        <w:rPr>
          <w:sz w:val="27"/>
          <w:rtl/>
        </w:rPr>
        <w:t xml:space="preserve"> </w:t>
      </w:r>
      <w:r w:rsidR="002C4933" w:rsidRPr="00E354BF">
        <w:rPr>
          <w:sz w:val="27"/>
          <w:rtl/>
        </w:rPr>
        <w:t>مال لهم، فاذا تبي</w:t>
      </w:r>
      <w:r w:rsidRPr="00E354BF">
        <w:rPr>
          <w:sz w:val="27"/>
          <w:rtl/>
        </w:rPr>
        <w:t>َّ</w:t>
      </w:r>
      <w:r w:rsidR="002C4933" w:rsidRPr="00E354BF">
        <w:rPr>
          <w:sz w:val="27"/>
          <w:rtl/>
        </w:rPr>
        <w:t xml:space="preserve">ن </w:t>
      </w:r>
      <w:r w:rsidRPr="00E354BF">
        <w:rPr>
          <w:sz w:val="27"/>
          <w:rtl/>
        </w:rPr>
        <w:t>أ</w:t>
      </w:r>
      <w:r w:rsidR="002C4933" w:rsidRPr="00E354BF">
        <w:rPr>
          <w:sz w:val="27"/>
          <w:rtl/>
        </w:rPr>
        <w:t>ن</w:t>
      </w:r>
      <w:r w:rsidRPr="00E354BF">
        <w:rPr>
          <w:sz w:val="27"/>
          <w:rtl/>
        </w:rPr>
        <w:t>ّ</w:t>
      </w:r>
      <w:r w:rsidR="002C4933" w:rsidRPr="00E354BF">
        <w:rPr>
          <w:sz w:val="27"/>
          <w:rtl/>
        </w:rPr>
        <w:t>ه لا</w:t>
      </w:r>
      <w:r w:rsidRPr="00E354BF">
        <w:rPr>
          <w:sz w:val="27"/>
          <w:rtl/>
        </w:rPr>
        <w:t xml:space="preserve"> </w:t>
      </w:r>
      <w:r w:rsidR="002C4933" w:rsidRPr="00E354BF">
        <w:rPr>
          <w:sz w:val="27"/>
          <w:rtl/>
        </w:rPr>
        <w:t xml:space="preserve">مال لهم </w:t>
      </w:r>
      <w:r w:rsidRPr="00E354BF">
        <w:rPr>
          <w:sz w:val="27"/>
          <w:rtl/>
        </w:rPr>
        <w:t>أ</w:t>
      </w:r>
      <w:r w:rsidR="002C4933" w:rsidRPr="00E354BF">
        <w:rPr>
          <w:sz w:val="27"/>
          <w:rtl/>
        </w:rPr>
        <w:t>خرجهم ولم يحبسهم»</w:t>
      </w:r>
      <w:r w:rsidR="002C4933" w:rsidRPr="00E354BF">
        <w:rPr>
          <w:sz w:val="27"/>
          <w:vertAlign w:val="superscript"/>
          <w:rtl/>
        </w:rPr>
        <w:t>(</w:t>
      </w:r>
      <w:r w:rsidR="002C4933" w:rsidRPr="00E354BF">
        <w:rPr>
          <w:rStyle w:val="EndnoteReference"/>
          <w:sz w:val="27"/>
          <w:rtl/>
        </w:rPr>
        <w:endnoteReference w:id="687"/>
      </w:r>
      <w:r w:rsidR="002C4933" w:rsidRPr="00E354BF">
        <w:rPr>
          <w:sz w:val="27"/>
          <w:vertAlign w:val="superscript"/>
          <w:rtl/>
        </w:rPr>
        <w:t>)</w:t>
      </w:r>
      <w:r w:rsidRPr="00E354BF">
        <w:rPr>
          <w:sz w:val="27"/>
          <w:rtl/>
        </w:rPr>
        <w:t>.</w:t>
      </w:r>
      <w:r w:rsidR="002C4933" w:rsidRPr="00E354BF">
        <w:rPr>
          <w:sz w:val="27"/>
          <w:rtl/>
        </w:rPr>
        <w:t xml:space="preserve"> </w:t>
      </w:r>
    </w:p>
    <w:p w:rsidR="002C4933" w:rsidRPr="00E354BF" w:rsidRDefault="002C4933" w:rsidP="00A52B7F">
      <w:pPr>
        <w:rPr>
          <w:sz w:val="27"/>
          <w:rtl/>
        </w:rPr>
      </w:pPr>
      <w:r w:rsidRPr="00E354BF">
        <w:rPr>
          <w:sz w:val="27"/>
          <w:rtl/>
        </w:rPr>
        <w:t>و</w:t>
      </w:r>
      <w:r w:rsidR="008C081C" w:rsidRPr="00E354BF">
        <w:rPr>
          <w:sz w:val="27"/>
          <w:rtl/>
        </w:rPr>
        <w:t xml:space="preserve">جاء </w:t>
      </w:r>
      <w:r w:rsidRPr="00E354BF">
        <w:rPr>
          <w:sz w:val="27"/>
          <w:rtl/>
        </w:rPr>
        <w:t xml:space="preserve">في الخلاف: «قال </w:t>
      </w:r>
      <w:r w:rsidR="008C081C" w:rsidRPr="00E354BF">
        <w:rPr>
          <w:sz w:val="27"/>
          <w:rtl/>
        </w:rPr>
        <w:t>أ</w:t>
      </w:r>
      <w:r w:rsidRPr="00E354BF">
        <w:rPr>
          <w:sz w:val="27"/>
          <w:rtl/>
        </w:rPr>
        <w:t>بو</w:t>
      </w:r>
      <w:r w:rsidR="008C081C" w:rsidRPr="00E354BF">
        <w:rPr>
          <w:sz w:val="27"/>
          <w:rtl/>
        </w:rPr>
        <w:t xml:space="preserve"> </w:t>
      </w:r>
      <w:r w:rsidRPr="00E354BF">
        <w:rPr>
          <w:sz w:val="27"/>
          <w:rtl/>
        </w:rPr>
        <w:t>حنيفة: لا</w:t>
      </w:r>
      <w:r w:rsidR="008C081C" w:rsidRPr="00E354BF">
        <w:rPr>
          <w:sz w:val="27"/>
          <w:rtl/>
        </w:rPr>
        <w:t xml:space="preserve"> يجوز له </w:t>
      </w:r>
      <w:r w:rsidRPr="00E354BF">
        <w:rPr>
          <w:sz w:val="27"/>
          <w:rtl/>
        </w:rPr>
        <w:t>ـ أي للحاكم ـ الحجر عليه بحال</w:t>
      </w:r>
      <w:r w:rsidR="008C081C" w:rsidRPr="00E354BF">
        <w:rPr>
          <w:sz w:val="27"/>
          <w:rtl/>
        </w:rPr>
        <w:t>ٍ</w:t>
      </w:r>
      <w:r w:rsidRPr="00E354BF">
        <w:rPr>
          <w:sz w:val="27"/>
          <w:rtl/>
        </w:rPr>
        <w:t xml:space="preserve">، بل يحبسه </w:t>
      </w:r>
      <w:r w:rsidR="008C081C" w:rsidRPr="00E354BF">
        <w:rPr>
          <w:sz w:val="27"/>
          <w:rtl/>
        </w:rPr>
        <w:t>أ</w:t>
      </w:r>
      <w:r w:rsidRPr="00E354BF">
        <w:rPr>
          <w:sz w:val="27"/>
          <w:rtl/>
        </w:rPr>
        <w:t>بداً</w:t>
      </w:r>
      <w:r w:rsidR="00E0739B" w:rsidRPr="00E354BF">
        <w:rPr>
          <w:sz w:val="27"/>
          <w:rtl/>
        </w:rPr>
        <w:t xml:space="preserve"> إلى </w:t>
      </w:r>
      <w:r w:rsidRPr="00E354BF">
        <w:rPr>
          <w:sz w:val="27"/>
          <w:rtl/>
        </w:rPr>
        <w:t>أن يقضيه»</w:t>
      </w:r>
      <w:r w:rsidRPr="00E354BF">
        <w:rPr>
          <w:sz w:val="27"/>
          <w:vertAlign w:val="superscript"/>
          <w:rtl/>
        </w:rPr>
        <w:t>(</w:t>
      </w:r>
      <w:r w:rsidRPr="00E354BF">
        <w:rPr>
          <w:rStyle w:val="EndnoteReference"/>
          <w:sz w:val="27"/>
          <w:rtl/>
        </w:rPr>
        <w:endnoteReference w:id="688"/>
      </w:r>
      <w:r w:rsidRPr="00E354BF">
        <w:rPr>
          <w:sz w:val="27"/>
          <w:vertAlign w:val="superscript"/>
          <w:rtl/>
        </w:rPr>
        <w:t>)</w:t>
      </w:r>
      <w:r w:rsidR="008C081C" w:rsidRPr="00E354BF">
        <w:rPr>
          <w:sz w:val="27"/>
          <w:rtl/>
        </w:rPr>
        <w:t>.</w:t>
      </w:r>
      <w:r w:rsidRPr="00E354BF">
        <w:rPr>
          <w:sz w:val="27"/>
          <w:rtl/>
        </w:rPr>
        <w:t xml:space="preserve"> </w:t>
      </w:r>
    </w:p>
    <w:p w:rsidR="002C4933" w:rsidRPr="00E354BF" w:rsidRDefault="008C081C" w:rsidP="00A52B7F">
      <w:pPr>
        <w:rPr>
          <w:sz w:val="27"/>
          <w:rtl/>
        </w:rPr>
      </w:pPr>
      <w:r w:rsidRPr="00E354BF">
        <w:rPr>
          <w:sz w:val="27"/>
          <w:rtl/>
        </w:rPr>
        <w:t>وقال ابن رشد: «...</w:t>
      </w:r>
      <w:r w:rsidR="002C4933" w:rsidRPr="00E354BF">
        <w:rPr>
          <w:sz w:val="27"/>
          <w:rtl/>
        </w:rPr>
        <w:t>حجج الفريق الثاني الذين قالوا بالحبس حت</w:t>
      </w:r>
      <w:r w:rsidRPr="00E354BF">
        <w:rPr>
          <w:sz w:val="27"/>
          <w:rtl/>
        </w:rPr>
        <w:t>ّ</w:t>
      </w:r>
      <w:r w:rsidR="002C4933" w:rsidRPr="00E354BF">
        <w:rPr>
          <w:sz w:val="27"/>
          <w:rtl/>
        </w:rPr>
        <w:t>ى يعطي ما عليه</w:t>
      </w:r>
      <w:r w:rsidRPr="00E354BF">
        <w:rPr>
          <w:sz w:val="27"/>
          <w:rtl/>
        </w:rPr>
        <w:t>،</w:t>
      </w:r>
      <w:r w:rsidR="002C4933" w:rsidRPr="00E354BF">
        <w:rPr>
          <w:sz w:val="27"/>
          <w:rtl/>
        </w:rPr>
        <w:t xml:space="preserve"> أو يموت محبوساً فيبيع القاضي حينئذ ماله ويقس</w:t>
      </w:r>
      <w:r w:rsidRPr="00E354BF">
        <w:rPr>
          <w:sz w:val="27"/>
          <w:rtl/>
        </w:rPr>
        <w:t>ِّ</w:t>
      </w:r>
      <w:r w:rsidR="002C4933" w:rsidRPr="00E354BF">
        <w:rPr>
          <w:sz w:val="27"/>
          <w:rtl/>
        </w:rPr>
        <w:t>مه على الغرماء</w:t>
      </w:r>
      <w:r w:rsidRPr="00E354BF">
        <w:rPr>
          <w:sz w:val="27"/>
          <w:rtl/>
        </w:rPr>
        <w:t>،</w:t>
      </w:r>
      <w:r w:rsidR="002C4933" w:rsidRPr="00E354BF">
        <w:rPr>
          <w:sz w:val="27"/>
          <w:rtl/>
        </w:rPr>
        <w:t xml:space="preserve"> قالوا: يدل</w:t>
      </w:r>
      <w:r w:rsidRPr="00E354BF">
        <w:rPr>
          <w:sz w:val="27"/>
          <w:rtl/>
        </w:rPr>
        <w:t>ّ</w:t>
      </w:r>
      <w:r w:rsidR="002C4933" w:rsidRPr="00E354BF">
        <w:rPr>
          <w:sz w:val="27"/>
          <w:rtl/>
        </w:rPr>
        <w:t xml:space="preserve"> على حبسه قوله</w:t>
      </w:r>
      <w:r w:rsidR="00A82A43" w:rsidRPr="009C75C6">
        <w:rPr>
          <w:rFonts w:cs="Mosawi"/>
          <w:sz w:val="27"/>
          <w:szCs w:val="26"/>
          <w:rtl/>
        </w:rPr>
        <w:t>|</w:t>
      </w:r>
      <w:r w:rsidR="002C4933" w:rsidRPr="009C75C6">
        <w:rPr>
          <w:sz w:val="27"/>
          <w:rtl/>
        </w:rPr>
        <w:t>: لي</w:t>
      </w:r>
      <w:r w:rsidRPr="009C75C6">
        <w:rPr>
          <w:sz w:val="27"/>
          <w:rtl/>
        </w:rPr>
        <w:t>َّ</w:t>
      </w:r>
      <w:r w:rsidR="002C4933" w:rsidRPr="009C75C6">
        <w:rPr>
          <w:sz w:val="27"/>
          <w:rtl/>
        </w:rPr>
        <w:t xml:space="preserve"> الواجد</w:t>
      </w:r>
      <w:r w:rsidR="002C4933" w:rsidRPr="00E354BF">
        <w:rPr>
          <w:sz w:val="27"/>
          <w:rtl/>
        </w:rPr>
        <w:t xml:space="preserve"> يحل</w:t>
      </w:r>
      <w:r w:rsidRPr="00E354BF">
        <w:rPr>
          <w:sz w:val="27"/>
          <w:rtl/>
        </w:rPr>
        <w:t>ّ</w:t>
      </w:r>
      <w:r w:rsidR="002C4933" w:rsidRPr="00E354BF">
        <w:rPr>
          <w:sz w:val="27"/>
          <w:rtl/>
        </w:rPr>
        <w:t xml:space="preserve"> عرضه وعقوبته</w:t>
      </w:r>
      <w:r w:rsidRPr="00E354BF">
        <w:rPr>
          <w:sz w:val="27"/>
          <w:rtl/>
        </w:rPr>
        <w:t>،</w:t>
      </w:r>
      <w:r w:rsidR="002C4933" w:rsidRPr="00E354BF">
        <w:rPr>
          <w:sz w:val="27"/>
          <w:rtl/>
        </w:rPr>
        <w:t xml:space="preserve"> قالوا: العقوبة هي حبسه»</w:t>
      </w:r>
      <w:r w:rsidR="002C4933" w:rsidRPr="00E354BF">
        <w:rPr>
          <w:sz w:val="27"/>
          <w:vertAlign w:val="superscript"/>
          <w:rtl/>
        </w:rPr>
        <w:t>(</w:t>
      </w:r>
      <w:r w:rsidR="002C4933" w:rsidRPr="00E354BF">
        <w:rPr>
          <w:rStyle w:val="EndnoteReference"/>
          <w:sz w:val="27"/>
          <w:rtl/>
        </w:rPr>
        <w:endnoteReference w:id="689"/>
      </w:r>
      <w:r w:rsidR="002C4933" w:rsidRPr="00E354BF">
        <w:rPr>
          <w:sz w:val="27"/>
          <w:vertAlign w:val="superscript"/>
          <w:rtl/>
        </w:rPr>
        <w:t>)</w:t>
      </w:r>
      <w:r w:rsidRPr="00E354BF">
        <w:rPr>
          <w:sz w:val="27"/>
          <w:rtl/>
        </w:rPr>
        <w:t>.</w:t>
      </w:r>
    </w:p>
    <w:p w:rsidR="002C4933" w:rsidRPr="00E354BF" w:rsidRDefault="002C4933" w:rsidP="00A52B7F">
      <w:pPr>
        <w:rPr>
          <w:sz w:val="27"/>
          <w:rtl/>
        </w:rPr>
      </w:pPr>
      <w:r w:rsidRPr="00E354BF">
        <w:rPr>
          <w:sz w:val="27"/>
          <w:rtl/>
        </w:rPr>
        <w:lastRenderedPageBreak/>
        <w:t>وقال الشهيد ال</w:t>
      </w:r>
      <w:r w:rsidR="008C081C" w:rsidRPr="00E354BF">
        <w:rPr>
          <w:sz w:val="27"/>
          <w:rtl/>
        </w:rPr>
        <w:t>أ</w:t>
      </w:r>
      <w:r w:rsidRPr="00E354BF">
        <w:rPr>
          <w:sz w:val="27"/>
          <w:rtl/>
        </w:rPr>
        <w:t>ول</w:t>
      </w:r>
      <w:r w:rsidR="008C081C" w:rsidRPr="00E354BF">
        <w:rPr>
          <w:sz w:val="27"/>
          <w:rtl/>
        </w:rPr>
        <w:t>،</w:t>
      </w:r>
      <w:r w:rsidRPr="00E354BF">
        <w:rPr>
          <w:sz w:val="27"/>
          <w:rtl/>
        </w:rPr>
        <w:t xml:space="preserve"> من فقهاء ال</w:t>
      </w:r>
      <w:r w:rsidR="00D213E8" w:rsidRPr="00E354BF">
        <w:rPr>
          <w:sz w:val="27"/>
          <w:rtl/>
        </w:rPr>
        <w:t>إماميّ</w:t>
      </w:r>
      <w:r w:rsidRPr="00E354BF">
        <w:rPr>
          <w:sz w:val="27"/>
          <w:rtl/>
        </w:rPr>
        <w:t>ة: «ضابط الحبس توق</w:t>
      </w:r>
      <w:r w:rsidR="008C081C" w:rsidRPr="00E354BF">
        <w:rPr>
          <w:sz w:val="27"/>
          <w:rtl/>
        </w:rPr>
        <w:t>ُّ</w:t>
      </w:r>
      <w:r w:rsidRPr="00E354BF">
        <w:rPr>
          <w:sz w:val="27"/>
          <w:rtl/>
        </w:rPr>
        <w:t>ف استخراج الحقّ عليه</w:t>
      </w:r>
      <w:r w:rsidR="008C081C" w:rsidRPr="00E354BF">
        <w:rPr>
          <w:sz w:val="27"/>
          <w:rtl/>
        </w:rPr>
        <w:t>. ويثبت في مواضع:...</w:t>
      </w:r>
      <w:r w:rsidRPr="00E354BF">
        <w:rPr>
          <w:sz w:val="27"/>
          <w:rtl/>
        </w:rPr>
        <w:t xml:space="preserve">والممتنع من </w:t>
      </w:r>
      <w:r w:rsidR="008C081C" w:rsidRPr="00E354BF">
        <w:rPr>
          <w:sz w:val="27"/>
          <w:rtl/>
        </w:rPr>
        <w:t>أ</w:t>
      </w:r>
      <w:r w:rsidRPr="00E354BF">
        <w:rPr>
          <w:sz w:val="27"/>
          <w:rtl/>
        </w:rPr>
        <w:t>داء الحق</w:t>
      </w:r>
      <w:r w:rsidR="008C081C" w:rsidRPr="00E354BF">
        <w:rPr>
          <w:sz w:val="27"/>
          <w:rtl/>
        </w:rPr>
        <w:t>ّ</w:t>
      </w:r>
      <w:r w:rsidRPr="00E354BF">
        <w:rPr>
          <w:sz w:val="27"/>
          <w:rtl/>
        </w:rPr>
        <w:t xml:space="preserve"> مع قدرته عليه</w:t>
      </w:r>
      <w:r w:rsidR="008C081C" w:rsidRPr="00E354BF">
        <w:rPr>
          <w:sz w:val="27"/>
          <w:rtl/>
        </w:rPr>
        <w:t>.</w:t>
      </w:r>
      <w:r w:rsidRPr="00E354BF">
        <w:rPr>
          <w:sz w:val="27"/>
          <w:rtl/>
        </w:rPr>
        <w:t xml:space="preserve"> ف</w:t>
      </w:r>
      <w:r w:rsidR="008C081C" w:rsidRPr="00E354BF">
        <w:rPr>
          <w:sz w:val="27"/>
          <w:rtl/>
        </w:rPr>
        <w:t>إ</w:t>
      </w:r>
      <w:r w:rsidRPr="00E354BF">
        <w:rPr>
          <w:sz w:val="27"/>
          <w:rtl/>
        </w:rPr>
        <w:t>ن</w:t>
      </w:r>
      <w:r w:rsidR="008C081C" w:rsidRPr="00E354BF">
        <w:rPr>
          <w:sz w:val="27"/>
          <w:rtl/>
        </w:rPr>
        <w:t>ْ</w:t>
      </w:r>
      <w:r w:rsidRPr="00E354BF">
        <w:rPr>
          <w:sz w:val="27"/>
          <w:rtl/>
        </w:rPr>
        <w:t xml:space="preserve"> قلت</w:t>
      </w:r>
      <w:r w:rsidR="008C081C" w:rsidRPr="00E354BF">
        <w:rPr>
          <w:sz w:val="27"/>
          <w:rtl/>
        </w:rPr>
        <w:t>َ</w:t>
      </w:r>
      <w:r w:rsidRPr="00E354BF">
        <w:rPr>
          <w:sz w:val="27"/>
          <w:rtl/>
        </w:rPr>
        <w:t xml:space="preserve">: القواعد تقتضي </w:t>
      </w:r>
      <w:r w:rsidR="008C081C" w:rsidRPr="00E354BF">
        <w:rPr>
          <w:sz w:val="27"/>
          <w:rtl/>
        </w:rPr>
        <w:t>أ</w:t>
      </w:r>
      <w:r w:rsidRPr="00E354BF">
        <w:rPr>
          <w:sz w:val="27"/>
          <w:rtl/>
        </w:rPr>
        <w:t>ن العقوبة بقدر الجناية</w:t>
      </w:r>
      <w:r w:rsidR="008C081C" w:rsidRPr="00E354BF">
        <w:rPr>
          <w:sz w:val="27"/>
          <w:rtl/>
        </w:rPr>
        <w:t>،</w:t>
      </w:r>
      <w:r w:rsidRPr="00E354BF">
        <w:rPr>
          <w:sz w:val="27"/>
          <w:rtl/>
        </w:rPr>
        <w:t xml:space="preserve"> وم</w:t>
      </w:r>
      <w:r w:rsidR="008C081C" w:rsidRPr="00E354BF">
        <w:rPr>
          <w:sz w:val="27"/>
          <w:rtl/>
        </w:rPr>
        <w:t>َ</w:t>
      </w:r>
      <w:r w:rsidRPr="00E354BF">
        <w:rPr>
          <w:sz w:val="27"/>
          <w:rtl/>
        </w:rPr>
        <w:t>ن</w:t>
      </w:r>
      <w:r w:rsidR="008C081C" w:rsidRPr="00E354BF">
        <w:rPr>
          <w:sz w:val="27"/>
          <w:rtl/>
        </w:rPr>
        <w:t>ْ</w:t>
      </w:r>
      <w:r w:rsidRPr="00E354BF">
        <w:rPr>
          <w:sz w:val="27"/>
          <w:rtl/>
        </w:rPr>
        <w:t xml:space="preserve"> امتنع عن </w:t>
      </w:r>
      <w:r w:rsidR="008C081C" w:rsidRPr="00E354BF">
        <w:rPr>
          <w:sz w:val="27"/>
          <w:rtl/>
        </w:rPr>
        <w:t>أ</w:t>
      </w:r>
      <w:r w:rsidRPr="00E354BF">
        <w:rPr>
          <w:sz w:val="27"/>
          <w:rtl/>
        </w:rPr>
        <w:t>داء درهم حبس حت</w:t>
      </w:r>
      <w:r w:rsidR="008C081C" w:rsidRPr="00E354BF">
        <w:rPr>
          <w:sz w:val="27"/>
          <w:rtl/>
        </w:rPr>
        <w:t>ّ</w:t>
      </w:r>
      <w:r w:rsidRPr="00E354BF">
        <w:rPr>
          <w:sz w:val="27"/>
          <w:rtl/>
        </w:rPr>
        <w:t>ى يؤد</w:t>
      </w:r>
      <w:r w:rsidR="008C081C" w:rsidRPr="00E354BF">
        <w:rPr>
          <w:sz w:val="27"/>
          <w:rtl/>
        </w:rPr>
        <w:t>ّ</w:t>
      </w:r>
      <w:r w:rsidRPr="00E354BF">
        <w:rPr>
          <w:sz w:val="27"/>
          <w:rtl/>
        </w:rPr>
        <w:t>يه</w:t>
      </w:r>
      <w:r w:rsidR="008C081C" w:rsidRPr="00E354BF">
        <w:rPr>
          <w:sz w:val="27"/>
          <w:rtl/>
        </w:rPr>
        <w:t>، فربم</w:t>
      </w:r>
      <w:r w:rsidRPr="00E354BF">
        <w:rPr>
          <w:sz w:val="27"/>
          <w:rtl/>
        </w:rPr>
        <w:t>ا طال الحبس، وهذه عقوبة</w:t>
      </w:r>
      <w:r w:rsidR="008C081C" w:rsidRPr="00E354BF">
        <w:rPr>
          <w:sz w:val="27"/>
          <w:rtl/>
        </w:rPr>
        <w:t>ٌ</w:t>
      </w:r>
      <w:r w:rsidRPr="00E354BF">
        <w:rPr>
          <w:sz w:val="27"/>
          <w:rtl/>
        </w:rPr>
        <w:t xml:space="preserve"> عظيمة في مقابلة جناية حقيرة، قلت</w:t>
      </w:r>
      <w:r w:rsidR="008C081C" w:rsidRPr="00E354BF">
        <w:rPr>
          <w:sz w:val="27"/>
          <w:rtl/>
        </w:rPr>
        <w:t>ُ</w:t>
      </w:r>
      <w:r w:rsidRPr="00E354BF">
        <w:rPr>
          <w:sz w:val="27"/>
          <w:rtl/>
        </w:rPr>
        <w:t>: لم</w:t>
      </w:r>
      <w:r w:rsidR="008C081C" w:rsidRPr="00E354BF">
        <w:rPr>
          <w:sz w:val="27"/>
          <w:rtl/>
        </w:rPr>
        <w:t>ّ</w:t>
      </w:r>
      <w:r w:rsidRPr="00E354BF">
        <w:rPr>
          <w:sz w:val="27"/>
          <w:rtl/>
        </w:rPr>
        <w:t xml:space="preserve">ا استمر امتناعه قوبل </w:t>
      </w:r>
      <w:r w:rsidR="008C081C" w:rsidRPr="00E354BF">
        <w:rPr>
          <w:sz w:val="27"/>
          <w:rtl/>
        </w:rPr>
        <w:t>ب</w:t>
      </w:r>
      <w:r w:rsidRPr="00E354BF">
        <w:rPr>
          <w:sz w:val="27"/>
          <w:rtl/>
        </w:rPr>
        <w:t>كل</w:t>
      </w:r>
      <w:r w:rsidR="008C081C" w:rsidRPr="00E354BF">
        <w:rPr>
          <w:sz w:val="27"/>
          <w:rtl/>
        </w:rPr>
        <w:t>ّ</w:t>
      </w:r>
      <w:r w:rsidRPr="00E354BF">
        <w:rPr>
          <w:sz w:val="27"/>
          <w:rtl/>
        </w:rPr>
        <w:t xml:space="preserve"> ساعة من ساعات الامتناع بساعة</w:t>
      </w:r>
      <w:r w:rsidR="008C081C" w:rsidRPr="00E354BF">
        <w:rPr>
          <w:sz w:val="27"/>
          <w:rtl/>
        </w:rPr>
        <w:t>ٍ</w:t>
      </w:r>
      <w:r w:rsidRPr="00E354BF">
        <w:rPr>
          <w:sz w:val="27"/>
          <w:rtl/>
        </w:rPr>
        <w:t xml:space="preserve"> من ساعات الحبس</w:t>
      </w:r>
      <w:r w:rsidR="008C081C" w:rsidRPr="00E354BF">
        <w:rPr>
          <w:sz w:val="27"/>
          <w:rtl/>
        </w:rPr>
        <w:t>،</w:t>
      </w:r>
      <w:r w:rsidRPr="00E354BF">
        <w:rPr>
          <w:sz w:val="27"/>
          <w:rtl/>
        </w:rPr>
        <w:t xml:space="preserve"> فهي جنايات متكر</w:t>
      </w:r>
      <w:r w:rsidR="008C081C" w:rsidRPr="00E354BF">
        <w:rPr>
          <w:sz w:val="27"/>
          <w:rtl/>
        </w:rPr>
        <w:t>ِّ</w:t>
      </w:r>
      <w:r w:rsidRPr="00E354BF">
        <w:rPr>
          <w:sz w:val="27"/>
          <w:rtl/>
        </w:rPr>
        <w:t>رة</w:t>
      </w:r>
      <w:r w:rsidR="008C081C" w:rsidRPr="00E354BF">
        <w:rPr>
          <w:sz w:val="27"/>
          <w:rtl/>
        </w:rPr>
        <w:t>،</w:t>
      </w:r>
      <w:r w:rsidRPr="00E354BF">
        <w:rPr>
          <w:sz w:val="27"/>
          <w:rtl/>
        </w:rPr>
        <w:t xml:space="preserve"> وعقوبات متكر</w:t>
      </w:r>
      <w:r w:rsidR="008C081C" w:rsidRPr="00E354BF">
        <w:rPr>
          <w:sz w:val="27"/>
          <w:rtl/>
        </w:rPr>
        <w:t>ِّ</w:t>
      </w:r>
      <w:r w:rsidRPr="00E354BF">
        <w:rPr>
          <w:sz w:val="27"/>
          <w:rtl/>
        </w:rPr>
        <w:t>رة»</w:t>
      </w:r>
      <w:r w:rsidRPr="00E354BF">
        <w:rPr>
          <w:sz w:val="27"/>
          <w:vertAlign w:val="superscript"/>
          <w:rtl/>
        </w:rPr>
        <w:t>(</w:t>
      </w:r>
      <w:r w:rsidRPr="00E354BF">
        <w:rPr>
          <w:rStyle w:val="EndnoteReference"/>
          <w:sz w:val="27"/>
          <w:rtl/>
        </w:rPr>
        <w:endnoteReference w:id="690"/>
      </w:r>
      <w:r w:rsidRPr="00E354BF">
        <w:rPr>
          <w:sz w:val="27"/>
          <w:vertAlign w:val="superscript"/>
          <w:rtl/>
        </w:rPr>
        <w:t>)</w:t>
      </w:r>
      <w:r w:rsidR="008C081C" w:rsidRPr="00E354BF">
        <w:rPr>
          <w:sz w:val="27"/>
          <w:rtl/>
        </w:rPr>
        <w:t>.</w:t>
      </w:r>
      <w:r w:rsidRPr="00E354BF">
        <w:rPr>
          <w:sz w:val="27"/>
          <w:rtl/>
        </w:rPr>
        <w:t xml:space="preserve"> </w:t>
      </w:r>
    </w:p>
    <w:p w:rsidR="002C4933" w:rsidRPr="00E354BF" w:rsidRDefault="002C4933" w:rsidP="00A52B7F">
      <w:pPr>
        <w:rPr>
          <w:sz w:val="27"/>
          <w:rtl/>
        </w:rPr>
      </w:pPr>
      <w:r w:rsidRPr="00E354BF">
        <w:rPr>
          <w:sz w:val="27"/>
          <w:rtl/>
        </w:rPr>
        <w:t>وقال العلا</w:t>
      </w:r>
      <w:r w:rsidR="008C081C" w:rsidRPr="00E354BF">
        <w:rPr>
          <w:sz w:val="27"/>
          <w:rtl/>
        </w:rPr>
        <w:t>ّ</w:t>
      </w:r>
      <w:r w:rsidRPr="00E354BF">
        <w:rPr>
          <w:sz w:val="27"/>
          <w:rtl/>
        </w:rPr>
        <w:t>م</w:t>
      </w:r>
      <w:r w:rsidR="008C081C" w:rsidRPr="00E354BF">
        <w:rPr>
          <w:sz w:val="27"/>
          <w:rtl/>
        </w:rPr>
        <w:t>ة</w:t>
      </w:r>
      <w:r w:rsidRPr="00E354BF">
        <w:rPr>
          <w:sz w:val="27"/>
          <w:rtl/>
        </w:rPr>
        <w:t xml:space="preserve"> الحل</w:t>
      </w:r>
      <w:r w:rsidR="008C081C" w:rsidRPr="00E354BF">
        <w:rPr>
          <w:sz w:val="27"/>
          <w:rtl/>
        </w:rPr>
        <w:t>ّ</w:t>
      </w:r>
      <w:r w:rsidRPr="00E354BF">
        <w:rPr>
          <w:sz w:val="27"/>
          <w:rtl/>
        </w:rPr>
        <w:t>ي: «و</w:t>
      </w:r>
      <w:r w:rsidR="008C081C" w:rsidRPr="00E354BF">
        <w:rPr>
          <w:sz w:val="27"/>
          <w:rtl/>
        </w:rPr>
        <w:t>إ</w:t>
      </w:r>
      <w:r w:rsidRPr="00E354BF">
        <w:rPr>
          <w:sz w:val="27"/>
          <w:rtl/>
        </w:rPr>
        <w:t>ن</w:t>
      </w:r>
      <w:r w:rsidR="008C081C" w:rsidRPr="00E354BF">
        <w:rPr>
          <w:sz w:val="27"/>
          <w:rtl/>
        </w:rPr>
        <w:t>ْ</w:t>
      </w:r>
      <w:r w:rsidRPr="00E354BF">
        <w:rPr>
          <w:sz w:val="27"/>
          <w:rtl/>
        </w:rPr>
        <w:t xml:space="preserve"> عرف كذبه حبس حت</w:t>
      </w:r>
      <w:r w:rsidR="008C081C" w:rsidRPr="00E354BF">
        <w:rPr>
          <w:sz w:val="27"/>
          <w:rtl/>
        </w:rPr>
        <w:t>ّ</w:t>
      </w:r>
      <w:r w:rsidRPr="00E354BF">
        <w:rPr>
          <w:sz w:val="27"/>
          <w:rtl/>
        </w:rPr>
        <w:t>ى يخرج من الحقّ»</w:t>
      </w:r>
      <w:r w:rsidRPr="00E354BF">
        <w:rPr>
          <w:sz w:val="27"/>
          <w:vertAlign w:val="superscript"/>
          <w:rtl/>
        </w:rPr>
        <w:t>(</w:t>
      </w:r>
      <w:r w:rsidRPr="00E354BF">
        <w:rPr>
          <w:rStyle w:val="EndnoteReference"/>
          <w:sz w:val="27"/>
          <w:rtl/>
        </w:rPr>
        <w:endnoteReference w:id="691"/>
      </w:r>
      <w:r w:rsidRPr="00E354BF">
        <w:rPr>
          <w:sz w:val="27"/>
          <w:vertAlign w:val="superscript"/>
          <w:rtl/>
        </w:rPr>
        <w:t>)</w:t>
      </w:r>
      <w:r w:rsidR="008C081C" w:rsidRPr="00E354BF">
        <w:rPr>
          <w:sz w:val="27"/>
          <w:rtl/>
        </w:rPr>
        <w:t>.</w:t>
      </w:r>
    </w:p>
    <w:p w:rsidR="002C4933" w:rsidRPr="00E354BF" w:rsidRDefault="002C4933" w:rsidP="00A52B7F">
      <w:pPr>
        <w:rPr>
          <w:sz w:val="27"/>
          <w:rtl/>
        </w:rPr>
      </w:pPr>
      <w:r w:rsidRPr="00E354BF">
        <w:rPr>
          <w:sz w:val="27"/>
          <w:rtl/>
        </w:rPr>
        <w:t>فوفقاً لذلك حبسه مغي</w:t>
      </w:r>
      <w:r w:rsidR="008C081C" w:rsidRPr="00E354BF">
        <w:rPr>
          <w:sz w:val="27"/>
          <w:rtl/>
        </w:rPr>
        <w:t>ّ</w:t>
      </w:r>
      <w:r w:rsidRPr="00E354BF">
        <w:rPr>
          <w:sz w:val="27"/>
          <w:rtl/>
        </w:rPr>
        <w:t>ى ومقي</w:t>
      </w:r>
      <w:r w:rsidR="008C081C" w:rsidRPr="00E354BF">
        <w:rPr>
          <w:sz w:val="27"/>
          <w:rtl/>
        </w:rPr>
        <w:t>َّ</w:t>
      </w:r>
      <w:r w:rsidRPr="00E354BF">
        <w:rPr>
          <w:sz w:val="27"/>
          <w:rtl/>
        </w:rPr>
        <w:t>د بدفع الدين</w:t>
      </w:r>
      <w:r w:rsidR="008C081C" w:rsidRPr="00E354BF">
        <w:rPr>
          <w:sz w:val="27"/>
          <w:rtl/>
        </w:rPr>
        <w:t>،</w:t>
      </w:r>
      <w:r w:rsidRPr="00E354BF">
        <w:rPr>
          <w:sz w:val="27"/>
          <w:rtl/>
        </w:rPr>
        <w:t xml:space="preserve"> ولا</w:t>
      </w:r>
      <w:r w:rsidR="008C081C" w:rsidRPr="00E354BF">
        <w:rPr>
          <w:sz w:val="27"/>
          <w:rtl/>
        </w:rPr>
        <w:t xml:space="preserve"> </w:t>
      </w:r>
      <w:r w:rsidRPr="00E354BF">
        <w:rPr>
          <w:sz w:val="27"/>
          <w:rtl/>
        </w:rPr>
        <w:t xml:space="preserve">يجوز حبسه </w:t>
      </w:r>
      <w:r w:rsidR="008C081C" w:rsidRPr="00E354BF">
        <w:rPr>
          <w:sz w:val="27"/>
          <w:rtl/>
        </w:rPr>
        <w:t>أ</w:t>
      </w:r>
      <w:r w:rsidRPr="00E354BF">
        <w:rPr>
          <w:sz w:val="27"/>
          <w:rtl/>
        </w:rPr>
        <w:t>كثر من ذلك. و</w:t>
      </w:r>
      <w:r w:rsidR="008C081C" w:rsidRPr="00E354BF">
        <w:rPr>
          <w:sz w:val="27"/>
          <w:rtl/>
        </w:rPr>
        <w:t xml:space="preserve">قد </w:t>
      </w:r>
      <w:r w:rsidRPr="00E354BF">
        <w:rPr>
          <w:sz w:val="27"/>
          <w:rtl/>
        </w:rPr>
        <w:t>دل</w:t>
      </w:r>
      <w:r w:rsidR="008C081C" w:rsidRPr="00E354BF">
        <w:rPr>
          <w:sz w:val="27"/>
          <w:rtl/>
        </w:rPr>
        <w:t>َّ</w:t>
      </w:r>
      <w:r w:rsidRPr="00E354BF">
        <w:rPr>
          <w:sz w:val="27"/>
          <w:rtl/>
        </w:rPr>
        <w:t>ت الروايات</w:t>
      </w:r>
      <w:r w:rsidRPr="00E354BF">
        <w:rPr>
          <w:sz w:val="27"/>
          <w:vertAlign w:val="superscript"/>
          <w:rtl/>
        </w:rPr>
        <w:t>(</w:t>
      </w:r>
      <w:r w:rsidRPr="00E354BF">
        <w:rPr>
          <w:rStyle w:val="EndnoteReference"/>
          <w:sz w:val="27"/>
          <w:rtl/>
        </w:rPr>
        <w:endnoteReference w:id="692"/>
      </w:r>
      <w:r w:rsidRPr="00E354BF">
        <w:rPr>
          <w:sz w:val="27"/>
          <w:vertAlign w:val="superscript"/>
          <w:rtl/>
        </w:rPr>
        <w:t>)</w:t>
      </w:r>
      <w:r w:rsidRPr="00E354BF">
        <w:rPr>
          <w:sz w:val="27"/>
          <w:rtl/>
        </w:rPr>
        <w:t xml:space="preserve"> على سجن مد</w:t>
      </w:r>
      <w:r w:rsidR="008C081C" w:rsidRPr="00E354BF">
        <w:rPr>
          <w:sz w:val="27"/>
          <w:rtl/>
        </w:rPr>
        <w:t>َّ</w:t>
      </w:r>
      <w:r w:rsidRPr="00E354BF">
        <w:rPr>
          <w:sz w:val="27"/>
          <w:rtl/>
        </w:rPr>
        <w:t>عي ال</w:t>
      </w:r>
      <w:r w:rsidR="008C081C" w:rsidRPr="00E354BF">
        <w:rPr>
          <w:sz w:val="27"/>
          <w:rtl/>
        </w:rPr>
        <w:t>إ</w:t>
      </w:r>
      <w:r w:rsidRPr="00E354BF">
        <w:rPr>
          <w:sz w:val="27"/>
          <w:rtl/>
        </w:rPr>
        <w:t>عسار حت</w:t>
      </w:r>
      <w:r w:rsidR="008C081C" w:rsidRPr="00E354BF">
        <w:rPr>
          <w:sz w:val="27"/>
          <w:rtl/>
        </w:rPr>
        <w:t>ّ</w:t>
      </w:r>
      <w:r w:rsidRPr="00E354BF">
        <w:rPr>
          <w:sz w:val="27"/>
          <w:rtl/>
        </w:rPr>
        <w:t xml:space="preserve">ى يثبت </w:t>
      </w:r>
      <w:r w:rsidR="008C081C" w:rsidRPr="00E354BF">
        <w:rPr>
          <w:sz w:val="27"/>
          <w:rtl/>
        </w:rPr>
        <w:t>إ</w:t>
      </w:r>
      <w:r w:rsidRPr="00E354BF">
        <w:rPr>
          <w:sz w:val="27"/>
          <w:rtl/>
        </w:rPr>
        <w:t>عساره و</w:t>
      </w:r>
      <w:r w:rsidR="008C081C" w:rsidRPr="00E354BF">
        <w:rPr>
          <w:sz w:val="27"/>
          <w:rtl/>
        </w:rPr>
        <w:t>إ</w:t>
      </w:r>
      <w:r w:rsidRPr="00E354BF">
        <w:rPr>
          <w:sz w:val="27"/>
          <w:rtl/>
        </w:rPr>
        <w:t>فلاسه</w:t>
      </w:r>
      <w:r w:rsidR="008C081C" w:rsidRPr="00E354BF">
        <w:rPr>
          <w:sz w:val="27"/>
          <w:rtl/>
        </w:rPr>
        <w:t>.</w:t>
      </w:r>
      <w:r w:rsidRPr="00E354BF">
        <w:rPr>
          <w:sz w:val="27"/>
          <w:rtl/>
        </w:rPr>
        <w:t xml:space="preserve"> وعلى هذا الرأي </w:t>
      </w:r>
      <w:r w:rsidR="008C081C" w:rsidRPr="00E354BF">
        <w:rPr>
          <w:sz w:val="27"/>
          <w:rtl/>
        </w:rPr>
        <w:t>أ</w:t>
      </w:r>
      <w:r w:rsidRPr="00E354BF">
        <w:rPr>
          <w:sz w:val="27"/>
          <w:rtl/>
        </w:rPr>
        <w:t>كثر الفقهاء</w:t>
      </w:r>
      <w:r w:rsidR="008C081C" w:rsidRPr="00E354BF">
        <w:rPr>
          <w:sz w:val="27"/>
          <w:rtl/>
        </w:rPr>
        <w:t>.</w:t>
      </w:r>
      <w:r w:rsidRPr="00E354BF">
        <w:rPr>
          <w:sz w:val="27"/>
          <w:rtl/>
        </w:rPr>
        <w:t xml:space="preserve"> ولكن هناك فريق</w:t>
      </w:r>
      <w:r w:rsidR="008C081C" w:rsidRPr="00E354BF">
        <w:rPr>
          <w:sz w:val="27"/>
          <w:rtl/>
        </w:rPr>
        <w:t>ٌ</w:t>
      </w:r>
      <w:r w:rsidRPr="00E354BF">
        <w:rPr>
          <w:sz w:val="27"/>
          <w:rtl/>
        </w:rPr>
        <w:t xml:space="preserve"> من الفقهاء يرى حبسه حت</w:t>
      </w:r>
      <w:r w:rsidR="008C081C" w:rsidRPr="00E354BF">
        <w:rPr>
          <w:sz w:val="27"/>
          <w:rtl/>
        </w:rPr>
        <w:t>ّ</w:t>
      </w:r>
      <w:r w:rsidRPr="00E354BF">
        <w:rPr>
          <w:sz w:val="27"/>
          <w:rtl/>
        </w:rPr>
        <w:t>ى لو</w:t>
      </w:r>
      <w:r w:rsidR="008C081C" w:rsidRPr="00E354BF">
        <w:rPr>
          <w:sz w:val="27"/>
          <w:rtl/>
        </w:rPr>
        <w:t xml:space="preserve"> أ</w:t>
      </w:r>
      <w:r w:rsidRPr="00E354BF">
        <w:rPr>
          <w:sz w:val="27"/>
          <w:rtl/>
        </w:rPr>
        <w:t>قام البي</w:t>
      </w:r>
      <w:r w:rsidR="008C081C" w:rsidRPr="00E354BF">
        <w:rPr>
          <w:sz w:val="27"/>
          <w:rtl/>
        </w:rPr>
        <w:t>ِّ</w:t>
      </w:r>
      <w:r w:rsidRPr="00E354BF">
        <w:rPr>
          <w:sz w:val="27"/>
          <w:rtl/>
        </w:rPr>
        <w:t xml:space="preserve">نة على </w:t>
      </w:r>
      <w:r w:rsidR="008C081C" w:rsidRPr="00E354BF">
        <w:rPr>
          <w:sz w:val="27"/>
          <w:rtl/>
        </w:rPr>
        <w:t>إ</w:t>
      </w:r>
      <w:r w:rsidRPr="00E354BF">
        <w:rPr>
          <w:sz w:val="27"/>
          <w:rtl/>
        </w:rPr>
        <w:t xml:space="preserve">عساره، </w:t>
      </w:r>
      <w:r w:rsidR="008C081C" w:rsidRPr="00E354BF">
        <w:rPr>
          <w:sz w:val="27"/>
          <w:rtl/>
        </w:rPr>
        <w:t>و</w:t>
      </w:r>
      <w:r w:rsidRPr="00E354BF">
        <w:rPr>
          <w:sz w:val="27"/>
          <w:rtl/>
        </w:rPr>
        <w:t>يعتبر هذا الحبس تأديباً له</w:t>
      </w:r>
      <w:r w:rsidR="008C081C" w:rsidRPr="00E354BF">
        <w:rPr>
          <w:sz w:val="27"/>
          <w:rtl/>
        </w:rPr>
        <w:t>.</w:t>
      </w:r>
      <w:r w:rsidRPr="00E354BF">
        <w:rPr>
          <w:sz w:val="27"/>
          <w:rtl/>
        </w:rPr>
        <w:t xml:space="preserve"> وقد قال </w:t>
      </w:r>
      <w:r w:rsidR="008C081C" w:rsidRPr="00E354BF">
        <w:rPr>
          <w:sz w:val="27"/>
          <w:rtl/>
        </w:rPr>
        <w:t>أ</w:t>
      </w:r>
      <w:r w:rsidRPr="00E354BF">
        <w:rPr>
          <w:sz w:val="27"/>
          <w:rtl/>
        </w:rPr>
        <w:t>بو دقيقة في هذا المجال: «واختلفوا في مد</w:t>
      </w:r>
      <w:r w:rsidR="008C081C" w:rsidRPr="00E354BF">
        <w:rPr>
          <w:sz w:val="27"/>
          <w:rtl/>
        </w:rPr>
        <w:t>ّ</w:t>
      </w:r>
      <w:r w:rsidRPr="00E354BF">
        <w:rPr>
          <w:sz w:val="27"/>
          <w:rtl/>
        </w:rPr>
        <w:t>ة الحبس: قيل</w:t>
      </w:r>
      <w:r w:rsidR="008C081C" w:rsidRPr="00E354BF">
        <w:rPr>
          <w:sz w:val="27"/>
          <w:rtl/>
        </w:rPr>
        <w:t>:</w:t>
      </w:r>
      <w:r w:rsidRPr="00E354BF">
        <w:rPr>
          <w:sz w:val="27"/>
          <w:rtl/>
        </w:rPr>
        <w:t xml:space="preserve"> شهرين أو</w:t>
      </w:r>
      <w:r w:rsidR="008C081C" w:rsidRPr="00E354BF">
        <w:rPr>
          <w:sz w:val="27"/>
          <w:rtl/>
        </w:rPr>
        <w:t xml:space="preserve"> </w:t>
      </w:r>
      <w:r w:rsidR="009C75C6">
        <w:rPr>
          <w:sz w:val="27"/>
          <w:rtl/>
        </w:rPr>
        <w:t>ثلاثة، وبعضهم قد</w:t>
      </w:r>
      <w:r w:rsidR="009C75C6">
        <w:rPr>
          <w:rFonts w:hint="cs"/>
          <w:sz w:val="27"/>
          <w:rtl/>
        </w:rPr>
        <w:t>َّ</w:t>
      </w:r>
      <w:r w:rsidR="009C75C6">
        <w:rPr>
          <w:sz w:val="27"/>
          <w:rtl/>
        </w:rPr>
        <w:t>ر</w:t>
      </w:r>
      <w:r w:rsidRPr="00E354BF">
        <w:rPr>
          <w:sz w:val="27"/>
          <w:rtl/>
        </w:rPr>
        <w:t>ه بشهر</w:t>
      </w:r>
      <w:r w:rsidR="008C081C" w:rsidRPr="00E354BF">
        <w:rPr>
          <w:sz w:val="27"/>
          <w:rtl/>
        </w:rPr>
        <w:t>؛</w:t>
      </w:r>
      <w:r w:rsidRPr="00E354BF">
        <w:rPr>
          <w:sz w:val="27"/>
          <w:rtl/>
        </w:rPr>
        <w:t xml:space="preserve"> وبعضهم ب</w:t>
      </w:r>
      <w:r w:rsidR="008C081C" w:rsidRPr="00E354BF">
        <w:rPr>
          <w:sz w:val="27"/>
          <w:rtl/>
        </w:rPr>
        <w:t>أ</w:t>
      </w:r>
      <w:r w:rsidRPr="00E354BF">
        <w:rPr>
          <w:sz w:val="27"/>
          <w:rtl/>
        </w:rPr>
        <w:t>ربعة</w:t>
      </w:r>
      <w:r w:rsidR="008C081C" w:rsidRPr="00E354BF">
        <w:rPr>
          <w:sz w:val="27"/>
          <w:rtl/>
        </w:rPr>
        <w:t>؛</w:t>
      </w:r>
      <w:r w:rsidRPr="00E354BF">
        <w:rPr>
          <w:sz w:val="27"/>
          <w:rtl/>
        </w:rPr>
        <w:t xml:space="preserve"> وبعضهم بسنة</w:t>
      </w:r>
      <w:r w:rsidR="008C081C" w:rsidRPr="00E354BF">
        <w:rPr>
          <w:sz w:val="27"/>
          <w:rtl/>
        </w:rPr>
        <w:t>.</w:t>
      </w:r>
      <w:r w:rsidRPr="00E354BF">
        <w:rPr>
          <w:sz w:val="27"/>
          <w:rtl/>
        </w:rPr>
        <w:t xml:space="preserve"> والصحيح ما</w:t>
      </w:r>
      <w:r w:rsidR="008C081C" w:rsidRPr="00E354BF">
        <w:rPr>
          <w:sz w:val="27"/>
          <w:rtl/>
        </w:rPr>
        <w:t xml:space="preserve"> </w:t>
      </w:r>
      <w:r w:rsidRPr="00E354BF">
        <w:rPr>
          <w:sz w:val="27"/>
          <w:rtl/>
        </w:rPr>
        <w:t>ذكرت</w:t>
      </w:r>
      <w:r w:rsidR="008C081C" w:rsidRPr="00E354BF">
        <w:rPr>
          <w:sz w:val="27"/>
          <w:rtl/>
        </w:rPr>
        <w:t>ُ</w:t>
      </w:r>
      <w:r w:rsidRPr="00E354BF">
        <w:rPr>
          <w:sz w:val="27"/>
          <w:rtl/>
        </w:rPr>
        <w:t xml:space="preserve"> لك </w:t>
      </w:r>
      <w:r w:rsidR="008C081C" w:rsidRPr="00E354BF">
        <w:rPr>
          <w:sz w:val="27"/>
          <w:rtl/>
        </w:rPr>
        <w:t>أ</w:t>
      </w:r>
      <w:r w:rsidRPr="00E354BF">
        <w:rPr>
          <w:sz w:val="27"/>
          <w:rtl/>
        </w:rPr>
        <w:t>و</w:t>
      </w:r>
      <w:r w:rsidR="008C081C" w:rsidRPr="00E354BF">
        <w:rPr>
          <w:sz w:val="27"/>
          <w:rtl/>
        </w:rPr>
        <w:t>ّ</w:t>
      </w:r>
      <w:r w:rsidRPr="00E354BF">
        <w:rPr>
          <w:sz w:val="27"/>
          <w:rtl/>
        </w:rPr>
        <w:t>لاً (</w:t>
      </w:r>
      <w:r w:rsidR="008C081C" w:rsidRPr="00E354BF">
        <w:rPr>
          <w:sz w:val="27"/>
          <w:rtl/>
        </w:rPr>
        <w:t>أ</w:t>
      </w:r>
      <w:r w:rsidRPr="00E354BF">
        <w:rPr>
          <w:sz w:val="27"/>
          <w:rtl/>
        </w:rPr>
        <w:t>ي يفو</w:t>
      </w:r>
      <w:r w:rsidR="008C081C" w:rsidRPr="00E354BF">
        <w:rPr>
          <w:sz w:val="27"/>
          <w:rtl/>
        </w:rPr>
        <w:t>َّ</w:t>
      </w:r>
      <w:r w:rsidRPr="00E354BF">
        <w:rPr>
          <w:sz w:val="27"/>
          <w:rtl/>
        </w:rPr>
        <w:t>ض</w:t>
      </w:r>
      <w:r w:rsidR="00E0739B" w:rsidRPr="00E354BF">
        <w:rPr>
          <w:sz w:val="27"/>
          <w:rtl/>
        </w:rPr>
        <w:t xml:space="preserve"> إلى </w:t>
      </w:r>
      <w:r w:rsidRPr="00E354BF">
        <w:rPr>
          <w:sz w:val="27"/>
          <w:rtl/>
        </w:rPr>
        <w:t>رأي القاضي)</w:t>
      </w:r>
      <w:r w:rsidR="008C081C" w:rsidRPr="00E354BF">
        <w:rPr>
          <w:sz w:val="27"/>
          <w:rtl/>
        </w:rPr>
        <w:t>؛</w:t>
      </w:r>
      <w:r w:rsidRPr="00E354BF">
        <w:rPr>
          <w:sz w:val="27"/>
          <w:rtl/>
        </w:rPr>
        <w:t xml:space="preserve"> لأن</w:t>
      </w:r>
      <w:r w:rsidR="008C081C" w:rsidRPr="00E354BF">
        <w:rPr>
          <w:sz w:val="27"/>
          <w:rtl/>
        </w:rPr>
        <w:t>ّ</w:t>
      </w:r>
      <w:r w:rsidRPr="00E354BF">
        <w:rPr>
          <w:sz w:val="27"/>
          <w:rtl/>
        </w:rPr>
        <w:t xml:space="preserve"> الناس يختلفون في احتمال الحبس، ويتفاوتون تفاوتاً كثيراً، فيفو</w:t>
      </w:r>
      <w:r w:rsidR="008C081C" w:rsidRPr="00E354BF">
        <w:rPr>
          <w:sz w:val="27"/>
          <w:rtl/>
        </w:rPr>
        <w:t>َّ</w:t>
      </w:r>
      <w:r w:rsidRPr="00E354BF">
        <w:rPr>
          <w:sz w:val="27"/>
          <w:rtl/>
        </w:rPr>
        <w:t>ض</w:t>
      </w:r>
      <w:r w:rsidR="00E0739B" w:rsidRPr="00E354BF">
        <w:rPr>
          <w:sz w:val="27"/>
          <w:rtl/>
        </w:rPr>
        <w:t xml:space="preserve"> إلى </w:t>
      </w:r>
      <w:r w:rsidRPr="00E354BF">
        <w:rPr>
          <w:sz w:val="27"/>
          <w:rtl/>
        </w:rPr>
        <w:t>رأي القاضي»</w:t>
      </w:r>
      <w:r w:rsidRPr="00E354BF">
        <w:rPr>
          <w:sz w:val="27"/>
          <w:vertAlign w:val="superscript"/>
          <w:rtl/>
        </w:rPr>
        <w:t>(</w:t>
      </w:r>
      <w:r w:rsidRPr="00E354BF">
        <w:rPr>
          <w:rStyle w:val="EndnoteReference"/>
          <w:sz w:val="27"/>
          <w:rtl/>
        </w:rPr>
        <w:endnoteReference w:id="693"/>
      </w:r>
      <w:r w:rsidRPr="00E354BF">
        <w:rPr>
          <w:sz w:val="27"/>
          <w:vertAlign w:val="superscript"/>
          <w:rtl/>
        </w:rPr>
        <w:t>)</w:t>
      </w:r>
      <w:r w:rsidR="008C081C" w:rsidRPr="00E354BF">
        <w:rPr>
          <w:sz w:val="27"/>
          <w:rtl/>
        </w:rPr>
        <w:t>.</w:t>
      </w:r>
      <w:r w:rsidRPr="00E354BF">
        <w:rPr>
          <w:sz w:val="27"/>
          <w:rtl/>
        </w:rPr>
        <w:t xml:space="preserve"> </w:t>
      </w:r>
    </w:p>
    <w:p w:rsidR="002C4933" w:rsidRPr="00E354BF" w:rsidRDefault="002C4933" w:rsidP="00A52B7F">
      <w:pPr>
        <w:rPr>
          <w:sz w:val="27"/>
          <w:rtl/>
        </w:rPr>
      </w:pPr>
      <w:r w:rsidRPr="00E354BF">
        <w:rPr>
          <w:sz w:val="27"/>
          <w:rtl/>
        </w:rPr>
        <w:t>وفي الحديث عن سلمة بن سليمان: لا</w:t>
      </w:r>
      <w:r w:rsidR="008C081C" w:rsidRPr="00E354BF">
        <w:rPr>
          <w:sz w:val="27"/>
          <w:rtl/>
        </w:rPr>
        <w:t xml:space="preserve"> </w:t>
      </w:r>
      <w:r w:rsidRPr="00E354BF">
        <w:rPr>
          <w:sz w:val="27"/>
          <w:rtl/>
        </w:rPr>
        <w:t>يحبس ال</w:t>
      </w:r>
      <w:r w:rsidR="008C081C" w:rsidRPr="00E354BF">
        <w:rPr>
          <w:sz w:val="27"/>
          <w:rtl/>
        </w:rPr>
        <w:t>إ</w:t>
      </w:r>
      <w:r w:rsidRPr="00E354BF">
        <w:rPr>
          <w:sz w:val="27"/>
          <w:rtl/>
        </w:rPr>
        <w:t xml:space="preserve">نسان في الدين </w:t>
      </w:r>
      <w:r w:rsidR="008C081C" w:rsidRPr="00E354BF">
        <w:rPr>
          <w:sz w:val="27"/>
          <w:rtl/>
        </w:rPr>
        <w:t>أ</w:t>
      </w:r>
      <w:r w:rsidRPr="00E354BF">
        <w:rPr>
          <w:sz w:val="27"/>
          <w:rtl/>
        </w:rPr>
        <w:t xml:space="preserve">كثر من </w:t>
      </w:r>
      <w:r w:rsidR="008C081C" w:rsidRPr="00E354BF">
        <w:rPr>
          <w:sz w:val="27"/>
          <w:rtl/>
        </w:rPr>
        <w:t>أ</w:t>
      </w:r>
      <w:r w:rsidRPr="00E354BF">
        <w:rPr>
          <w:sz w:val="27"/>
          <w:rtl/>
        </w:rPr>
        <w:t>ربعين يوماً</w:t>
      </w:r>
      <w:r w:rsidRPr="00E354BF">
        <w:rPr>
          <w:sz w:val="27"/>
          <w:vertAlign w:val="superscript"/>
          <w:rtl/>
        </w:rPr>
        <w:t>(</w:t>
      </w:r>
      <w:r w:rsidRPr="00E354BF">
        <w:rPr>
          <w:rStyle w:val="EndnoteReference"/>
          <w:sz w:val="27"/>
          <w:rtl/>
        </w:rPr>
        <w:endnoteReference w:id="694"/>
      </w:r>
      <w:r w:rsidRPr="00E354BF">
        <w:rPr>
          <w:sz w:val="27"/>
          <w:vertAlign w:val="superscript"/>
          <w:rtl/>
        </w:rPr>
        <w:t>)</w:t>
      </w:r>
      <w:r w:rsidR="008C081C" w:rsidRPr="00E354BF">
        <w:rPr>
          <w:sz w:val="27"/>
          <w:rtl/>
        </w:rPr>
        <w:t>.</w:t>
      </w:r>
    </w:p>
    <w:p w:rsidR="002C4933" w:rsidRPr="00E354BF" w:rsidRDefault="008C081C" w:rsidP="00A52B7F">
      <w:pPr>
        <w:rPr>
          <w:sz w:val="27"/>
          <w:rtl/>
        </w:rPr>
      </w:pPr>
      <w:r w:rsidRPr="00E354BF">
        <w:rPr>
          <w:sz w:val="27"/>
          <w:rtl/>
        </w:rPr>
        <w:t>و</w:t>
      </w:r>
      <w:r w:rsidR="002C4933" w:rsidRPr="00E354BF">
        <w:rPr>
          <w:sz w:val="27"/>
          <w:rtl/>
        </w:rPr>
        <w:t>ذهب جمهور العلماء</w:t>
      </w:r>
      <w:r w:rsidR="00E0739B" w:rsidRPr="00E354BF">
        <w:rPr>
          <w:sz w:val="27"/>
          <w:rtl/>
        </w:rPr>
        <w:t xml:space="preserve"> إلى </w:t>
      </w:r>
      <w:r w:rsidRPr="00E354BF">
        <w:rPr>
          <w:sz w:val="27"/>
          <w:rtl/>
        </w:rPr>
        <w:t>أ</w:t>
      </w:r>
      <w:r w:rsidR="002C4933" w:rsidRPr="00E354BF">
        <w:rPr>
          <w:sz w:val="27"/>
          <w:rtl/>
        </w:rPr>
        <w:t>ن المرجع في تقدير المد</w:t>
      </w:r>
      <w:r w:rsidRPr="00E354BF">
        <w:rPr>
          <w:sz w:val="27"/>
          <w:rtl/>
        </w:rPr>
        <w:t>ّ</w:t>
      </w:r>
      <w:r w:rsidR="002C4933" w:rsidRPr="00E354BF">
        <w:rPr>
          <w:sz w:val="27"/>
          <w:rtl/>
        </w:rPr>
        <w:t>ة القاضي</w:t>
      </w:r>
      <w:r w:rsidRPr="00E354BF">
        <w:rPr>
          <w:sz w:val="27"/>
          <w:rtl/>
        </w:rPr>
        <w:t>؛</w:t>
      </w:r>
      <w:r w:rsidR="002C4933" w:rsidRPr="00E354BF">
        <w:rPr>
          <w:sz w:val="27"/>
          <w:rtl/>
        </w:rPr>
        <w:t xml:space="preserve"> لأن</w:t>
      </w:r>
      <w:r w:rsidRPr="00E354BF">
        <w:rPr>
          <w:sz w:val="27"/>
          <w:rtl/>
        </w:rPr>
        <w:t>ّ</w:t>
      </w:r>
      <w:r w:rsidR="002C4933" w:rsidRPr="00E354BF">
        <w:rPr>
          <w:sz w:val="27"/>
          <w:rtl/>
        </w:rPr>
        <w:t xml:space="preserve"> الغرض من سجنه هو التضييق عليه</w:t>
      </w:r>
      <w:r w:rsidRPr="00E354BF">
        <w:rPr>
          <w:sz w:val="27"/>
          <w:rtl/>
        </w:rPr>
        <w:t>،</w:t>
      </w:r>
      <w:r w:rsidR="002C4933" w:rsidRPr="00E354BF">
        <w:rPr>
          <w:sz w:val="27"/>
          <w:rtl/>
        </w:rPr>
        <w:t xml:space="preserve"> حت</w:t>
      </w:r>
      <w:r w:rsidRPr="00E354BF">
        <w:rPr>
          <w:sz w:val="27"/>
          <w:rtl/>
        </w:rPr>
        <w:t>ّ</w:t>
      </w:r>
      <w:r w:rsidR="002C4933" w:rsidRPr="00E354BF">
        <w:rPr>
          <w:sz w:val="27"/>
          <w:rtl/>
        </w:rPr>
        <w:t>ى إذا كان له مال</w:t>
      </w:r>
      <w:r w:rsidRPr="00E354BF">
        <w:rPr>
          <w:sz w:val="27"/>
          <w:rtl/>
        </w:rPr>
        <w:t>ٌ</w:t>
      </w:r>
      <w:r w:rsidR="002C4933" w:rsidRPr="00E354BF">
        <w:rPr>
          <w:sz w:val="27"/>
          <w:rtl/>
        </w:rPr>
        <w:t xml:space="preserve"> قضى دينه منه</w:t>
      </w:r>
      <w:r w:rsidRPr="00E354BF">
        <w:rPr>
          <w:sz w:val="27"/>
          <w:rtl/>
        </w:rPr>
        <w:t>.</w:t>
      </w:r>
      <w:r w:rsidR="002C4933" w:rsidRPr="00E354BF">
        <w:rPr>
          <w:sz w:val="27"/>
          <w:rtl/>
        </w:rPr>
        <w:t xml:space="preserve"> وهذا يختلف باختلاف الدين كثرة</w:t>
      </w:r>
      <w:r w:rsidRPr="00E354BF">
        <w:rPr>
          <w:sz w:val="27"/>
          <w:rtl/>
        </w:rPr>
        <w:t>ً</w:t>
      </w:r>
      <w:r w:rsidR="002C4933" w:rsidRPr="00E354BF">
        <w:rPr>
          <w:sz w:val="27"/>
          <w:rtl/>
        </w:rPr>
        <w:t xml:space="preserve"> وقل</w:t>
      </w:r>
      <w:r w:rsidR="009C75C6">
        <w:rPr>
          <w:rFonts w:hint="cs"/>
          <w:sz w:val="27"/>
          <w:rtl/>
        </w:rPr>
        <w:t>ّ</w:t>
      </w:r>
      <w:r w:rsidR="002C4933" w:rsidRPr="00E354BF">
        <w:rPr>
          <w:sz w:val="27"/>
          <w:rtl/>
        </w:rPr>
        <w:t>ة</w:t>
      </w:r>
      <w:r w:rsidR="002C4933" w:rsidRPr="00E354BF">
        <w:rPr>
          <w:sz w:val="27"/>
          <w:vertAlign w:val="superscript"/>
          <w:rtl/>
        </w:rPr>
        <w:t>(</w:t>
      </w:r>
      <w:r w:rsidR="002C4933" w:rsidRPr="00E354BF">
        <w:rPr>
          <w:rStyle w:val="EndnoteReference"/>
          <w:sz w:val="27"/>
          <w:rtl/>
        </w:rPr>
        <w:endnoteReference w:id="695"/>
      </w:r>
      <w:r w:rsidR="002C4933" w:rsidRPr="00E354BF">
        <w:rPr>
          <w:sz w:val="27"/>
          <w:vertAlign w:val="superscript"/>
          <w:rtl/>
        </w:rPr>
        <w:t>)</w:t>
      </w:r>
      <w:r w:rsidRPr="00E354BF">
        <w:rPr>
          <w:sz w:val="27"/>
          <w:rtl/>
        </w:rPr>
        <w:t>.</w:t>
      </w:r>
    </w:p>
    <w:p w:rsidR="002C4933" w:rsidRPr="00E354BF" w:rsidRDefault="002C4933" w:rsidP="00A52B7F">
      <w:pPr>
        <w:rPr>
          <w:sz w:val="27"/>
          <w:rtl/>
        </w:rPr>
      </w:pPr>
      <w:r w:rsidRPr="00E354BF">
        <w:rPr>
          <w:sz w:val="27"/>
          <w:rtl/>
        </w:rPr>
        <w:t>وقد عرفت</w:t>
      </w:r>
      <w:r w:rsidR="008C081C" w:rsidRPr="00E354BF">
        <w:rPr>
          <w:sz w:val="27"/>
          <w:rtl/>
        </w:rPr>
        <w:t>َ</w:t>
      </w:r>
      <w:r w:rsidRPr="00E354BF">
        <w:rPr>
          <w:sz w:val="27"/>
          <w:rtl/>
        </w:rPr>
        <w:t xml:space="preserve"> في</w:t>
      </w:r>
      <w:r w:rsidR="008C081C" w:rsidRPr="00E354BF">
        <w:rPr>
          <w:sz w:val="27"/>
          <w:rtl/>
        </w:rPr>
        <w:t xml:space="preserve"> </w:t>
      </w:r>
      <w:r w:rsidRPr="00E354BF">
        <w:rPr>
          <w:sz w:val="27"/>
          <w:rtl/>
        </w:rPr>
        <w:t>ما تقد</w:t>
      </w:r>
      <w:r w:rsidR="008C081C" w:rsidRPr="00E354BF">
        <w:rPr>
          <w:sz w:val="27"/>
          <w:rtl/>
        </w:rPr>
        <w:t>َّ</w:t>
      </w:r>
      <w:r w:rsidRPr="00E354BF">
        <w:rPr>
          <w:sz w:val="27"/>
          <w:rtl/>
        </w:rPr>
        <w:t xml:space="preserve">م </w:t>
      </w:r>
      <w:r w:rsidR="008C081C" w:rsidRPr="00E354BF">
        <w:rPr>
          <w:sz w:val="27"/>
          <w:rtl/>
        </w:rPr>
        <w:t>أ</w:t>
      </w:r>
      <w:r w:rsidRPr="00E354BF">
        <w:rPr>
          <w:sz w:val="27"/>
          <w:rtl/>
        </w:rPr>
        <w:t>ن</w:t>
      </w:r>
      <w:r w:rsidR="008C081C" w:rsidRPr="00E354BF">
        <w:rPr>
          <w:sz w:val="27"/>
          <w:rtl/>
        </w:rPr>
        <w:t>ّ</w:t>
      </w:r>
      <w:r w:rsidRPr="00E354BF">
        <w:rPr>
          <w:sz w:val="27"/>
          <w:rtl/>
        </w:rPr>
        <w:t xml:space="preserve"> حبس المدين المعس</w:t>
      </w:r>
      <w:r w:rsidR="008C081C" w:rsidRPr="00E354BF">
        <w:rPr>
          <w:sz w:val="27"/>
          <w:rtl/>
        </w:rPr>
        <w:t>ِ</w:t>
      </w:r>
      <w:r w:rsidRPr="00E354BF">
        <w:rPr>
          <w:sz w:val="27"/>
          <w:rtl/>
        </w:rPr>
        <w:t xml:space="preserve">ر بعد </w:t>
      </w:r>
      <w:r w:rsidR="008C081C" w:rsidRPr="00E354BF">
        <w:rPr>
          <w:sz w:val="27"/>
          <w:rtl/>
        </w:rPr>
        <w:t>إ</w:t>
      </w:r>
      <w:r w:rsidRPr="00E354BF">
        <w:rPr>
          <w:sz w:val="27"/>
          <w:rtl/>
        </w:rPr>
        <w:t xml:space="preserve">ثبات </w:t>
      </w:r>
      <w:r w:rsidR="008C081C" w:rsidRPr="00E354BF">
        <w:rPr>
          <w:sz w:val="27"/>
          <w:rtl/>
        </w:rPr>
        <w:t>إ</w:t>
      </w:r>
      <w:r w:rsidRPr="00E354BF">
        <w:rPr>
          <w:sz w:val="27"/>
          <w:rtl/>
        </w:rPr>
        <w:t>عساره مناف</w:t>
      </w:r>
      <w:r w:rsidR="008C081C" w:rsidRPr="00E354BF">
        <w:rPr>
          <w:sz w:val="27"/>
          <w:rtl/>
        </w:rPr>
        <w:t>ٍ</w:t>
      </w:r>
      <w:r w:rsidRPr="00E354BF">
        <w:rPr>
          <w:sz w:val="27"/>
          <w:rtl/>
        </w:rPr>
        <w:t xml:space="preserve"> ل</w:t>
      </w:r>
      <w:r w:rsidR="008C081C" w:rsidRPr="00E354BF">
        <w:rPr>
          <w:sz w:val="27"/>
          <w:rtl/>
        </w:rPr>
        <w:t>آ</w:t>
      </w:r>
      <w:r w:rsidRPr="00E354BF">
        <w:rPr>
          <w:sz w:val="27"/>
          <w:rtl/>
        </w:rPr>
        <w:t>ية ال</w:t>
      </w:r>
      <w:r w:rsidR="008C081C" w:rsidRPr="00E354BF">
        <w:rPr>
          <w:sz w:val="27"/>
          <w:rtl/>
        </w:rPr>
        <w:t>إ</w:t>
      </w:r>
      <w:r w:rsidRPr="00E354BF">
        <w:rPr>
          <w:sz w:val="27"/>
          <w:rtl/>
        </w:rPr>
        <w:t>نظار والروايات</w:t>
      </w:r>
      <w:r w:rsidR="008C081C" w:rsidRPr="00E354BF">
        <w:rPr>
          <w:sz w:val="27"/>
          <w:rtl/>
        </w:rPr>
        <w:t>.</w:t>
      </w:r>
      <w:r w:rsidRPr="00E354BF">
        <w:rPr>
          <w:sz w:val="27"/>
          <w:rtl/>
        </w:rPr>
        <w:t xml:space="preserve"> ولذلك لايجوز حبسه بعد </w:t>
      </w:r>
      <w:r w:rsidR="008C081C" w:rsidRPr="00E354BF">
        <w:rPr>
          <w:sz w:val="27"/>
          <w:rtl/>
        </w:rPr>
        <w:t>إ</w:t>
      </w:r>
      <w:r w:rsidRPr="00E354BF">
        <w:rPr>
          <w:sz w:val="27"/>
          <w:rtl/>
        </w:rPr>
        <w:t>قامة البي</w:t>
      </w:r>
      <w:r w:rsidR="008C081C" w:rsidRPr="00E354BF">
        <w:rPr>
          <w:sz w:val="27"/>
          <w:rtl/>
        </w:rPr>
        <w:t>ِّ</w:t>
      </w:r>
      <w:r w:rsidRPr="00E354BF">
        <w:rPr>
          <w:sz w:val="27"/>
          <w:rtl/>
        </w:rPr>
        <w:t xml:space="preserve">نة على </w:t>
      </w:r>
      <w:r w:rsidR="008C081C" w:rsidRPr="00E354BF">
        <w:rPr>
          <w:sz w:val="27"/>
          <w:rtl/>
        </w:rPr>
        <w:t>إ</w:t>
      </w:r>
      <w:r w:rsidRPr="00E354BF">
        <w:rPr>
          <w:sz w:val="27"/>
          <w:rtl/>
        </w:rPr>
        <w:t>عساره</w:t>
      </w:r>
      <w:r w:rsidR="008C081C" w:rsidRPr="00E354BF">
        <w:rPr>
          <w:sz w:val="27"/>
          <w:rtl/>
        </w:rPr>
        <w:t>.</w:t>
      </w:r>
      <w:r w:rsidRPr="00E354BF">
        <w:rPr>
          <w:sz w:val="27"/>
          <w:rtl/>
        </w:rPr>
        <w:t xml:space="preserve"> نعم</w:t>
      </w:r>
      <w:r w:rsidR="008C081C" w:rsidRPr="00E354BF">
        <w:rPr>
          <w:sz w:val="27"/>
          <w:rtl/>
        </w:rPr>
        <w:t>،</w:t>
      </w:r>
      <w:r w:rsidRPr="00E354BF">
        <w:rPr>
          <w:sz w:val="27"/>
          <w:rtl/>
        </w:rPr>
        <w:t xml:space="preserve"> لو كان منف</w:t>
      </w:r>
      <w:r w:rsidR="008C081C" w:rsidRPr="00E354BF">
        <w:rPr>
          <w:sz w:val="27"/>
          <w:rtl/>
        </w:rPr>
        <w:t>ِ</w:t>
      </w:r>
      <w:r w:rsidRPr="00E354BF">
        <w:rPr>
          <w:sz w:val="27"/>
          <w:rtl/>
        </w:rPr>
        <w:t>قاً ما استدانه في حرام</w:t>
      </w:r>
      <w:r w:rsidR="008C081C" w:rsidRPr="00E354BF">
        <w:rPr>
          <w:sz w:val="27"/>
          <w:rtl/>
        </w:rPr>
        <w:t>ٍ</w:t>
      </w:r>
      <w:r w:rsidRPr="00E354BF">
        <w:rPr>
          <w:sz w:val="27"/>
          <w:rtl/>
        </w:rPr>
        <w:t xml:space="preserve"> ومعصية ي</w:t>
      </w:r>
      <w:r w:rsidR="008C081C" w:rsidRPr="00E354BF">
        <w:rPr>
          <w:sz w:val="27"/>
          <w:rtl/>
        </w:rPr>
        <w:t>ُ</w:t>
      </w:r>
      <w:r w:rsidRPr="00E354BF">
        <w:rPr>
          <w:sz w:val="27"/>
          <w:rtl/>
        </w:rPr>
        <w:t>حب</w:t>
      </w:r>
      <w:r w:rsidR="008C081C" w:rsidRPr="00E354BF">
        <w:rPr>
          <w:sz w:val="27"/>
          <w:rtl/>
        </w:rPr>
        <w:t>َ</w:t>
      </w:r>
      <w:r w:rsidRPr="00E354BF">
        <w:rPr>
          <w:sz w:val="27"/>
          <w:rtl/>
        </w:rPr>
        <w:t>س تعزيراً</w:t>
      </w:r>
      <w:r w:rsidR="008C081C" w:rsidRPr="00E354BF">
        <w:rPr>
          <w:sz w:val="27"/>
          <w:rtl/>
        </w:rPr>
        <w:t>،</w:t>
      </w:r>
      <w:r w:rsidRPr="00E354BF">
        <w:rPr>
          <w:sz w:val="27"/>
          <w:rtl/>
        </w:rPr>
        <w:t xml:space="preserve"> والمرجع في تقدير مد</w:t>
      </w:r>
      <w:r w:rsidR="008C081C" w:rsidRPr="00E354BF">
        <w:rPr>
          <w:sz w:val="27"/>
          <w:rtl/>
        </w:rPr>
        <w:t>ّ</w:t>
      </w:r>
      <w:r w:rsidRPr="00E354BF">
        <w:rPr>
          <w:sz w:val="27"/>
          <w:rtl/>
        </w:rPr>
        <w:t xml:space="preserve">ة حبسه القاضي. </w:t>
      </w:r>
    </w:p>
    <w:p w:rsidR="002C4933" w:rsidRPr="00E354BF" w:rsidRDefault="002C4933" w:rsidP="00A52B7F">
      <w:pPr>
        <w:rPr>
          <w:b/>
          <w:bCs/>
          <w:sz w:val="27"/>
          <w:rtl/>
        </w:rPr>
      </w:pPr>
    </w:p>
    <w:p w:rsidR="002C4933" w:rsidRPr="00E354BF" w:rsidRDefault="002C4933" w:rsidP="00A52B7F">
      <w:pPr>
        <w:pStyle w:val="Heading3"/>
        <w:spacing w:line="400" w:lineRule="exact"/>
        <w:rPr>
          <w:color w:val="auto"/>
          <w:rtl/>
        </w:rPr>
      </w:pPr>
      <w:r w:rsidRPr="00E354BF">
        <w:rPr>
          <w:color w:val="auto"/>
          <w:rtl/>
        </w:rPr>
        <w:t>نتائج البحث</w:t>
      </w:r>
    </w:p>
    <w:p w:rsidR="00EB7E73" w:rsidRPr="00E354BF" w:rsidRDefault="002C4933" w:rsidP="00A52B7F">
      <w:pPr>
        <w:rPr>
          <w:sz w:val="27"/>
          <w:rtl/>
        </w:rPr>
      </w:pPr>
      <w:r w:rsidRPr="00E354BF">
        <w:rPr>
          <w:sz w:val="27"/>
          <w:rtl/>
        </w:rPr>
        <w:t xml:space="preserve">بعد هذا الاستعراض لجوانب الموضوع يمكننا </w:t>
      </w:r>
      <w:r w:rsidR="008C081C" w:rsidRPr="00E354BF">
        <w:rPr>
          <w:sz w:val="27"/>
          <w:rtl/>
        </w:rPr>
        <w:t>أ</w:t>
      </w:r>
      <w:r w:rsidRPr="00E354BF">
        <w:rPr>
          <w:sz w:val="27"/>
          <w:rtl/>
        </w:rPr>
        <w:t>ن نشير</w:t>
      </w:r>
      <w:r w:rsidR="00E0739B" w:rsidRPr="00E354BF">
        <w:rPr>
          <w:sz w:val="27"/>
          <w:rtl/>
        </w:rPr>
        <w:t xml:space="preserve"> إلى </w:t>
      </w:r>
      <w:r w:rsidR="008C081C" w:rsidRPr="00E354BF">
        <w:rPr>
          <w:sz w:val="27"/>
          <w:rtl/>
        </w:rPr>
        <w:t>أ</w:t>
      </w:r>
      <w:r w:rsidRPr="00E354BF">
        <w:rPr>
          <w:sz w:val="27"/>
          <w:rtl/>
        </w:rPr>
        <w:t>هم</w:t>
      </w:r>
      <w:r w:rsidR="008C081C" w:rsidRPr="00E354BF">
        <w:rPr>
          <w:sz w:val="27"/>
          <w:rtl/>
        </w:rPr>
        <w:t>ّ</w:t>
      </w:r>
      <w:r w:rsidRPr="00E354BF">
        <w:rPr>
          <w:sz w:val="27"/>
          <w:rtl/>
        </w:rPr>
        <w:t xml:space="preserve"> النتائج </w:t>
      </w:r>
      <w:r w:rsidRPr="00E354BF">
        <w:rPr>
          <w:sz w:val="27"/>
          <w:rtl/>
        </w:rPr>
        <w:lastRenderedPageBreak/>
        <w:t>المستخلصة من هذه الدراسة</w:t>
      </w:r>
      <w:r w:rsidR="008C081C" w:rsidRPr="00E354BF">
        <w:rPr>
          <w:sz w:val="27"/>
          <w:rtl/>
        </w:rPr>
        <w:t>،</w:t>
      </w:r>
      <w:r w:rsidRPr="00E354BF">
        <w:rPr>
          <w:sz w:val="27"/>
          <w:rtl/>
        </w:rPr>
        <w:t xml:space="preserve"> وهي</w:t>
      </w:r>
      <w:r w:rsidR="00EB7E73" w:rsidRPr="00E354BF">
        <w:rPr>
          <w:sz w:val="27"/>
          <w:rtl/>
        </w:rPr>
        <w:t>:</w:t>
      </w:r>
    </w:p>
    <w:p w:rsidR="002C4933" w:rsidRPr="00E354BF" w:rsidRDefault="00EB7E73" w:rsidP="00A52B7F">
      <w:pPr>
        <w:rPr>
          <w:rtl/>
        </w:rPr>
      </w:pPr>
      <w:r w:rsidRPr="00E354BF">
        <w:rPr>
          <w:rFonts w:hint="cs"/>
          <w:rtl/>
        </w:rPr>
        <w:t xml:space="preserve">1ـ </w:t>
      </w:r>
      <w:r w:rsidR="002C4933" w:rsidRPr="00E354BF">
        <w:rPr>
          <w:rtl/>
        </w:rPr>
        <w:t>يرى معظم فقهاء المذهب الحنف</w:t>
      </w:r>
      <w:r w:rsidRPr="00E354BF">
        <w:rPr>
          <w:rFonts w:hint="cs"/>
          <w:rtl/>
        </w:rPr>
        <w:t>يّ</w:t>
      </w:r>
      <w:r w:rsidR="002C4933" w:rsidRPr="00E354BF">
        <w:rPr>
          <w:rtl/>
        </w:rPr>
        <w:t xml:space="preserve"> والشافع</w:t>
      </w:r>
      <w:r w:rsidRPr="00E354BF">
        <w:rPr>
          <w:rFonts w:hint="cs"/>
          <w:rtl/>
        </w:rPr>
        <w:t>يّ</w:t>
      </w:r>
      <w:r w:rsidR="002C4933" w:rsidRPr="00E354BF">
        <w:rPr>
          <w:rtl/>
        </w:rPr>
        <w:t xml:space="preserve"> والحنبلي</w:t>
      </w:r>
      <w:r w:rsidRPr="00E354BF">
        <w:rPr>
          <w:rFonts w:hint="cs"/>
          <w:rtl/>
        </w:rPr>
        <w:t>ّ</w:t>
      </w:r>
      <w:r w:rsidR="002C4933" w:rsidRPr="00E354BF">
        <w:rPr>
          <w:rtl/>
        </w:rPr>
        <w:t xml:space="preserve"> والزيدي</w:t>
      </w:r>
      <w:r w:rsidRPr="00E354BF">
        <w:rPr>
          <w:rFonts w:hint="cs"/>
          <w:rtl/>
        </w:rPr>
        <w:t>ّ</w:t>
      </w:r>
      <w:r w:rsidR="002C4933" w:rsidRPr="00E354BF">
        <w:rPr>
          <w:rtl/>
        </w:rPr>
        <w:t xml:space="preserve"> سجن المدين الموس</w:t>
      </w:r>
      <w:r w:rsidRPr="00E354BF">
        <w:rPr>
          <w:rFonts w:hint="cs"/>
          <w:rtl/>
        </w:rPr>
        <w:t>ِ</w:t>
      </w:r>
      <w:r w:rsidR="002C4933" w:rsidRPr="00E354BF">
        <w:rPr>
          <w:rtl/>
        </w:rPr>
        <w:t xml:space="preserve">ر القادر على الوفاء بدينه </w:t>
      </w:r>
      <w:r w:rsidRPr="00E354BF">
        <w:rPr>
          <w:rFonts w:hint="cs"/>
          <w:rtl/>
        </w:rPr>
        <w:t>إ</w:t>
      </w:r>
      <w:r w:rsidR="002C4933" w:rsidRPr="00E354BF">
        <w:rPr>
          <w:rtl/>
        </w:rPr>
        <w:t>ذا ماطل وتقاعس عن ال</w:t>
      </w:r>
      <w:r w:rsidRPr="00E354BF">
        <w:rPr>
          <w:rFonts w:hint="cs"/>
          <w:rtl/>
        </w:rPr>
        <w:t>أ</w:t>
      </w:r>
      <w:r w:rsidR="002C4933" w:rsidRPr="00E354BF">
        <w:rPr>
          <w:rtl/>
        </w:rPr>
        <w:t>داء</w:t>
      </w:r>
      <w:r w:rsidRPr="00E354BF">
        <w:rPr>
          <w:rFonts w:hint="cs"/>
          <w:rtl/>
        </w:rPr>
        <w:t>.</w:t>
      </w:r>
      <w:r w:rsidR="002C4933" w:rsidRPr="00E354BF">
        <w:rPr>
          <w:rtl/>
        </w:rPr>
        <w:t xml:space="preserve"> ويرى بعض فقهاء المذهب الحنبلي</w:t>
      </w:r>
      <w:r w:rsidRPr="00E354BF">
        <w:rPr>
          <w:rFonts w:hint="cs"/>
          <w:rtl/>
        </w:rPr>
        <w:t>ّ</w:t>
      </w:r>
      <w:r w:rsidR="002C4933" w:rsidRPr="00E354BF">
        <w:rPr>
          <w:rtl/>
        </w:rPr>
        <w:t xml:space="preserve"> وفقهاء الشافعي</w:t>
      </w:r>
      <w:r w:rsidRPr="00E354BF">
        <w:rPr>
          <w:rFonts w:hint="cs"/>
          <w:rtl/>
        </w:rPr>
        <w:t>ّ</w:t>
      </w:r>
      <w:r w:rsidR="002C4933" w:rsidRPr="00E354BF">
        <w:rPr>
          <w:rtl/>
        </w:rPr>
        <w:t>ة التضييق وجواز ال</w:t>
      </w:r>
      <w:r w:rsidRPr="00E354BF">
        <w:rPr>
          <w:rFonts w:hint="cs"/>
          <w:rtl/>
        </w:rPr>
        <w:t>إ</w:t>
      </w:r>
      <w:r w:rsidR="002C4933" w:rsidRPr="00E354BF">
        <w:rPr>
          <w:rtl/>
        </w:rPr>
        <w:t>غلاظ عليه بالقول</w:t>
      </w:r>
      <w:r w:rsidRPr="00E354BF">
        <w:rPr>
          <w:rFonts w:hint="cs"/>
          <w:rtl/>
        </w:rPr>
        <w:t>،</w:t>
      </w:r>
      <w:r w:rsidR="002C4933" w:rsidRPr="00E354BF">
        <w:rPr>
          <w:rtl/>
        </w:rPr>
        <w:t xml:space="preserve"> فضلاً عن السجن. </w:t>
      </w:r>
    </w:p>
    <w:p w:rsidR="002C4933" w:rsidRPr="00E354BF" w:rsidRDefault="002C4933" w:rsidP="00A52B7F">
      <w:pPr>
        <w:rPr>
          <w:sz w:val="27"/>
          <w:rtl/>
        </w:rPr>
      </w:pPr>
      <w:r w:rsidRPr="00E354BF">
        <w:rPr>
          <w:sz w:val="27"/>
          <w:rtl/>
        </w:rPr>
        <w:t>2ـ الات</w:t>
      </w:r>
      <w:r w:rsidR="00EB7E73" w:rsidRPr="00E354BF">
        <w:rPr>
          <w:rFonts w:hint="cs"/>
          <w:sz w:val="27"/>
          <w:rtl/>
        </w:rPr>
        <w:t>ّ</w:t>
      </w:r>
      <w:r w:rsidRPr="00E354BF">
        <w:rPr>
          <w:sz w:val="27"/>
          <w:rtl/>
        </w:rPr>
        <w:t>جاه الغالب في الفقه المالكي</w:t>
      </w:r>
      <w:r w:rsidR="00EB7E73" w:rsidRPr="00E354BF">
        <w:rPr>
          <w:rFonts w:hint="cs"/>
          <w:sz w:val="27"/>
          <w:rtl/>
        </w:rPr>
        <w:t>ّ</w:t>
      </w:r>
      <w:r w:rsidRPr="00E354BF">
        <w:rPr>
          <w:sz w:val="27"/>
          <w:rtl/>
        </w:rPr>
        <w:t xml:space="preserve"> جواز سجن المدين المماط</w:t>
      </w:r>
      <w:r w:rsidR="00EB7E73" w:rsidRPr="00E354BF">
        <w:rPr>
          <w:rFonts w:hint="cs"/>
          <w:sz w:val="27"/>
          <w:rtl/>
        </w:rPr>
        <w:t>ِ</w:t>
      </w:r>
      <w:r w:rsidRPr="00E354BF">
        <w:rPr>
          <w:sz w:val="27"/>
          <w:rtl/>
        </w:rPr>
        <w:t xml:space="preserve">ل </w:t>
      </w:r>
      <w:r w:rsidR="00EB7E73" w:rsidRPr="00E354BF">
        <w:rPr>
          <w:rFonts w:hint="cs"/>
          <w:sz w:val="27"/>
          <w:rtl/>
        </w:rPr>
        <w:t>إ</w:t>
      </w:r>
      <w:r w:rsidRPr="00E354BF">
        <w:rPr>
          <w:sz w:val="27"/>
          <w:rtl/>
        </w:rPr>
        <w:t>ذا كان استيفاء الدين منه غير</w:t>
      </w:r>
      <w:r w:rsidR="00EB7E73" w:rsidRPr="00E354BF">
        <w:rPr>
          <w:rFonts w:hint="cs"/>
          <w:sz w:val="27"/>
          <w:rtl/>
        </w:rPr>
        <w:t xml:space="preserve"> </w:t>
      </w:r>
      <w:r w:rsidRPr="00E354BF">
        <w:rPr>
          <w:sz w:val="27"/>
          <w:rtl/>
        </w:rPr>
        <w:t>ممكن</w:t>
      </w:r>
      <w:r w:rsidR="00EB7E73" w:rsidRPr="00E354BF">
        <w:rPr>
          <w:rFonts w:hint="cs"/>
          <w:sz w:val="27"/>
          <w:rtl/>
        </w:rPr>
        <w:t>ٍ،</w:t>
      </w:r>
      <w:r w:rsidRPr="00E354BF">
        <w:rPr>
          <w:sz w:val="27"/>
          <w:rtl/>
        </w:rPr>
        <w:t xml:space="preserve"> فيسجن حت</w:t>
      </w:r>
      <w:r w:rsidR="00EB7E73" w:rsidRPr="00E354BF">
        <w:rPr>
          <w:rFonts w:hint="cs"/>
          <w:sz w:val="27"/>
          <w:rtl/>
        </w:rPr>
        <w:t>ّ</w:t>
      </w:r>
      <w:r w:rsidRPr="00E354BF">
        <w:rPr>
          <w:sz w:val="27"/>
          <w:rtl/>
        </w:rPr>
        <w:t>ى</w:t>
      </w:r>
      <w:r w:rsidR="00EB7E73" w:rsidRPr="00E354BF">
        <w:rPr>
          <w:sz w:val="27"/>
          <w:rtl/>
        </w:rPr>
        <w:t xml:space="preserve"> يوف</w:t>
      </w:r>
      <w:r w:rsidR="00EB7E73" w:rsidRPr="00E354BF">
        <w:rPr>
          <w:rFonts w:hint="cs"/>
          <w:sz w:val="27"/>
          <w:rtl/>
        </w:rPr>
        <w:t>ّـي</w:t>
      </w:r>
      <w:r w:rsidRPr="00E354BF">
        <w:rPr>
          <w:sz w:val="27"/>
          <w:rtl/>
        </w:rPr>
        <w:t xml:space="preserve"> الناس حقوقهم، </w:t>
      </w:r>
      <w:r w:rsidR="006B151A" w:rsidRPr="00E354BF">
        <w:rPr>
          <w:sz w:val="27"/>
          <w:rtl/>
        </w:rPr>
        <w:t xml:space="preserve">أمّا </w:t>
      </w:r>
      <w:r w:rsidR="00EB7E73" w:rsidRPr="00E354BF">
        <w:rPr>
          <w:rFonts w:hint="cs"/>
          <w:sz w:val="27"/>
          <w:rtl/>
        </w:rPr>
        <w:t>إ</w:t>
      </w:r>
      <w:r w:rsidRPr="00E354BF">
        <w:rPr>
          <w:sz w:val="27"/>
          <w:rtl/>
        </w:rPr>
        <w:t>ذا كان له مال و</w:t>
      </w:r>
      <w:r w:rsidR="00EB7E73" w:rsidRPr="00E354BF">
        <w:rPr>
          <w:rFonts w:hint="cs"/>
          <w:sz w:val="27"/>
          <w:rtl/>
        </w:rPr>
        <w:t>أ</w:t>
      </w:r>
      <w:r w:rsidRPr="00E354BF">
        <w:rPr>
          <w:sz w:val="27"/>
          <w:rtl/>
        </w:rPr>
        <w:t xml:space="preserve">مكن استيفاء الدين منه </w:t>
      </w:r>
      <w:r w:rsidR="00EB7E73" w:rsidRPr="00E354BF">
        <w:rPr>
          <w:rFonts w:hint="cs"/>
          <w:sz w:val="27"/>
          <w:rtl/>
        </w:rPr>
        <w:t>ف</w:t>
      </w:r>
      <w:r w:rsidRPr="00E354BF">
        <w:rPr>
          <w:sz w:val="27"/>
          <w:rtl/>
        </w:rPr>
        <w:t>لا</w:t>
      </w:r>
      <w:r w:rsidR="00EB7E73" w:rsidRPr="00E354BF">
        <w:rPr>
          <w:rFonts w:hint="cs"/>
          <w:sz w:val="27"/>
          <w:rtl/>
        </w:rPr>
        <w:t xml:space="preserve"> </w:t>
      </w:r>
      <w:r w:rsidRPr="00E354BF">
        <w:rPr>
          <w:sz w:val="27"/>
          <w:rtl/>
        </w:rPr>
        <w:t xml:space="preserve">يجوز حبسه. </w:t>
      </w:r>
    </w:p>
    <w:p w:rsidR="002C4933" w:rsidRPr="00E354BF" w:rsidRDefault="002C4933" w:rsidP="00A52B7F">
      <w:pPr>
        <w:rPr>
          <w:sz w:val="27"/>
          <w:rtl/>
        </w:rPr>
      </w:pPr>
      <w:r w:rsidRPr="00E354BF">
        <w:rPr>
          <w:sz w:val="27"/>
          <w:rtl/>
        </w:rPr>
        <w:t>3ـ يرى فقهاء ال</w:t>
      </w:r>
      <w:r w:rsidR="00C420A4" w:rsidRPr="00E354BF">
        <w:rPr>
          <w:sz w:val="27"/>
          <w:rtl/>
        </w:rPr>
        <w:t>ظاهريّ</w:t>
      </w:r>
      <w:r w:rsidRPr="00E354BF">
        <w:rPr>
          <w:sz w:val="27"/>
          <w:rtl/>
        </w:rPr>
        <w:t xml:space="preserve">ة عدم جواز سجن المدين </w:t>
      </w:r>
      <w:r w:rsidR="00EB7E73" w:rsidRPr="00E354BF">
        <w:rPr>
          <w:rFonts w:hint="cs"/>
          <w:sz w:val="27"/>
          <w:rtl/>
        </w:rPr>
        <w:t>إ</w:t>
      </w:r>
      <w:r w:rsidRPr="00E354BF">
        <w:rPr>
          <w:sz w:val="27"/>
          <w:rtl/>
        </w:rPr>
        <w:t>ذا ظهر له مال</w:t>
      </w:r>
      <w:r w:rsidR="00EB7E73" w:rsidRPr="00E354BF">
        <w:rPr>
          <w:rFonts w:hint="cs"/>
          <w:sz w:val="27"/>
          <w:rtl/>
        </w:rPr>
        <w:t>ٌ،</w:t>
      </w:r>
      <w:r w:rsidRPr="00E354BF">
        <w:rPr>
          <w:sz w:val="27"/>
          <w:rtl/>
        </w:rPr>
        <w:t xml:space="preserve"> و</w:t>
      </w:r>
      <w:r w:rsidR="00EB7E73" w:rsidRPr="00E354BF">
        <w:rPr>
          <w:rFonts w:hint="cs"/>
          <w:sz w:val="27"/>
          <w:rtl/>
        </w:rPr>
        <w:t>إ</w:t>
      </w:r>
      <w:r w:rsidRPr="00E354BF">
        <w:rPr>
          <w:sz w:val="27"/>
          <w:rtl/>
        </w:rPr>
        <w:t>ن</w:t>
      </w:r>
      <w:r w:rsidR="00EB7E73" w:rsidRPr="00E354BF">
        <w:rPr>
          <w:rFonts w:hint="cs"/>
          <w:sz w:val="27"/>
          <w:rtl/>
        </w:rPr>
        <w:t>ّ</w:t>
      </w:r>
      <w:r w:rsidRPr="00E354BF">
        <w:rPr>
          <w:sz w:val="27"/>
          <w:rtl/>
        </w:rPr>
        <w:t>ما يستوفي الدين من ماله</w:t>
      </w:r>
      <w:r w:rsidR="00EB7E73" w:rsidRPr="00E354BF">
        <w:rPr>
          <w:rFonts w:hint="cs"/>
          <w:sz w:val="27"/>
          <w:rtl/>
        </w:rPr>
        <w:t>.</w:t>
      </w:r>
      <w:r w:rsidRPr="00E354BF">
        <w:rPr>
          <w:sz w:val="27"/>
          <w:rtl/>
        </w:rPr>
        <w:t xml:space="preserve"> ولكن لو اشتبه </w:t>
      </w:r>
      <w:r w:rsidR="00EB7E73" w:rsidRPr="00E354BF">
        <w:rPr>
          <w:rFonts w:hint="cs"/>
          <w:sz w:val="27"/>
          <w:rtl/>
        </w:rPr>
        <w:t>أ</w:t>
      </w:r>
      <w:r w:rsidRPr="00E354BF">
        <w:rPr>
          <w:sz w:val="27"/>
          <w:rtl/>
        </w:rPr>
        <w:t>مره بين ال</w:t>
      </w:r>
      <w:r w:rsidR="00EB7E73" w:rsidRPr="00E354BF">
        <w:rPr>
          <w:rFonts w:hint="cs"/>
          <w:sz w:val="27"/>
          <w:rtl/>
        </w:rPr>
        <w:t>إ</w:t>
      </w:r>
      <w:r w:rsidRPr="00E354BF">
        <w:rPr>
          <w:sz w:val="27"/>
          <w:rtl/>
        </w:rPr>
        <w:t>يسار وال</w:t>
      </w:r>
      <w:r w:rsidR="00EB7E73" w:rsidRPr="00E354BF">
        <w:rPr>
          <w:rFonts w:hint="cs"/>
          <w:sz w:val="27"/>
          <w:rtl/>
        </w:rPr>
        <w:t>إ</w:t>
      </w:r>
      <w:r w:rsidRPr="00E354BF">
        <w:rPr>
          <w:sz w:val="27"/>
          <w:rtl/>
        </w:rPr>
        <w:t>عسار يسجن حت</w:t>
      </w:r>
      <w:r w:rsidR="00EB7E73" w:rsidRPr="00E354BF">
        <w:rPr>
          <w:rFonts w:hint="cs"/>
          <w:sz w:val="27"/>
          <w:rtl/>
        </w:rPr>
        <w:t>ّ</w:t>
      </w:r>
      <w:r w:rsidRPr="00E354BF">
        <w:rPr>
          <w:sz w:val="27"/>
          <w:rtl/>
        </w:rPr>
        <w:t xml:space="preserve">ى </w:t>
      </w:r>
      <w:r w:rsidR="00EB7E73" w:rsidRPr="00E354BF">
        <w:rPr>
          <w:rFonts w:hint="cs"/>
          <w:sz w:val="27"/>
          <w:rtl/>
        </w:rPr>
        <w:t>إ</w:t>
      </w:r>
      <w:r w:rsidRPr="00E354BF">
        <w:rPr>
          <w:sz w:val="27"/>
          <w:rtl/>
        </w:rPr>
        <w:t xml:space="preserve">ثبات </w:t>
      </w:r>
      <w:r w:rsidR="00EB7E73" w:rsidRPr="00E354BF">
        <w:rPr>
          <w:rFonts w:hint="cs"/>
          <w:sz w:val="27"/>
          <w:rtl/>
        </w:rPr>
        <w:t>إ</w:t>
      </w:r>
      <w:r w:rsidRPr="00E354BF">
        <w:rPr>
          <w:sz w:val="27"/>
          <w:rtl/>
        </w:rPr>
        <w:t xml:space="preserve">عساره. </w:t>
      </w:r>
    </w:p>
    <w:p w:rsidR="002C4933" w:rsidRPr="00E354BF" w:rsidRDefault="002C4933" w:rsidP="00A52B7F">
      <w:pPr>
        <w:rPr>
          <w:sz w:val="27"/>
          <w:rtl/>
        </w:rPr>
      </w:pPr>
      <w:r w:rsidRPr="00E354BF">
        <w:rPr>
          <w:sz w:val="27"/>
          <w:rtl/>
        </w:rPr>
        <w:t>4ـ ذهب فقهاء ال</w:t>
      </w:r>
      <w:r w:rsidR="00D213E8" w:rsidRPr="00E354BF">
        <w:rPr>
          <w:sz w:val="27"/>
          <w:rtl/>
        </w:rPr>
        <w:t>إماميّ</w:t>
      </w:r>
      <w:r w:rsidRPr="00E354BF">
        <w:rPr>
          <w:sz w:val="27"/>
          <w:rtl/>
        </w:rPr>
        <w:t>ة</w:t>
      </w:r>
      <w:r w:rsidR="00E0739B" w:rsidRPr="00E354BF">
        <w:rPr>
          <w:sz w:val="27"/>
          <w:rtl/>
        </w:rPr>
        <w:t xml:space="preserve"> إلى </w:t>
      </w:r>
      <w:r w:rsidRPr="00E354BF">
        <w:rPr>
          <w:sz w:val="27"/>
          <w:rtl/>
        </w:rPr>
        <w:t>سجن المدين الموس</w:t>
      </w:r>
      <w:r w:rsidR="00EB7E73" w:rsidRPr="00E354BF">
        <w:rPr>
          <w:rFonts w:hint="cs"/>
          <w:sz w:val="27"/>
          <w:rtl/>
        </w:rPr>
        <w:t>ِ</w:t>
      </w:r>
      <w:r w:rsidRPr="00E354BF">
        <w:rPr>
          <w:sz w:val="27"/>
          <w:rtl/>
        </w:rPr>
        <w:t>ر المماطل</w:t>
      </w:r>
      <w:r w:rsidR="00EB7E73" w:rsidRPr="00E354BF">
        <w:rPr>
          <w:rFonts w:hint="cs"/>
          <w:sz w:val="27"/>
          <w:rtl/>
        </w:rPr>
        <w:t>.</w:t>
      </w:r>
      <w:r w:rsidRPr="00E354BF">
        <w:rPr>
          <w:sz w:val="27"/>
          <w:rtl/>
        </w:rPr>
        <w:t xml:space="preserve"> واستدلوا بروايات على ذلك</w:t>
      </w:r>
      <w:r w:rsidR="00EB7E73" w:rsidRPr="00E354BF">
        <w:rPr>
          <w:rFonts w:hint="cs"/>
          <w:sz w:val="27"/>
          <w:rtl/>
        </w:rPr>
        <w:t>.</w:t>
      </w:r>
      <w:r w:rsidRPr="00E354BF">
        <w:rPr>
          <w:sz w:val="27"/>
          <w:rtl/>
        </w:rPr>
        <w:t xml:space="preserve"> ويرون بقاءه في السجن</w:t>
      </w:r>
      <w:r w:rsidR="00E0739B" w:rsidRPr="00E354BF">
        <w:rPr>
          <w:sz w:val="27"/>
          <w:rtl/>
        </w:rPr>
        <w:t xml:space="preserve"> إلى </w:t>
      </w:r>
      <w:r w:rsidR="00EB7E73" w:rsidRPr="00E354BF">
        <w:rPr>
          <w:rFonts w:hint="cs"/>
          <w:sz w:val="27"/>
          <w:rtl/>
        </w:rPr>
        <w:t>أ</w:t>
      </w:r>
      <w:r w:rsidRPr="00E354BF">
        <w:rPr>
          <w:sz w:val="27"/>
          <w:rtl/>
        </w:rPr>
        <w:t>ن يؤد</w:t>
      </w:r>
      <w:r w:rsidR="00EB7E73" w:rsidRPr="00E354BF">
        <w:rPr>
          <w:rFonts w:hint="cs"/>
          <w:sz w:val="27"/>
          <w:rtl/>
        </w:rPr>
        <w:t>ّ</w:t>
      </w:r>
      <w:r w:rsidRPr="00E354BF">
        <w:rPr>
          <w:sz w:val="27"/>
          <w:rtl/>
        </w:rPr>
        <w:t xml:space="preserve">ي دينه. ويأمره القاضي ببيع </w:t>
      </w:r>
      <w:r w:rsidR="00EB7E73" w:rsidRPr="00E354BF">
        <w:rPr>
          <w:rFonts w:hint="cs"/>
          <w:sz w:val="27"/>
          <w:rtl/>
        </w:rPr>
        <w:t>أ</w:t>
      </w:r>
      <w:r w:rsidRPr="00E354BF">
        <w:rPr>
          <w:sz w:val="27"/>
          <w:rtl/>
        </w:rPr>
        <w:t xml:space="preserve">مواله لأداء حقوق غرمائه. </w:t>
      </w:r>
    </w:p>
    <w:p w:rsidR="002C4933" w:rsidRPr="00E354BF" w:rsidRDefault="002C4933" w:rsidP="00A52B7F">
      <w:pPr>
        <w:rPr>
          <w:sz w:val="27"/>
          <w:rtl/>
        </w:rPr>
      </w:pPr>
      <w:r w:rsidRPr="00E354BF">
        <w:rPr>
          <w:sz w:val="27"/>
          <w:rtl/>
        </w:rPr>
        <w:t>5ـ المدين المعس</w:t>
      </w:r>
      <w:r w:rsidR="00EB7E73" w:rsidRPr="00E354BF">
        <w:rPr>
          <w:rFonts w:hint="cs"/>
          <w:sz w:val="27"/>
          <w:rtl/>
        </w:rPr>
        <w:t>ِ</w:t>
      </w:r>
      <w:r w:rsidRPr="00E354BF">
        <w:rPr>
          <w:sz w:val="27"/>
          <w:rtl/>
        </w:rPr>
        <w:t xml:space="preserve">ر الذي </w:t>
      </w:r>
      <w:r w:rsidR="00EB7E73" w:rsidRPr="00E354BF">
        <w:rPr>
          <w:rFonts w:hint="cs"/>
          <w:sz w:val="27"/>
          <w:rtl/>
        </w:rPr>
        <w:t>أ</w:t>
      </w:r>
      <w:r w:rsidRPr="00E354BF">
        <w:rPr>
          <w:sz w:val="27"/>
          <w:rtl/>
        </w:rPr>
        <w:t xml:space="preserve">نفق </w:t>
      </w:r>
      <w:r w:rsidR="00EB7E73" w:rsidRPr="00E354BF">
        <w:rPr>
          <w:rFonts w:hint="cs"/>
          <w:sz w:val="27"/>
          <w:rtl/>
        </w:rPr>
        <w:t>أ</w:t>
      </w:r>
      <w:r w:rsidRPr="00E354BF">
        <w:rPr>
          <w:sz w:val="27"/>
          <w:rtl/>
        </w:rPr>
        <w:t>مواله التي استدانها في ال</w:t>
      </w:r>
      <w:r w:rsidR="00EB7E73" w:rsidRPr="00E354BF">
        <w:rPr>
          <w:rFonts w:hint="cs"/>
          <w:sz w:val="27"/>
          <w:rtl/>
        </w:rPr>
        <w:t>أ</w:t>
      </w:r>
      <w:r w:rsidRPr="00E354BF">
        <w:rPr>
          <w:sz w:val="27"/>
          <w:rtl/>
        </w:rPr>
        <w:t>عمال المحر</w:t>
      </w:r>
      <w:r w:rsidR="00EB7E73" w:rsidRPr="00E354BF">
        <w:rPr>
          <w:rFonts w:hint="cs"/>
          <w:sz w:val="27"/>
          <w:rtl/>
        </w:rPr>
        <w:t>َّ</w:t>
      </w:r>
      <w:r w:rsidR="009C75C6">
        <w:rPr>
          <w:sz w:val="27"/>
          <w:rtl/>
        </w:rPr>
        <w:t>مة والمعاصي يسجن</w:t>
      </w:r>
      <w:r w:rsidR="009C75C6">
        <w:rPr>
          <w:rFonts w:hint="cs"/>
          <w:sz w:val="27"/>
          <w:rtl/>
        </w:rPr>
        <w:t>.</w:t>
      </w:r>
      <w:r w:rsidRPr="00E354BF">
        <w:rPr>
          <w:sz w:val="27"/>
          <w:rtl/>
        </w:rPr>
        <w:t xml:space="preserve"> ولا</w:t>
      </w:r>
      <w:r w:rsidR="00EB7E73" w:rsidRPr="00E354BF">
        <w:rPr>
          <w:rFonts w:hint="cs"/>
          <w:sz w:val="27"/>
          <w:rtl/>
        </w:rPr>
        <w:t xml:space="preserve"> </w:t>
      </w:r>
      <w:r w:rsidRPr="00E354BF">
        <w:rPr>
          <w:sz w:val="27"/>
          <w:rtl/>
        </w:rPr>
        <w:t>منافا</w:t>
      </w:r>
      <w:r w:rsidR="00EB7E73" w:rsidRPr="00E354BF">
        <w:rPr>
          <w:rFonts w:hint="cs"/>
          <w:sz w:val="27"/>
          <w:rtl/>
        </w:rPr>
        <w:t>ة</w:t>
      </w:r>
      <w:r w:rsidRPr="00E354BF">
        <w:rPr>
          <w:sz w:val="27"/>
          <w:rtl/>
        </w:rPr>
        <w:t xml:space="preserve"> بين الحكم بحبسه وآية ال</w:t>
      </w:r>
      <w:r w:rsidR="00EB7E73" w:rsidRPr="00E354BF">
        <w:rPr>
          <w:rFonts w:hint="cs"/>
          <w:sz w:val="27"/>
          <w:rtl/>
        </w:rPr>
        <w:t>إ</w:t>
      </w:r>
      <w:r w:rsidRPr="00E354BF">
        <w:rPr>
          <w:sz w:val="27"/>
          <w:rtl/>
        </w:rPr>
        <w:t>نظار</w:t>
      </w:r>
      <w:r w:rsidR="00EB7E73" w:rsidRPr="00E354BF">
        <w:rPr>
          <w:rFonts w:hint="cs"/>
          <w:sz w:val="27"/>
          <w:rtl/>
        </w:rPr>
        <w:t>:</w:t>
      </w:r>
      <w:r w:rsidRPr="00E354BF">
        <w:rPr>
          <w:sz w:val="27"/>
          <w:rtl/>
        </w:rPr>
        <w:t xml:space="preserve"> </w:t>
      </w:r>
      <w:r w:rsidR="00EB7E73" w:rsidRPr="00E354BF">
        <w:rPr>
          <w:rFonts w:ascii="Mosawi" w:hAnsi="Mosawi" w:cs="Mosawi"/>
          <w:sz w:val="24"/>
          <w:szCs w:val="24"/>
          <w:rtl/>
        </w:rPr>
        <w:t>﴿</w:t>
      </w:r>
      <w:r w:rsidR="00EB7E73" w:rsidRPr="00E354BF">
        <w:rPr>
          <w:b/>
          <w:bCs/>
          <w:sz w:val="27"/>
          <w:rtl/>
        </w:rPr>
        <w:t>وَإِنْ كَانَ ذُو عُسْرَةٍ فَنَظِرَةٌ إِلَى مَيْسَرَةٍ</w:t>
      </w:r>
      <w:r w:rsidR="00EB7E73" w:rsidRPr="00E354BF">
        <w:rPr>
          <w:rFonts w:ascii="Mosawi" w:hAnsi="Mosawi" w:cs="Mosawi"/>
          <w:sz w:val="24"/>
          <w:szCs w:val="24"/>
          <w:rtl/>
        </w:rPr>
        <w:t>﴾</w:t>
      </w:r>
      <w:r w:rsidR="009C75C6">
        <w:rPr>
          <w:rFonts w:hint="cs"/>
          <w:sz w:val="27"/>
          <w:rtl/>
        </w:rPr>
        <w:t>؛</w:t>
      </w:r>
      <w:r w:rsidR="00EB7E73" w:rsidRPr="00E354BF">
        <w:rPr>
          <w:rFonts w:hint="cs"/>
          <w:sz w:val="27"/>
          <w:rtl/>
        </w:rPr>
        <w:t xml:space="preserve"> </w:t>
      </w:r>
      <w:r w:rsidR="009C75C6">
        <w:rPr>
          <w:sz w:val="27"/>
          <w:rtl/>
        </w:rPr>
        <w:t>فال</w:t>
      </w:r>
      <w:r w:rsidR="009C75C6">
        <w:rPr>
          <w:rFonts w:hint="cs"/>
          <w:sz w:val="27"/>
          <w:rtl/>
        </w:rPr>
        <w:t>آ</w:t>
      </w:r>
      <w:r w:rsidRPr="00E354BF">
        <w:rPr>
          <w:sz w:val="27"/>
          <w:rtl/>
        </w:rPr>
        <w:t>ية تفيد ال</w:t>
      </w:r>
      <w:r w:rsidR="00EB7E73" w:rsidRPr="00E354BF">
        <w:rPr>
          <w:rFonts w:hint="cs"/>
          <w:sz w:val="27"/>
          <w:rtl/>
        </w:rPr>
        <w:t>إ</w:t>
      </w:r>
      <w:r w:rsidRPr="00E354BF">
        <w:rPr>
          <w:sz w:val="27"/>
          <w:rtl/>
        </w:rPr>
        <w:t>نظار</w:t>
      </w:r>
      <w:r w:rsidR="00EB7E73" w:rsidRPr="00E354BF">
        <w:rPr>
          <w:rFonts w:hint="cs"/>
          <w:sz w:val="27"/>
          <w:rtl/>
        </w:rPr>
        <w:t xml:space="preserve"> </w:t>
      </w:r>
      <w:r w:rsidRPr="00E354BF">
        <w:rPr>
          <w:sz w:val="27"/>
          <w:rtl/>
        </w:rPr>
        <w:t>و</w:t>
      </w:r>
      <w:r w:rsidR="00EB7E73" w:rsidRPr="00E354BF">
        <w:rPr>
          <w:rFonts w:hint="cs"/>
          <w:sz w:val="27"/>
          <w:rtl/>
        </w:rPr>
        <w:t>إ</w:t>
      </w:r>
      <w:r w:rsidRPr="00E354BF">
        <w:rPr>
          <w:sz w:val="27"/>
          <w:rtl/>
        </w:rPr>
        <w:t>مهال المعس</w:t>
      </w:r>
      <w:r w:rsidR="00EB7E73" w:rsidRPr="00E354BF">
        <w:rPr>
          <w:rFonts w:hint="cs"/>
          <w:sz w:val="27"/>
          <w:rtl/>
        </w:rPr>
        <w:t>ِ</w:t>
      </w:r>
      <w:r w:rsidRPr="00E354BF">
        <w:rPr>
          <w:sz w:val="27"/>
          <w:rtl/>
        </w:rPr>
        <w:t xml:space="preserve">ر </w:t>
      </w:r>
      <w:r w:rsidR="00EB7E73" w:rsidRPr="00E354BF">
        <w:rPr>
          <w:rFonts w:hint="cs"/>
          <w:sz w:val="27"/>
          <w:rtl/>
        </w:rPr>
        <w:t>إ</w:t>
      </w:r>
      <w:r w:rsidRPr="00E354BF">
        <w:rPr>
          <w:sz w:val="27"/>
          <w:rtl/>
        </w:rPr>
        <w:t xml:space="preserve">لا </w:t>
      </w:r>
      <w:r w:rsidR="00EB7E73" w:rsidRPr="00E354BF">
        <w:rPr>
          <w:rFonts w:hint="cs"/>
          <w:sz w:val="27"/>
          <w:rtl/>
        </w:rPr>
        <w:t>إ</w:t>
      </w:r>
      <w:r w:rsidRPr="00E354BF">
        <w:rPr>
          <w:sz w:val="27"/>
          <w:rtl/>
        </w:rPr>
        <w:t xml:space="preserve">ذا </w:t>
      </w:r>
      <w:r w:rsidR="00EB7E73" w:rsidRPr="00E354BF">
        <w:rPr>
          <w:rFonts w:hint="cs"/>
          <w:sz w:val="27"/>
          <w:rtl/>
        </w:rPr>
        <w:t>أ</w:t>
      </w:r>
      <w:r w:rsidRPr="00E354BF">
        <w:rPr>
          <w:sz w:val="27"/>
          <w:rtl/>
        </w:rPr>
        <w:t xml:space="preserve">نفق </w:t>
      </w:r>
      <w:r w:rsidR="00EB7E73" w:rsidRPr="00E354BF">
        <w:rPr>
          <w:rFonts w:hint="cs"/>
          <w:sz w:val="27"/>
          <w:rtl/>
        </w:rPr>
        <w:t>أ</w:t>
      </w:r>
      <w:r w:rsidRPr="00E354BF">
        <w:rPr>
          <w:sz w:val="27"/>
          <w:rtl/>
        </w:rPr>
        <w:t>مواله في الحرام والمعصية</w:t>
      </w:r>
      <w:r w:rsidR="00EB7E73" w:rsidRPr="00E354BF">
        <w:rPr>
          <w:rFonts w:hint="cs"/>
          <w:sz w:val="27"/>
          <w:rtl/>
        </w:rPr>
        <w:t>،</w:t>
      </w:r>
      <w:r w:rsidRPr="00E354BF">
        <w:rPr>
          <w:sz w:val="27"/>
          <w:rtl/>
        </w:rPr>
        <w:t xml:space="preserve"> فحينئذ ي</w:t>
      </w:r>
      <w:r w:rsidR="00EB7E73" w:rsidRPr="00E354BF">
        <w:rPr>
          <w:rFonts w:hint="cs"/>
          <w:sz w:val="27"/>
          <w:rtl/>
        </w:rPr>
        <w:t>ُ</w:t>
      </w:r>
      <w:r w:rsidRPr="00E354BF">
        <w:rPr>
          <w:sz w:val="27"/>
          <w:rtl/>
        </w:rPr>
        <w:t>سج</w:t>
      </w:r>
      <w:r w:rsidR="00EB7E73" w:rsidRPr="00E354BF">
        <w:rPr>
          <w:rFonts w:hint="cs"/>
          <w:sz w:val="27"/>
          <w:rtl/>
        </w:rPr>
        <w:t>َ</w:t>
      </w:r>
      <w:r w:rsidRPr="00E354BF">
        <w:rPr>
          <w:sz w:val="27"/>
          <w:rtl/>
        </w:rPr>
        <w:t xml:space="preserve">ن. </w:t>
      </w:r>
    </w:p>
    <w:p w:rsidR="002C4933" w:rsidRPr="00E354BF" w:rsidRDefault="002C4933" w:rsidP="00A52B7F">
      <w:pPr>
        <w:rPr>
          <w:sz w:val="27"/>
          <w:rtl/>
        </w:rPr>
      </w:pPr>
      <w:r w:rsidRPr="00E354BF">
        <w:rPr>
          <w:sz w:val="27"/>
          <w:rtl/>
        </w:rPr>
        <w:t>6ـ المدين الذي يد</w:t>
      </w:r>
      <w:r w:rsidR="00EB7E73" w:rsidRPr="00E354BF">
        <w:rPr>
          <w:rFonts w:hint="cs"/>
          <w:sz w:val="27"/>
          <w:rtl/>
        </w:rPr>
        <w:t>َّ</w:t>
      </w:r>
      <w:r w:rsidRPr="00E354BF">
        <w:rPr>
          <w:sz w:val="27"/>
          <w:rtl/>
        </w:rPr>
        <w:t>عي ال</w:t>
      </w:r>
      <w:r w:rsidR="00EB7E73" w:rsidRPr="00E354BF">
        <w:rPr>
          <w:rFonts w:hint="cs"/>
          <w:sz w:val="27"/>
          <w:rtl/>
        </w:rPr>
        <w:t>إ</w:t>
      </w:r>
      <w:r w:rsidRPr="00E354BF">
        <w:rPr>
          <w:sz w:val="27"/>
          <w:rtl/>
        </w:rPr>
        <w:t>عسار ي</w:t>
      </w:r>
      <w:r w:rsidR="00EB7E73" w:rsidRPr="00E354BF">
        <w:rPr>
          <w:rFonts w:hint="cs"/>
          <w:sz w:val="27"/>
          <w:rtl/>
        </w:rPr>
        <w:t>ُ</w:t>
      </w:r>
      <w:r w:rsidRPr="00E354BF">
        <w:rPr>
          <w:sz w:val="27"/>
          <w:rtl/>
        </w:rPr>
        <w:t>سج</w:t>
      </w:r>
      <w:r w:rsidR="00EB7E73" w:rsidRPr="00E354BF">
        <w:rPr>
          <w:rFonts w:hint="cs"/>
          <w:sz w:val="27"/>
          <w:rtl/>
        </w:rPr>
        <w:t>َ</w:t>
      </w:r>
      <w:r w:rsidRPr="00E354BF">
        <w:rPr>
          <w:sz w:val="27"/>
          <w:rtl/>
        </w:rPr>
        <w:t xml:space="preserve">ن </w:t>
      </w:r>
      <w:r w:rsidR="00EB7E73" w:rsidRPr="00E354BF">
        <w:rPr>
          <w:rFonts w:hint="cs"/>
          <w:sz w:val="27"/>
          <w:rtl/>
        </w:rPr>
        <w:t>إ</w:t>
      </w:r>
      <w:r w:rsidRPr="00E354BF">
        <w:rPr>
          <w:sz w:val="27"/>
          <w:rtl/>
        </w:rPr>
        <w:t>ذا كان الدين بدل مال</w:t>
      </w:r>
      <w:r w:rsidR="00EB7E73" w:rsidRPr="00E354BF">
        <w:rPr>
          <w:rFonts w:hint="cs"/>
          <w:sz w:val="27"/>
          <w:rtl/>
        </w:rPr>
        <w:t>ٍ؛</w:t>
      </w:r>
      <w:r w:rsidRPr="00E354BF">
        <w:rPr>
          <w:sz w:val="27"/>
          <w:rtl/>
        </w:rPr>
        <w:t xml:space="preserve"> لأن</w:t>
      </w:r>
      <w:r w:rsidR="00EB7E73" w:rsidRPr="00E354BF">
        <w:rPr>
          <w:rFonts w:hint="cs"/>
          <w:sz w:val="27"/>
          <w:rtl/>
        </w:rPr>
        <w:t>ّ</w:t>
      </w:r>
      <w:r w:rsidRPr="00E354BF">
        <w:rPr>
          <w:sz w:val="27"/>
          <w:rtl/>
        </w:rPr>
        <w:t xml:space="preserve"> ال</w:t>
      </w:r>
      <w:r w:rsidR="00EB7E73" w:rsidRPr="00E354BF">
        <w:rPr>
          <w:rFonts w:hint="cs"/>
          <w:sz w:val="27"/>
          <w:rtl/>
        </w:rPr>
        <w:t>أ</w:t>
      </w:r>
      <w:r w:rsidRPr="00E354BF">
        <w:rPr>
          <w:sz w:val="27"/>
          <w:rtl/>
        </w:rPr>
        <w:t>صل بقاء المال، ولا</w:t>
      </w:r>
      <w:r w:rsidR="00EB7E73" w:rsidRPr="00E354BF">
        <w:rPr>
          <w:rFonts w:hint="cs"/>
          <w:sz w:val="27"/>
          <w:rtl/>
        </w:rPr>
        <w:t xml:space="preserve"> </w:t>
      </w:r>
      <w:r w:rsidRPr="00E354BF">
        <w:rPr>
          <w:sz w:val="27"/>
          <w:rtl/>
        </w:rPr>
        <w:t>ي</w:t>
      </w:r>
      <w:r w:rsidR="00EB7E73" w:rsidRPr="00E354BF">
        <w:rPr>
          <w:rFonts w:hint="cs"/>
          <w:sz w:val="27"/>
          <w:rtl/>
        </w:rPr>
        <w:t>ُ</w:t>
      </w:r>
      <w:r w:rsidRPr="00E354BF">
        <w:rPr>
          <w:sz w:val="27"/>
          <w:rtl/>
        </w:rPr>
        <w:t>طل</w:t>
      </w:r>
      <w:r w:rsidR="00EB7E73" w:rsidRPr="00E354BF">
        <w:rPr>
          <w:rFonts w:hint="cs"/>
          <w:sz w:val="27"/>
          <w:rtl/>
        </w:rPr>
        <w:t>َ</w:t>
      </w:r>
      <w:r w:rsidRPr="00E354BF">
        <w:rPr>
          <w:sz w:val="27"/>
          <w:rtl/>
        </w:rPr>
        <w:t>ق سراح</w:t>
      </w:r>
      <w:r w:rsidR="00EB7E73" w:rsidRPr="00E354BF">
        <w:rPr>
          <w:rFonts w:hint="cs"/>
          <w:sz w:val="27"/>
          <w:rtl/>
        </w:rPr>
        <w:t>ُ</w:t>
      </w:r>
      <w:r w:rsidRPr="00E354BF">
        <w:rPr>
          <w:sz w:val="27"/>
          <w:rtl/>
        </w:rPr>
        <w:t xml:space="preserve">ه </w:t>
      </w:r>
      <w:r w:rsidR="00EB7E73" w:rsidRPr="00E354BF">
        <w:rPr>
          <w:rFonts w:hint="cs"/>
          <w:sz w:val="27"/>
          <w:rtl/>
        </w:rPr>
        <w:t>إ</w:t>
      </w:r>
      <w:r w:rsidRPr="00E354BF">
        <w:rPr>
          <w:sz w:val="27"/>
          <w:rtl/>
        </w:rPr>
        <w:t>لا</w:t>
      </w:r>
      <w:r w:rsidR="00EB7E73" w:rsidRPr="00E354BF">
        <w:rPr>
          <w:rFonts w:hint="cs"/>
          <w:sz w:val="27"/>
          <w:rtl/>
        </w:rPr>
        <w:t>ّ</w:t>
      </w:r>
      <w:r w:rsidRPr="00E354BF">
        <w:rPr>
          <w:sz w:val="27"/>
          <w:rtl/>
        </w:rPr>
        <w:t xml:space="preserve"> </w:t>
      </w:r>
      <w:r w:rsidR="00EB7E73" w:rsidRPr="00E354BF">
        <w:rPr>
          <w:rFonts w:hint="cs"/>
          <w:sz w:val="27"/>
          <w:rtl/>
        </w:rPr>
        <w:t>إ</w:t>
      </w:r>
      <w:r w:rsidRPr="00E354BF">
        <w:rPr>
          <w:sz w:val="27"/>
          <w:rtl/>
        </w:rPr>
        <w:t xml:space="preserve">ذا </w:t>
      </w:r>
      <w:r w:rsidR="00EB7E73" w:rsidRPr="00E354BF">
        <w:rPr>
          <w:rFonts w:hint="cs"/>
          <w:sz w:val="27"/>
          <w:rtl/>
        </w:rPr>
        <w:t>أ</w:t>
      </w:r>
      <w:r w:rsidRPr="00E354BF">
        <w:rPr>
          <w:sz w:val="27"/>
          <w:rtl/>
        </w:rPr>
        <w:t xml:space="preserve">ثبت </w:t>
      </w:r>
      <w:r w:rsidR="00EB7E73" w:rsidRPr="00E354BF">
        <w:rPr>
          <w:rFonts w:hint="cs"/>
          <w:sz w:val="27"/>
          <w:rtl/>
        </w:rPr>
        <w:t>إ</w:t>
      </w:r>
      <w:r w:rsidRPr="00E354BF">
        <w:rPr>
          <w:sz w:val="27"/>
          <w:rtl/>
        </w:rPr>
        <w:t>عساره بالبي</w:t>
      </w:r>
      <w:r w:rsidR="00EB7E73" w:rsidRPr="00E354BF">
        <w:rPr>
          <w:rFonts w:hint="cs"/>
          <w:sz w:val="27"/>
          <w:rtl/>
        </w:rPr>
        <w:t>ِّ</w:t>
      </w:r>
      <w:r w:rsidRPr="00E354BF">
        <w:rPr>
          <w:sz w:val="27"/>
          <w:rtl/>
        </w:rPr>
        <w:t xml:space="preserve">نة </w:t>
      </w:r>
      <w:r w:rsidR="00EB7E73" w:rsidRPr="00E354BF">
        <w:rPr>
          <w:rFonts w:hint="cs"/>
          <w:sz w:val="27"/>
          <w:rtl/>
        </w:rPr>
        <w:t>أ</w:t>
      </w:r>
      <w:r w:rsidRPr="00E354BF">
        <w:rPr>
          <w:sz w:val="27"/>
          <w:rtl/>
        </w:rPr>
        <w:t>و بتصديق خصمه له</w:t>
      </w:r>
      <w:r w:rsidR="00EB7E73" w:rsidRPr="00E354BF">
        <w:rPr>
          <w:rFonts w:hint="cs"/>
          <w:sz w:val="27"/>
          <w:rtl/>
        </w:rPr>
        <w:t>.</w:t>
      </w:r>
      <w:r w:rsidRPr="00E354BF">
        <w:rPr>
          <w:sz w:val="27"/>
          <w:rtl/>
        </w:rPr>
        <w:t xml:space="preserve"> وعلى خلاف ذلك </w:t>
      </w:r>
      <w:r w:rsidR="00EB7E73" w:rsidRPr="00E354BF">
        <w:rPr>
          <w:rFonts w:hint="cs"/>
          <w:sz w:val="27"/>
          <w:rtl/>
        </w:rPr>
        <w:t>إ</w:t>
      </w:r>
      <w:r w:rsidRPr="00E354BF">
        <w:rPr>
          <w:sz w:val="27"/>
          <w:rtl/>
        </w:rPr>
        <w:t>ذا لم يكن الدين بدل مال</w:t>
      </w:r>
      <w:r w:rsidR="00EB7E73" w:rsidRPr="00E354BF">
        <w:rPr>
          <w:rFonts w:hint="cs"/>
          <w:sz w:val="27"/>
          <w:rtl/>
        </w:rPr>
        <w:t>ٍ،</w:t>
      </w:r>
      <w:r w:rsidRPr="00E354BF">
        <w:rPr>
          <w:sz w:val="27"/>
          <w:rtl/>
        </w:rPr>
        <w:t xml:space="preserve"> كما لو كان عن جناية</w:t>
      </w:r>
      <w:r w:rsidR="00EB7E73" w:rsidRPr="00E354BF">
        <w:rPr>
          <w:rFonts w:hint="cs"/>
          <w:sz w:val="27"/>
          <w:rtl/>
        </w:rPr>
        <w:t>؛</w:t>
      </w:r>
      <w:r w:rsidRPr="00E354BF">
        <w:rPr>
          <w:sz w:val="27"/>
          <w:rtl/>
        </w:rPr>
        <w:t xml:space="preserve"> فال</w:t>
      </w:r>
      <w:r w:rsidR="00EB7E73" w:rsidRPr="00E354BF">
        <w:rPr>
          <w:rFonts w:hint="cs"/>
          <w:sz w:val="27"/>
          <w:rtl/>
        </w:rPr>
        <w:t>أ</w:t>
      </w:r>
      <w:r w:rsidRPr="00E354BF">
        <w:rPr>
          <w:sz w:val="27"/>
          <w:rtl/>
        </w:rPr>
        <w:t>صل عدم المال</w:t>
      </w:r>
      <w:r w:rsidR="00EB7E73" w:rsidRPr="00E354BF">
        <w:rPr>
          <w:rFonts w:hint="cs"/>
          <w:sz w:val="27"/>
          <w:rtl/>
        </w:rPr>
        <w:t xml:space="preserve">، </w:t>
      </w:r>
      <w:r w:rsidRPr="00E354BF">
        <w:rPr>
          <w:sz w:val="27"/>
          <w:rtl/>
        </w:rPr>
        <w:t>ويقبل قوله مع يمينه ما</w:t>
      </w:r>
      <w:r w:rsidR="00EB7E73" w:rsidRPr="00E354BF">
        <w:rPr>
          <w:rFonts w:hint="cs"/>
          <w:sz w:val="27"/>
          <w:rtl/>
        </w:rPr>
        <w:t xml:space="preserve"> </w:t>
      </w:r>
      <w:r w:rsidRPr="00E354BF">
        <w:rPr>
          <w:sz w:val="27"/>
          <w:rtl/>
        </w:rPr>
        <w:t>لم يكذ</w:t>
      </w:r>
      <w:r w:rsidR="00EB7E73" w:rsidRPr="00E354BF">
        <w:rPr>
          <w:rFonts w:hint="cs"/>
          <w:sz w:val="27"/>
          <w:rtl/>
        </w:rPr>
        <w:t>ِّ</w:t>
      </w:r>
      <w:r w:rsidRPr="00E354BF">
        <w:rPr>
          <w:sz w:val="27"/>
          <w:rtl/>
        </w:rPr>
        <w:t xml:space="preserve">به ظاهر حاله. </w:t>
      </w:r>
    </w:p>
    <w:p w:rsidR="00EB7E73" w:rsidRPr="00E354BF" w:rsidRDefault="002C4933" w:rsidP="00A52B7F">
      <w:pPr>
        <w:rPr>
          <w:sz w:val="27"/>
          <w:rtl/>
        </w:rPr>
      </w:pPr>
      <w:r w:rsidRPr="00E354BF">
        <w:rPr>
          <w:sz w:val="27"/>
          <w:rtl/>
        </w:rPr>
        <w:t xml:space="preserve">7ـ اختلف الفقهاء حول سجن المدين </w:t>
      </w:r>
      <w:r w:rsidR="00EB7E73" w:rsidRPr="00E354BF">
        <w:rPr>
          <w:rFonts w:hint="cs"/>
          <w:sz w:val="27"/>
          <w:rtl/>
        </w:rPr>
        <w:t>إ</w:t>
      </w:r>
      <w:r w:rsidRPr="00E354BF">
        <w:rPr>
          <w:sz w:val="27"/>
          <w:rtl/>
        </w:rPr>
        <w:t xml:space="preserve">ذا </w:t>
      </w:r>
      <w:r w:rsidR="00EB7E73" w:rsidRPr="00E354BF">
        <w:rPr>
          <w:rFonts w:hint="cs"/>
          <w:sz w:val="27"/>
          <w:rtl/>
        </w:rPr>
        <w:t>أ</w:t>
      </w:r>
      <w:r w:rsidRPr="00E354BF">
        <w:rPr>
          <w:sz w:val="27"/>
          <w:rtl/>
        </w:rPr>
        <w:t>قام البي</w:t>
      </w:r>
      <w:r w:rsidR="00EB7E73" w:rsidRPr="00E354BF">
        <w:rPr>
          <w:rFonts w:hint="cs"/>
          <w:sz w:val="27"/>
          <w:rtl/>
        </w:rPr>
        <w:t>ِّ</w:t>
      </w:r>
      <w:r w:rsidRPr="00E354BF">
        <w:rPr>
          <w:sz w:val="27"/>
          <w:rtl/>
        </w:rPr>
        <w:t xml:space="preserve">نة على </w:t>
      </w:r>
      <w:r w:rsidR="00EB7E73" w:rsidRPr="00E354BF">
        <w:rPr>
          <w:rFonts w:hint="cs"/>
          <w:sz w:val="27"/>
          <w:rtl/>
        </w:rPr>
        <w:t>إ</w:t>
      </w:r>
      <w:r w:rsidR="00EB7E73" w:rsidRPr="00E354BF">
        <w:rPr>
          <w:sz w:val="27"/>
          <w:rtl/>
        </w:rPr>
        <w:t>عساره:</w:t>
      </w:r>
    </w:p>
    <w:p w:rsidR="00EB7E73" w:rsidRPr="00E354BF" w:rsidRDefault="00EB7E73" w:rsidP="00A52B7F">
      <w:pPr>
        <w:rPr>
          <w:sz w:val="27"/>
          <w:rtl/>
        </w:rPr>
      </w:pPr>
      <w:r w:rsidRPr="00E354BF">
        <w:rPr>
          <w:rFonts w:hint="cs"/>
          <w:sz w:val="27"/>
          <w:rtl/>
        </w:rPr>
        <w:t>أ</w:t>
      </w:r>
      <w:r w:rsidR="002C4933" w:rsidRPr="00E354BF">
        <w:rPr>
          <w:sz w:val="27"/>
          <w:rtl/>
        </w:rPr>
        <w:t>ـ ي</w:t>
      </w:r>
      <w:r w:rsidRPr="00E354BF">
        <w:rPr>
          <w:rFonts w:hint="cs"/>
          <w:sz w:val="27"/>
          <w:rtl/>
        </w:rPr>
        <w:t>ُ</w:t>
      </w:r>
      <w:r w:rsidR="002C4933" w:rsidRPr="00E354BF">
        <w:rPr>
          <w:sz w:val="27"/>
          <w:rtl/>
        </w:rPr>
        <w:t>حب</w:t>
      </w:r>
      <w:r w:rsidRPr="00E354BF">
        <w:rPr>
          <w:rFonts w:hint="cs"/>
          <w:sz w:val="27"/>
          <w:rtl/>
        </w:rPr>
        <w:t>َ</w:t>
      </w:r>
      <w:r w:rsidR="002C4933" w:rsidRPr="00E354BF">
        <w:rPr>
          <w:sz w:val="27"/>
          <w:rtl/>
        </w:rPr>
        <w:t xml:space="preserve">س </w:t>
      </w:r>
      <w:r w:rsidRPr="00E354BF">
        <w:rPr>
          <w:rFonts w:hint="cs"/>
          <w:sz w:val="27"/>
          <w:rtl/>
        </w:rPr>
        <w:t>أ</w:t>
      </w:r>
      <w:r w:rsidR="002C4933" w:rsidRPr="00E354BF">
        <w:rPr>
          <w:sz w:val="27"/>
          <w:rtl/>
        </w:rPr>
        <w:t>و</w:t>
      </w:r>
      <w:r w:rsidRPr="00E354BF">
        <w:rPr>
          <w:rFonts w:hint="cs"/>
          <w:sz w:val="27"/>
          <w:rtl/>
        </w:rPr>
        <w:t>ّ</w:t>
      </w:r>
      <w:r w:rsidR="002C4933" w:rsidRPr="00E354BF">
        <w:rPr>
          <w:sz w:val="27"/>
          <w:rtl/>
        </w:rPr>
        <w:t>لاً</w:t>
      </w:r>
      <w:r w:rsidRPr="00E354BF">
        <w:rPr>
          <w:rFonts w:hint="cs"/>
          <w:sz w:val="27"/>
          <w:rtl/>
        </w:rPr>
        <w:t xml:space="preserve">، </w:t>
      </w:r>
      <w:r w:rsidR="002C4933" w:rsidRPr="00E354BF">
        <w:rPr>
          <w:sz w:val="27"/>
          <w:rtl/>
        </w:rPr>
        <w:t>ثم تسمع بي</w:t>
      </w:r>
      <w:r w:rsidRPr="00E354BF">
        <w:rPr>
          <w:rFonts w:hint="cs"/>
          <w:sz w:val="27"/>
          <w:rtl/>
        </w:rPr>
        <w:t>ِّ</w:t>
      </w:r>
      <w:r w:rsidR="002C4933" w:rsidRPr="00E354BF">
        <w:rPr>
          <w:sz w:val="27"/>
          <w:rtl/>
        </w:rPr>
        <w:t>نته على ال</w:t>
      </w:r>
      <w:r w:rsidRPr="00E354BF">
        <w:rPr>
          <w:rFonts w:hint="cs"/>
          <w:sz w:val="27"/>
          <w:rtl/>
        </w:rPr>
        <w:t>إ</w:t>
      </w:r>
      <w:r w:rsidRPr="00E354BF">
        <w:rPr>
          <w:sz w:val="27"/>
          <w:rtl/>
        </w:rPr>
        <w:t>عسار.</w:t>
      </w:r>
    </w:p>
    <w:p w:rsidR="002C4933" w:rsidRPr="00E354BF" w:rsidRDefault="00EB7E73" w:rsidP="00A52B7F">
      <w:pPr>
        <w:rPr>
          <w:sz w:val="27"/>
          <w:rtl/>
        </w:rPr>
      </w:pPr>
      <w:r w:rsidRPr="00E354BF">
        <w:rPr>
          <w:rFonts w:hint="cs"/>
          <w:sz w:val="27"/>
          <w:rtl/>
        </w:rPr>
        <w:t>و</w:t>
      </w:r>
      <w:r w:rsidR="002C4933" w:rsidRPr="00E354BF">
        <w:rPr>
          <w:sz w:val="27"/>
          <w:rtl/>
        </w:rPr>
        <w:t>هذا الرأي يتنافى مع ال</w:t>
      </w:r>
      <w:r w:rsidRPr="00E354BF">
        <w:rPr>
          <w:rFonts w:hint="cs"/>
          <w:sz w:val="27"/>
          <w:rtl/>
        </w:rPr>
        <w:t>إ</w:t>
      </w:r>
      <w:r w:rsidR="009C75C6">
        <w:rPr>
          <w:sz w:val="27"/>
          <w:rtl/>
        </w:rPr>
        <w:t>نظار في ال</w:t>
      </w:r>
      <w:r w:rsidR="009C75C6">
        <w:rPr>
          <w:rFonts w:hint="cs"/>
          <w:sz w:val="27"/>
          <w:rtl/>
        </w:rPr>
        <w:t>آ</w:t>
      </w:r>
      <w:r w:rsidR="002C4933" w:rsidRPr="00E354BF">
        <w:rPr>
          <w:sz w:val="27"/>
          <w:rtl/>
        </w:rPr>
        <w:t>ية</w:t>
      </w:r>
      <w:r w:rsidRPr="00E354BF">
        <w:rPr>
          <w:rFonts w:hint="cs"/>
          <w:sz w:val="27"/>
          <w:rtl/>
        </w:rPr>
        <w:t>.</w:t>
      </w:r>
      <w:r w:rsidR="002C4933" w:rsidRPr="00E354BF">
        <w:rPr>
          <w:sz w:val="27"/>
          <w:rtl/>
        </w:rPr>
        <w:t xml:space="preserve"> ولذلك تقد</w:t>
      </w:r>
      <w:r w:rsidRPr="00E354BF">
        <w:rPr>
          <w:rFonts w:hint="cs"/>
          <w:sz w:val="27"/>
          <w:rtl/>
        </w:rPr>
        <w:t>َّ</w:t>
      </w:r>
      <w:r w:rsidR="002C4933" w:rsidRPr="00E354BF">
        <w:rPr>
          <w:sz w:val="27"/>
          <w:rtl/>
        </w:rPr>
        <w:t>م ال</w:t>
      </w:r>
      <w:r w:rsidRPr="00E354BF">
        <w:rPr>
          <w:rFonts w:hint="cs"/>
          <w:sz w:val="27"/>
          <w:rtl/>
        </w:rPr>
        <w:t>آ</w:t>
      </w:r>
      <w:r w:rsidR="002C4933" w:rsidRPr="00E354BF">
        <w:rPr>
          <w:sz w:val="27"/>
          <w:rtl/>
        </w:rPr>
        <w:t>ية</w:t>
      </w:r>
      <w:r w:rsidRPr="00E354BF">
        <w:rPr>
          <w:rFonts w:hint="cs"/>
          <w:sz w:val="27"/>
          <w:rtl/>
        </w:rPr>
        <w:t>.</w:t>
      </w:r>
      <w:r w:rsidR="002C4933" w:rsidRPr="00E354BF">
        <w:rPr>
          <w:sz w:val="27"/>
          <w:rtl/>
        </w:rPr>
        <w:t xml:space="preserve"> ولابد</w:t>
      </w:r>
      <w:r w:rsidRPr="00E354BF">
        <w:rPr>
          <w:rFonts w:hint="cs"/>
          <w:sz w:val="27"/>
          <w:rtl/>
        </w:rPr>
        <w:t>ّ</w:t>
      </w:r>
      <w:r w:rsidR="002C4933" w:rsidRPr="00E354BF">
        <w:rPr>
          <w:sz w:val="27"/>
          <w:rtl/>
        </w:rPr>
        <w:t xml:space="preserve"> من استماع بي</w:t>
      </w:r>
      <w:r w:rsidRPr="00E354BF">
        <w:rPr>
          <w:rFonts w:hint="cs"/>
          <w:sz w:val="27"/>
          <w:rtl/>
        </w:rPr>
        <w:t>ِّ</w:t>
      </w:r>
      <w:r w:rsidR="002C4933" w:rsidRPr="00E354BF">
        <w:rPr>
          <w:sz w:val="27"/>
          <w:rtl/>
        </w:rPr>
        <w:t xml:space="preserve">نته قبل حبسه. </w:t>
      </w:r>
    </w:p>
    <w:p w:rsidR="00EB7E73" w:rsidRPr="00E354BF" w:rsidRDefault="002C4933" w:rsidP="00A52B7F">
      <w:pPr>
        <w:rPr>
          <w:sz w:val="27"/>
          <w:rtl/>
        </w:rPr>
      </w:pPr>
      <w:r w:rsidRPr="00E354BF">
        <w:rPr>
          <w:sz w:val="27"/>
          <w:rtl/>
        </w:rPr>
        <w:t>ب ـ ت</w:t>
      </w:r>
      <w:r w:rsidR="00EB7E73" w:rsidRPr="00E354BF">
        <w:rPr>
          <w:rFonts w:hint="cs"/>
          <w:sz w:val="27"/>
          <w:rtl/>
        </w:rPr>
        <w:t>ُ</w:t>
      </w:r>
      <w:r w:rsidRPr="00E354BF">
        <w:rPr>
          <w:sz w:val="27"/>
          <w:rtl/>
        </w:rPr>
        <w:t>سم</w:t>
      </w:r>
      <w:r w:rsidR="00EB7E73" w:rsidRPr="00E354BF">
        <w:rPr>
          <w:rFonts w:hint="cs"/>
          <w:sz w:val="27"/>
          <w:rtl/>
        </w:rPr>
        <w:t>َ</w:t>
      </w:r>
      <w:r w:rsidRPr="00E354BF">
        <w:rPr>
          <w:sz w:val="27"/>
          <w:rtl/>
        </w:rPr>
        <w:t>ع بي</w:t>
      </w:r>
      <w:r w:rsidR="00EB7E73" w:rsidRPr="00E354BF">
        <w:rPr>
          <w:rFonts w:hint="cs"/>
          <w:sz w:val="27"/>
          <w:rtl/>
        </w:rPr>
        <w:t>ِّ</w:t>
      </w:r>
      <w:r w:rsidRPr="00E354BF">
        <w:rPr>
          <w:sz w:val="27"/>
          <w:rtl/>
        </w:rPr>
        <w:t>نة ال</w:t>
      </w:r>
      <w:r w:rsidR="00EB7E73" w:rsidRPr="00E354BF">
        <w:rPr>
          <w:rFonts w:hint="cs"/>
          <w:sz w:val="27"/>
          <w:rtl/>
        </w:rPr>
        <w:t>إ</w:t>
      </w:r>
      <w:r w:rsidRPr="00E354BF">
        <w:rPr>
          <w:sz w:val="27"/>
          <w:rtl/>
        </w:rPr>
        <w:t>عسار قبل الحبس</w:t>
      </w:r>
      <w:r w:rsidR="00EB7E73" w:rsidRPr="00E354BF">
        <w:rPr>
          <w:rFonts w:hint="cs"/>
          <w:sz w:val="27"/>
          <w:rtl/>
        </w:rPr>
        <w:t>.</w:t>
      </w:r>
    </w:p>
    <w:p w:rsidR="002C4933" w:rsidRPr="00E354BF" w:rsidRDefault="00EB7E73" w:rsidP="00A52B7F">
      <w:pPr>
        <w:rPr>
          <w:sz w:val="27"/>
          <w:rtl/>
        </w:rPr>
      </w:pPr>
      <w:r w:rsidRPr="00E354BF">
        <w:rPr>
          <w:rFonts w:hint="cs"/>
          <w:sz w:val="27"/>
          <w:rtl/>
        </w:rPr>
        <w:t xml:space="preserve">وقد </w:t>
      </w:r>
      <w:r w:rsidR="002C4933" w:rsidRPr="00E354BF">
        <w:rPr>
          <w:sz w:val="27"/>
          <w:rtl/>
        </w:rPr>
        <w:t>ذهب معظم الفقهاء</w:t>
      </w:r>
      <w:r w:rsidR="00E0739B" w:rsidRPr="00E354BF">
        <w:rPr>
          <w:sz w:val="27"/>
          <w:rtl/>
        </w:rPr>
        <w:t xml:space="preserve"> إلى </w:t>
      </w:r>
      <w:r w:rsidR="002C4933" w:rsidRPr="00E354BF">
        <w:rPr>
          <w:sz w:val="27"/>
          <w:rtl/>
        </w:rPr>
        <w:t>هذا الرأي</w:t>
      </w:r>
      <w:r w:rsidRPr="00E354BF">
        <w:rPr>
          <w:rFonts w:hint="cs"/>
          <w:sz w:val="27"/>
          <w:rtl/>
        </w:rPr>
        <w:t>،</w:t>
      </w:r>
      <w:r w:rsidR="002C4933" w:rsidRPr="00E354BF">
        <w:rPr>
          <w:sz w:val="27"/>
          <w:rtl/>
        </w:rPr>
        <w:t xml:space="preserve"> ووردت به روايات</w:t>
      </w:r>
      <w:r w:rsidRPr="00E354BF">
        <w:rPr>
          <w:rFonts w:hint="cs"/>
          <w:sz w:val="27"/>
          <w:rtl/>
        </w:rPr>
        <w:t>،</w:t>
      </w:r>
      <w:r w:rsidR="002C4933" w:rsidRPr="00E354BF">
        <w:rPr>
          <w:sz w:val="27"/>
          <w:rtl/>
        </w:rPr>
        <w:t xml:space="preserve"> كما تدل عليه آية </w:t>
      </w:r>
      <w:r w:rsidR="002C4933" w:rsidRPr="00E354BF">
        <w:rPr>
          <w:sz w:val="27"/>
          <w:rtl/>
        </w:rPr>
        <w:lastRenderedPageBreak/>
        <w:t>ال</w:t>
      </w:r>
      <w:r w:rsidRPr="00E354BF">
        <w:rPr>
          <w:rFonts w:hint="cs"/>
          <w:sz w:val="27"/>
          <w:rtl/>
        </w:rPr>
        <w:t>إ</w:t>
      </w:r>
      <w:r w:rsidR="002C4933" w:rsidRPr="00E354BF">
        <w:rPr>
          <w:sz w:val="27"/>
          <w:rtl/>
        </w:rPr>
        <w:t xml:space="preserve">نظار. </w:t>
      </w:r>
    </w:p>
    <w:p w:rsidR="002C4933" w:rsidRPr="00E354BF" w:rsidRDefault="002C4933" w:rsidP="00A52B7F">
      <w:pPr>
        <w:rPr>
          <w:sz w:val="27"/>
          <w:rtl/>
        </w:rPr>
      </w:pPr>
      <w:r w:rsidRPr="00E354BF">
        <w:rPr>
          <w:sz w:val="27"/>
          <w:rtl/>
        </w:rPr>
        <w:t xml:space="preserve">ج ـ التفصيل بين </w:t>
      </w:r>
      <w:r w:rsidR="00EB7E73" w:rsidRPr="00E354BF">
        <w:rPr>
          <w:rFonts w:hint="cs"/>
          <w:sz w:val="27"/>
          <w:rtl/>
        </w:rPr>
        <w:t>أ</w:t>
      </w:r>
      <w:r w:rsidRPr="00E354BF">
        <w:rPr>
          <w:sz w:val="27"/>
          <w:rtl/>
        </w:rPr>
        <w:t xml:space="preserve">ن يكون </w:t>
      </w:r>
      <w:r w:rsidR="00EB7E73" w:rsidRPr="00E354BF">
        <w:rPr>
          <w:rFonts w:hint="cs"/>
          <w:sz w:val="27"/>
          <w:rtl/>
        </w:rPr>
        <w:t>أ</w:t>
      </w:r>
      <w:r w:rsidRPr="00E354BF">
        <w:rPr>
          <w:sz w:val="27"/>
          <w:rtl/>
        </w:rPr>
        <w:t>صل الدعوى مالاً فلا</w:t>
      </w:r>
      <w:r w:rsidR="00EB7E73" w:rsidRPr="00E354BF">
        <w:rPr>
          <w:rFonts w:hint="cs"/>
          <w:sz w:val="27"/>
          <w:rtl/>
        </w:rPr>
        <w:t xml:space="preserve"> </w:t>
      </w:r>
      <w:r w:rsidRPr="00E354BF">
        <w:rPr>
          <w:sz w:val="27"/>
          <w:rtl/>
        </w:rPr>
        <w:t>تسمع البي</w:t>
      </w:r>
      <w:r w:rsidR="00EB7E73" w:rsidRPr="00E354BF">
        <w:rPr>
          <w:rFonts w:hint="cs"/>
          <w:sz w:val="27"/>
          <w:rtl/>
        </w:rPr>
        <w:t>ِّ</w:t>
      </w:r>
      <w:r w:rsidRPr="00E354BF">
        <w:rPr>
          <w:sz w:val="27"/>
          <w:rtl/>
        </w:rPr>
        <w:t>نة قبل الحبس</w:t>
      </w:r>
      <w:r w:rsidR="00EB7E73" w:rsidRPr="00E354BF">
        <w:rPr>
          <w:rFonts w:hint="cs"/>
          <w:sz w:val="27"/>
          <w:rtl/>
        </w:rPr>
        <w:t>،</w:t>
      </w:r>
      <w:r w:rsidRPr="00E354BF">
        <w:rPr>
          <w:sz w:val="27"/>
          <w:rtl/>
        </w:rPr>
        <w:t xml:space="preserve"> وبين </w:t>
      </w:r>
      <w:r w:rsidR="00EB7E73" w:rsidRPr="00E354BF">
        <w:rPr>
          <w:rFonts w:hint="cs"/>
          <w:sz w:val="27"/>
          <w:rtl/>
        </w:rPr>
        <w:t>أ</w:t>
      </w:r>
      <w:r w:rsidRPr="00E354BF">
        <w:rPr>
          <w:sz w:val="27"/>
          <w:rtl/>
        </w:rPr>
        <w:t xml:space="preserve">ن يكون </w:t>
      </w:r>
      <w:r w:rsidR="00EB7E73" w:rsidRPr="00E354BF">
        <w:rPr>
          <w:rFonts w:hint="cs"/>
          <w:sz w:val="27"/>
          <w:rtl/>
        </w:rPr>
        <w:t>أ</w:t>
      </w:r>
      <w:r w:rsidRPr="00E354BF">
        <w:rPr>
          <w:sz w:val="27"/>
          <w:rtl/>
        </w:rPr>
        <w:t xml:space="preserve">صل الدعوى </w:t>
      </w:r>
      <w:r w:rsidR="00EB7E73" w:rsidRPr="00E354BF">
        <w:rPr>
          <w:rFonts w:hint="cs"/>
          <w:sz w:val="27"/>
          <w:rtl/>
        </w:rPr>
        <w:t>ب</w:t>
      </w:r>
      <w:r w:rsidRPr="00E354BF">
        <w:rPr>
          <w:sz w:val="27"/>
          <w:rtl/>
        </w:rPr>
        <w:t>غير مال</w:t>
      </w:r>
      <w:r w:rsidR="00EB7E73" w:rsidRPr="00E354BF">
        <w:rPr>
          <w:rFonts w:hint="cs"/>
          <w:sz w:val="27"/>
          <w:rtl/>
        </w:rPr>
        <w:t>ٍ</w:t>
      </w:r>
      <w:r w:rsidRPr="00E354BF">
        <w:rPr>
          <w:sz w:val="27"/>
          <w:rtl/>
        </w:rPr>
        <w:t xml:space="preserve"> فتسمع قبل الحبس</w:t>
      </w:r>
      <w:r w:rsidR="00EB7E73" w:rsidRPr="00E354BF">
        <w:rPr>
          <w:rFonts w:hint="cs"/>
          <w:sz w:val="27"/>
          <w:rtl/>
        </w:rPr>
        <w:t>،</w:t>
      </w:r>
      <w:r w:rsidRPr="00E354BF">
        <w:rPr>
          <w:sz w:val="27"/>
          <w:rtl/>
        </w:rPr>
        <w:t xml:space="preserve"> ويقبل قوله في ال</w:t>
      </w:r>
      <w:r w:rsidR="00EB7E73" w:rsidRPr="00E354BF">
        <w:rPr>
          <w:rFonts w:hint="cs"/>
          <w:sz w:val="27"/>
          <w:rtl/>
        </w:rPr>
        <w:t>إ</w:t>
      </w:r>
      <w:r w:rsidRPr="00E354BF">
        <w:rPr>
          <w:sz w:val="27"/>
          <w:rtl/>
        </w:rPr>
        <w:t xml:space="preserve">عسار. </w:t>
      </w:r>
    </w:p>
    <w:p w:rsidR="002C4933" w:rsidRPr="00E354BF" w:rsidRDefault="002C4933" w:rsidP="00A52B7F">
      <w:pPr>
        <w:rPr>
          <w:sz w:val="27"/>
          <w:rtl/>
        </w:rPr>
      </w:pPr>
      <w:r w:rsidRPr="00E354BF">
        <w:rPr>
          <w:sz w:val="27"/>
          <w:rtl/>
        </w:rPr>
        <w:t>8ـ ي</w:t>
      </w:r>
      <w:r w:rsidR="00EB7E73" w:rsidRPr="00E354BF">
        <w:rPr>
          <w:rFonts w:hint="cs"/>
          <w:sz w:val="27"/>
          <w:rtl/>
        </w:rPr>
        <w:t>ُ</w:t>
      </w:r>
      <w:r w:rsidRPr="00E354BF">
        <w:rPr>
          <w:sz w:val="27"/>
          <w:rtl/>
        </w:rPr>
        <w:t>طل</w:t>
      </w:r>
      <w:r w:rsidR="00EB7E73" w:rsidRPr="00E354BF">
        <w:rPr>
          <w:rFonts w:hint="cs"/>
          <w:sz w:val="27"/>
          <w:rtl/>
        </w:rPr>
        <w:t>َ</w:t>
      </w:r>
      <w:r w:rsidRPr="00E354BF">
        <w:rPr>
          <w:sz w:val="27"/>
          <w:rtl/>
        </w:rPr>
        <w:t>ق سراح الم</w:t>
      </w:r>
      <w:r w:rsidR="00EB7E73" w:rsidRPr="00E354BF">
        <w:rPr>
          <w:rFonts w:hint="cs"/>
          <w:sz w:val="27"/>
          <w:rtl/>
        </w:rPr>
        <w:t>َ</w:t>
      </w:r>
      <w:r w:rsidRPr="00E354BF">
        <w:rPr>
          <w:sz w:val="27"/>
          <w:rtl/>
        </w:rPr>
        <w:t xml:space="preserve">دين من السجن </w:t>
      </w:r>
      <w:r w:rsidR="00EB7E73" w:rsidRPr="00E354BF">
        <w:rPr>
          <w:rFonts w:hint="cs"/>
          <w:sz w:val="27"/>
          <w:rtl/>
        </w:rPr>
        <w:t>إ</w:t>
      </w:r>
      <w:r w:rsidRPr="00E354BF">
        <w:rPr>
          <w:sz w:val="27"/>
          <w:rtl/>
        </w:rPr>
        <w:t>ذا توف</w:t>
      </w:r>
      <w:r w:rsidR="00EB7E73" w:rsidRPr="00E354BF">
        <w:rPr>
          <w:rFonts w:hint="cs"/>
          <w:sz w:val="27"/>
          <w:rtl/>
        </w:rPr>
        <w:t>َّ</w:t>
      </w:r>
      <w:r w:rsidRPr="00E354BF">
        <w:rPr>
          <w:sz w:val="27"/>
          <w:rtl/>
        </w:rPr>
        <w:t xml:space="preserve">ر </w:t>
      </w:r>
      <w:r w:rsidR="00EB7E73" w:rsidRPr="00E354BF">
        <w:rPr>
          <w:rFonts w:hint="cs"/>
          <w:sz w:val="27"/>
          <w:rtl/>
        </w:rPr>
        <w:t>أ</w:t>
      </w:r>
      <w:r w:rsidRPr="00E354BF">
        <w:rPr>
          <w:sz w:val="27"/>
          <w:rtl/>
        </w:rPr>
        <w:t>حد الدواعي ال</w:t>
      </w:r>
      <w:r w:rsidR="00EB7E73" w:rsidRPr="00E354BF">
        <w:rPr>
          <w:rFonts w:hint="cs"/>
          <w:sz w:val="27"/>
          <w:rtl/>
        </w:rPr>
        <w:t>تالية</w:t>
      </w:r>
      <w:r w:rsidRPr="00E354BF">
        <w:rPr>
          <w:sz w:val="27"/>
          <w:rtl/>
        </w:rPr>
        <w:t xml:space="preserve">: </w:t>
      </w:r>
    </w:p>
    <w:p w:rsidR="002C4933" w:rsidRPr="00E354BF" w:rsidRDefault="002C4933" w:rsidP="00A52B7F">
      <w:pPr>
        <w:rPr>
          <w:sz w:val="27"/>
          <w:rtl/>
        </w:rPr>
      </w:pPr>
      <w:r w:rsidRPr="00E354BF">
        <w:rPr>
          <w:sz w:val="27"/>
          <w:rtl/>
        </w:rPr>
        <w:t>أـ دفع الد</w:t>
      </w:r>
      <w:r w:rsidR="00EB7E73" w:rsidRPr="00E354BF">
        <w:rPr>
          <w:rFonts w:hint="cs"/>
          <w:sz w:val="27"/>
          <w:rtl/>
        </w:rPr>
        <w:t>َّ</w:t>
      </w:r>
      <w:r w:rsidRPr="00E354BF">
        <w:rPr>
          <w:sz w:val="27"/>
          <w:rtl/>
        </w:rPr>
        <w:t>ي</w:t>
      </w:r>
      <w:r w:rsidR="00EB7E73" w:rsidRPr="00E354BF">
        <w:rPr>
          <w:rFonts w:hint="cs"/>
          <w:sz w:val="27"/>
          <w:rtl/>
        </w:rPr>
        <w:t>ْ</w:t>
      </w:r>
      <w:r w:rsidRPr="00E354BF">
        <w:rPr>
          <w:sz w:val="27"/>
          <w:rtl/>
        </w:rPr>
        <w:t xml:space="preserve">ن. </w:t>
      </w:r>
    </w:p>
    <w:p w:rsidR="002C4933" w:rsidRPr="00E354BF" w:rsidRDefault="002C4933" w:rsidP="00A52B7F">
      <w:pPr>
        <w:rPr>
          <w:sz w:val="27"/>
          <w:rtl/>
        </w:rPr>
      </w:pPr>
      <w:r w:rsidRPr="00E354BF">
        <w:rPr>
          <w:sz w:val="27"/>
          <w:rtl/>
        </w:rPr>
        <w:t>ب ـ رضا صاحب الد</w:t>
      </w:r>
      <w:r w:rsidR="00EB7E73" w:rsidRPr="00E354BF">
        <w:rPr>
          <w:rFonts w:hint="cs"/>
          <w:sz w:val="27"/>
          <w:rtl/>
        </w:rPr>
        <w:t>َّ</w:t>
      </w:r>
      <w:r w:rsidRPr="00E354BF">
        <w:rPr>
          <w:sz w:val="27"/>
          <w:rtl/>
        </w:rPr>
        <w:t>ي</w:t>
      </w:r>
      <w:r w:rsidR="00EB7E73" w:rsidRPr="00E354BF">
        <w:rPr>
          <w:rFonts w:hint="cs"/>
          <w:sz w:val="27"/>
          <w:rtl/>
        </w:rPr>
        <w:t>ْ</w:t>
      </w:r>
      <w:r w:rsidRPr="00E354BF">
        <w:rPr>
          <w:sz w:val="27"/>
          <w:rtl/>
        </w:rPr>
        <w:t xml:space="preserve">ن. </w:t>
      </w:r>
    </w:p>
    <w:p w:rsidR="002C4933" w:rsidRPr="00E354BF" w:rsidRDefault="002C4933" w:rsidP="00A52B7F">
      <w:pPr>
        <w:rPr>
          <w:sz w:val="27"/>
          <w:rtl/>
        </w:rPr>
      </w:pPr>
      <w:r w:rsidRPr="00E354BF">
        <w:rPr>
          <w:sz w:val="27"/>
          <w:rtl/>
        </w:rPr>
        <w:t>ج ـ قيام البي</w:t>
      </w:r>
      <w:r w:rsidR="00EB7E73" w:rsidRPr="00E354BF">
        <w:rPr>
          <w:rFonts w:hint="cs"/>
          <w:sz w:val="27"/>
          <w:rtl/>
        </w:rPr>
        <w:t>ِّ</w:t>
      </w:r>
      <w:r w:rsidRPr="00E354BF">
        <w:rPr>
          <w:sz w:val="27"/>
          <w:rtl/>
        </w:rPr>
        <w:t>نة على ال</w:t>
      </w:r>
      <w:r w:rsidR="00EB7E73" w:rsidRPr="00E354BF">
        <w:rPr>
          <w:rFonts w:hint="cs"/>
          <w:sz w:val="27"/>
          <w:rtl/>
        </w:rPr>
        <w:t>إ</w:t>
      </w:r>
      <w:r w:rsidRPr="00E354BF">
        <w:rPr>
          <w:sz w:val="27"/>
          <w:rtl/>
        </w:rPr>
        <w:t>عسار</w:t>
      </w:r>
      <w:r w:rsidR="00EB7E73" w:rsidRPr="00E354BF">
        <w:rPr>
          <w:rFonts w:hint="cs"/>
          <w:sz w:val="27"/>
          <w:rtl/>
        </w:rPr>
        <w:t>،</w:t>
      </w:r>
      <w:r w:rsidRPr="00E354BF">
        <w:rPr>
          <w:sz w:val="27"/>
          <w:rtl/>
        </w:rPr>
        <w:t xml:space="preserve"> </w:t>
      </w:r>
      <w:r w:rsidR="00EB7E73" w:rsidRPr="00E354BF">
        <w:rPr>
          <w:rFonts w:hint="cs"/>
          <w:sz w:val="27"/>
          <w:rtl/>
        </w:rPr>
        <w:t>أ</w:t>
      </w:r>
      <w:r w:rsidRPr="00E354BF">
        <w:rPr>
          <w:sz w:val="27"/>
          <w:rtl/>
        </w:rPr>
        <w:t xml:space="preserve">و على تلف المال. </w:t>
      </w:r>
    </w:p>
    <w:p w:rsidR="002C4933" w:rsidRPr="00E354BF" w:rsidRDefault="002C4933" w:rsidP="00A52B7F">
      <w:pPr>
        <w:rPr>
          <w:sz w:val="27"/>
          <w:rtl/>
        </w:rPr>
      </w:pPr>
      <w:r w:rsidRPr="00E354BF">
        <w:rPr>
          <w:sz w:val="27"/>
          <w:rtl/>
        </w:rPr>
        <w:t>د ـ تصديق خصمه له على ال</w:t>
      </w:r>
      <w:r w:rsidR="00EB7E73" w:rsidRPr="00E354BF">
        <w:rPr>
          <w:rFonts w:hint="cs"/>
          <w:sz w:val="27"/>
          <w:rtl/>
        </w:rPr>
        <w:t>إ</w:t>
      </w:r>
      <w:r w:rsidRPr="00E354BF">
        <w:rPr>
          <w:sz w:val="27"/>
          <w:rtl/>
        </w:rPr>
        <w:t xml:space="preserve">عسار. </w:t>
      </w:r>
    </w:p>
    <w:p w:rsidR="002C4933" w:rsidRPr="00E354BF" w:rsidRDefault="002C4933" w:rsidP="00A52B7F">
      <w:pPr>
        <w:rPr>
          <w:sz w:val="27"/>
          <w:rtl/>
        </w:rPr>
      </w:pPr>
      <w:r w:rsidRPr="00E354BF">
        <w:rPr>
          <w:sz w:val="27"/>
          <w:rtl/>
        </w:rPr>
        <w:t>هـ ـ حلف مد</w:t>
      </w:r>
      <w:r w:rsidR="00EB7E73" w:rsidRPr="00E354BF">
        <w:rPr>
          <w:rFonts w:hint="cs"/>
          <w:sz w:val="27"/>
          <w:rtl/>
        </w:rPr>
        <w:t>َّ</w:t>
      </w:r>
      <w:r w:rsidRPr="00E354BF">
        <w:rPr>
          <w:sz w:val="27"/>
          <w:rtl/>
        </w:rPr>
        <w:t>عي ال</w:t>
      </w:r>
      <w:r w:rsidR="00EB7E73" w:rsidRPr="00E354BF">
        <w:rPr>
          <w:rFonts w:hint="cs"/>
          <w:sz w:val="27"/>
          <w:rtl/>
        </w:rPr>
        <w:t>إ</w:t>
      </w:r>
      <w:r w:rsidRPr="00E354BF">
        <w:rPr>
          <w:sz w:val="27"/>
          <w:rtl/>
        </w:rPr>
        <w:t xml:space="preserve">عسار فيما لو كان </w:t>
      </w:r>
      <w:r w:rsidR="00EB7E73" w:rsidRPr="00E354BF">
        <w:rPr>
          <w:rFonts w:hint="cs"/>
          <w:sz w:val="27"/>
          <w:rtl/>
        </w:rPr>
        <w:t>أ</w:t>
      </w:r>
      <w:r w:rsidRPr="00E354BF">
        <w:rPr>
          <w:sz w:val="27"/>
          <w:rtl/>
        </w:rPr>
        <w:t>صل الدعوى بغير</w:t>
      </w:r>
      <w:r w:rsidR="00EB7E73" w:rsidRPr="00E354BF">
        <w:rPr>
          <w:rFonts w:hint="cs"/>
          <w:sz w:val="27"/>
          <w:rtl/>
        </w:rPr>
        <w:t xml:space="preserve"> </w:t>
      </w:r>
      <w:r w:rsidRPr="00E354BF">
        <w:rPr>
          <w:sz w:val="27"/>
          <w:rtl/>
        </w:rPr>
        <w:t xml:space="preserve">مالٍ. </w:t>
      </w:r>
    </w:p>
    <w:p w:rsidR="002C4933" w:rsidRPr="00E354BF" w:rsidRDefault="002C4933" w:rsidP="00A52B7F">
      <w:pPr>
        <w:rPr>
          <w:sz w:val="27"/>
          <w:rtl/>
        </w:rPr>
      </w:pPr>
      <w:r w:rsidRPr="00E354BF">
        <w:rPr>
          <w:sz w:val="27"/>
          <w:rtl/>
        </w:rPr>
        <w:t>ي ـ عند الضرورة</w:t>
      </w:r>
      <w:r w:rsidR="00EB7E73" w:rsidRPr="00E354BF">
        <w:rPr>
          <w:rFonts w:hint="cs"/>
          <w:sz w:val="27"/>
          <w:rtl/>
        </w:rPr>
        <w:t>،</w:t>
      </w:r>
      <w:r w:rsidRPr="00E354BF">
        <w:rPr>
          <w:sz w:val="27"/>
          <w:rtl/>
        </w:rPr>
        <w:t xml:space="preserve"> كذهاب العقل والمرض المستعصي. </w:t>
      </w:r>
    </w:p>
    <w:p w:rsidR="002C4933" w:rsidRPr="00E354BF" w:rsidRDefault="002C4933" w:rsidP="00A52B7F">
      <w:pPr>
        <w:rPr>
          <w:sz w:val="27"/>
          <w:rtl/>
        </w:rPr>
      </w:pPr>
      <w:r w:rsidRPr="00E354BF">
        <w:rPr>
          <w:sz w:val="27"/>
          <w:rtl/>
        </w:rPr>
        <w:t xml:space="preserve">9ـ </w:t>
      </w:r>
      <w:r w:rsidR="00EB7E73" w:rsidRPr="00E354BF">
        <w:rPr>
          <w:rFonts w:hint="cs"/>
          <w:sz w:val="27"/>
          <w:rtl/>
        </w:rPr>
        <w:t>أ</w:t>
      </w:r>
      <w:r w:rsidRPr="00E354BF">
        <w:rPr>
          <w:sz w:val="27"/>
          <w:rtl/>
        </w:rPr>
        <w:t>نواع الحبس</w:t>
      </w:r>
      <w:r w:rsidR="00EB7E73" w:rsidRPr="00E354BF">
        <w:rPr>
          <w:rFonts w:hint="cs"/>
          <w:sz w:val="27"/>
          <w:rtl/>
        </w:rPr>
        <w:t>؛</w:t>
      </w:r>
      <w:r w:rsidRPr="00E354BF">
        <w:rPr>
          <w:sz w:val="27"/>
          <w:rtl/>
        </w:rPr>
        <w:t xml:space="preserve"> بسبب الد</w:t>
      </w:r>
      <w:r w:rsidR="00EB7E73" w:rsidRPr="00E354BF">
        <w:rPr>
          <w:rFonts w:hint="cs"/>
          <w:sz w:val="27"/>
          <w:rtl/>
        </w:rPr>
        <w:t>َّ</w:t>
      </w:r>
      <w:r w:rsidRPr="00E354BF">
        <w:rPr>
          <w:sz w:val="27"/>
          <w:rtl/>
        </w:rPr>
        <w:t>ي</w:t>
      </w:r>
      <w:r w:rsidR="00EB7E73" w:rsidRPr="00E354BF">
        <w:rPr>
          <w:rFonts w:hint="cs"/>
          <w:sz w:val="27"/>
          <w:rtl/>
        </w:rPr>
        <w:t>ْ</w:t>
      </w:r>
      <w:r w:rsidRPr="00E354BF">
        <w:rPr>
          <w:sz w:val="27"/>
          <w:rtl/>
        </w:rPr>
        <w:t>ن بصفة</w:t>
      </w:r>
      <w:r w:rsidR="00EB7E73" w:rsidRPr="00E354BF">
        <w:rPr>
          <w:rFonts w:hint="cs"/>
          <w:sz w:val="27"/>
          <w:rtl/>
        </w:rPr>
        <w:t>ٍ</w:t>
      </w:r>
      <w:r w:rsidRPr="00E354BF">
        <w:rPr>
          <w:sz w:val="27"/>
          <w:rtl/>
        </w:rPr>
        <w:t xml:space="preserve"> </w:t>
      </w:r>
      <w:r w:rsidR="00015A29" w:rsidRPr="00E354BF">
        <w:rPr>
          <w:sz w:val="27"/>
          <w:rtl/>
        </w:rPr>
        <w:t>عامّ</w:t>
      </w:r>
      <w:r w:rsidRPr="00E354BF">
        <w:rPr>
          <w:sz w:val="27"/>
          <w:rtl/>
        </w:rPr>
        <w:t>ة</w:t>
      </w:r>
      <w:r w:rsidR="00EB7E73" w:rsidRPr="00E354BF">
        <w:rPr>
          <w:rFonts w:hint="cs"/>
          <w:sz w:val="27"/>
          <w:rtl/>
        </w:rPr>
        <w:t>،</w:t>
      </w:r>
      <w:r w:rsidRPr="00E354BF">
        <w:rPr>
          <w:sz w:val="27"/>
          <w:rtl/>
        </w:rPr>
        <w:t xml:space="preserve"> ثلاثة: </w:t>
      </w:r>
    </w:p>
    <w:p w:rsidR="002C4933" w:rsidRPr="00E354BF" w:rsidRDefault="00EB7E73" w:rsidP="00A52B7F">
      <w:pPr>
        <w:rPr>
          <w:sz w:val="27"/>
          <w:rtl/>
        </w:rPr>
      </w:pPr>
      <w:r w:rsidRPr="00E354BF">
        <w:rPr>
          <w:rFonts w:hint="cs"/>
          <w:sz w:val="27"/>
          <w:rtl/>
        </w:rPr>
        <w:t>أ</w:t>
      </w:r>
      <w:r w:rsidR="002C4933" w:rsidRPr="00E354BF">
        <w:rPr>
          <w:sz w:val="27"/>
          <w:rtl/>
        </w:rPr>
        <w:t>ـ حبس تعزير وتأديب في حقّ الم</w:t>
      </w:r>
      <w:r w:rsidRPr="00E354BF">
        <w:rPr>
          <w:rFonts w:hint="cs"/>
          <w:sz w:val="27"/>
          <w:rtl/>
        </w:rPr>
        <w:t>َ</w:t>
      </w:r>
      <w:r w:rsidR="002C4933" w:rsidRPr="00E354BF">
        <w:rPr>
          <w:sz w:val="27"/>
          <w:rtl/>
        </w:rPr>
        <w:t>دين المعس</w:t>
      </w:r>
      <w:r w:rsidRPr="00E354BF">
        <w:rPr>
          <w:rFonts w:hint="cs"/>
          <w:sz w:val="27"/>
          <w:rtl/>
        </w:rPr>
        <w:t>ِ</w:t>
      </w:r>
      <w:r w:rsidR="002C4933" w:rsidRPr="00E354BF">
        <w:rPr>
          <w:sz w:val="27"/>
          <w:rtl/>
        </w:rPr>
        <w:t xml:space="preserve">ر الذي </w:t>
      </w:r>
      <w:r w:rsidRPr="00E354BF">
        <w:rPr>
          <w:rFonts w:hint="cs"/>
          <w:sz w:val="27"/>
          <w:rtl/>
        </w:rPr>
        <w:t>أ</w:t>
      </w:r>
      <w:r w:rsidR="002C4933" w:rsidRPr="00E354BF">
        <w:rPr>
          <w:sz w:val="27"/>
          <w:rtl/>
        </w:rPr>
        <w:t xml:space="preserve">نفق ما استدانه في الحرام والمعصية. </w:t>
      </w:r>
    </w:p>
    <w:p w:rsidR="002C4933" w:rsidRPr="00E354BF" w:rsidRDefault="002C4933" w:rsidP="00A52B7F">
      <w:pPr>
        <w:rPr>
          <w:sz w:val="27"/>
          <w:rtl/>
        </w:rPr>
      </w:pPr>
      <w:r w:rsidRPr="00E354BF">
        <w:rPr>
          <w:sz w:val="27"/>
          <w:rtl/>
        </w:rPr>
        <w:t>ب ـ حبس استبراء واختبار في حقّ الم</w:t>
      </w:r>
      <w:r w:rsidR="001F00DA" w:rsidRPr="00E354BF">
        <w:rPr>
          <w:rFonts w:hint="cs"/>
          <w:sz w:val="27"/>
          <w:rtl/>
        </w:rPr>
        <w:t>َ</w:t>
      </w:r>
      <w:r w:rsidRPr="00E354BF">
        <w:rPr>
          <w:sz w:val="27"/>
          <w:rtl/>
        </w:rPr>
        <w:t>دين المجهول الحال</w:t>
      </w:r>
      <w:r w:rsidR="001F00DA" w:rsidRPr="00E354BF">
        <w:rPr>
          <w:rFonts w:hint="cs"/>
          <w:sz w:val="27"/>
          <w:rtl/>
        </w:rPr>
        <w:t>،</w:t>
      </w:r>
      <w:r w:rsidRPr="00E354BF">
        <w:rPr>
          <w:sz w:val="27"/>
          <w:rtl/>
        </w:rPr>
        <w:t xml:space="preserve"> الذي يد</w:t>
      </w:r>
      <w:r w:rsidR="001F00DA" w:rsidRPr="00E354BF">
        <w:rPr>
          <w:rFonts w:hint="cs"/>
          <w:sz w:val="27"/>
          <w:rtl/>
        </w:rPr>
        <w:t>َّ</w:t>
      </w:r>
      <w:r w:rsidRPr="00E354BF">
        <w:rPr>
          <w:sz w:val="27"/>
          <w:rtl/>
        </w:rPr>
        <w:t>عي ال</w:t>
      </w:r>
      <w:r w:rsidR="001F00DA" w:rsidRPr="00E354BF">
        <w:rPr>
          <w:rFonts w:hint="cs"/>
          <w:sz w:val="27"/>
          <w:rtl/>
        </w:rPr>
        <w:t>إ</w:t>
      </w:r>
      <w:r w:rsidRPr="00E354BF">
        <w:rPr>
          <w:sz w:val="27"/>
          <w:rtl/>
        </w:rPr>
        <w:t>عسار</w:t>
      </w:r>
      <w:r w:rsidR="001F00DA" w:rsidRPr="00E354BF">
        <w:rPr>
          <w:rFonts w:hint="cs"/>
          <w:sz w:val="27"/>
          <w:rtl/>
        </w:rPr>
        <w:t>،</w:t>
      </w:r>
      <w:r w:rsidRPr="00E354BF">
        <w:rPr>
          <w:sz w:val="27"/>
          <w:rtl/>
        </w:rPr>
        <w:t xml:space="preserve"> حت</w:t>
      </w:r>
      <w:r w:rsidR="001F00DA" w:rsidRPr="00E354BF">
        <w:rPr>
          <w:rFonts w:hint="cs"/>
          <w:sz w:val="27"/>
          <w:rtl/>
        </w:rPr>
        <w:t>ّ</w:t>
      </w:r>
      <w:r w:rsidRPr="00E354BF">
        <w:rPr>
          <w:sz w:val="27"/>
          <w:rtl/>
        </w:rPr>
        <w:t>ى يكشف عن وضعه ال</w:t>
      </w:r>
      <w:r w:rsidR="00C420A4" w:rsidRPr="00E354BF">
        <w:rPr>
          <w:sz w:val="27"/>
          <w:rtl/>
        </w:rPr>
        <w:t>ماليّ</w:t>
      </w:r>
      <w:r w:rsidRPr="00E354BF">
        <w:rPr>
          <w:sz w:val="27"/>
          <w:rtl/>
        </w:rPr>
        <w:t xml:space="preserve">. </w:t>
      </w:r>
    </w:p>
    <w:p w:rsidR="002C4933" w:rsidRPr="00E354BF" w:rsidRDefault="002C4933" w:rsidP="00A52B7F">
      <w:pPr>
        <w:rPr>
          <w:sz w:val="27"/>
          <w:rtl/>
        </w:rPr>
      </w:pPr>
      <w:r w:rsidRPr="00E354BF">
        <w:rPr>
          <w:sz w:val="27"/>
          <w:rtl/>
        </w:rPr>
        <w:t>ج ـ حبس تضييق في حقّ الم</w:t>
      </w:r>
      <w:r w:rsidR="001F00DA" w:rsidRPr="00E354BF">
        <w:rPr>
          <w:rFonts w:hint="cs"/>
          <w:sz w:val="27"/>
          <w:rtl/>
        </w:rPr>
        <w:t>َ</w:t>
      </w:r>
      <w:r w:rsidRPr="00E354BF">
        <w:rPr>
          <w:sz w:val="27"/>
          <w:rtl/>
        </w:rPr>
        <w:t>دين الموس</w:t>
      </w:r>
      <w:r w:rsidR="001F00DA" w:rsidRPr="00E354BF">
        <w:rPr>
          <w:rFonts w:hint="cs"/>
          <w:sz w:val="27"/>
          <w:rtl/>
        </w:rPr>
        <w:t>ِ</w:t>
      </w:r>
      <w:r w:rsidRPr="00E354BF">
        <w:rPr>
          <w:sz w:val="27"/>
          <w:rtl/>
        </w:rPr>
        <w:t>ر الممتن</w:t>
      </w:r>
      <w:r w:rsidR="001F00DA" w:rsidRPr="00E354BF">
        <w:rPr>
          <w:rFonts w:hint="cs"/>
          <w:sz w:val="27"/>
          <w:rtl/>
        </w:rPr>
        <w:t>ِ</w:t>
      </w:r>
      <w:r w:rsidRPr="00E354BF">
        <w:rPr>
          <w:sz w:val="27"/>
          <w:rtl/>
        </w:rPr>
        <w:t xml:space="preserve">ع عن </w:t>
      </w:r>
      <w:r w:rsidR="001F00DA" w:rsidRPr="00E354BF">
        <w:rPr>
          <w:rFonts w:hint="cs"/>
          <w:sz w:val="27"/>
          <w:rtl/>
        </w:rPr>
        <w:t>أ</w:t>
      </w:r>
      <w:r w:rsidRPr="00E354BF">
        <w:rPr>
          <w:sz w:val="27"/>
          <w:rtl/>
        </w:rPr>
        <w:t>داء الدين</w:t>
      </w:r>
      <w:r w:rsidR="001F00DA" w:rsidRPr="00E354BF">
        <w:rPr>
          <w:rFonts w:hint="cs"/>
          <w:sz w:val="27"/>
          <w:rtl/>
        </w:rPr>
        <w:t>.</w:t>
      </w:r>
      <w:r w:rsidRPr="00E354BF">
        <w:rPr>
          <w:sz w:val="27"/>
          <w:rtl/>
        </w:rPr>
        <w:t xml:space="preserve"> ف</w:t>
      </w:r>
      <w:r w:rsidR="001F00DA" w:rsidRPr="00E354BF">
        <w:rPr>
          <w:rFonts w:hint="cs"/>
          <w:sz w:val="27"/>
          <w:rtl/>
        </w:rPr>
        <w:t>إ</w:t>
      </w:r>
      <w:r w:rsidRPr="00E354BF">
        <w:rPr>
          <w:sz w:val="27"/>
          <w:rtl/>
        </w:rPr>
        <w:t>ن</w:t>
      </w:r>
      <w:r w:rsidR="001F00DA" w:rsidRPr="00E354BF">
        <w:rPr>
          <w:rFonts w:hint="cs"/>
          <w:sz w:val="27"/>
          <w:rtl/>
        </w:rPr>
        <w:t>ّ</w:t>
      </w:r>
      <w:r w:rsidRPr="00E354BF">
        <w:rPr>
          <w:sz w:val="27"/>
          <w:rtl/>
        </w:rPr>
        <w:t xml:space="preserve"> كل</w:t>
      </w:r>
      <w:r w:rsidR="001F00DA" w:rsidRPr="00E354BF">
        <w:rPr>
          <w:rFonts w:hint="cs"/>
          <w:sz w:val="27"/>
          <w:rtl/>
        </w:rPr>
        <w:t>ّ</w:t>
      </w:r>
      <w:r w:rsidRPr="00E354BF">
        <w:rPr>
          <w:sz w:val="27"/>
          <w:rtl/>
        </w:rPr>
        <w:t xml:space="preserve"> م</w:t>
      </w:r>
      <w:r w:rsidR="001F00DA" w:rsidRPr="00E354BF">
        <w:rPr>
          <w:rFonts w:hint="cs"/>
          <w:sz w:val="27"/>
          <w:rtl/>
        </w:rPr>
        <w:t>َ</w:t>
      </w:r>
      <w:r w:rsidRPr="00E354BF">
        <w:rPr>
          <w:sz w:val="27"/>
          <w:rtl/>
        </w:rPr>
        <w:t>ن</w:t>
      </w:r>
      <w:r w:rsidR="001F00DA" w:rsidRPr="00E354BF">
        <w:rPr>
          <w:rFonts w:hint="cs"/>
          <w:sz w:val="27"/>
          <w:rtl/>
        </w:rPr>
        <w:t>ْ</w:t>
      </w:r>
      <w:r w:rsidRPr="00E354BF">
        <w:rPr>
          <w:sz w:val="27"/>
          <w:rtl/>
        </w:rPr>
        <w:t xml:space="preserve"> ثبت عليه حقّ وامتنع عن </w:t>
      </w:r>
      <w:r w:rsidR="001F00DA" w:rsidRPr="00E354BF">
        <w:rPr>
          <w:rFonts w:hint="cs"/>
          <w:sz w:val="27"/>
          <w:rtl/>
        </w:rPr>
        <w:t>أ</w:t>
      </w:r>
      <w:r w:rsidRPr="00E354BF">
        <w:rPr>
          <w:sz w:val="27"/>
          <w:rtl/>
        </w:rPr>
        <w:t>دائه مع قدرته عليه ي</w:t>
      </w:r>
      <w:r w:rsidR="001F00DA" w:rsidRPr="00E354BF">
        <w:rPr>
          <w:rFonts w:hint="cs"/>
          <w:sz w:val="27"/>
          <w:rtl/>
        </w:rPr>
        <w:t>ُ</w:t>
      </w:r>
      <w:r w:rsidRPr="00E354BF">
        <w:rPr>
          <w:sz w:val="27"/>
          <w:rtl/>
        </w:rPr>
        <w:t>سج</w:t>
      </w:r>
      <w:r w:rsidR="001F00DA" w:rsidRPr="00E354BF">
        <w:rPr>
          <w:rFonts w:hint="cs"/>
          <w:sz w:val="27"/>
          <w:rtl/>
        </w:rPr>
        <w:t>َ</w:t>
      </w:r>
      <w:r w:rsidRPr="00E354BF">
        <w:rPr>
          <w:sz w:val="27"/>
          <w:rtl/>
        </w:rPr>
        <w:t>ن حت</w:t>
      </w:r>
      <w:r w:rsidR="001F00DA" w:rsidRPr="00E354BF">
        <w:rPr>
          <w:rFonts w:hint="cs"/>
          <w:sz w:val="27"/>
          <w:rtl/>
        </w:rPr>
        <w:t>ّ</w:t>
      </w:r>
      <w:r w:rsidRPr="00E354BF">
        <w:rPr>
          <w:sz w:val="27"/>
          <w:rtl/>
        </w:rPr>
        <w:t>ى يؤد</w:t>
      </w:r>
      <w:r w:rsidR="001F00DA" w:rsidRPr="00E354BF">
        <w:rPr>
          <w:rFonts w:hint="cs"/>
          <w:sz w:val="27"/>
          <w:rtl/>
        </w:rPr>
        <w:t>ّ</w:t>
      </w:r>
      <w:r w:rsidRPr="00E354BF">
        <w:rPr>
          <w:sz w:val="27"/>
          <w:rtl/>
        </w:rPr>
        <w:t xml:space="preserve">يه. </w:t>
      </w:r>
    </w:p>
    <w:p w:rsidR="002C4933" w:rsidRPr="00E354BF" w:rsidRDefault="002C4933" w:rsidP="00A52B7F">
      <w:pPr>
        <w:rPr>
          <w:sz w:val="27"/>
          <w:rtl/>
        </w:rPr>
      </w:pPr>
      <w:r w:rsidRPr="00E354BF">
        <w:rPr>
          <w:sz w:val="27"/>
          <w:rtl/>
        </w:rPr>
        <w:t>10ـ اختلف الفقهاء في مد</w:t>
      </w:r>
      <w:r w:rsidR="001F00DA" w:rsidRPr="00E354BF">
        <w:rPr>
          <w:rFonts w:hint="cs"/>
          <w:sz w:val="27"/>
          <w:rtl/>
        </w:rPr>
        <w:t>ّ</w:t>
      </w:r>
      <w:r w:rsidRPr="00E354BF">
        <w:rPr>
          <w:sz w:val="27"/>
          <w:rtl/>
        </w:rPr>
        <w:t>ة حبس المدين</w:t>
      </w:r>
      <w:r w:rsidR="001F00DA" w:rsidRPr="00E354BF">
        <w:rPr>
          <w:rFonts w:hint="cs"/>
          <w:sz w:val="27"/>
          <w:rtl/>
        </w:rPr>
        <w:t>؛</w:t>
      </w:r>
      <w:r w:rsidRPr="00E354BF">
        <w:rPr>
          <w:sz w:val="27"/>
          <w:rtl/>
        </w:rPr>
        <w:t xml:space="preserve"> فقد</w:t>
      </w:r>
      <w:r w:rsidR="001F00DA" w:rsidRPr="00E354BF">
        <w:rPr>
          <w:rFonts w:hint="cs"/>
          <w:sz w:val="27"/>
          <w:rtl/>
        </w:rPr>
        <w:t>َّ</w:t>
      </w:r>
      <w:r w:rsidRPr="00E354BF">
        <w:rPr>
          <w:sz w:val="27"/>
          <w:rtl/>
        </w:rPr>
        <w:t>رها بعضهم بشهرين</w:t>
      </w:r>
      <w:r w:rsidR="001F00DA" w:rsidRPr="00E354BF">
        <w:rPr>
          <w:rFonts w:hint="cs"/>
          <w:sz w:val="27"/>
          <w:rtl/>
        </w:rPr>
        <w:t>؛</w:t>
      </w:r>
      <w:r w:rsidRPr="00E354BF">
        <w:rPr>
          <w:sz w:val="27"/>
          <w:rtl/>
        </w:rPr>
        <w:t xml:space="preserve"> وبعض</w:t>
      </w:r>
      <w:r w:rsidR="001F00DA" w:rsidRPr="00E354BF">
        <w:rPr>
          <w:rFonts w:hint="cs"/>
          <w:sz w:val="27"/>
          <w:rtl/>
        </w:rPr>
        <w:t>ٌ</w:t>
      </w:r>
      <w:r w:rsidRPr="00E354BF">
        <w:rPr>
          <w:sz w:val="27"/>
          <w:rtl/>
        </w:rPr>
        <w:t xml:space="preserve"> بثلاثة </w:t>
      </w:r>
      <w:r w:rsidR="001F00DA" w:rsidRPr="00E354BF">
        <w:rPr>
          <w:rFonts w:hint="cs"/>
          <w:sz w:val="27"/>
          <w:rtl/>
        </w:rPr>
        <w:t>أ</w:t>
      </w:r>
      <w:r w:rsidRPr="00E354BF">
        <w:rPr>
          <w:sz w:val="27"/>
          <w:rtl/>
        </w:rPr>
        <w:t>شهر</w:t>
      </w:r>
      <w:r w:rsidR="001F00DA" w:rsidRPr="00E354BF">
        <w:rPr>
          <w:rFonts w:hint="cs"/>
          <w:sz w:val="27"/>
          <w:rtl/>
        </w:rPr>
        <w:t>؛</w:t>
      </w:r>
      <w:r w:rsidRPr="00E354BF">
        <w:rPr>
          <w:sz w:val="27"/>
          <w:rtl/>
        </w:rPr>
        <w:t xml:space="preserve"> وبعض </w:t>
      </w:r>
      <w:r w:rsidR="001F00DA" w:rsidRPr="00E354BF">
        <w:rPr>
          <w:rFonts w:hint="cs"/>
          <w:sz w:val="27"/>
          <w:rtl/>
        </w:rPr>
        <w:t>بأ</w:t>
      </w:r>
      <w:r w:rsidRPr="00E354BF">
        <w:rPr>
          <w:sz w:val="27"/>
          <w:rtl/>
        </w:rPr>
        <w:t>ربعة</w:t>
      </w:r>
      <w:r w:rsidR="001F00DA" w:rsidRPr="00E354BF">
        <w:rPr>
          <w:rFonts w:hint="cs"/>
          <w:sz w:val="27"/>
          <w:rtl/>
        </w:rPr>
        <w:t>؛</w:t>
      </w:r>
      <w:r w:rsidRPr="00E354BF">
        <w:rPr>
          <w:sz w:val="27"/>
          <w:rtl/>
        </w:rPr>
        <w:t xml:space="preserve"> وآخرون بست</w:t>
      </w:r>
      <w:r w:rsidR="001F00DA" w:rsidRPr="00E354BF">
        <w:rPr>
          <w:rFonts w:hint="cs"/>
          <w:sz w:val="27"/>
          <w:rtl/>
        </w:rPr>
        <w:t>ّ</w:t>
      </w:r>
      <w:r w:rsidRPr="00E354BF">
        <w:rPr>
          <w:sz w:val="27"/>
          <w:rtl/>
        </w:rPr>
        <w:t xml:space="preserve">ة </w:t>
      </w:r>
      <w:r w:rsidR="001F00DA" w:rsidRPr="00E354BF">
        <w:rPr>
          <w:rFonts w:hint="cs"/>
          <w:sz w:val="27"/>
          <w:rtl/>
        </w:rPr>
        <w:t>أ</w:t>
      </w:r>
      <w:r w:rsidRPr="00E354BF">
        <w:rPr>
          <w:sz w:val="27"/>
          <w:rtl/>
        </w:rPr>
        <w:t>شهر</w:t>
      </w:r>
      <w:r w:rsidR="001F00DA" w:rsidRPr="00E354BF">
        <w:rPr>
          <w:rFonts w:hint="cs"/>
          <w:sz w:val="27"/>
          <w:rtl/>
        </w:rPr>
        <w:t>؛</w:t>
      </w:r>
      <w:r w:rsidRPr="00E354BF">
        <w:rPr>
          <w:sz w:val="27"/>
          <w:rtl/>
        </w:rPr>
        <w:t xml:space="preserve"> وقيل</w:t>
      </w:r>
      <w:r w:rsidR="001F00DA" w:rsidRPr="00E354BF">
        <w:rPr>
          <w:rFonts w:hint="cs"/>
          <w:sz w:val="27"/>
          <w:rtl/>
        </w:rPr>
        <w:t>:</w:t>
      </w:r>
      <w:r w:rsidRPr="00E354BF">
        <w:rPr>
          <w:sz w:val="27"/>
          <w:rtl/>
        </w:rPr>
        <w:t xml:space="preserve"> يسجن نصف شهر</w:t>
      </w:r>
      <w:r w:rsidR="001F00DA" w:rsidRPr="00E354BF">
        <w:rPr>
          <w:rFonts w:hint="cs"/>
          <w:sz w:val="27"/>
          <w:rtl/>
        </w:rPr>
        <w:t xml:space="preserve">؛ </w:t>
      </w:r>
      <w:r w:rsidRPr="00E354BF">
        <w:rPr>
          <w:sz w:val="27"/>
          <w:rtl/>
        </w:rPr>
        <w:t>كما قيل</w:t>
      </w:r>
      <w:r w:rsidR="001F00DA" w:rsidRPr="00E354BF">
        <w:rPr>
          <w:rFonts w:hint="cs"/>
          <w:sz w:val="27"/>
          <w:rtl/>
        </w:rPr>
        <w:t>:</w:t>
      </w:r>
      <w:r w:rsidRPr="00E354BF">
        <w:rPr>
          <w:sz w:val="27"/>
          <w:rtl/>
        </w:rPr>
        <w:t xml:space="preserve"> يسجن سنة</w:t>
      </w:r>
      <w:r w:rsidR="001F00DA" w:rsidRPr="00E354BF">
        <w:rPr>
          <w:rFonts w:hint="cs"/>
          <w:sz w:val="27"/>
          <w:rtl/>
        </w:rPr>
        <w:t>؛</w:t>
      </w:r>
      <w:r w:rsidRPr="00E354BF">
        <w:rPr>
          <w:sz w:val="27"/>
          <w:rtl/>
        </w:rPr>
        <w:t xml:space="preserve"> كما قيل</w:t>
      </w:r>
      <w:r w:rsidR="001F00DA" w:rsidRPr="00E354BF">
        <w:rPr>
          <w:rFonts w:hint="cs"/>
          <w:sz w:val="27"/>
          <w:rtl/>
        </w:rPr>
        <w:t>:</w:t>
      </w:r>
      <w:r w:rsidRPr="00E354BF">
        <w:rPr>
          <w:sz w:val="27"/>
          <w:rtl/>
        </w:rPr>
        <w:t xml:space="preserve"> يؤب</w:t>
      </w:r>
      <w:r w:rsidR="001F00DA" w:rsidRPr="00E354BF">
        <w:rPr>
          <w:rFonts w:hint="cs"/>
          <w:sz w:val="27"/>
          <w:rtl/>
        </w:rPr>
        <w:t>َّ</w:t>
      </w:r>
      <w:r w:rsidRPr="00E354BF">
        <w:rPr>
          <w:sz w:val="27"/>
          <w:rtl/>
        </w:rPr>
        <w:t>د حبسه حت</w:t>
      </w:r>
      <w:r w:rsidR="001F00DA" w:rsidRPr="00E354BF">
        <w:rPr>
          <w:rFonts w:hint="cs"/>
          <w:sz w:val="27"/>
          <w:rtl/>
        </w:rPr>
        <w:t>ّ</w:t>
      </w:r>
      <w:r w:rsidRPr="00E354BF">
        <w:rPr>
          <w:sz w:val="27"/>
          <w:rtl/>
        </w:rPr>
        <w:t xml:space="preserve">ى يقضي دينه </w:t>
      </w:r>
      <w:r w:rsidR="001F00DA" w:rsidRPr="00E354BF">
        <w:rPr>
          <w:rFonts w:hint="cs"/>
          <w:sz w:val="27"/>
          <w:rtl/>
        </w:rPr>
        <w:t>إ</w:t>
      </w:r>
      <w:r w:rsidRPr="00E354BF">
        <w:rPr>
          <w:sz w:val="27"/>
          <w:rtl/>
        </w:rPr>
        <w:t>ذا ع</w:t>
      </w:r>
      <w:r w:rsidR="001F00DA" w:rsidRPr="00E354BF">
        <w:rPr>
          <w:rFonts w:hint="cs"/>
          <w:sz w:val="27"/>
          <w:rtl/>
        </w:rPr>
        <w:t>ُ</w:t>
      </w:r>
      <w:r w:rsidRPr="00E354BF">
        <w:rPr>
          <w:sz w:val="27"/>
          <w:rtl/>
        </w:rPr>
        <w:t>لمت قدرته على ال</w:t>
      </w:r>
      <w:r w:rsidR="001F00DA" w:rsidRPr="00E354BF">
        <w:rPr>
          <w:rFonts w:hint="cs"/>
          <w:sz w:val="27"/>
          <w:rtl/>
        </w:rPr>
        <w:t>أ</w:t>
      </w:r>
      <w:r w:rsidRPr="00E354BF">
        <w:rPr>
          <w:sz w:val="27"/>
          <w:rtl/>
        </w:rPr>
        <w:t xml:space="preserve">داء. </w:t>
      </w:r>
    </w:p>
    <w:p w:rsidR="001F00DA" w:rsidRPr="00E354BF" w:rsidRDefault="002C4933" w:rsidP="00A52B7F">
      <w:pPr>
        <w:rPr>
          <w:sz w:val="27"/>
          <w:rtl/>
        </w:rPr>
      </w:pPr>
      <w:r w:rsidRPr="00E354BF">
        <w:rPr>
          <w:sz w:val="27"/>
          <w:rtl/>
        </w:rPr>
        <w:t>ذهب فقهاء ال</w:t>
      </w:r>
      <w:r w:rsidR="00D213E8" w:rsidRPr="00E354BF">
        <w:rPr>
          <w:sz w:val="27"/>
          <w:rtl/>
        </w:rPr>
        <w:t>إماميّ</w:t>
      </w:r>
      <w:r w:rsidRPr="00E354BF">
        <w:rPr>
          <w:sz w:val="27"/>
          <w:rtl/>
        </w:rPr>
        <w:t>ة وجمهور العلماء</w:t>
      </w:r>
      <w:r w:rsidR="00E0739B" w:rsidRPr="00E354BF">
        <w:rPr>
          <w:sz w:val="27"/>
          <w:rtl/>
        </w:rPr>
        <w:t xml:space="preserve"> إلى </w:t>
      </w:r>
      <w:r w:rsidR="001F00DA" w:rsidRPr="00E354BF">
        <w:rPr>
          <w:rFonts w:hint="cs"/>
          <w:sz w:val="27"/>
          <w:rtl/>
        </w:rPr>
        <w:t>أ</w:t>
      </w:r>
      <w:r w:rsidRPr="00E354BF">
        <w:rPr>
          <w:sz w:val="27"/>
          <w:rtl/>
        </w:rPr>
        <w:t>ن المرجع في تقدير المد</w:t>
      </w:r>
      <w:r w:rsidR="001F00DA" w:rsidRPr="00E354BF">
        <w:rPr>
          <w:rFonts w:hint="cs"/>
          <w:sz w:val="27"/>
          <w:rtl/>
        </w:rPr>
        <w:t>ّ</w:t>
      </w:r>
      <w:r w:rsidRPr="00E354BF">
        <w:rPr>
          <w:sz w:val="27"/>
          <w:rtl/>
        </w:rPr>
        <w:t>ة القاضي، فيفو</w:t>
      </w:r>
      <w:r w:rsidR="001F00DA" w:rsidRPr="00E354BF">
        <w:rPr>
          <w:rFonts w:hint="cs"/>
          <w:sz w:val="27"/>
          <w:rtl/>
        </w:rPr>
        <w:t>َّ</w:t>
      </w:r>
      <w:r w:rsidRPr="00E354BF">
        <w:rPr>
          <w:sz w:val="27"/>
          <w:rtl/>
        </w:rPr>
        <w:t xml:space="preserve">ض </w:t>
      </w:r>
      <w:r w:rsidR="001F00DA" w:rsidRPr="00E354BF">
        <w:rPr>
          <w:rFonts w:hint="cs"/>
          <w:sz w:val="27"/>
          <w:rtl/>
        </w:rPr>
        <w:t>أ</w:t>
      </w:r>
      <w:r w:rsidRPr="00E354BF">
        <w:rPr>
          <w:sz w:val="27"/>
          <w:rtl/>
        </w:rPr>
        <w:t>مره</w:t>
      </w:r>
      <w:r w:rsidR="00E0739B" w:rsidRPr="00E354BF">
        <w:rPr>
          <w:sz w:val="27"/>
          <w:rtl/>
        </w:rPr>
        <w:t xml:space="preserve"> إلى </w:t>
      </w:r>
      <w:r w:rsidR="001F00DA" w:rsidRPr="00E354BF">
        <w:rPr>
          <w:sz w:val="27"/>
          <w:rtl/>
        </w:rPr>
        <w:t>القاضي.</w:t>
      </w:r>
    </w:p>
    <w:p w:rsidR="002C4933" w:rsidRPr="00E354BF" w:rsidRDefault="001F00DA" w:rsidP="00A52B7F">
      <w:pPr>
        <w:rPr>
          <w:sz w:val="27"/>
          <w:rtl/>
        </w:rPr>
      </w:pPr>
      <w:r w:rsidRPr="00E354BF">
        <w:rPr>
          <w:rFonts w:hint="cs"/>
          <w:sz w:val="27"/>
          <w:rtl/>
        </w:rPr>
        <w:t>و</w:t>
      </w:r>
      <w:r w:rsidR="002C4933" w:rsidRPr="00E354BF">
        <w:rPr>
          <w:sz w:val="27"/>
          <w:rtl/>
        </w:rPr>
        <w:t xml:space="preserve">الغاية من سجنه </w:t>
      </w:r>
      <w:r w:rsidRPr="00E354BF">
        <w:rPr>
          <w:rFonts w:hint="cs"/>
          <w:sz w:val="27"/>
          <w:rtl/>
        </w:rPr>
        <w:t>إ</w:t>
      </w:r>
      <w:r w:rsidR="002C4933" w:rsidRPr="00E354BF">
        <w:rPr>
          <w:sz w:val="27"/>
          <w:rtl/>
        </w:rPr>
        <w:t>لجاؤه</w:t>
      </w:r>
      <w:r w:rsidR="00E0739B" w:rsidRPr="00E354BF">
        <w:rPr>
          <w:sz w:val="27"/>
          <w:rtl/>
        </w:rPr>
        <w:t xml:space="preserve"> إلى </w:t>
      </w:r>
      <w:r w:rsidR="002C4933" w:rsidRPr="00E354BF">
        <w:rPr>
          <w:sz w:val="27"/>
          <w:rtl/>
        </w:rPr>
        <w:t>دفع حقوق الناس</w:t>
      </w:r>
      <w:r w:rsidRPr="00E354BF">
        <w:rPr>
          <w:rFonts w:hint="cs"/>
          <w:sz w:val="27"/>
          <w:rtl/>
        </w:rPr>
        <w:t>،</w:t>
      </w:r>
      <w:r w:rsidR="002C4933" w:rsidRPr="00E354BF">
        <w:rPr>
          <w:sz w:val="27"/>
          <w:rtl/>
        </w:rPr>
        <w:t xml:space="preserve"> وهذا يختلف باختلاف الناس</w:t>
      </w:r>
      <w:r w:rsidRPr="00E354BF">
        <w:rPr>
          <w:rFonts w:hint="cs"/>
          <w:sz w:val="27"/>
          <w:rtl/>
        </w:rPr>
        <w:t>،</w:t>
      </w:r>
      <w:r w:rsidR="002C4933" w:rsidRPr="00E354BF">
        <w:rPr>
          <w:sz w:val="27"/>
          <w:rtl/>
        </w:rPr>
        <w:t xml:space="preserve"> واختلاف الدين كثرة</w:t>
      </w:r>
      <w:r w:rsidRPr="00E354BF">
        <w:rPr>
          <w:rFonts w:hint="cs"/>
          <w:sz w:val="27"/>
          <w:rtl/>
        </w:rPr>
        <w:t>ً</w:t>
      </w:r>
      <w:r w:rsidR="002C4933" w:rsidRPr="00E354BF">
        <w:rPr>
          <w:sz w:val="27"/>
          <w:rtl/>
        </w:rPr>
        <w:t xml:space="preserve"> وقل</w:t>
      </w:r>
      <w:r w:rsidRPr="00E354BF">
        <w:rPr>
          <w:rFonts w:hint="cs"/>
          <w:sz w:val="27"/>
          <w:rtl/>
        </w:rPr>
        <w:t>ّ</w:t>
      </w:r>
      <w:r w:rsidR="002C4933" w:rsidRPr="00E354BF">
        <w:rPr>
          <w:sz w:val="27"/>
          <w:rtl/>
        </w:rPr>
        <w:t xml:space="preserve">ة. </w:t>
      </w:r>
    </w:p>
    <w:p w:rsidR="002C4933" w:rsidRPr="00E354BF" w:rsidRDefault="002C4933" w:rsidP="00A52B7F">
      <w:pPr>
        <w:rPr>
          <w:b/>
          <w:bCs/>
          <w:sz w:val="27"/>
          <w:rtl/>
        </w:rPr>
      </w:pPr>
    </w:p>
    <w:p w:rsidR="00E83C22" w:rsidRPr="00E354BF" w:rsidRDefault="00E83C22" w:rsidP="00CB393E">
      <w:pPr>
        <w:ind w:firstLine="0"/>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lastRenderedPageBreak/>
        <w:t>الهوامش</w:t>
      </w: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sectPr w:rsidR="00E83C22" w:rsidRPr="00E354BF" w:rsidSect="00E85587">
          <w:headerReference w:type="even" r:id="rId100"/>
          <w:headerReference w:type="default" r:id="rId10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r w:rsidRPr="00E354BF">
        <w:rPr>
          <w:rtl/>
        </w:rPr>
        <w:lastRenderedPageBreak/>
        <w:br w:type="page"/>
      </w:r>
    </w:p>
    <w:p w:rsidR="00E83C22" w:rsidRPr="00E354BF" w:rsidRDefault="00E83C22" w:rsidP="00A52B7F">
      <w:pPr>
        <w:rPr>
          <w:rtl/>
        </w:rPr>
        <w:sectPr w:rsidR="00E83C22" w:rsidRPr="00E354BF" w:rsidSect="00E85587">
          <w:headerReference w:type="even" r:id="rId102"/>
          <w:headerReference w:type="default" r:id="rId103"/>
          <w:footerReference w:type="even" r:id="rId104"/>
          <w:footerReference w:type="default" r:id="rId105"/>
          <w:headerReference w:type="first" r:id="rId106"/>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Pr="00E354BF" w:rsidRDefault="004124C5" w:rsidP="007D0697">
      <w:pPr>
        <w:pStyle w:val="Heading1"/>
        <w:rPr>
          <w:rtl/>
        </w:rPr>
      </w:pPr>
      <w:bookmarkStart w:id="40" w:name="_Toc326874814"/>
      <w:r w:rsidRPr="00E354BF">
        <w:rPr>
          <w:rtl/>
        </w:rPr>
        <w:t>ولاية الفقيه في الفقه ال</w:t>
      </w:r>
      <w:r w:rsidR="00C420A4" w:rsidRPr="00E354BF">
        <w:rPr>
          <w:rtl/>
        </w:rPr>
        <w:t>شيعيّ</w:t>
      </w:r>
      <w:bookmarkEnd w:id="40"/>
    </w:p>
    <w:p w:rsidR="00E83C22" w:rsidRPr="00E354BF" w:rsidRDefault="00E83C22" w:rsidP="00A52B7F">
      <w:pPr>
        <w:rPr>
          <w:rtl/>
        </w:rPr>
      </w:pPr>
    </w:p>
    <w:p w:rsidR="00E83C22" w:rsidRPr="00E354BF" w:rsidRDefault="004124C5" w:rsidP="00654817">
      <w:pPr>
        <w:pStyle w:val="Author"/>
        <w:spacing w:line="400" w:lineRule="exact"/>
        <w:rPr>
          <w:rtl/>
        </w:rPr>
      </w:pPr>
      <w:bookmarkStart w:id="41" w:name="_Toc326874815"/>
      <w:r w:rsidRPr="00E354BF">
        <w:rPr>
          <w:rFonts w:hint="cs"/>
          <w:rtl/>
        </w:rPr>
        <w:t>البروفسور عبد العزيز ساشدينا</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17"/>
        <w:t>*)</w:t>
      </w:r>
      <w:bookmarkEnd w:id="41"/>
    </w:p>
    <w:p w:rsidR="00E83C22" w:rsidRPr="00E354BF" w:rsidRDefault="00121E2C" w:rsidP="00A52B7F">
      <w:pPr>
        <w:pStyle w:val="Author"/>
        <w:spacing w:line="400" w:lineRule="exact"/>
        <w:rPr>
          <w:rtl/>
        </w:rPr>
      </w:pPr>
      <w:bookmarkStart w:id="42" w:name="_Toc326874816"/>
      <w:r>
        <w:rPr>
          <w:rFonts w:hint="cs"/>
          <w:rtl/>
        </w:rPr>
        <w:t>ترجم</w:t>
      </w:r>
      <w:r w:rsidR="00765E44">
        <w:rPr>
          <w:rFonts w:hint="cs"/>
          <w:rtl/>
        </w:rPr>
        <w:t>ه</w:t>
      </w:r>
      <w:r>
        <w:rPr>
          <w:rFonts w:hint="cs"/>
          <w:rtl/>
        </w:rPr>
        <w:t xml:space="preserve"> عن الإنجليزيّة:</w:t>
      </w:r>
      <w:r w:rsidR="00E83C22" w:rsidRPr="00E354BF">
        <w:rPr>
          <w:rFonts w:hint="cs"/>
          <w:rtl/>
        </w:rPr>
        <w:t xml:space="preserve"> </w:t>
      </w:r>
      <w:r w:rsidR="004124C5" w:rsidRPr="00E354BF">
        <w:rPr>
          <w:rFonts w:hint="cs"/>
          <w:rtl/>
        </w:rPr>
        <w:t>هيثم مزاحم</w:t>
      </w:r>
      <w:bookmarkEnd w:id="42"/>
    </w:p>
    <w:p w:rsidR="00E83C22" w:rsidRPr="00E354BF" w:rsidRDefault="00E83C22" w:rsidP="00A52B7F">
      <w:pPr>
        <w:rPr>
          <w:rtl/>
        </w:rPr>
      </w:pPr>
    </w:p>
    <w:p w:rsidR="00AD015F" w:rsidRPr="00E354BF" w:rsidRDefault="00AD015F" w:rsidP="00A52B7F">
      <w:r w:rsidRPr="00E354BF">
        <w:rPr>
          <w:rtl/>
        </w:rPr>
        <w:t>يأتي نشر كتاب «تطو</w:t>
      </w:r>
      <w:r w:rsidR="00CA3941" w:rsidRPr="00E354BF">
        <w:rPr>
          <w:rFonts w:hint="cs"/>
          <w:rtl/>
        </w:rPr>
        <w:t>ُّ</w:t>
      </w:r>
      <w:r w:rsidRPr="00E354BF">
        <w:rPr>
          <w:rtl/>
        </w:rPr>
        <w:t>ر المرجعي</w:t>
      </w:r>
      <w:r w:rsidR="00DE30A5" w:rsidRPr="00E354BF">
        <w:rPr>
          <w:rFonts w:hint="cs"/>
          <w:rtl/>
        </w:rPr>
        <w:t>ّ</w:t>
      </w:r>
      <w:r w:rsidRPr="00E354BF">
        <w:rPr>
          <w:rtl/>
        </w:rPr>
        <w:t xml:space="preserve">ة الشيعيّة: من الغيبة إلى ولاية الفقيه»، للدكتور هيثم أحمد مزاحم، في وقت تجد المرجعيّة نفسَها تحت المجهر، لجهة إدراكها للإصلاح المنشود لها ومواءمتها لشؤون الرجال والنساء الشيعة في العصر الحديث. </w:t>
      </w:r>
    </w:p>
    <w:p w:rsidR="00AD015F" w:rsidRPr="00E354BF" w:rsidRDefault="00AD015F" w:rsidP="00A52B7F">
      <w:pPr>
        <w:rPr>
          <w:rtl/>
        </w:rPr>
      </w:pPr>
      <w:r w:rsidRPr="00E354BF">
        <w:rPr>
          <w:rtl/>
        </w:rPr>
        <w:t>وحيث إن</w:t>
      </w:r>
      <w:r w:rsidR="00DE30A5" w:rsidRPr="00E354BF">
        <w:rPr>
          <w:rFonts w:hint="cs"/>
          <w:rtl/>
        </w:rPr>
        <w:t>ّ</w:t>
      </w:r>
      <w:r w:rsidRPr="00E354BF">
        <w:rPr>
          <w:rtl/>
        </w:rPr>
        <w:t xml:space="preserve"> السلطة القانوني</w:t>
      </w:r>
      <w:r w:rsidR="00DE30A5" w:rsidRPr="00E354BF">
        <w:rPr>
          <w:rFonts w:hint="cs"/>
          <w:rtl/>
        </w:rPr>
        <w:t>ّ</w:t>
      </w:r>
      <w:r w:rsidRPr="00E354BF">
        <w:rPr>
          <w:rtl/>
        </w:rPr>
        <w:t>ة للمجتهد الشيعيّ أمرٌ لابدّ منه لاستمرار الإرشاد الروحيّ والأخلاقيّ المنشود للمجتمع فإنّ الشكل والإدارة التقليديّين للمرجعيّة قد أثارا تساؤلات</w:t>
      </w:r>
      <w:r w:rsidR="00DE30A5" w:rsidRPr="00E354BF">
        <w:rPr>
          <w:rFonts w:hint="cs"/>
          <w:rtl/>
        </w:rPr>
        <w:t>ٍ</w:t>
      </w:r>
      <w:r w:rsidRPr="00E354BF">
        <w:rPr>
          <w:rtl/>
        </w:rPr>
        <w:t xml:space="preserve"> جد</w:t>
      </w:r>
      <w:r w:rsidR="00DE30A5" w:rsidRPr="00E354BF">
        <w:rPr>
          <w:rFonts w:hint="cs"/>
          <w:rtl/>
        </w:rPr>
        <w:t>ّ</w:t>
      </w:r>
      <w:r w:rsidRPr="00E354BF">
        <w:rPr>
          <w:rtl/>
        </w:rPr>
        <w:t>يّة حول قدرتها على تأمين الإرشاد الضروريّ ـ في حيّز المبادئ الأخلاقي</w:t>
      </w:r>
      <w:r w:rsidR="00DE30A5" w:rsidRPr="00E354BF">
        <w:rPr>
          <w:rFonts w:hint="cs"/>
          <w:rtl/>
        </w:rPr>
        <w:t>ّ</w:t>
      </w:r>
      <w:r w:rsidRPr="00E354BF">
        <w:rPr>
          <w:rtl/>
        </w:rPr>
        <w:t>ة العملي</w:t>
      </w:r>
      <w:r w:rsidR="00DE30A5" w:rsidRPr="00E354BF">
        <w:rPr>
          <w:rFonts w:hint="cs"/>
          <w:rtl/>
        </w:rPr>
        <w:t>ّ</w:t>
      </w:r>
      <w:r w:rsidRPr="00E354BF">
        <w:rPr>
          <w:rtl/>
        </w:rPr>
        <w:t>ة والفقه الإجرائيّ ـ المواكب للحاجات اليوميّة للشيعة.</w:t>
      </w:r>
    </w:p>
    <w:p w:rsidR="00AD015F" w:rsidRPr="00E354BF" w:rsidRDefault="00121E2C" w:rsidP="00A52B7F">
      <w:pPr>
        <w:pStyle w:val="space2"/>
        <w:spacing w:line="400" w:lineRule="exact"/>
        <w:rPr>
          <w:rtl/>
        </w:rPr>
      </w:pPr>
      <w:r>
        <w:rPr>
          <w:rtl/>
        </w:rPr>
        <w:t>تُبرز</w:t>
      </w:r>
      <w:r w:rsidR="00AD015F" w:rsidRPr="00E354BF">
        <w:rPr>
          <w:rtl/>
        </w:rPr>
        <w:t xml:space="preserve"> دراسة الدكتور هيثم مزاحم أهمّيّة هذا الموضوع للناس العادي</w:t>
      </w:r>
      <w:r w:rsidR="00DE30A5" w:rsidRPr="00E354BF">
        <w:rPr>
          <w:rFonts w:hint="cs"/>
          <w:rtl/>
        </w:rPr>
        <w:t>ّ</w:t>
      </w:r>
      <w:r w:rsidR="00AD015F" w:rsidRPr="00E354BF">
        <w:rPr>
          <w:rtl/>
        </w:rPr>
        <w:t>ين الذي</w:t>
      </w:r>
      <w:r w:rsidR="00DE30A5" w:rsidRPr="00E354BF">
        <w:rPr>
          <w:rFonts w:hint="cs"/>
          <w:rtl/>
        </w:rPr>
        <w:t>ن</w:t>
      </w:r>
      <w:r w:rsidR="00AD015F" w:rsidRPr="00E354BF">
        <w:rPr>
          <w:rtl/>
        </w:rPr>
        <w:t xml:space="preserve"> يحاولون فهم الأهمّيّة المنوطة بمنصب المرجعيّة في القرن الحادي والعشرين. والصفحات التالية ترسم إطار تاريخ المرجعيّة، الذي حاول مزاحم الإحاطة به بشكل</w:t>
      </w:r>
      <w:r w:rsidR="00DE30A5" w:rsidRPr="00E354BF">
        <w:rPr>
          <w:rFonts w:hint="cs"/>
          <w:rtl/>
        </w:rPr>
        <w:t>ٍ</w:t>
      </w:r>
      <w:r w:rsidR="00AD015F" w:rsidRPr="00E354BF">
        <w:rPr>
          <w:rtl/>
        </w:rPr>
        <w:t xml:space="preserve"> مميّ</w:t>
      </w:r>
      <w:r w:rsidR="00DE30A5" w:rsidRPr="00E354BF">
        <w:rPr>
          <w:rFonts w:hint="cs"/>
          <w:rtl/>
        </w:rPr>
        <w:t>َ</w:t>
      </w:r>
      <w:r w:rsidR="00AD015F" w:rsidRPr="00E354BF">
        <w:rPr>
          <w:rtl/>
        </w:rPr>
        <w:t>ز في هذا الكتاب؛ إذ إنّ أسلوبه مباشر ودقيق في تقديم مناقشة أصيلة يُعتدُّ بها لقرّائه حول كيفي</w:t>
      </w:r>
      <w:r w:rsidR="00DE30A5" w:rsidRPr="00E354BF">
        <w:rPr>
          <w:rFonts w:hint="cs"/>
          <w:rtl/>
        </w:rPr>
        <w:t>ّ</w:t>
      </w:r>
      <w:r w:rsidR="00AD015F" w:rsidRPr="00E354BF">
        <w:rPr>
          <w:rtl/>
        </w:rPr>
        <w:t>ة تمك</w:t>
      </w:r>
      <w:r w:rsidR="00DE30A5" w:rsidRPr="00E354BF">
        <w:rPr>
          <w:rFonts w:hint="cs"/>
          <w:rtl/>
        </w:rPr>
        <w:t>ُّ</w:t>
      </w:r>
      <w:r w:rsidR="00AD015F" w:rsidRPr="00E354BF">
        <w:rPr>
          <w:rtl/>
        </w:rPr>
        <w:t>ن المذهب الشيعيّ من البقاء، على الرغم من تقلّ</w:t>
      </w:r>
      <w:r w:rsidR="00DE30A5" w:rsidRPr="00E354BF">
        <w:rPr>
          <w:rFonts w:hint="cs"/>
          <w:rtl/>
        </w:rPr>
        <w:t>ُ</w:t>
      </w:r>
      <w:r w:rsidR="00AD015F" w:rsidRPr="00E354BF">
        <w:rPr>
          <w:rtl/>
        </w:rPr>
        <w:t>ب الظروف، مع كونه يشك</w:t>
      </w:r>
      <w:r w:rsidR="00DE30A5" w:rsidRPr="00E354BF">
        <w:rPr>
          <w:rFonts w:hint="cs"/>
          <w:rtl/>
        </w:rPr>
        <w:t>ِّ</w:t>
      </w:r>
      <w:r w:rsidR="00AD015F" w:rsidRPr="00E354BF">
        <w:rPr>
          <w:rtl/>
        </w:rPr>
        <w:t>ل أقلّيّةً ضمن حيّ</w:t>
      </w:r>
      <w:r w:rsidR="00DE30A5" w:rsidRPr="00E354BF">
        <w:rPr>
          <w:rFonts w:hint="cs"/>
          <w:rtl/>
        </w:rPr>
        <w:t>ِ</w:t>
      </w:r>
      <w:r w:rsidR="00AD015F" w:rsidRPr="00E354BF">
        <w:rPr>
          <w:rtl/>
        </w:rPr>
        <w:t>ز الأمّة المسلمة الأوسع، وحول قدرة قيادته الدينيّة على إرشاد الطائفة خلال عصور مختلفة، لتجاوز تحدّ</w:t>
      </w:r>
      <w:r w:rsidR="00DE30A5" w:rsidRPr="00E354BF">
        <w:rPr>
          <w:rFonts w:hint="cs"/>
          <w:rtl/>
        </w:rPr>
        <w:t>ِ</w:t>
      </w:r>
      <w:r w:rsidR="00AD015F" w:rsidRPr="00E354BF">
        <w:rPr>
          <w:rtl/>
        </w:rPr>
        <w:t>يات</w:t>
      </w:r>
      <w:r w:rsidR="00DE30A5" w:rsidRPr="00E354BF">
        <w:rPr>
          <w:rFonts w:hint="cs"/>
          <w:rtl/>
        </w:rPr>
        <w:t>ٍ</w:t>
      </w:r>
      <w:r w:rsidR="00AD015F" w:rsidRPr="00E354BF">
        <w:rPr>
          <w:rtl/>
        </w:rPr>
        <w:t xml:space="preserve"> متنوّ</w:t>
      </w:r>
      <w:r w:rsidR="00DE30A5" w:rsidRPr="00E354BF">
        <w:rPr>
          <w:rFonts w:hint="cs"/>
          <w:rtl/>
        </w:rPr>
        <w:t>ِ</w:t>
      </w:r>
      <w:r w:rsidR="00AD015F" w:rsidRPr="00E354BF">
        <w:rPr>
          <w:rtl/>
        </w:rPr>
        <w:t xml:space="preserve">عة تواجهها. </w:t>
      </w:r>
    </w:p>
    <w:p w:rsidR="00AD015F" w:rsidRPr="00E354BF" w:rsidRDefault="00AD015F" w:rsidP="00A52B7F">
      <w:pPr>
        <w:rPr>
          <w:rtl/>
        </w:rPr>
      </w:pPr>
      <w:r w:rsidRPr="00E354BF">
        <w:rPr>
          <w:rtl/>
        </w:rPr>
        <w:lastRenderedPageBreak/>
        <w:t>ويأتي توقيت نشر هذه الدراسة مناسباً جدّاً؛ إذ تلازمَ مع الوفاة المحز</w:t>
      </w:r>
      <w:r w:rsidR="00DE30A5" w:rsidRPr="00E354BF">
        <w:rPr>
          <w:rFonts w:hint="cs"/>
          <w:rtl/>
        </w:rPr>
        <w:t>ِ</w:t>
      </w:r>
      <w:r w:rsidRPr="00E354BF">
        <w:rPr>
          <w:rtl/>
        </w:rPr>
        <w:t>نة للمرجع العظيم السيد محمد حسين فضل الله، في وقت تشتدُّ الحاجة إلى أمثاله بنظر كثيرين من المفكِّرين والأكاديمي</w:t>
      </w:r>
      <w:r w:rsidR="00DE30A5" w:rsidRPr="00E354BF">
        <w:rPr>
          <w:rFonts w:hint="cs"/>
          <w:rtl/>
        </w:rPr>
        <w:t>ّ</w:t>
      </w:r>
      <w:r w:rsidRPr="00E354BF">
        <w:rPr>
          <w:rtl/>
        </w:rPr>
        <w:t>ين الشيعة المعاصرين حول العالم.</w:t>
      </w:r>
    </w:p>
    <w:p w:rsidR="00AD015F" w:rsidRPr="00E354BF" w:rsidRDefault="00AD015F" w:rsidP="00A52B7F">
      <w:pPr>
        <w:rPr>
          <w:rtl/>
        </w:rPr>
      </w:pPr>
      <w:r w:rsidRPr="00E354BF">
        <w:rPr>
          <w:rtl/>
        </w:rPr>
        <w:t>إنَّ أبرز ما يقدّ</w:t>
      </w:r>
      <w:r w:rsidR="00DE30A5" w:rsidRPr="00E354BF">
        <w:rPr>
          <w:rFonts w:hint="cs"/>
          <w:rtl/>
        </w:rPr>
        <w:t>ِ</w:t>
      </w:r>
      <w:r w:rsidRPr="00E354BF">
        <w:rPr>
          <w:rtl/>
        </w:rPr>
        <w:t>مه هذا الكتاب هو مناقشة الآراء العلميّة الفقهي</w:t>
      </w:r>
      <w:r w:rsidR="00DE30A5" w:rsidRPr="00E354BF">
        <w:rPr>
          <w:rFonts w:hint="cs"/>
          <w:rtl/>
        </w:rPr>
        <w:t>ّ</w:t>
      </w:r>
      <w:r w:rsidRPr="00E354BF">
        <w:rPr>
          <w:rtl/>
        </w:rPr>
        <w:t>ة الشيعيّة اللبنانيّة ــ فضلاً عن الآراء الفقهي</w:t>
      </w:r>
      <w:r w:rsidR="00DE30A5" w:rsidRPr="00E354BF">
        <w:rPr>
          <w:rFonts w:hint="cs"/>
          <w:rtl/>
        </w:rPr>
        <w:t>ّ</w:t>
      </w:r>
      <w:r w:rsidRPr="00E354BF">
        <w:rPr>
          <w:rtl/>
        </w:rPr>
        <w:t>ة الأخرى: الإيراني</w:t>
      </w:r>
      <w:r w:rsidR="00DE30A5" w:rsidRPr="00E354BF">
        <w:rPr>
          <w:rFonts w:hint="cs"/>
          <w:rtl/>
        </w:rPr>
        <w:t>ّ</w:t>
      </w:r>
      <w:r w:rsidRPr="00E354BF">
        <w:rPr>
          <w:rtl/>
        </w:rPr>
        <w:t>ة، والعراقي</w:t>
      </w:r>
      <w:r w:rsidR="00DE30A5" w:rsidRPr="00E354BF">
        <w:rPr>
          <w:rFonts w:hint="cs"/>
          <w:rtl/>
        </w:rPr>
        <w:t>ّ</w:t>
      </w:r>
      <w:r w:rsidRPr="00E354BF">
        <w:rPr>
          <w:rtl/>
        </w:rPr>
        <w:t>ة ــ حول السلطة الدستوريّة لولاية الفقيه، ممّا كُتب القليلُ عنه إلى اليوم. إنه لَوقتٌ مؤاتٍ، للقرّاء اللبنانيّين على وجه التحديد</w:t>
      </w:r>
      <w:r w:rsidR="00DE30A5" w:rsidRPr="00E354BF">
        <w:rPr>
          <w:rFonts w:hint="cs"/>
          <w:rtl/>
        </w:rPr>
        <w:t>،</w:t>
      </w:r>
      <w:r w:rsidRPr="00E354BF">
        <w:rPr>
          <w:rtl/>
        </w:rPr>
        <w:t xml:space="preserve"> للتأم</w:t>
      </w:r>
      <w:r w:rsidR="00DE30A5" w:rsidRPr="00E354BF">
        <w:rPr>
          <w:rFonts w:hint="cs"/>
          <w:rtl/>
        </w:rPr>
        <w:t>ُّ</w:t>
      </w:r>
      <w:r w:rsidRPr="00E354BF">
        <w:rPr>
          <w:rtl/>
        </w:rPr>
        <w:t>ل في أهمّيّة التنعّ</w:t>
      </w:r>
      <w:r w:rsidR="00DE30A5" w:rsidRPr="00E354BF">
        <w:rPr>
          <w:rFonts w:hint="cs"/>
          <w:rtl/>
        </w:rPr>
        <w:t>ُ</w:t>
      </w:r>
      <w:r w:rsidRPr="00E354BF">
        <w:rPr>
          <w:rtl/>
        </w:rPr>
        <w:t>م بقيادة</w:t>
      </w:r>
      <w:r w:rsidR="00DE30A5" w:rsidRPr="00E354BF">
        <w:rPr>
          <w:rFonts w:hint="cs"/>
          <w:rtl/>
        </w:rPr>
        <w:t>ٍ</w:t>
      </w:r>
      <w:r w:rsidRPr="00E354BF">
        <w:rPr>
          <w:rtl/>
        </w:rPr>
        <w:t xml:space="preserve"> كفوءة في المجتمعات الشيعيّة حول العالم؛</w:t>
      </w:r>
      <w:r w:rsidRPr="00E354BF">
        <w:rPr>
          <w:rFonts w:hint="cs"/>
          <w:rtl/>
        </w:rPr>
        <w:t xml:space="preserve"> </w:t>
      </w:r>
      <w:r w:rsidRPr="00E354BF">
        <w:rPr>
          <w:rtl/>
        </w:rPr>
        <w:t>لإرشاد الناس إلى تحقيق أهدافهم المشروعة في سلام</w:t>
      </w:r>
      <w:r w:rsidR="00DE30A5" w:rsidRPr="00E354BF">
        <w:rPr>
          <w:rFonts w:hint="cs"/>
          <w:rtl/>
        </w:rPr>
        <w:t>ٍ</w:t>
      </w:r>
      <w:r w:rsidRPr="00E354BF">
        <w:rPr>
          <w:rtl/>
        </w:rPr>
        <w:t xml:space="preserve"> وانسجام مع مجتمعات أخرى. </w:t>
      </w:r>
    </w:p>
    <w:p w:rsidR="00AD015F" w:rsidRPr="00E354BF" w:rsidRDefault="00AD015F" w:rsidP="00A52B7F">
      <w:pPr>
        <w:rPr>
          <w:rtl/>
        </w:rPr>
      </w:pPr>
    </w:p>
    <w:p w:rsidR="00AD015F" w:rsidRPr="00E354BF" w:rsidRDefault="00AD015F" w:rsidP="00A52B7F">
      <w:pPr>
        <w:pStyle w:val="Heading3"/>
        <w:spacing w:line="400" w:lineRule="exact"/>
        <w:rPr>
          <w:color w:val="auto"/>
          <w:rtl/>
        </w:rPr>
      </w:pPr>
      <w:r w:rsidRPr="00E354BF">
        <w:rPr>
          <w:color w:val="auto"/>
          <w:rtl/>
        </w:rPr>
        <w:t>تجديد أم تتمّة؟</w:t>
      </w:r>
    </w:p>
    <w:p w:rsidR="00AD015F" w:rsidRPr="00E354BF" w:rsidRDefault="00AD015F" w:rsidP="00A52B7F">
      <w:pPr>
        <w:rPr>
          <w:rtl/>
        </w:rPr>
      </w:pPr>
      <w:r w:rsidRPr="00E354BF">
        <w:rPr>
          <w:rtl/>
        </w:rPr>
        <w:t>إنَّ فكرة ولاية الفقيه الشيعي</w:t>
      </w:r>
      <w:r w:rsidR="00DE30A5" w:rsidRPr="00E354BF">
        <w:rPr>
          <w:rFonts w:hint="cs"/>
          <w:rtl/>
        </w:rPr>
        <w:t>ّ</w:t>
      </w:r>
      <w:r w:rsidRPr="00E354BF">
        <w:rPr>
          <w:rtl/>
        </w:rPr>
        <w:t xml:space="preserve"> العام</w:t>
      </w:r>
      <w:r w:rsidR="00DE30A5" w:rsidRPr="00E354BF">
        <w:rPr>
          <w:rFonts w:hint="cs"/>
          <w:rtl/>
        </w:rPr>
        <w:t>ّ</w:t>
      </w:r>
      <w:r w:rsidRPr="00E354BF">
        <w:rPr>
          <w:rtl/>
        </w:rPr>
        <w:t>ة، التي تخو</w:t>
      </w:r>
      <w:r w:rsidR="00DE30A5" w:rsidRPr="00E354BF">
        <w:rPr>
          <w:rFonts w:hint="cs"/>
          <w:rtl/>
        </w:rPr>
        <w:t>ِّ</w:t>
      </w:r>
      <w:r w:rsidRPr="00E354BF">
        <w:rPr>
          <w:rtl/>
        </w:rPr>
        <w:t>له تول</w:t>
      </w:r>
      <w:r w:rsidR="00DE30A5" w:rsidRPr="00E354BF">
        <w:rPr>
          <w:rFonts w:hint="cs"/>
          <w:rtl/>
        </w:rPr>
        <w:t>ّ</w:t>
      </w:r>
      <w:r w:rsidRPr="00E354BF">
        <w:rPr>
          <w:rtl/>
        </w:rPr>
        <w:t>ي السلطة الشاملة، بما تشتمل عليه من الصلاحيّات الدستوريّة والقضائيّة التي تُناط بمثله بين المؤمنين في دولة الشيعة الإماميّة إلى أن يظهر صاحب الزمان الإمام المهدي</w:t>
      </w:r>
      <w:r w:rsidR="00DE30A5" w:rsidRPr="00E354BF">
        <w:rPr>
          <w:rFonts w:hint="cs"/>
          <w:rtl/>
        </w:rPr>
        <w:t>ّ</w:t>
      </w:r>
      <w:r w:rsidRPr="00E354BF">
        <w:rPr>
          <w:rtl/>
        </w:rPr>
        <w:t xml:space="preserve"> المعصوم الثاني عشر (والأخير) في آخر الزمان، قد بَدَت لكثيرٍ من العلماء، من المسلمين والغربيّين، ابتكاراً من نحوٍ ما، ينحرفُ عن المظاهر الأساسيّة للمبدأ الدينيّ ـــ السياسيّ للإماميّة.</w:t>
      </w:r>
    </w:p>
    <w:p w:rsidR="00AD015F" w:rsidRPr="00E354BF" w:rsidRDefault="00AD015F" w:rsidP="00A52B7F">
      <w:pPr>
        <w:rPr>
          <w:rtl/>
        </w:rPr>
      </w:pPr>
      <w:r w:rsidRPr="00E354BF">
        <w:rPr>
          <w:rtl/>
        </w:rPr>
        <w:t>هذا الابتكار، بحسب هؤلاء العلماء، يمثّ</w:t>
      </w:r>
      <w:r w:rsidR="00DE30A5" w:rsidRPr="00E354BF">
        <w:rPr>
          <w:rFonts w:hint="cs"/>
          <w:rtl/>
        </w:rPr>
        <w:t>ِ</w:t>
      </w:r>
      <w:r w:rsidRPr="00E354BF">
        <w:rPr>
          <w:rtl/>
        </w:rPr>
        <w:t>ل امتداداً لـ «ولاية الإمام المعصوم» بالنسبة إلى عالِم دينيّ شيعيّ، على الرغم من غياب أيّ نص</w:t>
      </w:r>
      <w:r w:rsidR="00DE30A5" w:rsidRPr="00E354BF">
        <w:rPr>
          <w:rFonts w:hint="cs"/>
          <w:rtl/>
        </w:rPr>
        <w:t>ّ</w:t>
      </w:r>
      <w:r w:rsidRPr="00E354BF">
        <w:rPr>
          <w:rtl/>
        </w:rPr>
        <w:t xml:space="preserve"> كهذا في عقائد الإماميّة.</w:t>
      </w:r>
    </w:p>
    <w:p w:rsidR="00AD015F" w:rsidRPr="00E354BF" w:rsidRDefault="00AD015F" w:rsidP="00121E2C">
      <w:pPr>
        <w:rPr>
          <w:rtl/>
        </w:rPr>
      </w:pPr>
      <w:r w:rsidRPr="00E354BF">
        <w:rPr>
          <w:rtl/>
        </w:rPr>
        <w:t>إنّ سبب هذا الرأي، في اعتقادي، يكمن في فرضيّة أنّ سلطةً كهذه لعالم دينيّ شيعيّ يمكن استنباطها من خلال تعيينٍ صريحٍ من قِبَل قائد معصوم</w:t>
      </w:r>
      <w:r w:rsidRPr="00E354BF">
        <w:rPr>
          <w:rFonts w:hint="cs"/>
          <w:rtl/>
        </w:rPr>
        <w:t>، سواء كان</w:t>
      </w:r>
      <w:r w:rsidRPr="00E354BF">
        <w:rPr>
          <w:rtl/>
        </w:rPr>
        <w:t xml:space="preserve"> نبي</w:t>
      </w:r>
      <w:r w:rsidRPr="00E354BF">
        <w:rPr>
          <w:rFonts w:hint="cs"/>
          <w:rtl/>
        </w:rPr>
        <w:t>ّ</w:t>
      </w:r>
      <w:r w:rsidRPr="00E354BF">
        <w:rPr>
          <w:rtl/>
        </w:rPr>
        <w:t>اً أو إمام</w:t>
      </w:r>
      <w:r w:rsidRPr="00E354BF">
        <w:rPr>
          <w:rFonts w:hint="cs"/>
          <w:rtl/>
        </w:rPr>
        <w:t>اً</w:t>
      </w:r>
      <w:r w:rsidRPr="00E354BF">
        <w:rPr>
          <w:rtl/>
        </w:rPr>
        <w:t>، اصطفته المشيئة الإلهيّة كطريقة وحيدة تتأسَّس من خلالها سلطة الإمام الشيعيّ.</w:t>
      </w:r>
    </w:p>
    <w:p w:rsidR="00AD015F" w:rsidRPr="00E354BF" w:rsidRDefault="00AD015F" w:rsidP="00A52B7F">
      <w:pPr>
        <w:rPr>
          <w:rtl/>
        </w:rPr>
      </w:pPr>
      <w:r w:rsidRPr="00E354BF">
        <w:rPr>
          <w:rtl/>
        </w:rPr>
        <w:t>ومن المهمّ الالتفاتُ إلى أنّه منذ أنْ تشكّ</w:t>
      </w:r>
      <w:r w:rsidR="00DE30A5" w:rsidRPr="00E354BF">
        <w:rPr>
          <w:rFonts w:hint="cs"/>
          <w:rtl/>
        </w:rPr>
        <w:t>َ</w:t>
      </w:r>
      <w:r w:rsidRPr="00E354BF">
        <w:rPr>
          <w:rtl/>
        </w:rPr>
        <w:t>لت نظريّة الإماميّة، خلال القرن الثامن الميلادي</w:t>
      </w:r>
      <w:r w:rsidR="00DE30A5" w:rsidRPr="00E354BF">
        <w:rPr>
          <w:rFonts w:hint="cs"/>
          <w:rtl/>
        </w:rPr>
        <w:t>ّ</w:t>
      </w:r>
      <w:r w:rsidRPr="00E354BF">
        <w:rPr>
          <w:rtl/>
        </w:rPr>
        <w:t>، لم تخضع لأيّة مراجعات كان يمكن أن تجرى نتيجة تطويراتٍ معيّ</w:t>
      </w:r>
      <w:r w:rsidR="00DE30A5" w:rsidRPr="00E354BF">
        <w:rPr>
          <w:rFonts w:hint="cs"/>
          <w:rtl/>
        </w:rPr>
        <w:t>َ</w:t>
      </w:r>
      <w:r w:rsidRPr="00E354BF">
        <w:rPr>
          <w:rtl/>
        </w:rPr>
        <w:t xml:space="preserve">نة في التاريخ السياسيّ لمجتمع الشيعة الإماميّة في الحقبات اللاحقة. وعلى الرغم من قيام </w:t>
      </w:r>
      <w:r w:rsidRPr="00E354BF">
        <w:rPr>
          <w:rtl/>
        </w:rPr>
        <w:lastRenderedPageBreak/>
        <w:t>دويلات شيعي</w:t>
      </w:r>
      <w:r w:rsidR="00DE30A5" w:rsidRPr="00E354BF">
        <w:rPr>
          <w:rFonts w:hint="cs"/>
          <w:rtl/>
        </w:rPr>
        <w:t>ّ</w:t>
      </w:r>
      <w:r w:rsidRPr="00E354BF">
        <w:rPr>
          <w:rtl/>
        </w:rPr>
        <w:t>ة لفترات محدودة، كالدولة البويهي</w:t>
      </w:r>
      <w:r w:rsidR="00DE30A5" w:rsidRPr="00E354BF">
        <w:rPr>
          <w:rFonts w:hint="cs"/>
          <w:rtl/>
        </w:rPr>
        <w:t>ّ</w:t>
      </w:r>
      <w:r w:rsidRPr="00E354BF">
        <w:rPr>
          <w:rtl/>
        </w:rPr>
        <w:t>ة في القرنين العاشر والحادي عشر الميلادي</w:t>
      </w:r>
      <w:r w:rsidR="00DE30A5" w:rsidRPr="00E354BF">
        <w:rPr>
          <w:rFonts w:hint="cs"/>
          <w:rtl/>
        </w:rPr>
        <w:t>ّ</w:t>
      </w:r>
      <w:r w:rsidRPr="00E354BF">
        <w:rPr>
          <w:rtl/>
        </w:rPr>
        <w:t>ين، والدولة الصفوي</w:t>
      </w:r>
      <w:r w:rsidR="00DE30A5" w:rsidRPr="00E354BF">
        <w:rPr>
          <w:rFonts w:hint="cs"/>
          <w:rtl/>
        </w:rPr>
        <w:t>ّ</w:t>
      </w:r>
      <w:r w:rsidRPr="00E354BF">
        <w:rPr>
          <w:rtl/>
        </w:rPr>
        <w:t>ة في القرن السادس عشر الميلادي</w:t>
      </w:r>
      <w:r w:rsidR="00DE30A5" w:rsidRPr="00E354BF">
        <w:rPr>
          <w:rFonts w:hint="cs"/>
          <w:rtl/>
        </w:rPr>
        <w:t>ّ</w:t>
      </w:r>
      <w:r w:rsidRPr="00E354BF">
        <w:rPr>
          <w:rtl/>
        </w:rPr>
        <w:t>، فإن</w:t>
      </w:r>
      <w:r w:rsidR="00DE30A5" w:rsidRPr="00E354BF">
        <w:rPr>
          <w:rFonts w:hint="cs"/>
          <w:rtl/>
        </w:rPr>
        <w:t>ّ</w:t>
      </w:r>
      <w:r w:rsidRPr="00E354BF">
        <w:rPr>
          <w:rtl/>
        </w:rPr>
        <w:t xml:space="preserve"> عقيدة إمامة المعصومين الاثني عشر لدى الشيعة قد بقيت على حالها من دون أيّ تغيير.</w:t>
      </w:r>
    </w:p>
    <w:p w:rsidR="00AD015F" w:rsidRPr="00E354BF" w:rsidRDefault="00AD015F" w:rsidP="00A52B7F">
      <w:pPr>
        <w:rPr>
          <w:rtl/>
        </w:rPr>
      </w:pPr>
      <w:r w:rsidRPr="00E354BF">
        <w:rPr>
          <w:rtl/>
        </w:rPr>
        <w:t>وهكذا فعلى إثر غياب السلطة السياسي</w:t>
      </w:r>
      <w:r w:rsidR="00DE30A5" w:rsidRPr="00E354BF">
        <w:rPr>
          <w:rFonts w:hint="cs"/>
          <w:rtl/>
        </w:rPr>
        <w:t>ّ</w:t>
      </w:r>
      <w:r w:rsidRPr="00E354BF">
        <w:rPr>
          <w:rtl/>
        </w:rPr>
        <w:t>ة لمعظم أئم</w:t>
      </w:r>
      <w:r w:rsidR="00DE30A5" w:rsidRPr="00E354BF">
        <w:rPr>
          <w:rFonts w:hint="cs"/>
          <w:rtl/>
        </w:rPr>
        <w:t>ّ</w:t>
      </w:r>
      <w:r w:rsidRPr="00E354BF">
        <w:rPr>
          <w:rtl/>
        </w:rPr>
        <w:t>ة الشيعة، في أعقاب استشهاد الإمام الأو</w:t>
      </w:r>
      <w:r w:rsidR="00DE30A5" w:rsidRPr="00E354BF">
        <w:rPr>
          <w:rFonts w:hint="cs"/>
          <w:rtl/>
        </w:rPr>
        <w:t>ّ</w:t>
      </w:r>
      <w:r w:rsidRPr="00E354BF">
        <w:rPr>
          <w:rtl/>
        </w:rPr>
        <w:t>ل علي</w:t>
      </w:r>
      <w:r w:rsidR="00DE30A5" w:rsidRPr="00E354BF">
        <w:rPr>
          <w:rFonts w:hint="cs"/>
          <w:rtl/>
        </w:rPr>
        <w:t>ّ</w:t>
      </w:r>
      <w:r w:rsidRPr="00E354BF">
        <w:rPr>
          <w:rtl/>
        </w:rPr>
        <w:t xml:space="preserve"> بن أبي طالب(40هـ)، استدعت الحاجات الديني</w:t>
      </w:r>
      <w:r w:rsidR="00DE30A5" w:rsidRPr="00E354BF">
        <w:rPr>
          <w:rFonts w:hint="cs"/>
          <w:rtl/>
        </w:rPr>
        <w:t>ّ</w:t>
      </w:r>
      <w:r w:rsidRPr="00E354BF">
        <w:rPr>
          <w:rtl/>
        </w:rPr>
        <w:t>ة والاجتماعي</w:t>
      </w:r>
      <w:r w:rsidR="00DE30A5" w:rsidRPr="00E354BF">
        <w:rPr>
          <w:rFonts w:hint="cs"/>
          <w:rtl/>
        </w:rPr>
        <w:t>ّ</w:t>
      </w:r>
      <w:r w:rsidRPr="00E354BF">
        <w:rPr>
          <w:rtl/>
        </w:rPr>
        <w:t>ة للجماعة الشيعي</w:t>
      </w:r>
      <w:r w:rsidR="00DE30A5" w:rsidRPr="00E354BF">
        <w:rPr>
          <w:rFonts w:hint="cs"/>
          <w:rtl/>
        </w:rPr>
        <w:t>ّ</w:t>
      </w:r>
      <w:r w:rsidRPr="00E354BF">
        <w:rPr>
          <w:rtl/>
        </w:rPr>
        <w:t>ة باكراً ظهور مؤسَّسة النيابة أو الوكالة عن الإمام المعصوم. وهذا النقاش لم يجرِ في حقل أصول الدين، بل في إطار الفقه والتكاليف الشرعي</w:t>
      </w:r>
      <w:r w:rsidR="00DE30A5" w:rsidRPr="00E354BF">
        <w:rPr>
          <w:rFonts w:hint="cs"/>
          <w:rtl/>
        </w:rPr>
        <w:t>ّ</w:t>
      </w:r>
      <w:r w:rsidRPr="00E354BF">
        <w:rPr>
          <w:rtl/>
        </w:rPr>
        <w:t>ة.</w:t>
      </w:r>
    </w:p>
    <w:p w:rsidR="00AD015F" w:rsidRPr="00E354BF" w:rsidRDefault="00AD015F" w:rsidP="00A52B7F">
      <w:pPr>
        <w:rPr>
          <w:rtl/>
        </w:rPr>
      </w:pPr>
    </w:p>
    <w:p w:rsidR="00AD015F" w:rsidRPr="00E354BF" w:rsidRDefault="00AD015F" w:rsidP="00A52B7F">
      <w:pPr>
        <w:pStyle w:val="Heading3"/>
        <w:spacing w:line="400" w:lineRule="exact"/>
        <w:rPr>
          <w:color w:val="auto"/>
          <w:rtl/>
        </w:rPr>
      </w:pPr>
      <w:r w:rsidRPr="00E354BF">
        <w:rPr>
          <w:color w:val="auto"/>
          <w:rtl/>
        </w:rPr>
        <w:t>الجذور التاريخي</w:t>
      </w:r>
      <w:r w:rsidR="00DE30A5" w:rsidRPr="00E354BF">
        <w:rPr>
          <w:rFonts w:hint="cs"/>
          <w:color w:val="auto"/>
          <w:rtl/>
        </w:rPr>
        <w:t>ّ</w:t>
      </w:r>
      <w:r w:rsidRPr="00E354BF">
        <w:rPr>
          <w:color w:val="auto"/>
          <w:rtl/>
        </w:rPr>
        <w:t>ة لـ «ولاية الفقيه»</w:t>
      </w:r>
    </w:p>
    <w:p w:rsidR="00AD015F" w:rsidRPr="00E354BF" w:rsidRDefault="00AD015F" w:rsidP="00A52B7F">
      <w:pPr>
        <w:rPr>
          <w:rtl/>
        </w:rPr>
      </w:pPr>
      <w:r w:rsidRPr="00E354BF">
        <w:rPr>
          <w:rtl/>
        </w:rPr>
        <w:t>يقدِّم التشي</w:t>
      </w:r>
      <w:r w:rsidR="00DE30A5" w:rsidRPr="00E354BF">
        <w:rPr>
          <w:rFonts w:hint="cs"/>
          <w:rtl/>
        </w:rPr>
        <w:t>ُّ</w:t>
      </w:r>
      <w:r w:rsidRPr="00E354BF">
        <w:rPr>
          <w:rtl/>
        </w:rPr>
        <w:t>ع، للع</w:t>
      </w:r>
      <w:r w:rsidR="00DE30A5" w:rsidRPr="00E354BF">
        <w:rPr>
          <w:rtl/>
        </w:rPr>
        <w:t>الَم المعاصر، نموذجاً نادراً لح</w:t>
      </w:r>
      <w:r w:rsidR="00DE30A5" w:rsidRPr="00E354BF">
        <w:rPr>
          <w:rFonts w:hint="cs"/>
          <w:rtl/>
        </w:rPr>
        <w:t>َ</w:t>
      </w:r>
      <w:r w:rsidRPr="00E354BF">
        <w:rPr>
          <w:rtl/>
        </w:rPr>
        <w:t>رَكيّة أيديولوجيا دينيّة تكتنف فرضيّات عن تدخّ</w:t>
      </w:r>
      <w:r w:rsidR="00DE30A5" w:rsidRPr="00E354BF">
        <w:rPr>
          <w:rFonts w:hint="cs"/>
          <w:rtl/>
        </w:rPr>
        <w:t>ُ</w:t>
      </w:r>
      <w:r w:rsidRPr="00E354BF">
        <w:rPr>
          <w:rtl/>
        </w:rPr>
        <w:t>ل إلهيّ مستمرّ على مدى التاريخ الإنسانيّ؛ لتمكين الإنسانيّة من بناء انتظام اجتماعيّ مثاليّ. وقد أخذ علماء الدين الشيعة على عاتقهم ـ في فترات مختلفة من التاريخ ـ تأويل ثوابت التدخّ</w:t>
      </w:r>
      <w:r w:rsidR="00DE30A5" w:rsidRPr="00E354BF">
        <w:rPr>
          <w:rFonts w:hint="cs"/>
          <w:rtl/>
        </w:rPr>
        <w:t>ُ</w:t>
      </w:r>
      <w:r w:rsidRPr="00E354BF">
        <w:rPr>
          <w:rtl/>
        </w:rPr>
        <w:t>ل الإلهي</w:t>
      </w:r>
      <w:r w:rsidR="00DE30A5" w:rsidRPr="00E354BF">
        <w:rPr>
          <w:rFonts w:hint="cs"/>
          <w:rtl/>
        </w:rPr>
        <w:t>ّ</w:t>
      </w:r>
      <w:r w:rsidRPr="00E354BF">
        <w:rPr>
          <w:rtl/>
        </w:rPr>
        <w:t xml:space="preserve"> لإنشاء مجتمع وحكومة جديدين. وشغل موضوع غياب العدالة في المجتمع تفكير الملتزمين من المسلمين، وواجب المجتمع إزاء ذلك.</w:t>
      </w:r>
    </w:p>
    <w:p w:rsidR="00AD015F" w:rsidRPr="00E354BF" w:rsidRDefault="00AD015F" w:rsidP="00A52B7F">
      <w:pPr>
        <w:rPr>
          <w:rtl/>
        </w:rPr>
      </w:pPr>
      <w:r w:rsidRPr="00E354BF">
        <w:rPr>
          <w:rtl/>
        </w:rPr>
        <w:t>تاريخيّاً أبرز إرشاد علماء الدين الشيعة تأويلاتهم لاثنين من المعتقدات الأساسيّة الجوهريّة لمنظور سلطويٍّ ينظّ</w:t>
      </w:r>
      <w:r w:rsidR="00DE30A5" w:rsidRPr="00E354BF">
        <w:rPr>
          <w:rFonts w:hint="cs"/>
          <w:rtl/>
        </w:rPr>
        <w:t>ِ</w:t>
      </w:r>
      <w:r w:rsidRPr="00E354BF">
        <w:rPr>
          <w:rtl/>
        </w:rPr>
        <w:t>م الوجود الدنيويّ للمجتمع الشيعيّ. هذان المبدآن هما: العدل الإلهي</w:t>
      </w:r>
      <w:r w:rsidR="00DE30A5" w:rsidRPr="00E354BF">
        <w:rPr>
          <w:rFonts w:hint="cs"/>
          <w:rtl/>
        </w:rPr>
        <w:t>ّ</w:t>
      </w:r>
      <w:r w:rsidRPr="00E354BF">
        <w:rPr>
          <w:rtl/>
        </w:rPr>
        <w:t>؛ وإمامة أفراد مستقيمين يحفظون حكم العدالة والمساواة، ويشرّ</w:t>
      </w:r>
      <w:r w:rsidR="00DE30A5" w:rsidRPr="00E354BF">
        <w:rPr>
          <w:rFonts w:hint="cs"/>
          <w:rtl/>
        </w:rPr>
        <w:t>ِ</w:t>
      </w:r>
      <w:r w:rsidRPr="00E354BF">
        <w:rPr>
          <w:rtl/>
        </w:rPr>
        <w:t>عون الواجبات في ظلّه.</w:t>
      </w:r>
    </w:p>
    <w:p w:rsidR="00AD015F" w:rsidRPr="00E354BF" w:rsidRDefault="00AD015F" w:rsidP="00A52B7F">
      <w:pPr>
        <w:rPr>
          <w:rtl/>
        </w:rPr>
      </w:pPr>
      <w:r w:rsidRPr="00E354BF">
        <w:rPr>
          <w:rtl/>
        </w:rPr>
        <w:t>إن</w:t>
      </w:r>
      <w:r w:rsidR="00DE30A5" w:rsidRPr="00E354BF">
        <w:rPr>
          <w:rFonts w:hint="cs"/>
          <w:rtl/>
        </w:rPr>
        <w:t>ّ</w:t>
      </w:r>
      <w:r w:rsidRPr="00E354BF">
        <w:rPr>
          <w:rtl/>
        </w:rPr>
        <w:t xml:space="preserve"> الجدل حول الأحقّ بخلافة النبيّ قد وسم الشرخَ الدائم في وحدة الأمّة، الذي أَبرَزَ مدرستين فكريّتين متميِّزتين في الإسلام، هما مذهب أهل السنّة (الأكثريّة)؛ والتشيّع (الأقلّي</w:t>
      </w:r>
      <w:r w:rsidR="00DE30A5" w:rsidRPr="00E354BF">
        <w:rPr>
          <w:rFonts w:hint="cs"/>
          <w:rtl/>
        </w:rPr>
        <w:t>ّ</w:t>
      </w:r>
      <w:r w:rsidRPr="00E354BF">
        <w:rPr>
          <w:rtl/>
        </w:rPr>
        <w:t>ة).</w:t>
      </w:r>
    </w:p>
    <w:p w:rsidR="00AD015F" w:rsidRPr="00E354BF" w:rsidRDefault="00AD015F" w:rsidP="00A52B7F">
      <w:pPr>
        <w:rPr>
          <w:rtl/>
        </w:rPr>
      </w:pPr>
      <w:r w:rsidRPr="00E354BF">
        <w:rPr>
          <w:rtl/>
        </w:rPr>
        <w:t>إنّ المسألة الأهمّ التي تحدّ</w:t>
      </w:r>
      <w:r w:rsidR="00DE30A5" w:rsidRPr="00E354BF">
        <w:rPr>
          <w:rFonts w:hint="cs"/>
          <w:rtl/>
        </w:rPr>
        <w:t>ِ</w:t>
      </w:r>
      <w:r w:rsidRPr="00E354BF">
        <w:rPr>
          <w:rtl/>
        </w:rPr>
        <w:t>د الوجهة السياسيّة الدينيّة للأمّة تتعلّ</w:t>
      </w:r>
      <w:r w:rsidR="00DE30A5" w:rsidRPr="00E354BF">
        <w:rPr>
          <w:rFonts w:hint="cs"/>
          <w:rtl/>
        </w:rPr>
        <w:t>َ</w:t>
      </w:r>
      <w:r w:rsidRPr="00E354BF">
        <w:rPr>
          <w:rtl/>
        </w:rPr>
        <w:t>ق بالقيود على قوّة سلطة مسلمة في الدولة، التي وجدت بدايةً على أن</w:t>
      </w:r>
      <w:r w:rsidR="00DE30A5" w:rsidRPr="00E354BF">
        <w:rPr>
          <w:rFonts w:hint="cs"/>
          <w:rtl/>
        </w:rPr>
        <w:t>ّ</w:t>
      </w:r>
      <w:r w:rsidRPr="00E354BF">
        <w:rPr>
          <w:rtl/>
        </w:rPr>
        <w:t>ها حاجة مقرّ</w:t>
      </w:r>
      <w:r w:rsidR="00DE30A5" w:rsidRPr="00E354BF">
        <w:rPr>
          <w:rFonts w:hint="cs"/>
          <w:rtl/>
        </w:rPr>
        <w:t>َ</w:t>
      </w:r>
      <w:r w:rsidRPr="00E354BF">
        <w:rPr>
          <w:rtl/>
        </w:rPr>
        <w:t>رة إلهيّاً؛ لبسط العدل والإنصاف. وحدّ</w:t>
      </w:r>
      <w:r w:rsidR="00DE30A5" w:rsidRPr="00E354BF">
        <w:rPr>
          <w:rFonts w:hint="cs"/>
          <w:rtl/>
        </w:rPr>
        <w:t>َ</w:t>
      </w:r>
      <w:r w:rsidRPr="00E354BF">
        <w:rPr>
          <w:rtl/>
        </w:rPr>
        <w:t xml:space="preserve">دت المسألة المسارات التي ينبغي أن يمضي وفقها الملتزمون </w:t>
      </w:r>
      <w:r w:rsidRPr="00E354BF">
        <w:rPr>
          <w:rtl/>
        </w:rPr>
        <w:lastRenderedPageBreak/>
        <w:t>المسلمون؛ لتقويض انحراف السلطة عن خطّ العدالة، جاعلةً السلطة المنحرفة دولة غير شرعي</w:t>
      </w:r>
      <w:r w:rsidR="00DE30A5" w:rsidRPr="00E354BF">
        <w:rPr>
          <w:rFonts w:hint="cs"/>
          <w:rtl/>
        </w:rPr>
        <w:t>ّ</w:t>
      </w:r>
      <w:r w:rsidRPr="00E354BF">
        <w:rPr>
          <w:rtl/>
        </w:rPr>
        <w:t>ة من الوجهة الديني</w:t>
      </w:r>
      <w:r w:rsidR="00DE30A5" w:rsidRPr="00E354BF">
        <w:rPr>
          <w:rFonts w:hint="cs"/>
          <w:rtl/>
        </w:rPr>
        <w:t>ّ</w:t>
      </w:r>
      <w:r w:rsidRPr="00E354BF">
        <w:rPr>
          <w:rtl/>
        </w:rPr>
        <w:t>ة.</w:t>
      </w:r>
    </w:p>
    <w:p w:rsidR="00AD015F" w:rsidRPr="00E354BF" w:rsidRDefault="00AD015F" w:rsidP="00A52B7F">
      <w:pPr>
        <w:rPr>
          <w:rtl/>
        </w:rPr>
      </w:pPr>
      <w:r w:rsidRPr="00E354BF">
        <w:rPr>
          <w:rtl/>
        </w:rPr>
        <w:t>ومع بدء الأزمة الثانية، مع انتهاء القيادة الظاهرة للأئم</w:t>
      </w:r>
      <w:r w:rsidR="00DE30A5" w:rsidRPr="00E354BF">
        <w:rPr>
          <w:rFonts w:hint="cs"/>
          <w:rtl/>
        </w:rPr>
        <w:t>ّ</w:t>
      </w:r>
      <w:r w:rsidRPr="00E354BF">
        <w:rPr>
          <w:rtl/>
        </w:rPr>
        <w:t>ة بغياب الإمام الثاني عشر والأخير محم</w:t>
      </w:r>
      <w:r w:rsidR="00DE30A5" w:rsidRPr="00E354BF">
        <w:rPr>
          <w:rFonts w:hint="cs"/>
          <w:rtl/>
        </w:rPr>
        <w:t>ّ</w:t>
      </w:r>
      <w:r w:rsidRPr="00E354BF">
        <w:rPr>
          <w:rtl/>
        </w:rPr>
        <w:t>د ا</w:t>
      </w:r>
      <w:r w:rsidR="00DE30A5" w:rsidRPr="00E354BF">
        <w:rPr>
          <w:rtl/>
        </w:rPr>
        <w:t>لمهديّ</w:t>
      </w:r>
      <w:r w:rsidRPr="00E354BF">
        <w:rPr>
          <w:rtl/>
        </w:rPr>
        <w:t>(329هـ)، الذي أثّر على الفقه السياسيّ للشيعة، تأجّ</w:t>
      </w:r>
      <w:r w:rsidR="00DE30A5" w:rsidRPr="00E354BF">
        <w:rPr>
          <w:rFonts w:hint="cs"/>
          <w:rtl/>
        </w:rPr>
        <w:t>َ</w:t>
      </w:r>
      <w:r w:rsidRPr="00E354BF">
        <w:rPr>
          <w:rtl/>
        </w:rPr>
        <w:t>لت فكرة الكفاح المسلّ</w:t>
      </w:r>
      <w:r w:rsidR="00DE30A5" w:rsidRPr="00E354BF">
        <w:rPr>
          <w:rFonts w:hint="cs"/>
          <w:rtl/>
        </w:rPr>
        <w:t>َ</w:t>
      </w:r>
      <w:r w:rsidRPr="00E354BF">
        <w:rPr>
          <w:rtl/>
        </w:rPr>
        <w:t>ح ضدّ أيّة سلطة مسلمة في الظاهر، ولكن</w:t>
      </w:r>
      <w:r w:rsidR="00DE30A5" w:rsidRPr="00E354BF">
        <w:rPr>
          <w:rFonts w:hint="cs"/>
          <w:rtl/>
        </w:rPr>
        <w:t>َّ</w:t>
      </w:r>
      <w:r w:rsidRPr="00E354BF">
        <w:rPr>
          <w:rtl/>
        </w:rPr>
        <w:t>ها بقيت تعتبر فاسدةً ومنحطّةً إلى أجل غير مسمّى، حتّى آخر الـزمان. فالثورة ستأتي في المستقبل «ليملأ الأرض قسطاً وعدلاً». والاعتقاد هذا حاضرٌ لدى جميع المسلمين، ولو أنّ لفظ «المهديّ» أصبح منوطاً أكثر بوظيفة الإمام الأخير عند الشيعة الإماميّة.</w:t>
      </w:r>
    </w:p>
    <w:p w:rsidR="00AD015F" w:rsidRPr="00E354BF" w:rsidRDefault="00AD015F" w:rsidP="00BF5201">
      <w:pPr>
        <w:rPr>
          <w:rtl/>
        </w:rPr>
      </w:pPr>
      <w:r w:rsidRPr="00E354BF">
        <w:rPr>
          <w:rtl/>
        </w:rPr>
        <w:t>وقد أدّى الاعتقاد الشيعي</w:t>
      </w:r>
      <w:r w:rsidR="00DE30A5" w:rsidRPr="00E354BF">
        <w:rPr>
          <w:rFonts w:hint="cs"/>
          <w:rtl/>
        </w:rPr>
        <w:t>ّ</w:t>
      </w:r>
      <w:r w:rsidRPr="00E354BF">
        <w:rPr>
          <w:rtl/>
        </w:rPr>
        <w:t xml:space="preserve"> بظهور الإمام وظيفةً معقّ</w:t>
      </w:r>
      <w:r w:rsidR="00DE30A5" w:rsidRPr="00E354BF">
        <w:rPr>
          <w:rFonts w:hint="cs"/>
          <w:rtl/>
        </w:rPr>
        <w:t>َ</w:t>
      </w:r>
      <w:r w:rsidRPr="00E354BF">
        <w:rPr>
          <w:rtl/>
        </w:rPr>
        <w:t>دة، وعلى الأظهر متضادّةً. فقد كان وراء حركات راديكاليّة سياسيّة تدعو إلى دوام التيقّ</w:t>
      </w:r>
      <w:r w:rsidR="00DE30A5" w:rsidRPr="00E354BF">
        <w:rPr>
          <w:rFonts w:hint="cs"/>
          <w:rtl/>
        </w:rPr>
        <w:t>ُ</w:t>
      </w:r>
      <w:r w:rsidRPr="00E354BF">
        <w:rPr>
          <w:rtl/>
        </w:rPr>
        <w:t>ظ والاستعداد للمحاربة مع الإمام الذي قد يظهر في أيّ وقت، وكذلك وراء انتظار هادئ لقضاء الله، في شبه استقالة</w:t>
      </w:r>
      <w:r w:rsidR="00DE30A5" w:rsidRPr="00E354BF">
        <w:rPr>
          <w:rFonts w:hint="cs"/>
          <w:rtl/>
        </w:rPr>
        <w:t>ٍ</w:t>
      </w:r>
      <w:r w:rsidRPr="00E354BF">
        <w:rPr>
          <w:rtl/>
        </w:rPr>
        <w:t xml:space="preserve"> مسلّ</w:t>
      </w:r>
      <w:r w:rsidR="00DE30A5" w:rsidRPr="00E354BF">
        <w:rPr>
          <w:rFonts w:hint="cs"/>
          <w:rtl/>
        </w:rPr>
        <w:t>ِ</w:t>
      </w:r>
      <w:r w:rsidRPr="00E354BF">
        <w:rPr>
          <w:rtl/>
        </w:rPr>
        <w:t>مة</w:t>
      </w:r>
      <w:r w:rsidR="00DE30A5" w:rsidRPr="00E354BF">
        <w:rPr>
          <w:rFonts w:hint="cs"/>
          <w:rtl/>
        </w:rPr>
        <w:t>ٍ</w:t>
      </w:r>
      <w:r w:rsidRPr="00E354BF">
        <w:rPr>
          <w:rtl/>
        </w:rPr>
        <w:t xml:space="preserve"> للقَدَر حيال عودة الإمام قبل يوم الحساب. </w:t>
      </w:r>
    </w:p>
    <w:p w:rsidR="00AD015F" w:rsidRPr="00E354BF" w:rsidRDefault="00AD015F" w:rsidP="00BF5201">
      <w:pPr>
        <w:rPr>
          <w:rtl/>
        </w:rPr>
      </w:pPr>
      <w:r w:rsidRPr="00E354BF">
        <w:rPr>
          <w:rtl/>
        </w:rPr>
        <w:t>وفي الحاتين كانت المشكلة الرئيسة هي تحديد المسار الصحيح للتحرّ</w:t>
      </w:r>
      <w:r w:rsidR="00DE30A5" w:rsidRPr="00E354BF">
        <w:rPr>
          <w:rFonts w:hint="cs"/>
          <w:rtl/>
        </w:rPr>
        <w:t>ُ</w:t>
      </w:r>
      <w:r w:rsidRPr="00E354BF">
        <w:rPr>
          <w:rtl/>
        </w:rPr>
        <w:t>ك ضمن حيّ</w:t>
      </w:r>
      <w:r w:rsidR="00DE30A5" w:rsidRPr="00E354BF">
        <w:rPr>
          <w:rFonts w:hint="cs"/>
          <w:rtl/>
        </w:rPr>
        <w:t>ِ</w:t>
      </w:r>
      <w:r w:rsidRPr="00E354BF">
        <w:rPr>
          <w:rtl/>
        </w:rPr>
        <w:t>ز اجتماعيّ وسياسيّ. وقد توقّ</w:t>
      </w:r>
      <w:r w:rsidR="00DE30A5" w:rsidRPr="00E354BF">
        <w:rPr>
          <w:rFonts w:hint="cs"/>
          <w:rtl/>
        </w:rPr>
        <w:t>َ</w:t>
      </w:r>
      <w:r w:rsidRPr="00E354BF">
        <w:rPr>
          <w:rtl/>
        </w:rPr>
        <w:t>ف الحلّ العقلانيّ حيال مسار التحرّ</w:t>
      </w:r>
      <w:r w:rsidR="00DE30A5" w:rsidRPr="00E354BF">
        <w:rPr>
          <w:rFonts w:hint="cs"/>
          <w:rtl/>
        </w:rPr>
        <w:t>ُ</w:t>
      </w:r>
      <w:r w:rsidRPr="00E354BF">
        <w:rPr>
          <w:rtl/>
        </w:rPr>
        <w:t>ك على الاتّفاق على وجود سلطة تأخذ على عاتقها جعل إرادة الإمام واضحة</w:t>
      </w:r>
      <w:r w:rsidR="00DE30A5" w:rsidRPr="00E354BF">
        <w:rPr>
          <w:rFonts w:hint="cs"/>
          <w:rtl/>
        </w:rPr>
        <w:t>ً</w:t>
      </w:r>
      <w:r w:rsidRPr="00E354BF">
        <w:rPr>
          <w:rtl/>
        </w:rPr>
        <w:t xml:space="preserve"> لأتباعه. فحتّى في الوقت الذي كان فيه الإمام قاعداً عن السلطة على رأس دولة المسلمين ظلَّ مكمن سلطته على ثلّة المؤمنين من أتباعه في أن</w:t>
      </w:r>
      <w:r w:rsidR="00DE30A5" w:rsidRPr="00E354BF">
        <w:rPr>
          <w:rFonts w:hint="cs"/>
          <w:rtl/>
        </w:rPr>
        <w:t>ّ</w:t>
      </w:r>
      <w:r w:rsidRPr="00E354BF">
        <w:rPr>
          <w:rtl/>
        </w:rPr>
        <w:t>ه القادر على تأويل الوحي الإلهيّ، في مصدرَيْه: القرآن؛ وسنّة النبيّ المثاليّة، بطريقة لا يشوبها أيّ خطأ. فكان في الواقع شرح الإمام للوحي جزءاً من الواجب الدينيّ على المؤمنين.</w:t>
      </w:r>
    </w:p>
    <w:p w:rsidR="00AD015F" w:rsidRPr="00E354BF" w:rsidRDefault="00AD015F" w:rsidP="00BF5201">
      <w:pPr>
        <w:rPr>
          <w:rtl/>
        </w:rPr>
      </w:pPr>
      <w:r w:rsidRPr="00E354BF">
        <w:rPr>
          <w:rtl/>
        </w:rPr>
        <w:t>واعتبر المؤمنون الشيعة تأويل الإمام هو الإرشاد الصائب الذي يحتاجه الناس في كل</w:t>
      </w:r>
      <w:r w:rsidR="00DE30A5" w:rsidRPr="00E354BF">
        <w:rPr>
          <w:rFonts w:hint="cs"/>
          <w:rtl/>
        </w:rPr>
        <w:t>ّ</w:t>
      </w:r>
      <w:r w:rsidRPr="00E354BF">
        <w:rPr>
          <w:rtl/>
        </w:rPr>
        <w:t xml:space="preserve"> الأوقات. وبالنتيجة بحث الشيعة خلال الغيبة الكبرى للإمام المهدي</w:t>
      </w:r>
      <w:r w:rsidR="00DE30A5" w:rsidRPr="00E354BF">
        <w:rPr>
          <w:rFonts w:hint="cs"/>
          <w:rtl/>
        </w:rPr>
        <w:t>ّ</w:t>
      </w:r>
      <w:r w:rsidRPr="00E354BF">
        <w:rPr>
          <w:rtl/>
        </w:rPr>
        <w:t xml:space="preserve"> عن ذلك الإرشاد لدى قيادةٍ تكون قادرة على تقلُّد مسؤوليّة القيادة الحاسمة للأمّة في الظروف الدقيقة، بحسب إرادة الإمام المعصوم وتعاليمه الديني</w:t>
      </w:r>
      <w:r w:rsidR="00DE30A5" w:rsidRPr="00E354BF">
        <w:rPr>
          <w:rFonts w:hint="cs"/>
          <w:rtl/>
        </w:rPr>
        <w:t>ّ</w:t>
      </w:r>
      <w:r w:rsidRPr="00E354BF">
        <w:rPr>
          <w:rtl/>
        </w:rPr>
        <w:t>ة.</w:t>
      </w:r>
    </w:p>
    <w:p w:rsidR="00AD015F" w:rsidRPr="00E354BF" w:rsidRDefault="00AD015F" w:rsidP="00BF5201">
      <w:pPr>
        <w:rPr>
          <w:rtl/>
        </w:rPr>
      </w:pPr>
      <w:r w:rsidRPr="00E354BF">
        <w:rPr>
          <w:rtl/>
        </w:rPr>
        <w:t>ولقد كان خطيراً أن</w:t>
      </w:r>
      <w:r w:rsidR="00DE30A5" w:rsidRPr="00E354BF">
        <w:rPr>
          <w:rFonts w:hint="cs"/>
          <w:rtl/>
        </w:rPr>
        <w:t>ْ</w:t>
      </w:r>
      <w:r w:rsidRPr="00E354BF">
        <w:rPr>
          <w:rtl/>
        </w:rPr>
        <w:t xml:space="preserve"> تُوكَل سلطة الإمام في غيابه إلى فرد</w:t>
      </w:r>
      <w:r w:rsidR="00DE30A5" w:rsidRPr="00E354BF">
        <w:rPr>
          <w:rFonts w:hint="cs"/>
          <w:rtl/>
        </w:rPr>
        <w:t>ٍ</w:t>
      </w:r>
      <w:r w:rsidRPr="00E354BF">
        <w:rPr>
          <w:rtl/>
        </w:rPr>
        <w:t xml:space="preserve"> يتولّى منحي</w:t>
      </w:r>
      <w:r w:rsidR="00DE30A5" w:rsidRPr="00E354BF">
        <w:rPr>
          <w:rFonts w:hint="cs"/>
          <w:rtl/>
        </w:rPr>
        <w:t>َ</w:t>
      </w:r>
      <w:r w:rsidRPr="00E354BF">
        <w:rPr>
          <w:rtl/>
        </w:rPr>
        <w:t>ي</w:t>
      </w:r>
      <w:r w:rsidR="00DE30A5" w:rsidRPr="00E354BF">
        <w:rPr>
          <w:rFonts w:hint="cs"/>
          <w:rtl/>
        </w:rPr>
        <w:t>ْ</w:t>
      </w:r>
      <w:r w:rsidRPr="00E354BF">
        <w:rPr>
          <w:rtl/>
        </w:rPr>
        <w:t>ها: الدينيّ؛ والسياسيّ، فتلقّف الفقهاء الأمرَ بأن أنتجوا استجابةً شافية لهذا الوضع في أعمالهم الفقهيّة، التي فيها تأكّ</w:t>
      </w:r>
      <w:r w:rsidR="00DE30A5" w:rsidRPr="00E354BF">
        <w:rPr>
          <w:rFonts w:hint="cs"/>
          <w:rtl/>
        </w:rPr>
        <w:t>َ</w:t>
      </w:r>
      <w:r w:rsidRPr="00E354BF">
        <w:rPr>
          <w:rtl/>
        </w:rPr>
        <w:t xml:space="preserve">د اعتقاد الإماميّة بأنّ الإمام هو القائد المؤهَّل الوحيد. </w:t>
      </w:r>
      <w:r w:rsidRPr="00E354BF">
        <w:rPr>
          <w:rtl/>
        </w:rPr>
        <w:lastRenderedPageBreak/>
        <w:t>فإلى أن</w:t>
      </w:r>
      <w:r w:rsidR="00DE30A5" w:rsidRPr="00E354BF">
        <w:rPr>
          <w:rFonts w:hint="cs"/>
          <w:rtl/>
        </w:rPr>
        <w:t>ْ</w:t>
      </w:r>
      <w:r w:rsidRPr="00E354BF">
        <w:rPr>
          <w:rtl/>
        </w:rPr>
        <w:t xml:space="preserve"> يعود الإمام الغائب صار غير وارد احتمال تولّي السلطة السياسيّة والسلطة الدينيّة المشابهة لتلك التي لدى الإمام المعصوم نفسه. وبالتالي تولّى واجب إرشاد الأمّة فقهاء شيعة مؤهَّلون، فأضحَوْا، بحسب الاعتقاد الشيعيّ، قادةَ الأمّة بتعيين</w:t>
      </w:r>
      <w:r w:rsidR="00DE30A5" w:rsidRPr="00E354BF">
        <w:rPr>
          <w:rFonts w:hint="cs"/>
          <w:rtl/>
        </w:rPr>
        <w:t>ٍ</w:t>
      </w:r>
      <w:r w:rsidRPr="00E354BF">
        <w:rPr>
          <w:rtl/>
        </w:rPr>
        <w:t xml:space="preserve"> عامّ من الإمام الغائب.</w:t>
      </w:r>
    </w:p>
    <w:p w:rsidR="00AD015F" w:rsidRPr="00E354BF" w:rsidRDefault="00AD015F" w:rsidP="00A52B7F">
      <w:pPr>
        <w:rPr>
          <w:rtl/>
        </w:rPr>
      </w:pPr>
      <w:r w:rsidRPr="00E354BF">
        <w:rPr>
          <w:rtl/>
        </w:rPr>
        <w:t>عزّ</w:t>
      </w:r>
      <w:r w:rsidR="00DE30A5" w:rsidRPr="00E354BF">
        <w:rPr>
          <w:rFonts w:hint="cs"/>
          <w:rtl/>
        </w:rPr>
        <w:t>َ</w:t>
      </w:r>
      <w:r w:rsidRPr="00E354BF">
        <w:rPr>
          <w:rtl/>
        </w:rPr>
        <w:t>ز هذا الأمر سلطة الفقهاء الشيعة؛ باستثارة علاقة غير مسبوقة بين المؤمنين وعلمائهم الدينيّين. كما ولّ</w:t>
      </w:r>
      <w:r w:rsidR="00DE30A5" w:rsidRPr="00E354BF">
        <w:rPr>
          <w:rFonts w:hint="cs"/>
          <w:rtl/>
        </w:rPr>
        <w:t>َ</w:t>
      </w:r>
      <w:r w:rsidRPr="00E354BF">
        <w:rPr>
          <w:rtl/>
        </w:rPr>
        <w:t>د إحساساً قويّاً بالإخلاص للقادة الدينيّين بصفتهم وكلاء عامّين للإمام، بعد العام 329هـ. هيّأ هذا الإخلاص تدريجيّاً لانبثاق قيادة دينيّة هائلة التأثير من غير الأئمّة المعيَّنين إلهيّاً في المجتمع الشيعيّ.</w:t>
      </w:r>
    </w:p>
    <w:p w:rsidR="00AD015F" w:rsidRPr="00E354BF" w:rsidRDefault="00AD015F" w:rsidP="00A52B7F">
      <w:pPr>
        <w:rPr>
          <w:rtl/>
        </w:rPr>
      </w:pPr>
    </w:p>
    <w:p w:rsidR="00AD015F" w:rsidRPr="00E354BF" w:rsidRDefault="00AD015F" w:rsidP="00A52B7F">
      <w:pPr>
        <w:pStyle w:val="Heading3"/>
        <w:spacing w:line="400" w:lineRule="exact"/>
        <w:rPr>
          <w:color w:val="auto"/>
          <w:rtl/>
        </w:rPr>
      </w:pPr>
      <w:r w:rsidRPr="00E354BF">
        <w:rPr>
          <w:color w:val="auto"/>
          <w:rtl/>
        </w:rPr>
        <w:t xml:space="preserve">شرعيّة سلطة الفقيه في الفقه الشيعيّ </w:t>
      </w:r>
    </w:p>
    <w:p w:rsidR="00AD015F" w:rsidRPr="00E354BF" w:rsidRDefault="00AD015F" w:rsidP="00A52B7F">
      <w:pPr>
        <w:rPr>
          <w:rtl/>
        </w:rPr>
      </w:pPr>
      <w:r w:rsidRPr="00E354BF">
        <w:rPr>
          <w:rtl/>
        </w:rPr>
        <w:t>مع عدم وجود تعيين صريح من الإمام الغائب لشخصٍ محدَّد ينوب عنه في مهامّ الإمامة أفضى النقاش الفقهيّ حول حيثيّة تولّي نيابة الإمام المعصوم أثناء غيبته إلى اعتماد أن تكون النيابة شرطًا في أداء وظائف عامّة معيّنة، كما في منصب القضاء (إحكام العدالة). فقد تطلّبت الظروف التاريخيّة الواقعيّة أن يميّ</w:t>
      </w:r>
      <w:r w:rsidR="00DE30A5" w:rsidRPr="00E354BF">
        <w:rPr>
          <w:rFonts w:hint="cs"/>
          <w:rtl/>
        </w:rPr>
        <w:t>ِ</w:t>
      </w:r>
      <w:r w:rsidRPr="00E354BF">
        <w:rPr>
          <w:rtl/>
        </w:rPr>
        <w:t>ز الفقهاء بين «القوّة» و«السلطة»، وأن يعترفوا بأن تقلُّد منصب السلطة وانتحال القوّة السياسيّة ضرورتان لإحكام العدالة.</w:t>
      </w:r>
    </w:p>
    <w:p w:rsidR="00AD015F" w:rsidRPr="00E354BF" w:rsidRDefault="00AD015F" w:rsidP="00A52B7F">
      <w:pPr>
        <w:rPr>
          <w:rtl/>
        </w:rPr>
      </w:pPr>
      <w:r w:rsidRPr="00E354BF">
        <w:rPr>
          <w:rtl/>
        </w:rPr>
        <w:t>ولم يغيّ</w:t>
      </w:r>
      <w:r w:rsidR="00DE30A5" w:rsidRPr="00E354BF">
        <w:rPr>
          <w:rFonts w:hint="cs"/>
          <w:rtl/>
        </w:rPr>
        <w:t>ِ</w:t>
      </w:r>
      <w:r w:rsidRPr="00E354BF">
        <w:rPr>
          <w:rtl/>
        </w:rPr>
        <w:t>ر تأسيس الدول الشيعي</w:t>
      </w:r>
      <w:r w:rsidR="00DE30A5" w:rsidRPr="00E354BF">
        <w:rPr>
          <w:rFonts w:hint="cs"/>
          <w:rtl/>
        </w:rPr>
        <w:t>ّ</w:t>
      </w:r>
      <w:r w:rsidRPr="00E354BF">
        <w:rPr>
          <w:rtl/>
        </w:rPr>
        <w:t>ة الحاكمة، كالدولة البويهي</w:t>
      </w:r>
      <w:r w:rsidR="00DE30A5" w:rsidRPr="00E354BF">
        <w:rPr>
          <w:rFonts w:hint="cs"/>
          <w:rtl/>
        </w:rPr>
        <w:t>ّ</w:t>
      </w:r>
      <w:r w:rsidRPr="00E354BF">
        <w:rPr>
          <w:rtl/>
        </w:rPr>
        <w:t xml:space="preserve">ة (954 </w:t>
      </w:r>
      <w:r w:rsidR="00B26D9E" w:rsidRPr="00E354BF">
        <w:rPr>
          <w:rFonts w:hint="cs"/>
          <w:rtl/>
        </w:rPr>
        <w:t>ـ</w:t>
      </w:r>
      <w:r w:rsidRPr="00E354BF">
        <w:rPr>
          <w:rtl/>
        </w:rPr>
        <w:t xml:space="preserve"> 1055م)، والدولة الصفوي</w:t>
      </w:r>
      <w:r w:rsidR="00B26D9E" w:rsidRPr="00E354BF">
        <w:rPr>
          <w:rFonts w:hint="cs"/>
          <w:rtl/>
        </w:rPr>
        <w:t>ّ</w:t>
      </w:r>
      <w:r w:rsidRPr="00E354BF">
        <w:rPr>
          <w:rtl/>
        </w:rPr>
        <w:t>ة (1501 ـ 1789م)، التي حوّلت إيران إلى التشيّ</w:t>
      </w:r>
      <w:r w:rsidR="00B26D9E" w:rsidRPr="00E354BF">
        <w:rPr>
          <w:rFonts w:hint="cs"/>
          <w:rtl/>
        </w:rPr>
        <w:t>ُ</w:t>
      </w:r>
      <w:r w:rsidRPr="00E354BF">
        <w:rPr>
          <w:rtl/>
        </w:rPr>
        <w:t xml:space="preserve">ع، والدولة القاجاريّة (1794 </w:t>
      </w:r>
      <w:r w:rsidR="00B26D9E" w:rsidRPr="00E354BF">
        <w:rPr>
          <w:rFonts w:hint="cs"/>
          <w:rtl/>
        </w:rPr>
        <w:t>ـ</w:t>
      </w:r>
      <w:r w:rsidRPr="00E354BF">
        <w:rPr>
          <w:rtl/>
        </w:rPr>
        <w:t xml:space="preserve"> 1789م)، والزندي</w:t>
      </w:r>
      <w:r w:rsidR="00B26D9E" w:rsidRPr="00E354BF">
        <w:rPr>
          <w:rFonts w:hint="cs"/>
          <w:rtl/>
        </w:rPr>
        <w:t>ّ</w:t>
      </w:r>
      <w:r w:rsidRPr="00E354BF">
        <w:rPr>
          <w:rtl/>
        </w:rPr>
        <w:t xml:space="preserve">ة (1750 ـ 1794م)، والبهلويّة (1925 </w:t>
      </w:r>
      <w:r w:rsidR="00B26D9E" w:rsidRPr="00E354BF">
        <w:rPr>
          <w:rFonts w:hint="cs"/>
          <w:rtl/>
        </w:rPr>
        <w:t>ـ</w:t>
      </w:r>
      <w:r w:rsidRPr="00E354BF">
        <w:rPr>
          <w:rtl/>
        </w:rPr>
        <w:t xml:space="preserve"> 1979م)، خلال غيبة الإمام العقيدةَ الأساس للإماميّة، القائمة على التقي</w:t>
      </w:r>
      <w:r w:rsidR="00B26D9E" w:rsidRPr="00E354BF">
        <w:rPr>
          <w:rFonts w:hint="cs"/>
          <w:rtl/>
        </w:rPr>
        <w:t>ّ</w:t>
      </w:r>
      <w:r w:rsidRPr="00E354BF">
        <w:rPr>
          <w:rtl/>
        </w:rPr>
        <w:t xml:space="preserve">ة والانتظار. </w:t>
      </w:r>
    </w:p>
    <w:p w:rsidR="00AD015F" w:rsidRPr="00E354BF" w:rsidRDefault="00AD015F" w:rsidP="00A52B7F">
      <w:pPr>
        <w:rPr>
          <w:rtl/>
        </w:rPr>
      </w:pPr>
      <w:r w:rsidRPr="00E354BF">
        <w:rPr>
          <w:rtl/>
        </w:rPr>
        <w:t>واستناداً إلى عقيدة الشيعة الاثني عشري</w:t>
      </w:r>
      <w:r w:rsidR="00B26D9E" w:rsidRPr="00E354BF">
        <w:rPr>
          <w:rFonts w:hint="cs"/>
          <w:rtl/>
        </w:rPr>
        <w:t>ّ</w:t>
      </w:r>
      <w:r w:rsidRPr="00E354BF">
        <w:rPr>
          <w:rtl/>
        </w:rPr>
        <w:t>ة فإن</w:t>
      </w:r>
      <w:r w:rsidR="00B26D9E" w:rsidRPr="00E354BF">
        <w:rPr>
          <w:rFonts w:hint="cs"/>
          <w:rtl/>
        </w:rPr>
        <w:t>ّ</w:t>
      </w:r>
      <w:r w:rsidRPr="00E354BF">
        <w:rPr>
          <w:rtl/>
        </w:rPr>
        <w:t xml:space="preserve"> الإمام الثاني عشر الغائب هو الحاكم الشرعي</w:t>
      </w:r>
      <w:r w:rsidR="00B26D9E" w:rsidRPr="00E354BF">
        <w:rPr>
          <w:rFonts w:hint="cs"/>
          <w:rtl/>
        </w:rPr>
        <w:t>ّ</w:t>
      </w:r>
      <w:r w:rsidRPr="00E354BF">
        <w:rPr>
          <w:rtl/>
        </w:rPr>
        <w:t xml:space="preserve"> الوحيد للمسلمين، وهو سيعود في آخر الزمان ليقيم النظام الإسلامي</w:t>
      </w:r>
      <w:r w:rsidR="00B26D9E" w:rsidRPr="00E354BF">
        <w:rPr>
          <w:rFonts w:hint="cs"/>
          <w:rtl/>
        </w:rPr>
        <w:t>ّ</w:t>
      </w:r>
      <w:r w:rsidRPr="00E354BF">
        <w:rPr>
          <w:rtl/>
        </w:rPr>
        <w:t xml:space="preserve"> العام</w:t>
      </w:r>
      <w:r w:rsidR="00B26D9E" w:rsidRPr="00E354BF">
        <w:rPr>
          <w:rFonts w:hint="cs"/>
          <w:rtl/>
        </w:rPr>
        <w:t>ّ</w:t>
      </w:r>
      <w:r w:rsidRPr="00E354BF">
        <w:rPr>
          <w:rtl/>
        </w:rPr>
        <w:t>. مع ذلك فقد تول</w:t>
      </w:r>
      <w:r w:rsidR="00B26D9E" w:rsidRPr="00E354BF">
        <w:rPr>
          <w:rFonts w:hint="cs"/>
          <w:rtl/>
        </w:rPr>
        <w:t>ّ</w:t>
      </w:r>
      <w:r w:rsidRPr="00E354BF">
        <w:rPr>
          <w:rtl/>
        </w:rPr>
        <w:t>ى الفقهاء الذين عاصروا الحكومات الجائرة منصب الحاكم الشيعيّ العادل، الذي يستطيع مؤقّ</w:t>
      </w:r>
      <w:r w:rsidR="00B26D9E" w:rsidRPr="00E354BF">
        <w:rPr>
          <w:rFonts w:hint="cs"/>
          <w:rtl/>
        </w:rPr>
        <w:t>َ</w:t>
      </w:r>
      <w:r w:rsidRPr="00E354BF">
        <w:rPr>
          <w:rtl/>
        </w:rPr>
        <w:t>تاً اتّباع التفويض القرآنيّ القاضي بخلق نظام عامّ «يكرّ</w:t>
      </w:r>
      <w:r w:rsidR="00B26D9E" w:rsidRPr="00E354BF">
        <w:rPr>
          <w:rFonts w:hint="cs"/>
          <w:rtl/>
        </w:rPr>
        <w:t>ِ</w:t>
      </w:r>
      <w:r w:rsidRPr="00E354BF">
        <w:rPr>
          <w:rtl/>
        </w:rPr>
        <w:t>س الخير، ويدرأ الشرّ»، إلاّ أنَّ تول</w:t>
      </w:r>
      <w:r w:rsidR="00B26D9E" w:rsidRPr="00E354BF">
        <w:rPr>
          <w:rFonts w:hint="cs"/>
          <w:rtl/>
        </w:rPr>
        <w:t>ّ</w:t>
      </w:r>
      <w:r w:rsidRPr="00E354BF">
        <w:rPr>
          <w:rtl/>
        </w:rPr>
        <w:t>ي ذلك المنصب كان مؤقَّتاً وعرضةً للخطأ.</w:t>
      </w:r>
    </w:p>
    <w:p w:rsidR="00AD015F" w:rsidRPr="00E354BF" w:rsidRDefault="00AD015F" w:rsidP="00A52B7F">
      <w:pPr>
        <w:rPr>
          <w:rtl/>
        </w:rPr>
      </w:pPr>
      <w:r w:rsidRPr="00E354BF">
        <w:rPr>
          <w:rtl/>
        </w:rPr>
        <w:lastRenderedPageBreak/>
        <w:t>والفقهاء الشيعة أقلُّ طواعيةً من نظرائهم من أهل السنّة لتحفيز الانقياد للحكومات الجائرة المستبدّة، إلاّ أن</w:t>
      </w:r>
      <w:r w:rsidR="00B26D9E" w:rsidRPr="00E354BF">
        <w:rPr>
          <w:rFonts w:hint="cs"/>
          <w:rtl/>
        </w:rPr>
        <w:t>ّ</w:t>
      </w:r>
      <w:r w:rsidRPr="00E354BF">
        <w:rPr>
          <w:rtl/>
        </w:rPr>
        <w:t>هم انشغلوا في تبرير ظروفهم التاريخيّة والسكون لها. فالغيبة الكبرى للإمام والحالة الأقل</w:t>
      </w:r>
      <w:r w:rsidR="00B26D9E" w:rsidRPr="00E354BF">
        <w:rPr>
          <w:rFonts w:hint="cs"/>
          <w:rtl/>
        </w:rPr>
        <w:t>ّ</w:t>
      </w:r>
      <w:r w:rsidRPr="00E354BF">
        <w:rPr>
          <w:rtl/>
        </w:rPr>
        <w:t>وي</w:t>
      </w:r>
      <w:r w:rsidR="00B26D9E" w:rsidRPr="00E354BF">
        <w:rPr>
          <w:rFonts w:hint="cs"/>
          <w:rtl/>
        </w:rPr>
        <w:t>ّ</w:t>
      </w:r>
      <w:r w:rsidRPr="00E354BF">
        <w:rPr>
          <w:rtl/>
        </w:rPr>
        <w:t>ة للشيعة مكَّنت الفقهاء، بل ألزَمَتهم، أن يكونوا براغماتيّين وواقعيّين في تواصلهم مع الحكومات المعاصرة لهم، وفي صوغ آرائهم الفقهيّة حيالهم، وخاصّة أنّ حكّام الأمر الواقع كانوا محسوبين على التشيّ</w:t>
      </w:r>
      <w:r w:rsidR="00B26D9E" w:rsidRPr="00E354BF">
        <w:rPr>
          <w:rFonts w:hint="cs"/>
          <w:rtl/>
        </w:rPr>
        <w:t>ُ</w:t>
      </w:r>
      <w:r w:rsidRPr="00E354BF">
        <w:rPr>
          <w:rtl/>
        </w:rPr>
        <w:t>ع. لهذا كان كلّ عمل فقهيّ يُحَال بِوَفْرةٍ إلى اقتباساتٍ من القرآن والسنّة النبويّة، وإلى تقييم الفقهاء الدقيق لم</w:t>
      </w:r>
      <w:r w:rsidR="00B26D9E" w:rsidRPr="00E354BF">
        <w:rPr>
          <w:rFonts w:hint="cs"/>
          <w:rtl/>
        </w:rPr>
        <w:t>َ</w:t>
      </w:r>
      <w:r w:rsidRPr="00E354BF">
        <w:rPr>
          <w:rtl/>
        </w:rPr>
        <w:t>ن</w:t>
      </w:r>
      <w:r w:rsidR="00B26D9E" w:rsidRPr="00E354BF">
        <w:rPr>
          <w:rFonts w:hint="cs"/>
          <w:rtl/>
        </w:rPr>
        <w:t>ْ</w:t>
      </w:r>
      <w:r w:rsidRPr="00E354BF">
        <w:rPr>
          <w:rtl/>
        </w:rPr>
        <w:t xml:space="preserve"> سبقوهم من الفقهاء. فالفتاوى، المستنب</w:t>
      </w:r>
      <w:r w:rsidR="00B26D9E" w:rsidRPr="00E354BF">
        <w:rPr>
          <w:rFonts w:hint="cs"/>
          <w:rtl/>
        </w:rPr>
        <w:t>َ</w:t>
      </w:r>
      <w:r w:rsidRPr="00E354BF">
        <w:rPr>
          <w:rtl/>
        </w:rPr>
        <w:t>طة من خلال الأدلّة العقليّة والنقليّة، تكشف عن أن</w:t>
      </w:r>
      <w:r w:rsidR="00B26D9E" w:rsidRPr="00E354BF">
        <w:rPr>
          <w:rFonts w:hint="cs"/>
          <w:rtl/>
        </w:rPr>
        <w:t>ّ</w:t>
      </w:r>
      <w:r w:rsidRPr="00E354BF">
        <w:rPr>
          <w:rtl/>
        </w:rPr>
        <w:t>ها و</w:t>
      </w:r>
      <w:r w:rsidR="00B26D9E" w:rsidRPr="00E354BF">
        <w:rPr>
          <w:rFonts w:hint="cs"/>
          <w:rtl/>
        </w:rPr>
        <w:t>ُ</w:t>
      </w:r>
      <w:r w:rsidRPr="00E354BF">
        <w:rPr>
          <w:rtl/>
        </w:rPr>
        <w:t>ضعت لخاصّيّة مواكبة حالات ظرفيّة معيّ</w:t>
      </w:r>
      <w:r w:rsidR="00B26D9E" w:rsidRPr="00E354BF">
        <w:rPr>
          <w:rFonts w:hint="cs"/>
          <w:rtl/>
        </w:rPr>
        <w:t>َ</w:t>
      </w:r>
      <w:r w:rsidRPr="00E354BF">
        <w:rPr>
          <w:rtl/>
        </w:rPr>
        <w:t xml:space="preserve">نة في الدولة الإسلاميّة في ذلك الوقت. </w:t>
      </w:r>
    </w:p>
    <w:p w:rsidR="00AD015F" w:rsidRPr="00E354BF" w:rsidRDefault="00AD015F" w:rsidP="00A52B7F">
      <w:pPr>
        <w:rPr>
          <w:rtl/>
        </w:rPr>
      </w:pPr>
      <w:r w:rsidRPr="00E354BF">
        <w:rPr>
          <w:rtl/>
        </w:rPr>
        <w:t>اعتبر الفقهاء المتقدّ</w:t>
      </w:r>
      <w:r w:rsidR="00B26D9E" w:rsidRPr="00E354BF">
        <w:rPr>
          <w:rFonts w:hint="cs"/>
          <w:rtl/>
        </w:rPr>
        <w:t>ِ</w:t>
      </w:r>
      <w:r w:rsidRPr="00E354BF">
        <w:rPr>
          <w:rtl/>
        </w:rPr>
        <w:t>مون النيابة عن الإمام نوعاً من الثقة المولاة منه في غيبته؛ فشرَّعوا لأيٍّ منهم أن يتصرّ</w:t>
      </w:r>
      <w:r w:rsidR="00B26D9E" w:rsidRPr="00E354BF">
        <w:rPr>
          <w:rFonts w:hint="cs"/>
          <w:rtl/>
        </w:rPr>
        <w:t>َ</w:t>
      </w:r>
      <w:r w:rsidRPr="00E354BF">
        <w:rPr>
          <w:rtl/>
        </w:rPr>
        <w:t>ف بصفته حجّة للإمام بين أتباعه، فيأخذ على عاتقه كلّ الوظائف التي خُوِّل الإمام أن يشرع بها بنفسه، أو يفوّ</w:t>
      </w:r>
      <w:r w:rsidR="00B26D9E" w:rsidRPr="00E354BF">
        <w:rPr>
          <w:rFonts w:hint="cs"/>
          <w:rtl/>
        </w:rPr>
        <w:t>ِ</w:t>
      </w:r>
      <w:r w:rsidRPr="00E354BF">
        <w:rPr>
          <w:rtl/>
        </w:rPr>
        <w:t>ض أمرها إلى مَنْ يجده أهلاً لتمثيله. وقد ارتكز الفقهاء في ما استنبطوه من نيابتهم عن الإمام على مبدأ المصلحة العامّة للأمّة، الذي يخوّ</w:t>
      </w:r>
      <w:r w:rsidR="00B26D9E" w:rsidRPr="00E354BF">
        <w:rPr>
          <w:rFonts w:hint="cs"/>
          <w:rtl/>
        </w:rPr>
        <w:t>ِ</w:t>
      </w:r>
      <w:r w:rsidRPr="00E354BF">
        <w:rPr>
          <w:rtl/>
        </w:rPr>
        <w:t>لهم صلاحي</w:t>
      </w:r>
      <w:r w:rsidR="00B26D9E" w:rsidRPr="00E354BF">
        <w:rPr>
          <w:rFonts w:hint="cs"/>
          <w:rtl/>
        </w:rPr>
        <w:t>ّ</w:t>
      </w:r>
      <w:r w:rsidRPr="00E354BF">
        <w:rPr>
          <w:rtl/>
        </w:rPr>
        <w:t>ة القيام بوظائف ذات طابع سياسيّ، كأئمّة قائمين، وذلك استناداً إلى ولاية الفقيه في الأمور الحسبي</w:t>
      </w:r>
      <w:r w:rsidR="00B26D9E" w:rsidRPr="00E354BF">
        <w:rPr>
          <w:rFonts w:hint="cs"/>
          <w:rtl/>
        </w:rPr>
        <w:t>ّ</w:t>
      </w:r>
      <w:r w:rsidRPr="00E354BF">
        <w:rPr>
          <w:rtl/>
        </w:rPr>
        <w:t>ة التي لا مناص من تحقُّقها، وخصوصاً حفظ النظام العام</w:t>
      </w:r>
      <w:r w:rsidR="00B26D9E" w:rsidRPr="00E354BF">
        <w:rPr>
          <w:rFonts w:hint="cs"/>
          <w:rtl/>
        </w:rPr>
        <w:t>ّ</w:t>
      </w:r>
      <w:r w:rsidRPr="00E354BF">
        <w:rPr>
          <w:rtl/>
        </w:rPr>
        <w:t>.</w:t>
      </w:r>
    </w:p>
    <w:p w:rsidR="00AD015F" w:rsidRPr="00E354BF" w:rsidRDefault="00AD015F" w:rsidP="00A52B7F">
      <w:pPr>
        <w:rPr>
          <w:rtl/>
        </w:rPr>
      </w:pPr>
      <w:r w:rsidRPr="00E354BF">
        <w:rPr>
          <w:rtl/>
        </w:rPr>
        <w:t>وكي يضمن مرجع التقليد إخلاص الشيعة له وجب عليه أن يُثبِت استحقاقه ليكون حارس الأمّة، بوضوح وموضوعيّة، من خلال معايير الإيمان السليم والعلم والشخصيّة الحاضرة، إلى ذياع صيته على أن</w:t>
      </w:r>
      <w:r w:rsidR="00B26D9E" w:rsidRPr="00E354BF">
        <w:rPr>
          <w:rFonts w:hint="cs"/>
          <w:rtl/>
        </w:rPr>
        <w:t>ّ</w:t>
      </w:r>
      <w:r w:rsidRPr="00E354BF">
        <w:rPr>
          <w:rtl/>
        </w:rPr>
        <w:t>ه الأعلم، بما ينشره من مؤلَّفات عن القضايا الديني</w:t>
      </w:r>
      <w:r w:rsidR="00B26D9E" w:rsidRPr="00E354BF">
        <w:rPr>
          <w:rFonts w:hint="cs"/>
          <w:rtl/>
        </w:rPr>
        <w:t>ّ</w:t>
      </w:r>
      <w:r w:rsidRPr="00E354BF">
        <w:rPr>
          <w:rtl/>
        </w:rPr>
        <w:t>ة، ومن خلال تدريس طل</w:t>
      </w:r>
      <w:r w:rsidRPr="00E354BF">
        <w:rPr>
          <w:rFonts w:hint="cs"/>
          <w:rtl/>
        </w:rPr>
        <w:t>اّ</w:t>
      </w:r>
      <w:r w:rsidRPr="00E354BF">
        <w:rPr>
          <w:rtl/>
        </w:rPr>
        <w:t>به ومقلِّديه. أمّا شخصيّته فوجب أن تتأسّ</w:t>
      </w:r>
      <w:r w:rsidR="00B26D9E" w:rsidRPr="00E354BF">
        <w:rPr>
          <w:rFonts w:hint="cs"/>
          <w:rtl/>
        </w:rPr>
        <w:t>َ</w:t>
      </w:r>
      <w:r w:rsidRPr="00E354BF">
        <w:rPr>
          <w:rtl/>
        </w:rPr>
        <w:t>س على التقوى التي تؤهّ</w:t>
      </w:r>
      <w:r w:rsidR="00B26D9E" w:rsidRPr="00E354BF">
        <w:rPr>
          <w:rFonts w:hint="cs"/>
          <w:rtl/>
        </w:rPr>
        <w:t>ِ</w:t>
      </w:r>
      <w:r w:rsidRPr="00E354BF">
        <w:rPr>
          <w:rtl/>
        </w:rPr>
        <w:t>له ـ من بين ما تؤهّ</w:t>
      </w:r>
      <w:r w:rsidR="00B26D9E" w:rsidRPr="00E354BF">
        <w:rPr>
          <w:rFonts w:hint="cs"/>
          <w:rtl/>
        </w:rPr>
        <w:t>ِ</w:t>
      </w:r>
      <w:r w:rsidRPr="00E354BF">
        <w:rPr>
          <w:rtl/>
        </w:rPr>
        <w:t>له إليه ـ إلى استلام حقوق شرعي</w:t>
      </w:r>
      <w:r w:rsidR="00B26D9E" w:rsidRPr="00E354BF">
        <w:rPr>
          <w:rFonts w:hint="cs"/>
          <w:rtl/>
        </w:rPr>
        <w:t>ّ</w:t>
      </w:r>
      <w:r w:rsidRPr="00E354BF">
        <w:rPr>
          <w:rtl/>
        </w:rPr>
        <w:t>ة (زكاة وخمس) يحدّ</w:t>
      </w:r>
      <w:r w:rsidR="00B26D9E" w:rsidRPr="00E354BF">
        <w:rPr>
          <w:rFonts w:hint="cs"/>
          <w:rtl/>
        </w:rPr>
        <w:t>ِ</w:t>
      </w:r>
      <w:r w:rsidRPr="00E354BF">
        <w:rPr>
          <w:rtl/>
        </w:rPr>
        <w:t>دها التشريع، ليتمَّ توزيعها على المحتاجين.</w:t>
      </w:r>
    </w:p>
    <w:p w:rsidR="00AD015F" w:rsidRPr="00E354BF" w:rsidRDefault="00AD015F" w:rsidP="00A52B7F">
      <w:pPr>
        <w:rPr>
          <w:rtl/>
        </w:rPr>
      </w:pPr>
      <w:r w:rsidRPr="00E354BF">
        <w:rPr>
          <w:rtl/>
        </w:rPr>
        <w:t>مع دخول الحداثة كنمط حديث في الإدارة، والتعليم الحديث، ومنظومة القيم الحديثة، مثَّلت الإصلاحات التي أدخلت إلى النظام القضائيّ والحكوميّ عبر وضع دستور «مشروطة» في إيران محاولات تحديثٍ للمؤسّ</w:t>
      </w:r>
      <w:r w:rsidR="00B26D9E" w:rsidRPr="00E354BF">
        <w:rPr>
          <w:rFonts w:hint="cs"/>
          <w:rtl/>
        </w:rPr>
        <w:t>َ</w:t>
      </w:r>
      <w:r w:rsidRPr="00E354BF">
        <w:rPr>
          <w:rtl/>
        </w:rPr>
        <w:t xml:space="preserve">سات الاجتماعيّة والسياسيّة التقليدية الإسلاميّة في المجالات الإيرانيّة، ما أثار نقاشاً حادّاً بين فصائل مختلفة </w:t>
      </w:r>
      <w:r w:rsidRPr="00E354BF">
        <w:rPr>
          <w:rtl/>
        </w:rPr>
        <w:lastRenderedPageBreak/>
        <w:t>تنتمي إلى طيف</w:t>
      </w:r>
      <w:r w:rsidR="00B26D9E" w:rsidRPr="00E354BF">
        <w:rPr>
          <w:rFonts w:hint="cs"/>
          <w:rtl/>
        </w:rPr>
        <w:t>ٍ</w:t>
      </w:r>
      <w:r w:rsidRPr="00E354BF">
        <w:rPr>
          <w:rtl/>
        </w:rPr>
        <w:t xml:space="preserve"> واسع من الأيديولوجيّات. وقد واجهت الحركة الدستوري</w:t>
      </w:r>
      <w:r w:rsidR="00B26D9E" w:rsidRPr="00E354BF">
        <w:rPr>
          <w:rFonts w:hint="cs"/>
          <w:rtl/>
        </w:rPr>
        <w:t>ّ</w:t>
      </w:r>
      <w:r w:rsidRPr="00E354BF">
        <w:rPr>
          <w:rtl/>
        </w:rPr>
        <w:t>ة (المشروطة) في إيران معارضة من النظام والمجتمع التقليدي</w:t>
      </w:r>
      <w:r w:rsidR="00B26D9E" w:rsidRPr="00E354BF">
        <w:rPr>
          <w:rFonts w:hint="cs"/>
          <w:rtl/>
        </w:rPr>
        <w:t>ّ</w:t>
      </w:r>
      <w:r w:rsidRPr="00E354BF">
        <w:rPr>
          <w:rtl/>
        </w:rPr>
        <w:t xml:space="preserve"> وبعض الفقهاء التقليدي</w:t>
      </w:r>
      <w:r w:rsidR="00B26D9E" w:rsidRPr="00E354BF">
        <w:rPr>
          <w:rFonts w:hint="cs"/>
          <w:rtl/>
        </w:rPr>
        <w:t>ّ</w:t>
      </w:r>
      <w:r w:rsidRPr="00E354BF">
        <w:rPr>
          <w:rtl/>
        </w:rPr>
        <w:t>ين في إيران خلال حكم القاجار الملكي</w:t>
      </w:r>
      <w:r w:rsidR="00B26D9E" w:rsidRPr="00E354BF">
        <w:rPr>
          <w:rFonts w:hint="cs"/>
          <w:rtl/>
        </w:rPr>
        <w:t>ّ</w:t>
      </w:r>
      <w:r w:rsidRPr="00E354BF">
        <w:rPr>
          <w:rtl/>
        </w:rPr>
        <w:t>.</w:t>
      </w:r>
    </w:p>
    <w:p w:rsidR="00AD015F" w:rsidRPr="00E354BF" w:rsidRDefault="00AD015F" w:rsidP="00A52B7F">
      <w:pPr>
        <w:rPr>
          <w:rtl/>
        </w:rPr>
      </w:pPr>
      <w:r w:rsidRPr="00E354BF">
        <w:rPr>
          <w:rtl/>
        </w:rPr>
        <w:t>وقد أدّى الاصطدام المضطرب، والعدائيّ أحياناً، بين الثقافة الإسلاميّة التقليديّة والقيم الغربي</w:t>
      </w:r>
      <w:r w:rsidR="00B26D9E" w:rsidRPr="00E354BF">
        <w:rPr>
          <w:rFonts w:hint="cs"/>
          <w:rtl/>
        </w:rPr>
        <w:t>ّ</w:t>
      </w:r>
      <w:r w:rsidRPr="00E354BF">
        <w:rPr>
          <w:rtl/>
        </w:rPr>
        <w:t>ة الحديثة إلى تقويض فعاليّة القيادة الشيعيّة التقليديّة في التعاطي مع التطوّ</w:t>
      </w:r>
      <w:r w:rsidR="00B26D9E" w:rsidRPr="00E354BF">
        <w:rPr>
          <w:rFonts w:hint="cs"/>
          <w:rtl/>
        </w:rPr>
        <w:t>ُ</w:t>
      </w:r>
      <w:r w:rsidRPr="00E354BF">
        <w:rPr>
          <w:rtl/>
        </w:rPr>
        <w:t>رات الاجتماعيّة والسياسيّة في ذلك الوقت. فمارس الشيعة الملتمسون للإرشاد في مجال العلاقات الاجتماعيّة والسياسيّة في حالة الحداثة المعاصرة ضغطاً هائلاً على مراجع التقليد؛ كي يبيّ</w:t>
      </w:r>
      <w:r w:rsidR="00B26D9E" w:rsidRPr="00E354BF">
        <w:rPr>
          <w:rFonts w:hint="cs"/>
          <w:rtl/>
        </w:rPr>
        <w:t>ِ</w:t>
      </w:r>
      <w:r w:rsidRPr="00E354BF">
        <w:rPr>
          <w:rtl/>
        </w:rPr>
        <w:t>نوا لهم أَوْجُهَ فعاليّة المعالجات الإسلاميّة التقليديّة للقضايا الطارئة التي تستثير توقّ</w:t>
      </w:r>
      <w:r w:rsidR="00B26D9E" w:rsidRPr="00E354BF">
        <w:rPr>
          <w:rFonts w:hint="cs"/>
          <w:rtl/>
        </w:rPr>
        <w:t>ُ</w:t>
      </w:r>
      <w:r w:rsidRPr="00E354BF">
        <w:rPr>
          <w:rtl/>
        </w:rPr>
        <w:t xml:space="preserve">عات للشيعة فوق العادة، وقد بات على المراجع مواكبتُها. </w:t>
      </w:r>
    </w:p>
    <w:p w:rsidR="00AD015F" w:rsidRPr="00E354BF" w:rsidRDefault="00AD015F" w:rsidP="00A52B7F">
      <w:pPr>
        <w:rPr>
          <w:rtl/>
        </w:rPr>
      </w:pPr>
      <w:r w:rsidRPr="00E354BF">
        <w:rPr>
          <w:rtl/>
        </w:rPr>
        <w:t>وفي أوائل القرن العشرين تزايَدَ انحصار موقع الأعلم من بين الفقهاء في المسائل الدينيّة البحتة، ما حدا بهؤلاء إلى الانكفاء عن الساحة الاجتماعيّة ـ السياسيّة. وقد أدّى هذا الأمر إلى تسليمٍ لدى القيادة والجسم الشيعيّ العامّ بأنّه ليس بمقدور الفقهاء تقلّ</w:t>
      </w:r>
      <w:r w:rsidR="00B26D9E" w:rsidRPr="00E354BF">
        <w:rPr>
          <w:rFonts w:hint="cs"/>
          <w:rtl/>
        </w:rPr>
        <w:t>ُ</w:t>
      </w:r>
      <w:r w:rsidRPr="00E354BF">
        <w:rPr>
          <w:rtl/>
        </w:rPr>
        <w:t>د أيّة مسؤوليّة سياسيّة، ولا سيّما في دولة</w:t>
      </w:r>
      <w:r w:rsidR="00B26D9E" w:rsidRPr="00E354BF">
        <w:rPr>
          <w:rFonts w:hint="cs"/>
          <w:rtl/>
        </w:rPr>
        <w:t>ٍ</w:t>
      </w:r>
      <w:r w:rsidRPr="00E354BF">
        <w:rPr>
          <w:rtl/>
        </w:rPr>
        <w:t xml:space="preserve"> حديثة.</w:t>
      </w:r>
    </w:p>
    <w:p w:rsidR="00AD015F" w:rsidRPr="00E354BF" w:rsidRDefault="00AD015F" w:rsidP="00A52B7F">
      <w:pPr>
        <w:rPr>
          <w:rtl/>
        </w:rPr>
      </w:pPr>
      <w:r w:rsidRPr="00E354BF">
        <w:rPr>
          <w:rtl/>
        </w:rPr>
        <w:t>كان الردّ العقيديّ، في مقابل الانكفاء هذا، إعادة تأكيد مبدأ «ولاية الفقيه»، الذي أعيد تفسيره وتطويره، في محاضرات الإمام الخمينيّ في النجف الأشرف بين 21 كانون الثاني و8 شباط من العام 1970م.</w:t>
      </w:r>
    </w:p>
    <w:p w:rsidR="00AD015F" w:rsidRPr="00E354BF" w:rsidRDefault="00AD015F" w:rsidP="00A52B7F">
      <w:pPr>
        <w:rPr>
          <w:rtl/>
        </w:rPr>
      </w:pPr>
      <w:r w:rsidRPr="00E354BF">
        <w:rPr>
          <w:rtl/>
        </w:rPr>
        <w:t xml:space="preserve">لقد مثَّل مبدأ «ولاية الفقيه» الركيزة الدينيّة التي على أساسها يتمّ تعزيز موقع الفقيه الشيعيّ كـ «منفِّذ شؤون الشيعة» في دولة شيعيّة في العصر الحديث. </w:t>
      </w:r>
    </w:p>
    <w:p w:rsidR="00AD015F" w:rsidRPr="00E354BF" w:rsidRDefault="00AD015F" w:rsidP="00A52B7F">
      <w:pPr>
        <w:rPr>
          <w:rtl/>
        </w:rPr>
      </w:pPr>
    </w:p>
    <w:p w:rsidR="00AD015F" w:rsidRPr="00E354BF" w:rsidRDefault="00AD015F" w:rsidP="00A52B7F">
      <w:pPr>
        <w:pStyle w:val="Heading3"/>
        <w:spacing w:line="400" w:lineRule="exact"/>
        <w:rPr>
          <w:color w:val="auto"/>
          <w:rtl/>
        </w:rPr>
      </w:pPr>
      <w:r w:rsidRPr="00E354BF">
        <w:rPr>
          <w:color w:val="auto"/>
          <w:rtl/>
        </w:rPr>
        <w:t>ولاية الفقيه منذ الثورة الإسلامي</w:t>
      </w:r>
      <w:r w:rsidR="00B26D9E" w:rsidRPr="00E354BF">
        <w:rPr>
          <w:rFonts w:hint="cs"/>
          <w:color w:val="auto"/>
          <w:rtl/>
        </w:rPr>
        <w:t>ّ</w:t>
      </w:r>
      <w:r w:rsidRPr="00E354BF">
        <w:rPr>
          <w:color w:val="auto"/>
          <w:rtl/>
        </w:rPr>
        <w:t>ة في إيران</w:t>
      </w:r>
    </w:p>
    <w:p w:rsidR="00AD015F" w:rsidRPr="00E354BF" w:rsidRDefault="00AD015F" w:rsidP="00A52B7F">
      <w:pPr>
        <w:rPr>
          <w:rtl/>
        </w:rPr>
      </w:pPr>
      <w:r w:rsidRPr="00E354BF">
        <w:rPr>
          <w:rtl/>
        </w:rPr>
        <w:t>لقد طُوِّرت نظري</w:t>
      </w:r>
      <w:r w:rsidR="00B26D9E" w:rsidRPr="00E354BF">
        <w:rPr>
          <w:rFonts w:hint="cs"/>
          <w:rtl/>
        </w:rPr>
        <w:t>ّ</w:t>
      </w:r>
      <w:r w:rsidRPr="00E354BF">
        <w:rPr>
          <w:rtl/>
        </w:rPr>
        <w:t>ة ولاية الفقيه في التاريخ الشيعي</w:t>
      </w:r>
      <w:r w:rsidR="00B26D9E" w:rsidRPr="00E354BF">
        <w:rPr>
          <w:rFonts w:hint="cs"/>
          <w:rtl/>
        </w:rPr>
        <w:t>ّ</w:t>
      </w:r>
      <w:r w:rsidRPr="00E354BF">
        <w:rPr>
          <w:rtl/>
        </w:rPr>
        <w:t xml:space="preserve"> مراراً، سواء من خلال الإطار السياسي</w:t>
      </w:r>
      <w:r w:rsidR="00B26D9E" w:rsidRPr="00E354BF">
        <w:rPr>
          <w:rFonts w:hint="cs"/>
          <w:rtl/>
        </w:rPr>
        <w:t>ّ</w:t>
      </w:r>
      <w:r w:rsidRPr="00E354BF">
        <w:rPr>
          <w:rtl/>
        </w:rPr>
        <w:t xml:space="preserve"> أو نتيجة تغيُّر التوقُّعات وعبر تطبيق الفقهاء لها. وعزَّز تصوُّر الإمام الخميني</w:t>
      </w:r>
      <w:r w:rsidR="00B26D9E" w:rsidRPr="00E354BF">
        <w:rPr>
          <w:rFonts w:hint="cs"/>
          <w:rtl/>
        </w:rPr>
        <w:t>ّ</w:t>
      </w:r>
      <w:r w:rsidRPr="00E354BF">
        <w:rPr>
          <w:rtl/>
        </w:rPr>
        <w:t xml:space="preserve"> الخاصّ لنظري</w:t>
      </w:r>
      <w:r w:rsidR="00B26D9E" w:rsidRPr="00E354BF">
        <w:rPr>
          <w:rFonts w:hint="cs"/>
          <w:rtl/>
        </w:rPr>
        <w:t>ّ</w:t>
      </w:r>
      <w:r w:rsidRPr="00E354BF">
        <w:rPr>
          <w:rtl/>
        </w:rPr>
        <w:t>ة ولاية الفقيه هذا البعد المتغيِّر؛ إذ كان ثمة فرق جوهري</w:t>
      </w:r>
      <w:r w:rsidR="00B26D9E" w:rsidRPr="00E354BF">
        <w:rPr>
          <w:rFonts w:hint="cs"/>
          <w:rtl/>
        </w:rPr>
        <w:t>ّ</w:t>
      </w:r>
      <w:r w:rsidRPr="00E354BF">
        <w:rPr>
          <w:rtl/>
        </w:rPr>
        <w:t xml:space="preserve"> وملحوظ بين موقفه في شأن الجدل حول الولاية السياسي</w:t>
      </w:r>
      <w:r w:rsidR="00B26D9E" w:rsidRPr="00E354BF">
        <w:rPr>
          <w:rFonts w:hint="cs"/>
          <w:rtl/>
        </w:rPr>
        <w:t>ّ</w:t>
      </w:r>
      <w:r w:rsidRPr="00E354BF">
        <w:rPr>
          <w:rtl/>
        </w:rPr>
        <w:t>ة للفقيه قبل الثورة وموقفه منه بعد الثورة، وخصوصاً حول ما إذا كانت هذه الولاية شاملة وعام</w:t>
      </w:r>
      <w:r w:rsidR="00B26D9E" w:rsidRPr="00E354BF">
        <w:rPr>
          <w:rFonts w:hint="cs"/>
          <w:rtl/>
        </w:rPr>
        <w:t>ّ</w:t>
      </w:r>
      <w:r w:rsidRPr="00E354BF">
        <w:rPr>
          <w:rtl/>
        </w:rPr>
        <w:t xml:space="preserve">ة ومطلقة، على غرار ولاية الإمام </w:t>
      </w:r>
      <w:r w:rsidRPr="00E354BF">
        <w:rPr>
          <w:rtl/>
        </w:rPr>
        <w:lastRenderedPageBreak/>
        <w:t>المعصوم، أم لا؟</w:t>
      </w:r>
    </w:p>
    <w:p w:rsidR="00AD015F" w:rsidRPr="00E354BF" w:rsidRDefault="00AD015F" w:rsidP="00A52B7F">
      <w:pPr>
        <w:rPr>
          <w:rtl/>
        </w:rPr>
      </w:pPr>
      <w:r w:rsidRPr="00E354BF">
        <w:rPr>
          <w:rtl/>
        </w:rPr>
        <w:t>فموقف الخميني</w:t>
      </w:r>
      <w:r w:rsidR="00B26D9E" w:rsidRPr="00E354BF">
        <w:rPr>
          <w:rFonts w:hint="cs"/>
          <w:rtl/>
        </w:rPr>
        <w:t>ّ</w:t>
      </w:r>
      <w:r w:rsidRPr="00E354BF">
        <w:rPr>
          <w:rtl/>
        </w:rPr>
        <w:t xml:space="preserve"> المبكِّر من «ولاية الفقيه» قد ظهر في كتابه المعنون «كشف الأسرار». فالكتاب عبارةٌ عن ردٍّ مفصَّل على الات</w:t>
      </w:r>
      <w:r w:rsidR="00B26D9E" w:rsidRPr="00E354BF">
        <w:rPr>
          <w:rFonts w:hint="cs"/>
          <w:rtl/>
        </w:rPr>
        <w:t>ّ</w:t>
      </w:r>
      <w:r w:rsidRPr="00E354BF">
        <w:rPr>
          <w:rtl/>
        </w:rPr>
        <w:t>جاه المعادي للدين، الذي كان يتضمَّن بيانات تنتقد مطالبة المجتهد الفقيه بتول</w:t>
      </w:r>
      <w:r w:rsidR="00B26D9E" w:rsidRPr="00E354BF">
        <w:rPr>
          <w:rFonts w:hint="cs"/>
          <w:rtl/>
        </w:rPr>
        <w:t>ّ</w:t>
      </w:r>
      <w:r w:rsidRPr="00E354BF">
        <w:rPr>
          <w:rtl/>
        </w:rPr>
        <w:t>ي السلطة السياسي</w:t>
      </w:r>
      <w:r w:rsidR="00B26D9E" w:rsidRPr="00E354BF">
        <w:rPr>
          <w:rFonts w:hint="cs"/>
          <w:rtl/>
        </w:rPr>
        <w:t>ّ</w:t>
      </w:r>
      <w:r w:rsidRPr="00E354BF">
        <w:rPr>
          <w:rtl/>
        </w:rPr>
        <w:t>ة. فقد طرح الخميني</w:t>
      </w:r>
      <w:r w:rsidR="00B26D9E" w:rsidRPr="00E354BF">
        <w:rPr>
          <w:rFonts w:hint="cs"/>
          <w:rtl/>
        </w:rPr>
        <w:t>ّ</w:t>
      </w:r>
      <w:r w:rsidRPr="00E354BF">
        <w:rPr>
          <w:rtl/>
        </w:rPr>
        <w:t xml:space="preserve"> مفهوم «ولاية الفقيه» في «كشف الأسرار» بناءً على آراء تقليدي</w:t>
      </w:r>
      <w:r w:rsidR="00B26D9E" w:rsidRPr="00E354BF">
        <w:rPr>
          <w:rFonts w:hint="cs"/>
          <w:rtl/>
        </w:rPr>
        <w:t>ّ</w:t>
      </w:r>
      <w:r w:rsidRPr="00E354BF">
        <w:rPr>
          <w:rtl/>
        </w:rPr>
        <w:t>ة وحذرة ظهرت في أعمال الفقهاء المشهورين في المرحلة القاجاري</w:t>
      </w:r>
      <w:r w:rsidR="00B26D9E" w:rsidRPr="00E354BF">
        <w:rPr>
          <w:rFonts w:hint="cs"/>
          <w:rtl/>
        </w:rPr>
        <w:t>ّ</w:t>
      </w:r>
      <w:r w:rsidRPr="00E354BF">
        <w:rPr>
          <w:rtl/>
        </w:rPr>
        <w:t>ة والمرحلة التي تلتها. وكان هذا المفهوم قد ذكر مع ملاحظة أن</w:t>
      </w:r>
      <w:r w:rsidR="00B26D9E" w:rsidRPr="00E354BF">
        <w:rPr>
          <w:rFonts w:hint="cs"/>
          <w:rtl/>
        </w:rPr>
        <w:t>ّ</w:t>
      </w:r>
      <w:r w:rsidRPr="00E354BF">
        <w:rPr>
          <w:rtl/>
        </w:rPr>
        <w:t xml:space="preserve"> «ولاية الفقيه» كانت منذ البداية مسألة خلافي</w:t>
      </w:r>
      <w:r w:rsidR="00B26D9E" w:rsidRPr="00E354BF">
        <w:rPr>
          <w:rFonts w:hint="cs"/>
          <w:rtl/>
        </w:rPr>
        <w:t>ّ</w:t>
      </w:r>
      <w:r w:rsidRPr="00E354BF">
        <w:rPr>
          <w:rtl/>
        </w:rPr>
        <w:t>ة بين الفقهاء أنفسهم، الذين اختلفوا في ما بينهم حول المسألة الجوهري</w:t>
      </w:r>
      <w:r w:rsidR="00B26D9E" w:rsidRPr="00E354BF">
        <w:rPr>
          <w:rFonts w:hint="cs"/>
          <w:rtl/>
        </w:rPr>
        <w:t>ّ</w:t>
      </w:r>
      <w:r w:rsidRPr="00E354BF">
        <w:rPr>
          <w:rtl/>
        </w:rPr>
        <w:t>ة، وهي: «هل يحظى الفقيه بأي</w:t>
      </w:r>
      <w:r w:rsidR="00B26D9E" w:rsidRPr="00E354BF">
        <w:rPr>
          <w:rFonts w:hint="cs"/>
          <w:rtl/>
        </w:rPr>
        <w:t>ّ</w:t>
      </w:r>
      <w:r w:rsidRPr="00E354BF">
        <w:rPr>
          <w:rtl/>
        </w:rPr>
        <w:t>ة ولاية؟ وما هو مدى هذه الولاية، ونطاق اختصاصها؟».</w:t>
      </w:r>
    </w:p>
    <w:p w:rsidR="00AD015F" w:rsidRPr="00E354BF" w:rsidRDefault="00AD015F" w:rsidP="00A52B7F">
      <w:pPr>
        <w:rPr>
          <w:rtl/>
        </w:rPr>
      </w:pPr>
      <w:r w:rsidRPr="00E354BF">
        <w:rPr>
          <w:rtl/>
        </w:rPr>
        <w:t>وعلاوة</w:t>
      </w:r>
      <w:r w:rsidR="00B26D9E" w:rsidRPr="00E354BF">
        <w:rPr>
          <w:rFonts w:hint="cs"/>
          <w:rtl/>
        </w:rPr>
        <w:t>ً</w:t>
      </w:r>
      <w:r w:rsidRPr="00E354BF">
        <w:rPr>
          <w:rtl/>
        </w:rPr>
        <w:t xml:space="preserve"> على ذلك فقد أوضح الخميني</w:t>
      </w:r>
      <w:r w:rsidR="00B26D9E" w:rsidRPr="00E354BF">
        <w:rPr>
          <w:rFonts w:hint="cs"/>
          <w:rtl/>
        </w:rPr>
        <w:t>ّ</w:t>
      </w:r>
      <w:r w:rsidRPr="00E354BF">
        <w:rPr>
          <w:rtl/>
        </w:rPr>
        <w:t xml:space="preserve"> أن</w:t>
      </w:r>
      <w:r w:rsidR="00B26D9E" w:rsidRPr="00E354BF">
        <w:rPr>
          <w:rFonts w:hint="cs"/>
          <w:rtl/>
        </w:rPr>
        <w:t>ّ</w:t>
      </w:r>
      <w:r w:rsidRPr="00E354BF">
        <w:rPr>
          <w:rtl/>
        </w:rPr>
        <w:t xml:space="preserve"> حقيقة تولّي الفقهاء للحكومة والولاية في هذا الوقت لا يعني أن</w:t>
      </w:r>
      <w:r w:rsidR="00B26D9E" w:rsidRPr="00E354BF">
        <w:rPr>
          <w:rFonts w:hint="cs"/>
          <w:rtl/>
        </w:rPr>
        <w:t>ّ</w:t>
      </w:r>
      <w:r w:rsidRPr="00E354BF">
        <w:rPr>
          <w:rtl/>
        </w:rPr>
        <w:t>هم في الوقت نفسه «الملك، والوزير، والمسؤولون العسكري</w:t>
      </w:r>
      <w:r w:rsidR="00B26D9E" w:rsidRPr="00E354BF">
        <w:rPr>
          <w:rFonts w:hint="cs"/>
          <w:rtl/>
        </w:rPr>
        <w:t>ّ</w:t>
      </w:r>
      <w:r w:rsidRPr="00E354BF">
        <w:rPr>
          <w:rtl/>
        </w:rPr>
        <w:t xml:space="preserve">ون، وهلمّ جرا». </w:t>
      </w:r>
    </w:p>
    <w:p w:rsidR="00AD015F" w:rsidRPr="00E354BF" w:rsidRDefault="00AD015F" w:rsidP="00A52B7F">
      <w:pPr>
        <w:rPr>
          <w:rtl/>
        </w:rPr>
      </w:pPr>
      <w:r w:rsidRPr="00E354BF">
        <w:rPr>
          <w:rtl/>
        </w:rPr>
        <w:t>واقترح الخمينيّ تأسيس مجلس مؤلّ</w:t>
      </w:r>
      <w:r w:rsidR="00B26D9E" w:rsidRPr="00E354BF">
        <w:rPr>
          <w:rFonts w:hint="cs"/>
          <w:rtl/>
        </w:rPr>
        <w:t>َ</w:t>
      </w:r>
      <w:r w:rsidRPr="00E354BF">
        <w:rPr>
          <w:rtl/>
        </w:rPr>
        <w:t>ف من فقهاء عدول وذوي أهليّة ويخافون الله، يكون مكان المجلس الفاسد الذي كان تحت حكم الشاه. وينبغي لهذا المجلس أن يباشر بانتخاب سلطان عادل غير بعيد عن الا</w:t>
      </w:r>
      <w:r w:rsidR="00121E2C">
        <w:rPr>
          <w:rtl/>
        </w:rPr>
        <w:t>لتزام بالقوانين الإلهيّة، ولا ي</w:t>
      </w:r>
      <w:r w:rsidRPr="00E354BF">
        <w:rPr>
          <w:rtl/>
        </w:rPr>
        <w:t>حكم بِحَيفٍ ولا استبداد. وإذا كان مجلس الشورى مكوّ</w:t>
      </w:r>
      <w:r w:rsidR="00B26D9E" w:rsidRPr="00E354BF">
        <w:rPr>
          <w:rFonts w:hint="cs"/>
          <w:rtl/>
        </w:rPr>
        <w:t>َ</w:t>
      </w:r>
      <w:r w:rsidRPr="00E354BF">
        <w:rPr>
          <w:rtl/>
        </w:rPr>
        <w:t>ناً من فقهاء أتقياء، أو ظلَّ تحت رقابتهم، كما ينصّ الدستور، فالدولة ستحقّ</w:t>
      </w:r>
      <w:r w:rsidR="00B26D9E" w:rsidRPr="00E354BF">
        <w:rPr>
          <w:rFonts w:hint="cs"/>
          <w:rtl/>
        </w:rPr>
        <w:t>ِ</w:t>
      </w:r>
      <w:r w:rsidRPr="00E354BF">
        <w:rPr>
          <w:rtl/>
        </w:rPr>
        <w:t>ق هدفَها في حفظ العدالة والرَّفاه. إذاً فاقتراح الإمام الخمينيّ لا يستبعد احتمال وجود حاكم عادل يمثّ</w:t>
      </w:r>
      <w:r w:rsidR="00B26D9E" w:rsidRPr="00E354BF">
        <w:rPr>
          <w:rFonts w:hint="cs"/>
          <w:rtl/>
        </w:rPr>
        <w:t>ِ</w:t>
      </w:r>
      <w:r w:rsidRPr="00E354BF">
        <w:rPr>
          <w:rtl/>
        </w:rPr>
        <w:t>ل الذراع التنفيذيّة للمجلس المؤسَّس شرعيّاً من الفقهاء.</w:t>
      </w:r>
    </w:p>
    <w:p w:rsidR="00AD015F" w:rsidRPr="00E354BF" w:rsidRDefault="00AD015F" w:rsidP="00A52B7F">
      <w:pPr>
        <w:rPr>
          <w:rtl/>
        </w:rPr>
      </w:pPr>
      <w:r w:rsidRPr="00E354BF">
        <w:rPr>
          <w:rtl/>
        </w:rPr>
        <w:t>وبعبارة أخرى: إن</w:t>
      </w:r>
      <w:r w:rsidR="00B26D9E" w:rsidRPr="00E354BF">
        <w:rPr>
          <w:rFonts w:hint="cs"/>
          <w:rtl/>
        </w:rPr>
        <w:t>ّ</w:t>
      </w:r>
      <w:r w:rsidRPr="00E354BF">
        <w:rPr>
          <w:rtl/>
        </w:rPr>
        <w:t xml:space="preserve"> اقتراح الخميني</w:t>
      </w:r>
      <w:r w:rsidR="00B26D9E" w:rsidRPr="00E354BF">
        <w:rPr>
          <w:rFonts w:hint="cs"/>
          <w:rtl/>
        </w:rPr>
        <w:t>ّ</w:t>
      </w:r>
      <w:r w:rsidRPr="00E354BF">
        <w:rPr>
          <w:rtl/>
        </w:rPr>
        <w:t xml:space="preserve"> لا يستبعد إمكان وجود حاكم عادل كذراع تنفيذي</w:t>
      </w:r>
      <w:r w:rsidR="00B26D9E" w:rsidRPr="00E354BF">
        <w:rPr>
          <w:rFonts w:hint="cs"/>
          <w:rtl/>
        </w:rPr>
        <w:t>ّ</w:t>
      </w:r>
      <w:r w:rsidRPr="00E354BF">
        <w:rPr>
          <w:rtl/>
        </w:rPr>
        <w:t>ة لمجلس الشورى الشرعي</w:t>
      </w:r>
      <w:r w:rsidR="00B26D9E" w:rsidRPr="00E354BF">
        <w:rPr>
          <w:rFonts w:hint="cs"/>
          <w:rtl/>
        </w:rPr>
        <w:t>ّ</w:t>
      </w:r>
      <w:r w:rsidRPr="00E354BF">
        <w:rPr>
          <w:rtl/>
        </w:rPr>
        <w:t xml:space="preserve"> المكوَّن من الفقهاء. هذه الملاحظة المستنتجة في هذا الصدد ترتبط بالدور السلمي</w:t>
      </w:r>
      <w:r w:rsidR="00B26D9E" w:rsidRPr="00E354BF">
        <w:rPr>
          <w:rFonts w:hint="cs"/>
          <w:rtl/>
        </w:rPr>
        <w:t>ّ</w:t>
      </w:r>
      <w:r w:rsidRPr="00E354BF">
        <w:rPr>
          <w:rtl/>
        </w:rPr>
        <w:t xml:space="preserve"> الذي يلعبه المجتهدون في العالم الإسلامي</w:t>
      </w:r>
      <w:r w:rsidR="00B26D9E" w:rsidRPr="00E354BF">
        <w:rPr>
          <w:rFonts w:hint="cs"/>
          <w:rtl/>
        </w:rPr>
        <w:t>ّ</w:t>
      </w:r>
      <w:r w:rsidRPr="00E354BF">
        <w:rPr>
          <w:rtl/>
        </w:rPr>
        <w:t>، حيث يؤك</w:t>
      </w:r>
      <w:r w:rsidR="00B26D9E" w:rsidRPr="00E354BF">
        <w:rPr>
          <w:rFonts w:hint="cs"/>
          <w:rtl/>
        </w:rPr>
        <w:t>ِّ</w:t>
      </w:r>
      <w:r w:rsidRPr="00E354BF">
        <w:rPr>
          <w:rtl/>
        </w:rPr>
        <w:t>د الإمام الخميني</w:t>
      </w:r>
      <w:r w:rsidR="00B26D9E" w:rsidRPr="00E354BF">
        <w:rPr>
          <w:rFonts w:hint="cs"/>
          <w:rtl/>
        </w:rPr>
        <w:t>ّ</w:t>
      </w:r>
      <w:r w:rsidRPr="00E354BF">
        <w:rPr>
          <w:rtl/>
        </w:rPr>
        <w:t xml:space="preserve"> أن</w:t>
      </w:r>
      <w:r w:rsidR="00B26D9E" w:rsidRPr="00E354BF">
        <w:rPr>
          <w:rFonts w:hint="cs"/>
          <w:rtl/>
        </w:rPr>
        <w:t>ّ</w:t>
      </w:r>
      <w:r w:rsidRPr="00E354BF">
        <w:rPr>
          <w:rtl/>
        </w:rPr>
        <w:t>هم لا يعترضون على الوضع المستقلّ لبلدانهم، حت</w:t>
      </w:r>
      <w:r w:rsidR="00B26D9E" w:rsidRPr="00E354BF">
        <w:rPr>
          <w:rFonts w:hint="cs"/>
          <w:rtl/>
        </w:rPr>
        <w:t>ّ</w:t>
      </w:r>
      <w:r w:rsidRPr="00E354BF">
        <w:rPr>
          <w:rtl/>
        </w:rPr>
        <w:t>ى عندما واجهوا سلوكاً ظالماً من الحكّام، واعترفوا بالنظام الظالم لهؤلاء الحكّام.</w:t>
      </w:r>
    </w:p>
    <w:p w:rsidR="00AD015F" w:rsidRPr="00E354BF" w:rsidRDefault="00AD015F" w:rsidP="00A52B7F">
      <w:pPr>
        <w:rPr>
          <w:rtl/>
        </w:rPr>
      </w:pPr>
      <w:r w:rsidRPr="00E354BF">
        <w:rPr>
          <w:rtl/>
        </w:rPr>
        <w:t>وفي ضوء هذه المهم</w:t>
      </w:r>
      <w:r w:rsidR="00B26D9E" w:rsidRPr="00E354BF">
        <w:rPr>
          <w:rFonts w:hint="cs"/>
          <w:rtl/>
        </w:rPr>
        <w:t>ّ</w:t>
      </w:r>
      <w:r w:rsidRPr="00E354BF">
        <w:rPr>
          <w:rtl/>
        </w:rPr>
        <w:t>ة السلمي</w:t>
      </w:r>
      <w:r w:rsidR="00B26D9E" w:rsidRPr="00E354BF">
        <w:rPr>
          <w:rFonts w:hint="cs"/>
          <w:rtl/>
        </w:rPr>
        <w:t>ّ</w:t>
      </w:r>
      <w:r w:rsidRPr="00E354BF">
        <w:rPr>
          <w:rtl/>
        </w:rPr>
        <w:t>ة التي ينتهجها المجتهدون عندما يتحد</w:t>
      </w:r>
      <w:r w:rsidR="00B26D9E" w:rsidRPr="00E354BF">
        <w:rPr>
          <w:rFonts w:hint="cs"/>
          <w:rtl/>
        </w:rPr>
        <w:t>َّ</w:t>
      </w:r>
      <w:r w:rsidRPr="00E354BF">
        <w:rPr>
          <w:rtl/>
        </w:rPr>
        <w:t xml:space="preserve">ثون عن مدى حقّهم في إقامة حكومة العدل وممارسة الولاية فهم لا يتجاوزون عدداً قليلاً من البنود </w:t>
      </w:r>
      <w:r w:rsidRPr="00E354BF">
        <w:rPr>
          <w:rtl/>
        </w:rPr>
        <w:lastRenderedPageBreak/>
        <w:t>المحدَّدة بشكل</w:t>
      </w:r>
      <w:r w:rsidR="00B26D9E" w:rsidRPr="00E354BF">
        <w:rPr>
          <w:rFonts w:hint="cs"/>
          <w:rtl/>
        </w:rPr>
        <w:t>ٍ</w:t>
      </w:r>
      <w:r w:rsidRPr="00E354BF">
        <w:rPr>
          <w:rtl/>
        </w:rPr>
        <w:t xml:space="preserve"> صحيح في الفقه، بما في ذلك الولاية في إصدار الأحكام القضائي</w:t>
      </w:r>
      <w:r w:rsidR="00B26D9E" w:rsidRPr="00E354BF">
        <w:rPr>
          <w:rFonts w:hint="cs"/>
          <w:rtl/>
        </w:rPr>
        <w:t>ّ</w:t>
      </w:r>
      <w:r w:rsidRPr="00E354BF">
        <w:rPr>
          <w:rtl/>
        </w:rPr>
        <w:t>ة؛ للفصل والتدخ</w:t>
      </w:r>
      <w:r w:rsidR="00B26D9E" w:rsidRPr="00E354BF">
        <w:rPr>
          <w:rFonts w:hint="cs"/>
          <w:rtl/>
        </w:rPr>
        <w:t>ُّ</w:t>
      </w:r>
      <w:r w:rsidRPr="00E354BF">
        <w:rPr>
          <w:rtl/>
        </w:rPr>
        <w:t>ل في حماية أموال الق</w:t>
      </w:r>
      <w:r w:rsidR="00B26D9E" w:rsidRPr="00E354BF">
        <w:rPr>
          <w:rFonts w:hint="cs"/>
          <w:rtl/>
        </w:rPr>
        <w:t>ُ</w:t>
      </w:r>
      <w:r w:rsidRPr="00E354BF">
        <w:rPr>
          <w:rtl/>
        </w:rPr>
        <w:t>ص</w:t>
      </w:r>
      <w:r w:rsidR="00B26D9E" w:rsidRPr="00E354BF">
        <w:rPr>
          <w:rFonts w:hint="cs"/>
          <w:rtl/>
        </w:rPr>
        <w:t>َّ</w:t>
      </w:r>
      <w:r w:rsidRPr="00E354BF">
        <w:rPr>
          <w:rtl/>
        </w:rPr>
        <w:t>ر، أي ما يسم</w:t>
      </w:r>
      <w:r w:rsidR="00B26D9E" w:rsidRPr="00E354BF">
        <w:rPr>
          <w:rFonts w:hint="cs"/>
          <w:rtl/>
        </w:rPr>
        <w:t>ّ</w:t>
      </w:r>
      <w:r w:rsidRPr="00E354BF">
        <w:rPr>
          <w:rtl/>
        </w:rPr>
        <w:t>ى بالمصطلح الفقهي</w:t>
      </w:r>
      <w:r w:rsidR="00B26D9E" w:rsidRPr="00E354BF">
        <w:rPr>
          <w:rFonts w:hint="cs"/>
          <w:rtl/>
        </w:rPr>
        <w:t>ّ</w:t>
      </w:r>
      <w:r w:rsidRPr="00E354BF">
        <w:rPr>
          <w:rtl/>
        </w:rPr>
        <w:t>: الأمور الحسبي</w:t>
      </w:r>
      <w:r w:rsidR="00B26D9E" w:rsidRPr="00E354BF">
        <w:rPr>
          <w:rFonts w:hint="cs"/>
          <w:rtl/>
        </w:rPr>
        <w:t>ّ</w:t>
      </w:r>
      <w:r w:rsidRPr="00E354BF">
        <w:rPr>
          <w:rtl/>
        </w:rPr>
        <w:t>ة في أموال الأيتام والق</w:t>
      </w:r>
      <w:r w:rsidR="00B26D9E" w:rsidRPr="00E354BF">
        <w:rPr>
          <w:rFonts w:hint="cs"/>
          <w:rtl/>
        </w:rPr>
        <w:t>ُ</w:t>
      </w:r>
      <w:r w:rsidRPr="00E354BF">
        <w:rPr>
          <w:rtl/>
        </w:rPr>
        <w:t>ص</w:t>
      </w:r>
      <w:r w:rsidR="00B26D9E" w:rsidRPr="00E354BF">
        <w:rPr>
          <w:rFonts w:hint="cs"/>
          <w:rtl/>
        </w:rPr>
        <w:t>َّ</w:t>
      </w:r>
      <w:r w:rsidRPr="00E354BF">
        <w:rPr>
          <w:rtl/>
        </w:rPr>
        <w:t>ر. فهم لا يأتون إطلاقاً على ذكر مسألة ممارسة الحكم (الحكومة) بين هذه البنود، كما أن</w:t>
      </w:r>
      <w:r w:rsidR="00B26D9E" w:rsidRPr="00E354BF">
        <w:rPr>
          <w:rFonts w:hint="cs"/>
          <w:rtl/>
        </w:rPr>
        <w:t>ّ</w:t>
      </w:r>
      <w:r w:rsidRPr="00E354BF">
        <w:rPr>
          <w:rtl/>
        </w:rPr>
        <w:t>ها لا تتحد</w:t>
      </w:r>
      <w:r w:rsidR="00B26D9E" w:rsidRPr="00E354BF">
        <w:rPr>
          <w:rFonts w:hint="cs"/>
          <w:rtl/>
        </w:rPr>
        <w:t>َّ</w:t>
      </w:r>
      <w:r w:rsidRPr="00E354BF">
        <w:rPr>
          <w:rtl/>
        </w:rPr>
        <w:t>ث عن السلطة السياسي</w:t>
      </w:r>
      <w:r w:rsidR="00B26D9E" w:rsidRPr="00E354BF">
        <w:rPr>
          <w:rFonts w:hint="cs"/>
          <w:rtl/>
        </w:rPr>
        <w:t>ّ</w:t>
      </w:r>
      <w:r w:rsidRPr="00E354BF">
        <w:rPr>
          <w:rtl/>
        </w:rPr>
        <w:t>ة (السلطنة)، وذلك على الرغم من إدراكهم التام</w:t>
      </w:r>
      <w:r w:rsidR="00B26D9E" w:rsidRPr="00E354BF">
        <w:rPr>
          <w:rFonts w:hint="cs"/>
          <w:rtl/>
        </w:rPr>
        <w:t>ّ</w:t>
      </w:r>
      <w:r w:rsidRPr="00E354BF">
        <w:rPr>
          <w:rtl/>
        </w:rPr>
        <w:t xml:space="preserve"> بأن</w:t>
      </w:r>
      <w:r w:rsidR="00B26D9E" w:rsidRPr="00E354BF">
        <w:rPr>
          <w:rFonts w:hint="cs"/>
          <w:rtl/>
        </w:rPr>
        <w:t>ّ</w:t>
      </w:r>
      <w:r w:rsidRPr="00E354BF">
        <w:rPr>
          <w:rtl/>
        </w:rPr>
        <w:t>ه باستثناء شريعة الله فجميع الأنظمة القضائي</w:t>
      </w:r>
      <w:r w:rsidR="00B26D9E" w:rsidRPr="00E354BF">
        <w:rPr>
          <w:rFonts w:hint="cs"/>
          <w:rtl/>
        </w:rPr>
        <w:t>ّ</w:t>
      </w:r>
      <w:r w:rsidRPr="00E354BF">
        <w:rPr>
          <w:rtl/>
        </w:rPr>
        <w:t>ة (المستمد</w:t>
      </w:r>
      <w:r w:rsidR="00B26D9E" w:rsidRPr="00E354BF">
        <w:rPr>
          <w:rFonts w:hint="cs"/>
          <w:rtl/>
        </w:rPr>
        <w:t>ّ</w:t>
      </w:r>
      <w:r w:rsidRPr="00E354BF">
        <w:rPr>
          <w:rtl/>
        </w:rPr>
        <w:t>ة من أوروبا) فاسدة وغير مناسبة للشعوب المسلمة. مع ذلك فإن</w:t>
      </w:r>
      <w:r w:rsidR="00B26D9E" w:rsidRPr="00E354BF">
        <w:rPr>
          <w:rFonts w:hint="cs"/>
          <w:rtl/>
        </w:rPr>
        <w:t>ّ</w:t>
      </w:r>
      <w:r w:rsidRPr="00E354BF">
        <w:rPr>
          <w:rtl/>
        </w:rPr>
        <w:t>هم يحترمون هذه القوانين غير الملائمة البتّة، ولا يرفضونها، ويعتقدون أن</w:t>
      </w:r>
      <w:r w:rsidR="00B26D9E" w:rsidRPr="00E354BF">
        <w:rPr>
          <w:rFonts w:hint="cs"/>
          <w:rtl/>
        </w:rPr>
        <w:t>ّ</w:t>
      </w:r>
      <w:r w:rsidRPr="00E354BF">
        <w:rPr>
          <w:rtl/>
        </w:rPr>
        <w:t>ه ينبغي أن يتمّ التسامح معها ما دام النظام لا يتحسَّن.</w:t>
      </w:r>
    </w:p>
    <w:p w:rsidR="00AD015F" w:rsidRPr="00E354BF" w:rsidRDefault="00AD015F" w:rsidP="00A52B7F">
      <w:pPr>
        <w:rPr>
          <w:rtl/>
        </w:rPr>
      </w:pPr>
      <w:r w:rsidRPr="00E354BF">
        <w:rPr>
          <w:rtl/>
        </w:rPr>
        <w:t>هذا الموقف المتردِّد للإمام الخميني</w:t>
      </w:r>
      <w:r w:rsidR="00B26D9E" w:rsidRPr="00E354BF">
        <w:rPr>
          <w:rFonts w:hint="cs"/>
          <w:rtl/>
        </w:rPr>
        <w:t>ّ</w:t>
      </w:r>
      <w:r w:rsidRPr="00E354BF">
        <w:rPr>
          <w:rtl/>
        </w:rPr>
        <w:t xml:space="preserve"> في «كشف الأسرار» قد تغيَّر إلى موقف أكثر حركي</w:t>
      </w:r>
      <w:r w:rsidR="00B26D9E" w:rsidRPr="00E354BF">
        <w:rPr>
          <w:rFonts w:hint="cs"/>
          <w:rtl/>
        </w:rPr>
        <w:t>ّ</w:t>
      </w:r>
      <w:r w:rsidRPr="00E354BF">
        <w:rPr>
          <w:rtl/>
        </w:rPr>
        <w:t>ة في النجف الأشرف، خلال محاضراته عام 1970م، والتي نشرت لاحقاً في كتاب بعنوان «الحكومة الإسلامي</w:t>
      </w:r>
      <w:r w:rsidR="00B26D9E" w:rsidRPr="00E354BF">
        <w:rPr>
          <w:rFonts w:hint="cs"/>
          <w:rtl/>
        </w:rPr>
        <w:t>ّ</w:t>
      </w:r>
      <w:r w:rsidRPr="00E354BF">
        <w:rPr>
          <w:rtl/>
        </w:rPr>
        <w:t>ة»، وذلك بشأن ولاية الفقيه في الدولة الشيعي</w:t>
      </w:r>
      <w:r w:rsidR="00B26D9E" w:rsidRPr="00E354BF">
        <w:rPr>
          <w:rFonts w:hint="cs"/>
          <w:rtl/>
        </w:rPr>
        <w:t>ّ</w:t>
      </w:r>
      <w:r w:rsidRPr="00E354BF">
        <w:rPr>
          <w:rtl/>
        </w:rPr>
        <w:t>ة التي بلغت ذروتها في الوقت الحاضر.</w:t>
      </w:r>
    </w:p>
    <w:p w:rsidR="00AD015F" w:rsidRPr="00E354BF" w:rsidRDefault="00AD015F" w:rsidP="00A52B7F">
      <w:pPr>
        <w:rPr>
          <w:rtl/>
        </w:rPr>
      </w:pPr>
      <w:r w:rsidRPr="00E354BF">
        <w:rPr>
          <w:rtl/>
        </w:rPr>
        <w:t>يطرح العنوان المعطى لهذه المحاضرات حول ولاية الفقيه، في كتاب «الحكومة الإسلاميّة»، تحوُّلَ مبدأ ولاية الفقيه إلى نسق حكوميٍّ، موجباً إخضاع السلطة السياسيّة (السلطنة) للمعايير الإلهيّة الموضَّحة في الفقه الإسلاميّ. إذاً فالحكومة الإسلاميّة هي السلطة الدينيّة الأخلاقيّة للفقهاء، التي تسود في فروع حكومة حديثة، تشريعيّاً وتنفيذيّاً وقضائيّاً. فالمحاضرات توضح الحاجةَ الملحّة إلى أن يتمس</w:t>
      </w:r>
      <w:r w:rsidR="00B26D9E" w:rsidRPr="00E354BF">
        <w:rPr>
          <w:rFonts w:hint="cs"/>
          <w:rtl/>
        </w:rPr>
        <w:t>َّ</w:t>
      </w:r>
      <w:r w:rsidRPr="00E354BF">
        <w:rPr>
          <w:rtl/>
        </w:rPr>
        <w:t>ك الفقهاء بمواقع المسؤوليّة في تحقيق أهداف الحكومة الإلهي</w:t>
      </w:r>
      <w:r w:rsidR="00B26D9E" w:rsidRPr="00E354BF">
        <w:rPr>
          <w:rFonts w:hint="cs"/>
          <w:rtl/>
        </w:rPr>
        <w:t>ّ</w:t>
      </w:r>
      <w:r w:rsidRPr="00E354BF">
        <w:rPr>
          <w:rtl/>
        </w:rPr>
        <w:t>ة للإنسانيّة.</w:t>
      </w:r>
    </w:p>
    <w:p w:rsidR="00AD015F" w:rsidRPr="00E354BF" w:rsidRDefault="00AD015F" w:rsidP="00A52B7F">
      <w:pPr>
        <w:rPr>
          <w:rtl/>
        </w:rPr>
      </w:pPr>
      <w:r w:rsidRPr="00E354BF">
        <w:rPr>
          <w:rtl/>
        </w:rPr>
        <w:t>وقد أدّى عدمُ الإجابة عن أسئلة</w:t>
      </w:r>
      <w:r w:rsidR="00B26D9E" w:rsidRPr="00E354BF">
        <w:rPr>
          <w:rFonts w:hint="cs"/>
          <w:rtl/>
        </w:rPr>
        <w:t>ٍ</w:t>
      </w:r>
      <w:r w:rsidRPr="00E354BF">
        <w:rPr>
          <w:rtl/>
        </w:rPr>
        <w:t xml:space="preserve"> حيال عددٍ من الإجراءات التشريعيّة إلى عودة ظهور النقاش الغائب الحاضر بين العلماء الدينيّين ـ من جهة ـ، الذين يقاربون موضوع منع الامتياز الإنسانيّ في التشريع من منحاه الحَرفيّ الضيّق، وأولئك الذين يُجيزون تشريعات إضافيّة ـ من جهة أخرى ـ، على أساس أنّ الفقه التقليديّ؛ بكونه سلسلة معايير، يفتقر في جوهره إلى أهليّة طرح حلول لمشاكل معقّ</w:t>
      </w:r>
      <w:r w:rsidR="00B26D9E" w:rsidRPr="00E354BF">
        <w:rPr>
          <w:rFonts w:hint="cs"/>
          <w:rtl/>
        </w:rPr>
        <w:t>َ</w:t>
      </w:r>
      <w:r w:rsidRPr="00E354BF">
        <w:rPr>
          <w:rtl/>
        </w:rPr>
        <w:t>دة يواجهها المجتمع الحديث.</w:t>
      </w:r>
    </w:p>
    <w:p w:rsidR="00AD015F" w:rsidRPr="00E354BF" w:rsidRDefault="00AD015F" w:rsidP="00A52B7F">
      <w:pPr>
        <w:rPr>
          <w:rtl/>
        </w:rPr>
      </w:pPr>
      <w:r w:rsidRPr="00E354BF">
        <w:rPr>
          <w:rtl/>
        </w:rPr>
        <w:t>إنّ التساؤلات غير المجاب عنها تطرح الشكوك في تأكيد الطبقة الدينيّة في العصر الحديث أن</w:t>
      </w:r>
      <w:r w:rsidR="00B26D9E" w:rsidRPr="00E354BF">
        <w:rPr>
          <w:rFonts w:hint="cs"/>
          <w:rtl/>
        </w:rPr>
        <w:t>ّ</w:t>
      </w:r>
      <w:r w:rsidRPr="00E354BF">
        <w:rPr>
          <w:rtl/>
        </w:rPr>
        <w:t xml:space="preserve"> الإسلام؛ بكونه نمطَ حياة، يملك حلَّه الفريد للمشكلات </w:t>
      </w:r>
      <w:r w:rsidRPr="00E354BF">
        <w:rPr>
          <w:rtl/>
        </w:rPr>
        <w:lastRenderedPageBreak/>
        <w:t>الأساسيّة التي تواجه الإنساني</w:t>
      </w:r>
      <w:r w:rsidR="00B26D9E" w:rsidRPr="00E354BF">
        <w:rPr>
          <w:rFonts w:hint="cs"/>
          <w:rtl/>
        </w:rPr>
        <w:t>ّ</w:t>
      </w:r>
      <w:r w:rsidRPr="00E354BF">
        <w:rPr>
          <w:rtl/>
        </w:rPr>
        <w:t>ة، كما تتحدّى مقدرة الفقهاء على الإتيان بأجوبة شافية عن أسئلة عميقة، كـ «إعادة توزيع الأراضي لضمان الصالح العامّ»، أو «التدخّ</w:t>
      </w:r>
      <w:r w:rsidR="00B26D9E" w:rsidRPr="00E354BF">
        <w:rPr>
          <w:rFonts w:hint="cs"/>
          <w:rtl/>
        </w:rPr>
        <w:t>ُ</w:t>
      </w:r>
      <w:r w:rsidRPr="00E354BF">
        <w:rPr>
          <w:rtl/>
        </w:rPr>
        <w:t>ل في العلاقات بين ربّ العمل والموظّ</w:t>
      </w:r>
      <w:r w:rsidR="00B26D9E" w:rsidRPr="00E354BF">
        <w:rPr>
          <w:rFonts w:hint="cs"/>
          <w:rtl/>
        </w:rPr>
        <w:t>َ</w:t>
      </w:r>
      <w:r w:rsidRPr="00E354BF">
        <w:rPr>
          <w:rtl/>
        </w:rPr>
        <w:t>ف لإحراز وزنٍ من عدالة، ممّا لا حلول له لدى الفقه التقليديّ».</w:t>
      </w:r>
    </w:p>
    <w:p w:rsidR="00AD015F" w:rsidRPr="00E354BF" w:rsidRDefault="00AD015F" w:rsidP="00A52B7F">
      <w:pPr>
        <w:rPr>
          <w:rtl/>
        </w:rPr>
      </w:pPr>
      <w:r w:rsidRPr="00E354BF">
        <w:rPr>
          <w:rtl/>
        </w:rPr>
        <w:t>وفي مناسبات عدّة لقي البرلمان معارضة مجلس الخبراء، الذي عُيّ</w:t>
      </w:r>
      <w:r w:rsidR="00B26D9E" w:rsidRPr="00E354BF">
        <w:rPr>
          <w:rFonts w:hint="cs"/>
          <w:rtl/>
        </w:rPr>
        <w:t>ِ</w:t>
      </w:r>
      <w:r w:rsidRPr="00E354BF">
        <w:rPr>
          <w:rtl/>
        </w:rPr>
        <w:t>نت وظيفته بإقرار انسجام تشريعات البرلمان مع الشريعة؛ لتمريره إجراءات معاكسة للفقه التقليديّ. هذا المأزق المتواصل في تحديد حيّ</w:t>
      </w:r>
      <w:r w:rsidR="00B26D9E" w:rsidRPr="00E354BF">
        <w:rPr>
          <w:rFonts w:hint="cs"/>
          <w:rtl/>
        </w:rPr>
        <w:t>ِ</w:t>
      </w:r>
      <w:r w:rsidRPr="00E354BF">
        <w:rPr>
          <w:rtl/>
        </w:rPr>
        <w:t>ز قوّة الدولة للتدخّ</w:t>
      </w:r>
      <w:r w:rsidR="00B26D9E" w:rsidRPr="00E354BF">
        <w:rPr>
          <w:rFonts w:hint="cs"/>
          <w:rtl/>
        </w:rPr>
        <w:t>ُ</w:t>
      </w:r>
      <w:r w:rsidRPr="00E354BF">
        <w:rPr>
          <w:rtl/>
        </w:rPr>
        <w:t>ل في بعض الأمور التي تؤكّ</w:t>
      </w:r>
      <w:r w:rsidR="00B26D9E" w:rsidRPr="00E354BF">
        <w:rPr>
          <w:rFonts w:hint="cs"/>
          <w:rtl/>
        </w:rPr>
        <w:t>ِ</w:t>
      </w:r>
      <w:r w:rsidRPr="00E354BF">
        <w:rPr>
          <w:rtl/>
        </w:rPr>
        <w:t>د ثقلاً للعدالة في المجتمع كان الأساسَ الذي انطلق منه الخمينيّ في فتواه التي تؤكّ</w:t>
      </w:r>
      <w:r w:rsidR="00B26D9E" w:rsidRPr="00E354BF">
        <w:rPr>
          <w:rFonts w:hint="cs"/>
          <w:rtl/>
        </w:rPr>
        <w:t>ِ</w:t>
      </w:r>
      <w:r w:rsidRPr="00E354BF">
        <w:rPr>
          <w:rtl/>
        </w:rPr>
        <w:t>د تفوّ</w:t>
      </w:r>
      <w:r w:rsidR="00B26D9E" w:rsidRPr="00E354BF">
        <w:rPr>
          <w:rFonts w:hint="cs"/>
          <w:rtl/>
        </w:rPr>
        <w:t>ُ</w:t>
      </w:r>
      <w:r w:rsidRPr="00E354BF">
        <w:rPr>
          <w:rtl/>
        </w:rPr>
        <w:t>قَ الدولة الإسلاميّة في ظلّ ولاية الفقيه في حفظ رفاهية مواطنيها. أتت فتوى الخميني</w:t>
      </w:r>
      <w:r w:rsidR="00B26D9E" w:rsidRPr="00E354BF">
        <w:rPr>
          <w:rFonts w:hint="cs"/>
          <w:rtl/>
        </w:rPr>
        <w:t>ّ</w:t>
      </w:r>
      <w:r w:rsidRPr="00E354BF">
        <w:rPr>
          <w:rtl/>
        </w:rPr>
        <w:t xml:space="preserve"> على شكل رسالة وجّ</w:t>
      </w:r>
      <w:r w:rsidR="00B26D9E" w:rsidRPr="00E354BF">
        <w:rPr>
          <w:rFonts w:hint="cs"/>
          <w:rtl/>
        </w:rPr>
        <w:t>َ</w:t>
      </w:r>
      <w:r w:rsidRPr="00E354BF">
        <w:rPr>
          <w:rtl/>
        </w:rPr>
        <w:t>هها إلى رئيس الجمهوريّة آنذاك السيد علي</w:t>
      </w:r>
      <w:r w:rsidR="00B26D9E" w:rsidRPr="00E354BF">
        <w:rPr>
          <w:rFonts w:hint="cs"/>
          <w:rtl/>
        </w:rPr>
        <w:t>ّ</w:t>
      </w:r>
      <w:r w:rsidRPr="00E354BF">
        <w:rPr>
          <w:rtl/>
        </w:rPr>
        <w:t xml:space="preserve"> </w:t>
      </w:r>
      <w:r w:rsidR="00B26D9E" w:rsidRPr="00E354BF">
        <w:rPr>
          <w:rFonts w:hint="cs"/>
          <w:rtl/>
        </w:rPr>
        <w:t>ال</w:t>
      </w:r>
      <w:r w:rsidRPr="00E354BF">
        <w:rPr>
          <w:rtl/>
        </w:rPr>
        <w:t>خامنئي</w:t>
      </w:r>
      <w:r w:rsidR="00B26D9E" w:rsidRPr="00E354BF">
        <w:rPr>
          <w:rFonts w:hint="cs"/>
          <w:rtl/>
        </w:rPr>
        <w:t>ّ</w:t>
      </w:r>
      <w:r w:rsidRPr="00E354BF">
        <w:rPr>
          <w:rtl/>
        </w:rPr>
        <w:t>، الذي أشار في خطبة الجمعة إلى أنّ إنشاء دولة لم يكن من أولويّات رسالة النبيّ، فأجاب الإمام الخمينيّ بالتالي: «يبدو من خلال مواقف سماحتكم في صلاة الجمعة أنّك لا ترى الحكومة تساوي الولاية المطلقة التي مُنحت للنبيّ الأعظم</w:t>
      </w:r>
      <w:r w:rsidR="00A82A43" w:rsidRPr="00E354BF">
        <w:rPr>
          <w:rFonts w:cs="Mosawi"/>
          <w:szCs w:val="26"/>
          <w:rtl/>
        </w:rPr>
        <w:t>|</w:t>
      </w:r>
      <w:r w:rsidRPr="00E354BF">
        <w:rPr>
          <w:rtl/>
        </w:rPr>
        <w:t xml:space="preserve"> من قِبَل الله، والتي هي أهمّ جزء من الشريعة الإلهيّة، ولها الأولويّة أمام جميع الأحكام الفرعيّة. إنّ تأويلَك لما قلتُه من أنّ الحكومة لها أن تتصرّ</w:t>
      </w:r>
      <w:r w:rsidR="00B26D9E" w:rsidRPr="00E354BF">
        <w:rPr>
          <w:rFonts w:hint="cs"/>
          <w:rtl/>
        </w:rPr>
        <w:t>َ</w:t>
      </w:r>
      <w:r w:rsidRPr="00E354BF">
        <w:rPr>
          <w:rtl/>
        </w:rPr>
        <w:t>ف ضمن التشريعات الإلهيّة الموجودة (الأحكام الثانويّة المحفوظة في الشريعة) فحسب يصبّ كلِّياً في ما يناقض ما قد قلتُه.... ينبغي أن أشير إلى أنّ الحكومة، التي هي فرع</w:t>
      </w:r>
      <w:r w:rsidR="00B26D9E" w:rsidRPr="00E354BF">
        <w:rPr>
          <w:rFonts w:hint="cs"/>
          <w:rtl/>
        </w:rPr>
        <w:t>ٌ</w:t>
      </w:r>
      <w:r w:rsidRPr="00E354BF">
        <w:rPr>
          <w:rtl/>
        </w:rPr>
        <w:t xml:space="preserve"> من الولاية المطلقة لرسول الله، هي من بين الأولويّات التشـريعيّة في الإسلام، وتتمتّ</w:t>
      </w:r>
      <w:r w:rsidR="00B26D9E" w:rsidRPr="00E354BF">
        <w:rPr>
          <w:rFonts w:hint="cs"/>
          <w:rtl/>
        </w:rPr>
        <w:t>َ</w:t>
      </w:r>
      <w:r w:rsidRPr="00E354BF">
        <w:rPr>
          <w:rtl/>
        </w:rPr>
        <w:t>ع بأسبقيّة أمام جميع التشريعات الثانوي</w:t>
      </w:r>
      <w:r w:rsidR="00B26D9E" w:rsidRPr="00E354BF">
        <w:rPr>
          <w:rFonts w:hint="cs"/>
          <w:rtl/>
        </w:rPr>
        <w:t>ّ</w:t>
      </w:r>
      <w:r w:rsidRPr="00E354BF">
        <w:rPr>
          <w:rtl/>
        </w:rPr>
        <w:t>ة، كالصلاة والصيام والحجّ».</w:t>
      </w:r>
    </w:p>
    <w:p w:rsidR="00AD015F" w:rsidRPr="00E354BF" w:rsidRDefault="00AD015F" w:rsidP="00A52B7F">
      <w:pPr>
        <w:rPr>
          <w:rtl/>
        </w:rPr>
      </w:pPr>
      <w:r w:rsidRPr="00E354BF">
        <w:rPr>
          <w:rtl/>
        </w:rPr>
        <w:t>إنّ كلام الخمينيّ في فتواه المقتبَس منها أعلاه ينفتح على مروحة</w:t>
      </w:r>
      <w:r w:rsidR="00B26D9E" w:rsidRPr="00E354BF">
        <w:rPr>
          <w:rFonts w:hint="cs"/>
          <w:rtl/>
        </w:rPr>
        <w:t>ٍ</w:t>
      </w:r>
      <w:r w:rsidRPr="00E354BF">
        <w:rPr>
          <w:rtl/>
        </w:rPr>
        <w:t xml:space="preserve"> واسعة من التأويلات، في إيران والغرب، بين باحثي الدراسات الإسلامي</w:t>
      </w:r>
      <w:r w:rsidR="00B26D9E" w:rsidRPr="00E354BF">
        <w:rPr>
          <w:rFonts w:hint="cs"/>
          <w:rtl/>
        </w:rPr>
        <w:t>ّ</w:t>
      </w:r>
      <w:r w:rsidRPr="00E354BF">
        <w:rPr>
          <w:rtl/>
        </w:rPr>
        <w:t>ة والشرق أوسطي</w:t>
      </w:r>
      <w:r w:rsidR="00B26D9E" w:rsidRPr="00E354BF">
        <w:rPr>
          <w:rFonts w:hint="cs"/>
          <w:rtl/>
        </w:rPr>
        <w:t>ّ</w:t>
      </w:r>
      <w:r w:rsidRPr="00E354BF">
        <w:rPr>
          <w:rtl/>
        </w:rPr>
        <w:t>ة. فما يظهر من إعلان الخمينيّ في فتواه أنّ اعتبارات سياسيّة قد تكون لها أولوي</w:t>
      </w:r>
      <w:r w:rsidR="00B26D9E" w:rsidRPr="00E354BF">
        <w:rPr>
          <w:rFonts w:hint="cs"/>
          <w:rtl/>
        </w:rPr>
        <w:t>ّ</w:t>
      </w:r>
      <w:r w:rsidRPr="00E354BF">
        <w:rPr>
          <w:rtl/>
        </w:rPr>
        <w:t>ة على معتقدات أخرى في الشريعة. هذه هي الوُجهة التي اعتبر معظم الأكاديميّين الغربيّين أنّ الإعلان في الفتوى ينحى منحاها، فلها سَنَدٌ في التاريخ السياسيّ للإسلام، حين خالف ـ بالفعل ـ الحكّام المسلمون ــ سواء من الخلفاء السنّة أو سلاطين الأمر الواقع ــ تعاليم الشريعة؛ لأغراض سياسيّة.</w:t>
      </w:r>
    </w:p>
    <w:p w:rsidR="00AD015F" w:rsidRPr="00E354BF" w:rsidRDefault="00AD015F" w:rsidP="00A52B7F">
      <w:pPr>
        <w:rPr>
          <w:rtl/>
        </w:rPr>
      </w:pPr>
      <w:r w:rsidRPr="00E354BF">
        <w:rPr>
          <w:rtl/>
        </w:rPr>
        <w:lastRenderedPageBreak/>
        <w:t>لذا لا دليلَ على أيّ انتهاك</w:t>
      </w:r>
      <w:r w:rsidR="00B26D9E" w:rsidRPr="00E354BF">
        <w:rPr>
          <w:rFonts w:hint="cs"/>
          <w:rtl/>
        </w:rPr>
        <w:t>ٍ</w:t>
      </w:r>
      <w:r w:rsidRPr="00E354BF">
        <w:rPr>
          <w:rtl/>
        </w:rPr>
        <w:t xml:space="preserve"> للعقيدة في ما ورد في الفتوى، إذا ما كانت الحكومة الإسلاميّة قد أُعلِنت حكومةً تامّة تحدّ</w:t>
      </w:r>
      <w:r w:rsidR="00B26D9E" w:rsidRPr="00E354BF">
        <w:rPr>
          <w:rFonts w:hint="cs"/>
          <w:rtl/>
        </w:rPr>
        <w:t>ِ</w:t>
      </w:r>
      <w:r w:rsidRPr="00E354BF">
        <w:rPr>
          <w:rtl/>
        </w:rPr>
        <w:t>د كل الأمور المتعلّ</w:t>
      </w:r>
      <w:r w:rsidR="00B26D9E" w:rsidRPr="00E354BF">
        <w:rPr>
          <w:rFonts w:hint="cs"/>
          <w:rtl/>
        </w:rPr>
        <w:t>ِ</w:t>
      </w:r>
      <w:r w:rsidRPr="00E354BF">
        <w:rPr>
          <w:rtl/>
        </w:rPr>
        <w:t>قة بمصالح الناس، وإنْ بهيمنةٍ على التشـريعات الثانوي</w:t>
      </w:r>
      <w:r w:rsidR="00B26D9E" w:rsidRPr="00E354BF">
        <w:rPr>
          <w:rFonts w:hint="cs"/>
          <w:rtl/>
        </w:rPr>
        <w:t>ّ</w:t>
      </w:r>
      <w:r w:rsidRPr="00E354BF">
        <w:rPr>
          <w:rtl/>
        </w:rPr>
        <w:t xml:space="preserve">ة، إذا ما اقتضت الضرورة. </w:t>
      </w:r>
    </w:p>
    <w:p w:rsidR="00AD015F" w:rsidRPr="00E354BF" w:rsidRDefault="00AD015F" w:rsidP="006A2759">
      <w:pPr>
        <w:rPr>
          <w:rtl/>
        </w:rPr>
      </w:pPr>
      <w:r w:rsidRPr="00E354BF">
        <w:rPr>
          <w:rtl/>
        </w:rPr>
        <w:t>والأدلُّ على هذا التحوّ</w:t>
      </w:r>
      <w:r w:rsidR="00B26D9E" w:rsidRPr="00E354BF">
        <w:rPr>
          <w:rFonts w:hint="cs"/>
          <w:rtl/>
        </w:rPr>
        <w:t>ُ</w:t>
      </w:r>
      <w:r w:rsidRPr="00E354BF">
        <w:rPr>
          <w:rtl/>
        </w:rPr>
        <w:t>ل إلى «ولاية الفقيه» مطلقة الصلاحيّات هو تعبير الخمينيّ ـ في الفتوى عينها ـ بأنّه بمقدور الحكومة الإسلاميّة ــ أحاديّاً ــ إبطال التزامات شرعيّة، كانت أنجزتها مع أفراد شعبها، حالما تكون هذه الالتزامات متعارضة مع مصلحة البلد والإسلام. فيمكن لحكومة الوليّ الفقيه إنهاء أمور كانت ــ تقليديّاً ــ جزءاً من القِسم الفقهيّ المتعلّ</w:t>
      </w:r>
      <w:r w:rsidR="00B26D9E" w:rsidRPr="00E354BF">
        <w:rPr>
          <w:rFonts w:hint="cs"/>
          <w:rtl/>
        </w:rPr>
        <w:t>ِ</w:t>
      </w:r>
      <w:r w:rsidRPr="00E354BF">
        <w:rPr>
          <w:rtl/>
        </w:rPr>
        <w:t>ق بـ «المعاملات» (حيّ</w:t>
      </w:r>
      <w:r w:rsidR="00B26D9E" w:rsidRPr="00E354BF">
        <w:rPr>
          <w:rFonts w:hint="cs"/>
          <w:rtl/>
        </w:rPr>
        <w:t>ِ</w:t>
      </w:r>
      <w:r w:rsidRPr="00E354BF">
        <w:rPr>
          <w:rtl/>
        </w:rPr>
        <w:t>ز الطاعة في إطار العلاقات الإنسانيّة). وبذلك بات الدستور الذي ضَمِن سيادة الشعب خاضعاً لسلطة القيادة الإسلاميّة المهيمنة، تحت رعاية ولاية الفقيه (الوَحدَة الوحيدة المؤهّلة لتحديد الخطوط العريضة لماهيّة مصلحة البلد والإسلام).</w:t>
      </w:r>
    </w:p>
    <w:p w:rsidR="00AD015F" w:rsidRPr="00E354BF" w:rsidRDefault="00AD015F" w:rsidP="006A2759">
      <w:pPr>
        <w:rPr>
          <w:rtl/>
        </w:rPr>
      </w:pPr>
      <w:r w:rsidRPr="00E354BF">
        <w:rPr>
          <w:rtl/>
        </w:rPr>
        <w:t>فباتت الحكومة الإسلاميّة مفوَّضة لـ «منع أيّ عمل يُقام به على نحوٍ عبادي</w:t>
      </w:r>
      <w:r w:rsidR="00B26D9E" w:rsidRPr="00E354BF">
        <w:rPr>
          <w:rFonts w:hint="cs"/>
          <w:rtl/>
        </w:rPr>
        <w:t>ّ</w:t>
      </w:r>
      <w:r w:rsidRPr="00E354BF">
        <w:rPr>
          <w:rtl/>
        </w:rPr>
        <w:t xml:space="preserve"> فرديٍّ لوجه الله ـ أو أيّ نحو آخر ـ، ويصبُّ في ما يتعارض مع مصلحة الإسلام، طالما أنّه يظلّ مؤذياً للإسلام». مثلاً: تستطيع الحكومة أن تمنع الحجّ إلى بيت الله الحرام ــ والحجّ واحدٌ من أوجب العبادات التي أمر الله بها ــ حينما تكون رحلة الحجّ منافيةً لسلامة الإسلام، بمقتضى الظرف المحيط. ما كان يقال في السابق، أو هو يُقال الآن، حول ولاية الفقيه ينمّ عن إلمامٍ قاصرٍ بمفهوم «الولاية المطلقة».</w:t>
      </w:r>
    </w:p>
    <w:p w:rsidR="00AD015F" w:rsidRPr="00E354BF" w:rsidRDefault="00AD015F" w:rsidP="006A2759">
      <w:pPr>
        <w:rPr>
          <w:rtl/>
        </w:rPr>
      </w:pPr>
      <w:r w:rsidRPr="00E354BF">
        <w:rPr>
          <w:rtl/>
        </w:rPr>
        <w:t>أراد الخمينيّ بشرحه المبتكَر عن أساس ولاية الفقيه في فتواه أن يوفّ</w:t>
      </w:r>
      <w:r w:rsidR="00B53C0F" w:rsidRPr="00E354BF">
        <w:rPr>
          <w:rFonts w:hint="cs"/>
          <w:rtl/>
        </w:rPr>
        <w:t>ِ</w:t>
      </w:r>
      <w:r w:rsidRPr="00E354BF">
        <w:rPr>
          <w:rtl/>
        </w:rPr>
        <w:t>ر حلولاً للمشكلات الاجتماعيّة الاقتصاديّة العمليّة على المستوى التشـريعيّ النظريّ، من خلال منح المجلس السلطة، وقد كان يشكَّك في مدى قدرته على إحكام تنفيذ القوانين في دولة حديثة. فصار ــ كما أراد الخمينيّ ــ للمجلس طابع الشرعيّة الدينيّة، ممّا أهّ</w:t>
      </w:r>
      <w:r w:rsidR="00B53C0F" w:rsidRPr="00E354BF">
        <w:rPr>
          <w:rFonts w:hint="cs"/>
          <w:rtl/>
        </w:rPr>
        <w:t>َ</w:t>
      </w:r>
      <w:r w:rsidRPr="00E354BF">
        <w:rPr>
          <w:rtl/>
        </w:rPr>
        <w:t>له لتطبيق قراراته بصفتها منسجمةً حتماً مع مصلحة الإسلام والمجتمع.</w:t>
      </w:r>
    </w:p>
    <w:p w:rsidR="00AD015F" w:rsidRPr="00E354BF" w:rsidRDefault="00AD015F" w:rsidP="006A2759">
      <w:pPr>
        <w:rPr>
          <w:rtl/>
        </w:rPr>
      </w:pPr>
      <w:r w:rsidRPr="00E354BF">
        <w:rPr>
          <w:rtl/>
        </w:rPr>
        <w:t>ومع وفاة السيد الخمينيّ في العام 1989م ظلّ منصبه «الوليّ الفقيه» غير قابل بعده لِلمَلء إلاّ من قِبَل مرجعٍ للتقليد شبيه بالخمينيّ عِلماً وتقوىً. ولتدارك هذا الفراغ في القيادة المُقَرَّة دستوريّاً للنظام الشيعيّ الحاكم عمد مجلس صيانة الدستور إلى هجر تقليدٍ شيعيّ راسخ في التشيّ</w:t>
      </w:r>
      <w:r w:rsidR="00B53C0F" w:rsidRPr="00E354BF">
        <w:rPr>
          <w:rFonts w:hint="cs"/>
          <w:rtl/>
        </w:rPr>
        <w:t>ُ</w:t>
      </w:r>
      <w:r w:rsidRPr="00E354BF">
        <w:rPr>
          <w:rtl/>
        </w:rPr>
        <w:t xml:space="preserve">ع، وهو الاعتراف بإجازة الاجتهاد الفقهيّ للمجتهد </w:t>
      </w:r>
      <w:r w:rsidRPr="00E354BF">
        <w:rPr>
          <w:rtl/>
        </w:rPr>
        <w:lastRenderedPageBreak/>
        <w:t>قبل الإقرار له بأهليّته في أن يكون مرجعاً للتقليد، وتولّي منصب الوليّ الفقيه. فلم يكن في أساس مبدأ «ولاية الفقيه» أيُّ سَنَد ليكون غيرُ المجتهد أهلاً ليصير «الوليّ الفقيه»؛ إذ أتاح فقط تدبيرٌ دستوريٌّ حديث لحجّة الإسلام علي</w:t>
      </w:r>
      <w:r w:rsidR="00B53C0F" w:rsidRPr="00E354BF">
        <w:rPr>
          <w:rFonts w:hint="cs"/>
          <w:rtl/>
        </w:rPr>
        <w:t>ّ</w:t>
      </w:r>
      <w:r w:rsidRPr="00E354BF">
        <w:rPr>
          <w:rtl/>
        </w:rPr>
        <w:t xml:space="preserve"> </w:t>
      </w:r>
      <w:r w:rsidR="00B53C0F" w:rsidRPr="00E354BF">
        <w:rPr>
          <w:rFonts w:hint="cs"/>
          <w:rtl/>
        </w:rPr>
        <w:t>ال</w:t>
      </w:r>
      <w:r w:rsidRPr="00E354BF">
        <w:rPr>
          <w:rtl/>
        </w:rPr>
        <w:t>خامنئي</w:t>
      </w:r>
      <w:r w:rsidR="00B53C0F" w:rsidRPr="00E354BF">
        <w:rPr>
          <w:rFonts w:hint="cs"/>
          <w:rtl/>
        </w:rPr>
        <w:t>ّ</w:t>
      </w:r>
      <w:r w:rsidRPr="00E354BF">
        <w:rPr>
          <w:rtl/>
        </w:rPr>
        <w:t xml:space="preserve"> أن يرتقي إلى رتبة «آية الله».</w:t>
      </w:r>
    </w:p>
    <w:p w:rsidR="00AD015F" w:rsidRPr="00E354BF" w:rsidRDefault="00AD015F" w:rsidP="00A52B7F">
      <w:pPr>
        <w:rPr>
          <w:rtl/>
        </w:rPr>
      </w:pPr>
      <w:r w:rsidRPr="00E354BF">
        <w:rPr>
          <w:rtl/>
        </w:rPr>
        <w:t>بهذا تحوّ</w:t>
      </w:r>
      <w:r w:rsidR="00B53C0F" w:rsidRPr="00E354BF">
        <w:rPr>
          <w:rFonts w:hint="cs"/>
          <w:rtl/>
        </w:rPr>
        <w:t>َ</w:t>
      </w:r>
      <w:r w:rsidRPr="00E354BF">
        <w:rPr>
          <w:rtl/>
        </w:rPr>
        <w:t xml:space="preserve">لَ مبدأ تقليد مرجع دينيّ من مسألة اقتناع ورضاً شخصيّين للمؤمن إلى مسألة ولاء يفرضه الدستور في إيران تجاه حامل وظيفة «الوليّ الفقيه»، كما هي الحال تجاه السيد </w:t>
      </w:r>
      <w:r w:rsidR="00B53C0F" w:rsidRPr="00E354BF">
        <w:rPr>
          <w:rFonts w:hint="cs"/>
          <w:rtl/>
        </w:rPr>
        <w:t>ال</w:t>
      </w:r>
      <w:r w:rsidRPr="00E354BF">
        <w:rPr>
          <w:rtl/>
        </w:rPr>
        <w:t>خامنئي</w:t>
      </w:r>
      <w:r w:rsidR="00B53C0F" w:rsidRPr="00E354BF">
        <w:rPr>
          <w:rFonts w:hint="cs"/>
          <w:rtl/>
        </w:rPr>
        <w:t>ّ</w:t>
      </w:r>
      <w:r w:rsidRPr="00E354BF">
        <w:rPr>
          <w:rtl/>
        </w:rPr>
        <w:t>.</w:t>
      </w:r>
    </w:p>
    <w:p w:rsidR="00AD015F" w:rsidRPr="00E354BF" w:rsidRDefault="00AD015F" w:rsidP="00A52B7F">
      <w:pPr>
        <w:rPr>
          <w:rtl/>
        </w:rPr>
      </w:pPr>
      <w:r w:rsidRPr="00E354BF">
        <w:rPr>
          <w:rtl/>
        </w:rPr>
        <w:t>إنّ الوضع الراهن لولاية الفقيه يسطّ</w:t>
      </w:r>
      <w:r w:rsidR="00B53C0F" w:rsidRPr="00E354BF">
        <w:rPr>
          <w:rFonts w:hint="cs"/>
          <w:rtl/>
        </w:rPr>
        <w:t>ِ</w:t>
      </w:r>
      <w:r w:rsidRPr="00E354BF">
        <w:rPr>
          <w:rtl/>
        </w:rPr>
        <w:t>ر ذروة خصوصيّتها التدريجيّة في النطاق الشيعيّ الإيرانيّ، لأنّها أخفقت في أن</w:t>
      </w:r>
      <w:r w:rsidR="00B53C0F" w:rsidRPr="00E354BF">
        <w:rPr>
          <w:rFonts w:hint="cs"/>
          <w:rtl/>
        </w:rPr>
        <w:t>ْ</w:t>
      </w:r>
      <w:r w:rsidRPr="00E354BF">
        <w:rPr>
          <w:rtl/>
        </w:rPr>
        <w:t xml:space="preserve"> تجد لها أرضيّةً خصبةً سياسيّاً خارج النطاق الإقليميّ لإيران. بل باتت تشوب قيامها في إيران مشاكل عمليّة معقّ</w:t>
      </w:r>
      <w:r w:rsidR="00B53C0F" w:rsidRPr="00E354BF">
        <w:rPr>
          <w:rFonts w:hint="cs"/>
          <w:rtl/>
        </w:rPr>
        <w:t>َ</w:t>
      </w:r>
      <w:r w:rsidRPr="00E354BF">
        <w:rPr>
          <w:rtl/>
        </w:rPr>
        <w:t>دة، تواجهها الدولة في مكابدتها لهموم أكثر بروزاً ـ كإعادة إثبات نفسها عضواً ذا مصداقيّة في النظام العالميّ الحديث ـ من مجرّ</w:t>
      </w:r>
      <w:r w:rsidR="00B53C0F" w:rsidRPr="00E354BF">
        <w:rPr>
          <w:rFonts w:hint="cs"/>
          <w:rtl/>
        </w:rPr>
        <w:t>َ</w:t>
      </w:r>
      <w:r w:rsidRPr="00E354BF">
        <w:rPr>
          <w:rtl/>
        </w:rPr>
        <w:t>د أن تُعتَبَر أمل المضطهَدين في خلق نظام عالَميّ مسلم في ظل</w:t>
      </w:r>
      <w:r w:rsidR="00B53C0F" w:rsidRPr="00E354BF">
        <w:rPr>
          <w:rFonts w:hint="cs"/>
          <w:rtl/>
        </w:rPr>
        <w:t>ّ</w:t>
      </w:r>
      <w:r w:rsidRPr="00E354BF">
        <w:rPr>
          <w:rtl/>
        </w:rPr>
        <w:t xml:space="preserve"> ولاية الفقيه.</w:t>
      </w:r>
    </w:p>
    <w:p w:rsidR="00E83C22" w:rsidRPr="00E354BF" w:rsidRDefault="00AD015F" w:rsidP="00A52B7F">
      <w:pPr>
        <w:rPr>
          <w:rtl/>
        </w:rPr>
      </w:pPr>
      <w:r w:rsidRPr="00E354BF">
        <w:rPr>
          <w:rtl/>
        </w:rPr>
        <w:t>إنّ التجربة العقيديّة للشيعة كابدت اضطراباتٍ ناجمة عن جور المتمسِّكين بالسلطة. ولن يكون مفاجئاً أن نشهد ثورة أخرى للمضطهدين بتوجيهٍ من قادتهم الدينيّين، في سياق الطموح الرساليّ للشيعة في حكم العدالة والإنصاف على الأرض.</w:t>
      </w:r>
    </w:p>
    <w:p w:rsidR="00E83C22" w:rsidRPr="00E354BF" w:rsidRDefault="00E83C22" w:rsidP="00A52B7F">
      <w:r w:rsidRPr="00E354BF">
        <w:rPr>
          <w:rtl/>
        </w:rPr>
        <w:br w:type="page"/>
      </w:r>
    </w:p>
    <w:p w:rsidR="00E83C22" w:rsidRPr="00E354BF" w:rsidRDefault="00E83C22" w:rsidP="00A52B7F">
      <w:pPr>
        <w:rPr>
          <w:rtl/>
        </w:rPr>
        <w:sectPr w:rsidR="00E83C22" w:rsidRPr="00E354BF" w:rsidSect="00E85587">
          <w:headerReference w:type="even" r:id="rId107"/>
          <w:headerReference w:type="default" r:id="rId108"/>
          <w:footerReference w:type="even" r:id="rId109"/>
          <w:footerReference w:type="default" r:id="rId110"/>
          <w:headerReference w:type="first" r:id="rId111"/>
          <w:endnotePr>
            <w:numFmt w:val="decimal"/>
            <w:numRestart w:val="eachSect"/>
          </w:endnotePr>
          <w:type w:val="continuous"/>
          <w:pgSz w:w="11907" w:h="16840" w:code="9"/>
          <w:pgMar w:top="2637" w:right="2438" w:bottom="3686" w:left="2438" w:header="2268" w:footer="3119" w:gutter="0"/>
          <w:cols w:space="720"/>
          <w:titlePg/>
          <w:docGrid w:linePitch="360"/>
        </w:sectPr>
      </w:pPr>
    </w:p>
    <w:p w:rsidR="00E83C22" w:rsidRPr="00E354BF" w:rsidRDefault="00E83C22" w:rsidP="00A52B7F">
      <w:pPr>
        <w:rPr>
          <w:rtl/>
        </w:rPr>
      </w:pPr>
    </w:p>
    <w:p w:rsidR="00E83C22" w:rsidRPr="00E354BF" w:rsidRDefault="00E83C22" w:rsidP="00A52B7F">
      <w:pPr>
        <w:rPr>
          <w:rtl/>
        </w:rPr>
      </w:pPr>
    </w:p>
    <w:p w:rsidR="00E83C22" w:rsidRPr="00E354BF" w:rsidRDefault="00034925" w:rsidP="00121E2C">
      <w:pPr>
        <w:pStyle w:val="Heading1"/>
        <w:rPr>
          <w:rtl/>
        </w:rPr>
      </w:pPr>
      <w:bookmarkStart w:id="43" w:name="_Toc326874817"/>
      <w:r w:rsidRPr="00E354BF">
        <w:rPr>
          <w:rFonts w:hint="cs"/>
          <w:rtl/>
        </w:rPr>
        <w:t>ولاية الفقيه بين التجديد ال</w:t>
      </w:r>
      <w:r w:rsidR="00C420A4" w:rsidRPr="00E354BF">
        <w:rPr>
          <w:rFonts w:hint="cs"/>
          <w:rtl/>
        </w:rPr>
        <w:t>كلاميّ</w:t>
      </w:r>
      <w:r w:rsidRPr="00E354BF">
        <w:rPr>
          <w:rFonts w:hint="cs"/>
          <w:rtl/>
        </w:rPr>
        <w:t xml:space="preserve"> وال</w:t>
      </w:r>
      <w:r w:rsidR="00C420A4" w:rsidRPr="00E354BF">
        <w:rPr>
          <w:rFonts w:hint="cs"/>
          <w:rtl/>
        </w:rPr>
        <w:t>فقهيّ</w:t>
      </w:r>
      <w:bookmarkEnd w:id="43"/>
    </w:p>
    <w:p w:rsidR="00E83C22" w:rsidRPr="00E354BF" w:rsidRDefault="00034925" w:rsidP="008A4328">
      <w:pPr>
        <w:pStyle w:val="Heading2"/>
        <w:rPr>
          <w:color w:val="auto"/>
          <w:sz w:val="32"/>
          <w:szCs w:val="36"/>
          <w:rtl/>
        </w:rPr>
      </w:pPr>
      <w:bookmarkStart w:id="44" w:name="_Toc326874818"/>
      <w:r w:rsidRPr="00E354BF">
        <w:rPr>
          <w:rFonts w:hint="cs"/>
          <w:color w:val="auto"/>
          <w:sz w:val="32"/>
          <w:szCs w:val="36"/>
          <w:rtl/>
        </w:rPr>
        <w:t xml:space="preserve">مداخلة </w:t>
      </w:r>
      <w:r w:rsidR="00C420A4" w:rsidRPr="00E354BF">
        <w:rPr>
          <w:rFonts w:hint="cs"/>
          <w:color w:val="auto"/>
          <w:sz w:val="32"/>
          <w:szCs w:val="36"/>
          <w:rtl/>
        </w:rPr>
        <w:t>نقديّ</w:t>
      </w:r>
      <w:r w:rsidRPr="00E354BF">
        <w:rPr>
          <w:rFonts w:hint="cs"/>
          <w:color w:val="auto"/>
          <w:sz w:val="32"/>
          <w:szCs w:val="36"/>
          <w:rtl/>
        </w:rPr>
        <w:t>ة مع الكاتب عمران سميح نزّال</w:t>
      </w:r>
      <w:bookmarkEnd w:id="44"/>
    </w:p>
    <w:p w:rsidR="00E83C22" w:rsidRPr="00E354BF" w:rsidRDefault="00E83C22" w:rsidP="00A52B7F">
      <w:pPr>
        <w:rPr>
          <w:rtl/>
        </w:rPr>
      </w:pPr>
    </w:p>
    <w:p w:rsidR="00E83C22" w:rsidRPr="00E354BF" w:rsidRDefault="00034925" w:rsidP="00A52B7F">
      <w:pPr>
        <w:pStyle w:val="Author"/>
        <w:spacing w:line="400" w:lineRule="exact"/>
        <w:rPr>
          <w:rtl/>
        </w:rPr>
      </w:pPr>
      <w:bookmarkStart w:id="45" w:name="_Toc326874819"/>
      <w:r w:rsidRPr="00E354BF">
        <w:rPr>
          <w:rFonts w:hint="cs"/>
          <w:rtl/>
        </w:rPr>
        <w:t>الشيخ صفاء‌</w:t>
      </w:r>
      <w:r w:rsidR="00760F1E">
        <w:rPr>
          <w:rFonts w:hint="cs"/>
          <w:rtl/>
        </w:rPr>
        <w:t xml:space="preserve"> </w:t>
      </w:r>
      <w:r w:rsidRPr="00E354BF">
        <w:rPr>
          <w:rFonts w:hint="cs"/>
          <w:rtl/>
        </w:rPr>
        <w:t>الدين الخزرجي</w:t>
      </w:r>
      <w:r w:rsidR="00431ECA" w:rsidRPr="00E354BF">
        <w:rPr>
          <w:rFonts w:ascii="Mosawi" w:hAnsi="Mosawi" w:cs="Taher"/>
          <w:szCs w:val="26"/>
          <w:vertAlign w:val="superscript"/>
          <w:rtl/>
        </w:rPr>
        <w:t>(</w:t>
      </w:r>
      <w:r w:rsidR="00431ECA" w:rsidRPr="00E354BF">
        <w:rPr>
          <w:rFonts w:ascii="Mosawi" w:hAnsi="Mosawi" w:cs="Taher"/>
          <w:szCs w:val="26"/>
          <w:vertAlign w:val="superscript"/>
          <w:rtl/>
        </w:rPr>
        <w:footnoteReference w:customMarkFollows="1" w:id="18"/>
        <w:t>*)</w:t>
      </w:r>
      <w:bookmarkEnd w:id="45"/>
    </w:p>
    <w:p w:rsidR="00E83C22" w:rsidRPr="00E354BF" w:rsidRDefault="00E83C22" w:rsidP="00A52B7F">
      <w:pPr>
        <w:rPr>
          <w:rtl/>
        </w:rPr>
      </w:pPr>
    </w:p>
    <w:p w:rsidR="00E83C22" w:rsidRPr="00E354BF" w:rsidRDefault="00034925" w:rsidP="00A52B7F">
      <w:pPr>
        <w:pStyle w:val="Heading3"/>
        <w:spacing w:line="400" w:lineRule="exact"/>
        <w:rPr>
          <w:color w:val="auto"/>
          <w:rtl/>
        </w:rPr>
      </w:pPr>
      <w:r w:rsidRPr="00E354BF">
        <w:rPr>
          <w:rFonts w:hint="cs"/>
          <w:color w:val="auto"/>
          <w:rtl/>
        </w:rPr>
        <w:t>تمهيد</w:t>
      </w:r>
    </w:p>
    <w:p w:rsidR="00034925" w:rsidRPr="00E354BF" w:rsidRDefault="00034925" w:rsidP="00A52B7F">
      <w:pPr>
        <w:rPr>
          <w:sz w:val="27"/>
          <w:rtl/>
        </w:rPr>
      </w:pPr>
      <w:r w:rsidRPr="00E354BF">
        <w:rPr>
          <w:rFonts w:hint="cs"/>
          <w:sz w:val="27"/>
          <w:rtl/>
        </w:rPr>
        <w:t>التعاطي مع الفكر ال</w:t>
      </w:r>
      <w:r w:rsidR="00C420A4" w:rsidRPr="00E354BF">
        <w:rPr>
          <w:rFonts w:hint="cs"/>
          <w:sz w:val="27"/>
          <w:rtl/>
        </w:rPr>
        <w:t>شيعيّ</w:t>
      </w:r>
      <w:r w:rsidRPr="00E354BF">
        <w:rPr>
          <w:rFonts w:hint="cs"/>
          <w:sz w:val="27"/>
          <w:rtl/>
        </w:rPr>
        <w:t xml:space="preserve"> مر</w:t>
      </w:r>
      <w:r w:rsidR="00B53C0F" w:rsidRPr="00E354BF">
        <w:rPr>
          <w:rFonts w:hint="cs"/>
          <w:sz w:val="27"/>
          <w:rtl/>
        </w:rPr>
        <w:t>ّ</w:t>
      </w:r>
      <w:r w:rsidRPr="00E354BF">
        <w:rPr>
          <w:rFonts w:hint="cs"/>
          <w:sz w:val="27"/>
          <w:rtl/>
        </w:rPr>
        <w:t xml:space="preserve"> بمنعطفات </w:t>
      </w:r>
      <w:r w:rsidR="00C420A4" w:rsidRPr="00E354BF">
        <w:rPr>
          <w:rFonts w:hint="cs"/>
          <w:sz w:val="27"/>
          <w:rtl/>
        </w:rPr>
        <w:t>تاريخيّ</w:t>
      </w:r>
      <w:r w:rsidRPr="00E354BF">
        <w:rPr>
          <w:rFonts w:hint="cs"/>
          <w:sz w:val="27"/>
          <w:rtl/>
        </w:rPr>
        <w:t>ة كثيرة</w:t>
      </w:r>
      <w:r w:rsidR="00B53C0F" w:rsidRPr="00E354BF">
        <w:rPr>
          <w:rFonts w:hint="cs"/>
          <w:sz w:val="27"/>
          <w:rtl/>
        </w:rPr>
        <w:t>.</w:t>
      </w:r>
      <w:r w:rsidRPr="00E354BF">
        <w:rPr>
          <w:rFonts w:hint="cs"/>
          <w:sz w:val="27"/>
          <w:rtl/>
        </w:rPr>
        <w:t xml:space="preserve"> فمن </w:t>
      </w:r>
      <w:r w:rsidR="00C420A4" w:rsidRPr="00E354BF">
        <w:rPr>
          <w:rFonts w:hint="cs"/>
          <w:sz w:val="27"/>
          <w:rtl/>
        </w:rPr>
        <w:t>عمليّ</w:t>
      </w:r>
      <w:r w:rsidRPr="00E354BF">
        <w:rPr>
          <w:rFonts w:hint="cs"/>
          <w:sz w:val="27"/>
          <w:rtl/>
        </w:rPr>
        <w:t>ة الحجب الكامل ومصادرة الشرعي</w:t>
      </w:r>
      <w:r w:rsidR="00B53C0F" w:rsidRPr="00E354BF">
        <w:rPr>
          <w:rFonts w:hint="cs"/>
          <w:sz w:val="27"/>
          <w:rtl/>
        </w:rPr>
        <w:t>ّ</w:t>
      </w:r>
      <w:r w:rsidRPr="00E354BF">
        <w:rPr>
          <w:rFonts w:hint="cs"/>
          <w:sz w:val="27"/>
          <w:rtl/>
        </w:rPr>
        <w:t>ة</w:t>
      </w:r>
      <w:r w:rsidR="00B53C0F" w:rsidRPr="00E354BF">
        <w:rPr>
          <w:rFonts w:hint="cs"/>
          <w:sz w:val="27"/>
          <w:rtl/>
        </w:rPr>
        <w:t>،</w:t>
      </w:r>
      <w:r w:rsidRPr="00E354BF">
        <w:rPr>
          <w:rFonts w:hint="cs"/>
          <w:sz w:val="27"/>
          <w:rtl/>
        </w:rPr>
        <w:t xml:space="preserve"> إلى محاولة التشويه والافتراء بعد اليأس عن الحجب والمصادرة</w:t>
      </w:r>
      <w:r w:rsidR="00B53C0F" w:rsidRPr="00E354BF">
        <w:rPr>
          <w:rFonts w:hint="cs"/>
          <w:sz w:val="27"/>
          <w:rtl/>
        </w:rPr>
        <w:t>،</w:t>
      </w:r>
      <w:r w:rsidR="00E0739B" w:rsidRPr="00E354BF">
        <w:rPr>
          <w:rFonts w:hint="cs"/>
          <w:sz w:val="27"/>
          <w:rtl/>
        </w:rPr>
        <w:t xml:space="preserve"> إلى </w:t>
      </w:r>
      <w:r w:rsidRPr="00E354BF">
        <w:rPr>
          <w:rFonts w:hint="cs"/>
          <w:sz w:val="27"/>
          <w:rtl/>
        </w:rPr>
        <w:t>مرحلة الانفتاح ال</w:t>
      </w:r>
      <w:r w:rsidR="00C420A4" w:rsidRPr="00E354BF">
        <w:rPr>
          <w:rFonts w:hint="cs"/>
          <w:sz w:val="27"/>
          <w:rtl/>
        </w:rPr>
        <w:t>نسبيّ</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 وقد تمث</w:t>
      </w:r>
      <w:r w:rsidR="00B53C0F" w:rsidRPr="00E354BF">
        <w:rPr>
          <w:rFonts w:hint="cs"/>
          <w:sz w:val="27"/>
          <w:rtl/>
        </w:rPr>
        <w:t>َّ</w:t>
      </w:r>
      <w:r w:rsidRPr="00E354BF">
        <w:rPr>
          <w:rFonts w:hint="cs"/>
          <w:sz w:val="27"/>
          <w:rtl/>
        </w:rPr>
        <w:t>لت «أزمة الخطاب ال</w:t>
      </w:r>
      <w:r w:rsidR="00C420A4" w:rsidRPr="00E354BF">
        <w:rPr>
          <w:rFonts w:hint="cs"/>
          <w:sz w:val="27"/>
          <w:rtl/>
        </w:rPr>
        <w:t>شيعيّ</w:t>
      </w:r>
      <w:r w:rsidRPr="00E354BF">
        <w:rPr>
          <w:rStyle w:val="PageNumber"/>
          <w:rFonts w:hint="cs"/>
          <w:sz w:val="27"/>
          <w:rtl/>
        </w:rPr>
        <w:t>»</w:t>
      </w:r>
      <w:r w:rsidR="00B53C0F" w:rsidRPr="00E354BF">
        <w:rPr>
          <w:rFonts w:hint="cs"/>
          <w:sz w:val="27"/>
          <w:rtl/>
        </w:rPr>
        <w:t xml:space="preserve"> </w:t>
      </w:r>
      <w:r w:rsidRPr="00E354BF">
        <w:rPr>
          <w:rFonts w:hint="cs"/>
          <w:sz w:val="27"/>
          <w:rtl/>
        </w:rPr>
        <w:t>مع الآخر ال</w:t>
      </w:r>
      <w:r w:rsidR="00C420A4" w:rsidRPr="00E354BF">
        <w:rPr>
          <w:rFonts w:hint="cs"/>
          <w:sz w:val="27"/>
          <w:rtl/>
        </w:rPr>
        <w:t>مذهبيّ</w:t>
      </w:r>
      <w:r w:rsidRPr="00E354BF">
        <w:rPr>
          <w:rFonts w:hint="cs"/>
          <w:sz w:val="27"/>
          <w:rtl/>
        </w:rPr>
        <w:t xml:space="preserve"> في بعض الفترات والعقود الماضية في غياب أو (تغييب) الخطاب ال</w:t>
      </w:r>
      <w:r w:rsidR="00C420A4" w:rsidRPr="00E354BF">
        <w:rPr>
          <w:rFonts w:hint="cs"/>
          <w:sz w:val="27"/>
          <w:rtl/>
        </w:rPr>
        <w:t>شيعيّ</w:t>
      </w:r>
      <w:r w:rsidRPr="00E354BF">
        <w:rPr>
          <w:rFonts w:hint="cs"/>
          <w:sz w:val="27"/>
          <w:rtl/>
        </w:rPr>
        <w:t xml:space="preserve"> وحجبه عن دائرة الأوساط ال</w:t>
      </w:r>
      <w:r w:rsidR="00C420A4" w:rsidRPr="00E354BF">
        <w:rPr>
          <w:rFonts w:hint="cs"/>
          <w:sz w:val="27"/>
          <w:rtl/>
        </w:rPr>
        <w:t>ثقافيّ</w:t>
      </w:r>
      <w:r w:rsidRPr="00E354BF">
        <w:rPr>
          <w:rFonts w:hint="cs"/>
          <w:sz w:val="27"/>
          <w:rtl/>
        </w:rPr>
        <w:t>ة وال</w:t>
      </w:r>
      <w:r w:rsidR="00C420A4" w:rsidRPr="00E354BF">
        <w:rPr>
          <w:rFonts w:hint="cs"/>
          <w:sz w:val="27"/>
          <w:rtl/>
        </w:rPr>
        <w:t>علميّ</w:t>
      </w:r>
      <w:r w:rsidRPr="00E354BF">
        <w:rPr>
          <w:rFonts w:hint="cs"/>
          <w:sz w:val="27"/>
          <w:rtl/>
        </w:rPr>
        <w:t>ة الأخرى</w:t>
      </w:r>
      <w:r w:rsidR="00B53C0F" w:rsidRPr="00E354BF">
        <w:rPr>
          <w:rFonts w:hint="cs"/>
          <w:sz w:val="27"/>
          <w:rtl/>
        </w:rPr>
        <w:t>.</w:t>
      </w:r>
      <w:r w:rsidRPr="00E354BF">
        <w:rPr>
          <w:rFonts w:hint="cs"/>
          <w:sz w:val="27"/>
          <w:rtl/>
        </w:rPr>
        <w:t xml:space="preserve"> حت</w:t>
      </w:r>
      <w:r w:rsidR="00B53C0F" w:rsidRPr="00E354BF">
        <w:rPr>
          <w:rFonts w:hint="cs"/>
          <w:sz w:val="27"/>
          <w:rtl/>
        </w:rPr>
        <w:t>ّ</w:t>
      </w:r>
      <w:r w:rsidRPr="00E354BF">
        <w:rPr>
          <w:rFonts w:hint="cs"/>
          <w:sz w:val="27"/>
          <w:rtl/>
        </w:rPr>
        <w:t>ى أنّ كاتباً شهيراً كأحمد أمين لمّا ع</w:t>
      </w:r>
      <w:r w:rsidR="00B53C0F" w:rsidRPr="00E354BF">
        <w:rPr>
          <w:rFonts w:hint="cs"/>
          <w:sz w:val="27"/>
          <w:rtl/>
        </w:rPr>
        <w:t>ُ</w:t>
      </w:r>
      <w:r w:rsidRPr="00E354BF">
        <w:rPr>
          <w:rFonts w:hint="cs"/>
          <w:sz w:val="27"/>
          <w:rtl/>
        </w:rPr>
        <w:t>وتب ـ في زيارته إلى العراق ـ على بعض ما طرحه حول الشيعة في كتبه اعتذر بعدم توفّ</w:t>
      </w:r>
      <w:r w:rsidR="00B53C0F" w:rsidRPr="00E354BF">
        <w:rPr>
          <w:rFonts w:hint="cs"/>
          <w:sz w:val="27"/>
          <w:rtl/>
        </w:rPr>
        <w:t>ُ</w:t>
      </w:r>
      <w:r w:rsidRPr="00E354BF">
        <w:rPr>
          <w:rFonts w:hint="cs"/>
          <w:sz w:val="27"/>
          <w:rtl/>
        </w:rPr>
        <w:t>ر كتب هذا المذهب لديه</w:t>
      </w:r>
      <w:r w:rsidR="00B53C0F" w:rsidRPr="00E354BF">
        <w:rPr>
          <w:rFonts w:hint="cs"/>
          <w:sz w:val="27"/>
          <w:rtl/>
        </w:rPr>
        <w:t>،</w:t>
      </w:r>
      <w:r w:rsidRPr="00E354BF">
        <w:rPr>
          <w:rFonts w:hint="cs"/>
          <w:sz w:val="27"/>
          <w:rtl/>
        </w:rPr>
        <w:t xml:space="preserve"> و</w:t>
      </w:r>
      <w:r w:rsidR="00B53C0F" w:rsidRPr="00E354BF">
        <w:rPr>
          <w:rFonts w:hint="cs"/>
          <w:sz w:val="27"/>
          <w:rtl/>
        </w:rPr>
        <w:t>أ</w:t>
      </w:r>
      <w:r w:rsidRPr="00E354BF">
        <w:rPr>
          <w:rFonts w:hint="cs"/>
          <w:sz w:val="27"/>
          <w:rtl/>
        </w:rPr>
        <w:t xml:space="preserve">ن ما كتبه كان نقلاً بالواسطة! </w:t>
      </w:r>
    </w:p>
    <w:p w:rsidR="00034925" w:rsidRPr="00E354BF" w:rsidRDefault="00034925" w:rsidP="00A52B7F">
      <w:pPr>
        <w:rPr>
          <w:sz w:val="27"/>
          <w:rtl/>
        </w:rPr>
      </w:pPr>
      <w:r w:rsidRPr="00E354BF">
        <w:rPr>
          <w:rFonts w:hint="cs"/>
          <w:sz w:val="27"/>
          <w:rtl/>
        </w:rPr>
        <w:t>ولا</w:t>
      </w:r>
      <w:r w:rsidR="00B53C0F" w:rsidRPr="00E354BF">
        <w:rPr>
          <w:rFonts w:hint="cs"/>
          <w:sz w:val="27"/>
          <w:rtl/>
        </w:rPr>
        <w:t xml:space="preserve"> </w:t>
      </w:r>
      <w:r w:rsidRPr="00E354BF">
        <w:rPr>
          <w:rFonts w:hint="cs"/>
          <w:sz w:val="27"/>
          <w:rtl/>
        </w:rPr>
        <w:t>شك</w:t>
      </w:r>
      <w:r w:rsidR="00B53C0F" w:rsidRPr="00E354BF">
        <w:rPr>
          <w:rFonts w:hint="cs"/>
          <w:sz w:val="27"/>
          <w:rtl/>
        </w:rPr>
        <w:t>ّ</w:t>
      </w:r>
      <w:r w:rsidRPr="00E354BF">
        <w:rPr>
          <w:rFonts w:hint="cs"/>
          <w:sz w:val="27"/>
          <w:rtl/>
        </w:rPr>
        <w:t xml:space="preserve"> ف</w:t>
      </w:r>
      <w:r w:rsidR="00B53C0F" w:rsidRPr="00E354BF">
        <w:rPr>
          <w:rFonts w:hint="cs"/>
          <w:sz w:val="27"/>
          <w:rtl/>
        </w:rPr>
        <w:t>إ</w:t>
      </w:r>
      <w:r w:rsidRPr="00E354BF">
        <w:rPr>
          <w:rFonts w:hint="cs"/>
          <w:sz w:val="27"/>
          <w:rtl/>
        </w:rPr>
        <w:t>ن</w:t>
      </w:r>
      <w:r w:rsidR="00B53C0F" w:rsidRPr="00E354BF">
        <w:rPr>
          <w:rFonts w:hint="cs"/>
          <w:sz w:val="27"/>
          <w:rtl/>
        </w:rPr>
        <w:t>ّ</w:t>
      </w:r>
      <w:r w:rsidRPr="00E354BF">
        <w:rPr>
          <w:rFonts w:hint="cs"/>
          <w:sz w:val="27"/>
          <w:rtl/>
        </w:rPr>
        <w:t xml:space="preserve"> غياب مصادر أي</w:t>
      </w:r>
      <w:r w:rsidR="00B53C0F" w:rsidRPr="00E354BF">
        <w:rPr>
          <w:rFonts w:hint="cs"/>
          <w:sz w:val="27"/>
          <w:rtl/>
        </w:rPr>
        <w:t>ّ</w:t>
      </w:r>
      <w:r w:rsidRPr="00E354BF">
        <w:rPr>
          <w:rFonts w:hint="cs"/>
          <w:sz w:val="27"/>
          <w:rtl/>
        </w:rPr>
        <w:t xml:space="preserve"> فرقة أو مذهب يفتح باب التقوّ</w:t>
      </w:r>
      <w:r w:rsidR="00B53C0F" w:rsidRPr="00E354BF">
        <w:rPr>
          <w:rFonts w:hint="cs"/>
          <w:sz w:val="27"/>
          <w:rtl/>
        </w:rPr>
        <w:t>ُ</w:t>
      </w:r>
      <w:r w:rsidRPr="00E354BF">
        <w:rPr>
          <w:rFonts w:hint="cs"/>
          <w:sz w:val="27"/>
          <w:rtl/>
        </w:rPr>
        <w:t>ل عليهم واسعاً</w:t>
      </w:r>
      <w:r w:rsidR="000511C5" w:rsidRPr="00E354BF">
        <w:rPr>
          <w:rFonts w:hint="cs"/>
          <w:sz w:val="27"/>
          <w:rtl/>
        </w:rPr>
        <w:t>.</w:t>
      </w:r>
      <w:r w:rsidRPr="00E354BF">
        <w:rPr>
          <w:rFonts w:hint="cs"/>
          <w:sz w:val="27"/>
          <w:rtl/>
        </w:rPr>
        <w:t xml:space="preserve"> وهذا ما حصل للفكر ال</w:t>
      </w:r>
      <w:r w:rsidR="00C420A4" w:rsidRPr="00E354BF">
        <w:rPr>
          <w:rFonts w:hint="cs"/>
          <w:sz w:val="27"/>
          <w:rtl/>
        </w:rPr>
        <w:t>شيعيّ</w:t>
      </w:r>
      <w:r w:rsidRPr="00E354BF">
        <w:rPr>
          <w:rFonts w:hint="cs"/>
          <w:sz w:val="27"/>
          <w:rtl/>
        </w:rPr>
        <w:t xml:space="preserve"> على وجه الخصوص. ولكن</w:t>
      </w:r>
      <w:r w:rsidR="000511C5" w:rsidRPr="00E354BF">
        <w:rPr>
          <w:rFonts w:hint="cs"/>
          <w:sz w:val="27"/>
          <w:rtl/>
        </w:rPr>
        <w:t>ْ</w:t>
      </w:r>
      <w:r w:rsidRPr="00E354BF">
        <w:rPr>
          <w:rFonts w:hint="cs"/>
          <w:sz w:val="27"/>
          <w:rtl/>
        </w:rPr>
        <w:t xml:space="preserve"> اليوم</w:t>
      </w:r>
      <w:r w:rsidR="000511C5" w:rsidRPr="00E354BF">
        <w:rPr>
          <w:rFonts w:hint="cs"/>
          <w:sz w:val="27"/>
          <w:rtl/>
        </w:rPr>
        <w:t>،</w:t>
      </w:r>
      <w:r w:rsidRPr="00E354BF">
        <w:rPr>
          <w:rFonts w:hint="cs"/>
          <w:sz w:val="27"/>
          <w:rtl/>
        </w:rPr>
        <w:t xml:space="preserve"> وبعد تجاوز هذه الأزمة</w:t>
      </w:r>
      <w:r w:rsidR="000511C5" w:rsidRPr="00E354BF">
        <w:rPr>
          <w:rFonts w:hint="cs"/>
          <w:sz w:val="27"/>
          <w:rtl/>
        </w:rPr>
        <w:t>،</w:t>
      </w:r>
      <w:r w:rsidRPr="00E354BF">
        <w:rPr>
          <w:rFonts w:hint="cs"/>
          <w:sz w:val="27"/>
          <w:rtl/>
        </w:rPr>
        <w:t xml:space="preserve"> وبعد انفتاح أبواب «التعارف ال</w:t>
      </w:r>
      <w:r w:rsidR="00C420A4" w:rsidRPr="00E354BF">
        <w:rPr>
          <w:rFonts w:hint="cs"/>
          <w:sz w:val="27"/>
          <w:rtl/>
        </w:rPr>
        <w:t>فكريّ</w:t>
      </w:r>
      <w:r w:rsidRPr="00E354BF">
        <w:rPr>
          <w:rFonts w:hint="cs"/>
          <w:sz w:val="27"/>
          <w:rtl/>
        </w:rPr>
        <w:t xml:space="preserve"> وال</w:t>
      </w:r>
      <w:r w:rsidR="00C420A4" w:rsidRPr="00E354BF">
        <w:rPr>
          <w:rFonts w:hint="cs"/>
          <w:sz w:val="27"/>
          <w:rtl/>
        </w:rPr>
        <w:t>مذهبيّ</w:t>
      </w:r>
      <w:r w:rsidRPr="00E354BF">
        <w:rPr>
          <w:rStyle w:val="PageNumber"/>
          <w:rFonts w:hint="cs"/>
          <w:sz w:val="27"/>
          <w:rtl/>
        </w:rPr>
        <w:t>»</w:t>
      </w:r>
      <w:r w:rsidR="000511C5" w:rsidRPr="00E354BF">
        <w:rPr>
          <w:rStyle w:val="PageNumber"/>
          <w:rFonts w:hint="cs"/>
          <w:sz w:val="27"/>
          <w:rtl/>
        </w:rPr>
        <w:t xml:space="preserve"> </w:t>
      </w:r>
      <w:r w:rsidRPr="00E354BF">
        <w:rPr>
          <w:rFonts w:hint="cs"/>
          <w:sz w:val="27"/>
          <w:rtl/>
        </w:rPr>
        <w:t xml:space="preserve">من خلال وسائل </w:t>
      </w:r>
      <w:r w:rsidR="00C420A4" w:rsidRPr="00E354BF">
        <w:rPr>
          <w:rFonts w:hint="cs"/>
          <w:sz w:val="27"/>
          <w:rtl/>
        </w:rPr>
        <w:t>عصريّ</w:t>
      </w:r>
      <w:r w:rsidRPr="00E354BF">
        <w:rPr>
          <w:rFonts w:hint="cs"/>
          <w:sz w:val="27"/>
          <w:rtl/>
        </w:rPr>
        <w:t>ة كثيرة تخطّت الحواجز والخطوط الحمراء التي كانت سابقاً، نجد اليوم وجهاً آخر للأزمة في التعامل مع هذا الخطاب</w:t>
      </w:r>
      <w:r w:rsidR="000511C5" w:rsidRPr="00E354BF">
        <w:rPr>
          <w:rFonts w:hint="cs"/>
          <w:sz w:val="27"/>
          <w:rtl/>
        </w:rPr>
        <w:t>،</w:t>
      </w:r>
      <w:r w:rsidRPr="00E354BF">
        <w:rPr>
          <w:rFonts w:hint="cs"/>
          <w:sz w:val="27"/>
          <w:rtl/>
        </w:rPr>
        <w:t xml:space="preserve"> تتمثّل في المنهج الذي يلزم اعتماده لقراءة هذا الفكر والتعاطي الصحيح معه. </w:t>
      </w:r>
    </w:p>
    <w:p w:rsidR="00034925" w:rsidRPr="00E354BF" w:rsidRDefault="00034925" w:rsidP="00A52B7F">
      <w:pPr>
        <w:rPr>
          <w:sz w:val="27"/>
          <w:rtl/>
        </w:rPr>
      </w:pPr>
      <w:r w:rsidRPr="00E354BF">
        <w:rPr>
          <w:rFonts w:hint="cs"/>
          <w:sz w:val="27"/>
          <w:rtl/>
        </w:rPr>
        <w:t>والخطأ الفادح الذي تقع فيه بعض القراءات للفكر ال</w:t>
      </w:r>
      <w:r w:rsidR="00C420A4" w:rsidRPr="00E354BF">
        <w:rPr>
          <w:rFonts w:hint="cs"/>
          <w:sz w:val="27"/>
          <w:rtl/>
        </w:rPr>
        <w:t>شيعيّ</w:t>
      </w:r>
      <w:r w:rsidRPr="00E354BF">
        <w:rPr>
          <w:rFonts w:hint="cs"/>
          <w:sz w:val="27"/>
          <w:rtl/>
        </w:rPr>
        <w:t xml:space="preserve"> هو اعتماد </w:t>
      </w:r>
      <w:r w:rsidRPr="00E354BF">
        <w:rPr>
          <w:rFonts w:hint="cs"/>
          <w:sz w:val="27"/>
          <w:rtl/>
        </w:rPr>
        <w:lastRenderedPageBreak/>
        <w:t>«الموروث الروائي</w:t>
      </w:r>
      <w:r w:rsidR="000511C5" w:rsidRPr="00E354BF">
        <w:rPr>
          <w:rFonts w:hint="cs"/>
          <w:sz w:val="27"/>
          <w:rtl/>
        </w:rPr>
        <w:t>ّ</w:t>
      </w:r>
      <w:r w:rsidRPr="00E354BF">
        <w:rPr>
          <w:rFonts w:hint="cs"/>
          <w:sz w:val="27"/>
          <w:rtl/>
        </w:rPr>
        <w:t xml:space="preserve"> ال</w:t>
      </w:r>
      <w:r w:rsidR="00C420A4" w:rsidRPr="00E354BF">
        <w:rPr>
          <w:rFonts w:hint="cs"/>
          <w:sz w:val="27"/>
          <w:rtl/>
        </w:rPr>
        <w:t>شيعيّ</w:t>
      </w:r>
      <w:r w:rsidRPr="00E354BF">
        <w:rPr>
          <w:rStyle w:val="PageNumber"/>
          <w:rFonts w:hint="cs"/>
          <w:sz w:val="27"/>
          <w:rtl/>
        </w:rPr>
        <w:t>»</w:t>
      </w:r>
      <w:r w:rsidR="000511C5" w:rsidRPr="00E354BF">
        <w:rPr>
          <w:rStyle w:val="PageNumber"/>
          <w:rFonts w:hint="cs"/>
          <w:sz w:val="27"/>
          <w:rtl/>
        </w:rPr>
        <w:t xml:space="preserve"> </w:t>
      </w:r>
      <w:r w:rsidRPr="00E354BF">
        <w:rPr>
          <w:rFonts w:hint="cs"/>
          <w:sz w:val="27"/>
          <w:rtl/>
        </w:rPr>
        <w:t>معياراً للحكم عليه أو</w:t>
      </w:r>
      <w:r w:rsidR="000511C5" w:rsidRPr="00E354BF">
        <w:rPr>
          <w:rFonts w:hint="cs"/>
          <w:sz w:val="27"/>
          <w:rtl/>
        </w:rPr>
        <w:t xml:space="preserve"> </w:t>
      </w:r>
      <w:r w:rsidRPr="00E354BF">
        <w:rPr>
          <w:rFonts w:hint="cs"/>
          <w:sz w:val="27"/>
          <w:rtl/>
        </w:rPr>
        <w:t>محاكمته على ضوء تلك المعطيات الروائي</w:t>
      </w:r>
      <w:r w:rsidR="000511C5" w:rsidRPr="00E354BF">
        <w:rPr>
          <w:rFonts w:hint="cs"/>
          <w:sz w:val="27"/>
          <w:rtl/>
        </w:rPr>
        <w:t>ّ</w:t>
      </w:r>
      <w:r w:rsidRPr="00E354BF">
        <w:rPr>
          <w:rFonts w:hint="cs"/>
          <w:sz w:val="27"/>
          <w:rtl/>
        </w:rPr>
        <w:t>ة</w:t>
      </w:r>
      <w:r w:rsidR="000511C5" w:rsidRPr="00E354BF">
        <w:rPr>
          <w:rFonts w:hint="cs"/>
          <w:sz w:val="27"/>
          <w:rtl/>
        </w:rPr>
        <w:t>،</w:t>
      </w:r>
      <w:r w:rsidRPr="00E354BF">
        <w:rPr>
          <w:rFonts w:hint="cs"/>
          <w:sz w:val="27"/>
          <w:rtl/>
        </w:rPr>
        <w:t xml:space="preserve"> في حال أن</w:t>
      </w:r>
      <w:r w:rsidR="000511C5" w:rsidRPr="00E354BF">
        <w:rPr>
          <w:rFonts w:hint="cs"/>
          <w:sz w:val="27"/>
          <w:rtl/>
        </w:rPr>
        <w:t>ّ</w:t>
      </w:r>
      <w:r w:rsidRPr="00E354BF">
        <w:rPr>
          <w:rFonts w:hint="cs"/>
          <w:sz w:val="27"/>
          <w:rtl/>
        </w:rPr>
        <w:t xml:space="preserve"> المدخل الصحيح لقراءة الفكر ال</w:t>
      </w:r>
      <w:r w:rsidR="00C420A4" w:rsidRPr="00E354BF">
        <w:rPr>
          <w:rFonts w:hint="cs"/>
          <w:sz w:val="27"/>
          <w:rtl/>
        </w:rPr>
        <w:t>شيعيّ</w:t>
      </w:r>
      <w:r w:rsidRPr="00E354BF">
        <w:rPr>
          <w:rFonts w:hint="cs"/>
          <w:sz w:val="27"/>
          <w:rtl/>
        </w:rPr>
        <w:t xml:space="preserve"> بشت</w:t>
      </w:r>
      <w:r w:rsidR="000511C5" w:rsidRPr="00E354BF">
        <w:rPr>
          <w:rFonts w:hint="cs"/>
          <w:sz w:val="27"/>
          <w:rtl/>
        </w:rPr>
        <w:t>ّ</w:t>
      </w:r>
      <w:r w:rsidRPr="00E354BF">
        <w:rPr>
          <w:rFonts w:hint="cs"/>
          <w:sz w:val="27"/>
          <w:rtl/>
        </w:rPr>
        <w:t>ى أبعاده هو استطلاع آراء المحق</w:t>
      </w:r>
      <w:r w:rsidR="000511C5" w:rsidRPr="00E354BF">
        <w:rPr>
          <w:rFonts w:hint="cs"/>
          <w:sz w:val="27"/>
          <w:rtl/>
        </w:rPr>
        <w:t>ِّ</w:t>
      </w:r>
      <w:r w:rsidRPr="00E354BF">
        <w:rPr>
          <w:rFonts w:hint="cs"/>
          <w:sz w:val="27"/>
          <w:rtl/>
        </w:rPr>
        <w:t>قين والباحثين من علمائه في كل</w:t>
      </w:r>
      <w:r w:rsidR="000511C5" w:rsidRPr="00E354BF">
        <w:rPr>
          <w:rFonts w:hint="cs"/>
          <w:sz w:val="27"/>
          <w:rtl/>
        </w:rPr>
        <w:t>ّ</w:t>
      </w:r>
      <w:r w:rsidRPr="00E354BF">
        <w:rPr>
          <w:rFonts w:hint="cs"/>
          <w:sz w:val="27"/>
          <w:rtl/>
        </w:rPr>
        <w:t xml:space="preserve"> قضي</w:t>
      </w:r>
      <w:r w:rsidR="000511C5" w:rsidRPr="00E354BF">
        <w:rPr>
          <w:rFonts w:hint="cs"/>
          <w:sz w:val="27"/>
          <w:rtl/>
        </w:rPr>
        <w:t>ّ</w:t>
      </w:r>
      <w:r w:rsidRPr="00E354BF">
        <w:rPr>
          <w:rFonts w:hint="cs"/>
          <w:sz w:val="27"/>
          <w:rtl/>
        </w:rPr>
        <w:t>ة من قضايا الفكر وأبعاده</w:t>
      </w:r>
      <w:r w:rsidR="00ED5040" w:rsidRPr="00E354BF">
        <w:rPr>
          <w:rFonts w:hint="cs"/>
          <w:sz w:val="27"/>
          <w:rtl/>
        </w:rPr>
        <w:t>،</w:t>
      </w:r>
      <w:r w:rsidRPr="00E354BF">
        <w:rPr>
          <w:rFonts w:hint="cs"/>
          <w:sz w:val="27"/>
          <w:rtl/>
        </w:rPr>
        <w:t xml:space="preserve"> سواء كانت تتعل</w:t>
      </w:r>
      <w:r w:rsidR="000511C5" w:rsidRPr="00E354BF">
        <w:rPr>
          <w:rFonts w:hint="cs"/>
          <w:sz w:val="27"/>
          <w:rtl/>
        </w:rPr>
        <w:t>َّ</w:t>
      </w:r>
      <w:r w:rsidRPr="00E354BF">
        <w:rPr>
          <w:rFonts w:hint="cs"/>
          <w:sz w:val="27"/>
          <w:rtl/>
        </w:rPr>
        <w:t xml:space="preserve">ق بالبعد </w:t>
      </w:r>
      <w:r w:rsidR="000511C5" w:rsidRPr="00E354BF">
        <w:rPr>
          <w:rFonts w:hint="cs"/>
          <w:sz w:val="27"/>
          <w:rtl/>
        </w:rPr>
        <w:t>ا</w:t>
      </w:r>
      <w:r w:rsidRPr="00E354BF">
        <w:rPr>
          <w:rFonts w:hint="cs"/>
          <w:sz w:val="27"/>
          <w:rtl/>
        </w:rPr>
        <w:t>ل</w:t>
      </w:r>
      <w:r w:rsidR="00C420A4" w:rsidRPr="00E354BF">
        <w:rPr>
          <w:rFonts w:hint="cs"/>
          <w:sz w:val="27"/>
          <w:rtl/>
        </w:rPr>
        <w:t>عقائديّ</w:t>
      </w:r>
      <w:r w:rsidRPr="00E354BF">
        <w:rPr>
          <w:rFonts w:hint="cs"/>
          <w:sz w:val="27"/>
          <w:rtl/>
        </w:rPr>
        <w:t xml:space="preserve"> أو ال</w:t>
      </w:r>
      <w:r w:rsidR="00C420A4" w:rsidRPr="00E354BF">
        <w:rPr>
          <w:rFonts w:hint="cs"/>
          <w:sz w:val="27"/>
          <w:rtl/>
        </w:rPr>
        <w:t>تفسيريّ</w:t>
      </w:r>
      <w:r w:rsidRPr="00E354BF">
        <w:rPr>
          <w:rFonts w:hint="cs"/>
          <w:sz w:val="27"/>
          <w:rtl/>
        </w:rPr>
        <w:t xml:space="preserve"> أوال</w:t>
      </w:r>
      <w:r w:rsidR="00C420A4" w:rsidRPr="00E354BF">
        <w:rPr>
          <w:rFonts w:hint="cs"/>
          <w:sz w:val="27"/>
          <w:rtl/>
        </w:rPr>
        <w:t>فقهيّ</w:t>
      </w:r>
      <w:r w:rsidRPr="00E354BF">
        <w:rPr>
          <w:rFonts w:hint="cs"/>
          <w:sz w:val="27"/>
          <w:rtl/>
        </w:rPr>
        <w:t xml:space="preserve"> أو غيرها</w:t>
      </w:r>
      <w:r w:rsidR="000511C5" w:rsidRPr="00E354BF">
        <w:rPr>
          <w:rFonts w:hint="cs"/>
          <w:sz w:val="27"/>
          <w:rtl/>
        </w:rPr>
        <w:t>.</w:t>
      </w:r>
      <w:r w:rsidRPr="00E354BF">
        <w:rPr>
          <w:rFonts w:hint="cs"/>
          <w:sz w:val="27"/>
          <w:rtl/>
        </w:rPr>
        <w:t xml:space="preserve"> فالعلماء هم الذين يمث</w:t>
      </w:r>
      <w:r w:rsidR="000511C5" w:rsidRPr="00E354BF">
        <w:rPr>
          <w:rFonts w:hint="cs"/>
          <w:sz w:val="27"/>
          <w:rtl/>
        </w:rPr>
        <w:t>ِّ</w:t>
      </w:r>
      <w:r w:rsidRPr="00E354BF">
        <w:rPr>
          <w:rFonts w:hint="cs"/>
          <w:sz w:val="27"/>
          <w:rtl/>
        </w:rPr>
        <w:t>لون آراء المذهب</w:t>
      </w:r>
      <w:r w:rsidR="000511C5" w:rsidRPr="00E354BF">
        <w:rPr>
          <w:rFonts w:hint="cs"/>
          <w:sz w:val="27"/>
          <w:rtl/>
        </w:rPr>
        <w:t>؛</w:t>
      </w:r>
      <w:r w:rsidRPr="00E354BF">
        <w:rPr>
          <w:rFonts w:hint="cs"/>
          <w:sz w:val="27"/>
          <w:rtl/>
        </w:rPr>
        <w:t xml:space="preserve"> لأن</w:t>
      </w:r>
      <w:r w:rsidR="000511C5" w:rsidRPr="00E354BF">
        <w:rPr>
          <w:rFonts w:hint="cs"/>
          <w:sz w:val="27"/>
          <w:rtl/>
        </w:rPr>
        <w:t>ّ</w:t>
      </w:r>
      <w:r w:rsidRPr="00E354BF">
        <w:rPr>
          <w:rFonts w:hint="cs"/>
          <w:sz w:val="27"/>
          <w:rtl/>
        </w:rPr>
        <w:t xml:space="preserve"> آرا</w:t>
      </w:r>
      <w:r w:rsidR="000511C5" w:rsidRPr="00E354BF">
        <w:rPr>
          <w:rFonts w:hint="cs"/>
          <w:sz w:val="27"/>
          <w:rtl/>
        </w:rPr>
        <w:t>ء</w:t>
      </w:r>
      <w:r w:rsidRPr="00E354BF">
        <w:rPr>
          <w:rFonts w:hint="cs"/>
          <w:sz w:val="27"/>
          <w:rtl/>
        </w:rPr>
        <w:t>هم تأتي دائما</w:t>
      </w:r>
      <w:r w:rsidR="000511C5" w:rsidRPr="00E354BF">
        <w:rPr>
          <w:rFonts w:hint="cs"/>
          <w:sz w:val="27"/>
          <w:rtl/>
        </w:rPr>
        <w:t>ً</w:t>
      </w:r>
      <w:r w:rsidRPr="00E354BF">
        <w:rPr>
          <w:rFonts w:hint="cs"/>
          <w:sz w:val="27"/>
          <w:rtl/>
        </w:rPr>
        <w:t xml:space="preserve"> بعد دراسة الموروث الروائي</w:t>
      </w:r>
      <w:r w:rsidR="000511C5" w:rsidRPr="00E354BF">
        <w:rPr>
          <w:rFonts w:hint="cs"/>
          <w:sz w:val="27"/>
          <w:rtl/>
        </w:rPr>
        <w:t>ّ</w:t>
      </w:r>
      <w:r w:rsidRPr="00E354BF">
        <w:rPr>
          <w:rFonts w:hint="cs"/>
          <w:sz w:val="27"/>
          <w:rtl/>
        </w:rPr>
        <w:t xml:space="preserve"> و</w:t>
      </w:r>
      <w:r w:rsidR="000511C5" w:rsidRPr="00E354BF">
        <w:rPr>
          <w:rFonts w:hint="cs"/>
          <w:sz w:val="27"/>
          <w:rtl/>
        </w:rPr>
        <w:t>ال</w:t>
      </w:r>
      <w:r w:rsidRPr="00E354BF">
        <w:rPr>
          <w:rFonts w:hint="cs"/>
          <w:sz w:val="27"/>
          <w:rtl/>
        </w:rPr>
        <w:t>تدقيق</w:t>
      </w:r>
      <w:r w:rsidR="000511C5" w:rsidRPr="00E354BF">
        <w:rPr>
          <w:rFonts w:hint="cs"/>
          <w:sz w:val="27"/>
          <w:rtl/>
        </w:rPr>
        <w:t xml:space="preserve"> فيه</w:t>
      </w:r>
      <w:r w:rsidRPr="00E354BF">
        <w:rPr>
          <w:rFonts w:hint="cs"/>
          <w:sz w:val="27"/>
          <w:rtl/>
        </w:rPr>
        <w:t xml:space="preserve"> وتمحيصه وغربلته. </w:t>
      </w:r>
    </w:p>
    <w:p w:rsidR="00034925" w:rsidRPr="00E354BF" w:rsidRDefault="00034925" w:rsidP="00A52B7F">
      <w:pPr>
        <w:rPr>
          <w:sz w:val="27"/>
          <w:rtl/>
        </w:rPr>
      </w:pPr>
      <w:r w:rsidRPr="00E354BF">
        <w:rPr>
          <w:rFonts w:hint="cs"/>
          <w:sz w:val="27"/>
          <w:rtl/>
        </w:rPr>
        <w:t>إلا</w:t>
      </w:r>
      <w:r w:rsidR="000511C5" w:rsidRPr="00E354BF">
        <w:rPr>
          <w:rFonts w:hint="cs"/>
          <w:sz w:val="27"/>
          <w:rtl/>
        </w:rPr>
        <w:t>ّ</w:t>
      </w:r>
      <w:r w:rsidRPr="00E354BF">
        <w:rPr>
          <w:rFonts w:hint="cs"/>
          <w:sz w:val="27"/>
          <w:rtl/>
        </w:rPr>
        <w:t xml:space="preserve"> أن</w:t>
      </w:r>
      <w:r w:rsidR="000511C5" w:rsidRPr="00E354BF">
        <w:rPr>
          <w:rFonts w:hint="cs"/>
          <w:sz w:val="27"/>
          <w:rtl/>
        </w:rPr>
        <w:t>ّ</w:t>
      </w:r>
      <w:r w:rsidRPr="00E354BF">
        <w:rPr>
          <w:rFonts w:hint="cs"/>
          <w:sz w:val="27"/>
          <w:rtl/>
        </w:rPr>
        <w:t>ه يجب الانتباه إلى قضي</w:t>
      </w:r>
      <w:r w:rsidR="000511C5" w:rsidRPr="00E354BF">
        <w:rPr>
          <w:rFonts w:hint="cs"/>
          <w:sz w:val="27"/>
          <w:rtl/>
        </w:rPr>
        <w:t>ّ</w:t>
      </w:r>
      <w:r w:rsidRPr="00E354BF">
        <w:rPr>
          <w:rFonts w:hint="cs"/>
          <w:sz w:val="27"/>
          <w:rtl/>
        </w:rPr>
        <w:t>ة هام</w:t>
      </w:r>
      <w:r w:rsidR="000511C5" w:rsidRPr="00E354BF">
        <w:rPr>
          <w:rFonts w:hint="cs"/>
          <w:sz w:val="27"/>
          <w:rtl/>
        </w:rPr>
        <w:t>ّ</w:t>
      </w:r>
      <w:r w:rsidRPr="00E354BF">
        <w:rPr>
          <w:rFonts w:hint="cs"/>
          <w:sz w:val="27"/>
          <w:rtl/>
        </w:rPr>
        <w:t>ة في هذا ال</w:t>
      </w:r>
      <w:r w:rsidR="000511C5" w:rsidRPr="00E354BF">
        <w:rPr>
          <w:rFonts w:hint="cs"/>
          <w:sz w:val="27"/>
          <w:rtl/>
        </w:rPr>
        <w:t>إ</w:t>
      </w:r>
      <w:r w:rsidRPr="00E354BF">
        <w:rPr>
          <w:rFonts w:hint="cs"/>
          <w:sz w:val="27"/>
          <w:rtl/>
        </w:rPr>
        <w:t>طار</w:t>
      </w:r>
      <w:r w:rsidR="000511C5" w:rsidRPr="00E354BF">
        <w:rPr>
          <w:rFonts w:hint="cs"/>
          <w:sz w:val="27"/>
          <w:rtl/>
        </w:rPr>
        <w:t>،</w:t>
      </w:r>
      <w:r w:rsidRPr="00E354BF">
        <w:rPr>
          <w:rFonts w:hint="cs"/>
          <w:sz w:val="27"/>
          <w:rtl/>
        </w:rPr>
        <w:t xml:space="preserve"> يخط</w:t>
      </w:r>
      <w:r w:rsidR="000511C5" w:rsidRPr="00E354BF">
        <w:rPr>
          <w:rFonts w:hint="cs"/>
          <w:sz w:val="27"/>
          <w:rtl/>
        </w:rPr>
        <w:t>ئ</w:t>
      </w:r>
      <w:r w:rsidRPr="00E354BF">
        <w:rPr>
          <w:rFonts w:hint="cs"/>
          <w:sz w:val="27"/>
          <w:rtl/>
        </w:rPr>
        <w:t xml:space="preserve"> فيها الكثيرون</w:t>
      </w:r>
      <w:r w:rsidR="000511C5" w:rsidRPr="00E354BF">
        <w:rPr>
          <w:rFonts w:hint="cs"/>
          <w:sz w:val="27"/>
          <w:rtl/>
        </w:rPr>
        <w:t>،</w:t>
      </w:r>
      <w:r w:rsidRPr="00E354BF">
        <w:rPr>
          <w:rFonts w:hint="cs"/>
          <w:sz w:val="27"/>
          <w:rtl/>
        </w:rPr>
        <w:t xml:space="preserve"> وهي أن</w:t>
      </w:r>
      <w:r w:rsidR="000511C5" w:rsidRPr="00E354BF">
        <w:rPr>
          <w:rFonts w:hint="cs"/>
          <w:sz w:val="27"/>
          <w:rtl/>
        </w:rPr>
        <w:t>ّ</w:t>
      </w:r>
      <w:r w:rsidRPr="00E354BF">
        <w:rPr>
          <w:rFonts w:hint="cs"/>
          <w:sz w:val="27"/>
          <w:rtl/>
        </w:rPr>
        <w:t xml:space="preserve"> الرأي الذي يجب اعتماده لاستكشاف رأي المذهب هو الرأي المشهور فيه</w:t>
      </w:r>
      <w:r w:rsidR="000511C5" w:rsidRPr="00E354BF">
        <w:rPr>
          <w:rFonts w:hint="cs"/>
          <w:sz w:val="27"/>
          <w:rtl/>
        </w:rPr>
        <w:t>،</w:t>
      </w:r>
      <w:r w:rsidRPr="00E354BF">
        <w:rPr>
          <w:rFonts w:hint="cs"/>
          <w:sz w:val="27"/>
          <w:rtl/>
        </w:rPr>
        <w:t xml:space="preserve"> دون غيره من الآراء ال</w:t>
      </w:r>
      <w:r w:rsidR="00015A29" w:rsidRPr="00E354BF">
        <w:rPr>
          <w:rFonts w:hint="cs"/>
          <w:sz w:val="27"/>
          <w:rtl/>
        </w:rPr>
        <w:t>خاصّ</w:t>
      </w:r>
      <w:r w:rsidRPr="00E354BF">
        <w:rPr>
          <w:rFonts w:hint="cs"/>
          <w:sz w:val="27"/>
          <w:rtl/>
        </w:rPr>
        <w:t>ة</w:t>
      </w:r>
      <w:r w:rsidR="000511C5" w:rsidRPr="00E354BF">
        <w:rPr>
          <w:rFonts w:hint="cs"/>
          <w:sz w:val="27"/>
          <w:rtl/>
        </w:rPr>
        <w:t>،</w:t>
      </w:r>
      <w:r w:rsidRPr="00E354BF">
        <w:rPr>
          <w:rFonts w:hint="cs"/>
          <w:sz w:val="27"/>
          <w:rtl/>
        </w:rPr>
        <w:t xml:space="preserve"> فضلاً عن الشاذ</w:t>
      </w:r>
      <w:r w:rsidR="000511C5" w:rsidRPr="00E354BF">
        <w:rPr>
          <w:rFonts w:hint="cs"/>
          <w:sz w:val="27"/>
          <w:rtl/>
        </w:rPr>
        <w:t>ّ</w:t>
      </w:r>
      <w:r w:rsidRPr="00E354BF">
        <w:rPr>
          <w:rFonts w:hint="cs"/>
          <w:sz w:val="27"/>
          <w:rtl/>
        </w:rPr>
        <w:t>ة</w:t>
      </w:r>
      <w:r w:rsidR="000511C5" w:rsidRPr="00E354BF">
        <w:rPr>
          <w:rFonts w:hint="cs"/>
          <w:sz w:val="27"/>
          <w:rtl/>
        </w:rPr>
        <w:t>.</w:t>
      </w:r>
      <w:r w:rsidRPr="00E354BF">
        <w:rPr>
          <w:rFonts w:hint="cs"/>
          <w:sz w:val="27"/>
          <w:rtl/>
        </w:rPr>
        <w:t xml:space="preserve"> فالرأي المشهور هو الرأي الوحيد الذي يمتلك أو يكتسب صفة التمثيل للفكر ال</w:t>
      </w:r>
      <w:r w:rsidR="00C420A4" w:rsidRPr="00E354BF">
        <w:rPr>
          <w:rFonts w:hint="cs"/>
          <w:sz w:val="27"/>
          <w:rtl/>
        </w:rPr>
        <w:t>شيعيّ</w:t>
      </w:r>
      <w:r w:rsidR="00ED5040" w:rsidRPr="00E354BF">
        <w:rPr>
          <w:rFonts w:hint="cs"/>
          <w:sz w:val="27"/>
          <w:rtl/>
        </w:rPr>
        <w:t>،</w:t>
      </w:r>
      <w:r w:rsidRPr="00E354BF">
        <w:rPr>
          <w:rFonts w:hint="cs"/>
          <w:sz w:val="27"/>
          <w:rtl/>
        </w:rPr>
        <w:t xml:space="preserve"> و</w:t>
      </w:r>
      <w:r w:rsidR="006B151A" w:rsidRPr="00E354BF">
        <w:rPr>
          <w:rFonts w:hint="cs"/>
          <w:sz w:val="27"/>
          <w:rtl/>
        </w:rPr>
        <w:t xml:space="preserve">أمّا </w:t>
      </w:r>
      <w:r w:rsidRPr="00E354BF">
        <w:rPr>
          <w:rFonts w:hint="cs"/>
          <w:sz w:val="27"/>
          <w:rtl/>
        </w:rPr>
        <w:t>غيره من الآراء فيجب التعامل معها على أن</w:t>
      </w:r>
      <w:r w:rsidR="000511C5" w:rsidRPr="00E354BF">
        <w:rPr>
          <w:rFonts w:hint="cs"/>
          <w:sz w:val="27"/>
          <w:rtl/>
        </w:rPr>
        <w:t>ّ</w:t>
      </w:r>
      <w:r w:rsidRPr="00E354BF">
        <w:rPr>
          <w:rFonts w:hint="cs"/>
          <w:sz w:val="27"/>
          <w:rtl/>
        </w:rPr>
        <w:t>ها وجهات نظر داخل المذهب</w:t>
      </w:r>
      <w:r w:rsidR="000511C5" w:rsidRPr="00E354BF">
        <w:rPr>
          <w:rFonts w:hint="cs"/>
          <w:sz w:val="27"/>
          <w:rtl/>
        </w:rPr>
        <w:t>،</w:t>
      </w:r>
      <w:r w:rsidRPr="00E354BF">
        <w:rPr>
          <w:rFonts w:hint="cs"/>
          <w:sz w:val="27"/>
          <w:rtl/>
        </w:rPr>
        <w:t xml:space="preserve"> وليست هي المذهب بأجمعه</w:t>
      </w:r>
      <w:r w:rsidR="00ED5040" w:rsidRPr="00E354BF">
        <w:rPr>
          <w:rFonts w:hint="cs"/>
          <w:sz w:val="27"/>
          <w:rtl/>
        </w:rPr>
        <w:t>،</w:t>
      </w:r>
      <w:r w:rsidRPr="00E354BF">
        <w:rPr>
          <w:rFonts w:hint="cs"/>
          <w:sz w:val="27"/>
          <w:rtl/>
        </w:rPr>
        <w:t xml:space="preserve"> ولذا لا</w:t>
      </w:r>
      <w:r w:rsidR="000511C5" w:rsidRPr="00E354BF">
        <w:rPr>
          <w:rFonts w:hint="cs"/>
          <w:sz w:val="27"/>
          <w:rtl/>
        </w:rPr>
        <w:t xml:space="preserve"> </w:t>
      </w:r>
      <w:r w:rsidRPr="00E354BF">
        <w:rPr>
          <w:rFonts w:hint="cs"/>
          <w:sz w:val="27"/>
          <w:rtl/>
        </w:rPr>
        <w:t>يجوز تعميمها أو إساءة توظيفها في البحث ال</w:t>
      </w:r>
      <w:r w:rsidR="00C420A4" w:rsidRPr="00E354BF">
        <w:rPr>
          <w:rFonts w:hint="cs"/>
          <w:sz w:val="27"/>
          <w:rtl/>
        </w:rPr>
        <w:t>علميّ</w:t>
      </w:r>
      <w:r w:rsidRPr="00E354BF">
        <w:rPr>
          <w:rFonts w:hint="cs"/>
          <w:sz w:val="27"/>
          <w:rtl/>
        </w:rPr>
        <w:t xml:space="preserve">. </w:t>
      </w:r>
    </w:p>
    <w:p w:rsidR="00034925" w:rsidRPr="00E354BF" w:rsidRDefault="00034925" w:rsidP="00A52B7F">
      <w:pPr>
        <w:rPr>
          <w:sz w:val="27"/>
          <w:rtl/>
        </w:rPr>
      </w:pPr>
      <w:r w:rsidRPr="00E354BF">
        <w:rPr>
          <w:rFonts w:hint="cs"/>
          <w:sz w:val="27"/>
          <w:rtl/>
        </w:rPr>
        <w:t>ومن هنا فإن</w:t>
      </w:r>
      <w:r w:rsidR="000511C5" w:rsidRPr="00E354BF">
        <w:rPr>
          <w:rFonts w:hint="cs"/>
          <w:sz w:val="27"/>
          <w:rtl/>
        </w:rPr>
        <w:t>ّ</w:t>
      </w:r>
      <w:r w:rsidRPr="00E354BF">
        <w:rPr>
          <w:rFonts w:hint="cs"/>
          <w:sz w:val="27"/>
          <w:rtl/>
        </w:rPr>
        <w:t xml:space="preserve"> ظاهرة الانتقائي</w:t>
      </w:r>
      <w:r w:rsidR="000511C5" w:rsidRPr="00E354BF">
        <w:rPr>
          <w:rFonts w:hint="cs"/>
          <w:sz w:val="27"/>
          <w:rtl/>
        </w:rPr>
        <w:t>ّ</w:t>
      </w:r>
      <w:r w:rsidRPr="00E354BF">
        <w:rPr>
          <w:rFonts w:hint="cs"/>
          <w:sz w:val="27"/>
          <w:rtl/>
        </w:rPr>
        <w:t>ة في عرض الأفكار</w:t>
      </w:r>
      <w:r w:rsidR="000511C5" w:rsidRPr="00E354BF">
        <w:rPr>
          <w:rFonts w:hint="cs"/>
          <w:sz w:val="27"/>
          <w:rtl/>
        </w:rPr>
        <w:t>،</w:t>
      </w:r>
      <w:r w:rsidRPr="00E354BF">
        <w:rPr>
          <w:rFonts w:hint="cs"/>
          <w:sz w:val="27"/>
          <w:rtl/>
        </w:rPr>
        <w:t xml:space="preserve"> واجتزاء الآراء</w:t>
      </w:r>
      <w:r w:rsidR="000511C5" w:rsidRPr="00E354BF">
        <w:rPr>
          <w:rFonts w:hint="cs"/>
          <w:sz w:val="27"/>
          <w:rtl/>
        </w:rPr>
        <w:t>،</w:t>
      </w:r>
      <w:r w:rsidRPr="00E354BF">
        <w:rPr>
          <w:rFonts w:hint="cs"/>
          <w:sz w:val="27"/>
          <w:rtl/>
        </w:rPr>
        <w:t xml:space="preserve"> ثم محاولة تعميمها أو</w:t>
      </w:r>
      <w:r w:rsidR="000511C5" w:rsidRPr="00E354BF">
        <w:rPr>
          <w:rFonts w:hint="cs"/>
          <w:sz w:val="27"/>
          <w:rtl/>
        </w:rPr>
        <w:t xml:space="preserve"> </w:t>
      </w:r>
      <w:r w:rsidRPr="00E354BF">
        <w:rPr>
          <w:rFonts w:hint="cs"/>
          <w:sz w:val="27"/>
          <w:rtl/>
        </w:rPr>
        <w:t xml:space="preserve">نسبتها إلى الجميع ـ </w:t>
      </w:r>
      <w:r w:rsidR="000511C5" w:rsidRPr="00E354BF">
        <w:rPr>
          <w:rFonts w:hint="cs"/>
          <w:sz w:val="27"/>
          <w:rtl/>
        </w:rPr>
        <w:t xml:space="preserve">ولا </w:t>
      </w:r>
      <w:r w:rsidRPr="00E354BF">
        <w:rPr>
          <w:rFonts w:hint="cs"/>
          <w:sz w:val="27"/>
          <w:rtl/>
        </w:rPr>
        <w:t>سي</w:t>
      </w:r>
      <w:r w:rsidR="000511C5" w:rsidRPr="00E354BF">
        <w:rPr>
          <w:rFonts w:hint="cs"/>
          <w:sz w:val="27"/>
          <w:rtl/>
        </w:rPr>
        <w:t>ّ</w:t>
      </w:r>
      <w:r w:rsidRPr="00E354BF">
        <w:rPr>
          <w:rFonts w:hint="cs"/>
          <w:sz w:val="27"/>
          <w:rtl/>
        </w:rPr>
        <w:t>ما مع تبرّ</w:t>
      </w:r>
      <w:r w:rsidR="000511C5" w:rsidRPr="00E354BF">
        <w:rPr>
          <w:rFonts w:hint="cs"/>
          <w:sz w:val="27"/>
          <w:rtl/>
        </w:rPr>
        <w:t>ؤ</w:t>
      </w:r>
      <w:r w:rsidRPr="00E354BF">
        <w:rPr>
          <w:rFonts w:hint="cs"/>
          <w:sz w:val="27"/>
          <w:rtl/>
        </w:rPr>
        <w:t xml:space="preserve"> الجميع منها</w:t>
      </w:r>
      <w:r w:rsidR="000511C5" w:rsidRPr="00E354BF">
        <w:rPr>
          <w:rFonts w:hint="cs"/>
          <w:sz w:val="27"/>
          <w:rtl/>
        </w:rPr>
        <w:t>،</w:t>
      </w:r>
      <w:r w:rsidRPr="00E354BF">
        <w:rPr>
          <w:rFonts w:hint="cs"/>
          <w:sz w:val="27"/>
          <w:rtl/>
        </w:rPr>
        <w:t xml:space="preserve"> كما نلاحظ في</w:t>
      </w:r>
      <w:r w:rsidR="000511C5" w:rsidRPr="00E354BF">
        <w:rPr>
          <w:rFonts w:hint="cs"/>
          <w:sz w:val="27"/>
          <w:rtl/>
        </w:rPr>
        <w:t xml:space="preserve"> </w:t>
      </w:r>
      <w:r w:rsidRPr="00E354BF">
        <w:rPr>
          <w:rFonts w:hint="cs"/>
          <w:sz w:val="27"/>
          <w:rtl/>
        </w:rPr>
        <w:t>ما ينسب إلى الشيعة من القول بتحريف القرآن</w:t>
      </w:r>
      <w:r w:rsidR="000511C5" w:rsidRPr="00E354BF">
        <w:rPr>
          <w:rFonts w:hint="cs"/>
          <w:sz w:val="27"/>
          <w:rtl/>
        </w:rPr>
        <w:t>،</w:t>
      </w:r>
      <w:r w:rsidRPr="00E354BF">
        <w:rPr>
          <w:rFonts w:hint="cs"/>
          <w:sz w:val="27"/>
          <w:rtl/>
        </w:rPr>
        <w:t xml:space="preserve"> أو القول بخطأ الوحي في نزوله على النبي</w:t>
      </w:r>
      <w:r w:rsidR="000511C5" w:rsidRPr="00E354BF">
        <w:rPr>
          <w:rFonts w:hint="cs"/>
          <w:sz w:val="27"/>
          <w:rtl/>
        </w:rPr>
        <w:t>ّ</w:t>
      </w:r>
      <w:r w:rsidR="00A82A43" w:rsidRPr="00E354BF">
        <w:rPr>
          <w:rFonts w:cs="Mosawi" w:hint="cs"/>
          <w:sz w:val="27"/>
          <w:szCs w:val="26"/>
          <w:rtl/>
        </w:rPr>
        <w:t>|</w:t>
      </w:r>
      <w:r w:rsidRPr="00E354BF">
        <w:rPr>
          <w:rFonts w:hint="cs"/>
          <w:sz w:val="27"/>
          <w:rtl/>
        </w:rPr>
        <w:t xml:space="preserve"> بدل نزوله على علي</w:t>
      </w:r>
      <w:r w:rsidR="000511C5" w:rsidRPr="00E354BF">
        <w:rPr>
          <w:rFonts w:hint="cs"/>
          <w:sz w:val="27"/>
          <w:rtl/>
        </w:rPr>
        <w:t>ّ</w:t>
      </w:r>
      <w:r w:rsidR="0079584A" w:rsidRPr="00E354BF">
        <w:rPr>
          <w:rFonts w:cs="Mosawi" w:hint="cs"/>
          <w:sz w:val="27"/>
          <w:szCs w:val="26"/>
          <w:rtl/>
        </w:rPr>
        <w:t>×</w:t>
      </w:r>
      <w:r w:rsidR="00ED5040" w:rsidRPr="00E354BF">
        <w:rPr>
          <w:rFonts w:hint="cs"/>
          <w:sz w:val="27"/>
          <w:rtl/>
        </w:rPr>
        <w:t>،</w:t>
      </w:r>
      <w:r w:rsidRPr="00E354BF">
        <w:rPr>
          <w:rFonts w:hint="cs"/>
          <w:sz w:val="27"/>
          <w:rtl/>
        </w:rPr>
        <w:t xml:space="preserve"> </w:t>
      </w:r>
      <w:r w:rsidR="000511C5" w:rsidRPr="00E354BF">
        <w:rPr>
          <w:rFonts w:hint="cs"/>
          <w:sz w:val="27"/>
          <w:rtl/>
        </w:rPr>
        <w:t>و</w:t>
      </w:r>
      <w:r w:rsidRPr="00E354BF">
        <w:rPr>
          <w:rFonts w:hint="cs"/>
          <w:sz w:val="27"/>
          <w:rtl/>
        </w:rPr>
        <w:t>غير ذلك من الافتراءات الواهية ـ هي أخطر الآفات التي تعتري محاولات قراءة</w:t>
      </w:r>
      <w:r w:rsidR="000511C5" w:rsidRPr="00E354BF">
        <w:rPr>
          <w:rFonts w:hint="cs"/>
          <w:sz w:val="27"/>
          <w:rtl/>
        </w:rPr>
        <w:t xml:space="preserve"> </w:t>
      </w:r>
      <w:r w:rsidRPr="00E354BF">
        <w:rPr>
          <w:rFonts w:hint="cs"/>
          <w:sz w:val="27"/>
          <w:rtl/>
        </w:rPr>
        <w:t>الفكر ال</w:t>
      </w:r>
      <w:r w:rsidR="00C420A4" w:rsidRPr="00E354BF">
        <w:rPr>
          <w:rFonts w:hint="cs"/>
          <w:sz w:val="27"/>
          <w:rtl/>
        </w:rPr>
        <w:t>شيعيّ</w:t>
      </w:r>
      <w:r w:rsidRPr="00E354BF">
        <w:rPr>
          <w:rFonts w:hint="cs"/>
          <w:sz w:val="27"/>
          <w:rtl/>
        </w:rPr>
        <w:t xml:space="preserve"> اليوم</w:t>
      </w:r>
      <w:r w:rsidR="000511C5" w:rsidRPr="00E354BF">
        <w:rPr>
          <w:rFonts w:hint="cs"/>
          <w:sz w:val="27"/>
          <w:rtl/>
        </w:rPr>
        <w:t>.</w:t>
      </w:r>
      <w:r w:rsidRPr="00E354BF">
        <w:rPr>
          <w:rFonts w:hint="cs"/>
          <w:sz w:val="27"/>
          <w:rtl/>
        </w:rPr>
        <w:t xml:space="preserve"> وللأسف فإن</w:t>
      </w:r>
      <w:r w:rsidR="000511C5" w:rsidRPr="00E354BF">
        <w:rPr>
          <w:rFonts w:hint="cs"/>
          <w:sz w:val="27"/>
          <w:rtl/>
        </w:rPr>
        <w:t>ّ</w:t>
      </w:r>
      <w:r w:rsidRPr="00E354BF">
        <w:rPr>
          <w:rFonts w:hint="cs"/>
          <w:sz w:val="27"/>
          <w:rtl/>
        </w:rPr>
        <w:t xml:space="preserve"> البعض يمارسها بشكل</w:t>
      </w:r>
      <w:r w:rsidR="000511C5" w:rsidRPr="00E354BF">
        <w:rPr>
          <w:rFonts w:hint="cs"/>
          <w:sz w:val="27"/>
          <w:rtl/>
        </w:rPr>
        <w:t>ٍ</w:t>
      </w:r>
      <w:r w:rsidRPr="00E354BF">
        <w:rPr>
          <w:rFonts w:hint="cs"/>
          <w:sz w:val="27"/>
          <w:rtl/>
        </w:rPr>
        <w:t xml:space="preserve"> مقصود</w:t>
      </w:r>
      <w:r w:rsidR="000511C5" w:rsidRPr="00E354BF">
        <w:rPr>
          <w:rFonts w:hint="cs"/>
          <w:sz w:val="27"/>
          <w:rtl/>
        </w:rPr>
        <w:t>؛</w:t>
      </w:r>
      <w:r w:rsidRPr="00E354BF">
        <w:rPr>
          <w:rFonts w:hint="cs"/>
          <w:sz w:val="27"/>
          <w:rtl/>
        </w:rPr>
        <w:t xml:space="preserve"> من أجل تشويه سمعة هذا الفكر</w:t>
      </w:r>
      <w:r w:rsidR="000511C5" w:rsidRPr="00E354BF">
        <w:rPr>
          <w:rFonts w:hint="cs"/>
          <w:sz w:val="27"/>
          <w:rtl/>
        </w:rPr>
        <w:t>،</w:t>
      </w:r>
      <w:r w:rsidRPr="00E354BF">
        <w:rPr>
          <w:rFonts w:hint="cs"/>
          <w:sz w:val="27"/>
          <w:rtl/>
        </w:rPr>
        <w:t xml:space="preserve"> وإثارة الضبابي</w:t>
      </w:r>
      <w:r w:rsidR="000511C5" w:rsidRPr="00E354BF">
        <w:rPr>
          <w:rFonts w:hint="cs"/>
          <w:sz w:val="27"/>
          <w:rtl/>
        </w:rPr>
        <w:t>ّ</w:t>
      </w:r>
      <w:r w:rsidRPr="00E354BF">
        <w:rPr>
          <w:rFonts w:hint="cs"/>
          <w:sz w:val="27"/>
          <w:rtl/>
        </w:rPr>
        <w:t>ة حوله</w:t>
      </w:r>
      <w:r w:rsidR="000511C5" w:rsidRPr="00E354BF">
        <w:rPr>
          <w:rFonts w:hint="cs"/>
          <w:sz w:val="27"/>
          <w:rtl/>
        </w:rPr>
        <w:t>،</w:t>
      </w:r>
      <w:r w:rsidRPr="00E354BF">
        <w:rPr>
          <w:rFonts w:hint="cs"/>
          <w:sz w:val="27"/>
          <w:rtl/>
        </w:rPr>
        <w:t xml:space="preserve"> وبث</w:t>
      </w:r>
      <w:r w:rsidR="000511C5" w:rsidRPr="00E354BF">
        <w:rPr>
          <w:rFonts w:hint="cs"/>
          <w:sz w:val="27"/>
          <w:rtl/>
        </w:rPr>
        <w:t>ّ</w:t>
      </w:r>
      <w:r w:rsidRPr="00E354BF">
        <w:rPr>
          <w:rFonts w:hint="cs"/>
          <w:sz w:val="27"/>
          <w:rtl/>
        </w:rPr>
        <w:t xml:space="preserve"> الفرقة بين المسلمين. </w:t>
      </w:r>
    </w:p>
    <w:p w:rsidR="00034925" w:rsidRPr="00E354BF" w:rsidRDefault="00034925" w:rsidP="00A52B7F">
      <w:pPr>
        <w:rPr>
          <w:sz w:val="27"/>
          <w:rtl/>
        </w:rPr>
      </w:pPr>
      <w:r w:rsidRPr="00E354BF">
        <w:rPr>
          <w:rFonts w:hint="cs"/>
          <w:sz w:val="27"/>
          <w:rtl/>
        </w:rPr>
        <w:t>فإذا ما توفّ</w:t>
      </w:r>
      <w:r w:rsidR="000511C5" w:rsidRPr="00E354BF">
        <w:rPr>
          <w:rFonts w:hint="cs"/>
          <w:sz w:val="27"/>
          <w:rtl/>
        </w:rPr>
        <w:t>َ</w:t>
      </w:r>
      <w:r w:rsidRPr="00E354BF">
        <w:rPr>
          <w:rFonts w:hint="cs"/>
          <w:sz w:val="27"/>
          <w:rtl/>
        </w:rPr>
        <w:t>رت قراءة الفكر ال</w:t>
      </w:r>
      <w:r w:rsidR="00C420A4" w:rsidRPr="00E354BF">
        <w:rPr>
          <w:rFonts w:hint="cs"/>
          <w:sz w:val="27"/>
          <w:rtl/>
        </w:rPr>
        <w:t>شيعيّ</w:t>
      </w:r>
      <w:r w:rsidRPr="00E354BF">
        <w:rPr>
          <w:rFonts w:hint="cs"/>
          <w:sz w:val="27"/>
          <w:rtl/>
        </w:rPr>
        <w:t xml:space="preserve"> على الشرط المذكور</w:t>
      </w:r>
      <w:r w:rsidR="00ED5040" w:rsidRPr="00E354BF">
        <w:rPr>
          <w:rFonts w:hint="cs"/>
          <w:sz w:val="27"/>
          <w:rtl/>
        </w:rPr>
        <w:t>،</w:t>
      </w:r>
      <w:r w:rsidRPr="00E354BF">
        <w:rPr>
          <w:rFonts w:hint="cs"/>
          <w:sz w:val="27"/>
          <w:rtl/>
        </w:rPr>
        <w:t xml:space="preserve"> أعني قرا</w:t>
      </w:r>
      <w:r w:rsidR="000511C5" w:rsidRPr="00E354BF">
        <w:rPr>
          <w:rFonts w:hint="cs"/>
          <w:sz w:val="27"/>
          <w:rtl/>
        </w:rPr>
        <w:t>ء</w:t>
      </w:r>
      <w:r w:rsidRPr="00E354BF">
        <w:rPr>
          <w:rFonts w:hint="cs"/>
          <w:sz w:val="27"/>
          <w:rtl/>
        </w:rPr>
        <w:t>ته من خلال بو</w:t>
      </w:r>
      <w:r w:rsidR="000511C5" w:rsidRPr="00E354BF">
        <w:rPr>
          <w:rFonts w:hint="cs"/>
          <w:sz w:val="27"/>
          <w:rtl/>
        </w:rPr>
        <w:t>ّ</w:t>
      </w:r>
      <w:r w:rsidRPr="00E354BF">
        <w:rPr>
          <w:rFonts w:hint="cs"/>
          <w:sz w:val="27"/>
          <w:rtl/>
        </w:rPr>
        <w:t>ابة رأي المشهور من علمائه</w:t>
      </w:r>
      <w:r w:rsidR="000511C5" w:rsidRPr="00E354BF">
        <w:rPr>
          <w:rFonts w:hint="cs"/>
          <w:sz w:val="27"/>
          <w:rtl/>
        </w:rPr>
        <w:t>،</w:t>
      </w:r>
      <w:r w:rsidRPr="00E354BF">
        <w:rPr>
          <w:rFonts w:hint="cs"/>
          <w:sz w:val="27"/>
          <w:rtl/>
        </w:rPr>
        <w:t xml:space="preserve"> صح</w:t>
      </w:r>
      <w:r w:rsidR="000511C5" w:rsidRPr="00E354BF">
        <w:rPr>
          <w:rFonts w:hint="cs"/>
          <w:sz w:val="27"/>
          <w:rtl/>
        </w:rPr>
        <w:t>ّ</w:t>
      </w:r>
      <w:r w:rsidRPr="00E354BF">
        <w:rPr>
          <w:rFonts w:hint="cs"/>
          <w:sz w:val="27"/>
          <w:rtl/>
        </w:rPr>
        <w:t xml:space="preserve"> حينئذ</w:t>
      </w:r>
      <w:r w:rsidR="000511C5" w:rsidRPr="00E354BF">
        <w:rPr>
          <w:rFonts w:hint="cs"/>
          <w:sz w:val="27"/>
          <w:rtl/>
        </w:rPr>
        <w:t>ٍ</w:t>
      </w:r>
      <w:r w:rsidRPr="00E354BF">
        <w:rPr>
          <w:rFonts w:hint="cs"/>
          <w:sz w:val="27"/>
          <w:rtl/>
        </w:rPr>
        <w:t xml:space="preserve"> التعامل معه</w:t>
      </w:r>
      <w:r w:rsidR="000511C5" w:rsidRPr="00E354BF">
        <w:rPr>
          <w:rFonts w:hint="cs"/>
          <w:sz w:val="27"/>
          <w:rtl/>
        </w:rPr>
        <w:t>،</w:t>
      </w:r>
      <w:r w:rsidRPr="00E354BF">
        <w:rPr>
          <w:rFonts w:hint="cs"/>
          <w:sz w:val="27"/>
          <w:rtl/>
        </w:rPr>
        <w:t xml:space="preserve"> والحكم له أو</w:t>
      </w:r>
      <w:r w:rsidR="000511C5" w:rsidRPr="00E354BF">
        <w:rPr>
          <w:rFonts w:hint="cs"/>
          <w:sz w:val="27"/>
          <w:rtl/>
        </w:rPr>
        <w:t xml:space="preserve"> </w:t>
      </w:r>
      <w:r w:rsidRPr="00E354BF">
        <w:rPr>
          <w:rFonts w:hint="cs"/>
          <w:sz w:val="27"/>
          <w:rtl/>
        </w:rPr>
        <w:t>عليه</w:t>
      </w:r>
      <w:r w:rsidR="000511C5" w:rsidRPr="00E354BF">
        <w:rPr>
          <w:rFonts w:hint="cs"/>
          <w:sz w:val="27"/>
          <w:rtl/>
        </w:rPr>
        <w:t>.</w:t>
      </w:r>
      <w:r w:rsidRPr="00E354BF">
        <w:rPr>
          <w:rFonts w:hint="cs"/>
          <w:sz w:val="27"/>
          <w:rtl/>
        </w:rPr>
        <w:t xml:space="preserve"> وبهذا يصح</w:t>
      </w:r>
      <w:r w:rsidR="000511C5" w:rsidRPr="00E354BF">
        <w:rPr>
          <w:rFonts w:hint="cs"/>
          <w:sz w:val="27"/>
          <w:rtl/>
        </w:rPr>
        <w:t>ّ</w:t>
      </w:r>
      <w:r w:rsidRPr="00E354BF">
        <w:rPr>
          <w:rFonts w:hint="cs"/>
          <w:sz w:val="27"/>
          <w:rtl/>
        </w:rPr>
        <w:t xml:space="preserve"> </w:t>
      </w:r>
      <w:r w:rsidR="000511C5" w:rsidRPr="00E354BF">
        <w:rPr>
          <w:rFonts w:hint="cs"/>
          <w:sz w:val="27"/>
          <w:rtl/>
        </w:rPr>
        <w:t>أ</w:t>
      </w:r>
      <w:r w:rsidRPr="00E354BF">
        <w:rPr>
          <w:rFonts w:hint="cs"/>
          <w:sz w:val="27"/>
          <w:rtl/>
        </w:rPr>
        <w:t>ن نصف مثل هذه القراءة بأن</w:t>
      </w:r>
      <w:r w:rsidR="000511C5" w:rsidRPr="00E354BF">
        <w:rPr>
          <w:rFonts w:hint="cs"/>
          <w:sz w:val="27"/>
          <w:rtl/>
        </w:rPr>
        <w:t>ّ</w:t>
      </w:r>
      <w:r w:rsidRPr="00E354BF">
        <w:rPr>
          <w:rFonts w:hint="cs"/>
          <w:sz w:val="27"/>
          <w:rtl/>
        </w:rPr>
        <w:t xml:space="preserve">ها </w:t>
      </w:r>
      <w:r w:rsidR="00C420A4" w:rsidRPr="00E354BF">
        <w:rPr>
          <w:rFonts w:hint="cs"/>
          <w:sz w:val="27"/>
          <w:rtl/>
        </w:rPr>
        <w:t>موضوعيّ</w:t>
      </w:r>
      <w:r w:rsidRPr="00E354BF">
        <w:rPr>
          <w:rFonts w:hint="cs"/>
          <w:sz w:val="27"/>
          <w:rtl/>
        </w:rPr>
        <w:t>ة</w:t>
      </w:r>
      <w:r w:rsidR="000511C5" w:rsidRPr="00E354BF">
        <w:rPr>
          <w:rFonts w:hint="cs"/>
          <w:sz w:val="27"/>
          <w:rtl/>
        </w:rPr>
        <w:t>ٌ</w:t>
      </w:r>
      <w:r w:rsidRPr="00E354BF">
        <w:rPr>
          <w:rFonts w:hint="cs"/>
          <w:sz w:val="27"/>
          <w:rtl/>
        </w:rPr>
        <w:t xml:space="preserve"> وملز</w:t>
      </w:r>
      <w:r w:rsidR="000511C5" w:rsidRPr="00E354BF">
        <w:rPr>
          <w:rFonts w:hint="cs"/>
          <w:sz w:val="27"/>
          <w:rtl/>
        </w:rPr>
        <w:t>ِ</w:t>
      </w:r>
      <w:r w:rsidRPr="00E354BF">
        <w:rPr>
          <w:rFonts w:hint="cs"/>
          <w:sz w:val="27"/>
          <w:rtl/>
        </w:rPr>
        <w:t>مة</w:t>
      </w:r>
      <w:r w:rsidR="000511C5" w:rsidRPr="00E354BF">
        <w:rPr>
          <w:rFonts w:hint="cs"/>
          <w:sz w:val="27"/>
          <w:rtl/>
        </w:rPr>
        <w:t>ٌ</w:t>
      </w:r>
      <w:r w:rsidRPr="00E354BF">
        <w:rPr>
          <w:rFonts w:hint="cs"/>
          <w:sz w:val="27"/>
          <w:rtl/>
        </w:rPr>
        <w:t xml:space="preserve"> للفكر ال</w:t>
      </w:r>
      <w:r w:rsidR="00C420A4" w:rsidRPr="00E354BF">
        <w:rPr>
          <w:rFonts w:hint="cs"/>
          <w:sz w:val="27"/>
          <w:rtl/>
        </w:rPr>
        <w:t>شيعيّ</w:t>
      </w:r>
      <w:r w:rsidR="00ED5040" w:rsidRPr="00E354BF">
        <w:rPr>
          <w:rFonts w:hint="cs"/>
          <w:sz w:val="27"/>
          <w:rtl/>
        </w:rPr>
        <w:t>،</w:t>
      </w:r>
      <w:r w:rsidRPr="00E354BF">
        <w:rPr>
          <w:rFonts w:hint="cs"/>
          <w:sz w:val="27"/>
          <w:rtl/>
        </w:rPr>
        <w:t xml:space="preserve"> وأمّا النمطي</w:t>
      </w:r>
      <w:r w:rsidR="000511C5" w:rsidRPr="00E354BF">
        <w:rPr>
          <w:rFonts w:hint="cs"/>
          <w:sz w:val="27"/>
          <w:rtl/>
        </w:rPr>
        <w:t>ّ</w:t>
      </w:r>
      <w:r w:rsidRPr="00E354BF">
        <w:rPr>
          <w:rFonts w:hint="cs"/>
          <w:sz w:val="27"/>
          <w:rtl/>
        </w:rPr>
        <w:t>ة الأولى من القراءة فلا شك</w:t>
      </w:r>
      <w:r w:rsidR="000511C5" w:rsidRPr="00E354BF">
        <w:rPr>
          <w:rFonts w:hint="cs"/>
          <w:sz w:val="27"/>
          <w:rtl/>
        </w:rPr>
        <w:t>ّ</w:t>
      </w:r>
      <w:r w:rsidRPr="00E354BF">
        <w:rPr>
          <w:rFonts w:hint="cs"/>
          <w:sz w:val="27"/>
          <w:rtl/>
        </w:rPr>
        <w:t xml:space="preserve"> </w:t>
      </w:r>
      <w:r w:rsidR="000511C5" w:rsidRPr="00E354BF">
        <w:rPr>
          <w:rFonts w:hint="cs"/>
          <w:sz w:val="27"/>
          <w:rtl/>
        </w:rPr>
        <w:t>أ</w:t>
      </w:r>
      <w:r w:rsidRPr="00E354BF">
        <w:rPr>
          <w:rFonts w:hint="cs"/>
          <w:sz w:val="27"/>
          <w:rtl/>
        </w:rPr>
        <w:t>ن</w:t>
      </w:r>
      <w:r w:rsidR="000511C5" w:rsidRPr="00E354BF">
        <w:rPr>
          <w:rFonts w:hint="cs"/>
          <w:sz w:val="27"/>
          <w:rtl/>
        </w:rPr>
        <w:t>ّ</w:t>
      </w:r>
      <w:r w:rsidRPr="00E354BF">
        <w:rPr>
          <w:rFonts w:hint="cs"/>
          <w:sz w:val="27"/>
          <w:rtl/>
        </w:rPr>
        <w:t>ها عارية عن ال</w:t>
      </w:r>
      <w:r w:rsidR="00C420A4" w:rsidRPr="00E354BF">
        <w:rPr>
          <w:rFonts w:hint="cs"/>
          <w:sz w:val="27"/>
          <w:rtl/>
        </w:rPr>
        <w:t>موضوعيّ</w:t>
      </w:r>
      <w:r w:rsidRPr="00E354BF">
        <w:rPr>
          <w:rFonts w:hint="cs"/>
          <w:sz w:val="27"/>
          <w:rtl/>
        </w:rPr>
        <w:t>ة</w:t>
      </w:r>
      <w:r w:rsidR="000511C5" w:rsidRPr="00E354BF">
        <w:rPr>
          <w:rFonts w:hint="cs"/>
          <w:sz w:val="27"/>
          <w:rtl/>
        </w:rPr>
        <w:t>،</w:t>
      </w:r>
      <w:r w:rsidRPr="00E354BF">
        <w:rPr>
          <w:rFonts w:hint="cs"/>
          <w:sz w:val="27"/>
          <w:rtl/>
        </w:rPr>
        <w:t xml:space="preserve"> ومجتز</w:t>
      </w:r>
      <w:r w:rsidR="000511C5" w:rsidRPr="00E354BF">
        <w:rPr>
          <w:rFonts w:hint="cs"/>
          <w:sz w:val="27"/>
          <w:rtl/>
        </w:rPr>
        <w:t>أ</w:t>
      </w:r>
      <w:r w:rsidRPr="00E354BF">
        <w:rPr>
          <w:rFonts w:hint="cs"/>
          <w:sz w:val="27"/>
          <w:rtl/>
        </w:rPr>
        <w:t>ة غير ملز</w:t>
      </w:r>
      <w:r w:rsidR="000511C5" w:rsidRPr="00E354BF">
        <w:rPr>
          <w:rFonts w:hint="cs"/>
          <w:sz w:val="27"/>
          <w:rtl/>
        </w:rPr>
        <w:t>ِ</w:t>
      </w:r>
      <w:r w:rsidRPr="00E354BF">
        <w:rPr>
          <w:rFonts w:hint="cs"/>
          <w:sz w:val="27"/>
          <w:rtl/>
        </w:rPr>
        <w:t>مة</w:t>
      </w:r>
      <w:r w:rsidR="000511C5" w:rsidRPr="00E354BF">
        <w:rPr>
          <w:rFonts w:hint="cs"/>
          <w:sz w:val="27"/>
          <w:rtl/>
        </w:rPr>
        <w:t>؛</w:t>
      </w:r>
      <w:r w:rsidRPr="00E354BF">
        <w:rPr>
          <w:rFonts w:hint="cs"/>
          <w:sz w:val="27"/>
          <w:rtl/>
        </w:rPr>
        <w:t xml:space="preserve"> وذلك ل</w:t>
      </w:r>
      <w:r w:rsidR="000511C5" w:rsidRPr="00E354BF">
        <w:rPr>
          <w:rFonts w:hint="cs"/>
          <w:sz w:val="27"/>
          <w:rtl/>
        </w:rPr>
        <w:t>أ</w:t>
      </w:r>
      <w:r w:rsidRPr="00E354BF">
        <w:rPr>
          <w:rFonts w:hint="cs"/>
          <w:sz w:val="27"/>
          <w:rtl/>
        </w:rPr>
        <w:t>ن الموروث الروائي</w:t>
      </w:r>
      <w:r w:rsidR="000511C5" w:rsidRPr="00E354BF">
        <w:rPr>
          <w:rFonts w:hint="cs"/>
          <w:sz w:val="27"/>
          <w:rtl/>
        </w:rPr>
        <w:t>ّ</w:t>
      </w:r>
      <w:r w:rsidRPr="00E354BF">
        <w:rPr>
          <w:rFonts w:hint="cs"/>
          <w:sz w:val="27"/>
          <w:rtl/>
        </w:rPr>
        <w:t xml:space="preserve"> عند الشيعة لا</w:t>
      </w:r>
      <w:r w:rsidR="000511C5" w:rsidRPr="00E354BF">
        <w:rPr>
          <w:rFonts w:hint="cs"/>
          <w:sz w:val="27"/>
          <w:rtl/>
        </w:rPr>
        <w:t xml:space="preserve"> </w:t>
      </w:r>
      <w:r w:rsidRPr="00E354BF">
        <w:rPr>
          <w:rFonts w:hint="cs"/>
          <w:sz w:val="27"/>
          <w:rtl/>
        </w:rPr>
        <w:t>يمث</w:t>
      </w:r>
      <w:r w:rsidR="000511C5" w:rsidRPr="00E354BF">
        <w:rPr>
          <w:rFonts w:hint="cs"/>
          <w:sz w:val="27"/>
          <w:rtl/>
        </w:rPr>
        <w:t>ِّ</w:t>
      </w:r>
      <w:r w:rsidRPr="00E354BF">
        <w:rPr>
          <w:rFonts w:hint="cs"/>
          <w:sz w:val="27"/>
          <w:rtl/>
        </w:rPr>
        <w:t>ل الحقيقة المطل</w:t>
      </w:r>
      <w:r w:rsidR="000511C5" w:rsidRPr="00E354BF">
        <w:rPr>
          <w:rFonts w:hint="cs"/>
          <w:sz w:val="27"/>
          <w:rtl/>
        </w:rPr>
        <w:t>َ</w:t>
      </w:r>
      <w:r w:rsidRPr="00E354BF">
        <w:rPr>
          <w:rFonts w:hint="cs"/>
          <w:sz w:val="27"/>
          <w:rtl/>
        </w:rPr>
        <w:t>قة التي تعلو على الدراسة والنقد</w:t>
      </w:r>
      <w:r w:rsidR="000511C5" w:rsidRPr="00E354BF">
        <w:rPr>
          <w:rFonts w:hint="cs"/>
          <w:sz w:val="27"/>
          <w:rtl/>
        </w:rPr>
        <w:t>،</w:t>
      </w:r>
      <w:r w:rsidRPr="00E354BF">
        <w:rPr>
          <w:rFonts w:hint="cs"/>
          <w:sz w:val="27"/>
          <w:rtl/>
        </w:rPr>
        <w:t xml:space="preserve"> كما هو الشأن في الموروث الروائي ال</w:t>
      </w:r>
      <w:r w:rsidR="00C420A4" w:rsidRPr="00E354BF">
        <w:rPr>
          <w:rFonts w:hint="cs"/>
          <w:sz w:val="27"/>
          <w:rtl/>
        </w:rPr>
        <w:t>سنّيّ</w:t>
      </w:r>
      <w:r w:rsidRPr="00E354BF">
        <w:rPr>
          <w:rFonts w:hint="cs"/>
          <w:sz w:val="27"/>
          <w:rtl/>
        </w:rPr>
        <w:t xml:space="preserve"> الذي يوصف الكثير من مصا</w:t>
      </w:r>
      <w:r w:rsidR="000511C5" w:rsidRPr="00E354BF">
        <w:rPr>
          <w:rFonts w:hint="cs"/>
          <w:sz w:val="27"/>
          <w:rtl/>
        </w:rPr>
        <w:t>د</w:t>
      </w:r>
      <w:r w:rsidRPr="00E354BF">
        <w:rPr>
          <w:rFonts w:hint="cs"/>
          <w:sz w:val="27"/>
          <w:rtl/>
        </w:rPr>
        <w:t>ره بالصحيح</w:t>
      </w:r>
      <w:r w:rsidR="000511C5" w:rsidRPr="00E354BF">
        <w:rPr>
          <w:rFonts w:hint="cs"/>
          <w:sz w:val="27"/>
          <w:rtl/>
        </w:rPr>
        <w:t>،</w:t>
      </w:r>
      <w:r w:rsidRPr="00E354BF">
        <w:rPr>
          <w:rFonts w:hint="cs"/>
          <w:sz w:val="27"/>
          <w:rtl/>
        </w:rPr>
        <w:t xml:space="preserve"> مم</w:t>
      </w:r>
      <w:r w:rsidR="000511C5" w:rsidRPr="00E354BF">
        <w:rPr>
          <w:rFonts w:hint="cs"/>
          <w:sz w:val="27"/>
          <w:rtl/>
        </w:rPr>
        <w:t>ّ</w:t>
      </w:r>
      <w:r w:rsidRPr="00E354BF">
        <w:rPr>
          <w:rFonts w:hint="cs"/>
          <w:sz w:val="27"/>
          <w:rtl/>
        </w:rPr>
        <w:t>ا يشك</w:t>
      </w:r>
      <w:r w:rsidR="000511C5" w:rsidRPr="00E354BF">
        <w:rPr>
          <w:rFonts w:hint="cs"/>
          <w:sz w:val="27"/>
          <w:rtl/>
        </w:rPr>
        <w:t>ِّ</w:t>
      </w:r>
      <w:r w:rsidRPr="00E354BF">
        <w:rPr>
          <w:rFonts w:hint="cs"/>
          <w:sz w:val="27"/>
          <w:rtl/>
        </w:rPr>
        <w:t>ل إلزاما</w:t>
      </w:r>
      <w:r w:rsidR="000511C5" w:rsidRPr="00E354BF">
        <w:rPr>
          <w:rFonts w:hint="cs"/>
          <w:sz w:val="27"/>
          <w:rtl/>
        </w:rPr>
        <w:t>ً</w:t>
      </w:r>
      <w:r w:rsidRPr="00E354BF">
        <w:rPr>
          <w:rFonts w:hint="cs"/>
          <w:sz w:val="27"/>
          <w:rtl/>
        </w:rPr>
        <w:t xml:space="preserve"> للمدرسة التي ينتمي إليها، بل الموروث الروائي ال</w:t>
      </w:r>
      <w:r w:rsidR="00C420A4" w:rsidRPr="00E354BF">
        <w:rPr>
          <w:rFonts w:hint="cs"/>
          <w:sz w:val="27"/>
          <w:rtl/>
        </w:rPr>
        <w:t>شيعيّ</w:t>
      </w:r>
      <w:r w:rsidRPr="00E354BF">
        <w:rPr>
          <w:rFonts w:hint="cs"/>
          <w:sz w:val="27"/>
          <w:rtl/>
        </w:rPr>
        <w:t xml:space="preserve"> </w:t>
      </w:r>
      <w:r w:rsidRPr="00E354BF">
        <w:rPr>
          <w:rFonts w:hint="cs"/>
          <w:sz w:val="27"/>
          <w:rtl/>
        </w:rPr>
        <w:lastRenderedPageBreak/>
        <w:t>خاضع</w:t>
      </w:r>
      <w:r w:rsidR="000511C5" w:rsidRPr="00E354BF">
        <w:rPr>
          <w:rFonts w:hint="cs"/>
          <w:sz w:val="27"/>
          <w:rtl/>
        </w:rPr>
        <w:t>ٌ</w:t>
      </w:r>
      <w:r w:rsidRPr="00E354BF">
        <w:rPr>
          <w:rFonts w:hint="cs"/>
          <w:sz w:val="27"/>
          <w:rtl/>
        </w:rPr>
        <w:t xml:space="preserve"> للدراسة والنقد بجميع مصادره</w:t>
      </w:r>
      <w:r w:rsidR="000511C5" w:rsidRPr="00E354BF">
        <w:rPr>
          <w:rFonts w:hint="cs"/>
          <w:sz w:val="27"/>
          <w:rtl/>
        </w:rPr>
        <w:t>،</w:t>
      </w:r>
      <w:r w:rsidRPr="00E354BF">
        <w:rPr>
          <w:rFonts w:hint="cs"/>
          <w:sz w:val="27"/>
          <w:rtl/>
        </w:rPr>
        <w:t xml:space="preserve"> حت</w:t>
      </w:r>
      <w:r w:rsidR="000511C5" w:rsidRPr="00E354BF">
        <w:rPr>
          <w:rFonts w:hint="cs"/>
          <w:sz w:val="27"/>
          <w:rtl/>
        </w:rPr>
        <w:t>ّ</w:t>
      </w:r>
      <w:r w:rsidRPr="00E354BF">
        <w:rPr>
          <w:rFonts w:hint="cs"/>
          <w:sz w:val="27"/>
          <w:rtl/>
        </w:rPr>
        <w:t>ى الكتب ال</w:t>
      </w:r>
      <w:r w:rsidR="000511C5" w:rsidRPr="00E354BF">
        <w:rPr>
          <w:rFonts w:hint="cs"/>
          <w:sz w:val="27"/>
          <w:rtl/>
        </w:rPr>
        <w:t>أ</w:t>
      </w:r>
      <w:r w:rsidRPr="00E354BF">
        <w:rPr>
          <w:rFonts w:hint="cs"/>
          <w:sz w:val="27"/>
          <w:rtl/>
        </w:rPr>
        <w:t>ربعة</w:t>
      </w:r>
      <w:r w:rsidR="000511C5" w:rsidRPr="00E354BF">
        <w:rPr>
          <w:rFonts w:hint="cs"/>
          <w:sz w:val="27"/>
          <w:rtl/>
        </w:rPr>
        <w:t>؛</w:t>
      </w:r>
      <w:r w:rsidRPr="00E354BF">
        <w:rPr>
          <w:rFonts w:hint="cs"/>
          <w:sz w:val="27"/>
          <w:rtl/>
        </w:rPr>
        <w:t xml:space="preserve"> إذ </w:t>
      </w:r>
      <w:r w:rsidR="000511C5" w:rsidRPr="00E354BF">
        <w:rPr>
          <w:rFonts w:hint="eastAsia"/>
          <w:sz w:val="27"/>
          <w:rtl/>
        </w:rPr>
        <w:t>«</w:t>
      </w:r>
      <w:r w:rsidRPr="00E354BF">
        <w:rPr>
          <w:rFonts w:hint="cs"/>
          <w:sz w:val="27"/>
          <w:rtl/>
        </w:rPr>
        <w:t>لم تثبت صح</w:t>
      </w:r>
      <w:r w:rsidR="000511C5" w:rsidRPr="00E354BF">
        <w:rPr>
          <w:rFonts w:hint="cs"/>
          <w:sz w:val="27"/>
          <w:rtl/>
        </w:rPr>
        <w:t>ّ</w:t>
      </w:r>
      <w:r w:rsidRPr="00E354BF">
        <w:rPr>
          <w:rFonts w:hint="cs"/>
          <w:sz w:val="27"/>
          <w:rtl/>
        </w:rPr>
        <w:t>ة جميع روايات الكتب الأربعة، فلابد</w:t>
      </w:r>
      <w:r w:rsidR="000511C5" w:rsidRPr="00E354BF">
        <w:rPr>
          <w:rFonts w:hint="cs"/>
          <w:sz w:val="27"/>
          <w:rtl/>
        </w:rPr>
        <w:t>ّ</w:t>
      </w:r>
      <w:r w:rsidRPr="00E354BF">
        <w:rPr>
          <w:rFonts w:hint="cs"/>
          <w:sz w:val="27"/>
          <w:rtl/>
        </w:rPr>
        <w:t xml:space="preserve"> من النظر في سند كل</w:t>
      </w:r>
      <w:r w:rsidR="000511C5" w:rsidRPr="00E354BF">
        <w:rPr>
          <w:rFonts w:hint="cs"/>
          <w:sz w:val="27"/>
          <w:rtl/>
        </w:rPr>
        <w:t>ّ</w:t>
      </w:r>
      <w:r w:rsidRPr="00E354BF">
        <w:rPr>
          <w:rFonts w:hint="cs"/>
          <w:sz w:val="27"/>
          <w:rtl/>
        </w:rPr>
        <w:t xml:space="preserve"> رواية منها، فإن</w:t>
      </w:r>
      <w:r w:rsidR="000511C5" w:rsidRPr="00E354BF">
        <w:rPr>
          <w:rFonts w:hint="cs"/>
          <w:sz w:val="27"/>
          <w:rtl/>
        </w:rPr>
        <w:t>ْ</w:t>
      </w:r>
      <w:r w:rsidRPr="00E354BF">
        <w:rPr>
          <w:rFonts w:hint="cs"/>
          <w:sz w:val="27"/>
          <w:rtl/>
        </w:rPr>
        <w:t xml:space="preserve"> توف</w:t>
      </w:r>
      <w:r w:rsidR="000511C5" w:rsidRPr="00E354BF">
        <w:rPr>
          <w:rFonts w:hint="cs"/>
          <w:sz w:val="27"/>
          <w:rtl/>
        </w:rPr>
        <w:t>َّ</w:t>
      </w:r>
      <w:r w:rsidRPr="00E354BF">
        <w:rPr>
          <w:rFonts w:hint="cs"/>
          <w:sz w:val="27"/>
          <w:rtl/>
        </w:rPr>
        <w:t>رت فيها شروط ال</w:t>
      </w:r>
      <w:r w:rsidR="00B70371" w:rsidRPr="00E354BF">
        <w:rPr>
          <w:rFonts w:hint="cs"/>
          <w:sz w:val="27"/>
          <w:rtl/>
        </w:rPr>
        <w:t>حجّيّة</w:t>
      </w:r>
      <w:r w:rsidRPr="00E354BF">
        <w:rPr>
          <w:rFonts w:hint="cs"/>
          <w:sz w:val="27"/>
          <w:rtl/>
        </w:rPr>
        <w:t xml:space="preserve"> أخذ بها</w:t>
      </w:r>
      <w:r w:rsidR="000511C5" w:rsidRPr="00E354BF">
        <w:rPr>
          <w:rFonts w:hint="cs"/>
          <w:sz w:val="27"/>
          <w:rtl/>
        </w:rPr>
        <w:t>،</w:t>
      </w:r>
      <w:r w:rsidRPr="00E354BF">
        <w:rPr>
          <w:rFonts w:hint="cs"/>
          <w:sz w:val="27"/>
          <w:rtl/>
        </w:rPr>
        <w:t xml:space="preserve"> وإلا</w:t>
      </w:r>
      <w:r w:rsidR="000511C5" w:rsidRPr="00E354BF">
        <w:rPr>
          <w:rFonts w:hint="cs"/>
          <w:sz w:val="27"/>
          <w:rtl/>
        </w:rPr>
        <w:t>ّ</w:t>
      </w:r>
      <w:r w:rsidRPr="00E354BF">
        <w:rPr>
          <w:rFonts w:hint="cs"/>
          <w:sz w:val="27"/>
          <w:rtl/>
        </w:rPr>
        <w:t xml:space="preserve"> فلا</w:t>
      </w:r>
      <w:r w:rsidR="000511C5" w:rsidRPr="00E354BF">
        <w:rPr>
          <w:rFonts w:hint="eastAsia"/>
          <w:sz w:val="27"/>
          <w:rtl/>
        </w:rPr>
        <w:t>»</w:t>
      </w:r>
      <w:r w:rsidRPr="00E354BF">
        <w:rPr>
          <w:rFonts w:hint="cs"/>
          <w:sz w:val="27"/>
          <w:vertAlign w:val="superscript"/>
          <w:rtl/>
        </w:rPr>
        <w:t>(</w:t>
      </w:r>
      <w:r w:rsidRPr="00E354BF">
        <w:rPr>
          <w:rStyle w:val="EndnoteReference"/>
          <w:sz w:val="27"/>
          <w:rtl/>
        </w:rPr>
        <w:endnoteReference w:id="696"/>
      </w:r>
      <w:r w:rsidRPr="00E354BF">
        <w:rPr>
          <w:rFonts w:hint="cs"/>
          <w:sz w:val="27"/>
          <w:vertAlign w:val="superscript"/>
          <w:rtl/>
        </w:rPr>
        <w:t>)</w:t>
      </w:r>
      <w:r w:rsidR="000511C5" w:rsidRPr="00E354BF">
        <w:rPr>
          <w:rFonts w:hint="cs"/>
          <w:sz w:val="27"/>
          <w:rtl/>
        </w:rPr>
        <w:t>.</w:t>
      </w:r>
      <w:r w:rsidRPr="00E354BF">
        <w:rPr>
          <w:rFonts w:hint="cs"/>
          <w:b/>
          <w:bCs/>
          <w:sz w:val="27"/>
          <w:rtl/>
        </w:rPr>
        <w:t xml:space="preserve"> </w:t>
      </w:r>
      <w:r w:rsidRPr="00E354BF">
        <w:rPr>
          <w:rFonts w:hint="cs"/>
          <w:sz w:val="27"/>
          <w:rtl/>
        </w:rPr>
        <w:t>فالرؤية إذاً عندهم تجاه الموروث الروائي</w:t>
      </w:r>
      <w:r w:rsidR="000511C5" w:rsidRPr="00E354BF">
        <w:rPr>
          <w:rFonts w:hint="cs"/>
          <w:sz w:val="27"/>
          <w:rtl/>
        </w:rPr>
        <w:t>ّ</w:t>
      </w:r>
      <w:r w:rsidRPr="00E354BF">
        <w:rPr>
          <w:rFonts w:hint="cs"/>
          <w:sz w:val="27"/>
          <w:rtl/>
        </w:rPr>
        <w:t xml:space="preserve"> ليست رؤية تصحيحي</w:t>
      </w:r>
      <w:r w:rsidR="000511C5" w:rsidRPr="00E354BF">
        <w:rPr>
          <w:rFonts w:hint="cs"/>
          <w:sz w:val="27"/>
          <w:rtl/>
        </w:rPr>
        <w:t>ّ</w:t>
      </w:r>
      <w:r w:rsidRPr="00E354BF">
        <w:rPr>
          <w:rFonts w:hint="cs"/>
          <w:sz w:val="27"/>
          <w:rtl/>
        </w:rPr>
        <w:t>ة إطلاقاً</w:t>
      </w:r>
      <w:r w:rsidR="00ED5040" w:rsidRPr="00E354BF">
        <w:rPr>
          <w:rFonts w:hint="cs"/>
          <w:sz w:val="27"/>
          <w:rtl/>
        </w:rPr>
        <w:t>،</w:t>
      </w:r>
      <w:r w:rsidRPr="00E354BF">
        <w:rPr>
          <w:rFonts w:hint="cs"/>
          <w:sz w:val="27"/>
          <w:rtl/>
        </w:rPr>
        <w:t xml:space="preserve"> وإن</w:t>
      </w:r>
      <w:r w:rsidR="000511C5" w:rsidRPr="00E354BF">
        <w:rPr>
          <w:rFonts w:hint="cs"/>
          <w:sz w:val="27"/>
          <w:rtl/>
        </w:rPr>
        <w:t>ّ</w:t>
      </w:r>
      <w:r w:rsidRPr="00E354BF">
        <w:rPr>
          <w:rFonts w:hint="cs"/>
          <w:sz w:val="27"/>
          <w:rtl/>
        </w:rPr>
        <w:t xml:space="preserve">ما هي رؤية </w:t>
      </w:r>
      <w:r w:rsidR="00C420A4" w:rsidRPr="00E354BF">
        <w:rPr>
          <w:rFonts w:hint="cs"/>
          <w:sz w:val="27"/>
          <w:rtl/>
        </w:rPr>
        <w:t>نقديّ</w:t>
      </w:r>
      <w:r w:rsidRPr="00E354BF">
        <w:rPr>
          <w:rFonts w:hint="cs"/>
          <w:sz w:val="27"/>
          <w:rtl/>
        </w:rPr>
        <w:t>ة و</w:t>
      </w:r>
      <w:r w:rsidR="00C420A4" w:rsidRPr="00E354BF">
        <w:rPr>
          <w:rFonts w:hint="cs"/>
          <w:sz w:val="27"/>
          <w:rtl/>
        </w:rPr>
        <w:t>بحثيّ</w:t>
      </w:r>
      <w:r w:rsidRPr="00E354BF">
        <w:rPr>
          <w:rFonts w:hint="cs"/>
          <w:sz w:val="27"/>
          <w:rtl/>
        </w:rPr>
        <w:t>ة</w:t>
      </w:r>
      <w:r w:rsidR="000511C5" w:rsidRPr="00E354BF">
        <w:rPr>
          <w:rFonts w:hint="cs"/>
          <w:sz w:val="27"/>
          <w:rtl/>
        </w:rPr>
        <w:t>؛</w:t>
      </w:r>
      <w:r w:rsidRPr="00E354BF">
        <w:rPr>
          <w:rFonts w:hint="cs"/>
          <w:sz w:val="27"/>
          <w:rtl/>
        </w:rPr>
        <w:t xml:space="preserve"> والسبب هو أنّ التراث بمطلق أبعاده وات</w:t>
      </w:r>
      <w:r w:rsidR="000511C5" w:rsidRPr="00E354BF">
        <w:rPr>
          <w:rFonts w:hint="cs"/>
          <w:sz w:val="27"/>
          <w:rtl/>
        </w:rPr>
        <w:t>ّ</w:t>
      </w:r>
      <w:r w:rsidRPr="00E354BF">
        <w:rPr>
          <w:rFonts w:hint="cs"/>
          <w:sz w:val="27"/>
          <w:rtl/>
        </w:rPr>
        <w:t>جاهاته ـ ال</w:t>
      </w:r>
      <w:r w:rsidR="00C420A4" w:rsidRPr="00E354BF">
        <w:rPr>
          <w:rFonts w:hint="cs"/>
          <w:sz w:val="27"/>
          <w:rtl/>
        </w:rPr>
        <w:t>تفسيريّ</w:t>
      </w:r>
      <w:r w:rsidRPr="00E354BF">
        <w:rPr>
          <w:rFonts w:hint="cs"/>
          <w:sz w:val="27"/>
          <w:rtl/>
        </w:rPr>
        <w:t>ة والروائي</w:t>
      </w:r>
      <w:r w:rsidR="000511C5" w:rsidRPr="00E354BF">
        <w:rPr>
          <w:rFonts w:hint="cs"/>
          <w:sz w:val="27"/>
          <w:rtl/>
        </w:rPr>
        <w:t>ّ</w:t>
      </w:r>
      <w:r w:rsidRPr="00E354BF">
        <w:rPr>
          <w:rFonts w:hint="cs"/>
          <w:sz w:val="27"/>
          <w:rtl/>
        </w:rPr>
        <w:t>ة وال</w:t>
      </w:r>
      <w:r w:rsidR="00C420A4" w:rsidRPr="00E354BF">
        <w:rPr>
          <w:rFonts w:hint="cs"/>
          <w:sz w:val="27"/>
          <w:rtl/>
        </w:rPr>
        <w:t>تاريخيّ</w:t>
      </w:r>
      <w:r w:rsidRPr="00E354BF">
        <w:rPr>
          <w:rFonts w:hint="cs"/>
          <w:sz w:val="27"/>
          <w:rtl/>
        </w:rPr>
        <w:t>ة وال</w:t>
      </w:r>
      <w:r w:rsidR="00C420A4" w:rsidRPr="00E354BF">
        <w:rPr>
          <w:rFonts w:hint="cs"/>
          <w:sz w:val="27"/>
          <w:rtl/>
        </w:rPr>
        <w:t>فقهيّ</w:t>
      </w:r>
      <w:r w:rsidRPr="00E354BF">
        <w:rPr>
          <w:rFonts w:hint="cs"/>
          <w:sz w:val="27"/>
          <w:rtl/>
        </w:rPr>
        <w:t>ة وسواها ـ يحمل في طياته الغثّ والسمين</w:t>
      </w:r>
      <w:r w:rsidR="000511C5" w:rsidRPr="00E354BF">
        <w:rPr>
          <w:rFonts w:hint="cs"/>
          <w:sz w:val="27"/>
          <w:rtl/>
        </w:rPr>
        <w:t>.</w:t>
      </w:r>
      <w:r w:rsidRPr="00E354BF">
        <w:rPr>
          <w:rFonts w:hint="cs"/>
          <w:sz w:val="27"/>
          <w:rtl/>
        </w:rPr>
        <w:t xml:space="preserve"> ولذا فإن</w:t>
      </w:r>
      <w:r w:rsidR="000511C5" w:rsidRPr="00E354BF">
        <w:rPr>
          <w:rFonts w:hint="cs"/>
          <w:sz w:val="27"/>
          <w:rtl/>
        </w:rPr>
        <w:t>ّ</w:t>
      </w:r>
      <w:r w:rsidRPr="00E354BF">
        <w:rPr>
          <w:rFonts w:hint="cs"/>
          <w:sz w:val="27"/>
          <w:rtl/>
        </w:rPr>
        <w:t xml:space="preserve"> من الخطأ ال</w:t>
      </w:r>
      <w:r w:rsidR="00C420A4" w:rsidRPr="00E354BF">
        <w:rPr>
          <w:rFonts w:hint="cs"/>
          <w:sz w:val="27"/>
          <w:rtl/>
        </w:rPr>
        <w:t>منهجيّ</w:t>
      </w:r>
      <w:r w:rsidRPr="00E354BF">
        <w:rPr>
          <w:rFonts w:hint="cs"/>
          <w:sz w:val="27"/>
          <w:rtl/>
        </w:rPr>
        <w:t xml:space="preserve"> دراسة أو محاكمة الفكر ال</w:t>
      </w:r>
      <w:r w:rsidR="00C420A4" w:rsidRPr="00E354BF">
        <w:rPr>
          <w:rFonts w:hint="cs"/>
          <w:sz w:val="27"/>
          <w:rtl/>
        </w:rPr>
        <w:t>شيعيّ</w:t>
      </w:r>
      <w:r w:rsidRPr="00E354BF">
        <w:rPr>
          <w:rFonts w:hint="cs"/>
          <w:sz w:val="27"/>
          <w:rtl/>
        </w:rPr>
        <w:t xml:space="preserve"> من خلال الموروث الروائي</w:t>
      </w:r>
      <w:r w:rsidR="000511C5" w:rsidRPr="00E354BF">
        <w:rPr>
          <w:rFonts w:hint="cs"/>
          <w:sz w:val="27"/>
          <w:rtl/>
        </w:rPr>
        <w:t>ّ،</w:t>
      </w:r>
      <w:r w:rsidRPr="00E354BF">
        <w:rPr>
          <w:rFonts w:hint="cs"/>
          <w:sz w:val="27"/>
          <w:rtl/>
        </w:rPr>
        <w:t xml:space="preserve"> بعيداً عن المعايير ال</w:t>
      </w:r>
      <w:r w:rsidR="00C420A4" w:rsidRPr="00E354BF">
        <w:rPr>
          <w:rFonts w:hint="cs"/>
          <w:sz w:val="27"/>
          <w:rtl/>
        </w:rPr>
        <w:t>علميّ</w:t>
      </w:r>
      <w:r w:rsidRPr="00E354BF">
        <w:rPr>
          <w:rFonts w:hint="cs"/>
          <w:sz w:val="27"/>
          <w:rtl/>
        </w:rPr>
        <w:t>ة المقر</w:t>
      </w:r>
      <w:r w:rsidR="000511C5" w:rsidRPr="00E354BF">
        <w:rPr>
          <w:rFonts w:hint="cs"/>
          <w:sz w:val="27"/>
          <w:rtl/>
        </w:rPr>
        <w:t>َّ</w:t>
      </w:r>
      <w:r w:rsidRPr="00E354BF">
        <w:rPr>
          <w:rFonts w:hint="cs"/>
          <w:sz w:val="27"/>
          <w:rtl/>
        </w:rPr>
        <w:t>رة في كتبه للتعامل مع هذا الموروث في كل</w:t>
      </w:r>
      <w:r w:rsidR="000511C5" w:rsidRPr="00E354BF">
        <w:rPr>
          <w:rFonts w:hint="cs"/>
          <w:sz w:val="27"/>
          <w:rtl/>
        </w:rPr>
        <w:t>ّ</w:t>
      </w:r>
      <w:r w:rsidRPr="00E354BF">
        <w:rPr>
          <w:rFonts w:hint="cs"/>
          <w:sz w:val="27"/>
          <w:rtl/>
        </w:rPr>
        <w:t xml:space="preserve"> علم</w:t>
      </w:r>
      <w:r w:rsidR="000511C5" w:rsidRPr="00E354BF">
        <w:rPr>
          <w:rFonts w:hint="cs"/>
          <w:sz w:val="27"/>
          <w:rtl/>
        </w:rPr>
        <w:t>ٍ</w:t>
      </w:r>
      <w:r w:rsidRPr="00E354BF">
        <w:rPr>
          <w:rFonts w:hint="cs"/>
          <w:sz w:val="27"/>
          <w:rtl/>
        </w:rPr>
        <w:t xml:space="preserve"> أو فن</w:t>
      </w:r>
      <w:r w:rsidR="000511C5" w:rsidRPr="00E354BF">
        <w:rPr>
          <w:rFonts w:hint="cs"/>
          <w:sz w:val="27"/>
          <w:rtl/>
        </w:rPr>
        <w:t>ّ</w:t>
      </w:r>
      <w:r w:rsidRPr="00E354BF">
        <w:rPr>
          <w:rFonts w:hint="cs"/>
          <w:sz w:val="27"/>
          <w:rtl/>
        </w:rPr>
        <w:t>. لكن</w:t>
      </w:r>
      <w:r w:rsidR="000511C5" w:rsidRPr="00E354BF">
        <w:rPr>
          <w:rFonts w:hint="cs"/>
          <w:sz w:val="27"/>
          <w:rtl/>
        </w:rPr>
        <w:t>ّ</w:t>
      </w:r>
      <w:r w:rsidRPr="00E354BF">
        <w:rPr>
          <w:rFonts w:hint="cs"/>
          <w:sz w:val="27"/>
          <w:rtl/>
        </w:rPr>
        <w:t xml:space="preserve"> المنهج ذاته يصحّ بالنسبة </w:t>
      </w:r>
      <w:r w:rsidR="000511C5" w:rsidRPr="00E354BF">
        <w:rPr>
          <w:rFonts w:hint="cs"/>
          <w:sz w:val="27"/>
          <w:rtl/>
        </w:rPr>
        <w:t xml:space="preserve">إلى </w:t>
      </w:r>
      <w:r w:rsidRPr="00E354BF">
        <w:rPr>
          <w:rFonts w:hint="cs"/>
          <w:sz w:val="27"/>
          <w:rtl/>
        </w:rPr>
        <w:t>دراسة التراث الروائي</w:t>
      </w:r>
      <w:r w:rsidR="000511C5" w:rsidRPr="00E354BF">
        <w:rPr>
          <w:rFonts w:hint="cs"/>
          <w:sz w:val="27"/>
          <w:rtl/>
        </w:rPr>
        <w:t>ّ</w:t>
      </w:r>
      <w:r w:rsidRPr="00E354BF">
        <w:rPr>
          <w:rFonts w:hint="cs"/>
          <w:sz w:val="27"/>
          <w:rtl/>
        </w:rPr>
        <w:t xml:space="preserve"> ال</w:t>
      </w:r>
      <w:r w:rsidR="00C420A4" w:rsidRPr="00E354BF">
        <w:rPr>
          <w:rFonts w:hint="cs"/>
          <w:sz w:val="27"/>
          <w:rtl/>
        </w:rPr>
        <w:t>سنّيّ</w:t>
      </w:r>
      <w:r w:rsidRPr="00E354BF">
        <w:rPr>
          <w:rFonts w:hint="cs"/>
          <w:sz w:val="27"/>
          <w:rtl/>
        </w:rPr>
        <w:t xml:space="preserve"> ـ على نحو الموجبة ال</w:t>
      </w:r>
      <w:r w:rsidR="00C420A4" w:rsidRPr="00E354BF">
        <w:rPr>
          <w:rFonts w:hint="cs"/>
          <w:sz w:val="27"/>
          <w:rtl/>
        </w:rPr>
        <w:t>جزئيّ</w:t>
      </w:r>
      <w:r w:rsidRPr="00E354BF">
        <w:rPr>
          <w:rFonts w:hint="cs"/>
          <w:sz w:val="27"/>
          <w:rtl/>
        </w:rPr>
        <w:t>ة بالنسبة إلى الصحاح الست</w:t>
      </w:r>
      <w:r w:rsidR="000511C5" w:rsidRPr="00E354BF">
        <w:rPr>
          <w:rFonts w:hint="cs"/>
          <w:sz w:val="27"/>
          <w:rtl/>
        </w:rPr>
        <w:t>ّ</w:t>
      </w:r>
      <w:r w:rsidRPr="00E354BF">
        <w:rPr>
          <w:rFonts w:hint="cs"/>
          <w:sz w:val="27"/>
          <w:rtl/>
        </w:rPr>
        <w:t>ة ـ</w:t>
      </w:r>
      <w:r w:rsidR="000511C5" w:rsidRPr="00E354BF">
        <w:rPr>
          <w:rFonts w:hint="cs"/>
          <w:sz w:val="27"/>
          <w:rtl/>
        </w:rPr>
        <w:t>؛</w:t>
      </w:r>
      <w:r w:rsidRPr="00E354BF">
        <w:rPr>
          <w:rFonts w:hint="cs"/>
          <w:sz w:val="27"/>
          <w:rtl/>
        </w:rPr>
        <w:t xml:space="preserve"> لأن</w:t>
      </w:r>
      <w:r w:rsidR="000511C5" w:rsidRPr="00E354BF">
        <w:rPr>
          <w:rFonts w:hint="cs"/>
          <w:sz w:val="27"/>
          <w:rtl/>
        </w:rPr>
        <w:t>ّ</w:t>
      </w:r>
      <w:r w:rsidRPr="00E354BF">
        <w:rPr>
          <w:rFonts w:hint="cs"/>
          <w:sz w:val="27"/>
          <w:rtl/>
        </w:rPr>
        <w:t>ه يلتزم مسبقاً بالرؤية التصحيحية تجاهها، فلذا ساغ الإلزام بها</w:t>
      </w:r>
      <w:r w:rsidR="000511C5" w:rsidRPr="00E354BF">
        <w:rPr>
          <w:rFonts w:hint="cs"/>
          <w:sz w:val="27"/>
          <w:rtl/>
        </w:rPr>
        <w:t>،</w:t>
      </w:r>
      <w:r w:rsidRPr="00E354BF">
        <w:rPr>
          <w:rFonts w:hint="cs"/>
          <w:sz w:val="27"/>
          <w:rtl/>
        </w:rPr>
        <w:t xml:space="preserve"> أونسبة القول بمضامينها إلى أهل </w:t>
      </w:r>
      <w:r w:rsidR="00B70371" w:rsidRPr="00E354BF">
        <w:rPr>
          <w:rFonts w:hint="cs"/>
          <w:sz w:val="27"/>
          <w:rtl/>
        </w:rPr>
        <w:t>السنّة</w:t>
      </w:r>
      <w:r w:rsidRPr="00E354BF">
        <w:rPr>
          <w:rFonts w:hint="cs"/>
          <w:sz w:val="27"/>
          <w:rtl/>
        </w:rPr>
        <w:t xml:space="preserve">. </w:t>
      </w:r>
    </w:p>
    <w:p w:rsidR="00034925" w:rsidRPr="00E354BF" w:rsidRDefault="00034925" w:rsidP="00A52B7F">
      <w:pPr>
        <w:rPr>
          <w:sz w:val="27"/>
          <w:rtl/>
        </w:rPr>
      </w:pPr>
      <w:r w:rsidRPr="00E354BF">
        <w:rPr>
          <w:rFonts w:hint="cs"/>
          <w:sz w:val="27"/>
          <w:rtl/>
        </w:rPr>
        <w:t>إذاً هناك نمطان من القراءة للفكر ال</w:t>
      </w:r>
      <w:r w:rsidR="00C420A4" w:rsidRPr="00E354BF">
        <w:rPr>
          <w:rFonts w:hint="cs"/>
          <w:sz w:val="27"/>
          <w:rtl/>
        </w:rPr>
        <w:t>شيعيّ</w:t>
      </w:r>
      <w:r w:rsidRPr="00E354BF">
        <w:rPr>
          <w:rFonts w:hint="cs"/>
          <w:sz w:val="27"/>
          <w:rtl/>
        </w:rPr>
        <w:t xml:space="preserve">: </w:t>
      </w:r>
    </w:p>
    <w:p w:rsidR="00034925" w:rsidRPr="00E354BF" w:rsidRDefault="00034925" w:rsidP="00A52B7F">
      <w:pPr>
        <w:rPr>
          <w:sz w:val="27"/>
          <w:rtl/>
        </w:rPr>
      </w:pPr>
      <w:r w:rsidRPr="00E354BF">
        <w:rPr>
          <w:rFonts w:hint="cs"/>
          <w:sz w:val="27"/>
          <w:rtl/>
        </w:rPr>
        <w:t>1ـ القراءة الانتقائي</w:t>
      </w:r>
      <w:r w:rsidR="000511C5" w:rsidRPr="00E354BF">
        <w:rPr>
          <w:rFonts w:hint="cs"/>
          <w:sz w:val="27"/>
          <w:rtl/>
        </w:rPr>
        <w:t>ّ</w:t>
      </w:r>
      <w:r w:rsidRPr="00E354BF">
        <w:rPr>
          <w:rFonts w:hint="cs"/>
          <w:sz w:val="27"/>
          <w:rtl/>
        </w:rPr>
        <w:t>ة التي ترصد السقطات والعثرات التي يمكن أن تعتري الموروث الروائي</w:t>
      </w:r>
      <w:r w:rsidR="000511C5" w:rsidRPr="00E354BF">
        <w:rPr>
          <w:rFonts w:hint="cs"/>
          <w:sz w:val="27"/>
          <w:rtl/>
        </w:rPr>
        <w:t>ّ،</w:t>
      </w:r>
      <w:r w:rsidRPr="00E354BF">
        <w:rPr>
          <w:rFonts w:hint="cs"/>
          <w:sz w:val="27"/>
          <w:rtl/>
        </w:rPr>
        <w:t xml:space="preserve"> أو حت</w:t>
      </w:r>
      <w:r w:rsidR="000511C5" w:rsidRPr="00E354BF">
        <w:rPr>
          <w:rFonts w:hint="cs"/>
          <w:sz w:val="27"/>
          <w:rtl/>
        </w:rPr>
        <w:t>ّ</w:t>
      </w:r>
      <w:r w:rsidRPr="00E354BF">
        <w:rPr>
          <w:rFonts w:hint="cs"/>
          <w:sz w:val="27"/>
          <w:rtl/>
        </w:rPr>
        <w:t>ى ال</w:t>
      </w:r>
      <w:r w:rsidR="00C420A4" w:rsidRPr="00E354BF">
        <w:rPr>
          <w:rFonts w:hint="cs"/>
          <w:sz w:val="27"/>
          <w:rtl/>
        </w:rPr>
        <w:t>علميّ</w:t>
      </w:r>
      <w:r w:rsidR="000511C5" w:rsidRPr="00E354BF">
        <w:rPr>
          <w:rFonts w:hint="cs"/>
          <w:sz w:val="27"/>
          <w:rtl/>
        </w:rPr>
        <w:t>،</w:t>
      </w:r>
      <w:r w:rsidRPr="00E354BF">
        <w:rPr>
          <w:rFonts w:hint="cs"/>
          <w:sz w:val="27"/>
          <w:rtl/>
        </w:rPr>
        <w:t xml:space="preserve"> لدى الفكر ال</w:t>
      </w:r>
      <w:r w:rsidR="00C420A4" w:rsidRPr="00E354BF">
        <w:rPr>
          <w:rFonts w:hint="cs"/>
          <w:sz w:val="27"/>
          <w:rtl/>
        </w:rPr>
        <w:t>شيعيّ</w:t>
      </w:r>
      <w:r w:rsidR="000511C5" w:rsidRPr="00E354BF">
        <w:rPr>
          <w:rFonts w:hint="cs"/>
          <w:sz w:val="27"/>
          <w:rtl/>
        </w:rPr>
        <w:t>،</w:t>
      </w:r>
      <w:r w:rsidRPr="00E354BF">
        <w:rPr>
          <w:rFonts w:hint="cs"/>
          <w:sz w:val="27"/>
          <w:rtl/>
        </w:rPr>
        <w:t xml:space="preserve"> وذلك لتقدّمه على أن</w:t>
      </w:r>
      <w:r w:rsidR="000511C5" w:rsidRPr="00E354BF">
        <w:rPr>
          <w:rFonts w:hint="cs"/>
          <w:sz w:val="27"/>
          <w:rtl/>
        </w:rPr>
        <w:t>ّ</w:t>
      </w:r>
      <w:r w:rsidRPr="00E354BF">
        <w:rPr>
          <w:rFonts w:hint="cs"/>
          <w:sz w:val="27"/>
          <w:rtl/>
        </w:rPr>
        <w:t>ه الرأي المعتمد لديه</w:t>
      </w:r>
      <w:r w:rsidR="000511C5" w:rsidRPr="00E354BF">
        <w:rPr>
          <w:rFonts w:hint="cs"/>
          <w:sz w:val="27"/>
          <w:rtl/>
        </w:rPr>
        <w:t>.</w:t>
      </w:r>
      <w:r w:rsidRPr="00E354BF">
        <w:rPr>
          <w:rFonts w:hint="cs"/>
          <w:sz w:val="27"/>
          <w:rtl/>
        </w:rPr>
        <w:t xml:space="preserve"> </w:t>
      </w:r>
      <w:r w:rsidR="000511C5" w:rsidRPr="00E354BF">
        <w:rPr>
          <w:rFonts w:hint="cs"/>
          <w:sz w:val="27"/>
          <w:rtl/>
        </w:rPr>
        <w:t>و</w:t>
      </w:r>
      <w:r w:rsidRPr="00E354BF">
        <w:rPr>
          <w:rFonts w:hint="cs"/>
          <w:sz w:val="27"/>
          <w:rtl/>
        </w:rPr>
        <w:t>مثل هذه القراءة لا</w:t>
      </w:r>
      <w:r w:rsidR="000511C5" w:rsidRPr="00E354BF">
        <w:rPr>
          <w:rFonts w:hint="cs"/>
          <w:sz w:val="27"/>
          <w:rtl/>
        </w:rPr>
        <w:t xml:space="preserve"> </w:t>
      </w:r>
      <w:r w:rsidRPr="00E354BF">
        <w:rPr>
          <w:rFonts w:hint="cs"/>
          <w:sz w:val="27"/>
          <w:rtl/>
        </w:rPr>
        <w:t>يمكن التعامل معها</w:t>
      </w:r>
      <w:r w:rsidR="000511C5" w:rsidRPr="00E354BF">
        <w:rPr>
          <w:rFonts w:hint="cs"/>
          <w:sz w:val="27"/>
          <w:rtl/>
        </w:rPr>
        <w:t>،</w:t>
      </w:r>
      <w:r w:rsidRPr="00E354BF">
        <w:rPr>
          <w:rFonts w:hint="cs"/>
          <w:sz w:val="27"/>
          <w:rtl/>
        </w:rPr>
        <w:t xml:space="preserve"> وهي لا</w:t>
      </w:r>
      <w:r w:rsidR="000511C5" w:rsidRPr="00E354BF">
        <w:rPr>
          <w:rFonts w:hint="cs"/>
          <w:sz w:val="27"/>
          <w:rtl/>
        </w:rPr>
        <w:t xml:space="preserve"> </w:t>
      </w:r>
      <w:r w:rsidRPr="00E354BF">
        <w:rPr>
          <w:rFonts w:hint="cs"/>
          <w:sz w:val="27"/>
          <w:rtl/>
        </w:rPr>
        <w:t>تغني القار</w:t>
      </w:r>
      <w:r w:rsidR="000511C5" w:rsidRPr="00E354BF">
        <w:rPr>
          <w:rFonts w:hint="cs"/>
          <w:sz w:val="27"/>
          <w:rtl/>
        </w:rPr>
        <w:t xml:space="preserve">ئ، </w:t>
      </w:r>
      <w:r w:rsidRPr="00E354BF">
        <w:rPr>
          <w:rFonts w:hint="cs"/>
          <w:sz w:val="27"/>
          <w:rtl/>
        </w:rPr>
        <w:t>ولا</w:t>
      </w:r>
      <w:r w:rsidR="000511C5" w:rsidRPr="00E354BF">
        <w:rPr>
          <w:rFonts w:hint="cs"/>
          <w:sz w:val="27"/>
          <w:rtl/>
        </w:rPr>
        <w:t xml:space="preserve"> </w:t>
      </w:r>
      <w:r w:rsidRPr="00E354BF">
        <w:rPr>
          <w:rFonts w:hint="cs"/>
          <w:sz w:val="27"/>
          <w:rtl/>
        </w:rPr>
        <w:t>تجدي له</w:t>
      </w:r>
      <w:r w:rsidR="000511C5" w:rsidRPr="00E354BF">
        <w:rPr>
          <w:rFonts w:hint="cs"/>
          <w:sz w:val="27"/>
          <w:rtl/>
        </w:rPr>
        <w:t>،</w:t>
      </w:r>
      <w:r w:rsidRPr="00E354BF">
        <w:rPr>
          <w:rFonts w:hint="cs"/>
          <w:sz w:val="27"/>
          <w:rtl/>
        </w:rPr>
        <w:t xml:space="preserve"> سوى تشويش الصورة وإساءة الظن</w:t>
      </w:r>
      <w:r w:rsidR="000511C5" w:rsidRPr="00E354BF">
        <w:rPr>
          <w:rFonts w:hint="cs"/>
          <w:sz w:val="27"/>
          <w:rtl/>
        </w:rPr>
        <w:t>ّ</w:t>
      </w:r>
      <w:r w:rsidRPr="00E354BF">
        <w:rPr>
          <w:rFonts w:hint="cs"/>
          <w:sz w:val="27"/>
          <w:rtl/>
        </w:rPr>
        <w:t xml:space="preserve"> بالآخر وتعقيد الأجواء</w:t>
      </w:r>
      <w:r w:rsidR="000511C5" w:rsidRPr="00E354BF">
        <w:rPr>
          <w:rFonts w:hint="cs"/>
          <w:sz w:val="27"/>
          <w:rtl/>
        </w:rPr>
        <w:t>،</w:t>
      </w:r>
      <w:r w:rsidRPr="00E354BF">
        <w:rPr>
          <w:rFonts w:hint="cs"/>
          <w:sz w:val="27"/>
          <w:rtl/>
        </w:rPr>
        <w:t xml:space="preserve"> بدل تنقيتها</w:t>
      </w:r>
      <w:r w:rsidR="000511C5" w:rsidRPr="00E354BF">
        <w:rPr>
          <w:rFonts w:hint="cs"/>
          <w:sz w:val="27"/>
          <w:rtl/>
        </w:rPr>
        <w:t>،</w:t>
      </w:r>
      <w:r w:rsidRPr="00E354BF">
        <w:rPr>
          <w:rFonts w:hint="cs"/>
          <w:sz w:val="27"/>
          <w:rtl/>
        </w:rPr>
        <w:t xml:space="preserve"> أو</w:t>
      </w:r>
      <w:r w:rsidR="000511C5" w:rsidRPr="00E354BF">
        <w:rPr>
          <w:rFonts w:hint="cs"/>
          <w:sz w:val="27"/>
          <w:rtl/>
        </w:rPr>
        <w:t xml:space="preserve"> </w:t>
      </w:r>
      <w:r w:rsidRPr="00E354BF">
        <w:rPr>
          <w:rFonts w:hint="cs"/>
          <w:sz w:val="27"/>
          <w:rtl/>
        </w:rPr>
        <w:t>فسح المجال للتعارف ال</w:t>
      </w:r>
      <w:r w:rsidR="00C420A4" w:rsidRPr="00E354BF">
        <w:rPr>
          <w:rFonts w:hint="cs"/>
          <w:sz w:val="27"/>
          <w:rtl/>
        </w:rPr>
        <w:t>فكريّ</w:t>
      </w:r>
      <w:r w:rsidRPr="00E354BF">
        <w:rPr>
          <w:rFonts w:hint="cs"/>
          <w:sz w:val="27"/>
          <w:rtl/>
        </w:rPr>
        <w:t xml:space="preserve"> والبحث ال</w:t>
      </w:r>
      <w:r w:rsidR="00C420A4" w:rsidRPr="00E354BF">
        <w:rPr>
          <w:rFonts w:hint="cs"/>
          <w:sz w:val="27"/>
          <w:rtl/>
        </w:rPr>
        <w:t>عمليّ</w:t>
      </w:r>
      <w:r w:rsidRPr="00E354BF">
        <w:rPr>
          <w:rFonts w:hint="cs"/>
          <w:sz w:val="27"/>
          <w:rtl/>
        </w:rPr>
        <w:t xml:space="preserve"> كي يأخذ مساره</w:t>
      </w:r>
      <w:r w:rsidR="000511C5" w:rsidRPr="00E354BF">
        <w:rPr>
          <w:rFonts w:hint="cs"/>
          <w:sz w:val="27"/>
          <w:rtl/>
        </w:rPr>
        <w:t>.</w:t>
      </w:r>
      <w:r w:rsidRPr="00E354BF">
        <w:rPr>
          <w:rFonts w:hint="cs"/>
          <w:sz w:val="27"/>
          <w:rtl/>
        </w:rPr>
        <w:t xml:space="preserve"> ولا نريد أن نسمّي الكتب أو البحوث أو المحاضرات أوالمناظرات التي وضعت في هذا ال</w:t>
      </w:r>
      <w:r w:rsidR="000511C5" w:rsidRPr="00E354BF">
        <w:rPr>
          <w:rFonts w:hint="cs"/>
          <w:sz w:val="27"/>
          <w:rtl/>
        </w:rPr>
        <w:t>إ</w:t>
      </w:r>
      <w:r w:rsidRPr="00E354BF">
        <w:rPr>
          <w:rFonts w:hint="cs"/>
          <w:sz w:val="27"/>
          <w:rtl/>
        </w:rPr>
        <w:t>طار بأسمائها</w:t>
      </w:r>
      <w:r w:rsidR="000511C5" w:rsidRPr="00E354BF">
        <w:rPr>
          <w:rFonts w:hint="cs"/>
          <w:sz w:val="27"/>
          <w:rtl/>
        </w:rPr>
        <w:t>،</w:t>
      </w:r>
      <w:r w:rsidRPr="00E354BF">
        <w:rPr>
          <w:rFonts w:hint="cs"/>
          <w:sz w:val="27"/>
          <w:rtl/>
        </w:rPr>
        <w:t xml:space="preserve"> بل هو متروك</w:t>
      </w:r>
      <w:r w:rsidR="000511C5" w:rsidRPr="00E354BF">
        <w:rPr>
          <w:rFonts w:hint="cs"/>
          <w:sz w:val="27"/>
          <w:rtl/>
        </w:rPr>
        <w:t>ٌ</w:t>
      </w:r>
      <w:r w:rsidRPr="00E354BF">
        <w:rPr>
          <w:rFonts w:hint="cs"/>
          <w:sz w:val="27"/>
          <w:rtl/>
        </w:rPr>
        <w:t xml:space="preserve"> للقارئ المتابع</w:t>
      </w:r>
      <w:r w:rsidR="000511C5" w:rsidRPr="00E354BF">
        <w:rPr>
          <w:rFonts w:hint="cs"/>
          <w:sz w:val="27"/>
          <w:rtl/>
        </w:rPr>
        <w:t>.</w:t>
      </w:r>
      <w:r w:rsidRPr="00E354BF">
        <w:rPr>
          <w:rFonts w:hint="cs"/>
          <w:sz w:val="27"/>
          <w:rtl/>
        </w:rPr>
        <w:t xml:space="preserve"> والميزان في تقويم مثل هذه القراءة</w:t>
      </w:r>
      <w:r w:rsidR="000511C5" w:rsidRPr="00E354BF">
        <w:rPr>
          <w:rFonts w:hint="cs"/>
          <w:sz w:val="27"/>
          <w:rtl/>
        </w:rPr>
        <w:t xml:space="preserve"> </w:t>
      </w:r>
      <w:r w:rsidRPr="00E354BF">
        <w:rPr>
          <w:rFonts w:hint="cs"/>
          <w:sz w:val="27"/>
          <w:rtl/>
        </w:rPr>
        <w:t>هو أنّ دراسة الفكر ال</w:t>
      </w:r>
      <w:r w:rsidR="00C420A4" w:rsidRPr="00E354BF">
        <w:rPr>
          <w:rFonts w:hint="cs"/>
          <w:sz w:val="27"/>
          <w:rtl/>
        </w:rPr>
        <w:t>شيعيّ</w:t>
      </w:r>
      <w:r w:rsidRPr="00E354BF">
        <w:rPr>
          <w:rFonts w:hint="cs"/>
          <w:sz w:val="27"/>
          <w:rtl/>
        </w:rPr>
        <w:t xml:space="preserve"> أو نقده لا تنطلق من بو</w:t>
      </w:r>
      <w:r w:rsidR="000511C5" w:rsidRPr="00E354BF">
        <w:rPr>
          <w:rFonts w:hint="cs"/>
          <w:sz w:val="27"/>
          <w:rtl/>
        </w:rPr>
        <w:t>ّ</w:t>
      </w:r>
      <w:r w:rsidRPr="00E354BF">
        <w:rPr>
          <w:rFonts w:hint="cs"/>
          <w:sz w:val="27"/>
          <w:rtl/>
        </w:rPr>
        <w:t>ابة الحديث أبداً</w:t>
      </w:r>
      <w:r w:rsidR="00A10334" w:rsidRPr="00E354BF">
        <w:rPr>
          <w:rFonts w:hint="cs"/>
          <w:sz w:val="27"/>
          <w:rtl/>
        </w:rPr>
        <w:t>،</w:t>
      </w:r>
      <w:r w:rsidRPr="00E354BF">
        <w:rPr>
          <w:rFonts w:hint="cs"/>
          <w:sz w:val="27"/>
          <w:rtl/>
        </w:rPr>
        <w:t xml:space="preserve"> أو بو</w:t>
      </w:r>
      <w:r w:rsidR="00A10334" w:rsidRPr="00E354BF">
        <w:rPr>
          <w:rFonts w:hint="cs"/>
          <w:sz w:val="27"/>
          <w:rtl/>
        </w:rPr>
        <w:t>ّ</w:t>
      </w:r>
      <w:r w:rsidRPr="00E354BF">
        <w:rPr>
          <w:rFonts w:hint="cs"/>
          <w:sz w:val="27"/>
          <w:rtl/>
        </w:rPr>
        <w:t>ا</w:t>
      </w:r>
      <w:r w:rsidR="00A10334" w:rsidRPr="00E354BF">
        <w:rPr>
          <w:rFonts w:hint="cs"/>
          <w:sz w:val="27"/>
          <w:rtl/>
        </w:rPr>
        <w:t>ب</w:t>
      </w:r>
      <w:r w:rsidRPr="00E354BF">
        <w:rPr>
          <w:rFonts w:hint="cs"/>
          <w:sz w:val="27"/>
          <w:rtl/>
        </w:rPr>
        <w:t>ة ال</w:t>
      </w:r>
      <w:r w:rsidR="00A10334" w:rsidRPr="00E354BF">
        <w:rPr>
          <w:rFonts w:hint="cs"/>
          <w:sz w:val="27"/>
          <w:rtl/>
        </w:rPr>
        <w:t>آ</w:t>
      </w:r>
      <w:r w:rsidRPr="00E354BF">
        <w:rPr>
          <w:rFonts w:hint="cs"/>
          <w:sz w:val="27"/>
          <w:rtl/>
        </w:rPr>
        <w:t>ر</w:t>
      </w:r>
      <w:r w:rsidR="00A10334" w:rsidRPr="00E354BF">
        <w:rPr>
          <w:rFonts w:hint="cs"/>
          <w:sz w:val="27"/>
          <w:rtl/>
        </w:rPr>
        <w:t>ا</w:t>
      </w:r>
      <w:r w:rsidRPr="00E354BF">
        <w:rPr>
          <w:rFonts w:hint="cs"/>
          <w:sz w:val="27"/>
          <w:rtl/>
        </w:rPr>
        <w:t>ء الشاذ</w:t>
      </w:r>
      <w:r w:rsidR="00A10334" w:rsidRPr="00E354BF">
        <w:rPr>
          <w:rFonts w:hint="cs"/>
          <w:sz w:val="27"/>
          <w:rtl/>
        </w:rPr>
        <w:t>ّ</w:t>
      </w:r>
      <w:r w:rsidRPr="00E354BF">
        <w:rPr>
          <w:rFonts w:hint="cs"/>
          <w:sz w:val="27"/>
          <w:rtl/>
        </w:rPr>
        <w:t>ة أو ال</w:t>
      </w:r>
      <w:r w:rsidR="00015A29" w:rsidRPr="00E354BF">
        <w:rPr>
          <w:rFonts w:hint="cs"/>
          <w:sz w:val="27"/>
          <w:rtl/>
        </w:rPr>
        <w:t>خاصّ</w:t>
      </w:r>
      <w:r w:rsidRPr="00E354BF">
        <w:rPr>
          <w:rFonts w:hint="cs"/>
          <w:sz w:val="27"/>
          <w:rtl/>
        </w:rPr>
        <w:t>ة</w:t>
      </w:r>
      <w:r w:rsidR="00A10334" w:rsidRPr="00E354BF">
        <w:rPr>
          <w:rFonts w:hint="cs"/>
          <w:sz w:val="27"/>
          <w:rtl/>
        </w:rPr>
        <w:t>،</w:t>
      </w:r>
      <w:r w:rsidRPr="00E354BF">
        <w:rPr>
          <w:rFonts w:hint="cs"/>
          <w:sz w:val="27"/>
          <w:rtl/>
        </w:rPr>
        <w:t xml:space="preserve"> حت</w:t>
      </w:r>
      <w:r w:rsidR="00A10334" w:rsidRPr="00E354BF">
        <w:rPr>
          <w:rFonts w:hint="cs"/>
          <w:sz w:val="27"/>
          <w:rtl/>
        </w:rPr>
        <w:t>ّ</w:t>
      </w:r>
      <w:r w:rsidRPr="00E354BF">
        <w:rPr>
          <w:rFonts w:hint="cs"/>
          <w:sz w:val="27"/>
          <w:rtl/>
        </w:rPr>
        <w:t>ى لو كانت صادرة من أكابر المذهب فيه، فهي لا</w:t>
      </w:r>
      <w:r w:rsidR="00A10334" w:rsidRPr="00E354BF">
        <w:rPr>
          <w:rFonts w:hint="cs"/>
          <w:sz w:val="27"/>
          <w:rtl/>
        </w:rPr>
        <w:t xml:space="preserve"> </w:t>
      </w:r>
      <w:r w:rsidRPr="00E354BF">
        <w:rPr>
          <w:rFonts w:hint="cs"/>
          <w:sz w:val="27"/>
          <w:rtl/>
        </w:rPr>
        <w:t>تعدو أن</w:t>
      </w:r>
      <w:r w:rsidR="00A10334" w:rsidRPr="00E354BF">
        <w:rPr>
          <w:rFonts w:hint="cs"/>
          <w:sz w:val="27"/>
          <w:rtl/>
        </w:rPr>
        <w:t>ْ</w:t>
      </w:r>
      <w:r w:rsidRPr="00E354BF">
        <w:rPr>
          <w:rFonts w:hint="cs"/>
          <w:sz w:val="27"/>
          <w:rtl/>
        </w:rPr>
        <w:t xml:space="preserve"> تكون وجهات نظر </w:t>
      </w:r>
      <w:r w:rsidR="00015A29" w:rsidRPr="00E354BF">
        <w:rPr>
          <w:rFonts w:hint="cs"/>
          <w:sz w:val="27"/>
          <w:rtl/>
        </w:rPr>
        <w:t>خاصّ</w:t>
      </w:r>
      <w:r w:rsidRPr="00E354BF">
        <w:rPr>
          <w:rFonts w:hint="cs"/>
          <w:sz w:val="27"/>
          <w:rtl/>
        </w:rPr>
        <w:t>ة تمث</w:t>
      </w:r>
      <w:r w:rsidR="00A10334" w:rsidRPr="00E354BF">
        <w:rPr>
          <w:rFonts w:hint="cs"/>
          <w:sz w:val="27"/>
          <w:rtl/>
        </w:rPr>
        <w:t>ِّ</w:t>
      </w:r>
      <w:r w:rsidRPr="00E354BF">
        <w:rPr>
          <w:rFonts w:hint="cs"/>
          <w:sz w:val="27"/>
          <w:rtl/>
        </w:rPr>
        <w:t>ل آراء أصحابها</w:t>
      </w:r>
      <w:r w:rsidR="00A10334" w:rsidRPr="00E354BF">
        <w:rPr>
          <w:rFonts w:hint="cs"/>
          <w:sz w:val="27"/>
          <w:rtl/>
        </w:rPr>
        <w:t>،</w:t>
      </w:r>
      <w:r w:rsidRPr="00E354BF">
        <w:rPr>
          <w:rFonts w:hint="cs"/>
          <w:sz w:val="27"/>
          <w:rtl/>
        </w:rPr>
        <w:t xml:space="preserve"> ولا تمث</w:t>
      </w:r>
      <w:r w:rsidR="00A10334" w:rsidRPr="00E354BF">
        <w:rPr>
          <w:rFonts w:hint="cs"/>
          <w:sz w:val="27"/>
          <w:rtl/>
        </w:rPr>
        <w:t>ِّ</w:t>
      </w:r>
      <w:r w:rsidRPr="00E354BF">
        <w:rPr>
          <w:rFonts w:hint="cs"/>
          <w:sz w:val="27"/>
          <w:rtl/>
        </w:rPr>
        <w:t>ل المذهب بأكمله</w:t>
      </w:r>
      <w:r w:rsidR="00A10334" w:rsidRPr="00E354BF">
        <w:rPr>
          <w:rFonts w:hint="cs"/>
          <w:sz w:val="27"/>
          <w:rtl/>
        </w:rPr>
        <w:t>.</w:t>
      </w:r>
      <w:r w:rsidRPr="00E354BF">
        <w:rPr>
          <w:rFonts w:hint="cs"/>
          <w:sz w:val="27"/>
          <w:rtl/>
        </w:rPr>
        <w:t xml:space="preserve"> وعليه فكل</w:t>
      </w:r>
      <w:r w:rsidR="00A10334" w:rsidRPr="00E354BF">
        <w:rPr>
          <w:rFonts w:hint="cs"/>
          <w:sz w:val="27"/>
          <w:rtl/>
        </w:rPr>
        <w:t>ّ</w:t>
      </w:r>
      <w:r w:rsidRPr="00E354BF">
        <w:rPr>
          <w:rFonts w:hint="cs"/>
          <w:sz w:val="27"/>
          <w:rtl/>
        </w:rPr>
        <w:t xml:space="preserve"> دراسة</w:t>
      </w:r>
      <w:r w:rsidR="00A10334" w:rsidRPr="00E354BF">
        <w:rPr>
          <w:rFonts w:hint="cs"/>
          <w:sz w:val="27"/>
          <w:rtl/>
        </w:rPr>
        <w:t>ٍ</w:t>
      </w:r>
      <w:r w:rsidRPr="00E354BF">
        <w:rPr>
          <w:rFonts w:hint="cs"/>
          <w:sz w:val="27"/>
          <w:rtl/>
        </w:rPr>
        <w:t xml:space="preserve"> </w:t>
      </w:r>
      <w:r w:rsidR="00C420A4" w:rsidRPr="00E354BF">
        <w:rPr>
          <w:rFonts w:hint="cs"/>
          <w:sz w:val="27"/>
          <w:rtl/>
        </w:rPr>
        <w:t>نقديّ</w:t>
      </w:r>
      <w:r w:rsidRPr="00E354BF">
        <w:rPr>
          <w:rFonts w:hint="cs"/>
          <w:sz w:val="27"/>
          <w:rtl/>
        </w:rPr>
        <w:t>ة تأتي في هذا ال</w:t>
      </w:r>
      <w:r w:rsidR="00A10334" w:rsidRPr="00E354BF">
        <w:rPr>
          <w:rFonts w:hint="cs"/>
          <w:sz w:val="27"/>
          <w:rtl/>
        </w:rPr>
        <w:t>إ</w:t>
      </w:r>
      <w:r w:rsidRPr="00E354BF">
        <w:rPr>
          <w:rFonts w:hint="cs"/>
          <w:sz w:val="27"/>
          <w:rtl/>
        </w:rPr>
        <w:t>طار ـ حت</w:t>
      </w:r>
      <w:r w:rsidR="00A10334" w:rsidRPr="00E354BF">
        <w:rPr>
          <w:rFonts w:hint="cs"/>
          <w:sz w:val="27"/>
          <w:rtl/>
        </w:rPr>
        <w:t>ّ</w:t>
      </w:r>
      <w:r w:rsidRPr="00E354BF">
        <w:rPr>
          <w:rFonts w:hint="cs"/>
          <w:sz w:val="27"/>
          <w:rtl/>
        </w:rPr>
        <w:t>ى لو كانت تستند إلى مثل كتاب «الكافي</w:t>
      </w:r>
      <w:r w:rsidRPr="00E354BF">
        <w:rPr>
          <w:rStyle w:val="PageNumber"/>
          <w:rFonts w:hint="cs"/>
          <w:sz w:val="27"/>
          <w:rtl/>
        </w:rPr>
        <w:t>»</w:t>
      </w:r>
      <w:r w:rsidR="00A10334" w:rsidRPr="00E354BF">
        <w:rPr>
          <w:rStyle w:val="PageNumber"/>
          <w:rFonts w:hint="cs"/>
          <w:sz w:val="27"/>
          <w:rtl/>
        </w:rPr>
        <w:t xml:space="preserve"> </w:t>
      </w:r>
      <w:r w:rsidRPr="00E354BF">
        <w:rPr>
          <w:rFonts w:hint="cs"/>
          <w:sz w:val="27"/>
          <w:rtl/>
        </w:rPr>
        <w:t>للشيخ الكليني</w:t>
      </w:r>
      <w:r w:rsidR="00A10334" w:rsidRPr="00E354BF">
        <w:rPr>
          <w:rFonts w:hint="cs"/>
          <w:sz w:val="27"/>
          <w:rtl/>
        </w:rPr>
        <w:t>ّ،</w:t>
      </w:r>
      <w:r w:rsidRPr="00E354BF">
        <w:rPr>
          <w:rFonts w:hint="cs"/>
          <w:sz w:val="27"/>
          <w:rtl/>
        </w:rPr>
        <w:t xml:space="preserve"> أو غيره من المصادر المعتمدة ـ محكوم</w:t>
      </w:r>
      <w:r w:rsidR="00A10334" w:rsidRPr="00E354BF">
        <w:rPr>
          <w:rFonts w:hint="cs"/>
          <w:sz w:val="27"/>
          <w:rtl/>
        </w:rPr>
        <w:t>ٌ</w:t>
      </w:r>
      <w:r w:rsidRPr="00E354BF">
        <w:rPr>
          <w:rFonts w:hint="cs"/>
          <w:sz w:val="27"/>
          <w:rtl/>
        </w:rPr>
        <w:t xml:space="preserve"> عليها س</w:t>
      </w:r>
      <w:r w:rsidR="00A10334" w:rsidRPr="00E354BF">
        <w:rPr>
          <w:rFonts w:hint="cs"/>
          <w:sz w:val="27"/>
          <w:rtl/>
        </w:rPr>
        <w:t>َ</w:t>
      </w:r>
      <w:r w:rsidRPr="00E354BF">
        <w:rPr>
          <w:rFonts w:hint="cs"/>
          <w:sz w:val="27"/>
          <w:rtl/>
        </w:rPr>
        <w:t>ل</w:t>
      </w:r>
      <w:r w:rsidR="00A10334" w:rsidRPr="00E354BF">
        <w:rPr>
          <w:rFonts w:hint="cs"/>
          <w:sz w:val="27"/>
          <w:rtl/>
        </w:rPr>
        <w:t>َ</w:t>
      </w:r>
      <w:r w:rsidRPr="00E354BF">
        <w:rPr>
          <w:rFonts w:hint="cs"/>
          <w:sz w:val="27"/>
          <w:rtl/>
        </w:rPr>
        <w:t>فاً بالبعد عن المنهج ال</w:t>
      </w:r>
      <w:r w:rsidR="00C420A4" w:rsidRPr="00E354BF">
        <w:rPr>
          <w:rFonts w:hint="cs"/>
          <w:sz w:val="27"/>
          <w:rtl/>
        </w:rPr>
        <w:t>علميّ</w:t>
      </w:r>
      <w:r w:rsidRPr="00E354BF">
        <w:rPr>
          <w:rFonts w:hint="cs"/>
          <w:sz w:val="27"/>
          <w:rtl/>
        </w:rPr>
        <w:t xml:space="preserve"> القويم</w:t>
      </w:r>
      <w:r w:rsidR="00A10334" w:rsidRPr="00E354BF">
        <w:rPr>
          <w:rFonts w:hint="cs"/>
          <w:sz w:val="27"/>
          <w:rtl/>
        </w:rPr>
        <w:t>،</w:t>
      </w:r>
      <w:r w:rsidRPr="00E354BF">
        <w:rPr>
          <w:rFonts w:hint="cs"/>
          <w:sz w:val="27"/>
          <w:rtl/>
        </w:rPr>
        <w:t xml:space="preserve"> ولا يقيم لها الشيعة وزناً</w:t>
      </w:r>
      <w:r w:rsidR="00A10334" w:rsidRPr="00E354BF">
        <w:rPr>
          <w:rFonts w:hint="cs"/>
          <w:sz w:val="27"/>
          <w:rtl/>
        </w:rPr>
        <w:t>.</w:t>
      </w:r>
      <w:r w:rsidRPr="00E354BF">
        <w:rPr>
          <w:rFonts w:hint="cs"/>
          <w:sz w:val="27"/>
          <w:rtl/>
        </w:rPr>
        <w:t xml:space="preserve"> ولذا ربما يتجنّ</w:t>
      </w:r>
      <w:r w:rsidR="00A10334" w:rsidRPr="00E354BF">
        <w:rPr>
          <w:rFonts w:hint="cs"/>
          <w:sz w:val="27"/>
          <w:rtl/>
        </w:rPr>
        <w:t>َ</w:t>
      </w:r>
      <w:r w:rsidRPr="00E354BF">
        <w:rPr>
          <w:rFonts w:hint="cs"/>
          <w:sz w:val="27"/>
          <w:rtl/>
        </w:rPr>
        <w:t>بون مناقشتها أو الردّ عليها</w:t>
      </w:r>
      <w:r w:rsidR="00A10334" w:rsidRPr="00E354BF">
        <w:rPr>
          <w:rFonts w:hint="cs"/>
          <w:sz w:val="27"/>
          <w:rtl/>
        </w:rPr>
        <w:t>؛</w:t>
      </w:r>
      <w:r w:rsidRPr="00E354BF">
        <w:rPr>
          <w:rFonts w:hint="cs"/>
          <w:sz w:val="27"/>
          <w:rtl/>
        </w:rPr>
        <w:t xml:space="preserve"> وذلك لأن</w:t>
      </w:r>
      <w:r w:rsidR="00A10334" w:rsidRPr="00E354BF">
        <w:rPr>
          <w:rFonts w:hint="cs"/>
          <w:sz w:val="27"/>
          <w:rtl/>
        </w:rPr>
        <w:t>ّ</w:t>
      </w:r>
      <w:r w:rsidRPr="00E354BF">
        <w:rPr>
          <w:rFonts w:hint="cs"/>
          <w:sz w:val="27"/>
          <w:rtl/>
        </w:rPr>
        <w:t>هم يؤمنون بنقد التراث ودراسته من أجل تقويمه وغربلته</w:t>
      </w:r>
      <w:r w:rsidR="00A10334" w:rsidRPr="00E354BF">
        <w:rPr>
          <w:rFonts w:hint="cs"/>
          <w:sz w:val="27"/>
          <w:rtl/>
        </w:rPr>
        <w:t>،</w:t>
      </w:r>
      <w:r w:rsidRPr="00E354BF">
        <w:rPr>
          <w:rFonts w:hint="cs"/>
          <w:sz w:val="27"/>
          <w:rtl/>
        </w:rPr>
        <w:t xml:space="preserve"> والوصول إلى الصواب</w:t>
      </w:r>
      <w:r w:rsidR="00A10334" w:rsidRPr="00E354BF">
        <w:rPr>
          <w:rFonts w:hint="cs"/>
          <w:sz w:val="27"/>
          <w:rtl/>
        </w:rPr>
        <w:t>،</w:t>
      </w:r>
      <w:r w:rsidRPr="00E354BF">
        <w:rPr>
          <w:rFonts w:hint="cs"/>
          <w:sz w:val="27"/>
          <w:rtl/>
        </w:rPr>
        <w:t xml:space="preserve"> لا من أجل التشويه أو التشويش. </w:t>
      </w:r>
    </w:p>
    <w:p w:rsidR="00034925" w:rsidRPr="00E354BF" w:rsidRDefault="00034925" w:rsidP="00A52B7F">
      <w:pPr>
        <w:rPr>
          <w:sz w:val="27"/>
          <w:rtl/>
        </w:rPr>
      </w:pPr>
      <w:r w:rsidRPr="00E354BF">
        <w:rPr>
          <w:rFonts w:hint="cs"/>
          <w:sz w:val="27"/>
          <w:rtl/>
        </w:rPr>
        <w:lastRenderedPageBreak/>
        <w:t>وكل</w:t>
      </w:r>
      <w:r w:rsidR="00A10334" w:rsidRPr="00E354BF">
        <w:rPr>
          <w:rFonts w:hint="cs"/>
          <w:sz w:val="27"/>
          <w:rtl/>
        </w:rPr>
        <w:t>ّ</w:t>
      </w:r>
      <w:r w:rsidRPr="00E354BF">
        <w:rPr>
          <w:rFonts w:hint="cs"/>
          <w:sz w:val="27"/>
          <w:rtl/>
        </w:rPr>
        <w:t xml:space="preserve"> دراسة تستند إلى آراء علماء الشيعة وأعلامهم المحق</w:t>
      </w:r>
      <w:r w:rsidR="00A10334" w:rsidRPr="00E354BF">
        <w:rPr>
          <w:rFonts w:hint="cs"/>
          <w:sz w:val="27"/>
          <w:rtl/>
        </w:rPr>
        <w:t>ِّ</w:t>
      </w:r>
      <w:r w:rsidRPr="00E354BF">
        <w:rPr>
          <w:rFonts w:hint="cs"/>
          <w:sz w:val="27"/>
          <w:rtl/>
        </w:rPr>
        <w:t>قين</w:t>
      </w:r>
      <w:r w:rsidR="00A10334" w:rsidRPr="00E354BF">
        <w:rPr>
          <w:rFonts w:hint="cs"/>
          <w:sz w:val="27"/>
          <w:rtl/>
        </w:rPr>
        <w:t>،</w:t>
      </w:r>
      <w:r w:rsidRPr="00E354BF">
        <w:rPr>
          <w:rFonts w:hint="cs"/>
          <w:sz w:val="27"/>
          <w:rtl/>
        </w:rPr>
        <w:t xml:space="preserve"> المعروفة أسما</w:t>
      </w:r>
      <w:r w:rsidR="00A10334" w:rsidRPr="00E354BF">
        <w:rPr>
          <w:rFonts w:hint="cs"/>
          <w:sz w:val="27"/>
          <w:rtl/>
        </w:rPr>
        <w:t>ؤ</w:t>
      </w:r>
      <w:r w:rsidRPr="00E354BF">
        <w:rPr>
          <w:rFonts w:hint="cs"/>
          <w:sz w:val="27"/>
          <w:rtl/>
        </w:rPr>
        <w:t>هم لدى القاصي والداني</w:t>
      </w:r>
      <w:r w:rsidR="00ED5040" w:rsidRPr="00E354BF">
        <w:rPr>
          <w:rFonts w:hint="cs"/>
          <w:sz w:val="27"/>
          <w:rtl/>
        </w:rPr>
        <w:t>،</w:t>
      </w:r>
      <w:r w:rsidRPr="00E354BF">
        <w:rPr>
          <w:rFonts w:hint="cs"/>
          <w:sz w:val="27"/>
          <w:rtl/>
        </w:rPr>
        <w:t xml:space="preserve"> فهي دراسة مرح</w:t>
      </w:r>
      <w:r w:rsidR="00A10334" w:rsidRPr="00E354BF">
        <w:rPr>
          <w:rFonts w:hint="cs"/>
          <w:sz w:val="27"/>
          <w:rtl/>
        </w:rPr>
        <w:t>َّ</w:t>
      </w:r>
      <w:r w:rsidRPr="00E354BF">
        <w:rPr>
          <w:rFonts w:hint="cs"/>
          <w:sz w:val="27"/>
          <w:rtl/>
        </w:rPr>
        <w:t>ب بها</w:t>
      </w:r>
      <w:r w:rsidR="00A10334" w:rsidRPr="00E354BF">
        <w:rPr>
          <w:rFonts w:hint="cs"/>
          <w:sz w:val="27"/>
          <w:rtl/>
        </w:rPr>
        <w:t>،</w:t>
      </w:r>
      <w:r w:rsidRPr="00E354BF">
        <w:rPr>
          <w:rFonts w:hint="cs"/>
          <w:sz w:val="27"/>
          <w:rtl/>
        </w:rPr>
        <w:t xml:space="preserve"> وتستحق</w:t>
      </w:r>
      <w:r w:rsidR="00A10334" w:rsidRPr="00E354BF">
        <w:rPr>
          <w:rFonts w:hint="cs"/>
          <w:sz w:val="27"/>
          <w:rtl/>
        </w:rPr>
        <w:t>ّ</w:t>
      </w:r>
      <w:r w:rsidRPr="00E354BF">
        <w:rPr>
          <w:rFonts w:hint="cs"/>
          <w:sz w:val="27"/>
          <w:rtl/>
        </w:rPr>
        <w:t xml:space="preserve"> الوقوف عندها</w:t>
      </w:r>
      <w:r w:rsidR="00A10334" w:rsidRPr="00E354BF">
        <w:rPr>
          <w:rFonts w:hint="cs"/>
          <w:sz w:val="27"/>
          <w:rtl/>
        </w:rPr>
        <w:t>،</w:t>
      </w:r>
      <w:r w:rsidRPr="00E354BF">
        <w:rPr>
          <w:rFonts w:hint="cs"/>
          <w:sz w:val="27"/>
          <w:rtl/>
        </w:rPr>
        <w:t xml:space="preserve"> بل وشكرها</w:t>
      </w:r>
      <w:r w:rsidR="00A10334" w:rsidRPr="00E354BF">
        <w:rPr>
          <w:rFonts w:hint="cs"/>
          <w:sz w:val="27"/>
          <w:rtl/>
        </w:rPr>
        <w:t>؛</w:t>
      </w:r>
      <w:r w:rsidRPr="00E354BF">
        <w:rPr>
          <w:rFonts w:hint="cs"/>
          <w:sz w:val="27"/>
          <w:rtl/>
        </w:rPr>
        <w:t xml:space="preserve"> لأنها تساعد على تحريك </w:t>
      </w:r>
      <w:r w:rsidR="00A10334" w:rsidRPr="00E354BF">
        <w:rPr>
          <w:rFonts w:hint="cs"/>
          <w:sz w:val="27"/>
          <w:rtl/>
        </w:rPr>
        <w:t>البحث</w:t>
      </w:r>
      <w:r w:rsidRPr="00E354BF">
        <w:rPr>
          <w:rFonts w:hint="cs"/>
          <w:sz w:val="27"/>
          <w:rtl/>
        </w:rPr>
        <w:t xml:space="preserve"> ال</w:t>
      </w:r>
      <w:r w:rsidR="00C420A4" w:rsidRPr="00E354BF">
        <w:rPr>
          <w:rFonts w:hint="cs"/>
          <w:sz w:val="27"/>
          <w:rtl/>
        </w:rPr>
        <w:t>علميّ</w:t>
      </w:r>
      <w:r w:rsidRPr="00E354BF">
        <w:rPr>
          <w:rFonts w:hint="cs"/>
          <w:sz w:val="27"/>
          <w:rtl/>
        </w:rPr>
        <w:t xml:space="preserve"> وتحرّي الحقيقة واكتشاف الصواب. </w:t>
      </w:r>
    </w:p>
    <w:p w:rsidR="00034925" w:rsidRPr="00E354BF" w:rsidRDefault="00034925" w:rsidP="00A52B7F">
      <w:pPr>
        <w:rPr>
          <w:sz w:val="27"/>
          <w:rtl/>
        </w:rPr>
      </w:pPr>
      <w:r w:rsidRPr="00E354BF">
        <w:rPr>
          <w:rFonts w:hint="cs"/>
          <w:sz w:val="27"/>
          <w:rtl/>
        </w:rPr>
        <w:t>2ـ القراءة غير المتأن</w:t>
      </w:r>
      <w:r w:rsidR="00A10334" w:rsidRPr="00E354BF">
        <w:rPr>
          <w:rFonts w:hint="cs"/>
          <w:sz w:val="27"/>
          <w:rtl/>
        </w:rPr>
        <w:t>ّ</w:t>
      </w:r>
      <w:r w:rsidRPr="00E354BF">
        <w:rPr>
          <w:rFonts w:hint="cs"/>
          <w:sz w:val="27"/>
          <w:rtl/>
        </w:rPr>
        <w:t>ية</w:t>
      </w:r>
      <w:r w:rsidR="00ED5040" w:rsidRPr="00E354BF">
        <w:rPr>
          <w:rFonts w:hint="cs"/>
          <w:sz w:val="27"/>
          <w:rtl/>
        </w:rPr>
        <w:t>،</w:t>
      </w:r>
      <w:r w:rsidR="00FB6645" w:rsidRPr="00E354BF">
        <w:rPr>
          <w:rFonts w:hint="cs"/>
          <w:sz w:val="27"/>
          <w:rtl/>
        </w:rPr>
        <w:t xml:space="preserve"> </w:t>
      </w:r>
      <w:r w:rsidRPr="00E354BF">
        <w:rPr>
          <w:rFonts w:hint="cs"/>
          <w:sz w:val="27"/>
          <w:rtl/>
        </w:rPr>
        <w:t>وهي التي ربما تنطلق بدافع البحث ال</w:t>
      </w:r>
      <w:r w:rsidR="00C420A4" w:rsidRPr="00E354BF">
        <w:rPr>
          <w:rFonts w:hint="cs"/>
          <w:sz w:val="27"/>
          <w:rtl/>
        </w:rPr>
        <w:t>علميّ</w:t>
      </w:r>
      <w:r w:rsidR="00FB6645" w:rsidRPr="00E354BF">
        <w:rPr>
          <w:rFonts w:hint="cs"/>
          <w:sz w:val="27"/>
          <w:rtl/>
        </w:rPr>
        <w:t>،</w:t>
      </w:r>
      <w:r w:rsidRPr="00E354BF">
        <w:rPr>
          <w:rFonts w:hint="cs"/>
          <w:sz w:val="27"/>
          <w:rtl/>
        </w:rPr>
        <w:t xml:space="preserve"> وربما تكون مستندة أيضاً إلى آراء علماء الشيعة</w:t>
      </w:r>
      <w:r w:rsidR="00FB6645" w:rsidRPr="00E354BF">
        <w:rPr>
          <w:rFonts w:hint="cs"/>
          <w:sz w:val="27"/>
          <w:rtl/>
        </w:rPr>
        <w:t>،</w:t>
      </w:r>
      <w:r w:rsidRPr="00E354BF">
        <w:rPr>
          <w:rFonts w:hint="cs"/>
          <w:sz w:val="27"/>
          <w:rtl/>
        </w:rPr>
        <w:t xml:space="preserve"> ولكن</w:t>
      </w:r>
      <w:r w:rsidR="00FB6645" w:rsidRPr="00E354BF">
        <w:rPr>
          <w:rFonts w:hint="cs"/>
          <w:sz w:val="27"/>
          <w:rtl/>
        </w:rPr>
        <w:t>ّ</w:t>
      </w:r>
      <w:r w:rsidRPr="00E354BF">
        <w:rPr>
          <w:rFonts w:hint="cs"/>
          <w:sz w:val="27"/>
          <w:rtl/>
        </w:rPr>
        <w:t>ها كما وصفناها قراءة «غير متأن</w:t>
      </w:r>
      <w:r w:rsidR="00FB6645" w:rsidRPr="00E354BF">
        <w:rPr>
          <w:rFonts w:hint="cs"/>
          <w:sz w:val="27"/>
          <w:rtl/>
        </w:rPr>
        <w:t>ّ</w:t>
      </w:r>
      <w:r w:rsidRPr="00E354BF">
        <w:rPr>
          <w:rFonts w:hint="cs"/>
          <w:sz w:val="27"/>
          <w:rtl/>
        </w:rPr>
        <w:t>ية</w:t>
      </w:r>
      <w:r w:rsidRPr="00E354BF">
        <w:rPr>
          <w:rStyle w:val="PageNumber"/>
          <w:rFonts w:hint="cs"/>
          <w:sz w:val="27"/>
          <w:rtl/>
        </w:rPr>
        <w:t>»</w:t>
      </w:r>
      <w:r w:rsidR="00FB6645" w:rsidRPr="00E354BF">
        <w:rPr>
          <w:rStyle w:val="PageNumber"/>
          <w:rFonts w:hint="cs"/>
          <w:sz w:val="27"/>
          <w:rtl/>
        </w:rPr>
        <w:t xml:space="preserve">، </w:t>
      </w:r>
      <w:r w:rsidRPr="00E354BF">
        <w:rPr>
          <w:rFonts w:hint="cs"/>
          <w:sz w:val="27"/>
          <w:rtl/>
        </w:rPr>
        <w:t>وغير متوفّ</w:t>
      </w:r>
      <w:r w:rsidR="00FB6645" w:rsidRPr="00E354BF">
        <w:rPr>
          <w:rFonts w:hint="cs"/>
          <w:sz w:val="27"/>
          <w:rtl/>
        </w:rPr>
        <w:t>ِ</w:t>
      </w:r>
      <w:r w:rsidRPr="00E354BF">
        <w:rPr>
          <w:rFonts w:hint="cs"/>
          <w:sz w:val="27"/>
          <w:rtl/>
        </w:rPr>
        <w:t>رة على خصائص البحث ال</w:t>
      </w:r>
      <w:r w:rsidR="00C420A4" w:rsidRPr="00E354BF">
        <w:rPr>
          <w:rFonts w:hint="cs"/>
          <w:sz w:val="27"/>
          <w:rtl/>
        </w:rPr>
        <w:t>علميّ</w:t>
      </w:r>
      <w:r w:rsidR="00FB6645" w:rsidRPr="00E354BF">
        <w:rPr>
          <w:rFonts w:hint="cs"/>
          <w:sz w:val="27"/>
          <w:rtl/>
        </w:rPr>
        <w:t>،</w:t>
      </w:r>
      <w:r w:rsidRPr="00E354BF">
        <w:rPr>
          <w:rFonts w:hint="cs"/>
          <w:sz w:val="27"/>
          <w:rtl/>
        </w:rPr>
        <w:t xml:space="preserve"> كالتتب</w:t>
      </w:r>
      <w:r w:rsidR="00FB6645" w:rsidRPr="00E354BF">
        <w:rPr>
          <w:rFonts w:hint="cs"/>
          <w:sz w:val="27"/>
          <w:rtl/>
        </w:rPr>
        <w:t>ُّ</w:t>
      </w:r>
      <w:r w:rsidRPr="00E354BF">
        <w:rPr>
          <w:rFonts w:hint="cs"/>
          <w:sz w:val="27"/>
          <w:rtl/>
        </w:rPr>
        <w:t>ع وال</w:t>
      </w:r>
      <w:r w:rsidR="00FB6645" w:rsidRPr="00E354BF">
        <w:rPr>
          <w:rFonts w:hint="cs"/>
          <w:sz w:val="27"/>
          <w:rtl/>
        </w:rPr>
        <w:t>إ</w:t>
      </w:r>
      <w:r w:rsidRPr="00E354BF">
        <w:rPr>
          <w:rFonts w:hint="cs"/>
          <w:sz w:val="27"/>
          <w:rtl/>
        </w:rPr>
        <w:t>حاطة بالأسس والخلفي</w:t>
      </w:r>
      <w:r w:rsidR="00FB6645" w:rsidRPr="00E354BF">
        <w:rPr>
          <w:rFonts w:hint="cs"/>
          <w:sz w:val="27"/>
          <w:rtl/>
        </w:rPr>
        <w:t>ّ</w:t>
      </w:r>
      <w:r w:rsidRPr="00E354BF">
        <w:rPr>
          <w:rFonts w:hint="cs"/>
          <w:sz w:val="27"/>
          <w:rtl/>
        </w:rPr>
        <w:t>ات والمرتكزات التي يقوم عليها هذا الفكر</w:t>
      </w:r>
      <w:r w:rsidR="00FB6645" w:rsidRPr="00E354BF">
        <w:rPr>
          <w:rFonts w:hint="cs"/>
          <w:sz w:val="27"/>
          <w:rtl/>
        </w:rPr>
        <w:t>.</w:t>
      </w:r>
      <w:r w:rsidRPr="00E354BF">
        <w:rPr>
          <w:rFonts w:hint="cs"/>
          <w:sz w:val="27"/>
          <w:rtl/>
        </w:rPr>
        <w:t xml:space="preserve"> ومن هنا تبتلي مثل هذه القراءة بالتسرّ</w:t>
      </w:r>
      <w:r w:rsidR="00FB6645" w:rsidRPr="00E354BF">
        <w:rPr>
          <w:rFonts w:hint="cs"/>
          <w:sz w:val="27"/>
          <w:rtl/>
        </w:rPr>
        <w:t>ُ</w:t>
      </w:r>
      <w:r w:rsidRPr="00E354BF">
        <w:rPr>
          <w:rFonts w:hint="cs"/>
          <w:sz w:val="27"/>
          <w:rtl/>
        </w:rPr>
        <w:t xml:space="preserve">ع والاسترسال في الاستنتاج والتحليل غير الدقيق للأفكار التي تناقشها. </w:t>
      </w:r>
    </w:p>
    <w:p w:rsidR="00034925" w:rsidRPr="00E354BF" w:rsidRDefault="00034925" w:rsidP="00893A4B">
      <w:pPr>
        <w:rPr>
          <w:sz w:val="27"/>
          <w:rtl/>
        </w:rPr>
      </w:pPr>
      <w:r w:rsidRPr="00E354BF">
        <w:rPr>
          <w:rFonts w:hint="cs"/>
          <w:sz w:val="27"/>
          <w:rtl/>
        </w:rPr>
        <w:t>ويأتي في هذا السياق ما ورد في كتاب «شرعي</w:t>
      </w:r>
      <w:r w:rsidR="00FB6645" w:rsidRPr="00E354BF">
        <w:rPr>
          <w:rFonts w:hint="cs"/>
          <w:sz w:val="27"/>
          <w:rtl/>
        </w:rPr>
        <w:t>ّة الاختلاف بين المسلمين</w:t>
      </w:r>
      <w:r w:rsidRPr="00E354BF">
        <w:rPr>
          <w:rStyle w:val="PageNumber"/>
          <w:rFonts w:hint="cs"/>
          <w:sz w:val="27"/>
          <w:rtl/>
        </w:rPr>
        <w:t>»</w:t>
      </w:r>
      <w:r w:rsidR="00FB6645" w:rsidRPr="00E354BF">
        <w:rPr>
          <w:rStyle w:val="PageNumber"/>
          <w:rFonts w:hint="cs"/>
          <w:sz w:val="27"/>
          <w:rtl/>
        </w:rPr>
        <w:t xml:space="preserve">، </w:t>
      </w:r>
      <w:r w:rsidRPr="00E354BF">
        <w:rPr>
          <w:rFonts w:hint="cs"/>
          <w:sz w:val="27"/>
          <w:rtl/>
        </w:rPr>
        <w:t>للكاتب الباحث ال</w:t>
      </w:r>
      <w:r w:rsidR="00FB6645" w:rsidRPr="00E354BF">
        <w:rPr>
          <w:rFonts w:hint="cs"/>
          <w:sz w:val="27"/>
          <w:rtl/>
        </w:rPr>
        <w:t>أ</w:t>
      </w:r>
      <w:r w:rsidRPr="00E354BF">
        <w:rPr>
          <w:rFonts w:hint="cs"/>
          <w:sz w:val="27"/>
          <w:rtl/>
        </w:rPr>
        <w:t>ستاذ عمران سميح نزّال</w:t>
      </w:r>
      <w:r w:rsidR="00FB6645" w:rsidRPr="00E354BF">
        <w:rPr>
          <w:rFonts w:hint="cs"/>
          <w:sz w:val="27"/>
          <w:rtl/>
        </w:rPr>
        <w:t>،</w:t>
      </w:r>
      <w:r w:rsidRPr="00E354BF">
        <w:rPr>
          <w:rFonts w:hint="cs"/>
          <w:sz w:val="27"/>
          <w:rtl/>
        </w:rPr>
        <w:t xml:space="preserve"> الذي </w:t>
      </w:r>
      <w:r w:rsidR="005209A2" w:rsidRPr="00E354BF">
        <w:rPr>
          <w:rFonts w:hint="cs"/>
          <w:sz w:val="27"/>
          <w:rtl/>
        </w:rPr>
        <w:t>يُعَدّ</w:t>
      </w:r>
      <w:r w:rsidRPr="00E354BF">
        <w:rPr>
          <w:rFonts w:hint="cs"/>
          <w:sz w:val="27"/>
          <w:rtl/>
        </w:rPr>
        <w:t xml:space="preserve"> من </w:t>
      </w:r>
      <w:r w:rsidR="00682FF1" w:rsidRPr="00E354BF">
        <w:rPr>
          <w:rFonts w:hint="cs"/>
          <w:sz w:val="27"/>
          <w:rtl/>
        </w:rPr>
        <w:t>تيّار</w:t>
      </w:r>
      <w:r w:rsidRPr="00E354BF">
        <w:rPr>
          <w:rFonts w:hint="cs"/>
          <w:sz w:val="27"/>
          <w:rtl/>
        </w:rPr>
        <w:t xml:space="preserve"> التجديد في التراث الف</w:t>
      </w:r>
      <w:r w:rsidR="00FB6645" w:rsidRPr="00E354BF">
        <w:rPr>
          <w:rFonts w:hint="cs"/>
          <w:sz w:val="27"/>
          <w:rtl/>
        </w:rPr>
        <w:t>ق</w:t>
      </w:r>
      <w:r w:rsidRPr="00E354BF">
        <w:rPr>
          <w:rFonts w:hint="cs"/>
          <w:sz w:val="27"/>
          <w:rtl/>
        </w:rPr>
        <w:t>هي</w:t>
      </w:r>
      <w:r w:rsidR="00FB6645" w:rsidRPr="00E354BF">
        <w:rPr>
          <w:rFonts w:hint="cs"/>
          <w:sz w:val="27"/>
          <w:rtl/>
        </w:rPr>
        <w:t>ّ</w:t>
      </w:r>
      <w:r w:rsidRPr="00E354BF">
        <w:rPr>
          <w:rFonts w:hint="cs"/>
          <w:sz w:val="27"/>
          <w:rtl/>
        </w:rPr>
        <w:t xml:space="preserve"> وال</w:t>
      </w:r>
      <w:r w:rsidR="00C420A4" w:rsidRPr="00E354BF">
        <w:rPr>
          <w:rFonts w:hint="cs"/>
          <w:sz w:val="27"/>
          <w:rtl/>
        </w:rPr>
        <w:t>كلاميّ</w:t>
      </w:r>
      <w:r w:rsidR="00FB6645" w:rsidRPr="00E354BF">
        <w:rPr>
          <w:rFonts w:hint="cs"/>
          <w:sz w:val="27"/>
          <w:rtl/>
        </w:rPr>
        <w:t>،</w:t>
      </w:r>
      <w:r w:rsidRPr="00E354BF">
        <w:rPr>
          <w:rFonts w:hint="cs"/>
          <w:sz w:val="27"/>
          <w:rtl/>
        </w:rPr>
        <w:t xml:space="preserve"> كما يقدّ</w:t>
      </w:r>
      <w:r w:rsidR="00FB6645" w:rsidRPr="00E354BF">
        <w:rPr>
          <w:rFonts w:hint="cs"/>
          <w:sz w:val="27"/>
          <w:rtl/>
        </w:rPr>
        <w:t>ِ</w:t>
      </w:r>
      <w:r w:rsidRPr="00E354BF">
        <w:rPr>
          <w:rFonts w:hint="cs"/>
          <w:sz w:val="27"/>
          <w:rtl/>
        </w:rPr>
        <w:t>م الكاتب نفسه في كتابه هذا</w:t>
      </w:r>
      <w:r w:rsidR="00FB6645" w:rsidRPr="00E354BF">
        <w:rPr>
          <w:rFonts w:hint="cs"/>
          <w:sz w:val="27"/>
          <w:rtl/>
        </w:rPr>
        <w:t>.</w:t>
      </w:r>
      <w:r w:rsidRPr="00E354BF">
        <w:rPr>
          <w:rFonts w:hint="cs"/>
          <w:sz w:val="27"/>
          <w:rtl/>
        </w:rPr>
        <w:t xml:space="preserve"> فقد ورد في الباب الخامس منه</w:t>
      </w:r>
      <w:r w:rsidR="00FB6645" w:rsidRPr="00E354BF">
        <w:rPr>
          <w:rFonts w:hint="cs"/>
          <w:sz w:val="27"/>
          <w:rtl/>
        </w:rPr>
        <w:t>،</w:t>
      </w:r>
      <w:r w:rsidRPr="00E354BF">
        <w:rPr>
          <w:rFonts w:hint="cs"/>
          <w:sz w:val="27"/>
          <w:rtl/>
        </w:rPr>
        <w:t xml:space="preserve"> وهو تحت عنوان «مشاريع التجديد ال</w:t>
      </w:r>
      <w:r w:rsidR="00C420A4" w:rsidRPr="00E354BF">
        <w:rPr>
          <w:rFonts w:hint="cs"/>
          <w:sz w:val="27"/>
          <w:rtl/>
        </w:rPr>
        <w:t>فكريّ</w:t>
      </w:r>
      <w:r w:rsidRPr="00E354BF">
        <w:rPr>
          <w:rFonts w:hint="cs"/>
          <w:sz w:val="27"/>
          <w:rtl/>
        </w:rPr>
        <w:t xml:space="preserve"> المعاصرة</w:t>
      </w:r>
      <w:r w:rsidRPr="00E354BF">
        <w:rPr>
          <w:rStyle w:val="PageNumber"/>
          <w:rFonts w:hint="cs"/>
          <w:sz w:val="27"/>
          <w:rtl/>
        </w:rPr>
        <w:t>»</w:t>
      </w:r>
      <w:r w:rsidR="00FB6645" w:rsidRPr="00E354BF">
        <w:rPr>
          <w:rFonts w:hint="cs"/>
          <w:sz w:val="27"/>
          <w:rtl/>
        </w:rPr>
        <w:t xml:space="preserve">، </w:t>
      </w:r>
      <w:r w:rsidRPr="00E354BF">
        <w:rPr>
          <w:rFonts w:hint="cs"/>
          <w:sz w:val="27"/>
          <w:rtl/>
        </w:rPr>
        <w:t>فصل</w:t>
      </w:r>
      <w:r w:rsidR="00FB6645" w:rsidRPr="00E354BF">
        <w:rPr>
          <w:rFonts w:hint="cs"/>
          <w:sz w:val="27"/>
          <w:rtl/>
        </w:rPr>
        <w:t>ٌ</w:t>
      </w:r>
      <w:r w:rsidR="00121E2C">
        <w:rPr>
          <w:rFonts w:hint="cs"/>
          <w:sz w:val="27"/>
          <w:rtl/>
        </w:rPr>
        <w:t xml:space="preserve"> تحت عنوان: «تجديد علم الكلام</w:t>
      </w:r>
      <w:r w:rsidRPr="00E354BF">
        <w:rPr>
          <w:rFonts w:hint="cs"/>
          <w:sz w:val="27"/>
          <w:rtl/>
        </w:rPr>
        <w:t xml:space="preserve"> </w:t>
      </w:r>
      <w:r w:rsidR="00760F1E">
        <w:rPr>
          <w:rFonts w:hint="cs"/>
          <w:sz w:val="27"/>
          <w:rtl/>
        </w:rPr>
        <w:t>(</w:t>
      </w:r>
      <w:r w:rsidR="00121E2C">
        <w:rPr>
          <w:rFonts w:hint="cs"/>
          <w:sz w:val="27"/>
          <w:rtl/>
        </w:rPr>
        <w:t>المشروع ال</w:t>
      </w:r>
      <w:r w:rsidRPr="00E354BF">
        <w:rPr>
          <w:rFonts w:hint="cs"/>
          <w:sz w:val="27"/>
          <w:rtl/>
        </w:rPr>
        <w:t>شرق</w:t>
      </w:r>
      <w:r w:rsidR="00121E2C">
        <w:rPr>
          <w:rFonts w:hint="cs"/>
          <w:sz w:val="27"/>
          <w:rtl/>
        </w:rPr>
        <w:t>يّ</w:t>
      </w:r>
      <w:r w:rsidR="00121E2C">
        <w:rPr>
          <w:rStyle w:val="PageNumber"/>
          <w:rFonts w:hint="cs"/>
          <w:sz w:val="27"/>
          <w:rtl/>
        </w:rPr>
        <w:t>)</w:t>
      </w:r>
      <w:r w:rsidR="00893A4B" w:rsidRPr="00E354BF">
        <w:rPr>
          <w:rStyle w:val="PageNumber"/>
          <w:rFonts w:hint="cs"/>
          <w:sz w:val="27"/>
          <w:rtl/>
        </w:rPr>
        <w:t>»</w:t>
      </w:r>
      <w:r w:rsidR="00FB6645" w:rsidRPr="00E354BF">
        <w:rPr>
          <w:rFonts w:hint="cs"/>
          <w:sz w:val="27"/>
          <w:rtl/>
        </w:rPr>
        <w:t xml:space="preserve">. وقد </w:t>
      </w:r>
      <w:r w:rsidRPr="00E354BF">
        <w:rPr>
          <w:rFonts w:hint="cs"/>
          <w:sz w:val="27"/>
          <w:rtl/>
        </w:rPr>
        <w:t>تعرّض فيه الكاتب ل</w:t>
      </w:r>
      <w:r w:rsidR="00C420A4" w:rsidRPr="00E354BF">
        <w:rPr>
          <w:rFonts w:hint="cs"/>
          <w:sz w:val="27"/>
          <w:rtl/>
        </w:rPr>
        <w:t>نظريّ</w:t>
      </w:r>
      <w:r w:rsidRPr="00E354BF">
        <w:rPr>
          <w:rFonts w:hint="cs"/>
          <w:sz w:val="27"/>
          <w:rtl/>
        </w:rPr>
        <w:t>ة ولاية الفقيه التي طرحها ال</w:t>
      </w:r>
      <w:r w:rsidR="00FB6645" w:rsidRPr="00E354BF">
        <w:rPr>
          <w:rFonts w:hint="cs"/>
          <w:sz w:val="27"/>
          <w:rtl/>
        </w:rPr>
        <w:t>إ</w:t>
      </w:r>
      <w:r w:rsidRPr="00E354BF">
        <w:rPr>
          <w:rFonts w:hint="cs"/>
          <w:sz w:val="27"/>
          <w:rtl/>
        </w:rPr>
        <w:t>مام الخميني</w:t>
      </w:r>
      <w:r w:rsidR="00FB6645" w:rsidRPr="00E354BF">
        <w:rPr>
          <w:rFonts w:hint="cs"/>
          <w:sz w:val="27"/>
          <w:rtl/>
        </w:rPr>
        <w:t>ّ</w:t>
      </w:r>
      <w:r w:rsidRPr="00E354BF">
        <w:rPr>
          <w:rFonts w:hint="cs"/>
          <w:sz w:val="27"/>
          <w:rtl/>
        </w:rPr>
        <w:t xml:space="preserve"> في عصرنا الحاضر</w:t>
      </w:r>
      <w:r w:rsidR="00FB6645" w:rsidRPr="00E354BF">
        <w:rPr>
          <w:rFonts w:hint="cs"/>
          <w:sz w:val="27"/>
          <w:rtl/>
        </w:rPr>
        <w:t>.</w:t>
      </w:r>
      <w:r w:rsidRPr="00E354BF">
        <w:rPr>
          <w:rFonts w:hint="cs"/>
          <w:sz w:val="27"/>
          <w:rtl/>
        </w:rPr>
        <w:t xml:space="preserve"> وقد قدّم فيها الكاتب قراءة </w:t>
      </w:r>
      <w:r w:rsidR="00015A29" w:rsidRPr="00E354BF">
        <w:rPr>
          <w:rFonts w:hint="cs"/>
          <w:sz w:val="27"/>
          <w:rtl/>
        </w:rPr>
        <w:t>خاصّ</w:t>
      </w:r>
      <w:r w:rsidRPr="00E354BF">
        <w:rPr>
          <w:rFonts w:hint="cs"/>
          <w:sz w:val="27"/>
          <w:rtl/>
        </w:rPr>
        <w:t xml:space="preserve">ة مفادها </w:t>
      </w:r>
      <w:r w:rsidR="00FB6645" w:rsidRPr="00E354BF">
        <w:rPr>
          <w:rFonts w:hint="cs"/>
          <w:sz w:val="27"/>
          <w:rtl/>
        </w:rPr>
        <w:t xml:space="preserve">ـ </w:t>
      </w:r>
      <w:r w:rsidRPr="00E354BF">
        <w:rPr>
          <w:rFonts w:hint="cs"/>
          <w:sz w:val="27"/>
          <w:rtl/>
        </w:rPr>
        <w:t>على وجه ال</w:t>
      </w:r>
      <w:r w:rsidR="00FB6645" w:rsidRPr="00E354BF">
        <w:rPr>
          <w:rFonts w:hint="cs"/>
          <w:sz w:val="27"/>
          <w:rtl/>
        </w:rPr>
        <w:t>إ</w:t>
      </w:r>
      <w:r w:rsidRPr="00E354BF">
        <w:rPr>
          <w:rFonts w:hint="cs"/>
          <w:sz w:val="27"/>
          <w:rtl/>
        </w:rPr>
        <w:t>يجاز</w:t>
      </w:r>
      <w:r w:rsidR="00FB6645" w:rsidRPr="00E354BF">
        <w:rPr>
          <w:rFonts w:hint="cs"/>
          <w:sz w:val="27"/>
          <w:rtl/>
        </w:rPr>
        <w:t xml:space="preserve"> ـ</w:t>
      </w:r>
      <w:r w:rsidRPr="00E354BF">
        <w:rPr>
          <w:rFonts w:hint="cs"/>
          <w:sz w:val="27"/>
          <w:rtl/>
        </w:rPr>
        <w:t xml:space="preserve"> أنّ </w:t>
      </w:r>
      <w:r w:rsidR="00C420A4" w:rsidRPr="00E354BF">
        <w:rPr>
          <w:rFonts w:hint="cs"/>
          <w:sz w:val="27"/>
          <w:rtl/>
        </w:rPr>
        <w:t>نظريّ</w:t>
      </w:r>
      <w:r w:rsidRPr="00E354BF">
        <w:rPr>
          <w:rFonts w:hint="cs"/>
          <w:sz w:val="27"/>
          <w:rtl/>
        </w:rPr>
        <w:t>ة ولاية الفقيه التي تبنّاها ال</w:t>
      </w:r>
      <w:r w:rsidR="00FB6645" w:rsidRPr="00E354BF">
        <w:rPr>
          <w:rFonts w:hint="cs"/>
          <w:sz w:val="27"/>
          <w:rtl/>
        </w:rPr>
        <w:t>إ</w:t>
      </w:r>
      <w:r w:rsidRPr="00E354BF">
        <w:rPr>
          <w:rFonts w:hint="cs"/>
          <w:sz w:val="27"/>
          <w:rtl/>
        </w:rPr>
        <w:t>مام الراحل تعتبر تجديداً في الفكر ال</w:t>
      </w:r>
      <w:r w:rsidR="00C420A4" w:rsidRPr="00E354BF">
        <w:rPr>
          <w:rFonts w:hint="cs"/>
          <w:sz w:val="27"/>
          <w:rtl/>
        </w:rPr>
        <w:t>كلاميّ</w:t>
      </w:r>
      <w:r w:rsidRPr="00E354BF">
        <w:rPr>
          <w:rFonts w:hint="cs"/>
          <w:sz w:val="27"/>
          <w:rtl/>
        </w:rPr>
        <w:t xml:space="preserve"> ال</w:t>
      </w:r>
      <w:r w:rsidR="00C420A4" w:rsidRPr="00E354BF">
        <w:rPr>
          <w:rFonts w:hint="cs"/>
          <w:sz w:val="27"/>
          <w:rtl/>
        </w:rPr>
        <w:t>شيعيّ</w:t>
      </w:r>
      <w:r w:rsidRPr="00E354BF">
        <w:rPr>
          <w:rFonts w:hint="cs"/>
          <w:sz w:val="27"/>
          <w:rtl/>
        </w:rPr>
        <w:t xml:space="preserve"> قبل أن تكون تجديداً في الفقه ال</w:t>
      </w:r>
      <w:r w:rsidR="00C420A4" w:rsidRPr="00E354BF">
        <w:rPr>
          <w:rFonts w:hint="cs"/>
          <w:sz w:val="27"/>
          <w:rtl/>
        </w:rPr>
        <w:t>سياسيّ</w:t>
      </w:r>
      <w:r w:rsidRPr="00E354BF">
        <w:rPr>
          <w:rFonts w:hint="cs"/>
          <w:sz w:val="27"/>
          <w:rtl/>
        </w:rPr>
        <w:t xml:space="preserve"> له</w:t>
      </w:r>
      <w:r w:rsidR="00FB6645" w:rsidRPr="00E354BF">
        <w:rPr>
          <w:rFonts w:hint="cs"/>
          <w:sz w:val="27"/>
          <w:rtl/>
        </w:rPr>
        <w:t>؛</w:t>
      </w:r>
      <w:r w:rsidRPr="00E354BF">
        <w:rPr>
          <w:rFonts w:hint="cs"/>
          <w:sz w:val="27"/>
          <w:rtl/>
        </w:rPr>
        <w:t xml:space="preserve"> وذلك لأن صاحب ال</w:t>
      </w:r>
      <w:r w:rsidR="00C420A4" w:rsidRPr="00E354BF">
        <w:rPr>
          <w:rFonts w:hint="cs"/>
          <w:sz w:val="27"/>
          <w:rtl/>
        </w:rPr>
        <w:t>نظريّ</w:t>
      </w:r>
      <w:r w:rsidRPr="00E354BF">
        <w:rPr>
          <w:rFonts w:hint="cs"/>
          <w:sz w:val="27"/>
          <w:rtl/>
        </w:rPr>
        <w:t>ة وجد فيها مخرجاً مناسباً للخروج من إحراجات فكرة الغيبة التي يؤمن بها الكلام ال</w:t>
      </w:r>
      <w:r w:rsidR="00C420A4" w:rsidRPr="00E354BF">
        <w:rPr>
          <w:rFonts w:hint="cs"/>
          <w:sz w:val="27"/>
          <w:rtl/>
        </w:rPr>
        <w:t>شيعيّ</w:t>
      </w:r>
      <w:r w:rsidR="00FB6645" w:rsidRPr="00E354BF">
        <w:rPr>
          <w:rFonts w:hint="cs"/>
          <w:sz w:val="27"/>
          <w:rtl/>
        </w:rPr>
        <w:t>،</w:t>
      </w:r>
      <w:r w:rsidRPr="00E354BF">
        <w:rPr>
          <w:rFonts w:hint="cs"/>
          <w:sz w:val="27"/>
          <w:rtl/>
        </w:rPr>
        <w:t xml:space="preserve"> والتي طالت قروناً عديدة</w:t>
      </w:r>
      <w:r w:rsidR="00FB6645" w:rsidRPr="00E354BF">
        <w:rPr>
          <w:rFonts w:hint="cs"/>
          <w:sz w:val="27"/>
          <w:rtl/>
        </w:rPr>
        <w:t>،</w:t>
      </w:r>
      <w:r w:rsidRPr="00E354BF">
        <w:rPr>
          <w:rFonts w:hint="cs"/>
          <w:sz w:val="27"/>
          <w:rtl/>
        </w:rPr>
        <w:t xml:space="preserve"> حت</w:t>
      </w:r>
      <w:r w:rsidR="00FB6645" w:rsidRPr="00E354BF">
        <w:rPr>
          <w:rFonts w:hint="cs"/>
          <w:sz w:val="27"/>
          <w:rtl/>
        </w:rPr>
        <w:t>ّ</w:t>
      </w:r>
      <w:r w:rsidRPr="00E354BF">
        <w:rPr>
          <w:rFonts w:hint="cs"/>
          <w:sz w:val="27"/>
          <w:rtl/>
        </w:rPr>
        <w:t>ى عاد لا يعقلها عقل ولا منطق ولا عادة ـ حسب تعبير الكاتب ـ</w:t>
      </w:r>
      <w:r w:rsidR="00FB6645" w:rsidRPr="00E354BF">
        <w:rPr>
          <w:rFonts w:hint="cs"/>
          <w:sz w:val="27"/>
          <w:rtl/>
        </w:rPr>
        <w:t>،</w:t>
      </w:r>
      <w:r w:rsidRPr="00E354BF">
        <w:rPr>
          <w:rFonts w:hint="cs"/>
          <w:sz w:val="27"/>
          <w:rtl/>
        </w:rPr>
        <w:t xml:space="preserve"> فلم يكن مناص</w:t>
      </w:r>
      <w:r w:rsidR="00FB6645" w:rsidRPr="00E354BF">
        <w:rPr>
          <w:rFonts w:hint="cs"/>
          <w:sz w:val="27"/>
          <w:rtl/>
        </w:rPr>
        <w:t>ٌ</w:t>
      </w:r>
      <w:r w:rsidRPr="00E354BF">
        <w:rPr>
          <w:rFonts w:hint="cs"/>
          <w:sz w:val="27"/>
          <w:rtl/>
        </w:rPr>
        <w:t xml:space="preserve"> من التخلّ</w:t>
      </w:r>
      <w:r w:rsidR="00FB6645" w:rsidRPr="00E354BF">
        <w:rPr>
          <w:rFonts w:hint="cs"/>
          <w:sz w:val="27"/>
          <w:rtl/>
        </w:rPr>
        <w:t>ُ</w:t>
      </w:r>
      <w:r w:rsidRPr="00E354BF">
        <w:rPr>
          <w:rFonts w:hint="cs"/>
          <w:sz w:val="27"/>
          <w:rtl/>
        </w:rPr>
        <w:t>ص من تبعات هذه الفكرة</w:t>
      </w:r>
      <w:r w:rsidR="00FB6645" w:rsidRPr="00E354BF">
        <w:rPr>
          <w:rFonts w:hint="cs"/>
          <w:sz w:val="27"/>
          <w:rtl/>
        </w:rPr>
        <w:t>،</w:t>
      </w:r>
      <w:r w:rsidRPr="00E354BF">
        <w:rPr>
          <w:rFonts w:hint="cs"/>
          <w:sz w:val="27"/>
          <w:rtl/>
        </w:rPr>
        <w:t xml:space="preserve"> أو من هذا الانسداد ال</w:t>
      </w:r>
      <w:r w:rsidR="00C420A4" w:rsidRPr="00E354BF">
        <w:rPr>
          <w:rFonts w:hint="cs"/>
          <w:sz w:val="27"/>
          <w:rtl/>
        </w:rPr>
        <w:t>سياسيّ</w:t>
      </w:r>
      <w:r w:rsidR="00FB6645" w:rsidRPr="00E354BF">
        <w:rPr>
          <w:rFonts w:hint="cs"/>
          <w:sz w:val="27"/>
          <w:rtl/>
        </w:rPr>
        <w:t>،</w:t>
      </w:r>
      <w:r w:rsidRPr="00E354BF">
        <w:rPr>
          <w:rFonts w:hint="cs"/>
          <w:sz w:val="27"/>
          <w:rtl/>
        </w:rPr>
        <w:t xml:space="preserve"> إلاّ بالقول بولاية الفقيه. </w:t>
      </w:r>
    </w:p>
    <w:p w:rsidR="00034925" w:rsidRPr="00E354BF" w:rsidRDefault="00034925" w:rsidP="00A52B7F">
      <w:pPr>
        <w:rPr>
          <w:sz w:val="27"/>
          <w:rtl/>
        </w:rPr>
      </w:pPr>
      <w:r w:rsidRPr="00E354BF">
        <w:rPr>
          <w:rFonts w:hint="cs"/>
          <w:sz w:val="27"/>
          <w:rtl/>
        </w:rPr>
        <w:t>هذه هي الفكر ال</w:t>
      </w:r>
      <w:r w:rsidR="00C420A4" w:rsidRPr="00E354BF">
        <w:rPr>
          <w:rFonts w:hint="cs"/>
          <w:sz w:val="27"/>
          <w:rtl/>
        </w:rPr>
        <w:t>أساسيّ</w:t>
      </w:r>
      <w:r w:rsidRPr="00E354BF">
        <w:rPr>
          <w:rFonts w:hint="cs"/>
          <w:sz w:val="27"/>
          <w:rtl/>
        </w:rPr>
        <w:t>ة التي طرحها الكاتب بشكل</w:t>
      </w:r>
      <w:r w:rsidR="00FB6645" w:rsidRPr="00E354BF">
        <w:rPr>
          <w:rFonts w:hint="cs"/>
          <w:sz w:val="27"/>
          <w:rtl/>
        </w:rPr>
        <w:t>ٍ</w:t>
      </w:r>
      <w:r w:rsidRPr="00E354BF">
        <w:rPr>
          <w:rFonts w:hint="cs"/>
          <w:sz w:val="27"/>
          <w:rtl/>
        </w:rPr>
        <w:t xml:space="preserve"> </w:t>
      </w:r>
      <w:r w:rsidR="00015A29" w:rsidRPr="00E354BF">
        <w:rPr>
          <w:rFonts w:hint="cs"/>
          <w:sz w:val="27"/>
          <w:rtl/>
        </w:rPr>
        <w:t>عامّ</w:t>
      </w:r>
      <w:r w:rsidR="00FB6645" w:rsidRPr="00E354BF">
        <w:rPr>
          <w:rFonts w:hint="cs"/>
          <w:sz w:val="27"/>
          <w:rtl/>
        </w:rPr>
        <w:t>.</w:t>
      </w:r>
      <w:r w:rsidRPr="00E354BF">
        <w:rPr>
          <w:rFonts w:hint="cs"/>
          <w:sz w:val="27"/>
          <w:rtl/>
        </w:rPr>
        <w:t xml:space="preserve"> ولكي نتوفّ</w:t>
      </w:r>
      <w:r w:rsidR="00FB6645" w:rsidRPr="00E354BF">
        <w:rPr>
          <w:rFonts w:hint="cs"/>
          <w:sz w:val="27"/>
          <w:rtl/>
        </w:rPr>
        <w:t>َ</w:t>
      </w:r>
      <w:r w:rsidRPr="00E354BF">
        <w:rPr>
          <w:rFonts w:hint="cs"/>
          <w:sz w:val="27"/>
          <w:rtl/>
        </w:rPr>
        <w:t>ر على رؤية أكثر استيعاباً وتفصيلاً بشأن هذه الفكرة وبشأن أمور أخرى اكتنفتها حول موضوع الغيبة وغيرها فإنّا نحرص أو</w:t>
      </w:r>
      <w:r w:rsidR="00FB6645" w:rsidRPr="00E354BF">
        <w:rPr>
          <w:rFonts w:hint="cs"/>
          <w:sz w:val="27"/>
          <w:rtl/>
        </w:rPr>
        <w:t>ّ</w:t>
      </w:r>
      <w:r w:rsidRPr="00E354BF">
        <w:rPr>
          <w:rFonts w:hint="cs"/>
          <w:sz w:val="27"/>
          <w:rtl/>
        </w:rPr>
        <w:t>لاً على نقل ال</w:t>
      </w:r>
      <w:r w:rsidR="00682FF1" w:rsidRPr="00E354BF">
        <w:rPr>
          <w:rFonts w:hint="cs"/>
          <w:sz w:val="27"/>
          <w:rtl/>
        </w:rPr>
        <w:t xml:space="preserve">نصّ </w:t>
      </w:r>
      <w:r w:rsidR="00FB6645" w:rsidRPr="00E354BF">
        <w:rPr>
          <w:rFonts w:hint="cs"/>
          <w:sz w:val="27"/>
          <w:rtl/>
        </w:rPr>
        <w:t>الحرفـيّ</w:t>
      </w:r>
      <w:r w:rsidRPr="00E354BF">
        <w:rPr>
          <w:rFonts w:hint="cs"/>
          <w:sz w:val="27"/>
          <w:rtl/>
        </w:rPr>
        <w:t xml:space="preserve"> لكلام الكاتب، ثم نتبعه بالملاحظة والتعليق عليه.</w:t>
      </w:r>
    </w:p>
    <w:p w:rsidR="00034925" w:rsidRPr="00E354BF" w:rsidRDefault="00034925" w:rsidP="00A52B7F">
      <w:pPr>
        <w:rPr>
          <w:sz w:val="27"/>
          <w:rtl/>
        </w:rPr>
      </w:pPr>
      <w:r w:rsidRPr="00E354BF">
        <w:rPr>
          <w:rFonts w:hint="cs"/>
          <w:sz w:val="27"/>
          <w:rtl/>
        </w:rPr>
        <w:t xml:space="preserve">قال </w:t>
      </w:r>
      <w:r w:rsidR="00682FF1" w:rsidRPr="00E354BF">
        <w:rPr>
          <w:rFonts w:hint="cs"/>
          <w:sz w:val="27"/>
          <w:rtl/>
        </w:rPr>
        <w:t>مؤلِّف</w:t>
      </w:r>
      <w:r w:rsidRPr="00E354BF">
        <w:rPr>
          <w:rFonts w:hint="cs"/>
          <w:sz w:val="27"/>
          <w:rtl/>
        </w:rPr>
        <w:t xml:space="preserve"> الكتاب في ص 313 ما</w:t>
      </w:r>
      <w:r w:rsidR="00FB6645" w:rsidRPr="00E354BF">
        <w:rPr>
          <w:rFonts w:hint="cs"/>
          <w:sz w:val="27"/>
          <w:rtl/>
        </w:rPr>
        <w:t xml:space="preserve"> </w:t>
      </w:r>
      <w:r w:rsidRPr="00E354BF">
        <w:rPr>
          <w:rFonts w:hint="cs"/>
          <w:sz w:val="27"/>
          <w:rtl/>
        </w:rPr>
        <w:t xml:space="preserve">يلي: </w:t>
      </w:r>
      <w:r w:rsidRPr="00E354BF">
        <w:rPr>
          <w:rFonts w:hint="eastAsia"/>
          <w:sz w:val="27"/>
          <w:rtl/>
        </w:rPr>
        <w:t>«</w:t>
      </w:r>
      <w:r w:rsidRPr="00E354BF">
        <w:rPr>
          <w:rFonts w:hint="cs"/>
          <w:sz w:val="27"/>
          <w:rtl/>
        </w:rPr>
        <w:t xml:space="preserve">الفصل الثاني: تجديد علم الكلام </w:t>
      </w:r>
      <w:r w:rsidRPr="00E354BF">
        <w:rPr>
          <w:rFonts w:hint="cs"/>
          <w:sz w:val="27"/>
          <w:rtl/>
        </w:rPr>
        <w:lastRenderedPageBreak/>
        <w:t>(المشروع الشرقي</w:t>
      </w:r>
      <w:r w:rsidR="00FB6645" w:rsidRPr="00E354BF">
        <w:rPr>
          <w:rFonts w:hint="cs"/>
          <w:sz w:val="27"/>
          <w:rtl/>
        </w:rPr>
        <w:t>ّ</w:t>
      </w:r>
      <w:r w:rsidRPr="00E354BF">
        <w:rPr>
          <w:rFonts w:hint="cs"/>
          <w:sz w:val="27"/>
          <w:rtl/>
        </w:rPr>
        <w:t>):</w:t>
      </w:r>
    </w:p>
    <w:p w:rsidR="00034925" w:rsidRPr="00E354BF" w:rsidRDefault="00034925" w:rsidP="006A2759">
      <w:pPr>
        <w:rPr>
          <w:rtl/>
        </w:rPr>
      </w:pPr>
      <w:r w:rsidRPr="00E354BF">
        <w:rPr>
          <w:rFonts w:hint="cs"/>
          <w:rtl/>
        </w:rPr>
        <w:t>1ـ من مفارقات الفكر ال</w:t>
      </w:r>
      <w:r w:rsidR="00C420A4" w:rsidRPr="00E354BF">
        <w:rPr>
          <w:rFonts w:hint="cs"/>
          <w:rtl/>
        </w:rPr>
        <w:t>إسلاميّ</w:t>
      </w:r>
      <w:r w:rsidRPr="00E354BF">
        <w:rPr>
          <w:rFonts w:hint="cs"/>
          <w:rtl/>
        </w:rPr>
        <w:t xml:space="preserve"> (ال</w:t>
      </w:r>
      <w:r w:rsidR="00C420A4" w:rsidRPr="00E354BF">
        <w:rPr>
          <w:rFonts w:hint="cs"/>
          <w:rtl/>
        </w:rPr>
        <w:t>سياسيّ</w:t>
      </w:r>
      <w:r w:rsidRPr="00E354BF">
        <w:rPr>
          <w:rFonts w:hint="cs"/>
          <w:rtl/>
        </w:rPr>
        <w:t>) أن يتبن</w:t>
      </w:r>
      <w:r w:rsidR="00FB6645" w:rsidRPr="00E354BF">
        <w:rPr>
          <w:rFonts w:hint="cs"/>
          <w:rtl/>
        </w:rPr>
        <w:t>ّ</w:t>
      </w:r>
      <w:r w:rsidRPr="00E354BF">
        <w:rPr>
          <w:rFonts w:hint="cs"/>
          <w:rtl/>
        </w:rPr>
        <w:t>ى كثيرٌ من غير العرب من المسلمين ال</w:t>
      </w:r>
      <w:r w:rsidR="00C420A4" w:rsidRPr="00E354BF">
        <w:rPr>
          <w:rFonts w:hint="cs"/>
          <w:rtl/>
        </w:rPr>
        <w:t>نظريّ</w:t>
      </w:r>
      <w:r w:rsidRPr="00E354BF">
        <w:rPr>
          <w:rFonts w:hint="cs"/>
          <w:rtl/>
        </w:rPr>
        <w:t>ة ال</w:t>
      </w:r>
      <w:r w:rsidR="00C420A4" w:rsidRPr="00E354BF">
        <w:rPr>
          <w:rFonts w:hint="cs"/>
          <w:rtl/>
        </w:rPr>
        <w:t>شيعيّ</w:t>
      </w:r>
      <w:r w:rsidRPr="00E354BF">
        <w:rPr>
          <w:rFonts w:hint="cs"/>
          <w:rtl/>
        </w:rPr>
        <w:t>ة في الإمامة، وهي تحصر الإمامة بالأسرة العلوي</w:t>
      </w:r>
      <w:r w:rsidR="00FB6645" w:rsidRPr="00E354BF">
        <w:rPr>
          <w:rFonts w:hint="cs"/>
          <w:rtl/>
        </w:rPr>
        <w:t>ّ</w:t>
      </w:r>
      <w:r w:rsidRPr="00E354BF">
        <w:rPr>
          <w:rFonts w:hint="cs"/>
          <w:rtl/>
        </w:rPr>
        <w:t>ة القرشي</w:t>
      </w:r>
      <w:r w:rsidR="00FB6645" w:rsidRPr="00E354BF">
        <w:rPr>
          <w:rFonts w:hint="cs"/>
          <w:rtl/>
        </w:rPr>
        <w:t>ّ</w:t>
      </w:r>
      <w:r w:rsidRPr="00E354BF">
        <w:rPr>
          <w:rFonts w:hint="cs"/>
          <w:rtl/>
        </w:rPr>
        <w:t>ة ال</w:t>
      </w:r>
      <w:r w:rsidR="00C420A4" w:rsidRPr="00E354BF">
        <w:rPr>
          <w:rFonts w:hint="cs"/>
          <w:rtl/>
        </w:rPr>
        <w:t>عربيّ</w:t>
      </w:r>
      <w:r w:rsidRPr="00E354BF">
        <w:rPr>
          <w:rFonts w:hint="cs"/>
          <w:rtl/>
        </w:rPr>
        <w:t>ة</w:t>
      </w:r>
      <w:r w:rsidR="00FB6645" w:rsidRPr="00E354BF">
        <w:rPr>
          <w:rFonts w:hint="cs"/>
          <w:rtl/>
        </w:rPr>
        <w:t>؛</w:t>
      </w:r>
      <w:r w:rsidRPr="00E354BF">
        <w:rPr>
          <w:rFonts w:hint="cs"/>
          <w:rtl/>
        </w:rPr>
        <w:t xml:space="preserve"> لأن</w:t>
      </w:r>
      <w:r w:rsidR="00FB6645" w:rsidRPr="00E354BF">
        <w:rPr>
          <w:rFonts w:hint="cs"/>
          <w:rtl/>
        </w:rPr>
        <w:t>ّ</w:t>
      </w:r>
      <w:r w:rsidRPr="00E354BF">
        <w:rPr>
          <w:rFonts w:hint="cs"/>
          <w:rtl/>
        </w:rPr>
        <w:t xml:space="preserve"> المفترض أن تكون هذه النزعة ذات طابع قومي</w:t>
      </w:r>
      <w:r w:rsidR="00FB6645" w:rsidRPr="00E354BF">
        <w:rPr>
          <w:rFonts w:hint="cs"/>
          <w:rtl/>
        </w:rPr>
        <w:t>ّ</w:t>
      </w:r>
      <w:r w:rsidRPr="00E354BF">
        <w:rPr>
          <w:rFonts w:hint="cs"/>
          <w:rtl/>
        </w:rPr>
        <w:t xml:space="preserve">، كما هو الحال في الأسر المالكة في التاريخ والحاضر. </w:t>
      </w:r>
    </w:p>
    <w:p w:rsidR="00034925" w:rsidRPr="00E354BF" w:rsidRDefault="00034925" w:rsidP="006A2759">
      <w:pPr>
        <w:rPr>
          <w:rtl/>
        </w:rPr>
      </w:pPr>
      <w:r w:rsidRPr="00E354BF">
        <w:rPr>
          <w:rFonts w:hint="cs"/>
          <w:rtl/>
        </w:rPr>
        <w:t>2ـ والمفارقه الأخرى أن</w:t>
      </w:r>
      <w:r w:rsidR="00FB6645" w:rsidRPr="00E354BF">
        <w:rPr>
          <w:rFonts w:hint="cs"/>
          <w:rtl/>
        </w:rPr>
        <w:t>ّ</w:t>
      </w:r>
      <w:r w:rsidRPr="00E354BF">
        <w:rPr>
          <w:rFonts w:hint="cs"/>
          <w:rtl/>
        </w:rPr>
        <w:t xml:space="preserve"> مدارس الشيعة ال</w:t>
      </w:r>
      <w:r w:rsidR="00C420A4" w:rsidRPr="00E354BF">
        <w:rPr>
          <w:rFonts w:hint="cs"/>
          <w:rtl/>
        </w:rPr>
        <w:t>فكريّ</w:t>
      </w:r>
      <w:r w:rsidRPr="00E354BF">
        <w:rPr>
          <w:rFonts w:hint="cs"/>
          <w:rtl/>
        </w:rPr>
        <w:t>ة لم تق</w:t>
      </w:r>
      <w:r w:rsidR="00FB6645" w:rsidRPr="00E354BF">
        <w:rPr>
          <w:rFonts w:hint="cs"/>
          <w:rtl/>
        </w:rPr>
        <w:t>ُ</w:t>
      </w:r>
      <w:r w:rsidRPr="00E354BF">
        <w:rPr>
          <w:rFonts w:hint="cs"/>
          <w:rtl/>
        </w:rPr>
        <w:t>ل</w:t>
      </w:r>
      <w:r w:rsidR="00FB6645" w:rsidRPr="00E354BF">
        <w:rPr>
          <w:rFonts w:hint="cs"/>
          <w:rtl/>
        </w:rPr>
        <w:t>ْ</w:t>
      </w:r>
      <w:r w:rsidRPr="00E354BF">
        <w:rPr>
          <w:rFonts w:hint="cs"/>
          <w:rtl/>
        </w:rPr>
        <w:t xml:space="preserve"> بإغلاق باب الاجتهاد ال</w:t>
      </w:r>
      <w:r w:rsidR="00C420A4" w:rsidRPr="00E354BF">
        <w:rPr>
          <w:rFonts w:hint="cs"/>
          <w:rtl/>
        </w:rPr>
        <w:t>فكريّ</w:t>
      </w:r>
      <w:r w:rsidRPr="00E354BF">
        <w:rPr>
          <w:rFonts w:hint="cs"/>
          <w:rtl/>
        </w:rPr>
        <w:t>، ولكن</w:t>
      </w:r>
      <w:r w:rsidR="00FB6645" w:rsidRPr="00E354BF">
        <w:rPr>
          <w:rFonts w:hint="cs"/>
          <w:rtl/>
        </w:rPr>
        <w:t>ّ</w:t>
      </w:r>
      <w:r w:rsidRPr="00E354BF">
        <w:rPr>
          <w:rFonts w:hint="cs"/>
          <w:rtl/>
        </w:rPr>
        <w:t>ها تبن</w:t>
      </w:r>
      <w:r w:rsidR="00FB6645" w:rsidRPr="00E354BF">
        <w:rPr>
          <w:rFonts w:hint="cs"/>
          <w:rtl/>
        </w:rPr>
        <w:t>َّ</w:t>
      </w:r>
      <w:r w:rsidRPr="00E354BF">
        <w:rPr>
          <w:rFonts w:hint="cs"/>
          <w:rtl/>
        </w:rPr>
        <w:t>ت الجمود ال</w:t>
      </w:r>
      <w:r w:rsidR="00C420A4" w:rsidRPr="00E354BF">
        <w:rPr>
          <w:rFonts w:hint="cs"/>
          <w:rtl/>
        </w:rPr>
        <w:t>سياسيّ</w:t>
      </w:r>
      <w:r w:rsidRPr="00E354BF">
        <w:rPr>
          <w:rFonts w:hint="cs"/>
          <w:rtl/>
        </w:rPr>
        <w:t xml:space="preserve"> في تبن</w:t>
      </w:r>
      <w:r w:rsidR="00FB6645" w:rsidRPr="00E354BF">
        <w:rPr>
          <w:rFonts w:hint="cs"/>
          <w:rtl/>
        </w:rPr>
        <w:t>ّ</w:t>
      </w:r>
      <w:r w:rsidRPr="00E354BF">
        <w:rPr>
          <w:rFonts w:hint="cs"/>
          <w:rtl/>
        </w:rPr>
        <w:t>يها للوراثة وال</w:t>
      </w:r>
      <w:r w:rsidR="00682FF1" w:rsidRPr="00E354BF">
        <w:rPr>
          <w:rFonts w:hint="cs"/>
          <w:rtl/>
        </w:rPr>
        <w:t xml:space="preserve">نصّ </w:t>
      </w:r>
      <w:r w:rsidRPr="00E354BF">
        <w:rPr>
          <w:rFonts w:hint="cs"/>
          <w:rtl/>
        </w:rPr>
        <w:t>على الإمام، وبالأخص ال</w:t>
      </w:r>
      <w:r w:rsidR="008B5B32" w:rsidRPr="00E354BF">
        <w:rPr>
          <w:rFonts w:hint="cs"/>
          <w:rtl/>
        </w:rPr>
        <w:t>أئمّة</w:t>
      </w:r>
      <w:r w:rsidRPr="00E354BF">
        <w:rPr>
          <w:rFonts w:hint="cs"/>
          <w:rtl/>
        </w:rPr>
        <w:t xml:space="preserve"> ال</w:t>
      </w:r>
      <w:r w:rsidR="00FB6645" w:rsidRPr="00E354BF">
        <w:rPr>
          <w:rFonts w:hint="cs"/>
          <w:rtl/>
        </w:rPr>
        <w:t>ا</w:t>
      </w:r>
      <w:r w:rsidRPr="00E354BF">
        <w:rPr>
          <w:rFonts w:hint="cs"/>
          <w:rtl/>
        </w:rPr>
        <w:t>ثني عشر بعد النبي</w:t>
      </w:r>
      <w:r w:rsidR="00FB6645" w:rsidRPr="00E354BF">
        <w:rPr>
          <w:rFonts w:hint="cs"/>
          <w:rtl/>
        </w:rPr>
        <w:t>ّ</w:t>
      </w:r>
      <w:r w:rsidR="00A82A43" w:rsidRPr="00E354BF">
        <w:rPr>
          <w:rFonts w:cs="Mosawi" w:hint="cs"/>
          <w:szCs w:val="26"/>
          <w:rtl/>
        </w:rPr>
        <w:t>|</w:t>
      </w:r>
      <w:r w:rsidRPr="00E354BF">
        <w:rPr>
          <w:rFonts w:hint="cs"/>
          <w:rtl/>
        </w:rPr>
        <w:t>، والذين لو</w:t>
      </w:r>
      <w:r w:rsidR="00FB6645" w:rsidRPr="00E354BF">
        <w:rPr>
          <w:rFonts w:hint="cs"/>
          <w:rtl/>
        </w:rPr>
        <w:t xml:space="preserve"> </w:t>
      </w:r>
      <w:r w:rsidRPr="00E354BF">
        <w:rPr>
          <w:rFonts w:hint="cs"/>
          <w:rtl/>
        </w:rPr>
        <w:t>حكموا جميعاً</w:t>
      </w:r>
      <w:r w:rsidR="00FB6645" w:rsidRPr="00E354BF">
        <w:rPr>
          <w:rFonts w:hint="cs"/>
          <w:rtl/>
        </w:rPr>
        <w:t>،</w:t>
      </w:r>
      <w:r w:rsidRPr="00E354BF">
        <w:rPr>
          <w:rFonts w:hint="cs"/>
          <w:rtl/>
        </w:rPr>
        <w:t xml:space="preserve"> بما فيهم الإمام الغائب، لانتهى عصرهم منذ قرون</w:t>
      </w:r>
      <w:r w:rsidR="00FB6645" w:rsidRPr="00E354BF">
        <w:rPr>
          <w:rFonts w:hint="cs"/>
          <w:rtl/>
        </w:rPr>
        <w:t>ٍ</w:t>
      </w:r>
      <w:r w:rsidRPr="00E354BF">
        <w:rPr>
          <w:rFonts w:hint="cs"/>
          <w:rtl/>
        </w:rPr>
        <w:t xml:space="preserve"> طويلة</w:t>
      </w:r>
      <w:r w:rsidR="00FB6645" w:rsidRPr="00E354BF">
        <w:rPr>
          <w:rFonts w:hint="cs"/>
          <w:rtl/>
        </w:rPr>
        <w:t>.</w:t>
      </w:r>
      <w:r w:rsidRPr="00E354BF">
        <w:rPr>
          <w:rFonts w:hint="cs"/>
          <w:rtl/>
        </w:rPr>
        <w:t xml:space="preserve"> ولعل</w:t>
      </w:r>
      <w:r w:rsidR="00FB6645" w:rsidRPr="00E354BF">
        <w:rPr>
          <w:rFonts w:hint="cs"/>
          <w:rtl/>
        </w:rPr>
        <w:t>ّ</w:t>
      </w:r>
      <w:r w:rsidRPr="00E354BF">
        <w:rPr>
          <w:rFonts w:hint="cs"/>
          <w:rtl/>
        </w:rPr>
        <w:t xml:space="preserve"> قص</w:t>
      </w:r>
      <w:r w:rsidR="00FB6645" w:rsidRPr="00E354BF">
        <w:rPr>
          <w:rFonts w:hint="cs"/>
          <w:rtl/>
        </w:rPr>
        <w:t>ّ</w:t>
      </w:r>
      <w:r w:rsidRPr="00E354BF">
        <w:rPr>
          <w:rFonts w:hint="cs"/>
          <w:rtl/>
        </w:rPr>
        <w:t>ة الغيبة الكبرى</w:t>
      </w:r>
      <w:r w:rsidRPr="00E354BF">
        <w:rPr>
          <w:rFonts w:hint="cs"/>
          <w:vertAlign w:val="superscript"/>
          <w:rtl/>
        </w:rPr>
        <w:t>(</w:t>
      </w:r>
      <w:r w:rsidRPr="00E354BF">
        <w:rPr>
          <w:rStyle w:val="EndnoteReference"/>
          <w:sz w:val="27"/>
          <w:rtl/>
        </w:rPr>
        <w:endnoteReference w:id="697"/>
      </w:r>
      <w:r w:rsidRPr="00E354BF">
        <w:rPr>
          <w:rFonts w:hint="cs"/>
          <w:vertAlign w:val="superscript"/>
          <w:rtl/>
        </w:rPr>
        <w:t>)</w:t>
      </w:r>
      <w:r w:rsidR="00FB6645" w:rsidRPr="00E354BF">
        <w:rPr>
          <w:rFonts w:hint="cs"/>
          <w:rtl/>
        </w:rPr>
        <w:t xml:space="preserve"> </w:t>
      </w:r>
      <w:r w:rsidRPr="00E354BF">
        <w:rPr>
          <w:rFonts w:hint="cs"/>
          <w:rtl/>
        </w:rPr>
        <w:t>كانت مخرجاً لهذه الأزمة، حت</w:t>
      </w:r>
      <w:r w:rsidR="00FB6645" w:rsidRPr="00E354BF">
        <w:rPr>
          <w:rFonts w:hint="cs"/>
          <w:rtl/>
        </w:rPr>
        <w:t>ّ</w:t>
      </w:r>
      <w:r w:rsidRPr="00E354BF">
        <w:rPr>
          <w:rFonts w:hint="cs"/>
          <w:rtl/>
        </w:rPr>
        <w:t>ى تم</w:t>
      </w:r>
      <w:r w:rsidR="00FB6645" w:rsidRPr="00E354BF">
        <w:rPr>
          <w:rFonts w:hint="cs"/>
          <w:rtl/>
        </w:rPr>
        <w:t>ّ</w:t>
      </w:r>
      <w:r w:rsidRPr="00E354BF">
        <w:rPr>
          <w:rFonts w:hint="cs"/>
          <w:rtl/>
        </w:rPr>
        <w:t xml:space="preserve"> الخروج من هذا المأزق بالتجديد ال</w:t>
      </w:r>
      <w:r w:rsidR="00C420A4" w:rsidRPr="00E354BF">
        <w:rPr>
          <w:rFonts w:hint="cs"/>
          <w:rtl/>
        </w:rPr>
        <w:t>سياسيّ</w:t>
      </w:r>
      <w:r w:rsidRPr="00E354BF">
        <w:rPr>
          <w:rFonts w:hint="cs"/>
          <w:rtl/>
        </w:rPr>
        <w:t xml:space="preserve"> ب</w:t>
      </w:r>
      <w:r w:rsidR="00C420A4" w:rsidRPr="00E354BF">
        <w:rPr>
          <w:rFonts w:hint="cs"/>
          <w:rtl/>
        </w:rPr>
        <w:t>نظريّ</w:t>
      </w:r>
      <w:r w:rsidRPr="00E354BF">
        <w:rPr>
          <w:rFonts w:hint="cs"/>
          <w:rtl/>
        </w:rPr>
        <w:t xml:space="preserve">ة ولاية الفقيه. </w:t>
      </w:r>
    </w:p>
    <w:p w:rsidR="00034925" w:rsidRPr="00E354BF" w:rsidRDefault="00034925" w:rsidP="006A2759">
      <w:pPr>
        <w:rPr>
          <w:rtl/>
        </w:rPr>
      </w:pPr>
      <w:r w:rsidRPr="00E354BF">
        <w:rPr>
          <w:rFonts w:hint="cs"/>
          <w:rtl/>
        </w:rPr>
        <w:t>قام بهذا التجديد الإمام الخميني</w:t>
      </w:r>
      <w:r w:rsidR="00FB6645" w:rsidRPr="00E354BF">
        <w:rPr>
          <w:rFonts w:hint="cs"/>
          <w:rtl/>
        </w:rPr>
        <w:t>ّ</w:t>
      </w:r>
      <w:r w:rsidRPr="00E354BF">
        <w:rPr>
          <w:rFonts w:hint="cs"/>
          <w:rtl/>
        </w:rPr>
        <w:t xml:space="preserve"> يوم</w:t>
      </w:r>
      <w:r w:rsidR="00FB6645" w:rsidRPr="00E354BF">
        <w:rPr>
          <w:rFonts w:hint="cs"/>
          <w:rtl/>
        </w:rPr>
        <w:t>َ</w:t>
      </w:r>
      <w:r w:rsidRPr="00E354BF">
        <w:rPr>
          <w:rFonts w:hint="cs"/>
          <w:rtl/>
        </w:rPr>
        <w:t xml:space="preserve"> وجد علم الكلام ال</w:t>
      </w:r>
      <w:r w:rsidR="00C420A4" w:rsidRPr="00E354BF">
        <w:rPr>
          <w:rFonts w:hint="cs"/>
          <w:rtl/>
        </w:rPr>
        <w:t>شيعيّ</w:t>
      </w:r>
      <w:r w:rsidRPr="00E354BF">
        <w:rPr>
          <w:rFonts w:hint="cs"/>
          <w:rtl/>
        </w:rPr>
        <w:t xml:space="preserve"> في عقيدة الإمامة يصطدم مع الواقع</w:t>
      </w:r>
      <w:r w:rsidR="00FB6645" w:rsidRPr="00E354BF">
        <w:rPr>
          <w:rFonts w:hint="cs"/>
          <w:rtl/>
        </w:rPr>
        <w:t>،</w:t>
      </w:r>
      <w:r w:rsidRPr="00E354BF">
        <w:rPr>
          <w:rFonts w:hint="cs"/>
          <w:rtl/>
        </w:rPr>
        <w:t xml:space="preserve"> فقال: </w:t>
      </w:r>
      <w:r w:rsidR="00FB6645" w:rsidRPr="00E354BF">
        <w:rPr>
          <w:rFonts w:hint="eastAsia"/>
          <w:rtl/>
        </w:rPr>
        <w:t>«</w:t>
      </w:r>
      <w:r w:rsidRPr="00E354BF">
        <w:rPr>
          <w:rFonts w:hint="cs"/>
          <w:rtl/>
        </w:rPr>
        <w:t xml:space="preserve">واليوم في عهد الغيبة لا يوجد </w:t>
      </w:r>
      <w:r w:rsidR="00682FF1" w:rsidRPr="00E354BF">
        <w:rPr>
          <w:rFonts w:hint="cs"/>
          <w:rtl/>
        </w:rPr>
        <w:t>نصّ</w:t>
      </w:r>
      <w:r w:rsidR="00B22181" w:rsidRPr="00E354BF">
        <w:rPr>
          <w:rFonts w:hint="cs"/>
          <w:rtl/>
        </w:rPr>
        <w:t>ٌ</w:t>
      </w:r>
      <w:r w:rsidR="00682FF1" w:rsidRPr="00E354BF">
        <w:rPr>
          <w:rFonts w:hint="cs"/>
          <w:rtl/>
        </w:rPr>
        <w:t xml:space="preserve"> </w:t>
      </w:r>
      <w:r w:rsidRPr="00E354BF">
        <w:rPr>
          <w:rFonts w:hint="cs"/>
          <w:rtl/>
        </w:rPr>
        <w:t>على شخص معي</w:t>
      </w:r>
      <w:r w:rsidR="00B22181" w:rsidRPr="00E354BF">
        <w:rPr>
          <w:rFonts w:hint="cs"/>
          <w:rtl/>
        </w:rPr>
        <w:t>َّ</w:t>
      </w:r>
      <w:r w:rsidRPr="00E354BF">
        <w:rPr>
          <w:rFonts w:hint="cs"/>
          <w:rtl/>
        </w:rPr>
        <w:t>ن يدير شؤون الدولة، فما هو الرأي؟ هل نترك أحكام الإسلام معط</w:t>
      </w:r>
      <w:r w:rsidR="00B22181" w:rsidRPr="00E354BF">
        <w:rPr>
          <w:rFonts w:hint="cs"/>
          <w:rtl/>
        </w:rPr>
        <w:t>َّ</w:t>
      </w:r>
      <w:r w:rsidRPr="00E354BF">
        <w:rPr>
          <w:rFonts w:hint="cs"/>
          <w:rtl/>
        </w:rPr>
        <w:t>لة</w:t>
      </w:r>
      <w:r w:rsidR="00B22181" w:rsidRPr="00E354BF">
        <w:rPr>
          <w:rFonts w:hint="cs"/>
          <w:rtl/>
        </w:rPr>
        <w:t>؟</w:t>
      </w:r>
      <w:r w:rsidRPr="00E354BF">
        <w:rPr>
          <w:rFonts w:hint="cs"/>
          <w:rtl/>
        </w:rPr>
        <w:t xml:space="preserve"> أو نرغب بأنفسنا عن الإسلام</w:t>
      </w:r>
      <w:r w:rsidR="00B22181" w:rsidRPr="00E354BF">
        <w:rPr>
          <w:rFonts w:hint="cs"/>
          <w:rtl/>
        </w:rPr>
        <w:t>؟</w:t>
      </w:r>
      <w:r w:rsidRPr="00E354BF">
        <w:rPr>
          <w:rFonts w:hint="cs"/>
          <w:rtl/>
        </w:rPr>
        <w:t xml:space="preserve"> أو نقول: الإسلام جاء ليحكم الناس قرن</w:t>
      </w:r>
      <w:r w:rsidR="00B22181" w:rsidRPr="00E354BF">
        <w:rPr>
          <w:rFonts w:hint="cs"/>
          <w:rtl/>
        </w:rPr>
        <w:t>َ</w:t>
      </w:r>
      <w:r w:rsidRPr="00E354BF">
        <w:rPr>
          <w:rFonts w:hint="cs"/>
          <w:rtl/>
        </w:rPr>
        <w:t>ي</w:t>
      </w:r>
      <w:r w:rsidR="00B22181" w:rsidRPr="00E354BF">
        <w:rPr>
          <w:rFonts w:hint="cs"/>
          <w:rtl/>
        </w:rPr>
        <w:t>ْ</w:t>
      </w:r>
      <w:r w:rsidRPr="00E354BF">
        <w:rPr>
          <w:rFonts w:hint="cs"/>
          <w:rtl/>
        </w:rPr>
        <w:t>ن من الزمان فحسب</w:t>
      </w:r>
      <w:r w:rsidR="00B22181" w:rsidRPr="00E354BF">
        <w:rPr>
          <w:rFonts w:hint="cs"/>
          <w:rtl/>
        </w:rPr>
        <w:t>،</w:t>
      </w:r>
      <w:r w:rsidRPr="00E354BF">
        <w:rPr>
          <w:rFonts w:hint="cs"/>
          <w:rtl/>
        </w:rPr>
        <w:t xml:space="preserve"> ليهملهم بعد ذلك</w:t>
      </w:r>
      <w:r w:rsidR="00B22181" w:rsidRPr="00E354BF">
        <w:rPr>
          <w:rFonts w:hint="cs"/>
          <w:rtl/>
        </w:rPr>
        <w:t>؟</w:t>
      </w:r>
      <w:r w:rsidRPr="00E354BF">
        <w:rPr>
          <w:rFonts w:hint="cs"/>
          <w:rtl/>
        </w:rPr>
        <w:t xml:space="preserve"> أو نقول: </w:t>
      </w:r>
      <w:r w:rsidR="00B22181" w:rsidRPr="00E354BF">
        <w:rPr>
          <w:rFonts w:hint="cs"/>
          <w:rtl/>
        </w:rPr>
        <w:t>إ</w:t>
      </w:r>
      <w:r w:rsidRPr="00E354BF">
        <w:rPr>
          <w:rFonts w:hint="cs"/>
          <w:rtl/>
        </w:rPr>
        <w:t>ن الإسلام قد أهمل أمور الدولة؟</w:t>
      </w:r>
      <w:r w:rsidR="00FB6645" w:rsidRPr="00E354BF">
        <w:rPr>
          <w:rFonts w:hint="eastAsia"/>
          <w:rtl/>
        </w:rPr>
        <w:t>»</w:t>
      </w:r>
      <w:r w:rsidRPr="00E354BF">
        <w:rPr>
          <w:rFonts w:hint="cs"/>
          <w:vertAlign w:val="superscript"/>
          <w:rtl/>
        </w:rPr>
        <w:t>(</w:t>
      </w:r>
      <w:r w:rsidRPr="00E354BF">
        <w:rPr>
          <w:rStyle w:val="EndnoteReference"/>
          <w:sz w:val="27"/>
          <w:rtl/>
        </w:rPr>
        <w:endnoteReference w:id="698"/>
      </w:r>
      <w:r w:rsidRPr="00E354BF">
        <w:rPr>
          <w:rFonts w:hint="cs"/>
          <w:vertAlign w:val="superscript"/>
          <w:rtl/>
        </w:rPr>
        <w:t>)</w:t>
      </w:r>
      <w:r w:rsidRPr="00E354BF">
        <w:rPr>
          <w:rFonts w:hint="cs"/>
          <w:rtl/>
        </w:rPr>
        <w:t xml:space="preserve">. </w:t>
      </w:r>
    </w:p>
    <w:p w:rsidR="00034925" w:rsidRPr="00E354BF" w:rsidRDefault="00034925" w:rsidP="006A2759">
      <w:pPr>
        <w:rPr>
          <w:rtl/>
        </w:rPr>
      </w:pPr>
      <w:r w:rsidRPr="00E354BF">
        <w:rPr>
          <w:rFonts w:hint="cs"/>
          <w:rtl/>
        </w:rPr>
        <w:t>هذه أسئلة كبرى يطرحها أحد علماء الشيعة الكبار، والذي أراد بهذه الأسئلة أن يهز</w:t>
      </w:r>
      <w:r w:rsidR="00B22181" w:rsidRPr="00E354BF">
        <w:rPr>
          <w:rFonts w:hint="cs"/>
          <w:rtl/>
        </w:rPr>
        <w:t>ّ</w:t>
      </w:r>
      <w:r w:rsidRPr="00E354BF">
        <w:rPr>
          <w:rFonts w:hint="cs"/>
          <w:rtl/>
        </w:rPr>
        <w:t xml:space="preserve"> الكيان ال</w:t>
      </w:r>
      <w:r w:rsidR="00C420A4" w:rsidRPr="00E354BF">
        <w:rPr>
          <w:rFonts w:hint="cs"/>
          <w:rtl/>
        </w:rPr>
        <w:t>فكريّ</w:t>
      </w:r>
      <w:r w:rsidRPr="00E354BF">
        <w:rPr>
          <w:rFonts w:hint="cs"/>
          <w:rtl/>
        </w:rPr>
        <w:t xml:space="preserve"> لعلم الكلام ال</w:t>
      </w:r>
      <w:r w:rsidR="00C420A4" w:rsidRPr="00E354BF">
        <w:rPr>
          <w:rFonts w:hint="cs"/>
          <w:rtl/>
        </w:rPr>
        <w:t>شيعيّ</w:t>
      </w:r>
      <w:r w:rsidRPr="00E354BF">
        <w:rPr>
          <w:rFonts w:hint="cs"/>
          <w:rtl/>
        </w:rPr>
        <w:t xml:space="preserve"> ال</w:t>
      </w:r>
      <w:r w:rsidR="00D213E8" w:rsidRPr="00E354BF">
        <w:rPr>
          <w:rFonts w:hint="cs"/>
          <w:rtl/>
        </w:rPr>
        <w:t>إماميّ</w:t>
      </w:r>
      <w:r w:rsidRPr="00E354BF">
        <w:rPr>
          <w:rFonts w:hint="cs"/>
          <w:rtl/>
        </w:rPr>
        <w:t xml:space="preserve"> ال</w:t>
      </w:r>
      <w:r w:rsidR="00B22181" w:rsidRPr="00E354BF">
        <w:rPr>
          <w:rFonts w:hint="cs"/>
          <w:rtl/>
        </w:rPr>
        <w:t>ا</w:t>
      </w:r>
      <w:r w:rsidRPr="00E354BF">
        <w:rPr>
          <w:rFonts w:hint="cs"/>
          <w:rtl/>
        </w:rPr>
        <w:t>ثني‌ عشري</w:t>
      </w:r>
      <w:r w:rsidR="00B22181" w:rsidRPr="00E354BF">
        <w:rPr>
          <w:rFonts w:hint="cs"/>
          <w:rtl/>
        </w:rPr>
        <w:t>ّ</w:t>
      </w:r>
      <w:r w:rsidRPr="00E354BF">
        <w:rPr>
          <w:rFonts w:hint="cs"/>
          <w:rtl/>
        </w:rPr>
        <w:t>، والذي يقول بغيبة الإمام الثاني عشر حت</w:t>
      </w:r>
      <w:r w:rsidR="00B22181" w:rsidRPr="00E354BF">
        <w:rPr>
          <w:rFonts w:hint="cs"/>
          <w:rtl/>
        </w:rPr>
        <w:t>ّ</w:t>
      </w:r>
      <w:r w:rsidRPr="00E354BF">
        <w:rPr>
          <w:rFonts w:hint="cs"/>
          <w:rtl/>
        </w:rPr>
        <w:t xml:space="preserve">ى اليوم، وينتظر خروجه ليملأ الأرض عدلاً. </w:t>
      </w:r>
    </w:p>
    <w:p w:rsidR="00034925" w:rsidRPr="00E354BF" w:rsidRDefault="00034925" w:rsidP="00A52B7F">
      <w:pPr>
        <w:rPr>
          <w:sz w:val="27"/>
          <w:rtl/>
        </w:rPr>
      </w:pPr>
      <w:r w:rsidRPr="00E354BF">
        <w:rPr>
          <w:rFonts w:hint="cs"/>
          <w:sz w:val="27"/>
          <w:rtl/>
        </w:rPr>
        <w:t>3ـ وقد نب</w:t>
      </w:r>
      <w:r w:rsidR="00B22181" w:rsidRPr="00E354BF">
        <w:rPr>
          <w:rFonts w:hint="cs"/>
          <w:sz w:val="27"/>
          <w:rtl/>
        </w:rPr>
        <w:t>َّ</w:t>
      </w:r>
      <w:r w:rsidRPr="00E354BF">
        <w:rPr>
          <w:rFonts w:hint="cs"/>
          <w:sz w:val="27"/>
          <w:rtl/>
        </w:rPr>
        <w:t>هنا من قبل أن</w:t>
      </w:r>
      <w:r w:rsidR="00B22181" w:rsidRPr="00E354BF">
        <w:rPr>
          <w:rFonts w:hint="cs"/>
          <w:sz w:val="27"/>
          <w:rtl/>
        </w:rPr>
        <w:t>ّ</w:t>
      </w:r>
      <w:r w:rsidRPr="00E354BF">
        <w:rPr>
          <w:rFonts w:hint="cs"/>
          <w:sz w:val="27"/>
          <w:rtl/>
        </w:rPr>
        <w:t xml:space="preserve"> بذرة علم الكلام ال</w:t>
      </w:r>
      <w:r w:rsidR="00C420A4" w:rsidRPr="00E354BF">
        <w:rPr>
          <w:rFonts w:hint="cs"/>
          <w:sz w:val="27"/>
          <w:rtl/>
        </w:rPr>
        <w:t>إسلاميّ</w:t>
      </w:r>
      <w:r w:rsidRPr="00E354BF">
        <w:rPr>
          <w:rFonts w:hint="cs"/>
          <w:sz w:val="27"/>
          <w:rtl/>
        </w:rPr>
        <w:t xml:space="preserve"> ب</w:t>
      </w:r>
      <w:r w:rsidR="00015A29" w:rsidRPr="00E354BF">
        <w:rPr>
          <w:rFonts w:hint="cs"/>
          <w:sz w:val="27"/>
          <w:rtl/>
        </w:rPr>
        <w:t>عامّ</w:t>
      </w:r>
      <w:r w:rsidRPr="00E354BF">
        <w:rPr>
          <w:rFonts w:hint="cs"/>
          <w:sz w:val="27"/>
          <w:rtl/>
        </w:rPr>
        <w:t>ة</w:t>
      </w:r>
      <w:r w:rsidR="00B22181" w:rsidRPr="00E354BF">
        <w:rPr>
          <w:rFonts w:hint="cs"/>
          <w:sz w:val="27"/>
          <w:rtl/>
        </w:rPr>
        <w:t>،</w:t>
      </w:r>
      <w:r w:rsidRPr="00E354BF">
        <w:rPr>
          <w:rFonts w:hint="cs"/>
          <w:sz w:val="27"/>
          <w:rtl/>
        </w:rPr>
        <w:t xml:space="preserve"> وليس ال</w:t>
      </w:r>
      <w:r w:rsidR="00C420A4" w:rsidRPr="00E354BF">
        <w:rPr>
          <w:rFonts w:hint="cs"/>
          <w:sz w:val="27"/>
          <w:rtl/>
        </w:rPr>
        <w:t>شيعيّ</w:t>
      </w:r>
      <w:r w:rsidRPr="00E354BF">
        <w:rPr>
          <w:rFonts w:hint="cs"/>
          <w:sz w:val="27"/>
          <w:rtl/>
        </w:rPr>
        <w:t xml:space="preserve"> فقط</w:t>
      </w:r>
      <w:r w:rsidR="00B22181" w:rsidRPr="00E354BF">
        <w:rPr>
          <w:rFonts w:hint="cs"/>
          <w:sz w:val="27"/>
          <w:rtl/>
        </w:rPr>
        <w:t>،</w:t>
      </w:r>
      <w:r w:rsidRPr="00E354BF">
        <w:rPr>
          <w:rFonts w:hint="cs"/>
          <w:sz w:val="27"/>
          <w:rtl/>
        </w:rPr>
        <w:t xml:space="preserve"> ظهرت بالدرجة الأولى بسبب الحالة المأساوي</w:t>
      </w:r>
      <w:r w:rsidR="00B22181" w:rsidRPr="00E354BF">
        <w:rPr>
          <w:rFonts w:hint="cs"/>
          <w:sz w:val="27"/>
          <w:rtl/>
        </w:rPr>
        <w:t>ّ</w:t>
      </w:r>
      <w:r w:rsidRPr="00E354BF">
        <w:rPr>
          <w:rFonts w:hint="cs"/>
          <w:sz w:val="27"/>
          <w:rtl/>
        </w:rPr>
        <w:t>ة التي واجهتها الأم</w:t>
      </w:r>
      <w:r w:rsidR="00B22181" w:rsidRPr="00E354BF">
        <w:rPr>
          <w:rFonts w:hint="cs"/>
          <w:sz w:val="27"/>
          <w:rtl/>
        </w:rPr>
        <w:t>ّ</w:t>
      </w:r>
      <w:r w:rsidRPr="00E354BF">
        <w:rPr>
          <w:rFonts w:hint="cs"/>
          <w:sz w:val="27"/>
          <w:rtl/>
        </w:rPr>
        <w:t>ة ال</w:t>
      </w:r>
      <w:r w:rsidR="00C420A4" w:rsidRPr="00E354BF">
        <w:rPr>
          <w:rFonts w:hint="cs"/>
          <w:sz w:val="27"/>
          <w:rtl/>
        </w:rPr>
        <w:t>إسلاميّ</w:t>
      </w:r>
      <w:r w:rsidRPr="00E354BF">
        <w:rPr>
          <w:rFonts w:hint="cs"/>
          <w:sz w:val="27"/>
          <w:rtl/>
        </w:rPr>
        <w:t>ة إثر الانحراف عن مسار الاستقامة ال</w:t>
      </w:r>
      <w:r w:rsidR="00C420A4" w:rsidRPr="00E354BF">
        <w:rPr>
          <w:rFonts w:hint="cs"/>
          <w:sz w:val="27"/>
          <w:rtl/>
        </w:rPr>
        <w:t>سياسيّ</w:t>
      </w:r>
      <w:r w:rsidRPr="00E354BF">
        <w:rPr>
          <w:rFonts w:hint="cs"/>
          <w:sz w:val="27"/>
          <w:rtl/>
        </w:rPr>
        <w:t>ة بعد الخلافة الراشدة</w:t>
      </w:r>
      <w:r w:rsidR="00B22181" w:rsidRPr="00E354BF">
        <w:rPr>
          <w:rFonts w:hint="cs"/>
          <w:sz w:val="27"/>
          <w:rtl/>
        </w:rPr>
        <w:t>.</w:t>
      </w:r>
      <w:r w:rsidRPr="00E354BF">
        <w:rPr>
          <w:rFonts w:hint="cs"/>
          <w:sz w:val="27"/>
          <w:rtl/>
        </w:rPr>
        <w:t xml:space="preserve"> ولكن</w:t>
      </w:r>
      <w:r w:rsidR="00B22181" w:rsidRPr="00E354BF">
        <w:rPr>
          <w:rFonts w:hint="cs"/>
          <w:sz w:val="27"/>
          <w:rtl/>
        </w:rPr>
        <w:t>ّ</w:t>
      </w:r>
      <w:r w:rsidRPr="00E354BF">
        <w:rPr>
          <w:rFonts w:hint="cs"/>
          <w:sz w:val="27"/>
          <w:rtl/>
        </w:rPr>
        <w:t xml:space="preserve"> الولادة ال</w:t>
      </w:r>
      <w:r w:rsidR="00C420A4" w:rsidRPr="00E354BF">
        <w:rPr>
          <w:rFonts w:hint="cs"/>
          <w:sz w:val="27"/>
          <w:rtl/>
        </w:rPr>
        <w:t>حقيقيّ</w:t>
      </w:r>
      <w:r w:rsidRPr="00E354BF">
        <w:rPr>
          <w:rFonts w:hint="cs"/>
          <w:sz w:val="27"/>
          <w:rtl/>
        </w:rPr>
        <w:t>ة لم تتم</w:t>
      </w:r>
      <w:r w:rsidR="00B22181" w:rsidRPr="00E354BF">
        <w:rPr>
          <w:rFonts w:hint="cs"/>
          <w:sz w:val="27"/>
          <w:rtl/>
        </w:rPr>
        <w:t>ّ</w:t>
      </w:r>
      <w:r w:rsidRPr="00E354BF">
        <w:rPr>
          <w:rFonts w:hint="cs"/>
          <w:sz w:val="27"/>
          <w:rtl/>
        </w:rPr>
        <w:t xml:space="preserve"> إلا</w:t>
      </w:r>
      <w:r w:rsidR="00B22181" w:rsidRPr="00E354BF">
        <w:rPr>
          <w:rFonts w:hint="cs"/>
          <w:sz w:val="27"/>
          <w:rtl/>
        </w:rPr>
        <w:t>ّ</w:t>
      </w:r>
      <w:r w:rsidRPr="00E354BF">
        <w:rPr>
          <w:rFonts w:hint="cs"/>
          <w:sz w:val="27"/>
          <w:rtl/>
        </w:rPr>
        <w:t xml:space="preserve"> بعد اكتمال جنين علم الكلام في رحم الأحداث طوال قرنين من الزمان</w:t>
      </w:r>
      <w:r w:rsidR="00B22181" w:rsidRPr="00E354BF">
        <w:rPr>
          <w:rFonts w:hint="cs"/>
          <w:sz w:val="27"/>
          <w:rtl/>
        </w:rPr>
        <w:t>،</w:t>
      </w:r>
      <w:r w:rsidRPr="00E354BF">
        <w:rPr>
          <w:rFonts w:hint="cs"/>
          <w:sz w:val="27"/>
          <w:rtl/>
        </w:rPr>
        <w:t xml:space="preserve"> قد</w:t>
      </w:r>
      <w:r w:rsidR="00B22181" w:rsidRPr="00E354BF">
        <w:rPr>
          <w:rFonts w:hint="cs"/>
          <w:sz w:val="27"/>
          <w:rtl/>
        </w:rPr>
        <w:t>َّ</w:t>
      </w:r>
      <w:r w:rsidRPr="00E354BF">
        <w:rPr>
          <w:rFonts w:hint="cs"/>
          <w:sz w:val="27"/>
          <w:rtl/>
        </w:rPr>
        <w:t>مت الأم</w:t>
      </w:r>
      <w:r w:rsidR="00B22181" w:rsidRPr="00E354BF">
        <w:rPr>
          <w:rFonts w:hint="cs"/>
          <w:sz w:val="27"/>
          <w:rtl/>
        </w:rPr>
        <w:t>ّ</w:t>
      </w:r>
      <w:r w:rsidRPr="00E354BF">
        <w:rPr>
          <w:rFonts w:hint="cs"/>
          <w:sz w:val="27"/>
          <w:rtl/>
        </w:rPr>
        <w:t>ة ال</w:t>
      </w:r>
      <w:r w:rsidR="00C420A4" w:rsidRPr="00E354BF">
        <w:rPr>
          <w:rFonts w:hint="cs"/>
          <w:sz w:val="27"/>
          <w:rtl/>
        </w:rPr>
        <w:t>إسلاميّ</w:t>
      </w:r>
      <w:r w:rsidRPr="00E354BF">
        <w:rPr>
          <w:rFonts w:hint="cs"/>
          <w:sz w:val="27"/>
          <w:rtl/>
        </w:rPr>
        <w:t>ة خلالها أعز</w:t>
      </w:r>
      <w:r w:rsidR="00B22181" w:rsidRPr="00E354BF">
        <w:rPr>
          <w:rFonts w:hint="cs"/>
          <w:sz w:val="27"/>
          <w:rtl/>
        </w:rPr>
        <w:t>ّ</w:t>
      </w:r>
      <w:r w:rsidRPr="00E354BF">
        <w:rPr>
          <w:rFonts w:hint="cs"/>
          <w:sz w:val="27"/>
          <w:rtl/>
        </w:rPr>
        <w:t xml:space="preserve"> أبنائها في ثورات التصحيح ال</w:t>
      </w:r>
      <w:r w:rsidR="00C420A4" w:rsidRPr="00E354BF">
        <w:rPr>
          <w:rFonts w:hint="cs"/>
          <w:sz w:val="27"/>
          <w:rtl/>
        </w:rPr>
        <w:t>داخليّ</w:t>
      </w:r>
      <w:r w:rsidRPr="00E354BF">
        <w:rPr>
          <w:rFonts w:hint="cs"/>
          <w:sz w:val="27"/>
          <w:rtl/>
        </w:rPr>
        <w:t>، وفي مقد</w:t>
      </w:r>
      <w:r w:rsidR="00B22181" w:rsidRPr="00E354BF">
        <w:rPr>
          <w:rFonts w:hint="cs"/>
          <w:sz w:val="27"/>
          <w:rtl/>
        </w:rPr>
        <w:t>ّمتهم أحفاد الرسول</w:t>
      </w:r>
      <w:r w:rsidR="00A82A43" w:rsidRPr="00E354BF">
        <w:rPr>
          <w:rFonts w:cs="Mosawi" w:hint="cs"/>
          <w:sz w:val="27"/>
          <w:szCs w:val="26"/>
          <w:rtl/>
        </w:rPr>
        <w:t>|</w:t>
      </w:r>
      <w:r w:rsidRPr="00E354BF">
        <w:rPr>
          <w:rFonts w:hint="cs"/>
          <w:sz w:val="27"/>
          <w:rtl/>
        </w:rPr>
        <w:t>، فكانت لحظة ولادة فكرة الإمام الغائب عند الشيعة الاثني عشري</w:t>
      </w:r>
      <w:r w:rsidR="00B22181" w:rsidRPr="00E354BF">
        <w:rPr>
          <w:rFonts w:hint="cs"/>
          <w:sz w:val="27"/>
          <w:rtl/>
        </w:rPr>
        <w:t>ّ</w:t>
      </w:r>
      <w:r w:rsidRPr="00E354BF">
        <w:rPr>
          <w:rFonts w:hint="cs"/>
          <w:sz w:val="27"/>
          <w:rtl/>
        </w:rPr>
        <w:t>ة متزامنة مع ولادة علم الكلام ال</w:t>
      </w:r>
      <w:r w:rsidR="00C420A4" w:rsidRPr="00E354BF">
        <w:rPr>
          <w:rFonts w:hint="cs"/>
          <w:sz w:val="27"/>
          <w:rtl/>
        </w:rPr>
        <w:t>إسلاميّ</w:t>
      </w:r>
      <w:r w:rsidRPr="00E354BF">
        <w:rPr>
          <w:rFonts w:hint="cs"/>
          <w:sz w:val="27"/>
          <w:rtl/>
        </w:rPr>
        <w:t xml:space="preserve"> ب</w:t>
      </w:r>
      <w:r w:rsidR="00015A29" w:rsidRPr="00E354BF">
        <w:rPr>
          <w:rFonts w:hint="cs"/>
          <w:sz w:val="27"/>
          <w:rtl/>
        </w:rPr>
        <w:t>عامّ</w:t>
      </w:r>
      <w:r w:rsidRPr="00E354BF">
        <w:rPr>
          <w:rFonts w:hint="cs"/>
          <w:sz w:val="27"/>
          <w:rtl/>
        </w:rPr>
        <w:t>ة</w:t>
      </w:r>
      <w:r w:rsidR="00B22181" w:rsidRPr="00E354BF">
        <w:rPr>
          <w:rFonts w:hint="cs"/>
          <w:sz w:val="27"/>
          <w:rtl/>
        </w:rPr>
        <w:t>،</w:t>
      </w:r>
      <w:r w:rsidRPr="00E354BF">
        <w:rPr>
          <w:rFonts w:hint="cs"/>
          <w:sz w:val="27"/>
          <w:rtl/>
        </w:rPr>
        <w:t xml:space="preserve"> وال</w:t>
      </w:r>
      <w:r w:rsidR="00C420A4" w:rsidRPr="00E354BF">
        <w:rPr>
          <w:rFonts w:hint="cs"/>
          <w:sz w:val="27"/>
          <w:rtl/>
        </w:rPr>
        <w:t>شيعيّ</w:t>
      </w:r>
      <w:r w:rsidRPr="00E354BF">
        <w:rPr>
          <w:rFonts w:hint="cs"/>
          <w:sz w:val="27"/>
          <w:rtl/>
        </w:rPr>
        <w:t xml:space="preserve"> ب</w:t>
      </w:r>
      <w:r w:rsidR="00015A29" w:rsidRPr="00E354BF">
        <w:rPr>
          <w:rFonts w:hint="cs"/>
          <w:sz w:val="27"/>
          <w:rtl/>
        </w:rPr>
        <w:t>خاصّ</w:t>
      </w:r>
      <w:r w:rsidRPr="00E354BF">
        <w:rPr>
          <w:rFonts w:hint="cs"/>
          <w:sz w:val="27"/>
          <w:rtl/>
        </w:rPr>
        <w:t xml:space="preserve">ة. </w:t>
      </w:r>
    </w:p>
    <w:p w:rsidR="00034925" w:rsidRPr="00E354BF" w:rsidRDefault="00034925" w:rsidP="00A52B7F">
      <w:pPr>
        <w:rPr>
          <w:sz w:val="27"/>
          <w:rtl/>
        </w:rPr>
      </w:pPr>
      <w:r w:rsidRPr="00E354BF">
        <w:rPr>
          <w:rFonts w:hint="cs"/>
          <w:sz w:val="27"/>
          <w:rtl/>
        </w:rPr>
        <w:lastRenderedPageBreak/>
        <w:t>أي إن</w:t>
      </w:r>
      <w:r w:rsidR="00B22181" w:rsidRPr="00E354BF">
        <w:rPr>
          <w:rFonts w:hint="cs"/>
          <w:sz w:val="27"/>
          <w:rtl/>
        </w:rPr>
        <w:t>ّ</w:t>
      </w:r>
      <w:r w:rsidRPr="00E354BF">
        <w:rPr>
          <w:rFonts w:hint="cs"/>
          <w:sz w:val="27"/>
          <w:rtl/>
        </w:rPr>
        <w:t xml:space="preserve"> هذه الأزمة كانت من صنع علم الكلام ال</w:t>
      </w:r>
      <w:r w:rsidR="00C420A4" w:rsidRPr="00E354BF">
        <w:rPr>
          <w:rFonts w:hint="cs"/>
          <w:sz w:val="27"/>
          <w:rtl/>
        </w:rPr>
        <w:t>إسلاميّ</w:t>
      </w:r>
      <w:r w:rsidRPr="00E354BF">
        <w:rPr>
          <w:rFonts w:hint="cs"/>
          <w:sz w:val="27"/>
          <w:rtl/>
        </w:rPr>
        <w:t xml:space="preserve"> ال</w:t>
      </w:r>
      <w:r w:rsidR="00C420A4" w:rsidRPr="00E354BF">
        <w:rPr>
          <w:rFonts w:hint="cs"/>
          <w:sz w:val="27"/>
          <w:rtl/>
        </w:rPr>
        <w:t>شيعيّ</w:t>
      </w:r>
      <w:r w:rsidRPr="00E354BF">
        <w:rPr>
          <w:rFonts w:hint="cs"/>
          <w:sz w:val="27"/>
          <w:rtl/>
        </w:rPr>
        <w:t>، وليس من صنع الإسلام نفسه</w:t>
      </w:r>
      <w:r w:rsidR="00B22181" w:rsidRPr="00E354BF">
        <w:rPr>
          <w:rFonts w:hint="cs"/>
          <w:sz w:val="27"/>
          <w:rtl/>
        </w:rPr>
        <w:t>.</w:t>
      </w:r>
      <w:r w:rsidRPr="00E354BF">
        <w:rPr>
          <w:rFonts w:hint="cs"/>
          <w:sz w:val="27"/>
          <w:rtl/>
        </w:rPr>
        <w:t xml:space="preserve"> ولكن</w:t>
      </w:r>
      <w:r w:rsidR="00B22181" w:rsidRPr="00E354BF">
        <w:rPr>
          <w:rFonts w:hint="cs"/>
          <w:sz w:val="27"/>
          <w:rtl/>
        </w:rPr>
        <w:t>ّ</w:t>
      </w:r>
      <w:r w:rsidRPr="00E354BF">
        <w:rPr>
          <w:rFonts w:hint="cs"/>
          <w:sz w:val="27"/>
          <w:rtl/>
        </w:rPr>
        <w:t xml:space="preserve"> الإمام الخميني</w:t>
      </w:r>
      <w:r w:rsidR="00B22181" w:rsidRPr="00E354BF">
        <w:rPr>
          <w:rFonts w:hint="cs"/>
          <w:sz w:val="27"/>
          <w:rtl/>
        </w:rPr>
        <w:t>ّ</w:t>
      </w:r>
      <w:r w:rsidRPr="00E354BF">
        <w:rPr>
          <w:rFonts w:hint="cs"/>
          <w:sz w:val="27"/>
          <w:rtl/>
        </w:rPr>
        <w:t xml:space="preserve"> لا يستطيع تحد</w:t>
      </w:r>
      <w:r w:rsidR="00B22181" w:rsidRPr="00E354BF">
        <w:rPr>
          <w:rFonts w:hint="cs"/>
          <w:sz w:val="27"/>
          <w:rtl/>
        </w:rPr>
        <w:t>ّ</w:t>
      </w:r>
      <w:r w:rsidRPr="00E354BF">
        <w:rPr>
          <w:rFonts w:hint="cs"/>
          <w:sz w:val="27"/>
          <w:rtl/>
        </w:rPr>
        <w:t>ي علم الكلام ال</w:t>
      </w:r>
      <w:r w:rsidR="00C420A4" w:rsidRPr="00E354BF">
        <w:rPr>
          <w:rFonts w:hint="cs"/>
          <w:sz w:val="27"/>
          <w:rtl/>
        </w:rPr>
        <w:t>شيعيّ</w:t>
      </w:r>
      <w:r w:rsidRPr="00E354BF">
        <w:rPr>
          <w:rFonts w:hint="cs"/>
          <w:sz w:val="27"/>
          <w:rtl/>
        </w:rPr>
        <w:t xml:space="preserve"> الذي يعتبر هذه القضي</w:t>
      </w:r>
      <w:r w:rsidR="00B22181" w:rsidRPr="00E354BF">
        <w:rPr>
          <w:rFonts w:hint="cs"/>
          <w:sz w:val="27"/>
          <w:rtl/>
        </w:rPr>
        <w:t>ة</w:t>
      </w:r>
      <w:r w:rsidRPr="00E354BF">
        <w:rPr>
          <w:rFonts w:hint="cs"/>
          <w:sz w:val="27"/>
          <w:rtl/>
        </w:rPr>
        <w:t xml:space="preserve"> أكبر عقيدة </w:t>
      </w:r>
      <w:r w:rsidR="00C420A4" w:rsidRPr="00E354BF">
        <w:rPr>
          <w:rFonts w:hint="cs"/>
          <w:sz w:val="27"/>
          <w:rtl/>
        </w:rPr>
        <w:t>شيعيّ</w:t>
      </w:r>
      <w:r w:rsidRPr="00E354BF">
        <w:rPr>
          <w:rFonts w:hint="cs"/>
          <w:sz w:val="27"/>
          <w:rtl/>
        </w:rPr>
        <w:t>ة تمي</w:t>
      </w:r>
      <w:r w:rsidR="00B22181" w:rsidRPr="00E354BF">
        <w:rPr>
          <w:rFonts w:hint="cs"/>
          <w:sz w:val="27"/>
          <w:rtl/>
        </w:rPr>
        <w:t>ِّ</w:t>
      </w:r>
      <w:r w:rsidRPr="00E354BF">
        <w:rPr>
          <w:rFonts w:hint="cs"/>
          <w:sz w:val="27"/>
          <w:rtl/>
        </w:rPr>
        <w:t>زه عن غيره من المدارس العقدي</w:t>
      </w:r>
      <w:r w:rsidR="00B22181" w:rsidRPr="00E354BF">
        <w:rPr>
          <w:rFonts w:hint="cs"/>
          <w:sz w:val="27"/>
          <w:rtl/>
        </w:rPr>
        <w:t>ّ</w:t>
      </w:r>
      <w:r w:rsidRPr="00E354BF">
        <w:rPr>
          <w:rFonts w:hint="cs"/>
          <w:sz w:val="27"/>
          <w:rtl/>
        </w:rPr>
        <w:t>ة ال</w:t>
      </w:r>
      <w:r w:rsidR="00C420A4" w:rsidRPr="00E354BF">
        <w:rPr>
          <w:rFonts w:hint="cs"/>
          <w:sz w:val="27"/>
          <w:rtl/>
        </w:rPr>
        <w:t>إسلاميّ</w:t>
      </w:r>
      <w:r w:rsidRPr="00E354BF">
        <w:rPr>
          <w:rFonts w:hint="cs"/>
          <w:sz w:val="27"/>
          <w:rtl/>
        </w:rPr>
        <w:t>ة</w:t>
      </w:r>
      <w:r w:rsidR="00B22181" w:rsidRPr="00E354BF">
        <w:rPr>
          <w:rFonts w:hint="cs"/>
          <w:sz w:val="27"/>
          <w:rtl/>
        </w:rPr>
        <w:t>،</w:t>
      </w:r>
      <w:r w:rsidRPr="00E354BF">
        <w:rPr>
          <w:rFonts w:hint="cs"/>
          <w:sz w:val="27"/>
          <w:rtl/>
        </w:rPr>
        <w:t xml:space="preserve"> والعقيدة تتساوى في النظرة ال</w:t>
      </w:r>
      <w:r w:rsidR="00C420A4" w:rsidRPr="00E354BF">
        <w:rPr>
          <w:rFonts w:hint="cs"/>
          <w:sz w:val="27"/>
          <w:rtl/>
        </w:rPr>
        <w:t>تقليديّ</w:t>
      </w:r>
      <w:r w:rsidRPr="00E354BF">
        <w:rPr>
          <w:rFonts w:hint="cs"/>
          <w:sz w:val="27"/>
          <w:rtl/>
        </w:rPr>
        <w:t>ة مع الإسلام</w:t>
      </w:r>
      <w:r w:rsidR="00B22181" w:rsidRPr="00E354BF">
        <w:rPr>
          <w:rFonts w:hint="cs"/>
          <w:sz w:val="27"/>
          <w:rtl/>
        </w:rPr>
        <w:t>.</w:t>
      </w:r>
      <w:r w:rsidRPr="00E354BF">
        <w:rPr>
          <w:rFonts w:hint="cs"/>
          <w:sz w:val="27"/>
          <w:rtl/>
        </w:rPr>
        <w:t xml:space="preserve"> لذا رك</w:t>
      </w:r>
      <w:r w:rsidR="00B22181" w:rsidRPr="00E354BF">
        <w:rPr>
          <w:rFonts w:hint="cs"/>
          <w:sz w:val="27"/>
          <w:rtl/>
        </w:rPr>
        <w:t>َّ</w:t>
      </w:r>
      <w:r w:rsidRPr="00E354BF">
        <w:rPr>
          <w:rFonts w:hint="cs"/>
          <w:sz w:val="27"/>
          <w:rtl/>
        </w:rPr>
        <w:t>ز أسئلته على ما بعد يوم الغيبة التي طال انتظارها لدرجة لا يحتملها عقل</w:t>
      </w:r>
      <w:r w:rsidR="00B22181" w:rsidRPr="00E354BF">
        <w:rPr>
          <w:rFonts w:hint="cs"/>
          <w:sz w:val="27"/>
          <w:rtl/>
        </w:rPr>
        <w:t>ٌ</w:t>
      </w:r>
      <w:r w:rsidRPr="00E354BF">
        <w:rPr>
          <w:rFonts w:hint="cs"/>
          <w:sz w:val="27"/>
          <w:rtl/>
        </w:rPr>
        <w:t xml:space="preserve"> ولا فقه ولا كلام ولا سياسة. </w:t>
      </w:r>
    </w:p>
    <w:p w:rsidR="00034925" w:rsidRPr="00E354BF" w:rsidRDefault="00034925" w:rsidP="00A52B7F">
      <w:pPr>
        <w:rPr>
          <w:sz w:val="27"/>
          <w:rtl/>
        </w:rPr>
      </w:pPr>
      <w:r w:rsidRPr="00E354BF">
        <w:rPr>
          <w:rFonts w:hint="cs"/>
          <w:sz w:val="27"/>
          <w:rtl/>
        </w:rPr>
        <w:t>4ـ أي إن</w:t>
      </w:r>
      <w:r w:rsidR="00B22181" w:rsidRPr="00E354BF">
        <w:rPr>
          <w:rFonts w:hint="cs"/>
          <w:sz w:val="27"/>
          <w:rtl/>
        </w:rPr>
        <w:t>ّ</w:t>
      </w:r>
      <w:r w:rsidRPr="00E354BF">
        <w:rPr>
          <w:rFonts w:hint="cs"/>
          <w:sz w:val="27"/>
          <w:rtl/>
        </w:rPr>
        <w:t>ه لم يستطع أن يقاوم فكرة الغيبة، وهو يعلم أن</w:t>
      </w:r>
      <w:r w:rsidR="00B22181" w:rsidRPr="00E354BF">
        <w:rPr>
          <w:rFonts w:hint="cs"/>
          <w:sz w:val="27"/>
          <w:rtl/>
        </w:rPr>
        <w:t>ّ</w:t>
      </w:r>
      <w:r w:rsidRPr="00E354BF">
        <w:rPr>
          <w:rFonts w:hint="cs"/>
          <w:sz w:val="27"/>
          <w:rtl/>
        </w:rPr>
        <w:t xml:space="preserve"> هذه خطوط حمراء</w:t>
      </w:r>
      <w:r w:rsidR="00B22181" w:rsidRPr="00E354BF">
        <w:rPr>
          <w:rFonts w:hint="cs"/>
          <w:sz w:val="27"/>
          <w:rtl/>
        </w:rPr>
        <w:t>،</w:t>
      </w:r>
      <w:r w:rsidRPr="00E354BF">
        <w:rPr>
          <w:rFonts w:hint="cs"/>
          <w:sz w:val="27"/>
          <w:rtl/>
        </w:rPr>
        <w:t xml:space="preserve"> لا يستطيع عال</w:t>
      </w:r>
      <w:r w:rsidR="00B22181" w:rsidRPr="00E354BF">
        <w:rPr>
          <w:rFonts w:hint="cs"/>
          <w:sz w:val="27"/>
          <w:rtl/>
        </w:rPr>
        <w:t>ِ</w:t>
      </w:r>
      <w:r w:rsidRPr="00E354BF">
        <w:rPr>
          <w:rFonts w:hint="cs"/>
          <w:sz w:val="27"/>
          <w:rtl/>
        </w:rPr>
        <w:t>م</w:t>
      </w:r>
      <w:r w:rsidR="00B22181" w:rsidRPr="00E354BF">
        <w:rPr>
          <w:rFonts w:hint="cs"/>
          <w:sz w:val="27"/>
          <w:rtl/>
        </w:rPr>
        <w:t>ٌ</w:t>
      </w:r>
      <w:r w:rsidRPr="00E354BF">
        <w:rPr>
          <w:rFonts w:hint="cs"/>
          <w:sz w:val="27"/>
          <w:rtl/>
        </w:rPr>
        <w:t xml:space="preserve"> </w:t>
      </w:r>
      <w:r w:rsidR="00C420A4" w:rsidRPr="00E354BF">
        <w:rPr>
          <w:rFonts w:hint="cs"/>
          <w:sz w:val="27"/>
          <w:rtl/>
        </w:rPr>
        <w:t>شيعيّ</w:t>
      </w:r>
      <w:r w:rsidR="00B22181" w:rsidRPr="00E354BF">
        <w:rPr>
          <w:rFonts w:hint="cs"/>
          <w:sz w:val="27"/>
          <w:rtl/>
        </w:rPr>
        <w:t>ٌ</w:t>
      </w:r>
      <w:r w:rsidRPr="00E354BF">
        <w:rPr>
          <w:rFonts w:hint="cs"/>
          <w:sz w:val="27"/>
          <w:rtl/>
        </w:rPr>
        <w:t xml:space="preserve"> واحد أن يتحد</w:t>
      </w:r>
      <w:r w:rsidR="00B22181" w:rsidRPr="00E354BF">
        <w:rPr>
          <w:rFonts w:hint="cs"/>
          <w:sz w:val="27"/>
          <w:rtl/>
        </w:rPr>
        <w:t>ّ</w:t>
      </w:r>
      <w:r w:rsidRPr="00E354BF">
        <w:rPr>
          <w:rFonts w:hint="cs"/>
          <w:sz w:val="27"/>
          <w:rtl/>
        </w:rPr>
        <w:t>اها</w:t>
      </w:r>
      <w:r w:rsidR="00B22181" w:rsidRPr="00E354BF">
        <w:rPr>
          <w:rFonts w:hint="cs"/>
          <w:sz w:val="27"/>
          <w:rtl/>
        </w:rPr>
        <w:t>،</w:t>
      </w:r>
      <w:r w:rsidRPr="00E354BF">
        <w:rPr>
          <w:rFonts w:hint="cs"/>
          <w:sz w:val="27"/>
          <w:rtl/>
        </w:rPr>
        <w:t xml:space="preserve"> مهما بلغت قناعته بعدم صح</w:t>
      </w:r>
      <w:r w:rsidR="00B22181" w:rsidRPr="00E354BF">
        <w:rPr>
          <w:rFonts w:hint="cs"/>
          <w:sz w:val="27"/>
          <w:rtl/>
        </w:rPr>
        <w:t>ّ</w:t>
      </w:r>
      <w:r w:rsidRPr="00E354BF">
        <w:rPr>
          <w:rFonts w:hint="cs"/>
          <w:sz w:val="27"/>
          <w:rtl/>
        </w:rPr>
        <w:t>تها شرعي</w:t>
      </w:r>
      <w:r w:rsidR="00B22181" w:rsidRPr="00E354BF">
        <w:rPr>
          <w:rFonts w:hint="cs"/>
          <w:sz w:val="27"/>
          <w:rtl/>
        </w:rPr>
        <w:t>ّ</w:t>
      </w:r>
      <w:r w:rsidRPr="00E354BF">
        <w:rPr>
          <w:rFonts w:hint="cs"/>
          <w:sz w:val="27"/>
          <w:rtl/>
        </w:rPr>
        <w:t xml:space="preserve">اً أو </w:t>
      </w:r>
      <w:r w:rsidR="00C420A4" w:rsidRPr="00E354BF">
        <w:rPr>
          <w:rFonts w:hint="cs"/>
          <w:sz w:val="27"/>
          <w:rtl/>
        </w:rPr>
        <w:t>عقليّ</w:t>
      </w:r>
      <w:r w:rsidRPr="00E354BF">
        <w:rPr>
          <w:rFonts w:hint="cs"/>
          <w:sz w:val="27"/>
          <w:rtl/>
        </w:rPr>
        <w:t>اً، وإلا</w:t>
      </w:r>
      <w:r w:rsidR="00B22181" w:rsidRPr="00E354BF">
        <w:rPr>
          <w:rFonts w:hint="cs"/>
          <w:sz w:val="27"/>
          <w:rtl/>
        </w:rPr>
        <w:t>ّ</w:t>
      </w:r>
      <w:r w:rsidRPr="00E354BF">
        <w:rPr>
          <w:rFonts w:hint="cs"/>
          <w:sz w:val="27"/>
          <w:rtl/>
        </w:rPr>
        <w:t xml:space="preserve"> احترق، وهذا يشعرنا بمدى صعوبة التجديد في علم الكلام حت</w:t>
      </w:r>
      <w:r w:rsidR="00B22181" w:rsidRPr="00E354BF">
        <w:rPr>
          <w:rFonts w:hint="cs"/>
          <w:sz w:val="27"/>
          <w:rtl/>
        </w:rPr>
        <w:t>ّ</w:t>
      </w:r>
      <w:r w:rsidRPr="00E354BF">
        <w:rPr>
          <w:rFonts w:hint="cs"/>
          <w:sz w:val="27"/>
          <w:rtl/>
        </w:rPr>
        <w:t>ى لو اصطدم بالواقع والعقل والعلم ال</w:t>
      </w:r>
      <w:r w:rsidR="00C420A4" w:rsidRPr="00E354BF">
        <w:rPr>
          <w:rFonts w:hint="cs"/>
          <w:sz w:val="27"/>
          <w:rtl/>
        </w:rPr>
        <w:t>طبيعيّ</w:t>
      </w:r>
      <w:r w:rsidR="00B22181" w:rsidRPr="00E354BF">
        <w:rPr>
          <w:rFonts w:hint="cs"/>
          <w:sz w:val="27"/>
          <w:rtl/>
        </w:rPr>
        <w:t>.</w:t>
      </w:r>
      <w:r w:rsidRPr="00E354BF">
        <w:rPr>
          <w:rFonts w:hint="cs"/>
          <w:sz w:val="27"/>
          <w:rtl/>
        </w:rPr>
        <w:t xml:space="preserve"> لذا وج</w:t>
      </w:r>
      <w:r w:rsidR="00B22181" w:rsidRPr="00E354BF">
        <w:rPr>
          <w:rFonts w:hint="cs"/>
          <w:sz w:val="27"/>
          <w:rtl/>
        </w:rPr>
        <w:t>َّ</w:t>
      </w:r>
      <w:r w:rsidRPr="00E354BF">
        <w:rPr>
          <w:rFonts w:hint="cs"/>
          <w:sz w:val="27"/>
          <w:rtl/>
        </w:rPr>
        <w:t>ه الأسئلة التي تتحد</w:t>
      </w:r>
      <w:r w:rsidR="00B22181" w:rsidRPr="00E354BF">
        <w:rPr>
          <w:rFonts w:hint="cs"/>
          <w:sz w:val="27"/>
          <w:rtl/>
        </w:rPr>
        <w:t>ّ</w:t>
      </w:r>
      <w:r w:rsidRPr="00E354BF">
        <w:rPr>
          <w:rFonts w:hint="cs"/>
          <w:sz w:val="27"/>
          <w:rtl/>
        </w:rPr>
        <w:t>ى نتائج الغيبة غير المحتملة</w:t>
      </w:r>
      <w:r w:rsidR="00B22181" w:rsidRPr="00E354BF">
        <w:rPr>
          <w:rFonts w:hint="cs"/>
          <w:sz w:val="27"/>
          <w:rtl/>
        </w:rPr>
        <w:t>؛</w:t>
      </w:r>
      <w:r w:rsidRPr="00E354BF">
        <w:rPr>
          <w:rFonts w:hint="cs"/>
          <w:sz w:val="27"/>
          <w:rtl/>
        </w:rPr>
        <w:t xml:space="preserve"> إذ لا يوجد </w:t>
      </w:r>
      <w:r w:rsidR="00682FF1" w:rsidRPr="00E354BF">
        <w:rPr>
          <w:rFonts w:hint="cs"/>
          <w:sz w:val="27"/>
          <w:rtl/>
        </w:rPr>
        <w:t>نصّ</w:t>
      </w:r>
      <w:r w:rsidR="00B22181" w:rsidRPr="00E354BF">
        <w:rPr>
          <w:rFonts w:hint="cs"/>
          <w:sz w:val="27"/>
          <w:rtl/>
        </w:rPr>
        <w:t>ٌ</w:t>
      </w:r>
      <w:r w:rsidR="00682FF1" w:rsidRPr="00E354BF">
        <w:rPr>
          <w:rFonts w:hint="cs"/>
          <w:sz w:val="27"/>
          <w:rtl/>
        </w:rPr>
        <w:t xml:space="preserve"> </w:t>
      </w:r>
      <w:r w:rsidRPr="00E354BF">
        <w:rPr>
          <w:rFonts w:hint="cs"/>
          <w:sz w:val="27"/>
          <w:rtl/>
        </w:rPr>
        <w:t>بعد الغيبة، وكأن</w:t>
      </w:r>
      <w:r w:rsidR="00B22181" w:rsidRPr="00E354BF">
        <w:rPr>
          <w:rFonts w:hint="cs"/>
          <w:sz w:val="27"/>
          <w:rtl/>
        </w:rPr>
        <w:t>ّ</w:t>
      </w:r>
      <w:r w:rsidRPr="00E354BF">
        <w:rPr>
          <w:rFonts w:hint="cs"/>
          <w:sz w:val="27"/>
          <w:rtl/>
        </w:rPr>
        <w:t xml:space="preserve"> الذي </w:t>
      </w:r>
      <w:r w:rsidR="00682FF1" w:rsidRPr="00E354BF">
        <w:rPr>
          <w:rFonts w:hint="cs"/>
          <w:sz w:val="27"/>
          <w:rtl/>
        </w:rPr>
        <w:t xml:space="preserve">نصّ </w:t>
      </w:r>
      <w:r w:rsidRPr="00E354BF">
        <w:rPr>
          <w:rFonts w:hint="cs"/>
          <w:sz w:val="27"/>
          <w:rtl/>
        </w:rPr>
        <w:t>على ال</w:t>
      </w:r>
      <w:r w:rsidR="00B22181" w:rsidRPr="00E354BF">
        <w:rPr>
          <w:rFonts w:hint="cs"/>
          <w:sz w:val="27"/>
          <w:rtl/>
        </w:rPr>
        <w:t>ا</w:t>
      </w:r>
      <w:r w:rsidRPr="00E354BF">
        <w:rPr>
          <w:rFonts w:hint="cs"/>
          <w:sz w:val="27"/>
          <w:rtl/>
        </w:rPr>
        <w:t>ثني عشر تخل</w:t>
      </w:r>
      <w:r w:rsidR="00B22181" w:rsidRPr="00E354BF">
        <w:rPr>
          <w:rFonts w:hint="cs"/>
          <w:sz w:val="27"/>
          <w:rtl/>
        </w:rPr>
        <w:t>ّ</w:t>
      </w:r>
      <w:r w:rsidRPr="00E354BF">
        <w:rPr>
          <w:rFonts w:hint="cs"/>
          <w:sz w:val="27"/>
          <w:rtl/>
        </w:rPr>
        <w:t>ى عن</w:t>
      </w:r>
      <w:r w:rsidR="00B22181" w:rsidRPr="00E354BF">
        <w:rPr>
          <w:rFonts w:hint="cs"/>
          <w:sz w:val="27"/>
          <w:rtl/>
        </w:rPr>
        <w:t>ّ</w:t>
      </w:r>
      <w:r w:rsidRPr="00E354BF">
        <w:rPr>
          <w:rFonts w:hint="cs"/>
          <w:sz w:val="27"/>
          <w:rtl/>
        </w:rPr>
        <w:t>ا، فما هو الرأي اليوم؟</w:t>
      </w:r>
      <w:r w:rsidRPr="00E354BF">
        <w:rPr>
          <w:rFonts w:hint="eastAsia"/>
          <w:sz w:val="27"/>
          <w:rtl/>
        </w:rPr>
        <w:t>»</w:t>
      </w:r>
      <w:r w:rsidRPr="00E354BF">
        <w:rPr>
          <w:rFonts w:hint="cs"/>
          <w:sz w:val="27"/>
          <w:vertAlign w:val="superscript"/>
          <w:rtl/>
        </w:rPr>
        <w:t>(</w:t>
      </w:r>
      <w:r w:rsidRPr="00E354BF">
        <w:rPr>
          <w:rStyle w:val="EndnoteReference"/>
          <w:sz w:val="27"/>
          <w:rtl/>
        </w:rPr>
        <w:endnoteReference w:id="699"/>
      </w:r>
      <w:r w:rsidRPr="00E354BF">
        <w:rPr>
          <w:rFonts w:hint="cs"/>
          <w:sz w:val="27"/>
          <w:vertAlign w:val="superscript"/>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هذه هي قراءة الكاتب لفكرة ولاية الفقيه ولفكرة الغيبة في آن</w:t>
      </w:r>
      <w:r w:rsidR="00B22181" w:rsidRPr="00E354BF">
        <w:rPr>
          <w:rFonts w:hint="cs"/>
          <w:sz w:val="27"/>
          <w:rtl/>
        </w:rPr>
        <w:t>ٍ</w:t>
      </w:r>
      <w:r w:rsidRPr="00E354BF">
        <w:rPr>
          <w:rFonts w:hint="cs"/>
          <w:sz w:val="27"/>
          <w:rtl/>
        </w:rPr>
        <w:t xml:space="preserve"> واحد.</w:t>
      </w:r>
    </w:p>
    <w:p w:rsidR="00034925" w:rsidRPr="00E354BF" w:rsidRDefault="00034925" w:rsidP="00A52B7F">
      <w:pPr>
        <w:rPr>
          <w:sz w:val="27"/>
          <w:rtl/>
        </w:rPr>
      </w:pPr>
      <w:r w:rsidRPr="00E354BF">
        <w:rPr>
          <w:rFonts w:hint="cs"/>
          <w:sz w:val="27"/>
          <w:rtl/>
        </w:rPr>
        <w:t>وهنا نسج</w:t>
      </w:r>
      <w:r w:rsidR="00B22181" w:rsidRPr="00E354BF">
        <w:rPr>
          <w:rFonts w:hint="cs"/>
          <w:sz w:val="27"/>
          <w:rtl/>
        </w:rPr>
        <w:t>ِّ</w:t>
      </w:r>
      <w:r w:rsidRPr="00E354BF">
        <w:rPr>
          <w:rFonts w:hint="cs"/>
          <w:sz w:val="27"/>
          <w:rtl/>
        </w:rPr>
        <w:t>ل مجموعة ملاحظات تصحيحي</w:t>
      </w:r>
      <w:r w:rsidR="00B22181" w:rsidRPr="00E354BF">
        <w:rPr>
          <w:rFonts w:hint="cs"/>
          <w:sz w:val="27"/>
          <w:rtl/>
        </w:rPr>
        <w:t>ّ</w:t>
      </w:r>
      <w:r w:rsidRPr="00E354BF">
        <w:rPr>
          <w:rFonts w:hint="cs"/>
          <w:sz w:val="27"/>
          <w:rtl/>
        </w:rPr>
        <w:t>ة لهذه القراءة على هذا ال</w:t>
      </w:r>
      <w:r w:rsidR="00682FF1" w:rsidRPr="00E354BF">
        <w:rPr>
          <w:rFonts w:hint="cs"/>
          <w:sz w:val="27"/>
          <w:rtl/>
        </w:rPr>
        <w:t>نصّ:</w:t>
      </w:r>
      <w:r w:rsidRPr="00E354BF">
        <w:rPr>
          <w:rFonts w:hint="cs"/>
          <w:sz w:val="27"/>
          <w:rtl/>
        </w:rPr>
        <w:t xml:space="preserve"> </w:t>
      </w:r>
    </w:p>
    <w:p w:rsidR="00034925" w:rsidRPr="00E354BF" w:rsidRDefault="00034925" w:rsidP="00A52B7F">
      <w:pPr>
        <w:rPr>
          <w:sz w:val="27"/>
          <w:rtl/>
        </w:rPr>
      </w:pPr>
      <w:r w:rsidRPr="00E354BF">
        <w:rPr>
          <w:rFonts w:hint="cs"/>
          <w:b/>
          <w:bCs/>
          <w:sz w:val="27"/>
          <w:rtl/>
        </w:rPr>
        <w:t xml:space="preserve">الأولى: </w:t>
      </w:r>
      <w:r w:rsidRPr="00E354BF">
        <w:rPr>
          <w:rFonts w:hint="cs"/>
          <w:sz w:val="27"/>
          <w:rtl/>
        </w:rPr>
        <w:t>وهي تتعلّ</w:t>
      </w:r>
      <w:r w:rsidR="00B22181" w:rsidRPr="00E354BF">
        <w:rPr>
          <w:rFonts w:hint="cs"/>
          <w:sz w:val="27"/>
          <w:rtl/>
        </w:rPr>
        <w:t>َ</w:t>
      </w:r>
      <w:r w:rsidRPr="00E354BF">
        <w:rPr>
          <w:rFonts w:hint="cs"/>
          <w:sz w:val="27"/>
          <w:rtl/>
        </w:rPr>
        <w:t>ق بالمفارقة الأولى التي ذكرها الكاتب في بداية بحثه حول تبنّي كثير</w:t>
      </w:r>
      <w:r w:rsidR="00B22181" w:rsidRPr="00E354BF">
        <w:rPr>
          <w:rFonts w:hint="cs"/>
          <w:sz w:val="27"/>
          <w:rtl/>
        </w:rPr>
        <w:t>ٍ</w:t>
      </w:r>
      <w:r w:rsidRPr="00E354BF">
        <w:rPr>
          <w:rFonts w:hint="cs"/>
          <w:sz w:val="27"/>
          <w:rtl/>
        </w:rPr>
        <w:t xml:space="preserve"> من غير العرب ل</w:t>
      </w:r>
      <w:r w:rsidR="00C420A4" w:rsidRPr="00E354BF">
        <w:rPr>
          <w:rFonts w:hint="cs"/>
          <w:sz w:val="27"/>
          <w:rtl/>
        </w:rPr>
        <w:t>نظريّ</w:t>
      </w:r>
      <w:r w:rsidRPr="00E354BF">
        <w:rPr>
          <w:rFonts w:hint="cs"/>
          <w:sz w:val="27"/>
          <w:rtl/>
        </w:rPr>
        <w:t>ة إمامة ال</w:t>
      </w:r>
      <w:r w:rsidR="008B5B32" w:rsidRPr="00E354BF">
        <w:rPr>
          <w:rFonts w:hint="cs"/>
          <w:sz w:val="27"/>
          <w:rtl/>
        </w:rPr>
        <w:t>أئمّة</w:t>
      </w:r>
      <w:r w:rsidRPr="00E354BF">
        <w:rPr>
          <w:rFonts w:hint="cs"/>
          <w:sz w:val="27"/>
          <w:rtl/>
        </w:rPr>
        <w:t xml:space="preserve"> الاثني عشر</w:t>
      </w:r>
      <w:r w:rsidR="00C70680" w:rsidRPr="00E354BF">
        <w:rPr>
          <w:rFonts w:cs="Mosawi" w:hint="cs"/>
          <w:sz w:val="27"/>
          <w:szCs w:val="26"/>
          <w:rtl/>
        </w:rPr>
        <w:t>^</w:t>
      </w:r>
      <w:r w:rsidR="00B22181" w:rsidRPr="00E354BF">
        <w:rPr>
          <w:rFonts w:hint="cs"/>
          <w:sz w:val="27"/>
          <w:rtl/>
        </w:rPr>
        <w:t>،</w:t>
      </w:r>
      <w:r w:rsidRPr="00E354BF">
        <w:rPr>
          <w:rFonts w:hint="cs"/>
          <w:sz w:val="27"/>
          <w:rtl/>
        </w:rPr>
        <w:t xml:space="preserve"> وهم من الأسرة الهاشمية القرشي</w:t>
      </w:r>
      <w:r w:rsidR="00B22181" w:rsidRPr="00E354BF">
        <w:rPr>
          <w:rFonts w:hint="cs"/>
          <w:sz w:val="27"/>
          <w:rtl/>
        </w:rPr>
        <w:t>ّ</w:t>
      </w:r>
      <w:r w:rsidRPr="00E354BF">
        <w:rPr>
          <w:rFonts w:hint="cs"/>
          <w:sz w:val="27"/>
          <w:rtl/>
        </w:rPr>
        <w:t>ة</w:t>
      </w:r>
      <w:r w:rsidR="00B22181" w:rsidRPr="00E354BF">
        <w:rPr>
          <w:rFonts w:hint="cs"/>
          <w:sz w:val="27"/>
          <w:rtl/>
        </w:rPr>
        <w:t>،</w:t>
      </w:r>
      <w:r w:rsidRPr="00E354BF">
        <w:rPr>
          <w:rFonts w:hint="cs"/>
          <w:sz w:val="27"/>
          <w:rtl/>
        </w:rPr>
        <w:t xml:space="preserve"> فنقول: </w:t>
      </w:r>
    </w:p>
    <w:p w:rsidR="00034925" w:rsidRPr="00E354BF" w:rsidRDefault="00034925" w:rsidP="00A52B7F">
      <w:pPr>
        <w:rPr>
          <w:sz w:val="27"/>
          <w:rtl/>
        </w:rPr>
      </w:pPr>
      <w:r w:rsidRPr="00E354BF">
        <w:rPr>
          <w:rFonts w:hint="cs"/>
          <w:b/>
          <w:bCs/>
          <w:sz w:val="27"/>
          <w:rtl/>
        </w:rPr>
        <w:t>أو</w:t>
      </w:r>
      <w:r w:rsidR="00B22181" w:rsidRPr="00E354BF">
        <w:rPr>
          <w:rFonts w:hint="cs"/>
          <w:b/>
          <w:bCs/>
          <w:sz w:val="27"/>
          <w:rtl/>
        </w:rPr>
        <w:t>ّ</w:t>
      </w:r>
      <w:r w:rsidRPr="00E354BF">
        <w:rPr>
          <w:rFonts w:hint="cs"/>
          <w:b/>
          <w:bCs/>
          <w:sz w:val="27"/>
          <w:rtl/>
        </w:rPr>
        <w:t xml:space="preserve">لاً: </w:t>
      </w:r>
      <w:r w:rsidRPr="00E354BF">
        <w:rPr>
          <w:rFonts w:hint="cs"/>
          <w:sz w:val="27"/>
          <w:rtl/>
        </w:rPr>
        <w:t xml:space="preserve">إنّ ما ذكره من المفارقة ليست مفارقة </w:t>
      </w:r>
      <w:r w:rsidR="00C420A4" w:rsidRPr="00E354BF">
        <w:rPr>
          <w:rFonts w:hint="cs"/>
          <w:sz w:val="27"/>
          <w:rtl/>
        </w:rPr>
        <w:t>حقيقيّ</w:t>
      </w:r>
      <w:r w:rsidRPr="00E354BF">
        <w:rPr>
          <w:rFonts w:hint="cs"/>
          <w:sz w:val="27"/>
          <w:rtl/>
        </w:rPr>
        <w:t>ة</w:t>
      </w:r>
      <w:r w:rsidR="00B22181" w:rsidRPr="00E354BF">
        <w:rPr>
          <w:rFonts w:hint="cs"/>
          <w:sz w:val="27"/>
          <w:rtl/>
        </w:rPr>
        <w:t>،</w:t>
      </w:r>
      <w:r w:rsidRPr="00E354BF">
        <w:rPr>
          <w:rFonts w:hint="cs"/>
          <w:sz w:val="27"/>
          <w:rtl/>
        </w:rPr>
        <w:t xml:space="preserve"> ولا يقرّها منهج البحث ال</w:t>
      </w:r>
      <w:r w:rsidR="00C420A4" w:rsidRPr="00E354BF">
        <w:rPr>
          <w:rFonts w:hint="cs"/>
          <w:sz w:val="27"/>
          <w:rtl/>
        </w:rPr>
        <w:t>علميّ</w:t>
      </w:r>
      <w:r w:rsidR="00B22181" w:rsidRPr="00E354BF">
        <w:rPr>
          <w:rFonts w:hint="cs"/>
          <w:sz w:val="27"/>
          <w:rtl/>
        </w:rPr>
        <w:t>؛</w:t>
      </w:r>
      <w:r w:rsidRPr="00E354BF">
        <w:rPr>
          <w:rFonts w:hint="cs"/>
          <w:sz w:val="27"/>
          <w:rtl/>
        </w:rPr>
        <w:t xml:space="preserve"> لأنّ المنهج ال</w:t>
      </w:r>
      <w:r w:rsidR="00C420A4" w:rsidRPr="00E354BF">
        <w:rPr>
          <w:rFonts w:hint="cs"/>
          <w:sz w:val="27"/>
          <w:rtl/>
        </w:rPr>
        <w:t>علميّ</w:t>
      </w:r>
      <w:r w:rsidRPr="00E354BF">
        <w:rPr>
          <w:rFonts w:hint="cs"/>
          <w:sz w:val="27"/>
          <w:rtl/>
        </w:rPr>
        <w:t xml:space="preserve"> ينبغي أن يقود الباحث إلى التساؤل أوّلاً</w:t>
      </w:r>
      <w:r w:rsidR="00B22181" w:rsidRPr="00E354BF">
        <w:rPr>
          <w:rFonts w:hint="cs"/>
          <w:sz w:val="27"/>
          <w:rtl/>
        </w:rPr>
        <w:t>،</w:t>
      </w:r>
      <w:r w:rsidRPr="00E354BF">
        <w:rPr>
          <w:rFonts w:hint="cs"/>
          <w:sz w:val="27"/>
          <w:rtl/>
        </w:rPr>
        <w:t xml:space="preserve"> وقبل تسجيل المفارقة</w:t>
      </w:r>
      <w:r w:rsidR="00B22181" w:rsidRPr="00E354BF">
        <w:rPr>
          <w:rFonts w:hint="cs"/>
          <w:sz w:val="27"/>
          <w:rtl/>
        </w:rPr>
        <w:t>،</w:t>
      </w:r>
      <w:r w:rsidRPr="00E354BF">
        <w:rPr>
          <w:rFonts w:hint="cs"/>
          <w:sz w:val="27"/>
          <w:rtl/>
        </w:rPr>
        <w:t xml:space="preserve"> عن أسباب هذه الظاهرة التي تبدو مفارقة لأو</w:t>
      </w:r>
      <w:r w:rsidR="00B22181" w:rsidRPr="00E354BF">
        <w:rPr>
          <w:rFonts w:hint="cs"/>
          <w:sz w:val="27"/>
          <w:rtl/>
        </w:rPr>
        <w:t>ّ</w:t>
      </w:r>
      <w:r w:rsidRPr="00E354BF">
        <w:rPr>
          <w:rFonts w:hint="cs"/>
          <w:sz w:val="27"/>
          <w:rtl/>
        </w:rPr>
        <w:t>ل وهلة</w:t>
      </w:r>
      <w:r w:rsidR="00ED5040" w:rsidRPr="00E354BF">
        <w:rPr>
          <w:rFonts w:hint="cs"/>
          <w:sz w:val="27"/>
          <w:rtl/>
        </w:rPr>
        <w:t>،</w:t>
      </w:r>
      <w:r w:rsidRPr="00E354BF">
        <w:rPr>
          <w:rFonts w:hint="cs"/>
          <w:sz w:val="27"/>
          <w:rtl/>
        </w:rPr>
        <w:t xml:space="preserve"> فما هو السبب وراء إيمان غير ال</w:t>
      </w:r>
      <w:r w:rsidR="00C420A4" w:rsidRPr="00E354BF">
        <w:rPr>
          <w:rFonts w:hint="cs"/>
          <w:sz w:val="27"/>
          <w:rtl/>
        </w:rPr>
        <w:t>عربيّ</w:t>
      </w:r>
      <w:r w:rsidRPr="00E354BF">
        <w:rPr>
          <w:rFonts w:hint="cs"/>
          <w:sz w:val="27"/>
          <w:rtl/>
        </w:rPr>
        <w:t xml:space="preserve"> ب</w:t>
      </w:r>
      <w:r w:rsidR="00C420A4" w:rsidRPr="00E354BF">
        <w:rPr>
          <w:rFonts w:hint="cs"/>
          <w:sz w:val="27"/>
          <w:rtl/>
        </w:rPr>
        <w:t>نظريّ</w:t>
      </w:r>
      <w:r w:rsidRPr="00E354BF">
        <w:rPr>
          <w:rFonts w:hint="cs"/>
          <w:sz w:val="27"/>
          <w:rtl/>
        </w:rPr>
        <w:t>ة ال</w:t>
      </w:r>
      <w:r w:rsidR="008B5B32" w:rsidRPr="00E354BF">
        <w:rPr>
          <w:rFonts w:hint="cs"/>
          <w:sz w:val="27"/>
          <w:rtl/>
        </w:rPr>
        <w:t>أئمّة</w:t>
      </w:r>
      <w:r w:rsidRPr="00E354BF">
        <w:rPr>
          <w:rFonts w:hint="cs"/>
          <w:sz w:val="27"/>
          <w:rtl/>
        </w:rPr>
        <w:t xml:space="preserve"> ال</w:t>
      </w:r>
      <w:r w:rsidR="00B22181" w:rsidRPr="00E354BF">
        <w:rPr>
          <w:rFonts w:hint="cs"/>
          <w:sz w:val="27"/>
          <w:rtl/>
        </w:rPr>
        <w:t>ا</w:t>
      </w:r>
      <w:r w:rsidRPr="00E354BF">
        <w:rPr>
          <w:rFonts w:hint="cs"/>
          <w:sz w:val="27"/>
          <w:rtl/>
        </w:rPr>
        <w:t>ثني عشر الذين هم من قريش؟ فهل هذه ال</w:t>
      </w:r>
      <w:r w:rsidR="00C420A4" w:rsidRPr="00E354BF">
        <w:rPr>
          <w:rFonts w:hint="cs"/>
          <w:sz w:val="27"/>
          <w:rtl/>
        </w:rPr>
        <w:t>نظريّ</w:t>
      </w:r>
      <w:r w:rsidR="00B22181" w:rsidRPr="00E354BF">
        <w:rPr>
          <w:rFonts w:hint="cs"/>
          <w:sz w:val="27"/>
          <w:rtl/>
        </w:rPr>
        <w:t>ة</w:t>
      </w:r>
      <w:r w:rsidR="00D213E8" w:rsidRPr="00E354BF">
        <w:rPr>
          <w:rFonts w:hint="cs"/>
          <w:sz w:val="27"/>
          <w:rtl/>
        </w:rPr>
        <w:t xml:space="preserve"> مجرّ</w:t>
      </w:r>
      <w:r w:rsidR="00B22181" w:rsidRPr="00E354BF">
        <w:rPr>
          <w:rFonts w:hint="cs"/>
          <w:sz w:val="27"/>
          <w:rtl/>
        </w:rPr>
        <w:t>َ</w:t>
      </w:r>
      <w:r w:rsidR="00D213E8" w:rsidRPr="00E354BF">
        <w:rPr>
          <w:rFonts w:hint="cs"/>
          <w:sz w:val="27"/>
          <w:rtl/>
        </w:rPr>
        <w:t xml:space="preserve">د </w:t>
      </w:r>
      <w:r w:rsidRPr="00E354BF">
        <w:rPr>
          <w:rFonts w:hint="cs"/>
          <w:sz w:val="27"/>
          <w:rtl/>
        </w:rPr>
        <w:t>مزعمة عارية عن الدليل أم هي مدعومة بالأدل</w:t>
      </w:r>
      <w:r w:rsidR="00B22181" w:rsidRPr="00E354BF">
        <w:rPr>
          <w:rFonts w:hint="cs"/>
          <w:sz w:val="27"/>
          <w:rtl/>
        </w:rPr>
        <w:t>ّ</w:t>
      </w:r>
      <w:r w:rsidRPr="00E354BF">
        <w:rPr>
          <w:rFonts w:hint="cs"/>
          <w:sz w:val="27"/>
          <w:rtl/>
        </w:rPr>
        <w:t>ة والبراهين</w:t>
      </w:r>
      <w:r w:rsidR="00B22181" w:rsidRPr="00E354BF">
        <w:rPr>
          <w:rFonts w:hint="cs"/>
          <w:sz w:val="27"/>
          <w:rtl/>
        </w:rPr>
        <w:t>،</w:t>
      </w:r>
      <w:r w:rsidRPr="00E354BF">
        <w:rPr>
          <w:rFonts w:hint="cs"/>
          <w:sz w:val="27"/>
          <w:rtl/>
        </w:rPr>
        <w:t xml:space="preserve"> بحيث دعت غير ال</w:t>
      </w:r>
      <w:r w:rsidR="00C420A4" w:rsidRPr="00E354BF">
        <w:rPr>
          <w:rFonts w:hint="cs"/>
          <w:sz w:val="27"/>
          <w:rtl/>
        </w:rPr>
        <w:t>عربيّ</w:t>
      </w:r>
      <w:r w:rsidRPr="00E354BF">
        <w:rPr>
          <w:rFonts w:hint="cs"/>
          <w:sz w:val="27"/>
          <w:rtl/>
        </w:rPr>
        <w:t xml:space="preserve"> إلى الإيمان بها؟ وإذا كانت مدعومة</w:t>
      </w:r>
      <w:r w:rsidR="00B22181" w:rsidRPr="00E354BF">
        <w:rPr>
          <w:rFonts w:hint="cs"/>
          <w:sz w:val="27"/>
          <w:rtl/>
        </w:rPr>
        <w:t>ً</w:t>
      </w:r>
      <w:r w:rsidRPr="00E354BF">
        <w:rPr>
          <w:rFonts w:hint="cs"/>
          <w:sz w:val="27"/>
          <w:rtl/>
        </w:rPr>
        <w:t xml:space="preserve"> بالأدل</w:t>
      </w:r>
      <w:r w:rsidR="00B22181" w:rsidRPr="00E354BF">
        <w:rPr>
          <w:rFonts w:hint="cs"/>
          <w:sz w:val="27"/>
          <w:rtl/>
        </w:rPr>
        <w:t>ّ</w:t>
      </w:r>
      <w:r w:rsidRPr="00E354BF">
        <w:rPr>
          <w:rFonts w:hint="cs"/>
          <w:sz w:val="27"/>
          <w:rtl/>
        </w:rPr>
        <w:t>ة فما هي تلك الأدل</w:t>
      </w:r>
      <w:r w:rsidR="00B22181" w:rsidRPr="00E354BF">
        <w:rPr>
          <w:rFonts w:hint="cs"/>
          <w:sz w:val="27"/>
          <w:rtl/>
        </w:rPr>
        <w:t>ّ</w:t>
      </w:r>
      <w:r w:rsidRPr="00E354BF">
        <w:rPr>
          <w:rFonts w:hint="cs"/>
          <w:sz w:val="27"/>
          <w:rtl/>
        </w:rPr>
        <w:t xml:space="preserve">ة؟ </w:t>
      </w:r>
    </w:p>
    <w:p w:rsidR="00034925" w:rsidRPr="00E354BF" w:rsidRDefault="00034925" w:rsidP="00A52B7F">
      <w:pPr>
        <w:rPr>
          <w:sz w:val="27"/>
          <w:rtl/>
        </w:rPr>
      </w:pPr>
      <w:r w:rsidRPr="00E354BF">
        <w:rPr>
          <w:rFonts w:hint="cs"/>
          <w:sz w:val="27"/>
          <w:rtl/>
        </w:rPr>
        <w:t xml:space="preserve">والجواب في مصادر أهل </w:t>
      </w:r>
      <w:r w:rsidR="00B70371" w:rsidRPr="00E354BF">
        <w:rPr>
          <w:rFonts w:hint="cs"/>
          <w:sz w:val="27"/>
          <w:rtl/>
        </w:rPr>
        <w:t>السنّة</w:t>
      </w:r>
      <w:r w:rsidRPr="00E354BF">
        <w:rPr>
          <w:rFonts w:hint="cs"/>
          <w:sz w:val="27"/>
          <w:rtl/>
        </w:rPr>
        <w:t xml:space="preserve"> قبل الشيعة</w:t>
      </w:r>
      <w:r w:rsidR="00B22181" w:rsidRPr="00E354BF">
        <w:rPr>
          <w:rFonts w:hint="cs"/>
          <w:sz w:val="27"/>
          <w:rtl/>
        </w:rPr>
        <w:t>؛</w:t>
      </w:r>
      <w:r w:rsidRPr="00E354BF">
        <w:rPr>
          <w:rFonts w:hint="cs"/>
          <w:sz w:val="27"/>
          <w:rtl/>
        </w:rPr>
        <w:t xml:space="preserve"> فإن</w:t>
      </w:r>
      <w:r w:rsidR="00B22181" w:rsidRPr="00E354BF">
        <w:rPr>
          <w:rFonts w:hint="cs"/>
          <w:sz w:val="27"/>
          <w:rtl/>
        </w:rPr>
        <w:t>ّ</w:t>
      </w:r>
      <w:r w:rsidRPr="00E354BF">
        <w:rPr>
          <w:rFonts w:hint="cs"/>
          <w:sz w:val="27"/>
          <w:rtl/>
        </w:rPr>
        <w:t xml:space="preserve"> هذه ال</w:t>
      </w:r>
      <w:r w:rsidR="00C420A4" w:rsidRPr="00E354BF">
        <w:rPr>
          <w:rFonts w:hint="cs"/>
          <w:sz w:val="27"/>
          <w:rtl/>
        </w:rPr>
        <w:t>نظريّ</w:t>
      </w:r>
      <w:r w:rsidRPr="00E354BF">
        <w:rPr>
          <w:rFonts w:hint="cs"/>
          <w:sz w:val="27"/>
          <w:rtl/>
        </w:rPr>
        <w:t>ة قد أس</w:t>
      </w:r>
      <w:r w:rsidR="00B22181" w:rsidRPr="00E354BF">
        <w:rPr>
          <w:rFonts w:hint="cs"/>
          <w:sz w:val="27"/>
          <w:rtl/>
        </w:rPr>
        <w:t>َّ</w:t>
      </w:r>
      <w:r w:rsidRPr="00E354BF">
        <w:rPr>
          <w:rFonts w:hint="cs"/>
          <w:sz w:val="27"/>
          <w:rtl/>
        </w:rPr>
        <w:t>س لها النبي</w:t>
      </w:r>
      <w:r w:rsidR="00B22181" w:rsidRPr="00E354BF">
        <w:rPr>
          <w:rFonts w:hint="cs"/>
          <w:sz w:val="27"/>
          <w:rtl/>
        </w:rPr>
        <w:t>ّ</w:t>
      </w:r>
      <w:r w:rsidR="00A82A43" w:rsidRPr="00E354BF">
        <w:rPr>
          <w:rFonts w:cs="Mosawi" w:hint="cs"/>
          <w:sz w:val="27"/>
          <w:szCs w:val="26"/>
          <w:rtl/>
        </w:rPr>
        <w:t>|</w:t>
      </w:r>
      <w:r w:rsidRPr="00E354BF">
        <w:rPr>
          <w:rFonts w:hint="cs"/>
          <w:sz w:val="27"/>
          <w:rtl/>
        </w:rPr>
        <w:t xml:space="preserve"> من خلال جملة</w:t>
      </w:r>
      <w:r w:rsidR="00B22181" w:rsidRPr="00E354BF">
        <w:rPr>
          <w:rFonts w:hint="cs"/>
          <w:sz w:val="27"/>
          <w:rtl/>
        </w:rPr>
        <w:t>ٍ</w:t>
      </w:r>
      <w:r w:rsidRPr="00E354BF">
        <w:rPr>
          <w:rFonts w:hint="cs"/>
          <w:sz w:val="27"/>
          <w:rtl/>
        </w:rPr>
        <w:t xml:space="preserve"> من النصوص والبيانات المروي</w:t>
      </w:r>
      <w:r w:rsidR="00B22181" w:rsidRPr="00E354BF">
        <w:rPr>
          <w:rFonts w:hint="cs"/>
          <w:sz w:val="27"/>
          <w:rtl/>
        </w:rPr>
        <w:t>ّ</w:t>
      </w:r>
      <w:r w:rsidRPr="00E354BF">
        <w:rPr>
          <w:rFonts w:hint="cs"/>
          <w:sz w:val="27"/>
          <w:rtl/>
        </w:rPr>
        <w:t>ة عنه</w:t>
      </w:r>
      <w:r w:rsidR="00A82A43" w:rsidRPr="00E354BF">
        <w:rPr>
          <w:rFonts w:cs="Mosawi" w:hint="cs"/>
          <w:sz w:val="27"/>
          <w:szCs w:val="26"/>
          <w:rtl/>
        </w:rPr>
        <w:t>|</w:t>
      </w:r>
      <w:r w:rsidRPr="00E354BF">
        <w:rPr>
          <w:rFonts w:hint="cs"/>
          <w:sz w:val="27"/>
          <w:rtl/>
        </w:rPr>
        <w:t xml:space="preserve"> لدى الفريقين</w:t>
      </w:r>
      <w:r w:rsidR="00B22181" w:rsidRPr="00E354BF">
        <w:rPr>
          <w:rFonts w:hint="cs"/>
          <w:sz w:val="27"/>
          <w:rtl/>
        </w:rPr>
        <w:t>.</w:t>
      </w:r>
      <w:r w:rsidRPr="00E354BF">
        <w:rPr>
          <w:rFonts w:hint="cs"/>
          <w:sz w:val="27"/>
          <w:rtl/>
        </w:rPr>
        <w:t xml:space="preserve"> نعم</w:t>
      </w:r>
      <w:r w:rsidR="00B22181" w:rsidRPr="00E354BF">
        <w:rPr>
          <w:rFonts w:hint="cs"/>
          <w:sz w:val="27"/>
          <w:rtl/>
        </w:rPr>
        <w:t>،</w:t>
      </w:r>
      <w:r w:rsidRPr="00E354BF">
        <w:rPr>
          <w:rFonts w:hint="cs"/>
          <w:sz w:val="27"/>
          <w:rtl/>
        </w:rPr>
        <w:t xml:space="preserve"> الخلاف بينهم في التطبيق والتفسير لها</w:t>
      </w:r>
      <w:r w:rsidR="00B22181" w:rsidRPr="00E354BF">
        <w:rPr>
          <w:rFonts w:hint="cs"/>
          <w:sz w:val="27"/>
          <w:rtl/>
        </w:rPr>
        <w:t>.</w:t>
      </w:r>
      <w:r w:rsidRPr="00E354BF">
        <w:rPr>
          <w:rFonts w:hint="cs"/>
          <w:sz w:val="27"/>
          <w:rtl/>
        </w:rPr>
        <w:t xml:space="preserve"> فالشيعة يفس</w:t>
      </w:r>
      <w:r w:rsidR="00B22181" w:rsidRPr="00E354BF">
        <w:rPr>
          <w:rFonts w:hint="cs"/>
          <w:sz w:val="27"/>
          <w:rtl/>
        </w:rPr>
        <w:t>ِّ</w:t>
      </w:r>
      <w:r w:rsidRPr="00E354BF">
        <w:rPr>
          <w:rFonts w:hint="cs"/>
          <w:sz w:val="27"/>
          <w:rtl/>
        </w:rPr>
        <w:t>رونها في أئم</w:t>
      </w:r>
      <w:r w:rsidR="00B22181" w:rsidRPr="00E354BF">
        <w:rPr>
          <w:rFonts w:hint="cs"/>
          <w:sz w:val="27"/>
          <w:rtl/>
        </w:rPr>
        <w:t>ّ</w:t>
      </w:r>
      <w:r w:rsidRPr="00E354BF">
        <w:rPr>
          <w:rFonts w:hint="cs"/>
          <w:sz w:val="27"/>
          <w:rtl/>
        </w:rPr>
        <w:t>تهم الاثني ‌عشر</w:t>
      </w:r>
      <w:r w:rsidR="00B22181" w:rsidRPr="00E354BF">
        <w:rPr>
          <w:rFonts w:hint="cs"/>
          <w:sz w:val="27"/>
          <w:rtl/>
        </w:rPr>
        <w:t>؛</w:t>
      </w:r>
      <w:r w:rsidRPr="00E354BF">
        <w:rPr>
          <w:rFonts w:hint="cs"/>
          <w:sz w:val="27"/>
          <w:rtl/>
        </w:rPr>
        <w:t xml:space="preserve"> لانطباق العدد عليهم بشكل</w:t>
      </w:r>
      <w:r w:rsidR="00B22181" w:rsidRPr="00E354BF">
        <w:rPr>
          <w:rFonts w:hint="cs"/>
          <w:sz w:val="27"/>
          <w:rtl/>
        </w:rPr>
        <w:t>ٍ</w:t>
      </w:r>
      <w:r w:rsidRPr="00E354BF">
        <w:rPr>
          <w:rFonts w:hint="cs"/>
          <w:sz w:val="27"/>
          <w:rtl/>
        </w:rPr>
        <w:t xml:space="preserve"> واضح، فيما اختلف أهل </w:t>
      </w:r>
      <w:r w:rsidR="00B70371" w:rsidRPr="00E354BF">
        <w:rPr>
          <w:rFonts w:hint="cs"/>
          <w:sz w:val="27"/>
          <w:rtl/>
        </w:rPr>
        <w:t>السنّة</w:t>
      </w:r>
      <w:r w:rsidRPr="00E354BF">
        <w:rPr>
          <w:rFonts w:hint="cs"/>
          <w:sz w:val="27"/>
          <w:rtl/>
        </w:rPr>
        <w:t xml:space="preserve"> في تفسير ذلك. </w:t>
      </w:r>
    </w:p>
    <w:p w:rsidR="00034925" w:rsidRPr="00E354BF" w:rsidRDefault="00034925" w:rsidP="00A52B7F">
      <w:pPr>
        <w:rPr>
          <w:sz w:val="27"/>
          <w:rtl/>
        </w:rPr>
      </w:pPr>
      <w:r w:rsidRPr="00E354BF">
        <w:rPr>
          <w:rFonts w:hint="cs"/>
          <w:sz w:val="27"/>
          <w:rtl/>
        </w:rPr>
        <w:lastRenderedPageBreak/>
        <w:t xml:space="preserve">وإليك بعض تلك النصوص الواردة في مصادر أهل </w:t>
      </w:r>
      <w:r w:rsidR="00B70371" w:rsidRPr="00E354BF">
        <w:rPr>
          <w:rFonts w:hint="cs"/>
          <w:sz w:val="27"/>
          <w:rtl/>
        </w:rPr>
        <w:t>السنّة</w:t>
      </w:r>
      <w:r w:rsidRPr="00E354BF">
        <w:rPr>
          <w:rFonts w:hint="cs"/>
          <w:sz w:val="27"/>
          <w:rtl/>
        </w:rPr>
        <w:t xml:space="preserve"> قبل الشيعة: </w:t>
      </w:r>
    </w:p>
    <w:p w:rsidR="00034925" w:rsidRPr="00E354BF" w:rsidRDefault="00034925" w:rsidP="00A52B7F">
      <w:pPr>
        <w:rPr>
          <w:sz w:val="27"/>
          <w:rtl/>
        </w:rPr>
      </w:pPr>
      <w:r w:rsidRPr="00E354BF">
        <w:rPr>
          <w:rFonts w:hint="cs"/>
          <w:sz w:val="27"/>
          <w:rtl/>
        </w:rPr>
        <w:t>1ـ ما رواه البخاري</w:t>
      </w:r>
      <w:r w:rsidR="00B22181" w:rsidRPr="00E354BF">
        <w:rPr>
          <w:rFonts w:hint="cs"/>
          <w:sz w:val="27"/>
          <w:rtl/>
        </w:rPr>
        <w:t>ّ</w:t>
      </w:r>
      <w:r w:rsidRPr="00E354BF">
        <w:rPr>
          <w:rFonts w:hint="cs"/>
          <w:sz w:val="27"/>
          <w:rtl/>
        </w:rPr>
        <w:t xml:space="preserve"> في الصحيح عن جابر بن سمرة أن</w:t>
      </w:r>
      <w:r w:rsidR="00B22181" w:rsidRPr="00E354BF">
        <w:rPr>
          <w:rFonts w:hint="cs"/>
          <w:sz w:val="27"/>
          <w:rtl/>
        </w:rPr>
        <w:t>ّ</w:t>
      </w:r>
      <w:r w:rsidRPr="00E354BF">
        <w:rPr>
          <w:rFonts w:hint="cs"/>
          <w:sz w:val="27"/>
          <w:rtl/>
        </w:rPr>
        <w:t xml:space="preserve"> النبي</w:t>
      </w:r>
      <w:r w:rsidR="00B22181" w:rsidRPr="00E354BF">
        <w:rPr>
          <w:rFonts w:hint="cs"/>
          <w:sz w:val="27"/>
          <w:rtl/>
        </w:rPr>
        <w:t>ّ</w:t>
      </w:r>
      <w:r w:rsidR="00A82A43" w:rsidRPr="00E354BF">
        <w:rPr>
          <w:rFonts w:cs="Mosawi" w:hint="cs"/>
          <w:sz w:val="27"/>
          <w:szCs w:val="26"/>
          <w:rtl/>
        </w:rPr>
        <w:t>|</w:t>
      </w:r>
      <w:r w:rsidRPr="00E354BF">
        <w:rPr>
          <w:rFonts w:hint="cs"/>
          <w:sz w:val="27"/>
          <w:rtl/>
        </w:rPr>
        <w:t xml:space="preserve"> قال: «يكون بعدي </w:t>
      </w:r>
      <w:r w:rsidR="00B22181" w:rsidRPr="00E354BF">
        <w:rPr>
          <w:rFonts w:hint="cs"/>
          <w:sz w:val="27"/>
          <w:rtl/>
        </w:rPr>
        <w:t>اثنا عشر أميراً</w:t>
      </w:r>
      <w:r w:rsidRPr="00E354BF">
        <w:rPr>
          <w:rStyle w:val="PageNumber"/>
          <w:rFonts w:hint="cs"/>
          <w:sz w:val="27"/>
          <w:rtl/>
        </w:rPr>
        <w:t>»</w:t>
      </w:r>
      <w:r w:rsidR="00B22181" w:rsidRPr="00E354BF">
        <w:rPr>
          <w:rStyle w:val="PageNumber"/>
          <w:rFonts w:hint="cs"/>
          <w:sz w:val="27"/>
          <w:rtl/>
        </w:rPr>
        <w:t xml:space="preserve">، </w:t>
      </w:r>
      <w:r w:rsidRPr="00E354BF">
        <w:rPr>
          <w:rFonts w:hint="cs"/>
          <w:sz w:val="27"/>
          <w:rtl/>
        </w:rPr>
        <w:t>فقال كلمة لم أسمعها، فقال أبي</w:t>
      </w:r>
      <w:r w:rsidR="00B22181" w:rsidRPr="00E354BF">
        <w:rPr>
          <w:rFonts w:hint="cs"/>
          <w:sz w:val="27"/>
          <w:rtl/>
        </w:rPr>
        <w:t>:</w:t>
      </w:r>
      <w:r w:rsidRPr="00E354BF">
        <w:rPr>
          <w:rFonts w:hint="cs"/>
          <w:sz w:val="27"/>
          <w:rtl/>
        </w:rPr>
        <w:t xml:space="preserve"> إنّه قال: «كلّ</w:t>
      </w:r>
      <w:r w:rsidR="00B22181" w:rsidRPr="00E354BF">
        <w:rPr>
          <w:rFonts w:hint="cs"/>
          <w:sz w:val="27"/>
          <w:rtl/>
        </w:rPr>
        <w:t>ُ</w:t>
      </w:r>
      <w:r w:rsidRPr="00E354BF">
        <w:rPr>
          <w:rFonts w:hint="cs"/>
          <w:sz w:val="27"/>
          <w:rtl/>
        </w:rPr>
        <w:t>هم من قريش»</w:t>
      </w:r>
      <w:r w:rsidRPr="00E354BF">
        <w:rPr>
          <w:rFonts w:hint="cs"/>
          <w:sz w:val="27"/>
          <w:vertAlign w:val="superscript"/>
          <w:rtl/>
        </w:rPr>
        <w:t>(</w:t>
      </w:r>
      <w:r w:rsidRPr="00E354BF">
        <w:rPr>
          <w:rStyle w:val="EndnoteReference"/>
          <w:sz w:val="27"/>
          <w:rtl/>
        </w:rPr>
        <w:endnoteReference w:id="700"/>
      </w:r>
      <w:r w:rsidRPr="00E354BF">
        <w:rPr>
          <w:rFonts w:hint="cs"/>
          <w:sz w:val="27"/>
          <w:vertAlign w:val="superscript"/>
          <w:rtl/>
        </w:rPr>
        <w:t>)</w:t>
      </w:r>
      <w:r w:rsidRPr="00E354BF">
        <w:rPr>
          <w:rFonts w:hint="cs"/>
          <w:sz w:val="27"/>
          <w:rtl/>
        </w:rPr>
        <w:t xml:space="preserve">. </w:t>
      </w:r>
    </w:p>
    <w:p w:rsidR="00034925" w:rsidRPr="00E354BF" w:rsidRDefault="00034925" w:rsidP="00A52B7F">
      <w:pPr>
        <w:rPr>
          <w:rStyle w:val="PageNumber"/>
          <w:sz w:val="27"/>
          <w:rtl/>
        </w:rPr>
      </w:pPr>
      <w:r w:rsidRPr="00E354BF">
        <w:rPr>
          <w:rFonts w:hint="cs"/>
          <w:sz w:val="27"/>
          <w:rtl/>
        </w:rPr>
        <w:t>2ـ ما رواه مسلم في الصحيح عن جابر بن سمرة قال: دخلت</w:t>
      </w:r>
      <w:r w:rsidR="00B22181" w:rsidRPr="00E354BF">
        <w:rPr>
          <w:rFonts w:hint="cs"/>
          <w:sz w:val="27"/>
          <w:rtl/>
        </w:rPr>
        <w:t>ُ</w:t>
      </w:r>
      <w:r w:rsidRPr="00E354BF">
        <w:rPr>
          <w:rFonts w:hint="cs"/>
          <w:sz w:val="27"/>
          <w:rtl/>
        </w:rPr>
        <w:t xml:space="preserve"> مع أبي </w:t>
      </w:r>
      <w:r w:rsidR="00B22181" w:rsidRPr="00E354BF">
        <w:rPr>
          <w:rFonts w:hint="cs"/>
          <w:sz w:val="27"/>
          <w:rtl/>
        </w:rPr>
        <w:t>على</w:t>
      </w:r>
      <w:r w:rsidRPr="00E354BF">
        <w:rPr>
          <w:rFonts w:hint="cs"/>
          <w:sz w:val="27"/>
          <w:rtl/>
        </w:rPr>
        <w:t xml:space="preserve"> النبي</w:t>
      </w:r>
      <w:r w:rsidR="00B22181" w:rsidRPr="00E354BF">
        <w:rPr>
          <w:rFonts w:hint="cs"/>
          <w:sz w:val="27"/>
          <w:rtl/>
        </w:rPr>
        <w:t>ّ</w:t>
      </w:r>
      <w:r w:rsidR="00A82A43" w:rsidRPr="00E354BF">
        <w:rPr>
          <w:rFonts w:cs="Mosawi" w:hint="cs"/>
          <w:sz w:val="27"/>
          <w:szCs w:val="26"/>
          <w:rtl/>
        </w:rPr>
        <w:t>|</w:t>
      </w:r>
      <w:r w:rsidRPr="00E354BF">
        <w:rPr>
          <w:rFonts w:hint="cs"/>
          <w:sz w:val="27"/>
          <w:rtl/>
        </w:rPr>
        <w:t xml:space="preserve"> فسمعت</w:t>
      </w:r>
      <w:r w:rsidR="00B22181" w:rsidRPr="00E354BF">
        <w:rPr>
          <w:rFonts w:hint="cs"/>
          <w:sz w:val="27"/>
          <w:rtl/>
        </w:rPr>
        <w:t>ُ</w:t>
      </w:r>
      <w:r w:rsidRPr="00E354BF">
        <w:rPr>
          <w:rFonts w:hint="cs"/>
          <w:sz w:val="27"/>
          <w:rtl/>
        </w:rPr>
        <w:t>ه يقول: «إنّ هذا الأمر لا ينقضي حت</w:t>
      </w:r>
      <w:r w:rsidR="00B22181" w:rsidRPr="00E354BF">
        <w:rPr>
          <w:rFonts w:hint="cs"/>
          <w:sz w:val="27"/>
          <w:rtl/>
        </w:rPr>
        <w:t>ّى يمضي فيهم اثنا عشر خليفة</w:t>
      </w:r>
      <w:r w:rsidRPr="00E354BF">
        <w:rPr>
          <w:rStyle w:val="PageNumber"/>
          <w:rFonts w:hint="cs"/>
          <w:sz w:val="27"/>
          <w:rtl/>
        </w:rPr>
        <w:t>»</w:t>
      </w:r>
      <w:r w:rsidR="00B22181" w:rsidRPr="00E354BF">
        <w:rPr>
          <w:rFonts w:hint="cs"/>
          <w:sz w:val="27"/>
          <w:rtl/>
        </w:rPr>
        <w:t xml:space="preserve">، </w:t>
      </w:r>
      <w:r w:rsidRPr="00E354BF">
        <w:rPr>
          <w:rFonts w:hint="cs"/>
          <w:sz w:val="27"/>
          <w:rtl/>
        </w:rPr>
        <w:t>قال: ثم تكلّ</w:t>
      </w:r>
      <w:r w:rsidR="00B22181" w:rsidRPr="00E354BF">
        <w:rPr>
          <w:rFonts w:hint="cs"/>
          <w:sz w:val="27"/>
          <w:rtl/>
        </w:rPr>
        <w:t>َ</w:t>
      </w:r>
      <w:r w:rsidRPr="00E354BF">
        <w:rPr>
          <w:rFonts w:hint="cs"/>
          <w:sz w:val="27"/>
          <w:rtl/>
        </w:rPr>
        <w:t>م بكلام</w:t>
      </w:r>
      <w:r w:rsidR="00B22181" w:rsidRPr="00E354BF">
        <w:rPr>
          <w:rFonts w:hint="cs"/>
          <w:sz w:val="27"/>
          <w:rtl/>
        </w:rPr>
        <w:t>ٍ</w:t>
      </w:r>
      <w:r w:rsidRPr="00E354BF">
        <w:rPr>
          <w:rFonts w:hint="cs"/>
          <w:sz w:val="27"/>
          <w:rtl/>
        </w:rPr>
        <w:t xml:space="preserve"> خفي عليّ، قال: فقلت</w:t>
      </w:r>
      <w:r w:rsidR="00B22181" w:rsidRPr="00E354BF">
        <w:rPr>
          <w:rFonts w:hint="cs"/>
          <w:sz w:val="27"/>
          <w:rtl/>
        </w:rPr>
        <w:t>ُ</w:t>
      </w:r>
      <w:r w:rsidR="00E2595D">
        <w:rPr>
          <w:rFonts w:hint="cs"/>
          <w:sz w:val="27"/>
          <w:rtl/>
        </w:rPr>
        <w:t xml:space="preserve"> لأبي: ما قال؟ قال: </w:t>
      </w:r>
      <w:r w:rsidR="00E2595D" w:rsidRPr="00E354BF">
        <w:rPr>
          <w:rFonts w:hint="cs"/>
          <w:sz w:val="27"/>
          <w:rtl/>
        </w:rPr>
        <w:t>«</w:t>
      </w:r>
      <w:r w:rsidRPr="00E354BF">
        <w:rPr>
          <w:rFonts w:hint="cs"/>
          <w:sz w:val="27"/>
          <w:rtl/>
        </w:rPr>
        <w:t>كلّ</w:t>
      </w:r>
      <w:r w:rsidR="00B22181" w:rsidRPr="00E354BF">
        <w:rPr>
          <w:rFonts w:hint="cs"/>
          <w:sz w:val="27"/>
          <w:rtl/>
        </w:rPr>
        <w:t>ُ</w:t>
      </w:r>
      <w:r w:rsidR="00E2595D">
        <w:rPr>
          <w:rFonts w:hint="cs"/>
          <w:sz w:val="27"/>
          <w:rtl/>
        </w:rPr>
        <w:t>هم من قريش</w:t>
      </w:r>
      <w:r w:rsidR="00E2595D" w:rsidRPr="00E354BF">
        <w:rPr>
          <w:rStyle w:val="PageNumber"/>
          <w:rFonts w:hint="cs"/>
          <w:sz w:val="27"/>
          <w:rtl/>
        </w:rPr>
        <w:t>»</w:t>
      </w:r>
      <w:r w:rsidR="00B22181" w:rsidRPr="00E354BF">
        <w:rPr>
          <w:rFonts w:hint="cs"/>
          <w:sz w:val="27"/>
          <w:rtl/>
        </w:rPr>
        <w:t>.</w:t>
      </w:r>
      <w:r w:rsidRPr="00E354BF">
        <w:rPr>
          <w:rFonts w:hint="cs"/>
          <w:sz w:val="27"/>
          <w:rtl/>
        </w:rPr>
        <w:t xml:space="preserve"> وقد رواه بتسعة طر</w:t>
      </w:r>
      <w:r w:rsidR="00B22181" w:rsidRPr="00E354BF">
        <w:rPr>
          <w:rFonts w:hint="cs"/>
          <w:sz w:val="27"/>
          <w:rtl/>
        </w:rPr>
        <w:t>ق</w:t>
      </w:r>
      <w:r w:rsidRPr="00E354BF">
        <w:rPr>
          <w:rFonts w:hint="cs"/>
          <w:sz w:val="27"/>
          <w:vertAlign w:val="superscript"/>
          <w:rtl/>
        </w:rPr>
        <w:t>(</w:t>
      </w:r>
      <w:r w:rsidRPr="00E354BF">
        <w:rPr>
          <w:rStyle w:val="EndnoteReference"/>
          <w:sz w:val="27"/>
          <w:rtl/>
        </w:rPr>
        <w:endnoteReference w:id="701"/>
      </w:r>
      <w:r w:rsidRPr="00E354BF">
        <w:rPr>
          <w:rFonts w:hint="cs"/>
          <w:sz w:val="27"/>
          <w:vertAlign w:val="superscript"/>
          <w:rtl/>
        </w:rPr>
        <w:t>)</w:t>
      </w:r>
      <w:r w:rsidRPr="00E354BF">
        <w:rPr>
          <w:rFonts w:hint="cs"/>
          <w:sz w:val="27"/>
          <w:rtl/>
        </w:rPr>
        <w:t xml:space="preserve">. </w:t>
      </w:r>
    </w:p>
    <w:p w:rsidR="00034925" w:rsidRPr="00E354BF" w:rsidRDefault="00034925" w:rsidP="00A52B7F">
      <w:pPr>
        <w:rPr>
          <w:rStyle w:val="PageNumber"/>
          <w:sz w:val="27"/>
          <w:rtl/>
        </w:rPr>
      </w:pPr>
      <w:r w:rsidRPr="00E354BF">
        <w:rPr>
          <w:rStyle w:val="PageNumber"/>
          <w:rFonts w:hint="cs"/>
          <w:sz w:val="27"/>
          <w:rtl/>
        </w:rPr>
        <w:t>3ـ ما رواه أحمد بن حنبل عن الشعبي</w:t>
      </w:r>
      <w:r w:rsidR="00B22181" w:rsidRPr="00E354BF">
        <w:rPr>
          <w:rStyle w:val="PageNumber"/>
          <w:rFonts w:hint="cs"/>
          <w:sz w:val="27"/>
          <w:rtl/>
        </w:rPr>
        <w:t>ّ،</w:t>
      </w:r>
      <w:r w:rsidRPr="00E354BF">
        <w:rPr>
          <w:rStyle w:val="PageNumber"/>
          <w:rFonts w:hint="cs"/>
          <w:sz w:val="27"/>
          <w:rtl/>
        </w:rPr>
        <w:t xml:space="preserve"> عن مسروق</w:t>
      </w:r>
      <w:r w:rsidR="00B22181" w:rsidRPr="00E354BF">
        <w:rPr>
          <w:rStyle w:val="PageNumber"/>
          <w:rFonts w:hint="cs"/>
          <w:sz w:val="27"/>
          <w:rtl/>
        </w:rPr>
        <w:t>،</w:t>
      </w:r>
      <w:r w:rsidRPr="00E354BF">
        <w:rPr>
          <w:rStyle w:val="PageNumber"/>
          <w:rFonts w:hint="cs"/>
          <w:sz w:val="27"/>
          <w:rtl/>
        </w:rPr>
        <w:t xml:space="preserve"> قال: كنّا جلوساً عند عبدالله بن مسعود</w:t>
      </w:r>
      <w:r w:rsidR="00B22181" w:rsidRPr="00E354BF">
        <w:rPr>
          <w:rStyle w:val="PageNumber"/>
          <w:rFonts w:hint="cs"/>
          <w:sz w:val="27"/>
          <w:rtl/>
        </w:rPr>
        <w:t>،</w:t>
      </w:r>
      <w:r w:rsidRPr="00E354BF">
        <w:rPr>
          <w:rStyle w:val="PageNumber"/>
          <w:rFonts w:hint="cs"/>
          <w:sz w:val="27"/>
          <w:rtl/>
        </w:rPr>
        <w:t xml:space="preserve"> وهو يقرئنا القرآن</w:t>
      </w:r>
      <w:r w:rsidR="00B22181" w:rsidRPr="00E354BF">
        <w:rPr>
          <w:rStyle w:val="PageNumber"/>
          <w:rFonts w:hint="cs"/>
          <w:sz w:val="27"/>
          <w:rtl/>
        </w:rPr>
        <w:t>،</w:t>
      </w:r>
      <w:r w:rsidRPr="00E354BF">
        <w:rPr>
          <w:rStyle w:val="PageNumber"/>
          <w:rFonts w:hint="cs"/>
          <w:sz w:val="27"/>
          <w:rtl/>
        </w:rPr>
        <w:t xml:space="preserve"> فقال له رجل</w:t>
      </w:r>
      <w:r w:rsidR="00B22181" w:rsidRPr="00E354BF">
        <w:rPr>
          <w:rStyle w:val="PageNumber"/>
          <w:rFonts w:hint="cs"/>
          <w:sz w:val="27"/>
          <w:rtl/>
        </w:rPr>
        <w:t>ٌ</w:t>
      </w:r>
      <w:r w:rsidRPr="00E354BF">
        <w:rPr>
          <w:rStyle w:val="PageNumber"/>
          <w:rFonts w:hint="cs"/>
          <w:sz w:val="27"/>
          <w:rtl/>
        </w:rPr>
        <w:t>: يا أبا عبد</w:t>
      </w:r>
      <w:r w:rsidR="00E2595D">
        <w:rPr>
          <w:rStyle w:val="PageNumber"/>
          <w:rFonts w:hint="cs"/>
          <w:sz w:val="27"/>
          <w:rtl/>
        </w:rPr>
        <w:t xml:space="preserve"> </w:t>
      </w:r>
      <w:r w:rsidRPr="00E354BF">
        <w:rPr>
          <w:rStyle w:val="PageNumber"/>
          <w:rFonts w:hint="cs"/>
          <w:sz w:val="27"/>
          <w:rtl/>
        </w:rPr>
        <w:t>الرحمن</w:t>
      </w:r>
      <w:r w:rsidR="00B22181" w:rsidRPr="00E354BF">
        <w:rPr>
          <w:rStyle w:val="PageNumber"/>
          <w:rFonts w:hint="cs"/>
          <w:sz w:val="27"/>
          <w:rtl/>
        </w:rPr>
        <w:t>،</w:t>
      </w:r>
      <w:r w:rsidRPr="00E354BF">
        <w:rPr>
          <w:rStyle w:val="PageNumber"/>
          <w:rFonts w:hint="cs"/>
          <w:sz w:val="27"/>
          <w:rtl/>
        </w:rPr>
        <w:t xml:space="preserve"> هل سألتم رسول الله كم يملك الأمّة من خليفة؟ فقال عبدالله بن مسعود: ما سألني عنها أحد</w:t>
      </w:r>
      <w:r w:rsidR="00B22181" w:rsidRPr="00E354BF">
        <w:rPr>
          <w:rStyle w:val="PageNumber"/>
          <w:rFonts w:hint="cs"/>
          <w:sz w:val="27"/>
          <w:rtl/>
        </w:rPr>
        <w:t>ٌ منذ قدمت ا</w:t>
      </w:r>
      <w:r w:rsidRPr="00E354BF">
        <w:rPr>
          <w:rStyle w:val="PageNumber"/>
          <w:rFonts w:hint="cs"/>
          <w:sz w:val="27"/>
          <w:rtl/>
        </w:rPr>
        <w:t>لعراق قبلك، ثم</w:t>
      </w:r>
      <w:r w:rsidR="00B22181" w:rsidRPr="00E354BF">
        <w:rPr>
          <w:rStyle w:val="PageNumber"/>
          <w:rFonts w:hint="cs"/>
          <w:sz w:val="27"/>
          <w:rtl/>
        </w:rPr>
        <w:t>ّ</w:t>
      </w:r>
      <w:r w:rsidRPr="00E354BF">
        <w:rPr>
          <w:rStyle w:val="PageNumber"/>
          <w:rFonts w:hint="cs"/>
          <w:sz w:val="27"/>
          <w:rtl/>
        </w:rPr>
        <w:t xml:space="preserve"> قال: نعم، ولقد سألنا رسول الله</w:t>
      </w:r>
      <w:r w:rsidR="00A82A43" w:rsidRPr="00E354BF">
        <w:rPr>
          <w:rStyle w:val="PageNumber"/>
          <w:rFonts w:cs="Mosawi" w:hint="cs"/>
          <w:sz w:val="27"/>
          <w:szCs w:val="26"/>
          <w:rtl/>
        </w:rPr>
        <w:t>|</w:t>
      </w:r>
      <w:r w:rsidRPr="00E354BF">
        <w:rPr>
          <w:rStyle w:val="PageNumber"/>
          <w:rFonts w:hint="cs"/>
          <w:sz w:val="27"/>
          <w:rtl/>
        </w:rPr>
        <w:t xml:space="preserve"> فقال: «</w:t>
      </w:r>
      <w:r w:rsidR="00B22181" w:rsidRPr="00E354BF">
        <w:rPr>
          <w:rStyle w:val="PageNumber"/>
          <w:rFonts w:hint="cs"/>
          <w:sz w:val="27"/>
          <w:rtl/>
        </w:rPr>
        <w:t>ا</w:t>
      </w:r>
      <w:r w:rsidR="00C328D3">
        <w:rPr>
          <w:rStyle w:val="PageNumber"/>
          <w:rFonts w:hint="cs"/>
          <w:sz w:val="27"/>
          <w:rtl/>
        </w:rPr>
        <w:t xml:space="preserve">ثنا عشر </w:t>
      </w:r>
      <w:r w:rsidRPr="00E354BF">
        <w:rPr>
          <w:rStyle w:val="PageNumber"/>
          <w:rFonts w:hint="cs"/>
          <w:sz w:val="27"/>
          <w:rtl/>
        </w:rPr>
        <w:t>عدّة نقباء بني إسرائيل»</w:t>
      </w:r>
      <w:r w:rsidRPr="00E354BF">
        <w:rPr>
          <w:rFonts w:hint="cs"/>
          <w:sz w:val="27"/>
          <w:vertAlign w:val="superscript"/>
          <w:rtl/>
        </w:rPr>
        <w:t>(</w:t>
      </w:r>
      <w:r w:rsidRPr="00E354BF">
        <w:rPr>
          <w:rStyle w:val="EndnoteReference"/>
          <w:sz w:val="27"/>
          <w:rtl/>
        </w:rPr>
        <w:endnoteReference w:id="702"/>
      </w:r>
      <w:r w:rsidRPr="00E354BF">
        <w:rPr>
          <w:rFonts w:hint="cs"/>
          <w:sz w:val="27"/>
          <w:vertAlign w:val="superscript"/>
          <w:rtl/>
        </w:rPr>
        <w:t>)</w:t>
      </w:r>
      <w:r w:rsidR="00B22181" w:rsidRPr="00E354BF">
        <w:rPr>
          <w:rFonts w:hint="cs"/>
          <w:sz w:val="27"/>
          <w:rtl/>
        </w:rPr>
        <w:t>.</w:t>
      </w:r>
      <w:r w:rsidRPr="00E354BF">
        <w:rPr>
          <w:rStyle w:val="PageNumber"/>
          <w:rFonts w:hint="cs"/>
          <w:sz w:val="27"/>
          <w:rtl/>
        </w:rPr>
        <w:t xml:space="preserve"> ورواه في موضع آخر أيضاً. </w:t>
      </w:r>
    </w:p>
    <w:p w:rsidR="00034925" w:rsidRPr="00E354BF" w:rsidRDefault="00034925" w:rsidP="00A52B7F">
      <w:pPr>
        <w:rPr>
          <w:rStyle w:val="PageNumber"/>
          <w:sz w:val="27"/>
          <w:rtl/>
        </w:rPr>
      </w:pPr>
      <w:r w:rsidRPr="00E354BF">
        <w:rPr>
          <w:rStyle w:val="PageNumber"/>
          <w:rFonts w:hint="cs"/>
          <w:sz w:val="27"/>
          <w:rtl/>
        </w:rPr>
        <w:t>4ـ ما رواه المت</w:t>
      </w:r>
      <w:r w:rsidR="00B22181"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B22181"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w:t>
      </w:r>
      <w:r w:rsidR="00B22181" w:rsidRPr="00E354BF">
        <w:rPr>
          <w:rStyle w:val="PageNumber"/>
          <w:rFonts w:hint="cs"/>
          <w:sz w:val="27"/>
          <w:rtl/>
        </w:rPr>
        <w:t>أ</w:t>
      </w:r>
      <w:r w:rsidRPr="00E354BF">
        <w:rPr>
          <w:rStyle w:val="PageNumber"/>
          <w:rFonts w:hint="cs"/>
          <w:sz w:val="27"/>
          <w:rtl/>
        </w:rPr>
        <w:t xml:space="preserve">نّه قال: «يكون بعدي </w:t>
      </w:r>
      <w:r w:rsidR="00B22181" w:rsidRPr="00E354BF">
        <w:rPr>
          <w:rStyle w:val="PageNumber"/>
          <w:rFonts w:hint="cs"/>
          <w:sz w:val="27"/>
          <w:rtl/>
        </w:rPr>
        <w:t>ا</w:t>
      </w:r>
      <w:r w:rsidRPr="00E354BF">
        <w:rPr>
          <w:rStyle w:val="PageNumber"/>
          <w:rFonts w:hint="cs"/>
          <w:sz w:val="27"/>
          <w:rtl/>
        </w:rPr>
        <w:t>ثنا عشر خليفة»</w:t>
      </w:r>
      <w:r w:rsidRPr="00E354BF">
        <w:rPr>
          <w:rFonts w:hint="cs"/>
          <w:sz w:val="27"/>
          <w:vertAlign w:val="superscript"/>
          <w:rtl/>
        </w:rPr>
        <w:t>(</w:t>
      </w:r>
      <w:r w:rsidRPr="00E354BF">
        <w:rPr>
          <w:rStyle w:val="EndnoteReference"/>
          <w:sz w:val="27"/>
          <w:rtl/>
        </w:rPr>
        <w:endnoteReference w:id="703"/>
      </w:r>
      <w:r w:rsidRPr="00E354BF">
        <w:rPr>
          <w:rFonts w:hint="cs"/>
          <w:sz w:val="27"/>
          <w:vertAlign w:val="superscript"/>
          <w:rtl/>
        </w:rPr>
        <w:t>)</w:t>
      </w:r>
      <w:r w:rsidRPr="00E354BF">
        <w:rPr>
          <w:rFonts w:hint="cs"/>
          <w:sz w:val="27"/>
          <w:rtl/>
        </w:rPr>
        <w:t>.</w:t>
      </w:r>
      <w:r w:rsidRPr="00E354BF">
        <w:rPr>
          <w:rStyle w:val="PageNumber"/>
          <w:rFonts w:hint="cs"/>
          <w:sz w:val="27"/>
          <w:rtl/>
        </w:rPr>
        <w:t xml:space="preserve"> </w:t>
      </w:r>
    </w:p>
    <w:p w:rsidR="00034925" w:rsidRPr="00E354BF" w:rsidRDefault="00034925" w:rsidP="00A52B7F">
      <w:pPr>
        <w:rPr>
          <w:rStyle w:val="PageNumber"/>
          <w:sz w:val="27"/>
          <w:rtl/>
        </w:rPr>
      </w:pPr>
      <w:r w:rsidRPr="00E354BF">
        <w:rPr>
          <w:rStyle w:val="PageNumber"/>
          <w:rFonts w:hint="cs"/>
          <w:sz w:val="27"/>
          <w:rtl/>
        </w:rPr>
        <w:t xml:space="preserve">5ـ ما رواه </w:t>
      </w:r>
      <w:r w:rsidR="00B22181" w:rsidRPr="00E354BF">
        <w:rPr>
          <w:rStyle w:val="PageNumber"/>
          <w:rFonts w:hint="cs"/>
          <w:sz w:val="27"/>
          <w:rtl/>
        </w:rPr>
        <w:t>الهي</w:t>
      </w:r>
      <w:r w:rsidRPr="00E354BF">
        <w:rPr>
          <w:rStyle w:val="PageNumber"/>
          <w:rFonts w:hint="cs"/>
          <w:sz w:val="27"/>
          <w:rtl/>
        </w:rPr>
        <w:t>ثمي</w:t>
      </w:r>
      <w:r w:rsidR="00B22181" w:rsidRPr="00E354BF">
        <w:rPr>
          <w:rStyle w:val="PageNumber"/>
          <w:rFonts w:hint="cs"/>
          <w:sz w:val="27"/>
          <w:rtl/>
        </w:rPr>
        <w:t>ّ</w:t>
      </w:r>
      <w:r w:rsidRPr="00E354BF">
        <w:rPr>
          <w:rStyle w:val="PageNumber"/>
          <w:rFonts w:hint="cs"/>
          <w:sz w:val="27"/>
          <w:rtl/>
        </w:rPr>
        <w:t xml:space="preserve"> عن أبي جحيفة قال: كنت</w:t>
      </w:r>
      <w:r w:rsidR="00B22181" w:rsidRPr="00E354BF">
        <w:rPr>
          <w:rStyle w:val="PageNumber"/>
          <w:rFonts w:hint="cs"/>
          <w:sz w:val="27"/>
          <w:rtl/>
        </w:rPr>
        <w:t>ُ</w:t>
      </w:r>
      <w:r w:rsidRPr="00E354BF">
        <w:rPr>
          <w:rStyle w:val="PageNumber"/>
          <w:rFonts w:hint="cs"/>
          <w:sz w:val="27"/>
          <w:rtl/>
        </w:rPr>
        <w:t xml:space="preserve"> مع عمّي عند النبي</w:t>
      </w:r>
      <w:r w:rsidR="00B22181"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وهو يخطب فقال: «لا يزال أمر أم</w:t>
      </w:r>
      <w:r w:rsidR="00B22181" w:rsidRPr="00E354BF">
        <w:rPr>
          <w:rStyle w:val="PageNumber"/>
          <w:rFonts w:hint="cs"/>
          <w:sz w:val="27"/>
          <w:rtl/>
        </w:rPr>
        <w:t>ّ</w:t>
      </w:r>
      <w:r w:rsidRPr="00E354BF">
        <w:rPr>
          <w:rStyle w:val="PageNumber"/>
          <w:rFonts w:hint="cs"/>
          <w:sz w:val="27"/>
          <w:rtl/>
        </w:rPr>
        <w:t>تي صالحاً حت</w:t>
      </w:r>
      <w:r w:rsidR="00B22181" w:rsidRPr="00E354BF">
        <w:rPr>
          <w:rStyle w:val="PageNumber"/>
          <w:rFonts w:hint="cs"/>
          <w:sz w:val="27"/>
          <w:rtl/>
        </w:rPr>
        <w:t>ّ</w:t>
      </w:r>
      <w:r w:rsidRPr="00E354BF">
        <w:rPr>
          <w:rStyle w:val="PageNumber"/>
          <w:rFonts w:hint="cs"/>
          <w:sz w:val="27"/>
          <w:rtl/>
        </w:rPr>
        <w:t xml:space="preserve">ى يمضي </w:t>
      </w:r>
      <w:r w:rsidR="00B22181" w:rsidRPr="00E354BF">
        <w:rPr>
          <w:rStyle w:val="PageNumber"/>
          <w:rFonts w:hint="cs"/>
          <w:sz w:val="27"/>
          <w:rtl/>
        </w:rPr>
        <w:t>ا</w:t>
      </w:r>
      <w:r w:rsidRPr="00E354BF">
        <w:rPr>
          <w:rStyle w:val="PageNumber"/>
          <w:rFonts w:hint="cs"/>
          <w:sz w:val="27"/>
          <w:rtl/>
        </w:rPr>
        <w:t>ثنا عشر خليفة»</w:t>
      </w:r>
      <w:r w:rsidR="00B22181" w:rsidRPr="00E354BF">
        <w:rPr>
          <w:rStyle w:val="PageNumber"/>
          <w:rFonts w:hint="cs"/>
          <w:sz w:val="27"/>
          <w:rtl/>
        </w:rPr>
        <w:t xml:space="preserve">، </w:t>
      </w:r>
      <w:r w:rsidRPr="00E354BF">
        <w:rPr>
          <w:rStyle w:val="PageNumber"/>
          <w:rFonts w:hint="cs"/>
          <w:sz w:val="27"/>
          <w:rtl/>
        </w:rPr>
        <w:t>وخفض بها صوته</w:t>
      </w:r>
      <w:r w:rsidR="00ED5040" w:rsidRPr="00E354BF">
        <w:rPr>
          <w:rStyle w:val="PageNumber"/>
          <w:rFonts w:hint="cs"/>
          <w:sz w:val="27"/>
          <w:rtl/>
        </w:rPr>
        <w:t>،</w:t>
      </w:r>
      <w:r w:rsidRPr="00E354BF">
        <w:rPr>
          <w:rStyle w:val="PageNumber"/>
          <w:rFonts w:hint="cs"/>
          <w:sz w:val="27"/>
          <w:rtl/>
        </w:rPr>
        <w:t xml:space="preserve"> فقلت لعمّي</w:t>
      </w:r>
      <w:r w:rsidR="00B22181" w:rsidRPr="00E354BF">
        <w:rPr>
          <w:rStyle w:val="PageNumber"/>
          <w:rFonts w:hint="cs"/>
          <w:sz w:val="27"/>
          <w:rtl/>
        </w:rPr>
        <w:t>،</w:t>
      </w:r>
      <w:r w:rsidRPr="00E354BF">
        <w:rPr>
          <w:rStyle w:val="PageNumber"/>
          <w:rFonts w:hint="cs"/>
          <w:sz w:val="27"/>
          <w:rtl/>
        </w:rPr>
        <w:t xml:space="preserve"> وكان </w:t>
      </w:r>
      <w:r w:rsidR="00B22181" w:rsidRPr="00E354BF">
        <w:rPr>
          <w:rStyle w:val="PageNumber"/>
          <w:rFonts w:hint="cs"/>
          <w:sz w:val="27"/>
          <w:rtl/>
        </w:rPr>
        <w:t>أمامي</w:t>
      </w:r>
      <w:r w:rsidRPr="00E354BF">
        <w:rPr>
          <w:rStyle w:val="PageNumber"/>
          <w:rFonts w:hint="cs"/>
          <w:sz w:val="27"/>
          <w:rtl/>
        </w:rPr>
        <w:t>: ما قال يا</w:t>
      </w:r>
      <w:r w:rsidR="00B22181" w:rsidRPr="00E354BF">
        <w:rPr>
          <w:rStyle w:val="PageNumber"/>
          <w:rFonts w:hint="cs"/>
          <w:sz w:val="27"/>
          <w:rtl/>
        </w:rPr>
        <w:t xml:space="preserve"> </w:t>
      </w:r>
      <w:r w:rsidRPr="00E354BF">
        <w:rPr>
          <w:rStyle w:val="PageNumber"/>
          <w:rFonts w:hint="cs"/>
          <w:sz w:val="27"/>
          <w:rtl/>
        </w:rPr>
        <w:t>عمّ؟ قال: «كلّ</w:t>
      </w:r>
      <w:r w:rsidR="00B22181" w:rsidRPr="00E354BF">
        <w:rPr>
          <w:rStyle w:val="PageNumber"/>
          <w:rFonts w:hint="cs"/>
          <w:sz w:val="27"/>
          <w:rtl/>
        </w:rPr>
        <w:t>ُ</w:t>
      </w:r>
      <w:r w:rsidRPr="00E354BF">
        <w:rPr>
          <w:rStyle w:val="PageNumber"/>
          <w:rFonts w:hint="cs"/>
          <w:sz w:val="27"/>
          <w:rtl/>
        </w:rPr>
        <w:t>هم من قريش»</w:t>
      </w:r>
      <w:r w:rsidR="00B22181" w:rsidRPr="00E354BF">
        <w:rPr>
          <w:rStyle w:val="PageNumber"/>
          <w:rFonts w:hint="cs"/>
          <w:sz w:val="27"/>
          <w:rtl/>
        </w:rPr>
        <w:t xml:space="preserve">، </w:t>
      </w:r>
      <w:r w:rsidRPr="00E354BF">
        <w:rPr>
          <w:rStyle w:val="PageNumber"/>
          <w:rFonts w:hint="cs"/>
          <w:sz w:val="27"/>
          <w:rtl/>
        </w:rPr>
        <w:t>ثم قال: رواه الطبراني</w:t>
      </w:r>
      <w:r w:rsidR="00B22181" w:rsidRPr="00E354BF">
        <w:rPr>
          <w:rStyle w:val="PageNumber"/>
          <w:rFonts w:hint="cs"/>
          <w:sz w:val="27"/>
          <w:rtl/>
        </w:rPr>
        <w:t>ّ</w:t>
      </w:r>
      <w:r w:rsidRPr="00E354BF">
        <w:rPr>
          <w:rStyle w:val="PageNumber"/>
          <w:rFonts w:hint="cs"/>
          <w:sz w:val="27"/>
          <w:rtl/>
        </w:rPr>
        <w:t xml:space="preserve"> في‌ الأوسط والكبير والبز</w:t>
      </w:r>
      <w:r w:rsidR="00B22181" w:rsidRPr="00E354BF">
        <w:rPr>
          <w:rStyle w:val="PageNumber"/>
          <w:rFonts w:hint="cs"/>
          <w:sz w:val="27"/>
          <w:rtl/>
        </w:rPr>
        <w:t>ّ</w:t>
      </w:r>
      <w:r w:rsidRPr="00E354BF">
        <w:rPr>
          <w:rStyle w:val="PageNumber"/>
          <w:rFonts w:hint="cs"/>
          <w:sz w:val="27"/>
          <w:rtl/>
        </w:rPr>
        <w:t>ار</w:t>
      </w:r>
      <w:r w:rsidR="00B22181" w:rsidRPr="00E354BF">
        <w:rPr>
          <w:rStyle w:val="PageNumber"/>
          <w:rFonts w:hint="cs"/>
          <w:sz w:val="27"/>
          <w:rtl/>
        </w:rPr>
        <w:t>.</w:t>
      </w:r>
      <w:r w:rsidRPr="00E354BF">
        <w:rPr>
          <w:rStyle w:val="PageNumber"/>
          <w:rFonts w:hint="cs"/>
          <w:sz w:val="27"/>
          <w:rtl/>
        </w:rPr>
        <w:t xml:space="preserve"> ورجال الطبراني</w:t>
      </w:r>
      <w:r w:rsidR="00B22181" w:rsidRPr="00E354BF">
        <w:rPr>
          <w:rStyle w:val="PageNumber"/>
          <w:rFonts w:hint="cs"/>
          <w:sz w:val="27"/>
          <w:rtl/>
        </w:rPr>
        <w:t>ّ</w:t>
      </w:r>
      <w:r w:rsidRPr="00E354BF">
        <w:rPr>
          <w:rStyle w:val="PageNumber"/>
          <w:rFonts w:hint="cs"/>
          <w:sz w:val="27"/>
          <w:rtl/>
        </w:rPr>
        <w:t xml:space="preserve"> رجال الصحيح</w:t>
      </w:r>
      <w:r w:rsidRPr="00E354BF">
        <w:rPr>
          <w:rFonts w:hint="cs"/>
          <w:sz w:val="27"/>
          <w:vertAlign w:val="superscript"/>
          <w:rtl/>
        </w:rPr>
        <w:t>(</w:t>
      </w:r>
      <w:r w:rsidRPr="00E354BF">
        <w:rPr>
          <w:rStyle w:val="EndnoteReference"/>
          <w:sz w:val="27"/>
          <w:rtl/>
        </w:rPr>
        <w:endnoteReference w:id="704"/>
      </w:r>
      <w:r w:rsidRPr="00E354BF">
        <w:rPr>
          <w:rFonts w:hint="cs"/>
          <w:sz w:val="27"/>
          <w:vertAlign w:val="superscript"/>
          <w:rtl/>
        </w:rPr>
        <w:t>)</w:t>
      </w:r>
      <w:r w:rsidRPr="00E354BF">
        <w:rPr>
          <w:rFonts w:hint="cs"/>
          <w:sz w:val="27"/>
          <w:rtl/>
        </w:rPr>
        <w:t>.</w:t>
      </w:r>
      <w:r w:rsidRPr="00E354BF">
        <w:rPr>
          <w:rStyle w:val="PageNumber"/>
          <w:rFonts w:hint="cs"/>
          <w:sz w:val="27"/>
          <w:rtl/>
        </w:rPr>
        <w:t xml:space="preserve"> </w:t>
      </w:r>
    </w:p>
    <w:p w:rsidR="00034925" w:rsidRPr="00E354BF" w:rsidRDefault="00034925" w:rsidP="00A52B7F">
      <w:pPr>
        <w:rPr>
          <w:sz w:val="27"/>
          <w:rtl/>
        </w:rPr>
      </w:pPr>
      <w:r w:rsidRPr="00E354BF">
        <w:rPr>
          <w:rStyle w:val="PageNumber"/>
          <w:rFonts w:hint="cs"/>
          <w:sz w:val="27"/>
          <w:rtl/>
        </w:rPr>
        <w:t xml:space="preserve">6ـ ما رواه </w:t>
      </w:r>
      <w:r w:rsidR="00B22181" w:rsidRPr="00E354BF">
        <w:rPr>
          <w:rStyle w:val="PageNumber"/>
          <w:rFonts w:hint="cs"/>
          <w:sz w:val="27"/>
          <w:rtl/>
        </w:rPr>
        <w:t>الهي</w:t>
      </w:r>
      <w:r w:rsidRPr="00E354BF">
        <w:rPr>
          <w:rStyle w:val="PageNumber"/>
          <w:rFonts w:hint="cs"/>
          <w:sz w:val="27"/>
          <w:rtl/>
        </w:rPr>
        <w:t>ثمي</w:t>
      </w:r>
      <w:r w:rsidR="00B22181" w:rsidRPr="00E354BF">
        <w:rPr>
          <w:rStyle w:val="PageNumber"/>
          <w:rFonts w:hint="cs"/>
          <w:sz w:val="27"/>
          <w:rtl/>
        </w:rPr>
        <w:t>ّ</w:t>
      </w:r>
      <w:r w:rsidRPr="00E354BF">
        <w:rPr>
          <w:rStyle w:val="PageNumber"/>
          <w:rFonts w:hint="cs"/>
          <w:sz w:val="27"/>
          <w:rtl/>
        </w:rPr>
        <w:t xml:space="preserve"> أيضاً عن جابر بن سلمة قال: سمعت</w:t>
      </w:r>
      <w:r w:rsidR="00B22181" w:rsidRPr="00E354BF">
        <w:rPr>
          <w:rStyle w:val="PageNumber"/>
          <w:rFonts w:hint="cs"/>
          <w:sz w:val="27"/>
          <w:rtl/>
        </w:rPr>
        <w:t>ُ</w:t>
      </w:r>
      <w:r w:rsidRPr="00E354BF">
        <w:rPr>
          <w:rStyle w:val="PageNumber"/>
          <w:rFonts w:hint="cs"/>
          <w:sz w:val="27"/>
          <w:rtl/>
        </w:rPr>
        <w:t xml:space="preserve"> رسول الله</w:t>
      </w:r>
      <w:r w:rsidR="00A82A43" w:rsidRPr="00E354BF">
        <w:rPr>
          <w:rStyle w:val="PageNumber"/>
          <w:rFonts w:cs="Mosawi" w:hint="cs"/>
          <w:sz w:val="27"/>
          <w:szCs w:val="26"/>
          <w:rtl/>
        </w:rPr>
        <w:t>|</w:t>
      </w:r>
      <w:r w:rsidR="00B22181" w:rsidRPr="00E354BF">
        <w:rPr>
          <w:rStyle w:val="PageNumber"/>
          <w:rFonts w:hint="cs"/>
          <w:sz w:val="27"/>
          <w:rtl/>
        </w:rPr>
        <w:t>،</w:t>
      </w:r>
      <w:r w:rsidRPr="00E354BF">
        <w:rPr>
          <w:rStyle w:val="PageNumber"/>
          <w:rFonts w:hint="cs"/>
          <w:sz w:val="27"/>
          <w:rtl/>
        </w:rPr>
        <w:t xml:space="preserve"> وهو يخطب على المنبر</w:t>
      </w:r>
      <w:r w:rsidR="00B22181" w:rsidRPr="00E354BF">
        <w:rPr>
          <w:rStyle w:val="PageNumber"/>
          <w:rFonts w:hint="cs"/>
          <w:sz w:val="27"/>
          <w:rtl/>
        </w:rPr>
        <w:t>،</w:t>
      </w:r>
      <w:r w:rsidRPr="00E354BF">
        <w:rPr>
          <w:rStyle w:val="PageNumber"/>
          <w:rFonts w:hint="cs"/>
          <w:sz w:val="27"/>
          <w:rtl/>
        </w:rPr>
        <w:t xml:space="preserve"> وهو يقول: «</w:t>
      </w:r>
      <w:r w:rsidR="00B22181" w:rsidRPr="00E354BF">
        <w:rPr>
          <w:rStyle w:val="PageNumber"/>
          <w:rFonts w:hint="cs"/>
          <w:sz w:val="27"/>
          <w:rtl/>
        </w:rPr>
        <w:t>ا</w:t>
      </w:r>
      <w:r w:rsidRPr="00E354BF">
        <w:rPr>
          <w:rStyle w:val="PageNumber"/>
          <w:rFonts w:hint="cs"/>
          <w:sz w:val="27"/>
          <w:rtl/>
        </w:rPr>
        <w:t>ثنا عشر قيّ</w:t>
      </w:r>
      <w:r w:rsidR="00B22181" w:rsidRPr="00E354BF">
        <w:rPr>
          <w:rStyle w:val="PageNumber"/>
          <w:rFonts w:hint="cs"/>
          <w:sz w:val="27"/>
          <w:rtl/>
        </w:rPr>
        <w:t>ِ</w:t>
      </w:r>
      <w:r w:rsidRPr="00E354BF">
        <w:rPr>
          <w:rStyle w:val="PageNumber"/>
          <w:rFonts w:hint="cs"/>
          <w:sz w:val="27"/>
          <w:rtl/>
        </w:rPr>
        <w:t>ماً من قريش</w:t>
      </w:r>
      <w:r w:rsidR="00B22181" w:rsidRPr="00E354BF">
        <w:rPr>
          <w:rStyle w:val="PageNumber"/>
          <w:rFonts w:hint="cs"/>
          <w:sz w:val="27"/>
          <w:rtl/>
        </w:rPr>
        <w:t>،</w:t>
      </w:r>
      <w:r w:rsidRPr="00E354BF">
        <w:rPr>
          <w:rStyle w:val="PageNumber"/>
          <w:rFonts w:hint="cs"/>
          <w:sz w:val="27"/>
          <w:rtl/>
        </w:rPr>
        <w:t xml:space="preserve"> لا يضرّهم عداوة من عاداهم»</w:t>
      </w:r>
      <w:r w:rsidR="00ED5040" w:rsidRPr="00E354BF">
        <w:rPr>
          <w:rStyle w:val="PageNumber"/>
          <w:rFonts w:hint="cs"/>
          <w:sz w:val="27"/>
          <w:rtl/>
        </w:rPr>
        <w:t>،</w:t>
      </w:r>
      <w:r w:rsidRPr="00E354BF">
        <w:rPr>
          <w:rStyle w:val="PageNumber"/>
          <w:rFonts w:hint="cs"/>
          <w:sz w:val="27"/>
          <w:rtl/>
        </w:rPr>
        <w:t xml:space="preserve"> فالتفت</w:t>
      </w:r>
      <w:r w:rsidR="00B22181" w:rsidRPr="00E354BF">
        <w:rPr>
          <w:rStyle w:val="PageNumber"/>
          <w:rFonts w:hint="cs"/>
          <w:sz w:val="27"/>
          <w:rtl/>
        </w:rPr>
        <w:t>ُّ</w:t>
      </w:r>
      <w:r w:rsidRPr="00E354BF">
        <w:rPr>
          <w:rStyle w:val="PageNumber"/>
          <w:rFonts w:hint="cs"/>
          <w:sz w:val="27"/>
          <w:rtl/>
        </w:rPr>
        <w:t xml:space="preserve"> خلفي فإذا أنا بعمر بن الخطّاب رضي الله عنه في أناس</w:t>
      </w:r>
      <w:r w:rsidR="00B22181" w:rsidRPr="00E354BF">
        <w:rPr>
          <w:rStyle w:val="PageNumber"/>
          <w:rFonts w:hint="cs"/>
          <w:sz w:val="27"/>
          <w:rtl/>
        </w:rPr>
        <w:t>،</w:t>
      </w:r>
      <w:r w:rsidRPr="00E354BF">
        <w:rPr>
          <w:rStyle w:val="PageNumber"/>
          <w:rFonts w:hint="cs"/>
          <w:sz w:val="27"/>
          <w:rtl/>
        </w:rPr>
        <w:t xml:space="preserve"> ف</w:t>
      </w:r>
      <w:r w:rsidR="00B22181" w:rsidRPr="00E354BF">
        <w:rPr>
          <w:rStyle w:val="PageNumber"/>
          <w:rFonts w:hint="cs"/>
          <w:sz w:val="27"/>
          <w:rtl/>
        </w:rPr>
        <w:t>أ</w:t>
      </w:r>
      <w:r w:rsidRPr="00E354BF">
        <w:rPr>
          <w:rStyle w:val="PageNumber"/>
          <w:rFonts w:hint="cs"/>
          <w:sz w:val="27"/>
          <w:rtl/>
        </w:rPr>
        <w:t>ثبتوا لي الحديث كما سمعت». قال: رواه البز</w:t>
      </w:r>
      <w:r w:rsidR="00B22181" w:rsidRPr="00E354BF">
        <w:rPr>
          <w:rStyle w:val="PageNumber"/>
          <w:rFonts w:hint="cs"/>
          <w:sz w:val="27"/>
          <w:rtl/>
        </w:rPr>
        <w:t>ّ</w:t>
      </w:r>
      <w:r w:rsidRPr="00E354BF">
        <w:rPr>
          <w:rStyle w:val="PageNumber"/>
          <w:rFonts w:hint="cs"/>
          <w:sz w:val="27"/>
          <w:rtl/>
        </w:rPr>
        <w:t>ار عن جابر بن سمرة وحده</w:t>
      </w:r>
      <w:r w:rsidR="00ED5040" w:rsidRPr="00E354BF">
        <w:rPr>
          <w:rStyle w:val="PageNumber"/>
          <w:rFonts w:hint="cs"/>
          <w:sz w:val="27"/>
          <w:rtl/>
        </w:rPr>
        <w:t>،</w:t>
      </w:r>
      <w:r w:rsidRPr="00E354BF">
        <w:rPr>
          <w:rStyle w:val="PageNumber"/>
          <w:rFonts w:hint="cs"/>
          <w:sz w:val="27"/>
          <w:rtl/>
        </w:rPr>
        <w:t xml:space="preserve"> وزاد فيه: ثم رجع</w:t>
      </w:r>
      <w:r w:rsidR="00B22181" w:rsidRPr="00E354BF">
        <w:rPr>
          <w:rStyle w:val="PageNumber"/>
          <w:rFonts w:hint="cs"/>
          <w:sz w:val="27"/>
          <w:rtl/>
        </w:rPr>
        <w:t xml:space="preserve"> ـ</w:t>
      </w:r>
      <w:r w:rsidRPr="00E354BF">
        <w:rPr>
          <w:rStyle w:val="PageNumber"/>
          <w:rFonts w:hint="cs"/>
          <w:sz w:val="27"/>
          <w:rtl/>
        </w:rPr>
        <w:t xml:space="preserve"> يعني النبي</w:t>
      </w:r>
      <w:r w:rsidR="00B22181"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w:t>
      </w:r>
      <w:r w:rsidR="00B22181" w:rsidRPr="00E354BF">
        <w:rPr>
          <w:rStyle w:val="PageNumber"/>
          <w:rFonts w:hint="cs"/>
          <w:sz w:val="27"/>
          <w:rtl/>
        </w:rPr>
        <w:t xml:space="preserve">ـ </w:t>
      </w:r>
      <w:r w:rsidRPr="00E354BF">
        <w:rPr>
          <w:rStyle w:val="PageNumber"/>
          <w:rFonts w:hint="cs"/>
          <w:sz w:val="27"/>
          <w:rtl/>
        </w:rPr>
        <w:t>إلى بيته</w:t>
      </w:r>
      <w:r w:rsidR="00B22181" w:rsidRPr="00E354BF">
        <w:rPr>
          <w:rStyle w:val="PageNumber"/>
          <w:rFonts w:hint="cs"/>
          <w:sz w:val="27"/>
          <w:rtl/>
        </w:rPr>
        <w:t>،</w:t>
      </w:r>
      <w:r w:rsidRPr="00E354BF">
        <w:rPr>
          <w:rStyle w:val="PageNumber"/>
          <w:rFonts w:hint="cs"/>
          <w:sz w:val="27"/>
          <w:rtl/>
        </w:rPr>
        <w:t xml:space="preserve"> فأتيت</w:t>
      </w:r>
      <w:r w:rsidR="00B22181" w:rsidRPr="00E354BF">
        <w:rPr>
          <w:rStyle w:val="PageNumber"/>
          <w:rFonts w:hint="cs"/>
          <w:sz w:val="27"/>
          <w:rtl/>
        </w:rPr>
        <w:t>ُ</w:t>
      </w:r>
      <w:r w:rsidRPr="00E354BF">
        <w:rPr>
          <w:rStyle w:val="PageNumber"/>
          <w:rFonts w:hint="cs"/>
          <w:sz w:val="27"/>
          <w:rtl/>
        </w:rPr>
        <w:t>ه</w:t>
      </w:r>
      <w:r w:rsidR="00B22181" w:rsidRPr="00E354BF">
        <w:rPr>
          <w:rStyle w:val="PageNumber"/>
          <w:rFonts w:hint="cs"/>
          <w:sz w:val="27"/>
          <w:rtl/>
        </w:rPr>
        <w:t>،</w:t>
      </w:r>
      <w:r w:rsidRPr="00E354BF">
        <w:rPr>
          <w:rStyle w:val="PageNumber"/>
          <w:rFonts w:hint="cs"/>
          <w:sz w:val="27"/>
          <w:rtl/>
        </w:rPr>
        <w:t xml:space="preserve"> فقلت</w:t>
      </w:r>
      <w:r w:rsidR="00B22181" w:rsidRPr="00E354BF">
        <w:rPr>
          <w:rStyle w:val="PageNumber"/>
          <w:rFonts w:hint="cs"/>
          <w:sz w:val="27"/>
          <w:rtl/>
        </w:rPr>
        <w:t>ُ</w:t>
      </w:r>
      <w:r w:rsidRPr="00E354BF">
        <w:rPr>
          <w:rStyle w:val="PageNumber"/>
          <w:rFonts w:hint="cs"/>
          <w:sz w:val="27"/>
          <w:rtl/>
        </w:rPr>
        <w:t>: ثم يكون ماذا؟ قال: «ثم يكون الهرج»</w:t>
      </w:r>
      <w:r w:rsidR="00B22181" w:rsidRPr="00E354BF">
        <w:rPr>
          <w:rStyle w:val="PageNumber"/>
          <w:rFonts w:hint="cs"/>
          <w:sz w:val="27"/>
          <w:rtl/>
        </w:rPr>
        <w:t>.</w:t>
      </w:r>
      <w:r w:rsidRPr="00E354BF">
        <w:rPr>
          <w:rStyle w:val="PageNumber"/>
          <w:rFonts w:hint="cs"/>
          <w:sz w:val="27"/>
          <w:rtl/>
        </w:rPr>
        <w:t xml:space="preserve"> ورجاله ثقات</w:t>
      </w:r>
      <w:r w:rsidRPr="00E354BF">
        <w:rPr>
          <w:rFonts w:hint="cs"/>
          <w:sz w:val="27"/>
          <w:vertAlign w:val="superscript"/>
          <w:rtl/>
        </w:rPr>
        <w:t>(</w:t>
      </w:r>
      <w:r w:rsidRPr="00E354BF">
        <w:rPr>
          <w:rStyle w:val="EndnoteReference"/>
          <w:sz w:val="27"/>
          <w:rtl/>
        </w:rPr>
        <w:endnoteReference w:id="705"/>
      </w:r>
      <w:r w:rsidRPr="00E354BF">
        <w:rPr>
          <w:rFonts w:hint="cs"/>
          <w:sz w:val="27"/>
          <w:vertAlign w:val="superscript"/>
          <w:rtl/>
        </w:rPr>
        <w:t>)</w:t>
      </w:r>
      <w:r w:rsidRPr="00E354BF">
        <w:rPr>
          <w:rFonts w:hint="cs"/>
          <w:sz w:val="27"/>
          <w:rtl/>
        </w:rPr>
        <w:t>.</w:t>
      </w:r>
      <w:r w:rsidRPr="00E354BF">
        <w:rPr>
          <w:rStyle w:val="PageNumber"/>
          <w:rFonts w:hint="cs"/>
          <w:sz w:val="27"/>
          <w:rtl/>
        </w:rPr>
        <w:t xml:space="preserve"> </w:t>
      </w:r>
    </w:p>
    <w:p w:rsidR="00034925" w:rsidRPr="00E354BF" w:rsidRDefault="00034925" w:rsidP="00A52B7F">
      <w:pPr>
        <w:rPr>
          <w:sz w:val="27"/>
          <w:rtl/>
        </w:rPr>
      </w:pPr>
      <w:r w:rsidRPr="00E354BF">
        <w:rPr>
          <w:rFonts w:hint="cs"/>
          <w:sz w:val="27"/>
          <w:rtl/>
        </w:rPr>
        <w:t>7ـ ما رواه المت</w:t>
      </w:r>
      <w:r w:rsidR="00B22181" w:rsidRPr="00E354BF">
        <w:rPr>
          <w:rFonts w:hint="cs"/>
          <w:sz w:val="27"/>
          <w:rtl/>
        </w:rPr>
        <w:t>ّ</w:t>
      </w:r>
      <w:r w:rsidRPr="00E354BF">
        <w:rPr>
          <w:rFonts w:hint="cs"/>
          <w:sz w:val="27"/>
          <w:rtl/>
        </w:rPr>
        <w:t>قي ال</w:t>
      </w:r>
      <w:r w:rsidR="00C420A4" w:rsidRPr="00E354BF">
        <w:rPr>
          <w:rFonts w:hint="cs"/>
          <w:sz w:val="27"/>
          <w:rtl/>
        </w:rPr>
        <w:t>هنديّ</w:t>
      </w:r>
      <w:r w:rsidRPr="00E354BF">
        <w:rPr>
          <w:rFonts w:hint="cs"/>
          <w:sz w:val="27"/>
          <w:rtl/>
        </w:rPr>
        <w:t xml:space="preserve"> عنه</w:t>
      </w:r>
      <w:r w:rsidR="00A82A43" w:rsidRPr="00E354BF">
        <w:rPr>
          <w:rFonts w:cs="Mosawi" w:hint="cs"/>
          <w:sz w:val="27"/>
          <w:szCs w:val="26"/>
          <w:rtl/>
        </w:rPr>
        <w:t>|</w:t>
      </w:r>
      <w:r w:rsidRPr="00E354BF">
        <w:rPr>
          <w:rFonts w:hint="cs"/>
          <w:sz w:val="27"/>
          <w:rtl/>
        </w:rPr>
        <w:t xml:space="preserve"> أن</w:t>
      </w:r>
      <w:r w:rsidR="00E66943" w:rsidRPr="00E354BF">
        <w:rPr>
          <w:rFonts w:hint="cs"/>
          <w:sz w:val="27"/>
          <w:rtl/>
        </w:rPr>
        <w:t>ّ</w:t>
      </w:r>
      <w:r w:rsidRPr="00E354BF">
        <w:rPr>
          <w:rFonts w:hint="cs"/>
          <w:sz w:val="27"/>
          <w:rtl/>
        </w:rPr>
        <w:t>ه قال: «لا تزالُ هذه الأم</w:t>
      </w:r>
      <w:r w:rsidR="00E66943" w:rsidRPr="00E354BF">
        <w:rPr>
          <w:rFonts w:hint="cs"/>
          <w:sz w:val="27"/>
          <w:rtl/>
        </w:rPr>
        <w:t>ّة</w:t>
      </w:r>
      <w:r w:rsidRPr="00E354BF">
        <w:rPr>
          <w:rFonts w:hint="cs"/>
          <w:sz w:val="27"/>
          <w:rtl/>
        </w:rPr>
        <w:t xml:space="preserve"> مستقيماً أمرُها</w:t>
      </w:r>
      <w:r w:rsidR="00ED5040" w:rsidRPr="00E354BF">
        <w:rPr>
          <w:rFonts w:hint="cs"/>
          <w:sz w:val="27"/>
          <w:rtl/>
        </w:rPr>
        <w:t>،</w:t>
      </w:r>
      <w:r w:rsidRPr="00E354BF">
        <w:rPr>
          <w:rFonts w:hint="cs"/>
          <w:sz w:val="27"/>
          <w:rtl/>
        </w:rPr>
        <w:t xml:space="preserve"> </w:t>
      </w:r>
      <w:r w:rsidRPr="00E354BF">
        <w:rPr>
          <w:rFonts w:hint="cs"/>
          <w:sz w:val="27"/>
          <w:rtl/>
        </w:rPr>
        <w:lastRenderedPageBreak/>
        <w:t>ظاهرةً على عدو</w:t>
      </w:r>
      <w:r w:rsidR="00E66943" w:rsidRPr="00E354BF">
        <w:rPr>
          <w:rFonts w:hint="cs"/>
          <w:sz w:val="27"/>
          <w:rtl/>
        </w:rPr>
        <w:t>ّ</w:t>
      </w:r>
      <w:r w:rsidRPr="00E354BF">
        <w:rPr>
          <w:rFonts w:hint="cs"/>
          <w:sz w:val="27"/>
          <w:rtl/>
        </w:rPr>
        <w:t>ها</w:t>
      </w:r>
      <w:r w:rsidR="00E66943" w:rsidRPr="00E354BF">
        <w:rPr>
          <w:rFonts w:hint="cs"/>
          <w:sz w:val="27"/>
          <w:rtl/>
        </w:rPr>
        <w:t>،</w:t>
      </w:r>
      <w:r w:rsidRPr="00E354BF">
        <w:rPr>
          <w:rFonts w:hint="cs"/>
          <w:sz w:val="27"/>
          <w:rtl/>
        </w:rPr>
        <w:t xml:space="preserve"> حتى يمضي منهم </w:t>
      </w:r>
      <w:r w:rsidR="00E66943" w:rsidRPr="00E354BF">
        <w:rPr>
          <w:rFonts w:hint="cs"/>
          <w:sz w:val="27"/>
          <w:rtl/>
        </w:rPr>
        <w:t>ا</w:t>
      </w:r>
      <w:r w:rsidRPr="00E354BF">
        <w:rPr>
          <w:rFonts w:hint="cs"/>
          <w:sz w:val="27"/>
          <w:rtl/>
        </w:rPr>
        <w:t>ثنا عشر خليفةً كُل</w:t>
      </w:r>
      <w:r w:rsidR="00E66943" w:rsidRPr="00E354BF">
        <w:rPr>
          <w:rFonts w:hint="cs"/>
          <w:sz w:val="27"/>
          <w:rtl/>
        </w:rPr>
        <w:t>ُّهم من قريش</w:t>
      </w:r>
      <w:r w:rsidR="00ED5040" w:rsidRPr="00E354BF">
        <w:rPr>
          <w:rFonts w:hint="cs"/>
          <w:sz w:val="27"/>
          <w:rtl/>
        </w:rPr>
        <w:t>،</w:t>
      </w:r>
      <w:r w:rsidR="00E66943" w:rsidRPr="00E354BF">
        <w:rPr>
          <w:rFonts w:hint="cs"/>
          <w:sz w:val="27"/>
          <w:rtl/>
        </w:rPr>
        <w:t xml:space="preserve"> ثم يكون المرج</w:t>
      </w:r>
      <w:r w:rsidRPr="00E354BF">
        <w:rPr>
          <w:rFonts w:hint="cs"/>
          <w:sz w:val="27"/>
          <w:vertAlign w:val="superscript"/>
          <w:rtl/>
        </w:rPr>
        <w:t>(</w:t>
      </w:r>
      <w:r w:rsidRPr="00E354BF">
        <w:rPr>
          <w:rStyle w:val="EndnoteReference"/>
          <w:sz w:val="27"/>
          <w:rtl/>
        </w:rPr>
        <w:endnoteReference w:id="706"/>
      </w:r>
      <w:r w:rsidRPr="00E354BF">
        <w:rPr>
          <w:rFonts w:hint="cs"/>
          <w:sz w:val="27"/>
          <w:vertAlign w:val="superscript"/>
          <w:rtl/>
        </w:rPr>
        <w:t>)</w:t>
      </w:r>
      <w:r w:rsidRPr="00E354BF">
        <w:rPr>
          <w:rStyle w:val="PageNumber"/>
          <w:rFonts w:hint="cs"/>
          <w:sz w:val="27"/>
          <w:rtl/>
        </w:rPr>
        <w:t>»</w:t>
      </w:r>
      <w:r w:rsidRPr="00E354BF">
        <w:rPr>
          <w:rFonts w:hint="cs"/>
          <w:sz w:val="27"/>
          <w:vertAlign w:val="superscript"/>
          <w:rtl/>
        </w:rPr>
        <w:t>(</w:t>
      </w:r>
      <w:r w:rsidRPr="00E354BF">
        <w:rPr>
          <w:rStyle w:val="EndnoteReference"/>
          <w:sz w:val="27"/>
          <w:rtl/>
        </w:rPr>
        <w:endnoteReference w:id="707"/>
      </w:r>
      <w:r w:rsidRPr="00E354BF">
        <w:rPr>
          <w:rFonts w:hint="cs"/>
          <w:sz w:val="27"/>
          <w:vertAlign w:val="superscript"/>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8ـ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00E66943" w:rsidRPr="00E354BF">
        <w:rPr>
          <w:rFonts w:hint="cs"/>
          <w:sz w:val="27"/>
          <w:rtl/>
        </w:rPr>
        <w:t>«لا يزال</w:t>
      </w:r>
      <w:r w:rsidRPr="00E354BF">
        <w:rPr>
          <w:rFonts w:hint="cs"/>
          <w:sz w:val="27"/>
          <w:rtl/>
        </w:rPr>
        <w:t xml:space="preserve"> أمر أم</w:t>
      </w:r>
      <w:r w:rsidR="00E66943" w:rsidRPr="00E354BF">
        <w:rPr>
          <w:rFonts w:hint="cs"/>
          <w:sz w:val="27"/>
          <w:rtl/>
        </w:rPr>
        <w:t>ّ</w:t>
      </w:r>
      <w:r w:rsidRPr="00E354BF">
        <w:rPr>
          <w:rFonts w:hint="cs"/>
          <w:sz w:val="27"/>
          <w:rtl/>
        </w:rPr>
        <w:t>تي صالحاً حت</w:t>
      </w:r>
      <w:r w:rsidR="00E66943" w:rsidRPr="00E354BF">
        <w:rPr>
          <w:rFonts w:hint="cs"/>
          <w:sz w:val="27"/>
          <w:rtl/>
        </w:rPr>
        <w:t>ّ</w:t>
      </w:r>
      <w:r w:rsidRPr="00E354BF">
        <w:rPr>
          <w:rFonts w:hint="cs"/>
          <w:sz w:val="27"/>
          <w:rtl/>
        </w:rPr>
        <w:t>ى يمضي منهم اثنا</w:t>
      </w:r>
      <w:r w:rsidR="00E66943" w:rsidRPr="00E354BF">
        <w:rPr>
          <w:rFonts w:hint="cs"/>
          <w:sz w:val="27"/>
          <w:rtl/>
        </w:rPr>
        <w:t xml:space="preserve"> </w:t>
      </w:r>
      <w:r w:rsidRPr="00E354BF">
        <w:rPr>
          <w:rFonts w:hint="cs"/>
          <w:sz w:val="27"/>
          <w:rtl/>
        </w:rPr>
        <w:t>عشر خليفة كل</w:t>
      </w:r>
      <w:r w:rsidR="00E66943" w:rsidRPr="00E354BF">
        <w:rPr>
          <w:rFonts w:hint="cs"/>
          <w:sz w:val="27"/>
          <w:rtl/>
        </w:rPr>
        <w:t>ّهم من قريش</w:t>
      </w:r>
      <w:r w:rsidRPr="00E354BF">
        <w:rPr>
          <w:rStyle w:val="PageNumber"/>
          <w:rFonts w:hint="cs"/>
          <w:sz w:val="27"/>
          <w:rtl/>
        </w:rPr>
        <w:t>»</w:t>
      </w:r>
      <w:r w:rsidRPr="00E354BF">
        <w:rPr>
          <w:rFonts w:hint="cs"/>
          <w:sz w:val="27"/>
          <w:rtl/>
        </w:rPr>
        <w:t xml:space="preserve">. </w:t>
      </w:r>
    </w:p>
    <w:p w:rsidR="00034925" w:rsidRPr="00E354BF" w:rsidRDefault="00034925" w:rsidP="00A52B7F">
      <w:pPr>
        <w:rPr>
          <w:rStyle w:val="PageNumber"/>
          <w:sz w:val="27"/>
          <w:rtl/>
        </w:rPr>
      </w:pPr>
      <w:r w:rsidRPr="00E354BF">
        <w:rPr>
          <w:rFonts w:hint="cs"/>
          <w:sz w:val="27"/>
          <w:rtl/>
        </w:rPr>
        <w:t xml:space="preserve">9ـ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00E66943" w:rsidRPr="00E354BF">
        <w:rPr>
          <w:rFonts w:hint="cs"/>
          <w:sz w:val="27"/>
          <w:rtl/>
        </w:rPr>
        <w:t>«لا يزال هذا الدين</w:t>
      </w:r>
      <w:r w:rsidRPr="00E354BF">
        <w:rPr>
          <w:rFonts w:hint="cs"/>
          <w:sz w:val="27"/>
          <w:rtl/>
        </w:rPr>
        <w:t xml:space="preserve"> عزيزاً منيعاً إلى اثني عشر خليفةً كل</w:t>
      </w:r>
      <w:r w:rsidR="00E66943" w:rsidRPr="00E354BF">
        <w:rPr>
          <w:rFonts w:hint="cs"/>
          <w:sz w:val="27"/>
          <w:rtl/>
        </w:rPr>
        <w:t>ّ</w:t>
      </w:r>
      <w:r w:rsidRPr="00E354BF">
        <w:rPr>
          <w:rFonts w:hint="cs"/>
          <w:sz w:val="27"/>
          <w:rtl/>
        </w:rPr>
        <w:t>هم من قريش</w:t>
      </w:r>
      <w:r w:rsidRPr="00E354BF">
        <w:rPr>
          <w:rStyle w:val="PageNumber"/>
          <w:rFonts w:hint="cs"/>
          <w:sz w:val="27"/>
          <w:rtl/>
        </w:rPr>
        <w:t xml:space="preserve">». </w:t>
      </w:r>
    </w:p>
    <w:p w:rsidR="00034925" w:rsidRPr="00E354BF" w:rsidRDefault="00034925" w:rsidP="00A52B7F">
      <w:pPr>
        <w:rPr>
          <w:sz w:val="27"/>
          <w:rtl/>
        </w:rPr>
      </w:pPr>
      <w:r w:rsidRPr="00E354BF">
        <w:rPr>
          <w:rFonts w:hint="cs"/>
          <w:sz w:val="27"/>
          <w:rtl/>
        </w:rPr>
        <w:t xml:space="preserve">10ـ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00E66943" w:rsidRPr="00E354BF">
        <w:rPr>
          <w:rFonts w:hint="cs"/>
          <w:sz w:val="27"/>
          <w:rtl/>
        </w:rPr>
        <w:t>«لا يزال الإسلام</w:t>
      </w:r>
      <w:r w:rsidRPr="00E354BF">
        <w:rPr>
          <w:rFonts w:hint="cs"/>
          <w:sz w:val="27"/>
          <w:rtl/>
        </w:rPr>
        <w:t xml:space="preserve"> عزيزاً إلى اثني ‌عشر خليفةً</w:t>
      </w:r>
      <w:r w:rsidRPr="00E354BF">
        <w:rPr>
          <w:rStyle w:val="PageNumbe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11ـ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00E66943" w:rsidRPr="00E354BF">
        <w:rPr>
          <w:rFonts w:hint="cs"/>
          <w:sz w:val="27"/>
          <w:rtl/>
        </w:rPr>
        <w:t>«لايزال</w:t>
      </w:r>
      <w:r w:rsidRPr="00E354BF">
        <w:rPr>
          <w:rFonts w:hint="cs"/>
          <w:sz w:val="27"/>
          <w:rtl/>
        </w:rPr>
        <w:t xml:space="preserve"> هذا الأمر</w:t>
      </w:r>
      <w:r w:rsidR="00E66943" w:rsidRPr="00E354BF">
        <w:rPr>
          <w:rFonts w:hint="cs"/>
          <w:sz w:val="27"/>
          <w:rtl/>
        </w:rPr>
        <w:t xml:space="preserve"> ظاهراً على مَنْ ناواه</w:t>
      </w:r>
      <w:r w:rsidRPr="00E354BF">
        <w:rPr>
          <w:rFonts w:hint="cs"/>
          <w:sz w:val="27"/>
          <w:rtl/>
        </w:rPr>
        <w:t>، لايضر</w:t>
      </w:r>
      <w:r w:rsidR="00E66943" w:rsidRPr="00E354BF">
        <w:rPr>
          <w:rFonts w:hint="cs"/>
          <w:sz w:val="27"/>
          <w:rtl/>
        </w:rPr>
        <w:t>ّه مخالفٌ،</w:t>
      </w:r>
      <w:r w:rsidRPr="00E354BF">
        <w:rPr>
          <w:rFonts w:hint="cs"/>
          <w:sz w:val="27"/>
          <w:rtl/>
        </w:rPr>
        <w:t xml:space="preserve"> ولا</w:t>
      </w:r>
      <w:r w:rsidR="00E66943" w:rsidRPr="00E354BF">
        <w:rPr>
          <w:rFonts w:hint="cs"/>
          <w:sz w:val="27"/>
          <w:rtl/>
        </w:rPr>
        <w:t xml:space="preserve"> مفارقٌ،</w:t>
      </w:r>
      <w:r w:rsidRPr="00E354BF">
        <w:rPr>
          <w:rFonts w:hint="cs"/>
          <w:sz w:val="27"/>
          <w:rtl/>
        </w:rPr>
        <w:t xml:space="preserve"> حت</w:t>
      </w:r>
      <w:r w:rsidR="00E66943" w:rsidRPr="00E354BF">
        <w:rPr>
          <w:rFonts w:hint="cs"/>
          <w:sz w:val="27"/>
          <w:rtl/>
        </w:rPr>
        <w:t>ّ</w:t>
      </w:r>
      <w:r w:rsidRPr="00E354BF">
        <w:rPr>
          <w:rFonts w:hint="cs"/>
          <w:sz w:val="27"/>
          <w:rtl/>
        </w:rPr>
        <w:t>ى يمضي منهم اثنا</w:t>
      </w:r>
      <w:r w:rsidR="00E66943" w:rsidRPr="00E354BF">
        <w:rPr>
          <w:rFonts w:hint="cs"/>
          <w:sz w:val="27"/>
          <w:rtl/>
        </w:rPr>
        <w:t xml:space="preserve"> </w:t>
      </w:r>
      <w:r w:rsidRPr="00E354BF">
        <w:rPr>
          <w:rFonts w:hint="cs"/>
          <w:sz w:val="27"/>
          <w:rtl/>
        </w:rPr>
        <w:t>عشر خليفةً من قريش</w:t>
      </w:r>
      <w:r w:rsidRPr="00E354BF">
        <w:rPr>
          <w:rStyle w:val="PageNumbe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12ـ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00E66943" w:rsidRPr="00E354BF">
        <w:rPr>
          <w:rFonts w:hint="cs"/>
          <w:sz w:val="27"/>
          <w:rtl/>
        </w:rPr>
        <w:t>«لا يزال أمرُ</w:t>
      </w:r>
      <w:r w:rsidRPr="00E354BF">
        <w:rPr>
          <w:rFonts w:hint="cs"/>
          <w:sz w:val="27"/>
          <w:rtl/>
        </w:rPr>
        <w:t xml:space="preserve"> هذه الأم</w:t>
      </w:r>
      <w:r w:rsidR="00E66943" w:rsidRPr="00E354BF">
        <w:rPr>
          <w:rFonts w:hint="cs"/>
          <w:sz w:val="27"/>
          <w:rtl/>
        </w:rPr>
        <w:t>ّ</w:t>
      </w:r>
      <w:r w:rsidRPr="00E354BF">
        <w:rPr>
          <w:rFonts w:hint="cs"/>
          <w:sz w:val="27"/>
          <w:rtl/>
        </w:rPr>
        <w:t>ة ظاهراً حت</w:t>
      </w:r>
      <w:r w:rsidR="00E66943" w:rsidRPr="00E354BF">
        <w:rPr>
          <w:rFonts w:hint="cs"/>
          <w:sz w:val="27"/>
          <w:rtl/>
        </w:rPr>
        <w:t>ّ</w:t>
      </w:r>
      <w:r w:rsidRPr="00E354BF">
        <w:rPr>
          <w:rFonts w:hint="cs"/>
          <w:sz w:val="27"/>
          <w:rtl/>
        </w:rPr>
        <w:t xml:space="preserve">ى يقوم </w:t>
      </w:r>
      <w:r w:rsidR="00E66943" w:rsidRPr="00E354BF">
        <w:rPr>
          <w:rFonts w:hint="cs"/>
          <w:sz w:val="27"/>
          <w:rtl/>
        </w:rPr>
        <w:t>ا</w:t>
      </w:r>
      <w:r w:rsidRPr="00E354BF">
        <w:rPr>
          <w:rFonts w:hint="cs"/>
          <w:sz w:val="27"/>
          <w:rtl/>
        </w:rPr>
        <w:t>ثنا</w:t>
      </w:r>
      <w:r w:rsidR="00E66943" w:rsidRPr="00E354BF">
        <w:rPr>
          <w:rFonts w:hint="cs"/>
          <w:sz w:val="27"/>
          <w:rtl/>
        </w:rPr>
        <w:t xml:space="preserve"> عشر كلّهم من قريش</w:t>
      </w:r>
      <w:r w:rsidRPr="00E354BF">
        <w:rPr>
          <w:rStyle w:val="PageNumbe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13ـ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Pr="00E354BF">
        <w:rPr>
          <w:rFonts w:hint="cs"/>
          <w:sz w:val="27"/>
          <w:rtl/>
        </w:rPr>
        <w:t>«</w:t>
      </w:r>
      <w:r w:rsidR="00E66943" w:rsidRPr="00E354BF">
        <w:rPr>
          <w:rFonts w:hint="cs"/>
          <w:sz w:val="27"/>
          <w:rtl/>
        </w:rPr>
        <w:t>لا يزال أمر</w:t>
      </w:r>
      <w:r w:rsidRPr="00E354BF">
        <w:rPr>
          <w:rFonts w:hint="cs"/>
          <w:sz w:val="27"/>
          <w:rtl/>
        </w:rPr>
        <w:t xml:space="preserve"> هذه الأم</w:t>
      </w:r>
      <w:r w:rsidR="00E66943" w:rsidRPr="00E354BF">
        <w:rPr>
          <w:rFonts w:hint="cs"/>
          <w:sz w:val="27"/>
          <w:rtl/>
        </w:rPr>
        <w:t>ّ</w:t>
      </w:r>
      <w:r w:rsidRPr="00E354BF">
        <w:rPr>
          <w:rFonts w:hint="cs"/>
          <w:sz w:val="27"/>
          <w:rtl/>
        </w:rPr>
        <w:t xml:space="preserve">ة </w:t>
      </w:r>
      <w:r w:rsidRPr="00C328D3">
        <w:rPr>
          <w:rFonts w:hint="cs"/>
          <w:sz w:val="27"/>
          <w:rtl/>
        </w:rPr>
        <w:t>هادياً</w:t>
      </w:r>
      <w:r w:rsidRPr="00E354BF">
        <w:rPr>
          <w:rFonts w:hint="cs"/>
          <w:sz w:val="27"/>
          <w:rtl/>
        </w:rPr>
        <w:t xml:space="preserve"> على م</w:t>
      </w:r>
      <w:r w:rsidR="00E66943" w:rsidRPr="00E354BF">
        <w:rPr>
          <w:rFonts w:hint="cs"/>
          <w:sz w:val="27"/>
          <w:rtl/>
        </w:rPr>
        <w:t>َ</w:t>
      </w:r>
      <w:r w:rsidRPr="00E354BF">
        <w:rPr>
          <w:rFonts w:hint="cs"/>
          <w:sz w:val="27"/>
          <w:rtl/>
        </w:rPr>
        <w:t>ن</w:t>
      </w:r>
      <w:r w:rsidR="00E66943" w:rsidRPr="00E354BF">
        <w:rPr>
          <w:rFonts w:hint="cs"/>
          <w:sz w:val="27"/>
          <w:rtl/>
        </w:rPr>
        <w:t>ْ ناواه</w:t>
      </w:r>
      <w:r w:rsidRPr="00E354BF">
        <w:rPr>
          <w:rFonts w:hint="cs"/>
          <w:sz w:val="27"/>
          <w:rtl/>
        </w:rPr>
        <w:t xml:space="preserve"> حت</w:t>
      </w:r>
      <w:r w:rsidR="00E66943" w:rsidRPr="00E354BF">
        <w:rPr>
          <w:rFonts w:hint="cs"/>
          <w:sz w:val="27"/>
          <w:rtl/>
        </w:rPr>
        <w:t>ّ</w:t>
      </w:r>
      <w:r w:rsidRPr="00E354BF">
        <w:rPr>
          <w:rFonts w:hint="cs"/>
          <w:sz w:val="27"/>
          <w:rtl/>
        </w:rPr>
        <w:t>ى يكونَ عليكم اثنا</w:t>
      </w:r>
      <w:r w:rsidR="00E66943" w:rsidRPr="00E354BF">
        <w:rPr>
          <w:rFonts w:hint="cs"/>
          <w:sz w:val="27"/>
          <w:rtl/>
        </w:rPr>
        <w:t xml:space="preserve"> </w:t>
      </w:r>
      <w:r w:rsidRPr="00E354BF">
        <w:rPr>
          <w:rFonts w:hint="cs"/>
          <w:sz w:val="27"/>
          <w:rtl/>
        </w:rPr>
        <w:t>عشر خليف</w:t>
      </w:r>
      <w:r w:rsidR="00E66943" w:rsidRPr="00E354BF">
        <w:rPr>
          <w:rFonts w:hint="cs"/>
          <w:sz w:val="27"/>
          <w:rtl/>
        </w:rPr>
        <w:t>ة</w:t>
      </w:r>
      <w:r w:rsidRPr="00E354BF">
        <w:rPr>
          <w:rFonts w:hint="cs"/>
          <w:sz w:val="27"/>
          <w:rtl/>
        </w:rPr>
        <w:t xml:space="preserve"> كل</w:t>
      </w:r>
      <w:r w:rsidR="00E66943" w:rsidRPr="00E354BF">
        <w:rPr>
          <w:rFonts w:hint="cs"/>
          <w:sz w:val="27"/>
          <w:rtl/>
        </w:rPr>
        <w:t>ّهم من قريش</w:t>
      </w:r>
      <w:r w:rsidRPr="00E354BF">
        <w:rPr>
          <w:rStyle w:val="PageNumbe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14ـ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Pr="00E354BF">
        <w:rPr>
          <w:rFonts w:hint="cs"/>
          <w:sz w:val="27"/>
          <w:rtl/>
        </w:rPr>
        <w:t>«لا يزالُ الدينُ قائماً حت</w:t>
      </w:r>
      <w:r w:rsidR="00E66943" w:rsidRPr="00E354BF">
        <w:rPr>
          <w:rFonts w:hint="cs"/>
          <w:sz w:val="27"/>
          <w:rtl/>
        </w:rPr>
        <w:t>ّى</w:t>
      </w:r>
      <w:r w:rsidRPr="00E354BF">
        <w:rPr>
          <w:rFonts w:hint="cs"/>
          <w:sz w:val="27"/>
          <w:rtl/>
        </w:rPr>
        <w:t xml:space="preserve"> تقوم الساع</w:t>
      </w:r>
      <w:r w:rsidR="00E66943" w:rsidRPr="00E354BF">
        <w:rPr>
          <w:rFonts w:hint="cs"/>
          <w:sz w:val="27"/>
          <w:rtl/>
        </w:rPr>
        <w:t>ة،</w:t>
      </w:r>
      <w:r w:rsidRPr="00E354BF">
        <w:rPr>
          <w:rFonts w:hint="cs"/>
          <w:sz w:val="27"/>
          <w:rtl/>
        </w:rPr>
        <w:t xml:space="preserve"> أو يكون اثنا</w:t>
      </w:r>
      <w:r w:rsidR="00E66943" w:rsidRPr="00E354BF">
        <w:rPr>
          <w:rFonts w:hint="cs"/>
          <w:sz w:val="27"/>
          <w:rtl/>
        </w:rPr>
        <w:t xml:space="preserve"> </w:t>
      </w:r>
      <w:r w:rsidRPr="00E354BF">
        <w:rPr>
          <w:rFonts w:hint="cs"/>
          <w:sz w:val="27"/>
          <w:rtl/>
        </w:rPr>
        <w:t>عشر خليفةً كل</w:t>
      </w:r>
      <w:r w:rsidR="00E66943" w:rsidRPr="00E354BF">
        <w:rPr>
          <w:rFonts w:hint="cs"/>
          <w:sz w:val="27"/>
          <w:rtl/>
        </w:rPr>
        <w:t>ّ</w:t>
      </w:r>
      <w:r w:rsidRPr="00E354BF">
        <w:rPr>
          <w:rFonts w:hint="cs"/>
          <w:sz w:val="27"/>
          <w:rtl/>
        </w:rPr>
        <w:t>هم من قريش</w:t>
      </w:r>
      <w:r w:rsidRPr="00E354BF">
        <w:rPr>
          <w:rStyle w:val="PageNumber"/>
          <w:rFonts w:hint="cs"/>
          <w:sz w:val="27"/>
          <w:rtl/>
        </w:rPr>
        <w:t xml:space="preserve">». </w:t>
      </w:r>
    </w:p>
    <w:p w:rsidR="00034925" w:rsidRPr="00E354BF" w:rsidRDefault="00034925" w:rsidP="00A52B7F">
      <w:pPr>
        <w:rPr>
          <w:sz w:val="27"/>
          <w:rtl/>
        </w:rPr>
      </w:pPr>
      <w:r w:rsidRPr="00E354BF">
        <w:rPr>
          <w:rFonts w:hint="cs"/>
          <w:sz w:val="27"/>
          <w:rtl/>
        </w:rPr>
        <w:t xml:space="preserve">15ـ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00E66943" w:rsidRPr="00E354BF">
        <w:rPr>
          <w:rFonts w:hint="cs"/>
          <w:sz w:val="27"/>
          <w:rtl/>
        </w:rPr>
        <w:t>«لا يضرّ</w:t>
      </w:r>
      <w:r w:rsidRPr="00E354BF">
        <w:rPr>
          <w:rFonts w:hint="cs"/>
          <w:sz w:val="27"/>
          <w:rtl/>
        </w:rPr>
        <w:t xml:space="preserve"> هذا الدين مَن</w:t>
      </w:r>
      <w:r w:rsidR="00E66943" w:rsidRPr="00E354BF">
        <w:rPr>
          <w:rFonts w:hint="cs"/>
          <w:sz w:val="27"/>
          <w:rtl/>
        </w:rPr>
        <w:t>ْ</w:t>
      </w:r>
      <w:r w:rsidRPr="00E354BF">
        <w:rPr>
          <w:rFonts w:hint="cs"/>
          <w:sz w:val="27"/>
          <w:rtl/>
        </w:rPr>
        <w:t xml:space="preserve"> ناواه حت</w:t>
      </w:r>
      <w:r w:rsidR="00E66943" w:rsidRPr="00E354BF">
        <w:rPr>
          <w:rFonts w:hint="cs"/>
          <w:sz w:val="27"/>
          <w:rtl/>
        </w:rPr>
        <w:t>ّ</w:t>
      </w:r>
      <w:r w:rsidRPr="00E354BF">
        <w:rPr>
          <w:rFonts w:hint="cs"/>
          <w:sz w:val="27"/>
          <w:rtl/>
        </w:rPr>
        <w:t>ى يقوم اثنا عشر خليفةً كل</w:t>
      </w:r>
      <w:r w:rsidR="00E66943" w:rsidRPr="00E354BF">
        <w:rPr>
          <w:rFonts w:hint="cs"/>
          <w:sz w:val="27"/>
          <w:rtl/>
        </w:rPr>
        <w:t>ّ</w:t>
      </w:r>
      <w:r w:rsidRPr="00E354BF">
        <w:rPr>
          <w:rFonts w:hint="cs"/>
          <w:sz w:val="27"/>
          <w:rtl/>
        </w:rPr>
        <w:t>هم من قريش</w:t>
      </w:r>
      <w:r w:rsidRPr="00E354BF">
        <w:rPr>
          <w:rStyle w:val="PageNumber"/>
          <w:rFonts w:hint="cs"/>
          <w:sz w:val="27"/>
          <w:rtl/>
        </w:rPr>
        <w:t xml:space="preserve">». </w:t>
      </w:r>
    </w:p>
    <w:p w:rsidR="00034925" w:rsidRPr="00E354BF" w:rsidRDefault="00034925" w:rsidP="00A52B7F">
      <w:pPr>
        <w:rPr>
          <w:sz w:val="27"/>
          <w:rtl/>
        </w:rPr>
      </w:pPr>
      <w:r w:rsidRPr="00E354BF">
        <w:rPr>
          <w:rFonts w:hint="cs"/>
          <w:sz w:val="27"/>
          <w:rtl/>
        </w:rPr>
        <w:t xml:space="preserve">16ـ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Pr="00E354BF">
        <w:rPr>
          <w:rFonts w:hint="cs"/>
          <w:sz w:val="27"/>
          <w:rtl/>
        </w:rPr>
        <w:t>«يملك هذه الأم</w:t>
      </w:r>
      <w:r w:rsidR="00E66943" w:rsidRPr="00E354BF">
        <w:rPr>
          <w:rFonts w:hint="cs"/>
          <w:sz w:val="27"/>
          <w:rtl/>
        </w:rPr>
        <w:t>ّة</w:t>
      </w:r>
      <w:r w:rsidRPr="00E354BF">
        <w:rPr>
          <w:rFonts w:hint="cs"/>
          <w:sz w:val="27"/>
          <w:rtl/>
        </w:rPr>
        <w:t xml:space="preserve"> اثنا عشر خليفةً كعد</w:t>
      </w:r>
      <w:r w:rsidR="00E66943" w:rsidRPr="00E354BF">
        <w:rPr>
          <w:rFonts w:hint="cs"/>
          <w:sz w:val="27"/>
          <w:rtl/>
        </w:rPr>
        <w:t>ّ</w:t>
      </w:r>
      <w:r w:rsidRPr="00E354BF">
        <w:rPr>
          <w:rFonts w:hint="cs"/>
          <w:sz w:val="27"/>
          <w:rtl/>
        </w:rPr>
        <w:t>ة نقباء بني‌</w:t>
      </w:r>
      <w:r w:rsidR="00E66943" w:rsidRPr="00E354BF">
        <w:rPr>
          <w:rFonts w:hint="cs"/>
          <w:sz w:val="27"/>
          <w:rtl/>
        </w:rPr>
        <w:t xml:space="preserve"> إ</w:t>
      </w:r>
      <w:r w:rsidRPr="00E354BF">
        <w:rPr>
          <w:rFonts w:hint="cs"/>
          <w:sz w:val="27"/>
          <w:rtl/>
        </w:rPr>
        <w:t>سرائيل</w:t>
      </w:r>
      <w:r w:rsidRPr="00E354BF">
        <w:rPr>
          <w:rStyle w:val="PageNumbe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17ـ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00E66943" w:rsidRPr="00E354BF">
        <w:rPr>
          <w:rFonts w:hint="cs"/>
          <w:sz w:val="27"/>
          <w:rtl/>
        </w:rPr>
        <w:t>«يكون</w:t>
      </w:r>
      <w:r w:rsidRPr="00E354BF">
        <w:rPr>
          <w:rFonts w:hint="cs"/>
          <w:sz w:val="27"/>
          <w:rtl/>
        </w:rPr>
        <w:t xml:space="preserve"> لهذه الأم</w:t>
      </w:r>
      <w:r w:rsidR="00E66943" w:rsidRPr="00E354BF">
        <w:rPr>
          <w:rFonts w:hint="cs"/>
          <w:sz w:val="27"/>
          <w:rtl/>
        </w:rPr>
        <w:t>ّ</w:t>
      </w:r>
      <w:r w:rsidRPr="00E354BF">
        <w:rPr>
          <w:rFonts w:hint="cs"/>
          <w:sz w:val="27"/>
          <w:rtl/>
        </w:rPr>
        <w:t>ة اثنا</w:t>
      </w:r>
      <w:r w:rsidR="00E66943" w:rsidRPr="00E354BF">
        <w:rPr>
          <w:rFonts w:hint="cs"/>
          <w:sz w:val="27"/>
          <w:rtl/>
        </w:rPr>
        <w:t xml:space="preserve"> </w:t>
      </w:r>
      <w:r w:rsidRPr="00E354BF">
        <w:rPr>
          <w:rFonts w:hint="cs"/>
          <w:sz w:val="27"/>
          <w:rtl/>
        </w:rPr>
        <w:t>عشر قَي</w:t>
      </w:r>
      <w:r w:rsidR="00E66943" w:rsidRPr="00E354BF">
        <w:rPr>
          <w:rFonts w:hint="cs"/>
          <w:sz w:val="27"/>
          <w:rtl/>
        </w:rPr>
        <w:t>ِّ</w:t>
      </w:r>
      <w:r w:rsidRPr="00E354BF">
        <w:rPr>
          <w:rFonts w:hint="cs"/>
          <w:sz w:val="27"/>
          <w:rtl/>
        </w:rPr>
        <w:t>ماً</w:t>
      </w:r>
      <w:r w:rsidR="00E66943" w:rsidRPr="00E354BF">
        <w:rPr>
          <w:rFonts w:hint="cs"/>
          <w:sz w:val="27"/>
          <w:rtl/>
        </w:rPr>
        <w:t>،</w:t>
      </w:r>
      <w:r w:rsidRPr="00E354BF">
        <w:rPr>
          <w:rFonts w:hint="cs"/>
          <w:sz w:val="27"/>
          <w:rtl/>
        </w:rPr>
        <w:t xml:space="preserve"> لا</w:t>
      </w:r>
      <w:r w:rsidR="00E66943" w:rsidRPr="00E354BF">
        <w:rPr>
          <w:rFonts w:hint="cs"/>
          <w:sz w:val="27"/>
          <w:rtl/>
        </w:rPr>
        <w:t xml:space="preserve"> </w:t>
      </w:r>
      <w:r w:rsidRPr="00E354BF">
        <w:rPr>
          <w:rFonts w:hint="cs"/>
          <w:sz w:val="27"/>
          <w:rtl/>
        </w:rPr>
        <w:t>يضر</w:t>
      </w:r>
      <w:r w:rsidR="00E66943" w:rsidRPr="00E354BF">
        <w:rPr>
          <w:rFonts w:hint="cs"/>
          <w:sz w:val="27"/>
          <w:rtl/>
        </w:rPr>
        <w:t>ّ</w:t>
      </w:r>
      <w:r w:rsidRPr="00E354BF">
        <w:rPr>
          <w:rFonts w:hint="cs"/>
          <w:sz w:val="27"/>
          <w:rtl/>
        </w:rPr>
        <w:t>هم م</w:t>
      </w:r>
      <w:r w:rsidR="00E66943" w:rsidRPr="00E354BF">
        <w:rPr>
          <w:rFonts w:hint="cs"/>
          <w:sz w:val="27"/>
          <w:rtl/>
        </w:rPr>
        <w:t>َ</w:t>
      </w:r>
      <w:r w:rsidRPr="00E354BF">
        <w:rPr>
          <w:rFonts w:hint="cs"/>
          <w:sz w:val="27"/>
          <w:rtl/>
        </w:rPr>
        <w:t>ن</w:t>
      </w:r>
      <w:r w:rsidR="00E66943" w:rsidRPr="00E354BF">
        <w:rPr>
          <w:rFonts w:hint="cs"/>
          <w:sz w:val="27"/>
          <w:rtl/>
        </w:rPr>
        <w:t>ْ</w:t>
      </w:r>
      <w:r w:rsidRPr="00E354BF">
        <w:rPr>
          <w:rFonts w:hint="cs"/>
          <w:sz w:val="27"/>
          <w:rtl/>
        </w:rPr>
        <w:t xml:space="preserve"> خَذَلَهم، كل</w:t>
      </w:r>
      <w:r w:rsidR="00E66943" w:rsidRPr="00E354BF">
        <w:rPr>
          <w:rFonts w:hint="cs"/>
          <w:sz w:val="27"/>
          <w:rtl/>
        </w:rPr>
        <w:t>ّهم من قريش</w:t>
      </w:r>
      <w:r w:rsidRPr="00E354BF">
        <w:rPr>
          <w:rStyle w:val="PageNumbe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18ـ </w:t>
      </w:r>
      <w:r w:rsidRPr="00E354BF">
        <w:rPr>
          <w:rStyle w:val="PageNumber"/>
          <w:rFonts w:hint="cs"/>
          <w:sz w:val="27"/>
          <w:rtl/>
        </w:rPr>
        <w:t>ما رواه المت</w:t>
      </w:r>
      <w:r w:rsidR="00E66943" w:rsidRPr="00E354BF">
        <w:rPr>
          <w:rStyle w:val="PageNumber"/>
          <w:rFonts w:hint="cs"/>
          <w:sz w:val="27"/>
          <w:rtl/>
        </w:rPr>
        <w:t>ّ</w:t>
      </w:r>
      <w:r w:rsidRPr="00E354BF">
        <w:rPr>
          <w:rStyle w:val="PageNumber"/>
          <w:rFonts w:hint="cs"/>
          <w:sz w:val="27"/>
          <w:rtl/>
        </w:rPr>
        <w:t>قي ال</w:t>
      </w:r>
      <w:r w:rsidR="00C420A4" w:rsidRPr="00E354BF">
        <w:rPr>
          <w:rStyle w:val="PageNumber"/>
          <w:rFonts w:hint="cs"/>
          <w:sz w:val="27"/>
          <w:rtl/>
        </w:rPr>
        <w:t>هنديّ</w:t>
      </w:r>
      <w:r w:rsidRPr="00E354BF">
        <w:rPr>
          <w:rStyle w:val="PageNumber"/>
          <w:rFonts w:hint="cs"/>
          <w:sz w:val="27"/>
          <w:rtl/>
        </w:rPr>
        <w:t xml:space="preserve"> عن النبي</w:t>
      </w:r>
      <w:r w:rsidR="00A82A43" w:rsidRPr="00E354BF">
        <w:rPr>
          <w:rStyle w:val="PageNumber"/>
          <w:rFonts w:cs="Mosawi" w:hint="cs"/>
          <w:sz w:val="27"/>
          <w:szCs w:val="26"/>
          <w:rtl/>
        </w:rPr>
        <w:t>|</w:t>
      </w:r>
      <w:r w:rsidRPr="00E354BF">
        <w:rPr>
          <w:rStyle w:val="PageNumber"/>
          <w:rFonts w:hint="cs"/>
          <w:sz w:val="27"/>
          <w:rtl/>
        </w:rPr>
        <w:t xml:space="preserve"> أنّه قال: </w:t>
      </w:r>
      <w:r w:rsidRPr="00E354BF">
        <w:rPr>
          <w:rFonts w:hint="cs"/>
          <w:sz w:val="27"/>
          <w:rtl/>
        </w:rPr>
        <w:t>«يكونُ بعدي من الخلفاء عد</w:t>
      </w:r>
      <w:r w:rsidR="00C328D3">
        <w:rPr>
          <w:rFonts w:hint="cs"/>
          <w:sz w:val="27"/>
          <w:rtl/>
        </w:rPr>
        <w:t>ّ</w:t>
      </w:r>
      <w:r w:rsidRPr="00E354BF">
        <w:rPr>
          <w:rFonts w:hint="cs"/>
          <w:sz w:val="27"/>
          <w:rtl/>
        </w:rPr>
        <w:t>ةُ نقباء موسى</w:t>
      </w:r>
      <w:r w:rsidRPr="00E354BF">
        <w:rPr>
          <w:rStyle w:val="PageNumbe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19ـ </w:t>
      </w:r>
      <w:r w:rsidRPr="00E354BF">
        <w:rPr>
          <w:rStyle w:val="PageNumber"/>
          <w:rFonts w:hint="cs"/>
          <w:sz w:val="27"/>
          <w:rtl/>
        </w:rPr>
        <w:t>ما رواه المتقي ال</w:t>
      </w:r>
      <w:r w:rsidR="00C420A4" w:rsidRPr="00E354BF">
        <w:rPr>
          <w:rStyle w:val="PageNumber"/>
          <w:rFonts w:hint="cs"/>
          <w:sz w:val="27"/>
          <w:rtl/>
        </w:rPr>
        <w:t>هنديّ</w:t>
      </w:r>
      <w:r w:rsidRPr="00E354BF">
        <w:rPr>
          <w:rStyle w:val="PageNumber"/>
          <w:rFonts w:hint="cs"/>
          <w:sz w:val="27"/>
          <w:rtl/>
        </w:rPr>
        <w:t xml:space="preserve"> عن النبي</w:t>
      </w:r>
      <w:r w:rsidR="00E66943" w:rsidRPr="00E354BF">
        <w:rPr>
          <w:rStyle w:val="PageNumber"/>
          <w:rFonts w:hint="cs"/>
          <w:sz w:val="27"/>
          <w:rtl/>
        </w:rPr>
        <w:t>ّ</w:t>
      </w:r>
      <w:r w:rsidR="00A82A43" w:rsidRPr="00E354BF">
        <w:rPr>
          <w:rStyle w:val="PageNumber"/>
          <w:rFonts w:cs="Mosawi" w:hint="cs"/>
          <w:sz w:val="27"/>
          <w:szCs w:val="26"/>
          <w:rtl/>
        </w:rPr>
        <w:t>|</w:t>
      </w:r>
      <w:r w:rsidRPr="00E354BF">
        <w:rPr>
          <w:rStyle w:val="PageNumber"/>
          <w:rFonts w:hint="cs"/>
          <w:sz w:val="27"/>
          <w:rtl/>
        </w:rPr>
        <w:t xml:space="preserve"> أنّه قال: </w:t>
      </w:r>
      <w:r w:rsidR="00E66943" w:rsidRPr="00E354BF">
        <w:rPr>
          <w:rFonts w:hint="cs"/>
          <w:sz w:val="27"/>
          <w:rtl/>
        </w:rPr>
        <w:t>«يكون</w:t>
      </w:r>
      <w:r w:rsidRPr="00E354BF">
        <w:rPr>
          <w:rFonts w:hint="cs"/>
          <w:sz w:val="27"/>
          <w:rtl/>
        </w:rPr>
        <w:t xml:space="preserve"> من بعدي اثنا</w:t>
      </w:r>
      <w:r w:rsidR="00E66943" w:rsidRPr="00E354BF">
        <w:rPr>
          <w:rFonts w:hint="cs"/>
          <w:sz w:val="27"/>
          <w:rtl/>
        </w:rPr>
        <w:t xml:space="preserve"> </w:t>
      </w:r>
      <w:r w:rsidRPr="00E354BF">
        <w:rPr>
          <w:rFonts w:hint="cs"/>
          <w:sz w:val="27"/>
          <w:rtl/>
        </w:rPr>
        <w:t>عشر خليفةً كل</w:t>
      </w:r>
      <w:r w:rsidR="00E66943" w:rsidRPr="00E354BF">
        <w:rPr>
          <w:rFonts w:hint="cs"/>
          <w:sz w:val="27"/>
          <w:rtl/>
        </w:rPr>
        <w:t>ّ</w:t>
      </w:r>
      <w:r w:rsidRPr="00E354BF">
        <w:rPr>
          <w:rFonts w:hint="cs"/>
          <w:sz w:val="27"/>
          <w:rtl/>
        </w:rPr>
        <w:t>هم من قريش</w:t>
      </w:r>
      <w:r w:rsidRPr="00E354BF">
        <w:rPr>
          <w:rStyle w:val="PageNumbe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b/>
          <w:bCs/>
          <w:sz w:val="27"/>
          <w:rtl/>
        </w:rPr>
        <w:lastRenderedPageBreak/>
        <w:t xml:space="preserve">ثانياً: </w:t>
      </w:r>
      <w:r w:rsidR="00E66943" w:rsidRPr="00E354BF">
        <w:rPr>
          <w:rFonts w:hint="cs"/>
          <w:sz w:val="27"/>
          <w:rtl/>
        </w:rPr>
        <w:t>ليست</w:t>
      </w:r>
      <w:r w:rsidRPr="00E354BF">
        <w:rPr>
          <w:rFonts w:hint="cs"/>
          <w:sz w:val="27"/>
          <w:rtl/>
        </w:rPr>
        <w:t xml:space="preserve"> المفارقة في ات</w:t>
      </w:r>
      <w:r w:rsidR="00E66943" w:rsidRPr="00E354BF">
        <w:rPr>
          <w:rFonts w:hint="cs"/>
          <w:sz w:val="27"/>
          <w:rtl/>
        </w:rPr>
        <w:t>ّ</w:t>
      </w:r>
      <w:r w:rsidRPr="00E354BF">
        <w:rPr>
          <w:rFonts w:hint="cs"/>
          <w:sz w:val="27"/>
          <w:rtl/>
        </w:rPr>
        <w:t>باع غير العرب لمبدأ الإمامة الذي أس</w:t>
      </w:r>
      <w:r w:rsidR="00E66943" w:rsidRPr="00E354BF">
        <w:rPr>
          <w:rFonts w:hint="cs"/>
          <w:sz w:val="27"/>
          <w:rtl/>
        </w:rPr>
        <w:t>َّ</w:t>
      </w:r>
      <w:r w:rsidRPr="00E354BF">
        <w:rPr>
          <w:rFonts w:hint="cs"/>
          <w:sz w:val="27"/>
          <w:rtl/>
        </w:rPr>
        <w:t>سه النبي</w:t>
      </w:r>
      <w:r w:rsidR="00E66943" w:rsidRPr="00E354BF">
        <w:rPr>
          <w:rFonts w:hint="cs"/>
          <w:sz w:val="27"/>
          <w:rtl/>
        </w:rPr>
        <w:t>ّ</w:t>
      </w:r>
      <w:r w:rsidR="00A82A43" w:rsidRPr="00E354BF">
        <w:rPr>
          <w:rFonts w:cs="Mosawi" w:hint="cs"/>
          <w:sz w:val="27"/>
          <w:szCs w:val="26"/>
          <w:rtl/>
        </w:rPr>
        <w:t>|</w:t>
      </w:r>
      <w:r w:rsidRPr="00E354BF">
        <w:rPr>
          <w:rFonts w:hint="cs"/>
          <w:sz w:val="27"/>
          <w:rtl/>
        </w:rPr>
        <w:t xml:space="preserve"> في ضوء الأخبار السابقة وغيرها من الأدل</w:t>
      </w:r>
      <w:r w:rsidR="00E66943" w:rsidRPr="00E354BF">
        <w:rPr>
          <w:rFonts w:hint="cs"/>
          <w:sz w:val="27"/>
          <w:rtl/>
        </w:rPr>
        <w:t>ّ</w:t>
      </w:r>
      <w:r w:rsidRPr="00E354BF">
        <w:rPr>
          <w:rFonts w:hint="cs"/>
          <w:sz w:val="27"/>
          <w:rtl/>
        </w:rPr>
        <w:t>ة التي لسنا</w:t>
      </w:r>
      <w:r w:rsidR="00E66943" w:rsidRPr="00E354BF">
        <w:rPr>
          <w:rFonts w:hint="cs"/>
          <w:sz w:val="27"/>
          <w:rtl/>
        </w:rPr>
        <w:t xml:space="preserve"> في </w:t>
      </w:r>
      <w:r w:rsidRPr="00E354BF">
        <w:rPr>
          <w:rFonts w:hint="cs"/>
          <w:sz w:val="27"/>
          <w:rtl/>
        </w:rPr>
        <w:t>صدد بحثها، وإن</w:t>
      </w:r>
      <w:r w:rsidR="00E66943" w:rsidRPr="00E354BF">
        <w:rPr>
          <w:rFonts w:hint="cs"/>
          <w:sz w:val="27"/>
          <w:rtl/>
        </w:rPr>
        <w:t>ّ</w:t>
      </w:r>
      <w:r w:rsidRPr="00E354BF">
        <w:rPr>
          <w:rFonts w:hint="cs"/>
          <w:sz w:val="27"/>
          <w:rtl/>
        </w:rPr>
        <w:t>ما المفارقة هي أن لا</w:t>
      </w:r>
      <w:r w:rsidR="00E66943" w:rsidRPr="00E354BF">
        <w:rPr>
          <w:rFonts w:hint="cs"/>
          <w:sz w:val="27"/>
          <w:rtl/>
        </w:rPr>
        <w:t xml:space="preserve"> </w:t>
      </w:r>
      <w:r w:rsidRPr="00E354BF">
        <w:rPr>
          <w:rFonts w:hint="cs"/>
          <w:sz w:val="27"/>
          <w:rtl/>
        </w:rPr>
        <w:t>يت</w:t>
      </w:r>
      <w:r w:rsidR="00E66943" w:rsidRPr="00E354BF">
        <w:rPr>
          <w:rFonts w:hint="cs"/>
          <w:sz w:val="27"/>
          <w:rtl/>
        </w:rPr>
        <w:t>َّ</w:t>
      </w:r>
      <w:r w:rsidRPr="00E354BF">
        <w:rPr>
          <w:rFonts w:hint="cs"/>
          <w:sz w:val="27"/>
          <w:rtl/>
        </w:rPr>
        <w:t>بع العرب المبدأ الذي أس</w:t>
      </w:r>
      <w:r w:rsidR="00E66943" w:rsidRPr="00E354BF">
        <w:rPr>
          <w:rFonts w:hint="cs"/>
          <w:sz w:val="27"/>
          <w:rtl/>
        </w:rPr>
        <w:t>َّ</w:t>
      </w:r>
      <w:r w:rsidRPr="00E354BF">
        <w:rPr>
          <w:rFonts w:hint="cs"/>
          <w:sz w:val="27"/>
          <w:rtl/>
        </w:rPr>
        <w:t>سه النبي</w:t>
      </w:r>
      <w:r w:rsidR="00E66943" w:rsidRPr="00E354BF">
        <w:rPr>
          <w:rFonts w:hint="cs"/>
          <w:sz w:val="27"/>
          <w:rtl/>
        </w:rPr>
        <w:t>ّ</w:t>
      </w:r>
      <w:r w:rsidR="00A82A43" w:rsidRPr="00E354BF">
        <w:rPr>
          <w:rFonts w:cs="Mosawi" w:hint="cs"/>
          <w:sz w:val="27"/>
          <w:szCs w:val="26"/>
          <w:rtl/>
        </w:rPr>
        <w:t>|</w:t>
      </w:r>
      <w:r w:rsidR="00E66943" w:rsidRPr="00E354BF">
        <w:rPr>
          <w:rFonts w:hint="cs"/>
          <w:sz w:val="27"/>
          <w:rtl/>
        </w:rPr>
        <w:t>،</w:t>
      </w:r>
      <w:r w:rsidRPr="00E354BF">
        <w:rPr>
          <w:rFonts w:hint="cs"/>
          <w:sz w:val="27"/>
          <w:rtl/>
        </w:rPr>
        <w:t xml:space="preserve"> والذي يقوم على أساس قومي</w:t>
      </w:r>
      <w:r w:rsidR="00E66943" w:rsidRPr="00E354BF">
        <w:rPr>
          <w:rFonts w:hint="cs"/>
          <w:sz w:val="27"/>
          <w:rtl/>
        </w:rPr>
        <w:t>ّ</w:t>
      </w:r>
      <w:r w:rsidRPr="00E354BF">
        <w:rPr>
          <w:rFonts w:hint="cs"/>
          <w:sz w:val="27"/>
          <w:rtl/>
        </w:rPr>
        <w:t xml:space="preserve"> ـ كما يقول الكاتب في توصيفه لفكرة ال</w:t>
      </w:r>
      <w:r w:rsidR="008B5B32" w:rsidRPr="00E354BF">
        <w:rPr>
          <w:rFonts w:hint="cs"/>
          <w:sz w:val="27"/>
          <w:rtl/>
        </w:rPr>
        <w:t>أئمّة</w:t>
      </w:r>
      <w:r w:rsidRPr="00E354BF">
        <w:rPr>
          <w:rFonts w:hint="cs"/>
          <w:sz w:val="27"/>
          <w:rtl/>
        </w:rPr>
        <w:t xml:space="preserve"> الاثني ‌عشر ـ</w:t>
      </w:r>
      <w:r w:rsidR="00E66943" w:rsidRPr="00E354BF">
        <w:rPr>
          <w:rFonts w:hint="cs"/>
          <w:sz w:val="27"/>
          <w:rtl/>
        </w:rPr>
        <w:t>.</w:t>
      </w:r>
      <w:r w:rsidRPr="00E354BF">
        <w:rPr>
          <w:rFonts w:hint="cs"/>
          <w:sz w:val="27"/>
          <w:rtl/>
        </w:rPr>
        <w:t xml:space="preserve"> فهذه هي المفارقة ال</w:t>
      </w:r>
      <w:r w:rsidR="00C420A4" w:rsidRPr="00E354BF">
        <w:rPr>
          <w:rFonts w:hint="cs"/>
          <w:sz w:val="27"/>
          <w:rtl/>
        </w:rPr>
        <w:t>حقيقيّ</w:t>
      </w:r>
      <w:r w:rsidRPr="00E354BF">
        <w:rPr>
          <w:rFonts w:hint="cs"/>
          <w:sz w:val="27"/>
          <w:rtl/>
        </w:rPr>
        <w:t>ة التي يجب الانتباه إليها</w:t>
      </w:r>
      <w:r w:rsidR="00E66943" w:rsidRPr="00E354BF">
        <w:rPr>
          <w:rFonts w:hint="cs"/>
          <w:sz w:val="27"/>
          <w:rtl/>
        </w:rPr>
        <w:t>،</w:t>
      </w:r>
      <w:r w:rsidRPr="00E354BF">
        <w:rPr>
          <w:rFonts w:hint="cs"/>
          <w:sz w:val="27"/>
          <w:rtl/>
        </w:rPr>
        <w:t xml:space="preserve"> والأخذ بها. </w:t>
      </w:r>
    </w:p>
    <w:p w:rsidR="00034925" w:rsidRPr="00E354BF" w:rsidRDefault="00034925" w:rsidP="00A52B7F">
      <w:pPr>
        <w:rPr>
          <w:sz w:val="27"/>
          <w:rtl/>
        </w:rPr>
      </w:pPr>
      <w:r w:rsidRPr="00E354BF">
        <w:rPr>
          <w:rFonts w:hint="cs"/>
          <w:b/>
          <w:bCs/>
          <w:sz w:val="27"/>
          <w:rtl/>
        </w:rPr>
        <w:t>الثانية:</w:t>
      </w:r>
      <w:r w:rsidR="00B5096F" w:rsidRPr="00E354BF">
        <w:rPr>
          <w:rFonts w:hint="cs"/>
          <w:b/>
          <w:bCs/>
          <w:sz w:val="27"/>
          <w:rtl/>
        </w:rPr>
        <w:t xml:space="preserve"> و</w:t>
      </w:r>
      <w:r w:rsidRPr="00E354BF">
        <w:rPr>
          <w:rFonts w:hint="cs"/>
          <w:sz w:val="27"/>
          <w:rtl/>
        </w:rPr>
        <w:t>تتعلّ</w:t>
      </w:r>
      <w:r w:rsidR="00E66943" w:rsidRPr="00E354BF">
        <w:rPr>
          <w:rFonts w:hint="cs"/>
          <w:sz w:val="27"/>
          <w:rtl/>
        </w:rPr>
        <w:t>َ</w:t>
      </w:r>
      <w:r w:rsidRPr="00E354BF">
        <w:rPr>
          <w:rFonts w:hint="cs"/>
          <w:sz w:val="27"/>
          <w:rtl/>
        </w:rPr>
        <w:t>ق بالمفارقة الثانية التي سج</w:t>
      </w:r>
      <w:r w:rsidR="00E66943" w:rsidRPr="00E354BF">
        <w:rPr>
          <w:rFonts w:hint="cs"/>
          <w:sz w:val="27"/>
          <w:rtl/>
        </w:rPr>
        <w:t>َّ</w:t>
      </w:r>
      <w:r w:rsidRPr="00E354BF">
        <w:rPr>
          <w:rFonts w:hint="cs"/>
          <w:sz w:val="27"/>
          <w:rtl/>
        </w:rPr>
        <w:t>لها الكاتب على مدارس الشيعة ال</w:t>
      </w:r>
      <w:r w:rsidR="00C420A4" w:rsidRPr="00E354BF">
        <w:rPr>
          <w:rFonts w:hint="cs"/>
          <w:sz w:val="27"/>
          <w:rtl/>
        </w:rPr>
        <w:t>فكريّ</w:t>
      </w:r>
      <w:r w:rsidRPr="00E354BF">
        <w:rPr>
          <w:rFonts w:hint="cs"/>
          <w:sz w:val="27"/>
          <w:rtl/>
        </w:rPr>
        <w:t>ة ـ كما عبّ</w:t>
      </w:r>
      <w:r w:rsidR="00E66943" w:rsidRPr="00E354BF">
        <w:rPr>
          <w:rFonts w:hint="cs"/>
          <w:sz w:val="27"/>
          <w:rtl/>
        </w:rPr>
        <w:t>َ</w:t>
      </w:r>
      <w:r w:rsidRPr="00E354BF">
        <w:rPr>
          <w:rFonts w:hint="cs"/>
          <w:sz w:val="27"/>
          <w:rtl/>
        </w:rPr>
        <w:t>ر عنها ـ</w:t>
      </w:r>
      <w:r w:rsidR="00E66943" w:rsidRPr="00E354BF">
        <w:rPr>
          <w:rFonts w:hint="cs"/>
          <w:sz w:val="27"/>
          <w:rtl/>
        </w:rPr>
        <w:t>،</w:t>
      </w:r>
      <w:r w:rsidRPr="00E354BF">
        <w:rPr>
          <w:rFonts w:hint="cs"/>
          <w:sz w:val="27"/>
          <w:rtl/>
        </w:rPr>
        <w:t xml:space="preserve"> حيث لم تغلق باب الاجتهاد ال</w:t>
      </w:r>
      <w:r w:rsidR="00C420A4" w:rsidRPr="00E354BF">
        <w:rPr>
          <w:rFonts w:hint="cs"/>
          <w:sz w:val="27"/>
          <w:rtl/>
        </w:rPr>
        <w:t>فكريّ</w:t>
      </w:r>
      <w:r w:rsidRPr="00E354BF">
        <w:rPr>
          <w:rFonts w:hint="cs"/>
          <w:sz w:val="27"/>
          <w:rtl/>
        </w:rPr>
        <w:t xml:space="preserve"> من جهة</w:t>
      </w:r>
      <w:r w:rsidR="00E66943" w:rsidRPr="00E354BF">
        <w:rPr>
          <w:rFonts w:hint="cs"/>
          <w:sz w:val="27"/>
          <w:rtl/>
        </w:rPr>
        <w:t>،</w:t>
      </w:r>
      <w:r w:rsidRPr="00E354BF">
        <w:rPr>
          <w:rFonts w:hint="cs"/>
          <w:sz w:val="27"/>
          <w:rtl/>
        </w:rPr>
        <w:t xml:space="preserve"> إلاّ أن</w:t>
      </w:r>
      <w:r w:rsidR="00E66943" w:rsidRPr="00E354BF">
        <w:rPr>
          <w:rFonts w:hint="cs"/>
          <w:sz w:val="27"/>
          <w:rtl/>
        </w:rPr>
        <w:t>ّ</w:t>
      </w:r>
      <w:r w:rsidRPr="00E354BF">
        <w:rPr>
          <w:rFonts w:hint="cs"/>
          <w:sz w:val="27"/>
          <w:rtl/>
        </w:rPr>
        <w:t>ها وقعت في الجمود ال</w:t>
      </w:r>
      <w:r w:rsidR="00C420A4" w:rsidRPr="00E354BF">
        <w:rPr>
          <w:rFonts w:hint="cs"/>
          <w:sz w:val="27"/>
          <w:rtl/>
        </w:rPr>
        <w:t>سياسيّ</w:t>
      </w:r>
      <w:r w:rsidRPr="00E354BF">
        <w:rPr>
          <w:rFonts w:hint="cs"/>
          <w:sz w:val="27"/>
          <w:rtl/>
        </w:rPr>
        <w:t xml:space="preserve"> بتب</w:t>
      </w:r>
      <w:r w:rsidR="00E66943" w:rsidRPr="00E354BF">
        <w:rPr>
          <w:rFonts w:hint="cs"/>
          <w:sz w:val="27"/>
          <w:rtl/>
        </w:rPr>
        <w:t>نّ</w:t>
      </w:r>
      <w:r w:rsidRPr="00E354BF">
        <w:rPr>
          <w:rFonts w:hint="cs"/>
          <w:sz w:val="27"/>
          <w:rtl/>
        </w:rPr>
        <w:t>يها ل</w:t>
      </w:r>
      <w:r w:rsidR="00C420A4" w:rsidRPr="00E354BF">
        <w:rPr>
          <w:rFonts w:hint="cs"/>
          <w:sz w:val="27"/>
          <w:rtl/>
        </w:rPr>
        <w:t>نظريّ</w:t>
      </w:r>
      <w:r w:rsidRPr="00E354BF">
        <w:rPr>
          <w:rFonts w:hint="cs"/>
          <w:sz w:val="27"/>
          <w:rtl/>
        </w:rPr>
        <w:t>ة ال</w:t>
      </w:r>
      <w:r w:rsidR="00682FF1" w:rsidRPr="00E354BF">
        <w:rPr>
          <w:rFonts w:hint="cs"/>
          <w:sz w:val="27"/>
          <w:rtl/>
        </w:rPr>
        <w:t xml:space="preserve">نصّ </w:t>
      </w:r>
      <w:r w:rsidRPr="00E354BF">
        <w:rPr>
          <w:rFonts w:hint="cs"/>
          <w:sz w:val="27"/>
          <w:rtl/>
        </w:rPr>
        <w:t>والإمامة والتزامها بال</w:t>
      </w:r>
      <w:r w:rsidR="00E66943" w:rsidRPr="00E354BF">
        <w:rPr>
          <w:rFonts w:hint="cs"/>
          <w:sz w:val="27"/>
          <w:rtl/>
        </w:rPr>
        <w:t>ا</w:t>
      </w:r>
      <w:r w:rsidRPr="00E354BF">
        <w:rPr>
          <w:rFonts w:hint="cs"/>
          <w:sz w:val="27"/>
          <w:rtl/>
        </w:rPr>
        <w:t>ثني ‌عشر إماماً</w:t>
      </w:r>
      <w:r w:rsidR="00E66943" w:rsidRPr="00E354BF">
        <w:rPr>
          <w:rFonts w:hint="cs"/>
          <w:sz w:val="27"/>
          <w:rtl/>
        </w:rPr>
        <w:t>،</w:t>
      </w:r>
      <w:r w:rsidRPr="00E354BF">
        <w:rPr>
          <w:rFonts w:hint="cs"/>
          <w:sz w:val="27"/>
          <w:rtl/>
        </w:rPr>
        <w:t xml:space="preserve"> الذين لو حكموا لانتهى عصرهم</w:t>
      </w:r>
      <w:r w:rsidR="00E66943" w:rsidRPr="00E354BF">
        <w:rPr>
          <w:rFonts w:hint="cs"/>
          <w:sz w:val="27"/>
          <w:rtl/>
        </w:rPr>
        <w:t>،</w:t>
      </w:r>
      <w:r w:rsidRPr="00E354BF">
        <w:rPr>
          <w:rFonts w:hint="cs"/>
          <w:sz w:val="27"/>
          <w:rtl/>
        </w:rPr>
        <w:t xml:space="preserve"> ولوقع الفكر ال</w:t>
      </w:r>
      <w:r w:rsidR="00C420A4" w:rsidRPr="00E354BF">
        <w:rPr>
          <w:rFonts w:hint="cs"/>
          <w:sz w:val="27"/>
          <w:rtl/>
        </w:rPr>
        <w:t>شيعيّ</w:t>
      </w:r>
      <w:r w:rsidRPr="00E354BF">
        <w:rPr>
          <w:rFonts w:hint="cs"/>
          <w:sz w:val="27"/>
          <w:rtl/>
        </w:rPr>
        <w:t xml:space="preserve"> في فراغ </w:t>
      </w:r>
      <w:r w:rsidR="00C420A4" w:rsidRPr="00E354BF">
        <w:rPr>
          <w:rFonts w:hint="cs"/>
          <w:sz w:val="27"/>
          <w:rtl/>
        </w:rPr>
        <w:t>سياسيّ</w:t>
      </w:r>
      <w:r w:rsidR="00E66943" w:rsidRPr="00E354BF">
        <w:rPr>
          <w:rFonts w:hint="cs"/>
          <w:sz w:val="27"/>
          <w:rtl/>
        </w:rPr>
        <w:t>،</w:t>
      </w:r>
      <w:r w:rsidRPr="00E354BF">
        <w:rPr>
          <w:rFonts w:hint="cs"/>
          <w:sz w:val="27"/>
          <w:rtl/>
        </w:rPr>
        <w:t xml:space="preserve"> كما يقول، فجاءت فكرة الغيبة مخر</w:t>
      </w:r>
      <w:r w:rsidR="00E66943" w:rsidRPr="00E354BF">
        <w:rPr>
          <w:rFonts w:hint="cs"/>
          <w:sz w:val="27"/>
          <w:rtl/>
        </w:rPr>
        <w:t>َ</w:t>
      </w:r>
      <w:r w:rsidRPr="00E354BF">
        <w:rPr>
          <w:rFonts w:hint="cs"/>
          <w:sz w:val="27"/>
          <w:rtl/>
        </w:rPr>
        <w:t>جاً من هذه الأزمة، فلمّا طال عهد الغيبة ولم يأت</w:t>
      </w:r>
      <w:r w:rsidR="00E66943" w:rsidRPr="00E354BF">
        <w:rPr>
          <w:rFonts w:hint="cs"/>
          <w:sz w:val="27"/>
          <w:rtl/>
        </w:rPr>
        <w:t>ِ</w:t>
      </w:r>
      <w:r w:rsidRPr="00E354BF">
        <w:rPr>
          <w:rFonts w:hint="cs"/>
          <w:sz w:val="27"/>
          <w:rtl/>
        </w:rPr>
        <w:t xml:space="preserve"> ال</w:t>
      </w:r>
      <w:r w:rsidR="00E66943" w:rsidRPr="00E354BF">
        <w:rPr>
          <w:rFonts w:hint="cs"/>
          <w:sz w:val="27"/>
          <w:rtl/>
        </w:rPr>
        <w:t>إ</w:t>
      </w:r>
      <w:r w:rsidRPr="00E354BF">
        <w:rPr>
          <w:rFonts w:hint="cs"/>
          <w:sz w:val="27"/>
          <w:rtl/>
        </w:rPr>
        <w:t>مام المنتظر جاءت فك</w:t>
      </w:r>
      <w:r w:rsidR="00C328D3">
        <w:rPr>
          <w:rFonts w:hint="cs"/>
          <w:sz w:val="27"/>
          <w:rtl/>
        </w:rPr>
        <w:t>رة ولاية الفقيه كمخرج من هذه الأ</w:t>
      </w:r>
      <w:r w:rsidRPr="00E354BF">
        <w:rPr>
          <w:rFonts w:hint="cs"/>
          <w:sz w:val="27"/>
          <w:rtl/>
        </w:rPr>
        <w:t>زمة</w:t>
      </w:r>
      <w:r w:rsidR="00E66943" w:rsidRPr="00E354BF">
        <w:rPr>
          <w:rFonts w:hint="cs"/>
          <w:sz w:val="27"/>
          <w:rtl/>
        </w:rPr>
        <w:t>.</w:t>
      </w:r>
      <w:r w:rsidRPr="00E354BF">
        <w:rPr>
          <w:rFonts w:hint="cs"/>
          <w:sz w:val="27"/>
          <w:rtl/>
        </w:rPr>
        <w:t xml:space="preserve"> </w:t>
      </w:r>
    </w:p>
    <w:p w:rsidR="00034925" w:rsidRPr="00E354BF" w:rsidRDefault="00034925" w:rsidP="00A52B7F">
      <w:pPr>
        <w:rPr>
          <w:b/>
          <w:bCs/>
          <w:sz w:val="27"/>
          <w:rtl/>
        </w:rPr>
      </w:pPr>
      <w:r w:rsidRPr="00E354BF">
        <w:rPr>
          <w:rFonts w:hint="cs"/>
          <w:b/>
          <w:bCs/>
          <w:sz w:val="27"/>
          <w:rtl/>
        </w:rPr>
        <w:t>وهنا نسج</w:t>
      </w:r>
      <w:r w:rsidR="00E66943" w:rsidRPr="00E354BF">
        <w:rPr>
          <w:rFonts w:hint="cs"/>
          <w:b/>
          <w:bCs/>
          <w:sz w:val="27"/>
          <w:rtl/>
        </w:rPr>
        <w:t>ِّ</w:t>
      </w:r>
      <w:r w:rsidRPr="00E354BF">
        <w:rPr>
          <w:rFonts w:hint="cs"/>
          <w:b/>
          <w:bCs/>
          <w:sz w:val="27"/>
          <w:rtl/>
        </w:rPr>
        <w:t xml:space="preserve">ل الملاحظات التالية: </w:t>
      </w:r>
    </w:p>
    <w:p w:rsidR="00034925" w:rsidRPr="00E354BF" w:rsidRDefault="00034925" w:rsidP="00A52B7F">
      <w:pPr>
        <w:rPr>
          <w:sz w:val="27"/>
          <w:rtl/>
        </w:rPr>
      </w:pPr>
      <w:r w:rsidRPr="00E354BF">
        <w:rPr>
          <w:rFonts w:hint="cs"/>
          <w:sz w:val="27"/>
          <w:rtl/>
        </w:rPr>
        <w:t>1ـ إنّه قد تقد</w:t>
      </w:r>
      <w:r w:rsidR="00E66943" w:rsidRPr="00E354BF">
        <w:rPr>
          <w:rFonts w:hint="cs"/>
          <w:sz w:val="27"/>
          <w:rtl/>
        </w:rPr>
        <w:t>َّ</w:t>
      </w:r>
      <w:r w:rsidRPr="00E354BF">
        <w:rPr>
          <w:rFonts w:hint="cs"/>
          <w:sz w:val="27"/>
          <w:rtl/>
        </w:rPr>
        <w:t>م في النقطة السابقة أن</w:t>
      </w:r>
      <w:r w:rsidR="00E66943" w:rsidRPr="00E354BF">
        <w:rPr>
          <w:rFonts w:hint="cs"/>
          <w:sz w:val="27"/>
          <w:rtl/>
        </w:rPr>
        <w:t>ّ</w:t>
      </w:r>
      <w:r w:rsidRPr="00E354BF">
        <w:rPr>
          <w:rFonts w:hint="cs"/>
          <w:sz w:val="27"/>
          <w:rtl/>
        </w:rPr>
        <w:t xml:space="preserve"> فكرة ال</w:t>
      </w:r>
      <w:r w:rsidR="008B5B32" w:rsidRPr="00E354BF">
        <w:rPr>
          <w:rFonts w:hint="cs"/>
          <w:sz w:val="27"/>
          <w:rtl/>
        </w:rPr>
        <w:t>أئمّة</w:t>
      </w:r>
      <w:r w:rsidRPr="00E354BF">
        <w:rPr>
          <w:rFonts w:hint="cs"/>
          <w:sz w:val="27"/>
          <w:rtl/>
        </w:rPr>
        <w:t xml:space="preserve"> الاثني ‌عشر ـ سواء أسقطناها على </w:t>
      </w:r>
      <w:r w:rsidR="00C420A4" w:rsidRPr="00E354BF">
        <w:rPr>
          <w:rFonts w:hint="cs"/>
          <w:sz w:val="27"/>
          <w:rtl/>
        </w:rPr>
        <w:t>نظريّ</w:t>
      </w:r>
      <w:r w:rsidRPr="00E354BF">
        <w:rPr>
          <w:rFonts w:hint="cs"/>
          <w:sz w:val="27"/>
          <w:rtl/>
        </w:rPr>
        <w:t>ة ال</w:t>
      </w:r>
      <w:r w:rsidR="00E66943" w:rsidRPr="00E354BF">
        <w:rPr>
          <w:rFonts w:hint="cs"/>
          <w:sz w:val="27"/>
          <w:rtl/>
        </w:rPr>
        <w:t>إ</w:t>
      </w:r>
      <w:r w:rsidRPr="00E354BF">
        <w:rPr>
          <w:rFonts w:hint="cs"/>
          <w:sz w:val="27"/>
          <w:rtl/>
        </w:rPr>
        <w:t xml:space="preserve">مامة لدى الشيعة أو على غيرها ـ هي فكرة </w:t>
      </w:r>
      <w:r w:rsidR="00C420A4" w:rsidRPr="00E354BF">
        <w:rPr>
          <w:rFonts w:hint="cs"/>
          <w:sz w:val="27"/>
          <w:rtl/>
        </w:rPr>
        <w:t>إسلاميّ</w:t>
      </w:r>
      <w:r w:rsidRPr="00E354BF">
        <w:rPr>
          <w:rFonts w:hint="cs"/>
          <w:sz w:val="27"/>
          <w:rtl/>
        </w:rPr>
        <w:t xml:space="preserve">ة </w:t>
      </w:r>
      <w:r w:rsidR="00C420A4" w:rsidRPr="00E354BF">
        <w:rPr>
          <w:rFonts w:hint="cs"/>
          <w:sz w:val="27"/>
          <w:rtl/>
        </w:rPr>
        <w:t>نبويّ</w:t>
      </w:r>
      <w:r w:rsidRPr="00E354BF">
        <w:rPr>
          <w:rFonts w:hint="cs"/>
          <w:sz w:val="27"/>
          <w:rtl/>
        </w:rPr>
        <w:t>ة أصيلة</w:t>
      </w:r>
      <w:r w:rsidR="00E66943" w:rsidRPr="00E354BF">
        <w:rPr>
          <w:rFonts w:hint="cs"/>
          <w:sz w:val="27"/>
          <w:rtl/>
        </w:rPr>
        <w:t>،</w:t>
      </w:r>
      <w:r w:rsidRPr="00E354BF">
        <w:rPr>
          <w:rFonts w:hint="cs"/>
          <w:sz w:val="27"/>
          <w:rtl/>
        </w:rPr>
        <w:t xml:space="preserve"> وليست دخيلة على الفكر ال</w:t>
      </w:r>
      <w:r w:rsidR="00C420A4" w:rsidRPr="00E354BF">
        <w:rPr>
          <w:rFonts w:hint="cs"/>
          <w:sz w:val="27"/>
          <w:rtl/>
        </w:rPr>
        <w:t>سياسيّ</w:t>
      </w:r>
      <w:r w:rsidRPr="00E354BF">
        <w:rPr>
          <w:rFonts w:hint="cs"/>
          <w:sz w:val="27"/>
          <w:rtl/>
        </w:rPr>
        <w:t xml:space="preserve"> في ال</w:t>
      </w:r>
      <w:r w:rsidR="00E66943" w:rsidRPr="00E354BF">
        <w:rPr>
          <w:rFonts w:hint="cs"/>
          <w:sz w:val="27"/>
          <w:rtl/>
        </w:rPr>
        <w:t>إ</w:t>
      </w:r>
      <w:r w:rsidRPr="00E354BF">
        <w:rPr>
          <w:rFonts w:hint="cs"/>
          <w:sz w:val="27"/>
          <w:rtl/>
        </w:rPr>
        <w:t>سلام</w:t>
      </w:r>
      <w:r w:rsidR="00E66943" w:rsidRPr="00E354BF">
        <w:rPr>
          <w:rFonts w:hint="cs"/>
          <w:sz w:val="27"/>
          <w:rtl/>
        </w:rPr>
        <w:t>.</w:t>
      </w:r>
      <w:r w:rsidRPr="00E354BF">
        <w:rPr>
          <w:rFonts w:hint="cs"/>
          <w:sz w:val="27"/>
          <w:rtl/>
        </w:rPr>
        <w:t xml:space="preserve"> فقد روت مصادر الفريقين مضمون هذه الفكرة بروايات كثيرة جد</w:t>
      </w:r>
      <w:r w:rsidR="00E66943" w:rsidRPr="00E354BF">
        <w:rPr>
          <w:rFonts w:hint="cs"/>
          <w:sz w:val="27"/>
          <w:rtl/>
        </w:rPr>
        <w:t>ّ</w:t>
      </w:r>
      <w:r w:rsidRPr="00E354BF">
        <w:rPr>
          <w:rFonts w:hint="cs"/>
          <w:sz w:val="27"/>
          <w:rtl/>
        </w:rPr>
        <w:t>اً</w:t>
      </w:r>
      <w:r w:rsidR="00E66943" w:rsidRPr="00E354BF">
        <w:rPr>
          <w:rFonts w:hint="cs"/>
          <w:sz w:val="27"/>
          <w:rtl/>
        </w:rPr>
        <w:t>،</w:t>
      </w:r>
      <w:r w:rsidRPr="00E354BF">
        <w:rPr>
          <w:rFonts w:hint="cs"/>
          <w:sz w:val="27"/>
          <w:rtl/>
        </w:rPr>
        <w:t xml:space="preserve"> تصل إلى حدّ التواتر أو يزيد</w:t>
      </w:r>
      <w:r w:rsidR="00E66943" w:rsidRPr="00E354BF">
        <w:rPr>
          <w:rFonts w:hint="cs"/>
          <w:sz w:val="27"/>
          <w:rtl/>
        </w:rPr>
        <w:t>.</w:t>
      </w:r>
      <w:r w:rsidRPr="00E354BF">
        <w:rPr>
          <w:rFonts w:hint="cs"/>
          <w:sz w:val="27"/>
          <w:rtl/>
        </w:rPr>
        <w:t xml:space="preserve"> ولذا فإن</w:t>
      </w:r>
      <w:r w:rsidR="00E66943" w:rsidRPr="00E354BF">
        <w:rPr>
          <w:rFonts w:hint="cs"/>
          <w:sz w:val="27"/>
          <w:rtl/>
        </w:rPr>
        <w:t>ّ</w:t>
      </w:r>
      <w:r w:rsidRPr="00E354BF">
        <w:rPr>
          <w:rFonts w:hint="cs"/>
          <w:sz w:val="27"/>
          <w:rtl/>
        </w:rPr>
        <w:t xml:space="preserve"> الإشكال عليها</w:t>
      </w:r>
      <w:r w:rsidR="00E66943" w:rsidRPr="00E354BF">
        <w:rPr>
          <w:rFonts w:hint="cs"/>
          <w:sz w:val="27"/>
          <w:rtl/>
        </w:rPr>
        <w:t>،</w:t>
      </w:r>
      <w:r w:rsidRPr="00E354BF">
        <w:rPr>
          <w:rFonts w:hint="cs"/>
          <w:sz w:val="27"/>
          <w:rtl/>
        </w:rPr>
        <w:t xml:space="preserve"> ونعتها بالجمود ال</w:t>
      </w:r>
      <w:r w:rsidR="00C420A4" w:rsidRPr="00E354BF">
        <w:rPr>
          <w:rFonts w:hint="cs"/>
          <w:sz w:val="27"/>
          <w:rtl/>
        </w:rPr>
        <w:t>سياسيّ</w:t>
      </w:r>
      <w:r w:rsidR="00E66943" w:rsidRPr="00E354BF">
        <w:rPr>
          <w:rFonts w:hint="cs"/>
          <w:sz w:val="27"/>
          <w:rtl/>
        </w:rPr>
        <w:t>،</w:t>
      </w:r>
      <w:r w:rsidRPr="00E354BF">
        <w:rPr>
          <w:rFonts w:hint="cs"/>
          <w:sz w:val="27"/>
          <w:rtl/>
        </w:rPr>
        <w:t xml:space="preserve"> هو إشكال</w:t>
      </w:r>
      <w:r w:rsidR="00E66943" w:rsidRPr="00E354BF">
        <w:rPr>
          <w:rFonts w:hint="cs"/>
          <w:sz w:val="27"/>
          <w:rtl/>
        </w:rPr>
        <w:t>ٌ</w:t>
      </w:r>
      <w:r w:rsidRPr="00E354BF">
        <w:rPr>
          <w:rFonts w:hint="cs"/>
          <w:sz w:val="27"/>
          <w:rtl/>
        </w:rPr>
        <w:t xml:space="preserve"> على مصدر تشريعها الأو</w:t>
      </w:r>
      <w:r w:rsidR="00E66943" w:rsidRPr="00E354BF">
        <w:rPr>
          <w:rFonts w:hint="cs"/>
          <w:sz w:val="27"/>
          <w:rtl/>
        </w:rPr>
        <w:t>ّ</w:t>
      </w:r>
      <w:r w:rsidRPr="00E354BF">
        <w:rPr>
          <w:rFonts w:hint="cs"/>
          <w:sz w:val="27"/>
          <w:rtl/>
        </w:rPr>
        <w:t>ل</w:t>
      </w:r>
      <w:r w:rsidR="00A82A43" w:rsidRPr="00E354BF">
        <w:rPr>
          <w:rFonts w:cs="Mosawi" w:hint="cs"/>
          <w:sz w:val="27"/>
          <w:szCs w:val="26"/>
          <w:rtl/>
        </w:rPr>
        <w:t>|</w:t>
      </w:r>
      <w:r w:rsidR="00E66943" w:rsidRPr="00E354BF">
        <w:rPr>
          <w:rFonts w:hint="cs"/>
          <w:sz w:val="27"/>
          <w:rtl/>
        </w:rPr>
        <w:t>،</w:t>
      </w:r>
      <w:r w:rsidRPr="00E354BF">
        <w:rPr>
          <w:rFonts w:hint="cs"/>
          <w:sz w:val="27"/>
          <w:rtl/>
        </w:rPr>
        <w:t xml:space="preserve"> الذي لا ينطق عن الهوى</w:t>
      </w:r>
      <w:r w:rsidR="00E66943" w:rsidRPr="00E354BF">
        <w:rPr>
          <w:rFonts w:hint="cs"/>
          <w:sz w:val="27"/>
          <w:rtl/>
        </w:rPr>
        <w:t>،</w:t>
      </w:r>
      <w:r w:rsidRPr="00E354BF">
        <w:rPr>
          <w:rFonts w:hint="cs"/>
          <w:sz w:val="27"/>
          <w:rtl/>
        </w:rPr>
        <w:t xml:space="preserve"> إن</w:t>
      </w:r>
      <w:r w:rsidR="00E66943" w:rsidRPr="00E354BF">
        <w:rPr>
          <w:rFonts w:hint="cs"/>
          <w:sz w:val="27"/>
          <w:rtl/>
        </w:rPr>
        <w:t>ْ</w:t>
      </w:r>
      <w:r w:rsidRPr="00E354BF">
        <w:rPr>
          <w:rFonts w:hint="cs"/>
          <w:sz w:val="27"/>
          <w:rtl/>
        </w:rPr>
        <w:t xml:space="preserve"> هو إلاّ وحي</w:t>
      </w:r>
      <w:r w:rsidR="00E66943" w:rsidRPr="00E354BF">
        <w:rPr>
          <w:rFonts w:hint="cs"/>
          <w:sz w:val="27"/>
          <w:rtl/>
        </w:rPr>
        <w:t>ٌ</w:t>
      </w:r>
      <w:r w:rsidRPr="00E354BF">
        <w:rPr>
          <w:rFonts w:hint="cs"/>
          <w:sz w:val="27"/>
          <w:rtl/>
        </w:rPr>
        <w:t xml:space="preserve"> ي</w:t>
      </w:r>
      <w:r w:rsidR="00E66943" w:rsidRPr="00E354BF">
        <w:rPr>
          <w:rFonts w:hint="cs"/>
          <w:sz w:val="27"/>
          <w:rtl/>
        </w:rPr>
        <w:t>ُ</w:t>
      </w:r>
      <w:r w:rsidRPr="00E354BF">
        <w:rPr>
          <w:rFonts w:hint="cs"/>
          <w:sz w:val="27"/>
          <w:rtl/>
        </w:rPr>
        <w:t xml:space="preserve">وحى، </w:t>
      </w:r>
      <w:r w:rsidR="00E66943" w:rsidRPr="00E354BF">
        <w:rPr>
          <w:rFonts w:hint="cs"/>
          <w:sz w:val="27"/>
          <w:rtl/>
        </w:rPr>
        <w:t xml:space="preserve">ولا </w:t>
      </w:r>
      <w:r w:rsidRPr="00E354BF">
        <w:rPr>
          <w:rFonts w:hint="cs"/>
          <w:sz w:val="27"/>
          <w:rtl/>
        </w:rPr>
        <w:t>سي</w:t>
      </w:r>
      <w:r w:rsidR="00E66943" w:rsidRPr="00E354BF">
        <w:rPr>
          <w:rFonts w:hint="cs"/>
          <w:sz w:val="27"/>
          <w:rtl/>
        </w:rPr>
        <w:t>ّ</w:t>
      </w:r>
      <w:r w:rsidRPr="00E354BF">
        <w:rPr>
          <w:rFonts w:hint="cs"/>
          <w:sz w:val="27"/>
          <w:rtl/>
        </w:rPr>
        <w:t>ما في مثل هذا الأمر الذي يخصّ مستقبل ال</w:t>
      </w:r>
      <w:r w:rsidR="00E66943" w:rsidRPr="00E354BF">
        <w:rPr>
          <w:rFonts w:hint="cs"/>
          <w:sz w:val="27"/>
          <w:rtl/>
        </w:rPr>
        <w:t>أ</w:t>
      </w:r>
      <w:r w:rsidRPr="00E354BF">
        <w:rPr>
          <w:rFonts w:hint="cs"/>
          <w:sz w:val="27"/>
          <w:rtl/>
        </w:rPr>
        <w:t>م</w:t>
      </w:r>
      <w:r w:rsidR="00E66943" w:rsidRPr="00E354BF">
        <w:rPr>
          <w:rFonts w:hint="cs"/>
          <w:sz w:val="27"/>
          <w:rtl/>
        </w:rPr>
        <w:t>ّ</w:t>
      </w:r>
      <w:r w:rsidRPr="00E354BF">
        <w:rPr>
          <w:rFonts w:hint="cs"/>
          <w:sz w:val="27"/>
          <w:rtl/>
        </w:rPr>
        <w:t xml:space="preserve">ة وكيانها. </w:t>
      </w:r>
    </w:p>
    <w:p w:rsidR="00034925" w:rsidRPr="00E354BF" w:rsidRDefault="00034925" w:rsidP="00A52B7F">
      <w:pPr>
        <w:rPr>
          <w:sz w:val="27"/>
          <w:rtl/>
        </w:rPr>
      </w:pPr>
      <w:r w:rsidRPr="00E354BF">
        <w:rPr>
          <w:rFonts w:hint="cs"/>
          <w:sz w:val="27"/>
          <w:rtl/>
        </w:rPr>
        <w:t>2ـ إنّ إشكال الجمود ال</w:t>
      </w:r>
      <w:r w:rsidR="00C420A4" w:rsidRPr="00E354BF">
        <w:rPr>
          <w:rFonts w:hint="cs"/>
          <w:sz w:val="27"/>
          <w:rtl/>
        </w:rPr>
        <w:t>سياسيّ</w:t>
      </w:r>
      <w:r w:rsidRPr="00E354BF">
        <w:rPr>
          <w:rFonts w:hint="cs"/>
          <w:sz w:val="27"/>
          <w:rtl/>
        </w:rPr>
        <w:t xml:space="preserve"> لا ينحصر بالفكر ال</w:t>
      </w:r>
      <w:r w:rsidR="00C420A4" w:rsidRPr="00E354BF">
        <w:rPr>
          <w:rFonts w:hint="cs"/>
          <w:sz w:val="27"/>
          <w:rtl/>
        </w:rPr>
        <w:t>سياسيّ</w:t>
      </w:r>
      <w:r w:rsidRPr="00E354BF">
        <w:rPr>
          <w:rFonts w:hint="cs"/>
          <w:sz w:val="27"/>
          <w:rtl/>
        </w:rPr>
        <w:t xml:space="preserve"> ال</w:t>
      </w:r>
      <w:r w:rsidR="00D213E8" w:rsidRPr="00E354BF">
        <w:rPr>
          <w:rFonts w:hint="cs"/>
          <w:sz w:val="27"/>
          <w:rtl/>
        </w:rPr>
        <w:t>إماميّ</w:t>
      </w:r>
      <w:r w:rsidRPr="00E354BF">
        <w:rPr>
          <w:rFonts w:hint="cs"/>
          <w:sz w:val="27"/>
          <w:rtl/>
        </w:rPr>
        <w:t>، بل يتوجّ</w:t>
      </w:r>
      <w:r w:rsidR="00E66943" w:rsidRPr="00E354BF">
        <w:rPr>
          <w:rFonts w:hint="cs"/>
          <w:sz w:val="27"/>
          <w:rtl/>
        </w:rPr>
        <w:t>َ</w:t>
      </w:r>
      <w:r w:rsidRPr="00E354BF">
        <w:rPr>
          <w:rFonts w:hint="cs"/>
          <w:sz w:val="27"/>
          <w:rtl/>
        </w:rPr>
        <w:t xml:space="preserve">ه </w:t>
      </w:r>
      <w:r w:rsidR="00792E4A" w:rsidRPr="00E354BF">
        <w:rPr>
          <w:rFonts w:hint="cs"/>
          <w:sz w:val="27"/>
          <w:rtl/>
        </w:rPr>
        <w:t>إ</w:t>
      </w:r>
      <w:r w:rsidRPr="00E354BF">
        <w:rPr>
          <w:rFonts w:hint="cs"/>
          <w:sz w:val="27"/>
          <w:rtl/>
        </w:rPr>
        <w:t>لى المدارس ال</w:t>
      </w:r>
      <w:r w:rsidR="00C420A4" w:rsidRPr="00E354BF">
        <w:rPr>
          <w:rFonts w:hint="cs"/>
          <w:sz w:val="27"/>
          <w:rtl/>
        </w:rPr>
        <w:t>فكريّ</w:t>
      </w:r>
      <w:r w:rsidRPr="00E354BF">
        <w:rPr>
          <w:rFonts w:hint="cs"/>
          <w:sz w:val="27"/>
          <w:rtl/>
        </w:rPr>
        <w:t>ة ال</w:t>
      </w:r>
      <w:r w:rsidR="00C420A4" w:rsidRPr="00E354BF">
        <w:rPr>
          <w:rFonts w:hint="cs"/>
          <w:sz w:val="27"/>
          <w:rtl/>
        </w:rPr>
        <w:t>سياسيّ</w:t>
      </w:r>
      <w:r w:rsidRPr="00E354BF">
        <w:rPr>
          <w:rFonts w:hint="cs"/>
          <w:sz w:val="27"/>
          <w:rtl/>
        </w:rPr>
        <w:t>ة الأخرى، التي روت روايات ال</w:t>
      </w:r>
      <w:r w:rsidR="008B5B32" w:rsidRPr="00E354BF">
        <w:rPr>
          <w:rFonts w:hint="cs"/>
          <w:sz w:val="27"/>
          <w:rtl/>
        </w:rPr>
        <w:t>أئمّة</w:t>
      </w:r>
      <w:r w:rsidRPr="00E354BF">
        <w:rPr>
          <w:rFonts w:hint="cs"/>
          <w:sz w:val="27"/>
          <w:rtl/>
        </w:rPr>
        <w:t xml:space="preserve"> الاثني عشر في صحاحها وفي موروثها الروائي</w:t>
      </w:r>
      <w:r w:rsidR="00792E4A" w:rsidRPr="00E354BF">
        <w:rPr>
          <w:rFonts w:hint="cs"/>
          <w:sz w:val="27"/>
          <w:rtl/>
        </w:rPr>
        <w:t>ّ</w:t>
      </w:r>
      <w:r w:rsidRPr="00E354BF">
        <w:rPr>
          <w:rFonts w:hint="cs"/>
          <w:sz w:val="27"/>
          <w:rtl/>
        </w:rPr>
        <w:t xml:space="preserve"> ومصادرها ال</w:t>
      </w:r>
      <w:r w:rsidR="00C420A4" w:rsidRPr="00E354BF">
        <w:rPr>
          <w:rFonts w:hint="cs"/>
          <w:sz w:val="27"/>
          <w:rtl/>
        </w:rPr>
        <w:t>حديثيّ</w:t>
      </w:r>
      <w:r w:rsidRPr="00E354BF">
        <w:rPr>
          <w:rFonts w:hint="cs"/>
          <w:sz w:val="27"/>
          <w:rtl/>
        </w:rPr>
        <w:t xml:space="preserve">ة، </w:t>
      </w:r>
      <w:r w:rsidR="00792E4A" w:rsidRPr="00E354BF">
        <w:rPr>
          <w:rFonts w:hint="cs"/>
          <w:sz w:val="27"/>
          <w:rtl/>
        </w:rPr>
        <w:t xml:space="preserve">ولا </w:t>
      </w:r>
      <w:r w:rsidRPr="00E354BF">
        <w:rPr>
          <w:rFonts w:hint="cs"/>
          <w:sz w:val="27"/>
          <w:rtl/>
        </w:rPr>
        <w:t>سي</w:t>
      </w:r>
      <w:r w:rsidR="00792E4A" w:rsidRPr="00E354BF">
        <w:rPr>
          <w:rFonts w:hint="cs"/>
          <w:sz w:val="27"/>
          <w:rtl/>
        </w:rPr>
        <w:t>ّ</w:t>
      </w:r>
      <w:r w:rsidRPr="00E354BF">
        <w:rPr>
          <w:rFonts w:hint="cs"/>
          <w:sz w:val="27"/>
          <w:rtl/>
        </w:rPr>
        <w:t>ما أن</w:t>
      </w:r>
      <w:r w:rsidR="00792E4A" w:rsidRPr="00E354BF">
        <w:rPr>
          <w:rFonts w:hint="cs"/>
          <w:sz w:val="27"/>
          <w:rtl/>
        </w:rPr>
        <w:t>ّ</w:t>
      </w:r>
      <w:r w:rsidRPr="00E354BF">
        <w:rPr>
          <w:rFonts w:hint="cs"/>
          <w:sz w:val="27"/>
          <w:rtl/>
        </w:rPr>
        <w:t xml:space="preserve"> هذه المدارس كانت تؤمن بفتح باب </w:t>
      </w:r>
      <w:r w:rsidR="00792E4A" w:rsidRPr="00E354BF">
        <w:rPr>
          <w:rFonts w:hint="cs"/>
          <w:sz w:val="27"/>
          <w:rtl/>
        </w:rPr>
        <w:t>ا</w:t>
      </w:r>
      <w:r w:rsidRPr="00E354BF">
        <w:rPr>
          <w:rFonts w:hint="cs"/>
          <w:sz w:val="27"/>
          <w:rtl/>
        </w:rPr>
        <w:t>لاجتهاد</w:t>
      </w:r>
      <w:r w:rsidR="00792E4A" w:rsidRPr="00E354BF">
        <w:rPr>
          <w:rFonts w:hint="cs"/>
          <w:sz w:val="27"/>
          <w:rtl/>
        </w:rPr>
        <w:t>،</w:t>
      </w:r>
      <w:r w:rsidRPr="00E354BF">
        <w:rPr>
          <w:rFonts w:hint="cs"/>
          <w:sz w:val="27"/>
          <w:rtl/>
        </w:rPr>
        <w:t xml:space="preserve"> ولم تق</w:t>
      </w:r>
      <w:r w:rsidR="00792E4A" w:rsidRPr="00E354BF">
        <w:rPr>
          <w:rFonts w:hint="cs"/>
          <w:sz w:val="27"/>
          <w:rtl/>
        </w:rPr>
        <w:t>ُ</w:t>
      </w:r>
      <w:r w:rsidRPr="00E354BF">
        <w:rPr>
          <w:rFonts w:hint="cs"/>
          <w:sz w:val="27"/>
          <w:rtl/>
        </w:rPr>
        <w:t>ل</w:t>
      </w:r>
      <w:r w:rsidR="00792E4A" w:rsidRPr="00E354BF">
        <w:rPr>
          <w:rFonts w:hint="cs"/>
          <w:sz w:val="27"/>
          <w:rtl/>
        </w:rPr>
        <w:t>ْ</w:t>
      </w:r>
      <w:r w:rsidRPr="00E354BF">
        <w:rPr>
          <w:rFonts w:hint="cs"/>
          <w:sz w:val="27"/>
          <w:rtl/>
        </w:rPr>
        <w:t xml:space="preserve"> بغلقه إلاّ في القرن السادس فما بعد. </w:t>
      </w:r>
    </w:p>
    <w:p w:rsidR="00034925" w:rsidRPr="00E354BF" w:rsidRDefault="00034925" w:rsidP="00A52B7F">
      <w:pPr>
        <w:rPr>
          <w:sz w:val="27"/>
          <w:rtl/>
        </w:rPr>
      </w:pPr>
      <w:r w:rsidRPr="00E354BF">
        <w:rPr>
          <w:rFonts w:hint="cs"/>
          <w:sz w:val="27"/>
          <w:rtl/>
        </w:rPr>
        <w:t>3ـ إنّه تأسيساً على ما تذهب إليه الشيعة من أن</w:t>
      </w:r>
      <w:r w:rsidR="00792E4A" w:rsidRPr="00E354BF">
        <w:rPr>
          <w:rFonts w:hint="cs"/>
          <w:sz w:val="27"/>
          <w:rtl/>
        </w:rPr>
        <w:t>ّ</w:t>
      </w:r>
      <w:r w:rsidR="00C328D3">
        <w:rPr>
          <w:rFonts w:hint="cs"/>
          <w:sz w:val="27"/>
          <w:rtl/>
        </w:rPr>
        <w:t xml:space="preserve"> أمر الإ</w:t>
      </w:r>
      <w:r w:rsidRPr="00E354BF">
        <w:rPr>
          <w:rFonts w:hint="cs"/>
          <w:sz w:val="27"/>
          <w:rtl/>
        </w:rPr>
        <w:t xml:space="preserve">مامة شأن </w:t>
      </w:r>
      <w:r w:rsidR="00C420A4" w:rsidRPr="00E354BF">
        <w:rPr>
          <w:rFonts w:hint="cs"/>
          <w:sz w:val="27"/>
          <w:rtl/>
        </w:rPr>
        <w:t>دينيّ</w:t>
      </w:r>
      <w:r w:rsidRPr="00E354BF">
        <w:rPr>
          <w:rFonts w:hint="cs"/>
          <w:sz w:val="27"/>
          <w:rtl/>
        </w:rPr>
        <w:t xml:space="preserve"> و</w:t>
      </w:r>
      <w:r w:rsidR="00C420A4" w:rsidRPr="00E354BF">
        <w:rPr>
          <w:rFonts w:hint="cs"/>
          <w:sz w:val="27"/>
          <w:rtl/>
        </w:rPr>
        <w:t>إلهيّ</w:t>
      </w:r>
      <w:r w:rsidRPr="00E354BF">
        <w:rPr>
          <w:rFonts w:hint="cs"/>
          <w:sz w:val="27"/>
          <w:rtl/>
        </w:rPr>
        <w:t xml:space="preserve"> محض لا</w:t>
      </w:r>
      <w:r w:rsidR="00792E4A" w:rsidRPr="00E354BF">
        <w:rPr>
          <w:rFonts w:hint="cs"/>
          <w:sz w:val="27"/>
          <w:rtl/>
        </w:rPr>
        <w:t xml:space="preserve"> </w:t>
      </w:r>
      <w:r w:rsidRPr="00E354BF">
        <w:rPr>
          <w:rFonts w:hint="cs"/>
          <w:sz w:val="27"/>
          <w:rtl/>
        </w:rPr>
        <w:t>دخل فيه لإرادة ال</w:t>
      </w:r>
      <w:r w:rsidR="00792E4A" w:rsidRPr="00E354BF">
        <w:rPr>
          <w:rFonts w:hint="cs"/>
          <w:sz w:val="27"/>
          <w:rtl/>
        </w:rPr>
        <w:t>أ</w:t>
      </w:r>
      <w:r w:rsidRPr="00E354BF">
        <w:rPr>
          <w:rFonts w:hint="cs"/>
          <w:sz w:val="27"/>
          <w:rtl/>
        </w:rPr>
        <w:t>م</w:t>
      </w:r>
      <w:r w:rsidR="00792E4A" w:rsidRPr="00E354BF">
        <w:rPr>
          <w:rFonts w:hint="cs"/>
          <w:sz w:val="27"/>
          <w:rtl/>
        </w:rPr>
        <w:t>ّ</w:t>
      </w:r>
      <w:r w:rsidRPr="00E354BF">
        <w:rPr>
          <w:rFonts w:hint="cs"/>
          <w:sz w:val="27"/>
          <w:rtl/>
        </w:rPr>
        <w:t>ة</w:t>
      </w:r>
      <w:r w:rsidR="00792E4A" w:rsidRPr="00E354BF">
        <w:rPr>
          <w:rFonts w:hint="cs"/>
          <w:sz w:val="27"/>
          <w:rtl/>
        </w:rPr>
        <w:t>،</w:t>
      </w:r>
      <w:r w:rsidRPr="00E354BF">
        <w:rPr>
          <w:rFonts w:hint="cs"/>
          <w:sz w:val="27"/>
          <w:rtl/>
        </w:rPr>
        <w:t xml:space="preserve"> كما هو الأمر في منصب النبو</w:t>
      </w:r>
      <w:r w:rsidR="00792E4A" w:rsidRPr="00E354BF">
        <w:rPr>
          <w:rFonts w:hint="cs"/>
          <w:sz w:val="27"/>
          <w:rtl/>
        </w:rPr>
        <w:t>ّ</w:t>
      </w:r>
      <w:r w:rsidRPr="00E354BF">
        <w:rPr>
          <w:rFonts w:hint="cs"/>
          <w:sz w:val="27"/>
          <w:rtl/>
        </w:rPr>
        <w:t>ة، وأنّ النبي</w:t>
      </w:r>
      <w:r w:rsidR="00792E4A" w:rsidRPr="00E354BF">
        <w:rPr>
          <w:rFonts w:hint="cs"/>
          <w:sz w:val="27"/>
          <w:rtl/>
        </w:rPr>
        <w:t>ّ</w:t>
      </w:r>
      <w:r w:rsidR="00A82A43" w:rsidRPr="00E354BF">
        <w:rPr>
          <w:rFonts w:cs="Mosawi" w:hint="cs"/>
          <w:sz w:val="27"/>
          <w:szCs w:val="26"/>
          <w:rtl/>
        </w:rPr>
        <w:t>|</w:t>
      </w:r>
      <w:r w:rsidRPr="00E354BF">
        <w:rPr>
          <w:rFonts w:hint="cs"/>
          <w:sz w:val="27"/>
          <w:rtl/>
        </w:rPr>
        <w:t xml:space="preserve"> قد بلّغ هذا الأمر ال</w:t>
      </w:r>
      <w:r w:rsidR="00C420A4" w:rsidRPr="00E354BF">
        <w:rPr>
          <w:rFonts w:hint="cs"/>
          <w:sz w:val="27"/>
          <w:rtl/>
        </w:rPr>
        <w:t>إلهيّ</w:t>
      </w:r>
      <w:r w:rsidRPr="00E354BF">
        <w:rPr>
          <w:rFonts w:hint="cs"/>
          <w:sz w:val="27"/>
          <w:rtl/>
        </w:rPr>
        <w:t xml:space="preserve"> ببيانات عديدة ومناسبات كثيرة ـ منها</w:t>
      </w:r>
      <w:r w:rsidR="00792E4A" w:rsidRPr="00E354BF">
        <w:rPr>
          <w:rFonts w:hint="cs"/>
          <w:sz w:val="27"/>
          <w:rtl/>
        </w:rPr>
        <w:t>:</w:t>
      </w:r>
      <w:r w:rsidRPr="00E354BF">
        <w:rPr>
          <w:rFonts w:hint="cs"/>
          <w:sz w:val="27"/>
          <w:rtl/>
        </w:rPr>
        <w:t xml:space="preserve"> حديث ال</w:t>
      </w:r>
      <w:r w:rsidR="008B5B32" w:rsidRPr="00E354BF">
        <w:rPr>
          <w:rFonts w:hint="cs"/>
          <w:sz w:val="27"/>
          <w:rtl/>
        </w:rPr>
        <w:t>أئمّة</w:t>
      </w:r>
      <w:r w:rsidRPr="00E354BF">
        <w:rPr>
          <w:rFonts w:hint="cs"/>
          <w:sz w:val="27"/>
          <w:rtl/>
        </w:rPr>
        <w:t xml:space="preserve"> الاثني عشر </w:t>
      </w:r>
      <w:r w:rsidRPr="00E354BF">
        <w:rPr>
          <w:rFonts w:hint="cs"/>
          <w:sz w:val="27"/>
          <w:rtl/>
        </w:rPr>
        <w:lastRenderedPageBreak/>
        <w:t>المتقد</w:t>
      </w:r>
      <w:r w:rsidR="00792E4A" w:rsidRPr="00E354BF">
        <w:rPr>
          <w:rFonts w:hint="cs"/>
          <w:sz w:val="27"/>
          <w:rtl/>
        </w:rPr>
        <w:t>ِّ</w:t>
      </w:r>
      <w:r w:rsidRPr="00E354BF">
        <w:rPr>
          <w:rFonts w:hint="cs"/>
          <w:sz w:val="27"/>
          <w:rtl/>
        </w:rPr>
        <w:t>م</w:t>
      </w:r>
      <w:r w:rsidR="00792E4A" w:rsidRPr="00E354BF">
        <w:rPr>
          <w:rFonts w:hint="cs"/>
          <w:sz w:val="27"/>
          <w:rtl/>
        </w:rPr>
        <w:t>،</w:t>
      </w:r>
      <w:r w:rsidRPr="00E354BF">
        <w:rPr>
          <w:rFonts w:hint="cs"/>
          <w:sz w:val="27"/>
          <w:rtl/>
        </w:rPr>
        <w:t xml:space="preserve"> ومنها</w:t>
      </w:r>
      <w:r w:rsidR="00792E4A" w:rsidRPr="00E354BF">
        <w:rPr>
          <w:rFonts w:hint="cs"/>
          <w:sz w:val="27"/>
          <w:rtl/>
        </w:rPr>
        <w:t>:</w:t>
      </w:r>
      <w:r w:rsidRPr="00E354BF">
        <w:rPr>
          <w:rFonts w:hint="cs"/>
          <w:sz w:val="27"/>
          <w:rtl/>
        </w:rPr>
        <w:t xml:space="preserve"> حديث الغدير</w:t>
      </w:r>
      <w:r w:rsidR="00792E4A" w:rsidRPr="00E354BF">
        <w:rPr>
          <w:rFonts w:hint="cs"/>
          <w:sz w:val="27"/>
          <w:rtl/>
        </w:rPr>
        <w:t>،</w:t>
      </w:r>
      <w:r w:rsidR="00B5096F" w:rsidRPr="00E354BF">
        <w:rPr>
          <w:rFonts w:hint="cs"/>
          <w:sz w:val="27"/>
          <w:rtl/>
        </w:rPr>
        <w:t xml:space="preserve"> و</w:t>
      </w:r>
      <w:r w:rsidRPr="00E354BF">
        <w:rPr>
          <w:rFonts w:hint="cs"/>
          <w:sz w:val="27"/>
          <w:rtl/>
        </w:rPr>
        <w:t>حديث الثقلين</w:t>
      </w:r>
      <w:r w:rsidR="00792E4A" w:rsidRPr="00E354BF">
        <w:rPr>
          <w:rFonts w:hint="cs"/>
          <w:sz w:val="27"/>
          <w:rtl/>
        </w:rPr>
        <w:t>،</w:t>
      </w:r>
      <w:r w:rsidRPr="00E354BF">
        <w:rPr>
          <w:rFonts w:hint="cs"/>
          <w:sz w:val="27"/>
          <w:rtl/>
        </w:rPr>
        <w:t xml:space="preserve"> والمنزل</w:t>
      </w:r>
      <w:r w:rsidR="00792E4A" w:rsidRPr="00E354BF">
        <w:rPr>
          <w:rFonts w:hint="cs"/>
          <w:sz w:val="27"/>
          <w:rtl/>
        </w:rPr>
        <w:t>ة،</w:t>
      </w:r>
      <w:r w:rsidRPr="00E354BF">
        <w:rPr>
          <w:rFonts w:hint="cs"/>
          <w:sz w:val="27"/>
          <w:rtl/>
        </w:rPr>
        <w:t xml:space="preserve"> وسواها ـ</w:t>
      </w:r>
      <w:r w:rsidR="00792E4A" w:rsidRPr="00E354BF">
        <w:rPr>
          <w:rFonts w:hint="cs"/>
          <w:sz w:val="27"/>
          <w:rtl/>
        </w:rPr>
        <w:t>،</w:t>
      </w:r>
      <w:r w:rsidRPr="00E354BF">
        <w:rPr>
          <w:rFonts w:hint="cs"/>
          <w:sz w:val="27"/>
          <w:rtl/>
        </w:rPr>
        <w:t xml:space="preserve"> فإن</w:t>
      </w:r>
      <w:r w:rsidR="00792E4A" w:rsidRPr="00E354BF">
        <w:rPr>
          <w:rFonts w:hint="cs"/>
          <w:sz w:val="27"/>
          <w:rtl/>
        </w:rPr>
        <w:t>ّ</w:t>
      </w:r>
      <w:r w:rsidRPr="00E354BF">
        <w:rPr>
          <w:rFonts w:hint="cs"/>
          <w:sz w:val="27"/>
          <w:rtl/>
        </w:rPr>
        <w:t xml:space="preserve"> فكرة الإمامة تكون حينئذ مخط</w:t>
      </w:r>
      <w:r w:rsidR="00792E4A" w:rsidRPr="00E354BF">
        <w:rPr>
          <w:rFonts w:hint="cs"/>
          <w:sz w:val="27"/>
          <w:rtl/>
        </w:rPr>
        <w:t>َّ</w:t>
      </w:r>
      <w:r w:rsidRPr="00E354BF">
        <w:rPr>
          <w:rFonts w:hint="cs"/>
          <w:sz w:val="27"/>
          <w:rtl/>
        </w:rPr>
        <w:t xml:space="preserve">طاً </w:t>
      </w:r>
      <w:r w:rsidR="00C420A4" w:rsidRPr="00E354BF">
        <w:rPr>
          <w:rFonts w:hint="cs"/>
          <w:sz w:val="27"/>
          <w:rtl/>
        </w:rPr>
        <w:t>إلهيّ</w:t>
      </w:r>
      <w:r w:rsidRPr="00E354BF">
        <w:rPr>
          <w:rFonts w:hint="cs"/>
          <w:sz w:val="27"/>
          <w:rtl/>
        </w:rPr>
        <w:t>اً لضمان مستقبل الأم</w:t>
      </w:r>
      <w:r w:rsidR="00792E4A" w:rsidRPr="00E354BF">
        <w:rPr>
          <w:rFonts w:hint="cs"/>
          <w:sz w:val="27"/>
          <w:rtl/>
        </w:rPr>
        <w:t>ّ</w:t>
      </w:r>
      <w:r w:rsidRPr="00E354BF">
        <w:rPr>
          <w:rFonts w:hint="cs"/>
          <w:sz w:val="27"/>
          <w:rtl/>
        </w:rPr>
        <w:t>ة بعد العهد ال</w:t>
      </w:r>
      <w:r w:rsidR="00C420A4" w:rsidRPr="00E354BF">
        <w:rPr>
          <w:rFonts w:hint="cs"/>
          <w:sz w:val="27"/>
          <w:rtl/>
        </w:rPr>
        <w:t>نبويّ</w:t>
      </w:r>
      <w:r w:rsidRPr="00E354BF">
        <w:rPr>
          <w:rFonts w:hint="cs"/>
          <w:sz w:val="27"/>
          <w:rtl/>
        </w:rPr>
        <w:t>، ويستنفذ هذا المخط</w:t>
      </w:r>
      <w:r w:rsidR="00792E4A" w:rsidRPr="00E354BF">
        <w:rPr>
          <w:rFonts w:hint="cs"/>
          <w:sz w:val="27"/>
          <w:rtl/>
        </w:rPr>
        <w:t>َّ</w:t>
      </w:r>
      <w:r w:rsidRPr="00E354BF">
        <w:rPr>
          <w:rFonts w:hint="cs"/>
          <w:sz w:val="27"/>
          <w:rtl/>
        </w:rPr>
        <w:t>ط أغراضه ضمن الوضع ال</w:t>
      </w:r>
      <w:r w:rsidR="00C420A4" w:rsidRPr="00E354BF">
        <w:rPr>
          <w:rFonts w:hint="cs"/>
          <w:sz w:val="27"/>
          <w:rtl/>
        </w:rPr>
        <w:t>طبيعيّ</w:t>
      </w:r>
      <w:r w:rsidRPr="00E354BF">
        <w:rPr>
          <w:rFonts w:hint="cs"/>
          <w:sz w:val="27"/>
          <w:rtl/>
        </w:rPr>
        <w:t xml:space="preserve"> لولاية ال</w:t>
      </w:r>
      <w:r w:rsidR="008B5B32" w:rsidRPr="00E354BF">
        <w:rPr>
          <w:rFonts w:hint="cs"/>
          <w:sz w:val="27"/>
          <w:rtl/>
        </w:rPr>
        <w:t>أئمّة</w:t>
      </w:r>
      <w:r w:rsidRPr="00E354BF">
        <w:rPr>
          <w:rFonts w:hint="cs"/>
          <w:sz w:val="27"/>
          <w:rtl/>
        </w:rPr>
        <w:t xml:space="preserve"> الاثني ‌عشر</w:t>
      </w:r>
      <w:r w:rsidR="00C70680" w:rsidRPr="00E354BF">
        <w:rPr>
          <w:rFonts w:cs="Mosawi" w:hint="cs"/>
          <w:sz w:val="27"/>
          <w:szCs w:val="26"/>
          <w:rtl/>
        </w:rPr>
        <w:t>^</w:t>
      </w:r>
      <w:r w:rsidRPr="00E354BF">
        <w:rPr>
          <w:rFonts w:hint="cs"/>
          <w:sz w:val="27"/>
          <w:rtl/>
        </w:rPr>
        <w:t xml:space="preserve"> إذا ما حكموا</w:t>
      </w:r>
      <w:r w:rsidR="00ED5040" w:rsidRPr="00E354BF">
        <w:rPr>
          <w:rFonts w:hint="cs"/>
          <w:sz w:val="27"/>
          <w:rtl/>
        </w:rPr>
        <w:t>،</w:t>
      </w:r>
      <w:r w:rsidR="00792E4A" w:rsidRPr="00E354BF">
        <w:rPr>
          <w:rFonts w:hint="cs"/>
          <w:sz w:val="27"/>
          <w:rtl/>
        </w:rPr>
        <w:t xml:space="preserve"> </w:t>
      </w:r>
      <w:r w:rsidRPr="00E354BF">
        <w:rPr>
          <w:rFonts w:hint="cs"/>
          <w:sz w:val="27"/>
          <w:rtl/>
        </w:rPr>
        <w:t>ثم تقوم الساعة</w:t>
      </w:r>
      <w:r w:rsidR="00792E4A" w:rsidRPr="00E354BF">
        <w:rPr>
          <w:rFonts w:hint="cs"/>
          <w:sz w:val="27"/>
          <w:rtl/>
        </w:rPr>
        <w:t>،</w:t>
      </w:r>
      <w:r w:rsidRPr="00E354BF">
        <w:rPr>
          <w:rFonts w:hint="cs"/>
          <w:sz w:val="27"/>
          <w:rtl/>
        </w:rPr>
        <w:t xml:space="preserve"> أو أن</w:t>
      </w:r>
      <w:r w:rsidR="00792E4A" w:rsidRPr="00E354BF">
        <w:rPr>
          <w:rFonts w:hint="cs"/>
          <w:sz w:val="27"/>
          <w:rtl/>
        </w:rPr>
        <w:t>ّ</w:t>
      </w:r>
      <w:r w:rsidRPr="00E354BF">
        <w:rPr>
          <w:rFonts w:hint="cs"/>
          <w:sz w:val="27"/>
          <w:rtl/>
        </w:rPr>
        <w:t>ه يحكم بعد ال</w:t>
      </w:r>
      <w:r w:rsidR="00792E4A" w:rsidRPr="00E354BF">
        <w:rPr>
          <w:rFonts w:hint="cs"/>
          <w:sz w:val="27"/>
          <w:rtl/>
        </w:rPr>
        <w:t>إ</w:t>
      </w:r>
      <w:r w:rsidRPr="00E354BF">
        <w:rPr>
          <w:rFonts w:hint="cs"/>
          <w:sz w:val="27"/>
          <w:rtl/>
        </w:rPr>
        <w:t>مام الثاني‌ عشر جماعة من ذر</w:t>
      </w:r>
      <w:r w:rsidR="00792E4A" w:rsidRPr="00E354BF">
        <w:rPr>
          <w:rFonts w:hint="cs"/>
          <w:sz w:val="27"/>
          <w:rtl/>
        </w:rPr>
        <w:t>ّ</w:t>
      </w:r>
      <w:r w:rsidRPr="00E354BF">
        <w:rPr>
          <w:rFonts w:hint="cs"/>
          <w:sz w:val="27"/>
          <w:rtl/>
        </w:rPr>
        <w:t>ي</w:t>
      </w:r>
      <w:r w:rsidR="00792E4A" w:rsidRPr="00E354BF">
        <w:rPr>
          <w:rFonts w:hint="cs"/>
          <w:sz w:val="27"/>
          <w:rtl/>
        </w:rPr>
        <w:t>ّ</w:t>
      </w:r>
      <w:r w:rsidRPr="00E354BF">
        <w:rPr>
          <w:rFonts w:hint="cs"/>
          <w:sz w:val="27"/>
          <w:rtl/>
        </w:rPr>
        <w:t>ته ـ على ما في بعض النصوص ـ ثم تقوم الساعة. وبهذا لا يكون أي</w:t>
      </w:r>
      <w:r w:rsidR="00792E4A" w:rsidRPr="00E354BF">
        <w:rPr>
          <w:rFonts w:hint="cs"/>
          <w:sz w:val="27"/>
          <w:rtl/>
        </w:rPr>
        <w:t>ّ</w:t>
      </w:r>
      <w:r w:rsidRPr="00E354BF">
        <w:rPr>
          <w:rFonts w:hint="cs"/>
          <w:sz w:val="27"/>
          <w:rtl/>
        </w:rPr>
        <w:t xml:space="preserve"> فراغ أو انسداد </w:t>
      </w:r>
      <w:r w:rsidR="00C420A4" w:rsidRPr="00E354BF">
        <w:rPr>
          <w:rFonts w:hint="cs"/>
          <w:sz w:val="27"/>
          <w:rtl/>
        </w:rPr>
        <w:t>سياسيّ</w:t>
      </w:r>
      <w:r w:rsidRPr="00E354BF">
        <w:rPr>
          <w:rFonts w:hint="cs"/>
          <w:sz w:val="27"/>
          <w:rtl/>
        </w:rPr>
        <w:t xml:space="preserve"> كما يقول الكاتب</w:t>
      </w:r>
      <w:r w:rsidR="00792E4A" w:rsidRPr="00E354BF">
        <w:rPr>
          <w:rFonts w:hint="cs"/>
          <w:sz w:val="27"/>
          <w:rtl/>
        </w:rPr>
        <w:t>.</w:t>
      </w:r>
      <w:r w:rsidRPr="00E354BF">
        <w:rPr>
          <w:rFonts w:hint="cs"/>
          <w:sz w:val="27"/>
          <w:rtl/>
        </w:rPr>
        <w:t xml:space="preserve"> فلعل</w:t>
      </w:r>
      <w:r w:rsidR="00792E4A" w:rsidRPr="00E354BF">
        <w:rPr>
          <w:rFonts w:hint="cs"/>
          <w:sz w:val="27"/>
          <w:rtl/>
        </w:rPr>
        <w:t>ّ</w:t>
      </w:r>
      <w:r w:rsidRPr="00E354BF">
        <w:rPr>
          <w:rFonts w:hint="cs"/>
          <w:sz w:val="27"/>
          <w:rtl/>
        </w:rPr>
        <w:t xml:space="preserve"> الأمور </w:t>
      </w:r>
      <w:r w:rsidR="00792E4A" w:rsidRPr="00E354BF">
        <w:rPr>
          <w:rFonts w:hint="cs"/>
          <w:sz w:val="27"/>
          <w:rtl/>
        </w:rPr>
        <w:t xml:space="preserve">ـ </w:t>
      </w:r>
      <w:r w:rsidRPr="00E354BF">
        <w:rPr>
          <w:rFonts w:hint="cs"/>
          <w:sz w:val="27"/>
          <w:rtl/>
        </w:rPr>
        <w:t>كما يفهم من النصوص</w:t>
      </w:r>
      <w:r w:rsidR="00792E4A" w:rsidRPr="00E354BF">
        <w:rPr>
          <w:rFonts w:hint="cs"/>
          <w:sz w:val="27"/>
          <w:rtl/>
        </w:rPr>
        <w:t xml:space="preserve"> ـ</w:t>
      </w:r>
      <w:r w:rsidRPr="00E354BF">
        <w:rPr>
          <w:rFonts w:hint="cs"/>
          <w:sz w:val="27"/>
          <w:rtl/>
        </w:rPr>
        <w:t xml:space="preserve"> كانت تمضي وفق هذا السياق لولا تغيّ</w:t>
      </w:r>
      <w:r w:rsidR="00792E4A" w:rsidRPr="00E354BF">
        <w:rPr>
          <w:rFonts w:hint="cs"/>
          <w:sz w:val="27"/>
          <w:rtl/>
        </w:rPr>
        <w:t>ُ</w:t>
      </w:r>
      <w:r w:rsidRPr="00E354BF">
        <w:rPr>
          <w:rFonts w:hint="cs"/>
          <w:sz w:val="27"/>
          <w:rtl/>
        </w:rPr>
        <w:t>ر مسار المخط</w:t>
      </w:r>
      <w:r w:rsidR="00792E4A" w:rsidRPr="00E354BF">
        <w:rPr>
          <w:rFonts w:hint="cs"/>
          <w:sz w:val="27"/>
          <w:rtl/>
        </w:rPr>
        <w:t>َّ</w:t>
      </w:r>
      <w:r w:rsidRPr="00E354BF">
        <w:rPr>
          <w:rFonts w:hint="cs"/>
          <w:sz w:val="27"/>
          <w:rtl/>
        </w:rPr>
        <w:t>ط ال</w:t>
      </w:r>
      <w:r w:rsidR="00C420A4" w:rsidRPr="00E354BF">
        <w:rPr>
          <w:rFonts w:hint="cs"/>
          <w:sz w:val="27"/>
          <w:rtl/>
        </w:rPr>
        <w:t>إلهيّ</w:t>
      </w:r>
      <w:r w:rsidR="00792E4A" w:rsidRPr="00E354BF">
        <w:rPr>
          <w:rFonts w:hint="cs"/>
          <w:sz w:val="27"/>
          <w:rtl/>
        </w:rPr>
        <w:t>،</w:t>
      </w:r>
      <w:r w:rsidRPr="00E354BF">
        <w:rPr>
          <w:rFonts w:hint="cs"/>
          <w:sz w:val="27"/>
          <w:rtl/>
        </w:rPr>
        <w:t xml:space="preserve"> واستبداله بالمخط</w:t>
      </w:r>
      <w:r w:rsidR="00792E4A" w:rsidRPr="00E354BF">
        <w:rPr>
          <w:rFonts w:hint="cs"/>
          <w:sz w:val="27"/>
          <w:rtl/>
        </w:rPr>
        <w:t>َّ</w:t>
      </w:r>
      <w:r w:rsidRPr="00E354BF">
        <w:rPr>
          <w:rFonts w:hint="cs"/>
          <w:sz w:val="27"/>
          <w:rtl/>
        </w:rPr>
        <w:t>ط ال</w:t>
      </w:r>
      <w:r w:rsidR="00C420A4" w:rsidRPr="00E354BF">
        <w:rPr>
          <w:rFonts w:hint="cs"/>
          <w:sz w:val="27"/>
          <w:rtl/>
        </w:rPr>
        <w:t>بشريّ</w:t>
      </w:r>
      <w:r w:rsidR="00792E4A" w:rsidRPr="00E354BF">
        <w:rPr>
          <w:rFonts w:hint="cs"/>
          <w:sz w:val="27"/>
          <w:rtl/>
        </w:rPr>
        <w:t>.</w:t>
      </w:r>
      <w:r w:rsidRPr="00E354BF">
        <w:rPr>
          <w:rFonts w:hint="cs"/>
          <w:sz w:val="27"/>
          <w:rtl/>
        </w:rPr>
        <w:t xml:space="preserve"> وحينئذ</w:t>
      </w:r>
      <w:r w:rsidR="00792E4A" w:rsidRPr="00E354BF">
        <w:rPr>
          <w:rFonts w:hint="cs"/>
          <w:sz w:val="27"/>
          <w:rtl/>
        </w:rPr>
        <w:t>ٍ</w:t>
      </w:r>
      <w:r w:rsidRPr="00E354BF">
        <w:rPr>
          <w:rFonts w:hint="cs"/>
          <w:sz w:val="27"/>
          <w:rtl/>
        </w:rPr>
        <w:t xml:space="preserve"> فمن ال</w:t>
      </w:r>
      <w:r w:rsidR="00C420A4" w:rsidRPr="00E354BF">
        <w:rPr>
          <w:rFonts w:hint="cs"/>
          <w:sz w:val="27"/>
          <w:rtl/>
        </w:rPr>
        <w:t>طبيعيّ</w:t>
      </w:r>
      <w:r w:rsidRPr="00E354BF">
        <w:rPr>
          <w:rFonts w:hint="cs"/>
          <w:sz w:val="27"/>
          <w:rtl/>
        </w:rPr>
        <w:t xml:space="preserve"> أن يتوقّ</w:t>
      </w:r>
      <w:r w:rsidR="00792E4A" w:rsidRPr="00E354BF">
        <w:rPr>
          <w:rFonts w:hint="cs"/>
          <w:sz w:val="27"/>
          <w:rtl/>
        </w:rPr>
        <w:t>َ</w:t>
      </w:r>
      <w:r w:rsidRPr="00E354BF">
        <w:rPr>
          <w:rFonts w:hint="cs"/>
          <w:sz w:val="27"/>
          <w:rtl/>
        </w:rPr>
        <w:t>ف المخط</w:t>
      </w:r>
      <w:r w:rsidR="00792E4A" w:rsidRPr="00E354BF">
        <w:rPr>
          <w:rFonts w:hint="cs"/>
          <w:sz w:val="27"/>
          <w:rtl/>
        </w:rPr>
        <w:t>َّ</w:t>
      </w:r>
      <w:r w:rsidRPr="00E354BF">
        <w:rPr>
          <w:rFonts w:hint="cs"/>
          <w:sz w:val="27"/>
          <w:rtl/>
        </w:rPr>
        <w:t>ط ال</w:t>
      </w:r>
      <w:r w:rsidR="00C420A4" w:rsidRPr="00E354BF">
        <w:rPr>
          <w:rFonts w:hint="cs"/>
          <w:sz w:val="27"/>
          <w:rtl/>
        </w:rPr>
        <w:t>إلهيّ</w:t>
      </w:r>
      <w:r w:rsidR="00792E4A" w:rsidRPr="00E354BF">
        <w:rPr>
          <w:rFonts w:hint="cs"/>
          <w:sz w:val="27"/>
          <w:rtl/>
        </w:rPr>
        <w:t>،</w:t>
      </w:r>
      <w:r w:rsidRPr="00E354BF">
        <w:rPr>
          <w:rFonts w:hint="cs"/>
          <w:sz w:val="27"/>
          <w:rtl/>
        </w:rPr>
        <w:t xml:space="preserve"> ويجمّ</w:t>
      </w:r>
      <w:r w:rsidR="00792E4A" w:rsidRPr="00E354BF">
        <w:rPr>
          <w:rFonts w:hint="cs"/>
          <w:sz w:val="27"/>
          <w:rtl/>
        </w:rPr>
        <w:t>َ</w:t>
      </w:r>
      <w:r w:rsidRPr="00E354BF">
        <w:rPr>
          <w:rFonts w:hint="cs"/>
          <w:sz w:val="27"/>
          <w:rtl/>
        </w:rPr>
        <w:t>د مد</w:t>
      </w:r>
      <w:r w:rsidR="00792E4A" w:rsidRPr="00E354BF">
        <w:rPr>
          <w:rFonts w:hint="cs"/>
          <w:sz w:val="27"/>
          <w:rtl/>
        </w:rPr>
        <w:t>ّ</w:t>
      </w:r>
      <w:r w:rsidRPr="00E354BF">
        <w:rPr>
          <w:rFonts w:hint="cs"/>
          <w:sz w:val="27"/>
          <w:rtl/>
        </w:rPr>
        <w:t>ة معي</w:t>
      </w:r>
      <w:r w:rsidR="00792E4A" w:rsidRPr="00E354BF">
        <w:rPr>
          <w:rFonts w:hint="cs"/>
          <w:sz w:val="27"/>
          <w:rtl/>
        </w:rPr>
        <w:t>َّ</w:t>
      </w:r>
      <w:r w:rsidRPr="00E354BF">
        <w:rPr>
          <w:rFonts w:hint="cs"/>
          <w:sz w:val="27"/>
          <w:rtl/>
        </w:rPr>
        <w:t>نة</w:t>
      </w:r>
      <w:r w:rsidR="00792E4A" w:rsidRPr="00E354BF">
        <w:rPr>
          <w:rFonts w:hint="cs"/>
          <w:sz w:val="27"/>
          <w:rtl/>
        </w:rPr>
        <w:t>؛</w:t>
      </w:r>
      <w:r w:rsidR="00C328D3">
        <w:rPr>
          <w:rFonts w:hint="cs"/>
          <w:sz w:val="27"/>
          <w:rtl/>
        </w:rPr>
        <w:t xml:space="preserve"> كي ي</w:t>
      </w:r>
      <w:r w:rsidRPr="00E354BF">
        <w:rPr>
          <w:rFonts w:hint="cs"/>
          <w:sz w:val="27"/>
          <w:rtl/>
        </w:rPr>
        <w:t>عطي للمشروع البديل فرصة</w:t>
      </w:r>
      <w:r w:rsidR="00792E4A" w:rsidRPr="00E354BF">
        <w:rPr>
          <w:rFonts w:hint="cs"/>
          <w:sz w:val="27"/>
          <w:rtl/>
        </w:rPr>
        <w:t>ً</w:t>
      </w:r>
      <w:r w:rsidRPr="00E354BF">
        <w:rPr>
          <w:rFonts w:hint="cs"/>
          <w:sz w:val="27"/>
          <w:rtl/>
        </w:rPr>
        <w:t xml:space="preserve"> يمارس فيها تجربته</w:t>
      </w:r>
      <w:r w:rsidR="00792E4A" w:rsidRPr="00E354BF">
        <w:rPr>
          <w:rFonts w:hint="cs"/>
          <w:sz w:val="27"/>
          <w:rtl/>
        </w:rPr>
        <w:t>،</w:t>
      </w:r>
      <w:r w:rsidRPr="00E354BF">
        <w:rPr>
          <w:rFonts w:hint="cs"/>
          <w:sz w:val="27"/>
          <w:rtl/>
        </w:rPr>
        <w:t xml:space="preserve"> وتحصد الأم</w:t>
      </w:r>
      <w:r w:rsidR="00792E4A" w:rsidRPr="00E354BF">
        <w:rPr>
          <w:rFonts w:hint="cs"/>
          <w:sz w:val="27"/>
          <w:rtl/>
        </w:rPr>
        <w:t>ّ</w:t>
      </w:r>
      <w:r w:rsidRPr="00E354BF">
        <w:rPr>
          <w:rFonts w:hint="cs"/>
          <w:sz w:val="27"/>
          <w:rtl/>
        </w:rPr>
        <w:t>ة نتائجها ال</w:t>
      </w:r>
      <w:r w:rsidR="00C420A4" w:rsidRPr="00E354BF">
        <w:rPr>
          <w:rFonts w:hint="cs"/>
          <w:sz w:val="27"/>
          <w:rtl/>
        </w:rPr>
        <w:t>سلبيّ</w:t>
      </w:r>
      <w:r w:rsidRPr="00E354BF">
        <w:rPr>
          <w:rFonts w:hint="cs"/>
          <w:sz w:val="27"/>
          <w:rtl/>
        </w:rPr>
        <w:t>ة المدمّ</w:t>
      </w:r>
      <w:r w:rsidR="00792E4A" w:rsidRPr="00E354BF">
        <w:rPr>
          <w:rFonts w:hint="cs"/>
          <w:sz w:val="27"/>
          <w:rtl/>
        </w:rPr>
        <w:t>ِ</w:t>
      </w:r>
      <w:r w:rsidRPr="00E354BF">
        <w:rPr>
          <w:rFonts w:hint="cs"/>
          <w:sz w:val="27"/>
          <w:rtl/>
        </w:rPr>
        <w:t>رة</w:t>
      </w:r>
      <w:r w:rsidR="00792E4A" w:rsidRPr="00E354BF">
        <w:rPr>
          <w:rFonts w:hint="cs"/>
          <w:sz w:val="27"/>
          <w:rtl/>
        </w:rPr>
        <w:t>،</w:t>
      </w:r>
      <w:r w:rsidRPr="00E354BF">
        <w:rPr>
          <w:rFonts w:hint="cs"/>
          <w:sz w:val="27"/>
          <w:rtl/>
        </w:rPr>
        <w:t xml:space="preserve"> كما هو مثبّ</w:t>
      </w:r>
      <w:r w:rsidR="00792E4A" w:rsidRPr="00E354BF">
        <w:rPr>
          <w:rFonts w:hint="cs"/>
          <w:sz w:val="27"/>
          <w:rtl/>
        </w:rPr>
        <w:t>َ</w:t>
      </w:r>
      <w:r w:rsidRPr="00E354BF">
        <w:rPr>
          <w:rFonts w:hint="cs"/>
          <w:sz w:val="27"/>
          <w:rtl/>
        </w:rPr>
        <w:t>ت بالأرقام في تأريخنا ال</w:t>
      </w:r>
      <w:r w:rsidR="00C420A4" w:rsidRPr="00E354BF">
        <w:rPr>
          <w:rFonts w:hint="cs"/>
          <w:sz w:val="27"/>
          <w:rtl/>
        </w:rPr>
        <w:t>إسلاميّ</w:t>
      </w:r>
      <w:r w:rsidR="00792E4A" w:rsidRPr="00E354BF">
        <w:rPr>
          <w:rFonts w:hint="cs"/>
          <w:sz w:val="27"/>
          <w:rtl/>
        </w:rPr>
        <w:t>،</w:t>
      </w:r>
      <w:r w:rsidRPr="00E354BF">
        <w:rPr>
          <w:rFonts w:hint="cs"/>
          <w:sz w:val="27"/>
          <w:rtl/>
        </w:rPr>
        <w:t xml:space="preserve"> حيث الويلات التي جرت عليه منذ واقعة كربلاء، وقتل سبط النبي</w:t>
      </w:r>
      <w:r w:rsidR="00792E4A" w:rsidRPr="00E354BF">
        <w:rPr>
          <w:rFonts w:hint="cs"/>
          <w:sz w:val="27"/>
          <w:rtl/>
        </w:rPr>
        <w:t>ّ</w:t>
      </w:r>
      <w:r w:rsidR="00A82A43" w:rsidRPr="00E354BF">
        <w:rPr>
          <w:rFonts w:cs="Mosawi" w:hint="cs"/>
          <w:sz w:val="27"/>
          <w:szCs w:val="26"/>
          <w:rtl/>
        </w:rPr>
        <w:t>|</w:t>
      </w:r>
      <w:r w:rsidRPr="00E354BF">
        <w:rPr>
          <w:rFonts w:hint="cs"/>
          <w:sz w:val="27"/>
          <w:rtl/>
        </w:rPr>
        <w:t xml:space="preserve"> وعياله بتلك الفاجعة المؤلمة</w:t>
      </w:r>
      <w:r w:rsidR="00ED5040" w:rsidRPr="00E354BF">
        <w:rPr>
          <w:rFonts w:hint="cs"/>
          <w:sz w:val="27"/>
          <w:rtl/>
        </w:rPr>
        <w:t>،</w:t>
      </w:r>
      <w:r w:rsidRPr="00E354BF">
        <w:rPr>
          <w:rFonts w:hint="cs"/>
          <w:sz w:val="27"/>
          <w:rtl/>
        </w:rPr>
        <w:t xml:space="preserve"> إلى وقعة الحرّة في المدينة</w:t>
      </w:r>
      <w:r w:rsidR="00792E4A" w:rsidRPr="00E354BF">
        <w:rPr>
          <w:rFonts w:hint="cs"/>
          <w:sz w:val="27"/>
          <w:rtl/>
        </w:rPr>
        <w:t>،</w:t>
      </w:r>
      <w:r w:rsidRPr="00E354BF">
        <w:rPr>
          <w:rFonts w:hint="cs"/>
          <w:sz w:val="27"/>
          <w:rtl/>
        </w:rPr>
        <w:t xml:space="preserve"> وهدم الكعبة الشريفة وضربها بالمنجنيق</w:t>
      </w:r>
      <w:r w:rsidR="00ED5040" w:rsidRPr="00E354BF">
        <w:rPr>
          <w:rFonts w:hint="cs"/>
          <w:sz w:val="27"/>
          <w:rtl/>
        </w:rPr>
        <w:t>،</w:t>
      </w:r>
      <w:r w:rsidRPr="00E354BF">
        <w:rPr>
          <w:rFonts w:hint="cs"/>
          <w:sz w:val="27"/>
          <w:rtl/>
        </w:rPr>
        <w:t xml:space="preserve"> إلى القتل الذريع لذر</w:t>
      </w:r>
      <w:r w:rsidR="00792E4A" w:rsidRPr="00E354BF">
        <w:rPr>
          <w:rFonts w:hint="cs"/>
          <w:sz w:val="27"/>
          <w:rtl/>
        </w:rPr>
        <w:t>ّ</w:t>
      </w:r>
      <w:r w:rsidRPr="00E354BF">
        <w:rPr>
          <w:rFonts w:hint="cs"/>
          <w:sz w:val="27"/>
          <w:rtl/>
        </w:rPr>
        <w:t>ي</w:t>
      </w:r>
      <w:r w:rsidR="00792E4A" w:rsidRPr="00E354BF">
        <w:rPr>
          <w:rFonts w:hint="cs"/>
          <w:sz w:val="27"/>
          <w:rtl/>
        </w:rPr>
        <w:t>ّ</w:t>
      </w:r>
      <w:r w:rsidRPr="00E354BF">
        <w:rPr>
          <w:rFonts w:hint="cs"/>
          <w:sz w:val="27"/>
          <w:rtl/>
        </w:rPr>
        <w:t>ة النبي</w:t>
      </w:r>
      <w:r w:rsidR="00792E4A" w:rsidRPr="00E354BF">
        <w:rPr>
          <w:rFonts w:hint="cs"/>
          <w:sz w:val="27"/>
          <w:rtl/>
        </w:rPr>
        <w:t>ّ</w:t>
      </w:r>
      <w:r w:rsidR="00A82A43" w:rsidRPr="00E354BF">
        <w:rPr>
          <w:rFonts w:cs="Mosawi" w:hint="cs"/>
          <w:sz w:val="27"/>
          <w:szCs w:val="26"/>
          <w:rtl/>
        </w:rPr>
        <w:t>|</w:t>
      </w:r>
      <w:r w:rsidRPr="00E354BF">
        <w:rPr>
          <w:rFonts w:hint="cs"/>
          <w:sz w:val="27"/>
          <w:rtl/>
        </w:rPr>
        <w:t xml:space="preserve"> وتصفيتهم </w:t>
      </w:r>
      <w:r w:rsidR="00C420A4" w:rsidRPr="00E354BF">
        <w:rPr>
          <w:rFonts w:hint="cs"/>
          <w:sz w:val="27"/>
          <w:rtl/>
        </w:rPr>
        <w:t>جسديّ</w:t>
      </w:r>
      <w:r w:rsidRPr="00E354BF">
        <w:rPr>
          <w:rFonts w:hint="cs"/>
          <w:sz w:val="27"/>
          <w:rtl/>
        </w:rPr>
        <w:t>اً</w:t>
      </w:r>
      <w:r w:rsidR="00792E4A" w:rsidRPr="00E354BF">
        <w:rPr>
          <w:rFonts w:hint="cs"/>
          <w:sz w:val="27"/>
          <w:rtl/>
        </w:rPr>
        <w:t>،</w:t>
      </w:r>
      <w:r w:rsidRPr="00E354BF">
        <w:rPr>
          <w:rFonts w:hint="cs"/>
          <w:sz w:val="27"/>
          <w:rtl/>
        </w:rPr>
        <w:t xml:space="preserve"> كقتل ال</w:t>
      </w:r>
      <w:r w:rsidR="00792E4A" w:rsidRPr="00E354BF">
        <w:rPr>
          <w:rFonts w:hint="cs"/>
          <w:sz w:val="27"/>
          <w:rtl/>
        </w:rPr>
        <w:t>إ</w:t>
      </w:r>
      <w:r w:rsidRPr="00E354BF">
        <w:rPr>
          <w:rFonts w:hint="cs"/>
          <w:sz w:val="27"/>
          <w:rtl/>
        </w:rPr>
        <w:t>مام زيد بن علي</w:t>
      </w:r>
      <w:r w:rsidR="00792E4A" w:rsidRPr="00E354BF">
        <w:rPr>
          <w:rFonts w:hint="cs"/>
          <w:sz w:val="27"/>
          <w:rtl/>
        </w:rPr>
        <w:t>ّ،</w:t>
      </w:r>
      <w:r w:rsidRPr="00E354BF">
        <w:rPr>
          <w:rFonts w:hint="cs"/>
          <w:sz w:val="27"/>
          <w:rtl/>
        </w:rPr>
        <w:t xml:space="preserve"> وذي النفس الزكي</w:t>
      </w:r>
      <w:r w:rsidR="00792E4A" w:rsidRPr="00E354BF">
        <w:rPr>
          <w:rFonts w:hint="cs"/>
          <w:sz w:val="27"/>
          <w:rtl/>
        </w:rPr>
        <w:t>ّ</w:t>
      </w:r>
      <w:r w:rsidRPr="00E354BF">
        <w:rPr>
          <w:rFonts w:hint="cs"/>
          <w:sz w:val="27"/>
          <w:rtl/>
        </w:rPr>
        <w:t>ة</w:t>
      </w:r>
      <w:r w:rsidR="00792E4A" w:rsidRPr="00E354BF">
        <w:rPr>
          <w:rFonts w:hint="cs"/>
          <w:sz w:val="27"/>
          <w:rtl/>
        </w:rPr>
        <w:t>،</w:t>
      </w:r>
      <w:r w:rsidRPr="00E354BF">
        <w:rPr>
          <w:rFonts w:hint="cs"/>
          <w:sz w:val="27"/>
          <w:rtl/>
        </w:rPr>
        <w:t xml:space="preserve"> وسجن ثم قتل ال</w:t>
      </w:r>
      <w:r w:rsidR="00792E4A" w:rsidRPr="00E354BF">
        <w:rPr>
          <w:rFonts w:hint="cs"/>
          <w:sz w:val="27"/>
          <w:rtl/>
        </w:rPr>
        <w:t>إ</w:t>
      </w:r>
      <w:r w:rsidRPr="00E354BF">
        <w:rPr>
          <w:rFonts w:hint="cs"/>
          <w:sz w:val="27"/>
          <w:rtl/>
        </w:rPr>
        <w:t>مام موسى بن جعفر</w:t>
      </w:r>
      <w:r w:rsidR="00FA3CF9" w:rsidRPr="00E354BF">
        <w:rPr>
          <w:rFonts w:cs="Mosawi" w:hint="cs"/>
          <w:sz w:val="27"/>
          <w:szCs w:val="26"/>
          <w:rtl/>
        </w:rPr>
        <w:t>’</w:t>
      </w:r>
      <w:r w:rsidR="00792E4A" w:rsidRPr="00E354BF">
        <w:rPr>
          <w:rFonts w:hint="cs"/>
          <w:sz w:val="27"/>
          <w:rtl/>
        </w:rPr>
        <w:t>،</w:t>
      </w:r>
      <w:r w:rsidRPr="00E354BF">
        <w:rPr>
          <w:rFonts w:hint="cs"/>
          <w:sz w:val="27"/>
          <w:rtl/>
        </w:rPr>
        <w:t xml:space="preserve"> وولده ال</w:t>
      </w:r>
      <w:r w:rsidR="00792E4A" w:rsidRPr="00E354BF">
        <w:rPr>
          <w:rFonts w:hint="cs"/>
          <w:sz w:val="27"/>
          <w:rtl/>
        </w:rPr>
        <w:t>إ</w:t>
      </w:r>
      <w:r w:rsidRPr="00E354BF">
        <w:rPr>
          <w:rFonts w:hint="cs"/>
          <w:sz w:val="27"/>
          <w:rtl/>
        </w:rPr>
        <w:t>مام الرضا</w:t>
      </w:r>
      <w:r w:rsidR="00792E4A" w:rsidRPr="00E354BF">
        <w:rPr>
          <w:rFonts w:hint="cs"/>
          <w:sz w:val="27"/>
          <w:rtl/>
        </w:rPr>
        <w:t>،</w:t>
      </w:r>
      <w:r w:rsidRPr="00E354BF">
        <w:rPr>
          <w:rFonts w:hint="cs"/>
          <w:sz w:val="27"/>
          <w:rtl/>
        </w:rPr>
        <w:t xml:space="preserve"> وولده الجواد</w:t>
      </w:r>
      <w:r w:rsidR="00792E4A" w:rsidRPr="00E354BF">
        <w:rPr>
          <w:rFonts w:hint="cs"/>
          <w:sz w:val="27"/>
          <w:rtl/>
        </w:rPr>
        <w:t>،</w:t>
      </w:r>
      <w:r w:rsidRPr="00E354BF">
        <w:rPr>
          <w:rFonts w:hint="cs"/>
          <w:sz w:val="27"/>
          <w:rtl/>
        </w:rPr>
        <w:t xml:space="preserve"> ثم الهادي</w:t>
      </w:r>
      <w:r w:rsidR="00792E4A" w:rsidRPr="00E354BF">
        <w:rPr>
          <w:rFonts w:hint="cs"/>
          <w:sz w:val="27"/>
          <w:rtl/>
        </w:rPr>
        <w:t>،</w:t>
      </w:r>
      <w:r w:rsidRPr="00E354BF">
        <w:rPr>
          <w:rFonts w:hint="cs"/>
          <w:sz w:val="27"/>
          <w:rtl/>
        </w:rPr>
        <w:t xml:space="preserve"> ثم ال</w:t>
      </w:r>
      <w:r w:rsidR="00C420A4" w:rsidRPr="00E354BF">
        <w:rPr>
          <w:rFonts w:hint="cs"/>
          <w:sz w:val="27"/>
          <w:rtl/>
        </w:rPr>
        <w:t>عسكريّ</w:t>
      </w:r>
      <w:r w:rsidR="00792E4A" w:rsidRPr="00E354BF">
        <w:rPr>
          <w:rFonts w:hint="cs"/>
          <w:sz w:val="27"/>
          <w:rtl/>
        </w:rPr>
        <w:t>،</w:t>
      </w:r>
      <w:r w:rsidRPr="00E354BF">
        <w:rPr>
          <w:rFonts w:hint="cs"/>
          <w:sz w:val="27"/>
          <w:rtl/>
        </w:rPr>
        <w:t xml:space="preserve"> إلى غير ذلك من الدماء البريئة التي سالت، وفوق كل</w:t>
      </w:r>
      <w:r w:rsidR="00792E4A" w:rsidRPr="00E354BF">
        <w:rPr>
          <w:rFonts w:hint="cs"/>
          <w:sz w:val="27"/>
          <w:rtl/>
        </w:rPr>
        <w:t>ّ</w:t>
      </w:r>
      <w:r w:rsidRPr="00E354BF">
        <w:rPr>
          <w:rFonts w:hint="cs"/>
          <w:sz w:val="27"/>
          <w:rtl/>
        </w:rPr>
        <w:t xml:space="preserve"> ذلك ضياع مستقبل الأم</w:t>
      </w:r>
      <w:r w:rsidR="00792E4A" w:rsidRPr="00E354BF">
        <w:rPr>
          <w:rFonts w:hint="cs"/>
          <w:sz w:val="27"/>
          <w:rtl/>
        </w:rPr>
        <w:t>ّة</w:t>
      </w:r>
      <w:r w:rsidRPr="00E354BF">
        <w:rPr>
          <w:rFonts w:hint="cs"/>
          <w:sz w:val="27"/>
          <w:rtl/>
        </w:rPr>
        <w:t xml:space="preserve"> في متاهات</w:t>
      </w:r>
      <w:r w:rsidR="00792E4A" w:rsidRPr="00E354BF">
        <w:rPr>
          <w:rFonts w:hint="cs"/>
          <w:sz w:val="27"/>
          <w:rtl/>
        </w:rPr>
        <w:t>ٍ</w:t>
      </w:r>
      <w:r w:rsidRPr="00E354BF">
        <w:rPr>
          <w:rFonts w:hint="cs"/>
          <w:sz w:val="27"/>
          <w:rtl/>
        </w:rPr>
        <w:t xml:space="preserve"> لا</w:t>
      </w:r>
      <w:r w:rsidR="00792E4A" w:rsidRPr="00E354BF">
        <w:rPr>
          <w:rFonts w:hint="cs"/>
          <w:sz w:val="27"/>
          <w:rtl/>
        </w:rPr>
        <w:t xml:space="preserve"> </w:t>
      </w:r>
      <w:r w:rsidRPr="00E354BF">
        <w:rPr>
          <w:rFonts w:hint="cs"/>
          <w:sz w:val="27"/>
          <w:rtl/>
        </w:rPr>
        <w:t>زلنا نعيشها في واقعنا المعاصر على الصعيد ال</w:t>
      </w:r>
      <w:r w:rsidR="00C420A4" w:rsidRPr="00E354BF">
        <w:rPr>
          <w:rFonts w:hint="cs"/>
          <w:sz w:val="27"/>
          <w:rtl/>
        </w:rPr>
        <w:t>عربيّ</w:t>
      </w:r>
      <w:r w:rsidRPr="00E354BF">
        <w:rPr>
          <w:rFonts w:hint="cs"/>
          <w:sz w:val="27"/>
          <w:rtl/>
        </w:rPr>
        <w:t xml:space="preserve"> وال</w:t>
      </w:r>
      <w:r w:rsidR="00C420A4" w:rsidRPr="00E354BF">
        <w:rPr>
          <w:rFonts w:hint="cs"/>
          <w:sz w:val="27"/>
          <w:rtl/>
        </w:rPr>
        <w:t>إسلاميّ</w:t>
      </w:r>
      <w:r w:rsidR="00792E4A" w:rsidRPr="00E354BF">
        <w:rPr>
          <w:rFonts w:hint="cs"/>
          <w:sz w:val="27"/>
          <w:rtl/>
        </w:rPr>
        <w:t>.</w:t>
      </w:r>
      <w:r w:rsidRPr="00E354BF">
        <w:rPr>
          <w:rFonts w:hint="cs"/>
          <w:sz w:val="27"/>
          <w:rtl/>
        </w:rPr>
        <w:t xml:space="preserve"> فإذا ما أعلن هذا المشروع إفلاسه</w:t>
      </w:r>
      <w:r w:rsidR="00792E4A" w:rsidRPr="00E354BF">
        <w:rPr>
          <w:rFonts w:hint="cs"/>
          <w:sz w:val="27"/>
          <w:rtl/>
        </w:rPr>
        <w:t>،</w:t>
      </w:r>
      <w:r w:rsidRPr="00E354BF">
        <w:rPr>
          <w:rFonts w:hint="cs"/>
          <w:sz w:val="27"/>
          <w:rtl/>
        </w:rPr>
        <w:t xml:space="preserve"> ورجعت الأم</w:t>
      </w:r>
      <w:r w:rsidR="00792E4A" w:rsidRPr="00E354BF">
        <w:rPr>
          <w:rFonts w:hint="cs"/>
          <w:sz w:val="27"/>
          <w:rtl/>
        </w:rPr>
        <w:t>ّ</w:t>
      </w:r>
      <w:r w:rsidRPr="00E354BF">
        <w:rPr>
          <w:rFonts w:hint="cs"/>
          <w:sz w:val="27"/>
          <w:rtl/>
        </w:rPr>
        <w:t xml:space="preserve">ة </w:t>
      </w:r>
      <w:r w:rsidR="00792E4A" w:rsidRPr="00E354BF">
        <w:rPr>
          <w:rFonts w:hint="cs"/>
          <w:sz w:val="27"/>
          <w:rtl/>
        </w:rPr>
        <w:t xml:space="preserve">إلى </w:t>
      </w:r>
      <w:r w:rsidRPr="00E354BF">
        <w:rPr>
          <w:rFonts w:hint="cs"/>
          <w:sz w:val="27"/>
          <w:rtl/>
        </w:rPr>
        <w:t>تبنّي المشروع ال</w:t>
      </w:r>
      <w:r w:rsidR="00C420A4" w:rsidRPr="00E354BF">
        <w:rPr>
          <w:rFonts w:hint="cs"/>
          <w:sz w:val="27"/>
          <w:rtl/>
        </w:rPr>
        <w:t>إلهيّ</w:t>
      </w:r>
      <w:r w:rsidRPr="00E354BF">
        <w:rPr>
          <w:rFonts w:hint="cs"/>
          <w:sz w:val="27"/>
          <w:rtl/>
        </w:rPr>
        <w:t xml:space="preserve"> ال</w:t>
      </w:r>
      <w:r w:rsidR="00C420A4" w:rsidRPr="00E354BF">
        <w:rPr>
          <w:rFonts w:hint="cs"/>
          <w:sz w:val="27"/>
          <w:rtl/>
        </w:rPr>
        <w:t>حقيقيّ</w:t>
      </w:r>
      <w:r w:rsidRPr="00E354BF">
        <w:rPr>
          <w:rFonts w:hint="cs"/>
          <w:sz w:val="27"/>
          <w:rtl/>
        </w:rPr>
        <w:t xml:space="preserve"> بشكل</w:t>
      </w:r>
      <w:r w:rsidR="00792E4A" w:rsidRPr="00E354BF">
        <w:rPr>
          <w:rFonts w:hint="cs"/>
          <w:sz w:val="27"/>
          <w:rtl/>
        </w:rPr>
        <w:t>ٍ</w:t>
      </w:r>
      <w:r w:rsidRPr="00E354BF">
        <w:rPr>
          <w:rFonts w:hint="cs"/>
          <w:sz w:val="27"/>
          <w:rtl/>
        </w:rPr>
        <w:t xml:space="preserve"> طوعي</w:t>
      </w:r>
      <w:r w:rsidR="00792E4A" w:rsidRPr="00E354BF">
        <w:rPr>
          <w:rFonts w:hint="cs"/>
          <w:sz w:val="27"/>
          <w:rtl/>
        </w:rPr>
        <w:t xml:space="preserve">ّ، </w:t>
      </w:r>
      <w:r w:rsidRPr="00E354BF">
        <w:rPr>
          <w:rFonts w:hint="cs"/>
          <w:sz w:val="27"/>
          <w:rtl/>
        </w:rPr>
        <w:t>وتهي</w:t>
      </w:r>
      <w:r w:rsidR="00792E4A" w:rsidRPr="00E354BF">
        <w:rPr>
          <w:rFonts w:hint="cs"/>
          <w:sz w:val="27"/>
          <w:rtl/>
        </w:rPr>
        <w:t>ّ</w:t>
      </w:r>
      <w:r w:rsidRPr="00E354BF">
        <w:rPr>
          <w:rFonts w:hint="cs"/>
          <w:sz w:val="27"/>
          <w:rtl/>
        </w:rPr>
        <w:t>أت الأسباب وال</w:t>
      </w:r>
      <w:r w:rsidR="00C420A4" w:rsidRPr="00E354BF">
        <w:rPr>
          <w:rFonts w:hint="cs"/>
          <w:sz w:val="27"/>
          <w:rtl/>
        </w:rPr>
        <w:t>أرضيّ</w:t>
      </w:r>
      <w:r w:rsidRPr="00E354BF">
        <w:rPr>
          <w:rFonts w:hint="cs"/>
          <w:sz w:val="27"/>
          <w:rtl/>
        </w:rPr>
        <w:t>ة لخروج المنقذ</w:t>
      </w:r>
      <w:r w:rsidR="00792E4A" w:rsidRPr="00E354BF">
        <w:rPr>
          <w:rFonts w:hint="cs"/>
          <w:sz w:val="27"/>
          <w:rtl/>
        </w:rPr>
        <w:t>،</w:t>
      </w:r>
      <w:r w:rsidRPr="00E354BF">
        <w:rPr>
          <w:rFonts w:hint="cs"/>
          <w:sz w:val="27"/>
          <w:rtl/>
        </w:rPr>
        <w:t xml:space="preserve"> وعودة المشروع ال</w:t>
      </w:r>
      <w:r w:rsidR="00C420A4" w:rsidRPr="00E354BF">
        <w:rPr>
          <w:rFonts w:hint="cs"/>
          <w:sz w:val="27"/>
          <w:rtl/>
        </w:rPr>
        <w:t>إلهيّ</w:t>
      </w:r>
      <w:r w:rsidRPr="00E354BF">
        <w:rPr>
          <w:rFonts w:hint="cs"/>
          <w:sz w:val="27"/>
          <w:rtl/>
        </w:rPr>
        <w:t xml:space="preserve"> ثانية</w:t>
      </w:r>
      <w:r w:rsidR="00792E4A" w:rsidRPr="00E354BF">
        <w:rPr>
          <w:rFonts w:hint="cs"/>
          <w:sz w:val="27"/>
          <w:rtl/>
        </w:rPr>
        <w:t>ً</w:t>
      </w:r>
      <w:r w:rsidRPr="00E354BF">
        <w:rPr>
          <w:rFonts w:hint="cs"/>
          <w:sz w:val="27"/>
          <w:rtl/>
        </w:rPr>
        <w:t xml:space="preserve"> إلى مسرح الحياة</w:t>
      </w:r>
      <w:r w:rsidR="00792E4A" w:rsidRPr="00E354BF">
        <w:rPr>
          <w:rFonts w:hint="cs"/>
          <w:sz w:val="27"/>
          <w:rtl/>
        </w:rPr>
        <w:t>؛</w:t>
      </w:r>
      <w:r w:rsidRPr="00E354BF">
        <w:rPr>
          <w:rFonts w:hint="cs"/>
          <w:sz w:val="27"/>
          <w:rtl/>
        </w:rPr>
        <w:t xml:space="preserve"> كي يستنفذ أغراضه</w:t>
      </w:r>
      <w:r w:rsidR="00792E4A" w:rsidRPr="00E354BF">
        <w:rPr>
          <w:rFonts w:hint="cs"/>
          <w:sz w:val="27"/>
          <w:rtl/>
        </w:rPr>
        <w:t>،</w:t>
      </w:r>
      <w:r w:rsidRPr="00E354BF">
        <w:rPr>
          <w:rFonts w:hint="cs"/>
          <w:sz w:val="27"/>
          <w:rtl/>
        </w:rPr>
        <w:t xml:space="preserve"> انتهت فترة الغيبة</w:t>
      </w:r>
      <w:r w:rsidR="00792E4A" w:rsidRPr="00E354BF">
        <w:rPr>
          <w:rFonts w:hint="cs"/>
          <w:sz w:val="27"/>
          <w:rtl/>
        </w:rPr>
        <w:t>،</w:t>
      </w:r>
      <w:r w:rsidRPr="00E354BF">
        <w:rPr>
          <w:rFonts w:hint="cs"/>
          <w:sz w:val="27"/>
          <w:rtl/>
        </w:rPr>
        <w:t xml:space="preserve"> وظهر ال</w:t>
      </w:r>
      <w:r w:rsidR="00792E4A" w:rsidRPr="00E354BF">
        <w:rPr>
          <w:rFonts w:hint="cs"/>
          <w:sz w:val="27"/>
          <w:rtl/>
        </w:rPr>
        <w:t>إم</w:t>
      </w:r>
      <w:r w:rsidRPr="00E354BF">
        <w:rPr>
          <w:rFonts w:hint="cs"/>
          <w:sz w:val="27"/>
          <w:rtl/>
        </w:rPr>
        <w:t>ام المهدي</w:t>
      </w:r>
      <w:r w:rsidR="00792E4A" w:rsidRPr="00E354BF">
        <w:rPr>
          <w:rFonts w:hint="cs"/>
          <w:sz w:val="27"/>
          <w:rtl/>
        </w:rPr>
        <w:t>ّ</w:t>
      </w:r>
      <w:r w:rsidRPr="00E354BF">
        <w:rPr>
          <w:rFonts w:hint="cs"/>
          <w:sz w:val="27"/>
          <w:rtl/>
        </w:rPr>
        <w:t xml:space="preserve"> الموعود</w:t>
      </w:r>
      <w:r w:rsidR="0079584A" w:rsidRPr="00E354BF">
        <w:rPr>
          <w:rFonts w:cs="Mosawi" w:hint="cs"/>
          <w:sz w:val="27"/>
          <w:szCs w:val="26"/>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وفي ضوء هذا ال</w:t>
      </w:r>
      <w:r w:rsidR="00015A29" w:rsidRPr="00E354BF">
        <w:rPr>
          <w:rFonts w:hint="cs"/>
          <w:sz w:val="27"/>
          <w:rtl/>
        </w:rPr>
        <w:t>تصوُّر</w:t>
      </w:r>
      <w:r w:rsidRPr="00E354BF">
        <w:rPr>
          <w:rFonts w:hint="cs"/>
          <w:sz w:val="27"/>
          <w:rtl/>
        </w:rPr>
        <w:t xml:space="preserve"> ف</w:t>
      </w:r>
      <w:r w:rsidR="00792E4A" w:rsidRPr="00E354BF">
        <w:rPr>
          <w:rFonts w:hint="cs"/>
          <w:sz w:val="27"/>
          <w:rtl/>
        </w:rPr>
        <w:t>إ</w:t>
      </w:r>
      <w:r w:rsidRPr="00E354BF">
        <w:rPr>
          <w:rFonts w:hint="cs"/>
          <w:sz w:val="27"/>
          <w:rtl/>
        </w:rPr>
        <w:t>ن</w:t>
      </w:r>
      <w:r w:rsidR="00792E4A" w:rsidRPr="00E354BF">
        <w:rPr>
          <w:rFonts w:hint="cs"/>
          <w:sz w:val="27"/>
          <w:rtl/>
        </w:rPr>
        <w:t>ّ</w:t>
      </w:r>
      <w:r w:rsidRPr="00E354BF">
        <w:rPr>
          <w:rFonts w:hint="cs"/>
          <w:sz w:val="27"/>
          <w:rtl/>
        </w:rPr>
        <w:t xml:space="preserve"> إشكالي</w:t>
      </w:r>
      <w:r w:rsidR="00792E4A" w:rsidRPr="00E354BF">
        <w:rPr>
          <w:rFonts w:hint="cs"/>
          <w:sz w:val="27"/>
          <w:rtl/>
        </w:rPr>
        <w:t>ّ</w:t>
      </w:r>
      <w:r w:rsidRPr="00E354BF">
        <w:rPr>
          <w:rFonts w:hint="cs"/>
          <w:sz w:val="27"/>
          <w:rtl/>
        </w:rPr>
        <w:t>ة الفراغ ال</w:t>
      </w:r>
      <w:r w:rsidR="00C420A4" w:rsidRPr="00E354BF">
        <w:rPr>
          <w:rFonts w:hint="cs"/>
          <w:sz w:val="27"/>
          <w:rtl/>
        </w:rPr>
        <w:t>سياسيّ</w:t>
      </w:r>
      <w:r w:rsidRPr="00E354BF">
        <w:rPr>
          <w:rFonts w:hint="cs"/>
          <w:sz w:val="27"/>
          <w:rtl/>
        </w:rPr>
        <w:t xml:space="preserve"> غير واردة بتاتاً</w:t>
      </w:r>
      <w:r w:rsidR="00792E4A" w:rsidRPr="00E354BF">
        <w:rPr>
          <w:rFonts w:hint="cs"/>
          <w:sz w:val="27"/>
          <w:rtl/>
        </w:rPr>
        <w:t>؛</w:t>
      </w:r>
      <w:r w:rsidRPr="00E354BF">
        <w:rPr>
          <w:rFonts w:hint="cs"/>
          <w:sz w:val="27"/>
          <w:rtl/>
        </w:rPr>
        <w:t xml:space="preserve"> لأن</w:t>
      </w:r>
      <w:r w:rsidR="00792E4A" w:rsidRPr="00E354BF">
        <w:rPr>
          <w:rFonts w:hint="cs"/>
          <w:sz w:val="27"/>
          <w:rtl/>
        </w:rPr>
        <w:t>ّ</w:t>
      </w:r>
      <w:r w:rsidRPr="00E354BF">
        <w:rPr>
          <w:rFonts w:hint="cs"/>
          <w:sz w:val="27"/>
          <w:rtl/>
        </w:rPr>
        <w:t xml:space="preserve"> فكرة الغيبة</w:t>
      </w:r>
      <w:r w:rsidR="00015A29" w:rsidRPr="00E354BF">
        <w:rPr>
          <w:rFonts w:hint="cs"/>
          <w:sz w:val="27"/>
          <w:rtl/>
        </w:rPr>
        <w:t xml:space="preserve"> إنّما </w:t>
      </w:r>
      <w:r w:rsidRPr="00E354BF">
        <w:rPr>
          <w:rFonts w:hint="cs"/>
          <w:sz w:val="27"/>
          <w:rtl/>
        </w:rPr>
        <w:t xml:space="preserve">جاءت </w:t>
      </w:r>
      <w:r w:rsidR="00792E4A" w:rsidRPr="00E354BF">
        <w:rPr>
          <w:rFonts w:hint="cs"/>
          <w:sz w:val="27"/>
          <w:rtl/>
        </w:rPr>
        <w:t>نتيجةً لتغيُّ</w:t>
      </w:r>
      <w:r w:rsidRPr="00E354BF">
        <w:rPr>
          <w:rFonts w:hint="cs"/>
          <w:sz w:val="27"/>
          <w:rtl/>
        </w:rPr>
        <w:t>ر المخط</w:t>
      </w:r>
      <w:r w:rsidR="00792E4A" w:rsidRPr="00E354BF">
        <w:rPr>
          <w:rFonts w:hint="cs"/>
          <w:sz w:val="27"/>
          <w:rtl/>
        </w:rPr>
        <w:t>َّ</w:t>
      </w:r>
      <w:r w:rsidRPr="00E354BF">
        <w:rPr>
          <w:rFonts w:hint="cs"/>
          <w:sz w:val="27"/>
          <w:rtl/>
        </w:rPr>
        <w:t>ط ال</w:t>
      </w:r>
      <w:r w:rsidR="00C420A4" w:rsidRPr="00E354BF">
        <w:rPr>
          <w:rFonts w:hint="cs"/>
          <w:sz w:val="27"/>
          <w:rtl/>
        </w:rPr>
        <w:t>إلهيّ</w:t>
      </w:r>
      <w:r w:rsidRPr="00E354BF">
        <w:rPr>
          <w:rFonts w:hint="cs"/>
          <w:sz w:val="27"/>
          <w:rtl/>
        </w:rPr>
        <w:t xml:space="preserve"> وحرفه عن مساره في قيادة الأم</w:t>
      </w:r>
      <w:r w:rsidR="00792E4A" w:rsidRPr="00E354BF">
        <w:rPr>
          <w:rFonts w:hint="cs"/>
          <w:sz w:val="27"/>
          <w:rtl/>
        </w:rPr>
        <w:t>ّ</w:t>
      </w:r>
      <w:r w:rsidRPr="00E354BF">
        <w:rPr>
          <w:rFonts w:hint="cs"/>
          <w:sz w:val="27"/>
          <w:rtl/>
        </w:rPr>
        <w:t xml:space="preserve">ة، وليس مخرجاً لإحراجات فكرة الإمامة كما قيل. </w:t>
      </w:r>
    </w:p>
    <w:p w:rsidR="00034925" w:rsidRPr="00E354BF" w:rsidRDefault="00034925" w:rsidP="00A52B7F">
      <w:pPr>
        <w:rPr>
          <w:sz w:val="27"/>
          <w:rtl/>
        </w:rPr>
      </w:pPr>
      <w:r w:rsidRPr="00E354BF">
        <w:rPr>
          <w:rFonts w:hint="cs"/>
          <w:sz w:val="27"/>
          <w:rtl/>
        </w:rPr>
        <w:t>وأمّا تفريع فكرة ولاية الفقيه على فكرة الغيبة</w:t>
      </w:r>
      <w:r w:rsidR="00792E4A" w:rsidRPr="00E354BF">
        <w:rPr>
          <w:rFonts w:hint="cs"/>
          <w:sz w:val="27"/>
          <w:rtl/>
        </w:rPr>
        <w:t>،</w:t>
      </w:r>
      <w:r w:rsidRPr="00E354BF">
        <w:rPr>
          <w:rFonts w:hint="cs"/>
          <w:sz w:val="27"/>
          <w:rtl/>
        </w:rPr>
        <w:t xml:space="preserve"> والربط بينهما على أساس أن الفكرة ال</w:t>
      </w:r>
      <w:r w:rsidR="00792E4A" w:rsidRPr="00E354BF">
        <w:rPr>
          <w:rFonts w:hint="cs"/>
          <w:sz w:val="27"/>
          <w:rtl/>
        </w:rPr>
        <w:t>أ</w:t>
      </w:r>
      <w:r w:rsidRPr="00E354BF">
        <w:rPr>
          <w:rFonts w:hint="cs"/>
          <w:sz w:val="27"/>
          <w:rtl/>
        </w:rPr>
        <w:t>ولى جاءت مخرجاً من إحراجات فكرة الغيبة</w:t>
      </w:r>
      <w:r w:rsidR="00792E4A" w:rsidRPr="00E354BF">
        <w:rPr>
          <w:rFonts w:hint="cs"/>
          <w:sz w:val="27"/>
          <w:rtl/>
        </w:rPr>
        <w:t>،</w:t>
      </w:r>
      <w:r w:rsidRPr="00E354BF">
        <w:rPr>
          <w:rFonts w:hint="cs"/>
          <w:sz w:val="27"/>
          <w:rtl/>
        </w:rPr>
        <w:t xml:space="preserve"> فهذه هي فكرة المقال ال</w:t>
      </w:r>
      <w:r w:rsidR="00C420A4" w:rsidRPr="00E354BF">
        <w:rPr>
          <w:rFonts w:hint="cs"/>
          <w:sz w:val="27"/>
          <w:rtl/>
        </w:rPr>
        <w:t>أساسيّ</w:t>
      </w:r>
      <w:r w:rsidRPr="00E354BF">
        <w:rPr>
          <w:rFonts w:hint="cs"/>
          <w:sz w:val="27"/>
          <w:rtl/>
        </w:rPr>
        <w:t>ة</w:t>
      </w:r>
      <w:r w:rsidR="00792E4A" w:rsidRPr="00E354BF">
        <w:rPr>
          <w:rFonts w:hint="cs"/>
          <w:sz w:val="27"/>
          <w:rtl/>
        </w:rPr>
        <w:t>،</w:t>
      </w:r>
      <w:r w:rsidRPr="00E354BF">
        <w:rPr>
          <w:rFonts w:hint="cs"/>
          <w:sz w:val="27"/>
          <w:rtl/>
        </w:rPr>
        <w:t xml:space="preserve"> التي يريد الرد</w:t>
      </w:r>
      <w:r w:rsidR="00792E4A" w:rsidRPr="00E354BF">
        <w:rPr>
          <w:rFonts w:hint="cs"/>
          <w:sz w:val="27"/>
          <w:rtl/>
        </w:rPr>
        <w:t>ّ</w:t>
      </w:r>
      <w:r w:rsidRPr="00E354BF">
        <w:rPr>
          <w:rFonts w:hint="cs"/>
          <w:sz w:val="27"/>
          <w:rtl/>
        </w:rPr>
        <w:t xml:space="preserve"> عليها ومناقشتها</w:t>
      </w:r>
      <w:r w:rsidR="00792E4A" w:rsidRPr="00E354BF">
        <w:rPr>
          <w:rFonts w:hint="cs"/>
          <w:sz w:val="27"/>
          <w:rtl/>
        </w:rPr>
        <w:t>.</w:t>
      </w:r>
      <w:r w:rsidRPr="00E354BF">
        <w:rPr>
          <w:rFonts w:hint="cs"/>
          <w:sz w:val="27"/>
          <w:rtl/>
        </w:rPr>
        <w:t xml:space="preserve"> ولذا نفردها بشكل</w:t>
      </w:r>
      <w:r w:rsidR="00792E4A" w:rsidRPr="00E354BF">
        <w:rPr>
          <w:rFonts w:hint="cs"/>
          <w:sz w:val="27"/>
          <w:rtl/>
        </w:rPr>
        <w:t>ٍ</w:t>
      </w:r>
      <w:r w:rsidRPr="00E354BF">
        <w:rPr>
          <w:rFonts w:hint="cs"/>
          <w:sz w:val="27"/>
          <w:rtl/>
        </w:rPr>
        <w:t xml:space="preserve"> </w:t>
      </w:r>
      <w:r w:rsidR="00015A29" w:rsidRPr="00E354BF">
        <w:rPr>
          <w:rFonts w:hint="cs"/>
          <w:sz w:val="27"/>
          <w:rtl/>
        </w:rPr>
        <w:t>مستقلّ</w:t>
      </w:r>
      <w:r w:rsidR="00792E4A" w:rsidRPr="00E354BF">
        <w:rPr>
          <w:rFonts w:hint="cs"/>
          <w:sz w:val="27"/>
          <w:rtl/>
        </w:rPr>
        <w:t>ٍ</w:t>
      </w:r>
      <w:r w:rsidRPr="00E354BF">
        <w:rPr>
          <w:rFonts w:hint="cs"/>
          <w:sz w:val="27"/>
          <w:rtl/>
        </w:rPr>
        <w:t xml:space="preserve"> في الملاحظة </w:t>
      </w:r>
      <w:r w:rsidRPr="00E354BF">
        <w:rPr>
          <w:rFonts w:hint="cs"/>
          <w:sz w:val="27"/>
          <w:rtl/>
        </w:rPr>
        <w:lastRenderedPageBreak/>
        <w:t xml:space="preserve">الثالثة. </w:t>
      </w:r>
    </w:p>
    <w:p w:rsidR="00034925" w:rsidRPr="00E354BF" w:rsidRDefault="00034925" w:rsidP="00A52B7F">
      <w:pPr>
        <w:rPr>
          <w:sz w:val="27"/>
          <w:rtl/>
        </w:rPr>
      </w:pPr>
      <w:r w:rsidRPr="00E354BF">
        <w:rPr>
          <w:rFonts w:hint="cs"/>
          <w:b/>
          <w:bCs/>
          <w:sz w:val="27"/>
          <w:rtl/>
        </w:rPr>
        <w:t xml:space="preserve">الثالثة: </w:t>
      </w:r>
      <w:r w:rsidRPr="00E354BF">
        <w:rPr>
          <w:rFonts w:hint="cs"/>
          <w:sz w:val="27"/>
          <w:rtl/>
        </w:rPr>
        <w:t xml:space="preserve">ولنبدأ من حيث </w:t>
      </w:r>
      <w:r w:rsidR="00792E4A" w:rsidRPr="00E354BF">
        <w:rPr>
          <w:rFonts w:hint="cs"/>
          <w:sz w:val="27"/>
          <w:rtl/>
        </w:rPr>
        <w:t>أ</w:t>
      </w:r>
      <w:r w:rsidRPr="00E354BF">
        <w:rPr>
          <w:rFonts w:hint="cs"/>
          <w:sz w:val="27"/>
          <w:rtl/>
        </w:rPr>
        <w:t>نهى الكاتب كلامه في ال</w:t>
      </w:r>
      <w:r w:rsidR="00682FF1" w:rsidRPr="00E354BF">
        <w:rPr>
          <w:rFonts w:hint="cs"/>
          <w:sz w:val="27"/>
          <w:rtl/>
        </w:rPr>
        <w:t xml:space="preserve">نصّ </w:t>
      </w:r>
      <w:r w:rsidRPr="00E354BF">
        <w:rPr>
          <w:rFonts w:hint="cs"/>
          <w:sz w:val="27"/>
          <w:rtl/>
        </w:rPr>
        <w:t>المنقول عنه سابقاً</w:t>
      </w:r>
      <w:r w:rsidR="00792E4A" w:rsidRPr="00E354BF">
        <w:rPr>
          <w:rFonts w:hint="cs"/>
          <w:sz w:val="27"/>
          <w:rtl/>
        </w:rPr>
        <w:t>،</w:t>
      </w:r>
      <w:r w:rsidRPr="00E354BF">
        <w:rPr>
          <w:rFonts w:hint="cs"/>
          <w:sz w:val="27"/>
          <w:rtl/>
        </w:rPr>
        <w:t xml:space="preserve"> حيث ذكر أن</w:t>
      </w:r>
      <w:r w:rsidR="00792E4A" w:rsidRPr="00E354BF">
        <w:rPr>
          <w:rFonts w:hint="cs"/>
          <w:sz w:val="27"/>
          <w:rtl/>
        </w:rPr>
        <w:t>ّ</w:t>
      </w:r>
      <w:r w:rsidRPr="00E354BF">
        <w:rPr>
          <w:rFonts w:hint="cs"/>
          <w:sz w:val="27"/>
          <w:rtl/>
        </w:rPr>
        <w:t xml:space="preserve"> فكرة الغيبة ـ أو</w:t>
      </w:r>
      <w:r w:rsidR="00792E4A" w:rsidRPr="00E354BF">
        <w:rPr>
          <w:rFonts w:hint="cs"/>
          <w:sz w:val="27"/>
          <w:rtl/>
        </w:rPr>
        <w:t xml:space="preserve"> </w:t>
      </w:r>
      <w:r w:rsidRPr="00E354BF">
        <w:rPr>
          <w:rFonts w:hint="cs"/>
          <w:sz w:val="27"/>
          <w:rtl/>
        </w:rPr>
        <w:t>أزمة الغيبة كما يعبّ</w:t>
      </w:r>
      <w:r w:rsidR="00792E4A" w:rsidRPr="00E354BF">
        <w:rPr>
          <w:rFonts w:hint="cs"/>
          <w:sz w:val="27"/>
          <w:rtl/>
        </w:rPr>
        <w:t>ِ</w:t>
      </w:r>
      <w:r w:rsidRPr="00E354BF">
        <w:rPr>
          <w:rFonts w:hint="cs"/>
          <w:sz w:val="27"/>
          <w:rtl/>
        </w:rPr>
        <w:t>ر ـ هي من نتاج الفكر ال</w:t>
      </w:r>
      <w:r w:rsidR="00C420A4" w:rsidRPr="00E354BF">
        <w:rPr>
          <w:rFonts w:hint="cs"/>
          <w:sz w:val="27"/>
          <w:rtl/>
        </w:rPr>
        <w:t>كلاميّ</w:t>
      </w:r>
      <w:r w:rsidRPr="00E354BF">
        <w:rPr>
          <w:rFonts w:hint="cs"/>
          <w:sz w:val="27"/>
          <w:rtl/>
        </w:rPr>
        <w:t xml:space="preserve"> ال</w:t>
      </w:r>
      <w:r w:rsidR="00C420A4" w:rsidRPr="00E354BF">
        <w:rPr>
          <w:rFonts w:hint="cs"/>
          <w:sz w:val="27"/>
          <w:rtl/>
        </w:rPr>
        <w:t>شيعيّ</w:t>
      </w:r>
      <w:r w:rsidR="00792E4A" w:rsidRPr="00E354BF">
        <w:rPr>
          <w:rFonts w:hint="cs"/>
          <w:sz w:val="27"/>
          <w:rtl/>
        </w:rPr>
        <w:t>،</w:t>
      </w:r>
      <w:r w:rsidRPr="00E354BF">
        <w:rPr>
          <w:rFonts w:hint="cs"/>
          <w:sz w:val="27"/>
          <w:rtl/>
        </w:rPr>
        <w:t xml:space="preserve"> وليست من صنع ال</w:t>
      </w:r>
      <w:r w:rsidR="00792E4A" w:rsidRPr="00E354BF">
        <w:rPr>
          <w:rFonts w:hint="cs"/>
          <w:sz w:val="27"/>
          <w:rtl/>
        </w:rPr>
        <w:t>إ</w:t>
      </w:r>
      <w:r w:rsidRPr="00E354BF">
        <w:rPr>
          <w:rFonts w:hint="cs"/>
          <w:sz w:val="27"/>
          <w:rtl/>
        </w:rPr>
        <w:t>سلام نفسه</w:t>
      </w:r>
      <w:r w:rsidR="00792E4A" w:rsidRPr="00E354BF">
        <w:rPr>
          <w:rFonts w:hint="cs"/>
          <w:sz w:val="27"/>
          <w:rtl/>
        </w:rPr>
        <w:t>.</w:t>
      </w:r>
      <w:r w:rsidRPr="00E354BF">
        <w:rPr>
          <w:rFonts w:hint="cs"/>
          <w:sz w:val="27"/>
          <w:rtl/>
        </w:rPr>
        <w:t xml:space="preserve"> ولمّا كان القفز على هذه الفكرة أو تجاوزها خارج</w:t>
      </w:r>
      <w:r w:rsidR="00792E4A" w:rsidRPr="00E354BF">
        <w:rPr>
          <w:rFonts w:hint="cs"/>
          <w:sz w:val="27"/>
          <w:rtl/>
        </w:rPr>
        <w:t>اً</w:t>
      </w:r>
      <w:r w:rsidRPr="00E354BF">
        <w:rPr>
          <w:rFonts w:hint="cs"/>
          <w:sz w:val="27"/>
          <w:rtl/>
        </w:rPr>
        <w:t xml:space="preserve"> عن وسع ال</w:t>
      </w:r>
      <w:r w:rsidR="00792E4A" w:rsidRPr="00E354BF">
        <w:rPr>
          <w:rFonts w:hint="cs"/>
          <w:sz w:val="27"/>
          <w:rtl/>
        </w:rPr>
        <w:t>إ</w:t>
      </w:r>
      <w:r w:rsidRPr="00E354BF">
        <w:rPr>
          <w:rFonts w:hint="cs"/>
          <w:sz w:val="27"/>
          <w:rtl/>
        </w:rPr>
        <w:t>مام الخميني</w:t>
      </w:r>
      <w:r w:rsidR="00792E4A" w:rsidRPr="00E354BF">
        <w:rPr>
          <w:rFonts w:hint="cs"/>
          <w:sz w:val="27"/>
          <w:rtl/>
        </w:rPr>
        <w:t>ّ</w:t>
      </w:r>
      <w:r w:rsidR="00C328D3">
        <w:rPr>
          <w:rFonts w:hint="cs"/>
          <w:sz w:val="27"/>
          <w:rtl/>
        </w:rPr>
        <w:t>؛</w:t>
      </w:r>
      <w:r w:rsidRPr="00E354BF">
        <w:rPr>
          <w:rFonts w:hint="cs"/>
          <w:sz w:val="27"/>
          <w:rtl/>
        </w:rPr>
        <w:t xml:space="preserve"> باعتبارها فكرة</w:t>
      </w:r>
      <w:r w:rsidR="00792E4A" w:rsidRPr="00E354BF">
        <w:rPr>
          <w:rFonts w:hint="cs"/>
          <w:sz w:val="27"/>
          <w:rtl/>
        </w:rPr>
        <w:t>ً</w:t>
      </w:r>
      <w:r w:rsidRPr="00E354BF">
        <w:rPr>
          <w:rFonts w:hint="cs"/>
          <w:sz w:val="27"/>
          <w:rtl/>
        </w:rPr>
        <w:t xml:space="preserve"> تصل إلى مستوى الثابت ال</w:t>
      </w:r>
      <w:r w:rsidR="00C420A4" w:rsidRPr="00E354BF">
        <w:rPr>
          <w:rFonts w:hint="cs"/>
          <w:sz w:val="27"/>
          <w:rtl/>
        </w:rPr>
        <w:t>دينيّ</w:t>
      </w:r>
      <w:r w:rsidRPr="00E354BF">
        <w:rPr>
          <w:rFonts w:hint="cs"/>
          <w:sz w:val="27"/>
          <w:rtl/>
        </w:rPr>
        <w:t xml:space="preserve"> الذي لا يمكن تجاوزه</w:t>
      </w:r>
      <w:r w:rsidR="00792E4A" w:rsidRPr="00E354BF">
        <w:rPr>
          <w:rFonts w:hint="cs"/>
          <w:sz w:val="27"/>
          <w:rtl/>
        </w:rPr>
        <w:t>،</w:t>
      </w:r>
      <w:r w:rsidRPr="00E354BF">
        <w:rPr>
          <w:rFonts w:hint="cs"/>
          <w:sz w:val="27"/>
          <w:rtl/>
        </w:rPr>
        <w:t xml:space="preserve"> فقد طرح ال</w:t>
      </w:r>
      <w:r w:rsidR="00792E4A" w:rsidRPr="00E354BF">
        <w:rPr>
          <w:rFonts w:hint="cs"/>
          <w:sz w:val="27"/>
          <w:rtl/>
        </w:rPr>
        <w:t>إ</w:t>
      </w:r>
      <w:r w:rsidRPr="00E354BF">
        <w:rPr>
          <w:rFonts w:hint="cs"/>
          <w:sz w:val="27"/>
          <w:rtl/>
        </w:rPr>
        <w:t>مام الخميني</w:t>
      </w:r>
      <w:r w:rsidR="00792E4A" w:rsidRPr="00E354BF">
        <w:rPr>
          <w:rFonts w:hint="cs"/>
          <w:sz w:val="27"/>
          <w:rtl/>
        </w:rPr>
        <w:t>ّ</w:t>
      </w:r>
      <w:r w:rsidR="00C328D3">
        <w:rPr>
          <w:rFonts w:hint="cs"/>
          <w:sz w:val="27"/>
          <w:rtl/>
        </w:rPr>
        <w:t xml:space="preserve"> فكرة ولاية الفقيه كمظلّة إ</w:t>
      </w:r>
      <w:r w:rsidRPr="00E354BF">
        <w:rPr>
          <w:rFonts w:hint="cs"/>
          <w:sz w:val="27"/>
          <w:rtl/>
        </w:rPr>
        <w:t>نقاذ ونجاة للمذهب من حالة الانسداد ال</w:t>
      </w:r>
      <w:r w:rsidR="00C420A4" w:rsidRPr="00E354BF">
        <w:rPr>
          <w:rFonts w:hint="cs"/>
          <w:sz w:val="27"/>
          <w:rtl/>
        </w:rPr>
        <w:t>سياسيّ</w:t>
      </w:r>
      <w:r w:rsidRPr="00E354BF">
        <w:rPr>
          <w:rFonts w:hint="cs"/>
          <w:sz w:val="27"/>
          <w:rtl/>
        </w:rPr>
        <w:t xml:space="preserve"> التي أصيب بها. وقد اعتبر الكاتب عمل ال</w:t>
      </w:r>
      <w:r w:rsidR="00792E4A" w:rsidRPr="00E354BF">
        <w:rPr>
          <w:rFonts w:hint="cs"/>
          <w:sz w:val="27"/>
          <w:rtl/>
        </w:rPr>
        <w:t>إ</w:t>
      </w:r>
      <w:r w:rsidRPr="00E354BF">
        <w:rPr>
          <w:rFonts w:hint="cs"/>
          <w:sz w:val="27"/>
          <w:rtl/>
        </w:rPr>
        <w:t>مام الخميني</w:t>
      </w:r>
      <w:r w:rsidR="00792E4A" w:rsidRPr="00E354BF">
        <w:rPr>
          <w:rFonts w:hint="cs"/>
          <w:sz w:val="27"/>
          <w:rtl/>
        </w:rPr>
        <w:t>ّ</w:t>
      </w:r>
      <w:r w:rsidRPr="00E354BF">
        <w:rPr>
          <w:rFonts w:hint="cs"/>
          <w:sz w:val="27"/>
          <w:rtl/>
        </w:rPr>
        <w:t xml:space="preserve"> </w:t>
      </w:r>
      <w:r w:rsidR="00792E4A" w:rsidRPr="00E354BF">
        <w:rPr>
          <w:rFonts w:hint="cs"/>
          <w:sz w:val="27"/>
          <w:rtl/>
        </w:rPr>
        <w:t>إ</w:t>
      </w:r>
      <w:r w:rsidRPr="00E354BF">
        <w:rPr>
          <w:rFonts w:hint="cs"/>
          <w:sz w:val="27"/>
          <w:rtl/>
        </w:rPr>
        <w:t>نجازاً تجديدي</w:t>
      </w:r>
      <w:r w:rsidR="00792E4A" w:rsidRPr="00E354BF">
        <w:rPr>
          <w:rFonts w:hint="cs"/>
          <w:sz w:val="27"/>
          <w:rtl/>
        </w:rPr>
        <w:t>ّ</w:t>
      </w:r>
      <w:r w:rsidRPr="00E354BF">
        <w:rPr>
          <w:rFonts w:hint="cs"/>
          <w:sz w:val="27"/>
          <w:rtl/>
        </w:rPr>
        <w:t>اً على صعيد الكلام ال</w:t>
      </w:r>
      <w:r w:rsidR="00C420A4" w:rsidRPr="00E354BF">
        <w:rPr>
          <w:rFonts w:hint="cs"/>
          <w:sz w:val="27"/>
          <w:rtl/>
        </w:rPr>
        <w:t>شيعيّ</w:t>
      </w:r>
      <w:r w:rsidRPr="00E354BF">
        <w:rPr>
          <w:rFonts w:hint="cs"/>
          <w:sz w:val="27"/>
          <w:rtl/>
        </w:rPr>
        <w:t xml:space="preserve">. </w:t>
      </w:r>
    </w:p>
    <w:p w:rsidR="00034925" w:rsidRPr="00E354BF" w:rsidRDefault="00034925" w:rsidP="00A52B7F">
      <w:pPr>
        <w:rPr>
          <w:sz w:val="27"/>
          <w:rtl/>
        </w:rPr>
      </w:pPr>
      <w:r w:rsidRPr="00E354BF">
        <w:rPr>
          <w:rFonts w:hint="cs"/>
          <w:sz w:val="27"/>
          <w:rtl/>
        </w:rPr>
        <w:t>وهنا نضيء على جملة من ال</w:t>
      </w:r>
      <w:r w:rsidR="00792E4A" w:rsidRPr="00E354BF">
        <w:rPr>
          <w:rFonts w:hint="cs"/>
          <w:sz w:val="27"/>
          <w:rtl/>
        </w:rPr>
        <w:t>أ</w:t>
      </w:r>
      <w:r w:rsidRPr="00E354BF">
        <w:rPr>
          <w:rFonts w:hint="cs"/>
          <w:sz w:val="27"/>
          <w:rtl/>
        </w:rPr>
        <w:t xml:space="preserve">مور التي يمكن </w:t>
      </w:r>
      <w:r w:rsidR="00792E4A" w:rsidRPr="00E354BF">
        <w:rPr>
          <w:rFonts w:hint="cs"/>
          <w:sz w:val="27"/>
          <w:rtl/>
        </w:rPr>
        <w:t>أ</w:t>
      </w:r>
      <w:r w:rsidRPr="00E354BF">
        <w:rPr>
          <w:rFonts w:hint="cs"/>
          <w:sz w:val="27"/>
          <w:rtl/>
        </w:rPr>
        <w:t>ن توض</w:t>
      </w:r>
      <w:r w:rsidR="00792E4A" w:rsidRPr="00E354BF">
        <w:rPr>
          <w:rFonts w:hint="cs"/>
          <w:sz w:val="27"/>
          <w:rtl/>
        </w:rPr>
        <w:t>ِّ</w:t>
      </w:r>
      <w:r w:rsidRPr="00E354BF">
        <w:rPr>
          <w:rFonts w:hint="cs"/>
          <w:sz w:val="27"/>
          <w:rtl/>
        </w:rPr>
        <w:t>ح حقيق</w:t>
      </w:r>
      <w:r w:rsidR="00792E4A" w:rsidRPr="00E354BF">
        <w:rPr>
          <w:rFonts w:hint="cs"/>
          <w:sz w:val="27"/>
          <w:rtl/>
        </w:rPr>
        <w:t>ة</w:t>
      </w:r>
      <w:r w:rsidRPr="00E354BF">
        <w:rPr>
          <w:rFonts w:hint="cs"/>
          <w:sz w:val="27"/>
          <w:rtl/>
        </w:rPr>
        <w:t xml:space="preserve"> الحال حول رؤية الكاتب هذه</w:t>
      </w:r>
      <w:r w:rsidR="00792E4A" w:rsidRPr="00E354BF">
        <w:rPr>
          <w:rFonts w:hint="cs"/>
          <w:sz w:val="27"/>
          <w:rtl/>
        </w:rPr>
        <w:t>:</w:t>
      </w:r>
      <w:r w:rsidRPr="00E354BF">
        <w:rPr>
          <w:rFonts w:hint="cs"/>
          <w:sz w:val="27"/>
          <w:rtl/>
        </w:rPr>
        <w:t xml:space="preserve"> </w:t>
      </w:r>
    </w:p>
    <w:p w:rsidR="00792E4A" w:rsidRPr="00E354BF" w:rsidRDefault="00034925" w:rsidP="00A52B7F">
      <w:pPr>
        <w:rPr>
          <w:sz w:val="27"/>
          <w:rtl/>
        </w:rPr>
      </w:pPr>
      <w:r w:rsidRPr="00E354BF">
        <w:rPr>
          <w:rFonts w:hint="cs"/>
          <w:sz w:val="27"/>
          <w:rtl/>
        </w:rPr>
        <w:t>1ـ إنّ هذا الطرح الذي تبنّاه الكاتب حول فكرة الغيبة</w:t>
      </w:r>
      <w:r w:rsidR="00792E4A" w:rsidRPr="00E354BF">
        <w:rPr>
          <w:rFonts w:hint="cs"/>
          <w:sz w:val="27"/>
          <w:rtl/>
        </w:rPr>
        <w:t>،</w:t>
      </w:r>
      <w:r w:rsidRPr="00E354BF">
        <w:rPr>
          <w:rFonts w:hint="cs"/>
          <w:sz w:val="27"/>
          <w:rtl/>
        </w:rPr>
        <w:t xml:space="preserve"> واعتبارها «أزمة</w:t>
      </w:r>
      <w:r w:rsidRPr="00E354BF">
        <w:rPr>
          <w:rStyle w:val="PageNumber"/>
          <w:rFonts w:hint="cs"/>
          <w:sz w:val="27"/>
          <w:rtl/>
        </w:rPr>
        <w:t>»</w:t>
      </w:r>
      <w:r w:rsidR="00792E4A" w:rsidRPr="00E354BF">
        <w:rPr>
          <w:rFonts w:hint="cs"/>
          <w:sz w:val="27"/>
          <w:rtl/>
        </w:rPr>
        <w:t xml:space="preserve"> </w:t>
      </w:r>
      <w:r w:rsidRPr="00E354BF">
        <w:rPr>
          <w:rFonts w:hint="cs"/>
          <w:sz w:val="27"/>
          <w:rtl/>
        </w:rPr>
        <w:t>ناتجة عن الفكر ال</w:t>
      </w:r>
      <w:r w:rsidR="00C420A4" w:rsidRPr="00E354BF">
        <w:rPr>
          <w:rFonts w:hint="cs"/>
          <w:sz w:val="27"/>
          <w:rtl/>
        </w:rPr>
        <w:t>كلاميّ</w:t>
      </w:r>
      <w:r w:rsidRPr="00E354BF">
        <w:rPr>
          <w:rFonts w:hint="cs"/>
          <w:sz w:val="27"/>
          <w:rtl/>
        </w:rPr>
        <w:t xml:space="preserve"> ال</w:t>
      </w:r>
      <w:r w:rsidR="00C420A4" w:rsidRPr="00E354BF">
        <w:rPr>
          <w:rFonts w:hint="cs"/>
          <w:sz w:val="27"/>
          <w:rtl/>
        </w:rPr>
        <w:t>شيعيّ</w:t>
      </w:r>
      <w:r w:rsidRPr="00E354BF">
        <w:rPr>
          <w:rFonts w:hint="cs"/>
          <w:sz w:val="27"/>
          <w:rtl/>
        </w:rPr>
        <w:t xml:space="preserve"> الذي ظهر بعد قرن</w:t>
      </w:r>
      <w:r w:rsidR="00792E4A" w:rsidRPr="00E354BF">
        <w:rPr>
          <w:rFonts w:hint="cs"/>
          <w:sz w:val="27"/>
          <w:rtl/>
        </w:rPr>
        <w:t>َ</w:t>
      </w:r>
      <w:r w:rsidRPr="00E354BF">
        <w:rPr>
          <w:rFonts w:hint="cs"/>
          <w:sz w:val="27"/>
          <w:rtl/>
        </w:rPr>
        <w:t>ي</w:t>
      </w:r>
      <w:r w:rsidR="00792E4A" w:rsidRPr="00E354BF">
        <w:rPr>
          <w:rFonts w:hint="cs"/>
          <w:sz w:val="27"/>
          <w:rtl/>
        </w:rPr>
        <w:t>ْ</w:t>
      </w:r>
      <w:r w:rsidRPr="00E354BF">
        <w:rPr>
          <w:rFonts w:hint="cs"/>
          <w:sz w:val="27"/>
          <w:rtl/>
        </w:rPr>
        <w:t xml:space="preserve">ن من </w:t>
      </w:r>
      <w:r w:rsidR="00792E4A" w:rsidRPr="00E354BF">
        <w:rPr>
          <w:rFonts w:hint="cs"/>
          <w:sz w:val="27"/>
          <w:rtl/>
        </w:rPr>
        <w:t>ا</w:t>
      </w:r>
      <w:r w:rsidRPr="00E354BF">
        <w:rPr>
          <w:rFonts w:hint="cs"/>
          <w:sz w:val="27"/>
          <w:rtl/>
        </w:rPr>
        <w:t>نتهاء مد</w:t>
      </w:r>
      <w:r w:rsidR="00792E4A" w:rsidRPr="00E354BF">
        <w:rPr>
          <w:rFonts w:hint="cs"/>
          <w:sz w:val="27"/>
          <w:rtl/>
        </w:rPr>
        <w:t>ّ</w:t>
      </w:r>
      <w:r w:rsidRPr="00E354BF">
        <w:rPr>
          <w:rFonts w:hint="cs"/>
          <w:sz w:val="27"/>
          <w:rtl/>
        </w:rPr>
        <w:t>ة الخلاف</w:t>
      </w:r>
      <w:r w:rsidR="00792E4A" w:rsidRPr="00E354BF">
        <w:rPr>
          <w:rFonts w:hint="cs"/>
          <w:sz w:val="27"/>
          <w:rtl/>
        </w:rPr>
        <w:t>ة،</w:t>
      </w:r>
      <w:r w:rsidRPr="00E354BF">
        <w:rPr>
          <w:rFonts w:hint="cs"/>
          <w:sz w:val="27"/>
          <w:rtl/>
        </w:rPr>
        <w:t xml:space="preserve"> هو</w:t>
      </w:r>
      <w:r w:rsidR="00D213E8" w:rsidRPr="00E354BF">
        <w:rPr>
          <w:rFonts w:hint="cs"/>
          <w:sz w:val="27"/>
          <w:rtl/>
        </w:rPr>
        <w:t xml:space="preserve"> مجرّ</w:t>
      </w:r>
      <w:r w:rsidR="00792E4A" w:rsidRPr="00E354BF">
        <w:rPr>
          <w:rFonts w:hint="cs"/>
          <w:sz w:val="27"/>
          <w:rtl/>
        </w:rPr>
        <w:t>َ</w:t>
      </w:r>
      <w:r w:rsidR="00D213E8" w:rsidRPr="00E354BF">
        <w:rPr>
          <w:rFonts w:hint="cs"/>
          <w:sz w:val="27"/>
          <w:rtl/>
        </w:rPr>
        <w:t xml:space="preserve">د </w:t>
      </w:r>
      <w:r w:rsidRPr="00E354BF">
        <w:rPr>
          <w:rFonts w:hint="cs"/>
          <w:sz w:val="27"/>
          <w:rtl/>
        </w:rPr>
        <w:t>استنتاج تنقصه الكثير من الشواهد ال</w:t>
      </w:r>
      <w:r w:rsidR="00C420A4" w:rsidRPr="00E354BF">
        <w:rPr>
          <w:rFonts w:hint="cs"/>
          <w:sz w:val="27"/>
          <w:rtl/>
        </w:rPr>
        <w:t>تاريخيّ</w:t>
      </w:r>
      <w:r w:rsidRPr="00E354BF">
        <w:rPr>
          <w:rFonts w:hint="cs"/>
          <w:sz w:val="27"/>
          <w:rtl/>
        </w:rPr>
        <w:t>ة وال</w:t>
      </w:r>
      <w:r w:rsidR="00C420A4" w:rsidRPr="00E354BF">
        <w:rPr>
          <w:rFonts w:hint="cs"/>
          <w:sz w:val="27"/>
          <w:rtl/>
        </w:rPr>
        <w:t>علميّ</w:t>
      </w:r>
      <w:r w:rsidRPr="00E354BF">
        <w:rPr>
          <w:rFonts w:hint="cs"/>
          <w:sz w:val="27"/>
          <w:rtl/>
        </w:rPr>
        <w:t>ة</w:t>
      </w:r>
      <w:r w:rsidR="00792E4A" w:rsidRPr="00E354BF">
        <w:rPr>
          <w:rFonts w:hint="cs"/>
          <w:sz w:val="27"/>
          <w:rtl/>
        </w:rPr>
        <w:t>.</w:t>
      </w:r>
      <w:r w:rsidRPr="00E354BF">
        <w:rPr>
          <w:rFonts w:hint="cs"/>
          <w:sz w:val="27"/>
          <w:rtl/>
        </w:rPr>
        <w:t xml:space="preserve"> بل إن</w:t>
      </w:r>
      <w:r w:rsidR="00792E4A" w:rsidRPr="00E354BF">
        <w:rPr>
          <w:rFonts w:hint="cs"/>
          <w:sz w:val="27"/>
          <w:rtl/>
        </w:rPr>
        <w:t>ّ</w:t>
      </w:r>
      <w:r w:rsidRPr="00E354BF">
        <w:rPr>
          <w:rFonts w:hint="cs"/>
          <w:sz w:val="27"/>
          <w:rtl/>
        </w:rPr>
        <w:t xml:space="preserve"> النصوص ال</w:t>
      </w:r>
      <w:r w:rsidR="00C420A4" w:rsidRPr="00E354BF">
        <w:rPr>
          <w:rFonts w:hint="cs"/>
          <w:sz w:val="27"/>
          <w:rtl/>
        </w:rPr>
        <w:t>تاريخيّ</w:t>
      </w:r>
      <w:r w:rsidRPr="00E354BF">
        <w:rPr>
          <w:rFonts w:hint="cs"/>
          <w:sz w:val="27"/>
          <w:rtl/>
        </w:rPr>
        <w:t>ة والروائي</w:t>
      </w:r>
      <w:r w:rsidR="00792E4A" w:rsidRPr="00E354BF">
        <w:rPr>
          <w:rFonts w:hint="cs"/>
          <w:sz w:val="27"/>
          <w:rtl/>
        </w:rPr>
        <w:t>ّ</w:t>
      </w:r>
      <w:r w:rsidRPr="00E354BF">
        <w:rPr>
          <w:rFonts w:hint="cs"/>
          <w:sz w:val="27"/>
          <w:rtl/>
        </w:rPr>
        <w:t>ة تثبت عكسه، حيث إن</w:t>
      </w:r>
      <w:r w:rsidR="00792E4A" w:rsidRPr="00E354BF">
        <w:rPr>
          <w:rFonts w:hint="cs"/>
          <w:sz w:val="27"/>
          <w:rtl/>
        </w:rPr>
        <w:t>ّ</w:t>
      </w:r>
      <w:r w:rsidRPr="00E354BF">
        <w:rPr>
          <w:rFonts w:hint="cs"/>
          <w:sz w:val="27"/>
          <w:rtl/>
        </w:rPr>
        <w:t xml:space="preserve"> الروايات الواردة حول فكرة الغيبة</w:t>
      </w:r>
      <w:r w:rsidR="00792E4A" w:rsidRPr="00E354BF">
        <w:rPr>
          <w:rFonts w:hint="cs"/>
          <w:sz w:val="27"/>
          <w:rtl/>
        </w:rPr>
        <w:t>،</w:t>
      </w:r>
      <w:r w:rsidRPr="00E354BF">
        <w:rPr>
          <w:rFonts w:hint="cs"/>
          <w:sz w:val="27"/>
          <w:rtl/>
        </w:rPr>
        <w:t xml:space="preserve"> والتي استند إليها الشيعة</w:t>
      </w:r>
      <w:r w:rsidR="00792E4A" w:rsidRPr="00E354BF">
        <w:rPr>
          <w:rFonts w:hint="cs"/>
          <w:sz w:val="27"/>
          <w:rtl/>
        </w:rPr>
        <w:t>،</w:t>
      </w:r>
      <w:r w:rsidRPr="00E354BF">
        <w:rPr>
          <w:rFonts w:hint="cs"/>
          <w:sz w:val="27"/>
          <w:rtl/>
        </w:rPr>
        <w:t xml:space="preserve"> ت</w:t>
      </w:r>
      <w:r w:rsidR="00792E4A" w:rsidRPr="00E354BF">
        <w:rPr>
          <w:rFonts w:hint="cs"/>
          <w:sz w:val="27"/>
          <w:rtl/>
        </w:rPr>
        <w:t>ؤ</w:t>
      </w:r>
      <w:r w:rsidRPr="00E354BF">
        <w:rPr>
          <w:rFonts w:hint="cs"/>
          <w:sz w:val="27"/>
          <w:rtl/>
        </w:rPr>
        <w:t>كّ</w:t>
      </w:r>
      <w:r w:rsidR="00792E4A" w:rsidRPr="00E354BF">
        <w:rPr>
          <w:rFonts w:hint="cs"/>
          <w:sz w:val="27"/>
          <w:rtl/>
        </w:rPr>
        <w:t>ِ</w:t>
      </w:r>
      <w:r w:rsidRPr="00E354BF">
        <w:rPr>
          <w:rFonts w:hint="cs"/>
          <w:sz w:val="27"/>
          <w:rtl/>
        </w:rPr>
        <w:t>د ولادة هذه الفكرة قبل ظهور علم الكلام</w:t>
      </w:r>
      <w:r w:rsidR="00792E4A" w:rsidRPr="00E354BF">
        <w:rPr>
          <w:rFonts w:hint="cs"/>
          <w:sz w:val="27"/>
          <w:rtl/>
        </w:rPr>
        <w:t>.</w:t>
      </w:r>
      <w:r w:rsidRPr="00E354BF">
        <w:rPr>
          <w:rFonts w:hint="cs"/>
          <w:sz w:val="27"/>
          <w:rtl/>
        </w:rPr>
        <w:t xml:space="preserve"> وعليه فهي ليست من نتاجاته وإفرازاته</w:t>
      </w:r>
      <w:r w:rsidR="00792E4A" w:rsidRPr="00E354BF">
        <w:rPr>
          <w:rFonts w:hint="cs"/>
          <w:sz w:val="27"/>
          <w:rtl/>
        </w:rPr>
        <w:t>؛</w:t>
      </w:r>
      <w:r w:rsidRPr="00E354BF">
        <w:rPr>
          <w:rFonts w:hint="cs"/>
          <w:sz w:val="27"/>
          <w:rtl/>
        </w:rPr>
        <w:t xml:space="preserve"> إذ وردت أحاديث كثيرة عن النبي</w:t>
      </w:r>
      <w:r w:rsidR="00792E4A" w:rsidRPr="00E354BF">
        <w:rPr>
          <w:rFonts w:hint="cs"/>
          <w:sz w:val="27"/>
          <w:rtl/>
        </w:rPr>
        <w:t>ّ</w:t>
      </w:r>
      <w:r w:rsidR="00A82A43" w:rsidRPr="00E354BF">
        <w:rPr>
          <w:rFonts w:cs="Mosawi" w:hint="cs"/>
          <w:sz w:val="27"/>
          <w:szCs w:val="26"/>
          <w:rtl/>
        </w:rPr>
        <w:t>|</w:t>
      </w:r>
      <w:r w:rsidRPr="00E354BF">
        <w:rPr>
          <w:rFonts w:hint="cs"/>
          <w:sz w:val="27"/>
          <w:rtl/>
        </w:rPr>
        <w:t xml:space="preserve"> وال</w:t>
      </w:r>
      <w:r w:rsidR="008B5B32" w:rsidRPr="00E354BF">
        <w:rPr>
          <w:rFonts w:hint="cs"/>
          <w:sz w:val="27"/>
          <w:rtl/>
        </w:rPr>
        <w:t>أئمّة</w:t>
      </w:r>
      <w:r w:rsidRPr="00E354BF">
        <w:rPr>
          <w:rFonts w:hint="cs"/>
          <w:sz w:val="27"/>
          <w:rtl/>
        </w:rPr>
        <w:t xml:space="preserve"> من بعده في مصادر الفريقين ت</w:t>
      </w:r>
      <w:r w:rsidR="00682FF1" w:rsidRPr="00E354BF">
        <w:rPr>
          <w:rFonts w:hint="cs"/>
          <w:sz w:val="27"/>
          <w:rtl/>
        </w:rPr>
        <w:t xml:space="preserve">نصّ </w:t>
      </w:r>
      <w:r w:rsidRPr="00E354BF">
        <w:rPr>
          <w:rFonts w:hint="cs"/>
          <w:sz w:val="27"/>
          <w:rtl/>
        </w:rPr>
        <w:t>على فكرة غيبة ال</w:t>
      </w:r>
      <w:r w:rsidR="00792E4A" w:rsidRPr="00E354BF">
        <w:rPr>
          <w:rFonts w:hint="cs"/>
          <w:sz w:val="27"/>
          <w:rtl/>
        </w:rPr>
        <w:t>إ</w:t>
      </w:r>
      <w:r w:rsidRPr="00E354BF">
        <w:rPr>
          <w:rFonts w:hint="cs"/>
          <w:sz w:val="27"/>
          <w:rtl/>
        </w:rPr>
        <w:t>مام الثاني عشر</w:t>
      </w:r>
      <w:r w:rsidR="00792E4A" w:rsidRPr="00E354BF">
        <w:rPr>
          <w:rFonts w:hint="cs"/>
          <w:sz w:val="27"/>
          <w:rtl/>
        </w:rPr>
        <w:t>.</w:t>
      </w:r>
      <w:r w:rsidRPr="00E354BF">
        <w:rPr>
          <w:rFonts w:hint="cs"/>
          <w:sz w:val="27"/>
          <w:rtl/>
        </w:rPr>
        <w:t xml:space="preserve"> وبالنتيجة ف</w:t>
      </w:r>
      <w:r w:rsidR="00792E4A" w:rsidRPr="00E354BF">
        <w:rPr>
          <w:rFonts w:hint="cs"/>
          <w:sz w:val="27"/>
          <w:rtl/>
        </w:rPr>
        <w:t>إ</w:t>
      </w:r>
      <w:r w:rsidRPr="00E354BF">
        <w:rPr>
          <w:rFonts w:hint="cs"/>
          <w:sz w:val="27"/>
          <w:rtl/>
        </w:rPr>
        <w:t>ن</w:t>
      </w:r>
      <w:r w:rsidR="00792E4A" w:rsidRPr="00E354BF">
        <w:rPr>
          <w:rFonts w:hint="cs"/>
          <w:sz w:val="27"/>
          <w:rtl/>
        </w:rPr>
        <w:t>ّ</w:t>
      </w:r>
      <w:r w:rsidRPr="00E354BF">
        <w:rPr>
          <w:rFonts w:hint="cs"/>
          <w:sz w:val="27"/>
          <w:rtl/>
        </w:rPr>
        <w:t xml:space="preserve"> فكرة الغيبة</w:t>
      </w:r>
      <w:r w:rsidR="00792E4A" w:rsidRPr="00E354BF">
        <w:rPr>
          <w:rFonts w:hint="cs"/>
          <w:sz w:val="27"/>
          <w:rtl/>
        </w:rPr>
        <w:t>؛</w:t>
      </w:r>
      <w:r w:rsidRPr="00E354BF">
        <w:rPr>
          <w:rFonts w:hint="cs"/>
          <w:sz w:val="27"/>
          <w:rtl/>
        </w:rPr>
        <w:t xml:space="preserve"> طبقاً لهذه المعطيات الروائي</w:t>
      </w:r>
      <w:r w:rsidR="00792E4A" w:rsidRPr="00E354BF">
        <w:rPr>
          <w:rFonts w:hint="cs"/>
          <w:sz w:val="27"/>
          <w:rtl/>
        </w:rPr>
        <w:t>ّ</w:t>
      </w:r>
      <w:r w:rsidRPr="00E354BF">
        <w:rPr>
          <w:rFonts w:hint="cs"/>
          <w:sz w:val="27"/>
          <w:rtl/>
        </w:rPr>
        <w:t>ة</w:t>
      </w:r>
      <w:r w:rsidR="00792E4A" w:rsidRPr="00E354BF">
        <w:rPr>
          <w:rFonts w:hint="cs"/>
          <w:sz w:val="27"/>
          <w:rtl/>
        </w:rPr>
        <w:t>،</w:t>
      </w:r>
      <w:r w:rsidRPr="00E354BF">
        <w:rPr>
          <w:rFonts w:hint="cs"/>
          <w:sz w:val="27"/>
          <w:rtl/>
        </w:rPr>
        <w:t xml:space="preserve"> فكرة </w:t>
      </w:r>
      <w:r w:rsidR="00C420A4" w:rsidRPr="00E354BF">
        <w:rPr>
          <w:rFonts w:hint="cs"/>
          <w:sz w:val="27"/>
          <w:rtl/>
        </w:rPr>
        <w:t>إسلاميّ</w:t>
      </w:r>
      <w:r w:rsidRPr="00E354BF">
        <w:rPr>
          <w:rFonts w:hint="cs"/>
          <w:sz w:val="27"/>
          <w:rtl/>
        </w:rPr>
        <w:t xml:space="preserve">ة أصيلة، وليست </w:t>
      </w:r>
      <w:r w:rsidR="00792E4A" w:rsidRPr="00E354BF">
        <w:rPr>
          <w:rFonts w:hint="cs"/>
          <w:sz w:val="27"/>
          <w:rtl/>
        </w:rPr>
        <w:t>أ</w:t>
      </w:r>
      <w:r w:rsidRPr="00E354BF">
        <w:rPr>
          <w:rFonts w:hint="cs"/>
          <w:sz w:val="27"/>
          <w:rtl/>
        </w:rPr>
        <w:t>زمة ناتجة عن ظهور الفكر ال</w:t>
      </w:r>
      <w:r w:rsidR="00C420A4" w:rsidRPr="00E354BF">
        <w:rPr>
          <w:rFonts w:hint="cs"/>
          <w:sz w:val="27"/>
          <w:rtl/>
        </w:rPr>
        <w:t>كلاميّ</w:t>
      </w:r>
      <w:r w:rsidRPr="00E354BF">
        <w:rPr>
          <w:rFonts w:hint="cs"/>
          <w:sz w:val="27"/>
          <w:rtl/>
        </w:rPr>
        <w:t xml:space="preserve"> ال</w:t>
      </w:r>
      <w:r w:rsidR="00C420A4" w:rsidRPr="00E354BF">
        <w:rPr>
          <w:rFonts w:hint="cs"/>
          <w:sz w:val="27"/>
          <w:rtl/>
        </w:rPr>
        <w:t>شيعيّ</w:t>
      </w:r>
      <w:r w:rsidR="00792E4A" w:rsidRPr="00E354BF">
        <w:rPr>
          <w:rFonts w:hint="cs"/>
          <w:sz w:val="27"/>
          <w:rtl/>
        </w:rPr>
        <w:t>.</w:t>
      </w:r>
    </w:p>
    <w:p w:rsidR="00034925" w:rsidRPr="00E354BF" w:rsidRDefault="00034925" w:rsidP="00A52B7F">
      <w:pPr>
        <w:rPr>
          <w:sz w:val="27"/>
          <w:rtl/>
        </w:rPr>
      </w:pPr>
      <w:r w:rsidRPr="00E354BF">
        <w:rPr>
          <w:rFonts w:hint="cs"/>
          <w:sz w:val="27"/>
          <w:rtl/>
        </w:rPr>
        <w:t>وفي</w:t>
      </w:r>
      <w:r w:rsidR="00792E4A" w:rsidRPr="00E354BF">
        <w:rPr>
          <w:rFonts w:hint="cs"/>
          <w:sz w:val="27"/>
          <w:rtl/>
        </w:rPr>
        <w:t xml:space="preserve"> </w:t>
      </w:r>
      <w:r w:rsidRPr="00E354BF">
        <w:rPr>
          <w:rFonts w:hint="cs"/>
          <w:sz w:val="27"/>
          <w:rtl/>
        </w:rPr>
        <w:t>ما يلي جملة من الشواهد الروائي</w:t>
      </w:r>
      <w:r w:rsidR="00792E4A" w:rsidRPr="00E354BF">
        <w:rPr>
          <w:rFonts w:hint="cs"/>
          <w:sz w:val="27"/>
          <w:rtl/>
        </w:rPr>
        <w:t>ّ</w:t>
      </w:r>
      <w:r w:rsidRPr="00E354BF">
        <w:rPr>
          <w:rFonts w:hint="cs"/>
          <w:sz w:val="27"/>
          <w:rtl/>
        </w:rPr>
        <w:t>ة الدالّة على صح</w:t>
      </w:r>
      <w:r w:rsidR="00792E4A" w:rsidRPr="00E354BF">
        <w:rPr>
          <w:rFonts w:hint="cs"/>
          <w:sz w:val="27"/>
          <w:rtl/>
        </w:rPr>
        <w:t>ّ</w:t>
      </w:r>
      <w:r w:rsidRPr="00E354BF">
        <w:rPr>
          <w:rFonts w:hint="cs"/>
          <w:sz w:val="27"/>
          <w:rtl/>
        </w:rPr>
        <w:t>ة ما قلناه، وهي مروي</w:t>
      </w:r>
      <w:r w:rsidR="00792E4A" w:rsidRPr="00E354BF">
        <w:rPr>
          <w:rFonts w:hint="cs"/>
          <w:sz w:val="27"/>
          <w:rtl/>
        </w:rPr>
        <w:t>ّ</w:t>
      </w:r>
      <w:r w:rsidRPr="00E354BF">
        <w:rPr>
          <w:rFonts w:hint="cs"/>
          <w:sz w:val="27"/>
          <w:rtl/>
        </w:rPr>
        <w:t>ة في مصادر إخواننا لبعض علماء المذهب الشافعي</w:t>
      </w:r>
      <w:r w:rsidR="00792E4A" w:rsidRPr="00E354BF">
        <w:rPr>
          <w:rFonts w:hint="cs"/>
          <w:sz w:val="27"/>
          <w:rtl/>
        </w:rPr>
        <w:t>ّ</w:t>
      </w:r>
      <w:r w:rsidRPr="00E354BF">
        <w:rPr>
          <w:rFonts w:hint="cs"/>
          <w:sz w:val="27"/>
          <w:rtl/>
        </w:rPr>
        <w:t xml:space="preserve"> والحنفي</w:t>
      </w:r>
      <w:r w:rsidR="00792E4A" w:rsidRPr="00E354BF">
        <w:rP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ـ روى ال</w:t>
      </w:r>
      <w:r w:rsidR="00792E4A" w:rsidRPr="00E354BF">
        <w:rPr>
          <w:rFonts w:hint="cs"/>
          <w:sz w:val="27"/>
          <w:rtl/>
        </w:rPr>
        <w:t>إ</w:t>
      </w:r>
      <w:r w:rsidRPr="00E354BF">
        <w:rPr>
          <w:rFonts w:hint="cs"/>
          <w:sz w:val="27"/>
          <w:rtl/>
        </w:rPr>
        <w:t>مام الجويني</w:t>
      </w:r>
      <w:r w:rsidR="00792E4A" w:rsidRPr="00E354BF">
        <w:rPr>
          <w:rFonts w:hint="cs"/>
          <w:sz w:val="27"/>
          <w:rtl/>
        </w:rPr>
        <w:t>ّ</w:t>
      </w:r>
      <w:r w:rsidRPr="00E354BF">
        <w:rPr>
          <w:rFonts w:hint="cs"/>
          <w:sz w:val="27"/>
          <w:rtl/>
        </w:rPr>
        <w:t xml:space="preserve"> ب</w:t>
      </w:r>
      <w:r w:rsidR="00792E4A" w:rsidRPr="00E354BF">
        <w:rPr>
          <w:rFonts w:hint="cs"/>
          <w:sz w:val="27"/>
          <w:rtl/>
        </w:rPr>
        <w:t>إ</w:t>
      </w:r>
      <w:r w:rsidRPr="00E354BF">
        <w:rPr>
          <w:rFonts w:hint="cs"/>
          <w:sz w:val="27"/>
          <w:rtl/>
        </w:rPr>
        <w:t>سناده إلى علي</w:t>
      </w:r>
      <w:r w:rsidR="00792E4A" w:rsidRPr="00E354BF">
        <w:rPr>
          <w:rFonts w:hint="cs"/>
          <w:sz w:val="27"/>
          <w:rtl/>
        </w:rPr>
        <w:t>ّ</w:t>
      </w:r>
      <w:r w:rsidR="0079584A" w:rsidRPr="00E354BF">
        <w:rPr>
          <w:rFonts w:cs="Mosawi" w:hint="cs"/>
          <w:sz w:val="27"/>
          <w:szCs w:val="26"/>
          <w:rtl/>
        </w:rPr>
        <w:t>×</w:t>
      </w:r>
      <w:r w:rsidR="00792E4A" w:rsidRPr="00E354BF">
        <w:rPr>
          <w:rFonts w:hint="cs"/>
          <w:sz w:val="27"/>
          <w:rtl/>
        </w:rPr>
        <w:t>،</w:t>
      </w:r>
      <w:r w:rsidRPr="00E354BF">
        <w:rPr>
          <w:rFonts w:hint="cs"/>
          <w:sz w:val="27"/>
          <w:rtl/>
        </w:rPr>
        <w:t xml:space="preserve"> عن رسول الله</w:t>
      </w:r>
      <w:r w:rsidR="00A82A43" w:rsidRPr="00E354BF">
        <w:rPr>
          <w:rFonts w:cs="Mosawi" w:hint="cs"/>
          <w:sz w:val="27"/>
          <w:szCs w:val="26"/>
          <w:rtl/>
        </w:rPr>
        <w:t>|</w:t>
      </w:r>
      <w:r w:rsidR="00792E4A" w:rsidRPr="00E354BF">
        <w:rPr>
          <w:rFonts w:hint="cs"/>
          <w:sz w:val="27"/>
          <w:rtl/>
        </w:rPr>
        <w:t>،</w:t>
      </w:r>
      <w:r w:rsidRPr="00E354BF">
        <w:rPr>
          <w:rFonts w:hint="cs"/>
          <w:sz w:val="27"/>
          <w:rtl/>
        </w:rPr>
        <w:t xml:space="preserve"> قال: المهدي</w:t>
      </w:r>
      <w:r w:rsidR="00792E4A" w:rsidRPr="00E354BF">
        <w:rPr>
          <w:rFonts w:hint="cs"/>
          <w:sz w:val="27"/>
          <w:rtl/>
        </w:rPr>
        <w:t>ّ</w:t>
      </w:r>
      <w:r w:rsidRPr="00E354BF">
        <w:rPr>
          <w:rFonts w:hint="cs"/>
          <w:sz w:val="27"/>
          <w:rtl/>
        </w:rPr>
        <w:t xml:space="preserve"> من ولدي</w:t>
      </w:r>
      <w:r w:rsidR="00792E4A" w:rsidRPr="00E354BF">
        <w:rPr>
          <w:rFonts w:hint="cs"/>
          <w:sz w:val="27"/>
          <w:rtl/>
        </w:rPr>
        <w:t>،</w:t>
      </w:r>
      <w:r w:rsidRPr="00E354BF">
        <w:rPr>
          <w:rFonts w:hint="cs"/>
          <w:sz w:val="27"/>
          <w:rtl/>
        </w:rPr>
        <w:t xml:space="preserve"> تكون له غيبة وحيرة تضل</w:t>
      </w:r>
      <w:r w:rsidR="00792E4A" w:rsidRPr="00E354BF">
        <w:rPr>
          <w:rFonts w:hint="cs"/>
          <w:sz w:val="27"/>
          <w:rtl/>
        </w:rPr>
        <w:t>ّ</w:t>
      </w:r>
      <w:r w:rsidRPr="00E354BF">
        <w:rPr>
          <w:rFonts w:hint="cs"/>
          <w:sz w:val="27"/>
          <w:rtl/>
        </w:rPr>
        <w:t xml:space="preserve"> فيها ال</w:t>
      </w:r>
      <w:r w:rsidR="00792E4A" w:rsidRPr="00E354BF">
        <w:rPr>
          <w:rFonts w:hint="cs"/>
          <w:sz w:val="27"/>
          <w:rtl/>
        </w:rPr>
        <w:t>أ</w:t>
      </w:r>
      <w:r w:rsidRPr="00E354BF">
        <w:rPr>
          <w:rFonts w:hint="cs"/>
          <w:sz w:val="27"/>
          <w:rtl/>
        </w:rPr>
        <w:t>مم، يأتي بذخيرة الأنبياء</w:t>
      </w:r>
      <w:r w:rsidR="00C70680" w:rsidRPr="00E354BF">
        <w:rPr>
          <w:rFonts w:cs="Mosawi" w:hint="cs"/>
          <w:sz w:val="27"/>
          <w:szCs w:val="26"/>
          <w:rtl/>
        </w:rPr>
        <w:t>^</w:t>
      </w:r>
      <w:r w:rsidR="00792E4A" w:rsidRPr="00E354BF">
        <w:rPr>
          <w:rFonts w:hint="cs"/>
          <w:sz w:val="27"/>
          <w:rtl/>
        </w:rPr>
        <w:t>،</w:t>
      </w:r>
      <w:r w:rsidRPr="00E354BF">
        <w:rPr>
          <w:rFonts w:hint="cs"/>
          <w:sz w:val="27"/>
          <w:rtl/>
        </w:rPr>
        <w:t xml:space="preserve"> فيملأها عدلا وقسطاً كما م</w:t>
      </w:r>
      <w:r w:rsidR="00792E4A" w:rsidRPr="00E354BF">
        <w:rPr>
          <w:rFonts w:hint="cs"/>
          <w:sz w:val="27"/>
          <w:rtl/>
        </w:rPr>
        <w:t>ُ</w:t>
      </w:r>
      <w:r w:rsidRPr="00E354BF">
        <w:rPr>
          <w:rFonts w:hint="cs"/>
          <w:sz w:val="27"/>
          <w:rtl/>
        </w:rPr>
        <w:t>لئت جوراً وظلماً</w:t>
      </w:r>
      <w:r w:rsidRPr="00E354BF">
        <w:rPr>
          <w:rFonts w:hint="cs"/>
          <w:sz w:val="27"/>
          <w:vertAlign w:val="superscript"/>
          <w:rtl/>
        </w:rPr>
        <w:t>(</w:t>
      </w:r>
      <w:r w:rsidRPr="00E354BF">
        <w:rPr>
          <w:rStyle w:val="EndnoteReference"/>
          <w:sz w:val="27"/>
          <w:rtl/>
        </w:rPr>
        <w:endnoteReference w:id="708"/>
      </w:r>
      <w:r w:rsidRPr="00E354BF">
        <w:rPr>
          <w:rFonts w:hint="cs"/>
          <w:sz w:val="27"/>
          <w:vertAlign w:val="superscript"/>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ـ وب</w:t>
      </w:r>
      <w:r w:rsidR="00792E4A" w:rsidRPr="00E354BF">
        <w:rPr>
          <w:rFonts w:hint="cs"/>
          <w:sz w:val="27"/>
          <w:rtl/>
        </w:rPr>
        <w:t>إ</w:t>
      </w:r>
      <w:r w:rsidRPr="00E354BF">
        <w:rPr>
          <w:rFonts w:hint="cs"/>
          <w:sz w:val="27"/>
          <w:rtl/>
        </w:rPr>
        <w:t>سناده أيضاً إلى جابر بن عبد الله</w:t>
      </w:r>
      <w:r w:rsidR="00792E4A" w:rsidRPr="00E354BF">
        <w:rPr>
          <w:rFonts w:hint="cs"/>
          <w:sz w:val="27"/>
          <w:rtl/>
        </w:rPr>
        <w:t>،</w:t>
      </w:r>
      <w:r w:rsidRPr="00E354BF">
        <w:rPr>
          <w:rFonts w:hint="cs"/>
          <w:sz w:val="27"/>
          <w:rtl/>
        </w:rPr>
        <w:t xml:space="preserve"> عن رسول الله</w:t>
      </w:r>
      <w:r w:rsidR="00A82A43" w:rsidRPr="00E354BF">
        <w:rPr>
          <w:rFonts w:cs="Mosawi" w:hint="cs"/>
          <w:sz w:val="27"/>
          <w:szCs w:val="26"/>
          <w:rtl/>
        </w:rPr>
        <w:t>|</w:t>
      </w:r>
      <w:r w:rsidR="00792E4A" w:rsidRPr="00E354BF">
        <w:rPr>
          <w:rFonts w:hint="cs"/>
          <w:sz w:val="27"/>
          <w:rtl/>
        </w:rPr>
        <w:t>،</w:t>
      </w:r>
      <w:r w:rsidRPr="00E354BF">
        <w:rPr>
          <w:rFonts w:hint="cs"/>
          <w:sz w:val="27"/>
          <w:rtl/>
        </w:rPr>
        <w:t xml:space="preserve"> قال: المهدي</w:t>
      </w:r>
      <w:r w:rsidR="00792E4A" w:rsidRPr="00E354BF">
        <w:rPr>
          <w:rFonts w:hint="cs"/>
          <w:sz w:val="27"/>
          <w:rtl/>
        </w:rPr>
        <w:t>ّ</w:t>
      </w:r>
      <w:r w:rsidRPr="00E354BF">
        <w:rPr>
          <w:rFonts w:hint="cs"/>
          <w:sz w:val="27"/>
          <w:rtl/>
        </w:rPr>
        <w:t xml:space="preserve"> من ولدي، اسمه </w:t>
      </w:r>
      <w:r w:rsidR="00792E4A" w:rsidRPr="00E354BF">
        <w:rPr>
          <w:rFonts w:hint="cs"/>
          <w:sz w:val="27"/>
          <w:rtl/>
        </w:rPr>
        <w:t>ا</w:t>
      </w:r>
      <w:r w:rsidRPr="00E354BF">
        <w:rPr>
          <w:rFonts w:hint="cs"/>
          <w:sz w:val="27"/>
          <w:rtl/>
        </w:rPr>
        <w:t>سمي، وكنيته كنيتي، أشبه الناس بي خ</w:t>
      </w:r>
      <w:r w:rsidR="00792E4A" w:rsidRPr="00E354BF">
        <w:rPr>
          <w:rFonts w:hint="cs"/>
          <w:sz w:val="27"/>
          <w:rtl/>
        </w:rPr>
        <w:t>َ</w:t>
      </w:r>
      <w:r w:rsidRPr="00E354BF">
        <w:rPr>
          <w:rFonts w:hint="cs"/>
          <w:sz w:val="27"/>
          <w:rtl/>
        </w:rPr>
        <w:t>ل</w:t>
      </w:r>
      <w:r w:rsidR="00792E4A" w:rsidRPr="00E354BF">
        <w:rPr>
          <w:rFonts w:hint="cs"/>
          <w:sz w:val="27"/>
          <w:rtl/>
        </w:rPr>
        <w:t>ْ</w:t>
      </w:r>
      <w:r w:rsidRPr="00E354BF">
        <w:rPr>
          <w:rFonts w:hint="cs"/>
          <w:sz w:val="27"/>
          <w:rtl/>
        </w:rPr>
        <w:t>قاً وخ</w:t>
      </w:r>
      <w:r w:rsidR="00792E4A" w:rsidRPr="00E354BF">
        <w:rPr>
          <w:rFonts w:hint="cs"/>
          <w:sz w:val="27"/>
          <w:rtl/>
        </w:rPr>
        <w:t>ُ</w:t>
      </w:r>
      <w:r w:rsidRPr="00E354BF">
        <w:rPr>
          <w:rFonts w:hint="cs"/>
          <w:sz w:val="27"/>
          <w:rtl/>
        </w:rPr>
        <w:t>ل</w:t>
      </w:r>
      <w:r w:rsidR="00792E4A" w:rsidRPr="00E354BF">
        <w:rPr>
          <w:rFonts w:hint="cs"/>
          <w:sz w:val="27"/>
          <w:rtl/>
        </w:rPr>
        <w:t>ُ</w:t>
      </w:r>
      <w:r w:rsidRPr="00E354BF">
        <w:rPr>
          <w:rFonts w:hint="cs"/>
          <w:sz w:val="27"/>
          <w:rtl/>
        </w:rPr>
        <w:t xml:space="preserve">قاً، تكون له غيبة </w:t>
      </w:r>
      <w:r w:rsidRPr="00E354BF">
        <w:rPr>
          <w:rFonts w:hint="cs"/>
          <w:sz w:val="27"/>
          <w:rtl/>
        </w:rPr>
        <w:lastRenderedPageBreak/>
        <w:t>وحيرة يضل</w:t>
      </w:r>
      <w:r w:rsidR="00792E4A" w:rsidRPr="00E354BF">
        <w:rPr>
          <w:rFonts w:hint="cs"/>
          <w:sz w:val="27"/>
          <w:rtl/>
        </w:rPr>
        <w:t>ّ</w:t>
      </w:r>
      <w:r w:rsidRPr="00E354BF">
        <w:rPr>
          <w:rFonts w:hint="cs"/>
          <w:sz w:val="27"/>
          <w:rtl/>
        </w:rPr>
        <w:t xml:space="preserve"> فيها ال</w:t>
      </w:r>
      <w:r w:rsidR="00792E4A" w:rsidRPr="00E354BF">
        <w:rPr>
          <w:rFonts w:hint="cs"/>
          <w:sz w:val="27"/>
          <w:rtl/>
        </w:rPr>
        <w:t>أ</w:t>
      </w:r>
      <w:r w:rsidRPr="00E354BF">
        <w:rPr>
          <w:rFonts w:hint="cs"/>
          <w:sz w:val="27"/>
          <w:rtl/>
        </w:rPr>
        <w:t>مم، ثم يقبل كالشهاب الثاقب، يملؤها عدلاً وقسطاً كما ملئت جوراً وظلماً</w:t>
      </w:r>
      <w:r w:rsidRPr="00E354BF">
        <w:rPr>
          <w:rFonts w:hint="cs"/>
          <w:sz w:val="27"/>
          <w:vertAlign w:val="superscript"/>
          <w:rtl/>
        </w:rPr>
        <w:t>(</w:t>
      </w:r>
      <w:r w:rsidRPr="00E354BF">
        <w:rPr>
          <w:rStyle w:val="EndnoteReference"/>
          <w:sz w:val="27"/>
          <w:rtl/>
        </w:rPr>
        <w:endnoteReference w:id="709"/>
      </w:r>
      <w:r w:rsidRPr="00E354BF">
        <w:rPr>
          <w:rFonts w:hint="cs"/>
          <w:sz w:val="27"/>
          <w:vertAlign w:val="superscript"/>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ـ وب</w:t>
      </w:r>
      <w:r w:rsidR="00792E4A" w:rsidRPr="00E354BF">
        <w:rPr>
          <w:rFonts w:hint="cs"/>
          <w:sz w:val="27"/>
          <w:rtl/>
        </w:rPr>
        <w:t>إ</w:t>
      </w:r>
      <w:r w:rsidRPr="00E354BF">
        <w:rPr>
          <w:rFonts w:hint="cs"/>
          <w:sz w:val="27"/>
          <w:rtl/>
        </w:rPr>
        <w:t>سناده أيضاً إلى ابن عب</w:t>
      </w:r>
      <w:r w:rsidR="00792E4A" w:rsidRPr="00E354BF">
        <w:rPr>
          <w:rFonts w:hint="cs"/>
          <w:sz w:val="27"/>
          <w:rtl/>
        </w:rPr>
        <w:t>ّ</w:t>
      </w:r>
      <w:r w:rsidRPr="00E354BF">
        <w:rPr>
          <w:rFonts w:hint="cs"/>
          <w:sz w:val="27"/>
          <w:rtl/>
        </w:rPr>
        <w:t>اس</w:t>
      </w:r>
      <w:r w:rsidR="00792E4A" w:rsidRPr="00E354BF">
        <w:rPr>
          <w:rFonts w:hint="cs"/>
          <w:sz w:val="27"/>
          <w:rtl/>
        </w:rPr>
        <w:t>،</w:t>
      </w:r>
      <w:r w:rsidRPr="00E354BF">
        <w:rPr>
          <w:rFonts w:hint="cs"/>
          <w:sz w:val="27"/>
          <w:rtl/>
        </w:rPr>
        <w:t xml:space="preserve"> عن رسول الله</w:t>
      </w:r>
      <w:r w:rsidR="00A82A43" w:rsidRPr="00E354BF">
        <w:rPr>
          <w:rFonts w:cs="Mosawi" w:hint="cs"/>
          <w:sz w:val="27"/>
          <w:szCs w:val="26"/>
          <w:rtl/>
        </w:rPr>
        <w:t>|</w:t>
      </w:r>
      <w:r w:rsidR="00792E4A" w:rsidRPr="00E354BF">
        <w:rPr>
          <w:rFonts w:hint="cs"/>
          <w:sz w:val="27"/>
          <w:rtl/>
        </w:rPr>
        <w:t>،</w:t>
      </w:r>
      <w:r w:rsidRPr="00E354BF">
        <w:rPr>
          <w:rFonts w:hint="cs"/>
          <w:sz w:val="27"/>
          <w:rtl/>
        </w:rPr>
        <w:t xml:space="preserve"> قال: إن</w:t>
      </w:r>
      <w:r w:rsidR="00792E4A" w:rsidRPr="00E354BF">
        <w:rPr>
          <w:rFonts w:hint="cs"/>
          <w:sz w:val="27"/>
          <w:rtl/>
        </w:rPr>
        <w:t>ّ</w:t>
      </w:r>
      <w:r w:rsidRPr="00E354BF">
        <w:rPr>
          <w:rFonts w:hint="cs"/>
          <w:sz w:val="27"/>
          <w:rtl/>
        </w:rPr>
        <w:t xml:space="preserve"> علي</w:t>
      </w:r>
      <w:r w:rsidR="00792E4A" w:rsidRPr="00E354BF">
        <w:rPr>
          <w:rFonts w:hint="cs"/>
          <w:sz w:val="27"/>
          <w:rtl/>
        </w:rPr>
        <w:t>ّ</w:t>
      </w:r>
      <w:r w:rsidRPr="00E354BF">
        <w:rPr>
          <w:rFonts w:hint="cs"/>
          <w:sz w:val="27"/>
          <w:rtl/>
        </w:rPr>
        <w:t xml:space="preserve"> بن أبي طالب إمام أم</w:t>
      </w:r>
      <w:r w:rsidR="00792E4A" w:rsidRPr="00E354BF">
        <w:rPr>
          <w:rFonts w:hint="cs"/>
          <w:sz w:val="27"/>
          <w:rtl/>
        </w:rPr>
        <w:t>ّ</w:t>
      </w:r>
      <w:r w:rsidRPr="00E354BF">
        <w:rPr>
          <w:rFonts w:hint="cs"/>
          <w:sz w:val="27"/>
          <w:rtl/>
        </w:rPr>
        <w:t>تي</w:t>
      </w:r>
      <w:r w:rsidR="00792E4A" w:rsidRPr="00E354BF">
        <w:rPr>
          <w:rFonts w:hint="cs"/>
          <w:sz w:val="27"/>
          <w:rtl/>
        </w:rPr>
        <w:t>،</w:t>
      </w:r>
      <w:r w:rsidRPr="00E354BF">
        <w:rPr>
          <w:rFonts w:hint="cs"/>
          <w:sz w:val="27"/>
          <w:rtl/>
        </w:rPr>
        <w:t xml:space="preserve"> وخليفتي من بعدي، ومن ولده القائم المنتظر</w:t>
      </w:r>
      <w:r w:rsidR="00792E4A" w:rsidRPr="00E354BF">
        <w:rPr>
          <w:rFonts w:hint="cs"/>
          <w:sz w:val="27"/>
          <w:rtl/>
        </w:rPr>
        <w:t>،</w:t>
      </w:r>
      <w:r w:rsidRPr="00E354BF">
        <w:rPr>
          <w:rFonts w:hint="cs"/>
          <w:sz w:val="27"/>
          <w:rtl/>
        </w:rPr>
        <w:t xml:space="preserve"> الذي يملأ الله به الأرض عدلاً وقسطاً كما ملئت ظلماً وجوراً</w:t>
      </w:r>
      <w:r w:rsidR="00792E4A" w:rsidRPr="00E354BF">
        <w:rPr>
          <w:rFonts w:hint="cs"/>
          <w:sz w:val="27"/>
          <w:rtl/>
        </w:rPr>
        <w:t>.</w:t>
      </w:r>
      <w:r w:rsidRPr="00E354BF">
        <w:rPr>
          <w:rFonts w:hint="cs"/>
          <w:sz w:val="27"/>
          <w:rtl/>
        </w:rPr>
        <w:t xml:space="preserve"> والذي بعثني بالحق</w:t>
      </w:r>
      <w:r w:rsidR="00792E4A" w:rsidRPr="00E354BF">
        <w:rPr>
          <w:rFonts w:hint="cs"/>
          <w:sz w:val="27"/>
          <w:rtl/>
        </w:rPr>
        <w:t>ّ</w:t>
      </w:r>
      <w:r w:rsidRPr="00E354BF">
        <w:rPr>
          <w:rFonts w:hint="cs"/>
          <w:sz w:val="27"/>
          <w:rtl/>
        </w:rPr>
        <w:t xml:space="preserve"> بشيراً</w:t>
      </w:r>
      <w:r w:rsidR="00792E4A" w:rsidRPr="00E354BF">
        <w:rPr>
          <w:rFonts w:hint="cs"/>
          <w:sz w:val="27"/>
          <w:rtl/>
        </w:rPr>
        <w:t>،</w:t>
      </w:r>
      <w:r w:rsidRPr="00E354BF">
        <w:rPr>
          <w:rFonts w:hint="cs"/>
          <w:sz w:val="27"/>
          <w:rtl/>
        </w:rPr>
        <w:t xml:space="preserve"> إن</w:t>
      </w:r>
      <w:r w:rsidR="00792E4A" w:rsidRPr="00E354BF">
        <w:rPr>
          <w:rFonts w:hint="cs"/>
          <w:sz w:val="27"/>
          <w:rtl/>
        </w:rPr>
        <w:t>ّ</w:t>
      </w:r>
      <w:r w:rsidRPr="00E354BF">
        <w:rPr>
          <w:rFonts w:hint="cs"/>
          <w:sz w:val="27"/>
          <w:rtl/>
        </w:rPr>
        <w:t xml:space="preserve"> الثابتين على القول به في زمان غيبته لأعز</w:t>
      </w:r>
      <w:r w:rsidR="00792E4A" w:rsidRPr="00E354BF">
        <w:rPr>
          <w:rFonts w:hint="cs"/>
          <w:sz w:val="27"/>
          <w:rtl/>
        </w:rPr>
        <w:t>ّ</w:t>
      </w:r>
      <w:r w:rsidRPr="00E354BF">
        <w:rPr>
          <w:rFonts w:hint="cs"/>
          <w:sz w:val="27"/>
          <w:rtl/>
        </w:rPr>
        <w:t xml:space="preserve"> من الكبريت الأحمر</w:t>
      </w:r>
      <w:r w:rsidRPr="00E354BF">
        <w:rPr>
          <w:rFonts w:hint="cs"/>
          <w:sz w:val="27"/>
          <w:vertAlign w:val="superscript"/>
          <w:rtl/>
        </w:rPr>
        <w:t>(</w:t>
      </w:r>
      <w:r w:rsidRPr="00E354BF">
        <w:rPr>
          <w:rStyle w:val="EndnoteReference"/>
          <w:sz w:val="27"/>
          <w:rtl/>
        </w:rPr>
        <w:endnoteReference w:id="710"/>
      </w:r>
      <w:r w:rsidRPr="00E354BF">
        <w:rPr>
          <w:rFonts w:hint="cs"/>
          <w:sz w:val="27"/>
          <w:vertAlign w:val="superscript"/>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ـ وروى </w:t>
      </w:r>
      <w:r w:rsidR="00792E4A" w:rsidRPr="00E354BF">
        <w:rPr>
          <w:rFonts w:hint="cs"/>
          <w:sz w:val="27"/>
          <w:rtl/>
        </w:rPr>
        <w:t>ا</w:t>
      </w:r>
      <w:r w:rsidRPr="00E354BF">
        <w:rPr>
          <w:rFonts w:hint="cs"/>
          <w:sz w:val="27"/>
          <w:rtl/>
        </w:rPr>
        <w:t>لقندوزي</w:t>
      </w:r>
      <w:r w:rsidR="00792E4A" w:rsidRPr="00E354BF">
        <w:rPr>
          <w:rFonts w:hint="cs"/>
          <w:sz w:val="27"/>
          <w:rtl/>
        </w:rPr>
        <w:t>ّ</w:t>
      </w:r>
      <w:r w:rsidRPr="00E354BF">
        <w:rPr>
          <w:rFonts w:hint="cs"/>
          <w:sz w:val="27"/>
          <w:rtl/>
        </w:rPr>
        <w:t xml:space="preserve"> الحنفي</w:t>
      </w:r>
      <w:r w:rsidR="00792E4A" w:rsidRPr="00E354BF">
        <w:rPr>
          <w:rFonts w:hint="cs"/>
          <w:sz w:val="27"/>
          <w:rtl/>
        </w:rPr>
        <w:t>ّ</w:t>
      </w:r>
      <w:r w:rsidRPr="00E354BF">
        <w:rPr>
          <w:rFonts w:hint="cs"/>
          <w:sz w:val="27"/>
          <w:rtl/>
        </w:rPr>
        <w:t xml:space="preserve"> عن علي</w:t>
      </w:r>
      <w:r w:rsidR="00792E4A" w:rsidRPr="00E354BF">
        <w:rPr>
          <w:rFonts w:hint="cs"/>
          <w:sz w:val="27"/>
          <w:rtl/>
        </w:rPr>
        <w:t>ّ</w:t>
      </w:r>
      <w:r w:rsidR="0079584A" w:rsidRPr="00E354BF">
        <w:rPr>
          <w:rFonts w:cs="Mosawi" w:hint="cs"/>
          <w:sz w:val="27"/>
          <w:szCs w:val="26"/>
          <w:rtl/>
        </w:rPr>
        <w:t>×</w:t>
      </w:r>
      <w:r w:rsidR="00792E4A" w:rsidRPr="00E354BF">
        <w:rPr>
          <w:rFonts w:hint="cs"/>
          <w:sz w:val="27"/>
          <w:rtl/>
        </w:rPr>
        <w:t>،</w:t>
      </w:r>
      <w:r w:rsidRPr="00E354BF">
        <w:rPr>
          <w:rFonts w:hint="cs"/>
          <w:sz w:val="27"/>
          <w:rtl/>
        </w:rPr>
        <w:t xml:space="preserve"> عن رسول الله</w:t>
      </w:r>
      <w:r w:rsidR="00A82A43" w:rsidRPr="00E354BF">
        <w:rPr>
          <w:rFonts w:cs="Mosawi" w:hint="cs"/>
          <w:sz w:val="27"/>
          <w:szCs w:val="26"/>
          <w:rtl/>
        </w:rPr>
        <w:t>|</w:t>
      </w:r>
      <w:r w:rsidR="00792E4A" w:rsidRPr="00E354BF">
        <w:rPr>
          <w:rFonts w:hint="cs"/>
          <w:sz w:val="27"/>
          <w:rtl/>
        </w:rPr>
        <w:t>،</w:t>
      </w:r>
      <w:r w:rsidRPr="00E354BF">
        <w:rPr>
          <w:rFonts w:hint="cs"/>
          <w:sz w:val="27"/>
          <w:rtl/>
        </w:rPr>
        <w:t xml:space="preserve"> قال: طوبى لم</w:t>
      </w:r>
      <w:r w:rsidR="00792E4A" w:rsidRPr="00E354BF">
        <w:rPr>
          <w:rFonts w:hint="cs"/>
          <w:sz w:val="27"/>
          <w:rtl/>
        </w:rPr>
        <w:t>َ</w:t>
      </w:r>
      <w:r w:rsidRPr="00E354BF">
        <w:rPr>
          <w:rFonts w:hint="cs"/>
          <w:sz w:val="27"/>
          <w:rtl/>
        </w:rPr>
        <w:t>ن</w:t>
      </w:r>
      <w:r w:rsidR="00792E4A" w:rsidRPr="00E354BF">
        <w:rPr>
          <w:rFonts w:hint="cs"/>
          <w:sz w:val="27"/>
          <w:rtl/>
        </w:rPr>
        <w:t>ْ</w:t>
      </w:r>
      <w:r w:rsidRPr="00E354BF">
        <w:rPr>
          <w:rFonts w:hint="cs"/>
          <w:sz w:val="27"/>
          <w:rtl/>
        </w:rPr>
        <w:t xml:space="preserve"> أدرك قائم أهل بيتي</w:t>
      </w:r>
      <w:r w:rsidR="00792E4A" w:rsidRPr="00E354BF">
        <w:rPr>
          <w:rFonts w:hint="cs"/>
          <w:sz w:val="27"/>
          <w:rtl/>
        </w:rPr>
        <w:t>،</w:t>
      </w:r>
      <w:r w:rsidRPr="00E354BF">
        <w:rPr>
          <w:rFonts w:hint="cs"/>
          <w:sz w:val="27"/>
          <w:rtl/>
        </w:rPr>
        <w:t xml:space="preserve"> وهو يأتم</w:t>
      </w:r>
      <w:r w:rsidR="0003421E" w:rsidRPr="00E354BF">
        <w:rPr>
          <w:rFonts w:hint="cs"/>
          <w:sz w:val="27"/>
          <w:rtl/>
        </w:rPr>
        <w:t>ّ</w:t>
      </w:r>
      <w:r w:rsidRPr="00E354BF">
        <w:rPr>
          <w:rFonts w:hint="cs"/>
          <w:sz w:val="27"/>
          <w:rtl/>
        </w:rPr>
        <w:t xml:space="preserve"> </w:t>
      </w:r>
      <w:r w:rsidR="00792E4A" w:rsidRPr="00E354BF">
        <w:rPr>
          <w:rFonts w:hint="cs"/>
          <w:sz w:val="27"/>
          <w:rtl/>
        </w:rPr>
        <w:t>ب</w:t>
      </w:r>
      <w:r w:rsidRPr="00E354BF">
        <w:rPr>
          <w:rFonts w:hint="cs"/>
          <w:sz w:val="27"/>
          <w:rtl/>
        </w:rPr>
        <w:t>ه في غيبته قبل قيامه، ويتول</w:t>
      </w:r>
      <w:r w:rsidR="00792E4A" w:rsidRPr="00E354BF">
        <w:rPr>
          <w:rFonts w:hint="cs"/>
          <w:sz w:val="27"/>
          <w:rtl/>
        </w:rPr>
        <w:t>ّ</w:t>
      </w:r>
      <w:r w:rsidRPr="00E354BF">
        <w:rPr>
          <w:rFonts w:hint="cs"/>
          <w:sz w:val="27"/>
          <w:rtl/>
        </w:rPr>
        <w:t xml:space="preserve">ى </w:t>
      </w:r>
      <w:r w:rsidR="00792E4A" w:rsidRPr="00E354BF">
        <w:rPr>
          <w:rFonts w:hint="cs"/>
          <w:sz w:val="27"/>
          <w:rtl/>
        </w:rPr>
        <w:t>أولي</w:t>
      </w:r>
      <w:r w:rsidRPr="00E354BF">
        <w:rPr>
          <w:rFonts w:hint="cs"/>
          <w:sz w:val="27"/>
          <w:rtl/>
        </w:rPr>
        <w:t>اءه</w:t>
      </w:r>
      <w:r w:rsidR="00792E4A" w:rsidRPr="00E354BF">
        <w:rPr>
          <w:rFonts w:hint="cs"/>
          <w:sz w:val="27"/>
          <w:rtl/>
        </w:rPr>
        <w:t xml:space="preserve">، </w:t>
      </w:r>
      <w:r w:rsidRPr="00E354BF">
        <w:rPr>
          <w:rFonts w:hint="cs"/>
          <w:sz w:val="27"/>
          <w:rtl/>
        </w:rPr>
        <w:t>وي</w:t>
      </w:r>
      <w:r w:rsidR="00792E4A" w:rsidRPr="00E354BF">
        <w:rPr>
          <w:rFonts w:hint="cs"/>
          <w:sz w:val="27"/>
          <w:rtl/>
        </w:rPr>
        <w:t>عادي</w:t>
      </w:r>
      <w:r w:rsidRPr="00E354BF">
        <w:rPr>
          <w:rFonts w:hint="cs"/>
          <w:sz w:val="27"/>
          <w:rtl/>
        </w:rPr>
        <w:t xml:space="preserve"> أعداءه، ذلك من رفقائي وذوي مود</w:t>
      </w:r>
      <w:r w:rsidR="0003421E" w:rsidRPr="00E354BF">
        <w:rPr>
          <w:rFonts w:hint="cs"/>
          <w:sz w:val="27"/>
          <w:rtl/>
        </w:rPr>
        <w:t>ّ</w:t>
      </w:r>
      <w:r w:rsidRPr="00E354BF">
        <w:rPr>
          <w:rFonts w:hint="cs"/>
          <w:sz w:val="27"/>
          <w:rtl/>
        </w:rPr>
        <w:t>تي وأكرم أم</w:t>
      </w:r>
      <w:r w:rsidR="0003421E" w:rsidRPr="00E354BF">
        <w:rPr>
          <w:rFonts w:hint="cs"/>
          <w:sz w:val="27"/>
          <w:rtl/>
        </w:rPr>
        <w:t>ّ</w:t>
      </w:r>
      <w:r w:rsidRPr="00E354BF">
        <w:rPr>
          <w:rFonts w:hint="cs"/>
          <w:sz w:val="27"/>
          <w:rtl/>
        </w:rPr>
        <w:t>تي عليّ يوم القيامة</w:t>
      </w:r>
      <w:r w:rsidRPr="00E354BF">
        <w:rPr>
          <w:rFonts w:hint="cs"/>
          <w:sz w:val="27"/>
          <w:vertAlign w:val="superscript"/>
          <w:rtl/>
        </w:rPr>
        <w:t>(</w:t>
      </w:r>
      <w:r w:rsidRPr="00E354BF">
        <w:rPr>
          <w:rStyle w:val="EndnoteReference"/>
          <w:sz w:val="27"/>
          <w:rtl/>
        </w:rPr>
        <w:endnoteReference w:id="711"/>
      </w:r>
      <w:r w:rsidRPr="00E354BF">
        <w:rPr>
          <w:rFonts w:hint="cs"/>
          <w:sz w:val="27"/>
          <w:vertAlign w:val="superscript"/>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ـ وروى الصدوق بإسناده عن النبي</w:t>
      </w:r>
      <w:r w:rsidR="0003421E" w:rsidRPr="00E354BF">
        <w:rPr>
          <w:rFonts w:hint="cs"/>
          <w:sz w:val="27"/>
          <w:rtl/>
        </w:rPr>
        <w:t>ّ</w:t>
      </w:r>
      <w:r w:rsidR="00A82A43" w:rsidRPr="00E354BF">
        <w:rPr>
          <w:rFonts w:cs="Mosawi" w:hint="cs"/>
          <w:sz w:val="27"/>
          <w:szCs w:val="26"/>
          <w:rtl/>
        </w:rPr>
        <w:t>|</w:t>
      </w:r>
      <w:r w:rsidRPr="00E354BF">
        <w:rPr>
          <w:rFonts w:hint="cs"/>
          <w:sz w:val="27"/>
          <w:rtl/>
        </w:rPr>
        <w:t xml:space="preserve"> قال: لابد</w:t>
      </w:r>
      <w:r w:rsidR="0003421E" w:rsidRPr="00E354BF">
        <w:rPr>
          <w:rFonts w:hint="cs"/>
          <w:sz w:val="27"/>
          <w:rtl/>
        </w:rPr>
        <w:t>ّ</w:t>
      </w:r>
      <w:r w:rsidRPr="00E354BF">
        <w:rPr>
          <w:rFonts w:hint="cs"/>
          <w:sz w:val="27"/>
          <w:rtl/>
        </w:rPr>
        <w:t xml:space="preserve"> للغلام من غيبة، فقيل له: ولم يا</w:t>
      </w:r>
      <w:r w:rsidR="0003421E" w:rsidRPr="00E354BF">
        <w:rPr>
          <w:rFonts w:hint="cs"/>
          <w:sz w:val="27"/>
          <w:rtl/>
        </w:rPr>
        <w:t xml:space="preserve"> </w:t>
      </w:r>
      <w:r w:rsidRPr="00E354BF">
        <w:rPr>
          <w:rFonts w:hint="cs"/>
          <w:sz w:val="27"/>
          <w:rtl/>
        </w:rPr>
        <w:t>رسول الله؟ قال: يخاف القتل</w:t>
      </w:r>
      <w:r w:rsidRPr="00E354BF">
        <w:rPr>
          <w:rFonts w:hint="cs"/>
          <w:sz w:val="27"/>
          <w:vertAlign w:val="superscript"/>
          <w:rtl/>
        </w:rPr>
        <w:t>(</w:t>
      </w:r>
      <w:r w:rsidRPr="00E354BF">
        <w:rPr>
          <w:rStyle w:val="EndnoteReference"/>
          <w:sz w:val="27"/>
          <w:rtl/>
        </w:rPr>
        <w:endnoteReference w:id="712"/>
      </w:r>
      <w:r w:rsidRPr="00E354BF">
        <w:rPr>
          <w:rFonts w:hint="cs"/>
          <w:sz w:val="27"/>
          <w:vertAlign w:val="superscript"/>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نكتفي بهذا القدر من الروايات الكثيرة جد</w:t>
      </w:r>
      <w:r w:rsidR="0003421E" w:rsidRPr="00E354BF">
        <w:rPr>
          <w:rFonts w:hint="cs"/>
          <w:sz w:val="27"/>
          <w:rtl/>
        </w:rPr>
        <w:t>ّ</w:t>
      </w:r>
      <w:r w:rsidRPr="00E354BF">
        <w:rPr>
          <w:rFonts w:hint="cs"/>
          <w:sz w:val="27"/>
          <w:rtl/>
        </w:rPr>
        <w:t xml:space="preserve">اً في هذا المجال. </w:t>
      </w:r>
    </w:p>
    <w:p w:rsidR="00034925" w:rsidRPr="00E354BF" w:rsidRDefault="00034925" w:rsidP="00A52B7F">
      <w:pPr>
        <w:rPr>
          <w:sz w:val="27"/>
          <w:rtl/>
        </w:rPr>
      </w:pPr>
      <w:r w:rsidRPr="00E354BF">
        <w:rPr>
          <w:rFonts w:hint="cs"/>
          <w:sz w:val="27"/>
          <w:rtl/>
        </w:rPr>
        <w:t>2ـ إنّ فكرة ولاية الفقيه التي طرحها الإمام الخميني</w:t>
      </w:r>
      <w:r w:rsidR="0003421E" w:rsidRPr="00E354BF">
        <w:rPr>
          <w:rFonts w:hint="cs"/>
          <w:sz w:val="27"/>
          <w:rtl/>
        </w:rPr>
        <w:t>ّ،</w:t>
      </w:r>
      <w:r w:rsidRPr="00E354BF">
        <w:rPr>
          <w:rFonts w:hint="cs"/>
          <w:sz w:val="27"/>
          <w:rtl/>
        </w:rPr>
        <w:t xml:space="preserve"> وفعّلها في عصرنا الحاضر</w:t>
      </w:r>
      <w:r w:rsidR="0003421E" w:rsidRPr="00E354BF">
        <w:rPr>
          <w:rFonts w:hint="cs"/>
          <w:sz w:val="27"/>
          <w:rtl/>
        </w:rPr>
        <w:t>،</w:t>
      </w:r>
      <w:r w:rsidRPr="00E354BF">
        <w:rPr>
          <w:rFonts w:hint="cs"/>
          <w:sz w:val="27"/>
          <w:rtl/>
        </w:rPr>
        <w:t xml:space="preserve"> لم تظهر ظهوراً فجائي</w:t>
      </w:r>
      <w:r w:rsidR="0003421E" w:rsidRPr="00E354BF">
        <w:rPr>
          <w:rFonts w:hint="cs"/>
          <w:sz w:val="27"/>
          <w:rtl/>
        </w:rPr>
        <w:t>ّ</w:t>
      </w:r>
      <w:r w:rsidRPr="00E354BF">
        <w:rPr>
          <w:rFonts w:hint="cs"/>
          <w:sz w:val="27"/>
          <w:rtl/>
        </w:rPr>
        <w:t>اً على يديه في هذه الفترة، وإنّما هي فكرة طرحها من قبله كبار الفقهاء في بحوثهم ال</w:t>
      </w:r>
      <w:r w:rsidR="00C420A4" w:rsidRPr="00E354BF">
        <w:rPr>
          <w:rFonts w:hint="cs"/>
          <w:sz w:val="27"/>
          <w:rtl/>
        </w:rPr>
        <w:t>فقهيّ</w:t>
      </w:r>
      <w:r w:rsidRPr="00E354BF">
        <w:rPr>
          <w:rFonts w:hint="cs"/>
          <w:sz w:val="27"/>
          <w:rtl/>
        </w:rPr>
        <w:t>ة التخص</w:t>
      </w:r>
      <w:r w:rsidR="0003421E" w:rsidRPr="00E354BF">
        <w:rPr>
          <w:rFonts w:hint="cs"/>
          <w:sz w:val="27"/>
          <w:rtl/>
        </w:rPr>
        <w:t>ُّ</w:t>
      </w:r>
      <w:r w:rsidRPr="00E354BF">
        <w:rPr>
          <w:rFonts w:hint="cs"/>
          <w:sz w:val="27"/>
          <w:rtl/>
        </w:rPr>
        <w:t>صي</w:t>
      </w:r>
      <w:r w:rsidR="0003421E" w:rsidRPr="00E354BF">
        <w:rPr>
          <w:rFonts w:hint="cs"/>
          <w:sz w:val="27"/>
          <w:rtl/>
        </w:rPr>
        <w:t>ّ</w:t>
      </w:r>
      <w:r w:rsidRPr="00E354BF">
        <w:rPr>
          <w:rFonts w:hint="cs"/>
          <w:sz w:val="27"/>
          <w:rtl/>
        </w:rPr>
        <w:t>ة</w:t>
      </w:r>
      <w:r w:rsidR="0003421E" w:rsidRPr="00E354BF">
        <w:rPr>
          <w:rFonts w:hint="cs"/>
          <w:sz w:val="27"/>
          <w:rtl/>
        </w:rPr>
        <w:t>،</w:t>
      </w:r>
      <w:r w:rsidRPr="00E354BF">
        <w:rPr>
          <w:rFonts w:hint="cs"/>
          <w:sz w:val="27"/>
          <w:rtl/>
        </w:rPr>
        <w:t xml:space="preserve"> وانتهوا إلى صح</w:t>
      </w:r>
      <w:r w:rsidR="0003421E" w:rsidRPr="00E354BF">
        <w:rPr>
          <w:rFonts w:hint="cs"/>
          <w:sz w:val="27"/>
          <w:rtl/>
        </w:rPr>
        <w:t>ّ</w:t>
      </w:r>
      <w:r w:rsidRPr="00E354BF">
        <w:rPr>
          <w:rFonts w:hint="cs"/>
          <w:sz w:val="27"/>
          <w:rtl/>
        </w:rPr>
        <w:t>تها وصحّة الأدل</w:t>
      </w:r>
      <w:r w:rsidR="0003421E" w:rsidRPr="00E354BF">
        <w:rPr>
          <w:rFonts w:hint="cs"/>
          <w:sz w:val="27"/>
          <w:rtl/>
        </w:rPr>
        <w:t>ّ</w:t>
      </w:r>
      <w:r w:rsidRPr="00E354BF">
        <w:rPr>
          <w:rFonts w:hint="cs"/>
          <w:sz w:val="27"/>
          <w:rtl/>
        </w:rPr>
        <w:t>ة الدال</w:t>
      </w:r>
      <w:r w:rsidR="0003421E" w:rsidRPr="00E354BF">
        <w:rPr>
          <w:rFonts w:hint="cs"/>
          <w:sz w:val="27"/>
          <w:rtl/>
        </w:rPr>
        <w:t>ّ</w:t>
      </w:r>
      <w:r w:rsidRPr="00E354BF">
        <w:rPr>
          <w:rFonts w:hint="cs"/>
          <w:sz w:val="27"/>
          <w:rtl/>
        </w:rPr>
        <w:t>ة عليها</w:t>
      </w:r>
      <w:r w:rsidR="0003421E" w:rsidRPr="00E354BF">
        <w:rPr>
          <w:rFonts w:hint="cs"/>
          <w:sz w:val="27"/>
          <w:rtl/>
        </w:rPr>
        <w:t>.</w:t>
      </w:r>
      <w:r w:rsidRPr="00E354BF">
        <w:rPr>
          <w:rFonts w:hint="cs"/>
          <w:sz w:val="27"/>
          <w:rtl/>
        </w:rPr>
        <w:t xml:space="preserve"> فهذا العلا</w:t>
      </w:r>
      <w:r w:rsidR="0003421E" w:rsidRPr="00E354BF">
        <w:rPr>
          <w:rFonts w:hint="cs"/>
          <w:sz w:val="27"/>
          <w:rtl/>
        </w:rPr>
        <w:t>ّ</w:t>
      </w:r>
      <w:r w:rsidRPr="00E354BF">
        <w:rPr>
          <w:rFonts w:hint="cs"/>
          <w:sz w:val="27"/>
          <w:rtl/>
        </w:rPr>
        <w:t>مة الحلّي</w:t>
      </w:r>
      <w:r w:rsidR="0003421E" w:rsidRPr="00E354BF">
        <w:rPr>
          <w:rFonts w:hint="cs"/>
          <w:sz w:val="27"/>
          <w:rtl/>
        </w:rPr>
        <w:t>ّ(726هـ)،</w:t>
      </w:r>
      <w:r w:rsidRPr="00E354BF">
        <w:rPr>
          <w:rFonts w:hint="cs"/>
          <w:sz w:val="27"/>
          <w:rtl/>
        </w:rPr>
        <w:t xml:space="preserve"> وهو من فقهاء القرن الثامن</w:t>
      </w:r>
      <w:r w:rsidR="0003421E" w:rsidRPr="00E354BF">
        <w:rPr>
          <w:rFonts w:hint="cs"/>
          <w:sz w:val="27"/>
          <w:rtl/>
        </w:rPr>
        <w:t>،</w:t>
      </w:r>
      <w:r w:rsidRPr="00E354BF">
        <w:rPr>
          <w:rFonts w:hint="cs"/>
          <w:sz w:val="27"/>
          <w:rtl/>
        </w:rPr>
        <w:t xml:space="preserve"> يظهر من عبارته القول بذلك في بحث الحدود</w:t>
      </w:r>
      <w:r w:rsidR="0003421E" w:rsidRPr="00E354BF">
        <w:rPr>
          <w:rFonts w:hint="cs"/>
          <w:sz w:val="27"/>
          <w:rtl/>
        </w:rPr>
        <w:t>،</w:t>
      </w:r>
      <w:r w:rsidRPr="00E354BF">
        <w:rPr>
          <w:rFonts w:hint="cs"/>
          <w:sz w:val="27"/>
          <w:rtl/>
        </w:rPr>
        <w:t xml:space="preserve"> حيث ذكر أنّ </w:t>
      </w:r>
      <w:r w:rsidR="0003421E" w:rsidRPr="00E354BF">
        <w:rPr>
          <w:rFonts w:hint="cs"/>
          <w:sz w:val="27"/>
          <w:rtl/>
        </w:rPr>
        <w:t>إ</w:t>
      </w:r>
      <w:r w:rsidRPr="00E354BF">
        <w:rPr>
          <w:rFonts w:hint="cs"/>
          <w:sz w:val="27"/>
          <w:rtl/>
        </w:rPr>
        <w:t xml:space="preserve">قامتها من </w:t>
      </w:r>
      <w:r w:rsidR="00C420A4" w:rsidRPr="00E354BF">
        <w:rPr>
          <w:rFonts w:hint="cs"/>
          <w:sz w:val="27"/>
          <w:rtl/>
        </w:rPr>
        <w:t>صلاحيّ</w:t>
      </w:r>
      <w:r w:rsidRPr="00E354BF">
        <w:rPr>
          <w:rFonts w:hint="cs"/>
          <w:sz w:val="27"/>
          <w:rtl/>
        </w:rPr>
        <w:t>ات الفقيه</w:t>
      </w:r>
      <w:r w:rsidR="00ED5040" w:rsidRPr="00E354BF">
        <w:rPr>
          <w:rFonts w:hint="cs"/>
          <w:sz w:val="27"/>
          <w:rtl/>
        </w:rPr>
        <w:t>،</w:t>
      </w:r>
      <w:r w:rsidRPr="00E354BF">
        <w:rPr>
          <w:rFonts w:hint="cs"/>
          <w:sz w:val="27"/>
          <w:rtl/>
        </w:rPr>
        <w:t xml:space="preserve"> ثم قال «الأقرب عندي جواز ذلك للفقهاء. دليلنا: تعطيل الحدود يقضي إلى ارتكاب المحارم وانتشار المفاسد، وذلك أمر</w:t>
      </w:r>
      <w:r w:rsidR="0003421E" w:rsidRPr="00E354BF">
        <w:rPr>
          <w:rFonts w:hint="cs"/>
          <w:sz w:val="27"/>
          <w:rtl/>
        </w:rPr>
        <w:t>ٌ</w:t>
      </w:r>
      <w:r w:rsidRPr="00E354BF">
        <w:rPr>
          <w:rFonts w:hint="cs"/>
          <w:sz w:val="27"/>
          <w:rtl/>
        </w:rPr>
        <w:t xml:space="preserve"> مطلوب الترك في نظر الشرع، وما</w:t>
      </w:r>
      <w:r w:rsidR="0003421E" w:rsidRPr="00E354BF">
        <w:rPr>
          <w:rFonts w:hint="cs"/>
          <w:sz w:val="27"/>
          <w:rtl/>
        </w:rPr>
        <w:t xml:space="preserve"> </w:t>
      </w:r>
      <w:r w:rsidRPr="00E354BF">
        <w:rPr>
          <w:rFonts w:hint="cs"/>
          <w:sz w:val="27"/>
          <w:rtl/>
        </w:rPr>
        <w:t>رواه عمر بن حنظلة عن الصادق</w:t>
      </w:r>
      <w:r w:rsidR="0079584A" w:rsidRPr="00E354BF">
        <w:rPr>
          <w:rFonts w:cs="Mosawi" w:hint="cs"/>
          <w:sz w:val="27"/>
          <w:szCs w:val="26"/>
          <w:rtl/>
        </w:rPr>
        <w:t>×</w:t>
      </w:r>
      <w:r w:rsidR="00ED5040" w:rsidRPr="00E354BF">
        <w:rPr>
          <w:rFonts w:hint="cs"/>
          <w:sz w:val="27"/>
          <w:rtl/>
        </w:rPr>
        <w:t>،</w:t>
      </w:r>
      <w:r w:rsidRPr="00E354BF">
        <w:rPr>
          <w:rFonts w:hint="cs"/>
          <w:sz w:val="27"/>
          <w:rtl/>
        </w:rPr>
        <w:t xml:space="preserve"> وغير ذلك من الأحاديث الدال</w:t>
      </w:r>
      <w:r w:rsidR="0003421E" w:rsidRPr="00E354BF">
        <w:rPr>
          <w:rFonts w:hint="cs"/>
          <w:sz w:val="27"/>
          <w:rtl/>
        </w:rPr>
        <w:t>ّ</w:t>
      </w:r>
      <w:r w:rsidRPr="00E354BF">
        <w:rPr>
          <w:rFonts w:hint="cs"/>
          <w:sz w:val="27"/>
          <w:rtl/>
        </w:rPr>
        <w:t xml:space="preserve">ة على تسويغ الحكم للفقهاء، وهو </w:t>
      </w:r>
      <w:r w:rsidR="00015A29" w:rsidRPr="00E354BF">
        <w:rPr>
          <w:rFonts w:hint="cs"/>
          <w:sz w:val="27"/>
          <w:rtl/>
        </w:rPr>
        <w:t>عامّ</w:t>
      </w:r>
      <w:r w:rsidR="0003421E" w:rsidRPr="00E354BF">
        <w:rPr>
          <w:rFonts w:hint="cs"/>
          <w:sz w:val="27"/>
          <w:rtl/>
        </w:rPr>
        <w:t>ٌ</w:t>
      </w:r>
      <w:r w:rsidRPr="00E354BF">
        <w:rPr>
          <w:rFonts w:hint="cs"/>
          <w:sz w:val="27"/>
          <w:rtl/>
        </w:rPr>
        <w:t xml:space="preserve"> في إقامة الحدود وغيرها»</w:t>
      </w:r>
      <w:r w:rsidRPr="00E354BF">
        <w:rPr>
          <w:rFonts w:hint="cs"/>
          <w:sz w:val="27"/>
          <w:vertAlign w:val="superscript"/>
          <w:rtl/>
        </w:rPr>
        <w:t>(</w:t>
      </w:r>
      <w:r w:rsidRPr="00E354BF">
        <w:rPr>
          <w:rStyle w:val="EndnoteReference"/>
          <w:sz w:val="27"/>
          <w:rtl/>
        </w:rPr>
        <w:endnoteReference w:id="713"/>
      </w:r>
      <w:r w:rsidRPr="00E354BF">
        <w:rPr>
          <w:rFonts w:hint="cs"/>
          <w:sz w:val="27"/>
          <w:vertAlign w:val="superscript"/>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وبعد قرنين جاء المحق</w:t>
      </w:r>
      <w:r w:rsidR="0003421E" w:rsidRPr="00E354BF">
        <w:rPr>
          <w:rFonts w:hint="cs"/>
          <w:sz w:val="27"/>
          <w:rtl/>
        </w:rPr>
        <w:t>ِّ</w:t>
      </w:r>
      <w:r w:rsidRPr="00E354BF">
        <w:rPr>
          <w:rFonts w:hint="cs"/>
          <w:sz w:val="27"/>
          <w:rtl/>
        </w:rPr>
        <w:t>ق الكركي(940هـ) ليؤك</w:t>
      </w:r>
      <w:r w:rsidR="0003421E" w:rsidRPr="00E354BF">
        <w:rPr>
          <w:rFonts w:hint="cs"/>
          <w:sz w:val="27"/>
          <w:rtl/>
        </w:rPr>
        <w:t>ِّ</w:t>
      </w:r>
      <w:r w:rsidRPr="00E354BF">
        <w:rPr>
          <w:rFonts w:hint="cs"/>
          <w:sz w:val="27"/>
          <w:rtl/>
        </w:rPr>
        <w:t>د نفس الرأي</w:t>
      </w:r>
      <w:r w:rsidR="0003421E" w:rsidRPr="00E354BF">
        <w:rPr>
          <w:rFonts w:hint="cs"/>
          <w:sz w:val="27"/>
          <w:rtl/>
        </w:rPr>
        <w:t>،</w:t>
      </w:r>
      <w:r w:rsidRPr="00E354BF">
        <w:rPr>
          <w:rFonts w:hint="cs"/>
          <w:sz w:val="27"/>
          <w:rtl/>
        </w:rPr>
        <w:t xml:space="preserve"> حيث قال: «ات</w:t>
      </w:r>
      <w:r w:rsidR="0003421E" w:rsidRPr="00E354BF">
        <w:rPr>
          <w:rFonts w:hint="cs"/>
          <w:sz w:val="27"/>
          <w:rtl/>
        </w:rPr>
        <w:t>َّ</w:t>
      </w:r>
      <w:r w:rsidRPr="00E354BF">
        <w:rPr>
          <w:rFonts w:hint="cs"/>
          <w:sz w:val="27"/>
          <w:rtl/>
        </w:rPr>
        <w:t>فق أصحابنا ـ رضوان الله عليهم ـ على أنّ الفقيه العدل ال</w:t>
      </w:r>
      <w:r w:rsidR="00D213E8" w:rsidRPr="00E354BF">
        <w:rPr>
          <w:rFonts w:hint="cs"/>
          <w:sz w:val="27"/>
          <w:rtl/>
        </w:rPr>
        <w:t>إماميّ</w:t>
      </w:r>
      <w:r w:rsidRPr="00E354BF">
        <w:rPr>
          <w:rFonts w:hint="cs"/>
          <w:sz w:val="27"/>
          <w:rtl/>
        </w:rPr>
        <w:t xml:space="preserve"> الجامع لشرائط الفتوى</w:t>
      </w:r>
      <w:r w:rsidR="0003421E" w:rsidRPr="00E354BF">
        <w:rPr>
          <w:rFonts w:hint="cs"/>
          <w:sz w:val="27"/>
          <w:rtl/>
        </w:rPr>
        <w:t>،</w:t>
      </w:r>
      <w:r w:rsidRPr="00E354BF">
        <w:rPr>
          <w:rFonts w:hint="cs"/>
          <w:sz w:val="27"/>
          <w:rtl/>
        </w:rPr>
        <w:t xml:space="preserve"> المعبّ</w:t>
      </w:r>
      <w:r w:rsidR="0003421E" w:rsidRPr="00E354BF">
        <w:rPr>
          <w:rFonts w:hint="cs"/>
          <w:sz w:val="27"/>
          <w:rtl/>
        </w:rPr>
        <w:t>َ</w:t>
      </w:r>
      <w:r w:rsidRPr="00E354BF">
        <w:rPr>
          <w:rFonts w:hint="cs"/>
          <w:sz w:val="27"/>
          <w:rtl/>
        </w:rPr>
        <w:t>ر عنه بالمجتهد، نائب</w:t>
      </w:r>
      <w:r w:rsidR="0003421E" w:rsidRPr="00E354BF">
        <w:rPr>
          <w:rFonts w:hint="cs"/>
          <w:sz w:val="27"/>
          <w:rtl/>
        </w:rPr>
        <w:t>ٌ</w:t>
      </w:r>
      <w:r w:rsidRPr="00E354BF">
        <w:rPr>
          <w:rFonts w:hint="cs"/>
          <w:sz w:val="27"/>
          <w:rtl/>
        </w:rPr>
        <w:t xml:space="preserve"> من قبل </w:t>
      </w:r>
      <w:r w:rsidR="008B5B32" w:rsidRPr="00E354BF">
        <w:rPr>
          <w:rFonts w:hint="cs"/>
          <w:sz w:val="27"/>
          <w:rtl/>
        </w:rPr>
        <w:t>أئمّة</w:t>
      </w:r>
      <w:r w:rsidRPr="00E354BF">
        <w:rPr>
          <w:rFonts w:hint="cs"/>
          <w:sz w:val="27"/>
          <w:rtl/>
        </w:rPr>
        <w:t xml:space="preserve"> الهدى ـ صلوات الله وسلامه عليهم ـ في حال الغيبة في جميع ما للنيابة فيه مدخل»</w:t>
      </w:r>
      <w:r w:rsidRPr="00E354BF">
        <w:rPr>
          <w:rFonts w:hint="cs"/>
          <w:sz w:val="27"/>
          <w:vertAlign w:val="superscript"/>
          <w:rtl/>
        </w:rPr>
        <w:t>(</w:t>
      </w:r>
      <w:r w:rsidRPr="00E354BF">
        <w:rPr>
          <w:rStyle w:val="EndnoteReference"/>
          <w:sz w:val="27"/>
          <w:rtl/>
        </w:rPr>
        <w:endnoteReference w:id="714"/>
      </w:r>
      <w:r w:rsidRPr="00E354BF">
        <w:rPr>
          <w:rFonts w:hint="cs"/>
          <w:sz w:val="27"/>
          <w:vertAlign w:val="superscript"/>
          <w:rtl/>
        </w:rPr>
        <w:t>)</w:t>
      </w:r>
      <w:r w:rsidR="0003421E" w:rsidRPr="00E354BF">
        <w:rPr>
          <w:rFonts w:hint="cs"/>
          <w:sz w:val="27"/>
          <w:rtl/>
        </w:rPr>
        <w:t>.</w:t>
      </w:r>
      <w:r w:rsidRPr="00E354BF">
        <w:rPr>
          <w:rFonts w:hint="cs"/>
          <w:sz w:val="27"/>
          <w:rtl/>
        </w:rPr>
        <w:t xml:space="preserve"> وواضح</w:t>
      </w:r>
      <w:r w:rsidR="0003421E" w:rsidRPr="00E354BF">
        <w:rPr>
          <w:rFonts w:hint="cs"/>
          <w:sz w:val="27"/>
          <w:rtl/>
        </w:rPr>
        <w:t>ٌ</w:t>
      </w:r>
      <w:r w:rsidRPr="00E354BF">
        <w:rPr>
          <w:rFonts w:hint="cs"/>
          <w:sz w:val="27"/>
          <w:rtl/>
        </w:rPr>
        <w:t xml:space="preserve"> أن</w:t>
      </w:r>
      <w:r w:rsidR="0003421E" w:rsidRPr="00E354BF">
        <w:rPr>
          <w:rFonts w:hint="cs"/>
          <w:sz w:val="27"/>
          <w:rtl/>
        </w:rPr>
        <w:t>ّ</w:t>
      </w:r>
      <w:r w:rsidRPr="00E354BF">
        <w:rPr>
          <w:rFonts w:hint="cs"/>
          <w:sz w:val="27"/>
          <w:rtl/>
        </w:rPr>
        <w:t xml:space="preserve"> أهم</w:t>
      </w:r>
      <w:r w:rsidR="0003421E" w:rsidRPr="00E354BF">
        <w:rPr>
          <w:rFonts w:hint="cs"/>
          <w:sz w:val="27"/>
          <w:rtl/>
        </w:rPr>
        <w:t>ّ</w:t>
      </w:r>
      <w:r w:rsidRPr="00E354BF">
        <w:rPr>
          <w:rFonts w:hint="cs"/>
          <w:sz w:val="27"/>
          <w:rtl/>
        </w:rPr>
        <w:t xml:space="preserve"> ما للنيابة فيه مدخلي</w:t>
      </w:r>
      <w:r w:rsidR="0003421E" w:rsidRPr="00E354BF">
        <w:rPr>
          <w:rFonts w:hint="cs"/>
          <w:sz w:val="27"/>
          <w:rtl/>
        </w:rPr>
        <w:t>ّ</w:t>
      </w:r>
      <w:r w:rsidRPr="00E354BF">
        <w:rPr>
          <w:rFonts w:hint="cs"/>
          <w:sz w:val="27"/>
          <w:rtl/>
        </w:rPr>
        <w:t xml:space="preserve">ة هو مسألة الحكم. </w:t>
      </w:r>
    </w:p>
    <w:p w:rsidR="00034925" w:rsidRPr="00E354BF" w:rsidRDefault="00034925" w:rsidP="00A52B7F">
      <w:pPr>
        <w:pStyle w:val="space"/>
        <w:spacing w:line="400" w:lineRule="exact"/>
        <w:rPr>
          <w:rtl/>
        </w:rPr>
      </w:pPr>
      <w:r w:rsidRPr="00E354BF">
        <w:rPr>
          <w:rFonts w:hint="cs"/>
          <w:rtl/>
        </w:rPr>
        <w:lastRenderedPageBreak/>
        <w:t>وفي القرن الثالث عشر كتب ثلاثة فقهاء بارزين من فقهاء ال</w:t>
      </w:r>
      <w:r w:rsidR="00D213E8" w:rsidRPr="00E354BF">
        <w:rPr>
          <w:rFonts w:hint="cs"/>
          <w:rtl/>
        </w:rPr>
        <w:t>إماميّ</w:t>
      </w:r>
      <w:r w:rsidRPr="00E354BF">
        <w:rPr>
          <w:rFonts w:hint="cs"/>
          <w:rtl/>
        </w:rPr>
        <w:t>ة بحوثاً ضافية حول ولاية الفقيه</w:t>
      </w:r>
      <w:r w:rsidR="0003421E" w:rsidRPr="00E354BF">
        <w:rPr>
          <w:rFonts w:hint="cs"/>
          <w:rtl/>
        </w:rPr>
        <w:t>.</w:t>
      </w:r>
      <w:r w:rsidRPr="00E354BF">
        <w:rPr>
          <w:rFonts w:hint="cs"/>
          <w:rtl/>
        </w:rPr>
        <w:t xml:space="preserve"> فقد كتب الفقيه النراقي</w:t>
      </w:r>
      <w:r w:rsidR="0003421E" w:rsidRPr="00E354BF">
        <w:rPr>
          <w:rFonts w:hint="cs"/>
          <w:rtl/>
        </w:rPr>
        <w:t>ّ</w:t>
      </w:r>
      <w:r w:rsidRPr="00E354BF">
        <w:rPr>
          <w:rFonts w:hint="cs"/>
          <w:rtl/>
        </w:rPr>
        <w:t>(1245هـ) حول هذه المسأل</w:t>
      </w:r>
      <w:r w:rsidR="0003421E" w:rsidRPr="00E354BF">
        <w:rPr>
          <w:rFonts w:hint="cs"/>
          <w:rtl/>
        </w:rPr>
        <w:t>ة</w:t>
      </w:r>
      <w:r w:rsidRPr="00E354BF">
        <w:rPr>
          <w:rFonts w:hint="cs"/>
          <w:rtl/>
        </w:rPr>
        <w:t xml:space="preserve"> وأدل</w:t>
      </w:r>
      <w:r w:rsidR="0003421E" w:rsidRPr="00E354BF">
        <w:rPr>
          <w:rFonts w:hint="cs"/>
          <w:rtl/>
        </w:rPr>
        <w:t>ّ</w:t>
      </w:r>
      <w:r w:rsidRPr="00E354BF">
        <w:rPr>
          <w:rFonts w:hint="cs"/>
          <w:rtl/>
        </w:rPr>
        <w:t>تها ـ وهي عبارة عن ال</w:t>
      </w:r>
      <w:r w:rsidR="0003421E" w:rsidRPr="00E354BF">
        <w:rPr>
          <w:rFonts w:hint="cs"/>
          <w:rtl/>
        </w:rPr>
        <w:t>إ</w:t>
      </w:r>
      <w:r w:rsidRPr="00E354BF">
        <w:rPr>
          <w:rFonts w:hint="cs"/>
          <w:rtl/>
        </w:rPr>
        <w:t>جماع والنصوص البالغة تسعة عشر رواية</w:t>
      </w:r>
      <w:r w:rsidR="0003421E" w:rsidRPr="00E354BF">
        <w:rPr>
          <w:rFonts w:hint="cs"/>
          <w:rtl/>
        </w:rPr>
        <w:t>،</w:t>
      </w:r>
      <w:r w:rsidRPr="00E354BF">
        <w:rPr>
          <w:rFonts w:hint="cs"/>
          <w:rtl/>
        </w:rPr>
        <w:t xml:space="preserve"> من قبيل</w:t>
      </w:r>
      <w:r w:rsidR="0003421E" w:rsidRPr="00E354BF">
        <w:rPr>
          <w:rFonts w:hint="cs"/>
          <w:rtl/>
        </w:rPr>
        <w:t>:</w:t>
      </w:r>
      <w:r w:rsidRPr="00E354BF">
        <w:rPr>
          <w:rFonts w:hint="cs"/>
          <w:rtl/>
        </w:rPr>
        <w:t xml:space="preserve"> ال</w:t>
      </w:r>
      <w:r w:rsidR="0003421E" w:rsidRPr="00E354BF">
        <w:rPr>
          <w:rFonts w:hint="cs"/>
          <w:rtl/>
        </w:rPr>
        <w:t>علماء</w:t>
      </w:r>
      <w:r w:rsidRPr="00E354BF">
        <w:rPr>
          <w:rFonts w:hint="cs"/>
          <w:rtl/>
        </w:rPr>
        <w:t xml:space="preserve"> ورثة ال</w:t>
      </w:r>
      <w:r w:rsidR="0003421E" w:rsidRPr="00E354BF">
        <w:rPr>
          <w:rFonts w:hint="cs"/>
          <w:rtl/>
        </w:rPr>
        <w:t>أ</w:t>
      </w:r>
      <w:r w:rsidRPr="00E354BF">
        <w:rPr>
          <w:rFonts w:hint="cs"/>
          <w:rtl/>
        </w:rPr>
        <w:t>نبياء، وأمناء الرسل، وخلفاء النبي</w:t>
      </w:r>
      <w:r w:rsidR="0003421E" w:rsidRPr="00E354BF">
        <w:rPr>
          <w:rFonts w:hint="cs"/>
          <w:rtl/>
        </w:rPr>
        <w:t>ّ</w:t>
      </w:r>
      <w:r w:rsidRPr="00E354BF">
        <w:rPr>
          <w:rFonts w:hint="cs"/>
          <w:rtl/>
        </w:rPr>
        <w:t>، وحصون ال</w:t>
      </w:r>
      <w:r w:rsidR="0003421E" w:rsidRPr="00E354BF">
        <w:rPr>
          <w:rFonts w:hint="cs"/>
          <w:rtl/>
        </w:rPr>
        <w:t>إ</w:t>
      </w:r>
      <w:r w:rsidRPr="00E354BF">
        <w:rPr>
          <w:rFonts w:hint="cs"/>
          <w:rtl/>
        </w:rPr>
        <w:t>سلام، وأن</w:t>
      </w:r>
      <w:r w:rsidR="0003421E" w:rsidRPr="00E354BF">
        <w:rPr>
          <w:rFonts w:hint="cs"/>
          <w:rtl/>
        </w:rPr>
        <w:t>ّ</w:t>
      </w:r>
      <w:r w:rsidRPr="00E354BF">
        <w:rPr>
          <w:rFonts w:hint="cs"/>
          <w:rtl/>
        </w:rPr>
        <w:t xml:space="preserve"> على </w:t>
      </w:r>
      <w:r w:rsidR="0003421E" w:rsidRPr="00E354BF">
        <w:rPr>
          <w:rFonts w:hint="cs"/>
          <w:rtl/>
        </w:rPr>
        <w:t>أ</w:t>
      </w:r>
      <w:r w:rsidRPr="00E354BF">
        <w:rPr>
          <w:rFonts w:hint="cs"/>
          <w:rtl/>
        </w:rPr>
        <w:t>يديهم مجاري الأمور وغيرها ـ</w:t>
      </w:r>
      <w:r w:rsidR="00C328D3">
        <w:rPr>
          <w:rFonts w:hint="cs"/>
          <w:rtl/>
        </w:rPr>
        <w:t>،</w:t>
      </w:r>
      <w:r w:rsidRPr="00E354BF">
        <w:rPr>
          <w:rFonts w:hint="cs"/>
          <w:rtl/>
        </w:rPr>
        <w:t xml:space="preserve"> وقد بحث هذه المسألة في (80) صفحة</w:t>
      </w:r>
      <w:r w:rsidR="00C328D3">
        <w:rPr>
          <w:rFonts w:hint="cs"/>
          <w:rtl/>
        </w:rPr>
        <w:t>،</w:t>
      </w:r>
      <w:r w:rsidRPr="00E354BF">
        <w:rPr>
          <w:rFonts w:hint="cs"/>
          <w:rtl/>
        </w:rPr>
        <w:t xml:space="preserve"> في العائدة رقم (54).</w:t>
      </w:r>
    </w:p>
    <w:p w:rsidR="00034925" w:rsidRPr="00E354BF" w:rsidRDefault="00034925" w:rsidP="00A52B7F">
      <w:pPr>
        <w:rPr>
          <w:sz w:val="27"/>
          <w:rtl/>
        </w:rPr>
      </w:pPr>
      <w:r w:rsidRPr="00E354BF">
        <w:rPr>
          <w:rFonts w:hint="cs"/>
          <w:sz w:val="27"/>
          <w:rtl/>
        </w:rPr>
        <w:t>ثم تلاه المحق</w:t>
      </w:r>
      <w:r w:rsidR="0003421E" w:rsidRPr="00E354BF">
        <w:rPr>
          <w:rFonts w:hint="cs"/>
          <w:sz w:val="27"/>
          <w:rtl/>
        </w:rPr>
        <w:t>ِّ</w:t>
      </w:r>
      <w:r w:rsidRPr="00E354BF">
        <w:rPr>
          <w:rFonts w:hint="cs"/>
          <w:sz w:val="27"/>
          <w:rtl/>
        </w:rPr>
        <w:t>ق المراغي في كتابه «العناوين</w:t>
      </w:r>
      <w:r w:rsidRPr="00E354BF">
        <w:rPr>
          <w:rStyle w:val="PageNumber"/>
          <w:rFonts w:hint="cs"/>
          <w:sz w:val="27"/>
          <w:rtl/>
        </w:rPr>
        <w:t>»</w:t>
      </w:r>
      <w:r w:rsidR="0003421E" w:rsidRPr="00E354BF">
        <w:rPr>
          <w:rFonts w:hint="cs"/>
          <w:sz w:val="27"/>
          <w:rtl/>
        </w:rPr>
        <w:t xml:space="preserve"> </w:t>
      </w:r>
      <w:r w:rsidRPr="00E354BF">
        <w:rPr>
          <w:rFonts w:hint="cs"/>
          <w:sz w:val="27"/>
          <w:rtl/>
        </w:rPr>
        <w:t>عندما بحث المسألة في (16) صفحة، ثم الفقيه بحر</w:t>
      </w:r>
      <w:r w:rsidR="0003421E" w:rsidRPr="00E354BF">
        <w:rPr>
          <w:rFonts w:hint="cs"/>
          <w:sz w:val="27"/>
          <w:rtl/>
        </w:rPr>
        <w:t xml:space="preserve"> </w:t>
      </w:r>
      <w:r w:rsidRPr="00E354BF">
        <w:rPr>
          <w:rFonts w:hint="cs"/>
          <w:sz w:val="27"/>
          <w:rtl/>
        </w:rPr>
        <w:t xml:space="preserve">العلوم في «بلغة الفقيه». </w:t>
      </w:r>
    </w:p>
    <w:p w:rsidR="00034925" w:rsidRPr="00E354BF" w:rsidRDefault="00034925" w:rsidP="00A52B7F">
      <w:pPr>
        <w:rPr>
          <w:sz w:val="27"/>
          <w:rtl/>
        </w:rPr>
      </w:pPr>
      <w:r w:rsidRPr="00E354BF">
        <w:rPr>
          <w:rFonts w:hint="cs"/>
          <w:sz w:val="27"/>
          <w:rtl/>
        </w:rPr>
        <w:t>ثم جاء دور ال</w:t>
      </w:r>
      <w:r w:rsidR="0003421E" w:rsidRPr="00E354BF">
        <w:rPr>
          <w:rFonts w:hint="cs"/>
          <w:sz w:val="27"/>
          <w:rtl/>
        </w:rPr>
        <w:t>إ</w:t>
      </w:r>
      <w:r w:rsidRPr="00E354BF">
        <w:rPr>
          <w:rFonts w:hint="cs"/>
          <w:sz w:val="27"/>
          <w:rtl/>
        </w:rPr>
        <w:t>مام الخميني</w:t>
      </w:r>
      <w:r w:rsidR="0003421E" w:rsidRPr="00E354BF">
        <w:rPr>
          <w:rFonts w:hint="cs"/>
          <w:sz w:val="27"/>
          <w:rtl/>
        </w:rPr>
        <w:t>ّ</w:t>
      </w:r>
      <w:r w:rsidRPr="00E354BF">
        <w:rPr>
          <w:rFonts w:hint="cs"/>
          <w:sz w:val="27"/>
          <w:rtl/>
        </w:rPr>
        <w:t xml:space="preserve"> لتتويج تلك الجهود</w:t>
      </w:r>
      <w:r w:rsidR="0003421E" w:rsidRPr="00E354BF">
        <w:rPr>
          <w:rFonts w:hint="cs"/>
          <w:sz w:val="27"/>
          <w:rtl/>
        </w:rPr>
        <w:t>،</w:t>
      </w:r>
      <w:r w:rsidRPr="00E354BF">
        <w:rPr>
          <w:rFonts w:hint="cs"/>
          <w:sz w:val="27"/>
          <w:rtl/>
        </w:rPr>
        <w:t xml:space="preserve"> ونقلها من مرحلة التنظير إلى مرحله التطبيق والتفعيل ال</w:t>
      </w:r>
      <w:r w:rsidR="00C420A4" w:rsidRPr="00E354BF">
        <w:rPr>
          <w:rFonts w:hint="cs"/>
          <w:sz w:val="27"/>
          <w:rtl/>
        </w:rPr>
        <w:t>عمليّ</w:t>
      </w:r>
      <w:r w:rsidR="0003421E" w:rsidRPr="00E354BF">
        <w:rPr>
          <w:rFonts w:hint="cs"/>
          <w:sz w:val="27"/>
          <w:rtl/>
        </w:rPr>
        <w:t>.</w:t>
      </w:r>
      <w:r w:rsidRPr="00E354BF">
        <w:rPr>
          <w:rFonts w:hint="cs"/>
          <w:sz w:val="27"/>
          <w:rtl/>
        </w:rPr>
        <w:t xml:space="preserve"> وعليه فإنّ فكرة ولاية الفقيه قد مرّت بعدّة أدوار، </w:t>
      </w:r>
      <w:r w:rsidR="0003421E" w:rsidRPr="00E354BF">
        <w:rPr>
          <w:rFonts w:hint="cs"/>
          <w:sz w:val="27"/>
          <w:rtl/>
        </w:rPr>
        <w:t>و</w:t>
      </w:r>
      <w:r w:rsidRPr="00E354BF">
        <w:rPr>
          <w:rFonts w:hint="cs"/>
          <w:sz w:val="27"/>
          <w:rtl/>
        </w:rPr>
        <w:t xml:space="preserve">هي كالتالي: </w:t>
      </w:r>
    </w:p>
    <w:p w:rsidR="00034925" w:rsidRPr="00E354BF" w:rsidRDefault="00034925" w:rsidP="00A52B7F">
      <w:pPr>
        <w:pStyle w:val="space"/>
        <w:spacing w:line="400" w:lineRule="exact"/>
        <w:rPr>
          <w:rtl/>
        </w:rPr>
      </w:pPr>
      <w:r w:rsidRPr="00E354BF">
        <w:rPr>
          <w:rFonts w:hint="cs"/>
          <w:rtl/>
        </w:rPr>
        <w:t>1ـ مرحلة الصيرورة والانبثاق على يد العلا</w:t>
      </w:r>
      <w:r w:rsidR="0003421E" w:rsidRPr="00E354BF">
        <w:rPr>
          <w:rFonts w:hint="cs"/>
          <w:rtl/>
        </w:rPr>
        <w:t>ّ</w:t>
      </w:r>
      <w:r w:rsidRPr="00E354BF">
        <w:rPr>
          <w:rFonts w:hint="cs"/>
          <w:rtl/>
        </w:rPr>
        <w:t>مة الحلّي</w:t>
      </w:r>
      <w:r w:rsidR="0003421E" w:rsidRPr="00E354BF">
        <w:rPr>
          <w:rFonts w:hint="cs"/>
          <w:rtl/>
        </w:rPr>
        <w:t>ّ</w:t>
      </w:r>
      <w:r w:rsidRPr="00E354BF">
        <w:rPr>
          <w:rFonts w:hint="cs"/>
          <w:rtl/>
        </w:rPr>
        <w:t xml:space="preserve"> والمحق</w:t>
      </w:r>
      <w:r w:rsidR="0003421E" w:rsidRPr="00E354BF">
        <w:rPr>
          <w:rFonts w:hint="cs"/>
          <w:rtl/>
        </w:rPr>
        <w:t>ِّ</w:t>
      </w:r>
      <w:r w:rsidRPr="00E354BF">
        <w:rPr>
          <w:rFonts w:hint="cs"/>
          <w:rtl/>
        </w:rPr>
        <w:t>ق الكركي</w:t>
      </w:r>
      <w:r w:rsidR="0003421E" w:rsidRPr="00E354BF">
        <w:rPr>
          <w:rFonts w:hint="cs"/>
          <w:rtl/>
        </w:rPr>
        <w:t>ّ</w:t>
      </w:r>
      <w:r w:rsidRPr="00E354BF">
        <w:rPr>
          <w:rFonts w:hint="cs"/>
          <w:rtl/>
        </w:rPr>
        <w:t>، وربما على يد فقهاء آخرين سبقوهم في ذلك</w:t>
      </w:r>
      <w:r w:rsidR="0003421E" w:rsidRPr="00E354BF">
        <w:rPr>
          <w:rFonts w:hint="cs"/>
          <w:rtl/>
        </w:rPr>
        <w:t>،</w:t>
      </w:r>
      <w:r w:rsidRPr="00E354BF">
        <w:rPr>
          <w:rFonts w:hint="cs"/>
          <w:rtl/>
        </w:rPr>
        <w:t xml:space="preserve"> كأبي الصلاح الحلبي</w:t>
      </w:r>
      <w:r w:rsidR="0003421E" w:rsidRPr="00E354BF">
        <w:rPr>
          <w:rFonts w:hint="cs"/>
          <w:rtl/>
        </w:rPr>
        <w:t>ّ،</w:t>
      </w:r>
      <w:r w:rsidRPr="00E354BF">
        <w:rPr>
          <w:rFonts w:hint="cs"/>
          <w:rtl/>
        </w:rPr>
        <w:t xml:space="preserve"> في بعض كلماته في كتابه «الكافي في الفقه</w:t>
      </w:r>
      <w:r w:rsidRPr="00E354BF">
        <w:rPr>
          <w:rStyle w:val="PageNumber"/>
          <w:rFonts w:hint="cs"/>
          <w:sz w:val="27"/>
          <w:rtl/>
        </w:rPr>
        <w:t>»</w:t>
      </w:r>
      <w:r w:rsidRPr="00E354BF">
        <w:rPr>
          <w:rFonts w:hint="cs"/>
          <w:rtl/>
        </w:rPr>
        <w:t xml:space="preserve">. </w:t>
      </w:r>
    </w:p>
    <w:p w:rsidR="00034925" w:rsidRPr="00E354BF" w:rsidRDefault="00034925" w:rsidP="00A52B7F">
      <w:pPr>
        <w:rPr>
          <w:sz w:val="27"/>
          <w:rtl/>
        </w:rPr>
      </w:pPr>
      <w:r w:rsidRPr="00E354BF">
        <w:rPr>
          <w:rFonts w:hint="cs"/>
          <w:sz w:val="27"/>
          <w:rtl/>
        </w:rPr>
        <w:t>2ـ مرحلة التنظير والتكامل على يد النراقي</w:t>
      </w:r>
      <w:r w:rsidR="0003421E" w:rsidRPr="00E354BF">
        <w:rPr>
          <w:rFonts w:hint="cs"/>
          <w:sz w:val="27"/>
          <w:rtl/>
        </w:rPr>
        <w:t>ّ</w:t>
      </w:r>
      <w:r w:rsidRPr="00E354BF">
        <w:rPr>
          <w:rFonts w:hint="cs"/>
          <w:sz w:val="27"/>
          <w:rtl/>
        </w:rPr>
        <w:t xml:space="preserve"> والمراغي وبحر العلوم. </w:t>
      </w:r>
    </w:p>
    <w:p w:rsidR="00034925" w:rsidRPr="00E354BF" w:rsidRDefault="00034925" w:rsidP="00A52B7F">
      <w:pPr>
        <w:pStyle w:val="space"/>
        <w:spacing w:line="400" w:lineRule="exact"/>
        <w:rPr>
          <w:rtl/>
        </w:rPr>
      </w:pPr>
      <w:r w:rsidRPr="00E354BF">
        <w:rPr>
          <w:rFonts w:hint="cs"/>
          <w:rtl/>
        </w:rPr>
        <w:t xml:space="preserve">3ـ مرحلة بلورة </w:t>
      </w:r>
      <w:r w:rsidR="00C420A4" w:rsidRPr="00E354BF">
        <w:rPr>
          <w:rFonts w:hint="cs"/>
          <w:rtl/>
        </w:rPr>
        <w:t>نظريّ</w:t>
      </w:r>
      <w:r w:rsidRPr="00E354BF">
        <w:rPr>
          <w:rFonts w:hint="cs"/>
          <w:rtl/>
        </w:rPr>
        <w:t>ة ولاية الفقيه وإحيائها ثانية في البحوث ال</w:t>
      </w:r>
      <w:r w:rsidR="00C420A4" w:rsidRPr="00E354BF">
        <w:rPr>
          <w:rFonts w:hint="cs"/>
          <w:rtl/>
        </w:rPr>
        <w:t>فقهيّ</w:t>
      </w:r>
      <w:r w:rsidRPr="00E354BF">
        <w:rPr>
          <w:rFonts w:hint="cs"/>
          <w:rtl/>
        </w:rPr>
        <w:t>ة لل</w:t>
      </w:r>
      <w:r w:rsidR="0003421E" w:rsidRPr="00E354BF">
        <w:rPr>
          <w:rFonts w:hint="cs"/>
          <w:rtl/>
        </w:rPr>
        <w:t>إ</w:t>
      </w:r>
      <w:r w:rsidRPr="00E354BF">
        <w:rPr>
          <w:rFonts w:hint="cs"/>
          <w:rtl/>
        </w:rPr>
        <w:t>مام الخميني</w:t>
      </w:r>
      <w:r w:rsidR="0003421E" w:rsidRPr="00E354BF">
        <w:rPr>
          <w:rFonts w:hint="cs"/>
          <w:rtl/>
        </w:rPr>
        <w:t>ّ</w:t>
      </w:r>
      <w:r w:rsidRPr="00E354BF">
        <w:rPr>
          <w:rFonts w:hint="cs"/>
          <w:rtl/>
        </w:rPr>
        <w:t xml:space="preserve"> في السبعينات</w:t>
      </w:r>
      <w:r w:rsidR="0003421E" w:rsidRPr="00E354BF">
        <w:rPr>
          <w:rFonts w:hint="cs"/>
          <w:rtl/>
        </w:rPr>
        <w:t>،</w:t>
      </w:r>
      <w:r w:rsidRPr="00E354BF">
        <w:rPr>
          <w:rFonts w:hint="cs"/>
          <w:rtl/>
        </w:rPr>
        <w:t xml:space="preserve"> والدعوة إلى تطبيقها</w:t>
      </w:r>
      <w:r w:rsidR="0003421E" w:rsidRPr="00E354BF">
        <w:rPr>
          <w:rFonts w:hint="cs"/>
          <w:rtl/>
        </w:rPr>
        <w:t>،</w:t>
      </w:r>
      <w:r w:rsidRPr="00E354BF">
        <w:rPr>
          <w:rFonts w:hint="cs"/>
          <w:rtl/>
        </w:rPr>
        <w:t xml:space="preserve"> وإقامة الحكومة ال</w:t>
      </w:r>
      <w:r w:rsidR="00C420A4" w:rsidRPr="00E354BF">
        <w:rPr>
          <w:rFonts w:hint="cs"/>
          <w:rtl/>
        </w:rPr>
        <w:t>إسلاميّ</w:t>
      </w:r>
      <w:r w:rsidRPr="00E354BF">
        <w:rPr>
          <w:rFonts w:hint="cs"/>
          <w:rtl/>
        </w:rPr>
        <w:t>ة على أساسها</w:t>
      </w:r>
      <w:r w:rsidR="0003421E" w:rsidRPr="00E354BF">
        <w:rPr>
          <w:rFonts w:hint="cs"/>
          <w:rtl/>
        </w:rPr>
        <w:t>،</w:t>
      </w:r>
      <w:r w:rsidRPr="00E354BF">
        <w:rPr>
          <w:rFonts w:hint="cs"/>
          <w:rtl/>
        </w:rPr>
        <w:t xml:space="preserve"> وذلك من خلال إطلاق الثورة والتحر</w:t>
      </w:r>
      <w:r w:rsidR="0003421E" w:rsidRPr="00E354BF">
        <w:rPr>
          <w:rFonts w:hint="cs"/>
          <w:rtl/>
        </w:rPr>
        <w:t>ُّ</w:t>
      </w:r>
      <w:r w:rsidRPr="00E354BF">
        <w:rPr>
          <w:rFonts w:hint="cs"/>
          <w:rtl/>
        </w:rPr>
        <w:t>ك الجماهيري</w:t>
      </w:r>
      <w:r w:rsidR="0003421E" w:rsidRPr="00E354BF">
        <w:rPr>
          <w:rFonts w:hint="cs"/>
          <w:rtl/>
        </w:rPr>
        <w:t>ّ</w:t>
      </w:r>
      <w:r w:rsidRPr="00E354BF">
        <w:rPr>
          <w:rFonts w:hint="cs"/>
          <w:rtl/>
        </w:rPr>
        <w:t xml:space="preserve">. </w:t>
      </w:r>
    </w:p>
    <w:p w:rsidR="00034925" w:rsidRPr="00E354BF" w:rsidRDefault="00034925" w:rsidP="00A52B7F">
      <w:pPr>
        <w:rPr>
          <w:sz w:val="27"/>
          <w:rtl/>
        </w:rPr>
      </w:pPr>
      <w:r w:rsidRPr="00E354BF">
        <w:rPr>
          <w:rFonts w:hint="cs"/>
          <w:sz w:val="27"/>
          <w:rtl/>
        </w:rPr>
        <w:t>4ـ مرحلة التقنين والتنفيذ في آن</w:t>
      </w:r>
      <w:r w:rsidR="0003421E" w:rsidRPr="00E354BF">
        <w:rPr>
          <w:rFonts w:hint="cs"/>
          <w:sz w:val="27"/>
          <w:rtl/>
        </w:rPr>
        <w:t>ٍ</w:t>
      </w:r>
      <w:r w:rsidRPr="00E354BF">
        <w:rPr>
          <w:rFonts w:hint="cs"/>
          <w:sz w:val="27"/>
          <w:rtl/>
        </w:rPr>
        <w:t xml:space="preserve"> واحد على يد ال</w:t>
      </w:r>
      <w:r w:rsidR="0003421E" w:rsidRPr="00E354BF">
        <w:rPr>
          <w:rFonts w:hint="cs"/>
          <w:sz w:val="27"/>
          <w:rtl/>
        </w:rPr>
        <w:t>إ</w:t>
      </w:r>
      <w:r w:rsidRPr="00E354BF">
        <w:rPr>
          <w:rFonts w:hint="cs"/>
          <w:sz w:val="27"/>
          <w:rtl/>
        </w:rPr>
        <w:t>مام الخميني</w:t>
      </w:r>
      <w:r w:rsidR="0003421E" w:rsidRPr="00E354BF">
        <w:rPr>
          <w:rFonts w:hint="cs"/>
          <w:sz w:val="27"/>
          <w:rtl/>
        </w:rPr>
        <w:t>ّ</w:t>
      </w:r>
      <w:r w:rsidRPr="00E354BF">
        <w:rPr>
          <w:rFonts w:hint="cs"/>
          <w:sz w:val="27"/>
          <w:rtl/>
        </w:rPr>
        <w:t xml:space="preserve">. </w:t>
      </w:r>
    </w:p>
    <w:p w:rsidR="00034925" w:rsidRPr="00E354BF" w:rsidRDefault="00034925" w:rsidP="00A52B7F">
      <w:pPr>
        <w:rPr>
          <w:sz w:val="27"/>
          <w:rtl/>
        </w:rPr>
      </w:pPr>
      <w:r w:rsidRPr="00E354BF">
        <w:rPr>
          <w:rFonts w:hint="cs"/>
          <w:sz w:val="27"/>
          <w:rtl/>
        </w:rPr>
        <w:t>5ـ مرحلة التعميق ال</w:t>
      </w:r>
      <w:r w:rsidR="00C420A4" w:rsidRPr="00E354BF">
        <w:rPr>
          <w:rFonts w:hint="cs"/>
          <w:sz w:val="27"/>
          <w:rtl/>
        </w:rPr>
        <w:t>نظريّ</w:t>
      </w:r>
      <w:r w:rsidR="0003421E" w:rsidRPr="00E354BF">
        <w:rPr>
          <w:rFonts w:hint="cs"/>
          <w:sz w:val="27"/>
          <w:rtl/>
        </w:rPr>
        <w:t>،</w:t>
      </w:r>
      <w:r w:rsidRPr="00E354BF">
        <w:rPr>
          <w:rFonts w:hint="cs"/>
          <w:sz w:val="27"/>
          <w:rtl/>
        </w:rPr>
        <w:t xml:space="preserve"> من خلال الجهود ال</w:t>
      </w:r>
      <w:r w:rsidR="00C420A4" w:rsidRPr="00E354BF">
        <w:rPr>
          <w:rFonts w:hint="cs"/>
          <w:sz w:val="27"/>
          <w:rtl/>
        </w:rPr>
        <w:t>علميّ</w:t>
      </w:r>
      <w:r w:rsidRPr="00E354BF">
        <w:rPr>
          <w:rFonts w:hint="cs"/>
          <w:sz w:val="27"/>
          <w:rtl/>
        </w:rPr>
        <w:t>ة وال</w:t>
      </w:r>
      <w:r w:rsidR="00C420A4" w:rsidRPr="00E354BF">
        <w:rPr>
          <w:rFonts w:hint="cs"/>
          <w:sz w:val="27"/>
          <w:rtl/>
        </w:rPr>
        <w:t>بحثيّ</w:t>
      </w:r>
      <w:r w:rsidRPr="00E354BF">
        <w:rPr>
          <w:rFonts w:hint="cs"/>
          <w:sz w:val="27"/>
          <w:rtl/>
        </w:rPr>
        <w:t>ة التي بذلها الفقهاء والمحق</w:t>
      </w:r>
      <w:r w:rsidR="0003421E" w:rsidRPr="00E354BF">
        <w:rPr>
          <w:rFonts w:hint="cs"/>
          <w:sz w:val="27"/>
          <w:rtl/>
        </w:rPr>
        <w:t>ِّ</w:t>
      </w:r>
      <w:r w:rsidRPr="00E354BF">
        <w:rPr>
          <w:rFonts w:hint="cs"/>
          <w:sz w:val="27"/>
          <w:rtl/>
        </w:rPr>
        <w:t>قون بعد كتاب «ولاية الفقيه</w:t>
      </w:r>
      <w:r w:rsidRPr="00E354BF">
        <w:rPr>
          <w:rStyle w:val="PageNumber"/>
          <w:rFonts w:hint="cs"/>
          <w:sz w:val="27"/>
          <w:rtl/>
        </w:rPr>
        <w:t>»</w:t>
      </w:r>
      <w:r w:rsidR="0003421E" w:rsidRPr="00E354BF">
        <w:rPr>
          <w:rStyle w:val="PageNumber"/>
          <w:rFonts w:hint="cs"/>
          <w:sz w:val="27"/>
          <w:rtl/>
        </w:rPr>
        <w:t xml:space="preserve"> </w:t>
      </w:r>
      <w:r w:rsidRPr="00E354BF">
        <w:rPr>
          <w:rFonts w:hint="cs"/>
          <w:sz w:val="27"/>
          <w:rtl/>
        </w:rPr>
        <w:t>لل</w:t>
      </w:r>
      <w:r w:rsidR="0003421E" w:rsidRPr="00E354BF">
        <w:rPr>
          <w:rFonts w:hint="cs"/>
          <w:sz w:val="27"/>
          <w:rtl/>
        </w:rPr>
        <w:t>إ</w:t>
      </w:r>
      <w:r w:rsidRPr="00E354BF">
        <w:rPr>
          <w:rFonts w:hint="cs"/>
          <w:sz w:val="27"/>
          <w:rtl/>
        </w:rPr>
        <w:t>مام الخميني، حيث صدرت موسوعات وكتب ودراسات ومقالات كثيرة في هذا الات</w:t>
      </w:r>
      <w:r w:rsidR="0003421E" w:rsidRPr="00E354BF">
        <w:rPr>
          <w:rFonts w:hint="cs"/>
          <w:sz w:val="27"/>
          <w:rtl/>
        </w:rPr>
        <w:t>ّ</w:t>
      </w:r>
      <w:r w:rsidRPr="00E354BF">
        <w:rPr>
          <w:rFonts w:hint="cs"/>
          <w:sz w:val="27"/>
          <w:rtl/>
        </w:rPr>
        <w:t>جاه</w:t>
      </w:r>
      <w:r w:rsidR="0003421E" w:rsidRPr="00E354BF">
        <w:rPr>
          <w:rFonts w:hint="cs"/>
          <w:sz w:val="27"/>
          <w:rtl/>
        </w:rPr>
        <w:t>؛</w:t>
      </w:r>
      <w:r w:rsidRPr="00E354BF">
        <w:rPr>
          <w:rFonts w:hint="cs"/>
          <w:sz w:val="27"/>
          <w:rtl/>
        </w:rPr>
        <w:t xml:space="preserve"> لغرض تعميق وبلورة هذه الفكرة. </w:t>
      </w:r>
    </w:p>
    <w:p w:rsidR="00034925" w:rsidRPr="00E354BF" w:rsidRDefault="00034925" w:rsidP="00A52B7F">
      <w:pPr>
        <w:rPr>
          <w:sz w:val="27"/>
          <w:rtl/>
        </w:rPr>
      </w:pPr>
      <w:r w:rsidRPr="00E354BF">
        <w:rPr>
          <w:rFonts w:hint="cs"/>
          <w:sz w:val="27"/>
          <w:rtl/>
        </w:rPr>
        <w:t>والغرض من هذا العرض هو أنّ هذه الفكرة قد مرّ</w:t>
      </w:r>
      <w:r w:rsidR="0003421E" w:rsidRPr="00E354BF">
        <w:rPr>
          <w:rFonts w:hint="cs"/>
          <w:sz w:val="27"/>
          <w:rtl/>
        </w:rPr>
        <w:t>َ</w:t>
      </w:r>
      <w:r w:rsidRPr="00E354BF">
        <w:rPr>
          <w:rFonts w:hint="cs"/>
          <w:sz w:val="27"/>
          <w:rtl/>
        </w:rPr>
        <w:t>ت عبر هذه القرون العديدة</w:t>
      </w:r>
      <w:r w:rsidR="0003421E" w:rsidRPr="00E354BF">
        <w:rPr>
          <w:rFonts w:hint="cs"/>
          <w:sz w:val="27"/>
          <w:rtl/>
        </w:rPr>
        <w:t>،</w:t>
      </w:r>
      <w:r w:rsidRPr="00E354BF">
        <w:rPr>
          <w:rFonts w:hint="cs"/>
          <w:sz w:val="27"/>
          <w:rtl/>
        </w:rPr>
        <w:t xml:space="preserve"> وكانت بمرأى ومنظر العديد من فقهاء الطائفة وم</w:t>
      </w:r>
      <w:r w:rsidR="00C420A4" w:rsidRPr="00E354BF">
        <w:rPr>
          <w:rFonts w:hint="cs"/>
          <w:sz w:val="27"/>
          <w:rtl/>
        </w:rPr>
        <w:t>فك</w:t>
      </w:r>
      <w:r w:rsidR="0003421E" w:rsidRPr="00E354BF">
        <w:rPr>
          <w:rFonts w:hint="cs"/>
          <w:sz w:val="27"/>
          <w:rtl/>
        </w:rPr>
        <w:t>ِّري</w:t>
      </w:r>
      <w:r w:rsidRPr="00E354BF">
        <w:rPr>
          <w:rFonts w:hint="cs"/>
          <w:sz w:val="27"/>
          <w:rtl/>
        </w:rPr>
        <w:t>ها ومثق</w:t>
      </w:r>
      <w:r w:rsidR="0003421E" w:rsidRPr="00E354BF">
        <w:rPr>
          <w:rFonts w:hint="cs"/>
          <w:sz w:val="27"/>
          <w:rtl/>
        </w:rPr>
        <w:t>َّ</w:t>
      </w:r>
      <w:r w:rsidRPr="00E354BF">
        <w:rPr>
          <w:rFonts w:hint="cs"/>
          <w:sz w:val="27"/>
          <w:rtl/>
        </w:rPr>
        <w:t>فيها وساستها وقادتها</w:t>
      </w:r>
      <w:r w:rsidR="0003421E" w:rsidRPr="00E354BF">
        <w:rPr>
          <w:rFonts w:hint="cs"/>
          <w:sz w:val="27"/>
          <w:rtl/>
        </w:rPr>
        <w:t>،</w:t>
      </w:r>
      <w:r w:rsidRPr="00E354BF">
        <w:rPr>
          <w:rFonts w:hint="cs"/>
          <w:sz w:val="27"/>
          <w:rtl/>
        </w:rPr>
        <w:t xml:space="preserve"> </w:t>
      </w:r>
      <w:r w:rsidR="0003421E" w:rsidRPr="00E354BF">
        <w:rPr>
          <w:rFonts w:hint="cs"/>
          <w:sz w:val="27"/>
          <w:rtl/>
        </w:rPr>
        <w:t>ف</w:t>
      </w:r>
      <w:r w:rsidRPr="00E354BF">
        <w:rPr>
          <w:rFonts w:hint="cs"/>
          <w:sz w:val="27"/>
          <w:rtl/>
        </w:rPr>
        <w:t>كيف لم يتنبّ</w:t>
      </w:r>
      <w:r w:rsidR="0003421E" w:rsidRPr="00E354BF">
        <w:rPr>
          <w:rFonts w:hint="cs"/>
          <w:sz w:val="27"/>
          <w:rtl/>
        </w:rPr>
        <w:t>َ</w:t>
      </w:r>
      <w:r w:rsidRPr="00E354BF">
        <w:rPr>
          <w:rFonts w:hint="cs"/>
          <w:sz w:val="27"/>
          <w:rtl/>
        </w:rPr>
        <w:t>ه أحد</w:t>
      </w:r>
      <w:r w:rsidR="0003421E" w:rsidRPr="00E354BF">
        <w:rPr>
          <w:rFonts w:hint="cs"/>
          <w:sz w:val="27"/>
          <w:rtl/>
        </w:rPr>
        <w:t>ٌ</w:t>
      </w:r>
      <w:r w:rsidRPr="00E354BF">
        <w:rPr>
          <w:rFonts w:hint="cs"/>
          <w:sz w:val="27"/>
          <w:rtl/>
        </w:rPr>
        <w:t xml:space="preserve"> منهم إلى أن</w:t>
      </w:r>
      <w:r w:rsidR="0003421E" w:rsidRPr="00E354BF">
        <w:rPr>
          <w:rFonts w:hint="cs"/>
          <w:sz w:val="27"/>
          <w:rtl/>
        </w:rPr>
        <w:t>ّ</w:t>
      </w:r>
      <w:r w:rsidRPr="00E354BF">
        <w:rPr>
          <w:rFonts w:hint="cs"/>
          <w:sz w:val="27"/>
          <w:rtl/>
        </w:rPr>
        <w:t xml:space="preserve"> هذه الفكرة ي</w:t>
      </w:r>
      <w:r w:rsidR="0003421E" w:rsidRPr="00E354BF">
        <w:rPr>
          <w:rFonts w:hint="cs"/>
          <w:sz w:val="27"/>
          <w:rtl/>
        </w:rPr>
        <w:t>ُ</w:t>
      </w:r>
      <w:r w:rsidRPr="00E354BF">
        <w:rPr>
          <w:rFonts w:hint="cs"/>
          <w:sz w:val="27"/>
          <w:rtl/>
        </w:rPr>
        <w:t>راد بها تجاوز قضي</w:t>
      </w:r>
      <w:r w:rsidR="0003421E" w:rsidRPr="00E354BF">
        <w:rPr>
          <w:rFonts w:hint="cs"/>
          <w:sz w:val="27"/>
          <w:rtl/>
        </w:rPr>
        <w:t>ّ</w:t>
      </w:r>
      <w:r w:rsidRPr="00E354BF">
        <w:rPr>
          <w:rFonts w:hint="cs"/>
          <w:sz w:val="27"/>
          <w:rtl/>
        </w:rPr>
        <w:t xml:space="preserve">ة الغيبة أو الالتفاف حولها أو الخروج من إحراجاتها، </w:t>
      </w:r>
      <w:r w:rsidR="0003421E" w:rsidRPr="00E354BF">
        <w:rPr>
          <w:rFonts w:hint="cs"/>
          <w:sz w:val="27"/>
          <w:rtl/>
        </w:rPr>
        <w:t xml:space="preserve">ولا </w:t>
      </w:r>
      <w:r w:rsidRPr="00E354BF">
        <w:rPr>
          <w:rFonts w:hint="cs"/>
          <w:sz w:val="27"/>
          <w:rtl/>
        </w:rPr>
        <w:t>سي</w:t>
      </w:r>
      <w:r w:rsidR="0003421E" w:rsidRPr="00E354BF">
        <w:rPr>
          <w:rFonts w:hint="cs"/>
          <w:sz w:val="27"/>
          <w:rtl/>
        </w:rPr>
        <w:t>ّ</w:t>
      </w:r>
      <w:r w:rsidRPr="00E354BF">
        <w:rPr>
          <w:rFonts w:hint="cs"/>
          <w:sz w:val="27"/>
          <w:rtl/>
        </w:rPr>
        <w:t xml:space="preserve">ما مع </w:t>
      </w:r>
      <w:r w:rsidR="00D213E8" w:rsidRPr="00E354BF">
        <w:rPr>
          <w:rFonts w:hint="cs"/>
          <w:sz w:val="27"/>
          <w:rtl/>
        </w:rPr>
        <w:t>أهمّيّة</w:t>
      </w:r>
      <w:r w:rsidRPr="00E354BF">
        <w:rPr>
          <w:rFonts w:hint="cs"/>
          <w:sz w:val="27"/>
          <w:rtl/>
        </w:rPr>
        <w:t xml:space="preserve"> فكرة الغيبة في الفكر ال</w:t>
      </w:r>
      <w:r w:rsidR="00C420A4" w:rsidRPr="00E354BF">
        <w:rPr>
          <w:rFonts w:hint="cs"/>
          <w:sz w:val="27"/>
          <w:rtl/>
        </w:rPr>
        <w:t>شيعيّ</w:t>
      </w:r>
      <w:r w:rsidR="0003421E" w:rsidRPr="00E354BF">
        <w:rPr>
          <w:rFonts w:hint="cs"/>
          <w:sz w:val="27"/>
          <w:rtl/>
        </w:rPr>
        <w:t>،</w:t>
      </w:r>
      <w:r w:rsidRPr="00E354BF">
        <w:rPr>
          <w:rFonts w:hint="cs"/>
          <w:sz w:val="27"/>
          <w:rtl/>
        </w:rPr>
        <w:t xml:space="preserve"> والحرص البالغ على تثبيتها</w:t>
      </w:r>
      <w:r w:rsidR="0003421E" w:rsidRPr="00E354BF">
        <w:rPr>
          <w:rFonts w:hint="cs"/>
          <w:sz w:val="27"/>
          <w:rtl/>
        </w:rPr>
        <w:t>،</w:t>
      </w:r>
      <w:r w:rsidRPr="00E354BF">
        <w:rPr>
          <w:rFonts w:hint="cs"/>
          <w:sz w:val="27"/>
          <w:rtl/>
        </w:rPr>
        <w:t xml:space="preserve"> كما اعترف به الكاتب </w:t>
      </w:r>
      <w:r w:rsidRPr="00E354BF">
        <w:rPr>
          <w:rFonts w:hint="cs"/>
          <w:sz w:val="27"/>
          <w:rtl/>
        </w:rPr>
        <w:lastRenderedPageBreak/>
        <w:t>نفسه، و</w:t>
      </w:r>
      <w:r w:rsidR="0003421E" w:rsidRPr="00E354BF">
        <w:rPr>
          <w:rFonts w:hint="cs"/>
          <w:sz w:val="27"/>
          <w:rtl/>
        </w:rPr>
        <w:t xml:space="preserve">لا </w:t>
      </w:r>
      <w:r w:rsidRPr="00E354BF">
        <w:rPr>
          <w:rFonts w:hint="cs"/>
          <w:sz w:val="27"/>
          <w:rtl/>
        </w:rPr>
        <w:t>سي</w:t>
      </w:r>
      <w:r w:rsidR="0003421E" w:rsidRPr="00E354BF">
        <w:rPr>
          <w:rFonts w:hint="cs"/>
          <w:sz w:val="27"/>
          <w:rtl/>
        </w:rPr>
        <w:t>ّ</w:t>
      </w:r>
      <w:r w:rsidRPr="00E354BF">
        <w:rPr>
          <w:rFonts w:hint="cs"/>
          <w:sz w:val="27"/>
          <w:rtl/>
        </w:rPr>
        <w:t xml:space="preserve">ما كذلك مع وجود آراء </w:t>
      </w:r>
      <w:r w:rsidR="00C420A4" w:rsidRPr="00E354BF">
        <w:rPr>
          <w:rFonts w:hint="cs"/>
          <w:sz w:val="27"/>
          <w:rtl/>
        </w:rPr>
        <w:t>فقهيّ</w:t>
      </w:r>
      <w:r w:rsidRPr="00E354BF">
        <w:rPr>
          <w:rFonts w:hint="cs"/>
          <w:sz w:val="27"/>
          <w:rtl/>
        </w:rPr>
        <w:t>ة أخرى لا تُقرّ مبدأ ولاية الفقيه وتتحف</w:t>
      </w:r>
      <w:r w:rsidR="0003421E" w:rsidRPr="00E354BF">
        <w:rPr>
          <w:rFonts w:hint="cs"/>
          <w:sz w:val="27"/>
          <w:rtl/>
        </w:rPr>
        <w:t>َّ</w:t>
      </w:r>
      <w:r w:rsidRPr="00E354BF">
        <w:rPr>
          <w:rFonts w:hint="cs"/>
          <w:sz w:val="27"/>
          <w:rtl/>
        </w:rPr>
        <w:t>ظ عليه</w:t>
      </w:r>
      <w:r w:rsidR="0003421E" w:rsidRPr="00E354BF">
        <w:rPr>
          <w:rFonts w:hint="cs"/>
          <w:sz w:val="27"/>
          <w:rtl/>
        </w:rPr>
        <w:t>؟</w:t>
      </w:r>
      <w:r w:rsidRPr="00E354BF">
        <w:rPr>
          <w:rFonts w:hint="cs"/>
          <w:sz w:val="27"/>
          <w:rtl/>
        </w:rPr>
        <w:t xml:space="preserve"> لكن</w:t>
      </w:r>
      <w:r w:rsidR="0003421E" w:rsidRPr="00E354BF">
        <w:rPr>
          <w:rFonts w:hint="cs"/>
          <w:sz w:val="27"/>
          <w:rtl/>
        </w:rPr>
        <w:t>ّ</w:t>
      </w:r>
      <w:r w:rsidRPr="00E354BF">
        <w:rPr>
          <w:rFonts w:hint="cs"/>
          <w:sz w:val="27"/>
          <w:rtl/>
        </w:rPr>
        <w:t xml:space="preserve"> أحداً من هؤلاء </w:t>
      </w:r>
      <w:r w:rsidR="0003421E" w:rsidRPr="00E354BF">
        <w:rPr>
          <w:rFonts w:hint="cs"/>
          <w:sz w:val="27"/>
          <w:rtl/>
        </w:rPr>
        <w:t>و</w:t>
      </w:r>
      <w:r w:rsidRPr="00E354BF">
        <w:rPr>
          <w:rFonts w:hint="cs"/>
          <w:sz w:val="27"/>
          <w:rtl/>
        </w:rPr>
        <w:t>غيرهم لم يخطر بباله مثل هذا التحليل الذي طرحه الكاتب؛ لكونه في غاية البعد والغرابة</w:t>
      </w:r>
      <w:r w:rsidR="0003421E" w:rsidRPr="00E354BF">
        <w:rPr>
          <w:rFonts w:hint="cs"/>
          <w:sz w:val="27"/>
          <w:rtl/>
        </w:rPr>
        <w:t>.</w:t>
      </w:r>
      <w:r w:rsidRPr="00E354BF">
        <w:rPr>
          <w:rFonts w:hint="cs"/>
          <w:sz w:val="27"/>
          <w:rtl/>
        </w:rPr>
        <w:t xml:space="preserve"> ولا</w:t>
      </w:r>
      <w:r w:rsidR="0003421E" w:rsidRPr="00E354BF">
        <w:rPr>
          <w:rFonts w:hint="cs"/>
          <w:sz w:val="27"/>
          <w:rtl/>
        </w:rPr>
        <w:t xml:space="preserve"> </w:t>
      </w:r>
      <w:r w:rsidRPr="00E354BF">
        <w:rPr>
          <w:rFonts w:hint="cs"/>
          <w:sz w:val="27"/>
          <w:rtl/>
        </w:rPr>
        <w:t>شك</w:t>
      </w:r>
      <w:r w:rsidR="0003421E" w:rsidRPr="00E354BF">
        <w:rPr>
          <w:rFonts w:hint="cs"/>
          <w:sz w:val="27"/>
          <w:rtl/>
        </w:rPr>
        <w:t>ّ</w:t>
      </w:r>
      <w:r w:rsidRPr="00E354BF">
        <w:rPr>
          <w:rFonts w:hint="cs"/>
          <w:sz w:val="27"/>
          <w:rtl/>
        </w:rPr>
        <w:t xml:space="preserve"> أن</w:t>
      </w:r>
      <w:r w:rsidR="0003421E" w:rsidRPr="00E354BF">
        <w:rPr>
          <w:rFonts w:hint="cs"/>
          <w:sz w:val="27"/>
          <w:rtl/>
        </w:rPr>
        <w:t>ّ</w:t>
      </w:r>
      <w:r w:rsidRPr="00E354BF">
        <w:rPr>
          <w:rFonts w:hint="cs"/>
          <w:sz w:val="27"/>
          <w:rtl/>
        </w:rPr>
        <w:t>ه ناش</w:t>
      </w:r>
      <w:r w:rsidR="0003421E" w:rsidRPr="00E354BF">
        <w:rPr>
          <w:rFonts w:hint="cs"/>
          <w:sz w:val="27"/>
          <w:rtl/>
        </w:rPr>
        <w:t>ئ</w:t>
      </w:r>
      <w:r w:rsidR="00C328D3">
        <w:rPr>
          <w:rFonts w:hint="cs"/>
          <w:sz w:val="27"/>
          <w:rtl/>
        </w:rPr>
        <w:t xml:space="preserve"> عن</w:t>
      </w:r>
      <w:r w:rsidRPr="00E354BF">
        <w:rPr>
          <w:rFonts w:hint="cs"/>
          <w:sz w:val="27"/>
          <w:rtl/>
        </w:rPr>
        <w:t xml:space="preserve"> عدم ال</w:t>
      </w:r>
      <w:r w:rsidR="0003421E" w:rsidRPr="00E354BF">
        <w:rPr>
          <w:rFonts w:hint="cs"/>
          <w:sz w:val="27"/>
          <w:rtl/>
        </w:rPr>
        <w:t>إ</w:t>
      </w:r>
      <w:r w:rsidRPr="00E354BF">
        <w:rPr>
          <w:rFonts w:hint="cs"/>
          <w:sz w:val="27"/>
          <w:rtl/>
        </w:rPr>
        <w:t>لمام الكافي بطبيعة الفكر ال</w:t>
      </w:r>
      <w:r w:rsidR="00D213E8" w:rsidRPr="00E354BF">
        <w:rPr>
          <w:rFonts w:hint="cs"/>
          <w:sz w:val="27"/>
          <w:rtl/>
        </w:rPr>
        <w:t>إماميّ</w:t>
      </w:r>
      <w:r w:rsidR="0003421E" w:rsidRPr="00E354BF">
        <w:rPr>
          <w:rFonts w:hint="cs"/>
          <w:sz w:val="27"/>
          <w:rtl/>
        </w:rPr>
        <w:t>،</w:t>
      </w:r>
      <w:r w:rsidRPr="00E354BF">
        <w:rPr>
          <w:rFonts w:hint="cs"/>
          <w:sz w:val="27"/>
          <w:rtl/>
        </w:rPr>
        <w:t xml:space="preserve"> </w:t>
      </w:r>
      <w:r w:rsidR="0003421E" w:rsidRPr="00E354BF">
        <w:rPr>
          <w:rFonts w:hint="cs"/>
          <w:sz w:val="27"/>
          <w:rtl/>
        </w:rPr>
        <w:t xml:space="preserve">ولا </w:t>
      </w:r>
      <w:r w:rsidRPr="00E354BF">
        <w:rPr>
          <w:rFonts w:hint="cs"/>
          <w:sz w:val="27"/>
          <w:rtl/>
        </w:rPr>
        <w:t>سي</w:t>
      </w:r>
      <w:r w:rsidR="0003421E" w:rsidRPr="00E354BF">
        <w:rPr>
          <w:rFonts w:hint="cs"/>
          <w:sz w:val="27"/>
          <w:rtl/>
        </w:rPr>
        <w:t>ّ</w:t>
      </w:r>
      <w:r w:rsidRPr="00E354BF">
        <w:rPr>
          <w:rFonts w:hint="cs"/>
          <w:sz w:val="27"/>
          <w:rtl/>
        </w:rPr>
        <w:t>ما في قضي</w:t>
      </w:r>
      <w:r w:rsidR="0003421E" w:rsidRPr="00E354BF">
        <w:rPr>
          <w:rFonts w:hint="cs"/>
          <w:sz w:val="27"/>
          <w:rtl/>
        </w:rPr>
        <w:t>ّ</w:t>
      </w:r>
      <w:r w:rsidRPr="00E354BF">
        <w:rPr>
          <w:rFonts w:hint="cs"/>
          <w:sz w:val="27"/>
          <w:rtl/>
        </w:rPr>
        <w:t xml:space="preserve">ة الغيبة. </w:t>
      </w:r>
    </w:p>
    <w:p w:rsidR="00034925" w:rsidRPr="00E354BF" w:rsidRDefault="00034925" w:rsidP="00A52B7F">
      <w:pPr>
        <w:rPr>
          <w:sz w:val="27"/>
          <w:rtl/>
        </w:rPr>
      </w:pPr>
      <w:r w:rsidRPr="00E354BF">
        <w:rPr>
          <w:rFonts w:hint="cs"/>
          <w:sz w:val="27"/>
          <w:rtl/>
        </w:rPr>
        <w:t>والجدير ذكره أن</w:t>
      </w:r>
      <w:r w:rsidR="0003421E" w:rsidRPr="00E354BF">
        <w:rPr>
          <w:rFonts w:hint="cs"/>
          <w:sz w:val="27"/>
          <w:rtl/>
        </w:rPr>
        <w:t>ّ</w:t>
      </w:r>
      <w:r w:rsidRPr="00E354BF">
        <w:rPr>
          <w:rFonts w:hint="cs"/>
          <w:sz w:val="27"/>
          <w:rtl/>
        </w:rPr>
        <w:t xml:space="preserve"> فكرة ولاية الفقيه لم توضع لدى البعض ضمن سياقها الصحيح</w:t>
      </w:r>
      <w:r w:rsidR="0003421E" w:rsidRPr="00E354BF">
        <w:rPr>
          <w:rFonts w:hint="cs"/>
          <w:sz w:val="27"/>
          <w:rtl/>
        </w:rPr>
        <w:t>.</w:t>
      </w:r>
      <w:r w:rsidRPr="00E354BF">
        <w:rPr>
          <w:rFonts w:hint="cs"/>
          <w:sz w:val="27"/>
          <w:rtl/>
        </w:rPr>
        <w:t xml:space="preserve"> فبينما يعتبرها الكاتب مظل</w:t>
      </w:r>
      <w:r w:rsidR="0003421E" w:rsidRPr="00E354BF">
        <w:rPr>
          <w:rFonts w:hint="cs"/>
          <w:sz w:val="27"/>
          <w:rtl/>
        </w:rPr>
        <w:t>ّة</w:t>
      </w:r>
      <w:r w:rsidRPr="00E354BF">
        <w:rPr>
          <w:rFonts w:hint="cs"/>
          <w:sz w:val="27"/>
          <w:rtl/>
        </w:rPr>
        <w:t xml:space="preserve"> </w:t>
      </w:r>
      <w:r w:rsidR="0003421E" w:rsidRPr="00E354BF">
        <w:rPr>
          <w:rFonts w:hint="cs"/>
          <w:sz w:val="27"/>
          <w:rtl/>
        </w:rPr>
        <w:t>إ</w:t>
      </w:r>
      <w:r w:rsidRPr="00E354BF">
        <w:rPr>
          <w:rFonts w:hint="cs"/>
          <w:sz w:val="27"/>
          <w:rtl/>
        </w:rPr>
        <w:t xml:space="preserve">نقاذ </w:t>
      </w:r>
      <w:r w:rsidR="0003421E" w:rsidRPr="00E354BF">
        <w:rPr>
          <w:rFonts w:hint="cs"/>
          <w:sz w:val="27"/>
          <w:rtl/>
        </w:rPr>
        <w:t>أ</w:t>
      </w:r>
      <w:r w:rsidRPr="00E354BF">
        <w:rPr>
          <w:rFonts w:hint="cs"/>
          <w:sz w:val="27"/>
          <w:rtl/>
        </w:rPr>
        <w:t>طلقها ال</w:t>
      </w:r>
      <w:r w:rsidR="00C328D3">
        <w:rPr>
          <w:rFonts w:hint="cs"/>
          <w:sz w:val="27"/>
          <w:rtl/>
        </w:rPr>
        <w:t>إ</w:t>
      </w:r>
      <w:r w:rsidRPr="00E354BF">
        <w:rPr>
          <w:rFonts w:hint="cs"/>
          <w:sz w:val="27"/>
          <w:rtl/>
        </w:rPr>
        <w:t>مام الخميني</w:t>
      </w:r>
      <w:r w:rsidR="0003421E" w:rsidRPr="00E354BF">
        <w:rPr>
          <w:rFonts w:hint="cs"/>
          <w:sz w:val="27"/>
          <w:rtl/>
        </w:rPr>
        <w:t>ّ؛</w:t>
      </w:r>
      <w:r w:rsidRPr="00E354BF">
        <w:rPr>
          <w:rFonts w:hint="cs"/>
          <w:sz w:val="27"/>
          <w:rtl/>
        </w:rPr>
        <w:t xml:space="preserve"> للخروج بالفكر ال</w:t>
      </w:r>
      <w:r w:rsidR="00C420A4" w:rsidRPr="00E354BF">
        <w:rPr>
          <w:rFonts w:hint="cs"/>
          <w:sz w:val="27"/>
          <w:rtl/>
        </w:rPr>
        <w:t>شيعيّ</w:t>
      </w:r>
      <w:r w:rsidRPr="00E354BF">
        <w:rPr>
          <w:rFonts w:hint="cs"/>
          <w:sz w:val="27"/>
          <w:rtl/>
        </w:rPr>
        <w:t xml:space="preserve"> من حالة الجمود ال</w:t>
      </w:r>
      <w:r w:rsidR="00C420A4" w:rsidRPr="00E354BF">
        <w:rPr>
          <w:rFonts w:hint="cs"/>
          <w:sz w:val="27"/>
          <w:rtl/>
        </w:rPr>
        <w:t>سياسيّ</w:t>
      </w:r>
      <w:r w:rsidRPr="00E354BF">
        <w:rPr>
          <w:rFonts w:hint="cs"/>
          <w:sz w:val="27"/>
          <w:rtl/>
        </w:rPr>
        <w:t xml:space="preserve"> التي مُن</w:t>
      </w:r>
      <w:r w:rsidR="0003421E" w:rsidRPr="00E354BF">
        <w:rPr>
          <w:rFonts w:hint="cs"/>
          <w:sz w:val="27"/>
          <w:rtl/>
        </w:rPr>
        <w:t>ِ</w:t>
      </w:r>
      <w:r w:rsidRPr="00E354BF">
        <w:rPr>
          <w:rFonts w:hint="cs"/>
          <w:sz w:val="27"/>
          <w:rtl/>
        </w:rPr>
        <w:t>ي بها جرّاء فكرة الغيبة نجد البعض يعتبرها غطاءً شرعي</w:t>
      </w:r>
      <w:r w:rsidR="0003421E" w:rsidRPr="00E354BF">
        <w:rPr>
          <w:rFonts w:hint="cs"/>
          <w:sz w:val="27"/>
          <w:rtl/>
        </w:rPr>
        <w:t>ّ</w:t>
      </w:r>
      <w:r w:rsidRPr="00E354BF">
        <w:rPr>
          <w:rFonts w:hint="cs"/>
          <w:sz w:val="27"/>
          <w:rtl/>
        </w:rPr>
        <w:t xml:space="preserve">اً لتمرير مكاسب </w:t>
      </w:r>
      <w:r w:rsidR="00C420A4" w:rsidRPr="00E354BF">
        <w:rPr>
          <w:rFonts w:hint="cs"/>
          <w:sz w:val="27"/>
          <w:rtl/>
        </w:rPr>
        <w:t>سياسيّ</w:t>
      </w:r>
      <w:r w:rsidRPr="00E354BF">
        <w:rPr>
          <w:rFonts w:hint="cs"/>
          <w:sz w:val="27"/>
          <w:rtl/>
        </w:rPr>
        <w:t>ة من خلال إطلاق يد الحاكم الذي يسمّى بـ «الفقيه</w:t>
      </w:r>
      <w:r w:rsidRPr="00E354BF">
        <w:rPr>
          <w:rStyle w:val="PageNumber"/>
          <w:rFonts w:hint="cs"/>
          <w:sz w:val="27"/>
          <w:rtl/>
        </w:rPr>
        <w:t>»</w:t>
      </w:r>
      <w:r w:rsidR="0003421E" w:rsidRPr="00E354BF">
        <w:rPr>
          <w:rFonts w:hint="cs"/>
          <w:sz w:val="27"/>
          <w:rtl/>
        </w:rPr>
        <w:t>،</w:t>
      </w:r>
      <w:r w:rsidRPr="00E354BF">
        <w:rPr>
          <w:rFonts w:hint="cs"/>
          <w:sz w:val="27"/>
          <w:rtl/>
        </w:rPr>
        <w:t xml:space="preserve"> وتكريس </w:t>
      </w:r>
      <w:r w:rsidR="00C420A4" w:rsidRPr="00E354BF">
        <w:rPr>
          <w:rFonts w:hint="cs"/>
          <w:sz w:val="27"/>
          <w:rtl/>
        </w:rPr>
        <w:t>صلاحيّ</w:t>
      </w:r>
      <w:r w:rsidRPr="00E354BF">
        <w:rPr>
          <w:rFonts w:hint="cs"/>
          <w:sz w:val="27"/>
          <w:rtl/>
        </w:rPr>
        <w:t>اته ونفوذه وحاكمي</w:t>
      </w:r>
      <w:r w:rsidR="0003421E" w:rsidRPr="00E354BF">
        <w:rPr>
          <w:rFonts w:hint="cs"/>
          <w:sz w:val="27"/>
          <w:rtl/>
        </w:rPr>
        <w:t>ّ</w:t>
      </w:r>
      <w:r w:rsidRPr="00E354BF">
        <w:rPr>
          <w:rFonts w:hint="cs"/>
          <w:sz w:val="27"/>
          <w:rtl/>
        </w:rPr>
        <w:t>ته على المجتمع</w:t>
      </w:r>
      <w:r w:rsidR="0003421E" w:rsidRPr="00E354BF">
        <w:rPr>
          <w:rFonts w:hint="cs"/>
          <w:sz w:val="27"/>
          <w:rtl/>
        </w:rPr>
        <w:t>؛</w:t>
      </w:r>
      <w:r w:rsidRPr="00E354BF">
        <w:rPr>
          <w:rFonts w:hint="cs"/>
          <w:sz w:val="27"/>
          <w:rtl/>
        </w:rPr>
        <w:t xml:space="preserve"> كي يتم</w:t>
      </w:r>
      <w:r w:rsidR="0003421E" w:rsidRPr="00E354BF">
        <w:rPr>
          <w:rFonts w:hint="cs"/>
          <w:sz w:val="27"/>
          <w:rtl/>
        </w:rPr>
        <w:t>ّ</w:t>
      </w:r>
      <w:r w:rsidRPr="00E354BF">
        <w:rPr>
          <w:rFonts w:hint="cs"/>
          <w:sz w:val="27"/>
          <w:rtl/>
        </w:rPr>
        <w:t xml:space="preserve"> ذلك باسم الدين. بيد أن</w:t>
      </w:r>
      <w:r w:rsidR="0003421E" w:rsidRPr="00E354BF">
        <w:rPr>
          <w:rFonts w:hint="cs"/>
          <w:sz w:val="27"/>
          <w:rtl/>
        </w:rPr>
        <w:t>ّ</w:t>
      </w:r>
      <w:r w:rsidRPr="00E354BF">
        <w:rPr>
          <w:rFonts w:hint="cs"/>
          <w:sz w:val="27"/>
          <w:rtl/>
        </w:rPr>
        <w:t xml:space="preserve"> هذه مغالطة أخرى ت</w:t>
      </w:r>
      <w:r w:rsidR="0003421E" w:rsidRPr="00E354BF">
        <w:rPr>
          <w:rFonts w:hint="cs"/>
          <w:sz w:val="27"/>
          <w:rtl/>
        </w:rPr>
        <w:t>ُ</w:t>
      </w:r>
      <w:r w:rsidRPr="00E354BF">
        <w:rPr>
          <w:rFonts w:hint="cs"/>
          <w:sz w:val="27"/>
          <w:rtl/>
        </w:rPr>
        <w:t xml:space="preserve">ثار </w:t>
      </w:r>
      <w:r w:rsidR="0003421E" w:rsidRPr="00E354BF">
        <w:rPr>
          <w:rFonts w:hint="cs"/>
          <w:sz w:val="27"/>
          <w:rtl/>
        </w:rPr>
        <w:t xml:space="preserve">في </w:t>
      </w:r>
      <w:r w:rsidRPr="00E354BF">
        <w:rPr>
          <w:rFonts w:hint="cs"/>
          <w:sz w:val="27"/>
          <w:rtl/>
        </w:rPr>
        <w:t>وجه هذه ال</w:t>
      </w:r>
      <w:r w:rsidR="00C420A4" w:rsidRPr="00E354BF">
        <w:rPr>
          <w:rFonts w:hint="cs"/>
          <w:sz w:val="27"/>
          <w:rtl/>
        </w:rPr>
        <w:t>نظريّ</w:t>
      </w:r>
      <w:r w:rsidRPr="00E354BF">
        <w:rPr>
          <w:rFonts w:hint="cs"/>
          <w:sz w:val="27"/>
          <w:rtl/>
        </w:rPr>
        <w:t>ة</w:t>
      </w:r>
      <w:r w:rsidR="0003421E" w:rsidRPr="00E354BF">
        <w:rPr>
          <w:rFonts w:hint="cs"/>
          <w:sz w:val="27"/>
          <w:rtl/>
        </w:rPr>
        <w:t>.</w:t>
      </w:r>
      <w:r w:rsidRPr="00E354BF">
        <w:rPr>
          <w:rFonts w:hint="cs"/>
          <w:sz w:val="27"/>
          <w:rtl/>
        </w:rPr>
        <w:t xml:space="preserve"> والذي يكشف عن خطأ هذه المغالطة هو صفة «الفقاهة</w:t>
      </w:r>
      <w:r w:rsidRPr="00E354BF">
        <w:rPr>
          <w:rStyle w:val="PageNumber"/>
          <w:rFonts w:hint="cs"/>
          <w:sz w:val="27"/>
          <w:rtl/>
        </w:rPr>
        <w:t>»</w:t>
      </w:r>
      <w:r w:rsidR="0003421E" w:rsidRPr="00E354BF">
        <w:rPr>
          <w:rStyle w:val="PageNumber"/>
          <w:rFonts w:hint="cs"/>
          <w:sz w:val="27"/>
          <w:rtl/>
        </w:rPr>
        <w:t xml:space="preserve"> </w:t>
      </w:r>
      <w:r w:rsidRPr="00E354BF">
        <w:rPr>
          <w:rFonts w:hint="cs"/>
          <w:sz w:val="27"/>
          <w:rtl/>
        </w:rPr>
        <w:t>المأخوذة شرطاً في حاكمي</w:t>
      </w:r>
      <w:r w:rsidR="0003421E" w:rsidRPr="00E354BF">
        <w:rPr>
          <w:rFonts w:hint="cs"/>
          <w:sz w:val="27"/>
          <w:rtl/>
        </w:rPr>
        <w:t>ّ</w:t>
      </w:r>
      <w:r w:rsidRPr="00E354BF">
        <w:rPr>
          <w:rFonts w:hint="cs"/>
          <w:sz w:val="27"/>
          <w:rtl/>
        </w:rPr>
        <w:t>ة الفقيه، وهي تعني حاكمي</w:t>
      </w:r>
      <w:r w:rsidR="0003421E" w:rsidRPr="00E354BF">
        <w:rPr>
          <w:rFonts w:hint="cs"/>
          <w:sz w:val="27"/>
          <w:rtl/>
        </w:rPr>
        <w:t>ّ</w:t>
      </w:r>
      <w:r w:rsidRPr="00E354BF">
        <w:rPr>
          <w:rFonts w:hint="cs"/>
          <w:sz w:val="27"/>
          <w:rtl/>
        </w:rPr>
        <w:t>ة الفقه والتشريع على الحياة</w:t>
      </w:r>
      <w:r w:rsidR="0003421E" w:rsidRPr="00E354BF">
        <w:rPr>
          <w:rFonts w:hint="cs"/>
          <w:sz w:val="27"/>
          <w:rtl/>
        </w:rPr>
        <w:t>،</w:t>
      </w:r>
      <w:r w:rsidRPr="00E354BF">
        <w:rPr>
          <w:rFonts w:hint="cs"/>
          <w:sz w:val="27"/>
          <w:rtl/>
        </w:rPr>
        <w:t xml:space="preserve"> ولا</w:t>
      </w:r>
      <w:r w:rsidR="0003421E" w:rsidRPr="00E354BF">
        <w:rPr>
          <w:rFonts w:hint="cs"/>
          <w:sz w:val="27"/>
          <w:rtl/>
        </w:rPr>
        <w:t xml:space="preserve"> </w:t>
      </w:r>
      <w:r w:rsidRPr="00E354BF">
        <w:rPr>
          <w:rFonts w:hint="cs"/>
          <w:sz w:val="27"/>
          <w:rtl/>
        </w:rPr>
        <w:t>تعني حاكمي</w:t>
      </w:r>
      <w:r w:rsidR="0003421E" w:rsidRPr="00E354BF">
        <w:rPr>
          <w:rFonts w:hint="cs"/>
          <w:sz w:val="27"/>
          <w:rtl/>
        </w:rPr>
        <w:t>ّ</w:t>
      </w:r>
      <w:r w:rsidRPr="00E354BF">
        <w:rPr>
          <w:rFonts w:hint="cs"/>
          <w:sz w:val="27"/>
          <w:rtl/>
        </w:rPr>
        <w:t>ة الآراء الشخصي</w:t>
      </w:r>
      <w:r w:rsidR="0003421E" w:rsidRPr="00E354BF">
        <w:rPr>
          <w:rFonts w:hint="cs"/>
          <w:sz w:val="27"/>
          <w:rtl/>
        </w:rPr>
        <w:t>ّ</w:t>
      </w:r>
      <w:r w:rsidRPr="00E354BF">
        <w:rPr>
          <w:rFonts w:hint="cs"/>
          <w:sz w:val="27"/>
          <w:rtl/>
        </w:rPr>
        <w:t>ة للفقيه</w:t>
      </w:r>
      <w:r w:rsidR="0003421E" w:rsidRPr="00E354BF">
        <w:rPr>
          <w:rFonts w:hint="cs"/>
          <w:sz w:val="27"/>
          <w:rtl/>
        </w:rPr>
        <w:t>.</w:t>
      </w:r>
      <w:r w:rsidRPr="00E354BF">
        <w:rPr>
          <w:rFonts w:hint="cs"/>
          <w:sz w:val="27"/>
          <w:rtl/>
        </w:rPr>
        <w:t xml:space="preserve"> والضمانة لإعماله حاكمي</w:t>
      </w:r>
      <w:r w:rsidR="0003421E" w:rsidRPr="00E354BF">
        <w:rPr>
          <w:rFonts w:hint="cs"/>
          <w:sz w:val="27"/>
          <w:rtl/>
        </w:rPr>
        <w:t>ّ</w:t>
      </w:r>
      <w:r w:rsidRPr="00E354BF">
        <w:rPr>
          <w:rFonts w:hint="cs"/>
          <w:sz w:val="27"/>
          <w:rtl/>
        </w:rPr>
        <w:t>ة الفقه في آرائه</w:t>
      </w:r>
      <w:r w:rsidR="0003421E" w:rsidRPr="00E354BF">
        <w:rPr>
          <w:rFonts w:hint="cs"/>
          <w:sz w:val="27"/>
          <w:rtl/>
        </w:rPr>
        <w:t>،</w:t>
      </w:r>
      <w:r w:rsidRPr="00E354BF">
        <w:rPr>
          <w:rFonts w:hint="cs"/>
          <w:sz w:val="27"/>
          <w:rtl/>
        </w:rPr>
        <w:t xml:space="preserve"> دون أهوائه</w:t>
      </w:r>
      <w:r w:rsidR="0003421E" w:rsidRPr="00E354BF">
        <w:rPr>
          <w:rFonts w:hint="cs"/>
          <w:sz w:val="27"/>
          <w:rtl/>
        </w:rPr>
        <w:t xml:space="preserve">، </w:t>
      </w:r>
      <w:r w:rsidRPr="00E354BF">
        <w:rPr>
          <w:rFonts w:hint="cs"/>
          <w:sz w:val="27"/>
          <w:rtl/>
        </w:rPr>
        <w:t xml:space="preserve">هو أمران: </w:t>
      </w:r>
    </w:p>
    <w:p w:rsidR="00034925" w:rsidRPr="00E354BF" w:rsidRDefault="00034925" w:rsidP="00A52B7F">
      <w:pPr>
        <w:rPr>
          <w:sz w:val="27"/>
          <w:rtl/>
        </w:rPr>
      </w:pPr>
      <w:r w:rsidRPr="00E354BF">
        <w:rPr>
          <w:rFonts w:hint="cs"/>
          <w:b/>
          <w:bCs/>
          <w:sz w:val="27"/>
          <w:rtl/>
        </w:rPr>
        <w:t>الأو</w:t>
      </w:r>
      <w:r w:rsidR="0003421E" w:rsidRPr="00E354BF">
        <w:rPr>
          <w:rFonts w:hint="cs"/>
          <w:b/>
          <w:bCs/>
          <w:sz w:val="27"/>
          <w:rtl/>
        </w:rPr>
        <w:t>ّ</w:t>
      </w:r>
      <w:r w:rsidRPr="00E354BF">
        <w:rPr>
          <w:rFonts w:hint="cs"/>
          <w:b/>
          <w:bCs/>
          <w:sz w:val="27"/>
          <w:rtl/>
        </w:rPr>
        <w:t>ل</w:t>
      </w:r>
      <w:r w:rsidRPr="00E354BF">
        <w:rPr>
          <w:rFonts w:hint="cs"/>
          <w:sz w:val="27"/>
          <w:rtl/>
        </w:rPr>
        <w:t>: مجلس خبراء القيادة المكو</w:t>
      </w:r>
      <w:r w:rsidR="0003421E" w:rsidRPr="00E354BF">
        <w:rPr>
          <w:rFonts w:hint="cs"/>
          <w:sz w:val="27"/>
          <w:rtl/>
        </w:rPr>
        <w:t>َّ</w:t>
      </w:r>
      <w:r w:rsidRPr="00E354BF">
        <w:rPr>
          <w:rFonts w:hint="cs"/>
          <w:sz w:val="27"/>
          <w:rtl/>
        </w:rPr>
        <w:t>ن من جماعة من الفقهاء الذين ي</w:t>
      </w:r>
      <w:r w:rsidR="0003421E" w:rsidRPr="00E354BF">
        <w:rPr>
          <w:rFonts w:hint="cs"/>
          <w:sz w:val="27"/>
          <w:rtl/>
        </w:rPr>
        <w:t>ُ</w:t>
      </w:r>
      <w:r w:rsidRPr="00E354BF">
        <w:rPr>
          <w:rFonts w:hint="cs"/>
          <w:sz w:val="27"/>
          <w:rtl/>
        </w:rPr>
        <w:t>شرفون على سلوك القيادة وأدائها وقراراتها ومدى مطابقتها مع الشرع. وهؤلاء يتم</w:t>
      </w:r>
      <w:r w:rsidR="0003421E" w:rsidRPr="00E354BF">
        <w:rPr>
          <w:rFonts w:hint="cs"/>
          <w:sz w:val="27"/>
          <w:rtl/>
        </w:rPr>
        <w:t>ّ</w:t>
      </w:r>
      <w:r w:rsidRPr="00E354BF">
        <w:rPr>
          <w:rFonts w:hint="cs"/>
          <w:sz w:val="27"/>
          <w:rtl/>
        </w:rPr>
        <w:t xml:space="preserve"> انتخابهم من قبل الأم</w:t>
      </w:r>
      <w:r w:rsidR="0003421E" w:rsidRPr="00E354BF">
        <w:rPr>
          <w:rFonts w:hint="cs"/>
          <w:sz w:val="27"/>
          <w:rtl/>
        </w:rPr>
        <w:t>ّ</w:t>
      </w:r>
      <w:r w:rsidRPr="00E354BF">
        <w:rPr>
          <w:rFonts w:hint="cs"/>
          <w:sz w:val="27"/>
          <w:rtl/>
        </w:rPr>
        <w:t xml:space="preserve">ة مباشرة. </w:t>
      </w:r>
    </w:p>
    <w:p w:rsidR="00034925" w:rsidRPr="00E354BF" w:rsidRDefault="00034925" w:rsidP="00A52B7F">
      <w:pPr>
        <w:rPr>
          <w:sz w:val="27"/>
          <w:rtl/>
        </w:rPr>
      </w:pPr>
      <w:r w:rsidRPr="00E354BF">
        <w:rPr>
          <w:rFonts w:hint="cs"/>
          <w:b/>
          <w:bCs/>
          <w:sz w:val="27"/>
          <w:rtl/>
        </w:rPr>
        <w:t>الثاني</w:t>
      </w:r>
      <w:r w:rsidRPr="00E354BF">
        <w:rPr>
          <w:rFonts w:hint="cs"/>
          <w:sz w:val="27"/>
          <w:rtl/>
        </w:rPr>
        <w:t>: اشتراط العدالة في شخص الفقيه الحاكم كضمانة لسلامة حاكمي</w:t>
      </w:r>
      <w:r w:rsidR="0003421E" w:rsidRPr="00E354BF">
        <w:rPr>
          <w:rFonts w:hint="cs"/>
          <w:sz w:val="27"/>
          <w:rtl/>
        </w:rPr>
        <w:t>ّ</w:t>
      </w:r>
      <w:r w:rsidRPr="00E354BF">
        <w:rPr>
          <w:rFonts w:hint="cs"/>
          <w:sz w:val="27"/>
          <w:rtl/>
        </w:rPr>
        <w:t>ته وقراراته</w:t>
      </w:r>
      <w:r w:rsidR="00ED5040" w:rsidRPr="00E354BF">
        <w:rPr>
          <w:rFonts w:hint="cs"/>
          <w:sz w:val="27"/>
          <w:rtl/>
        </w:rPr>
        <w:t>،</w:t>
      </w:r>
      <w:r w:rsidRPr="00E354BF">
        <w:rPr>
          <w:rFonts w:hint="cs"/>
          <w:sz w:val="27"/>
          <w:rtl/>
        </w:rPr>
        <w:t xml:space="preserve"> فمتى ما </w:t>
      </w:r>
      <w:r w:rsidR="0003421E" w:rsidRPr="00E354BF">
        <w:rPr>
          <w:rFonts w:hint="cs"/>
          <w:sz w:val="27"/>
          <w:rtl/>
        </w:rPr>
        <w:t>أ</w:t>
      </w:r>
      <w:r w:rsidRPr="00E354BF">
        <w:rPr>
          <w:rFonts w:hint="cs"/>
          <w:sz w:val="27"/>
          <w:rtl/>
        </w:rPr>
        <w:t>خل</w:t>
      </w:r>
      <w:r w:rsidR="0003421E" w:rsidRPr="00E354BF">
        <w:rPr>
          <w:rFonts w:hint="cs"/>
          <w:sz w:val="27"/>
          <w:rtl/>
        </w:rPr>
        <w:t>ّ</w:t>
      </w:r>
      <w:r w:rsidRPr="00E354BF">
        <w:rPr>
          <w:rFonts w:hint="cs"/>
          <w:sz w:val="27"/>
          <w:rtl/>
        </w:rPr>
        <w:t xml:space="preserve"> بالعدالة زالت حاكمي</w:t>
      </w:r>
      <w:r w:rsidR="0003421E" w:rsidRPr="00E354BF">
        <w:rPr>
          <w:rFonts w:hint="cs"/>
          <w:sz w:val="27"/>
          <w:rtl/>
        </w:rPr>
        <w:t>ّ</w:t>
      </w:r>
      <w:r w:rsidRPr="00E354BF">
        <w:rPr>
          <w:rFonts w:hint="cs"/>
          <w:sz w:val="27"/>
          <w:rtl/>
        </w:rPr>
        <w:t>ته بشكل</w:t>
      </w:r>
      <w:r w:rsidR="0003421E" w:rsidRPr="00E354BF">
        <w:rPr>
          <w:rFonts w:hint="cs"/>
          <w:sz w:val="27"/>
          <w:rtl/>
        </w:rPr>
        <w:t>ٍ</w:t>
      </w:r>
      <w:r w:rsidRPr="00E354BF">
        <w:rPr>
          <w:rFonts w:hint="cs"/>
          <w:sz w:val="27"/>
          <w:rtl/>
        </w:rPr>
        <w:t xml:space="preserve"> تلقائي</w:t>
      </w:r>
      <w:r w:rsidR="0003421E" w:rsidRPr="00E354BF">
        <w:rPr>
          <w:rFonts w:hint="cs"/>
          <w:sz w:val="27"/>
          <w:rtl/>
        </w:rPr>
        <w:t>ّ،</w:t>
      </w:r>
      <w:r w:rsidRPr="00E354BF">
        <w:rPr>
          <w:rFonts w:hint="cs"/>
          <w:sz w:val="27"/>
          <w:rtl/>
        </w:rPr>
        <w:t xml:space="preserve"> بلا حاجة إلى عزله من قبل مجلس خبراء القيادة</w:t>
      </w:r>
      <w:r w:rsidR="0003421E" w:rsidRPr="00E354BF">
        <w:rPr>
          <w:rFonts w:hint="cs"/>
          <w:sz w:val="27"/>
          <w:rtl/>
        </w:rPr>
        <w:t>.</w:t>
      </w:r>
      <w:r w:rsidRPr="00E354BF">
        <w:rPr>
          <w:rFonts w:hint="cs"/>
          <w:sz w:val="27"/>
          <w:rtl/>
        </w:rPr>
        <w:t xml:space="preserve"> نعم</w:t>
      </w:r>
      <w:r w:rsidR="0003421E" w:rsidRPr="00E354BF">
        <w:rPr>
          <w:rFonts w:hint="cs"/>
          <w:sz w:val="27"/>
          <w:rtl/>
        </w:rPr>
        <w:t>،</w:t>
      </w:r>
      <w:r w:rsidRPr="00E354BF">
        <w:rPr>
          <w:rFonts w:hint="cs"/>
          <w:sz w:val="27"/>
          <w:rtl/>
        </w:rPr>
        <w:t xml:space="preserve"> قرار هذا المجلس بعزله يعلن للأم</w:t>
      </w:r>
      <w:r w:rsidR="0003421E" w:rsidRPr="00E354BF">
        <w:rPr>
          <w:rFonts w:hint="cs"/>
          <w:sz w:val="27"/>
          <w:rtl/>
        </w:rPr>
        <w:t>ّ</w:t>
      </w:r>
      <w:r w:rsidRPr="00E354BF">
        <w:rPr>
          <w:rFonts w:hint="cs"/>
          <w:sz w:val="27"/>
          <w:rtl/>
        </w:rPr>
        <w:t>ة فقده ل</w:t>
      </w:r>
      <w:r w:rsidR="00C420A4" w:rsidRPr="00E354BF">
        <w:rPr>
          <w:rFonts w:hint="cs"/>
          <w:sz w:val="27"/>
          <w:rtl/>
        </w:rPr>
        <w:t>صلاحيّ</w:t>
      </w:r>
      <w:r w:rsidRPr="00E354BF">
        <w:rPr>
          <w:rFonts w:hint="cs"/>
          <w:sz w:val="27"/>
          <w:rtl/>
        </w:rPr>
        <w:t>ة الحاكمي</w:t>
      </w:r>
      <w:r w:rsidR="0003421E" w:rsidRPr="00E354BF">
        <w:rPr>
          <w:rFonts w:hint="cs"/>
          <w:sz w:val="27"/>
          <w:rtl/>
        </w:rPr>
        <w:t>ّة والحكم مباشرة.</w:t>
      </w:r>
    </w:p>
    <w:p w:rsidR="00034925" w:rsidRPr="00E354BF" w:rsidRDefault="00034925" w:rsidP="00A52B7F">
      <w:pPr>
        <w:rPr>
          <w:sz w:val="27"/>
          <w:rtl/>
        </w:rPr>
      </w:pPr>
      <w:r w:rsidRPr="00E354BF">
        <w:rPr>
          <w:rFonts w:hint="cs"/>
          <w:sz w:val="27"/>
          <w:rtl/>
        </w:rPr>
        <w:t>وعليه لم تكتف</w:t>
      </w:r>
      <w:r w:rsidR="0003421E" w:rsidRPr="00E354BF">
        <w:rPr>
          <w:rFonts w:hint="cs"/>
          <w:sz w:val="27"/>
          <w:rtl/>
        </w:rPr>
        <w:t>ِ</w:t>
      </w:r>
      <w:r w:rsidRPr="00E354BF">
        <w:rPr>
          <w:rFonts w:hint="cs"/>
          <w:sz w:val="27"/>
          <w:rtl/>
        </w:rPr>
        <w:t xml:space="preserve"> هذه ال</w:t>
      </w:r>
      <w:r w:rsidR="00C420A4" w:rsidRPr="00E354BF">
        <w:rPr>
          <w:rFonts w:hint="cs"/>
          <w:sz w:val="27"/>
          <w:rtl/>
        </w:rPr>
        <w:t>نظريّ</w:t>
      </w:r>
      <w:r w:rsidR="0003421E" w:rsidRPr="00E354BF">
        <w:rPr>
          <w:rFonts w:hint="cs"/>
          <w:sz w:val="27"/>
          <w:rtl/>
        </w:rPr>
        <w:t>ة</w:t>
      </w:r>
      <w:r w:rsidRPr="00E354BF">
        <w:rPr>
          <w:rFonts w:hint="cs"/>
          <w:sz w:val="27"/>
          <w:rtl/>
        </w:rPr>
        <w:t xml:space="preserve"> بشرط الفقاهة والتخص</w:t>
      </w:r>
      <w:r w:rsidR="0003421E" w:rsidRPr="00E354BF">
        <w:rPr>
          <w:rFonts w:hint="cs"/>
          <w:sz w:val="27"/>
          <w:rtl/>
        </w:rPr>
        <w:t>ُّ</w:t>
      </w:r>
      <w:r w:rsidRPr="00E354BF">
        <w:rPr>
          <w:rFonts w:hint="cs"/>
          <w:sz w:val="27"/>
          <w:rtl/>
        </w:rPr>
        <w:t>ص في الفقيه فحسب</w:t>
      </w:r>
      <w:r w:rsidR="0003421E" w:rsidRPr="00E354BF">
        <w:rPr>
          <w:rFonts w:hint="cs"/>
          <w:sz w:val="27"/>
          <w:rtl/>
        </w:rPr>
        <w:t>،</w:t>
      </w:r>
      <w:r w:rsidR="00C328D3">
        <w:rPr>
          <w:rFonts w:hint="cs"/>
          <w:sz w:val="27"/>
          <w:rtl/>
        </w:rPr>
        <w:t xml:space="preserve"> بل اشترطت فيه العدالة</w:t>
      </w:r>
      <w:r w:rsidR="0003421E" w:rsidRPr="00E354BF">
        <w:rPr>
          <w:rFonts w:hint="cs"/>
          <w:sz w:val="27"/>
          <w:rtl/>
        </w:rPr>
        <w:t>،</w:t>
      </w:r>
      <w:r w:rsidRPr="00E354BF">
        <w:rPr>
          <w:rFonts w:hint="cs"/>
          <w:sz w:val="27"/>
          <w:rtl/>
        </w:rPr>
        <w:t xml:space="preserve"> كضمانة</w:t>
      </w:r>
      <w:r w:rsidR="0003421E" w:rsidRPr="00E354BF">
        <w:rPr>
          <w:rFonts w:hint="cs"/>
          <w:sz w:val="27"/>
          <w:rtl/>
        </w:rPr>
        <w:t>ٍ</w:t>
      </w:r>
      <w:r w:rsidRPr="00E354BF">
        <w:rPr>
          <w:rFonts w:hint="cs"/>
          <w:sz w:val="27"/>
          <w:rtl/>
        </w:rPr>
        <w:t xml:space="preserve"> لحفظ الاستقامة والنزاهة في آرائه وممارساته</w:t>
      </w:r>
      <w:r w:rsidR="0003421E" w:rsidRPr="00E354BF">
        <w:rPr>
          <w:rFonts w:hint="cs"/>
          <w:sz w:val="27"/>
          <w:rtl/>
        </w:rPr>
        <w:t>؛</w:t>
      </w:r>
      <w:r w:rsidRPr="00E354BF">
        <w:rPr>
          <w:rFonts w:hint="cs"/>
          <w:sz w:val="27"/>
          <w:rtl/>
        </w:rPr>
        <w:t xml:space="preserve"> كي لا يخرج بها عن العمل للصالح ال</w:t>
      </w:r>
      <w:r w:rsidR="00015A29" w:rsidRPr="00E354BF">
        <w:rPr>
          <w:rFonts w:hint="cs"/>
          <w:sz w:val="27"/>
          <w:rtl/>
        </w:rPr>
        <w:t>عامّ</w:t>
      </w:r>
      <w:r w:rsidRPr="00E354BF">
        <w:rPr>
          <w:rFonts w:hint="cs"/>
          <w:sz w:val="27"/>
          <w:rtl/>
        </w:rPr>
        <w:t>. والمسؤول عن توفّ</w:t>
      </w:r>
      <w:r w:rsidR="0003421E" w:rsidRPr="00E354BF">
        <w:rPr>
          <w:rFonts w:hint="cs"/>
          <w:sz w:val="27"/>
          <w:rtl/>
        </w:rPr>
        <w:t>ُ</w:t>
      </w:r>
      <w:r w:rsidRPr="00E354BF">
        <w:rPr>
          <w:rFonts w:hint="cs"/>
          <w:sz w:val="27"/>
          <w:rtl/>
        </w:rPr>
        <w:t>ر هذه الضمانة (العدالة) هو رقابة الأمّة</w:t>
      </w:r>
      <w:r w:rsidR="0003421E" w:rsidRPr="00E354BF">
        <w:rPr>
          <w:rFonts w:hint="cs"/>
          <w:sz w:val="27"/>
          <w:rtl/>
        </w:rPr>
        <w:t>،</w:t>
      </w:r>
      <w:r w:rsidRPr="00E354BF">
        <w:rPr>
          <w:rFonts w:hint="cs"/>
          <w:sz w:val="27"/>
          <w:rtl/>
        </w:rPr>
        <w:t xml:space="preserve"> من خلال مجلس الخبراء الذي يتم</w:t>
      </w:r>
      <w:r w:rsidR="0003421E" w:rsidRPr="00E354BF">
        <w:rPr>
          <w:rFonts w:hint="cs"/>
          <w:sz w:val="27"/>
          <w:rtl/>
        </w:rPr>
        <w:t>ّ</w:t>
      </w:r>
      <w:r w:rsidRPr="00E354BF">
        <w:rPr>
          <w:rFonts w:hint="cs"/>
          <w:sz w:val="27"/>
          <w:rtl/>
        </w:rPr>
        <w:t xml:space="preserve"> انتخابه من قبل الشعب</w:t>
      </w:r>
      <w:r w:rsidR="0003421E" w:rsidRPr="00E354BF">
        <w:rPr>
          <w:rFonts w:hint="cs"/>
          <w:sz w:val="27"/>
          <w:rtl/>
        </w:rPr>
        <w:t>،</w:t>
      </w:r>
      <w:r w:rsidRPr="00E354BF">
        <w:rPr>
          <w:rFonts w:hint="cs"/>
          <w:sz w:val="27"/>
          <w:rtl/>
        </w:rPr>
        <w:t xml:space="preserve"> ويُشر</w:t>
      </w:r>
      <w:r w:rsidR="0003421E" w:rsidRPr="00E354BF">
        <w:rPr>
          <w:rFonts w:hint="cs"/>
          <w:sz w:val="27"/>
          <w:rtl/>
        </w:rPr>
        <w:t>ِ</w:t>
      </w:r>
      <w:r w:rsidRPr="00E354BF">
        <w:rPr>
          <w:rFonts w:hint="cs"/>
          <w:sz w:val="27"/>
          <w:rtl/>
        </w:rPr>
        <w:t>ف إشرافاً قانوني</w:t>
      </w:r>
      <w:r w:rsidR="0003421E" w:rsidRPr="00E354BF">
        <w:rPr>
          <w:rFonts w:hint="cs"/>
          <w:sz w:val="27"/>
          <w:rtl/>
        </w:rPr>
        <w:t>ّ</w:t>
      </w:r>
      <w:r w:rsidRPr="00E354BF">
        <w:rPr>
          <w:rFonts w:hint="cs"/>
          <w:sz w:val="27"/>
          <w:rtl/>
        </w:rPr>
        <w:t>اً على قيادة الفقيه وتسييره للأمور. ولهم حق</w:t>
      </w:r>
      <w:r w:rsidR="0003421E" w:rsidRPr="00E354BF">
        <w:rPr>
          <w:rFonts w:hint="cs"/>
          <w:sz w:val="27"/>
          <w:rtl/>
        </w:rPr>
        <w:t>ّ</w:t>
      </w:r>
      <w:r w:rsidRPr="00E354BF">
        <w:rPr>
          <w:rFonts w:hint="cs"/>
          <w:sz w:val="27"/>
          <w:rtl/>
        </w:rPr>
        <w:t xml:space="preserve"> العزل له إذا لم تت</w:t>
      </w:r>
      <w:r w:rsidR="0003421E" w:rsidRPr="00E354BF">
        <w:rPr>
          <w:rFonts w:hint="cs"/>
          <w:sz w:val="27"/>
          <w:rtl/>
        </w:rPr>
        <w:t>َّ</w:t>
      </w:r>
      <w:r w:rsidRPr="00E354BF">
        <w:rPr>
          <w:rFonts w:hint="cs"/>
          <w:sz w:val="27"/>
          <w:rtl/>
        </w:rPr>
        <w:t>صف ممارسات الحاكم بالشروط المقرّ</w:t>
      </w:r>
      <w:r w:rsidR="0003421E" w:rsidRPr="00E354BF">
        <w:rPr>
          <w:rFonts w:hint="cs"/>
          <w:sz w:val="27"/>
          <w:rtl/>
        </w:rPr>
        <w:t>َ</w:t>
      </w:r>
      <w:r w:rsidRPr="00E354BF">
        <w:rPr>
          <w:rFonts w:hint="cs"/>
          <w:sz w:val="27"/>
          <w:rtl/>
        </w:rPr>
        <w:t>رة، وقرارهم بعزله</w:t>
      </w:r>
      <w:r w:rsidR="00D213E8" w:rsidRPr="00E354BF">
        <w:rPr>
          <w:rFonts w:hint="cs"/>
          <w:sz w:val="27"/>
          <w:rtl/>
        </w:rPr>
        <w:t xml:space="preserve"> مجرّ</w:t>
      </w:r>
      <w:r w:rsidR="0003421E" w:rsidRPr="00E354BF">
        <w:rPr>
          <w:rFonts w:hint="cs"/>
          <w:sz w:val="27"/>
          <w:rtl/>
        </w:rPr>
        <w:t>َ</w:t>
      </w:r>
      <w:r w:rsidR="00D213E8" w:rsidRPr="00E354BF">
        <w:rPr>
          <w:rFonts w:hint="cs"/>
          <w:sz w:val="27"/>
          <w:rtl/>
        </w:rPr>
        <w:t xml:space="preserve">د </w:t>
      </w:r>
      <w:r w:rsidRPr="00E354BF">
        <w:rPr>
          <w:rFonts w:hint="cs"/>
          <w:sz w:val="27"/>
          <w:rtl/>
        </w:rPr>
        <w:t>إعلان قانوني</w:t>
      </w:r>
      <w:r w:rsidR="0003421E" w:rsidRPr="00E354BF">
        <w:rPr>
          <w:rFonts w:hint="cs"/>
          <w:sz w:val="27"/>
          <w:rtl/>
        </w:rPr>
        <w:t>ّ</w:t>
      </w:r>
      <w:r w:rsidRPr="00E354BF">
        <w:rPr>
          <w:rFonts w:hint="cs"/>
          <w:sz w:val="27"/>
          <w:rtl/>
        </w:rPr>
        <w:t xml:space="preserve"> فحسب</w:t>
      </w:r>
      <w:r w:rsidR="00ED5040" w:rsidRPr="00E354BF">
        <w:rPr>
          <w:rFonts w:hint="cs"/>
          <w:sz w:val="27"/>
          <w:rtl/>
        </w:rPr>
        <w:t>،</w:t>
      </w:r>
      <w:r w:rsidRPr="00E354BF">
        <w:rPr>
          <w:rFonts w:hint="cs"/>
          <w:sz w:val="27"/>
          <w:rtl/>
        </w:rPr>
        <w:t xml:space="preserve"> </w:t>
      </w:r>
      <w:r w:rsidRPr="00E354BF">
        <w:rPr>
          <w:rFonts w:hint="cs"/>
          <w:sz w:val="27"/>
          <w:rtl/>
        </w:rPr>
        <w:lastRenderedPageBreak/>
        <w:t>وإلا</w:t>
      </w:r>
      <w:r w:rsidR="0003421E" w:rsidRPr="00E354BF">
        <w:rPr>
          <w:rFonts w:hint="cs"/>
          <w:sz w:val="27"/>
          <w:rtl/>
        </w:rPr>
        <w:t>ّ</w:t>
      </w:r>
      <w:r w:rsidRPr="00E354BF">
        <w:rPr>
          <w:rFonts w:hint="cs"/>
          <w:sz w:val="27"/>
          <w:rtl/>
        </w:rPr>
        <w:t xml:space="preserve"> فهو معزول من منصبه بحكم الشرع قبل إعلان عزله من قبلهم. </w:t>
      </w:r>
    </w:p>
    <w:p w:rsidR="00034925" w:rsidRPr="00E354BF" w:rsidRDefault="00034925" w:rsidP="00A52B7F">
      <w:pPr>
        <w:rPr>
          <w:sz w:val="27"/>
          <w:rtl/>
        </w:rPr>
      </w:pPr>
      <w:r w:rsidRPr="00E354BF">
        <w:rPr>
          <w:rFonts w:hint="cs"/>
          <w:sz w:val="27"/>
          <w:rtl/>
        </w:rPr>
        <w:t>3ـ لقد جاء في آخر كلام الكاتب وهو يحكي لسان حال ال</w:t>
      </w:r>
      <w:r w:rsidR="0003421E" w:rsidRPr="00E354BF">
        <w:rPr>
          <w:rFonts w:hint="cs"/>
          <w:sz w:val="27"/>
          <w:rtl/>
        </w:rPr>
        <w:t>إ</w:t>
      </w:r>
      <w:r w:rsidRPr="00E354BF">
        <w:rPr>
          <w:rFonts w:hint="cs"/>
          <w:sz w:val="27"/>
          <w:rtl/>
        </w:rPr>
        <w:t>مام الخميني</w:t>
      </w:r>
      <w:r w:rsidR="0003421E" w:rsidRPr="00E354BF">
        <w:rPr>
          <w:rFonts w:hint="cs"/>
          <w:sz w:val="27"/>
          <w:rtl/>
        </w:rPr>
        <w:t>ّ</w:t>
      </w:r>
      <w:r w:rsidRPr="00E354BF">
        <w:rPr>
          <w:rFonts w:hint="cs"/>
          <w:sz w:val="27"/>
          <w:rtl/>
        </w:rPr>
        <w:t xml:space="preserve"> وكأن</w:t>
      </w:r>
      <w:r w:rsidR="0003421E" w:rsidRPr="00E354BF">
        <w:rPr>
          <w:rFonts w:hint="cs"/>
          <w:sz w:val="27"/>
          <w:rtl/>
        </w:rPr>
        <w:t>ّ</w:t>
      </w:r>
      <w:r w:rsidRPr="00E354BF">
        <w:rPr>
          <w:rFonts w:hint="cs"/>
          <w:sz w:val="27"/>
          <w:rtl/>
        </w:rPr>
        <w:t>ه يقول: «لا</w:t>
      </w:r>
      <w:r w:rsidR="0003421E" w:rsidRPr="00E354BF">
        <w:rPr>
          <w:rFonts w:hint="cs"/>
          <w:sz w:val="27"/>
          <w:rtl/>
        </w:rPr>
        <w:t xml:space="preserve"> </w:t>
      </w:r>
      <w:r w:rsidRPr="00E354BF">
        <w:rPr>
          <w:rFonts w:hint="cs"/>
          <w:sz w:val="27"/>
          <w:rtl/>
        </w:rPr>
        <w:t xml:space="preserve">يوجد </w:t>
      </w:r>
      <w:r w:rsidR="00682FF1" w:rsidRPr="00E354BF">
        <w:rPr>
          <w:rFonts w:hint="cs"/>
          <w:sz w:val="27"/>
          <w:rtl/>
        </w:rPr>
        <w:t>نصّ</w:t>
      </w:r>
      <w:r w:rsidR="0003421E" w:rsidRPr="00E354BF">
        <w:rPr>
          <w:rFonts w:hint="cs"/>
          <w:sz w:val="27"/>
          <w:rtl/>
        </w:rPr>
        <w:t>ٌ</w:t>
      </w:r>
      <w:r w:rsidR="00682FF1" w:rsidRPr="00E354BF">
        <w:rPr>
          <w:rFonts w:hint="cs"/>
          <w:sz w:val="27"/>
          <w:rtl/>
        </w:rPr>
        <w:t xml:space="preserve"> </w:t>
      </w:r>
      <w:r w:rsidRPr="00E354BF">
        <w:rPr>
          <w:rFonts w:hint="cs"/>
          <w:sz w:val="27"/>
          <w:rtl/>
        </w:rPr>
        <w:t>بعد الغيبة، وكأن</w:t>
      </w:r>
      <w:r w:rsidR="0003421E" w:rsidRPr="00E354BF">
        <w:rPr>
          <w:rFonts w:hint="cs"/>
          <w:sz w:val="27"/>
          <w:rtl/>
        </w:rPr>
        <w:t>ّ</w:t>
      </w:r>
      <w:r w:rsidRPr="00E354BF">
        <w:rPr>
          <w:rFonts w:hint="cs"/>
          <w:sz w:val="27"/>
          <w:rtl/>
        </w:rPr>
        <w:t xml:space="preserve"> الذي </w:t>
      </w:r>
      <w:r w:rsidR="00682FF1" w:rsidRPr="00E354BF">
        <w:rPr>
          <w:rFonts w:hint="cs"/>
          <w:sz w:val="27"/>
          <w:rtl/>
        </w:rPr>
        <w:t xml:space="preserve">نصّ </w:t>
      </w:r>
      <w:r w:rsidRPr="00E354BF">
        <w:rPr>
          <w:rFonts w:hint="cs"/>
          <w:sz w:val="27"/>
          <w:rtl/>
        </w:rPr>
        <w:t>على ال</w:t>
      </w:r>
      <w:r w:rsidR="0003421E" w:rsidRPr="00E354BF">
        <w:rPr>
          <w:rFonts w:hint="cs"/>
          <w:sz w:val="27"/>
          <w:rtl/>
        </w:rPr>
        <w:t>ا</w:t>
      </w:r>
      <w:r w:rsidRPr="00E354BF">
        <w:rPr>
          <w:rFonts w:hint="cs"/>
          <w:sz w:val="27"/>
          <w:rtl/>
        </w:rPr>
        <w:t xml:space="preserve">ثني عشر </w:t>
      </w:r>
      <w:r w:rsidR="0003421E" w:rsidRPr="00E354BF">
        <w:rPr>
          <w:rFonts w:hint="cs"/>
          <w:sz w:val="27"/>
          <w:rtl/>
        </w:rPr>
        <w:t>تخلّى عنّا، فما هو الرأي اليوم؟</w:t>
      </w:r>
      <w:r w:rsidRPr="00E354BF">
        <w:rPr>
          <w:rFonts w:hint="cs"/>
          <w:sz w:val="27"/>
          <w:rtl/>
        </w:rPr>
        <w:t xml:space="preserve">». </w:t>
      </w:r>
    </w:p>
    <w:p w:rsidR="00034925" w:rsidRPr="00E354BF" w:rsidRDefault="00034925" w:rsidP="00A52B7F">
      <w:pPr>
        <w:rPr>
          <w:sz w:val="27"/>
          <w:rtl/>
        </w:rPr>
      </w:pPr>
      <w:r w:rsidRPr="00E354BF">
        <w:rPr>
          <w:rFonts w:hint="cs"/>
          <w:sz w:val="27"/>
          <w:rtl/>
        </w:rPr>
        <w:t xml:space="preserve"> والصحيح هو وجود ال</w:t>
      </w:r>
      <w:r w:rsidR="00682FF1" w:rsidRPr="00E354BF">
        <w:rPr>
          <w:rFonts w:hint="cs"/>
          <w:sz w:val="27"/>
          <w:rtl/>
        </w:rPr>
        <w:t>نصّ</w:t>
      </w:r>
      <w:r w:rsidR="0003421E" w:rsidRPr="00E354BF">
        <w:rPr>
          <w:rFonts w:hint="cs"/>
          <w:sz w:val="27"/>
          <w:rtl/>
        </w:rPr>
        <w:t>.</w:t>
      </w:r>
      <w:r w:rsidR="00682FF1" w:rsidRPr="00E354BF">
        <w:rPr>
          <w:rFonts w:hint="cs"/>
          <w:sz w:val="27"/>
          <w:rtl/>
        </w:rPr>
        <w:t xml:space="preserve"> </w:t>
      </w:r>
      <w:r w:rsidRPr="00E354BF">
        <w:rPr>
          <w:rFonts w:hint="cs"/>
          <w:sz w:val="27"/>
          <w:rtl/>
        </w:rPr>
        <w:t>وقد سبق استدلال المحق</w:t>
      </w:r>
      <w:r w:rsidR="0003421E" w:rsidRPr="00E354BF">
        <w:rPr>
          <w:rFonts w:hint="cs"/>
          <w:sz w:val="27"/>
          <w:rtl/>
        </w:rPr>
        <w:t>ِّ</w:t>
      </w:r>
      <w:r w:rsidRPr="00E354BF">
        <w:rPr>
          <w:rFonts w:hint="cs"/>
          <w:sz w:val="27"/>
          <w:rtl/>
        </w:rPr>
        <w:t>ق النراقي</w:t>
      </w:r>
      <w:r w:rsidR="0003421E" w:rsidRPr="00E354BF">
        <w:rPr>
          <w:rFonts w:hint="cs"/>
          <w:sz w:val="27"/>
          <w:rtl/>
        </w:rPr>
        <w:t>ّ</w:t>
      </w:r>
      <w:r w:rsidRPr="00E354BF">
        <w:rPr>
          <w:rFonts w:hint="cs"/>
          <w:sz w:val="27"/>
          <w:rtl/>
        </w:rPr>
        <w:t xml:space="preserve"> بتسعة عشر نص</w:t>
      </w:r>
      <w:r w:rsidR="0003421E" w:rsidRPr="00E354BF">
        <w:rPr>
          <w:rFonts w:hint="cs"/>
          <w:sz w:val="27"/>
          <w:rtl/>
        </w:rPr>
        <w:t>ّ</w:t>
      </w:r>
      <w:r w:rsidRPr="00E354BF">
        <w:rPr>
          <w:rFonts w:hint="cs"/>
          <w:sz w:val="27"/>
          <w:rtl/>
        </w:rPr>
        <w:t>اً على تولّي الفقهاء للسلطة</w:t>
      </w:r>
      <w:r w:rsidR="0003421E" w:rsidRPr="00E354BF">
        <w:rPr>
          <w:rFonts w:hint="cs"/>
          <w:sz w:val="27"/>
          <w:rtl/>
        </w:rPr>
        <w:t>.</w:t>
      </w:r>
      <w:r w:rsidRPr="00E354BF">
        <w:rPr>
          <w:rFonts w:hint="cs"/>
          <w:sz w:val="27"/>
          <w:rtl/>
        </w:rPr>
        <w:t xml:space="preserve"> والغريب </w:t>
      </w:r>
      <w:r w:rsidR="002C4FCE" w:rsidRPr="00E354BF">
        <w:rPr>
          <w:rFonts w:hint="cs"/>
          <w:sz w:val="27"/>
          <w:rtl/>
        </w:rPr>
        <w:t xml:space="preserve">كيف </w:t>
      </w:r>
      <w:r w:rsidRPr="00E354BF">
        <w:rPr>
          <w:rFonts w:hint="cs"/>
          <w:sz w:val="27"/>
          <w:rtl/>
        </w:rPr>
        <w:t>أن</w:t>
      </w:r>
      <w:r w:rsidR="0003421E" w:rsidRPr="00E354BF">
        <w:rPr>
          <w:rFonts w:hint="cs"/>
          <w:sz w:val="27"/>
          <w:rtl/>
        </w:rPr>
        <w:t>ّ</w:t>
      </w:r>
      <w:r w:rsidRPr="00E354BF">
        <w:rPr>
          <w:rFonts w:hint="cs"/>
          <w:sz w:val="27"/>
          <w:rtl/>
        </w:rPr>
        <w:t xml:space="preserve"> الكاتب</w:t>
      </w:r>
      <w:r w:rsidR="002C4FCE" w:rsidRPr="00E354BF">
        <w:rPr>
          <w:rFonts w:hint="cs"/>
          <w:sz w:val="27"/>
          <w:rtl/>
        </w:rPr>
        <w:t>،</w:t>
      </w:r>
      <w:r w:rsidRPr="00E354BF">
        <w:rPr>
          <w:rFonts w:hint="cs"/>
          <w:sz w:val="27"/>
          <w:rtl/>
        </w:rPr>
        <w:t xml:space="preserve"> مع ملاحظته ومراجعته لكتاب «الحكومة ال</w:t>
      </w:r>
      <w:r w:rsidR="00C420A4" w:rsidRPr="00E354BF">
        <w:rPr>
          <w:rFonts w:hint="cs"/>
          <w:sz w:val="27"/>
          <w:rtl/>
        </w:rPr>
        <w:t>إسلاميّ</w:t>
      </w:r>
      <w:r w:rsidRPr="00E354BF">
        <w:rPr>
          <w:rFonts w:hint="cs"/>
          <w:sz w:val="27"/>
          <w:rtl/>
        </w:rPr>
        <w:t>ة</w:t>
      </w:r>
      <w:r w:rsidRPr="00E354BF">
        <w:rPr>
          <w:rStyle w:val="PageNumber"/>
          <w:rFonts w:hint="cs"/>
          <w:sz w:val="27"/>
          <w:rtl/>
        </w:rPr>
        <w:t>»</w:t>
      </w:r>
      <w:r w:rsidR="0003421E" w:rsidRPr="00E354BF">
        <w:rPr>
          <w:rStyle w:val="PageNumber"/>
          <w:rFonts w:hint="cs"/>
          <w:sz w:val="27"/>
          <w:rtl/>
        </w:rPr>
        <w:t xml:space="preserve">، </w:t>
      </w:r>
      <w:r w:rsidRPr="00E354BF">
        <w:rPr>
          <w:rFonts w:hint="cs"/>
          <w:sz w:val="27"/>
          <w:rtl/>
        </w:rPr>
        <w:t>لل</w:t>
      </w:r>
      <w:r w:rsidR="0003421E" w:rsidRPr="00E354BF">
        <w:rPr>
          <w:rFonts w:hint="cs"/>
          <w:sz w:val="27"/>
          <w:rtl/>
        </w:rPr>
        <w:t>إ</w:t>
      </w:r>
      <w:r w:rsidRPr="00E354BF">
        <w:rPr>
          <w:rFonts w:hint="cs"/>
          <w:sz w:val="27"/>
          <w:rtl/>
        </w:rPr>
        <w:t>مام الخميني</w:t>
      </w:r>
      <w:r w:rsidR="0003421E" w:rsidRPr="00E354BF">
        <w:rPr>
          <w:rFonts w:hint="cs"/>
          <w:sz w:val="27"/>
          <w:rtl/>
        </w:rPr>
        <w:t>ّ</w:t>
      </w:r>
      <w:r w:rsidRPr="00E354BF">
        <w:rPr>
          <w:rFonts w:hint="cs"/>
          <w:sz w:val="27"/>
          <w:rtl/>
        </w:rPr>
        <w:t>، لم يق</w:t>
      </w:r>
      <w:r w:rsidR="002C4FCE" w:rsidRPr="00E354BF">
        <w:rPr>
          <w:rFonts w:hint="cs"/>
          <w:sz w:val="27"/>
          <w:rtl/>
        </w:rPr>
        <w:t>ِ</w:t>
      </w:r>
      <w:r w:rsidRPr="00E354BF">
        <w:rPr>
          <w:rFonts w:hint="cs"/>
          <w:sz w:val="27"/>
          <w:rtl/>
        </w:rPr>
        <w:t>ف</w:t>
      </w:r>
      <w:r w:rsidR="002C4FCE" w:rsidRPr="00E354BF">
        <w:rPr>
          <w:rFonts w:hint="cs"/>
          <w:sz w:val="27"/>
          <w:rtl/>
        </w:rPr>
        <w:t>ْ</w:t>
      </w:r>
      <w:r w:rsidRPr="00E354BF">
        <w:rPr>
          <w:rFonts w:hint="cs"/>
          <w:sz w:val="27"/>
          <w:rtl/>
        </w:rPr>
        <w:t xml:space="preserve"> على الروايات التي ذكرها ال</w:t>
      </w:r>
      <w:r w:rsidR="002C4FCE" w:rsidRPr="00E354BF">
        <w:rPr>
          <w:rFonts w:hint="cs"/>
          <w:sz w:val="27"/>
          <w:rtl/>
        </w:rPr>
        <w:t>إ</w:t>
      </w:r>
      <w:r w:rsidRPr="00E354BF">
        <w:rPr>
          <w:rFonts w:hint="cs"/>
          <w:sz w:val="27"/>
          <w:rtl/>
        </w:rPr>
        <w:t>مام الخميني</w:t>
      </w:r>
      <w:r w:rsidR="002C4FCE" w:rsidRPr="00E354BF">
        <w:rPr>
          <w:rFonts w:hint="cs"/>
          <w:sz w:val="27"/>
          <w:rtl/>
        </w:rPr>
        <w:t>ّ</w:t>
      </w:r>
      <w:r w:rsidRPr="00E354BF">
        <w:rPr>
          <w:rFonts w:hint="cs"/>
          <w:sz w:val="27"/>
          <w:rtl/>
        </w:rPr>
        <w:t xml:space="preserve"> ل</w:t>
      </w:r>
      <w:r w:rsidR="002C4FCE" w:rsidRPr="00E354BF">
        <w:rPr>
          <w:rFonts w:hint="cs"/>
          <w:sz w:val="27"/>
          <w:rtl/>
        </w:rPr>
        <w:t>إ</w:t>
      </w:r>
      <w:r w:rsidRPr="00E354BF">
        <w:rPr>
          <w:rFonts w:hint="cs"/>
          <w:sz w:val="27"/>
          <w:rtl/>
        </w:rPr>
        <w:t>ثبات حكم ولاية الفقهاء في زمان الغيبة؟ ومن جملة ‌ما استدل</w:t>
      </w:r>
      <w:r w:rsidR="002C4FCE" w:rsidRPr="00E354BF">
        <w:rPr>
          <w:rFonts w:hint="cs"/>
          <w:sz w:val="27"/>
          <w:rtl/>
        </w:rPr>
        <w:t>ّ</w:t>
      </w:r>
      <w:r w:rsidRPr="00E354BF">
        <w:rPr>
          <w:rFonts w:hint="cs"/>
          <w:sz w:val="27"/>
          <w:rtl/>
        </w:rPr>
        <w:t xml:space="preserve"> به ـ أو جعله مؤي</w:t>
      </w:r>
      <w:r w:rsidR="002C4FCE" w:rsidRPr="00E354BF">
        <w:rPr>
          <w:rFonts w:hint="cs"/>
          <w:sz w:val="27"/>
          <w:rtl/>
        </w:rPr>
        <w:t>ِّ</w:t>
      </w:r>
      <w:r w:rsidRPr="00E354BF">
        <w:rPr>
          <w:rFonts w:hint="cs"/>
          <w:sz w:val="27"/>
          <w:rtl/>
        </w:rPr>
        <w:t>داً ـ هو التوقيع الصادر عن ال</w:t>
      </w:r>
      <w:r w:rsidR="002C4FCE" w:rsidRPr="00E354BF">
        <w:rPr>
          <w:rFonts w:hint="cs"/>
          <w:sz w:val="27"/>
          <w:rtl/>
        </w:rPr>
        <w:t>إ</w:t>
      </w:r>
      <w:r w:rsidRPr="00E354BF">
        <w:rPr>
          <w:rFonts w:hint="cs"/>
          <w:sz w:val="27"/>
          <w:rtl/>
        </w:rPr>
        <w:t>مام المهدي</w:t>
      </w:r>
      <w:r w:rsidR="002C4FCE" w:rsidRPr="00E354BF">
        <w:rPr>
          <w:rFonts w:hint="cs"/>
          <w:sz w:val="27"/>
          <w:rtl/>
        </w:rPr>
        <w:t>ّ</w:t>
      </w:r>
      <w:r w:rsidR="0079584A" w:rsidRPr="00E354BF">
        <w:rPr>
          <w:rFonts w:cs="Mosawi" w:hint="cs"/>
          <w:sz w:val="27"/>
          <w:szCs w:val="26"/>
          <w:rtl/>
        </w:rPr>
        <w:t>×</w:t>
      </w:r>
      <w:r w:rsidR="002C4FCE" w:rsidRPr="00E354BF">
        <w:rPr>
          <w:rFonts w:hint="cs"/>
          <w:sz w:val="27"/>
          <w:rtl/>
        </w:rPr>
        <w:t xml:space="preserve">، </w:t>
      </w:r>
      <w:r w:rsidRPr="00E354BF">
        <w:rPr>
          <w:rFonts w:hint="cs"/>
          <w:sz w:val="27"/>
          <w:rtl/>
        </w:rPr>
        <w:t>الوارد فيه</w:t>
      </w:r>
      <w:r w:rsidR="002C4FCE" w:rsidRPr="00E354BF">
        <w:rPr>
          <w:rFonts w:hint="cs"/>
          <w:sz w:val="27"/>
          <w:rtl/>
        </w:rPr>
        <w:t>:</w:t>
      </w:r>
      <w:r w:rsidRPr="00E354BF">
        <w:rPr>
          <w:rFonts w:hint="cs"/>
          <w:sz w:val="27"/>
          <w:rtl/>
        </w:rPr>
        <w:t xml:space="preserve"> «وأمّا الحوادث الواقعة فارجعوا فيها إلى رواة أحاديثنا، ف</w:t>
      </w:r>
      <w:r w:rsidR="002C4FCE" w:rsidRPr="00E354BF">
        <w:rPr>
          <w:rFonts w:hint="cs"/>
          <w:sz w:val="27"/>
          <w:rtl/>
        </w:rPr>
        <w:t>إ</w:t>
      </w:r>
      <w:r w:rsidRPr="00E354BF">
        <w:rPr>
          <w:rFonts w:hint="cs"/>
          <w:sz w:val="27"/>
          <w:rtl/>
        </w:rPr>
        <w:t>ن</w:t>
      </w:r>
      <w:r w:rsidR="002C4FCE" w:rsidRPr="00E354BF">
        <w:rPr>
          <w:rFonts w:hint="cs"/>
          <w:sz w:val="27"/>
          <w:rtl/>
        </w:rPr>
        <w:t>ّ</w:t>
      </w:r>
      <w:r w:rsidRPr="00E354BF">
        <w:rPr>
          <w:rFonts w:hint="cs"/>
          <w:sz w:val="27"/>
          <w:rtl/>
        </w:rPr>
        <w:t>هم حج</w:t>
      </w:r>
      <w:r w:rsidR="002C4FCE" w:rsidRPr="00E354BF">
        <w:rPr>
          <w:rFonts w:hint="cs"/>
          <w:sz w:val="27"/>
          <w:rtl/>
        </w:rPr>
        <w:t>ّ</w:t>
      </w:r>
      <w:r w:rsidRPr="00E354BF">
        <w:rPr>
          <w:rFonts w:hint="cs"/>
          <w:sz w:val="27"/>
          <w:rtl/>
        </w:rPr>
        <w:t xml:space="preserve">تي عليكم وأنا </w:t>
      </w:r>
      <w:r w:rsidR="006B151A" w:rsidRPr="00E354BF">
        <w:rPr>
          <w:rFonts w:hint="cs"/>
          <w:sz w:val="27"/>
          <w:rtl/>
        </w:rPr>
        <w:t>حجّة</w:t>
      </w:r>
      <w:r w:rsidR="002C4FCE" w:rsidRPr="00E354BF">
        <w:rPr>
          <w:rFonts w:hint="cs"/>
          <w:sz w:val="27"/>
          <w:rtl/>
        </w:rPr>
        <w:t xml:space="preserve"> الله</w:t>
      </w:r>
      <w:r w:rsidRPr="00E354BF">
        <w:rPr>
          <w:rFonts w:hint="cs"/>
          <w:sz w:val="27"/>
          <w:rtl/>
        </w:rPr>
        <w:t>»</w:t>
      </w:r>
      <w:r w:rsidRPr="00E354BF">
        <w:rPr>
          <w:rFonts w:hint="cs"/>
          <w:sz w:val="27"/>
          <w:vertAlign w:val="superscript"/>
          <w:rtl/>
        </w:rPr>
        <w:t>(</w:t>
      </w:r>
      <w:r w:rsidRPr="00E354BF">
        <w:rPr>
          <w:rStyle w:val="EndnoteReference"/>
          <w:sz w:val="27"/>
          <w:rtl/>
        </w:rPr>
        <w:endnoteReference w:id="715"/>
      </w:r>
      <w:r w:rsidRPr="00E354BF">
        <w:rPr>
          <w:rFonts w:hint="cs"/>
          <w:sz w:val="27"/>
          <w:vertAlign w:val="superscript"/>
          <w:rtl/>
        </w:rPr>
        <w:t>)</w:t>
      </w:r>
      <w:r w:rsidR="002C4FCE" w:rsidRPr="00E354BF">
        <w:rPr>
          <w:rFonts w:hint="cs"/>
          <w:sz w:val="27"/>
          <w:rtl/>
        </w:rPr>
        <w:t>؛</w:t>
      </w:r>
      <w:r w:rsidRPr="00E354BF">
        <w:rPr>
          <w:rFonts w:hint="cs"/>
          <w:sz w:val="27"/>
          <w:rtl/>
        </w:rPr>
        <w:t xml:space="preserve"> وأيضاً رواية</w:t>
      </w:r>
      <w:r w:rsidR="002C4FCE" w:rsidRPr="00E354BF">
        <w:rPr>
          <w:rFonts w:hint="cs"/>
          <w:sz w:val="27"/>
          <w:rtl/>
        </w:rPr>
        <w:t>:</w:t>
      </w:r>
      <w:r w:rsidRPr="00E354BF">
        <w:rPr>
          <w:rFonts w:hint="cs"/>
          <w:sz w:val="27"/>
          <w:rtl/>
        </w:rPr>
        <w:t xml:space="preserve"> </w:t>
      </w:r>
      <w:r w:rsidR="002C4FCE" w:rsidRPr="00E354BF">
        <w:rPr>
          <w:rFonts w:hint="cs"/>
          <w:sz w:val="27"/>
          <w:rtl/>
        </w:rPr>
        <w:t>«</w:t>
      </w:r>
      <w:r w:rsidRPr="00E354BF">
        <w:rPr>
          <w:rFonts w:hint="cs"/>
          <w:sz w:val="27"/>
          <w:rtl/>
        </w:rPr>
        <w:t>الفقهاء أمناء الرسل</w:t>
      </w:r>
      <w:r w:rsidR="002C4FCE" w:rsidRPr="00E354BF">
        <w:rPr>
          <w:rFonts w:hint="cs"/>
          <w:sz w:val="27"/>
          <w:rtl/>
        </w:rPr>
        <w:t>»؛</w:t>
      </w:r>
      <w:r w:rsidRPr="00E354BF">
        <w:rPr>
          <w:rFonts w:hint="cs"/>
          <w:sz w:val="27"/>
          <w:rtl/>
        </w:rPr>
        <w:t xml:space="preserve"> ومقبولة عمر بن حنظل</w:t>
      </w:r>
      <w:r w:rsidR="002C4FCE" w:rsidRPr="00E354BF">
        <w:rPr>
          <w:rFonts w:hint="cs"/>
          <w:sz w:val="27"/>
          <w:rtl/>
        </w:rPr>
        <w:t>ة؛</w:t>
      </w:r>
      <w:r w:rsidRPr="00E354BF">
        <w:rPr>
          <w:rFonts w:hint="cs"/>
          <w:sz w:val="27"/>
          <w:rtl/>
        </w:rPr>
        <w:t xml:space="preserve"> وغيرها من الروايات التي استدل</w:t>
      </w:r>
      <w:r w:rsidR="002C4FCE" w:rsidRPr="00E354BF">
        <w:rPr>
          <w:rFonts w:hint="cs"/>
          <w:sz w:val="27"/>
          <w:rtl/>
        </w:rPr>
        <w:t>ّ</w:t>
      </w:r>
      <w:r w:rsidRPr="00E354BF">
        <w:rPr>
          <w:rFonts w:hint="cs"/>
          <w:sz w:val="27"/>
          <w:rtl/>
        </w:rPr>
        <w:t xml:space="preserve"> بها. </w:t>
      </w:r>
    </w:p>
    <w:p w:rsidR="00034925" w:rsidRPr="00E354BF" w:rsidRDefault="00034925" w:rsidP="00A52B7F">
      <w:pPr>
        <w:rPr>
          <w:sz w:val="27"/>
          <w:rtl/>
        </w:rPr>
      </w:pPr>
      <w:r w:rsidRPr="00E354BF">
        <w:rPr>
          <w:rFonts w:hint="cs"/>
          <w:sz w:val="27"/>
          <w:rtl/>
        </w:rPr>
        <w:t xml:space="preserve">وعليه فمع وجود هذه النصوص التي تعالج مسألة الحكم في زمن الغيبة كيف يقال: </w:t>
      </w:r>
      <w:r w:rsidR="002C4FCE" w:rsidRPr="00E354BF">
        <w:rPr>
          <w:rFonts w:hint="cs"/>
          <w:sz w:val="27"/>
          <w:rtl/>
        </w:rPr>
        <w:t>«</w:t>
      </w:r>
      <w:r w:rsidRPr="00E354BF">
        <w:rPr>
          <w:rFonts w:hint="cs"/>
          <w:sz w:val="27"/>
          <w:rtl/>
        </w:rPr>
        <w:t>إن</w:t>
      </w:r>
      <w:r w:rsidR="002C4FCE" w:rsidRPr="00E354BF">
        <w:rPr>
          <w:rFonts w:hint="cs"/>
          <w:sz w:val="27"/>
          <w:rtl/>
        </w:rPr>
        <w:t>ّ</w:t>
      </w:r>
      <w:r w:rsidRPr="00E354BF">
        <w:rPr>
          <w:rFonts w:hint="cs"/>
          <w:sz w:val="27"/>
          <w:rtl/>
        </w:rPr>
        <w:t xml:space="preserve"> الامام الخميني</w:t>
      </w:r>
      <w:r w:rsidR="002C4FCE" w:rsidRPr="00E354BF">
        <w:rPr>
          <w:rFonts w:hint="cs"/>
          <w:sz w:val="27"/>
          <w:rtl/>
        </w:rPr>
        <w:t>ّ</w:t>
      </w:r>
      <w:r w:rsidRPr="00E354BF">
        <w:rPr>
          <w:rFonts w:hint="cs"/>
          <w:sz w:val="27"/>
          <w:rtl/>
        </w:rPr>
        <w:t xml:space="preserve"> كأن</w:t>
      </w:r>
      <w:r w:rsidR="002C4FCE" w:rsidRPr="00E354BF">
        <w:rPr>
          <w:rFonts w:hint="cs"/>
          <w:sz w:val="27"/>
          <w:rtl/>
        </w:rPr>
        <w:t>ّ</w:t>
      </w:r>
      <w:r w:rsidRPr="00E354BF">
        <w:rPr>
          <w:rFonts w:hint="cs"/>
          <w:sz w:val="27"/>
          <w:rtl/>
        </w:rPr>
        <w:t>ه يقول</w:t>
      </w:r>
      <w:r w:rsidR="002C4FCE" w:rsidRPr="00E354BF">
        <w:rPr>
          <w:rFonts w:hint="cs"/>
          <w:sz w:val="27"/>
          <w:rtl/>
        </w:rPr>
        <w:t>:</w:t>
      </w:r>
      <w:r w:rsidRPr="00E354BF">
        <w:rPr>
          <w:rFonts w:hint="cs"/>
          <w:sz w:val="27"/>
          <w:rtl/>
        </w:rPr>
        <w:t xml:space="preserve"> مع فقدان ال</w:t>
      </w:r>
      <w:r w:rsidR="00682FF1" w:rsidRPr="00E354BF">
        <w:rPr>
          <w:rFonts w:hint="cs"/>
          <w:sz w:val="27"/>
          <w:rtl/>
        </w:rPr>
        <w:t xml:space="preserve">نصّ </w:t>
      </w:r>
      <w:r w:rsidRPr="00E354BF">
        <w:rPr>
          <w:rFonts w:hint="cs"/>
          <w:sz w:val="27"/>
          <w:rtl/>
        </w:rPr>
        <w:t>في زمن الغيبة ماذا نفعل؟</w:t>
      </w:r>
      <w:r w:rsidR="002C4FCE" w:rsidRPr="00E354BF">
        <w:rPr>
          <w:rFonts w:hint="cs"/>
          <w:sz w:val="27"/>
          <w:rtl/>
        </w:rPr>
        <w:t>»</w:t>
      </w:r>
      <w:r w:rsidRPr="00E354BF">
        <w:rPr>
          <w:rFonts w:hint="cs"/>
          <w:sz w:val="27"/>
          <w:rtl/>
        </w:rPr>
        <w:t>.</w:t>
      </w:r>
    </w:p>
    <w:p w:rsidR="00034925" w:rsidRPr="00E354BF" w:rsidRDefault="00034925" w:rsidP="00A52B7F">
      <w:pPr>
        <w:rPr>
          <w:sz w:val="27"/>
          <w:rtl/>
        </w:rPr>
      </w:pPr>
    </w:p>
    <w:p w:rsidR="00034925" w:rsidRPr="00E354BF" w:rsidRDefault="00034925" w:rsidP="00A52B7F">
      <w:pPr>
        <w:pStyle w:val="Heading3"/>
        <w:spacing w:line="400" w:lineRule="exact"/>
        <w:rPr>
          <w:color w:val="auto"/>
          <w:rtl/>
        </w:rPr>
      </w:pPr>
      <w:r w:rsidRPr="00E354BF">
        <w:rPr>
          <w:rFonts w:hint="cs"/>
          <w:color w:val="auto"/>
          <w:rtl/>
        </w:rPr>
        <w:t xml:space="preserve">وفي الختام </w:t>
      </w:r>
    </w:p>
    <w:p w:rsidR="00034925" w:rsidRPr="00E354BF" w:rsidRDefault="00034925" w:rsidP="00A52B7F">
      <w:pPr>
        <w:rPr>
          <w:sz w:val="27"/>
          <w:rtl/>
        </w:rPr>
      </w:pPr>
      <w:r w:rsidRPr="00E354BF">
        <w:rPr>
          <w:rFonts w:hint="cs"/>
          <w:sz w:val="27"/>
          <w:rtl/>
        </w:rPr>
        <w:t>ختاماً نقول: إن</w:t>
      </w:r>
      <w:r w:rsidR="002C4FCE" w:rsidRPr="00E354BF">
        <w:rPr>
          <w:rFonts w:hint="cs"/>
          <w:sz w:val="27"/>
          <w:rtl/>
        </w:rPr>
        <w:t>ّ</w:t>
      </w:r>
      <w:r w:rsidRPr="00E354BF">
        <w:rPr>
          <w:rFonts w:hint="cs"/>
          <w:sz w:val="27"/>
          <w:rtl/>
        </w:rPr>
        <w:t>ه في الوقت الذي نرح</w:t>
      </w:r>
      <w:r w:rsidR="002C4FCE" w:rsidRPr="00E354BF">
        <w:rPr>
          <w:rFonts w:hint="cs"/>
          <w:sz w:val="27"/>
          <w:rtl/>
        </w:rPr>
        <w:t>ِّ</w:t>
      </w:r>
      <w:r w:rsidRPr="00E354BF">
        <w:rPr>
          <w:rFonts w:hint="cs"/>
          <w:sz w:val="27"/>
          <w:rtl/>
        </w:rPr>
        <w:t>ب فيه بالانفتاح على الفكر ال</w:t>
      </w:r>
      <w:r w:rsidR="00D213E8" w:rsidRPr="00E354BF">
        <w:rPr>
          <w:rFonts w:hint="cs"/>
          <w:sz w:val="27"/>
          <w:rtl/>
        </w:rPr>
        <w:t>إماميّ</w:t>
      </w:r>
      <w:r w:rsidRPr="00E354BF">
        <w:rPr>
          <w:rFonts w:hint="cs"/>
          <w:sz w:val="27"/>
          <w:rtl/>
        </w:rPr>
        <w:t xml:space="preserve"> ال</w:t>
      </w:r>
      <w:r w:rsidR="00C420A4" w:rsidRPr="00E354BF">
        <w:rPr>
          <w:rFonts w:hint="cs"/>
          <w:sz w:val="27"/>
          <w:rtl/>
        </w:rPr>
        <w:t>شيعيّ</w:t>
      </w:r>
      <w:r w:rsidR="002C4FCE" w:rsidRPr="00E354BF">
        <w:rPr>
          <w:rFonts w:hint="cs"/>
          <w:sz w:val="27"/>
          <w:rtl/>
        </w:rPr>
        <w:t>،</w:t>
      </w:r>
      <w:r w:rsidRPr="00E354BF">
        <w:rPr>
          <w:rFonts w:hint="cs"/>
          <w:sz w:val="27"/>
          <w:rtl/>
        </w:rPr>
        <w:t xml:space="preserve"> ودراسته</w:t>
      </w:r>
      <w:r w:rsidR="002C4FCE" w:rsidRPr="00E354BF">
        <w:rPr>
          <w:rFonts w:hint="cs"/>
          <w:sz w:val="27"/>
          <w:rtl/>
        </w:rPr>
        <w:t>،</w:t>
      </w:r>
      <w:r w:rsidRPr="00E354BF">
        <w:rPr>
          <w:rFonts w:hint="cs"/>
          <w:sz w:val="27"/>
          <w:rtl/>
        </w:rPr>
        <w:t xml:space="preserve"> ونقده</w:t>
      </w:r>
      <w:r w:rsidR="002C4FCE" w:rsidRPr="00E354BF">
        <w:rPr>
          <w:rFonts w:hint="cs"/>
          <w:sz w:val="27"/>
          <w:rtl/>
        </w:rPr>
        <w:t>،</w:t>
      </w:r>
      <w:r w:rsidRPr="00E354BF">
        <w:rPr>
          <w:rFonts w:hint="cs"/>
          <w:sz w:val="27"/>
          <w:rtl/>
        </w:rPr>
        <w:t xml:space="preserve"> ونعتبر</w:t>
      </w:r>
      <w:r w:rsidR="002C4FCE" w:rsidRPr="00E354BF">
        <w:rPr>
          <w:rFonts w:hint="cs"/>
          <w:sz w:val="27"/>
          <w:rtl/>
        </w:rPr>
        <w:t xml:space="preserve"> ذلك</w:t>
      </w:r>
      <w:r w:rsidRPr="00E354BF">
        <w:rPr>
          <w:rFonts w:hint="cs"/>
          <w:sz w:val="27"/>
          <w:rtl/>
        </w:rPr>
        <w:t xml:space="preserve"> أمراً </w:t>
      </w:r>
      <w:r w:rsidR="00C420A4" w:rsidRPr="00E354BF">
        <w:rPr>
          <w:rFonts w:hint="cs"/>
          <w:sz w:val="27"/>
          <w:rtl/>
        </w:rPr>
        <w:t>إيجابيّ</w:t>
      </w:r>
      <w:r w:rsidRPr="00E354BF">
        <w:rPr>
          <w:rFonts w:hint="cs"/>
          <w:sz w:val="27"/>
          <w:rtl/>
        </w:rPr>
        <w:t>اً</w:t>
      </w:r>
      <w:r w:rsidR="002C4FCE" w:rsidRPr="00E354BF">
        <w:rPr>
          <w:rFonts w:hint="cs"/>
          <w:sz w:val="27"/>
          <w:rtl/>
        </w:rPr>
        <w:t>،</w:t>
      </w:r>
      <w:r w:rsidRPr="00E354BF">
        <w:rPr>
          <w:rFonts w:hint="cs"/>
          <w:sz w:val="27"/>
          <w:rtl/>
        </w:rPr>
        <w:t xml:space="preserve"> وخطوة</w:t>
      </w:r>
      <w:r w:rsidR="002C4FCE" w:rsidRPr="00E354BF">
        <w:rPr>
          <w:rFonts w:hint="cs"/>
          <w:sz w:val="27"/>
          <w:rtl/>
        </w:rPr>
        <w:t>ً</w:t>
      </w:r>
      <w:r w:rsidRPr="00E354BF">
        <w:rPr>
          <w:rFonts w:hint="cs"/>
          <w:sz w:val="27"/>
          <w:rtl/>
        </w:rPr>
        <w:t xml:space="preserve"> جي</w:t>
      </w:r>
      <w:r w:rsidR="002C4FCE" w:rsidRPr="00E354BF">
        <w:rPr>
          <w:rFonts w:hint="cs"/>
          <w:sz w:val="27"/>
          <w:rtl/>
        </w:rPr>
        <w:t>ِّ</w:t>
      </w:r>
      <w:r w:rsidRPr="00E354BF">
        <w:rPr>
          <w:rFonts w:hint="cs"/>
          <w:sz w:val="27"/>
          <w:rtl/>
        </w:rPr>
        <w:t>دة في الات</w:t>
      </w:r>
      <w:r w:rsidR="002C4FCE" w:rsidRPr="00E354BF">
        <w:rPr>
          <w:rFonts w:hint="cs"/>
          <w:sz w:val="27"/>
          <w:rtl/>
        </w:rPr>
        <w:t>ّ</w:t>
      </w:r>
      <w:r w:rsidRPr="00E354BF">
        <w:rPr>
          <w:rFonts w:hint="cs"/>
          <w:sz w:val="27"/>
          <w:rtl/>
        </w:rPr>
        <w:t>جاه الصحيح لتفعيل جميع مفاصل الفكر ال</w:t>
      </w:r>
      <w:r w:rsidR="00C420A4" w:rsidRPr="00E354BF">
        <w:rPr>
          <w:rFonts w:hint="cs"/>
          <w:sz w:val="27"/>
          <w:rtl/>
        </w:rPr>
        <w:t>إسلاميّ</w:t>
      </w:r>
      <w:r w:rsidR="002C4FCE" w:rsidRPr="00E354BF">
        <w:rPr>
          <w:rFonts w:hint="cs"/>
          <w:sz w:val="27"/>
          <w:rtl/>
        </w:rPr>
        <w:t>،</w:t>
      </w:r>
      <w:r w:rsidRPr="00E354BF">
        <w:rPr>
          <w:rFonts w:hint="cs"/>
          <w:sz w:val="27"/>
          <w:rtl/>
        </w:rPr>
        <w:t xml:space="preserve"> وعدم إقصاء أوتهميش أي</w:t>
      </w:r>
      <w:r w:rsidR="002C4FCE" w:rsidRPr="00E354BF">
        <w:rPr>
          <w:rFonts w:hint="cs"/>
          <w:sz w:val="27"/>
          <w:rtl/>
        </w:rPr>
        <w:t>ّ</w:t>
      </w:r>
      <w:r w:rsidRPr="00E354BF">
        <w:rPr>
          <w:rFonts w:hint="cs"/>
          <w:sz w:val="27"/>
          <w:rtl/>
        </w:rPr>
        <w:t xml:space="preserve"> جزء </w:t>
      </w:r>
      <w:r w:rsidR="002C4FCE" w:rsidRPr="00E354BF">
        <w:rPr>
          <w:rFonts w:hint="cs"/>
          <w:sz w:val="27"/>
          <w:rtl/>
        </w:rPr>
        <w:t>أ</w:t>
      </w:r>
      <w:r w:rsidRPr="00E354BF">
        <w:rPr>
          <w:rFonts w:hint="cs"/>
          <w:sz w:val="27"/>
          <w:rtl/>
        </w:rPr>
        <w:t xml:space="preserve">و تهميشه، </w:t>
      </w:r>
      <w:r w:rsidR="002C4FCE" w:rsidRPr="00E354BF">
        <w:rPr>
          <w:rFonts w:hint="cs"/>
          <w:sz w:val="27"/>
          <w:rtl/>
        </w:rPr>
        <w:t>فإنّن</w:t>
      </w:r>
      <w:r w:rsidRPr="00E354BF">
        <w:rPr>
          <w:rFonts w:hint="cs"/>
          <w:sz w:val="27"/>
          <w:rtl/>
        </w:rPr>
        <w:t>ا نقول</w:t>
      </w:r>
      <w:r w:rsidR="002C4FCE" w:rsidRPr="00E354BF">
        <w:rPr>
          <w:rFonts w:hint="cs"/>
          <w:sz w:val="27"/>
          <w:rtl/>
        </w:rPr>
        <w:t>:</w:t>
      </w:r>
      <w:r w:rsidRPr="00E354BF">
        <w:rPr>
          <w:rFonts w:hint="cs"/>
          <w:sz w:val="27"/>
          <w:rtl/>
        </w:rPr>
        <w:t xml:space="preserve"> إنّ لهذا الانفتاح شروطه وخصوصي</w:t>
      </w:r>
      <w:r w:rsidR="002C4FCE" w:rsidRPr="00E354BF">
        <w:rPr>
          <w:rFonts w:hint="cs"/>
          <w:sz w:val="27"/>
          <w:rtl/>
        </w:rPr>
        <w:t>ّ</w:t>
      </w:r>
      <w:r w:rsidRPr="00E354BF">
        <w:rPr>
          <w:rFonts w:hint="cs"/>
          <w:sz w:val="27"/>
          <w:rtl/>
        </w:rPr>
        <w:t>اته اللازمة، وهي التوف</w:t>
      </w:r>
      <w:r w:rsidR="002C4FCE" w:rsidRPr="00E354BF">
        <w:rPr>
          <w:rFonts w:hint="cs"/>
          <w:sz w:val="27"/>
          <w:rtl/>
        </w:rPr>
        <w:t>ُّ</w:t>
      </w:r>
      <w:r w:rsidRPr="00E354BF">
        <w:rPr>
          <w:rFonts w:hint="cs"/>
          <w:sz w:val="27"/>
          <w:rtl/>
        </w:rPr>
        <w:t>ر على قدر كبير من الاط</w:t>
      </w:r>
      <w:r w:rsidR="002C4FCE" w:rsidRPr="00E354BF">
        <w:rPr>
          <w:rFonts w:hint="cs"/>
          <w:sz w:val="27"/>
          <w:rtl/>
        </w:rPr>
        <w:t>ّ</w:t>
      </w:r>
      <w:r w:rsidRPr="00E354BF">
        <w:rPr>
          <w:rFonts w:hint="cs"/>
          <w:sz w:val="27"/>
          <w:rtl/>
        </w:rPr>
        <w:t>لاع وال</w:t>
      </w:r>
      <w:r w:rsidR="002C4FCE" w:rsidRPr="00E354BF">
        <w:rPr>
          <w:rFonts w:hint="cs"/>
          <w:sz w:val="27"/>
          <w:rtl/>
        </w:rPr>
        <w:t>إ</w:t>
      </w:r>
      <w:r w:rsidRPr="00E354BF">
        <w:rPr>
          <w:rFonts w:hint="cs"/>
          <w:sz w:val="27"/>
          <w:rtl/>
        </w:rPr>
        <w:t>لمام بالأسس والخلفي</w:t>
      </w:r>
      <w:r w:rsidR="002C4FCE" w:rsidRPr="00E354BF">
        <w:rPr>
          <w:rFonts w:hint="cs"/>
          <w:sz w:val="27"/>
          <w:rtl/>
        </w:rPr>
        <w:t>ّ</w:t>
      </w:r>
      <w:r w:rsidRPr="00E354BF">
        <w:rPr>
          <w:rFonts w:hint="cs"/>
          <w:sz w:val="27"/>
          <w:rtl/>
        </w:rPr>
        <w:t>ات التي تقف وراء هذا الفكر</w:t>
      </w:r>
      <w:r w:rsidR="002C4FCE" w:rsidRPr="00E354BF">
        <w:rPr>
          <w:rFonts w:hint="cs"/>
          <w:sz w:val="27"/>
          <w:rtl/>
        </w:rPr>
        <w:t>.</w:t>
      </w:r>
      <w:r w:rsidRPr="00E354BF">
        <w:rPr>
          <w:rFonts w:hint="cs"/>
          <w:sz w:val="27"/>
          <w:rtl/>
        </w:rPr>
        <w:t xml:space="preserve"> فما لم يق</w:t>
      </w:r>
      <w:r w:rsidR="002C4FCE" w:rsidRPr="00E354BF">
        <w:rPr>
          <w:rFonts w:hint="cs"/>
          <w:sz w:val="27"/>
          <w:rtl/>
        </w:rPr>
        <w:t>ِ</w:t>
      </w:r>
      <w:r w:rsidRPr="00E354BF">
        <w:rPr>
          <w:rFonts w:hint="cs"/>
          <w:sz w:val="27"/>
          <w:rtl/>
        </w:rPr>
        <w:t>ف</w:t>
      </w:r>
      <w:r w:rsidR="002C4FCE" w:rsidRPr="00E354BF">
        <w:rPr>
          <w:rFonts w:hint="cs"/>
          <w:sz w:val="27"/>
          <w:rtl/>
        </w:rPr>
        <w:t>ْ</w:t>
      </w:r>
      <w:r w:rsidRPr="00E354BF">
        <w:rPr>
          <w:rFonts w:hint="cs"/>
          <w:sz w:val="27"/>
          <w:rtl/>
        </w:rPr>
        <w:t xml:space="preserve"> ال</w:t>
      </w:r>
      <w:r w:rsidR="002C4FCE" w:rsidRPr="00E354BF">
        <w:rPr>
          <w:rFonts w:hint="cs"/>
          <w:sz w:val="27"/>
          <w:rtl/>
        </w:rPr>
        <w:t>إ</w:t>
      </w:r>
      <w:r w:rsidRPr="00E354BF">
        <w:rPr>
          <w:rFonts w:hint="cs"/>
          <w:sz w:val="27"/>
          <w:rtl/>
        </w:rPr>
        <w:t>نسان على تلك ال</w:t>
      </w:r>
      <w:r w:rsidR="002C4FCE" w:rsidRPr="00E354BF">
        <w:rPr>
          <w:rFonts w:hint="cs"/>
          <w:sz w:val="27"/>
          <w:rtl/>
        </w:rPr>
        <w:t>أ</w:t>
      </w:r>
      <w:r w:rsidRPr="00E354BF">
        <w:rPr>
          <w:rFonts w:hint="cs"/>
          <w:sz w:val="27"/>
          <w:rtl/>
        </w:rPr>
        <w:t>سس لا</w:t>
      </w:r>
      <w:r w:rsidR="002C4FCE" w:rsidRPr="00E354BF">
        <w:rPr>
          <w:rFonts w:hint="cs"/>
          <w:sz w:val="27"/>
          <w:rtl/>
        </w:rPr>
        <w:t xml:space="preserve"> </w:t>
      </w:r>
      <w:r w:rsidRPr="00E354BF">
        <w:rPr>
          <w:rFonts w:hint="cs"/>
          <w:sz w:val="27"/>
          <w:rtl/>
        </w:rPr>
        <w:t>يمكنه دراسته بشكل</w:t>
      </w:r>
      <w:r w:rsidR="002C4FCE" w:rsidRPr="00E354BF">
        <w:rPr>
          <w:rFonts w:hint="cs"/>
          <w:sz w:val="27"/>
          <w:rtl/>
        </w:rPr>
        <w:t>ٍ</w:t>
      </w:r>
      <w:r w:rsidRPr="00E354BF">
        <w:rPr>
          <w:rFonts w:hint="cs"/>
          <w:sz w:val="27"/>
          <w:rtl/>
        </w:rPr>
        <w:t xml:space="preserve"> </w:t>
      </w:r>
      <w:r w:rsidR="00C420A4" w:rsidRPr="00E354BF">
        <w:rPr>
          <w:rFonts w:hint="cs"/>
          <w:sz w:val="27"/>
          <w:rtl/>
        </w:rPr>
        <w:t>موضوعيّ</w:t>
      </w:r>
      <w:r w:rsidR="002C4FCE" w:rsidRPr="00E354BF">
        <w:rPr>
          <w:rFonts w:hint="cs"/>
          <w:sz w:val="27"/>
          <w:rtl/>
        </w:rPr>
        <w:t>.</w:t>
      </w:r>
      <w:r w:rsidRPr="00E354BF">
        <w:rPr>
          <w:rFonts w:hint="cs"/>
          <w:sz w:val="27"/>
          <w:rtl/>
        </w:rPr>
        <w:t xml:space="preserve"> والدليل على ذلك ما</w:t>
      </w:r>
      <w:r w:rsidR="002C4FCE" w:rsidRPr="00E354BF">
        <w:rPr>
          <w:rFonts w:hint="cs"/>
          <w:sz w:val="27"/>
          <w:rtl/>
        </w:rPr>
        <w:t xml:space="preserve"> </w:t>
      </w:r>
      <w:r w:rsidRPr="00E354BF">
        <w:rPr>
          <w:rFonts w:hint="cs"/>
          <w:sz w:val="27"/>
          <w:rtl/>
        </w:rPr>
        <w:t>حصل لهذه الدراسة</w:t>
      </w:r>
      <w:r w:rsidR="002C4FCE" w:rsidRPr="00E354BF">
        <w:rPr>
          <w:rFonts w:hint="cs"/>
          <w:sz w:val="27"/>
          <w:rtl/>
        </w:rPr>
        <w:t>،</w:t>
      </w:r>
      <w:r w:rsidRPr="00E354BF">
        <w:rPr>
          <w:rFonts w:hint="cs"/>
          <w:sz w:val="27"/>
          <w:rtl/>
        </w:rPr>
        <w:t xml:space="preserve"> ف</w:t>
      </w:r>
      <w:r w:rsidR="002C4FCE" w:rsidRPr="00E354BF">
        <w:rPr>
          <w:rFonts w:hint="cs"/>
          <w:sz w:val="27"/>
          <w:rtl/>
        </w:rPr>
        <w:t>إ</w:t>
      </w:r>
      <w:r w:rsidRPr="00E354BF">
        <w:rPr>
          <w:rFonts w:hint="cs"/>
          <w:sz w:val="27"/>
          <w:rtl/>
        </w:rPr>
        <w:t>ن</w:t>
      </w:r>
      <w:r w:rsidR="002C4FCE" w:rsidRPr="00E354BF">
        <w:rPr>
          <w:rFonts w:hint="cs"/>
          <w:sz w:val="27"/>
          <w:rtl/>
        </w:rPr>
        <w:t>ّ</w:t>
      </w:r>
      <w:r w:rsidRPr="00E354BF">
        <w:rPr>
          <w:rFonts w:hint="cs"/>
          <w:sz w:val="27"/>
          <w:rtl/>
        </w:rPr>
        <w:t xml:space="preserve">ها بدل أن تضع </w:t>
      </w:r>
      <w:r w:rsidR="00C420A4" w:rsidRPr="00E354BF">
        <w:rPr>
          <w:rFonts w:hint="cs"/>
          <w:sz w:val="27"/>
          <w:rtl/>
        </w:rPr>
        <w:t>نظريّ</w:t>
      </w:r>
      <w:r w:rsidRPr="00E354BF">
        <w:rPr>
          <w:rFonts w:hint="cs"/>
          <w:sz w:val="27"/>
          <w:rtl/>
        </w:rPr>
        <w:t>ة ولاية الفقيه في سياقها الصحيح</w:t>
      </w:r>
      <w:r w:rsidR="002C4FCE" w:rsidRPr="00E354BF">
        <w:rPr>
          <w:rFonts w:hint="cs"/>
          <w:sz w:val="27"/>
          <w:rtl/>
        </w:rPr>
        <w:t>،</w:t>
      </w:r>
      <w:r w:rsidRPr="00E354BF">
        <w:rPr>
          <w:rFonts w:hint="cs"/>
          <w:sz w:val="27"/>
          <w:rtl/>
        </w:rPr>
        <w:t xml:space="preserve"> و</w:t>
      </w:r>
      <w:r w:rsidR="002C4FCE" w:rsidRPr="00E354BF">
        <w:rPr>
          <w:rFonts w:hint="cs"/>
          <w:sz w:val="27"/>
          <w:rtl/>
        </w:rPr>
        <w:t>أ</w:t>
      </w:r>
      <w:r w:rsidRPr="00E354BF">
        <w:rPr>
          <w:rFonts w:hint="cs"/>
          <w:sz w:val="27"/>
          <w:rtl/>
        </w:rPr>
        <w:t xml:space="preserve">نها جاءت تجديداً </w:t>
      </w:r>
      <w:r w:rsidR="00C420A4" w:rsidRPr="00E354BF">
        <w:rPr>
          <w:rFonts w:hint="cs"/>
          <w:sz w:val="27"/>
          <w:rtl/>
        </w:rPr>
        <w:t>فقهيّ</w:t>
      </w:r>
      <w:r w:rsidRPr="00E354BF">
        <w:rPr>
          <w:rFonts w:hint="cs"/>
          <w:sz w:val="27"/>
          <w:rtl/>
        </w:rPr>
        <w:t>اً في الفكر ال</w:t>
      </w:r>
      <w:r w:rsidR="00C420A4" w:rsidRPr="00E354BF">
        <w:rPr>
          <w:rFonts w:hint="cs"/>
          <w:sz w:val="27"/>
          <w:rtl/>
        </w:rPr>
        <w:t>سياسيّ</w:t>
      </w:r>
      <w:r w:rsidRPr="00E354BF">
        <w:rPr>
          <w:rFonts w:hint="cs"/>
          <w:sz w:val="27"/>
          <w:rtl/>
        </w:rPr>
        <w:t xml:space="preserve"> المعاصر</w:t>
      </w:r>
      <w:r w:rsidR="002C4FCE" w:rsidRPr="00E354BF">
        <w:rPr>
          <w:rFonts w:hint="cs"/>
          <w:sz w:val="27"/>
          <w:rtl/>
        </w:rPr>
        <w:t>،</w:t>
      </w:r>
      <w:r w:rsidRPr="00E354BF">
        <w:rPr>
          <w:rFonts w:hint="cs"/>
          <w:sz w:val="27"/>
          <w:rtl/>
        </w:rPr>
        <w:t xml:space="preserve"> اعتبرتها ـ خطأً ـ تجديداً في علم الكلام</w:t>
      </w:r>
      <w:r w:rsidR="002C4FCE" w:rsidRPr="00E354BF">
        <w:rPr>
          <w:rFonts w:hint="cs"/>
          <w:sz w:val="27"/>
          <w:rtl/>
        </w:rPr>
        <w:t>.</w:t>
      </w:r>
      <w:r w:rsidRPr="00E354BF">
        <w:rPr>
          <w:rFonts w:hint="cs"/>
          <w:sz w:val="27"/>
          <w:rtl/>
        </w:rPr>
        <w:t xml:space="preserve"> وبهذا لم تستط</w:t>
      </w:r>
      <w:r w:rsidR="002C4FCE" w:rsidRPr="00E354BF">
        <w:rPr>
          <w:rFonts w:hint="cs"/>
          <w:sz w:val="27"/>
          <w:rtl/>
        </w:rPr>
        <w:t>ِ</w:t>
      </w:r>
      <w:r w:rsidRPr="00E354BF">
        <w:rPr>
          <w:rFonts w:hint="cs"/>
          <w:sz w:val="27"/>
          <w:rtl/>
        </w:rPr>
        <w:t>ع</w:t>
      </w:r>
      <w:r w:rsidR="002C4FCE" w:rsidRPr="00E354BF">
        <w:rPr>
          <w:rFonts w:hint="cs"/>
          <w:sz w:val="27"/>
          <w:rtl/>
        </w:rPr>
        <w:t>ْ</w:t>
      </w:r>
      <w:r w:rsidRPr="00E354BF">
        <w:rPr>
          <w:rFonts w:hint="cs"/>
          <w:sz w:val="27"/>
          <w:rtl/>
        </w:rPr>
        <w:t xml:space="preserve"> إعطاء المسألة حق</w:t>
      </w:r>
      <w:r w:rsidR="002C4FCE" w:rsidRPr="00E354BF">
        <w:rPr>
          <w:rFonts w:hint="cs"/>
          <w:sz w:val="27"/>
          <w:rtl/>
        </w:rPr>
        <w:t>َّ</w:t>
      </w:r>
      <w:r w:rsidRPr="00E354BF">
        <w:rPr>
          <w:rFonts w:hint="cs"/>
          <w:sz w:val="27"/>
          <w:rtl/>
        </w:rPr>
        <w:t>ها من الدراسة</w:t>
      </w:r>
      <w:r w:rsidR="002C4FCE" w:rsidRPr="00E354BF">
        <w:rPr>
          <w:rFonts w:hint="cs"/>
          <w:sz w:val="27"/>
          <w:rtl/>
        </w:rPr>
        <w:t>،</w:t>
      </w:r>
      <w:r w:rsidRPr="00E354BF">
        <w:rPr>
          <w:rFonts w:hint="cs"/>
          <w:sz w:val="27"/>
          <w:rtl/>
        </w:rPr>
        <w:t xml:space="preserve"> ولم تضعها في نصابها الصحيح. </w:t>
      </w:r>
    </w:p>
    <w:p w:rsidR="00034925" w:rsidRPr="00E354BF" w:rsidRDefault="00034925" w:rsidP="00A52B7F">
      <w:pPr>
        <w:rPr>
          <w:sz w:val="27"/>
          <w:rtl/>
        </w:rPr>
      </w:pPr>
      <w:r w:rsidRPr="00E354BF">
        <w:rPr>
          <w:rFonts w:hint="cs"/>
          <w:sz w:val="27"/>
          <w:rtl/>
        </w:rPr>
        <w:lastRenderedPageBreak/>
        <w:t>وأي</w:t>
      </w:r>
      <w:r w:rsidR="002C4FCE" w:rsidRPr="00E354BF">
        <w:rPr>
          <w:rFonts w:hint="cs"/>
          <w:sz w:val="27"/>
          <w:rtl/>
        </w:rPr>
        <w:t>ّ</w:t>
      </w:r>
      <w:r w:rsidRPr="00E354BF">
        <w:rPr>
          <w:rFonts w:hint="cs"/>
          <w:sz w:val="27"/>
          <w:rtl/>
        </w:rPr>
        <w:t>اً كان فإن</w:t>
      </w:r>
      <w:r w:rsidR="002C4FCE" w:rsidRPr="00E354BF">
        <w:rPr>
          <w:rFonts w:hint="cs"/>
          <w:sz w:val="27"/>
          <w:rtl/>
        </w:rPr>
        <w:t>ّ</w:t>
      </w:r>
      <w:r w:rsidRPr="00E354BF">
        <w:rPr>
          <w:rFonts w:hint="cs"/>
          <w:sz w:val="27"/>
          <w:rtl/>
        </w:rPr>
        <w:t>ا مدعوون لدراسة هذا الفكر</w:t>
      </w:r>
      <w:r w:rsidR="002C4FCE" w:rsidRPr="00E354BF">
        <w:rPr>
          <w:rFonts w:hint="cs"/>
          <w:sz w:val="27"/>
          <w:rtl/>
        </w:rPr>
        <w:t>؛</w:t>
      </w:r>
      <w:r w:rsidRPr="00E354BF">
        <w:rPr>
          <w:rFonts w:hint="cs"/>
          <w:sz w:val="27"/>
          <w:rtl/>
        </w:rPr>
        <w:t xml:space="preserve"> من أجل التعرّ</w:t>
      </w:r>
      <w:r w:rsidR="002C4FCE" w:rsidRPr="00E354BF">
        <w:rPr>
          <w:rFonts w:hint="cs"/>
          <w:sz w:val="27"/>
          <w:rtl/>
        </w:rPr>
        <w:t>ُ</w:t>
      </w:r>
      <w:r w:rsidRPr="00E354BF">
        <w:rPr>
          <w:rFonts w:hint="cs"/>
          <w:sz w:val="27"/>
          <w:rtl/>
        </w:rPr>
        <w:t>ف عليه</w:t>
      </w:r>
      <w:r w:rsidR="002C4FCE" w:rsidRPr="00E354BF">
        <w:rPr>
          <w:rFonts w:hint="cs"/>
          <w:sz w:val="27"/>
          <w:rtl/>
        </w:rPr>
        <w:t>،</w:t>
      </w:r>
      <w:r w:rsidRPr="00E354BF">
        <w:rPr>
          <w:rFonts w:hint="cs"/>
          <w:sz w:val="27"/>
          <w:rtl/>
        </w:rPr>
        <w:t xml:space="preserve"> والتعامل معه</w:t>
      </w:r>
      <w:r w:rsidR="002C4FCE" w:rsidRPr="00E354BF">
        <w:rPr>
          <w:rFonts w:hint="cs"/>
          <w:sz w:val="27"/>
          <w:rtl/>
        </w:rPr>
        <w:t>،</w:t>
      </w:r>
      <w:r w:rsidRPr="00E354BF">
        <w:rPr>
          <w:rFonts w:hint="cs"/>
          <w:sz w:val="27"/>
          <w:rtl/>
        </w:rPr>
        <w:t xml:space="preserve"> وأن لا نخط</w:t>
      </w:r>
      <w:r w:rsidR="002C4FCE" w:rsidRPr="00E354BF">
        <w:rPr>
          <w:rFonts w:hint="cs"/>
          <w:sz w:val="27"/>
          <w:rtl/>
        </w:rPr>
        <w:t>ئ</w:t>
      </w:r>
      <w:r w:rsidRPr="00E354BF">
        <w:rPr>
          <w:rFonts w:hint="cs"/>
          <w:sz w:val="27"/>
          <w:rtl/>
        </w:rPr>
        <w:t xml:space="preserve"> في هذا التعامل ثانية</w:t>
      </w:r>
      <w:r w:rsidR="002C4FCE" w:rsidRPr="00E354BF">
        <w:rPr>
          <w:rFonts w:hint="cs"/>
          <w:sz w:val="27"/>
          <w:rtl/>
        </w:rPr>
        <w:t>ً،</w:t>
      </w:r>
      <w:r w:rsidRPr="00E354BF">
        <w:rPr>
          <w:rFonts w:hint="cs"/>
          <w:sz w:val="27"/>
          <w:rtl/>
        </w:rPr>
        <w:t xml:space="preserve"> فنكرّ</w:t>
      </w:r>
      <w:r w:rsidR="002C4FCE" w:rsidRPr="00E354BF">
        <w:rPr>
          <w:rFonts w:hint="cs"/>
          <w:sz w:val="27"/>
          <w:rtl/>
        </w:rPr>
        <w:t>ِ</w:t>
      </w:r>
      <w:r w:rsidRPr="00E354BF">
        <w:rPr>
          <w:rFonts w:hint="cs"/>
          <w:sz w:val="27"/>
          <w:rtl/>
        </w:rPr>
        <w:t>ر الخطأ السابق</w:t>
      </w:r>
      <w:r w:rsidR="002C4FCE" w:rsidRPr="00E354BF">
        <w:rPr>
          <w:rFonts w:hint="cs"/>
          <w:sz w:val="27"/>
          <w:rtl/>
        </w:rPr>
        <w:t>؛</w:t>
      </w:r>
      <w:r w:rsidRPr="00E354BF">
        <w:rPr>
          <w:rFonts w:hint="cs"/>
          <w:sz w:val="27"/>
          <w:rtl/>
        </w:rPr>
        <w:t xml:space="preserve"> بتجاهله أو</w:t>
      </w:r>
      <w:r w:rsidR="002C4FCE" w:rsidRPr="00E354BF">
        <w:rPr>
          <w:rFonts w:hint="cs"/>
          <w:sz w:val="27"/>
          <w:rtl/>
        </w:rPr>
        <w:t xml:space="preserve"> </w:t>
      </w:r>
      <w:r w:rsidRPr="00E354BF">
        <w:rPr>
          <w:rFonts w:hint="cs"/>
          <w:sz w:val="27"/>
          <w:rtl/>
        </w:rPr>
        <w:t>إقصائه أو</w:t>
      </w:r>
      <w:r w:rsidR="002C4FCE" w:rsidRPr="00E354BF">
        <w:rPr>
          <w:rFonts w:hint="cs"/>
          <w:sz w:val="27"/>
          <w:rtl/>
        </w:rPr>
        <w:t xml:space="preserve"> </w:t>
      </w:r>
      <w:r w:rsidRPr="00E354BF">
        <w:rPr>
          <w:rFonts w:hint="cs"/>
          <w:sz w:val="27"/>
          <w:rtl/>
        </w:rPr>
        <w:t>ات</w:t>
      </w:r>
      <w:r w:rsidR="002C4FCE" w:rsidRPr="00E354BF">
        <w:rPr>
          <w:rFonts w:hint="cs"/>
          <w:sz w:val="27"/>
          <w:rtl/>
        </w:rPr>
        <w:t>ّ</w:t>
      </w:r>
      <w:r w:rsidRPr="00E354BF">
        <w:rPr>
          <w:rFonts w:hint="cs"/>
          <w:sz w:val="27"/>
          <w:rtl/>
        </w:rPr>
        <w:t>هامه</w:t>
      </w:r>
      <w:r w:rsidR="002C4FCE" w:rsidRPr="00E354BF">
        <w:rPr>
          <w:rFonts w:hint="cs"/>
          <w:sz w:val="27"/>
          <w:rtl/>
        </w:rPr>
        <w:t>،</w:t>
      </w:r>
      <w:r w:rsidRPr="00E354BF">
        <w:rPr>
          <w:rFonts w:hint="cs"/>
          <w:sz w:val="27"/>
          <w:rtl/>
        </w:rPr>
        <w:t xml:space="preserve"> ولكن</w:t>
      </w:r>
      <w:r w:rsidR="002C4FCE" w:rsidRPr="00E354BF">
        <w:rPr>
          <w:rFonts w:hint="cs"/>
          <w:sz w:val="27"/>
          <w:rtl/>
        </w:rPr>
        <w:t>ْ</w:t>
      </w:r>
      <w:r w:rsidRPr="00E354BF">
        <w:rPr>
          <w:rFonts w:hint="cs"/>
          <w:sz w:val="27"/>
          <w:rtl/>
        </w:rPr>
        <w:t xml:space="preserve"> بطريقة أخرى</w:t>
      </w:r>
      <w:r w:rsidR="002C4FCE" w:rsidRPr="00E354BF">
        <w:rPr>
          <w:rFonts w:hint="cs"/>
          <w:sz w:val="27"/>
          <w:rtl/>
        </w:rPr>
        <w:t>،</w:t>
      </w:r>
      <w:r w:rsidRPr="00E354BF">
        <w:rPr>
          <w:rFonts w:hint="cs"/>
          <w:sz w:val="27"/>
          <w:rtl/>
        </w:rPr>
        <w:t xml:space="preserve"> مع تقديرنا للنوايا في التعامل الجديد، إ</w:t>
      </w:r>
      <w:r w:rsidR="00B70371" w:rsidRPr="00E354BF">
        <w:rPr>
          <w:rFonts w:hint="cs"/>
          <w:sz w:val="27"/>
          <w:rtl/>
        </w:rPr>
        <w:t>لاّ</w:t>
      </w:r>
      <w:r w:rsidRPr="00E354BF">
        <w:rPr>
          <w:rFonts w:hint="cs"/>
          <w:sz w:val="27"/>
          <w:rtl/>
        </w:rPr>
        <w:t xml:space="preserve"> أن</w:t>
      </w:r>
      <w:r w:rsidR="002C4FCE" w:rsidRPr="00E354BF">
        <w:rPr>
          <w:rFonts w:hint="cs"/>
          <w:sz w:val="27"/>
          <w:rtl/>
        </w:rPr>
        <w:t>ّ</w:t>
      </w:r>
      <w:r w:rsidRPr="00E354BF">
        <w:rPr>
          <w:rFonts w:hint="cs"/>
          <w:sz w:val="27"/>
          <w:rtl/>
        </w:rPr>
        <w:t xml:space="preserve"> النتيج</w:t>
      </w:r>
      <w:r w:rsidR="002C4FCE" w:rsidRPr="00E354BF">
        <w:rPr>
          <w:rFonts w:hint="cs"/>
          <w:sz w:val="27"/>
          <w:rtl/>
        </w:rPr>
        <w:t>ة</w:t>
      </w:r>
      <w:r w:rsidRPr="00E354BF">
        <w:rPr>
          <w:rFonts w:hint="cs"/>
          <w:sz w:val="27"/>
          <w:rtl/>
        </w:rPr>
        <w:t xml:space="preserve"> سوف لا تكون مختلفة كثيراً عن السابق، بل قد يكون الخطأ مضاعفاً هذه المر</w:t>
      </w:r>
      <w:r w:rsidR="002C4FCE" w:rsidRPr="00E354BF">
        <w:rPr>
          <w:rFonts w:hint="cs"/>
          <w:sz w:val="27"/>
          <w:rtl/>
        </w:rPr>
        <w:t>ّ</w:t>
      </w:r>
      <w:r w:rsidRPr="00E354BF">
        <w:rPr>
          <w:rFonts w:hint="cs"/>
          <w:sz w:val="27"/>
          <w:rtl/>
        </w:rPr>
        <w:t>ة، لأنّه بدل أن</w:t>
      </w:r>
      <w:r w:rsidR="002C4FCE" w:rsidRPr="00E354BF">
        <w:rPr>
          <w:rFonts w:hint="cs"/>
          <w:sz w:val="27"/>
          <w:rtl/>
        </w:rPr>
        <w:t>ْ</w:t>
      </w:r>
      <w:r w:rsidRPr="00E354BF">
        <w:rPr>
          <w:rFonts w:hint="cs"/>
          <w:sz w:val="27"/>
          <w:rtl/>
        </w:rPr>
        <w:t xml:space="preserve"> نقرأ هذا الفكر قراءة صحيحة سوف نقد</w:t>
      </w:r>
      <w:r w:rsidR="002C4FCE" w:rsidRPr="00E354BF">
        <w:rPr>
          <w:rFonts w:hint="cs"/>
          <w:sz w:val="27"/>
          <w:rtl/>
        </w:rPr>
        <w:t>ِّ</w:t>
      </w:r>
      <w:r w:rsidRPr="00E354BF">
        <w:rPr>
          <w:rFonts w:hint="cs"/>
          <w:sz w:val="27"/>
          <w:rtl/>
        </w:rPr>
        <w:t>مه للقار</w:t>
      </w:r>
      <w:r w:rsidR="002C4FCE" w:rsidRPr="00E354BF">
        <w:rPr>
          <w:rFonts w:hint="cs"/>
          <w:sz w:val="27"/>
          <w:rtl/>
        </w:rPr>
        <w:t>ئ</w:t>
      </w:r>
      <w:r w:rsidRPr="00E354BF">
        <w:rPr>
          <w:rFonts w:hint="cs"/>
          <w:sz w:val="27"/>
          <w:rtl/>
        </w:rPr>
        <w:t xml:space="preserve"> بشكل</w:t>
      </w:r>
      <w:r w:rsidR="002C4FCE" w:rsidRPr="00E354BF">
        <w:rPr>
          <w:rFonts w:hint="cs"/>
          <w:sz w:val="27"/>
          <w:rtl/>
        </w:rPr>
        <w:t>ٍ</w:t>
      </w:r>
      <w:r w:rsidRPr="00E354BF">
        <w:rPr>
          <w:rFonts w:hint="cs"/>
          <w:sz w:val="27"/>
          <w:rtl/>
        </w:rPr>
        <w:t xml:space="preserve"> مشوّ</w:t>
      </w:r>
      <w:r w:rsidR="002C4FCE" w:rsidRPr="00E354BF">
        <w:rPr>
          <w:rFonts w:hint="cs"/>
          <w:sz w:val="27"/>
          <w:rtl/>
        </w:rPr>
        <w:t>َ</w:t>
      </w:r>
      <w:r w:rsidRPr="00E354BF">
        <w:rPr>
          <w:rFonts w:hint="cs"/>
          <w:sz w:val="27"/>
          <w:rtl/>
        </w:rPr>
        <w:t>ه</w:t>
      </w:r>
      <w:r w:rsidR="002C4FCE" w:rsidRPr="00E354BF">
        <w:rPr>
          <w:rFonts w:hint="cs"/>
          <w:sz w:val="27"/>
          <w:rtl/>
        </w:rPr>
        <w:t>ٍ</w:t>
      </w:r>
      <w:r w:rsidRPr="00E354BF">
        <w:rPr>
          <w:rFonts w:hint="cs"/>
          <w:sz w:val="27"/>
          <w:rtl/>
        </w:rPr>
        <w:t xml:space="preserve"> ومجتز</w:t>
      </w:r>
      <w:r w:rsidR="002C4FCE" w:rsidRPr="00E354BF">
        <w:rPr>
          <w:rFonts w:hint="cs"/>
          <w:sz w:val="27"/>
          <w:rtl/>
        </w:rPr>
        <w:t>أ.</w:t>
      </w:r>
      <w:r w:rsidRPr="00E354BF">
        <w:rPr>
          <w:rFonts w:hint="cs"/>
          <w:sz w:val="27"/>
          <w:rtl/>
        </w:rPr>
        <w:t xml:space="preserve"> وهذا ما يجب أن ينأى عنه البحث ال</w:t>
      </w:r>
      <w:r w:rsidR="00C420A4" w:rsidRPr="00E354BF">
        <w:rPr>
          <w:rFonts w:hint="cs"/>
          <w:sz w:val="27"/>
          <w:rtl/>
        </w:rPr>
        <w:t>موضوعيّ</w:t>
      </w:r>
      <w:r w:rsidRPr="00E354BF">
        <w:rPr>
          <w:rFonts w:hint="cs"/>
          <w:sz w:val="27"/>
          <w:rtl/>
        </w:rPr>
        <w:t xml:space="preserve">. </w:t>
      </w:r>
    </w:p>
    <w:p w:rsidR="00E83C22" w:rsidRPr="00E354BF" w:rsidRDefault="00034925" w:rsidP="00A52B7F">
      <w:pPr>
        <w:rPr>
          <w:rtl/>
        </w:rPr>
      </w:pPr>
      <w:r w:rsidRPr="00E354BF">
        <w:rPr>
          <w:rFonts w:hint="cs"/>
          <w:sz w:val="27"/>
          <w:rtl/>
        </w:rPr>
        <w:t>مرّة أخرى أ</w:t>
      </w:r>
      <w:r w:rsidR="002C4FCE" w:rsidRPr="00E354BF">
        <w:rPr>
          <w:rFonts w:hint="cs"/>
          <w:sz w:val="27"/>
          <w:rtl/>
        </w:rPr>
        <w:t>ُ</w:t>
      </w:r>
      <w:r w:rsidRPr="00E354BF">
        <w:rPr>
          <w:rFonts w:hint="cs"/>
          <w:sz w:val="27"/>
          <w:rtl/>
        </w:rPr>
        <w:t>كرّ</w:t>
      </w:r>
      <w:r w:rsidR="002C4FCE" w:rsidRPr="00E354BF">
        <w:rPr>
          <w:rFonts w:hint="cs"/>
          <w:sz w:val="27"/>
          <w:rtl/>
        </w:rPr>
        <w:t>ِ</w:t>
      </w:r>
      <w:r w:rsidRPr="00E354BF">
        <w:rPr>
          <w:rFonts w:hint="cs"/>
          <w:sz w:val="27"/>
          <w:rtl/>
        </w:rPr>
        <w:t>ر الشكر للكاتب ال</w:t>
      </w:r>
      <w:r w:rsidR="002C4FCE" w:rsidRPr="00E354BF">
        <w:rPr>
          <w:rFonts w:hint="cs"/>
          <w:sz w:val="27"/>
          <w:rtl/>
        </w:rPr>
        <w:t>أ</w:t>
      </w:r>
      <w:r w:rsidRPr="00E354BF">
        <w:rPr>
          <w:rFonts w:hint="cs"/>
          <w:sz w:val="27"/>
          <w:rtl/>
        </w:rPr>
        <w:t>ستاذ عمران سميح نزّال على أصل هذا التوجّ</w:t>
      </w:r>
      <w:r w:rsidR="002C4FCE" w:rsidRPr="00E354BF">
        <w:rPr>
          <w:rFonts w:hint="cs"/>
          <w:sz w:val="27"/>
          <w:rtl/>
        </w:rPr>
        <w:t>ُ</w:t>
      </w:r>
      <w:r w:rsidRPr="00E354BF">
        <w:rPr>
          <w:rFonts w:hint="cs"/>
          <w:sz w:val="27"/>
          <w:rtl/>
        </w:rPr>
        <w:t>ه في الانفتاح</w:t>
      </w:r>
      <w:r w:rsidR="002C4FCE" w:rsidRPr="00E354BF">
        <w:rPr>
          <w:rFonts w:hint="cs"/>
          <w:sz w:val="27"/>
          <w:rtl/>
        </w:rPr>
        <w:t>،</w:t>
      </w:r>
      <w:r w:rsidRPr="00E354BF">
        <w:rPr>
          <w:rFonts w:hint="cs"/>
          <w:sz w:val="27"/>
          <w:rtl/>
        </w:rPr>
        <w:t xml:space="preserve"> وندعوه إلى المزيد من المداخلات والقراءات للفكر ال</w:t>
      </w:r>
      <w:r w:rsidR="00C420A4" w:rsidRPr="00E354BF">
        <w:rPr>
          <w:rFonts w:hint="cs"/>
          <w:sz w:val="27"/>
          <w:rtl/>
        </w:rPr>
        <w:t>شيعيّ</w:t>
      </w:r>
      <w:r w:rsidRPr="00E354BF">
        <w:rPr>
          <w:rFonts w:hint="cs"/>
          <w:sz w:val="27"/>
          <w:rtl/>
        </w:rPr>
        <w:t>.</w:t>
      </w:r>
    </w:p>
    <w:p w:rsidR="00E83C22" w:rsidRPr="00E354BF" w:rsidRDefault="00E83C22" w:rsidP="00A52B7F">
      <w:pPr>
        <w:rPr>
          <w:rtl/>
        </w:rPr>
      </w:pPr>
    </w:p>
    <w:p w:rsidR="00E83C22" w:rsidRPr="00E354BF" w:rsidRDefault="00E83C22" w:rsidP="00A52B7F">
      <w:pPr>
        <w:rPr>
          <w:rtl/>
        </w:rPr>
      </w:pPr>
    </w:p>
    <w:p w:rsidR="00E83C22" w:rsidRPr="00E354BF" w:rsidRDefault="00E83C22" w:rsidP="00A52B7F">
      <w:pPr>
        <w:pStyle w:val="BodyTextIndent3"/>
        <w:autoSpaceDE w:val="0"/>
        <w:autoSpaceDN w:val="0"/>
        <w:adjustRightInd w:val="0"/>
        <w:spacing w:line="400" w:lineRule="exact"/>
        <w:ind w:firstLine="0"/>
        <w:rPr>
          <w:rFonts w:cs="K Sina"/>
          <w:sz w:val="26"/>
          <w:rtl/>
          <w:lang w:eastAsia="ar-SA"/>
        </w:rPr>
      </w:pPr>
      <w:r w:rsidRPr="00E354BF">
        <w:rPr>
          <w:rFonts w:cs="K Sina" w:hint="cs"/>
          <w:sz w:val="26"/>
          <w:rtl/>
          <w:lang w:eastAsia="ar-SA"/>
        </w:rPr>
        <w:t>الهوامش</w:t>
      </w:r>
    </w:p>
    <w:p w:rsidR="00E83C22" w:rsidRPr="00E354BF" w:rsidRDefault="00E83C22" w:rsidP="00E83C22">
      <w:pPr>
        <w:pStyle w:val="BodyTextIndent3"/>
        <w:autoSpaceDE w:val="0"/>
        <w:autoSpaceDN w:val="0"/>
        <w:adjustRightInd w:val="0"/>
        <w:spacing w:line="418" w:lineRule="exact"/>
        <w:ind w:firstLine="0"/>
        <w:rPr>
          <w:rFonts w:cs="K Sina"/>
          <w:sz w:val="26"/>
          <w:rtl/>
          <w:lang w:eastAsia="ar-SA"/>
        </w:rPr>
        <w:sectPr w:rsidR="00E83C22" w:rsidRPr="00E354BF" w:rsidSect="00E85587">
          <w:headerReference w:type="even" r:id="rId112"/>
          <w:headerReference w:type="default" r:id="rId113"/>
          <w:endnotePr>
            <w:numFmt w:val="decimal"/>
            <w:numRestart w:val="eachSect"/>
          </w:endnotePr>
          <w:type w:val="continuous"/>
          <w:pgSz w:w="11907" w:h="16840" w:code="9"/>
          <w:pgMar w:top="2637" w:right="2438" w:bottom="3686" w:left="2438" w:header="2268" w:footer="3119" w:gutter="0"/>
          <w:cols w:space="720"/>
          <w:titlePg/>
          <w:docGrid w:linePitch="360"/>
        </w:sectPr>
      </w:pPr>
    </w:p>
    <w:p w:rsidR="00703EA7" w:rsidRDefault="00E83C22" w:rsidP="007F17E3">
      <w:pPr>
        <w:widowControl/>
        <w:spacing w:line="240" w:lineRule="auto"/>
        <w:ind w:firstLine="0"/>
        <w:jc w:val="center"/>
        <w:rPr>
          <w:rtl/>
        </w:rPr>
        <w:sectPr w:rsidR="00703EA7" w:rsidSect="00E85587">
          <w:headerReference w:type="even" r:id="rId114"/>
          <w:headerReference w:type="default" r:id="rId115"/>
          <w:footerReference w:type="even" r:id="rId116"/>
          <w:footerReference w:type="default" r:id="rId117"/>
          <w:headerReference w:type="first" r:id="rId118"/>
          <w:endnotePr>
            <w:numFmt w:val="decimal"/>
            <w:numRestart w:val="eachSect"/>
          </w:endnotePr>
          <w:type w:val="continuous"/>
          <w:pgSz w:w="11907" w:h="16840" w:code="9"/>
          <w:pgMar w:top="2637" w:right="2438" w:bottom="3686" w:left="2438" w:header="2268" w:footer="3119" w:gutter="0"/>
          <w:cols w:space="720"/>
          <w:titlePg/>
          <w:docGrid w:linePitch="360"/>
        </w:sectPr>
      </w:pPr>
      <w:r w:rsidRPr="00E354BF">
        <w:rPr>
          <w:rtl/>
        </w:rPr>
        <w:lastRenderedPageBreak/>
        <w:br w:type="page"/>
      </w:r>
    </w:p>
    <w:p w:rsidR="00703EA7" w:rsidRDefault="00703EA7" w:rsidP="007F17E3">
      <w:pPr>
        <w:widowControl/>
        <w:spacing w:line="240" w:lineRule="auto"/>
        <w:ind w:firstLine="0"/>
        <w:jc w:val="center"/>
        <w:rPr>
          <w:rtl/>
        </w:rPr>
      </w:pPr>
    </w:p>
    <w:p w:rsidR="00703EA7" w:rsidRDefault="00703EA7" w:rsidP="007F17E3">
      <w:pPr>
        <w:widowControl/>
        <w:spacing w:line="240" w:lineRule="auto"/>
        <w:ind w:firstLine="0"/>
        <w:jc w:val="center"/>
        <w:rPr>
          <w:rtl/>
        </w:rPr>
      </w:pPr>
    </w:p>
    <w:p w:rsidR="007F17E3" w:rsidRDefault="007F17E3" w:rsidP="00703EA7">
      <w:pPr>
        <w:pStyle w:val="Heading2"/>
        <w:rPr>
          <w:rtl/>
        </w:rPr>
      </w:pPr>
      <w:r>
        <w:rPr>
          <w:rFonts w:hint="cs"/>
          <w:rtl/>
        </w:rPr>
        <w:t>بسم الله الرحمن الرحيم</w:t>
      </w:r>
    </w:p>
    <w:p w:rsidR="00703EA7" w:rsidRPr="000344D7" w:rsidRDefault="00703EA7" w:rsidP="000344D7">
      <w:pPr>
        <w:spacing w:line="240" w:lineRule="auto"/>
        <w:rPr>
          <w:sz w:val="18"/>
          <w:szCs w:val="17"/>
          <w:rtl/>
        </w:rPr>
      </w:pPr>
    </w:p>
    <w:p w:rsidR="00703EA7" w:rsidRPr="000344D7" w:rsidRDefault="00703EA7" w:rsidP="000344D7">
      <w:pPr>
        <w:spacing w:line="240" w:lineRule="auto"/>
        <w:rPr>
          <w:sz w:val="2"/>
          <w:szCs w:val="2"/>
          <w:rtl/>
        </w:rPr>
      </w:pPr>
    </w:p>
    <w:p w:rsidR="00AA3EE5" w:rsidRDefault="007F17E3" w:rsidP="00703EA7">
      <w:pPr>
        <w:pStyle w:val="Heading2"/>
        <w:rPr>
          <w:sz w:val="34"/>
          <w:szCs w:val="38"/>
          <w:rtl/>
        </w:rPr>
      </w:pPr>
      <w:r w:rsidRPr="008332BF">
        <w:rPr>
          <w:rFonts w:hint="cs"/>
          <w:sz w:val="34"/>
          <w:szCs w:val="38"/>
          <w:rtl/>
        </w:rPr>
        <w:t xml:space="preserve">تدعوكم </w:t>
      </w:r>
    </w:p>
    <w:p w:rsidR="00703EA7" w:rsidRPr="008332BF" w:rsidRDefault="007F17E3" w:rsidP="00703EA7">
      <w:pPr>
        <w:pStyle w:val="Heading2"/>
        <w:rPr>
          <w:rFonts w:ascii="Mosawi" w:hAnsi="Mosawi" w:cs="Mosawi"/>
          <w:sz w:val="34"/>
          <w:szCs w:val="34"/>
          <w:rtl/>
          <w:lang w:bidi="fa-IR"/>
        </w:rPr>
      </w:pPr>
      <w:r w:rsidRPr="00AA3EE5">
        <w:rPr>
          <w:rFonts w:hint="cs"/>
          <w:sz w:val="68"/>
          <w:szCs w:val="72"/>
          <w:rtl/>
        </w:rPr>
        <w:t xml:space="preserve">مجلّة </w:t>
      </w:r>
      <w:r w:rsidRPr="00AA3EE5">
        <w:rPr>
          <w:rFonts w:ascii="Mosawi" w:hAnsi="Mosawi"/>
          <w:sz w:val="68"/>
          <w:szCs w:val="72"/>
        </w:rPr>
        <w:t>»</w:t>
      </w:r>
      <w:r w:rsidRPr="00AA3EE5">
        <w:rPr>
          <w:rFonts w:hint="cs"/>
          <w:sz w:val="68"/>
          <w:szCs w:val="72"/>
          <w:rtl/>
        </w:rPr>
        <w:t>الاجتهاد والتجديد</w:t>
      </w:r>
      <w:r w:rsidRPr="00AA3EE5">
        <w:rPr>
          <w:rFonts w:ascii="Mosawi" w:hAnsi="Mosawi" w:cs="Mosawi"/>
          <w:sz w:val="68"/>
          <w:szCs w:val="68"/>
          <w:rtl/>
          <w:lang w:bidi="fa-IR"/>
        </w:rPr>
        <w:t>»</w:t>
      </w:r>
    </w:p>
    <w:p w:rsidR="00703EA7" w:rsidRPr="00AA3EE5" w:rsidRDefault="00703EA7" w:rsidP="000344D7">
      <w:pPr>
        <w:pStyle w:val="Heading2"/>
        <w:spacing w:line="360" w:lineRule="auto"/>
        <w:rPr>
          <w:sz w:val="36"/>
          <w:szCs w:val="40"/>
          <w:rtl/>
        </w:rPr>
      </w:pPr>
      <w:r w:rsidRPr="00AA3EE5">
        <w:rPr>
          <w:rFonts w:ascii="Mosawi" w:hAnsi="Mosawi" w:cs="Mosawi" w:hint="cs"/>
          <w:sz w:val="36"/>
          <w:szCs w:val="36"/>
          <w:rtl/>
          <w:lang w:bidi="fa-IR"/>
        </w:rPr>
        <w:t xml:space="preserve"> </w:t>
      </w:r>
      <w:r w:rsidR="007F17E3" w:rsidRPr="00AA3EE5">
        <w:rPr>
          <w:rFonts w:hint="cs"/>
          <w:sz w:val="36"/>
          <w:szCs w:val="40"/>
          <w:rtl/>
        </w:rPr>
        <w:t>للمشاركة في ملفاتها الخاصّة القادمة تحت العناوين التالية</w:t>
      </w:r>
      <w:r w:rsidRPr="00AA3EE5">
        <w:rPr>
          <w:rFonts w:hint="cs"/>
          <w:sz w:val="36"/>
          <w:szCs w:val="40"/>
          <w:rtl/>
        </w:rPr>
        <w:t xml:space="preserve">: </w:t>
      </w:r>
    </w:p>
    <w:p w:rsidR="007F17E3" w:rsidRPr="00AA3EE5" w:rsidRDefault="007F17E3" w:rsidP="000344D7">
      <w:pPr>
        <w:pStyle w:val="Heading2"/>
        <w:spacing w:line="360" w:lineRule="auto"/>
        <w:rPr>
          <w:sz w:val="36"/>
          <w:szCs w:val="40"/>
          <w:rtl/>
        </w:rPr>
      </w:pPr>
      <w:r w:rsidRPr="00AA3EE5">
        <w:rPr>
          <w:rFonts w:hint="cs"/>
          <w:sz w:val="36"/>
          <w:szCs w:val="40"/>
          <w:rtl/>
        </w:rPr>
        <w:t>1ـ التجديد في الاجتهاد الإسلامي</w:t>
      </w:r>
      <w:r w:rsidR="00AA3EE5" w:rsidRPr="00AA3EE5">
        <w:rPr>
          <w:rFonts w:hint="cs"/>
          <w:sz w:val="36"/>
          <w:szCs w:val="40"/>
          <w:rtl/>
        </w:rPr>
        <w:t>،</w:t>
      </w:r>
      <w:r w:rsidRPr="00AA3EE5">
        <w:rPr>
          <w:rFonts w:hint="cs"/>
          <w:sz w:val="36"/>
          <w:szCs w:val="40"/>
          <w:rtl/>
        </w:rPr>
        <w:t xml:space="preserve"> مشروع الإمام الخوئي أنموذجاً</w:t>
      </w:r>
    </w:p>
    <w:p w:rsidR="007F17E3" w:rsidRPr="00AA3EE5" w:rsidRDefault="007F17E3" w:rsidP="000344D7">
      <w:pPr>
        <w:pStyle w:val="Heading2"/>
        <w:spacing w:line="360" w:lineRule="auto"/>
        <w:rPr>
          <w:sz w:val="36"/>
          <w:szCs w:val="40"/>
          <w:rtl/>
        </w:rPr>
      </w:pPr>
      <w:r w:rsidRPr="00AA3EE5">
        <w:rPr>
          <w:rFonts w:hint="cs"/>
          <w:sz w:val="36"/>
          <w:szCs w:val="40"/>
          <w:rtl/>
        </w:rPr>
        <w:t>2ـ فقه المواطنة والمجتمع الديني والمدني</w:t>
      </w:r>
    </w:p>
    <w:p w:rsidR="007F17E3" w:rsidRPr="00AA3EE5" w:rsidRDefault="007F17E3" w:rsidP="000344D7">
      <w:pPr>
        <w:pStyle w:val="Heading2"/>
        <w:spacing w:line="360" w:lineRule="auto"/>
        <w:rPr>
          <w:sz w:val="36"/>
          <w:szCs w:val="40"/>
          <w:rtl/>
        </w:rPr>
      </w:pPr>
      <w:r w:rsidRPr="00AA3EE5">
        <w:rPr>
          <w:rFonts w:hint="cs"/>
          <w:sz w:val="36"/>
          <w:szCs w:val="40"/>
          <w:rtl/>
        </w:rPr>
        <w:t>3ـ فقه المعارضة في الإسلام</w:t>
      </w:r>
    </w:p>
    <w:p w:rsidR="008332BF" w:rsidRPr="00D432D3" w:rsidRDefault="008332BF" w:rsidP="000344D7">
      <w:pPr>
        <w:spacing w:line="360" w:lineRule="auto"/>
        <w:rPr>
          <w:sz w:val="22"/>
          <w:szCs w:val="21"/>
          <w:rtl/>
        </w:rPr>
      </w:pPr>
    </w:p>
    <w:p w:rsidR="007F17E3" w:rsidRPr="00AA3EE5" w:rsidRDefault="007F17E3" w:rsidP="000344D7">
      <w:pPr>
        <w:pStyle w:val="Heading2"/>
        <w:spacing w:line="360" w:lineRule="auto"/>
        <w:rPr>
          <w:sz w:val="34"/>
          <w:szCs w:val="38"/>
          <w:rtl/>
        </w:rPr>
      </w:pPr>
      <w:r w:rsidRPr="00AA3EE5">
        <w:rPr>
          <w:rFonts w:hint="cs"/>
          <w:sz w:val="34"/>
          <w:szCs w:val="38"/>
          <w:rtl/>
        </w:rPr>
        <w:t>تستوعب المجلّة مختلف أنواع الدراسات:</w:t>
      </w:r>
    </w:p>
    <w:p w:rsidR="007F17E3" w:rsidRPr="00AA3EE5" w:rsidRDefault="007F17E3" w:rsidP="000344D7">
      <w:pPr>
        <w:pStyle w:val="Heading2"/>
        <w:spacing w:line="360" w:lineRule="auto"/>
        <w:rPr>
          <w:sz w:val="34"/>
          <w:szCs w:val="38"/>
        </w:rPr>
      </w:pPr>
      <w:r w:rsidRPr="00AA3EE5">
        <w:rPr>
          <w:rFonts w:hint="cs"/>
          <w:sz w:val="34"/>
          <w:szCs w:val="38"/>
          <w:rtl/>
        </w:rPr>
        <w:t>الوصفية، والتحليلية، والمقارنة، والنقدية، والتجديدية، وغيرها.</w:t>
      </w:r>
    </w:p>
    <w:p w:rsidR="007F17E3" w:rsidRDefault="007F17E3" w:rsidP="00703EA7">
      <w:pPr>
        <w:widowControl/>
        <w:spacing w:line="240" w:lineRule="auto"/>
        <w:ind w:firstLine="0"/>
        <w:jc w:val="left"/>
        <w:rPr>
          <w:rtl/>
        </w:rPr>
      </w:pPr>
      <w:r>
        <w:rPr>
          <w:rtl/>
        </w:rPr>
        <w:br w:type="page"/>
      </w:r>
    </w:p>
    <w:p w:rsidR="00E83C22" w:rsidRPr="007F17E3" w:rsidRDefault="00E83C22" w:rsidP="007F17E3">
      <w:pPr>
        <w:ind w:firstLine="0"/>
        <w:rPr>
          <w:rtl/>
        </w:rPr>
        <w:sectPr w:rsidR="00E83C22" w:rsidRPr="007F17E3" w:rsidSect="00E85587">
          <w:endnotePr>
            <w:numFmt w:val="decimal"/>
            <w:numRestart w:val="eachSect"/>
          </w:endnotePr>
          <w:type w:val="continuous"/>
          <w:pgSz w:w="11907" w:h="16840" w:code="9"/>
          <w:pgMar w:top="2637" w:right="2438" w:bottom="3686" w:left="2438" w:header="2268" w:footer="3119" w:gutter="0"/>
          <w:cols w:space="720"/>
          <w:titlePg/>
          <w:docGrid w:linePitch="360"/>
        </w:sectPr>
      </w:pPr>
    </w:p>
    <w:p w:rsidR="000B5897" w:rsidRPr="00E354BF" w:rsidRDefault="000B5897" w:rsidP="00E83C22">
      <w:pPr>
        <w:keepNext/>
        <w:keepLines/>
        <w:spacing w:line="240" w:lineRule="auto"/>
        <w:ind w:firstLine="0"/>
        <w:jc w:val="center"/>
        <w:outlineLvl w:val="0"/>
        <w:rPr>
          <w:rFonts w:cs="AL-Mateen"/>
          <w:b/>
          <w:sz w:val="32"/>
          <w:szCs w:val="48"/>
          <w:rtl/>
        </w:rPr>
      </w:pPr>
      <w:r w:rsidRPr="00E354BF">
        <w:rPr>
          <w:rFonts w:cs="AL-Mateen" w:hint="cs"/>
          <w:b/>
          <w:sz w:val="32"/>
          <w:szCs w:val="48"/>
          <w:rtl/>
        </w:rPr>
        <w:lastRenderedPageBreak/>
        <w:t>قسيم</w:t>
      </w:r>
      <w:r w:rsidR="006D38E2" w:rsidRPr="00E354BF">
        <w:rPr>
          <w:rFonts w:cs="AL-Mateen" w:hint="cs"/>
          <w:b/>
          <w:sz w:val="32"/>
          <w:szCs w:val="48"/>
          <w:rtl/>
        </w:rPr>
        <w:t xml:space="preserve">ة </w:t>
      </w:r>
      <w:r w:rsidRPr="00E354BF">
        <w:rPr>
          <w:rFonts w:cs="AL-Mateen" w:hint="cs"/>
          <w:b/>
          <w:sz w:val="32"/>
          <w:szCs w:val="48"/>
          <w:rtl/>
        </w:rPr>
        <w:t>الاشتراك</w:t>
      </w:r>
    </w:p>
    <w:p w:rsidR="000B5897" w:rsidRPr="00E354BF" w:rsidRDefault="000B5897" w:rsidP="000B5897">
      <w:pPr>
        <w:spacing w:line="240" w:lineRule="auto"/>
        <w:ind w:firstLine="0"/>
        <w:jc w:val="center"/>
        <w:outlineLvl w:val="1"/>
        <w:rPr>
          <w:rFonts w:cs="AL-Mateen"/>
          <w:szCs w:val="32"/>
          <w:rtl/>
        </w:rPr>
      </w:pPr>
      <w:bookmarkStart w:id="46" w:name="_Toc295112247"/>
      <w:r w:rsidRPr="00E354BF">
        <w:rPr>
          <w:rFonts w:cs="AL-Mateen" w:hint="cs"/>
          <w:szCs w:val="32"/>
          <w:rtl/>
        </w:rPr>
        <w:t>مجل</w:t>
      </w:r>
      <w:r w:rsidR="006D38E2" w:rsidRPr="00E354BF">
        <w:rPr>
          <w:rFonts w:cs="AL-Mateen" w:hint="cs"/>
          <w:szCs w:val="32"/>
          <w:rtl/>
        </w:rPr>
        <w:t xml:space="preserve">ة </w:t>
      </w:r>
      <w:r w:rsidRPr="00E354BF">
        <w:rPr>
          <w:rFonts w:cs="AL-Mateen" w:hint="cs"/>
          <w:szCs w:val="32"/>
          <w:rtl/>
        </w:rPr>
        <w:t>الاجتهاد والتجديد</w:t>
      </w:r>
      <w:bookmarkEnd w:id="46"/>
    </w:p>
    <w:p w:rsidR="000B5897" w:rsidRPr="00E354BF" w:rsidRDefault="00072C15" w:rsidP="000B5897">
      <w:pPr>
        <w:ind w:firstLine="0"/>
        <w:jc w:val="center"/>
        <w:rPr>
          <w:rtl/>
        </w:rPr>
      </w:pPr>
      <w:r w:rsidRPr="00E354BF">
        <w:rPr>
          <w:noProof/>
        </w:rPr>
        <mc:AlternateContent>
          <mc:Choice Requires="wps">
            <w:drawing>
              <wp:anchor distT="0" distB="0" distL="114300" distR="114300" simplePos="0" relativeHeight="251656704" behindDoc="1" locked="0" layoutInCell="1" allowOverlap="1" wp14:anchorId="29E5EF28" wp14:editId="7514AB71">
                <wp:simplePos x="0" y="0"/>
                <wp:positionH relativeFrom="column">
                  <wp:align>center</wp:align>
                </wp:positionH>
                <wp:positionV relativeFrom="paragraph">
                  <wp:posOffset>212725</wp:posOffset>
                </wp:positionV>
                <wp:extent cx="4419600" cy="2155190"/>
                <wp:effectExtent l="19050" t="1905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2155190"/>
                        </a:xfrm>
                        <a:prstGeom prst="rect">
                          <a:avLst/>
                        </a:prstGeom>
                        <a:solidFill>
                          <a:srgbClr val="FFFFFF"/>
                        </a:solidFill>
                        <a:ln w="38100" cmpd="dbl">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0;margin-top:16.75pt;width:348pt;height:169.7pt;z-index:-2516597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" strokeweight="3pt">
                <v:stroke linestyle="thinThin"/>
              </v:rect>
            </w:pict>
          </mc:Fallback>
        </mc:AlternateContent>
      </w:r>
    </w:p>
    <w:p w:rsidR="000B5897" w:rsidRPr="00E354BF" w:rsidRDefault="000B5897" w:rsidP="000B5897">
      <w:pPr>
        <w:tabs>
          <w:tab w:val="right" w:leader="dot" w:pos="3402"/>
        </w:tabs>
        <w:spacing w:line="380" w:lineRule="exact"/>
        <w:ind w:firstLine="0"/>
        <w:jc w:val="center"/>
        <w:rPr>
          <w:rFonts w:cs="Abz-3 (Yagut)"/>
          <w:b/>
          <w:bCs/>
          <w:rtl/>
        </w:rPr>
      </w:pPr>
      <w:r w:rsidRPr="00E354BF">
        <w:rPr>
          <w:rFonts w:cs="Abz-3 (Yagut)" w:hint="cs"/>
          <w:b/>
          <w:bCs/>
        </w:rPr>
        <w:sym w:font="Wingdings" w:char="F0A8"/>
      </w:r>
      <w:r w:rsidRPr="00E354BF">
        <w:rPr>
          <w:rFonts w:cs="Abz-3 (Yagut)" w:hint="cs"/>
          <w:b/>
          <w:bCs/>
          <w:rtl/>
        </w:rPr>
        <w:t xml:space="preserve"> أفراد</w:t>
      </w:r>
      <w:r w:rsidR="00D15E50" w:rsidRPr="00E354BF">
        <w:rPr>
          <w:rFonts w:cs="Abz-3 (Yagut)" w:hint="cs"/>
          <w:b/>
          <w:bCs/>
          <w:rtl/>
        </w:rPr>
        <w:t xml:space="preserve">  </w:t>
      </w:r>
      <w:r w:rsidRPr="00E354BF">
        <w:rPr>
          <w:rFonts w:cs="Abz-3 (Yagut)" w:hint="cs"/>
          <w:b/>
          <w:bCs/>
          <w:rtl/>
        </w:rPr>
        <w:t xml:space="preserve">   </w:t>
      </w:r>
      <w:r w:rsidR="00D15E50" w:rsidRPr="00E354BF">
        <w:rPr>
          <w:rFonts w:cs="Abz-3 (Yagut)" w:hint="cs"/>
          <w:b/>
          <w:bCs/>
          <w:rtl/>
        </w:rPr>
        <w:t xml:space="preserve">     </w:t>
      </w:r>
      <w:r w:rsidRPr="00E354BF">
        <w:rPr>
          <w:rFonts w:cs="Abz-3 (Yagut)" w:hint="cs"/>
          <w:b/>
          <w:bCs/>
          <w:rtl/>
        </w:rPr>
        <w:t xml:space="preserve">                            </w:t>
      </w:r>
      <w:r w:rsidRPr="00E354BF">
        <w:rPr>
          <w:rFonts w:cs="Abz-3 (Yagut)" w:hint="cs"/>
          <w:b/>
          <w:bCs/>
        </w:rPr>
        <w:sym w:font="Wingdings" w:char="F0A8"/>
      </w:r>
      <w:r w:rsidRPr="00E354BF">
        <w:rPr>
          <w:rFonts w:cs="Abz-3 (Yagut)" w:hint="cs"/>
          <w:b/>
          <w:bCs/>
          <w:rtl/>
        </w:rPr>
        <w:t xml:space="preserve"> مؤسسات</w:t>
      </w:r>
    </w:p>
    <w:p w:rsidR="000B5897" w:rsidRPr="00E354BF" w:rsidRDefault="000B5897" w:rsidP="000B5897">
      <w:pPr>
        <w:tabs>
          <w:tab w:val="right" w:leader="dot" w:pos="6889"/>
        </w:tabs>
        <w:spacing w:line="340" w:lineRule="exact"/>
        <w:ind w:left="113" w:right="113" w:firstLine="0"/>
        <w:rPr>
          <w:rFonts w:cs="Ya-Ali"/>
          <w:sz w:val="27"/>
          <w:rtl/>
        </w:rPr>
      </w:pPr>
      <w:r w:rsidRPr="00E354BF">
        <w:rPr>
          <w:rFonts w:cs="Ya-Ali" w:hint="cs"/>
          <w:sz w:val="27"/>
          <w:rtl/>
        </w:rPr>
        <w:t>اســــم المشترك</w:t>
      </w:r>
      <w:r w:rsidR="006D38E2" w:rsidRPr="00E354BF">
        <w:rPr>
          <w:rFonts w:cs="Ya-Ali" w:hint="cs"/>
          <w:sz w:val="27"/>
          <w:rtl/>
        </w:rPr>
        <w:t xml:space="preserve">: </w:t>
      </w:r>
      <w:r w:rsidRPr="00E354BF">
        <w:rPr>
          <w:rFonts w:cs="Ya-Ali" w:hint="cs"/>
          <w:sz w:val="27"/>
          <w:rtl/>
        </w:rPr>
        <w:tab/>
      </w:r>
    </w:p>
    <w:p w:rsidR="000B5897" w:rsidRPr="00E354BF" w:rsidRDefault="000B5897" w:rsidP="000B5897">
      <w:pPr>
        <w:tabs>
          <w:tab w:val="right" w:leader="dot" w:pos="6889"/>
        </w:tabs>
        <w:spacing w:line="340" w:lineRule="exact"/>
        <w:ind w:left="113" w:right="113" w:firstLine="0"/>
        <w:rPr>
          <w:rFonts w:cs="Ya-Ali"/>
          <w:sz w:val="27"/>
          <w:rtl/>
        </w:rPr>
      </w:pPr>
      <w:r w:rsidRPr="00E354BF">
        <w:rPr>
          <w:rFonts w:cs="Ya-Ali" w:hint="cs"/>
          <w:sz w:val="27"/>
          <w:rtl/>
        </w:rPr>
        <w:t>العنوان الكامل</w:t>
      </w:r>
      <w:r w:rsidR="006D38E2" w:rsidRPr="00E354BF">
        <w:rPr>
          <w:rFonts w:cs="Ya-Ali" w:hint="cs"/>
          <w:sz w:val="27"/>
          <w:rtl/>
        </w:rPr>
        <w:t xml:space="preserve">: </w:t>
      </w:r>
      <w:r w:rsidRPr="00E354BF">
        <w:rPr>
          <w:rFonts w:cs="Ya-Ali" w:hint="cs"/>
          <w:sz w:val="27"/>
          <w:rtl/>
        </w:rPr>
        <w:tab/>
      </w:r>
    </w:p>
    <w:p w:rsidR="000B5897" w:rsidRPr="00E354BF" w:rsidRDefault="000B5897" w:rsidP="000B5897">
      <w:pPr>
        <w:tabs>
          <w:tab w:val="right" w:leader="dot" w:pos="6889"/>
        </w:tabs>
        <w:spacing w:line="340" w:lineRule="exact"/>
        <w:ind w:left="113" w:firstLine="0"/>
        <w:rPr>
          <w:rFonts w:cs="Ya-Ali"/>
          <w:sz w:val="27"/>
          <w:rtl/>
        </w:rPr>
      </w:pPr>
      <w:r w:rsidRPr="00E354BF">
        <w:rPr>
          <w:rFonts w:cs="Ya-Ali" w:hint="cs"/>
          <w:sz w:val="27"/>
          <w:rtl/>
        </w:rPr>
        <w:tab/>
      </w:r>
    </w:p>
    <w:p w:rsidR="000B5897" w:rsidRPr="00E354BF" w:rsidRDefault="000B5897" w:rsidP="000B5897">
      <w:pPr>
        <w:tabs>
          <w:tab w:val="right" w:leader="dot" w:pos="6889"/>
        </w:tabs>
        <w:spacing w:line="340" w:lineRule="exact"/>
        <w:ind w:left="113" w:firstLine="0"/>
        <w:rPr>
          <w:rFonts w:cs="Ya-Ali"/>
          <w:sz w:val="27"/>
          <w:rtl/>
        </w:rPr>
      </w:pPr>
      <w:r w:rsidRPr="00E354BF">
        <w:rPr>
          <w:rFonts w:cs="Ya-Ali" w:hint="cs"/>
          <w:sz w:val="27"/>
          <w:rtl/>
        </w:rPr>
        <w:t>الهاتــــف</w:t>
      </w:r>
      <w:r w:rsidR="006D38E2" w:rsidRPr="00E354BF">
        <w:rPr>
          <w:rFonts w:cs="Ya-Ali" w:hint="cs"/>
          <w:sz w:val="27"/>
          <w:rtl/>
        </w:rPr>
        <w:t>:</w:t>
      </w:r>
      <w:r w:rsidR="00D95A85" w:rsidRPr="00E354BF">
        <w:rPr>
          <w:rFonts w:cs="Ya-Ali" w:hint="cs"/>
          <w:sz w:val="27"/>
          <w:rtl/>
        </w:rPr>
        <w:t>.</w:t>
      </w:r>
      <w:r w:rsidRPr="00E354BF">
        <w:rPr>
          <w:rFonts w:cs="Ya-Ali" w:hint="cs"/>
          <w:sz w:val="27"/>
          <w:rtl/>
        </w:rPr>
        <w:t>................فاكــــس</w:t>
      </w:r>
      <w:r w:rsidR="006D38E2" w:rsidRPr="00E354BF">
        <w:rPr>
          <w:rFonts w:cs="Ya-Ali" w:hint="cs"/>
          <w:sz w:val="27"/>
          <w:rtl/>
        </w:rPr>
        <w:t xml:space="preserve">: </w:t>
      </w:r>
      <w:r w:rsidRPr="00E354BF">
        <w:rPr>
          <w:rFonts w:cs="Ya-Ali" w:hint="cs"/>
          <w:sz w:val="27"/>
          <w:rtl/>
        </w:rPr>
        <w:tab/>
      </w:r>
    </w:p>
    <w:p w:rsidR="000B5897" w:rsidRPr="00E354BF" w:rsidRDefault="000B5897" w:rsidP="000B5897">
      <w:pPr>
        <w:tabs>
          <w:tab w:val="right" w:leader="dot" w:pos="6889"/>
        </w:tabs>
        <w:spacing w:line="340" w:lineRule="exact"/>
        <w:ind w:left="113" w:right="113" w:firstLine="0"/>
        <w:rPr>
          <w:rFonts w:cs="Ya-Ali"/>
          <w:sz w:val="27"/>
          <w:rtl/>
        </w:rPr>
      </w:pPr>
      <w:r w:rsidRPr="00E354BF">
        <w:rPr>
          <w:rFonts w:cs="Ya-Ali" w:hint="cs"/>
          <w:sz w:val="27"/>
          <w:rtl/>
        </w:rPr>
        <w:t>مد</w:t>
      </w:r>
      <w:r w:rsidR="006D38E2" w:rsidRPr="00E354BF">
        <w:rPr>
          <w:rFonts w:cs="Ya-Ali" w:hint="cs"/>
          <w:sz w:val="27"/>
          <w:rtl/>
        </w:rPr>
        <w:t xml:space="preserve">ة </w:t>
      </w:r>
      <w:r w:rsidRPr="00E354BF">
        <w:rPr>
          <w:rFonts w:cs="Ya-Ali" w:hint="cs"/>
          <w:sz w:val="27"/>
          <w:rtl/>
        </w:rPr>
        <w:t>الاشتراك</w:t>
      </w:r>
      <w:r w:rsidR="006D38E2" w:rsidRPr="00E354BF">
        <w:rPr>
          <w:rFonts w:cs="Ya-Ali" w:hint="cs"/>
          <w:sz w:val="27"/>
          <w:rtl/>
        </w:rPr>
        <w:t>:</w:t>
      </w:r>
      <w:r w:rsidR="00D95A85" w:rsidRPr="00E354BF">
        <w:rPr>
          <w:rFonts w:cs="Ya-Ali" w:hint="cs"/>
          <w:sz w:val="27"/>
          <w:rtl/>
        </w:rPr>
        <w:t>.</w:t>
      </w:r>
      <w:r w:rsidRPr="00E354BF">
        <w:rPr>
          <w:rFonts w:cs="Ya-Ali" w:hint="cs"/>
          <w:sz w:val="27"/>
          <w:rtl/>
        </w:rPr>
        <w:t>...................... ابتــداءً مـــن</w:t>
      </w:r>
      <w:r w:rsidR="006D38E2" w:rsidRPr="00E354BF">
        <w:rPr>
          <w:rFonts w:cs="Ya-Ali" w:hint="cs"/>
          <w:sz w:val="27"/>
          <w:rtl/>
        </w:rPr>
        <w:t xml:space="preserve">: </w:t>
      </w:r>
      <w:r w:rsidRPr="00E354BF">
        <w:rPr>
          <w:rFonts w:cs="Ya-Ali" w:hint="cs"/>
          <w:sz w:val="27"/>
          <w:rtl/>
        </w:rPr>
        <w:tab/>
      </w:r>
    </w:p>
    <w:p w:rsidR="000B5897" w:rsidRPr="00E354BF" w:rsidRDefault="000B5897" w:rsidP="000B5897">
      <w:pPr>
        <w:tabs>
          <w:tab w:val="right" w:leader="dot" w:pos="6889"/>
        </w:tabs>
        <w:spacing w:line="340" w:lineRule="exact"/>
        <w:ind w:left="113" w:right="113" w:firstLine="0"/>
        <w:rPr>
          <w:rFonts w:cs="Ya-Ali"/>
          <w:sz w:val="27"/>
          <w:rtl/>
        </w:rPr>
      </w:pPr>
      <w:r w:rsidRPr="00E354BF">
        <w:rPr>
          <w:rFonts w:cs="Ya-Ali" w:hint="cs"/>
          <w:sz w:val="27"/>
          <w:rtl/>
        </w:rPr>
        <w:t>المبلغ</w:t>
      </w:r>
      <w:r w:rsidR="006D38E2" w:rsidRPr="00E354BF">
        <w:rPr>
          <w:rFonts w:cs="Ya-Ali" w:hint="cs"/>
          <w:sz w:val="27"/>
          <w:rtl/>
        </w:rPr>
        <w:t>:</w:t>
      </w:r>
      <w:r w:rsidR="00D95A85" w:rsidRPr="00E354BF">
        <w:rPr>
          <w:rFonts w:cs="Ya-Ali" w:hint="cs"/>
          <w:sz w:val="27"/>
          <w:rtl/>
        </w:rPr>
        <w:t>.</w:t>
      </w:r>
      <w:r w:rsidRPr="00E354BF">
        <w:rPr>
          <w:rFonts w:cs="Ya-Ali" w:hint="cs"/>
          <w:sz w:val="27"/>
          <w:rtl/>
        </w:rPr>
        <w:t>.....................عـــدد النســـــخ</w:t>
      </w:r>
      <w:r w:rsidR="006D38E2" w:rsidRPr="00E354BF">
        <w:rPr>
          <w:rFonts w:cs="Ya-Ali" w:hint="cs"/>
          <w:sz w:val="27"/>
          <w:rtl/>
        </w:rPr>
        <w:t xml:space="preserve">: </w:t>
      </w:r>
      <w:r w:rsidRPr="00E354BF">
        <w:rPr>
          <w:rFonts w:cs="Ya-Ali" w:hint="cs"/>
          <w:sz w:val="27"/>
          <w:rtl/>
        </w:rPr>
        <w:tab/>
      </w:r>
    </w:p>
    <w:p w:rsidR="000B5897" w:rsidRPr="00E354BF" w:rsidRDefault="000B5897" w:rsidP="000B5897">
      <w:pPr>
        <w:tabs>
          <w:tab w:val="right" w:leader="dot" w:pos="6889"/>
        </w:tabs>
        <w:spacing w:line="340" w:lineRule="exact"/>
        <w:ind w:left="113" w:right="113" w:firstLine="0"/>
        <w:rPr>
          <w:rFonts w:cs="Ya-Ali"/>
          <w:sz w:val="27"/>
          <w:rtl/>
        </w:rPr>
      </w:pPr>
      <w:r w:rsidRPr="00E354BF">
        <w:rPr>
          <w:rFonts w:cs="Ya-Ali" w:hint="cs"/>
          <w:sz w:val="27"/>
          <w:rtl/>
        </w:rPr>
        <w:t>نقـداً إل</w:t>
      </w:r>
      <w:r w:rsidR="00D95A85" w:rsidRPr="00E354BF">
        <w:rPr>
          <w:rFonts w:cs="Ya-Ali" w:hint="cs"/>
          <w:sz w:val="27"/>
          <w:rtl/>
        </w:rPr>
        <w:t>ى:.</w:t>
      </w:r>
      <w:r w:rsidRPr="00E354BF">
        <w:rPr>
          <w:rFonts w:cs="Ya-Ali" w:hint="cs"/>
          <w:sz w:val="27"/>
          <w:rtl/>
        </w:rPr>
        <w:t>........................... شيك مصرفي</w:t>
      </w:r>
      <w:r w:rsidR="006D38E2" w:rsidRPr="00E354BF">
        <w:rPr>
          <w:rFonts w:cs="Ya-Ali" w:hint="cs"/>
          <w:sz w:val="27"/>
          <w:rtl/>
        </w:rPr>
        <w:t xml:space="preserve">: </w:t>
      </w:r>
      <w:r w:rsidRPr="00E354BF">
        <w:rPr>
          <w:rFonts w:cs="Ya-Ali" w:hint="cs"/>
          <w:sz w:val="27"/>
          <w:rtl/>
        </w:rPr>
        <w:tab/>
      </w:r>
    </w:p>
    <w:p w:rsidR="000B5897" w:rsidRPr="00E354BF" w:rsidRDefault="000B5897" w:rsidP="000B5897">
      <w:pPr>
        <w:tabs>
          <w:tab w:val="right" w:leader="dot" w:pos="6889"/>
        </w:tabs>
        <w:spacing w:line="340" w:lineRule="exact"/>
        <w:ind w:left="113" w:right="113" w:firstLine="0"/>
        <w:rPr>
          <w:rFonts w:cs="Ya-Ali"/>
          <w:rtl/>
        </w:rPr>
      </w:pPr>
      <w:r w:rsidRPr="00E354BF">
        <w:rPr>
          <w:rFonts w:cs="Ya-Ali" w:hint="cs"/>
          <w:sz w:val="27"/>
          <w:rtl/>
        </w:rPr>
        <w:t>التــــاريــخ</w:t>
      </w:r>
      <w:r w:rsidR="006D38E2" w:rsidRPr="00E354BF">
        <w:rPr>
          <w:rFonts w:cs="Ya-Ali" w:hint="cs"/>
          <w:sz w:val="27"/>
          <w:rtl/>
        </w:rPr>
        <w:t>:</w:t>
      </w:r>
      <w:r w:rsidR="00D95A85" w:rsidRPr="00E354BF">
        <w:rPr>
          <w:rFonts w:cs="Ya-Ali" w:hint="cs"/>
          <w:sz w:val="27"/>
          <w:rtl/>
        </w:rPr>
        <w:t>.</w:t>
      </w:r>
      <w:r w:rsidRPr="00E354BF">
        <w:rPr>
          <w:rFonts w:cs="Ya-Ali" w:hint="cs"/>
          <w:sz w:val="27"/>
          <w:rtl/>
        </w:rPr>
        <w:t>......................التوقيــــع</w:t>
      </w:r>
      <w:r w:rsidR="006D38E2" w:rsidRPr="00E354BF">
        <w:rPr>
          <w:rFonts w:cs="Ya-Ali" w:hint="cs"/>
          <w:sz w:val="27"/>
          <w:rtl/>
        </w:rPr>
        <w:t xml:space="preserve">: </w:t>
      </w:r>
      <w:r w:rsidRPr="00E354BF">
        <w:rPr>
          <w:rFonts w:cs="Ya-Ali" w:hint="cs"/>
          <w:sz w:val="27"/>
          <w:rtl/>
        </w:rPr>
        <w:tab/>
      </w:r>
    </w:p>
    <w:p w:rsidR="000B5897" w:rsidRPr="00E354BF" w:rsidRDefault="000B5897" w:rsidP="000B5897">
      <w:pPr>
        <w:ind w:firstLine="0"/>
        <w:jc w:val="center"/>
        <w:rPr>
          <w:sz w:val="36"/>
          <w:szCs w:val="36"/>
          <w:rtl/>
        </w:rPr>
      </w:pPr>
    </w:p>
    <w:p w:rsidR="000B5897" w:rsidRPr="00E354BF" w:rsidRDefault="000B5897" w:rsidP="000B5897">
      <w:pPr>
        <w:spacing w:after="120" w:line="480" w:lineRule="exact"/>
        <w:ind w:firstLine="0"/>
        <w:jc w:val="center"/>
        <w:rPr>
          <w:rFonts w:cs="PT Bold Heading"/>
          <w:sz w:val="32"/>
          <w:szCs w:val="30"/>
          <w:rtl/>
        </w:rPr>
      </w:pPr>
      <w:r w:rsidRPr="00E354BF">
        <w:rPr>
          <w:rFonts w:cs="PT Bold Heading" w:hint="cs"/>
          <w:sz w:val="32"/>
          <w:szCs w:val="30"/>
          <w:rtl/>
        </w:rPr>
        <w:t>الاشتراك السنوي</w:t>
      </w:r>
    </w:p>
    <w:p w:rsidR="000B5897" w:rsidRPr="00E354BF" w:rsidRDefault="00072C15" w:rsidP="000B5897">
      <w:pPr>
        <w:spacing w:line="500" w:lineRule="exact"/>
        <w:ind w:firstLine="0"/>
        <w:jc w:val="center"/>
        <w:rPr>
          <w:rFonts w:cs="Traditional Arabic"/>
          <w:b/>
          <w:bCs/>
        </w:rPr>
      </w:pPr>
      <w:r w:rsidRPr="00E354BF">
        <w:rPr>
          <w:noProof/>
        </w:rPr>
        <mc:AlternateContent>
          <mc:Choice Requires="wps">
            <w:drawing>
              <wp:anchor distT="0" distB="0" distL="114300" distR="114300" simplePos="0" relativeHeight="251660800" behindDoc="1" locked="0" layoutInCell="1" allowOverlap="1" wp14:anchorId="65A9DE10" wp14:editId="40B9026D">
                <wp:simplePos x="0" y="0"/>
                <wp:positionH relativeFrom="column">
                  <wp:posOffset>9525</wp:posOffset>
                </wp:positionH>
                <wp:positionV relativeFrom="paragraph">
                  <wp:posOffset>40640</wp:posOffset>
                </wp:positionV>
                <wp:extent cx="4466590" cy="339725"/>
                <wp:effectExtent l="19050" t="19050" r="0" b="317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6590" cy="33972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5pt;margin-top:3.2pt;width:351.7pt;height:2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" filled="f" strokeweight="3pt">
                <v:stroke linestyle="thinThin"/>
              </v:rect>
            </w:pict>
          </mc:Fallback>
        </mc:AlternateContent>
      </w:r>
      <w:r w:rsidR="000B5897" w:rsidRPr="00E354BF">
        <w:rPr>
          <w:rFonts w:cs="Traditional Arabic" w:hint="cs"/>
          <w:b/>
          <w:bCs/>
          <w:rtl/>
        </w:rPr>
        <w:t>سائر الدول</w:t>
      </w:r>
      <w:r w:rsidR="006D38E2" w:rsidRPr="00E354BF">
        <w:rPr>
          <w:rFonts w:cs="Traditional Arabic" w:hint="cs"/>
          <w:b/>
          <w:bCs/>
          <w:rtl/>
        </w:rPr>
        <w:t xml:space="preserve">: </w:t>
      </w:r>
      <w:r w:rsidR="000B5897" w:rsidRPr="00E354BF">
        <w:rPr>
          <w:rFonts w:cs="DanaFajr" w:hint="cs"/>
          <w:sz w:val="22"/>
        </w:rPr>
        <w:sym w:font="Wingdings" w:char="F0A8"/>
      </w:r>
      <w:r w:rsidR="000B5897" w:rsidRPr="00E354BF">
        <w:rPr>
          <w:rFonts w:cs="Traditional Arabic" w:hint="cs"/>
          <w:b/>
          <w:bCs/>
          <w:rtl/>
        </w:rPr>
        <w:t xml:space="preserve">للأفراد 100 دولار    </w:t>
      </w:r>
      <w:r w:rsidR="000B5897" w:rsidRPr="00E354BF">
        <w:rPr>
          <w:rFonts w:cs="DanaFajr" w:hint="cs"/>
          <w:sz w:val="22"/>
        </w:rPr>
        <w:sym w:font="Wingdings" w:char="F0A8"/>
      </w:r>
      <w:r w:rsidR="000B5897" w:rsidRPr="00E354BF">
        <w:rPr>
          <w:rFonts w:cs="Traditional Arabic" w:hint="cs"/>
          <w:b/>
          <w:bCs/>
          <w:rtl/>
        </w:rPr>
        <w:t xml:space="preserve">للمؤسسات 200 دولار </w:t>
      </w:r>
      <w:r w:rsidR="000B5897" w:rsidRPr="00E354BF">
        <w:rPr>
          <w:rFonts w:cs="Traditional Arabic" w:hint="cs"/>
          <w:b/>
          <w:bCs/>
          <w:sz w:val="22"/>
          <w:szCs w:val="22"/>
          <w:rtl/>
        </w:rPr>
        <w:t>(خالص</w:t>
      </w:r>
      <w:r w:rsidR="006D38E2" w:rsidRPr="00E354BF">
        <w:rPr>
          <w:rFonts w:cs="Traditional Arabic" w:hint="cs"/>
          <w:b/>
          <w:bCs/>
          <w:sz w:val="22"/>
          <w:szCs w:val="22"/>
          <w:rtl/>
        </w:rPr>
        <w:t xml:space="preserve">ة </w:t>
      </w:r>
      <w:r w:rsidR="000B5897" w:rsidRPr="00E354BF">
        <w:rPr>
          <w:rFonts w:cs="Traditional Arabic" w:hint="cs"/>
          <w:b/>
          <w:bCs/>
          <w:sz w:val="22"/>
          <w:szCs w:val="22"/>
          <w:rtl/>
        </w:rPr>
        <w:t>أجور البريد)</w:t>
      </w:r>
    </w:p>
    <w:p w:rsidR="000B5897" w:rsidRPr="00E354BF" w:rsidRDefault="000B5897" w:rsidP="000B5897">
      <w:pPr>
        <w:ind w:firstLine="0"/>
        <w:jc w:val="center"/>
        <w:rPr>
          <w:sz w:val="30"/>
          <w:szCs w:val="30"/>
          <w:rtl/>
        </w:rPr>
      </w:pPr>
    </w:p>
    <w:p w:rsidR="000B5897" w:rsidRPr="00E354BF" w:rsidRDefault="000B5897" w:rsidP="000B5897">
      <w:pPr>
        <w:spacing w:after="120" w:line="480" w:lineRule="exact"/>
        <w:ind w:firstLine="0"/>
        <w:jc w:val="center"/>
        <w:rPr>
          <w:sz w:val="8"/>
          <w:rtl/>
        </w:rPr>
      </w:pPr>
      <w:r w:rsidRPr="00E354BF">
        <w:rPr>
          <w:rFonts w:cs="PT Bold Heading" w:hint="cs"/>
          <w:sz w:val="32"/>
          <w:szCs w:val="30"/>
          <w:rtl/>
        </w:rPr>
        <w:t>ثمن النسخ</w:t>
      </w:r>
      <w:r w:rsidR="006D38E2" w:rsidRPr="00E354BF">
        <w:rPr>
          <w:rFonts w:cs="PT Bold Heading" w:hint="cs"/>
          <w:sz w:val="32"/>
          <w:szCs w:val="30"/>
          <w:rtl/>
        </w:rPr>
        <w:t xml:space="preserve">ة </w:t>
      </w:r>
    </w:p>
    <w:p w:rsidR="000B5897" w:rsidRPr="00E354BF" w:rsidRDefault="00072C15" w:rsidP="000B5897">
      <w:pPr>
        <w:spacing w:before="100"/>
        <w:ind w:left="113" w:right="142" w:firstLine="0"/>
        <w:rPr>
          <w:noProof/>
          <w:spacing w:val="-4"/>
          <w:sz w:val="29"/>
          <w:szCs w:val="29"/>
          <w:rtl/>
        </w:rPr>
      </w:pPr>
      <w:r w:rsidRPr="00E354BF">
        <w:rPr>
          <w:noProof/>
        </w:rPr>
        <mc:AlternateContent>
          <mc:Choice Requires="wps">
            <w:drawing>
              <wp:anchor distT="0" distB="0" distL="114300" distR="114300" simplePos="0" relativeHeight="251659776" behindDoc="1" locked="0" layoutInCell="1" allowOverlap="1" wp14:anchorId="5189714C" wp14:editId="20CC408F">
                <wp:simplePos x="0" y="0"/>
                <wp:positionH relativeFrom="column">
                  <wp:posOffset>0</wp:posOffset>
                </wp:positionH>
                <wp:positionV relativeFrom="paragraph">
                  <wp:posOffset>12700</wp:posOffset>
                </wp:positionV>
                <wp:extent cx="4457700" cy="1852295"/>
                <wp:effectExtent l="19050" t="1905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85229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0;margin-top:1pt;width:351pt;height:14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" filled="f" strokeweight="3pt">
                <v:stroke linestyle="thinThin"/>
              </v:rect>
            </w:pict>
          </mc:Fallback>
        </mc:AlternateConten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لبنان 5000 ل.ل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سوريا 150 ل.س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الأردن 2.5 دينار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الكويت 3 دينار </w:t>
      </w:r>
      <w:r w:rsidR="000B5897" w:rsidRPr="00E354BF">
        <w:rPr>
          <w:noProof/>
          <w:spacing w:val="-4"/>
          <w:sz w:val="29"/>
          <w:szCs w:val="29"/>
          <w:rtl/>
        </w:rPr>
        <w:br/>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العراق 3000 دينار </w:t>
      </w:r>
      <w:r w:rsidR="000B5897" w:rsidRPr="00E354BF">
        <w:rPr>
          <w:rFonts w:hint="cs"/>
          <w:noProof/>
          <w:spacing w:val="-4"/>
          <w:sz w:val="29"/>
          <w:szCs w:val="29"/>
        </w:rPr>
        <w:sym w:font="Wingdings" w:char="F0D7"/>
      </w:r>
      <w:r w:rsidR="000B5897" w:rsidRPr="00E354BF">
        <w:rPr>
          <w:rFonts w:hint="cs"/>
          <w:noProof/>
          <w:spacing w:val="-4"/>
          <w:sz w:val="29"/>
          <w:szCs w:val="29"/>
          <w:rtl/>
        </w:rPr>
        <w:t>الإمارات ال</w:t>
      </w:r>
      <w:r w:rsidR="00C420A4" w:rsidRPr="00E354BF">
        <w:rPr>
          <w:rFonts w:hint="cs"/>
          <w:noProof/>
          <w:spacing w:val="-4"/>
          <w:sz w:val="29"/>
          <w:szCs w:val="29"/>
          <w:rtl/>
        </w:rPr>
        <w:t>عربيّ</w:t>
      </w:r>
      <w:r w:rsidR="006D38E2" w:rsidRPr="00E354BF">
        <w:rPr>
          <w:rFonts w:hint="cs"/>
          <w:noProof/>
          <w:spacing w:val="-4"/>
          <w:sz w:val="29"/>
          <w:szCs w:val="29"/>
          <w:rtl/>
        </w:rPr>
        <w:t xml:space="preserve">ة </w:t>
      </w:r>
      <w:r w:rsidR="000B5897" w:rsidRPr="00E354BF">
        <w:rPr>
          <w:rFonts w:hint="cs"/>
          <w:noProof/>
          <w:spacing w:val="-4"/>
          <w:sz w:val="29"/>
          <w:szCs w:val="29"/>
          <w:rtl/>
        </w:rPr>
        <w:t xml:space="preserve">30 درهماً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البحرين 3 دينار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قطر 30 ريالاً </w:t>
      </w:r>
      <w:r w:rsidR="000B5897" w:rsidRPr="00E354BF">
        <w:rPr>
          <w:rFonts w:hint="cs"/>
          <w:noProof/>
          <w:spacing w:val="-4"/>
          <w:sz w:val="29"/>
          <w:szCs w:val="29"/>
        </w:rPr>
        <w:sym w:font="Wingdings" w:char="F0D7"/>
      </w:r>
      <w:r w:rsidR="000B5897" w:rsidRPr="00E354BF">
        <w:rPr>
          <w:rFonts w:hint="cs"/>
          <w:noProof/>
          <w:spacing w:val="-4"/>
          <w:sz w:val="29"/>
          <w:szCs w:val="29"/>
          <w:rtl/>
        </w:rPr>
        <w:t>السعودي</w:t>
      </w:r>
      <w:r w:rsidR="006D38E2" w:rsidRPr="00E354BF">
        <w:rPr>
          <w:rFonts w:hint="cs"/>
          <w:noProof/>
          <w:spacing w:val="-4"/>
          <w:sz w:val="29"/>
          <w:szCs w:val="29"/>
          <w:rtl/>
        </w:rPr>
        <w:t xml:space="preserve">ة </w:t>
      </w:r>
      <w:r w:rsidR="000B5897" w:rsidRPr="00E354BF">
        <w:rPr>
          <w:rFonts w:hint="cs"/>
          <w:noProof/>
          <w:spacing w:val="-4"/>
          <w:sz w:val="29"/>
          <w:szCs w:val="29"/>
          <w:rtl/>
        </w:rPr>
        <w:t xml:space="preserve">30 ريالاً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عمان 3 ريال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اليمن 400 ريالاً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مصر 7 جنيهات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السودان 200 دينار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الصومال 150 شلناً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ليبيا 5 دنانير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الجزائر 30 ديناراً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تونس 3 دينار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المغرب 30 درهماً </w:t>
      </w:r>
      <w:r w:rsidR="000B5897" w:rsidRPr="00E354BF">
        <w:rPr>
          <w:rFonts w:hint="cs"/>
          <w:noProof/>
          <w:spacing w:val="-4"/>
          <w:sz w:val="29"/>
          <w:szCs w:val="29"/>
        </w:rPr>
        <w:sym w:font="Wingdings" w:char="F0D7"/>
      </w:r>
      <w:r w:rsidR="000B5897" w:rsidRPr="00E354BF">
        <w:rPr>
          <w:rFonts w:hint="cs"/>
          <w:noProof/>
          <w:spacing w:val="-4"/>
          <w:sz w:val="29"/>
          <w:szCs w:val="29"/>
          <w:rtl/>
        </w:rPr>
        <w:t>موريتانيا 500 أوقي</w:t>
      </w:r>
      <w:r w:rsidR="006D38E2" w:rsidRPr="00E354BF">
        <w:rPr>
          <w:rFonts w:hint="cs"/>
          <w:noProof/>
          <w:spacing w:val="-4"/>
          <w:sz w:val="29"/>
          <w:szCs w:val="29"/>
          <w:rtl/>
        </w:rPr>
        <w:t xml:space="preserve">ة </w:t>
      </w:r>
      <w:r w:rsidR="000B5897" w:rsidRPr="00E354BF">
        <w:rPr>
          <w:rFonts w:hint="cs"/>
          <w:noProof/>
          <w:spacing w:val="-4"/>
          <w:sz w:val="29"/>
          <w:szCs w:val="29"/>
        </w:rPr>
        <w:sym w:font="Wingdings" w:char="F0D7"/>
      </w:r>
      <w:r w:rsidR="000B5897" w:rsidRPr="00E354BF">
        <w:rPr>
          <w:rFonts w:hint="cs"/>
          <w:noProof/>
          <w:spacing w:val="-4"/>
          <w:sz w:val="29"/>
          <w:szCs w:val="29"/>
          <w:rtl/>
        </w:rPr>
        <w:t>تركيا 20000 لير</w:t>
      </w:r>
      <w:r w:rsidR="006D38E2" w:rsidRPr="00E354BF">
        <w:rPr>
          <w:rFonts w:hint="cs"/>
          <w:noProof/>
          <w:spacing w:val="-4"/>
          <w:sz w:val="29"/>
          <w:szCs w:val="29"/>
          <w:rtl/>
        </w:rPr>
        <w:t xml:space="preserve">ة </w:t>
      </w:r>
      <w:r w:rsidR="000B5897" w:rsidRPr="00E354BF">
        <w:rPr>
          <w:rFonts w:hint="cs"/>
          <w:noProof/>
          <w:spacing w:val="-4"/>
          <w:sz w:val="29"/>
          <w:szCs w:val="29"/>
        </w:rPr>
        <w:sym w:font="Wingdings" w:char="F0D7"/>
      </w:r>
      <w:r w:rsidR="000B5897" w:rsidRPr="00E354BF">
        <w:rPr>
          <w:rFonts w:hint="cs"/>
          <w:noProof/>
          <w:spacing w:val="-4"/>
          <w:sz w:val="29"/>
          <w:szCs w:val="29"/>
          <w:rtl/>
        </w:rPr>
        <w:t xml:space="preserve">قبرص 5 جنيهات </w:t>
      </w:r>
      <w:r w:rsidR="000B5897" w:rsidRPr="00E354BF">
        <w:rPr>
          <w:rFonts w:hint="cs"/>
          <w:noProof/>
          <w:spacing w:val="-4"/>
          <w:sz w:val="29"/>
          <w:szCs w:val="29"/>
        </w:rPr>
        <w:sym w:font="Wingdings" w:char="F0D7"/>
      </w:r>
      <w:r w:rsidR="000B5897" w:rsidRPr="00E354BF">
        <w:rPr>
          <w:rFonts w:hint="cs"/>
          <w:noProof/>
          <w:spacing w:val="-4"/>
          <w:sz w:val="29"/>
          <w:szCs w:val="29"/>
          <w:rtl/>
        </w:rPr>
        <w:t>أمريكا وأوروبا وسائر الدول الأخر</w:t>
      </w:r>
      <w:r w:rsidR="00D95A85" w:rsidRPr="00E354BF">
        <w:rPr>
          <w:rFonts w:hint="cs"/>
          <w:noProof/>
          <w:spacing w:val="-4"/>
          <w:sz w:val="29"/>
          <w:szCs w:val="29"/>
          <w:rtl/>
        </w:rPr>
        <w:t xml:space="preserve">ى </w:t>
      </w:r>
      <w:r w:rsidR="000B5897" w:rsidRPr="00E354BF">
        <w:rPr>
          <w:rFonts w:hint="cs"/>
          <w:noProof/>
          <w:spacing w:val="-4"/>
          <w:sz w:val="29"/>
          <w:szCs w:val="29"/>
          <w:rtl/>
        </w:rPr>
        <w:t>10 دولار.</w:t>
      </w:r>
    </w:p>
    <w:p w:rsidR="000B5897" w:rsidRPr="00E354BF" w:rsidRDefault="000B5897" w:rsidP="000B5897">
      <w:pPr>
        <w:ind w:firstLine="0"/>
        <w:rPr>
          <w:rtl/>
        </w:rPr>
        <w:sectPr w:rsidR="000B5897" w:rsidRPr="00E354BF" w:rsidSect="009D5057">
          <w:headerReference w:type="even" r:id="rId119"/>
          <w:headerReference w:type="default" r:id="rId120"/>
          <w:footerReference w:type="default" r:id="rId121"/>
          <w:footerReference w:type="first" r:id="rId122"/>
          <w:footnotePr>
            <w:numRestart w:val="eachSect"/>
          </w:footnotePr>
          <w:endnotePr>
            <w:numFmt w:val="decimal"/>
            <w:numRestart w:val="eachSect"/>
          </w:endnotePr>
          <w:type w:val="continuous"/>
          <w:pgSz w:w="11907" w:h="16840" w:code="9"/>
          <w:pgMar w:top="2637" w:right="2438" w:bottom="3686" w:left="2438" w:header="1979" w:footer="1106" w:gutter="0"/>
          <w:cols w:space="720"/>
          <w:titlePg/>
          <w:bidi/>
          <w:rtlGutter/>
        </w:sectPr>
      </w:pPr>
    </w:p>
    <w:p w:rsidR="000B5897" w:rsidRPr="00E354BF" w:rsidRDefault="000B5897" w:rsidP="000B5897">
      <w:pPr>
        <w:ind w:right="284" w:firstLine="0"/>
        <w:rPr>
          <w:sz w:val="32"/>
          <w:rtl/>
        </w:rPr>
      </w:pPr>
    </w:p>
    <w:p w:rsidR="000B5897" w:rsidRPr="00E354BF" w:rsidRDefault="000B5897" w:rsidP="000B5897">
      <w:pPr>
        <w:ind w:right="284" w:firstLine="0"/>
        <w:rPr>
          <w:sz w:val="32"/>
          <w:rtl/>
        </w:rPr>
      </w:pPr>
    </w:p>
    <w:p w:rsidR="000B5897" w:rsidRPr="00E354BF" w:rsidRDefault="000B5897" w:rsidP="000B5897">
      <w:pPr>
        <w:spacing w:line="240" w:lineRule="auto"/>
        <w:ind w:right="284" w:firstLine="0"/>
        <w:jc w:val="center"/>
        <w:rPr>
          <w:rFonts w:ascii="Elephant" w:hAnsi="Elephant"/>
          <w:rtl/>
        </w:rPr>
      </w:pPr>
      <w:r w:rsidRPr="00E354BF">
        <w:rPr>
          <w:rFonts w:ascii="Elephant" w:hAnsi="Elephant"/>
          <w:sz w:val="54"/>
        </w:rPr>
        <w:t xml:space="preserve">Al-Egtihad </w:t>
      </w:r>
      <w:r w:rsidRPr="00E354BF">
        <w:rPr>
          <w:rFonts w:ascii="Elephant" w:hAnsi="Elephant" w:cs="Taher"/>
          <w:sz w:val="54"/>
        </w:rPr>
        <w:t>&amp;</w:t>
      </w:r>
      <w:r w:rsidRPr="00E354BF">
        <w:rPr>
          <w:rFonts w:ascii="Elephant" w:hAnsi="Elephant"/>
          <w:sz w:val="54"/>
        </w:rPr>
        <w:t xml:space="preserve"> Attagdeed</w:t>
      </w:r>
    </w:p>
    <w:p w:rsidR="000B5897" w:rsidRPr="00E354BF" w:rsidRDefault="000B5897" w:rsidP="000B5897">
      <w:pPr>
        <w:ind w:right="284" w:firstLine="0"/>
        <w:rPr>
          <w:sz w:val="32"/>
          <w:rtl/>
        </w:rPr>
      </w:pPr>
    </w:p>
    <w:p w:rsidR="000B5897" w:rsidRPr="00E354BF" w:rsidRDefault="00072C15" w:rsidP="000B5897">
      <w:pPr>
        <w:ind w:right="284" w:firstLine="0"/>
        <w:rPr>
          <w:sz w:val="32"/>
          <w:rtl/>
        </w:rPr>
      </w:pPr>
      <w:r w:rsidRPr="00E354BF">
        <w:rPr>
          <w:noProof/>
        </w:rPr>
        <mc:AlternateContent>
          <mc:Choice Requires="wps">
            <w:drawing>
              <wp:anchor distT="0" distB="0" distL="114300" distR="114300" simplePos="0" relativeHeight="251657728" behindDoc="0" locked="0" layoutInCell="1" allowOverlap="1" wp14:anchorId="67EF6282" wp14:editId="65A30624">
                <wp:simplePos x="0" y="0"/>
                <wp:positionH relativeFrom="column">
                  <wp:align>center</wp:align>
                </wp:positionH>
                <wp:positionV relativeFrom="paragraph">
                  <wp:posOffset>153670</wp:posOffset>
                </wp:positionV>
                <wp:extent cx="4498975" cy="2940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8975" cy="2940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39C8" w:rsidRPr="009B6009" w:rsidRDefault="00EF39C8" w:rsidP="002C4FCE">
                            <w:pPr>
                              <w:bidi w:val="0"/>
                              <w:spacing w:before="60" w:line="240" w:lineRule="auto"/>
                              <w:ind w:firstLine="0"/>
                              <w:jc w:val="center"/>
                              <w:rPr>
                                <w:b/>
                                <w:bCs/>
                                <w:color w:val="FFFFFF"/>
                                <w:position w:val="-6"/>
                                <w:sz w:val="24"/>
                                <w:szCs w:val="24"/>
                              </w:rPr>
                            </w:pPr>
                            <w:r>
                              <w:rPr>
                                <w:b/>
                                <w:bCs/>
                                <w:color w:val="FFFFFF"/>
                                <w:position w:val="-6"/>
                                <w:sz w:val="24"/>
                                <w:szCs w:val="24"/>
                                <w:lang w:bidi="fa-IR"/>
                              </w:rPr>
                              <w:t>Summer</w:t>
                            </w:r>
                            <w:r w:rsidRPr="009B6009">
                              <w:rPr>
                                <w:b/>
                                <w:bCs/>
                                <w:color w:val="FFFFFF"/>
                                <w:position w:val="-6"/>
                                <w:sz w:val="24"/>
                                <w:szCs w:val="24"/>
                                <w:lang w:bidi="fa-IR"/>
                              </w:rPr>
                              <w:t xml:space="preserve"> 2012 </w:t>
                            </w:r>
                            <w:r>
                              <w:rPr>
                                <w:b/>
                                <w:bCs/>
                                <w:color w:val="FFFFFF"/>
                                <w:position w:val="-6"/>
                                <w:sz w:val="24"/>
                                <w:szCs w:val="24"/>
                                <w:rtl/>
                                <w:lang w:bidi="fa-IR"/>
                              </w:rPr>
                              <w:t>ـ</w:t>
                            </w:r>
                            <w:r w:rsidRPr="009B6009">
                              <w:rPr>
                                <w:b/>
                                <w:bCs/>
                                <w:color w:val="FFFFFF"/>
                                <w:position w:val="-6"/>
                                <w:sz w:val="24"/>
                                <w:szCs w:val="24"/>
                                <w:lang w:bidi="fa-IR"/>
                              </w:rPr>
                              <w:t xml:space="preserve"> 1433</w:t>
                            </w:r>
                            <w:r w:rsidRPr="009B6009">
                              <w:rPr>
                                <w:rFonts w:hint="cs"/>
                                <w:b/>
                                <w:bCs/>
                                <w:color w:val="FFFFFF"/>
                                <w:position w:val="-6"/>
                                <w:sz w:val="24"/>
                                <w:szCs w:val="24"/>
                                <w:rtl/>
                                <w:lang w:bidi="fa-IR"/>
                              </w:rPr>
                              <w:t xml:space="preserve">    </w:t>
                            </w:r>
                            <w:r w:rsidRPr="009B6009">
                              <w:rPr>
                                <w:b/>
                                <w:bCs/>
                                <w:color w:val="FFFFFF"/>
                                <w:position w:val="-6"/>
                                <w:sz w:val="24"/>
                                <w:szCs w:val="24"/>
                                <w:lang w:bidi="fa-IR"/>
                              </w:rPr>
                              <w:t xml:space="preserve"> </w:t>
                            </w:r>
                            <w:r>
                              <w:rPr>
                                <w:b/>
                                <w:bCs/>
                                <w:color w:val="FFFFFF"/>
                                <w:position w:val="-6"/>
                                <w:sz w:val="24"/>
                                <w:szCs w:val="24"/>
                                <w:lang w:bidi="fa-IR"/>
                              </w:rPr>
                              <w:t>6</w:t>
                            </w:r>
                            <w:r w:rsidRPr="009B6009">
                              <w:rPr>
                                <w:b/>
                                <w:bCs/>
                                <w:color w:val="FFFFFF"/>
                                <w:position w:val="-6"/>
                                <w:sz w:val="24"/>
                                <w:szCs w:val="24"/>
                                <w:lang w:bidi="fa-IR"/>
                              </w:rPr>
                              <w:t xml:space="preserve">st Year </w:t>
                            </w:r>
                            <w:r>
                              <w:rPr>
                                <w:b/>
                                <w:bCs/>
                                <w:color w:val="FFFFFF"/>
                                <w:position w:val="-6"/>
                                <w:sz w:val="24"/>
                                <w:szCs w:val="24"/>
                                <w:rtl/>
                                <w:lang w:bidi="fa-IR"/>
                              </w:rPr>
                              <w:t>ـ</w:t>
                            </w:r>
                            <w:r w:rsidRPr="009B6009">
                              <w:rPr>
                                <w:b/>
                                <w:bCs/>
                                <w:color w:val="FFFFFF"/>
                                <w:position w:val="-6"/>
                                <w:sz w:val="24"/>
                                <w:szCs w:val="24"/>
                                <w:lang w:bidi="fa-IR"/>
                              </w:rPr>
                              <w:t xml:space="preserve"> No. </w:t>
                            </w:r>
                            <w:r>
                              <w:rPr>
                                <w:b/>
                                <w:bCs/>
                                <w:color w:val="FFFFFF"/>
                                <w:position w:val="-6"/>
                                <w:sz w:val="24"/>
                                <w:szCs w:val="24"/>
                                <w:lang w:bidi="fa-IR"/>
                              </w:rPr>
                              <w:t>23</w:t>
                            </w:r>
                          </w:p>
                          <w:p w:rsidR="00EF39C8" w:rsidRPr="00951C28" w:rsidRDefault="00EF39C8" w:rsidP="00D45F0B">
                            <w:pPr>
                              <w:jc w:val="center"/>
                              <w:rPr>
                                <w:rFonts w:ascii="Mosawi" w:hAnsi="Mosawi" w:cs="Mosawi"/>
                                <w:rtl/>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2" type="#_x0000_t202" style="position:absolute;left:0;text-align:left;margin-left:0;margin-top:12.1pt;width:354.25pt;height:23.15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" fillcolor="black" stroked="f">
                <v:textbox inset="0,0,0,0">
                  <w:txbxContent>
                    <w:p w:rsidR="00EF39C8" w:rsidRPr="009B6009" w:rsidRDefault="00EF39C8" w:rsidP="002C4FCE">
                      <w:pPr>
                        <w:bidi w:val="0"/>
                        <w:spacing w:before="60" w:line="240" w:lineRule="auto"/>
                        <w:ind w:firstLine="0"/>
                        <w:jc w:val="center"/>
                        <w:rPr>
                          <w:b/>
                          <w:bCs/>
                          <w:color w:val="FFFFFF"/>
                          <w:position w:val="-6"/>
                          <w:sz w:val="24"/>
                          <w:szCs w:val="24"/>
                        </w:rPr>
                      </w:pPr>
                      <w:r>
                        <w:rPr>
                          <w:b/>
                          <w:bCs/>
                          <w:color w:val="FFFFFF"/>
                          <w:position w:val="-6"/>
                          <w:sz w:val="24"/>
                          <w:szCs w:val="24"/>
                          <w:lang w:bidi="fa-IR"/>
                        </w:rPr>
                        <w:t>Summer</w:t>
                      </w:r>
                      <w:r w:rsidRPr="009B6009">
                        <w:rPr>
                          <w:b/>
                          <w:bCs/>
                          <w:color w:val="FFFFFF"/>
                          <w:position w:val="-6"/>
                          <w:sz w:val="24"/>
                          <w:szCs w:val="24"/>
                          <w:lang w:bidi="fa-IR"/>
                        </w:rPr>
                        <w:t xml:space="preserve"> 2012 </w:t>
                      </w:r>
                      <w:r>
                        <w:rPr>
                          <w:b/>
                          <w:bCs/>
                          <w:color w:val="FFFFFF"/>
                          <w:position w:val="-6"/>
                          <w:sz w:val="24"/>
                          <w:szCs w:val="24"/>
                          <w:rtl/>
                          <w:lang w:bidi="fa-IR"/>
                        </w:rPr>
                        <w:t>ـ</w:t>
                      </w:r>
                      <w:r w:rsidRPr="009B6009">
                        <w:rPr>
                          <w:b/>
                          <w:bCs/>
                          <w:color w:val="FFFFFF"/>
                          <w:position w:val="-6"/>
                          <w:sz w:val="24"/>
                          <w:szCs w:val="24"/>
                          <w:lang w:bidi="fa-IR"/>
                        </w:rPr>
                        <w:t xml:space="preserve"> 1433</w:t>
                      </w:r>
                      <w:r w:rsidRPr="009B6009">
                        <w:rPr>
                          <w:rFonts w:hint="cs"/>
                          <w:b/>
                          <w:bCs/>
                          <w:color w:val="FFFFFF"/>
                          <w:position w:val="-6"/>
                          <w:sz w:val="24"/>
                          <w:szCs w:val="24"/>
                          <w:rtl/>
                          <w:lang w:bidi="fa-IR"/>
                        </w:rPr>
                        <w:t xml:space="preserve">    </w:t>
                      </w:r>
                      <w:r w:rsidRPr="009B6009">
                        <w:rPr>
                          <w:b/>
                          <w:bCs/>
                          <w:color w:val="FFFFFF"/>
                          <w:position w:val="-6"/>
                          <w:sz w:val="24"/>
                          <w:szCs w:val="24"/>
                          <w:lang w:bidi="fa-IR"/>
                        </w:rPr>
                        <w:t xml:space="preserve"> </w:t>
                      </w:r>
                      <w:r>
                        <w:rPr>
                          <w:b/>
                          <w:bCs/>
                          <w:color w:val="FFFFFF"/>
                          <w:position w:val="-6"/>
                          <w:sz w:val="24"/>
                          <w:szCs w:val="24"/>
                          <w:lang w:bidi="fa-IR"/>
                        </w:rPr>
                        <w:t>6</w:t>
                      </w:r>
                      <w:r w:rsidRPr="009B6009">
                        <w:rPr>
                          <w:b/>
                          <w:bCs/>
                          <w:color w:val="FFFFFF"/>
                          <w:position w:val="-6"/>
                          <w:sz w:val="24"/>
                          <w:szCs w:val="24"/>
                          <w:lang w:bidi="fa-IR"/>
                        </w:rPr>
                        <w:t xml:space="preserve">st Year </w:t>
                      </w:r>
                      <w:r>
                        <w:rPr>
                          <w:b/>
                          <w:bCs/>
                          <w:color w:val="FFFFFF"/>
                          <w:position w:val="-6"/>
                          <w:sz w:val="24"/>
                          <w:szCs w:val="24"/>
                          <w:rtl/>
                          <w:lang w:bidi="fa-IR"/>
                        </w:rPr>
                        <w:t>ـ</w:t>
                      </w:r>
                      <w:r w:rsidRPr="009B6009">
                        <w:rPr>
                          <w:b/>
                          <w:bCs/>
                          <w:color w:val="FFFFFF"/>
                          <w:position w:val="-6"/>
                          <w:sz w:val="24"/>
                          <w:szCs w:val="24"/>
                          <w:lang w:bidi="fa-IR"/>
                        </w:rPr>
                        <w:t xml:space="preserve"> No. </w:t>
                      </w:r>
                      <w:r>
                        <w:rPr>
                          <w:b/>
                          <w:bCs/>
                          <w:color w:val="FFFFFF"/>
                          <w:position w:val="-6"/>
                          <w:sz w:val="24"/>
                          <w:szCs w:val="24"/>
                          <w:lang w:bidi="fa-IR"/>
                        </w:rPr>
                        <w:t>23</w:t>
                      </w:r>
                    </w:p>
                    <w:p w:rsidR="00EF39C8" w:rsidRPr="00951C28" w:rsidRDefault="00EF39C8" w:rsidP="00D45F0B">
                      <w:pPr>
                        <w:jc w:val="center"/>
                        <w:rPr>
                          <w:rFonts w:ascii="Mosawi" w:hAnsi="Mosawi" w:cs="Mosawi"/>
                          <w:rtl/>
                        </w:rPr>
                      </w:pPr>
                    </w:p>
                  </w:txbxContent>
                </v:textbox>
              </v:shape>
            </w:pict>
          </mc:Fallback>
        </mc:AlternateContent>
      </w:r>
    </w:p>
    <w:p w:rsidR="000B5897" w:rsidRPr="00E354BF" w:rsidRDefault="000B5897" w:rsidP="000B5897">
      <w:pPr>
        <w:bidi w:val="0"/>
        <w:ind w:right="284" w:firstLine="0"/>
      </w:pPr>
    </w:p>
    <w:p w:rsidR="000B5897" w:rsidRPr="00E354BF" w:rsidRDefault="000B5897" w:rsidP="000B5897">
      <w:pPr>
        <w:bidi w:val="0"/>
        <w:spacing w:beforeAutospacing="1"/>
        <w:ind w:firstLine="0"/>
      </w:pPr>
    </w:p>
    <w:p w:rsidR="000B5897" w:rsidRPr="00E354BF" w:rsidRDefault="000B5897" w:rsidP="000B5897">
      <w:pPr>
        <w:bidi w:val="0"/>
        <w:spacing w:before="100"/>
        <w:ind w:right="284" w:firstLine="284"/>
        <w:rPr>
          <w:b/>
          <w:bCs/>
          <w:noProof/>
          <w:spacing w:val="-4"/>
        </w:rPr>
      </w:pPr>
      <w:r w:rsidRPr="00E354BF">
        <w:rPr>
          <w:b/>
          <w:bCs/>
          <w:noProof/>
          <w:spacing w:val="-4"/>
        </w:rPr>
        <w:t>Editor-in-chief</w:t>
      </w:r>
      <w:r w:rsidR="006D38E2" w:rsidRPr="00E354BF">
        <w:rPr>
          <w:b/>
          <w:bCs/>
          <w:noProof/>
          <w:spacing w:val="-4"/>
        </w:rPr>
        <w:t xml:space="preserve">: </w:t>
      </w:r>
    </w:p>
    <w:p w:rsidR="000B5897" w:rsidRPr="00E354BF" w:rsidRDefault="000B5897" w:rsidP="000B5897">
      <w:pPr>
        <w:bidi w:val="0"/>
        <w:spacing w:before="100"/>
        <w:ind w:right="284"/>
        <w:rPr>
          <w:rFonts w:ascii="Arial" w:hAnsi="Arial" w:cs="Arial"/>
          <w:noProof/>
          <w:spacing w:val="-4"/>
        </w:rPr>
      </w:pPr>
      <w:r w:rsidRPr="00E354BF">
        <w:rPr>
          <w:rFonts w:ascii="Arial" w:hAnsi="Arial" w:cs="Arial"/>
          <w:noProof/>
          <w:spacing w:val="-4"/>
        </w:rPr>
        <w:t>Haidar Hobballah</w:t>
      </w:r>
    </w:p>
    <w:p w:rsidR="000B5897" w:rsidRPr="00E354BF" w:rsidRDefault="000B5897" w:rsidP="000B5897">
      <w:pPr>
        <w:bidi w:val="0"/>
        <w:spacing w:before="100"/>
        <w:ind w:right="284" w:firstLine="284"/>
        <w:rPr>
          <w:b/>
          <w:bCs/>
          <w:noProof/>
          <w:spacing w:val="-4"/>
        </w:rPr>
      </w:pPr>
      <w:r w:rsidRPr="00E354BF">
        <w:rPr>
          <w:b/>
          <w:bCs/>
          <w:noProof/>
          <w:spacing w:val="-4"/>
        </w:rPr>
        <w:t>Editor-in-Director</w:t>
      </w:r>
      <w:r w:rsidR="006D38E2" w:rsidRPr="00E354BF">
        <w:rPr>
          <w:b/>
          <w:bCs/>
          <w:noProof/>
          <w:spacing w:val="-4"/>
        </w:rPr>
        <w:t xml:space="preserve">: </w:t>
      </w:r>
    </w:p>
    <w:p w:rsidR="000B5897" w:rsidRPr="00E354BF" w:rsidRDefault="000B5897" w:rsidP="000B5897">
      <w:pPr>
        <w:bidi w:val="0"/>
        <w:spacing w:before="100"/>
        <w:ind w:right="284"/>
        <w:rPr>
          <w:rFonts w:ascii="Arial" w:hAnsi="Arial" w:cs="Arial"/>
          <w:noProof/>
          <w:spacing w:val="-4"/>
        </w:rPr>
      </w:pPr>
      <w:r w:rsidRPr="00E354BF">
        <w:rPr>
          <w:rFonts w:ascii="Arial" w:hAnsi="Arial" w:cs="Arial"/>
          <w:noProof/>
          <w:spacing w:val="-4"/>
        </w:rPr>
        <w:t>Mohamad Dohaini</w:t>
      </w:r>
    </w:p>
    <w:p w:rsidR="000B5897" w:rsidRPr="00E354BF" w:rsidRDefault="000B5897" w:rsidP="000B5897">
      <w:pPr>
        <w:bidi w:val="0"/>
        <w:spacing w:before="100"/>
        <w:ind w:right="284" w:firstLine="284"/>
        <w:rPr>
          <w:b/>
          <w:bCs/>
          <w:noProof/>
          <w:spacing w:val="-4"/>
        </w:rPr>
      </w:pPr>
      <w:r w:rsidRPr="00E354BF">
        <w:rPr>
          <w:b/>
          <w:bCs/>
          <w:noProof/>
          <w:spacing w:val="-4"/>
        </w:rPr>
        <w:t>General Director</w:t>
      </w:r>
      <w:r w:rsidR="006D38E2" w:rsidRPr="00E354BF">
        <w:rPr>
          <w:b/>
          <w:bCs/>
          <w:noProof/>
          <w:spacing w:val="-4"/>
        </w:rPr>
        <w:t xml:space="preserve">: </w:t>
      </w:r>
    </w:p>
    <w:p w:rsidR="000B5897" w:rsidRPr="00E354BF" w:rsidRDefault="000B5897" w:rsidP="000B5897">
      <w:pPr>
        <w:bidi w:val="0"/>
        <w:spacing w:before="100"/>
        <w:ind w:right="284"/>
        <w:rPr>
          <w:rFonts w:ascii="Arial" w:hAnsi="Arial" w:cs="Arial"/>
          <w:noProof/>
          <w:spacing w:val="-4"/>
        </w:rPr>
      </w:pPr>
      <w:r w:rsidRPr="00E354BF">
        <w:rPr>
          <w:rFonts w:ascii="Arial" w:hAnsi="Arial" w:cs="Arial"/>
          <w:noProof/>
          <w:spacing w:val="-4"/>
        </w:rPr>
        <w:t>Ali Baqer AL-mousa</w:t>
      </w:r>
    </w:p>
    <w:p w:rsidR="000B5897" w:rsidRPr="00E354BF" w:rsidRDefault="000B5897" w:rsidP="000B5897">
      <w:pPr>
        <w:bidi w:val="0"/>
        <w:spacing w:before="100"/>
        <w:ind w:right="284" w:firstLine="284"/>
        <w:rPr>
          <w:b/>
          <w:bCs/>
          <w:noProof/>
          <w:spacing w:val="-4"/>
        </w:rPr>
      </w:pPr>
      <w:r w:rsidRPr="00E354BF">
        <w:rPr>
          <w:b/>
          <w:bCs/>
          <w:noProof/>
          <w:spacing w:val="-4"/>
        </w:rPr>
        <w:t>Responsible Director</w:t>
      </w:r>
      <w:r w:rsidR="006D38E2" w:rsidRPr="00E354BF">
        <w:rPr>
          <w:b/>
          <w:bCs/>
          <w:noProof/>
          <w:spacing w:val="-4"/>
        </w:rPr>
        <w:t xml:space="preserve">: </w:t>
      </w:r>
    </w:p>
    <w:p w:rsidR="000B5897" w:rsidRPr="00E354BF" w:rsidRDefault="000B5897" w:rsidP="000B5897">
      <w:pPr>
        <w:bidi w:val="0"/>
        <w:spacing w:before="100"/>
        <w:ind w:right="284"/>
        <w:rPr>
          <w:rFonts w:ascii="Arial" w:hAnsi="Arial" w:cs="Arial"/>
          <w:noProof/>
          <w:spacing w:val="-4"/>
        </w:rPr>
      </w:pPr>
      <w:r w:rsidRPr="00E354BF">
        <w:rPr>
          <w:rFonts w:ascii="Arial" w:hAnsi="Arial" w:cs="Arial"/>
          <w:noProof/>
          <w:spacing w:val="-4"/>
        </w:rPr>
        <w:t>Rabie Sowaidan</w:t>
      </w:r>
    </w:p>
    <w:p w:rsidR="000B5897" w:rsidRPr="00E354BF" w:rsidRDefault="00072C15" w:rsidP="000B5897">
      <w:pPr>
        <w:bidi w:val="0"/>
        <w:spacing w:beforeAutospacing="1" w:after="100" w:afterAutospacing="1"/>
        <w:ind w:firstLine="0"/>
        <w:jc w:val="center"/>
      </w:pPr>
      <w:r w:rsidRPr="00E354BF">
        <w:rPr>
          <w:noProof/>
        </w:rPr>
        <mc:AlternateContent>
          <mc:Choice Requires="wps">
            <w:drawing>
              <wp:anchor distT="0" distB="0" distL="114300" distR="114300" simplePos="0" relativeHeight="251658752" behindDoc="1" locked="0" layoutInCell="1" allowOverlap="1" wp14:anchorId="7462F00F" wp14:editId="12A06E75">
                <wp:simplePos x="0" y="0"/>
                <wp:positionH relativeFrom="column">
                  <wp:posOffset>-10795</wp:posOffset>
                </wp:positionH>
                <wp:positionV relativeFrom="paragraph">
                  <wp:posOffset>572135</wp:posOffset>
                </wp:positionV>
                <wp:extent cx="4457700" cy="1366520"/>
                <wp:effectExtent l="0" t="0" r="0" b="508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1366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85pt;margin-top:45.05pt;width:351pt;height:1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"/>
            </w:pict>
          </mc:Fallback>
        </mc:AlternateContent>
      </w:r>
    </w:p>
    <w:p w:rsidR="000B5897" w:rsidRPr="00E354BF" w:rsidRDefault="000B5897" w:rsidP="000B5897">
      <w:pPr>
        <w:bidi w:val="0"/>
        <w:spacing w:before="100"/>
        <w:ind w:right="284" w:firstLine="0"/>
        <w:jc w:val="center"/>
        <w:rPr>
          <w:b/>
          <w:bCs/>
          <w:noProof/>
          <w:spacing w:val="-4"/>
        </w:rPr>
      </w:pPr>
      <w:r w:rsidRPr="00E354BF">
        <w:rPr>
          <w:b/>
          <w:bCs/>
          <w:noProof/>
          <w:spacing w:val="-4"/>
        </w:rPr>
        <w:t>Correspondence</w:t>
      </w:r>
      <w:r w:rsidR="006D38E2" w:rsidRPr="00E354BF">
        <w:rPr>
          <w:b/>
          <w:bCs/>
          <w:noProof/>
          <w:spacing w:val="-4"/>
        </w:rPr>
        <w:t xml:space="preserve">: </w:t>
      </w:r>
    </w:p>
    <w:p w:rsidR="000B5897" w:rsidRPr="00E354BF" w:rsidRDefault="000B5897" w:rsidP="000B5897">
      <w:pPr>
        <w:bidi w:val="0"/>
        <w:spacing w:before="100"/>
        <w:ind w:right="284" w:firstLine="0"/>
        <w:jc w:val="center"/>
        <w:rPr>
          <w:b/>
          <w:bCs/>
          <w:noProof/>
          <w:spacing w:val="-4"/>
        </w:rPr>
      </w:pPr>
      <w:r w:rsidRPr="00E354BF">
        <w:rPr>
          <w:b/>
          <w:bCs/>
          <w:noProof/>
          <w:spacing w:val="-4"/>
        </w:rPr>
        <w:t>To the office of the Editor-in-chief</w:t>
      </w:r>
    </w:p>
    <w:p w:rsidR="000B5897" w:rsidRPr="00E354BF" w:rsidRDefault="000B5897" w:rsidP="000B5897">
      <w:pPr>
        <w:bidi w:val="0"/>
        <w:spacing w:before="100"/>
        <w:ind w:right="284" w:firstLine="0"/>
        <w:jc w:val="center"/>
        <w:rPr>
          <w:b/>
          <w:bCs/>
          <w:noProof/>
          <w:spacing w:val="-4"/>
        </w:rPr>
      </w:pPr>
      <w:r w:rsidRPr="00E354BF">
        <w:rPr>
          <w:b/>
          <w:bCs/>
          <w:noProof/>
          <w:spacing w:val="-4"/>
        </w:rPr>
        <w:t>P.O.Box</w:t>
      </w:r>
      <w:r w:rsidR="006D38E2" w:rsidRPr="00E354BF">
        <w:rPr>
          <w:b/>
          <w:bCs/>
          <w:noProof/>
          <w:spacing w:val="-4"/>
        </w:rPr>
        <w:t xml:space="preserve">: </w:t>
      </w:r>
      <w:r w:rsidRPr="00E354BF">
        <w:rPr>
          <w:b/>
          <w:bCs/>
          <w:noProof/>
          <w:spacing w:val="-4"/>
        </w:rPr>
        <w:t xml:space="preserve">25 \ 327 Beirut </w:t>
      </w:r>
      <w:r w:rsidR="00677E36" w:rsidRPr="00E354BF">
        <w:rPr>
          <w:b/>
          <w:bCs/>
          <w:noProof/>
          <w:spacing w:val="-4"/>
          <w:rtl/>
        </w:rPr>
        <w:t>ـ</w:t>
      </w:r>
      <w:r w:rsidRPr="00E354BF">
        <w:rPr>
          <w:b/>
          <w:bCs/>
          <w:noProof/>
          <w:spacing w:val="-4"/>
        </w:rPr>
        <w:t xml:space="preserve"> Lebanon</w:t>
      </w:r>
    </w:p>
    <w:p w:rsidR="00C9403B" w:rsidRPr="00E354BF" w:rsidRDefault="000B5897" w:rsidP="000B5897">
      <w:pPr>
        <w:jc w:val="center"/>
      </w:pPr>
      <w:r w:rsidRPr="00E354BF">
        <w:rPr>
          <w:b/>
          <w:bCs/>
          <w:noProof/>
          <w:spacing w:val="-4"/>
        </w:rPr>
        <w:t>E-mail</w:t>
      </w:r>
      <w:r w:rsidR="006D38E2" w:rsidRPr="00E354BF">
        <w:rPr>
          <w:b/>
          <w:bCs/>
          <w:noProof/>
          <w:spacing w:val="-4"/>
        </w:rPr>
        <w:t xml:space="preserve">: </w:t>
      </w:r>
      <w:r w:rsidRPr="00E354BF">
        <w:rPr>
          <w:b/>
          <w:bCs/>
          <w:noProof/>
          <w:spacing w:val="-4"/>
        </w:rPr>
        <w:t>info@nosos.net</w:t>
      </w:r>
    </w:p>
    <w:sectPr w:rsidR="00C9403B" w:rsidRPr="00E354BF" w:rsidSect="00E94E45">
      <w:headerReference w:type="first" r:id="rId123"/>
      <w:footerReference w:type="first" r:id="rId124"/>
      <w:endnotePr>
        <w:numFmt w:val="decimal"/>
        <w:numRestart w:val="eachSect"/>
      </w:endnotePr>
      <w:type w:val="continuous"/>
      <w:pgSz w:w="11907" w:h="16840" w:code="9"/>
      <w:pgMar w:top="2637" w:right="2438" w:bottom="3686" w:left="2438" w:header="2268" w:footer="311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9C8" w:rsidRDefault="00EF39C8" w:rsidP="00D87709">
      <w:pPr>
        <w:spacing w:line="240" w:lineRule="auto"/>
        <w:ind w:firstLine="0"/>
      </w:pPr>
      <w:r>
        <w:separator/>
      </w:r>
    </w:p>
  </w:endnote>
  <w:endnote w:type="continuationSeparator" w:id="0">
    <w:p w:rsidR="00EF39C8" w:rsidRDefault="00EF39C8" w:rsidP="00D87709">
      <w:pPr>
        <w:spacing w:line="240" w:lineRule="auto"/>
        <w:ind w:firstLine="0"/>
      </w:pPr>
      <w:r>
        <w:continuationSeparator/>
      </w:r>
    </w:p>
  </w:endnote>
  <w:endnote w:id="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محمّد </w:t>
      </w:r>
      <w:r w:rsidRPr="00034925">
        <w:rPr>
          <w:rFonts w:cs="DanaFajr" w:hint="cs"/>
          <w:sz w:val="28"/>
          <w:szCs w:val="28"/>
          <w:rtl/>
        </w:rPr>
        <w:t>باقر الصدر، المعالم الجديدة للأصول: 46</w:t>
      </w:r>
      <w:r>
        <w:rPr>
          <w:rFonts w:cs="DanaFajr" w:hint="cs"/>
          <w:sz w:val="28"/>
          <w:szCs w:val="28"/>
          <w:rtl/>
        </w:rPr>
        <w:t>،</w:t>
      </w:r>
      <w:r w:rsidRPr="00034925">
        <w:rPr>
          <w:rFonts w:cs="DanaFajr" w:hint="cs"/>
          <w:sz w:val="28"/>
          <w:szCs w:val="28"/>
          <w:rtl/>
        </w:rPr>
        <w:t xml:space="preserve"> قم، مركز الأبحاث والدراسات التخصصي</w:t>
      </w:r>
      <w:r>
        <w:rPr>
          <w:rFonts w:cs="DanaFajr" w:hint="cs"/>
          <w:sz w:val="28"/>
          <w:szCs w:val="28"/>
          <w:rtl/>
        </w:rPr>
        <w:t>ّ</w:t>
      </w:r>
      <w:r w:rsidRPr="00034925">
        <w:rPr>
          <w:rFonts w:cs="DanaFajr" w:hint="cs"/>
          <w:sz w:val="28"/>
          <w:szCs w:val="28"/>
          <w:rtl/>
        </w:rPr>
        <w:t>ة للشهيد الصدر</w:t>
      </w:r>
      <w:r>
        <w:rPr>
          <w:rFonts w:cs="DanaFajr" w:hint="cs"/>
          <w:sz w:val="28"/>
          <w:szCs w:val="28"/>
          <w:rtl/>
        </w:rPr>
        <w:t>،</w:t>
      </w:r>
      <w:r w:rsidRPr="00034925">
        <w:rPr>
          <w:rFonts w:cs="DanaFajr" w:hint="cs"/>
          <w:sz w:val="28"/>
          <w:szCs w:val="28"/>
          <w:rtl/>
        </w:rPr>
        <w:t xml:space="preserve"> 1421هـ.</w:t>
      </w:r>
    </w:p>
  </w:endnote>
  <w:endnote w:id="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تراث وآثار الشهيد مرتضى </w:t>
      </w:r>
      <w:r>
        <w:rPr>
          <w:rFonts w:cs="DanaFajr" w:hint="cs"/>
          <w:sz w:val="28"/>
          <w:szCs w:val="28"/>
          <w:rtl/>
        </w:rPr>
        <w:t>مطهري</w:t>
      </w:r>
      <w:r w:rsidRPr="00034925">
        <w:rPr>
          <w:rFonts w:cs="DanaFajr" w:hint="cs"/>
          <w:sz w:val="28"/>
          <w:szCs w:val="28"/>
          <w:rtl/>
        </w:rPr>
        <w:t xml:space="preserve"> </w:t>
      </w:r>
      <w:r>
        <w:rPr>
          <w:rFonts w:cs="DanaFajr" w:hint="cs"/>
          <w:sz w:val="28"/>
          <w:szCs w:val="28"/>
          <w:rtl/>
        </w:rPr>
        <w:t>(</w:t>
      </w:r>
      <w:r w:rsidRPr="00034925">
        <w:rPr>
          <w:rFonts w:cs="DanaFajr" w:hint="cs"/>
          <w:sz w:val="28"/>
          <w:szCs w:val="28"/>
          <w:rtl/>
        </w:rPr>
        <w:t>مجلد العرفان والدين والفلسفة</w:t>
      </w:r>
      <w:r>
        <w:rPr>
          <w:rFonts w:cs="DanaFajr" w:hint="cs"/>
          <w:sz w:val="28"/>
          <w:szCs w:val="28"/>
          <w:rtl/>
        </w:rPr>
        <w:t>،</w:t>
      </w:r>
      <w:r w:rsidRPr="00034925">
        <w:rPr>
          <w:rFonts w:cs="DanaFajr" w:hint="cs"/>
          <w:sz w:val="28"/>
          <w:szCs w:val="28"/>
          <w:rtl/>
        </w:rPr>
        <w:t xml:space="preserve"> كتاب أصول الفقه</w:t>
      </w:r>
      <w:r>
        <w:rPr>
          <w:rFonts w:cs="DanaFajr" w:hint="cs"/>
          <w:sz w:val="28"/>
          <w:szCs w:val="28"/>
          <w:rtl/>
        </w:rPr>
        <w:t>)</w:t>
      </w:r>
      <w:r w:rsidRPr="00034925">
        <w:rPr>
          <w:rFonts w:cs="DanaFajr" w:hint="cs"/>
          <w:sz w:val="28"/>
          <w:szCs w:val="28"/>
          <w:rtl/>
        </w:rPr>
        <w:t>: 435</w:t>
      </w:r>
      <w:r>
        <w:rPr>
          <w:rFonts w:cs="DanaFajr" w:hint="cs"/>
          <w:sz w:val="28"/>
          <w:szCs w:val="28"/>
          <w:rtl/>
        </w:rPr>
        <w:t>،</w:t>
      </w:r>
      <w:r w:rsidRPr="00034925">
        <w:rPr>
          <w:rFonts w:cs="DanaFajr" w:hint="cs"/>
          <w:sz w:val="28"/>
          <w:szCs w:val="28"/>
          <w:rtl/>
        </w:rPr>
        <w:t xml:space="preserve"> بيروت</w:t>
      </w:r>
      <w:r>
        <w:rPr>
          <w:rFonts w:cs="DanaFajr" w:hint="cs"/>
          <w:sz w:val="28"/>
          <w:szCs w:val="28"/>
          <w:rtl/>
        </w:rPr>
        <w:t>،</w:t>
      </w:r>
      <w:r w:rsidRPr="00034925">
        <w:rPr>
          <w:rFonts w:cs="DanaFajr" w:hint="cs"/>
          <w:sz w:val="28"/>
          <w:szCs w:val="28"/>
          <w:rtl/>
        </w:rPr>
        <w:t xml:space="preserve"> دار الإرشاد</w:t>
      </w:r>
      <w:r>
        <w:rPr>
          <w:rFonts w:cs="DanaFajr" w:hint="cs"/>
          <w:sz w:val="28"/>
          <w:szCs w:val="28"/>
          <w:rtl/>
        </w:rPr>
        <w:t>،</w:t>
      </w:r>
      <w:r w:rsidRPr="00034925">
        <w:rPr>
          <w:rFonts w:cs="DanaFajr" w:hint="cs"/>
          <w:sz w:val="28"/>
          <w:szCs w:val="28"/>
          <w:rtl/>
        </w:rPr>
        <w:t xml:space="preserve"> 2009م.</w:t>
      </w:r>
    </w:p>
  </w:endnote>
  <w:endnote w:id="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عبدالهادي الفضلي، دروس في أصول الفقه 1: 128</w:t>
      </w:r>
      <w:r>
        <w:rPr>
          <w:rFonts w:cs="DanaFajr" w:hint="cs"/>
          <w:sz w:val="28"/>
          <w:szCs w:val="28"/>
          <w:rtl/>
        </w:rPr>
        <w:t>،</w:t>
      </w:r>
      <w:r w:rsidRPr="00034925">
        <w:rPr>
          <w:rFonts w:cs="DanaFajr" w:hint="cs"/>
          <w:sz w:val="28"/>
          <w:szCs w:val="28"/>
          <w:rtl/>
        </w:rPr>
        <w:t xml:space="preserve"> بيروت</w:t>
      </w:r>
      <w:r>
        <w:rPr>
          <w:rFonts w:cs="DanaFajr" w:hint="cs"/>
          <w:sz w:val="28"/>
          <w:szCs w:val="28"/>
          <w:rtl/>
        </w:rPr>
        <w:t>،</w:t>
      </w:r>
      <w:r w:rsidRPr="00034925">
        <w:rPr>
          <w:rFonts w:cs="DanaFajr" w:hint="cs"/>
          <w:sz w:val="28"/>
          <w:szCs w:val="28"/>
          <w:rtl/>
        </w:rPr>
        <w:t xml:space="preserve"> مركز الغدير للدراسات والنشر</w:t>
      </w:r>
      <w:r>
        <w:rPr>
          <w:rFonts w:cs="DanaFajr" w:hint="cs"/>
          <w:sz w:val="28"/>
          <w:szCs w:val="28"/>
          <w:rtl/>
        </w:rPr>
        <w:t>،</w:t>
      </w:r>
      <w:r w:rsidRPr="00034925">
        <w:rPr>
          <w:rFonts w:cs="DanaFajr" w:hint="cs"/>
          <w:sz w:val="28"/>
          <w:szCs w:val="28"/>
          <w:rtl/>
        </w:rPr>
        <w:t xml:space="preserve"> 2007م.</w:t>
      </w:r>
    </w:p>
  </w:endnote>
  <w:endnote w:id="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رشدي علي</w:t>
      </w:r>
      <w:r>
        <w:rPr>
          <w:rFonts w:cs="DanaFajr" w:hint="cs"/>
          <w:sz w:val="28"/>
          <w:szCs w:val="28"/>
          <w:rtl/>
        </w:rPr>
        <w:t>ّ</w:t>
      </w:r>
      <w:r w:rsidRPr="00034925">
        <w:rPr>
          <w:rFonts w:cs="DanaFajr" w:hint="cs"/>
          <w:sz w:val="28"/>
          <w:szCs w:val="28"/>
          <w:rtl/>
        </w:rPr>
        <w:t>ان، دليل العقل عند الشيعة ال</w:t>
      </w:r>
      <w:r>
        <w:rPr>
          <w:rFonts w:cs="DanaFajr" w:hint="cs"/>
          <w:sz w:val="28"/>
          <w:szCs w:val="28"/>
          <w:rtl/>
        </w:rPr>
        <w:t>إماميّ</w:t>
      </w:r>
      <w:r w:rsidRPr="00034925">
        <w:rPr>
          <w:rFonts w:cs="DanaFajr" w:hint="cs"/>
          <w:sz w:val="28"/>
          <w:szCs w:val="28"/>
          <w:rtl/>
        </w:rPr>
        <w:t>ة: 23</w:t>
      </w:r>
      <w:r>
        <w:rPr>
          <w:rFonts w:cs="DanaFajr" w:hint="cs"/>
          <w:sz w:val="28"/>
          <w:szCs w:val="28"/>
          <w:rtl/>
        </w:rPr>
        <w:t>،</w:t>
      </w:r>
      <w:r w:rsidRPr="00034925">
        <w:rPr>
          <w:rFonts w:cs="DanaFajr" w:hint="cs"/>
          <w:sz w:val="28"/>
          <w:szCs w:val="28"/>
          <w:rtl/>
        </w:rPr>
        <w:t xml:space="preserve"> بيروت</w:t>
      </w:r>
      <w:r>
        <w:rPr>
          <w:rFonts w:cs="DanaFajr" w:hint="cs"/>
          <w:sz w:val="28"/>
          <w:szCs w:val="28"/>
          <w:rtl/>
        </w:rPr>
        <w:t>،</w:t>
      </w:r>
      <w:r w:rsidRPr="00034925">
        <w:rPr>
          <w:rFonts w:cs="DanaFajr" w:hint="cs"/>
          <w:sz w:val="28"/>
          <w:szCs w:val="28"/>
          <w:rtl/>
        </w:rPr>
        <w:t xml:space="preserve"> مركز الحضارة لتنمية الفكر ال</w:t>
      </w:r>
      <w:r>
        <w:rPr>
          <w:rFonts w:cs="DanaFajr" w:hint="cs"/>
          <w:sz w:val="28"/>
          <w:szCs w:val="28"/>
          <w:rtl/>
        </w:rPr>
        <w:t>إسلاميّ،</w:t>
      </w:r>
      <w:r w:rsidRPr="00034925">
        <w:rPr>
          <w:rFonts w:cs="DanaFajr" w:hint="cs"/>
          <w:sz w:val="28"/>
          <w:szCs w:val="28"/>
          <w:rtl/>
        </w:rPr>
        <w:t xml:space="preserve"> 2008م.</w:t>
      </w:r>
    </w:p>
  </w:endnote>
  <w:endnote w:id="5">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23.</w:t>
      </w:r>
    </w:p>
  </w:endnote>
  <w:endnote w:id="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452.</w:t>
      </w:r>
    </w:p>
  </w:endnote>
  <w:endnote w:id="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محمّد </w:t>
      </w:r>
      <w:r w:rsidRPr="00034925">
        <w:rPr>
          <w:rFonts w:cs="DanaFajr" w:hint="cs"/>
          <w:sz w:val="28"/>
          <w:szCs w:val="28"/>
          <w:rtl/>
        </w:rPr>
        <w:t>أبو زهرة، أصول الفقه: 69</w:t>
      </w:r>
      <w:r>
        <w:rPr>
          <w:rFonts w:cs="DanaFajr" w:hint="cs"/>
          <w:sz w:val="28"/>
          <w:szCs w:val="28"/>
          <w:rtl/>
        </w:rPr>
        <w:t>،</w:t>
      </w:r>
      <w:r w:rsidRPr="00034925">
        <w:rPr>
          <w:rFonts w:cs="DanaFajr" w:hint="cs"/>
          <w:sz w:val="28"/>
          <w:szCs w:val="28"/>
          <w:rtl/>
        </w:rPr>
        <w:t xml:space="preserve"> القاهرة</w:t>
      </w:r>
      <w:r>
        <w:rPr>
          <w:rFonts w:cs="DanaFajr" w:hint="cs"/>
          <w:sz w:val="28"/>
          <w:szCs w:val="28"/>
          <w:rtl/>
        </w:rPr>
        <w:t>،</w:t>
      </w:r>
      <w:r w:rsidRPr="00034925">
        <w:rPr>
          <w:rFonts w:cs="DanaFajr" w:hint="cs"/>
          <w:sz w:val="28"/>
          <w:szCs w:val="28"/>
          <w:rtl/>
        </w:rPr>
        <w:t xml:space="preserve"> دار الفكر ال</w:t>
      </w:r>
      <w:r>
        <w:rPr>
          <w:rFonts w:cs="DanaFajr" w:hint="cs"/>
          <w:sz w:val="28"/>
          <w:szCs w:val="28"/>
          <w:rtl/>
        </w:rPr>
        <w:t>عربيّ،</w:t>
      </w:r>
      <w:r w:rsidRPr="00034925">
        <w:rPr>
          <w:rFonts w:cs="DanaFajr" w:hint="cs"/>
          <w:sz w:val="28"/>
          <w:szCs w:val="28"/>
          <w:rtl/>
        </w:rPr>
        <w:t xml:space="preserve"> 2006م.</w:t>
      </w:r>
    </w:p>
  </w:endnote>
  <w:endnote w:id="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70.</w:t>
      </w:r>
    </w:p>
  </w:endnote>
  <w:endnote w:id="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تراث وآثار الشهيد مرتضى </w:t>
      </w:r>
      <w:r>
        <w:rPr>
          <w:rFonts w:cs="DanaFajr" w:hint="cs"/>
          <w:sz w:val="28"/>
          <w:szCs w:val="28"/>
          <w:rtl/>
        </w:rPr>
        <w:t>مطهري</w:t>
      </w:r>
      <w:r w:rsidRPr="00034925">
        <w:rPr>
          <w:rFonts w:cs="DanaFajr" w:hint="cs"/>
          <w:sz w:val="28"/>
          <w:szCs w:val="28"/>
          <w:rtl/>
        </w:rPr>
        <w:t xml:space="preserve"> </w:t>
      </w:r>
      <w:r>
        <w:rPr>
          <w:rFonts w:cs="DanaFajr" w:hint="cs"/>
          <w:sz w:val="28"/>
          <w:szCs w:val="28"/>
          <w:rtl/>
        </w:rPr>
        <w:t>(</w:t>
      </w:r>
      <w:r w:rsidRPr="00034925">
        <w:rPr>
          <w:rFonts w:cs="DanaFajr" w:hint="cs"/>
          <w:sz w:val="28"/>
          <w:szCs w:val="28"/>
          <w:rtl/>
        </w:rPr>
        <w:t>مجلد الثورة والدولة</w:t>
      </w:r>
      <w:r>
        <w:rPr>
          <w:rFonts w:cs="DanaFajr" w:hint="cs"/>
          <w:sz w:val="28"/>
          <w:szCs w:val="28"/>
          <w:rtl/>
        </w:rPr>
        <w:t>،</w:t>
      </w:r>
      <w:r w:rsidRPr="00034925">
        <w:rPr>
          <w:rFonts w:cs="DanaFajr" w:hint="cs"/>
          <w:sz w:val="28"/>
          <w:szCs w:val="28"/>
          <w:rtl/>
        </w:rPr>
        <w:t xml:space="preserve"> كتاب الاجتهاد في الإسلام</w:t>
      </w:r>
      <w:r>
        <w:rPr>
          <w:rFonts w:cs="DanaFajr" w:hint="cs"/>
          <w:sz w:val="28"/>
          <w:szCs w:val="28"/>
          <w:rtl/>
        </w:rPr>
        <w:t>)</w:t>
      </w:r>
      <w:r w:rsidRPr="00034925">
        <w:rPr>
          <w:rFonts w:cs="DanaFajr" w:hint="cs"/>
          <w:sz w:val="28"/>
          <w:szCs w:val="28"/>
          <w:rtl/>
        </w:rPr>
        <w:t>: 351</w:t>
      </w:r>
      <w:r>
        <w:rPr>
          <w:rFonts w:cs="DanaFajr" w:hint="cs"/>
          <w:sz w:val="28"/>
          <w:szCs w:val="28"/>
          <w:rtl/>
        </w:rPr>
        <w:t>،</w:t>
      </w:r>
      <w:r w:rsidRPr="00034925">
        <w:rPr>
          <w:rFonts w:cs="DanaFajr" w:hint="cs"/>
          <w:sz w:val="28"/>
          <w:szCs w:val="28"/>
          <w:rtl/>
        </w:rPr>
        <w:t xml:space="preserve"> بيروت</w:t>
      </w:r>
      <w:r>
        <w:rPr>
          <w:rFonts w:cs="DanaFajr" w:hint="cs"/>
          <w:sz w:val="28"/>
          <w:szCs w:val="28"/>
          <w:rtl/>
        </w:rPr>
        <w:t>،</w:t>
      </w:r>
      <w:r w:rsidRPr="00034925">
        <w:rPr>
          <w:rFonts w:cs="DanaFajr" w:hint="cs"/>
          <w:sz w:val="28"/>
          <w:szCs w:val="28"/>
          <w:rtl/>
        </w:rPr>
        <w:t xml:space="preserve"> دار الإرشاد</w:t>
      </w:r>
      <w:r>
        <w:rPr>
          <w:rFonts w:cs="DanaFajr" w:hint="cs"/>
          <w:sz w:val="28"/>
          <w:szCs w:val="28"/>
          <w:rtl/>
        </w:rPr>
        <w:t>،</w:t>
      </w:r>
      <w:r w:rsidRPr="00034925">
        <w:rPr>
          <w:rFonts w:cs="DanaFajr" w:hint="cs"/>
          <w:sz w:val="28"/>
          <w:szCs w:val="28"/>
          <w:rtl/>
        </w:rPr>
        <w:t xml:space="preserve"> 2009م. </w:t>
      </w:r>
    </w:p>
  </w:endnote>
  <w:endnote w:id="10">
    <w:p w:rsidR="00EF39C8" w:rsidRPr="00034925" w:rsidRDefault="00EF39C8" w:rsidP="00F3782D">
      <w:pPr>
        <w:spacing w:line="300" w:lineRule="exact"/>
        <w:ind w:left="284" w:hanging="284"/>
        <w:rPr>
          <w:rFonts w:cs="DanaFajr"/>
        </w:rPr>
      </w:pPr>
      <w:r w:rsidRPr="00034925">
        <w:rPr>
          <w:rFonts w:cs="DanaFajr" w:hint="cs"/>
          <w:rtl/>
        </w:rPr>
        <w:t>(</w:t>
      </w:r>
      <w:r w:rsidRPr="00034925">
        <w:rPr>
          <w:rStyle w:val="EndnoteReference"/>
          <w:rFonts w:cs="DanaFajr"/>
          <w:vertAlign w:val="baseline"/>
        </w:rPr>
        <w:endnoteRef/>
      </w:r>
      <w:r w:rsidRPr="00034925">
        <w:rPr>
          <w:rFonts w:cs="DanaFajr" w:hint="cs"/>
          <w:rtl/>
        </w:rPr>
        <w:t>)</w:t>
      </w:r>
      <w:r>
        <w:rPr>
          <w:rFonts w:cs="DanaFajr" w:hint="cs"/>
          <w:rtl/>
        </w:rPr>
        <w:t xml:space="preserve"> محمّد </w:t>
      </w:r>
      <w:r w:rsidRPr="00034925">
        <w:rPr>
          <w:rFonts w:cs="DanaFajr" w:hint="cs"/>
          <w:rtl/>
        </w:rPr>
        <w:t>رضا المظفر، أصول الفقه</w:t>
      </w:r>
      <w:r>
        <w:rPr>
          <w:rFonts w:cs="DanaFajr" w:hint="cs"/>
          <w:rtl/>
        </w:rPr>
        <w:t xml:space="preserve"> </w:t>
      </w:r>
      <w:r w:rsidRPr="00034925">
        <w:rPr>
          <w:rFonts w:cs="DanaFajr" w:hint="cs"/>
          <w:rtl/>
        </w:rPr>
        <w:t>2: 124</w:t>
      </w:r>
      <w:r>
        <w:rPr>
          <w:rFonts w:cs="DanaFajr" w:hint="cs"/>
          <w:rtl/>
        </w:rPr>
        <w:t>،</w:t>
      </w:r>
      <w:r w:rsidRPr="00034925">
        <w:rPr>
          <w:rFonts w:cs="DanaFajr" w:hint="cs"/>
          <w:rtl/>
        </w:rPr>
        <w:t xml:space="preserve"> بيروت</w:t>
      </w:r>
      <w:r>
        <w:rPr>
          <w:rFonts w:cs="DanaFajr" w:hint="cs"/>
          <w:rtl/>
        </w:rPr>
        <w:t>،</w:t>
      </w:r>
      <w:r w:rsidRPr="00034925">
        <w:rPr>
          <w:rFonts w:cs="DanaFajr" w:hint="cs"/>
          <w:rtl/>
        </w:rPr>
        <w:t xml:space="preserve"> مؤسسة الأ</w:t>
      </w:r>
      <w:r>
        <w:rPr>
          <w:rFonts w:cs="DanaFajr" w:hint="cs"/>
          <w:rtl/>
        </w:rPr>
        <w:t>علميّ،</w:t>
      </w:r>
      <w:r w:rsidRPr="00034925">
        <w:rPr>
          <w:rFonts w:cs="DanaFajr" w:hint="cs"/>
          <w:rtl/>
        </w:rPr>
        <w:t xml:space="preserve"> بلا تاريخ.</w:t>
      </w:r>
    </w:p>
  </w:endnote>
  <w:endnote w:id="1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الكليني، الكافي</w:t>
      </w:r>
      <w:r>
        <w:rPr>
          <w:rFonts w:cs="DanaFajr" w:hint="cs"/>
          <w:sz w:val="28"/>
          <w:szCs w:val="28"/>
          <w:rtl/>
        </w:rPr>
        <w:t xml:space="preserve"> </w:t>
      </w:r>
      <w:r w:rsidRPr="00034925">
        <w:rPr>
          <w:rFonts w:cs="DanaFajr" w:hint="cs"/>
          <w:sz w:val="28"/>
          <w:szCs w:val="28"/>
          <w:rtl/>
        </w:rPr>
        <w:t>1: 25</w:t>
      </w:r>
      <w:r>
        <w:rPr>
          <w:rFonts w:cs="DanaFajr" w:hint="cs"/>
          <w:sz w:val="28"/>
          <w:szCs w:val="28"/>
          <w:rtl/>
        </w:rPr>
        <w:t>،</w:t>
      </w:r>
      <w:r w:rsidRPr="00034925">
        <w:rPr>
          <w:rFonts w:cs="DanaFajr" w:hint="cs"/>
          <w:sz w:val="28"/>
          <w:szCs w:val="28"/>
          <w:rtl/>
        </w:rPr>
        <w:t xml:space="preserve"> كتاب العقل والجهل</w:t>
      </w:r>
      <w:r>
        <w:rPr>
          <w:rFonts w:cs="DanaFajr" w:hint="cs"/>
          <w:sz w:val="28"/>
          <w:szCs w:val="28"/>
          <w:rtl/>
        </w:rPr>
        <w:t>،</w:t>
      </w:r>
      <w:r w:rsidRPr="00034925">
        <w:rPr>
          <w:rFonts w:cs="DanaFajr" w:hint="cs"/>
          <w:sz w:val="28"/>
          <w:szCs w:val="28"/>
          <w:rtl/>
        </w:rPr>
        <w:t xml:space="preserve"> </w:t>
      </w:r>
      <w:r>
        <w:rPr>
          <w:rFonts w:cs="DanaFajr" w:hint="cs"/>
          <w:sz w:val="28"/>
          <w:szCs w:val="28"/>
          <w:rtl/>
        </w:rPr>
        <w:t>ح</w:t>
      </w:r>
      <w:r w:rsidRPr="00034925">
        <w:rPr>
          <w:rFonts w:cs="DanaFajr" w:hint="cs"/>
          <w:sz w:val="28"/>
          <w:szCs w:val="28"/>
          <w:rtl/>
        </w:rPr>
        <w:t>22.</w:t>
      </w:r>
    </w:p>
  </w:endnote>
  <w:endnote w:id="1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xml:space="preserve"> 1: 16</w:t>
      </w:r>
      <w:r>
        <w:rPr>
          <w:rFonts w:cs="DanaFajr" w:hint="cs"/>
          <w:sz w:val="28"/>
          <w:szCs w:val="28"/>
          <w:rtl/>
        </w:rPr>
        <w:t>،</w:t>
      </w:r>
      <w:r w:rsidRPr="00034925">
        <w:rPr>
          <w:rFonts w:cs="DanaFajr" w:hint="cs"/>
          <w:sz w:val="28"/>
          <w:szCs w:val="28"/>
          <w:rtl/>
        </w:rPr>
        <w:t xml:space="preserve"> </w:t>
      </w:r>
      <w:r>
        <w:rPr>
          <w:rFonts w:cs="DanaFajr" w:hint="cs"/>
          <w:sz w:val="28"/>
          <w:szCs w:val="28"/>
          <w:rtl/>
        </w:rPr>
        <w:t>ح</w:t>
      </w:r>
      <w:r w:rsidRPr="00034925">
        <w:rPr>
          <w:rFonts w:cs="DanaFajr" w:hint="cs"/>
          <w:sz w:val="28"/>
          <w:szCs w:val="28"/>
          <w:rtl/>
        </w:rPr>
        <w:t>12.</w:t>
      </w:r>
    </w:p>
  </w:endnote>
  <w:endnote w:id="1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المعالم الجديدة للأصول: 59.</w:t>
      </w:r>
    </w:p>
  </w:endnote>
  <w:endnote w:id="1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جعفر السبحاني، رسائل </w:t>
      </w:r>
      <w:r>
        <w:rPr>
          <w:rFonts w:cs="DanaFajr" w:hint="cs"/>
          <w:sz w:val="28"/>
          <w:szCs w:val="28"/>
          <w:rtl/>
        </w:rPr>
        <w:t>أصوليّ</w:t>
      </w:r>
      <w:r w:rsidRPr="00034925">
        <w:rPr>
          <w:rFonts w:cs="DanaFajr" w:hint="cs"/>
          <w:sz w:val="28"/>
          <w:szCs w:val="28"/>
          <w:rtl/>
        </w:rPr>
        <w:t>ة: 17</w:t>
      </w:r>
      <w:r>
        <w:rPr>
          <w:rFonts w:cs="DanaFajr" w:hint="cs"/>
          <w:sz w:val="28"/>
          <w:szCs w:val="28"/>
          <w:rtl/>
        </w:rPr>
        <w:t>،</w:t>
      </w:r>
      <w:r w:rsidRPr="00034925">
        <w:rPr>
          <w:rFonts w:cs="DanaFajr" w:hint="cs"/>
          <w:sz w:val="28"/>
          <w:szCs w:val="28"/>
          <w:rtl/>
        </w:rPr>
        <w:t xml:space="preserve"> قم</w:t>
      </w:r>
      <w:r>
        <w:rPr>
          <w:rFonts w:cs="DanaFajr" w:hint="cs"/>
          <w:sz w:val="28"/>
          <w:szCs w:val="28"/>
          <w:rtl/>
        </w:rPr>
        <w:t>،</w:t>
      </w:r>
      <w:r w:rsidRPr="00034925">
        <w:rPr>
          <w:rFonts w:cs="DanaFajr" w:hint="cs"/>
          <w:sz w:val="28"/>
          <w:szCs w:val="28"/>
          <w:rtl/>
        </w:rPr>
        <w:t xml:space="preserve"> مؤسسة الإمام الصادق</w:t>
      </w:r>
      <w:r w:rsidRPr="00DF4C22">
        <w:rPr>
          <w:rFonts w:ascii="Mosawi" w:hAnsi="Mosawi" w:cs="Mosawi"/>
          <w:sz w:val="22"/>
          <w:szCs w:val="22"/>
          <w:rtl/>
        </w:rPr>
        <w:t>×</w:t>
      </w:r>
      <w:r>
        <w:rPr>
          <w:rFonts w:cs="DanaFajr" w:hint="cs"/>
          <w:sz w:val="28"/>
          <w:szCs w:val="28"/>
          <w:rtl/>
        </w:rPr>
        <w:t>،</w:t>
      </w:r>
      <w:r w:rsidRPr="00034925">
        <w:rPr>
          <w:rFonts w:cs="DanaFajr" w:hint="cs"/>
          <w:sz w:val="28"/>
          <w:szCs w:val="28"/>
          <w:rtl/>
        </w:rPr>
        <w:t xml:space="preserve"> 1425هـ.</w:t>
      </w:r>
    </w:p>
  </w:endnote>
  <w:endnote w:id="1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دليل العقل عند الشيعة ال</w:t>
      </w:r>
      <w:r>
        <w:rPr>
          <w:rFonts w:cs="DanaFajr" w:hint="cs"/>
          <w:sz w:val="28"/>
          <w:szCs w:val="28"/>
          <w:rtl/>
        </w:rPr>
        <w:t>إماميّ</w:t>
      </w:r>
      <w:r w:rsidRPr="00034925">
        <w:rPr>
          <w:rFonts w:cs="DanaFajr" w:hint="cs"/>
          <w:sz w:val="28"/>
          <w:szCs w:val="28"/>
          <w:rtl/>
        </w:rPr>
        <w:t>ة: 10.</w:t>
      </w:r>
    </w:p>
  </w:endnote>
  <w:endnote w:id="1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114.</w:t>
      </w:r>
    </w:p>
  </w:endnote>
  <w:endnote w:id="1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المظف</w:t>
      </w:r>
      <w:r>
        <w:rPr>
          <w:rFonts w:cs="DanaFajr" w:hint="cs"/>
          <w:sz w:val="28"/>
          <w:szCs w:val="28"/>
          <w:rtl/>
        </w:rPr>
        <w:t>َّ</w:t>
      </w:r>
      <w:r w:rsidRPr="00034925">
        <w:rPr>
          <w:rFonts w:cs="DanaFajr" w:hint="cs"/>
          <w:sz w:val="28"/>
          <w:szCs w:val="28"/>
          <w:rtl/>
        </w:rPr>
        <w:t>ر، أصول الفقه 2: 125.</w:t>
      </w:r>
    </w:p>
  </w:endnote>
  <w:endnote w:id="1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)المصدر </w:t>
      </w:r>
      <w:r>
        <w:rPr>
          <w:rFonts w:cs="DanaFajr" w:hint="cs"/>
          <w:sz w:val="28"/>
          <w:szCs w:val="28"/>
          <w:rtl/>
        </w:rPr>
        <w:t>نفسه</w:t>
      </w:r>
      <w:r w:rsidRPr="00034925">
        <w:rPr>
          <w:rFonts w:cs="DanaFajr" w:hint="cs"/>
          <w:sz w:val="28"/>
          <w:szCs w:val="28"/>
          <w:rtl/>
        </w:rPr>
        <w:t>.</w:t>
      </w:r>
    </w:p>
  </w:endnote>
  <w:endnote w:id="1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المعالم الجديدة للأصول: 209.</w:t>
      </w:r>
    </w:p>
  </w:endnote>
  <w:endnote w:id="2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المظف</w:t>
      </w:r>
      <w:r>
        <w:rPr>
          <w:rFonts w:cs="DanaFajr" w:hint="cs"/>
          <w:sz w:val="28"/>
          <w:szCs w:val="28"/>
          <w:rtl/>
        </w:rPr>
        <w:t>َّ</w:t>
      </w:r>
      <w:r w:rsidRPr="00034925">
        <w:rPr>
          <w:rFonts w:cs="DanaFajr" w:hint="cs"/>
          <w:sz w:val="28"/>
          <w:szCs w:val="28"/>
          <w:rtl/>
        </w:rPr>
        <w:t xml:space="preserve">ر، أصول الفقه 2: 171. </w:t>
      </w:r>
    </w:p>
  </w:endnote>
  <w:endnote w:id="2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xml:space="preserve"> 2: 92.</w:t>
      </w:r>
    </w:p>
  </w:endnote>
  <w:endnote w:id="2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xml:space="preserve"> 2: 98.</w:t>
      </w:r>
    </w:p>
  </w:endnote>
  <w:endnote w:id="2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ا</w:t>
      </w:r>
      <w:r w:rsidRPr="00034925">
        <w:rPr>
          <w:rFonts w:cs="DanaFajr" w:hint="cs"/>
          <w:sz w:val="28"/>
          <w:szCs w:val="28"/>
          <w:rtl/>
        </w:rPr>
        <w:t xml:space="preserve">لمصدر </w:t>
      </w:r>
      <w:r>
        <w:rPr>
          <w:rFonts w:cs="DanaFajr" w:hint="cs"/>
          <w:sz w:val="28"/>
          <w:szCs w:val="28"/>
          <w:rtl/>
        </w:rPr>
        <w:t>السابق</w:t>
      </w:r>
      <w:r w:rsidRPr="00034925">
        <w:rPr>
          <w:rFonts w:cs="DanaFajr" w:hint="cs"/>
          <w:sz w:val="28"/>
          <w:szCs w:val="28"/>
          <w:rtl/>
        </w:rPr>
        <w:t xml:space="preserve"> 2: 289.</w:t>
      </w:r>
    </w:p>
  </w:endnote>
  <w:endnote w:id="2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المعالم الجديدة للأصول: 211.</w:t>
      </w:r>
    </w:p>
  </w:endnote>
  <w:endnote w:id="2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المظف</w:t>
      </w:r>
      <w:r>
        <w:rPr>
          <w:rFonts w:cs="DanaFajr" w:hint="cs"/>
          <w:sz w:val="28"/>
          <w:szCs w:val="28"/>
          <w:rtl/>
        </w:rPr>
        <w:t>َّ</w:t>
      </w:r>
      <w:r w:rsidRPr="00034925">
        <w:rPr>
          <w:rFonts w:cs="DanaFajr" w:hint="cs"/>
          <w:sz w:val="28"/>
          <w:szCs w:val="28"/>
          <w:rtl/>
        </w:rPr>
        <w:t>ر، أصول الفقه 2: 140.</w:t>
      </w:r>
      <w:r w:rsidRPr="00034925">
        <w:rPr>
          <w:rFonts w:cs="DanaFajr"/>
          <w:sz w:val="28"/>
          <w:szCs w:val="28"/>
          <w:rtl/>
        </w:rPr>
        <w:t xml:space="preserve"> </w:t>
      </w:r>
    </w:p>
  </w:endnote>
  <w:endnote w:id="2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محمّد </w:t>
      </w:r>
      <w:r w:rsidRPr="00034925">
        <w:rPr>
          <w:rFonts w:cs="DanaFajr" w:hint="cs"/>
          <w:sz w:val="28"/>
          <w:szCs w:val="28"/>
          <w:rtl/>
        </w:rPr>
        <w:t>جواد مغنية، علم أصول الفقه في ثوبه الجديد: 222</w:t>
      </w:r>
      <w:r>
        <w:rPr>
          <w:rFonts w:cs="DanaFajr" w:hint="cs"/>
          <w:sz w:val="28"/>
          <w:szCs w:val="28"/>
          <w:rtl/>
        </w:rPr>
        <w:t>،</w:t>
      </w:r>
      <w:r w:rsidRPr="00034925">
        <w:rPr>
          <w:rFonts w:cs="DanaFajr" w:hint="cs"/>
          <w:sz w:val="28"/>
          <w:szCs w:val="28"/>
          <w:rtl/>
        </w:rPr>
        <w:t xml:space="preserve"> بيروت</w:t>
      </w:r>
      <w:r>
        <w:rPr>
          <w:rFonts w:cs="DanaFajr" w:hint="cs"/>
          <w:sz w:val="28"/>
          <w:szCs w:val="28"/>
          <w:rtl/>
        </w:rPr>
        <w:t>،</w:t>
      </w:r>
      <w:r w:rsidRPr="00034925">
        <w:rPr>
          <w:rFonts w:cs="DanaFajr" w:hint="cs"/>
          <w:sz w:val="28"/>
          <w:szCs w:val="28"/>
          <w:rtl/>
        </w:rPr>
        <w:t xml:space="preserve"> دار العلم للملايين</w:t>
      </w:r>
      <w:r>
        <w:rPr>
          <w:rFonts w:cs="DanaFajr" w:hint="cs"/>
          <w:sz w:val="28"/>
          <w:szCs w:val="28"/>
          <w:rtl/>
        </w:rPr>
        <w:t>،</w:t>
      </w:r>
      <w:r w:rsidRPr="00034925">
        <w:rPr>
          <w:rFonts w:cs="DanaFajr" w:hint="cs"/>
          <w:sz w:val="28"/>
          <w:szCs w:val="28"/>
          <w:rtl/>
        </w:rPr>
        <w:t xml:space="preserve"> 1975م.</w:t>
      </w:r>
      <w:r w:rsidRPr="00034925">
        <w:rPr>
          <w:rFonts w:cs="DanaFajr"/>
          <w:sz w:val="28"/>
          <w:szCs w:val="28"/>
          <w:rtl/>
        </w:rPr>
        <w:t xml:space="preserve"> </w:t>
      </w:r>
    </w:p>
  </w:endnote>
  <w:endnote w:id="2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المظف</w:t>
      </w:r>
      <w:r>
        <w:rPr>
          <w:rFonts w:cs="DanaFajr" w:hint="cs"/>
          <w:sz w:val="28"/>
          <w:szCs w:val="28"/>
          <w:rtl/>
        </w:rPr>
        <w:t>َّ</w:t>
      </w:r>
      <w:r w:rsidRPr="00034925">
        <w:rPr>
          <w:rFonts w:cs="DanaFajr" w:hint="cs"/>
          <w:sz w:val="28"/>
          <w:szCs w:val="28"/>
          <w:rtl/>
        </w:rPr>
        <w:t>ر، أصول الفقه 2: 91 ـ 92.</w:t>
      </w:r>
    </w:p>
  </w:endnote>
  <w:endnote w:id="2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xml:space="preserve"> 2: 92.</w:t>
      </w:r>
    </w:p>
  </w:endnote>
  <w:endnote w:id="2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xml:space="preserve"> 2: 289.</w:t>
      </w:r>
    </w:p>
  </w:endnote>
  <w:endnote w:id="3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مغنيّة، </w:t>
      </w:r>
      <w:r w:rsidRPr="00034925">
        <w:rPr>
          <w:rFonts w:cs="DanaFajr" w:hint="cs"/>
          <w:sz w:val="28"/>
          <w:szCs w:val="28"/>
          <w:rtl/>
        </w:rPr>
        <w:t>أصول الفقه في ثوبه الجديد: 358.</w:t>
      </w:r>
    </w:p>
  </w:endnote>
  <w:endnote w:id="3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دليل العقل عند الشيعة ال</w:t>
      </w:r>
      <w:r>
        <w:rPr>
          <w:rFonts w:cs="DanaFajr" w:hint="cs"/>
          <w:sz w:val="28"/>
          <w:szCs w:val="28"/>
          <w:rtl/>
        </w:rPr>
        <w:t>إماميّ</w:t>
      </w:r>
      <w:r w:rsidRPr="00034925">
        <w:rPr>
          <w:rFonts w:cs="DanaFajr" w:hint="cs"/>
          <w:sz w:val="28"/>
          <w:szCs w:val="28"/>
          <w:rtl/>
        </w:rPr>
        <w:t>ة: 119.</w:t>
      </w:r>
    </w:p>
  </w:endnote>
  <w:endnote w:id="3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ال</w:t>
      </w:r>
      <w:r w:rsidRPr="00034925">
        <w:rPr>
          <w:rFonts w:cs="DanaFajr" w:hint="cs"/>
          <w:sz w:val="28"/>
          <w:szCs w:val="28"/>
          <w:rtl/>
        </w:rPr>
        <w:t>مظف</w:t>
      </w:r>
      <w:r>
        <w:rPr>
          <w:rFonts w:cs="DanaFajr" w:hint="cs"/>
          <w:sz w:val="28"/>
          <w:szCs w:val="28"/>
          <w:rtl/>
        </w:rPr>
        <w:t>َّ</w:t>
      </w:r>
      <w:r w:rsidRPr="00034925">
        <w:rPr>
          <w:rFonts w:cs="DanaFajr" w:hint="cs"/>
          <w:sz w:val="28"/>
          <w:szCs w:val="28"/>
          <w:rtl/>
        </w:rPr>
        <w:t>ر، أصول الفقه 1: 237.</w:t>
      </w:r>
    </w:p>
  </w:endnote>
  <w:endnote w:id="3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xml:space="preserve"> 1: 239.</w:t>
      </w:r>
    </w:p>
  </w:endnote>
  <w:endnote w:id="3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المصدر </w:t>
      </w:r>
      <w:r>
        <w:rPr>
          <w:rFonts w:cs="DanaFajr" w:hint="cs"/>
          <w:sz w:val="28"/>
          <w:szCs w:val="28"/>
          <w:rtl/>
        </w:rPr>
        <w:t>السابق</w:t>
      </w:r>
      <w:r w:rsidRPr="00034925">
        <w:rPr>
          <w:rFonts w:cs="DanaFajr" w:hint="cs"/>
          <w:sz w:val="28"/>
          <w:szCs w:val="28"/>
          <w:rtl/>
        </w:rPr>
        <w:t xml:space="preserve"> 1: 240.</w:t>
      </w:r>
    </w:p>
  </w:endnote>
  <w:endnote w:id="3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المع</w:t>
      </w:r>
      <w:r>
        <w:rPr>
          <w:rFonts w:cs="DanaFajr" w:hint="cs"/>
          <w:sz w:val="28"/>
          <w:szCs w:val="28"/>
          <w:rtl/>
        </w:rPr>
        <w:t>ا</w:t>
      </w:r>
      <w:r w:rsidRPr="00034925">
        <w:rPr>
          <w:rFonts w:cs="DanaFajr" w:hint="cs"/>
          <w:sz w:val="28"/>
          <w:szCs w:val="28"/>
          <w:rtl/>
        </w:rPr>
        <w:t>لم الجديدة للأصول: 51.</w:t>
      </w:r>
    </w:p>
  </w:endnote>
  <w:endnote w:id="3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sz w:val="28"/>
          <w:szCs w:val="28"/>
          <w:rtl/>
          <w:lang w:bidi="ar-IQ"/>
        </w:rPr>
        <w:t>المستصفى 1: 3</w:t>
      </w:r>
      <w:r>
        <w:rPr>
          <w:rFonts w:cs="DanaFajr" w:hint="cs"/>
          <w:sz w:val="28"/>
          <w:szCs w:val="28"/>
          <w:rtl/>
          <w:lang w:bidi="ar-IQ"/>
        </w:rPr>
        <w:t>.</w:t>
      </w:r>
      <w:r w:rsidRPr="00034925">
        <w:rPr>
          <w:rFonts w:cs="DanaFajr" w:hint="cs"/>
          <w:sz w:val="28"/>
          <w:szCs w:val="28"/>
          <w:rtl/>
          <w:lang w:bidi="ar-IQ"/>
        </w:rPr>
        <w:t xml:space="preserve"> </w:t>
      </w:r>
      <w:r w:rsidRPr="00034925">
        <w:rPr>
          <w:rFonts w:hint="eastAsia"/>
          <w:sz w:val="27"/>
          <w:szCs w:val="27"/>
          <w:rtl/>
        </w:rPr>
        <w:t>«</w:t>
      </w:r>
      <w:r w:rsidRPr="00034925">
        <w:rPr>
          <w:rFonts w:cs="DanaFajr" w:hint="cs"/>
          <w:sz w:val="28"/>
          <w:szCs w:val="28"/>
          <w:rtl/>
          <w:lang w:bidi="ar-IQ"/>
        </w:rPr>
        <w:t>إن</w:t>
      </w:r>
      <w:r>
        <w:rPr>
          <w:rFonts w:cs="DanaFajr" w:hint="cs"/>
          <w:sz w:val="28"/>
          <w:szCs w:val="28"/>
          <w:rtl/>
          <w:lang w:bidi="ar-IQ"/>
        </w:rPr>
        <w:t>ّ</w:t>
      </w:r>
      <w:r w:rsidRPr="00034925">
        <w:rPr>
          <w:rFonts w:cs="DanaFajr" w:hint="cs"/>
          <w:sz w:val="28"/>
          <w:szCs w:val="28"/>
          <w:rtl/>
          <w:lang w:bidi="ar-IQ"/>
        </w:rPr>
        <w:t xml:space="preserve"> كتاب المستصفى </w:t>
      </w:r>
      <w:r>
        <w:rPr>
          <w:rFonts w:cs="DanaFajr" w:hint="cs"/>
          <w:sz w:val="28"/>
          <w:szCs w:val="28"/>
          <w:rtl/>
          <w:lang w:bidi="ar-IQ"/>
        </w:rPr>
        <w:t>أ</w:t>
      </w:r>
      <w:r w:rsidRPr="00034925">
        <w:rPr>
          <w:rFonts w:cs="DanaFajr" w:hint="cs"/>
          <w:sz w:val="28"/>
          <w:szCs w:val="28"/>
          <w:rtl/>
          <w:lang w:bidi="ar-IQ"/>
        </w:rPr>
        <w:t xml:space="preserve">واخر </w:t>
      </w:r>
      <w:r>
        <w:rPr>
          <w:rFonts w:cs="DanaFajr" w:hint="cs"/>
          <w:sz w:val="28"/>
          <w:szCs w:val="28"/>
          <w:rtl/>
          <w:lang w:bidi="ar-IQ"/>
        </w:rPr>
        <w:t>إ</w:t>
      </w:r>
      <w:r w:rsidRPr="00034925">
        <w:rPr>
          <w:rFonts w:cs="DanaFajr" w:hint="cs"/>
          <w:sz w:val="28"/>
          <w:szCs w:val="28"/>
          <w:rtl/>
          <w:lang w:bidi="ar-IQ"/>
        </w:rPr>
        <w:t>نتاجات الغزالي</w:t>
      </w:r>
      <w:r w:rsidRPr="00034925">
        <w:rPr>
          <w:rFonts w:hint="eastAsia"/>
          <w:sz w:val="27"/>
          <w:szCs w:val="27"/>
          <w:rtl/>
        </w:rPr>
        <w:t>»</w:t>
      </w:r>
      <w:r>
        <w:rPr>
          <w:rFonts w:hint="cs"/>
          <w:sz w:val="27"/>
          <w:szCs w:val="27"/>
          <w:rtl/>
        </w:rPr>
        <w:t>.</w:t>
      </w:r>
      <w:r w:rsidRPr="00034925">
        <w:rPr>
          <w:rFonts w:cs="DanaFajr" w:hint="cs"/>
          <w:sz w:val="28"/>
          <w:szCs w:val="28"/>
          <w:rtl/>
          <w:lang w:bidi="ar-IQ"/>
        </w:rPr>
        <w:t xml:space="preserve"> </w:t>
      </w:r>
    </w:p>
  </w:endnote>
  <w:endnote w:id="3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المستصفى</w:t>
      </w:r>
      <w:r w:rsidRPr="00034925">
        <w:rPr>
          <w:rFonts w:cs="DanaFajr" w:hint="cs"/>
          <w:sz w:val="28"/>
          <w:szCs w:val="28"/>
          <w:rtl/>
        </w:rPr>
        <w:t xml:space="preserve"> </w:t>
      </w:r>
      <w:r w:rsidRPr="00034925">
        <w:rPr>
          <w:rFonts w:cs="DanaFajr" w:hint="cs"/>
          <w:sz w:val="28"/>
          <w:szCs w:val="28"/>
          <w:rtl/>
          <w:lang w:bidi="ar-IQ"/>
        </w:rPr>
        <w:t>1: 251</w:t>
      </w:r>
      <w:r>
        <w:rPr>
          <w:rFonts w:cs="DanaFajr" w:hint="cs"/>
          <w:sz w:val="28"/>
          <w:szCs w:val="28"/>
          <w:rtl/>
        </w:rPr>
        <w:t>.</w:t>
      </w:r>
    </w:p>
  </w:endnote>
  <w:endnote w:id="38">
    <w:p w:rsidR="00EF39C8" w:rsidRPr="00034925" w:rsidRDefault="00EF39C8" w:rsidP="00F3782D">
      <w:pPr>
        <w:pStyle w:val="EndnoteText"/>
        <w:spacing w:line="300" w:lineRule="exact"/>
        <w:ind w:left="284" w:hanging="284"/>
        <w:rPr>
          <w:rFonts w:cs="DanaFajr"/>
          <w:sz w:val="28"/>
          <w:szCs w:val="28"/>
          <w:lang w:bidi="ar-IQ"/>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sz w:val="28"/>
          <w:szCs w:val="28"/>
          <w:rtl/>
          <w:lang w:bidi="ar-IQ"/>
        </w:rPr>
        <w:t>الأنصاري</w:t>
      </w:r>
      <w:r>
        <w:rPr>
          <w:rFonts w:cs="DanaFajr" w:hint="cs"/>
          <w:sz w:val="28"/>
          <w:szCs w:val="28"/>
          <w:rtl/>
          <w:lang w:bidi="ar-IQ"/>
        </w:rPr>
        <w:t>ّ،</w:t>
      </w:r>
      <w:r w:rsidRPr="00034925">
        <w:rPr>
          <w:rFonts w:cs="DanaFajr" w:hint="cs"/>
          <w:sz w:val="28"/>
          <w:szCs w:val="28"/>
          <w:rtl/>
          <w:lang w:bidi="ar-IQ"/>
        </w:rPr>
        <w:t xml:space="preserve"> الحاشية على القوانين</w:t>
      </w:r>
      <w:r>
        <w:rPr>
          <w:rFonts w:cs="DanaFajr" w:hint="cs"/>
          <w:sz w:val="28"/>
          <w:szCs w:val="28"/>
          <w:rtl/>
          <w:lang w:bidi="ar-IQ"/>
        </w:rPr>
        <w:t>.</w:t>
      </w:r>
    </w:p>
  </w:endnote>
  <w:endnote w:id="3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المستصفى 1: 294</w:t>
      </w:r>
      <w:r>
        <w:rPr>
          <w:rFonts w:cs="DanaFajr" w:hint="cs"/>
          <w:sz w:val="28"/>
          <w:szCs w:val="28"/>
          <w:rtl/>
        </w:rPr>
        <w:t>.</w:t>
      </w:r>
    </w:p>
  </w:endnote>
  <w:endnote w:id="4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المستصفى 1: 348</w:t>
      </w:r>
      <w:r>
        <w:rPr>
          <w:rFonts w:cs="DanaFajr" w:hint="cs"/>
          <w:sz w:val="28"/>
          <w:szCs w:val="28"/>
          <w:rtl/>
        </w:rPr>
        <w:t>.</w:t>
      </w:r>
    </w:p>
  </w:endnote>
  <w:endnote w:id="4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المستصفى 1: 424</w:t>
      </w:r>
      <w:r>
        <w:rPr>
          <w:rFonts w:cs="DanaFajr" w:hint="cs"/>
          <w:sz w:val="28"/>
          <w:szCs w:val="28"/>
          <w:rtl/>
        </w:rPr>
        <w:t>.</w:t>
      </w:r>
    </w:p>
  </w:endnote>
  <w:endnote w:id="4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مركز الإحصاء في إيران، المجلة الس</w:t>
      </w:r>
      <w:r>
        <w:rPr>
          <w:rFonts w:cs="DanaFajr" w:hint="cs"/>
          <w:sz w:val="28"/>
          <w:szCs w:val="28"/>
          <w:rtl/>
        </w:rPr>
        <w:t>نوية للإحصاء في البلاد، سنة 1377هـ.ش</w:t>
      </w:r>
      <w:r w:rsidRPr="00034925">
        <w:rPr>
          <w:rFonts w:cs="DanaFajr" w:hint="cs"/>
          <w:sz w:val="28"/>
          <w:szCs w:val="28"/>
          <w:rtl/>
        </w:rPr>
        <w:t>: 734.</w:t>
      </w:r>
    </w:p>
  </w:endnote>
  <w:endnote w:id="4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منو</w:t>
      </w:r>
      <w:r>
        <w:rPr>
          <w:rFonts w:cs="DanaFajr" w:hint="cs"/>
          <w:sz w:val="28"/>
          <w:szCs w:val="28"/>
          <w:rtl/>
        </w:rPr>
        <w:t>ش</w:t>
      </w:r>
      <w:r w:rsidRPr="00034925">
        <w:rPr>
          <w:rFonts w:cs="DanaFajr" w:hint="cs"/>
          <w:sz w:val="28"/>
          <w:szCs w:val="28"/>
          <w:rtl/>
        </w:rPr>
        <w:t>هر مؤتمني الطباطبائي، الحقوق ال</w:t>
      </w:r>
      <w:r>
        <w:rPr>
          <w:rFonts w:cs="DanaFajr" w:hint="cs"/>
          <w:sz w:val="28"/>
          <w:szCs w:val="28"/>
          <w:rtl/>
        </w:rPr>
        <w:t>إداريّ</w:t>
      </w:r>
      <w:r w:rsidRPr="00034925">
        <w:rPr>
          <w:rFonts w:cs="DanaFajr" w:hint="cs"/>
          <w:sz w:val="28"/>
          <w:szCs w:val="28"/>
          <w:rtl/>
        </w:rPr>
        <w:t>ة: 256 ـ 257.</w:t>
      </w:r>
    </w:p>
  </w:endnote>
  <w:endnote w:id="4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النجفي،</w:t>
      </w:r>
      <w:r>
        <w:rPr>
          <w:rFonts w:cs="DanaFajr" w:hint="cs"/>
          <w:sz w:val="28"/>
          <w:szCs w:val="28"/>
          <w:rtl/>
        </w:rPr>
        <w:t xml:space="preserve"> </w:t>
      </w:r>
      <w:r w:rsidRPr="00034925">
        <w:rPr>
          <w:rFonts w:cs="DanaFajr" w:hint="cs"/>
          <w:sz w:val="28"/>
          <w:szCs w:val="28"/>
          <w:rtl/>
        </w:rPr>
        <w:t>جواهر الكلام 22: 344.</w:t>
      </w:r>
    </w:p>
  </w:endnote>
  <w:endnote w:id="4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يوسف إبراهيم، النفقات العامّة: 135 ـ 136.</w:t>
      </w:r>
    </w:p>
  </w:endnote>
  <w:endnote w:id="4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المحقق القمّي، القوانين ال</w:t>
      </w:r>
      <w:r>
        <w:rPr>
          <w:rFonts w:cs="DanaFajr" w:hint="cs"/>
          <w:sz w:val="28"/>
          <w:szCs w:val="28"/>
          <w:rtl/>
        </w:rPr>
        <w:t>م</w:t>
      </w:r>
      <w:r w:rsidRPr="00034925">
        <w:rPr>
          <w:rFonts w:cs="DanaFajr" w:hint="cs"/>
          <w:sz w:val="28"/>
          <w:szCs w:val="28"/>
          <w:rtl/>
        </w:rPr>
        <w:t>حكمة 2: 92.</w:t>
      </w:r>
    </w:p>
  </w:endnote>
  <w:endnote w:id="4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المصدر نفسه.</w:t>
      </w:r>
    </w:p>
  </w:endnote>
  <w:endnote w:id="4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الإمام الخميني، كتاب البيع 2: 461.</w:t>
      </w:r>
    </w:p>
  </w:endnote>
  <w:endnote w:id="4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النائيني، تنبيه الأم</w:t>
      </w:r>
      <w:r>
        <w:rPr>
          <w:rFonts w:cs="DanaFajr" w:hint="cs"/>
          <w:sz w:val="28"/>
          <w:szCs w:val="28"/>
          <w:rtl/>
        </w:rPr>
        <w:t>ّ</w:t>
      </w:r>
      <w:r w:rsidRPr="00034925">
        <w:rPr>
          <w:rFonts w:cs="DanaFajr" w:hint="cs"/>
          <w:sz w:val="28"/>
          <w:szCs w:val="28"/>
          <w:rtl/>
        </w:rPr>
        <w:t>ة وتن</w:t>
      </w:r>
      <w:r>
        <w:rPr>
          <w:rFonts w:cs="DanaFajr" w:hint="cs"/>
          <w:sz w:val="28"/>
          <w:szCs w:val="28"/>
          <w:rtl/>
        </w:rPr>
        <w:t>ـ</w:t>
      </w:r>
      <w:r w:rsidRPr="00034925">
        <w:rPr>
          <w:rFonts w:cs="DanaFajr" w:hint="cs"/>
          <w:sz w:val="28"/>
          <w:szCs w:val="28"/>
          <w:rtl/>
        </w:rPr>
        <w:t>زيه الملّة: 187، تعري</w:t>
      </w:r>
      <w:r>
        <w:rPr>
          <w:rFonts w:cs="DanaFajr" w:hint="cs"/>
          <w:sz w:val="28"/>
          <w:szCs w:val="28"/>
          <w:rtl/>
        </w:rPr>
        <w:t>ب:</w:t>
      </w:r>
      <w:r w:rsidRPr="00034925">
        <w:rPr>
          <w:rFonts w:cs="DanaFajr" w:hint="cs"/>
          <w:sz w:val="28"/>
          <w:szCs w:val="28"/>
          <w:rtl/>
        </w:rPr>
        <w:t xml:space="preserve"> عبدالحسن آل نجف.</w:t>
      </w:r>
    </w:p>
  </w:endnote>
  <w:endnote w:id="5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آيتي، تأريخ </w:t>
      </w:r>
      <w:r>
        <w:rPr>
          <w:rFonts w:cs="DanaFajr" w:hint="cs"/>
          <w:sz w:val="28"/>
          <w:szCs w:val="28"/>
          <w:rtl/>
        </w:rPr>
        <w:t>نبيّ</w:t>
      </w:r>
      <w:r w:rsidRPr="00034925">
        <w:rPr>
          <w:rFonts w:cs="DanaFajr" w:hint="cs"/>
          <w:sz w:val="28"/>
          <w:szCs w:val="28"/>
          <w:rtl/>
        </w:rPr>
        <w:t xml:space="preserve"> الإسلام: 282.</w:t>
      </w:r>
    </w:p>
  </w:endnote>
  <w:endnote w:id="5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الحرّاني، تحف العقول: 26.</w:t>
      </w:r>
    </w:p>
  </w:endnote>
  <w:endnote w:id="5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الكت</w:t>
      </w:r>
      <w:r>
        <w:rPr>
          <w:rFonts w:cs="DanaFajr" w:hint="cs"/>
          <w:sz w:val="28"/>
          <w:szCs w:val="28"/>
          <w:rtl/>
        </w:rPr>
        <w:t>ّ</w:t>
      </w:r>
      <w:r w:rsidRPr="00034925">
        <w:rPr>
          <w:rFonts w:cs="DanaFajr" w:hint="cs"/>
          <w:sz w:val="28"/>
          <w:szCs w:val="28"/>
          <w:rtl/>
        </w:rPr>
        <w:t>اني، التراتيب ال</w:t>
      </w:r>
      <w:r>
        <w:rPr>
          <w:rFonts w:cs="DanaFajr" w:hint="cs"/>
          <w:sz w:val="28"/>
          <w:szCs w:val="28"/>
          <w:rtl/>
        </w:rPr>
        <w:t>إداريّ</w:t>
      </w:r>
      <w:r w:rsidRPr="00034925">
        <w:rPr>
          <w:rFonts w:cs="DanaFajr" w:hint="cs"/>
          <w:sz w:val="28"/>
          <w:szCs w:val="28"/>
          <w:rtl/>
        </w:rPr>
        <w:t>ة: 56.</w:t>
      </w:r>
    </w:p>
  </w:endnote>
  <w:endnote w:id="5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الكتاب رقم 53.</w:t>
      </w:r>
    </w:p>
  </w:endnote>
  <w:endnote w:id="5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المصدر السابق، الخطبة رقم 34.</w:t>
      </w:r>
    </w:p>
  </w:endnote>
  <w:endnote w:id="5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محمّد </w:t>
      </w:r>
      <w:r w:rsidRPr="00034925">
        <w:rPr>
          <w:rFonts w:cs="DanaFajr" w:hint="cs"/>
          <w:sz w:val="28"/>
          <w:szCs w:val="28"/>
          <w:rtl/>
        </w:rPr>
        <w:t>كاظم اليزدي، العروة الوثقى 2: 316.</w:t>
      </w:r>
    </w:p>
  </w:endnote>
  <w:endnote w:id="5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الخطبة رقم 161.</w:t>
      </w:r>
    </w:p>
  </w:endnote>
  <w:endnote w:id="5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المصدر السابق، الخطبة رقم 164.</w:t>
      </w:r>
    </w:p>
  </w:endnote>
  <w:endnote w:id="5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المصدر السابق، الخطبة رقم 40.</w:t>
      </w:r>
    </w:p>
  </w:endnote>
  <w:endnote w:id="5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آيتي، </w:t>
      </w:r>
      <w:r>
        <w:rPr>
          <w:rFonts w:cs="DanaFajr" w:hint="cs"/>
          <w:sz w:val="28"/>
          <w:szCs w:val="28"/>
          <w:rtl/>
        </w:rPr>
        <w:t xml:space="preserve">تأريخ </w:t>
      </w:r>
      <w:r w:rsidRPr="00034925">
        <w:rPr>
          <w:rFonts w:cs="DanaFajr" w:hint="cs"/>
          <w:sz w:val="28"/>
          <w:szCs w:val="28"/>
          <w:rtl/>
        </w:rPr>
        <w:t>نبي الإسلام: 219 ـ 227.</w:t>
      </w:r>
    </w:p>
  </w:endnote>
  <w:endnote w:id="6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سيرة ابن هشام 3: 255 ـ 256.</w:t>
      </w:r>
    </w:p>
  </w:endnote>
  <w:endnote w:id="6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الكتاب رقم 53.</w:t>
      </w:r>
    </w:p>
  </w:endnote>
  <w:endnote w:id="6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الطوسي، المبسوط 2: 252</w:t>
      </w:r>
      <w:r>
        <w:rPr>
          <w:rFonts w:cs="DanaFajr" w:hint="cs"/>
          <w:sz w:val="28"/>
          <w:szCs w:val="28"/>
          <w:rtl/>
        </w:rPr>
        <w:t>؛</w:t>
      </w:r>
      <w:r w:rsidRPr="00034925">
        <w:rPr>
          <w:rFonts w:cs="DanaFajr" w:hint="cs"/>
          <w:sz w:val="28"/>
          <w:szCs w:val="28"/>
          <w:rtl/>
        </w:rPr>
        <w:t xml:space="preserve"> الخلاف 2: 352.</w:t>
      </w:r>
    </w:p>
  </w:endnote>
  <w:endnote w:id="6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المجلسي، بحار الأنوار 75: 234.</w:t>
      </w:r>
    </w:p>
  </w:endnote>
  <w:endnote w:id="6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الآمدي، غرر الحكم ودر الكلم 4: 171.</w:t>
      </w:r>
    </w:p>
  </w:endnote>
  <w:endnote w:id="6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المصدر السابق: 165.</w:t>
      </w:r>
    </w:p>
  </w:endnote>
  <w:endnote w:id="6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باقر شريف القرشي، حياة ال</w:t>
      </w:r>
      <w:r>
        <w:rPr>
          <w:rFonts w:cs="DanaFajr" w:hint="cs"/>
          <w:sz w:val="28"/>
          <w:szCs w:val="28"/>
          <w:rtl/>
        </w:rPr>
        <w:t>إ</w:t>
      </w:r>
      <w:r w:rsidRPr="00034925">
        <w:rPr>
          <w:rFonts w:cs="DanaFajr" w:hint="cs"/>
          <w:sz w:val="28"/>
          <w:szCs w:val="28"/>
          <w:rtl/>
        </w:rPr>
        <w:t>مام الحسن 2</w:t>
      </w:r>
      <w:r>
        <w:rPr>
          <w:rFonts w:cs="DanaFajr" w:hint="cs"/>
          <w:sz w:val="28"/>
          <w:szCs w:val="28"/>
          <w:rtl/>
        </w:rPr>
        <w:t>:</w:t>
      </w:r>
      <w:r w:rsidRPr="00034925">
        <w:rPr>
          <w:rFonts w:cs="DanaFajr" w:hint="cs"/>
          <w:sz w:val="28"/>
          <w:szCs w:val="28"/>
          <w:rtl/>
        </w:rPr>
        <w:t xml:space="preserve"> 377.</w:t>
      </w:r>
    </w:p>
  </w:endnote>
  <w:endnote w:id="6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صبحي الصالح، النظم ال</w:t>
      </w:r>
      <w:r>
        <w:rPr>
          <w:rFonts w:cs="DanaFajr" w:hint="cs"/>
          <w:sz w:val="28"/>
          <w:szCs w:val="28"/>
          <w:rtl/>
        </w:rPr>
        <w:t>إسلاميّ</w:t>
      </w:r>
      <w:r w:rsidRPr="00034925">
        <w:rPr>
          <w:rFonts w:cs="DanaFajr" w:hint="cs"/>
          <w:sz w:val="28"/>
          <w:szCs w:val="28"/>
          <w:rtl/>
        </w:rPr>
        <w:t>ة</w:t>
      </w:r>
      <w:r>
        <w:rPr>
          <w:rFonts w:cs="DanaFajr" w:hint="cs"/>
          <w:sz w:val="28"/>
          <w:szCs w:val="28"/>
          <w:rtl/>
        </w:rPr>
        <w:t>:</w:t>
      </w:r>
      <w:r w:rsidRPr="00034925">
        <w:rPr>
          <w:rFonts w:cs="DanaFajr" w:hint="cs"/>
          <w:sz w:val="28"/>
          <w:szCs w:val="28"/>
          <w:rtl/>
        </w:rPr>
        <w:t xml:space="preserve"> نشأتها و</w:t>
      </w:r>
      <w:r>
        <w:rPr>
          <w:rFonts w:cs="DanaFajr" w:hint="cs"/>
          <w:sz w:val="28"/>
          <w:szCs w:val="28"/>
          <w:rtl/>
        </w:rPr>
        <w:t>تطوُّر</w:t>
      </w:r>
      <w:r w:rsidRPr="00034925">
        <w:rPr>
          <w:rFonts w:cs="DanaFajr" w:hint="cs"/>
          <w:sz w:val="28"/>
          <w:szCs w:val="28"/>
          <w:rtl/>
        </w:rPr>
        <w:t>ها: 333.</w:t>
      </w:r>
    </w:p>
  </w:endnote>
  <w:endnote w:id="6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الحر</w:t>
      </w:r>
      <w:r>
        <w:rPr>
          <w:rFonts w:cs="DanaFajr" w:hint="cs"/>
          <w:sz w:val="28"/>
          <w:szCs w:val="28"/>
          <w:rtl/>
        </w:rPr>
        <w:t>ّ</w:t>
      </w:r>
      <w:r w:rsidRPr="00034925">
        <w:rPr>
          <w:rFonts w:cs="DanaFajr" w:hint="cs"/>
          <w:sz w:val="28"/>
          <w:szCs w:val="28"/>
          <w:rtl/>
        </w:rPr>
        <w:t xml:space="preserve"> العاملي، وسائل الشيعة 11: 22، باب جواز الاستنابة في الجهاد</w:t>
      </w:r>
      <w:r>
        <w:rPr>
          <w:rFonts w:cs="DanaFajr" w:hint="cs"/>
          <w:sz w:val="28"/>
          <w:szCs w:val="28"/>
          <w:rtl/>
        </w:rPr>
        <w:t>،</w:t>
      </w:r>
      <w:r w:rsidRPr="00034925">
        <w:rPr>
          <w:rFonts w:cs="DanaFajr" w:hint="cs"/>
          <w:sz w:val="28"/>
          <w:szCs w:val="28"/>
          <w:rtl/>
        </w:rPr>
        <w:t xml:space="preserve"> </w:t>
      </w:r>
      <w:r>
        <w:rPr>
          <w:rFonts w:cs="DanaFajr" w:hint="cs"/>
          <w:sz w:val="28"/>
          <w:szCs w:val="28"/>
          <w:rtl/>
        </w:rPr>
        <w:t>ح1.</w:t>
      </w:r>
    </w:p>
  </w:endnote>
  <w:endnote w:id="6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الكتاب رقم 53.</w:t>
      </w:r>
    </w:p>
  </w:endnote>
  <w:endnote w:id="7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المصدر السابق</w:t>
      </w:r>
      <w:r w:rsidRPr="00034925">
        <w:rPr>
          <w:rFonts w:cs="DanaFajr" w:hint="cs"/>
          <w:sz w:val="28"/>
          <w:szCs w:val="28"/>
          <w:rtl/>
        </w:rPr>
        <w:t>، الخطبة رقم 15.</w:t>
      </w:r>
    </w:p>
  </w:endnote>
  <w:endnote w:id="7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المصدر السابق</w:t>
      </w:r>
      <w:r w:rsidRPr="00034925">
        <w:rPr>
          <w:rFonts w:cs="DanaFajr" w:hint="cs"/>
          <w:sz w:val="28"/>
          <w:szCs w:val="28"/>
          <w:rtl/>
        </w:rPr>
        <w:t>، الكتاب رقم 53.</w:t>
      </w:r>
    </w:p>
  </w:endnote>
  <w:endnote w:id="7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المصدر </w:t>
      </w:r>
      <w:r>
        <w:rPr>
          <w:rFonts w:cs="DanaFajr" w:hint="cs"/>
          <w:sz w:val="28"/>
          <w:szCs w:val="28"/>
          <w:rtl/>
        </w:rPr>
        <w:t>نفسه</w:t>
      </w:r>
      <w:r w:rsidRPr="00034925">
        <w:rPr>
          <w:rFonts w:cs="DanaFajr" w:hint="cs"/>
          <w:sz w:val="28"/>
          <w:szCs w:val="28"/>
          <w:rtl/>
        </w:rPr>
        <w:t>.</w:t>
      </w:r>
    </w:p>
  </w:endnote>
  <w:endnote w:id="7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المصدر السابق، الخطبة رقم 127.</w:t>
      </w:r>
    </w:p>
  </w:endnote>
  <w:endnote w:id="7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انظر: عبد</w:t>
      </w:r>
      <w:r>
        <w:rPr>
          <w:rFonts w:cs="DanaFajr" w:hint="cs"/>
          <w:sz w:val="28"/>
          <w:szCs w:val="28"/>
          <w:rtl/>
        </w:rPr>
        <w:t xml:space="preserve"> </w:t>
      </w:r>
      <w:r w:rsidRPr="00034925">
        <w:rPr>
          <w:rFonts w:cs="DanaFajr" w:hint="cs"/>
          <w:sz w:val="28"/>
          <w:szCs w:val="28"/>
          <w:rtl/>
        </w:rPr>
        <w:t>الكريم الأردبيلي، فقه القضاء: 154 ـ 155.</w:t>
      </w:r>
    </w:p>
  </w:endnote>
  <w:endnote w:id="7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الكتاب رقم 53.</w:t>
      </w:r>
    </w:p>
  </w:endnote>
  <w:endnote w:id="7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للتفصيل انظر: </w:t>
      </w:r>
      <w:r>
        <w:rPr>
          <w:rFonts w:cs="DanaFajr" w:hint="cs"/>
          <w:sz w:val="28"/>
          <w:szCs w:val="28"/>
          <w:rtl/>
        </w:rPr>
        <w:t xml:space="preserve">محمّد </w:t>
      </w:r>
      <w:r w:rsidRPr="00034925">
        <w:rPr>
          <w:rFonts w:cs="DanaFajr" w:hint="cs"/>
          <w:sz w:val="28"/>
          <w:szCs w:val="28"/>
          <w:rtl/>
        </w:rPr>
        <w:t>رضا الحكيمي</w:t>
      </w:r>
      <w:r>
        <w:rPr>
          <w:rFonts w:cs="DanaFajr" w:hint="cs"/>
          <w:sz w:val="28"/>
          <w:szCs w:val="28"/>
          <w:rtl/>
        </w:rPr>
        <w:t xml:space="preserve"> </w:t>
      </w:r>
      <w:r w:rsidRPr="00034925">
        <w:rPr>
          <w:rFonts w:cs="DanaFajr" w:hint="cs"/>
          <w:sz w:val="28"/>
          <w:szCs w:val="28"/>
          <w:rtl/>
        </w:rPr>
        <w:t>وغيره، الحياة 4، 5، 6.</w:t>
      </w:r>
    </w:p>
  </w:endnote>
  <w:endnote w:id="7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الكتاب رقم 53.</w:t>
      </w:r>
    </w:p>
  </w:endnote>
  <w:endnote w:id="7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المصدر </w:t>
      </w:r>
      <w:r>
        <w:rPr>
          <w:rFonts w:cs="DanaFajr" w:hint="cs"/>
          <w:sz w:val="28"/>
          <w:szCs w:val="28"/>
          <w:rtl/>
        </w:rPr>
        <w:t>نفسه</w:t>
      </w:r>
      <w:r w:rsidRPr="00034925">
        <w:rPr>
          <w:rFonts w:cs="DanaFajr" w:hint="cs"/>
          <w:sz w:val="28"/>
          <w:szCs w:val="28"/>
          <w:rtl/>
        </w:rPr>
        <w:t>.</w:t>
      </w:r>
    </w:p>
  </w:endnote>
  <w:endnote w:id="7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 xml:space="preserve">وسائل الشيعة 1: 49، باب 19 </w:t>
      </w:r>
      <w:r>
        <w:rPr>
          <w:rFonts w:cs="DanaFajr" w:hint="cs"/>
          <w:sz w:val="28"/>
          <w:szCs w:val="28"/>
          <w:rtl/>
        </w:rPr>
        <w:t>(</w:t>
      </w:r>
      <w:r w:rsidRPr="00034925">
        <w:rPr>
          <w:rFonts w:cs="DanaFajr" w:hint="cs"/>
          <w:sz w:val="28"/>
          <w:szCs w:val="28"/>
          <w:rtl/>
        </w:rPr>
        <w:t>نفقة النصراني إذا كبر وعجز</w:t>
      </w:r>
      <w:r>
        <w:rPr>
          <w:rFonts w:cs="DanaFajr" w:hint="cs"/>
          <w:sz w:val="28"/>
          <w:szCs w:val="28"/>
          <w:rtl/>
        </w:rPr>
        <w:t>)،</w:t>
      </w:r>
      <w:r w:rsidRPr="00034925">
        <w:rPr>
          <w:rFonts w:cs="DanaFajr" w:hint="cs"/>
          <w:sz w:val="28"/>
          <w:szCs w:val="28"/>
          <w:rtl/>
        </w:rPr>
        <w:t xml:space="preserve"> </w:t>
      </w:r>
      <w:r>
        <w:rPr>
          <w:rFonts w:cs="DanaFajr" w:hint="cs"/>
          <w:sz w:val="28"/>
          <w:szCs w:val="28"/>
          <w:rtl/>
        </w:rPr>
        <w:t>ح1.</w:t>
      </w:r>
    </w:p>
  </w:endnote>
  <w:endnote w:id="8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بحار الأنوار</w:t>
      </w:r>
      <w:r w:rsidRPr="00034925">
        <w:rPr>
          <w:rFonts w:cs="DanaFajr" w:hint="cs"/>
          <w:sz w:val="28"/>
          <w:szCs w:val="28"/>
          <w:rtl/>
        </w:rPr>
        <w:t xml:space="preserve"> 4: 327.</w:t>
      </w:r>
    </w:p>
  </w:endnote>
  <w:endnote w:id="8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العروة الوثقى</w:t>
      </w:r>
      <w:r w:rsidRPr="00034925">
        <w:rPr>
          <w:rFonts w:cs="DanaFajr" w:hint="cs"/>
          <w:sz w:val="28"/>
          <w:szCs w:val="28"/>
          <w:rtl/>
        </w:rPr>
        <w:t xml:space="preserve"> 2: 306.</w:t>
      </w:r>
    </w:p>
  </w:endnote>
  <w:endnote w:id="8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الكليني،</w:t>
      </w:r>
      <w:r>
        <w:rPr>
          <w:rFonts w:cs="DanaFajr" w:hint="cs"/>
          <w:sz w:val="28"/>
          <w:szCs w:val="28"/>
          <w:rtl/>
        </w:rPr>
        <w:t xml:space="preserve"> </w:t>
      </w:r>
      <w:r w:rsidRPr="00034925">
        <w:rPr>
          <w:rFonts w:cs="DanaFajr" w:hint="cs"/>
          <w:sz w:val="28"/>
          <w:szCs w:val="28"/>
          <w:rtl/>
        </w:rPr>
        <w:t>الكافي 5: 88.</w:t>
      </w:r>
    </w:p>
  </w:endnote>
  <w:endnote w:id="8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وسائل الشيعة 12: 33.</w:t>
      </w:r>
    </w:p>
  </w:endnote>
  <w:endnote w:id="8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المصدر السابق: 10.</w:t>
      </w:r>
    </w:p>
  </w:endnote>
  <w:endnote w:id="8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الخطبة رقم 91.</w:t>
      </w:r>
    </w:p>
  </w:endnote>
  <w:endnote w:id="8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المصدر </w:t>
      </w:r>
      <w:r>
        <w:rPr>
          <w:rFonts w:cs="DanaFajr" w:hint="cs"/>
          <w:sz w:val="28"/>
          <w:szCs w:val="28"/>
          <w:rtl/>
        </w:rPr>
        <w:t>نفسه</w:t>
      </w:r>
      <w:r w:rsidRPr="00034925">
        <w:rPr>
          <w:rFonts w:cs="DanaFajr" w:hint="cs"/>
          <w:sz w:val="28"/>
          <w:szCs w:val="28"/>
          <w:rtl/>
        </w:rPr>
        <w:t>.</w:t>
      </w:r>
    </w:p>
  </w:endnote>
  <w:endnote w:id="8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جعفر مرتضى العاملي، السوق في ظل</w:t>
      </w:r>
      <w:r>
        <w:rPr>
          <w:rFonts w:cs="DanaFajr" w:hint="cs"/>
          <w:sz w:val="28"/>
          <w:szCs w:val="28"/>
          <w:rtl/>
        </w:rPr>
        <w:t>ّ</w:t>
      </w:r>
      <w:r w:rsidRPr="00034925">
        <w:rPr>
          <w:rFonts w:cs="DanaFajr" w:hint="cs"/>
          <w:sz w:val="28"/>
          <w:szCs w:val="28"/>
          <w:rtl/>
        </w:rPr>
        <w:t xml:space="preserve"> الدولة ال</w:t>
      </w:r>
      <w:r>
        <w:rPr>
          <w:rFonts w:cs="DanaFajr" w:hint="cs"/>
          <w:sz w:val="28"/>
          <w:szCs w:val="28"/>
          <w:rtl/>
        </w:rPr>
        <w:t>إسلاميّ</w:t>
      </w:r>
      <w:r w:rsidRPr="00034925">
        <w:rPr>
          <w:rFonts w:cs="DanaFajr" w:hint="cs"/>
          <w:sz w:val="28"/>
          <w:szCs w:val="28"/>
          <w:rtl/>
        </w:rPr>
        <w:t>ة: 20.</w:t>
      </w:r>
    </w:p>
  </w:endnote>
  <w:endnote w:id="8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وسائل الشيعة 12: 300</w:t>
      </w:r>
      <w:r>
        <w:rPr>
          <w:rFonts w:cs="DanaFajr" w:hint="cs"/>
          <w:sz w:val="28"/>
          <w:szCs w:val="28"/>
          <w:rtl/>
        </w:rPr>
        <w:t>؛</w:t>
      </w:r>
      <w:r w:rsidRPr="00034925">
        <w:rPr>
          <w:rFonts w:cs="DanaFajr" w:hint="cs"/>
          <w:sz w:val="28"/>
          <w:szCs w:val="28"/>
          <w:rtl/>
        </w:rPr>
        <w:t xml:space="preserve"> الطوسي،</w:t>
      </w:r>
      <w:r>
        <w:rPr>
          <w:rFonts w:cs="DanaFajr" w:hint="cs"/>
          <w:sz w:val="28"/>
          <w:szCs w:val="28"/>
          <w:rtl/>
        </w:rPr>
        <w:t xml:space="preserve"> </w:t>
      </w:r>
      <w:r w:rsidRPr="00034925">
        <w:rPr>
          <w:rFonts w:cs="DanaFajr" w:hint="cs"/>
          <w:sz w:val="28"/>
          <w:szCs w:val="28"/>
          <w:rtl/>
        </w:rPr>
        <w:t>تهذ</w:t>
      </w:r>
      <w:r>
        <w:rPr>
          <w:rFonts w:cs="DanaFajr" w:hint="cs"/>
          <w:sz w:val="28"/>
          <w:szCs w:val="28"/>
          <w:rtl/>
        </w:rPr>
        <w:t>ي</w:t>
      </w:r>
      <w:r w:rsidRPr="00034925">
        <w:rPr>
          <w:rFonts w:cs="DanaFajr" w:hint="cs"/>
          <w:sz w:val="28"/>
          <w:szCs w:val="28"/>
          <w:rtl/>
        </w:rPr>
        <w:t>ب الأحكام 7: 9.</w:t>
      </w:r>
    </w:p>
  </w:endnote>
  <w:endnote w:id="8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وسائل الشيعة </w:t>
      </w:r>
      <w:r>
        <w:rPr>
          <w:rFonts w:cs="DanaFajr" w:hint="cs"/>
          <w:sz w:val="28"/>
          <w:szCs w:val="28"/>
          <w:rtl/>
        </w:rPr>
        <w:t>12: 300؛</w:t>
      </w:r>
      <w:r w:rsidRPr="00034925">
        <w:rPr>
          <w:rFonts w:cs="DanaFajr" w:hint="cs"/>
          <w:sz w:val="28"/>
          <w:szCs w:val="28"/>
          <w:rtl/>
        </w:rPr>
        <w:t xml:space="preserve"> تهذيب الأحكام 6: 383.</w:t>
      </w:r>
    </w:p>
  </w:endnote>
  <w:endnote w:id="9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البلاذري، أنساب الأشراف 2: 39</w:t>
      </w:r>
      <w:r>
        <w:rPr>
          <w:rFonts w:cs="DanaFajr" w:hint="cs"/>
          <w:sz w:val="28"/>
          <w:szCs w:val="28"/>
          <w:rtl/>
        </w:rPr>
        <w:t>؛</w:t>
      </w:r>
      <w:r w:rsidRPr="00034925">
        <w:rPr>
          <w:rFonts w:cs="DanaFajr" w:hint="cs"/>
          <w:sz w:val="28"/>
          <w:szCs w:val="28"/>
          <w:rtl/>
        </w:rPr>
        <w:t xml:space="preserve"> تاريخ اليعقوبي 2: 302</w:t>
      </w:r>
      <w:r>
        <w:rPr>
          <w:rFonts w:cs="DanaFajr" w:hint="cs"/>
          <w:sz w:val="28"/>
          <w:szCs w:val="28"/>
          <w:rtl/>
        </w:rPr>
        <w:t>؛</w:t>
      </w:r>
      <w:r w:rsidRPr="00034925">
        <w:rPr>
          <w:rFonts w:cs="DanaFajr" w:hint="cs"/>
          <w:sz w:val="28"/>
          <w:szCs w:val="28"/>
          <w:rtl/>
        </w:rPr>
        <w:t xml:space="preserve"> المحمودي، نهج السعادة في مستدرك نهج البلاغة 5: 32.</w:t>
      </w:r>
    </w:p>
  </w:endnote>
  <w:endnote w:id="9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الخطبة رقم 34.</w:t>
      </w:r>
    </w:p>
  </w:endnote>
  <w:endnote w:id="9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الكافي 5: 151</w:t>
      </w:r>
      <w:r>
        <w:rPr>
          <w:rFonts w:cs="DanaFajr" w:hint="cs"/>
          <w:sz w:val="28"/>
          <w:szCs w:val="28"/>
          <w:rtl/>
        </w:rPr>
        <w:t>؛</w:t>
      </w:r>
      <w:r w:rsidRPr="00034925">
        <w:rPr>
          <w:rFonts w:cs="DanaFajr" w:hint="cs"/>
          <w:sz w:val="28"/>
          <w:szCs w:val="28"/>
          <w:rtl/>
        </w:rPr>
        <w:t xml:space="preserve"> تحف العقول: 216.</w:t>
      </w:r>
    </w:p>
  </w:endnote>
  <w:endnote w:id="9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محمد الريشهري، موسوعة الإمام علي</w:t>
      </w:r>
      <w:r>
        <w:rPr>
          <w:rFonts w:cs="DanaFajr" w:hint="cs"/>
          <w:sz w:val="28"/>
          <w:szCs w:val="28"/>
          <w:rtl/>
        </w:rPr>
        <w:t>ّ</w:t>
      </w:r>
      <w:r w:rsidRPr="00034925">
        <w:rPr>
          <w:rFonts w:cs="DanaFajr" w:hint="cs"/>
          <w:sz w:val="28"/>
          <w:szCs w:val="28"/>
          <w:rtl/>
        </w:rPr>
        <w:t xml:space="preserve"> بن أبي طالب</w:t>
      </w:r>
      <w:r w:rsidRPr="008069BD">
        <w:rPr>
          <w:rFonts w:ascii="Mosawi" w:hAnsi="Mosawi" w:cs="Mosawi"/>
          <w:sz w:val="22"/>
          <w:szCs w:val="22"/>
          <w:rtl/>
        </w:rPr>
        <w:t>×</w:t>
      </w:r>
      <w:r w:rsidRPr="00034925">
        <w:rPr>
          <w:rFonts w:cs="DanaFajr" w:hint="cs"/>
          <w:sz w:val="28"/>
          <w:szCs w:val="28"/>
          <w:rtl/>
        </w:rPr>
        <w:t xml:space="preserve"> 4: 177.</w:t>
      </w:r>
    </w:p>
  </w:endnote>
  <w:endnote w:id="9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القاضي </w:t>
      </w:r>
      <w:r>
        <w:rPr>
          <w:rFonts w:cs="DanaFajr" w:hint="cs"/>
          <w:sz w:val="28"/>
          <w:szCs w:val="28"/>
          <w:rtl/>
        </w:rPr>
        <w:t>ال</w:t>
      </w:r>
      <w:r w:rsidRPr="00034925">
        <w:rPr>
          <w:rFonts w:cs="DanaFajr" w:hint="cs"/>
          <w:sz w:val="28"/>
          <w:szCs w:val="28"/>
          <w:rtl/>
        </w:rPr>
        <w:t>نعمان، دعائم الإسلام 2: 538.</w:t>
      </w:r>
    </w:p>
  </w:endnote>
  <w:endnote w:id="9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السعادة في مستدرك نهج البلاغة 5: 35</w:t>
      </w:r>
      <w:r>
        <w:rPr>
          <w:rFonts w:cs="DanaFajr" w:hint="cs"/>
          <w:sz w:val="28"/>
          <w:szCs w:val="28"/>
          <w:rtl/>
        </w:rPr>
        <w:t>،</w:t>
      </w:r>
      <w:r w:rsidRPr="00034925">
        <w:rPr>
          <w:rFonts w:cs="DanaFajr" w:hint="cs"/>
          <w:sz w:val="28"/>
          <w:szCs w:val="28"/>
          <w:rtl/>
        </w:rPr>
        <w:t xml:space="preserve"> 38.</w:t>
      </w:r>
    </w:p>
  </w:endnote>
  <w:endnote w:id="9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المصدر السابق: 177.</w:t>
      </w:r>
    </w:p>
  </w:endnote>
  <w:endnote w:id="9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نهج البلاغة، الكتاب رقم 53.</w:t>
      </w:r>
    </w:p>
  </w:endnote>
  <w:endnote w:id="9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المصدر السابق، الخطبة رقم 34، والكتاب رقم 53</w:t>
      </w:r>
      <w:r>
        <w:rPr>
          <w:rFonts w:cs="DanaFajr" w:hint="cs"/>
          <w:sz w:val="28"/>
          <w:szCs w:val="28"/>
          <w:rtl/>
        </w:rPr>
        <w:t>؛</w:t>
      </w:r>
      <w:r w:rsidRPr="00034925">
        <w:rPr>
          <w:rFonts w:cs="DanaFajr" w:hint="cs"/>
          <w:sz w:val="28"/>
          <w:szCs w:val="28"/>
          <w:rtl/>
        </w:rPr>
        <w:t xml:space="preserve"> تاريخ الطبري 4: 543.</w:t>
      </w:r>
    </w:p>
  </w:endnote>
  <w:endnote w:id="99">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انظر: المقنعة: 242؛ رسائل المرتضى 3: 79؛ الاقتصاد: 282؛ الخلاف 4: 223؛ غنية الن</w:t>
      </w:r>
      <w:r>
        <w:rPr>
          <w:rFonts w:ascii="Mosawi" w:hAnsi="Mosawi" w:cs="DanaFajr" w:hint="cs"/>
          <w:szCs w:val="28"/>
          <w:rtl/>
        </w:rPr>
        <w:t>ـ</w:t>
      </w:r>
      <w:r w:rsidRPr="00034925">
        <w:rPr>
          <w:rFonts w:ascii="Mosawi" w:hAnsi="Mosawi" w:cs="DanaFajr"/>
          <w:szCs w:val="28"/>
          <w:rtl/>
        </w:rPr>
        <w:t>زوع: 124؛ المعتبر 2: 579؛ جامع الخلاف والوفاق: 143؛ مدارك الأحكام 5: 237 ـ 238</w:t>
      </w:r>
      <w:r w:rsidRPr="00034925">
        <w:rPr>
          <w:rFonts w:ascii="Mosawi" w:hAnsi="Mosawi" w:cs="DanaFajr" w:hint="cs"/>
          <w:szCs w:val="28"/>
          <w:rtl/>
        </w:rPr>
        <w:t>؛ شرائع الإسلام 1: 151؛ الروحاني، المرتقى إلى الفقه الأرقى (الزكاة) 2: 318؛ مهذب الأحكام 11: 217؛ بني فضل، مدارك تحرير الوسيلة (الزكاة والخمس): 369 ـ 371؛ ال</w:t>
      </w:r>
      <w:r>
        <w:rPr>
          <w:rFonts w:ascii="Mosawi" w:hAnsi="Mosawi" w:cs="DanaFajr" w:hint="cs"/>
          <w:szCs w:val="28"/>
          <w:rtl/>
        </w:rPr>
        <w:t>إ</w:t>
      </w:r>
      <w:r w:rsidRPr="00034925">
        <w:rPr>
          <w:rFonts w:ascii="Mosawi" w:hAnsi="Mosawi" w:cs="DanaFajr" w:hint="cs"/>
          <w:szCs w:val="28"/>
          <w:rtl/>
        </w:rPr>
        <w:t xml:space="preserve">شتهاردي، مدارك العروة الوثقى 22: 451 ـ 456؛ المنتظري، الزكاة 3: 167 ـ 172؛ فضل الله، فقه الشريعة 1: 536 (حاصراً ذلك بسهم الفقراء والمساكين </w:t>
      </w:r>
      <w:r>
        <w:rPr>
          <w:rFonts w:ascii="Mosawi" w:hAnsi="Mosawi" w:cs="DanaFajr" w:hint="cs"/>
          <w:szCs w:val="28"/>
          <w:rtl/>
        </w:rPr>
        <w:t>خاصّ</w:t>
      </w:r>
      <w:r w:rsidRPr="00034925">
        <w:rPr>
          <w:rFonts w:ascii="Mosawi" w:hAnsi="Mosawi" w:cs="DanaFajr" w:hint="cs"/>
          <w:szCs w:val="28"/>
          <w:rtl/>
        </w:rPr>
        <w:t>ة)</w:t>
      </w:r>
      <w:r>
        <w:rPr>
          <w:rFonts w:ascii="Mosawi" w:hAnsi="Mosawi" w:cs="DanaFajr" w:hint="cs"/>
          <w:szCs w:val="28"/>
          <w:rtl/>
        </w:rPr>
        <w:t>؛</w:t>
      </w:r>
      <w:r w:rsidRPr="00034925">
        <w:rPr>
          <w:rFonts w:ascii="Mosawi" w:hAnsi="Mosawi" w:cs="DanaFajr" w:hint="cs"/>
          <w:szCs w:val="28"/>
          <w:rtl/>
        </w:rPr>
        <w:t xml:space="preserve"> </w:t>
      </w:r>
      <w:r w:rsidRPr="00034925">
        <w:rPr>
          <w:rFonts w:ascii="Mosawi" w:hAnsi="Mosawi" w:cs="DanaFajr"/>
          <w:szCs w:val="28"/>
          <w:rtl/>
        </w:rPr>
        <w:t>و</w:t>
      </w:r>
      <w:r>
        <w:rPr>
          <w:rFonts w:ascii="Mosawi" w:hAnsi="Mosawi" w:cs="DanaFajr" w:hint="cs"/>
          <w:szCs w:val="28"/>
          <w:rtl/>
        </w:rPr>
        <w:t>...</w:t>
      </w:r>
    </w:p>
  </w:endnote>
  <w:endnote w:id="100">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الخلاف 4: 224.</w:t>
      </w:r>
    </w:p>
  </w:endnote>
  <w:endnote w:id="101">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 الاستبصار 2: 145؛ تهذيب الأحكام 5: 9.</w:t>
      </w:r>
    </w:p>
  </w:endnote>
  <w:endnote w:id="102">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 الكافي 3: 546.</w:t>
      </w:r>
    </w:p>
  </w:endnote>
  <w:endnote w:id="103">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علل الشرائع</w:t>
      </w:r>
      <w:r w:rsidRPr="00034925">
        <w:rPr>
          <w:rFonts w:ascii="Mosawi" w:hAnsi="Mosawi" w:cs="DanaFajr" w:hint="cs"/>
          <w:szCs w:val="28"/>
          <w:rtl/>
        </w:rPr>
        <w:t xml:space="preserve"> </w:t>
      </w:r>
      <w:r w:rsidRPr="00034925">
        <w:rPr>
          <w:rFonts w:ascii="Mosawi" w:hAnsi="Mosawi" w:cs="DanaFajr"/>
          <w:szCs w:val="28"/>
          <w:rtl/>
        </w:rPr>
        <w:t>2: 373 ـ 374؛ الكافي 3: 545؛ تهذيب الأحكام 4: 54.</w:t>
      </w:r>
    </w:p>
  </w:endnote>
  <w:endnote w:id="104">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3: 547؛ تهذيب الأحكام 4: 52؛ المقنعة: 242.</w:t>
      </w:r>
    </w:p>
  </w:endnote>
  <w:endnote w:id="105">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w:t>
      </w:r>
      <w:r w:rsidRPr="00034925">
        <w:rPr>
          <w:rFonts w:ascii="Mosawi" w:hAnsi="Mosawi" w:cs="DanaFajr" w:hint="cs"/>
          <w:szCs w:val="28"/>
          <w:rtl/>
        </w:rPr>
        <w:t xml:space="preserve"> </w:t>
      </w:r>
      <w:r w:rsidRPr="00034925">
        <w:rPr>
          <w:rFonts w:ascii="Mosawi" w:hAnsi="Mosawi" w:cs="DanaFajr"/>
          <w:szCs w:val="28"/>
          <w:rtl/>
        </w:rPr>
        <w:t>8: 125.</w:t>
      </w:r>
    </w:p>
  </w:endnote>
  <w:endnote w:id="106">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المازندراني، شرح أصول الكافي 12: 79.</w:t>
      </w:r>
    </w:p>
  </w:endnote>
  <w:endnote w:id="107">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3: 555.</w:t>
      </w:r>
    </w:p>
  </w:endnote>
  <w:endnote w:id="108">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تهذيب الأحكام 4: 53.</w:t>
      </w:r>
    </w:p>
  </w:endnote>
  <w:endnote w:id="109">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المصدر نفسه.</w:t>
      </w:r>
    </w:p>
  </w:endnote>
  <w:endnote w:id="110">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مجمع الفائدة والبرهان 4: 168.</w:t>
      </w:r>
    </w:p>
  </w:endnote>
  <w:endnote w:id="111">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hint="cs"/>
          <w:szCs w:val="28"/>
          <w:rtl/>
        </w:rPr>
        <w:t>المنتظري، كتاب الزكاة 3: 168.</w:t>
      </w:r>
    </w:p>
  </w:endnote>
  <w:endnote w:id="112">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تهذيب الأحكام 4: 53.</w:t>
      </w:r>
    </w:p>
  </w:endnote>
  <w:endnote w:id="113">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مستند الشيعة 10: 104.</w:t>
      </w:r>
    </w:p>
  </w:endnote>
  <w:endnote w:id="114">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تهذيب الأحكام 4: 46.</w:t>
      </w:r>
    </w:p>
  </w:endnote>
  <w:endnote w:id="115">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hint="cs"/>
          <w:szCs w:val="28"/>
          <w:rtl/>
        </w:rPr>
        <w:t xml:space="preserve">المصدر </w:t>
      </w:r>
      <w:r>
        <w:rPr>
          <w:rFonts w:ascii="Mosawi" w:hAnsi="Mosawi" w:cs="DanaFajr" w:hint="cs"/>
          <w:szCs w:val="28"/>
          <w:rtl/>
        </w:rPr>
        <w:t>السابق</w:t>
      </w:r>
      <w:r w:rsidRPr="00034925">
        <w:rPr>
          <w:rFonts w:ascii="Mosawi" w:hAnsi="Mosawi" w:cs="DanaFajr"/>
          <w:szCs w:val="28"/>
          <w:rtl/>
        </w:rPr>
        <w:t xml:space="preserve"> 4: 53.</w:t>
      </w:r>
    </w:p>
  </w:endnote>
  <w:endnote w:id="116">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مرتضى الحائري، الخمس: 600.</w:t>
      </w:r>
    </w:p>
  </w:endnote>
  <w:endnote w:id="117">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 xml:space="preserve">المصدر </w:t>
      </w:r>
      <w:r>
        <w:rPr>
          <w:rFonts w:ascii="Mosawi" w:hAnsi="Mosawi" w:cs="DanaFajr" w:hint="cs"/>
          <w:szCs w:val="28"/>
          <w:rtl/>
        </w:rPr>
        <w:t>السابق</w:t>
      </w:r>
      <w:r w:rsidRPr="00034925">
        <w:rPr>
          <w:rFonts w:ascii="Mosawi" w:hAnsi="Mosawi" w:cs="DanaFajr"/>
          <w:szCs w:val="28"/>
          <w:rtl/>
        </w:rPr>
        <w:t>: 600 ـ 601.</w:t>
      </w:r>
    </w:p>
  </w:endnote>
  <w:endnote w:id="118">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hint="cs"/>
          <w:szCs w:val="28"/>
          <w:rtl/>
        </w:rPr>
        <w:t>المنتظري، كتاب الزكاة 3: 170.</w:t>
      </w:r>
    </w:p>
  </w:endnote>
  <w:endnote w:id="119">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تهذيب الأحكام 4: 52.</w:t>
      </w:r>
    </w:p>
  </w:endnote>
  <w:endnote w:id="120">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جواهر الكلام 15: 379.</w:t>
      </w:r>
    </w:p>
  </w:endnote>
  <w:endnote w:id="121">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الصدوق، عيون أخبار الرضا 1: 131.</w:t>
      </w:r>
    </w:p>
  </w:endnote>
  <w:endnote w:id="122">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هادي النجفي، موسوعة أحاديث أهل البيت 4: 347.</w:t>
      </w:r>
    </w:p>
  </w:endnote>
  <w:endnote w:id="123">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تفسير الإمام ال</w:t>
      </w:r>
      <w:r>
        <w:rPr>
          <w:rFonts w:ascii="Mosawi" w:hAnsi="Mosawi" w:cs="DanaFajr"/>
          <w:szCs w:val="28"/>
          <w:rtl/>
        </w:rPr>
        <w:t>عسكريّ</w:t>
      </w:r>
      <w:r w:rsidRPr="00034925">
        <w:rPr>
          <w:rFonts w:ascii="Mosawi" w:hAnsi="Mosawi" w:cs="DanaFajr"/>
          <w:szCs w:val="28"/>
          <w:rtl/>
        </w:rPr>
        <w:t>: 520؛ تفصيل وسائل الشيعة 9: 225.</w:t>
      </w:r>
    </w:p>
  </w:endnote>
  <w:endnote w:id="124">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Pr>
          <w:rFonts w:ascii="Mosawi" w:hAnsi="Mosawi" w:cs="DanaFajr" w:hint="cs"/>
          <w:szCs w:val="28"/>
          <w:rtl/>
        </w:rPr>
        <w:t xml:space="preserve"> انظر: حيدر حب الله، دراسات في الفقه الإسلامي المعاصر 1: 471 ـ 473.</w:t>
      </w:r>
    </w:p>
  </w:endnote>
  <w:endnote w:id="125">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Pr>
          <w:rFonts w:ascii="Mosawi" w:hAnsi="Mosawi" w:cs="DanaFajr" w:hint="cs"/>
          <w:szCs w:val="28"/>
          <w:rtl/>
        </w:rPr>
        <w:t xml:space="preserve"> </w:t>
      </w:r>
      <w:r w:rsidRPr="00034925">
        <w:rPr>
          <w:rFonts w:ascii="Mosawi" w:hAnsi="Mosawi" w:cs="DanaFajr" w:hint="cs"/>
          <w:szCs w:val="28"/>
          <w:rtl/>
        </w:rPr>
        <w:t>المنتظري، كتاب الزكاة 3: 167 ـ 172.</w:t>
      </w:r>
    </w:p>
  </w:endnote>
  <w:endnote w:id="126">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مسائل علي</w:t>
      </w:r>
      <w:r>
        <w:rPr>
          <w:rFonts w:ascii="Mosawi" w:hAnsi="Mosawi" w:cs="DanaFajr" w:hint="cs"/>
          <w:szCs w:val="28"/>
          <w:rtl/>
        </w:rPr>
        <w:t>ّ</w:t>
      </w:r>
      <w:r w:rsidRPr="00034925">
        <w:rPr>
          <w:rFonts w:ascii="Mosawi" w:hAnsi="Mosawi" w:cs="DanaFajr"/>
          <w:szCs w:val="28"/>
          <w:rtl/>
        </w:rPr>
        <w:t xml:space="preserve"> بن جعفر: 259؛ قرب الإسناد: 228.</w:t>
      </w:r>
    </w:p>
  </w:endnote>
  <w:endnote w:id="127">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عيون أخبار الرضا 2: 131؛ التوحيد: 362</w:t>
      </w:r>
      <w:r>
        <w:rPr>
          <w:rFonts w:ascii="Mosawi" w:hAnsi="Mosawi" w:cs="DanaFajr" w:hint="cs"/>
          <w:szCs w:val="28"/>
          <w:rtl/>
        </w:rPr>
        <w:t>.</w:t>
      </w:r>
      <w:r w:rsidRPr="00034925">
        <w:rPr>
          <w:rFonts w:ascii="Mosawi" w:hAnsi="Mosawi" w:cs="DanaFajr"/>
          <w:szCs w:val="28"/>
          <w:rtl/>
        </w:rPr>
        <w:t xml:space="preserve"> ونحوه خبر إبراهيم بن أبي محمود الضعيف السند </w:t>
      </w:r>
      <w:r>
        <w:rPr>
          <w:rFonts w:ascii="Mosawi" w:hAnsi="Mosawi" w:cs="DanaFajr" w:hint="cs"/>
          <w:szCs w:val="28"/>
          <w:rtl/>
        </w:rPr>
        <w:t>(</w:t>
      </w:r>
      <w:r w:rsidRPr="00034925">
        <w:rPr>
          <w:rFonts w:ascii="Mosawi" w:hAnsi="Mosawi" w:cs="DanaFajr"/>
          <w:szCs w:val="28"/>
          <w:rtl/>
        </w:rPr>
        <w:t>انظر: تفصيل وسائل الشيعة 9: 228</w:t>
      </w:r>
      <w:r>
        <w:rPr>
          <w:rFonts w:ascii="Mosawi" w:hAnsi="Mosawi" w:cs="DanaFajr" w:hint="cs"/>
          <w:szCs w:val="28"/>
          <w:rtl/>
        </w:rPr>
        <w:t>)</w:t>
      </w:r>
      <w:r w:rsidRPr="00034925">
        <w:rPr>
          <w:rFonts w:ascii="Mosawi" w:hAnsi="Mosawi" w:cs="DanaFajr"/>
          <w:szCs w:val="28"/>
          <w:rtl/>
        </w:rPr>
        <w:t>.</w:t>
      </w:r>
    </w:p>
  </w:endnote>
  <w:endnote w:id="128">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الصدوق، التوحيد: 101؛ تهذيب الأحكام 3: 283.</w:t>
      </w:r>
    </w:p>
  </w:endnote>
  <w:endnote w:id="129">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اختيار معرفة الرجال 2: 567 ـ 568.</w:t>
      </w:r>
    </w:p>
  </w:endnote>
  <w:endnote w:id="130">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 xml:space="preserve">المصدر </w:t>
      </w:r>
      <w:r>
        <w:rPr>
          <w:rFonts w:ascii="Mosawi" w:hAnsi="Mosawi" w:cs="DanaFajr" w:hint="cs"/>
          <w:szCs w:val="28"/>
          <w:rtl/>
        </w:rPr>
        <w:t>السابق</w:t>
      </w:r>
      <w:r w:rsidRPr="00034925">
        <w:rPr>
          <w:rFonts w:ascii="Mosawi" w:hAnsi="Mosawi" w:cs="DanaFajr"/>
          <w:szCs w:val="28"/>
          <w:rtl/>
        </w:rPr>
        <w:t xml:space="preserve"> 2: 756.</w:t>
      </w:r>
    </w:p>
  </w:endnote>
  <w:endnote w:id="131">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3: 551؛ تهذيب الأحكام 4: 55.</w:t>
      </w:r>
    </w:p>
  </w:endnote>
  <w:endnote w:id="132">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المصادر نفسها.</w:t>
      </w:r>
    </w:p>
  </w:endnote>
  <w:endnote w:id="133">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المصادر نفسها.</w:t>
      </w:r>
    </w:p>
  </w:endnote>
  <w:endnote w:id="134">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3: 548 ـ 549.</w:t>
      </w:r>
    </w:p>
  </w:endnote>
  <w:endnote w:id="135">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الأنصاري، كتاب الزكاة: 322.</w:t>
      </w:r>
    </w:p>
  </w:endnote>
  <w:endnote w:id="136">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3: 549.</w:t>
      </w:r>
    </w:p>
  </w:endnote>
  <w:endnote w:id="137">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3: 496 ـ 497؛ كتاب م</w:t>
      </w:r>
      <w:r>
        <w:rPr>
          <w:rFonts w:ascii="Mosawi" w:hAnsi="Mosawi" w:cs="DanaFajr" w:hint="cs"/>
          <w:szCs w:val="28"/>
          <w:rtl/>
        </w:rPr>
        <w:t>َ</w:t>
      </w:r>
      <w:r w:rsidRPr="00034925">
        <w:rPr>
          <w:rFonts w:ascii="Mosawi" w:hAnsi="Mosawi" w:cs="DanaFajr"/>
          <w:szCs w:val="28"/>
          <w:rtl/>
        </w:rPr>
        <w:t>ن</w:t>
      </w:r>
      <w:r>
        <w:rPr>
          <w:rFonts w:ascii="Mosawi" w:hAnsi="Mosawi" w:cs="DanaFajr" w:hint="cs"/>
          <w:szCs w:val="28"/>
          <w:rtl/>
        </w:rPr>
        <w:t>ْ</w:t>
      </w:r>
      <w:r w:rsidRPr="00034925">
        <w:rPr>
          <w:rFonts w:ascii="Mosawi" w:hAnsi="Mosawi" w:cs="DanaFajr"/>
          <w:szCs w:val="28"/>
          <w:rtl/>
        </w:rPr>
        <w:t xml:space="preserve"> لا يحضره الفقيه 2: 4 ـ 6؛ تهذيب الأحكام 4: 49؛ تفسير العي</w:t>
      </w:r>
      <w:r>
        <w:rPr>
          <w:rFonts w:ascii="Mosawi" w:hAnsi="Mosawi" w:cs="DanaFajr" w:hint="cs"/>
          <w:szCs w:val="28"/>
          <w:rtl/>
        </w:rPr>
        <w:t>ّ</w:t>
      </w:r>
      <w:r w:rsidRPr="00034925">
        <w:rPr>
          <w:rFonts w:ascii="Mosawi" w:hAnsi="Mosawi" w:cs="DanaFajr"/>
          <w:szCs w:val="28"/>
          <w:rtl/>
        </w:rPr>
        <w:t>اشي 2: 91.</w:t>
      </w:r>
    </w:p>
  </w:endnote>
  <w:endnote w:id="138">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انظر: المنتظري، دراسات في ولاية الفقيه 1: 99، 3: 33؛ نظام الحكم في الإسلام: 452.</w:t>
      </w:r>
    </w:p>
  </w:endnote>
  <w:endnote w:id="139">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انظر: البحراني، الحدائق الناضرة 12: 180.</w:t>
      </w:r>
    </w:p>
  </w:endnote>
  <w:endnote w:id="140">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 xml:space="preserve">راجع: المصدر </w:t>
      </w:r>
      <w:r>
        <w:rPr>
          <w:rFonts w:ascii="Mosawi" w:hAnsi="Mosawi" w:cs="DanaFajr" w:hint="cs"/>
          <w:szCs w:val="28"/>
          <w:rtl/>
        </w:rPr>
        <w:t>السابق</w:t>
      </w:r>
      <w:r w:rsidRPr="00034925">
        <w:rPr>
          <w:rFonts w:ascii="Mosawi" w:hAnsi="Mosawi" w:cs="DanaFajr"/>
          <w:szCs w:val="28"/>
          <w:rtl/>
        </w:rPr>
        <w:t xml:space="preserve"> 12: 180 ـ 181.</w:t>
      </w:r>
    </w:p>
  </w:endnote>
  <w:endnote w:id="141">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الاستبصار 2: 51 ـ 52؛ تهذيب الأحكام 4: 88.</w:t>
      </w:r>
    </w:p>
  </w:endnote>
  <w:endnote w:id="142">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الاستبصار 2: 51.</w:t>
      </w:r>
    </w:p>
  </w:endnote>
  <w:endnote w:id="143">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كتاب م</w:t>
      </w:r>
      <w:r>
        <w:rPr>
          <w:rFonts w:ascii="Mosawi" w:hAnsi="Mosawi" w:cs="DanaFajr" w:hint="cs"/>
          <w:szCs w:val="28"/>
          <w:rtl/>
        </w:rPr>
        <w:t>َ</w:t>
      </w:r>
      <w:r w:rsidRPr="00034925">
        <w:rPr>
          <w:rFonts w:ascii="Mosawi" w:hAnsi="Mosawi" w:cs="DanaFajr"/>
          <w:szCs w:val="28"/>
          <w:rtl/>
        </w:rPr>
        <w:t>ن</w:t>
      </w:r>
      <w:r>
        <w:rPr>
          <w:rFonts w:ascii="Mosawi" w:hAnsi="Mosawi" w:cs="DanaFajr" w:hint="cs"/>
          <w:szCs w:val="28"/>
          <w:rtl/>
        </w:rPr>
        <w:t>ْ</w:t>
      </w:r>
      <w:r w:rsidRPr="00034925">
        <w:rPr>
          <w:rFonts w:ascii="Mosawi" w:hAnsi="Mosawi" w:cs="DanaFajr"/>
          <w:szCs w:val="28"/>
          <w:rtl/>
        </w:rPr>
        <w:t xml:space="preserve"> لا يحضره الفقيه 2: 180 ـ 181.</w:t>
      </w:r>
    </w:p>
  </w:endnote>
  <w:endnote w:id="144">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4: 173.</w:t>
      </w:r>
    </w:p>
  </w:endnote>
  <w:endnote w:id="145">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المصدر نفسه؛ علل الشرائع 2: 391؛ كتاب م</w:t>
      </w:r>
      <w:r>
        <w:rPr>
          <w:rFonts w:ascii="Mosawi" w:hAnsi="Mosawi" w:cs="DanaFajr" w:hint="cs"/>
          <w:szCs w:val="28"/>
          <w:rtl/>
        </w:rPr>
        <w:t>َ</w:t>
      </w:r>
      <w:r w:rsidRPr="00034925">
        <w:rPr>
          <w:rFonts w:ascii="Mosawi" w:hAnsi="Mosawi" w:cs="DanaFajr"/>
          <w:szCs w:val="28"/>
          <w:rtl/>
        </w:rPr>
        <w:t>ن</w:t>
      </w:r>
      <w:r>
        <w:rPr>
          <w:rFonts w:ascii="Mosawi" w:hAnsi="Mosawi" w:cs="DanaFajr" w:hint="cs"/>
          <w:szCs w:val="28"/>
          <w:rtl/>
        </w:rPr>
        <w:t>ْ</w:t>
      </w:r>
      <w:r w:rsidRPr="00034925">
        <w:rPr>
          <w:rFonts w:ascii="Mosawi" w:hAnsi="Mosawi" w:cs="DanaFajr"/>
          <w:szCs w:val="28"/>
          <w:rtl/>
        </w:rPr>
        <w:t xml:space="preserve"> لا يحضره الفقيه 2: 180</w:t>
      </w:r>
      <w:r>
        <w:rPr>
          <w:rFonts w:ascii="Mosawi" w:hAnsi="Mosawi" w:cs="DanaFajr" w:hint="cs"/>
          <w:szCs w:val="28"/>
          <w:rtl/>
        </w:rPr>
        <w:t>؛</w:t>
      </w:r>
      <w:r w:rsidRPr="00034925">
        <w:rPr>
          <w:rFonts w:ascii="Mosawi" w:hAnsi="Mosawi" w:cs="DanaFajr"/>
          <w:szCs w:val="28"/>
          <w:rtl/>
        </w:rPr>
        <w:t xml:space="preserve"> و.</w:t>
      </w:r>
      <w:r>
        <w:rPr>
          <w:rFonts w:ascii="Mosawi" w:hAnsi="Mosawi" w:cs="DanaFajr" w:hint="cs"/>
          <w:szCs w:val="28"/>
          <w:rtl/>
        </w:rPr>
        <w:t>.</w:t>
      </w:r>
      <w:r w:rsidRPr="00034925">
        <w:rPr>
          <w:rFonts w:ascii="Mosawi" w:hAnsi="Mosawi" w:cs="DanaFajr"/>
          <w:szCs w:val="28"/>
          <w:rtl/>
        </w:rPr>
        <w:t>.</w:t>
      </w:r>
    </w:p>
  </w:endnote>
  <w:endnote w:id="146">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انظر: مدارك الأحكام 5: 237.</w:t>
      </w:r>
    </w:p>
  </w:endnote>
  <w:endnote w:id="147">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hint="cs"/>
          <w:szCs w:val="28"/>
          <w:rtl/>
        </w:rPr>
        <w:t>المصدر نفسه.</w:t>
      </w:r>
    </w:p>
  </w:endnote>
  <w:endnote w:id="148">
    <w:p w:rsidR="00EF39C8" w:rsidRPr="00034925" w:rsidRDefault="00EF39C8" w:rsidP="00F3782D">
      <w:pPr>
        <w:pStyle w:val="EndnoteText"/>
        <w:spacing w:line="300" w:lineRule="exact"/>
        <w:ind w:left="284" w:hanging="284"/>
        <w:rPr>
          <w:rFonts w:cs="DanaFajr"/>
          <w:sz w:val="28"/>
          <w:szCs w:val="28"/>
        </w:rPr>
      </w:pPr>
      <w:r w:rsidRPr="00034925">
        <w:rPr>
          <w:rFonts w:ascii="Mosawi" w:hAnsi="Mosawi" w:cs="DanaFajr"/>
          <w:sz w:val="28"/>
          <w:szCs w:val="28"/>
          <w:rtl/>
        </w:rPr>
        <w:t>(</w:t>
      </w:r>
      <w:r w:rsidRPr="00034925">
        <w:rPr>
          <w:rFonts w:ascii="Mosawi" w:hAnsi="Mosawi" w:cs="DanaFajr"/>
          <w:sz w:val="28"/>
          <w:szCs w:val="28"/>
          <w:rtl/>
        </w:rPr>
        <w:endnoteRef/>
      </w:r>
      <w:r w:rsidRPr="00034925">
        <w:rPr>
          <w:rFonts w:ascii="Mosawi" w:hAnsi="Mosawi" w:cs="DanaFajr"/>
          <w:sz w:val="28"/>
          <w:szCs w:val="28"/>
          <w:rtl/>
        </w:rPr>
        <w:t>)</w:t>
      </w:r>
      <w:r>
        <w:rPr>
          <w:rFonts w:ascii="Mosawi" w:hAnsi="Mosawi" w:cs="DanaFajr"/>
          <w:sz w:val="28"/>
          <w:szCs w:val="28"/>
          <w:rtl/>
        </w:rPr>
        <w:t xml:space="preserve"> محمّد </w:t>
      </w:r>
      <w:r w:rsidRPr="00034925">
        <w:rPr>
          <w:rFonts w:ascii="Mosawi" w:hAnsi="Mosawi" w:cs="DanaFajr"/>
          <w:sz w:val="28"/>
          <w:szCs w:val="28"/>
          <w:rtl/>
        </w:rPr>
        <w:t>باقر الصدر، بحوث في شرح العروة الوثقى 3: 315</w:t>
      </w:r>
      <w:r w:rsidRPr="00034925">
        <w:rPr>
          <w:rFonts w:ascii="Mosawi" w:hAnsi="Mosawi" w:cs="DanaFajr" w:hint="cs"/>
          <w:sz w:val="28"/>
          <w:szCs w:val="28"/>
          <w:rtl/>
        </w:rPr>
        <w:t>؛ روح الله الخميني، كتاب الطهارة 3: 441.</w:t>
      </w:r>
    </w:p>
  </w:endnote>
  <w:endnote w:id="149">
    <w:p w:rsidR="00EF39C8" w:rsidRPr="00034925" w:rsidRDefault="00EF39C8" w:rsidP="00F3782D">
      <w:pPr>
        <w:pStyle w:val="EndnoteText"/>
        <w:spacing w:line="300" w:lineRule="exact"/>
        <w:ind w:left="284" w:hanging="284"/>
        <w:rPr>
          <w:rFonts w:cs="DanaFajr"/>
          <w:sz w:val="28"/>
          <w:szCs w:val="28"/>
        </w:rPr>
      </w:pPr>
      <w:r w:rsidRPr="00034925">
        <w:rPr>
          <w:rFonts w:ascii="Mosawi" w:hAnsi="Mosawi" w:cs="DanaFajr"/>
          <w:sz w:val="28"/>
          <w:szCs w:val="28"/>
          <w:rtl/>
        </w:rPr>
        <w:t>(</w:t>
      </w:r>
      <w:r w:rsidRPr="00034925">
        <w:rPr>
          <w:rFonts w:ascii="Mosawi" w:hAnsi="Mosawi" w:cs="DanaFajr"/>
          <w:sz w:val="28"/>
          <w:szCs w:val="28"/>
          <w:rtl/>
        </w:rPr>
        <w:endnoteRef/>
      </w:r>
      <w:r w:rsidRPr="00034925">
        <w:rPr>
          <w:rFonts w:ascii="Mosawi" w:hAnsi="Mosawi" w:cs="DanaFajr"/>
          <w:sz w:val="28"/>
          <w:szCs w:val="28"/>
          <w:rtl/>
        </w:rPr>
        <w:t xml:space="preserve">) </w:t>
      </w:r>
      <w:r w:rsidRPr="00034925">
        <w:rPr>
          <w:rFonts w:ascii="Mosawi" w:hAnsi="Mosawi" w:cs="DanaFajr" w:hint="cs"/>
          <w:sz w:val="28"/>
          <w:szCs w:val="28"/>
          <w:rtl/>
        </w:rPr>
        <w:t>راجع: حيدر حب الله، حجيّة السنّة في الفكر ال</w:t>
      </w:r>
      <w:r>
        <w:rPr>
          <w:rFonts w:ascii="Mosawi" w:hAnsi="Mosawi" w:cs="DanaFajr" w:hint="cs"/>
          <w:sz w:val="28"/>
          <w:szCs w:val="28"/>
          <w:rtl/>
        </w:rPr>
        <w:t>إسلاميّ</w:t>
      </w:r>
      <w:r w:rsidRPr="00034925">
        <w:rPr>
          <w:rFonts w:ascii="Mosawi" w:hAnsi="Mosawi" w:cs="DanaFajr" w:hint="cs"/>
          <w:sz w:val="28"/>
          <w:szCs w:val="28"/>
          <w:rtl/>
        </w:rPr>
        <w:t>: 517 ـ 568.</w:t>
      </w:r>
    </w:p>
  </w:endnote>
  <w:endnote w:id="150">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كتاب الخمس 2: 405.</w:t>
      </w:r>
    </w:p>
  </w:endnote>
  <w:endnote w:id="151">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الهاشمي</w:t>
      </w:r>
      <w:r>
        <w:rPr>
          <w:rFonts w:ascii="Mosawi" w:hAnsi="Mosawi" w:cs="DanaFajr" w:hint="cs"/>
          <w:szCs w:val="28"/>
          <w:rtl/>
        </w:rPr>
        <w:t>ّ</w:t>
      </w:r>
      <w:r w:rsidRPr="00034925">
        <w:rPr>
          <w:rFonts w:ascii="Mosawi" w:hAnsi="Mosawi" w:cs="DanaFajr"/>
          <w:szCs w:val="28"/>
          <w:rtl/>
        </w:rPr>
        <w:t>، منهاج الصالحين 1: 338، 374.</w:t>
      </w:r>
    </w:p>
  </w:endnote>
  <w:endnote w:id="152">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القمّي، مباني منهاج الصالحين 7: 115.</w:t>
      </w:r>
    </w:p>
  </w:endnote>
  <w:endnote w:id="153">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المصدر نفسه.</w:t>
      </w:r>
    </w:p>
  </w:endnote>
  <w:endnote w:id="154">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الهاشمي</w:t>
      </w:r>
      <w:r>
        <w:rPr>
          <w:rFonts w:ascii="Mosawi" w:hAnsi="Mosawi" w:cs="DanaFajr" w:hint="cs"/>
          <w:szCs w:val="28"/>
          <w:rtl/>
        </w:rPr>
        <w:t>ّ</w:t>
      </w:r>
      <w:r w:rsidRPr="00034925">
        <w:rPr>
          <w:rFonts w:ascii="Mosawi" w:hAnsi="Mosawi" w:cs="DanaFajr"/>
          <w:szCs w:val="28"/>
          <w:rtl/>
        </w:rPr>
        <w:t>، بحوث في الفقه، كتاب الخمس 2: 399 ـ 400.</w:t>
      </w:r>
    </w:p>
  </w:endnote>
  <w:endnote w:id="155">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hint="cs"/>
          <w:szCs w:val="28"/>
          <w:rtl/>
        </w:rPr>
        <w:t xml:space="preserve">المصدر </w:t>
      </w:r>
      <w:r>
        <w:rPr>
          <w:rFonts w:ascii="Mosawi" w:hAnsi="Mosawi" w:cs="DanaFajr" w:hint="cs"/>
          <w:szCs w:val="28"/>
          <w:rtl/>
        </w:rPr>
        <w:t>السابق</w:t>
      </w:r>
      <w:r w:rsidRPr="00034925">
        <w:rPr>
          <w:rFonts w:ascii="Mosawi" w:hAnsi="Mosawi" w:cs="DanaFajr"/>
          <w:szCs w:val="28"/>
          <w:rtl/>
        </w:rPr>
        <w:t xml:space="preserve"> 2: 401.</w:t>
      </w:r>
    </w:p>
  </w:endnote>
  <w:endnote w:id="156">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 xml:space="preserve">المصدر </w:t>
      </w:r>
      <w:r>
        <w:rPr>
          <w:rFonts w:ascii="Mosawi" w:hAnsi="Mosawi" w:cs="DanaFajr" w:hint="cs"/>
          <w:szCs w:val="28"/>
          <w:rtl/>
        </w:rPr>
        <w:t>السابق</w:t>
      </w:r>
      <w:r w:rsidRPr="00034925">
        <w:rPr>
          <w:rFonts w:ascii="Mosawi" w:hAnsi="Mosawi" w:cs="DanaFajr"/>
          <w:szCs w:val="28"/>
          <w:rtl/>
        </w:rPr>
        <w:t xml:space="preserve"> 2: 402.</w:t>
      </w:r>
    </w:p>
  </w:endnote>
  <w:endnote w:id="157">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1: 539.</w:t>
      </w:r>
    </w:p>
  </w:endnote>
  <w:endnote w:id="158">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 xml:space="preserve">المصدر </w:t>
      </w:r>
      <w:r>
        <w:rPr>
          <w:rFonts w:ascii="Mosawi" w:hAnsi="Mosawi" w:cs="DanaFajr" w:hint="cs"/>
          <w:szCs w:val="28"/>
          <w:rtl/>
        </w:rPr>
        <w:t>السابق</w:t>
      </w:r>
      <w:r w:rsidRPr="00034925">
        <w:rPr>
          <w:rFonts w:ascii="Mosawi" w:hAnsi="Mosawi" w:cs="DanaFajr"/>
          <w:szCs w:val="28"/>
          <w:rtl/>
        </w:rPr>
        <w:t xml:space="preserve"> 8: 58.</w:t>
      </w:r>
    </w:p>
  </w:endnote>
  <w:endnote w:id="159">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انظر: الخوئي، كتاب الخمس: 320.</w:t>
      </w:r>
    </w:p>
  </w:endnote>
  <w:endnote w:id="160">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w:t>
      </w:r>
      <w:r w:rsidRPr="00034925">
        <w:rPr>
          <w:rFonts w:ascii="Mosawi" w:hAnsi="Mosawi" w:cs="DanaFajr"/>
          <w:szCs w:val="28"/>
        </w:rPr>
        <w:t xml:space="preserve"> </w:t>
      </w:r>
      <w:r w:rsidRPr="00034925">
        <w:rPr>
          <w:rFonts w:ascii="Mosawi" w:hAnsi="Mosawi" w:cs="DanaFajr"/>
          <w:szCs w:val="28"/>
          <w:rtl/>
        </w:rPr>
        <w:t>الكافي 1: 540؛ تهذيب الأحكام 4: 129.</w:t>
      </w:r>
    </w:p>
  </w:endnote>
  <w:endnote w:id="161">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 تهذيب الأحكام 4: 127.</w:t>
      </w:r>
      <w:r w:rsidRPr="00034925">
        <w:rPr>
          <w:rFonts w:ascii="Mosawi" w:hAnsi="Mosawi" w:cs="DanaFajr"/>
          <w:szCs w:val="28"/>
        </w:rPr>
        <w:t xml:space="preserve"> </w:t>
      </w:r>
    </w:p>
  </w:endnote>
  <w:endnote w:id="162">
    <w:p w:rsidR="00EF39C8" w:rsidRPr="00034925" w:rsidRDefault="00EF39C8" w:rsidP="00F3782D">
      <w:pPr>
        <w:spacing w:line="300" w:lineRule="exact"/>
        <w:ind w:left="284" w:hanging="284"/>
        <w:rPr>
          <w:rFonts w:ascii="Mosawi" w:hAnsi="Mosawi" w:cs="DanaFajr"/>
          <w:szCs w:val="28"/>
        </w:rPr>
      </w:pPr>
      <w:r w:rsidRPr="00034925">
        <w:rPr>
          <w:rFonts w:ascii="Mosawi" w:hAnsi="Mosawi" w:cs="DanaFajr"/>
          <w:szCs w:val="28"/>
          <w:rtl/>
        </w:rPr>
        <w:t>(</w:t>
      </w:r>
      <w:r w:rsidRPr="00034925">
        <w:rPr>
          <w:rFonts w:ascii="Mosawi" w:hAnsi="Mosawi" w:cs="DanaFajr"/>
          <w:szCs w:val="28"/>
        </w:rPr>
        <w:endnoteRef/>
      </w:r>
      <w:r w:rsidRPr="00034925">
        <w:rPr>
          <w:rFonts w:ascii="Mosawi" w:hAnsi="Mosawi" w:cs="DanaFajr"/>
          <w:szCs w:val="28"/>
          <w:rtl/>
        </w:rPr>
        <w:t>) الصدوق، الأ</w:t>
      </w:r>
      <w:r>
        <w:rPr>
          <w:rFonts w:ascii="Mosawi" w:hAnsi="Mosawi" w:cs="DanaFajr"/>
          <w:szCs w:val="28"/>
          <w:rtl/>
        </w:rPr>
        <w:t>مالي</w:t>
      </w:r>
      <w:r w:rsidRPr="00034925">
        <w:rPr>
          <w:rFonts w:ascii="Mosawi" w:hAnsi="Mosawi" w:cs="DanaFajr"/>
          <w:szCs w:val="28"/>
          <w:rtl/>
        </w:rPr>
        <w:t>: 624؛ عيون أخبار الرضا 2: 216.</w:t>
      </w:r>
    </w:p>
  </w:endnote>
  <w:endnote w:id="163">
    <w:p w:rsidR="00EF39C8" w:rsidRPr="00C87A8A" w:rsidRDefault="00EF39C8" w:rsidP="00F3782D">
      <w:pPr>
        <w:pStyle w:val="EndnoteText"/>
        <w:spacing w:line="30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الذريعة 1</w:t>
      </w:r>
      <w:r>
        <w:rPr>
          <w:rFonts w:ascii="Mosawi" w:hAnsi="Mosawi" w:cs="DanaFajr"/>
          <w:sz w:val="28"/>
          <w:szCs w:val="28"/>
        </w:rPr>
        <w:t>:</w:t>
      </w:r>
      <w:r w:rsidRPr="00C87A8A">
        <w:rPr>
          <w:rFonts w:ascii="Mosawi" w:hAnsi="Mosawi" w:cs="DanaFajr" w:hint="cs"/>
          <w:sz w:val="28"/>
          <w:szCs w:val="28"/>
          <w:rtl/>
        </w:rPr>
        <w:t xml:space="preserve"> 2.</w:t>
      </w:r>
    </w:p>
  </w:endnote>
  <w:endnote w:id="164">
    <w:p w:rsidR="00EF39C8" w:rsidRPr="00C87A8A" w:rsidRDefault="00EF39C8" w:rsidP="00F3782D">
      <w:pPr>
        <w:pStyle w:val="EndnoteText"/>
        <w:spacing w:line="30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أي تلك الأمالي بعد ذلك</w:t>
      </w:r>
      <w:r>
        <w:rPr>
          <w:rFonts w:ascii="Mosawi" w:hAnsi="Mosawi" w:cs="DanaFajr" w:hint="cs"/>
          <w:sz w:val="28"/>
          <w:szCs w:val="28"/>
          <w:rtl/>
        </w:rPr>
        <w:t>،</w:t>
      </w:r>
      <w:r w:rsidRPr="00C87A8A">
        <w:rPr>
          <w:rFonts w:ascii="Mosawi" w:hAnsi="Mosawi" w:cs="DanaFajr" w:hint="cs"/>
          <w:sz w:val="28"/>
          <w:szCs w:val="28"/>
          <w:rtl/>
        </w:rPr>
        <w:t xml:space="preserve"> بواسطة قراءة التلاميذ عليه في مجالسه، فإنّه كان يعل</w:t>
      </w:r>
      <w:r>
        <w:rPr>
          <w:rFonts w:ascii="Mosawi" w:hAnsi="Mosawi" w:cs="DanaFajr" w:hint="cs"/>
          <w:sz w:val="28"/>
          <w:szCs w:val="28"/>
          <w:rtl/>
        </w:rPr>
        <w:t>ِّ</w:t>
      </w:r>
      <w:r w:rsidRPr="00C87A8A">
        <w:rPr>
          <w:rFonts w:ascii="Mosawi" w:hAnsi="Mosawi" w:cs="DanaFajr" w:hint="cs"/>
          <w:sz w:val="28"/>
          <w:szCs w:val="28"/>
          <w:rtl/>
        </w:rPr>
        <w:t>ق على تلك المطالب.</w:t>
      </w:r>
    </w:p>
  </w:endnote>
  <w:endnote w:id="165">
    <w:p w:rsidR="00EF39C8" w:rsidRPr="00C87A8A" w:rsidRDefault="00EF39C8" w:rsidP="00F3782D">
      <w:pPr>
        <w:pStyle w:val="EndnoteText"/>
        <w:spacing w:line="30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والظاهر أنّ بعض تلامذته الأذكياء وحضّار مجالس درسه</w:t>
      </w:r>
      <w:r>
        <w:rPr>
          <w:rFonts w:ascii="Mosawi" w:hAnsi="Mosawi" w:cs="DanaFajr" w:hint="cs"/>
          <w:sz w:val="28"/>
          <w:szCs w:val="28"/>
          <w:rtl/>
        </w:rPr>
        <w:t>،</w:t>
      </w:r>
      <w:r w:rsidRPr="00C87A8A">
        <w:rPr>
          <w:rFonts w:ascii="Mosawi" w:hAnsi="Mosawi" w:cs="DanaFajr" w:hint="cs"/>
          <w:sz w:val="28"/>
          <w:szCs w:val="28"/>
          <w:rtl/>
        </w:rPr>
        <w:t xml:space="preserve"> من أمثال</w:t>
      </w:r>
      <w:r>
        <w:rPr>
          <w:rFonts w:ascii="Mosawi" w:hAnsi="Mosawi" w:cs="DanaFajr" w:hint="cs"/>
          <w:sz w:val="28"/>
          <w:szCs w:val="28"/>
          <w:rtl/>
        </w:rPr>
        <w:t>:</w:t>
      </w:r>
      <w:r w:rsidRPr="00C87A8A">
        <w:rPr>
          <w:rFonts w:ascii="Mosawi" w:hAnsi="Mosawi" w:cs="DanaFajr" w:hint="cs"/>
          <w:sz w:val="28"/>
          <w:szCs w:val="28"/>
          <w:rtl/>
        </w:rPr>
        <w:t xml:space="preserve"> الشيخ الطوسي</w:t>
      </w:r>
      <w:r>
        <w:rPr>
          <w:rFonts w:ascii="Mosawi" w:hAnsi="Mosawi" w:cs="DanaFajr" w:hint="cs"/>
          <w:sz w:val="28"/>
          <w:szCs w:val="28"/>
          <w:rtl/>
        </w:rPr>
        <w:t>ّ، عند</w:t>
      </w:r>
      <w:r w:rsidRPr="00C87A8A">
        <w:rPr>
          <w:rFonts w:ascii="Mosawi" w:hAnsi="Mosawi" w:cs="DanaFajr" w:hint="cs"/>
          <w:sz w:val="28"/>
          <w:szCs w:val="28"/>
          <w:rtl/>
        </w:rPr>
        <w:t>ما كان ي</w:t>
      </w:r>
      <w:r>
        <w:rPr>
          <w:rFonts w:ascii="Mosawi" w:hAnsi="Mosawi" w:cs="DanaFajr" w:hint="cs"/>
          <w:sz w:val="28"/>
          <w:szCs w:val="28"/>
          <w:rtl/>
        </w:rPr>
        <w:t>م</w:t>
      </w:r>
      <w:r w:rsidRPr="00C87A8A">
        <w:rPr>
          <w:rFonts w:ascii="Mosawi" w:hAnsi="Mosawi" w:cs="DanaFajr" w:hint="cs"/>
          <w:sz w:val="28"/>
          <w:szCs w:val="28"/>
          <w:rtl/>
        </w:rPr>
        <w:t>لي عليهم السيّد</w:t>
      </w:r>
      <w:r>
        <w:rPr>
          <w:rFonts w:ascii="Mosawi" w:hAnsi="Mosawi" w:cs="DanaFajr" w:hint="cs"/>
          <w:sz w:val="28"/>
          <w:szCs w:val="28"/>
          <w:rtl/>
        </w:rPr>
        <w:t xml:space="preserve"> المرتضى مطالبه في الأ</w:t>
      </w:r>
      <w:r w:rsidRPr="00C87A8A">
        <w:rPr>
          <w:rFonts w:ascii="Mosawi" w:hAnsi="Mosawi" w:cs="DanaFajr" w:hint="cs"/>
          <w:sz w:val="28"/>
          <w:szCs w:val="28"/>
          <w:rtl/>
        </w:rPr>
        <w:t>صول كانوا يسجّ</w:t>
      </w:r>
      <w:r>
        <w:rPr>
          <w:rFonts w:ascii="Mosawi" w:hAnsi="Mosawi" w:cs="DanaFajr" w:hint="cs"/>
          <w:sz w:val="28"/>
          <w:szCs w:val="28"/>
          <w:rtl/>
        </w:rPr>
        <w:t>ِ</w:t>
      </w:r>
      <w:r w:rsidRPr="00C87A8A">
        <w:rPr>
          <w:rFonts w:ascii="Mosawi" w:hAnsi="Mosawi" w:cs="DanaFajr" w:hint="cs"/>
          <w:sz w:val="28"/>
          <w:szCs w:val="28"/>
          <w:rtl/>
        </w:rPr>
        <w:t>لونها</w:t>
      </w:r>
      <w:r>
        <w:rPr>
          <w:rFonts w:ascii="Mosawi" w:hAnsi="Mosawi" w:cs="DanaFajr" w:hint="cs"/>
          <w:sz w:val="28"/>
          <w:szCs w:val="28"/>
          <w:rtl/>
        </w:rPr>
        <w:t>،</w:t>
      </w:r>
      <w:r w:rsidRPr="00C87A8A">
        <w:rPr>
          <w:rFonts w:ascii="Mosawi" w:hAnsi="Mosawi" w:cs="DanaFajr" w:hint="cs"/>
          <w:sz w:val="28"/>
          <w:szCs w:val="28"/>
          <w:rtl/>
        </w:rPr>
        <w:t xml:space="preserve"> ثمّ يتأمّ</w:t>
      </w:r>
      <w:r>
        <w:rPr>
          <w:rFonts w:ascii="Mosawi" w:hAnsi="Mosawi" w:cs="DanaFajr" w:hint="cs"/>
          <w:sz w:val="28"/>
          <w:szCs w:val="28"/>
          <w:rtl/>
        </w:rPr>
        <w:t>َ</w:t>
      </w:r>
      <w:r w:rsidRPr="00C87A8A">
        <w:rPr>
          <w:rFonts w:ascii="Mosawi" w:hAnsi="Mosawi" w:cs="DanaFajr" w:hint="cs"/>
          <w:sz w:val="28"/>
          <w:szCs w:val="28"/>
          <w:rtl/>
        </w:rPr>
        <w:t>لون فيها</w:t>
      </w:r>
      <w:r>
        <w:rPr>
          <w:rFonts w:ascii="Mosawi" w:hAnsi="Mosawi" w:cs="DanaFajr" w:hint="cs"/>
          <w:sz w:val="28"/>
          <w:szCs w:val="28"/>
          <w:rtl/>
        </w:rPr>
        <w:t>،</w:t>
      </w:r>
      <w:r w:rsidRPr="00C87A8A">
        <w:rPr>
          <w:rFonts w:ascii="Mosawi" w:hAnsi="Mosawi" w:cs="DanaFajr" w:hint="cs"/>
          <w:sz w:val="28"/>
          <w:szCs w:val="28"/>
          <w:rtl/>
        </w:rPr>
        <w:t xml:space="preserve"> وبعد ذلك كانوا يحضرون </w:t>
      </w:r>
      <w:r>
        <w:rPr>
          <w:rFonts w:ascii="Mosawi" w:hAnsi="Mosawi" w:cs="DanaFajr" w:hint="cs"/>
          <w:sz w:val="28"/>
          <w:szCs w:val="28"/>
          <w:rtl/>
        </w:rPr>
        <w:t xml:space="preserve">عليه، </w:t>
      </w:r>
      <w:r w:rsidRPr="00C87A8A">
        <w:rPr>
          <w:rFonts w:ascii="Mosawi" w:hAnsi="Mosawi" w:cs="DanaFajr" w:hint="cs"/>
          <w:sz w:val="28"/>
          <w:szCs w:val="28"/>
          <w:rtl/>
        </w:rPr>
        <w:t>ويقرؤون تعليقاتهم عليه، و</w:t>
      </w:r>
      <w:r>
        <w:rPr>
          <w:rFonts w:ascii="Mosawi" w:hAnsi="Mosawi" w:cs="DanaFajr" w:hint="cs"/>
          <w:sz w:val="28"/>
          <w:szCs w:val="28"/>
          <w:rtl/>
        </w:rPr>
        <w:t>هو</w:t>
      </w:r>
      <w:r w:rsidRPr="00C87A8A">
        <w:rPr>
          <w:rFonts w:ascii="Mosawi" w:hAnsi="Mosawi" w:cs="DanaFajr" w:hint="cs"/>
          <w:sz w:val="28"/>
          <w:szCs w:val="28"/>
          <w:rtl/>
        </w:rPr>
        <w:t xml:space="preserve"> يعلّ</w:t>
      </w:r>
      <w:r>
        <w:rPr>
          <w:rFonts w:ascii="Mosawi" w:hAnsi="Mosawi" w:cs="DanaFajr" w:hint="cs"/>
          <w:sz w:val="28"/>
          <w:szCs w:val="28"/>
          <w:rtl/>
        </w:rPr>
        <w:t>ِ</w:t>
      </w:r>
      <w:r w:rsidRPr="00C87A8A">
        <w:rPr>
          <w:rFonts w:ascii="Mosawi" w:hAnsi="Mosawi" w:cs="DanaFajr" w:hint="cs"/>
          <w:sz w:val="28"/>
          <w:szCs w:val="28"/>
          <w:rtl/>
        </w:rPr>
        <w:t>ق على كلماتهم وتعليقاتهم على كلماته</w:t>
      </w:r>
      <w:r>
        <w:rPr>
          <w:rFonts w:ascii="Mosawi" w:hAnsi="Mosawi" w:cs="DanaFajr" w:hint="cs"/>
          <w:sz w:val="28"/>
          <w:szCs w:val="28"/>
          <w:rtl/>
        </w:rPr>
        <w:t>.</w:t>
      </w:r>
      <w:r w:rsidRPr="00C87A8A">
        <w:rPr>
          <w:rFonts w:ascii="Mosawi" w:hAnsi="Mosawi" w:cs="DanaFajr" w:hint="cs"/>
          <w:sz w:val="28"/>
          <w:szCs w:val="28"/>
          <w:rtl/>
        </w:rPr>
        <w:t xml:space="preserve"> وبهذا الشكل كانوا يضبطون المسائل العلمي</w:t>
      </w:r>
      <w:r>
        <w:rPr>
          <w:rFonts w:ascii="Mosawi" w:hAnsi="Mosawi" w:cs="DanaFajr" w:hint="cs"/>
          <w:sz w:val="28"/>
          <w:szCs w:val="28"/>
          <w:rtl/>
        </w:rPr>
        <w:t>ّ</w:t>
      </w:r>
      <w:r w:rsidRPr="00C87A8A">
        <w:rPr>
          <w:rFonts w:ascii="Mosawi" w:hAnsi="Mosawi" w:cs="DanaFajr" w:hint="cs"/>
          <w:sz w:val="28"/>
          <w:szCs w:val="28"/>
          <w:rtl/>
        </w:rPr>
        <w:t>ة.</w:t>
      </w:r>
    </w:p>
  </w:endnote>
  <w:endnote w:id="166">
    <w:p w:rsidR="00EF39C8" w:rsidRPr="00C87A8A" w:rsidRDefault="00EF39C8" w:rsidP="00F3782D">
      <w:pPr>
        <w:pStyle w:val="EndnoteText"/>
        <w:spacing w:line="30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الذريعة 1</w:t>
      </w:r>
      <w:r>
        <w:rPr>
          <w:rFonts w:ascii="Mosawi" w:hAnsi="Mosawi" w:cs="DanaFajr" w:hint="cs"/>
          <w:sz w:val="28"/>
          <w:szCs w:val="28"/>
          <w:rtl/>
        </w:rPr>
        <w:t>:</w:t>
      </w:r>
      <w:r w:rsidRPr="00C87A8A">
        <w:rPr>
          <w:rFonts w:ascii="Mosawi" w:hAnsi="Mosawi" w:cs="DanaFajr" w:hint="cs"/>
          <w:sz w:val="28"/>
          <w:szCs w:val="28"/>
          <w:rtl/>
        </w:rPr>
        <w:t xml:space="preserve"> 4 ـ 5.</w:t>
      </w:r>
    </w:p>
  </w:endnote>
  <w:endnote w:id="167">
    <w:p w:rsidR="00EF39C8" w:rsidRPr="00C87A8A" w:rsidRDefault="00EF39C8" w:rsidP="00F3782D">
      <w:pPr>
        <w:pStyle w:val="EndnoteText"/>
        <w:spacing w:line="30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Pr>
          <w:rFonts w:ascii="Mosawi" w:hAnsi="Mosawi" w:cs="DanaFajr" w:hint="cs"/>
          <w:sz w:val="28"/>
          <w:szCs w:val="28"/>
          <w:rtl/>
        </w:rPr>
        <w:t>الذريعة 1:</w:t>
      </w:r>
      <w:r w:rsidRPr="00C87A8A">
        <w:rPr>
          <w:rFonts w:ascii="Mosawi" w:hAnsi="Mosawi" w:cs="DanaFajr" w:hint="cs"/>
          <w:sz w:val="28"/>
          <w:szCs w:val="28"/>
          <w:rtl/>
        </w:rPr>
        <w:t xml:space="preserve"> 7 ـ 8.</w:t>
      </w:r>
      <w:r>
        <w:rPr>
          <w:rFonts w:ascii="Mosawi" w:hAnsi="Mosawi" w:cs="DanaFajr" w:hint="cs"/>
          <w:sz w:val="28"/>
          <w:szCs w:val="28"/>
          <w:rtl/>
        </w:rPr>
        <w:t xml:space="preserve"> </w:t>
      </w:r>
      <w:r w:rsidRPr="00C87A8A">
        <w:rPr>
          <w:rFonts w:ascii="Mosawi" w:hAnsi="Mosawi" w:cs="DanaFajr" w:hint="cs"/>
          <w:sz w:val="28"/>
          <w:szCs w:val="28"/>
          <w:rtl/>
        </w:rPr>
        <w:t xml:space="preserve">وتعريف </w:t>
      </w:r>
      <w:r>
        <w:rPr>
          <w:rFonts w:ascii="Mosawi" w:hAnsi="Mosawi" w:cs="DanaFajr" w:hint="cs"/>
          <w:sz w:val="28"/>
          <w:szCs w:val="28"/>
          <w:rtl/>
        </w:rPr>
        <w:t xml:space="preserve">السيّد </w:t>
      </w:r>
      <w:r w:rsidRPr="00C87A8A">
        <w:rPr>
          <w:rFonts w:ascii="Mosawi" w:hAnsi="Mosawi" w:cs="DanaFajr" w:hint="cs"/>
          <w:sz w:val="28"/>
          <w:szCs w:val="28"/>
          <w:rtl/>
        </w:rPr>
        <w:t>ال</w:t>
      </w:r>
      <w:r>
        <w:rPr>
          <w:rFonts w:ascii="Mosawi" w:hAnsi="Mosawi" w:cs="DanaFajr" w:hint="cs"/>
          <w:sz w:val="28"/>
          <w:szCs w:val="28"/>
          <w:rtl/>
        </w:rPr>
        <w:t>مرتضى</w:t>
      </w:r>
      <w:r w:rsidRPr="00C87A8A">
        <w:rPr>
          <w:rFonts w:ascii="Mosawi" w:hAnsi="Mosawi" w:cs="DanaFajr" w:hint="cs"/>
          <w:sz w:val="28"/>
          <w:szCs w:val="28"/>
          <w:rtl/>
        </w:rPr>
        <w:t xml:space="preserve"> هذا أضبط وأفضل وأكمل وأوزن من تعريف الشيخ</w:t>
      </w:r>
      <w:r>
        <w:rPr>
          <w:rFonts w:ascii="Mosawi" w:hAnsi="Mosawi" w:cs="DanaFajr" w:hint="cs"/>
          <w:sz w:val="28"/>
          <w:szCs w:val="28"/>
          <w:rtl/>
        </w:rPr>
        <w:t xml:space="preserve"> الطوسيّ</w:t>
      </w:r>
      <w:r w:rsidRPr="00C87A8A">
        <w:rPr>
          <w:rFonts w:ascii="Mosawi" w:hAnsi="Mosawi" w:cs="DanaFajr" w:hint="cs"/>
          <w:sz w:val="28"/>
          <w:szCs w:val="28"/>
          <w:rtl/>
        </w:rPr>
        <w:t xml:space="preserve"> في العدّة</w:t>
      </w:r>
      <w:r>
        <w:rPr>
          <w:rFonts w:ascii="Mosawi" w:hAnsi="Mosawi" w:cs="DanaFajr" w:hint="cs"/>
          <w:sz w:val="28"/>
          <w:szCs w:val="28"/>
          <w:rtl/>
        </w:rPr>
        <w:t>، حيث يقول: أ</w:t>
      </w:r>
      <w:r w:rsidRPr="00C87A8A">
        <w:rPr>
          <w:rFonts w:ascii="Mosawi" w:hAnsi="Mosawi" w:cs="DanaFajr" w:hint="cs"/>
          <w:sz w:val="28"/>
          <w:szCs w:val="28"/>
          <w:rtl/>
        </w:rPr>
        <w:t>صول الفقه هي أدلّة الفقه، وإذا كان تكلّمنا في هذه الأدلّة فقد نتكلّم في</w:t>
      </w:r>
      <w:r>
        <w:rPr>
          <w:rFonts w:ascii="Mosawi" w:hAnsi="Mosawi" w:cs="DanaFajr" w:hint="cs"/>
          <w:sz w:val="28"/>
          <w:szCs w:val="28"/>
          <w:rtl/>
        </w:rPr>
        <w:t xml:space="preserve"> </w:t>
      </w:r>
      <w:r w:rsidRPr="00C87A8A">
        <w:rPr>
          <w:rFonts w:ascii="Mosawi" w:hAnsi="Mosawi" w:cs="DanaFajr" w:hint="cs"/>
          <w:sz w:val="28"/>
          <w:szCs w:val="28"/>
          <w:rtl/>
        </w:rPr>
        <w:t>ما تقتضيه من إيجاب وندب وغير ذلك.</w:t>
      </w:r>
    </w:p>
  </w:endnote>
  <w:endnote w:id="168">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Pr>
          <w:rFonts w:ascii="Mosawi" w:hAnsi="Mosawi" w:cs="DanaFajr" w:hint="cs"/>
          <w:sz w:val="28"/>
          <w:szCs w:val="28"/>
          <w:rtl/>
        </w:rPr>
        <w:t>العدّة 1:</w:t>
      </w:r>
      <w:r w:rsidRPr="00C87A8A">
        <w:rPr>
          <w:rFonts w:ascii="Mosawi" w:hAnsi="Mosawi" w:cs="DanaFajr" w:hint="cs"/>
          <w:sz w:val="28"/>
          <w:szCs w:val="28"/>
          <w:rtl/>
        </w:rPr>
        <w:t xml:space="preserve"> 7.</w:t>
      </w:r>
    </w:p>
  </w:endnote>
  <w:endnote w:id="169">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أكّد على بعض هذه المطالب أبو</w:t>
      </w:r>
      <w:r>
        <w:rPr>
          <w:rFonts w:ascii="Mosawi" w:hAnsi="Mosawi" w:cs="DanaFajr" w:hint="cs"/>
          <w:sz w:val="28"/>
          <w:szCs w:val="28"/>
          <w:rtl/>
        </w:rPr>
        <w:t xml:space="preserve"> </w:t>
      </w:r>
      <w:r w:rsidRPr="00C87A8A">
        <w:rPr>
          <w:rFonts w:ascii="Mosawi" w:hAnsi="Mosawi" w:cs="DanaFajr" w:hint="cs"/>
          <w:sz w:val="28"/>
          <w:szCs w:val="28"/>
          <w:rtl/>
        </w:rPr>
        <w:t>الحسين البصري في المعتمد 1</w:t>
      </w:r>
      <w:r>
        <w:rPr>
          <w:rFonts w:ascii="Mosawi" w:hAnsi="Mosawi" w:cs="DanaFajr" w:hint="cs"/>
          <w:sz w:val="28"/>
          <w:szCs w:val="28"/>
          <w:rtl/>
        </w:rPr>
        <w:t>:</w:t>
      </w:r>
      <w:r w:rsidRPr="00C87A8A">
        <w:rPr>
          <w:rFonts w:ascii="Mosawi" w:hAnsi="Mosawi" w:cs="DanaFajr" w:hint="cs"/>
          <w:sz w:val="28"/>
          <w:szCs w:val="28"/>
          <w:rtl/>
        </w:rPr>
        <w:t xml:space="preserve"> 5.</w:t>
      </w:r>
    </w:p>
  </w:endnote>
  <w:endnote w:id="170">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Pr>
          <w:rFonts w:ascii="Mosawi" w:hAnsi="Mosawi" w:cs="DanaFajr" w:hint="cs"/>
          <w:sz w:val="28"/>
          <w:szCs w:val="28"/>
          <w:rtl/>
        </w:rPr>
        <w:t>أنوار الأ</w:t>
      </w:r>
      <w:r w:rsidRPr="00C87A8A">
        <w:rPr>
          <w:rFonts w:ascii="Mosawi" w:hAnsi="Mosawi" w:cs="DanaFajr" w:hint="cs"/>
          <w:sz w:val="28"/>
          <w:szCs w:val="28"/>
          <w:rtl/>
        </w:rPr>
        <w:t>صول 1</w:t>
      </w:r>
      <w:r>
        <w:rPr>
          <w:rFonts w:ascii="Mosawi" w:hAnsi="Mosawi" w:cs="DanaFajr" w:hint="cs"/>
          <w:sz w:val="28"/>
          <w:szCs w:val="28"/>
          <w:rtl/>
        </w:rPr>
        <w:t>:</w:t>
      </w:r>
      <w:r w:rsidRPr="00C87A8A">
        <w:rPr>
          <w:rFonts w:ascii="Mosawi" w:hAnsi="Mosawi" w:cs="DanaFajr" w:hint="cs"/>
          <w:sz w:val="28"/>
          <w:szCs w:val="28"/>
          <w:rtl/>
        </w:rPr>
        <w:t xml:space="preserve"> 30 ـ 32.</w:t>
      </w:r>
    </w:p>
  </w:endnote>
  <w:endnote w:id="171">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القوانين</w:t>
      </w:r>
      <w:r>
        <w:rPr>
          <w:rFonts w:ascii="Mosawi" w:hAnsi="Mosawi" w:cs="DanaFajr" w:hint="cs"/>
          <w:sz w:val="28"/>
          <w:szCs w:val="28"/>
          <w:rtl/>
        </w:rPr>
        <w:t>:</w:t>
      </w:r>
      <w:r w:rsidRPr="00C87A8A">
        <w:rPr>
          <w:rFonts w:ascii="Mosawi" w:hAnsi="Mosawi" w:cs="DanaFajr" w:hint="cs"/>
          <w:sz w:val="28"/>
          <w:szCs w:val="28"/>
          <w:rtl/>
        </w:rPr>
        <w:t xml:space="preserve"> 5</w:t>
      </w:r>
      <w:r>
        <w:rPr>
          <w:rFonts w:ascii="Mosawi" w:hAnsi="Mosawi" w:cs="DanaFajr" w:hint="cs"/>
          <w:sz w:val="28"/>
          <w:szCs w:val="28"/>
          <w:rtl/>
        </w:rPr>
        <w:t>؛</w:t>
      </w:r>
      <w:r w:rsidRPr="00C87A8A">
        <w:rPr>
          <w:rFonts w:ascii="Mosawi" w:hAnsi="Mosawi" w:cs="DanaFajr" w:hint="cs"/>
          <w:sz w:val="28"/>
          <w:szCs w:val="28"/>
          <w:rtl/>
        </w:rPr>
        <w:t xml:space="preserve"> غاية المسؤول: 2.</w:t>
      </w:r>
    </w:p>
  </w:endnote>
  <w:endnote w:id="172">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 xml:space="preserve">كفاية </w:t>
      </w:r>
      <w:r>
        <w:rPr>
          <w:rFonts w:ascii="Mosawi" w:hAnsi="Mosawi" w:cs="DanaFajr" w:hint="cs"/>
          <w:sz w:val="28"/>
          <w:szCs w:val="28"/>
          <w:rtl/>
        </w:rPr>
        <w:t>الأصول:</w:t>
      </w:r>
      <w:r w:rsidRPr="00C87A8A">
        <w:rPr>
          <w:rFonts w:ascii="Mosawi" w:hAnsi="Mosawi" w:cs="DanaFajr" w:hint="cs"/>
          <w:sz w:val="28"/>
          <w:szCs w:val="28"/>
          <w:rtl/>
        </w:rPr>
        <w:t xml:space="preserve"> 9.</w:t>
      </w:r>
    </w:p>
  </w:endnote>
  <w:endnote w:id="173">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Pr>
          <w:rFonts w:ascii="Mosawi" w:hAnsi="Mosawi" w:cs="DanaFajr" w:hint="cs"/>
          <w:sz w:val="28"/>
          <w:szCs w:val="28"/>
          <w:rtl/>
        </w:rPr>
        <w:t xml:space="preserve"> فوائد الأ</w:t>
      </w:r>
      <w:r w:rsidRPr="00C87A8A">
        <w:rPr>
          <w:rFonts w:ascii="Mosawi" w:hAnsi="Mosawi" w:cs="DanaFajr" w:hint="cs"/>
          <w:sz w:val="28"/>
          <w:szCs w:val="28"/>
          <w:rtl/>
        </w:rPr>
        <w:t>صول 1</w:t>
      </w:r>
      <w:r>
        <w:rPr>
          <w:rFonts w:ascii="Mosawi" w:hAnsi="Mosawi" w:cs="DanaFajr" w:hint="cs"/>
          <w:sz w:val="28"/>
          <w:szCs w:val="28"/>
          <w:rtl/>
        </w:rPr>
        <w:t>:</w:t>
      </w:r>
      <w:r w:rsidRPr="00C87A8A">
        <w:rPr>
          <w:rFonts w:ascii="Mosawi" w:hAnsi="Mosawi" w:cs="DanaFajr" w:hint="cs"/>
          <w:sz w:val="28"/>
          <w:szCs w:val="28"/>
          <w:rtl/>
        </w:rPr>
        <w:t xml:space="preserve"> 29.</w:t>
      </w:r>
    </w:p>
  </w:endnote>
  <w:endnote w:id="174">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Pr>
          <w:rFonts w:ascii="Mosawi" w:hAnsi="Mosawi" w:cs="DanaFajr" w:hint="cs"/>
          <w:sz w:val="28"/>
          <w:szCs w:val="28"/>
          <w:rtl/>
        </w:rPr>
        <w:t xml:space="preserve"> تهذيب الأصول 1: 6، أنوار الأصول 1:</w:t>
      </w:r>
      <w:r w:rsidRPr="00C87A8A">
        <w:rPr>
          <w:rFonts w:ascii="Mosawi" w:hAnsi="Mosawi" w:cs="DanaFajr" w:hint="cs"/>
          <w:sz w:val="28"/>
          <w:szCs w:val="28"/>
          <w:rtl/>
        </w:rPr>
        <w:t xml:space="preserve"> 32.</w:t>
      </w:r>
    </w:p>
  </w:endnote>
  <w:endnote w:id="175">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الكفاية: 94 ـ 95.</w:t>
      </w:r>
    </w:p>
  </w:endnote>
  <w:endnote w:id="176">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الكفاية: 243.</w:t>
      </w:r>
    </w:p>
  </w:endnote>
  <w:endnote w:id="177">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الكفاية: 463.</w:t>
      </w:r>
    </w:p>
  </w:endnote>
  <w:endnote w:id="178">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 xml:space="preserve">ولمزيد </w:t>
      </w:r>
      <w:r>
        <w:rPr>
          <w:rFonts w:ascii="Mosawi" w:hAnsi="Mosawi" w:cs="DanaFajr" w:hint="cs"/>
          <w:sz w:val="28"/>
          <w:szCs w:val="28"/>
          <w:rtl/>
        </w:rPr>
        <w:t xml:space="preserve">من </w:t>
      </w:r>
      <w:r w:rsidRPr="00C87A8A">
        <w:rPr>
          <w:rFonts w:ascii="Mosawi" w:hAnsi="Mosawi" w:cs="DanaFajr" w:hint="cs"/>
          <w:sz w:val="28"/>
          <w:szCs w:val="28"/>
          <w:rtl/>
        </w:rPr>
        <w:t>ال</w:t>
      </w:r>
      <w:r>
        <w:rPr>
          <w:rFonts w:ascii="Mosawi" w:hAnsi="Mosawi" w:cs="DanaFajr" w:hint="cs"/>
          <w:sz w:val="28"/>
          <w:szCs w:val="28"/>
          <w:rtl/>
        </w:rPr>
        <w:t>ا</w:t>
      </w:r>
      <w:r w:rsidRPr="00C87A8A">
        <w:rPr>
          <w:rFonts w:ascii="Mosawi" w:hAnsi="Mosawi" w:cs="DanaFajr" w:hint="cs"/>
          <w:sz w:val="28"/>
          <w:szCs w:val="28"/>
          <w:rtl/>
        </w:rPr>
        <w:t xml:space="preserve">طلاع </w:t>
      </w:r>
      <w:r>
        <w:rPr>
          <w:rFonts w:ascii="Mosawi" w:hAnsi="Mosawi" w:cs="DanaFajr" w:hint="cs"/>
          <w:sz w:val="28"/>
          <w:szCs w:val="28"/>
          <w:rtl/>
        </w:rPr>
        <w:t xml:space="preserve">على </w:t>
      </w:r>
      <w:r w:rsidRPr="00C87A8A">
        <w:rPr>
          <w:rFonts w:ascii="Mosawi" w:hAnsi="Mosawi" w:cs="DanaFajr" w:hint="cs"/>
          <w:sz w:val="28"/>
          <w:szCs w:val="28"/>
          <w:rtl/>
        </w:rPr>
        <w:t>حكم الأعلام الجنسية راجع</w:t>
      </w:r>
      <w:r>
        <w:rPr>
          <w:rFonts w:ascii="Mosawi" w:hAnsi="Mosawi" w:cs="DanaFajr" w:hint="cs"/>
          <w:sz w:val="28"/>
          <w:szCs w:val="28"/>
          <w:rtl/>
        </w:rPr>
        <w:t>:</w:t>
      </w:r>
      <w:r w:rsidRPr="00C87A8A">
        <w:rPr>
          <w:rFonts w:ascii="Mosawi" w:hAnsi="Mosawi" w:cs="DanaFajr" w:hint="cs"/>
          <w:sz w:val="28"/>
          <w:szCs w:val="28"/>
          <w:rtl/>
        </w:rPr>
        <w:t xml:space="preserve"> شرح ابن عقيل: 1</w:t>
      </w:r>
      <w:r>
        <w:rPr>
          <w:rFonts w:ascii="Mosawi" w:hAnsi="Mosawi" w:cs="DanaFajr" w:hint="cs"/>
          <w:sz w:val="28"/>
          <w:szCs w:val="28"/>
          <w:rtl/>
        </w:rPr>
        <w:t>:</w:t>
      </w:r>
      <w:r w:rsidRPr="00C87A8A">
        <w:rPr>
          <w:rFonts w:ascii="Mosawi" w:hAnsi="Mosawi" w:cs="DanaFajr" w:hint="cs"/>
          <w:sz w:val="28"/>
          <w:szCs w:val="28"/>
          <w:rtl/>
        </w:rPr>
        <w:t xml:space="preserve"> 126</w:t>
      </w:r>
      <w:r>
        <w:rPr>
          <w:rFonts w:ascii="Mosawi" w:hAnsi="Mosawi" w:cs="DanaFajr" w:hint="cs"/>
          <w:sz w:val="28"/>
          <w:szCs w:val="28"/>
          <w:rtl/>
        </w:rPr>
        <w:t>؛</w:t>
      </w:r>
      <w:r w:rsidRPr="00C87A8A">
        <w:rPr>
          <w:rFonts w:ascii="Mosawi" w:hAnsi="Mosawi" w:cs="DanaFajr" w:hint="cs"/>
          <w:sz w:val="28"/>
          <w:szCs w:val="28"/>
          <w:rtl/>
        </w:rPr>
        <w:t xml:space="preserve"> معجم النحو: 249</w:t>
      </w:r>
      <w:r>
        <w:rPr>
          <w:rFonts w:ascii="Mosawi" w:hAnsi="Mosawi" w:cs="DanaFajr" w:hint="cs"/>
          <w:sz w:val="28"/>
          <w:szCs w:val="28"/>
          <w:rtl/>
        </w:rPr>
        <w:t>؛</w:t>
      </w:r>
      <w:r w:rsidRPr="00C87A8A">
        <w:rPr>
          <w:rFonts w:ascii="Mosawi" w:hAnsi="Mosawi" w:cs="DanaFajr" w:hint="cs"/>
          <w:sz w:val="28"/>
          <w:szCs w:val="28"/>
          <w:rtl/>
        </w:rPr>
        <w:t xml:space="preserve"> المبادئ العربية: 4</w:t>
      </w:r>
      <w:r>
        <w:rPr>
          <w:rFonts w:ascii="Mosawi" w:hAnsi="Mosawi" w:cs="DanaFajr" w:hint="cs"/>
          <w:sz w:val="28"/>
          <w:szCs w:val="28"/>
          <w:rtl/>
        </w:rPr>
        <w:t>:</w:t>
      </w:r>
      <w:r w:rsidRPr="00C87A8A">
        <w:rPr>
          <w:rFonts w:ascii="Mosawi" w:hAnsi="Mosawi" w:cs="DanaFajr" w:hint="cs"/>
          <w:sz w:val="28"/>
          <w:szCs w:val="28"/>
          <w:rtl/>
        </w:rPr>
        <w:t xml:space="preserve"> 101.</w:t>
      </w:r>
    </w:p>
  </w:endnote>
  <w:endnote w:id="179">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 xml:space="preserve">فيمكن </w:t>
      </w:r>
      <w:r>
        <w:rPr>
          <w:rFonts w:ascii="Mosawi" w:hAnsi="Mosawi" w:cs="DanaFajr" w:hint="cs"/>
          <w:sz w:val="28"/>
          <w:szCs w:val="28"/>
          <w:rtl/>
        </w:rPr>
        <w:t>ل</w:t>
      </w:r>
      <w:r w:rsidRPr="00C87A8A">
        <w:rPr>
          <w:rFonts w:ascii="Mosawi" w:hAnsi="Mosawi" w:cs="DanaFajr" w:hint="cs"/>
          <w:sz w:val="28"/>
          <w:szCs w:val="28"/>
          <w:rtl/>
        </w:rPr>
        <w:t>لتحقيق في هذا الشأن مراجعة كتاب أرسطو</w:t>
      </w:r>
      <w:r>
        <w:rPr>
          <w:rFonts w:ascii="Mosawi" w:hAnsi="Mosawi" w:cs="DanaFajr" w:hint="cs"/>
          <w:sz w:val="28"/>
          <w:szCs w:val="28"/>
          <w:rtl/>
        </w:rPr>
        <w:t>،</w:t>
      </w:r>
      <w:r w:rsidRPr="00C87A8A">
        <w:rPr>
          <w:rFonts w:ascii="Mosawi" w:hAnsi="Mosawi" w:cs="DanaFajr" w:hint="cs"/>
          <w:sz w:val="28"/>
          <w:szCs w:val="28"/>
          <w:rtl/>
        </w:rPr>
        <w:t xml:space="preserve"> الذي عدّ مؤسّس علم المنطق</w:t>
      </w:r>
      <w:r>
        <w:rPr>
          <w:rFonts w:ascii="Mosawi" w:hAnsi="Mosawi" w:cs="DanaFajr" w:hint="cs"/>
          <w:sz w:val="28"/>
          <w:szCs w:val="28"/>
          <w:rtl/>
        </w:rPr>
        <w:t>،</w:t>
      </w:r>
      <w:r w:rsidRPr="00C87A8A">
        <w:rPr>
          <w:rFonts w:ascii="Mosawi" w:hAnsi="Mosawi" w:cs="DanaFajr" w:hint="cs"/>
          <w:sz w:val="28"/>
          <w:szCs w:val="28"/>
          <w:rtl/>
        </w:rPr>
        <w:t xml:space="preserve"> ولقّب بالمعل</w:t>
      </w:r>
      <w:r>
        <w:rPr>
          <w:rFonts w:ascii="Mosawi" w:hAnsi="Mosawi" w:cs="DanaFajr" w:hint="cs"/>
          <w:sz w:val="28"/>
          <w:szCs w:val="28"/>
          <w:rtl/>
        </w:rPr>
        <w:t>ِّ</w:t>
      </w:r>
      <w:r w:rsidRPr="00C87A8A">
        <w:rPr>
          <w:rFonts w:ascii="Mosawi" w:hAnsi="Mosawi" w:cs="DanaFajr" w:hint="cs"/>
          <w:sz w:val="28"/>
          <w:szCs w:val="28"/>
          <w:rtl/>
        </w:rPr>
        <w:t>م الأوّل</w:t>
      </w:r>
      <w:r>
        <w:rPr>
          <w:rFonts w:ascii="Mosawi" w:hAnsi="Mosawi" w:cs="DanaFajr" w:hint="cs"/>
          <w:sz w:val="28"/>
          <w:szCs w:val="28"/>
          <w:rtl/>
        </w:rPr>
        <w:t>،</w:t>
      </w:r>
      <w:r w:rsidRPr="00C87A8A">
        <w:rPr>
          <w:rFonts w:ascii="Mosawi" w:hAnsi="Mosawi" w:cs="DanaFajr" w:hint="cs"/>
          <w:sz w:val="28"/>
          <w:szCs w:val="28"/>
          <w:rtl/>
        </w:rPr>
        <w:t xml:space="preserve"> وكتاب الفارابي</w:t>
      </w:r>
      <w:r>
        <w:rPr>
          <w:rFonts w:ascii="Mosawi" w:hAnsi="Mosawi" w:cs="DanaFajr" w:hint="cs"/>
          <w:sz w:val="28"/>
          <w:szCs w:val="28"/>
          <w:rtl/>
        </w:rPr>
        <w:t>:</w:t>
      </w:r>
      <w:r w:rsidRPr="00C87A8A">
        <w:rPr>
          <w:rFonts w:ascii="Mosawi" w:hAnsi="Mosawi" w:cs="DanaFajr" w:hint="cs"/>
          <w:sz w:val="28"/>
          <w:szCs w:val="28"/>
          <w:rtl/>
        </w:rPr>
        <w:t xml:space="preserve"> 340</w:t>
      </w:r>
      <w:r>
        <w:rPr>
          <w:rFonts w:ascii="Mosawi" w:hAnsi="Mosawi" w:cs="DanaFajr" w:hint="cs"/>
          <w:sz w:val="28"/>
          <w:szCs w:val="28"/>
          <w:rtl/>
        </w:rPr>
        <w:t>،</w:t>
      </w:r>
      <w:r w:rsidRPr="00C87A8A">
        <w:rPr>
          <w:rFonts w:ascii="Mosawi" w:hAnsi="Mosawi" w:cs="DanaFajr" w:hint="cs"/>
          <w:sz w:val="28"/>
          <w:szCs w:val="28"/>
          <w:rtl/>
        </w:rPr>
        <w:t xml:space="preserve"> الذي هذ</w:t>
      </w:r>
      <w:r>
        <w:rPr>
          <w:rFonts w:ascii="Mosawi" w:hAnsi="Mosawi" w:cs="DanaFajr" w:hint="cs"/>
          <w:sz w:val="28"/>
          <w:szCs w:val="28"/>
          <w:rtl/>
        </w:rPr>
        <w:t>َّ</w:t>
      </w:r>
      <w:r w:rsidRPr="00C87A8A">
        <w:rPr>
          <w:rFonts w:ascii="Mosawi" w:hAnsi="Mosawi" w:cs="DanaFajr" w:hint="cs"/>
          <w:sz w:val="28"/>
          <w:szCs w:val="28"/>
          <w:rtl/>
        </w:rPr>
        <w:t>ب ونقّ</w:t>
      </w:r>
      <w:r>
        <w:rPr>
          <w:rFonts w:ascii="Mosawi" w:hAnsi="Mosawi" w:cs="DanaFajr" w:hint="cs"/>
          <w:sz w:val="28"/>
          <w:szCs w:val="28"/>
          <w:rtl/>
        </w:rPr>
        <w:t>َ</w:t>
      </w:r>
      <w:r w:rsidRPr="00C87A8A">
        <w:rPr>
          <w:rFonts w:ascii="Mosawi" w:hAnsi="Mosawi" w:cs="DanaFajr" w:hint="cs"/>
          <w:sz w:val="28"/>
          <w:szCs w:val="28"/>
          <w:rtl/>
        </w:rPr>
        <w:t>ح المنطق</w:t>
      </w:r>
      <w:r>
        <w:rPr>
          <w:rFonts w:ascii="Mosawi" w:hAnsi="Mosawi" w:cs="DanaFajr" w:hint="cs"/>
          <w:sz w:val="28"/>
          <w:szCs w:val="28"/>
          <w:rtl/>
        </w:rPr>
        <w:t>،</w:t>
      </w:r>
      <w:r w:rsidRPr="00C87A8A">
        <w:rPr>
          <w:rFonts w:ascii="Mosawi" w:hAnsi="Mosawi" w:cs="DanaFajr" w:hint="cs"/>
          <w:sz w:val="28"/>
          <w:szCs w:val="28"/>
          <w:rtl/>
        </w:rPr>
        <w:t xml:space="preserve"> ولقّبوه بالمعلّ</w:t>
      </w:r>
      <w:r>
        <w:rPr>
          <w:rFonts w:ascii="Mosawi" w:hAnsi="Mosawi" w:cs="DanaFajr" w:hint="cs"/>
          <w:sz w:val="28"/>
          <w:szCs w:val="28"/>
          <w:rtl/>
        </w:rPr>
        <w:t>ِ</w:t>
      </w:r>
      <w:r w:rsidRPr="00C87A8A">
        <w:rPr>
          <w:rFonts w:ascii="Mosawi" w:hAnsi="Mosawi" w:cs="DanaFajr" w:hint="cs"/>
          <w:sz w:val="28"/>
          <w:szCs w:val="28"/>
          <w:rtl/>
        </w:rPr>
        <w:t>م الثاني.</w:t>
      </w:r>
    </w:p>
  </w:endnote>
  <w:endnote w:id="180">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الأسفار 1</w:t>
      </w:r>
      <w:r>
        <w:rPr>
          <w:rFonts w:ascii="Mosawi" w:hAnsi="Mosawi" w:cs="DanaFajr" w:hint="cs"/>
          <w:sz w:val="28"/>
          <w:szCs w:val="28"/>
          <w:rtl/>
        </w:rPr>
        <w:t>:</w:t>
      </w:r>
      <w:r w:rsidRPr="00C87A8A">
        <w:rPr>
          <w:rFonts w:ascii="Mosawi" w:hAnsi="Mosawi" w:cs="DanaFajr" w:hint="cs"/>
          <w:sz w:val="28"/>
          <w:szCs w:val="28"/>
          <w:rtl/>
        </w:rPr>
        <w:t xml:space="preserve"> 28.</w:t>
      </w:r>
    </w:p>
  </w:endnote>
  <w:endnote w:id="181">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الأسفار 1</w:t>
      </w:r>
      <w:r>
        <w:rPr>
          <w:rFonts w:ascii="Mosawi" w:hAnsi="Mosawi" w:cs="DanaFajr" w:hint="cs"/>
          <w:sz w:val="28"/>
          <w:szCs w:val="28"/>
          <w:rtl/>
        </w:rPr>
        <w:t xml:space="preserve">: </w:t>
      </w:r>
      <w:r w:rsidRPr="00C87A8A">
        <w:rPr>
          <w:rFonts w:ascii="Mosawi" w:hAnsi="Mosawi" w:cs="DanaFajr" w:hint="cs"/>
          <w:sz w:val="28"/>
          <w:szCs w:val="28"/>
          <w:rtl/>
        </w:rPr>
        <w:t>28 ـ 34.</w:t>
      </w:r>
    </w:p>
  </w:endnote>
  <w:endnote w:id="182">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 xml:space="preserve">هداية المسترشدين: </w:t>
      </w:r>
      <w:r>
        <w:rPr>
          <w:rFonts w:ascii="Mosawi" w:hAnsi="Mosawi" w:cs="DanaFajr" w:hint="cs"/>
          <w:sz w:val="28"/>
          <w:szCs w:val="28"/>
          <w:rtl/>
        </w:rPr>
        <w:t>17 (</w:t>
      </w:r>
      <w:r w:rsidRPr="00C87A8A">
        <w:rPr>
          <w:rFonts w:ascii="Mosawi" w:hAnsi="Mosawi" w:cs="DanaFajr" w:hint="cs"/>
          <w:sz w:val="28"/>
          <w:szCs w:val="28"/>
          <w:rtl/>
        </w:rPr>
        <w:t>الطبع</w:t>
      </w:r>
      <w:r>
        <w:rPr>
          <w:rFonts w:ascii="Mosawi" w:hAnsi="Mosawi" w:cs="DanaFajr" w:hint="cs"/>
          <w:sz w:val="28"/>
          <w:szCs w:val="28"/>
          <w:rtl/>
        </w:rPr>
        <w:t>ة</w:t>
      </w:r>
      <w:r w:rsidRPr="00C87A8A">
        <w:rPr>
          <w:rFonts w:ascii="Mosawi" w:hAnsi="Mosawi" w:cs="DanaFajr" w:hint="cs"/>
          <w:sz w:val="28"/>
          <w:szCs w:val="28"/>
          <w:rtl/>
        </w:rPr>
        <w:t xml:space="preserve"> الحجري</w:t>
      </w:r>
      <w:r>
        <w:rPr>
          <w:rFonts w:ascii="Mosawi" w:hAnsi="Mosawi" w:cs="DanaFajr" w:hint="cs"/>
          <w:sz w:val="28"/>
          <w:szCs w:val="28"/>
          <w:rtl/>
        </w:rPr>
        <w:t>ّة)</w:t>
      </w:r>
      <w:r w:rsidRPr="00C87A8A">
        <w:rPr>
          <w:rFonts w:ascii="Mosawi" w:hAnsi="Mosawi" w:cs="DanaFajr" w:hint="cs"/>
          <w:sz w:val="28"/>
          <w:szCs w:val="28"/>
          <w:rtl/>
        </w:rPr>
        <w:t>.</w:t>
      </w:r>
    </w:p>
  </w:endnote>
  <w:endnote w:id="183">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Pr>
          <w:rFonts w:ascii="Mosawi" w:hAnsi="Mosawi" w:cs="DanaFajr" w:hint="cs"/>
          <w:sz w:val="28"/>
          <w:szCs w:val="28"/>
          <w:rtl/>
        </w:rPr>
        <w:t xml:space="preserve"> ال</w:t>
      </w:r>
      <w:r w:rsidRPr="00C87A8A">
        <w:rPr>
          <w:rFonts w:ascii="Mosawi" w:hAnsi="Mosawi" w:cs="DanaFajr" w:hint="cs"/>
          <w:sz w:val="28"/>
          <w:szCs w:val="28"/>
          <w:rtl/>
        </w:rPr>
        <w:t>دكتور عبدالمحسن مشكاة الديني</w:t>
      </w:r>
      <w:r>
        <w:rPr>
          <w:rFonts w:ascii="Mosawi" w:hAnsi="Mosawi" w:cs="DanaFajr" w:hint="cs"/>
          <w:sz w:val="28"/>
          <w:szCs w:val="28"/>
          <w:rtl/>
        </w:rPr>
        <w:t>،</w:t>
      </w:r>
      <w:r w:rsidRPr="00C87A8A">
        <w:rPr>
          <w:rFonts w:ascii="Mosawi" w:hAnsi="Mosawi" w:cs="DanaFajr" w:hint="cs"/>
          <w:sz w:val="28"/>
          <w:szCs w:val="28"/>
          <w:rtl/>
        </w:rPr>
        <w:t xml:space="preserve"> منطق نوين: 164</w:t>
      </w:r>
      <w:r>
        <w:rPr>
          <w:rFonts w:ascii="Mosawi" w:hAnsi="Mosawi" w:cs="DanaFajr" w:hint="cs"/>
          <w:sz w:val="28"/>
          <w:szCs w:val="28"/>
          <w:rtl/>
        </w:rPr>
        <w:t>؛</w:t>
      </w:r>
      <w:r w:rsidRPr="00C87A8A">
        <w:rPr>
          <w:rFonts w:ascii="Mosawi" w:hAnsi="Mosawi" w:cs="DanaFajr" w:hint="cs"/>
          <w:sz w:val="28"/>
          <w:szCs w:val="28"/>
          <w:rtl/>
        </w:rPr>
        <w:t xml:space="preserve"> منطق الإشارات: 58.</w:t>
      </w:r>
    </w:p>
  </w:endnote>
  <w:endnote w:id="184">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إرشاد الفحول: 54.</w:t>
      </w:r>
    </w:p>
  </w:endnote>
  <w:endnote w:id="185">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دروس الشيخ جوادي الآملي لل</w:t>
      </w:r>
      <w:r>
        <w:rPr>
          <w:rFonts w:ascii="Mosawi" w:hAnsi="Mosawi" w:cs="DanaFajr" w:hint="cs"/>
          <w:sz w:val="28"/>
          <w:szCs w:val="28"/>
          <w:rtl/>
        </w:rPr>
        <w:t>أ</w:t>
      </w:r>
      <w:r w:rsidRPr="00C87A8A">
        <w:rPr>
          <w:rFonts w:ascii="Mosawi" w:hAnsi="Mosawi" w:cs="DanaFajr" w:hint="cs"/>
          <w:sz w:val="28"/>
          <w:szCs w:val="28"/>
          <w:rtl/>
        </w:rPr>
        <w:t>سفار (الرحيق المختوم) 1</w:t>
      </w:r>
      <w:r>
        <w:rPr>
          <w:rFonts w:ascii="Mosawi" w:hAnsi="Mosawi" w:cs="DanaFajr" w:hint="cs"/>
          <w:sz w:val="28"/>
          <w:szCs w:val="28"/>
          <w:rtl/>
        </w:rPr>
        <w:t>:</w:t>
      </w:r>
      <w:r w:rsidRPr="00C87A8A">
        <w:rPr>
          <w:rFonts w:ascii="Mosawi" w:hAnsi="Mosawi" w:cs="DanaFajr" w:hint="cs"/>
          <w:sz w:val="28"/>
          <w:szCs w:val="28"/>
          <w:rtl/>
        </w:rPr>
        <w:t xml:space="preserve"> 209.</w:t>
      </w:r>
    </w:p>
  </w:endnote>
  <w:endnote w:id="186">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Pr>
          <w:rFonts w:ascii="Mosawi" w:hAnsi="Mosawi" w:cs="DanaFajr" w:hint="cs"/>
          <w:sz w:val="28"/>
          <w:szCs w:val="28"/>
          <w:rtl/>
        </w:rPr>
        <w:t xml:space="preserve"> </w:t>
      </w:r>
      <w:r w:rsidRPr="00C87A8A">
        <w:rPr>
          <w:rFonts w:ascii="Mosawi" w:hAnsi="Mosawi" w:cs="DanaFajr" w:hint="cs"/>
          <w:sz w:val="28"/>
          <w:szCs w:val="28"/>
          <w:rtl/>
        </w:rPr>
        <w:t>الرحيق المختوم 1</w:t>
      </w:r>
      <w:r>
        <w:rPr>
          <w:rFonts w:ascii="Mosawi" w:hAnsi="Mosawi" w:cs="DanaFajr" w:hint="cs"/>
          <w:sz w:val="28"/>
          <w:szCs w:val="28"/>
          <w:rtl/>
        </w:rPr>
        <w:t>:</w:t>
      </w:r>
      <w:r w:rsidRPr="00C87A8A">
        <w:rPr>
          <w:rFonts w:ascii="Mosawi" w:hAnsi="Mosawi" w:cs="DanaFajr" w:hint="cs"/>
          <w:sz w:val="28"/>
          <w:szCs w:val="28"/>
          <w:rtl/>
        </w:rPr>
        <w:t xml:space="preserve"> 216.</w:t>
      </w:r>
    </w:p>
  </w:endnote>
  <w:endnote w:id="187">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شرح المطالع: 18</w:t>
      </w:r>
      <w:r>
        <w:rPr>
          <w:rFonts w:ascii="Mosawi" w:hAnsi="Mosawi" w:cs="DanaFajr" w:hint="cs"/>
          <w:sz w:val="28"/>
          <w:szCs w:val="28"/>
          <w:rtl/>
        </w:rPr>
        <w:t>؛</w:t>
      </w:r>
      <w:r w:rsidRPr="00C87A8A">
        <w:rPr>
          <w:rFonts w:ascii="Mosawi" w:hAnsi="Mosawi" w:cs="DanaFajr" w:hint="cs"/>
          <w:sz w:val="28"/>
          <w:szCs w:val="28"/>
          <w:rtl/>
        </w:rPr>
        <w:t xml:space="preserve"> شرح الشمسية (منشورات الرضي)</w:t>
      </w:r>
      <w:r>
        <w:rPr>
          <w:rFonts w:ascii="Mosawi" w:hAnsi="Mosawi" w:cs="DanaFajr" w:hint="cs"/>
          <w:sz w:val="28"/>
          <w:szCs w:val="28"/>
          <w:rtl/>
        </w:rPr>
        <w:t>:</w:t>
      </w:r>
      <w:r w:rsidRPr="00C87A8A">
        <w:rPr>
          <w:rFonts w:ascii="Mosawi" w:hAnsi="Mosawi" w:cs="DanaFajr" w:hint="cs"/>
          <w:sz w:val="28"/>
          <w:szCs w:val="28"/>
          <w:rtl/>
        </w:rPr>
        <w:t xml:space="preserve"> 23</w:t>
      </w:r>
      <w:r>
        <w:rPr>
          <w:rFonts w:ascii="Mosawi" w:hAnsi="Mosawi" w:cs="DanaFajr" w:hint="cs"/>
          <w:sz w:val="28"/>
          <w:szCs w:val="28"/>
          <w:rtl/>
        </w:rPr>
        <w:t>؛</w:t>
      </w:r>
      <w:r w:rsidRPr="00C87A8A">
        <w:rPr>
          <w:rFonts w:ascii="Mosawi" w:hAnsi="Mosawi" w:cs="DanaFajr" w:hint="cs"/>
          <w:sz w:val="28"/>
          <w:szCs w:val="28"/>
          <w:rtl/>
        </w:rPr>
        <w:t xml:space="preserve"> بيان الأصول 1</w:t>
      </w:r>
      <w:r>
        <w:rPr>
          <w:rFonts w:ascii="Mosawi" w:hAnsi="Mosawi" w:cs="DanaFajr" w:hint="cs"/>
          <w:sz w:val="28"/>
          <w:szCs w:val="28"/>
          <w:rtl/>
        </w:rPr>
        <w:t>:</w:t>
      </w:r>
      <w:r w:rsidRPr="00C87A8A">
        <w:rPr>
          <w:rFonts w:ascii="Mosawi" w:hAnsi="Mosawi" w:cs="DanaFajr" w:hint="cs"/>
          <w:sz w:val="28"/>
          <w:szCs w:val="28"/>
          <w:rtl/>
        </w:rPr>
        <w:t xml:space="preserve"> 12.</w:t>
      </w:r>
    </w:p>
  </w:endnote>
  <w:endnote w:id="188">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hint="cs"/>
          <w:sz w:val="28"/>
          <w:szCs w:val="28"/>
          <w:rtl/>
        </w:rPr>
        <w:t xml:space="preserve"> </w:t>
      </w:r>
      <w:r>
        <w:rPr>
          <w:rFonts w:ascii="Mosawi" w:hAnsi="Mosawi" w:cs="DanaFajr" w:hint="cs"/>
          <w:sz w:val="28"/>
          <w:szCs w:val="28"/>
          <w:rtl/>
        </w:rPr>
        <w:t>المصادر نفسها</w:t>
      </w:r>
      <w:r w:rsidRPr="00C87A8A">
        <w:rPr>
          <w:rFonts w:ascii="Mosawi" w:hAnsi="Mosawi" w:cs="DanaFajr" w:hint="cs"/>
          <w:sz w:val="28"/>
          <w:szCs w:val="28"/>
          <w:rtl/>
        </w:rPr>
        <w:t>.</w:t>
      </w:r>
    </w:p>
  </w:endnote>
  <w:endnote w:id="189">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بيان الأصول 1</w:t>
      </w:r>
      <w:r>
        <w:rPr>
          <w:rFonts w:ascii="Mosawi" w:hAnsi="Mosawi" w:cs="DanaFajr" w:hint="cs"/>
          <w:sz w:val="28"/>
          <w:szCs w:val="28"/>
          <w:rtl/>
        </w:rPr>
        <w:t>:</w:t>
      </w:r>
      <w:r w:rsidRPr="00C87A8A">
        <w:rPr>
          <w:rFonts w:ascii="Mosawi" w:hAnsi="Mosawi" w:cs="DanaFajr" w:hint="cs"/>
          <w:sz w:val="28"/>
          <w:szCs w:val="28"/>
          <w:rtl/>
        </w:rPr>
        <w:t xml:space="preserve"> 12.</w:t>
      </w:r>
    </w:p>
  </w:endnote>
  <w:endnote w:id="190">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 xml:space="preserve">والظاهر </w:t>
      </w:r>
      <w:r>
        <w:rPr>
          <w:rFonts w:ascii="Mosawi" w:hAnsi="Mosawi" w:cs="DanaFajr" w:hint="cs"/>
          <w:sz w:val="28"/>
          <w:szCs w:val="28"/>
          <w:rtl/>
        </w:rPr>
        <w:t>أ</w:t>
      </w:r>
      <w:r w:rsidRPr="00C87A8A">
        <w:rPr>
          <w:rFonts w:ascii="Mosawi" w:hAnsi="Mosawi" w:cs="DanaFajr" w:hint="cs"/>
          <w:sz w:val="28"/>
          <w:szCs w:val="28"/>
          <w:rtl/>
        </w:rPr>
        <w:t>ن</w:t>
      </w:r>
      <w:r>
        <w:rPr>
          <w:rFonts w:ascii="Mosawi" w:hAnsi="Mosawi" w:cs="DanaFajr" w:hint="cs"/>
          <w:sz w:val="28"/>
          <w:szCs w:val="28"/>
          <w:rtl/>
        </w:rPr>
        <w:t>ّ</w:t>
      </w:r>
      <w:r w:rsidRPr="00C87A8A">
        <w:rPr>
          <w:rFonts w:ascii="Mosawi" w:hAnsi="Mosawi" w:cs="DanaFajr" w:hint="cs"/>
          <w:sz w:val="28"/>
          <w:szCs w:val="28"/>
          <w:rtl/>
        </w:rPr>
        <w:t xml:space="preserve"> المراد منه الشيخ محمد حسين بن محمد رحيم</w:t>
      </w:r>
      <w:r>
        <w:rPr>
          <w:rFonts w:ascii="Mosawi" w:hAnsi="Mosawi" w:cs="DanaFajr" w:hint="cs"/>
          <w:sz w:val="28"/>
          <w:szCs w:val="28"/>
          <w:rtl/>
        </w:rPr>
        <w:t>، وهو صاحب الفصول</w:t>
      </w:r>
      <w:r w:rsidRPr="00C87A8A">
        <w:rPr>
          <w:rFonts w:ascii="Mosawi" w:hAnsi="Mosawi" w:cs="DanaFajr" w:hint="cs"/>
          <w:sz w:val="28"/>
          <w:szCs w:val="28"/>
          <w:rtl/>
        </w:rPr>
        <w:t>(ص 150).</w:t>
      </w:r>
    </w:p>
  </w:endnote>
  <w:endnote w:id="191">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Pr>
          <w:rFonts w:ascii="Mosawi" w:hAnsi="Mosawi" w:cs="DanaFajr" w:hint="cs"/>
          <w:sz w:val="28"/>
          <w:szCs w:val="28"/>
          <w:rtl/>
        </w:rPr>
        <w:t xml:space="preserve">الشيخ حجّتي، </w:t>
      </w:r>
      <w:r w:rsidRPr="00C87A8A">
        <w:rPr>
          <w:rFonts w:ascii="Mosawi" w:hAnsi="Mosawi" w:cs="DanaFajr" w:hint="cs"/>
          <w:sz w:val="28"/>
          <w:szCs w:val="28"/>
          <w:rtl/>
        </w:rPr>
        <w:t>الحاشية على الكفاية (تقريراً لأبحاث السيد البروجردي</w:t>
      </w:r>
      <w:r>
        <w:rPr>
          <w:rFonts w:ascii="Mosawi" w:hAnsi="Mosawi" w:cs="DanaFajr" w:hint="cs"/>
          <w:sz w:val="28"/>
          <w:szCs w:val="28"/>
          <w:rtl/>
        </w:rPr>
        <w:t xml:space="preserve">ّ): </w:t>
      </w:r>
      <w:r w:rsidRPr="00C87A8A">
        <w:rPr>
          <w:rFonts w:ascii="Mosawi" w:hAnsi="Mosawi" w:cs="DanaFajr" w:hint="cs"/>
          <w:sz w:val="28"/>
          <w:szCs w:val="28"/>
          <w:rtl/>
        </w:rPr>
        <w:t>4 ـ 7.</w:t>
      </w:r>
    </w:p>
  </w:endnote>
  <w:endnote w:id="192">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مجموعة آثار ال</w:t>
      </w:r>
      <w:r>
        <w:rPr>
          <w:rFonts w:ascii="Mosawi" w:hAnsi="Mosawi" w:cs="DanaFajr" w:hint="cs"/>
          <w:sz w:val="28"/>
          <w:szCs w:val="28"/>
          <w:rtl/>
        </w:rPr>
        <w:t>أ</w:t>
      </w:r>
      <w:r w:rsidRPr="00C87A8A">
        <w:rPr>
          <w:rFonts w:ascii="Mosawi" w:hAnsi="Mosawi" w:cs="DanaFajr" w:hint="cs"/>
          <w:sz w:val="28"/>
          <w:szCs w:val="28"/>
          <w:rtl/>
        </w:rPr>
        <w:t>ستاذ الشهيد مطهري (دروس الإشارات والنجاة والشفاء) 7</w:t>
      </w:r>
      <w:r>
        <w:rPr>
          <w:rFonts w:ascii="Mosawi" w:hAnsi="Mosawi" w:cs="DanaFajr" w:hint="cs"/>
          <w:sz w:val="28"/>
          <w:szCs w:val="28"/>
          <w:rtl/>
        </w:rPr>
        <w:t>:</w:t>
      </w:r>
      <w:r w:rsidRPr="00C87A8A">
        <w:rPr>
          <w:rFonts w:ascii="Mosawi" w:hAnsi="Mosawi" w:cs="DanaFajr" w:hint="cs"/>
          <w:sz w:val="28"/>
          <w:szCs w:val="28"/>
          <w:rtl/>
        </w:rPr>
        <w:t xml:space="preserve"> 238.</w:t>
      </w:r>
    </w:p>
  </w:endnote>
  <w:endnote w:id="193">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Pr>
          <w:rFonts w:ascii="Mosawi" w:hAnsi="Mosawi" w:cs="DanaFajr" w:hint="cs"/>
          <w:sz w:val="28"/>
          <w:szCs w:val="28"/>
          <w:rtl/>
        </w:rPr>
        <w:t xml:space="preserve"> المصدر السابق</w:t>
      </w:r>
      <w:r w:rsidRPr="00C87A8A">
        <w:rPr>
          <w:rFonts w:ascii="Mosawi" w:hAnsi="Mosawi" w:cs="DanaFajr" w:hint="cs"/>
          <w:sz w:val="28"/>
          <w:szCs w:val="28"/>
          <w:rtl/>
        </w:rPr>
        <w:t xml:space="preserve"> 7</w:t>
      </w:r>
      <w:r>
        <w:rPr>
          <w:rFonts w:ascii="Mosawi" w:hAnsi="Mosawi" w:cs="DanaFajr" w:hint="cs"/>
          <w:sz w:val="28"/>
          <w:szCs w:val="28"/>
          <w:rtl/>
        </w:rPr>
        <w:t>:</w:t>
      </w:r>
      <w:r w:rsidRPr="00C87A8A">
        <w:rPr>
          <w:rFonts w:ascii="Mosawi" w:hAnsi="Mosawi" w:cs="DanaFajr" w:hint="cs"/>
          <w:sz w:val="28"/>
          <w:szCs w:val="28"/>
          <w:rtl/>
        </w:rPr>
        <w:t xml:space="preserve"> 239.</w:t>
      </w:r>
    </w:p>
  </w:endnote>
  <w:endnote w:id="194">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Pr>
          <w:rFonts w:ascii="Mosawi" w:hAnsi="Mosawi" w:cs="DanaFajr" w:hint="cs"/>
          <w:sz w:val="28"/>
          <w:szCs w:val="28"/>
          <w:rtl/>
        </w:rPr>
        <w:t xml:space="preserve"> </w:t>
      </w:r>
      <w:r w:rsidRPr="00C87A8A">
        <w:rPr>
          <w:rFonts w:ascii="Mosawi" w:hAnsi="Mosawi" w:cs="DanaFajr" w:hint="cs"/>
          <w:sz w:val="28"/>
          <w:szCs w:val="28"/>
          <w:rtl/>
        </w:rPr>
        <w:t>مجموعة آثار ال</w:t>
      </w:r>
      <w:r>
        <w:rPr>
          <w:rFonts w:ascii="Mosawi" w:hAnsi="Mosawi" w:cs="DanaFajr" w:hint="cs"/>
          <w:sz w:val="28"/>
          <w:szCs w:val="28"/>
          <w:rtl/>
        </w:rPr>
        <w:t>أ</w:t>
      </w:r>
      <w:r w:rsidRPr="00C87A8A">
        <w:rPr>
          <w:rFonts w:ascii="Mosawi" w:hAnsi="Mosawi" w:cs="DanaFajr" w:hint="cs"/>
          <w:sz w:val="28"/>
          <w:szCs w:val="28"/>
          <w:rtl/>
        </w:rPr>
        <w:t>ستاذ الشهيد مطهري (المقالات الفلسفية) 13</w:t>
      </w:r>
      <w:r>
        <w:rPr>
          <w:rFonts w:ascii="Mosawi" w:hAnsi="Mosawi" w:cs="DanaFajr" w:hint="cs"/>
          <w:sz w:val="28"/>
          <w:szCs w:val="28"/>
          <w:rtl/>
        </w:rPr>
        <w:t>:</w:t>
      </w:r>
      <w:r w:rsidRPr="00C87A8A">
        <w:rPr>
          <w:rFonts w:ascii="Mosawi" w:hAnsi="Mosawi" w:cs="DanaFajr" w:hint="cs"/>
          <w:sz w:val="28"/>
          <w:szCs w:val="28"/>
          <w:rtl/>
        </w:rPr>
        <w:t xml:space="preserve"> 210 ـ 211</w:t>
      </w:r>
      <w:r>
        <w:rPr>
          <w:rFonts w:ascii="Mosawi" w:hAnsi="Mosawi" w:cs="DanaFajr" w:hint="cs"/>
          <w:sz w:val="28"/>
          <w:szCs w:val="28"/>
          <w:rtl/>
        </w:rPr>
        <w:t>؛</w:t>
      </w:r>
      <w:r w:rsidRPr="00C87A8A">
        <w:rPr>
          <w:rFonts w:ascii="Mosawi" w:hAnsi="Mosawi" w:cs="DanaFajr" w:hint="cs"/>
          <w:sz w:val="28"/>
          <w:szCs w:val="28"/>
          <w:rtl/>
        </w:rPr>
        <w:t xml:space="preserve"> 10</w:t>
      </w:r>
      <w:r>
        <w:rPr>
          <w:rFonts w:ascii="Mosawi" w:hAnsi="Mosawi" w:cs="DanaFajr" w:hint="cs"/>
          <w:sz w:val="28"/>
          <w:szCs w:val="28"/>
          <w:rtl/>
        </w:rPr>
        <w:t>:</w:t>
      </w:r>
      <w:r w:rsidRPr="00C87A8A">
        <w:rPr>
          <w:rFonts w:ascii="Mosawi" w:hAnsi="Mosawi" w:cs="DanaFajr" w:hint="cs"/>
          <w:sz w:val="28"/>
          <w:szCs w:val="28"/>
          <w:rtl/>
        </w:rPr>
        <w:t xml:space="preserve"> 393 (شرح منظومة السبزواري</w:t>
      </w:r>
      <w:r>
        <w:rPr>
          <w:rFonts w:ascii="Mosawi" w:hAnsi="Mosawi" w:cs="DanaFajr" w:hint="cs"/>
          <w:sz w:val="28"/>
          <w:szCs w:val="28"/>
          <w:rtl/>
        </w:rPr>
        <w:t>ّ</w:t>
      </w:r>
      <w:r w:rsidRPr="00C87A8A">
        <w:rPr>
          <w:rFonts w:ascii="Mosawi" w:hAnsi="Mosawi" w:cs="DanaFajr" w:hint="cs"/>
          <w:sz w:val="28"/>
          <w:szCs w:val="28"/>
          <w:rtl/>
        </w:rPr>
        <w:t>).</w:t>
      </w:r>
    </w:p>
  </w:endnote>
  <w:endnote w:id="195">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Pr>
          <w:rFonts w:ascii="Mosawi" w:hAnsi="Mosawi" w:cs="DanaFajr" w:hint="cs"/>
          <w:sz w:val="28"/>
          <w:szCs w:val="28"/>
          <w:rtl/>
        </w:rPr>
        <w:t xml:space="preserve"> </w:t>
      </w:r>
      <w:r w:rsidRPr="00C87A8A">
        <w:rPr>
          <w:rFonts w:ascii="Mosawi" w:hAnsi="Mosawi" w:cs="DanaFajr" w:hint="cs"/>
          <w:sz w:val="28"/>
          <w:szCs w:val="28"/>
          <w:rtl/>
        </w:rPr>
        <w:t>مجموعة آثار ال</w:t>
      </w:r>
      <w:r>
        <w:rPr>
          <w:rFonts w:ascii="Mosawi" w:hAnsi="Mosawi" w:cs="DanaFajr" w:hint="cs"/>
          <w:sz w:val="28"/>
          <w:szCs w:val="28"/>
          <w:rtl/>
        </w:rPr>
        <w:t>أ</w:t>
      </w:r>
      <w:r w:rsidRPr="00C87A8A">
        <w:rPr>
          <w:rFonts w:ascii="Mosawi" w:hAnsi="Mosawi" w:cs="DanaFajr" w:hint="cs"/>
          <w:sz w:val="28"/>
          <w:szCs w:val="28"/>
          <w:rtl/>
        </w:rPr>
        <w:t>ستاذ الشهيد مطهري (دروس الإشارات والنجاة) 7</w:t>
      </w:r>
      <w:r>
        <w:rPr>
          <w:rFonts w:ascii="Mosawi" w:hAnsi="Mosawi" w:cs="DanaFajr" w:hint="cs"/>
          <w:sz w:val="28"/>
          <w:szCs w:val="28"/>
          <w:rtl/>
        </w:rPr>
        <w:t>:</w:t>
      </w:r>
      <w:r w:rsidRPr="00C87A8A">
        <w:rPr>
          <w:rFonts w:ascii="Mosawi" w:hAnsi="Mosawi" w:cs="DanaFajr" w:hint="cs"/>
          <w:sz w:val="28"/>
          <w:szCs w:val="28"/>
          <w:rtl/>
        </w:rPr>
        <w:t xml:space="preserve"> 247.</w:t>
      </w:r>
    </w:p>
  </w:endnote>
  <w:endnote w:id="196">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Pr>
          <w:rFonts w:ascii="Mosawi" w:hAnsi="Mosawi" w:cs="DanaFajr" w:hint="cs"/>
          <w:sz w:val="28"/>
          <w:szCs w:val="28"/>
          <w:rtl/>
        </w:rPr>
        <w:t xml:space="preserve"> المصدر السابق</w:t>
      </w:r>
      <w:r w:rsidRPr="00C87A8A">
        <w:rPr>
          <w:rFonts w:ascii="Mosawi" w:hAnsi="Mosawi" w:cs="DanaFajr" w:hint="cs"/>
          <w:sz w:val="28"/>
          <w:szCs w:val="28"/>
          <w:rtl/>
        </w:rPr>
        <w:t xml:space="preserve"> 7</w:t>
      </w:r>
      <w:r>
        <w:rPr>
          <w:rFonts w:ascii="Mosawi" w:hAnsi="Mosawi" w:cs="DanaFajr" w:hint="cs"/>
          <w:sz w:val="28"/>
          <w:szCs w:val="28"/>
          <w:rtl/>
        </w:rPr>
        <w:t>:</w:t>
      </w:r>
      <w:r w:rsidRPr="00C87A8A">
        <w:rPr>
          <w:rFonts w:ascii="Mosawi" w:hAnsi="Mosawi" w:cs="DanaFajr" w:hint="cs"/>
          <w:sz w:val="28"/>
          <w:szCs w:val="28"/>
          <w:rtl/>
        </w:rPr>
        <w:t xml:space="preserve"> 248.</w:t>
      </w:r>
    </w:p>
  </w:endnote>
  <w:endnote w:id="197">
    <w:p w:rsidR="00EF39C8" w:rsidRPr="00C87A8A" w:rsidRDefault="00EF39C8" w:rsidP="00CE258F">
      <w:pPr>
        <w:pStyle w:val="EndnoteText"/>
        <w:spacing w:line="28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اقتباس من هداية المسترشدين</w:t>
      </w:r>
      <w:r>
        <w:rPr>
          <w:rFonts w:ascii="Mosawi" w:hAnsi="Mosawi" w:cs="DanaFajr" w:hint="cs"/>
          <w:sz w:val="28"/>
          <w:szCs w:val="28"/>
          <w:rtl/>
        </w:rPr>
        <w:t>: 18</w:t>
      </w:r>
      <w:r w:rsidRPr="00C87A8A">
        <w:rPr>
          <w:rFonts w:ascii="Mosawi" w:hAnsi="Mosawi" w:cs="DanaFajr" w:hint="cs"/>
          <w:sz w:val="28"/>
          <w:szCs w:val="28"/>
          <w:rtl/>
        </w:rPr>
        <w:t xml:space="preserve"> </w:t>
      </w:r>
      <w:r>
        <w:rPr>
          <w:rFonts w:ascii="Mosawi" w:hAnsi="Mosawi" w:cs="DanaFajr" w:hint="cs"/>
          <w:sz w:val="28"/>
          <w:szCs w:val="28"/>
          <w:rtl/>
        </w:rPr>
        <w:t>(</w:t>
      </w:r>
      <w:r w:rsidRPr="00C87A8A">
        <w:rPr>
          <w:rFonts w:ascii="Mosawi" w:hAnsi="Mosawi" w:cs="DanaFajr" w:hint="cs"/>
          <w:sz w:val="28"/>
          <w:szCs w:val="28"/>
          <w:rtl/>
        </w:rPr>
        <w:t>الطبع</w:t>
      </w:r>
      <w:r>
        <w:rPr>
          <w:rFonts w:ascii="Mosawi" w:hAnsi="Mosawi" w:cs="DanaFajr" w:hint="cs"/>
          <w:sz w:val="28"/>
          <w:szCs w:val="28"/>
          <w:rtl/>
        </w:rPr>
        <w:t>ة</w:t>
      </w:r>
      <w:r w:rsidRPr="00C87A8A">
        <w:rPr>
          <w:rFonts w:ascii="Mosawi" w:hAnsi="Mosawi" w:cs="DanaFajr" w:hint="cs"/>
          <w:sz w:val="28"/>
          <w:szCs w:val="28"/>
          <w:rtl/>
        </w:rPr>
        <w:t xml:space="preserve"> الحجري</w:t>
      </w:r>
      <w:r>
        <w:rPr>
          <w:rFonts w:ascii="Mosawi" w:hAnsi="Mosawi" w:cs="DanaFajr" w:hint="cs"/>
          <w:sz w:val="28"/>
          <w:szCs w:val="28"/>
          <w:rtl/>
        </w:rPr>
        <w:t>ّة)؛</w:t>
      </w:r>
      <w:r w:rsidRPr="00C87A8A">
        <w:rPr>
          <w:rFonts w:ascii="Mosawi" w:hAnsi="Mosawi" w:cs="DanaFajr" w:hint="cs"/>
          <w:sz w:val="28"/>
          <w:szCs w:val="28"/>
          <w:rtl/>
        </w:rPr>
        <w:t xml:space="preserve"> </w:t>
      </w:r>
      <w:r>
        <w:rPr>
          <w:rFonts w:ascii="Mosawi" w:hAnsi="Mosawi" w:cs="DanaFajr" w:hint="cs"/>
          <w:sz w:val="28"/>
          <w:szCs w:val="28"/>
          <w:rtl/>
        </w:rPr>
        <w:t xml:space="preserve">مختصر </w:t>
      </w:r>
      <w:r w:rsidRPr="00C87A8A">
        <w:rPr>
          <w:rFonts w:ascii="Mosawi" w:hAnsi="Mosawi" w:cs="DanaFajr" w:hint="cs"/>
          <w:sz w:val="28"/>
          <w:szCs w:val="28"/>
          <w:rtl/>
        </w:rPr>
        <w:t>ابن الحاجب من شرح بيان المختصر للإصبهاني</w:t>
      </w:r>
      <w:r>
        <w:rPr>
          <w:rFonts w:ascii="Mosawi" w:hAnsi="Mosawi" w:cs="DanaFajr" w:hint="cs"/>
          <w:sz w:val="28"/>
          <w:szCs w:val="28"/>
          <w:rtl/>
        </w:rPr>
        <w:t>ّ</w:t>
      </w:r>
      <w:r w:rsidRPr="00C87A8A">
        <w:rPr>
          <w:rFonts w:ascii="Mosawi" w:hAnsi="Mosawi" w:cs="DanaFajr" w:hint="cs"/>
          <w:sz w:val="28"/>
          <w:szCs w:val="28"/>
          <w:rtl/>
        </w:rPr>
        <w:t>: 52 ـ 53.</w:t>
      </w:r>
    </w:p>
  </w:endnote>
  <w:endnote w:id="198">
    <w:p w:rsidR="00EF39C8" w:rsidRPr="00C87A8A" w:rsidRDefault="00EF39C8" w:rsidP="00F3782D">
      <w:pPr>
        <w:pStyle w:val="EndnoteText"/>
        <w:spacing w:line="300" w:lineRule="exact"/>
        <w:ind w:left="284" w:hanging="284"/>
        <w:rPr>
          <w:rFonts w:ascii="Mosawi" w:hAnsi="Mosawi" w:cs="DanaFajr"/>
          <w:sz w:val="28"/>
          <w:szCs w:val="28"/>
          <w:rtl/>
        </w:rPr>
      </w:pPr>
      <w:r w:rsidRPr="00C87A8A">
        <w:rPr>
          <w:rFonts w:ascii="Mosawi" w:hAnsi="Mosawi" w:cs="DanaFajr"/>
          <w:sz w:val="28"/>
          <w:szCs w:val="28"/>
          <w:rtl/>
        </w:rPr>
        <w:t>(</w:t>
      </w:r>
      <w:r w:rsidRPr="000101E4">
        <w:rPr>
          <w:rFonts w:ascii="Mosawi" w:hAnsi="Mosawi" w:cs="DanaFajr"/>
          <w:sz w:val="28"/>
          <w:szCs w:val="28"/>
        </w:rPr>
        <w:endnoteRef/>
      </w:r>
      <w:r w:rsidRPr="00C87A8A">
        <w:rPr>
          <w:rFonts w:ascii="Mosawi" w:hAnsi="Mosawi" w:cs="DanaFajr"/>
          <w:sz w:val="28"/>
          <w:szCs w:val="28"/>
          <w:rtl/>
        </w:rPr>
        <w:t>)</w:t>
      </w:r>
      <w:r w:rsidRPr="00C87A8A">
        <w:rPr>
          <w:rFonts w:ascii="Mosawi" w:hAnsi="Mosawi" w:cs="DanaFajr"/>
          <w:sz w:val="28"/>
          <w:szCs w:val="28"/>
        </w:rPr>
        <w:t xml:space="preserve"> </w:t>
      </w:r>
      <w:r w:rsidRPr="00C87A8A">
        <w:rPr>
          <w:rFonts w:ascii="Mosawi" w:hAnsi="Mosawi" w:cs="DanaFajr" w:hint="cs"/>
          <w:sz w:val="28"/>
          <w:szCs w:val="28"/>
          <w:rtl/>
        </w:rPr>
        <w:t xml:space="preserve">اقتباس من حاشية </w:t>
      </w:r>
      <w:r>
        <w:rPr>
          <w:rFonts w:ascii="Mosawi" w:hAnsi="Mosawi" w:cs="DanaFajr" w:hint="cs"/>
          <w:sz w:val="28"/>
          <w:szCs w:val="28"/>
          <w:rtl/>
        </w:rPr>
        <w:t>المل</w:t>
      </w:r>
      <w:r w:rsidRPr="00C87A8A">
        <w:rPr>
          <w:rFonts w:ascii="Mosawi" w:hAnsi="Mosawi" w:cs="DanaFajr" w:hint="cs"/>
          <w:sz w:val="28"/>
          <w:szCs w:val="28"/>
          <w:rtl/>
        </w:rPr>
        <w:t>ا</w:t>
      </w:r>
      <w:r>
        <w:rPr>
          <w:rFonts w:ascii="Mosawi" w:hAnsi="Mosawi" w:cs="DanaFajr" w:hint="cs"/>
          <w:sz w:val="28"/>
          <w:szCs w:val="28"/>
          <w:rtl/>
        </w:rPr>
        <w:t>ّ</w:t>
      </w:r>
      <w:r w:rsidRPr="00C87A8A">
        <w:rPr>
          <w:rFonts w:ascii="Mosawi" w:hAnsi="Mosawi" w:cs="DanaFajr" w:hint="cs"/>
          <w:sz w:val="28"/>
          <w:szCs w:val="28"/>
          <w:rtl/>
        </w:rPr>
        <w:t xml:space="preserve"> عبد</w:t>
      </w:r>
      <w:r>
        <w:rPr>
          <w:rFonts w:ascii="Mosawi" w:hAnsi="Mosawi" w:cs="DanaFajr" w:hint="cs"/>
          <w:sz w:val="28"/>
          <w:szCs w:val="28"/>
          <w:rtl/>
        </w:rPr>
        <w:t xml:space="preserve"> </w:t>
      </w:r>
      <w:r w:rsidRPr="00C87A8A">
        <w:rPr>
          <w:rFonts w:ascii="Mosawi" w:hAnsi="Mosawi" w:cs="DanaFajr" w:hint="cs"/>
          <w:sz w:val="28"/>
          <w:szCs w:val="28"/>
          <w:rtl/>
        </w:rPr>
        <w:t>الله: 209 ـ 212</w:t>
      </w:r>
      <w:r>
        <w:rPr>
          <w:rFonts w:ascii="Mosawi" w:hAnsi="Mosawi" w:cs="DanaFajr" w:hint="cs"/>
          <w:sz w:val="28"/>
          <w:szCs w:val="28"/>
          <w:rtl/>
        </w:rPr>
        <w:t>،</w:t>
      </w:r>
      <w:r w:rsidRPr="00C87A8A">
        <w:rPr>
          <w:rFonts w:ascii="Mosawi" w:hAnsi="Mosawi" w:cs="DanaFajr" w:hint="cs"/>
          <w:sz w:val="28"/>
          <w:szCs w:val="28"/>
          <w:rtl/>
        </w:rPr>
        <w:t xml:space="preserve"> مع الإصلاح والتهذيب</w:t>
      </w:r>
      <w:r>
        <w:rPr>
          <w:rFonts w:ascii="Mosawi" w:hAnsi="Mosawi" w:cs="DanaFajr" w:hint="cs"/>
          <w:sz w:val="28"/>
          <w:szCs w:val="28"/>
          <w:rtl/>
        </w:rPr>
        <w:t>.</w:t>
      </w:r>
      <w:r w:rsidRPr="00C87A8A">
        <w:rPr>
          <w:rFonts w:ascii="Mosawi" w:hAnsi="Mosawi" w:cs="DanaFajr" w:hint="cs"/>
          <w:sz w:val="28"/>
          <w:szCs w:val="28"/>
          <w:rtl/>
        </w:rPr>
        <w:t xml:space="preserve"> </w:t>
      </w:r>
      <w:r>
        <w:rPr>
          <w:rFonts w:ascii="Mosawi" w:hAnsi="Mosawi" w:cs="DanaFajr" w:hint="cs"/>
          <w:sz w:val="28"/>
          <w:szCs w:val="28"/>
          <w:rtl/>
        </w:rPr>
        <w:t>ومع ذلك رب</w:t>
      </w:r>
      <w:r w:rsidRPr="00C87A8A">
        <w:rPr>
          <w:rFonts w:ascii="Mosawi" w:hAnsi="Mosawi" w:cs="DanaFajr" w:hint="cs"/>
          <w:sz w:val="28"/>
          <w:szCs w:val="28"/>
          <w:rtl/>
        </w:rPr>
        <w:t>ما لا</w:t>
      </w:r>
      <w:r>
        <w:rPr>
          <w:rFonts w:ascii="Mosawi" w:hAnsi="Mosawi" w:cs="DanaFajr" w:hint="cs"/>
          <w:sz w:val="28"/>
          <w:szCs w:val="28"/>
          <w:rtl/>
        </w:rPr>
        <w:t xml:space="preserve"> </w:t>
      </w:r>
      <w:r w:rsidRPr="00C87A8A">
        <w:rPr>
          <w:rFonts w:ascii="Mosawi" w:hAnsi="Mosawi" w:cs="DanaFajr" w:hint="cs"/>
          <w:sz w:val="28"/>
          <w:szCs w:val="28"/>
          <w:rtl/>
        </w:rPr>
        <w:t>زال فيه بعض الإشكال.</w:t>
      </w:r>
    </w:p>
  </w:endnote>
  <w:endnote w:id="199">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العلامة الحلّي</w:t>
      </w:r>
      <w:r>
        <w:rPr>
          <w:rFonts w:cs="DanaFajr" w:hint="cs"/>
          <w:sz w:val="28"/>
          <w:szCs w:val="28"/>
          <w:rtl/>
        </w:rPr>
        <w:t>،</w:t>
      </w:r>
      <w:r w:rsidRPr="00034925">
        <w:rPr>
          <w:rFonts w:cs="DanaFajr" w:hint="cs"/>
          <w:sz w:val="28"/>
          <w:szCs w:val="28"/>
          <w:rtl/>
        </w:rPr>
        <w:t xml:space="preserve"> مختلف الشيعة 9: 34.</w:t>
      </w:r>
    </w:p>
  </w:endnote>
  <w:endnote w:id="200">
    <w:p w:rsidR="00EF39C8" w:rsidRPr="00034925" w:rsidRDefault="00EF39C8" w:rsidP="00F3782D">
      <w:pPr>
        <w:pStyle w:val="EndnoteText"/>
        <w:spacing w:line="300" w:lineRule="exact"/>
        <w:ind w:left="284" w:hanging="284"/>
        <w:rPr>
          <w:rFonts w:cs="DanaFajr"/>
          <w:sz w:val="28"/>
          <w:szCs w:val="28"/>
          <w:rtl/>
          <w:lang w:bidi="fa-IR"/>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المفيد</w:t>
      </w:r>
      <w:r>
        <w:rPr>
          <w:rFonts w:cs="DanaFajr" w:hint="cs"/>
          <w:sz w:val="28"/>
          <w:szCs w:val="28"/>
          <w:rtl/>
        </w:rPr>
        <w:t>،</w:t>
      </w:r>
      <w:r w:rsidRPr="00034925">
        <w:rPr>
          <w:rFonts w:cs="DanaFajr" w:hint="cs"/>
          <w:sz w:val="28"/>
          <w:szCs w:val="28"/>
          <w:rtl/>
        </w:rPr>
        <w:t xml:space="preserve"> المقنعة: 687.</w:t>
      </w:r>
    </w:p>
  </w:endnote>
  <w:endnote w:id="201">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المرتضی</w:t>
      </w:r>
      <w:r>
        <w:rPr>
          <w:rFonts w:cs="DanaFajr" w:hint="cs"/>
          <w:sz w:val="28"/>
          <w:szCs w:val="28"/>
          <w:rtl/>
        </w:rPr>
        <w:t>،</w:t>
      </w:r>
      <w:r w:rsidRPr="00034925">
        <w:rPr>
          <w:rFonts w:cs="DanaFajr" w:hint="cs"/>
          <w:sz w:val="28"/>
          <w:szCs w:val="28"/>
          <w:rtl/>
        </w:rPr>
        <w:t xml:space="preserve"> الانتصار: 585.</w:t>
      </w:r>
    </w:p>
  </w:endnote>
  <w:endnote w:id="202">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أبو الصلاح الحلبي</w:t>
      </w:r>
      <w:r>
        <w:rPr>
          <w:rFonts w:cs="DanaFajr" w:hint="cs"/>
          <w:sz w:val="28"/>
          <w:szCs w:val="28"/>
          <w:rtl/>
        </w:rPr>
        <w:t>ّ،</w:t>
      </w:r>
      <w:r w:rsidRPr="00034925">
        <w:rPr>
          <w:rFonts w:cs="DanaFajr" w:hint="cs"/>
          <w:sz w:val="28"/>
          <w:szCs w:val="28"/>
          <w:rtl/>
        </w:rPr>
        <w:t xml:space="preserve"> الكافي: 374.</w:t>
      </w:r>
    </w:p>
  </w:endnote>
  <w:endnote w:id="203">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الصدوق</w:t>
      </w:r>
      <w:r>
        <w:rPr>
          <w:rFonts w:cs="DanaFajr" w:hint="cs"/>
          <w:sz w:val="28"/>
          <w:szCs w:val="28"/>
          <w:rtl/>
        </w:rPr>
        <w:t>،</w:t>
      </w:r>
      <w:r w:rsidRPr="00034925">
        <w:rPr>
          <w:rFonts w:cs="DanaFajr" w:hint="cs"/>
          <w:sz w:val="28"/>
          <w:szCs w:val="28"/>
          <w:rtl/>
        </w:rPr>
        <w:t xml:space="preserve"> م</w:t>
      </w:r>
      <w:r>
        <w:rPr>
          <w:rFonts w:cs="DanaFajr" w:hint="cs"/>
          <w:sz w:val="28"/>
          <w:szCs w:val="28"/>
          <w:rtl/>
        </w:rPr>
        <w:t>َ</w:t>
      </w:r>
      <w:r w:rsidRPr="00034925">
        <w:rPr>
          <w:rFonts w:cs="DanaFajr" w:hint="cs"/>
          <w:sz w:val="28"/>
          <w:szCs w:val="28"/>
          <w:rtl/>
        </w:rPr>
        <w:t>ن</w:t>
      </w:r>
      <w:r>
        <w:rPr>
          <w:rFonts w:cs="DanaFajr" w:hint="cs"/>
          <w:sz w:val="28"/>
          <w:szCs w:val="28"/>
          <w:rtl/>
        </w:rPr>
        <w:t>ْ</w:t>
      </w:r>
      <w:r w:rsidRPr="00034925">
        <w:rPr>
          <w:rFonts w:cs="DanaFajr" w:hint="cs"/>
          <w:sz w:val="28"/>
          <w:szCs w:val="28"/>
          <w:rtl/>
        </w:rPr>
        <w:t xml:space="preserve"> لا يحضره الفقيه 4: 252.</w:t>
      </w:r>
    </w:p>
  </w:endnote>
  <w:endnote w:id="204">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الطوسي</w:t>
      </w:r>
      <w:r>
        <w:rPr>
          <w:rFonts w:cs="DanaFajr" w:hint="cs"/>
          <w:sz w:val="28"/>
          <w:szCs w:val="28"/>
          <w:rtl/>
        </w:rPr>
        <w:t>ّ،</w:t>
      </w:r>
      <w:r w:rsidRPr="00034925">
        <w:rPr>
          <w:rFonts w:cs="DanaFajr" w:hint="cs"/>
          <w:sz w:val="28"/>
          <w:szCs w:val="28"/>
          <w:rtl/>
        </w:rPr>
        <w:t xml:space="preserve"> النهاية: 642</w:t>
      </w:r>
      <w:r>
        <w:rPr>
          <w:rFonts w:cs="DanaFajr" w:hint="cs"/>
          <w:sz w:val="28"/>
          <w:szCs w:val="28"/>
          <w:rtl/>
        </w:rPr>
        <w:t>؛</w:t>
      </w:r>
      <w:r w:rsidRPr="00034925">
        <w:rPr>
          <w:rFonts w:cs="DanaFajr" w:hint="cs"/>
          <w:sz w:val="28"/>
          <w:szCs w:val="28"/>
          <w:rtl/>
        </w:rPr>
        <w:t xml:space="preserve"> المبسوط 4: 126.</w:t>
      </w:r>
    </w:p>
  </w:endnote>
  <w:endnote w:id="205">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ابن البرّاج</w:t>
      </w:r>
      <w:r>
        <w:rPr>
          <w:rFonts w:cs="DanaFajr" w:hint="cs"/>
          <w:sz w:val="28"/>
          <w:szCs w:val="28"/>
          <w:rtl/>
        </w:rPr>
        <w:t>،</w:t>
      </w:r>
      <w:r w:rsidRPr="00034925">
        <w:rPr>
          <w:rFonts w:cs="DanaFajr" w:hint="cs"/>
          <w:sz w:val="28"/>
          <w:szCs w:val="28"/>
          <w:rtl/>
        </w:rPr>
        <w:t xml:space="preserve"> المهذّب 2: 140 ـ 141</w:t>
      </w:r>
      <w:r>
        <w:rPr>
          <w:rFonts w:cs="DanaFajr" w:hint="cs"/>
          <w:sz w:val="28"/>
          <w:szCs w:val="28"/>
          <w:rtl/>
        </w:rPr>
        <w:t>؛</w:t>
      </w:r>
      <w:r w:rsidRPr="00034925">
        <w:rPr>
          <w:rFonts w:cs="DanaFajr" w:hint="cs"/>
          <w:sz w:val="28"/>
          <w:szCs w:val="28"/>
          <w:rtl/>
        </w:rPr>
        <w:t xml:space="preserve"> ابن حمزة</w:t>
      </w:r>
      <w:r>
        <w:rPr>
          <w:rFonts w:cs="DanaFajr" w:hint="cs"/>
          <w:sz w:val="28"/>
          <w:szCs w:val="28"/>
          <w:rtl/>
        </w:rPr>
        <w:t>،</w:t>
      </w:r>
      <w:r w:rsidRPr="00034925">
        <w:rPr>
          <w:rFonts w:cs="DanaFajr" w:hint="cs"/>
          <w:sz w:val="28"/>
          <w:szCs w:val="28"/>
          <w:rtl/>
        </w:rPr>
        <w:t xml:space="preserve"> الوسيلة: 391</w:t>
      </w:r>
      <w:r>
        <w:rPr>
          <w:rFonts w:cs="DanaFajr" w:hint="cs"/>
          <w:sz w:val="28"/>
          <w:szCs w:val="28"/>
          <w:rtl/>
        </w:rPr>
        <w:t>؛</w:t>
      </w:r>
      <w:r w:rsidRPr="00034925">
        <w:rPr>
          <w:rFonts w:cs="DanaFajr" w:hint="cs"/>
          <w:sz w:val="28"/>
          <w:szCs w:val="28"/>
          <w:rtl/>
        </w:rPr>
        <w:t xml:space="preserve"> المحقّق الحلّي</w:t>
      </w:r>
      <w:r>
        <w:rPr>
          <w:rFonts w:cs="DanaFajr" w:hint="cs"/>
          <w:sz w:val="28"/>
          <w:szCs w:val="28"/>
          <w:rtl/>
        </w:rPr>
        <w:t>،</w:t>
      </w:r>
      <w:r w:rsidRPr="00034925">
        <w:rPr>
          <w:rFonts w:cs="DanaFajr" w:hint="cs"/>
          <w:sz w:val="28"/>
          <w:szCs w:val="28"/>
          <w:rtl/>
        </w:rPr>
        <w:t xml:space="preserve"> شرائع الإسلام 4: 835</w:t>
      </w:r>
      <w:r>
        <w:rPr>
          <w:rFonts w:cs="DanaFajr" w:hint="cs"/>
          <w:sz w:val="28"/>
          <w:szCs w:val="28"/>
          <w:rtl/>
        </w:rPr>
        <w:t>؛</w:t>
      </w:r>
      <w:r w:rsidRPr="00034925">
        <w:rPr>
          <w:rFonts w:cs="DanaFajr" w:hint="cs"/>
          <w:sz w:val="28"/>
          <w:szCs w:val="28"/>
          <w:rtl/>
        </w:rPr>
        <w:t xml:space="preserve"> العلامة الحلّي</w:t>
      </w:r>
      <w:r>
        <w:rPr>
          <w:rFonts w:cs="DanaFajr" w:hint="cs"/>
          <w:sz w:val="28"/>
          <w:szCs w:val="28"/>
          <w:rtl/>
        </w:rPr>
        <w:t>،</w:t>
      </w:r>
      <w:r w:rsidRPr="00034925">
        <w:rPr>
          <w:rFonts w:cs="DanaFajr" w:hint="cs"/>
          <w:sz w:val="28"/>
          <w:szCs w:val="28"/>
          <w:rtl/>
        </w:rPr>
        <w:t xml:space="preserve"> قواعد الأحكام 3: 376</w:t>
      </w:r>
      <w:r>
        <w:rPr>
          <w:rFonts w:cs="DanaFajr" w:hint="cs"/>
          <w:sz w:val="28"/>
          <w:szCs w:val="28"/>
          <w:rtl/>
        </w:rPr>
        <w:t>؛</w:t>
      </w:r>
      <w:r w:rsidRPr="00034925">
        <w:rPr>
          <w:rFonts w:cs="DanaFajr" w:hint="cs"/>
          <w:sz w:val="28"/>
          <w:szCs w:val="28"/>
          <w:rtl/>
        </w:rPr>
        <w:t xml:space="preserve"> إرشاد الأذهان 2: 125.</w:t>
      </w:r>
    </w:p>
  </w:endnote>
  <w:endnote w:id="206">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النهاية: 642</w:t>
      </w:r>
      <w:r>
        <w:rPr>
          <w:rFonts w:cs="DanaFajr" w:hint="cs"/>
          <w:sz w:val="28"/>
          <w:szCs w:val="28"/>
          <w:rtl/>
        </w:rPr>
        <w:t>؛</w:t>
      </w:r>
      <w:r w:rsidRPr="00034925">
        <w:rPr>
          <w:rFonts w:cs="DanaFajr" w:hint="cs"/>
          <w:sz w:val="28"/>
          <w:szCs w:val="28"/>
          <w:rtl/>
        </w:rPr>
        <w:t xml:space="preserve"> المبسوط 4: 126.</w:t>
      </w:r>
    </w:p>
  </w:endnote>
  <w:endnote w:id="207">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ابن إدريس</w:t>
      </w:r>
      <w:r>
        <w:rPr>
          <w:rFonts w:cs="DanaFajr" w:hint="cs"/>
          <w:sz w:val="28"/>
          <w:szCs w:val="28"/>
          <w:rtl/>
        </w:rPr>
        <w:t>،</w:t>
      </w:r>
      <w:r w:rsidRPr="00034925">
        <w:rPr>
          <w:rFonts w:cs="DanaFajr" w:hint="cs"/>
          <w:sz w:val="28"/>
          <w:szCs w:val="28"/>
          <w:rtl/>
        </w:rPr>
        <w:t xml:space="preserve"> السرائر 3: 259.</w:t>
      </w:r>
    </w:p>
  </w:endnote>
  <w:endnote w:id="208">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م</w:t>
      </w:r>
      <w:r>
        <w:rPr>
          <w:rFonts w:cs="DanaFajr" w:hint="cs"/>
          <w:sz w:val="28"/>
          <w:szCs w:val="28"/>
          <w:rtl/>
        </w:rPr>
        <w:t>َ</w:t>
      </w:r>
      <w:r w:rsidRPr="00034925">
        <w:rPr>
          <w:rFonts w:cs="DanaFajr" w:hint="cs"/>
          <w:sz w:val="28"/>
          <w:szCs w:val="28"/>
          <w:rtl/>
        </w:rPr>
        <w:t>ن</w:t>
      </w:r>
      <w:r>
        <w:rPr>
          <w:rFonts w:cs="DanaFajr" w:hint="cs"/>
          <w:sz w:val="28"/>
          <w:szCs w:val="28"/>
          <w:rtl/>
        </w:rPr>
        <w:t>ْ</w:t>
      </w:r>
      <w:r w:rsidRPr="00034925">
        <w:rPr>
          <w:rFonts w:cs="DanaFajr" w:hint="cs"/>
          <w:sz w:val="28"/>
          <w:szCs w:val="28"/>
          <w:rtl/>
        </w:rPr>
        <w:t xml:space="preserve"> لا يحضره الفقيه 4: 252.</w:t>
      </w:r>
    </w:p>
  </w:endnote>
  <w:endnote w:id="209">
    <w:p w:rsidR="00EF39C8"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وليُعلم أنّ هذه التسمية أو الوصف للآية بلحاظ أمر</w:t>
      </w:r>
      <w:r>
        <w:rPr>
          <w:rFonts w:cs="DanaFajr" w:hint="cs"/>
          <w:sz w:val="28"/>
          <w:szCs w:val="28"/>
          <w:rtl/>
        </w:rPr>
        <w:t>ٍ</w:t>
      </w:r>
      <w:r w:rsidRPr="00034925">
        <w:rPr>
          <w:rFonts w:cs="DanaFajr" w:hint="cs"/>
          <w:sz w:val="28"/>
          <w:szCs w:val="28"/>
          <w:rtl/>
        </w:rPr>
        <w:t xml:space="preserve"> مهمّ فيها</w:t>
      </w:r>
      <w:r>
        <w:rPr>
          <w:rFonts w:cs="DanaFajr" w:hint="cs"/>
          <w:sz w:val="28"/>
          <w:szCs w:val="28"/>
          <w:rtl/>
        </w:rPr>
        <w:t>،</w:t>
      </w:r>
      <w:r w:rsidRPr="00034925">
        <w:rPr>
          <w:rFonts w:cs="DanaFajr" w:hint="cs"/>
          <w:sz w:val="28"/>
          <w:szCs w:val="28"/>
          <w:rtl/>
        </w:rPr>
        <w:t xml:space="preserve"> وهو حكم كلالة الأمّ</w:t>
      </w:r>
      <w:r>
        <w:rPr>
          <w:rFonts w:cs="DanaFajr" w:hint="cs"/>
          <w:sz w:val="28"/>
          <w:szCs w:val="28"/>
          <w:rtl/>
        </w:rPr>
        <w:t>،</w:t>
      </w:r>
      <w:r w:rsidRPr="00034925">
        <w:rPr>
          <w:rFonts w:cs="DanaFajr" w:hint="cs"/>
          <w:sz w:val="28"/>
          <w:szCs w:val="28"/>
          <w:rtl/>
        </w:rPr>
        <w:t xml:space="preserve"> الذي تضمّ</w:t>
      </w:r>
      <w:r>
        <w:rPr>
          <w:rFonts w:cs="DanaFajr" w:hint="cs"/>
          <w:sz w:val="28"/>
          <w:szCs w:val="28"/>
          <w:rtl/>
        </w:rPr>
        <w:t>َ</w:t>
      </w:r>
      <w:r w:rsidRPr="00034925">
        <w:rPr>
          <w:rFonts w:cs="DanaFajr" w:hint="cs"/>
          <w:sz w:val="28"/>
          <w:szCs w:val="28"/>
          <w:rtl/>
        </w:rPr>
        <w:t>نه المقطع الثاني فيها.</w:t>
      </w:r>
    </w:p>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وتمام ال</w:t>
      </w:r>
      <w:r>
        <w:rPr>
          <w:rFonts w:cs="DanaFajr" w:hint="cs"/>
          <w:sz w:val="28"/>
          <w:szCs w:val="28"/>
          <w:rtl/>
        </w:rPr>
        <w:t>نصّ:</w:t>
      </w:r>
      <w:r w:rsidRPr="00034925">
        <w:rPr>
          <w:rFonts w:cs="DanaFajr" w:hint="cs"/>
          <w:sz w:val="28"/>
          <w:szCs w:val="28"/>
          <w:rtl/>
        </w:rPr>
        <w:t xml:space="preserve"> </w:t>
      </w:r>
      <w:r w:rsidRPr="00F834B1">
        <w:rPr>
          <w:rFonts w:ascii="Mosawi" w:hAnsi="Mosawi" w:cs="Mosawi"/>
          <w:sz w:val="24"/>
          <w:szCs w:val="24"/>
          <w:rtl/>
        </w:rPr>
        <w:t>﴿</w:t>
      </w:r>
      <w:r w:rsidRPr="00E06BB2">
        <w:rPr>
          <w:rFonts w:cs="DanaFajr" w:hint="cs"/>
          <w:b/>
          <w:bCs/>
          <w:color w:val="000000"/>
          <w:sz w:val="28"/>
          <w:szCs w:val="28"/>
          <w:rtl/>
        </w:rPr>
        <w:t>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w:t>
      </w:r>
      <w:r w:rsidRPr="00F834B1">
        <w:rPr>
          <w:rFonts w:ascii="Mosawi" w:hAnsi="Mosawi" w:cs="Mosawi"/>
          <w:sz w:val="24"/>
          <w:szCs w:val="24"/>
          <w:rtl/>
        </w:rPr>
        <w:t>﴾</w:t>
      </w:r>
      <w:r w:rsidRPr="00034925">
        <w:rPr>
          <w:rFonts w:cs="DanaFajr" w:hint="cs"/>
          <w:sz w:val="28"/>
          <w:szCs w:val="28"/>
          <w:rtl/>
        </w:rPr>
        <w:t>.</w:t>
      </w:r>
    </w:p>
  </w:endnote>
  <w:endnote w:id="210">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النساء: 176.</w:t>
      </w:r>
    </w:p>
  </w:endnote>
  <w:endnote w:id="211">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القرطبي</w:t>
      </w:r>
      <w:r>
        <w:rPr>
          <w:rFonts w:cs="DanaFajr" w:hint="cs"/>
          <w:sz w:val="28"/>
          <w:szCs w:val="28"/>
          <w:rtl/>
        </w:rPr>
        <w:t>،</w:t>
      </w:r>
      <w:r w:rsidRPr="00034925">
        <w:rPr>
          <w:rFonts w:cs="DanaFajr" w:hint="cs"/>
          <w:sz w:val="28"/>
          <w:szCs w:val="28"/>
          <w:rtl/>
        </w:rPr>
        <w:t xml:space="preserve"> الجامع لأحكام القرآن 6: 29</w:t>
      </w:r>
      <w:r>
        <w:rPr>
          <w:rFonts w:cs="DanaFajr" w:hint="cs"/>
          <w:sz w:val="28"/>
          <w:szCs w:val="28"/>
          <w:rtl/>
        </w:rPr>
        <w:t>؛</w:t>
      </w:r>
      <w:r w:rsidRPr="00034925">
        <w:rPr>
          <w:rFonts w:cs="DanaFajr" w:hint="cs"/>
          <w:sz w:val="28"/>
          <w:szCs w:val="28"/>
          <w:rtl/>
        </w:rPr>
        <w:t xml:space="preserve"> السبزواري</w:t>
      </w:r>
      <w:r>
        <w:rPr>
          <w:rFonts w:cs="DanaFajr" w:hint="cs"/>
          <w:sz w:val="28"/>
          <w:szCs w:val="28"/>
          <w:rtl/>
        </w:rPr>
        <w:t>ّ،</w:t>
      </w:r>
      <w:r w:rsidRPr="00034925">
        <w:rPr>
          <w:rFonts w:cs="DanaFajr" w:hint="cs"/>
          <w:sz w:val="28"/>
          <w:szCs w:val="28"/>
          <w:rtl/>
        </w:rPr>
        <w:t xml:space="preserve"> مواهب الرحمن 7: 242 ـ 243.</w:t>
      </w:r>
    </w:p>
  </w:endnote>
  <w:endnote w:id="21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النساء: 11.</w:t>
      </w:r>
    </w:p>
  </w:endnote>
  <w:endnote w:id="213">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مواهب الرحمن 7: 290 ـ 291.</w:t>
      </w:r>
    </w:p>
  </w:endnote>
  <w:endnote w:id="214">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ابن أبي الحديد المعتزلي</w:t>
      </w:r>
      <w:r>
        <w:rPr>
          <w:rFonts w:cs="DanaFajr" w:hint="cs"/>
          <w:sz w:val="28"/>
          <w:szCs w:val="28"/>
          <w:rtl/>
        </w:rPr>
        <w:t>ّ،</w:t>
      </w:r>
      <w:r w:rsidRPr="00034925">
        <w:rPr>
          <w:rFonts w:cs="DanaFajr" w:hint="cs"/>
          <w:sz w:val="28"/>
          <w:szCs w:val="28"/>
          <w:rtl/>
        </w:rPr>
        <w:t xml:space="preserve"> شرح نهج البلاغة 18: 144.</w:t>
      </w:r>
    </w:p>
  </w:endnote>
  <w:endnote w:id="215">
    <w:p w:rsidR="00EF39C8" w:rsidRPr="00034925" w:rsidRDefault="00EF39C8" w:rsidP="00F3782D">
      <w:pPr>
        <w:pStyle w:val="EndnoteText"/>
        <w:spacing w:line="300" w:lineRule="exact"/>
        <w:ind w:left="284" w:hanging="284"/>
        <w:rPr>
          <w:rFonts w:cs="DanaFajr"/>
          <w:sz w:val="28"/>
          <w:szCs w:val="28"/>
          <w:rtl/>
          <w:lang w:bidi="fa-IR"/>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انظر: رضا الصدر</w:t>
      </w:r>
      <w:r>
        <w:rPr>
          <w:rFonts w:cs="DanaFajr" w:hint="cs"/>
          <w:sz w:val="28"/>
          <w:szCs w:val="28"/>
          <w:rtl/>
        </w:rPr>
        <w:t>،</w:t>
      </w:r>
      <w:r w:rsidRPr="00034925">
        <w:rPr>
          <w:rFonts w:cs="DanaFajr" w:hint="cs"/>
          <w:sz w:val="28"/>
          <w:szCs w:val="28"/>
          <w:rtl/>
        </w:rPr>
        <w:t xml:space="preserve"> رسالة الاختلاف في إرث الزوجة.</w:t>
      </w:r>
    </w:p>
  </w:endnote>
  <w:endnote w:id="216">
    <w:p w:rsidR="00EF39C8" w:rsidRPr="00034925" w:rsidRDefault="00EF39C8" w:rsidP="00F3782D">
      <w:pPr>
        <w:pStyle w:val="EndnoteText"/>
        <w:spacing w:line="300" w:lineRule="exact"/>
        <w:ind w:left="284" w:hanging="284"/>
        <w:rPr>
          <w:rFonts w:cs="DanaFajr"/>
          <w:sz w:val="28"/>
          <w:szCs w:val="28"/>
          <w:rtl/>
          <w:lang w:bidi="fa-IR"/>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انظر: مختلف الشيعة 9: 34.</w:t>
      </w:r>
    </w:p>
  </w:endnote>
  <w:endnote w:id="217">
    <w:p w:rsidR="00EF39C8" w:rsidRPr="00034925" w:rsidRDefault="00EF39C8" w:rsidP="00F3782D">
      <w:pPr>
        <w:pStyle w:val="EndnoteText"/>
        <w:spacing w:line="300" w:lineRule="exact"/>
        <w:ind w:left="284" w:hanging="284"/>
        <w:rPr>
          <w:rFonts w:cs="DanaFajr"/>
          <w:sz w:val="28"/>
          <w:szCs w:val="28"/>
          <w:rtl/>
          <w:lang w:bidi="fa-IR"/>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انظر: القاضي النعمان</w:t>
      </w:r>
      <w:r>
        <w:rPr>
          <w:rFonts w:cs="DanaFajr" w:hint="cs"/>
          <w:sz w:val="28"/>
          <w:szCs w:val="28"/>
          <w:rtl/>
        </w:rPr>
        <w:t>،</w:t>
      </w:r>
      <w:r w:rsidRPr="00034925">
        <w:rPr>
          <w:rFonts w:cs="DanaFajr" w:hint="cs"/>
          <w:sz w:val="28"/>
          <w:szCs w:val="28"/>
          <w:rtl/>
        </w:rPr>
        <w:t xml:space="preserve"> دعائم الإسلام 2: 392 ـ 393، ح1389.</w:t>
      </w:r>
    </w:p>
  </w:endnote>
  <w:endnote w:id="218">
    <w:p w:rsidR="00EF39C8" w:rsidRPr="00034925" w:rsidRDefault="00EF39C8" w:rsidP="00F3782D">
      <w:pPr>
        <w:pStyle w:val="EndnoteText"/>
        <w:spacing w:line="300" w:lineRule="exact"/>
        <w:ind w:left="284" w:hanging="284"/>
        <w:rPr>
          <w:rFonts w:cs="DanaFajr"/>
          <w:sz w:val="28"/>
          <w:szCs w:val="28"/>
          <w:rtl/>
          <w:lang w:bidi="ar-IQ"/>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انظر: الحرّ العاملي</w:t>
      </w:r>
      <w:r>
        <w:rPr>
          <w:rFonts w:cs="DanaFajr" w:hint="cs"/>
          <w:sz w:val="28"/>
          <w:szCs w:val="28"/>
          <w:rtl/>
        </w:rPr>
        <w:t>ّ،</w:t>
      </w:r>
      <w:r w:rsidRPr="00034925">
        <w:rPr>
          <w:rFonts w:cs="DanaFajr" w:hint="cs"/>
          <w:sz w:val="28"/>
          <w:szCs w:val="28"/>
          <w:rtl/>
        </w:rPr>
        <w:t xml:space="preserve"> وسائل الشيعة 26: 205 ـ 211، ب</w:t>
      </w:r>
      <w:r>
        <w:rPr>
          <w:rFonts w:cs="DanaFajr" w:hint="cs"/>
          <w:sz w:val="28"/>
          <w:szCs w:val="28"/>
          <w:rtl/>
        </w:rPr>
        <w:t>اب</w:t>
      </w:r>
      <w:r w:rsidRPr="00034925">
        <w:rPr>
          <w:rFonts w:cs="DanaFajr" w:hint="cs"/>
          <w:sz w:val="28"/>
          <w:szCs w:val="28"/>
          <w:rtl/>
        </w:rPr>
        <w:t xml:space="preserve"> 6 من ميراث الأزواج.</w:t>
      </w:r>
    </w:p>
  </w:endnote>
  <w:endnote w:id="219">
    <w:p w:rsidR="00EF39C8" w:rsidRPr="00034925" w:rsidRDefault="00EF39C8" w:rsidP="00F3782D">
      <w:pPr>
        <w:pStyle w:val="EndnoteText"/>
        <w:spacing w:line="300" w:lineRule="exact"/>
        <w:ind w:left="284" w:hanging="284"/>
        <w:rPr>
          <w:rFonts w:cs="DanaFajr"/>
          <w:sz w:val="28"/>
          <w:szCs w:val="28"/>
          <w:rtl/>
          <w:lang w:bidi="ar-IQ"/>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انظر: مواهب الرحمن 7: 307</w:t>
      </w:r>
      <w:r>
        <w:rPr>
          <w:rFonts w:cs="DanaFajr" w:hint="cs"/>
          <w:sz w:val="28"/>
          <w:szCs w:val="28"/>
          <w:rtl/>
        </w:rPr>
        <w:t>؛</w:t>
      </w:r>
      <w:r w:rsidRPr="00034925">
        <w:rPr>
          <w:rFonts w:cs="DanaFajr" w:hint="cs"/>
          <w:sz w:val="28"/>
          <w:szCs w:val="28"/>
          <w:rtl/>
        </w:rPr>
        <w:t xml:space="preserve"> الجزائري</w:t>
      </w:r>
      <w:r>
        <w:rPr>
          <w:rFonts w:cs="DanaFajr" w:hint="cs"/>
          <w:sz w:val="28"/>
          <w:szCs w:val="28"/>
          <w:rtl/>
        </w:rPr>
        <w:t>،</w:t>
      </w:r>
      <w:r w:rsidRPr="00034925">
        <w:rPr>
          <w:rFonts w:cs="DanaFajr" w:hint="cs"/>
          <w:sz w:val="28"/>
          <w:szCs w:val="28"/>
          <w:rtl/>
        </w:rPr>
        <w:t xml:space="preserve"> قلائد الدرر: 349.</w:t>
      </w:r>
    </w:p>
  </w:endnote>
  <w:endnote w:id="220">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xml:space="preserve">) لمزيد </w:t>
      </w:r>
      <w:r>
        <w:rPr>
          <w:rFonts w:cs="DanaFajr" w:hint="cs"/>
          <w:sz w:val="28"/>
          <w:szCs w:val="28"/>
          <w:rtl/>
        </w:rPr>
        <w:t xml:space="preserve">من </w:t>
      </w:r>
      <w:r w:rsidRPr="00034925">
        <w:rPr>
          <w:rFonts w:cs="DanaFajr" w:hint="cs"/>
          <w:sz w:val="28"/>
          <w:szCs w:val="28"/>
          <w:rtl/>
        </w:rPr>
        <w:t>الاطلاع راجع: النجفي</w:t>
      </w:r>
      <w:r>
        <w:rPr>
          <w:rFonts w:cs="DanaFajr" w:hint="cs"/>
          <w:sz w:val="28"/>
          <w:szCs w:val="28"/>
          <w:rtl/>
        </w:rPr>
        <w:t>ّ،</w:t>
      </w:r>
      <w:r w:rsidRPr="00034925">
        <w:rPr>
          <w:rFonts w:cs="DanaFajr" w:hint="cs"/>
          <w:sz w:val="28"/>
          <w:szCs w:val="28"/>
          <w:rtl/>
        </w:rPr>
        <w:t xml:space="preserve"> جواهر الكلام 39: 207 ـ 217</w:t>
      </w:r>
      <w:r>
        <w:rPr>
          <w:rFonts w:cs="DanaFajr" w:hint="cs"/>
          <w:sz w:val="28"/>
          <w:szCs w:val="28"/>
          <w:rtl/>
        </w:rPr>
        <w:t>؛</w:t>
      </w:r>
      <w:r w:rsidRPr="00034925">
        <w:rPr>
          <w:rFonts w:cs="DanaFajr" w:hint="cs"/>
          <w:sz w:val="28"/>
          <w:szCs w:val="28"/>
          <w:rtl/>
        </w:rPr>
        <w:t xml:space="preserve"> النراقي</w:t>
      </w:r>
      <w:r>
        <w:rPr>
          <w:rFonts w:cs="DanaFajr" w:hint="cs"/>
          <w:sz w:val="28"/>
          <w:szCs w:val="28"/>
          <w:rtl/>
        </w:rPr>
        <w:t>،</w:t>
      </w:r>
      <w:r w:rsidRPr="00034925">
        <w:rPr>
          <w:rFonts w:cs="DanaFajr" w:hint="cs"/>
          <w:sz w:val="28"/>
          <w:szCs w:val="28"/>
          <w:rtl/>
        </w:rPr>
        <w:t xml:space="preserve"> مستند الشيعة 19: 359 ـ 388. </w:t>
      </w:r>
      <w:r w:rsidRPr="00034925">
        <w:rPr>
          <w:rFonts w:cs="DanaFajr" w:hint="cs"/>
          <w:sz w:val="28"/>
          <w:szCs w:val="28"/>
          <w:rtl/>
          <w:lang w:bidi="ar-IQ"/>
        </w:rPr>
        <w:t>وانظر أيضاً: مج</w:t>
      </w:r>
      <w:r w:rsidRPr="00034925">
        <w:rPr>
          <w:rFonts w:cs="DanaFajr" w:hint="cs"/>
          <w:sz w:val="28"/>
          <w:szCs w:val="28"/>
          <w:rtl/>
        </w:rPr>
        <w:t>لّة فقه أهل البيت</w:t>
      </w:r>
      <w:r w:rsidRPr="00C70680">
        <w:rPr>
          <w:rFonts w:cs="Mosawi" w:hint="cs"/>
          <w:sz w:val="27"/>
          <w:szCs w:val="26"/>
          <w:rtl/>
        </w:rPr>
        <w:t>^</w:t>
      </w:r>
      <w:r w:rsidRPr="00034925">
        <w:rPr>
          <w:rFonts w:cs="DanaFajr" w:hint="cs"/>
          <w:sz w:val="28"/>
          <w:szCs w:val="28"/>
          <w:rtl/>
        </w:rPr>
        <w:t>، الأعداد: 45، 46، 47، 48</w:t>
      </w:r>
      <w:r>
        <w:rPr>
          <w:rFonts w:cs="DanaFajr" w:hint="cs"/>
          <w:sz w:val="28"/>
          <w:szCs w:val="28"/>
          <w:rtl/>
        </w:rPr>
        <w:t>؛</w:t>
      </w:r>
      <w:r w:rsidRPr="00034925">
        <w:rPr>
          <w:rFonts w:cs="DanaFajr" w:hint="cs"/>
          <w:sz w:val="28"/>
          <w:szCs w:val="28"/>
          <w:rtl/>
        </w:rPr>
        <w:t xml:space="preserve"> وغيرها من مصادر فقه ال</w:t>
      </w:r>
      <w:r>
        <w:rPr>
          <w:rFonts w:cs="DanaFajr" w:hint="cs"/>
          <w:sz w:val="28"/>
          <w:szCs w:val="28"/>
          <w:rtl/>
        </w:rPr>
        <w:t>إماميّ</w:t>
      </w:r>
      <w:r w:rsidRPr="00034925">
        <w:rPr>
          <w:rFonts w:cs="DanaFajr" w:hint="cs"/>
          <w:sz w:val="28"/>
          <w:szCs w:val="28"/>
          <w:rtl/>
        </w:rPr>
        <w:t>ة.</w:t>
      </w:r>
    </w:p>
  </w:endnote>
  <w:endnote w:id="221">
    <w:p w:rsidR="00EF39C8" w:rsidRPr="00034925" w:rsidRDefault="00EF39C8" w:rsidP="00F3782D">
      <w:pPr>
        <w:pStyle w:val="EndnoteText"/>
        <w:spacing w:line="300" w:lineRule="exact"/>
        <w:ind w:left="284" w:hanging="284"/>
        <w:rPr>
          <w:rFonts w:cs="DanaFajr"/>
          <w:sz w:val="28"/>
          <w:szCs w:val="28"/>
          <w:rtl/>
          <w:lang w:bidi="ar-IQ"/>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وسائل الشيعة 26: 206 ـ 207، ب</w:t>
      </w:r>
      <w:r>
        <w:rPr>
          <w:rFonts w:cs="DanaFajr" w:hint="cs"/>
          <w:sz w:val="28"/>
          <w:szCs w:val="28"/>
          <w:rtl/>
        </w:rPr>
        <w:t>اب</w:t>
      </w:r>
      <w:r w:rsidRPr="00034925">
        <w:rPr>
          <w:rFonts w:cs="DanaFajr" w:hint="cs"/>
          <w:sz w:val="28"/>
          <w:szCs w:val="28"/>
          <w:rtl/>
        </w:rPr>
        <w:t xml:space="preserve"> 5 من ميراث الأزواج، ح3.</w:t>
      </w:r>
    </w:p>
  </w:endnote>
  <w:endnote w:id="222">
    <w:p w:rsidR="00EF39C8" w:rsidRPr="00034925" w:rsidRDefault="00EF39C8" w:rsidP="00F3782D">
      <w:pPr>
        <w:pStyle w:val="EndnoteText"/>
        <w:spacing w:line="300" w:lineRule="exact"/>
        <w:ind w:left="284" w:hanging="284"/>
        <w:rPr>
          <w:rFonts w:cs="DanaFajr"/>
          <w:sz w:val="28"/>
          <w:szCs w:val="28"/>
          <w:rtl/>
          <w:lang w:bidi="ar-IQ"/>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وسائل الشيعة 26: 207، ب</w:t>
      </w:r>
      <w:r>
        <w:rPr>
          <w:rFonts w:cs="DanaFajr" w:hint="cs"/>
          <w:sz w:val="28"/>
          <w:szCs w:val="28"/>
          <w:rtl/>
        </w:rPr>
        <w:t>اب</w:t>
      </w:r>
      <w:r w:rsidRPr="00034925">
        <w:rPr>
          <w:rFonts w:cs="DanaFajr" w:hint="cs"/>
          <w:sz w:val="28"/>
          <w:szCs w:val="28"/>
          <w:rtl/>
        </w:rPr>
        <w:t xml:space="preserve"> 5 من ميراث الأزواج، ح4.</w:t>
      </w:r>
    </w:p>
  </w:endnote>
  <w:endnote w:id="223">
    <w:p w:rsidR="00EF39C8" w:rsidRPr="00034925" w:rsidRDefault="00EF39C8" w:rsidP="00F3782D">
      <w:pPr>
        <w:pStyle w:val="EndnoteText"/>
        <w:spacing w:line="300" w:lineRule="exact"/>
        <w:ind w:left="284" w:hanging="284"/>
        <w:rPr>
          <w:rFonts w:cs="DanaFajr"/>
          <w:sz w:val="28"/>
          <w:szCs w:val="28"/>
          <w:rtl/>
          <w:lang w:bidi="ar-IQ"/>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الطوب: الآجرّ.</w:t>
      </w:r>
    </w:p>
  </w:endnote>
  <w:endnote w:id="224">
    <w:p w:rsidR="00EF39C8" w:rsidRPr="00034925" w:rsidRDefault="00EF39C8" w:rsidP="00F3782D">
      <w:pPr>
        <w:pStyle w:val="EndnoteText"/>
        <w:spacing w:line="300" w:lineRule="exact"/>
        <w:ind w:left="284" w:hanging="284"/>
        <w:rPr>
          <w:rFonts w:cs="DanaFajr"/>
          <w:sz w:val="28"/>
          <w:szCs w:val="28"/>
          <w:rtl/>
          <w:lang w:bidi="ar-IQ"/>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وسائل الشيعة 26: 206، ب</w:t>
      </w:r>
      <w:r>
        <w:rPr>
          <w:rFonts w:cs="DanaFajr" w:hint="cs"/>
          <w:sz w:val="28"/>
          <w:szCs w:val="28"/>
          <w:rtl/>
        </w:rPr>
        <w:t>اب</w:t>
      </w:r>
      <w:r w:rsidRPr="00034925">
        <w:rPr>
          <w:rFonts w:cs="DanaFajr" w:hint="cs"/>
          <w:sz w:val="28"/>
          <w:szCs w:val="28"/>
          <w:rtl/>
        </w:rPr>
        <w:t xml:space="preserve"> 6 من ميراث الأزواج، ح2.</w:t>
      </w:r>
    </w:p>
  </w:endnote>
  <w:endnote w:id="225">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وسائل الشيعة 21: 329، ب</w:t>
      </w:r>
      <w:r>
        <w:rPr>
          <w:rFonts w:cs="DanaFajr" w:hint="cs"/>
          <w:sz w:val="28"/>
          <w:szCs w:val="28"/>
          <w:rtl/>
        </w:rPr>
        <w:t>اب</w:t>
      </w:r>
      <w:r w:rsidRPr="00034925">
        <w:rPr>
          <w:rFonts w:cs="DanaFajr" w:hint="cs"/>
          <w:sz w:val="28"/>
          <w:szCs w:val="28"/>
          <w:rtl/>
        </w:rPr>
        <w:t xml:space="preserve"> 58 من المهور، ح9.</w:t>
      </w:r>
    </w:p>
  </w:endnote>
  <w:endnote w:id="226">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وسائل الشيعة 26: 212، ب</w:t>
      </w:r>
      <w:r>
        <w:rPr>
          <w:rFonts w:cs="DanaFajr" w:hint="cs"/>
          <w:sz w:val="28"/>
          <w:szCs w:val="28"/>
          <w:rtl/>
        </w:rPr>
        <w:t>اب</w:t>
      </w:r>
      <w:r w:rsidRPr="00034925">
        <w:rPr>
          <w:rFonts w:cs="DanaFajr" w:hint="cs"/>
          <w:sz w:val="28"/>
          <w:szCs w:val="28"/>
          <w:rtl/>
        </w:rPr>
        <w:t xml:space="preserve"> 7 من ميراث الأزواج، ح1.</w:t>
      </w:r>
    </w:p>
  </w:endnote>
  <w:endnote w:id="227">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وسائل الشيعة 26: 213، ب</w:t>
      </w:r>
      <w:r>
        <w:rPr>
          <w:rFonts w:cs="DanaFajr" w:hint="cs"/>
          <w:sz w:val="28"/>
          <w:szCs w:val="28"/>
          <w:rtl/>
        </w:rPr>
        <w:t>اب</w:t>
      </w:r>
      <w:r w:rsidRPr="00034925">
        <w:rPr>
          <w:rFonts w:cs="DanaFajr" w:hint="cs"/>
          <w:sz w:val="28"/>
          <w:szCs w:val="28"/>
          <w:rtl/>
        </w:rPr>
        <w:t xml:space="preserve"> 7 من ميراث الأزواج، ح2.</w:t>
      </w:r>
    </w:p>
  </w:endnote>
  <w:endnote w:id="22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xml:space="preserve">) </w:t>
      </w:r>
      <w:r w:rsidRPr="00034925">
        <w:rPr>
          <w:rFonts w:cs="DanaFajr"/>
          <w:sz w:val="28"/>
          <w:szCs w:val="28"/>
          <w:rtl/>
        </w:rPr>
        <w:t>انظر</w:t>
      </w:r>
      <w:r w:rsidRPr="00034925">
        <w:rPr>
          <w:rFonts w:cs="DanaFajr" w:hint="cs"/>
          <w:sz w:val="28"/>
          <w:szCs w:val="28"/>
          <w:rtl/>
        </w:rPr>
        <w:t xml:space="preserve">: </w:t>
      </w:r>
      <w:r w:rsidRPr="00034925">
        <w:rPr>
          <w:rFonts w:cs="DanaFajr"/>
          <w:sz w:val="28"/>
          <w:szCs w:val="28"/>
          <w:rtl/>
        </w:rPr>
        <w:t>ال</w:t>
      </w:r>
      <w:r w:rsidRPr="00034925">
        <w:rPr>
          <w:rFonts w:cs="DanaFajr" w:hint="cs"/>
          <w:sz w:val="28"/>
          <w:szCs w:val="28"/>
          <w:rtl/>
        </w:rPr>
        <w:t>خضري</w:t>
      </w:r>
      <w:r>
        <w:rPr>
          <w:rFonts w:cs="DanaFajr" w:hint="cs"/>
          <w:sz w:val="28"/>
          <w:szCs w:val="28"/>
          <w:rtl/>
        </w:rPr>
        <w:t>،</w:t>
      </w:r>
      <w:r w:rsidRPr="00034925">
        <w:rPr>
          <w:rFonts w:cs="DanaFajr" w:hint="cs"/>
          <w:sz w:val="28"/>
          <w:szCs w:val="28"/>
          <w:rtl/>
        </w:rPr>
        <w:t xml:space="preserve"> أصول الفقه</w:t>
      </w:r>
      <w:r w:rsidRPr="00034925">
        <w:rPr>
          <w:rFonts w:cs="DanaFajr"/>
          <w:sz w:val="28"/>
          <w:szCs w:val="28"/>
          <w:rtl/>
        </w:rPr>
        <w:t xml:space="preserve">: </w:t>
      </w:r>
      <w:r w:rsidRPr="00034925">
        <w:rPr>
          <w:rFonts w:cs="DanaFajr" w:hint="cs"/>
          <w:sz w:val="28"/>
          <w:szCs w:val="28"/>
          <w:rtl/>
        </w:rPr>
        <w:t>184</w:t>
      </w:r>
      <w:r w:rsidRPr="00034925">
        <w:rPr>
          <w:rFonts w:cs="DanaFajr"/>
          <w:sz w:val="28"/>
          <w:szCs w:val="28"/>
          <w:rtl/>
        </w:rPr>
        <w:t>.</w:t>
      </w:r>
    </w:p>
  </w:endnote>
  <w:endnote w:id="22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xml:space="preserve">) </w:t>
      </w:r>
      <w:r>
        <w:rPr>
          <w:rFonts w:cs="DanaFajr" w:hint="cs"/>
          <w:sz w:val="28"/>
          <w:szCs w:val="28"/>
          <w:rtl/>
        </w:rPr>
        <w:t>المصدر نفسه</w:t>
      </w:r>
      <w:r w:rsidRPr="00034925">
        <w:rPr>
          <w:rFonts w:cs="DanaFajr"/>
          <w:sz w:val="28"/>
          <w:szCs w:val="28"/>
          <w:rtl/>
        </w:rPr>
        <w:t>.</w:t>
      </w:r>
    </w:p>
  </w:endnote>
  <w:endnote w:id="230">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xml:space="preserve">) </w:t>
      </w:r>
      <w:r w:rsidRPr="00034925">
        <w:rPr>
          <w:rFonts w:cs="DanaFajr" w:hint="cs"/>
          <w:sz w:val="28"/>
          <w:szCs w:val="28"/>
          <w:rtl/>
          <w:lang w:bidi="ar-IQ"/>
        </w:rPr>
        <w:t>مج</w:t>
      </w:r>
      <w:r w:rsidRPr="00034925">
        <w:rPr>
          <w:rFonts w:cs="DanaFajr" w:hint="cs"/>
          <w:sz w:val="28"/>
          <w:szCs w:val="28"/>
          <w:rtl/>
        </w:rPr>
        <w:t>لّة فقه أهل البيت</w:t>
      </w:r>
      <w:r w:rsidRPr="00C70680">
        <w:rPr>
          <w:rFonts w:cs="Mosawi" w:hint="cs"/>
          <w:sz w:val="27"/>
          <w:szCs w:val="26"/>
          <w:rtl/>
        </w:rPr>
        <w:t>^</w:t>
      </w:r>
      <w:r w:rsidRPr="00034925">
        <w:rPr>
          <w:rFonts w:cs="DanaFajr" w:hint="cs"/>
          <w:sz w:val="28"/>
          <w:szCs w:val="28"/>
          <w:rtl/>
        </w:rPr>
        <w:t>، العدد: 45، مقال (ميراث الزوجة من العقار</w:t>
      </w:r>
      <w:r>
        <w:rPr>
          <w:rFonts w:cs="DanaFajr" w:hint="cs"/>
          <w:sz w:val="28"/>
          <w:szCs w:val="28"/>
          <w:rtl/>
        </w:rPr>
        <w:t xml:space="preserve"> / القسم</w:t>
      </w:r>
      <w:r w:rsidRPr="00034925">
        <w:rPr>
          <w:rFonts w:cs="DanaFajr" w:hint="cs"/>
          <w:sz w:val="28"/>
          <w:szCs w:val="28"/>
          <w:rtl/>
        </w:rPr>
        <w:t xml:space="preserve"> 1</w:t>
      </w:r>
      <w:r>
        <w:rPr>
          <w:rFonts w:cs="DanaFajr" w:hint="cs"/>
          <w:sz w:val="28"/>
          <w:szCs w:val="28"/>
          <w:rtl/>
        </w:rPr>
        <w:t xml:space="preserve"> و</w:t>
      </w:r>
      <w:r w:rsidRPr="00034925">
        <w:rPr>
          <w:rFonts w:cs="DanaFajr" w:hint="cs"/>
          <w:sz w:val="28"/>
          <w:szCs w:val="28"/>
          <w:rtl/>
        </w:rPr>
        <w:t>2)</w:t>
      </w:r>
      <w:r>
        <w:rPr>
          <w:rFonts w:cs="DanaFajr" w:hint="cs"/>
          <w:sz w:val="28"/>
          <w:szCs w:val="28"/>
          <w:rtl/>
        </w:rPr>
        <w:t>،</w:t>
      </w:r>
      <w:r w:rsidRPr="00034925">
        <w:rPr>
          <w:rFonts w:cs="DanaFajr" w:hint="cs"/>
          <w:sz w:val="28"/>
          <w:szCs w:val="28"/>
          <w:rtl/>
        </w:rPr>
        <w:t xml:space="preserve"> </w:t>
      </w:r>
      <w:r>
        <w:rPr>
          <w:rFonts w:cs="DanaFajr" w:hint="cs"/>
          <w:sz w:val="28"/>
          <w:szCs w:val="28"/>
          <w:rtl/>
        </w:rPr>
        <w:t>ل</w:t>
      </w:r>
      <w:r w:rsidRPr="00034925">
        <w:rPr>
          <w:rFonts w:cs="DanaFajr" w:hint="cs"/>
          <w:sz w:val="28"/>
          <w:szCs w:val="28"/>
          <w:rtl/>
        </w:rPr>
        <w:t>لسيد محمود الهاشمي.</w:t>
      </w:r>
    </w:p>
  </w:endnote>
  <w:endnote w:id="231">
    <w:p w:rsidR="00EF39C8" w:rsidRPr="00034925" w:rsidRDefault="00EF39C8" w:rsidP="00F3782D">
      <w:pPr>
        <w:spacing w:line="300" w:lineRule="exact"/>
        <w:ind w:left="284" w:hanging="284"/>
        <w:rPr>
          <w:rFonts w:cs="DanaFajr"/>
          <w:szCs w:val="28"/>
        </w:rPr>
      </w:pPr>
      <w:r w:rsidRPr="00034925">
        <w:rPr>
          <w:rFonts w:cs="DanaFajr" w:hint="cs"/>
          <w:szCs w:val="28"/>
          <w:rtl/>
        </w:rPr>
        <w:t>(</w:t>
      </w:r>
      <w:r w:rsidRPr="00034925">
        <w:rPr>
          <w:rFonts w:cs="DanaFajr"/>
          <w:szCs w:val="28"/>
        </w:rPr>
        <w:endnoteRef/>
      </w:r>
      <w:r w:rsidRPr="00034925">
        <w:rPr>
          <w:rFonts w:cs="DanaFajr" w:hint="cs"/>
          <w:szCs w:val="28"/>
          <w:rtl/>
        </w:rPr>
        <w:t xml:space="preserve">) </w:t>
      </w:r>
      <w:r w:rsidRPr="00034925">
        <w:rPr>
          <w:rFonts w:cs="DanaFajr"/>
          <w:szCs w:val="28"/>
          <w:rtl/>
        </w:rPr>
        <w:t>انظر</w:t>
      </w:r>
      <w:r w:rsidRPr="00034925">
        <w:rPr>
          <w:rFonts w:cs="DanaFajr" w:hint="cs"/>
          <w:szCs w:val="28"/>
          <w:rtl/>
        </w:rPr>
        <w:t>: جواهر الكلام 39: 15 ـ 48</w:t>
      </w:r>
      <w:r>
        <w:rPr>
          <w:rFonts w:cs="DanaFajr" w:hint="cs"/>
          <w:szCs w:val="28"/>
          <w:rtl/>
        </w:rPr>
        <w:t>؛</w:t>
      </w:r>
      <w:r w:rsidRPr="00034925">
        <w:rPr>
          <w:rFonts w:cs="DanaFajr" w:hint="cs"/>
          <w:szCs w:val="28"/>
          <w:rtl/>
        </w:rPr>
        <w:t xml:space="preserve"> الموسوعة ال</w:t>
      </w:r>
      <w:r>
        <w:rPr>
          <w:rFonts w:cs="DanaFajr" w:hint="cs"/>
          <w:szCs w:val="28"/>
          <w:rtl/>
        </w:rPr>
        <w:t>فقهيّ</w:t>
      </w:r>
      <w:r w:rsidRPr="00034925">
        <w:rPr>
          <w:rFonts w:cs="DanaFajr" w:hint="cs"/>
          <w:szCs w:val="28"/>
          <w:rtl/>
        </w:rPr>
        <w:t>ة الكويتي</w:t>
      </w:r>
      <w:r>
        <w:rPr>
          <w:rFonts w:cs="DanaFajr" w:hint="cs"/>
          <w:szCs w:val="28"/>
          <w:rtl/>
        </w:rPr>
        <w:t>ّ</w:t>
      </w:r>
      <w:r w:rsidRPr="00034925">
        <w:rPr>
          <w:rFonts w:cs="DanaFajr" w:hint="cs"/>
          <w:szCs w:val="28"/>
          <w:rtl/>
        </w:rPr>
        <w:t>ة 3</w:t>
      </w:r>
      <w:r w:rsidRPr="00034925">
        <w:rPr>
          <w:rFonts w:cs="DanaFajr"/>
          <w:szCs w:val="28"/>
          <w:rtl/>
        </w:rPr>
        <w:t xml:space="preserve">: </w:t>
      </w:r>
      <w:r w:rsidRPr="00034925">
        <w:rPr>
          <w:rFonts w:cs="DanaFajr" w:hint="cs"/>
          <w:szCs w:val="28"/>
          <w:rtl/>
        </w:rPr>
        <w:t>22 ـ 25</w:t>
      </w:r>
      <w:r w:rsidRPr="00034925">
        <w:rPr>
          <w:rFonts w:cs="DanaFajr"/>
          <w:szCs w:val="28"/>
          <w:rtl/>
        </w:rPr>
        <w:t>.</w:t>
      </w:r>
    </w:p>
  </w:endnote>
  <w:endnote w:id="232">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xml:space="preserve">) </w:t>
      </w:r>
      <w:r w:rsidRPr="00034925">
        <w:rPr>
          <w:rFonts w:cs="DanaFajr" w:hint="cs"/>
          <w:sz w:val="28"/>
          <w:szCs w:val="28"/>
          <w:rtl/>
          <w:lang w:bidi="ar-IQ"/>
        </w:rPr>
        <w:t>مج</w:t>
      </w:r>
      <w:r w:rsidRPr="00034925">
        <w:rPr>
          <w:rFonts w:cs="DanaFajr" w:hint="cs"/>
          <w:sz w:val="28"/>
          <w:szCs w:val="28"/>
          <w:rtl/>
        </w:rPr>
        <w:t>لّة فقه أهل البيت</w:t>
      </w:r>
      <w:r w:rsidRPr="00C70680">
        <w:rPr>
          <w:rFonts w:cs="Mosawi" w:hint="cs"/>
          <w:sz w:val="27"/>
          <w:szCs w:val="26"/>
          <w:rtl/>
        </w:rPr>
        <w:t>^</w:t>
      </w:r>
      <w:r w:rsidRPr="00034925">
        <w:rPr>
          <w:rFonts w:cs="DanaFajr" w:hint="cs"/>
          <w:sz w:val="28"/>
          <w:szCs w:val="28"/>
          <w:rtl/>
        </w:rPr>
        <w:t>، العدد: 45، مقال (ميراث الزوجة من العقار</w:t>
      </w:r>
      <w:r>
        <w:rPr>
          <w:rFonts w:cs="DanaFajr" w:hint="cs"/>
          <w:sz w:val="28"/>
          <w:szCs w:val="28"/>
          <w:rtl/>
        </w:rPr>
        <w:t xml:space="preserve"> / القسم</w:t>
      </w:r>
      <w:r w:rsidRPr="00034925">
        <w:rPr>
          <w:rFonts w:cs="DanaFajr" w:hint="cs"/>
          <w:sz w:val="28"/>
          <w:szCs w:val="28"/>
          <w:rtl/>
        </w:rPr>
        <w:t xml:space="preserve"> 1</w:t>
      </w:r>
      <w:r>
        <w:rPr>
          <w:rFonts w:cs="DanaFajr" w:hint="cs"/>
          <w:sz w:val="28"/>
          <w:szCs w:val="28"/>
          <w:rtl/>
        </w:rPr>
        <w:t xml:space="preserve"> و</w:t>
      </w:r>
      <w:r w:rsidRPr="00034925">
        <w:rPr>
          <w:rFonts w:cs="DanaFajr" w:hint="cs"/>
          <w:sz w:val="28"/>
          <w:szCs w:val="28"/>
          <w:rtl/>
        </w:rPr>
        <w:t>2)</w:t>
      </w:r>
      <w:r>
        <w:rPr>
          <w:rFonts w:cs="DanaFajr" w:hint="cs"/>
          <w:sz w:val="28"/>
          <w:szCs w:val="28"/>
          <w:rtl/>
        </w:rPr>
        <w:t>،</w:t>
      </w:r>
      <w:r w:rsidRPr="00034925">
        <w:rPr>
          <w:rFonts w:cs="DanaFajr" w:hint="cs"/>
          <w:sz w:val="28"/>
          <w:szCs w:val="28"/>
          <w:rtl/>
        </w:rPr>
        <w:t xml:space="preserve"> </w:t>
      </w:r>
      <w:r>
        <w:rPr>
          <w:rFonts w:cs="DanaFajr" w:hint="cs"/>
          <w:sz w:val="28"/>
          <w:szCs w:val="28"/>
          <w:rtl/>
        </w:rPr>
        <w:t>ل</w:t>
      </w:r>
      <w:r w:rsidRPr="00034925">
        <w:rPr>
          <w:rFonts w:cs="DanaFajr" w:hint="cs"/>
          <w:sz w:val="28"/>
          <w:szCs w:val="28"/>
          <w:rtl/>
        </w:rPr>
        <w:t>لسيد محمود الهاشمي.</w:t>
      </w:r>
    </w:p>
  </w:endnote>
  <w:endnote w:id="233">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انظر: خنجر حمي</w:t>
      </w:r>
      <w:r>
        <w:rPr>
          <w:rFonts w:cs="DanaFajr" w:hint="cs"/>
          <w:sz w:val="28"/>
          <w:szCs w:val="28"/>
          <w:rtl/>
        </w:rPr>
        <w:t>ّ</w:t>
      </w:r>
      <w:r w:rsidRPr="00034925">
        <w:rPr>
          <w:rFonts w:cs="DanaFajr" w:hint="cs"/>
          <w:sz w:val="28"/>
          <w:szCs w:val="28"/>
          <w:rtl/>
        </w:rPr>
        <w:t>ة</w:t>
      </w:r>
      <w:r>
        <w:rPr>
          <w:rFonts w:cs="DanaFajr" w:hint="cs"/>
          <w:sz w:val="28"/>
          <w:szCs w:val="28"/>
          <w:rtl/>
        </w:rPr>
        <w:t>،</w:t>
      </w:r>
      <w:r w:rsidRPr="00034925">
        <w:rPr>
          <w:rFonts w:cs="DanaFajr" w:hint="cs"/>
          <w:sz w:val="28"/>
          <w:szCs w:val="28"/>
          <w:rtl/>
        </w:rPr>
        <w:t xml:space="preserve"> فقه المواريث والفرائض </w:t>
      </w:r>
      <w:r>
        <w:rPr>
          <w:rFonts w:cs="DanaFajr" w:hint="cs"/>
          <w:sz w:val="28"/>
          <w:szCs w:val="28"/>
          <w:rtl/>
        </w:rPr>
        <w:t>(</w:t>
      </w:r>
      <w:r w:rsidRPr="00034925">
        <w:rPr>
          <w:rFonts w:cs="DanaFajr" w:hint="cs"/>
          <w:sz w:val="28"/>
          <w:szCs w:val="28"/>
          <w:rtl/>
        </w:rPr>
        <w:t>تقريراً لأبحاث السيّد فضل الله</w:t>
      </w:r>
      <w:r>
        <w:rPr>
          <w:rFonts w:cs="DanaFajr" w:hint="cs"/>
          <w:sz w:val="28"/>
          <w:szCs w:val="28"/>
          <w:rtl/>
        </w:rPr>
        <w:t>)</w:t>
      </w:r>
      <w:r w:rsidRPr="00034925">
        <w:rPr>
          <w:rFonts w:cs="DanaFajr" w:hint="cs"/>
          <w:sz w:val="28"/>
          <w:szCs w:val="28"/>
          <w:rtl/>
        </w:rPr>
        <w:t xml:space="preserve"> 2: 261.</w:t>
      </w:r>
    </w:p>
  </w:endnote>
  <w:endnote w:id="234">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xml:space="preserve">) ألا وهو الشيخ الأرباب </w:t>
      </w:r>
      <w:r>
        <w:rPr>
          <w:rFonts w:cs="DanaFajr" w:hint="cs"/>
          <w:sz w:val="28"/>
          <w:szCs w:val="28"/>
          <w:rtl/>
        </w:rPr>
        <w:t>(</w:t>
      </w:r>
      <w:r w:rsidRPr="00034925">
        <w:rPr>
          <w:rFonts w:cs="DanaFajr" w:hint="cs"/>
          <w:sz w:val="28"/>
          <w:szCs w:val="28"/>
          <w:rtl/>
        </w:rPr>
        <w:t xml:space="preserve">انظر: </w:t>
      </w:r>
      <w:r w:rsidRPr="00034925">
        <w:rPr>
          <w:rFonts w:cs="DanaFajr"/>
          <w:sz w:val="28"/>
          <w:szCs w:val="28"/>
          <w:rtl/>
        </w:rPr>
        <w:t>د</w:t>
      </w:r>
      <w:r w:rsidRPr="00034925">
        <w:rPr>
          <w:rFonts w:cs="DanaFajr" w:hint="cs"/>
          <w:sz w:val="28"/>
          <w:szCs w:val="28"/>
          <w:rtl/>
        </w:rPr>
        <w:t>.</w:t>
      </w:r>
      <w:r w:rsidRPr="00034925">
        <w:rPr>
          <w:rFonts w:cs="DanaFajr"/>
          <w:sz w:val="28"/>
          <w:szCs w:val="28"/>
          <w:rtl/>
        </w:rPr>
        <w:t xml:space="preserve"> حسين مهر پور</w:t>
      </w:r>
      <w:r>
        <w:rPr>
          <w:rFonts w:cs="DanaFajr" w:hint="cs"/>
          <w:sz w:val="28"/>
          <w:szCs w:val="28"/>
          <w:rtl/>
        </w:rPr>
        <w:t>،</w:t>
      </w:r>
      <w:r w:rsidRPr="00034925">
        <w:rPr>
          <w:rFonts w:cs="DanaFajr"/>
          <w:sz w:val="28"/>
          <w:szCs w:val="28"/>
          <w:rtl/>
        </w:rPr>
        <w:t xml:space="preserve"> بررس</w:t>
      </w:r>
      <w:r>
        <w:rPr>
          <w:rFonts w:cs="DanaFajr" w:hint="cs"/>
          <w:sz w:val="28"/>
          <w:szCs w:val="28"/>
          <w:rtl/>
        </w:rPr>
        <w:t>ي</w:t>
      </w:r>
      <w:r w:rsidRPr="00034925">
        <w:rPr>
          <w:rFonts w:cs="DanaFajr"/>
          <w:sz w:val="28"/>
          <w:szCs w:val="28"/>
          <w:rtl/>
        </w:rPr>
        <w:t xml:space="preserve"> ميراث زوج</w:t>
      </w:r>
      <w:r w:rsidRPr="00034925">
        <w:rPr>
          <w:rFonts w:cs="DanaFajr" w:hint="cs"/>
          <w:sz w:val="28"/>
          <w:szCs w:val="28"/>
          <w:rtl/>
        </w:rPr>
        <w:t>ه</w:t>
      </w:r>
      <w:r w:rsidRPr="00034925">
        <w:rPr>
          <w:rFonts w:cs="DanaFajr"/>
          <w:sz w:val="28"/>
          <w:szCs w:val="28"/>
          <w:rtl/>
        </w:rPr>
        <w:t xml:space="preserve"> در حقوق </w:t>
      </w:r>
      <w:r>
        <w:rPr>
          <w:rFonts w:cs="DanaFajr" w:hint="cs"/>
          <w:sz w:val="28"/>
          <w:szCs w:val="28"/>
          <w:rtl/>
        </w:rPr>
        <w:t>إ</w:t>
      </w:r>
      <w:r w:rsidRPr="00034925">
        <w:rPr>
          <w:rFonts w:cs="DanaFajr"/>
          <w:sz w:val="28"/>
          <w:szCs w:val="28"/>
          <w:rtl/>
        </w:rPr>
        <w:t>سلام و</w:t>
      </w:r>
      <w:r>
        <w:rPr>
          <w:rFonts w:cs="DanaFajr" w:hint="cs"/>
          <w:sz w:val="28"/>
          <w:szCs w:val="28"/>
          <w:rtl/>
        </w:rPr>
        <w:t>إ</w:t>
      </w:r>
      <w:r w:rsidRPr="00034925">
        <w:rPr>
          <w:rFonts w:cs="DanaFajr"/>
          <w:sz w:val="28"/>
          <w:szCs w:val="28"/>
          <w:rtl/>
        </w:rPr>
        <w:t>يران</w:t>
      </w:r>
      <w:r w:rsidRPr="00034925">
        <w:rPr>
          <w:rFonts w:cs="DanaFajr" w:hint="cs"/>
          <w:sz w:val="28"/>
          <w:szCs w:val="28"/>
          <w:rtl/>
        </w:rPr>
        <w:t>: 132</w:t>
      </w:r>
      <w:r>
        <w:rPr>
          <w:rFonts w:cs="DanaFajr" w:hint="cs"/>
          <w:sz w:val="28"/>
          <w:szCs w:val="28"/>
          <w:rtl/>
        </w:rPr>
        <w:t xml:space="preserve"> [</w:t>
      </w:r>
      <w:r w:rsidRPr="00034925">
        <w:rPr>
          <w:rFonts w:cs="DanaFajr" w:hint="cs"/>
          <w:sz w:val="28"/>
          <w:szCs w:val="28"/>
          <w:rtl/>
        </w:rPr>
        <w:t>باللغة ال</w:t>
      </w:r>
      <w:r>
        <w:rPr>
          <w:rFonts w:cs="DanaFajr" w:hint="cs"/>
          <w:sz w:val="28"/>
          <w:szCs w:val="28"/>
          <w:rtl/>
        </w:rPr>
        <w:t>فارسيّة</w:t>
      </w:r>
      <w:r w:rsidRPr="00034925">
        <w:rPr>
          <w:rFonts w:cs="DanaFajr" w:hint="cs"/>
          <w:sz w:val="28"/>
          <w:szCs w:val="28"/>
          <w:rtl/>
        </w:rPr>
        <w:t>]</w:t>
      </w:r>
      <w:r>
        <w:rPr>
          <w:rFonts w:cs="DanaFajr" w:hint="cs"/>
          <w:sz w:val="28"/>
          <w:szCs w:val="28"/>
          <w:rtl/>
        </w:rPr>
        <w:t>.</w:t>
      </w:r>
    </w:p>
  </w:endnote>
  <w:endnote w:id="235">
    <w:p w:rsidR="00EF39C8" w:rsidRPr="00034925" w:rsidRDefault="00EF39C8" w:rsidP="00F3782D">
      <w:pPr>
        <w:pStyle w:val="EndnoteText"/>
        <w:spacing w:line="300" w:lineRule="exact"/>
        <w:ind w:left="284" w:hanging="284"/>
        <w:rPr>
          <w:rFonts w:cs="DanaFajr"/>
          <w:sz w:val="28"/>
          <w:szCs w:val="28"/>
          <w:rtl/>
        </w:rPr>
      </w:pPr>
      <w:r w:rsidRPr="00034925">
        <w:rPr>
          <w:rFonts w:cs="DanaFajr" w:hint="cs"/>
          <w:sz w:val="28"/>
          <w:szCs w:val="28"/>
          <w:rtl/>
        </w:rPr>
        <w:t>(</w:t>
      </w:r>
      <w:r w:rsidRPr="00034925">
        <w:rPr>
          <w:rFonts w:cs="DanaFajr"/>
          <w:sz w:val="28"/>
          <w:szCs w:val="28"/>
        </w:rPr>
        <w:endnoteRef/>
      </w:r>
      <w:r w:rsidRPr="00034925">
        <w:rPr>
          <w:rFonts w:cs="DanaFajr" w:hint="cs"/>
          <w:sz w:val="28"/>
          <w:szCs w:val="28"/>
          <w:rtl/>
        </w:rPr>
        <w:t xml:space="preserve">) انظر: فقه المواريث والفرائض </w:t>
      </w:r>
      <w:r>
        <w:rPr>
          <w:rFonts w:cs="DanaFajr" w:hint="cs"/>
          <w:sz w:val="28"/>
          <w:szCs w:val="28"/>
          <w:rtl/>
        </w:rPr>
        <w:t>(</w:t>
      </w:r>
      <w:r w:rsidRPr="00034925">
        <w:rPr>
          <w:rFonts w:cs="DanaFajr" w:hint="cs"/>
          <w:sz w:val="28"/>
          <w:szCs w:val="28"/>
          <w:rtl/>
        </w:rPr>
        <w:t>تقريراً لأبحاث السيّد فضل الله</w:t>
      </w:r>
      <w:r>
        <w:rPr>
          <w:rFonts w:cs="DanaFajr" w:hint="cs"/>
          <w:sz w:val="28"/>
          <w:szCs w:val="28"/>
          <w:rtl/>
        </w:rPr>
        <w:t>)</w:t>
      </w:r>
      <w:r w:rsidRPr="00034925">
        <w:rPr>
          <w:rFonts w:cs="DanaFajr" w:hint="cs"/>
          <w:sz w:val="28"/>
          <w:szCs w:val="28"/>
          <w:rtl/>
        </w:rPr>
        <w:t xml:space="preserve"> 2: 253 ـ 284</w:t>
      </w:r>
      <w:r>
        <w:rPr>
          <w:rFonts w:cs="DanaFajr" w:hint="cs"/>
          <w:sz w:val="28"/>
          <w:szCs w:val="28"/>
          <w:rtl/>
        </w:rPr>
        <w:t>؛</w:t>
      </w:r>
      <w:r w:rsidRPr="00034925">
        <w:rPr>
          <w:rFonts w:cs="DanaFajr" w:hint="cs"/>
          <w:sz w:val="28"/>
          <w:szCs w:val="28"/>
          <w:rtl/>
        </w:rPr>
        <w:t xml:space="preserve"> الصادقي</w:t>
      </w:r>
      <w:r>
        <w:rPr>
          <w:rFonts w:cs="DanaFajr" w:hint="cs"/>
          <w:sz w:val="28"/>
          <w:szCs w:val="28"/>
          <w:rtl/>
        </w:rPr>
        <w:t>،</w:t>
      </w:r>
      <w:r w:rsidRPr="00034925">
        <w:rPr>
          <w:rFonts w:cs="DanaFajr" w:hint="cs"/>
          <w:sz w:val="28"/>
          <w:szCs w:val="28"/>
          <w:rtl/>
        </w:rPr>
        <w:t xml:space="preserve"> الفرقان في تفسير القرآن 4 ـ 5: 301</w:t>
      </w:r>
      <w:r>
        <w:rPr>
          <w:rFonts w:cs="DanaFajr" w:hint="cs"/>
          <w:sz w:val="28"/>
          <w:szCs w:val="28"/>
          <w:rtl/>
        </w:rPr>
        <w:t xml:space="preserve"> </w:t>
      </w:r>
      <w:r w:rsidRPr="00034925">
        <w:rPr>
          <w:rFonts w:cs="DanaFajr" w:hint="cs"/>
          <w:sz w:val="28"/>
          <w:szCs w:val="28"/>
          <w:rtl/>
        </w:rPr>
        <w:t>ـ 309.</w:t>
      </w:r>
    </w:p>
  </w:endnote>
  <w:endnote w:id="23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محمّد </w:t>
      </w:r>
      <w:r w:rsidRPr="00034925">
        <w:rPr>
          <w:rFonts w:cs="DanaFajr" w:hint="cs"/>
          <w:color w:val="000000"/>
          <w:sz w:val="28"/>
          <w:szCs w:val="28"/>
          <w:rtl/>
        </w:rPr>
        <w:t xml:space="preserve">سردرودي، </w:t>
      </w:r>
      <w:r>
        <w:rPr>
          <w:rFonts w:cs="DanaFajr" w:hint="cs"/>
          <w:color w:val="000000"/>
          <w:sz w:val="28"/>
          <w:szCs w:val="28"/>
          <w:rtl/>
        </w:rPr>
        <w:t>مقالة بعنوان: (</w:t>
      </w:r>
      <w:r w:rsidRPr="00034925">
        <w:rPr>
          <w:rFonts w:cs="DanaFajr" w:hint="cs"/>
          <w:color w:val="000000"/>
          <w:sz w:val="28"/>
          <w:szCs w:val="28"/>
          <w:rtl/>
        </w:rPr>
        <w:t>السيرة الحسيني</w:t>
      </w:r>
      <w:r>
        <w:rPr>
          <w:rFonts w:cs="DanaFajr" w:hint="cs"/>
          <w:color w:val="000000"/>
          <w:sz w:val="28"/>
          <w:szCs w:val="28"/>
          <w:rtl/>
        </w:rPr>
        <w:t>ّ</w:t>
      </w:r>
      <w:r w:rsidRPr="00034925">
        <w:rPr>
          <w:rFonts w:cs="DanaFajr" w:hint="cs"/>
          <w:color w:val="000000"/>
          <w:sz w:val="28"/>
          <w:szCs w:val="28"/>
          <w:rtl/>
        </w:rPr>
        <w:t>ة، المصادر والمراجع</w:t>
      </w:r>
      <w:r>
        <w:rPr>
          <w:rFonts w:cs="DanaFajr" w:hint="cs"/>
          <w:color w:val="000000"/>
          <w:sz w:val="28"/>
          <w:szCs w:val="28"/>
          <w:rtl/>
        </w:rPr>
        <w:t>)</w:t>
      </w:r>
      <w:r w:rsidRPr="00034925">
        <w:rPr>
          <w:rFonts w:cs="DanaFajr" w:hint="cs"/>
          <w:color w:val="000000"/>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 xml:space="preserve">نصوص معاصرة، العدد 9: 207، بيروت. </w:t>
      </w:r>
    </w:p>
  </w:endnote>
  <w:endnote w:id="23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محمّد </w:t>
      </w:r>
      <w:r w:rsidRPr="00034925">
        <w:rPr>
          <w:rFonts w:cs="DanaFajr" w:hint="cs"/>
          <w:color w:val="000000"/>
          <w:sz w:val="28"/>
          <w:szCs w:val="28"/>
          <w:rtl/>
        </w:rPr>
        <w:t xml:space="preserve">صحتي سردرودي، </w:t>
      </w:r>
      <w:r>
        <w:rPr>
          <w:rFonts w:cs="DanaFajr" w:hint="cs"/>
          <w:color w:val="000000"/>
          <w:sz w:val="28"/>
          <w:szCs w:val="28"/>
          <w:rtl/>
        </w:rPr>
        <w:t>مقالة بعنوان: (</w:t>
      </w:r>
      <w:r w:rsidRPr="00034925">
        <w:rPr>
          <w:rFonts w:cs="DanaFajr" w:hint="cs"/>
          <w:color w:val="000000"/>
          <w:sz w:val="28"/>
          <w:szCs w:val="28"/>
          <w:rtl/>
        </w:rPr>
        <w:t>التحريف في السيرة الحسيني</w:t>
      </w:r>
      <w:r>
        <w:rPr>
          <w:rFonts w:cs="DanaFajr" w:hint="cs"/>
          <w:color w:val="000000"/>
          <w:sz w:val="28"/>
          <w:szCs w:val="28"/>
          <w:rtl/>
        </w:rPr>
        <w:t>ّ</w:t>
      </w:r>
      <w:r w:rsidRPr="00034925">
        <w:rPr>
          <w:rFonts w:cs="DanaFajr" w:hint="cs"/>
          <w:color w:val="000000"/>
          <w:sz w:val="28"/>
          <w:szCs w:val="28"/>
          <w:rtl/>
        </w:rPr>
        <w:t>ة</w:t>
      </w:r>
      <w:r>
        <w:rPr>
          <w:rFonts w:cs="DanaFajr" w:hint="cs"/>
          <w:color w:val="000000"/>
          <w:sz w:val="28"/>
          <w:szCs w:val="28"/>
          <w:rtl/>
        </w:rPr>
        <w:t>)</w:t>
      </w:r>
      <w:r w:rsidRPr="00034925">
        <w:rPr>
          <w:rFonts w:cs="DanaFajr" w:hint="cs"/>
          <w:color w:val="000000"/>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 xml:space="preserve">نصوص معاصرة، العدد 8: 73، بيروت. </w:t>
      </w:r>
    </w:p>
  </w:endnote>
  <w:endnote w:id="23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مجلّة </w:t>
      </w:r>
      <w:r w:rsidRPr="00034925">
        <w:rPr>
          <w:rFonts w:cs="DanaFajr" w:hint="cs"/>
          <w:color w:val="000000"/>
          <w:sz w:val="28"/>
          <w:szCs w:val="28"/>
          <w:rtl/>
        </w:rPr>
        <w:t xml:space="preserve">نصوص معاصرة، العدد 9: 201. </w:t>
      </w:r>
    </w:p>
  </w:endnote>
  <w:endnote w:id="23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مجلّة </w:t>
      </w:r>
      <w:r w:rsidRPr="00034925">
        <w:rPr>
          <w:rFonts w:cs="DanaFajr" w:hint="cs"/>
          <w:color w:val="000000"/>
          <w:sz w:val="28"/>
          <w:szCs w:val="28"/>
          <w:rtl/>
        </w:rPr>
        <w:t xml:space="preserve">نصوص معاصرة، العدد 8: 73. </w:t>
      </w:r>
    </w:p>
  </w:endnote>
  <w:endnote w:id="24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 xml:space="preserve">أحمد الوائلي، تجاربي مع المنبر: 106، دار الزهراء، بيروت. </w:t>
      </w:r>
    </w:p>
  </w:endnote>
  <w:endnote w:id="24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أبو جعفر الطبري</w:t>
      </w:r>
      <w:r>
        <w:rPr>
          <w:rFonts w:cs="DanaFajr" w:hint="cs"/>
          <w:color w:val="000000"/>
          <w:sz w:val="28"/>
          <w:szCs w:val="28"/>
          <w:rtl/>
        </w:rPr>
        <w:t>ّ</w:t>
      </w:r>
      <w:r w:rsidRPr="00034925">
        <w:rPr>
          <w:rFonts w:cs="DanaFajr" w:hint="cs"/>
          <w:color w:val="000000"/>
          <w:sz w:val="28"/>
          <w:szCs w:val="28"/>
          <w:rtl/>
        </w:rPr>
        <w:t xml:space="preserve">، تاريخ الأمم والملوك 5: 389، دار التراث، بيروت. </w:t>
      </w:r>
    </w:p>
  </w:endnote>
  <w:endnote w:id="24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المصدر السابق</w:t>
      </w:r>
      <w:r w:rsidRPr="00034925">
        <w:rPr>
          <w:rFonts w:cs="DanaFajr" w:hint="cs"/>
          <w:color w:val="000000"/>
          <w:sz w:val="28"/>
          <w:szCs w:val="28"/>
          <w:rtl/>
        </w:rPr>
        <w:t xml:space="preserve"> 5: 513</w:t>
      </w:r>
      <w:r>
        <w:rPr>
          <w:rFonts w:cs="DanaFajr" w:hint="cs"/>
          <w:sz w:val="28"/>
          <w:szCs w:val="28"/>
          <w:rtl/>
        </w:rPr>
        <w:t>.</w:t>
      </w:r>
    </w:p>
  </w:endnote>
  <w:endnote w:id="24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المصدر السابق</w:t>
      </w:r>
      <w:r w:rsidRPr="00034925">
        <w:rPr>
          <w:rFonts w:cs="DanaFajr" w:hint="cs"/>
          <w:color w:val="000000"/>
          <w:sz w:val="28"/>
          <w:szCs w:val="28"/>
          <w:rtl/>
        </w:rPr>
        <w:t xml:space="preserve"> 5: 390</w:t>
      </w:r>
      <w:r>
        <w:rPr>
          <w:rFonts w:cs="DanaFajr" w:hint="cs"/>
          <w:sz w:val="28"/>
          <w:szCs w:val="28"/>
          <w:rtl/>
        </w:rPr>
        <w:t>.</w:t>
      </w:r>
    </w:p>
  </w:endnote>
  <w:endnote w:id="24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المصدر السابق</w:t>
      </w:r>
      <w:r w:rsidRPr="00034925">
        <w:rPr>
          <w:rFonts w:cs="DanaFajr" w:hint="cs"/>
          <w:color w:val="000000"/>
          <w:sz w:val="28"/>
          <w:szCs w:val="28"/>
          <w:rtl/>
        </w:rPr>
        <w:t xml:space="preserve"> 5: 393</w:t>
      </w:r>
      <w:r>
        <w:rPr>
          <w:rFonts w:cs="DanaFajr" w:hint="cs"/>
          <w:sz w:val="28"/>
          <w:szCs w:val="28"/>
          <w:rtl/>
        </w:rPr>
        <w:t>.</w:t>
      </w:r>
    </w:p>
  </w:endnote>
  <w:endnote w:id="24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المصدر السابق</w:t>
      </w:r>
      <w:r w:rsidRPr="00034925">
        <w:rPr>
          <w:rFonts w:cs="DanaFajr" w:hint="cs"/>
          <w:color w:val="000000"/>
          <w:sz w:val="28"/>
          <w:szCs w:val="28"/>
          <w:rtl/>
        </w:rPr>
        <w:t xml:space="preserve"> 5: 460</w:t>
      </w:r>
      <w:r>
        <w:rPr>
          <w:rFonts w:cs="DanaFajr" w:hint="cs"/>
          <w:sz w:val="28"/>
          <w:szCs w:val="28"/>
          <w:rtl/>
        </w:rPr>
        <w:t>.</w:t>
      </w:r>
    </w:p>
  </w:endnote>
  <w:endnote w:id="24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جعفر مرتضى العاملي، كربلاء فوق الشبهات: 151، المركز ال</w:t>
      </w:r>
      <w:r>
        <w:rPr>
          <w:rFonts w:cs="DanaFajr" w:hint="cs"/>
          <w:color w:val="000000"/>
          <w:sz w:val="28"/>
          <w:szCs w:val="28"/>
          <w:rtl/>
        </w:rPr>
        <w:t>إسلاميّ</w:t>
      </w:r>
      <w:r w:rsidRPr="00034925">
        <w:rPr>
          <w:rFonts w:cs="DanaFajr" w:hint="cs"/>
          <w:color w:val="000000"/>
          <w:sz w:val="28"/>
          <w:szCs w:val="28"/>
          <w:rtl/>
        </w:rPr>
        <w:t xml:space="preserve"> للدراسات، 2000</w:t>
      </w:r>
      <w:r>
        <w:rPr>
          <w:rFonts w:cs="DanaFajr" w:hint="cs"/>
          <w:color w:val="000000"/>
          <w:sz w:val="28"/>
          <w:szCs w:val="28"/>
          <w:rtl/>
        </w:rPr>
        <w:t>م</w:t>
      </w:r>
      <w:r w:rsidRPr="00034925">
        <w:rPr>
          <w:rFonts w:cs="DanaFajr" w:hint="cs"/>
          <w:color w:val="000000"/>
          <w:sz w:val="28"/>
          <w:szCs w:val="28"/>
          <w:rtl/>
        </w:rPr>
        <w:t xml:space="preserve">. </w:t>
      </w:r>
    </w:p>
  </w:endnote>
  <w:endnote w:id="24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عب</w:t>
      </w:r>
      <w:r>
        <w:rPr>
          <w:rFonts w:cs="DanaFajr" w:hint="cs"/>
          <w:color w:val="000000"/>
          <w:sz w:val="28"/>
          <w:szCs w:val="28"/>
          <w:rtl/>
        </w:rPr>
        <w:t>ّ</w:t>
      </w:r>
      <w:r w:rsidRPr="00034925">
        <w:rPr>
          <w:rFonts w:cs="DanaFajr" w:hint="cs"/>
          <w:color w:val="000000"/>
          <w:sz w:val="28"/>
          <w:szCs w:val="28"/>
          <w:rtl/>
        </w:rPr>
        <w:t>اس القم</w:t>
      </w:r>
      <w:r>
        <w:rPr>
          <w:rFonts w:cs="DanaFajr" w:hint="cs"/>
          <w:color w:val="000000"/>
          <w:sz w:val="28"/>
          <w:szCs w:val="28"/>
          <w:rtl/>
        </w:rPr>
        <w:t>ّ</w:t>
      </w:r>
      <w:r w:rsidRPr="00034925">
        <w:rPr>
          <w:rFonts w:cs="DanaFajr" w:hint="cs"/>
          <w:color w:val="000000"/>
          <w:sz w:val="28"/>
          <w:szCs w:val="28"/>
          <w:rtl/>
        </w:rPr>
        <w:t>ي، منتهى الآمال: 396، دار الجوادين، 2007</w:t>
      </w:r>
      <w:r>
        <w:rPr>
          <w:rFonts w:cs="DanaFajr" w:hint="cs"/>
          <w:color w:val="000000"/>
          <w:sz w:val="28"/>
          <w:szCs w:val="28"/>
          <w:rtl/>
        </w:rPr>
        <w:t>م</w:t>
      </w:r>
      <w:r w:rsidRPr="00034925">
        <w:rPr>
          <w:rFonts w:cs="DanaFajr" w:hint="cs"/>
          <w:color w:val="000000"/>
          <w:sz w:val="28"/>
          <w:szCs w:val="28"/>
          <w:rtl/>
        </w:rPr>
        <w:t xml:space="preserve">، بيروت. </w:t>
      </w:r>
    </w:p>
  </w:endnote>
  <w:endnote w:id="24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المصدر السابق</w:t>
      </w:r>
      <w:r w:rsidRPr="00034925">
        <w:rPr>
          <w:rFonts w:cs="DanaFajr" w:hint="cs"/>
          <w:color w:val="000000"/>
          <w:sz w:val="28"/>
          <w:szCs w:val="28"/>
          <w:rtl/>
        </w:rPr>
        <w:t>: 401</w:t>
      </w:r>
      <w:r>
        <w:rPr>
          <w:rFonts w:cs="DanaFajr" w:hint="cs"/>
          <w:sz w:val="28"/>
          <w:szCs w:val="28"/>
          <w:rtl/>
        </w:rPr>
        <w:t>.</w:t>
      </w:r>
    </w:p>
  </w:endnote>
  <w:endnote w:id="24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عبد الرز</w:t>
      </w:r>
      <w:r>
        <w:rPr>
          <w:rFonts w:cs="DanaFajr" w:hint="cs"/>
          <w:color w:val="000000"/>
          <w:sz w:val="28"/>
          <w:szCs w:val="28"/>
          <w:rtl/>
        </w:rPr>
        <w:t>ّ</w:t>
      </w:r>
      <w:r w:rsidRPr="00034925">
        <w:rPr>
          <w:rFonts w:cs="DanaFajr" w:hint="cs"/>
          <w:color w:val="000000"/>
          <w:sz w:val="28"/>
          <w:szCs w:val="28"/>
          <w:rtl/>
        </w:rPr>
        <w:t>اق المقر</w:t>
      </w:r>
      <w:r>
        <w:rPr>
          <w:rFonts w:cs="DanaFajr" w:hint="cs"/>
          <w:color w:val="000000"/>
          <w:sz w:val="28"/>
          <w:szCs w:val="28"/>
          <w:rtl/>
        </w:rPr>
        <w:t>َّ</w:t>
      </w:r>
      <w:r w:rsidRPr="00034925">
        <w:rPr>
          <w:rFonts w:cs="DanaFajr" w:hint="cs"/>
          <w:color w:val="000000"/>
          <w:sz w:val="28"/>
          <w:szCs w:val="28"/>
          <w:rtl/>
        </w:rPr>
        <w:t>م، مقتل الحسين: 264</w:t>
      </w:r>
      <w:r w:rsidRPr="00240BAF">
        <w:rPr>
          <w:rFonts w:cs="DanaFajr" w:hint="cs"/>
          <w:color w:val="000000"/>
          <w:sz w:val="28"/>
          <w:szCs w:val="28"/>
          <w:rtl/>
        </w:rPr>
        <w:t xml:space="preserve"> </w:t>
      </w:r>
      <w:r>
        <w:rPr>
          <w:rFonts w:cs="DanaFajr" w:hint="cs"/>
          <w:color w:val="000000"/>
          <w:sz w:val="28"/>
          <w:szCs w:val="28"/>
          <w:rtl/>
        </w:rPr>
        <w:t>(</w:t>
      </w:r>
      <w:r w:rsidRPr="00034925">
        <w:rPr>
          <w:rFonts w:cs="DanaFajr" w:hint="cs"/>
          <w:color w:val="000000"/>
          <w:sz w:val="28"/>
          <w:szCs w:val="28"/>
          <w:rtl/>
        </w:rPr>
        <w:t>الهامش</w:t>
      </w:r>
      <w:r>
        <w:rPr>
          <w:rFonts w:cs="DanaFajr" w:hint="cs"/>
          <w:color w:val="000000"/>
          <w:sz w:val="28"/>
          <w:szCs w:val="28"/>
          <w:rtl/>
        </w:rPr>
        <w:t>)</w:t>
      </w:r>
      <w:r w:rsidRPr="00034925">
        <w:rPr>
          <w:rFonts w:cs="DanaFajr" w:hint="cs"/>
          <w:color w:val="000000"/>
          <w:sz w:val="28"/>
          <w:szCs w:val="28"/>
          <w:rtl/>
        </w:rPr>
        <w:t xml:space="preserve">، </w:t>
      </w:r>
      <w:r>
        <w:rPr>
          <w:rFonts w:cs="DanaFajr" w:hint="cs"/>
          <w:color w:val="000000"/>
          <w:sz w:val="28"/>
          <w:szCs w:val="28"/>
          <w:rtl/>
        </w:rPr>
        <w:t>ا</w:t>
      </w:r>
      <w:r w:rsidRPr="00034925">
        <w:rPr>
          <w:rFonts w:cs="DanaFajr" w:hint="cs"/>
          <w:color w:val="000000"/>
          <w:sz w:val="28"/>
          <w:szCs w:val="28"/>
          <w:rtl/>
        </w:rPr>
        <w:t xml:space="preserve">نتشارات الشريف الرضي، </w:t>
      </w:r>
      <w:r>
        <w:rPr>
          <w:rFonts w:cs="DanaFajr" w:hint="cs"/>
          <w:color w:val="000000"/>
          <w:sz w:val="28"/>
          <w:szCs w:val="28"/>
          <w:rtl/>
        </w:rPr>
        <w:t>إ</w:t>
      </w:r>
      <w:r w:rsidRPr="00034925">
        <w:rPr>
          <w:rFonts w:cs="DanaFajr" w:hint="cs"/>
          <w:color w:val="000000"/>
          <w:sz w:val="28"/>
          <w:szCs w:val="28"/>
          <w:rtl/>
        </w:rPr>
        <w:t xml:space="preserve">يران. </w:t>
      </w:r>
    </w:p>
  </w:endnote>
  <w:endnote w:id="25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عب</w:t>
      </w:r>
      <w:r>
        <w:rPr>
          <w:rFonts w:cs="DanaFajr" w:hint="cs"/>
          <w:color w:val="000000"/>
          <w:sz w:val="28"/>
          <w:szCs w:val="28"/>
          <w:rtl/>
        </w:rPr>
        <w:t>ّ</w:t>
      </w:r>
      <w:r w:rsidRPr="00034925">
        <w:rPr>
          <w:rFonts w:cs="DanaFajr" w:hint="cs"/>
          <w:color w:val="000000"/>
          <w:sz w:val="28"/>
          <w:szCs w:val="28"/>
          <w:rtl/>
        </w:rPr>
        <w:t>اس القم</w:t>
      </w:r>
      <w:r>
        <w:rPr>
          <w:rFonts w:cs="DanaFajr" w:hint="cs"/>
          <w:color w:val="000000"/>
          <w:sz w:val="28"/>
          <w:szCs w:val="28"/>
          <w:rtl/>
        </w:rPr>
        <w:t>ّ</w:t>
      </w:r>
      <w:r w:rsidRPr="00034925">
        <w:rPr>
          <w:rFonts w:cs="DanaFajr" w:hint="cs"/>
          <w:color w:val="000000"/>
          <w:sz w:val="28"/>
          <w:szCs w:val="28"/>
          <w:rtl/>
        </w:rPr>
        <w:t>ي، نفس المهموم: 365، دار المحجة البيضاء، 1992</w:t>
      </w:r>
      <w:r>
        <w:rPr>
          <w:rFonts w:cs="DanaFajr" w:hint="cs"/>
          <w:color w:val="000000"/>
          <w:sz w:val="28"/>
          <w:szCs w:val="28"/>
          <w:rtl/>
        </w:rPr>
        <w:t>م</w:t>
      </w:r>
      <w:r w:rsidRPr="00034925">
        <w:rPr>
          <w:rFonts w:cs="DanaFajr" w:hint="cs"/>
          <w:color w:val="000000"/>
          <w:sz w:val="28"/>
          <w:szCs w:val="28"/>
          <w:rtl/>
        </w:rPr>
        <w:t xml:space="preserve">، بيروت. </w:t>
      </w:r>
    </w:p>
  </w:endnote>
  <w:endnote w:id="25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محسن الأمين العاملي، المجالس ال</w:t>
      </w:r>
      <w:r>
        <w:rPr>
          <w:rFonts w:cs="DanaFajr" w:hint="cs"/>
          <w:color w:val="000000"/>
          <w:sz w:val="28"/>
          <w:szCs w:val="28"/>
          <w:rtl/>
        </w:rPr>
        <w:t>سنّيّ</w:t>
      </w:r>
      <w:r w:rsidRPr="00034925">
        <w:rPr>
          <w:rFonts w:cs="DanaFajr" w:hint="cs"/>
          <w:color w:val="000000"/>
          <w:sz w:val="28"/>
          <w:szCs w:val="28"/>
          <w:rtl/>
        </w:rPr>
        <w:t>ة 1: 7</w:t>
      </w:r>
      <w:r w:rsidRPr="00240BAF">
        <w:rPr>
          <w:rFonts w:cs="DanaFajr" w:hint="cs"/>
          <w:color w:val="000000"/>
          <w:sz w:val="28"/>
          <w:szCs w:val="28"/>
          <w:rtl/>
        </w:rPr>
        <w:t xml:space="preserve"> </w:t>
      </w:r>
      <w:r>
        <w:rPr>
          <w:rFonts w:cs="DanaFajr" w:hint="cs"/>
          <w:color w:val="000000"/>
          <w:sz w:val="28"/>
          <w:szCs w:val="28"/>
          <w:rtl/>
        </w:rPr>
        <w:t>(</w:t>
      </w:r>
      <w:r w:rsidRPr="00034925">
        <w:rPr>
          <w:rFonts w:cs="DanaFajr" w:hint="cs"/>
          <w:color w:val="000000"/>
          <w:sz w:val="28"/>
          <w:szCs w:val="28"/>
          <w:rtl/>
        </w:rPr>
        <w:t>المقدمة</w:t>
      </w:r>
      <w:r>
        <w:rPr>
          <w:rFonts w:cs="DanaFajr" w:hint="cs"/>
          <w:color w:val="000000"/>
          <w:sz w:val="28"/>
          <w:szCs w:val="28"/>
          <w:rtl/>
        </w:rPr>
        <w:t>)</w:t>
      </w:r>
      <w:r w:rsidRPr="00034925">
        <w:rPr>
          <w:rFonts w:cs="DanaFajr" w:hint="cs"/>
          <w:color w:val="000000"/>
          <w:sz w:val="28"/>
          <w:szCs w:val="28"/>
          <w:rtl/>
        </w:rPr>
        <w:t xml:space="preserve">، الطبعة الخامسة، انتشارات الشريف الرضي، </w:t>
      </w:r>
      <w:r>
        <w:rPr>
          <w:rFonts w:cs="DanaFajr" w:hint="cs"/>
          <w:color w:val="000000"/>
          <w:sz w:val="28"/>
          <w:szCs w:val="28"/>
          <w:rtl/>
        </w:rPr>
        <w:t>إ</w:t>
      </w:r>
      <w:r w:rsidRPr="00034925">
        <w:rPr>
          <w:rFonts w:cs="DanaFajr" w:hint="cs"/>
          <w:color w:val="000000"/>
          <w:sz w:val="28"/>
          <w:szCs w:val="28"/>
          <w:rtl/>
        </w:rPr>
        <w:t xml:space="preserve">يران. </w:t>
      </w:r>
    </w:p>
  </w:endnote>
  <w:endnote w:id="25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نصوص معاصرة، العدد 9: 202</w:t>
      </w:r>
      <w:r>
        <w:rPr>
          <w:rFonts w:cs="DanaFajr" w:hint="cs"/>
          <w:color w:val="000000"/>
          <w:sz w:val="28"/>
          <w:szCs w:val="28"/>
          <w:rtl/>
        </w:rPr>
        <w:t>.</w:t>
      </w:r>
      <w:r w:rsidRPr="00034925">
        <w:rPr>
          <w:rFonts w:cs="DanaFajr" w:hint="cs"/>
          <w:color w:val="000000"/>
          <w:sz w:val="28"/>
          <w:szCs w:val="28"/>
          <w:rtl/>
        </w:rPr>
        <w:t xml:space="preserve"> </w:t>
      </w:r>
    </w:p>
  </w:endnote>
  <w:endnote w:id="25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المصدر السابق،</w:t>
      </w:r>
      <w:r w:rsidRPr="00034925">
        <w:rPr>
          <w:rFonts w:cs="DanaFajr" w:hint="cs"/>
          <w:color w:val="000000"/>
          <w:sz w:val="28"/>
          <w:szCs w:val="28"/>
          <w:rtl/>
        </w:rPr>
        <w:t xml:space="preserve"> العدد</w:t>
      </w:r>
      <w:r>
        <w:rPr>
          <w:rFonts w:cs="DanaFajr" w:hint="cs"/>
          <w:color w:val="000000"/>
          <w:sz w:val="28"/>
          <w:szCs w:val="28"/>
          <w:rtl/>
        </w:rPr>
        <w:t xml:space="preserve"> </w:t>
      </w:r>
      <w:r w:rsidRPr="00034925">
        <w:rPr>
          <w:rFonts w:cs="DanaFajr" w:hint="cs"/>
          <w:color w:val="000000"/>
          <w:sz w:val="28"/>
          <w:szCs w:val="28"/>
          <w:rtl/>
        </w:rPr>
        <w:t>9: 203، 209، 211</w:t>
      </w:r>
      <w:r>
        <w:rPr>
          <w:rFonts w:cs="DanaFajr" w:hint="cs"/>
          <w:sz w:val="28"/>
          <w:szCs w:val="28"/>
          <w:rtl/>
        </w:rPr>
        <w:t>.</w:t>
      </w:r>
    </w:p>
  </w:endnote>
  <w:endnote w:id="25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الصدوق، الأ</w:t>
      </w:r>
      <w:r>
        <w:rPr>
          <w:rFonts w:cs="DanaFajr" w:hint="cs"/>
          <w:color w:val="000000"/>
          <w:sz w:val="28"/>
          <w:szCs w:val="28"/>
          <w:rtl/>
        </w:rPr>
        <w:t>مالي</w:t>
      </w:r>
      <w:r w:rsidRPr="00034925">
        <w:rPr>
          <w:rFonts w:cs="DanaFajr" w:hint="cs"/>
          <w:color w:val="000000"/>
          <w:sz w:val="28"/>
          <w:szCs w:val="28"/>
          <w:rtl/>
        </w:rPr>
        <w:t>: 137، مؤسسة ال</w:t>
      </w:r>
      <w:r>
        <w:rPr>
          <w:rFonts w:cs="DanaFajr" w:hint="cs"/>
          <w:color w:val="000000"/>
          <w:sz w:val="28"/>
          <w:szCs w:val="28"/>
          <w:rtl/>
        </w:rPr>
        <w:t>أعلميّ</w:t>
      </w:r>
      <w:r w:rsidRPr="00034925">
        <w:rPr>
          <w:rFonts w:cs="DanaFajr" w:hint="cs"/>
          <w:color w:val="000000"/>
          <w:sz w:val="28"/>
          <w:szCs w:val="28"/>
          <w:rtl/>
        </w:rPr>
        <w:t>، 1980</w:t>
      </w:r>
      <w:r>
        <w:rPr>
          <w:rFonts w:cs="DanaFajr" w:hint="cs"/>
          <w:color w:val="000000"/>
          <w:sz w:val="28"/>
          <w:szCs w:val="28"/>
          <w:rtl/>
        </w:rPr>
        <w:t>م</w:t>
      </w:r>
      <w:r w:rsidRPr="00034925">
        <w:rPr>
          <w:rFonts w:cs="DanaFajr" w:hint="cs"/>
          <w:color w:val="000000"/>
          <w:sz w:val="28"/>
          <w:szCs w:val="28"/>
          <w:rtl/>
        </w:rPr>
        <w:t xml:space="preserve">، بيروت. </w:t>
      </w:r>
    </w:p>
  </w:endnote>
  <w:endnote w:id="25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أبو المؤي</w:t>
      </w:r>
      <w:r>
        <w:rPr>
          <w:rFonts w:cs="DanaFajr" w:hint="cs"/>
          <w:color w:val="000000"/>
          <w:sz w:val="28"/>
          <w:szCs w:val="28"/>
          <w:rtl/>
        </w:rPr>
        <w:t>َّ</w:t>
      </w:r>
      <w:r w:rsidRPr="00034925">
        <w:rPr>
          <w:rFonts w:cs="DanaFajr" w:hint="cs"/>
          <w:color w:val="000000"/>
          <w:sz w:val="28"/>
          <w:szCs w:val="28"/>
          <w:rtl/>
        </w:rPr>
        <w:t xml:space="preserve">د أخطب الخوارزمي، مقتل الحسين 2: 16، الطبعة الأولى، دار أنوار الهدى، إيران. </w:t>
      </w:r>
    </w:p>
  </w:endnote>
  <w:endnote w:id="25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 xml:space="preserve">رضي الدين </w:t>
      </w:r>
      <w:r>
        <w:rPr>
          <w:rFonts w:cs="DanaFajr" w:hint="cs"/>
          <w:color w:val="000000"/>
          <w:sz w:val="28"/>
          <w:szCs w:val="28"/>
          <w:rtl/>
        </w:rPr>
        <w:t>ا</w:t>
      </w:r>
      <w:r w:rsidRPr="00034925">
        <w:rPr>
          <w:rFonts w:cs="DanaFajr" w:hint="cs"/>
          <w:color w:val="000000"/>
          <w:sz w:val="28"/>
          <w:szCs w:val="28"/>
          <w:rtl/>
        </w:rPr>
        <w:t xml:space="preserve">بن طاووس، اللهوف على قتلى الطفوف: 161، الطبعة الأولى، دار الأسوة، </w:t>
      </w:r>
      <w:r>
        <w:rPr>
          <w:rFonts w:cs="DanaFajr" w:hint="cs"/>
          <w:color w:val="000000"/>
          <w:sz w:val="28"/>
          <w:szCs w:val="28"/>
          <w:rtl/>
        </w:rPr>
        <w:t>إ</w:t>
      </w:r>
      <w:r w:rsidRPr="00034925">
        <w:rPr>
          <w:rFonts w:cs="DanaFajr" w:hint="cs"/>
          <w:color w:val="000000"/>
          <w:sz w:val="28"/>
          <w:szCs w:val="28"/>
          <w:rtl/>
        </w:rPr>
        <w:t xml:space="preserve">يران. </w:t>
      </w:r>
    </w:p>
  </w:endnote>
  <w:endnote w:id="25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القم</w:t>
      </w:r>
      <w:r>
        <w:rPr>
          <w:rFonts w:cs="DanaFajr" w:hint="cs"/>
          <w:color w:val="000000"/>
          <w:sz w:val="28"/>
          <w:szCs w:val="28"/>
          <w:rtl/>
        </w:rPr>
        <w:t>ّ</w:t>
      </w:r>
      <w:r w:rsidRPr="00034925">
        <w:rPr>
          <w:rFonts w:cs="DanaFajr" w:hint="cs"/>
          <w:color w:val="000000"/>
          <w:sz w:val="28"/>
          <w:szCs w:val="28"/>
          <w:rtl/>
        </w:rPr>
        <w:t>ي، منتهى الآمال</w:t>
      </w:r>
      <w:r>
        <w:rPr>
          <w:rFonts w:cs="DanaFajr" w:hint="cs"/>
          <w:color w:val="000000"/>
          <w:sz w:val="28"/>
          <w:szCs w:val="28"/>
          <w:rtl/>
        </w:rPr>
        <w:t>:</w:t>
      </w:r>
      <w:r w:rsidRPr="00034925">
        <w:rPr>
          <w:rFonts w:cs="DanaFajr" w:hint="cs"/>
          <w:color w:val="000000"/>
          <w:sz w:val="28"/>
          <w:szCs w:val="28"/>
          <w:rtl/>
        </w:rPr>
        <w:t xml:space="preserve"> 371</w:t>
      </w:r>
      <w:r>
        <w:rPr>
          <w:rFonts w:cs="DanaFajr" w:hint="cs"/>
          <w:color w:val="000000"/>
          <w:sz w:val="28"/>
          <w:szCs w:val="28"/>
          <w:rtl/>
        </w:rPr>
        <w:t>.</w:t>
      </w:r>
      <w:r w:rsidRPr="00034925">
        <w:rPr>
          <w:rFonts w:cs="DanaFajr" w:hint="cs"/>
          <w:color w:val="000000"/>
          <w:sz w:val="28"/>
          <w:szCs w:val="28"/>
          <w:rtl/>
        </w:rPr>
        <w:t xml:space="preserve"> </w:t>
      </w:r>
    </w:p>
  </w:endnote>
  <w:endnote w:id="25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محسن الأمين العاملي</w:t>
      </w:r>
      <w:r>
        <w:rPr>
          <w:rFonts w:cs="DanaFajr" w:hint="cs"/>
          <w:color w:val="000000"/>
          <w:sz w:val="28"/>
          <w:szCs w:val="28"/>
          <w:rtl/>
        </w:rPr>
        <w:t>ّ</w:t>
      </w:r>
      <w:r w:rsidRPr="00034925">
        <w:rPr>
          <w:rFonts w:cs="DanaFajr" w:hint="cs"/>
          <w:color w:val="000000"/>
          <w:sz w:val="28"/>
          <w:szCs w:val="28"/>
          <w:rtl/>
        </w:rPr>
        <w:t>، لواعج الأشجان: 109</w:t>
      </w:r>
      <w:r w:rsidRPr="00240BAF">
        <w:rPr>
          <w:rFonts w:cs="DanaFajr" w:hint="cs"/>
          <w:color w:val="000000"/>
          <w:sz w:val="28"/>
          <w:szCs w:val="28"/>
          <w:rtl/>
        </w:rPr>
        <w:t xml:space="preserve"> </w:t>
      </w:r>
      <w:r>
        <w:rPr>
          <w:rFonts w:cs="DanaFajr" w:hint="cs"/>
          <w:color w:val="000000"/>
          <w:sz w:val="28"/>
          <w:szCs w:val="28"/>
          <w:rtl/>
        </w:rPr>
        <w:t>(</w:t>
      </w:r>
      <w:r w:rsidRPr="00034925">
        <w:rPr>
          <w:rFonts w:cs="DanaFajr" w:hint="cs"/>
          <w:color w:val="000000"/>
          <w:sz w:val="28"/>
          <w:szCs w:val="28"/>
          <w:rtl/>
        </w:rPr>
        <w:t>الهامش</w:t>
      </w:r>
      <w:r>
        <w:rPr>
          <w:rFonts w:cs="DanaFajr" w:hint="cs"/>
          <w:color w:val="000000"/>
          <w:sz w:val="28"/>
          <w:szCs w:val="28"/>
          <w:rtl/>
        </w:rPr>
        <w:t>)</w:t>
      </w:r>
      <w:r w:rsidRPr="00034925">
        <w:rPr>
          <w:rFonts w:cs="DanaFajr" w:hint="cs"/>
          <w:color w:val="000000"/>
          <w:sz w:val="28"/>
          <w:szCs w:val="28"/>
          <w:rtl/>
        </w:rPr>
        <w:t>، دار الأمير، 1996</w:t>
      </w:r>
      <w:r>
        <w:rPr>
          <w:rFonts w:cs="DanaFajr" w:hint="cs"/>
          <w:color w:val="000000"/>
          <w:sz w:val="28"/>
          <w:szCs w:val="28"/>
          <w:rtl/>
        </w:rPr>
        <w:t>م</w:t>
      </w:r>
      <w:r w:rsidRPr="00034925">
        <w:rPr>
          <w:rFonts w:cs="DanaFajr" w:hint="cs"/>
          <w:color w:val="000000"/>
          <w:sz w:val="28"/>
          <w:szCs w:val="28"/>
          <w:rtl/>
        </w:rPr>
        <w:t xml:space="preserve">، بيروت. </w:t>
      </w:r>
    </w:p>
  </w:endnote>
  <w:endnote w:id="25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محمّد </w:t>
      </w:r>
      <w:r w:rsidRPr="00034925">
        <w:rPr>
          <w:rFonts w:cs="DanaFajr" w:hint="cs"/>
          <w:color w:val="000000"/>
          <w:sz w:val="28"/>
          <w:szCs w:val="28"/>
          <w:rtl/>
        </w:rPr>
        <w:t>مهدي شمس الدين، أنصار الحسين: 111، الدار ال</w:t>
      </w:r>
      <w:r>
        <w:rPr>
          <w:rFonts w:cs="DanaFajr" w:hint="cs"/>
          <w:color w:val="000000"/>
          <w:sz w:val="28"/>
          <w:szCs w:val="28"/>
          <w:rtl/>
        </w:rPr>
        <w:t>إسلاميّ</w:t>
      </w:r>
      <w:r w:rsidRPr="00034925">
        <w:rPr>
          <w:rFonts w:cs="DanaFajr" w:hint="cs"/>
          <w:color w:val="000000"/>
          <w:sz w:val="28"/>
          <w:szCs w:val="28"/>
          <w:rtl/>
        </w:rPr>
        <w:t>ة، 1981</w:t>
      </w:r>
      <w:r>
        <w:rPr>
          <w:rFonts w:cs="DanaFajr" w:hint="cs"/>
          <w:color w:val="000000"/>
          <w:sz w:val="28"/>
          <w:szCs w:val="28"/>
          <w:rtl/>
        </w:rPr>
        <w:t>م</w:t>
      </w:r>
      <w:r w:rsidRPr="00034925">
        <w:rPr>
          <w:rFonts w:cs="DanaFajr" w:hint="cs"/>
          <w:color w:val="000000"/>
          <w:sz w:val="28"/>
          <w:szCs w:val="28"/>
          <w:rtl/>
        </w:rPr>
        <w:t xml:space="preserve">، بيروت. </w:t>
      </w:r>
    </w:p>
  </w:endnote>
  <w:endnote w:id="26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نصوص معاصرة، العدد</w:t>
      </w:r>
      <w:r>
        <w:rPr>
          <w:rFonts w:cs="DanaFajr" w:hint="cs"/>
          <w:color w:val="000000"/>
          <w:sz w:val="28"/>
          <w:szCs w:val="28"/>
          <w:rtl/>
        </w:rPr>
        <w:t xml:space="preserve"> </w:t>
      </w:r>
      <w:r w:rsidRPr="00034925">
        <w:rPr>
          <w:rFonts w:cs="DanaFajr" w:hint="cs"/>
          <w:color w:val="000000"/>
          <w:sz w:val="28"/>
          <w:szCs w:val="28"/>
          <w:rtl/>
        </w:rPr>
        <w:t>8: 90</w:t>
      </w:r>
      <w:r>
        <w:rPr>
          <w:rFonts w:cs="DanaFajr" w:hint="cs"/>
          <w:color w:val="000000"/>
          <w:sz w:val="28"/>
          <w:szCs w:val="28"/>
          <w:rtl/>
        </w:rPr>
        <w:t>.</w:t>
      </w:r>
      <w:r w:rsidRPr="00034925">
        <w:rPr>
          <w:rFonts w:cs="DanaFajr" w:hint="cs"/>
          <w:color w:val="000000"/>
          <w:sz w:val="28"/>
          <w:szCs w:val="28"/>
          <w:rtl/>
        </w:rPr>
        <w:t xml:space="preserve"> </w:t>
      </w:r>
    </w:p>
  </w:endnote>
  <w:endnote w:id="26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نصوص معاصرة، العدد 9: 201</w:t>
      </w:r>
      <w:r>
        <w:rPr>
          <w:rFonts w:cs="DanaFajr" w:hint="cs"/>
          <w:color w:val="000000"/>
          <w:sz w:val="28"/>
          <w:szCs w:val="28"/>
          <w:rtl/>
        </w:rPr>
        <w:t>.</w:t>
      </w:r>
    </w:p>
  </w:endnote>
  <w:endnote w:id="26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الخوارزمي، مقتل الحسين 2: 12</w:t>
      </w:r>
      <w:r>
        <w:rPr>
          <w:rFonts w:cs="DanaFajr" w:hint="cs"/>
          <w:color w:val="000000"/>
          <w:sz w:val="28"/>
          <w:szCs w:val="28"/>
          <w:rtl/>
        </w:rPr>
        <w:t>.</w:t>
      </w:r>
      <w:r w:rsidRPr="00034925">
        <w:rPr>
          <w:rFonts w:cs="DanaFajr" w:hint="cs"/>
          <w:color w:val="000000"/>
          <w:sz w:val="28"/>
          <w:szCs w:val="28"/>
          <w:rtl/>
        </w:rPr>
        <w:t xml:space="preserve"> </w:t>
      </w:r>
    </w:p>
  </w:endnote>
  <w:endnote w:id="26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ابن طاووس، ال</w:t>
      </w:r>
      <w:r w:rsidRPr="00034925">
        <w:rPr>
          <w:rFonts w:cs="DanaFajr" w:hint="cs"/>
          <w:color w:val="000000"/>
          <w:sz w:val="28"/>
          <w:szCs w:val="28"/>
          <w:rtl/>
        </w:rPr>
        <w:t>لهوف</w:t>
      </w:r>
      <w:r>
        <w:rPr>
          <w:rFonts w:cs="DanaFajr" w:hint="cs"/>
          <w:color w:val="000000"/>
          <w:sz w:val="28"/>
          <w:szCs w:val="28"/>
          <w:rtl/>
        </w:rPr>
        <w:t xml:space="preserve"> على قتلى الطفوف</w:t>
      </w:r>
      <w:r w:rsidRPr="00034925">
        <w:rPr>
          <w:rFonts w:cs="DanaFajr" w:hint="cs"/>
          <w:color w:val="000000"/>
          <w:sz w:val="28"/>
          <w:szCs w:val="28"/>
          <w:rtl/>
        </w:rPr>
        <w:t>: 159</w:t>
      </w:r>
      <w:r>
        <w:rPr>
          <w:rFonts w:cs="DanaFajr" w:hint="cs"/>
          <w:color w:val="000000"/>
          <w:sz w:val="28"/>
          <w:szCs w:val="28"/>
          <w:rtl/>
        </w:rPr>
        <w:t>.</w:t>
      </w:r>
    </w:p>
  </w:endnote>
  <w:endnote w:id="26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الخوارزمي، مقتل الحسين 2: 37</w:t>
      </w:r>
      <w:r>
        <w:rPr>
          <w:rFonts w:cs="DanaFajr" w:hint="cs"/>
          <w:color w:val="000000"/>
          <w:sz w:val="28"/>
          <w:szCs w:val="28"/>
          <w:rtl/>
        </w:rPr>
        <w:t>.</w:t>
      </w:r>
      <w:r w:rsidRPr="00034925">
        <w:rPr>
          <w:rFonts w:cs="DanaFajr" w:hint="cs"/>
          <w:color w:val="000000"/>
          <w:sz w:val="28"/>
          <w:szCs w:val="28"/>
          <w:rtl/>
        </w:rPr>
        <w:t xml:space="preserve"> </w:t>
      </w:r>
    </w:p>
  </w:endnote>
  <w:endnote w:id="26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الأمين، لواعج الأشجان: 104، 139</w:t>
      </w:r>
      <w:r>
        <w:rPr>
          <w:rFonts w:cs="DanaFajr" w:hint="cs"/>
          <w:sz w:val="28"/>
          <w:szCs w:val="28"/>
          <w:rtl/>
        </w:rPr>
        <w:t>.</w:t>
      </w:r>
    </w:p>
  </w:endnote>
  <w:endnote w:id="26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 xml:space="preserve">باقر شريف القرشي، حياة الإمام الحسين 3: 274، مؤسسة الوفاء، بيروت. </w:t>
      </w:r>
    </w:p>
  </w:endnote>
  <w:endnote w:id="26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المصدر السابق</w:t>
      </w:r>
      <w:r w:rsidRPr="00034925">
        <w:rPr>
          <w:rFonts w:cs="DanaFajr" w:hint="cs"/>
          <w:color w:val="000000"/>
          <w:sz w:val="28"/>
          <w:szCs w:val="28"/>
          <w:rtl/>
        </w:rPr>
        <w:t xml:space="preserve"> 3: 236</w:t>
      </w:r>
      <w:r>
        <w:rPr>
          <w:rFonts w:cs="DanaFajr" w:hint="cs"/>
          <w:sz w:val="28"/>
          <w:szCs w:val="28"/>
          <w:rtl/>
        </w:rPr>
        <w:t>.</w:t>
      </w:r>
    </w:p>
  </w:endnote>
  <w:endnote w:id="26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المقر</w:t>
      </w:r>
      <w:r>
        <w:rPr>
          <w:rFonts w:cs="DanaFajr" w:hint="cs"/>
          <w:color w:val="000000"/>
          <w:sz w:val="28"/>
          <w:szCs w:val="28"/>
          <w:rtl/>
        </w:rPr>
        <w:t>َّ</w:t>
      </w:r>
      <w:r w:rsidRPr="00034925">
        <w:rPr>
          <w:rFonts w:cs="DanaFajr" w:hint="cs"/>
          <w:color w:val="000000"/>
          <w:sz w:val="28"/>
          <w:szCs w:val="28"/>
          <w:rtl/>
        </w:rPr>
        <w:t>م، مقتل الحسين: 239، 271</w:t>
      </w:r>
      <w:r>
        <w:rPr>
          <w:rFonts w:cs="DanaFajr" w:hint="cs"/>
          <w:color w:val="000000"/>
          <w:sz w:val="28"/>
          <w:szCs w:val="28"/>
          <w:rtl/>
        </w:rPr>
        <w:t>.</w:t>
      </w:r>
      <w:r w:rsidRPr="00034925">
        <w:rPr>
          <w:rFonts w:cs="DanaFajr" w:hint="cs"/>
          <w:color w:val="000000"/>
          <w:sz w:val="28"/>
          <w:szCs w:val="28"/>
          <w:rtl/>
        </w:rPr>
        <w:t xml:space="preserve"> </w:t>
      </w:r>
    </w:p>
  </w:endnote>
  <w:endnote w:id="26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نصوص معاصرة، العدد</w:t>
      </w:r>
      <w:r>
        <w:rPr>
          <w:rFonts w:cs="DanaFajr" w:hint="cs"/>
          <w:color w:val="000000"/>
          <w:sz w:val="28"/>
          <w:szCs w:val="28"/>
          <w:rtl/>
        </w:rPr>
        <w:t xml:space="preserve"> </w:t>
      </w:r>
      <w:r w:rsidRPr="00034925">
        <w:rPr>
          <w:rFonts w:cs="DanaFajr" w:hint="cs"/>
          <w:color w:val="000000"/>
          <w:sz w:val="28"/>
          <w:szCs w:val="28"/>
          <w:rtl/>
        </w:rPr>
        <w:t>9: 201، 203، 209</w:t>
      </w:r>
      <w:r>
        <w:rPr>
          <w:rFonts w:cs="DanaFajr" w:hint="cs"/>
          <w:color w:val="000000"/>
          <w:sz w:val="28"/>
          <w:szCs w:val="28"/>
          <w:rtl/>
        </w:rPr>
        <w:t>.</w:t>
      </w:r>
      <w:r w:rsidRPr="00034925">
        <w:rPr>
          <w:rFonts w:cs="DanaFajr" w:hint="cs"/>
          <w:color w:val="000000"/>
          <w:sz w:val="28"/>
          <w:szCs w:val="28"/>
          <w:rtl/>
        </w:rPr>
        <w:t xml:space="preserve"> </w:t>
      </w:r>
    </w:p>
  </w:endnote>
  <w:endnote w:id="27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نصوص معاصرة، العدد</w:t>
      </w:r>
      <w:r>
        <w:rPr>
          <w:rFonts w:cs="DanaFajr" w:hint="cs"/>
          <w:color w:val="000000"/>
          <w:sz w:val="28"/>
          <w:szCs w:val="28"/>
          <w:rtl/>
        </w:rPr>
        <w:t xml:space="preserve"> </w:t>
      </w:r>
      <w:r w:rsidRPr="00034925">
        <w:rPr>
          <w:rFonts w:cs="DanaFajr" w:hint="cs"/>
          <w:color w:val="000000"/>
          <w:sz w:val="28"/>
          <w:szCs w:val="28"/>
          <w:rtl/>
        </w:rPr>
        <w:t>8: 87</w:t>
      </w:r>
      <w:r>
        <w:rPr>
          <w:rFonts w:cs="DanaFajr" w:hint="cs"/>
          <w:color w:val="000000"/>
          <w:sz w:val="28"/>
          <w:szCs w:val="28"/>
          <w:rtl/>
        </w:rPr>
        <w:t xml:space="preserve"> ـ</w:t>
      </w:r>
      <w:r w:rsidRPr="00034925">
        <w:rPr>
          <w:rFonts w:cs="DanaFajr" w:hint="cs"/>
          <w:color w:val="000000"/>
          <w:sz w:val="28"/>
          <w:szCs w:val="28"/>
          <w:rtl/>
        </w:rPr>
        <w:t xml:space="preserve"> 88</w:t>
      </w:r>
      <w:r>
        <w:rPr>
          <w:rFonts w:cs="DanaFajr" w:hint="cs"/>
          <w:color w:val="000000"/>
          <w:sz w:val="28"/>
          <w:szCs w:val="28"/>
          <w:rtl/>
        </w:rPr>
        <w:t>.</w:t>
      </w:r>
      <w:r w:rsidRPr="00034925">
        <w:rPr>
          <w:rFonts w:cs="DanaFajr" w:hint="cs"/>
          <w:color w:val="000000"/>
          <w:sz w:val="28"/>
          <w:szCs w:val="28"/>
          <w:rtl/>
        </w:rPr>
        <w:t xml:space="preserve"> </w:t>
      </w:r>
    </w:p>
  </w:endnote>
  <w:endnote w:id="27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القم</w:t>
      </w:r>
      <w:r>
        <w:rPr>
          <w:rFonts w:cs="DanaFajr" w:hint="cs"/>
          <w:color w:val="000000"/>
          <w:sz w:val="28"/>
          <w:szCs w:val="28"/>
          <w:rtl/>
        </w:rPr>
        <w:t>ّ</w:t>
      </w:r>
      <w:r w:rsidRPr="00034925">
        <w:rPr>
          <w:rFonts w:cs="DanaFajr" w:hint="cs"/>
          <w:color w:val="000000"/>
          <w:sz w:val="28"/>
          <w:szCs w:val="28"/>
          <w:rtl/>
        </w:rPr>
        <w:t>ي، نفس المهموم: 624</w:t>
      </w:r>
      <w:r>
        <w:rPr>
          <w:rFonts w:cs="DanaFajr" w:hint="cs"/>
          <w:color w:val="000000"/>
          <w:sz w:val="28"/>
          <w:szCs w:val="28"/>
          <w:rtl/>
        </w:rPr>
        <w:t>.</w:t>
      </w:r>
      <w:r w:rsidRPr="00034925">
        <w:rPr>
          <w:rFonts w:cs="DanaFajr" w:hint="cs"/>
          <w:color w:val="000000"/>
          <w:sz w:val="28"/>
          <w:szCs w:val="28"/>
          <w:rtl/>
        </w:rPr>
        <w:t xml:space="preserve"> </w:t>
      </w:r>
    </w:p>
  </w:endnote>
  <w:endnote w:id="27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المقر</w:t>
      </w:r>
      <w:r>
        <w:rPr>
          <w:rFonts w:cs="DanaFajr" w:hint="cs"/>
          <w:color w:val="000000"/>
          <w:sz w:val="28"/>
          <w:szCs w:val="28"/>
          <w:rtl/>
        </w:rPr>
        <w:t>َّ</w:t>
      </w:r>
      <w:r w:rsidRPr="00034925">
        <w:rPr>
          <w:rFonts w:cs="DanaFajr" w:hint="cs"/>
          <w:color w:val="000000"/>
          <w:sz w:val="28"/>
          <w:szCs w:val="28"/>
          <w:rtl/>
        </w:rPr>
        <w:t>م، مقتل الحسين، 282</w:t>
      </w:r>
      <w:r>
        <w:rPr>
          <w:rFonts w:cs="DanaFajr" w:hint="cs"/>
          <w:color w:val="000000"/>
          <w:sz w:val="28"/>
          <w:szCs w:val="28"/>
          <w:rtl/>
        </w:rPr>
        <w:t>.</w:t>
      </w:r>
      <w:r w:rsidRPr="00034925">
        <w:rPr>
          <w:rFonts w:cs="DanaFajr" w:hint="cs"/>
          <w:color w:val="000000"/>
          <w:sz w:val="28"/>
          <w:szCs w:val="28"/>
          <w:rtl/>
        </w:rPr>
        <w:t xml:space="preserve"> </w:t>
      </w:r>
    </w:p>
  </w:endnote>
  <w:endnote w:id="27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الأمين، لواعج الأشجان: 145</w:t>
      </w:r>
      <w:r>
        <w:rPr>
          <w:rFonts w:cs="DanaFajr" w:hint="cs"/>
          <w:sz w:val="28"/>
          <w:szCs w:val="28"/>
          <w:rtl/>
        </w:rPr>
        <w:t>.</w:t>
      </w:r>
    </w:p>
  </w:endnote>
  <w:endnote w:id="27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ابن طاووس، اللهوف</w:t>
      </w:r>
      <w:r>
        <w:rPr>
          <w:rFonts w:cs="DanaFajr" w:hint="cs"/>
          <w:color w:val="000000"/>
          <w:sz w:val="28"/>
          <w:szCs w:val="28"/>
          <w:rtl/>
        </w:rPr>
        <w:t xml:space="preserve"> على قتلى الطفوف</w:t>
      </w:r>
      <w:r w:rsidRPr="00034925">
        <w:rPr>
          <w:rFonts w:cs="DanaFajr" w:hint="cs"/>
          <w:color w:val="000000"/>
          <w:sz w:val="28"/>
          <w:szCs w:val="28"/>
          <w:rtl/>
        </w:rPr>
        <w:t>: 177</w:t>
      </w:r>
      <w:r>
        <w:rPr>
          <w:rFonts w:cs="DanaFajr" w:hint="cs"/>
          <w:sz w:val="28"/>
          <w:szCs w:val="28"/>
          <w:rtl/>
        </w:rPr>
        <w:t>.</w:t>
      </w:r>
    </w:p>
  </w:endnote>
  <w:endnote w:id="27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الخو</w:t>
      </w:r>
      <w:r>
        <w:rPr>
          <w:rFonts w:cs="DanaFajr" w:hint="cs"/>
          <w:color w:val="000000"/>
          <w:sz w:val="28"/>
          <w:szCs w:val="28"/>
          <w:rtl/>
        </w:rPr>
        <w:t>ا</w:t>
      </w:r>
      <w:r w:rsidRPr="00034925">
        <w:rPr>
          <w:rFonts w:cs="DanaFajr" w:hint="cs"/>
          <w:color w:val="000000"/>
          <w:sz w:val="28"/>
          <w:szCs w:val="28"/>
          <w:rtl/>
        </w:rPr>
        <w:t>رزمي، مقتل الحسين 2: 38</w:t>
      </w:r>
      <w:r>
        <w:rPr>
          <w:rFonts w:cs="DanaFajr" w:hint="cs"/>
          <w:sz w:val="28"/>
          <w:szCs w:val="28"/>
          <w:rtl/>
        </w:rPr>
        <w:t>.</w:t>
      </w:r>
    </w:p>
  </w:endnote>
  <w:endnote w:id="27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تاريخ الطبري</w:t>
      </w:r>
      <w:r>
        <w:rPr>
          <w:rFonts w:cs="DanaFajr" w:hint="cs"/>
          <w:color w:val="000000"/>
          <w:sz w:val="28"/>
          <w:szCs w:val="28"/>
          <w:rtl/>
        </w:rPr>
        <w:t>ّ</w:t>
      </w:r>
      <w:r w:rsidRPr="00034925">
        <w:rPr>
          <w:rFonts w:cs="DanaFajr" w:hint="cs"/>
          <w:color w:val="000000"/>
          <w:sz w:val="28"/>
          <w:szCs w:val="28"/>
          <w:rtl/>
        </w:rPr>
        <w:t xml:space="preserve"> 5: 449</w:t>
      </w:r>
      <w:r>
        <w:rPr>
          <w:rFonts w:cs="DanaFajr" w:hint="cs"/>
          <w:color w:val="000000"/>
          <w:sz w:val="28"/>
          <w:szCs w:val="28"/>
          <w:rtl/>
        </w:rPr>
        <w:t>.</w:t>
      </w:r>
      <w:r w:rsidRPr="00034925">
        <w:rPr>
          <w:rFonts w:cs="DanaFajr" w:hint="cs"/>
          <w:sz w:val="28"/>
          <w:szCs w:val="28"/>
          <w:rtl/>
        </w:rPr>
        <w:t xml:space="preserve"> </w:t>
      </w:r>
    </w:p>
  </w:endnote>
  <w:endnote w:id="27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المصدر نفسه</w:t>
      </w:r>
      <w:r w:rsidRPr="00034925">
        <w:rPr>
          <w:rFonts w:cs="DanaFajr" w:hint="cs"/>
          <w:color w:val="000000"/>
          <w:sz w:val="28"/>
          <w:szCs w:val="28"/>
          <w:rtl/>
        </w:rPr>
        <w:t xml:space="preserve">. </w:t>
      </w:r>
    </w:p>
  </w:endnote>
  <w:endnote w:id="27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 xml:space="preserve">مجلّة </w:t>
      </w:r>
      <w:r w:rsidRPr="00034925">
        <w:rPr>
          <w:rFonts w:cs="DanaFajr" w:hint="cs"/>
          <w:color w:val="000000"/>
          <w:sz w:val="28"/>
          <w:szCs w:val="28"/>
          <w:rtl/>
        </w:rPr>
        <w:t xml:space="preserve">نصوص معاصرة، العدد 8: 143. </w:t>
      </w:r>
    </w:p>
  </w:endnote>
  <w:endnote w:id="27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نصوص معاصرة، العدد</w:t>
      </w:r>
      <w:r>
        <w:rPr>
          <w:rFonts w:cs="DanaFajr" w:hint="cs"/>
          <w:color w:val="000000"/>
          <w:sz w:val="28"/>
          <w:szCs w:val="28"/>
          <w:rtl/>
        </w:rPr>
        <w:t xml:space="preserve"> </w:t>
      </w:r>
      <w:r w:rsidRPr="00034925">
        <w:rPr>
          <w:rFonts w:cs="DanaFajr" w:hint="cs"/>
          <w:color w:val="000000"/>
          <w:sz w:val="28"/>
          <w:szCs w:val="28"/>
          <w:rtl/>
        </w:rPr>
        <w:t xml:space="preserve">9: 216. </w:t>
      </w:r>
    </w:p>
  </w:endnote>
  <w:endnote w:id="28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المصدر السابق: 230</w:t>
      </w:r>
      <w:r w:rsidRPr="00034925">
        <w:rPr>
          <w:rFonts w:cs="DanaFajr" w:hint="cs"/>
          <w:color w:val="000000"/>
          <w:sz w:val="28"/>
          <w:szCs w:val="28"/>
          <w:rtl/>
        </w:rPr>
        <w:t xml:space="preserve">. </w:t>
      </w:r>
    </w:p>
  </w:endnote>
  <w:endnote w:id="28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ابن طاووس، اللهوف</w:t>
      </w:r>
      <w:r>
        <w:rPr>
          <w:rFonts w:cs="DanaFajr" w:hint="cs"/>
          <w:color w:val="000000"/>
          <w:sz w:val="28"/>
          <w:szCs w:val="28"/>
          <w:rtl/>
        </w:rPr>
        <w:t xml:space="preserve"> على قتلى الطفوف</w:t>
      </w:r>
      <w:r w:rsidRPr="00034925">
        <w:rPr>
          <w:rFonts w:cs="DanaFajr" w:hint="cs"/>
          <w:color w:val="000000"/>
          <w:sz w:val="28"/>
          <w:szCs w:val="28"/>
          <w:rtl/>
        </w:rPr>
        <w:t>: 180</w:t>
      </w:r>
      <w:r>
        <w:rPr>
          <w:rFonts w:cs="DanaFajr" w:hint="cs"/>
          <w:color w:val="000000"/>
          <w:sz w:val="28"/>
          <w:szCs w:val="28"/>
          <w:rtl/>
        </w:rPr>
        <w:t>.</w:t>
      </w:r>
      <w:r w:rsidRPr="00034925">
        <w:rPr>
          <w:rFonts w:cs="DanaFajr" w:hint="cs"/>
          <w:color w:val="000000"/>
          <w:sz w:val="28"/>
          <w:szCs w:val="28"/>
          <w:rtl/>
        </w:rPr>
        <w:t xml:space="preserve"> </w:t>
      </w:r>
    </w:p>
  </w:endnote>
  <w:endnote w:id="28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الأمين، لواعج الأشجان: 151</w:t>
      </w:r>
      <w:r>
        <w:rPr>
          <w:rFonts w:cs="DanaFajr" w:hint="cs"/>
          <w:sz w:val="28"/>
          <w:szCs w:val="28"/>
          <w:rtl/>
        </w:rPr>
        <w:t>.</w:t>
      </w:r>
    </w:p>
  </w:endnote>
  <w:endnote w:id="28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تاريخ الطبري</w:t>
      </w:r>
      <w:r>
        <w:rPr>
          <w:rFonts w:cs="DanaFajr" w:hint="cs"/>
          <w:color w:val="000000"/>
          <w:sz w:val="28"/>
          <w:szCs w:val="28"/>
          <w:rtl/>
        </w:rPr>
        <w:t>ّ</w:t>
      </w:r>
      <w:r w:rsidRPr="00034925">
        <w:rPr>
          <w:rFonts w:cs="DanaFajr" w:hint="cs"/>
          <w:color w:val="000000"/>
          <w:sz w:val="28"/>
          <w:szCs w:val="28"/>
          <w:rtl/>
        </w:rPr>
        <w:t xml:space="preserve"> 5: 456</w:t>
      </w:r>
      <w:r>
        <w:rPr>
          <w:rFonts w:cs="DanaFajr" w:hint="cs"/>
          <w:sz w:val="28"/>
          <w:szCs w:val="28"/>
          <w:rtl/>
        </w:rPr>
        <w:t>.</w:t>
      </w:r>
    </w:p>
  </w:endnote>
  <w:endnote w:id="28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الخوارزمي، مقتل الحسين 2: 44</w:t>
      </w:r>
      <w:r>
        <w:rPr>
          <w:rFonts w:cs="DanaFajr" w:hint="cs"/>
          <w:sz w:val="28"/>
          <w:szCs w:val="28"/>
          <w:rtl/>
        </w:rPr>
        <w:t>.</w:t>
      </w:r>
    </w:p>
  </w:endnote>
  <w:endnote w:id="28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جعفر بن قولويه، كامل الزيارات: 261، المطبعة المباركي</w:t>
      </w:r>
      <w:r>
        <w:rPr>
          <w:rFonts w:cs="DanaFajr" w:hint="cs"/>
          <w:color w:val="000000"/>
          <w:sz w:val="28"/>
          <w:szCs w:val="28"/>
          <w:rtl/>
        </w:rPr>
        <w:t>ّ</w:t>
      </w:r>
      <w:r w:rsidRPr="00034925">
        <w:rPr>
          <w:rFonts w:cs="DanaFajr" w:hint="cs"/>
          <w:color w:val="000000"/>
          <w:sz w:val="28"/>
          <w:szCs w:val="28"/>
          <w:rtl/>
        </w:rPr>
        <w:t>ة المرتضوي</w:t>
      </w:r>
      <w:r>
        <w:rPr>
          <w:rFonts w:cs="DanaFajr" w:hint="cs"/>
          <w:color w:val="000000"/>
          <w:sz w:val="28"/>
          <w:szCs w:val="28"/>
          <w:rtl/>
        </w:rPr>
        <w:t>ّ</w:t>
      </w:r>
      <w:r w:rsidRPr="00034925">
        <w:rPr>
          <w:rFonts w:cs="DanaFajr" w:hint="cs"/>
          <w:color w:val="000000"/>
          <w:sz w:val="28"/>
          <w:szCs w:val="28"/>
          <w:rtl/>
        </w:rPr>
        <w:t>ة، طبعة حجري</w:t>
      </w:r>
      <w:r>
        <w:rPr>
          <w:rFonts w:cs="DanaFajr" w:hint="cs"/>
          <w:color w:val="000000"/>
          <w:sz w:val="28"/>
          <w:szCs w:val="28"/>
          <w:rtl/>
        </w:rPr>
        <w:t>ّ</w:t>
      </w:r>
      <w:r w:rsidRPr="00034925">
        <w:rPr>
          <w:rFonts w:cs="DanaFajr" w:hint="cs"/>
          <w:color w:val="000000"/>
          <w:sz w:val="28"/>
          <w:szCs w:val="28"/>
          <w:rtl/>
        </w:rPr>
        <w:t>ة، 1356</w:t>
      </w:r>
      <w:r>
        <w:rPr>
          <w:rFonts w:cs="DanaFajr" w:hint="cs"/>
          <w:color w:val="000000"/>
          <w:sz w:val="28"/>
          <w:szCs w:val="28"/>
          <w:rtl/>
        </w:rPr>
        <w:t>هـ</w:t>
      </w:r>
      <w:r w:rsidRPr="00034925">
        <w:rPr>
          <w:rFonts w:cs="DanaFajr" w:hint="cs"/>
          <w:color w:val="000000"/>
          <w:sz w:val="28"/>
          <w:szCs w:val="28"/>
          <w:rtl/>
        </w:rPr>
        <w:t xml:space="preserve">، النجف الأشرف. </w:t>
      </w:r>
    </w:p>
  </w:endnote>
  <w:endnote w:id="28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 xml:space="preserve">مجلّة </w:t>
      </w:r>
      <w:r w:rsidRPr="00034925">
        <w:rPr>
          <w:rFonts w:cs="DanaFajr" w:hint="cs"/>
          <w:color w:val="000000"/>
          <w:sz w:val="28"/>
          <w:szCs w:val="28"/>
          <w:rtl/>
        </w:rPr>
        <w:t>نصوص معاصرة، العدد 9: 225</w:t>
      </w:r>
      <w:r>
        <w:rPr>
          <w:rFonts w:cs="DanaFajr" w:hint="cs"/>
          <w:sz w:val="28"/>
          <w:szCs w:val="28"/>
          <w:rtl/>
        </w:rPr>
        <w:t>.</w:t>
      </w:r>
    </w:p>
  </w:endnote>
  <w:endnote w:id="28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محسن الأمين، التن</w:t>
      </w:r>
      <w:r>
        <w:rPr>
          <w:rFonts w:cs="DanaFajr" w:hint="cs"/>
          <w:color w:val="000000"/>
          <w:sz w:val="28"/>
          <w:szCs w:val="28"/>
          <w:rtl/>
        </w:rPr>
        <w:t>ـ</w:t>
      </w:r>
      <w:r w:rsidRPr="00034925">
        <w:rPr>
          <w:rFonts w:cs="DanaFajr" w:hint="cs"/>
          <w:color w:val="000000"/>
          <w:sz w:val="28"/>
          <w:szCs w:val="28"/>
          <w:rtl/>
        </w:rPr>
        <w:t xml:space="preserve">زيه: 19، دار الغدير، بيروت. </w:t>
      </w:r>
    </w:p>
  </w:endnote>
  <w:endnote w:id="28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المفيد، الإرشاد: 243، مؤسسة الأ</w:t>
      </w:r>
      <w:r>
        <w:rPr>
          <w:rFonts w:cs="DanaFajr" w:hint="cs"/>
          <w:color w:val="000000"/>
          <w:sz w:val="28"/>
          <w:szCs w:val="28"/>
          <w:rtl/>
        </w:rPr>
        <w:t>علمي</w:t>
      </w:r>
      <w:r w:rsidRPr="00034925">
        <w:rPr>
          <w:rFonts w:cs="DanaFajr" w:hint="cs"/>
          <w:color w:val="000000"/>
          <w:sz w:val="28"/>
          <w:szCs w:val="28"/>
          <w:rtl/>
        </w:rPr>
        <w:t xml:space="preserve">، بيروت. </w:t>
      </w:r>
    </w:p>
  </w:endnote>
  <w:endnote w:id="28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ابن طاووس، ال</w:t>
      </w:r>
      <w:r w:rsidRPr="00034925">
        <w:rPr>
          <w:rFonts w:cs="DanaFajr" w:hint="cs"/>
          <w:color w:val="000000"/>
          <w:sz w:val="28"/>
          <w:szCs w:val="28"/>
          <w:rtl/>
        </w:rPr>
        <w:t>لهوف</w:t>
      </w:r>
      <w:r>
        <w:rPr>
          <w:rFonts w:cs="DanaFajr" w:hint="cs"/>
          <w:color w:val="000000"/>
          <w:sz w:val="28"/>
          <w:szCs w:val="28"/>
          <w:rtl/>
        </w:rPr>
        <w:t xml:space="preserve"> على قتلى الطفوف</w:t>
      </w:r>
      <w:r w:rsidRPr="00034925">
        <w:rPr>
          <w:rFonts w:cs="DanaFajr" w:hint="cs"/>
          <w:color w:val="000000"/>
          <w:sz w:val="28"/>
          <w:szCs w:val="28"/>
          <w:rtl/>
        </w:rPr>
        <w:t>: 195</w:t>
      </w:r>
      <w:r>
        <w:rPr>
          <w:rFonts w:cs="DanaFajr" w:hint="cs"/>
          <w:sz w:val="28"/>
          <w:szCs w:val="28"/>
          <w:rtl/>
        </w:rPr>
        <w:t>.</w:t>
      </w:r>
    </w:p>
  </w:endnote>
  <w:endnote w:id="29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color w:val="000000"/>
          <w:sz w:val="28"/>
          <w:szCs w:val="28"/>
          <w:rtl/>
        </w:rPr>
        <w:t>القم</w:t>
      </w:r>
      <w:r>
        <w:rPr>
          <w:rFonts w:cs="DanaFajr" w:hint="cs"/>
          <w:color w:val="000000"/>
          <w:sz w:val="28"/>
          <w:szCs w:val="28"/>
          <w:rtl/>
        </w:rPr>
        <w:t>ّ</w:t>
      </w:r>
      <w:r w:rsidRPr="00034925">
        <w:rPr>
          <w:rFonts w:cs="DanaFajr" w:hint="cs"/>
          <w:color w:val="000000"/>
          <w:sz w:val="28"/>
          <w:szCs w:val="28"/>
          <w:rtl/>
        </w:rPr>
        <w:t>ي، نفس المهموم: 355</w:t>
      </w:r>
      <w:r>
        <w:rPr>
          <w:rFonts w:cs="DanaFajr" w:hint="cs"/>
          <w:color w:val="000000"/>
          <w:sz w:val="28"/>
          <w:szCs w:val="28"/>
          <w:rtl/>
        </w:rPr>
        <w:t>.</w:t>
      </w:r>
      <w:r w:rsidRPr="00034925">
        <w:rPr>
          <w:rFonts w:cs="DanaFajr" w:hint="cs"/>
          <w:color w:val="000000"/>
          <w:sz w:val="28"/>
          <w:szCs w:val="28"/>
          <w:rtl/>
        </w:rPr>
        <w:t xml:space="preserve"> والرواية في رجال الكش</w:t>
      </w:r>
      <w:r>
        <w:rPr>
          <w:rFonts w:cs="DanaFajr" w:hint="cs"/>
          <w:color w:val="000000"/>
          <w:sz w:val="28"/>
          <w:szCs w:val="28"/>
          <w:rtl/>
        </w:rPr>
        <w:t>ّ</w:t>
      </w:r>
      <w:r w:rsidRPr="00034925">
        <w:rPr>
          <w:rFonts w:cs="DanaFajr" w:hint="cs"/>
          <w:color w:val="000000"/>
          <w:sz w:val="28"/>
          <w:szCs w:val="28"/>
          <w:rtl/>
        </w:rPr>
        <w:t>ي</w:t>
      </w:r>
      <w:r>
        <w:rPr>
          <w:rFonts w:cs="DanaFajr" w:hint="cs"/>
          <w:color w:val="000000"/>
          <w:sz w:val="28"/>
          <w:szCs w:val="28"/>
          <w:rtl/>
        </w:rPr>
        <w:t>ّ</w:t>
      </w:r>
      <w:r w:rsidRPr="00034925">
        <w:rPr>
          <w:rFonts w:cs="DanaFajr" w:hint="cs"/>
          <w:color w:val="000000"/>
          <w:sz w:val="28"/>
          <w:szCs w:val="28"/>
          <w:rtl/>
        </w:rPr>
        <w:t>: 394، مؤسسة الأ</w:t>
      </w:r>
      <w:r>
        <w:rPr>
          <w:rFonts w:cs="DanaFajr" w:hint="cs"/>
          <w:color w:val="000000"/>
          <w:sz w:val="28"/>
          <w:szCs w:val="28"/>
          <w:rtl/>
        </w:rPr>
        <w:t>علمي</w:t>
      </w:r>
      <w:r w:rsidRPr="00034925">
        <w:rPr>
          <w:rFonts w:cs="DanaFajr" w:hint="cs"/>
          <w:color w:val="000000"/>
          <w:sz w:val="28"/>
          <w:szCs w:val="28"/>
          <w:rtl/>
        </w:rPr>
        <w:t xml:space="preserve">، بيروت. </w:t>
      </w:r>
    </w:p>
  </w:endnote>
  <w:endnote w:id="29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مرتضى ال</w:t>
      </w:r>
      <w:r>
        <w:rPr>
          <w:rFonts w:cs="DanaFajr" w:hint="cs"/>
          <w:color w:val="000000"/>
          <w:sz w:val="28"/>
          <w:szCs w:val="28"/>
          <w:rtl/>
        </w:rPr>
        <w:t>عسكريّ</w:t>
      </w:r>
      <w:r w:rsidRPr="00034925">
        <w:rPr>
          <w:rFonts w:cs="DanaFajr" w:hint="cs"/>
          <w:color w:val="000000"/>
          <w:sz w:val="28"/>
          <w:szCs w:val="28"/>
          <w:rtl/>
        </w:rPr>
        <w:t xml:space="preserve">، معالم المدرستين 3: 153، الطبعة الأولى، مؤسسة البعثة، </w:t>
      </w:r>
      <w:r>
        <w:rPr>
          <w:rFonts w:cs="DanaFajr" w:hint="cs"/>
          <w:color w:val="000000"/>
          <w:sz w:val="28"/>
          <w:szCs w:val="28"/>
          <w:rtl/>
        </w:rPr>
        <w:t>إ</w:t>
      </w:r>
      <w:r w:rsidRPr="00034925">
        <w:rPr>
          <w:rFonts w:cs="DanaFajr" w:hint="cs"/>
          <w:color w:val="000000"/>
          <w:sz w:val="28"/>
          <w:szCs w:val="28"/>
          <w:rtl/>
        </w:rPr>
        <w:t xml:space="preserve">يران. </w:t>
      </w:r>
    </w:p>
  </w:endnote>
  <w:endnote w:id="29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القم</w:t>
      </w:r>
      <w:r>
        <w:rPr>
          <w:rFonts w:cs="DanaFajr" w:hint="cs"/>
          <w:color w:val="000000"/>
          <w:sz w:val="28"/>
          <w:szCs w:val="28"/>
          <w:rtl/>
        </w:rPr>
        <w:t>ّ</w:t>
      </w:r>
      <w:r w:rsidRPr="00034925">
        <w:rPr>
          <w:rFonts w:cs="DanaFajr" w:hint="cs"/>
          <w:color w:val="000000"/>
          <w:sz w:val="28"/>
          <w:szCs w:val="28"/>
          <w:rtl/>
        </w:rPr>
        <w:t>ي، نفس المهموم: 356</w:t>
      </w:r>
      <w:r>
        <w:rPr>
          <w:rFonts w:cs="DanaFajr" w:hint="cs"/>
          <w:sz w:val="28"/>
          <w:szCs w:val="28"/>
          <w:rtl/>
        </w:rPr>
        <w:t>.</w:t>
      </w:r>
    </w:p>
  </w:endnote>
  <w:endnote w:id="29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نصوص معاصرة، العدد</w:t>
      </w:r>
      <w:r>
        <w:rPr>
          <w:rFonts w:cs="DanaFajr" w:hint="cs"/>
          <w:color w:val="000000"/>
          <w:sz w:val="28"/>
          <w:szCs w:val="28"/>
          <w:rtl/>
        </w:rPr>
        <w:t xml:space="preserve"> </w:t>
      </w:r>
      <w:r w:rsidRPr="00034925">
        <w:rPr>
          <w:rFonts w:cs="DanaFajr" w:hint="cs"/>
          <w:color w:val="000000"/>
          <w:sz w:val="28"/>
          <w:szCs w:val="28"/>
          <w:rtl/>
        </w:rPr>
        <w:t xml:space="preserve">9: 195، 202، 209، 228. </w:t>
      </w:r>
    </w:p>
  </w:endnote>
  <w:endnote w:id="29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ابن طاووس، ال</w:t>
      </w:r>
      <w:r w:rsidRPr="00034925">
        <w:rPr>
          <w:rFonts w:cs="DanaFajr" w:hint="cs"/>
          <w:color w:val="000000"/>
          <w:sz w:val="28"/>
          <w:szCs w:val="28"/>
          <w:rtl/>
        </w:rPr>
        <w:t>لهوف</w:t>
      </w:r>
      <w:r>
        <w:rPr>
          <w:rFonts w:cs="DanaFajr" w:hint="cs"/>
          <w:color w:val="000000"/>
          <w:sz w:val="28"/>
          <w:szCs w:val="28"/>
          <w:rtl/>
        </w:rPr>
        <w:t xml:space="preserve"> على قتلى الطفوف</w:t>
      </w:r>
      <w:r w:rsidRPr="00034925">
        <w:rPr>
          <w:rFonts w:cs="DanaFajr" w:hint="cs"/>
          <w:color w:val="000000"/>
          <w:sz w:val="28"/>
          <w:szCs w:val="28"/>
          <w:rtl/>
        </w:rPr>
        <w:t>: 225</w:t>
      </w:r>
      <w:r>
        <w:rPr>
          <w:rFonts w:cs="DanaFajr" w:hint="cs"/>
          <w:sz w:val="28"/>
          <w:szCs w:val="28"/>
          <w:rtl/>
        </w:rPr>
        <w:t>.</w:t>
      </w:r>
    </w:p>
  </w:endnote>
  <w:endnote w:id="29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القم</w:t>
      </w:r>
      <w:r>
        <w:rPr>
          <w:rFonts w:cs="DanaFajr" w:hint="cs"/>
          <w:color w:val="000000"/>
          <w:sz w:val="28"/>
          <w:szCs w:val="28"/>
          <w:rtl/>
        </w:rPr>
        <w:t>ّ</w:t>
      </w:r>
      <w:r w:rsidRPr="00034925">
        <w:rPr>
          <w:rFonts w:cs="DanaFajr" w:hint="cs"/>
          <w:color w:val="000000"/>
          <w:sz w:val="28"/>
          <w:szCs w:val="28"/>
          <w:rtl/>
        </w:rPr>
        <w:t>ي، نفس المهموم: 525</w:t>
      </w:r>
      <w:r>
        <w:rPr>
          <w:rFonts w:cs="DanaFajr" w:hint="cs"/>
          <w:sz w:val="28"/>
          <w:szCs w:val="28"/>
          <w:rtl/>
        </w:rPr>
        <w:t>.</w:t>
      </w:r>
    </w:p>
  </w:endnote>
  <w:endnote w:id="29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الصدوق، الأ</w:t>
      </w:r>
      <w:r>
        <w:rPr>
          <w:rFonts w:cs="DanaFajr" w:hint="cs"/>
          <w:color w:val="000000"/>
          <w:sz w:val="28"/>
          <w:szCs w:val="28"/>
          <w:rtl/>
        </w:rPr>
        <w:t>مالي</w:t>
      </w:r>
      <w:r w:rsidRPr="00034925">
        <w:rPr>
          <w:rFonts w:cs="DanaFajr" w:hint="cs"/>
          <w:color w:val="000000"/>
          <w:sz w:val="28"/>
          <w:szCs w:val="28"/>
          <w:rtl/>
        </w:rPr>
        <w:t>: 142</w:t>
      </w:r>
      <w:r>
        <w:rPr>
          <w:rFonts w:cs="DanaFajr" w:hint="cs"/>
          <w:sz w:val="28"/>
          <w:szCs w:val="28"/>
          <w:rtl/>
        </w:rPr>
        <w:t>.</w:t>
      </w:r>
    </w:p>
  </w:endnote>
  <w:endnote w:id="29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القرشي</w:t>
      </w:r>
      <w:r>
        <w:rPr>
          <w:rFonts w:cs="DanaFajr" w:hint="cs"/>
          <w:color w:val="000000"/>
          <w:sz w:val="28"/>
          <w:szCs w:val="28"/>
          <w:rtl/>
        </w:rPr>
        <w:t>ّ</w:t>
      </w:r>
      <w:r w:rsidRPr="00034925">
        <w:rPr>
          <w:rFonts w:cs="DanaFajr" w:hint="cs"/>
          <w:color w:val="000000"/>
          <w:sz w:val="28"/>
          <w:szCs w:val="28"/>
          <w:rtl/>
        </w:rPr>
        <w:t>، حياة الإمام الحسين 3: 423</w:t>
      </w:r>
      <w:r>
        <w:rPr>
          <w:rFonts w:cs="DanaFajr" w:hint="cs"/>
          <w:sz w:val="28"/>
          <w:szCs w:val="28"/>
          <w:rtl/>
        </w:rPr>
        <w:t>.</w:t>
      </w:r>
    </w:p>
  </w:endnote>
  <w:endnote w:id="29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الأمين، لواعج الأشجان: 184</w:t>
      </w:r>
      <w:r>
        <w:rPr>
          <w:rFonts w:cs="DanaFajr" w:hint="cs"/>
          <w:sz w:val="28"/>
          <w:szCs w:val="28"/>
          <w:rtl/>
        </w:rPr>
        <w:t>.</w:t>
      </w:r>
    </w:p>
  </w:endnote>
  <w:endnote w:id="29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الخوارزمي، مقتل الحسين 2: 190</w:t>
      </w:r>
      <w:r>
        <w:rPr>
          <w:rFonts w:cs="DanaFajr" w:hint="cs"/>
          <w:sz w:val="28"/>
          <w:szCs w:val="28"/>
          <w:rtl/>
        </w:rPr>
        <w:t>.</w:t>
      </w:r>
    </w:p>
  </w:endnote>
  <w:endnote w:id="30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المقر</w:t>
      </w:r>
      <w:r>
        <w:rPr>
          <w:rFonts w:cs="DanaFajr" w:hint="cs"/>
          <w:color w:val="000000"/>
          <w:sz w:val="28"/>
          <w:szCs w:val="28"/>
          <w:rtl/>
        </w:rPr>
        <w:t>َّ</w:t>
      </w:r>
      <w:r w:rsidRPr="00034925">
        <w:rPr>
          <w:rFonts w:cs="DanaFajr" w:hint="cs"/>
          <w:color w:val="000000"/>
          <w:sz w:val="28"/>
          <w:szCs w:val="28"/>
          <w:rtl/>
        </w:rPr>
        <w:t>م، مقتل الحسين: 363</w:t>
      </w:r>
      <w:r>
        <w:rPr>
          <w:rFonts w:cs="DanaFajr" w:hint="cs"/>
          <w:sz w:val="28"/>
          <w:szCs w:val="28"/>
          <w:rtl/>
        </w:rPr>
        <w:t>.</w:t>
      </w:r>
    </w:p>
  </w:endnote>
  <w:endnote w:id="30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المصدر نفسه؛</w:t>
      </w:r>
      <w:r w:rsidRPr="00034925">
        <w:rPr>
          <w:rFonts w:cs="DanaFajr" w:hint="cs"/>
          <w:color w:val="000000"/>
          <w:sz w:val="28"/>
          <w:szCs w:val="28"/>
          <w:rtl/>
        </w:rPr>
        <w:t xml:space="preserve"> وراجع</w:t>
      </w:r>
      <w:r>
        <w:rPr>
          <w:rFonts w:cs="DanaFajr" w:hint="cs"/>
          <w:color w:val="000000"/>
          <w:sz w:val="28"/>
          <w:szCs w:val="28"/>
          <w:rtl/>
        </w:rPr>
        <w:t>:</w:t>
      </w:r>
      <w:r w:rsidRPr="00034925">
        <w:rPr>
          <w:rFonts w:cs="DanaFajr" w:hint="cs"/>
          <w:color w:val="000000"/>
          <w:sz w:val="28"/>
          <w:szCs w:val="28"/>
          <w:rtl/>
        </w:rPr>
        <w:t xml:space="preserve"> رضي الدين </w:t>
      </w:r>
      <w:r>
        <w:rPr>
          <w:rFonts w:cs="DanaFajr" w:hint="cs"/>
          <w:color w:val="000000"/>
          <w:sz w:val="28"/>
          <w:szCs w:val="28"/>
          <w:rtl/>
        </w:rPr>
        <w:t>ا</w:t>
      </w:r>
      <w:r w:rsidRPr="00034925">
        <w:rPr>
          <w:rFonts w:cs="DanaFajr" w:hint="cs"/>
          <w:color w:val="000000"/>
          <w:sz w:val="28"/>
          <w:szCs w:val="28"/>
          <w:rtl/>
        </w:rPr>
        <w:t>بن طاووس، إقبال الأعمال: 66، مؤسسة الأ</w:t>
      </w:r>
      <w:r>
        <w:rPr>
          <w:rFonts w:cs="DanaFajr" w:hint="cs"/>
          <w:color w:val="000000"/>
          <w:sz w:val="28"/>
          <w:szCs w:val="28"/>
          <w:rtl/>
        </w:rPr>
        <w:t>علمي</w:t>
      </w:r>
      <w:r w:rsidRPr="00034925">
        <w:rPr>
          <w:rFonts w:cs="DanaFajr" w:hint="cs"/>
          <w:color w:val="000000"/>
          <w:sz w:val="28"/>
          <w:szCs w:val="28"/>
          <w:rtl/>
        </w:rPr>
        <w:t xml:space="preserve">، بيروت. </w:t>
      </w:r>
    </w:p>
  </w:endnote>
  <w:endnote w:id="30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المفيد، مسار الشيعة: 26، شبكة الشيعة ال</w:t>
      </w:r>
      <w:r>
        <w:rPr>
          <w:rFonts w:cs="DanaFajr" w:hint="cs"/>
          <w:color w:val="000000"/>
          <w:sz w:val="28"/>
          <w:szCs w:val="28"/>
          <w:rtl/>
        </w:rPr>
        <w:t>عالميّ</w:t>
      </w:r>
      <w:r w:rsidRPr="00034925">
        <w:rPr>
          <w:rFonts w:cs="DanaFajr" w:hint="cs"/>
          <w:color w:val="000000"/>
          <w:sz w:val="28"/>
          <w:szCs w:val="28"/>
          <w:rtl/>
        </w:rPr>
        <w:t xml:space="preserve">ة، الإنترنت. </w:t>
      </w:r>
    </w:p>
  </w:endnote>
  <w:endnote w:id="30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ابن طاووس، إقبال الإعمال: 67</w:t>
      </w:r>
      <w:r>
        <w:rPr>
          <w:rFonts w:cs="DanaFajr" w:hint="cs"/>
          <w:color w:val="000000"/>
          <w:sz w:val="28"/>
          <w:szCs w:val="28"/>
          <w:rtl/>
        </w:rPr>
        <w:t>.</w:t>
      </w:r>
    </w:p>
  </w:endnote>
  <w:endnote w:id="30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القم</w:t>
      </w:r>
      <w:r>
        <w:rPr>
          <w:rFonts w:cs="DanaFajr" w:hint="cs"/>
          <w:color w:val="000000"/>
          <w:sz w:val="28"/>
          <w:szCs w:val="28"/>
          <w:rtl/>
        </w:rPr>
        <w:t>ّ</w:t>
      </w:r>
      <w:r w:rsidRPr="00034925">
        <w:rPr>
          <w:rFonts w:cs="DanaFajr" w:hint="cs"/>
          <w:color w:val="000000"/>
          <w:sz w:val="28"/>
          <w:szCs w:val="28"/>
          <w:rtl/>
        </w:rPr>
        <w:t>ي، نفس المهموم: 391</w:t>
      </w:r>
      <w:r>
        <w:rPr>
          <w:rFonts w:cs="DanaFajr" w:hint="cs"/>
          <w:sz w:val="28"/>
          <w:szCs w:val="28"/>
          <w:rtl/>
        </w:rPr>
        <w:t>.</w:t>
      </w:r>
    </w:p>
  </w:endnote>
  <w:endnote w:id="30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 xml:space="preserve">مجلّة </w:t>
      </w:r>
      <w:r w:rsidRPr="00034925">
        <w:rPr>
          <w:rFonts w:cs="DanaFajr" w:hint="cs"/>
          <w:color w:val="000000"/>
          <w:sz w:val="28"/>
          <w:szCs w:val="28"/>
          <w:rtl/>
        </w:rPr>
        <w:t>نصوص معاصرة، العدد</w:t>
      </w:r>
      <w:r>
        <w:rPr>
          <w:rFonts w:cs="DanaFajr" w:hint="cs"/>
          <w:color w:val="000000"/>
          <w:sz w:val="28"/>
          <w:szCs w:val="28"/>
          <w:rtl/>
        </w:rPr>
        <w:t xml:space="preserve"> </w:t>
      </w:r>
      <w:r w:rsidRPr="00034925">
        <w:rPr>
          <w:rFonts w:cs="DanaFajr" w:hint="cs"/>
          <w:color w:val="000000"/>
          <w:sz w:val="28"/>
          <w:szCs w:val="28"/>
          <w:rtl/>
        </w:rPr>
        <w:t>8: 159</w:t>
      </w:r>
      <w:r>
        <w:rPr>
          <w:rFonts w:cs="DanaFajr" w:hint="cs"/>
          <w:sz w:val="28"/>
          <w:szCs w:val="28"/>
          <w:rtl/>
        </w:rPr>
        <w:t>.</w:t>
      </w:r>
    </w:p>
  </w:endnote>
  <w:endnote w:id="30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تاريخ الطبري</w:t>
      </w:r>
      <w:r>
        <w:rPr>
          <w:rFonts w:cs="DanaFajr" w:hint="cs"/>
          <w:color w:val="000000"/>
          <w:sz w:val="28"/>
          <w:szCs w:val="28"/>
          <w:rtl/>
        </w:rPr>
        <w:t>ّ</w:t>
      </w:r>
      <w:r w:rsidRPr="00034925">
        <w:rPr>
          <w:rFonts w:cs="DanaFajr" w:hint="cs"/>
          <w:color w:val="000000"/>
          <w:sz w:val="28"/>
          <w:szCs w:val="28"/>
          <w:rtl/>
        </w:rPr>
        <w:t xml:space="preserve"> 5: 435</w:t>
      </w:r>
      <w:r>
        <w:rPr>
          <w:rFonts w:cs="DanaFajr" w:hint="cs"/>
          <w:color w:val="000000"/>
          <w:sz w:val="28"/>
          <w:szCs w:val="28"/>
          <w:rtl/>
        </w:rPr>
        <w:t>؛</w:t>
      </w:r>
      <w:r w:rsidRPr="00034925">
        <w:rPr>
          <w:rFonts w:cs="DanaFajr" w:hint="cs"/>
          <w:color w:val="000000"/>
          <w:sz w:val="28"/>
          <w:szCs w:val="28"/>
          <w:rtl/>
        </w:rPr>
        <w:t xml:space="preserve"> </w:t>
      </w:r>
      <w:r>
        <w:rPr>
          <w:rFonts w:cs="DanaFajr" w:hint="cs"/>
          <w:color w:val="000000"/>
          <w:sz w:val="28"/>
          <w:szCs w:val="28"/>
          <w:rtl/>
        </w:rPr>
        <w:t xml:space="preserve">المفيد، </w:t>
      </w:r>
      <w:r w:rsidRPr="00034925">
        <w:rPr>
          <w:rFonts w:cs="DanaFajr" w:hint="cs"/>
          <w:color w:val="000000"/>
          <w:sz w:val="28"/>
          <w:szCs w:val="28"/>
          <w:rtl/>
        </w:rPr>
        <w:t>الإرشاد: 237</w:t>
      </w:r>
      <w:r>
        <w:rPr>
          <w:rFonts w:cs="DanaFajr" w:hint="cs"/>
          <w:color w:val="000000"/>
          <w:sz w:val="28"/>
          <w:szCs w:val="28"/>
          <w:rtl/>
        </w:rPr>
        <w:t>.</w:t>
      </w:r>
      <w:r w:rsidRPr="00034925">
        <w:rPr>
          <w:rFonts w:cs="DanaFajr" w:hint="cs"/>
          <w:color w:val="000000"/>
          <w:sz w:val="28"/>
          <w:szCs w:val="28"/>
          <w:rtl/>
        </w:rPr>
        <w:t xml:space="preserve"> </w:t>
      </w:r>
    </w:p>
  </w:endnote>
  <w:endnote w:id="30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Pr>
          <w:rFonts w:cs="DanaFajr" w:hint="cs"/>
          <w:color w:val="000000"/>
          <w:sz w:val="28"/>
          <w:szCs w:val="28"/>
          <w:rtl/>
        </w:rPr>
        <w:t>ا</w:t>
      </w:r>
      <w:r w:rsidRPr="00034925">
        <w:rPr>
          <w:rFonts w:cs="DanaFajr" w:hint="cs"/>
          <w:color w:val="000000"/>
          <w:sz w:val="28"/>
          <w:szCs w:val="28"/>
          <w:rtl/>
        </w:rPr>
        <w:t>لخوارزمي</w:t>
      </w:r>
      <w:r>
        <w:rPr>
          <w:rFonts w:cs="DanaFajr" w:hint="cs"/>
          <w:color w:val="000000"/>
          <w:sz w:val="28"/>
          <w:szCs w:val="28"/>
          <w:rtl/>
        </w:rPr>
        <w:t>،</w:t>
      </w:r>
      <w:r w:rsidRPr="00034925">
        <w:rPr>
          <w:rFonts w:cs="DanaFajr" w:hint="cs"/>
          <w:color w:val="000000"/>
          <w:sz w:val="28"/>
          <w:szCs w:val="28"/>
          <w:rtl/>
        </w:rPr>
        <w:t xml:space="preserve"> مقتل الحسين 2: 71. </w:t>
      </w:r>
    </w:p>
  </w:endnote>
  <w:endnote w:id="30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ابن أبي الحديد المعتزلي، شرح نهج البلاغة 3: 263، دار الفكر، 1979</w:t>
      </w:r>
      <w:r>
        <w:rPr>
          <w:rFonts w:cs="DanaFajr" w:hint="cs"/>
          <w:color w:val="000000"/>
          <w:sz w:val="28"/>
          <w:szCs w:val="28"/>
          <w:rtl/>
        </w:rPr>
        <w:t>م</w:t>
      </w:r>
      <w:r w:rsidRPr="00034925">
        <w:rPr>
          <w:rFonts w:cs="DanaFajr" w:hint="cs"/>
          <w:color w:val="000000"/>
          <w:sz w:val="28"/>
          <w:szCs w:val="28"/>
          <w:rtl/>
        </w:rPr>
        <w:t xml:space="preserve">. </w:t>
      </w:r>
    </w:p>
  </w:endnote>
  <w:endnote w:id="30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تاريخ الطبري</w:t>
      </w:r>
      <w:r>
        <w:rPr>
          <w:rFonts w:cs="DanaFajr" w:hint="cs"/>
          <w:color w:val="000000"/>
          <w:sz w:val="28"/>
          <w:szCs w:val="28"/>
          <w:rtl/>
        </w:rPr>
        <w:t>ّ</w:t>
      </w:r>
      <w:r w:rsidRPr="00034925">
        <w:rPr>
          <w:rFonts w:cs="DanaFajr" w:hint="cs"/>
          <w:color w:val="000000"/>
          <w:sz w:val="28"/>
          <w:szCs w:val="28"/>
          <w:rtl/>
        </w:rPr>
        <w:t xml:space="preserve"> 5: 452</w:t>
      </w:r>
      <w:r>
        <w:rPr>
          <w:rFonts w:cs="DanaFajr" w:hint="cs"/>
          <w:sz w:val="28"/>
          <w:szCs w:val="28"/>
          <w:rtl/>
        </w:rPr>
        <w:t>.</w:t>
      </w:r>
    </w:p>
  </w:endnote>
  <w:endnote w:id="31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المفيد، الإرشاد: 241</w:t>
      </w:r>
      <w:r>
        <w:rPr>
          <w:rFonts w:cs="DanaFajr" w:hint="cs"/>
          <w:sz w:val="28"/>
          <w:szCs w:val="28"/>
          <w:rtl/>
        </w:rPr>
        <w:t>.</w:t>
      </w:r>
    </w:p>
  </w:endnote>
  <w:endnote w:id="31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محسن الأمين، في رحاب أهل البيت 3: 138، دار التعارف، 1980</w:t>
      </w:r>
      <w:r>
        <w:rPr>
          <w:rFonts w:cs="DanaFajr" w:hint="cs"/>
          <w:color w:val="000000"/>
          <w:sz w:val="28"/>
          <w:szCs w:val="28"/>
          <w:rtl/>
        </w:rPr>
        <w:t>م</w:t>
      </w:r>
      <w:r w:rsidRPr="00034925">
        <w:rPr>
          <w:rFonts w:cs="DanaFajr" w:hint="cs"/>
          <w:color w:val="000000"/>
          <w:sz w:val="28"/>
          <w:szCs w:val="28"/>
          <w:rtl/>
        </w:rPr>
        <w:t xml:space="preserve">، بيروت. </w:t>
      </w:r>
    </w:p>
  </w:endnote>
  <w:endnote w:id="31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محمّد </w:t>
      </w:r>
      <w:r w:rsidRPr="00034925">
        <w:rPr>
          <w:rFonts w:cs="DanaFajr" w:hint="cs"/>
          <w:color w:val="000000"/>
          <w:sz w:val="28"/>
          <w:szCs w:val="28"/>
          <w:rtl/>
        </w:rPr>
        <w:t>مهدي شمس الدين، أنصار الحسين: 49</w:t>
      </w:r>
      <w:r>
        <w:rPr>
          <w:rFonts w:cs="DanaFajr" w:hint="cs"/>
          <w:sz w:val="28"/>
          <w:szCs w:val="28"/>
          <w:rtl/>
        </w:rPr>
        <w:t>.</w:t>
      </w:r>
    </w:p>
  </w:endnote>
  <w:endnote w:id="31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 xml:space="preserve">مجلّة </w:t>
      </w:r>
      <w:r w:rsidRPr="00034925">
        <w:rPr>
          <w:rFonts w:cs="DanaFajr" w:hint="cs"/>
          <w:color w:val="000000"/>
          <w:sz w:val="28"/>
          <w:szCs w:val="28"/>
          <w:rtl/>
        </w:rPr>
        <w:t>نصوص معاصرة، العدد 9: 233</w:t>
      </w:r>
      <w:r>
        <w:rPr>
          <w:rFonts w:cs="DanaFajr" w:hint="cs"/>
          <w:sz w:val="28"/>
          <w:szCs w:val="28"/>
          <w:rtl/>
        </w:rPr>
        <w:t>.</w:t>
      </w:r>
    </w:p>
  </w:endnote>
  <w:endnote w:id="31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الصدوق، الأ</w:t>
      </w:r>
      <w:r>
        <w:rPr>
          <w:rFonts w:cs="DanaFajr" w:hint="cs"/>
          <w:color w:val="000000"/>
          <w:sz w:val="28"/>
          <w:szCs w:val="28"/>
          <w:rtl/>
        </w:rPr>
        <w:t>مالي</w:t>
      </w:r>
      <w:r w:rsidRPr="00034925">
        <w:rPr>
          <w:rFonts w:cs="DanaFajr" w:hint="cs"/>
          <w:color w:val="000000"/>
          <w:sz w:val="28"/>
          <w:szCs w:val="28"/>
          <w:rtl/>
        </w:rPr>
        <w:t>: 76</w:t>
      </w:r>
      <w:r>
        <w:rPr>
          <w:rFonts w:cs="DanaFajr" w:hint="cs"/>
          <w:sz w:val="28"/>
          <w:szCs w:val="28"/>
          <w:rtl/>
        </w:rPr>
        <w:t>.</w:t>
      </w:r>
    </w:p>
  </w:endnote>
  <w:endnote w:id="31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الخوارزمي، مقتل الحسين 2: 54</w:t>
      </w:r>
      <w:r>
        <w:rPr>
          <w:rFonts w:cs="DanaFajr" w:hint="cs"/>
          <w:sz w:val="28"/>
          <w:szCs w:val="28"/>
          <w:rtl/>
        </w:rPr>
        <w:t>.</w:t>
      </w:r>
    </w:p>
  </w:endnote>
  <w:endnote w:id="31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عبد العزيز الطباطبائي</w:t>
      </w:r>
      <w:r>
        <w:rPr>
          <w:rFonts w:cs="DanaFajr" w:hint="cs"/>
          <w:color w:val="000000"/>
          <w:sz w:val="28"/>
          <w:szCs w:val="28"/>
          <w:rtl/>
        </w:rPr>
        <w:t>ّ</w:t>
      </w:r>
      <w:r w:rsidRPr="00034925">
        <w:rPr>
          <w:rFonts w:cs="DanaFajr" w:hint="cs"/>
          <w:color w:val="000000"/>
          <w:sz w:val="28"/>
          <w:szCs w:val="28"/>
          <w:rtl/>
        </w:rPr>
        <w:t>، الحسين والسن</w:t>
      </w:r>
      <w:r>
        <w:rPr>
          <w:rFonts w:cs="DanaFajr" w:hint="cs"/>
          <w:color w:val="000000"/>
          <w:sz w:val="28"/>
          <w:szCs w:val="28"/>
          <w:rtl/>
        </w:rPr>
        <w:t>ّ</w:t>
      </w:r>
      <w:r w:rsidRPr="00034925">
        <w:rPr>
          <w:rFonts w:cs="DanaFajr" w:hint="cs"/>
          <w:color w:val="000000"/>
          <w:sz w:val="28"/>
          <w:szCs w:val="28"/>
          <w:rtl/>
        </w:rPr>
        <w:t xml:space="preserve">ة: 104، مدرسة </w:t>
      </w:r>
      <w:r>
        <w:rPr>
          <w:rFonts w:cs="DanaFajr" w:hint="cs"/>
          <w:color w:val="000000"/>
          <w:sz w:val="28"/>
          <w:szCs w:val="28"/>
          <w:rtl/>
        </w:rPr>
        <w:t>چ</w:t>
      </w:r>
      <w:r w:rsidRPr="00034925">
        <w:rPr>
          <w:rFonts w:cs="DanaFajr" w:hint="cs"/>
          <w:color w:val="000000"/>
          <w:sz w:val="28"/>
          <w:szCs w:val="28"/>
          <w:rtl/>
        </w:rPr>
        <w:t xml:space="preserve">هل ستون، طهران. </w:t>
      </w:r>
    </w:p>
  </w:endnote>
  <w:endnote w:id="31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 xml:space="preserve">مجلّة </w:t>
      </w:r>
      <w:r w:rsidRPr="00034925">
        <w:rPr>
          <w:rFonts w:cs="DanaFajr" w:hint="cs"/>
          <w:color w:val="000000"/>
          <w:sz w:val="28"/>
          <w:szCs w:val="28"/>
          <w:rtl/>
        </w:rPr>
        <w:t>نصوص معاصرة، العد</w:t>
      </w:r>
      <w:r>
        <w:rPr>
          <w:rFonts w:cs="DanaFajr" w:hint="cs"/>
          <w:color w:val="000000"/>
          <w:sz w:val="28"/>
          <w:szCs w:val="28"/>
          <w:rtl/>
        </w:rPr>
        <w:t>د</w:t>
      </w:r>
      <w:r w:rsidRPr="00034925">
        <w:rPr>
          <w:rFonts w:cs="DanaFajr" w:hint="cs"/>
          <w:color w:val="000000"/>
          <w:sz w:val="28"/>
          <w:szCs w:val="28"/>
          <w:rtl/>
        </w:rPr>
        <w:t xml:space="preserve"> 8: 160</w:t>
      </w:r>
      <w:r>
        <w:rPr>
          <w:rFonts w:cs="DanaFajr" w:hint="cs"/>
          <w:sz w:val="28"/>
          <w:szCs w:val="28"/>
          <w:rtl/>
        </w:rPr>
        <w:t>.</w:t>
      </w:r>
    </w:p>
  </w:endnote>
  <w:endnote w:id="31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الصدوق، الأ</w:t>
      </w:r>
      <w:r>
        <w:rPr>
          <w:rFonts w:cs="DanaFajr" w:hint="cs"/>
          <w:color w:val="000000"/>
          <w:sz w:val="28"/>
          <w:szCs w:val="28"/>
          <w:rtl/>
        </w:rPr>
        <w:t>مالي</w:t>
      </w:r>
      <w:r w:rsidRPr="00034925">
        <w:rPr>
          <w:rFonts w:cs="DanaFajr" w:hint="cs"/>
          <w:color w:val="000000"/>
          <w:sz w:val="28"/>
          <w:szCs w:val="28"/>
          <w:rtl/>
        </w:rPr>
        <w:t>: 139</w:t>
      </w:r>
      <w:r>
        <w:rPr>
          <w:rFonts w:cs="DanaFajr" w:hint="cs"/>
          <w:sz w:val="28"/>
          <w:szCs w:val="28"/>
          <w:rtl/>
        </w:rPr>
        <w:t>.</w:t>
      </w:r>
    </w:p>
  </w:endnote>
  <w:endnote w:id="31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034925">
        <w:rPr>
          <w:rFonts w:cs="DanaFajr" w:hint="cs"/>
          <w:color w:val="000000"/>
          <w:sz w:val="28"/>
          <w:szCs w:val="28"/>
          <w:rtl/>
        </w:rPr>
        <w:t>تاريخ الطبري</w:t>
      </w:r>
      <w:r>
        <w:rPr>
          <w:rFonts w:cs="DanaFajr" w:hint="cs"/>
          <w:color w:val="000000"/>
          <w:sz w:val="28"/>
          <w:szCs w:val="28"/>
          <w:rtl/>
        </w:rPr>
        <w:t>ّ</w:t>
      </w:r>
      <w:r w:rsidRPr="00034925">
        <w:rPr>
          <w:rFonts w:cs="DanaFajr" w:hint="cs"/>
          <w:color w:val="000000"/>
          <w:sz w:val="28"/>
          <w:szCs w:val="28"/>
          <w:rtl/>
        </w:rPr>
        <w:t xml:space="preserve"> 5: 453</w:t>
      </w:r>
      <w:r>
        <w:rPr>
          <w:rFonts w:cs="DanaFajr" w:hint="cs"/>
          <w:sz w:val="28"/>
          <w:szCs w:val="28"/>
          <w:rtl/>
        </w:rPr>
        <w:t>.</w:t>
      </w:r>
    </w:p>
  </w:endnote>
  <w:endnote w:id="32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الأمين، لواعج الأشجان: 147</w:t>
      </w:r>
      <w:r w:rsidRPr="000814E7">
        <w:rPr>
          <w:rFonts w:cs="DanaFajr" w:hint="cs"/>
          <w:color w:val="000000"/>
          <w:sz w:val="28"/>
          <w:szCs w:val="28"/>
          <w:rtl/>
        </w:rPr>
        <w:t xml:space="preserve"> </w:t>
      </w:r>
      <w:r>
        <w:rPr>
          <w:rFonts w:cs="DanaFajr" w:hint="cs"/>
          <w:color w:val="000000"/>
          <w:sz w:val="28"/>
          <w:szCs w:val="28"/>
          <w:rtl/>
        </w:rPr>
        <w:t>(</w:t>
      </w:r>
      <w:r w:rsidRPr="00034925">
        <w:rPr>
          <w:rFonts w:cs="DanaFajr" w:hint="cs"/>
          <w:color w:val="000000"/>
          <w:sz w:val="28"/>
          <w:szCs w:val="28"/>
          <w:rtl/>
        </w:rPr>
        <w:t>الهامش</w:t>
      </w:r>
      <w:r>
        <w:rPr>
          <w:rFonts w:cs="DanaFajr" w:hint="cs"/>
          <w:sz w:val="28"/>
          <w:szCs w:val="28"/>
          <w:rtl/>
        </w:rPr>
        <w:t>).</w:t>
      </w:r>
    </w:p>
  </w:endnote>
  <w:endnote w:id="32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color w:val="000000"/>
          <w:sz w:val="28"/>
          <w:szCs w:val="28"/>
          <w:rtl/>
        </w:rPr>
        <w:t>ابن طاووس، ال</w:t>
      </w:r>
      <w:r w:rsidRPr="00034925">
        <w:rPr>
          <w:rFonts w:cs="DanaFajr" w:hint="cs"/>
          <w:color w:val="000000"/>
          <w:sz w:val="28"/>
          <w:szCs w:val="28"/>
          <w:rtl/>
        </w:rPr>
        <w:t>لهوف: 174</w:t>
      </w:r>
      <w:r>
        <w:rPr>
          <w:rFonts w:cs="DanaFajr" w:hint="cs"/>
          <w:color w:val="000000"/>
          <w:sz w:val="28"/>
          <w:szCs w:val="28"/>
          <w:rtl/>
        </w:rPr>
        <w:t xml:space="preserve">؛ </w:t>
      </w:r>
      <w:r w:rsidRPr="00034925">
        <w:rPr>
          <w:rFonts w:cs="DanaFajr" w:hint="cs"/>
          <w:color w:val="000000"/>
          <w:sz w:val="28"/>
          <w:szCs w:val="28"/>
          <w:rtl/>
        </w:rPr>
        <w:t>المفيد، الإرشاد: 242</w:t>
      </w:r>
      <w:r>
        <w:rPr>
          <w:rFonts w:cs="DanaFajr" w:hint="cs"/>
          <w:sz w:val="28"/>
          <w:szCs w:val="28"/>
          <w:rtl/>
        </w:rPr>
        <w:t>.</w:t>
      </w:r>
    </w:p>
  </w:endnote>
  <w:endnote w:id="32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الأمين، في رحاب أهل البيت 3: 102</w:t>
      </w:r>
      <w:r>
        <w:rPr>
          <w:rFonts w:cs="DanaFajr" w:hint="cs"/>
          <w:sz w:val="28"/>
          <w:szCs w:val="28"/>
          <w:rtl/>
        </w:rPr>
        <w:t>.</w:t>
      </w:r>
    </w:p>
  </w:endnote>
  <w:endnote w:id="32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color w:val="000000"/>
          <w:sz w:val="28"/>
          <w:szCs w:val="28"/>
          <w:rtl/>
        </w:rPr>
        <w:t xml:space="preserve"> </w:t>
      </w:r>
      <w:r w:rsidRPr="00034925">
        <w:rPr>
          <w:rFonts w:cs="DanaFajr" w:hint="cs"/>
          <w:color w:val="000000"/>
          <w:sz w:val="28"/>
          <w:szCs w:val="28"/>
          <w:rtl/>
        </w:rPr>
        <w:t>المقر</w:t>
      </w:r>
      <w:r>
        <w:rPr>
          <w:rFonts w:cs="DanaFajr" w:hint="cs"/>
          <w:color w:val="000000"/>
          <w:sz w:val="28"/>
          <w:szCs w:val="28"/>
          <w:rtl/>
        </w:rPr>
        <w:t>َّ</w:t>
      </w:r>
      <w:r w:rsidRPr="00034925">
        <w:rPr>
          <w:rFonts w:cs="DanaFajr" w:hint="cs"/>
          <w:color w:val="000000"/>
          <w:sz w:val="28"/>
          <w:szCs w:val="28"/>
          <w:rtl/>
        </w:rPr>
        <w:t>م، مقتل الحسين: 275</w:t>
      </w:r>
      <w:r>
        <w:rPr>
          <w:rFonts w:cs="DanaFajr" w:hint="cs"/>
          <w:sz w:val="28"/>
          <w:szCs w:val="28"/>
          <w:rtl/>
        </w:rPr>
        <w:t>.</w:t>
      </w:r>
    </w:p>
  </w:endnote>
  <w:endnote w:id="32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4: 386، باب 20، ح2.</w:t>
      </w:r>
    </w:p>
  </w:endnote>
  <w:endnote w:id="32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الموسوعة الرجالي</w:t>
      </w:r>
      <w:r>
        <w:rPr>
          <w:rFonts w:ascii="Times New Roman" w:hAnsi="Times New Roman" w:cs="DanaFajr" w:hint="cs"/>
          <w:sz w:val="28"/>
          <w:szCs w:val="28"/>
          <w:rtl/>
        </w:rPr>
        <w:t>ّ</w:t>
      </w:r>
      <w:r w:rsidRPr="00034925">
        <w:rPr>
          <w:rFonts w:ascii="Times New Roman" w:hAnsi="Times New Roman" w:cs="DanaFajr" w:hint="cs"/>
          <w:sz w:val="28"/>
          <w:szCs w:val="28"/>
          <w:rtl/>
        </w:rPr>
        <w:t>ة: 227 ـ 228.</w:t>
      </w:r>
    </w:p>
  </w:endnote>
  <w:endnote w:id="32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4: 387، باب 20.</w:t>
      </w:r>
    </w:p>
  </w:endnote>
  <w:endnote w:id="32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 xml:space="preserve">المصدر </w:t>
      </w:r>
      <w:r>
        <w:rPr>
          <w:rFonts w:ascii="Times New Roman" w:hAnsi="Times New Roman" w:cs="DanaFajr" w:hint="cs"/>
          <w:sz w:val="28"/>
          <w:szCs w:val="28"/>
          <w:rtl/>
        </w:rPr>
        <w:t>نفسه</w:t>
      </w:r>
      <w:r w:rsidRPr="00034925">
        <w:rPr>
          <w:rFonts w:ascii="Times New Roman" w:hAnsi="Times New Roman" w:cs="DanaFajr" w:hint="cs"/>
          <w:sz w:val="28"/>
          <w:szCs w:val="28"/>
          <w:rtl/>
        </w:rPr>
        <w:t>.</w:t>
      </w:r>
    </w:p>
  </w:endnote>
  <w:endnote w:id="328">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3: 43، باب21، ح1.</w:t>
      </w:r>
    </w:p>
  </w:endnote>
  <w:endnote w:id="329">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w:t>
      </w:r>
      <w:r>
        <w:rPr>
          <w:rFonts w:ascii="Times New Roman" w:hAnsi="Times New Roman" w:cs="DanaFajr" w:hint="cs"/>
          <w:sz w:val="28"/>
          <w:szCs w:val="28"/>
          <w:rtl/>
        </w:rPr>
        <w:t>المصدر السابق،</w:t>
      </w:r>
      <w:r w:rsidRPr="00034925">
        <w:rPr>
          <w:rFonts w:ascii="Times New Roman" w:hAnsi="Times New Roman" w:cs="DanaFajr" w:hint="cs"/>
          <w:sz w:val="28"/>
          <w:szCs w:val="28"/>
          <w:rtl/>
        </w:rPr>
        <w:t xml:space="preserve"> ح2.</w:t>
      </w:r>
    </w:p>
  </w:endnote>
  <w:endnote w:id="330">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4: 382، باب19، ح1.</w:t>
      </w:r>
    </w:p>
  </w:endnote>
  <w:endnote w:id="331">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4: 383، باب19، ح5.</w:t>
      </w:r>
    </w:p>
  </w:endnote>
  <w:endnote w:id="332">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4: 384، باب19.</w:t>
      </w:r>
    </w:p>
  </w:endnote>
  <w:endnote w:id="333">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4: 385، باب19.</w:t>
      </w:r>
    </w:p>
  </w:endnote>
  <w:endnote w:id="33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w:t>
      </w:r>
      <w:r>
        <w:rPr>
          <w:rFonts w:ascii="Times New Roman" w:hAnsi="Times New Roman" w:cs="DanaFajr" w:hint="cs"/>
          <w:sz w:val="28"/>
          <w:szCs w:val="28"/>
          <w:rtl/>
        </w:rPr>
        <w:t>المصدر نفسه</w:t>
      </w:r>
      <w:r w:rsidRPr="00034925">
        <w:rPr>
          <w:rFonts w:ascii="Times New Roman" w:hAnsi="Times New Roman" w:cs="DanaFajr" w:hint="cs"/>
          <w:sz w:val="28"/>
          <w:szCs w:val="28"/>
          <w:rtl/>
        </w:rPr>
        <w:t>.</w:t>
      </w:r>
    </w:p>
  </w:endnote>
  <w:endnote w:id="33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w:t>
      </w:r>
      <w:r>
        <w:rPr>
          <w:rFonts w:ascii="Times New Roman" w:hAnsi="Times New Roman" w:cs="DanaFajr" w:hint="cs"/>
          <w:sz w:val="28"/>
          <w:szCs w:val="28"/>
          <w:rtl/>
        </w:rPr>
        <w:t>المصدر نفسه</w:t>
      </w:r>
      <w:r w:rsidRPr="00034925">
        <w:rPr>
          <w:rFonts w:ascii="Times New Roman" w:hAnsi="Times New Roman" w:cs="DanaFajr" w:hint="cs"/>
          <w:sz w:val="28"/>
          <w:szCs w:val="28"/>
          <w:rtl/>
        </w:rPr>
        <w:t>.</w:t>
      </w:r>
    </w:p>
  </w:endnote>
  <w:endnote w:id="33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التبريزي</w:t>
      </w:r>
      <w:r>
        <w:rPr>
          <w:rFonts w:ascii="Times New Roman" w:hAnsi="Times New Roman" w:cs="DanaFajr" w:hint="cs"/>
          <w:sz w:val="28"/>
          <w:szCs w:val="28"/>
          <w:rtl/>
        </w:rPr>
        <w:t>ّ</w:t>
      </w:r>
      <w:r w:rsidRPr="00034925">
        <w:rPr>
          <w:rFonts w:ascii="Times New Roman" w:hAnsi="Times New Roman" w:cs="DanaFajr" w:hint="cs"/>
          <w:sz w:val="28"/>
          <w:szCs w:val="28"/>
          <w:rtl/>
        </w:rPr>
        <w:t>، الأنوار ال</w:t>
      </w:r>
      <w:r>
        <w:rPr>
          <w:rFonts w:ascii="Times New Roman" w:hAnsi="Times New Roman" w:cs="DanaFajr" w:hint="cs"/>
          <w:sz w:val="28"/>
          <w:szCs w:val="28"/>
          <w:rtl/>
        </w:rPr>
        <w:t>إلهيّ</w:t>
      </w:r>
      <w:r w:rsidRPr="00034925">
        <w:rPr>
          <w:rFonts w:ascii="Times New Roman" w:hAnsi="Times New Roman" w:cs="DanaFajr" w:hint="cs"/>
          <w:sz w:val="28"/>
          <w:szCs w:val="28"/>
          <w:rtl/>
        </w:rPr>
        <w:t>ة (رسالة في لبس السواد): 67.</w:t>
      </w:r>
    </w:p>
  </w:endnote>
  <w:endnote w:id="33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الخوئي، الموسوعة ال</w:t>
      </w:r>
      <w:r>
        <w:rPr>
          <w:rFonts w:ascii="Times New Roman" w:hAnsi="Times New Roman" w:cs="DanaFajr" w:hint="cs"/>
          <w:sz w:val="28"/>
          <w:szCs w:val="28"/>
          <w:rtl/>
        </w:rPr>
        <w:t>فقهيّ</w:t>
      </w:r>
      <w:r w:rsidRPr="00034925">
        <w:rPr>
          <w:rFonts w:ascii="Times New Roman" w:hAnsi="Times New Roman" w:cs="DanaFajr" w:hint="cs"/>
          <w:sz w:val="28"/>
          <w:szCs w:val="28"/>
          <w:rtl/>
        </w:rPr>
        <w:t>ة 46: 136 ـ 137.</w:t>
      </w:r>
    </w:p>
  </w:endnote>
  <w:endnote w:id="338">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الهاشمي</w:t>
      </w:r>
      <w:r>
        <w:rPr>
          <w:rFonts w:ascii="Times New Roman" w:hAnsi="Times New Roman" w:cs="DanaFajr" w:hint="cs"/>
          <w:sz w:val="28"/>
          <w:szCs w:val="28"/>
          <w:rtl/>
        </w:rPr>
        <w:t>ّ</w:t>
      </w:r>
      <w:r w:rsidRPr="00034925">
        <w:rPr>
          <w:rFonts w:ascii="Times New Roman" w:hAnsi="Times New Roman" w:cs="DanaFajr" w:hint="cs"/>
          <w:sz w:val="28"/>
          <w:szCs w:val="28"/>
          <w:rtl/>
        </w:rPr>
        <w:t>، مباحث الدليل ال</w:t>
      </w:r>
      <w:r>
        <w:rPr>
          <w:rFonts w:ascii="Times New Roman" w:hAnsi="Times New Roman" w:cs="DanaFajr" w:hint="cs"/>
          <w:sz w:val="28"/>
          <w:szCs w:val="28"/>
          <w:rtl/>
        </w:rPr>
        <w:t>لفظيّ</w:t>
      </w:r>
      <w:r w:rsidRPr="00034925">
        <w:rPr>
          <w:rFonts w:ascii="Times New Roman" w:hAnsi="Times New Roman" w:cs="DanaFajr" w:hint="cs"/>
          <w:sz w:val="28"/>
          <w:szCs w:val="28"/>
          <w:rtl/>
        </w:rPr>
        <w:t xml:space="preserve"> 3: 120.</w:t>
      </w:r>
    </w:p>
  </w:endnote>
  <w:endnote w:id="339">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التبريزي</w:t>
      </w:r>
      <w:r>
        <w:rPr>
          <w:rFonts w:ascii="Times New Roman" w:hAnsi="Times New Roman" w:cs="DanaFajr" w:hint="cs"/>
          <w:sz w:val="28"/>
          <w:szCs w:val="28"/>
          <w:rtl/>
        </w:rPr>
        <w:t>ّ</w:t>
      </w:r>
      <w:r w:rsidRPr="00034925">
        <w:rPr>
          <w:rFonts w:ascii="Times New Roman" w:hAnsi="Times New Roman" w:cs="DanaFajr" w:hint="cs"/>
          <w:sz w:val="28"/>
          <w:szCs w:val="28"/>
          <w:rtl/>
        </w:rPr>
        <w:t>، رسالة في لبس السواد: 60 ـ 61.</w:t>
      </w:r>
    </w:p>
  </w:endnote>
  <w:endnote w:id="340">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الحدائق الناضرة 7: 118.</w:t>
      </w:r>
    </w:p>
  </w:endnote>
  <w:endnote w:id="341">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السبزواري</w:t>
      </w:r>
      <w:r>
        <w:rPr>
          <w:rFonts w:ascii="Times New Roman" w:hAnsi="Times New Roman" w:cs="DanaFajr" w:hint="cs"/>
          <w:sz w:val="28"/>
          <w:szCs w:val="28"/>
          <w:rtl/>
        </w:rPr>
        <w:t>ّ</w:t>
      </w:r>
      <w:r w:rsidRPr="00034925">
        <w:rPr>
          <w:rFonts w:ascii="Times New Roman" w:hAnsi="Times New Roman" w:cs="DanaFajr" w:hint="cs"/>
          <w:sz w:val="28"/>
          <w:szCs w:val="28"/>
          <w:rtl/>
        </w:rPr>
        <w:t>، مهذ</w:t>
      </w:r>
      <w:r>
        <w:rPr>
          <w:rFonts w:ascii="Times New Roman" w:hAnsi="Times New Roman" w:cs="DanaFajr" w:hint="cs"/>
          <w:sz w:val="28"/>
          <w:szCs w:val="28"/>
          <w:rtl/>
        </w:rPr>
        <w:t>َّ</w:t>
      </w:r>
      <w:r w:rsidRPr="00034925">
        <w:rPr>
          <w:rFonts w:ascii="Times New Roman" w:hAnsi="Times New Roman" w:cs="DanaFajr" w:hint="cs"/>
          <w:sz w:val="28"/>
          <w:szCs w:val="28"/>
          <w:rtl/>
        </w:rPr>
        <w:t>ب الأحكام 5: 349.</w:t>
      </w:r>
    </w:p>
  </w:endnote>
  <w:endnote w:id="342">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رسالة في لبس السواد: 67.</w:t>
      </w:r>
    </w:p>
  </w:endnote>
  <w:endnote w:id="343">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كامل الزيارات: 67 ـ 68، باب21، ح3.</w:t>
      </w:r>
    </w:p>
  </w:endnote>
  <w:endnote w:id="34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الوسائل 3: 238، باب67، ح10.</w:t>
      </w:r>
    </w:p>
  </w:endnote>
  <w:endnote w:id="34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w:t>
      </w:r>
      <w:r>
        <w:rPr>
          <w:rFonts w:ascii="Times New Roman" w:hAnsi="Times New Roman" w:cs="DanaFajr" w:hint="cs"/>
          <w:sz w:val="28"/>
          <w:szCs w:val="28"/>
          <w:rtl/>
        </w:rPr>
        <w:t>الوسائل</w:t>
      </w:r>
      <w:r w:rsidRPr="00034925">
        <w:rPr>
          <w:rFonts w:ascii="Times New Roman" w:hAnsi="Times New Roman" w:cs="DanaFajr" w:hint="cs"/>
          <w:sz w:val="28"/>
          <w:szCs w:val="28"/>
          <w:rtl/>
        </w:rPr>
        <w:t xml:space="preserve"> 5: 21، باب 8، ح2.</w:t>
      </w:r>
    </w:p>
  </w:endnote>
  <w:endnote w:id="34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الطوسي</w:t>
      </w:r>
      <w:r>
        <w:rPr>
          <w:rFonts w:ascii="Times New Roman" w:hAnsi="Times New Roman" w:cs="DanaFajr" w:hint="cs"/>
          <w:sz w:val="28"/>
          <w:szCs w:val="28"/>
          <w:rtl/>
        </w:rPr>
        <w:t>ّ</w:t>
      </w:r>
      <w:r w:rsidRPr="00034925">
        <w:rPr>
          <w:rFonts w:ascii="Times New Roman" w:hAnsi="Times New Roman" w:cs="DanaFajr" w:hint="cs"/>
          <w:sz w:val="28"/>
          <w:szCs w:val="28"/>
          <w:rtl/>
        </w:rPr>
        <w:t>، الأ</w:t>
      </w:r>
      <w:r>
        <w:rPr>
          <w:rFonts w:ascii="Times New Roman" w:hAnsi="Times New Roman" w:cs="DanaFajr" w:hint="cs"/>
          <w:sz w:val="28"/>
          <w:szCs w:val="28"/>
          <w:rtl/>
        </w:rPr>
        <w:t>مالي</w:t>
      </w:r>
      <w:r w:rsidRPr="00034925">
        <w:rPr>
          <w:rFonts w:ascii="Times New Roman" w:hAnsi="Times New Roman" w:cs="DanaFajr" w:hint="cs"/>
          <w:sz w:val="28"/>
          <w:szCs w:val="28"/>
          <w:rtl/>
        </w:rPr>
        <w:t>: 60.</w:t>
      </w:r>
    </w:p>
  </w:endnote>
  <w:endnote w:id="34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الوسائل 14: 508.</w:t>
      </w:r>
    </w:p>
  </w:endnote>
  <w:endnote w:id="348">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البحار 44: 287.</w:t>
      </w:r>
    </w:p>
  </w:endnote>
  <w:endnote w:id="349">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w:t>
      </w:r>
      <w:r>
        <w:rPr>
          <w:rFonts w:ascii="Times New Roman" w:hAnsi="Times New Roman" w:cs="DanaFajr" w:hint="cs"/>
          <w:sz w:val="28"/>
          <w:szCs w:val="28"/>
          <w:rtl/>
        </w:rPr>
        <w:t>، الجزء</w:t>
      </w:r>
      <w:r w:rsidRPr="00034925">
        <w:rPr>
          <w:rFonts w:ascii="Times New Roman" w:hAnsi="Times New Roman" w:cs="DanaFajr" w:hint="cs"/>
          <w:sz w:val="28"/>
          <w:szCs w:val="28"/>
          <w:rtl/>
        </w:rPr>
        <w:t xml:space="preserve"> 14</w:t>
      </w:r>
      <w:r>
        <w:rPr>
          <w:rFonts w:ascii="Times New Roman" w:hAnsi="Times New Roman" w:cs="DanaFajr" w:hint="cs"/>
          <w:sz w:val="28"/>
          <w:szCs w:val="28"/>
          <w:rtl/>
        </w:rPr>
        <w:t>.</w:t>
      </w:r>
    </w:p>
  </w:endnote>
  <w:endnote w:id="350">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مستدرك الوسائل</w:t>
      </w:r>
      <w:r>
        <w:rPr>
          <w:rFonts w:ascii="Times New Roman" w:hAnsi="Times New Roman" w:cs="DanaFajr" w:hint="cs"/>
          <w:sz w:val="28"/>
          <w:szCs w:val="28"/>
          <w:rtl/>
        </w:rPr>
        <w:t xml:space="preserve">، الجزء </w:t>
      </w:r>
      <w:r w:rsidRPr="00034925">
        <w:rPr>
          <w:rFonts w:ascii="Times New Roman" w:hAnsi="Times New Roman" w:cs="DanaFajr" w:hint="cs"/>
          <w:sz w:val="28"/>
          <w:szCs w:val="28"/>
          <w:rtl/>
        </w:rPr>
        <w:t>10</w:t>
      </w:r>
      <w:r>
        <w:rPr>
          <w:rFonts w:ascii="Times New Roman" w:hAnsi="Times New Roman" w:cs="DanaFajr" w:hint="cs"/>
          <w:sz w:val="28"/>
          <w:szCs w:val="28"/>
          <w:rtl/>
        </w:rPr>
        <w:t>.</w:t>
      </w:r>
    </w:p>
  </w:endnote>
  <w:endnote w:id="351">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المجلسي</w:t>
      </w:r>
      <w:r>
        <w:rPr>
          <w:rFonts w:ascii="Times New Roman" w:hAnsi="Times New Roman" w:cs="DanaFajr" w:hint="cs"/>
          <w:sz w:val="28"/>
          <w:szCs w:val="28"/>
          <w:rtl/>
        </w:rPr>
        <w:t>ّ</w:t>
      </w:r>
      <w:r w:rsidRPr="00034925">
        <w:rPr>
          <w:rFonts w:ascii="Times New Roman" w:hAnsi="Times New Roman" w:cs="DanaFajr" w:hint="cs"/>
          <w:sz w:val="28"/>
          <w:szCs w:val="28"/>
          <w:rtl/>
        </w:rPr>
        <w:t>، روضة المت</w:t>
      </w:r>
      <w:r>
        <w:rPr>
          <w:rFonts w:ascii="Times New Roman" w:hAnsi="Times New Roman" w:cs="DanaFajr" w:hint="cs"/>
          <w:sz w:val="28"/>
          <w:szCs w:val="28"/>
          <w:rtl/>
        </w:rPr>
        <w:t>َّ</w:t>
      </w:r>
      <w:r w:rsidRPr="00034925">
        <w:rPr>
          <w:rFonts w:ascii="Times New Roman" w:hAnsi="Times New Roman" w:cs="DanaFajr" w:hint="cs"/>
          <w:sz w:val="28"/>
          <w:szCs w:val="28"/>
          <w:rtl/>
        </w:rPr>
        <w:t>قين 5: 376.</w:t>
      </w:r>
    </w:p>
  </w:endnote>
  <w:endnote w:id="352">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البحار 98: 10.</w:t>
      </w:r>
    </w:p>
  </w:endnote>
  <w:endnote w:id="353">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الحدائق الناضرة 17: 434.</w:t>
      </w:r>
    </w:p>
  </w:endnote>
  <w:endnote w:id="35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14: 428،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38، ح1.</w:t>
      </w:r>
    </w:p>
  </w:endnote>
  <w:endnote w:id="35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w:t>
      </w:r>
      <w:r>
        <w:rPr>
          <w:rFonts w:ascii="Times New Roman" w:hAnsi="Times New Roman" w:cs="DanaFajr" w:hint="cs"/>
          <w:sz w:val="28"/>
          <w:szCs w:val="28"/>
          <w:rtl/>
        </w:rPr>
        <w:t>وسائل</w:t>
      </w:r>
      <w:r w:rsidRPr="00034925">
        <w:rPr>
          <w:rFonts w:ascii="Times New Roman" w:hAnsi="Times New Roman" w:cs="DanaFajr" w:hint="cs"/>
          <w:sz w:val="28"/>
          <w:szCs w:val="28"/>
          <w:rtl/>
        </w:rPr>
        <w:t xml:space="preserve"> 13: 432.</w:t>
      </w:r>
    </w:p>
  </w:endnote>
  <w:endnote w:id="35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w:t>
      </w:r>
      <w:r>
        <w:rPr>
          <w:rFonts w:ascii="Times New Roman" w:hAnsi="Times New Roman" w:cs="DanaFajr" w:hint="cs"/>
          <w:sz w:val="28"/>
          <w:szCs w:val="28"/>
          <w:rtl/>
        </w:rPr>
        <w:t>وسائل</w:t>
      </w:r>
      <w:r w:rsidRPr="00034925">
        <w:rPr>
          <w:rFonts w:ascii="Times New Roman" w:hAnsi="Times New Roman" w:cs="DanaFajr" w:hint="cs"/>
          <w:sz w:val="28"/>
          <w:szCs w:val="28"/>
          <w:rtl/>
        </w:rPr>
        <w:t xml:space="preserve"> 14: 432 ـ 433.</w:t>
      </w:r>
    </w:p>
  </w:endnote>
  <w:endnote w:id="35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w:t>
      </w:r>
      <w:r>
        <w:rPr>
          <w:rFonts w:ascii="Times New Roman" w:hAnsi="Times New Roman" w:cs="DanaFajr" w:hint="cs"/>
          <w:sz w:val="28"/>
          <w:szCs w:val="28"/>
          <w:rtl/>
        </w:rPr>
        <w:t>وسائل</w:t>
      </w:r>
      <w:r w:rsidRPr="00034925">
        <w:rPr>
          <w:rFonts w:ascii="Times New Roman" w:hAnsi="Times New Roman" w:cs="DanaFajr" w:hint="cs"/>
          <w:sz w:val="28"/>
          <w:szCs w:val="28"/>
          <w:rtl/>
        </w:rPr>
        <w:t xml:space="preserve"> 15: 433.</w:t>
      </w:r>
    </w:p>
  </w:endnote>
  <w:endnote w:id="358">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w:t>
      </w:r>
      <w:r>
        <w:rPr>
          <w:rFonts w:ascii="Times New Roman" w:hAnsi="Times New Roman" w:cs="DanaFajr" w:hint="cs"/>
          <w:sz w:val="28"/>
          <w:szCs w:val="28"/>
          <w:rtl/>
        </w:rPr>
        <w:t>وسائل 15</w:t>
      </w:r>
      <w:r w:rsidRPr="00034925">
        <w:rPr>
          <w:rFonts w:ascii="Times New Roman" w:hAnsi="Times New Roman" w:cs="DanaFajr" w:hint="cs"/>
          <w:sz w:val="28"/>
          <w:szCs w:val="28"/>
          <w:rtl/>
        </w:rPr>
        <w:t>: 444، الباب 44، ح2.</w:t>
      </w:r>
    </w:p>
  </w:endnote>
  <w:endnote w:id="359">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w:t>
      </w:r>
      <w:r>
        <w:rPr>
          <w:rFonts w:ascii="Times New Roman" w:hAnsi="Times New Roman" w:cs="DanaFajr" w:hint="cs"/>
          <w:sz w:val="28"/>
          <w:szCs w:val="28"/>
          <w:rtl/>
        </w:rPr>
        <w:t>مصدر السابق</w:t>
      </w:r>
      <w:r w:rsidRPr="00034925">
        <w:rPr>
          <w:rFonts w:ascii="Times New Roman" w:hAnsi="Times New Roman" w:cs="DanaFajr" w:hint="cs"/>
          <w:sz w:val="28"/>
          <w:szCs w:val="28"/>
          <w:rtl/>
        </w:rPr>
        <w:t>، ح3.</w:t>
      </w:r>
    </w:p>
  </w:endnote>
  <w:endnote w:id="360">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w:t>
      </w:r>
      <w:r>
        <w:rPr>
          <w:rFonts w:ascii="Times New Roman" w:hAnsi="Times New Roman" w:cs="DanaFajr" w:hint="cs"/>
          <w:sz w:val="28"/>
          <w:szCs w:val="28"/>
          <w:rtl/>
        </w:rPr>
        <w:t>وسائل 15</w:t>
      </w:r>
      <w:r w:rsidRPr="00034925">
        <w:rPr>
          <w:rFonts w:ascii="Times New Roman" w:hAnsi="Times New Roman" w:cs="DanaFajr" w:hint="cs"/>
          <w:sz w:val="28"/>
          <w:szCs w:val="28"/>
          <w:rtl/>
        </w:rPr>
        <w:t>: 445، ح5.</w:t>
      </w:r>
    </w:p>
  </w:endnote>
  <w:endnote w:id="361">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w:t>
      </w:r>
      <w:r>
        <w:rPr>
          <w:rFonts w:ascii="Times New Roman" w:hAnsi="Times New Roman" w:cs="DanaFajr" w:hint="cs"/>
          <w:sz w:val="28"/>
          <w:szCs w:val="28"/>
          <w:rtl/>
        </w:rPr>
        <w:t>وسائل 15</w:t>
      </w:r>
      <w:r w:rsidRPr="00034925">
        <w:rPr>
          <w:rFonts w:ascii="Times New Roman" w:hAnsi="Times New Roman" w:cs="DanaFajr" w:hint="cs"/>
          <w:sz w:val="28"/>
          <w:szCs w:val="28"/>
          <w:rtl/>
        </w:rPr>
        <w:t>: 437، ح1.</w:t>
      </w:r>
    </w:p>
  </w:endnote>
  <w:endnote w:id="362">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w:t>
      </w:r>
      <w:r>
        <w:rPr>
          <w:rFonts w:ascii="Times New Roman" w:hAnsi="Times New Roman" w:cs="DanaFajr" w:hint="cs"/>
          <w:sz w:val="28"/>
          <w:szCs w:val="28"/>
          <w:rtl/>
        </w:rPr>
        <w:t>وسائل 15</w:t>
      </w:r>
      <w:r w:rsidRPr="00034925">
        <w:rPr>
          <w:rFonts w:ascii="Times New Roman" w:hAnsi="Times New Roman" w:cs="DanaFajr" w:hint="cs"/>
          <w:sz w:val="28"/>
          <w:szCs w:val="28"/>
          <w:rtl/>
        </w:rPr>
        <w:t>: 444، ح1.</w:t>
      </w:r>
    </w:p>
  </w:endnote>
  <w:endnote w:id="363">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w:t>
      </w:r>
      <w:r>
        <w:rPr>
          <w:rFonts w:ascii="Times New Roman" w:hAnsi="Times New Roman" w:cs="DanaFajr" w:hint="cs"/>
          <w:sz w:val="28"/>
          <w:szCs w:val="28"/>
          <w:rtl/>
        </w:rPr>
        <w:t>وسائل 15</w:t>
      </w:r>
      <w:r w:rsidRPr="00034925">
        <w:rPr>
          <w:rFonts w:ascii="Times New Roman" w:hAnsi="Times New Roman" w:cs="DanaFajr" w:hint="cs"/>
          <w:sz w:val="28"/>
          <w:szCs w:val="28"/>
          <w:rtl/>
        </w:rPr>
        <w:t>: 445، ح4.</w:t>
      </w:r>
    </w:p>
  </w:endnote>
  <w:endnote w:id="36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w:t>
      </w:r>
      <w:r>
        <w:rPr>
          <w:rFonts w:ascii="Times New Roman" w:hAnsi="Times New Roman" w:cs="DanaFajr" w:hint="cs"/>
          <w:sz w:val="28"/>
          <w:szCs w:val="28"/>
          <w:rtl/>
        </w:rPr>
        <w:t>لوسائل 15</w:t>
      </w:r>
      <w:r w:rsidRPr="00034925">
        <w:rPr>
          <w:rFonts w:ascii="Times New Roman" w:hAnsi="Times New Roman" w:cs="DanaFajr" w:hint="cs"/>
          <w:sz w:val="28"/>
          <w:szCs w:val="28"/>
          <w:rtl/>
        </w:rPr>
        <w:t xml:space="preserve">: 563،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85، ح1.</w:t>
      </w:r>
    </w:p>
  </w:endnote>
  <w:endnote w:id="36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Pr>
          <w:rFonts w:ascii="Times New Roman" w:hAnsi="Times New Roman" w:cs="DanaFajr" w:hint="cs"/>
          <w:sz w:val="28"/>
          <w:szCs w:val="28"/>
          <w:rtl/>
        </w:rPr>
        <w:t xml:space="preserve"> </w:t>
      </w:r>
      <w:r w:rsidRPr="00034925">
        <w:rPr>
          <w:rFonts w:ascii="Times New Roman" w:hAnsi="Times New Roman" w:cs="DanaFajr" w:hint="cs"/>
          <w:sz w:val="28"/>
          <w:szCs w:val="28"/>
          <w:rtl/>
        </w:rPr>
        <w:t>ال</w:t>
      </w:r>
      <w:r>
        <w:rPr>
          <w:rFonts w:ascii="Times New Roman" w:hAnsi="Times New Roman" w:cs="DanaFajr" w:hint="cs"/>
          <w:sz w:val="28"/>
          <w:szCs w:val="28"/>
          <w:rtl/>
        </w:rPr>
        <w:t>وسائل 15</w:t>
      </w:r>
      <w:r w:rsidRPr="00034925">
        <w:rPr>
          <w:rFonts w:ascii="Times New Roman" w:hAnsi="Times New Roman" w:cs="DanaFajr" w:hint="cs"/>
          <w:sz w:val="28"/>
          <w:szCs w:val="28"/>
          <w:rtl/>
        </w:rPr>
        <w:t xml:space="preserve">: 430،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38، ح5.</w:t>
      </w:r>
    </w:p>
  </w:endnote>
  <w:endnote w:id="36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Pr>
          <w:rFonts w:ascii="Times New Roman" w:hAnsi="Times New Roman" w:cs="DanaFajr" w:hint="cs"/>
          <w:sz w:val="28"/>
          <w:szCs w:val="28"/>
          <w:rtl/>
        </w:rPr>
        <w:t xml:space="preserve"> </w:t>
      </w:r>
      <w:r w:rsidRPr="00034925">
        <w:rPr>
          <w:rFonts w:ascii="Times New Roman" w:hAnsi="Times New Roman" w:cs="DanaFajr" w:hint="cs"/>
          <w:sz w:val="28"/>
          <w:szCs w:val="28"/>
          <w:rtl/>
        </w:rPr>
        <w:t xml:space="preserve">المصدر السابق: 431،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38، ح7.</w:t>
      </w:r>
    </w:p>
  </w:endnote>
  <w:endnote w:id="36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Pr>
          <w:rFonts w:ascii="Times New Roman" w:hAnsi="Times New Roman" w:cs="DanaFajr" w:hint="cs"/>
          <w:sz w:val="28"/>
          <w:szCs w:val="28"/>
          <w:rtl/>
        </w:rPr>
        <w:t xml:space="preserve"> </w:t>
      </w:r>
      <w:r w:rsidRPr="00034925">
        <w:rPr>
          <w:rFonts w:ascii="Times New Roman" w:hAnsi="Times New Roman" w:cs="DanaFajr" w:hint="cs"/>
          <w:sz w:val="28"/>
          <w:szCs w:val="28"/>
          <w:rtl/>
        </w:rPr>
        <w:t xml:space="preserve">المصدر السابق: 414،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37، ح10.</w:t>
      </w:r>
    </w:p>
  </w:endnote>
  <w:endnote w:id="368">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مهذ</w:t>
      </w:r>
      <w:r>
        <w:rPr>
          <w:rFonts w:ascii="Times New Roman" w:hAnsi="Times New Roman" w:cs="DanaFajr" w:hint="cs"/>
          <w:sz w:val="28"/>
          <w:szCs w:val="28"/>
          <w:rtl/>
        </w:rPr>
        <w:t>َّ</w:t>
      </w:r>
      <w:r w:rsidRPr="00034925">
        <w:rPr>
          <w:rFonts w:ascii="Times New Roman" w:hAnsi="Times New Roman" w:cs="DanaFajr" w:hint="cs"/>
          <w:sz w:val="28"/>
          <w:szCs w:val="28"/>
          <w:rtl/>
        </w:rPr>
        <w:t>ب الأحكام 15: 68 ـ 69.</w:t>
      </w:r>
    </w:p>
  </w:endnote>
  <w:endnote w:id="369">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المرتضى، الذريعة 2: 78 ـ 89.</w:t>
      </w:r>
    </w:p>
  </w:endnote>
  <w:endnote w:id="370">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ابن إدريس الحل</w:t>
      </w:r>
      <w:r>
        <w:rPr>
          <w:rFonts w:ascii="Times New Roman" w:hAnsi="Times New Roman" w:cs="DanaFajr" w:hint="cs"/>
          <w:sz w:val="28"/>
          <w:szCs w:val="28"/>
          <w:rtl/>
        </w:rPr>
        <w:t>ّ</w:t>
      </w:r>
      <w:r w:rsidRPr="00034925">
        <w:rPr>
          <w:rFonts w:ascii="Times New Roman" w:hAnsi="Times New Roman" w:cs="DanaFajr" w:hint="cs"/>
          <w:sz w:val="28"/>
          <w:szCs w:val="28"/>
          <w:rtl/>
        </w:rPr>
        <w:t>ي، السرائر</w:t>
      </w:r>
      <w:r>
        <w:rPr>
          <w:rFonts w:ascii="Times New Roman" w:hAnsi="Times New Roman" w:cs="DanaFajr" w:hint="cs"/>
          <w:sz w:val="28"/>
          <w:szCs w:val="28"/>
          <w:rtl/>
        </w:rPr>
        <w:t xml:space="preserve"> </w:t>
      </w:r>
      <w:r w:rsidRPr="00034925">
        <w:rPr>
          <w:rFonts w:ascii="Times New Roman" w:hAnsi="Times New Roman" w:cs="DanaFajr" w:hint="cs"/>
          <w:sz w:val="28"/>
          <w:szCs w:val="28"/>
          <w:rtl/>
        </w:rPr>
        <w:t>1: 51.</w:t>
      </w:r>
    </w:p>
  </w:endnote>
  <w:endnote w:id="371">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حيدر حب</w:t>
      </w:r>
      <w:r>
        <w:rPr>
          <w:rFonts w:ascii="Times New Roman" w:hAnsi="Times New Roman" w:cs="DanaFajr" w:hint="cs"/>
          <w:sz w:val="28"/>
          <w:szCs w:val="28"/>
          <w:rtl/>
        </w:rPr>
        <w:t>ّ</w:t>
      </w:r>
      <w:r w:rsidRPr="00034925">
        <w:rPr>
          <w:rFonts w:ascii="Times New Roman" w:hAnsi="Times New Roman" w:cs="DanaFajr" w:hint="cs"/>
          <w:sz w:val="28"/>
          <w:szCs w:val="28"/>
          <w:rtl/>
        </w:rPr>
        <w:t xml:space="preserve"> الله، </w:t>
      </w:r>
      <w:r>
        <w:rPr>
          <w:rFonts w:ascii="Times New Roman" w:hAnsi="Times New Roman" w:cs="DanaFajr" w:hint="cs"/>
          <w:sz w:val="28"/>
          <w:szCs w:val="28"/>
          <w:rtl/>
        </w:rPr>
        <w:t>نظريّ</w:t>
      </w:r>
      <w:r w:rsidRPr="00034925">
        <w:rPr>
          <w:rFonts w:ascii="Times New Roman" w:hAnsi="Times New Roman" w:cs="DanaFajr" w:hint="cs"/>
          <w:sz w:val="28"/>
          <w:szCs w:val="28"/>
          <w:rtl/>
        </w:rPr>
        <w:t>ة السن</w:t>
      </w:r>
      <w:r>
        <w:rPr>
          <w:rFonts w:ascii="Times New Roman" w:hAnsi="Times New Roman" w:cs="DanaFajr" w:hint="cs"/>
          <w:sz w:val="28"/>
          <w:szCs w:val="28"/>
          <w:rtl/>
        </w:rPr>
        <w:t>ّ</w:t>
      </w:r>
      <w:r w:rsidRPr="00034925">
        <w:rPr>
          <w:rFonts w:ascii="Times New Roman" w:hAnsi="Times New Roman" w:cs="DanaFajr" w:hint="cs"/>
          <w:sz w:val="28"/>
          <w:szCs w:val="28"/>
          <w:rtl/>
        </w:rPr>
        <w:t>ة: 84 ـ 92.</w:t>
      </w:r>
    </w:p>
  </w:endnote>
  <w:endnote w:id="372">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الأنصاري</w:t>
      </w:r>
      <w:r>
        <w:rPr>
          <w:rFonts w:ascii="Times New Roman" w:hAnsi="Times New Roman" w:cs="DanaFajr" w:hint="cs"/>
          <w:sz w:val="28"/>
          <w:szCs w:val="28"/>
          <w:rtl/>
        </w:rPr>
        <w:t>ّ</w:t>
      </w:r>
      <w:r w:rsidRPr="00034925">
        <w:rPr>
          <w:rFonts w:ascii="Times New Roman" w:hAnsi="Times New Roman" w:cs="DanaFajr" w:hint="cs"/>
          <w:sz w:val="28"/>
          <w:szCs w:val="28"/>
          <w:rtl/>
        </w:rPr>
        <w:t>، فرائد الأصول 1: 172.</w:t>
      </w:r>
    </w:p>
  </w:endnote>
  <w:endnote w:id="373">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حسن بن زين الدين، معالم الدين: 200 ـ 203.</w:t>
      </w:r>
    </w:p>
  </w:endnote>
  <w:endnote w:id="37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الخوئي</w:t>
      </w:r>
      <w:r>
        <w:rPr>
          <w:rFonts w:ascii="Times New Roman" w:hAnsi="Times New Roman" w:cs="DanaFajr" w:hint="cs"/>
          <w:sz w:val="28"/>
          <w:szCs w:val="28"/>
          <w:rtl/>
        </w:rPr>
        <w:t>ّ</w:t>
      </w:r>
      <w:r w:rsidRPr="00034925">
        <w:rPr>
          <w:rFonts w:ascii="Times New Roman" w:hAnsi="Times New Roman" w:cs="DanaFajr" w:hint="cs"/>
          <w:sz w:val="28"/>
          <w:szCs w:val="28"/>
          <w:rtl/>
        </w:rPr>
        <w:t>، الموسوعة ال</w:t>
      </w:r>
      <w:r>
        <w:rPr>
          <w:rFonts w:ascii="Times New Roman" w:hAnsi="Times New Roman" w:cs="DanaFajr" w:hint="cs"/>
          <w:sz w:val="28"/>
          <w:szCs w:val="28"/>
          <w:rtl/>
        </w:rPr>
        <w:t>فقهيّ</w:t>
      </w:r>
      <w:r w:rsidRPr="00034925">
        <w:rPr>
          <w:rFonts w:ascii="Times New Roman" w:hAnsi="Times New Roman" w:cs="DanaFajr" w:hint="cs"/>
          <w:sz w:val="28"/>
          <w:szCs w:val="28"/>
          <w:rtl/>
        </w:rPr>
        <w:t>ة 47: 233 ـ 234.</w:t>
      </w:r>
    </w:p>
  </w:endnote>
  <w:endnote w:id="37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رسائل الشريف المرتضى 1: 211 ـ 212.</w:t>
      </w:r>
    </w:p>
  </w:endnote>
  <w:endnote w:id="37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الكاشاني</w:t>
      </w:r>
      <w:r>
        <w:rPr>
          <w:rFonts w:ascii="Times New Roman" w:hAnsi="Times New Roman" w:cs="DanaFajr" w:hint="cs"/>
          <w:sz w:val="28"/>
          <w:szCs w:val="28"/>
          <w:rtl/>
        </w:rPr>
        <w:t>ّ</w:t>
      </w:r>
      <w:r w:rsidRPr="00034925">
        <w:rPr>
          <w:rFonts w:ascii="Times New Roman" w:hAnsi="Times New Roman" w:cs="DanaFajr" w:hint="cs"/>
          <w:sz w:val="28"/>
          <w:szCs w:val="28"/>
          <w:rtl/>
        </w:rPr>
        <w:t>، الأصول ال</w:t>
      </w:r>
      <w:r>
        <w:rPr>
          <w:rFonts w:ascii="Times New Roman" w:hAnsi="Times New Roman" w:cs="DanaFajr" w:hint="cs"/>
          <w:sz w:val="28"/>
          <w:szCs w:val="28"/>
          <w:rtl/>
        </w:rPr>
        <w:t>أصليّ</w:t>
      </w:r>
      <w:r w:rsidRPr="00034925">
        <w:rPr>
          <w:rFonts w:ascii="Times New Roman" w:hAnsi="Times New Roman" w:cs="DanaFajr" w:hint="cs"/>
          <w:sz w:val="28"/>
          <w:szCs w:val="28"/>
          <w:rtl/>
        </w:rPr>
        <w:t>ة: 118.</w:t>
      </w:r>
    </w:p>
  </w:endnote>
  <w:endnote w:id="37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الأردبيلي</w:t>
      </w:r>
      <w:r>
        <w:rPr>
          <w:rFonts w:ascii="Times New Roman" w:hAnsi="Times New Roman" w:cs="DanaFajr" w:hint="cs"/>
          <w:sz w:val="28"/>
          <w:szCs w:val="28"/>
          <w:rtl/>
        </w:rPr>
        <w:t>ّ</w:t>
      </w:r>
      <w:r w:rsidRPr="00034925">
        <w:rPr>
          <w:rFonts w:ascii="Times New Roman" w:hAnsi="Times New Roman" w:cs="DanaFajr" w:hint="cs"/>
          <w:sz w:val="28"/>
          <w:szCs w:val="28"/>
          <w:rtl/>
        </w:rPr>
        <w:t>، مجمع الفائدة والبرهان 2: 183.</w:t>
      </w:r>
    </w:p>
  </w:endnote>
  <w:endnote w:id="378">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الخوئي</w:t>
      </w:r>
      <w:r>
        <w:rPr>
          <w:rFonts w:ascii="Times New Roman" w:hAnsi="Times New Roman" w:cs="DanaFajr" w:hint="cs"/>
          <w:sz w:val="28"/>
          <w:szCs w:val="28"/>
          <w:rtl/>
        </w:rPr>
        <w:t>ّ</w:t>
      </w:r>
      <w:r w:rsidRPr="00034925">
        <w:rPr>
          <w:rFonts w:ascii="Times New Roman" w:hAnsi="Times New Roman" w:cs="DanaFajr" w:hint="cs"/>
          <w:sz w:val="28"/>
          <w:szCs w:val="28"/>
          <w:rtl/>
        </w:rPr>
        <w:t>، الموسوعة ال</w:t>
      </w:r>
      <w:r>
        <w:rPr>
          <w:rFonts w:ascii="Times New Roman" w:hAnsi="Times New Roman" w:cs="DanaFajr" w:hint="cs"/>
          <w:sz w:val="28"/>
          <w:szCs w:val="28"/>
          <w:rtl/>
        </w:rPr>
        <w:t>فقهيّ</w:t>
      </w:r>
      <w:r w:rsidRPr="00034925">
        <w:rPr>
          <w:rFonts w:ascii="Times New Roman" w:hAnsi="Times New Roman" w:cs="DanaFajr" w:hint="cs"/>
          <w:sz w:val="28"/>
          <w:szCs w:val="28"/>
          <w:rtl/>
        </w:rPr>
        <w:t>ة 47: 274 ـ 277.</w:t>
      </w:r>
    </w:p>
  </w:endnote>
  <w:endnote w:id="379">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الطباطبائي</w:t>
      </w:r>
      <w:r>
        <w:rPr>
          <w:rFonts w:ascii="Times New Roman" w:hAnsi="Times New Roman" w:cs="DanaFajr" w:hint="cs"/>
          <w:sz w:val="28"/>
          <w:szCs w:val="28"/>
          <w:rtl/>
        </w:rPr>
        <w:t>ّ</w:t>
      </w:r>
      <w:r w:rsidRPr="00034925">
        <w:rPr>
          <w:rFonts w:ascii="Times New Roman" w:hAnsi="Times New Roman" w:cs="DanaFajr" w:hint="cs"/>
          <w:sz w:val="28"/>
          <w:szCs w:val="28"/>
          <w:rtl/>
        </w:rPr>
        <w:t>، الميزان في تفسير القرآن 10: 349.</w:t>
      </w:r>
    </w:p>
  </w:endnote>
  <w:endnote w:id="380">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الخوئي</w:t>
      </w:r>
      <w:r>
        <w:rPr>
          <w:rFonts w:ascii="Times New Roman" w:hAnsi="Times New Roman" w:cs="DanaFajr" w:hint="cs"/>
          <w:sz w:val="28"/>
          <w:szCs w:val="28"/>
          <w:rtl/>
        </w:rPr>
        <w:t>ّ</w:t>
      </w:r>
      <w:r w:rsidRPr="00034925">
        <w:rPr>
          <w:rFonts w:ascii="Times New Roman" w:hAnsi="Times New Roman" w:cs="DanaFajr" w:hint="cs"/>
          <w:sz w:val="28"/>
          <w:szCs w:val="28"/>
          <w:rtl/>
        </w:rPr>
        <w:t>، الموسوعة ال</w:t>
      </w:r>
      <w:r>
        <w:rPr>
          <w:rFonts w:ascii="Times New Roman" w:hAnsi="Times New Roman" w:cs="DanaFajr" w:hint="cs"/>
          <w:sz w:val="28"/>
          <w:szCs w:val="28"/>
          <w:rtl/>
        </w:rPr>
        <w:t>فقهيّ</w:t>
      </w:r>
      <w:r w:rsidRPr="00034925">
        <w:rPr>
          <w:rFonts w:ascii="Times New Roman" w:hAnsi="Times New Roman" w:cs="DanaFajr" w:hint="cs"/>
          <w:sz w:val="28"/>
          <w:szCs w:val="28"/>
          <w:rtl/>
        </w:rPr>
        <w:t>ة 47: 277 ـ 278.</w:t>
      </w:r>
    </w:p>
  </w:endnote>
  <w:endnote w:id="381">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الخوئي</w:t>
      </w:r>
      <w:r>
        <w:rPr>
          <w:rFonts w:ascii="Times New Roman" w:hAnsi="Times New Roman" w:cs="DanaFajr" w:hint="cs"/>
          <w:sz w:val="28"/>
          <w:szCs w:val="28"/>
          <w:rtl/>
        </w:rPr>
        <w:t>ّ</w:t>
      </w:r>
      <w:r w:rsidRPr="00034925">
        <w:rPr>
          <w:rFonts w:ascii="Times New Roman" w:hAnsi="Times New Roman" w:cs="DanaFajr" w:hint="cs"/>
          <w:sz w:val="28"/>
          <w:szCs w:val="28"/>
          <w:rtl/>
        </w:rPr>
        <w:t>، صراط النجاة 1: 310.</w:t>
      </w:r>
    </w:p>
  </w:endnote>
  <w:endnote w:id="382">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الخامنئي</w:t>
      </w:r>
      <w:r>
        <w:rPr>
          <w:rFonts w:ascii="Times New Roman" w:hAnsi="Times New Roman" w:cs="DanaFajr" w:hint="cs"/>
          <w:sz w:val="28"/>
          <w:szCs w:val="28"/>
          <w:rtl/>
        </w:rPr>
        <w:t>ّ</w:t>
      </w:r>
      <w:r w:rsidRPr="00034925">
        <w:rPr>
          <w:rFonts w:ascii="Times New Roman" w:hAnsi="Times New Roman" w:cs="DanaFajr" w:hint="cs"/>
          <w:sz w:val="28"/>
          <w:szCs w:val="28"/>
          <w:rtl/>
        </w:rPr>
        <w:t>، أجوبة الاستفتاءات 2: 59.</w:t>
      </w:r>
    </w:p>
  </w:endnote>
  <w:endnote w:id="383">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التبريزي</w:t>
      </w:r>
      <w:r>
        <w:rPr>
          <w:rFonts w:ascii="Times New Roman" w:hAnsi="Times New Roman" w:cs="DanaFajr" w:hint="cs"/>
          <w:sz w:val="28"/>
          <w:szCs w:val="28"/>
          <w:rtl/>
        </w:rPr>
        <w:t>ّ</w:t>
      </w:r>
      <w:r w:rsidRPr="00034925">
        <w:rPr>
          <w:rFonts w:ascii="Times New Roman" w:hAnsi="Times New Roman" w:cs="DanaFajr" w:hint="cs"/>
          <w:sz w:val="28"/>
          <w:szCs w:val="28"/>
          <w:rtl/>
        </w:rPr>
        <w:t>، الأنوار ال</w:t>
      </w:r>
      <w:r>
        <w:rPr>
          <w:rFonts w:ascii="Times New Roman" w:hAnsi="Times New Roman" w:cs="DanaFajr" w:hint="cs"/>
          <w:sz w:val="28"/>
          <w:szCs w:val="28"/>
          <w:rtl/>
        </w:rPr>
        <w:t>إلهيّ</w:t>
      </w:r>
      <w:r w:rsidRPr="00034925">
        <w:rPr>
          <w:rFonts w:ascii="Times New Roman" w:hAnsi="Times New Roman" w:cs="DanaFajr" w:hint="cs"/>
          <w:sz w:val="28"/>
          <w:szCs w:val="28"/>
          <w:rtl/>
        </w:rPr>
        <w:t>ة: 162.</w:t>
      </w:r>
    </w:p>
  </w:endnote>
  <w:endnote w:id="38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مجل</w:t>
      </w:r>
      <w:r>
        <w:rPr>
          <w:rFonts w:ascii="Times New Roman" w:hAnsi="Times New Roman" w:cs="DanaFajr" w:hint="cs"/>
          <w:sz w:val="28"/>
          <w:szCs w:val="28"/>
          <w:rtl/>
        </w:rPr>
        <w:t>ّ</w:t>
      </w:r>
      <w:r w:rsidRPr="00034925">
        <w:rPr>
          <w:rFonts w:ascii="Times New Roman" w:hAnsi="Times New Roman" w:cs="DanaFajr" w:hint="cs"/>
          <w:sz w:val="28"/>
          <w:szCs w:val="28"/>
          <w:rtl/>
        </w:rPr>
        <w:t>ة نصوص معاصرة، العدد 9: 123.</w:t>
      </w:r>
    </w:p>
  </w:endnote>
  <w:endnote w:id="38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17: 89،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4، ح4.</w:t>
      </w:r>
    </w:p>
  </w:endnote>
  <w:endnote w:id="38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w:t>
      </w:r>
      <w:r>
        <w:rPr>
          <w:rFonts w:ascii="Times New Roman" w:hAnsi="Times New Roman" w:cs="DanaFajr" w:hint="cs"/>
          <w:sz w:val="28"/>
          <w:szCs w:val="28"/>
          <w:rtl/>
        </w:rPr>
        <w:t>وسائل</w:t>
      </w:r>
      <w:r w:rsidRPr="00034925">
        <w:rPr>
          <w:rFonts w:ascii="Times New Roman" w:hAnsi="Times New Roman" w:cs="DanaFajr" w:hint="cs"/>
          <w:sz w:val="28"/>
          <w:szCs w:val="28"/>
          <w:rtl/>
        </w:rPr>
        <w:t xml:space="preserve"> 25: 118،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61، ح1.</w:t>
      </w:r>
    </w:p>
  </w:endnote>
  <w:endnote w:id="38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عبد الحسين صادق، سيماء الصلحاء: 81.</w:t>
      </w:r>
    </w:p>
  </w:endnote>
  <w:endnote w:id="388">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علاء النجفي</w:t>
      </w:r>
      <w:r>
        <w:rPr>
          <w:rFonts w:ascii="Times New Roman" w:hAnsi="Times New Roman" w:cs="DanaFajr" w:hint="cs"/>
          <w:sz w:val="28"/>
          <w:szCs w:val="28"/>
          <w:rtl/>
        </w:rPr>
        <w:t>ّ</w:t>
      </w:r>
      <w:r w:rsidRPr="00034925">
        <w:rPr>
          <w:rFonts w:ascii="Times New Roman" w:hAnsi="Times New Roman" w:cs="DanaFajr" w:hint="cs"/>
          <w:sz w:val="28"/>
          <w:szCs w:val="28"/>
          <w:rtl/>
        </w:rPr>
        <w:t>، فتاوى مراجع الدين: 93.</w:t>
      </w:r>
    </w:p>
  </w:endnote>
  <w:endnote w:id="389">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الهاشمي</w:t>
      </w:r>
      <w:r>
        <w:rPr>
          <w:rFonts w:ascii="Times New Roman" w:hAnsi="Times New Roman" w:cs="DanaFajr" w:hint="cs"/>
          <w:sz w:val="28"/>
          <w:szCs w:val="28"/>
          <w:rtl/>
        </w:rPr>
        <w:t>ّ</w:t>
      </w:r>
      <w:r w:rsidRPr="00034925">
        <w:rPr>
          <w:rFonts w:ascii="Times New Roman" w:hAnsi="Times New Roman" w:cs="DanaFajr" w:hint="cs"/>
          <w:sz w:val="28"/>
          <w:szCs w:val="28"/>
          <w:rtl/>
        </w:rPr>
        <w:t>، في السيرة الحسينية: 72.</w:t>
      </w:r>
    </w:p>
  </w:endnote>
  <w:endnote w:id="390">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البحار 98: 238 ـ 239.</w:t>
      </w:r>
    </w:p>
  </w:endnote>
  <w:endnote w:id="391">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Pr>
          <w:rFonts w:ascii="Times New Roman" w:hAnsi="Times New Roman" w:cs="DanaFajr" w:hint="cs"/>
          <w:sz w:val="28"/>
          <w:szCs w:val="28"/>
          <w:rtl/>
        </w:rPr>
        <w:t>البحار</w:t>
      </w:r>
      <w:r w:rsidRPr="00034925">
        <w:rPr>
          <w:rFonts w:ascii="Times New Roman" w:hAnsi="Times New Roman" w:cs="DanaFajr" w:hint="cs"/>
          <w:sz w:val="28"/>
          <w:szCs w:val="28"/>
          <w:rtl/>
        </w:rPr>
        <w:t xml:space="preserve"> 44: 283 ـ 284.</w:t>
      </w:r>
    </w:p>
  </w:endnote>
  <w:endnote w:id="392">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كامل الزيارات: 107،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35، ح1.</w:t>
      </w:r>
    </w:p>
  </w:endnote>
  <w:endnote w:id="393">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w:t>
      </w:r>
      <w:r>
        <w:rPr>
          <w:rFonts w:ascii="Times New Roman" w:hAnsi="Times New Roman" w:cs="DanaFajr" w:hint="cs"/>
          <w:sz w:val="28"/>
          <w:szCs w:val="28"/>
          <w:rtl/>
        </w:rPr>
        <w:t>المصدر السابق</w:t>
      </w:r>
      <w:r w:rsidRPr="00034925">
        <w:rPr>
          <w:rFonts w:ascii="Times New Roman" w:hAnsi="Times New Roman" w:cs="DanaFajr" w:hint="cs"/>
          <w:sz w:val="28"/>
          <w:szCs w:val="28"/>
          <w:rtl/>
        </w:rPr>
        <w:t>: 261</w:t>
      </w:r>
      <w:r>
        <w:rPr>
          <w:rFonts w:ascii="Times New Roman" w:hAnsi="Times New Roman" w:cs="DanaFajr" w:hint="cs"/>
          <w:sz w:val="28"/>
          <w:szCs w:val="28"/>
          <w:rtl/>
        </w:rPr>
        <w:t xml:space="preserve"> </w:t>
      </w:r>
      <w:r w:rsidRPr="00034925">
        <w:rPr>
          <w:rFonts w:ascii="Times New Roman" w:hAnsi="Times New Roman" w:cs="DanaFajr" w:hint="cs"/>
          <w:sz w:val="28"/>
          <w:szCs w:val="28"/>
          <w:rtl/>
        </w:rPr>
        <w:t xml:space="preserve">ـ 262،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88.</w:t>
      </w:r>
    </w:p>
  </w:endnote>
  <w:endnote w:id="39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البحار 45: 114 ـ 115.</w:t>
      </w:r>
    </w:p>
  </w:endnote>
  <w:endnote w:id="39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تهذيب الأحكام 8: 325.</w:t>
      </w:r>
    </w:p>
  </w:endnote>
  <w:endnote w:id="39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الشهيد الثاني، مسالك الأفهام 10: 29.</w:t>
      </w:r>
    </w:p>
  </w:endnote>
  <w:endnote w:id="39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فتاوى مراجع الدين: 64.</w:t>
      </w:r>
    </w:p>
  </w:endnote>
  <w:endnote w:id="398">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الوسائل 14: 501، </w:t>
      </w:r>
      <w:r>
        <w:rPr>
          <w:rFonts w:ascii="Times New Roman" w:hAnsi="Times New Roman" w:cs="DanaFajr" w:hint="cs"/>
          <w:sz w:val="28"/>
          <w:szCs w:val="28"/>
          <w:rtl/>
        </w:rPr>
        <w:t>ال</w:t>
      </w:r>
      <w:r w:rsidRPr="00034925">
        <w:rPr>
          <w:rFonts w:ascii="Times New Roman" w:hAnsi="Times New Roman" w:cs="DanaFajr" w:hint="cs"/>
          <w:sz w:val="28"/>
          <w:szCs w:val="28"/>
          <w:rtl/>
        </w:rPr>
        <w:t>باب</w:t>
      </w:r>
      <w:r>
        <w:rPr>
          <w:rFonts w:ascii="Times New Roman" w:hAnsi="Times New Roman" w:cs="DanaFajr" w:hint="cs"/>
          <w:sz w:val="28"/>
          <w:szCs w:val="28"/>
          <w:rtl/>
        </w:rPr>
        <w:t xml:space="preserve"> </w:t>
      </w:r>
      <w:r w:rsidRPr="00034925">
        <w:rPr>
          <w:rFonts w:ascii="Times New Roman" w:hAnsi="Times New Roman" w:cs="DanaFajr" w:hint="cs"/>
          <w:sz w:val="28"/>
          <w:szCs w:val="28"/>
          <w:rtl/>
        </w:rPr>
        <w:t>66، ح2.</w:t>
      </w:r>
    </w:p>
  </w:endnote>
  <w:endnote w:id="399">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فتاوى مراجع الدين: 80.</w:t>
      </w:r>
    </w:p>
  </w:endnote>
  <w:endnote w:id="400">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الأمين، رسالة التن</w:t>
      </w:r>
      <w:r>
        <w:rPr>
          <w:rFonts w:ascii="Times New Roman" w:hAnsi="Times New Roman" w:cs="DanaFajr" w:hint="cs"/>
          <w:sz w:val="28"/>
          <w:szCs w:val="28"/>
          <w:rtl/>
        </w:rPr>
        <w:t>ـ</w:t>
      </w:r>
      <w:r w:rsidRPr="00034925">
        <w:rPr>
          <w:rFonts w:ascii="Times New Roman" w:hAnsi="Times New Roman" w:cs="DanaFajr" w:hint="cs"/>
          <w:sz w:val="28"/>
          <w:szCs w:val="28"/>
          <w:rtl/>
        </w:rPr>
        <w:t>زيه: 3.</w:t>
      </w:r>
    </w:p>
  </w:endnote>
  <w:endnote w:id="401">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w:t>
      </w:r>
      <w:r>
        <w:rPr>
          <w:rFonts w:ascii="Times New Roman" w:hAnsi="Times New Roman" w:cs="DanaFajr" w:hint="cs"/>
          <w:sz w:val="28"/>
          <w:szCs w:val="28"/>
          <w:rtl/>
        </w:rPr>
        <w:t>المصدر السابق</w:t>
      </w:r>
      <w:r w:rsidRPr="00034925">
        <w:rPr>
          <w:rFonts w:ascii="Times New Roman" w:hAnsi="Times New Roman" w:cs="DanaFajr" w:hint="cs"/>
          <w:sz w:val="28"/>
          <w:szCs w:val="28"/>
          <w:rtl/>
        </w:rPr>
        <w:t>: 4.</w:t>
      </w:r>
    </w:p>
  </w:endnote>
  <w:endnote w:id="402">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 xml:space="preserve">المصدر </w:t>
      </w:r>
      <w:r>
        <w:rPr>
          <w:rFonts w:ascii="Times New Roman" w:hAnsi="Times New Roman" w:cs="DanaFajr" w:hint="cs"/>
          <w:sz w:val="28"/>
          <w:szCs w:val="28"/>
          <w:rtl/>
        </w:rPr>
        <w:t>السابق</w:t>
      </w:r>
      <w:r w:rsidRPr="00034925">
        <w:rPr>
          <w:rFonts w:ascii="Times New Roman" w:hAnsi="Times New Roman" w:cs="DanaFajr" w:hint="cs"/>
          <w:sz w:val="28"/>
          <w:szCs w:val="28"/>
          <w:rtl/>
        </w:rPr>
        <w:t>: 8.</w:t>
      </w:r>
    </w:p>
  </w:endnote>
  <w:endnote w:id="403">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الخامنئي</w:t>
      </w:r>
      <w:r>
        <w:rPr>
          <w:rFonts w:ascii="Times New Roman" w:hAnsi="Times New Roman" w:cs="DanaFajr" w:hint="cs"/>
          <w:sz w:val="28"/>
          <w:szCs w:val="28"/>
          <w:rtl/>
        </w:rPr>
        <w:t>ّ</w:t>
      </w:r>
      <w:r w:rsidRPr="00034925">
        <w:rPr>
          <w:rFonts w:ascii="Times New Roman" w:hAnsi="Times New Roman" w:cs="DanaFajr" w:hint="cs"/>
          <w:sz w:val="28"/>
          <w:szCs w:val="28"/>
          <w:rtl/>
        </w:rPr>
        <w:t>، أجوبة الاستفتاءات 2: 61.</w:t>
      </w:r>
    </w:p>
  </w:endnote>
  <w:endnote w:id="404">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حياة الأصفهاني</w:t>
      </w:r>
      <w:r>
        <w:rPr>
          <w:rFonts w:ascii="Times New Roman" w:hAnsi="Times New Roman" w:cs="DanaFajr" w:hint="cs"/>
          <w:sz w:val="28"/>
          <w:szCs w:val="28"/>
          <w:rtl/>
        </w:rPr>
        <w:t>ّ</w:t>
      </w:r>
      <w:r w:rsidRPr="00034925">
        <w:rPr>
          <w:rFonts w:ascii="Times New Roman" w:hAnsi="Times New Roman" w:cs="DanaFajr" w:hint="cs"/>
          <w:sz w:val="28"/>
          <w:szCs w:val="28"/>
          <w:rtl/>
        </w:rPr>
        <w:t>، دراسة وتحليل: 149.</w:t>
      </w:r>
    </w:p>
  </w:endnote>
  <w:endnote w:id="405">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 xml:space="preserve">) </w:t>
      </w:r>
      <w:r w:rsidRPr="00034925">
        <w:rPr>
          <w:rFonts w:ascii="Times New Roman" w:hAnsi="Times New Roman" w:cs="DanaFajr" w:hint="cs"/>
          <w:sz w:val="28"/>
          <w:szCs w:val="28"/>
          <w:rtl/>
        </w:rPr>
        <w:t>صراط النجاة 2: 464.</w:t>
      </w:r>
    </w:p>
  </w:endnote>
  <w:endnote w:id="406">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Pr>
          <w:rFonts w:ascii="Times New Roman" w:hAnsi="Times New Roman" w:cs="DanaFajr" w:hint="cs"/>
          <w:sz w:val="28"/>
          <w:szCs w:val="28"/>
          <w:rtl/>
        </w:rPr>
        <w:t xml:space="preserve"> محمّد </w:t>
      </w:r>
      <w:r w:rsidRPr="00034925">
        <w:rPr>
          <w:rFonts w:ascii="Times New Roman" w:hAnsi="Times New Roman" w:cs="DanaFajr" w:hint="cs"/>
          <w:sz w:val="28"/>
          <w:szCs w:val="28"/>
          <w:rtl/>
        </w:rPr>
        <w:t>السند، الشعائر الحسيني</w:t>
      </w:r>
      <w:r>
        <w:rPr>
          <w:rFonts w:ascii="Times New Roman" w:hAnsi="Times New Roman" w:cs="DanaFajr" w:hint="cs"/>
          <w:sz w:val="28"/>
          <w:szCs w:val="28"/>
          <w:rtl/>
        </w:rPr>
        <w:t>ّ</w:t>
      </w:r>
      <w:r w:rsidRPr="00034925">
        <w:rPr>
          <w:rFonts w:ascii="Times New Roman" w:hAnsi="Times New Roman" w:cs="DanaFajr" w:hint="cs"/>
          <w:sz w:val="28"/>
          <w:szCs w:val="28"/>
          <w:rtl/>
        </w:rPr>
        <w:t>ة: 180 ـ 181.</w:t>
      </w:r>
    </w:p>
  </w:endnote>
  <w:endnote w:id="407">
    <w:p w:rsidR="00EF39C8" w:rsidRPr="00034925" w:rsidRDefault="00EF39C8" w:rsidP="00F3782D">
      <w:pPr>
        <w:pStyle w:val="EndnoteText"/>
        <w:spacing w:line="300" w:lineRule="exact"/>
        <w:ind w:left="284" w:hanging="284"/>
        <w:rPr>
          <w:rFonts w:ascii="Times New Roman" w:hAnsi="Times New Roman" w:cs="DanaFajr"/>
          <w:sz w:val="28"/>
          <w:szCs w:val="28"/>
          <w:rtl/>
        </w:rPr>
      </w:pPr>
      <w:r w:rsidRPr="00034925">
        <w:rPr>
          <w:rFonts w:ascii="Times New Roman" w:hAnsi="Times New Roman" w:cs="DanaFajr"/>
          <w:sz w:val="28"/>
          <w:szCs w:val="28"/>
          <w:rtl/>
        </w:rPr>
        <w:t>(</w:t>
      </w:r>
      <w:r w:rsidRPr="00034925">
        <w:rPr>
          <w:rFonts w:ascii="Times New Roman" w:hAnsi="Times New Roman" w:cs="DanaFajr"/>
          <w:sz w:val="28"/>
          <w:szCs w:val="28"/>
        </w:rPr>
        <w:endnoteRef/>
      </w:r>
      <w:r w:rsidRPr="00034925">
        <w:rPr>
          <w:rFonts w:ascii="Times New Roman" w:hAnsi="Times New Roman" w:cs="DanaFajr"/>
          <w:sz w:val="28"/>
          <w:szCs w:val="28"/>
          <w:rtl/>
        </w:rPr>
        <w:t>)</w:t>
      </w:r>
      <w:r w:rsidRPr="00034925">
        <w:rPr>
          <w:rFonts w:ascii="Times New Roman" w:hAnsi="Times New Roman" w:cs="DanaFajr" w:hint="cs"/>
          <w:sz w:val="28"/>
          <w:szCs w:val="28"/>
          <w:rtl/>
        </w:rPr>
        <w:t xml:space="preserve"> التبريزي</w:t>
      </w:r>
      <w:r>
        <w:rPr>
          <w:rFonts w:ascii="Times New Roman" w:hAnsi="Times New Roman" w:cs="DanaFajr" w:hint="cs"/>
          <w:sz w:val="28"/>
          <w:szCs w:val="28"/>
          <w:rtl/>
        </w:rPr>
        <w:t>ّ</w:t>
      </w:r>
      <w:r w:rsidRPr="00034925">
        <w:rPr>
          <w:rFonts w:ascii="Times New Roman" w:hAnsi="Times New Roman" w:cs="DanaFajr" w:hint="cs"/>
          <w:sz w:val="28"/>
          <w:szCs w:val="28"/>
          <w:rtl/>
        </w:rPr>
        <w:t>، الأنوار ال</w:t>
      </w:r>
      <w:r>
        <w:rPr>
          <w:rFonts w:ascii="Times New Roman" w:hAnsi="Times New Roman" w:cs="DanaFajr" w:hint="cs"/>
          <w:sz w:val="28"/>
          <w:szCs w:val="28"/>
          <w:rtl/>
        </w:rPr>
        <w:t>إلهيّ</w:t>
      </w:r>
      <w:r w:rsidRPr="00034925">
        <w:rPr>
          <w:rFonts w:ascii="Times New Roman" w:hAnsi="Times New Roman" w:cs="DanaFajr" w:hint="cs"/>
          <w:sz w:val="28"/>
          <w:szCs w:val="28"/>
          <w:rtl/>
        </w:rPr>
        <w:t>ة: 158.</w:t>
      </w:r>
    </w:p>
  </w:endnote>
  <w:endnote w:id="40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hint="cs"/>
          <w:sz w:val="27"/>
          <w:rtl/>
        </w:rPr>
        <w:t xml:space="preserve"> </w:t>
      </w:r>
      <w:r w:rsidRPr="00EF66CA">
        <w:rPr>
          <w:rFonts w:cs="DanaFajr" w:hint="cs"/>
          <w:sz w:val="28"/>
          <w:szCs w:val="28"/>
          <w:rtl/>
        </w:rPr>
        <w:t>الطبرسي، مجمع البيان في تفسير القر</w:t>
      </w:r>
      <w:r>
        <w:rPr>
          <w:rFonts w:cs="DanaFajr" w:hint="cs"/>
          <w:sz w:val="28"/>
          <w:szCs w:val="28"/>
          <w:rtl/>
        </w:rPr>
        <w:t>آ</w:t>
      </w:r>
      <w:r w:rsidRPr="00EF66CA">
        <w:rPr>
          <w:rFonts w:cs="DanaFajr" w:hint="cs"/>
          <w:sz w:val="28"/>
          <w:szCs w:val="28"/>
          <w:rtl/>
        </w:rPr>
        <w:t>ن</w:t>
      </w:r>
      <w:r w:rsidRPr="00034925">
        <w:rPr>
          <w:rFonts w:cs="DanaFajr" w:hint="cs"/>
          <w:sz w:val="28"/>
          <w:szCs w:val="28"/>
          <w:rtl/>
        </w:rPr>
        <w:t xml:space="preserve"> 1: 364. </w:t>
      </w:r>
    </w:p>
  </w:endnote>
  <w:endnote w:id="40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EF66CA">
        <w:rPr>
          <w:rFonts w:cs="DanaFajr" w:hint="cs"/>
          <w:sz w:val="28"/>
          <w:szCs w:val="28"/>
          <w:rtl/>
        </w:rPr>
        <w:t>الطباطبائي، الميزان في تفسير القرآن</w:t>
      </w:r>
      <w:r w:rsidRPr="00034925">
        <w:rPr>
          <w:rFonts w:cs="DanaFajr" w:hint="cs"/>
          <w:sz w:val="28"/>
          <w:szCs w:val="28"/>
          <w:rtl/>
        </w:rPr>
        <w:t xml:space="preserve"> 2: 343. </w:t>
      </w:r>
    </w:p>
  </w:endnote>
  <w:endnote w:id="41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B83F5B">
        <w:rPr>
          <w:rFonts w:cs="DanaFajr" w:hint="cs"/>
          <w:sz w:val="28"/>
          <w:szCs w:val="28"/>
          <w:rtl/>
        </w:rPr>
        <w:t>ويل دورانت، تاريخ التمد</w:t>
      </w:r>
      <w:r>
        <w:rPr>
          <w:rFonts w:cs="DanaFajr" w:hint="cs"/>
          <w:sz w:val="28"/>
          <w:szCs w:val="28"/>
          <w:rtl/>
        </w:rPr>
        <w:t>ّ</w:t>
      </w:r>
      <w:r w:rsidRPr="00B83F5B">
        <w:rPr>
          <w:rFonts w:cs="DanaFajr" w:hint="cs"/>
          <w:sz w:val="28"/>
          <w:szCs w:val="28"/>
          <w:rtl/>
        </w:rPr>
        <w:t>ن</w:t>
      </w:r>
      <w:r>
        <w:rPr>
          <w:rFonts w:cs="DanaFajr" w:hint="cs"/>
          <w:sz w:val="28"/>
          <w:szCs w:val="28"/>
          <w:rtl/>
        </w:rPr>
        <w:t xml:space="preserve"> 13: 130 ـ 131</w:t>
      </w:r>
      <w:r w:rsidRPr="00B83F5B">
        <w:rPr>
          <w:rFonts w:cs="DanaFajr" w:hint="cs"/>
          <w:sz w:val="28"/>
          <w:szCs w:val="28"/>
          <w:rtl/>
        </w:rPr>
        <w:t>، ترجمة</w:t>
      </w:r>
      <w:r>
        <w:rPr>
          <w:rFonts w:cs="DanaFajr" w:hint="cs"/>
          <w:sz w:val="28"/>
          <w:szCs w:val="28"/>
          <w:rtl/>
        </w:rPr>
        <w:t>:</w:t>
      </w:r>
      <w:r w:rsidRPr="00B83F5B">
        <w:rPr>
          <w:rFonts w:cs="DanaFajr" w:hint="cs"/>
          <w:sz w:val="28"/>
          <w:szCs w:val="28"/>
          <w:rtl/>
        </w:rPr>
        <w:t xml:space="preserve"> </w:t>
      </w:r>
      <w:r>
        <w:rPr>
          <w:rFonts w:cs="DanaFajr" w:hint="cs"/>
          <w:sz w:val="28"/>
          <w:szCs w:val="28"/>
          <w:rtl/>
        </w:rPr>
        <w:t>أ</w:t>
      </w:r>
      <w:r w:rsidRPr="00B83F5B">
        <w:rPr>
          <w:rFonts w:cs="DanaFajr" w:hint="cs"/>
          <w:sz w:val="28"/>
          <w:szCs w:val="28"/>
          <w:rtl/>
        </w:rPr>
        <w:t xml:space="preserve">حمد </w:t>
      </w:r>
      <w:r>
        <w:rPr>
          <w:rFonts w:cs="DanaFajr" w:hint="cs"/>
          <w:sz w:val="28"/>
          <w:szCs w:val="28"/>
          <w:rtl/>
        </w:rPr>
        <w:t>آ</w:t>
      </w:r>
      <w:r w:rsidRPr="00B83F5B">
        <w:rPr>
          <w:rFonts w:cs="DanaFajr" w:hint="cs"/>
          <w:sz w:val="28"/>
          <w:szCs w:val="28"/>
          <w:rtl/>
        </w:rPr>
        <w:t xml:space="preserve">رام وهمكاران، طبعة 2، طهران، سازمان انتشارات </w:t>
      </w:r>
      <w:r>
        <w:rPr>
          <w:rFonts w:cs="DanaFajr" w:hint="cs"/>
          <w:sz w:val="28"/>
          <w:szCs w:val="28"/>
          <w:rtl/>
        </w:rPr>
        <w:t>آ</w:t>
      </w:r>
      <w:r w:rsidRPr="00B83F5B">
        <w:rPr>
          <w:rFonts w:cs="DanaFajr" w:hint="cs"/>
          <w:sz w:val="28"/>
          <w:szCs w:val="28"/>
          <w:rtl/>
        </w:rPr>
        <w:t xml:space="preserve">موزش </w:t>
      </w:r>
      <w:r>
        <w:rPr>
          <w:rFonts w:cs="DanaFajr" w:hint="cs"/>
          <w:sz w:val="28"/>
          <w:szCs w:val="28"/>
          <w:rtl/>
        </w:rPr>
        <w:t>إ</w:t>
      </w:r>
      <w:r w:rsidRPr="00B83F5B">
        <w:rPr>
          <w:rFonts w:cs="DanaFajr" w:hint="cs"/>
          <w:sz w:val="28"/>
          <w:szCs w:val="28"/>
          <w:rtl/>
        </w:rPr>
        <w:t xml:space="preserve">نقلاب </w:t>
      </w:r>
      <w:r>
        <w:rPr>
          <w:rFonts w:cs="DanaFajr" w:hint="cs"/>
          <w:sz w:val="28"/>
          <w:szCs w:val="28"/>
          <w:rtl/>
        </w:rPr>
        <w:t>إسلامي.</w:t>
      </w:r>
    </w:p>
  </w:endnote>
  <w:endnote w:id="41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B83F5B">
        <w:rPr>
          <w:rFonts w:cs="DanaFajr" w:hint="cs"/>
          <w:sz w:val="28"/>
          <w:szCs w:val="28"/>
          <w:rtl/>
        </w:rPr>
        <w:t xml:space="preserve">تريتون، </w:t>
      </w:r>
      <w:r>
        <w:rPr>
          <w:rFonts w:cs="DanaFajr" w:hint="cs"/>
          <w:sz w:val="28"/>
          <w:szCs w:val="28"/>
          <w:rtl/>
        </w:rPr>
        <w:t>أ</w:t>
      </w:r>
      <w:r w:rsidRPr="00B83F5B">
        <w:rPr>
          <w:rFonts w:cs="DanaFajr" w:hint="cs"/>
          <w:sz w:val="28"/>
          <w:szCs w:val="28"/>
          <w:rtl/>
        </w:rPr>
        <w:t>هل الذمة في ال</w:t>
      </w:r>
      <w:r>
        <w:rPr>
          <w:rFonts w:cs="DanaFajr" w:hint="cs"/>
          <w:sz w:val="28"/>
          <w:szCs w:val="28"/>
          <w:rtl/>
        </w:rPr>
        <w:t>إ</w:t>
      </w:r>
      <w:r w:rsidRPr="00B83F5B">
        <w:rPr>
          <w:rFonts w:cs="DanaFajr" w:hint="cs"/>
          <w:sz w:val="28"/>
          <w:szCs w:val="28"/>
          <w:rtl/>
        </w:rPr>
        <w:t>سلام</w:t>
      </w:r>
      <w:r>
        <w:rPr>
          <w:rFonts w:cs="DanaFajr" w:hint="cs"/>
          <w:sz w:val="28"/>
          <w:szCs w:val="28"/>
          <w:rtl/>
        </w:rPr>
        <w:t>: 158</w:t>
      </w:r>
      <w:r w:rsidRPr="00B83F5B">
        <w:rPr>
          <w:rFonts w:cs="DanaFajr" w:hint="cs"/>
          <w:sz w:val="28"/>
          <w:szCs w:val="28"/>
          <w:rtl/>
        </w:rPr>
        <w:t>، ترجمة</w:t>
      </w:r>
      <w:r>
        <w:rPr>
          <w:rFonts w:cs="DanaFajr" w:hint="cs"/>
          <w:sz w:val="28"/>
          <w:szCs w:val="28"/>
          <w:rtl/>
        </w:rPr>
        <w:t>:</w:t>
      </w:r>
      <w:r w:rsidRPr="00B83F5B">
        <w:rPr>
          <w:rFonts w:cs="DanaFajr" w:hint="cs"/>
          <w:sz w:val="28"/>
          <w:szCs w:val="28"/>
          <w:rtl/>
        </w:rPr>
        <w:t xml:space="preserve"> الدكتور حسن حبشي، القاهرة، دار </w:t>
      </w:r>
      <w:r>
        <w:rPr>
          <w:rFonts w:cs="DanaFajr" w:hint="cs"/>
          <w:sz w:val="28"/>
          <w:szCs w:val="28"/>
          <w:rtl/>
        </w:rPr>
        <w:t>إ</w:t>
      </w:r>
      <w:r w:rsidRPr="00B83F5B">
        <w:rPr>
          <w:rFonts w:cs="DanaFajr" w:hint="cs"/>
          <w:sz w:val="28"/>
          <w:szCs w:val="28"/>
          <w:rtl/>
        </w:rPr>
        <w:t xml:space="preserve">حياء الكتب العربيّة، </w:t>
      </w:r>
      <w:r>
        <w:rPr>
          <w:rFonts w:cs="DanaFajr" w:hint="cs"/>
          <w:sz w:val="28"/>
          <w:szCs w:val="28"/>
          <w:rtl/>
        </w:rPr>
        <w:t>1956</w:t>
      </w:r>
      <w:r w:rsidRPr="00B83F5B">
        <w:rPr>
          <w:rFonts w:cs="DanaFajr" w:hint="cs"/>
          <w:sz w:val="28"/>
          <w:szCs w:val="28"/>
          <w:rtl/>
        </w:rPr>
        <w:t>م</w:t>
      </w:r>
      <w:r>
        <w:rPr>
          <w:rFonts w:cs="DanaFajr" w:hint="cs"/>
          <w:sz w:val="28"/>
          <w:szCs w:val="28"/>
          <w:rtl/>
        </w:rPr>
        <w:t>.</w:t>
      </w:r>
    </w:p>
  </w:endnote>
  <w:endnote w:id="41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رواية البخاري </w:t>
      </w:r>
      <w:r>
        <w:rPr>
          <w:rFonts w:cs="DanaFajr" w:hint="cs"/>
          <w:sz w:val="28"/>
          <w:szCs w:val="28"/>
          <w:rtl/>
        </w:rPr>
        <w:t>(</w:t>
      </w:r>
      <w:r w:rsidRPr="00034925">
        <w:rPr>
          <w:rFonts w:cs="DanaFajr" w:hint="cs"/>
          <w:sz w:val="28"/>
          <w:szCs w:val="28"/>
          <w:rtl/>
        </w:rPr>
        <w:t>كتاب الشهادات</w:t>
      </w:r>
      <w:r>
        <w:rPr>
          <w:rFonts w:cs="DanaFajr" w:hint="cs"/>
          <w:sz w:val="28"/>
          <w:szCs w:val="28"/>
          <w:rtl/>
        </w:rPr>
        <w:t>)</w:t>
      </w:r>
      <w:r w:rsidRPr="00034925">
        <w:rPr>
          <w:rFonts w:cs="DanaFajr" w:hint="cs"/>
          <w:sz w:val="28"/>
          <w:szCs w:val="28"/>
          <w:rtl/>
        </w:rPr>
        <w:t xml:space="preserve">، </w:t>
      </w:r>
      <w:r w:rsidRPr="00B83F5B">
        <w:rPr>
          <w:rFonts w:cs="DanaFajr" w:hint="cs"/>
          <w:sz w:val="28"/>
          <w:szCs w:val="28"/>
          <w:rtl/>
        </w:rPr>
        <w:t>نقلاً عن صالح بن حسين عيد، حقوق غير المسلمين في الدول المسلمة</w:t>
      </w:r>
      <w:r>
        <w:rPr>
          <w:rFonts w:cs="DanaFajr" w:hint="cs"/>
          <w:sz w:val="28"/>
          <w:szCs w:val="28"/>
          <w:rtl/>
        </w:rPr>
        <w:t xml:space="preserve"> 1: 39</w:t>
      </w:r>
      <w:r w:rsidRPr="00B83F5B">
        <w:rPr>
          <w:rFonts w:cs="DanaFajr" w:hint="cs"/>
          <w:sz w:val="28"/>
          <w:szCs w:val="28"/>
          <w:rtl/>
        </w:rPr>
        <w:t>، ترجمة</w:t>
      </w:r>
      <w:r>
        <w:rPr>
          <w:rFonts w:cs="DanaFajr" w:hint="cs"/>
          <w:sz w:val="28"/>
          <w:szCs w:val="28"/>
          <w:rtl/>
        </w:rPr>
        <w:t>:</w:t>
      </w:r>
      <w:r w:rsidRPr="00B83F5B">
        <w:rPr>
          <w:rFonts w:cs="DanaFajr" w:hint="cs"/>
          <w:sz w:val="28"/>
          <w:szCs w:val="28"/>
          <w:rtl/>
        </w:rPr>
        <w:t xml:space="preserve"> داود ناروئي، طهران، نشر </w:t>
      </w:r>
      <w:r>
        <w:rPr>
          <w:rFonts w:cs="DanaFajr" w:hint="cs"/>
          <w:sz w:val="28"/>
          <w:szCs w:val="28"/>
          <w:rtl/>
        </w:rPr>
        <w:t>إ</w:t>
      </w:r>
      <w:r w:rsidRPr="00B83F5B">
        <w:rPr>
          <w:rFonts w:cs="DanaFajr" w:hint="cs"/>
          <w:sz w:val="28"/>
          <w:szCs w:val="28"/>
          <w:rtl/>
        </w:rPr>
        <w:t>حسان</w:t>
      </w:r>
      <w:r>
        <w:rPr>
          <w:rFonts w:cs="DanaFajr" w:hint="cs"/>
          <w:sz w:val="28"/>
          <w:szCs w:val="28"/>
          <w:rtl/>
        </w:rPr>
        <w:t>.</w:t>
      </w:r>
    </w:p>
  </w:endnote>
  <w:endnote w:id="41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Pr>
          <w:rFonts w:cs="DanaFajr" w:hint="cs"/>
          <w:sz w:val="28"/>
          <w:szCs w:val="28"/>
          <w:rtl/>
        </w:rPr>
        <w:t>) قرائتي، تفسير النور</w:t>
      </w:r>
      <w:r w:rsidRPr="00034925">
        <w:rPr>
          <w:rFonts w:cs="DanaFajr" w:hint="cs"/>
          <w:sz w:val="28"/>
          <w:szCs w:val="28"/>
          <w:rtl/>
        </w:rPr>
        <w:t xml:space="preserve"> 5: 267. </w:t>
      </w:r>
    </w:p>
  </w:endnote>
  <w:endnote w:id="41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قرائتي</w:t>
      </w:r>
      <w:r>
        <w:rPr>
          <w:rFonts w:cs="DanaFajr" w:hint="cs"/>
          <w:sz w:val="28"/>
          <w:szCs w:val="28"/>
          <w:rtl/>
        </w:rPr>
        <w:t>، تفسير النور</w:t>
      </w:r>
      <w:r w:rsidRPr="00034925">
        <w:rPr>
          <w:rFonts w:cs="DanaFajr" w:hint="cs"/>
          <w:sz w:val="28"/>
          <w:szCs w:val="28"/>
          <w:rtl/>
        </w:rPr>
        <w:t xml:space="preserve"> 1: 413 ـ 412. </w:t>
      </w:r>
    </w:p>
  </w:endnote>
  <w:endnote w:id="41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بالنقل عن </w:t>
      </w:r>
      <w:r w:rsidRPr="00B83F5B">
        <w:rPr>
          <w:rFonts w:cs="DanaFajr" w:hint="cs"/>
          <w:sz w:val="28"/>
          <w:szCs w:val="28"/>
          <w:rtl/>
        </w:rPr>
        <w:t>كويلر يونغ</w:t>
      </w:r>
      <w:r>
        <w:rPr>
          <w:rFonts w:cs="DanaFajr" w:hint="cs"/>
          <w:sz w:val="28"/>
          <w:szCs w:val="28"/>
          <w:rtl/>
        </w:rPr>
        <w:t>،</w:t>
      </w:r>
      <w:r w:rsidRPr="00B83F5B">
        <w:rPr>
          <w:rFonts w:cs="DanaFajr" w:hint="cs"/>
          <w:sz w:val="28"/>
          <w:szCs w:val="28"/>
          <w:rtl/>
        </w:rPr>
        <w:t xml:space="preserve"> الشرق ال</w:t>
      </w:r>
      <w:r>
        <w:rPr>
          <w:rFonts w:cs="DanaFajr" w:hint="cs"/>
          <w:sz w:val="28"/>
          <w:szCs w:val="28"/>
          <w:rtl/>
        </w:rPr>
        <w:t>أ</w:t>
      </w:r>
      <w:r w:rsidRPr="00B83F5B">
        <w:rPr>
          <w:rFonts w:cs="DanaFajr" w:hint="cs"/>
          <w:sz w:val="28"/>
          <w:szCs w:val="28"/>
          <w:rtl/>
        </w:rPr>
        <w:t>دنى</w:t>
      </w:r>
      <w:r>
        <w:rPr>
          <w:rFonts w:cs="DanaFajr" w:hint="cs"/>
          <w:sz w:val="28"/>
          <w:szCs w:val="28"/>
          <w:rtl/>
        </w:rPr>
        <w:t>:</w:t>
      </w:r>
      <w:r w:rsidRPr="00B83F5B">
        <w:rPr>
          <w:rFonts w:cs="DanaFajr" w:hint="cs"/>
          <w:sz w:val="28"/>
          <w:szCs w:val="28"/>
          <w:rtl/>
        </w:rPr>
        <w:t xml:space="preserve"> مجتمعه وثقافته</w:t>
      </w:r>
      <w:r w:rsidRPr="00034925">
        <w:rPr>
          <w:rFonts w:cs="DanaFajr" w:hint="cs"/>
          <w:sz w:val="28"/>
          <w:szCs w:val="28"/>
          <w:rtl/>
        </w:rPr>
        <w:t>: 163 ـ 164</w:t>
      </w:r>
      <w:r w:rsidRPr="00B83F5B">
        <w:rPr>
          <w:rFonts w:cs="DanaFajr" w:hint="cs"/>
          <w:sz w:val="28"/>
          <w:szCs w:val="28"/>
          <w:rtl/>
        </w:rPr>
        <w:t>، ترجمة</w:t>
      </w:r>
      <w:r>
        <w:rPr>
          <w:rFonts w:cs="DanaFajr" w:hint="cs"/>
          <w:sz w:val="28"/>
          <w:szCs w:val="28"/>
          <w:rtl/>
        </w:rPr>
        <w:t>: عبد الرحمن محمّد أ</w:t>
      </w:r>
      <w:r w:rsidRPr="00B83F5B">
        <w:rPr>
          <w:rFonts w:cs="DanaFajr" w:hint="cs"/>
          <w:sz w:val="28"/>
          <w:szCs w:val="28"/>
          <w:rtl/>
        </w:rPr>
        <w:t>ي</w:t>
      </w:r>
      <w:r>
        <w:rPr>
          <w:rFonts w:cs="DanaFajr" w:hint="cs"/>
          <w:sz w:val="28"/>
          <w:szCs w:val="28"/>
          <w:rtl/>
        </w:rPr>
        <w:t>ّ</w:t>
      </w:r>
      <w:r w:rsidRPr="00B83F5B">
        <w:rPr>
          <w:rFonts w:cs="DanaFajr" w:hint="cs"/>
          <w:sz w:val="28"/>
          <w:szCs w:val="28"/>
          <w:rtl/>
        </w:rPr>
        <w:t>وب، القاهرة، دار النشر المتحدة</w:t>
      </w:r>
      <w:r w:rsidRPr="00034925">
        <w:rPr>
          <w:rFonts w:cs="DanaFajr" w:hint="cs"/>
          <w:sz w:val="28"/>
          <w:szCs w:val="28"/>
          <w:rtl/>
        </w:rPr>
        <w:t xml:space="preserve">. </w:t>
      </w:r>
    </w:p>
  </w:endnote>
  <w:endnote w:id="41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Pr>
          <w:rFonts w:cs="DanaFajr" w:hint="cs"/>
          <w:sz w:val="28"/>
          <w:szCs w:val="28"/>
          <w:rtl/>
        </w:rPr>
        <w:t>) الو</w:t>
      </w:r>
      <w:r w:rsidRPr="00034925">
        <w:rPr>
          <w:rFonts w:cs="DanaFajr" w:hint="cs"/>
          <w:sz w:val="28"/>
          <w:szCs w:val="28"/>
          <w:rtl/>
        </w:rPr>
        <w:t>احدي</w:t>
      </w:r>
      <w:r>
        <w:rPr>
          <w:rFonts w:cs="DanaFajr" w:hint="cs"/>
          <w:sz w:val="28"/>
          <w:szCs w:val="28"/>
          <w:rtl/>
        </w:rPr>
        <w:t>، أسباب النـزول</w:t>
      </w:r>
      <w:r w:rsidRPr="00034925">
        <w:rPr>
          <w:rFonts w:cs="DanaFajr" w:hint="cs"/>
          <w:sz w:val="28"/>
          <w:szCs w:val="28"/>
          <w:rtl/>
        </w:rPr>
        <w:t xml:space="preserve">: 114 </w:t>
      </w:r>
      <w:r w:rsidRPr="00034925">
        <w:rPr>
          <w:rFonts w:cs="DanaFajr"/>
          <w:sz w:val="28"/>
          <w:szCs w:val="28"/>
          <w:rtl/>
        </w:rPr>
        <w:t xml:space="preserve">ـ </w:t>
      </w:r>
      <w:r w:rsidRPr="00034925">
        <w:rPr>
          <w:rFonts w:cs="DanaFajr" w:hint="cs"/>
          <w:sz w:val="28"/>
          <w:szCs w:val="28"/>
          <w:rtl/>
        </w:rPr>
        <w:t xml:space="preserve">116. </w:t>
      </w:r>
    </w:p>
  </w:endnote>
  <w:endnote w:id="41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B83F5B">
        <w:rPr>
          <w:rFonts w:cs="DanaFajr" w:hint="cs"/>
          <w:sz w:val="28"/>
          <w:szCs w:val="28"/>
          <w:rtl/>
        </w:rPr>
        <w:t>غوستا</w:t>
      </w:r>
      <w:r>
        <w:rPr>
          <w:rFonts w:cs="DanaFajr" w:hint="cs"/>
          <w:sz w:val="28"/>
          <w:szCs w:val="28"/>
          <w:rtl/>
        </w:rPr>
        <w:t xml:space="preserve">ف </w:t>
      </w:r>
      <w:r w:rsidRPr="00B83F5B">
        <w:rPr>
          <w:rFonts w:cs="DanaFajr" w:hint="cs"/>
          <w:sz w:val="28"/>
          <w:szCs w:val="28"/>
          <w:rtl/>
        </w:rPr>
        <w:t>لوبون</w:t>
      </w:r>
      <w:r>
        <w:rPr>
          <w:rFonts w:cs="DanaFajr" w:hint="cs"/>
          <w:sz w:val="28"/>
          <w:szCs w:val="28"/>
          <w:rtl/>
        </w:rPr>
        <w:t xml:space="preserve">، </w:t>
      </w:r>
      <w:r w:rsidRPr="00B83F5B">
        <w:rPr>
          <w:rFonts w:cs="DanaFajr" w:hint="cs"/>
          <w:sz w:val="28"/>
          <w:szCs w:val="28"/>
          <w:rtl/>
        </w:rPr>
        <w:t>الحضارة</w:t>
      </w:r>
      <w:r>
        <w:rPr>
          <w:rFonts w:cs="DanaFajr" w:hint="cs"/>
          <w:sz w:val="28"/>
          <w:szCs w:val="28"/>
          <w:rtl/>
        </w:rPr>
        <w:t xml:space="preserve"> </w:t>
      </w:r>
      <w:r w:rsidRPr="00B83F5B">
        <w:rPr>
          <w:rFonts w:cs="DanaFajr" w:hint="cs"/>
          <w:sz w:val="28"/>
          <w:szCs w:val="28"/>
          <w:rtl/>
        </w:rPr>
        <w:t>العربيّة</w:t>
      </w:r>
      <w:r w:rsidRPr="00034925">
        <w:rPr>
          <w:rFonts w:cs="DanaFajr" w:hint="cs"/>
          <w:sz w:val="28"/>
          <w:szCs w:val="28"/>
          <w:rtl/>
        </w:rPr>
        <w:t xml:space="preserve">: 145 </w:t>
      </w:r>
      <w:r w:rsidRPr="00034925">
        <w:rPr>
          <w:rFonts w:cs="DanaFajr"/>
          <w:sz w:val="28"/>
          <w:szCs w:val="28"/>
          <w:rtl/>
        </w:rPr>
        <w:t xml:space="preserve">ـ </w:t>
      </w:r>
      <w:r w:rsidRPr="00034925">
        <w:rPr>
          <w:rFonts w:cs="DanaFajr" w:hint="cs"/>
          <w:sz w:val="28"/>
          <w:szCs w:val="28"/>
          <w:rtl/>
        </w:rPr>
        <w:t>146</w:t>
      </w:r>
      <w:r w:rsidRPr="00B83F5B">
        <w:rPr>
          <w:rFonts w:cs="DanaFajr" w:hint="cs"/>
          <w:sz w:val="28"/>
          <w:szCs w:val="28"/>
          <w:rtl/>
        </w:rPr>
        <w:t>، ترجمة</w:t>
      </w:r>
      <w:r>
        <w:rPr>
          <w:rFonts w:cs="DanaFajr" w:hint="cs"/>
          <w:sz w:val="28"/>
          <w:szCs w:val="28"/>
          <w:rtl/>
        </w:rPr>
        <w:t>:</w:t>
      </w:r>
      <w:r w:rsidRPr="00B83F5B">
        <w:rPr>
          <w:rFonts w:cs="DanaFajr" w:hint="cs"/>
          <w:sz w:val="28"/>
          <w:szCs w:val="28"/>
          <w:rtl/>
        </w:rPr>
        <w:t xml:space="preserve"> عادل زعيتر،</w:t>
      </w:r>
      <w:r>
        <w:rPr>
          <w:rFonts w:cs="DanaFajr" w:hint="cs"/>
          <w:sz w:val="28"/>
          <w:szCs w:val="28"/>
          <w:rtl/>
        </w:rPr>
        <w:t xml:space="preserve"> ط3،</w:t>
      </w:r>
      <w:r w:rsidRPr="00B83F5B">
        <w:rPr>
          <w:rFonts w:cs="DanaFajr" w:hint="cs"/>
          <w:sz w:val="28"/>
          <w:szCs w:val="28"/>
          <w:rtl/>
        </w:rPr>
        <w:t xml:space="preserve"> القاهرة، دار </w:t>
      </w:r>
      <w:r>
        <w:rPr>
          <w:rFonts w:cs="DanaFajr" w:hint="cs"/>
          <w:sz w:val="28"/>
          <w:szCs w:val="28"/>
          <w:rtl/>
        </w:rPr>
        <w:t>إ</w:t>
      </w:r>
      <w:r w:rsidRPr="00B83F5B">
        <w:rPr>
          <w:rFonts w:cs="DanaFajr" w:hint="cs"/>
          <w:sz w:val="28"/>
          <w:szCs w:val="28"/>
          <w:rtl/>
        </w:rPr>
        <w:t>حياء الكتب العربيّة</w:t>
      </w:r>
      <w:r w:rsidRPr="00034925">
        <w:rPr>
          <w:rFonts w:cs="DanaFajr" w:hint="cs"/>
          <w:sz w:val="28"/>
          <w:szCs w:val="28"/>
          <w:rtl/>
        </w:rPr>
        <w:t xml:space="preserve">. </w:t>
      </w:r>
    </w:p>
  </w:endnote>
  <w:endnote w:id="41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عبّاس </w:t>
      </w:r>
      <w:r w:rsidRPr="00B83F5B">
        <w:rPr>
          <w:rFonts w:cs="DanaFajr" w:hint="cs"/>
          <w:sz w:val="28"/>
          <w:szCs w:val="28"/>
          <w:rtl/>
        </w:rPr>
        <w:t>محمود العق</w:t>
      </w:r>
      <w:r>
        <w:rPr>
          <w:rFonts w:cs="DanaFajr" w:hint="cs"/>
          <w:sz w:val="28"/>
          <w:szCs w:val="28"/>
          <w:rtl/>
        </w:rPr>
        <w:t>ّ</w:t>
      </w:r>
      <w:r w:rsidRPr="00B83F5B">
        <w:rPr>
          <w:rFonts w:cs="DanaFajr" w:hint="cs"/>
          <w:sz w:val="28"/>
          <w:szCs w:val="28"/>
          <w:rtl/>
        </w:rPr>
        <w:t>اد</w:t>
      </w:r>
      <w:r>
        <w:rPr>
          <w:rFonts w:cs="DanaFajr" w:hint="cs"/>
          <w:sz w:val="28"/>
          <w:szCs w:val="28"/>
          <w:rtl/>
        </w:rPr>
        <w:t xml:space="preserve">، </w:t>
      </w:r>
      <w:r w:rsidRPr="00B83F5B">
        <w:rPr>
          <w:rFonts w:cs="DanaFajr" w:hint="cs"/>
          <w:sz w:val="28"/>
          <w:szCs w:val="28"/>
          <w:rtl/>
        </w:rPr>
        <w:t>حقائق ال</w:t>
      </w:r>
      <w:r>
        <w:rPr>
          <w:rFonts w:cs="DanaFajr" w:hint="cs"/>
          <w:sz w:val="28"/>
          <w:szCs w:val="28"/>
          <w:rtl/>
        </w:rPr>
        <w:t>إ</w:t>
      </w:r>
      <w:r w:rsidRPr="00B83F5B">
        <w:rPr>
          <w:rFonts w:cs="DanaFajr" w:hint="cs"/>
          <w:sz w:val="28"/>
          <w:szCs w:val="28"/>
          <w:rtl/>
        </w:rPr>
        <w:t>سلام و</w:t>
      </w:r>
      <w:r>
        <w:rPr>
          <w:rFonts w:cs="DanaFajr" w:hint="cs"/>
          <w:sz w:val="28"/>
          <w:szCs w:val="28"/>
          <w:rtl/>
        </w:rPr>
        <w:t>أ</w:t>
      </w:r>
      <w:r w:rsidRPr="00B83F5B">
        <w:rPr>
          <w:rFonts w:cs="DanaFajr" w:hint="cs"/>
          <w:sz w:val="28"/>
          <w:szCs w:val="28"/>
          <w:rtl/>
        </w:rPr>
        <w:t>باطيل خصومه</w:t>
      </w:r>
      <w:r w:rsidRPr="00034925">
        <w:rPr>
          <w:rFonts w:cs="DanaFajr" w:hint="cs"/>
          <w:sz w:val="28"/>
          <w:szCs w:val="28"/>
          <w:rtl/>
        </w:rPr>
        <w:t xml:space="preserve">: 227. </w:t>
      </w:r>
    </w:p>
  </w:endnote>
  <w:endnote w:id="41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م</w:t>
      </w:r>
      <w:r w:rsidRPr="00034925">
        <w:rPr>
          <w:rFonts w:cs="DanaFajr" w:hint="cs"/>
          <w:sz w:val="28"/>
          <w:szCs w:val="28"/>
          <w:rtl/>
        </w:rPr>
        <w:t>صطفوي</w:t>
      </w:r>
      <w:r>
        <w:rPr>
          <w:rFonts w:cs="DanaFajr" w:hint="cs"/>
          <w:sz w:val="28"/>
          <w:szCs w:val="28"/>
          <w:rtl/>
        </w:rPr>
        <w:t xml:space="preserve">، </w:t>
      </w:r>
      <w:r w:rsidRPr="00B83F5B">
        <w:rPr>
          <w:rFonts w:cs="DanaFajr" w:hint="cs"/>
          <w:sz w:val="28"/>
          <w:szCs w:val="28"/>
          <w:rtl/>
        </w:rPr>
        <w:t>التحقيق في كلمات القرآن الكريم</w:t>
      </w:r>
      <w:r w:rsidRPr="00034925">
        <w:rPr>
          <w:rFonts w:cs="DanaFajr" w:hint="cs"/>
          <w:sz w:val="28"/>
          <w:szCs w:val="28"/>
          <w:rtl/>
        </w:rPr>
        <w:t xml:space="preserve"> 1: 169، مادة </w:t>
      </w:r>
      <w:r>
        <w:rPr>
          <w:rFonts w:cs="DanaFajr" w:hint="cs"/>
          <w:sz w:val="28"/>
          <w:szCs w:val="28"/>
          <w:rtl/>
        </w:rPr>
        <w:t>أ</w:t>
      </w:r>
      <w:r w:rsidRPr="00034925">
        <w:rPr>
          <w:rFonts w:cs="DanaFajr" w:hint="cs"/>
          <w:sz w:val="28"/>
          <w:szCs w:val="28"/>
          <w:rtl/>
        </w:rPr>
        <w:t xml:space="preserve">هل. </w:t>
      </w:r>
    </w:p>
  </w:endnote>
  <w:endnote w:id="42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جواهر الكلام 21: 228 ـ 231. </w:t>
      </w:r>
    </w:p>
  </w:endnote>
  <w:endnote w:id="42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دائرة المعارف ال</w:t>
      </w:r>
      <w:r>
        <w:rPr>
          <w:rFonts w:cs="DanaFajr" w:hint="cs"/>
          <w:sz w:val="28"/>
          <w:szCs w:val="28"/>
          <w:rtl/>
        </w:rPr>
        <w:t>شيعيّ</w:t>
      </w:r>
      <w:r w:rsidRPr="00034925">
        <w:rPr>
          <w:rFonts w:cs="DanaFajr" w:hint="cs"/>
          <w:sz w:val="28"/>
          <w:szCs w:val="28"/>
          <w:rtl/>
        </w:rPr>
        <w:t xml:space="preserve">ة 2: 616. </w:t>
      </w:r>
    </w:p>
  </w:endnote>
  <w:endnote w:id="42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دائرة معارف القر</w:t>
      </w:r>
      <w:r>
        <w:rPr>
          <w:rFonts w:cs="DanaFajr" w:hint="cs"/>
          <w:sz w:val="28"/>
          <w:szCs w:val="28"/>
          <w:rtl/>
        </w:rPr>
        <w:t>آ</w:t>
      </w:r>
      <w:r w:rsidRPr="00034925">
        <w:rPr>
          <w:rFonts w:cs="DanaFajr" w:hint="cs"/>
          <w:sz w:val="28"/>
          <w:szCs w:val="28"/>
          <w:rtl/>
        </w:rPr>
        <w:t>ن الكريم 5: 143</w:t>
      </w:r>
      <w:r>
        <w:rPr>
          <w:rFonts w:cs="DanaFajr" w:hint="cs"/>
          <w:sz w:val="28"/>
          <w:szCs w:val="28"/>
          <w:rtl/>
        </w:rPr>
        <w:t xml:space="preserve">، </w:t>
      </w:r>
      <w:r w:rsidRPr="00B83F5B">
        <w:rPr>
          <w:rFonts w:cs="DanaFajr" w:hint="cs"/>
          <w:sz w:val="28"/>
          <w:szCs w:val="28"/>
          <w:rtl/>
        </w:rPr>
        <w:t xml:space="preserve">مركز </w:t>
      </w:r>
      <w:r w:rsidRPr="00793F1C">
        <w:rPr>
          <w:rFonts w:ascii="Mosawi" w:hAnsi="Mosawi" w:cs="Taher"/>
          <w:rtl/>
        </w:rPr>
        <w:t>فرهنگ</w:t>
      </w:r>
      <w:r w:rsidRPr="00B83F5B">
        <w:rPr>
          <w:rFonts w:cs="DanaFajr" w:hint="cs"/>
          <w:sz w:val="28"/>
          <w:szCs w:val="28"/>
          <w:rtl/>
        </w:rPr>
        <w:t xml:space="preserve"> ومعارف القر</w:t>
      </w:r>
      <w:r>
        <w:rPr>
          <w:rFonts w:cs="DanaFajr" w:hint="cs"/>
          <w:sz w:val="28"/>
          <w:szCs w:val="28"/>
          <w:rtl/>
        </w:rPr>
        <w:t>آ</w:t>
      </w:r>
      <w:r w:rsidRPr="00B83F5B">
        <w:rPr>
          <w:rFonts w:cs="DanaFajr" w:hint="cs"/>
          <w:sz w:val="28"/>
          <w:szCs w:val="28"/>
          <w:rtl/>
        </w:rPr>
        <w:t>ن، قم</w:t>
      </w:r>
      <w:r>
        <w:rPr>
          <w:rFonts w:cs="DanaFajr" w:hint="cs"/>
          <w:sz w:val="28"/>
          <w:szCs w:val="28"/>
          <w:rtl/>
        </w:rPr>
        <w:t>،</w:t>
      </w:r>
      <w:r w:rsidRPr="00B83F5B">
        <w:rPr>
          <w:rFonts w:cs="DanaFajr" w:hint="cs"/>
          <w:sz w:val="28"/>
          <w:szCs w:val="28"/>
          <w:rtl/>
        </w:rPr>
        <w:t xml:space="preserve"> انتشارات مكتب تبليغات إ</w:t>
      </w:r>
      <w:r>
        <w:rPr>
          <w:rFonts w:cs="DanaFajr" w:hint="cs"/>
          <w:sz w:val="28"/>
          <w:szCs w:val="28"/>
          <w:rtl/>
        </w:rPr>
        <w:t>سلامي،</w:t>
      </w:r>
      <w:r w:rsidRPr="00B83F5B">
        <w:rPr>
          <w:rFonts w:cs="DanaFajr" w:hint="cs"/>
          <w:sz w:val="28"/>
          <w:szCs w:val="28"/>
          <w:rtl/>
        </w:rPr>
        <w:t xml:space="preserve"> الحوزة العلميّة</w:t>
      </w:r>
      <w:r w:rsidRPr="00034925">
        <w:rPr>
          <w:rFonts w:cs="DanaFajr" w:hint="cs"/>
          <w:sz w:val="28"/>
          <w:szCs w:val="28"/>
          <w:rtl/>
        </w:rPr>
        <w:t xml:space="preserve">. </w:t>
      </w:r>
    </w:p>
  </w:endnote>
  <w:endnote w:id="42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هاشمي رفسنجاني</w:t>
      </w:r>
      <w:r>
        <w:rPr>
          <w:rFonts w:cs="DanaFajr" w:hint="cs"/>
          <w:sz w:val="28"/>
          <w:szCs w:val="28"/>
          <w:rtl/>
        </w:rPr>
        <w:t>، تفسير راهنما</w:t>
      </w:r>
      <w:r w:rsidRPr="00034925">
        <w:rPr>
          <w:rFonts w:cs="DanaFajr" w:hint="cs"/>
          <w:sz w:val="28"/>
          <w:szCs w:val="28"/>
          <w:rtl/>
        </w:rPr>
        <w:t xml:space="preserve"> 5: 339. </w:t>
      </w:r>
    </w:p>
  </w:endnote>
  <w:endnote w:id="42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مكارم الشيرازي</w:t>
      </w:r>
      <w:r>
        <w:rPr>
          <w:rFonts w:cs="DanaFajr" w:hint="cs"/>
          <w:sz w:val="28"/>
          <w:szCs w:val="28"/>
          <w:rtl/>
        </w:rPr>
        <w:t xml:space="preserve">، تفسير الأمثل </w:t>
      </w:r>
      <w:r w:rsidRPr="00034925">
        <w:rPr>
          <w:rFonts w:cs="DanaFajr" w:hint="cs"/>
          <w:sz w:val="28"/>
          <w:szCs w:val="28"/>
          <w:rtl/>
        </w:rPr>
        <w:t xml:space="preserve">2: 134. </w:t>
      </w:r>
    </w:p>
  </w:endnote>
  <w:endnote w:id="42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خرمشاهي</w:t>
      </w:r>
      <w:r>
        <w:rPr>
          <w:rFonts w:cs="DanaFajr" w:hint="cs"/>
          <w:sz w:val="28"/>
          <w:szCs w:val="28"/>
          <w:rtl/>
        </w:rPr>
        <w:t>،</w:t>
      </w:r>
      <w:r w:rsidRPr="00034925">
        <w:rPr>
          <w:rFonts w:cs="DanaFajr" w:hint="cs"/>
          <w:sz w:val="28"/>
          <w:szCs w:val="28"/>
          <w:rtl/>
        </w:rPr>
        <w:t xml:space="preserve"> </w:t>
      </w:r>
      <w:r w:rsidRPr="00A97D7C">
        <w:rPr>
          <w:rFonts w:cs="DanaFajr" w:hint="cs"/>
          <w:sz w:val="28"/>
          <w:szCs w:val="28"/>
          <w:rtl/>
        </w:rPr>
        <w:t>دانشنامه قر</w:t>
      </w:r>
      <w:r>
        <w:rPr>
          <w:rFonts w:cs="DanaFajr" w:hint="cs"/>
          <w:sz w:val="28"/>
          <w:szCs w:val="28"/>
          <w:rtl/>
        </w:rPr>
        <w:t>آ</w:t>
      </w:r>
      <w:r w:rsidRPr="00A97D7C">
        <w:rPr>
          <w:rFonts w:cs="DanaFajr" w:hint="cs"/>
          <w:sz w:val="28"/>
          <w:szCs w:val="28"/>
          <w:rtl/>
        </w:rPr>
        <w:t>ن كريم</w:t>
      </w:r>
      <w:r w:rsidRPr="00034925">
        <w:rPr>
          <w:rFonts w:cs="DanaFajr" w:hint="cs"/>
          <w:sz w:val="28"/>
          <w:szCs w:val="28"/>
          <w:rtl/>
        </w:rPr>
        <w:t xml:space="preserve"> 1: 325 </w:t>
      </w:r>
      <w:r w:rsidRPr="00034925">
        <w:rPr>
          <w:rFonts w:cs="DanaFajr"/>
          <w:sz w:val="28"/>
          <w:szCs w:val="28"/>
          <w:rtl/>
        </w:rPr>
        <w:t xml:space="preserve">ـ </w:t>
      </w:r>
      <w:r w:rsidRPr="00034925">
        <w:rPr>
          <w:rFonts w:cs="DanaFajr" w:hint="cs"/>
          <w:sz w:val="28"/>
          <w:szCs w:val="28"/>
          <w:rtl/>
        </w:rPr>
        <w:t xml:space="preserve">326. </w:t>
      </w:r>
    </w:p>
  </w:endnote>
  <w:endnote w:id="42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دائرة المعارف ال</w:t>
      </w:r>
      <w:r>
        <w:rPr>
          <w:rFonts w:cs="DanaFajr" w:hint="cs"/>
          <w:sz w:val="28"/>
          <w:szCs w:val="28"/>
          <w:rtl/>
        </w:rPr>
        <w:t>شيعيّة</w:t>
      </w:r>
      <w:r w:rsidRPr="00034925">
        <w:rPr>
          <w:rFonts w:cs="DanaFajr" w:hint="cs"/>
          <w:sz w:val="28"/>
          <w:szCs w:val="28"/>
          <w:rtl/>
        </w:rPr>
        <w:t xml:space="preserve"> 1: 610 </w:t>
      </w:r>
      <w:r w:rsidRPr="00034925">
        <w:rPr>
          <w:rFonts w:cs="DanaFajr"/>
          <w:sz w:val="28"/>
          <w:szCs w:val="28"/>
          <w:rtl/>
        </w:rPr>
        <w:t xml:space="preserve">ـ </w:t>
      </w:r>
      <w:r w:rsidRPr="00034925">
        <w:rPr>
          <w:rFonts w:cs="DanaFajr" w:hint="cs"/>
          <w:sz w:val="28"/>
          <w:szCs w:val="28"/>
          <w:rtl/>
        </w:rPr>
        <w:t xml:space="preserve">619. </w:t>
      </w:r>
    </w:p>
  </w:endnote>
  <w:endnote w:id="427">
    <w:p w:rsidR="00EF39C8" w:rsidRPr="00034925" w:rsidRDefault="00EF39C8" w:rsidP="008B1199">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دائرة معارف القر</w:t>
      </w:r>
      <w:r>
        <w:rPr>
          <w:rFonts w:cs="DanaFajr" w:hint="cs"/>
          <w:sz w:val="28"/>
          <w:szCs w:val="28"/>
          <w:rtl/>
        </w:rPr>
        <w:t>آ</w:t>
      </w:r>
      <w:r w:rsidRPr="00034925">
        <w:rPr>
          <w:rFonts w:cs="DanaFajr" w:hint="cs"/>
          <w:sz w:val="28"/>
          <w:szCs w:val="28"/>
          <w:rtl/>
        </w:rPr>
        <w:t>ن الكريم</w:t>
      </w:r>
      <w:r>
        <w:rPr>
          <w:rFonts w:cs="DanaFajr" w:hint="cs"/>
          <w:sz w:val="28"/>
          <w:szCs w:val="28"/>
          <w:rtl/>
        </w:rPr>
        <w:t xml:space="preserve"> </w:t>
      </w:r>
      <w:r w:rsidRPr="00034925">
        <w:rPr>
          <w:rFonts w:cs="DanaFajr" w:hint="cs"/>
          <w:sz w:val="28"/>
          <w:szCs w:val="28"/>
          <w:rtl/>
        </w:rPr>
        <w:t xml:space="preserve">5: 144. </w:t>
      </w:r>
    </w:p>
  </w:endnote>
  <w:endnote w:id="42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الكليني</w:t>
      </w:r>
      <w:r>
        <w:rPr>
          <w:rFonts w:cs="DanaFajr" w:hint="cs"/>
          <w:sz w:val="28"/>
          <w:szCs w:val="28"/>
          <w:rtl/>
        </w:rPr>
        <w:t>ّ، الكافي</w:t>
      </w:r>
      <w:r w:rsidRPr="00034925">
        <w:rPr>
          <w:rFonts w:cs="DanaFajr" w:hint="cs"/>
          <w:sz w:val="28"/>
          <w:szCs w:val="28"/>
          <w:rtl/>
        </w:rPr>
        <w:t xml:space="preserve"> 3: 567. </w:t>
      </w:r>
    </w:p>
  </w:endnote>
  <w:endnote w:id="42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تفسير الأمثل</w:t>
      </w:r>
      <w:r w:rsidRPr="00034925">
        <w:rPr>
          <w:rFonts w:cs="DanaFajr" w:hint="cs"/>
          <w:sz w:val="28"/>
          <w:szCs w:val="28"/>
          <w:rtl/>
        </w:rPr>
        <w:t xml:space="preserve">: 7: 412 </w:t>
      </w:r>
      <w:r w:rsidRPr="00034925">
        <w:rPr>
          <w:rFonts w:cs="DanaFajr"/>
          <w:sz w:val="28"/>
          <w:szCs w:val="28"/>
          <w:rtl/>
        </w:rPr>
        <w:t xml:space="preserve">ـ </w:t>
      </w:r>
      <w:r w:rsidRPr="00034925">
        <w:rPr>
          <w:rFonts w:cs="DanaFajr" w:hint="cs"/>
          <w:sz w:val="28"/>
          <w:szCs w:val="28"/>
          <w:rtl/>
        </w:rPr>
        <w:t xml:space="preserve">416. </w:t>
      </w:r>
    </w:p>
  </w:endnote>
  <w:endnote w:id="43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الراغب الأصفهاني</w:t>
      </w:r>
      <w:r>
        <w:rPr>
          <w:rFonts w:cs="DanaFajr" w:hint="cs"/>
          <w:sz w:val="28"/>
          <w:szCs w:val="28"/>
          <w:rtl/>
        </w:rPr>
        <w:t xml:space="preserve">، مفردات ألفاظ القرآن </w:t>
      </w:r>
      <w:r w:rsidRPr="00034925">
        <w:rPr>
          <w:rFonts w:cs="DanaFajr" w:hint="cs"/>
          <w:sz w:val="28"/>
          <w:szCs w:val="28"/>
          <w:rtl/>
        </w:rPr>
        <w:t xml:space="preserve">1: 791. </w:t>
      </w:r>
    </w:p>
  </w:endnote>
  <w:endnote w:id="43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مجمع البيان في تفسير القرآن</w:t>
      </w:r>
      <w:r w:rsidRPr="00034925">
        <w:rPr>
          <w:rFonts w:cs="DanaFajr" w:hint="cs"/>
          <w:sz w:val="28"/>
          <w:szCs w:val="28"/>
          <w:rtl/>
        </w:rPr>
        <w:t xml:space="preserve"> 10: 351. </w:t>
      </w:r>
    </w:p>
  </w:endnote>
  <w:endnote w:id="43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مقتبس عن تفسير ال</w:t>
      </w:r>
      <w:r>
        <w:rPr>
          <w:rFonts w:cs="DanaFajr" w:hint="cs"/>
          <w:sz w:val="28"/>
          <w:szCs w:val="28"/>
          <w:rtl/>
        </w:rPr>
        <w:t>أ</w:t>
      </w:r>
      <w:r w:rsidRPr="00034925">
        <w:rPr>
          <w:rFonts w:cs="DanaFajr" w:hint="cs"/>
          <w:sz w:val="28"/>
          <w:szCs w:val="28"/>
          <w:rtl/>
        </w:rPr>
        <w:t xml:space="preserve">مثل 10: 413. </w:t>
      </w:r>
    </w:p>
  </w:endnote>
  <w:endnote w:id="43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جواهر الكلام</w:t>
      </w:r>
      <w:r w:rsidRPr="00034925">
        <w:rPr>
          <w:rFonts w:cs="DanaFajr" w:hint="cs"/>
          <w:sz w:val="28"/>
          <w:szCs w:val="28"/>
          <w:rtl/>
        </w:rPr>
        <w:t xml:space="preserve"> 6: 41 ـ 44. </w:t>
      </w:r>
    </w:p>
  </w:endnote>
  <w:endnote w:id="43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ترجمة تحرير الوسيلة 1: 211، باب النجاسات.</w:t>
      </w:r>
    </w:p>
  </w:endnote>
  <w:endnote w:id="43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cs="DanaFajr" w:hint="cs"/>
          <w:sz w:val="28"/>
          <w:szCs w:val="28"/>
          <w:rtl/>
        </w:rPr>
        <w:t xml:space="preserve"> </w:t>
      </w:r>
      <w:r w:rsidRPr="00034925">
        <w:rPr>
          <w:rFonts w:cs="DanaFajr" w:hint="cs"/>
          <w:sz w:val="28"/>
          <w:szCs w:val="28"/>
          <w:rtl/>
        </w:rPr>
        <w:t>عميد الزنجاني</w:t>
      </w:r>
      <w:r>
        <w:rPr>
          <w:rFonts w:cs="DanaFajr" w:hint="cs"/>
          <w:sz w:val="28"/>
          <w:szCs w:val="28"/>
          <w:rtl/>
        </w:rPr>
        <w:t>، حقوق الأقلّيّات</w:t>
      </w:r>
      <w:r w:rsidRPr="00034925">
        <w:rPr>
          <w:rFonts w:cs="DanaFajr" w:hint="cs"/>
          <w:sz w:val="28"/>
          <w:szCs w:val="28"/>
          <w:rtl/>
        </w:rPr>
        <w:t xml:space="preserve">: 245. </w:t>
      </w:r>
    </w:p>
  </w:endnote>
  <w:endnote w:id="43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تفسير القم</w:t>
      </w:r>
      <w:r>
        <w:rPr>
          <w:rFonts w:cs="DanaFajr" w:hint="cs"/>
          <w:sz w:val="28"/>
          <w:szCs w:val="28"/>
          <w:rtl/>
        </w:rPr>
        <w:t>ّ</w:t>
      </w:r>
      <w:r w:rsidRPr="00034925">
        <w:rPr>
          <w:rFonts w:cs="DanaFajr" w:hint="cs"/>
          <w:sz w:val="28"/>
          <w:szCs w:val="28"/>
          <w:rtl/>
        </w:rPr>
        <w:t>ي 1 : 163</w:t>
      </w:r>
      <w:r>
        <w:rPr>
          <w:rFonts w:cs="DanaFajr" w:hint="cs"/>
          <w:sz w:val="28"/>
          <w:szCs w:val="28"/>
          <w:rtl/>
        </w:rPr>
        <w:t>؛</w:t>
      </w:r>
      <w:r w:rsidRPr="00034925">
        <w:rPr>
          <w:rFonts w:cs="DanaFajr" w:hint="cs"/>
          <w:sz w:val="28"/>
          <w:szCs w:val="28"/>
          <w:rtl/>
        </w:rPr>
        <w:t xml:space="preserve"> تفسير نور الثقلين 1: 593 ـ 762، وروايات أخرى ذكر</w:t>
      </w:r>
      <w:r>
        <w:rPr>
          <w:rFonts w:cs="DanaFajr" w:hint="cs"/>
          <w:sz w:val="28"/>
          <w:szCs w:val="28"/>
          <w:rtl/>
        </w:rPr>
        <w:t xml:space="preserve">ها صاحب وسائل الشيعة </w:t>
      </w:r>
      <w:r w:rsidRPr="00034925">
        <w:rPr>
          <w:rFonts w:cs="DanaFajr" w:hint="cs"/>
          <w:sz w:val="28"/>
          <w:szCs w:val="28"/>
          <w:rtl/>
        </w:rPr>
        <w:t>في الوسائل 16: 371، الباب 15من أبواب الأطعمة وال</w:t>
      </w:r>
      <w:r>
        <w:rPr>
          <w:rFonts w:cs="DanaFajr" w:hint="cs"/>
          <w:sz w:val="28"/>
          <w:szCs w:val="28"/>
          <w:rtl/>
        </w:rPr>
        <w:t>أ</w:t>
      </w:r>
      <w:r w:rsidRPr="00034925">
        <w:rPr>
          <w:rFonts w:cs="DanaFajr" w:hint="cs"/>
          <w:sz w:val="28"/>
          <w:szCs w:val="28"/>
          <w:rtl/>
        </w:rPr>
        <w:t>شربة.</w:t>
      </w:r>
    </w:p>
  </w:endnote>
  <w:endnote w:id="43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 xml:space="preserve">محمود </w:t>
      </w:r>
      <w:r w:rsidRPr="00034925">
        <w:rPr>
          <w:rFonts w:cs="DanaFajr" w:hint="cs"/>
          <w:sz w:val="28"/>
          <w:szCs w:val="28"/>
          <w:rtl/>
        </w:rPr>
        <w:t>هاشمي الش</w:t>
      </w:r>
      <w:r>
        <w:rPr>
          <w:rFonts w:cs="DanaFajr" w:hint="cs"/>
          <w:sz w:val="28"/>
          <w:szCs w:val="28"/>
          <w:rtl/>
        </w:rPr>
        <w:t>ا</w:t>
      </w:r>
      <w:r w:rsidRPr="00034925">
        <w:rPr>
          <w:rFonts w:cs="DanaFajr" w:hint="cs"/>
          <w:sz w:val="28"/>
          <w:szCs w:val="28"/>
          <w:rtl/>
        </w:rPr>
        <w:t>هرودي</w:t>
      </w:r>
      <w:r>
        <w:rPr>
          <w:rFonts w:cs="DanaFajr" w:hint="cs"/>
          <w:sz w:val="28"/>
          <w:szCs w:val="28"/>
          <w:rtl/>
        </w:rPr>
        <w:t xml:space="preserve">، </w:t>
      </w:r>
      <w:r w:rsidRPr="00793F1C">
        <w:rPr>
          <w:rFonts w:ascii="Mosawi" w:hAnsi="Mosawi" w:cs="Taher"/>
          <w:rtl/>
        </w:rPr>
        <w:t>فرهنگ</w:t>
      </w:r>
      <w:r>
        <w:rPr>
          <w:rFonts w:cs="DanaFajr" w:hint="cs"/>
          <w:sz w:val="28"/>
          <w:szCs w:val="28"/>
          <w:rtl/>
        </w:rPr>
        <w:t xml:space="preserve"> فقه</w:t>
      </w:r>
      <w:r w:rsidRPr="00034925">
        <w:rPr>
          <w:rFonts w:cs="DanaFajr" w:hint="cs"/>
          <w:sz w:val="28"/>
          <w:szCs w:val="28"/>
          <w:rtl/>
        </w:rPr>
        <w:t xml:space="preserve">: 773. </w:t>
      </w:r>
    </w:p>
  </w:endnote>
  <w:endnote w:id="43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مجمع البيان في تفسير القرآن</w:t>
      </w:r>
      <w:r w:rsidRPr="00034925">
        <w:rPr>
          <w:rFonts w:cs="DanaFajr" w:hint="cs"/>
          <w:sz w:val="28"/>
          <w:szCs w:val="28"/>
          <w:rtl/>
        </w:rPr>
        <w:t xml:space="preserve"> 3: 251. </w:t>
      </w:r>
    </w:p>
  </w:endnote>
  <w:endnote w:id="43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تهذيب الأحكام 7 : 300، نقلا</w:t>
      </w:r>
      <w:r>
        <w:rPr>
          <w:rFonts w:cs="DanaFajr" w:hint="cs"/>
          <w:sz w:val="28"/>
          <w:szCs w:val="28"/>
          <w:rtl/>
        </w:rPr>
        <w:t>ً</w:t>
      </w:r>
      <w:r w:rsidRPr="00034925">
        <w:rPr>
          <w:rFonts w:cs="DanaFajr" w:hint="cs"/>
          <w:sz w:val="28"/>
          <w:szCs w:val="28"/>
          <w:rtl/>
        </w:rPr>
        <w:t xml:space="preserve"> عن </w:t>
      </w:r>
      <w:r>
        <w:rPr>
          <w:rFonts w:cs="DanaFajr" w:hint="cs"/>
          <w:sz w:val="28"/>
          <w:szCs w:val="28"/>
          <w:rtl/>
        </w:rPr>
        <w:t>تفسير الميزان</w:t>
      </w:r>
      <w:r w:rsidRPr="00034925">
        <w:rPr>
          <w:rFonts w:cs="DanaFajr" w:hint="cs"/>
          <w:sz w:val="28"/>
          <w:szCs w:val="28"/>
          <w:rtl/>
        </w:rPr>
        <w:t xml:space="preserve"> 5: 349. </w:t>
      </w:r>
    </w:p>
  </w:endnote>
  <w:endnote w:id="44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w:t>
      </w:r>
      <w:r>
        <w:rPr>
          <w:rFonts w:ascii="Mosawi" w:hAnsi="Mosawi" w:cs="alqalam10" w:hint="cs"/>
          <w:rtl/>
        </w:rPr>
        <w:t xml:space="preserve"> </w:t>
      </w:r>
      <w:r w:rsidRPr="00793F1C">
        <w:rPr>
          <w:rFonts w:ascii="Mosawi" w:hAnsi="Mosawi" w:cs="Taher"/>
          <w:rtl/>
        </w:rPr>
        <w:t>فرهنگ</w:t>
      </w:r>
      <w:r>
        <w:rPr>
          <w:rFonts w:cs="DanaFajr" w:hint="cs"/>
          <w:sz w:val="28"/>
          <w:szCs w:val="28"/>
          <w:rtl/>
        </w:rPr>
        <w:t xml:space="preserve"> فقه</w:t>
      </w:r>
      <w:r w:rsidRPr="00034925">
        <w:rPr>
          <w:rFonts w:cs="DanaFajr" w:hint="cs"/>
          <w:sz w:val="28"/>
          <w:szCs w:val="28"/>
          <w:rtl/>
        </w:rPr>
        <w:t xml:space="preserve"> 1: 772. </w:t>
      </w:r>
    </w:p>
  </w:endnote>
  <w:endnote w:id="44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sidRPr="00A97D7C">
        <w:rPr>
          <w:rFonts w:cs="DanaFajr" w:hint="cs"/>
          <w:sz w:val="28"/>
          <w:szCs w:val="28"/>
          <w:rtl/>
        </w:rPr>
        <w:t>القرضاوي</w:t>
      </w:r>
      <w:r>
        <w:rPr>
          <w:rFonts w:cs="DanaFajr" w:hint="cs"/>
          <w:sz w:val="28"/>
          <w:szCs w:val="28"/>
          <w:rtl/>
        </w:rPr>
        <w:t>،</w:t>
      </w:r>
      <w:r w:rsidRPr="00A97D7C">
        <w:rPr>
          <w:rFonts w:cs="DanaFajr" w:hint="cs"/>
          <w:sz w:val="28"/>
          <w:szCs w:val="28"/>
          <w:rtl/>
        </w:rPr>
        <w:t xml:space="preserve"> نظريّات حديثة في الفقه 1: 583</w:t>
      </w:r>
      <w:r w:rsidRPr="00034925">
        <w:rPr>
          <w:rFonts w:cs="DanaFajr" w:hint="cs"/>
          <w:sz w:val="28"/>
          <w:szCs w:val="28"/>
          <w:rtl/>
        </w:rPr>
        <w:t xml:space="preserve"> ـ 595. </w:t>
      </w:r>
    </w:p>
  </w:endnote>
  <w:endnote w:id="44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xml:space="preserve">) </w:t>
      </w:r>
      <w:r>
        <w:rPr>
          <w:rFonts w:cs="DanaFajr" w:hint="cs"/>
          <w:sz w:val="28"/>
          <w:szCs w:val="28"/>
          <w:rtl/>
        </w:rPr>
        <w:t>مفردات ألفاظ القرآن</w:t>
      </w:r>
      <w:r w:rsidRPr="00034925">
        <w:rPr>
          <w:rFonts w:cs="DanaFajr" w:hint="cs"/>
          <w:sz w:val="28"/>
          <w:szCs w:val="28"/>
          <w:rtl/>
        </w:rPr>
        <w:t xml:space="preserve"> 1: 195، مادة جزى. </w:t>
      </w:r>
    </w:p>
  </w:endnote>
  <w:endnote w:id="44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الميزان في تفسير القر</w:t>
      </w:r>
      <w:r>
        <w:rPr>
          <w:rFonts w:cs="DanaFajr" w:hint="cs"/>
          <w:sz w:val="28"/>
          <w:szCs w:val="28"/>
          <w:rtl/>
        </w:rPr>
        <w:t>آ</w:t>
      </w:r>
      <w:r w:rsidRPr="00034925">
        <w:rPr>
          <w:rFonts w:cs="DanaFajr" w:hint="cs"/>
          <w:sz w:val="28"/>
          <w:szCs w:val="28"/>
          <w:rtl/>
        </w:rPr>
        <w:t xml:space="preserve">ن 9 : 247. </w:t>
      </w:r>
    </w:p>
  </w:endnote>
  <w:endnote w:id="44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 w:val="28"/>
          <w:szCs w:val="28"/>
          <w:vertAlign w:val="baseline"/>
        </w:rPr>
        <w:endnoteRef/>
      </w:r>
      <w:r w:rsidRPr="00034925">
        <w:rPr>
          <w:rFonts w:cs="DanaFajr" w:hint="cs"/>
          <w:sz w:val="28"/>
          <w:szCs w:val="28"/>
          <w:rtl/>
        </w:rPr>
        <w:t>) كلانتري</w:t>
      </w:r>
      <w:r>
        <w:rPr>
          <w:rFonts w:cs="DanaFajr" w:hint="cs"/>
          <w:sz w:val="28"/>
          <w:szCs w:val="28"/>
          <w:rtl/>
        </w:rPr>
        <w:t xml:space="preserve">، </w:t>
      </w:r>
      <w:r w:rsidRPr="00A97D7C">
        <w:rPr>
          <w:rFonts w:cs="DanaFajr" w:hint="cs"/>
          <w:sz w:val="28"/>
          <w:szCs w:val="28"/>
          <w:rtl/>
        </w:rPr>
        <w:t>الجزية وأحكامها</w:t>
      </w:r>
      <w:r>
        <w:rPr>
          <w:rFonts w:cs="DanaFajr" w:hint="cs"/>
          <w:sz w:val="28"/>
          <w:szCs w:val="28"/>
          <w:rtl/>
        </w:rPr>
        <w:t>: 11.</w:t>
      </w:r>
    </w:p>
  </w:endnote>
  <w:endnote w:id="445">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xml:space="preserve">) تحرير الوسيلة: 2: 146 مؤسسة </w:t>
      </w:r>
      <w:r>
        <w:rPr>
          <w:rFonts w:hint="cs"/>
          <w:sz w:val="28"/>
          <w:rtl/>
        </w:rPr>
        <w:t>إ</w:t>
      </w:r>
      <w:r w:rsidRPr="00034925">
        <w:rPr>
          <w:rFonts w:hint="cs"/>
          <w:sz w:val="28"/>
          <w:rtl/>
        </w:rPr>
        <w:t>سماعيليان.</w:t>
      </w:r>
    </w:p>
  </w:endnote>
  <w:endnote w:id="446">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الجوامع ال</w:t>
      </w:r>
      <w:r>
        <w:rPr>
          <w:rFonts w:hint="cs"/>
          <w:sz w:val="28"/>
          <w:rtl/>
        </w:rPr>
        <w:t>فقهيّ</w:t>
      </w:r>
      <w:r w:rsidRPr="00034925">
        <w:rPr>
          <w:rFonts w:hint="cs"/>
          <w:sz w:val="28"/>
          <w:rtl/>
        </w:rPr>
        <w:t>ة، المقنع: 34.</w:t>
      </w:r>
    </w:p>
  </w:endnote>
  <w:endnote w:id="447">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الجوامع ال</w:t>
      </w:r>
      <w:r>
        <w:rPr>
          <w:rFonts w:hint="cs"/>
          <w:sz w:val="28"/>
          <w:rtl/>
        </w:rPr>
        <w:t>فقهيّ</w:t>
      </w:r>
      <w:r w:rsidRPr="00034925">
        <w:rPr>
          <w:rFonts w:hint="cs"/>
          <w:sz w:val="28"/>
          <w:rtl/>
        </w:rPr>
        <w:t>ة، الغنية: 556.</w:t>
      </w:r>
    </w:p>
  </w:endnote>
  <w:endnote w:id="448">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الجوامع ال</w:t>
      </w:r>
      <w:r>
        <w:rPr>
          <w:rFonts w:hint="cs"/>
          <w:sz w:val="28"/>
          <w:rtl/>
        </w:rPr>
        <w:t>فقهيّ</w:t>
      </w:r>
      <w:r w:rsidRPr="00034925">
        <w:rPr>
          <w:rFonts w:hint="cs"/>
          <w:sz w:val="28"/>
          <w:rtl/>
        </w:rPr>
        <w:t>ة، النهاية: 374.</w:t>
      </w:r>
    </w:p>
  </w:endnote>
  <w:endnote w:id="449">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المبسوط 6: 263.</w:t>
      </w:r>
    </w:p>
  </w:endnote>
  <w:endnote w:id="450">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شرا</w:t>
      </w:r>
      <w:r>
        <w:rPr>
          <w:rFonts w:hint="cs"/>
          <w:sz w:val="28"/>
          <w:rtl/>
        </w:rPr>
        <w:t>ئ</w:t>
      </w:r>
      <w:r w:rsidRPr="00034925">
        <w:rPr>
          <w:rFonts w:hint="cs"/>
          <w:sz w:val="28"/>
          <w:rtl/>
        </w:rPr>
        <w:t>ع الإسلام 3: 204.</w:t>
      </w:r>
    </w:p>
  </w:endnote>
  <w:endnote w:id="451">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مسالك ال</w:t>
      </w:r>
      <w:r>
        <w:rPr>
          <w:rFonts w:hint="cs"/>
          <w:sz w:val="28"/>
          <w:rtl/>
        </w:rPr>
        <w:t>أ</w:t>
      </w:r>
      <w:r w:rsidRPr="00034925">
        <w:rPr>
          <w:rFonts w:hint="cs"/>
          <w:sz w:val="28"/>
          <w:rtl/>
        </w:rPr>
        <w:t>فهام 2:226.</w:t>
      </w:r>
    </w:p>
  </w:endnote>
  <w:endnote w:id="452">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w:t>
      </w:r>
      <w:r>
        <w:rPr>
          <w:rFonts w:hint="cs"/>
          <w:sz w:val="28"/>
          <w:rtl/>
        </w:rPr>
        <w:t xml:space="preserve"> </w:t>
      </w:r>
      <w:r w:rsidRPr="00034925">
        <w:rPr>
          <w:rFonts w:hint="cs"/>
          <w:sz w:val="28"/>
          <w:rtl/>
        </w:rPr>
        <w:t xml:space="preserve">كشف اللثام </w:t>
      </w:r>
      <w:r>
        <w:rPr>
          <w:rFonts w:hint="cs"/>
          <w:sz w:val="28"/>
          <w:rtl/>
        </w:rPr>
        <w:t>(شرح للقواعد).</w:t>
      </w:r>
      <w:r w:rsidRPr="00034925">
        <w:rPr>
          <w:rFonts w:hint="cs"/>
          <w:sz w:val="28"/>
          <w:rtl/>
        </w:rPr>
        <w:t xml:space="preserve"> فالمتن يكون للعلاّمة</w:t>
      </w:r>
      <w:r>
        <w:rPr>
          <w:rFonts w:hint="cs"/>
          <w:sz w:val="28"/>
          <w:rtl/>
        </w:rPr>
        <w:t xml:space="preserve"> الحلّي،</w:t>
      </w:r>
      <w:r w:rsidRPr="00034925">
        <w:rPr>
          <w:rFonts w:hint="cs"/>
          <w:sz w:val="28"/>
          <w:rtl/>
        </w:rPr>
        <w:t xml:space="preserve"> والشرح لبهاء الدين</w:t>
      </w:r>
      <w:r>
        <w:rPr>
          <w:rFonts w:hint="cs"/>
          <w:sz w:val="28"/>
          <w:rtl/>
        </w:rPr>
        <w:t xml:space="preserve"> محمّد بن </w:t>
      </w:r>
      <w:r w:rsidRPr="00034925">
        <w:rPr>
          <w:rFonts w:hint="cs"/>
          <w:sz w:val="28"/>
          <w:rtl/>
        </w:rPr>
        <w:t>الحسن</w:t>
      </w:r>
      <w:r>
        <w:rPr>
          <w:rFonts w:hint="cs"/>
          <w:sz w:val="28"/>
          <w:rtl/>
        </w:rPr>
        <w:t>،</w:t>
      </w:r>
      <w:r w:rsidRPr="00034925">
        <w:rPr>
          <w:rFonts w:hint="cs"/>
          <w:sz w:val="28"/>
          <w:rtl/>
        </w:rPr>
        <w:t xml:space="preserve"> الملق</w:t>
      </w:r>
      <w:r>
        <w:rPr>
          <w:rFonts w:hint="cs"/>
          <w:sz w:val="28"/>
          <w:rtl/>
        </w:rPr>
        <w:t>َّ</w:t>
      </w:r>
      <w:r w:rsidRPr="00034925">
        <w:rPr>
          <w:rFonts w:hint="cs"/>
          <w:sz w:val="28"/>
          <w:rtl/>
        </w:rPr>
        <w:t>ب بالفاضل ال</w:t>
      </w:r>
      <w:r>
        <w:rPr>
          <w:rFonts w:hint="cs"/>
          <w:sz w:val="28"/>
          <w:rtl/>
        </w:rPr>
        <w:t>هنديّ</w:t>
      </w:r>
      <w:r w:rsidRPr="00034925">
        <w:rPr>
          <w:rFonts w:hint="cs"/>
          <w:sz w:val="28"/>
          <w:rtl/>
        </w:rPr>
        <w:t>.</w:t>
      </w:r>
    </w:p>
  </w:endnote>
  <w:endnote w:id="453">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كشف اللثام 2: 258.</w:t>
      </w:r>
    </w:p>
  </w:endnote>
  <w:endnote w:id="454">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xml:space="preserve">) المغني والشرح الكبير </w:t>
      </w:r>
      <w:r>
        <w:rPr>
          <w:rFonts w:hint="cs"/>
          <w:sz w:val="28"/>
          <w:rtl/>
        </w:rPr>
        <w:t>11: 43</w:t>
      </w:r>
      <w:r w:rsidRPr="00034925">
        <w:rPr>
          <w:rFonts w:hint="cs"/>
          <w:sz w:val="28"/>
          <w:rtl/>
        </w:rPr>
        <w:t>.</w:t>
      </w:r>
    </w:p>
  </w:endnote>
  <w:endnote w:id="455">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كشف اللثام 2: 258.</w:t>
      </w:r>
    </w:p>
  </w:endnote>
  <w:endnote w:id="456">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الأم</w:t>
      </w:r>
      <w:r>
        <w:rPr>
          <w:rFonts w:hint="cs"/>
          <w:sz w:val="28"/>
          <w:rtl/>
        </w:rPr>
        <w:t>ّ</w:t>
      </w:r>
      <w:r w:rsidRPr="00034925">
        <w:rPr>
          <w:rFonts w:hint="cs"/>
          <w:sz w:val="28"/>
          <w:rtl/>
        </w:rPr>
        <w:t xml:space="preserve"> 2: 236.</w:t>
      </w:r>
    </w:p>
  </w:endnote>
  <w:endnote w:id="457">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xml:space="preserve">) الكافي </w:t>
      </w:r>
      <w:r>
        <w:rPr>
          <w:rFonts w:hint="cs"/>
          <w:sz w:val="28"/>
          <w:rtl/>
        </w:rPr>
        <w:t>6: 227؛</w:t>
      </w:r>
      <w:r w:rsidRPr="00034925">
        <w:rPr>
          <w:rFonts w:hint="cs"/>
          <w:sz w:val="28"/>
          <w:rtl/>
        </w:rPr>
        <w:t xml:space="preserve"> وسائل الشيعة </w:t>
      </w:r>
      <w:r>
        <w:rPr>
          <w:rFonts w:hint="cs"/>
          <w:sz w:val="28"/>
          <w:rtl/>
        </w:rPr>
        <w:t>16: 307</w:t>
      </w:r>
      <w:r w:rsidRPr="00034925">
        <w:rPr>
          <w:rFonts w:hint="cs"/>
          <w:sz w:val="28"/>
          <w:rtl/>
        </w:rPr>
        <w:t>، الباب 1</w:t>
      </w:r>
      <w:r>
        <w:rPr>
          <w:rFonts w:hint="cs"/>
          <w:sz w:val="28"/>
          <w:rtl/>
        </w:rPr>
        <w:t xml:space="preserve"> من أبواب الذبائح؛</w:t>
      </w:r>
      <w:r w:rsidRPr="00034925">
        <w:rPr>
          <w:rFonts w:hint="cs"/>
          <w:sz w:val="28"/>
          <w:rtl/>
        </w:rPr>
        <w:t xml:space="preserve"> تهذيب الأحكام 9: 51.</w:t>
      </w:r>
    </w:p>
  </w:endnote>
  <w:endnote w:id="458">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المصدر نفسه.</w:t>
      </w:r>
    </w:p>
  </w:endnote>
  <w:endnote w:id="459">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المصدر نفسه.</w:t>
      </w:r>
    </w:p>
  </w:endnote>
  <w:endnote w:id="460">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المصدر نفسه.</w:t>
      </w:r>
    </w:p>
  </w:endnote>
  <w:endnote w:id="461">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تهذيب الأحكام 9: 51</w:t>
      </w:r>
      <w:r>
        <w:rPr>
          <w:rFonts w:hint="cs"/>
          <w:sz w:val="28"/>
          <w:rtl/>
        </w:rPr>
        <w:t>،</w:t>
      </w:r>
      <w:r w:rsidRPr="00034925">
        <w:rPr>
          <w:rFonts w:hint="cs"/>
          <w:sz w:val="28"/>
          <w:rtl/>
        </w:rPr>
        <w:t xml:space="preserve"> 213</w:t>
      </w:r>
      <w:r>
        <w:rPr>
          <w:rFonts w:hint="cs"/>
          <w:sz w:val="28"/>
          <w:rtl/>
        </w:rPr>
        <w:t>؛</w:t>
      </w:r>
      <w:r w:rsidRPr="00034925">
        <w:rPr>
          <w:rFonts w:hint="cs"/>
          <w:sz w:val="28"/>
          <w:rtl/>
        </w:rPr>
        <w:t xml:space="preserve"> وسائل الشيعة </w:t>
      </w:r>
      <w:r>
        <w:rPr>
          <w:rFonts w:hint="cs"/>
          <w:sz w:val="28"/>
          <w:rtl/>
        </w:rPr>
        <w:t>16: 308، الباب 2 من</w:t>
      </w:r>
      <w:r w:rsidRPr="00034925">
        <w:rPr>
          <w:rFonts w:hint="cs"/>
          <w:sz w:val="28"/>
          <w:rtl/>
        </w:rPr>
        <w:t xml:space="preserve"> أبواب الذبائح</w:t>
      </w:r>
      <w:r>
        <w:rPr>
          <w:rFonts w:hint="cs"/>
          <w:sz w:val="28"/>
          <w:rtl/>
        </w:rPr>
        <w:t>؛</w:t>
      </w:r>
      <w:r w:rsidRPr="00034925">
        <w:rPr>
          <w:rFonts w:hint="cs"/>
          <w:sz w:val="28"/>
          <w:rtl/>
        </w:rPr>
        <w:t xml:space="preserve"> الكافي </w:t>
      </w:r>
      <w:r>
        <w:rPr>
          <w:rFonts w:hint="cs"/>
          <w:sz w:val="28"/>
          <w:rtl/>
        </w:rPr>
        <w:t>6: 228</w:t>
      </w:r>
      <w:r w:rsidRPr="00034925">
        <w:rPr>
          <w:rFonts w:hint="cs"/>
          <w:sz w:val="28"/>
          <w:rtl/>
        </w:rPr>
        <w:t>.</w:t>
      </w:r>
    </w:p>
  </w:endnote>
  <w:endnote w:id="462">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المصدر نفسه.</w:t>
      </w:r>
    </w:p>
  </w:endnote>
  <w:endnote w:id="463">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xml:space="preserve">) الكافي </w:t>
      </w:r>
      <w:r>
        <w:rPr>
          <w:rFonts w:hint="cs"/>
          <w:sz w:val="28"/>
          <w:rtl/>
        </w:rPr>
        <w:t>6: 228؛</w:t>
      </w:r>
      <w:r w:rsidRPr="00034925">
        <w:rPr>
          <w:rFonts w:hint="cs"/>
          <w:sz w:val="28"/>
          <w:rtl/>
        </w:rPr>
        <w:t xml:space="preserve"> تهذيب الأحكام </w:t>
      </w:r>
      <w:r>
        <w:rPr>
          <w:rFonts w:hint="cs"/>
          <w:sz w:val="28"/>
          <w:rtl/>
        </w:rPr>
        <w:t>9: 52؛</w:t>
      </w:r>
      <w:r w:rsidRPr="00034925">
        <w:rPr>
          <w:rFonts w:hint="cs"/>
          <w:sz w:val="28"/>
          <w:rtl/>
        </w:rPr>
        <w:t xml:space="preserve"> وسائل الشيعة </w:t>
      </w:r>
      <w:r>
        <w:rPr>
          <w:rFonts w:hint="cs"/>
          <w:sz w:val="28"/>
          <w:rtl/>
        </w:rPr>
        <w:t>16: 309</w:t>
      </w:r>
      <w:r w:rsidRPr="00034925">
        <w:rPr>
          <w:rFonts w:hint="cs"/>
          <w:sz w:val="28"/>
          <w:rtl/>
        </w:rPr>
        <w:t xml:space="preserve">، </w:t>
      </w:r>
      <w:r>
        <w:rPr>
          <w:rFonts w:hint="cs"/>
          <w:sz w:val="28"/>
          <w:rtl/>
        </w:rPr>
        <w:t xml:space="preserve">الباب 2 من </w:t>
      </w:r>
      <w:r w:rsidRPr="00034925">
        <w:rPr>
          <w:rFonts w:hint="cs"/>
          <w:sz w:val="28"/>
          <w:rtl/>
        </w:rPr>
        <w:t>أبواب الذبائح</w:t>
      </w:r>
      <w:r>
        <w:rPr>
          <w:rFonts w:hint="cs"/>
          <w:sz w:val="28"/>
          <w:rtl/>
        </w:rPr>
        <w:t>.</w:t>
      </w:r>
    </w:p>
  </w:endnote>
  <w:endnote w:id="464">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من لا يحضره الفقيه 3: 326</w:t>
      </w:r>
      <w:r>
        <w:rPr>
          <w:rFonts w:hint="cs"/>
          <w:sz w:val="28"/>
          <w:rtl/>
        </w:rPr>
        <w:t>؛</w:t>
      </w:r>
      <w:r w:rsidRPr="00034925">
        <w:rPr>
          <w:rFonts w:hint="cs"/>
          <w:sz w:val="28"/>
          <w:rtl/>
        </w:rPr>
        <w:t xml:space="preserve"> وسائل الشيعة </w:t>
      </w:r>
      <w:r>
        <w:rPr>
          <w:rFonts w:hint="cs"/>
          <w:sz w:val="28"/>
          <w:rtl/>
        </w:rPr>
        <w:t>16: 308.</w:t>
      </w:r>
    </w:p>
  </w:endnote>
  <w:endnote w:id="465">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وسائل الشيعة 16: 309.</w:t>
      </w:r>
    </w:p>
  </w:endnote>
  <w:endnote w:id="466">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مسند الإمام زيد: 223 (دار الكتب ال</w:t>
      </w:r>
      <w:r>
        <w:rPr>
          <w:rFonts w:hint="cs"/>
          <w:sz w:val="28"/>
          <w:rtl/>
        </w:rPr>
        <w:t>علميّ</w:t>
      </w:r>
      <w:r w:rsidRPr="00034925">
        <w:rPr>
          <w:rFonts w:hint="cs"/>
          <w:sz w:val="28"/>
          <w:rtl/>
        </w:rPr>
        <w:t>ة</w:t>
      </w:r>
      <w:r>
        <w:rPr>
          <w:rFonts w:hint="cs"/>
          <w:sz w:val="28"/>
          <w:rtl/>
        </w:rPr>
        <w:t>،</w:t>
      </w:r>
      <w:r w:rsidRPr="00034925">
        <w:rPr>
          <w:rFonts w:hint="cs"/>
          <w:sz w:val="28"/>
          <w:rtl/>
        </w:rPr>
        <w:t xml:space="preserve"> بيروت).</w:t>
      </w:r>
    </w:p>
  </w:endnote>
  <w:endnote w:id="467">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w:t>
      </w:r>
      <w:r>
        <w:rPr>
          <w:rFonts w:hint="cs"/>
          <w:sz w:val="28"/>
          <w:rtl/>
        </w:rPr>
        <w:t xml:space="preserve"> ال</w:t>
      </w:r>
      <w:r w:rsidRPr="00034925">
        <w:rPr>
          <w:rFonts w:hint="cs"/>
          <w:sz w:val="28"/>
          <w:rtl/>
        </w:rPr>
        <w:t>بيهقي</w:t>
      </w:r>
      <w:r>
        <w:rPr>
          <w:rFonts w:hint="cs"/>
          <w:sz w:val="28"/>
          <w:rtl/>
        </w:rPr>
        <w:t>ّ،</w:t>
      </w:r>
      <w:r w:rsidRPr="00034925">
        <w:rPr>
          <w:rFonts w:hint="cs"/>
          <w:sz w:val="28"/>
          <w:rtl/>
        </w:rPr>
        <w:t xml:space="preserve"> السنن الكبرى 9: 281.</w:t>
      </w:r>
    </w:p>
  </w:endnote>
  <w:endnote w:id="468">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xml:space="preserve">) صحيح مسلم </w:t>
      </w:r>
      <w:r>
        <w:rPr>
          <w:rFonts w:hint="cs"/>
          <w:sz w:val="28"/>
          <w:rtl/>
        </w:rPr>
        <w:t>(</w:t>
      </w:r>
      <w:r w:rsidRPr="00034925">
        <w:rPr>
          <w:rFonts w:hint="cs"/>
          <w:sz w:val="28"/>
          <w:rtl/>
        </w:rPr>
        <w:t>مع شرح النووي</w:t>
      </w:r>
      <w:r>
        <w:rPr>
          <w:rFonts w:hint="cs"/>
          <w:sz w:val="28"/>
          <w:rtl/>
        </w:rPr>
        <w:t>ّ)</w:t>
      </w:r>
      <w:r w:rsidRPr="00034925">
        <w:rPr>
          <w:rFonts w:hint="cs"/>
          <w:sz w:val="28"/>
          <w:rtl/>
        </w:rPr>
        <w:t xml:space="preserve"> 13: 123.</w:t>
      </w:r>
    </w:p>
  </w:endnote>
  <w:endnote w:id="469">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السنن الكبرى 9 : 281.</w:t>
      </w:r>
    </w:p>
  </w:endnote>
  <w:endnote w:id="470">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المصدر نفسه.</w:t>
      </w:r>
    </w:p>
  </w:endnote>
  <w:endnote w:id="471">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xml:space="preserve">) المصدر </w:t>
      </w:r>
      <w:r>
        <w:rPr>
          <w:rFonts w:hint="cs"/>
          <w:sz w:val="28"/>
          <w:rtl/>
        </w:rPr>
        <w:t>ن</w:t>
      </w:r>
      <w:r w:rsidRPr="00034925">
        <w:rPr>
          <w:rFonts w:hint="cs"/>
          <w:sz w:val="28"/>
          <w:rtl/>
        </w:rPr>
        <w:t>فسه.</w:t>
      </w:r>
    </w:p>
  </w:endnote>
  <w:endnote w:id="472">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المصدر نفسه.</w:t>
      </w:r>
    </w:p>
  </w:endnote>
  <w:endnote w:id="473">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سنن ابن ماجة 2: 1080</w:t>
      </w:r>
      <w:r>
        <w:rPr>
          <w:rFonts w:hint="cs"/>
          <w:sz w:val="28"/>
          <w:rtl/>
        </w:rPr>
        <w:t>،</w:t>
      </w:r>
      <w:r w:rsidRPr="00034925">
        <w:rPr>
          <w:rFonts w:hint="cs"/>
          <w:sz w:val="28"/>
          <w:rtl/>
        </w:rPr>
        <w:t xml:space="preserve"> باب 17 من أبواب الصيد</w:t>
      </w:r>
      <w:r>
        <w:rPr>
          <w:rFonts w:hint="cs"/>
          <w:sz w:val="28"/>
          <w:rtl/>
        </w:rPr>
        <w:t>، ح</w:t>
      </w:r>
      <w:r w:rsidRPr="00034925">
        <w:rPr>
          <w:rFonts w:hint="cs"/>
          <w:sz w:val="28"/>
          <w:rtl/>
        </w:rPr>
        <w:t>3244.</w:t>
      </w:r>
    </w:p>
  </w:endnote>
  <w:endnote w:id="474">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xml:space="preserve">) السنن الكبرى </w:t>
      </w:r>
      <w:r>
        <w:rPr>
          <w:rFonts w:hint="cs"/>
          <w:sz w:val="28"/>
          <w:rtl/>
        </w:rPr>
        <w:t>9</w:t>
      </w:r>
      <w:r w:rsidRPr="00034925">
        <w:rPr>
          <w:rFonts w:hint="cs"/>
          <w:sz w:val="28"/>
          <w:rtl/>
        </w:rPr>
        <w:t>: 280.</w:t>
      </w:r>
    </w:p>
  </w:endnote>
  <w:endnote w:id="475">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المصدر نفسه.</w:t>
      </w:r>
    </w:p>
  </w:endnote>
  <w:endnote w:id="476">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sidRPr="00034925">
        <w:rPr>
          <w:rFonts w:hint="cs"/>
          <w:sz w:val="28"/>
          <w:rtl/>
        </w:rPr>
        <w:t>) مسالك ا</w:t>
      </w:r>
      <w:r>
        <w:rPr>
          <w:rFonts w:hint="cs"/>
          <w:sz w:val="28"/>
          <w:rtl/>
        </w:rPr>
        <w:t>لأفهام 2</w:t>
      </w:r>
      <w:r w:rsidRPr="00034925">
        <w:rPr>
          <w:rFonts w:hint="cs"/>
          <w:sz w:val="28"/>
          <w:rtl/>
        </w:rPr>
        <w:t>: 226.</w:t>
      </w:r>
    </w:p>
  </w:endnote>
  <w:endnote w:id="477">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Pr>
          <w:rFonts w:hint="cs"/>
          <w:sz w:val="28"/>
          <w:rtl/>
        </w:rPr>
        <w:t>) جواهر الكلام 36</w:t>
      </w:r>
      <w:r w:rsidRPr="00034925">
        <w:rPr>
          <w:rFonts w:hint="cs"/>
          <w:sz w:val="28"/>
          <w:rtl/>
        </w:rPr>
        <w:t>: 100.</w:t>
      </w:r>
    </w:p>
  </w:endnote>
  <w:endnote w:id="478">
    <w:p w:rsidR="00EF39C8" w:rsidRPr="00034925" w:rsidRDefault="00EF39C8" w:rsidP="00D346B5">
      <w:pPr>
        <w:pStyle w:val="afb"/>
        <w:spacing w:line="280" w:lineRule="exact"/>
        <w:jc w:val="both"/>
        <w:rPr>
          <w:sz w:val="28"/>
        </w:rPr>
      </w:pPr>
      <w:r w:rsidRPr="00034925">
        <w:rPr>
          <w:rFonts w:hint="cs"/>
          <w:sz w:val="28"/>
          <w:rtl/>
        </w:rPr>
        <w:t>(</w:t>
      </w:r>
      <w:r w:rsidRPr="00034925">
        <w:rPr>
          <w:sz w:val="28"/>
        </w:rPr>
        <w:endnoteRef/>
      </w:r>
      <w:r>
        <w:rPr>
          <w:rFonts w:hint="cs"/>
          <w:sz w:val="28"/>
          <w:rtl/>
        </w:rPr>
        <w:t>) رياض المسائل 2</w:t>
      </w:r>
      <w:r w:rsidRPr="00034925">
        <w:rPr>
          <w:rFonts w:hint="cs"/>
          <w:sz w:val="28"/>
          <w:rtl/>
        </w:rPr>
        <w:t>: 272.</w:t>
      </w:r>
    </w:p>
  </w:endnote>
  <w:endnote w:id="479">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أخرجه البخاري (5590)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وابن ح</w:t>
      </w:r>
      <w:r>
        <w:rPr>
          <w:rFonts w:ascii="Times New Roman" w:hAnsi="Times New Roman" w:cs="DanaFajr" w:hint="cs"/>
          <w:szCs w:val="28"/>
          <w:rtl/>
          <w:lang w:eastAsia="ar-SA"/>
        </w:rPr>
        <w:t>ِ</w:t>
      </w:r>
      <w:r w:rsidRPr="001E362A">
        <w:rPr>
          <w:rFonts w:ascii="Times New Roman" w:hAnsi="Times New Roman" w:cs="DanaFajr"/>
          <w:szCs w:val="28"/>
          <w:rtl/>
          <w:lang w:eastAsia="ar-SA"/>
        </w:rPr>
        <w:t>ب</w:t>
      </w:r>
      <w:r>
        <w:rPr>
          <w:rFonts w:ascii="Times New Roman" w:hAnsi="Times New Roman" w:cs="DanaFajr" w:hint="cs"/>
          <w:szCs w:val="28"/>
          <w:rtl/>
          <w:lang w:eastAsia="ar-SA"/>
        </w:rPr>
        <w:t>ّ</w:t>
      </w:r>
      <w:r w:rsidRPr="001E362A">
        <w:rPr>
          <w:rFonts w:ascii="Times New Roman" w:hAnsi="Times New Roman" w:cs="DanaFajr"/>
          <w:szCs w:val="28"/>
          <w:rtl/>
          <w:lang w:eastAsia="ar-SA"/>
        </w:rPr>
        <w:t>ان (6719)</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والطبراني في الكبير (3417)</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وفي مسند الشاميين (588)</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والبيهقي (10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221، 3</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272)</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والإسماعيلي في المستخرج على الصحيح</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كما في فتح الباري 10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56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وابن عساكر في تاريخ دمشق 19</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156. وهو حديث ضعيف سيأتي الكلام على سنده وفقهه في المتن.</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وقد ادعى البعضُ ثبوتَ حديث البخاري هذا، أو ما يدور في فلكه من أحاديث شبيهة لا تثبت، بخمسة شواهد كلها ضعيفة لا تسمن ولا تغني من جوع</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فضلاً عن بطلان مبدأ تقوية الحديث بتعدد طرقه أو شواهده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كما أوضحتُ في أول بحثي هذا؛ فإليكها:</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الشاهد الأو</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 عن أبي هريرة</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قال: قال رسول الله</w:t>
      </w:r>
      <w:r w:rsidRPr="00C23386">
        <w:rPr>
          <w:rFonts w:ascii="Mosawi" w:hAnsi="Mosawi" w:cs="Mosawi"/>
          <w:sz w:val="22"/>
          <w:szCs w:val="22"/>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يُمسَخ قوم من هذه الأمة في آخر الزمان قردةً وخنازير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قالوا: يا رسول الله، أليس يشهدون أن لا إله إلا الله وأن محمداً رسول الل</w:t>
      </w:r>
      <w:r w:rsidRPr="001E362A">
        <w:rPr>
          <w:rFonts w:ascii="Times New Roman" w:hAnsi="Times New Roman" w:cs="DanaFajr" w:hint="cs"/>
          <w:szCs w:val="28"/>
          <w:rtl/>
          <w:lang w:eastAsia="ar-SA"/>
        </w:rPr>
        <w:t>ه</w:t>
      </w:r>
      <w:r w:rsidRPr="001E362A">
        <w:rPr>
          <w:rFonts w:ascii="Times New Roman" w:hAnsi="Times New Roman" w:cs="DanaFajr"/>
          <w:szCs w:val="28"/>
          <w:rtl/>
          <w:lang w:eastAsia="ar-SA"/>
        </w:rPr>
        <w:t>؟ قال: بلى، ويصومون ويصلون ويحجون. قالوا: فما بالهم؟ قال: اتخذوا المعازف والدفوف والقينات، فباتوا على شربهم ولهوهم، فأصبحوا وقد مُسخوا قردةً وخنازير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أخرجه ابن أبي الدنيا في ذم الملاهي (8). وفي سنده ثلاث علل</w:t>
      </w:r>
      <w:r w:rsidRPr="001E362A">
        <w:rPr>
          <w:rFonts w:ascii="Times New Roman" w:hAnsi="Times New Roman" w:cs="DanaFajr" w:hint="cs"/>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الأولى: سليمان بن سالم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وهو مجهول الحال. </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والثانية: حسان بن أبي سنان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وحاله دائر بين الجهالة (جهالة حال ضبطه للأحاديث) والضعف. </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أما الجهالة؛ </w:t>
      </w:r>
      <w:r w:rsidRPr="001E362A">
        <w:rPr>
          <w:rFonts w:ascii="Times New Roman" w:hAnsi="Times New Roman" w:cs="DanaFajr" w:hint="cs"/>
          <w:szCs w:val="28"/>
          <w:rtl/>
          <w:lang w:eastAsia="ar-SA"/>
        </w:rPr>
        <w:t>ف</w:t>
      </w:r>
      <w:r w:rsidRPr="001E362A">
        <w:rPr>
          <w:rFonts w:ascii="Times New Roman" w:hAnsi="Times New Roman" w:cs="DanaFajr"/>
          <w:szCs w:val="28"/>
          <w:rtl/>
          <w:lang w:eastAsia="ar-SA"/>
        </w:rPr>
        <w:t>لقول ابن حبان في الثقات 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255: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يروي عن أهل البصرة الحكايات والرقائق، ولستُ أحفظ له حديثاً مسنداً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وهذا يدل على ندرة روايته، ومن ثم صعوبة تبين موقفه. والعجب من ابن حبان يوثقه وهو لا يجد له حديثاً مسنداً يجمعه ويسبره!</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وأما الضعف فلقول أبي نعيم في الحلية 3</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119: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شغلته العبادة عن الرواية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وصدق الإمام ابن مهدي حين قال: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لم نر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الصالحين في شيء أكذب منهم في الحديث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والثالثة: رجلٌ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هكذا مبهم في الإسناد؛ فهو مجهول العين</w:t>
      </w:r>
      <w:r w:rsidRPr="001E362A">
        <w:rPr>
          <w:rFonts w:ascii="Times New Roman" w:hAnsi="Times New Roman" w:cs="DanaFajr" w:hint="cs"/>
          <w:szCs w:val="28"/>
          <w:rtl/>
          <w:lang w:eastAsia="ar-SA"/>
        </w:rPr>
        <w:t xml:space="preserve"> ـ</w:t>
      </w:r>
      <w:r w:rsidRPr="001E362A">
        <w:rPr>
          <w:rFonts w:ascii="Times New Roman" w:hAnsi="Times New Roman" w:cs="DanaFajr"/>
          <w:szCs w:val="28"/>
          <w:rtl/>
          <w:lang w:eastAsia="ar-SA"/>
        </w:rPr>
        <w:t xml:space="preserve">. </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فالرواية ساقطة؛ إذ الإسناد مسلسل بالظلمات!</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الشاهد الثاني: عن عائشة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قالت: قال رسول الله</w:t>
      </w:r>
      <w:r w:rsidRPr="00C23386">
        <w:rPr>
          <w:rFonts w:ascii="Mosawi" w:hAnsi="Mosawi" w:cs="Mosawi"/>
          <w:sz w:val="22"/>
          <w:szCs w:val="22"/>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يكون في أمتي خسف ومسخ وقذف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قالت عائشة: يا رسول الله، وهم يقولون لا إله إلا الله؟ قال: إذا ظهرت القِيَان، وظهر الربا، وشُربت الخمر، ولُبس الحرير، كان ذا من ذا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أخرجه ابن أبي الدنيا في ذم الملاهي (4)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بسند حسن لا بأس به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مَعْشَر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محمد بن المنكَدِر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عائشة، به.</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وفيه أبو مَعْشَر نَجِيح بن عبد الرحمن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وهو ضعيف جداً، خاصةً في روايته عن ابن المنكدر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كما في السند الذي معنا.</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فالرواية ساقطة.</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الشاهد الثالث: عن عِمران بن حُصَين، قال: قال رسول الله</w:t>
      </w:r>
      <w:r w:rsidRPr="00C23386">
        <w:rPr>
          <w:rFonts w:ascii="Mosawi" w:hAnsi="Mosawi" w:cs="Mosawi"/>
          <w:sz w:val="22"/>
          <w:szCs w:val="22"/>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يكون في أمت</w:t>
      </w:r>
      <w:r w:rsidRPr="001E362A">
        <w:rPr>
          <w:rFonts w:ascii="Times New Roman" w:hAnsi="Times New Roman" w:cs="DanaFajr" w:hint="cs"/>
          <w:szCs w:val="28"/>
          <w:rtl/>
          <w:lang w:eastAsia="ar-SA"/>
        </w:rPr>
        <w:t>ي</w:t>
      </w:r>
      <w:r w:rsidRPr="001E362A">
        <w:rPr>
          <w:rFonts w:ascii="Times New Roman" w:hAnsi="Times New Roman" w:cs="DanaFajr"/>
          <w:szCs w:val="28"/>
          <w:rtl/>
          <w:lang w:eastAsia="ar-SA"/>
        </w:rPr>
        <w:t xml:space="preserve"> قذف ومسخ وخسف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قيل: يا رسول الله، ومتى ذلك؟ قال: إذا ظهرت المعازف، وكثرت القَيْنات، وشُربت الخمور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أخرجه الترمذي (2212) وغيره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بسند صحيح</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عبد الله بن عبد القدوس، قال: حدثني الأعمش</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هلال بن يساف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عمران بن حصين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 </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وفيه عبد الله بن عبد القدوس، وهو عندي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بعد جمع حديثه وسبره</w:t>
      </w:r>
      <w:r w:rsidRPr="001E362A">
        <w:rPr>
          <w:rFonts w:ascii="Times New Roman" w:hAnsi="Times New Roman" w:cs="DanaFajr" w:hint="cs"/>
          <w:szCs w:val="28"/>
          <w:rtl/>
          <w:lang w:eastAsia="ar-SA"/>
        </w:rPr>
        <w:t xml:space="preserve"> ـ</w:t>
      </w:r>
      <w:r w:rsidRPr="001E362A">
        <w:rPr>
          <w:rFonts w:ascii="Times New Roman" w:hAnsi="Times New Roman" w:cs="DanaFajr"/>
          <w:szCs w:val="28"/>
          <w:rtl/>
          <w:lang w:eastAsia="ar-SA"/>
        </w:rPr>
        <w:t xml:space="preserve"> ضعيف، يخالِف ويأتي بالمناكير. ومن كان هذا وصفُهُ لم يُقبَل ما يتفرد به. فضلاً عن عنعنة الأعمش</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إذ قد يدلس تدليس تسويةٍ في الأسانيد التي يرويها عن غير شيوخه المُكثِرِ عنهم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وليس منهم هلال بن يساف، فَرَجَحَتْ مَظِنَّةُ التدليس في حقه ه</w:t>
      </w:r>
      <w:r w:rsidRPr="001E362A">
        <w:rPr>
          <w:rFonts w:ascii="Times New Roman" w:hAnsi="Times New Roman" w:cs="DanaFajr" w:hint="cs"/>
          <w:szCs w:val="28"/>
          <w:rtl/>
          <w:lang w:eastAsia="ar-SA"/>
        </w:rPr>
        <w:t>ا</w:t>
      </w:r>
      <w:r w:rsidRPr="001E362A">
        <w:rPr>
          <w:rFonts w:ascii="Times New Roman" w:hAnsi="Times New Roman" w:cs="DanaFajr"/>
          <w:szCs w:val="28"/>
          <w:rtl/>
          <w:lang w:eastAsia="ar-SA"/>
        </w:rPr>
        <w:t>هنا</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إذ لم يصرح بالتحديث بين هلال وعمران، ولم يأت</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ما ينفيها أو يُبْعِدُ مَظِنَّتَهَا عنه. وعلى </w:t>
      </w:r>
      <w:r w:rsidRPr="001E362A">
        <w:rPr>
          <w:rFonts w:ascii="Times New Roman" w:hAnsi="Times New Roman" w:cs="DanaFajr" w:hint="cs"/>
          <w:szCs w:val="28"/>
          <w:rtl/>
          <w:lang w:eastAsia="ar-SA"/>
        </w:rPr>
        <w:t>أية حال</w:t>
      </w:r>
      <w:r w:rsidRPr="001E362A">
        <w:rPr>
          <w:rFonts w:ascii="Times New Roman" w:hAnsi="Times New Roman" w:cs="DanaFajr"/>
          <w:szCs w:val="28"/>
          <w:rtl/>
          <w:lang w:eastAsia="ar-SA"/>
        </w:rPr>
        <w:t xml:space="preserve"> مسألة تدليس الأعمش بذاتها تحتاج إلى مزيد بحث ودراسة، علَّني أفْرُغُ لها، أو علَّ أحداً من الباحثين الجادِّين يتولى أمرها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والحَمْل في هذا الحديث على ابن عبد القدوس أَوْلَى؛ إذ قد تفرد بروايته عن الأعمش، على الوجه الذي سبق، دون بقية الرواة الثقات الأثبات فيه، بل ومخالفاً إياهم؛ إذ قد رووه عن الأعمش</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عمرو بن مرة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عبد الله بن باسط</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 ـ كما سيأتي في الكلام على الشاهد الخامس ـ. فهو حديث غريب منكر، خلَّط فيه ابن عبد القدوس سنداً ـ بإدخاله رواةً مكان رواة ـ وغَلَطَ متناً ـ بذكره لـ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كثرة القينات</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بدل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لبس الحرير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الشاهد الرابع: عن أبي مالك الأشعري، قال: سمعت رسول الله</w:t>
      </w:r>
      <w:r w:rsidRPr="00C23386">
        <w:rPr>
          <w:rFonts w:ascii="Mosawi" w:hAnsi="Mosawi" w:cs="Mosawi"/>
          <w:sz w:val="22"/>
          <w:szCs w:val="22"/>
          <w:rtl/>
          <w:lang w:eastAsia="ar-SA"/>
        </w:rPr>
        <w:t>|</w:t>
      </w:r>
      <w:r w:rsidRPr="001E362A">
        <w:rPr>
          <w:rFonts w:ascii="Times New Roman" w:hAnsi="Times New Roman" w:cs="DanaFajr"/>
          <w:szCs w:val="28"/>
          <w:rtl/>
          <w:lang w:eastAsia="ar-SA"/>
        </w:rPr>
        <w:t xml:space="preserve"> يقول: </w:t>
      </w:r>
      <w:r w:rsidRPr="001E362A">
        <w:rPr>
          <w:rFonts w:ascii="Times New Roman" w:hAnsi="Times New Roman" w:cs="DanaFajr" w:hint="cs"/>
          <w:szCs w:val="28"/>
          <w:rtl/>
          <w:lang w:eastAsia="ar-SA"/>
        </w:rPr>
        <w:t>«</w:t>
      </w:r>
      <w:r>
        <w:rPr>
          <w:rFonts w:ascii="Times New Roman" w:hAnsi="Times New Roman" w:cs="DanaFajr"/>
          <w:szCs w:val="28"/>
          <w:rtl/>
          <w:lang w:eastAsia="ar-SA"/>
        </w:rPr>
        <w:t>سيكون في أمت</w:t>
      </w:r>
      <w:r>
        <w:rPr>
          <w:rFonts w:ascii="Times New Roman" w:hAnsi="Times New Roman" w:cs="DanaFajr" w:hint="cs"/>
          <w:szCs w:val="28"/>
          <w:rtl/>
          <w:lang w:eastAsia="ar-SA"/>
        </w:rPr>
        <w:t>ي</w:t>
      </w:r>
      <w:r w:rsidRPr="001E362A">
        <w:rPr>
          <w:rFonts w:ascii="Times New Roman" w:hAnsi="Times New Roman" w:cs="DanaFajr"/>
          <w:szCs w:val="28"/>
          <w:rtl/>
          <w:lang w:eastAsia="ar-SA"/>
        </w:rPr>
        <w:t xml:space="preserve"> الخسف والمسخ والقذف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قال: قلتُ: فيم يا رسول الله؟ قال: باتخاذهم القَيْنات، وشربهم الخمور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أخرجه الطبراني في الكبير (3410) وغيره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بأسانيد صحيحة عن علي بن بحر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قتادة بن الفضيل بن قتادة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هشام بن الغاز بن ربيعة بن عمرو الجرشي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أبيه (أي الغاز)</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جده (أي ربيعة)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مالك الأشعري. وفيه علتان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الأولى: قتادة بن الفضيل بن قتادة. وأراه لا يحتمل أن يتفرد عن أحد برواية. وهو عندي </w:t>
      </w:r>
      <w:r w:rsidRPr="001E362A">
        <w:rPr>
          <w:rFonts w:ascii="Times New Roman" w:hAnsi="Times New Roman" w:cs="DanaFajr" w:hint="cs"/>
          <w:szCs w:val="28"/>
          <w:rtl/>
          <w:lang w:eastAsia="ar-SA"/>
        </w:rPr>
        <w:t xml:space="preserve">ـ </w:t>
      </w:r>
      <w:r>
        <w:rPr>
          <w:rFonts w:ascii="Times New Roman" w:hAnsi="Times New Roman" w:cs="DanaFajr"/>
          <w:szCs w:val="28"/>
          <w:rtl/>
          <w:lang w:eastAsia="ar-SA"/>
        </w:rPr>
        <w:t>بعد جمع</w:t>
      </w:r>
      <w:r w:rsidRPr="001E362A">
        <w:rPr>
          <w:rFonts w:ascii="Times New Roman" w:hAnsi="Times New Roman" w:cs="DanaFajr"/>
          <w:szCs w:val="28"/>
          <w:rtl/>
          <w:lang w:eastAsia="ar-SA"/>
        </w:rPr>
        <w:t xml:space="preserve"> وسبر ما تيسر لي من حديثه، مُتَّقِيَاً في ذلك ما رواه الضعفاء عنه. وأكثَرُ حديثِهِ في المعجم الكبير للطبراني، ومنه أفراد متفرقات تعد على أصابع اليد الواحدة في مسند أحمد والسنن الكبرى للنسائي</w:t>
      </w:r>
      <w:r w:rsidRPr="001E362A">
        <w:rPr>
          <w:rFonts w:ascii="Times New Roman" w:hAnsi="Times New Roman" w:cs="DanaFajr" w:hint="cs"/>
          <w:szCs w:val="28"/>
          <w:rtl/>
          <w:lang w:eastAsia="ar-SA"/>
        </w:rPr>
        <w:t xml:space="preserve"> ـ</w:t>
      </w:r>
      <w:r w:rsidRPr="001E362A">
        <w:rPr>
          <w:rFonts w:ascii="Times New Roman" w:hAnsi="Times New Roman" w:cs="DanaFajr"/>
          <w:szCs w:val="28"/>
          <w:rtl/>
          <w:lang w:eastAsia="ar-SA"/>
        </w:rPr>
        <w:t xml:space="preserve"> ضعيفٌ؛ حيث وجدت أكثر مروياته مما تفرد بها عمَّن روى عنه. والمقرر في علم الجرح والتعديل في قبول ما يتفرد به المحدث من الحديث أن يكون قد شارك الثقات الحفاظ في كثير مما رووا، وأمعن في ذلك على الموافقة لهم، فإذا وُجد كذلك ثم أتى بما لم يَرْوِ</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ه غيرُهُ عن ثقات المحدثين ومشاهيرهم قُبِلَت روايته. وهو ما لم يوجد في حالة قتادة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هذا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 xml:space="preserve">ما انتهى إليه اجتهادي. </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ولا يُعترَض عليَّ بتوثيق ابن شاهين إياه؛ فإنما وثقه تبعاً لتوثيق ابن حبان. ومن عادة ابن حبان ومنهجه أن يوثق المجاهيل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اكتفاء بالعدالة العامة للمسلمين. ثم إن ابن حبان لم يأت</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بأية لفظة تُشعر بسبره لحديثه، نحو: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مستقيم الحديث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أو ما شابه. وليست متابعة ابن شاهين لغيره في التوثيق والتضعيف تقليداً حدثاً فذاً لم يتكر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ر مثله منه؛ فابن شاهين قد وَثَّقَ الحارث الأعور، على ضعفه المعلوم وجَرْحِ النقاد المُفَسَّر له، تبعاً لأحمد بن صالح</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ووثَّقَ شبيبَ بن بشر، على ضعفه المعلوم وجَرْحِ النقاد المُفَسَّر له، تبعاً ليحيى بن معين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إلخ.</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أما قولُ أبي حاتم في قتادة بن الفضيل: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شيخ</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فقد أراد بها، كما أوضح ابنه مقاصد مصطلحاته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كما سيأتي في المتن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أنه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مم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ن يُكتب حديثه ويُنظر فيه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وفوق ذلك هو عند أبي حاتم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كما بي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ن ابنه كذلك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دونَ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الصدوق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الذي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أيضاً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يُكتب حديثه ويُنظر فيه. وها قد نظرنا ـ جرياً على ما فهمه الجمهور من مقصود أبي حاتم بـ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النظر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وسنوضح بعد قليل خطأ ما ذهب إليه الجمهور </w:t>
      </w:r>
      <w:r w:rsidRPr="001E362A">
        <w:rPr>
          <w:rFonts w:ascii="Times New Roman" w:hAnsi="Times New Roman" w:cs="DanaFajr" w:hint="cs"/>
          <w:szCs w:val="28"/>
          <w:rtl/>
          <w:lang w:eastAsia="ar-SA"/>
        </w:rPr>
        <w:t xml:space="preserve">ـ </w:t>
      </w:r>
      <w:r w:rsidRPr="001E362A">
        <w:rPr>
          <w:rFonts w:ascii="Times New Roman" w:hAnsi="Times New Roman" w:cs="DanaFajr"/>
          <w:szCs w:val="28"/>
          <w:rtl/>
          <w:lang w:eastAsia="ar-SA"/>
        </w:rPr>
        <w:t>فوجدناه على ما سبق البيان.</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وقول أبي حاتم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يُكتب حديثه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يتبين معناه من قوله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إذا قالوا ـ يعني في الراوي</w:t>
      </w:r>
      <w:r w:rsidRPr="001E362A">
        <w:rPr>
          <w:rFonts w:ascii="Times New Roman" w:hAnsi="Times New Roman" w:cs="DanaFajr" w:hint="cs"/>
          <w:szCs w:val="28"/>
          <w:rtl/>
          <w:lang w:eastAsia="ar-SA"/>
        </w:rPr>
        <w:t xml:space="preserve"> ـ:</w:t>
      </w:r>
      <w:r w:rsidRPr="001E362A">
        <w:rPr>
          <w:rFonts w:ascii="Times New Roman" w:hAnsi="Times New Roman" w:cs="DanaFajr"/>
          <w:szCs w:val="28"/>
          <w:rtl/>
          <w:lang w:eastAsia="ar-SA"/>
        </w:rPr>
        <w:t xml:space="preserve">  متروكُ الحديث، أو ذاهب الحديث، أو كذاب؛ فهو ساقط الحديث، لا يُكتَب حديثه</w:t>
      </w:r>
      <w:r w:rsidRPr="001E362A">
        <w:rPr>
          <w:rFonts w:ascii="Times New Roman" w:hAnsi="Times New Roman" w:cs="DanaFajr" w:hint="cs"/>
          <w:szCs w:val="28"/>
          <w:rtl/>
          <w:lang w:eastAsia="ar-SA"/>
        </w:rPr>
        <w:t xml:space="preserve">» (ابن أبي حاتم، </w:t>
      </w:r>
      <w:r w:rsidRPr="001E362A">
        <w:rPr>
          <w:rFonts w:ascii="Times New Roman" w:hAnsi="Times New Roman" w:cs="DanaFajr"/>
          <w:szCs w:val="28"/>
          <w:rtl/>
          <w:lang w:eastAsia="ar-SA"/>
        </w:rPr>
        <w:t>الجرح والتعديل 1</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1</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37</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ومنه يت</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ضح بجلاء أن المراد بـ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يُكتَب حديثه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أن الراوي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ليس كذ</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اباً ولا متروكاً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وأما تحديدُ مدى درجةِ ضبطهِ وحفظهِ وإتقانه فإنها تظهر بجمع حديثه وسبره وعرضه على مرويات غيره من الثقات</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..إلخ. ولذلك قال أبو حاتم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يُنظَر فيه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فتنب</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ه.</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ولنفترض جدلاً وتن</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ز</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لاً أن قول أبي حاتم يعني توثيق الرجل ـ وقد بيَّنَّا وسنبين أنه ليس كذلك مطلقاً</w:t>
      </w:r>
      <w:r w:rsidRPr="001E362A">
        <w:rPr>
          <w:rFonts w:ascii="Times New Roman" w:hAnsi="Times New Roman" w:cs="DanaFajr" w:hint="cs"/>
          <w:szCs w:val="28"/>
          <w:rtl/>
          <w:lang w:eastAsia="ar-SA"/>
        </w:rPr>
        <w:t xml:space="preserve"> ـ</w:t>
      </w:r>
      <w:r w:rsidRPr="001E362A">
        <w:rPr>
          <w:rFonts w:ascii="Times New Roman" w:hAnsi="Times New Roman" w:cs="DanaFajr"/>
          <w:szCs w:val="28"/>
          <w:rtl/>
          <w:lang w:eastAsia="ar-SA"/>
        </w:rPr>
        <w:t>، فكان ماذا؟! إني لم أخالف الإمام أبا حاتم لأجل شهوة المخالفة، ولكني اعتبرتُ</w:t>
      </w:r>
      <w:r w:rsidRPr="001E362A">
        <w:rPr>
          <w:rFonts w:ascii="Times New Roman" w:hAnsi="Times New Roman" w:cs="DanaFajr" w:hint="cs"/>
          <w:szCs w:val="28"/>
          <w:rtl/>
          <w:lang w:eastAsia="ar-SA"/>
        </w:rPr>
        <w:t xml:space="preserve"> ـ</w:t>
      </w:r>
      <w:r w:rsidRPr="001E362A">
        <w:rPr>
          <w:rFonts w:ascii="Times New Roman" w:hAnsi="Times New Roman" w:cs="DanaFajr"/>
          <w:szCs w:val="28"/>
          <w:rtl/>
          <w:lang w:eastAsia="ar-SA"/>
        </w:rPr>
        <w:t xml:space="preserve"> بمعنى فَحَصْتُ حديثَ ذلك الراوي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أي ما تيسر لي الوقوف عليه منه ـ فوجدته كما أخبرتُكَ من قبل، فهل أترك ما أدَّاني إليه البحث والاجتهاد لقول الإمام واجتهاده؟! اللهم لا.</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فائدة استطرادية: قولُ أبي حاتم في الثقة: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يُحتج</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بحديثه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يُوازيه ويُفهَم به قولُهُ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 xml:space="preserve">من دون الثقة :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يكتب حديثه ويُنظر فيه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ويوازيه ويُفهَم به قولُه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 xml:space="preserve">من دون الثاني: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يُكتب حديثه للاعتبار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ويوازيه ويُفهَم به قولُه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 xml:space="preserve">من دون الثالث: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لا يُكتب حديثه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ومنه يتضح أن مَن دونَ الأو</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 منهم لا يُحتج</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بحديثه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لأن العبارات الأخرى إنما ذُكِرَتْ في مقابلة الأولى؛ أي لأن معنى العبارات الأخرى إنما جاء لمقابلة معنى الأولى؛ و</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الاحتجاجُ</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لا يقابله إلا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عدمُ الاحتجاج</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وإنما يُكتب حديثُ الثاني منهم للنظر فيه؛ لعل فيه ما يفيد المُفَسِّر أو الفقيه، ويُكتب حديثُ الثالث منهم للاعتبار؛ لعل فيه ما يُتَّعظ به من أدب ورقائق وحكمة، ولا يُكتب حديثُ الرابع منهم على أي وجه كان قصد كتابته؛ لأنه ساقط الحديث رأساً. فجميعهم ـ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من دون الأول ـ لا يُحتج</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بحديثهم، وإنما يُكتب على وجهِ غيرِ الاحتجاج نظراً فيه واعتباراً به ـ على المعنى السابق شرحُه للنظر والاعتبار ـ، لا ـ كما يظنّ الناس ـ تقويةً له بغيره مم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ن هو في درجته أو أضعف.</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وهذا عبد الرحمن بن مهدي، الإمام الجليل العلم، يقول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 xml:space="preserve">ما يطابق مقالة أبي حاتم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الناسُ ثلاثة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رجلٌ حافظٌ متقنٌ، فهذا لا يُختلف فيه. ورجل يَهِم والغالب على حديثه الصحة ـ لاحِظْ هذا القيد المفصلي الخطير من هذا الإمام الجهبذ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والغالب على حديثه الصحة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فأي الناس يسلم من الوهم والغلط</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المهم أن يكون ذلك قليل الحدوث والوقوع ـ فهو لا يُترَك حديثُه ـ وقد بَيَّنَ ابنُ أبي حاتم مُرادَ ابن مهدي ومقصودَه بعبارة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يُترَك حديثُه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بقوله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يعني: لا يُحتج بحديثه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وهذا واضحٌ من سياقها ـ</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ولو تُرك حديث مثل هذا لذهب حديث الناس. وآخر يَهِمُ والغالب على حديثه الوَهْم ـ لاحِظْ هذا القيد المفصلي كذلك ـ فهذا يُترَكُ حديثه. أخرجه ابن أب</w:t>
      </w:r>
      <w:r>
        <w:rPr>
          <w:rFonts w:ascii="Times New Roman" w:hAnsi="Times New Roman" w:cs="DanaFajr" w:hint="cs"/>
          <w:szCs w:val="28"/>
          <w:rtl/>
          <w:lang w:eastAsia="ar-SA"/>
        </w:rPr>
        <w:t>ي</w:t>
      </w:r>
      <w:r w:rsidRPr="001E362A">
        <w:rPr>
          <w:rFonts w:ascii="Times New Roman" w:hAnsi="Times New Roman" w:cs="DanaFajr"/>
          <w:szCs w:val="28"/>
          <w:rtl/>
          <w:lang w:eastAsia="ar-SA"/>
        </w:rPr>
        <w:t xml:space="preserve"> حاتم في الجرح والتعديل 1</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38</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ومسلم في التمييز (رقم 35)</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وغيرهما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بسند صحيح عن ابن مهدي. أبعدَ ذلك يقال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إن أئمة الحديث يقو</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ون الحديث الضعيف بتعدد طرقه الضعيفة، وهم لا يجيزون كتابتها إلا على وجه النظر والاعتبار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بالمعنى الذي شرحته لهما، ولم أخترعه من عندي، بل سياق كلامهم والتأمل فيه هو ما ينطق بذلك</w:t>
      </w:r>
      <w:r w:rsidRPr="001E362A">
        <w:rPr>
          <w:rFonts w:ascii="Times New Roman" w:hAnsi="Times New Roman" w:cs="DanaFajr" w:hint="cs"/>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ثم كيف تُصح</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ح الأحاديثُ بتعد</w:t>
      </w:r>
      <w:r>
        <w:rPr>
          <w:rFonts w:ascii="Times New Roman" w:hAnsi="Times New Roman" w:cs="DanaFajr" w:hint="cs"/>
          <w:szCs w:val="28"/>
          <w:rtl/>
          <w:lang w:eastAsia="ar-SA"/>
        </w:rPr>
        <w:t>ُّ</w:t>
      </w:r>
      <w:r w:rsidRPr="001E362A">
        <w:rPr>
          <w:rFonts w:ascii="Times New Roman" w:hAnsi="Times New Roman" w:cs="DanaFajr"/>
          <w:szCs w:val="28"/>
          <w:rtl/>
          <w:lang w:eastAsia="ar-SA"/>
        </w:rPr>
        <w:t>د طرقها الضعيفة؟! كيف ذلك وهي كتقوية المريض بمريض مثله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هل هذا طبيعي؟! اللهم لا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إنه شذوذٌ يَزيدُ المريضيْن ضعفاً على ضعف! وهل تصلح أو تستقيم أو تسير بذلك حياة؟! اللهم لا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إلا أن تكون هذه الحياة وهناً من بعد وهن، </w:t>
      </w:r>
      <w:r w:rsidRPr="001E362A">
        <w:rPr>
          <w:rFonts w:ascii="Times New Roman" w:hAnsi="Times New Roman" w:cs="DanaFajr" w:hint="cs"/>
          <w:szCs w:val="28"/>
          <w:rtl/>
          <w:lang w:eastAsia="ar-SA"/>
        </w:rPr>
        <w:t>و</w:t>
      </w:r>
      <w:r w:rsidRPr="001E362A">
        <w:rPr>
          <w:rFonts w:ascii="Times New Roman" w:hAnsi="Times New Roman" w:cs="DanaFajr"/>
          <w:szCs w:val="28"/>
          <w:rtl/>
          <w:lang w:eastAsia="ar-SA"/>
        </w:rPr>
        <w:t>عجزاً من بعد عجز، وذلاً من بعد ذل؛ ظلماتٌ بعضها فوق بعض! وهذا لا يأتي بمثله الإسلام أبداً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لا منهجاً ولا تشريعا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والثانية: الغاز بن ربيعة. وهو وإن كان يفتي الناس في زمن معاوية</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 xml:space="preserve">كما قال أبو نعيم في كتابه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معرفة الصحابة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عنه في ترجمته لأبيه ربيعة، فهو مجهول الحال في الحديث. وليس يكفي لتوثيقه وإثبات ضبطه وحفظه م</w:t>
      </w:r>
      <w:r>
        <w:rPr>
          <w:rFonts w:ascii="Times New Roman" w:hAnsi="Times New Roman" w:cs="DanaFajr" w:hint="cs"/>
          <w:szCs w:val="28"/>
          <w:rtl/>
          <w:lang w:eastAsia="ar-SA"/>
        </w:rPr>
        <w:t>جرّدُ ر</w:t>
      </w:r>
      <w:r w:rsidRPr="001E362A">
        <w:rPr>
          <w:rFonts w:ascii="Times New Roman" w:hAnsi="Times New Roman" w:cs="DanaFajr"/>
          <w:szCs w:val="28"/>
          <w:rtl/>
          <w:lang w:eastAsia="ar-SA"/>
        </w:rPr>
        <w:t>واية الناس عنه</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كما فعل ابن حبان؛ إذ قد وثقه على عادته ومنهجه في توثيق الرواة</w:t>
      </w:r>
      <w:r w:rsidRPr="001E362A">
        <w:rPr>
          <w:rFonts w:ascii="Times New Roman" w:hAnsi="Times New Roman" w:cs="DanaFajr" w:hint="cs"/>
          <w:szCs w:val="28"/>
          <w:rtl/>
          <w:lang w:eastAsia="ar-SA"/>
        </w:rPr>
        <w:t>؛</w:t>
      </w:r>
      <w:r>
        <w:rPr>
          <w:rFonts w:ascii="Times New Roman" w:hAnsi="Times New Roman" w:cs="DanaFajr"/>
          <w:szCs w:val="28"/>
          <w:rtl/>
          <w:lang w:eastAsia="ar-SA"/>
        </w:rPr>
        <w:t xml:space="preserve"> اكتفاء</w:t>
      </w:r>
      <w:r w:rsidRPr="001E362A">
        <w:rPr>
          <w:rFonts w:ascii="Times New Roman" w:hAnsi="Times New Roman" w:cs="DanaFajr"/>
          <w:szCs w:val="28"/>
          <w:rtl/>
          <w:lang w:eastAsia="ar-SA"/>
        </w:rPr>
        <w:t xml:space="preserve"> بالعدالة العامة أو الظاهرة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دون سبر حديثهم؛ إذ لم يأت بأية لفظة تُشعر بسبره لحديثه، نحو: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مستقيم الحديث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أو ما شابه، وإلا فأين المنهج الذي قام عليه علم الرجال؟! أين جمع مروياته وفحصها بالمقارنة بينها وبين ما رواه الثقات، وبعرض معاني ما يحدث به على القرآن وصحيح السنة</w:t>
      </w:r>
      <w:r w:rsidRPr="001E362A">
        <w:rPr>
          <w:rFonts w:ascii="Times New Roman" w:hAnsi="Times New Roman" w:cs="DanaFajr" w:hint="cs"/>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وليسَ تقومُ حجةٌ ولا شِبْهُهَا بإسناد كهذا؛ لتفر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د قتادة به عن الثقة المكثر هشام بن الغاز</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دونَ بقية الرواة الأثبات الثقات فيه، ولجهالة مدى ضبط الغاز بن ربيعة. فهو حديث غريب منكر.</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وثمة ملاحظة نختم بذكرها: بمقارنة متن ما روى الغاز بن ربيعة عن أبي مالك الأشعري هنا بمتن ما روى عنه عطية بن قيس الآتي ذكرُه في المتن، يتضح أنهما ـ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ما يغلب على الظن ـ حديثٌ واحد، اختصر بعض الواهمين متنَه وغيَّر شيئاً من سنده. ولا يَبْعُدُ أن يكون الغاز بن ربيعة ـ إذا سلمن</w:t>
      </w:r>
      <w:r w:rsidRPr="001E362A">
        <w:rPr>
          <w:rFonts w:ascii="Times New Roman" w:hAnsi="Times New Roman" w:cs="DanaFajr" w:hint="cs"/>
          <w:szCs w:val="28"/>
          <w:rtl/>
          <w:lang w:eastAsia="ar-SA"/>
        </w:rPr>
        <w:t>ا</w:t>
      </w:r>
      <w:r w:rsidRPr="001E362A">
        <w:rPr>
          <w:rFonts w:ascii="Times New Roman" w:hAnsi="Times New Roman" w:cs="DanaFajr"/>
          <w:szCs w:val="28"/>
          <w:rtl/>
          <w:lang w:eastAsia="ar-SA"/>
        </w:rPr>
        <w:t xml:space="preserve"> بثبوت تحديثه لهذا الحديث، وقد علمتَ أن ذلك لا يثبت عنه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لضعف قتادة بن الفضيل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فضلاً عن جهالته هو</w:t>
      </w:r>
      <w:r w:rsidRPr="001E362A">
        <w:rPr>
          <w:rFonts w:ascii="Times New Roman" w:hAnsi="Times New Roman" w:cs="DanaFajr" w:hint="cs"/>
          <w:szCs w:val="28"/>
          <w:rtl/>
          <w:lang w:eastAsia="ar-SA"/>
        </w:rPr>
        <w:t xml:space="preserve"> ـ </w:t>
      </w:r>
      <w:r w:rsidRPr="001E362A">
        <w:rPr>
          <w:rFonts w:ascii="Times New Roman" w:hAnsi="Times New Roman" w:cs="DanaFajr"/>
          <w:szCs w:val="28"/>
          <w:rtl/>
          <w:lang w:eastAsia="ar-SA"/>
        </w:rPr>
        <w:t>قد سمع الحديث من عطية بن قيس</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وكلاهما شامي دمشقي كانا في زمن معاوية عنه معروفَيْن غيرَ صغير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سنُّهما. وعطيةٌ أيضاً مجهول الحال في الحديث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كما سيأتي بيانه في المتن، كابن ربيعة تماماً بتمام، فأخطأ ـ لضعف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فيه مثلاً، وهو وارد؛ أليس مجهولاً حالُ ضبطه؟! ـ فيه سنداً ومتناً، فرواه على ما مر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آنفاً. أو العكس بالعكس مع عطية بن قيس، تماماً بتمام.</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فيعودَ الحديث في نهاية الأمر إلى شخص واحد، هو عينُه مجهولٌ مدى ضبطه وحفظه للأحاديث. فهل يَحِلُّ في حكم العقول المستقيمة ـ بعد هذا البيان الذي فتح الله به عليَّ ـ تقويةُ الشيء بنفسه؟! اللهم لا</w:t>
      </w:r>
      <w:r w:rsidRPr="001E362A">
        <w:rPr>
          <w:rFonts w:ascii="Times New Roman" w:hAnsi="Times New Roman" w:cs="DanaFajr" w:hint="cs"/>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ثم هل يحل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ـ بعد هذا البيان المطَوَّل ـ أن يزعم أحدٌ ثبوت مثل هذه الأحاديث الأفراد الغرائب المناكير ـ ما ذُكر منها وما سيأتي ـ، أو حتى أن يقوي بعضها ببعض؟! اللهم لا</w:t>
      </w:r>
      <w:r w:rsidRPr="001E362A">
        <w:rPr>
          <w:rFonts w:ascii="Times New Roman" w:hAnsi="Times New Roman" w:cs="DanaFajr" w:hint="cs"/>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الشاهد الخامس: عن عبد الله بن باسط، قال: قال رسول الله: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إن في أمتي خسفاً ومسخاً وقذفاً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قالوا: يا رسول الله، وهم يشهدون أن لا إله إلا الله؟ قال: نعم، إذا ظهرت المعازف والخمور، ولُبِسَ الحرير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أخرجه ابن أبي شيبة في مصنفه 15</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164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بسند صحيح</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عبد الله بن عمرو بن مرة (وهو صدوق حسن الحديث)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وابن أبي الدنيا في ذم الملاهي (9)</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بسند صحيح</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أبان بن تَغْلِب (وهو ثقة)، كلاهما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الأعمش</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عمرو بن مرة (وعمرو من شيوخ الأعمش الذين أكثر عنهم)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عبد الرحمن بن سابط (وهو تابعيٌ ثقةٌ كثيرُ الإرسال)، قال: قال رسول الله</w:t>
      </w:r>
      <w:r w:rsidRPr="001E362A">
        <w:rPr>
          <w:rFonts w:ascii="Times New Roman" w:hAnsi="Times New Roman" w:cs="DanaFajr" w:hint="cs"/>
          <w:szCs w:val="28"/>
          <w:rtl/>
          <w:lang w:eastAsia="ar-SA"/>
        </w:rPr>
        <w:t>:</w:t>
      </w:r>
      <w:r>
        <w:rPr>
          <w:rFonts w:ascii="Times New Roman" w:hAnsi="Times New Roman" w:cs="DanaFajr" w:hint="cs"/>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وهذا مرسل؛ فابن سابط تابعيٌ صغيرٌ وُلِدَ بعد وفاة رسول الله بحوالي 40 سنة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ولو سمع هذا الحديثَ من صحابي ـ أو حتى من ثقة عن ثقة ـ لبادر إلى تسميته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واللهُ لم يكلفنا ـ ولا يُتَصوَّرُ ذلك منه ـ أخذ الدين عمَّن لم يُعرَف</w:t>
      </w:r>
      <w:r w:rsidRPr="001E362A">
        <w:rPr>
          <w:rFonts w:ascii="Times New Roman" w:hAnsi="Times New Roman" w:cs="DanaFajr" w:hint="cs"/>
          <w:szCs w:val="28"/>
          <w:rtl/>
          <w:lang w:eastAsia="ar-SA"/>
        </w:rPr>
        <w:t>.</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وأخرجه نعيم بن حماد في الفتن (1716)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ليث بن أبي سليم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عبد الرحمن بن سابط</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ونعيم بن حماد متروك الحديث. وليث ضعيف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فأ</w:t>
      </w:r>
      <w:r w:rsidRPr="001E362A">
        <w:rPr>
          <w:rFonts w:ascii="Times New Roman" w:hAnsi="Times New Roman" w:cs="DanaFajr" w:hint="cs"/>
          <w:szCs w:val="28"/>
          <w:rtl/>
          <w:lang w:eastAsia="ar-SA"/>
        </w:rPr>
        <w:t>ية</w:t>
      </w:r>
      <w:r w:rsidRPr="001E362A">
        <w:rPr>
          <w:rFonts w:ascii="Times New Roman" w:hAnsi="Times New Roman" w:cs="DanaFajr"/>
          <w:szCs w:val="28"/>
          <w:rtl/>
          <w:lang w:eastAsia="ar-SA"/>
        </w:rPr>
        <w:t xml:space="preserve"> متابعةٍ هذه لعمرو بن مرة وراويها ـ أقصدُ نُعيماً ـ متروكٌ لا يُستَبعَد منه الغلط في الأسانيد، بل هو الأصل في كل ما يرويه، ولذلك جاء لنا بهذا الإسناد الجديد</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ذاكراً ابن أبي سليم وغيرَه، ومُسقطاً الأعمش وغيرَه؟! هنيئاً لمصح</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حي الحديث (راجع لزاماً تعليقي على الشاهد الثالث؛ ل</w:t>
      </w:r>
      <w:r w:rsidRPr="001E362A">
        <w:rPr>
          <w:rFonts w:ascii="Times New Roman" w:hAnsi="Times New Roman" w:cs="DanaFajr" w:hint="cs"/>
          <w:szCs w:val="28"/>
          <w:rtl/>
          <w:lang w:eastAsia="ar-SA"/>
        </w:rPr>
        <w:t>لصلة</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ال</w:t>
      </w:r>
      <w:r w:rsidRPr="001E362A">
        <w:rPr>
          <w:rFonts w:ascii="Times New Roman" w:hAnsi="Times New Roman" w:cs="DanaFajr"/>
          <w:szCs w:val="28"/>
          <w:rtl/>
          <w:lang w:eastAsia="ar-SA"/>
        </w:rPr>
        <w:t>وثيقة بينه وبين الخامس هذا؛ إذ هما في حقيقة الأمر حديثٌ واحد).</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وفي ختام هذه الوقفة الحديثية المطولة التي فتح الله بها عليَّ أقف مع فقه هذه الأحاديث ـ على ضعفها، وعدم جواز الاحتجاج بها أو البناء عليها ـ عدة وقفات</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لها ما بعدها، مم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 سيرد في المتن إن شاء الله:</w:t>
      </w:r>
    </w:p>
    <w:p w:rsidR="00EF39C8" w:rsidRPr="001E362A" w:rsidRDefault="00EF39C8" w:rsidP="005D4753">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الأولى: هذه الأحاديث خبرٌ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وليس حكماً، فهي تخبر عن حادثة ستحصل في المستقبل، عن قوم هذه صفاتهم، سوف</w:t>
      </w:r>
      <w:r w:rsidRPr="001E362A">
        <w:rPr>
          <w:rFonts w:ascii="Times New Roman" w:hAnsi="Times New Roman" w:cs="DanaFajr" w:hint="cs"/>
          <w:szCs w:val="28"/>
          <w:rtl/>
          <w:lang w:eastAsia="ar-SA"/>
        </w:rPr>
        <w:t xml:space="preserve"> ينـزل</w:t>
      </w:r>
      <w:r w:rsidRPr="001E362A">
        <w:rPr>
          <w:rFonts w:ascii="Times New Roman" w:hAnsi="Times New Roman" w:cs="DanaFajr"/>
          <w:szCs w:val="28"/>
          <w:rtl/>
          <w:lang w:eastAsia="ar-SA"/>
        </w:rPr>
        <w:t xml:space="preserve"> بهم مسخ وكذا وكذا. إن الإخبار عن حدث غير الحكم فيه بحل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أو حرمة. </w:t>
      </w:r>
    </w:p>
    <w:p w:rsidR="00EF39C8" w:rsidRPr="001E362A" w:rsidRDefault="00EF39C8" w:rsidP="000213C5">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والعقوبة الواردة فيها لم تحصل رغم وقوع ما عُل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قت عليه من أمور منذ ألف و</w:t>
      </w:r>
      <w:r w:rsidRPr="001E362A">
        <w:rPr>
          <w:rFonts w:ascii="Times New Roman" w:hAnsi="Times New Roman" w:cs="DanaFajr" w:hint="cs"/>
          <w:szCs w:val="28"/>
          <w:rtl/>
          <w:lang w:eastAsia="ar-SA"/>
        </w:rPr>
        <w:t>أ</w:t>
      </w:r>
      <w:r w:rsidRPr="001E362A">
        <w:rPr>
          <w:rFonts w:ascii="Times New Roman" w:hAnsi="Times New Roman" w:cs="DanaFajr"/>
          <w:szCs w:val="28"/>
          <w:rtl/>
          <w:lang w:eastAsia="ar-SA"/>
        </w:rPr>
        <w:t>ربعمائة سنة. وهذا دليل، لا مدحض له، على عدم تحديث الرسول</w:t>
      </w:r>
      <w:r w:rsidRPr="00BB54B1">
        <w:rPr>
          <w:rFonts w:ascii="Mosawi" w:hAnsi="Mosawi" w:cs="Mosawi"/>
          <w:sz w:val="22"/>
          <w:szCs w:val="22"/>
          <w:rtl/>
          <w:lang w:eastAsia="ar-SA"/>
        </w:rPr>
        <w:t>|</w:t>
      </w:r>
      <w:r w:rsidRPr="001E362A">
        <w:rPr>
          <w:rFonts w:ascii="Times New Roman" w:hAnsi="Times New Roman" w:cs="DanaFajr"/>
          <w:szCs w:val="28"/>
          <w:rtl/>
          <w:lang w:eastAsia="ar-SA"/>
        </w:rPr>
        <w:t xml:space="preserve"> بمثل هذه الأحاديث، وإلا كان في ذلك نسبة الكذب إليه وإلى مَن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أرسله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إذ لم يقع ما أخبرا به، وهو محال.</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والثانية: لا تشير هذه الأحاديث إلى كون العقاب قد حل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عليهم لمجرد سماعهم للمعازف، وإنما لكون الفقير يأتيهم لحاجة، فيبخلون عليه، بينما هم غارقون في الزنا والخنا وشرب الخمور واستماع المعازف، مستعذبون ذلك، مستَحْلُون ومستَحِلُّون إياه، لابسون للحرير متنعمون به، ومع ذلك يردون الفقير حين يأتيهم، لعنهم الله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إن اجتماع هذه الأمور، لا مجرد وجود أفرادها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إذ منها المباح الحلال في ذاته ونفسه، كما سيأتي بيانه في المتن، هو ما أنزل بهم العقوبة المزعومة</w:t>
      </w:r>
      <w:r w:rsidRPr="001E362A">
        <w:rPr>
          <w:rFonts w:ascii="Times New Roman" w:hAnsi="Times New Roman" w:cs="DanaFajr" w:hint="cs"/>
          <w:szCs w:val="28"/>
          <w:rtl/>
          <w:lang w:eastAsia="ar-SA"/>
        </w:rPr>
        <w:t>.</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والثالثة: </w:t>
      </w:r>
      <w:r w:rsidRPr="001E362A">
        <w:rPr>
          <w:rFonts w:ascii="Times New Roman" w:hAnsi="Times New Roman" w:cs="DanaFajr" w:hint="cs"/>
          <w:szCs w:val="28"/>
          <w:rtl/>
          <w:lang w:eastAsia="ar-SA"/>
        </w:rPr>
        <w:t>إ</w:t>
      </w:r>
      <w:r w:rsidRPr="001E362A">
        <w:rPr>
          <w:rFonts w:ascii="Times New Roman" w:hAnsi="Times New Roman" w:cs="DanaFajr"/>
          <w:szCs w:val="28"/>
          <w:rtl/>
          <w:lang w:eastAsia="ar-SA"/>
        </w:rPr>
        <w:t xml:space="preserve">ن لفظ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الظهور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الوارد في عدد من هذه الأحاديث، والذي رُتِّبَت عليه العقوبة، إنما يُقصد به ـ كما هو ظاهر ـ كثرة ذلك وظهوره وانتشاره وشيوعه والإس</w:t>
      </w:r>
      <w:r>
        <w:rPr>
          <w:rFonts w:ascii="Times New Roman" w:hAnsi="Times New Roman" w:cs="DanaFajr"/>
          <w:szCs w:val="28"/>
          <w:rtl/>
          <w:lang w:eastAsia="ar-SA"/>
        </w:rPr>
        <w:t>راف فيه وحدوثه مقتَرِن</w:t>
      </w:r>
      <w:r w:rsidRPr="001E362A">
        <w:rPr>
          <w:rFonts w:ascii="Times New Roman" w:hAnsi="Times New Roman" w:cs="DanaFajr"/>
          <w:szCs w:val="28"/>
          <w:rtl/>
          <w:lang w:eastAsia="ar-SA"/>
        </w:rPr>
        <w:t>اً، لا مجرد التلب</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س بذلك أو مواقعته، وإلا فالمعازف والقيان والحرير والزنا وشرب الخمور موجود في كل كل زمان ومكان، زمنَ النبي وما قبلَه وما بعدَه، إلى يوم الناس هذا.</w:t>
      </w:r>
    </w:p>
    <w:p w:rsidR="00EF39C8" w:rsidRPr="001E362A" w:rsidRDefault="00EF39C8" w:rsidP="000213C5">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وانتشار وشيوع تلك الأمور لا يقع بالفعل اليسير في حياة جادة، وإنما ظهر حتى صار غالباً على غيره، وهذا في جملته يفيد الاستغراق في أمرين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دون مراعاة حلال أو حرام، اعتدال أو إفراط</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هما</w:t>
      </w:r>
      <w:r w:rsidRPr="001E362A">
        <w:rPr>
          <w:rFonts w:ascii="Times New Roman" w:hAnsi="Times New Roman" w:cs="DanaFajr"/>
          <w:szCs w:val="28"/>
          <w:rtl/>
          <w:lang w:eastAsia="ar-SA"/>
        </w:rPr>
        <w:t>: اللهوُ والترفُ. وه</w:t>
      </w:r>
      <w:r w:rsidRPr="001E362A">
        <w:rPr>
          <w:rFonts w:ascii="Times New Roman" w:hAnsi="Times New Roman" w:cs="DanaFajr" w:hint="cs"/>
          <w:szCs w:val="28"/>
          <w:rtl/>
          <w:lang w:eastAsia="ar-SA"/>
        </w:rPr>
        <w:t>ذه</w:t>
      </w:r>
      <w:r w:rsidRPr="001E362A">
        <w:rPr>
          <w:rFonts w:ascii="Times New Roman" w:hAnsi="Times New Roman" w:cs="DanaFajr"/>
          <w:szCs w:val="28"/>
          <w:rtl/>
          <w:lang w:eastAsia="ar-SA"/>
        </w:rPr>
        <w:t xml:space="preserve"> حال ما تمك</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ن</w:t>
      </w:r>
      <w:r w:rsidRPr="001E362A">
        <w:rPr>
          <w:rFonts w:ascii="Times New Roman" w:hAnsi="Times New Roman" w:cs="DanaFajr" w:hint="cs"/>
          <w:szCs w:val="28"/>
          <w:rtl/>
          <w:lang w:eastAsia="ar-SA"/>
        </w:rPr>
        <w:t>ت</w:t>
      </w:r>
      <w:r w:rsidRPr="001E362A">
        <w:rPr>
          <w:rFonts w:ascii="Times New Roman" w:hAnsi="Times New Roman" w:cs="DanaFajr"/>
          <w:szCs w:val="28"/>
          <w:rtl/>
          <w:lang w:eastAsia="ar-SA"/>
        </w:rPr>
        <w:t xml:space="preserve"> من قوم إلا هلكوا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تذكر قوله</w:t>
      </w:r>
      <w:r w:rsidRPr="00BB54B1">
        <w:rPr>
          <w:rFonts w:ascii="Mosawi" w:hAnsi="Mosawi" w:cs="Mosawi"/>
          <w:sz w:val="22"/>
          <w:szCs w:val="22"/>
          <w:rtl/>
          <w:lang w:eastAsia="ar-SA"/>
        </w:rPr>
        <w:t>|</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والله، ما الفقرَ أخشى عليكم، ولكني أخشى أن تُبسَط عليكم ـ لاحظ دقة التعبير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عليكم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لا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لكم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ـ الدنيا كما بُسِطت على من كان قبلكم، فتنافسوها كما تنافسوها، وتُهلكَكُم كما أهلكتهم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[مت</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فق عليه].</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فمثل هذه الأحاديث، على ضعفها، لا يُستفاد منها ما ذهب إليه المحر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مون، فإنما هي إعلامٌ للأمة بخطر الإغراق في الملذات الزائلة. أما أحكام أفراد هذه الجزئيات فيعود ـ كما سيأتي بيانه في المتن ـ إلى إثبات حكم كل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جزئية ببرهان مستقل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غيرِ أعيان هذه الأحاديث. </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والرابعة: إن نصوص بعض هذه الأحاديث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أي المسخُ والقذف إذا ظهرت المعازف والقيان، وما شابه ذلك</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لا تدل على تحريم المذكورات فيها إلا بدليل أجنبي عن ذات هذه الأحاديث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أرأيتَ إذا قيل: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إذا تطاول الناس في البنيان سيحدث كذا وكذا، وإذا كثرت الأموال سيحدث كذا وكذا، وإذا كثر الخطباء وقل العلماء سيحدث كذا وكذا</w:t>
      </w:r>
      <w:r>
        <w:rPr>
          <w:rFonts w:ascii="Times New Roman" w:hAnsi="Times New Roman" w:cs="DanaFajr" w:hint="cs"/>
          <w:szCs w:val="28"/>
          <w:rtl/>
          <w:lang w:eastAsia="ar-SA"/>
        </w:rPr>
        <w:t>.</w:t>
      </w:r>
      <w:r w:rsidRPr="001E362A">
        <w:rPr>
          <w:rFonts w:ascii="Times New Roman" w:hAnsi="Times New Roman" w:cs="DanaFajr"/>
          <w:szCs w:val="28"/>
          <w:rtl/>
          <w:lang w:eastAsia="ar-SA"/>
        </w:rPr>
        <w:t>..إلخ</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هل يعني حرمة مجر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د التطاول في البنيان وكثرة الأموال وكثرة الخطباء وقلة العلماء؟ اللهم لا، وإنما يعني، عند كل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ذي لب</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أن هذه الأمور، بمجردها، مجر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دُ علامات، لا أكثر ولا أقل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على حدوث ما ذُكِر. فلا دلالة في هذه النصوص على تحريم المذكورات بذاتها مطلقاً. وإنما هي من باب أحاديث علامات الساعة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أن ترى أو يحدث كذا وكذا، فإذا رأيتَ تلك المذكورات أو حدثَ ما أخبرتُك به فانتظر الساعة. والله تعالى أعلى وأعلم.</w:t>
      </w:r>
    </w:p>
  </w:endnote>
  <w:endnote w:id="480">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هذا هو الصحيح</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وإليه ذهب المزي في تحفة الأشراف 8</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583</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12161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وفي ترجمته لعطية بن قيس في تهذيب الكمال. وكذا قال ابن حجر في هدي الساري ـ مقدمتُه لفتح الباري ـ. وكذا قال د</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بشار عواد في تعليقه على تهذيب الكمال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للمزي.</w:t>
      </w:r>
    </w:p>
  </w:endnote>
  <w:endnote w:id="481">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وزيادةً في تحرير موضوع تعليق البخاري لبعض الأحاديث ـ للمهتمين بعلوم الحديث وفنونه ـ نقول ـ على طريقة السؤال والجواب ـ:</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hint="cs"/>
          <w:szCs w:val="28"/>
          <w:rtl/>
          <w:lang w:eastAsia="ar-SA"/>
        </w:rPr>
        <w:t>ا</w:t>
      </w:r>
      <w:r w:rsidRPr="001E362A">
        <w:rPr>
          <w:rFonts w:ascii="Times New Roman" w:hAnsi="Times New Roman" w:cs="DanaFajr"/>
          <w:szCs w:val="28"/>
          <w:rtl/>
          <w:lang w:eastAsia="ar-SA"/>
        </w:rPr>
        <w:t>لسؤال الأول: لماذا يعلق البخاري بعض الأحاديث والآثار في صحيحه؟</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الإجابة: إنما يعلق البخاري بعض الأحاديث في صحيحه بصيغة الجزم لأسباب هي:</w:t>
      </w:r>
    </w:p>
    <w:p w:rsidR="00EF39C8" w:rsidRPr="001E362A" w:rsidRDefault="00EF39C8" w:rsidP="00933349">
      <w:pPr>
        <w:spacing w:line="300" w:lineRule="exact"/>
        <w:ind w:left="284" w:firstLine="0"/>
        <w:rPr>
          <w:rFonts w:ascii="Times New Roman" w:hAnsi="Times New Roman" w:cs="DanaFajr"/>
          <w:szCs w:val="28"/>
          <w:lang w:eastAsia="ar-SA"/>
        </w:rPr>
      </w:pPr>
      <w:r w:rsidRPr="001E362A">
        <w:rPr>
          <w:rFonts w:ascii="Times New Roman" w:hAnsi="Times New Roman" w:cs="DanaFajr" w:hint="cs"/>
          <w:szCs w:val="28"/>
          <w:rtl/>
          <w:lang w:eastAsia="ar-SA"/>
        </w:rPr>
        <w:t xml:space="preserve">1ـ </w:t>
      </w:r>
      <w:r w:rsidRPr="001E362A">
        <w:rPr>
          <w:rFonts w:ascii="Times New Roman" w:hAnsi="Times New Roman" w:cs="DanaFajr"/>
          <w:szCs w:val="28"/>
          <w:rtl/>
          <w:lang w:eastAsia="ar-SA"/>
        </w:rPr>
        <w:t>أن يكون قد أخرج ما يقوم مقامها؛ فلا داعي لتكرار الحديث بسنده كاملاً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فيورده معلقاً</w:t>
      </w:r>
      <w:r w:rsidRPr="001E362A">
        <w:rPr>
          <w:rFonts w:ascii="Times New Roman" w:hAnsi="Times New Roman" w:cs="DanaFajr" w:hint="cs"/>
          <w:szCs w:val="28"/>
          <w:rtl/>
          <w:lang w:eastAsia="ar-SA"/>
        </w:rPr>
        <w:t>.</w:t>
      </w:r>
    </w:p>
    <w:p w:rsidR="00EF39C8" w:rsidRPr="001E362A" w:rsidRDefault="00EF39C8" w:rsidP="00933349">
      <w:pPr>
        <w:spacing w:line="300" w:lineRule="exact"/>
        <w:ind w:left="284" w:firstLine="0"/>
        <w:rPr>
          <w:rFonts w:ascii="Times New Roman" w:hAnsi="Times New Roman" w:cs="DanaFajr"/>
          <w:szCs w:val="28"/>
          <w:lang w:eastAsia="ar-SA"/>
        </w:rPr>
      </w:pPr>
      <w:r w:rsidRPr="001E362A">
        <w:rPr>
          <w:rFonts w:ascii="Times New Roman" w:hAnsi="Times New Roman" w:cs="DanaFajr" w:hint="cs"/>
          <w:szCs w:val="28"/>
          <w:rtl/>
          <w:lang w:eastAsia="ar-SA"/>
        </w:rPr>
        <w:t xml:space="preserve">2ـ </w:t>
      </w:r>
      <w:r w:rsidRPr="001E362A">
        <w:rPr>
          <w:rFonts w:ascii="Times New Roman" w:hAnsi="Times New Roman" w:cs="DanaFajr"/>
          <w:szCs w:val="28"/>
          <w:rtl/>
          <w:lang w:eastAsia="ar-SA"/>
        </w:rPr>
        <w:t>أن يكون أخذها في حال المذاكرة. والمذاكرة غير مجلس السماع</w:t>
      </w:r>
      <w:r w:rsidRPr="001E362A">
        <w:rPr>
          <w:rFonts w:ascii="Times New Roman" w:hAnsi="Times New Roman" w:cs="DanaFajr" w:hint="cs"/>
          <w:szCs w:val="28"/>
          <w:rtl/>
          <w:lang w:eastAsia="ar-SA"/>
        </w:rPr>
        <w:t>:</w:t>
      </w:r>
    </w:p>
    <w:p w:rsidR="00EF39C8" w:rsidRPr="001E362A" w:rsidRDefault="00EF39C8" w:rsidP="00933349">
      <w:pPr>
        <w:spacing w:line="300" w:lineRule="exact"/>
        <w:ind w:left="284" w:firstLine="0"/>
        <w:rPr>
          <w:rFonts w:ascii="Times New Roman" w:hAnsi="Times New Roman" w:cs="DanaFajr"/>
          <w:szCs w:val="28"/>
          <w:lang w:eastAsia="ar-SA"/>
        </w:rPr>
      </w:pPr>
      <w:r w:rsidRPr="001E362A">
        <w:rPr>
          <w:rFonts w:ascii="Times New Roman" w:hAnsi="Times New Roman" w:cs="DanaFajr"/>
          <w:szCs w:val="28"/>
          <w:rtl/>
          <w:lang w:eastAsia="ar-SA"/>
        </w:rPr>
        <w:t>مجلس السماع هو المجلس الذي يتصدى فيه الشيخ للتحديث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ويسمع الطلاب منه، أو يقرؤون عليه وهو يسمع. وهي مجالس إملاء وتحديث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يكون المحد</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ث فيها متحر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ياً ومتوق</w:t>
      </w:r>
      <w:r w:rsidRPr="001E362A">
        <w:rPr>
          <w:rFonts w:ascii="Times New Roman" w:hAnsi="Times New Roman" w:cs="DanaFajr" w:hint="cs"/>
          <w:szCs w:val="28"/>
          <w:rtl/>
          <w:lang w:eastAsia="ar-SA"/>
        </w:rPr>
        <w:t>ّ</w:t>
      </w:r>
      <w:r>
        <w:rPr>
          <w:rFonts w:ascii="Times New Roman" w:hAnsi="Times New Roman" w:cs="DanaFajr" w:hint="cs"/>
          <w:szCs w:val="28"/>
          <w:rtl/>
          <w:lang w:eastAsia="ar-SA"/>
        </w:rPr>
        <w:t>ِ</w:t>
      </w:r>
      <w:r w:rsidRPr="001E362A">
        <w:rPr>
          <w:rFonts w:ascii="Times New Roman" w:hAnsi="Times New Roman" w:cs="DanaFajr"/>
          <w:szCs w:val="28"/>
          <w:rtl/>
          <w:lang w:eastAsia="ar-SA"/>
        </w:rPr>
        <w:t>ياً ومتثب</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تاً أشد ما يكون التحري والتوقي والتثبت، والطالب منتبه أشد ما يكون الانتباه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يكتب أو يحفظ أثناء السماع أو يعارض إذا كان عنده النسخة التي تُقرأ على الشيخ المحدث. </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أما المذاكرة فهي قريبة الشبه بمجالس المذاكرة التي يعرفها الناس الآن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يجلس المحدِّث مع بقي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ة المحدثين، ويقول لهم: أنا أروي حديث كذا وكذا وكذا، وعندي رواية من رواية فلان عن فلان عن فلان.</w:t>
      </w:r>
      <w:r>
        <w:rPr>
          <w:rFonts w:ascii="Times New Roman" w:hAnsi="Times New Roman" w:cs="DanaFajr" w:hint="cs"/>
          <w:szCs w:val="28"/>
          <w:rtl/>
          <w:lang w:eastAsia="ar-SA"/>
        </w:rPr>
        <w:t>.</w:t>
      </w:r>
      <w:r w:rsidRPr="001E362A">
        <w:rPr>
          <w:rFonts w:ascii="Times New Roman" w:hAnsi="Times New Roman" w:cs="DanaFajr"/>
          <w:szCs w:val="28"/>
          <w:rtl/>
          <w:lang w:eastAsia="ar-SA"/>
        </w:rPr>
        <w:t>. والمحدث هنا لا يكون متوق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ياً ولا متحر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ياً توق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يه وتحر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يه الذي يفعله في مجالس التحديث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ومن ثم فاحتمال الوهم فيها أو الاختصار أو الرواية بالمعنى احتمال وارد. </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ولذلك يجنح الإمام البخاري إلى أن يميز هذه الروايات التي تلقاها بالمذاكرة عن الروايات التي تلقاها في مجالس السماع والتحديث</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فيروي هذه الأحاديث ـ وإن كانت على شرطه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وكذلك إن لم تكن ـ بصيغة الجزم معل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قة إلى من نسبها إليه.</w:t>
      </w:r>
    </w:p>
    <w:p w:rsidR="00EF39C8" w:rsidRPr="001E362A" w:rsidRDefault="00EF39C8" w:rsidP="00933349">
      <w:pPr>
        <w:spacing w:line="300" w:lineRule="exact"/>
        <w:ind w:left="284" w:firstLine="0"/>
        <w:rPr>
          <w:rFonts w:ascii="Times New Roman" w:hAnsi="Times New Roman" w:cs="DanaFajr"/>
          <w:szCs w:val="28"/>
          <w:lang w:eastAsia="ar-SA"/>
        </w:rPr>
      </w:pPr>
      <w:r w:rsidRPr="001E362A">
        <w:rPr>
          <w:rFonts w:ascii="Times New Roman" w:hAnsi="Times New Roman" w:cs="DanaFajr" w:hint="cs"/>
          <w:szCs w:val="28"/>
          <w:rtl/>
          <w:lang w:eastAsia="ar-SA"/>
        </w:rPr>
        <w:t xml:space="preserve">3ـ أن لا </w:t>
      </w:r>
      <w:r w:rsidRPr="001E362A">
        <w:rPr>
          <w:rFonts w:ascii="Times New Roman" w:hAnsi="Times New Roman" w:cs="DanaFajr"/>
          <w:szCs w:val="28"/>
          <w:rtl/>
          <w:lang w:eastAsia="ar-SA"/>
        </w:rPr>
        <w:t>تكون مسموعة 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لا في مجالس السماع ولا </w:t>
      </w:r>
      <w:r w:rsidRPr="001E362A">
        <w:rPr>
          <w:rFonts w:ascii="Times New Roman" w:hAnsi="Times New Roman" w:cs="DanaFajr" w:hint="cs"/>
          <w:szCs w:val="28"/>
          <w:rtl/>
          <w:lang w:eastAsia="ar-SA"/>
        </w:rPr>
        <w:t>ب</w:t>
      </w:r>
      <w:r w:rsidRPr="001E362A">
        <w:rPr>
          <w:rFonts w:ascii="Times New Roman" w:hAnsi="Times New Roman" w:cs="DanaFajr"/>
          <w:szCs w:val="28"/>
          <w:rtl/>
          <w:lang w:eastAsia="ar-SA"/>
        </w:rPr>
        <w:t>المذاكرة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كأن يكون أخذها وجادة؛ أي وجدها في كتاب من كتب شيوخه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أو مِن غيرهم مِمَّن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يحتفظون بكتب شيوخهم عندهم (بشرط أن يكونوا ثقا</w:t>
      </w:r>
      <w:r w:rsidRPr="001E362A">
        <w:rPr>
          <w:rFonts w:ascii="Times New Roman" w:hAnsi="Times New Roman" w:cs="DanaFajr" w:hint="cs"/>
          <w:szCs w:val="28"/>
          <w:rtl/>
          <w:lang w:eastAsia="ar-SA"/>
        </w:rPr>
        <w:t>ت</w:t>
      </w:r>
      <w:r w:rsidRPr="001E362A">
        <w:rPr>
          <w:rFonts w:ascii="Times New Roman" w:hAnsi="Times New Roman" w:cs="DanaFajr"/>
          <w:szCs w:val="28"/>
          <w:rtl/>
          <w:lang w:eastAsia="ar-SA"/>
        </w:rPr>
        <w:t>)، فقر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ر أن يوردها غير متصلة؛ أي بتعليقها مجزومةً إلى 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قها عنه.</w:t>
      </w:r>
    </w:p>
    <w:p w:rsidR="00EF39C8" w:rsidRPr="001E362A" w:rsidRDefault="00EF39C8" w:rsidP="00933349">
      <w:pPr>
        <w:spacing w:line="300" w:lineRule="exact"/>
        <w:ind w:left="284" w:firstLine="0"/>
        <w:rPr>
          <w:rFonts w:ascii="Times New Roman" w:hAnsi="Times New Roman" w:cs="DanaFajr"/>
          <w:szCs w:val="28"/>
          <w:lang w:eastAsia="ar-SA"/>
        </w:rPr>
      </w:pPr>
      <w:r w:rsidRPr="001E362A">
        <w:rPr>
          <w:rFonts w:ascii="Times New Roman" w:hAnsi="Times New Roman" w:cs="DanaFajr" w:hint="cs"/>
          <w:szCs w:val="28"/>
          <w:rtl/>
          <w:lang w:eastAsia="ar-SA"/>
        </w:rPr>
        <w:t xml:space="preserve">4ـ </w:t>
      </w:r>
      <w:r w:rsidRPr="001E362A">
        <w:rPr>
          <w:rFonts w:ascii="Times New Roman" w:hAnsi="Times New Roman" w:cs="DanaFajr"/>
          <w:szCs w:val="28"/>
          <w:rtl/>
          <w:lang w:eastAsia="ar-SA"/>
        </w:rPr>
        <w:t>أنها قد تكون صحيحة ولكن على غير شرطه في كتابه الجامع الصحيح.</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hint="cs"/>
          <w:szCs w:val="28"/>
          <w:rtl/>
          <w:lang w:eastAsia="ar-SA"/>
        </w:rPr>
        <w:t xml:space="preserve">5ـ </w:t>
      </w:r>
      <w:r w:rsidRPr="001E362A">
        <w:rPr>
          <w:rFonts w:ascii="Times New Roman" w:hAnsi="Times New Roman" w:cs="DanaFajr"/>
          <w:szCs w:val="28"/>
          <w:rtl/>
          <w:lang w:eastAsia="ar-SA"/>
        </w:rPr>
        <w:t>أنها قد تكون ثابتة ولكن بإسناد ليس في المرتبة العليا من القبول</w:t>
      </w:r>
      <w:r>
        <w:rPr>
          <w:rFonts w:ascii="Times New Roman" w:hAnsi="Times New Roman" w:cs="DanaFajr" w:hint="cs"/>
          <w:szCs w:val="28"/>
          <w:rtl/>
          <w:lang w:eastAsia="ar-SA"/>
        </w:rPr>
        <w:t>.</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السؤال الثاني: وماذا تفيد صيغة التعليق الجزمي</w:t>
      </w:r>
      <w:r>
        <w:rPr>
          <w:rFonts w:ascii="Times New Roman" w:hAnsi="Times New Roman" w:cs="DanaFajr" w:hint="cs"/>
          <w:szCs w:val="28"/>
          <w:rtl/>
          <w:lang w:eastAsia="ar-SA"/>
        </w:rPr>
        <w:t>ّ</w:t>
      </w:r>
      <w:r w:rsidRPr="001E362A">
        <w:rPr>
          <w:rFonts w:ascii="Times New Roman" w:hAnsi="Times New Roman" w:cs="DanaFajr"/>
          <w:szCs w:val="28"/>
          <w:rtl/>
          <w:lang w:eastAsia="ar-SA"/>
        </w:rPr>
        <w:t>ة</w:t>
      </w:r>
      <w:r w:rsidRPr="001E362A">
        <w:rPr>
          <w:rFonts w:ascii="Times New Roman" w:hAnsi="Times New Roman" w:cs="DanaFajr" w:hint="cs"/>
          <w:szCs w:val="28"/>
          <w:rtl/>
          <w:lang w:eastAsia="ar-SA"/>
        </w:rPr>
        <w:t>؟</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الجواب: إن تعليق البخاري للحديث أو الأثر بصيغة الجزم إنما يفيد أنّ هذا الحديث أو هذا الأثر المعلَّق صحيحٌ إلى مَن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علَّقه عنه، لا أنه حديث أو أثر صحيح في ذاته؛ فهذا أمر آخر؛ لاحتمال أن يكون في باقي الإسناد الذي ذكره أو في متنه علة توجب تضعيف الحديث.</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إذ</w:t>
      </w:r>
      <w:r w:rsidRPr="001E362A">
        <w:rPr>
          <w:rFonts w:ascii="Times New Roman" w:hAnsi="Times New Roman" w:cs="DanaFajr" w:hint="cs"/>
          <w:szCs w:val="28"/>
          <w:rtl/>
          <w:lang w:eastAsia="ar-SA"/>
        </w:rPr>
        <w:t>اً</w:t>
      </w:r>
      <w:r w:rsidRPr="001E362A">
        <w:rPr>
          <w:rFonts w:ascii="Times New Roman" w:hAnsi="Times New Roman" w:cs="DanaFajr"/>
          <w:szCs w:val="28"/>
          <w:rtl/>
          <w:lang w:eastAsia="ar-SA"/>
        </w:rPr>
        <w:t xml:space="preserve"> فالبخاري إذا قال: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قال فلان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فهو يجزم ـ فقط ـ بصحة الإسناد إلى الذي سمَّاه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فوجب علينا أن ندرس بقية الإسناد</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وكذلك المتن، فقد يكون مقبولاً وقد لا يكون.</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قارن بـ:</w:t>
      </w:r>
      <w:r w:rsidRPr="001E362A">
        <w:rPr>
          <w:rFonts w:ascii="Times New Roman" w:hAnsi="Times New Roman" w:cs="DanaFajr" w:hint="cs"/>
          <w:szCs w:val="28"/>
          <w:rtl/>
          <w:lang w:eastAsia="ar-SA"/>
        </w:rPr>
        <w:t xml:space="preserve"> ابن حجر،</w:t>
      </w:r>
      <w:r w:rsidRPr="001E362A">
        <w:rPr>
          <w:rFonts w:ascii="Times New Roman" w:hAnsi="Times New Roman" w:cs="DanaFajr"/>
          <w:szCs w:val="28"/>
          <w:rtl/>
          <w:lang w:eastAsia="ar-SA"/>
        </w:rPr>
        <w:t xml:space="preserve"> هدي الساري مقدمة فتح الباري</w:t>
      </w:r>
      <w:r w:rsidRPr="001E362A">
        <w:rPr>
          <w:rFonts w:ascii="Times New Roman" w:hAnsi="Times New Roman" w:cs="DanaFajr" w:hint="cs"/>
          <w:szCs w:val="28"/>
          <w:rtl/>
          <w:lang w:eastAsia="ar-SA"/>
        </w:rPr>
        <w:t>؛ د. حاتم العوني،</w:t>
      </w:r>
      <w:r w:rsidRPr="001E362A">
        <w:rPr>
          <w:rFonts w:ascii="Times New Roman" w:hAnsi="Times New Roman" w:cs="DanaFajr"/>
          <w:szCs w:val="28"/>
          <w:rtl/>
          <w:lang w:eastAsia="ar-SA"/>
        </w:rPr>
        <w:t xml:space="preserve"> مصادر السنة ومناهج مصنفيها 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6 ـ 9، كتاب إلكتروني منشور على موقع مكتبة مشكاة الإسلامية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وأصله مجموعة محاضرات علمية تحمل ذات العنوان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w:t>
      </w:r>
    </w:p>
  </w:endnote>
  <w:endnote w:id="482">
    <w:p w:rsidR="00EF39C8" w:rsidRPr="001E362A" w:rsidRDefault="00EF39C8" w:rsidP="00BB54B1">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أما القول بأن عطية قد توبع عليه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تابَعَه إبراهيم بن عبد الحميد. أخرجه البخاري في التاريخ الكبير 1/ 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304 ـ 305</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قائلاً: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قال لي سليمان بن عبد الرحمن، قال: حدّثنا الجراج بن مليح الحمصي، قال: حدّثنا إبراهيم بن عبد الحميد بن ذي حماية، عم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ن أخبره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مالك الأشعري أو أبي عامر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سمعت النبي</w:t>
      </w:r>
      <w:r w:rsidRPr="00BB54B1">
        <w:rPr>
          <w:rFonts w:ascii="Mosawi" w:hAnsi="Mosawi" w:cs="Mosawi"/>
          <w:sz w:val="22"/>
          <w:szCs w:val="22"/>
          <w:rtl/>
          <w:lang w:eastAsia="ar-SA"/>
        </w:rPr>
        <w:t>|</w:t>
      </w:r>
      <w:r w:rsidRPr="001E362A">
        <w:rPr>
          <w:rFonts w:ascii="Times New Roman" w:hAnsi="Times New Roman" w:cs="DanaFajr"/>
          <w:szCs w:val="28"/>
          <w:rtl/>
          <w:lang w:eastAsia="ar-SA"/>
        </w:rPr>
        <w:t xml:space="preserve"> في الخمر والمعازف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w:t>
      </w:r>
    </w:p>
    <w:p w:rsidR="00EF39C8" w:rsidRPr="001E362A" w:rsidRDefault="00EF39C8" w:rsidP="000213C5">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أقول: هذه متابعة لا تسمن ولا تغني من جوع؛ لوجود ذلك الراوي المبهم؛ حيث يُحتَمَل أنه راوٍ مجهول أو هو عبد الرحمن بن غنم، أو هو عطية بن قيس نفسه. وعليه فلا تصلح هذه المتابعة على الإطلاق. فضلاً عن أن البخاري لم يسق المتن إلا مختصراً للغاية ـ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سمعتُ النبي</w:t>
      </w:r>
      <w:r w:rsidRPr="00BB54B1">
        <w:rPr>
          <w:rFonts w:ascii="Mosawi" w:hAnsi="Mosawi" w:cs="Mosawi"/>
          <w:sz w:val="22"/>
          <w:szCs w:val="22"/>
          <w:rtl/>
          <w:lang w:eastAsia="ar-SA"/>
        </w:rPr>
        <w:t>|</w:t>
      </w:r>
      <w:r w:rsidRPr="001E362A">
        <w:rPr>
          <w:rFonts w:ascii="Times New Roman" w:hAnsi="Times New Roman" w:cs="DanaFajr"/>
          <w:szCs w:val="28"/>
          <w:rtl/>
          <w:lang w:eastAsia="ar-SA"/>
        </w:rPr>
        <w:t xml:space="preserve"> في الخمر والمعازف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ـ فلم يسق اللفظ.</w:t>
      </w:r>
    </w:p>
    <w:p w:rsidR="00EF39C8" w:rsidRPr="001E362A" w:rsidRDefault="00EF39C8" w:rsidP="000213C5">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أرج</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ح أن متن حديث ابن ذي حماية مخالفٌ لمتن عطية بن قيس؛ بدليل أن البخاري قد قال ـ بعد ذكره لمتن إبراهيم بن ذي حماية ـ: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إنما يُعرَف هذا عن أبي مالك [أي الأشعري]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وساق البخاري بسنده عن مالك بن أبي مريم [وهو مجهول]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عبد الرحمن بن غنم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أنه سمع أبا مالك ال</w:t>
      </w:r>
      <w:r w:rsidRPr="001E362A">
        <w:rPr>
          <w:rFonts w:ascii="Times New Roman" w:hAnsi="Times New Roman" w:cs="DanaFajr" w:hint="cs"/>
          <w:szCs w:val="28"/>
          <w:rtl/>
          <w:lang w:eastAsia="ar-SA"/>
        </w:rPr>
        <w:t>أ</w:t>
      </w:r>
      <w:r w:rsidRPr="001E362A">
        <w:rPr>
          <w:rFonts w:ascii="Times New Roman" w:hAnsi="Times New Roman" w:cs="DanaFajr"/>
          <w:szCs w:val="28"/>
          <w:rtl/>
          <w:lang w:eastAsia="ar-SA"/>
        </w:rPr>
        <w:t>شعري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النبي</w:t>
      </w:r>
      <w:r w:rsidRPr="00BB54B1">
        <w:rPr>
          <w:rFonts w:ascii="Mosawi" w:hAnsi="Mosawi" w:cs="Mosawi"/>
          <w:sz w:val="22"/>
          <w:szCs w:val="22"/>
          <w:rtl/>
          <w:lang w:eastAsia="ar-SA"/>
        </w:rPr>
        <w:t>|</w:t>
      </w:r>
      <w:r w:rsidRPr="001E362A">
        <w:rPr>
          <w:rFonts w:ascii="Times New Roman" w:hAnsi="Times New Roman" w:cs="DanaFajr"/>
          <w:szCs w:val="28"/>
          <w:rtl/>
          <w:lang w:eastAsia="ar-SA"/>
        </w:rPr>
        <w:t xml:space="preserve"> قال: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ليشربن</w:t>
      </w:r>
      <w:r>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ناس من أمت</w:t>
      </w:r>
      <w:r w:rsidRPr="001E362A">
        <w:rPr>
          <w:rFonts w:ascii="Times New Roman" w:hAnsi="Times New Roman" w:cs="DanaFajr" w:hint="cs"/>
          <w:szCs w:val="28"/>
          <w:rtl/>
          <w:lang w:eastAsia="ar-SA"/>
        </w:rPr>
        <w:t>ي</w:t>
      </w:r>
      <w:r w:rsidRPr="001E362A">
        <w:rPr>
          <w:rFonts w:ascii="Times New Roman" w:hAnsi="Times New Roman" w:cs="DanaFajr"/>
          <w:szCs w:val="28"/>
          <w:rtl/>
          <w:lang w:eastAsia="ar-SA"/>
        </w:rPr>
        <w:t xml:space="preserve"> الخمر يسمونها بغير اسمها، يُضرب على رؤوسهم بالمعازف والقينات، يخسف الله بهم، ويجعل منهم القردة والخنازي</w:t>
      </w:r>
      <w:r w:rsidRPr="001E362A">
        <w:rPr>
          <w:rFonts w:ascii="Times New Roman" w:hAnsi="Times New Roman" w:cs="DanaFajr" w:hint="cs"/>
          <w:szCs w:val="28"/>
          <w:rtl/>
          <w:lang w:eastAsia="ar-SA"/>
        </w:rPr>
        <w:t>ر»</w:t>
      </w:r>
      <w:r w:rsidRPr="001E362A">
        <w:rPr>
          <w:rFonts w:ascii="Times New Roman" w:hAnsi="Times New Roman" w:cs="DanaFajr"/>
          <w:szCs w:val="28"/>
          <w:rtl/>
          <w:lang w:eastAsia="ar-SA"/>
        </w:rPr>
        <w:t xml:space="preserve">. </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فهذا إن دل فإنما يدل على أن لفظ إبراهيم بن ذي حماية هو لفظ مالك بن أبي مريم، وليس عطية بن قيس.</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فضلاً عن أن لفظ ابن ذي حماية</w:t>
      </w:r>
      <w:r w:rsidRPr="001E362A">
        <w:rPr>
          <w:rFonts w:ascii="Times New Roman" w:hAnsi="Times New Roman" w:cs="DanaFajr" w:hint="cs"/>
          <w:szCs w:val="28"/>
          <w:rtl/>
          <w:lang w:eastAsia="ar-SA"/>
        </w:rPr>
        <w:t xml:space="preserve"> ـ</w:t>
      </w:r>
      <w:r w:rsidRPr="001E362A">
        <w:rPr>
          <w:rFonts w:ascii="Times New Roman" w:hAnsi="Times New Roman" w:cs="DanaFajr"/>
          <w:szCs w:val="28"/>
          <w:rtl/>
          <w:lang w:eastAsia="ar-SA"/>
        </w:rPr>
        <w:t xml:space="preserve"> الذي ساقه البخاري</w:t>
      </w:r>
      <w:r w:rsidRPr="001E362A">
        <w:rPr>
          <w:rFonts w:ascii="Times New Roman" w:hAnsi="Times New Roman" w:cs="DanaFajr" w:hint="cs"/>
          <w:szCs w:val="28"/>
          <w:rtl/>
          <w:lang w:eastAsia="ar-SA"/>
        </w:rPr>
        <w:t xml:space="preserve"> ـ</w:t>
      </w:r>
      <w:r w:rsidRPr="001E362A">
        <w:rPr>
          <w:rFonts w:ascii="Times New Roman" w:hAnsi="Times New Roman" w:cs="DanaFajr"/>
          <w:szCs w:val="28"/>
          <w:rtl/>
          <w:lang w:eastAsia="ar-SA"/>
        </w:rPr>
        <w:t xml:space="preserve"> مختصرٌ اختصاراً مخلا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فلا يصلح ـ بناءً على ذلك ـ متابعةً على الإطلاق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فتأمل منصفاً.</w:t>
      </w:r>
    </w:p>
  </w:endnote>
  <w:endnote w:id="483">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 ابن أبي حاتم،</w:t>
      </w:r>
      <w:r w:rsidRPr="001E362A">
        <w:rPr>
          <w:rFonts w:ascii="Times New Roman" w:hAnsi="Times New Roman" w:cs="DanaFajr"/>
          <w:szCs w:val="28"/>
          <w:rtl/>
          <w:lang w:eastAsia="ar-SA"/>
        </w:rPr>
        <w:t xml:space="preserve"> الجرح والتعديل 1/1</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37 .</w:t>
      </w:r>
    </w:p>
  </w:endnote>
  <w:endnote w:id="484">
    <w:p w:rsidR="00EF39C8" w:rsidRPr="001E362A" w:rsidRDefault="00EF39C8" w:rsidP="00F3782D">
      <w:pPr>
        <w:spacing w:line="300" w:lineRule="exact"/>
        <w:ind w:left="284" w:hanging="284"/>
        <w:rPr>
          <w:rFonts w:ascii="Times New Roman" w:hAnsi="Times New Roman" w:cs="DanaFajr"/>
          <w:szCs w:val="28"/>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انظر:</w:t>
      </w:r>
      <w:r w:rsidRPr="001E362A">
        <w:rPr>
          <w:rFonts w:ascii="Times New Roman" w:hAnsi="Times New Roman" w:cs="DanaFajr" w:hint="cs"/>
          <w:szCs w:val="28"/>
          <w:rtl/>
          <w:lang w:eastAsia="ar-SA"/>
        </w:rPr>
        <w:t xml:space="preserve"> الألباني،</w:t>
      </w:r>
      <w:r w:rsidRPr="001E362A">
        <w:rPr>
          <w:rFonts w:ascii="Times New Roman" w:hAnsi="Times New Roman" w:cs="DanaFajr"/>
          <w:szCs w:val="28"/>
          <w:rtl/>
          <w:lang w:eastAsia="ar-SA"/>
        </w:rPr>
        <w:t xml:space="preserve"> السلسلة الضعيفة 3</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112.</w:t>
      </w:r>
    </w:p>
  </w:endnote>
  <w:endnote w:id="485">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 ابن ح</w:t>
      </w:r>
      <w:r>
        <w:rPr>
          <w:rFonts w:ascii="Times New Roman" w:hAnsi="Times New Roman" w:cs="DanaFajr" w:hint="cs"/>
          <w:szCs w:val="28"/>
          <w:rtl/>
          <w:lang w:eastAsia="ar-SA"/>
        </w:rPr>
        <w:t>ِ</w:t>
      </w:r>
      <w:r w:rsidRPr="001E362A">
        <w:rPr>
          <w:rFonts w:ascii="Times New Roman" w:hAnsi="Times New Roman" w:cs="DanaFajr" w:hint="cs"/>
          <w:szCs w:val="28"/>
          <w:rtl/>
          <w:lang w:eastAsia="ar-SA"/>
        </w:rPr>
        <w:t>ب</w:t>
      </w:r>
      <w:r>
        <w:rPr>
          <w:rFonts w:ascii="Times New Roman" w:hAnsi="Times New Roman" w:cs="DanaFajr" w:hint="cs"/>
          <w:szCs w:val="28"/>
          <w:rtl/>
          <w:lang w:eastAsia="ar-SA"/>
        </w:rPr>
        <w:t>ّ</w:t>
      </w:r>
      <w:r w:rsidRPr="001E362A">
        <w:rPr>
          <w:rFonts w:ascii="Times New Roman" w:hAnsi="Times New Roman" w:cs="DanaFajr" w:hint="cs"/>
          <w:szCs w:val="28"/>
          <w:rtl/>
          <w:lang w:eastAsia="ar-SA"/>
        </w:rPr>
        <w:t>ان، الثقات</w:t>
      </w:r>
      <w:r w:rsidRPr="001E362A">
        <w:rPr>
          <w:rFonts w:ascii="Times New Roman" w:hAnsi="Times New Roman" w:cs="DanaFajr"/>
          <w:szCs w:val="28"/>
          <w:rtl/>
          <w:lang w:eastAsia="ar-SA"/>
        </w:rPr>
        <w:t xml:space="preserve"> 5</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260.</w:t>
      </w:r>
    </w:p>
  </w:endnote>
  <w:endnote w:id="486">
    <w:p w:rsidR="00EF39C8" w:rsidRPr="001E362A" w:rsidRDefault="00EF39C8" w:rsidP="00F3782D">
      <w:pPr>
        <w:spacing w:line="300" w:lineRule="exact"/>
        <w:ind w:left="284" w:hanging="284"/>
        <w:rPr>
          <w:rFonts w:ascii="Times New Roman" w:hAnsi="Times New Roman" w:cs="DanaFajr"/>
          <w:szCs w:val="28"/>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لقد أوضحنا من قبل أن العدالة ثابتة يقيناً لعطية بن قيس</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لكونه من أئمة القراءات المشهورين بالشام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ولكن الكلام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كل الكلام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منصب</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على مسألة (ضبطه للأحاديث).</w:t>
      </w:r>
    </w:p>
  </w:endnote>
  <w:endnote w:id="487">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كشف ال</w:t>
      </w:r>
      <w:r>
        <w:rPr>
          <w:rFonts w:ascii="Times New Roman" w:hAnsi="Times New Roman" w:cs="DanaFajr" w:hint="cs"/>
          <w:szCs w:val="28"/>
          <w:rtl/>
          <w:lang w:eastAsia="ar-SA"/>
        </w:rPr>
        <w:t>أ</w:t>
      </w:r>
      <w:r w:rsidRPr="001E362A">
        <w:rPr>
          <w:rFonts w:ascii="Times New Roman" w:hAnsi="Times New Roman" w:cs="DanaFajr"/>
          <w:szCs w:val="28"/>
          <w:rtl/>
          <w:lang w:eastAsia="ar-SA"/>
        </w:rPr>
        <w:t>ستار 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106.</w:t>
      </w:r>
    </w:p>
  </w:endnote>
  <w:endnote w:id="488">
    <w:p w:rsidR="00EF39C8" w:rsidRPr="001E362A" w:rsidRDefault="00EF39C8" w:rsidP="00F3782D">
      <w:pPr>
        <w:spacing w:line="300" w:lineRule="exact"/>
        <w:ind w:left="284" w:hanging="284"/>
        <w:rPr>
          <w:rFonts w:ascii="Times New Roman" w:hAnsi="Times New Roman" w:cs="DanaFajr"/>
          <w:szCs w:val="28"/>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وإبانة حجتي في هذا الأمر يحتاج إلى بحث قائم بذاته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لا أفرغ له الآن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فأكتفي مؤقتاً بالإحالة على أقوال السخاوي والوادعي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كما سيأتي في المتن أعلاه.  </w:t>
      </w:r>
    </w:p>
  </w:endnote>
  <w:endnote w:id="489">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فتح المغيث 2</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12.</w:t>
      </w:r>
    </w:p>
  </w:endnote>
  <w:endnote w:id="490">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ولا يخفاك أن مجرد رواية بعض الأجلة عن راوٍ من الرواة لا تعد توثيقاً له بمفردها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هذا تساهل غير مقبول ـ كما أوضحتُ عند حديثي عن المقدمات المنهجية في أول بحثي هذا ـ في منهج إثبات الحديث ـ</w:t>
      </w:r>
      <w:r>
        <w:rPr>
          <w:rFonts w:ascii="Times New Roman" w:hAnsi="Times New Roman" w:cs="DanaFajr"/>
          <w:szCs w:val="28"/>
          <w:rtl/>
          <w:lang w:eastAsia="ar-SA"/>
        </w:rPr>
        <w:t xml:space="preserve"> الملزِمِ للأمة جمعاءَ حتى قيام</w:t>
      </w:r>
      <w:r w:rsidRPr="001E362A">
        <w:rPr>
          <w:rFonts w:ascii="Times New Roman" w:hAnsi="Times New Roman" w:cs="DanaFajr"/>
          <w:szCs w:val="28"/>
          <w:rtl/>
          <w:lang w:eastAsia="ar-SA"/>
        </w:rPr>
        <w:t xml:space="preserve"> الساعة ـ عن رسول الله</w:t>
      </w:r>
      <w:r w:rsidRPr="00897B55">
        <w:rPr>
          <w:rFonts w:ascii="Mosawi" w:hAnsi="Mosawi" w:cs="Taher" w:hint="cs"/>
          <w:sz w:val="22"/>
          <w:szCs w:val="22"/>
          <w:rtl/>
          <w:lang w:eastAsia="ar-SA"/>
        </w:rPr>
        <w:t>|</w:t>
      </w:r>
      <w:r w:rsidRPr="001E362A">
        <w:rPr>
          <w:rFonts w:ascii="Times New Roman" w:hAnsi="Times New Roman" w:cs="DanaFajr"/>
          <w:szCs w:val="28"/>
          <w:rtl/>
          <w:lang w:eastAsia="ar-SA"/>
        </w:rPr>
        <w:t>!</w:t>
      </w:r>
    </w:p>
  </w:endnote>
  <w:endnote w:id="491">
    <w:p w:rsidR="00EF39C8" w:rsidRPr="001E362A" w:rsidRDefault="00EF39C8" w:rsidP="00F3782D">
      <w:pPr>
        <w:spacing w:line="300" w:lineRule="exact"/>
        <w:ind w:left="284" w:hanging="284"/>
        <w:rPr>
          <w:rFonts w:ascii="Times New Roman" w:hAnsi="Times New Roman" w:cs="DanaFajr"/>
          <w:szCs w:val="28"/>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هو محد</w:t>
      </w:r>
      <w:r>
        <w:rPr>
          <w:rFonts w:ascii="Times New Roman" w:hAnsi="Times New Roman" w:cs="DanaFajr" w:hint="cs"/>
          <w:szCs w:val="28"/>
          <w:rtl/>
          <w:lang w:eastAsia="ar-SA"/>
        </w:rPr>
        <w:t>ِّ</w:t>
      </w:r>
      <w:r w:rsidRPr="001E362A">
        <w:rPr>
          <w:rFonts w:ascii="Times New Roman" w:hAnsi="Times New Roman" w:cs="DanaFajr"/>
          <w:szCs w:val="28"/>
          <w:rtl/>
          <w:lang w:eastAsia="ar-SA"/>
        </w:rPr>
        <w:t>ث يمني معاصر ثقة في علمه، وإن كان طويلَ اللسان بذيءَ الكلام في حديثه عن بعض فقهاء الأمة الثقات المعاصرين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رحمه الله وغفر له</w:t>
      </w:r>
      <w:r w:rsidRPr="001E362A">
        <w:rPr>
          <w:rFonts w:ascii="Times New Roman" w:hAnsi="Times New Roman" w:cs="DanaFajr" w:hint="cs"/>
          <w:szCs w:val="28"/>
          <w:rtl/>
          <w:lang w:eastAsia="ar-SA"/>
        </w:rPr>
        <w:t>.</w:t>
      </w:r>
    </w:p>
  </w:endnote>
  <w:endnote w:id="492">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في جوابه ع</w:t>
      </w:r>
      <w:r w:rsidRPr="001E362A">
        <w:rPr>
          <w:rFonts w:ascii="Times New Roman" w:hAnsi="Times New Roman" w:cs="DanaFajr" w:hint="cs"/>
          <w:szCs w:val="28"/>
          <w:rtl/>
          <w:lang w:eastAsia="ar-SA"/>
        </w:rPr>
        <w:t>ن</w:t>
      </w:r>
      <w:r w:rsidRPr="001E362A">
        <w:rPr>
          <w:rFonts w:ascii="Times New Roman" w:hAnsi="Times New Roman" w:cs="DanaFajr"/>
          <w:szCs w:val="28"/>
          <w:rtl/>
          <w:lang w:eastAsia="ar-SA"/>
        </w:rPr>
        <w:t xml:space="preserve"> السؤالين 85 و175 من كتابه المقترح في أجوبة أسئلة المصطلح.</w:t>
      </w:r>
    </w:p>
  </w:endnote>
  <w:endnote w:id="493">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أخرجه مسلم في مقدمة صحيحه.</w:t>
      </w:r>
    </w:p>
  </w:endnote>
  <w:endnote w:id="494">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أصل فكرة السطور العشرة السابقة مستفاد ـ بتصرف؛ تنقيحاً للفكرة وتأصيلاً وتحريراً وتحويراً لها وزيادة عليها وحذفاً منها ـ من فتوى العلام</w:t>
      </w:r>
      <w:r w:rsidRPr="001E362A">
        <w:rPr>
          <w:rFonts w:ascii="Times New Roman" w:hAnsi="Times New Roman" w:cs="DanaFajr" w:hint="cs"/>
          <w:szCs w:val="28"/>
          <w:rtl/>
          <w:lang w:eastAsia="ar-SA"/>
        </w:rPr>
        <w:t>ة</w:t>
      </w:r>
      <w:r w:rsidRPr="001E362A">
        <w:rPr>
          <w:rFonts w:ascii="Times New Roman" w:hAnsi="Times New Roman" w:cs="DanaFajr"/>
          <w:szCs w:val="28"/>
          <w:rtl/>
          <w:lang w:eastAsia="ar-SA"/>
        </w:rPr>
        <w:t xml:space="preserve"> محمد رشيد رضا في مجلة المنار المتعل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قة بحديث البخاري في المعازف</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ومن كتاب الغناء والموسيقى لأستاذنا الجديع</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الذي تابع رشيد رضا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ما قاله</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أو الشوكاني في إشارته المقتضبة إليها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كما سيأتي بيانه بعد سطرين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أو هما معاً، واستفاد منه، وزاد عليه وبنى وأصَّل وفرَّع، وإن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لم يُشِرْ إليه. وعدد من عبارات أستاذنا الجديع تكاد تكون مطابقةً لعبارة رشيد رضا.</w:t>
      </w:r>
    </w:p>
    <w:p w:rsidR="00EF39C8" w:rsidRPr="001E362A" w:rsidRDefault="00EF39C8" w:rsidP="00933349">
      <w:pPr>
        <w:spacing w:line="300" w:lineRule="exact"/>
        <w:ind w:left="284" w:firstLine="0"/>
        <w:rPr>
          <w:rFonts w:ascii="Times New Roman" w:hAnsi="Times New Roman" w:cs="DanaFajr"/>
          <w:szCs w:val="28"/>
          <w:lang w:eastAsia="ar-SA"/>
        </w:rPr>
      </w:pPr>
      <w:r w:rsidRPr="001E362A">
        <w:rPr>
          <w:rFonts w:ascii="Times New Roman" w:hAnsi="Times New Roman" w:cs="DanaFajr"/>
          <w:szCs w:val="28"/>
          <w:rtl/>
          <w:lang w:eastAsia="ar-SA"/>
        </w:rPr>
        <w:t>ورشيد رضا هو صاحب فكرة ما ورد في المتن أعلاه، لم يسبقه إليها سابقٌ، لا قديماً ولا حديثاً، في</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ما أعلم، إلا إشارةً مقتضبةً، ولكنْ رائعةً مركزةً، من الإمام الشوكاني لذات الفكرة في نيل الأوطار 8</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440، وإن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حكاها ثم ردها، على طريقة: فإن قيل بكذا وكذا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فيُجاب بكذا وكذا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وأظن أن رشيد رضا قد لمحها بذكائه وفطنته في نيل الأوطار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إذ كثيراً ما يحيل عليه، حتى في ذات فتوى المعازف التي سننشر نصها ملحقاً بآخر الكتاب</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فاستفاد بها ونماها وأصَّلها وبنى عليها وفرَّع.</w:t>
      </w:r>
    </w:p>
  </w:endnote>
  <w:endnote w:id="495">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كما في قوله</w:t>
      </w:r>
      <w:r w:rsidRPr="00897B55">
        <w:rPr>
          <w:rFonts w:ascii="Mosawi" w:hAnsi="Mosawi" w:cs="Taher" w:hint="cs"/>
          <w:sz w:val="22"/>
          <w:szCs w:val="22"/>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Pr>
          <w:rFonts w:ascii="Times New Roman" w:hAnsi="Times New Roman" w:cs="DanaFajr" w:hint="cs"/>
          <w:szCs w:val="28"/>
          <w:rtl/>
          <w:lang w:eastAsia="ar-SA"/>
        </w:rPr>
        <w:t>.</w:t>
      </w:r>
      <w:r w:rsidRPr="001E362A">
        <w:rPr>
          <w:rFonts w:ascii="Times New Roman" w:hAnsi="Times New Roman" w:cs="DanaFajr"/>
          <w:szCs w:val="28"/>
          <w:rtl/>
          <w:lang w:eastAsia="ar-SA"/>
        </w:rPr>
        <w:t>..فما وجدنا فيه حلالاً استحللناه</w:t>
      </w:r>
      <w:r>
        <w:rPr>
          <w:rFonts w:ascii="Times New Roman" w:hAnsi="Times New Roman" w:cs="DanaFajr" w:hint="cs"/>
          <w:szCs w:val="28"/>
          <w:rtl/>
          <w:lang w:eastAsia="ar-SA"/>
        </w:rPr>
        <w:t>.</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حديث صحيح أخرجه الترمذي (664)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وأبو داو</w:t>
      </w:r>
      <w:r w:rsidRPr="001E362A">
        <w:rPr>
          <w:rFonts w:ascii="Times New Roman" w:hAnsi="Times New Roman" w:cs="DanaFajr" w:hint="cs"/>
          <w:szCs w:val="28"/>
          <w:rtl/>
          <w:lang w:eastAsia="ar-SA"/>
        </w:rPr>
        <w:t>و</w:t>
      </w:r>
      <w:r w:rsidRPr="001E362A">
        <w:rPr>
          <w:rFonts w:ascii="Times New Roman" w:hAnsi="Times New Roman" w:cs="DanaFajr"/>
          <w:szCs w:val="28"/>
          <w:rtl/>
          <w:lang w:eastAsia="ar-SA"/>
        </w:rPr>
        <w:t>د (4604). وسنده صحيح.</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وكما في قوله</w:t>
      </w:r>
      <w:r w:rsidRPr="00897B55">
        <w:rPr>
          <w:rFonts w:ascii="Mosawi" w:hAnsi="Mosawi" w:cs="Taher" w:hint="cs"/>
          <w:sz w:val="22"/>
          <w:szCs w:val="22"/>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Pr>
          <w:rFonts w:ascii="Times New Roman" w:hAnsi="Times New Roman" w:cs="DanaFajr" w:hint="cs"/>
          <w:szCs w:val="28"/>
          <w:rtl/>
          <w:lang w:eastAsia="ar-SA"/>
        </w:rPr>
        <w:t>.</w:t>
      </w:r>
      <w:r w:rsidRPr="001E362A">
        <w:rPr>
          <w:rFonts w:ascii="Times New Roman" w:hAnsi="Times New Roman" w:cs="DanaFajr"/>
          <w:szCs w:val="28"/>
          <w:rtl/>
          <w:lang w:eastAsia="ar-SA"/>
        </w:rPr>
        <w:t>..واستحللتم فروجهم بكلمة الله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أخرجه مسلم (1218).</w:t>
      </w:r>
    </w:p>
  </w:endnote>
  <w:endnote w:id="496">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يقول أستاذنا الجديع ـ بتصرف مِن قِبَلي في قوله؛ ضبطاً وتحريراً واستدراكاً وإضافةً ـ: استعمالُه لاستباح</w:t>
      </w:r>
      <w:r>
        <w:rPr>
          <w:rFonts w:ascii="Times New Roman" w:hAnsi="Times New Roman" w:cs="DanaFajr"/>
          <w:szCs w:val="28"/>
          <w:rtl/>
          <w:lang w:eastAsia="ar-SA"/>
        </w:rPr>
        <w:t>ة الحرام يكون باعتقاد حله، سواء</w:t>
      </w:r>
      <w:r w:rsidRPr="00897B55">
        <w:rPr>
          <w:rFonts w:ascii="Times New Roman" w:hAnsi="Times New Roman" w:cs="DanaFajr" w:hint="cs"/>
          <w:szCs w:val="28"/>
          <w:vertAlign w:val="subscript"/>
          <w:rtl/>
          <w:lang w:eastAsia="ar-SA"/>
        </w:rPr>
        <w:t>ٌ</w:t>
      </w:r>
      <w:r w:rsidRPr="001E362A">
        <w:rPr>
          <w:rFonts w:ascii="Times New Roman" w:hAnsi="Times New Roman" w:cs="DanaFajr"/>
          <w:szCs w:val="28"/>
          <w:rtl/>
          <w:lang w:eastAsia="ar-SA"/>
        </w:rPr>
        <w:t xml:space="preserve"> واقعه أم لم يواقعه، فإن كان اعتقاده ذلك بغير إذنٍ من الشرع أو عذرٍ ـ كتأويل أو جهل ـ كان كفراً. نعم، قد يدل لفظ الاستحلال على مجرد مواقعة الحرام، ولكن لابد في ذلك من قرينة.</w:t>
      </w:r>
    </w:p>
    <w:p w:rsidR="00EF39C8" w:rsidRPr="001E362A" w:rsidRDefault="00EF39C8" w:rsidP="000213C5">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ومن شواهد استعماله في هذا المعنى</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قوله</w:t>
      </w:r>
      <w:r w:rsidRPr="00BB54B1">
        <w:rPr>
          <w:rFonts w:ascii="Mosawi" w:hAnsi="Mosawi" w:cs="Mosawi"/>
          <w:sz w:val="22"/>
          <w:szCs w:val="22"/>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اتقوا الله في النساء، فإنكم أخذتموهن بأمان الله، واستحللتم فروجهن بكلمة الله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أخرجه مسلم. وذلك أن الأصل في الفروج هو التحريم، وهذا استحلال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بإذن الشارع.</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ومن شواهده قول أهل السنة والجماعة: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لا نكف</w:t>
      </w:r>
      <w:r>
        <w:rPr>
          <w:rFonts w:ascii="Times New Roman" w:hAnsi="Times New Roman" w:cs="DanaFajr" w:hint="cs"/>
          <w:szCs w:val="28"/>
          <w:rtl/>
          <w:lang w:eastAsia="ar-SA"/>
        </w:rPr>
        <w:t>ِّ</w:t>
      </w:r>
      <w:r w:rsidRPr="001E362A">
        <w:rPr>
          <w:rFonts w:ascii="Times New Roman" w:hAnsi="Times New Roman" w:cs="DanaFajr"/>
          <w:szCs w:val="28"/>
          <w:rtl/>
          <w:lang w:eastAsia="ar-SA"/>
        </w:rPr>
        <w:t>ر أحداً بذنب ما لم يستحله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لأن استحلال المحرم البين التحريم تكذيب لله ورسوله.</w:t>
      </w:r>
    </w:p>
  </w:endnote>
  <w:endnote w:id="497">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لتفصيل ذلك راجع أي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 من كتب الفقه الإسلامي قديمها وحديثها.</w:t>
      </w:r>
    </w:p>
  </w:endnote>
  <w:endnote w:id="498">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حديث صحيح. أخرجه أحمد (2625، 3274)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والبيهقي (10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213، 221)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من طرق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عبيد الله بن عمرو</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عبد الكريم مالك الجزري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قيس بن حبتر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ابن عباس</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 وسنده صحيح.</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ورواه أحمد (2476)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وأبو دا</w:t>
      </w:r>
      <w:r w:rsidRPr="001E362A">
        <w:rPr>
          <w:rFonts w:ascii="Times New Roman" w:hAnsi="Times New Roman" w:cs="DanaFajr" w:hint="cs"/>
          <w:szCs w:val="28"/>
          <w:rtl/>
          <w:lang w:eastAsia="ar-SA"/>
        </w:rPr>
        <w:t>و</w:t>
      </w:r>
      <w:r w:rsidRPr="001E362A">
        <w:rPr>
          <w:rFonts w:ascii="Times New Roman" w:hAnsi="Times New Roman" w:cs="DanaFajr"/>
          <w:szCs w:val="28"/>
          <w:rtl/>
          <w:lang w:eastAsia="ar-SA"/>
        </w:rPr>
        <w:t>ود (3696)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علي بن بذيمة: حدثني قيس</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 وسنده صحيح، والزيادة له.</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ورواه ابن وهب في جامعه (ق: 10/ ب) ـ كما ذكر أستاذنا الجديع في كتابه عن الغناء والموسيقى</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332؛ إذ لم نقف على جامع ابن وهب هذا ـ والبيهقي 10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222</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الليث بن سعد</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يزيد بن أبي حبيب</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عمرو بن الوليد بن عبدة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قيس بن سعد ـ وكان صاحب راية النبي</w:t>
      </w:r>
      <w:r w:rsidRPr="00436C4C">
        <w:rPr>
          <w:rFonts w:ascii="Mosawi" w:hAnsi="Mosawi" w:cs="Taher" w:hint="cs"/>
          <w:sz w:val="22"/>
          <w:szCs w:val="22"/>
          <w:rtl/>
          <w:lang w:eastAsia="ar-SA"/>
        </w:rPr>
        <w:t>|</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ـ أن الرسول</w:t>
      </w:r>
      <w:r w:rsidRPr="00436C4C">
        <w:rPr>
          <w:rFonts w:ascii="Mosawi" w:hAnsi="Mosawi" w:cs="Taher" w:hint="cs"/>
          <w:sz w:val="22"/>
          <w:szCs w:val="22"/>
          <w:rtl/>
          <w:lang w:eastAsia="ar-SA"/>
        </w:rPr>
        <w:t>|</w:t>
      </w:r>
      <w:r w:rsidRPr="001E362A">
        <w:rPr>
          <w:rFonts w:ascii="Times New Roman" w:hAnsi="Times New Roman" w:cs="DanaFajr"/>
          <w:szCs w:val="28"/>
          <w:rtl/>
          <w:lang w:eastAsia="ar-SA"/>
        </w:rPr>
        <w:t xml:space="preserve"> قال: فذكره (بالرواية الثانية وبدون الزيادة). وسنده صحيح.</w:t>
      </w:r>
    </w:p>
  </w:endnote>
  <w:endnote w:id="499">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حديث في غاية الصحة. أخرجه أحمد (21590)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وأبو داو</w:t>
      </w:r>
      <w:r w:rsidRPr="001E362A">
        <w:rPr>
          <w:rFonts w:ascii="Times New Roman" w:hAnsi="Times New Roman" w:cs="DanaFajr" w:hint="cs"/>
          <w:szCs w:val="28"/>
          <w:rtl/>
          <w:lang w:eastAsia="ar-SA"/>
        </w:rPr>
        <w:t>و</w:t>
      </w:r>
      <w:r w:rsidRPr="001E362A">
        <w:rPr>
          <w:rFonts w:ascii="Times New Roman" w:hAnsi="Times New Roman" w:cs="DanaFajr"/>
          <w:szCs w:val="28"/>
          <w:rtl/>
          <w:lang w:eastAsia="ar-SA"/>
        </w:rPr>
        <w:t>د (3660)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والترمذي (2656).</w:t>
      </w:r>
    </w:p>
  </w:endnote>
  <w:endnote w:id="500">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انظر : لسان العرب، مادة: قنن.</w:t>
      </w:r>
    </w:p>
  </w:endnote>
  <w:endnote w:id="501">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 xml:space="preserve">ابن الأثير، </w:t>
      </w:r>
      <w:r w:rsidRPr="001E362A">
        <w:rPr>
          <w:rFonts w:ascii="Times New Roman" w:hAnsi="Times New Roman" w:cs="DanaFajr"/>
          <w:szCs w:val="28"/>
          <w:rtl/>
          <w:lang w:eastAsia="ar-SA"/>
        </w:rPr>
        <w:t>النهاية 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207.</w:t>
      </w:r>
    </w:p>
  </w:endnote>
  <w:endnote w:id="502">
    <w:p w:rsidR="00EF39C8" w:rsidRPr="001E362A" w:rsidRDefault="00EF39C8" w:rsidP="00F3782D">
      <w:pPr>
        <w:spacing w:line="300" w:lineRule="exact"/>
        <w:ind w:left="284" w:hanging="284"/>
        <w:rPr>
          <w:rFonts w:ascii="Times New Roman" w:hAnsi="Times New Roman" w:cs="DanaFajr"/>
          <w:szCs w:val="28"/>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وهو رجل عدل من أهل اليمن.</w:t>
      </w:r>
    </w:p>
  </w:endnote>
  <w:endnote w:id="503">
    <w:p w:rsidR="00EF39C8" w:rsidRPr="001E362A" w:rsidRDefault="00EF39C8" w:rsidP="00F3782D">
      <w:pPr>
        <w:spacing w:line="300" w:lineRule="exact"/>
        <w:ind w:left="284" w:hanging="284"/>
        <w:rPr>
          <w:rFonts w:ascii="Times New Roman" w:hAnsi="Times New Roman" w:cs="DanaFajr"/>
          <w:szCs w:val="28"/>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وما أهل اليمن إلا عربٌ أقحاح.</w:t>
      </w:r>
    </w:p>
  </w:endnote>
  <w:endnote w:id="504">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 xml:space="preserve">أبو عبيد القاسم بن سلام، </w:t>
      </w:r>
      <w:r w:rsidRPr="001E362A">
        <w:rPr>
          <w:rFonts w:ascii="Times New Roman" w:hAnsi="Times New Roman" w:cs="DanaFajr"/>
          <w:szCs w:val="28"/>
          <w:rtl/>
          <w:lang w:eastAsia="ar-SA"/>
        </w:rPr>
        <w:t>غريب الحديث 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278.</w:t>
      </w:r>
    </w:p>
  </w:endnote>
  <w:endnote w:id="505">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أخرجه البخاري في الأدب المفرد</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788، 1267. وسنده حسن جداً.</w:t>
      </w:r>
    </w:p>
  </w:endnote>
  <w:endnote w:id="506">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وقول فضالة بن عبيد ونهيه ـ </w:t>
      </w:r>
      <w:r w:rsidRPr="001E362A">
        <w:rPr>
          <w:rFonts w:ascii="Times New Roman" w:hAnsi="Times New Roman" w:cs="DanaFajr" w:hint="cs"/>
          <w:szCs w:val="28"/>
          <w:rtl/>
          <w:lang w:eastAsia="ar-SA"/>
        </w:rPr>
        <w:t>الواردان</w:t>
      </w:r>
      <w:r w:rsidRPr="001E362A">
        <w:rPr>
          <w:rFonts w:ascii="Times New Roman" w:hAnsi="Times New Roman" w:cs="DanaFajr"/>
          <w:szCs w:val="28"/>
          <w:rtl/>
          <w:lang w:eastAsia="ar-SA"/>
        </w:rPr>
        <w:t xml:space="preserve"> في الأثر السابق ـ إنما هو مأخوذ من قول النبي</w:t>
      </w:r>
      <w:r w:rsidRPr="00436C4C">
        <w:rPr>
          <w:rFonts w:ascii="Mosawi" w:hAnsi="Mosawi" w:cs="Taher" w:hint="cs"/>
          <w:sz w:val="22"/>
          <w:szCs w:val="22"/>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من لعب بالنردشير فكأنما صبغ يده في لحم خن</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زير ودمه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أخرجه مسلم (2260</w:t>
      </w:r>
      <w:r w:rsidRPr="001E362A">
        <w:rPr>
          <w:rFonts w:ascii="Times New Roman" w:hAnsi="Times New Roman" w:cs="DanaFajr" w:hint="cs"/>
          <w:szCs w:val="28"/>
          <w:rtl/>
          <w:lang w:eastAsia="ar-SA"/>
        </w:rPr>
        <w:t>).</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 xml:space="preserve">فضلاً عن أن العرب كانوا يقولون: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لا يزال معه كوب الخمر وكوبة القمر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لا يعنون بذلك إلا النرد.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انظر:</w:t>
      </w:r>
      <w:r w:rsidRPr="001E362A">
        <w:rPr>
          <w:rFonts w:ascii="Times New Roman" w:hAnsi="Times New Roman" w:cs="DanaFajr" w:hint="cs"/>
          <w:szCs w:val="28"/>
          <w:rtl/>
          <w:lang w:eastAsia="ar-SA"/>
        </w:rPr>
        <w:t xml:space="preserve"> الزمشخري،</w:t>
      </w:r>
      <w:r w:rsidRPr="001E362A">
        <w:rPr>
          <w:rFonts w:ascii="Times New Roman" w:hAnsi="Times New Roman" w:cs="DanaFajr"/>
          <w:szCs w:val="28"/>
          <w:rtl/>
          <w:lang w:eastAsia="ar-SA"/>
        </w:rPr>
        <w:t xml:space="preserve"> أساس البلاغة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300، 1979م، دار المعرفة ـ بيروت</w:t>
      </w:r>
      <w:r w:rsidRPr="001E362A">
        <w:rPr>
          <w:rFonts w:ascii="Times New Roman" w:hAnsi="Times New Roman" w:cs="DanaFajr" w:hint="cs"/>
          <w:szCs w:val="28"/>
          <w:rtl/>
          <w:lang w:eastAsia="ar-SA"/>
        </w:rPr>
        <w:t>).</w:t>
      </w:r>
    </w:p>
  </w:endnote>
  <w:endnote w:id="507">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أخرجه أحمد (4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146، 148)</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وأبو دا</w:t>
      </w:r>
      <w:r w:rsidRPr="001E362A">
        <w:rPr>
          <w:rFonts w:ascii="Times New Roman" w:hAnsi="Times New Roman" w:cs="DanaFajr" w:hint="cs"/>
          <w:szCs w:val="28"/>
          <w:rtl/>
          <w:lang w:eastAsia="ar-SA"/>
        </w:rPr>
        <w:t>و</w:t>
      </w:r>
      <w:r w:rsidRPr="001E362A">
        <w:rPr>
          <w:rFonts w:ascii="Times New Roman" w:hAnsi="Times New Roman" w:cs="DanaFajr"/>
          <w:szCs w:val="28"/>
          <w:rtl/>
          <w:lang w:eastAsia="ar-SA"/>
        </w:rPr>
        <w:t>ود (2513)</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والنسائي (3578، 3146) وابن ماجة (2811)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كلهم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سلام ممطور الحبشي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خالد زيد ـ وبعضهم قال: عن خالد بن زيد، وآخر قال: عن خالد بن يزيد الجهني، وآخر قال: عن عبد الله الأزرق ـ عن عقبة بن عامر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وأخرجه الترمذي (1637)</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محمد بن إسحاق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عبد الله بن عبد الرحمن بن أبي الحسين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أن رسول الله قال: فذكره.</w:t>
      </w:r>
    </w:p>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szCs w:val="28"/>
          <w:rtl/>
          <w:lang w:eastAsia="ar-SA"/>
        </w:rPr>
        <w:t>وسوف يأتي الكلام على سند الحديث في المتن إن شاء الله.</w:t>
      </w:r>
    </w:p>
  </w:endnote>
  <w:endnote w:id="508">
    <w:p w:rsidR="00EF39C8" w:rsidRPr="001E362A" w:rsidRDefault="00EF39C8" w:rsidP="00F3782D">
      <w:pPr>
        <w:spacing w:line="300" w:lineRule="exact"/>
        <w:ind w:left="284" w:hanging="284"/>
        <w:rPr>
          <w:rFonts w:ascii="Times New Roman" w:hAnsi="Times New Roman" w:cs="DanaFajr"/>
          <w:szCs w:val="28"/>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مستفاد من أستاذنا الجليل د</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محمد عمارة.</w:t>
      </w:r>
    </w:p>
  </w:endnote>
  <w:endnote w:id="509">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هذا الحديث الصحيح جاء فيه (لغو ولهو) مكان (الباطل) في الحديث الضعيف السابق ذكره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مم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 يجلي الأمر ويحدد المقصود.</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فضلاً عن أن اللهو ـ كما قلنا سابقاً ـ لا يتصل به حكم لذاته إلا الإباحة، ويصير إلى غيرها بالغرض الذي يُستعمل له؛ فإن كان الغرض مطلوباً شرعاً صار اللهو حقاً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وإن كان الغرض ممنوعاً شرعاً صار اللهو مكروهاً أو محرماً ـ حسب درجة المنع ـ.</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فالمقصد من اللهو هو الذي يجعله واجباً أو مندوباً أو مباحاً أو مكروهاً أو محرماً. وكُن من هذا التوضيح على ذكر دائماً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فهو مفتاح القضية.</w:t>
      </w:r>
    </w:p>
  </w:endnote>
  <w:endnote w:id="510">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أخرجه النسائي في عشرة النساء (54)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والطبراني في الكبير (2</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211)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وصححه الألباني في الصحيحة (315). وهو كما قال.</w:t>
      </w:r>
    </w:p>
  </w:endnote>
  <w:endnote w:id="511">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حديث صحيح. أخرجه أحمد (4535، 4965)</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وأبو دا</w:t>
      </w:r>
      <w:r w:rsidRPr="001E362A">
        <w:rPr>
          <w:rFonts w:ascii="Times New Roman" w:hAnsi="Times New Roman" w:cs="DanaFajr" w:hint="cs"/>
          <w:szCs w:val="28"/>
          <w:rtl/>
          <w:lang w:eastAsia="ar-SA"/>
        </w:rPr>
        <w:t>و</w:t>
      </w:r>
      <w:r w:rsidRPr="001E362A">
        <w:rPr>
          <w:rFonts w:ascii="Times New Roman" w:hAnsi="Times New Roman" w:cs="DanaFajr"/>
          <w:szCs w:val="28"/>
          <w:rtl/>
          <w:lang w:eastAsia="ar-SA"/>
        </w:rPr>
        <w:t>ود (4924، 4926)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من طريقين صحيحين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نافع</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w:t>
      </w:r>
    </w:p>
  </w:endnote>
  <w:endnote w:id="512">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انظر لزاماً رقم (6) من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مقدمات منهجية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في أول </w:t>
      </w:r>
      <w:r w:rsidRPr="001E362A">
        <w:rPr>
          <w:rFonts w:ascii="Times New Roman" w:hAnsi="Times New Roman" w:cs="DanaFajr" w:hint="cs"/>
          <w:szCs w:val="28"/>
          <w:rtl/>
          <w:lang w:eastAsia="ar-SA"/>
        </w:rPr>
        <w:t>بحثنا</w:t>
      </w:r>
      <w:r w:rsidRPr="001E362A">
        <w:rPr>
          <w:rFonts w:ascii="Times New Roman" w:hAnsi="Times New Roman" w:cs="DanaFajr"/>
          <w:szCs w:val="28"/>
          <w:rtl/>
          <w:lang w:eastAsia="ar-SA"/>
        </w:rPr>
        <w:t xml:space="preserve"> هذا.</w:t>
      </w:r>
    </w:p>
  </w:endnote>
  <w:endnote w:id="513">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أخرجه مسلم (373)</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وأبو داو</w:t>
      </w:r>
      <w:r w:rsidRPr="001E362A">
        <w:rPr>
          <w:rFonts w:ascii="Times New Roman" w:hAnsi="Times New Roman" w:cs="DanaFajr" w:hint="cs"/>
          <w:szCs w:val="28"/>
          <w:rtl/>
          <w:lang w:eastAsia="ar-SA"/>
        </w:rPr>
        <w:t>و</w:t>
      </w:r>
      <w:r w:rsidRPr="001E362A">
        <w:rPr>
          <w:rFonts w:ascii="Times New Roman" w:hAnsi="Times New Roman" w:cs="DanaFajr"/>
          <w:szCs w:val="28"/>
          <w:rtl/>
          <w:lang w:eastAsia="ar-SA"/>
        </w:rPr>
        <w:t>د (18)</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والترمذي (3384).</w:t>
      </w:r>
    </w:p>
  </w:endnote>
  <w:endnote w:id="514">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حديث صحيح. أخرجه الطبراني في الكبير (17</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427)</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وابن قانع في معجم الصحابة (1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130)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والبيهقي (7</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289)</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كلهم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إسرائيل</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إسحاق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عامر</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وأخرجه الطيالسي (1221)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وابن أبي شيبة (4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193)</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والحاكم (2</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184)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والبيهقي (السابق)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كلهم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شعبة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إسحاق</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به.</w:t>
      </w:r>
    </w:p>
    <w:p w:rsidR="00EF39C8" w:rsidRPr="001E362A" w:rsidRDefault="00EF39C8" w:rsidP="00933349">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وكلا الطريقين إسنادهما صحيح.</w:t>
      </w:r>
    </w:p>
  </w:endnote>
  <w:endnote w:id="515">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أخرجه أحمد</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والبيهقي (5</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97)</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وصح</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حه الألباني. وهو كما قال.</w:t>
      </w:r>
    </w:p>
  </w:endnote>
  <w:endnote w:id="516">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أخرجه البخاري (1790، 4495، 4496)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ومسلم (1277، 1278).</w:t>
      </w:r>
    </w:p>
  </w:endnote>
  <w:endnote w:id="517">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انظرها في أدلة الإباحة من السنة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كما سيأتي إن</w:t>
      </w:r>
      <w:r>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شاء الله</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وإنما تجنبنا ذكرها</w:t>
      </w:r>
      <w:r w:rsidRPr="001E362A">
        <w:rPr>
          <w:rFonts w:ascii="Times New Roman" w:hAnsi="Times New Roman" w:cs="DanaFajr" w:hint="cs"/>
          <w:szCs w:val="28"/>
          <w:rtl/>
          <w:lang w:eastAsia="ar-SA"/>
        </w:rPr>
        <w:t xml:space="preserve"> ها هنا </w:t>
      </w:r>
      <w:r w:rsidRPr="001E362A">
        <w:rPr>
          <w:rFonts w:ascii="Times New Roman" w:hAnsi="Times New Roman" w:cs="DanaFajr"/>
          <w:szCs w:val="28"/>
          <w:rtl/>
          <w:lang w:eastAsia="ar-SA"/>
        </w:rPr>
        <w:t>خشية الإطالة والتكرار.</w:t>
      </w:r>
    </w:p>
  </w:endnote>
  <w:endnote w:id="518">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أخرجه الإمام أبو بكر محمد بن الحسن بن مقسم العطار ـ كما أفاده الجديع في كتابه عن الغناء والموسيقى</w:t>
      </w:r>
      <w:r w:rsidRPr="001E362A">
        <w:rPr>
          <w:rFonts w:ascii="Times New Roman" w:hAnsi="Times New Roman" w:cs="DanaFajr" w:hint="cs"/>
          <w:szCs w:val="28"/>
          <w:rtl/>
          <w:lang w:eastAsia="ar-SA"/>
        </w:rPr>
        <w:t xml:space="preserve">: </w:t>
      </w:r>
      <w:r w:rsidRPr="001E362A">
        <w:rPr>
          <w:rFonts w:ascii="Times New Roman" w:hAnsi="Times New Roman" w:cs="DanaFajr"/>
          <w:szCs w:val="28"/>
          <w:rtl/>
          <w:lang w:eastAsia="ar-SA"/>
        </w:rPr>
        <w:t xml:space="preserve"> 359؛ إذ لم نقف على جزء العطار هذا ـ في جزء من حديثه (ق: 95/ ب) من طريق إسماعيل بن علية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يونس</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ابن سيرين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هريرة، قال: فذكره. وسنده صحيح.</w:t>
      </w:r>
    </w:p>
    <w:p w:rsidR="00EF39C8" w:rsidRPr="001E362A" w:rsidRDefault="00EF39C8" w:rsidP="004E7D26">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وأخرجه البيقهي (6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126)</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هشام بن حسان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محمد بن سيرين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بلفظ: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نه</w:t>
      </w:r>
      <w:r w:rsidRPr="001E362A">
        <w:rPr>
          <w:rFonts w:ascii="Times New Roman" w:hAnsi="Times New Roman" w:cs="DanaFajr" w:hint="cs"/>
          <w:szCs w:val="28"/>
          <w:rtl/>
          <w:lang w:eastAsia="ar-SA"/>
        </w:rPr>
        <w:t>ى</w:t>
      </w:r>
      <w:r w:rsidRPr="001E362A">
        <w:rPr>
          <w:rFonts w:ascii="Times New Roman" w:hAnsi="Times New Roman" w:cs="DanaFajr"/>
          <w:szCs w:val="28"/>
          <w:rtl/>
          <w:lang w:eastAsia="ar-SA"/>
        </w:rPr>
        <w:t xml:space="preserve"> رسول الله</w:t>
      </w:r>
      <w:r w:rsidRPr="00436C4C">
        <w:rPr>
          <w:rFonts w:ascii="Mosawi" w:hAnsi="Mosawi" w:cs="Taher" w:hint="cs"/>
          <w:sz w:val="22"/>
          <w:szCs w:val="22"/>
          <w:rtl/>
          <w:lang w:eastAsia="ar-SA"/>
        </w:rPr>
        <w:t>|</w:t>
      </w:r>
      <w:r>
        <w:rPr>
          <w:rFonts w:ascii="Mosawi" w:hAnsi="Mosawi" w:cs="Taher" w:hint="cs"/>
          <w:sz w:val="22"/>
          <w:szCs w:val="22"/>
          <w:rtl/>
          <w:lang w:eastAsia="ar-SA"/>
        </w:rPr>
        <w:t xml:space="preserve"> </w:t>
      </w:r>
      <w:r w:rsidRPr="001E362A">
        <w:rPr>
          <w:rFonts w:ascii="Times New Roman" w:hAnsi="Times New Roman" w:cs="DanaFajr"/>
          <w:szCs w:val="28"/>
          <w:rtl/>
          <w:lang w:eastAsia="ar-SA"/>
        </w:rPr>
        <w:t>عن ثمن الكلب ومهر الزَّمَّارة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وسنده صحيح.</w:t>
      </w:r>
    </w:p>
    <w:p w:rsidR="00EF39C8" w:rsidRPr="001E362A" w:rsidRDefault="00EF39C8" w:rsidP="004E7D26">
      <w:pPr>
        <w:spacing w:line="300" w:lineRule="exact"/>
        <w:ind w:left="284" w:firstLine="0"/>
        <w:rPr>
          <w:rFonts w:ascii="Times New Roman" w:hAnsi="Times New Roman" w:cs="DanaFajr"/>
          <w:szCs w:val="28"/>
          <w:rtl/>
          <w:lang w:eastAsia="ar-SA"/>
        </w:rPr>
      </w:pPr>
      <w:r w:rsidRPr="001E362A">
        <w:rPr>
          <w:rFonts w:ascii="Times New Roman" w:hAnsi="Times New Roman" w:cs="DanaFajr"/>
          <w:szCs w:val="28"/>
          <w:rtl/>
          <w:lang w:eastAsia="ar-SA"/>
        </w:rPr>
        <w:t>وأخرجه البخاري (2283، 5348)</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حازم سلمان الأشجعي</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عن أبي هريرة، قال: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نهى النبي</w:t>
      </w:r>
      <w:r w:rsidRPr="00436C4C">
        <w:rPr>
          <w:rFonts w:ascii="Mosawi" w:hAnsi="Mosawi" w:cs="Taher" w:hint="cs"/>
          <w:sz w:val="22"/>
          <w:szCs w:val="22"/>
          <w:rtl/>
          <w:lang w:eastAsia="ar-SA"/>
        </w:rPr>
        <w:t>|</w:t>
      </w:r>
      <w:r w:rsidRPr="001E362A">
        <w:rPr>
          <w:rFonts w:ascii="Times New Roman" w:hAnsi="Times New Roman" w:cs="DanaFajr"/>
          <w:szCs w:val="28"/>
          <w:rtl/>
          <w:lang w:eastAsia="ar-SA"/>
        </w:rPr>
        <w:t xml:space="preserve"> عن كسب الإماء</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وسنده صحيح. </w:t>
      </w:r>
    </w:p>
  </w:endnote>
  <w:endnote w:id="519">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هذا الرجل كلامه في العربية والمعاني حجة؛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قال أبو بكر الأثرم لأحمد بن حنبل: كان صاحب عربية؟ قال: نعم</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ذكره المزي في ترجمة المصيصي في تهذيب الكمال 5</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454</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w:t>
      </w:r>
    </w:p>
  </w:endnote>
  <w:endnote w:id="520">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w:t>
      </w:r>
      <w:r w:rsidRPr="001E362A">
        <w:rPr>
          <w:rFonts w:ascii="Times New Roman" w:hAnsi="Times New Roman" w:cs="DanaFajr" w:hint="cs"/>
          <w:szCs w:val="28"/>
          <w:rtl/>
          <w:lang w:eastAsia="ar-SA"/>
        </w:rPr>
        <w:t xml:space="preserve">أبو عبيد القاسم بن سلام، </w:t>
      </w:r>
      <w:r w:rsidRPr="001E362A">
        <w:rPr>
          <w:rFonts w:ascii="Times New Roman" w:hAnsi="Times New Roman" w:cs="DanaFajr"/>
          <w:szCs w:val="28"/>
          <w:rtl/>
          <w:lang w:eastAsia="ar-SA"/>
        </w:rPr>
        <w:t>غريب الحديث 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341 ـ 343.</w:t>
      </w:r>
    </w:p>
  </w:endnote>
  <w:endnote w:id="521">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لسان العرب، مادة: زمر.</w:t>
      </w:r>
    </w:p>
  </w:endnote>
  <w:endnote w:id="522">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انظر:</w:t>
      </w:r>
      <w:r w:rsidRPr="001E362A">
        <w:rPr>
          <w:rFonts w:ascii="Times New Roman" w:hAnsi="Times New Roman" w:cs="DanaFajr" w:hint="cs"/>
          <w:szCs w:val="28"/>
          <w:rtl/>
          <w:lang w:eastAsia="ar-SA"/>
        </w:rPr>
        <w:t xml:space="preserve"> أبو أحمد العسكري،</w:t>
      </w:r>
      <w:r w:rsidRPr="001E362A">
        <w:rPr>
          <w:rFonts w:ascii="Times New Roman" w:hAnsi="Times New Roman" w:cs="DanaFajr"/>
          <w:szCs w:val="28"/>
          <w:rtl/>
          <w:lang w:eastAsia="ar-SA"/>
        </w:rPr>
        <w:t xml:space="preserve"> تصحيفات المحدثين 1</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178، ط 1982م، المطبعة العربية الحديثة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القاهرة.</w:t>
      </w:r>
    </w:p>
  </w:endnote>
  <w:endnote w:id="523">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كل تلك الروايات قد خرجناها</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وبين</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ا درجة ثبوتها في هامش تخريج الحديث السابق.</w:t>
      </w:r>
    </w:p>
  </w:endnote>
  <w:endnote w:id="524">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متفق عليه. أخرجه البخاري (2282)</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ومسلم (1567).</w:t>
      </w:r>
    </w:p>
  </w:endnote>
  <w:endnote w:id="525">
    <w:p w:rsidR="00EF39C8" w:rsidRPr="001E362A" w:rsidRDefault="00EF39C8" w:rsidP="00F3782D">
      <w:pPr>
        <w:spacing w:line="300" w:lineRule="exact"/>
        <w:ind w:left="284" w:hanging="284"/>
        <w:rPr>
          <w:rFonts w:ascii="Times New Roman" w:hAnsi="Times New Roman" w:cs="DanaFajr"/>
          <w:szCs w:val="28"/>
          <w:rtl/>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حديث صحيح. أخرجه ابن إسحاق في السيرة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79 </w:t>
      </w:r>
      <w:r w:rsidRPr="001E362A">
        <w:rPr>
          <w:rFonts w:ascii="Times New Roman" w:hAnsi="Times New Roman" w:cs="DanaFajr" w:hint="cs"/>
          <w:szCs w:val="28"/>
          <w:rtl/>
          <w:lang w:eastAsia="ar-SA"/>
        </w:rPr>
        <w:t>ـ</w:t>
      </w:r>
      <w:r w:rsidRPr="001E362A">
        <w:rPr>
          <w:rFonts w:ascii="Times New Roman" w:hAnsi="Times New Roman" w:cs="DanaFajr"/>
          <w:szCs w:val="28"/>
          <w:rtl/>
          <w:lang w:eastAsia="ar-SA"/>
        </w:rPr>
        <w:t xml:space="preserve"> 80</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وابن حبان (6272)</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والحاكم (7619)</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وسنده صحيح.</w:t>
      </w:r>
    </w:p>
  </w:endnote>
  <w:endnote w:id="526">
    <w:p w:rsidR="00EF39C8" w:rsidRPr="001E362A" w:rsidRDefault="00EF39C8" w:rsidP="00F3782D">
      <w:pPr>
        <w:spacing w:line="300" w:lineRule="exact"/>
        <w:ind w:left="284" w:hanging="284"/>
        <w:rPr>
          <w:rFonts w:ascii="Times New Roman" w:hAnsi="Times New Roman" w:cs="DanaFajr"/>
          <w:szCs w:val="28"/>
          <w:lang w:eastAsia="ar-SA"/>
        </w:rPr>
      </w:pPr>
      <w:r w:rsidRPr="001E362A">
        <w:rPr>
          <w:rFonts w:ascii="Times New Roman" w:hAnsi="Times New Roman" w:cs="DanaFajr" w:hint="cs"/>
          <w:szCs w:val="28"/>
          <w:rtl/>
          <w:lang w:eastAsia="ar-SA"/>
        </w:rPr>
        <w:t>(</w:t>
      </w:r>
      <w:r w:rsidRPr="001E362A">
        <w:rPr>
          <w:rFonts w:ascii="Times New Roman" w:hAnsi="Times New Roman" w:cs="DanaFajr"/>
          <w:szCs w:val="28"/>
          <w:lang w:eastAsia="ar-SA"/>
        </w:rPr>
        <w:endnoteRef/>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وأنا أختلف مع سيادته، ومع غيرِه، في بعض ما حَكم به على عدد من الأحاديث، خاصةً ما صححه وقواه منها، فتعقبتُه، وغيرَه، في دراستي هذه دون إشارةٍ إلى اسم المُعقَّب عليه؛ إذ إنما أناقش (الحج</w:t>
      </w:r>
      <w:r>
        <w:rPr>
          <w:rFonts w:ascii="Times New Roman" w:hAnsi="Times New Roman" w:cs="DanaFajr" w:hint="cs"/>
          <w:szCs w:val="28"/>
          <w:rtl/>
          <w:lang w:eastAsia="ar-SA"/>
        </w:rPr>
        <w:t>ّ</w:t>
      </w:r>
      <w:r w:rsidRPr="001E362A">
        <w:rPr>
          <w:rFonts w:ascii="Times New Roman" w:hAnsi="Times New Roman" w:cs="DanaFajr"/>
          <w:szCs w:val="28"/>
          <w:rtl/>
          <w:lang w:eastAsia="ar-SA"/>
        </w:rPr>
        <w:t>ة)</w:t>
      </w:r>
      <w:r w:rsidRPr="001E362A">
        <w:rPr>
          <w:rFonts w:ascii="Times New Roman" w:hAnsi="Times New Roman" w:cs="DanaFajr" w:hint="cs"/>
          <w:szCs w:val="28"/>
          <w:rtl/>
          <w:lang w:eastAsia="ar-SA"/>
        </w:rPr>
        <w:t>،</w:t>
      </w:r>
      <w:r w:rsidRPr="001E362A">
        <w:rPr>
          <w:rFonts w:ascii="Times New Roman" w:hAnsi="Times New Roman" w:cs="DanaFajr"/>
          <w:szCs w:val="28"/>
          <w:rtl/>
          <w:lang w:eastAsia="ar-SA"/>
        </w:rPr>
        <w:t xml:space="preserve"> لا (قائل الحج</w:t>
      </w:r>
      <w:r>
        <w:rPr>
          <w:rFonts w:ascii="Times New Roman" w:hAnsi="Times New Roman" w:cs="DanaFajr" w:hint="cs"/>
          <w:szCs w:val="28"/>
          <w:rtl/>
          <w:lang w:eastAsia="ar-SA"/>
        </w:rPr>
        <w:t>ّ</w:t>
      </w:r>
      <w:r w:rsidRPr="001E362A">
        <w:rPr>
          <w:rFonts w:ascii="Times New Roman" w:hAnsi="Times New Roman" w:cs="DanaFajr"/>
          <w:szCs w:val="28"/>
          <w:rtl/>
          <w:lang w:eastAsia="ar-SA"/>
        </w:rPr>
        <w:t>ة).</w:t>
      </w:r>
    </w:p>
  </w:endnote>
  <w:endnote w:id="527">
    <w:p w:rsidR="00EF39C8" w:rsidRPr="001E362A" w:rsidRDefault="00EF39C8" w:rsidP="00F3782D">
      <w:pPr>
        <w:pStyle w:val="1fe"/>
        <w:spacing w:line="300" w:lineRule="exact"/>
        <w:ind w:left="284" w:hanging="284"/>
        <w:jc w:val="both"/>
        <w:rPr>
          <w:rFonts w:ascii="Times New Roman" w:hAnsi="Times New Roman" w:cs="DanaFajr"/>
          <w:sz w:val="28"/>
          <w:szCs w:val="28"/>
          <w:rtl/>
          <w:lang w:bidi="ar-EG"/>
        </w:rPr>
      </w:pPr>
      <w:r w:rsidRPr="001E362A">
        <w:rPr>
          <w:rFonts w:ascii="Times New Roman" w:hAnsi="Times New Roman" w:cs="DanaFajr"/>
          <w:sz w:val="28"/>
          <w:szCs w:val="28"/>
          <w:rtl/>
        </w:rPr>
        <w:t>(</w:t>
      </w:r>
      <w:r w:rsidRPr="001E362A">
        <w:rPr>
          <w:rStyle w:val="EndnoteReference"/>
          <w:rFonts w:ascii="Times New Roman" w:hAnsi="Times New Roman" w:cs="DanaFajr"/>
          <w:sz w:val="28"/>
          <w:szCs w:val="28"/>
          <w:vertAlign w:val="baseline"/>
        </w:rPr>
        <w:endnoteRef/>
      </w:r>
      <w:r w:rsidRPr="001E362A">
        <w:rPr>
          <w:rFonts w:ascii="Times New Roman" w:hAnsi="Times New Roman" w:cs="DanaFajr"/>
          <w:sz w:val="28"/>
          <w:szCs w:val="28"/>
          <w:rtl/>
        </w:rPr>
        <w:t xml:space="preserve">) </w:t>
      </w:r>
      <w:r w:rsidRPr="001E362A">
        <w:rPr>
          <w:rFonts w:ascii="Times New Roman" w:hAnsi="Times New Roman" w:cs="DanaFajr" w:hint="cs"/>
          <w:sz w:val="28"/>
          <w:szCs w:val="28"/>
          <w:rtl/>
        </w:rPr>
        <w:t>وقد مر</w:t>
      </w:r>
      <w:r>
        <w:rPr>
          <w:rFonts w:ascii="Times New Roman" w:hAnsi="Times New Roman" w:cs="DanaFajr" w:hint="cs"/>
          <w:sz w:val="28"/>
          <w:szCs w:val="28"/>
          <w:rtl/>
        </w:rPr>
        <w:t>ّ</w:t>
      </w:r>
      <w:r w:rsidRPr="001E362A">
        <w:rPr>
          <w:rFonts w:ascii="Times New Roman" w:hAnsi="Times New Roman" w:cs="DanaFajr" w:hint="cs"/>
          <w:sz w:val="28"/>
          <w:szCs w:val="28"/>
          <w:rtl/>
        </w:rPr>
        <w:t xml:space="preserve"> بنا شيء</w:t>
      </w:r>
      <w:r>
        <w:rPr>
          <w:rFonts w:ascii="Times New Roman" w:hAnsi="Times New Roman" w:cs="DanaFajr" w:hint="cs"/>
          <w:sz w:val="28"/>
          <w:szCs w:val="28"/>
          <w:rtl/>
        </w:rPr>
        <w:t>ٌ</w:t>
      </w:r>
      <w:r w:rsidRPr="001E362A">
        <w:rPr>
          <w:rFonts w:ascii="Times New Roman" w:hAnsi="Times New Roman" w:cs="DanaFajr" w:hint="cs"/>
          <w:sz w:val="28"/>
          <w:szCs w:val="28"/>
          <w:rtl/>
        </w:rPr>
        <w:t xml:space="preserve"> من ذلك؛ انظر مناقشتنا لأدل</w:t>
      </w:r>
      <w:r>
        <w:rPr>
          <w:rFonts w:ascii="Times New Roman" w:hAnsi="Times New Roman" w:cs="DanaFajr" w:hint="cs"/>
          <w:sz w:val="28"/>
          <w:szCs w:val="28"/>
          <w:rtl/>
        </w:rPr>
        <w:t>ّ</w:t>
      </w:r>
      <w:r w:rsidRPr="001E362A">
        <w:rPr>
          <w:rFonts w:ascii="Times New Roman" w:hAnsi="Times New Roman" w:cs="DanaFajr" w:hint="cs"/>
          <w:sz w:val="28"/>
          <w:szCs w:val="28"/>
          <w:rtl/>
        </w:rPr>
        <w:t>ة المحر</w:t>
      </w:r>
      <w:r>
        <w:rPr>
          <w:rFonts w:ascii="Times New Roman" w:hAnsi="Times New Roman" w:cs="DanaFajr" w:hint="cs"/>
          <w:sz w:val="28"/>
          <w:szCs w:val="28"/>
          <w:rtl/>
        </w:rPr>
        <w:t>ِّ</w:t>
      </w:r>
      <w:r w:rsidRPr="001E362A">
        <w:rPr>
          <w:rFonts w:ascii="Times New Roman" w:hAnsi="Times New Roman" w:cs="DanaFajr" w:hint="cs"/>
          <w:sz w:val="28"/>
          <w:szCs w:val="28"/>
          <w:rtl/>
        </w:rPr>
        <w:t>مين من السن</w:t>
      </w:r>
      <w:r>
        <w:rPr>
          <w:rFonts w:ascii="Times New Roman" w:hAnsi="Times New Roman" w:cs="DanaFajr" w:hint="cs"/>
          <w:sz w:val="28"/>
          <w:szCs w:val="28"/>
          <w:rtl/>
        </w:rPr>
        <w:t>ّ</w:t>
      </w:r>
      <w:r w:rsidRPr="001E362A">
        <w:rPr>
          <w:rFonts w:ascii="Times New Roman" w:hAnsi="Times New Roman" w:cs="DanaFajr" w:hint="cs"/>
          <w:sz w:val="28"/>
          <w:szCs w:val="28"/>
          <w:rtl/>
        </w:rPr>
        <w:t>ة (أرقام: 4، 5، 7). وسيأتي لذلك زيادة تفصيل إن</w:t>
      </w:r>
      <w:r>
        <w:rPr>
          <w:rFonts w:ascii="Times New Roman" w:hAnsi="Times New Roman" w:cs="DanaFajr" w:hint="cs"/>
          <w:sz w:val="28"/>
          <w:szCs w:val="28"/>
          <w:rtl/>
        </w:rPr>
        <w:t>ْ</w:t>
      </w:r>
      <w:r w:rsidRPr="001E362A">
        <w:rPr>
          <w:rFonts w:ascii="Times New Roman" w:hAnsi="Times New Roman" w:cs="DanaFajr" w:hint="cs"/>
          <w:sz w:val="28"/>
          <w:szCs w:val="28"/>
          <w:rtl/>
        </w:rPr>
        <w:t xml:space="preserve"> شاء الله.</w:t>
      </w:r>
    </w:p>
  </w:endnote>
  <w:endnote w:id="528">
    <w:p w:rsidR="00EF39C8" w:rsidRPr="001E362A" w:rsidRDefault="00EF39C8" w:rsidP="00F3782D">
      <w:pPr>
        <w:pStyle w:val="1fe"/>
        <w:spacing w:line="300" w:lineRule="exact"/>
        <w:ind w:left="284" w:hanging="284"/>
        <w:jc w:val="both"/>
        <w:rPr>
          <w:rFonts w:ascii="Times New Roman" w:hAnsi="Times New Roman" w:cs="DanaFajr"/>
          <w:sz w:val="28"/>
          <w:szCs w:val="28"/>
          <w:rtl/>
          <w:lang w:bidi="ar-EG"/>
        </w:rPr>
      </w:pPr>
      <w:r w:rsidRPr="001E362A">
        <w:rPr>
          <w:rFonts w:ascii="Times New Roman" w:hAnsi="Times New Roman" w:cs="DanaFajr"/>
          <w:sz w:val="28"/>
          <w:szCs w:val="28"/>
          <w:rtl/>
        </w:rPr>
        <w:t>(</w:t>
      </w:r>
      <w:r w:rsidRPr="001E362A">
        <w:rPr>
          <w:rStyle w:val="EndnoteReference"/>
          <w:rFonts w:ascii="Times New Roman" w:hAnsi="Times New Roman" w:cs="DanaFajr"/>
          <w:sz w:val="28"/>
          <w:szCs w:val="28"/>
          <w:vertAlign w:val="baseline"/>
        </w:rPr>
        <w:endnoteRef/>
      </w:r>
      <w:r w:rsidRPr="001E362A">
        <w:rPr>
          <w:rFonts w:ascii="Times New Roman" w:hAnsi="Times New Roman" w:cs="DanaFajr"/>
          <w:sz w:val="28"/>
          <w:szCs w:val="28"/>
          <w:rtl/>
        </w:rPr>
        <w:t xml:space="preserve">) </w:t>
      </w:r>
      <w:r w:rsidRPr="001E362A">
        <w:rPr>
          <w:rFonts w:ascii="Times New Roman" w:hAnsi="Times New Roman" w:cs="DanaFajr" w:hint="cs"/>
          <w:sz w:val="28"/>
          <w:szCs w:val="28"/>
          <w:rtl/>
        </w:rPr>
        <w:t xml:space="preserve">انظر: </w:t>
      </w:r>
      <w:r>
        <w:rPr>
          <w:rFonts w:ascii="Times New Roman" w:hAnsi="Times New Roman" w:cs="DanaFajr" w:hint="cs"/>
          <w:sz w:val="28"/>
          <w:szCs w:val="28"/>
          <w:rtl/>
        </w:rPr>
        <w:t xml:space="preserve">الأصفهانيّ، </w:t>
      </w:r>
      <w:r w:rsidRPr="001E362A">
        <w:rPr>
          <w:rFonts w:ascii="Times New Roman" w:hAnsi="Times New Roman" w:cs="DanaFajr" w:hint="cs"/>
          <w:sz w:val="28"/>
          <w:szCs w:val="28"/>
          <w:rtl/>
        </w:rPr>
        <w:t>الأغاني 6: 289.</w:t>
      </w:r>
    </w:p>
  </w:endnote>
  <w:endnote w:id="529">
    <w:p w:rsidR="00EF39C8" w:rsidRPr="001E362A" w:rsidRDefault="00EF39C8" w:rsidP="00F3782D">
      <w:pPr>
        <w:pStyle w:val="1fe"/>
        <w:spacing w:line="300" w:lineRule="exact"/>
        <w:ind w:left="284" w:hanging="284"/>
        <w:jc w:val="both"/>
        <w:rPr>
          <w:rFonts w:ascii="Times New Roman" w:hAnsi="Times New Roman" w:cs="DanaFajr"/>
          <w:sz w:val="28"/>
          <w:szCs w:val="28"/>
          <w:rtl/>
          <w:lang w:bidi="ar-EG"/>
        </w:rPr>
      </w:pPr>
      <w:r w:rsidRPr="001E362A">
        <w:rPr>
          <w:rFonts w:ascii="Times New Roman" w:hAnsi="Times New Roman" w:cs="DanaFajr"/>
          <w:sz w:val="28"/>
          <w:szCs w:val="28"/>
          <w:rtl/>
        </w:rPr>
        <w:t>(</w:t>
      </w:r>
      <w:r w:rsidRPr="001E362A">
        <w:rPr>
          <w:rStyle w:val="EndnoteReference"/>
          <w:rFonts w:ascii="Times New Roman" w:hAnsi="Times New Roman" w:cs="DanaFajr"/>
          <w:sz w:val="28"/>
          <w:szCs w:val="28"/>
          <w:vertAlign w:val="baseline"/>
        </w:rPr>
        <w:endnoteRef/>
      </w:r>
      <w:r w:rsidRPr="001E362A">
        <w:rPr>
          <w:rFonts w:ascii="Times New Roman" w:hAnsi="Times New Roman" w:cs="DanaFajr"/>
          <w:sz w:val="28"/>
          <w:szCs w:val="28"/>
          <w:rtl/>
        </w:rPr>
        <w:t xml:space="preserve">) </w:t>
      </w:r>
      <w:r w:rsidRPr="001E362A">
        <w:rPr>
          <w:rFonts w:ascii="Times New Roman" w:hAnsi="Times New Roman" w:cs="DanaFajr" w:hint="cs"/>
          <w:sz w:val="28"/>
          <w:szCs w:val="28"/>
          <w:rtl/>
        </w:rPr>
        <w:t xml:space="preserve">انظر: </w:t>
      </w:r>
      <w:r>
        <w:rPr>
          <w:rFonts w:ascii="Times New Roman" w:hAnsi="Times New Roman" w:cs="DanaFajr" w:hint="cs"/>
          <w:sz w:val="28"/>
          <w:szCs w:val="28"/>
          <w:rtl/>
        </w:rPr>
        <w:t xml:space="preserve">الذهبيّ، </w:t>
      </w:r>
      <w:r w:rsidRPr="001E362A">
        <w:rPr>
          <w:rFonts w:ascii="Times New Roman" w:hAnsi="Times New Roman" w:cs="DanaFajr" w:hint="cs"/>
          <w:sz w:val="28"/>
          <w:szCs w:val="28"/>
          <w:rtl/>
        </w:rPr>
        <w:t>سير أعلام النبلاء 10: 187.</w:t>
      </w:r>
    </w:p>
  </w:endnote>
  <w:endnote w:id="530">
    <w:p w:rsidR="00EF39C8" w:rsidRPr="001E362A" w:rsidRDefault="00EF39C8" w:rsidP="00F3782D">
      <w:pPr>
        <w:pStyle w:val="1fe"/>
        <w:spacing w:line="300" w:lineRule="exact"/>
        <w:ind w:left="284" w:hanging="284"/>
        <w:jc w:val="both"/>
        <w:rPr>
          <w:rFonts w:ascii="Times New Roman" w:hAnsi="Times New Roman" w:cs="DanaFajr"/>
          <w:sz w:val="28"/>
          <w:szCs w:val="28"/>
          <w:rtl/>
          <w:lang w:bidi="ar-EG"/>
        </w:rPr>
      </w:pPr>
      <w:r w:rsidRPr="001E362A">
        <w:rPr>
          <w:rFonts w:ascii="Times New Roman" w:hAnsi="Times New Roman" w:cs="DanaFajr"/>
          <w:sz w:val="28"/>
          <w:szCs w:val="28"/>
          <w:rtl/>
        </w:rPr>
        <w:t>(</w:t>
      </w:r>
      <w:r w:rsidRPr="001E362A">
        <w:rPr>
          <w:rStyle w:val="EndnoteReference"/>
          <w:rFonts w:ascii="Times New Roman" w:hAnsi="Times New Roman" w:cs="DanaFajr"/>
          <w:sz w:val="28"/>
          <w:szCs w:val="28"/>
          <w:vertAlign w:val="baseline"/>
        </w:rPr>
        <w:endnoteRef/>
      </w:r>
      <w:r w:rsidRPr="001E362A">
        <w:rPr>
          <w:rFonts w:ascii="Times New Roman" w:hAnsi="Times New Roman" w:cs="DanaFajr"/>
          <w:sz w:val="28"/>
          <w:szCs w:val="28"/>
          <w:rtl/>
        </w:rPr>
        <w:t xml:space="preserve">) </w:t>
      </w:r>
      <w:r w:rsidRPr="001E362A">
        <w:rPr>
          <w:rFonts w:ascii="Times New Roman" w:hAnsi="Times New Roman" w:cs="DanaFajr" w:hint="cs"/>
          <w:sz w:val="28"/>
          <w:szCs w:val="28"/>
          <w:rtl/>
        </w:rPr>
        <w:t>انظر: الأغاني 5: 268</w:t>
      </w:r>
      <w:r>
        <w:rPr>
          <w:rFonts w:ascii="Times New Roman" w:hAnsi="Times New Roman" w:cs="DanaFajr" w:hint="cs"/>
          <w:sz w:val="28"/>
          <w:szCs w:val="28"/>
          <w:rtl/>
        </w:rPr>
        <w:t>؛</w:t>
      </w:r>
      <w:r w:rsidRPr="001E362A">
        <w:rPr>
          <w:rFonts w:ascii="Times New Roman" w:hAnsi="Times New Roman" w:cs="DanaFajr" w:hint="cs"/>
          <w:sz w:val="28"/>
          <w:szCs w:val="28"/>
          <w:rtl/>
        </w:rPr>
        <w:t xml:space="preserve"> وسير أعلام النبلاء 11: 118.</w:t>
      </w:r>
    </w:p>
  </w:endnote>
  <w:endnote w:id="531">
    <w:p w:rsidR="00EF39C8" w:rsidRPr="001E362A" w:rsidRDefault="00EF39C8" w:rsidP="00F3782D">
      <w:pPr>
        <w:pStyle w:val="EndnoteText"/>
        <w:spacing w:line="300" w:lineRule="exact"/>
        <w:ind w:left="284" w:hanging="284"/>
        <w:rPr>
          <w:rFonts w:cs="DanaFajr"/>
          <w:sz w:val="28"/>
          <w:szCs w:val="28"/>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cs="DanaFajr" w:hint="cs"/>
          <w:sz w:val="28"/>
          <w:szCs w:val="28"/>
          <w:rtl/>
        </w:rPr>
        <w:t>وفي هذا كل</w:t>
      </w:r>
      <w:r>
        <w:rPr>
          <w:rFonts w:cs="DanaFajr" w:hint="cs"/>
          <w:sz w:val="28"/>
          <w:szCs w:val="28"/>
          <w:rtl/>
        </w:rPr>
        <w:t>ّ</w:t>
      </w:r>
      <w:r w:rsidRPr="001E362A">
        <w:rPr>
          <w:rFonts w:cs="DanaFajr" w:hint="cs"/>
          <w:sz w:val="28"/>
          <w:szCs w:val="28"/>
          <w:rtl/>
        </w:rPr>
        <w:t>ه نقضٌ</w:t>
      </w:r>
      <w:r w:rsidRPr="001E362A">
        <w:rPr>
          <w:rFonts w:cs="DanaFajr"/>
          <w:sz w:val="28"/>
          <w:szCs w:val="28"/>
          <w:rtl/>
          <w:lang w:bidi="ar-EG"/>
        </w:rPr>
        <w:t>،</w:t>
      </w:r>
      <w:r>
        <w:rPr>
          <w:rFonts w:cs="DanaFajr" w:hint="cs"/>
          <w:sz w:val="28"/>
          <w:szCs w:val="28"/>
          <w:rtl/>
          <w:lang w:bidi="ar-EG"/>
        </w:rPr>
        <w:t xml:space="preserve"> بحقٍّ</w:t>
      </w:r>
      <w:r w:rsidRPr="001E362A">
        <w:rPr>
          <w:rFonts w:cs="DanaFajr" w:hint="cs"/>
          <w:sz w:val="28"/>
          <w:szCs w:val="28"/>
          <w:rtl/>
          <w:lang w:bidi="ar-EG"/>
        </w:rPr>
        <w:t xml:space="preserve"> وصدقٍ وعلمٍ</w:t>
      </w:r>
      <w:r w:rsidRPr="001E362A">
        <w:rPr>
          <w:rFonts w:cs="DanaFajr"/>
          <w:sz w:val="28"/>
          <w:szCs w:val="28"/>
          <w:rtl/>
          <w:lang w:bidi="ar-EG"/>
        </w:rPr>
        <w:t>،</w:t>
      </w:r>
      <w:r w:rsidRPr="001E362A">
        <w:rPr>
          <w:rFonts w:cs="DanaFajr" w:hint="cs"/>
          <w:sz w:val="28"/>
          <w:szCs w:val="28"/>
          <w:rtl/>
          <w:lang w:bidi="ar-EG"/>
        </w:rPr>
        <w:t xml:space="preserve"> </w:t>
      </w:r>
      <w:r w:rsidRPr="001E362A">
        <w:rPr>
          <w:rFonts w:cs="DanaFajr" w:hint="cs"/>
          <w:sz w:val="28"/>
          <w:szCs w:val="28"/>
          <w:rtl/>
        </w:rPr>
        <w:t>لأصل فكرة وكتاب الإمام ابن تيمي</w:t>
      </w:r>
      <w:r>
        <w:rPr>
          <w:rFonts w:cs="DanaFajr" w:hint="cs"/>
          <w:sz w:val="28"/>
          <w:szCs w:val="28"/>
          <w:rtl/>
        </w:rPr>
        <w:t>ّ</w:t>
      </w:r>
      <w:r w:rsidRPr="001E362A">
        <w:rPr>
          <w:rFonts w:cs="DanaFajr" w:hint="cs"/>
          <w:sz w:val="28"/>
          <w:szCs w:val="28"/>
          <w:rtl/>
        </w:rPr>
        <w:t xml:space="preserve">ة </w:t>
      </w:r>
      <w:r>
        <w:rPr>
          <w:rFonts w:cs="DanaFajr" w:hint="cs"/>
          <w:sz w:val="28"/>
          <w:szCs w:val="28"/>
          <w:rtl/>
        </w:rPr>
        <w:t>(</w:t>
      </w:r>
      <w:r w:rsidRPr="001E362A">
        <w:rPr>
          <w:rFonts w:cs="DanaFajr" w:hint="cs"/>
          <w:sz w:val="28"/>
          <w:szCs w:val="28"/>
          <w:rtl/>
        </w:rPr>
        <w:t>اقتضاءُ الصراط المستقيم مخالفةَ أصحاب الجحيم</w:t>
      </w:r>
      <w:r>
        <w:rPr>
          <w:rFonts w:cs="DanaFajr" w:hint="cs"/>
          <w:sz w:val="28"/>
          <w:szCs w:val="28"/>
          <w:rtl/>
        </w:rPr>
        <w:t>).</w:t>
      </w:r>
    </w:p>
  </w:endnote>
  <w:endnote w:id="532">
    <w:p w:rsidR="00EF39C8" w:rsidRPr="001E362A" w:rsidRDefault="00EF39C8" w:rsidP="00F3782D">
      <w:pPr>
        <w:pStyle w:val="1fe"/>
        <w:spacing w:line="300" w:lineRule="exact"/>
        <w:ind w:left="284" w:hanging="284"/>
        <w:jc w:val="both"/>
        <w:rPr>
          <w:rFonts w:ascii="Times New Roman" w:hAnsi="Times New Roman" w:cs="DanaFajr"/>
          <w:sz w:val="28"/>
          <w:szCs w:val="28"/>
          <w:lang w:bidi="ar-EG"/>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ascii="Times New Roman" w:hAnsi="Times New Roman" w:cs="DanaFajr" w:hint="cs"/>
          <w:sz w:val="28"/>
          <w:szCs w:val="28"/>
          <w:rtl/>
        </w:rPr>
        <w:t xml:space="preserve">للتفصيل والتأصيل والاستزادة: انظر مبحث </w:t>
      </w:r>
      <w:r w:rsidRPr="00FA5164">
        <w:rPr>
          <w:rFonts w:cs="AL-Mohanad" w:hint="eastAsia"/>
          <w:sz w:val="27"/>
          <w:szCs w:val="27"/>
          <w:rtl/>
        </w:rPr>
        <w:t>«</w:t>
      </w:r>
      <w:r w:rsidRPr="001E362A">
        <w:rPr>
          <w:rFonts w:ascii="Times New Roman" w:hAnsi="Times New Roman" w:cs="DanaFajr" w:hint="cs"/>
          <w:sz w:val="28"/>
          <w:szCs w:val="28"/>
          <w:rtl/>
        </w:rPr>
        <w:t>هل الإجماع حج</w:t>
      </w:r>
      <w:r>
        <w:rPr>
          <w:rFonts w:ascii="Times New Roman" w:hAnsi="Times New Roman" w:cs="DanaFajr" w:hint="cs"/>
          <w:sz w:val="28"/>
          <w:szCs w:val="28"/>
          <w:rtl/>
        </w:rPr>
        <w:t>ّ</w:t>
      </w:r>
      <w:r w:rsidRPr="001E362A">
        <w:rPr>
          <w:rFonts w:ascii="Times New Roman" w:hAnsi="Times New Roman" w:cs="DanaFajr" w:hint="cs"/>
          <w:sz w:val="28"/>
          <w:szCs w:val="28"/>
          <w:rtl/>
        </w:rPr>
        <w:t>ة</w:t>
      </w:r>
      <w:r w:rsidRPr="0021392A">
        <w:rPr>
          <w:rFonts w:cs="AL-Mohanad" w:hint="eastAsia"/>
          <w:sz w:val="27"/>
          <w:szCs w:val="27"/>
          <w:rtl/>
        </w:rPr>
        <w:t>»</w:t>
      </w:r>
      <w:r w:rsidRPr="001E362A">
        <w:rPr>
          <w:rFonts w:ascii="Times New Roman" w:hAnsi="Times New Roman" w:cs="DanaFajr" w:hint="cs"/>
          <w:sz w:val="28"/>
          <w:szCs w:val="28"/>
          <w:rtl/>
        </w:rPr>
        <w:t xml:space="preserve"> ومراجعه في الباب الثاني من كتابي: في فقه الاجتهاد والتجديد</w:t>
      </w:r>
      <w:r>
        <w:rPr>
          <w:rFonts w:ascii="Times New Roman" w:hAnsi="Times New Roman" w:cs="DanaFajr" w:hint="cs"/>
          <w:sz w:val="28"/>
          <w:szCs w:val="28"/>
          <w:rtl/>
        </w:rPr>
        <w:t>،</w:t>
      </w:r>
      <w:r w:rsidRPr="001E362A">
        <w:rPr>
          <w:rFonts w:ascii="Times New Roman" w:hAnsi="Times New Roman" w:cs="DanaFajr" w:hint="cs"/>
          <w:sz w:val="28"/>
          <w:szCs w:val="28"/>
          <w:rtl/>
        </w:rPr>
        <w:t xml:space="preserve"> دراسة تأصيلية تطبيقية</w:t>
      </w:r>
      <w:r w:rsidRPr="001E362A">
        <w:rPr>
          <w:rFonts w:ascii="Times New Roman" w:hAnsi="Times New Roman" w:cs="DanaFajr"/>
          <w:sz w:val="28"/>
          <w:szCs w:val="28"/>
          <w:rtl/>
          <w:lang w:bidi="ar-EG"/>
        </w:rPr>
        <w:t>،</w:t>
      </w:r>
      <w:r w:rsidRPr="001E362A">
        <w:rPr>
          <w:rFonts w:ascii="Times New Roman" w:hAnsi="Times New Roman" w:cs="DanaFajr" w:hint="cs"/>
          <w:sz w:val="28"/>
          <w:szCs w:val="28"/>
          <w:rtl/>
          <w:lang w:bidi="ar-EG"/>
        </w:rPr>
        <w:t xml:space="preserve"> تقديم</w:t>
      </w:r>
      <w:r>
        <w:rPr>
          <w:rFonts w:ascii="Times New Roman" w:hAnsi="Times New Roman" w:cs="DanaFajr" w:hint="cs"/>
          <w:sz w:val="28"/>
          <w:szCs w:val="28"/>
          <w:rtl/>
          <w:lang w:bidi="ar-EG"/>
        </w:rPr>
        <w:t>:</w:t>
      </w:r>
      <w:r w:rsidRPr="001E362A">
        <w:rPr>
          <w:rFonts w:ascii="Times New Roman" w:hAnsi="Times New Roman" w:cs="DanaFajr" w:hint="cs"/>
          <w:sz w:val="28"/>
          <w:szCs w:val="28"/>
          <w:rtl/>
          <w:lang w:bidi="ar-EG"/>
        </w:rPr>
        <w:t xml:space="preserve"> د</w:t>
      </w:r>
      <w:r>
        <w:rPr>
          <w:rFonts w:ascii="Times New Roman" w:hAnsi="Times New Roman" w:cs="DanaFajr" w:hint="cs"/>
          <w:sz w:val="28"/>
          <w:szCs w:val="28"/>
          <w:rtl/>
          <w:lang w:bidi="ar-EG"/>
        </w:rPr>
        <w:t>.</w:t>
      </w:r>
      <w:r w:rsidRPr="001E362A">
        <w:rPr>
          <w:rFonts w:ascii="Times New Roman" w:hAnsi="Times New Roman" w:cs="DanaFajr" w:hint="cs"/>
          <w:sz w:val="28"/>
          <w:szCs w:val="28"/>
          <w:rtl/>
          <w:lang w:bidi="ar-EG"/>
        </w:rPr>
        <w:t xml:space="preserve"> محمّد عمارة</w:t>
      </w:r>
      <w:r w:rsidRPr="001E362A">
        <w:rPr>
          <w:rFonts w:ascii="Times New Roman" w:hAnsi="Times New Roman" w:cs="DanaFajr"/>
          <w:sz w:val="28"/>
          <w:szCs w:val="28"/>
          <w:rtl/>
          <w:lang w:bidi="ar-EG"/>
        </w:rPr>
        <w:t>،</w:t>
      </w:r>
      <w:r>
        <w:rPr>
          <w:rFonts w:ascii="Times New Roman" w:hAnsi="Times New Roman" w:cs="DanaFajr" w:hint="cs"/>
          <w:sz w:val="28"/>
          <w:szCs w:val="28"/>
          <w:rtl/>
          <w:lang w:bidi="ar-EG"/>
        </w:rPr>
        <w:t xml:space="preserve"> ط</w:t>
      </w:r>
      <w:r w:rsidRPr="001E362A">
        <w:rPr>
          <w:rFonts w:ascii="Times New Roman" w:hAnsi="Times New Roman" w:cs="DanaFajr" w:hint="cs"/>
          <w:sz w:val="28"/>
          <w:szCs w:val="28"/>
          <w:rtl/>
          <w:lang w:bidi="ar-EG"/>
        </w:rPr>
        <w:t>1</w:t>
      </w:r>
      <w:r w:rsidRPr="001E362A">
        <w:rPr>
          <w:rFonts w:ascii="Times New Roman" w:hAnsi="Times New Roman" w:cs="DanaFajr"/>
          <w:sz w:val="28"/>
          <w:szCs w:val="28"/>
          <w:rtl/>
          <w:lang w:bidi="ar-EG"/>
        </w:rPr>
        <w:t>،</w:t>
      </w:r>
      <w:r w:rsidRPr="001E362A">
        <w:rPr>
          <w:rFonts w:ascii="Times New Roman" w:hAnsi="Times New Roman" w:cs="DanaFajr" w:hint="cs"/>
          <w:sz w:val="28"/>
          <w:szCs w:val="28"/>
          <w:rtl/>
          <w:lang w:bidi="ar-EG"/>
        </w:rPr>
        <w:t xml:space="preserve"> 2010م، دار السلام بالأزهر</w:t>
      </w:r>
      <w:r>
        <w:rPr>
          <w:rFonts w:ascii="Times New Roman" w:hAnsi="Times New Roman" w:cs="DanaFajr" w:hint="cs"/>
          <w:sz w:val="28"/>
          <w:szCs w:val="28"/>
          <w:rtl/>
          <w:lang w:bidi="ar-EG"/>
        </w:rPr>
        <w:t>،</w:t>
      </w:r>
      <w:r w:rsidRPr="001E362A">
        <w:rPr>
          <w:rFonts w:ascii="Times New Roman" w:hAnsi="Times New Roman" w:cs="DanaFajr" w:hint="cs"/>
          <w:sz w:val="28"/>
          <w:szCs w:val="28"/>
          <w:rtl/>
          <w:lang w:bidi="ar-EG"/>
        </w:rPr>
        <w:t xml:space="preserve"> القاهرة.</w:t>
      </w:r>
    </w:p>
  </w:endnote>
  <w:endnote w:id="533">
    <w:p w:rsidR="00EF39C8" w:rsidRPr="001E362A" w:rsidRDefault="00EF39C8" w:rsidP="00F3782D">
      <w:pPr>
        <w:pStyle w:val="EndnoteText"/>
        <w:spacing w:line="300" w:lineRule="exact"/>
        <w:ind w:left="284" w:hanging="284"/>
        <w:rPr>
          <w:rFonts w:cs="DanaFajr"/>
          <w:sz w:val="28"/>
          <w:szCs w:val="28"/>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cs="DanaFajr" w:hint="cs"/>
          <w:sz w:val="28"/>
          <w:szCs w:val="28"/>
          <w:rtl/>
        </w:rPr>
        <w:t>ولا غير ذلك مم</w:t>
      </w:r>
      <w:r>
        <w:rPr>
          <w:rFonts w:cs="DanaFajr" w:hint="cs"/>
          <w:sz w:val="28"/>
          <w:szCs w:val="28"/>
          <w:rtl/>
        </w:rPr>
        <w:t>ّ</w:t>
      </w:r>
      <w:r w:rsidRPr="001E362A">
        <w:rPr>
          <w:rFonts w:cs="DanaFajr" w:hint="cs"/>
          <w:sz w:val="28"/>
          <w:szCs w:val="28"/>
          <w:rtl/>
        </w:rPr>
        <w:t>ا سيأتي بعد قليل.</w:t>
      </w:r>
    </w:p>
  </w:endnote>
  <w:endnote w:id="534">
    <w:p w:rsidR="00EF39C8" w:rsidRPr="001E362A" w:rsidRDefault="00EF39C8" w:rsidP="00F3782D">
      <w:pPr>
        <w:pStyle w:val="EndnoteText"/>
        <w:spacing w:line="300" w:lineRule="exact"/>
        <w:ind w:left="284" w:hanging="284"/>
        <w:rPr>
          <w:rFonts w:cs="DanaFajr"/>
          <w:sz w:val="28"/>
          <w:szCs w:val="28"/>
          <w:rtl/>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cs="DanaFajr" w:hint="cs"/>
          <w:sz w:val="28"/>
          <w:szCs w:val="28"/>
          <w:rtl/>
        </w:rPr>
        <w:t>في اصطلاحنا ه</w:t>
      </w:r>
      <w:r>
        <w:rPr>
          <w:rFonts w:cs="DanaFajr" w:hint="cs"/>
          <w:sz w:val="28"/>
          <w:szCs w:val="28"/>
          <w:rtl/>
        </w:rPr>
        <w:t>ا</w:t>
      </w:r>
      <w:r w:rsidRPr="001E362A">
        <w:rPr>
          <w:rFonts w:cs="DanaFajr" w:hint="cs"/>
          <w:sz w:val="28"/>
          <w:szCs w:val="28"/>
          <w:rtl/>
        </w:rPr>
        <w:t xml:space="preserve">هنا: المعلوم من الدين بالضرورة </w:t>
      </w:r>
      <w:r w:rsidRPr="00436C4C">
        <w:rPr>
          <w:rFonts w:cs="DanaFajr" w:hint="cs"/>
          <w:sz w:val="28"/>
          <w:szCs w:val="28"/>
          <w:vertAlign w:val="subscript"/>
          <w:rtl/>
        </w:rPr>
        <w:t>=</w:t>
      </w:r>
      <w:r w:rsidRPr="001E362A">
        <w:rPr>
          <w:rFonts w:cs="DanaFajr" w:hint="cs"/>
          <w:sz w:val="28"/>
          <w:szCs w:val="28"/>
          <w:rtl/>
        </w:rPr>
        <w:t xml:space="preserve"> اليقيني</w:t>
      </w:r>
      <w:r>
        <w:rPr>
          <w:rFonts w:cs="DanaFajr" w:hint="cs"/>
          <w:sz w:val="28"/>
          <w:szCs w:val="28"/>
          <w:rtl/>
        </w:rPr>
        <w:t>ّ</w:t>
      </w:r>
      <w:r w:rsidRPr="001E362A">
        <w:rPr>
          <w:rFonts w:cs="DanaFajr" w:hint="cs"/>
          <w:sz w:val="28"/>
          <w:szCs w:val="28"/>
          <w:rtl/>
        </w:rPr>
        <w:t xml:space="preserve"> الثبوت والدلالة.</w:t>
      </w:r>
    </w:p>
  </w:endnote>
  <w:endnote w:id="535">
    <w:p w:rsidR="00EF39C8" w:rsidRPr="001E362A" w:rsidRDefault="00EF39C8" w:rsidP="00F3782D">
      <w:pPr>
        <w:pStyle w:val="EndnoteText"/>
        <w:spacing w:line="300" w:lineRule="exact"/>
        <w:ind w:left="284" w:hanging="284"/>
        <w:rPr>
          <w:rFonts w:cs="DanaFajr"/>
          <w:sz w:val="28"/>
          <w:szCs w:val="28"/>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cs="DanaFajr" w:hint="cs"/>
          <w:sz w:val="28"/>
          <w:szCs w:val="28"/>
          <w:rtl/>
        </w:rPr>
        <w:t>حديث صحيح. أخرجه الترمذي</w:t>
      </w:r>
      <w:r>
        <w:rPr>
          <w:rFonts w:cs="DanaFajr" w:hint="cs"/>
          <w:sz w:val="28"/>
          <w:szCs w:val="28"/>
          <w:rtl/>
        </w:rPr>
        <w:t>ّ</w:t>
      </w:r>
      <w:r w:rsidRPr="001E362A">
        <w:rPr>
          <w:rFonts w:cs="DanaFajr" w:hint="cs"/>
          <w:sz w:val="28"/>
          <w:szCs w:val="28"/>
          <w:rtl/>
        </w:rPr>
        <w:t xml:space="preserve"> وغيره.</w:t>
      </w:r>
    </w:p>
  </w:endnote>
  <w:endnote w:id="536">
    <w:p w:rsidR="00EF39C8" w:rsidRPr="00CE3836" w:rsidRDefault="00EF39C8" w:rsidP="00F3782D">
      <w:pPr>
        <w:pStyle w:val="EndnoteText"/>
        <w:spacing w:line="300" w:lineRule="exact"/>
        <w:ind w:left="284" w:hanging="284"/>
        <w:rPr>
          <w:rFonts w:cs="DanaFajr"/>
          <w:sz w:val="28"/>
          <w:szCs w:val="28"/>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CE3836">
        <w:rPr>
          <w:rFonts w:cs="DanaFajr" w:hint="cs"/>
          <w:sz w:val="28"/>
          <w:szCs w:val="28"/>
          <w:rtl/>
        </w:rPr>
        <w:t xml:space="preserve">من مثل: </w:t>
      </w:r>
      <w:r w:rsidRPr="00CE3836">
        <w:rPr>
          <w:rFonts w:hint="eastAsia"/>
          <w:sz w:val="27"/>
          <w:szCs w:val="27"/>
          <w:rtl/>
        </w:rPr>
        <w:t>«</w:t>
      </w:r>
      <w:r w:rsidRPr="00CE3836">
        <w:rPr>
          <w:rFonts w:cs="DanaFajr" w:hint="cs"/>
          <w:sz w:val="28"/>
          <w:szCs w:val="28"/>
          <w:rtl/>
        </w:rPr>
        <w:t>م</w:t>
      </w:r>
      <w:r>
        <w:rPr>
          <w:rFonts w:cs="DanaFajr" w:hint="cs"/>
          <w:sz w:val="28"/>
          <w:szCs w:val="28"/>
          <w:rtl/>
        </w:rPr>
        <w:t>َ</w:t>
      </w:r>
      <w:r w:rsidRPr="00CE3836">
        <w:rPr>
          <w:rFonts w:cs="DanaFajr" w:hint="cs"/>
          <w:sz w:val="28"/>
          <w:szCs w:val="28"/>
          <w:rtl/>
        </w:rPr>
        <w:t>ن</w:t>
      </w:r>
      <w:r>
        <w:rPr>
          <w:rFonts w:cs="DanaFajr" w:hint="cs"/>
          <w:sz w:val="28"/>
          <w:szCs w:val="28"/>
          <w:rtl/>
        </w:rPr>
        <w:t>ْ</w:t>
      </w:r>
      <w:r w:rsidRPr="00CE3836">
        <w:rPr>
          <w:rFonts w:cs="DanaFajr" w:hint="cs"/>
          <w:sz w:val="28"/>
          <w:szCs w:val="28"/>
          <w:rtl/>
        </w:rPr>
        <w:t xml:space="preserve"> خرج عن الطاعة، وفارق الجماعة، فمات، مات ميتة</w:t>
      </w:r>
      <w:r>
        <w:rPr>
          <w:rFonts w:cs="DanaFajr" w:hint="cs"/>
          <w:sz w:val="28"/>
          <w:szCs w:val="28"/>
          <w:rtl/>
        </w:rPr>
        <w:t>ً</w:t>
      </w:r>
      <w:r w:rsidRPr="00CE3836">
        <w:rPr>
          <w:rFonts w:cs="DanaFajr" w:hint="cs"/>
          <w:sz w:val="28"/>
          <w:szCs w:val="28"/>
          <w:rtl/>
        </w:rPr>
        <w:t xml:space="preserve"> جاهليّة...</w:t>
      </w:r>
      <w:r w:rsidRPr="00CE3836">
        <w:rPr>
          <w:rFonts w:hint="eastAsia"/>
          <w:sz w:val="27"/>
          <w:szCs w:val="27"/>
          <w:rtl/>
        </w:rPr>
        <w:t>»</w:t>
      </w:r>
      <w:r w:rsidRPr="00CE3836">
        <w:rPr>
          <w:rFonts w:cs="DanaFajr" w:hint="cs"/>
          <w:sz w:val="28"/>
          <w:szCs w:val="28"/>
          <w:rtl/>
        </w:rPr>
        <w:t xml:space="preserve"> </w:t>
      </w:r>
      <w:r>
        <w:rPr>
          <w:rFonts w:cs="DanaFajr" w:hint="cs"/>
          <w:sz w:val="28"/>
          <w:szCs w:val="28"/>
          <w:rtl/>
        </w:rPr>
        <w:t>(</w:t>
      </w:r>
      <w:r w:rsidRPr="00CE3836">
        <w:rPr>
          <w:rFonts w:cs="DanaFajr" w:hint="cs"/>
          <w:sz w:val="28"/>
          <w:szCs w:val="28"/>
          <w:rtl/>
        </w:rPr>
        <w:t>أخرجه مسلم 1848</w:t>
      </w:r>
      <w:r>
        <w:rPr>
          <w:rFonts w:cs="DanaFajr" w:hint="cs"/>
          <w:sz w:val="28"/>
          <w:szCs w:val="28"/>
          <w:rtl/>
        </w:rPr>
        <w:t xml:space="preserve">)؛ </w:t>
      </w:r>
      <w:r w:rsidRPr="00CE3836">
        <w:rPr>
          <w:rFonts w:cs="DanaFajr" w:hint="cs"/>
          <w:sz w:val="28"/>
          <w:szCs w:val="28"/>
          <w:rtl/>
        </w:rPr>
        <w:t>و</w:t>
      </w:r>
      <w:r w:rsidRPr="00CE3836">
        <w:rPr>
          <w:rFonts w:hint="eastAsia"/>
          <w:sz w:val="27"/>
          <w:szCs w:val="27"/>
          <w:rtl/>
        </w:rPr>
        <w:t>«</w:t>
      </w:r>
      <w:r w:rsidRPr="00CE3836">
        <w:rPr>
          <w:rFonts w:cs="DanaFajr" w:hint="cs"/>
          <w:sz w:val="28"/>
          <w:szCs w:val="28"/>
          <w:rtl/>
        </w:rPr>
        <w:t>م</w:t>
      </w:r>
      <w:r>
        <w:rPr>
          <w:rFonts w:cs="DanaFajr" w:hint="cs"/>
          <w:sz w:val="28"/>
          <w:szCs w:val="28"/>
          <w:rtl/>
        </w:rPr>
        <w:t>َ</w:t>
      </w:r>
      <w:r w:rsidRPr="00CE3836">
        <w:rPr>
          <w:rFonts w:cs="DanaFajr" w:hint="cs"/>
          <w:sz w:val="28"/>
          <w:szCs w:val="28"/>
          <w:rtl/>
        </w:rPr>
        <w:t xml:space="preserve">ن رأى من أميره شيئاً يكرهه (ملحوظة خاطفة: لاحظ التعبير؛ </w:t>
      </w:r>
      <w:r w:rsidRPr="00CE3836">
        <w:rPr>
          <w:rFonts w:hint="eastAsia"/>
          <w:sz w:val="27"/>
          <w:szCs w:val="27"/>
          <w:rtl/>
        </w:rPr>
        <w:t>«</w:t>
      </w:r>
      <w:r w:rsidRPr="00CE3836">
        <w:rPr>
          <w:rFonts w:cs="DanaFajr" w:hint="cs"/>
          <w:sz w:val="28"/>
          <w:szCs w:val="28"/>
          <w:rtl/>
        </w:rPr>
        <w:t>يكرهه</w:t>
      </w:r>
      <w:r w:rsidRPr="00CE3836">
        <w:rPr>
          <w:rFonts w:hint="eastAsia"/>
          <w:sz w:val="27"/>
          <w:szCs w:val="27"/>
          <w:rtl/>
        </w:rPr>
        <w:t>»</w:t>
      </w:r>
      <w:r>
        <w:rPr>
          <w:rFonts w:cs="DanaFajr" w:hint="cs"/>
          <w:sz w:val="28"/>
          <w:szCs w:val="28"/>
          <w:rtl/>
        </w:rPr>
        <w:t>،</w:t>
      </w:r>
      <w:r w:rsidRPr="00CE3836">
        <w:rPr>
          <w:rFonts w:cs="DanaFajr" w:hint="cs"/>
          <w:sz w:val="28"/>
          <w:szCs w:val="28"/>
          <w:rtl/>
        </w:rPr>
        <w:t xml:space="preserve"> لا </w:t>
      </w:r>
      <w:r w:rsidRPr="00CE3836">
        <w:rPr>
          <w:rFonts w:hint="eastAsia"/>
          <w:sz w:val="27"/>
          <w:szCs w:val="27"/>
          <w:rtl/>
        </w:rPr>
        <w:t>«</w:t>
      </w:r>
      <w:r w:rsidRPr="00CE3836">
        <w:rPr>
          <w:rFonts w:cs="DanaFajr" w:hint="cs"/>
          <w:sz w:val="28"/>
          <w:szCs w:val="28"/>
          <w:rtl/>
        </w:rPr>
        <w:t>شيئاً يَحرُم عليه فعله</w:t>
      </w:r>
      <w:r w:rsidRPr="00CE3836">
        <w:rPr>
          <w:rFonts w:hint="eastAsia"/>
          <w:sz w:val="27"/>
          <w:szCs w:val="27"/>
          <w:rtl/>
        </w:rPr>
        <w:t>»</w:t>
      </w:r>
      <w:r w:rsidRPr="00CE3836">
        <w:rPr>
          <w:rFonts w:cs="DanaFajr" w:hint="cs"/>
          <w:sz w:val="28"/>
          <w:szCs w:val="28"/>
          <w:rtl/>
        </w:rPr>
        <w:t>)، فليصبر</w:t>
      </w:r>
      <w:r>
        <w:rPr>
          <w:rFonts w:cs="DanaFajr" w:hint="cs"/>
          <w:sz w:val="28"/>
          <w:szCs w:val="28"/>
          <w:rtl/>
        </w:rPr>
        <w:t>؛</w:t>
      </w:r>
      <w:r w:rsidRPr="00CE3836">
        <w:rPr>
          <w:rFonts w:cs="DanaFajr" w:hint="cs"/>
          <w:sz w:val="28"/>
          <w:szCs w:val="28"/>
          <w:rtl/>
        </w:rPr>
        <w:t xml:space="preserve"> فإن</w:t>
      </w:r>
      <w:r>
        <w:rPr>
          <w:rFonts w:cs="DanaFajr" w:hint="cs"/>
          <w:sz w:val="28"/>
          <w:szCs w:val="28"/>
          <w:rtl/>
        </w:rPr>
        <w:t>ّ</w:t>
      </w:r>
      <w:r w:rsidRPr="00CE3836">
        <w:rPr>
          <w:rFonts w:cs="DanaFajr" w:hint="cs"/>
          <w:sz w:val="28"/>
          <w:szCs w:val="28"/>
          <w:rtl/>
        </w:rPr>
        <w:t>ه م</w:t>
      </w:r>
      <w:r>
        <w:rPr>
          <w:rFonts w:cs="DanaFajr" w:hint="cs"/>
          <w:sz w:val="28"/>
          <w:szCs w:val="28"/>
          <w:rtl/>
        </w:rPr>
        <w:t>َ</w:t>
      </w:r>
      <w:r w:rsidRPr="00CE3836">
        <w:rPr>
          <w:rFonts w:cs="DanaFajr" w:hint="cs"/>
          <w:sz w:val="28"/>
          <w:szCs w:val="28"/>
          <w:rtl/>
        </w:rPr>
        <w:t>ن</w:t>
      </w:r>
      <w:r>
        <w:rPr>
          <w:rFonts w:cs="DanaFajr" w:hint="cs"/>
          <w:sz w:val="28"/>
          <w:szCs w:val="28"/>
          <w:rtl/>
        </w:rPr>
        <w:t>ْ</w:t>
      </w:r>
      <w:r w:rsidRPr="00CE3836">
        <w:rPr>
          <w:rFonts w:cs="DanaFajr" w:hint="cs"/>
          <w:sz w:val="28"/>
          <w:szCs w:val="28"/>
          <w:rtl/>
        </w:rPr>
        <w:t xml:space="preserve"> فارق الجماعة</w:t>
      </w:r>
      <w:r>
        <w:rPr>
          <w:rFonts w:cs="DanaFajr" w:hint="cs"/>
          <w:sz w:val="28"/>
          <w:szCs w:val="28"/>
          <w:rtl/>
        </w:rPr>
        <w:t xml:space="preserve"> شبراً فمات فم</w:t>
      </w:r>
      <w:r w:rsidRPr="00CE3836">
        <w:rPr>
          <w:rFonts w:cs="DanaFajr" w:hint="cs"/>
          <w:sz w:val="28"/>
          <w:szCs w:val="28"/>
          <w:rtl/>
        </w:rPr>
        <w:t>يتة جاهليّة</w:t>
      </w:r>
      <w:r w:rsidRPr="00CE3836">
        <w:rPr>
          <w:rFonts w:hint="eastAsia"/>
          <w:sz w:val="27"/>
          <w:szCs w:val="27"/>
          <w:rtl/>
        </w:rPr>
        <w:t>»</w:t>
      </w:r>
      <w:r w:rsidRPr="00CE3836">
        <w:rPr>
          <w:rFonts w:cs="DanaFajr" w:hint="cs"/>
          <w:sz w:val="28"/>
          <w:szCs w:val="28"/>
          <w:rtl/>
        </w:rPr>
        <w:t xml:space="preserve"> </w:t>
      </w:r>
      <w:r>
        <w:rPr>
          <w:rFonts w:cs="DanaFajr" w:hint="cs"/>
          <w:sz w:val="28"/>
          <w:szCs w:val="28"/>
          <w:rtl/>
        </w:rPr>
        <w:t>(</w:t>
      </w:r>
      <w:r w:rsidRPr="00CE3836">
        <w:rPr>
          <w:rFonts w:cs="DanaFajr" w:hint="cs"/>
          <w:sz w:val="28"/>
          <w:szCs w:val="28"/>
          <w:rtl/>
        </w:rPr>
        <w:t>أخرجه مسلم 1849</w:t>
      </w:r>
      <w:r>
        <w:rPr>
          <w:rFonts w:cs="DanaFajr" w:hint="cs"/>
          <w:sz w:val="28"/>
          <w:szCs w:val="28"/>
          <w:rtl/>
        </w:rPr>
        <w:t xml:space="preserve">)؛ </w:t>
      </w:r>
      <w:r w:rsidRPr="00CE3836">
        <w:rPr>
          <w:rFonts w:cs="DanaFajr" w:hint="cs"/>
          <w:sz w:val="28"/>
          <w:szCs w:val="28"/>
          <w:rtl/>
        </w:rPr>
        <w:t>و</w:t>
      </w:r>
      <w:r w:rsidRPr="00CE3836">
        <w:rPr>
          <w:rFonts w:hint="eastAsia"/>
          <w:sz w:val="27"/>
          <w:szCs w:val="27"/>
          <w:rtl/>
        </w:rPr>
        <w:t>«</w:t>
      </w:r>
      <w:r w:rsidRPr="00CE3836">
        <w:rPr>
          <w:rFonts w:cs="DanaFajr" w:hint="cs"/>
          <w:sz w:val="28"/>
          <w:szCs w:val="28"/>
          <w:rtl/>
        </w:rPr>
        <w:t>إن</w:t>
      </w:r>
      <w:r>
        <w:rPr>
          <w:rFonts w:cs="DanaFajr" w:hint="cs"/>
          <w:sz w:val="28"/>
          <w:szCs w:val="28"/>
          <w:rtl/>
        </w:rPr>
        <w:t>ّ</w:t>
      </w:r>
      <w:r w:rsidRPr="00CE3836">
        <w:rPr>
          <w:rFonts w:cs="DanaFajr" w:hint="cs"/>
          <w:sz w:val="28"/>
          <w:szCs w:val="28"/>
          <w:rtl/>
        </w:rPr>
        <w:t>ه ستكون هنات وهنات، فم</w:t>
      </w:r>
      <w:r>
        <w:rPr>
          <w:rFonts w:cs="DanaFajr" w:hint="cs"/>
          <w:sz w:val="28"/>
          <w:szCs w:val="28"/>
          <w:rtl/>
        </w:rPr>
        <w:t>َ</w:t>
      </w:r>
      <w:r w:rsidRPr="00CE3836">
        <w:rPr>
          <w:rFonts w:cs="DanaFajr" w:hint="cs"/>
          <w:sz w:val="28"/>
          <w:szCs w:val="28"/>
          <w:rtl/>
        </w:rPr>
        <w:t>ن</w:t>
      </w:r>
      <w:r>
        <w:rPr>
          <w:rFonts w:cs="DanaFajr" w:hint="cs"/>
          <w:sz w:val="28"/>
          <w:szCs w:val="28"/>
          <w:rtl/>
        </w:rPr>
        <w:t>ْ</w:t>
      </w:r>
      <w:r w:rsidRPr="00CE3836">
        <w:rPr>
          <w:rFonts w:cs="DanaFajr" w:hint="cs"/>
          <w:sz w:val="28"/>
          <w:szCs w:val="28"/>
          <w:rtl/>
        </w:rPr>
        <w:t xml:space="preserve"> أراد أن يفر</w:t>
      </w:r>
      <w:r>
        <w:rPr>
          <w:rFonts w:cs="DanaFajr" w:hint="cs"/>
          <w:sz w:val="28"/>
          <w:szCs w:val="28"/>
          <w:rtl/>
        </w:rPr>
        <w:t>ِّ</w:t>
      </w:r>
      <w:r w:rsidRPr="00CE3836">
        <w:rPr>
          <w:rFonts w:cs="DanaFajr" w:hint="cs"/>
          <w:sz w:val="28"/>
          <w:szCs w:val="28"/>
          <w:rtl/>
        </w:rPr>
        <w:t>ق أمر هذه الأم</w:t>
      </w:r>
      <w:r>
        <w:rPr>
          <w:rFonts w:cs="DanaFajr" w:hint="cs"/>
          <w:sz w:val="28"/>
          <w:szCs w:val="28"/>
          <w:rtl/>
        </w:rPr>
        <w:t>ّ</w:t>
      </w:r>
      <w:r w:rsidRPr="00CE3836">
        <w:rPr>
          <w:rFonts w:cs="DanaFajr" w:hint="cs"/>
          <w:sz w:val="28"/>
          <w:szCs w:val="28"/>
          <w:rtl/>
        </w:rPr>
        <w:t>ة، وهي جميع، فاضربوه بالسيف، كائناً م</w:t>
      </w:r>
      <w:r>
        <w:rPr>
          <w:rFonts w:cs="DanaFajr" w:hint="cs"/>
          <w:sz w:val="28"/>
          <w:szCs w:val="28"/>
          <w:rtl/>
        </w:rPr>
        <w:t>َ</w:t>
      </w:r>
      <w:r w:rsidRPr="00CE3836">
        <w:rPr>
          <w:rFonts w:cs="DanaFajr" w:hint="cs"/>
          <w:sz w:val="28"/>
          <w:szCs w:val="28"/>
          <w:rtl/>
        </w:rPr>
        <w:t>ن</w:t>
      </w:r>
      <w:r>
        <w:rPr>
          <w:rFonts w:cs="DanaFajr" w:hint="cs"/>
          <w:sz w:val="28"/>
          <w:szCs w:val="28"/>
          <w:rtl/>
        </w:rPr>
        <w:t>ْ</w:t>
      </w:r>
      <w:r w:rsidRPr="00CE3836">
        <w:rPr>
          <w:rFonts w:cs="DanaFajr" w:hint="cs"/>
          <w:sz w:val="28"/>
          <w:szCs w:val="28"/>
          <w:rtl/>
        </w:rPr>
        <w:t xml:space="preserve"> كان</w:t>
      </w:r>
      <w:r w:rsidRPr="00CE3836">
        <w:rPr>
          <w:rFonts w:hint="eastAsia"/>
          <w:sz w:val="27"/>
          <w:szCs w:val="27"/>
          <w:rtl/>
        </w:rPr>
        <w:t>»</w:t>
      </w:r>
      <w:r w:rsidRPr="00CE3836">
        <w:rPr>
          <w:rFonts w:cs="DanaFajr" w:hint="cs"/>
          <w:sz w:val="28"/>
          <w:szCs w:val="28"/>
          <w:rtl/>
        </w:rPr>
        <w:t xml:space="preserve"> </w:t>
      </w:r>
      <w:r>
        <w:rPr>
          <w:rFonts w:cs="DanaFajr" w:hint="cs"/>
          <w:sz w:val="28"/>
          <w:szCs w:val="28"/>
          <w:rtl/>
        </w:rPr>
        <w:t>(</w:t>
      </w:r>
      <w:r w:rsidRPr="00CE3836">
        <w:rPr>
          <w:rFonts w:cs="DanaFajr" w:hint="cs"/>
          <w:sz w:val="28"/>
          <w:szCs w:val="28"/>
          <w:rtl/>
        </w:rPr>
        <w:t>أخرجه مسلم 1852</w:t>
      </w:r>
      <w:r>
        <w:rPr>
          <w:rFonts w:cs="DanaFajr" w:hint="cs"/>
          <w:sz w:val="28"/>
          <w:szCs w:val="28"/>
          <w:rtl/>
        </w:rPr>
        <w:t>)</w:t>
      </w:r>
      <w:r w:rsidRPr="00CE3836">
        <w:rPr>
          <w:rFonts w:cs="DanaFajr" w:hint="cs"/>
          <w:sz w:val="28"/>
          <w:szCs w:val="28"/>
          <w:rtl/>
        </w:rPr>
        <w:t xml:space="preserve">. </w:t>
      </w:r>
    </w:p>
  </w:endnote>
  <w:endnote w:id="537">
    <w:p w:rsidR="00EF39C8" w:rsidRPr="00CE3836" w:rsidRDefault="00EF39C8" w:rsidP="00F3782D">
      <w:pPr>
        <w:pStyle w:val="EndnoteText"/>
        <w:spacing w:line="300" w:lineRule="exact"/>
        <w:ind w:left="284" w:hanging="284"/>
        <w:rPr>
          <w:rFonts w:cs="DanaFajr"/>
          <w:sz w:val="28"/>
          <w:szCs w:val="28"/>
          <w:rtl/>
        </w:rPr>
      </w:pPr>
      <w:r w:rsidRPr="00CE3836">
        <w:rPr>
          <w:rFonts w:cs="DanaFajr"/>
          <w:sz w:val="28"/>
          <w:szCs w:val="28"/>
          <w:rtl/>
        </w:rPr>
        <w:t>(</w:t>
      </w:r>
      <w:r w:rsidRPr="00CE3836">
        <w:rPr>
          <w:rStyle w:val="EndnoteReference"/>
          <w:rFonts w:cs="DanaFajr"/>
          <w:sz w:val="28"/>
          <w:szCs w:val="28"/>
          <w:vertAlign w:val="baseline"/>
        </w:rPr>
        <w:endnoteRef/>
      </w:r>
      <w:r w:rsidRPr="00CE3836">
        <w:rPr>
          <w:rFonts w:cs="DanaFajr"/>
          <w:sz w:val="28"/>
          <w:szCs w:val="28"/>
          <w:rtl/>
        </w:rPr>
        <w:t xml:space="preserve">) </w:t>
      </w:r>
      <w:r w:rsidRPr="00CE3836">
        <w:rPr>
          <w:rFonts w:cs="DanaFajr" w:hint="cs"/>
          <w:sz w:val="28"/>
          <w:szCs w:val="28"/>
          <w:rtl/>
        </w:rPr>
        <w:t xml:space="preserve">وبتعبير آخر هو: </w:t>
      </w:r>
      <w:r w:rsidRPr="00CE3836">
        <w:rPr>
          <w:rFonts w:hint="eastAsia"/>
          <w:sz w:val="27"/>
          <w:szCs w:val="27"/>
          <w:rtl/>
        </w:rPr>
        <w:t>«</w:t>
      </w:r>
      <w:r w:rsidRPr="00CE3836">
        <w:rPr>
          <w:rFonts w:cs="DanaFajr" w:hint="cs"/>
          <w:sz w:val="28"/>
          <w:szCs w:val="28"/>
          <w:rtl/>
        </w:rPr>
        <w:t>إجماع لا يزيد عن كونه قولاً وُجِدت جميع الآثار والأخبار المنقولة عن المجتهدين ـ في خصوص تلك المسألة ـ قد ات</w:t>
      </w:r>
      <w:r>
        <w:rPr>
          <w:rFonts w:cs="DanaFajr" w:hint="cs"/>
          <w:sz w:val="28"/>
          <w:szCs w:val="28"/>
          <w:rtl/>
        </w:rPr>
        <w:t>َّ</w:t>
      </w:r>
      <w:r w:rsidRPr="00CE3836">
        <w:rPr>
          <w:rFonts w:cs="DanaFajr" w:hint="cs"/>
          <w:sz w:val="28"/>
          <w:szCs w:val="28"/>
          <w:rtl/>
        </w:rPr>
        <w:t>فقت على حكم واحد فيه، ولم يوجد عن أحد</w:t>
      </w:r>
      <w:r>
        <w:rPr>
          <w:rFonts w:cs="DanaFajr" w:hint="cs"/>
          <w:sz w:val="28"/>
          <w:szCs w:val="28"/>
          <w:rtl/>
        </w:rPr>
        <w:t>ٍ</w:t>
      </w:r>
      <w:r w:rsidRPr="00CE3836">
        <w:rPr>
          <w:rFonts w:cs="DanaFajr" w:hint="cs"/>
          <w:sz w:val="28"/>
          <w:szCs w:val="28"/>
          <w:rtl/>
        </w:rPr>
        <w:t xml:space="preserve"> من أهل زمن هؤلاء المجتهدين ومَن بعدهم مَن نُقِل عنه ـ في</w:t>
      </w:r>
      <w:r>
        <w:rPr>
          <w:rFonts w:cs="DanaFajr" w:hint="cs"/>
          <w:sz w:val="28"/>
          <w:szCs w:val="28"/>
          <w:rtl/>
        </w:rPr>
        <w:t xml:space="preserve"> </w:t>
      </w:r>
      <w:r w:rsidRPr="00CE3836">
        <w:rPr>
          <w:rFonts w:cs="DanaFajr" w:hint="cs"/>
          <w:sz w:val="28"/>
          <w:szCs w:val="28"/>
          <w:rtl/>
        </w:rPr>
        <w:t>ما وصلنا أو في حقيقة الأمر ـ خلاف قولهم، أو لم يظهر منهم اعتراف بهذا القول أو إنكار له</w:t>
      </w:r>
      <w:r w:rsidRPr="00CE3836">
        <w:rPr>
          <w:rFonts w:hint="eastAsia"/>
          <w:sz w:val="27"/>
          <w:szCs w:val="27"/>
          <w:rtl/>
        </w:rPr>
        <w:t>»</w:t>
      </w:r>
      <w:r w:rsidRPr="00CE3836">
        <w:rPr>
          <w:rFonts w:cs="DanaFajr" w:hint="cs"/>
          <w:sz w:val="28"/>
          <w:szCs w:val="28"/>
          <w:rtl/>
        </w:rPr>
        <w:t>.</w:t>
      </w:r>
    </w:p>
    <w:p w:rsidR="00EF39C8" w:rsidRPr="00CE3836" w:rsidRDefault="00EF39C8" w:rsidP="004E7D26">
      <w:pPr>
        <w:pStyle w:val="EndnoteText"/>
        <w:spacing w:line="300" w:lineRule="exact"/>
        <w:ind w:left="284" w:firstLine="0"/>
        <w:rPr>
          <w:rFonts w:cs="DanaFajr"/>
          <w:sz w:val="28"/>
          <w:szCs w:val="28"/>
          <w:rtl/>
        </w:rPr>
      </w:pPr>
      <w:r w:rsidRPr="00CE3836">
        <w:rPr>
          <w:rFonts w:cs="DanaFajr" w:hint="cs"/>
          <w:sz w:val="28"/>
          <w:szCs w:val="28"/>
          <w:rtl/>
        </w:rPr>
        <w:t>ويجب الانتباه ه</w:t>
      </w:r>
      <w:r>
        <w:rPr>
          <w:rFonts w:cs="DanaFajr" w:hint="cs"/>
          <w:sz w:val="28"/>
          <w:szCs w:val="28"/>
          <w:rtl/>
        </w:rPr>
        <w:t>ا</w:t>
      </w:r>
      <w:r w:rsidRPr="00CE3836">
        <w:rPr>
          <w:rFonts w:cs="DanaFajr" w:hint="cs"/>
          <w:sz w:val="28"/>
          <w:szCs w:val="28"/>
          <w:rtl/>
        </w:rPr>
        <w:t xml:space="preserve">هنا إلى أمرين: </w:t>
      </w:r>
    </w:p>
    <w:p w:rsidR="00EF39C8" w:rsidRPr="001E362A" w:rsidRDefault="00EF39C8" w:rsidP="004E7D26">
      <w:pPr>
        <w:pStyle w:val="EndnoteText"/>
        <w:spacing w:line="300" w:lineRule="exact"/>
        <w:ind w:left="284" w:firstLine="0"/>
        <w:rPr>
          <w:rFonts w:cs="DanaFajr"/>
          <w:sz w:val="28"/>
          <w:szCs w:val="28"/>
          <w:rtl/>
        </w:rPr>
      </w:pPr>
      <w:r w:rsidRPr="001E362A">
        <w:rPr>
          <w:rFonts w:cs="DanaFajr" w:hint="cs"/>
          <w:sz w:val="28"/>
          <w:szCs w:val="28"/>
          <w:rtl/>
        </w:rPr>
        <w:t>1ـ أن</w:t>
      </w:r>
      <w:r>
        <w:rPr>
          <w:rFonts w:cs="DanaFajr" w:hint="cs"/>
          <w:sz w:val="28"/>
          <w:szCs w:val="28"/>
          <w:rtl/>
        </w:rPr>
        <w:t>ّ</w:t>
      </w:r>
      <w:r w:rsidRPr="001E362A">
        <w:rPr>
          <w:rFonts w:cs="DanaFajr" w:hint="cs"/>
          <w:sz w:val="28"/>
          <w:szCs w:val="28"/>
          <w:rtl/>
        </w:rPr>
        <w:t xml:space="preserve"> المنقول من هذه الآثار لا يجوز التسليم به هكذا على علا</w:t>
      </w:r>
      <w:r>
        <w:rPr>
          <w:rFonts w:cs="DanaFajr" w:hint="cs"/>
          <w:sz w:val="28"/>
          <w:szCs w:val="28"/>
          <w:rtl/>
        </w:rPr>
        <w:t>ّ</w:t>
      </w:r>
      <w:r w:rsidRPr="001E362A">
        <w:rPr>
          <w:rFonts w:cs="DanaFajr" w:hint="cs"/>
          <w:sz w:val="28"/>
          <w:szCs w:val="28"/>
          <w:rtl/>
        </w:rPr>
        <w:t>ته؛ إذ احتمال ضعف الأسانيد وارد</w:t>
      </w:r>
      <w:r>
        <w:rPr>
          <w:rFonts w:cs="DanaFajr" w:hint="cs"/>
          <w:sz w:val="28"/>
          <w:szCs w:val="28"/>
          <w:rtl/>
        </w:rPr>
        <w:t>،</w:t>
      </w:r>
      <w:r w:rsidRPr="001E362A">
        <w:rPr>
          <w:rFonts w:cs="DanaFajr" w:hint="cs"/>
          <w:sz w:val="28"/>
          <w:szCs w:val="28"/>
          <w:rtl/>
        </w:rPr>
        <w:t xml:space="preserve"> فوجب البحث في سلامة المنقول من عدمه.</w:t>
      </w:r>
    </w:p>
    <w:p w:rsidR="00EF39C8" w:rsidRPr="001E362A" w:rsidRDefault="00EF39C8" w:rsidP="004E7D26">
      <w:pPr>
        <w:pStyle w:val="EndnoteText"/>
        <w:spacing w:line="300" w:lineRule="exact"/>
        <w:ind w:left="284" w:firstLine="0"/>
        <w:rPr>
          <w:rFonts w:cs="DanaFajr"/>
          <w:sz w:val="28"/>
          <w:szCs w:val="28"/>
          <w:rtl/>
        </w:rPr>
      </w:pPr>
      <w:r w:rsidRPr="001E362A">
        <w:rPr>
          <w:rFonts w:cs="DanaFajr" w:hint="cs"/>
          <w:sz w:val="28"/>
          <w:szCs w:val="28"/>
          <w:rtl/>
        </w:rPr>
        <w:t>2ـ أن</w:t>
      </w:r>
      <w:r>
        <w:rPr>
          <w:rFonts w:cs="DanaFajr" w:hint="cs"/>
          <w:sz w:val="28"/>
          <w:szCs w:val="28"/>
          <w:rtl/>
        </w:rPr>
        <w:t>ّ م</w:t>
      </w:r>
      <w:r w:rsidRPr="001E362A">
        <w:rPr>
          <w:rFonts w:cs="DanaFajr" w:hint="cs"/>
          <w:sz w:val="28"/>
          <w:szCs w:val="28"/>
          <w:rtl/>
        </w:rPr>
        <w:t>ن هذا المنقول ما هو غير صريح في دلالته</w:t>
      </w:r>
      <w:r>
        <w:rPr>
          <w:rFonts w:cs="DanaFajr" w:hint="cs"/>
          <w:sz w:val="28"/>
          <w:szCs w:val="28"/>
          <w:rtl/>
        </w:rPr>
        <w:t>،</w:t>
      </w:r>
      <w:r w:rsidRPr="001E362A">
        <w:rPr>
          <w:rFonts w:cs="DanaFajr" w:hint="cs"/>
          <w:sz w:val="28"/>
          <w:szCs w:val="28"/>
          <w:rtl/>
        </w:rPr>
        <w:t xml:space="preserve"> فوجب التثب</w:t>
      </w:r>
      <w:r>
        <w:rPr>
          <w:rFonts w:cs="DanaFajr" w:hint="cs"/>
          <w:sz w:val="28"/>
          <w:szCs w:val="28"/>
          <w:rtl/>
        </w:rPr>
        <w:t>ُّ</w:t>
      </w:r>
      <w:r w:rsidRPr="001E362A">
        <w:rPr>
          <w:rFonts w:cs="DanaFajr" w:hint="cs"/>
          <w:sz w:val="28"/>
          <w:szCs w:val="28"/>
          <w:rtl/>
        </w:rPr>
        <w:t>ت في معانيها؛ حت</w:t>
      </w:r>
      <w:r>
        <w:rPr>
          <w:rFonts w:cs="DanaFajr" w:hint="cs"/>
          <w:sz w:val="28"/>
          <w:szCs w:val="28"/>
          <w:rtl/>
        </w:rPr>
        <w:t>ّ</w:t>
      </w:r>
      <w:r w:rsidRPr="001E362A">
        <w:rPr>
          <w:rFonts w:cs="DanaFajr" w:hint="cs"/>
          <w:sz w:val="28"/>
          <w:szCs w:val="28"/>
          <w:rtl/>
        </w:rPr>
        <w:t>ى لا نحم</w:t>
      </w:r>
      <w:r>
        <w:rPr>
          <w:rFonts w:cs="DanaFajr" w:hint="cs"/>
          <w:sz w:val="28"/>
          <w:szCs w:val="28"/>
          <w:rtl/>
        </w:rPr>
        <w:t>ِّ</w:t>
      </w:r>
      <w:r w:rsidRPr="001E362A">
        <w:rPr>
          <w:rFonts w:cs="DanaFajr" w:hint="cs"/>
          <w:sz w:val="28"/>
          <w:szCs w:val="28"/>
          <w:rtl/>
        </w:rPr>
        <w:t>لها ما لا تحتمل، ولا نقو</w:t>
      </w:r>
      <w:r>
        <w:rPr>
          <w:rFonts w:cs="DanaFajr" w:hint="cs"/>
          <w:sz w:val="28"/>
          <w:szCs w:val="28"/>
          <w:rtl/>
        </w:rPr>
        <w:t>ِّ</w:t>
      </w:r>
      <w:r w:rsidRPr="001E362A">
        <w:rPr>
          <w:rFonts w:cs="DanaFajr" w:hint="cs"/>
          <w:sz w:val="28"/>
          <w:szCs w:val="28"/>
          <w:rtl/>
        </w:rPr>
        <w:t>لها ما لم تقل.</w:t>
      </w:r>
    </w:p>
  </w:endnote>
  <w:endnote w:id="538">
    <w:p w:rsidR="00EF39C8" w:rsidRPr="001E362A" w:rsidRDefault="00EF39C8" w:rsidP="00F3782D">
      <w:pPr>
        <w:pStyle w:val="EndnoteText"/>
        <w:spacing w:line="300" w:lineRule="exact"/>
        <w:ind w:left="284" w:hanging="284"/>
        <w:rPr>
          <w:rFonts w:cs="DanaFajr"/>
          <w:sz w:val="28"/>
          <w:szCs w:val="28"/>
          <w:rtl/>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cs="DanaFajr" w:hint="cs"/>
          <w:sz w:val="28"/>
          <w:szCs w:val="28"/>
          <w:rtl/>
        </w:rPr>
        <w:t>وهذا مستحيل</w:t>
      </w:r>
      <w:r>
        <w:rPr>
          <w:rFonts w:cs="DanaFajr" w:hint="cs"/>
          <w:sz w:val="28"/>
          <w:szCs w:val="28"/>
          <w:rtl/>
        </w:rPr>
        <w:t>ٌ</w:t>
      </w:r>
      <w:r w:rsidRPr="001E362A">
        <w:rPr>
          <w:rFonts w:cs="DanaFajr" w:hint="cs"/>
          <w:sz w:val="28"/>
          <w:szCs w:val="28"/>
          <w:rtl/>
        </w:rPr>
        <w:t xml:space="preserve"> لكونه مم</w:t>
      </w:r>
      <w:r>
        <w:rPr>
          <w:rFonts w:cs="DanaFajr" w:hint="cs"/>
          <w:sz w:val="28"/>
          <w:szCs w:val="28"/>
          <w:rtl/>
        </w:rPr>
        <w:t>ّ</w:t>
      </w:r>
      <w:r w:rsidRPr="001E362A">
        <w:rPr>
          <w:rFonts w:cs="DanaFajr" w:hint="cs"/>
          <w:sz w:val="28"/>
          <w:szCs w:val="28"/>
          <w:rtl/>
        </w:rPr>
        <w:t>ا تأباه طبيعة الدين وطبيعة اللغة وطبيعة البشر وطبيعة الكون والحياة</w:t>
      </w:r>
      <w:r>
        <w:rPr>
          <w:rFonts w:cs="DanaFajr" w:hint="cs"/>
          <w:sz w:val="28"/>
          <w:szCs w:val="28"/>
          <w:rtl/>
        </w:rPr>
        <w:t>،</w:t>
      </w:r>
      <w:r w:rsidRPr="001E362A">
        <w:rPr>
          <w:rFonts w:cs="DanaFajr" w:hint="cs"/>
          <w:sz w:val="28"/>
          <w:szCs w:val="28"/>
          <w:rtl/>
        </w:rPr>
        <w:t xml:space="preserve"> كما فص</w:t>
      </w:r>
      <w:r>
        <w:rPr>
          <w:rFonts w:cs="DanaFajr" w:hint="cs"/>
          <w:sz w:val="28"/>
          <w:szCs w:val="28"/>
          <w:rtl/>
        </w:rPr>
        <w:t>َّ</w:t>
      </w:r>
      <w:r w:rsidRPr="001E362A">
        <w:rPr>
          <w:rFonts w:cs="DanaFajr" w:hint="cs"/>
          <w:sz w:val="28"/>
          <w:szCs w:val="28"/>
          <w:rtl/>
        </w:rPr>
        <w:t>لنا القول في</w:t>
      </w:r>
      <w:r>
        <w:rPr>
          <w:rFonts w:cs="DanaFajr" w:hint="cs"/>
          <w:sz w:val="28"/>
          <w:szCs w:val="28"/>
          <w:rtl/>
        </w:rPr>
        <w:t xml:space="preserve"> </w:t>
      </w:r>
      <w:r w:rsidRPr="001E362A">
        <w:rPr>
          <w:rFonts w:cs="DanaFajr" w:hint="cs"/>
          <w:sz w:val="28"/>
          <w:szCs w:val="28"/>
          <w:rtl/>
        </w:rPr>
        <w:t>ما سبق.</w:t>
      </w:r>
    </w:p>
  </w:endnote>
  <w:endnote w:id="539">
    <w:p w:rsidR="00EF39C8" w:rsidRPr="001E362A" w:rsidRDefault="00EF39C8" w:rsidP="00F3782D">
      <w:pPr>
        <w:pStyle w:val="EndnoteText"/>
        <w:spacing w:line="300" w:lineRule="exact"/>
        <w:ind w:left="284" w:hanging="284"/>
        <w:rPr>
          <w:rFonts w:cs="DanaFajr"/>
          <w:sz w:val="28"/>
          <w:szCs w:val="28"/>
          <w:rtl/>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cs="DanaFajr" w:hint="cs"/>
          <w:sz w:val="28"/>
          <w:szCs w:val="28"/>
          <w:rtl/>
        </w:rPr>
        <w:t>نعم</w:t>
      </w:r>
      <w:r w:rsidRPr="001E362A">
        <w:rPr>
          <w:rFonts w:cs="DanaFajr"/>
          <w:sz w:val="28"/>
          <w:szCs w:val="28"/>
          <w:rtl/>
          <w:lang w:bidi="ar-EG"/>
        </w:rPr>
        <w:t>،</w:t>
      </w:r>
      <w:r w:rsidRPr="001E362A">
        <w:rPr>
          <w:rFonts w:cs="DanaFajr" w:hint="cs"/>
          <w:sz w:val="28"/>
          <w:szCs w:val="28"/>
          <w:rtl/>
          <w:lang w:bidi="ar-EG"/>
        </w:rPr>
        <w:t xml:space="preserve"> قد يعترض البعض قائلاً: هذا دور</w:t>
      </w:r>
      <w:r>
        <w:rPr>
          <w:rFonts w:cs="DanaFajr" w:hint="cs"/>
          <w:sz w:val="28"/>
          <w:szCs w:val="28"/>
          <w:rtl/>
          <w:lang w:bidi="ar-EG"/>
        </w:rPr>
        <w:t>ٌ</w:t>
      </w:r>
      <w:r w:rsidRPr="001E362A">
        <w:rPr>
          <w:rFonts w:cs="DanaFajr" w:hint="cs"/>
          <w:sz w:val="28"/>
          <w:szCs w:val="28"/>
          <w:rtl/>
          <w:lang w:bidi="ar-EG"/>
        </w:rPr>
        <w:t>؛ إذ تحتج</w:t>
      </w:r>
      <w:r>
        <w:rPr>
          <w:rFonts w:cs="DanaFajr" w:hint="cs"/>
          <w:sz w:val="28"/>
          <w:szCs w:val="28"/>
          <w:rtl/>
          <w:lang w:bidi="ar-EG"/>
        </w:rPr>
        <w:t>ّ</w:t>
      </w:r>
      <w:r w:rsidRPr="001E362A">
        <w:rPr>
          <w:rFonts w:cs="DanaFajr" w:hint="cs"/>
          <w:sz w:val="28"/>
          <w:szCs w:val="28"/>
          <w:rtl/>
          <w:lang w:bidi="ar-EG"/>
        </w:rPr>
        <w:t xml:space="preserve"> بمحل الن</w:t>
      </w:r>
      <w:r>
        <w:rPr>
          <w:rFonts w:cs="DanaFajr" w:hint="cs"/>
          <w:sz w:val="28"/>
          <w:szCs w:val="28"/>
          <w:rtl/>
          <w:lang w:bidi="ar-EG"/>
        </w:rPr>
        <w:t>ـ</w:t>
      </w:r>
      <w:r w:rsidRPr="001E362A">
        <w:rPr>
          <w:rFonts w:cs="DanaFajr" w:hint="cs"/>
          <w:sz w:val="28"/>
          <w:szCs w:val="28"/>
          <w:rtl/>
          <w:lang w:bidi="ar-EG"/>
        </w:rPr>
        <w:t>زاع</w:t>
      </w:r>
      <w:r w:rsidRPr="001E362A">
        <w:rPr>
          <w:rFonts w:cs="DanaFajr"/>
          <w:sz w:val="28"/>
          <w:szCs w:val="28"/>
          <w:rtl/>
          <w:lang w:bidi="ar-EG"/>
        </w:rPr>
        <w:t>،</w:t>
      </w:r>
      <w:r w:rsidRPr="001E362A">
        <w:rPr>
          <w:rFonts w:cs="DanaFajr" w:hint="cs"/>
          <w:sz w:val="28"/>
          <w:szCs w:val="28"/>
          <w:rtl/>
          <w:lang w:bidi="ar-EG"/>
        </w:rPr>
        <w:t xml:space="preserve"> وهو ما لا يجوز في البحث والمناظرة. </w:t>
      </w:r>
    </w:p>
    <w:p w:rsidR="00EF39C8" w:rsidRPr="001E362A" w:rsidRDefault="00EF39C8" w:rsidP="004E7D26">
      <w:pPr>
        <w:pStyle w:val="EndnoteText"/>
        <w:spacing w:line="300" w:lineRule="exact"/>
        <w:ind w:left="284" w:firstLine="0"/>
        <w:rPr>
          <w:rFonts w:cs="DanaFajr"/>
          <w:sz w:val="28"/>
          <w:szCs w:val="28"/>
        </w:rPr>
      </w:pPr>
      <w:r w:rsidRPr="001E362A">
        <w:rPr>
          <w:rFonts w:cs="DanaFajr" w:hint="cs"/>
          <w:sz w:val="28"/>
          <w:szCs w:val="28"/>
          <w:rtl/>
          <w:lang w:bidi="ar-EG"/>
        </w:rPr>
        <w:t xml:space="preserve">والجواب: </w:t>
      </w:r>
      <w:r>
        <w:rPr>
          <w:rFonts w:cs="DanaFajr" w:hint="cs"/>
          <w:sz w:val="28"/>
          <w:szCs w:val="28"/>
          <w:rtl/>
          <w:lang w:bidi="ar-EG"/>
        </w:rPr>
        <w:t>إ</w:t>
      </w:r>
      <w:r w:rsidRPr="001E362A">
        <w:rPr>
          <w:rFonts w:cs="DanaFajr" w:hint="cs"/>
          <w:sz w:val="28"/>
          <w:szCs w:val="28"/>
          <w:rtl/>
          <w:lang w:bidi="ar-EG"/>
        </w:rPr>
        <w:t>ن</w:t>
      </w:r>
      <w:r>
        <w:rPr>
          <w:rFonts w:cs="DanaFajr" w:hint="cs"/>
          <w:sz w:val="28"/>
          <w:szCs w:val="28"/>
          <w:rtl/>
          <w:lang w:bidi="ar-EG"/>
        </w:rPr>
        <w:t>ّ</w:t>
      </w:r>
      <w:r w:rsidRPr="001E362A">
        <w:rPr>
          <w:rFonts w:cs="DanaFajr" w:hint="cs"/>
          <w:sz w:val="28"/>
          <w:szCs w:val="28"/>
          <w:rtl/>
          <w:lang w:bidi="ar-EG"/>
        </w:rPr>
        <w:t>ي قد أقمتُ</w:t>
      </w:r>
      <w:r w:rsidRPr="001E362A">
        <w:rPr>
          <w:rFonts w:cs="DanaFajr"/>
          <w:sz w:val="28"/>
          <w:szCs w:val="28"/>
          <w:rtl/>
          <w:lang w:bidi="ar-EG"/>
        </w:rPr>
        <w:t>،</w:t>
      </w:r>
      <w:r w:rsidRPr="001E362A">
        <w:rPr>
          <w:rFonts w:cs="DanaFajr" w:hint="cs"/>
          <w:sz w:val="28"/>
          <w:szCs w:val="28"/>
          <w:rtl/>
          <w:lang w:bidi="ar-EG"/>
        </w:rPr>
        <w:t xml:space="preserve"> على ما ذهبتُ إليه في موضوع الغناء والمعازف</w:t>
      </w:r>
      <w:r w:rsidRPr="001E362A">
        <w:rPr>
          <w:rFonts w:cs="DanaFajr"/>
          <w:sz w:val="28"/>
          <w:szCs w:val="28"/>
          <w:rtl/>
          <w:lang w:bidi="ar-EG"/>
        </w:rPr>
        <w:t>،</w:t>
      </w:r>
      <w:r w:rsidRPr="001E362A">
        <w:rPr>
          <w:rFonts w:cs="DanaFajr" w:hint="cs"/>
          <w:sz w:val="28"/>
          <w:szCs w:val="28"/>
          <w:rtl/>
          <w:lang w:bidi="ar-EG"/>
        </w:rPr>
        <w:t xml:space="preserve"> بي</w:t>
      </w:r>
      <w:r>
        <w:rPr>
          <w:rFonts w:cs="DanaFajr" w:hint="cs"/>
          <w:sz w:val="28"/>
          <w:szCs w:val="28"/>
          <w:rtl/>
          <w:lang w:bidi="ar-EG"/>
        </w:rPr>
        <w:t>ِّ</w:t>
      </w:r>
      <w:r w:rsidRPr="001E362A">
        <w:rPr>
          <w:rFonts w:cs="DanaFajr" w:hint="cs"/>
          <w:sz w:val="28"/>
          <w:szCs w:val="28"/>
          <w:rtl/>
          <w:lang w:bidi="ar-EG"/>
        </w:rPr>
        <w:t>ناتٍ أربعَ من القرآن</w:t>
      </w:r>
      <w:r w:rsidRPr="001E362A">
        <w:rPr>
          <w:rFonts w:cs="DanaFajr"/>
          <w:sz w:val="28"/>
          <w:szCs w:val="28"/>
          <w:rtl/>
          <w:lang w:bidi="ar-EG"/>
        </w:rPr>
        <w:t>،</w:t>
      </w:r>
      <w:r w:rsidRPr="001E362A">
        <w:rPr>
          <w:rFonts w:cs="DanaFajr" w:hint="cs"/>
          <w:sz w:val="28"/>
          <w:szCs w:val="28"/>
          <w:rtl/>
          <w:lang w:bidi="ar-EG"/>
        </w:rPr>
        <w:t xml:space="preserve"> وبيناتٍ ثلاثَ عشرة من صحيح السن</w:t>
      </w:r>
      <w:r>
        <w:rPr>
          <w:rFonts w:cs="DanaFajr" w:hint="cs"/>
          <w:sz w:val="28"/>
          <w:szCs w:val="28"/>
          <w:rtl/>
          <w:lang w:bidi="ar-EG"/>
        </w:rPr>
        <w:t>ّ</w:t>
      </w:r>
      <w:r w:rsidRPr="001E362A">
        <w:rPr>
          <w:rFonts w:cs="DanaFajr" w:hint="cs"/>
          <w:sz w:val="28"/>
          <w:szCs w:val="28"/>
          <w:rtl/>
          <w:lang w:bidi="ar-EG"/>
        </w:rPr>
        <w:t>ة</w:t>
      </w:r>
      <w:r w:rsidRPr="001E362A">
        <w:rPr>
          <w:rFonts w:cs="DanaFajr"/>
          <w:sz w:val="28"/>
          <w:szCs w:val="28"/>
          <w:rtl/>
          <w:lang w:bidi="ar-EG"/>
        </w:rPr>
        <w:t>،</w:t>
      </w:r>
      <w:r w:rsidRPr="001E362A">
        <w:rPr>
          <w:rFonts w:cs="DanaFajr" w:hint="cs"/>
          <w:sz w:val="28"/>
          <w:szCs w:val="28"/>
          <w:rtl/>
          <w:lang w:bidi="ar-EG"/>
        </w:rPr>
        <w:t xml:space="preserve"> وبيناتٍ أربعَ </w:t>
      </w:r>
      <w:r w:rsidRPr="001E362A">
        <w:rPr>
          <w:rFonts w:cs="DanaFajr"/>
          <w:sz w:val="28"/>
          <w:szCs w:val="28"/>
          <w:rtl/>
          <w:lang w:bidi="ar-EG"/>
        </w:rPr>
        <w:t>من مقاصد الشريعة ـ المستمد</w:t>
      </w:r>
      <w:r>
        <w:rPr>
          <w:rFonts w:cs="DanaFajr" w:hint="cs"/>
          <w:sz w:val="28"/>
          <w:szCs w:val="28"/>
          <w:rtl/>
          <w:lang w:bidi="ar-EG"/>
        </w:rPr>
        <w:t>ّ</w:t>
      </w:r>
      <w:r w:rsidRPr="001E362A">
        <w:rPr>
          <w:rFonts w:cs="DanaFajr"/>
          <w:sz w:val="28"/>
          <w:szCs w:val="28"/>
          <w:rtl/>
          <w:lang w:bidi="ar-EG"/>
        </w:rPr>
        <w:t>ة من الكتاب والسن</w:t>
      </w:r>
      <w:r>
        <w:rPr>
          <w:rFonts w:cs="DanaFajr" w:hint="cs"/>
          <w:sz w:val="28"/>
          <w:szCs w:val="28"/>
          <w:rtl/>
          <w:lang w:bidi="ar-EG"/>
        </w:rPr>
        <w:t>ّ</w:t>
      </w:r>
      <w:r w:rsidRPr="001E362A">
        <w:rPr>
          <w:rFonts w:cs="DanaFajr"/>
          <w:sz w:val="28"/>
          <w:szCs w:val="28"/>
          <w:rtl/>
          <w:lang w:bidi="ar-EG"/>
        </w:rPr>
        <w:t>ة ـ، وحج</w:t>
      </w:r>
      <w:r>
        <w:rPr>
          <w:rFonts w:cs="DanaFajr"/>
          <w:sz w:val="28"/>
          <w:szCs w:val="28"/>
          <w:rtl/>
          <w:lang w:bidi="ar-EG"/>
        </w:rPr>
        <w:t>جاً وافرةً من المعقول، وبراهين</w:t>
      </w:r>
      <w:r w:rsidRPr="001E362A">
        <w:rPr>
          <w:rFonts w:cs="DanaFajr"/>
          <w:sz w:val="28"/>
          <w:szCs w:val="28"/>
          <w:rtl/>
          <w:lang w:bidi="ar-EG"/>
        </w:rPr>
        <w:t xml:space="preserve"> ساطعةً مستمدةً من الأنفس والآفاق، ودفعتُ ما ورد، وما قد ي</w:t>
      </w:r>
      <w:r>
        <w:rPr>
          <w:rFonts w:cs="DanaFajr" w:hint="cs"/>
          <w:sz w:val="28"/>
          <w:szCs w:val="28"/>
          <w:rtl/>
          <w:lang w:bidi="ar-EG"/>
        </w:rPr>
        <w:t>َ</w:t>
      </w:r>
      <w:r w:rsidRPr="001E362A">
        <w:rPr>
          <w:rFonts w:cs="DanaFajr"/>
          <w:sz w:val="28"/>
          <w:szCs w:val="28"/>
          <w:rtl/>
          <w:lang w:bidi="ar-EG"/>
        </w:rPr>
        <w:t>ر</w:t>
      </w:r>
      <w:r>
        <w:rPr>
          <w:rFonts w:cs="DanaFajr" w:hint="cs"/>
          <w:sz w:val="28"/>
          <w:szCs w:val="28"/>
          <w:rtl/>
          <w:lang w:bidi="ar-EG"/>
        </w:rPr>
        <w:t>ِ</w:t>
      </w:r>
      <w:r w:rsidRPr="001E362A">
        <w:rPr>
          <w:rFonts w:cs="DanaFajr"/>
          <w:sz w:val="28"/>
          <w:szCs w:val="28"/>
          <w:rtl/>
          <w:lang w:bidi="ar-EG"/>
        </w:rPr>
        <w:t>د</w:t>
      </w:r>
      <w:r>
        <w:rPr>
          <w:rFonts w:cs="DanaFajr" w:hint="cs"/>
          <w:sz w:val="28"/>
          <w:szCs w:val="28"/>
          <w:rtl/>
          <w:lang w:bidi="ar-EG"/>
        </w:rPr>
        <w:t>ُ</w:t>
      </w:r>
      <w:r w:rsidRPr="001E362A">
        <w:rPr>
          <w:rFonts w:cs="DanaFajr"/>
          <w:sz w:val="28"/>
          <w:szCs w:val="28"/>
          <w:rtl/>
          <w:lang w:bidi="ar-EG"/>
        </w:rPr>
        <w:t>، عليها من الاعتراضات. فجميع ذلك حج</w:t>
      </w:r>
      <w:r>
        <w:rPr>
          <w:rFonts w:cs="DanaFajr" w:hint="cs"/>
          <w:sz w:val="28"/>
          <w:szCs w:val="28"/>
          <w:rtl/>
          <w:lang w:bidi="ar-EG"/>
        </w:rPr>
        <w:t>ّ</w:t>
      </w:r>
      <w:r w:rsidRPr="001E362A">
        <w:rPr>
          <w:rFonts w:cs="DanaFajr"/>
          <w:sz w:val="28"/>
          <w:szCs w:val="28"/>
          <w:rtl/>
          <w:lang w:bidi="ar-EG"/>
        </w:rPr>
        <w:t>ة عليك، يجوز لي إلزامك به، إلى أن تأتيني بما ينقضه، وهيهات.</w:t>
      </w:r>
    </w:p>
  </w:endnote>
  <w:endnote w:id="540">
    <w:p w:rsidR="00EF39C8" w:rsidRPr="001E362A" w:rsidRDefault="00EF39C8" w:rsidP="00F3782D">
      <w:pPr>
        <w:pStyle w:val="EndnoteText"/>
        <w:spacing w:line="300" w:lineRule="exact"/>
        <w:ind w:left="284" w:hanging="284"/>
        <w:rPr>
          <w:rFonts w:cs="DanaFajr"/>
          <w:sz w:val="28"/>
          <w:szCs w:val="28"/>
          <w:rtl/>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cs="DanaFajr" w:hint="cs"/>
          <w:sz w:val="28"/>
          <w:szCs w:val="28"/>
          <w:rtl/>
        </w:rPr>
        <w:t>نعم</w:t>
      </w:r>
      <w:r w:rsidRPr="001E362A">
        <w:rPr>
          <w:rFonts w:cs="DanaFajr"/>
          <w:sz w:val="28"/>
          <w:szCs w:val="28"/>
          <w:rtl/>
          <w:lang w:bidi="ar-EG"/>
        </w:rPr>
        <w:t>،</w:t>
      </w:r>
      <w:r w:rsidRPr="001E362A">
        <w:rPr>
          <w:rFonts w:cs="DanaFajr" w:hint="cs"/>
          <w:sz w:val="28"/>
          <w:szCs w:val="28"/>
          <w:rtl/>
          <w:lang w:bidi="ar-EG"/>
        </w:rPr>
        <w:t xml:space="preserve"> الخبر الوارد عن المنهال لا يقطع بإباحة الغناء والمعازف</w:t>
      </w:r>
      <w:r w:rsidRPr="001E362A">
        <w:rPr>
          <w:rFonts w:cs="DanaFajr"/>
          <w:sz w:val="28"/>
          <w:szCs w:val="28"/>
          <w:rtl/>
          <w:lang w:bidi="ar-EG"/>
        </w:rPr>
        <w:t>،</w:t>
      </w:r>
      <w:r w:rsidRPr="001E362A">
        <w:rPr>
          <w:rFonts w:cs="DanaFajr" w:hint="cs"/>
          <w:sz w:val="28"/>
          <w:szCs w:val="28"/>
          <w:rtl/>
          <w:lang w:bidi="ar-EG"/>
        </w:rPr>
        <w:t xml:space="preserve"> ولكن</w:t>
      </w:r>
      <w:r>
        <w:rPr>
          <w:rFonts w:cs="DanaFajr" w:hint="cs"/>
          <w:sz w:val="28"/>
          <w:szCs w:val="28"/>
          <w:rtl/>
          <w:lang w:bidi="ar-EG"/>
        </w:rPr>
        <w:t>ّ</w:t>
      </w:r>
      <w:r w:rsidRPr="001E362A">
        <w:rPr>
          <w:rFonts w:cs="DanaFajr" w:hint="cs"/>
          <w:sz w:val="28"/>
          <w:szCs w:val="28"/>
          <w:rtl/>
          <w:lang w:bidi="ar-EG"/>
        </w:rPr>
        <w:t>ه يفيد ذلك بطريق الظن</w:t>
      </w:r>
      <w:r>
        <w:rPr>
          <w:rFonts w:cs="DanaFajr" w:hint="cs"/>
          <w:sz w:val="28"/>
          <w:szCs w:val="28"/>
          <w:rtl/>
          <w:lang w:bidi="ar-EG"/>
        </w:rPr>
        <w:t>ّ</w:t>
      </w:r>
      <w:r w:rsidRPr="001E362A">
        <w:rPr>
          <w:rFonts w:cs="DanaFajr" w:hint="cs"/>
          <w:sz w:val="28"/>
          <w:szCs w:val="28"/>
          <w:rtl/>
          <w:lang w:bidi="ar-EG"/>
        </w:rPr>
        <w:t xml:space="preserve"> الغالب؛ فالخبر الوارد هو أن</w:t>
      </w:r>
      <w:r>
        <w:rPr>
          <w:rFonts w:cs="DanaFajr" w:hint="cs"/>
          <w:sz w:val="28"/>
          <w:szCs w:val="28"/>
          <w:rtl/>
          <w:lang w:bidi="ar-EG"/>
        </w:rPr>
        <w:t>ّ</w:t>
      </w:r>
      <w:r w:rsidRPr="001E362A">
        <w:rPr>
          <w:rFonts w:cs="DanaFajr" w:hint="cs"/>
          <w:sz w:val="28"/>
          <w:szCs w:val="28"/>
          <w:rtl/>
          <w:lang w:bidi="ar-EG"/>
        </w:rPr>
        <w:t xml:space="preserve"> عدداً من أئم</w:t>
      </w:r>
      <w:r>
        <w:rPr>
          <w:rFonts w:cs="DanaFajr" w:hint="cs"/>
          <w:sz w:val="28"/>
          <w:szCs w:val="28"/>
          <w:rtl/>
          <w:lang w:bidi="ar-EG"/>
        </w:rPr>
        <w:t>ّ</w:t>
      </w:r>
      <w:r w:rsidRPr="001E362A">
        <w:rPr>
          <w:rFonts w:cs="DanaFajr" w:hint="cs"/>
          <w:sz w:val="28"/>
          <w:szCs w:val="28"/>
          <w:rtl/>
          <w:lang w:bidi="ar-EG"/>
        </w:rPr>
        <w:t>ة الحديث والجرح والتعديل قد سمعوا ـ أثناء مرورهم ببيته ـ صوتَ طنبورٍ ـ وهو أحد الآلات الموسيقي</w:t>
      </w:r>
      <w:r>
        <w:rPr>
          <w:rFonts w:cs="DanaFajr" w:hint="cs"/>
          <w:sz w:val="28"/>
          <w:szCs w:val="28"/>
          <w:rtl/>
          <w:lang w:bidi="ar-EG"/>
        </w:rPr>
        <w:t>ّ</w:t>
      </w:r>
      <w:r w:rsidRPr="001E362A">
        <w:rPr>
          <w:rFonts w:cs="DanaFajr" w:hint="cs"/>
          <w:sz w:val="28"/>
          <w:szCs w:val="28"/>
          <w:rtl/>
          <w:lang w:bidi="ar-EG"/>
        </w:rPr>
        <w:t>ة ـ يَصْدُرُ منه.</w:t>
      </w:r>
    </w:p>
    <w:p w:rsidR="00EF39C8" w:rsidRPr="001E362A" w:rsidRDefault="00EF39C8" w:rsidP="004E7D26">
      <w:pPr>
        <w:pStyle w:val="EndnoteText"/>
        <w:spacing w:line="300" w:lineRule="exact"/>
        <w:ind w:left="284" w:firstLine="0"/>
        <w:rPr>
          <w:rFonts w:cs="DanaFajr"/>
          <w:sz w:val="28"/>
          <w:szCs w:val="28"/>
          <w:lang w:bidi="ar-EG"/>
        </w:rPr>
      </w:pPr>
      <w:r w:rsidRPr="001E362A">
        <w:rPr>
          <w:rFonts w:cs="DanaFajr" w:hint="cs"/>
          <w:sz w:val="28"/>
          <w:szCs w:val="28"/>
          <w:rtl/>
          <w:lang w:bidi="ar-EG"/>
        </w:rPr>
        <w:t>وهذا يحتمل أن</w:t>
      </w:r>
      <w:r>
        <w:rPr>
          <w:rFonts w:cs="DanaFajr" w:hint="cs"/>
          <w:sz w:val="28"/>
          <w:szCs w:val="28"/>
          <w:rtl/>
          <w:lang w:bidi="ar-EG"/>
        </w:rPr>
        <w:t>ّ</w:t>
      </w:r>
      <w:r w:rsidRPr="001E362A">
        <w:rPr>
          <w:rFonts w:cs="DanaFajr" w:hint="cs"/>
          <w:sz w:val="28"/>
          <w:szCs w:val="28"/>
          <w:rtl/>
          <w:lang w:bidi="ar-EG"/>
        </w:rPr>
        <w:t xml:space="preserve"> المنهال نفسه هو مَن</w:t>
      </w:r>
      <w:r>
        <w:rPr>
          <w:rFonts w:cs="DanaFajr" w:hint="cs"/>
          <w:sz w:val="28"/>
          <w:szCs w:val="28"/>
          <w:rtl/>
          <w:lang w:bidi="ar-EG"/>
        </w:rPr>
        <w:t>ْ</w:t>
      </w:r>
      <w:r w:rsidRPr="001E362A">
        <w:rPr>
          <w:rFonts w:cs="DanaFajr" w:hint="cs"/>
          <w:sz w:val="28"/>
          <w:szCs w:val="28"/>
          <w:rtl/>
          <w:lang w:bidi="ar-EG"/>
        </w:rPr>
        <w:t xml:space="preserve"> كان يعزف</w:t>
      </w:r>
      <w:r w:rsidRPr="001E362A">
        <w:rPr>
          <w:rFonts w:cs="DanaFajr"/>
          <w:sz w:val="28"/>
          <w:szCs w:val="28"/>
          <w:rtl/>
          <w:lang w:bidi="ar-EG"/>
        </w:rPr>
        <w:t>،</w:t>
      </w:r>
      <w:r w:rsidRPr="001E362A">
        <w:rPr>
          <w:rFonts w:cs="DanaFajr" w:hint="cs"/>
          <w:sz w:val="28"/>
          <w:szCs w:val="28"/>
          <w:rtl/>
          <w:lang w:bidi="ar-EG"/>
        </w:rPr>
        <w:t xml:space="preserve"> أو أنَّ أحداً من أهل بيته هو مَن</w:t>
      </w:r>
      <w:r>
        <w:rPr>
          <w:rFonts w:cs="DanaFajr" w:hint="cs"/>
          <w:sz w:val="28"/>
          <w:szCs w:val="28"/>
          <w:rtl/>
          <w:lang w:bidi="ar-EG"/>
        </w:rPr>
        <w:t>ْ</w:t>
      </w:r>
      <w:r w:rsidRPr="001E362A">
        <w:rPr>
          <w:rFonts w:cs="DanaFajr" w:hint="cs"/>
          <w:sz w:val="28"/>
          <w:szCs w:val="28"/>
          <w:rtl/>
          <w:lang w:bidi="ar-EG"/>
        </w:rPr>
        <w:t xml:space="preserve"> كان يعزف بإقرار منه</w:t>
      </w:r>
      <w:r w:rsidRPr="001E362A">
        <w:rPr>
          <w:rFonts w:cs="DanaFajr"/>
          <w:sz w:val="28"/>
          <w:szCs w:val="28"/>
          <w:rtl/>
          <w:lang w:bidi="ar-EG"/>
        </w:rPr>
        <w:t>،</w:t>
      </w:r>
      <w:r w:rsidRPr="001E362A">
        <w:rPr>
          <w:rFonts w:cs="DanaFajr" w:hint="cs"/>
          <w:sz w:val="28"/>
          <w:szCs w:val="28"/>
          <w:rtl/>
          <w:lang w:bidi="ar-EG"/>
        </w:rPr>
        <w:t xml:space="preserve"> أو أن</w:t>
      </w:r>
      <w:r>
        <w:rPr>
          <w:rFonts w:cs="DanaFajr" w:hint="cs"/>
          <w:sz w:val="28"/>
          <w:szCs w:val="28"/>
          <w:rtl/>
          <w:lang w:bidi="ar-EG"/>
        </w:rPr>
        <w:t>ّ</w:t>
      </w:r>
      <w:r w:rsidRPr="001E362A">
        <w:rPr>
          <w:rFonts w:cs="DanaFajr" w:hint="cs"/>
          <w:sz w:val="28"/>
          <w:szCs w:val="28"/>
          <w:rtl/>
          <w:lang w:bidi="ar-EG"/>
        </w:rPr>
        <w:t xml:space="preserve"> أحداً منهم كان يعزف مستثمراً فرصةَ عدم وجوده مثلاً</w:t>
      </w:r>
      <w:r>
        <w:rPr>
          <w:rFonts w:cs="DanaFajr" w:hint="cs"/>
          <w:sz w:val="28"/>
          <w:szCs w:val="28"/>
          <w:rtl/>
          <w:lang w:bidi="ar-EG"/>
        </w:rPr>
        <w:t>؛</w:t>
      </w:r>
      <w:r w:rsidRPr="001E362A">
        <w:rPr>
          <w:rFonts w:cs="DanaFajr" w:hint="cs"/>
          <w:sz w:val="28"/>
          <w:szCs w:val="28"/>
          <w:rtl/>
          <w:lang w:bidi="ar-EG"/>
        </w:rPr>
        <w:t xml:space="preserve"> لكونه يمنعهم أو يحر</w:t>
      </w:r>
      <w:r>
        <w:rPr>
          <w:rFonts w:cs="DanaFajr" w:hint="cs"/>
          <w:sz w:val="28"/>
          <w:szCs w:val="28"/>
          <w:rtl/>
          <w:lang w:bidi="ar-EG"/>
        </w:rPr>
        <w:t>ِّ</w:t>
      </w:r>
      <w:r w:rsidRPr="001E362A">
        <w:rPr>
          <w:rFonts w:cs="DanaFajr" w:hint="cs"/>
          <w:sz w:val="28"/>
          <w:szCs w:val="28"/>
          <w:rtl/>
          <w:lang w:bidi="ar-EG"/>
        </w:rPr>
        <w:t>م علي</w:t>
      </w:r>
      <w:r>
        <w:rPr>
          <w:rFonts w:cs="DanaFajr" w:hint="cs"/>
          <w:sz w:val="28"/>
          <w:szCs w:val="28"/>
          <w:rtl/>
          <w:lang w:bidi="ar-EG"/>
        </w:rPr>
        <w:t>هم العزف والمعازف. وبَيِّنٌ أنّ</w:t>
      </w:r>
      <w:r w:rsidRPr="001E362A">
        <w:rPr>
          <w:rFonts w:cs="DanaFajr" w:hint="cs"/>
          <w:sz w:val="28"/>
          <w:szCs w:val="28"/>
          <w:rtl/>
          <w:lang w:bidi="ar-EG"/>
        </w:rPr>
        <w:t xml:space="preserve"> الاحتمالَ الأخيرَ ضعيفٌ؛ لأن</w:t>
      </w:r>
      <w:r>
        <w:rPr>
          <w:rFonts w:cs="DanaFajr" w:hint="cs"/>
          <w:sz w:val="28"/>
          <w:szCs w:val="28"/>
          <w:rtl/>
          <w:lang w:bidi="ar-EG"/>
        </w:rPr>
        <w:t>ّ</w:t>
      </w:r>
      <w:r w:rsidRPr="001E362A">
        <w:rPr>
          <w:rFonts w:cs="DanaFajr" w:hint="cs"/>
          <w:sz w:val="28"/>
          <w:szCs w:val="28"/>
          <w:rtl/>
          <w:lang w:bidi="ar-EG"/>
        </w:rPr>
        <w:t xml:space="preserve"> فيه قدحاً في أهل بيت المنهال ـ وهو م</w:t>
      </w:r>
      <w:r>
        <w:rPr>
          <w:rFonts w:cs="DanaFajr" w:hint="cs"/>
          <w:sz w:val="28"/>
          <w:szCs w:val="28"/>
          <w:rtl/>
          <w:lang w:bidi="ar-EG"/>
        </w:rPr>
        <w:t>َ</w:t>
      </w:r>
      <w:r w:rsidRPr="001E362A">
        <w:rPr>
          <w:rFonts w:cs="DanaFajr" w:hint="cs"/>
          <w:sz w:val="28"/>
          <w:szCs w:val="28"/>
          <w:rtl/>
          <w:lang w:bidi="ar-EG"/>
        </w:rPr>
        <w:t>ن</w:t>
      </w:r>
      <w:r>
        <w:rPr>
          <w:rFonts w:cs="DanaFajr" w:hint="cs"/>
          <w:sz w:val="28"/>
          <w:szCs w:val="28"/>
          <w:rtl/>
          <w:lang w:bidi="ar-EG"/>
        </w:rPr>
        <w:t>ْ</w:t>
      </w:r>
      <w:r w:rsidRPr="001E362A">
        <w:rPr>
          <w:rFonts w:cs="DanaFajr" w:hint="cs"/>
          <w:sz w:val="28"/>
          <w:szCs w:val="28"/>
          <w:rtl/>
          <w:lang w:bidi="ar-EG"/>
        </w:rPr>
        <w:t xml:space="preserve"> هو ثقةً وفضلاً وأدباً وتأديباً ـ وظن</w:t>
      </w:r>
      <w:r>
        <w:rPr>
          <w:rFonts w:cs="DanaFajr" w:hint="cs"/>
          <w:sz w:val="28"/>
          <w:szCs w:val="28"/>
          <w:rtl/>
          <w:lang w:bidi="ar-EG"/>
        </w:rPr>
        <w:t>ّ</w:t>
      </w:r>
      <w:r w:rsidRPr="001E362A">
        <w:rPr>
          <w:rFonts w:cs="DanaFajr" w:hint="cs"/>
          <w:sz w:val="28"/>
          <w:szCs w:val="28"/>
          <w:rtl/>
          <w:lang w:bidi="ar-EG"/>
        </w:rPr>
        <w:t>اً سي</w:t>
      </w:r>
      <w:r>
        <w:rPr>
          <w:rFonts w:cs="DanaFajr" w:hint="cs"/>
          <w:sz w:val="28"/>
          <w:szCs w:val="28"/>
          <w:rtl/>
          <w:lang w:bidi="ar-EG"/>
        </w:rPr>
        <w:t>ّ</w:t>
      </w:r>
      <w:r w:rsidRPr="001E362A">
        <w:rPr>
          <w:rFonts w:cs="DanaFajr" w:hint="cs"/>
          <w:sz w:val="28"/>
          <w:szCs w:val="28"/>
          <w:rtl/>
          <w:lang w:bidi="ar-EG"/>
        </w:rPr>
        <w:t>ئاً بهم</w:t>
      </w:r>
      <w:r w:rsidRPr="001E362A">
        <w:rPr>
          <w:rFonts w:cs="DanaFajr"/>
          <w:sz w:val="28"/>
          <w:szCs w:val="28"/>
          <w:rtl/>
          <w:lang w:bidi="ar-EG"/>
        </w:rPr>
        <w:t>،</w:t>
      </w:r>
      <w:r>
        <w:rPr>
          <w:rFonts w:cs="DanaFajr" w:hint="cs"/>
          <w:sz w:val="28"/>
          <w:szCs w:val="28"/>
          <w:rtl/>
          <w:lang w:bidi="ar-EG"/>
        </w:rPr>
        <w:t xml:space="preserve"> وهو ما لا يجوز أن يصدر</w:t>
      </w:r>
      <w:r w:rsidRPr="001E362A">
        <w:rPr>
          <w:rFonts w:cs="DanaFajr" w:hint="cs"/>
          <w:sz w:val="28"/>
          <w:szCs w:val="28"/>
          <w:rtl/>
          <w:lang w:bidi="ar-EG"/>
        </w:rPr>
        <w:t xml:space="preserve"> عن المسلم بحق</w:t>
      </w:r>
      <w:r>
        <w:rPr>
          <w:rFonts w:cs="DanaFajr" w:hint="cs"/>
          <w:sz w:val="28"/>
          <w:szCs w:val="28"/>
          <w:rtl/>
          <w:lang w:bidi="ar-EG"/>
        </w:rPr>
        <w:t>ّ</w:t>
      </w:r>
      <w:r w:rsidRPr="001E362A">
        <w:rPr>
          <w:rFonts w:cs="DanaFajr" w:hint="cs"/>
          <w:sz w:val="28"/>
          <w:szCs w:val="28"/>
          <w:rtl/>
          <w:lang w:bidi="ar-EG"/>
        </w:rPr>
        <w:t xml:space="preserve"> أخيه المسلم</w:t>
      </w:r>
      <w:r w:rsidRPr="001E362A">
        <w:rPr>
          <w:rFonts w:cs="DanaFajr"/>
          <w:sz w:val="28"/>
          <w:szCs w:val="28"/>
          <w:rtl/>
          <w:lang w:bidi="ar-EG"/>
        </w:rPr>
        <w:t>،</w:t>
      </w:r>
      <w:r w:rsidRPr="001E362A">
        <w:rPr>
          <w:rFonts w:cs="DanaFajr" w:hint="cs"/>
          <w:sz w:val="28"/>
          <w:szCs w:val="28"/>
          <w:rtl/>
          <w:lang w:bidi="ar-EG"/>
        </w:rPr>
        <w:t xml:space="preserve"> فما بالك إن</w:t>
      </w:r>
      <w:r>
        <w:rPr>
          <w:rFonts w:cs="DanaFajr" w:hint="cs"/>
          <w:sz w:val="28"/>
          <w:szCs w:val="28"/>
          <w:rtl/>
          <w:lang w:bidi="ar-EG"/>
        </w:rPr>
        <w:t>ْ</w:t>
      </w:r>
      <w:r w:rsidRPr="001E362A">
        <w:rPr>
          <w:rFonts w:cs="DanaFajr" w:hint="cs"/>
          <w:sz w:val="28"/>
          <w:szCs w:val="28"/>
          <w:rtl/>
          <w:lang w:bidi="ar-EG"/>
        </w:rPr>
        <w:t xml:space="preserve"> كان بحق</w:t>
      </w:r>
      <w:r>
        <w:rPr>
          <w:rFonts w:cs="DanaFajr" w:hint="cs"/>
          <w:sz w:val="28"/>
          <w:szCs w:val="28"/>
          <w:rtl/>
          <w:lang w:bidi="ar-EG"/>
        </w:rPr>
        <w:t>ّ</w:t>
      </w:r>
      <w:r w:rsidRPr="001E362A">
        <w:rPr>
          <w:rFonts w:cs="DanaFajr" w:hint="cs"/>
          <w:sz w:val="28"/>
          <w:szCs w:val="28"/>
          <w:rtl/>
          <w:lang w:bidi="ar-EG"/>
        </w:rPr>
        <w:t xml:space="preserve"> أهل بيت المنهال بن عمرو!</w:t>
      </w:r>
    </w:p>
  </w:endnote>
  <w:endnote w:id="541">
    <w:p w:rsidR="00EF39C8" w:rsidRPr="001E362A" w:rsidRDefault="00EF39C8" w:rsidP="00F3782D">
      <w:pPr>
        <w:pStyle w:val="1fe"/>
        <w:spacing w:line="300" w:lineRule="exact"/>
        <w:ind w:left="284" w:hanging="284"/>
        <w:jc w:val="both"/>
        <w:rPr>
          <w:rFonts w:ascii="Times New Roman" w:hAnsi="Times New Roman" w:cs="DanaFajr"/>
          <w:sz w:val="28"/>
          <w:szCs w:val="28"/>
        </w:rPr>
      </w:pPr>
      <w:r w:rsidRPr="001E362A">
        <w:rPr>
          <w:rFonts w:ascii="Times New Roman" w:hAnsi="Times New Roman" w:cs="DanaFajr"/>
          <w:sz w:val="28"/>
          <w:szCs w:val="28"/>
          <w:rtl/>
        </w:rPr>
        <w:t>(</w:t>
      </w:r>
      <w:r w:rsidRPr="001E362A">
        <w:rPr>
          <w:rStyle w:val="EndnoteReference"/>
          <w:rFonts w:ascii="Times New Roman" w:hAnsi="Times New Roman" w:cs="DanaFajr"/>
          <w:sz w:val="28"/>
          <w:szCs w:val="28"/>
          <w:vertAlign w:val="baseline"/>
        </w:rPr>
        <w:endnoteRef/>
      </w:r>
      <w:r w:rsidRPr="001E362A">
        <w:rPr>
          <w:rFonts w:ascii="Times New Roman" w:hAnsi="Times New Roman" w:cs="DanaFajr"/>
          <w:sz w:val="28"/>
          <w:szCs w:val="28"/>
          <w:rtl/>
        </w:rPr>
        <w:t xml:space="preserve">) </w:t>
      </w:r>
      <w:r w:rsidRPr="001E362A">
        <w:rPr>
          <w:rFonts w:ascii="Times New Roman" w:hAnsi="Times New Roman" w:cs="DanaFajr"/>
          <w:sz w:val="28"/>
          <w:szCs w:val="28"/>
          <w:rtl/>
          <w:lang w:bidi="ar-EG"/>
        </w:rPr>
        <w:t>مثل: أكثر فقهاء ومحد</w:t>
      </w:r>
      <w:r>
        <w:rPr>
          <w:rFonts w:ascii="Times New Roman" w:hAnsi="Times New Roman" w:cs="DanaFajr" w:hint="cs"/>
          <w:sz w:val="28"/>
          <w:szCs w:val="28"/>
          <w:rtl/>
          <w:lang w:bidi="ar-EG"/>
        </w:rPr>
        <w:t>ِّ</w:t>
      </w:r>
      <w:r w:rsidRPr="001E362A">
        <w:rPr>
          <w:rFonts w:ascii="Times New Roman" w:hAnsi="Times New Roman" w:cs="DanaFajr"/>
          <w:sz w:val="28"/>
          <w:szCs w:val="28"/>
          <w:rtl/>
          <w:lang w:bidi="ar-EG"/>
        </w:rPr>
        <w:t>ثي المدينة المنورة</w:t>
      </w:r>
      <w:r>
        <w:rPr>
          <w:rFonts w:ascii="Times New Roman" w:hAnsi="Times New Roman" w:cs="DanaFajr" w:hint="cs"/>
          <w:sz w:val="28"/>
          <w:szCs w:val="28"/>
          <w:rtl/>
          <w:lang w:bidi="ar-EG"/>
        </w:rPr>
        <w:t>،</w:t>
      </w:r>
      <w:r w:rsidRPr="001E362A">
        <w:rPr>
          <w:rFonts w:ascii="Times New Roman" w:hAnsi="Times New Roman" w:cs="DanaFajr"/>
          <w:sz w:val="28"/>
          <w:szCs w:val="28"/>
          <w:rtl/>
          <w:lang w:bidi="ar-EG"/>
        </w:rPr>
        <w:t xml:space="preserve"> قبل وجود مالك وبعده. </w:t>
      </w:r>
      <w:r w:rsidRPr="001E362A">
        <w:rPr>
          <w:rFonts w:ascii="Times New Roman" w:hAnsi="Times New Roman" w:cs="DanaFajr"/>
          <w:sz w:val="28"/>
          <w:szCs w:val="28"/>
          <w:rtl/>
        </w:rPr>
        <w:t xml:space="preserve">حيث قد </w:t>
      </w:r>
      <w:r>
        <w:rPr>
          <w:rFonts w:ascii="Times New Roman" w:hAnsi="Times New Roman" w:cs="DanaFajr" w:hint="cs"/>
          <w:sz w:val="28"/>
          <w:szCs w:val="28"/>
          <w:rtl/>
        </w:rPr>
        <w:t>ذكر</w:t>
      </w:r>
      <w:r>
        <w:rPr>
          <w:rFonts w:ascii="Times New Roman" w:hAnsi="Times New Roman" w:cs="DanaFajr"/>
          <w:sz w:val="28"/>
          <w:szCs w:val="28"/>
          <w:rtl/>
        </w:rPr>
        <w:t xml:space="preserve"> رأيَ علماء</w:t>
      </w:r>
      <w:r w:rsidRPr="001E362A">
        <w:rPr>
          <w:rFonts w:ascii="Times New Roman" w:hAnsi="Times New Roman" w:cs="DanaFajr"/>
          <w:sz w:val="28"/>
          <w:szCs w:val="28"/>
          <w:rtl/>
        </w:rPr>
        <w:t xml:space="preserve"> المدينة </w:t>
      </w:r>
      <w:r w:rsidRPr="001E362A">
        <w:rPr>
          <w:rFonts w:ascii="Times New Roman" w:hAnsi="Times New Roman" w:cs="DanaFajr" w:hint="cs"/>
          <w:sz w:val="28"/>
          <w:szCs w:val="28"/>
          <w:rtl/>
        </w:rPr>
        <w:t xml:space="preserve">ـ </w:t>
      </w:r>
      <w:r w:rsidRPr="001E362A">
        <w:rPr>
          <w:rFonts w:ascii="Times New Roman" w:hAnsi="Times New Roman" w:cs="DanaFajr"/>
          <w:sz w:val="28"/>
          <w:szCs w:val="28"/>
          <w:rtl/>
        </w:rPr>
        <w:t>و</w:t>
      </w:r>
      <w:r w:rsidRPr="001E362A">
        <w:rPr>
          <w:rFonts w:ascii="Times New Roman" w:hAnsi="Times New Roman" w:cs="DanaFajr" w:hint="cs"/>
          <w:sz w:val="28"/>
          <w:szCs w:val="28"/>
          <w:rtl/>
        </w:rPr>
        <w:t>إن</w:t>
      </w:r>
      <w:r>
        <w:rPr>
          <w:rFonts w:ascii="Times New Roman" w:hAnsi="Times New Roman" w:cs="DanaFajr" w:hint="cs"/>
          <w:sz w:val="28"/>
          <w:szCs w:val="28"/>
          <w:rtl/>
        </w:rPr>
        <w:t>ْ</w:t>
      </w:r>
      <w:r w:rsidRPr="001E362A">
        <w:rPr>
          <w:rFonts w:ascii="Times New Roman" w:hAnsi="Times New Roman" w:cs="DanaFajr" w:hint="cs"/>
          <w:sz w:val="28"/>
          <w:szCs w:val="28"/>
          <w:rtl/>
        </w:rPr>
        <w:t xml:space="preserve"> </w:t>
      </w:r>
      <w:r w:rsidRPr="001E362A">
        <w:rPr>
          <w:rFonts w:ascii="Times New Roman" w:hAnsi="Times New Roman" w:cs="DanaFajr"/>
          <w:sz w:val="28"/>
          <w:szCs w:val="28"/>
          <w:rtl/>
        </w:rPr>
        <w:t>أنكره عليهم</w:t>
      </w:r>
      <w:r w:rsidRPr="001E362A">
        <w:rPr>
          <w:rFonts w:ascii="Times New Roman" w:hAnsi="Times New Roman" w:cs="DanaFajr"/>
          <w:sz w:val="28"/>
          <w:szCs w:val="28"/>
          <w:rtl/>
          <w:lang w:bidi="ar-EG"/>
        </w:rPr>
        <w:t>،</w:t>
      </w:r>
      <w:r w:rsidRPr="001E362A">
        <w:rPr>
          <w:rFonts w:ascii="Times New Roman" w:hAnsi="Times New Roman" w:cs="DanaFajr"/>
          <w:sz w:val="28"/>
          <w:szCs w:val="28"/>
          <w:rtl/>
        </w:rPr>
        <w:t xml:space="preserve"> ود</w:t>
      </w:r>
      <w:r>
        <w:rPr>
          <w:rFonts w:ascii="Times New Roman" w:hAnsi="Times New Roman" w:cs="DanaFajr" w:hint="cs"/>
          <w:sz w:val="28"/>
          <w:szCs w:val="28"/>
          <w:rtl/>
        </w:rPr>
        <w:t>َ</w:t>
      </w:r>
      <w:r w:rsidRPr="001E362A">
        <w:rPr>
          <w:rFonts w:ascii="Times New Roman" w:hAnsi="Times New Roman" w:cs="DanaFajr"/>
          <w:sz w:val="28"/>
          <w:szCs w:val="28"/>
          <w:rtl/>
        </w:rPr>
        <w:t>ع</w:t>
      </w:r>
      <w:r>
        <w:rPr>
          <w:rFonts w:ascii="Times New Roman" w:hAnsi="Times New Roman" w:cs="DanaFajr" w:hint="cs"/>
          <w:sz w:val="28"/>
          <w:szCs w:val="28"/>
          <w:rtl/>
        </w:rPr>
        <w:t>ْ</w:t>
      </w:r>
      <w:r w:rsidRPr="001E362A">
        <w:rPr>
          <w:rFonts w:ascii="Times New Roman" w:hAnsi="Times New Roman" w:cs="DanaFajr"/>
          <w:sz w:val="28"/>
          <w:szCs w:val="28"/>
          <w:rtl/>
        </w:rPr>
        <w:t xml:space="preserve"> عنك إنكارهم</w:t>
      </w:r>
      <w:r w:rsidRPr="001E362A">
        <w:rPr>
          <w:rFonts w:ascii="Times New Roman" w:hAnsi="Times New Roman" w:cs="DanaFajr"/>
          <w:sz w:val="28"/>
          <w:szCs w:val="28"/>
          <w:rtl/>
          <w:lang w:bidi="ar-EG"/>
        </w:rPr>
        <w:t>،</w:t>
      </w:r>
      <w:r w:rsidRPr="001E362A">
        <w:rPr>
          <w:rFonts w:ascii="Times New Roman" w:hAnsi="Times New Roman" w:cs="DanaFajr"/>
          <w:sz w:val="28"/>
          <w:szCs w:val="28"/>
          <w:rtl/>
        </w:rPr>
        <w:t xml:space="preserve"> إنّما يهم</w:t>
      </w:r>
      <w:r>
        <w:rPr>
          <w:rFonts w:ascii="Times New Roman" w:hAnsi="Times New Roman" w:cs="DanaFajr" w:hint="cs"/>
          <w:sz w:val="28"/>
          <w:szCs w:val="28"/>
          <w:rtl/>
        </w:rPr>
        <w:t>ّ</w:t>
      </w:r>
      <w:r w:rsidRPr="001E362A">
        <w:rPr>
          <w:rFonts w:ascii="Times New Roman" w:hAnsi="Times New Roman" w:cs="DanaFajr"/>
          <w:sz w:val="28"/>
          <w:szCs w:val="28"/>
          <w:rtl/>
        </w:rPr>
        <w:t xml:space="preserve">نا من الوجهة التاريخيّة إثبات قول جمهور </w:t>
      </w:r>
      <w:r w:rsidRPr="001E362A">
        <w:rPr>
          <w:rFonts w:ascii="Times New Roman" w:hAnsi="Times New Roman" w:cs="DanaFajr" w:hint="cs"/>
          <w:sz w:val="28"/>
          <w:szCs w:val="28"/>
          <w:rtl/>
        </w:rPr>
        <w:t>فقهاء ومحد</w:t>
      </w:r>
      <w:r>
        <w:rPr>
          <w:rFonts w:ascii="Times New Roman" w:hAnsi="Times New Roman" w:cs="DanaFajr" w:hint="cs"/>
          <w:sz w:val="28"/>
          <w:szCs w:val="28"/>
          <w:rtl/>
        </w:rPr>
        <w:t>ِّ</w:t>
      </w:r>
      <w:r w:rsidRPr="001E362A">
        <w:rPr>
          <w:rFonts w:ascii="Times New Roman" w:hAnsi="Times New Roman" w:cs="DanaFajr" w:hint="cs"/>
          <w:sz w:val="28"/>
          <w:szCs w:val="28"/>
          <w:rtl/>
        </w:rPr>
        <w:t>ثي</w:t>
      </w:r>
      <w:r w:rsidRPr="001E362A">
        <w:rPr>
          <w:rFonts w:ascii="Times New Roman" w:hAnsi="Times New Roman" w:cs="DanaFajr"/>
          <w:sz w:val="28"/>
          <w:szCs w:val="28"/>
          <w:rtl/>
        </w:rPr>
        <w:t xml:space="preserve"> المدينة بالإباحة ـ الإمامُ الزهري </w:t>
      </w:r>
      <w:r>
        <w:rPr>
          <w:rFonts w:ascii="Times New Roman" w:hAnsi="Times New Roman" w:cs="DanaFajr" w:hint="cs"/>
          <w:sz w:val="28"/>
          <w:szCs w:val="28"/>
          <w:rtl/>
        </w:rPr>
        <w:t>(</w:t>
      </w:r>
      <w:r w:rsidRPr="001E362A">
        <w:rPr>
          <w:rFonts w:ascii="Times New Roman" w:hAnsi="Times New Roman" w:cs="DanaFajr"/>
          <w:sz w:val="28"/>
          <w:szCs w:val="28"/>
          <w:rtl/>
        </w:rPr>
        <w:t>أخرجه ابن عساكر في تاريخ دمشق 1: 361</w:t>
      </w:r>
      <w:r>
        <w:rPr>
          <w:rFonts w:ascii="Times New Roman" w:hAnsi="Times New Roman" w:cs="DanaFajr" w:hint="cs"/>
          <w:sz w:val="28"/>
          <w:szCs w:val="28"/>
          <w:rtl/>
        </w:rPr>
        <w:t>،</w:t>
      </w:r>
      <w:r w:rsidRPr="001E362A">
        <w:rPr>
          <w:rFonts w:ascii="Times New Roman" w:hAnsi="Times New Roman" w:cs="DanaFajr"/>
          <w:sz w:val="28"/>
          <w:szCs w:val="28"/>
          <w:rtl/>
        </w:rPr>
        <w:t xml:space="preserve"> بسند حسن</w:t>
      </w:r>
      <w:r>
        <w:rPr>
          <w:rFonts w:ascii="Times New Roman" w:hAnsi="Times New Roman" w:cs="DanaFajr" w:hint="cs"/>
          <w:sz w:val="28"/>
          <w:szCs w:val="28"/>
          <w:rtl/>
        </w:rPr>
        <w:t>)؛</w:t>
      </w:r>
      <w:r w:rsidRPr="001E362A">
        <w:rPr>
          <w:rFonts w:ascii="Times New Roman" w:hAnsi="Times New Roman" w:cs="DanaFajr"/>
          <w:sz w:val="28"/>
          <w:szCs w:val="28"/>
          <w:rtl/>
        </w:rPr>
        <w:t xml:space="preserve"> ومعمرُ بن راشد </w:t>
      </w:r>
      <w:r>
        <w:rPr>
          <w:rFonts w:ascii="Times New Roman" w:hAnsi="Times New Roman" w:cs="DanaFajr" w:hint="cs"/>
          <w:sz w:val="28"/>
          <w:szCs w:val="28"/>
          <w:rtl/>
        </w:rPr>
        <w:t>(</w:t>
      </w:r>
      <w:r w:rsidRPr="001E362A">
        <w:rPr>
          <w:rFonts w:ascii="Times New Roman" w:hAnsi="Times New Roman" w:cs="DanaFajr"/>
          <w:sz w:val="28"/>
          <w:szCs w:val="28"/>
          <w:rtl/>
        </w:rPr>
        <w:t>أخرجه الخلال في الأمر بالمعروف</w:t>
      </w:r>
      <w:r>
        <w:rPr>
          <w:rFonts w:ascii="Times New Roman" w:hAnsi="Times New Roman" w:cs="DanaFajr" w:hint="cs"/>
          <w:sz w:val="28"/>
          <w:szCs w:val="28"/>
          <w:rtl/>
        </w:rPr>
        <w:t>،</w:t>
      </w:r>
      <w:r w:rsidRPr="001E362A">
        <w:rPr>
          <w:rFonts w:ascii="Times New Roman" w:hAnsi="Times New Roman" w:cs="DanaFajr"/>
          <w:sz w:val="28"/>
          <w:szCs w:val="28"/>
          <w:rtl/>
        </w:rPr>
        <w:t xml:space="preserve"> رقم 170</w:t>
      </w:r>
      <w:r>
        <w:rPr>
          <w:rFonts w:ascii="Times New Roman" w:hAnsi="Times New Roman" w:cs="DanaFajr" w:hint="cs"/>
          <w:sz w:val="28"/>
          <w:szCs w:val="28"/>
          <w:rtl/>
        </w:rPr>
        <w:t>،</w:t>
      </w:r>
      <w:r w:rsidRPr="001E362A">
        <w:rPr>
          <w:rFonts w:ascii="Times New Roman" w:hAnsi="Times New Roman" w:cs="DanaFajr"/>
          <w:sz w:val="28"/>
          <w:szCs w:val="28"/>
          <w:rtl/>
        </w:rPr>
        <w:t xml:space="preserve"> بسند حسن</w:t>
      </w:r>
      <w:r>
        <w:rPr>
          <w:rFonts w:ascii="Times New Roman" w:hAnsi="Times New Roman" w:cs="DanaFajr" w:hint="cs"/>
          <w:sz w:val="28"/>
          <w:szCs w:val="28"/>
          <w:rtl/>
        </w:rPr>
        <w:t>)؛</w:t>
      </w:r>
      <w:r w:rsidRPr="001E362A">
        <w:rPr>
          <w:rFonts w:ascii="Times New Roman" w:hAnsi="Times New Roman" w:cs="DanaFajr"/>
          <w:sz w:val="28"/>
          <w:szCs w:val="28"/>
          <w:rtl/>
        </w:rPr>
        <w:t xml:space="preserve"> ويحيى بن سعيد القطان </w:t>
      </w:r>
      <w:r>
        <w:rPr>
          <w:rFonts w:ascii="Times New Roman" w:hAnsi="Times New Roman" w:cs="DanaFajr" w:hint="cs"/>
          <w:sz w:val="28"/>
          <w:szCs w:val="28"/>
          <w:rtl/>
        </w:rPr>
        <w:t>(</w:t>
      </w:r>
      <w:r w:rsidRPr="001E362A">
        <w:rPr>
          <w:rFonts w:ascii="Times New Roman" w:hAnsi="Times New Roman" w:cs="DanaFajr"/>
          <w:sz w:val="28"/>
          <w:szCs w:val="28"/>
          <w:rtl/>
        </w:rPr>
        <w:t>أخرجه أحمد بن حنبل في مسائله</w:t>
      </w:r>
      <w:r>
        <w:rPr>
          <w:rFonts w:ascii="Times New Roman" w:hAnsi="Times New Roman" w:cs="DanaFajr" w:hint="cs"/>
          <w:sz w:val="28"/>
          <w:szCs w:val="28"/>
          <w:rtl/>
        </w:rPr>
        <w:t>،</w:t>
      </w:r>
      <w:r w:rsidRPr="001E362A">
        <w:rPr>
          <w:rFonts w:ascii="Times New Roman" w:hAnsi="Times New Roman" w:cs="DanaFajr"/>
          <w:sz w:val="28"/>
          <w:szCs w:val="28"/>
          <w:rtl/>
        </w:rPr>
        <w:t xml:space="preserve"> رقم 1875</w:t>
      </w:r>
      <w:r>
        <w:rPr>
          <w:rFonts w:ascii="Times New Roman" w:hAnsi="Times New Roman" w:cs="DanaFajr" w:hint="cs"/>
          <w:sz w:val="28"/>
          <w:szCs w:val="28"/>
          <w:rtl/>
        </w:rPr>
        <w:t>،</w:t>
      </w:r>
      <w:r w:rsidRPr="001E362A">
        <w:rPr>
          <w:rFonts w:ascii="Times New Roman" w:hAnsi="Times New Roman" w:cs="DanaFajr"/>
          <w:sz w:val="28"/>
          <w:szCs w:val="28"/>
          <w:rtl/>
        </w:rPr>
        <w:t xml:space="preserve"> رواية ابنه عبد الله</w:t>
      </w:r>
      <w:r>
        <w:rPr>
          <w:rFonts w:ascii="Times New Roman" w:hAnsi="Times New Roman" w:cs="DanaFajr" w:hint="cs"/>
          <w:sz w:val="28"/>
          <w:szCs w:val="28"/>
          <w:rtl/>
        </w:rPr>
        <w:t>،</w:t>
      </w:r>
      <w:r w:rsidRPr="001E362A">
        <w:rPr>
          <w:rFonts w:ascii="Times New Roman" w:hAnsi="Times New Roman" w:cs="DanaFajr"/>
          <w:sz w:val="28"/>
          <w:szCs w:val="28"/>
          <w:rtl/>
        </w:rPr>
        <w:t xml:space="preserve"> </w:t>
      </w:r>
      <w:r w:rsidRPr="001E362A">
        <w:rPr>
          <w:rFonts w:ascii="Times New Roman" w:hAnsi="Times New Roman" w:cs="DanaFajr" w:hint="cs"/>
          <w:sz w:val="28"/>
          <w:szCs w:val="28"/>
          <w:rtl/>
        </w:rPr>
        <w:t>و</w:t>
      </w:r>
      <w:r w:rsidRPr="001E362A">
        <w:rPr>
          <w:rFonts w:ascii="Times New Roman" w:hAnsi="Times New Roman" w:cs="DanaFajr"/>
          <w:sz w:val="28"/>
          <w:szCs w:val="28"/>
          <w:rtl/>
        </w:rPr>
        <w:t>سنده صحيح</w:t>
      </w:r>
      <w:r>
        <w:rPr>
          <w:rFonts w:ascii="Times New Roman" w:hAnsi="Times New Roman" w:cs="DanaFajr" w:hint="cs"/>
          <w:sz w:val="28"/>
          <w:szCs w:val="28"/>
          <w:rtl/>
        </w:rPr>
        <w:t>)</w:t>
      </w:r>
      <w:r w:rsidRPr="001E362A">
        <w:rPr>
          <w:rFonts w:ascii="Times New Roman" w:hAnsi="Times New Roman" w:cs="DanaFajr"/>
          <w:sz w:val="28"/>
          <w:szCs w:val="28"/>
          <w:rtl/>
        </w:rPr>
        <w:t>.</w:t>
      </w:r>
    </w:p>
  </w:endnote>
  <w:endnote w:id="542">
    <w:p w:rsidR="00EF39C8" w:rsidRDefault="00EF39C8" w:rsidP="00F3782D">
      <w:pPr>
        <w:pStyle w:val="EndnoteText"/>
        <w:spacing w:line="300" w:lineRule="exact"/>
        <w:ind w:left="284" w:hanging="284"/>
        <w:rPr>
          <w:rFonts w:cs="DanaFajr"/>
          <w:sz w:val="28"/>
          <w:szCs w:val="28"/>
          <w:rtl/>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شاع ـ بعضَ الشيوع ـ عن الإمام</w:t>
      </w:r>
      <w:r w:rsidRPr="001E362A">
        <w:rPr>
          <w:rFonts w:cs="DanaFajr" w:hint="cs"/>
          <w:sz w:val="28"/>
          <w:szCs w:val="28"/>
          <w:rtl/>
        </w:rPr>
        <w:t xml:space="preserve"> الشعراوي أن</w:t>
      </w:r>
      <w:r>
        <w:rPr>
          <w:rFonts w:cs="DanaFajr" w:hint="cs"/>
          <w:sz w:val="28"/>
          <w:szCs w:val="28"/>
          <w:rtl/>
        </w:rPr>
        <w:t>ّ</w:t>
      </w:r>
      <w:r w:rsidRPr="001E362A">
        <w:rPr>
          <w:rFonts w:cs="DanaFajr" w:hint="cs"/>
          <w:sz w:val="28"/>
          <w:szCs w:val="28"/>
          <w:rtl/>
        </w:rPr>
        <w:t>ه يحر</w:t>
      </w:r>
      <w:r>
        <w:rPr>
          <w:rFonts w:cs="DanaFajr" w:hint="cs"/>
          <w:sz w:val="28"/>
          <w:szCs w:val="28"/>
          <w:rtl/>
        </w:rPr>
        <w:t>ِّ</w:t>
      </w:r>
      <w:r w:rsidRPr="001E362A">
        <w:rPr>
          <w:rFonts w:cs="DanaFajr" w:hint="cs"/>
          <w:sz w:val="28"/>
          <w:szCs w:val="28"/>
          <w:rtl/>
        </w:rPr>
        <w:t xml:space="preserve">م الغناء والموسيقى؛ لفتوى مقتضبة منشورةٍ في كتابه </w:t>
      </w:r>
      <w:r>
        <w:rPr>
          <w:rFonts w:cs="DanaFajr" w:hint="cs"/>
          <w:sz w:val="28"/>
          <w:szCs w:val="28"/>
          <w:rtl/>
        </w:rPr>
        <w:t>(</w:t>
      </w:r>
      <w:r w:rsidRPr="001E362A">
        <w:rPr>
          <w:rFonts w:cs="DanaFajr" w:hint="cs"/>
          <w:sz w:val="28"/>
          <w:szCs w:val="28"/>
          <w:rtl/>
        </w:rPr>
        <w:t>الفتاوى</w:t>
      </w:r>
      <w:r>
        <w:rPr>
          <w:rFonts w:cs="DanaFajr" w:hint="cs"/>
          <w:sz w:val="28"/>
          <w:szCs w:val="28"/>
          <w:rtl/>
        </w:rPr>
        <w:t>)،</w:t>
      </w:r>
      <w:r w:rsidRPr="001E362A">
        <w:rPr>
          <w:rFonts w:cs="DanaFajr" w:hint="cs"/>
          <w:sz w:val="28"/>
          <w:szCs w:val="28"/>
          <w:rtl/>
        </w:rPr>
        <w:t xml:space="preserve"> أفتى بها لأحد الناس مراعاةً لحاله لا غير؛ إذ الفتاوى</w:t>
      </w:r>
      <w:r>
        <w:rPr>
          <w:rFonts w:cs="DanaFajr" w:hint="cs"/>
          <w:sz w:val="28"/>
          <w:szCs w:val="28"/>
          <w:rtl/>
        </w:rPr>
        <w:t xml:space="preserve"> تختلف باختلاف حال المستفتين.</w:t>
      </w:r>
    </w:p>
    <w:p w:rsidR="00EF39C8" w:rsidRPr="001E362A" w:rsidRDefault="00EF39C8" w:rsidP="004E7D26">
      <w:pPr>
        <w:pStyle w:val="EndnoteText"/>
        <w:spacing w:line="300" w:lineRule="exact"/>
        <w:ind w:left="284" w:firstLine="0"/>
        <w:rPr>
          <w:rFonts w:cs="DanaFajr"/>
          <w:sz w:val="28"/>
          <w:szCs w:val="28"/>
        </w:rPr>
      </w:pPr>
      <w:r w:rsidRPr="001E362A">
        <w:rPr>
          <w:rFonts w:cs="DanaFajr" w:hint="cs"/>
          <w:sz w:val="28"/>
          <w:szCs w:val="28"/>
          <w:rtl/>
        </w:rPr>
        <w:t>والحقُّ أن</w:t>
      </w:r>
      <w:r>
        <w:rPr>
          <w:rFonts w:cs="DanaFajr" w:hint="cs"/>
          <w:sz w:val="28"/>
          <w:szCs w:val="28"/>
          <w:rtl/>
        </w:rPr>
        <w:t>ّ رأي الشعراوي المُحرَّر</w:t>
      </w:r>
      <w:r w:rsidRPr="001E362A">
        <w:rPr>
          <w:rFonts w:cs="DanaFajr" w:hint="cs"/>
          <w:sz w:val="28"/>
          <w:szCs w:val="28"/>
          <w:rtl/>
        </w:rPr>
        <w:t xml:space="preserve"> في المسألة هو الإباحة </w:t>
      </w:r>
      <w:r>
        <w:rPr>
          <w:rFonts w:cs="DanaFajr" w:hint="cs"/>
          <w:sz w:val="28"/>
          <w:szCs w:val="28"/>
          <w:rtl/>
        </w:rPr>
        <w:t>بضوابطها الشرعيّة،</w:t>
      </w:r>
      <w:r w:rsidRPr="001E362A">
        <w:rPr>
          <w:rFonts w:cs="DanaFajr" w:hint="cs"/>
          <w:sz w:val="28"/>
          <w:szCs w:val="28"/>
          <w:rtl/>
          <w:lang w:bidi="ar-EG"/>
        </w:rPr>
        <w:t xml:space="preserve"> كما بَيَّن ووضَّح عند تفسيره لآية</w:t>
      </w:r>
      <w:r>
        <w:rPr>
          <w:rFonts w:cs="DanaFajr" w:hint="cs"/>
          <w:sz w:val="28"/>
          <w:szCs w:val="28"/>
          <w:rtl/>
          <w:lang w:bidi="ar-EG"/>
        </w:rPr>
        <w:t>:</w:t>
      </w:r>
      <w:r w:rsidRPr="001E362A">
        <w:rPr>
          <w:rFonts w:cs="DanaFajr" w:hint="cs"/>
          <w:sz w:val="28"/>
          <w:szCs w:val="28"/>
          <w:rtl/>
          <w:lang w:bidi="ar-EG"/>
        </w:rPr>
        <w:t xml:space="preserve"> </w:t>
      </w:r>
      <w:r w:rsidRPr="00F834B1">
        <w:rPr>
          <w:rFonts w:ascii="Mosawi" w:hAnsi="Mosawi" w:cs="Mosawi"/>
          <w:sz w:val="24"/>
          <w:szCs w:val="24"/>
          <w:rtl/>
        </w:rPr>
        <w:t>﴿</w:t>
      </w:r>
      <w:r w:rsidRPr="00C547AE">
        <w:rPr>
          <w:rFonts w:cs="DanaFajr"/>
          <w:b/>
          <w:bCs/>
          <w:sz w:val="28"/>
          <w:szCs w:val="28"/>
          <w:rtl/>
        </w:rPr>
        <w:t>وَمِنْ النَّاسِ مَنْ يَشْتَرِي لَهْوَ الْحَدِيثِ</w:t>
      </w:r>
      <w:r w:rsidRPr="00F834B1">
        <w:rPr>
          <w:rFonts w:ascii="Mosawi" w:hAnsi="Mosawi" w:cs="Mosawi"/>
          <w:sz w:val="24"/>
          <w:szCs w:val="24"/>
          <w:rtl/>
        </w:rPr>
        <w:t>﴾</w:t>
      </w:r>
      <w:r w:rsidRPr="001E362A">
        <w:rPr>
          <w:rFonts w:cs="DanaFajr" w:hint="cs"/>
          <w:sz w:val="28"/>
          <w:szCs w:val="28"/>
          <w:rtl/>
          <w:lang w:bidi="ar-EG"/>
        </w:rPr>
        <w:t xml:space="preserve"> </w:t>
      </w:r>
      <w:r>
        <w:rPr>
          <w:rFonts w:cs="DanaFajr" w:hint="cs"/>
          <w:sz w:val="28"/>
          <w:szCs w:val="28"/>
          <w:rtl/>
          <w:lang w:bidi="ar-EG"/>
        </w:rPr>
        <w:t>(</w:t>
      </w:r>
      <w:r w:rsidRPr="001E362A">
        <w:rPr>
          <w:rFonts w:cs="DanaFajr" w:hint="cs"/>
          <w:sz w:val="28"/>
          <w:szCs w:val="28"/>
          <w:rtl/>
          <w:lang w:bidi="ar-EG"/>
        </w:rPr>
        <w:t>لقمان</w:t>
      </w:r>
      <w:r>
        <w:rPr>
          <w:rFonts w:cs="DanaFajr" w:hint="cs"/>
          <w:sz w:val="28"/>
          <w:szCs w:val="28"/>
          <w:rtl/>
          <w:lang w:bidi="ar-EG"/>
        </w:rPr>
        <w:t>:</w:t>
      </w:r>
      <w:r w:rsidRPr="001E362A">
        <w:rPr>
          <w:rFonts w:cs="DanaFajr" w:hint="cs"/>
          <w:sz w:val="28"/>
          <w:szCs w:val="28"/>
          <w:rtl/>
          <w:lang w:bidi="ar-EG"/>
        </w:rPr>
        <w:t xml:space="preserve"> 6</w:t>
      </w:r>
      <w:r>
        <w:rPr>
          <w:rFonts w:cs="DanaFajr" w:hint="cs"/>
          <w:sz w:val="28"/>
          <w:szCs w:val="28"/>
          <w:rtl/>
          <w:lang w:bidi="ar-EG"/>
        </w:rPr>
        <w:t>)</w:t>
      </w:r>
      <w:r w:rsidRPr="001E362A">
        <w:rPr>
          <w:rFonts w:cs="DanaFajr" w:hint="cs"/>
          <w:sz w:val="28"/>
          <w:szCs w:val="28"/>
          <w:rtl/>
          <w:lang w:bidi="ar-EG"/>
        </w:rPr>
        <w:t>. راجع تفسيره للآية المذكورة ـ خواطره الإيمانيّة كما يحب</w:t>
      </w:r>
      <w:r>
        <w:rPr>
          <w:rFonts w:cs="DanaFajr" w:hint="cs"/>
          <w:sz w:val="28"/>
          <w:szCs w:val="28"/>
          <w:rtl/>
          <w:lang w:bidi="ar-EG"/>
        </w:rPr>
        <w:t>ّ</w:t>
      </w:r>
      <w:r w:rsidRPr="001E362A">
        <w:rPr>
          <w:rFonts w:cs="DanaFajr" w:hint="cs"/>
          <w:sz w:val="28"/>
          <w:szCs w:val="28"/>
          <w:rtl/>
          <w:lang w:bidi="ar-EG"/>
        </w:rPr>
        <w:t xml:space="preserve"> أن يسميها ـ</w:t>
      </w:r>
      <w:r>
        <w:rPr>
          <w:rFonts w:cs="DanaFajr" w:hint="cs"/>
          <w:sz w:val="28"/>
          <w:szCs w:val="28"/>
          <w:rtl/>
          <w:lang w:bidi="ar-EG"/>
        </w:rPr>
        <w:t>،</w:t>
      </w:r>
      <w:r w:rsidRPr="001E362A">
        <w:rPr>
          <w:rFonts w:cs="DanaFajr" w:hint="cs"/>
          <w:sz w:val="28"/>
          <w:szCs w:val="28"/>
          <w:rtl/>
          <w:lang w:bidi="ar-EG"/>
        </w:rPr>
        <w:t xml:space="preserve"> ط أخبار اليوم</w:t>
      </w:r>
      <w:r>
        <w:rPr>
          <w:rFonts w:cs="DanaFajr" w:hint="cs"/>
          <w:sz w:val="28"/>
          <w:szCs w:val="28"/>
          <w:rtl/>
          <w:lang w:bidi="ar-EG"/>
        </w:rPr>
        <w:t>،</w:t>
      </w:r>
      <w:r w:rsidRPr="001E362A">
        <w:rPr>
          <w:rFonts w:cs="DanaFajr" w:hint="cs"/>
          <w:sz w:val="28"/>
          <w:szCs w:val="28"/>
          <w:rtl/>
          <w:lang w:bidi="ar-EG"/>
        </w:rPr>
        <w:t xml:space="preserve"> القاهرة. واستمع إليه كذلك عند بث</w:t>
      </w:r>
      <w:r>
        <w:rPr>
          <w:rFonts w:cs="DanaFajr" w:hint="cs"/>
          <w:sz w:val="28"/>
          <w:szCs w:val="28"/>
          <w:rtl/>
          <w:lang w:bidi="ar-EG"/>
        </w:rPr>
        <w:t>ّ</w:t>
      </w:r>
      <w:r w:rsidRPr="001E362A">
        <w:rPr>
          <w:rFonts w:cs="DanaFajr" w:hint="cs"/>
          <w:sz w:val="28"/>
          <w:szCs w:val="28"/>
          <w:rtl/>
          <w:lang w:bidi="ar-EG"/>
        </w:rPr>
        <w:t xml:space="preserve"> تفسيره هذا صوتي</w:t>
      </w:r>
      <w:r>
        <w:rPr>
          <w:rFonts w:cs="DanaFajr" w:hint="cs"/>
          <w:sz w:val="28"/>
          <w:szCs w:val="28"/>
          <w:rtl/>
          <w:lang w:bidi="ar-EG"/>
        </w:rPr>
        <w:t>ّ</w:t>
      </w:r>
      <w:r w:rsidRPr="001E362A">
        <w:rPr>
          <w:rFonts w:cs="DanaFajr" w:hint="cs"/>
          <w:sz w:val="28"/>
          <w:szCs w:val="28"/>
          <w:rtl/>
          <w:lang w:bidi="ar-EG"/>
        </w:rPr>
        <w:t>اً عبر إذاعة القرآن الكريم القاهري</w:t>
      </w:r>
      <w:r>
        <w:rPr>
          <w:rFonts w:cs="DanaFajr" w:hint="cs"/>
          <w:sz w:val="28"/>
          <w:szCs w:val="28"/>
          <w:rtl/>
          <w:lang w:bidi="ar-EG"/>
        </w:rPr>
        <w:t>ّ</w:t>
      </w:r>
      <w:r w:rsidRPr="001E362A">
        <w:rPr>
          <w:rFonts w:cs="DanaFajr" w:hint="cs"/>
          <w:sz w:val="28"/>
          <w:szCs w:val="28"/>
          <w:rtl/>
          <w:lang w:bidi="ar-EG"/>
        </w:rPr>
        <w:t>ة. والمكتوبُ مطابقٌ للمسموع.</w:t>
      </w:r>
    </w:p>
  </w:endnote>
  <w:endnote w:id="543">
    <w:p w:rsidR="00EF39C8" w:rsidRPr="001E362A" w:rsidRDefault="00EF39C8" w:rsidP="00F3782D">
      <w:pPr>
        <w:pStyle w:val="EndnoteText"/>
        <w:spacing w:line="300" w:lineRule="exact"/>
        <w:ind w:left="284" w:hanging="284"/>
        <w:rPr>
          <w:rFonts w:cs="DanaFajr"/>
          <w:sz w:val="28"/>
          <w:szCs w:val="28"/>
        </w:rPr>
      </w:pPr>
      <w:r w:rsidRPr="001E362A">
        <w:rPr>
          <w:rFonts w:cs="DanaFajr"/>
          <w:sz w:val="28"/>
          <w:szCs w:val="28"/>
          <w:rtl/>
        </w:rPr>
        <w:t>(</w:t>
      </w:r>
      <w:r w:rsidRPr="001E362A">
        <w:rPr>
          <w:rStyle w:val="EndnoteReference"/>
          <w:rFonts w:cs="DanaFajr"/>
          <w:sz w:val="28"/>
          <w:szCs w:val="28"/>
          <w:vertAlign w:val="baseline"/>
        </w:rPr>
        <w:endnoteRef/>
      </w:r>
      <w:r w:rsidRPr="001E362A">
        <w:rPr>
          <w:rFonts w:cs="DanaFajr"/>
          <w:sz w:val="28"/>
          <w:szCs w:val="28"/>
          <w:rtl/>
        </w:rPr>
        <w:t xml:space="preserve">) </w:t>
      </w:r>
      <w:r w:rsidRPr="001E362A">
        <w:rPr>
          <w:rFonts w:cs="DanaFajr" w:hint="cs"/>
          <w:sz w:val="28"/>
          <w:szCs w:val="28"/>
          <w:rtl/>
        </w:rPr>
        <w:t xml:space="preserve">انظر: </w:t>
      </w:r>
      <w:r w:rsidRPr="001E362A">
        <w:rPr>
          <w:rFonts w:cs="DanaFajr" w:hint="cs"/>
          <w:sz w:val="28"/>
          <w:szCs w:val="28"/>
          <w:rtl/>
          <w:lang w:bidi="ar-EG"/>
        </w:rPr>
        <w:t>عبد الله بن يوسف الجديع</w:t>
      </w:r>
      <w:r>
        <w:rPr>
          <w:rFonts w:cs="DanaFajr" w:hint="cs"/>
          <w:sz w:val="28"/>
          <w:szCs w:val="28"/>
          <w:rtl/>
        </w:rPr>
        <w:t>،</w:t>
      </w:r>
      <w:r w:rsidRPr="001E362A">
        <w:rPr>
          <w:rFonts w:cs="DanaFajr" w:hint="cs"/>
          <w:sz w:val="28"/>
          <w:szCs w:val="28"/>
          <w:rtl/>
        </w:rPr>
        <w:t xml:space="preserve"> الموسيقى والغناء في ميزان الإسلام</w:t>
      </w:r>
      <w:r>
        <w:rPr>
          <w:rFonts w:cs="DanaFajr" w:hint="cs"/>
          <w:sz w:val="28"/>
          <w:szCs w:val="28"/>
          <w:rtl/>
          <w:lang w:bidi="ar-EG"/>
        </w:rPr>
        <w:t>:</w:t>
      </w:r>
      <w:r w:rsidRPr="001E362A">
        <w:rPr>
          <w:rFonts w:cs="DanaFajr" w:hint="cs"/>
          <w:sz w:val="28"/>
          <w:szCs w:val="28"/>
          <w:rtl/>
          <w:lang w:bidi="ar-EG"/>
        </w:rPr>
        <w:t xml:space="preserve"> 35</w:t>
      </w:r>
      <w:r>
        <w:rPr>
          <w:rFonts w:cs="DanaFajr" w:hint="cs"/>
          <w:sz w:val="28"/>
          <w:szCs w:val="28"/>
          <w:rtl/>
          <w:lang w:bidi="ar-EG"/>
        </w:rPr>
        <w:t>؛</w:t>
      </w:r>
      <w:r w:rsidRPr="001E362A">
        <w:rPr>
          <w:rFonts w:cs="DanaFajr" w:hint="cs"/>
          <w:sz w:val="28"/>
          <w:szCs w:val="28"/>
          <w:rtl/>
        </w:rPr>
        <w:t xml:space="preserve"> </w:t>
      </w:r>
      <w:r w:rsidRPr="001E362A">
        <w:rPr>
          <w:rFonts w:cs="DanaFajr" w:hint="cs"/>
          <w:sz w:val="28"/>
          <w:szCs w:val="28"/>
          <w:rtl/>
          <w:lang w:bidi="ar-EG"/>
        </w:rPr>
        <w:t>د</w:t>
      </w:r>
      <w:r>
        <w:rPr>
          <w:rFonts w:cs="DanaFajr" w:hint="cs"/>
          <w:sz w:val="28"/>
          <w:szCs w:val="28"/>
          <w:rtl/>
          <w:lang w:bidi="ar-EG"/>
        </w:rPr>
        <w:t>.</w:t>
      </w:r>
      <w:r w:rsidRPr="001E362A">
        <w:rPr>
          <w:rFonts w:cs="DanaFajr" w:hint="cs"/>
          <w:sz w:val="28"/>
          <w:szCs w:val="28"/>
          <w:rtl/>
          <w:lang w:bidi="ar-EG"/>
        </w:rPr>
        <w:t xml:space="preserve"> يوسف القرضاوي</w:t>
      </w:r>
      <w:r>
        <w:rPr>
          <w:rFonts w:cs="DanaFajr" w:hint="cs"/>
          <w:sz w:val="28"/>
          <w:szCs w:val="28"/>
          <w:rtl/>
          <w:lang w:bidi="ar-EG"/>
        </w:rPr>
        <w:t>،</w:t>
      </w:r>
      <w:r w:rsidRPr="001E362A">
        <w:rPr>
          <w:rFonts w:cs="DanaFajr" w:hint="cs"/>
          <w:sz w:val="28"/>
          <w:szCs w:val="28"/>
          <w:rtl/>
          <w:lang w:bidi="ar-EG"/>
        </w:rPr>
        <w:t xml:space="preserve"> فقه الغناء والموسيقى</w:t>
      </w:r>
      <w:r>
        <w:rPr>
          <w:rFonts w:cs="DanaFajr" w:hint="cs"/>
          <w:sz w:val="28"/>
          <w:szCs w:val="28"/>
          <w:rtl/>
          <w:lang w:bidi="ar-EG"/>
        </w:rPr>
        <w:t>:</w:t>
      </w:r>
      <w:r w:rsidRPr="001E362A">
        <w:rPr>
          <w:rFonts w:cs="DanaFajr" w:hint="cs"/>
          <w:sz w:val="28"/>
          <w:szCs w:val="28"/>
          <w:rtl/>
          <w:lang w:bidi="ar-EG"/>
        </w:rPr>
        <w:t xml:space="preserve"> 73</w:t>
      </w:r>
      <w:r>
        <w:rPr>
          <w:rFonts w:cs="DanaFajr" w:hint="cs"/>
          <w:sz w:val="28"/>
          <w:szCs w:val="28"/>
          <w:rtl/>
          <w:lang w:bidi="ar-EG"/>
        </w:rPr>
        <w:t xml:space="preserve"> </w:t>
      </w:r>
      <w:r w:rsidRPr="001E362A">
        <w:rPr>
          <w:rFonts w:cs="DanaFajr" w:hint="cs"/>
          <w:sz w:val="28"/>
          <w:szCs w:val="28"/>
          <w:rtl/>
          <w:lang w:bidi="ar-EG"/>
        </w:rPr>
        <w:t>ـ 74</w:t>
      </w:r>
      <w:r w:rsidRPr="001E362A">
        <w:rPr>
          <w:rFonts w:cs="DanaFajr"/>
          <w:sz w:val="28"/>
          <w:szCs w:val="28"/>
          <w:rtl/>
          <w:lang w:bidi="ar-EG"/>
        </w:rPr>
        <w:t>،</w:t>
      </w:r>
      <w:r w:rsidRPr="001E362A">
        <w:rPr>
          <w:rFonts w:cs="DanaFajr" w:hint="cs"/>
          <w:sz w:val="28"/>
          <w:szCs w:val="28"/>
          <w:rtl/>
          <w:lang w:bidi="ar-EG"/>
        </w:rPr>
        <w:t xml:space="preserve"> 152</w:t>
      </w:r>
      <w:r>
        <w:rPr>
          <w:rFonts w:cs="DanaFajr" w:hint="cs"/>
          <w:sz w:val="28"/>
          <w:szCs w:val="28"/>
          <w:rtl/>
          <w:lang w:bidi="ar-EG"/>
        </w:rPr>
        <w:t xml:space="preserve"> </w:t>
      </w:r>
      <w:r w:rsidRPr="001E362A">
        <w:rPr>
          <w:rFonts w:cs="DanaFajr" w:hint="cs"/>
          <w:sz w:val="28"/>
          <w:szCs w:val="28"/>
          <w:rtl/>
          <w:lang w:bidi="ar-EG"/>
        </w:rPr>
        <w:t>ـ 153</w:t>
      </w:r>
      <w:r>
        <w:rPr>
          <w:rFonts w:cs="DanaFajr" w:hint="cs"/>
          <w:sz w:val="28"/>
          <w:szCs w:val="28"/>
          <w:rtl/>
          <w:lang w:bidi="ar-EG"/>
        </w:rPr>
        <w:t>؛</w:t>
      </w:r>
      <w:r w:rsidRPr="001E362A">
        <w:rPr>
          <w:rFonts w:cs="DanaFajr" w:hint="cs"/>
          <w:sz w:val="28"/>
          <w:szCs w:val="28"/>
          <w:rtl/>
          <w:lang w:bidi="ar-EG"/>
        </w:rPr>
        <w:t xml:space="preserve"> عبد الحليم أبو شق</w:t>
      </w:r>
      <w:r>
        <w:rPr>
          <w:rFonts w:cs="DanaFajr" w:hint="cs"/>
          <w:sz w:val="28"/>
          <w:szCs w:val="28"/>
          <w:rtl/>
          <w:lang w:bidi="ar-EG"/>
        </w:rPr>
        <w:t>ّ</w:t>
      </w:r>
      <w:r w:rsidRPr="001E362A">
        <w:rPr>
          <w:rFonts w:cs="DanaFajr" w:hint="cs"/>
          <w:sz w:val="28"/>
          <w:szCs w:val="28"/>
          <w:rtl/>
          <w:lang w:bidi="ar-EG"/>
        </w:rPr>
        <w:t>ة</w:t>
      </w:r>
      <w:r>
        <w:rPr>
          <w:rFonts w:cs="DanaFajr" w:hint="cs"/>
          <w:sz w:val="28"/>
          <w:szCs w:val="28"/>
          <w:rtl/>
          <w:lang w:bidi="ar-EG"/>
        </w:rPr>
        <w:t>،</w:t>
      </w:r>
      <w:r w:rsidRPr="001E362A">
        <w:rPr>
          <w:rFonts w:cs="DanaFajr" w:hint="cs"/>
          <w:sz w:val="28"/>
          <w:szCs w:val="28"/>
          <w:rtl/>
        </w:rPr>
        <w:t xml:space="preserve"> تحرير المرأة في عصر الرسالة</w:t>
      </w:r>
      <w:r w:rsidRPr="001E362A">
        <w:rPr>
          <w:rFonts w:cs="DanaFajr" w:hint="cs"/>
          <w:sz w:val="28"/>
          <w:szCs w:val="28"/>
          <w:rtl/>
          <w:lang w:bidi="ar-EG"/>
        </w:rPr>
        <w:t xml:space="preserve"> 3: 132</w:t>
      </w:r>
      <w:r>
        <w:rPr>
          <w:rFonts w:cs="DanaFajr" w:hint="cs"/>
          <w:sz w:val="28"/>
          <w:szCs w:val="28"/>
          <w:rtl/>
          <w:lang w:bidi="ar-EG"/>
        </w:rPr>
        <w:t xml:space="preserve"> </w:t>
      </w:r>
      <w:r w:rsidRPr="001E362A">
        <w:rPr>
          <w:rFonts w:cs="DanaFajr" w:hint="cs"/>
          <w:sz w:val="28"/>
          <w:szCs w:val="28"/>
          <w:rtl/>
          <w:lang w:bidi="ar-EG"/>
        </w:rPr>
        <w:t>ـ 222.</w:t>
      </w:r>
    </w:p>
  </w:endnote>
  <w:endnote w:id="544">
    <w:p w:rsidR="00EF39C8" w:rsidRPr="001E362A" w:rsidRDefault="00EF39C8" w:rsidP="00F3782D">
      <w:pPr>
        <w:pStyle w:val="1fe"/>
        <w:spacing w:line="300" w:lineRule="exact"/>
        <w:ind w:left="284" w:hanging="284"/>
        <w:jc w:val="both"/>
        <w:rPr>
          <w:rFonts w:ascii="Times New Roman" w:hAnsi="Times New Roman" w:cs="DanaFajr"/>
          <w:sz w:val="28"/>
          <w:szCs w:val="28"/>
          <w:rtl/>
          <w:lang w:bidi="ar-EG"/>
        </w:rPr>
      </w:pPr>
      <w:r w:rsidRPr="001E362A">
        <w:rPr>
          <w:rFonts w:ascii="Times New Roman" w:hAnsi="Times New Roman" w:cs="DanaFajr"/>
          <w:sz w:val="28"/>
          <w:szCs w:val="28"/>
          <w:rtl/>
        </w:rPr>
        <w:t>(</w:t>
      </w:r>
      <w:r w:rsidRPr="001E362A">
        <w:rPr>
          <w:rStyle w:val="EndnoteReference"/>
          <w:rFonts w:ascii="Times New Roman" w:hAnsi="Times New Roman" w:cs="DanaFajr"/>
          <w:sz w:val="28"/>
          <w:szCs w:val="28"/>
          <w:vertAlign w:val="baseline"/>
        </w:rPr>
        <w:endnoteRef/>
      </w:r>
      <w:r w:rsidRPr="001E362A">
        <w:rPr>
          <w:rFonts w:ascii="Times New Roman" w:hAnsi="Times New Roman" w:cs="DanaFajr"/>
          <w:sz w:val="28"/>
          <w:szCs w:val="28"/>
          <w:rtl/>
        </w:rPr>
        <w:t xml:space="preserve">) </w:t>
      </w:r>
      <w:r w:rsidRPr="001E362A">
        <w:rPr>
          <w:rFonts w:ascii="Times New Roman" w:hAnsi="Times New Roman" w:cs="DanaFajr" w:hint="cs"/>
          <w:sz w:val="28"/>
          <w:szCs w:val="28"/>
          <w:rtl/>
        </w:rPr>
        <w:t>حول مسألة سد</w:t>
      </w:r>
      <w:r>
        <w:rPr>
          <w:rFonts w:ascii="Times New Roman" w:hAnsi="Times New Roman" w:cs="DanaFajr" w:hint="cs"/>
          <w:sz w:val="28"/>
          <w:szCs w:val="28"/>
          <w:rtl/>
        </w:rPr>
        <w:t>ّ</w:t>
      </w:r>
      <w:r w:rsidRPr="001E362A">
        <w:rPr>
          <w:rFonts w:ascii="Times New Roman" w:hAnsi="Times New Roman" w:cs="DanaFajr" w:hint="cs"/>
          <w:sz w:val="28"/>
          <w:szCs w:val="28"/>
          <w:rtl/>
        </w:rPr>
        <w:t xml:space="preserve"> الذريعة انظر: رقم 5 في مقد</w:t>
      </w:r>
      <w:r>
        <w:rPr>
          <w:rFonts w:ascii="Times New Roman" w:hAnsi="Times New Roman" w:cs="DanaFajr" w:hint="cs"/>
          <w:sz w:val="28"/>
          <w:szCs w:val="28"/>
          <w:rtl/>
        </w:rPr>
        <w:t>ّ</w:t>
      </w:r>
      <w:r w:rsidRPr="001E362A">
        <w:rPr>
          <w:rFonts w:ascii="Times New Roman" w:hAnsi="Times New Roman" w:cs="DanaFajr" w:hint="cs"/>
          <w:sz w:val="28"/>
          <w:szCs w:val="28"/>
          <w:rtl/>
        </w:rPr>
        <w:t>مات منهجيّة</w:t>
      </w:r>
      <w:r>
        <w:rPr>
          <w:rFonts w:ascii="Times New Roman" w:hAnsi="Times New Roman" w:cs="DanaFajr" w:hint="cs"/>
          <w:sz w:val="28"/>
          <w:szCs w:val="28"/>
          <w:rtl/>
        </w:rPr>
        <w:t xml:space="preserve"> من هذا المقال</w:t>
      </w:r>
      <w:r w:rsidRPr="001E362A">
        <w:rPr>
          <w:rFonts w:ascii="Times New Roman" w:hAnsi="Times New Roman" w:cs="DanaFajr" w:hint="cs"/>
          <w:sz w:val="28"/>
          <w:szCs w:val="28"/>
          <w:rtl/>
        </w:rPr>
        <w:t>.</w:t>
      </w:r>
    </w:p>
  </w:endnote>
  <w:endnote w:id="545">
    <w:p w:rsidR="00EF39C8" w:rsidRPr="001E362A" w:rsidRDefault="00EF39C8" w:rsidP="00F3782D">
      <w:pPr>
        <w:pStyle w:val="1fe"/>
        <w:spacing w:line="300" w:lineRule="exact"/>
        <w:ind w:left="284" w:hanging="284"/>
        <w:jc w:val="both"/>
        <w:rPr>
          <w:rFonts w:ascii="Times New Roman" w:hAnsi="Times New Roman" w:cs="DanaFajr"/>
          <w:sz w:val="28"/>
          <w:szCs w:val="28"/>
          <w:rtl/>
          <w:lang w:bidi="ar-EG"/>
        </w:rPr>
      </w:pPr>
      <w:r w:rsidRPr="001E362A">
        <w:rPr>
          <w:rFonts w:ascii="Times New Roman" w:hAnsi="Times New Roman" w:cs="DanaFajr"/>
          <w:sz w:val="28"/>
          <w:szCs w:val="28"/>
          <w:rtl/>
        </w:rPr>
        <w:t>(</w:t>
      </w:r>
      <w:r w:rsidRPr="001E362A">
        <w:rPr>
          <w:rStyle w:val="EndnoteReference"/>
          <w:rFonts w:ascii="Times New Roman" w:hAnsi="Times New Roman" w:cs="DanaFajr"/>
          <w:sz w:val="28"/>
          <w:szCs w:val="28"/>
          <w:vertAlign w:val="baseline"/>
        </w:rPr>
        <w:endnoteRef/>
      </w:r>
      <w:r w:rsidRPr="001E362A">
        <w:rPr>
          <w:rFonts w:ascii="Times New Roman" w:hAnsi="Times New Roman" w:cs="DanaFajr"/>
          <w:sz w:val="28"/>
          <w:szCs w:val="28"/>
          <w:rtl/>
        </w:rPr>
        <w:t xml:space="preserve">) </w:t>
      </w:r>
      <w:r w:rsidRPr="001E362A">
        <w:rPr>
          <w:rFonts w:ascii="Times New Roman" w:hAnsi="Times New Roman" w:cs="DanaFajr" w:hint="cs"/>
          <w:sz w:val="28"/>
          <w:szCs w:val="28"/>
          <w:rtl/>
        </w:rPr>
        <w:t>أخرجه البخاري</w:t>
      </w:r>
      <w:r>
        <w:rPr>
          <w:rFonts w:ascii="Times New Roman" w:hAnsi="Times New Roman" w:cs="DanaFajr" w:hint="cs"/>
          <w:sz w:val="28"/>
          <w:szCs w:val="28"/>
          <w:rtl/>
        </w:rPr>
        <w:t>ّ</w:t>
      </w:r>
      <w:r w:rsidRPr="001E362A">
        <w:rPr>
          <w:rFonts w:ascii="Times New Roman" w:hAnsi="Times New Roman" w:cs="DanaFajr" w:hint="cs"/>
          <w:sz w:val="28"/>
          <w:szCs w:val="28"/>
          <w:rtl/>
        </w:rPr>
        <w:t>.</w:t>
      </w:r>
    </w:p>
  </w:endnote>
  <w:endnote w:id="546">
    <w:p w:rsidR="00EF39C8" w:rsidRPr="001E362A" w:rsidRDefault="00EF39C8" w:rsidP="00F3782D">
      <w:pPr>
        <w:pStyle w:val="1fe"/>
        <w:spacing w:line="300" w:lineRule="exact"/>
        <w:ind w:left="284" w:hanging="284"/>
        <w:jc w:val="both"/>
        <w:rPr>
          <w:rFonts w:ascii="Times New Roman" w:hAnsi="Times New Roman" w:cs="DanaFajr"/>
          <w:sz w:val="28"/>
          <w:szCs w:val="28"/>
          <w:rtl/>
          <w:lang w:bidi="ar-EG"/>
        </w:rPr>
      </w:pPr>
      <w:r w:rsidRPr="001E362A">
        <w:rPr>
          <w:rFonts w:ascii="Times New Roman" w:hAnsi="Times New Roman" w:cs="DanaFajr"/>
          <w:sz w:val="28"/>
          <w:szCs w:val="28"/>
          <w:rtl/>
        </w:rPr>
        <w:t>(</w:t>
      </w:r>
      <w:r w:rsidRPr="001E362A">
        <w:rPr>
          <w:rStyle w:val="EndnoteReference"/>
          <w:rFonts w:ascii="Times New Roman" w:hAnsi="Times New Roman" w:cs="DanaFajr"/>
          <w:sz w:val="28"/>
          <w:szCs w:val="28"/>
          <w:vertAlign w:val="baseline"/>
        </w:rPr>
        <w:endnoteRef/>
      </w:r>
      <w:r w:rsidRPr="001E362A">
        <w:rPr>
          <w:rFonts w:ascii="Times New Roman" w:hAnsi="Times New Roman" w:cs="DanaFajr"/>
          <w:sz w:val="28"/>
          <w:szCs w:val="28"/>
          <w:rtl/>
        </w:rPr>
        <w:t>)</w:t>
      </w:r>
      <w:r>
        <w:rPr>
          <w:rFonts w:cs="DanaFajr" w:hint="cs"/>
          <w:sz w:val="28"/>
          <w:szCs w:val="28"/>
          <w:rtl/>
          <w:lang w:bidi="ar-EG"/>
        </w:rPr>
        <w:t xml:space="preserve"> </w:t>
      </w:r>
      <w:r w:rsidRPr="001E362A">
        <w:rPr>
          <w:rFonts w:cs="DanaFajr" w:hint="cs"/>
          <w:sz w:val="28"/>
          <w:szCs w:val="28"/>
          <w:rtl/>
          <w:lang w:bidi="ar-EG"/>
        </w:rPr>
        <w:t>عبد الله بن يوسف الجديع</w:t>
      </w:r>
      <w:r>
        <w:rPr>
          <w:rFonts w:cs="DanaFajr" w:hint="cs"/>
          <w:sz w:val="28"/>
          <w:szCs w:val="28"/>
          <w:rtl/>
        </w:rPr>
        <w:t>،</w:t>
      </w:r>
      <w:r w:rsidRPr="001E362A">
        <w:rPr>
          <w:rFonts w:cs="DanaFajr" w:hint="cs"/>
          <w:sz w:val="28"/>
          <w:szCs w:val="28"/>
          <w:rtl/>
        </w:rPr>
        <w:t xml:space="preserve"> </w:t>
      </w:r>
      <w:r w:rsidRPr="001E362A">
        <w:rPr>
          <w:rFonts w:ascii="Times New Roman" w:hAnsi="Times New Roman" w:cs="DanaFajr" w:hint="cs"/>
          <w:sz w:val="28"/>
          <w:szCs w:val="28"/>
          <w:rtl/>
        </w:rPr>
        <w:t xml:space="preserve">الموسيقى والغناء </w:t>
      </w:r>
      <w:r>
        <w:rPr>
          <w:rFonts w:ascii="Times New Roman" w:hAnsi="Times New Roman" w:cs="DanaFajr" w:hint="cs"/>
          <w:sz w:val="28"/>
          <w:szCs w:val="28"/>
          <w:rtl/>
        </w:rPr>
        <w:t>في ميزان الإسلام:</w:t>
      </w:r>
      <w:r w:rsidRPr="001E362A">
        <w:rPr>
          <w:rFonts w:ascii="Times New Roman" w:hAnsi="Times New Roman" w:cs="DanaFajr" w:hint="cs"/>
          <w:sz w:val="28"/>
          <w:szCs w:val="28"/>
          <w:rtl/>
          <w:lang w:bidi="ar-EG"/>
        </w:rPr>
        <w:t xml:space="preserve"> 600 </w:t>
      </w:r>
      <w:r>
        <w:rPr>
          <w:rFonts w:ascii="Times New Roman" w:hAnsi="Times New Roman" w:cs="DanaFajr" w:hint="cs"/>
          <w:sz w:val="28"/>
          <w:szCs w:val="28"/>
          <w:rtl/>
          <w:lang w:bidi="ar-EG"/>
        </w:rPr>
        <w:t>(</w:t>
      </w:r>
      <w:r w:rsidRPr="001E362A">
        <w:rPr>
          <w:rFonts w:ascii="Times New Roman" w:hAnsi="Times New Roman" w:cs="DanaFajr" w:hint="cs"/>
          <w:sz w:val="28"/>
          <w:szCs w:val="28"/>
          <w:rtl/>
        </w:rPr>
        <w:t>بتصر</w:t>
      </w:r>
      <w:r>
        <w:rPr>
          <w:rFonts w:ascii="Times New Roman" w:hAnsi="Times New Roman" w:cs="DanaFajr" w:hint="cs"/>
          <w:sz w:val="28"/>
          <w:szCs w:val="28"/>
          <w:rtl/>
        </w:rPr>
        <w:t>ُّ</w:t>
      </w:r>
      <w:r w:rsidRPr="001E362A">
        <w:rPr>
          <w:rFonts w:ascii="Times New Roman" w:hAnsi="Times New Roman" w:cs="DanaFajr" w:hint="cs"/>
          <w:sz w:val="28"/>
          <w:szCs w:val="28"/>
          <w:rtl/>
        </w:rPr>
        <w:t>ف قليل</w:t>
      </w:r>
      <w:r>
        <w:rPr>
          <w:rFonts w:ascii="Times New Roman" w:hAnsi="Times New Roman" w:cs="DanaFajr" w:hint="cs"/>
          <w:sz w:val="28"/>
          <w:szCs w:val="28"/>
          <w:rtl/>
        </w:rPr>
        <w:t>)</w:t>
      </w:r>
      <w:r w:rsidRPr="001E362A">
        <w:rPr>
          <w:rFonts w:ascii="Times New Roman" w:hAnsi="Times New Roman" w:cs="DanaFajr" w:hint="cs"/>
          <w:sz w:val="28"/>
          <w:szCs w:val="28"/>
          <w:rtl/>
        </w:rPr>
        <w:t>.</w:t>
      </w:r>
    </w:p>
  </w:endnote>
  <w:endnote w:id="547">
    <w:p w:rsidR="00EF39C8" w:rsidRPr="00034925" w:rsidRDefault="00EF39C8" w:rsidP="00E6508B">
      <w:pPr>
        <w:spacing w:line="320" w:lineRule="exact"/>
        <w:ind w:left="284" w:hanging="284"/>
        <w:rPr>
          <w:rFonts w:cs="DanaFajr"/>
          <w:szCs w:val="28"/>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الجواهري، صحاح اللغة 2: 479.</w:t>
      </w:r>
    </w:p>
  </w:endnote>
  <w:endnote w:id="548">
    <w:p w:rsidR="00EF39C8" w:rsidRPr="00034925" w:rsidRDefault="00EF39C8" w:rsidP="00E6508B">
      <w:pPr>
        <w:spacing w:line="320" w:lineRule="exact"/>
        <w:ind w:left="284" w:hanging="284"/>
        <w:rPr>
          <w:rFonts w:cs="DanaFajr"/>
          <w:szCs w:val="28"/>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العلا</w:t>
      </w:r>
      <w:r>
        <w:rPr>
          <w:rFonts w:cs="DanaFajr" w:hint="cs"/>
          <w:szCs w:val="28"/>
          <w:rtl/>
        </w:rPr>
        <w:t>ّ</w:t>
      </w:r>
      <w:r w:rsidRPr="00034925">
        <w:rPr>
          <w:rFonts w:cs="DanaFajr" w:hint="cs"/>
          <w:szCs w:val="28"/>
          <w:rtl/>
        </w:rPr>
        <w:t>مة الحلي، قواعد الأحكام في معرفة الحلال والحرام 3: 573.</w:t>
      </w:r>
    </w:p>
  </w:endnote>
  <w:endnote w:id="549">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 xml:space="preserve">جعفري </w:t>
      </w:r>
      <w:r w:rsidRPr="0062185D">
        <w:rPr>
          <w:rFonts w:ascii="Mosawi" w:hAnsi="Mosawi" w:cs="Mosawi" w:hint="cs"/>
          <w:sz w:val="20"/>
          <w:szCs w:val="20"/>
          <w:rtl/>
        </w:rPr>
        <w:t>لن</w:t>
      </w:r>
      <w:r w:rsidRPr="009A6243">
        <w:rPr>
          <w:rFonts w:ascii="Mosawi" w:hAnsi="Mosawi" w:cs="Mosawi"/>
          <w:sz w:val="20"/>
          <w:szCs w:val="20"/>
          <w:rtl/>
        </w:rPr>
        <w:t>گ</w:t>
      </w:r>
      <w:r w:rsidRPr="0062185D">
        <w:rPr>
          <w:rFonts w:ascii="Mosawi" w:hAnsi="Mosawi" w:cs="Mosawi" w:hint="cs"/>
          <w:sz w:val="20"/>
          <w:szCs w:val="20"/>
          <w:rtl/>
        </w:rPr>
        <w:t>رودي</w:t>
      </w:r>
      <w:r w:rsidRPr="00034925">
        <w:rPr>
          <w:rFonts w:cs="DanaFajr" w:hint="cs"/>
          <w:szCs w:val="28"/>
          <w:rtl/>
        </w:rPr>
        <w:t xml:space="preserve">، </w:t>
      </w:r>
      <w:r w:rsidRPr="00034925">
        <w:rPr>
          <w:rFonts w:cs="DanaFajr" w:hint="cs"/>
          <w:szCs w:val="28"/>
          <w:rtl/>
          <w:lang w:bidi="fa-IR"/>
        </w:rPr>
        <w:t xml:space="preserve">المبسوط </w:t>
      </w:r>
      <w:r w:rsidRPr="00034925">
        <w:rPr>
          <w:rFonts w:cs="DanaFajr" w:hint="cs"/>
          <w:szCs w:val="28"/>
          <w:rtl/>
        </w:rPr>
        <w:t xml:space="preserve">في معجم مصطلحات </w:t>
      </w:r>
      <w:r w:rsidRPr="00034925">
        <w:rPr>
          <w:rFonts w:cs="DanaFajr" w:hint="cs"/>
          <w:szCs w:val="28"/>
          <w:rtl/>
          <w:lang w:bidi="fa-IR"/>
        </w:rPr>
        <w:t>الحقوق</w:t>
      </w:r>
      <w:r w:rsidRPr="00034925">
        <w:rPr>
          <w:rFonts w:cs="DanaFajr" w:hint="cs"/>
          <w:szCs w:val="28"/>
          <w:rtl/>
        </w:rPr>
        <w:t xml:space="preserve"> 1: 256.</w:t>
      </w:r>
    </w:p>
  </w:endnote>
  <w:endnote w:id="550">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xml:space="preserve">) </w:t>
      </w:r>
      <w:r>
        <w:rPr>
          <w:rFonts w:cs="DanaFajr" w:hint="cs"/>
          <w:szCs w:val="28"/>
          <w:rtl/>
        </w:rPr>
        <w:t>ا</w:t>
      </w:r>
      <w:r w:rsidRPr="00034925">
        <w:rPr>
          <w:rFonts w:cs="DanaFajr" w:hint="cs"/>
          <w:szCs w:val="28"/>
          <w:rtl/>
        </w:rPr>
        <w:t>نظر: الكتاب المقد</w:t>
      </w:r>
      <w:r>
        <w:rPr>
          <w:rFonts w:cs="DanaFajr" w:hint="cs"/>
          <w:szCs w:val="28"/>
          <w:rtl/>
        </w:rPr>
        <w:t>َّ</w:t>
      </w:r>
      <w:r w:rsidRPr="00034925">
        <w:rPr>
          <w:rFonts w:cs="DanaFajr" w:hint="cs"/>
          <w:szCs w:val="28"/>
          <w:rtl/>
        </w:rPr>
        <w:t>س، سفر الخروج، الباب 32: 88.</w:t>
      </w:r>
    </w:p>
  </w:endnote>
  <w:endnote w:id="551">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xml:space="preserve">) علي رضا ذكاوتي </w:t>
      </w:r>
      <w:r w:rsidRPr="0062185D">
        <w:rPr>
          <w:rFonts w:ascii="Mosawi" w:hAnsi="Mosawi" w:cs="Mosawi" w:hint="cs"/>
          <w:sz w:val="20"/>
          <w:szCs w:val="20"/>
          <w:rtl/>
        </w:rPr>
        <w:t>قرا</w:t>
      </w:r>
      <w:r w:rsidRPr="009A6243">
        <w:rPr>
          <w:rFonts w:ascii="Mosawi" w:hAnsi="Mosawi" w:cs="Mosawi"/>
          <w:sz w:val="20"/>
          <w:szCs w:val="20"/>
          <w:rtl/>
        </w:rPr>
        <w:t>گ</w:t>
      </w:r>
      <w:r w:rsidRPr="0062185D">
        <w:rPr>
          <w:rFonts w:ascii="Mosawi" w:hAnsi="Mosawi" w:cs="Mosawi" w:hint="cs"/>
          <w:sz w:val="20"/>
          <w:szCs w:val="20"/>
          <w:rtl/>
        </w:rPr>
        <w:t>زلو</w:t>
      </w:r>
      <w:r w:rsidRPr="00034925">
        <w:rPr>
          <w:rFonts w:cs="DanaFajr" w:hint="cs"/>
          <w:szCs w:val="28"/>
          <w:rtl/>
        </w:rPr>
        <w:t>، أسباب الن</w:t>
      </w:r>
      <w:r>
        <w:rPr>
          <w:rFonts w:cs="DanaFajr" w:hint="cs"/>
          <w:szCs w:val="28"/>
          <w:rtl/>
        </w:rPr>
        <w:t>ـ</w:t>
      </w:r>
      <w:r w:rsidRPr="00034925">
        <w:rPr>
          <w:rFonts w:cs="DanaFajr" w:hint="cs"/>
          <w:szCs w:val="28"/>
          <w:rtl/>
        </w:rPr>
        <w:t>زول: 138.</w:t>
      </w:r>
    </w:p>
  </w:endnote>
  <w:endnote w:id="552">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الطباطبائي</w:t>
      </w:r>
      <w:r>
        <w:rPr>
          <w:rFonts w:cs="DanaFajr" w:hint="cs"/>
          <w:szCs w:val="28"/>
          <w:rtl/>
        </w:rPr>
        <w:t>ّ</w:t>
      </w:r>
      <w:r w:rsidRPr="00034925">
        <w:rPr>
          <w:rFonts w:cs="DanaFajr" w:hint="cs"/>
          <w:szCs w:val="28"/>
          <w:rtl/>
        </w:rPr>
        <w:t>، الميزان في تفسير القرآن 2: 168.</w:t>
      </w:r>
    </w:p>
  </w:endnote>
  <w:endnote w:id="553">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الآلوسي، روح المعاني 1: 335.</w:t>
      </w:r>
    </w:p>
  </w:endnote>
  <w:endnote w:id="554">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الطوسي</w:t>
      </w:r>
      <w:r>
        <w:rPr>
          <w:rFonts w:cs="DanaFajr" w:hint="cs"/>
          <w:szCs w:val="28"/>
          <w:rtl/>
        </w:rPr>
        <w:t>ّ</w:t>
      </w:r>
      <w:r w:rsidRPr="00034925">
        <w:rPr>
          <w:rFonts w:cs="DanaFajr" w:hint="cs"/>
          <w:szCs w:val="28"/>
          <w:rtl/>
        </w:rPr>
        <w:t>، المبسوط في فقه ال</w:t>
      </w:r>
      <w:r>
        <w:rPr>
          <w:rFonts w:cs="DanaFajr" w:hint="cs"/>
          <w:szCs w:val="28"/>
          <w:rtl/>
        </w:rPr>
        <w:t>إماميّ</w:t>
      </w:r>
      <w:r w:rsidRPr="00034925">
        <w:rPr>
          <w:rFonts w:cs="DanaFajr" w:hint="cs"/>
          <w:szCs w:val="28"/>
          <w:rtl/>
        </w:rPr>
        <w:t>ة 8: 71.</w:t>
      </w:r>
    </w:p>
  </w:endnote>
  <w:endnote w:id="555">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الطوسي</w:t>
      </w:r>
      <w:r>
        <w:rPr>
          <w:rFonts w:cs="DanaFajr" w:hint="cs"/>
          <w:szCs w:val="28"/>
          <w:rtl/>
        </w:rPr>
        <w:t>ّ</w:t>
      </w:r>
      <w:r w:rsidRPr="00034925">
        <w:rPr>
          <w:rFonts w:cs="DanaFajr" w:hint="cs"/>
          <w:szCs w:val="28"/>
          <w:rtl/>
        </w:rPr>
        <w:t>، التبيان في تفسير القرآن 2: 521.</w:t>
      </w:r>
    </w:p>
  </w:endnote>
  <w:endnote w:id="556">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الطبرسي</w:t>
      </w:r>
      <w:r>
        <w:rPr>
          <w:rFonts w:cs="DanaFajr" w:hint="cs"/>
          <w:szCs w:val="28"/>
          <w:rtl/>
        </w:rPr>
        <w:t>ّ</w:t>
      </w:r>
      <w:r w:rsidRPr="00034925">
        <w:rPr>
          <w:rFonts w:cs="DanaFajr" w:hint="cs"/>
          <w:szCs w:val="28"/>
          <w:rtl/>
        </w:rPr>
        <w:t>، مجمع البيان في تفسير القرآن 2: 791.</w:t>
      </w:r>
    </w:p>
  </w:endnote>
  <w:endnote w:id="557">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الميزان في تفسير القرآن 3: 340.</w:t>
      </w:r>
    </w:p>
  </w:endnote>
  <w:endnote w:id="558">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 xml:space="preserve">ذكاوتي </w:t>
      </w:r>
      <w:r w:rsidRPr="0062185D">
        <w:rPr>
          <w:rFonts w:ascii="Mosawi" w:hAnsi="Mosawi" w:cs="Mosawi" w:hint="cs"/>
          <w:sz w:val="20"/>
          <w:szCs w:val="20"/>
          <w:rtl/>
        </w:rPr>
        <w:t>قرا</w:t>
      </w:r>
      <w:r w:rsidRPr="009A6243">
        <w:rPr>
          <w:rFonts w:ascii="Mosawi" w:hAnsi="Mosawi" w:cs="Mosawi"/>
          <w:sz w:val="20"/>
          <w:szCs w:val="20"/>
          <w:rtl/>
        </w:rPr>
        <w:t>گ</w:t>
      </w:r>
      <w:r w:rsidRPr="0062185D">
        <w:rPr>
          <w:rFonts w:ascii="Mosawi" w:hAnsi="Mosawi" w:cs="Mosawi" w:hint="cs"/>
          <w:sz w:val="20"/>
          <w:szCs w:val="20"/>
          <w:rtl/>
        </w:rPr>
        <w:t>زلو</w:t>
      </w:r>
      <w:r w:rsidRPr="00034925">
        <w:rPr>
          <w:rFonts w:cs="DanaFajr" w:hint="cs"/>
          <w:szCs w:val="28"/>
          <w:rtl/>
        </w:rPr>
        <w:t>، أسباب الن</w:t>
      </w:r>
      <w:r>
        <w:rPr>
          <w:rFonts w:cs="DanaFajr" w:hint="cs"/>
          <w:szCs w:val="28"/>
          <w:rtl/>
        </w:rPr>
        <w:t>ـ</w:t>
      </w:r>
      <w:r w:rsidRPr="00034925">
        <w:rPr>
          <w:rFonts w:cs="DanaFajr" w:hint="cs"/>
          <w:szCs w:val="28"/>
          <w:rtl/>
        </w:rPr>
        <w:t>زول: 150.</w:t>
      </w:r>
    </w:p>
  </w:endnote>
  <w:endnote w:id="559">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الميزان في تفسير القرآن 9: 340.</w:t>
      </w:r>
    </w:p>
  </w:endnote>
  <w:endnote w:id="560">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الطباطبائي، بحث حول ال</w:t>
      </w:r>
      <w:r>
        <w:rPr>
          <w:rFonts w:cs="DanaFajr" w:hint="cs"/>
          <w:szCs w:val="28"/>
          <w:rtl/>
        </w:rPr>
        <w:t>مرجعيّ</w:t>
      </w:r>
      <w:r w:rsidRPr="00034925">
        <w:rPr>
          <w:rFonts w:cs="DanaFajr" w:hint="cs"/>
          <w:szCs w:val="28"/>
          <w:rtl/>
        </w:rPr>
        <w:t>ة وعلماء الدين: 83</w:t>
      </w:r>
      <w:r>
        <w:rPr>
          <w:rFonts w:cs="DanaFajr" w:hint="cs"/>
          <w:szCs w:val="28"/>
          <w:rtl/>
        </w:rPr>
        <w:t>؛</w:t>
      </w:r>
      <w:r w:rsidRPr="00034925">
        <w:rPr>
          <w:rFonts w:cs="DanaFajr" w:hint="cs"/>
          <w:szCs w:val="28"/>
          <w:rtl/>
        </w:rPr>
        <w:t xml:space="preserve"> مقتطفات من الإسلام</w:t>
      </w:r>
      <w:r>
        <w:rPr>
          <w:rFonts w:cs="DanaFajr" w:hint="cs"/>
          <w:szCs w:val="28"/>
          <w:rtl/>
        </w:rPr>
        <w:t>:</w:t>
      </w:r>
      <w:r w:rsidRPr="00034925">
        <w:rPr>
          <w:rFonts w:cs="DanaFajr" w:hint="cs"/>
          <w:szCs w:val="28"/>
          <w:rtl/>
        </w:rPr>
        <w:t xml:space="preserve"> 71</w:t>
      </w:r>
      <w:r>
        <w:rPr>
          <w:rFonts w:cs="DanaFajr" w:hint="cs"/>
          <w:szCs w:val="28"/>
          <w:rtl/>
        </w:rPr>
        <w:t>،</w:t>
      </w:r>
      <w:r w:rsidRPr="00034925">
        <w:rPr>
          <w:rFonts w:cs="DanaFajr" w:hint="cs"/>
          <w:szCs w:val="28"/>
          <w:rtl/>
        </w:rPr>
        <w:t xml:space="preserve"> 80.</w:t>
      </w:r>
    </w:p>
  </w:endnote>
  <w:endnote w:id="561">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الشهيد</w:t>
      </w:r>
      <w:r>
        <w:rPr>
          <w:rFonts w:cs="DanaFajr" w:hint="cs"/>
          <w:szCs w:val="28"/>
          <w:rtl/>
        </w:rPr>
        <w:t xml:space="preserve"> الأول، القواعد والفوائد 1: 217</w:t>
      </w:r>
      <w:r w:rsidRPr="00034925">
        <w:rPr>
          <w:rFonts w:cs="DanaFajr" w:hint="cs"/>
          <w:szCs w:val="28"/>
          <w:rtl/>
        </w:rPr>
        <w:t>؛ الشهيد الثاني، تمهيد القواعد: 241.</w:t>
      </w:r>
    </w:p>
  </w:endnote>
  <w:endnote w:id="562">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الحر</w:t>
      </w:r>
      <w:r>
        <w:rPr>
          <w:rFonts w:cs="DanaFajr" w:hint="cs"/>
          <w:szCs w:val="28"/>
          <w:rtl/>
        </w:rPr>
        <w:t>ّ</w:t>
      </w:r>
      <w:r w:rsidRPr="00034925">
        <w:rPr>
          <w:rFonts w:cs="DanaFajr" w:hint="cs"/>
          <w:szCs w:val="28"/>
          <w:rtl/>
        </w:rPr>
        <w:t xml:space="preserve"> العاملي</w:t>
      </w:r>
      <w:r>
        <w:rPr>
          <w:rFonts w:cs="DanaFajr" w:hint="cs"/>
          <w:szCs w:val="28"/>
          <w:rtl/>
        </w:rPr>
        <w:t>ّ</w:t>
      </w:r>
      <w:r w:rsidRPr="00034925">
        <w:rPr>
          <w:rFonts w:cs="DanaFajr" w:hint="cs"/>
          <w:szCs w:val="28"/>
          <w:rtl/>
        </w:rPr>
        <w:t>، وسائل الشيعة 16: 322.</w:t>
      </w:r>
    </w:p>
  </w:endnote>
  <w:endnote w:id="563">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ابن أبي جمهور ال</w:t>
      </w:r>
      <w:r>
        <w:rPr>
          <w:rFonts w:cs="DanaFajr" w:hint="cs"/>
          <w:szCs w:val="28"/>
          <w:rtl/>
        </w:rPr>
        <w:t>أ</w:t>
      </w:r>
      <w:r w:rsidRPr="00034925">
        <w:rPr>
          <w:rFonts w:cs="DanaFajr" w:hint="cs"/>
          <w:szCs w:val="28"/>
          <w:rtl/>
        </w:rPr>
        <w:t>حسائي، عوالي ا</w:t>
      </w:r>
      <w:r>
        <w:rPr>
          <w:rFonts w:cs="DanaFajr" w:hint="cs"/>
          <w:szCs w:val="28"/>
          <w:rtl/>
        </w:rPr>
        <w:t>للآلي</w:t>
      </w:r>
      <w:r w:rsidRPr="00034925">
        <w:rPr>
          <w:rFonts w:cs="DanaFajr" w:hint="cs"/>
          <w:szCs w:val="28"/>
          <w:rtl/>
        </w:rPr>
        <w:t xml:space="preserve"> العزيزية 1: 403.</w:t>
      </w:r>
    </w:p>
  </w:endnote>
  <w:endnote w:id="564">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التبيان في تفسير القرآن</w:t>
      </w:r>
      <w:r w:rsidRPr="00034925">
        <w:rPr>
          <w:rFonts w:cs="DanaFajr" w:hint="cs"/>
          <w:szCs w:val="28"/>
          <w:rtl/>
        </w:rPr>
        <w:t xml:space="preserve"> 2: 66.</w:t>
      </w:r>
    </w:p>
  </w:endnote>
  <w:endnote w:id="565">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العلا</w:t>
      </w:r>
      <w:r>
        <w:rPr>
          <w:rFonts w:cs="DanaFajr" w:hint="cs"/>
          <w:szCs w:val="28"/>
          <w:rtl/>
        </w:rPr>
        <w:t>ّ</w:t>
      </w:r>
      <w:r w:rsidRPr="00034925">
        <w:rPr>
          <w:rFonts w:cs="DanaFajr" w:hint="cs"/>
          <w:szCs w:val="28"/>
          <w:rtl/>
        </w:rPr>
        <w:t>مة الحل</w:t>
      </w:r>
      <w:r>
        <w:rPr>
          <w:rFonts w:cs="DanaFajr" w:hint="cs"/>
          <w:szCs w:val="28"/>
          <w:rtl/>
        </w:rPr>
        <w:t>ّ</w:t>
      </w:r>
      <w:r w:rsidRPr="00034925">
        <w:rPr>
          <w:rFonts w:cs="DanaFajr" w:hint="cs"/>
          <w:szCs w:val="28"/>
          <w:rtl/>
        </w:rPr>
        <w:t>ي، تذكرة الفقهاء 1: 431.</w:t>
      </w:r>
    </w:p>
  </w:endnote>
  <w:endnote w:id="566">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xml:space="preserve">) </w:t>
      </w:r>
      <w:r>
        <w:rPr>
          <w:rFonts w:cs="DanaFajr" w:hint="cs"/>
          <w:szCs w:val="28"/>
          <w:rtl/>
        </w:rPr>
        <w:t>القواعد والفوائد</w:t>
      </w:r>
      <w:r w:rsidRPr="00034925">
        <w:rPr>
          <w:rFonts w:cs="DanaFajr" w:hint="cs"/>
          <w:szCs w:val="28"/>
          <w:rtl/>
        </w:rPr>
        <w:t>: 217.</w:t>
      </w:r>
    </w:p>
  </w:endnote>
  <w:endnote w:id="567">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xml:space="preserve">) </w:t>
      </w:r>
      <w:r>
        <w:rPr>
          <w:rFonts w:cs="DanaFajr" w:hint="cs"/>
          <w:szCs w:val="28"/>
          <w:rtl/>
        </w:rPr>
        <w:t>وسائل الشيعة</w:t>
      </w:r>
      <w:r w:rsidRPr="00034925">
        <w:rPr>
          <w:rFonts w:cs="DanaFajr" w:hint="cs"/>
          <w:szCs w:val="28"/>
          <w:rtl/>
        </w:rPr>
        <w:t xml:space="preserve"> 6: 51.</w:t>
      </w:r>
    </w:p>
  </w:endnote>
  <w:endnote w:id="568">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xml:space="preserve">) حسين علي منتظري، كتاب الزكاة 1: 149؛ </w:t>
      </w:r>
      <w:r>
        <w:rPr>
          <w:rFonts w:cs="DanaFajr" w:hint="cs"/>
          <w:szCs w:val="28"/>
          <w:rtl/>
        </w:rPr>
        <w:t xml:space="preserve">محمّد </w:t>
      </w:r>
      <w:r w:rsidRPr="00034925">
        <w:rPr>
          <w:rFonts w:cs="DanaFajr" w:hint="cs"/>
          <w:szCs w:val="28"/>
          <w:rtl/>
        </w:rPr>
        <w:t>رضا مدر</w:t>
      </w:r>
      <w:r>
        <w:rPr>
          <w:rFonts w:cs="DanaFajr" w:hint="cs"/>
          <w:szCs w:val="28"/>
          <w:rtl/>
        </w:rPr>
        <w:t>ّ</w:t>
      </w:r>
      <w:r w:rsidRPr="00034925">
        <w:rPr>
          <w:rFonts w:cs="DanaFajr" w:hint="cs"/>
          <w:szCs w:val="28"/>
          <w:rtl/>
        </w:rPr>
        <w:t>سي، الزكاة والخمس في الإسلام: 34 ـ 72.</w:t>
      </w:r>
    </w:p>
  </w:endnote>
  <w:endnote w:id="569">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xml:space="preserve">) </w:t>
      </w:r>
      <w:r>
        <w:rPr>
          <w:rFonts w:cs="DanaFajr" w:hint="cs"/>
          <w:szCs w:val="28"/>
          <w:rtl/>
        </w:rPr>
        <w:t>وسائل الشيعة</w:t>
      </w:r>
      <w:r w:rsidRPr="00034925">
        <w:rPr>
          <w:rFonts w:cs="DanaFajr" w:hint="cs"/>
          <w:szCs w:val="28"/>
          <w:rtl/>
        </w:rPr>
        <w:t xml:space="preserve"> 17: 227.</w:t>
      </w:r>
    </w:p>
  </w:endnote>
  <w:endnote w:id="570">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الطوسي</w:t>
      </w:r>
      <w:r>
        <w:rPr>
          <w:rFonts w:cs="DanaFajr" w:hint="cs"/>
          <w:szCs w:val="28"/>
          <w:rtl/>
        </w:rPr>
        <w:t>ّ</w:t>
      </w:r>
      <w:r w:rsidRPr="00034925">
        <w:rPr>
          <w:rFonts w:cs="DanaFajr" w:hint="cs"/>
          <w:szCs w:val="28"/>
          <w:rtl/>
        </w:rPr>
        <w:t>، المبسوط في فقه ال</w:t>
      </w:r>
      <w:r>
        <w:rPr>
          <w:rFonts w:cs="DanaFajr" w:hint="cs"/>
          <w:szCs w:val="28"/>
          <w:rtl/>
        </w:rPr>
        <w:t>إماميّ</w:t>
      </w:r>
      <w:r w:rsidRPr="00034925">
        <w:rPr>
          <w:rFonts w:cs="DanaFajr" w:hint="cs"/>
          <w:szCs w:val="28"/>
          <w:rtl/>
        </w:rPr>
        <w:t>ة 3: 270.</w:t>
      </w:r>
    </w:p>
  </w:endnote>
  <w:endnote w:id="571">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المحق</w:t>
      </w:r>
      <w:r>
        <w:rPr>
          <w:rFonts w:cs="DanaFajr" w:hint="cs"/>
          <w:szCs w:val="28"/>
          <w:rtl/>
        </w:rPr>
        <w:t>ِّ</w:t>
      </w:r>
      <w:r w:rsidRPr="00034925">
        <w:rPr>
          <w:rFonts w:cs="DanaFajr" w:hint="cs"/>
          <w:szCs w:val="28"/>
          <w:rtl/>
        </w:rPr>
        <w:t>ق الحل</w:t>
      </w:r>
      <w:r>
        <w:rPr>
          <w:rFonts w:cs="DanaFajr" w:hint="cs"/>
          <w:szCs w:val="28"/>
          <w:rtl/>
        </w:rPr>
        <w:t>ّ</w:t>
      </w:r>
      <w:r w:rsidRPr="00034925">
        <w:rPr>
          <w:rFonts w:cs="DanaFajr" w:hint="cs"/>
          <w:szCs w:val="28"/>
          <w:rtl/>
        </w:rPr>
        <w:t>ي، شرائع الإسلام 3: 271.</w:t>
      </w:r>
    </w:p>
  </w:endnote>
  <w:endnote w:id="572">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العلا</w:t>
      </w:r>
      <w:r>
        <w:rPr>
          <w:rFonts w:cs="DanaFajr" w:hint="cs"/>
          <w:szCs w:val="28"/>
          <w:rtl/>
        </w:rPr>
        <w:t>ّ</w:t>
      </w:r>
      <w:r w:rsidRPr="00034925">
        <w:rPr>
          <w:rFonts w:cs="DanaFajr" w:hint="cs"/>
          <w:szCs w:val="28"/>
          <w:rtl/>
        </w:rPr>
        <w:t>مة الحلي، تحرير الأحكام 2: 130؛ تذكرة الفقهاء 2: 400.</w:t>
      </w:r>
    </w:p>
  </w:endnote>
  <w:endnote w:id="573">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xml:space="preserve">) ابن </w:t>
      </w:r>
      <w:r>
        <w:rPr>
          <w:rFonts w:cs="DanaFajr" w:hint="cs"/>
          <w:szCs w:val="28"/>
          <w:rtl/>
        </w:rPr>
        <w:t>إ</w:t>
      </w:r>
      <w:r w:rsidRPr="00034925">
        <w:rPr>
          <w:rFonts w:cs="DanaFajr" w:hint="cs"/>
          <w:szCs w:val="28"/>
          <w:rtl/>
        </w:rPr>
        <w:t>دريس، السرائر: 245.</w:t>
      </w:r>
    </w:p>
  </w:endnote>
  <w:endnote w:id="574">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عيسى ولايي، الارتداد في الإسلام: 144.</w:t>
      </w:r>
    </w:p>
  </w:endnote>
  <w:endnote w:id="575">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xml:space="preserve">) </w:t>
      </w:r>
      <w:r>
        <w:rPr>
          <w:rFonts w:cs="DanaFajr" w:hint="cs"/>
          <w:szCs w:val="28"/>
          <w:rtl/>
        </w:rPr>
        <w:t>ا</w:t>
      </w:r>
      <w:r w:rsidRPr="00034925">
        <w:rPr>
          <w:rFonts w:cs="DanaFajr" w:hint="cs"/>
          <w:szCs w:val="28"/>
          <w:rtl/>
        </w:rPr>
        <w:t>نظر:</w:t>
      </w:r>
      <w:r>
        <w:rPr>
          <w:rFonts w:cs="DanaFajr" w:hint="cs"/>
          <w:szCs w:val="28"/>
          <w:rtl/>
        </w:rPr>
        <w:t xml:space="preserve"> </w:t>
      </w:r>
      <w:r w:rsidRPr="00034925">
        <w:rPr>
          <w:rFonts w:cs="DanaFajr" w:hint="cs"/>
          <w:szCs w:val="28"/>
          <w:rtl/>
        </w:rPr>
        <w:t>الطوسي</w:t>
      </w:r>
      <w:r>
        <w:rPr>
          <w:rFonts w:cs="DanaFajr" w:hint="cs"/>
          <w:szCs w:val="28"/>
          <w:rtl/>
        </w:rPr>
        <w:t>ّ</w:t>
      </w:r>
      <w:r w:rsidRPr="00034925">
        <w:rPr>
          <w:rFonts w:cs="DanaFajr" w:hint="cs"/>
          <w:szCs w:val="28"/>
          <w:rtl/>
        </w:rPr>
        <w:t>، المبسوط في فقه ال</w:t>
      </w:r>
      <w:r>
        <w:rPr>
          <w:rFonts w:cs="DanaFajr" w:hint="cs"/>
          <w:szCs w:val="28"/>
          <w:rtl/>
        </w:rPr>
        <w:t>إماميّ</w:t>
      </w:r>
      <w:r w:rsidRPr="00034925">
        <w:rPr>
          <w:rFonts w:cs="DanaFajr" w:hint="cs"/>
          <w:szCs w:val="28"/>
          <w:rtl/>
        </w:rPr>
        <w:t>ة 7: 281.</w:t>
      </w:r>
    </w:p>
  </w:endnote>
  <w:endnote w:id="576">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سنن أبي دا</w:t>
      </w:r>
      <w:r>
        <w:rPr>
          <w:rFonts w:cs="DanaFajr" w:hint="cs"/>
          <w:szCs w:val="28"/>
          <w:rtl/>
        </w:rPr>
        <w:t>و</w:t>
      </w:r>
      <w:r w:rsidRPr="00034925">
        <w:rPr>
          <w:rFonts w:cs="DanaFajr" w:hint="cs"/>
          <w:szCs w:val="28"/>
          <w:rtl/>
        </w:rPr>
        <w:t xml:space="preserve">ود 4: 126؛ علي </w:t>
      </w:r>
      <w:r>
        <w:rPr>
          <w:rFonts w:cs="DanaFajr" w:hint="cs"/>
          <w:szCs w:val="28"/>
          <w:rtl/>
        </w:rPr>
        <w:t>أ</w:t>
      </w:r>
      <w:r w:rsidRPr="00034925">
        <w:rPr>
          <w:rFonts w:cs="DanaFajr" w:hint="cs"/>
          <w:szCs w:val="28"/>
          <w:rtl/>
        </w:rPr>
        <w:t>صغر مرواريد</w:t>
      </w:r>
      <w:r>
        <w:rPr>
          <w:rFonts w:cs="DanaFajr" w:hint="cs"/>
          <w:szCs w:val="28"/>
          <w:rtl/>
        </w:rPr>
        <w:t>،</w:t>
      </w:r>
      <w:r w:rsidRPr="00034925">
        <w:rPr>
          <w:rFonts w:cs="DanaFajr" w:hint="cs"/>
          <w:szCs w:val="28"/>
          <w:rtl/>
        </w:rPr>
        <w:t xml:space="preserve"> سلسلة الينابيع ال</w:t>
      </w:r>
      <w:r>
        <w:rPr>
          <w:rFonts w:cs="DanaFajr" w:hint="cs"/>
          <w:szCs w:val="28"/>
          <w:rtl/>
        </w:rPr>
        <w:t>فقهيّ</w:t>
      </w:r>
      <w:r w:rsidRPr="00034925">
        <w:rPr>
          <w:rFonts w:cs="DanaFajr" w:hint="cs"/>
          <w:szCs w:val="28"/>
          <w:rtl/>
        </w:rPr>
        <w:t>ة 31: 168.</w:t>
      </w:r>
    </w:p>
  </w:endnote>
  <w:endnote w:id="577">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الميزان في تفسير القرآن 5: 113.</w:t>
      </w:r>
    </w:p>
  </w:endnote>
  <w:endnote w:id="578">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 المحق</w:t>
      </w:r>
      <w:r>
        <w:rPr>
          <w:rFonts w:cs="DanaFajr" w:hint="cs"/>
          <w:szCs w:val="28"/>
          <w:rtl/>
        </w:rPr>
        <w:t>ِّ</w:t>
      </w:r>
      <w:r w:rsidRPr="00034925">
        <w:rPr>
          <w:rFonts w:cs="DanaFajr" w:hint="cs"/>
          <w:szCs w:val="28"/>
          <w:rtl/>
        </w:rPr>
        <w:t>ق الحل</w:t>
      </w:r>
      <w:r>
        <w:rPr>
          <w:rFonts w:cs="DanaFajr" w:hint="cs"/>
          <w:szCs w:val="28"/>
          <w:rtl/>
        </w:rPr>
        <w:t>ّ</w:t>
      </w:r>
      <w:r w:rsidRPr="00034925">
        <w:rPr>
          <w:rFonts w:cs="DanaFajr" w:hint="cs"/>
          <w:szCs w:val="28"/>
          <w:rtl/>
        </w:rPr>
        <w:t>ي، معارج الأصول: 221.</w:t>
      </w:r>
    </w:p>
  </w:endnote>
  <w:endnote w:id="579">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ضياء الدين ال</w:t>
      </w:r>
      <w:r>
        <w:rPr>
          <w:rFonts w:cs="DanaFajr" w:hint="cs"/>
          <w:szCs w:val="28"/>
          <w:rtl/>
        </w:rPr>
        <w:t>عراقيّ</w:t>
      </w:r>
      <w:r w:rsidRPr="00034925">
        <w:rPr>
          <w:rFonts w:cs="DanaFajr" w:hint="cs"/>
          <w:szCs w:val="28"/>
          <w:rtl/>
        </w:rPr>
        <w:t>، شرح تبصرة المت</w:t>
      </w:r>
      <w:r>
        <w:rPr>
          <w:rFonts w:cs="DanaFajr" w:hint="cs"/>
          <w:szCs w:val="28"/>
          <w:rtl/>
        </w:rPr>
        <w:t>علِّمي</w:t>
      </w:r>
      <w:r w:rsidRPr="00034925">
        <w:rPr>
          <w:rFonts w:cs="DanaFajr" w:hint="cs"/>
          <w:szCs w:val="28"/>
          <w:rtl/>
        </w:rPr>
        <w:t>ن 1: 328.</w:t>
      </w:r>
    </w:p>
  </w:endnote>
  <w:endnote w:id="580">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محمّد </w:t>
      </w:r>
      <w:r w:rsidRPr="00034925">
        <w:rPr>
          <w:rFonts w:cs="DanaFajr" w:hint="cs"/>
          <w:szCs w:val="28"/>
          <w:rtl/>
        </w:rPr>
        <w:t>تقي المجلسي، روضة المت</w:t>
      </w:r>
      <w:r>
        <w:rPr>
          <w:rFonts w:cs="DanaFajr" w:hint="cs"/>
          <w:szCs w:val="28"/>
          <w:rtl/>
        </w:rPr>
        <w:t>َّ</w:t>
      </w:r>
      <w:r w:rsidRPr="00034925">
        <w:rPr>
          <w:rFonts w:cs="DanaFajr" w:hint="cs"/>
          <w:szCs w:val="28"/>
          <w:rtl/>
        </w:rPr>
        <w:t>قين 6: 328.</w:t>
      </w:r>
    </w:p>
  </w:endnote>
  <w:endnote w:id="581">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النجفي</w:t>
      </w:r>
      <w:r>
        <w:rPr>
          <w:rFonts w:cs="DanaFajr" w:hint="cs"/>
          <w:szCs w:val="28"/>
          <w:rtl/>
        </w:rPr>
        <w:t>ّ</w:t>
      </w:r>
      <w:r w:rsidRPr="00034925">
        <w:rPr>
          <w:rFonts w:cs="DanaFajr" w:hint="cs"/>
          <w:szCs w:val="28"/>
          <w:rtl/>
        </w:rPr>
        <w:t>، جواهر الكلام 21: 47.</w:t>
      </w:r>
    </w:p>
  </w:endnote>
  <w:endnote w:id="582">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Style w:val="EndnoteReference"/>
          <w:rFonts w:cs="DanaFajr"/>
          <w:szCs w:val="28"/>
          <w:vertAlign w:val="baseline"/>
          <w:rtl/>
        </w:rPr>
        <w:endnoteRef/>
      </w:r>
      <w:r w:rsidRPr="00034925">
        <w:rPr>
          <w:rFonts w:cs="DanaFajr" w:hint="cs"/>
          <w:szCs w:val="28"/>
          <w:rtl/>
        </w:rPr>
        <w:t>)</w:t>
      </w:r>
      <w:r>
        <w:rPr>
          <w:rFonts w:cs="DanaFajr" w:hint="cs"/>
          <w:szCs w:val="28"/>
          <w:rtl/>
        </w:rPr>
        <w:t xml:space="preserve"> </w:t>
      </w:r>
      <w:r w:rsidRPr="00034925">
        <w:rPr>
          <w:rFonts w:cs="DanaFajr" w:hint="cs"/>
          <w:szCs w:val="28"/>
          <w:rtl/>
        </w:rPr>
        <w:t>سنن الترمذي</w:t>
      </w:r>
      <w:r>
        <w:rPr>
          <w:rFonts w:cs="DanaFajr" w:hint="cs"/>
          <w:szCs w:val="28"/>
          <w:rtl/>
        </w:rPr>
        <w:t>ّ</w:t>
      </w:r>
      <w:r w:rsidRPr="00034925">
        <w:rPr>
          <w:rFonts w:cs="DanaFajr" w:hint="cs"/>
          <w:szCs w:val="28"/>
          <w:rtl/>
        </w:rPr>
        <w:t xml:space="preserve"> 4: 33، كتاب الحدود</w:t>
      </w:r>
      <w:r>
        <w:rPr>
          <w:rFonts w:cs="DanaFajr" w:hint="cs"/>
          <w:szCs w:val="28"/>
          <w:rtl/>
        </w:rPr>
        <w:t>،</w:t>
      </w:r>
      <w:r w:rsidRPr="00034925">
        <w:rPr>
          <w:rFonts w:cs="DanaFajr" w:hint="cs"/>
          <w:szCs w:val="28"/>
          <w:rtl/>
        </w:rPr>
        <w:t xml:space="preserve"> </w:t>
      </w:r>
      <w:r>
        <w:rPr>
          <w:rFonts w:cs="DanaFajr" w:hint="cs"/>
          <w:szCs w:val="28"/>
          <w:rtl/>
        </w:rPr>
        <w:t>ح</w:t>
      </w:r>
      <w:r w:rsidRPr="00034925">
        <w:rPr>
          <w:rFonts w:cs="DanaFajr" w:hint="cs"/>
          <w:szCs w:val="28"/>
          <w:rtl/>
        </w:rPr>
        <w:t>1424.</w:t>
      </w:r>
    </w:p>
  </w:endnote>
  <w:endnote w:id="583">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عبدالقادر عودة، التشريع الجنائي ال</w:t>
      </w:r>
      <w:r>
        <w:rPr>
          <w:rFonts w:cs="DanaFajr" w:hint="cs"/>
          <w:szCs w:val="28"/>
          <w:rtl/>
        </w:rPr>
        <w:t>إسلاميّ</w:t>
      </w:r>
      <w:r w:rsidRPr="00034925">
        <w:rPr>
          <w:rFonts w:cs="DanaFajr" w:hint="cs"/>
          <w:szCs w:val="28"/>
          <w:rtl/>
        </w:rPr>
        <w:t xml:space="preserve"> 1: 216.</w:t>
      </w:r>
    </w:p>
  </w:endnote>
  <w:endnote w:id="584">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الشهيد الثاني، مسالك الأفهام 3: 21.</w:t>
      </w:r>
    </w:p>
  </w:endnote>
  <w:endnote w:id="585">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سيرة ابن هشام 4: 52.</w:t>
      </w:r>
    </w:p>
  </w:endnote>
  <w:endnote w:id="586">
    <w:p w:rsidR="00EF39C8" w:rsidRPr="00034925" w:rsidRDefault="00EF39C8" w:rsidP="00E6508B">
      <w:pPr>
        <w:shd w:val="clear" w:color="auto" w:fill="FFFFFF"/>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w:t>
      </w:r>
      <w:r w:rsidRPr="00034925">
        <w:rPr>
          <w:rFonts w:cs="DanaFajr" w:hint="cs"/>
          <w:szCs w:val="28"/>
          <w:rtl/>
        </w:rPr>
        <w:t xml:space="preserve">ذكاوتي </w:t>
      </w:r>
      <w:r w:rsidRPr="0062185D">
        <w:rPr>
          <w:rFonts w:ascii="Mosawi" w:hAnsi="Mosawi" w:cs="Mosawi" w:hint="cs"/>
          <w:sz w:val="20"/>
          <w:szCs w:val="20"/>
          <w:rtl/>
        </w:rPr>
        <w:t>قرا</w:t>
      </w:r>
      <w:r w:rsidRPr="009A6243">
        <w:rPr>
          <w:rFonts w:ascii="Mosawi" w:hAnsi="Mosawi" w:cs="Mosawi"/>
          <w:sz w:val="20"/>
          <w:szCs w:val="20"/>
          <w:rtl/>
        </w:rPr>
        <w:t>گ</w:t>
      </w:r>
      <w:r w:rsidRPr="0062185D">
        <w:rPr>
          <w:rFonts w:ascii="Mosawi" w:hAnsi="Mosawi" w:cs="Mosawi" w:hint="cs"/>
          <w:sz w:val="20"/>
          <w:szCs w:val="20"/>
          <w:rtl/>
        </w:rPr>
        <w:t>زلو</w:t>
      </w:r>
      <w:r w:rsidRPr="00034925">
        <w:rPr>
          <w:rFonts w:cs="DanaFajr" w:hint="cs"/>
          <w:szCs w:val="28"/>
          <w:rtl/>
        </w:rPr>
        <w:t>، أسباب الن</w:t>
      </w:r>
      <w:r>
        <w:rPr>
          <w:rFonts w:cs="DanaFajr" w:hint="cs"/>
          <w:szCs w:val="28"/>
          <w:rtl/>
        </w:rPr>
        <w:t>ـ</w:t>
      </w:r>
      <w:r w:rsidRPr="00034925">
        <w:rPr>
          <w:rFonts w:cs="DanaFajr" w:hint="cs"/>
          <w:szCs w:val="28"/>
          <w:rtl/>
        </w:rPr>
        <w:t>زول: 46.</w:t>
      </w:r>
    </w:p>
  </w:endnote>
  <w:endnote w:id="587">
    <w:p w:rsidR="00EF39C8" w:rsidRPr="00034925" w:rsidRDefault="00EF39C8" w:rsidP="00E6508B">
      <w:pPr>
        <w:shd w:val="clear" w:color="auto" w:fill="FFFFFF"/>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xml:space="preserve">) </w:t>
      </w:r>
      <w:r>
        <w:rPr>
          <w:rFonts w:cs="DanaFajr" w:hint="cs"/>
          <w:szCs w:val="28"/>
          <w:rtl/>
        </w:rPr>
        <w:t>الميزان في تفسير القرآن</w:t>
      </w:r>
      <w:r w:rsidRPr="00034925">
        <w:rPr>
          <w:rFonts w:cs="DanaFajr" w:hint="cs"/>
          <w:szCs w:val="28"/>
          <w:rtl/>
        </w:rPr>
        <w:t xml:space="preserve"> 10: 126.</w:t>
      </w:r>
    </w:p>
  </w:endnote>
  <w:endnote w:id="588">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الفخر الرازي، التفسير الكبير 7: 15.</w:t>
      </w:r>
    </w:p>
  </w:endnote>
  <w:endnote w:id="589">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w:t>
      </w:r>
      <w:r w:rsidRPr="00034925">
        <w:rPr>
          <w:rFonts w:cs="DanaFajr" w:hint="cs"/>
          <w:szCs w:val="28"/>
          <w:rtl/>
        </w:rPr>
        <w:t>الخميني</w:t>
      </w:r>
      <w:r>
        <w:rPr>
          <w:rFonts w:cs="DanaFajr" w:hint="cs"/>
          <w:szCs w:val="28"/>
          <w:rtl/>
        </w:rPr>
        <w:t>ّ</w:t>
      </w:r>
      <w:r w:rsidRPr="00034925">
        <w:rPr>
          <w:rFonts w:cs="DanaFajr" w:hint="cs"/>
          <w:szCs w:val="28"/>
          <w:rtl/>
        </w:rPr>
        <w:t>، صحيفة الإمام 5: 468.</w:t>
      </w:r>
    </w:p>
  </w:endnote>
  <w:endnote w:id="590">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الميزان في تفسير القرآن</w:t>
      </w:r>
      <w:r w:rsidRPr="00034925">
        <w:rPr>
          <w:rFonts w:cs="DanaFajr" w:hint="cs"/>
          <w:szCs w:val="28"/>
          <w:rtl/>
        </w:rPr>
        <w:t xml:space="preserve"> 2: 342.</w:t>
      </w:r>
    </w:p>
  </w:endnote>
  <w:endnote w:id="591">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الميزان في تفسير القرآن</w:t>
      </w:r>
      <w:r w:rsidRPr="00034925">
        <w:rPr>
          <w:rFonts w:cs="DanaFajr" w:hint="cs"/>
          <w:szCs w:val="28"/>
          <w:rtl/>
        </w:rPr>
        <w:t xml:space="preserve"> 20: 275.</w:t>
      </w:r>
    </w:p>
  </w:endnote>
  <w:endnote w:id="592">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w:t>
      </w:r>
      <w:r w:rsidRPr="00034925">
        <w:rPr>
          <w:rFonts w:cs="DanaFajr" w:hint="cs"/>
          <w:szCs w:val="28"/>
          <w:rtl/>
        </w:rPr>
        <w:t>مجمع البيان في تفسير القرآن 8: 502.</w:t>
      </w:r>
    </w:p>
  </w:endnote>
  <w:endnote w:id="593">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الشيخ الصدوق، المقنع.</w:t>
      </w:r>
    </w:p>
  </w:endnote>
  <w:endnote w:id="594">
    <w:p w:rsidR="00EF39C8" w:rsidRPr="00034925" w:rsidRDefault="00EF39C8" w:rsidP="00E6508B">
      <w:pPr>
        <w:shd w:val="clear" w:color="auto" w:fill="FFFFFF"/>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الشيخ المفيد، المقنعة.</w:t>
      </w:r>
    </w:p>
  </w:endnote>
  <w:endnote w:id="595">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أبو الصلاح الحلبي</w:t>
      </w:r>
      <w:r>
        <w:rPr>
          <w:rFonts w:cs="DanaFajr" w:hint="cs"/>
          <w:szCs w:val="28"/>
          <w:rtl/>
        </w:rPr>
        <w:t>ّ</w:t>
      </w:r>
      <w:r w:rsidRPr="00034925">
        <w:rPr>
          <w:rFonts w:cs="DanaFajr" w:hint="cs"/>
          <w:szCs w:val="28"/>
          <w:rtl/>
        </w:rPr>
        <w:t>، الكافي في الفقه.</w:t>
      </w:r>
    </w:p>
  </w:endnote>
  <w:endnote w:id="596">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w:t>
      </w:r>
      <w:r w:rsidRPr="00034925">
        <w:rPr>
          <w:rFonts w:cs="DanaFajr" w:hint="cs"/>
          <w:szCs w:val="28"/>
          <w:rtl/>
        </w:rPr>
        <w:t>الطوسي</w:t>
      </w:r>
      <w:r>
        <w:rPr>
          <w:rFonts w:cs="DanaFajr" w:hint="cs"/>
          <w:szCs w:val="28"/>
          <w:rtl/>
        </w:rPr>
        <w:t>ّ</w:t>
      </w:r>
      <w:r w:rsidRPr="00034925">
        <w:rPr>
          <w:rFonts w:cs="DanaFajr" w:hint="cs"/>
          <w:szCs w:val="28"/>
          <w:rtl/>
        </w:rPr>
        <w:t>، النهاية.</w:t>
      </w:r>
    </w:p>
  </w:endnote>
  <w:endnote w:id="597">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المحق</w:t>
      </w:r>
      <w:r>
        <w:rPr>
          <w:rFonts w:cs="DanaFajr" w:hint="cs"/>
          <w:szCs w:val="28"/>
          <w:rtl/>
        </w:rPr>
        <w:t>ِّ</w:t>
      </w:r>
      <w:r w:rsidRPr="00034925">
        <w:rPr>
          <w:rFonts w:cs="DanaFajr" w:hint="cs"/>
          <w:szCs w:val="28"/>
          <w:rtl/>
        </w:rPr>
        <w:t>ق الحل</w:t>
      </w:r>
      <w:r>
        <w:rPr>
          <w:rFonts w:cs="DanaFajr" w:hint="cs"/>
          <w:szCs w:val="28"/>
          <w:rtl/>
        </w:rPr>
        <w:t>ّ</w:t>
      </w:r>
      <w:r w:rsidRPr="00034925">
        <w:rPr>
          <w:rFonts w:cs="DanaFajr" w:hint="cs"/>
          <w:szCs w:val="28"/>
          <w:rtl/>
        </w:rPr>
        <w:t xml:space="preserve">ي، </w:t>
      </w:r>
      <w:r>
        <w:rPr>
          <w:rFonts w:cs="DanaFajr" w:hint="cs"/>
          <w:szCs w:val="28"/>
          <w:rtl/>
        </w:rPr>
        <w:t>شرائع الإسلام</w:t>
      </w:r>
      <w:r w:rsidRPr="00034925">
        <w:rPr>
          <w:rFonts w:cs="DanaFajr" w:hint="cs"/>
          <w:szCs w:val="28"/>
          <w:rtl/>
        </w:rPr>
        <w:t xml:space="preserve"> 4: 136.</w:t>
      </w:r>
    </w:p>
  </w:endnote>
  <w:endnote w:id="598">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جواد بن علي</w:t>
      </w:r>
      <w:r>
        <w:rPr>
          <w:rFonts w:cs="DanaFajr" w:hint="cs"/>
          <w:szCs w:val="28"/>
          <w:rtl/>
        </w:rPr>
        <w:t>ّ</w:t>
      </w:r>
      <w:r w:rsidRPr="00034925">
        <w:rPr>
          <w:rFonts w:cs="DanaFajr" w:hint="cs"/>
          <w:szCs w:val="28"/>
          <w:rtl/>
        </w:rPr>
        <w:t xml:space="preserve"> التبريزي</w:t>
      </w:r>
      <w:r>
        <w:rPr>
          <w:rFonts w:cs="DanaFajr" w:hint="cs"/>
          <w:szCs w:val="28"/>
          <w:rtl/>
        </w:rPr>
        <w:t>ّ</w:t>
      </w:r>
      <w:r w:rsidRPr="00034925">
        <w:rPr>
          <w:rFonts w:cs="DanaFajr" w:hint="cs"/>
          <w:szCs w:val="28"/>
          <w:rtl/>
        </w:rPr>
        <w:t>، أسس الحدود والتعزيرات: 407.</w:t>
      </w:r>
    </w:p>
  </w:endnote>
  <w:endnote w:id="599">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حسين علي منتظري، دراسات في ولاية الفقيه وفقه الدولة ال</w:t>
      </w:r>
      <w:r>
        <w:rPr>
          <w:rFonts w:cs="DanaFajr" w:hint="cs"/>
          <w:szCs w:val="28"/>
          <w:rtl/>
        </w:rPr>
        <w:t>إسلاميّ</w:t>
      </w:r>
      <w:r w:rsidRPr="00034925">
        <w:rPr>
          <w:rFonts w:cs="DanaFajr" w:hint="cs"/>
          <w:szCs w:val="28"/>
          <w:rtl/>
        </w:rPr>
        <w:t>ة 3: 387.</w:t>
      </w:r>
    </w:p>
  </w:endnote>
  <w:endnote w:id="600">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w:t>
      </w:r>
      <w:r w:rsidRPr="00034925">
        <w:rPr>
          <w:rFonts w:cs="DanaFajr" w:hint="cs"/>
          <w:szCs w:val="28"/>
          <w:rtl/>
        </w:rPr>
        <w:t>حسين علي منتظري، الحكومة ال</w:t>
      </w:r>
      <w:r>
        <w:rPr>
          <w:rFonts w:cs="DanaFajr" w:hint="cs"/>
          <w:szCs w:val="28"/>
          <w:rtl/>
        </w:rPr>
        <w:t>دينيّ</w:t>
      </w:r>
      <w:r w:rsidRPr="00034925">
        <w:rPr>
          <w:rFonts w:cs="DanaFajr" w:hint="cs"/>
          <w:szCs w:val="28"/>
          <w:rtl/>
        </w:rPr>
        <w:t>ة وحقوق الإنسان: 131.</w:t>
      </w:r>
    </w:p>
  </w:endnote>
  <w:endnote w:id="601">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جعفر السبحاني، مفاهيم القرآن 2: 451.</w:t>
      </w:r>
    </w:p>
  </w:endnote>
  <w:endnote w:id="602">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w:t>
      </w:r>
      <w:r w:rsidRPr="00034925">
        <w:rPr>
          <w:rFonts w:cs="DanaFajr" w:hint="cs"/>
          <w:szCs w:val="28"/>
          <w:rtl/>
        </w:rPr>
        <w:t>الخميني</w:t>
      </w:r>
      <w:r>
        <w:rPr>
          <w:rFonts w:cs="DanaFajr" w:hint="cs"/>
          <w:szCs w:val="28"/>
          <w:rtl/>
        </w:rPr>
        <w:t>ّ</w:t>
      </w:r>
      <w:r w:rsidRPr="00034925">
        <w:rPr>
          <w:rFonts w:cs="DanaFajr" w:hint="cs"/>
          <w:szCs w:val="28"/>
          <w:rtl/>
        </w:rPr>
        <w:t>، صحيفة الإمام 14: 461.</w:t>
      </w:r>
    </w:p>
  </w:endnote>
  <w:endnote w:id="603">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المصدر السابق</w:t>
      </w:r>
      <w:r w:rsidRPr="00034925">
        <w:rPr>
          <w:rFonts w:cs="DanaFajr" w:hint="cs"/>
          <w:szCs w:val="28"/>
          <w:rtl/>
        </w:rPr>
        <w:t xml:space="preserve"> 21: 268.</w:t>
      </w:r>
    </w:p>
  </w:endnote>
  <w:endnote w:id="604">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الميزان في تفسير القرآن</w:t>
      </w:r>
      <w:r w:rsidRPr="00034925">
        <w:rPr>
          <w:rFonts w:cs="DanaFajr" w:hint="cs"/>
          <w:szCs w:val="28"/>
          <w:rtl/>
        </w:rPr>
        <w:t xml:space="preserve"> 9: 335.</w:t>
      </w:r>
    </w:p>
  </w:endnote>
  <w:endnote w:id="605">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w:t>
      </w:r>
      <w:r w:rsidRPr="00034925">
        <w:rPr>
          <w:rFonts w:cs="DanaFajr" w:hint="cs"/>
          <w:szCs w:val="28"/>
          <w:rtl/>
        </w:rPr>
        <w:t xml:space="preserve">ذكاوتي </w:t>
      </w:r>
      <w:r w:rsidRPr="0062185D">
        <w:rPr>
          <w:rFonts w:ascii="Mosawi" w:hAnsi="Mosawi" w:cs="Mosawi" w:hint="cs"/>
          <w:sz w:val="20"/>
          <w:szCs w:val="20"/>
          <w:rtl/>
        </w:rPr>
        <w:t>قرا</w:t>
      </w:r>
      <w:r w:rsidRPr="009A6243">
        <w:rPr>
          <w:rFonts w:ascii="Mosawi" w:hAnsi="Mosawi" w:cs="Mosawi"/>
          <w:sz w:val="20"/>
          <w:szCs w:val="20"/>
          <w:rtl/>
        </w:rPr>
        <w:t>گ</w:t>
      </w:r>
      <w:r w:rsidRPr="0062185D">
        <w:rPr>
          <w:rFonts w:ascii="Mosawi" w:hAnsi="Mosawi" w:cs="Mosawi" w:hint="cs"/>
          <w:sz w:val="20"/>
          <w:szCs w:val="20"/>
          <w:rtl/>
        </w:rPr>
        <w:t>زلو</w:t>
      </w:r>
      <w:r w:rsidRPr="00034925">
        <w:rPr>
          <w:rFonts w:cs="DanaFajr" w:hint="cs"/>
          <w:szCs w:val="28"/>
          <w:rtl/>
        </w:rPr>
        <w:t>، أسباب الن</w:t>
      </w:r>
      <w:r>
        <w:rPr>
          <w:rFonts w:cs="DanaFajr" w:hint="cs"/>
          <w:szCs w:val="28"/>
          <w:rtl/>
        </w:rPr>
        <w:t>ـ</w:t>
      </w:r>
      <w:r w:rsidRPr="00034925">
        <w:rPr>
          <w:rFonts w:cs="DanaFajr" w:hint="cs"/>
          <w:szCs w:val="28"/>
          <w:rtl/>
        </w:rPr>
        <w:t>زول 1: 133.</w:t>
      </w:r>
    </w:p>
  </w:endnote>
  <w:endnote w:id="606">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الميزان في تفسير القرآن</w:t>
      </w:r>
      <w:r w:rsidRPr="00034925">
        <w:rPr>
          <w:rFonts w:cs="DanaFajr" w:hint="cs"/>
          <w:szCs w:val="28"/>
          <w:rtl/>
        </w:rPr>
        <w:t xml:space="preserve"> 9: 340.</w:t>
      </w:r>
    </w:p>
  </w:endnote>
  <w:endnote w:id="607">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xml:space="preserve">) </w:t>
      </w:r>
      <w:r>
        <w:rPr>
          <w:rFonts w:cs="DanaFajr" w:hint="cs"/>
          <w:szCs w:val="28"/>
          <w:rtl/>
        </w:rPr>
        <w:t>وسائل الشيعة</w:t>
      </w:r>
      <w:r w:rsidRPr="00034925">
        <w:rPr>
          <w:rFonts w:cs="DanaFajr" w:hint="cs"/>
          <w:szCs w:val="28"/>
          <w:rtl/>
        </w:rPr>
        <w:t xml:space="preserve"> 18: 551.</w:t>
      </w:r>
    </w:p>
  </w:endnote>
  <w:endnote w:id="608">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w:t>
      </w:r>
      <w:r>
        <w:rPr>
          <w:rFonts w:cs="DanaFajr" w:hint="cs"/>
          <w:szCs w:val="28"/>
          <w:rtl/>
        </w:rPr>
        <w:t xml:space="preserve"> </w:t>
      </w:r>
      <w:r w:rsidRPr="00034925">
        <w:rPr>
          <w:rFonts w:cs="DanaFajr" w:hint="cs"/>
          <w:szCs w:val="28"/>
          <w:rtl/>
        </w:rPr>
        <w:t>الطوسي</w:t>
      </w:r>
      <w:r>
        <w:rPr>
          <w:rFonts w:cs="DanaFajr" w:hint="cs"/>
          <w:szCs w:val="28"/>
          <w:rtl/>
        </w:rPr>
        <w:t>ّ</w:t>
      </w:r>
      <w:r w:rsidRPr="00034925">
        <w:rPr>
          <w:rFonts w:cs="DanaFajr" w:hint="cs"/>
          <w:szCs w:val="28"/>
          <w:rtl/>
        </w:rPr>
        <w:t>، تهذيب الأحكام 1: 143.</w:t>
      </w:r>
    </w:p>
  </w:endnote>
  <w:endnote w:id="609">
    <w:p w:rsidR="00EF39C8" w:rsidRPr="00034925" w:rsidRDefault="00EF39C8" w:rsidP="00E6508B">
      <w:pPr>
        <w:spacing w:line="320" w:lineRule="exact"/>
        <w:ind w:left="284" w:hanging="284"/>
        <w:rPr>
          <w:rFonts w:cs="DanaFajr"/>
          <w:szCs w:val="28"/>
          <w:rtl/>
        </w:rPr>
      </w:pPr>
      <w:r w:rsidRPr="00034925">
        <w:rPr>
          <w:rFonts w:cs="DanaFajr" w:hint="cs"/>
          <w:szCs w:val="28"/>
          <w:rtl/>
        </w:rPr>
        <w:t>(</w:t>
      </w:r>
      <w:r w:rsidRPr="00034925">
        <w:rPr>
          <w:rFonts w:cs="DanaFajr"/>
          <w:szCs w:val="28"/>
          <w:rtl/>
        </w:rPr>
        <w:endnoteRef/>
      </w:r>
      <w:r w:rsidRPr="00034925">
        <w:rPr>
          <w:rFonts w:cs="DanaFajr" w:hint="cs"/>
          <w:szCs w:val="28"/>
          <w:rtl/>
        </w:rPr>
        <w:t xml:space="preserve">) المصدر </w:t>
      </w:r>
      <w:r>
        <w:rPr>
          <w:rFonts w:cs="DanaFajr" w:hint="cs"/>
          <w:szCs w:val="28"/>
          <w:rtl/>
        </w:rPr>
        <w:t>نفسه</w:t>
      </w:r>
      <w:r w:rsidRPr="00034925">
        <w:rPr>
          <w:rFonts w:cs="DanaFajr" w:hint="cs"/>
          <w:szCs w:val="28"/>
          <w:rtl/>
        </w:rPr>
        <w:t>.</w:t>
      </w:r>
    </w:p>
  </w:endnote>
  <w:endnote w:id="61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sz w:val="28"/>
          <w:szCs w:val="28"/>
          <w:rtl/>
        </w:rPr>
        <w:t xml:space="preserve"> </w:t>
      </w:r>
      <w:r w:rsidRPr="00034925">
        <w:rPr>
          <w:rFonts w:cs="DanaFajr"/>
          <w:sz w:val="28"/>
          <w:szCs w:val="28"/>
          <w:rtl/>
        </w:rPr>
        <w:t xml:space="preserve">سنن </w:t>
      </w:r>
      <w:r>
        <w:rPr>
          <w:rFonts w:cs="DanaFajr"/>
          <w:sz w:val="28"/>
          <w:szCs w:val="28"/>
          <w:rtl/>
        </w:rPr>
        <w:t>أ</w:t>
      </w:r>
      <w:r w:rsidRPr="00034925">
        <w:rPr>
          <w:rFonts w:cs="DanaFajr"/>
          <w:sz w:val="28"/>
          <w:szCs w:val="28"/>
          <w:rtl/>
        </w:rPr>
        <w:t xml:space="preserve">بي داوود 3: 313؛ صحيح البخاري 2: 58، </w:t>
      </w:r>
      <w:r>
        <w:rPr>
          <w:rFonts w:cs="DanaFajr" w:hint="cs"/>
          <w:sz w:val="28"/>
          <w:szCs w:val="28"/>
          <w:rtl/>
        </w:rPr>
        <w:t xml:space="preserve">سنن </w:t>
      </w:r>
      <w:r w:rsidRPr="00034925">
        <w:rPr>
          <w:rFonts w:cs="DanaFajr"/>
          <w:sz w:val="28"/>
          <w:szCs w:val="28"/>
          <w:rtl/>
        </w:rPr>
        <w:t>ابن ماج</w:t>
      </w:r>
      <w:r>
        <w:rPr>
          <w:rFonts w:cs="DanaFajr" w:hint="cs"/>
          <w:sz w:val="28"/>
          <w:szCs w:val="28"/>
          <w:rtl/>
        </w:rPr>
        <w:t>ة</w:t>
      </w:r>
      <w:r w:rsidRPr="00034925">
        <w:rPr>
          <w:rFonts w:cs="DanaFajr"/>
          <w:sz w:val="28"/>
          <w:szCs w:val="28"/>
          <w:rtl/>
        </w:rPr>
        <w:t xml:space="preserve"> 2: 811؛ مسند </w:t>
      </w:r>
      <w:r>
        <w:rPr>
          <w:rFonts w:cs="DanaFajr" w:hint="cs"/>
          <w:sz w:val="28"/>
          <w:szCs w:val="28"/>
          <w:rtl/>
        </w:rPr>
        <w:t>أ</w:t>
      </w:r>
      <w:r w:rsidRPr="00034925">
        <w:rPr>
          <w:rFonts w:cs="DanaFajr"/>
          <w:sz w:val="28"/>
          <w:szCs w:val="28"/>
          <w:rtl/>
        </w:rPr>
        <w:t>حمد 4: 222.</w:t>
      </w:r>
    </w:p>
  </w:endnote>
  <w:endnote w:id="61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صحيح مسلم 5: 34؛ صحيح البخاري 12: 109.</w:t>
      </w:r>
    </w:p>
  </w:endnote>
  <w:endnote w:id="61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صحيح البخاري 2: 58.</w:t>
      </w:r>
    </w:p>
  </w:endnote>
  <w:endnote w:id="613">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مصن</w:t>
      </w:r>
      <w:r>
        <w:rPr>
          <w:rFonts w:cs="DanaFajr" w:hint="cs"/>
          <w:sz w:val="28"/>
          <w:szCs w:val="28"/>
          <w:rtl/>
        </w:rPr>
        <w:t>َّ</w:t>
      </w:r>
      <w:r w:rsidRPr="00034925">
        <w:rPr>
          <w:rFonts w:cs="DanaFajr"/>
          <w:sz w:val="28"/>
          <w:szCs w:val="28"/>
          <w:rtl/>
        </w:rPr>
        <w:t xml:space="preserve">ف ابن </w:t>
      </w:r>
      <w:r>
        <w:rPr>
          <w:rFonts w:cs="DanaFajr" w:hint="cs"/>
          <w:sz w:val="28"/>
          <w:szCs w:val="28"/>
          <w:rtl/>
        </w:rPr>
        <w:t>أ</w:t>
      </w:r>
      <w:r w:rsidRPr="00034925">
        <w:rPr>
          <w:rFonts w:cs="DanaFajr"/>
          <w:sz w:val="28"/>
          <w:szCs w:val="28"/>
          <w:rtl/>
        </w:rPr>
        <w:t>بي شيب</w:t>
      </w:r>
      <w:r>
        <w:rPr>
          <w:rFonts w:cs="DanaFajr" w:hint="cs"/>
          <w:sz w:val="28"/>
          <w:szCs w:val="28"/>
          <w:rtl/>
        </w:rPr>
        <w:t>ة</w:t>
      </w:r>
      <w:r w:rsidRPr="00034925">
        <w:rPr>
          <w:rFonts w:cs="DanaFajr"/>
          <w:sz w:val="28"/>
          <w:szCs w:val="28"/>
          <w:rtl/>
        </w:rPr>
        <w:t xml:space="preserve"> 7: 79.</w:t>
      </w:r>
    </w:p>
  </w:endnote>
  <w:endnote w:id="61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قدام</w:t>
      </w:r>
      <w:r>
        <w:rPr>
          <w:rFonts w:cs="DanaFajr" w:hint="cs"/>
          <w:sz w:val="28"/>
          <w:szCs w:val="28"/>
          <w:rtl/>
        </w:rPr>
        <w:t>ة</w:t>
      </w:r>
      <w:r>
        <w:rPr>
          <w:rFonts w:cs="DanaFajr"/>
          <w:sz w:val="28"/>
          <w:szCs w:val="28"/>
          <w:rtl/>
        </w:rPr>
        <w:t>، المغني 4: 504</w:t>
      </w:r>
      <w:r>
        <w:rPr>
          <w:rFonts w:cs="DanaFajr" w:hint="cs"/>
          <w:sz w:val="28"/>
          <w:szCs w:val="28"/>
          <w:rtl/>
        </w:rPr>
        <w:t xml:space="preserve"> ـ </w:t>
      </w:r>
      <w:r w:rsidRPr="00034925">
        <w:rPr>
          <w:rFonts w:cs="DanaFajr"/>
          <w:sz w:val="28"/>
          <w:szCs w:val="28"/>
          <w:rtl/>
        </w:rPr>
        <w:t>505.</w:t>
      </w:r>
    </w:p>
  </w:endnote>
  <w:endnote w:id="61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القي</w:t>
      </w:r>
      <w:r>
        <w:rPr>
          <w:rFonts w:cs="DanaFajr" w:hint="cs"/>
          <w:sz w:val="28"/>
          <w:szCs w:val="28"/>
          <w:rtl/>
        </w:rPr>
        <w:t>ِّ</w:t>
      </w:r>
      <w:r w:rsidRPr="00034925">
        <w:rPr>
          <w:rFonts w:cs="DanaFajr"/>
          <w:sz w:val="28"/>
          <w:szCs w:val="28"/>
          <w:rtl/>
        </w:rPr>
        <w:t>م الجوزي</w:t>
      </w:r>
      <w:r>
        <w:rPr>
          <w:rFonts w:cs="DanaFajr" w:hint="cs"/>
          <w:sz w:val="28"/>
          <w:szCs w:val="28"/>
          <w:rtl/>
        </w:rPr>
        <w:t>ّ</w:t>
      </w:r>
      <w:r w:rsidRPr="00034925">
        <w:rPr>
          <w:rFonts w:cs="DanaFajr"/>
          <w:sz w:val="28"/>
          <w:szCs w:val="28"/>
          <w:rtl/>
        </w:rPr>
        <w:t>ة، الطرق الحکمية: 63.</w:t>
      </w:r>
    </w:p>
  </w:endnote>
  <w:endnote w:id="616">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مفلح الم</w:t>
      </w:r>
      <w:r>
        <w:rPr>
          <w:rFonts w:cs="DanaFajr"/>
          <w:sz w:val="28"/>
          <w:szCs w:val="28"/>
          <w:rtl/>
        </w:rPr>
        <w:t>قدسيّ</w:t>
      </w:r>
      <w:r w:rsidRPr="00034925">
        <w:rPr>
          <w:rFonts w:cs="DanaFajr"/>
          <w:sz w:val="28"/>
          <w:szCs w:val="28"/>
          <w:rtl/>
        </w:rPr>
        <w:t>، الفروع 2: 649.</w:t>
      </w:r>
    </w:p>
  </w:endnote>
  <w:endnote w:id="617">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البق</w:t>
      </w:r>
      <w:r>
        <w:rPr>
          <w:rFonts w:cs="DanaFajr" w:hint="cs"/>
          <w:sz w:val="28"/>
          <w:szCs w:val="28"/>
          <w:rtl/>
        </w:rPr>
        <w:t>ّ</w:t>
      </w:r>
      <w:r w:rsidRPr="00034925">
        <w:rPr>
          <w:rFonts w:cs="DanaFajr"/>
          <w:sz w:val="28"/>
          <w:szCs w:val="28"/>
          <w:rtl/>
        </w:rPr>
        <w:t>ال، مسند زيد: 265.</w:t>
      </w:r>
    </w:p>
  </w:endnote>
  <w:endnote w:id="618">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sz w:val="28"/>
          <w:szCs w:val="28"/>
          <w:rtl/>
        </w:rPr>
        <w:t>الکليني</w:t>
      </w:r>
      <w:r w:rsidRPr="00034925">
        <w:rPr>
          <w:rFonts w:cs="DanaFajr"/>
          <w:sz w:val="28"/>
          <w:szCs w:val="28"/>
          <w:rtl/>
        </w:rPr>
        <w:t>، الکافي 5: 102؛ الطوسي</w:t>
      </w:r>
      <w:r>
        <w:rPr>
          <w:rFonts w:cs="DanaFajr" w:hint="cs"/>
          <w:sz w:val="28"/>
          <w:szCs w:val="28"/>
          <w:rtl/>
        </w:rPr>
        <w:t>ّ</w:t>
      </w:r>
      <w:r w:rsidRPr="00034925">
        <w:rPr>
          <w:rFonts w:cs="DanaFajr"/>
          <w:sz w:val="28"/>
          <w:szCs w:val="28"/>
          <w:rtl/>
        </w:rPr>
        <w:t>، تهذيب ال</w:t>
      </w:r>
      <w:r>
        <w:rPr>
          <w:rFonts w:cs="DanaFajr" w:hint="cs"/>
          <w:sz w:val="28"/>
          <w:szCs w:val="28"/>
          <w:rtl/>
        </w:rPr>
        <w:t>أ</w:t>
      </w:r>
      <w:r w:rsidRPr="00034925">
        <w:rPr>
          <w:rFonts w:cs="DanaFajr"/>
          <w:sz w:val="28"/>
          <w:szCs w:val="28"/>
          <w:rtl/>
        </w:rPr>
        <w:t xml:space="preserve">حکام 6: 191. </w:t>
      </w:r>
    </w:p>
  </w:endnote>
  <w:endnote w:id="619">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 xml:space="preserve">مصنَّف </w:t>
      </w:r>
      <w:r w:rsidRPr="00034925">
        <w:rPr>
          <w:rFonts w:cs="DanaFajr"/>
          <w:sz w:val="28"/>
          <w:szCs w:val="28"/>
          <w:rtl/>
        </w:rPr>
        <w:t xml:space="preserve">ابن </w:t>
      </w:r>
      <w:r>
        <w:rPr>
          <w:rFonts w:cs="DanaFajr" w:hint="cs"/>
          <w:sz w:val="28"/>
          <w:szCs w:val="28"/>
          <w:rtl/>
        </w:rPr>
        <w:t>أب</w:t>
      </w:r>
      <w:r w:rsidRPr="00034925">
        <w:rPr>
          <w:rFonts w:cs="DanaFajr"/>
          <w:sz w:val="28"/>
          <w:szCs w:val="28"/>
          <w:rtl/>
        </w:rPr>
        <w:t>ي شيبة 6: 248</w:t>
      </w:r>
      <w:r>
        <w:rPr>
          <w:rFonts w:cs="DanaFajr" w:hint="cs"/>
          <w:sz w:val="28"/>
          <w:szCs w:val="28"/>
          <w:rtl/>
        </w:rPr>
        <w:t>؛</w:t>
      </w:r>
      <w:r w:rsidRPr="00034925">
        <w:rPr>
          <w:rFonts w:cs="DanaFajr"/>
          <w:sz w:val="28"/>
          <w:szCs w:val="28"/>
          <w:rtl/>
        </w:rPr>
        <w:t xml:space="preserve"> مصن</w:t>
      </w:r>
      <w:r>
        <w:rPr>
          <w:rFonts w:cs="DanaFajr" w:hint="cs"/>
          <w:sz w:val="28"/>
          <w:szCs w:val="28"/>
          <w:rtl/>
        </w:rPr>
        <w:t>َّ</w:t>
      </w:r>
      <w:r w:rsidRPr="00034925">
        <w:rPr>
          <w:rFonts w:cs="DanaFajr"/>
          <w:sz w:val="28"/>
          <w:szCs w:val="28"/>
          <w:rtl/>
        </w:rPr>
        <w:t>ف عبد</w:t>
      </w:r>
      <w:r>
        <w:rPr>
          <w:rFonts w:cs="DanaFajr" w:hint="cs"/>
          <w:sz w:val="28"/>
          <w:szCs w:val="28"/>
          <w:rtl/>
        </w:rPr>
        <w:t xml:space="preserve"> </w:t>
      </w:r>
      <w:r w:rsidRPr="00034925">
        <w:rPr>
          <w:rFonts w:cs="DanaFajr"/>
          <w:sz w:val="28"/>
          <w:szCs w:val="28"/>
          <w:rtl/>
        </w:rPr>
        <w:t>الرز</w:t>
      </w:r>
      <w:r>
        <w:rPr>
          <w:rFonts w:cs="DanaFajr" w:hint="cs"/>
          <w:sz w:val="28"/>
          <w:szCs w:val="28"/>
          <w:rtl/>
        </w:rPr>
        <w:t>ّ</w:t>
      </w:r>
      <w:r w:rsidRPr="00034925">
        <w:rPr>
          <w:rFonts w:cs="DanaFajr"/>
          <w:sz w:val="28"/>
          <w:szCs w:val="28"/>
          <w:rtl/>
        </w:rPr>
        <w:t xml:space="preserve">اق 8: 305. </w:t>
      </w:r>
    </w:p>
  </w:endnote>
  <w:endnote w:id="62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مصنَّف ابن أبي شيبة</w:t>
      </w:r>
      <w:r w:rsidRPr="00034925">
        <w:rPr>
          <w:rFonts w:cs="DanaFajr"/>
          <w:sz w:val="28"/>
          <w:szCs w:val="28"/>
          <w:rtl/>
        </w:rPr>
        <w:t xml:space="preserve"> 6: 250.</w:t>
      </w:r>
    </w:p>
  </w:endnote>
  <w:endnote w:id="62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 xml:space="preserve">مصنَّف </w:t>
      </w:r>
      <w:r w:rsidRPr="00034925">
        <w:rPr>
          <w:rFonts w:cs="DanaFajr"/>
          <w:sz w:val="28"/>
          <w:szCs w:val="28"/>
          <w:rtl/>
        </w:rPr>
        <w:t>عبد</w:t>
      </w:r>
      <w:r>
        <w:rPr>
          <w:rFonts w:cs="DanaFajr" w:hint="cs"/>
          <w:sz w:val="28"/>
          <w:szCs w:val="28"/>
          <w:rtl/>
        </w:rPr>
        <w:t xml:space="preserve"> </w:t>
      </w:r>
      <w:r w:rsidRPr="00034925">
        <w:rPr>
          <w:rFonts w:cs="DanaFajr"/>
          <w:sz w:val="28"/>
          <w:szCs w:val="28"/>
          <w:rtl/>
        </w:rPr>
        <w:t>الرز</w:t>
      </w:r>
      <w:r>
        <w:rPr>
          <w:rFonts w:cs="DanaFajr" w:hint="cs"/>
          <w:sz w:val="28"/>
          <w:szCs w:val="28"/>
          <w:rtl/>
        </w:rPr>
        <w:t>ّ</w:t>
      </w:r>
      <w:r w:rsidRPr="00034925">
        <w:rPr>
          <w:rFonts w:cs="DanaFajr"/>
          <w:sz w:val="28"/>
          <w:szCs w:val="28"/>
          <w:rtl/>
        </w:rPr>
        <w:t>اق 8: 306.</w:t>
      </w:r>
    </w:p>
  </w:endnote>
  <w:endnote w:id="62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الموصلي، الاختيار 2: 89.</w:t>
      </w:r>
    </w:p>
  </w:endnote>
  <w:endnote w:id="623">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ا</w:t>
      </w:r>
      <w:r w:rsidRPr="00034925">
        <w:rPr>
          <w:rFonts w:cs="DanaFajr"/>
          <w:sz w:val="28"/>
          <w:szCs w:val="28"/>
          <w:rtl/>
        </w:rPr>
        <w:t>لمصدر</w:t>
      </w:r>
      <w:r>
        <w:rPr>
          <w:rFonts w:cs="DanaFajr" w:hint="cs"/>
          <w:sz w:val="28"/>
          <w:szCs w:val="28"/>
          <w:rtl/>
        </w:rPr>
        <w:t xml:space="preserve"> السابق</w:t>
      </w:r>
      <w:r w:rsidRPr="00034925">
        <w:rPr>
          <w:rFonts w:cs="DanaFajr"/>
          <w:sz w:val="28"/>
          <w:szCs w:val="28"/>
          <w:rtl/>
        </w:rPr>
        <w:t>: 98.</w:t>
      </w:r>
    </w:p>
  </w:endnote>
  <w:endnote w:id="62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ال</w:t>
      </w:r>
      <w:r w:rsidRPr="00034925">
        <w:rPr>
          <w:rFonts w:cs="DanaFajr"/>
          <w:sz w:val="28"/>
          <w:szCs w:val="28"/>
          <w:rtl/>
        </w:rPr>
        <w:t xml:space="preserve">عيني، عمدة القارئ 12: 236. </w:t>
      </w:r>
    </w:p>
  </w:endnote>
  <w:endnote w:id="62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البحر الرائق 8: 94؛ الهداية </w:t>
      </w:r>
      <w:r>
        <w:rPr>
          <w:rFonts w:cs="DanaFajr" w:hint="cs"/>
          <w:sz w:val="28"/>
          <w:szCs w:val="28"/>
          <w:rtl/>
        </w:rPr>
        <w:t xml:space="preserve">في </w:t>
      </w:r>
      <w:r w:rsidRPr="00034925">
        <w:rPr>
          <w:rFonts w:cs="DanaFajr"/>
          <w:sz w:val="28"/>
          <w:szCs w:val="28"/>
          <w:rtl/>
        </w:rPr>
        <w:t>شرح البداية 3: 208؛ البدائع 7: 173.</w:t>
      </w:r>
    </w:p>
  </w:endnote>
  <w:endnote w:id="626">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مالك بن </w:t>
      </w:r>
      <w:r>
        <w:rPr>
          <w:rFonts w:cs="DanaFajr" w:hint="cs"/>
          <w:sz w:val="28"/>
          <w:szCs w:val="28"/>
          <w:rtl/>
        </w:rPr>
        <w:t>أ</w:t>
      </w:r>
      <w:r w:rsidRPr="00034925">
        <w:rPr>
          <w:rFonts w:cs="DanaFajr"/>
          <w:sz w:val="28"/>
          <w:szCs w:val="28"/>
          <w:rtl/>
        </w:rPr>
        <w:t>نس، المدو</w:t>
      </w:r>
      <w:r>
        <w:rPr>
          <w:rFonts w:cs="DanaFajr" w:hint="cs"/>
          <w:sz w:val="28"/>
          <w:szCs w:val="28"/>
          <w:rtl/>
        </w:rPr>
        <w:t>َّ</w:t>
      </w:r>
      <w:r w:rsidRPr="00034925">
        <w:rPr>
          <w:rFonts w:cs="DanaFajr"/>
          <w:sz w:val="28"/>
          <w:szCs w:val="28"/>
          <w:rtl/>
        </w:rPr>
        <w:t>نة الکبر</w:t>
      </w:r>
      <w:r>
        <w:rPr>
          <w:rFonts w:cs="DanaFajr" w:hint="cs"/>
          <w:sz w:val="28"/>
          <w:szCs w:val="28"/>
          <w:rtl/>
        </w:rPr>
        <w:t>ى</w:t>
      </w:r>
      <w:r w:rsidRPr="00034925">
        <w:rPr>
          <w:rFonts w:cs="DanaFajr"/>
          <w:sz w:val="28"/>
          <w:szCs w:val="28"/>
          <w:rtl/>
        </w:rPr>
        <w:t xml:space="preserve"> 5: 205.</w:t>
      </w:r>
    </w:p>
  </w:endnote>
  <w:endnote w:id="627">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المصدر </w:t>
      </w:r>
      <w:r>
        <w:rPr>
          <w:rFonts w:cs="DanaFajr" w:hint="cs"/>
          <w:sz w:val="28"/>
          <w:szCs w:val="28"/>
          <w:rtl/>
        </w:rPr>
        <w:t>السابق</w:t>
      </w:r>
      <w:r w:rsidRPr="00034925">
        <w:rPr>
          <w:rFonts w:cs="DanaFajr"/>
          <w:sz w:val="28"/>
          <w:szCs w:val="28"/>
          <w:rtl/>
        </w:rPr>
        <w:t xml:space="preserve"> 4: 105.</w:t>
      </w:r>
    </w:p>
  </w:endnote>
  <w:endnote w:id="628">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القرافي، الفروق 4: 79. </w:t>
      </w:r>
    </w:p>
  </w:endnote>
  <w:endnote w:id="629">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رشد، بداية المجتهد 2: 285.</w:t>
      </w:r>
    </w:p>
  </w:endnote>
  <w:endnote w:id="63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انظر: </w:t>
      </w:r>
      <w:r>
        <w:rPr>
          <w:rFonts w:cs="DanaFajr" w:hint="cs"/>
          <w:sz w:val="28"/>
          <w:szCs w:val="28"/>
          <w:rtl/>
        </w:rPr>
        <w:t xml:space="preserve">القرافي، </w:t>
      </w:r>
      <w:r w:rsidRPr="00034925">
        <w:rPr>
          <w:rFonts w:cs="DanaFajr"/>
          <w:sz w:val="28"/>
          <w:szCs w:val="28"/>
          <w:rtl/>
        </w:rPr>
        <w:t>الفروق 4: 69.</w:t>
      </w:r>
    </w:p>
  </w:endnote>
  <w:endnote w:id="63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الشافعي، الأم</w:t>
      </w:r>
      <w:r>
        <w:rPr>
          <w:rFonts w:cs="DanaFajr" w:hint="cs"/>
          <w:sz w:val="28"/>
          <w:szCs w:val="28"/>
          <w:rtl/>
        </w:rPr>
        <w:t>ّ</w:t>
      </w:r>
      <w:r w:rsidRPr="00034925">
        <w:rPr>
          <w:rFonts w:cs="DanaFajr"/>
          <w:sz w:val="28"/>
          <w:szCs w:val="28"/>
          <w:rtl/>
        </w:rPr>
        <w:t xml:space="preserve"> 3: 189.</w:t>
      </w:r>
    </w:p>
  </w:endnote>
  <w:endnote w:id="63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ال</w:t>
      </w:r>
      <w:r w:rsidRPr="00034925">
        <w:rPr>
          <w:rFonts w:cs="DanaFajr"/>
          <w:sz w:val="28"/>
          <w:szCs w:val="28"/>
          <w:rtl/>
        </w:rPr>
        <w:t>ماوردي، ال</w:t>
      </w:r>
      <w:r>
        <w:rPr>
          <w:rFonts w:cs="DanaFajr" w:hint="cs"/>
          <w:sz w:val="28"/>
          <w:szCs w:val="28"/>
          <w:rtl/>
        </w:rPr>
        <w:t>أ</w:t>
      </w:r>
      <w:r>
        <w:rPr>
          <w:rFonts w:cs="DanaFajr"/>
          <w:sz w:val="28"/>
          <w:szCs w:val="28"/>
          <w:rtl/>
        </w:rPr>
        <w:t>حکام الس</w:t>
      </w:r>
      <w:r w:rsidRPr="00034925">
        <w:rPr>
          <w:rFonts w:cs="DanaFajr"/>
          <w:sz w:val="28"/>
          <w:szCs w:val="28"/>
          <w:rtl/>
        </w:rPr>
        <w:t>لطاني</w:t>
      </w:r>
      <w:r>
        <w:rPr>
          <w:rFonts w:cs="DanaFajr" w:hint="cs"/>
          <w:sz w:val="28"/>
          <w:szCs w:val="28"/>
          <w:rtl/>
        </w:rPr>
        <w:t>ّ</w:t>
      </w:r>
      <w:r w:rsidRPr="00034925">
        <w:rPr>
          <w:rFonts w:cs="DanaFajr"/>
          <w:sz w:val="28"/>
          <w:szCs w:val="28"/>
          <w:rtl/>
        </w:rPr>
        <w:t>ة: 263.</w:t>
      </w:r>
    </w:p>
  </w:endnote>
  <w:endnote w:id="633">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تيمي</w:t>
      </w:r>
      <w:r>
        <w:rPr>
          <w:rFonts w:cs="DanaFajr" w:hint="cs"/>
          <w:sz w:val="28"/>
          <w:szCs w:val="28"/>
          <w:rtl/>
        </w:rPr>
        <w:t>ّ</w:t>
      </w:r>
      <w:r w:rsidRPr="00034925">
        <w:rPr>
          <w:rFonts w:cs="DanaFajr"/>
          <w:sz w:val="28"/>
          <w:szCs w:val="28"/>
          <w:rtl/>
        </w:rPr>
        <w:t>ة، الفتاو</w:t>
      </w:r>
      <w:r>
        <w:rPr>
          <w:rFonts w:cs="DanaFajr" w:hint="cs"/>
          <w:sz w:val="28"/>
          <w:szCs w:val="28"/>
          <w:rtl/>
        </w:rPr>
        <w:t>ى</w:t>
      </w:r>
      <w:r w:rsidRPr="00034925">
        <w:rPr>
          <w:rFonts w:cs="DanaFajr"/>
          <w:sz w:val="28"/>
          <w:szCs w:val="28"/>
          <w:rtl/>
        </w:rPr>
        <w:t xml:space="preserve"> الکبرى 4: 480.</w:t>
      </w:r>
    </w:p>
  </w:endnote>
  <w:endnote w:id="63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الشوکاني</w:t>
      </w:r>
      <w:r>
        <w:rPr>
          <w:rFonts w:cs="DanaFajr" w:hint="cs"/>
          <w:sz w:val="28"/>
          <w:szCs w:val="28"/>
          <w:rtl/>
        </w:rPr>
        <w:t>ّ</w:t>
      </w:r>
      <w:r w:rsidRPr="00034925">
        <w:rPr>
          <w:rFonts w:cs="DanaFajr"/>
          <w:sz w:val="28"/>
          <w:szCs w:val="28"/>
          <w:rtl/>
        </w:rPr>
        <w:t>، نيل ال</w:t>
      </w:r>
      <w:r>
        <w:rPr>
          <w:rFonts w:cs="DanaFajr" w:hint="cs"/>
          <w:sz w:val="28"/>
          <w:szCs w:val="28"/>
          <w:rtl/>
        </w:rPr>
        <w:t>أ</w:t>
      </w:r>
      <w:r w:rsidRPr="00034925">
        <w:rPr>
          <w:rFonts w:cs="DanaFajr"/>
          <w:sz w:val="28"/>
          <w:szCs w:val="28"/>
          <w:rtl/>
        </w:rPr>
        <w:t>وطار 5: 241.</w:t>
      </w:r>
    </w:p>
  </w:endnote>
  <w:endnote w:id="63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حزم ال</w:t>
      </w:r>
      <w:r>
        <w:rPr>
          <w:rFonts w:cs="DanaFajr"/>
          <w:sz w:val="28"/>
          <w:szCs w:val="28"/>
          <w:rtl/>
        </w:rPr>
        <w:t>ظاهريّ</w:t>
      </w:r>
      <w:r w:rsidRPr="00034925">
        <w:rPr>
          <w:rFonts w:cs="DanaFajr"/>
          <w:sz w:val="28"/>
          <w:szCs w:val="28"/>
          <w:rtl/>
        </w:rPr>
        <w:t>، المحل</w:t>
      </w:r>
      <w:r>
        <w:rPr>
          <w:rFonts w:cs="DanaFajr" w:hint="cs"/>
          <w:sz w:val="28"/>
          <w:szCs w:val="28"/>
          <w:rtl/>
        </w:rPr>
        <w:t>ّ</w:t>
      </w:r>
      <w:r w:rsidRPr="00034925">
        <w:rPr>
          <w:rFonts w:cs="DanaFajr"/>
          <w:sz w:val="28"/>
          <w:szCs w:val="28"/>
          <w:rtl/>
        </w:rPr>
        <w:t>ى 8: 172.</w:t>
      </w:r>
    </w:p>
  </w:endnote>
  <w:endnote w:id="636">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ا</w:t>
      </w:r>
      <w:r w:rsidRPr="00034925">
        <w:rPr>
          <w:rFonts w:cs="DanaFajr"/>
          <w:sz w:val="28"/>
          <w:szCs w:val="28"/>
          <w:rtl/>
        </w:rPr>
        <w:t>لمصدر</w:t>
      </w:r>
      <w:r>
        <w:rPr>
          <w:rFonts w:cs="DanaFajr" w:hint="cs"/>
          <w:sz w:val="28"/>
          <w:szCs w:val="28"/>
          <w:rtl/>
        </w:rPr>
        <w:t xml:space="preserve"> السابق</w:t>
      </w:r>
      <w:r w:rsidRPr="00034925">
        <w:rPr>
          <w:rFonts w:cs="DanaFajr"/>
          <w:sz w:val="28"/>
          <w:szCs w:val="28"/>
          <w:rtl/>
        </w:rPr>
        <w:t xml:space="preserve"> 8: 168</w:t>
      </w:r>
      <w:r>
        <w:rPr>
          <w:rFonts w:cs="DanaFajr" w:hint="cs"/>
          <w:sz w:val="28"/>
          <w:szCs w:val="28"/>
          <w:rtl/>
        </w:rPr>
        <w:t xml:space="preserve"> ـ</w:t>
      </w:r>
      <w:r w:rsidRPr="00034925">
        <w:rPr>
          <w:rFonts w:cs="DanaFajr"/>
          <w:sz w:val="28"/>
          <w:szCs w:val="28"/>
          <w:rtl/>
        </w:rPr>
        <w:t xml:space="preserve"> 169.</w:t>
      </w:r>
    </w:p>
  </w:endnote>
  <w:endnote w:id="637">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الحاکم</w:t>
      </w:r>
      <w:r>
        <w:rPr>
          <w:rFonts w:cs="DanaFajr" w:hint="cs"/>
          <w:sz w:val="28"/>
          <w:szCs w:val="28"/>
          <w:rtl/>
        </w:rPr>
        <w:t xml:space="preserve"> النيسابوريّ</w:t>
      </w:r>
      <w:r w:rsidRPr="00034925">
        <w:rPr>
          <w:rFonts w:cs="DanaFajr"/>
          <w:sz w:val="28"/>
          <w:szCs w:val="28"/>
          <w:rtl/>
        </w:rPr>
        <w:t>، المستدرك 4: 102؛ سنن الترمذي</w:t>
      </w:r>
      <w:r>
        <w:rPr>
          <w:rFonts w:cs="DanaFajr" w:hint="cs"/>
          <w:sz w:val="28"/>
          <w:szCs w:val="28"/>
          <w:rtl/>
        </w:rPr>
        <w:t>ّ</w:t>
      </w:r>
      <w:r w:rsidRPr="00034925">
        <w:rPr>
          <w:rFonts w:cs="DanaFajr"/>
          <w:sz w:val="28"/>
          <w:szCs w:val="28"/>
          <w:rtl/>
        </w:rPr>
        <w:t xml:space="preserve"> 4: 28؛ سنن </w:t>
      </w:r>
      <w:r>
        <w:rPr>
          <w:rFonts w:cs="DanaFajr" w:hint="cs"/>
          <w:sz w:val="28"/>
          <w:szCs w:val="28"/>
          <w:rtl/>
        </w:rPr>
        <w:t>أ</w:t>
      </w:r>
      <w:r w:rsidRPr="00034925">
        <w:rPr>
          <w:rFonts w:cs="DanaFajr"/>
          <w:sz w:val="28"/>
          <w:szCs w:val="28"/>
          <w:rtl/>
        </w:rPr>
        <w:t>بي داوود 3: 314؛ مصن</w:t>
      </w:r>
      <w:r>
        <w:rPr>
          <w:rFonts w:cs="DanaFajr" w:hint="cs"/>
          <w:sz w:val="28"/>
          <w:szCs w:val="28"/>
          <w:rtl/>
        </w:rPr>
        <w:t>َّ</w:t>
      </w:r>
      <w:r w:rsidRPr="00034925">
        <w:rPr>
          <w:rFonts w:cs="DanaFajr"/>
          <w:sz w:val="28"/>
          <w:szCs w:val="28"/>
          <w:rtl/>
        </w:rPr>
        <w:t>ف عبد</w:t>
      </w:r>
      <w:r>
        <w:rPr>
          <w:rFonts w:cs="DanaFajr" w:hint="cs"/>
          <w:sz w:val="28"/>
          <w:szCs w:val="28"/>
          <w:rtl/>
        </w:rPr>
        <w:t xml:space="preserve"> </w:t>
      </w:r>
      <w:r w:rsidRPr="00034925">
        <w:rPr>
          <w:rFonts w:cs="DanaFajr"/>
          <w:sz w:val="28"/>
          <w:szCs w:val="28"/>
          <w:rtl/>
        </w:rPr>
        <w:t>الرز</w:t>
      </w:r>
      <w:r>
        <w:rPr>
          <w:rFonts w:cs="DanaFajr" w:hint="cs"/>
          <w:sz w:val="28"/>
          <w:szCs w:val="28"/>
          <w:rtl/>
        </w:rPr>
        <w:t>ّ</w:t>
      </w:r>
      <w:r w:rsidRPr="00034925">
        <w:rPr>
          <w:rFonts w:cs="DanaFajr"/>
          <w:sz w:val="28"/>
          <w:szCs w:val="28"/>
          <w:rtl/>
        </w:rPr>
        <w:t xml:space="preserve">اق 10: 216. </w:t>
      </w:r>
    </w:p>
  </w:endnote>
  <w:endnote w:id="638">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سنن</w:t>
      </w:r>
      <w:r>
        <w:rPr>
          <w:rFonts w:cs="DanaFajr" w:hint="cs"/>
          <w:sz w:val="28"/>
          <w:szCs w:val="28"/>
          <w:rtl/>
        </w:rPr>
        <w:t xml:space="preserve"> أبي داوود</w:t>
      </w:r>
      <w:r w:rsidRPr="00034925">
        <w:rPr>
          <w:rFonts w:cs="DanaFajr"/>
          <w:sz w:val="28"/>
          <w:szCs w:val="28"/>
          <w:rtl/>
        </w:rPr>
        <w:t xml:space="preserve"> 3: 57.</w:t>
      </w:r>
    </w:p>
  </w:endnote>
  <w:endnote w:id="639">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هشام، السيرة ال</w:t>
      </w:r>
      <w:r>
        <w:rPr>
          <w:rFonts w:cs="DanaFajr"/>
          <w:sz w:val="28"/>
          <w:szCs w:val="28"/>
          <w:rtl/>
        </w:rPr>
        <w:t>نبويّ</w:t>
      </w:r>
      <w:r w:rsidRPr="00034925">
        <w:rPr>
          <w:rFonts w:cs="DanaFajr"/>
          <w:sz w:val="28"/>
          <w:szCs w:val="28"/>
          <w:rtl/>
        </w:rPr>
        <w:t>ة 4: 225.</w:t>
      </w:r>
    </w:p>
  </w:endnote>
  <w:endnote w:id="64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ال</w:t>
      </w:r>
      <w:r>
        <w:rPr>
          <w:rFonts w:cs="DanaFajr" w:hint="cs"/>
          <w:sz w:val="28"/>
          <w:szCs w:val="28"/>
          <w:rtl/>
        </w:rPr>
        <w:t>أ</w:t>
      </w:r>
      <w:r w:rsidRPr="00034925">
        <w:rPr>
          <w:rFonts w:cs="DanaFajr"/>
          <w:sz w:val="28"/>
          <w:szCs w:val="28"/>
          <w:rtl/>
        </w:rPr>
        <w:t>ثير، النهاية 2: 92.</w:t>
      </w:r>
    </w:p>
  </w:endnote>
  <w:endnote w:id="64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أ</w:t>
      </w:r>
      <w:r w:rsidRPr="00034925">
        <w:rPr>
          <w:rFonts w:cs="DanaFajr"/>
          <w:sz w:val="28"/>
          <w:szCs w:val="28"/>
          <w:rtl/>
        </w:rPr>
        <w:t>بو</w:t>
      </w:r>
      <w:r>
        <w:rPr>
          <w:rFonts w:cs="DanaFajr" w:hint="cs"/>
          <w:sz w:val="28"/>
          <w:szCs w:val="28"/>
          <w:rtl/>
        </w:rPr>
        <w:t xml:space="preserve"> إ</w:t>
      </w:r>
      <w:r w:rsidRPr="00034925">
        <w:rPr>
          <w:rFonts w:cs="DanaFajr"/>
          <w:sz w:val="28"/>
          <w:szCs w:val="28"/>
          <w:rtl/>
        </w:rPr>
        <w:t>سحاق الشيرازي</w:t>
      </w:r>
      <w:r>
        <w:rPr>
          <w:rFonts w:cs="DanaFajr" w:hint="cs"/>
          <w:sz w:val="28"/>
          <w:szCs w:val="28"/>
          <w:rtl/>
        </w:rPr>
        <w:t>ّ</w:t>
      </w:r>
      <w:r w:rsidRPr="00034925">
        <w:rPr>
          <w:rFonts w:cs="DanaFajr"/>
          <w:sz w:val="28"/>
          <w:szCs w:val="28"/>
          <w:rtl/>
        </w:rPr>
        <w:t>، المهذ</w:t>
      </w:r>
      <w:r>
        <w:rPr>
          <w:rFonts w:cs="DanaFajr" w:hint="cs"/>
          <w:sz w:val="28"/>
          <w:szCs w:val="28"/>
          <w:rtl/>
        </w:rPr>
        <w:t>َّ</w:t>
      </w:r>
      <w:r w:rsidRPr="00034925">
        <w:rPr>
          <w:rFonts w:cs="DanaFajr"/>
          <w:sz w:val="28"/>
          <w:szCs w:val="28"/>
          <w:rtl/>
        </w:rPr>
        <w:t>ب 2: 294.</w:t>
      </w:r>
    </w:p>
  </w:endnote>
  <w:endnote w:id="64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 xml:space="preserve">مسند زيد: 265. </w:t>
      </w:r>
    </w:p>
  </w:endnote>
  <w:endnote w:id="643">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المرتض</w:t>
      </w:r>
      <w:r>
        <w:rPr>
          <w:rFonts w:cs="DanaFajr" w:hint="cs"/>
          <w:sz w:val="28"/>
          <w:szCs w:val="28"/>
          <w:rtl/>
        </w:rPr>
        <w:t>ى</w:t>
      </w:r>
      <w:r w:rsidRPr="00034925">
        <w:rPr>
          <w:rFonts w:cs="DanaFajr"/>
          <w:sz w:val="28"/>
          <w:szCs w:val="28"/>
          <w:rtl/>
        </w:rPr>
        <w:t>، عيون ال</w:t>
      </w:r>
      <w:r>
        <w:rPr>
          <w:rFonts w:cs="DanaFajr" w:hint="cs"/>
          <w:sz w:val="28"/>
          <w:szCs w:val="28"/>
          <w:rtl/>
        </w:rPr>
        <w:t>أ</w:t>
      </w:r>
      <w:r w:rsidRPr="00034925">
        <w:rPr>
          <w:rFonts w:cs="DanaFajr"/>
          <w:sz w:val="28"/>
          <w:szCs w:val="28"/>
          <w:rtl/>
        </w:rPr>
        <w:t>زهار: 459.</w:t>
      </w:r>
    </w:p>
  </w:endnote>
  <w:endnote w:id="64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الشوکاني</w:t>
      </w:r>
      <w:r>
        <w:rPr>
          <w:rFonts w:cs="DanaFajr" w:hint="cs"/>
          <w:sz w:val="28"/>
          <w:szCs w:val="28"/>
          <w:rtl/>
        </w:rPr>
        <w:t>ّ</w:t>
      </w:r>
      <w:r w:rsidRPr="00034925">
        <w:rPr>
          <w:rFonts w:cs="DanaFajr"/>
          <w:sz w:val="28"/>
          <w:szCs w:val="28"/>
          <w:rtl/>
        </w:rPr>
        <w:t>، نيل ال</w:t>
      </w:r>
      <w:r>
        <w:rPr>
          <w:rFonts w:cs="DanaFajr" w:hint="cs"/>
          <w:sz w:val="28"/>
          <w:szCs w:val="28"/>
          <w:rtl/>
        </w:rPr>
        <w:t>أ</w:t>
      </w:r>
      <w:r w:rsidRPr="00034925">
        <w:rPr>
          <w:rFonts w:cs="DanaFajr"/>
          <w:sz w:val="28"/>
          <w:szCs w:val="28"/>
          <w:rtl/>
        </w:rPr>
        <w:t>وطار 5: 245.</w:t>
      </w:r>
    </w:p>
  </w:endnote>
  <w:endnote w:id="64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الکافي 5: 102.</w:t>
      </w:r>
    </w:p>
  </w:endnote>
  <w:endnote w:id="646">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الصدوق، من لا</w:t>
      </w:r>
      <w:r>
        <w:rPr>
          <w:rFonts w:cs="DanaFajr" w:hint="cs"/>
          <w:sz w:val="28"/>
          <w:szCs w:val="28"/>
          <w:rtl/>
        </w:rPr>
        <w:t xml:space="preserve"> </w:t>
      </w:r>
      <w:r w:rsidRPr="00034925">
        <w:rPr>
          <w:rFonts w:cs="DanaFajr"/>
          <w:sz w:val="28"/>
          <w:szCs w:val="28"/>
          <w:rtl/>
        </w:rPr>
        <w:t>يحضره الفقيه 3: 19.</w:t>
      </w:r>
    </w:p>
  </w:endnote>
  <w:endnote w:id="647">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الطوسي</w:t>
      </w:r>
      <w:r>
        <w:rPr>
          <w:rFonts w:cs="DanaFajr" w:hint="cs"/>
          <w:sz w:val="28"/>
          <w:szCs w:val="28"/>
          <w:rtl/>
        </w:rPr>
        <w:t>ّ</w:t>
      </w:r>
      <w:r w:rsidRPr="00034925">
        <w:rPr>
          <w:rFonts w:cs="DanaFajr"/>
          <w:sz w:val="28"/>
          <w:szCs w:val="28"/>
          <w:rtl/>
        </w:rPr>
        <w:t>، تهذيب</w:t>
      </w:r>
      <w:r>
        <w:rPr>
          <w:rFonts w:cs="DanaFajr" w:hint="cs"/>
          <w:sz w:val="28"/>
          <w:szCs w:val="28"/>
          <w:rtl/>
        </w:rPr>
        <w:t xml:space="preserve"> الأحكام</w:t>
      </w:r>
      <w:r w:rsidRPr="00034925">
        <w:rPr>
          <w:rFonts w:cs="DanaFajr"/>
          <w:sz w:val="28"/>
          <w:szCs w:val="28"/>
          <w:rtl/>
        </w:rPr>
        <w:t xml:space="preserve"> 6: 299.</w:t>
      </w:r>
    </w:p>
  </w:endnote>
  <w:endnote w:id="648">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التميمي الم</w:t>
      </w:r>
      <w:r>
        <w:rPr>
          <w:rFonts w:cs="DanaFajr"/>
          <w:sz w:val="28"/>
          <w:szCs w:val="28"/>
          <w:rtl/>
        </w:rPr>
        <w:t>غربيّ</w:t>
      </w:r>
      <w:r w:rsidRPr="00034925">
        <w:rPr>
          <w:rFonts w:cs="DanaFajr"/>
          <w:sz w:val="28"/>
          <w:szCs w:val="28"/>
          <w:rtl/>
        </w:rPr>
        <w:t>، دعائم ال</w:t>
      </w:r>
      <w:r>
        <w:rPr>
          <w:rFonts w:cs="DanaFajr" w:hint="cs"/>
          <w:sz w:val="28"/>
          <w:szCs w:val="28"/>
          <w:rtl/>
        </w:rPr>
        <w:t>إ</w:t>
      </w:r>
      <w:r w:rsidRPr="00034925">
        <w:rPr>
          <w:rFonts w:cs="DanaFajr"/>
          <w:sz w:val="28"/>
          <w:szCs w:val="28"/>
          <w:rtl/>
        </w:rPr>
        <w:t xml:space="preserve">سلام 2: 540. </w:t>
      </w:r>
    </w:p>
  </w:endnote>
  <w:endnote w:id="649">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تهذيب</w:t>
      </w:r>
      <w:r>
        <w:rPr>
          <w:rFonts w:cs="DanaFajr" w:hint="cs"/>
          <w:sz w:val="28"/>
          <w:szCs w:val="28"/>
          <w:rtl/>
        </w:rPr>
        <w:t xml:space="preserve"> الأحكام</w:t>
      </w:r>
      <w:r w:rsidRPr="00034925">
        <w:rPr>
          <w:rFonts w:cs="DanaFajr"/>
          <w:sz w:val="28"/>
          <w:szCs w:val="28"/>
          <w:rtl/>
        </w:rPr>
        <w:t xml:space="preserve"> 6: 196.</w:t>
      </w:r>
    </w:p>
  </w:endnote>
  <w:endnote w:id="65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المفيد، المقنعة: 114.</w:t>
      </w:r>
    </w:p>
  </w:endnote>
  <w:endnote w:id="65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الطوسي</w:t>
      </w:r>
      <w:r>
        <w:rPr>
          <w:rFonts w:cs="DanaFajr" w:hint="cs"/>
          <w:sz w:val="28"/>
          <w:szCs w:val="28"/>
          <w:rtl/>
        </w:rPr>
        <w:t>ّ</w:t>
      </w:r>
      <w:r w:rsidRPr="00034925">
        <w:rPr>
          <w:rFonts w:cs="DanaFajr"/>
          <w:sz w:val="28"/>
          <w:szCs w:val="28"/>
          <w:rtl/>
        </w:rPr>
        <w:t>، النهاية، 348.</w:t>
      </w:r>
    </w:p>
  </w:endnote>
  <w:endnote w:id="65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المحقِّق</w:t>
      </w:r>
      <w:r w:rsidRPr="00034925">
        <w:rPr>
          <w:rFonts w:cs="DanaFajr"/>
          <w:sz w:val="28"/>
          <w:szCs w:val="28"/>
          <w:rtl/>
        </w:rPr>
        <w:t xml:space="preserve"> الحل</w:t>
      </w:r>
      <w:r>
        <w:rPr>
          <w:rFonts w:cs="DanaFajr" w:hint="cs"/>
          <w:sz w:val="28"/>
          <w:szCs w:val="28"/>
          <w:rtl/>
        </w:rPr>
        <w:t>ّ</w:t>
      </w:r>
      <w:r w:rsidRPr="00034925">
        <w:rPr>
          <w:rFonts w:cs="DanaFajr"/>
          <w:sz w:val="28"/>
          <w:szCs w:val="28"/>
          <w:rtl/>
        </w:rPr>
        <w:t>ي</w:t>
      </w:r>
      <w:r>
        <w:rPr>
          <w:rFonts w:cs="DanaFajr" w:hint="cs"/>
          <w:sz w:val="28"/>
          <w:szCs w:val="28"/>
          <w:rtl/>
        </w:rPr>
        <w:t>،</w:t>
      </w:r>
      <w:r w:rsidRPr="00034925">
        <w:rPr>
          <w:rFonts w:cs="DanaFajr"/>
          <w:sz w:val="28"/>
          <w:szCs w:val="28"/>
          <w:rtl/>
        </w:rPr>
        <w:t xml:space="preserve"> المختصر النافع: 281. </w:t>
      </w:r>
    </w:p>
  </w:endnote>
  <w:endnote w:id="653">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w:t>
      </w:r>
      <w:r>
        <w:rPr>
          <w:rFonts w:cs="DanaFajr" w:hint="cs"/>
          <w:sz w:val="28"/>
          <w:szCs w:val="28"/>
          <w:rtl/>
        </w:rPr>
        <w:t>:</w:t>
      </w:r>
      <w:r w:rsidRPr="00034925">
        <w:rPr>
          <w:rFonts w:cs="DanaFajr"/>
          <w:sz w:val="28"/>
          <w:szCs w:val="28"/>
          <w:rtl/>
        </w:rPr>
        <w:t xml:space="preserve"> </w:t>
      </w:r>
      <w:r>
        <w:rPr>
          <w:rFonts w:cs="DanaFajr" w:hint="cs"/>
          <w:sz w:val="28"/>
          <w:szCs w:val="28"/>
          <w:rtl/>
        </w:rPr>
        <w:t xml:space="preserve">أبو الصلاح الحلبيّ، </w:t>
      </w:r>
      <w:r w:rsidRPr="00034925">
        <w:rPr>
          <w:rFonts w:cs="DanaFajr"/>
          <w:sz w:val="28"/>
          <w:szCs w:val="28"/>
          <w:rtl/>
        </w:rPr>
        <w:t xml:space="preserve">الکافي في الفقه: 448؛ </w:t>
      </w:r>
      <w:r>
        <w:rPr>
          <w:rFonts w:cs="DanaFajr" w:hint="cs"/>
          <w:sz w:val="28"/>
          <w:szCs w:val="28"/>
          <w:rtl/>
        </w:rPr>
        <w:t xml:space="preserve">عليّ بن حمزة، </w:t>
      </w:r>
      <w:r w:rsidRPr="00034925">
        <w:rPr>
          <w:rFonts w:cs="DanaFajr"/>
          <w:sz w:val="28"/>
          <w:szCs w:val="28"/>
          <w:rtl/>
        </w:rPr>
        <w:t xml:space="preserve">الوسيلة </w:t>
      </w:r>
      <w:r>
        <w:rPr>
          <w:rFonts w:cs="DanaFajr" w:hint="cs"/>
          <w:sz w:val="28"/>
          <w:szCs w:val="28"/>
          <w:rtl/>
        </w:rPr>
        <w:t>إلى نيل الفضيلة</w:t>
      </w:r>
      <w:r w:rsidRPr="00034925">
        <w:rPr>
          <w:rFonts w:cs="DanaFajr"/>
          <w:sz w:val="28"/>
          <w:szCs w:val="28"/>
          <w:rtl/>
        </w:rPr>
        <w:t xml:space="preserve">: 213؛ </w:t>
      </w:r>
      <w:r>
        <w:rPr>
          <w:rFonts w:cs="DanaFajr" w:hint="cs"/>
          <w:sz w:val="28"/>
          <w:szCs w:val="28"/>
          <w:rtl/>
        </w:rPr>
        <w:t xml:space="preserve">المحقِّق الحلّي، </w:t>
      </w:r>
      <w:r w:rsidRPr="00034925">
        <w:rPr>
          <w:rFonts w:cs="DanaFajr"/>
          <w:sz w:val="28"/>
          <w:szCs w:val="28"/>
          <w:rtl/>
        </w:rPr>
        <w:t>شرائع ال</w:t>
      </w:r>
      <w:r>
        <w:rPr>
          <w:rFonts w:cs="DanaFajr" w:hint="cs"/>
          <w:sz w:val="28"/>
          <w:szCs w:val="28"/>
          <w:rtl/>
        </w:rPr>
        <w:t>إ</w:t>
      </w:r>
      <w:r w:rsidRPr="00034925">
        <w:rPr>
          <w:rFonts w:cs="DanaFajr"/>
          <w:sz w:val="28"/>
          <w:szCs w:val="28"/>
          <w:rtl/>
        </w:rPr>
        <w:t xml:space="preserve">سلام 2: 95؛ </w:t>
      </w:r>
      <w:r>
        <w:rPr>
          <w:rFonts w:cs="DanaFajr" w:hint="cs"/>
          <w:sz w:val="28"/>
          <w:szCs w:val="28"/>
          <w:rtl/>
        </w:rPr>
        <w:t xml:space="preserve">يحيى بن سعيد، </w:t>
      </w:r>
      <w:r w:rsidRPr="00034925">
        <w:rPr>
          <w:rFonts w:cs="DanaFajr"/>
          <w:sz w:val="28"/>
          <w:szCs w:val="28"/>
          <w:rtl/>
        </w:rPr>
        <w:t xml:space="preserve">الجامع للشرائع: 525؛ </w:t>
      </w:r>
      <w:r>
        <w:rPr>
          <w:rFonts w:cs="DanaFajr" w:hint="cs"/>
          <w:sz w:val="28"/>
          <w:szCs w:val="28"/>
          <w:rtl/>
        </w:rPr>
        <w:t xml:space="preserve">العلاّمة الحلّي، </w:t>
      </w:r>
      <w:r w:rsidRPr="00034925">
        <w:rPr>
          <w:rFonts w:cs="DanaFajr"/>
          <w:sz w:val="28"/>
          <w:szCs w:val="28"/>
          <w:rtl/>
        </w:rPr>
        <w:t xml:space="preserve">تذکرة الفقهاء 2: 656؛ </w:t>
      </w:r>
      <w:r>
        <w:rPr>
          <w:rFonts w:cs="DanaFajr" w:hint="cs"/>
          <w:sz w:val="28"/>
          <w:szCs w:val="28"/>
          <w:rtl/>
        </w:rPr>
        <w:t xml:space="preserve">الشهيد الأوّل، </w:t>
      </w:r>
      <w:r w:rsidRPr="00034925">
        <w:rPr>
          <w:rFonts w:cs="DanaFajr"/>
          <w:sz w:val="28"/>
          <w:szCs w:val="28"/>
          <w:rtl/>
        </w:rPr>
        <w:t xml:space="preserve">القواعد والفوائد 2: 192؛ </w:t>
      </w:r>
      <w:r>
        <w:rPr>
          <w:rFonts w:cs="DanaFajr" w:hint="cs"/>
          <w:sz w:val="28"/>
          <w:szCs w:val="28"/>
          <w:rtl/>
        </w:rPr>
        <w:t xml:space="preserve">المحقِّق القمّيّ، </w:t>
      </w:r>
      <w:r w:rsidRPr="00034925">
        <w:rPr>
          <w:rFonts w:cs="DanaFajr"/>
          <w:sz w:val="28"/>
          <w:szCs w:val="28"/>
          <w:rtl/>
        </w:rPr>
        <w:t>غنائم ال</w:t>
      </w:r>
      <w:r>
        <w:rPr>
          <w:rFonts w:cs="DanaFajr" w:hint="cs"/>
          <w:sz w:val="28"/>
          <w:szCs w:val="28"/>
          <w:rtl/>
        </w:rPr>
        <w:t>أ</w:t>
      </w:r>
      <w:r w:rsidRPr="00034925">
        <w:rPr>
          <w:rFonts w:cs="DanaFajr"/>
          <w:sz w:val="28"/>
          <w:szCs w:val="28"/>
          <w:rtl/>
        </w:rPr>
        <w:t>ي</w:t>
      </w:r>
      <w:r>
        <w:rPr>
          <w:rFonts w:cs="DanaFajr" w:hint="cs"/>
          <w:sz w:val="28"/>
          <w:szCs w:val="28"/>
          <w:rtl/>
        </w:rPr>
        <w:t>ّ</w:t>
      </w:r>
      <w:r w:rsidRPr="00034925">
        <w:rPr>
          <w:rFonts w:cs="DanaFajr"/>
          <w:sz w:val="28"/>
          <w:szCs w:val="28"/>
          <w:rtl/>
        </w:rPr>
        <w:t xml:space="preserve">ام: 279؛ </w:t>
      </w:r>
      <w:r>
        <w:rPr>
          <w:rFonts w:cs="DanaFajr" w:hint="cs"/>
          <w:sz w:val="28"/>
          <w:szCs w:val="28"/>
          <w:rtl/>
        </w:rPr>
        <w:t xml:space="preserve">النراقيّ، </w:t>
      </w:r>
      <w:r w:rsidRPr="00034925">
        <w:rPr>
          <w:rFonts w:cs="DanaFajr"/>
          <w:sz w:val="28"/>
          <w:szCs w:val="28"/>
          <w:rtl/>
        </w:rPr>
        <w:t xml:space="preserve">مستند الشيعة 2: 547؛ </w:t>
      </w:r>
      <w:r>
        <w:rPr>
          <w:rFonts w:cs="DanaFajr" w:hint="cs"/>
          <w:sz w:val="28"/>
          <w:szCs w:val="28"/>
          <w:rtl/>
        </w:rPr>
        <w:t xml:space="preserve">اليزديّ، </w:t>
      </w:r>
      <w:r w:rsidRPr="00034925">
        <w:rPr>
          <w:rFonts w:cs="DanaFajr"/>
          <w:sz w:val="28"/>
          <w:szCs w:val="28"/>
          <w:rtl/>
        </w:rPr>
        <w:t>العروة الوثق</w:t>
      </w:r>
      <w:r>
        <w:rPr>
          <w:rFonts w:cs="DanaFajr" w:hint="cs"/>
          <w:sz w:val="28"/>
          <w:szCs w:val="28"/>
          <w:rtl/>
        </w:rPr>
        <w:t>ى</w:t>
      </w:r>
      <w:r w:rsidRPr="00034925">
        <w:rPr>
          <w:rFonts w:cs="DanaFajr"/>
          <w:sz w:val="28"/>
          <w:szCs w:val="28"/>
          <w:rtl/>
        </w:rPr>
        <w:t xml:space="preserve"> 3: 50؛ </w:t>
      </w:r>
      <w:r>
        <w:rPr>
          <w:rFonts w:cs="DanaFajr" w:hint="cs"/>
          <w:sz w:val="28"/>
          <w:szCs w:val="28"/>
          <w:rtl/>
        </w:rPr>
        <w:t xml:space="preserve">المحقِّق العراقيّ، </w:t>
      </w:r>
      <w:r w:rsidRPr="00034925">
        <w:rPr>
          <w:rFonts w:cs="DanaFajr"/>
          <w:sz w:val="28"/>
          <w:szCs w:val="28"/>
          <w:rtl/>
        </w:rPr>
        <w:t xml:space="preserve">شرح التبصرة: 76؛ </w:t>
      </w:r>
      <w:r>
        <w:rPr>
          <w:rFonts w:cs="DanaFajr" w:hint="cs"/>
          <w:sz w:val="28"/>
          <w:szCs w:val="28"/>
          <w:rtl/>
        </w:rPr>
        <w:t xml:space="preserve">الخوئيّ، </w:t>
      </w:r>
      <w:r w:rsidRPr="00034925">
        <w:rPr>
          <w:rFonts w:cs="DanaFajr"/>
          <w:sz w:val="28"/>
          <w:szCs w:val="28"/>
          <w:rtl/>
        </w:rPr>
        <w:t>مباني تکملة المنهاج 1: 24.</w:t>
      </w:r>
    </w:p>
  </w:endnote>
  <w:endnote w:id="65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الحر</w:t>
      </w:r>
      <w:r>
        <w:rPr>
          <w:rFonts w:cs="DanaFajr" w:hint="cs"/>
          <w:sz w:val="28"/>
          <w:szCs w:val="28"/>
          <w:rtl/>
        </w:rPr>
        <w:t>ّ</w:t>
      </w:r>
      <w:r w:rsidRPr="00034925">
        <w:rPr>
          <w:rFonts w:cs="DanaFajr"/>
          <w:sz w:val="28"/>
          <w:szCs w:val="28"/>
          <w:rtl/>
        </w:rPr>
        <w:t xml:space="preserve"> العاملي</w:t>
      </w:r>
      <w:r>
        <w:rPr>
          <w:rFonts w:cs="DanaFajr" w:hint="cs"/>
          <w:sz w:val="28"/>
          <w:szCs w:val="28"/>
          <w:rtl/>
        </w:rPr>
        <w:t>ّ</w:t>
      </w:r>
      <w:r w:rsidRPr="00034925">
        <w:rPr>
          <w:rFonts w:cs="DanaFajr"/>
          <w:sz w:val="28"/>
          <w:szCs w:val="28"/>
          <w:rtl/>
        </w:rPr>
        <w:t>، وسائل الشيعة 18: 221.</w:t>
      </w:r>
    </w:p>
  </w:endnote>
  <w:endnote w:id="65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دراسات في ولاية الفقيه 2: 483.</w:t>
      </w:r>
    </w:p>
  </w:endnote>
  <w:endnote w:id="656">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الکافي في الفقه: 331.</w:t>
      </w:r>
    </w:p>
  </w:endnote>
  <w:endnote w:id="657">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سور</w:t>
      </w:r>
      <w:r>
        <w:rPr>
          <w:rFonts w:cs="DanaFajr" w:hint="cs"/>
          <w:sz w:val="28"/>
          <w:szCs w:val="28"/>
          <w:rtl/>
        </w:rPr>
        <w:t>ة</w:t>
      </w:r>
      <w:r w:rsidRPr="00034925">
        <w:rPr>
          <w:rFonts w:cs="DanaFajr"/>
          <w:sz w:val="28"/>
          <w:szCs w:val="28"/>
          <w:rtl/>
        </w:rPr>
        <w:t xml:space="preserve"> البقر</w:t>
      </w:r>
      <w:r>
        <w:rPr>
          <w:rFonts w:cs="DanaFajr" w:hint="cs"/>
          <w:sz w:val="28"/>
          <w:szCs w:val="28"/>
          <w:rtl/>
        </w:rPr>
        <w:t>ة</w:t>
      </w:r>
      <w:r w:rsidRPr="00034925">
        <w:rPr>
          <w:rFonts w:cs="DanaFajr"/>
          <w:sz w:val="28"/>
          <w:szCs w:val="28"/>
          <w:rtl/>
        </w:rPr>
        <w:t>، ال</w:t>
      </w:r>
      <w:r>
        <w:rPr>
          <w:rFonts w:cs="DanaFajr" w:hint="cs"/>
          <w:sz w:val="28"/>
          <w:szCs w:val="28"/>
          <w:rtl/>
        </w:rPr>
        <w:t>آ</w:t>
      </w:r>
      <w:r w:rsidRPr="00034925">
        <w:rPr>
          <w:rFonts w:cs="DanaFajr"/>
          <w:sz w:val="28"/>
          <w:szCs w:val="28"/>
          <w:rtl/>
        </w:rPr>
        <w:t>ية 280.</w:t>
      </w:r>
    </w:p>
  </w:endnote>
  <w:endnote w:id="658">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تبي</w:t>
      </w:r>
      <w:r>
        <w:rPr>
          <w:rFonts w:cs="DanaFajr" w:hint="cs"/>
          <w:sz w:val="28"/>
          <w:szCs w:val="28"/>
          <w:rtl/>
        </w:rPr>
        <w:t>ي</w:t>
      </w:r>
      <w:r w:rsidRPr="00034925">
        <w:rPr>
          <w:rFonts w:cs="DanaFajr"/>
          <w:sz w:val="28"/>
          <w:szCs w:val="28"/>
          <w:rtl/>
        </w:rPr>
        <w:t>ن الحقائق 4: 180.</w:t>
      </w:r>
    </w:p>
  </w:endnote>
  <w:endnote w:id="659">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شرح فتح القدير 7: 279.</w:t>
      </w:r>
    </w:p>
  </w:endnote>
  <w:endnote w:id="66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رد</w:t>
      </w:r>
      <w:r>
        <w:rPr>
          <w:rFonts w:cs="DanaFajr" w:hint="cs"/>
          <w:sz w:val="28"/>
          <w:szCs w:val="28"/>
          <w:rtl/>
        </w:rPr>
        <w:t>ّ</w:t>
      </w:r>
      <w:r w:rsidRPr="00034925">
        <w:rPr>
          <w:rFonts w:cs="DanaFajr"/>
          <w:sz w:val="28"/>
          <w:szCs w:val="28"/>
          <w:rtl/>
        </w:rPr>
        <w:t xml:space="preserve"> المحتار عل</w:t>
      </w:r>
      <w:r>
        <w:rPr>
          <w:rFonts w:cs="DanaFajr" w:hint="cs"/>
          <w:sz w:val="28"/>
          <w:szCs w:val="28"/>
          <w:rtl/>
        </w:rPr>
        <w:t>ى</w:t>
      </w:r>
      <w:r w:rsidRPr="00034925">
        <w:rPr>
          <w:rFonts w:cs="DanaFajr"/>
          <w:sz w:val="28"/>
          <w:szCs w:val="28"/>
          <w:rtl/>
        </w:rPr>
        <w:t xml:space="preserve"> الدر</w:t>
      </w:r>
      <w:r>
        <w:rPr>
          <w:rFonts w:cs="DanaFajr" w:hint="cs"/>
          <w:sz w:val="28"/>
          <w:szCs w:val="28"/>
          <w:rtl/>
        </w:rPr>
        <w:t>ّ</w:t>
      </w:r>
      <w:r w:rsidRPr="00034925">
        <w:rPr>
          <w:rFonts w:cs="DanaFajr"/>
          <w:sz w:val="28"/>
          <w:szCs w:val="28"/>
          <w:rtl/>
        </w:rPr>
        <w:t xml:space="preserve"> المختار 5: 384.</w:t>
      </w:r>
    </w:p>
  </w:endnote>
  <w:endnote w:id="66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المغني 4: 499.</w:t>
      </w:r>
    </w:p>
  </w:endnote>
  <w:endnote w:id="66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روضة الطالبين 4: 137.</w:t>
      </w:r>
    </w:p>
  </w:endnote>
  <w:endnote w:id="663">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حزم، المحل</w:t>
      </w:r>
      <w:r>
        <w:rPr>
          <w:rFonts w:cs="DanaFajr" w:hint="cs"/>
          <w:sz w:val="28"/>
          <w:szCs w:val="28"/>
          <w:rtl/>
        </w:rPr>
        <w:t>ّ</w:t>
      </w:r>
      <w:r w:rsidRPr="00034925">
        <w:rPr>
          <w:rFonts w:cs="DanaFajr"/>
          <w:sz w:val="28"/>
          <w:szCs w:val="28"/>
          <w:rtl/>
        </w:rPr>
        <w:t>ى 8: 172.</w:t>
      </w:r>
    </w:p>
  </w:endnote>
  <w:endnote w:id="66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الشهيد الثاني</w:t>
      </w:r>
      <w:r w:rsidRPr="00034925">
        <w:rPr>
          <w:rFonts w:cs="DanaFajr"/>
          <w:sz w:val="28"/>
          <w:szCs w:val="28"/>
          <w:rtl/>
        </w:rPr>
        <w:t>، الروضة البهي</w:t>
      </w:r>
      <w:r>
        <w:rPr>
          <w:rFonts w:cs="DanaFajr" w:hint="cs"/>
          <w:sz w:val="28"/>
          <w:szCs w:val="28"/>
          <w:rtl/>
        </w:rPr>
        <w:t>ّ</w:t>
      </w:r>
      <w:r w:rsidRPr="00034925">
        <w:rPr>
          <w:rFonts w:cs="DanaFajr"/>
          <w:sz w:val="28"/>
          <w:szCs w:val="28"/>
          <w:rtl/>
        </w:rPr>
        <w:t>ة في شرح اللمعة الدمشقي</w:t>
      </w:r>
      <w:r>
        <w:rPr>
          <w:rFonts w:cs="DanaFajr" w:hint="cs"/>
          <w:sz w:val="28"/>
          <w:szCs w:val="28"/>
          <w:rtl/>
        </w:rPr>
        <w:t>ّ</w:t>
      </w:r>
      <w:r w:rsidRPr="00034925">
        <w:rPr>
          <w:rFonts w:cs="DanaFajr"/>
          <w:sz w:val="28"/>
          <w:szCs w:val="28"/>
          <w:rtl/>
        </w:rPr>
        <w:t>ة 4: 40</w:t>
      </w:r>
      <w:r>
        <w:rPr>
          <w:rFonts w:cs="DanaFajr" w:hint="cs"/>
          <w:sz w:val="28"/>
          <w:szCs w:val="28"/>
          <w:rtl/>
        </w:rPr>
        <w:t xml:space="preserve">، </w:t>
      </w:r>
      <w:r w:rsidRPr="00034925">
        <w:rPr>
          <w:rFonts w:cs="DanaFajr"/>
          <w:sz w:val="28"/>
          <w:szCs w:val="28"/>
          <w:rtl/>
        </w:rPr>
        <w:t>تحقيق</w:t>
      </w:r>
      <w:r>
        <w:rPr>
          <w:rFonts w:cs="DanaFajr" w:hint="cs"/>
          <w:sz w:val="28"/>
          <w:szCs w:val="28"/>
          <w:rtl/>
        </w:rPr>
        <w:t xml:space="preserve">: </w:t>
      </w:r>
      <w:r w:rsidRPr="00034925">
        <w:rPr>
          <w:rFonts w:cs="DanaFajr"/>
          <w:sz w:val="28"/>
          <w:szCs w:val="28"/>
          <w:rtl/>
        </w:rPr>
        <w:t>السي</w:t>
      </w:r>
      <w:r>
        <w:rPr>
          <w:rFonts w:cs="DanaFajr" w:hint="cs"/>
          <w:sz w:val="28"/>
          <w:szCs w:val="28"/>
          <w:rtl/>
        </w:rPr>
        <w:t>ّ</w:t>
      </w:r>
      <w:r w:rsidRPr="00034925">
        <w:rPr>
          <w:rFonts w:cs="DanaFajr"/>
          <w:sz w:val="28"/>
          <w:szCs w:val="28"/>
          <w:rtl/>
        </w:rPr>
        <w:t>د</w:t>
      </w:r>
      <w:r>
        <w:rPr>
          <w:rFonts w:cs="DanaFajr" w:hint="cs"/>
          <w:sz w:val="28"/>
          <w:szCs w:val="28"/>
          <w:rtl/>
        </w:rPr>
        <w:t xml:space="preserve"> </w:t>
      </w:r>
      <w:r w:rsidRPr="00034925">
        <w:rPr>
          <w:rFonts w:cs="DanaFajr"/>
          <w:sz w:val="28"/>
          <w:szCs w:val="28"/>
          <w:rtl/>
        </w:rPr>
        <w:t>محمد</w:t>
      </w:r>
      <w:r>
        <w:rPr>
          <w:rFonts w:cs="DanaFajr" w:hint="cs"/>
          <w:sz w:val="28"/>
          <w:szCs w:val="28"/>
          <w:rtl/>
        </w:rPr>
        <w:t xml:space="preserve"> </w:t>
      </w:r>
      <w:r w:rsidRPr="00034925">
        <w:rPr>
          <w:rFonts w:cs="DanaFajr"/>
          <w:sz w:val="28"/>
          <w:szCs w:val="28"/>
          <w:rtl/>
        </w:rPr>
        <w:t>کلانتر.</w:t>
      </w:r>
    </w:p>
  </w:endnote>
  <w:endnote w:id="66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شرائع ال</w:t>
      </w:r>
      <w:r>
        <w:rPr>
          <w:rFonts w:cs="DanaFajr" w:hint="cs"/>
          <w:sz w:val="28"/>
          <w:szCs w:val="28"/>
          <w:rtl/>
        </w:rPr>
        <w:t>إ</w:t>
      </w:r>
      <w:r w:rsidRPr="00034925">
        <w:rPr>
          <w:rFonts w:cs="DanaFajr"/>
          <w:sz w:val="28"/>
          <w:szCs w:val="28"/>
          <w:rtl/>
        </w:rPr>
        <w:t>سلام 2: 95.</w:t>
      </w:r>
    </w:p>
  </w:endnote>
  <w:endnote w:id="666">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العلاّمة الحلّي</w:t>
      </w:r>
      <w:r w:rsidRPr="00034925">
        <w:rPr>
          <w:rFonts w:cs="DanaFajr"/>
          <w:sz w:val="28"/>
          <w:szCs w:val="28"/>
          <w:rtl/>
        </w:rPr>
        <w:t>، قواعد ال</w:t>
      </w:r>
      <w:r>
        <w:rPr>
          <w:rFonts w:cs="DanaFajr" w:hint="cs"/>
          <w:sz w:val="28"/>
          <w:szCs w:val="28"/>
          <w:rtl/>
        </w:rPr>
        <w:t>أ</w:t>
      </w:r>
      <w:r w:rsidRPr="00034925">
        <w:rPr>
          <w:rFonts w:cs="DanaFajr"/>
          <w:sz w:val="28"/>
          <w:szCs w:val="28"/>
          <w:rtl/>
        </w:rPr>
        <w:t>حکام 1: 176.</w:t>
      </w:r>
    </w:p>
  </w:endnote>
  <w:endnote w:id="667">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محمدجواد العاملي</w:t>
      </w:r>
      <w:r>
        <w:rPr>
          <w:rFonts w:cs="DanaFajr" w:hint="cs"/>
          <w:sz w:val="28"/>
          <w:szCs w:val="28"/>
          <w:rtl/>
        </w:rPr>
        <w:t>ّ</w:t>
      </w:r>
      <w:r w:rsidRPr="00034925">
        <w:rPr>
          <w:rFonts w:cs="DanaFajr"/>
          <w:sz w:val="28"/>
          <w:szCs w:val="28"/>
          <w:rtl/>
        </w:rPr>
        <w:t>، مفتاح الکرامة 10: 74.</w:t>
      </w:r>
    </w:p>
  </w:endnote>
  <w:endnote w:id="668">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قدام</w:t>
      </w:r>
      <w:r>
        <w:rPr>
          <w:rFonts w:cs="DanaFajr" w:hint="cs"/>
          <w:sz w:val="28"/>
          <w:szCs w:val="28"/>
          <w:rtl/>
        </w:rPr>
        <w:t>ة</w:t>
      </w:r>
      <w:r w:rsidRPr="00034925">
        <w:rPr>
          <w:rFonts w:cs="DanaFajr"/>
          <w:sz w:val="28"/>
          <w:szCs w:val="28"/>
          <w:rtl/>
        </w:rPr>
        <w:t>، المغني 4: 500.</w:t>
      </w:r>
    </w:p>
  </w:endnote>
  <w:endnote w:id="669">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ابن فرحون، تبصرة الحک</w:t>
      </w:r>
      <w:r>
        <w:rPr>
          <w:rFonts w:cs="DanaFajr" w:hint="cs"/>
          <w:sz w:val="28"/>
          <w:szCs w:val="28"/>
          <w:rtl/>
        </w:rPr>
        <w:t>ّ</w:t>
      </w:r>
      <w:r w:rsidRPr="00034925">
        <w:rPr>
          <w:rFonts w:cs="DanaFajr"/>
          <w:sz w:val="28"/>
          <w:szCs w:val="28"/>
          <w:rtl/>
        </w:rPr>
        <w:t>ام 21: 15.</w:t>
      </w:r>
    </w:p>
  </w:endnote>
  <w:endnote w:id="67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المغني 4: 500.</w:t>
      </w:r>
    </w:p>
  </w:endnote>
  <w:endnote w:id="67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 xml:space="preserve">عمدة القارئ 12: 236. </w:t>
      </w:r>
    </w:p>
  </w:endnote>
  <w:endnote w:id="67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فتاو</w:t>
      </w:r>
      <w:r>
        <w:rPr>
          <w:rFonts w:cs="DanaFajr" w:hint="cs"/>
          <w:sz w:val="28"/>
          <w:szCs w:val="28"/>
          <w:rtl/>
        </w:rPr>
        <w:t>ى</w:t>
      </w:r>
      <w:r w:rsidRPr="00034925">
        <w:rPr>
          <w:rFonts w:cs="DanaFajr"/>
          <w:sz w:val="28"/>
          <w:szCs w:val="28"/>
          <w:rtl/>
        </w:rPr>
        <w:t xml:space="preserve"> ابن تيمي</w:t>
      </w:r>
      <w:r>
        <w:rPr>
          <w:rFonts w:cs="DanaFajr" w:hint="cs"/>
          <w:sz w:val="28"/>
          <w:szCs w:val="28"/>
          <w:rtl/>
        </w:rPr>
        <w:t>ّ</w:t>
      </w:r>
      <w:r w:rsidRPr="00034925">
        <w:rPr>
          <w:rFonts w:cs="DanaFajr"/>
          <w:sz w:val="28"/>
          <w:szCs w:val="28"/>
          <w:rtl/>
        </w:rPr>
        <w:t>ة 4: 105، مسألة 235.</w:t>
      </w:r>
    </w:p>
  </w:endnote>
  <w:endnote w:id="673">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الأم</w:t>
      </w:r>
      <w:r>
        <w:rPr>
          <w:rFonts w:cs="DanaFajr" w:hint="cs"/>
          <w:sz w:val="28"/>
          <w:szCs w:val="28"/>
          <w:rtl/>
        </w:rPr>
        <w:t>ّ</w:t>
      </w:r>
      <w:r w:rsidRPr="00034925">
        <w:rPr>
          <w:rFonts w:cs="DanaFajr"/>
          <w:sz w:val="28"/>
          <w:szCs w:val="28"/>
          <w:rtl/>
        </w:rPr>
        <w:t xml:space="preserve"> 3: 189.</w:t>
      </w:r>
    </w:p>
  </w:endnote>
  <w:endnote w:id="67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قواعد الاحکام 2: 209.</w:t>
      </w:r>
    </w:p>
  </w:endnote>
  <w:endnote w:id="67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 xml:space="preserve">تذکرة الفقهاء 2: 58. </w:t>
      </w:r>
    </w:p>
  </w:endnote>
  <w:endnote w:id="676">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 xml:space="preserve">مفتاح الکرامة 10: 72. </w:t>
      </w:r>
    </w:p>
  </w:endnote>
  <w:endnote w:id="677">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المقنعة: 111.</w:t>
      </w:r>
    </w:p>
  </w:endnote>
  <w:endnote w:id="678">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الکافي في الفقه: 341.</w:t>
      </w:r>
    </w:p>
  </w:endnote>
  <w:endnote w:id="679">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المراسم: 230.</w:t>
      </w:r>
    </w:p>
  </w:endnote>
  <w:endnote w:id="68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انظر: الوسيلة </w:t>
      </w:r>
      <w:r>
        <w:rPr>
          <w:rFonts w:cs="DanaFajr" w:hint="cs"/>
          <w:sz w:val="28"/>
          <w:szCs w:val="28"/>
          <w:rtl/>
        </w:rPr>
        <w:t>إ</w:t>
      </w:r>
      <w:r w:rsidRPr="00034925">
        <w:rPr>
          <w:rFonts w:cs="DanaFajr"/>
          <w:sz w:val="28"/>
          <w:szCs w:val="28"/>
          <w:rtl/>
        </w:rPr>
        <w:t>ل</w:t>
      </w:r>
      <w:r>
        <w:rPr>
          <w:rFonts w:cs="DanaFajr" w:hint="cs"/>
          <w:sz w:val="28"/>
          <w:szCs w:val="28"/>
          <w:rtl/>
        </w:rPr>
        <w:t>ى</w:t>
      </w:r>
      <w:r w:rsidRPr="00034925">
        <w:rPr>
          <w:rFonts w:cs="DanaFajr"/>
          <w:sz w:val="28"/>
          <w:szCs w:val="28"/>
          <w:rtl/>
        </w:rPr>
        <w:t xml:space="preserve"> نيل الفضيلة: 274.</w:t>
      </w:r>
    </w:p>
  </w:endnote>
  <w:endnote w:id="68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w:t>
      </w:r>
      <w:r>
        <w:rPr>
          <w:rFonts w:cs="DanaFajr" w:hint="cs"/>
          <w:sz w:val="28"/>
          <w:szCs w:val="28"/>
          <w:rtl/>
        </w:rPr>
        <w:t xml:space="preserve"> </w:t>
      </w:r>
      <w:r w:rsidRPr="00034925">
        <w:rPr>
          <w:rFonts w:cs="DanaFajr"/>
          <w:sz w:val="28"/>
          <w:szCs w:val="28"/>
          <w:rtl/>
        </w:rPr>
        <w:t>مسند زيد: 262.</w:t>
      </w:r>
    </w:p>
  </w:endnote>
  <w:endnote w:id="68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من لا يحضره</w:t>
      </w:r>
      <w:r w:rsidRPr="00034925">
        <w:rPr>
          <w:rFonts w:cs="DanaFajr"/>
          <w:sz w:val="28"/>
          <w:szCs w:val="28"/>
          <w:rtl/>
        </w:rPr>
        <w:t xml:space="preserve"> الفقيه 3: 19.</w:t>
      </w:r>
    </w:p>
  </w:endnote>
  <w:endnote w:id="683">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hint="cs"/>
          <w:sz w:val="28"/>
          <w:szCs w:val="28"/>
          <w:rtl/>
        </w:rPr>
        <w:t>تهذيب الأحكام</w:t>
      </w:r>
      <w:r w:rsidRPr="00034925">
        <w:rPr>
          <w:rFonts w:cs="DanaFajr"/>
          <w:sz w:val="28"/>
          <w:szCs w:val="28"/>
          <w:rtl/>
        </w:rPr>
        <w:t xml:space="preserve"> 6: 196.</w:t>
      </w:r>
    </w:p>
  </w:endnote>
  <w:endnote w:id="68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الخو</w:t>
      </w:r>
      <w:r>
        <w:rPr>
          <w:rFonts w:cs="DanaFajr" w:hint="cs"/>
          <w:sz w:val="28"/>
          <w:szCs w:val="28"/>
          <w:rtl/>
        </w:rPr>
        <w:t>ا</w:t>
      </w:r>
      <w:r w:rsidRPr="00034925">
        <w:rPr>
          <w:rFonts w:cs="DanaFajr"/>
          <w:sz w:val="28"/>
          <w:szCs w:val="28"/>
          <w:rtl/>
        </w:rPr>
        <w:t>نساري، جامع المدار</w:t>
      </w:r>
      <w:r>
        <w:rPr>
          <w:rFonts w:cs="DanaFajr" w:hint="cs"/>
          <w:sz w:val="28"/>
          <w:szCs w:val="28"/>
          <w:rtl/>
        </w:rPr>
        <w:t xml:space="preserve">ك </w:t>
      </w:r>
      <w:r w:rsidRPr="00034925">
        <w:rPr>
          <w:rFonts w:cs="DanaFajr"/>
          <w:sz w:val="28"/>
          <w:szCs w:val="28"/>
          <w:rtl/>
        </w:rPr>
        <w:t xml:space="preserve">6: 25. </w:t>
      </w:r>
    </w:p>
  </w:endnote>
  <w:endnote w:id="68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مسند زيد: 262.</w:t>
      </w:r>
    </w:p>
  </w:endnote>
  <w:endnote w:id="686">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الروضة البهي</w:t>
      </w:r>
      <w:r>
        <w:rPr>
          <w:rFonts w:cs="DanaFajr" w:hint="cs"/>
          <w:sz w:val="28"/>
          <w:szCs w:val="28"/>
          <w:rtl/>
        </w:rPr>
        <w:t>ّ</w:t>
      </w:r>
      <w:r w:rsidRPr="00034925">
        <w:rPr>
          <w:rFonts w:cs="DanaFajr"/>
          <w:sz w:val="28"/>
          <w:szCs w:val="28"/>
          <w:rtl/>
        </w:rPr>
        <w:t xml:space="preserve">ة 4: 40. </w:t>
      </w:r>
    </w:p>
  </w:endnote>
  <w:endnote w:id="687">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المدو</w:t>
      </w:r>
      <w:r>
        <w:rPr>
          <w:rFonts w:cs="DanaFajr" w:hint="cs"/>
          <w:sz w:val="28"/>
          <w:szCs w:val="28"/>
          <w:rtl/>
        </w:rPr>
        <w:t>ّن</w:t>
      </w:r>
      <w:r w:rsidRPr="00034925">
        <w:rPr>
          <w:rFonts w:cs="DanaFajr"/>
          <w:sz w:val="28"/>
          <w:szCs w:val="28"/>
          <w:rtl/>
        </w:rPr>
        <w:t>ة الکبر</w:t>
      </w:r>
      <w:r>
        <w:rPr>
          <w:rFonts w:cs="DanaFajr" w:hint="cs"/>
          <w:sz w:val="28"/>
          <w:szCs w:val="28"/>
          <w:rtl/>
        </w:rPr>
        <w:t>ى</w:t>
      </w:r>
      <w:r w:rsidRPr="00034925">
        <w:rPr>
          <w:rFonts w:cs="DanaFajr"/>
          <w:sz w:val="28"/>
          <w:szCs w:val="28"/>
          <w:rtl/>
        </w:rPr>
        <w:t xml:space="preserve"> 5: 205.</w:t>
      </w:r>
    </w:p>
  </w:endnote>
  <w:endnote w:id="688">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الخلاف 1: 621. </w:t>
      </w:r>
    </w:p>
  </w:endnote>
  <w:endnote w:id="689">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بداية المجتهد 2: 285. </w:t>
      </w:r>
    </w:p>
  </w:endnote>
  <w:endnote w:id="690">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القواعد والفوائد 2: 192؛ انظر</w:t>
      </w:r>
      <w:r>
        <w:rPr>
          <w:rFonts w:cs="DanaFajr" w:hint="cs"/>
          <w:sz w:val="28"/>
          <w:szCs w:val="28"/>
          <w:rtl/>
        </w:rPr>
        <w:t>:</w:t>
      </w:r>
      <w:r w:rsidRPr="00034925">
        <w:rPr>
          <w:rFonts w:cs="DanaFajr"/>
          <w:sz w:val="28"/>
          <w:szCs w:val="28"/>
          <w:rtl/>
        </w:rPr>
        <w:t xml:space="preserve"> </w:t>
      </w:r>
      <w:r>
        <w:rPr>
          <w:rFonts w:cs="DanaFajr" w:hint="cs"/>
          <w:sz w:val="28"/>
          <w:szCs w:val="28"/>
          <w:rtl/>
        </w:rPr>
        <w:t xml:space="preserve">القرافي، </w:t>
      </w:r>
      <w:r w:rsidRPr="00034925">
        <w:rPr>
          <w:rFonts w:cs="DanaFajr"/>
          <w:sz w:val="28"/>
          <w:szCs w:val="28"/>
          <w:rtl/>
        </w:rPr>
        <w:t>الفروق 4: 79.</w:t>
      </w:r>
    </w:p>
  </w:endnote>
  <w:endnote w:id="691">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قواعد ال</w:t>
      </w:r>
      <w:r>
        <w:rPr>
          <w:rFonts w:cs="DanaFajr" w:hint="cs"/>
          <w:sz w:val="28"/>
          <w:szCs w:val="28"/>
          <w:rtl/>
        </w:rPr>
        <w:t>أ</w:t>
      </w:r>
      <w:r w:rsidRPr="00034925">
        <w:rPr>
          <w:rFonts w:cs="DanaFajr"/>
          <w:sz w:val="28"/>
          <w:szCs w:val="28"/>
          <w:rtl/>
        </w:rPr>
        <w:t>حکام 2: 209.</w:t>
      </w:r>
    </w:p>
  </w:endnote>
  <w:endnote w:id="692">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انظر: </w:t>
      </w:r>
      <w:r>
        <w:rPr>
          <w:rFonts w:cs="DanaFajr" w:hint="cs"/>
          <w:sz w:val="28"/>
          <w:szCs w:val="28"/>
          <w:rtl/>
        </w:rPr>
        <w:t>تهذيب الأحكام</w:t>
      </w:r>
      <w:r w:rsidRPr="00034925">
        <w:rPr>
          <w:rFonts w:cs="DanaFajr"/>
          <w:sz w:val="28"/>
          <w:szCs w:val="28"/>
          <w:rtl/>
        </w:rPr>
        <w:t xml:space="preserve"> 6: 300.</w:t>
      </w:r>
    </w:p>
  </w:endnote>
  <w:endnote w:id="693">
    <w:p w:rsidR="00EF39C8" w:rsidRPr="00CA3941"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w:t>
      </w:r>
      <w:r>
        <w:rPr>
          <w:rFonts w:cs="DanaFajr"/>
          <w:sz w:val="28"/>
          <w:szCs w:val="28"/>
          <w:rtl/>
        </w:rPr>
        <w:t>الاختيار</w:t>
      </w:r>
      <w:r w:rsidRPr="00034925">
        <w:rPr>
          <w:rFonts w:cs="DanaFajr"/>
          <w:sz w:val="28"/>
          <w:szCs w:val="28"/>
          <w:rtl/>
        </w:rPr>
        <w:t xml:space="preserve"> 2: 90</w:t>
      </w:r>
      <w:r>
        <w:rPr>
          <w:rFonts w:cs="DanaFajr" w:hint="cs"/>
          <w:sz w:val="28"/>
          <w:szCs w:val="28"/>
          <w:rtl/>
        </w:rPr>
        <w:t xml:space="preserve"> </w:t>
      </w:r>
      <w:r w:rsidRPr="00034925">
        <w:rPr>
          <w:rFonts w:cs="DanaFajr"/>
          <w:sz w:val="28"/>
          <w:szCs w:val="28"/>
          <w:rtl/>
        </w:rPr>
        <w:t xml:space="preserve">(الهامش)؛ انظر: </w:t>
      </w:r>
      <w:r w:rsidRPr="00CA3941">
        <w:rPr>
          <w:rFonts w:cs="DanaFajr"/>
          <w:sz w:val="28"/>
          <w:szCs w:val="28"/>
          <w:rtl/>
        </w:rPr>
        <w:t>رد</w:t>
      </w:r>
      <w:r w:rsidRPr="00CA3941">
        <w:rPr>
          <w:rFonts w:cs="DanaFajr" w:hint="cs"/>
          <w:sz w:val="28"/>
          <w:szCs w:val="28"/>
          <w:rtl/>
        </w:rPr>
        <w:t>ّ</w:t>
      </w:r>
      <w:r w:rsidRPr="00CA3941">
        <w:rPr>
          <w:rFonts w:cs="DanaFajr"/>
          <w:sz w:val="28"/>
          <w:szCs w:val="28"/>
          <w:rtl/>
        </w:rPr>
        <w:t xml:space="preserve"> المحتار على الدر المختار</w:t>
      </w:r>
      <w:r w:rsidRPr="00034925">
        <w:rPr>
          <w:rFonts w:cs="DanaFajr"/>
          <w:sz w:val="28"/>
          <w:szCs w:val="28"/>
          <w:rtl/>
        </w:rPr>
        <w:t xml:space="preserve"> </w:t>
      </w:r>
      <w:r>
        <w:rPr>
          <w:rFonts w:cs="DanaFajr" w:hint="cs"/>
          <w:sz w:val="28"/>
          <w:szCs w:val="28"/>
          <w:rtl/>
        </w:rPr>
        <w:t>(</w:t>
      </w:r>
      <w:r w:rsidRPr="00034925">
        <w:rPr>
          <w:rFonts w:cs="DanaFajr"/>
          <w:sz w:val="28"/>
          <w:szCs w:val="28"/>
          <w:rtl/>
        </w:rPr>
        <w:t>حاشية ابن عابدين</w:t>
      </w:r>
      <w:r>
        <w:rPr>
          <w:rFonts w:cs="DanaFajr" w:hint="cs"/>
          <w:sz w:val="28"/>
          <w:szCs w:val="28"/>
          <w:rtl/>
        </w:rPr>
        <w:t>)</w:t>
      </w:r>
      <w:r w:rsidRPr="00034925">
        <w:rPr>
          <w:rFonts w:cs="DanaFajr"/>
          <w:sz w:val="28"/>
          <w:szCs w:val="28"/>
          <w:rtl/>
        </w:rPr>
        <w:t xml:space="preserve"> 5: 426؛ </w:t>
      </w:r>
      <w:r w:rsidRPr="00CA3941">
        <w:rPr>
          <w:rFonts w:cs="DanaFajr"/>
          <w:sz w:val="28"/>
          <w:szCs w:val="28"/>
          <w:rtl/>
        </w:rPr>
        <w:t>حاشية الدسوق</w:t>
      </w:r>
      <w:r w:rsidRPr="00CA3941">
        <w:rPr>
          <w:rFonts w:cs="DanaFajr" w:hint="cs"/>
          <w:sz w:val="28"/>
          <w:szCs w:val="28"/>
          <w:rtl/>
        </w:rPr>
        <w:t>ي</w:t>
      </w:r>
      <w:r w:rsidRPr="00CA3941">
        <w:rPr>
          <w:rFonts w:cs="DanaFajr"/>
          <w:sz w:val="28"/>
          <w:szCs w:val="28"/>
          <w:rtl/>
        </w:rPr>
        <w:t xml:space="preserve"> على الشرح الكبير</w:t>
      </w:r>
      <w:r w:rsidRPr="00CA3941">
        <w:rPr>
          <w:rFonts w:cs="DanaFajr" w:hint="cs"/>
          <w:sz w:val="28"/>
          <w:szCs w:val="28"/>
          <w:rtl/>
        </w:rPr>
        <w:t xml:space="preserve"> </w:t>
      </w:r>
      <w:r w:rsidRPr="00CA3941">
        <w:rPr>
          <w:rFonts w:cs="DanaFajr"/>
          <w:sz w:val="28"/>
          <w:szCs w:val="28"/>
          <w:rtl/>
        </w:rPr>
        <w:t>للدردير</w:t>
      </w:r>
      <w:r w:rsidRPr="00034925">
        <w:rPr>
          <w:rFonts w:cs="DanaFajr"/>
          <w:sz w:val="28"/>
          <w:szCs w:val="28"/>
          <w:rtl/>
        </w:rPr>
        <w:t xml:space="preserve"> 3: 280؛ </w:t>
      </w:r>
      <w:r>
        <w:rPr>
          <w:rFonts w:cs="DanaFajr" w:hint="cs"/>
          <w:sz w:val="28"/>
          <w:szCs w:val="28"/>
          <w:rtl/>
        </w:rPr>
        <w:t xml:space="preserve">حاشية </w:t>
      </w:r>
      <w:r w:rsidRPr="00034925">
        <w:rPr>
          <w:rFonts w:cs="DanaFajr"/>
          <w:sz w:val="28"/>
          <w:szCs w:val="28"/>
          <w:rtl/>
        </w:rPr>
        <w:t>الطرابلسي</w:t>
      </w:r>
      <w:r>
        <w:rPr>
          <w:rFonts w:cs="DanaFajr" w:hint="cs"/>
          <w:sz w:val="28"/>
          <w:szCs w:val="28"/>
          <w:rtl/>
        </w:rPr>
        <w:t>ّ الحنفيّ</w:t>
      </w:r>
      <w:r>
        <w:rPr>
          <w:rFonts w:cs="DanaFajr"/>
          <w:sz w:val="28"/>
          <w:szCs w:val="28"/>
          <w:rtl/>
        </w:rPr>
        <w:t>: 174.</w:t>
      </w:r>
    </w:p>
  </w:endnote>
  <w:endnote w:id="694">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xml:space="preserve">) انظر: </w:t>
      </w:r>
      <w:r>
        <w:rPr>
          <w:rFonts w:cs="DanaFajr" w:hint="cs"/>
          <w:sz w:val="28"/>
          <w:szCs w:val="28"/>
          <w:rtl/>
        </w:rPr>
        <w:t xml:space="preserve">الذهبيّ، </w:t>
      </w:r>
      <w:r w:rsidRPr="00034925">
        <w:rPr>
          <w:rFonts w:cs="DanaFajr"/>
          <w:sz w:val="28"/>
          <w:szCs w:val="28"/>
          <w:rtl/>
        </w:rPr>
        <w:t xml:space="preserve">ميزان الاعتدال 4: 482. </w:t>
      </w:r>
    </w:p>
  </w:endnote>
  <w:endnote w:id="695">
    <w:p w:rsidR="00EF39C8" w:rsidRPr="00034925" w:rsidRDefault="00EF39C8" w:rsidP="00F3782D">
      <w:pPr>
        <w:pStyle w:val="EndnoteText"/>
        <w:spacing w:line="300" w:lineRule="exact"/>
        <w:ind w:left="284" w:hanging="284"/>
        <w:rPr>
          <w:rFonts w:cs="DanaFajr"/>
          <w:sz w:val="28"/>
          <w:szCs w:val="28"/>
          <w:rtl/>
        </w:rPr>
      </w:pPr>
      <w:r w:rsidRPr="00034925">
        <w:rPr>
          <w:rFonts w:cs="DanaFajr"/>
          <w:sz w:val="28"/>
          <w:szCs w:val="28"/>
          <w:rtl/>
        </w:rPr>
        <w:t>(</w:t>
      </w:r>
      <w:r w:rsidRPr="00034925">
        <w:rPr>
          <w:rStyle w:val="EndnoteReference"/>
          <w:rFonts w:cs="DanaFajr"/>
          <w:szCs w:val="28"/>
          <w:vertAlign w:val="baseline"/>
        </w:rPr>
        <w:endnoteRef/>
      </w:r>
      <w:r w:rsidRPr="00034925">
        <w:rPr>
          <w:rFonts w:cs="DanaFajr"/>
          <w:sz w:val="28"/>
          <w:szCs w:val="28"/>
          <w:rtl/>
        </w:rPr>
        <w:t>) انظر: تبصرة الحک</w:t>
      </w:r>
      <w:r>
        <w:rPr>
          <w:rFonts w:cs="DanaFajr" w:hint="cs"/>
          <w:sz w:val="28"/>
          <w:szCs w:val="28"/>
          <w:rtl/>
        </w:rPr>
        <w:t>ّ</w:t>
      </w:r>
      <w:r w:rsidRPr="00034925">
        <w:rPr>
          <w:rFonts w:cs="DanaFajr"/>
          <w:sz w:val="28"/>
          <w:szCs w:val="28"/>
          <w:rtl/>
        </w:rPr>
        <w:t xml:space="preserve">ام 2: 326. </w:t>
      </w:r>
    </w:p>
  </w:endnote>
  <w:endnote w:id="69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Pr>
          <w:rFonts w:cs="DanaFajr" w:hint="cs"/>
          <w:sz w:val="28"/>
          <w:szCs w:val="28"/>
          <w:rtl/>
          <w:lang w:bidi="ar-IQ"/>
        </w:rPr>
        <w:t xml:space="preserve">الخوئيّ، </w:t>
      </w:r>
      <w:r w:rsidRPr="00034925">
        <w:rPr>
          <w:rFonts w:cs="DanaFajr" w:hint="cs"/>
          <w:sz w:val="28"/>
          <w:szCs w:val="28"/>
          <w:rtl/>
          <w:lang w:bidi="ar-IQ"/>
        </w:rPr>
        <w:t>معجم رجال الحديث 1: 92. وقال العلا</w:t>
      </w:r>
      <w:r>
        <w:rPr>
          <w:rFonts w:cs="DanaFajr" w:hint="cs"/>
          <w:sz w:val="28"/>
          <w:szCs w:val="28"/>
          <w:rtl/>
          <w:lang w:bidi="ar-IQ"/>
        </w:rPr>
        <w:t>ّ</w:t>
      </w:r>
      <w:r w:rsidRPr="00034925">
        <w:rPr>
          <w:rFonts w:cs="DanaFajr" w:hint="cs"/>
          <w:sz w:val="28"/>
          <w:szCs w:val="28"/>
          <w:rtl/>
          <w:lang w:bidi="ar-IQ"/>
        </w:rPr>
        <w:t>مة ال</w:t>
      </w:r>
      <w:r>
        <w:rPr>
          <w:rFonts w:cs="DanaFajr" w:hint="cs"/>
          <w:sz w:val="28"/>
          <w:szCs w:val="28"/>
          <w:rtl/>
          <w:lang w:bidi="ar-IQ"/>
        </w:rPr>
        <w:t>عسكريّ</w:t>
      </w:r>
      <w:r w:rsidRPr="00034925">
        <w:rPr>
          <w:rFonts w:cs="DanaFajr" w:hint="cs"/>
          <w:sz w:val="28"/>
          <w:szCs w:val="28"/>
          <w:rtl/>
        </w:rPr>
        <w:t>: ومع تسلسل ال</w:t>
      </w:r>
      <w:r>
        <w:rPr>
          <w:rFonts w:cs="DanaFajr" w:hint="cs"/>
          <w:sz w:val="28"/>
          <w:szCs w:val="28"/>
          <w:rtl/>
        </w:rPr>
        <w:t>أ</w:t>
      </w:r>
      <w:r w:rsidRPr="00034925">
        <w:rPr>
          <w:rFonts w:cs="DanaFajr" w:hint="cs"/>
          <w:sz w:val="28"/>
          <w:szCs w:val="28"/>
          <w:rtl/>
        </w:rPr>
        <w:t xml:space="preserve">سناد في جوامع الحديث بمدرسة أهل البيت </w:t>
      </w:r>
      <w:r>
        <w:rPr>
          <w:rFonts w:cs="DanaFajr" w:hint="cs"/>
          <w:sz w:val="28"/>
          <w:szCs w:val="28"/>
          <w:rtl/>
        </w:rPr>
        <w:t>إ</w:t>
      </w:r>
      <w:r w:rsidRPr="00034925">
        <w:rPr>
          <w:rFonts w:cs="DanaFajr" w:hint="cs"/>
          <w:sz w:val="28"/>
          <w:szCs w:val="28"/>
          <w:rtl/>
        </w:rPr>
        <w:t>لى رسول الله</w:t>
      </w:r>
      <w:r w:rsidRPr="00C328D3">
        <w:rPr>
          <w:rFonts w:cs="Taher" w:hint="cs"/>
          <w:sz w:val="22"/>
          <w:szCs w:val="22"/>
          <w:rtl/>
        </w:rPr>
        <w:t>|</w:t>
      </w:r>
      <w:r>
        <w:rPr>
          <w:rFonts w:cs="DanaFajr" w:hint="cs"/>
          <w:sz w:val="28"/>
          <w:szCs w:val="28"/>
          <w:rtl/>
        </w:rPr>
        <w:t>،</w:t>
      </w:r>
      <w:r w:rsidRPr="00034925">
        <w:rPr>
          <w:rFonts w:cs="DanaFajr" w:hint="cs"/>
          <w:sz w:val="28"/>
          <w:szCs w:val="28"/>
          <w:rtl/>
        </w:rPr>
        <w:t xml:space="preserve"> كما شاهدنا</w:t>
      </w:r>
      <w:r>
        <w:rPr>
          <w:rFonts w:cs="DanaFajr" w:hint="cs"/>
          <w:sz w:val="28"/>
          <w:szCs w:val="28"/>
          <w:rtl/>
        </w:rPr>
        <w:t>،</w:t>
      </w:r>
      <w:r w:rsidRPr="00034925">
        <w:rPr>
          <w:rFonts w:cs="DanaFajr" w:hint="cs"/>
          <w:sz w:val="28"/>
          <w:szCs w:val="28"/>
          <w:rtl/>
        </w:rPr>
        <w:t xml:space="preserve"> ف</w:t>
      </w:r>
      <w:r>
        <w:rPr>
          <w:rFonts w:cs="DanaFajr" w:hint="cs"/>
          <w:sz w:val="28"/>
          <w:szCs w:val="28"/>
          <w:rtl/>
        </w:rPr>
        <w:t>إ</w:t>
      </w:r>
      <w:r w:rsidRPr="00034925">
        <w:rPr>
          <w:rFonts w:cs="DanaFajr" w:hint="cs"/>
          <w:sz w:val="28"/>
          <w:szCs w:val="28"/>
          <w:rtl/>
        </w:rPr>
        <w:t>ن</w:t>
      </w:r>
      <w:r>
        <w:rPr>
          <w:rFonts w:cs="DanaFajr" w:hint="cs"/>
          <w:sz w:val="28"/>
          <w:szCs w:val="28"/>
          <w:rtl/>
        </w:rPr>
        <w:t>ّ</w:t>
      </w:r>
      <w:r w:rsidRPr="00034925">
        <w:rPr>
          <w:rFonts w:cs="DanaFajr" w:hint="cs"/>
          <w:sz w:val="28"/>
          <w:szCs w:val="28"/>
          <w:rtl/>
        </w:rPr>
        <w:t xml:space="preserve"> فقهاء مدرستهم لم يسم</w:t>
      </w:r>
      <w:r>
        <w:rPr>
          <w:rFonts w:cs="DanaFajr" w:hint="cs"/>
          <w:sz w:val="28"/>
          <w:szCs w:val="28"/>
          <w:rtl/>
        </w:rPr>
        <w:t>ّ</w:t>
      </w:r>
      <w:r w:rsidRPr="00034925">
        <w:rPr>
          <w:rFonts w:cs="DanaFajr" w:hint="cs"/>
          <w:sz w:val="28"/>
          <w:szCs w:val="28"/>
          <w:rtl/>
        </w:rPr>
        <w:t>وا أي</w:t>
      </w:r>
      <w:r>
        <w:rPr>
          <w:rFonts w:cs="DanaFajr" w:hint="cs"/>
          <w:sz w:val="28"/>
          <w:szCs w:val="28"/>
          <w:rtl/>
        </w:rPr>
        <w:t>ّ</w:t>
      </w:r>
      <w:r w:rsidRPr="00034925">
        <w:rPr>
          <w:rFonts w:cs="DanaFajr" w:hint="cs"/>
          <w:sz w:val="28"/>
          <w:szCs w:val="28"/>
          <w:rtl/>
        </w:rPr>
        <w:t xml:space="preserve"> جامع من جوامع الحديث لديهم بالصحيح</w:t>
      </w:r>
      <w:r>
        <w:rPr>
          <w:rFonts w:cs="DanaFajr" w:hint="cs"/>
          <w:sz w:val="28"/>
          <w:szCs w:val="28"/>
          <w:rtl/>
        </w:rPr>
        <w:t>،</w:t>
      </w:r>
      <w:r w:rsidRPr="00034925">
        <w:rPr>
          <w:rFonts w:cs="DanaFajr" w:hint="cs"/>
          <w:sz w:val="28"/>
          <w:szCs w:val="28"/>
          <w:rtl/>
        </w:rPr>
        <w:t xml:space="preserve"> كما فعلته مدرسة الخلفاء</w:t>
      </w:r>
      <w:r>
        <w:rPr>
          <w:rFonts w:cs="DanaFajr" w:hint="cs"/>
          <w:sz w:val="28"/>
          <w:szCs w:val="28"/>
          <w:rtl/>
        </w:rPr>
        <w:t>،</w:t>
      </w:r>
      <w:r w:rsidRPr="00034925">
        <w:rPr>
          <w:rFonts w:cs="DanaFajr" w:hint="cs"/>
          <w:sz w:val="28"/>
          <w:szCs w:val="28"/>
          <w:rtl/>
        </w:rPr>
        <w:t xml:space="preserve"> وسم</w:t>
      </w:r>
      <w:r>
        <w:rPr>
          <w:rFonts w:cs="DanaFajr" w:hint="cs"/>
          <w:sz w:val="28"/>
          <w:szCs w:val="28"/>
          <w:rtl/>
        </w:rPr>
        <w:t>َّ</w:t>
      </w:r>
      <w:r w:rsidRPr="00034925">
        <w:rPr>
          <w:rFonts w:cs="DanaFajr" w:hint="cs"/>
          <w:sz w:val="28"/>
          <w:szCs w:val="28"/>
          <w:rtl/>
        </w:rPr>
        <w:t>ت بعض جوامع الحديث لديهم بالصحاح</w:t>
      </w:r>
      <w:r>
        <w:rPr>
          <w:rFonts w:cs="DanaFajr" w:hint="cs"/>
          <w:sz w:val="28"/>
          <w:szCs w:val="28"/>
          <w:rtl/>
        </w:rPr>
        <w:t>،</w:t>
      </w:r>
      <w:r w:rsidRPr="00034925">
        <w:rPr>
          <w:rFonts w:cs="DanaFajr" w:hint="cs"/>
          <w:sz w:val="28"/>
          <w:szCs w:val="28"/>
          <w:rtl/>
        </w:rPr>
        <w:t xml:space="preserve"> ولم يحجروا بذلك على العقول</w:t>
      </w:r>
      <w:r>
        <w:rPr>
          <w:rFonts w:cs="DanaFajr" w:hint="cs"/>
          <w:sz w:val="28"/>
          <w:szCs w:val="28"/>
          <w:rtl/>
        </w:rPr>
        <w:t>،</w:t>
      </w:r>
      <w:r w:rsidRPr="00034925">
        <w:rPr>
          <w:rFonts w:cs="DanaFajr" w:hint="cs"/>
          <w:sz w:val="28"/>
          <w:szCs w:val="28"/>
          <w:rtl/>
        </w:rPr>
        <w:t xml:space="preserve"> ولم يوصدوا باب البحث ال</w:t>
      </w:r>
      <w:r>
        <w:rPr>
          <w:rFonts w:cs="DanaFajr" w:hint="cs"/>
          <w:sz w:val="28"/>
          <w:szCs w:val="28"/>
          <w:rtl/>
        </w:rPr>
        <w:t>علميّ</w:t>
      </w:r>
      <w:r w:rsidRPr="00034925">
        <w:rPr>
          <w:rFonts w:cs="DanaFajr" w:hint="cs"/>
          <w:sz w:val="28"/>
          <w:szCs w:val="28"/>
          <w:rtl/>
        </w:rPr>
        <w:t xml:space="preserve"> في عصر من العصور، و</w:t>
      </w:r>
      <w:r>
        <w:rPr>
          <w:rFonts w:cs="DanaFajr" w:hint="cs"/>
          <w:sz w:val="28"/>
          <w:szCs w:val="28"/>
          <w:rtl/>
        </w:rPr>
        <w:t>إ</w:t>
      </w:r>
      <w:r w:rsidRPr="00034925">
        <w:rPr>
          <w:rFonts w:cs="DanaFajr" w:hint="cs"/>
          <w:sz w:val="28"/>
          <w:szCs w:val="28"/>
          <w:rtl/>
        </w:rPr>
        <w:t>ن</w:t>
      </w:r>
      <w:r>
        <w:rPr>
          <w:rFonts w:cs="DanaFajr" w:hint="cs"/>
          <w:sz w:val="28"/>
          <w:szCs w:val="28"/>
          <w:rtl/>
        </w:rPr>
        <w:t>ّ</w:t>
      </w:r>
      <w:r w:rsidRPr="00034925">
        <w:rPr>
          <w:rFonts w:cs="DanaFajr" w:hint="cs"/>
          <w:sz w:val="28"/>
          <w:szCs w:val="28"/>
          <w:rtl/>
        </w:rPr>
        <w:t>ما يعرضون كل</w:t>
      </w:r>
      <w:r>
        <w:rPr>
          <w:rFonts w:cs="DanaFajr" w:hint="cs"/>
          <w:sz w:val="28"/>
          <w:szCs w:val="28"/>
          <w:rtl/>
        </w:rPr>
        <w:t>ّ</w:t>
      </w:r>
      <w:r w:rsidRPr="00034925">
        <w:rPr>
          <w:rFonts w:cs="DanaFajr" w:hint="cs"/>
          <w:sz w:val="28"/>
          <w:szCs w:val="28"/>
          <w:rtl/>
        </w:rPr>
        <w:t xml:space="preserve"> حديث في جوامعهم على قواعد دراية الحديث </w:t>
      </w:r>
      <w:r>
        <w:rPr>
          <w:rFonts w:cs="DanaFajr" w:hint="cs"/>
          <w:sz w:val="28"/>
          <w:szCs w:val="28"/>
          <w:rtl/>
        </w:rPr>
        <w:t>(</w:t>
      </w:r>
      <w:r w:rsidRPr="00034925">
        <w:rPr>
          <w:rFonts w:cs="DanaFajr" w:hint="cs"/>
          <w:sz w:val="28"/>
          <w:szCs w:val="28"/>
          <w:rtl/>
        </w:rPr>
        <w:t>معالم المدرستين 3: 261</w:t>
      </w:r>
      <w:r>
        <w:rPr>
          <w:rFonts w:cs="DanaFajr" w:hint="cs"/>
          <w:sz w:val="28"/>
          <w:szCs w:val="28"/>
          <w:rtl/>
        </w:rPr>
        <w:t>)</w:t>
      </w:r>
      <w:r w:rsidRPr="00034925">
        <w:rPr>
          <w:rFonts w:cs="DanaFajr" w:hint="cs"/>
          <w:sz w:val="28"/>
          <w:szCs w:val="28"/>
          <w:rtl/>
        </w:rPr>
        <w:t xml:space="preserve">. </w:t>
      </w:r>
    </w:p>
  </w:endnote>
  <w:endnote w:id="69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sidRPr="00034925">
        <w:rPr>
          <w:rFonts w:cs="DanaFajr" w:hint="cs"/>
          <w:sz w:val="28"/>
          <w:szCs w:val="28"/>
          <w:rtl/>
          <w:lang w:bidi="ar-IQ"/>
        </w:rPr>
        <w:t>ان</w:t>
      </w:r>
      <w:r w:rsidRPr="00034925">
        <w:rPr>
          <w:rFonts w:cs="DanaFajr" w:hint="cs"/>
          <w:sz w:val="28"/>
          <w:szCs w:val="28"/>
          <w:rtl/>
        </w:rPr>
        <w:t xml:space="preserve">ظر: </w:t>
      </w:r>
      <w:r>
        <w:rPr>
          <w:rFonts w:cs="DanaFajr" w:hint="cs"/>
          <w:sz w:val="28"/>
          <w:szCs w:val="28"/>
          <w:rtl/>
        </w:rPr>
        <w:t xml:space="preserve">جعفر السبحاني، </w:t>
      </w:r>
      <w:r w:rsidRPr="00034925">
        <w:rPr>
          <w:rFonts w:cs="DanaFajr" w:hint="cs"/>
          <w:sz w:val="28"/>
          <w:szCs w:val="28"/>
          <w:rtl/>
        </w:rPr>
        <w:t>بحوث في الملل والنحل</w:t>
      </w:r>
      <w:r>
        <w:rPr>
          <w:rFonts w:cs="DanaFajr" w:hint="cs"/>
          <w:sz w:val="28"/>
          <w:szCs w:val="28"/>
          <w:rtl/>
        </w:rPr>
        <w:t xml:space="preserve"> 6:</w:t>
      </w:r>
      <w:r w:rsidRPr="00034925">
        <w:rPr>
          <w:rFonts w:cs="DanaFajr" w:hint="cs"/>
          <w:sz w:val="28"/>
          <w:szCs w:val="28"/>
          <w:rtl/>
        </w:rPr>
        <w:t xml:space="preserve"> 519</w:t>
      </w:r>
      <w:r>
        <w:rPr>
          <w:rFonts w:cs="DanaFajr" w:hint="cs"/>
          <w:sz w:val="28"/>
          <w:szCs w:val="28"/>
          <w:rtl/>
        </w:rPr>
        <w:t>؛</w:t>
      </w:r>
      <w:r w:rsidRPr="00034925">
        <w:rPr>
          <w:rFonts w:cs="DanaFajr" w:hint="cs"/>
          <w:sz w:val="28"/>
          <w:szCs w:val="28"/>
          <w:rtl/>
        </w:rPr>
        <w:t xml:space="preserve"> </w:t>
      </w:r>
      <w:r>
        <w:rPr>
          <w:rFonts w:cs="DanaFajr" w:hint="cs"/>
          <w:sz w:val="28"/>
          <w:szCs w:val="28"/>
          <w:rtl/>
        </w:rPr>
        <w:t xml:space="preserve">محمد رضا المظفَّر، </w:t>
      </w:r>
      <w:r w:rsidRPr="00034925">
        <w:rPr>
          <w:rFonts w:cs="DanaFajr" w:hint="cs"/>
          <w:sz w:val="28"/>
          <w:szCs w:val="28"/>
          <w:rtl/>
        </w:rPr>
        <w:t>عقائد ال</w:t>
      </w:r>
      <w:r>
        <w:rPr>
          <w:rFonts w:cs="DanaFajr" w:hint="cs"/>
          <w:sz w:val="28"/>
          <w:szCs w:val="28"/>
          <w:rtl/>
        </w:rPr>
        <w:t>إماميّ</w:t>
      </w:r>
      <w:r w:rsidRPr="00034925">
        <w:rPr>
          <w:rFonts w:cs="DanaFajr" w:hint="cs"/>
          <w:sz w:val="28"/>
          <w:szCs w:val="28"/>
          <w:rtl/>
        </w:rPr>
        <w:t xml:space="preserve">ة: 76. </w:t>
      </w:r>
    </w:p>
  </w:endnote>
  <w:endnote w:id="69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w:t>
      </w:r>
      <w:r>
        <w:rPr>
          <w:rFonts w:cs="DanaFajr" w:hint="cs"/>
          <w:sz w:val="28"/>
          <w:szCs w:val="28"/>
          <w:rtl/>
          <w:lang w:bidi="ar-IQ"/>
        </w:rPr>
        <w:t xml:space="preserve"> </w:t>
      </w:r>
      <w:r w:rsidRPr="00034925">
        <w:rPr>
          <w:rFonts w:cs="DanaFajr" w:hint="cs"/>
          <w:sz w:val="28"/>
          <w:szCs w:val="28"/>
          <w:rtl/>
          <w:lang w:bidi="ar-IQ"/>
        </w:rPr>
        <w:t>الإمام الخميني</w:t>
      </w:r>
      <w:r>
        <w:rPr>
          <w:rFonts w:cs="DanaFajr" w:hint="cs"/>
          <w:sz w:val="28"/>
          <w:szCs w:val="28"/>
          <w:rtl/>
          <w:lang w:bidi="ar-IQ"/>
        </w:rPr>
        <w:t>ّ،</w:t>
      </w:r>
      <w:r w:rsidRPr="00034925">
        <w:rPr>
          <w:rFonts w:cs="DanaFajr" w:hint="cs"/>
          <w:sz w:val="28"/>
          <w:szCs w:val="28"/>
          <w:rtl/>
          <w:lang w:bidi="ar-IQ"/>
        </w:rPr>
        <w:t xml:space="preserve"> الحكومة ال</w:t>
      </w:r>
      <w:r>
        <w:rPr>
          <w:rFonts w:cs="DanaFajr" w:hint="cs"/>
          <w:sz w:val="28"/>
          <w:szCs w:val="28"/>
          <w:rtl/>
          <w:lang w:bidi="ar-IQ"/>
        </w:rPr>
        <w:t>إسلاميّ</w:t>
      </w:r>
      <w:r w:rsidRPr="00034925">
        <w:rPr>
          <w:rFonts w:cs="DanaFajr" w:hint="cs"/>
          <w:sz w:val="28"/>
          <w:szCs w:val="28"/>
          <w:rtl/>
          <w:lang w:bidi="ar-IQ"/>
        </w:rPr>
        <w:t>ة</w:t>
      </w:r>
      <w:r>
        <w:rPr>
          <w:rFonts w:cs="DanaFajr" w:hint="cs"/>
          <w:sz w:val="28"/>
          <w:szCs w:val="28"/>
          <w:rtl/>
          <w:lang w:bidi="ar-IQ"/>
        </w:rPr>
        <w:t>: 43</w:t>
      </w:r>
      <w:r w:rsidRPr="00034925">
        <w:rPr>
          <w:rFonts w:cs="DanaFajr" w:hint="cs"/>
          <w:sz w:val="28"/>
          <w:szCs w:val="28"/>
          <w:rtl/>
          <w:lang w:bidi="ar-IQ"/>
        </w:rPr>
        <w:t>، دار عم</w:t>
      </w:r>
      <w:r>
        <w:rPr>
          <w:rFonts w:cs="DanaFajr" w:hint="cs"/>
          <w:sz w:val="28"/>
          <w:szCs w:val="28"/>
          <w:rtl/>
          <w:lang w:bidi="ar-IQ"/>
        </w:rPr>
        <w:t>ّار، الأردن، الطبعة 1، 1409</w:t>
      </w:r>
      <w:r w:rsidRPr="00034925">
        <w:rPr>
          <w:rFonts w:cs="DanaFajr" w:hint="cs"/>
          <w:sz w:val="28"/>
          <w:szCs w:val="28"/>
          <w:rtl/>
          <w:lang w:bidi="ar-IQ"/>
        </w:rPr>
        <w:t>هـ</w:t>
      </w:r>
      <w:r>
        <w:rPr>
          <w:rFonts w:cs="DanaFajr" w:hint="cs"/>
          <w:sz w:val="28"/>
          <w:szCs w:val="28"/>
          <w:rtl/>
          <w:lang w:bidi="ar-IQ"/>
        </w:rPr>
        <w:t xml:space="preserve"> ـ 1988</w:t>
      </w:r>
      <w:r w:rsidRPr="00034925">
        <w:rPr>
          <w:rFonts w:cs="DanaFajr" w:hint="cs"/>
          <w:sz w:val="28"/>
          <w:szCs w:val="28"/>
          <w:rtl/>
          <w:lang w:bidi="ar-IQ"/>
        </w:rPr>
        <w:t>م</w:t>
      </w:r>
      <w:r>
        <w:rPr>
          <w:rFonts w:cs="DanaFajr" w:hint="cs"/>
          <w:sz w:val="28"/>
          <w:szCs w:val="28"/>
          <w:rtl/>
          <w:lang w:bidi="ar-IQ"/>
        </w:rPr>
        <w:t>.</w:t>
      </w:r>
      <w:r w:rsidRPr="00034925">
        <w:rPr>
          <w:rFonts w:cs="DanaFajr" w:hint="cs"/>
          <w:sz w:val="28"/>
          <w:szCs w:val="28"/>
          <w:rtl/>
          <w:lang w:bidi="ar-IQ"/>
        </w:rPr>
        <w:t xml:space="preserve"> </w:t>
      </w:r>
    </w:p>
  </w:endnote>
  <w:endnote w:id="69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sidRPr="00034925">
        <w:rPr>
          <w:rFonts w:cs="DanaFajr" w:hint="cs"/>
          <w:sz w:val="28"/>
          <w:szCs w:val="28"/>
          <w:rtl/>
          <w:lang w:bidi="ar-IQ"/>
        </w:rPr>
        <w:t>شرعي</w:t>
      </w:r>
      <w:r>
        <w:rPr>
          <w:rFonts w:cs="DanaFajr" w:hint="cs"/>
          <w:sz w:val="28"/>
          <w:szCs w:val="28"/>
          <w:rtl/>
          <w:lang w:bidi="ar-IQ"/>
        </w:rPr>
        <w:t>ّ</w:t>
      </w:r>
      <w:r w:rsidRPr="00034925">
        <w:rPr>
          <w:rFonts w:cs="DanaFajr" w:hint="cs"/>
          <w:sz w:val="28"/>
          <w:szCs w:val="28"/>
          <w:rtl/>
          <w:lang w:bidi="ar-IQ"/>
        </w:rPr>
        <w:t xml:space="preserve">ة الاختلاف بين المسلمين: 313. </w:t>
      </w:r>
    </w:p>
  </w:endnote>
  <w:endnote w:id="70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sidRPr="00034925">
        <w:rPr>
          <w:rFonts w:cs="DanaFajr" w:hint="cs"/>
          <w:sz w:val="28"/>
          <w:szCs w:val="28"/>
          <w:rtl/>
          <w:lang w:bidi="ar-IQ"/>
        </w:rPr>
        <w:t>صحيح البخاري 4: كتاب الأحكام</w:t>
      </w:r>
      <w:r>
        <w:rPr>
          <w:rFonts w:cs="DanaFajr" w:hint="cs"/>
          <w:sz w:val="28"/>
          <w:szCs w:val="28"/>
          <w:rtl/>
          <w:lang w:bidi="ar-IQ"/>
        </w:rPr>
        <w:t>،</w:t>
      </w:r>
      <w:r w:rsidRPr="00034925">
        <w:rPr>
          <w:rFonts w:cs="DanaFajr" w:hint="cs"/>
          <w:sz w:val="28"/>
          <w:szCs w:val="28"/>
          <w:rtl/>
          <w:lang w:bidi="ar-IQ"/>
        </w:rPr>
        <w:t xml:space="preserve"> الباب الذي جعله قبل باب إخراج الخصوم وأهل الريب من البيوت بعد المعرفة</w:t>
      </w:r>
      <w:r>
        <w:rPr>
          <w:rFonts w:cs="DanaFajr" w:hint="cs"/>
          <w:sz w:val="28"/>
          <w:szCs w:val="28"/>
          <w:rtl/>
          <w:lang w:bidi="ar-IQ"/>
        </w:rPr>
        <w:t>؛</w:t>
      </w:r>
      <w:r w:rsidRPr="00034925">
        <w:rPr>
          <w:rFonts w:cs="DanaFajr" w:hint="cs"/>
          <w:sz w:val="28"/>
          <w:szCs w:val="28"/>
          <w:rtl/>
          <w:lang w:bidi="ar-IQ"/>
        </w:rPr>
        <w:t xml:space="preserve"> المعجم الكبير 2: 241. </w:t>
      </w:r>
    </w:p>
  </w:endnote>
  <w:endnote w:id="70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sidRPr="00034925">
        <w:rPr>
          <w:rFonts w:cs="DanaFajr" w:hint="cs"/>
          <w:sz w:val="28"/>
          <w:szCs w:val="28"/>
          <w:rtl/>
          <w:lang w:bidi="ar-IQ"/>
        </w:rPr>
        <w:t xml:space="preserve">صحيح </w:t>
      </w:r>
      <w:r w:rsidRPr="00034925">
        <w:rPr>
          <w:rFonts w:cs="DanaFajr" w:hint="cs"/>
          <w:sz w:val="28"/>
          <w:szCs w:val="28"/>
          <w:rtl/>
        </w:rPr>
        <w:t xml:space="preserve">مسلم 2: 79. </w:t>
      </w:r>
    </w:p>
  </w:endnote>
  <w:endnote w:id="70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sidRPr="00034925">
        <w:rPr>
          <w:rFonts w:cs="DanaFajr" w:hint="cs"/>
          <w:sz w:val="28"/>
          <w:szCs w:val="28"/>
          <w:rtl/>
          <w:lang w:bidi="ar-IQ"/>
        </w:rPr>
        <w:t>مسن</w:t>
      </w:r>
      <w:r w:rsidRPr="00034925">
        <w:rPr>
          <w:rFonts w:cs="DanaFajr" w:hint="cs"/>
          <w:sz w:val="28"/>
          <w:szCs w:val="28"/>
          <w:rtl/>
        </w:rPr>
        <w:t>د أحمد 1: 398</w:t>
      </w:r>
      <w:r>
        <w:rPr>
          <w:rFonts w:cs="DanaFajr" w:hint="cs"/>
          <w:sz w:val="28"/>
          <w:szCs w:val="28"/>
          <w:rtl/>
        </w:rPr>
        <w:t xml:space="preserve">، </w:t>
      </w:r>
      <w:r w:rsidRPr="00034925">
        <w:rPr>
          <w:rFonts w:cs="DanaFajr" w:hint="cs"/>
          <w:sz w:val="28"/>
          <w:szCs w:val="28"/>
          <w:rtl/>
        </w:rPr>
        <w:t>406</w:t>
      </w:r>
      <w:r>
        <w:rPr>
          <w:rFonts w:cs="DanaFajr" w:hint="cs"/>
          <w:sz w:val="28"/>
          <w:szCs w:val="28"/>
          <w:rtl/>
        </w:rPr>
        <w:t>.</w:t>
      </w:r>
      <w:r w:rsidRPr="00034925">
        <w:rPr>
          <w:rFonts w:cs="DanaFajr" w:hint="cs"/>
          <w:sz w:val="28"/>
          <w:szCs w:val="28"/>
          <w:rtl/>
        </w:rPr>
        <w:t xml:space="preserve"> ورواه مجمع الزوائد 5: 190. </w:t>
      </w:r>
    </w:p>
  </w:endnote>
  <w:endnote w:id="70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sidRPr="00034925">
        <w:rPr>
          <w:rFonts w:cs="DanaFajr" w:hint="cs"/>
          <w:sz w:val="28"/>
          <w:szCs w:val="28"/>
          <w:rtl/>
          <w:lang w:bidi="ar-IQ"/>
        </w:rPr>
        <w:t>كن</w:t>
      </w:r>
      <w:r>
        <w:rPr>
          <w:rFonts w:cs="DanaFajr" w:hint="cs"/>
          <w:sz w:val="28"/>
          <w:szCs w:val="28"/>
          <w:rtl/>
          <w:lang w:bidi="ar-IQ"/>
        </w:rPr>
        <w:t>ـ</w:t>
      </w:r>
      <w:r w:rsidRPr="00034925">
        <w:rPr>
          <w:rFonts w:cs="DanaFajr" w:hint="cs"/>
          <w:sz w:val="28"/>
          <w:szCs w:val="28"/>
          <w:rtl/>
        </w:rPr>
        <w:t>ز العم</w:t>
      </w:r>
      <w:r>
        <w:rPr>
          <w:rFonts w:cs="DanaFajr" w:hint="cs"/>
          <w:sz w:val="28"/>
          <w:szCs w:val="28"/>
          <w:rtl/>
        </w:rPr>
        <w:t>ّ</w:t>
      </w:r>
      <w:r w:rsidRPr="00034925">
        <w:rPr>
          <w:rFonts w:cs="DanaFajr" w:hint="cs"/>
          <w:sz w:val="28"/>
          <w:szCs w:val="28"/>
          <w:rtl/>
        </w:rPr>
        <w:t xml:space="preserve">ال 6: 160. </w:t>
      </w:r>
    </w:p>
  </w:endnote>
  <w:endnote w:id="70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مجمع الزوائد 5: 190</w:t>
      </w:r>
    </w:p>
  </w:endnote>
  <w:endnote w:id="70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المصدر السابق: 191. </w:t>
      </w:r>
    </w:p>
  </w:endnote>
  <w:endnote w:id="706">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المرج: الخلط</w:t>
      </w:r>
      <w:r>
        <w:rPr>
          <w:rFonts w:cs="DanaFajr" w:hint="cs"/>
          <w:sz w:val="28"/>
          <w:szCs w:val="28"/>
          <w:rtl/>
        </w:rPr>
        <w:t>، انتهى</w:t>
      </w:r>
      <w:r w:rsidRPr="00034925">
        <w:rPr>
          <w:rFonts w:cs="DanaFajr" w:hint="cs"/>
          <w:sz w:val="28"/>
          <w:szCs w:val="28"/>
          <w:rtl/>
        </w:rPr>
        <w:t xml:space="preserve"> </w:t>
      </w:r>
      <w:r>
        <w:rPr>
          <w:rFonts w:cs="DanaFajr" w:hint="cs"/>
          <w:sz w:val="28"/>
          <w:szCs w:val="28"/>
          <w:rtl/>
        </w:rPr>
        <w:t>(</w:t>
      </w:r>
      <w:r w:rsidRPr="00034925">
        <w:rPr>
          <w:rFonts w:cs="DanaFajr" w:hint="cs"/>
          <w:sz w:val="28"/>
          <w:szCs w:val="28"/>
          <w:rtl/>
        </w:rPr>
        <w:t>النهاية 4</w:t>
      </w:r>
      <w:r>
        <w:rPr>
          <w:rFonts w:cs="DanaFajr" w:hint="cs"/>
          <w:sz w:val="28"/>
          <w:szCs w:val="28"/>
          <w:rtl/>
        </w:rPr>
        <w:t>:</w:t>
      </w:r>
      <w:r w:rsidRPr="00034925">
        <w:rPr>
          <w:rFonts w:cs="DanaFajr" w:hint="cs"/>
          <w:sz w:val="28"/>
          <w:szCs w:val="28"/>
          <w:rtl/>
        </w:rPr>
        <w:t xml:space="preserve"> 314)</w:t>
      </w:r>
      <w:r>
        <w:rPr>
          <w:rFonts w:cs="DanaFajr" w:hint="cs"/>
          <w:sz w:val="28"/>
          <w:szCs w:val="28"/>
          <w:rtl/>
        </w:rPr>
        <w:t>.</w:t>
      </w:r>
    </w:p>
  </w:endnote>
  <w:endnote w:id="707">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sidRPr="00034925">
        <w:rPr>
          <w:rFonts w:cs="DanaFajr" w:hint="cs"/>
          <w:sz w:val="28"/>
          <w:szCs w:val="28"/>
          <w:rtl/>
          <w:lang w:bidi="ar-IQ"/>
        </w:rPr>
        <w:t>انظر من حديث 7 إلى حديث 20: كن</w:t>
      </w:r>
      <w:r>
        <w:rPr>
          <w:rFonts w:cs="DanaFajr" w:hint="cs"/>
          <w:sz w:val="28"/>
          <w:szCs w:val="28"/>
          <w:rtl/>
          <w:lang w:bidi="ar-IQ"/>
        </w:rPr>
        <w:t>ـ</w:t>
      </w:r>
      <w:r w:rsidRPr="00034925">
        <w:rPr>
          <w:rFonts w:cs="DanaFajr" w:hint="cs"/>
          <w:sz w:val="28"/>
          <w:szCs w:val="28"/>
          <w:rtl/>
          <w:lang w:bidi="ar-IQ"/>
        </w:rPr>
        <w:t>ز العم</w:t>
      </w:r>
      <w:r>
        <w:rPr>
          <w:rFonts w:cs="DanaFajr" w:hint="cs"/>
          <w:sz w:val="28"/>
          <w:szCs w:val="28"/>
          <w:rtl/>
          <w:lang w:bidi="ar-IQ"/>
        </w:rPr>
        <w:t>ّ</w:t>
      </w:r>
      <w:r w:rsidRPr="00034925">
        <w:rPr>
          <w:rFonts w:cs="DanaFajr" w:hint="cs"/>
          <w:sz w:val="28"/>
          <w:szCs w:val="28"/>
          <w:rtl/>
          <w:lang w:bidi="ar-IQ"/>
        </w:rPr>
        <w:t xml:space="preserve">ال 12: 32 ـ 33. </w:t>
      </w:r>
    </w:p>
  </w:endnote>
  <w:endnote w:id="708">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فرائد السمطين 2: 335. </w:t>
      </w:r>
    </w:p>
  </w:endnote>
  <w:endnote w:id="709">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Pr>
          <w:rFonts w:cs="DanaFajr" w:hint="cs"/>
          <w:sz w:val="28"/>
          <w:szCs w:val="28"/>
          <w:rtl/>
        </w:rPr>
        <w:t>المصدر نفسه</w:t>
      </w:r>
      <w:r w:rsidRPr="00034925">
        <w:rPr>
          <w:rFonts w:cs="DanaFajr" w:hint="cs"/>
          <w:sz w:val="28"/>
          <w:szCs w:val="28"/>
          <w:rtl/>
        </w:rPr>
        <w:t xml:space="preserve">. </w:t>
      </w:r>
    </w:p>
  </w:endnote>
  <w:endnote w:id="710">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w:t>
      </w:r>
      <w:r>
        <w:rPr>
          <w:rFonts w:cs="DanaFajr" w:hint="cs"/>
          <w:sz w:val="28"/>
          <w:szCs w:val="28"/>
          <w:rtl/>
        </w:rPr>
        <w:t>المصدر نفسه</w:t>
      </w:r>
      <w:r w:rsidRPr="00034925">
        <w:rPr>
          <w:rFonts w:cs="DanaFajr" w:hint="cs"/>
          <w:sz w:val="28"/>
          <w:szCs w:val="28"/>
          <w:rtl/>
        </w:rPr>
        <w:t xml:space="preserve">. </w:t>
      </w:r>
    </w:p>
  </w:endnote>
  <w:endnote w:id="711">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ينابيع المود</w:t>
      </w:r>
      <w:r>
        <w:rPr>
          <w:rFonts w:cs="DanaFajr" w:hint="cs"/>
          <w:sz w:val="28"/>
          <w:szCs w:val="28"/>
          <w:rtl/>
        </w:rPr>
        <w:t>ّ</w:t>
      </w:r>
      <w:r w:rsidRPr="00034925">
        <w:rPr>
          <w:rFonts w:cs="DanaFajr" w:hint="cs"/>
          <w:sz w:val="28"/>
          <w:szCs w:val="28"/>
          <w:rtl/>
        </w:rPr>
        <w:t xml:space="preserve">ة 3: 396. </w:t>
      </w:r>
    </w:p>
  </w:endnote>
  <w:endnote w:id="712">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علل الشرائع 1: 243، </w:t>
      </w:r>
      <w:r>
        <w:rPr>
          <w:rFonts w:cs="DanaFajr" w:hint="cs"/>
          <w:sz w:val="28"/>
          <w:szCs w:val="28"/>
          <w:rtl/>
        </w:rPr>
        <w:t>باب</w:t>
      </w:r>
      <w:r w:rsidRPr="00034925">
        <w:rPr>
          <w:rFonts w:cs="DanaFajr" w:hint="cs"/>
          <w:sz w:val="28"/>
          <w:szCs w:val="28"/>
          <w:rtl/>
        </w:rPr>
        <w:t xml:space="preserve"> 179، ح1. </w:t>
      </w:r>
    </w:p>
  </w:endnote>
  <w:endnote w:id="713">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العلا</w:t>
      </w:r>
      <w:r>
        <w:rPr>
          <w:rFonts w:cs="DanaFajr" w:hint="cs"/>
          <w:sz w:val="28"/>
          <w:szCs w:val="28"/>
          <w:rtl/>
        </w:rPr>
        <w:t>ّ</w:t>
      </w:r>
      <w:r w:rsidRPr="00034925">
        <w:rPr>
          <w:rFonts w:cs="DanaFajr" w:hint="cs"/>
          <w:sz w:val="28"/>
          <w:szCs w:val="28"/>
          <w:rtl/>
        </w:rPr>
        <w:t>مة الحل</w:t>
      </w:r>
      <w:r>
        <w:rPr>
          <w:rFonts w:cs="DanaFajr" w:hint="cs"/>
          <w:sz w:val="28"/>
          <w:szCs w:val="28"/>
          <w:rtl/>
        </w:rPr>
        <w:t>ّ</w:t>
      </w:r>
      <w:r w:rsidRPr="00034925">
        <w:rPr>
          <w:rFonts w:cs="DanaFajr" w:hint="cs"/>
          <w:sz w:val="28"/>
          <w:szCs w:val="28"/>
          <w:rtl/>
        </w:rPr>
        <w:t xml:space="preserve">ي، مختلف الشيعة 4: 478. </w:t>
      </w:r>
    </w:p>
  </w:endnote>
  <w:endnote w:id="714">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رسائل الكركي</w:t>
      </w:r>
      <w:r>
        <w:rPr>
          <w:rFonts w:cs="DanaFajr" w:hint="cs"/>
          <w:sz w:val="28"/>
          <w:szCs w:val="28"/>
          <w:rtl/>
        </w:rPr>
        <w:t>ّ</w:t>
      </w:r>
      <w:r w:rsidRPr="00034925">
        <w:rPr>
          <w:rFonts w:cs="DanaFajr" w:hint="cs"/>
          <w:sz w:val="28"/>
          <w:szCs w:val="28"/>
          <w:rtl/>
        </w:rPr>
        <w:t xml:space="preserve"> 1: 142. </w:t>
      </w:r>
    </w:p>
  </w:endnote>
  <w:endnote w:id="715">
    <w:p w:rsidR="00EF39C8" w:rsidRPr="00034925" w:rsidRDefault="00EF39C8" w:rsidP="00F3782D">
      <w:pPr>
        <w:pStyle w:val="EndnoteText"/>
        <w:spacing w:line="300" w:lineRule="exact"/>
        <w:ind w:left="284" w:hanging="284"/>
        <w:rPr>
          <w:rFonts w:cs="DanaFajr"/>
          <w:sz w:val="28"/>
          <w:szCs w:val="28"/>
        </w:rPr>
      </w:pPr>
      <w:r w:rsidRPr="00034925">
        <w:rPr>
          <w:rFonts w:cs="DanaFajr" w:hint="cs"/>
          <w:sz w:val="28"/>
          <w:szCs w:val="28"/>
          <w:rtl/>
        </w:rPr>
        <w:t>(</w:t>
      </w:r>
      <w:r w:rsidRPr="00034925">
        <w:rPr>
          <w:rStyle w:val="EndnoteReference"/>
          <w:rFonts w:cs="DanaFajr"/>
          <w:szCs w:val="28"/>
          <w:vertAlign w:val="baseline"/>
        </w:rPr>
        <w:endnoteRef/>
      </w:r>
      <w:r w:rsidRPr="00034925">
        <w:rPr>
          <w:rFonts w:cs="DanaFajr" w:hint="cs"/>
          <w:sz w:val="28"/>
          <w:szCs w:val="28"/>
          <w:rtl/>
        </w:rPr>
        <w:t xml:space="preserve">) كمال الدين 2: 484، </w:t>
      </w:r>
      <w:r>
        <w:rPr>
          <w:rFonts w:cs="DanaFajr" w:hint="cs"/>
          <w:sz w:val="28"/>
          <w:szCs w:val="28"/>
          <w:rtl/>
        </w:rPr>
        <w:t>باب التوقيعات، ح 4.</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DanaFajr">
    <w:panose1 w:val="00000000000000000000"/>
    <w:charset w:val="B2"/>
    <w:family w:val="auto"/>
    <w:pitch w:val="variable"/>
    <w:sig w:usb0="00002001" w:usb1="00000000" w:usb2="00000000" w:usb3="00000000" w:csb0="00000040" w:csb1="00000000"/>
  </w:font>
  <w:font w:name="Times">
    <w:panose1 w:val="02020603060405020304"/>
    <w:charset w:val="00"/>
    <w:family w:val="roman"/>
    <w:pitch w:val="variable"/>
    <w:sig w:usb0="00000007" w:usb1="00000000" w:usb2="00000000" w:usb3="00000000" w:csb0="00000093" w:csb1="00000000"/>
  </w:font>
  <w:font w:name="AL-Mohanad">
    <w:panose1 w:val="00000000000000000000"/>
    <w:charset w:val="B2"/>
    <w:family w:val="auto"/>
    <w:pitch w:val="variable"/>
    <w:sig w:usb0="00002001" w:usb1="00000000" w:usb2="00000000" w:usb3="00000000" w:csb0="00000040" w:csb1="00000000"/>
  </w:font>
  <w:font w:name="AL-Mateen">
    <w:panose1 w:val="00000000000000000000"/>
    <w:charset w:val="B2"/>
    <w:family w:val="auto"/>
    <w:pitch w:val="variable"/>
    <w:sig w:usb0="00002001" w:usb1="00000000" w:usb2="00000000" w:usb3="00000000" w:csb0="00000040" w:csb1="00000000"/>
  </w:font>
  <w:font w:name="Abz-3 (Yagut)">
    <w:panose1 w:val="00000400000000000000"/>
    <w:charset w:val="B2"/>
    <w:family w:val="auto"/>
    <w:pitch w:val="variable"/>
    <w:sig w:usb0="00002001" w:usb1="00000000" w:usb2="00000000" w:usb3="00000000" w:csb0="00000040" w:csb1="00000000"/>
  </w:font>
  <w:font w:name="ALAWI-3-62">
    <w:altName w:val="Times New Roman"/>
    <w:panose1 w:val="00000000000000000000"/>
    <w:charset w:val="B2"/>
    <w:family w:val="auto"/>
    <w:notTrueType/>
    <w:pitch w:val="variable"/>
    <w:sig w:usb0="00002001" w:usb1="00000000" w:usb2="00000000" w:usb3="00000000" w:csb0="00000040" w:csb1="00000000"/>
  </w:font>
  <w:font w:name="Simplified Arabic">
    <w:panose1 w:val="02010000000000000000"/>
    <w:charset w:val="B2"/>
    <w:family w:val="auto"/>
    <w:pitch w:val="variable"/>
    <w:sig w:usb0="00002001" w:usb1="00000000" w:usb2="00000000" w:usb3="00000000" w:csb0="00000040" w:csb1="00000000"/>
  </w:font>
  <w:font w:name="Traditional Arabic">
    <w:panose1 w:val="02010000000000000000"/>
    <w:charset w:val="B2"/>
    <w:family w:val="auto"/>
    <w:pitch w:val="variable"/>
    <w:sig w:usb0="00002001" w:usb1="00000000" w:usb2="00000000" w:usb3="00000000" w:csb0="00000040" w:csb1="00000000"/>
  </w:font>
  <w:font w:name="Ya-Ali">
    <w:panose1 w:val="00000000000000000000"/>
    <w:charset w:val="B2"/>
    <w:family w:val="auto"/>
    <w:pitch w:val="variable"/>
    <w:sig w:usb0="00002001" w:usb1="00000000" w:usb2="00000000" w:usb3="00000000" w:csb0="00000040" w:csb1="00000000"/>
  </w:font>
  <w:font w:name="Mosawi">
    <w:panose1 w:val="02000000000000000000"/>
    <w:charset w:val="00"/>
    <w:family w:val="auto"/>
    <w:pitch w:val="variable"/>
    <w:sig w:usb0="00002007" w:usb1="80000000" w:usb2="00000008" w:usb3="00000000" w:csb0="00000043" w:csb1="00000000"/>
  </w:font>
  <w:font w:name="JALAL">
    <w:altName w:val="Courier New"/>
    <w:panose1 w:val="00000000000000000000"/>
    <w:charset w:val="00"/>
    <w:family w:val="auto"/>
    <w:notTrueType/>
    <w:pitch w:val="variable"/>
    <w:sig w:usb0="00000003" w:usb1="00000000" w:usb2="00000000" w:usb3="00000000" w:csb0="00000001" w:csb1="00000000"/>
  </w:font>
  <w:font w:name="Muna">
    <w:panose1 w:val="00000000000000000000"/>
    <w:charset w:val="B2"/>
    <w:family w:val="auto"/>
    <w:notTrueType/>
    <w:pitch w:val="variable"/>
    <w:sig w:usb0="00002001" w:usb1="00000000" w:usb2="00000000" w:usb3="00000000" w:csb0="00000040" w:csb1="00000000"/>
  </w:font>
  <w:font w:name="Consolas">
    <w:panose1 w:val="020B0609020204030204"/>
    <w:charset w:val="00"/>
    <w:family w:val="modern"/>
    <w:pitch w:val="fixed"/>
    <w:sig w:usb0="E10002FF" w:usb1="4000FCFF" w:usb2="00000009" w:usb3="00000000" w:csb0="0000019F" w:csb1="00000000"/>
  </w:font>
  <w:font w:name="PT Bold Broken">
    <w:panose1 w:val="02010400000000000000"/>
    <w:charset w:val="B2"/>
    <w:family w:val="auto"/>
    <w:pitch w:val="variable"/>
    <w:sig w:usb0="00002001" w:usb1="80000000" w:usb2="00000008" w:usb3="00000000" w:csb0="00000040"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HeshamNormal">
    <w:panose1 w:val="00000000000000000000"/>
    <w:charset w:val="B2"/>
    <w:family w:val="auto"/>
    <w:pitch w:val="variable"/>
    <w:sig w:usb0="00002001" w:usb1="00000000" w:usb2="00000000" w:usb3="00000000" w:csb0="00000040" w:csb1="00000000"/>
  </w:font>
  <w:font w:name="Malik Lt BT">
    <w:panose1 w:val="00000000000000000000"/>
    <w:charset w:val="B2"/>
    <w:family w:val="auto"/>
    <w:pitch w:val="variable"/>
    <w:sig w:usb0="00002001" w:usb1="00000000" w:usb2="00000000" w:usb3="00000000" w:csb0="00000040" w:csb1="00000000"/>
  </w:font>
  <w:font w:name="AL-Mohanad Bold">
    <w:panose1 w:val="00000000000000000000"/>
    <w:charset w:val="B2"/>
    <w:family w:val="auto"/>
    <w:pitch w:val="variable"/>
    <w:sig w:usb0="00002001" w:usb1="00000000" w:usb2="00000000" w:usb3="00000000" w:csb0="00000040" w:csb1="00000000"/>
  </w:font>
  <w:font w:name="K Sina">
    <w:panose1 w:val="00000700000000000000"/>
    <w:charset w:val="B2"/>
    <w:family w:val="auto"/>
    <w:pitch w:val="variable"/>
    <w:sig w:usb0="00002001" w:usb1="00000000" w:usb2="00000000" w:usb3="00000000" w:csb0="00000040" w:csb1="00000000"/>
  </w:font>
  <w:font w:name="MS Sans Serif">
    <w:altName w:val="Arial"/>
    <w:panose1 w:val="00000000000000000000"/>
    <w:charset w:val="00"/>
    <w:family w:val="swiss"/>
    <w:notTrueType/>
    <w:pitch w:val="variable"/>
    <w:sig w:usb0="00000003" w:usb1="00000000" w:usb2="00000000" w:usb3="00000000" w:csb0="00000001" w:csb1="00000000"/>
  </w:font>
  <w:font w:name="PT Bold Heading">
    <w:panose1 w:val="00000000000000000000"/>
    <w:charset w:val="B2"/>
    <w:family w:val="auto"/>
    <w:pitch w:val="variable"/>
    <w:sig w:usb0="00002001" w:usb1="00000000" w:usb2="00000000" w:usb3="00000000" w:csb0="00000040" w:csb1="00000000"/>
  </w:font>
  <w:font w:name="md_ameli">
    <w:panose1 w:val="00000400000000000000"/>
    <w:charset w:val="B2"/>
    <w:family w:val="auto"/>
    <w:pitch w:val="variable"/>
    <w:sig w:usb0="00002001" w:usb1="00000000" w:usb2="00000000" w:usb3="00000000" w:csb0="00000040" w:csb1="00000000"/>
  </w:font>
  <w:font w:name="Taher">
    <w:panose1 w:val="00000400000000000000"/>
    <w:charset w:val="B2"/>
    <w:family w:val="auto"/>
    <w:pitch w:val="variable"/>
    <w:sig w:usb0="00002001" w:usb1="00000000" w:usb2="00000000" w:usb3="00000000" w:csb0="00000040" w:csb1="00000000"/>
  </w:font>
  <w:font w:name="Akhbar MT">
    <w:panose1 w:val="00000000000000000000"/>
    <w:charset w:val="B2"/>
    <w:family w:val="auto"/>
    <w:pitch w:val="variable"/>
    <w:sig w:usb0="00002001" w:usb1="00000000" w:usb2="00000000" w:usb3="00000000" w:csb0="00000040" w:csb1="00000000"/>
  </w:font>
  <w:font w:name="SimSun">
    <w:altName w:val="宋体"/>
    <w:panose1 w:val="02010600030101010101"/>
    <w:charset w:val="86"/>
    <w:family w:val="auto"/>
    <w:pitch w:val="variable"/>
    <w:sig w:usb0="00000003" w:usb1="080E0000" w:usb2="00000010" w:usb3="00000000" w:csb0="00040001" w:csb1="00000000"/>
  </w:font>
  <w:font w:name="Wasit5 Normal">
    <w:altName w:val="Times New Roman"/>
    <w:panose1 w:val="00000000000000000000"/>
    <w:charset w:val="B2"/>
    <w:family w:val="auto"/>
    <w:notTrueType/>
    <w:pitch w:val="variable"/>
    <w:sig w:usb0="00002001" w:usb1="00000000" w:usb2="00000000" w:usb3="00000000" w:csb0="00000040" w:csb1="00000000"/>
  </w:font>
  <w:font w:name="OthmaniNorm">
    <w:panose1 w:val="00000000000000000000"/>
    <w:charset w:val="B2"/>
    <w:family w:val="auto"/>
    <w:notTrueType/>
    <w:pitch w:val="variable"/>
    <w:sig w:usb0="00002001" w:usb1="00000000" w:usb2="00000000" w:usb3="00000000" w:csb0="00000040" w:csb1="00000000"/>
  </w:font>
  <w:font w:name="SKR HEAD1">
    <w:panose1 w:val="00000000000000000000"/>
    <w:charset w:val="B2"/>
    <w:family w:val="auto"/>
    <w:pitch w:val="variable"/>
    <w:sig w:usb0="00002001" w:usb1="00000000" w:usb2="00000000" w:usb3="00000000" w:csb0="00000040"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A  Safwa">
    <w:altName w:val="Times New Roman"/>
    <w:panose1 w:val="00000000000000000000"/>
    <w:charset w:val="B2"/>
    <w:family w:val="auto"/>
    <w:notTrueType/>
    <w:pitch w:val="variable"/>
    <w:sig w:usb0="00002001" w:usb1="00000000" w:usb2="00000000" w:usb3="00000000" w:csb0="00000040" w:csb1="00000000"/>
  </w:font>
  <w:font w:name="Lotus Linotype">
    <w:altName w:val="Times New Roman"/>
    <w:charset w:val="00"/>
    <w:family w:val="auto"/>
    <w:pitch w:val="variable"/>
    <w:sig w:usb0="00000000" w:usb1="80000000" w:usb2="00000008" w:usb3="00000000" w:csb0="00000043" w:csb1="00000000"/>
  </w:font>
  <w:font w:name="MCS Taybah S_U normal.">
    <w:panose1 w:val="00000000000000000000"/>
    <w:charset w:val="B2"/>
    <w:family w:val="auto"/>
    <w:pitch w:val="variable"/>
    <w:sig w:usb0="00002001" w:usb1="00000000" w:usb2="00000000" w:usb3="00000000" w:csb0="00000040" w:csb1="00000000"/>
  </w:font>
  <w:font w:name="Al-SandHigh">
    <w:altName w:val="Times New Roman"/>
    <w:panose1 w:val="00000000000000000000"/>
    <w:charset w:val="B2"/>
    <w:family w:val="auto"/>
    <w:notTrueType/>
    <w:pitch w:val="variable"/>
    <w:sig w:usb0="00002001" w:usb1="00000000" w:usb2="00000000" w:usb3="00000000" w:csb0="00000040" w:csb1="00000000"/>
  </w:font>
  <w:font w:name="A Lotus">
    <w:altName w:val="Courier New"/>
    <w:charset w:val="B2"/>
    <w:family w:val="auto"/>
    <w:pitch w:val="variable"/>
    <w:sig w:usb0="00006001" w:usb1="80000000" w:usb2="00000008" w:usb3="00000000" w:csb0="00000040" w:csb1="00000000"/>
  </w:font>
  <w:font w:name="Yagut-s">
    <w:panose1 w:val="00000000000000000000"/>
    <w:charset w:val="00"/>
    <w:family w:val="auto"/>
    <w:pitch w:val="variable"/>
    <w:sig w:usb0="00000003" w:usb1="00000000" w:usb2="00000000" w:usb3="00000000" w:csb0="00000001" w:csb1="00000000"/>
  </w:font>
  <w:font w:name="لوتوس">
    <w:altName w:val="Courier New"/>
    <w:charset w:val="B2"/>
    <w:family w:val="auto"/>
    <w:pitch w:val="variable"/>
    <w:sig w:usb0="00002001" w:usb1="00000000" w:usb2="00000000"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ar">
    <w:panose1 w:val="00000400000000000000"/>
    <w:charset w:val="B2"/>
    <w:family w:val="auto"/>
    <w:pitch w:val="variable"/>
    <w:sig w:usb0="00002001" w:usb1="00000000" w:usb2="00000000" w:usb3="00000000" w:csb0="00000040" w:csb1="00000000"/>
  </w:font>
  <w:font w:name="MCS Jeddah S_I normal.">
    <w:altName w:val="Times New Roman"/>
    <w:panose1 w:val="00000000000000000000"/>
    <w:charset w:val="B2"/>
    <w:family w:val="auto"/>
    <w:notTrueType/>
    <w:pitch w:val="variable"/>
    <w:sig w:usb0="00002001" w:usb1="00000000" w:usb2="00000000" w:usb3="00000000" w:csb0="00000040" w:csb1="00000000"/>
  </w:font>
  <w:font w:name="Al-Sadiq">
    <w:altName w:val="Times New Roman"/>
    <w:panose1 w:val="00000000000000000000"/>
    <w:charset w:val="B2"/>
    <w:family w:val="auto"/>
    <w:notTrueType/>
    <w:pitch w:val="variable"/>
    <w:sig w:usb0="00002001" w:usb1="00000000" w:usb2="00000000" w:usb3="00000000" w:csb0="00000040" w:csb1="00000000"/>
  </w:font>
  <w:font w:name="Al-Sadiq Bold">
    <w:panose1 w:val="00000000000000000000"/>
    <w:charset w:val="B2"/>
    <w:family w:val="auto"/>
    <w:notTrueType/>
    <w:pitch w:val="variable"/>
    <w:sig w:usb0="00002001" w:usb1="00000000" w:usb2="00000000" w:usb3="00000000" w:csb0="00000040" w:csb1="00000000"/>
  </w:font>
  <w:font w:name="Abadi MT Condensed Light">
    <w:panose1 w:val="020B0306030101010103"/>
    <w:charset w:val="00"/>
    <w:family w:val="swiss"/>
    <w:pitch w:val="variable"/>
    <w:sig w:usb0="00000003" w:usb1="00000000" w:usb2="00000000" w:usb3="00000000" w:csb0="00000001" w:csb1="00000000"/>
  </w:font>
  <w:font w:name="Mudir MT">
    <w:panose1 w:val="00000000000000000000"/>
    <w:charset w:val="B2"/>
    <w:family w:val="auto"/>
    <w:pitch w:val="variable"/>
    <w:sig w:usb0="00002001" w:usb1="00000000" w:usb2="00000000" w:usb3="00000000" w:csb0="00000040" w:csb1="00000000"/>
  </w:font>
  <w:font w:name="Yagut">
    <w:panose1 w:val="00000400000000000000"/>
    <w:charset w:val="B2"/>
    <w:family w:val="auto"/>
    <w:pitch w:val="variable"/>
    <w:sig w:usb0="00002001" w:usb1="00000000" w:usb2="00000000" w:usb3="00000000" w:csb0="00000040" w:csb1="00000000"/>
  </w:font>
  <w:font w:name="Arno Pro Display">
    <w:altName w:val="Times New Roman"/>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l-Ghadeer Bold">
    <w:panose1 w:val="00000000000000000000"/>
    <w:charset w:val="B2"/>
    <w:family w:val="auto"/>
    <w:pitch w:val="variable"/>
    <w:sig w:usb0="00002001" w:usb1="00000000" w:usb2="00000000" w:usb3="00000000" w:csb0="00000040" w:csb1="00000000"/>
  </w:font>
  <w:font w:name="PMingLiU">
    <w:altName w:val="新細明體"/>
    <w:panose1 w:val="02020300000000000000"/>
    <w:charset w:val="88"/>
    <w:family w:val="roman"/>
    <w:pitch w:val="variable"/>
    <w:sig w:usb0="00000003" w:usb1="080E0000" w:usb2="00000016" w:usb3="00000000" w:csb0="00100001" w:csb1="00000000"/>
  </w:font>
  <w:font w:name="Al-Hussain">
    <w:panose1 w:val="00000000000000000000"/>
    <w:charset w:val="B2"/>
    <w:family w:val="auto"/>
    <w:pitch w:val="variable"/>
    <w:sig w:usb0="00002001" w:usb1="00000000" w:usb2="00000000" w:usb3="00000000" w:csb0="00000040" w:csb1="00000000"/>
  </w:font>
  <w:font w:name="AGA Juhyna Regular">
    <w:panose1 w:val="00000000000000000000"/>
    <w:charset w:val="B2"/>
    <w:family w:val="auto"/>
    <w:pitch w:val="variable"/>
    <w:sig w:usb0="00002001" w:usb1="00000000" w:usb2="00000000" w:usb3="00000000" w:csb0="00000040" w:csb1="00000000"/>
  </w:font>
  <w:font w:name="Bader">
    <w:panose1 w:val="00000000000000000000"/>
    <w:charset w:val="B2"/>
    <w:family w:val="auto"/>
    <w:pitch w:val="variable"/>
    <w:sig w:usb0="00002001" w:usb1="00000000" w:usb2="00000000" w:usb3="00000000" w:csb0="00000040" w:csb1="00000000"/>
  </w:font>
  <w:font w:name="K Farnaz">
    <w:panose1 w:val="00000500000000000000"/>
    <w:charset w:val="B2"/>
    <w:family w:val="auto"/>
    <w:pitch w:val="variable"/>
    <w:sig w:usb0="00002001" w:usb1="00000000" w:usb2="00000000" w:usb3="00000000" w:csb0="00000040" w:csb1="00000000"/>
  </w:font>
  <w:font w:name="Arabic11 BT">
    <w:panose1 w:val="00000000000000000000"/>
    <w:charset w:val="B2"/>
    <w:family w:val="auto"/>
    <w:notTrueType/>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Zar75 Symbols">
    <w:altName w:val="Courier New"/>
    <w:panose1 w:val="00000000000000000000"/>
    <w:charset w:val="B2"/>
    <w:family w:val="auto"/>
    <w:notTrueType/>
    <w:pitch w:val="variable"/>
    <w:sig w:usb0="00002001" w:usb1="00000000" w:usb2="00000000" w:usb3="00000000" w:csb0="00000040" w:csb1="00000000"/>
  </w:font>
  <w:font w:name="B Esfehan">
    <w:panose1 w:val="00000700000000000000"/>
    <w:charset w:val="B2"/>
    <w:family w:val="auto"/>
    <w:pitch w:val="variable"/>
    <w:sig w:usb0="00002001" w:usb1="80000000" w:usb2="00000008" w:usb3="00000000" w:csb0="00000040" w:csb1="00000000"/>
  </w:font>
  <w:font w:name="AdvertisingBold">
    <w:panose1 w:val="00000000000000000000"/>
    <w:charset w:val="B2"/>
    <w:family w:val="auto"/>
    <w:pitch w:val="variable"/>
    <w:sig w:usb0="00002001" w:usb1="00000000" w:usb2="00000000" w:usb3="00000000" w:csb0="00000040" w:csb1="00000000"/>
  </w:font>
  <w:font w:name="Roya">
    <w:altName w:val="Courier New"/>
    <w:panose1 w:val="00000400000000000000"/>
    <w:charset w:val="B2"/>
    <w:family w:val="auto"/>
    <w:pitch w:val="variable"/>
    <w:sig w:usb0="00002001" w:usb1="00000000" w:usb2="00000000" w:usb3="00000000" w:csb0="00000040" w:csb1="00000000"/>
  </w:font>
  <w:font w:name="Webdings">
    <w:panose1 w:val="05030102010509060703"/>
    <w:charset w:val="02"/>
    <w:family w:val="roman"/>
    <w:pitch w:val="variable"/>
    <w:sig w:usb0="00000000" w:usb1="10000000" w:usb2="00000000" w:usb3="00000000" w:csb0="80000000" w:csb1="00000000"/>
  </w:font>
  <w:font w:name="FS_Kofi_Ahram">
    <w:panose1 w:val="00000000000000000000"/>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Abz-1 (Lotus)">
    <w:panose1 w:val="00000400000000000000"/>
    <w:charset w:val="B2"/>
    <w:family w:val="auto"/>
    <w:pitch w:val="variable"/>
    <w:sig w:usb0="00002001" w:usb1="00000000" w:usb2="00000000" w:usb3="00000000" w:csb0="00000040" w:csb1="00000000"/>
  </w:font>
  <w:font w:name="alqalam10">
    <w:altName w:val="Courier New"/>
    <w:charset w:val="B2"/>
    <w:family w:val="auto"/>
    <w:pitch w:val="variable"/>
    <w:sig w:usb0="00002000" w:usb1="00000000" w:usb2="00000000" w:usb3="00000000" w:csb0="00000040" w:csb1="00000000"/>
  </w:font>
  <w:font w:name="Elephant">
    <w:panose1 w:val="0202090409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FB01C0" w:rsidRDefault="00EF39C8" w:rsidP="00FB01C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80659">
    <w:pPr>
      <w:tabs>
        <w:tab w:val="right" w:pos="7030"/>
      </w:tabs>
      <w:ind w:firstLine="0"/>
      <w:rPr>
        <w:sz w:val="34"/>
        <w:szCs w:val="20"/>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96</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tl/>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97</w:t>
    </w:r>
    <w:r w:rsidRPr="00A612DF">
      <w:rPr>
        <w:rFonts w:cs="Simplified Arabic"/>
        <w:b/>
        <w:bCs/>
        <w:position w:val="-4"/>
        <w:sz w:val="26"/>
        <w:szCs w:val="26"/>
        <w:rtl/>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80659">
    <w:pPr>
      <w:tabs>
        <w:tab w:val="right" w:pos="7030"/>
      </w:tabs>
      <w:ind w:firstLine="0"/>
      <w:rPr>
        <w:sz w:val="34"/>
        <w:szCs w:val="20"/>
        <w:rtl/>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154</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153</w:t>
    </w:r>
    <w:r w:rsidRPr="00A612DF">
      <w:rPr>
        <w:rFonts w:cs="Simplified Arabic"/>
        <w:b/>
        <w:bCs/>
        <w:position w:val="-4"/>
        <w:sz w:val="26"/>
        <w:szCs w:val="26"/>
        <w:rtl/>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80659">
    <w:pPr>
      <w:tabs>
        <w:tab w:val="right" w:pos="7030"/>
      </w:tabs>
      <w:ind w:firstLine="0"/>
      <w:rPr>
        <w:sz w:val="34"/>
        <w:szCs w:val="20"/>
        <w:rtl/>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176</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177</w:t>
    </w:r>
    <w:r w:rsidRPr="00A612DF">
      <w:rPr>
        <w:rFonts w:cs="Simplified Arabic"/>
        <w:b/>
        <w:bCs/>
        <w:position w:val="-4"/>
        <w:sz w:val="26"/>
        <w:szCs w:val="26"/>
        <w:rtl/>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218</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tl/>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219</w:t>
    </w:r>
    <w:r w:rsidRPr="00A612DF">
      <w:rPr>
        <w:rFonts w:cs="Simplified Arabic"/>
        <w:b/>
        <w:bCs/>
        <w:position w:val="-4"/>
        <w:sz w:val="26"/>
        <w:szCs w:val="26"/>
        <w:rtl/>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238</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tl/>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237</w:t>
    </w:r>
    <w:r w:rsidRPr="00A612DF">
      <w:rPr>
        <w:rFonts w:cs="Simplified Arabic"/>
        <w:b/>
        <w:bCs/>
        <w:position w:val="-4"/>
        <w:sz w:val="26"/>
        <w:szCs w:val="26"/>
        <w:rt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E45196" w:rsidRDefault="00EF39C8" w:rsidP="00E45196">
    <w:pPr>
      <w:pStyle w:val="Footer"/>
      <w:rPr>
        <w:szCs w:val="28"/>
        <w:rtl/>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tl/>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286</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285</w:t>
    </w:r>
    <w:r w:rsidRPr="00A612DF">
      <w:rPr>
        <w:rFonts w:cs="Simplified Arabic"/>
        <w:b/>
        <w:bCs/>
        <w:position w:val="-4"/>
        <w:sz w:val="26"/>
        <w:szCs w:val="26"/>
        <w:rtl/>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tl/>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312</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311</w:t>
    </w:r>
    <w:r w:rsidRPr="00A612DF">
      <w:rPr>
        <w:rFonts w:cs="Simplified Arabic"/>
        <w:b/>
        <w:bCs/>
        <w:position w:val="-4"/>
        <w:sz w:val="26"/>
        <w:szCs w:val="26"/>
        <w:rtl/>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332</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tl/>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331</w:t>
    </w:r>
    <w:r w:rsidRPr="00A612DF">
      <w:rPr>
        <w:rFonts w:cs="Simplified Arabic"/>
        <w:b/>
        <w:bCs/>
        <w:position w:val="-4"/>
        <w:sz w:val="26"/>
        <w:szCs w:val="26"/>
        <w:rtl/>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tl/>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Pr>
        <w:rFonts w:cs="Simplified Arabic"/>
        <w:b/>
        <w:bCs/>
        <w:noProof/>
        <w:position w:val="-4"/>
        <w:sz w:val="26"/>
        <w:szCs w:val="26"/>
        <w:rtl/>
      </w:rPr>
      <w:t>374</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Pr>
        <w:rFonts w:cs="Simplified Arabic"/>
        <w:b/>
        <w:bCs/>
        <w:noProof/>
        <w:position w:val="-4"/>
        <w:sz w:val="26"/>
        <w:szCs w:val="26"/>
        <w:rtl/>
      </w:rPr>
      <w:t>375</w:t>
    </w:r>
    <w:r w:rsidRPr="00A612DF">
      <w:rPr>
        <w:rFonts w:cs="Simplified Arabic"/>
        <w:b/>
        <w:bCs/>
        <w:position w:val="-4"/>
        <w:sz w:val="26"/>
        <w:szCs w:val="26"/>
        <w:rtl/>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360</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tl/>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361</w:t>
    </w:r>
    <w:r w:rsidRPr="00A612DF">
      <w:rPr>
        <w:rFonts w:cs="Simplified Arabic"/>
        <w:b/>
        <w:bCs/>
        <w:position w:val="-4"/>
        <w:sz w:val="26"/>
        <w:szCs w:val="26"/>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tl/>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Pr>
        <w:rFonts w:cs="Simplified Arabic"/>
        <w:b/>
        <w:bCs/>
        <w:noProof/>
        <w:position w:val="-4"/>
        <w:sz w:val="26"/>
        <w:szCs w:val="26"/>
        <w:rtl/>
      </w:rPr>
      <w:t>362</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Pr>
        <w:rFonts w:cs="Simplified Arabic"/>
        <w:b/>
        <w:bCs/>
        <w:noProof/>
        <w:position w:val="-4"/>
        <w:sz w:val="26"/>
        <w:szCs w:val="26"/>
        <w:rtl/>
      </w:rPr>
      <w:t>363</w:t>
    </w:r>
    <w:r w:rsidRPr="00A612DF">
      <w:rPr>
        <w:rFonts w:cs="Simplified Arabic"/>
        <w:b/>
        <w:bCs/>
        <w:position w:val="-4"/>
        <w:sz w:val="26"/>
        <w:szCs w:val="26"/>
        <w:rtl/>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F80659">
    <w:pPr>
      <w:pStyle w:val="Header"/>
      <w:ind w:firstLine="0"/>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FB01C0" w:rsidRDefault="00EF39C8" w:rsidP="00F80659">
    <w:pPr>
      <w:tabs>
        <w:tab w:val="right" w:pos="7030"/>
      </w:tabs>
      <w:ind w:firstLine="0"/>
      <w:rPr>
        <w:sz w:val="34"/>
        <w:szCs w:val="20"/>
      </w:rPr>
    </w:pPr>
    <w:r w:rsidRPr="00FB01C0">
      <w:rPr>
        <w:rFonts w:cs="Simplified Arabic"/>
        <w:b/>
        <w:bCs/>
        <w:position w:val="-4"/>
        <w:sz w:val="26"/>
        <w:szCs w:val="26"/>
        <w:rtl/>
      </w:rPr>
      <w:fldChar w:fldCharType="begin"/>
    </w:r>
    <w:r w:rsidRPr="00FB01C0">
      <w:rPr>
        <w:rFonts w:cs="Simplified Arabic"/>
        <w:b/>
        <w:bCs/>
        <w:position w:val="-4"/>
        <w:sz w:val="26"/>
        <w:szCs w:val="26"/>
        <w:rtl/>
      </w:rPr>
      <w:instrText xml:space="preserve"> </w:instrText>
    </w:r>
    <w:r w:rsidRPr="00FB01C0">
      <w:rPr>
        <w:rFonts w:cs="Simplified Arabic"/>
        <w:b/>
        <w:bCs/>
        <w:position w:val="-4"/>
        <w:sz w:val="26"/>
        <w:szCs w:val="26"/>
      </w:rPr>
      <w:instrText>PAGE</w:instrText>
    </w:r>
    <w:r w:rsidRPr="00FB01C0">
      <w:rPr>
        <w:rFonts w:cs="Simplified Arabic"/>
        <w:b/>
        <w:bCs/>
        <w:position w:val="-4"/>
        <w:sz w:val="26"/>
        <w:szCs w:val="26"/>
        <w:rtl/>
      </w:rPr>
      <w:instrText xml:space="preserve"> </w:instrText>
    </w:r>
    <w:r w:rsidRPr="00FB01C0">
      <w:rPr>
        <w:rFonts w:cs="Simplified Arabic"/>
        <w:b/>
        <w:bCs/>
        <w:position w:val="-4"/>
        <w:sz w:val="26"/>
        <w:szCs w:val="26"/>
        <w:rtl/>
      </w:rPr>
      <w:fldChar w:fldCharType="separate"/>
    </w:r>
    <w:r w:rsidR="00880F58">
      <w:rPr>
        <w:rFonts w:cs="Simplified Arabic"/>
        <w:b/>
        <w:bCs/>
        <w:noProof/>
        <w:position w:val="-4"/>
        <w:sz w:val="26"/>
        <w:szCs w:val="26"/>
        <w:rtl/>
      </w:rPr>
      <w:t>34</w:t>
    </w:r>
    <w:r w:rsidRPr="00FB01C0">
      <w:rPr>
        <w:rFonts w:cs="Simplified Arabic"/>
        <w:b/>
        <w:bCs/>
        <w:position w:val="-4"/>
        <w:sz w:val="26"/>
        <w:szCs w:val="26"/>
        <w:rtl/>
      </w:rPr>
      <w:fldChar w:fldCharType="end"/>
    </w:r>
    <w:r w:rsidRPr="00FB01C0">
      <w:rPr>
        <w:rFonts w:cs="FS_Kofi_Ahram" w:hint="cs"/>
        <w:sz w:val="22"/>
        <w:szCs w:val="22"/>
        <w:rtl/>
      </w:rPr>
      <w:tab/>
      <w:t>الاجتهاد والتجديد</w:t>
    </w:r>
    <w:r w:rsidRPr="00FB01C0">
      <w:rPr>
        <w:rFonts w:cs="Abz-2 (Badr)" w:hint="cs"/>
        <w:b/>
        <w:bCs/>
        <w:sz w:val="14"/>
        <w:szCs w:val="14"/>
        <w:rtl/>
      </w:rPr>
      <w:t xml:space="preserve"> </w:t>
    </w:r>
    <w:r w:rsidRPr="00FB01C0">
      <w:rPr>
        <w:rFonts w:cs="Abz-2 (Badr)" w:hint="cs"/>
        <w:b/>
        <w:bCs/>
        <w:sz w:val="22"/>
        <w:szCs w:val="22"/>
        <w:rtl/>
      </w:rPr>
      <w:t xml:space="preserve">ـ </w:t>
    </w:r>
    <w:r w:rsidRPr="00FB01C0">
      <w:rPr>
        <w:rFonts w:cs="Abz-2 (Badr)"/>
        <w:b/>
        <w:bCs/>
        <w:sz w:val="22"/>
        <w:szCs w:val="22"/>
        <w:rtl/>
      </w:rPr>
      <w:t>العدد</w:t>
    </w:r>
    <w:r w:rsidRPr="00FB01C0">
      <w:rPr>
        <w:rFonts w:cs="Abz-2 (Badr)" w:hint="cs"/>
        <w:b/>
        <w:bCs/>
        <w:sz w:val="22"/>
        <w:szCs w:val="22"/>
        <w:rtl/>
      </w:rPr>
      <w:t xml:space="preserve"> الثالث والعشرون</w:t>
    </w:r>
    <w:r w:rsidRPr="00FB01C0">
      <w:rPr>
        <w:rFonts w:cs="Abz-2 (Badr)"/>
        <w:b/>
        <w:bCs/>
        <w:sz w:val="22"/>
        <w:szCs w:val="22"/>
        <w:rtl/>
      </w:rPr>
      <w:t>، السن</w:t>
    </w:r>
    <w:r w:rsidRPr="00FB01C0">
      <w:rPr>
        <w:rFonts w:cs="Abz-2 (Badr)" w:hint="cs"/>
        <w:b/>
        <w:bCs/>
        <w:sz w:val="22"/>
        <w:szCs w:val="22"/>
        <w:rtl/>
      </w:rPr>
      <w:t>ة السادسة</w:t>
    </w:r>
    <w:r w:rsidRPr="00FB01C0">
      <w:rPr>
        <w:rFonts w:cs="Abz-2 (Badr)"/>
        <w:b/>
        <w:bCs/>
        <w:sz w:val="22"/>
        <w:szCs w:val="22"/>
        <w:rtl/>
      </w:rPr>
      <w:t xml:space="preserve">، </w:t>
    </w:r>
    <w:r w:rsidRPr="00FB01C0">
      <w:rPr>
        <w:rFonts w:cs="Abz-2 (Badr)" w:hint="cs"/>
        <w:b/>
        <w:bCs/>
        <w:sz w:val="22"/>
        <w:szCs w:val="22"/>
        <w:rtl/>
      </w:rPr>
      <w:t>صيف 2012م ـ 1433هـ</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0A293E">
    <w:pPr>
      <w:tabs>
        <w:tab w:val="right" w:pos="7030"/>
      </w:tabs>
      <w:ind w:firstLine="0"/>
      <w:rPr>
        <w:sz w:val="34"/>
        <w:szCs w:val="20"/>
        <w:rtl/>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33</w:t>
    </w:r>
    <w:r w:rsidRPr="00A612DF">
      <w:rPr>
        <w:rFonts w:cs="Simplified Arabic"/>
        <w:b/>
        <w:bCs/>
        <w:position w:val="-4"/>
        <w:sz w:val="26"/>
        <w:szCs w:val="26"/>
        <w:rtl/>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80659">
    <w:pPr>
      <w:tabs>
        <w:tab w:val="right" w:pos="7030"/>
      </w:tabs>
      <w:ind w:firstLine="0"/>
      <w:rPr>
        <w:sz w:val="34"/>
        <w:szCs w:val="20"/>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38</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tl/>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39</w:t>
    </w:r>
    <w:r w:rsidRPr="00A612DF">
      <w:rPr>
        <w:rFonts w:cs="Simplified Arabic"/>
        <w:b/>
        <w:bCs/>
        <w:position w:val="-4"/>
        <w:sz w:val="26"/>
        <w:szCs w:val="26"/>
        <w:rt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80659">
    <w:pPr>
      <w:tabs>
        <w:tab w:val="right" w:pos="7030"/>
      </w:tabs>
      <w:ind w:firstLine="0"/>
      <w:rPr>
        <w:sz w:val="34"/>
        <w:szCs w:val="20"/>
        <w:rtl/>
      </w:rPr>
    </w:pP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54</w:t>
    </w:r>
    <w:r w:rsidRPr="00A612DF">
      <w:rPr>
        <w:rFonts w:cs="Simplified Arabic"/>
        <w:b/>
        <w:bCs/>
        <w:position w:val="-4"/>
        <w:sz w:val="26"/>
        <w:szCs w:val="26"/>
        <w:rtl/>
      </w:rPr>
      <w:fldChar w:fldCharType="end"/>
    </w:r>
    <w:r w:rsidRPr="00A612DF">
      <w:rPr>
        <w:rFonts w:cs="FS_Kofi_Ahram" w:hint="cs"/>
        <w:sz w:val="22"/>
        <w:szCs w:val="22"/>
        <w:rtl/>
      </w:rPr>
      <w:tab/>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612DF" w:rsidRDefault="00EF39C8" w:rsidP="00FB01C0">
    <w:pPr>
      <w:tabs>
        <w:tab w:val="right" w:pos="7030"/>
      </w:tabs>
      <w:ind w:firstLine="0"/>
      <w:rPr>
        <w:sz w:val="34"/>
        <w:szCs w:val="20"/>
      </w:rPr>
    </w:pPr>
    <w:r w:rsidRPr="00A612DF">
      <w:rPr>
        <w:rFonts w:cs="FS_Kofi_Ahram" w:hint="cs"/>
        <w:sz w:val="22"/>
        <w:szCs w:val="22"/>
        <w:rtl/>
      </w:rPr>
      <w:t>الاجتهاد والتجديد</w:t>
    </w:r>
    <w:r w:rsidRPr="00A612DF">
      <w:rPr>
        <w:rFonts w:cs="Abz-2 (Badr)" w:hint="cs"/>
        <w:b/>
        <w:bCs/>
        <w:sz w:val="14"/>
        <w:szCs w:val="14"/>
        <w:rtl/>
      </w:rPr>
      <w:t xml:space="preserve"> </w:t>
    </w:r>
    <w:r w:rsidRPr="00A612DF">
      <w:rPr>
        <w:rFonts w:cs="Abz-2 (Badr)" w:hint="cs"/>
        <w:b/>
        <w:bCs/>
        <w:sz w:val="22"/>
        <w:szCs w:val="22"/>
        <w:rtl/>
      </w:rPr>
      <w:t xml:space="preserve">ـ </w:t>
    </w:r>
    <w:r w:rsidRPr="00A612DF">
      <w:rPr>
        <w:rFonts w:cs="Abz-2 (Badr)"/>
        <w:b/>
        <w:bCs/>
        <w:sz w:val="22"/>
        <w:szCs w:val="22"/>
        <w:rtl/>
      </w:rPr>
      <w:t>العدد</w:t>
    </w:r>
    <w:r w:rsidRPr="00A612DF">
      <w:rPr>
        <w:rFonts w:cs="Abz-2 (Badr)" w:hint="cs"/>
        <w:b/>
        <w:bCs/>
        <w:sz w:val="22"/>
        <w:szCs w:val="22"/>
        <w:rtl/>
      </w:rPr>
      <w:t xml:space="preserve"> الثالث والعشرون</w:t>
    </w:r>
    <w:r w:rsidRPr="00A612DF">
      <w:rPr>
        <w:rFonts w:cs="Abz-2 (Badr)"/>
        <w:b/>
        <w:bCs/>
        <w:sz w:val="22"/>
        <w:szCs w:val="22"/>
        <w:rtl/>
      </w:rPr>
      <w:t>، السن</w:t>
    </w:r>
    <w:r w:rsidRPr="00A612DF">
      <w:rPr>
        <w:rFonts w:cs="Abz-2 (Badr)" w:hint="cs"/>
        <w:b/>
        <w:bCs/>
        <w:sz w:val="22"/>
        <w:szCs w:val="22"/>
        <w:rtl/>
      </w:rPr>
      <w:t>ة السادسة</w:t>
    </w:r>
    <w:r w:rsidRPr="00A612DF">
      <w:rPr>
        <w:rFonts w:cs="Abz-2 (Badr)"/>
        <w:b/>
        <w:bCs/>
        <w:sz w:val="22"/>
        <w:szCs w:val="22"/>
        <w:rtl/>
      </w:rPr>
      <w:t xml:space="preserve">، </w:t>
    </w:r>
    <w:r w:rsidRPr="00A612DF">
      <w:rPr>
        <w:rFonts w:cs="Abz-2 (Badr)" w:hint="cs"/>
        <w:b/>
        <w:bCs/>
        <w:sz w:val="22"/>
        <w:szCs w:val="22"/>
        <w:rtl/>
      </w:rPr>
      <w:t>صيف 2012م ـ 1433هـ</w:t>
    </w:r>
    <w:r w:rsidRPr="00A612DF">
      <w:rPr>
        <w:rFonts w:cs="Simplified Arabic" w:hint="cs"/>
        <w:b/>
        <w:bCs/>
        <w:rtl/>
      </w:rPr>
      <w:tab/>
    </w:r>
    <w:r w:rsidRPr="00A612DF">
      <w:rPr>
        <w:rFonts w:cs="Simplified Arabic"/>
        <w:b/>
        <w:bCs/>
        <w:position w:val="-4"/>
        <w:sz w:val="26"/>
        <w:szCs w:val="26"/>
        <w:rtl/>
      </w:rPr>
      <w:fldChar w:fldCharType="begin"/>
    </w:r>
    <w:r w:rsidRPr="00A612DF">
      <w:rPr>
        <w:rFonts w:cs="Simplified Arabic"/>
        <w:b/>
        <w:bCs/>
        <w:position w:val="-4"/>
        <w:sz w:val="26"/>
        <w:szCs w:val="26"/>
        <w:rtl/>
      </w:rPr>
      <w:instrText xml:space="preserve"> </w:instrText>
    </w:r>
    <w:r w:rsidRPr="00A612DF">
      <w:rPr>
        <w:rFonts w:cs="Simplified Arabic"/>
        <w:b/>
        <w:bCs/>
        <w:position w:val="-4"/>
        <w:sz w:val="26"/>
        <w:szCs w:val="26"/>
      </w:rPr>
      <w:instrText>PAGE</w:instrText>
    </w:r>
    <w:r w:rsidRPr="00A612DF">
      <w:rPr>
        <w:rFonts w:cs="Simplified Arabic"/>
        <w:b/>
        <w:bCs/>
        <w:position w:val="-4"/>
        <w:sz w:val="26"/>
        <w:szCs w:val="26"/>
        <w:rtl/>
      </w:rPr>
      <w:instrText xml:space="preserve"> </w:instrText>
    </w:r>
    <w:r w:rsidRPr="00A612DF">
      <w:rPr>
        <w:rFonts w:cs="Simplified Arabic"/>
        <w:b/>
        <w:bCs/>
        <w:position w:val="-4"/>
        <w:sz w:val="26"/>
        <w:szCs w:val="26"/>
        <w:rtl/>
      </w:rPr>
      <w:fldChar w:fldCharType="separate"/>
    </w:r>
    <w:r w:rsidR="00880F58">
      <w:rPr>
        <w:rFonts w:cs="Simplified Arabic"/>
        <w:b/>
        <w:bCs/>
        <w:noProof/>
        <w:position w:val="-4"/>
        <w:sz w:val="26"/>
        <w:szCs w:val="26"/>
        <w:rtl/>
      </w:rPr>
      <w:t>55</w:t>
    </w:r>
    <w:r w:rsidRPr="00A612DF">
      <w:rPr>
        <w:rFonts w:cs="Simplified Arabic"/>
        <w:b/>
        <w:bCs/>
        <w:position w:val="-4"/>
        <w:sz w:val="26"/>
        <w:szCs w:val="26"/>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9C8" w:rsidRDefault="00EF39C8" w:rsidP="00B41146">
      <w:pPr>
        <w:spacing w:line="240" w:lineRule="auto"/>
        <w:ind w:firstLine="0"/>
      </w:pPr>
      <w:r>
        <w:separator/>
      </w:r>
    </w:p>
  </w:footnote>
  <w:footnote w:type="continuationSeparator" w:id="0">
    <w:p w:rsidR="00EF39C8" w:rsidRDefault="00EF39C8" w:rsidP="00B41146">
      <w:pPr>
        <w:spacing w:line="240" w:lineRule="auto"/>
        <w:ind w:firstLine="0"/>
      </w:pPr>
      <w:r>
        <w:continuationSeparator/>
      </w:r>
    </w:p>
  </w:footnote>
  <w:footnote w:id="1">
    <w:p w:rsidR="00EF39C8" w:rsidRDefault="00EF39C8" w:rsidP="00654817">
      <w:pPr>
        <w:pStyle w:val="FootnoteText"/>
        <w:spacing w:line="300" w:lineRule="exact"/>
        <w:ind w:firstLine="0"/>
        <w:rPr>
          <w:rFonts w:ascii="MS Sans Serif" w:hAnsi="MS Sans Serif"/>
          <w:noProof/>
          <w:sz w:val="18"/>
          <w:lang w:eastAsia="ar-SA"/>
        </w:rPr>
      </w:pPr>
      <w:r w:rsidRPr="00914890">
        <w:rPr>
          <w:rFonts w:cs="Taher" w:hint="cs"/>
          <w:sz w:val="24"/>
          <w:szCs w:val="24"/>
          <w:rtl/>
        </w:rPr>
        <w:t>(*)</w:t>
      </w:r>
      <w:r>
        <w:rPr>
          <w:sz w:val="18"/>
        </w:rPr>
        <w:t xml:space="preserve"> </w:t>
      </w:r>
      <w:r w:rsidRPr="00914890">
        <w:rPr>
          <w:rFonts w:cs="DanaFajr" w:hint="cs"/>
          <w:sz w:val="28"/>
          <w:szCs w:val="28"/>
          <w:rtl/>
        </w:rPr>
        <w:t xml:space="preserve">خلاصة البحث الذي ألقي في مؤتمر (نقد متن الحديث عند المذاهب الإسلاميّة) الدولي، والذي انعقد في مدينة </w:t>
      </w:r>
      <w:r>
        <w:rPr>
          <w:rFonts w:cs="DanaFajr" w:hint="cs"/>
          <w:sz w:val="28"/>
          <w:szCs w:val="28"/>
          <w:rtl/>
        </w:rPr>
        <w:t>إ</w:t>
      </w:r>
      <w:r w:rsidRPr="00914890">
        <w:rPr>
          <w:rFonts w:cs="DanaFajr" w:hint="cs"/>
          <w:sz w:val="28"/>
          <w:szCs w:val="28"/>
          <w:rtl/>
        </w:rPr>
        <w:t>سطنبول في تركيا، بتاريخ 11 ـ 12 ـ 2011م.</w:t>
      </w:r>
    </w:p>
  </w:footnote>
  <w:footnote w:id="2">
    <w:p w:rsidR="00EF39C8" w:rsidRPr="00557066" w:rsidRDefault="00EF39C8" w:rsidP="009F5DE9">
      <w:pPr>
        <w:pStyle w:val="FootnoteText"/>
        <w:spacing w:line="300" w:lineRule="exact"/>
        <w:ind w:firstLine="0"/>
        <w:rPr>
          <w:rtl/>
        </w:rPr>
      </w:pPr>
      <w:r w:rsidRPr="00CD3650">
        <w:rPr>
          <w:rFonts w:cs="Taher"/>
          <w:sz w:val="24"/>
          <w:szCs w:val="24"/>
          <w:rtl/>
        </w:rPr>
        <w:t>(*)</w:t>
      </w:r>
      <w:r>
        <w:rPr>
          <w:rFonts w:hint="cs"/>
          <w:sz w:val="27"/>
          <w:szCs w:val="27"/>
          <w:rtl/>
        </w:rPr>
        <w:t xml:space="preserve"> </w:t>
      </w:r>
      <w:r>
        <w:rPr>
          <w:rFonts w:cs="DanaFajr" w:hint="cs"/>
          <w:sz w:val="28"/>
          <w:szCs w:val="28"/>
          <w:rtl/>
        </w:rPr>
        <w:t>باحث إسلامي بارز، ورئيس تحرير مجلّة الكلمة، له العديد من الكتابات الفكريّة القيّمة، من المملكة العربية السعودية.</w:t>
      </w:r>
    </w:p>
  </w:footnote>
  <w:footnote w:id="3">
    <w:p w:rsidR="00EF39C8" w:rsidRPr="00557066" w:rsidRDefault="00EF39C8" w:rsidP="005717CE">
      <w:pPr>
        <w:pStyle w:val="FootnoteText"/>
        <w:spacing w:line="300" w:lineRule="exact"/>
        <w:ind w:firstLine="0"/>
        <w:rPr>
          <w:rtl/>
        </w:rPr>
      </w:pPr>
      <w:r w:rsidRPr="00CD3650">
        <w:rPr>
          <w:rFonts w:cs="Taher"/>
          <w:sz w:val="24"/>
          <w:szCs w:val="24"/>
          <w:rtl/>
        </w:rPr>
        <w:t>(*)</w:t>
      </w:r>
      <w:r>
        <w:rPr>
          <w:rFonts w:cs="Taher" w:hint="cs"/>
          <w:sz w:val="24"/>
          <w:szCs w:val="24"/>
          <w:rtl/>
        </w:rPr>
        <w:t xml:space="preserve"> </w:t>
      </w:r>
      <w:r w:rsidRPr="005717CE">
        <w:rPr>
          <w:rFonts w:cs="DanaFajr"/>
          <w:sz w:val="28"/>
          <w:szCs w:val="28"/>
          <w:rtl/>
        </w:rPr>
        <w:t>أستاذ</w:t>
      </w:r>
      <w:r>
        <w:rPr>
          <w:rFonts w:cs="DanaFajr" w:hint="cs"/>
          <w:sz w:val="28"/>
          <w:szCs w:val="28"/>
          <w:rtl/>
        </w:rPr>
        <w:t>ٌ</w:t>
      </w:r>
      <w:r w:rsidRPr="005717CE">
        <w:rPr>
          <w:rFonts w:cs="DanaFajr"/>
          <w:sz w:val="28"/>
          <w:szCs w:val="28"/>
          <w:rtl/>
        </w:rPr>
        <w:t xml:space="preserve"> جامعي، وباحث</w:t>
      </w:r>
      <w:r>
        <w:rPr>
          <w:rFonts w:cs="DanaFajr" w:hint="cs"/>
          <w:sz w:val="28"/>
          <w:szCs w:val="28"/>
          <w:rtl/>
        </w:rPr>
        <w:t>ٌ</w:t>
      </w:r>
      <w:r w:rsidRPr="005717CE">
        <w:rPr>
          <w:rFonts w:cs="DanaFajr"/>
          <w:sz w:val="28"/>
          <w:szCs w:val="28"/>
          <w:rtl/>
        </w:rPr>
        <w:t xml:space="preserve"> في الفقه الإسلامي، وعميد كلّية العلوم الإسلامي</w:t>
      </w:r>
      <w:r>
        <w:rPr>
          <w:rFonts w:cs="DanaFajr" w:hint="cs"/>
          <w:sz w:val="28"/>
          <w:szCs w:val="28"/>
          <w:rtl/>
        </w:rPr>
        <w:t>ّ</w:t>
      </w:r>
      <w:r w:rsidRPr="005717CE">
        <w:rPr>
          <w:rFonts w:cs="DanaFajr"/>
          <w:sz w:val="28"/>
          <w:szCs w:val="28"/>
          <w:rtl/>
        </w:rPr>
        <w:t>ة في كربلاء، له مؤلَّفات</w:t>
      </w:r>
      <w:r>
        <w:rPr>
          <w:rFonts w:cs="DanaFajr" w:hint="cs"/>
          <w:sz w:val="28"/>
          <w:szCs w:val="28"/>
          <w:rtl/>
        </w:rPr>
        <w:t>ٌ</w:t>
      </w:r>
      <w:r w:rsidRPr="005717CE">
        <w:rPr>
          <w:rFonts w:cs="DanaFajr"/>
          <w:sz w:val="28"/>
          <w:szCs w:val="28"/>
          <w:rtl/>
        </w:rPr>
        <w:t xml:space="preserve"> فكري</w:t>
      </w:r>
      <w:r>
        <w:rPr>
          <w:rFonts w:cs="DanaFajr" w:hint="cs"/>
          <w:sz w:val="28"/>
          <w:szCs w:val="28"/>
          <w:rtl/>
        </w:rPr>
        <w:t>ّ</w:t>
      </w:r>
      <w:r w:rsidRPr="005717CE">
        <w:rPr>
          <w:rFonts w:cs="DanaFajr"/>
          <w:sz w:val="28"/>
          <w:szCs w:val="28"/>
          <w:rtl/>
        </w:rPr>
        <w:t>ة وفقهيّة متنوّ</w:t>
      </w:r>
      <w:r>
        <w:rPr>
          <w:rFonts w:cs="DanaFajr" w:hint="cs"/>
          <w:sz w:val="28"/>
          <w:szCs w:val="28"/>
          <w:rtl/>
        </w:rPr>
        <w:t>ِ</w:t>
      </w:r>
      <w:r w:rsidRPr="005717CE">
        <w:rPr>
          <w:rFonts w:cs="DanaFajr"/>
          <w:sz w:val="28"/>
          <w:szCs w:val="28"/>
          <w:rtl/>
        </w:rPr>
        <w:t>عة، من العراق</w:t>
      </w:r>
      <w:r>
        <w:rPr>
          <w:rFonts w:cs="DanaFajr" w:hint="cs"/>
          <w:sz w:val="28"/>
          <w:szCs w:val="28"/>
          <w:rtl/>
        </w:rPr>
        <w:t>.</w:t>
      </w:r>
    </w:p>
  </w:footnote>
  <w:footnote w:id="4">
    <w:p w:rsidR="00EF39C8" w:rsidRPr="00557066" w:rsidRDefault="00EF39C8" w:rsidP="005717CE">
      <w:pPr>
        <w:pStyle w:val="FootnoteText"/>
        <w:spacing w:line="300" w:lineRule="exact"/>
        <w:ind w:firstLine="0"/>
        <w:rPr>
          <w:rtl/>
        </w:rPr>
      </w:pPr>
      <w:r w:rsidRPr="00CD3650">
        <w:rPr>
          <w:rFonts w:cs="Taher"/>
          <w:sz w:val="24"/>
          <w:szCs w:val="24"/>
          <w:rtl/>
        </w:rPr>
        <w:t>(*)</w:t>
      </w:r>
      <w:r>
        <w:rPr>
          <w:rFonts w:cs="Taher" w:hint="cs"/>
          <w:sz w:val="24"/>
          <w:szCs w:val="24"/>
          <w:rtl/>
        </w:rPr>
        <w:t xml:space="preserve"> </w:t>
      </w:r>
      <w:r w:rsidRPr="005717CE">
        <w:rPr>
          <w:rFonts w:cs="DanaFajr" w:hint="cs"/>
          <w:sz w:val="28"/>
          <w:szCs w:val="28"/>
          <w:rtl/>
        </w:rPr>
        <w:t>أستاذ</w:t>
      </w:r>
      <w:r>
        <w:rPr>
          <w:rFonts w:cs="DanaFajr" w:hint="cs"/>
          <w:sz w:val="28"/>
          <w:szCs w:val="28"/>
          <w:rtl/>
        </w:rPr>
        <w:t>ٌ</w:t>
      </w:r>
      <w:r w:rsidRPr="005717CE">
        <w:rPr>
          <w:rFonts w:cs="DanaFajr" w:hint="cs"/>
          <w:sz w:val="28"/>
          <w:szCs w:val="28"/>
          <w:rtl/>
        </w:rPr>
        <w:t xml:space="preserve"> في الحوزة والجامعة، وعضو الهيئة العلميّة لمركز بحوث الحوزة والجامعة، متخصِّص</w:t>
      </w:r>
      <w:r>
        <w:rPr>
          <w:rFonts w:cs="DanaFajr" w:hint="cs"/>
          <w:sz w:val="28"/>
          <w:szCs w:val="28"/>
          <w:rtl/>
        </w:rPr>
        <w:t>ٌ</w:t>
      </w:r>
      <w:r w:rsidRPr="005717CE">
        <w:rPr>
          <w:rFonts w:cs="DanaFajr" w:hint="cs"/>
          <w:sz w:val="28"/>
          <w:szCs w:val="28"/>
          <w:rtl/>
        </w:rPr>
        <w:t xml:space="preserve"> في الاقتصاد الإسلاميّ، من إيران</w:t>
      </w:r>
      <w:r>
        <w:rPr>
          <w:rFonts w:cs="DanaFajr" w:hint="cs"/>
          <w:sz w:val="28"/>
          <w:szCs w:val="28"/>
          <w:rtl/>
        </w:rPr>
        <w:t>.</w:t>
      </w:r>
    </w:p>
  </w:footnote>
  <w:footnote w:id="5">
    <w:p w:rsidR="00EF39C8" w:rsidRPr="00557066" w:rsidRDefault="00EF39C8" w:rsidP="0031509F">
      <w:pPr>
        <w:pStyle w:val="FootnoteText"/>
        <w:spacing w:line="300" w:lineRule="exact"/>
        <w:ind w:firstLine="0"/>
        <w:rPr>
          <w:rtl/>
        </w:rPr>
      </w:pPr>
      <w:r w:rsidRPr="00CD3650">
        <w:rPr>
          <w:rFonts w:cs="Taher"/>
          <w:sz w:val="24"/>
          <w:szCs w:val="24"/>
          <w:rtl/>
        </w:rPr>
        <w:t>(*)</w:t>
      </w:r>
      <w:r>
        <w:rPr>
          <w:rFonts w:hint="cs"/>
          <w:sz w:val="27"/>
          <w:szCs w:val="27"/>
          <w:rtl/>
        </w:rPr>
        <w:t xml:space="preserve"> </w:t>
      </w:r>
      <w:r>
        <w:rPr>
          <w:rFonts w:cs="DanaFajr" w:hint="cs"/>
          <w:sz w:val="28"/>
          <w:szCs w:val="28"/>
          <w:rtl/>
        </w:rPr>
        <w:t>باحث في الفقه الإسلامي والحديث، له عدّة مصنّفات.</w:t>
      </w:r>
    </w:p>
  </w:footnote>
  <w:footnote w:id="6">
    <w:p w:rsidR="00EF39C8" w:rsidRPr="00557066" w:rsidRDefault="00EF39C8" w:rsidP="00FD2538">
      <w:pPr>
        <w:pStyle w:val="FootnoteText"/>
        <w:spacing w:line="300" w:lineRule="exact"/>
        <w:ind w:firstLine="0"/>
        <w:rPr>
          <w:rtl/>
        </w:rPr>
      </w:pPr>
      <w:r w:rsidRPr="00CD3650">
        <w:rPr>
          <w:rFonts w:cs="Taher"/>
          <w:sz w:val="24"/>
          <w:szCs w:val="24"/>
          <w:rtl/>
        </w:rPr>
        <w:t>(*)</w:t>
      </w:r>
      <w:r>
        <w:rPr>
          <w:rFonts w:cs="DanaFajr" w:hint="cs"/>
          <w:sz w:val="28"/>
          <w:szCs w:val="28"/>
          <w:rtl/>
        </w:rPr>
        <w:t xml:space="preserve"> </w:t>
      </w:r>
      <w:r w:rsidRPr="005717CE">
        <w:rPr>
          <w:rFonts w:cs="DanaFajr" w:hint="cs"/>
          <w:sz w:val="28"/>
          <w:szCs w:val="28"/>
          <w:rtl/>
        </w:rPr>
        <w:t>أستاذ</w:t>
      </w:r>
      <w:r>
        <w:rPr>
          <w:rFonts w:cs="DanaFajr" w:hint="cs"/>
          <w:sz w:val="28"/>
          <w:szCs w:val="28"/>
          <w:rtl/>
        </w:rPr>
        <w:t>ٌ</w:t>
      </w:r>
      <w:r w:rsidRPr="005717CE">
        <w:rPr>
          <w:rFonts w:cs="DanaFajr" w:hint="cs"/>
          <w:sz w:val="28"/>
          <w:szCs w:val="28"/>
          <w:rtl/>
        </w:rPr>
        <w:t xml:space="preserve"> في الحوزة العلميّة، ورئيس تحرير مجلّة فقه أهل البيت</w:t>
      </w:r>
      <w:r w:rsidRPr="00FD2538">
        <w:rPr>
          <w:rFonts w:ascii="Mosawi" w:hAnsi="Mosawi" w:cs="Mosawi"/>
          <w:sz w:val="22"/>
          <w:szCs w:val="22"/>
          <w:rtl/>
        </w:rPr>
        <w:t>^</w:t>
      </w:r>
      <w:r w:rsidRPr="005717CE">
        <w:rPr>
          <w:rFonts w:cs="DanaFajr" w:hint="cs"/>
          <w:sz w:val="28"/>
          <w:szCs w:val="28"/>
          <w:rtl/>
        </w:rPr>
        <w:t>، من العراق</w:t>
      </w:r>
      <w:r>
        <w:rPr>
          <w:rFonts w:cs="DanaFajr" w:hint="cs"/>
          <w:sz w:val="28"/>
          <w:szCs w:val="28"/>
          <w:rtl/>
        </w:rPr>
        <w:t>.</w:t>
      </w:r>
    </w:p>
  </w:footnote>
  <w:footnote w:id="7">
    <w:p w:rsidR="00EF39C8" w:rsidRPr="00557066" w:rsidRDefault="00EF39C8" w:rsidP="00431ECA">
      <w:pPr>
        <w:pStyle w:val="FootnoteText"/>
        <w:spacing w:line="300" w:lineRule="exact"/>
        <w:ind w:firstLine="0"/>
        <w:rPr>
          <w:rtl/>
        </w:rPr>
      </w:pPr>
      <w:r w:rsidRPr="00CD3650">
        <w:rPr>
          <w:rFonts w:cs="Taher"/>
          <w:sz w:val="24"/>
          <w:szCs w:val="24"/>
          <w:rtl/>
        </w:rPr>
        <w:t>(*)</w:t>
      </w:r>
      <w:r>
        <w:rPr>
          <w:rFonts w:cs="DanaFajr" w:hint="cs"/>
          <w:sz w:val="28"/>
          <w:szCs w:val="28"/>
          <w:rtl/>
          <w:lang w:bidi="ar-OM"/>
        </w:rPr>
        <w:t xml:space="preserve"> </w:t>
      </w:r>
      <w:r w:rsidRPr="00431ECA">
        <w:rPr>
          <w:rFonts w:cs="DanaFajr" w:hint="cs"/>
          <w:sz w:val="28"/>
          <w:szCs w:val="28"/>
          <w:rtl/>
          <w:lang w:bidi="ar-OM"/>
        </w:rPr>
        <w:t xml:space="preserve">باحث في الفكر العربيّ الإسلاميّ، من </w:t>
      </w:r>
      <w:r>
        <w:rPr>
          <w:rFonts w:cs="DanaFajr" w:hint="cs"/>
          <w:sz w:val="28"/>
          <w:szCs w:val="28"/>
          <w:rtl/>
          <w:lang w:bidi="ar-OM"/>
        </w:rPr>
        <w:t xml:space="preserve">سلطنة </w:t>
      </w:r>
      <w:r w:rsidRPr="00431ECA">
        <w:rPr>
          <w:rFonts w:cs="DanaFajr" w:hint="cs"/>
          <w:sz w:val="28"/>
          <w:szCs w:val="28"/>
          <w:rtl/>
          <w:lang w:bidi="ar-OM"/>
        </w:rPr>
        <w:t>عمان</w:t>
      </w:r>
      <w:r>
        <w:rPr>
          <w:rFonts w:cs="DanaFajr" w:hint="cs"/>
          <w:sz w:val="28"/>
          <w:szCs w:val="28"/>
          <w:rtl/>
        </w:rPr>
        <w:t>.</w:t>
      </w:r>
    </w:p>
  </w:footnote>
  <w:footnote w:id="8">
    <w:p w:rsidR="00EF39C8" w:rsidRPr="00557066" w:rsidRDefault="00EF39C8" w:rsidP="005717CE">
      <w:pPr>
        <w:pStyle w:val="FootnoteText"/>
        <w:spacing w:line="300" w:lineRule="exact"/>
        <w:ind w:firstLine="0"/>
        <w:rPr>
          <w:rtl/>
        </w:rPr>
      </w:pPr>
      <w:r w:rsidRPr="00CD3650">
        <w:rPr>
          <w:rFonts w:cs="Taher"/>
          <w:sz w:val="24"/>
          <w:szCs w:val="24"/>
          <w:rtl/>
        </w:rPr>
        <w:t>(*)</w:t>
      </w:r>
      <w:r>
        <w:rPr>
          <w:rFonts w:cs="DanaFajr" w:hint="cs"/>
          <w:sz w:val="28"/>
          <w:szCs w:val="28"/>
          <w:rtl/>
        </w:rPr>
        <w:t xml:space="preserve"> </w:t>
      </w:r>
      <w:r w:rsidRPr="005717CE">
        <w:rPr>
          <w:rFonts w:cs="DanaFajr" w:hint="cs"/>
          <w:sz w:val="28"/>
          <w:szCs w:val="28"/>
          <w:rtl/>
        </w:rPr>
        <w:t>باحث</w:t>
      </w:r>
      <w:r>
        <w:rPr>
          <w:rFonts w:cs="DanaFajr" w:hint="cs"/>
          <w:sz w:val="28"/>
          <w:szCs w:val="28"/>
          <w:rtl/>
        </w:rPr>
        <w:t>ٌ</w:t>
      </w:r>
      <w:r w:rsidRPr="005717CE">
        <w:rPr>
          <w:rFonts w:cs="DanaFajr" w:hint="cs"/>
          <w:sz w:val="28"/>
          <w:szCs w:val="28"/>
          <w:rtl/>
        </w:rPr>
        <w:t xml:space="preserve"> وأستاذ في الحوزة العلميّة، من لبنان</w:t>
      </w:r>
      <w:r>
        <w:rPr>
          <w:rFonts w:cs="DanaFajr" w:hint="cs"/>
          <w:sz w:val="28"/>
          <w:szCs w:val="28"/>
          <w:rtl/>
        </w:rPr>
        <w:t>.</w:t>
      </w:r>
    </w:p>
  </w:footnote>
  <w:footnote w:id="9">
    <w:p w:rsidR="00EF39C8" w:rsidRPr="00557066" w:rsidRDefault="00EF39C8" w:rsidP="005717CE">
      <w:pPr>
        <w:pStyle w:val="FootnoteText"/>
        <w:spacing w:line="300" w:lineRule="exact"/>
        <w:ind w:firstLine="0"/>
        <w:rPr>
          <w:rtl/>
        </w:rPr>
      </w:pPr>
      <w:r w:rsidRPr="00CD3650">
        <w:rPr>
          <w:rFonts w:cs="Taher"/>
          <w:sz w:val="24"/>
          <w:szCs w:val="24"/>
          <w:rtl/>
        </w:rPr>
        <w:t>(*)</w:t>
      </w:r>
      <w:r>
        <w:rPr>
          <w:rFonts w:cs="Taher" w:hint="cs"/>
          <w:sz w:val="24"/>
          <w:szCs w:val="24"/>
          <w:rtl/>
        </w:rPr>
        <w:t xml:space="preserve"> </w:t>
      </w:r>
      <w:r w:rsidRPr="005717CE">
        <w:rPr>
          <w:rFonts w:cs="DanaFajr" w:hint="cs"/>
          <w:sz w:val="28"/>
          <w:szCs w:val="28"/>
          <w:rtl/>
        </w:rPr>
        <w:t>طالب</w:t>
      </w:r>
      <w:r>
        <w:rPr>
          <w:rFonts w:cs="DanaFajr" w:hint="cs"/>
          <w:sz w:val="28"/>
          <w:szCs w:val="28"/>
          <w:rtl/>
        </w:rPr>
        <w:t>ٌ</w:t>
      </w:r>
      <w:r w:rsidRPr="005717CE">
        <w:rPr>
          <w:rFonts w:cs="DanaFajr" w:hint="cs"/>
          <w:sz w:val="28"/>
          <w:szCs w:val="28"/>
          <w:rtl/>
        </w:rPr>
        <w:t xml:space="preserve"> في مرحل</w:t>
      </w:r>
      <w:r>
        <w:rPr>
          <w:rFonts w:cs="DanaFajr" w:hint="cs"/>
          <w:sz w:val="28"/>
          <w:szCs w:val="28"/>
          <w:rtl/>
        </w:rPr>
        <w:t>ة</w:t>
      </w:r>
      <w:r w:rsidRPr="005717CE">
        <w:rPr>
          <w:rFonts w:cs="DanaFajr" w:hint="cs"/>
          <w:sz w:val="28"/>
          <w:szCs w:val="28"/>
          <w:rtl/>
        </w:rPr>
        <w:t xml:space="preserve"> الدكتوراه، في قسم علوم القرآن والحديث، في جامعة آزاد الإسلاميّة في طهران</w:t>
      </w:r>
      <w:r>
        <w:rPr>
          <w:rFonts w:cs="DanaFajr" w:hint="cs"/>
          <w:sz w:val="28"/>
          <w:szCs w:val="28"/>
          <w:rtl/>
        </w:rPr>
        <w:t>.</w:t>
      </w:r>
    </w:p>
  </w:footnote>
  <w:footnote w:id="10">
    <w:p w:rsidR="00EF39C8" w:rsidRPr="00557066" w:rsidRDefault="00EF39C8" w:rsidP="005717CE">
      <w:pPr>
        <w:pStyle w:val="FootnoteText"/>
        <w:spacing w:line="300" w:lineRule="exact"/>
        <w:ind w:firstLine="0"/>
        <w:rPr>
          <w:rtl/>
        </w:rPr>
      </w:pPr>
      <w:r w:rsidRPr="00CD3650">
        <w:rPr>
          <w:rFonts w:cs="Taher"/>
          <w:sz w:val="24"/>
          <w:szCs w:val="24"/>
          <w:rtl/>
        </w:rPr>
        <w:t>(</w:t>
      </w:r>
      <w:r>
        <w:rPr>
          <w:rFonts w:cs="Taher" w:hint="cs"/>
          <w:sz w:val="24"/>
          <w:szCs w:val="24"/>
          <w:rtl/>
        </w:rPr>
        <w:t>*</w:t>
      </w:r>
      <w:r w:rsidRPr="00CD3650">
        <w:rPr>
          <w:rFonts w:cs="Taher"/>
          <w:sz w:val="24"/>
          <w:szCs w:val="24"/>
          <w:rtl/>
        </w:rPr>
        <w:t>*)</w:t>
      </w:r>
      <w:r>
        <w:rPr>
          <w:rFonts w:cs="DanaFajr" w:hint="cs"/>
          <w:sz w:val="28"/>
          <w:szCs w:val="28"/>
          <w:rtl/>
        </w:rPr>
        <w:t xml:space="preserve"> </w:t>
      </w:r>
      <w:r w:rsidRPr="005717CE">
        <w:rPr>
          <w:rFonts w:cs="DanaFajr" w:hint="cs"/>
          <w:sz w:val="28"/>
          <w:szCs w:val="28"/>
          <w:rtl/>
        </w:rPr>
        <w:t>أستاذ</w:t>
      </w:r>
      <w:r>
        <w:rPr>
          <w:rFonts w:cs="DanaFajr" w:hint="cs"/>
          <w:sz w:val="28"/>
          <w:szCs w:val="28"/>
          <w:rtl/>
        </w:rPr>
        <w:t>ٌ</w:t>
      </w:r>
      <w:r w:rsidRPr="005717CE">
        <w:rPr>
          <w:rFonts w:cs="DanaFajr" w:hint="cs"/>
          <w:sz w:val="28"/>
          <w:szCs w:val="28"/>
          <w:rtl/>
        </w:rPr>
        <w:t xml:space="preserve"> مساعد في قسم العلوم والدراسات في جامعة آزاد الإسلامي</w:t>
      </w:r>
      <w:r>
        <w:rPr>
          <w:rFonts w:cs="DanaFajr" w:hint="cs"/>
          <w:sz w:val="28"/>
          <w:szCs w:val="28"/>
          <w:rtl/>
        </w:rPr>
        <w:t>ّ</w:t>
      </w:r>
      <w:r w:rsidRPr="005717CE">
        <w:rPr>
          <w:rFonts w:cs="DanaFajr" w:hint="cs"/>
          <w:sz w:val="28"/>
          <w:szCs w:val="28"/>
          <w:rtl/>
        </w:rPr>
        <w:t>ة في طهران</w:t>
      </w:r>
      <w:r>
        <w:rPr>
          <w:rFonts w:cs="DanaFajr" w:hint="cs"/>
          <w:sz w:val="28"/>
          <w:szCs w:val="28"/>
          <w:rtl/>
        </w:rPr>
        <w:t>.</w:t>
      </w:r>
    </w:p>
  </w:footnote>
  <w:footnote w:id="11">
    <w:p w:rsidR="00EF39C8" w:rsidRPr="00557066" w:rsidRDefault="00EF39C8" w:rsidP="005717CE">
      <w:pPr>
        <w:pStyle w:val="FootnoteText"/>
        <w:spacing w:line="300" w:lineRule="exact"/>
        <w:ind w:firstLine="0"/>
        <w:rPr>
          <w:rtl/>
        </w:rPr>
      </w:pPr>
      <w:r w:rsidRPr="00CD3650">
        <w:rPr>
          <w:rFonts w:cs="Taher"/>
          <w:sz w:val="24"/>
          <w:szCs w:val="24"/>
          <w:rtl/>
        </w:rPr>
        <w:t>(*)</w:t>
      </w:r>
      <w:r>
        <w:rPr>
          <w:rFonts w:cs="DanaFajr" w:hint="cs"/>
          <w:sz w:val="28"/>
          <w:szCs w:val="28"/>
          <w:rtl/>
        </w:rPr>
        <w:t xml:space="preserve"> </w:t>
      </w:r>
      <w:r w:rsidRPr="005717CE">
        <w:rPr>
          <w:rFonts w:cs="DanaFajr" w:hint="cs"/>
          <w:sz w:val="28"/>
          <w:szCs w:val="28"/>
          <w:rtl/>
        </w:rPr>
        <w:t>باحث</w:t>
      </w:r>
      <w:r>
        <w:rPr>
          <w:rFonts w:cs="DanaFajr" w:hint="cs"/>
          <w:sz w:val="28"/>
          <w:szCs w:val="28"/>
          <w:rtl/>
        </w:rPr>
        <w:t>ٌ</w:t>
      </w:r>
      <w:r w:rsidRPr="005717CE">
        <w:rPr>
          <w:rFonts w:cs="DanaFajr"/>
          <w:sz w:val="28"/>
          <w:szCs w:val="28"/>
          <w:rtl/>
        </w:rPr>
        <w:t xml:space="preserve"> </w:t>
      </w:r>
      <w:r w:rsidRPr="005717CE">
        <w:rPr>
          <w:rFonts w:cs="DanaFajr" w:hint="cs"/>
          <w:sz w:val="28"/>
          <w:szCs w:val="28"/>
          <w:rtl/>
        </w:rPr>
        <w:t>وأستاذ</w:t>
      </w:r>
      <w:r w:rsidRPr="005717CE">
        <w:rPr>
          <w:rFonts w:cs="DanaFajr"/>
          <w:sz w:val="28"/>
          <w:szCs w:val="28"/>
          <w:rtl/>
        </w:rPr>
        <w:t xml:space="preserve"> </w:t>
      </w:r>
      <w:r w:rsidRPr="005717CE">
        <w:rPr>
          <w:rFonts w:cs="DanaFajr" w:hint="cs"/>
          <w:sz w:val="28"/>
          <w:szCs w:val="28"/>
          <w:rtl/>
        </w:rPr>
        <w:t>الدراسات</w:t>
      </w:r>
      <w:r w:rsidRPr="005717CE">
        <w:rPr>
          <w:rFonts w:cs="DanaFajr"/>
          <w:sz w:val="28"/>
          <w:szCs w:val="28"/>
          <w:rtl/>
        </w:rPr>
        <w:t xml:space="preserve"> </w:t>
      </w:r>
      <w:r w:rsidRPr="005717CE">
        <w:rPr>
          <w:rFonts w:cs="DanaFajr" w:hint="cs"/>
          <w:sz w:val="28"/>
          <w:szCs w:val="28"/>
          <w:rtl/>
        </w:rPr>
        <w:t>العليا</w:t>
      </w:r>
      <w:r w:rsidRPr="005717CE">
        <w:rPr>
          <w:rFonts w:cs="DanaFajr"/>
          <w:sz w:val="28"/>
          <w:szCs w:val="28"/>
          <w:rtl/>
        </w:rPr>
        <w:t xml:space="preserve"> </w:t>
      </w:r>
      <w:r w:rsidRPr="005717CE">
        <w:rPr>
          <w:rFonts w:cs="DanaFajr" w:hint="cs"/>
          <w:sz w:val="28"/>
          <w:szCs w:val="28"/>
          <w:rtl/>
        </w:rPr>
        <w:t>في</w:t>
      </w:r>
      <w:r w:rsidRPr="005717CE">
        <w:rPr>
          <w:rFonts w:cs="DanaFajr"/>
          <w:sz w:val="28"/>
          <w:szCs w:val="28"/>
          <w:rtl/>
        </w:rPr>
        <w:t xml:space="preserve"> </w:t>
      </w:r>
      <w:r w:rsidRPr="005717CE">
        <w:rPr>
          <w:rFonts w:cs="DanaFajr" w:hint="cs"/>
          <w:sz w:val="28"/>
          <w:szCs w:val="28"/>
          <w:rtl/>
        </w:rPr>
        <w:t>الحوزة العلميّة في</w:t>
      </w:r>
      <w:r w:rsidRPr="005717CE">
        <w:rPr>
          <w:rFonts w:cs="DanaFajr"/>
          <w:sz w:val="28"/>
          <w:szCs w:val="28"/>
          <w:rtl/>
        </w:rPr>
        <w:t xml:space="preserve"> </w:t>
      </w:r>
      <w:r w:rsidRPr="005717CE">
        <w:rPr>
          <w:rFonts w:cs="DanaFajr" w:hint="cs"/>
          <w:sz w:val="28"/>
          <w:szCs w:val="28"/>
          <w:rtl/>
        </w:rPr>
        <w:t>إصفهان، وعضو</w:t>
      </w:r>
      <w:r w:rsidRPr="005717CE">
        <w:rPr>
          <w:rFonts w:cs="DanaFajr"/>
          <w:sz w:val="28"/>
          <w:szCs w:val="28"/>
          <w:rtl/>
        </w:rPr>
        <w:t xml:space="preserve"> </w:t>
      </w:r>
      <w:r w:rsidRPr="005717CE">
        <w:rPr>
          <w:rFonts w:cs="DanaFajr" w:hint="cs"/>
          <w:sz w:val="28"/>
          <w:szCs w:val="28"/>
          <w:rtl/>
        </w:rPr>
        <w:t>الهيئة العلميّة لجامة آزاد</w:t>
      </w:r>
      <w:r w:rsidRPr="005717CE">
        <w:rPr>
          <w:rFonts w:cs="DanaFajr"/>
          <w:sz w:val="28"/>
          <w:szCs w:val="28"/>
          <w:rtl/>
        </w:rPr>
        <w:t xml:space="preserve"> </w:t>
      </w:r>
      <w:r w:rsidRPr="005717CE">
        <w:rPr>
          <w:rFonts w:cs="DanaFajr" w:hint="cs"/>
          <w:sz w:val="28"/>
          <w:szCs w:val="28"/>
          <w:rtl/>
        </w:rPr>
        <w:t>ـ</w:t>
      </w:r>
      <w:r w:rsidRPr="005717CE">
        <w:rPr>
          <w:rFonts w:cs="DanaFajr"/>
          <w:sz w:val="28"/>
          <w:szCs w:val="28"/>
          <w:rtl/>
        </w:rPr>
        <w:t xml:space="preserve"> </w:t>
      </w:r>
      <w:r w:rsidRPr="005717CE">
        <w:rPr>
          <w:rFonts w:cs="DanaFajr" w:hint="cs"/>
          <w:sz w:val="28"/>
          <w:szCs w:val="28"/>
          <w:rtl/>
        </w:rPr>
        <w:t>نجف</w:t>
      </w:r>
      <w:r w:rsidRPr="005717CE">
        <w:rPr>
          <w:rFonts w:cs="DanaFajr"/>
          <w:sz w:val="28"/>
          <w:szCs w:val="28"/>
          <w:rtl/>
        </w:rPr>
        <w:t xml:space="preserve"> </w:t>
      </w:r>
      <w:r w:rsidRPr="005717CE">
        <w:rPr>
          <w:rFonts w:cs="DanaFajr" w:hint="cs"/>
          <w:sz w:val="28"/>
          <w:szCs w:val="28"/>
          <w:rtl/>
        </w:rPr>
        <w:t>آباد</w:t>
      </w:r>
      <w:r>
        <w:rPr>
          <w:rFonts w:cs="DanaFajr" w:hint="cs"/>
          <w:sz w:val="28"/>
          <w:szCs w:val="28"/>
          <w:rtl/>
        </w:rPr>
        <w:t>.</w:t>
      </w:r>
    </w:p>
  </w:footnote>
  <w:footnote w:id="12">
    <w:p w:rsidR="00EF39C8" w:rsidRPr="00557066" w:rsidRDefault="00EF39C8" w:rsidP="005717CE">
      <w:pPr>
        <w:pStyle w:val="FootnoteText"/>
        <w:spacing w:line="300" w:lineRule="exact"/>
        <w:ind w:firstLine="0"/>
        <w:rPr>
          <w:rtl/>
        </w:rPr>
      </w:pPr>
      <w:r w:rsidRPr="00CD3650">
        <w:rPr>
          <w:rFonts w:cs="Taher"/>
          <w:sz w:val="24"/>
          <w:szCs w:val="24"/>
          <w:rtl/>
        </w:rPr>
        <w:t>(*)</w:t>
      </w:r>
      <w:r>
        <w:rPr>
          <w:rFonts w:cs="Taher" w:hint="cs"/>
          <w:sz w:val="24"/>
          <w:szCs w:val="24"/>
          <w:rtl/>
        </w:rPr>
        <w:t xml:space="preserve"> </w:t>
      </w:r>
      <w:r w:rsidRPr="005717CE">
        <w:rPr>
          <w:rFonts w:cs="DanaFajr" w:hint="cs"/>
          <w:sz w:val="28"/>
          <w:szCs w:val="28"/>
          <w:rtl/>
        </w:rPr>
        <w:t>أستاذ</w:t>
      </w:r>
      <w:r>
        <w:rPr>
          <w:rFonts w:cs="DanaFajr" w:hint="cs"/>
          <w:sz w:val="28"/>
          <w:szCs w:val="28"/>
          <w:rtl/>
        </w:rPr>
        <w:t>ٌ</w:t>
      </w:r>
      <w:r w:rsidRPr="005717CE">
        <w:rPr>
          <w:rFonts w:cs="DanaFajr" w:hint="cs"/>
          <w:sz w:val="28"/>
          <w:szCs w:val="28"/>
          <w:rtl/>
        </w:rPr>
        <w:t xml:space="preserve"> وباحث في علوم الشريعة الإسلاميّة، ومتخصِّص في الدراسات الفقهيّة، له عدّة مؤلَّفات، من مصر</w:t>
      </w:r>
      <w:r>
        <w:rPr>
          <w:rFonts w:cs="DanaFajr" w:hint="cs"/>
          <w:sz w:val="28"/>
          <w:szCs w:val="28"/>
          <w:rtl/>
        </w:rPr>
        <w:t>.</w:t>
      </w:r>
    </w:p>
  </w:footnote>
  <w:footnote w:id="13">
    <w:p w:rsidR="00EF39C8" w:rsidRPr="00557066" w:rsidRDefault="00EF39C8" w:rsidP="00431ECA">
      <w:pPr>
        <w:pStyle w:val="FootnoteText"/>
        <w:spacing w:line="300" w:lineRule="exact"/>
        <w:ind w:firstLine="0"/>
        <w:rPr>
          <w:rtl/>
        </w:rPr>
      </w:pPr>
      <w:r w:rsidRPr="00CD3650">
        <w:rPr>
          <w:rFonts w:cs="Taher"/>
          <w:sz w:val="24"/>
          <w:szCs w:val="24"/>
          <w:rtl/>
        </w:rPr>
        <w:t>(*)</w:t>
      </w:r>
      <w:r>
        <w:rPr>
          <w:rFonts w:cs="DanaFajr" w:hint="cs"/>
          <w:rtl/>
        </w:rPr>
        <w:t xml:space="preserve"> </w:t>
      </w:r>
      <w:r w:rsidRPr="00431ECA">
        <w:rPr>
          <w:rFonts w:cs="DanaFajr" w:hint="cs"/>
          <w:sz w:val="28"/>
          <w:szCs w:val="28"/>
          <w:rtl/>
        </w:rPr>
        <w:t xml:space="preserve">أستاذ مساعد، وعضو لجنة الحقوق الجزائيّة وعلم الجريمة، في جامعة طهران، </w:t>
      </w:r>
      <w:r w:rsidRPr="00431ECA">
        <w:rPr>
          <w:rFonts w:cs="DanaFajr" w:hint="cs"/>
          <w:sz w:val="28"/>
          <w:szCs w:val="28"/>
          <w:rtl/>
          <w:lang w:bidi="fa-IR"/>
        </w:rPr>
        <w:t>پر</w:t>
      </w:r>
      <w:r w:rsidRPr="00431ECA">
        <w:rPr>
          <w:rFonts w:cs="DanaFajr" w:hint="cs"/>
          <w:sz w:val="28"/>
          <w:szCs w:val="28"/>
          <w:rtl/>
        </w:rPr>
        <w:t>ديس قم</w:t>
      </w:r>
      <w:r>
        <w:rPr>
          <w:rFonts w:cs="DanaFajr" w:hint="cs"/>
          <w:sz w:val="28"/>
          <w:szCs w:val="28"/>
          <w:rtl/>
        </w:rPr>
        <w:t>.</w:t>
      </w:r>
    </w:p>
  </w:footnote>
  <w:footnote w:id="14">
    <w:p w:rsidR="00EF39C8" w:rsidRPr="00557066" w:rsidRDefault="00EF39C8" w:rsidP="00431ECA">
      <w:pPr>
        <w:pStyle w:val="FootnoteText"/>
        <w:spacing w:line="300" w:lineRule="exact"/>
        <w:ind w:firstLine="0"/>
        <w:rPr>
          <w:rtl/>
        </w:rPr>
      </w:pPr>
      <w:r w:rsidRPr="00CD3650">
        <w:rPr>
          <w:rFonts w:cs="Taher"/>
          <w:sz w:val="24"/>
          <w:szCs w:val="24"/>
          <w:rtl/>
        </w:rPr>
        <w:t>(</w:t>
      </w:r>
      <w:r>
        <w:rPr>
          <w:rFonts w:cs="Taher" w:hint="cs"/>
          <w:sz w:val="24"/>
          <w:szCs w:val="24"/>
          <w:rtl/>
        </w:rPr>
        <w:t>*</w:t>
      </w:r>
      <w:r w:rsidRPr="00CD3650">
        <w:rPr>
          <w:rFonts w:cs="Taher"/>
          <w:sz w:val="24"/>
          <w:szCs w:val="24"/>
          <w:rtl/>
        </w:rPr>
        <w:t>*)</w:t>
      </w:r>
      <w:r>
        <w:rPr>
          <w:rFonts w:cs="DanaFajr" w:hint="cs"/>
          <w:rtl/>
        </w:rPr>
        <w:t xml:space="preserve"> </w:t>
      </w:r>
      <w:r w:rsidRPr="00431ECA">
        <w:rPr>
          <w:rFonts w:cs="DanaFajr" w:hint="cs"/>
          <w:sz w:val="28"/>
          <w:szCs w:val="28"/>
          <w:rtl/>
        </w:rPr>
        <w:t xml:space="preserve">طالب في مرحلة الماجستير، فرع الحقوق الجزائيّة وعلم الجريمة، في جامعة طهران، </w:t>
      </w:r>
      <w:r w:rsidRPr="00431ECA">
        <w:rPr>
          <w:rFonts w:cs="DanaFajr" w:hint="cs"/>
          <w:sz w:val="28"/>
          <w:szCs w:val="28"/>
          <w:rtl/>
          <w:lang w:bidi="fa-IR"/>
        </w:rPr>
        <w:t>پر</w:t>
      </w:r>
      <w:r w:rsidRPr="00431ECA">
        <w:rPr>
          <w:rFonts w:cs="DanaFajr" w:hint="cs"/>
          <w:sz w:val="28"/>
          <w:szCs w:val="28"/>
          <w:rtl/>
        </w:rPr>
        <w:t>ديس قم.</w:t>
      </w:r>
    </w:p>
  </w:footnote>
  <w:footnote w:id="15">
    <w:p w:rsidR="00EF39C8" w:rsidRPr="00557066" w:rsidRDefault="00EF39C8" w:rsidP="00431ECA">
      <w:pPr>
        <w:pStyle w:val="FootnoteText"/>
        <w:spacing w:line="300" w:lineRule="exact"/>
        <w:ind w:firstLine="0"/>
        <w:rPr>
          <w:rtl/>
        </w:rPr>
      </w:pPr>
      <w:r w:rsidRPr="00CD3650">
        <w:rPr>
          <w:rFonts w:cs="Taher"/>
          <w:sz w:val="24"/>
          <w:szCs w:val="24"/>
          <w:rtl/>
        </w:rPr>
        <w:t>(*)</w:t>
      </w:r>
      <w:r>
        <w:rPr>
          <w:rFonts w:hint="cs"/>
          <w:sz w:val="27"/>
          <w:rtl/>
          <w:lang w:bidi="fa-IR"/>
        </w:rPr>
        <w:t xml:space="preserve"> </w:t>
      </w:r>
      <w:r w:rsidRPr="00431ECA">
        <w:rPr>
          <w:rFonts w:cs="DanaFajr" w:hint="cs"/>
          <w:sz w:val="28"/>
          <w:szCs w:val="28"/>
          <w:rtl/>
          <w:lang w:bidi="fa-IR"/>
        </w:rPr>
        <w:t>أ</w:t>
      </w:r>
      <w:r w:rsidRPr="00431ECA">
        <w:rPr>
          <w:rFonts w:cs="DanaFajr"/>
          <w:sz w:val="28"/>
          <w:szCs w:val="28"/>
          <w:rtl/>
          <w:lang w:bidi="fa-IR"/>
        </w:rPr>
        <w:t xml:space="preserve">ستاذ </w:t>
      </w:r>
      <w:r w:rsidRPr="00431ECA">
        <w:rPr>
          <w:rFonts w:cs="DanaFajr" w:hint="cs"/>
          <w:sz w:val="28"/>
          <w:szCs w:val="28"/>
          <w:rtl/>
          <w:lang w:bidi="fa-IR"/>
        </w:rPr>
        <w:t>م</w:t>
      </w:r>
      <w:r w:rsidRPr="00431ECA">
        <w:rPr>
          <w:rFonts w:cs="DanaFajr"/>
          <w:sz w:val="28"/>
          <w:szCs w:val="28"/>
          <w:rtl/>
          <w:lang w:bidi="fa-IR"/>
        </w:rPr>
        <w:t xml:space="preserve">ساعد </w:t>
      </w:r>
      <w:r w:rsidRPr="00431ECA">
        <w:rPr>
          <w:rFonts w:cs="DanaFajr" w:hint="cs"/>
          <w:sz w:val="28"/>
          <w:szCs w:val="28"/>
          <w:rtl/>
          <w:lang w:bidi="fa-IR"/>
        </w:rPr>
        <w:t xml:space="preserve">في </w:t>
      </w:r>
      <w:r w:rsidRPr="00431ECA">
        <w:rPr>
          <w:rFonts w:cs="DanaFajr"/>
          <w:sz w:val="28"/>
          <w:szCs w:val="28"/>
          <w:rtl/>
          <w:lang w:bidi="fa-IR"/>
        </w:rPr>
        <w:t>جامع</w:t>
      </w:r>
      <w:r w:rsidRPr="00431ECA">
        <w:rPr>
          <w:rFonts w:cs="DanaFajr" w:hint="cs"/>
          <w:sz w:val="28"/>
          <w:szCs w:val="28"/>
          <w:rtl/>
          <w:lang w:bidi="fa-IR"/>
        </w:rPr>
        <w:t>ة</w:t>
      </w:r>
      <w:r w:rsidRPr="00431ECA">
        <w:rPr>
          <w:rFonts w:cs="DanaFajr"/>
          <w:sz w:val="28"/>
          <w:szCs w:val="28"/>
          <w:rtl/>
          <w:lang w:bidi="fa-IR"/>
        </w:rPr>
        <w:t xml:space="preserve"> آزاد ال</w:t>
      </w:r>
      <w:r w:rsidRPr="00431ECA">
        <w:rPr>
          <w:rFonts w:cs="DanaFajr" w:hint="cs"/>
          <w:sz w:val="28"/>
          <w:szCs w:val="28"/>
          <w:rtl/>
          <w:lang w:bidi="fa-IR"/>
        </w:rPr>
        <w:t>إسلاميّ</w:t>
      </w:r>
      <w:r w:rsidRPr="00431ECA">
        <w:rPr>
          <w:rFonts w:cs="DanaFajr"/>
          <w:sz w:val="28"/>
          <w:szCs w:val="28"/>
          <w:rtl/>
          <w:lang w:bidi="fa-IR"/>
        </w:rPr>
        <w:t>ة</w:t>
      </w:r>
      <w:r w:rsidRPr="00431ECA">
        <w:rPr>
          <w:rFonts w:cs="DanaFajr" w:hint="cs"/>
          <w:sz w:val="28"/>
          <w:szCs w:val="28"/>
          <w:rtl/>
          <w:lang w:bidi="fa-IR"/>
        </w:rPr>
        <w:t>،</w:t>
      </w:r>
      <w:r w:rsidRPr="00431ECA">
        <w:rPr>
          <w:rFonts w:cs="DanaFajr"/>
          <w:sz w:val="28"/>
          <w:szCs w:val="28"/>
          <w:rtl/>
          <w:lang w:bidi="fa-IR"/>
        </w:rPr>
        <w:t xml:space="preserve"> </w:t>
      </w:r>
      <w:r w:rsidRPr="00431ECA">
        <w:rPr>
          <w:rFonts w:cs="DanaFajr" w:hint="cs"/>
          <w:sz w:val="28"/>
          <w:szCs w:val="28"/>
          <w:rtl/>
          <w:lang w:bidi="fa-IR"/>
        </w:rPr>
        <w:t xml:space="preserve">فرع </w:t>
      </w:r>
      <w:r w:rsidRPr="00431ECA">
        <w:rPr>
          <w:rFonts w:cs="DanaFajr"/>
          <w:sz w:val="28"/>
          <w:szCs w:val="28"/>
          <w:rtl/>
          <w:lang w:bidi="fa-IR"/>
        </w:rPr>
        <w:t>العلوم والتحقيقات</w:t>
      </w:r>
      <w:r w:rsidRPr="00431ECA">
        <w:rPr>
          <w:rFonts w:cs="DanaFajr" w:hint="cs"/>
          <w:sz w:val="28"/>
          <w:szCs w:val="28"/>
          <w:rtl/>
          <w:lang w:bidi="fa-IR"/>
        </w:rPr>
        <w:t xml:space="preserve">، </w:t>
      </w:r>
      <w:r w:rsidRPr="00431ECA">
        <w:rPr>
          <w:rFonts w:cs="DanaFajr"/>
          <w:sz w:val="28"/>
          <w:szCs w:val="28"/>
          <w:rtl/>
          <w:lang w:bidi="fa-IR"/>
        </w:rPr>
        <w:t>في طهران</w:t>
      </w:r>
      <w:r w:rsidRPr="00431ECA">
        <w:rPr>
          <w:rFonts w:cs="DanaFajr" w:hint="cs"/>
          <w:sz w:val="28"/>
          <w:szCs w:val="28"/>
          <w:rtl/>
        </w:rPr>
        <w:t>.</w:t>
      </w:r>
    </w:p>
  </w:footnote>
  <w:footnote w:id="16">
    <w:p w:rsidR="00EF39C8" w:rsidRPr="00557066" w:rsidRDefault="00EF39C8" w:rsidP="00431ECA">
      <w:pPr>
        <w:pStyle w:val="FootnoteText"/>
        <w:spacing w:line="300" w:lineRule="exact"/>
        <w:ind w:firstLine="0"/>
        <w:rPr>
          <w:rtl/>
        </w:rPr>
      </w:pPr>
      <w:r w:rsidRPr="00CD3650">
        <w:rPr>
          <w:rFonts w:cs="Taher"/>
          <w:sz w:val="24"/>
          <w:szCs w:val="24"/>
          <w:rtl/>
        </w:rPr>
        <w:t>(</w:t>
      </w:r>
      <w:r>
        <w:rPr>
          <w:rFonts w:cs="Taher" w:hint="cs"/>
          <w:sz w:val="24"/>
          <w:szCs w:val="24"/>
          <w:rtl/>
        </w:rPr>
        <w:t>*</w:t>
      </w:r>
      <w:r w:rsidRPr="00CD3650">
        <w:rPr>
          <w:rFonts w:cs="Taher"/>
          <w:sz w:val="24"/>
          <w:szCs w:val="24"/>
          <w:rtl/>
        </w:rPr>
        <w:t>*)</w:t>
      </w:r>
      <w:r>
        <w:rPr>
          <w:rFonts w:cs="Taher" w:hint="cs"/>
          <w:sz w:val="24"/>
          <w:szCs w:val="24"/>
          <w:rtl/>
        </w:rPr>
        <w:t xml:space="preserve"> </w:t>
      </w:r>
      <w:r w:rsidRPr="00431ECA">
        <w:rPr>
          <w:rFonts w:cs="DanaFajr"/>
          <w:sz w:val="28"/>
          <w:szCs w:val="28"/>
          <w:rtl/>
          <w:lang w:bidi="fa-IR"/>
        </w:rPr>
        <w:t>طالب</w:t>
      </w:r>
      <w:r w:rsidRPr="00431ECA">
        <w:rPr>
          <w:rFonts w:cs="DanaFajr" w:hint="cs"/>
          <w:sz w:val="28"/>
          <w:szCs w:val="28"/>
          <w:rtl/>
          <w:lang w:bidi="fa-IR"/>
        </w:rPr>
        <w:t xml:space="preserve"> </w:t>
      </w:r>
      <w:r w:rsidRPr="00431ECA">
        <w:rPr>
          <w:rFonts w:cs="DanaFajr"/>
          <w:sz w:val="28"/>
          <w:szCs w:val="28"/>
          <w:rtl/>
          <w:lang w:bidi="fa-IR"/>
        </w:rPr>
        <w:t>د</w:t>
      </w:r>
      <w:r w:rsidRPr="00431ECA">
        <w:rPr>
          <w:rFonts w:cs="DanaFajr" w:hint="cs"/>
          <w:sz w:val="28"/>
          <w:szCs w:val="28"/>
          <w:rtl/>
          <w:lang w:bidi="fa-IR"/>
        </w:rPr>
        <w:t>ك</w:t>
      </w:r>
      <w:r w:rsidRPr="00431ECA">
        <w:rPr>
          <w:rFonts w:cs="DanaFajr"/>
          <w:sz w:val="28"/>
          <w:szCs w:val="28"/>
          <w:rtl/>
          <w:lang w:bidi="fa-IR"/>
        </w:rPr>
        <w:t>توراه</w:t>
      </w:r>
      <w:r w:rsidRPr="00431ECA">
        <w:rPr>
          <w:rFonts w:cs="DanaFajr" w:hint="cs"/>
          <w:sz w:val="28"/>
          <w:szCs w:val="28"/>
          <w:rtl/>
          <w:lang w:bidi="fa-IR"/>
        </w:rPr>
        <w:t xml:space="preserve"> في </w:t>
      </w:r>
      <w:r w:rsidRPr="00431ECA">
        <w:rPr>
          <w:rFonts w:cs="DanaFajr"/>
          <w:sz w:val="28"/>
          <w:szCs w:val="28"/>
          <w:rtl/>
          <w:lang w:bidi="fa-IR"/>
        </w:rPr>
        <w:t>جامعة آزاد ال</w:t>
      </w:r>
      <w:r w:rsidRPr="00431ECA">
        <w:rPr>
          <w:rFonts w:cs="DanaFajr" w:hint="cs"/>
          <w:sz w:val="28"/>
          <w:szCs w:val="28"/>
          <w:rtl/>
          <w:lang w:bidi="fa-IR"/>
        </w:rPr>
        <w:t>إسلاميّ</w:t>
      </w:r>
      <w:r w:rsidRPr="00431ECA">
        <w:rPr>
          <w:rFonts w:cs="DanaFajr"/>
          <w:sz w:val="28"/>
          <w:szCs w:val="28"/>
          <w:rtl/>
          <w:lang w:bidi="fa-IR"/>
        </w:rPr>
        <w:t>ة</w:t>
      </w:r>
      <w:r w:rsidRPr="00431ECA">
        <w:rPr>
          <w:rFonts w:cs="DanaFajr" w:hint="cs"/>
          <w:sz w:val="28"/>
          <w:szCs w:val="28"/>
          <w:rtl/>
          <w:lang w:bidi="fa-IR"/>
        </w:rPr>
        <w:t>،</w:t>
      </w:r>
      <w:r w:rsidRPr="00431ECA">
        <w:rPr>
          <w:rFonts w:cs="DanaFajr"/>
          <w:sz w:val="28"/>
          <w:szCs w:val="28"/>
          <w:rtl/>
          <w:lang w:bidi="fa-IR"/>
        </w:rPr>
        <w:t xml:space="preserve"> </w:t>
      </w:r>
      <w:r w:rsidRPr="00431ECA">
        <w:rPr>
          <w:rFonts w:cs="DanaFajr" w:hint="cs"/>
          <w:sz w:val="28"/>
          <w:szCs w:val="28"/>
          <w:rtl/>
          <w:lang w:bidi="fa-IR"/>
        </w:rPr>
        <w:t>فرع</w:t>
      </w:r>
      <w:r w:rsidRPr="00431ECA">
        <w:rPr>
          <w:rFonts w:cs="DanaFajr"/>
          <w:sz w:val="28"/>
          <w:szCs w:val="28"/>
          <w:rtl/>
          <w:lang w:bidi="fa-IR"/>
        </w:rPr>
        <w:t xml:space="preserve"> العلوم والتحقيقات</w:t>
      </w:r>
      <w:r w:rsidRPr="00431ECA">
        <w:rPr>
          <w:rFonts w:cs="DanaFajr" w:hint="cs"/>
          <w:sz w:val="28"/>
          <w:szCs w:val="28"/>
          <w:rtl/>
          <w:lang w:bidi="fa-IR"/>
        </w:rPr>
        <w:t>،</w:t>
      </w:r>
      <w:r w:rsidRPr="00431ECA">
        <w:rPr>
          <w:rFonts w:cs="DanaFajr"/>
          <w:sz w:val="28"/>
          <w:szCs w:val="28"/>
          <w:rtl/>
          <w:lang w:bidi="fa-IR"/>
        </w:rPr>
        <w:t xml:space="preserve"> في طهران</w:t>
      </w:r>
      <w:r w:rsidRPr="00431ECA">
        <w:rPr>
          <w:rFonts w:cs="DanaFajr" w:hint="cs"/>
          <w:sz w:val="28"/>
          <w:szCs w:val="28"/>
          <w:rtl/>
        </w:rPr>
        <w:t>.</w:t>
      </w:r>
    </w:p>
  </w:footnote>
  <w:footnote w:id="17">
    <w:p w:rsidR="00EF39C8" w:rsidRPr="00557066" w:rsidRDefault="00EF39C8" w:rsidP="00121E2C">
      <w:pPr>
        <w:pStyle w:val="FootnoteText"/>
        <w:spacing w:line="300" w:lineRule="exact"/>
        <w:ind w:firstLine="0"/>
        <w:rPr>
          <w:rtl/>
        </w:rPr>
      </w:pPr>
      <w:r w:rsidRPr="00CD3650">
        <w:rPr>
          <w:rFonts w:cs="Taher"/>
          <w:sz w:val="24"/>
          <w:szCs w:val="24"/>
          <w:rtl/>
        </w:rPr>
        <w:t>(*)</w:t>
      </w:r>
      <w:r>
        <w:rPr>
          <w:rFonts w:hint="cs"/>
          <w:sz w:val="27"/>
          <w:szCs w:val="27"/>
          <w:rtl/>
        </w:rPr>
        <w:t xml:space="preserve"> </w:t>
      </w:r>
      <w:r>
        <w:rPr>
          <w:rFonts w:cs="DanaFajr" w:hint="cs"/>
          <w:sz w:val="28"/>
          <w:szCs w:val="28"/>
          <w:rtl/>
        </w:rPr>
        <w:t>مفكّر عالمي متخصّص في الفكر الإسلامي، وأستاذ الأديان في جامعة فيرجينيا، وقد كتب هذه الصفحات تقديماً لأحد أعمال الأستاذ هيثم مزاحم في تطوير المرجعيّة الشيعية.</w:t>
      </w:r>
    </w:p>
  </w:footnote>
  <w:footnote w:id="18">
    <w:p w:rsidR="00EF39C8" w:rsidRPr="00557066" w:rsidRDefault="00EF39C8" w:rsidP="00121E2C">
      <w:pPr>
        <w:pStyle w:val="FootnoteText"/>
        <w:spacing w:line="300" w:lineRule="exact"/>
        <w:ind w:firstLine="0"/>
        <w:rPr>
          <w:rtl/>
        </w:rPr>
      </w:pPr>
      <w:r w:rsidRPr="00CD3650">
        <w:rPr>
          <w:rFonts w:cs="Taher"/>
          <w:sz w:val="24"/>
          <w:szCs w:val="24"/>
          <w:rtl/>
        </w:rPr>
        <w:t>(*)</w:t>
      </w:r>
      <w:r>
        <w:rPr>
          <w:rFonts w:cs="Taher" w:hint="cs"/>
          <w:sz w:val="24"/>
          <w:szCs w:val="24"/>
          <w:rtl/>
        </w:rPr>
        <w:t xml:space="preserve"> </w:t>
      </w:r>
      <w:r w:rsidRPr="0052427A">
        <w:rPr>
          <w:rFonts w:cs="DanaFajr" w:hint="cs"/>
          <w:sz w:val="28"/>
          <w:szCs w:val="28"/>
          <w:rtl/>
        </w:rPr>
        <w:t>باحث</w:t>
      </w:r>
      <w:r>
        <w:rPr>
          <w:rFonts w:cs="DanaFajr" w:hint="cs"/>
          <w:sz w:val="28"/>
          <w:szCs w:val="28"/>
          <w:rtl/>
        </w:rPr>
        <w:t>ٌ</w:t>
      </w:r>
      <w:r w:rsidRPr="0052427A">
        <w:rPr>
          <w:rFonts w:cs="DanaFajr" w:hint="cs"/>
          <w:sz w:val="28"/>
          <w:szCs w:val="28"/>
          <w:rtl/>
        </w:rPr>
        <w:t xml:space="preserve"> وأستاذ في الحوزة العلميّة، وعضو هيئة تحرير مجلّة فقه أهل البيت</w:t>
      </w:r>
      <w:r w:rsidRPr="00121E2C">
        <w:rPr>
          <w:rFonts w:cs="Taher" w:hint="cs"/>
          <w:sz w:val="22"/>
          <w:szCs w:val="22"/>
          <w:rtl/>
        </w:rPr>
        <w:t>^</w:t>
      </w:r>
      <w:r>
        <w:rPr>
          <w:rFonts w:cs="DanaFajr" w:hint="cs"/>
          <w:sz w:val="28"/>
          <w:szCs w:val="28"/>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1F2CB3">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9A6B8E" w:rsidRDefault="00EF39C8" w:rsidP="0046063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460634">
      <w:rPr>
        <w:rFonts w:cs="Ya-Ali"/>
        <w:i/>
        <w:iCs/>
        <w:sz w:val="20"/>
        <w:szCs w:val="22"/>
        <w:rtl/>
      </w:rPr>
      <w:t>أصول</w:t>
    </w:r>
    <w:r w:rsidRPr="00460634">
      <w:rPr>
        <w:rFonts w:cs="Ya-Ali"/>
        <w:i/>
        <w:iCs/>
        <w:sz w:val="20"/>
        <w:szCs w:val="22"/>
      </w:rPr>
      <w:t xml:space="preserve"> </w:t>
    </w:r>
    <w:r w:rsidRPr="00460634">
      <w:rPr>
        <w:rFonts w:cs="Ya-Ali"/>
        <w:i/>
        <w:iCs/>
        <w:sz w:val="20"/>
        <w:szCs w:val="22"/>
        <w:rtl/>
      </w:rPr>
      <w:t>الفقه</w:t>
    </w:r>
    <w:r w:rsidRPr="00460634">
      <w:rPr>
        <w:rFonts w:cs="Ya-Ali"/>
        <w:i/>
        <w:iCs/>
        <w:sz w:val="20"/>
        <w:szCs w:val="22"/>
      </w:rPr>
      <w:t xml:space="preserve"> </w:t>
    </w:r>
    <w:r w:rsidRPr="00460634">
      <w:rPr>
        <w:rFonts w:cs="Ya-Ali"/>
        <w:i/>
        <w:iCs/>
        <w:sz w:val="20"/>
        <w:szCs w:val="22"/>
        <w:rtl/>
      </w:rPr>
      <w:t>وتطوُّر</w:t>
    </w:r>
    <w:r w:rsidRPr="00460634">
      <w:rPr>
        <w:rFonts w:cs="Ya-Ali"/>
        <w:i/>
        <w:iCs/>
        <w:sz w:val="20"/>
        <w:szCs w:val="22"/>
      </w:rPr>
      <w:t xml:space="preserve"> </w:t>
    </w:r>
    <w:r w:rsidRPr="00460634">
      <w:rPr>
        <w:rFonts w:cs="Ya-Ali"/>
        <w:i/>
        <w:iCs/>
        <w:sz w:val="20"/>
        <w:szCs w:val="22"/>
        <w:rtl/>
      </w:rPr>
      <w:t>فكرة</w:t>
    </w:r>
    <w:r w:rsidRPr="00460634">
      <w:rPr>
        <w:rFonts w:cs="Ya-Ali"/>
        <w:i/>
        <w:iCs/>
        <w:sz w:val="20"/>
        <w:szCs w:val="22"/>
      </w:rPr>
      <w:t xml:space="preserve"> </w:t>
    </w:r>
    <w:r w:rsidRPr="00460634">
      <w:rPr>
        <w:rFonts w:cs="Ya-Ali"/>
        <w:i/>
        <w:iCs/>
        <w:sz w:val="20"/>
        <w:szCs w:val="22"/>
        <w:rtl/>
      </w:rPr>
      <w:t>العقلانيّة</w:t>
    </w:r>
    <w:r w:rsidRPr="00460634">
      <w:rPr>
        <w:rFonts w:cs="Ya-Ali"/>
        <w:i/>
        <w:iCs/>
        <w:sz w:val="20"/>
        <w:szCs w:val="22"/>
      </w:rPr>
      <w:t xml:space="preserve"> </w:t>
    </w:r>
    <w:r w:rsidRPr="00460634">
      <w:rPr>
        <w:rFonts w:cs="Ya-Ali"/>
        <w:i/>
        <w:iCs/>
        <w:sz w:val="20"/>
        <w:szCs w:val="22"/>
        <w:rtl/>
      </w:rPr>
      <w:t>في</w:t>
    </w:r>
    <w:r w:rsidRPr="00460634">
      <w:rPr>
        <w:rFonts w:cs="Ya-Ali"/>
        <w:i/>
        <w:iCs/>
        <w:sz w:val="20"/>
        <w:szCs w:val="22"/>
      </w:rPr>
      <w:t xml:space="preserve"> </w:t>
    </w:r>
    <w:r w:rsidRPr="00460634">
      <w:rPr>
        <w:rFonts w:cs="Ya-Ali"/>
        <w:i/>
        <w:iCs/>
        <w:sz w:val="20"/>
        <w:szCs w:val="22"/>
        <w:rtl/>
      </w:rPr>
      <w:t>المجال</w:t>
    </w:r>
    <w:r w:rsidRPr="00460634">
      <w:rPr>
        <w:rFonts w:cs="Ya-Ali"/>
        <w:i/>
        <w:iCs/>
        <w:sz w:val="20"/>
        <w:szCs w:val="22"/>
      </w:rPr>
      <w:t xml:space="preserve"> </w:t>
    </w:r>
    <w:r w:rsidRPr="00460634">
      <w:rPr>
        <w:rFonts w:cs="Ya-Ali"/>
        <w:i/>
        <w:iCs/>
        <w:sz w:val="20"/>
        <w:szCs w:val="22"/>
        <w:rtl/>
      </w:rPr>
      <w:t>الإسلاميّ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1F2CB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E36B4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CC05B6">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د. عبد الأمير كاظم زاهد</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CC05B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CC05B6">
      <w:rPr>
        <w:rFonts w:cs="Ya-Ali"/>
        <w:i/>
        <w:iCs/>
        <w:sz w:val="20"/>
        <w:szCs w:val="22"/>
        <w:rtl/>
      </w:rPr>
      <w:t>قوانين الفهم ال</w:t>
    </w:r>
    <w:r>
      <w:rPr>
        <w:rFonts w:cs="Ya-Ali"/>
        <w:i/>
        <w:iCs/>
        <w:sz w:val="20"/>
        <w:szCs w:val="22"/>
        <w:rtl/>
      </w:rPr>
      <w:t>اجتماعيّ</w:t>
    </w:r>
    <w:r w:rsidRPr="00CC05B6">
      <w:rPr>
        <w:rFonts w:cs="Ya-Ali"/>
        <w:i/>
        <w:iCs/>
        <w:sz w:val="20"/>
        <w:szCs w:val="22"/>
        <w:rtl/>
      </w:rPr>
      <w:t xml:space="preserve"> لل</w:t>
    </w:r>
    <w:r>
      <w:rPr>
        <w:rFonts w:cs="Ya-Ali"/>
        <w:i/>
        <w:iCs/>
        <w:sz w:val="20"/>
        <w:szCs w:val="22"/>
        <w:rtl/>
      </w:rPr>
      <w:t xml:space="preserve">نصّ </w:t>
    </w:r>
    <w:r w:rsidRPr="00CC05B6">
      <w:rPr>
        <w:rFonts w:cs="Ya-Ali"/>
        <w:i/>
        <w:iCs/>
        <w:sz w:val="20"/>
        <w:szCs w:val="22"/>
        <w:rtl/>
      </w:rPr>
      <w:t>وجدلي</w:t>
    </w:r>
    <w:r>
      <w:rPr>
        <w:rFonts w:cs="Ya-Ali" w:hint="cs"/>
        <w:i/>
        <w:iCs/>
        <w:sz w:val="20"/>
        <w:szCs w:val="22"/>
        <w:rtl/>
      </w:rPr>
      <w:t>ّ</w:t>
    </w:r>
    <w:r w:rsidRPr="00CC05B6">
      <w:rPr>
        <w:rFonts w:cs="Ya-Ali"/>
        <w:i/>
        <w:iCs/>
        <w:sz w:val="20"/>
        <w:szCs w:val="22"/>
        <w:rtl/>
      </w:rPr>
      <w:t>ة صنع المنهج</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9676CA">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CA7959" w:rsidRDefault="00EF39C8" w:rsidP="001A1F08">
    <w:pPr>
      <w:pStyle w:val="Footer"/>
      <w:spacing w:after="240" w:line="200" w:lineRule="exact"/>
      <w:ind w:firstLine="0"/>
      <w:rPr>
        <w:i/>
        <w:iCs/>
        <w:rtl/>
      </w:rPr>
    </w:pPr>
    <w:r w:rsidRPr="004722AB">
      <w:rPr>
        <w:rFonts w:ascii="Arial" w:hAnsi="Arial" w:cs="Arial"/>
        <w:sz w:val="72"/>
        <w:szCs w:val="72"/>
        <w:vertAlign w:val="subscript"/>
        <w:rtl/>
      </w:rPr>
      <w:t>•</w:t>
    </w:r>
    <w:r>
      <w:rPr>
        <w:rFonts w:ascii="Arial" w:hAnsi="Arial" w:cs="Arial" w:hint="cs"/>
        <w:sz w:val="72"/>
        <w:szCs w:val="72"/>
        <w:vertAlign w:val="subscript"/>
        <w:rtl/>
      </w:rPr>
      <w:t xml:space="preserve"> </w:t>
    </w:r>
    <w:r>
      <w:rPr>
        <w:rFonts w:cs="Ya-Ali" w:hint="cs"/>
        <w:i/>
        <w:iCs/>
        <w:sz w:val="24"/>
        <w:szCs w:val="24"/>
        <w:rtl/>
      </w:rPr>
      <w:t>د. الشيخ حسن آقا نظري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8A537D" w:rsidRDefault="00EF39C8" w:rsidP="008A537D">
    <w:pPr>
      <w:pStyle w:val="Header"/>
      <w:rPr>
        <w:szCs w:val="28"/>
        <w:rtl/>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1A1F08">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CC05B6">
      <w:rPr>
        <w:rFonts w:cs="Ya-Ali"/>
        <w:i/>
        <w:iCs/>
        <w:sz w:val="20"/>
        <w:szCs w:val="22"/>
        <w:rtl/>
      </w:rPr>
      <w:t>ال</w:t>
    </w:r>
    <w:r>
      <w:rPr>
        <w:rFonts w:cs="Ya-Ali"/>
        <w:i/>
        <w:iCs/>
        <w:sz w:val="20"/>
        <w:szCs w:val="22"/>
        <w:rtl/>
      </w:rPr>
      <w:t>مسؤوليّ</w:t>
    </w:r>
    <w:r w:rsidRPr="00CC05B6">
      <w:rPr>
        <w:rFonts w:cs="Ya-Ali"/>
        <w:i/>
        <w:iCs/>
        <w:sz w:val="20"/>
        <w:szCs w:val="22"/>
        <w:rtl/>
      </w:rPr>
      <w:t>ات ال</w:t>
    </w:r>
    <w:r>
      <w:rPr>
        <w:rFonts w:cs="Ya-Ali"/>
        <w:i/>
        <w:iCs/>
        <w:sz w:val="20"/>
        <w:szCs w:val="22"/>
        <w:rtl/>
      </w:rPr>
      <w:t>اقتصاديّ</w:t>
    </w:r>
    <w:r w:rsidRPr="00CC05B6">
      <w:rPr>
        <w:rFonts w:cs="Ya-Ali"/>
        <w:i/>
        <w:iCs/>
        <w:sz w:val="20"/>
        <w:szCs w:val="22"/>
        <w:rtl/>
      </w:rPr>
      <w:t xml:space="preserve">ة </w:t>
    </w:r>
    <w:r>
      <w:rPr>
        <w:rFonts w:cs="Ya-Ali" w:hint="cs"/>
        <w:i/>
        <w:iCs/>
        <w:sz w:val="20"/>
        <w:szCs w:val="22"/>
        <w:rtl/>
      </w:rPr>
      <w:t>للدولة</w:t>
    </w:r>
    <w:r w:rsidRPr="00CC05B6">
      <w:rPr>
        <w:rFonts w:cs="Ya-Ali"/>
        <w:i/>
        <w:iCs/>
        <w:sz w:val="20"/>
        <w:szCs w:val="22"/>
        <w:rtl/>
      </w:rPr>
      <w:t xml:space="preserve"> ال</w:t>
    </w:r>
    <w:r>
      <w:rPr>
        <w:rFonts w:cs="Ya-Ali"/>
        <w:i/>
        <w:iCs/>
        <w:sz w:val="20"/>
        <w:szCs w:val="22"/>
        <w:rtl/>
      </w:rPr>
      <w:t>إسلاميّ</w:t>
    </w:r>
    <w:r w:rsidRPr="00CC05B6">
      <w:rPr>
        <w:rFonts w:cs="Ya-Ali"/>
        <w:i/>
        <w:iCs/>
        <w:sz w:val="20"/>
        <w:szCs w:val="22"/>
        <w:rtl/>
      </w:rPr>
      <w:t>ة</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9676CA">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FF174E" w:rsidRDefault="00EF39C8" w:rsidP="00CC05B6">
    <w:pPr>
      <w:pStyle w:val="Footer"/>
      <w:spacing w:after="240" w:line="200" w:lineRule="exact"/>
      <w:ind w:firstLine="0"/>
      <w:rPr>
        <w:i/>
        <w:iCs/>
        <w:rtl/>
      </w:rPr>
    </w:pPr>
    <w:r w:rsidRPr="004722AB">
      <w:rPr>
        <w:rFonts w:ascii="Arial" w:hAnsi="Arial" w:cs="Arial"/>
        <w:sz w:val="72"/>
        <w:szCs w:val="72"/>
        <w:vertAlign w:val="subscript"/>
        <w:rtl/>
      </w:rPr>
      <w:t>•</w:t>
    </w:r>
    <w:r>
      <w:rPr>
        <w:rFonts w:cs="Ya-Ali" w:hint="cs"/>
        <w:i/>
        <w:iCs/>
        <w:sz w:val="24"/>
        <w:szCs w:val="24"/>
        <w:rtl/>
      </w:rPr>
      <w:t xml:space="preserve"> الشيخ حيدر حبّ الله</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CC05B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CC05B6">
      <w:rPr>
        <w:rFonts w:cs="Ya-Ali"/>
        <w:i/>
        <w:iCs/>
        <w:sz w:val="20"/>
        <w:szCs w:val="22"/>
        <w:rtl/>
      </w:rPr>
      <w:t>شرط الإيمان ال</w:t>
    </w:r>
    <w:r>
      <w:rPr>
        <w:rFonts w:cs="Ya-Ali"/>
        <w:i/>
        <w:iCs/>
        <w:sz w:val="20"/>
        <w:szCs w:val="22"/>
        <w:rtl/>
      </w:rPr>
      <w:t>مذهبيّ</w:t>
    </w:r>
    <w:r w:rsidRPr="00CC05B6">
      <w:rPr>
        <w:rFonts w:cs="Ya-Ali"/>
        <w:i/>
        <w:iCs/>
        <w:sz w:val="20"/>
        <w:szCs w:val="22"/>
        <w:rtl/>
      </w:rPr>
      <w:t xml:space="preserve"> في استحقاق الخمس والزكاة</w:t>
    </w:r>
    <w:r>
      <w:rPr>
        <w:rFonts w:cs="Ya-Ali" w:hint="cs"/>
        <w:i/>
        <w:iCs/>
        <w:sz w:val="20"/>
        <w:szCs w:val="22"/>
        <w:rtl/>
      </w:rPr>
      <w:t>، مطالعة فقهيّة استدلاليّة</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9676CA">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CC05B6">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ضياء الدين المحمودي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AC0AE5" w:rsidRDefault="00EF39C8" w:rsidP="00557C97">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حيدر حبّ الله</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67180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آثار المنطق والفلسفة على أصول الفقه،</w:t>
    </w:r>
    <w:r w:rsidRPr="00671804">
      <w:rPr>
        <w:rFonts w:hint="cs"/>
        <w:sz w:val="32"/>
        <w:szCs w:val="36"/>
        <w:rtl/>
      </w:rPr>
      <w:t xml:space="preserve"> </w:t>
    </w:r>
    <w:r w:rsidRPr="00671804">
      <w:rPr>
        <w:rFonts w:cs="Ya-Ali" w:hint="cs"/>
        <w:i/>
        <w:iCs/>
        <w:sz w:val="20"/>
        <w:szCs w:val="22"/>
        <w:rtl/>
      </w:rPr>
      <w:t>التعاريف المنطقيّة وتعريف أصول الفقه وموضوعه</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D2412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خالد الغفوري</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515463">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CC05B6">
      <w:rPr>
        <w:rFonts w:cs="Ya-Ali"/>
        <w:i/>
        <w:iCs/>
        <w:sz w:val="20"/>
        <w:szCs w:val="22"/>
        <w:rtl/>
      </w:rPr>
      <w:t>إرث الزوجة من العقار، قراءة جديدة لل</w:t>
    </w:r>
    <w:r>
      <w:rPr>
        <w:rFonts w:cs="Ya-Ali"/>
        <w:i/>
        <w:iCs/>
        <w:sz w:val="20"/>
        <w:szCs w:val="22"/>
        <w:rtl/>
      </w:rPr>
      <w:t>نص</w:t>
    </w:r>
    <w:r>
      <w:rPr>
        <w:rFonts w:cs="Ya-Ali" w:hint="cs"/>
        <w:i/>
        <w:iCs/>
        <w:sz w:val="20"/>
        <w:szCs w:val="22"/>
        <w:rtl/>
      </w:rPr>
      <w:t>ّ</w:t>
    </w:r>
    <w:r>
      <w:rPr>
        <w:rFonts w:cs="Ya-Ali"/>
        <w:i/>
        <w:iCs/>
        <w:sz w:val="20"/>
        <w:szCs w:val="22"/>
        <w:rtl/>
      </w:rPr>
      <w:t xml:space="preserve"> </w:t>
    </w:r>
    <w:r w:rsidRPr="00CC05B6">
      <w:rPr>
        <w:rFonts w:cs="Ya-Ali"/>
        <w:i/>
        <w:iCs/>
        <w:sz w:val="20"/>
        <w:szCs w:val="22"/>
        <w:rtl/>
      </w:rPr>
      <w:t>ال</w:t>
    </w:r>
    <w:r>
      <w:rPr>
        <w:rFonts w:cs="Ya-Ali"/>
        <w:i/>
        <w:iCs/>
        <w:sz w:val="20"/>
        <w:szCs w:val="22"/>
        <w:rtl/>
      </w:rPr>
      <w:t>قرآنيّ</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2973B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D2412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مشتاق بن موسى اللواتي</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343603">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D24122">
      <w:rPr>
        <w:rFonts w:cs="Ya-Ali"/>
        <w:i/>
        <w:iCs/>
        <w:sz w:val="20"/>
        <w:szCs w:val="22"/>
        <w:rtl/>
      </w:rPr>
      <w:t>التحريف في السيرة الحسينية</w:t>
    </w:r>
    <w:r>
      <w:rPr>
        <w:rFonts w:cs="Ya-Ali" w:hint="cs"/>
        <w:i/>
        <w:iCs/>
        <w:sz w:val="20"/>
        <w:szCs w:val="22"/>
        <w:rtl/>
      </w:rPr>
      <w:t>، مناقشة لمقالات السردرودي في مجلّة (نصوص معاصرة)</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2973B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9A6B8E" w:rsidRDefault="00EF39C8" w:rsidP="009A6B8E">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عنوان المقالة الأولى</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D2412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علي دهيني</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D24122">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أحكام الشعائر الحسينية / القسم الثاني</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2973B2">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D2412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أ. جلال وهابي همابادي / د. كاظم قاضي زاده</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FC5A3F">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قواعد التعامل مع أهل الكتاب، جولة في معطيات الكتاب والسنّة</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2973B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D2412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أحمد عابديني</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CF2265">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آلة الذبح، مطالعة في الأحاديث والموقف الفقهي</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D2412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يحيى رضا جاد</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D24122">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D24122">
      <w:rPr>
        <w:rFonts w:cs="Ya-Ali"/>
        <w:i/>
        <w:iCs/>
        <w:sz w:val="20"/>
        <w:szCs w:val="22"/>
        <w:rtl/>
      </w:rPr>
      <w:t>فقه الغناء والموسيقى، دراسة تأصيلي</w:t>
    </w:r>
    <w:r>
      <w:rPr>
        <w:rFonts w:cs="Ya-Ali" w:hint="cs"/>
        <w:i/>
        <w:iCs/>
        <w:sz w:val="20"/>
        <w:szCs w:val="22"/>
        <w:rtl/>
      </w:rPr>
      <w:t>ّ</w:t>
    </w:r>
    <w:r w:rsidRPr="00D24122">
      <w:rPr>
        <w:rFonts w:cs="Ya-Ali"/>
        <w:i/>
        <w:iCs/>
        <w:sz w:val="20"/>
        <w:szCs w:val="22"/>
        <w:rtl/>
      </w:rPr>
      <w:t>ة تجديدي</w:t>
    </w:r>
    <w:r>
      <w:rPr>
        <w:rFonts w:cs="Ya-Ali" w:hint="cs"/>
        <w:i/>
        <w:iCs/>
        <w:sz w:val="20"/>
        <w:szCs w:val="22"/>
        <w:rtl/>
      </w:rPr>
      <w:t>ّ</w:t>
    </w:r>
    <w:r w:rsidRPr="00D24122">
      <w:rPr>
        <w:rFonts w:cs="Ya-Ali"/>
        <w:i/>
        <w:iCs/>
        <w:sz w:val="20"/>
        <w:szCs w:val="22"/>
        <w:rtl/>
      </w:rPr>
      <w:t xml:space="preserve">ة في ضوء </w:t>
    </w:r>
    <w:r w:rsidRPr="00CF2265">
      <w:rPr>
        <w:rFonts w:cs="Ya-Ali"/>
        <w:i/>
        <w:iCs/>
        <w:sz w:val="22"/>
        <w:szCs w:val="22"/>
        <w:rtl/>
      </w:rPr>
      <w:t>القرآن</w:t>
    </w:r>
    <w:r w:rsidRPr="00CF2265">
      <w:rPr>
        <w:rFonts w:cs="Ya-Ali" w:hint="cs"/>
        <w:i/>
        <w:iCs/>
        <w:sz w:val="22"/>
        <w:szCs w:val="22"/>
        <w:rtl/>
      </w:rPr>
      <w:t xml:space="preserve"> والسنّة والمقاصد</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D24122">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D24122">
      <w:rPr>
        <w:rFonts w:cs="Ya-Ali"/>
        <w:i/>
        <w:iCs/>
        <w:sz w:val="20"/>
        <w:szCs w:val="22"/>
        <w:rtl/>
      </w:rPr>
      <w:t>فقه الغناء والموسيقى، دراسة تأصيلي</w:t>
    </w:r>
    <w:r>
      <w:rPr>
        <w:rFonts w:cs="Ya-Ali" w:hint="cs"/>
        <w:i/>
        <w:iCs/>
        <w:sz w:val="20"/>
        <w:szCs w:val="22"/>
        <w:rtl/>
      </w:rPr>
      <w:t>ّ</w:t>
    </w:r>
    <w:r w:rsidRPr="00D24122">
      <w:rPr>
        <w:rFonts w:cs="Ya-Ali"/>
        <w:i/>
        <w:iCs/>
        <w:sz w:val="20"/>
        <w:szCs w:val="22"/>
        <w:rtl/>
      </w:rPr>
      <w:t>ة تجديدي</w:t>
    </w:r>
    <w:r>
      <w:rPr>
        <w:rFonts w:cs="Ya-Ali" w:hint="cs"/>
        <w:i/>
        <w:iCs/>
        <w:sz w:val="20"/>
        <w:szCs w:val="22"/>
        <w:rtl/>
      </w:rPr>
      <w:t>ّ</w:t>
    </w:r>
    <w:r w:rsidRPr="00D24122">
      <w:rPr>
        <w:rFonts w:cs="Ya-Ali"/>
        <w:i/>
        <w:iCs/>
        <w:sz w:val="20"/>
        <w:szCs w:val="22"/>
        <w:rtl/>
      </w:rPr>
      <w:t xml:space="preserve">ة في ضوء </w:t>
    </w:r>
    <w:r w:rsidRPr="00CF2265">
      <w:rPr>
        <w:rFonts w:cs="Ya-Ali"/>
        <w:i/>
        <w:iCs/>
        <w:sz w:val="22"/>
        <w:szCs w:val="22"/>
        <w:rtl/>
      </w:rPr>
      <w:t>القرآن</w:t>
    </w:r>
    <w:r w:rsidRPr="00CF2265">
      <w:rPr>
        <w:rFonts w:cs="Ya-Ali" w:hint="cs"/>
        <w:i/>
        <w:iCs/>
        <w:sz w:val="22"/>
        <w:szCs w:val="22"/>
        <w:rtl/>
      </w:rPr>
      <w:t xml:space="preserve"> والسنّة والمقاصد</w:t>
    </w:r>
    <w:r>
      <w:rPr>
        <w:rFonts w:cs="Ya-Ali" w:hint="cs"/>
        <w:i/>
        <w:iCs/>
        <w:sz w:val="22"/>
        <w:szCs w:val="22"/>
        <w:rtl/>
      </w:rPr>
      <w:t xml:space="preserve"> </w:t>
    </w:r>
    <w:r>
      <w:rPr>
        <w:rFonts w:cs="Ya-Ali"/>
        <w:i/>
        <w:iCs/>
        <w:sz w:val="22"/>
        <w:szCs w:val="22"/>
      </w:rPr>
      <w:t>/</w:t>
    </w:r>
    <w:r>
      <w:rPr>
        <w:rFonts w:cs="Ya-Ali" w:hint="cs"/>
        <w:i/>
        <w:iCs/>
        <w:sz w:val="22"/>
        <w:szCs w:val="22"/>
        <w:rtl/>
      </w:rPr>
      <w:t xml:space="preserve"> القسم الثاني</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186B9F">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D24122">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محمّد إبراهيم شمس ناتري / أ. إبراهيم زارع</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9A6B8E" w:rsidRDefault="00EF39C8" w:rsidP="001A6C2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1A6C24">
      <w:rPr>
        <w:rFonts w:cs="Ya-Ali"/>
        <w:i/>
        <w:iCs/>
        <w:sz w:val="20"/>
        <w:szCs w:val="22"/>
        <w:rtl/>
      </w:rPr>
      <w:t>نقد المتن في التجربة الإماميّة</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657216">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عقوبة الارتداد، محاولة لإثبات البعد الولائي</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186B9F">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EF39C8">
    <w:pPr>
      <w:pStyle w:val="Footer"/>
      <w:spacing w:after="240" w:line="200" w:lineRule="exact"/>
      <w:ind w:firstLine="0"/>
      <w:rPr>
        <w:rtl/>
        <w:lang w:bidi="fa-IR"/>
      </w:rPr>
    </w:pPr>
    <w:r w:rsidRPr="004722AB">
      <w:rPr>
        <w:rFonts w:ascii="Arial" w:hAnsi="Arial" w:cs="Arial"/>
        <w:sz w:val="72"/>
        <w:szCs w:val="72"/>
        <w:vertAlign w:val="subscript"/>
        <w:rtl/>
      </w:rPr>
      <w:t>•</w:t>
    </w:r>
    <w:r>
      <w:rPr>
        <w:rFonts w:cs="Ya-Ali" w:hint="cs"/>
        <w:i/>
        <w:iCs/>
        <w:sz w:val="24"/>
        <w:szCs w:val="24"/>
        <w:rtl/>
      </w:rPr>
      <w:t xml:space="preserve"> د. محمّد رضا آيتي / أ. عبد الجبّار </w:t>
    </w:r>
    <w:r w:rsidRPr="00D24122">
      <w:rPr>
        <w:rFonts w:cs="Ya-Ali"/>
        <w:i/>
        <w:iCs/>
        <w:sz w:val="24"/>
        <w:szCs w:val="24"/>
        <w:rtl/>
      </w:rPr>
      <w:t>الزرگوشي</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402664">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D24122">
      <w:rPr>
        <w:rFonts w:cs="Ya-Ali"/>
        <w:i/>
        <w:iCs/>
        <w:sz w:val="20"/>
        <w:szCs w:val="22"/>
        <w:rtl/>
      </w:rPr>
      <w:t>سجن المدين</w:t>
    </w:r>
    <w:r>
      <w:rPr>
        <w:rFonts w:cs="Ya-Ali" w:hint="cs"/>
        <w:i/>
        <w:iCs/>
        <w:sz w:val="20"/>
        <w:szCs w:val="22"/>
        <w:rtl/>
      </w:rPr>
      <w:t>، دراسة فقهية مقارنة</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186B9F">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765E44">
    <w:pPr>
      <w:pStyle w:val="Footer"/>
      <w:spacing w:after="240" w:line="200" w:lineRule="exact"/>
      <w:ind w:firstLine="0"/>
      <w:rPr>
        <w:rtl/>
        <w:lang w:bidi="fa-IR"/>
      </w:rPr>
    </w:pPr>
    <w:r w:rsidRPr="004722AB">
      <w:rPr>
        <w:rFonts w:ascii="Arial" w:hAnsi="Arial" w:cs="Arial"/>
        <w:sz w:val="72"/>
        <w:szCs w:val="72"/>
        <w:vertAlign w:val="subscript"/>
        <w:rtl/>
      </w:rPr>
      <w:t>•</w:t>
    </w:r>
    <w:r>
      <w:rPr>
        <w:rFonts w:cs="Ya-Ali" w:hint="cs"/>
        <w:i/>
        <w:iCs/>
        <w:sz w:val="24"/>
        <w:szCs w:val="24"/>
        <w:rtl/>
      </w:rPr>
      <w:t xml:space="preserve"> البروفسور عبد العزيز ساشدينا</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C93211">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حيدر حب الله</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BC73CB">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ولاية الفقيه في الفقه الشيعيّ</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4124C5">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الشيخ صفاء الدين الخزرجي</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2647C9" w:rsidRDefault="00EF39C8" w:rsidP="00121E2C">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w:t>
    </w:r>
    <w:r w:rsidRPr="004124C5">
      <w:rPr>
        <w:rFonts w:cs="Ya-Ali"/>
        <w:i/>
        <w:iCs/>
        <w:sz w:val="20"/>
        <w:szCs w:val="22"/>
        <w:rtl/>
      </w:rPr>
      <w:t>ولاية الفقيه بين التجديد ال</w:t>
    </w:r>
    <w:r>
      <w:rPr>
        <w:rFonts w:cs="Ya-Ali"/>
        <w:i/>
        <w:iCs/>
        <w:sz w:val="20"/>
        <w:szCs w:val="22"/>
        <w:rtl/>
      </w:rPr>
      <w:t>كلاميّ</w:t>
    </w:r>
    <w:r w:rsidRPr="004124C5">
      <w:rPr>
        <w:rFonts w:cs="Ya-Ali"/>
        <w:i/>
        <w:iCs/>
        <w:sz w:val="20"/>
        <w:szCs w:val="22"/>
        <w:rtl/>
      </w:rPr>
      <w:t xml:space="preserve"> وال</w:t>
    </w:r>
    <w:r>
      <w:rPr>
        <w:rFonts w:cs="Ya-Ali"/>
        <w:i/>
        <w:iCs/>
        <w:sz w:val="20"/>
        <w:szCs w:val="22"/>
        <w:rtl/>
      </w:rPr>
      <w:t>فقهيّ</w:t>
    </w:r>
    <w:r w:rsidRPr="004124C5">
      <w:rPr>
        <w:rFonts w:cs="Ya-Ali" w:hint="cs"/>
        <w:i/>
        <w:iCs/>
        <w:sz w:val="20"/>
        <w:szCs w:val="22"/>
        <w:rtl/>
      </w:rPr>
      <w:t xml:space="preserve">، مداخلة </w:t>
    </w:r>
    <w:r>
      <w:rPr>
        <w:rFonts w:cs="Ya-Ali" w:hint="cs"/>
        <w:i/>
        <w:iCs/>
        <w:sz w:val="20"/>
        <w:szCs w:val="22"/>
        <w:rtl/>
      </w:rPr>
      <w:t>نقديّ</w:t>
    </w:r>
    <w:r w:rsidRPr="004124C5">
      <w:rPr>
        <w:rFonts w:cs="Ya-Ali" w:hint="cs"/>
        <w:i/>
        <w:iCs/>
        <w:sz w:val="20"/>
        <w:szCs w:val="22"/>
        <w:rtl/>
      </w:rPr>
      <w:t>ة مع الكاتب عمران سميح نزّال</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345FD6">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DB531E">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Default="00EF39C8" w:rsidP="008A46D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9A6B8E" w:rsidRDefault="00EF39C8" w:rsidP="00C93211">
    <w:pPr>
      <w:pStyle w:val="Footer"/>
      <w:spacing w:after="240" w:line="200" w:lineRule="exact"/>
      <w:ind w:firstLine="0"/>
      <w:jc w:val="right"/>
      <w:rPr>
        <w:rFonts w:cs="Ya-Ali"/>
        <w:i/>
        <w:iCs/>
        <w:rtl/>
      </w:rPr>
    </w:pPr>
    <w:r w:rsidRPr="00771348">
      <w:rPr>
        <w:rFonts w:ascii="Arial" w:hAnsi="Arial" w:cs="Arial"/>
        <w:b/>
        <w:bCs/>
        <w:sz w:val="66"/>
        <w:szCs w:val="66"/>
        <w:vertAlign w:val="subscript"/>
        <w:rtl/>
      </w:rPr>
      <w:t>•</w:t>
    </w:r>
    <w:r>
      <w:rPr>
        <w:rFonts w:cs="Ya-Ali" w:hint="cs"/>
        <w:i/>
        <w:iCs/>
        <w:sz w:val="20"/>
        <w:szCs w:val="22"/>
        <w:rtl/>
      </w:rPr>
      <w:t xml:space="preserve"> نقد المتن في التجربة الإمامية</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C8" w:rsidRPr="00325D2F" w:rsidRDefault="00EF39C8" w:rsidP="00A2588E">
    <w:pPr>
      <w:pStyle w:val="Footer"/>
      <w:spacing w:after="240" w:line="200" w:lineRule="exact"/>
      <w:ind w:firstLine="0"/>
      <w:rPr>
        <w:rtl/>
      </w:rPr>
    </w:pPr>
    <w:r w:rsidRPr="004722AB">
      <w:rPr>
        <w:rFonts w:ascii="Arial" w:hAnsi="Arial" w:cs="Arial"/>
        <w:sz w:val="72"/>
        <w:szCs w:val="72"/>
        <w:vertAlign w:val="subscript"/>
        <w:rtl/>
      </w:rPr>
      <w:t>•</w:t>
    </w:r>
    <w:r>
      <w:rPr>
        <w:rFonts w:cs="Ya-Ali" w:hint="cs"/>
        <w:i/>
        <w:iCs/>
        <w:sz w:val="24"/>
        <w:szCs w:val="24"/>
        <w:rtl/>
      </w:rPr>
      <w:t xml:space="preserve"> د. زكي الميلاد</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FBA54E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3BCF55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0558625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1A28D34"/>
    <w:lvl w:ilvl="0">
      <w:start w:val="1"/>
      <w:numFmt w:val="decimal"/>
      <w:pStyle w:val="ListNumber2"/>
      <w:lvlText w:val="%1."/>
      <w:lvlJc w:val="left"/>
      <w:pPr>
        <w:tabs>
          <w:tab w:val="num" w:pos="720"/>
        </w:tabs>
        <w:ind w:left="720" w:hanging="360"/>
      </w:pPr>
    </w:lvl>
  </w:abstractNum>
  <w:abstractNum w:abstractNumId="4">
    <w:nsid w:val="FFFFFF80"/>
    <w:multiLevelType w:val="singleLevel"/>
    <w:tmpl w:val="9924622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B2C896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DBEF88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0E87B8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CF82D0E"/>
    <w:lvl w:ilvl="0">
      <w:start w:val="1"/>
      <w:numFmt w:val="decimal"/>
      <w:pStyle w:val="ListNumber"/>
      <w:lvlText w:val="%1."/>
      <w:lvlJc w:val="left"/>
      <w:pPr>
        <w:tabs>
          <w:tab w:val="num" w:pos="360"/>
        </w:tabs>
        <w:ind w:left="360" w:hanging="360"/>
      </w:pPr>
    </w:lvl>
  </w:abstractNum>
  <w:abstractNum w:abstractNumId="9">
    <w:nsid w:val="FFFFFF89"/>
    <w:multiLevelType w:val="singleLevel"/>
    <w:tmpl w:val="2D9288E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27576F"/>
    <w:multiLevelType w:val="hybridMultilevel"/>
    <w:tmpl w:val="5D2013CC"/>
    <w:lvl w:ilvl="0" w:tplc="20FA586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DD004E"/>
    <w:multiLevelType w:val="hybridMultilevel"/>
    <w:tmpl w:val="7C16FED2"/>
    <w:lvl w:ilvl="0" w:tplc="467672E0">
      <w:numFmt w:val="bullet"/>
      <w:lvlText w:val="-"/>
      <w:lvlJc w:val="left"/>
      <w:pPr>
        <w:tabs>
          <w:tab w:val="num" w:pos="720"/>
        </w:tabs>
        <w:ind w:left="720" w:hanging="360"/>
      </w:pPr>
      <w:rPr>
        <w:rFonts w:ascii="Arial" w:eastAsia="Calibri"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A3A654C"/>
    <w:multiLevelType w:val="multilevel"/>
    <w:tmpl w:val="9134E892"/>
    <w:styleLink w:val="fgdsgfdfd"/>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3">
    <w:nsid w:val="1AD51C58"/>
    <w:multiLevelType w:val="multilevel"/>
    <w:tmpl w:val="9470142A"/>
    <w:styleLink w:val="Style2"/>
    <w:lvl w:ilvl="0">
      <w:numFmt w:val="none"/>
      <w:lvlText w:val=""/>
      <w:lvlJc w:val="left"/>
      <w:pPr>
        <w:tabs>
          <w:tab w:val="num" w:pos="360"/>
        </w:tabs>
      </w:p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14">
    <w:nsid w:val="1F787E1F"/>
    <w:multiLevelType w:val="hybridMultilevel"/>
    <w:tmpl w:val="E174C4F0"/>
    <w:lvl w:ilvl="0" w:tplc="AA4CC850">
      <w:start w:val="1"/>
      <w:numFmt w:val="decimal"/>
      <w:lvlText w:val="%1 ـــ"/>
      <w:lvlJc w:val="left"/>
      <w:pPr>
        <w:tabs>
          <w:tab w:val="num" w:pos="4140"/>
        </w:tabs>
        <w:ind w:left="4140" w:hanging="720"/>
      </w:pPr>
      <w:rPr>
        <w:rFonts w:cs="DanaFajr" w:hint="cs"/>
        <w:szCs w:val="28"/>
        <w:lang w:bidi="ar-S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20F04948"/>
    <w:multiLevelType w:val="multilevel"/>
    <w:tmpl w:val="5CF484C2"/>
    <w:styleLink w:val="ArticleSection1"/>
    <w:lvl w:ilvl="0">
      <w:start w:val="1"/>
      <w:numFmt w:val="arabicAbjad"/>
      <w:lvlText w:val="%1)"/>
      <w:lvlJc w:val="center"/>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6">
    <w:nsid w:val="2BA524F2"/>
    <w:multiLevelType w:val="multilevel"/>
    <w:tmpl w:val="2CFC3300"/>
    <w:styleLink w:val="ggsdfkfgsdgg"/>
    <w:lvl w:ilvl="0">
      <w:start w:val="1"/>
      <w:numFmt w:val="bullet"/>
      <w:lvlText w:val=""/>
      <w:lvlJc w:val="left"/>
      <w:pPr>
        <w:ind w:left="851" w:hanging="369"/>
      </w:pPr>
      <w:rPr>
        <w:rFonts w:ascii="Symbol" w:hAnsi="Symbol"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17">
    <w:nsid w:val="2CC944B4"/>
    <w:multiLevelType w:val="multilevel"/>
    <w:tmpl w:val="FDC617DE"/>
    <w:styleLink w:val="dgjhg"/>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8">
    <w:nsid w:val="2D392F24"/>
    <w:multiLevelType w:val="multilevel"/>
    <w:tmpl w:val="E6CA77FE"/>
    <w:styleLink w:val="a"/>
    <w:lvl w:ilvl="0">
      <w:numFmt w:val="none"/>
      <w:lvlText w:val=""/>
      <w:lvlJc w:val="left"/>
      <w:pPr>
        <w:tabs>
          <w:tab w:val="num" w:pos="360"/>
        </w:tabs>
      </w:p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19">
    <w:nsid w:val="2EFE767B"/>
    <w:multiLevelType w:val="hybridMultilevel"/>
    <w:tmpl w:val="DFD0D0CC"/>
    <w:lvl w:ilvl="0" w:tplc="D2DE22EA">
      <w:numFmt w:val="none"/>
      <w:pStyle w:val="a0"/>
      <w:lvlText w:val=""/>
      <w:lvlJc w:val="left"/>
      <w:pPr>
        <w:tabs>
          <w:tab w:val="num" w:pos="360"/>
        </w:tabs>
      </w:pPr>
    </w:lvl>
    <w:lvl w:ilvl="1" w:tplc="BD5869AE">
      <w:start w:val="1"/>
      <w:numFmt w:val="lowerLetter"/>
      <w:lvlText w:val="%2."/>
      <w:lvlJc w:val="left"/>
      <w:pPr>
        <w:ind w:left="1724" w:hanging="360"/>
      </w:pPr>
      <w:rPr>
        <w:rFonts w:cs="Times New Roman"/>
      </w:rPr>
    </w:lvl>
    <w:lvl w:ilvl="2" w:tplc="9A9CCDA2">
      <w:start w:val="1"/>
      <w:numFmt w:val="lowerRoman"/>
      <w:lvlText w:val="%3."/>
      <w:lvlJc w:val="right"/>
      <w:pPr>
        <w:ind w:left="2444" w:hanging="180"/>
      </w:pPr>
      <w:rPr>
        <w:rFonts w:cs="Times New Roman"/>
      </w:rPr>
    </w:lvl>
    <w:lvl w:ilvl="3" w:tplc="4FBC526C">
      <w:start w:val="1"/>
      <w:numFmt w:val="decimal"/>
      <w:lvlText w:val="%4."/>
      <w:lvlJc w:val="left"/>
      <w:pPr>
        <w:ind w:left="3164" w:hanging="360"/>
      </w:pPr>
      <w:rPr>
        <w:rFonts w:cs="Times New Roman"/>
      </w:rPr>
    </w:lvl>
    <w:lvl w:ilvl="4" w:tplc="4A540566">
      <w:start w:val="1"/>
      <w:numFmt w:val="lowerLetter"/>
      <w:lvlText w:val="%5."/>
      <w:lvlJc w:val="left"/>
      <w:pPr>
        <w:ind w:left="3884" w:hanging="360"/>
      </w:pPr>
      <w:rPr>
        <w:rFonts w:cs="Times New Roman"/>
      </w:rPr>
    </w:lvl>
    <w:lvl w:ilvl="5" w:tplc="6AC22D08">
      <w:start w:val="1"/>
      <w:numFmt w:val="lowerRoman"/>
      <w:lvlText w:val="%6."/>
      <w:lvlJc w:val="right"/>
      <w:pPr>
        <w:ind w:left="4604" w:hanging="180"/>
      </w:pPr>
      <w:rPr>
        <w:rFonts w:cs="Times New Roman"/>
      </w:rPr>
    </w:lvl>
    <w:lvl w:ilvl="6" w:tplc="1902A19E">
      <w:start w:val="1"/>
      <w:numFmt w:val="decimal"/>
      <w:lvlText w:val="%7."/>
      <w:lvlJc w:val="left"/>
      <w:pPr>
        <w:ind w:left="5324" w:hanging="360"/>
      </w:pPr>
      <w:rPr>
        <w:rFonts w:cs="Times New Roman"/>
      </w:rPr>
    </w:lvl>
    <w:lvl w:ilvl="7" w:tplc="A0763EA6">
      <w:start w:val="1"/>
      <w:numFmt w:val="lowerLetter"/>
      <w:lvlText w:val="%8."/>
      <w:lvlJc w:val="left"/>
      <w:pPr>
        <w:ind w:left="6044" w:hanging="360"/>
      </w:pPr>
      <w:rPr>
        <w:rFonts w:cs="Times New Roman"/>
      </w:rPr>
    </w:lvl>
    <w:lvl w:ilvl="8" w:tplc="C034FD24">
      <w:start w:val="1"/>
      <w:numFmt w:val="lowerRoman"/>
      <w:lvlText w:val="%9."/>
      <w:lvlJc w:val="right"/>
      <w:pPr>
        <w:ind w:left="6764" w:hanging="180"/>
      </w:pPr>
      <w:rPr>
        <w:rFonts w:cs="Times New Roman"/>
      </w:rPr>
    </w:lvl>
  </w:abstractNum>
  <w:abstractNum w:abstractNumId="20">
    <w:nsid w:val="34002E36"/>
    <w:multiLevelType w:val="multilevel"/>
    <w:tmpl w:val="04090023"/>
    <w:styleLink w:val="ArticleSection"/>
    <w:lvl w:ilvl="0">
      <w:start w:val="1"/>
      <w:numFmt w:val="upperRoman"/>
      <w:lvlText w:val="المقالة %1."/>
      <w:lvlJc w:val="left"/>
      <w:pPr>
        <w:tabs>
          <w:tab w:val="num" w:pos="1800"/>
        </w:tabs>
        <w:ind w:left="0" w:firstLine="0"/>
      </w:pPr>
    </w:lvl>
    <w:lvl w:ilvl="1">
      <w:start w:val="1"/>
      <w:numFmt w:val="decimalZero"/>
      <w:isLgl/>
      <w:lvlText w:val="المقطع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21">
    <w:nsid w:val="39A76D46"/>
    <w:multiLevelType w:val="multilevel"/>
    <w:tmpl w:val="BDE45AA2"/>
    <w:styleLink w:val="a1"/>
    <w:lvl w:ilvl="0">
      <w:start w:val="1"/>
      <w:numFmt w:val="bullet"/>
      <w:lvlText w:val=""/>
      <w:lvlJc w:val="left"/>
      <w:pPr>
        <w:ind w:left="851" w:hanging="284"/>
      </w:pPr>
      <w:rPr>
        <w:rFonts w:ascii="Wingdings" w:hAnsi="Wingdings"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2">
    <w:nsid w:val="440E2151"/>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520"/>
        </w:tabs>
        <w:ind w:left="1224" w:hanging="504"/>
      </w:pPr>
    </w:lvl>
    <w:lvl w:ilvl="3">
      <w:start w:val="1"/>
      <w:numFmt w:val="decimal"/>
      <w:lvlText w:val="%1.%2.%3.%4."/>
      <w:lvlJc w:val="left"/>
      <w:pPr>
        <w:tabs>
          <w:tab w:val="num" w:pos="3240"/>
        </w:tabs>
        <w:ind w:left="1728" w:hanging="648"/>
      </w:pPr>
    </w:lvl>
    <w:lvl w:ilvl="4">
      <w:start w:val="1"/>
      <w:numFmt w:val="decimal"/>
      <w:lvlText w:val="%1.%2.%3.%4.%5."/>
      <w:lvlJc w:val="left"/>
      <w:pPr>
        <w:tabs>
          <w:tab w:val="num" w:pos="3960"/>
        </w:tabs>
        <w:ind w:left="2232" w:hanging="792"/>
      </w:pPr>
    </w:lvl>
    <w:lvl w:ilvl="5">
      <w:start w:val="1"/>
      <w:numFmt w:val="decimal"/>
      <w:lvlText w:val="%1.%2.%3.%4.%5.%6."/>
      <w:lvlJc w:val="left"/>
      <w:pPr>
        <w:tabs>
          <w:tab w:val="num" w:pos="5040"/>
        </w:tabs>
        <w:ind w:left="2736" w:hanging="936"/>
      </w:pPr>
    </w:lvl>
    <w:lvl w:ilvl="6">
      <w:start w:val="1"/>
      <w:numFmt w:val="decimal"/>
      <w:lvlText w:val="%1.%2.%3.%4.%5.%6.%7."/>
      <w:lvlJc w:val="left"/>
      <w:pPr>
        <w:tabs>
          <w:tab w:val="num" w:pos="5760"/>
        </w:tabs>
        <w:ind w:left="3240" w:hanging="1080"/>
      </w:pPr>
    </w:lvl>
    <w:lvl w:ilvl="7">
      <w:start w:val="1"/>
      <w:numFmt w:val="decimal"/>
      <w:lvlText w:val="%1.%2.%3.%4.%5.%6.%7.%8."/>
      <w:lvlJc w:val="left"/>
      <w:pPr>
        <w:tabs>
          <w:tab w:val="num" w:pos="6840"/>
        </w:tabs>
        <w:ind w:left="3744" w:hanging="1224"/>
      </w:pPr>
    </w:lvl>
    <w:lvl w:ilvl="8">
      <w:start w:val="1"/>
      <w:numFmt w:val="decimal"/>
      <w:lvlText w:val="%1.%2.%3.%4.%5.%6.%7.%8.%9."/>
      <w:lvlJc w:val="left"/>
      <w:pPr>
        <w:tabs>
          <w:tab w:val="num" w:pos="7560"/>
        </w:tabs>
        <w:ind w:left="4320" w:hanging="1440"/>
      </w:pPr>
    </w:lvl>
  </w:abstractNum>
  <w:abstractNum w:abstractNumId="23">
    <w:nsid w:val="44AB0669"/>
    <w:multiLevelType w:val="multilevel"/>
    <w:tmpl w:val="8684D71E"/>
    <w:styleLink w:val="a2"/>
    <w:lvl w:ilvl="0">
      <w:start w:val="1"/>
      <w:numFmt w:val="bullet"/>
      <w:lvlText w:val=""/>
      <w:lvlJc w:val="left"/>
      <w:pPr>
        <w:ind w:left="624" w:hanging="454"/>
      </w:pPr>
      <w:rPr>
        <w:rFonts w:ascii="Symbol" w:hAnsi="Symbol" w:hint="default"/>
        <w:color w:val="auto"/>
        <w:sz w:val="28"/>
      </w:rPr>
    </w:lvl>
    <w:lvl w:ilvl="1">
      <w:start w:val="1"/>
      <w:numFmt w:val="lowerLetter"/>
      <w:lvlText w:val="%2)"/>
      <w:lvlJc w:val="left"/>
      <w:pPr>
        <w:ind w:left="1248" w:hanging="454"/>
      </w:pPr>
      <w:rPr>
        <w:rFonts w:cs="Times New Roman" w:hint="default"/>
      </w:rPr>
    </w:lvl>
    <w:lvl w:ilvl="2">
      <w:start w:val="1"/>
      <w:numFmt w:val="lowerRoman"/>
      <w:lvlText w:val="%3)"/>
      <w:lvlJc w:val="left"/>
      <w:pPr>
        <w:ind w:left="1872" w:hanging="454"/>
      </w:pPr>
      <w:rPr>
        <w:rFonts w:cs="Times New Roman" w:hint="default"/>
      </w:rPr>
    </w:lvl>
    <w:lvl w:ilvl="3">
      <w:start w:val="1"/>
      <w:numFmt w:val="decimal"/>
      <w:lvlText w:val="(%4)"/>
      <w:lvlJc w:val="left"/>
      <w:pPr>
        <w:ind w:left="2496" w:hanging="454"/>
      </w:pPr>
      <w:rPr>
        <w:rFonts w:cs="Times New Roman" w:hint="default"/>
      </w:rPr>
    </w:lvl>
    <w:lvl w:ilvl="4">
      <w:start w:val="1"/>
      <w:numFmt w:val="lowerLetter"/>
      <w:lvlText w:val="(%5)"/>
      <w:lvlJc w:val="left"/>
      <w:pPr>
        <w:ind w:left="3120" w:hanging="454"/>
      </w:pPr>
      <w:rPr>
        <w:rFonts w:cs="Times New Roman" w:hint="default"/>
      </w:rPr>
    </w:lvl>
    <w:lvl w:ilvl="5">
      <w:start w:val="1"/>
      <w:numFmt w:val="lowerRoman"/>
      <w:lvlText w:val="(%6)"/>
      <w:lvlJc w:val="left"/>
      <w:pPr>
        <w:ind w:left="3744" w:hanging="454"/>
      </w:pPr>
      <w:rPr>
        <w:rFonts w:cs="Times New Roman" w:hint="default"/>
      </w:rPr>
    </w:lvl>
    <w:lvl w:ilvl="6">
      <w:start w:val="1"/>
      <w:numFmt w:val="decimal"/>
      <w:lvlText w:val="%7."/>
      <w:lvlJc w:val="left"/>
      <w:pPr>
        <w:ind w:left="4368" w:hanging="454"/>
      </w:pPr>
      <w:rPr>
        <w:rFonts w:cs="Times New Roman" w:hint="default"/>
      </w:rPr>
    </w:lvl>
    <w:lvl w:ilvl="7">
      <w:start w:val="1"/>
      <w:numFmt w:val="lowerLetter"/>
      <w:lvlText w:val="%8."/>
      <w:lvlJc w:val="left"/>
      <w:pPr>
        <w:ind w:left="4992" w:hanging="454"/>
      </w:pPr>
      <w:rPr>
        <w:rFonts w:cs="Times New Roman" w:hint="default"/>
      </w:rPr>
    </w:lvl>
    <w:lvl w:ilvl="8">
      <w:start w:val="1"/>
      <w:numFmt w:val="lowerRoman"/>
      <w:lvlText w:val="%9."/>
      <w:lvlJc w:val="left"/>
      <w:pPr>
        <w:ind w:left="5616" w:hanging="454"/>
      </w:pPr>
      <w:rPr>
        <w:rFonts w:cs="Times New Roman" w:hint="default"/>
      </w:rPr>
    </w:lvl>
  </w:abstractNum>
  <w:abstractNum w:abstractNumId="24">
    <w:nsid w:val="46CA653D"/>
    <w:multiLevelType w:val="multilevel"/>
    <w:tmpl w:val="C4244776"/>
    <w:styleLink w:val="a3"/>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5">
    <w:nsid w:val="542C6D34"/>
    <w:multiLevelType w:val="multilevel"/>
    <w:tmpl w:val="659CAFB8"/>
    <w:styleLink w:val="a4"/>
    <w:lvl w:ilvl="0">
      <w:start w:val="1"/>
      <w:numFmt w:val="arabicAbjad"/>
      <w:lvlText w:val="%1)"/>
      <w:lvlJc w:val="center"/>
      <w:pPr>
        <w:ind w:left="851" w:hanging="284"/>
      </w:pPr>
      <w:rPr>
        <w:rFonts w:cs="Times New Roman" w:hint="default"/>
        <w:szCs w:val="30"/>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26">
    <w:nsid w:val="567520D5"/>
    <w:multiLevelType w:val="hybridMultilevel"/>
    <w:tmpl w:val="C102D9B6"/>
    <w:lvl w:ilvl="0" w:tplc="A9BABF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EC43DC"/>
    <w:multiLevelType w:val="multilevel"/>
    <w:tmpl w:val="0420BC82"/>
    <w:styleLink w:val="a5"/>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8">
    <w:nsid w:val="5A634BA6"/>
    <w:multiLevelType w:val="multilevel"/>
    <w:tmpl w:val="84484D08"/>
    <w:styleLink w:val="a6"/>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29">
    <w:nsid w:val="5A6B7C94"/>
    <w:multiLevelType w:val="multilevel"/>
    <w:tmpl w:val="90209216"/>
    <w:styleLink w:val="a7"/>
    <w:lvl w:ilvl="0">
      <w:start w:val="1"/>
      <w:numFmt w:val="bullet"/>
      <w:lvlText w:val=""/>
      <w:lvlJc w:val="left"/>
      <w:pPr>
        <w:ind w:left="624" w:hanging="340"/>
      </w:pPr>
      <w:rPr>
        <w:rFonts w:ascii="Wingdings" w:hAnsi="Wingdings"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0">
    <w:nsid w:val="61B82427"/>
    <w:multiLevelType w:val="multilevel"/>
    <w:tmpl w:val="CD3CF1C8"/>
    <w:styleLink w:val="ghf"/>
    <w:lvl w:ilvl="0">
      <w:start w:val="1"/>
      <w:numFmt w:val="bullet"/>
      <w:lvlText w:val=""/>
      <w:lvlJc w:val="left"/>
      <w:pPr>
        <w:ind w:left="624" w:hanging="426"/>
      </w:pPr>
      <w:rPr>
        <w:rFonts w:ascii="Wingdings" w:hAnsi="Wingdings"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abstractNum w:abstractNumId="31">
    <w:nsid w:val="62E94DDF"/>
    <w:multiLevelType w:val="hybridMultilevel"/>
    <w:tmpl w:val="4C723CB2"/>
    <w:lvl w:ilvl="0" w:tplc="853E246A">
      <w:numFmt w:val="bullet"/>
      <w:pStyle w:val="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nsid w:val="63713D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1970683"/>
    <w:multiLevelType w:val="multilevel"/>
    <w:tmpl w:val="670213B2"/>
    <w:styleLink w:val="a8"/>
    <w:lvl w:ilvl="0">
      <w:start w:val="1"/>
      <w:numFmt w:val="arabicAbjad"/>
      <w:lvlText w:val="%1)"/>
      <w:lvlJc w:val="left"/>
      <w:pPr>
        <w:ind w:left="624" w:hanging="340"/>
      </w:pPr>
      <w:rPr>
        <w:rFonts w:cs="Times New Roman" w:hint="default"/>
        <w:szCs w:val="30"/>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4">
    <w:nsid w:val="73636E8E"/>
    <w:multiLevelType w:val="multilevel"/>
    <w:tmpl w:val="FD4E40EC"/>
    <w:styleLink w:val="a9"/>
    <w:lvl w:ilvl="0">
      <w:start w:val="1"/>
      <w:numFmt w:val="bullet"/>
      <w:lvlText w:val=""/>
      <w:lvlJc w:val="left"/>
      <w:pPr>
        <w:ind w:left="851" w:hanging="284"/>
      </w:pPr>
      <w:rPr>
        <w:rFonts w:ascii="Symbol" w:hAnsi="Symbol" w:hint="default"/>
        <w:color w:val="auto"/>
        <w:sz w:val="28"/>
      </w:r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5">
    <w:nsid w:val="774868AF"/>
    <w:multiLevelType w:val="multilevel"/>
    <w:tmpl w:val="ED988D7E"/>
    <w:styleLink w:val="jdhgdfjkghkdll"/>
    <w:lvl w:ilvl="0">
      <w:numFmt w:val="none"/>
      <w:lvlText w:val=""/>
      <w:lvlJc w:val="left"/>
      <w:pPr>
        <w:tabs>
          <w:tab w:val="num" w:pos="360"/>
        </w:tabs>
      </w:pPr>
    </w:lvl>
    <w:lvl w:ilvl="1">
      <w:start w:val="1"/>
      <w:numFmt w:val="lowerLetter"/>
      <w:lvlText w:val="%2)"/>
      <w:lvlJc w:val="left"/>
      <w:pPr>
        <w:ind w:left="1702" w:hanging="284"/>
      </w:pPr>
      <w:rPr>
        <w:rFonts w:cs="Times New Roman" w:hint="default"/>
      </w:rPr>
    </w:lvl>
    <w:lvl w:ilvl="2">
      <w:start w:val="1"/>
      <w:numFmt w:val="lowerRoman"/>
      <w:lvlText w:val="%3)"/>
      <w:lvlJc w:val="left"/>
      <w:pPr>
        <w:ind w:left="2553" w:hanging="284"/>
      </w:pPr>
      <w:rPr>
        <w:rFonts w:cs="Times New Roman" w:hint="default"/>
      </w:rPr>
    </w:lvl>
    <w:lvl w:ilvl="3">
      <w:start w:val="1"/>
      <w:numFmt w:val="decimal"/>
      <w:lvlText w:val="(%4)"/>
      <w:lvlJc w:val="left"/>
      <w:pPr>
        <w:ind w:left="3404" w:hanging="284"/>
      </w:pPr>
      <w:rPr>
        <w:rFonts w:cs="Times New Roman" w:hint="default"/>
      </w:rPr>
    </w:lvl>
    <w:lvl w:ilvl="4">
      <w:start w:val="1"/>
      <w:numFmt w:val="lowerLetter"/>
      <w:lvlText w:val="(%5)"/>
      <w:lvlJc w:val="left"/>
      <w:pPr>
        <w:ind w:left="4255" w:hanging="284"/>
      </w:pPr>
      <w:rPr>
        <w:rFonts w:cs="Times New Roman" w:hint="default"/>
      </w:rPr>
    </w:lvl>
    <w:lvl w:ilvl="5">
      <w:start w:val="1"/>
      <w:numFmt w:val="lowerRoman"/>
      <w:lvlText w:val="(%6)"/>
      <w:lvlJc w:val="left"/>
      <w:pPr>
        <w:ind w:left="5106" w:hanging="284"/>
      </w:pPr>
      <w:rPr>
        <w:rFonts w:cs="Times New Roman" w:hint="default"/>
      </w:rPr>
    </w:lvl>
    <w:lvl w:ilvl="6">
      <w:start w:val="1"/>
      <w:numFmt w:val="decimal"/>
      <w:lvlText w:val="%7."/>
      <w:lvlJc w:val="left"/>
      <w:pPr>
        <w:ind w:left="5957" w:hanging="284"/>
      </w:pPr>
      <w:rPr>
        <w:rFonts w:cs="Times New Roman" w:hint="default"/>
      </w:rPr>
    </w:lvl>
    <w:lvl w:ilvl="7">
      <w:start w:val="1"/>
      <w:numFmt w:val="lowerLetter"/>
      <w:lvlText w:val="%8."/>
      <w:lvlJc w:val="left"/>
      <w:pPr>
        <w:ind w:left="6808" w:hanging="284"/>
      </w:pPr>
      <w:rPr>
        <w:rFonts w:cs="Times New Roman" w:hint="default"/>
      </w:rPr>
    </w:lvl>
    <w:lvl w:ilvl="8">
      <w:start w:val="1"/>
      <w:numFmt w:val="lowerRoman"/>
      <w:lvlText w:val="%9."/>
      <w:lvlJc w:val="left"/>
      <w:pPr>
        <w:ind w:left="7659" w:hanging="284"/>
      </w:pPr>
      <w:rPr>
        <w:rFonts w:cs="Times New Roman" w:hint="default"/>
      </w:rPr>
    </w:lvl>
  </w:abstractNum>
  <w:abstractNum w:abstractNumId="36">
    <w:nsid w:val="77D17205"/>
    <w:multiLevelType w:val="multilevel"/>
    <w:tmpl w:val="54DCF7B8"/>
    <w:styleLink w:val="gfdjkhjl"/>
    <w:lvl w:ilvl="0">
      <w:start w:val="1"/>
      <w:numFmt w:val="bullet"/>
      <w:lvlText w:val=""/>
      <w:lvlJc w:val="left"/>
      <w:pPr>
        <w:ind w:left="851" w:hanging="369"/>
      </w:pPr>
      <w:rPr>
        <w:rFonts w:ascii="Wingdings" w:hAnsi="Wingdings" w:hint="default"/>
        <w:color w:val="auto"/>
        <w:sz w:val="28"/>
      </w:rPr>
    </w:lvl>
    <w:lvl w:ilvl="1">
      <w:start w:val="1"/>
      <w:numFmt w:val="lowerLetter"/>
      <w:lvlText w:val="%2)"/>
      <w:lvlJc w:val="left"/>
      <w:pPr>
        <w:ind w:left="1702" w:hanging="369"/>
      </w:pPr>
      <w:rPr>
        <w:rFonts w:cs="Times New Roman" w:hint="default"/>
      </w:rPr>
    </w:lvl>
    <w:lvl w:ilvl="2">
      <w:start w:val="1"/>
      <w:numFmt w:val="lowerRoman"/>
      <w:lvlText w:val="%3)"/>
      <w:lvlJc w:val="left"/>
      <w:pPr>
        <w:ind w:left="2553" w:hanging="369"/>
      </w:pPr>
      <w:rPr>
        <w:rFonts w:cs="Times New Roman" w:hint="default"/>
      </w:rPr>
    </w:lvl>
    <w:lvl w:ilvl="3">
      <w:start w:val="1"/>
      <w:numFmt w:val="decimal"/>
      <w:lvlText w:val="(%4)"/>
      <w:lvlJc w:val="left"/>
      <w:pPr>
        <w:ind w:left="3404" w:hanging="369"/>
      </w:pPr>
      <w:rPr>
        <w:rFonts w:cs="Times New Roman" w:hint="default"/>
      </w:rPr>
    </w:lvl>
    <w:lvl w:ilvl="4">
      <w:start w:val="1"/>
      <w:numFmt w:val="lowerLetter"/>
      <w:lvlText w:val="(%5)"/>
      <w:lvlJc w:val="left"/>
      <w:pPr>
        <w:ind w:left="4255" w:hanging="369"/>
      </w:pPr>
      <w:rPr>
        <w:rFonts w:cs="Times New Roman" w:hint="default"/>
      </w:rPr>
    </w:lvl>
    <w:lvl w:ilvl="5">
      <w:start w:val="1"/>
      <w:numFmt w:val="lowerRoman"/>
      <w:lvlText w:val="(%6)"/>
      <w:lvlJc w:val="left"/>
      <w:pPr>
        <w:ind w:left="5106" w:hanging="369"/>
      </w:pPr>
      <w:rPr>
        <w:rFonts w:cs="Times New Roman" w:hint="default"/>
      </w:rPr>
    </w:lvl>
    <w:lvl w:ilvl="6">
      <w:start w:val="1"/>
      <w:numFmt w:val="decimal"/>
      <w:lvlText w:val="%7."/>
      <w:lvlJc w:val="left"/>
      <w:pPr>
        <w:ind w:left="5957" w:hanging="369"/>
      </w:pPr>
      <w:rPr>
        <w:rFonts w:cs="Times New Roman" w:hint="default"/>
      </w:rPr>
    </w:lvl>
    <w:lvl w:ilvl="7">
      <w:start w:val="1"/>
      <w:numFmt w:val="lowerLetter"/>
      <w:lvlText w:val="%8."/>
      <w:lvlJc w:val="left"/>
      <w:pPr>
        <w:ind w:left="6808" w:hanging="369"/>
      </w:pPr>
      <w:rPr>
        <w:rFonts w:cs="Times New Roman" w:hint="default"/>
      </w:rPr>
    </w:lvl>
    <w:lvl w:ilvl="8">
      <w:start w:val="1"/>
      <w:numFmt w:val="lowerRoman"/>
      <w:lvlText w:val="%9."/>
      <w:lvlJc w:val="left"/>
      <w:pPr>
        <w:ind w:left="7659" w:hanging="369"/>
      </w:pPr>
      <w:rPr>
        <w:rFonts w:cs="Times New Roman" w:hint="default"/>
      </w:rPr>
    </w:lvl>
  </w:abstractNum>
  <w:abstractNum w:abstractNumId="37">
    <w:nsid w:val="79783D2A"/>
    <w:multiLevelType w:val="multilevel"/>
    <w:tmpl w:val="BA606B90"/>
    <w:styleLink w:val="hgfghfgkfj"/>
    <w:lvl w:ilvl="0">
      <w:start w:val="1"/>
      <w:numFmt w:val="bullet"/>
      <w:lvlText w:val=""/>
      <w:lvlJc w:val="left"/>
      <w:pPr>
        <w:ind w:left="624" w:hanging="340"/>
      </w:pPr>
      <w:rPr>
        <w:rFonts w:ascii="Symbol" w:hAnsi="Symbol" w:hint="default"/>
        <w:color w:val="auto"/>
        <w:sz w:val="28"/>
      </w:rPr>
    </w:lvl>
    <w:lvl w:ilvl="1">
      <w:start w:val="1"/>
      <w:numFmt w:val="lowerLetter"/>
      <w:lvlText w:val="%2)"/>
      <w:lvlJc w:val="left"/>
      <w:pPr>
        <w:ind w:left="1248" w:hanging="340"/>
      </w:pPr>
      <w:rPr>
        <w:rFonts w:cs="Times New Roman" w:hint="default"/>
      </w:rPr>
    </w:lvl>
    <w:lvl w:ilvl="2">
      <w:start w:val="1"/>
      <w:numFmt w:val="lowerRoman"/>
      <w:lvlText w:val="%3)"/>
      <w:lvlJc w:val="left"/>
      <w:pPr>
        <w:ind w:left="1872" w:hanging="340"/>
      </w:pPr>
      <w:rPr>
        <w:rFonts w:cs="Times New Roman" w:hint="default"/>
      </w:rPr>
    </w:lvl>
    <w:lvl w:ilvl="3">
      <w:start w:val="1"/>
      <w:numFmt w:val="decimal"/>
      <w:lvlText w:val="(%4)"/>
      <w:lvlJc w:val="left"/>
      <w:pPr>
        <w:ind w:left="2496" w:hanging="340"/>
      </w:pPr>
      <w:rPr>
        <w:rFonts w:cs="Times New Roman" w:hint="default"/>
      </w:rPr>
    </w:lvl>
    <w:lvl w:ilvl="4">
      <w:start w:val="1"/>
      <w:numFmt w:val="lowerLetter"/>
      <w:lvlText w:val="(%5)"/>
      <w:lvlJc w:val="left"/>
      <w:pPr>
        <w:ind w:left="3120" w:hanging="340"/>
      </w:pPr>
      <w:rPr>
        <w:rFonts w:cs="Times New Roman" w:hint="default"/>
      </w:rPr>
    </w:lvl>
    <w:lvl w:ilvl="5">
      <w:start w:val="1"/>
      <w:numFmt w:val="lowerRoman"/>
      <w:lvlText w:val="(%6)"/>
      <w:lvlJc w:val="left"/>
      <w:pPr>
        <w:ind w:left="3744" w:hanging="340"/>
      </w:pPr>
      <w:rPr>
        <w:rFonts w:cs="Times New Roman" w:hint="default"/>
      </w:rPr>
    </w:lvl>
    <w:lvl w:ilvl="6">
      <w:start w:val="1"/>
      <w:numFmt w:val="decimal"/>
      <w:lvlText w:val="%7."/>
      <w:lvlJc w:val="left"/>
      <w:pPr>
        <w:ind w:left="4368" w:hanging="340"/>
      </w:pPr>
      <w:rPr>
        <w:rFonts w:cs="Times New Roman" w:hint="default"/>
      </w:rPr>
    </w:lvl>
    <w:lvl w:ilvl="7">
      <w:start w:val="1"/>
      <w:numFmt w:val="lowerLetter"/>
      <w:lvlText w:val="%8."/>
      <w:lvlJc w:val="left"/>
      <w:pPr>
        <w:ind w:left="4992" w:hanging="340"/>
      </w:pPr>
      <w:rPr>
        <w:rFonts w:cs="Times New Roman" w:hint="default"/>
      </w:rPr>
    </w:lvl>
    <w:lvl w:ilvl="8">
      <w:start w:val="1"/>
      <w:numFmt w:val="lowerRoman"/>
      <w:lvlText w:val="%9."/>
      <w:lvlJc w:val="left"/>
      <w:pPr>
        <w:ind w:left="5616" w:hanging="340"/>
      </w:pPr>
      <w:rPr>
        <w:rFonts w:cs="Times New Roman" w:hint="default"/>
      </w:rPr>
    </w:lvl>
  </w:abstractNum>
  <w:abstractNum w:abstractNumId="38">
    <w:nsid w:val="7F552A73"/>
    <w:multiLevelType w:val="multilevel"/>
    <w:tmpl w:val="0DE670A6"/>
    <w:styleLink w:val="aa"/>
    <w:lvl w:ilvl="0">
      <w:start w:val="1"/>
      <w:numFmt w:val="bullet"/>
      <w:lvlText w:val=""/>
      <w:lvlJc w:val="left"/>
      <w:pPr>
        <w:ind w:left="624" w:hanging="426"/>
      </w:pPr>
      <w:rPr>
        <w:rFonts w:ascii="Symbol" w:hAnsi="Symbol" w:hint="default"/>
        <w:color w:val="auto"/>
        <w:sz w:val="28"/>
      </w:rPr>
    </w:lvl>
    <w:lvl w:ilvl="1">
      <w:start w:val="1"/>
      <w:numFmt w:val="lowerLetter"/>
      <w:lvlText w:val="%2)"/>
      <w:lvlJc w:val="left"/>
      <w:pPr>
        <w:ind w:left="1248" w:hanging="426"/>
      </w:pPr>
      <w:rPr>
        <w:rFonts w:cs="Times New Roman" w:hint="default"/>
      </w:rPr>
    </w:lvl>
    <w:lvl w:ilvl="2">
      <w:start w:val="1"/>
      <w:numFmt w:val="lowerRoman"/>
      <w:lvlText w:val="%3)"/>
      <w:lvlJc w:val="left"/>
      <w:pPr>
        <w:ind w:left="1872" w:hanging="426"/>
      </w:pPr>
      <w:rPr>
        <w:rFonts w:cs="Times New Roman" w:hint="default"/>
      </w:rPr>
    </w:lvl>
    <w:lvl w:ilvl="3">
      <w:start w:val="1"/>
      <w:numFmt w:val="decimal"/>
      <w:lvlText w:val="(%4)"/>
      <w:lvlJc w:val="left"/>
      <w:pPr>
        <w:ind w:left="2496" w:hanging="426"/>
      </w:pPr>
      <w:rPr>
        <w:rFonts w:cs="Times New Roman" w:hint="default"/>
      </w:rPr>
    </w:lvl>
    <w:lvl w:ilvl="4">
      <w:start w:val="1"/>
      <w:numFmt w:val="lowerLetter"/>
      <w:lvlText w:val="(%5)"/>
      <w:lvlJc w:val="left"/>
      <w:pPr>
        <w:ind w:left="3120" w:hanging="426"/>
      </w:pPr>
      <w:rPr>
        <w:rFonts w:cs="Times New Roman" w:hint="default"/>
      </w:rPr>
    </w:lvl>
    <w:lvl w:ilvl="5">
      <w:start w:val="1"/>
      <w:numFmt w:val="lowerRoman"/>
      <w:lvlText w:val="(%6)"/>
      <w:lvlJc w:val="left"/>
      <w:pPr>
        <w:ind w:left="3744" w:hanging="426"/>
      </w:pPr>
      <w:rPr>
        <w:rFonts w:cs="Times New Roman" w:hint="default"/>
      </w:rPr>
    </w:lvl>
    <w:lvl w:ilvl="6">
      <w:start w:val="1"/>
      <w:numFmt w:val="decimal"/>
      <w:lvlText w:val="%7."/>
      <w:lvlJc w:val="left"/>
      <w:pPr>
        <w:ind w:left="4368" w:hanging="426"/>
      </w:pPr>
      <w:rPr>
        <w:rFonts w:cs="Times New Roman" w:hint="default"/>
      </w:rPr>
    </w:lvl>
    <w:lvl w:ilvl="7">
      <w:start w:val="1"/>
      <w:numFmt w:val="lowerLetter"/>
      <w:lvlText w:val="%8."/>
      <w:lvlJc w:val="left"/>
      <w:pPr>
        <w:ind w:left="4992" w:hanging="426"/>
      </w:pPr>
      <w:rPr>
        <w:rFonts w:cs="Times New Roman" w:hint="default"/>
      </w:rPr>
    </w:lvl>
    <w:lvl w:ilvl="8">
      <w:start w:val="1"/>
      <w:numFmt w:val="lowerRoman"/>
      <w:lvlText w:val="%9."/>
      <w:lvlJc w:val="left"/>
      <w:pPr>
        <w:ind w:left="5616" w:hanging="426"/>
      </w:pPr>
      <w:rPr>
        <w:rFonts w:cs="Times New Roman" w:hint="default"/>
      </w:rPr>
    </w:lvl>
  </w:abstractNum>
  <w:num w:numId="1">
    <w:abstractNumId w:val="22"/>
  </w:num>
  <w:num w:numId="2">
    <w:abstractNumId w:val="32"/>
  </w:num>
  <w:num w:numId="3">
    <w:abstractNumId w:val="8"/>
  </w:num>
  <w:num w:numId="4">
    <w:abstractNumId w:val="3"/>
  </w:num>
  <w:num w:numId="5">
    <w:abstractNumId w:val="2"/>
  </w:num>
  <w:num w:numId="6">
    <w:abstractNumId w:val="1"/>
  </w:num>
  <w:num w:numId="7">
    <w:abstractNumId w:val="0"/>
  </w:num>
  <w:num w:numId="8">
    <w:abstractNumId w:val="9"/>
  </w:num>
  <w:num w:numId="9">
    <w:abstractNumId w:val="6"/>
  </w:num>
  <w:num w:numId="10">
    <w:abstractNumId w:val="5"/>
  </w:num>
  <w:num w:numId="11">
    <w:abstractNumId w:val="4"/>
  </w:num>
  <w:num w:numId="12">
    <w:abstractNumId w:val="20"/>
  </w:num>
  <w:num w:numId="13">
    <w:abstractNumId w:val="31"/>
  </w:num>
  <w:num w:numId="14">
    <w:abstractNumId w:val="33"/>
  </w:num>
  <w:num w:numId="15">
    <w:abstractNumId w:val="25"/>
  </w:num>
  <w:num w:numId="16">
    <w:abstractNumId w:val="15"/>
  </w:num>
  <w:num w:numId="17">
    <w:abstractNumId w:val="18"/>
  </w:num>
  <w:num w:numId="18">
    <w:abstractNumId w:val="35"/>
  </w:num>
  <w:num w:numId="19">
    <w:abstractNumId w:val="37"/>
  </w:num>
  <w:num w:numId="20">
    <w:abstractNumId w:val="23"/>
  </w:num>
  <w:num w:numId="21">
    <w:abstractNumId w:val="38"/>
  </w:num>
  <w:num w:numId="22">
    <w:abstractNumId w:val="16"/>
  </w:num>
  <w:num w:numId="23">
    <w:abstractNumId w:val="30"/>
  </w:num>
  <w:num w:numId="24">
    <w:abstractNumId w:val="36"/>
  </w:num>
  <w:num w:numId="25">
    <w:abstractNumId w:val="12"/>
  </w:num>
  <w:num w:numId="26">
    <w:abstractNumId w:val="27"/>
  </w:num>
  <w:num w:numId="27">
    <w:abstractNumId w:val="13"/>
  </w:num>
  <w:num w:numId="28">
    <w:abstractNumId w:val="24"/>
  </w:num>
  <w:num w:numId="29">
    <w:abstractNumId w:val="29"/>
  </w:num>
  <w:num w:numId="30">
    <w:abstractNumId w:val="21"/>
  </w:num>
  <w:num w:numId="31">
    <w:abstractNumId w:val="28"/>
  </w:num>
  <w:num w:numId="32">
    <w:abstractNumId w:val="34"/>
  </w:num>
  <w:num w:numId="33">
    <w:abstractNumId w:val="17"/>
  </w:num>
  <w:num w:numId="34">
    <w:abstractNumId w:val="19"/>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26"/>
  </w:num>
  <w:num w:numId="38">
    <w:abstractNumId w:val="10"/>
  </w:num>
  <w:num w:numId="39">
    <w:abstractNumId w:val="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hideSpellingErrors/>
  <w:hideGrammatical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10241"/>
  </w:hdrShapeDefaults>
  <w:footnotePr>
    <w:footnote w:id="-1"/>
    <w:footnote w:id="0"/>
  </w:footnotePr>
  <w:endnotePr>
    <w:pos w:val="sectEnd"/>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BF4"/>
    <w:rsid w:val="000006D3"/>
    <w:rsid w:val="00000A48"/>
    <w:rsid w:val="00002BB6"/>
    <w:rsid w:val="00002FF3"/>
    <w:rsid w:val="00003428"/>
    <w:rsid w:val="00004100"/>
    <w:rsid w:val="000041B3"/>
    <w:rsid w:val="000046B7"/>
    <w:rsid w:val="00005DF7"/>
    <w:rsid w:val="000064AD"/>
    <w:rsid w:val="00007288"/>
    <w:rsid w:val="00007408"/>
    <w:rsid w:val="000100A3"/>
    <w:rsid w:val="0001388A"/>
    <w:rsid w:val="000138B0"/>
    <w:rsid w:val="00013D8D"/>
    <w:rsid w:val="00013F03"/>
    <w:rsid w:val="00014491"/>
    <w:rsid w:val="00015392"/>
    <w:rsid w:val="00015A29"/>
    <w:rsid w:val="00020641"/>
    <w:rsid w:val="0002097C"/>
    <w:rsid w:val="000211DF"/>
    <w:rsid w:val="000213C5"/>
    <w:rsid w:val="000216B4"/>
    <w:rsid w:val="0002200C"/>
    <w:rsid w:val="00022B07"/>
    <w:rsid w:val="0002343A"/>
    <w:rsid w:val="00023809"/>
    <w:rsid w:val="000324CA"/>
    <w:rsid w:val="00033691"/>
    <w:rsid w:val="0003421E"/>
    <w:rsid w:val="000344D7"/>
    <w:rsid w:val="00034925"/>
    <w:rsid w:val="000349F9"/>
    <w:rsid w:val="00035A69"/>
    <w:rsid w:val="00035DC8"/>
    <w:rsid w:val="00040811"/>
    <w:rsid w:val="0004198E"/>
    <w:rsid w:val="00042C44"/>
    <w:rsid w:val="00043E75"/>
    <w:rsid w:val="00044FEF"/>
    <w:rsid w:val="00050B83"/>
    <w:rsid w:val="000510C9"/>
    <w:rsid w:val="000511C5"/>
    <w:rsid w:val="00052A5D"/>
    <w:rsid w:val="00052B81"/>
    <w:rsid w:val="00052E1D"/>
    <w:rsid w:val="00053147"/>
    <w:rsid w:val="000553AF"/>
    <w:rsid w:val="0005574C"/>
    <w:rsid w:val="00055868"/>
    <w:rsid w:val="00055DC4"/>
    <w:rsid w:val="00056BFC"/>
    <w:rsid w:val="00057C9C"/>
    <w:rsid w:val="0006118F"/>
    <w:rsid w:val="00062AE2"/>
    <w:rsid w:val="00062CA0"/>
    <w:rsid w:val="00064DBC"/>
    <w:rsid w:val="000651A7"/>
    <w:rsid w:val="00065E49"/>
    <w:rsid w:val="0006689B"/>
    <w:rsid w:val="00067953"/>
    <w:rsid w:val="00067BDC"/>
    <w:rsid w:val="00071750"/>
    <w:rsid w:val="00072C15"/>
    <w:rsid w:val="00076289"/>
    <w:rsid w:val="000764F7"/>
    <w:rsid w:val="00077730"/>
    <w:rsid w:val="00080373"/>
    <w:rsid w:val="000814E7"/>
    <w:rsid w:val="00082184"/>
    <w:rsid w:val="000828DA"/>
    <w:rsid w:val="00082D72"/>
    <w:rsid w:val="000832F9"/>
    <w:rsid w:val="000835AE"/>
    <w:rsid w:val="00083A9C"/>
    <w:rsid w:val="00084AB3"/>
    <w:rsid w:val="00086003"/>
    <w:rsid w:val="00086CDA"/>
    <w:rsid w:val="0008790A"/>
    <w:rsid w:val="00092C98"/>
    <w:rsid w:val="0009334C"/>
    <w:rsid w:val="000935CD"/>
    <w:rsid w:val="000950CE"/>
    <w:rsid w:val="00095A5D"/>
    <w:rsid w:val="00095C2D"/>
    <w:rsid w:val="00096D40"/>
    <w:rsid w:val="000A03C7"/>
    <w:rsid w:val="000A0A1F"/>
    <w:rsid w:val="000A0DE2"/>
    <w:rsid w:val="000A1448"/>
    <w:rsid w:val="000A293E"/>
    <w:rsid w:val="000A2FC7"/>
    <w:rsid w:val="000A61C1"/>
    <w:rsid w:val="000A6656"/>
    <w:rsid w:val="000A7133"/>
    <w:rsid w:val="000B16E4"/>
    <w:rsid w:val="000B2FA1"/>
    <w:rsid w:val="000B421F"/>
    <w:rsid w:val="000B50B2"/>
    <w:rsid w:val="000B5897"/>
    <w:rsid w:val="000B73D5"/>
    <w:rsid w:val="000C020E"/>
    <w:rsid w:val="000C103B"/>
    <w:rsid w:val="000C1E30"/>
    <w:rsid w:val="000C21B6"/>
    <w:rsid w:val="000C3FCE"/>
    <w:rsid w:val="000C4638"/>
    <w:rsid w:val="000C51CA"/>
    <w:rsid w:val="000C544F"/>
    <w:rsid w:val="000C6671"/>
    <w:rsid w:val="000C7BF7"/>
    <w:rsid w:val="000C7E87"/>
    <w:rsid w:val="000D0123"/>
    <w:rsid w:val="000D11B4"/>
    <w:rsid w:val="000D5CAC"/>
    <w:rsid w:val="000D6F79"/>
    <w:rsid w:val="000E1713"/>
    <w:rsid w:val="000E1BA2"/>
    <w:rsid w:val="000E410E"/>
    <w:rsid w:val="000E4ADE"/>
    <w:rsid w:val="000E53EB"/>
    <w:rsid w:val="000E604A"/>
    <w:rsid w:val="000E6564"/>
    <w:rsid w:val="000E7C95"/>
    <w:rsid w:val="000E7FCD"/>
    <w:rsid w:val="000F042F"/>
    <w:rsid w:val="000F0847"/>
    <w:rsid w:val="000F0A15"/>
    <w:rsid w:val="000F1961"/>
    <w:rsid w:val="000F29BA"/>
    <w:rsid w:val="000F2F38"/>
    <w:rsid w:val="00101FE3"/>
    <w:rsid w:val="0010434A"/>
    <w:rsid w:val="00104360"/>
    <w:rsid w:val="001054E3"/>
    <w:rsid w:val="001101BC"/>
    <w:rsid w:val="00110377"/>
    <w:rsid w:val="001112B1"/>
    <w:rsid w:val="00111400"/>
    <w:rsid w:val="001128F7"/>
    <w:rsid w:val="0011292D"/>
    <w:rsid w:val="0011464B"/>
    <w:rsid w:val="00116444"/>
    <w:rsid w:val="001177DE"/>
    <w:rsid w:val="00117AF3"/>
    <w:rsid w:val="00117B42"/>
    <w:rsid w:val="00120A7A"/>
    <w:rsid w:val="00121520"/>
    <w:rsid w:val="00121E2C"/>
    <w:rsid w:val="0012299F"/>
    <w:rsid w:val="001229FB"/>
    <w:rsid w:val="0012503B"/>
    <w:rsid w:val="001253CF"/>
    <w:rsid w:val="0012599D"/>
    <w:rsid w:val="00125E50"/>
    <w:rsid w:val="00126133"/>
    <w:rsid w:val="0012654C"/>
    <w:rsid w:val="00126D71"/>
    <w:rsid w:val="0013098F"/>
    <w:rsid w:val="00131F5B"/>
    <w:rsid w:val="0013218A"/>
    <w:rsid w:val="00134D60"/>
    <w:rsid w:val="001357F4"/>
    <w:rsid w:val="0013709F"/>
    <w:rsid w:val="00142B32"/>
    <w:rsid w:val="00145190"/>
    <w:rsid w:val="001455E8"/>
    <w:rsid w:val="00145E21"/>
    <w:rsid w:val="00151781"/>
    <w:rsid w:val="001529EF"/>
    <w:rsid w:val="001537F4"/>
    <w:rsid w:val="00153FDD"/>
    <w:rsid w:val="001552FD"/>
    <w:rsid w:val="00155324"/>
    <w:rsid w:val="0015540A"/>
    <w:rsid w:val="00156735"/>
    <w:rsid w:val="001567C2"/>
    <w:rsid w:val="00157154"/>
    <w:rsid w:val="00157703"/>
    <w:rsid w:val="00157A99"/>
    <w:rsid w:val="0016056E"/>
    <w:rsid w:val="00163D5C"/>
    <w:rsid w:val="00163FD5"/>
    <w:rsid w:val="0016440C"/>
    <w:rsid w:val="001669DF"/>
    <w:rsid w:val="0016742F"/>
    <w:rsid w:val="0017044D"/>
    <w:rsid w:val="00170713"/>
    <w:rsid w:val="0017156C"/>
    <w:rsid w:val="00171984"/>
    <w:rsid w:val="00171CDB"/>
    <w:rsid w:val="001731CA"/>
    <w:rsid w:val="00173495"/>
    <w:rsid w:val="001775BC"/>
    <w:rsid w:val="00181DBC"/>
    <w:rsid w:val="0018233D"/>
    <w:rsid w:val="001835A7"/>
    <w:rsid w:val="00184B10"/>
    <w:rsid w:val="0018532F"/>
    <w:rsid w:val="00185802"/>
    <w:rsid w:val="00186B9F"/>
    <w:rsid w:val="001910FC"/>
    <w:rsid w:val="0019188A"/>
    <w:rsid w:val="00192C86"/>
    <w:rsid w:val="00193C5F"/>
    <w:rsid w:val="001A01E2"/>
    <w:rsid w:val="001A1108"/>
    <w:rsid w:val="001A159F"/>
    <w:rsid w:val="001A1F08"/>
    <w:rsid w:val="001A3D17"/>
    <w:rsid w:val="001A400E"/>
    <w:rsid w:val="001A61B4"/>
    <w:rsid w:val="001A6AB7"/>
    <w:rsid w:val="001A6BCF"/>
    <w:rsid w:val="001A6C24"/>
    <w:rsid w:val="001A75E9"/>
    <w:rsid w:val="001B2A2D"/>
    <w:rsid w:val="001B2E7A"/>
    <w:rsid w:val="001B38E0"/>
    <w:rsid w:val="001B3CEE"/>
    <w:rsid w:val="001B4793"/>
    <w:rsid w:val="001B5082"/>
    <w:rsid w:val="001B658C"/>
    <w:rsid w:val="001B6F02"/>
    <w:rsid w:val="001B70B5"/>
    <w:rsid w:val="001B79F7"/>
    <w:rsid w:val="001B7B9E"/>
    <w:rsid w:val="001C189E"/>
    <w:rsid w:val="001C31B1"/>
    <w:rsid w:val="001C7D7E"/>
    <w:rsid w:val="001D2602"/>
    <w:rsid w:val="001D2732"/>
    <w:rsid w:val="001D31C3"/>
    <w:rsid w:val="001D342C"/>
    <w:rsid w:val="001D44EF"/>
    <w:rsid w:val="001D6BE3"/>
    <w:rsid w:val="001D7E22"/>
    <w:rsid w:val="001E070D"/>
    <w:rsid w:val="001E0938"/>
    <w:rsid w:val="001E16D1"/>
    <w:rsid w:val="001E1961"/>
    <w:rsid w:val="001E1D5B"/>
    <w:rsid w:val="001E2155"/>
    <w:rsid w:val="001E362A"/>
    <w:rsid w:val="001E43DB"/>
    <w:rsid w:val="001E55D1"/>
    <w:rsid w:val="001E5EE2"/>
    <w:rsid w:val="001E791B"/>
    <w:rsid w:val="001F00DA"/>
    <w:rsid w:val="001F0276"/>
    <w:rsid w:val="001F2CB3"/>
    <w:rsid w:val="001F3703"/>
    <w:rsid w:val="001F47FE"/>
    <w:rsid w:val="001F548B"/>
    <w:rsid w:val="001F5BCE"/>
    <w:rsid w:val="001F6A7F"/>
    <w:rsid w:val="001F6C7E"/>
    <w:rsid w:val="001F70A5"/>
    <w:rsid w:val="00202727"/>
    <w:rsid w:val="0020288C"/>
    <w:rsid w:val="00202DB8"/>
    <w:rsid w:val="00202DDC"/>
    <w:rsid w:val="0020481A"/>
    <w:rsid w:val="00204D6E"/>
    <w:rsid w:val="00205E78"/>
    <w:rsid w:val="0021031B"/>
    <w:rsid w:val="00210AAE"/>
    <w:rsid w:val="0021326E"/>
    <w:rsid w:val="002135E2"/>
    <w:rsid w:val="00213D3E"/>
    <w:rsid w:val="00213EF7"/>
    <w:rsid w:val="002144BB"/>
    <w:rsid w:val="00216144"/>
    <w:rsid w:val="00216752"/>
    <w:rsid w:val="00217A2A"/>
    <w:rsid w:val="00220DC8"/>
    <w:rsid w:val="0022361D"/>
    <w:rsid w:val="002252F8"/>
    <w:rsid w:val="002257F8"/>
    <w:rsid w:val="00226179"/>
    <w:rsid w:val="0022719E"/>
    <w:rsid w:val="00230C23"/>
    <w:rsid w:val="00231870"/>
    <w:rsid w:val="00231F0A"/>
    <w:rsid w:val="00232FFD"/>
    <w:rsid w:val="002355A9"/>
    <w:rsid w:val="0023744A"/>
    <w:rsid w:val="00240BAF"/>
    <w:rsid w:val="00243115"/>
    <w:rsid w:val="002437AB"/>
    <w:rsid w:val="002439AF"/>
    <w:rsid w:val="00243A31"/>
    <w:rsid w:val="00244D7B"/>
    <w:rsid w:val="00245FFE"/>
    <w:rsid w:val="00247E16"/>
    <w:rsid w:val="0025019B"/>
    <w:rsid w:val="00250ED4"/>
    <w:rsid w:val="00250EF6"/>
    <w:rsid w:val="0025128B"/>
    <w:rsid w:val="00252523"/>
    <w:rsid w:val="00252C4D"/>
    <w:rsid w:val="00254BD1"/>
    <w:rsid w:val="00255DC1"/>
    <w:rsid w:val="00261E06"/>
    <w:rsid w:val="002621CE"/>
    <w:rsid w:val="00262302"/>
    <w:rsid w:val="0026559E"/>
    <w:rsid w:val="00266DCE"/>
    <w:rsid w:val="002673EC"/>
    <w:rsid w:val="00270243"/>
    <w:rsid w:val="002714C1"/>
    <w:rsid w:val="002722B6"/>
    <w:rsid w:val="0027371C"/>
    <w:rsid w:val="00286877"/>
    <w:rsid w:val="00286ACE"/>
    <w:rsid w:val="00287F15"/>
    <w:rsid w:val="00290D44"/>
    <w:rsid w:val="002945E3"/>
    <w:rsid w:val="0029492D"/>
    <w:rsid w:val="00295BD6"/>
    <w:rsid w:val="00295D6A"/>
    <w:rsid w:val="00297258"/>
    <w:rsid w:val="002973B2"/>
    <w:rsid w:val="00297C4F"/>
    <w:rsid w:val="002A07C4"/>
    <w:rsid w:val="002A0E69"/>
    <w:rsid w:val="002A2730"/>
    <w:rsid w:val="002A6BE7"/>
    <w:rsid w:val="002A7456"/>
    <w:rsid w:val="002A7AA0"/>
    <w:rsid w:val="002A7FE2"/>
    <w:rsid w:val="002B1FAF"/>
    <w:rsid w:val="002B3B64"/>
    <w:rsid w:val="002B424C"/>
    <w:rsid w:val="002B5BFE"/>
    <w:rsid w:val="002B5C87"/>
    <w:rsid w:val="002B65CB"/>
    <w:rsid w:val="002B7FF9"/>
    <w:rsid w:val="002C0586"/>
    <w:rsid w:val="002C15FA"/>
    <w:rsid w:val="002C162C"/>
    <w:rsid w:val="002C2238"/>
    <w:rsid w:val="002C318D"/>
    <w:rsid w:val="002C42EA"/>
    <w:rsid w:val="002C4933"/>
    <w:rsid w:val="002C4D78"/>
    <w:rsid w:val="002C4FCE"/>
    <w:rsid w:val="002C536F"/>
    <w:rsid w:val="002C5C67"/>
    <w:rsid w:val="002C6212"/>
    <w:rsid w:val="002D0335"/>
    <w:rsid w:val="002D16EC"/>
    <w:rsid w:val="002D267E"/>
    <w:rsid w:val="002D30BF"/>
    <w:rsid w:val="002D3257"/>
    <w:rsid w:val="002D3260"/>
    <w:rsid w:val="002D583F"/>
    <w:rsid w:val="002D588A"/>
    <w:rsid w:val="002D6C89"/>
    <w:rsid w:val="002E0EAA"/>
    <w:rsid w:val="002E3342"/>
    <w:rsid w:val="002E3972"/>
    <w:rsid w:val="002E3A37"/>
    <w:rsid w:val="002E4215"/>
    <w:rsid w:val="002E50C9"/>
    <w:rsid w:val="002E5FFD"/>
    <w:rsid w:val="002E7BB2"/>
    <w:rsid w:val="002F04C8"/>
    <w:rsid w:val="002F066C"/>
    <w:rsid w:val="002F128F"/>
    <w:rsid w:val="002F3968"/>
    <w:rsid w:val="002F4C7F"/>
    <w:rsid w:val="002F5628"/>
    <w:rsid w:val="002F6A27"/>
    <w:rsid w:val="002F78AA"/>
    <w:rsid w:val="002F7939"/>
    <w:rsid w:val="00307E9D"/>
    <w:rsid w:val="003103EF"/>
    <w:rsid w:val="0031088B"/>
    <w:rsid w:val="0031261D"/>
    <w:rsid w:val="003141B5"/>
    <w:rsid w:val="0031509F"/>
    <w:rsid w:val="003158A9"/>
    <w:rsid w:val="003220E3"/>
    <w:rsid w:val="0032297A"/>
    <w:rsid w:val="0032309E"/>
    <w:rsid w:val="00323BF4"/>
    <w:rsid w:val="00324219"/>
    <w:rsid w:val="00325113"/>
    <w:rsid w:val="00325D2F"/>
    <w:rsid w:val="00330CE6"/>
    <w:rsid w:val="0033249F"/>
    <w:rsid w:val="00332FAC"/>
    <w:rsid w:val="00333980"/>
    <w:rsid w:val="00333AA2"/>
    <w:rsid w:val="003352DF"/>
    <w:rsid w:val="00335B89"/>
    <w:rsid w:val="00335EDD"/>
    <w:rsid w:val="00336732"/>
    <w:rsid w:val="00336A8D"/>
    <w:rsid w:val="003401F9"/>
    <w:rsid w:val="003408CA"/>
    <w:rsid w:val="00340D12"/>
    <w:rsid w:val="00343603"/>
    <w:rsid w:val="00344B85"/>
    <w:rsid w:val="00345FD6"/>
    <w:rsid w:val="003473CD"/>
    <w:rsid w:val="003478BA"/>
    <w:rsid w:val="00347CD2"/>
    <w:rsid w:val="0035162A"/>
    <w:rsid w:val="00352B83"/>
    <w:rsid w:val="00352F62"/>
    <w:rsid w:val="00354C41"/>
    <w:rsid w:val="003555EC"/>
    <w:rsid w:val="00355685"/>
    <w:rsid w:val="003568B3"/>
    <w:rsid w:val="00356CDE"/>
    <w:rsid w:val="003616B3"/>
    <w:rsid w:val="003635FB"/>
    <w:rsid w:val="003641B8"/>
    <w:rsid w:val="003659B7"/>
    <w:rsid w:val="00366441"/>
    <w:rsid w:val="00367220"/>
    <w:rsid w:val="00370617"/>
    <w:rsid w:val="00371132"/>
    <w:rsid w:val="00371188"/>
    <w:rsid w:val="00372386"/>
    <w:rsid w:val="00373913"/>
    <w:rsid w:val="00373981"/>
    <w:rsid w:val="00373CA8"/>
    <w:rsid w:val="00377BC6"/>
    <w:rsid w:val="003825A1"/>
    <w:rsid w:val="0038317C"/>
    <w:rsid w:val="00383DCF"/>
    <w:rsid w:val="00384728"/>
    <w:rsid w:val="003853A4"/>
    <w:rsid w:val="00387B00"/>
    <w:rsid w:val="00390C39"/>
    <w:rsid w:val="00390D96"/>
    <w:rsid w:val="00393D34"/>
    <w:rsid w:val="00393E85"/>
    <w:rsid w:val="00394A8A"/>
    <w:rsid w:val="00395263"/>
    <w:rsid w:val="0039762F"/>
    <w:rsid w:val="00397BA4"/>
    <w:rsid w:val="003A2530"/>
    <w:rsid w:val="003A4ED5"/>
    <w:rsid w:val="003A557C"/>
    <w:rsid w:val="003A582A"/>
    <w:rsid w:val="003A66E5"/>
    <w:rsid w:val="003A7E33"/>
    <w:rsid w:val="003B0EBD"/>
    <w:rsid w:val="003B1081"/>
    <w:rsid w:val="003B16CA"/>
    <w:rsid w:val="003B1D0B"/>
    <w:rsid w:val="003B1E5D"/>
    <w:rsid w:val="003B3AB9"/>
    <w:rsid w:val="003B45D7"/>
    <w:rsid w:val="003B584A"/>
    <w:rsid w:val="003B779E"/>
    <w:rsid w:val="003B7B9A"/>
    <w:rsid w:val="003C00A3"/>
    <w:rsid w:val="003C0639"/>
    <w:rsid w:val="003C0666"/>
    <w:rsid w:val="003C11D1"/>
    <w:rsid w:val="003C3267"/>
    <w:rsid w:val="003C3D93"/>
    <w:rsid w:val="003C3EA7"/>
    <w:rsid w:val="003C487F"/>
    <w:rsid w:val="003C493E"/>
    <w:rsid w:val="003C7A62"/>
    <w:rsid w:val="003D07B1"/>
    <w:rsid w:val="003D0F74"/>
    <w:rsid w:val="003D24AC"/>
    <w:rsid w:val="003D298C"/>
    <w:rsid w:val="003D3C4C"/>
    <w:rsid w:val="003D4608"/>
    <w:rsid w:val="003D59BC"/>
    <w:rsid w:val="003D6CD5"/>
    <w:rsid w:val="003D7E47"/>
    <w:rsid w:val="003D7E6D"/>
    <w:rsid w:val="003E18E6"/>
    <w:rsid w:val="003E1DFC"/>
    <w:rsid w:val="003E2DC1"/>
    <w:rsid w:val="003E3849"/>
    <w:rsid w:val="003E5E44"/>
    <w:rsid w:val="003F12CE"/>
    <w:rsid w:val="003F179F"/>
    <w:rsid w:val="003F4B68"/>
    <w:rsid w:val="003F67BB"/>
    <w:rsid w:val="003F6C40"/>
    <w:rsid w:val="003F7ECC"/>
    <w:rsid w:val="004002FE"/>
    <w:rsid w:val="00400B46"/>
    <w:rsid w:val="00400F06"/>
    <w:rsid w:val="00401B7C"/>
    <w:rsid w:val="00402074"/>
    <w:rsid w:val="00402140"/>
    <w:rsid w:val="00402664"/>
    <w:rsid w:val="004036C5"/>
    <w:rsid w:val="0040377F"/>
    <w:rsid w:val="00403970"/>
    <w:rsid w:val="004046D3"/>
    <w:rsid w:val="00406EAF"/>
    <w:rsid w:val="0040772E"/>
    <w:rsid w:val="004104FE"/>
    <w:rsid w:val="004124C5"/>
    <w:rsid w:val="004128D2"/>
    <w:rsid w:val="004138E3"/>
    <w:rsid w:val="00414928"/>
    <w:rsid w:val="00415A05"/>
    <w:rsid w:val="00415BC7"/>
    <w:rsid w:val="00416560"/>
    <w:rsid w:val="00417917"/>
    <w:rsid w:val="00417A4E"/>
    <w:rsid w:val="00422A85"/>
    <w:rsid w:val="004239BE"/>
    <w:rsid w:val="00424A98"/>
    <w:rsid w:val="00425D99"/>
    <w:rsid w:val="00426A93"/>
    <w:rsid w:val="00431162"/>
    <w:rsid w:val="00431A5B"/>
    <w:rsid w:val="00431ECA"/>
    <w:rsid w:val="00435085"/>
    <w:rsid w:val="00435D7A"/>
    <w:rsid w:val="00436C4C"/>
    <w:rsid w:val="00437AC1"/>
    <w:rsid w:val="0044010E"/>
    <w:rsid w:val="00443BE3"/>
    <w:rsid w:val="004449C3"/>
    <w:rsid w:val="00445387"/>
    <w:rsid w:val="00447A89"/>
    <w:rsid w:val="00450022"/>
    <w:rsid w:val="004505E9"/>
    <w:rsid w:val="00451BBE"/>
    <w:rsid w:val="00452663"/>
    <w:rsid w:val="00454509"/>
    <w:rsid w:val="00456C08"/>
    <w:rsid w:val="00460634"/>
    <w:rsid w:val="00461BAD"/>
    <w:rsid w:val="0046291B"/>
    <w:rsid w:val="00463288"/>
    <w:rsid w:val="00463463"/>
    <w:rsid w:val="00463EC9"/>
    <w:rsid w:val="00471237"/>
    <w:rsid w:val="00471CE9"/>
    <w:rsid w:val="00472238"/>
    <w:rsid w:val="00473383"/>
    <w:rsid w:val="00473D65"/>
    <w:rsid w:val="0047591A"/>
    <w:rsid w:val="00476ED1"/>
    <w:rsid w:val="0047724C"/>
    <w:rsid w:val="004803AB"/>
    <w:rsid w:val="0048361C"/>
    <w:rsid w:val="00484ED5"/>
    <w:rsid w:val="004865D6"/>
    <w:rsid w:val="00487983"/>
    <w:rsid w:val="004915ED"/>
    <w:rsid w:val="00491D56"/>
    <w:rsid w:val="00495188"/>
    <w:rsid w:val="00495B12"/>
    <w:rsid w:val="004A0327"/>
    <w:rsid w:val="004A08A4"/>
    <w:rsid w:val="004A1939"/>
    <w:rsid w:val="004A19F8"/>
    <w:rsid w:val="004A1B18"/>
    <w:rsid w:val="004A2C4A"/>
    <w:rsid w:val="004A2F47"/>
    <w:rsid w:val="004A3AC4"/>
    <w:rsid w:val="004A5663"/>
    <w:rsid w:val="004A5A5A"/>
    <w:rsid w:val="004A671A"/>
    <w:rsid w:val="004A6C42"/>
    <w:rsid w:val="004A6FAD"/>
    <w:rsid w:val="004A7369"/>
    <w:rsid w:val="004B04B7"/>
    <w:rsid w:val="004B0530"/>
    <w:rsid w:val="004B0C8B"/>
    <w:rsid w:val="004B1317"/>
    <w:rsid w:val="004B430D"/>
    <w:rsid w:val="004B56DA"/>
    <w:rsid w:val="004B686F"/>
    <w:rsid w:val="004C1DEA"/>
    <w:rsid w:val="004C20F4"/>
    <w:rsid w:val="004C5E1E"/>
    <w:rsid w:val="004C5F3C"/>
    <w:rsid w:val="004C6A90"/>
    <w:rsid w:val="004C7449"/>
    <w:rsid w:val="004D1291"/>
    <w:rsid w:val="004D1EE7"/>
    <w:rsid w:val="004D22CE"/>
    <w:rsid w:val="004D2EB3"/>
    <w:rsid w:val="004D390A"/>
    <w:rsid w:val="004D3BC7"/>
    <w:rsid w:val="004D44DD"/>
    <w:rsid w:val="004D47C7"/>
    <w:rsid w:val="004D4B50"/>
    <w:rsid w:val="004E0DCC"/>
    <w:rsid w:val="004E0F74"/>
    <w:rsid w:val="004E1AE1"/>
    <w:rsid w:val="004E2810"/>
    <w:rsid w:val="004E4CD9"/>
    <w:rsid w:val="004E5952"/>
    <w:rsid w:val="004E5F3C"/>
    <w:rsid w:val="004E626D"/>
    <w:rsid w:val="004E6EF4"/>
    <w:rsid w:val="004E70D2"/>
    <w:rsid w:val="004E76F4"/>
    <w:rsid w:val="004E7D26"/>
    <w:rsid w:val="004F0753"/>
    <w:rsid w:val="004F0BDE"/>
    <w:rsid w:val="004F197C"/>
    <w:rsid w:val="004F387E"/>
    <w:rsid w:val="004F5866"/>
    <w:rsid w:val="00500064"/>
    <w:rsid w:val="0050065F"/>
    <w:rsid w:val="005015E2"/>
    <w:rsid w:val="00502333"/>
    <w:rsid w:val="00502DC8"/>
    <w:rsid w:val="00504D15"/>
    <w:rsid w:val="00506056"/>
    <w:rsid w:val="0050758E"/>
    <w:rsid w:val="00512376"/>
    <w:rsid w:val="00512F96"/>
    <w:rsid w:val="005133BD"/>
    <w:rsid w:val="00514CA0"/>
    <w:rsid w:val="00514E0E"/>
    <w:rsid w:val="00515463"/>
    <w:rsid w:val="00515B3A"/>
    <w:rsid w:val="005173FB"/>
    <w:rsid w:val="00520258"/>
    <w:rsid w:val="005209A2"/>
    <w:rsid w:val="00520FF5"/>
    <w:rsid w:val="00521635"/>
    <w:rsid w:val="0052329E"/>
    <w:rsid w:val="0052427A"/>
    <w:rsid w:val="00525C75"/>
    <w:rsid w:val="00525F25"/>
    <w:rsid w:val="00525F7B"/>
    <w:rsid w:val="005261C8"/>
    <w:rsid w:val="005272F8"/>
    <w:rsid w:val="00527D20"/>
    <w:rsid w:val="00527FA2"/>
    <w:rsid w:val="00530393"/>
    <w:rsid w:val="00530976"/>
    <w:rsid w:val="005310A6"/>
    <w:rsid w:val="00531121"/>
    <w:rsid w:val="00533829"/>
    <w:rsid w:val="0053406A"/>
    <w:rsid w:val="005341A3"/>
    <w:rsid w:val="00540AA5"/>
    <w:rsid w:val="00540F89"/>
    <w:rsid w:val="00541869"/>
    <w:rsid w:val="0054264C"/>
    <w:rsid w:val="00550BF4"/>
    <w:rsid w:val="00552758"/>
    <w:rsid w:val="00554CAF"/>
    <w:rsid w:val="00554CCB"/>
    <w:rsid w:val="00554D93"/>
    <w:rsid w:val="00554EAF"/>
    <w:rsid w:val="00555381"/>
    <w:rsid w:val="00557C97"/>
    <w:rsid w:val="00557CF8"/>
    <w:rsid w:val="00560909"/>
    <w:rsid w:val="00562735"/>
    <w:rsid w:val="00564DE4"/>
    <w:rsid w:val="005656A0"/>
    <w:rsid w:val="005666D8"/>
    <w:rsid w:val="00567747"/>
    <w:rsid w:val="00570889"/>
    <w:rsid w:val="00570A51"/>
    <w:rsid w:val="00570AB2"/>
    <w:rsid w:val="005717CE"/>
    <w:rsid w:val="005719F3"/>
    <w:rsid w:val="00572008"/>
    <w:rsid w:val="00572781"/>
    <w:rsid w:val="00572E99"/>
    <w:rsid w:val="0057303A"/>
    <w:rsid w:val="00573077"/>
    <w:rsid w:val="0057425B"/>
    <w:rsid w:val="00574B6C"/>
    <w:rsid w:val="00574EE9"/>
    <w:rsid w:val="005762EC"/>
    <w:rsid w:val="00576F4A"/>
    <w:rsid w:val="0057772A"/>
    <w:rsid w:val="00581838"/>
    <w:rsid w:val="00582290"/>
    <w:rsid w:val="00582ED1"/>
    <w:rsid w:val="00583384"/>
    <w:rsid w:val="00583CBC"/>
    <w:rsid w:val="00583FD4"/>
    <w:rsid w:val="00584800"/>
    <w:rsid w:val="0059194D"/>
    <w:rsid w:val="00592569"/>
    <w:rsid w:val="005957FC"/>
    <w:rsid w:val="00595B15"/>
    <w:rsid w:val="00595D14"/>
    <w:rsid w:val="005A0BC3"/>
    <w:rsid w:val="005A0D39"/>
    <w:rsid w:val="005A1750"/>
    <w:rsid w:val="005A1AFC"/>
    <w:rsid w:val="005A25E2"/>
    <w:rsid w:val="005A32C3"/>
    <w:rsid w:val="005A3AE3"/>
    <w:rsid w:val="005A4320"/>
    <w:rsid w:val="005A5DB6"/>
    <w:rsid w:val="005A6A54"/>
    <w:rsid w:val="005A6BF6"/>
    <w:rsid w:val="005A7CC9"/>
    <w:rsid w:val="005B0BCC"/>
    <w:rsid w:val="005B1F7D"/>
    <w:rsid w:val="005B3B0A"/>
    <w:rsid w:val="005B48B9"/>
    <w:rsid w:val="005B5AB6"/>
    <w:rsid w:val="005B721E"/>
    <w:rsid w:val="005B7936"/>
    <w:rsid w:val="005C0A7B"/>
    <w:rsid w:val="005C1648"/>
    <w:rsid w:val="005C17CA"/>
    <w:rsid w:val="005C299F"/>
    <w:rsid w:val="005C2ABE"/>
    <w:rsid w:val="005C39AC"/>
    <w:rsid w:val="005C3EDA"/>
    <w:rsid w:val="005C405E"/>
    <w:rsid w:val="005C6AB1"/>
    <w:rsid w:val="005C6B0E"/>
    <w:rsid w:val="005C7CD0"/>
    <w:rsid w:val="005D288A"/>
    <w:rsid w:val="005D2ED0"/>
    <w:rsid w:val="005D35E9"/>
    <w:rsid w:val="005D4753"/>
    <w:rsid w:val="005D627A"/>
    <w:rsid w:val="005D77B0"/>
    <w:rsid w:val="005D7FE6"/>
    <w:rsid w:val="005E0739"/>
    <w:rsid w:val="005E09C3"/>
    <w:rsid w:val="005E11A2"/>
    <w:rsid w:val="005E33B8"/>
    <w:rsid w:val="005E4209"/>
    <w:rsid w:val="005E44E6"/>
    <w:rsid w:val="005E494A"/>
    <w:rsid w:val="005E49F4"/>
    <w:rsid w:val="005E5DE2"/>
    <w:rsid w:val="005E5EE7"/>
    <w:rsid w:val="005F01BA"/>
    <w:rsid w:val="005F65FA"/>
    <w:rsid w:val="005F7A0F"/>
    <w:rsid w:val="005F7C3D"/>
    <w:rsid w:val="00600D62"/>
    <w:rsid w:val="00603AF0"/>
    <w:rsid w:val="00603C97"/>
    <w:rsid w:val="00604441"/>
    <w:rsid w:val="0060462C"/>
    <w:rsid w:val="0060614C"/>
    <w:rsid w:val="00606986"/>
    <w:rsid w:val="00607EE4"/>
    <w:rsid w:val="006100BF"/>
    <w:rsid w:val="00611D4F"/>
    <w:rsid w:val="00612994"/>
    <w:rsid w:val="00612CE0"/>
    <w:rsid w:val="00615998"/>
    <w:rsid w:val="006163F1"/>
    <w:rsid w:val="00616A18"/>
    <w:rsid w:val="00617B63"/>
    <w:rsid w:val="006208D1"/>
    <w:rsid w:val="0062185D"/>
    <w:rsid w:val="00625122"/>
    <w:rsid w:val="006266AB"/>
    <w:rsid w:val="00626941"/>
    <w:rsid w:val="00626BEA"/>
    <w:rsid w:val="006306EF"/>
    <w:rsid w:val="006314C8"/>
    <w:rsid w:val="006318E6"/>
    <w:rsid w:val="00633B96"/>
    <w:rsid w:val="00634452"/>
    <w:rsid w:val="00634C1A"/>
    <w:rsid w:val="00634F56"/>
    <w:rsid w:val="006355F9"/>
    <w:rsid w:val="006358EB"/>
    <w:rsid w:val="00636AAC"/>
    <w:rsid w:val="00636BF0"/>
    <w:rsid w:val="00637696"/>
    <w:rsid w:val="0064020C"/>
    <w:rsid w:val="00643154"/>
    <w:rsid w:val="00645680"/>
    <w:rsid w:val="00645B06"/>
    <w:rsid w:val="00645BD9"/>
    <w:rsid w:val="00645E07"/>
    <w:rsid w:val="00646901"/>
    <w:rsid w:val="00652CBE"/>
    <w:rsid w:val="00652E3E"/>
    <w:rsid w:val="006534DE"/>
    <w:rsid w:val="00653CB3"/>
    <w:rsid w:val="00654817"/>
    <w:rsid w:val="00654CA0"/>
    <w:rsid w:val="00654F77"/>
    <w:rsid w:val="00655A5F"/>
    <w:rsid w:val="00656969"/>
    <w:rsid w:val="00657216"/>
    <w:rsid w:val="00657A22"/>
    <w:rsid w:val="0066049A"/>
    <w:rsid w:val="00661231"/>
    <w:rsid w:val="00661863"/>
    <w:rsid w:val="0066242A"/>
    <w:rsid w:val="00663E38"/>
    <w:rsid w:val="00665838"/>
    <w:rsid w:val="00665950"/>
    <w:rsid w:val="00665AB8"/>
    <w:rsid w:val="00665F4E"/>
    <w:rsid w:val="00671804"/>
    <w:rsid w:val="00673C12"/>
    <w:rsid w:val="00673EBD"/>
    <w:rsid w:val="00677E36"/>
    <w:rsid w:val="0068033C"/>
    <w:rsid w:val="00681147"/>
    <w:rsid w:val="00682FF1"/>
    <w:rsid w:val="00683787"/>
    <w:rsid w:val="00683A73"/>
    <w:rsid w:val="0068546D"/>
    <w:rsid w:val="00685CA2"/>
    <w:rsid w:val="006860CD"/>
    <w:rsid w:val="00686423"/>
    <w:rsid w:val="00686A92"/>
    <w:rsid w:val="006876C5"/>
    <w:rsid w:val="00694DAE"/>
    <w:rsid w:val="00694FDE"/>
    <w:rsid w:val="00695B68"/>
    <w:rsid w:val="00696044"/>
    <w:rsid w:val="0069727F"/>
    <w:rsid w:val="00697584"/>
    <w:rsid w:val="006A2759"/>
    <w:rsid w:val="006A39B9"/>
    <w:rsid w:val="006A5D91"/>
    <w:rsid w:val="006A5FA8"/>
    <w:rsid w:val="006A7508"/>
    <w:rsid w:val="006A7688"/>
    <w:rsid w:val="006B151A"/>
    <w:rsid w:val="006B159D"/>
    <w:rsid w:val="006B33CD"/>
    <w:rsid w:val="006B3F45"/>
    <w:rsid w:val="006B6678"/>
    <w:rsid w:val="006B6FDC"/>
    <w:rsid w:val="006B7636"/>
    <w:rsid w:val="006C019D"/>
    <w:rsid w:val="006C01A4"/>
    <w:rsid w:val="006C05ED"/>
    <w:rsid w:val="006C0ACE"/>
    <w:rsid w:val="006C415F"/>
    <w:rsid w:val="006C6610"/>
    <w:rsid w:val="006C6ADC"/>
    <w:rsid w:val="006C6AE8"/>
    <w:rsid w:val="006C757E"/>
    <w:rsid w:val="006C7DCD"/>
    <w:rsid w:val="006D058C"/>
    <w:rsid w:val="006D0709"/>
    <w:rsid w:val="006D25A5"/>
    <w:rsid w:val="006D2DAB"/>
    <w:rsid w:val="006D3078"/>
    <w:rsid w:val="006D38E2"/>
    <w:rsid w:val="006D3B97"/>
    <w:rsid w:val="006D3DD0"/>
    <w:rsid w:val="006D4A24"/>
    <w:rsid w:val="006D51A0"/>
    <w:rsid w:val="006D5A48"/>
    <w:rsid w:val="006D7429"/>
    <w:rsid w:val="006D7D0F"/>
    <w:rsid w:val="006E1540"/>
    <w:rsid w:val="006E1807"/>
    <w:rsid w:val="006E2EB1"/>
    <w:rsid w:val="006E39A8"/>
    <w:rsid w:val="006E48D6"/>
    <w:rsid w:val="006E6D9F"/>
    <w:rsid w:val="006E7207"/>
    <w:rsid w:val="006E7381"/>
    <w:rsid w:val="006E7437"/>
    <w:rsid w:val="006E7D69"/>
    <w:rsid w:val="006F0D47"/>
    <w:rsid w:val="006F160E"/>
    <w:rsid w:val="006F1C6F"/>
    <w:rsid w:val="006F446C"/>
    <w:rsid w:val="006F4E0E"/>
    <w:rsid w:val="006F5CAB"/>
    <w:rsid w:val="0070321F"/>
    <w:rsid w:val="00703E67"/>
    <w:rsid w:val="00703EA7"/>
    <w:rsid w:val="00706F44"/>
    <w:rsid w:val="00711115"/>
    <w:rsid w:val="00711146"/>
    <w:rsid w:val="0071141A"/>
    <w:rsid w:val="00711522"/>
    <w:rsid w:val="00711BBB"/>
    <w:rsid w:val="0071241D"/>
    <w:rsid w:val="00714164"/>
    <w:rsid w:val="0071422C"/>
    <w:rsid w:val="00715291"/>
    <w:rsid w:val="00715DC3"/>
    <w:rsid w:val="0071732D"/>
    <w:rsid w:val="00717CC2"/>
    <w:rsid w:val="00720F5F"/>
    <w:rsid w:val="007216C2"/>
    <w:rsid w:val="00722495"/>
    <w:rsid w:val="007227DC"/>
    <w:rsid w:val="00723077"/>
    <w:rsid w:val="00725B55"/>
    <w:rsid w:val="00730978"/>
    <w:rsid w:val="00732E7B"/>
    <w:rsid w:val="00733628"/>
    <w:rsid w:val="007356EC"/>
    <w:rsid w:val="007357E3"/>
    <w:rsid w:val="00735B57"/>
    <w:rsid w:val="00737CF1"/>
    <w:rsid w:val="00740BE3"/>
    <w:rsid w:val="00741AE6"/>
    <w:rsid w:val="00743444"/>
    <w:rsid w:val="007440D3"/>
    <w:rsid w:val="007440DD"/>
    <w:rsid w:val="007466F6"/>
    <w:rsid w:val="00746748"/>
    <w:rsid w:val="00751052"/>
    <w:rsid w:val="0075199E"/>
    <w:rsid w:val="00751F90"/>
    <w:rsid w:val="00752181"/>
    <w:rsid w:val="0075275A"/>
    <w:rsid w:val="007539FD"/>
    <w:rsid w:val="00754F80"/>
    <w:rsid w:val="00757855"/>
    <w:rsid w:val="007603F7"/>
    <w:rsid w:val="00760F1E"/>
    <w:rsid w:val="00763192"/>
    <w:rsid w:val="007634E7"/>
    <w:rsid w:val="00765E44"/>
    <w:rsid w:val="00770EA6"/>
    <w:rsid w:val="0077440B"/>
    <w:rsid w:val="007773A9"/>
    <w:rsid w:val="007778CF"/>
    <w:rsid w:val="007779F5"/>
    <w:rsid w:val="00780916"/>
    <w:rsid w:val="00782265"/>
    <w:rsid w:val="00782A98"/>
    <w:rsid w:val="00782C80"/>
    <w:rsid w:val="00783C70"/>
    <w:rsid w:val="00783D51"/>
    <w:rsid w:val="00783FE0"/>
    <w:rsid w:val="00784644"/>
    <w:rsid w:val="00784924"/>
    <w:rsid w:val="00785367"/>
    <w:rsid w:val="007859AD"/>
    <w:rsid w:val="007862FB"/>
    <w:rsid w:val="00786436"/>
    <w:rsid w:val="007868E3"/>
    <w:rsid w:val="00786E7C"/>
    <w:rsid w:val="00787081"/>
    <w:rsid w:val="00790898"/>
    <w:rsid w:val="007918AE"/>
    <w:rsid w:val="00791DB0"/>
    <w:rsid w:val="00792A85"/>
    <w:rsid w:val="00792E4A"/>
    <w:rsid w:val="00793F1C"/>
    <w:rsid w:val="00795605"/>
    <w:rsid w:val="007956F7"/>
    <w:rsid w:val="0079584A"/>
    <w:rsid w:val="00796C83"/>
    <w:rsid w:val="00797A39"/>
    <w:rsid w:val="007A1F50"/>
    <w:rsid w:val="007A2038"/>
    <w:rsid w:val="007A2408"/>
    <w:rsid w:val="007A3509"/>
    <w:rsid w:val="007A5FDB"/>
    <w:rsid w:val="007A796E"/>
    <w:rsid w:val="007A79FE"/>
    <w:rsid w:val="007B0C6F"/>
    <w:rsid w:val="007B10F0"/>
    <w:rsid w:val="007B1710"/>
    <w:rsid w:val="007B2B40"/>
    <w:rsid w:val="007B50F0"/>
    <w:rsid w:val="007B631C"/>
    <w:rsid w:val="007B6C50"/>
    <w:rsid w:val="007B75D0"/>
    <w:rsid w:val="007C16BC"/>
    <w:rsid w:val="007C1CAC"/>
    <w:rsid w:val="007C247F"/>
    <w:rsid w:val="007C27E0"/>
    <w:rsid w:val="007C3609"/>
    <w:rsid w:val="007D0697"/>
    <w:rsid w:val="007D0B79"/>
    <w:rsid w:val="007D245B"/>
    <w:rsid w:val="007D4212"/>
    <w:rsid w:val="007D6490"/>
    <w:rsid w:val="007D6A9D"/>
    <w:rsid w:val="007E2DD9"/>
    <w:rsid w:val="007E3451"/>
    <w:rsid w:val="007E36FB"/>
    <w:rsid w:val="007E3BD7"/>
    <w:rsid w:val="007E3E4C"/>
    <w:rsid w:val="007E4CAA"/>
    <w:rsid w:val="007E4CD7"/>
    <w:rsid w:val="007E5094"/>
    <w:rsid w:val="007E520A"/>
    <w:rsid w:val="007E5DE7"/>
    <w:rsid w:val="007E6C2A"/>
    <w:rsid w:val="007E7ADA"/>
    <w:rsid w:val="007F17E3"/>
    <w:rsid w:val="007F1C7D"/>
    <w:rsid w:val="007F2186"/>
    <w:rsid w:val="007F2F75"/>
    <w:rsid w:val="007F3258"/>
    <w:rsid w:val="007F3824"/>
    <w:rsid w:val="007F424D"/>
    <w:rsid w:val="007F607B"/>
    <w:rsid w:val="00800F0B"/>
    <w:rsid w:val="0080123F"/>
    <w:rsid w:val="00802B61"/>
    <w:rsid w:val="00802D3A"/>
    <w:rsid w:val="0080421B"/>
    <w:rsid w:val="00805391"/>
    <w:rsid w:val="00805D81"/>
    <w:rsid w:val="00806992"/>
    <w:rsid w:val="008069BD"/>
    <w:rsid w:val="00812484"/>
    <w:rsid w:val="008134C0"/>
    <w:rsid w:val="00814A45"/>
    <w:rsid w:val="00815946"/>
    <w:rsid w:val="00817C27"/>
    <w:rsid w:val="0082161D"/>
    <w:rsid w:val="00822100"/>
    <w:rsid w:val="00822E71"/>
    <w:rsid w:val="0082447D"/>
    <w:rsid w:val="00824DFC"/>
    <w:rsid w:val="008250D7"/>
    <w:rsid w:val="0082559E"/>
    <w:rsid w:val="0082636A"/>
    <w:rsid w:val="00827AC3"/>
    <w:rsid w:val="0083028D"/>
    <w:rsid w:val="008307FA"/>
    <w:rsid w:val="00831154"/>
    <w:rsid w:val="0083221A"/>
    <w:rsid w:val="00832415"/>
    <w:rsid w:val="008332BF"/>
    <w:rsid w:val="008332FC"/>
    <w:rsid w:val="00835B30"/>
    <w:rsid w:val="00835E9E"/>
    <w:rsid w:val="00836BA0"/>
    <w:rsid w:val="008373B6"/>
    <w:rsid w:val="0084188F"/>
    <w:rsid w:val="00843900"/>
    <w:rsid w:val="00844871"/>
    <w:rsid w:val="00845DCA"/>
    <w:rsid w:val="00845FA2"/>
    <w:rsid w:val="008521CA"/>
    <w:rsid w:val="00854A6A"/>
    <w:rsid w:val="00854BCF"/>
    <w:rsid w:val="0085510A"/>
    <w:rsid w:val="008555B7"/>
    <w:rsid w:val="00856355"/>
    <w:rsid w:val="00856F28"/>
    <w:rsid w:val="0085759D"/>
    <w:rsid w:val="0086148A"/>
    <w:rsid w:val="00861690"/>
    <w:rsid w:val="00863C47"/>
    <w:rsid w:val="00864C15"/>
    <w:rsid w:val="008650C3"/>
    <w:rsid w:val="00866EEE"/>
    <w:rsid w:val="00867357"/>
    <w:rsid w:val="008711CA"/>
    <w:rsid w:val="008717D3"/>
    <w:rsid w:val="00871AD4"/>
    <w:rsid w:val="008727F4"/>
    <w:rsid w:val="00872B9A"/>
    <w:rsid w:val="008734A3"/>
    <w:rsid w:val="0087392B"/>
    <w:rsid w:val="00874501"/>
    <w:rsid w:val="00874645"/>
    <w:rsid w:val="0087538A"/>
    <w:rsid w:val="00875A16"/>
    <w:rsid w:val="008764D5"/>
    <w:rsid w:val="00877DEF"/>
    <w:rsid w:val="00880E18"/>
    <w:rsid w:val="00880F58"/>
    <w:rsid w:val="00881822"/>
    <w:rsid w:val="008821F5"/>
    <w:rsid w:val="00883A3D"/>
    <w:rsid w:val="00885B42"/>
    <w:rsid w:val="00885B73"/>
    <w:rsid w:val="00886050"/>
    <w:rsid w:val="008869BD"/>
    <w:rsid w:val="00887C96"/>
    <w:rsid w:val="00892CCF"/>
    <w:rsid w:val="00893346"/>
    <w:rsid w:val="0089384D"/>
    <w:rsid w:val="00893A01"/>
    <w:rsid w:val="00893A4B"/>
    <w:rsid w:val="008944DE"/>
    <w:rsid w:val="00895849"/>
    <w:rsid w:val="008958AC"/>
    <w:rsid w:val="008960E1"/>
    <w:rsid w:val="008965D5"/>
    <w:rsid w:val="00897054"/>
    <w:rsid w:val="00897772"/>
    <w:rsid w:val="00897B1C"/>
    <w:rsid w:val="00897B55"/>
    <w:rsid w:val="008A0D7C"/>
    <w:rsid w:val="008A1DF3"/>
    <w:rsid w:val="008A4328"/>
    <w:rsid w:val="008A46D1"/>
    <w:rsid w:val="008A4877"/>
    <w:rsid w:val="008A4997"/>
    <w:rsid w:val="008A4AB8"/>
    <w:rsid w:val="008A4E37"/>
    <w:rsid w:val="008A4FAB"/>
    <w:rsid w:val="008A537D"/>
    <w:rsid w:val="008A775D"/>
    <w:rsid w:val="008B0257"/>
    <w:rsid w:val="008B09AF"/>
    <w:rsid w:val="008B09F3"/>
    <w:rsid w:val="008B0ECD"/>
    <w:rsid w:val="008B1035"/>
    <w:rsid w:val="008B1199"/>
    <w:rsid w:val="008B13D9"/>
    <w:rsid w:val="008B1413"/>
    <w:rsid w:val="008B2A1D"/>
    <w:rsid w:val="008B3196"/>
    <w:rsid w:val="008B3F42"/>
    <w:rsid w:val="008B5B32"/>
    <w:rsid w:val="008C00EC"/>
    <w:rsid w:val="008C081C"/>
    <w:rsid w:val="008C0B22"/>
    <w:rsid w:val="008C1BD5"/>
    <w:rsid w:val="008C270F"/>
    <w:rsid w:val="008C3996"/>
    <w:rsid w:val="008C3BBA"/>
    <w:rsid w:val="008C4C8D"/>
    <w:rsid w:val="008C595B"/>
    <w:rsid w:val="008C64ED"/>
    <w:rsid w:val="008C7263"/>
    <w:rsid w:val="008C731F"/>
    <w:rsid w:val="008C75CD"/>
    <w:rsid w:val="008C7939"/>
    <w:rsid w:val="008D146C"/>
    <w:rsid w:val="008D25F0"/>
    <w:rsid w:val="008D2C21"/>
    <w:rsid w:val="008D2F7D"/>
    <w:rsid w:val="008D3F5D"/>
    <w:rsid w:val="008D4B3B"/>
    <w:rsid w:val="008D5EDC"/>
    <w:rsid w:val="008D6D4F"/>
    <w:rsid w:val="008E05D3"/>
    <w:rsid w:val="008E1DD2"/>
    <w:rsid w:val="008E2036"/>
    <w:rsid w:val="008E2495"/>
    <w:rsid w:val="008E36D9"/>
    <w:rsid w:val="008E4FEC"/>
    <w:rsid w:val="008E528A"/>
    <w:rsid w:val="008E69FB"/>
    <w:rsid w:val="008E7C8D"/>
    <w:rsid w:val="008F2424"/>
    <w:rsid w:val="008F285E"/>
    <w:rsid w:val="008F38F2"/>
    <w:rsid w:val="008F467F"/>
    <w:rsid w:val="008F4F93"/>
    <w:rsid w:val="008F5321"/>
    <w:rsid w:val="008F6735"/>
    <w:rsid w:val="008F796D"/>
    <w:rsid w:val="009005DB"/>
    <w:rsid w:val="00900D7D"/>
    <w:rsid w:val="00901881"/>
    <w:rsid w:val="00901CCA"/>
    <w:rsid w:val="00901CCB"/>
    <w:rsid w:val="00901E5B"/>
    <w:rsid w:val="00902665"/>
    <w:rsid w:val="009034D6"/>
    <w:rsid w:val="00903A11"/>
    <w:rsid w:val="00904707"/>
    <w:rsid w:val="0090533D"/>
    <w:rsid w:val="00905C19"/>
    <w:rsid w:val="0090696F"/>
    <w:rsid w:val="00906FE7"/>
    <w:rsid w:val="009078CA"/>
    <w:rsid w:val="00907E37"/>
    <w:rsid w:val="0091042D"/>
    <w:rsid w:val="009106FB"/>
    <w:rsid w:val="00910BC9"/>
    <w:rsid w:val="0091150C"/>
    <w:rsid w:val="0091199F"/>
    <w:rsid w:val="00911EBE"/>
    <w:rsid w:val="009124AB"/>
    <w:rsid w:val="00912B0F"/>
    <w:rsid w:val="0091424A"/>
    <w:rsid w:val="00914890"/>
    <w:rsid w:val="00914DFA"/>
    <w:rsid w:val="0091583A"/>
    <w:rsid w:val="00916AED"/>
    <w:rsid w:val="00916C06"/>
    <w:rsid w:val="009201D4"/>
    <w:rsid w:val="00921696"/>
    <w:rsid w:val="00921991"/>
    <w:rsid w:val="00922A65"/>
    <w:rsid w:val="009235F7"/>
    <w:rsid w:val="00923E88"/>
    <w:rsid w:val="009255DA"/>
    <w:rsid w:val="0092690A"/>
    <w:rsid w:val="00926C28"/>
    <w:rsid w:val="00926CFD"/>
    <w:rsid w:val="009302AA"/>
    <w:rsid w:val="00933349"/>
    <w:rsid w:val="009335FF"/>
    <w:rsid w:val="0093397B"/>
    <w:rsid w:val="00933A3D"/>
    <w:rsid w:val="00933E17"/>
    <w:rsid w:val="00933EC1"/>
    <w:rsid w:val="009345AC"/>
    <w:rsid w:val="0093531F"/>
    <w:rsid w:val="00935323"/>
    <w:rsid w:val="00936529"/>
    <w:rsid w:val="00936F94"/>
    <w:rsid w:val="009370B8"/>
    <w:rsid w:val="00941D55"/>
    <w:rsid w:val="00944852"/>
    <w:rsid w:val="009449C8"/>
    <w:rsid w:val="00944E84"/>
    <w:rsid w:val="00945CD5"/>
    <w:rsid w:val="00947EA0"/>
    <w:rsid w:val="00950C76"/>
    <w:rsid w:val="00950D9F"/>
    <w:rsid w:val="009528FE"/>
    <w:rsid w:val="00955AA9"/>
    <w:rsid w:val="009563AA"/>
    <w:rsid w:val="0095676B"/>
    <w:rsid w:val="0095793B"/>
    <w:rsid w:val="009608AC"/>
    <w:rsid w:val="00960FAA"/>
    <w:rsid w:val="00961A4F"/>
    <w:rsid w:val="00961D0E"/>
    <w:rsid w:val="009630B2"/>
    <w:rsid w:val="0096350B"/>
    <w:rsid w:val="009661FA"/>
    <w:rsid w:val="0096626E"/>
    <w:rsid w:val="00966315"/>
    <w:rsid w:val="00967401"/>
    <w:rsid w:val="009676CA"/>
    <w:rsid w:val="00970837"/>
    <w:rsid w:val="00970D15"/>
    <w:rsid w:val="009722E7"/>
    <w:rsid w:val="00972C53"/>
    <w:rsid w:val="00972E45"/>
    <w:rsid w:val="009773B7"/>
    <w:rsid w:val="00980552"/>
    <w:rsid w:val="00981362"/>
    <w:rsid w:val="009836B6"/>
    <w:rsid w:val="00985AFA"/>
    <w:rsid w:val="009862C0"/>
    <w:rsid w:val="009866AE"/>
    <w:rsid w:val="00986BC7"/>
    <w:rsid w:val="009903DE"/>
    <w:rsid w:val="00990541"/>
    <w:rsid w:val="009916FB"/>
    <w:rsid w:val="0099248D"/>
    <w:rsid w:val="00993245"/>
    <w:rsid w:val="00994100"/>
    <w:rsid w:val="0099422C"/>
    <w:rsid w:val="0099519F"/>
    <w:rsid w:val="00996DFE"/>
    <w:rsid w:val="0099716A"/>
    <w:rsid w:val="009976A4"/>
    <w:rsid w:val="009A0908"/>
    <w:rsid w:val="009A39DD"/>
    <w:rsid w:val="009A4485"/>
    <w:rsid w:val="009A6B8E"/>
    <w:rsid w:val="009B06A8"/>
    <w:rsid w:val="009B1370"/>
    <w:rsid w:val="009B28B5"/>
    <w:rsid w:val="009B36E9"/>
    <w:rsid w:val="009B39EC"/>
    <w:rsid w:val="009B3CCC"/>
    <w:rsid w:val="009B3E6C"/>
    <w:rsid w:val="009B4883"/>
    <w:rsid w:val="009B5261"/>
    <w:rsid w:val="009B6009"/>
    <w:rsid w:val="009B6301"/>
    <w:rsid w:val="009C15C6"/>
    <w:rsid w:val="009C16F2"/>
    <w:rsid w:val="009C1879"/>
    <w:rsid w:val="009C19C7"/>
    <w:rsid w:val="009C2515"/>
    <w:rsid w:val="009C2A73"/>
    <w:rsid w:val="009C2D28"/>
    <w:rsid w:val="009C32E9"/>
    <w:rsid w:val="009C35EB"/>
    <w:rsid w:val="009C4EB9"/>
    <w:rsid w:val="009C5084"/>
    <w:rsid w:val="009C5404"/>
    <w:rsid w:val="009C5C2D"/>
    <w:rsid w:val="009C6785"/>
    <w:rsid w:val="009C75C6"/>
    <w:rsid w:val="009D02F5"/>
    <w:rsid w:val="009D1902"/>
    <w:rsid w:val="009D1DE0"/>
    <w:rsid w:val="009D2A4F"/>
    <w:rsid w:val="009D3F78"/>
    <w:rsid w:val="009D5057"/>
    <w:rsid w:val="009D51C6"/>
    <w:rsid w:val="009D55AC"/>
    <w:rsid w:val="009D5ED8"/>
    <w:rsid w:val="009D7AC0"/>
    <w:rsid w:val="009E10FC"/>
    <w:rsid w:val="009E1D77"/>
    <w:rsid w:val="009E36F1"/>
    <w:rsid w:val="009E4255"/>
    <w:rsid w:val="009E5220"/>
    <w:rsid w:val="009E5418"/>
    <w:rsid w:val="009E5979"/>
    <w:rsid w:val="009E5BCB"/>
    <w:rsid w:val="009E6006"/>
    <w:rsid w:val="009E72C3"/>
    <w:rsid w:val="009F13C6"/>
    <w:rsid w:val="009F1FD1"/>
    <w:rsid w:val="009F21F3"/>
    <w:rsid w:val="009F2829"/>
    <w:rsid w:val="009F2E04"/>
    <w:rsid w:val="009F4284"/>
    <w:rsid w:val="009F5201"/>
    <w:rsid w:val="009F5DE9"/>
    <w:rsid w:val="009F6CDE"/>
    <w:rsid w:val="00A019BB"/>
    <w:rsid w:val="00A025D1"/>
    <w:rsid w:val="00A04270"/>
    <w:rsid w:val="00A0435E"/>
    <w:rsid w:val="00A04A61"/>
    <w:rsid w:val="00A04B60"/>
    <w:rsid w:val="00A04CA6"/>
    <w:rsid w:val="00A061BC"/>
    <w:rsid w:val="00A0679F"/>
    <w:rsid w:val="00A06E78"/>
    <w:rsid w:val="00A07843"/>
    <w:rsid w:val="00A10334"/>
    <w:rsid w:val="00A10F70"/>
    <w:rsid w:val="00A12F7B"/>
    <w:rsid w:val="00A14CCE"/>
    <w:rsid w:val="00A15799"/>
    <w:rsid w:val="00A20AF7"/>
    <w:rsid w:val="00A22945"/>
    <w:rsid w:val="00A23CFF"/>
    <w:rsid w:val="00A25784"/>
    <w:rsid w:val="00A2588E"/>
    <w:rsid w:val="00A25A21"/>
    <w:rsid w:val="00A262EF"/>
    <w:rsid w:val="00A26584"/>
    <w:rsid w:val="00A3060F"/>
    <w:rsid w:val="00A31A09"/>
    <w:rsid w:val="00A32839"/>
    <w:rsid w:val="00A32F16"/>
    <w:rsid w:val="00A334B5"/>
    <w:rsid w:val="00A33A2B"/>
    <w:rsid w:val="00A37DA7"/>
    <w:rsid w:val="00A416E2"/>
    <w:rsid w:val="00A41B05"/>
    <w:rsid w:val="00A4310F"/>
    <w:rsid w:val="00A43895"/>
    <w:rsid w:val="00A43F4E"/>
    <w:rsid w:val="00A43F89"/>
    <w:rsid w:val="00A4569D"/>
    <w:rsid w:val="00A45AA9"/>
    <w:rsid w:val="00A50052"/>
    <w:rsid w:val="00A51A63"/>
    <w:rsid w:val="00A52B7F"/>
    <w:rsid w:val="00A5436D"/>
    <w:rsid w:val="00A544C8"/>
    <w:rsid w:val="00A54D8E"/>
    <w:rsid w:val="00A55EDF"/>
    <w:rsid w:val="00A562C0"/>
    <w:rsid w:val="00A56750"/>
    <w:rsid w:val="00A60CCA"/>
    <w:rsid w:val="00A612DF"/>
    <w:rsid w:val="00A619F9"/>
    <w:rsid w:val="00A6298B"/>
    <w:rsid w:val="00A64B6D"/>
    <w:rsid w:val="00A652E6"/>
    <w:rsid w:val="00A71112"/>
    <w:rsid w:val="00A725D6"/>
    <w:rsid w:val="00A72FBA"/>
    <w:rsid w:val="00A736D7"/>
    <w:rsid w:val="00A75A43"/>
    <w:rsid w:val="00A75D3C"/>
    <w:rsid w:val="00A76C38"/>
    <w:rsid w:val="00A77835"/>
    <w:rsid w:val="00A82989"/>
    <w:rsid w:val="00A82A43"/>
    <w:rsid w:val="00A83B8F"/>
    <w:rsid w:val="00A847D2"/>
    <w:rsid w:val="00A85168"/>
    <w:rsid w:val="00A853DE"/>
    <w:rsid w:val="00A94AF7"/>
    <w:rsid w:val="00A9552A"/>
    <w:rsid w:val="00A97974"/>
    <w:rsid w:val="00A979B3"/>
    <w:rsid w:val="00A97D7C"/>
    <w:rsid w:val="00AA08EC"/>
    <w:rsid w:val="00AA2177"/>
    <w:rsid w:val="00AA2276"/>
    <w:rsid w:val="00AA3EE5"/>
    <w:rsid w:val="00AA4F39"/>
    <w:rsid w:val="00AA67AA"/>
    <w:rsid w:val="00AA757B"/>
    <w:rsid w:val="00AB02C6"/>
    <w:rsid w:val="00AB0FA5"/>
    <w:rsid w:val="00AB220E"/>
    <w:rsid w:val="00AB23A1"/>
    <w:rsid w:val="00AB3438"/>
    <w:rsid w:val="00AB4A62"/>
    <w:rsid w:val="00AB5D5B"/>
    <w:rsid w:val="00AB7F49"/>
    <w:rsid w:val="00AC05A1"/>
    <w:rsid w:val="00AC4389"/>
    <w:rsid w:val="00AC52C0"/>
    <w:rsid w:val="00AC630C"/>
    <w:rsid w:val="00AD00B1"/>
    <w:rsid w:val="00AD015F"/>
    <w:rsid w:val="00AD2DD0"/>
    <w:rsid w:val="00AD4D16"/>
    <w:rsid w:val="00AD5175"/>
    <w:rsid w:val="00AD5635"/>
    <w:rsid w:val="00AD5BC8"/>
    <w:rsid w:val="00AD5FF6"/>
    <w:rsid w:val="00AD6E47"/>
    <w:rsid w:val="00AD7DF0"/>
    <w:rsid w:val="00AE07AF"/>
    <w:rsid w:val="00AE1353"/>
    <w:rsid w:val="00AE297B"/>
    <w:rsid w:val="00AE382A"/>
    <w:rsid w:val="00AE40BC"/>
    <w:rsid w:val="00AE4BE0"/>
    <w:rsid w:val="00AE54DB"/>
    <w:rsid w:val="00AE6BE9"/>
    <w:rsid w:val="00AF03C2"/>
    <w:rsid w:val="00AF0A6A"/>
    <w:rsid w:val="00AF0C86"/>
    <w:rsid w:val="00AF2E45"/>
    <w:rsid w:val="00AF31C2"/>
    <w:rsid w:val="00AF3FAE"/>
    <w:rsid w:val="00AF4532"/>
    <w:rsid w:val="00AF4778"/>
    <w:rsid w:val="00AF58B0"/>
    <w:rsid w:val="00AF5B79"/>
    <w:rsid w:val="00AF5E10"/>
    <w:rsid w:val="00AF7D1F"/>
    <w:rsid w:val="00B0093D"/>
    <w:rsid w:val="00B051B0"/>
    <w:rsid w:val="00B05437"/>
    <w:rsid w:val="00B06759"/>
    <w:rsid w:val="00B0775C"/>
    <w:rsid w:val="00B1271E"/>
    <w:rsid w:val="00B12F84"/>
    <w:rsid w:val="00B13422"/>
    <w:rsid w:val="00B135ED"/>
    <w:rsid w:val="00B13FCB"/>
    <w:rsid w:val="00B158E6"/>
    <w:rsid w:val="00B16064"/>
    <w:rsid w:val="00B1677F"/>
    <w:rsid w:val="00B20417"/>
    <w:rsid w:val="00B20482"/>
    <w:rsid w:val="00B22181"/>
    <w:rsid w:val="00B23100"/>
    <w:rsid w:val="00B26D9E"/>
    <w:rsid w:val="00B277F2"/>
    <w:rsid w:val="00B2796F"/>
    <w:rsid w:val="00B31397"/>
    <w:rsid w:val="00B35079"/>
    <w:rsid w:val="00B35845"/>
    <w:rsid w:val="00B37AA6"/>
    <w:rsid w:val="00B41146"/>
    <w:rsid w:val="00B413C9"/>
    <w:rsid w:val="00B42309"/>
    <w:rsid w:val="00B43FD3"/>
    <w:rsid w:val="00B44EE2"/>
    <w:rsid w:val="00B4715E"/>
    <w:rsid w:val="00B5096F"/>
    <w:rsid w:val="00B5380E"/>
    <w:rsid w:val="00B53C0F"/>
    <w:rsid w:val="00B571C3"/>
    <w:rsid w:val="00B620A1"/>
    <w:rsid w:val="00B63B3B"/>
    <w:rsid w:val="00B63FCC"/>
    <w:rsid w:val="00B66320"/>
    <w:rsid w:val="00B66582"/>
    <w:rsid w:val="00B67630"/>
    <w:rsid w:val="00B676EF"/>
    <w:rsid w:val="00B70371"/>
    <w:rsid w:val="00B704B7"/>
    <w:rsid w:val="00B707F2"/>
    <w:rsid w:val="00B725CB"/>
    <w:rsid w:val="00B75C8B"/>
    <w:rsid w:val="00B76716"/>
    <w:rsid w:val="00B77CEF"/>
    <w:rsid w:val="00B8081D"/>
    <w:rsid w:val="00B8317B"/>
    <w:rsid w:val="00B8326B"/>
    <w:rsid w:val="00B83792"/>
    <w:rsid w:val="00B83F41"/>
    <w:rsid w:val="00B83F5B"/>
    <w:rsid w:val="00B907A3"/>
    <w:rsid w:val="00B94880"/>
    <w:rsid w:val="00B94CCA"/>
    <w:rsid w:val="00B95AC8"/>
    <w:rsid w:val="00B965FA"/>
    <w:rsid w:val="00BA0661"/>
    <w:rsid w:val="00BA0999"/>
    <w:rsid w:val="00BA1D70"/>
    <w:rsid w:val="00BA2A5C"/>
    <w:rsid w:val="00BA429E"/>
    <w:rsid w:val="00BB0BDD"/>
    <w:rsid w:val="00BB0F2A"/>
    <w:rsid w:val="00BB12D4"/>
    <w:rsid w:val="00BB1F71"/>
    <w:rsid w:val="00BB3228"/>
    <w:rsid w:val="00BB3D56"/>
    <w:rsid w:val="00BB4E79"/>
    <w:rsid w:val="00BB54B1"/>
    <w:rsid w:val="00BB5A3F"/>
    <w:rsid w:val="00BB6282"/>
    <w:rsid w:val="00BB75E8"/>
    <w:rsid w:val="00BC014D"/>
    <w:rsid w:val="00BC0C1D"/>
    <w:rsid w:val="00BC1B90"/>
    <w:rsid w:val="00BC1D0F"/>
    <w:rsid w:val="00BC244E"/>
    <w:rsid w:val="00BC3A70"/>
    <w:rsid w:val="00BC4ACD"/>
    <w:rsid w:val="00BC652F"/>
    <w:rsid w:val="00BC73CB"/>
    <w:rsid w:val="00BD0807"/>
    <w:rsid w:val="00BD0A15"/>
    <w:rsid w:val="00BD1710"/>
    <w:rsid w:val="00BD1CE9"/>
    <w:rsid w:val="00BD4508"/>
    <w:rsid w:val="00BD50B3"/>
    <w:rsid w:val="00BE027A"/>
    <w:rsid w:val="00BE0726"/>
    <w:rsid w:val="00BE4CF9"/>
    <w:rsid w:val="00BE5265"/>
    <w:rsid w:val="00BE5302"/>
    <w:rsid w:val="00BF0AF1"/>
    <w:rsid w:val="00BF272C"/>
    <w:rsid w:val="00BF34AE"/>
    <w:rsid w:val="00BF4C27"/>
    <w:rsid w:val="00BF5201"/>
    <w:rsid w:val="00BF748C"/>
    <w:rsid w:val="00C0112B"/>
    <w:rsid w:val="00C012AE"/>
    <w:rsid w:val="00C01AEB"/>
    <w:rsid w:val="00C047A5"/>
    <w:rsid w:val="00C056DA"/>
    <w:rsid w:val="00C05DB7"/>
    <w:rsid w:val="00C0727A"/>
    <w:rsid w:val="00C0745A"/>
    <w:rsid w:val="00C14ED9"/>
    <w:rsid w:val="00C16C77"/>
    <w:rsid w:val="00C16E21"/>
    <w:rsid w:val="00C16F4A"/>
    <w:rsid w:val="00C17853"/>
    <w:rsid w:val="00C20B95"/>
    <w:rsid w:val="00C20E58"/>
    <w:rsid w:val="00C21183"/>
    <w:rsid w:val="00C214F3"/>
    <w:rsid w:val="00C22739"/>
    <w:rsid w:val="00C23386"/>
    <w:rsid w:val="00C25E5A"/>
    <w:rsid w:val="00C2698D"/>
    <w:rsid w:val="00C2745F"/>
    <w:rsid w:val="00C27D97"/>
    <w:rsid w:val="00C311BA"/>
    <w:rsid w:val="00C31A3E"/>
    <w:rsid w:val="00C328D3"/>
    <w:rsid w:val="00C329DC"/>
    <w:rsid w:val="00C32B4A"/>
    <w:rsid w:val="00C32C4B"/>
    <w:rsid w:val="00C33059"/>
    <w:rsid w:val="00C34CEF"/>
    <w:rsid w:val="00C34D60"/>
    <w:rsid w:val="00C35239"/>
    <w:rsid w:val="00C366C9"/>
    <w:rsid w:val="00C36EC9"/>
    <w:rsid w:val="00C4112C"/>
    <w:rsid w:val="00C412A9"/>
    <w:rsid w:val="00C41E86"/>
    <w:rsid w:val="00C420A4"/>
    <w:rsid w:val="00C460D4"/>
    <w:rsid w:val="00C46666"/>
    <w:rsid w:val="00C4766F"/>
    <w:rsid w:val="00C50963"/>
    <w:rsid w:val="00C5189D"/>
    <w:rsid w:val="00C51D3D"/>
    <w:rsid w:val="00C529BB"/>
    <w:rsid w:val="00C52E31"/>
    <w:rsid w:val="00C53E11"/>
    <w:rsid w:val="00C547AE"/>
    <w:rsid w:val="00C5482F"/>
    <w:rsid w:val="00C5532B"/>
    <w:rsid w:val="00C5554C"/>
    <w:rsid w:val="00C56F74"/>
    <w:rsid w:val="00C570F1"/>
    <w:rsid w:val="00C6094D"/>
    <w:rsid w:val="00C61A47"/>
    <w:rsid w:val="00C62296"/>
    <w:rsid w:val="00C622BD"/>
    <w:rsid w:val="00C62749"/>
    <w:rsid w:val="00C62AAF"/>
    <w:rsid w:val="00C665B0"/>
    <w:rsid w:val="00C66905"/>
    <w:rsid w:val="00C70680"/>
    <w:rsid w:val="00C7275B"/>
    <w:rsid w:val="00C72AE7"/>
    <w:rsid w:val="00C80178"/>
    <w:rsid w:val="00C8115C"/>
    <w:rsid w:val="00C81658"/>
    <w:rsid w:val="00C81EF1"/>
    <w:rsid w:val="00C827F8"/>
    <w:rsid w:val="00C82E43"/>
    <w:rsid w:val="00C86108"/>
    <w:rsid w:val="00C8628B"/>
    <w:rsid w:val="00C877B9"/>
    <w:rsid w:val="00C8785D"/>
    <w:rsid w:val="00C878D3"/>
    <w:rsid w:val="00C90229"/>
    <w:rsid w:val="00C93211"/>
    <w:rsid w:val="00C9403B"/>
    <w:rsid w:val="00C953AD"/>
    <w:rsid w:val="00C95AF7"/>
    <w:rsid w:val="00C964B9"/>
    <w:rsid w:val="00C96DC0"/>
    <w:rsid w:val="00C97151"/>
    <w:rsid w:val="00CA3941"/>
    <w:rsid w:val="00CA51D0"/>
    <w:rsid w:val="00CA5BC2"/>
    <w:rsid w:val="00CA5C5C"/>
    <w:rsid w:val="00CA6E3A"/>
    <w:rsid w:val="00CA7959"/>
    <w:rsid w:val="00CB0DCA"/>
    <w:rsid w:val="00CB1E41"/>
    <w:rsid w:val="00CB2194"/>
    <w:rsid w:val="00CB36EE"/>
    <w:rsid w:val="00CB393E"/>
    <w:rsid w:val="00CB44B1"/>
    <w:rsid w:val="00CB5630"/>
    <w:rsid w:val="00CB578C"/>
    <w:rsid w:val="00CB6E23"/>
    <w:rsid w:val="00CB724D"/>
    <w:rsid w:val="00CC05B6"/>
    <w:rsid w:val="00CC16DE"/>
    <w:rsid w:val="00CC24AB"/>
    <w:rsid w:val="00CC3597"/>
    <w:rsid w:val="00CC35F4"/>
    <w:rsid w:val="00CC766C"/>
    <w:rsid w:val="00CD01E8"/>
    <w:rsid w:val="00CD19D0"/>
    <w:rsid w:val="00CD22DC"/>
    <w:rsid w:val="00CD4576"/>
    <w:rsid w:val="00CD478E"/>
    <w:rsid w:val="00CD5FED"/>
    <w:rsid w:val="00CE05D0"/>
    <w:rsid w:val="00CE0EBF"/>
    <w:rsid w:val="00CE1A09"/>
    <w:rsid w:val="00CE21E9"/>
    <w:rsid w:val="00CE258F"/>
    <w:rsid w:val="00CE3161"/>
    <w:rsid w:val="00CE354D"/>
    <w:rsid w:val="00CE3836"/>
    <w:rsid w:val="00CF0D88"/>
    <w:rsid w:val="00CF1D3D"/>
    <w:rsid w:val="00CF2265"/>
    <w:rsid w:val="00CF2486"/>
    <w:rsid w:val="00CF2697"/>
    <w:rsid w:val="00CF2C21"/>
    <w:rsid w:val="00CF2ED7"/>
    <w:rsid w:val="00CF2FEC"/>
    <w:rsid w:val="00CF39FF"/>
    <w:rsid w:val="00CF4851"/>
    <w:rsid w:val="00CF6FA6"/>
    <w:rsid w:val="00CF71B8"/>
    <w:rsid w:val="00CF729D"/>
    <w:rsid w:val="00CF7961"/>
    <w:rsid w:val="00D006B6"/>
    <w:rsid w:val="00D007CB"/>
    <w:rsid w:val="00D00B24"/>
    <w:rsid w:val="00D012D6"/>
    <w:rsid w:val="00D02B53"/>
    <w:rsid w:val="00D10635"/>
    <w:rsid w:val="00D11384"/>
    <w:rsid w:val="00D13615"/>
    <w:rsid w:val="00D1415C"/>
    <w:rsid w:val="00D15E50"/>
    <w:rsid w:val="00D1600B"/>
    <w:rsid w:val="00D167F3"/>
    <w:rsid w:val="00D17845"/>
    <w:rsid w:val="00D207D9"/>
    <w:rsid w:val="00D213E8"/>
    <w:rsid w:val="00D21F2B"/>
    <w:rsid w:val="00D221C9"/>
    <w:rsid w:val="00D226E8"/>
    <w:rsid w:val="00D22A2C"/>
    <w:rsid w:val="00D22AFE"/>
    <w:rsid w:val="00D23C52"/>
    <w:rsid w:val="00D24122"/>
    <w:rsid w:val="00D25025"/>
    <w:rsid w:val="00D25595"/>
    <w:rsid w:val="00D2607A"/>
    <w:rsid w:val="00D269FC"/>
    <w:rsid w:val="00D27DDB"/>
    <w:rsid w:val="00D310C9"/>
    <w:rsid w:val="00D31A5F"/>
    <w:rsid w:val="00D31C3C"/>
    <w:rsid w:val="00D320C8"/>
    <w:rsid w:val="00D32355"/>
    <w:rsid w:val="00D324AE"/>
    <w:rsid w:val="00D342FC"/>
    <w:rsid w:val="00D343A6"/>
    <w:rsid w:val="00D346B5"/>
    <w:rsid w:val="00D361C7"/>
    <w:rsid w:val="00D37898"/>
    <w:rsid w:val="00D42457"/>
    <w:rsid w:val="00D42BAA"/>
    <w:rsid w:val="00D432D3"/>
    <w:rsid w:val="00D437DB"/>
    <w:rsid w:val="00D4421E"/>
    <w:rsid w:val="00D451A7"/>
    <w:rsid w:val="00D45D6B"/>
    <w:rsid w:val="00D45F0B"/>
    <w:rsid w:val="00D465C8"/>
    <w:rsid w:val="00D47AC9"/>
    <w:rsid w:val="00D5007A"/>
    <w:rsid w:val="00D51E81"/>
    <w:rsid w:val="00D5225C"/>
    <w:rsid w:val="00D54B4C"/>
    <w:rsid w:val="00D54D0F"/>
    <w:rsid w:val="00D567D8"/>
    <w:rsid w:val="00D56B01"/>
    <w:rsid w:val="00D57A76"/>
    <w:rsid w:val="00D57CF5"/>
    <w:rsid w:val="00D6112D"/>
    <w:rsid w:val="00D6288C"/>
    <w:rsid w:val="00D65552"/>
    <w:rsid w:val="00D6561F"/>
    <w:rsid w:val="00D65627"/>
    <w:rsid w:val="00D6639C"/>
    <w:rsid w:val="00D66D1D"/>
    <w:rsid w:val="00D67D4C"/>
    <w:rsid w:val="00D70026"/>
    <w:rsid w:val="00D7104B"/>
    <w:rsid w:val="00D71EA7"/>
    <w:rsid w:val="00D7215B"/>
    <w:rsid w:val="00D73FC9"/>
    <w:rsid w:val="00D7509C"/>
    <w:rsid w:val="00D75831"/>
    <w:rsid w:val="00D76A65"/>
    <w:rsid w:val="00D8019C"/>
    <w:rsid w:val="00D811C1"/>
    <w:rsid w:val="00D8142F"/>
    <w:rsid w:val="00D82339"/>
    <w:rsid w:val="00D82E73"/>
    <w:rsid w:val="00D830BC"/>
    <w:rsid w:val="00D86ABC"/>
    <w:rsid w:val="00D86EA5"/>
    <w:rsid w:val="00D874BD"/>
    <w:rsid w:val="00D87709"/>
    <w:rsid w:val="00D909D7"/>
    <w:rsid w:val="00D91056"/>
    <w:rsid w:val="00D91C7E"/>
    <w:rsid w:val="00D91ECE"/>
    <w:rsid w:val="00D936ED"/>
    <w:rsid w:val="00D95A85"/>
    <w:rsid w:val="00D96332"/>
    <w:rsid w:val="00D9708B"/>
    <w:rsid w:val="00DA014E"/>
    <w:rsid w:val="00DA1139"/>
    <w:rsid w:val="00DA2F9F"/>
    <w:rsid w:val="00DA3D36"/>
    <w:rsid w:val="00DA51DC"/>
    <w:rsid w:val="00DA60A0"/>
    <w:rsid w:val="00DA67E5"/>
    <w:rsid w:val="00DB04BE"/>
    <w:rsid w:val="00DB0733"/>
    <w:rsid w:val="00DB0F6F"/>
    <w:rsid w:val="00DB160D"/>
    <w:rsid w:val="00DB4587"/>
    <w:rsid w:val="00DB531E"/>
    <w:rsid w:val="00DB6544"/>
    <w:rsid w:val="00DB6754"/>
    <w:rsid w:val="00DB7D84"/>
    <w:rsid w:val="00DC08CE"/>
    <w:rsid w:val="00DC1BD9"/>
    <w:rsid w:val="00DC2191"/>
    <w:rsid w:val="00DC5756"/>
    <w:rsid w:val="00DC5B81"/>
    <w:rsid w:val="00DC5EC4"/>
    <w:rsid w:val="00DC6DD4"/>
    <w:rsid w:val="00DC7525"/>
    <w:rsid w:val="00DD150E"/>
    <w:rsid w:val="00DD1FDF"/>
    <w:rsid w:val="00DD2BD7"/>
    <w:rsid w:val="00DD3CAB"/>
    <w:rsid w:val="00DD3DB4"/>
    <w:rsid w:val="00DD3F8D"/>
    <w:rsid w:val="00DD3FAF"/>
    <w:rsid w:val="00DD53D7"/>
    <w:rsid w:val="00DE121F"/>
    <w:rsid w:val="00DE12CC"/>
    <w:rsid w:val="00DE1A41"/>
    <w:rsid w:val="00DE30A5"/>
    <w:rsid w:val="00DE41A3"/>
    <w:rsid w:val="00DE449B"/>
    <w:rsid w:val="00DE45AC"/>
    <w:rsid w:val="00DE483A"/>
    <w:rsid w:val="00DE4F03"/>
    <w:rsid w:val="00DE5984"/>
    <w:rsid w:val="00DE70EC"/>
    <w:rsid w:val="00DE78D5"/>
    <w:rsid w:val="00DE7A31"/>
    <w:rsid w:val="00DF30B2"/>
    <w:rsid w:val="00DF42D2"/>
    <w:rsid w:val="00DF448C"/>
    <w:rsid w:val="00DF4C22"/>
    <w:rsid w:val="00DF4C40"/>
    <w:rsid w:val="00E02B89"/>
    <w:rsid w:val="00E02DC2"/>
    <w:rsid w:val="00E03C94"/>
    <w:rsid w:val="00E040BE"/>
    <w:rsid w:val="00E04830"/>
    <w:rsid w:val="00E0558C"/>
    <w:rsid w:val="00E0574F"/>
    <w:rsid w:val="00E058FC"/>
    <w:rsid w:val="00E05CFD"/>
    <w:rsid w:val="00E06BB2"/>
    <w:rsid w:val="00E0739B"/>
    <w:rsid w:val="00E07404"/>
    <w:rsid w:val="00E0764D"/>
    <w:rsid w:val="00E0765B"/>
    <w:rsid w:val="00E10120"/>
    <w:rsid w:val="00E10320"/>
    <w:rsid w:val="00E108C7"/>
    <w:rsid w:val="00E1202F"/>
    <w:rsid w:val="00E1280F"/>
    <w:rsid w:val="00E1293B"/>
    <w:rsid w:val="00E13AFD"/>
    <w:rsid w:val="00E1408F"/>
    <w:rsid w:val="00E14238"/>
    <w:rsid w:val="00E14740"/>
    <w:rsid w:val="00E14788"/>
    <w:rsid w:val="00E150A4"/>
    <w:rsid w:val="00E174AB"/>
    <w:rsid w:val="00E20123"/>
    <w:rsid w:val="00E202B5"/>
    <w:rsid w:val="00E21C75"/>
    <w:rsid w:val="00E2453D"/>
    <w:rsid w:val="00E25957"/>
    <w:rsid w:val="00E2595D"/>
    <w:rsid w:val="00E2694A"/>
    <w:rsid w:val="00E27263"/>
    <w:rsid w:val="00E27316"/>
    <w:rsid w:val="00E27A42"/>
    <w:rsid w:val="00E320D8"/>
    <w:rsid w:val="00E333CF"/>
    <w:rsid w:val="00E334D1"/>
    <w:rsid w:val="00E3391F"/>
    <w:rsid w:val="00E34502"/>
    <w:rsid w:val="00E3461B"/>
    <w:rsid w:val="00E354BF"/>
    <w:rsid w:val="00E363B0"/>
    <w:rsid w:val="00E36B46"/>
    <w:rsid w:val="00E40198"/>
    <w:rsid w:val="00E41665"/>
    <w:rsid w:val="00E41BF7"/>
    <w:rsid w:val="00E42EFA"/>
    <w:rsid w:val="00E440AD"/>
    <w:rsid w:val="00E44217"/>
    <w:rsid w:val="00E45196"/>
    <w:rsid w:val="00E4700C"/>
    <w:rsid w:val="00E473D1"/>
    <w:rsid w:val="00E47C72"/>
    <w:rsid w:val="00E51C3E"/>
    <w:rsid w:val="00E51FF7"/>
    <w:rsid w:val="00E522B5"/>
    <w:rsid w:val="00E5246D"/>
    <w:rsid w:val="00E533C9"/>
    <w:rsid w:val="00E5494D"/>
    <w:rsid w:val="00E55574"/>
    <w:rsid w:val="00E557AD"/>
    <w:rsid w:val="00E570CF"/>
    <w:rsid w:val="00E57186"/>
    <w:rsid w:val="00E57DD8"/>
    <w:rsid w:val="00E57E5E"/>
    <w:rsid w:val="00E61588"/>
    <w:rsid w:val="00E6191B"/>
    <w:rsid w:val="00E61A94"/>
    <w:rsid w:val="00E63D8A"/>
    <w:rsid w:val="00E6508B"/>
    <w:rsid w:val="00E650AD"/>
    <w:rsid w:val="00E66943"/>
    <w:rsid w:val="00E75291"/>
    <w:rsid w:val="00E756EE"/>
    <w:rsid w:val="00E75F06"/>
    <w:rsid w:val="00E76108"/>
    <w:rsid w:val="00E77BFD"/>
    <w:rsid w:val="00E8040E"/>
    <w:rsid w:val="00E80429"/>
    <w:rsid w:val="00E80517"/>
    <w:rsid w:val="00E80538"/>
    <w:rsid w:val="00E807A8"/>
    <w:rsid w:val="00E83C22"/>
    <w:rsid w:val="00E83F57"/>
    <w:rsid w:val="00E85587"/>
    <w:rsid w:val="00E85DBE"/>
    <w:rsid w:val="00E879E4"/>
    <w:rsid w:val="00E910E9"/>
    <w:rsid w:val="00E91A3F"/>
    <w:rsid w:val="00E924D9"/>
    <w:rsid w:val="00E92D97"/>
    <w:rsid w:val="00E93EB4"/>
    <w:rsid w:val="00E94E45"/>
    <w:rsid w:val="00E95EA1"/>
    <w:rsid w:val="00E96658"/>
    <w:rsid w:val="00E9698D"/>
    <w:rsid w:val="00EA06B4"/>
    <w:rsid w:val="00EA1601"/>
    <w:rsid w:val="00EA31CE"/>
    <w:rsid w:val="00EA4F35"/>
    <w:rsid w:val="00EA507A"/>
    <w:rsid w:val="00EA51F2"/>
    <w:rsid w:val="00EA5ADB"/>
    <w:rsid w:val="00EA666A"/>
    <w:rsid w:val="00EB1785"/>
    <w:rsid w:val="00EB1C52"/>
    <w:rsid w:val="00EB3923"/>
    <w:rsid w:val="00EB4887"/>
    <w:rsid w:val="00EB4DC2"/>
    <w:rsid w:val="00EB4E73"/>
    <w:rsid w:val="00EB6AE2"/>
    <w:rsid w:val="00EB7A9B"/>
    <w:rsid w:val="00EB7E73"/>
    <w:rsid w:val="00EC02F5"/>
    <w:rsid w:val="00EC174F"/>
    <w:rsid w:val="00EC1C10"/>
    <w:rsid w:val="00EC30C9"/>
    <w:rsid w:val="00EC4550"/>
    <w:rsid w:val="00EC63EA"/>
    <w:rsid w:val="00EC74AA"/>
    <w:rsid w:val="00ED0F45"/>
    <w:rsid w:val="00ED101C"/>
    <w:rsid w:val="00ED2EB6"/>
    <w:rsid w:val="00ED339D"/>
    <w:rsid w:val="00ED360D"/>
    <w:rsid w:val="00ED363E"/>
    <w:rsid w:val="00ED45C4"/>
    <w:rsid w:val="00ED4758"/>
    <w:rsid w:val="00ED5040"/>
    <w:rsid w:val="00ED5AB8"/>
    <w:rsid w:val="00ED5F1F"/>
    <w:rsid w:val="00ED6201"/>
    <w:rsid w:val="00ED76A5"/>
    <w:rsid w:val="00ED76BB"/>
    <w:rsid w:val="00EE05D7"/>
    <w:rsid w:val="00EE092B"/>
    <w:rsid w:val="00EE0B42"/>
    <w:rsid w:val="00EE4C70"/>
    <w:rsid w:val="00EE5DBB"/>
    <w:rsid w:val="00EE62B8"/>
    <w:rsid w:val="00EE661A"/>
    <w:rsid w:val="00EE6AE5"/>
    <w:rsid w:val="00EE763C"/>
    <w:rsid w:val="00EE7CD1"/>
    <w:rsid w:val="00EF04AD"/>
    <w:rsid w:val="00EF2B07"/>
    <w:rsid w:val="00EF2C71"/>
    <w:rsid w:val="00EF39C8"/>
    <w:rsid w:val="00EF4274"/>
    <w:rsid w:val="00EF66CA"/>
    <w:rsid w:val="00EF6B63"/>
    <w:rsid w:val="00EF7651"/>
    <w:rsid w:val="00EF7A3B"/>
    <w:rsid w:val="00EF7C91"/>
    <w:rsid w:val="00F006BA"/>
    <w:rsid w:val="00F009A3"/>
    <w:rsid w:val="00F00E2B"/>
    <w:rsid w:val="00F0133D"/>
    <w:rsid w:val="00F014BC"/>
    <w:rsid w:val="00F038FE"/>
    <w:rsid w:val="00F07AD0"/>
    <w:rsid w:val="00F11442"/>
    <w:rsid w:val="00F1271B"/>
    <w:rsid w:val="00F15D70"/>
    <w:rsid w:val="00F161CF"/>
    <w:rsid w:val="00F17882"/>
    <w:rsid w:val="00F200F4"/>
    <w:rsid w:val="00F20C11"/>
    <w:rsid w:val="00F2171F"/>
    <w:rsid w:val="00F220D3"/>
    <w:rsid w:val="00F23540"/>
    <w:rsid w:val="00F23B49"/>
    <w:rsid w:val="00F245B2"/>
    <w:rsid w:val="00F2623F"/>
    <w:rsid w:val="00F30153"/>
    <w:rsid w:val="00F3187B"/>
    <w:rsid w:val="00F33557"/>
    <w:rsid w:val="00F34421"/>
    <w:rsid w:val="00F34664"/>
    <w:rsid w:val="00F35121"/>
    <w:rsid w:val="00F355CA"/>
    <w:rsid w:val="00F3591D"/>
    <w:rsid w:val="00F3782D"/>
    <w:rsid w:val="00F41633"/>
    <w:rsid w:val="00F44A9E"/>
    <w:rsid w:val="00F454A2"/>
    <w:rsid w:val="00F45BE3"/>
    <w:rsid w:val="00F45E12"/>
    <w:rsid w:val="00F462A7"/>
    <w:rsid w:val="00F51CAC"/>
    <w:rsid w:val="00F51D42"/>
    <w:rsid w:val="00F52458"/>
    <w:rsid w:val="00F52D1E"/>
    <w:rsid w:val="00F5350B"/>
    <w:rsid w:val="00F53C29"/>
    <w:rsid w:val="00F54FC8"/>
    <w:rsid w:val="00F558A6"/>
    <w:rsid w:val="00F55E10"/>
    <w:rsid w:val="00F564BF"/>
    <w:rsid w:val="00F574F1"/>
    <w:rsid w:val="00F63374"/>
    <w:rsid w:val="00F63471"/>
    <w:rsid w:val="00F63F65"/>
    <w:rsid w:val="00F6644A"/>
    <w:rsid w:val="00F67FE6"/>
    <w:rsid w:val="00F7022D"/>
    <w:rsid w:val="00F716AF"/>
    <w:rsid w:val="00F73902"/>
    <w:rsid w:val="00F73E62"/>
    <w:rsid w:val="00F73F8A"/>
    <w:rsid w:val="00F772E1"/>
    <w:rsid w:val="00F77A07"/>
    <w:rsid w:val="00F77EAA"/>
    <w:rsid w:val="00F77F58"/>
    <w:rsid w:val="00F80659"/>
    <w:rsid w:val="00F80B9B"/>
    <w:rsid w:val="00F811F4"/>
    <w:rsid w:val="00F81235"/>
    <w:rsid w:val="00F82296"/>
    <w:rsid w:val="00F82B0B"/>
    <w:rsid w:val="00F8418B"/>
    <w:rsid w:val="00F84E40"/>
    <w:rsid w:val="00F85521"/>
    <w:rsid w:val="00F86973"/>
    <w:rsid w:val="00F86BC9"/>
    <w:rsid w:val="00F908C6"/>
    <w:rsid w:val="00F92FF4"/>
    <w:rsid w:val="00F94E1A"/>
    <w:rsid w:val="00F97018"/>
    <w:rsid w:val="00FA0DAF"/>
    <w:rsid w:val="00FA1760"/>
    <w:rsid w:val="00FA1F2A"/>
    <w:rsid w:val="00FA2336"/>
    <w:rsid w:val="00FA2626"/>
    <w:rsid w:val="00FA2B80"/>
    <w:rsid w:val="00FA3CF9"/>
    <w:rsid w:val="00FA41B8"/>
    <w:rsid w:val="00FA4577"/>
    <w:rsid w:val="00FA4ABD"/>
    <w:rsid w:val="00FA5662"/>
    <w:rsid w:val="00FA5A28"/>
    <w:rsid w:val="00FA6F72"/>
    <w:rsid w:val="00FA745A"/>
    <w:rsid w:val="00FA78EB"/>
    <w:rsid w:val="00FA7DE2"/>
    <w:rsid w:val="00FB01C0"/>
    <w:rsid w:val="00FB0768"/>
    <w:rsid w:val="00FB0A6C"/>
    <w:rsid w:val="00FB0F91"/>
    <w:rsid w:val="00FB1FCC"/>
    <w:rsid w:val="00FB34EF"/>
    <w:rsid w:val="00FB361A"/>
    <w:rsid w:val="00FB45F9"/>
    <w:rsid w:val="00FB4906"/>
    <w:rsid w:val="00FB4B0E"/>
    <w:rsid w:val="00FB4CEC"/>
    <w:rsid w:val="00FB55CC"/>
    <w:rsid w:val="00FB56E4"/>
    <w:rsid w:val="00FB58E9"/>
    <w:rsid w:val="00FB5916"/>
    <w:rsid w:val="00FB6645"/>
    <w:rsid w:val="00FB6A23"/>
    <w:rsid w:val="00FC1318"/>
    <w:rsid w:val="00FC29BC"/>
    <w:rsid w:val="00FC3E1C"/>
    <w:rsid w:val="00FC407D"/>
    <w:rsid w:val="00FC47A0"/>
    <w:rsid w:val="00FC5A3F"/>
    <w:rsid w:val="00FC6985"/>
    <w:rsid w:val="00FC74D6"/>
    <w:rsid w:val="00FC796F"/>
    <w:rsid w:val="00FD0E17"/>
    <w:rsid w:val="00FD2538"/>
    <w:rsid w:val="00FD3A6A"/>
    <w:rsid w:val="00FD414C"/>
    <w:rsid w:val="00FD5560"/>
    <w:rsid w:val="00FD67A3"/>
    <w:rsid w:val="00FD742E"/>
    <w:rsid w:val="00FD76BF"/>
    <w:rsid w:val="00FE2891"/>
    <w:rsid w:val="00FE4294"/>
    <w:rsid w:val="00FE4FC1"/>
    <w:rsid w:val="00FE540B"/>
    <w:rsid w:val="00FE6052"/>
    <w:rsid w:val="00FE689D"/>
    <w:rsid w:val="00FE7166"/>
    <w:rsid w:val="00FE7168"/>
    <w:rsid w:val="00FF174E"/>
    <w:rsid w:val="00FF1AAE"/>
    <w:rsid w:val="00FF2CFE"/>
    <w:rsid w:val="00FF3766"/>
    <w:rsid w:val="00FF6D7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DFC"/>
    <w:pPr>
      <w:widowControl w:val="0"/>
      <w:bidi/>
      <w:spacing w:line="400" w:lineRule="exact"/>
      <w:ind w:firstLine="562"/>
      <w:jc w:val="both"/>
    </w:pPr>
    <w:rPr>
      <w:rFonts w:ascii="Times" w:hAnsi="Times" w:cs="AL-Mohanad"/>
      <w:sz w:val="28"/>
      <w:szCs w:val="27"/>
    </w:rPr>
  </w:style>
  <w:style w:type="paragraph" w:styleId="Heading1">
    <w:name w:val="heading 1"/>
    <w:aliases w:val="Heading 2 Char1,Char Char Char Char"/>
    <w:basedOn w:val="Normal"/>
    <w:next w:val="Normal"/>
    <w:link w:val="Heading1Char"/>
    <w:uiPriority w:val="9"/>
    <w:qFormat/>
    <w:rsid w:val="002647C9"/>
    <w:pPr>
      <w:keepNext/>
      <w:keepLines/>
      <w:spacing w:line="240" w:lineRule="auto"/>
      <w:ind w:firstLine="0"/>
      <w:jc w:val="center"/>
      <w:outlineLvl w:val="0"/>
    </w:pPr>
    <w:rPr>
      <w:rFonts w:cs="AL-Mateen"/>
      <w:b/>
      <w:sz w:val="32"/>
      <w:szCs w:val="48"/>
    </w:rPr>
  </w:style>
  <w:style w:type="paragraph" w:styleId="Heading2">
    <w:name w:val="heading 2"/>
    <w:basedOn w:val="Normal"/>
    <w:next w:val="Normal"/>
    <w:link w:val="Heading2Char"/>
    <w:uiPriority w:val="9"/>
    <w:unhideWhenUsed/>
    <w:qFormat/>
    <w:rsid w:val="002647C9"/>
    <w:pPr>
      <w:spacing w:line="240" w:lineRule="auto"/>
      <w:ind w:firstLine="0"/>
      <w:jc w:val="center"/>
      <w:outlineLvl w:val="1"/>
    </w:pPr>
    <w:rPr>
      <w:rFonts w:cs="AL-Mateen"/>
      <w:color w:val="000000"/>
      <w:szCs w:val="32"/>
    </w:rPr>
  </w:style>
  <w:style w:type="paragraph" w:styleId="Heading3">
    <w:name w:val="heading 3"/>
    <w:basedOn w:val="Normal"/>
    <w:next w:val="Normal"/>
    <w:link w:val="Heading3Char"/>
    <w:uiPriority w:val="9"/>
    <w:unhideWhenUsed/>
    <w:qFormat/>
    <w:rsid w:val="00EB28AD"/>
    <w:pPr>
      <w:spacing w:line="204" w:lineRule="auto"/>
      <w:ind w:firstLine="0"/>
      <w:outlineLvl w:val="2"/>
    </w:pPr>
    <w:rPr>
      <w:rFonts w:cs="Abz-3 (Yagut)"/>
      <w:bCs/>
      <w:color w:val="000000"/>
      <w:szCs w:val="26"/>
    </w:rPr>
  </w:style>
  <w:style w:type="paragraph" w:styleId="Heading4">
    <w:name w:val="heading 4"/>
    <w:basedOn w:val="Normal"/>
    <w:next w:val="Normal"/>
    <w:link w:val="Heading4Char"/>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Heading5">
    <w:name w:val="heading 5"/>
    <w:basedOn w:val="Normal"/>
    <w:next w:val="Normal"/>
    <w:link w:val="Heading5Char"/>
    <w:uiPriority w:val="9"/>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Heading6">
    <w:name w:val="heading 6"/>
    <w:basedOn w:val="Normal"/>
    <w:next w:val="Normal"/>
    <w:link w:val="Heading6Char"/>
    <w:uiPriority w:val="9"/>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Heading7">
    <w:name w:val="heading 7"/>
    <w:basedOn w:val="Normal"/>
    <w:next w:val="Normal"/>
    <w:link w:val="Heading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Heading8">
    <w:name w:val="heading 8"/>
    <w:basedOn w:val="Normal"/>
    <w:next w:val="Normal"/>
    <w:link w:val="Heading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Heading9">
    <w:name w:val="heading 9"/>
    <w:basedOn w:val="Normal"/>
    <w:next w:val="Normal"/>
    <w:link w:val="Heading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Char1 Char,Char Char Char Char Char"/>
    <w:link w:val="Heading1"/>
    <w:uiPriority w:val="9"/>
    <w:rsid w:val="002647C9"/>
    <w:rPr>
      <w:rFonts w:ascii="Times" w:eastAsia="Times New Roman" w:hAnsi="Times" w:cs="AL-Mateen"/>
      <w:b/>
      <w:sz w:val="32"/>
      <w:szCs w:val="48"/>
    </w:rPr>
  </w:style>
  <w:style w:type="character" w:customStyle="1" w:styleId="Heading2Char">
    <w:name w:val="Heading 2 Char"/>
    <w:link w:val="Heading2"/>
    <w:uiPriority w:val="9"/>
    <w:rsid w:val="002647C9"/>
    <w:rPr>
      <w:rFonts w:ascii="Times" w:eastAsia="Times New Roman" w:hAnsi="Times" w:cs="AL-Mateen"/>
      <w:color w:val="000000"/>
      <w:sz w:val="28"/>
      <w:szCs w:val="32"/>
    </w:rPr>
  </w:style>
  <w:style w:type="character" w:customStyle="1" w:styleId="Heading3Char">
    <w:name w:val="Heading 3 Char"/>
    <w:link w:val="Heading3"/>
    <w:uiPriority w:val="9"/>
    <w:rsid w:val="00EB28AD"/>
    <w:rPr>
      <w:rFonts w:ascii="Times" w:eastAsia="Times New Roman" w:hAnsi="Times" w:cs="Abz-3 (Yagut)"/>
      <w:bCs/>
      <w:color w:val="000000"/>
      <w:sz w:val="28"/>
      <w:szCs w:val="26"/>
    </w:rPr>
  </w:style>
  <w:style w:type="paragraph" w:customStyle="1" w:styleId="Author">
    <w:name w:val="Author"/>
    <w:basedOn w:val="Normal"/>
    <w:qFormat/>
    <w:rsid w:val="002647C9"/>
    <w:pPr>
      <w:spacing w:line="192" w:lineRule="auto"/>
      <w:ind w:firstLine="0"/>
      <w:jc w:val="right"/>
    </w:pPr>
    <w:rPr>
      <w:rFonts w:cs="Ya-Ali"/>
      <w:szCs w:val="30"/>
    </w:rPr>
  </w:style>
  <w:style w:type="character" w:styleId="Strong">
    <w:name w:val="Strong"/>
    <w:qFormat/>
    <w:rsid w:val="003878B2"/>
    <w:rPr>
      <w:rFonts w:ascii="Times" w:hAnsi="Times" w:cs="Mosawi"/>
      <w:b/>
      <w:bCs w:val="0"/>
      <w:i w:val="0"/>
      <w:iCs w:val="0"/>
      <w:sz w:val="24"/>
      <w:szCs w:val="27"/>
    </w:rPr>
  </w:style>
  <w:style w:type="paragraph" w:styleId="Header">
    <w:name w:val="header"/>
    <w:basedOn w:val="Normal"/>
    <w:link w:val="HeaderChar"/>
    <w:uiPriority w:val="99"/>
    <w:unhideWhenUsed/>
    <w:rsid w:val="00E63D8A"/>
    <w:pPr>
      <w:tabs>
        <w:tab w:val="center" w:pos="4680"/>
        <w:tab w:val="right" w:pos="9360"/>
      </w:tabs>
      <w:spacing w:line="240" w:lineRule="auto"/>
    </w:pPr>
  </w:style>
  <w:style w:type="character" w:customStyle="1" w:styleId="HeaderChar">
    <w:name w:val="Header Char"/>
    <w:link w:val="Header"/>
    <w:uiPriority w:val="99"/>
    <w:rsid w:val="00E63D8A"/>
    <w:rPr>
      <w:rFonts w:ascii="Times" w:hAnsi="Times" w:cs="Mosawi"/>
      <w:sz w:val="28"/>
      <w:szCs w:val="30"/>
    </w:rPr>
  </w:style>
  <w:style w:type="paragraph" w:styleId="Footer">
    <w:name w:val="footer"/>
    <w:basedOn w:val="Normal"/>
    <w:link w:val="FooterChar"/>
    <w:uiPriority w:val="99"/>
    <w:unhideWhenUsed/>
    <w:rsid w:val="00E63D8A"/>
    <w:pPr>
      <w:tabs>
        <w:tab w:val="center" w:pos="4680"/>
        <w:tab w:val="right" w:pos="9360"/>
      </w:tabs>
      <w:spacing w:line="240" w:lineRule="auto"/>
    </w:pPr>
  </w:style>
  <w:style w:type="character" w:customStyle="1" w:styleId="FooterChar">
    <w:name w:val="Footer Char"/>
    <w:link w:val="Footer"/>
    <w:uiPriority w:val="99"/>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Normal"/>
    <w:link w:val="FootnoteTextChar"/>
    <w:uiPriority w:val="99"/>
    <w:unhideWhenUsed/>
    <w:rsid w:val="0016440C"/>
    <w:pPr>
      <w:spacing w:line="240" w:lineRule="auto"/>
    </w:pPr>
    <w:rPr>
      <w:sz w:val="20"/>
      <w:szCs w:val="20"/>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FootnoteText"/>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iPriority w:val="99"/>
    <w:unhideWhenUsed/>
    <w:rsid w:val="0016440C"/>
    <w:pPr>
      <w:spacing w:line="240" w:lineRule="auto"/>
    </w:pPr>
    <w:rPr>
      <w:sz w:val="20"/>
      <w:szCs w:val="20"/>
    </w:rPr>
  </w:style>
  <w:style w:type="character" w:customStyle="1" w:styleId="EndnoteTextChar">
    <w:name w:val="Endnote Text Char"/>
    <w:link w:val="EndnoteText"/>
    <w:uiPriority w:val="99"/>
    <w:rsid w:val="0016440C"/>
    <w:rPr>
      <w:rFonts w:ascii="Times" w:hAnsi="Times" w:cs="Mosawi"/>
      <w:sz w:val="20"/>
      <w:szCs w:val="20"/>
    </w:rPr>
  </w:style>
  <w:style w:type="character" w:styleId="FootnoteReference">
    <w:name w:val="footnote reference"/>
    <w:aliases w:val="حاشية سفلية"/>
    <w:uiPriority w:val="99"/>
    <w:unhideWhenUsed/>
    <w:rsid w:val="0016440C"/>
    <w:rPr>
      <w:vertAlign w:val="superscript"/>
    </w:rPr>
  </w:style>
  <w:style w:type="character" w:styleId="EndnoteReference">
    <w:name w:val="endnote reference"/>
    <w:uiPriority w:val="99"/>
    <w:unhideWhenUsed/>
    <w:rsid w:val="0016440C"/>
    <w:rPr>
      <w:vertAlign w:val="superscript"/>
    </w:rPr>
  </w:style>
  <w:style w:type="table" w:styleId="TableGrid">
    <w:name w:val="Table Grid"/>
    <w:basedOn w:val="TableNormal"/>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b">
    <w:name w:val="نص"/>
    <w:basedOn w:val="Heading3"/>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NormalWeb">
    <w:name w:val="Normal (Web)"/>
    <w:basedOn w:val="Normal"/>
    <w:unhideWhenUsed/>
    <w:rsid w:val="00564F6B"/>
    <w:rPr>
      <w:rFonts w:ascii="Times New Roman" w:hAnsi="Times New Roman" w:cs="Times New Roman"/>
      <w:sz w:val="24"/>
      <w:szCs w:val="24"/>
    </w:rPr>
  </w:style>
  <w:style w:type="paragraph" w:styleId="PlainText">
    <w:name w:val="Plain Text"/>
    <w:basedOn w:val="Normal"/>
    <w:link w:val="PlainTextChar"/>
    <w:unhideWhenUsed/>
    <w:rsid w:val="00564F6B"/>
    <w:pPr>
      <w:spacing w:line="240" w:lineRule="auto"/>
    </w:pPr>
    <w:rPr>
      <w:rFonts w:ascii="Consolas" w:hAnsi="Consolas"/>
      <w:sz w:val="21"/>
      <w:szCs w:val="21"/>
    </w:rPr>
  </w:style>
  <w:style w:type="character" w:customStyle="1" w:styleId="PlainTextChar">
    <w:name w:val="Plain Text Char"/>
    <w:link w:val="PlainText"/>
    <w:rsid w:val="00564F6B"/>
    <w:rPr>
      <w:rFonts w:ascii="Consolas" w:hAnsi="Consolas" w:cs="AL-Mohanad"/>
      <w:sz w:val="21"/>
      <w:szCs w:val="21"/>
    </w:rPr>
  </w:style>
  <w:style w:type="paragraph" w:styleId="ListParagraph">
    <w:name w:val="List Paragraph"/>
    <w:basedOn w:val="Normal"/>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Heading4Char">
    <w:name w:val="Heading 4 Char"/>
    <w:link w:val="Heading4"/>
    <w:rsid w:val="00801478"/>
    <w:rPr>
      <w:rFonts w:ascii="Times New Roman" w:eastAsia="Times New Roman" w:hAnsi="Times New Roman" w:cs="ALAWI-3-62"/>
      <w:color w:val="008000"/>
      <w:sz w:val="28"/>
      <w:szCs w:val="28"/>
    </w:rPr>
  </w:style>
  <w:style w:type="character" w:customStyle="1" w:styleId="Heading5Char">
    <w:name w:val="Heading 5 Char"/>
    <w:link w:val="Heading5"/>
    <w:uiPriority w:val="9"/>
    <w:rsid w:val="00801478"/>
    <w:rPr>
      <w:rFonts w:ascii="Times New Roman" w:eastAsia="Times New Roman" w:hAnsi="Times New Roman" w:cs="Simplified Arabic"/>
      <w:color w:val="800000"/>
      <w:sz w:val="28"/>
      <w:szCs w:val="28"/>
    </w:rPr>
  </w:style>
  <w:style w:type="character" w:customStyle="1" w:styleId="Heading6Char">
    <w:name w:val="Heading 6 Char"/>
    <w:link w:val="Heading6"/>
    <w:uiPriority w:val="9"/>
    <w:rsid w:val="00801478"/>
    <w:rPr>
      <w:rFonts w:ascii="Times New Roman" w:eastAsia="Times New Roman" w:hAnsi="Times New Roman" w:cs="AL-Mohanad"/>
      <w:b/>
      <w:bCs/>
      <w:color w:val="000000"/>
      <w:sz w:val="28"/>
      <w:szCs w:val="40"/>
    </w:rPr>
  </w:style>
  <w:style w:type="character" w:customStyle="1" w:styleId="Heading7Char">
    <w:name w:val="Heading 7 Char"/>
    <w:link w:val="Heading7"/>
    <w:rsid w:val="00801478"/>
    <w:rPr>
      <w:rFonts w:ascii="Times New Roman" w:eastAsia="Times New Roman" w:hAnsi="Times New Roman" w:cs="Traditional Arabic"/>
      <w:sz w:val="30"/>
      <w:szCs w:val="2"/>
    </w:rPr>
  </w:style>
  <w:style w:type="character" w:customStyle="1" w:styleId="Heading8Char">
    <w:name w:val="Heading 8 Char"/>
    <w:link w:val="Heading8"/>
    <w:rsid w:val="00801478"/>
    <w:rPr>
      <w:rFonts w:ascii="Times New Roman" w:eastAsia="Times New Roman" w:hAnsi="Times New Roman" w:cs="Simplified Arabic"/>
      <w:b/>
      <w:bCs/>
      <w:sz w:val="28"/>
      <w:szCs w:val="28"/>
    </w:rPr>
  </w:style>
  <w:style w:type="character" w:customStyle="1" w:styleId="Heading9Char">
    <w:name w:val="Heading 9 Char"/>
    <w:link w:val="Heading9"/>
    <w:rsid w:val="00801478"/>
    <w:rPr>
      <w:rFonts w:ascii="Times New Roman" w:eastAsia="Times New Roman" w:hAnsi="Times New Roman" w:cs="Simplified Arabic"/>
      <w:b/>
      <w:bCs/>
      <w:sz w:val="28"/>
      <w:szCs w:val="28"/>
    </w:rPr>
  </w:style>
  <w:style w:type="paragraph" w:styleId="Title">
    <w:name w:val="Title"/>
    <w:aliases w:val="Author Name"/>
    <w:basedOn w:val="Normal"/>
    <w:link w:val="TitleChar"/>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TitleChar">
    <w:name w:val="Title Char"/>
    <w:aliases w:val="Author Name Char"/>
    <w:link w:val="Title"/>
    <w:uiPriority w:val="10"/>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BodyTextChar">
    <w:name w:val="Body Text Char"/>
    <w:link w:val="BodyText"/>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c">
    <w:name w:val="اصلى"/>
    <w:link w:val="Char"/>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
    <w:name w:val="اصلى Char"/>
    <w:link w:val="ac"/>
    <w:rsid w:val="00801478"/>
    <w:rPr>
      <w:rFonts w:ascii="Times New Roman" w:eastAsia="Times New Roman" w:hAnsi="Times New Roman" w:cs="Times New Roman"/>
      <w:bCs/>
      <w:sz w:val="24"/>
      <w:szCs w:val="28"/>
      <w:lang w:eastAsia="ar-SA"/>
    </w:rPr>
  </w:style>
  <w:style w:type="paragraph" w:customStyle="1" w:styleId="10">
    <w:name w:val="پاورقى1"/>
    <w:link w:val="1Char"/>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
    <w:name w:val="پاورقى1 Char"/>
    <w:link w:val="10"/>
    <w:rsid w:val="00801478"/>
    <w:rPr>
      <w:rFonts w:ascii="Times New Roman" w:eastAsia="Times New Roman" w:hAnsi="Times New Roman" w:cs="Times New Roman"/>
      <w:sz w:val="24"/>
      <w:szCs w:val="28"/>
      <w:lang w:eastAsia="ar-SA"/>
    </w:rPr>
  </w:style>
  <w:style w:type="paragraph" w:styleId="Subtitle">
    <w:name w:val="Subtitle"/>
    <w:basedOn w:val="Normal"/>
    <w:link w:val="SubtitleChar"/>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SubtitleChar">
    <w:name w:val="Subtitle Char"/>
    <w:link w:val="Subtitle"/>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uiPriority w:val="99"/>
    <w:semiHidden/>
    <w:rsid w:val="00801478"/>
    <w:pPr>
      <w:widowControl/>
      <w:spacing w:line="240" w:lineRule="auto"/>
      <w:ind w:firstLine="0"/>
      <w:jc w:val="left"/>
    </w:pPr>
    <w:rPr>
      <w:rFonts w:ascii="Tahoma" w:hAnsi="Tahoma" w:cs="Tahoma"/>
      <w:sz w:val="16"/>
      <w:szCs w:val="16"/>
      <w:lang w:eastAsia="ar-SA"/>
    </w:rPr>
  </w:style>
  <w:style w:type="character" w:customStyle="1" w:styleId="BalloonTextChar">
    <w:name w:val="Balloon Text Char"/>
    <w:link w:val="BalloonText"/>
    <w:uiPriority w:val="99"/>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ommentTextChar">
    <w:name w:val="Comment Text Char"/>
    <w:link w:val="CommentText"/>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link w:val="CommentSubject"/>
    <w:rsid w:val="00801478"/>
    <w:rPr>
      <w:rFonts w:ascii="Times New Roman" w:eastAsia="Times New Roman" w:hAnsi="Times New Roman" w:cs="Times New Roman"/>
      <w:b/>
      <w:bCs/>
      <w:sz w:val="20"/>
      <w:szCs w:val="20"/>
      <w:lang w:eastAsia="ar-SA"/>
    </w:rPr>
  </w:style>
  <w:style w:type="paragraph" w:customStyle="1" w:styleId="ad">
    <w:name w:val="عنوان"/>
    <w:next w:val="Normal"/>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
    <w:name w:val="عنوان2"/>
    <w:basedOn w:val="ad"/>
    <w:autoRedefine/>
    <w:rsid w:val="00801478"/>
    <w:pPr>
      <w:jc w:val="left"/>
    </w:pPr>
    <w:rPr>
      <w:sz w:val="32"/>
      <w:szCs w:val="24"/>
    </w:rPr>
  </w:style>
  <w:style w:type="paragraph" w:customStyle="1" w:styleId="ae">
    <w:name w:val="العنوان الجانبي"/>
    <w:basedOn w:val="Heading2"/>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Normal"/>
    <w:link w:val="1Char0"/>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0">
    <w:name w:val="العنوان الجانبي1 Char"/>
    <w:link w:val="11"/>
    <w:rsid w:val="00801478"/>
    <w:rPr>
      <w:rFonts w:ascii="Times New Roman" w:eastAsia="Times New Roman" w:hAnsi="Times New Roman" w:cs="HeshamNormal"/>
      <w:color w:val="808080"/>
      <w:sz w:val="30"/>
      <w:szCs w:val="30"/>
      <w:lang w:eastAsia="ar-SA"/>
    </w:rPr>
  </w:style>
  <w:style w:type="paragraph" w:customStyle="1" w:styleId="af">
    <w:name w:val="العنوان الجانبي اساس"/>
    <w:basedOn w:val="11"/>
    <w:link w:val="Char0"/>
    <w:rsid w:val="00801478"/>
    <w:pPr>
      <w:spacing w:before="60"/>
    </w:pPr>
  </w:style>
  <w:style w:type="character" w:customStyle="1" w:styleId="Char0">
    <w:name w:val="العنوان الجانبي اساس Char"/>
    <w:link w:val="af"/>
    <w:rsid w:val="00801478"/>
    <w:rPr>
      <w:rFonts w:ascii="Times New Roman" w:eastAsia="Times New Roman" w:hAnsi="Times New Roman" w:cs="HeshamNormal"/>
      <w:color w:val="808080"/>
      <w:sz w:val="30"/>
      <w:szCs w:val="30"/>
      <w:lang w:eastAsia="ar-SA"/>
    </w:rPr>
  </w:style>
  <w:style w:type="paragraph" w:customStyle="1" w:styleId="af0">
    <w:name w:val="العنوان الكبير"/>
    <w:basedOn w:val="Title"/>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1">
    <w:name w:val="تتمة العنوان السفلي"/>
    <w:basedOn w:val="Title"/>
    <w:rsid w:val="00801478"/>
    <w:pPr>
      <w:spacing w:before="60" w:line="460" w:lineRule="exact"/>
      <w:ind w:firstLine="476"/>
      <w:jc w:val="left"/>
    </w:pPr>
    <w:rPr>
      <w:rFonts w:cs="HeshamNormal"/>
      <w:b w:val="0"/>
      <w:bCs w:val="0"/>
      <w:color w:val="808080"/>
      <w:sz w:val="28"/>
      <w:szCs w:val="28"/>
    </w:rPr>
  </w:style>
  <w:style w:type="paragraph" w:customStyle="1" w:styleId="af2">
    <w:name w:val="بقلم وترجمة"/>
    <w:basedOn w:val="Normal"/>
    <w:link w:val="Char1"/>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1">
    <w:name w:val="بقلم وترجمة Char"/>
    <w:link w:val="af2"/>
    <w:rsid w:val="00801478"/>
    <w:rPr>
      <w:rFonts w:ascii="Times New Roman" w:eastAsia="Times New Roman" w:hAnsi="Times New Roman" w:cs="Malik Lt BT"/>
      <w:b/>
      <w:bCs/>
      <w:sz w:val="20"/>
      <w:szCs w:val="20"/>
      <w:lang w:eastAsia="ar-SA"/>
    </w:rPr>
  </w:style>
  <w:style w:type="paragraph" w:customStyle="1" w:styleId="af3">
    <w:name w:val="العنوان الجانبي الأساس"/>
    <w:basedOn w:val="af"/>
    <w:link w:val="Char2"/>
    <w:rsid w:val="00801478"/>
    <w:pPr>
      <w:spacing w:before="120"/>
    </w:pPr>
    <w:rPr>
      <w:lang w:eastAsia="en-US"/>
    </w:rPr>
  </w:style>
  <w:style w:type="character" w:customStyle="1" w:styleId="Char2">
    <w:name w:val="العنوان الجانبي الأساس Char"/>
    <w:link w:val="af3"/>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3"/>
    <w:rsid w:val="00801478"/>
    <w:rPr>
      <w:rFonts w:ascii="Times New Roman" w:eastAsia="Times New Roman" w:hAnsi="Times New Roman" w:cs="HeshamNormal"/>
      <w:sz w:val="26"/>
      <w:szCs w:val="50"/>
      <w:lang w:eastAsia="ar-SA"/>
    </w:rPr>
  </w:style>
  <w:style w:type="paragraph" w:styleId="TOC3">
    <w:name w:val="toc 3"/>
    <w:basedOn w:val="Normal"/>
    <w:next w:val="Normal"/>
    <w:autoRedefine/>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TOC1">
    <w:name w:val="toc 1"/>
    <w:basedOn w:val="Normal"/>
    <w:next w:val="Normal"/>
    <w:autoRedefine/>
    <w:uiPriority w:val="39"/>
    <w:qFormat/>
    <w:rsid w:val="00CF2C21"/>
    <w:pPr>
      <w:widowControl/>
      <w:tabs>
        <w:tab w:val="right" w:leader="dot" w:pos="7020"/>
      </w:tabs>
      <w:spacing w:before="360" w:line="216" w:lineRule="auto"/>
      <w:ind w:left="289" w:hanging="289"/>
    </w:pPr>
    <w:rPr>
      <w:rFonts w:ascii="Times New Roman" w:hAnsi="Times New Roman" w:cs="AL-Mohanad Bold"/>
      <w:noProof/>
      <w:sz w:val="24"/>
      <w:szCs w:val="28"/>
      <w:lang w:eastAsia="ar-SA"/>
    </w:rPr>
  </w:style>
  <w:style w:type="paragraph" w:customStyle="1" w:styleId="HEADING1Char0">
    <w:name w:val="HEADING 1 Char"/>
    <w:basedOn w:val="Normal"/>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0"/>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3"/>
    <w:link w:val="13Char"/>
    <w:rsid w:val="00801478"/>
    <w:rPr>
      <w:sz w:val="26"/>
    </w:rPr>
  </w:style>
  <w:style w:type="character" w:customStyle="1" w:styleId="13Char">
    <w:name w:val="نمط العنوان الجانبي الأساس + (لاتيني) ‏13 نقطة مضبوطة Char"/>
    <w:link w:val="13"/>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
    <w:link w:val="13Char0"/>
    <w:autoRedefine/>
    <w:rsid w:val="00801478"/>
    <w:rPr>
      <w:sz w:val="26"/>
      <w:szCs w:val="26"/>
    </w:rPr>
  </w:style>
  <w:style w:type="character" w:customStyle="1" w:styleId="13Char0">
    <w:name w:val="نمط العنوان الجانبي اساس + ‏13 نقطة Char"/>
    <w:link w:val="130"/>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2"/>
    <w:autoRedefine/>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rsid w:val="00801478"/>
    <w:rPr>
      <w:szCs w:val="24"/>
    </w:rPr>
  </w:style>
  <w:style w:type="character" w:customStyle="1" w:styleId="13Char1">
    <w:name w:val="نمط نمط العنوان الجانبي الأساس + (لاتيني) ‏13 نقطة مضبوطة + (العر... Char"/>
    <w:link w:val="132"/>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2"/>
    <w:autoRedefine/>
    <w:rsid w:val="00801478"/>
    <w:pPr>
      <w:jc w:val="right"/>
    </w:pPr>
    <w:rPr>
      <w:rFonts w:ascii="Simplified Arabic" w:hAnsi="Simplified Arabic"/>
      <w:sz w:val="26"/>
    </w:rPr>
  </w:style>
  <w:style w:type="paragraph" w:customStyle="1" w:styleId="133">
    <w:name w:val="نمط بقلم وترجمة + (لاتيني) ‏13 نقطة أسود"/>
    <w:basedOn w:val="af2"/>
    <w:link w:val="13Char2"/>
    <w:autoRedefine/>
    <w:rsid w:val="00801478"/>
    <w:pPr>
      <w:jc w:val="right"/>
    </w:pPr>
    <w:rPr>
      <w:color w:val="000000"/>
      <w:sz w:val="26"/>
    </w:rPr>
  </w:style>
  <w:style w:type="character" w:customStyle="1" w:styleId="13Char2">
    <w:name w:val="نمط بقلم وترجمة + (لاتيني) ‏13 نقطة أسود Char"/>
    <w:link w:val="133"/>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2"/>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rsid w:val="00801478"/>
    <w:pPr>
      <w:spacing w:line="240" w:lineRule="auto"/>
      <w:ind w:firstLine="284"/>
      <w:jc w:val="lowKashida"/>
    </w:pPr>
    <w:rPr>
      <w:rFonts w:ascii="Times New Roman" w:hAnsi="Times New Roman" w:cs="Times New Roman"/>
      <w:color w:val="800000"/>
      <w:szCs w:val="28"/>
    </w:rPr>
  </w:style>
  <w:style w:type="character" w:customStyle="1" w:styleId="BodyTextIndentChar">
    <w:name w:val="Body Text Indent Char"/>
    <w:link w:val="BodyTextIndent"/>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BodyTextIndent2Char">
    <w:name w:val="Body Text Indent 2 Char"/>
    <w:link w:val="BodyTextIndent2"/>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rsid w:val="00801478"/>
    <w:pPr>
      <w:spacing w:line="240" w:lineRule="auto"/>
      <w:ind w:firstLine="0"/>
      <w:jc w:val="lowKashida"/>
    </w:pPr>
    <w:rPr>
      <w:rFonts w:ascii="Times New Roman" w:hAnsi="Times New Roman" w:cs="Simplified Arabic"/>
      <w:color w:val="800000"/>
      <w:szCs w:val="28"/>
    </w:rPr>
  </w:style>
  <w:style w:type="character" w:customStyle="1" w:styleId="BodyText2Char">
    <w:name w:val="Body Text 2 Char"/>
    <w:link w:val="BodyText2"/>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rsid w:val="00801478"/>
    <w:pPr>
      <w:spacing w:line="240" w:lineRule="auto"/>
      <w:ind w:firstLine="0"/>
      <w:jc w:val="lowKashida"/>
    </w:pPr>
    <w:rPr>
      <w:rFonts w:ascii="MS Sans Serif" w:hAnsi="MS Sans Serif" w:cs="Simplified Arabic"/>
      <w:sz w:val="24"/>
    </w:rPr>
  </w:style>
  <w:style w:type="character" w:customStyle="1" w:styleId="BodyText3Char">
    <w:name w:val="Body Text 3 Char"/>
    <w:link w:val="BodyText3"/>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rsid w:val="00801478"/>
    <w:pPr>
      <w:spacing w:line="240" w:lineRule="auto"/>
      <w:ind w:firstLine="284"/>
      <w:jc w:val="lowKashida"/>
    </w:pPr>
    <w:rPr>
      <w:rFonts w:ascii="Times New Roman" w:hAnsi="Times New Roman" w:cs="Simplified Arabic"/>
      <w:szCs w:val="28"/>
    </w:rPr>
  </w:style>
  <w:style w:type="character" w:customStyle="1" w:styleId="BodyTextIndent3Char">
    <w:name w:val="Body Text Indent 3 Char"/>
    <w:link w:val="BodyTextIndent3"/>
    <w:rsid w:val="00801478"/>
    <w:rPr>
      <w:rFonts w:ascii="Times New Roman" w:eastAsia="Times New Roman" w:hAnsi="Times New Roman" w:cs="Simplified Arabic"/>
      <w:sz w:val="28"/>
      <w:szCs w:val="28"/>
    </w:rPr>
  </w:style>
  <w:style w:type="paragraph" w:styleId="BlockText">
    <w:name w:val="Block Text"/>
    <w:basedOn w:val="Normal"/>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FollowedHyperlink">
    <w:name w:val="FollowedHyperlink"/>
    <w:rsid w:val="00801478"/>
    <w:rPr>
      <w:color w:val="800080"/>
      <w:u w:val="single"/>
    </w:rPr>
  </w:style>
  <w:style w:type="paragraph" w:customStyle="1" w:styleId="12">
    <w:name w:val="تيتر1"/>
    <w:link w:val="14"/>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Normal"/>
    <w:link w:val="HEADING1Char1"/>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rsid w:val="00801478"/>
    <w:pPr>
      <w:bidi w:val="0"/>
      <w:spacing w:line="440" w:lineRule="exact"/>
    </w:pPr>
    <w:rPr>
      <w:rFonts w:ascii="MS Sans Serif" w:hAnsi="MS Sans Serif"/>
      <w:bCs/>
      <w:noProof/>
      <w:sz w:val="20"/>
      <w:szCs w:val="30"/>
      <w:lang w:eastAsia="ar-SA"/>
    </w:rPr>
  </w:style>
  <w:style w:type="paragraph" w:customStyle="1" w:styleId="Normal0">
    <w:name w:val="نمط Normal +"/>
    <w:basedOn w:val="Normal"/>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Normal"/>
    <w:rsid w:val="00801478"/>
    <w:pPr>
      <w:widowControl/>
      <w:bidi w:val="0"/>
      <w:spacing w:line="460" w:lineRule="exact"/>
    </w:pPr>
    <w:rPr>
      <w:rFonts w:ascii="MS Sans Serif" w:hAnsi="MS Sans Serif"/>
      <w:noProof/>
      <w:sz w:val="20"/>
      <w:szCs w:val="30"/>
      <w:lang w:eastAsia="ar-SA"/>
    </w:rPr>
  </w:style>
  <w:style w:type="paragraph" w:styleId="DocumentMap">
    <w:name w:val="Document Map"/>
    <w:basedOn w:val="Normal"/>
    <w:link w:val="DocumentMapChar"/>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DocumentMapChar">
    <w:name w:val="Document Map Char"/>
    <w:link w:val="DocumentMap"/>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5">
    <w:name w:val="1"/>
    <w:basedOn w:val="Normal"/>
    <w:next w:val="Subtitle"/>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Heading7"/>
    <w:rsid w:val="00801478"/>
  </w:style>
  <w:style w:type="paragraph" w:customStyle="1" w:styleId="HeshamNormal130">
    <w:name w:val="نمط اصلى + (العربية وغيرها) HeshamNormal (لاتيني) ‏13 نقطة (الع..."/>
    <w:basedOn w:val="ac"/>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4">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Heading7"/>
    <w:rsid w:val="00801478"/>
  </w:style>
  <w:style w:type="paragraph" w:styleId="TOC2">
    <w:name w:val="toc 2"/>
    <w:basedOn w:val="Normal"/>
    <w:next w:val="Normal"/>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TableofFigures">
    <w:name w:val="table of figures"/>
    <w:basedOn w:val="Normal"/>
    <w:next w:val="Normal"/>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Normal"/>
    <w:next w:val="Normal"/>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5">
    <w:name w:val="عنوان المقالة"/>
    <w:basedOn w:val="Char3"/>
    <w:link w:val="Char4"/>
    <w:rsid w:val="00801478"/>
    <w:pPr>
      <w:spacing w:line="418" w:lineRule="exact"/>
      <w:ind w:right="539"/>
    </w:pPr>
  </w:style>
  <w:style w:type="character" w:customStyle="1" w:styleId="Char4">
    <w:name w:val="عنوان المقالة Char"/>
    <w:link w:val="af5"/>
    <w:rsid w:val="00801478"/>
    <w:rPr>
      <w:rFonts w:ascii="Times New Roman" w:eastAsia="Times New Roman" w:hAnsi="Times New Roman" w:cs="HeshamNormal"/>
      <w:sz w:val="26"/>
      <w:szCs w:val="50"/>
      <w:lang w:eastAsia="ar-SA"/>
    </w:rPr>
  </w:style>
  <w:style w:type="paragraph" w:customStyle="1" w:styleId="af6">
    <w:name w:val="اسم الكاتب والمؤلف"/>
    <w:basedOn w:val="KSina130"/>
    <w:link w:val="Char5"/>
    <w:rsid w:val="00801478"/>
    <w:pPr>
      <w:widowControl w:val="0"/>
      <w:spacing w:line="418" w:lineRule="exact"/>
      <w:ind w:left="567"/>
      <w:jc w:val="right"/>
    </w:pPr>
    <w:rPr>
      <w:rFonts w:cs="Ya-Ali"/>
      <w:szCs w:val="30"/>
    </w:rPr>
  </w:style>
  <w:style w:type="paragraph" w:customStyle="1" w:styleId="af7">
    <w:name w:val="الآية"/>
    <w:basedOn w:val="ac"/>
    <w:link w:val="Char6"/>
    <w:rsid w:val="00801478"/>
    <w:pPr>
      <w:widowControl w:val="0"/>
      <w:adjustRightInd w:val="0"/>
      <w:spacing w:line="418" w:lineRule="exact"/>
      <w:jc w:val="lowKashida"/>
    </w:pPr>
    <w:rPr>
      <w:rFonts w:cs="Traditional Arabic"/>
      <w:color w:val="000000"/>
      <w:sz w:val="36"/>
    </w:rPr>
  </w:style>
  <w:style w:type="character" w:customStyle="1" w:styleId="Char6">
    <w:name w:val="الآية Char"/>
    <w:link w:val="af7"/>
    <w:rsid w:val="00801478"/>
    <w:rPr>
      <w:rFonts w:ascii="Times New Roman" w:eastAsia="Times New Roman" w:hAnsi="Times New Roman" w:cs="Traditional Arabic"/>
      <w:bCs/>
      <w:color w:val="000000"/>
      <w:sz w:val="36"/>
      <w:szCs w:val="28"/>
      <w:lang w:eastAsia="ar-SA"/>
    </w:rPr>
  </w:style>
  <w:style w:type="paragraph" w:customStyle="1" w:styleId="af8">
    <w:name w:val="عنوان داخل المتن"/>
    <w:basedOn w:val="HeshamNormal131"/>
    <w:link w:val="Char7"/>
    <w:rsid w:val="00801478"/>
    <w:rPr>
      <w:sz w:val="24"/>
      <w:szCs w:val="28"/>
    </w:rPr>
  </w:style>
  <w:style w:type="character" w:customStyle="1" w:styleId="Char7">
    <w:name w:val="عنوان داخل المتن Char"/>
    <w:link w:val="af8"/>
    <w:rsid w:val="00801478"/>
    <w:rPr>
      <w:rFonts w:ascii="Times New Roman" w:eastAsia="Times New Roman" w:hAnsi="Times New Roman" w:cs="HeshamNormal"/>
      <w:sz w:val="24"/>
      <w:szCs w:val="28"/>
      <w:lang w:eastAsia="ar-SA"/>
    </w:rPr>
  </w:style>
  <w:style w:type="paragraph" w:customStyle="1" w:styleId="af9">
    <w:name w:val="متن أسود"/>
    <w:basedOn w:val="ac"/>
    <w:link w:val="Char8"/>
    <w:rsid w:val="00801478"/>
    <w:pPr>
      <w:widowControl w:val="0"/>
      <w:adjustRightInd w:val="0"/>
      <w:spacing w:line="400" w:lineRule="exact"/>
      <w:ind w:firstLine="567"/>
    </w:pPr>
    <w:rPr>
      <w:rFonts w:cs="AL-Mohanad"/>
      <w:sz w:val="26"/>
      <w:szCs w:val="27"/>
    </w:rPr>
  </w:style>
  <w:style w:type="character" w:customStyle="1" w:styleId="Char8">
    <w:name w:val="متن أسود Char"/>
    <w:link w:val="af9"/>
    <w:rsid w:val="00801478"/>
    <w:rPr>
      <w:rFonts w:ascii="Times New Roman" w:eastAsia="Times New Roman" w:hAnsi="Times New Roman" w:cs="AL-Mohanad"/>
      <w:bCs/>
      <w:sz w:val="26"/>
      <w:szCs w:val="27"/>
      <w:lang w:eastAsia="ar-SA"/>
    </w:rPr>
  </w:style>
  <w:style w:type="paragraph" w:customStyle="1" w:styleId="afa">
    <w:name w:val="هوامش"/>
    <w:basedOn w:val="Normal"/>
    <w:rsid w:val="00801478"/>
    <w:pPr>
      <w:spacing w:line="418" w:lineRule="exact"/>
      <w:ind w:firstLine="0"/>
      <w:jc w:val="left"/>
    </w:pPr>
    <w:rPr>
      <w:rFonts w:ascii="Times New Roman" w:hAnsi="Times New Roman" w:cs="K Sina"/>
      <w:spacing w:val="-4"/>
      <w:sz w:val="24"/>
      <w:szCs w:val="24"/>
      <w:lang w:eastAsia="ar-SA"/>
    </w:rPr>
  </w:style>
  <w:style w:type="paragraph" w:customStyle="1" w:styleId="afb">
    <w:name w:val="حاشية ختامية"/>
    <w:basedOn w:val="EndnoteText"/>
    <w:link w:val="Char9"/>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9">
    <w:name w:val="حاشية ختامية Char"/>
    <w:link w:val="a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c"/>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c"/>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1">
    <w:name w:val="نمط2"/>
    <w:basedOn w:val="Normal"/>
    <w:link w:val="2Char"/>
    <w:rsid w:val="00801478"/>
    <w:pPr>
      <w:spacing w:line="240" w:lineRule="auto"/>
      <w:ind w:firstLine="0"/>
      <w:jc w:val="right"/>
    </w:pPr>
    <w:rPr>
      <w:rFonts w:ascii="DanaFajr" w:hAnsi="DanaFajr" w:cs="Simplified Arabic"/>
      <w:b/>
      <w:szCs w:val="16"/>
      <w:lang w:eastAsia="ar-SA"/>
    </w:rPr>
  </w:style>
  <w:style w:type="character" w:customStyle="1" w:styleId="2Char">
    <w:name w:val="نمط2 Char"/>
    <w:link w:val="21"/>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Heading1"/>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Normal"/>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6">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c"/>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c">
    <w:name w:val="الهوامش"/>
    <w:basedOn w:val="Normal"/>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d">
    <w:name w:val="حاشية"/>
    <w:basedOn w:val="Normal"/>
    <w:link w:val="Chara"/>
    <w:rsid w:val="00801478"/>
    <w:pPr>
      <w:widowControl/>
      <w:spacing w:after="200" w:line="340" w:lineRule="exact"/>
      <w:ind w:firstLine="0"/>
      <w:jc w:val="left"/>
    </w:pPr>
    <w:rPr>
      <w:rFonts w:ascii="Calibri" w:eastAsia="Calibri" w:hAnsi="Calibri" w:cs="md_ameli"/>
      <w:sz w:val="24"/>
      <w:szCs w:val="22"/>
    </w:rPr>
  </w:style>
  <w:style w:type="character" w:customStyle="1" w:styleId="Chara">
    <w:name w:val="حاشية Char"/>
    <w:link w:val="afd"/>
    <w:rsid w:val="00801478"/>
    <w:rPr>
      <w:rFonts w:ascii="Calibri" w:eastAsia="Calibri" w:hAnsi="Calibri" w:cs="md_ameli"/>
      <w:sz w:val="24"/>
    </w:rPr>
  </w:style>
  <w:style w:type="paragraph" w:customStyle="1" w:styleId="afe">
    <w:name w:val="خط الحاشية"/>
    <w:basedOn w:val="FootnoteText"/>
    <w:link w:val="Charb"/>
    <w:semiHidden/>
    <w:rsid w:val="00801478"/>
    <w:pPr>
      <w:ind w:left="284" w:hanging="284"/>
      <w:jc w:val="lowKashida"/>
    </w:pPr>
    <w:rPr>
      <w:rFonts w:ascii="Times New Roman" w:hAnsi="Times New Roman" w:cs="Taher"/>
      <w:sz w:val="24"/>
      <w:szCs w:val="24"/>
    </w:rPr>
  </w:style>
  <w:style w:type="character" w:customStyle="1" w:styleId="Charb">
    <w:name w:val="خط الحاشية Char"/>
    <w:link w:val="afe"/>
    <w:semiHidden/>
    <w:rsid w:val="00801478"/>
    <w:rPr>
      <w:rFonts w:ascii="Times New Roman" w:eastAsia="Times New Roman" w:hAnsi="Times New Roman" w:cs="Taher"/>
      <w:sz w:val="24"/>
      <w:szCs w:val="24"/>
    </w:rPr>
  </w:style>
  <w:style w:type="paragraph" w:customStyle="1" w:styleId="aff">
    <w:name w:val="المتن"/>
    <w:basedOn w:val="Normal"/>
    <w:link w:val="Charc"/>
    <w:qFormat/>
    <w:rsid w:val="00801478"/>
    <w:pPr>
      <w:autoSpaceDE w:val="0"/>
      <w:autoSpaceDN w:val="0"/>
    </w:pPr>
    <w:rPr>
      <w:rFonts w:ascii="Times New Roman" w:hAnsi="Times New Roman"/>
      <w:spacing w:val="-4"/>
      <w:sz w:val="26"/>
      <w:lang w:eastAsia="ar-SA"/>
    </w:rPr>
  </w:style>
  <w:style w:type="character" w:customStyle="1" w:styleId="Charc">
    <w:name w:val="المتن Char"/>
    <w:link w:val="aff"/>
    <w:rsid w:val="00801478"/>
    <w:rPr>
      <w:rFonts w:ascii="Times New Roman" w:eastAsia="Times New Roman" w:hAnsi="Times New Roman" w:cs="AL-Mohanad"/>
      <w:spacing w:val="-4"/>
      <w:sz w:val="26"/>
      <w:szCs w:val="27"/>
      <w:lang w:eastAsia="ar-SA"/>
    </w:rPr>
  </w:style>
  <w:style w:type="character" w:customStyle="1" w:styleId="Char5">
    <w:name w:val="اسم الكاتب والمؤلف Char"/>
    <w:link w:val="a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Heading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0">
    <w:name w:val="نمط Heading 3 + إلى اليسار"/>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1">
    <w:name w:val="نمط نمط Heading 3 + إلى اليسار + إلى اليسار"/>
    <w:basedOn w:val="Heading30"/>
    <w:rsid w:val="00801478"/>
  </w:style>
  <w:style w:type="paragraph" w:customStyle="1" w:styleId="Heading32">
    <w:name w:val="نمط نمط نمط Heading 3 + إلى اليسار + إلى اليسار +"/>
    <w:basedOn w:val="Heading31"/>
    <w:rsid w:val="00801478"/>
  </w:style>
  <w:style w:type="paragraph" w:customStyle="1" w:styleId="StyleComplexSimplifiedArabic14ptJustifiedFirstl">
    <w:name w:val="Style اصلى + (Complex) Simplified Arabic 14 pt Justified First l..."/>
    <w:basedOn w:val="ac"/>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7">
    <w:name w:val="نمط1"/>
    <w:basedOn w:val="10202"/>
    <w:link w:val="1Char1"/>
    <w:rsid w:val="00801478"/>
  </w:style>
  <w:style w:type="paragraph" w:customStyle="1" w:styleId="StyleComplexSimplifiedArabic14ptJustifiedFirstline0">
    <w:name w:val="Style (Complex) Simplified Arabic 14 pt Justified First line:  0..."/>
    <w:basedOn w:val="Normal"/>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Normal"/>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Normal"/>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2">
    <w:name w:val="تيتر2"/>
    <w:link w:val="23"/>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3">
    <w:name w:val="آية"/>
    <w:basedOn w:val="Normal"/>
    <w:link w:val="Chard"/>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d">
    <w:name w:val="آية Char"/>
    <w:link w:val="a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Heading7"/>
    <w:rsid w:val="00801478"/>
  </w:style>
  <w:style w:type="paragraph" w:customStyle="1" w:styleId="3Abz-3Yagut1">
    <w:name w:val="نمط عنوان 3 + (العربية وغيرها) Abz-3 (Yagut) (العربية وغيرها) ‏1..."/>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4">
    <w:name w:val="تحت العنوان"/>
    <w:basedOn w:val="400"/>
    <w:link w:val="Chare"/>
    <w:rsid w:val="00801478"/>
  </w:style>
  <w:style w:type="character" w:customStyle="1" w:styleId="Chare">
    <w:name w:val="تحت العنوان Char"/>
    <w:link w:val="aff4"/>
    <w:rsid w:val="00801478"/>
    <w:rPr>
      <w:rFonts w:ascii="Times New Roman" w:eastAsia="Times New Roman" w:hAnsi="Times New Roman" w:cs="ALAWI-3-62"/>
      <w:color w:val="008000"/>
      <w:sz w:val="28"/>
      <w:szCs w:val="28"/>
    </w:rPr>
  </w:style>
  <w:style w:type="paragraph" w:customStyle="1" w:styleId="aff5">
    <w:name w:val="اسم الآية"/>
    <w:basedOn w:val="aff"/>
    <w:link w:val="Charf"/>
    <w:rsid w:val="00801478"/>
    <w:pPr>
      <w:jc w:val="right"/>
    </w:pPr>
  </w:style>
  <w:style w:type="character" w:customStyle="1" w:styleId="Charf">
    <w:name w:val="اسم الآية Char"/>
    <w:link w:val="aff5"/>
    <w:rsid w:val="00801478"/>
    <w:rPr>
      <w:rFonts w:ascii="Times New Roman" w:eastAsia="Times New Roman" w:hAnsi="Times New Roman" w:cs="AL-Mohanad"/>
      <w:spacing w:val="-4"/>
      <w:sz w:val="26"/>
      <w:szCs w:val="27"/>
      <w:lang w:eastAsia="ar-SA"/>
    </w:rPr>
  </w:style>
  <w:style w:type="paragraph" w:customStyle="1" w:styleId="aff6">
    <w:name w:val="متن"/>
    <w:basedOn w:val="Normal"/>
    <w:link w:val="Charf0"/>
    <w:rsid w:val="00801478"/>
    <w:pPr>
      <w:autoSpaceDE w:val="0"/>
      <w:autoSpaceDN w:val="0"/>
      <w:adjustRightInd w:val="0"/>
      <w:spacing w:line="418" w:lineRule="exact"/>
    </w:pPr>
    <w:rPr>
      <w:rFonts w:ascii="Times New Roman" w:hAnsi="Times New Roman"/>
      <w:sz w:val="26"/>
      <w:lang w:eastAsia="ar-SA"/>
    </w:rPr>
  </w:style>
  <w:style w:type="character" w:customStyle="1" w:styleId="Charf0">
    <w:name w:val="متن Char"/>
    <w:link w:val="aff6"/>
    <w:rsid w:val="00801478"/>
    <w:rPr>
      <w:rFonts w:ascii="Times New Roman" w:eastAsia="Times New Roman" w:hAnsi="Times New Roman" w:cs="AL-Mohanad"/>
      <w:sz w:val="26"/>
      <w:szCs w:val="27"/>
      <w:lang w:eastAsia="ar-SA"/>
    </w:rPr>
  </w:style>
  <w:style w:type="paragraph" w:customStyle="1" w:styleId="aff7">
    <w:name w:val="تكملة عنوان المقالة"/>
    <w:basedOn w:val="Normal"/>
    <w:link w:val="Charf1"/>
    <w:rsid w:val="00801478"/>
    <w:pPr>
      <w:ind w:firstLine="0"/>
      <w:jc w:val="center"/>
    </w:pPr>
    <w:rPr>
      <w:rFonts w:ascii="Times New Roman" w:hAnsi="Times New Roman" w:cs="SKR HEAD1"/>
      <w:sz w:val="6"/>
      <w:szCs w:val="32"/>
    </w:rPr>
  </w:style>
  <w:style w:type="character" w:customStyle="1" w:styleId="Charf1">
    <w:name w:val="تكملة عنوان المقالة Char"/>
    <w:link w:val="aff7"/>
    <w:rsid w:val="00801478"/>
    <w:rPr>
      <w:rFonts w:ascii="Times New Roman" w:eastAsia="Times New Roman" w:hAnsi="Times New Roman" w:cs="SKR HEAD1"/>
      <w:sz w:val="6"/>
      <w:szCs w:val="32"/>
    </w:rPr>
  </w:style>
  <w:style w:type="character" w:customStyle="1" w:styleId="Charf2">
    <w:name w:val="نص حاشية سفلية Char"/>
    <w:aliases w:val="نص حاشية سفلية1 Char Char Char1,نص حاشية سفلية1 Char Char Char Char"/>
    <w:uiPriority w:val="99"/>
    <w:rsid w:val="00801478"/>
    <w:rPr>
      <w:rFonts w:cs="md_ameli"/>
      <w:noProof/>
      <w:spacing w:val="-4"/>
      <w:szCs w:val="28"/>
      <w:lang w:val="en-US" w:eastAsia="ar-SA" w:bidi="ar-SA"/>
    </w:rPr>
  </w:style>
  <w:style w:type="paragraph" w:customStyle="1" w:styleId="aff8">
    <w:name w:val="متن اسود مائل"/>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9">
    <w:name w:val="متن خاص"/>
    <w:basedOn w:val="aff"/>
    <w:rsid w:val="00801478"/>
    <w:pPr>
      <w:spacing w:line="418" w:lineRule="exact"/>
    </w:pPr>
  </w:style>
  <w:style w:type="paragraph" w:customStyle="1" w:styleId="affa">
    <w:name w:val="تعداد فرعي"/>
    <w:basedOn w:val="ac"/>
    <w:rsid w:val="00801478"/>
    <w:pPr>
      <w:widowControl w:val="0"/>
      <w:adjustRightInd w:val="0"/>
      <w:spacing w:line="418" w:lineRule="exact"/>
      <w:ind w:firstLine="567"/>
    </w:pPr>
    <w:rPr>
      <w:rFonts w:cs="AL-Mohanad"/>
      <w:sz w:val="26"/>
      <w:szCs w:val="27"/>
    </w:rPr>
  </w:style>
  <w:style w:type="paragraph" w:customStyle="1" w:styleId="affb">
    <w:name w:val="نمط جديد جدا"/>
    <w:basedOn w:val="af8"/>
    <w:link w:val="Charf3"/>
    <w:rsid w:val="00801478"/>
    <w:rPr>
      <w:rFonts w:cs="Sultan Medium"/>
      <w:lang w:bidi="ar-IQ"/>
    </w:rPr>
  </w:style>
  <w:style w:type="character" w:customStyle="1" w:styleId="Charf3">
    <w:name w:val="نمط جديد جدا Char"/>
    <w:link w:val="affb"/>
    <w:rsid w:val="00801478"/>
    <w:rPr>
      <w:rFonts w:ascii="Times New Roman" w:eastAsia="Times New Roman" w:hAnsi="Times New Roman" w:cs="Sultan Medium"/>
      <w:sz w:val="24"/>
      <w:szCs w:val="28"/>
      <w:lang w:eastAsia="ar-SA" w:bidi="ar-IQ"/>
    </w:rPr>
  </w:style>
  <w:style w:type="paragraph" w:customStyle="1" w:styleId="18">
    <w:name w:val="عنوان 1 ـ داخل المقالة"/>
    <w:basedOn w:val="Heading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c">
    <w:name w:val="الكليشات"/>
    <w:qFormat/>
    <w:rsid w:val="00801478"/>
    <w:rPr>
      <w:rFonts w:cs="md_ameli"/>
      <w:szCs w:val="27"/>
    </w:rPr>
  </w:style>
  <w:style w:type="paragraph" w:styleId="Revision">
    <w:name w:val="Revision"/>
    <w:hidden/>
    <w:uiPriority w:val="99"/>
    <w:semiHidden/>
    <w:rsid w:val="00801478"/>
    <w:rPr>
      <w:rFonts w:ascii="Times New Roman" w:hAnsi="Times New Roman" w:cs="Times New Roman"/>
      <w:sz w:val="24"/>
      <w:szCs w:val="24"/>
      <w:lang w:eastAsia="ar-SA"/>
    </w:rPr>
  </w:style>
  <w:style w:type="paragraph" w:customStyle="1" w:styleId="affd">
    <w:name w:val="عنوان البحث"/>
    <w:basedOn w:val="Char3"/>
    <w:link w:val="Charf4"/>
    <w:rsid w:val="00801478"/>
    <w:pPr>
      <w:spacing w:line="600" w:lineRule="exact"/>
      <w:jc w:val="center"/>
    </w:pPr>
    <w:rPr>
      <w:rFonts w:cs="SKR HEAD1"/>
      <w:noProof/>
      <w:spacing w:val="-4"/>
      <w:szCs w:val="48"/>
    </w:rPr>
  </w:style>
  <w:style w:type="paragraph" w:customStyle="1" w:styleId="affe">
    <w:name w:val="تكملة لعنوان البحث"/>
    <w:basedOn w:val="Char3"/>
    <w:link w:val="Charf5"/>
    <w:rsid w:val="00801478"/>
    <w:pPr>
      <w:spacing w:before="100" w:line="418" w:lineRule="exact"/>
      <w:ind w:right="540"/>
      <w:jc w:val="center"/>
    </w:pPr>
    <w:rPr>
      <w:noProof/>
      <w:spacing w:val="-4"/>
      <w:sz w:val="6"/>
      <w:szCs w:val="30"/>
    </w:rPr>
  </w:style>
  <w:style w:type="paragraph" w:customStyle="1" w:styleId="afff">
    <w:name w:val="اسم الكاتب"/>
    <w:basedOn w:val="KSina130"/>
    <w:link w:val="Charf6"/>
    <w:rsid w:val="00801478"/>
    <w:pPr>
      <w:widowControl w:val="0"/>
      <w:spacing w:before="100" w:line="418" w:lineRule="exact"/>
      <w:ind w:left="0"/>
      <w:jc w:val="right"/>
    </w:pPr>
    <w:rPr>
      <w:noProof/>
      <w:spacing w:val="-4"/>
    </w:rPr>
  </w:style>
  <w:style w:type="character" w:customStyle="1" w:styleId="Charf5">
    <w:name w:val="تكملة لعنوان البحث Char"/>
    <w:link w:val="affe"/>
    <w:rsid w:val="00801478"/>
    <w:rPr>
      <w:rFonts w:ascii="Times New Roman" w:eastAsia="Times New Roman" w:hAnsi="Times New Roman" w:cs="HeshamNormal"/>
      <w:noProof/>
      <w:spacing w:val="-4"/>
      <w:sz w:val="6"/>
      <w:szCs w:val="30"/>
      <w:lang w:eastAsia="ar-SA"/>
    </w:rPr>
  </w:style>
  <w:style w:type="character" w:customStyle="1" w:styleId="Charf4">
    <w:name w:val="عنوان البحث Char"/>
    <w:link w:val="affd"/>
    <w:rsid w:val="00801478"/>
    <w:rPr>
      <w:rFonts w:ascii="Times New Roman" w:eastAsia="Times New Roman" w:hAnsi="Times New Roman" w:cs="SKR HEAD1"/>
      <w:noProof/>
      <w:spacing w:val="-4"/>
      <w:sz w:val="26"/>
      <w:szCs w:val="48"/>
      <w:lang w:eastAsia="ar-SA"/>
    </w:rPr>
  </w:style>
  <w:style w:type="character" w:customStyle="1" w:styleId="Charf6">
    <w:name w:val="اسم الكاتب Char"/>
    <w:link w:val="afff"/>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TOC4">
    <w:name w:val="toc 4"/>
    <w:basedOn w:val="Normal"/>
    <w:next w:val="Normal"/>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TOC5">
    <w:name w:val="toc 5"/>
    <w:basedOn w:val="Normal"/>
    <w:next w:val="Normal"/>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TOC6">
    <w:name w:val="toc 6"/>
    <w:basedOn w:val="Normal"/>
    <w:next w:val="Normal"/>
    <w:autoRedefine/>
    <w:unhideWhenUsed/>
    <w:rsid w:val="00801478"/>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nhideWhenUsed/>
    <w:rsid w:val="00801478"/>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nhideWhenUsed/>
    <w:rsid w:val="00801478"/>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nhideWhenUsed/>
    <w:rsid w:val="00801478"/>
    <w:pPr>
      <w:widowControl/>
      <w:bidi w:val="0"/>
      <w:spacing w:after="100" w:line="276" w:lineRule="auto"/>
      <w:ind w:left="1760" w:firstLine="0"/>
      <w:jc w:val="left"/>
    </w:pPr>
    <w:rPr>
      <w:rFonts w:ascii="Calibri" w:hAnsi="Calibri" w:cs="Arial"/>
      <w:sz w:val="22"/>
      <w:szCs w:val="22"/>
    </w:rPr>
  </w:style>
  <w:style w:type="character" w:styleId="LineNumber">
    <w:name w:val="line number"/>
    <w:basedOn w:val="DefaultParagraphFont"/>
    <w:rsid w:val="00801478"/>
  </w:style>
  <w:style w:type="paragraph" w:customStyle="1" w:styleId="24">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0">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1">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1">
    <w:name w:val="نمط1 Char"/>
    <w:link w:val="17"/>
    <w:rsid w:val="00801478"/>
    <w:rPr>
      <w:rFonts w:cs="Arial"/>
      <w:bCs/>
      <w:color w:val="000000"/>
      <w:szCs w:val="28"/>
    </w:rPr>
  </w:style>
  <w:style w:type="character" w:styleId="PlaceholderText">
    <w:name w:val="Placeholder Text"/>
    <w:uiPriority w:val="99"/>
    <w:semiHidden/>
    <w:rsid w:val="00801478"/>
    <w:rPr>
      <w:color w:val="808080"/>
    </w:rPr>
  </w:style>
  <w:style w:type="paragraph" w:customStyle="1" w:styleId="30">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2">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3">
    <w:name w:val="مف"/>
    <w:basedOn w:val="FootnoteText"/>
    <w:semiHidden/>
    <w:rsid w:val="00801478"/>
    <w:pPr>
      <w:widowControl/>
    </w:pPr>
    <w:rPr>
      <w:rFonts w:ascii="Arial" w:hAnsi="Arial" w:cs="Arial"/>
      <w:sz w:val="24"/>
      <w:szCs w:val="24"/>
    </w:rPr>
  </w:style>
  <w:style w:type="paragraph" w:customStyle="1" w:styleId="afff4">
    <w:name w:val="مم"/>
    <w:basedOn w:val="afff2"/>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5">
    <w:name w:val="حاشية في المتن"/>
    <w:basedOn w:val="Normal"/>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Normal"/>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6">
    <w:name w:val="بلا لون"/>
    <w:basedOn w:val="17"/>
    <w:link w:val="CharChar1"/>
    <w:autoRedefine/>
    <w:semiHidden/>
    <w:rsid w:val="00801478"/>
  </w:style>
  <w:style w:type="character" w:customStyle="1" w:styleId="CharChar1">
    <w:name w:val="بلا لون Char Char"/>
    <w:link w:val="afff6"/>
    <w:semiHidden/>
    <w:rsid w:val="00801478"/>
    <w:rPr>
      <w:rFonts w:cs="Arial"/>
      <w:bCs/>
      <w:color w:val="000000"/>
      <w:szCs w:val="28"/>
    </w:rPr>
  </w:style>
  <w:style w:type="paragraph" w:customStyle="1" w:styleId="afff7">
    <w:name w:val="عنوان رئيسي"/>
    <w:basedOn w:val="400"/>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Normal"/>
    <w:next w:val="Normal"/>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Normal"/>
    <w:next w:val="Normal"/>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Normal"/>
    <w:next w:val="Normal"/>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Normal"/>
    <w:next w:val="Normal"/>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Normal"/>
    <w:next w:val="Normal"/>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Normal"/>
    <w:next w:val="Normal"/>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Normal"/>
    <w:next w:val="Normal"/>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spacing w:line="240" w:lineRule="auto"/>
      <w:ind w:firstLine="0"/>
      <w:jc w:val="left"/>
    </w:pPr>
    <w:rPr>
      <w:rFonts w:ascii="Courier New" w:hAnsi="Courier New" w:cs="Courier New"/>
      <w:sz w:val="20"/>
      <w:szCs w:val="20"/>
    </w:rPr>
  </w:style>
  <w:style w:type="character" w:customStyle="1" w:styleId="HTMLPreformattedChar">
    <w:name w:val="HTML Preformatted Char"/>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spacing w:line="240" w:lineRule="auto"/>
      <w:ind w:firstLine="0"/>
      <w:jc w:val="left"/>
    </w:pPr>
    <w:rPr>
      <w:rFonts w:ascii="Times New Roman" w:hAnsi="Times New Roman" w:cs="Times New Roman"/>
      <w:sz w:val="24"/>
      <w:szCs w:val="24"/>
    </w:rPr>
  </w:style>
  <w:style w:type="character" w:customStyle="1" w:styleId="DateChar">
    <w:name w:val="Date Char"/>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spacing w:line="240" w:lineRule="auto"/>
      <w:ind w:firstLine="0"/>
      <w:jc w:val="left"/>
    </w:pPr>
    <w:rPr>
      <w:rFonts w:ascii="Times New Roman" w:hAnsi="Times New Roman" w:cs="Times New Roman"/>
      <w:sz w:val="24"/>
      <w:szCs w:val="24"/>
    </w:rPr>
  </w:style>
  <w:style w:type="character" w:customStyle="1" w:styleId="SalutationChar">
    <w:name w:val="Salutation Char"/>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SignatureChar">
    <w:name w:val="Signature Char"/>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spacing w:line="240" w:lineRule="auto"/>
      <w:ind w:firstLine="0"/>
      <w:jc w:val="left"/>
    </w:pPr>
    <w:rPr>
      <w:rFonts w:ascii="Times New Roman" w:hAnsi="Times New Roman" w:cs="Times New Roman"/>
      <w:sz w:val="24"/>
      <w:szCs w:val="24"/>
    </w:rPr>
  </w:style>
  <w:style w:type="character" w:customStyle="1" w:styleId="E-mailSignatureChar">
    <w:name w:val="E-mail Signature Char"/>
    <w:link w:val="E-mailSignature"/>
    <w:rsid w:val="00801478"/>
    <w:rPr>
      <w:rFonts w:ascii="Times New Roman" w:eastAsia="Times New Roman" w:hAnsi="Times New Roman" w:cs="Times New Roman"/>
      <w:sz w:val="24"/>
      <w:szCs w:val="24"/>
    </w:rPr>
  </w:style>
  <w:style w:type="character" w:styleId="Emphasis">
    <w:name w:val="Emphasis"/>
    <w:qFormat/>
    <w:rsid w:val="00801478"/>
    <w:rPr>
      <w:i/>
      <w:iCs/>
    </w:rPr>
  </w:style>
  <w:style w:type="table" w:styleId="TableElegant">
    <w:name w:val="Table Elegant"/>
    <w:basedOn w:val="TableNormal"/>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losingChar">
    <w:name w:val="Closing Char"/>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MessageHeaderChar">
    <w:name w:val="Message Header Char"/>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AddressChar">
    <w:name w:val="HTML Address Char"/>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NoteHeading">
    <w:name w:val="Note Heading"/>
    <w:basedOn w:val="Normal"/>
    <w:next w:val="Normal"/>
    <w:link w:val="NoteHeadingChar"/>
    <w:rsid w:val="00801478"/>
    <w:pPr>
      <w:widowControl/>
      <w:bidi w:val="0"/>
      <w:spacing w:line="240" w:lineRule="auto"/>
      <w:ind w:firstLine="0"/>
      <w:jc w:val="left"/>
    </w:pPr>
    <w:rPr>
      <w:rFonts w:ascii="Times New Roman" w:hAnsi="Times New Roman" w:cs="Times New Roman"/>
      <w:sz w:val="24"/>
      <w:szCs w:val="24"/>
    </w:rPr>
  </w:style>
  <w:style w:type="character" w:customStyle="1" w:styleId="NoteHeadingChar">
    <w:name w:val="Note Heading Char"/>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spacing w:line="240" w:lineRule="auto"/>
      <w:ind w:left="360" w:hanging="360"/>
      <w:jc w:val="left"/>
    </w:pPr>
    <w:rPr>
      <w:rFonts w:ascii="Times New Roman" w:hAnsi="Times New Roman" w:cs="Times New Roman"/>
      <w:sz w:val="24"/>
      <w:szCs w:val="24"/>
    </w:rPr>
  </w:style>
  <w:style w:type="paragraph" w:styleId="List2">
    <w:name w:val="List 2"/>
    <w:basedOn w:val="Normal"/>
    <w:rsid w:val="00801478"/>
    <w:pPr>
      <w:widowControl/>
      <w:bidi w:val="0"/>
      <w:spacing w:line="240" w:lineRule="auto"/>
      <w:ind w:left="720" w:hanging="360"/>
      <w:jc w:val="left"/>
    </w:pPr>
    <w:rPr>
      <w:rFonts w:ascii="Times New Roman" w:hAnsi="Times New Roman" w:cs="Times New Roman"/>
      <w:sz w:val="24"/>
      <w:szCs w:val="24"/>
    </w:rPr>
  </w:style>
  <w:style w:type="paragraph" w:styleId="List3">
    <w:name w:val="List 3"/>
    <w:basedOn w:val="Normal"/>
    <w:rsid w:val="00801478"/>
    <w:pPr>
      <w:widowControl/>
      <w:bidi w:val="0"/>
      <w:spacing w:line="240" w:lineRule="auto"/>
      <w:ind w:left="1080" w:hanging="360"/>
      <w:jc w:val="left"/>
    </w:pPr>
    <w:rPr>
      <w:rFonts w:ascii="Times New Roman" w:hAnsi="Times New Roman" w:cs="Times New Roman"/>
      <w:sz w:val="24"/>
      <w:szCs w:val="24"/>
    </w:rPr>
  </w:style>
  <w:style w:type="paragraph" w:styleId="List4">
    <w:name w:val="List 4"/>
    <w:basedOn w:val="Normal"/>
    <w:rsid w:val="00801478"/>
    <w:pPr>
      <w:widowControl/>
      <w:bidi w:val="0"/>
      <w:spacing w:line="240" w:lineRule="auto"/>
      <w:ind w:left="1440" w:hanging="360"/>
      <w:jc w:val="left"/>
    </w:pPr>
    <w:rPr>
      <w:rFonts w:ascii="Times New Roman" w:hAnsi="Times New Roman" w:cs="Times New Roman"/>
      <w:sz w:val="24"/>
      <w:szCs w:val="24"/>
    </w:rPr>
  </w:style>
  <w:style w:type="paragraph" w:styleId="List5">
    <w:name w:val="List 5"/>
    <w:basedOn w:val="Normal"/>
    <w:rsid w:val="00801478"/>
    <w:pPr>
      <w:widowControl/>
      <w:bidi w:val="0"/>
      <w:spacing w:line="240" w:lineRule="auto"/>
      <w:ind w:left="1800" w:hanging="360"/>
      <w:jc w:val="left"/>
    </w:pPr>
    <w:rPr>
      <w:rFonts w:ascii="Times New Roman" w:hAnsi="Times New Roman" w:cs="Times New Roman"/>
      <w:sz w:val="24"/>
      <w:szCs w:val="24"/>
    </w:rPr>
  </w:style>
  <w:style w:type="table" w:styleId="TableList1">
    <w:name w:val="Table List 1"/>
    <w:basedOn w:val="TableNormal"/>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spacing w:line="240" w:lineRule="auto"/>
      <w:jc w:val="left"/>
    </w:pPr>
    <w:rPr>
      <w:rFonts w:ascii="Times New Roman" w:hAnsi="Times New Roman" w:cs="Times New Roman"/>
      <w:sz w:val="24"/>
      <w:szCs w:val="24"/>
    </w:rPr>
  </w:style>
  <w:style w:type="paragraph" w:styleId="ListNumber2">
    <w:name w:val="List Number 2"/>
    <w:basedOn w:val="Normal"/>
    <w:rsid w:val="00801478"/>
    <w:pPr>
      <w:widowControl/>
      <w:numPr>
        <w:numId w:val="4"/>
      </w:numPr>
      <w:bidi w:val="0"/>
      <w:spacing w:line="240" w:lineRule="auto"/>
      <w:jc w:val="left"/>
    </w:pPr>
    <w:rPr>
      <w:rFonts w:ascii="Times New Roman" w:hAnsi="Times New Roman" w:cs="Times New Roman"/>
      <w:sz w:val="24"/>
      <w:szCs w:val="24"/>
    </w:rPr>
  </w:style>
  <w:style w:type="paragraph" w:styleId="ListNumber3">
    <w:name w:val="List Number 3"/>
    <w:basedOn w:val="Normal"/>
    <w:rsid w:val="00801478"/>
    <w:pPr>
      <w:widowControl/>
      <w:numPr>
        <w:numId w:val="5"/>
      </w:numPr>
      <w:bidi w:val="0"/>
      <w:spacing w:line="240" w:lineRule="auto"/>
      <w:jc w:val="left"/>
    </w:pPr>
    <w:rPr>
      <w:rFonts w:ascii="Times New Roman" w:hAnsi="Times New Roman" w:cs="Times New Roman"/>
      <w:sz w:val="24"/>
      <w:szCs w:val="24"/>
    </w:rPr>
  </w:style>
  <w:style w:type="paragraph" w:styleId="ListNumber4">
    <w:name w:val="List Number 4"/>
    <w:basedOn w:val="Normal"/>
    <w:rsid w:val="00801478"/>
    <w:pPr>
      <w:widowControl/>
      <w:numPr>
        <w:numId w:val="6"/>
      </w:numPr>
      <w:bidi w:val="0"/>
      <w:spacing w:line="240" w:lineRule="auto"/>
      <w:jc w:val="left"/>
    </w:pPr>
    <w:rPr>
      <w:rFonts w:ascii="Times New Roman" w:hAnsi="Times New Roman" w:cs="Times New Roman"/>
      <w:sz w:val="24"/>
      <w:szCs w:val="24"/>
    </w:rPr>
  </w:style>
  <w:style w:type="paragraph" w:styleId="ListNumber5">
    <w:name w:val="List Number 5"/>
    <w:basedOn w:val="Normal"/>
    <w:rsid w:val="00801478"/>
    <w:pPr>
      <w:widowControl/>
      <w:numPr>
        <w:numId w:val="7"/>
      </w:numPr>
      <w:bidi w:val="0"/>
      <w:spacing w:line="240" w:lineRule="auto"/>
      <w:jc w:val="left"/>
    </w:pPr>
    <w:rPr>
      <w:rFonts w:ascii="Times New Roman" w:hAnsi="Times New Roman" w:cs="Times New Roman"/>
      <w:sz w:val="24"/>
      <w:szCs w:val="24"/>
    </w:rPr>
  </w:style>
  <w:style w:type="paragraph" w:styleId="ListContinue">
    <w:name w:val="List Continue"/>
    <w:basedOn w:val="Normal"/>
    <w:rsid w:val="00801478"/>
    <w:pPr>
      <w:widowControl/>
      <w:bidi w:val="0"/>
      <w:spacing w:after="120" w:line="240" w:lineRule="auto"/>
      <w:ind w:left="360" w:firstLine="0"/>
      <w:jc w:val="left"/>
    </w:pPr>
    <w:rPr>
      <w:rFonts w:ascii="Times New Roman" w:hAnsi="Times New Roman" w:cs="Times New Roman"/>
      <w:sz w:val="24"/>
      <w:szCs w:val="24"/>
    </w:rPr>
  </w:style>
  <w:style w:type="paragraph" w:styleId="ListContinue2">
    <w:name w:val="List Continue 2"/>
    <w:basedOn w:val="Normal"/>
    <w:rsid w:val="00801478"/>
    <w:pPr>
      <w:widowControl/>
      <w:bidi w:val="0"/>
      <w:spacing w:after="120" w:line="240" w:lineRule="auto"/>
      <w:ind w:left="720" w:firstLine="0"/>
      <w:jc w:val="left"/>
    </w:pPr>
    <w:rPr>
      <w:rFonts w:ascii="Times New Roman" w:hAnsi="Times New Roman" w:cs="Times New Roman"/>
      <w:sz w:val="24"/>
      <w:szCs w:val="24"/>
    </w:rPr>
  </w:style>
  <w:style w:type="paragraph" w:styleId="ListContinue3">
    <w:name w:val="List Continue 3"/>
    <w:basedOn w:val="Normal"/>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ListContinue4">
    <w:name w:val="List Continue 4"/>
    <w:basedOn w:val="Normal"/>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ListContinue5">
    <w:name w:val="List Continue 5"/>
    <w:basedOn w:val="Normal"/>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ListBullet">
    <w:name w:val="List Bullet"/>
    <w:basedOn w:val="Normal"/>
    <w:rsid w:val="00801478"/>
    <w:pPr>
      <w:widowControl/>
      <w:numPr>
        <w:numId w:val="8"/>
      </w:numPr>
      <w:bidi w:val="0"/>
      <w:spacing w:line="240" w:lineRule="auto"/>
      <w:jc w:val="left"/>
    </w:pPr>
    <w:rPr>
      <w:rFonts w:ascii="Times New Roman" w:hAnsi="Times New Roman" w:cs="Times New Roman"/>
      <w:sz w:val="24"/>
      <w:szCs w:val="24"/>
    </w:rPr>
  </w:style>
  <w:style w:type="paragraph" w:styleId="ListBullet2">
    <w:name w:val="List Bullet 2"/>
    <w:basedOn w:val="Normal"/>
    <w:rsid w:val="00801478"/>
    <w:pPr>
      <w:widowControl/>
      <w:bidi w:val="0"/>
      <w:spacing w:line="240" w:lineRule="auto"/>
      <w:ind w:firstLine="0"/>
      <w:jc w:val="left"/>
    </w:pPr>
    <w:rPr>
      <w:rFonts w:ascii="Times New Roman" w:hAnsi="Times New Roman" w:cs="Times New Roman"/>
      <w:sz w:val="24"/>
      <w:szCs w:val="24"/>
    </w:rPr>
  </w:style>
  <w:style w:type="paragraph" w:styleId="ListBullet3">
    <w:name w:val="List Bullet 3"/>
    <w:basedOn w:val="Normal"/>
    <w:rsid w:val="00801478"/>
    <w:pPr>
      <w:widowControl/>
      <w:numPr>
        <w:numId w:val="9"/>
      </w:numPr>
      <w:bidi w:val="0"/>
      <w:spacing w:line="240" w:lineRule="auto"/>
      <w:jc w:val="left"/>
    </w:pPr>
    <w:rPr>
      <w:rFonts w:ascii="Times New Roman" w:hAnsi="Times New Roman" w:cs="Times New Roman"/>
      <w:sz w:val="24"/>
      <w:szCs w:val="24"/>
    </w:rPr>
  </w:style>
  <w:style w:type="paragraph" w:styleId="ListBullet4">
    <w:name w:val="List Bullet 4"/>
    <w:basedOn w:val="Normal"/>
    <w:rsid w:val="00801478"/>
    <w:pPr>
      <w:widowControl/>
      <w:numPr>
        <w:numId w:val="10"/>
      </w:numPr>
      <w:bidi w:val="0"/>
      <w:spacing w:line="240" w:lineRule="auto"/>
      <w:jc w:val="left"/>
    </w:pPr>
    <w:rPr>
      <w:rFonts w:ascii="Times New Roman" w:hAnsi="Times New Roman" w:cs="Times New Roman"/>
      <w:sz w:val="24"/>
      <w:szCs w:val="24"/>
    </w:rPr>
  </w:style>
  <w:style w:type="paragraph" w:styleId="ListBullet5">
    <w:name w:val="List Bullet 5"/>
    <w:basedOn w:val="Normal"/>
    <w:rsid w:val="00801478"/>
    <w:pPr>
      <w:widowControl/>
      <w:numPr>
        <w:numId w:val="11"/>
      </w:numPr>
      <w:bidi w:val="0"/>
      <w:spacing w:line="240" w:lineRule="auto"/>
      <w:jc w:val="left"/>
    </w:pPr>
    <w:rPr>
      <w:rFonts w:ascii="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spacing w:line="240" w:lineRule="auto"/>
      <w:ind w:firstLine="0"/>
      <w:jc w:val="left"/>
    </w:pPr>
    <w:rPr>
      <w:rFonts w:ascii="Arial" w:hAnsi="Arial" w:cs="Arial"/>
      <w:sz w:val="20"/>
      <w:szCs w:val="20"/>
    </w:rPr>
  </w:style>
  <w:style w:type="numbering" w:styleId="ArticleSection">
    <w:name w:val="Outline List 3"/>
    <w:basedOn w:val="NoList"/>
    <w:rsid w:val="00801478"/>
    <w:pPr>
      <w:numPr>
        <w:numId w:val="12"/>
      </w:numPr>
    </w:pPr>
  </w:style>
  <w:style w:type="paragraph" w:styleId="BodyTextFirstIndent">
    <w:name w:val="Body Text First Indent"/>
    <w:basedOn w:val="BodyText"/>
    <w:link w:val="BodyTextFirstIndentChar"/>
    <w:rsid w:val="00801478"/>
    <w:pPr>
      <w:bidi w:val="0"/>
      <w:spacing w:after="120"/>
      <w:ind w:firstLine="210"/>
      <w:jc w:val="left"/>
    </w:pPr>
    <w:rPr>
      <w:rFonts w:cs="Times New Roman"/>
      <w:sz w:val="24"/>
      <w:szCs w:val="24"/>
      <w:lang w:eastAsia="en-US"/>
    </w:rPr>
  </w:style>
  <w:style w:type="character" w:customStyle="1" w:styleId="BodyTextFirstIndentChar">
    <w:name w:val="Body Text First Indent 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color w:val="auto"/>
      <w:sz w:val="24"/>
      <w:szCs w:val="24"/>
    </w:rPr>
  </w:style>
  <w:style w:type="character" w:customStyle="1" w:styleId="BodyTextFirstIndent2Char">
    <w:name w:val="Body Text First Indent 2 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f8">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9">
    <w:name w:val="سرد الفقرات"/>
    <w:basedOn w:val="Normal"/>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hAnsi="Lotus Linotype" w:cs="MCS Taybah S_U normal."/>
      <w:sz w:val="27"/>
    </w:rPr>
  </w:style>
  <w:style w:type="paragraph" w:customStyle="1" w:styleId="afffa">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b">
    <w:name w:val="عنوان في المتن"/>
    <w:basedOn w:val="Normal"/>
    <w:link w:val="Charf7"/>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9">
    <w:name w:val="متن 1"/>
    <w:basedOn w:val="Normal"/>
    <w:link w:val="1Char2"/>
    <w:semiHidden/>
    <w:rsid w:val="00801478"/>
    <w:pPr>
      <w:widowControl/>
      <w:ind w:firstLine="284"/>
      <w:jc w:val="left"/>
    </w:pPr>
    <w:rPr>
      <w:rFonts w:ascii="Times New Roman" w:hAnsi="Times New Roman" w:cs="md_ameli"/>
      <w:szCs w:val="28"/>
    </w:rPr>
  </w:style>
  <w:style w:type="character" w:customStyle="1" w:styleId="1Char2">
    <w:name w:val="متن 1 Char"/>
    <w:link w:val="19"/>
    <w:semiHidden/>
    <w:rsid w:val="00801478"/>
    <w:rPr>
      <w:rFonts w:ascii="Times New Roman" w:eastAsia="Times New Roman" w:hAnsi="Times New Roman" w:cs="md_ameli"/>
      <w:sz w:val="28"/>
      <w:szCs w:val="28"/>
    </w:rPr>
  </w:style>
  <w:style w:type="paragraph" w:customStyle="1" w:styleId="afffc">
    <w:name w:val="عنوان عمل"/>
    <w:basedOn w:val="Normal"/>
    <w:link w:val="Charf8"/>
    <w:rsid w:val="00801478"/>
    <w:pPr>
      <w:widowControl/>
      <w:spacing w:before="240" w:after="120"/>
      <w:ind w:firstLine="0"/>
      <w:jc w:val="lowKashida"/>
    </w:pPr>
    <w:rPr>
      <w:rFonts w:ascii="Times New Roman" w:hAnsi="Times New Roman" w:cs="Ya-Ali"/>
      <w:sz w:val="36"/>
      <w:szCs w:val="36"/>
    </w:rPr>
  </w:style>
  <w:style w:type="paragraph" w:customStyle="1" w:styleId="afffd">
    <w:name w:val="متن أساسي مهم"/>
    <w:basedOn w:val="Normal"/>
    <w:link w:val="Charf9"/>
    <w:rsid w:val="00801478"/>
    <w:pPr>
      <w:ind w:firstLine="288"/>
      <w:jc w:val="lowKashida"/>
    </w:pPr>
    <w:rPr>
      <w:rFonts w:ascii="Times New Roman" w:hAnsi="Times New Roman" w:cs="Abz-3 (Yagut)"/>
      <w:szCs w:val="28"/>
    </w:rPr>
  </w:style>
  <w:style w:type="character" w:customStyle="1" w:styleId="Charf8">
    <w:name w:val="عنوان عمل Char"/>
    <w:link w:val="afffc"/>
    <w:rsid w:val="00801478"/>
    <w:rPr>
      <w:rFonts w:ascii="Times New Roman" w:eastAsia="Times New Roman" w:hAnsi="Times New Roman" w:cs="Ya-Ali"/>
      <w:sz w:val="36"/>
      <w:szCs w:val="36"/>
    </w:rPr>
  </w:style>
  <w:style w:type="paragraph" w:customStyle="1" w:styleId="afffe">
    <w:name w:val="سبيسلبسبيببيس"/>
    <w:basedOn w:val="19"/>
    <w:link w:val="Charfa"/>
    <w:rsid w:val="00801478"/>
    <w:pPr>
      <w:ind w:firstLine="288"/>
      <w:jc w:val="lowKashida"/>
    </w:pPr>
    <w:rPr>
      <w:rFonts w:cs="A Lotus"/>
    </w:rPr>
  </w:style>
  <w:style w:type="character" w:customStyle="1" w:styleId="Charfa">
    <w:name w:val="سبيسلبسبيببيس Char"/>
    <w:link w:val="afffe"/>
    <w:rsid w:val="00801478"/>
    <w:rPr>
      <w:rFonts w:ascii="Times New Roman" w:eastAsia="Times New Roman" w:hAnsi="Times New Roman" w:cs="A Lotus"/>
      <w:sz w:val="28"/>
      <w:szCs w:val="28"/>
    </w:rPr>
  </w:style>
  <w:style w:type="character" w:customStyle="1" w:styleId="Charf9">
    <w:name w:val="متن أساسي مهم Char"/>
    <w:link w:val="afffd"/>
    <w:rsid w:val="00801478"/>
    <w:rPr>
      <w:rFonts w:ascii="Times New Roman" w:eastAsia="Times New Roman" w:hAnsi="Times New Roman" w:cs="Abz-3 (Yagut)"/>
      <w:sz w:val="28"/>
      <w:szCs w:val="28"/>
    </w:rPr>
  </w:style>
  <w:style w:type="paragraph" w:customStyle="1" w:styleId="affff">
    <w:name w:val="ترقيم"/>
    <w:basedOn w:val="affff0"/>
    <w:link w:val="Charfb"/>
    <w:rsid w:val="00801478"/>
    <w:rPr>
      <w:sz w:val="26"/>
      <w:szCs w:val="24"/>
    </w:rPr>
  </w:style>
  <w:style w:type="paragraph" w:customStyle="1" w:styleId="affff0">
    <w:name w:val="لوتوس اسود"/>
    <w:basedOn w:val="Normal"/>
    <w:link w:val="Charfc"/>
    <w:rsid w:val="00801478"/>
    <w:pPr>
      <w:spacing w:line="240" w:lineRule="auto"/>
      <w:ind w:firstLine="432"/>
    </w:pPr>
    <w:rPr>
      <w:rFonts w:ascii="Yagut-s" w:hAnsi="Yagut-s" w:cs="لوتوس"/>
      <w:b/>
      <w:bCs/>
      <w:sz w:val="32"/>
      <w:szCs w:val="30"/>
    </w:rPr>
  </w:style>
  <w:style w:type="character" w:customStyle="1" w:styleId="Charfc">
    <w:name w:val="لوتوس اسود Char"/>
    <w:link w:val="affff0"/>
    <w:rsid w:val="00801478"/>
    <w:rPr>
      <w:rFonts w:ascii="Yagut-s" w:eastAsia="Times New Roman" w:hAnsi="Yagut-s" w:cs="لوتوس"/>
      <w:b/>
      <w:bCs/>
      <w:sz w:val="32"/>
      <w:szCs w:val="30"/>
    </w:rPr>
  </w:style>
  <w:style w:type="character" w:customStyle="1" w:styleId="Charfb">
    <w:name w:val="ترقيم Char"/>
    <w:link w:val="affff"/>
    <w:rsid w:val="00801478"/>
    <w:rPr>
      <w:rFonts w:ascii="Yagut-s" w:eastAsia="Times New Roman" w:hAnsi="Yagut-s" w:cs="لوتوس"/>
      <w:b/>
      <w:bCs/>
      <w:sz w:val="26"/>
      <w:szCs w:val="24"/>
    </w:rPr>
  </w:style>
  <w:style w:type="character" w:customStyle="1" w:styleId="25">
    <w:name w:val="المهند2"/>
    <w:rsid w:val="00801478"/>
    <w:rPr>
      <w:rFonts w:cs="AL-Mohanad Bold"/>
      <w:szCs w:val="32"/>
      <w:lang w:val="en-US" w:eastAsia="en-US" w:bidi="ar-SA"/>
    </w:rPr>
  </w:style>
  <w:style w:type="character" w:customStyle="1" w:styleId="affff1">
    <w:name w:val="كليشة"/>
    <w:rsid w:val="00801478"/>
    <w:rPr>
      <w:rFonts w:cs="لوتوس"/>
      <w:sz w:val="28"/>
      <w:szCs w:val="38"/>
      <w:lang w:val="en-US" w:eastAsia="en-US" w:bidi="ar-SA"/>
    </w:rPr>
  </w:style>
  <w:style w:type="paragraph" w:customStyle="1" w:styleId="affff2">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3">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4">
    <w:name w:val="الحاشية"/>
    <w:basedOn w:val="Normal"/>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a">
    <w:name w:val="سرد الفقرات1"/>
    <w:basedOn w:val="Normal"/>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b">
    <w:name w:val="رفرنس1"/>
    <w:basedOn w:val="FootnoteText"/>
    <w:link w:val="1c"/>
    <w:rsid w:val="00801478"/>
    <w:pPr>
      <w:widowControl/>
      <w:ind w:firstLine="284"/>
      <w:jc w:val="lowKashida"/>
    </w:pPr>
    <w:rPr>
      <w:rFonts w:ascii="Times New Roman" w:hAnsi="Times New Roman" w:cs="B Lotus"/>
      <w:sz w:val="18"/>
      <w:szCs w:val="18"/>
    </w:rPr>
  </w:style>
  <w:style w:type="character" w:customStyle="1" w:styleId="1c">
    <w:name w:val="رفرنس1 نویسه"/>
    <w:link w:val="1b"/>
    <w:rsid w:val="00801478"/>
    <w:rPr>
      <w:rFonts w:ascii="Times New Roman" w:eastAsia="Times New Roman" w:hAnsi="Times New Roman" w:cs="B Lotus"/>
      <w:sz w:val="18"/>
      <w:szCs w:val="18"/>
    </w:rPr>
  </w:style>
  <w:style w:type="paragraph" w:customStyle="1" w:styleId="affff5">
    <w:name w:val="ترجمه"/>
    <w:basedOn w:val="Normal"/>
    <w:link w:val="affff6"/>
    <w:rsid w:val="00801478"/>
    <w:pPr>
      <w:widowControl/>
      <w:spacing w:line="240" w:lineRule="auto"/>
      <w:ind w:firstLine="0"/>
      <w:jc w:val="center"/>
    </w:pPr>
    <w:rPr>
      <w:rFonts w:ascii="Times New Roman" w:hAnsi="Times New Roman" w:cs="B Nazanin"/>
      <w:sz w:val="24"/>
      <w:szCs w:val="24"/>
    </w:rPr>
  </w:style>
  <w:style w:type="character" w:customStyle="1" w:styleId="affff6">
    <w:name w:val="ترجمه نویسه"/>
    <w:link w:val="affff5"/>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4">
    <w:name w:val="تيتر1 نویسه"/>
    <w:link w:val="12"/>
    <w:rsid w:val="00801478"/>
    <w:rPr>
      <w:rFonts w:ascii="Times New Roman" w:eastAsia="Times New Roman" w:hAnsi="Times New Roman" w:cs="Times New Roman"/>
      <w:bCs/>
      <w:sz w:val="18"/>
      <w:szCs w:val="32"/>
      <w:lang w:eastAsia="ar-SA"/>
    </w:rPr>
  </w:style>
  <w:style w:type="paragraph" w:customStyle="1" w:styleId="affff7">
    <w:name w:val="تيتر"/>
    <w:basedOn w:val="Heading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
    <w:name w:val="نمط5"/>
    <w:basedOn w:val="Normal"/>
    <w:link w:val="5Char"/>
    <w:rsid w:val="00801478"/>
    <w:pPr>
      <w:widowControl/>
      <w:spacing w:line="420" w:lineRule="exact"/>
    </w:pPr>
    <w:rPr>
      <w:rFonts w:ascii="Times New Roman" w:hAnsi="Times New Roman" w:cs="md_ameli"/>
      <w:sz w:val="24"/>
      <w:szCs w:val="32"/>
    </w:rPr>
  </w:style>
  <w:style w:type="paragraph" w:customStyle="1" w:styleId="6">
    <w:name w:val="نمط6"/>
    <w:basedOn w:val="17"/>
    <w:link w:val="6Char"/>
    <w:rsid w:val="00801478"/>
    <w:pPr>
      <w:keepNext w:val="0"/>
      <w:spacing w:before="240" w:after="120" w:line="390" w:lineRule="exact"/>
      <w:ind w:left="0" w:firstLine="0"/>
      <w:jc w:val="left"/>
    </w:pPr>
    <w:rPr>
      <w:rFonts w:cs="Ya-Ali"/>
      <w:b/>
      <w:spacing w:val="-10"/>
    </w:rPr>
  </w:style>
  <w:style w:type="paragraph" w:customStyle="1" w:styleId="7">
    <w:name w:val="نمط7"/>
    <w:basedOn w:val="Normal"/>
    <w:link w:val="7Char"/>
    <w:rsid w:val="00801478"/>
    <w:pPr>
      <w:widowControl/>
      <w:spacing w:line="240" w:lineRule="auto"/>
      <w:ind w:firstLine="0"/>
      <w:jc w:val="center"/>
    </w:pPr>
    <w:rPr>
      <w:rFonts w:ascii="Times New Roman" w:hAnsi="Times New Roman" w:cs="SKR HEAD1"/>
      <w:sz w:val="32"/>
      <w:szCs w:val="36"/>
    </w:rPr>
  </w:style>
  <w:style w:type="paragraph" w:customStyle="1" w:styleId="26">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Normal"/>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d">
    <w:name w:val="نمط عنوان 1"/>
    <w:aliases w:val="Char + (لاتيني) ‏22 نقطة"/>
    <w:basedOn w:val="Heading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Normal"/>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d">
    <w:name w:val="عنوان Char"/>
    <w:basedOn w:val="Normal"/>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d"/>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Normal"/>
    <w:next w:val="1d"/>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e"/>
    <w:link w:val="2CharCharCharCharChar"/>
    <w:uiPriority w:val="99"/>
    <w:rsid w:val="008E1DD2"/>
    <w:pPr>
      <w:spacing w:before="180" w:after="120"/>
      <w:ind w:firstLine="0"/>
    </w:pPr>
    <w:rPr>
      <w:rFonts w:cs="AL-Mohanad"/>
      <w:szCs w:val="26"/>
    </w:rPr>
  </w:style>
  <w:style w:type="paragraph" w:customStyle="1" w:styleId="Charfe">
    <w:name w:val="النص Char"/>
    <w:basedOn w:val="Normal"/>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Normal"/>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d"/>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0">
    <w:name w:val="نمط4"/>
    <w:basedOn w:val="4CharChar"/>
    <w:rsid w:val="008E1DD2"/>
    <w:pPr>
      <w:ind w:left="397" w:hanging="397"/>
    </w:pPr>
    <w:rPr>
      <w:sz w:val="27"/>
      <w:szCs w:val="27"/>
    </w:rPr>
  </w:style>
  <w:style w:type="paragraph" w:customStyle="1" w:styleId="4Char0">
    <w:name w:val="نمط4 Char"/>
    <w:basedOn w:val="Normal"/>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Normal"/>
    <w:next w:val="Normal"/>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e"/>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Normal"/>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8">
    <w:name w:val="فرعي"/>
    <w:uiPriority w:val="99"/>
    <w:rsid w:val="008E1DD2"/>
    <w:rPr>
      <w:rFonts w:ascii="JALAL" w:hAnsi="JALAL" w:cs="Al-Sadiq Bold"/>
      <w:b/>
      <w:bCs/>
      <w:sz w:val="28"/>
      <w:szCs w:val="28"/>
      <w:lang w:bidi="ar-SA"/>
    </w:rPr>
  </w:style>
  <w:style w:type="paragraph" w:customStyle="1" w:styleId="60">
    <w:name w:val="نمط عنوان + قبل:  6 نقطة"/>
    <w:basedOn w:val="ad"/>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PlainText"/>
    <w:uiPriority w:val="99"/>
    <w:rsid w:val="008E1DD2"/>
    <w:pPr>
      <w:spacing w:before="80"/>
      <w:ind w:firstLine="454"/>
      <w:jc w:val="lowKashida"/>
    </w:pPr>
    <w:rPr>
      <w:rFonts w:ascii="JALAL" w:hAnsi="JALAL" w:cs="Al-Sadiq Bold"/>
      <w:sz w:val="32"/>
      <w:szCs w:val="28"/>
    </w:rPr>
  </w:style>
  <w:style w:type="paragraph" w:customStyle="1" w:styleId="a00">
    <w:name w:val="a0"/>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9">
    <w:name w:val="a"/>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Normal"/>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Normal"/>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Normal"/>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Normal"/>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Normal"/>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Normal"/>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Normal"/>
    <w:rsid w:val="008E1DD2"/>
    <w:pPr>
      <w:widowControl/>
      <w:bidi w:val="0"/>
      <w:spacing w:before="120" w:line="420" w:lineRule="exact"/>
      <w:ind w:firstLine="284"/>
    </w:pPr>
    <w:rPr>
      <w:rFonts w:ascii="Times New Roman" w:hAnsi="Times New Roman" w:cs="Yagut"/>
      <w:sz w:val="24"/>
      <w:szCs w:val="24"/>
    </w:rPr>
  </w:style>
  <w:style w:type="paragraph" w:customStyle="1" w:styleId="1e">
    <w:name w:val="نمط نمط نمط نمط نمط عنوان 1 + + + + مضبوطة +"/>
    <w:basedOn w:val="Normal"/>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character" w:customStyle="1" w:styleId="1Char3">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affffa">
    <w:name w:val="الشعر"/>
    <w:basedOn w:val="Normal"/>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Normal"/>
    <w:link w:val="Style1Char"/>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DefaultParagraphFont"/>
    <w:rsid w:val="008E1DD2"/>
  </w:style>
  <w:style w:type="paragraph" w:customStyle="1" w:styleId="ecxecxecxecxmsonormal">
    <w:name w:val="ecxecxecxecxmsonormal"/>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DefaultParagraphFont"/>
    <w:rsid w:val="008E1DD2"/>
  </w:style>
  <w:style w:type="paragraph" w:customStyle="1" w:styleId="1">
    <w:name w:val="عنوان فرعي1"/>
    <w:basedOn w:val="Normal"/>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Style1Char">
    <w:name w:val="Style1 Char"/>
    <w:basedOn w:val="Heading3Char"/>
    <w:link w:val="Style1"/>
    <w:locked/>
    <w:rsid w:val="00003428"/>
    <w:rPr>
      <w:rFonts w:ascii="Times New Roman" w:eastAsia="Times New Roman" w:hAnsi="Times New Roman" w:cs="Traditional Arabic"/>
      <w:bCs/>
      <w:color w:val="000000"/>
      <w:sz w:val="24"/>
      <w:szCs w:val="40"/>
    </w:rPr>
  </w:style>
  <w:style w:type="paragraph" w:customStyle="1" w:styleId="affffb">
    <w:name w:val="المتن (كتب)"/>
    <w:basedOn w:val="Normal"/>
    <w:link w:val="Charff"/>
    <w:rsid w:val="00003428"/>
    <w:pPr>
      <w:spacing w:line="216" w:lineRule="auto"/>
      <w:ind w:firstLine="284"/>
    </w:pPr>
    <w:rPr>
      <w:rFonts w:ascii="Arno Pro Display" w:eastAsia="Batang" w:hAnsi="Arno Pro Display" w:cs="Mosawi"/>
      <w:szCs w:val="30"/>
    </w:rPr>
  </w:style>
  <w:style w:type="paragraph" w:customStyle="1" w:styleId="affffc">
    <w:name w:val="خط الفهرس"/>
    <w:basedOn w:val="Normal"/>
    <w:rsid w:val="00003428"/>
    <w:pPr>
      <w:pBdr>
        <w:bottom w:val="double" w:sz="6" w:space="1" w:color="auto"/>
      </w:pBdr>
      <w:spacing w:line="216" w:lineRule="auto"/>
      <w:ind w:firstLine="0"/>
    </w:pPr>
    <w:rPr>
      <w:rFonts w:ascii="Times New Roman" w:eastAsia="Batang" w:hAnsi="Times New Roman" w:cs="Mosawi"/>
      <w:sz w:val="24"/>
      <w:szCs w:val="28"/>
    </w:rPr>
  </w:style>
  <w:style w:type="paragraph" w:customStyle="1" w:styleId="1f">
    <w:name w:val="عنوان(1) ـ المتن"/>
    <w:basedOn w:val="Heading1"/>
    <w:rsid w:val="00003428"/>
    <w:pPr>
      <w:keepLines w:val="0"/>
    </w:pPr>
    <w:rPr>
      <w:rFonts w:ascii="Times New Roman" w:eastAsia="Batang" w:hAnsi="Times New Roman" w:cs="Abz-3 (Yagut)"/>
      <w:bCs/>
      <w:kern w:val="32"/>
      <w:sz w:val="28"/>
      <w:szCs w:val="36"/>
    </w:rPr>
  </w:style>
  <w:style w:type="paragraph" w:customStyle="1" w:styleId="27">
    <w:name w:val="عنوان(2) ـ المتن"/>
    <w:basedOn w:val="Heading2"/>
    <w:rsid w:val="00003428"/>
    <w:pPr>
      <w:keepNext/>
      <w:spacing w:before="240" w:after="60" w:line="216" w:lineRule="auto"/>
      <w:jc w:val="both"/>
    </w:pPr>
    <w:rPr>
      <w:rFonts w:ascii="Cambria" w:eastAsia="Batang" w:hAnsi="Cambria" w:cs="Times New Roman"/>
      <w:b/>
      <w:bCs/>
      <w:i/>
      <w:iCs/>
      <w:color w:val="auto"/>
      <w:szCs w:val="28"/>
    </w:rPr>
  </w:style>
  <w:style w:type="paragraph" w:customStyle="1" w:styleId="31">
    <w:name w:val="عنوان(3) ـ المتن"/>
    <w:basedOn w:val="Heading3"/>
    <w:rsid w:val="00003428"/>
    <w:pPr>
      <w:keepNext/>
      <w:spacing w:before="240" w:after="60" w:line="216" w:lineRule="auto"/>
      <w:ind w:left="720" w:hanging="432"/>
    </w:pPr>
    <w:rPr>
      <w:rFonts w:ascii="Cambria" w:eastAsia="Batang" w:hAnsi="Cambria" w:cs="Times New Roman"/>
      <w:b/>
      <w:color w:val="auto"/>
      <w:sz w:val="26"/>
    </w:rPr>
  </w:style>
  <w:style w:type="paragraph" w:customStyle="1" w:styleId="41">
    <w:name w:val="عنوان(4) ـ المتن"/>
    <w:basedOn w:val="Heading4"/>
    <w:rsid w:val="00003428"/>
    <w:pPr>
      <w:tabs>
        <w:tab w:val="clear" w:pos="1800"/>
      </w:tabs>
      <w:ind w:left="0" w:firstLine="0"/>
      <w:jc w:val="both"/>
    </w:pPr>
    <w:rPr>
      <w:rFonts w:ascii="Calibri" w:eastAsia="Batang" w:hAnsi="Calibri" w:cs="AL-Mateen"/>
      <w:b/>
      <w:bCs/>
      <w:color w:val="auto"/>
    </w:rPr>
  </w:style>
  <w:style w:type="character" w:customStyle="1" w:styleId="50">
    <w:name w:val="عنوان(5) ـ المتن"/>
    <w:rsid w:val="00003428"/>
    <w:rPr>
      <w:rFonts w:ascii="Times New Roman" w:hAnsi="Times New Roman" w:cs="Mosawi"/>
      <w:b/>
      <w:bCs/>
      <w:sz w:val="28"/>
      <w:szCs w:val="28"/>
    </w:rPr>
  </w:style>
  <w:style w:type="paragraph" w:customStyle="1" w:styleId="affffd">
    <w:name w:val="متن الهامش"/>
    <w:basedOn w:val="Normal"/>
    <w:link w:val="Charff0"/>
    <w:rsid w:val="00003428"/>
    <w:pPr>
      <w:spacing w:line="180" w:lineRule="auto"/>
      <w:ind w:left="170" w:hanging="170"/>
    </w:pPr>
    <w:rPr>
      <w:rFonts w:ascii="Times New Roman" w:eastAsia="Batang" w:hAnsi="Times New Roman" w:cs="Mosawi"/>
      <w:sz w:val="20"/>
      <w:szCs w:val="26"/>
    </w:rPr>
  </w:style>
  <w:style w:type="paragraph" w:customStyle="1" w:styleId="1230">
    <w:name w:val="نمط عنوان 1 + تباعد الأسطر:  تام 23 نقطة"/>
    <w:basedOn w:val="Heading1"/>
    <w:rsid w:val="00003428"/>
    <w:pPr>
      <w:keepLines w:val="0"/>
    </w:pPr>
    <w:rPr>
      <w:rFonts w:ascii="Times New Roman" w:eastAsia="Batang" w:hAnsi="Times New Roman" w:cs="Abz-3 (Yagut)"/>
      <w:bCs/>
      <w:kern w:val="32"/>
      <w:sz w:val="28"/>
      <w:szCs w:val="36"/>
    </w:rPr>
  </w:style>
  <w:style w:type="character" w:customStyle="1" w:styleId="Charff">
    <w:name w:val="المتن (كتب) Char"/>
    <w:link w:val="affffb"/>
    <w:locked/>
    <w:rsid w:val="00003428"/>
    <w:rPr>
      <w:rFonts w:ascii="Arno Pro Display" w:eastAsia="Batang" w:hAnsi="Arno Pro Display" w:cs="Mosawi"/>
      <w:sz w:val="28"/>
      <w:szCs w:val="30"/>
    </w:rPr>
  </w:style>
  <w:style w:type="paragraph" w:customStyle="1" w:styleId="affffe">
    <w:name w:val="العنوان الأساسي"/>
    <w:basedOn w:val="Normal"/>
    <w:rsid w:val="00003428"/>
    <w:pPr>
      <w:spacing w:line="240" w:lineRule="auto"/>
      <w:ind w:firstLine="0"/>
      <w:jc w:val="center"/>
    </w:pPr>
    <w:rPr>
      <w:rFonts w:ascii="SKR HEAD1" w:eastAsia="Batang" w:hAnsi="SKR HEAD1" w:cs="SKR HEAD1"/>
      <w:sz w:val="32"/>
      <w:szCs w:val="50"/>
    </w:rPr>
  </w:style>
  <w:style w:type="character" w:customStyle="1" w:styleId="CharChar4">
    <w:name w:val="Char Char4"/>
    <w:rsid w:val="00003428"/>
    <w:rPr>
      <w:rFonts w:cs="Simplified Arabic"/>
      <w:color w:val="000000"/>
      <w:sz w:val="28"/>
      <w:szCs w:val="28"/>
      <w:lang w:val="en-US" w:eastAsia="en-US" w:bidi="ar-SA"/>
    </w:rPr>
  </w:style>
  <w:style w:type="character" w:customStyle="1" w:styleId="afffff">
    <w:name w:val="أرقام الهامش ـ المتن"/>
    <w:rsid w:val="00003428"/>
    <w:rPr>
      <w:rFonts w:ascii="Times New Roman" w:hAnsi="Times New Roman" w:cs="Taher"/>
      <w:sz w:val="32"/>
      <w:szCs w:val="32"/>
      <w:vertAlign w:val="superscript"/>
      <w:lang w:bidi="ar-SA"/>
    </w:rPr>
  </w:style>
  <w:style w:type="paragraph" w:customStyle="1" w:styleId="70">
    <w:name w:val="نمط عنوان 7 + (مركب) غامق"/>
    <w:basedOn w:val="Heading7"/>
    <w:link w:val="7Char0"/>
    <w:rsid w:val="00003428"/>
    <w:pPr>
      <w:keepLines/>
      <w:tabs>
        <w:tab w:val="clear" w:pos="1800"/>
      </w:tabs>
      <w:spacing w:before="200" w:line="216" w:lineRule="auto"/>
      <w:ind w:left="1296" w:hanging="288"/>
      <w:jc w:val="both"/>
    </w:pPr>
    <w:rPr>
      <w:rFonts w:ascii="Cambria" w:hAnsi="Cambria" w:cs="Times New Roman"/>
      <w:i/>
      <w:iCs/>
      <w:color w:val="404040"/>
      <w:sz w:val="24"/>
      <w:szCs w:val="28"/>
    </w:rPr>
  </w:style>
  <w:style w:type="character" w:customStyle="1" w:styleId="7Char0">
    <w:name w:val="نمط عنوان 7 + (مركب) غامق Char"/>
    <w:basedOn w:val="Heading7Char"/>
    <w:link w:val="70"/>
    <w:locked/>
    <w:rsid w:val="00003428"/>
    <w:rPr>
      <w:rFonts w:ascii="Cambria" w:eastAsia="Times New Roman" w:hAnsi="Cambria" w:cs="Times New Roman"/>
      <w:i/>
      <w:iCs/>
      <w:color w:val="404040"/>
      <w:sz w:val="24"/>
      <w:szCs w:val="28"/>
    </w:rPr>
  </w:style>
  <w:style w:type="character" w:customStyle="1" w:styleId="afffff0">
    <w:name w:val="آيات القرآن الكريم"/>
    <w:rsid w:val="00003428"/>
    <w:rPr>
      <w:rFonts w:cs="md_ameli"/>
      <w:bCs/>
      <w:lang w:bidi="ar-SA"/>
    </w:rPr>
  </w:style>
  <w:style w:type="character" w:customStyle="1" w:styleId="afffff1">
    <w:name w:val="الآيات القرآنية"/>
    <w:rsid w:val="00003428"/>
    <w:rPr>
      <w:rFonts w:cs="md_ameli"/>
      <w:bCs/>
      <w:sz w:val="28"/>
      <w:szCs w:val="28"/>
      <w:lang w:bidi="ar-SA"/>
    </w:rPr>
  </w:style>
  <w:style w:type="character" w:customStyle="1" w:styleId="Charff0">
    <w:name w:val="متن الهامش Char"/>
    <w:link w:val="affffd"/>
    <w:locked/>
    <w:rsid w:val="00003428"/>
    <w:rPr>
      <w:rFonts w:ascii="Times New Roman" w:eastAsia="Batang" w:hAnsi="Times New Roman" w:cs="Mosawi"/>
      <w:szCs w:val="26"/>
    </w:rPr>
  </w:style>
  <w:style w:type="paragraph" w:customStyle="1" w:styleId="afffff2">
    <w:name w:val="اسم الدرس ـ فوق الفهرس"/>
    <w:basedOn w:val="Normal"/>
    <w:rsid w:val="00003428"/>
    <w:pPr>
      <w:spacing w:line="240" w:lineRule="auto"/>
      <w:ind w:firstLine="0"/>
      <w:jc w:val="center"/>
    </w:pPr>
    <w:rPr>
      <w:rFonts w:ascii="Times New Roman" w:eastAsia="Batang" w:hAnsi="Times New Roman" w:cs="Al-Ghadeer Bold"/>
      <w:b/>
      <w:sz w:val="24"/>
      <w:szCs w:val="56"/>
    </w:rPr>
  </w:style>
  <w:style w:type="paragraph" w:customStyle="1" w:styleId="afffff3">
    <w:name w:val="رقم الدرس ـ فوق الفهرس"/>
    <w:basedOn w:val="Normal"/>
    <w:rsid w:val="00003428"/>
    <w:pPr>
      <w:spacing w:line="216" w:lineRule="auto"/>
      <w:ind w:firstLine="0"/>
      <w:jc w:val="center"/>
    </w:pPr>
    <w:rPr>
      <w:rFonts w:ascii="Times New Roman" w:eastAsia="Batang" w:hAnsi="Times New Roman" w:cs="Mosawi"/>
      <w:b/>
      <w:bCs/>
      <w:szCs w:val="32"/>
    </w:rPr>
  </w:style>
  <w:style w:type="paragraph" w:customStyle="1" w:styleId="afffff4">
    <w:name w:val="موضوع الدرس ـ فوق الفهرس"/>
    <w:basedOn w:val="Normal"/>
    <w:rsid w:val="00003428"/>
    <w:pPr>
      <w:spacing w:line="216" w:lineRule="auto"/>
      <w:ind w:firstLine="0"/>
      <w:jc w:val="center"/>
    </w:pPr>
    <w:rPr>
      <w:rFonts w:ascii="Times New Roman" w:eastAsia="Batang" w:hAnsi="Times New Roman" w:cs="Mosawi"/>
      <w:b/>
      <w:bCs/>
      <w:sz w:val="32"/>
      <w:szCs w:val="36"/>
    </w:rPr>
  </w:style>
  <w:style w:type="paragraph" w:customStyle="1" w:styleId="afffff5">
    <w:name w:val="الملاحق ـ المتن"/>
    <w:basedOn w:val="Heading1"/>
    <w:rsid w:val="00003428"/>
    <w:pPr>
      <w:keepLines w:val="0"/>
    </w:pPr>
    <w:rPr>
      <w:rFonts w:ascii="Times New Roman" w:eastAsia="Batang" w:hAnsi="Times New Roman" w:cs="Abz-3 (Yagut)"/>
      <w:bCs/>
      <w:kern w:val="32"/>
      <w:sz w:val="28"/>
      <w:szCs w:val="36"/>
    </w:rPr>
  </w:style>
  <w:style w:type="character" w:customStyle="1" w:styleId="afffff6">
    <w:name w:val="الجواب"/>
    <w:rsid w:val="00003428"/>
    <w:rPr>
      <w:rFonts w:ascii="Times New Roman" w:hAnsi="Times New Roman" w:cs="Mosawi"/>
      <w:color w:val="FF0000"/>
      <w:sz w:val="28"/>
      <w:szCs w:val="28"/>
      <w:vertAlign w:val="baseline"/>
    </w:rPr>
  </w:style>
  <w:style w:type="paragraph" w:customStyle="1" w:styleId="afffff7">
    <w:name w:val="أجوبة الأسئلة النهائية"/>
    <w:basedOn w:val="Normal"/>
    <w:rsid w:val="00003428"/>
    <w:pPr>
      <w:spacing w:line="216" w:lineRule="auto"/>
      <w:ind w:left="567" w:firstLine="0"/>
    </w:pPr>
    <w:rPr>
      <w:rFonts w:ascii="Times New Roman" w:eastAsia="Batang" w:hAnsi="Times New Roman" w:cs="Mosawi"/>
      <w:color w:val="FF0000"/>
      <w:sz w:val="24"/>
      <w:szCs w:val="28"/>
    </w:rPr>
  </w:style>
  <w:style w:type="paragraph" w:customStyle="1" w:styleId="1f0">
    <w:name w:val="المتن مع فاصلة 1 سم"/>
    <w:basedOn w:val="Normal"/>
    <w:rsid w:val="00003428"/>
    <w:pPr>
      <w:spacing w:line="216" w:lineRule="auto"/>
      <w:ind w:left="624" w:firstLine="0"/>
    </w:pPr>
    <w:rPr>
      <w:rFonts w:ascii="Times New Roman" w:eastAsia="Batang" w:hAnsi="Times New Roman" w:cs="Mosawi"/>
      <w:sz w:val="24"/>
      <w:szCs w:val="28"/>
    </w:rPr>
  </w:style>
  <w:style w:type="character" w:customStyle="1" w:styleId="afffff8">
    <w:name w:val="اسم الكتاب ـ المتن"/>
    <w:rsid w:val="00003428"/>
    <w:rPr>
      <w:rFonts w:ascii="Times New Roman" w:hAnsi="Times New Roman" w:cs="Mosawi"/>
      <w:i/>
      <w:iCs/>
      <w:sz w:val="28"/>
      <w:szCs w:val="28"/>
    </w:rPr>
  </w:style>
  <w:style w:type="character" w:customStyle="1" w:styleId="afffff9">
    <w:name w:val="اسم الكتاب ـ الهامش"/>
    <w:rsid w:val="00003428"/>
    <w:rPr>
      <w:rFonts w:ascii="Times New Roman" w:hAnsi="Times New Roman" w:cs="Mosawi"/>
      <w:i/>
      <w:iCs/>
      <w:sz w:val="24"/>
      <w:szCs w:val="24"/>
    </w:rPr>
  </w:style>
  <w:style w:type="character" w:customStyle="1" w:styleId="afffffa">
    <w:name w:val="أقوال المعصومين"/>
    <w:rsid w:val="00003428"/>
    <w:rPr>
      <w:rFonts w:ascii="Times New Roman" w:hAnsi="Times New Roman" w:cs="Mosawi"/>
      <w:b/>
      <w:bCs/>
      <w:sz w:val="28"/>
      <w:szCs w:val="28"/>
    </w:rPr>
  </w:style>
  <w:style w:type="paragraph" w:customStyle="1" w:styleId="afffffb">
    <w:name w:val="الترقيم الحرفي"/>
    <w:basedOn w:val="Normal"/>
    <w:rsid w:val="00003428"/>
    <w:pPr>
      <w:spacing w:line="216" w:lineRule="auto"/>
      <w:ind w:left="624" w:hanging="340"/>
    </w:pPr>
    <w:rPr>
      <w:rFonts w:ascii="Times New Roman" w:eastAsia="Batang" w:hAnsi="Times New Roman" w:cs="Mosawi"/>
      <w:sz w:val="24"/>
      <w:szCs w:val="28"/>
    </w:rPr>
  </w:style>
  <w:style w:type="paragraph" w:customStyle="1" w:styleId="afffffc">
    <w:name w:val="الترقيم الحرفي الضمني"/>
    <w:basedOn w:val="Normal"/>
    <w:rsid w:val="00003428"/>
    <w:pPr>
      <w:spacing w:line="216" w:lineRule="auto"/>
      <w:ind w:left="851" w:hanging="284"/>
    </w:pPr>
    <w:rPr>
      <w:rFonts w:ascii="Times New Roman" w:eastAsia="Batang" w:hAnsi="Times New Roman" w:cs="Mosawi"/>
      <w:sz w:val="24"/>
      <w:szCs w:val="28"/>
    </w:rPr>
  </w:style>
  <w:style w:type="paragraph" w:customStyle="1" w:styleId="a0">
    <w:name w:val="الترقيم العددي"/>
    <w:basedOn w:val="Normal"/>
    <w:rsid w:val="00003428"/>
    <w:pPr>
      <w:numPr>
        <w:numId w:val="34"/>
      </w:numPr>
      <w:spacing w:line="216" w:lineRule="auto"/>
      <w:ind w:left="681" w:hanging="397"/>
    </w:pPr>
    <w:rPr>
      <w:rFonts w:ascii="Times New Roman" w:eastAsia="Batang" w:hAnsi="Times New Roman" w:cs="Mosawi"/>
      <w:sz w:val="24"/>
      <w:szCs w:val="28"/>
    </w:rPr>
  </w:style>
  <w:style w:type="paragraph" w:customStyle="1" w:styleId="afffffd">
    <w:name w:val="الترقيم العددي الضمني"/>
    <w:basedOn w:val="Normal"/>
    <w:rsid w:val="00003428"/>
    <w:pPr>
      <w:spacing w:line="216" w:lineRule="auto"/>
      <w:ind w:left="851" w:hanging="284"/>
    </w:pPr>
    <w:rPr>
      <w:rFonts w:ascii="Times New Roman" w:eastAsia="Batang" w:hAnsi="Times New Roman" w:cs="Mosawi"/>
      <w:sz w:val="24"/>
      <w:szCs w:val="28"/>
    </w:rPr>
  </w:style>
  <w:style w:type="paragraph" w:customStyle="1" w:styleId="afffffe">
    <w:name w:val="الترقيم (علامة دائرة)"/>
    <w:basedOn w:val="Normal"/>
    <w:rsid w:val="00003428"/>
    <w:pPr>
      <w:spacing w:line="216" w:lineRule="auto"/>
      <w:ind w:left="624" w:hanging="340"/>
    </w:pPr>
    <w:rPr>
      <w:rFonts w:ascii="Times New Roman" w:eastAsia="Batang" w:hAnsi="Times New Roman" w:cs="Mosawi"/>
      <w:sz w:val="24"/>
      <w:szCs w:val="28"/>
    </w:rPr>
  </w:style>
  <w:style w:type="paragraph" w:customStyle="1" w:styleId="affffff">
    <w:name w:val="الترقيم (علامة دائرة) الضمني"/>
    <w:basedOn w:val="Normal"/>
    <w:rsid w:val="00003428"/>
    <w:pPr>
      <w:spacing w:line="216" w:lineRule="auto"/>
      <w:ind w:left="851" w:hanging="284"/>
    </w:pPr>
    <w:rPr>
      <w:rFonts w:ascii="Times New Roman" w:eastAsia="Batang" w:hAnsi="Times New Roman" w:cs="Mosawi"/>
      <w:sz w:val="24"/>
      <w:szCs w:val="28"/>
    </w:rPr>
  </w:style>
  <w:style w:type="paragraph" w:customStyle="1" w:styleId="affffff0">
    <w:name w:val="الترقيم (علامة صح)"/>
    <w:basedOn w:val="Normal"/>
    <w:rsid w:val="00003428"/>
    <w:pPr>
      <w:spacing w:line="216" w:lineRule="auto"/>
      <w:ind w:left="624" w:hanging="340"/>
    </w:pPr>
    <w:rPr>
      <w:rFonts w:ascii="Times New Roman" w:eastAsia="Batang" w:hAnsi="Times New Roman" w:cs="Mosawi"/>
      <w:sz w:val="24"/>
      <w:szCs w:val="28"/>
    </w:rPr>
  </w:style>
  <w:style w:type="paragraph" w:customStyle="1" w:styleId="affffff1">
    <w:name w:val="الترقيم (علامة صح) الضمني"/>
    <w:basedOn w:val="Normal"/>
    <w:rsid w:val="00003428"/>
    <w:pPr>
      <w:spacing w:line="216" w:lineRule="auto"/>
      <w:ind w:left="851" w:hanging="284"/>
    </w:pPr>
    <w:rPr>
      <w:rFonts w:ascii="Times New Roman" w:eastAsia="Batang" w:hAnsi="Times New Roman" w:cs="Mosawi"/>
      <w:sz w:val="24"/>
      <w:szCs w:val="28"/>
    </w:rPr>
  </w:style>
  <w:style w:type="paragraph" w:customStyle="1" w:styleId="affffff2">
    <w:name w:val="بسم الله"/>
    <w:basedOn w:val="Normal"/>
    <w:rsid w:val="00003428"/>
    <w:pPr>
      <w:spacing w:line="216" w:lineRule="auto"/>
      <w:ind w:firstLine="0"/>
      <w:jc w:val="center"/>
    </w:pPr>
    <w:rPr>
      <w:rFonts w:ascii="Times New Roman" w:eastAsia="Batang" w:hAnsi="Times New Roman" w:cs="Mosawi"/>
      <w:sz w:val="24"/>
      <w:szCs w:val="28"/>
    </w:rPr>
  </w:style>
  <w:style w:type="paragraph" w:customStyle="1" w:styleId="affffff3">
    <w:name w:val="شعر"/>
    <w:basedOn w:val="Normal"/>
    <w:link w:val="Charff1"/>
    <w:rsid w:val="00003428"/>
    <w:pPr>
      <w:spacing w:line="216" w:lineRule="auto"/>
      <w:ind w:firstLine="0"/>
      <w:jc w:val="center"/>
    </w:pPr>
    <w:rPr>
      <w:rFonts w:ascii="Times New Roman" w:eastAsia="Batang" w:hAnsi="Times New Roman" w:cs="Mosawi"/>
      <w:sz w:val="24"/>
      <w:szCs w:val="28"/>
    </w:rPr>
  </w:style>
  <w:style w:type="paragraph" w:customStyle="1" w:styleId="32">
    <w:name w:val="العنوان (3) ـ المطالعة"/>
    <w:basedOn w:val="affffb"/>
    <w:rsid w:val="00003428"/>
  </w:style>
  <w:style w:type="paragraph" w:customStyle="1" w:styleId="42">
    <w:name w:val="العنوان (4) ـ المطالعة"/>
    <w:basedOn w:val="affffb"/>
    <w:rsid w:val="00003428"/>
  </w:style>
  <w:style w:type="character" w:customStyle="1" w:styleId="51">
    <w:name w:val="العنوان (5) ـ المطالعة"/>
    <w:rsid w:val="00003428"/>
    <w:rPr>
      <w:rFonts w:ascii="Times New Roman" w:hAnsi="Times New Roman" w:cs="Mosawi"/>
      <w:b/>
      <w:bCs/>
      <w:sz w:val="28"/>
      <w:szCs w:val="28"/>
    </w:rPr>
  </w:style>
  <w:style w:type="paragraph" w:customStyle="1" w:styleId="34">
    <w:name w:val="عنوان3"/>
    <w:basedOn w:val="Heading3"/>
    <w:rsid w:val="00003428"/>
    <w:pPr>
      <w:keepNext/>
      <w:spacing w:before="240" w:after="60" w:line="216" w:lineRule="auto"/>
      <w:ind w:left="720" w:hanging="432"/>
    </w:pPr>
    <w:rPr>
      <w:rFonts w:ascii="Cambria" w:eastAsia="Batang" w:hAnsi="Cambria" w:cs="Times New Roman"/>
      <w:b/>
      <w:color w:val="auto"/>
      <w:sz w:val="26"/>
    </w:rPr>
  </w:style>
  <w:style w:type="paragraph" w:customStyle="1" w:styleId="1f1">
    <w:name w:val="المراجعة1"/>
    <w:hidden/>
    <w:semiHidden/>
    <w:rsid w:val="00003428"/>
    <w:rPr>
      <w:rFonts w:ascii="Times New Roman" w:eastAsia="Batang" w:hAnsi="Times New Roman" w:cs="Mosawi"/>
      <w:sz w:val="24"/>
      <w:szCs w:val="28"/>
    </w:rPr>
  </w:style>
  <w:style w:type="paragraph" w:customStyle="1" w:styleId="affffff4">
    <w:name w:val="متن الهاش"/>
    <w:basedOn w:val="afb"/>
    <w:rsid w:val="00003428"/>
    <w:pPr>
      <w:spacing w:line="240" w:lineRule="auto"/>
      <w:ind w:left="0" w:firstLine="284"/>
      <w:jc w:val="both"/>
      <w:outlineLvl w:val="0"/>
    </w:pPr>
    <w:rPr>
      <w:rFonts w:eastAsia="Batang" w:cs="Mosawi"/>
      <w:position w:val="0"/>
      <w:sz w:val="20"/>
      <w:szCs w:val="20"/>
      <w:lang w:eastAsia="en-US"/>
    </w:rPr>
  </w:style>
  <w:style w:type="paragraph" w:customStyle="1" w:styleId="affffff5">
    <w:name w:val="بسم الله الرحمن الرحيم"/>
    <w:basedOn w:val="Normal"/>
    <w:rsid w:val="00003428"/>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6">
    <w:name w:val="كلمة المجلة"/>
    <w:basedOn w:val="Normal"/>
    <w:rsid w:val="00003428"/>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003428"/>
    <w:rPr>
      <w:rFonts w:cs="Simplified Arabic"/>
      <w:bCs/>
      <w:sz w:val="28"/>
      <w:szCs w:val="28"/>
      <w:lang w:val="en-US" w:eastAsia="en-US" w:bidi="ar-SA"/>
    </w:rPr>
  </w:style>
  <w:style w:type="character" w:customStyle="1" w:styleId="1f2">
    <w:name w:val="نص العنصر النائب1"/>
    <w:semiHidden/>
    <w:rsid w:val="00003428"/>
    <w:rPr>
      <w:rFonts w:cs="Times New Roman"/>
      <w:color w:val="808080"/>
    </w:rPr>
  </w:style>
  <w:style w:type="paragraph" w:customStyle="1" w:styleId="110">
    <w:name w:val="سرد الفقرات11"/>
    <w:basedOn w:val="Normal"/>
    <w:qFormat/>
    <w:rsid w:val="00003428"/>
    <w:pPr>
      <w:ind w:left="720"/>
      <w:jc w:val="lowKashida"/>
    </w:pPr>
    <w:rPr>
      <w:rFonts w:ascii="Calibri" w:hAnsi="Calibri"/>
      <w:sz w:val="22"/>
    </w:rPr>
  </w:style>
  <w:style w:type="paragraph" w:customStyle="1" w:styleId="611951">
    <w:name w:val="نمط نمط عنوان 6 + السطر الأول:  1 سم تباعد الأسطر:  تام 19.5 نقطة...1"/>
    <w:basedOn w:val="61195"/>
    <w:rsid w:val="00003428"/>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8">
    <w:name w:val="نمط نمط2 + أبيض"/>
    <w:basedOn w:val="21"/>
    <w:rsid w:val="00003428"/>
    <w:rPr>
      <w:rFonts w:eastAsia="Batang"/>
      <w:color w:val="FFFFFF"/>
    </w:rPr>
  </w:style>
  <w:style w:type="paragraph" w:customStyle="1" w:styleId="611952">
    <w:name w:val="نمط نمط عنوان 6 + السطر الأول:  1 سم تباعد الأسطر:  تام 19.5 نقطة...2"/>
    <w:basedOn w:val="61195"/>
    <w:rsid w:val="00003428"/>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003428"/>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003428"/>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003428"/>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003428"/>
    <w:rPr>
      <w:rFonts w:cs="Abz-3 (Yagut)"/>
      <w:bCs/>
      <w:color w:val="000000"/>
      <w:spacing w:val="0"/>
      <w:sz w:val="26"/>
      <w:szCs w:val="26"/>
      <w:lang w:bidi="ar-SA"/>
    </w:rPr>
  </w:style>
  <w:style w:type="paragraph" w:customStyle="1" w:styleId="affffff7">
    <w:name w:val="تحت الرئيسي"/>
    <w:basedOn w:val="400"/>
    <w:link w:val="Charff2"/>
    <w:rsid w:val="00003428"/>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2">
    <w:name w:val="تحت الرئيسي Char"/>
    <w:link w:val="affffff7"/>
    <w:locked/>
    <w:rsid w:val="00003428"/>
    <w:rPr>
      <w:rFonts w:eastAsia="Batang" w:cs="SKR HEAD1"/>
      <w:color w:val="000000"/>
      <w:spacing w:val="-4"/>
      <w:sz w:val="36"/>
      <w:szCs w:val="36"/>
    </w:rPr>
  </w:style>
  <w:style w:type="paragraph" w:customStyle="1" w:styleId="1f3">
    <w:name w:val="عنوان داخل المتن 1"/>
    <w:basedOn w:val="af8"/>
    <w:link w:val="1Char4"/>
    <w:rsid w:val="00003428"/>
    <w:pPr>
      <w:autoSpaceDE/>
      <w:autoSpaceDN/>
      <w:spacing w:line="400" w:lineRule="exact"/>
      <w:jc w:val="left"/>
      <w:outlineLvl w:val="0"/>
    </w:pPr>
    <w:rPr>
      <w:rFonts w:eastAsia="SimSun" w:cs="Abz-3 (Yagut)"/>
      <w:bCs/>
      <w:color w:val="000000"/>
      <w:sz w:val="26"/>
      <w:szCs w:val="26"/>
    </w:rPr>
  </w:style>
  <w:style w:type="character" w:customStyle="1" w:styleId="1Char4">
    <w:name w:val="عنوان داخل المتن 1 Char"/>
    <w:link w:val="1f3"/>
    <w:locked/>
    <w:rsid w:val="00003428"/>
    <w:rPr>
      <w:rFonts w:ascii="Times New Roman" w:eastAsia="SimSun" w:hAnsi="Times New Roman" w:cs="Abz-3 (Yagut)"/>
      <w:bCs/>
      <w:color w:val="000000"/>
      <w:sz w:val="26"/>
      <w:szCs w:val="26"/>
      <w:lang w:eastAsia="ar-SA"/>
    </w:rPr>
  </w:style>
  <w:style w:type="character" w:customStyle="1" w:styleId="CharChar5">
    <w:name w:val="Char Char5"/>
    <w:rsid w:val="00003428"/>
    <w:rPr>
      <w:rFonts w:cs="SKR HEAD1"/>
      <w:color w:val="000000"/>
      <w:spacing w:val="-4"/>
      <w:sz w:val="48"/>
      <w:szCs w:val="48"/>
      <w:lang w:val="en-US" w:eastAsia="en-US" w:bidi="ar-SA"/>
    </w:rPr>
  </w:style>
  <w:style w:type="character" w:customStyle="1" w:styleId="CharChar30">
    <w:name w:val="Char Char3"/>
    <w:rsid w:val="00003428"/>
    <w:rPr>
      <w:rFonts w:cs="Arial"/>
      <w:bCs/>
      <w:sz w:val="28"/>
      <w:szCs w:val="28"/>
      <w:lang w:val="en-US" w:eastAsia="en-US" w:bidi="ar-SA"/>
    </w:rPr>
  </w:style>
  <w:style w:type="paragraph" w:customStyle="1" w:styleId="1f4">
    <w:name w:val="موضوع تعليق1"/>
    <w:basedOn w:val="CommentText"/>
    <w:next w:val="CommentText"/>
    <w:semiHidden/>
    <w:rsid w:val="00003428"/>
    <w:pPr>
      <w:widowControl w:val="0"/>
      <w:spacing w:before="100" w:line="400" w:lineRule="exact"/>
      <w:jc w:val="lowKashida"/>
    </w:pPr>
    <w:rPr>
      <w:rFonts w:eastAsia="Batang" w:cs="md_ameli"/>
      <w:b/>
      <w:bCs/>
      <w:spacing w:val="-4"/>
      <w:sz w:val="24"/>
      <w:lang w:eastAsia="en-US"/>
    </w:rPr>
  </w:style>
  <w:style w:type="paragraph" w:customStyle="1" w:styleId="1f5">
    <w:name w:val="نص في بالون1"/>
    <w:basedOn w:val="Normal"/>
    <w:semiHidden/>
    <w:rsid w:val="00003428"/>
    <w:pPr>
      <w:widowControl/>
      <w:spacing w:line="240" w:lineRule="auto"/>
      <w:ind w:firstLine="0"/>
    </w:pPr>
    <w:rPr>
      <w:rFonts w:ascii="Tahoma" w:eastAsia="Batang" w:hAnsi="Tahoma" w:cs="Tahoma"/>
      <w:sz w:val="16"/>
      <w:szCs w:val="16"/>
    </w:rPr>
  </w:style>
  <w:style w:type="character" w:customStyle="1" w:styleId="affffff8">
    <w:name w:val="هامش فوق"/>
    <w:rsid w:val="00003428"/>
    <w:rPr>
      <w:rFonts w:ascii="Taher" w:hAnsi="Taher" w:cs="Taher"/>
      <w:sz w:val="30"/>
      <w:szCs w:val="30"/>
      <w:vertAlign w:val="superscript"/>
      <w:lang w:bidi="ar-SA"/>
    </w:rPr>
  </w:style>
  <w:style w:type="paragraph" w:customStyle="1" w:styleId="affffff9">
    <w:name w:val="متن (كتب)"/>
    <w:basedOn w:val="Normal"/>
    <w:rsid w:val="00003428"/>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003428"/>
    <w:rPr>
      <w:rFonts w:cs="Arabic Transparent"/>
      <w:sz w:val="28"/>
      <w:szCs w:val="28"/>
      <w:lang w:val="en-US" w:eastAsia="ar-SA" w:bidi="ar-SA"/>
    </w:rPr>
  </w:style>
  <w:style w:type="character" w:customStyle="1" w:styleId="CharChar8">
    <w:name w:val="Char Char8"/>
    <w:rsid w:val="00003428"/>
    <w:rPr>
      <w:rFonts w:cs="Arabic Transparent"/>
      <w:b/>
      <w:bCs/>
      <w:sz w:val="28"/>
      <w:szCs w:val="28"/>
      <w:lang w:val="en-US" w:eastAsia="ar-SA" w:bidi="ar-SA"/>
    </w:rPr>
  </w:style>
  <w:style w:type="character" w:customStyle="1" w:styleId="CharChar7">
    <w:name w:val="Char Char7"/>
    <w:rsid w:val="00003428"/>
    <w:rPr>
      <w:rFonts w:ascii="Arial" w:hAnsi="Arial" w:cs="Arial"/>
      <w:b/>
      <w:bCs/>
      <w:sz w:val="26"/>
      <w:szCs w:val="26"/>
      <w:lang w:val="en-US" w:eastAsia="ar-SA" w:bidi="ar-SA"/>
    </w:rPr>
  </w:style>
  <w:style w:type="character" w:customStyle="1" w:styleId="CharChar6">
    <w:name w:val="Char Char6"/>
    <w:rsid w:val="00003428"/>
    <w:rPr>
      <w:rFonts w:cs="ALAWI-3-62"/>
      <w:color w:val="008000"/>
      <w:sz w:val="28"/>
      <w:szCs w:val="28"/>
      <w:lang w:val="en-US" w:eastAsia="en-US" w:bidi="ar-SA"/>
    </w:rPr>
  </w:style>
  <w:style w:type="character" w:customStyle="1" w:styleId="Charff3">
    <w:name w:val="هوامش Char"/>
    <w:rsid w:val="00003428"/>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003428"/>
    <w:rPr>
      <w:rFonts w:ascii="Times New Roman" w:eastAsia="SimSun" w:hAnsi="Times New Roman" w:cs="K Sina"/>
      <w:b/>
      <w:bCs/>
      <w:sz w:val="20"/>
      <w:szCs w:val="20"/>
      <w:lang w:val="en-US" w:eastAsia="ar-SA" w:bidi="ar-SA"/>
    </w:rPr>
  </w:style>
  <w:style w:type="paragraph" w:customStyle="1" w:styleId="35">
    <w:name w:val="نمط3"/>
    <w:basedOn w:val="afb"/>
    <w:rsid w:val="00003428"/>
    <w:pPr>
      <w:spacing w:line="380" w:lineRule="exact"/>
      <w:jc w:val="both"/>
    </w:pPr>
    <w:rPr>
      <w:rFonts w:eastAsia="SimSun"/>
    </w:rPr>
  </w:style>
  <w:style w:type="paragraph" w:customStyle="1" w:styleId="affffffa">
    <w:name w:val="حاشية ملسي يساكمنلتسيمنت"/>
    <w:basedOn w:val="afb"/>
    <w:rsid w:val="00003428"/>
    <w:pPr>
      <w:spacing w:line="380" w:lineRule="exact"/>
      <w:jc w:val="both"/>
    </w:pPr>
    <w:rPr>
      <w:rFonts w:eastAsia="SimSun"/>
    </w:rPr>
  </w:style>
  <w:style w:type="character" w:customStyle="1" w:styleId="Charff4">
    <w:name w:val="تعداد فرعي Char"/>
    <w:rsid w:val="00003428"/>
    <w:rPr>
      <w:rFonts w:ascii="Times New Roman" w:eastAsia="SimSun" w:hAnsi="Times New Roman" w:cs="AL-Mohanad"/>
      <w:bCs/>
      <w:sz w:val="27"/>
      <w:szCs w:val="27"/>
      <w:lang w:val="en-US" w:eastAsia="ar-SA" w:bidi="ar-SA"/>
    </w:rPr>
  </w:style>
  <w:style w:type="character" w:customStyle="1" w:styleId="Charff5">
    <w:name w:val="الحاشية Char"/>
    <w:rsid w:val="00003428"/>
    <w:rPr>
      <w:rFonts w:cs="md_ameli"/>
      <w:noProof/>
      <w:spacing w:val="-6"/>
      <w:sz w:val="22"/>
      <w:szCs w:val="22"/>
      <w:lang w:val="en-US" w:eastAsia="ar-SA" w:bidi="ar-SA"/>
    </w:rPr>
  </w:style>
  <w:style w:type="character" w:customStyle="1" w:styleId="CharChara">
    <w:name w:val="پا ورقي Char Char"/>
    <w:semiHidden/>
    <w:rsid w:val="00003428"/>
    <w:rPr>
      <w:rFonts w:cs="Times New Roman"/>
      <w:lang w:val="en-US" w:eastAsia="ar-SA" w:bidi="ar-SA"/>
    </w:rPr>
  </w:style>
  <w:style w:type="paragraph" w:customStyle="1" w:styleId="1f6">
    <w:name w:val="عادي1"/>
    <w:semiHidden/>
    <w:rsid w:val="00003428"/>
    <w:pPr>
      <w:spacing w:line="400" w:lineRule="exact"/>
    </w:pPr>
    <w:rPr>
      <w:rFonts w:cs="md_ameli"/>
      <w:noProof/>
      <w:spacing w:val="-4"/>
      <w:sz w:val="22"/>
      <w:szCs w:val="26"/>
      <w:lang w:eastAsia="ar-SA"/>
    </w:rPr>
  </w:style>
  <w:style w:type="character" w:customStyle="1" w:styleId="Charf7">
    <w:name w:val="عنوان في المتن Char"/>
    <w:basedOn w:val="1020Char"/>
    <w:link w:val="afffb"/>
    <w:locked/>
    <w:rsid w:val="00003428"/>
    <w:rPr>
      <w:rFonts w:ascii="Times New Roman" w:eastAsia="Times New Roman" w:hAnsi="Times New Roman" w:cs="Abz-3 (Yagut)"/>
      <w:bCs/>
      <w:color w:val="000000"/>
      <w:sz w:val="26"/>
      <w:szCs w:val="26"/>
    </w:rPr>
  </w:style>
  <w:style w:type="character" w:customStyle="1" w:styleId="CharChar24">
    <w:name w:val="Char Char24"/>
    <w:rsid w:val="00003428"/>
    <w:rPr>
      <w:rFonts w:cs="Simplified Arabic"/>
      <w:bCs/>
      <w:sz w:val="28"/>
      <w:szCs w:val="28"/>
      <w:lang w:val="en-US" w:eastAsia="en-US" w:bidi="ar-SA"/>
    </w:rPr>
  </w:style>
  <w:style w:type="paragraph" w:customStyle="1" w:styleId="43">
    <w:name w:val="سرد الفقرات4"/>
    <w:basedOn w:val="Normal"/>
    <w:rsid w:val="00003428"/>
    <w:pPr>
      <w:widowControl/>
      <w:spacing w:after="200" w:line="276" w:lineRule="auto"/>
      <w:ind w:left="720" w:firstLine="0"/>
      <w:jc w:val="left"/>
    </w:pPr>
    <w:rPr>
      <w:rFonts w:ascii="Calibri" w:hAnsi="Calibri" w:cs="Arial"/>
      <w:sz w:val="22"/>
      <w:szCs w:val="22"/>
    </w:rPr>
  </w:style>
  <w:style w:type="paragraph" w:customStyle="1" w:styleId="newsb">
    <w:name w:val="newsb"/>
    <w:basedOn w:val="Normal"/>
    <w:rsid w:val="00003428"/>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003428"/>
    <w:rPr>
      <w:rFonts w:cs="Times New Roman"/>
      <w:color w:val="CC6600"/>
      <w:u w:val="none"/>
      <w:effect w:val="none"/>
    </w:rPr>
  </w:style>
  <w:style w:type="character" w:customStyle="1" w:styleId="Taher">
    <w:name w:val="نمط (العربية وغيرها) Taher"/>
    <w:rsid w:val="00003428"/>
    <w:rPr>
      <w:rFonts w:ascii="Arial" w:hAnsi="Arial" w:cs="Taher"/>
      <w:lang w:bidi="ar-SA"/>
    </w:rPr>
  </w:style>
  <w:style w:type="character" w:customStyle="1" w:styleId="23">
    <w:name w:val="تيتر2 نویسه"/>
    <w:link w:val="22"/>
    <w:locked/>
    <w:rsid w:val="00003428"/>
    <w:rPr>
      <w:rFonts w:ascii="Times New Roman" w:hAnsi="Times New Roman" w:cs="Times New Roman"/>
      <w:b/>
      <w:bCs/>
      <w:sz w:val="24"/>
      <w:szCs w:val="28"/>
      <w:lang w:eastAsia="ar-SA"/>
    </w:rPr>
  </w:style>
  <w:style w:type="character" w:customStyle="1" w:styleId="CharChar23">
    <w:name w:val="Char Char23"/>
    <w:rsid w:val="00003428"/>
    <w:rPr>
      <w:rFonts w:eastAsia="PMingLiU" w:cs="DanaFajr"/>
      <w:sz w:val="28"/>
      <w:szCs w:val="28"/>
      <w:lang w:val="en-US" w:eastAsia="ar-SA" w:bidi="ar-SA"/>
    </w:rPr>
  </w:style>
  <w:style w:type="paragraph" w:customStyle="1" w:styleId="affffffb">
    <w:name w:val="المتن كتب"/>
    <w:basedOn w:val="Normal"/>
    <w:rsid w:val="00003428"/>
    <w:pPr>
      <w:spacing w:line="480" w:lineRule="exact"/>
      <w:ind w:firstLine="284"/>
    </w:pPr>
    <w:rPr>
      <w:rFonts w:ascii="Times New Roman" w:eastAsia="PMingLiU" w:hAnsi="Times New Roman" w:cs="Mosawi"/>
      <w:sz w:val="32"/>
      <w:szCs w:val="32"/>
      <w:lang w:eastAsia="ar-SA"/>
    </w:rPr>
  </w:style>
  <w:style w:type="character" w:customStyle="1" w:styleId="FootnoteTextChar1">
    <w:name w:val="Footnote Text Char1"/>
    <w:aliases w:val="پا ورقي Char1,هامش Char1,نص حاشية سفلية Char Char Char Char1,نص حاشية سفلية1 Char Char2,نص حاشية سفلية1 Char Char Char2,نص حاشية سفلية1 Char Char Char Char1,هامش سفلي Char1,Char Char13,Char Char Char Char1,Footnote Text Char Char"/>
    <w:semiHidden/>
    <w:locked/>
    <w:rsid w:val="00003428"/>
    <w:rPr>
      <w:sz w:val="20"/>
    </w:rPr>
  </w:style>
  <w:style w:type="paragraph" w:customStyle="1" w:styleId="Heading111">
    <w:name w:val="Heading 111"/>
    <w:basedOn w:val="Normal"/>
    <w:rsid w:val="00003428"/>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003428"/>
    <w:rPr>
      <w:sz w:val="28"/>
      <w:lang w:val="en-US" w:eastAsia="en-US"/>
    </w:rPr>
  </w:style>
  <w:style w:type="character" w:customStyle="1" w:styleId="CharChar42">
    <w:name w:val="Char Char42"/>
    <w:rsid w:val="00003428"/>
    <w:rPr>
      <w:color w:val="000000"/>
      <w:sz w:val="28"/>
      <w:lang w:val="en-US" w:eastAsia="en-US"/>
    </w:rPr>
  </w:style>
  <w:style w:type="character" w:customStyle="1" w:styleId="CharChar51">
    <w:name w:val="Char Char51"/>
    <w:rsid w:val="00003428"/>
    <w:rPr>
      <w:b/>
      <w:color w:val="000000"/>
      <w:sz w:val="40"/>
      <w:lang w:val="en-US" w:eastAsia="en-US"/>
    </w:rPr>
  </w:style>
  <w:style w:type="character" w:customStyle="1" w:styleId="CharChar31">
    <w:name w:val="Char Char31"/>
    <w:rsid w:val="00003428"/>
    <w:rPr>
      <w:b/>
      <w:sz w:val="40"/>
      <w:lang w:val="en-US" w:eastAsia="ar-SA" w:bidi="ar-SA"/>
    </w:rPr>
  </w:style>
  <w:style w:type="character" w:customStyle="1" w:styleId="CharChar21">
    <w:name w:val="Char Char21"/>
    <w:semiHidden/>
    <w:rsid w:val="00003428"/>
    <w:rPr>
      <w:sz w:val="28"/>
      <w:lang w:val="x-none" w:eastAsia="ar-SA" w:bidi="ar-SA"/>
    </w:rPr>
  </w:style>
  <w:style w:type="character" w:customStyle="1" w:styleId="CharChar11">
    <w:name w:val="Char Char11"/>
    <w:rsid w:val="00003428"/>
    <w:rPr>
      <w:lang w:val="en-US" w:eastAsia="ar-SA" w:bidi="ar-SA"/>
    </w:rPr>
  </w:style>
  <w:style w:type="character" w:customStyle="1" w:styleId="CharChar100">
    <w:name w:val="Char Char10"/>
    <w:semiHidden/>
    <w:rsid w:val="00003428"/>
    <w:rPr>
      <w:color w:val="800000"/>
      <w:sz w:val="28"/>
    </w:rPr>
  </w:style>
  <w:style w:type="character" w:customStyle="1" w:styleId="CharChar41">
    <w:name w:val="Char Char41"/>
    <w:rsid w:val="00003428"/>
    <w:rPr>
      <w:color w:val="000000"/>
      <w:sz w:val="28"/>
      <w:lang w:val="en-US" w:eastAsia="en-US"/>
    </w:rPr>
  </w:style>
  <w:style w:type="paragraph" w:customStyle="1" w:styleId="124">
    <w:name w:val="نمط عنوان 1 + تباعد الأسطر:  تام 24 نقطة"/>
    <w:basedOn w:val="Heading1"/>
    <w:link w:val="124Char"/>
    <w:rsid w:val="00003428"/>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003428"/>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003428"/>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3"/>
    <w:rsid w:val="00003428"/>
    <w:pPr>
      <w:spacing w:line="450" w:lineRule="exact"/>
      <w:jc w:val="center"/>
    </w:pPr>
    <w:rPr>
      <w:rFonts w:eastAsia="Batang" w:cs="Mosawi"/>
      <w:b/>
      <w:sz w:val="50"/>
      <w:szCs w:val="40"/>
    </w:rPr>
  </w:style>
  <w:style w:type="paragraph" w:customStyle="1" w:styleId="affffffc">
    <w:name w:val="الايسر"/>
    <w:basedOn w:val="KSina13"/>
    <w:rsid w:val="00003428"/>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003428"/>
    <w:pPr>
      <w:spacing w:line="240" w:lineRule="auto"/>
    </w:pPr>
  </w:style>
  <w:style w:type="paragraph" w:customStyle="1" w:styleId="220">
    <w:name w:val="نمط الايسر + تباعد الأسطر:  تام 22 نقطة"/>
    <w:basedOn w:val="affffffc"/>
    <w:rsid w:val="00003428"/>
    <w:pPr>
      <w:spacing w:line="240" w:lineRule="auto"/>
    </w:pPr>
  </w:style>
  <w:style w:type="paragraph" w:customStyle="1" w:styleId="1302">
    <w:name w:val="نمط نمط نمط العنوان الجانبي اساس + (لاتيني) ‏13 نقطة قبل:  0 نقطة..."/>
    <w:basedOn w:val="1301"/>
    <w:link w:val="130Char1"/>
    <w:rsid w:val="00003428"/>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003428"/>
    <w:rPr>
      <w:rFonts w:ascii="Times New Roman" w:eastAsia="Batang" w:hAnsi="Times New Roman" w:cs="Times New Roman"/>
      <w:color w:val="000000"/>
      <w:sz w:val="28"/>
      <w:lang w:eastAsia="ar-SA"/>
    </w:rPr>
  </w:style>
  <w:style w:type="paragraph" w:customStyle="1" w:styleId="36">
    <w:name w:val="3"/>
    <w:basedOn w:val="Normal"/>
    <w:semiHidden/>
    <w:rsid w:val="00003428"/>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Normal"/>
    <w:rsid w:val="00003428"/>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Heading3"/>
    <w:link w:val="3Abz-3YagutChar"/>
    <w:rsid w:val="00003428"/>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003428"/>
    <w:rPr>
      <w:rFonts w:ascii="Cambria" w:eastAsia="Batang" w:hAnsi="Cambria" w:cs="Times New Roman"/>
      <w:b/>
      <w:bCs/>
      <w:sz w:val="26"/>
      <w:szCs w:val="26"/>
    </w:rPr>
  </w:style>
  <w:style w:type="paragraph" w:customStyle="1" w:styleId="90">
    <w:name w:val="نمط عنوان 9 + (مركب) غامق"/>
    <w:basedOn w:val="Heading9"/>
    <w:rsid w:val="00003428"/>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003428"/>
  </w:style>
  <w:style w:type="paragraph" w:customStyle="1" w:styleId="affffffd">
    <w:name w:val="الفاصلة بين العنوان"/>
    <w:basedOn w:val="affffff9"/>
    <w:rsid w:val="00003428"/>
    <w:pPr>
      <w:spacing w:line="240" w:lineRule="auto"/>
    </w:pPr>
    <w:rPr>
      <w:rFonts w:cs="Mosawi"/>
      <w:szCs w:val="24"/>
    </w:rPr>
  </w:style>
  <w:style w:type="paragraph" w:customStyle="1" w:styleId="1f7">
    <w:name w:val="عنوان البحث 1"/>
    <w:basedOn w:val="Normal"/>
    <w:rsid w:val="00003428"/>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e">
    <w:name w:val="المدخل"/>
    <w:basedOn w:val="Normal"/>
    <w:rsid w:val="00003428"/>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Normal"/>
    <w:link w:val="HEADING1Char2"/>
    <w:semiHidden/>
    <w:rsid w:val="00003428"/>
    <w:pPr>
      <w:widowControl/>
      <w:spacing w:before="120" w:line="480" w:lineRule="exact"/>
      <w:ind w:firstLine="0"/>
      <w:jc w:val="left"/>
    </w:pPr>
    <w:rPr>
      <w:rFonts w:ascii="Calibri" w:hAnsi="Calibri" w:cs="Arial"/>
      <w:color w:val="FFFFFF"/>
      <w:sz w:val="24"/>
      <w:szCs w:val="20"/>
      <w:lang w:val="x-none" w:eastAsia="ar-SA"/>
    </w:rPr>
  </w:style>
  <w:style w:type="paragraph" w:customStyle="1" w:styleId="1f8">
    <w:name w:val="عنوان الكتاب1"/>
    <w:basedOn w:val="Normal"/>
    <w:rsid w:val="00003428"/>
    <w:pPr>
      <w:spacing w:line="240" w:lineRule="auto"/>
      <w:ind w:firstLine="0"/>
      <w:jc w:val="center"/>
    </w:pPr>
    <w:rPr>
      <w:rFonts w:ascii="Times New Roman" w:eastAsia="Batang" w:hAnsi="Times New Roman" w:cs="Bader"/>
      <w:sz w:val="76"/>
      <w:szCs w:val="71"/>
      <w:lang w:eastAsia="ar-SA"/>
    </w:rPr>
  </w:style>
  <w:style w:type="paragraph" w:customStyle="1" w:styleId="afffffff">
    <w:name w:val="اسم المؤلف"/>
    <w:basedOn w:val="Normal"/>
    <w:rsid w:val="00003428"/>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0">
    <w:name w:val="عنوان المقال"/>
    <w:basedOn w:val="Title"/>
    <w:rsid w:val="00003428"/>
    <w:pPr>
      <w:widowControl w:val="0"/>
      <w:spacing w:line="480" w:lineRule="exact"/>
      <w:jc w:val="left"/>
    </w:pPr>
    <w:rPr>
      <w:rFonts w:eastAsia="Batang" w:cs="HeshamNormal"/>
      <w:b w:val="0"/>
      <w:bCs w:val="0"/>
      <w:sz w:val="26"/>
      <w:szCs w:val="50"/>
    </w:rPr>
  </w:style>
  <w:style w:type="paragraph" w:customStyle="1" w:styleId="afffffff1">
    <w:name w:val="تحت البحث"/>
    <w:basedOn w:val="124"/>
    <w:link w:val="Charff6"/>
    <w:rsid w:val="00003428"/>
  </w:style>
  <w:style w:type="paragraph" w:customStyle="1" w:styleId="1f9">
    <w:name w:val="اسم المؤلف1"/>
    <w:basedOn w:val="KSina130"/>
    <w:link w:val="1Char5"/>
    <w:rsid w:val="00003428"/>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003428"/>
    <w:rPr>
      <w:rFonts w:ascii="Times New Roman" w:eastAsia="Batang" w:hAnsi="Times New Roman" w:cs="Times New Roman"/>
      <w:b/>
      <w:bCs/>
      <w:kern w:val="32"/>
      <w:sz w:val="28"/>
      <w:szCs w:val="36"/>
    </w:rPr>
  </w:style>
  <w:style w:type="character" w:customStyle="1" w:styleId="Charff6">
    <w:name w:val="تحت البحث Char"/>
    <w:basedOn w:val="124Char"/>
    <w:link w:val="afffffff1"/>
    <w:locked/>
    <w:rsid w:val="00003428"/>
    <w:rPr>
      <w:rFonts w:ascii="Times New Roman" w:eastAsia="Batang" w:hAnsi="Times New Roman" w:cs="Times New Roman"/>
      <w:b/>
      <w:bCs/>
      <w:kern w:val="32"/>
      <w:sz w:val="28"/>
      <w:szCs w:val="36"/>
    </w:rPr>
  </w:style>
  <w:style w:type="paragraph" w:customStyle="1" w:styleId="afffffff2">
    <w:name w:val="متن اسود"/>
    <w:basedOn w:val="affffb"/>
    <w:link w:val="Charff7"/>
    <w:rsid w:val="00003428"/>
    <w:pPr>
      <w:spacing w:before="80" w:line="420" w:lineRule="exact"/>
      <w:ind w:firstLine="539"/>
    </w:pPr>
    <w:rPr>
      <w:rFonts w:cs="Abz-3 (Yagut)"/>
      <w:b/>
      <w:bCs/>
      <w:sz w:val="25"/>
      <w:szCs w:val="23"/>
      <w:lang w:eastAsia="ar-SA"/>
    </w:rPr>
  </w:style>
  <w:style w:type="character" w:customStyle="1" w:styleId="1Char5">
    <w:name w:val="اسم المؤلف1 Char"/>
    <w:basedOn w:val="KSina13Char0"/>
    <w:link w:val="1f9"/>
    <w:locked/>
    <w:rsid w:val="00003428"/>
    <w:rPr>
      <w:rFonts w:ascii="Times New Roman" w:eastAsia="SimSun" w:hAnsi="Times New Roman" w:cs="K Sina"/>
      <w:b w:val="0"/>
      <w:bCs w:val="0"/>
      <w:sz w:val="20"/>
      <w:szCs w:val="20"/>
      <w:lang w:val="en-US" w:eastAsia="ar-SA" w:bidi="ar-SA"/>
    </w:rPr>
  </w:style>
  <w:style w:type="character" w:customStyle="1" w:styleId="Charff7">
    <w:name w:val="متن اسود Char"/>
    <w:link w:val="afffffff2"/>
    <w:locked/>
    <w:rsid w:val="00003428"/>
    <w:rPr>
      <w:rFonts w:ascii="Arno Pro Display" w:eastAsia="Batang" w:hAnsi="Arno Pro Display" w:cs="Abz-3 (Yagut)"/>
      <w:b/>
      <w:bCs/>
      <w:sz w:val="25"/>
      <w:szCs w:val="23"/>
      <w:lang w:eastAsia="ar-SA"/>
    </w:rPr>
  </w:style>
  <w:style w:type="paragraph" w:customStyle="1" w:styleId="afffffff3">
    <w:name w:val="تعداد"/>
    <w:basedOn w:val="afffb"/>
    <w:rsid w:val="00003428"/>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7"/>
    <w:semiHidden/>
    <w:rsid w:val="00003428"/>
  </w:style>
  <w:style w:type="paragraph" w:customStyle="1" w:styleId="Anmat2">
    <w:name w:val="Anmat2"/>
    <w:basedOn w:val="1f7"/>
    <w:semiHidden/>
    <w:rsid w:val="00003428"/>
    <w:rPr>
      <w:rFonts w:cs="Ya-Ali"/>
      <w:b/>
      <w:bCs w:val="0"/>
      <w:sz w:val="32"/>
      <w:szCs w:val="32"/>
    </w:rPr>
  </w:style>
  <w:style w:type="paragraph" w:customStyle="1" w:styleId="afffffff4">
    <w:name w:val="عناوين فرعية"/>
    <w:basedOn w:val="afffffff3"/>
    <w:rsid w:val="00003428"/>
    <w:pPr>
      <w:spacing w:before="140" w:line="440" w:lineRule="exact"/>
    </w:pPr>
    <w:rPr>
      <w:sz w:val="28"/>
      <w:szCs w:val="27"/>
    </w:rPr>
  </w:style>
  <w:style w:type="character" w:customStyle="1" w:styleId="Charff8">
    <w:name w:val="رابع Char"/>
    <w:link w:val="afffffff5"/>
    <w:locked/>
    <w:rsid w:val="00003428"/>
    <w:rPr>
      <w:rFonts w:cs="K Farnaz"/>
      <w:b/>
      <w:sz w:val="24"/>
      <w:szCs w:val="24"/>
    </w:rPr>
  </w:style>
  <w:style w:type="paragraph" w:customStyle="1" w:styleId="afffffff5">
    <w:name w:val="رابع"/>
    <w:basedOn w:val="Normal"/>
    <w:link w:val="Charff8"/>
    <w:rsid w:val="00003428"/>
    <w:pPr>
      <w:widowControl/>
      <w:spacing w:before="60" w:line="240" w:lineRule="auto"/>
      <w:ind w:firstLine="397"/>
      <w:jc w:val="lowKashida"/>
    </w:pPr>
    <w:rPr>
      <w:rFonts w:ascii="Calibri" w:hAnsi="Calibri" w:cs="K Farnaz"/>
      <w:b/>
      <w:sz w:val="24"/>
      <w:szCs w:val="24"/>
    </w:rPr>
  </w:style>
  <w:style w:type="character" w:customStyle="1" w:styleId="afffffff6">
    <w:name w:val="ثالث"/>
    <w:rsid w:val="00003428"/>
    <w:rPr>
      <w:rFonts w:cs="SKR HEAD1"/>
      <w:b/>
      <w:sz w:val="28"/>
      <w:szCs w:val="28"/>
      <w:lang w:bidi="ar-SA"/>
    </w:rPr>
  </w:style>
  <w:style w:type="character" w:customStyle="1" w:styleId="CharChar19">
    <w:name w:val="Char Char19"/>
    <w:rsid w:val="00003428"/>
    <w:rPr>
      <w:rFonts w:cs="Simplified Arabic"/>
      <w:bCs/>
      <w:sz w:val="28"/>
      <w:szCs w:val="28"/>
      <w:lang w:val="en-US" w:eastAsia="en-US" w:bidi="ar-SA"/>
    </w:rPr>
  </w:style>
  <w:style w:type="character" w:customStyle="1" w:styleId="CharChar18">
    <w:name w:val="Char Char18"/>
    <w:rsid w:val="00003428"/>
    <w:rPr>
      <w:rFonts w:cs="Simplified Arabic"/>
      <w:bCs/>
      <w:sz w:val="28"/>
      <w:szCs w:val="28"/>
      <w:lang w:val="en-US" w:eastAsia="en-US" w:bidi="ar-SA"/>
    </w:rPr>
  </w:style>
  <w:style w:type="paragraph" w:customStyle="1" w:styleId="1fa">
    <w:name w:val="عنوان جدول المحتويات1"/>
    <w:basedOn w:val="Heading1"/>
    <w:next w:val="Normal"/>
    <w:qFormat/>
    <w:rsid w:val="00003428"/>
    <w:pPr>
      <w:spacing w:before="480" w:line="216" w:lineRule="auto"/>
      <w:ind w:firstLine="284"/>
      <w:jc w:val="both"/>
      <w:outlineLvl w:val="9"/>
    </w:pPr>
    <w:rPr>
      <w:rFonts w:ascii="Cambria" w:hAnsi="Cambria" w:cs="Times New Roman"/>
      <w:bCs/>
      <w:color w:val="365F91"/>
      <w:sz w:val="28"/>
      <w:szCs w:val="28"/>
    </w:rPr>
  </w:style>
  <w:style w:type="paragraph" w:customStyle="1" w:styleId="37">
    <w:name w:val="سرد الفقرات3"/>
    <w:basedOn w:val="Normal"/>
    <w:rsid w:val="00003428"/>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003428"/>
    <w:rPr>
      <w:rFonts w:cs="Simplified Arabic"/>
      <w:bCs/>
      <w:sz w:val="28"/>
      <w:szCs w:val="28"/>
      <w:lang w:val="en-US" w:eastAsia="en-US" w:bidi="ar-SA"/>
    </w:rPr>
  </w:style>
  <w:style w:type="paragraph" w:customStyle="1" w:styleId="29">
    <w:name w:val="سرد الفقرات2"/>
    <w:basedOn w:val="Normal"/>
    <w:rsid w:val="00003428"/>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Normal"/>
    <w:semiHidden/>
    <w:rsid w:val="00003428"/>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003428"/>
    <w:rPr>
      <w:sz w:val="28"/>
      <w:lang w:val="en-US" w:eastAsia="en-US"/>
    </w:rPr>
  </w:style>
  <w:style w:type="character" w:customStyle="1" w:styleId="CharChar91">
    <w:name w:val="Char Char91"/>
    <w:rsid w:val="00003428"/>
    <w:rPr>
      <w:rFonts w:cs="Arabic Transparent"/>
      <w:sz w:val="28"/>
      <w:szCs w:val="28"/>
      <w:lang w:val="en-US" w:eastAsia="ar-SA" w:bidi="ar-SA"/>
    </w:rPr>
  </w:style>
  <w:style w:type="character" w:customStyle="1" w:styleId="CharChar81">
    <w:name w:val="Char Char81"/>
    <w:rsid w:val="00003428"/>
    <w:rPr>
      <w:rFonts w:cs="Arabic Transparent"/>
      <w:b/>
      <w:bCs/>
      <w:sz w:val="28"/>
      <w:szCs w:val="28"/>
      <w:lang w:val="en-US" w:eastAsia="ar-SA" w:bidi="ar-SA"/>
    </w:rPr>
  </w:style>
  <w:style w:type="character" w:customStyle="1" w:styleId="CharChar71">
    <w:name w:val="Char Char71"/>
    <w:rsid w:val="00003428"/>
    <w:rPr>
      <w:rFonts w:ascii="Arial" w:hAnsi="Arial" w:cs="Arial"/>
      <w:b/>
      <w:bCs/>
      <w:sz w:val="26"/>
      <w:szCs w:val="26"/>
      <w:lang w:val="en-US" w:eastAsia="ar-SA" w:bidi="ar-SA"/>
    </w:rPr>
  </w:style>
  <w:style w:type="character" w:customStyle="1" w:styleId="CharChar61">
    <w:name w:val="Char Char61"/>
    <w:rsid w:val="00003428"/>
    <w:rPr>
      <w:rFonts w:cs="ALAWI-3-62"/>
      <w:color w:val="008000"/>
      <w:sz w:val="28"/>
      <w:szCs w:val="28"/>
      <w:lang w:val="en-US" w:eastAsia="en-US" w:bidi="ar-SA"/>
    </w:rPr>
  </w:style>
  <w:style w:type="character" w:customStyle="1" w:styleId="CharChar52">
    <w:name w:val="Char Char52"/>
    <w:rsid w:val="00003428"/>
    <w:rPr>
      <w:rFonts w:cs="AL-Mohanad"/>
      <w:b/>
      <w:bCs/>
      <w:color w:val="000000"/>
      <w:sz w:val="40"/>
      <w:szCs w:val="40"/>
      <w:lang w:val="en-US" w:eastAsia="en-US" w:bidi="ar-SA"/>
    </w:rPr>
  </w:style>
  <w:style w:type="character" w:customStyle="1" w:styleId="CharChar32">
    <w:name w:val="Char Char32"/>
    <w:rsid w:val="00003428"/>
    <w:rPr>
      <w:rFonts w:cs="PT Bold Broken"/>
      <w:b/>
      <w:bCs/>
      <w:sz w:val="40"/>
      <w:szCs w:val="40"/>
      <w:lang w:val="en-US" w:eastAsia="ar-SA" w:bidi="ar-SA"/>
    </w:rPr>
  </w:style>
  <w:style w:type="character" w:customStyle="1" w:styleId="CharChar22">
    <w:name w:val="Char Char22"/>
    <w:semiHidden/>
    <w:rsid w:val="00003428"/>
    <w:rPr>
      <w:rFonts w:cs="Arabic Transparent"/>
      <w:sz w:val="28"/>
      <w:szCs w:val="28"/>
      <w:lang w:val="x-none" w:eastAsia="ar-SA" w:bidi="ar-SA"/>
    </w:rPr>
  </w:style>
  <w:style w:type="character" w:customStyle="1" w:styleId="CharChar15">
    <w:name w:val="Char Char15"/>
    <w:rsid w:val="00003428"/>
    <w:rPr>
      <w:rFonts w:cs="Times New Roman"/>
      <w:lang w:val="en-US" w:eastAsia="ar-SA" w:bidi="ar-SA"/>
    </w:rPr>
  </w:style>
  <w:style w:type="character" w:customStyle="1" w:styleId="CharChar14">
    <w:name w:val="Char Char14"/>
    <w:semiHidden/>
    <w:rsid w:val="00003428"/>
    <w:rPr>
      <w:rFonts w:cs="Times New Roman"/>
      <w:color w:val="800000"/>
      <w:sz w:val="28"/>
      <w:szCs w:val="28"/>
      <w:lang w:bidi="ar-SA"/>
    </w:rPr>
  </w:style>
  <w:style w:type="paragraph" w:customStyle="1" w:styleId="Heading14">
    <w:name w:val="Heading 14"/>
    <w:basedOn w:val="Normal"/>
    <w:semiHidden/>
    <w:rsid w:val="00003428"/>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003428"/>
    <w:rPr>
      <w:rFonts w:cs="Simplified Arabic"/>
      <w:color w:val="000000"/>
      <w:sz w:val="28"/>
      <w:szCs w:val="28"/>
      <w:lang w:val="en-US" w:eastAsia="en-US" w:bidi="ar-SA"/>
    </w:rPr>
  </w:style>
  <w:style w:type="character" w:customStyle="1" w:styleId="1fb">
    <w:name w:val="رفرنس1 نویÓå"/>
    <w:locked/>
    <w:rsid w:val="00003428"/>
    <w:rPr>
      <w:rFonts w:ascii="Times" w:hAnsi="Times"/>
      <w:sz w:val="18"/>
    </w:rPr>
  </w:style>
  <w:style w:type="character" w:customStyle="1" w:styleId="afffffff7">
    <w:name w:val="ترجمه نویÓå"/>
    <w:locked/>
    <w:rsid w:val="00003428"/>
    <w:rPr>
      <w:rFonts w:ascii="Times" w:hAnsi="Times"/>
      <w:sz w:val="24"/>
    </w:rPr>
  </w:style>
  <w:style w:type="character" w:customStyle="1" w:styleId="1fc">
    <w:name w:val="تيتر1 نویÓå"/>
    <w:locked/>
    <w:rsid w:val="00003428"/>
    <w:rPr>
      <w:rFonts w:ascii="Times New Roman" w:eastAsia="Batang" w:hAnsi="Times New Roman"/>
      <w:sz w:val="32"/>
      <w:lang w:val="x-none" w:eastAsia="ar-SA" w:bidi="ar-SA"/>
    </w:rPr>
  </w:style>
  <w:style w:type="paragraph" w:customStyle="1" w:styleId="TimesNewRomanPTBoldHeading">
    <w:name w:val="نمط (لاتيني) Times New Roman (العربية وغيرها) PT Bold Heading (..."/>
    <w:basedOn w:val="Normal"/>
    <w:rsid w:val="00003428"/>
    <w:pPr>
      <w:widowControl/>
      <w:bidi w:val="0"/>
      <w:spacing w:line="240" w:lineRule="auto"/>
      <w:ind w:firstLine="0"/>
      <w:jc w:val="center"/>
    </w:pPr>
    <w:rPr>
      <w:rFonts w:ascii="Times New Roman" w:hAnsi="Times New Roman" w:cs="PT Bold Heading"/>
      <w:bCs/>
      <w:noProof/>
      <w:sz w:val="54"/>
      <w:szCs w:val="56"/>
      <w:lang w:eastAsia="ar-SA"/>
    </w:rPr>
  </w:style>
  <w:style w:type="character" w:customStyle="1" w:styleId="Charff1">
    <w:name w:val="شعر Char"/>
    <w:link w:val="affffff3"/>
    <w:locked/>
    <w:rsid w:val="00003428"/>
    <w:rPr>
      <w:rFonts w:ascii="Times New Roman" w:eastAsia="Batang" w:hAnsi="Times New Roman" w:cs="Mosawi"/>
      <w:sz w:val="24"/>
      <w:szCs w:val="28"/>
    </w:rPr>
  </w:style>
  <w:style w:type="paragraph" w:customStyle="1" w:styleId="afffffff8">
    <w:name w:val="قرآن"/>
    <w:basedOn w:val="Normal"/>
    <w:link w:val="Charff9"/>
    <w:rsid w:val="00003428"/>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9">
    <w:name w:val="قرآن Char"/>
    <w:link w:val="afffffff8"/>
    <w:locked/>
    <w:rsid w:val="00003428"/>
    <w:rPr>
      <w:rFonts w:ascii="Times New Roman" w:hAnsi="Times New Roman" w:cs="md_ameli"/>
      <w:b/>
      <w:bCs/>
      <w:sz w:val="30"/>
      <w:szCs w:val="32"/>
    </w:rPr>
  </w:style>
  <w:style w:type="character" w:customStyle="1" w:styleId="afffffff9">
    <w:name w:val="سياه عربي"/>
    <w:rsid w:val="00003428"/>
    <w:rPr>
      <w:rFonts w:cs="Arabic11 BT"/>
      <w:bCs/>
      <w:sz w:val="32"/>
      <w:szCs w:val="32"/>
      <w:lang w:bidi="ar-SA"/>
    </w:rPr>
  </w:style>
  <w:style w:type="character" w:customStyle="1" w:styleId="afffffffa">
    <w:name w:val="حروف عربي در فارسي"/>
    <w:rsid w:val="00003428"/>
    <w:rPr>
      <w:rFonts w:cs="md_ameli"/>
      <w:sz w:val="28"/>
      <w:szCs w:val="28"/>
      <w:lang w:bidi="ar-SA"/>
    </w:rPr>
  </w:style>
  <w:style w:type="paragraph" w:customStyle="1" w:styleId="afffffffb">
    <w:name w:val="نقل قول فارسي"/>
    <w:basedOn w:val="Normal"/>
    <w:link w:val="Charffa"/>
    <w:rsid w:val="00003428"/>
    <w:pPr>
      <w:spacing w:after="200" w:line="320" w:lineRule="exact"/>
      <w:ind w:left="851" w:firstLine="0"/>
      <w:jc w:val="lowKashida"/>
    </w:pPr>
    <w:rPr>
      <w:rFonts w:ascii="Times New Roman" w:hAnsi="Times New Roman" w:cs="B Yagut"/>
      <w:kern w:val="2050"/>
      <w:sz w:val="22"/>
      <w:szCs w:val="22"/>
    </w:rPr>
  </w:style>
  <w:style w:type="character" w:customStyle="1" w:styleId="Charffa">
    <w:name w:val="نقل قول فارسي Char"/>
    <w:link w:val="afffffffb"/>
    <w:locked/>
    <w:rsid w:val="00003428"/>
    <w:rPr>
      <w:rFonts w:ascii="Times New Roman" w:hAnsi="Times New Roman" w:cs="B Yagut"/>
      <w:kern w:val="2050"/>
      <w:sz w:val="22"/>
      <w:szCs w:val="22"/>
    </w:rPr>
  </w:style>
  <w:style w:type="paragraph" w:customStyle="1" w:styleId="afffffffc">
    <w:name w:val="نقل قول عربي"/>
    <w:basedOn w:val="Normal"/>
    <w:link w:val="afffffffd"/>
    <w:rsid w:val="00003428"/>
    <w:pPr>
      <w:spacing w:line="500" w:lineRule="exact"/>
      <w:ind w:left="851" w:firstLine="0"/>
      <w:jc w:val="lowKashida"/>
    </w:pPr>
    <w:rPr>
      <w:rFonts w:ascii="Tahoma" w:hAnsi="Tahoma" w:cs="Abz-2 (Badr)"/>
      <w:b/>
      <w:bCs/>
      <w:kern w:val="2050"/>
      <w:sz w:val="30"/>
      <w:szCs w:val="30"/>
    </w:rPr>
  </w:style>
  <w:style w:type="character" w:customStyle="1" w:styleId="afffffffd">
    <w:name w:val="نقل قول عربي نویسه"/>
    <w:link w:val="afffffffc"/>
    <w:locked/>
    <w:rsid w:val="00003428"/>
    <w:rPr>
      <w:rFonts w:ascii="Tahoma" w:hAnsi="Tahoma" w:cs="Abz-2 (Badr)"/>
      <w:b/>
      <w:bCs/>
      <w:kern w:val="2050"/>
      <w:sz w:val="30"/>
      <w:szCs w:val="30"/>
    </w:rPr>
  </w:style>
  <w:style w:type="character" w:customStyle="1" w:styleId="afffffffe">
    <w:name w:val="سياه فارسي"/>
    <w:rsid w:val="00003428"/>
    <w:rPr>
      <w:rFonts w:cs="md_ameli"/>
      <w:bCs/>
      <w:sz w:val="27"/>
      <w:szCs w:val="27"/>
      <w:lang w:bidi="ar-SA"/>
    </w:rPr>
  </w:style>
  <w:style w:type="paragraph" w:customStyle="1" w:styleId="affffffff">
    <w:name w:val="نام مقالات"/>
    <w:basedOn w:val="12"/>
    <w:link w:val="Charffb"/>
    <w:rsid w:val="00003428"/>
    <w:pPr>
      <w:widowControl w:val="0"/>
      <w:autoSpaceDE/>
      <w:autoSpaceDN/>
      <w:spacing w:line="240" w:lineRule="auto"/>
      <w:ind w:firstLine="454"/>
      <w:jc w:val="center"/>
    </w:pPr>
    <w:rPr>
      <w:rFonts w:cs="Arabic Transparent"/>
      <w:sz w:val="22"/>
      <w:szCs w:val="40"/>
      <w:lang w:eastAsia="en-US"/>
    </w:rPr>
  </w:style>
  <w:style w:type="character" w:customStyle="1" w:styleId="Charffb">
    <w:name w:val="نام مقالات Char"/>
    <w:link w:val="affffffff"/>
    <w:locked/>
    <w:rsid w:val="00003428"/>
    <w:rPr>
      <w:rFonts w:ascii="Times New Roman" w:hAnsi="Times New Roman" w:cs="Arabic Transparent"/>
      <w:bCs/>
      <w:sz w:val="22"/>
      <w:szCs w:val="40"/>
    </w:rPr>
  </w:style>
  <w:style w:type="character" w:customStyle="1" w:styleId="affffffff0">
    <w:name w:val="علائم"/>
    <w:rsid w:val="00003428"/>
    <w:rPr>
      <w:rFonts w:cs="B Zar75 Symbols"/>
      <w:position w:val="4"/>
      <w:sz w:val="32"/>
      <w:szCs w:val="32"/>
      <w:vertAlign w:val="baseline"/>
      <w:lang w:bidi="fa-IR"/>
    </w:rPr>
  </w:style>
  <w:style w:type="paragraph" w:customStyle="1" w:styleId="affffffff1">
    <w:name w:val="فصلها"/>
    <w:basedOn w:val="affffffff"/>
    <w:link w:val="Charffc"/>
    <w:rsid w:val="00003428"/>
    <w:pPr>
      <w:spacing w:line="480" w:lineRule="auto"/>
      <w:ind w:firstLine="0"/>
    </w:pPr>
    <w:rPr>
      <w:rFonts w:cs="Abz-2 (Badr)"/>
      <w:szCs w:val="56"/>
      <w:lang w:bidi="fa-IR"/>
    </w:rPr>
  </w:style>
  <w:style w:type="character" w:customStyle="1" w:styleId="Charffc">
    <w:name w:val="فصلها Char"/>
    <w:link w:val="affffffff1"/>
    <w:locked/>
    <w:rsid w:val="00003428"/>
    <w:rPr>
      <w:rFonts w:ascii="Times New Roman" w:hAnsi="Times New Roman" w:cs="Abz-2 (Badr)"/>
      <w:bCs/>
      <w:sz w:val="22"/>
      <w:szCs w:val="56"/>
      <w:lang w:bidi="fa-IR"/>
    </w:rPr>
  </w:style>
  <w:style w:type="character" w:customStyle="1" w:styleId="affffffff2">
    <w:name w:val="سياه حروف عربي در پاروقي فارسي"/>
    <w:rsid w:val="00003428"/>
    <w:rPr>
      <w:rFonts w:cs="md_ameli"/>
      <w:bCs/>
      <w:sz w:val="20"/>
      <w:szCs w:val="20"/>
      <w:lang w:bidi="ar-SA"/>
    </w:rPr>
  </w:style>
  <w:style w:type="paragraph" w:customStyle="1" w:styleId="affffffff3">
    <w:name w:val="مقدمه"/>
    <w:basedOn w:val="Normal"/>
    <w:rsid w:val="00003428"/>
    <w:pPr>
      <w:spacing w:line="240" w:lineRule="auto"/>
      <w:ind w:left="1418" w:firstLine="0"/>
      <w:jc w:val="lowKashida"/>
    </w:pPr>
    <w:rPr>
      <w:rFonts w:ascii="Times New Roman" w:hAnsi="Times New Roman" w:cs="Abz-2 (Badr)"/>
      <w:bCs/>
      <w:iCs/>
      <w:sz w:val="26"/>
      <w:szCs w:val="26"/>
    </w:rPr>
  </w:style>
  <w:style w:type="paragraph" w:customStyle="1" w:styleId="affffffff4">
    <w:name w:val="مؤلفين"/>
    <w:basedOn w:val="Normal"/>
    <w:link w:val="Charffd"/>
    <w:rsid w:val="00003428"/>
    <w:pPr>
      <w:spacing w:line="240" w:lineRule="auto"/>
      <w:ind w:firstLine="0"/>
      <w:jc w:val="right"/>
    </w:pPr>
    <w:rPr>
      <w:rFonts w:ascii="Times New Roman" w:hAnsi="Times New Roman" w:cs="Abz-2 (Badr)"/>
      <w:bCs/>
      <w:szCs w:val="32"/>
    </w:rPr>
  </w:style>
  <w:style w:type="character" w:customStyle="1" w:styleId="Charffd">
    <w:name w:val="مؤلفين Char"/>
    <w:link w:val="affffffff4"/>
    <w:locked/>
    <w:rsid w:val="00003428"/>
    <w:rPr>
      <w:rFonts w:ascii="Times New Roman" w:hAnsi="Times New Roman" w:cs="Abz-2 (Badr)"/>
      <w:bCs/>
      <w:sz w:val="28"/>
      <w:szCs w:val="32"/>
    </w:rPr>
  </w:style>
  <w:style w:type="character" w:customStyle="1" w:styleId="affffffff5">
    <w:name w:val="حروف عربي در پاورقي فارسي"/>
    <w:rsid w:val="00003428"/>
    <w:rPr>
      <w:rFonts w:ascii="Times New Roman" w:hAnsi="Times New Roman" w:cs="md_ameli"/>
      <w:bCs/>
      <w:sz w:val="20"/>
      <w:szCs w:val="20"/>
      <w:lang w:bidi="ar-SA"/>
    </w:rPr>
  </w:style>
  <w:style w:type="paragraph" w:customStyle="1" w:styleId="affffffff6">
    <w:name w:val="انگليسي"/>
    <w:basedOn w:val="Normal"/>
    <w:rsid w:val="00003428"/>
    <w:pPr>
      <w:spacing w:line="240" w:lineRule="auto"/>
      <w:ind w:firstLine="454"/>
      <w:jc w:val="right"/>
    </w:pPr>
    <w:rPr>
      <w:rFonts w:ascii="Times New Roman" w:hAnsi="Times New Roman" w:cs="Abz-2 (Badr)"/>
      <w:sz w:val="26"/>
      <w:szCs w:val="32"/>
      <w:lang w:bidi="fa-IR"/>
    </w:rPr>
  </w:style>
  <w:style w:type="paragraph" w:customStyle="1" w:styleId="affffffff7">
    <w:name w:val="نقل فارسى"/>
    <w:link w:val="affffffff8"/>
    <w:semiHidden/>
    <w:rsid w:val="00003428"/>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8">
    <w:name w:val="نقل فارسى نویسه"/>
    <w:link w:val="affffffff7"/>
    <w:semiHidden/>
    <w:locked/>
    <w:rsid w:val="00003428"/>
    <w:rPr>
      <w:rFonts w:ascii="Times New Roman" w:hAnsi="Times New Roman" w:cs="Times New Roman"/>
      <w:bCs/>
      <w:sz w:val="24"/>
      <w:szCs w:val="28"/>
    </w:rPr>
  </w:style>
  <w:style w:type="paragraph" w:customStyle="1" w:styleId="affffffff9">
    <w:name w:val="سوال"/>
    <w:basedOn w:val="Normal"/>
    <w:link w:val="Charffe"/>
    <w:rsid w:val="00003428"/>
    <w:pPr>
      <w:spacing w:line="240" w:lineRule="auto"/>
      <w:ind w:left="1134" w:firstLine="0"/>
      <w:jc w:val="lowKashida"/>
    </w:pPr>
    <w:rPr>
      <w:rFonts w:ascii="Times New Roman" w:hAnsi="Times New Roman" w:cs="B Nazanin"/>
      <w:bCs/>
      <w:sz w:val="22"/>
      <w:szCs w:val="25"/>
    </w:rPr>
  </w:style>
  <w:style w:type="character" w:customStyle="1" w:styleId="Charffe">
    <w:name w:val="سوال Char"/>
    <w:link w:val="affffffff9"/>
    <w:locked/>
    <w:rsid w:val="00003428"/>
    <w:rPr>
      <w:rFonts w:ascii="Times New Roman" w:hAnsi="Times New Roman" w:cs="B Nazanin"/>
      <w:bCs/>
      <w:sz w:val="22"/>
      <w:szCs w:val="25"/>
    </w:rPr>
  </w:style>
  <w:style w:type="paragraph" w:customStyle="1" w:styleId="affffffffa">
    <w:name w:val="مخفي"/>
    <w:basedOn w:val="affffffff1"/>
    <w:rsid w:val="00003428"/>
    <w:rPr>
      <w:vanish/>
    </w:rPr>
  </w:style>
  <w:style w:type="paragraph" w:customStyle="1" w:styleId="affffffffb">
    <w:name w:val="شماره فصل"/>
    <w:basedOn w:val="affffffff1"/>
    <w:rsid w:val="00003428"/>
    <w:pPr>
      <w:ind w:firstLine="720"/>
      <w:jc w:val="left"/>
    </w:pPr>
    <w:rPr>
      <w:rFonts w:cs="B Esfehan"/>
      <w:szCs w:val="32"/>
    </w:rPr>
  </w:style>
  <w:style w:type="paragraph" w:customStyle="1" w:styleId="affffffffc">
    <w:name w:val="پـاصـفحه"/>
    <w:rsid w:val="00003428"/>
    <w:pPr>
      <w:autoSpaceDE w:val="0"/>
      <w:autoSpaceDN w:val="0"/>
      <w:bidi/>
      <w:spacing w:line="168" w:lineRule="atLeast"/>
      <w:ind w:right="452"/>
      <w:jc w:val="both"/>
    </w:pPr>
    <w:rPr>
      <w:rFonts w:ascii="Times New Roman" w:hAnsi="Times New Roman" w:cs="Times New Roman"/>
      <w:sz w:val="24"/>
      <w:szCs w:val="22"/>
    </w:rPr>
  </w:style>
  <w:style w:type="paragraph" w:customStyle="1" w:styleId="1fd">
    <w:name w:val="العنوان1"/>
    <w:rsid w:val="00003428"/>
    <w:pPr>
      <w:autoSpaceDE w:val="0"/>
      <w:autoSpaceDN w:val="0"/>
      <w:bidi/>
      <w:spacing w:line="433" w:lineRule="atLeast"/>
      <w:jc w:val="center"/>
    </w:pPr>
    <w:rPr>
      <w:rFonts w:ascii="Times New Roman" w:hAnsi="Times New Roman" w:cs="Abz-2 (Badr)"/>
      <w:bCs/>
      <w:sz w:val="24"/>
      <w:szCs w:val="22"/>
    </w:rPr>
  </w:style>
  <w:style w:type="paragraph" w:customStyle="1" w:styleId="affffffffd">
    <w:name w:val="پاورقى"/>
    <w:rsid w:val="00003428"/>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003428"/>
    <w:rPr>
      <w:rFonts w:cs="Times New Roman"/>
    </w:rPr>
  </w:style>
  <w:style w:type="numbering" w:customStyle="1" w:styleId="fgdsgfdfd">
    <w:name w:val="fgdsgfdfd"/>
    <w:rsid w:val="00003428"/>
    <w:pPr>
      <w:numPr>
        <w:numId w:val="25"/>
      </w:numPr>
    </w:pPr>
  </w:style>
  <w:style w:type="numbering" w:customStyle="1" w:styleId="Style2">
    <w:name w:val="Style2"/>
    <w:rsid w:val="00003428"/>
    <w:pPr>
      <w:numPr>
        <w:numId w:val="27"/>
      </w:numPr>
    </w:pPr>
  </w:style>
  <w:style w:type="numbering" w:customStyle="1" w:styleId="affffffffe">
    <w:name w:val="الترقيم الحـــرفي"/>
    <w:rsid w:val="00003428"/>
  </w:style>
  <w:style w:type="numbering" w:customStyle="1" w:styleId="ggsdfkfgsdgg">
    <w:name w:val="ggsdfkfgsdgg"/>
    <w:rsid w:val="00003428"/>
    <w:pPr>
      <w:numPr>
        <w:numId w:val="22"/>
      </w:numPr>
    </w:pPr>
  </w:style>
  <w:style w:type="numbering" w:customStyle="1" w:styleId="dgjhg">
    <w:name w:val="dgjhg"/>
    <w:rsid w:val="00003428"/>
    <w:pPr>
      <w:numPr>
        <w:numId w:val="33"/>
      </w:numPr>
    </w:pPr>
  </w:style>
  <w:style w:type="numbering" w:customStyle="1" w:styleId="a">
    <w:name w:val="التررررقيم العددي"/>
    <w:rsid w:val="00003428"/>
    <w:pPr>
      <w:numPr>
        <w:numId w:val="17"/>
      </w:numPr>
    </w:pPr>
  </w:style>
  <w:style w:type="numbering" w:customStyle="1" w:styleId="ArticleSection1">
    <w:name w:val="Article / Section1"/>
    <w:rsid w:val="00003428"/>
    <w:pPr>
      <w:numPr>
        <w:numId w:val="16"/>
      </w:numPr>
    </w:pPr>
  </w:style>
  <w:style w:type="numbering" w:customStyle="1" w:styleId="a1">
    <w:name w:val="بسي"/>
    <w:rsid w:val="00003428"/>
    <w:pPr>
      <w:numPr>
        <w:numId w:val="30"/>
      </w:numPr>
    </w:pPr>
  </w:style>
  <w:style w:type="numbering" w:customStyle="1" w:styleId="a2">
    <w:name w:val="ليباتليبت"/>
    <w:rsid w:val="00003428"/>
    <w:pPr>
      <w:numPr>
        <w:numId w:val="20"/>
      </w:numPr>
    </w:pPr>
  </w:style>
  <w:style w:type="numbering" w:customStyle="1" w:styleId="a3">
    <w:name w:val="بسيب"/>
    <w:rsid w:val="00003428"/>
    <w:pPr>
      <w:numPr>
        <w:numId w:val="28"/>
      </w:numPr>
    </w:pPr>
  </w:style>
  <w:style w:type="numbering" w:customStyle="1" w:styleId="a4">
    <w:name w:val="الترقيم الحرفي الضـمني"/>
    <w:rsid w:val="00003428"/>
    <w:pPr>
      <w:numPr>
        <w:numId w:val="15"/>
      </w:numPr>
    </w:pPr>
  </w:style>
  <w:style w:type="numbering" w:customStyle="1" w:styleId="a5">
    <w:name w:val="لاالبتنمبلتن"/>
    <w:rsid w:val="00003428"/>
    <w:pPr>
      <w:numPr>
        <w:numId w:val="26"/>
      </w:numPr>
    </w:pPr>
  </w:style>
  <w:style w:type="numbering" w:customStyle="1" w:styleId="a6">
    <w:name w:val="بيسي"/>
    <w:rsid w:val="00003428"/>
    <w:pPr>
      <w:numPr>
        <w:numId w:val="31"/>
      </w:numPr>
    </w:pPr>
  </w:style>
  <w:style w:type="numbering" w:customStyle="1" w:styleId="a7">
    <w:name w:val="ب"/>
    <w:rsid w:val="00003428"/>
    <w:pPr>
      <w:numPr>
        <w:numId w:val="29"/>
      </w:numPr>
    </w:pPr>
  </w:style>
  <w:style w:type="numbering" w:customStyle="1" w:styleId="ghf">
    <w:name w:val="ghf"/>
    <w:rsid w:val="00003428"/>
    <w:pPr>
      <w:numPr>
        <w:numId w:val="23"/>
      </w:numPr>
    </w:pPr>
  </w:style>
  <w:style w:type="numbering" w:customStyle="1" w:styleId="a8">
    <w:name w:val="الترقيم الحرفـي"/>
    <w:rsid w:val="00003428"/>
    <w:pPr>
      <w:numPr>
        <w:numId w:val="14"/>
      </w:numPr>
    </w:pPr>
  </w:style>
  <w:style w:type="numbering" w:customStyle="1" w:styleId="a9">
    <w:name w:val="بيشسيب"/>
    <w:rsid w:val="00003428"/>
    <w:pPr>
      <w:numPr>
        <w:numId w:val="32"/>
      </w:numPr>
    </w:pPr>
  </w:style>
  <w:style w:type="numbering" w:customStyle="1" w:styleId="jdhgdfjkghkdll">
    <w:name w:val="jdhgdfjkghkdll"/>
    <w:rsid w:val="00003428"/>
    <w:pPr>
      <w:numPr>
        <w:numId w:val="18"/>
      </w:numPr>
    </w:pPr>
  </w:style>
  <w:style w:type="numbering" w:customStyle="1" w:styleId="gfdjkhjl">
    <w:name w:val="gfdjkhjl"/>
    <w:rsid w:val="00003428"/>
    <w:pPr>
      <w:numPr>
        <w:numId w:val="24"/>
      </w:numPr>
    </w:pPr>
  </w:style>
  <w:style w:type="numbering" w:customStyle="1" w:styleId="hgfghfgkfj">
    <w:name w:val="hgfghfgkfj"/>
    <w:rsid w:val="00003428"/>
    <w:pPr>
      <w:numPr>
        <w:numId w:val="19"/>
      </w:numPr>
    </w:pPr>
  </w:style>
  <w:style w:type="numbering" w:customStyle="1" w:styleId="aa">
    <w:name w:val="التلعتالتنم"/>
    <w:rsid w:val="00003428"/>
    <w:pPr>
      <w:numPr>
        <w:numId w:val="21"/>
      </w:numPr>
    </w:pPr>
  </w:style>
  <w:style w:type="paragraph" w:customStyle="1" w:styleId="38">
    <w:name w:val="تيتر3"/>
    <w:rsid w:val="00003428"/>
    <w:pPr>
      <w:autoSpaceDE w:val="0"/>
      <w:autoSpaceDN w:val="0"/>
      <w:bidi/>
      <w:spacing w:line="471" w:lineRule="atLeast"/>
      <w:jc w:val="both"/>
    </w:pPr>
    <w:rPr>
      <w:rFonts w:ascii="Times New Roman" w:hAnsi="Times New Roman" w:cs="Traditional Arabic"/>
      <w:bCs/>
      <w:sz w:val="24"/>
      <w:szCs w:val="30"/>
    </w:rPr>
  </w:style>
  <w:style w:type="paragraph" w:customStyle="1" w:styleId="CharCharCharCharCharChar">
    <w:name w:val="Char Char Char Char Char Char"/>
    <w:basedOn w:val="Normal"/>
    <w:rsid w:val="00003428"/>
    <w:pPr>
      <w:widowControl/>
      <w:spacing w:line="240" w:lineRule="auto"/>
      <w:ind w:firstLine="0"/>
      <w:jc w:val="left"/>
    </w:pPr>
    <w:rPr>
      <w:rFonts w:ascii="Times New Roman" w:hAnsi="Times New Roman" w:cs="Times New Roman"/>
      <w:sz w:val="20"/>
      <w:szCs w:val="20"/>
    </w:rPr>
  </w:style>
  <w:style w:type="character" w:customStyle="1" w:styleId="7Char">
    <w:name w:val="نمط7 Char"/>
    <w:link w:val="7"/>
    <w:rsid w:val="00887C96"/>
    <w:rPr>
      <w:rFonts w:ascii="Times New Roman" w:hAnsi="Times New Roman" w:cs="SKR HEAD1"/>
      <w:sz w:val="32"/>
      <w:szCs w:val="36"/>
    </w:rPr>
  </w:style>
  <w:style w:type="character" w:customStyle="1" w:styleId="6Char">
    <w:name w:val="نمط6 Char"/>
    <w:link w:val="6"/>
    <w:rsid w:val="00887C96"/>
    <w:rPr>
      <w:rFonts w:cs="Ya-Ali"/>
      <w:b/>
      <w:bCs/>
      <w:color w:val="000000"/>
      <w:spacing w:val="-10"/>
      <w:sz w:val="22"/>
      <w:szCs w:val="28"/>
    </w:rPr>
  </w:style>
  <w:style w:type="character" w:customStyle="1" w:styleId="time1">
    <w:name w:val="time1"/>
    <w:rsid w:val="002C4933"/>
    <w:rPr>
      <w:rFonts w:ascii="Arial" w:hAnsi="Arial" w:cs="Arial" w:hint="default"/>
      <w:color w:val="59430C"/>
      <w:sz w:val="16"/>
      <w:szCs w:val="16"/>
    </w:rPr>
  </w:style>
  <w:style w:type="character" w:customStyle="1" w:styleId="Hyperlink5">
    <w:name w:val="Hyperlink5"/>
    <w:rsid w:val="002C4933"/>
    <w:rPr>
      <w:strike w:val="0"/>
      <w:dstrike w:val="0"/>
      <w:color w:val="59430C"/>
      <w:u w:val="none"/>
      <w:effect w:val="none"/>
    </w:rPr>
  </w:style>
  <w:style w:type="paragraph" w:customStyle="1" w:styleId="1fe">
    <w:name w:val="بلا تباعد1"/>
    <w:uiPriority w:val="1"/>
    <w:qFormat/>
    <w:rsid w:val="002C4933"/>
    <w:pPr>
      <w:bidi/>
    </w:pPr>
    <w:rPr>
      <w:sz w:val="22"/>
      <w:szCs w:val="22"/>
    </w:rPr>
  </w:style>
  <w:style w:type="paragraph" w:customStyle="1" w:styleId="120">
    <w:name w:val="سرد الفقرات12"/>
    <w:basedOn w:val="Normal"/>
    <w:uiPriority w:val="34"/>
    <w:qFormat/>
    <w:rsid w:val="002C4933"/>
    <w:pPr>
      <w:widowControl/>
      <w:spacing w:line="240" w:lineRule="auto"/>
      <w:ind w:left="720" w:firstLine="0"/>
      <w:jc w:val="left"/>
    </w:pPr>
    <w:rPr>
      <w:rFonts w:ascii="Times New Roman" w:hAnsi="Times New Roman" w:cs="Times New Roman"/>
      <w:sz w:val="24"/>
      <w:szCs w:val="24"/>
      <w:lang w:eastAsia="ar-SA"/>
    </w:rPr>
  </w:style>
  <w:style w:type="character" w:customStyle="1" w:styleId="conferencetitle1">
    <w:name w:val="conferencetitle1"/>
    <w:rsid w:val="002C4933"/>
    <w:rPr>
      <w:b/>
      <w:bCs/>
      <w:color w:val="5D5D2A"/>
      <w:sz w:val="22"/>
      <w:szCs w:val="22"/>
      <w:rtl/>
    </w:rPr>
  </w:style>
  <w:style w:type="character" w:customStyle="1" w:styleId="Charfff">
    <w:name w:val="الترجمة Char"/>
    <w:link w:val="afffffffff"/>
    <w:locked/>
    <w:rsid w:val="002C4933"/>
    <w:rPr>
      <w:bCs/>
      <w:sz w:val="32"/>
      <w:szCs w:val="28"/>
      <w:shd w:val="clear" w:color="auto" w:fill="B3B3B3"/>
    </w:rPr>
  </w:style>
  <w:style w:type="paragraph" w:customStyle="1" w:styleId="afffffffff">
    <w:name w:val="الترجمة"/>
    <w:basedOn w:val="Normal"/>
    <w:link w:val="Charfff"/>
    <w:rsid w:val="002C4933"/>
    <w:pPr>
      <w:widowControl/>
      <w:shd w:val="clear" w:color="auto" w:fill="B3B3B3"/>
      <w:spacing w:line="240" w:lineRule="auto"/>
      <w:ind w:firstLine="397"/>
    </w:pPr>
    <w:rPr>
      <w:rFonts w:ascii="Calibri" w:hAnsi="Calibri" w:cs="Arial"/>
      <w:bCs/>
      <w:sz w:val="32"/>
      <w:szCs w:val="28"/>
    </w:rPr>
  </w:style>
  <w:style w:type="character" w:customStyle="1" w:styleId="Charfff0">
    <w:name w:val="حاشية سفلية Char"/>
    <w:rsid w:val="002C4933"/>
    <w:rPr>
      <w:rFonts w:cs="Taher"/>
      <w:szCs w:val="24"/>
      <w:lang w:val="en-US" w:eastAsia="en-US" w:bidi="ar-SA"/>
    </w:rPr>
  </w:style>
  <w:style w:type="numbering" w:customStyle="1" w:styleId="NoList1">
    <w:name w:val="No List1"/>
    <w:next w:val="NoList"/>
    <w:uiPriority w:val="99"/>
    <w:semiHidden/>
    <w:unhideWhenUsed/>
    <w:rsid w:val="000216B4"/>
  </w:style>
  <w:style w:type="character" w:customStyle="1" w:styleId="spelle">
    <w:name w:val="spelle"/>
    <w:basedOn w:val="DefaultParagraphFont"/>
    <w:rsid w:val="000216B4"/>
  </w:style>
  <w:style w:type="paragraph" w:customStyle="1" w:styleId="NoSpacing1">
    <w:name w:val="No Spacing1"/>
    <w:uiPriority w:val="1"/>
    <w:qFormat/>
    <w:rsid w:val="000216B4"/>
    <w:pPr>
      <w:bidi/>
    </w:pPr>
    <w:rPr>
      <w:sz w:val="22"/>
      <w:szCs w:val="22"/>
    </w:rPr>
  </w:style>
  <w:style w:type="paragraph" w:customStyle="1" w:styleId="ListParagraph1">
    <w:name w:val="List Paragraph1"/>
    <w:basedOn w:val="Normal"/>
    <w:uiPriority w:val="34"/>
    <w:qFormat/>
    <w:rsid w:val="000216B4"/>
    <w:pPr>
      <w:widowControl/>
      <w:spacing w:line="240" w:lineRule="auto"/>
      <w:ind w:left="720" w:firstLine="0"/>
      <w:jc w:val="left"/>
    </w:pPr>
    <w:rPr>
      <w:rFonts w:ascii="Times New Roman" w:hAnsi="Times New Roman" w:cs="Times New Roman"/>
      <w:sz w:val="24"/>
      <w:szCs w:val="24"/>
      <w:lang w:eastAsia="ar-SA"/>
    </w:rPr>
  </w:style>
  <w:style w:type="paragraph" w:customStyle="1" w:styleId="121">
    <w:name w:val="نمط (العربية وغيرها) ‏12 نقطة النقش: بلا تظليل (أصفر فاتح)"/>
    <w:basedOn w:val="Normal"/>
    <w:rsid w:val="000216B4"/>
    <w:pPr>
      <w:widowControl/>
      <w:shd w:val="clear" w:color="auto" w:fill="FFFF99"/>
      <w:spacing w:line="240" w:lineRule="auto"/>
      <w:jc w:val="lowKashida"/>
    </w:pPr>
    <w:rPr>
      <w:rFonts w:ascii="Times New Roman" w:hAnsi="Times New Roman"/>
      <w:sz w:val="24"/>
    </w:rPr>
  </w:style>
  <w:style w:type="character" w:customStyle="1" w:styleId="st">
    <w:name w:val="st"/>
    <w:basedOn w:val="DefaultParagraphFont"/>
    <w:rsid w:val="000216B4"/>
  </w:style>
  <w:style w:type="paragraph" w:customStyle="1" w:styleId="afffffffff0">
    <w:name w:val="الهوم"/>
    <w:basedOn w:val="Normal"/>
    <w:qFormat/>
    <w:rsid w:val="000216B4"/>
    <w:rPr>
      <w:rFonts w:eastAsiaTheme="minorEastAsia"/>
    </w:rPr>
  </w:style>
  <w:style w:type="character" w:customStyle="1" w:styleId="5Char">
    <w:name w:val="نمط5 Char"/>
    <w:link w:val="5"/>
    <w:rsid w:val="000216B4"/>
    <w:rPr>
      <w:rFonts w:ascii="Times New Roman" w:hAnsi="Times New Roman" w:cs="md_ameli"/>
      <w:sz w:val="24"/>
      <w:szCs w:val="32"/>
    </w:rPr>
  </w:style>
  <w:style w:type="character" w:customStyle="1" w:styleId="hps">
    <w:name w:val="hps"/>
    <w:uiPriority w:val="99"/>
    <w:rsid w:val="000216B4"/>
    <w:rPr>
      <w:rFonts w:cs="Times New Roman"/>
    </w:rPr>
  </w:style>
  <w:style w:type="character" w:customStyle="1" w:styleId="gt-icon-text1">
    <w:name w:val="gt-icon-text1"/>
    <w:uiPriority w:val="99"/>
    <w:rsid w:val="000216B4"/>
    <w:rPr>
      <w:rFonts w:cs="Times New Roman"/>
    </w:rPr>
  </w:style>
  <w:style w:type="paragraph" w:customStyle="1" w:styleId="space">
    <w:name w:val="space"/>
    <w:basedOn w:val="Normal"/>
    <w:qFormat/>
    <w:rsid w:val="00ED5040"/>
    <w:pPr>
      <w:spacing w:line="380" w:lineRule="exact"/>
    </w:pPr>
    <w:rPr>
      <w:rFonts w:eastAsiaTheme="minorEastAsia"/>
      <w:lang w:eastAsia="ar-SA"/>
    </w:rPr>
  </w:style>
  <w:style w:type="paragraph" w:customStyle="1" w:styleId="space2">
    <w:name w:val="space2"/>
    <w:basedOn w:val="Normal"/>
    <w:qFormat/>
    <w:rsid w:val="000216B4"/>
    <w:pPr>
      <w:spacing w:line="380" w:lineRule="exact"/>
    </w:pPr>
    <w:rPr>
      <w:rFonts w:eastAsiaTheme="minorEastAsia"/>
      <w:lang w:eastAsia="ar-SA"/>
    </w:rPr>
  </w:style>
  <w:style w:type="paragraph" w:customStyle="1" w:styleId="space1">
    <w:name w:val="space1"/>
    <w:basedOn w:val="space2"/>
    <w:qFormat/>
    <w:rsid w:val="000216B4"/>
  </w:style>
  <w:style w:type="table" w:customStyle="1" w:styleId="1ff">
    <w:name w:val="شبكة جدول1"/>
    <w:basedOn w:val="TableNormal"/>
    <w:next w:val="TableGrid"/>
    <w:rsid w:val="001C189E"/>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1BF7"/>
    <w:pPr>
      <w:bidi/>
      <w:ind w:firstLine="284"/>
      <w:jc w:val="both"/>
    </w:pPr>
    <w:rPr>
      <w:rFonts w:asciiTheme="majorBidi" w:eastAsiaTheme="minorHAnsi" w:hAnsiTheme="majorBidi" w:cs="Mosawi"/>
      <w:sz w:val="28"/>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footnote text" w:uiPriority="99"/>
    <w:lsdException w:name="header" w:uiPriority="99"/>
    <w:lsdException w:name="footer" w:uiPriority="99"/>
    <w:lsdException w:name="caption" w:uiPriority="35" w:qFormat="1"/>
    <w:lsdException w:name="footnote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iPriority="1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DFC"/>
    <w:pPr>
      <w:widowControl w:val="0"/>
      <w:bidi/>
      <w:spacing w:line="400" w:lineRule="exact"/>
      <w:ind w:firstLine="562"/>
      <w:jc w:val="both"/>
    </w:pPr>
    <w:rPr>
      <w:rFonts w:ascii="Times" w:hAnsi="Times" w:cs="AL-Mohanad"/>
      <w:sz w:val="28"/>
      <w:szCs w:val="27"/>
    </w:rPr>
  </w:style>
  <w:style w:type="paragraph" w:styleId="Heading1">
    <w:name w:val="heading 1"/>
    <w:aliases w:val="Heading 2 Char1,Char Char Char Char"/>
    <w:basedOn w:val="Normal"/>
    <w:next w:val="Normal"/>
    <w:link w:val="Heading1Char"/>
    <w:uiPriority w:val="9"/>
    <w:qFormat/>
    <w:rsid w:val="002647C9"/>
    <w:pPr>
      <w:keepNext/>
      <w:keepLines/>
      <w:spacing w:line="240" w:lineRule="auto"/>
      <w:ind w:firstLine="0"/>
      <w:jc w:val="center"/>
      <w:outlineLvl w:val="0"/>
    </w:pPr>
    <w:rPr>
      <w:rFonts w:cs="AL-Mateen"/>
      <w:b/>
      <w:sz w:val="32"/>
      <w:szCs w:val="48"/>
    </w:rPr>
  </w:style>
  <w:style w:type="paragraph" w:styleId="Heading2">
    <w:name w:val="heading 2"/>
    <w:basedOn w:val="Normal"/>
    <w:next w:val="Normal"/>
    <w:link w:val="Heading2Char"/>
    <w:uiPriority w:val="9"/>
    <w:unhideWhenUsed/>
    <w:qFormat/>
    <w:rsid w:val="002647C9"/>
    <w:pPr>
      <w:spacing w:line="240" w:lineRule="auto"/>
      <w:ind w:firstLine="0"/>
      <w:jc w:val="center"/>
      <w:outlineLvl w:val="1"/>
    </w:pPr>
    <w:rPr>
      <w:rFonts w:cs="AL-Mateen"/>
      <w:color w:val="000000"/>
      <w:szCs w:val="32"/>
    </w:rPr>
  </w:style>
  <w:style w:type="paragraph" w:styleId="Heading3">
    <w:name w:val="heading 3"/>
    <w:basedOn w:val="Normal"/>
    <w:next w:val="Normal"/>
    <w:link w:val="Heading3Char"/>
    <w:uiPriority w:val="9"/>
    <w:unhideWhenUsed/>
    <w:qFormat/>
    <w:rsid w:val="00EB28AD"/>
    <w:pPr>
      <w:spacing w:line="204" w:lineRule="auto"/>
      <w:ind w:firstLine="0"/>
      <w:outlineLvl w:val="2"/>
    </w:pPr>
    <w:rPr>
      <w:rFonts w:cs="Abz-3 (Yagut)"/>
      <w:bCs/>
      <w:color w:val="000000"/>
      <w:szCs w:val="26"/>
    </w:rPr>
  </w:style>
  <w:style w:type="paragraph" w:styleId="Heading4">
    <w:name w:val="heading 4"/>
    <w:basedOn w:val="Normal"/>
    <w:next w:val="Normal"/>
    <w:link w:val="Heading4Char"/>
    <w:uiPriority w:val="9"/>
    <w:qFormat/>
    <w:rsid w:val="00801478"/>
    <w:pPr>
      <w:keepNext/>
      <w:tabs>
        <w:tab w:val="num" w:pos="1800"/>
      </w:tabs>
      <w:spacing w:line="240" w:lineRule="auto"/>
      <w:ind w:left="1800" w:hanging="360"/>
      <w:jc w:val="center"/>
      <w:outlineLvl w:val="3"/>
    </w:pPr>
    <w:rPr>
      <w:rFonts w:ascii="Times New Roman" w:hAnsi="Times New Roman" w:cs="ALAWI-3-62"/>
      <w:color w:val="008000"/>
      <w:szCs w:val="28"/>
    </w:rPr>
  </w:style>
  <w:style w:type="paragraph" w:styleId="Heading5">
    <w:name w:val="heading 5"/>
    <w:basedOn w:val="Normal"/>
    <w:next w:val="Normal"/>
    <w:link w:val="Heading5Char"/>
    <w:uiPriority w:val="9"/>
    <w:qFormat/>
    <w:rsid w:val="00801478"/>
    <w:pPr>
      <w:keepNext/>
      <w:tabs>
        <w:tab w:val="num" w:pos="1800"/>
      </w:tabs>
      <w:spacing w:line="460" w:lineRule="exact"/>
      <w:ind w:left="1800" w:hanging="360"/>
      <w:jc w:val="lowKashida"/>
      <w:outlineLvl w:val="4"/>
    </w:pPr>
    <w:rPr>
      <w:rFonts w:ascii="Times New Roman" w:hAnsi="Times New Roman" w:cs="Simplified Arabic"/>
      <w:color w:val="800000"/>
      <w:szCs w:val="28"/>
    </w:rPr>
  </w:style>
  <w:style w:type="paragraph" w:styleId="Heading6">
    <w:name w:val="heading 6"/>
    <w:basedOn w:val="Normal"/>
    <w:next w:val="Normal"/>
    <w:link w:val="Heading6Char"/>
    <w:uiPriority w:val="9"/>
    <w:qFormat/>
    <w:rsid w:val="00801478"/>
    <w:pPr>
      <w:keepNext/>
      <w:tabs>
        <w:tab w:val="num" w:pos="1800"/>
      </w:tabs>
      <w:spacing w:line="240" w:lineRule="auto"/>
      <w:ind w:left="1800" w:hanging="360"/>
      <w:jc w:val="center"/>
      <w:outlineLvl w:val="5"/>
    </w:pPr>
    <w:rPr>
      <w:rFonts w:ascii="Times New Roman" w:hAnsi="Times New Roman"/>
      <w:b/>
      <w:bCs/>
      <w:color w:val="000000"/>
      <w:szCs w:val="40"/>
    </w:rPr>
  </w:style>
  <w:style w:type="paragraph" w:styleId="Heading7">
    <w:name w:val="heading 7"/>
    <w:basedOn w:val="Normal"/>
    <w:next w:val="Normal"/>
    <w:link w:val="Heading7Char"/>
    <w:qFormat/>
    <w:rsid w:val="00801478"/>
    <w:pPr>
      <w:keepNext/>
      <w:tabs>
        <w:tab w:val="num" w:pos="1800"/>
      </w:tabs>
      <w:spacing w:line="240" w:lineRule="auto"/>
      <w:ind w:left="1800" w:hanging="360"/>
      <w:jc w:val="right"/>
      <w:outlineLvl w:val="6"/>
    </w:pPr>
    <w:rPr>
      <w:rFonts w:ascii="Times New Roman" w:hAnsi="Times New Roman" w:cs="Traditional Arabic"/>
      <w:sz w:val="30"/>
      <w:szCs w:val="2"/>
    </w:rPr>
  </w:style>
  <w:style w:type="paragraph" w:styleId="Heading8">
    <w:name w:val="heading 8"/>
    <w:basedOn w:val="Normal"/>
    <w:next w:val="Normal"/>
    <w:link w:val="Heading8Char"/>
    <w:qFormat/>
    <w:rsid w:val="00801478"/>
    <w:pPr>
      <w:keepNext/>
      <w:tabs>
        <w:tab w:val="num" w:pos="1800"/>
      </w:tabs>
      <w:spacing w:line="240" w:lineRule="auto"/>
      <w:ind w:left="1800" w:hanging="360"/>
      <w:jc w:val="lowKashida"/>
      <w:outlineLvl w:val="7"/>
    </w:pPr>
    <w:rPr>
      <w:rFonts w:ascii="Times New Roman" w:hAnsi="Times New Roman" w:cs="Simplified Arabic"/>
      <w:b/>
      <w:bCs/>
      <w:szCs w:val="28"/>
    </w:rPr>
  </w:style>
  <w:style w:type="paragraph" w:styleId="Heading9">
    <w:name w:val="heading 9"/>
    <w:basedOn w:val="Normal"/>
    <w:next w:val="Normal"/>
    <w:link w:val="Heading9Char"/>
    <w:qFormat/>
    <w:rsid w:val="00801478"/>
    <w:pPr>
      <w:keepNext/>
      <w:tabs>
        <w:tab w:val="num" w:pos="1800"/>
      </w:tabs>
      <w:spacing w:line="240" w:lineRule="auto"/>
      <w:ind w:left="1800" w:hanging="360"/>
      <w:jc w:val="lowKashida"/>
      <w:outlineLvl w:val="8"/>
    </w:pPr>
    <w:rPr>
      <w:rFonts w:ascii="Times New Roman" w:hAnsi="Times New Roman" w:cs="Simplified Arabic"/>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2 Char1 Char,Char Char Char Char Char"/>
    <w:link w:val="Heading1"/>
    <w:uiPriority w:val="9"/>
    <w:rsid w:val="002647C9"/>
    <w:rPr>
      <w:rFonts w:ascii="Times" w:eastAsia="Times New Roman" w:hAnsi="Times" w:cs="AL-Mateen"/>
      <w:b/>
      <w:sz w:val="32"/>
      <w:szCs w:val="48"/>
    </w:rPr>
  </w:style>
  <w:style w:type="character" w:customStyle="1" w:styleId="Heading2Char">
    <w:name w:val="Heading 2 Char"/>
    <w:link w:val="Heading2"/>
    <w:uiPriority w:val="9"/>
    <w:rsid w:val="002647C9"/>
    <w:rPr>
      <w:rFonts w:ascii="Times" w:eastAsia="Times New Roman" w:hAnsi="Times" w:cs="AL-Mateen"/>
      <w:color w:val="000000"/>
      <w:sz w:val="28"/>
      <w:szCs w:val="32"/>
    </w:rPr>
  </w:style>
  <w:style w:type="character" w:customStyle="1" w:styleId="Heading3Char">
    <w:name w:val="Heading 3 Char"/>
    <w:link w:val="Heading3"/>
    <w:uiPriority w:val="9"/>
    <w:rsid w:val="00EB28AD"/>
    <w:rPr>
      <w:rFonts w:ascii="Times" w:eastAsia="Times New Roman" w:hAnsi="Times" w:cs="Abz-3 (Yagut)"/>
      <w:bCs/>
      <w:color w:val="000000"/>
      <w:sz w:val="28"/>
      <w:szCs w:val="26"/>
    </w:rPr>
  </w:style>
  <w:style w:type="paragraph" w:customStyle="1" w:styleId="Author">
    <w:name w:val="Author"/>
    <w:basedOn w:val="Normal"/>
    <w:qFormat/>
    <w:rsid w:val="002647C9"/>
    <w:pPr>
      <w:spacing w:line="192" w:lineRule="auto"/>
      <w:ind w:firstLine="0"/>
      <w:jc w:val="right"/>
    </w:pPr>
    <w:rPr>
      <w:rFonts w:cs="Ya-Ali"/>
      <w:szCs w:val="30"/>
    </w:rPr>
  </w:style>
  <w:style w:type="character" w:styleId="Strong">
    <w:name w:val="Strong"/>
    <w:qFormat/>
    <w:rsid w:val="003878B2"/>
    <w:rPr>
      <w:rFonts w:ascii="Times" w:hAnsi="Times" w:cs="Mosawi"/>
      <w:b/>
      <w:bCs w:val="0"/>
      <w:i w:val="0"/>
      <w:iCs w:val="0"/>
      <w:sz w:val="24"/>
      <w:szCs w:val="27"/>
    </w:rPr>
  </w:style>
  <w:style w:type="paragraph" w:styleId="Header">
    <w:name w:val="header"/>
    <w:basedOn w:val="Normal"/>
    <w:link w:val="HeaderChar"/>
    <w:uiPriority w:val="99"/>
    <w:unhideWhenUsed/>
    <w:rsid w:val="00E63D8A"/>
    <w:pPr>
      <w:tabs>
        <w:tab w:val="center" w:pos="4680"/>
        <w:tab w:val="right" w:pos="9360"/>
      </w:tabs>
      <w:spacing w:line="240" w:lineRule="auto"/>
    </w:pPr>
  </w:style>
  <w:style w:type="character" w:customStyle="1" w:styleId="HeaderChar">
    <w:name w:val="Header Char"/>
    <w:link w:val="Header"/>
    <w:uiPriority w:val="99"/>
    <w:rsid w:val="00E63D8A"/>
    <w:rPr>
      <w:rFonts w:ascii="Times" w:hAnsi="Times" w:cs="Mosawi"/>
      <w:sz w:val="28"/>
      <w:szCs w:val="30"/>
    </w:rPr>
  </w:style>
  <w:style w:type="paragraph" w:styleId="Footer">
    <w:name w:val="footer"/>
    <w:basedOn w:val="Normal"/>
    <w:link w:val="FooterChar"/>
    <w:uiPriority w:val="99"/>
    <w:unhideWhenUsed/>
    <w:rsid w:val="00E63D8A"/>
    <w:pPr>
      <w:tabs>
        <w:tab w:val="center" w:pos="4680"/>
        <w:tab w:val="right" w:pos="9360"/>
      </w:tabs>
      <w:spacing w:line="240" w:lineRule="auto"/>
    </w:pPr>
  </w:style>
  <w:style w:type="character" w:customStyle="1" w:styleId="FooterChar">
    <w:name w:val="Footer Char"/>
    <w:link w:val="Footer"/>
    <w:uiPriority w:val="99"/>
    <w:rsid w:val="00E63D8A"/>
    <w:rPr>
      <w:rFonts w:ascii="Times" w:hAnsi="Times" w:cs="Mosawi"/>
      <w:sz w:val="28"/>
      <w:szCs w:val="30"/>
    </w:rPr>
  </w:style>
  <w:style w:type="paragraph" w:customStyle="1" w:styleId="Footnote">
    <w:name w:val="Footnote"/>
    <w:basedOn w:val="FootnoteText"/>
    <w:link w:val="FootnoteChar"/>
    <w:qFormat/>
    <w:rsid w:val="0016440C"/>
    <w:pPr>
      <w:spacing w:line="192" w:lineRule="auto"/>
      <w:ind w:left="170" w:hanging="170"/>
    </w:pPr>
    <w:rPr>
      <w:rFonts w:ascii="Times New Roman" w:hAnsi="Times New Roman"/>
      <w:position w:val="4"/>
      <w:sz w:val="24"/>
      <w:szCs w:val="26"/>
      <w:lang w:eastAsia="ar-SA"/>
    </w:rPr>
  </w:style>
  <w:style w:type="paragraph" w:styleId="FootnoteText">
    <w:name w:val="footnote text"/>
    <w:aliases w:val="Char, Char Char Char, Char Char, Char Char Char Char Char Char Char, Char Char Char Char Char Char,هامش سفلي,پا ورقي,هامش,نص حاشية سفلية Char Char Char,نص حاشية سفلية1 Char,نص حاشية سفلية1 Char Char,نص حاشية سفلية1 Char Char Char,Char1"/>
    <w:basedOn w:val="Normal"/>
    <w:link w:val="FootnoteTextChar"/>
    <w:uiPriority w:val="99"/>
    <w:unhideWhenUsed/>
    <w:rsid w:val="0016440C"/>
    <w:pPr>
      <w:spacing w:line="240" w:lineRule="auto"/>
    </w:pPr>
    <w:rPr>
      <w:sz w:val="20"/>
      <w:szCs w:val="20"/>
    </w:rPr>
  </w:style>
  <w:style w:type="character" w:customStyle="1" w:styleId="FootnoteTextChar">
    <w:name w:val="Footnote Text Char"/>
    <w:aliases w:val="Char Char, Char Char Char Char, Char Char Char1, Char Char Char Char Char Char Char Char, Char Char Char Char Char Char Char1,هامش سفلي Char,پا ورقي Char,هامش Char,نص حاشية سفلية Char Char Char Char,نص حاشية سفلية1 Char Char1"/>
    <w:link w:val="FootnoteText"/>
    <w:uiPriority w:val="99"/>
    <w:rsid w:val="0016440C"/>
    <w:rPr>
      <w:rFonts w:ascii="Times" w:hAnsi="Times" w:cs="Mosawi"/>
      <w:sz w:val="20"/>
      <w:szCs w:val="20"/>
    </w:rPr>
  </w:style>
  <w:style w:type="character" w:customStyle="1" w:styleId="FootnoteChar">
    <w:name w:val="Footnote Char"/>
    <w:link w:val="Footnote"/>
    <w:rsid w:val="0016440C"/>
    <w:rPr>
      <w:rFonts w:ascii="Times New Roman" w:eastAsia="Times New Roman" w:hAnsi="Times New Roman" w:cs="Mosawi"/>
      <w:position w:val="4"/>
      <w:sz w:val="24"/>
      <w:szCs w:val="26"/>
      <w:lang w:eastAsia="ar-SA"/>
    </w:rPr>
  </w:style>
  <w:style w:type="paragraph" w:styleId="EndnoteText">
    <w:name w:val="endnote text"/>
    <w:basedOn w:val="Normal"/>
    <w:link w:val="EndnoteTextChar"/>
    <w:uiPriority w:val="99"/>
    <w:unhideWhenUsed/>
    <w:rsid w:val="0016440C"/>
    <w:pPr>
      <w:spacing w:line="240" w:lineRule="auto"/>
    </w:pPr>
    <w:rPr>
      <w:sz w:val="20"/>
      <w:szCs w:val="20"/>
    </w:rPr>
  </w:style>
  <w:style w:type="character" w:customStyle="1" w:styleId="EndnoteTextChar">
    <w:name w:val="Endnote Text Char"/>
    <w:link w:val="EndnoteText"/>
    <w:uiPriority w:val="99"/>
    <w:rsid w:val="0016440C"/>
    <w:rPr>
      <w:rFonts w:ascii="Times" w:hAnsi="Times" w:cs="Mosawi"/>
      <w:sz w:val="20"/>
      <w:szCs w:val="20"/>
    </w:rPr>
  </w:style>
  <w:style w:type="character" w:styleId="FootnoteReference">
    <w:name w:val="footnote reference"/>
    <w:aliases w:val="حاشية سفلية"/>
    <w:uiPriority w:val="99"/>
    <w:unhideWhenUsed/>
    <w:rsid w:val="0016440C"/>
    <w:rPr>
      <w:vertAlign w:val="superscript"/>
    </w:rPr>
  </w:style>
  <w:style w:type="character" w:styleId="EndnoteReference">
    <w:name w:val="endnote reference"/>
    <w:uiPriority w:val="99"/>
    <w:unhideWhenUsed/>
    <w:rsid w:val="0016440C"/>
    <w:rPr>
      <w:vertAlign w:val="superscript"/>
    </w:rPr>
  </w:style>
  <w:style w:type="table" w:styleId="TableGrid">
    <w:name w:val="Table Grid"/>
    <w:basedOn w:val="TableNormal"/>
    <w:rsid w:val="00AF0C86"/>
    <w:pPr>
      <w:spacing w:line="211" w:lineRule="auto"/>
      <w:jc w:val="lowKashida"/>
    </w:pPr>
    <w:rPr>
      <w:rFonts w:ascii="Times" w:hAnsi="Times" w:cs="Mosawi"/>
      <w:bCs/>
      <w:sz w:val="28"/>
      <w:szCs w:val="28"/>
    </w:rPr>
    <w:tblPr>
      <w:tblInd w:w="0" w:type="dxa"/>
      <w:tblCellMar>
        <w:top w:w="0" w:type="dxa"/>
        <w:left w:w="108" w:type="dxa"/>
        <w:bottom w:w="0" w:type="dxa"/>
        <w:right w:w="108" w:type="dxa"/>
      </w:tblCellMar>
    </w:tblPr>
    <w:tcPr>
      <w:vAlign w:val="center"/>
    </w:tcPr>
  </w:style>
  <w:style w:type="table" w:customStyle="1" w:styleId="Table">
    <w:name w:val="Table"/>
    <w:basedOn w:val="TableNormal"/>
    <w:uiPriority w:val="99"/>
    <w:rsid w:val="00521635"/>
    <w:pPr>
      <w:spacing w:line="211" w:lineRule="auto"/>
      <w:jc w:val="lowKashida"/>
    </w:pPr>
    <w:tblPr>
      <w:jc w:val="center"/>
      <w:tblInd w:w="0" w:type="dxa"/>
      <w:tblCellMar>
        <w:top w:w="0" w:type="dxa"/>
        <w:left w:w="108" w:type="dxa"/>
        <w:bottom w:w="0" w:type="dxa"/>
        <w:right w:w="108" w:type="dxa"/>
      </w:tblCellMar>
    </w:tblPr>
    <w:trPr>
      <w:jc w:val="center"/>
    </w:trPr>
    <w:tcPr>
      <w:vAlign w:val="center"/>
    </w:tcPr>
  </w:style>
  <w:style w:type="paragraph" w:customStyle="1" w:styleId="NoSpace">
    <w:name w:val="No Space"/>
    <w:basedOn w:val="Normal"/>
    <w:qFormat/>
    <w:rsid w:val="00CF2FEC"/>
    <w:pPr>
      <w:spacing w:line="192" w:lineRule="auto"/>
    </w:pPr>
    <w:rPr>
      <w:sz w:val="26"/>
      <w:szCs w:val="26"/>
    </w:rPr>
  </w:style>
  <w:style w:type="paragraph" w:customStyle="1" w:styleId="ab">
    <w:name w:val="نص"/>
    <w:basedOn w:val="Heading3"/>
    <w:rsid w:val="003878B2"/>
    <w:pPr>
      <w:spacing w:before="120" w:line="440" w:lineRule="exact"/>
      <w:ind w:firstLine="284"/>
      <w:jc w:val="lowKashida"/>
    </w:pPr>
    <w:rPr>
      <w:rFonts w:ascii="JALAL" w:hAnsi="JALAL" w:cs="Muna"/>
      <w:bCs w:val="0"/>
      <w:color w:val="auto"/>
      <w:sz w:val="22"/>
      <w:szCs w:val="28"/>
    </w:rPr>
  </w:style>
  <w:style w:type="paragraph" w:customStyle="1" w:styleId="StyleLatinTimesNewRomanComplexTimesNewRoman">
    <w:name w:val="Style نص + (Latin) Times New Roman (Complex) Times New Roman"/>
    <w:basedOn w:val="ab"/>
    <w:link w:val="StyleLatinTimesNewRomanComplexTimesNewRomanChar"/>
    <w:rsid w:val="003878B2"/>
  </w:style>
  <w:style w:type="character" w:customStyle="1" w:styleId="StyleLatinTimesNewRomanComplexTimesNewRomanChar">
    <w:name w:val="Style نص + (Latin) Times New Roman (Complex) Times New Roman Char"/>
    <w:link w:val="StyleLatinTimesNewRomanComplexTimesNewRoman"/>
    <w:rsid w:val="003878B2"/>
    <w:rPr>
      <w:rFonts w:ascii="JALAL" w:eastAsia="Times New Roman" w:hAnsi="JALAL" w:cs="Muna"/>
      <w:szCs w:val="28"/>
    </w:rPr>
  </w:style>
  <w:style w:type="character" w:styleId="Hyperlink">
    <w:name w:val="Hyperlink"/>
    <w:uiPriority w:val="99"/>
    <w:unhideWhenUsed/>
    <w:rsid w:val="003878B2"/>
    <w:rPr>
      <w:color w:val="0000FF"/>
      <w:u w:val="single"/>
    </w:rPr>
  </w:style>
  <w:style w:type="paragraph" w:styleId="NormalWeb">
    <w:name w:val="Normal (Web)"/>
    <w:basedOn w:val="Normal"/>
    <w:unhideWhenUsed/>
    <w:rsid w:val="00564F6B"/>
    <w:rPr>
      <w:rFonts w:ascii="Times New Roman" w:hAnsi="Times New Roman" w:cs="Times New Roman"/>
      <w:sz w:val="24"/>
      <w:szCs w:val="24"/>
    </w:rPr>
  </w:style>
  <w:style w:type="paragraph" w:styleId="PlainText">
    <w:name w:val="Plain Text"/>
    <w:basedOn w:val="Normal"/>
    <w:link w:val="PlainTextChar"/>
    <w:unhideWhenUsed/>
    <w:rsid w:val="00564F6B"/>
    <w:pPr>
      <w:spacing w:line="240" w:lineRule="auto"/>
    </w:pPr>
    <w:rPr>
      <w:rFonts w:ascii="Consolas" w:hAnsi="Consolas"/>
      <w:sz w:val="21"/>
      <w:szCs w:val="21"/>
    </w:rPr>
  </w:style>
  <w:style w:type="character" w:customStyle="1" w:styleId="PlainTextChar">
    <w:name w:val="Plain Text Char"/>
    <w:link w:val="PlainText"/>
    <w:rsid w:val="00564F6B"/>
    <w:rPr>
      <w:rFonts w:ascii="Consolas" w:hAnsi="Consolas" w:cs="AL-Mohanad"/>
      <w:sz w:val="21"/>
      <w:szCs w:val="21"/>
    </w:rPr>
  </w:style>
  <w:style w:type="paragraph" w:styleId="ListParagraph">
    <w:name w:val="List Paragraph"/>
    <w:basedOn w:val="Normal"/>
    <w:uiPriority w:val="34"/>
    <w:qFormat/>
    <w:rsid w:val="00801478"/>
    <w:pPr>
      <w:widowControl/>
      <w:spacing w:after="200" w:line="276" w:lineRule="auto"/>
      <w:ind w:left="720" w:firstLine="0"/>
      <w:jc w:val="left"/>
    </w:pPr>
    <w:rPr>
      <w:rFonts w:ascii="Calibri" w:eastAsia="Calibri" w:hAnsi="Calibri" w:cs="Arial"/>
      <w:sz w:val="22"/>
      <w:szCs w:val="22"/>
    </w:rPr>
  </w:style>
  <w:style w:type="character" w:customStyle="1" w:styleId="Heading4Char">
    <w:name w:val="Heading 4 Char"/>
    <w:link w:val="Heading4"/>
    <w:rsid w:val="00801478"/>
    <w:rPr>
      <w:rFonts w:ascii="Times New Roman" w:eastAsia="Times New Roman" w:hAnsi="Times New Roman" w:cs="ALAWI-3-62"/>
      <w:color w:val="008000"/>
      <w:sz w:val="28"/>
      <w:szCs w:val="28"/>
    </w:rPr>
  </w:style>
  <w:style w:type="character" w:customStyle="1" w:styleId="Heading5Char">
    <w:name w:val="Heading 5 Char"/>
    <w:link w:val="Heading5"/>
    <w:uiPriority w:val="9"/>
    <w:rsid w:val="00801478"/>
    <w:rPr>
      <w:rFonts w:ascii="Times New Roman" w:eastAsia="Times New Roman" w:hAnsi="Times New Roman" w:cs="Simplified Arabic"/>
      <w:color w:val="800000"/>
      <w:sz w:val="28"/>
      <w:szCs w:val="28"/>
    </w:rPr>
  </w:style>
  <w:style w:type="character" w:customStyle="1" w:styleId="Heading6Char">
    <w:name w:val="Heading 6 Char"/>
    <w:link w:val="Heading6"/>
    <w:uiPriority w:val="9"/>
    <w:rsid w:val="00801478"/>
    <w:rPr>
      <w:rFonts w:ascii="Times New Roman" w:eastAsia="Times New Roman" w:hAnsi="Times New Roman" w:cs="AL-Mohanad"/>
      <w:b/>
      <w:bCs/>
      <w:color w:val="000000"/>
      <w:sz w:val="28"/>
      <w:szCs w:val="40"/>
    </w:rPr>
  </w:style>
  <w:style w:type="character" w:customStyle="1" w:styleId="Heading7Char">
    <w:name w:val="Heading 7 Char"/>
    <w:link w:val="Heading7"/>
    <w:rsid w:val="00801478"/>
    <w:rPr>
      <w:rFonts w:ascii="Times New Roman" w:eastAsia="Times New Roman" w:hAnsi="Times New Roman" w:cs="Traditional Arabic"/>
      <w:sz w:val="30"/>
      <w:szCs w:val="2"/>
    </w:rPr>
  </w:style>
  <w:style w:type="character" w:customStyle="1" w:styleId="Heading8Char">
    <w:name w:val="Heading 8 Char"/>
    <w:link w:val="Heading8"/>
    <w:rsid w:val="00801478"/>
    <w:rPr>
      <w:rFonts w:ascii="Times New Roman" w:eastAsia="Times New Roman" w:hAnsi="Times New Roman" w:cs="Simplified Arabic"/>
      <w:b/>
      <w:bCs/>
      <w:sz w:val="28"/>
      <w:szCs w:val="28"/>
    </w:rPr>
  </w:style>
  <w:style w:type="character" w:customStyle="1" w:styleId="Heading9Char">
    <w:name w:val="Heading 9 Char"/>
    <w:link w:val="Heading9"/>
    <w:rsid w:val="00801478"/>
    <w:rPr>
      <w:rFonts w:ascii="Times New Roman" w:eastAsia="Times New Roman" w:hAnsi="Times New Roman" w:cs="Simplified Arabic"/>
      <w:b/>
      <w:bCs/>
      <w:sz w:val="28"/>
      <w:szCs w:val="28"/>
    </w:rPr>
  </w:style>
  <w:style w:type="paragraph" w:styleId="Title">
    <w:name w:val="Title"/>
    <w:aliases w:val="Author Name"/>
    <w:basedOn w:val="Normal"/>
    <w:link w:val="TitleChar"/>
    <w:uiPriority w:val="10"/>
    <w:qFormat/>
    <w:rsid w:val="00801478"/>
    <w:pPr>
      <w:widowControl/>
      <w:spacing w:line="240" w:lineRule="auto"/>
      <w:ind w:firstLine="0"/>
      <w:jc w:val="center"/>
    </w:pPr>
    <w:rPr>
      <w:rFonts w:ascii="Times New Roman" w:hAnsi="Times New Roman" w:cs="PT Bold Broken"/>
      <w:b/>
      <w:bCs/>
      <w:sz w:val="40"/>
      <w:szCs w:val="40"/>
      <w:lang w:eastAsia="ar-SA"/>
    </w:rPr>
  </w:style>
  <w:style w:type="character" w:customStyle="1" w:styleId="TitleChar">
    <w:name w:val="Title Char"/>
    <w:aliases w:val="Author Name Char"/>
    <w:link w:val="Title"/>
    <w:uiPriority w:val="10"/>
    <w:rsid w:val="00801478"/>
    <w:rPr>
      <w:rFonts w:ascii="Times New Roman" w:eastAsia="Times New Roman" w:hAnsi="Times New Roman" w:cs="PT Bold Broken"/>
      <w:b/>
      <w:bCs/>
      <w:sz w:val="40"/>
      <w:szCs w:val="40"/>
      <w:lang w:eastAsia="ar-SA"/>
    </w:rPr>
  </w:style>
  <w:style w:type="paragraph" w:styleId="BodyText">
    <w:name w:val="Body Text"/>
    <w:basedOn w:val="Normal"/>
    <w:link w:val="BodyTextChar"/>
    <w:rsid w:val="00801478"/>
    <w:pPr>
      <w:widowControl/>
      <w:spacing w:line="240" w:lineRule="auto"/>
      <w:ind w:firstLine="0"/>
      <w:jc w:val="lowKashida"/>
    </w:pPr>
    <w:rPr>
      <w:rFonts w:ascii="Times New Roman" w:hAnsi="Times New Roman" w:cs="Arabic Transparent"/>
      <w:szCs w:val="28"/>
      <w:lang w:eastAsia="ar-SA"/>
    </w:rPr>
  </w:style>
  <w:style w:type="character" w:customStyle="1" w:styleId="BodyTextChar">
    <w:name w:val="Body Text Char"/>
    <w:link w:val="BodyText"/>
    <w:rsid w:val="00801478"/>
    <w:rPr>
      <w:rFonts w:ascii="Times New Roman" w:eastAsia="Times New Roman" w:hAnsi="Times New Roman" w:cs="Arabic Transparent"/>
      <w:sz w:val="28"/>
      <w:szCs w:val="28"/>
      <w:lang w:eastAsia="ar-SA"/>
    </w:rPr>
  </w:style>
  <w:style w:type="character" w:styleId="PageNumber">
    <w:name w:val="page number"/>
    <w:basedOn w:val="DefaultParagraphFont"/>
    <w:rsid w:val="00801478"/>
  </w:style>
  <w:style w:type="paragraph" w:customStyle="1" w:styleId="ac">
    <w:name w:val="اصلى"/>
    <w:link w:val="Char"/>
    <w:rsid w:val="00801478"/>
    <w:pPr>
      <w:autoSpaceDE w:val="0"/>
      <w:autoSpaceDN w:val="0"/>
      <w:bidi/>
      <w:spacing w:line="399" w:lineRule="atLeast"/>
      <w:jc w:val="both"/>
    </w:pPr>
    <w:rPr>
      <w:rFonts w:ascii="Times New Roman" w:hAnsi="Times New Roman" w:cs="Times New Roman"/>
      <w:bCs/>
      <w:sz w:val="24"/>
      <w:szCs w:val="28"/>
      <w:lang w:eastAsia="ar-SA"/>
    </w:rPr>
  </w:style>
  <w:style w:type="character" w:customStyle="1" w:styleId="Char">
    <w:name w:val="اصلى Char"/>
    <w:link w:val="ac"/>
    <w:rsid w:val="00801478"/>
    <w:rPr>
      <w:rFonts w:ascii="Times New Roman" w:eastAsia="Times New Roman" w:hAnsi="Times New Roman" w:cs="Times New Roman"/>
      <w:bCs/>
      <w:sz w:val="24"/>
      <w:szCs w:val="28"/>
      <w:lang w:eastAsia="ar-SA"/>
    </w:rPr>
  </w:style>
  <w:style w:type="paragraph" w:customStyle="1" w:styleId="10">
    <w:name w:val="پاورقى1"/>
    <w:link w:val="1Char"/>
    <w:rsid w:val="00801478"/>
    <w:pPr>
      <w:autoSpaceDE w:val="0"/>
      <w:autoSpaceDN w:val="0"/>
      <w:bidi/>
      <w:spacing w:line="342" w:lineRule="atLeast"/>
      <w:ind w:right="284" w:hanging="284"/>
      <w:jc w:val="both"/>
    </w:pPr>
    <w:rPr>
      <w:rFonts w:ascii="Times New Roman" w:hAnsi="Times New Roman" w:cs="Times New Roman"/>
      <w:sz w:val="24"/>
      <w:szCs w:val="28"/>
      <w:lang w:eastAsia="ar-SA"/>
    </w:rPr>
  </w:style>
  <w:style w:type="character" w:customStyle="1" w:styleId="1Char">
    <w:name w:val="پاورقى1 Char"/>
    <w:link w:val="10"/>
    <w:rsid w:val="00801478"/>
    <w:rPr>
      <w:rFonts w:ascii="Times New Roman" w:eastAsia="Times New Roman" w:hAnsi="Times New Roman" w:cs="Times New Roman"/>
      <w:sz w:val="24"/>
      <w:szCs w:val="28"/>
      <w:lang w:eastAsia="ar-SA"/>
    </w:rPr>
  </w:style>
  <w:style w:type="paragraph" w:styleId="Subtitle">
    <w:name w:val="Subtitle"/>
    <w:basedOn w:val="Normal"/>
    <w:link w:val="SubtitleChar"/>
    <w:qFormat/>
    <w:rsid w:val="00801478"/>
    <w:pPr>
      <w:widowControl/>
      <w:spacing w:line="380" w:lineRule="exact"/>
      <w:ind w:firstLine="0"/>
      <w:jc w:val="center"/>
    </w:pPr>
    <w:rPr>
      <w:rFonts w:ascii="Times New Roman" w:hAnsi="Times New Roman" w:cs="Traditional Arabic"/>
      <w:sz w:val="44"/>
      <w:szCs w:val="44"/>
      <w:lang w:eastAsia="ar-SA"/>
    </w:rPr>
  </w:style>
  <w:style w:type="character" w:customStyle="1" w:styleId="SubtitleChar">
    <w:name w:val="Subtitle Char"/>
    <w:link w:val="Subtitle"/>
    <w:rsid w:val="00801478"/>
    <w:rPr>
      <w:rFonts w:ascii="Times New Roman" w:eastAsia="Times New Roman" w:hAnsi="Times New Roman" w:cs="Traditional Arabic"/>
      <w:sz w:val="44"/>
      <w:szCs w:val="44"/>
      <w:lang w:eastAsia="ar-SA"/>
    </w:rPr>
  </w:style>
  <w:style w:type="paragraph" w:styleId="BalloonText">
    <w:name w:val="Balloon Text"/>
    <w:basedOn w:val="Normal"/>
    <w:link w:val="BalloonTextChar"/>
    <w:uiPriority w:val="99"/>
    <w:semiHidden/>
    <w:rsid w:val="00801478"/>
    <w:pPr>
      <w:widowControl/>
      <w:spacing w:line="240" w:lineRule="auto"/>
      <w:ind w:firstLine="0"/>
      <w:jc w:val="left"/>
    </w:pPr>
    <w:rPr>
      <w:rFonts w:ascii="Tahoma" w:hAnsi="Tahoma" w:cs="Tahoma"/>
      <w:sz w:val="16"/>
      <w:szCs w:val="16"/>
      <w:lang w:eastAsia="ar-SA"/>
    </w:rPr>
  </w:style>
  <w:style w:type="character" w:customStyle="1" w:styleId="BalloonTextChar">
    <w:name w:val="Balloon Text Char"/>
    <w:link w:val="BalloonText"/>
    <w:uiPriority w:val="99"/>
    <w:rsid w:val="00801478"/>
    <w:rPr>
      <w:rFonts w:ascii="Tahoma" w:eastAsia="Times New Roman" w:hAnsi="Tahoma" w:cs="Tahoma"/>
      <w:sz w:val="16"/>
      <w:szCs w:val="16"/>
      <w:lang w:eastAsia="ar-SA"/>
    </w:rPr>
  </w:style>
  <w:style w:type="character" w:styleId="CommentReference">
    <w:name w:val="annotation reference"/>
    <w:semiHidden/>
    <w:rsid w:val="00801478"/>
    <w:rPr>
      <w:sz w:val="16"/>
      <w:szCs w:val="16"/>
    </w:rPr>
  </w:style>
  <w:style w:type="paragraph" w:styleId="CommentText">
    <w:name w:val="annotation text"/>
    <w:basedOn w:val="Normal"/>
    <w:link w:val="CommentTextChar"/>
    <w:rsid w:val="00801478"/>
    <w:pPr>
      <w:widowControl/>
      <w:spacing w:line="240" w:lineRule="auto"/>
      <w:ind w:firstLine="0"/>
      <w:jc w:val="left"/>
    </w:pPr>
    <w:rPr>
      <w:rFonts w:ascii="Times New Roman" w:hAnsi="Times New Roman" w:cs="Times New Roman"/>
      <w:sz w:val="20"/>
      <w:szCs w:val="20"/>
      <w:lang w:eastAsia="ar-SA"/>
    </w:rPr>
  </w:style>
  <w:style w:type="character" w:customStyle="1" w:styleId="CommentTextChar">
    <w:name w:val="Comment Text Char"/>
    <w:link w:val="CommentText"/>
    <w:rsid w:val="00801478"/>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semiHidden/>
    <w:rsid w:val="00801478"/>
    <w:rPr>
      <w:b/>
      <w:bCs/>
    </w:rPr>
  </w:style>
  <w:style w:type="character" w:customStyle="1" w:styleId="CommentSubjectChar">
    <w:name w:val="Comment Subject Char"/>
    <w:link w:val="CommentSubject"/>
    <w:rsid w:val="00801478"/>
    <w:rPr>
      <w:rFonts w:ascii="Times New Roman" w:eastAsia="Times New Roman" w:hAnsi="Times New Roman" w:cs="Times New Roman"/>
      <w:b/>
      <w:bCs/>
      <w:sz w:val="20"/>
      <w:szCs w:val="20"/>
      <w:lang w:eastAsia="ar-SA"/>
    </w:rPr>
  </w:style>
  <w:style w:type="paragraph" w:customStyle="1" w:styleId="ad">
    <w:name w:val="عنوان"/>
    <w:next w:val="Normal"/>
    <w:autoRedefine/>
    <w:rsid w:val="00801478"/>
    <w:pPr>
      <w:widowControl w:val="0"/>
      <w:bidi/>
      <w:spacing w:before="60" w:line="460" w:lineRule="exact"/>
      <w:jc w:val="center"/>
    </w:pPr>
    <w:rPr>
      <w:rFonts w:ascii="Times New Roman" w:hAnsi="Times New Roman" w:cs="HeshamNormal"/>
      <w:b/>
      <w:sz w:val="38"/>
      <w:szCs w:val="38"/>
      <w:lang w:eastAsia="ar-SA"/>
    </w:rPr>
  </w:style>
  <w:style w:type="paragraph" w:customStyle="1" w:styleId="2">
    <w:name w:val="عنوان2"/>
    <w:basedOn w:val="ad"/>
    <w:autoRedefine/>
    <w:rsid w:val="00801478"/>
    <w:pPr>
      <w:jc w:val="left"/>
    </w:pPr>
    <w:rPr>
      <w:sz w:val="32"/>
      <w:szCs w:val="24"/>
    </w:rPr>
  </w:style>
  <w:style w:type="paragraph" w:customStyle="1" w:styleId="ae">
    <w:name w:val="العنوان الجانبي"/>
    <w:basedOn w:val="Heading2"/>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paragraph" w:customStyle="1" w:styleId="11">
    <w:name w:val="العنوان الجانبي1"/>
    <w:basedOn w:val="Normal"/>
    <w:link w:val="1Char0"/>
    <w:rsid w:val="00801478"/>
    <w:pPr>
      <w:widowControl/>
      <w:spacing w:line="240" w:lineRule="auto"/>
      <w:ind w:firstLine="0"/>
      <w:jc w:val="right"/>
    </w:pPr>
    <w:rPr>
      <w:rFonts w:ascii="Times New Roman" w:hAnsi="Times New Roman" w:cs="HeshamNormal"/>
      <w:color w:val="808080"/>
      <w:sz w:val="30"/>
      <w:szCs w:val="30"/>
      <w:lang w:eastAsia="ar-SA"/>
    </w:rPr>
  </w:style>
  <w:style w:type="character" w:customStyle="1" w:styleId="1Char0">
    <w:name w:val="العنوان الجانبي1 Char"/>
    <w:link w:val="11"/>
    <w:rsid w:val="00801478"/>
    <w:rPr>
      <w:rFonts w:ascii="Times New Roman" w:eastAsia="Times New Roman" w:hAnsi="Times New Roman" w:cs="HeshamNormal"/>
      <w:color w:val="808080"/>
      <w:sz w:val="30"/>
      <w:szCs w:val="30"/>
      <w:lang w:eastAsia="ar-SA"/>
    </w:rPr>
  </w:style>
  <w:style w:type="paragraph" w:customStyle="1" w:styleId="af">
    <w:name w:val="العنوان الجانبي اساس"/>
    <w:basedOn w:val="11"/>
    <w:link w:val="Char0"/>
    <w:rsid w:val="00801478"/>
    <w:pPr>
      <w:spacing w:before="60"/>
    </w:pPr>
  </w:style>
  <w:style w:type="character" w:customStyle="1" w:styleId="Char0">
    <w:name w:val="العنوان الجانبي اساس Char"/>
    <w:link w:val="af"/>
    <w:rsid w:val="00801478"/>
    <w:rPr>
      <w:rFonts w:ascii="Times New Roman" w:eastAsia="Times New Roman" w:hAnsi="Times New Roman" w:cs="HeshamNormal"/>
      <w:color w:val="808080"/>
      <w:sz w:val="30"/>
      <w:szCs w:val="30"/>
      <w:lang w:eastAsia="ar-SA"/>
    </w:rPr>
  </w:style>
  <w:style w:type="paragraph" w:customStyle="1" w:styleId="af0">
    <w:name w:val="العنوان الكبير"/>
    <w:basedOn w:val="Title"/>
    <w:rsid w:val="00801478"/>
    <w:pPr>
      <w:spacing w:before="60" w:after="120" w:line="460" w:lineRule="exact"/>
      <w:ind w:firstLine="476"/>
      <w:jc w:val="left"/>
    </w:pPr>
    <w:rPr>
      <w:rFonts w:cs="HeshamNormal"/>
      <w:b w:val="0"/>
      <w:bCs w:val="0"/>
      <w:sz w:val="60"/>
      <w:szCs w:val="60"/>
    </w:rPr>
  </w:style>
  <w:style w:type="paragraph" w:customStyle="1" w:styleId="CharChar">
    <w:name w:val="العنوان المتواصل Char Char"/>
    <w:basedOn w:val="Title"/>
    <w:link w:val="CharCharChar"/>
    <w:rsid w:val="00801478"/>
    <w:pPr>
      <w:spacing w:before="60" w:after="120" w:line="460" w:lineRule="exact"/>
      <w:ind w:firstLine="476"/>
      <w:jc w:val="left"/>
    </w:pPr>
    <w:rPr>
      <w:rFonts w:cs="HeshamNormal"/>
      <w:b w:val="0"/>
      <w:bCs w:val="0"/>
      <w:sz w:val="30"/>
      <w:szCs w:val="30"/>
    </w:rPr>
  </w:style>
  <w:style w:type="character" w:customStyle="1" w:styleId="CharCharChar">
    <w:name w:val="العنوان المتواصل Char Char Char"/>
    <w:link w:val="CharChar"/>
    <w:rsid w:val="00801478"/>
    <w:rPr>
      <w:rFonts w:ascii="Times New Roman" w:eastAsia="Times New Roman" w:hAnsi="Times New Roman" w:cs="HeshamNormal"/>
      <w:sz w:val="30"/>
      <w:szCs w:val="30"/>
      <w:lang w:eastAsia="ar-SA"/>
    </w:rPr>
  </w:style>
  <w:style w:type="paragraph" w:customStyle="1" w:styleId="af1">
    <w:name w:val="تتمة العنوان السفلي"/>
    <w:basedOn w:val="Title"/>
    <w:rsid w:val="00801478"/>
    <w:pPr>
      <w:spacing w:before="60" w:line="460" w:lineRule="exact"/>
      <w:ind w:firstLine="476"/>
      <w:jc w:val="left"/>
    </w:pPr>
    <w:rPr>
      <w:rFonts w:cs="HeshamNormal"/>
      <w:b w:val="0"/>
      <w:bCs w:val="0"/>
      <w:color w:val="808080"/>
      <w:sz w:val="28"/>
      <w:szCs w:val="28"/>
    </w:rPr>
  </w:style>
  <w:style w:type="paragraph" w:customStyle="1" w:styleId="af2">
    <w:name w:val="بقلم وترجمة"/>
    <w:basedOn w:val="Normal"/>
    <w:link w:val="Char1"/>
    <w:rsid w:val="00801478"/>
    <w:pPr>
      <w:widowControl/>
      <w:spacing w:line="420" w:lineRule="exact"/>
      <w:ind w:firstLine="476"/>
      <w:jc w:val="center"/>
    </w:pPr>
    <w:rPr>
      <w:rFonts w:ascii="Times New Roman" w:hAnsi="Times New Roman" w:cs="Malik Lt BT"/>
      <w:b/>
      <w:bCs/>
      <w:sz w:val="20"/>
      <w:szCs w:val="20"/>
      <w:lang w:eastAsia="ar-SA"/>
    </w:rPr>
  </w:style>
  <w:style w:type="character" w:customStyle="1" w:styleId="Char1">
    <w:name w:val="بقلم وترجمة Char"/>
    <w:link w:val="af2"/>
    <w:rsid w:val="00801478"/>
    <w:rPr>
      <w:rFonts w:ascii="Times New Roman" w:eastAsia="Times New Roman" w:hAnsi="Times New Roman" w:cs="Malik Lt BT"/>
      <w:b/>
      <w:bCs/>
      <w:sz w:val="20"/>
      <w:szCs w:val="20"/>
      <w:lang w:eastAsia="ar-SA"/>
    </w:rPr>
  </w:style>
  <w:style w:type="paragraph" w:customStyle="1" w:styleId="af3">
    <w:name w:val="العنوان الجانبي الأساس"/>
    <w:basedOn w:val="af"/>
    <w:link w:val="Char2"/>
    <w:rsid w:val="00801478"/>
    <w:pPr>
      <w:spacing w:before="120"/>
    </w:pPr>
    <w:rPr>
      <w:lang w:eastAsia="en-US"/>
    </w:rPr>
  </w:style>
  <w:style w:type="character" w:customStyle="1" w:styleId="Char2">
    <w:name w:val="العنوان الجانبي الأساس Char"/>
    <w:link w:val="af3"/>
    <w:rsid w:val="00801478"/>
    <w:rPr>
      <w:rFonts w:ascii="Times New Roman" w:eastAsia="Times New Roman" w:hAnsi="Times New Roman" w:cs="HeshamNormal"/>
      <w:color w:val="808080"/>
      <w:sz w:val="30"/>
      <w:szCs w:val="30"/>
    </w:rPr>
  </w:style>
  <w:style w:type="paragraph" w:customStyle="1" w:styleId="Char3">
    <w:name w:val="عنوان المقال Char"/>
    <w:basedOn w:val="Title"/>
    <w:link w:val="CharChar0"/>
    <w:rsid w:val="00801478"/>
    <w:pPr>
      <w:widowControl w:val="0"/>
      <w:spacing w:line="480" w:lineRule="exact"/>
      <w:jc w:val="left"/>
    </w:pPr>
    <w:rPr>
      <w:rFonts w:cs="HeshamNormal"/>
      <w:b w:val="0"/>
      <w:bCs w:val="0"/>
      <w:sz w:val="26"/>
      <w:szCs w:val="50"/>
    </w:rPr>
  </w:style>
  <w:style w:type="character" w:customStyle="1" w:styleId="CharChar0">
    <w:name w:val="عنوان المقال Char Char"/>
    <w:link w:val="Char3"/>
    <w:rsid w:val="00801478"/>
    <w:rPr>
      <w:rFonts w:ascii="Times New Roman" w:eastAsia="Times New Roman" w:hAnsi="Times New Roman" w:cs="HeshamNormal"/>
      <w:sz w:val="26"/>
      <w:szCs w:val="50"/>
      <w:lang w:eastAsia="ar-SA"/>
    </w:rPr>
  </w:style>
  <w:style w:type="paragraph" w:styleId="TOC3">
    <w:name w:val="toc 3"/>
    <w:basedOn w:val="Normal"/>
    <w:next w:val="Normal"/>
    <w:autoRedefine/>
    <w:qFormat/>
    <w:rsid w:val="00801478"/>
    <w:pPr>
      <w:widowControl/>
      <w:spacing w:line="240" w:lineRule="auto"/>
      <w:ind w:left="480" w:firstLine="0"/>
      <w:jc w:val="left"/>
    </w:pPr>
    <w:rPr>
      <w:rFonts w:ascii="Times New Roman" w:hAnsi="Times New Roman" w:cs="Times New Roman"/>
      <w:sz w:val="24"/>
      <w:szCs w:val="24"/>
      <w:lang w:eastAsia="ar-SA"/>
    </w:rPr>
  </w:style>
  <w:style w:type="paragraph" w:styleId="TOC1">
    <w:name w:val="toc 1"/>
    <w:basedOn w:val="Normal"/>
    <w:next w:val="Normal"/>
    <w:autoRedefine/>
    <w:uiPriority w:val="39"/>
    <w:qFormat/>
    <w:rsid w:val="00CF2C21"/>
    <w:pPr>
      <w:widowControl/>
      <w:tabs>
        <w:tab w:val="right" w:leader="dot" w:pos="7020"/>
      </w:tabs>
      <w:spacing w:before="360" w:line="216" w:lineRule="auto"/>
      <w:ind w:left="289" w:hanging="289"/>
    </w:pPr>
    <w:rPr>
      <w:rFonts w:ascii="Times New Roman" w:hAnsi="Times New Roman" w:cs="AL-Mohanad Bold"/>
      <w:noProof/>
      <w:sz w:val="24"/>
      <w:szCs w:val="28"/>
      <w:lang w:eastAsia="ar-SA"/>
    </w:rPr>
  </w:style>
  <w:style w:type="paragraph" w:customStyle="1" w:styleId="HEADING1Char0">
    <w:name w:val="HEADING 1 Char"/>
    <w:basedOn w:val="Normal"/>
    <w:link w:val="HEADING1CharChar"/>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Char">
    <w:name w:val="HEADING 1 Char Char"/>
    <w:link w:val="HEADING1Char0"/>
    <w:rsid w:val="00801478"/>
    <w:rPr>
      <w:rFonts w:ascii="Times New Roman" w:eastAsia="Times New Roman" w:hAnsi="Times New Roman" w:cs="Simplified Arabic"/>
      <w:bCs/>
      <w:color w:val="FFFFFF"/>
      <w:sz w:val="24"/>
      <w:szCs w:val="24"/>
      <w:lang w:eastAsia="ar-SA"/>
    </w:rPr>
  </w:style>
  <w:style w:type="paragraph" w:customStyle="1" w:styleId="13">
    <w:name w:val="نمط العنوان الجانبي الأساس + (لاتيني) ‏13 نقطة مضبوطة"/>
    <w:basedOn w:val="af3"/>
    <w:link w:val="13Char"/>
    <w:rsid w:val="00801478"/>
    <w:rPr>
      <w:sz w:val="26"/>
    </w:rPr>
  </w:style>
  <w:style w:type="character" w:customStyle="1" w:styleId="13Char">
    <w:name w:val="نمط العنوان الجانبي الأساس + (لاتيني) ‏13 نقطة مضبوطة Char"/>
    <w:link w:val="13"/>
    <w:rsid w:val="00801478"/>
    <w:rPr>
      <w:rFonts w:ascii="Times New Roman" w:eastAsia="Times New Roman" w:hAnsi="Times New Roman" w:cs="HeshamNormal"/>
      <w:color w:val="808080"/>
      <w:sz w:val="26"/>
      <w:szCs w:val="30"/>
    </w:rPr>
  </w:style>
  <w:style w:type="paragraph" w:customStyle="1" w:styleId="130">
    <w:name w:val="نمط العنوان الجانبي اساس + ‏13 نقطة"/>
    <w:basedOn w:val="af"/>
    <w:link w:val="13Char0"/>
    <w:autoRedefine/>
    <w:rsid w:val="00801478"/>
    <w:rPr>
      <w:sz w:val="26"/>
      <w:szCs w:val="26"/>
    </w:rPr>
  </w:style>
  <w:style w:type="character" w:customStyle="1" w:styleId="13Char0">
    <w:name w:val="نمط العنوان الجانبي اساس + ‏13 نقطة Char"/>
    <w:link w:val="130"/>
    <w:rsid w:val="00801478"/>
    <w:rPr>
      <w:rFonts w:ascii="Times New Roman" w:eastAsia="Times New Roman" w:hAnsi="Times New Roman" w:cs="HeshamNormal"/>
      <w:color w:val="808080"/>
      <w:sz w:val="26"/>
      <w:szCs w:val="26"/>
      <w:lang w:eastAsia="ar-SA"/>
    </w:rPr>
  </w:style>
  <w:style w:type="paragraph" w:customStyle="1" w:styleId="131">
    <w:name w:val="نمط بقلم وترجمة + (لاتيني) ‏13 نقطة مضبوطة"/>
    <w:basedOn w:val="af2"/>
    <w:autoRedefine/>
    <w:rsid w:val="00801478"/>
    <w:pPr>
      <w:jc w:val="right"/>
    </w:pPr>
    <w:rPr>
      <w:sz w:val="26"/>
    </w:rPr>
  </w:style>
  <w:style w:type="paragraph" w:customStyle="1" w:styleId="132">
    <w:name w:val="نمط نمط العنوان الجانبي الأساس + (لاتيني) ‏13 نقطة مضبوطة + (العر..."/>
    <w:basedOn w:val="13"/>
    <w:link w:val="13Char1"/>
    <w:autoRedefine/>
    <w:rsid w:val="00801478"/>
    <w:rPr>
      <w:szCs w:val="24"/>
    </w:rPr>
  </w:style>
  <w:style w:type="character" w:customStyle="1" w:styleId="13Char1">
    <w:name w:val="نمط نمط العنوان الجانبي الأساس + (لاتيني) ‏13 نقطة مضبوطة + (العر... Char"/>
    <w:link w:val="132"/>
    <w:rsid w:val="00801478"/>
    <w:rPr>
      <w:rFonts w:ascii="Times New Roman" w:eastAsia="Times New Roman" w:hAnsi="Times New Roman" w:cs="HeshamNormal"/>
      <w:color w:val="808080"/>
      <w:sz w:val="26"/>
      <w:szCs w:val="24"/>
    </w:rPr>
  </w:style>
  <w:style w:type="paragraph" w:customStyle="1" w:styleId="SimplifiedArabic13">
    <w:name w:val="نمط بقلم وترجمة + (لاتيني) Simplified Arabic (لاتيني) ‏13 نقطة ..."/>
    <w:basedOn w:val="af2"/>
    <w:autoRedefine/>
    <w:rsid w:val="00801478"/>
    <w:pPr>
      <w:jc w:val="right"/>
    </w:pPr>
    <w:rPr>
      <w:rFonts w:ascii="Simplified Arabic" w:hAnsi="Simplified Arabic"/>
      <w:sz w:val="26"/>
    </w:rPr>
  </w:style>
  <w:style w:type="paragraph" w:customStyle="1" w:styleId="133">
    <w:name w:val="نمط بقلم وترجمة + (لاتيني) ‏13 نقطة أسود"/>
    <w:basedOn w:val="af2"/>
    <w:link w:val="13Char2"/>
    <w:autoRedefine/>
    <w:rsid w:val="00801478"/>
    <w:pPr>
      <w:jc w:val="right"/>
    </w:pPr>
    <w:rPr>
      <w:color w:val="000000"/>
      <w:sz w:val="26"/>
    </w:rPr>
  </w:style>
  <w:style w:type="character" w:customStyle="1" w:styleId="13Char2">
    <w:name w:val="نمط بقلم وترجمة + (لاتيني) ‏13 نقطة أسود Char"/>
    <w:link w:val="133"/>
    <w:rsid w:val="00801478"/>
    <w:rPr>
      <w:rFonts w:ascii="Times New Roman" w:eastAsia="Times New Roman" w:hAnsi="Times New Roman" w:cs="Malik Lt BT"/>
      <w:b/>
      <w:bCs/>
      <w:color w:val="000000"/>
      <w:sz w:val="26"/>
      <w:szCs w:val="20"/>
      <w:lang w:eastAsia="ar-SA"/>
    </w:rPr>
  </w:style>
  <w:style w:type="paragraph" w:customStyle="1" w:styleId="1300">
    <w:name w:val="نمط العنوان الجانبي اساس + (لاتيني) ‏13 نقطة قبل:  0 نقطة تباعد..."/>
    <w:basedOn w:val="af"/>
    <w:link w:val="130Char"/>
    <w:rsid w:val="00801478"/>
    <w:pPr>
      <w:spacing w:before="0" w:line="450" w:lineRule="exact"/>
    </w:pPr>
    <w:rPr>
      <w:color w:val="000000"/>
      <w:sz w:val="26"/>
    </w:rPr>
  </w:style>
  <w:style w:type="character" w:customStyle="1" w:styleId="130Char">
    <w:name w:val="نمط العنوان الجانبي اساس + (لاتيني) ‏13 نقطة قبل:  0 نقطة تباعد... Char"/>
    <w:link w:val="1300"/>
    <w:rsid w:val="00801478"/>
    <w:rPr>
      <w:rFonts w:ascii="Times New Roman" w:eastAsia="Times New Roman" w:hAnsi="Times New Roman" w:cs="HeshamNormal"/>
      <w:color w:val="000000"/>
      <w:sz w:val="26"/>
      <w:szCs w:val="30"/>
      <w:lang w:eastAsia="ar-SA"/>
    </w:rPr>
  </w:style>
  <w:style w:type="paragraph" w:customStyle="1" w:styleId="HEADING1130">
    <w:name w:val="نمط HEADING 1 + (لاتيني) ‏13 نقطة قبل:  0 نقطة تباعد الأسطر:  ت..."/>
    <w:basedOn w:val="HEADING1Char0"/>
    <w:rsid w:val="00801478"/>
    <w:pPr>
      <w:spacing w:before="0" w:line="450" w:lineRule="exact"/>
    </w:pPr>
    <w:rPr>
      <w:sz w:val="26"/>
    </w:rPr>
  </w:style>
  <w:style w:type="paragraph" w:customStyle="1" w:styleId="254225CharCharCharCharChar">
    <w:name w:val="نمط عنوان المقال + بعد:  2.54 سم تباعد الأسطر:  تام 22.5 نقطة Char Char Char Char Char"/>
    <w:basedOn w:val="Char3"/>
    <w:link w:val="254225CharCharCharCharCharChar"/>
    <w:rsid w:val="00801478"/>
    <w:pPr>
      <w:spacing w:line="450" w:lineRule="exact"/>
      <w:ind w:right="1440"/>
    </w:pPr>
  </w:style>
  <w:style w:type="character" w:customStyle="1" w:styleId="254225CharCharCharCharCharChar">
    <w:name w:val="نمط عنوان المقال + بعد:  2.54 سم تباعد الأسطر:  تام 22.5 نقطة Char Char Char Char Char Char"/>
    <w:link w:val="254225CharCharCharCharChar"/>
    <w:rsid w:val="00801478"/>
    <w:rPr>
      <w:rFonts w:ascii="Times New Roman" w:eastAsia="Times New Roman" w:hAnsi="Times New Roman" w:cs="HeshamNormal"/>
      <w:sz w:val="26"/>
      <w:szCs w:val="50"/>
      <w:lang w:eastAsia="ar-SA"/>
    </w:rPr>
  </w:style>
  <w:style w:type="character" w:customStyle="1" w:styleId="HeshamNormal13">
    <w:name w:val="نمط (العربية وغيرها) HeshamNormal (لاتيني) ‏13 نقطة (العربية وغ..."/>
    <w:rsid w:val="00801478"/>
    <w:rPr>
      <w:rFonts w:cs="HeshamNormal"/>
      <w:color w:val="808080"/>
      <w:sz w:val="26"/>
      <w:szCs w:val="28"/>
    </w:rPr>
  </w:style>
  <w:style w:type="paragraph" w:customStyle="1" w:styleId="KSina13">
    <w:name w:val="نمط بقلم وترجمة + (العربية وغيرها) K Sina (لاتيني) ‏13 نقطة دون..."/>
    <w:basedOn w:val="af2"/>
    <w:link w:val="KSina13Char"/>
    <w:rsid w:val="00801478"/>
    <w:pPr>
      <w:spacing w:line="450" w:lineRule="exact"/>
      <w:ind w:left="4870" w:firstLine="0"/>
    </w:pPr>
    <w:rPr>
      <w:rFonts w:cs="K Sina"/>
      <w:b w:val="0"/>
      <w:bCs w:val="0"/>
      <w:sz w:val="26"/>
    </w:rPr>
  </w:style>
  <w:style w:type="character" w:customStyle="1" w:styleId="KSina13Char">
    <w:name w:val="نمط بقلم وترجمة + (العربية وغيرها) K Sina (لاتيني) ‏13 نقطة دون... Char"/>
    <w:link w:val="KSina13"/>
    <w:rsid w:val="00801478"/>
    <w:rPr>
      <w:rFonts w:ascii="Times New Roman" w:eastAsia="Times New Roman" w:hAnsi="Times New Roman" w:cs="K Sina"/>
      <w:sz w:val="26"/>
      <w:szCs w:val="20"/>
      <w:lang w:eastAsia="ar-SA"/>
    </w:rPr>
  </w:style>
  <w:style w:type="paragraph" w:styleId="BodyTextIndent">
    <w:name w:val="Body Text Indent"/>
    <w:basedOn w:val="Normal"/>
    <w:link w:val="BodyTextIndentChar"/>
    <w:rsid w:val="00801478"/>
    <w:pPr>
      <w:spacing w:line="240" w:lineRule="auto"/>
      <w:ind w:firstLine="284"/>
      <w:jc w:val="lowKashida"/>
    </w:pPr>
    <w:rPr>
      <w:rFonts w:ascii="Times New Roman" w:hAnsi="Times New Roman" w:cs="Times New Roman"/>
      <w:color w:val="800000"/>
      <w:szCs w:val="28"/>
    </w:rPr>
  </w:style>
  <w:style w:type="character" w:customStyle="1" w:styleId="BodyTextIndentChar">
    <w:name w:val="Body Text Indent Char"/>
    <w:link w:val="BodyTextIndent"/>
    <w:rsid w:val="00801478"/>
    <w:rPr>
      <w:rFonts w:ascii="Times New Roman" w:eastAsia="Times New Roman" w:hAnsi="Times New Roman" w:cs="Times New Roman"/>
      <w:color w:val="800000"/>
      <w:sz w:val="28"/>
      <w:szCs w:val="28"/>
    </w:rPr>
  </w:style>
  <w:style w:type="paragraph" w:styleId="BodyTextIndent2">
    <w:name w:val="Body Text Indent 2"/>
    <w:basedOn w:val="Normal"/>
    <w:link w:val="BodyTextIndent2Char"/>
    <w:rsid w:val="00801478"/>
    <w:pPr>
      <w:spacing w:line="240" w:lineRule="auto"/>
      <w:ind w:firstLine="284"/>
      <w:jc w:val="lowKashida"/>
    </w:pPr>
    <w:rPr>
      <w:rFonts w:ascii="Times New Roman" w:hAnsi="Times New Roman" w:cs="Simplified Arabic"/>
      <w:b/>
      <w:bCs/>
      <w:color w:val="800000"/>
      <w:sz w:val="20"/>
      <w:szCs w:val="28"/>
    </w:rPr>
  </w:style>
  <w:style w:type="character" w:customStyle="1" w:styleId="BodyTextIndent2Char">
    <w:name w:val="Body Text Indent 2 Char"/>
    <w:link w:val="BodyTextIndent2"/>
    <w:rsid w:val="00801478"/>
    <w:rPr>
      <w:rFonts w:ascii="Times New Roman" w:eastAsia="Times New Roman" w:hAnsi="Times New Roman" w:cs="Simplified Arabic"/>
      <w:b/>
      <w:bCs/>
      <w:color w:val="800000"/>
      <w:sz w:val="20"/>
      <w:szCs w:val="28"/>
    </w:rPr>
  </w:style>
  <w:style w:type="paragraph" w:styleId="BodyText2">
    <w:name w:val="Body Text 2"/>
    <w:basedOn w:val="Normal"/>
    <w:link w:val="BodyText2Char"/>
    <w:rsid w:val="00801478"/>
    <w:pPr>
      <w:spacing w:line="240" w:lineRule="auto"/>
      <w:ind w:firstLine="0"/>
      <w:jc w:val="lowKashida"/>
    </w:pPr>
    <w:rPr>
      <w:rFonts w:ascii="Times New Roman" w:hAnsi="Times New Roman" w:cs="Simplified Arabic"/>
      <w:color w:val="800000"/>
      <w:szCs w:val="28"/>
    </w:rPr>
  </w:style>
  <w:style w:type="character" w:customStyle="1" w:styleId="BodyText2Char">
    <w:name w:val="Body Text 2 Char"/>
    <w:link w:val="BodyText2"/>
    <w:rsid w:val="00801478"/>
    <w:rPr>
      <w:rFonts w:ascii="Times New Roman" w:eastAsia="Times New Roman" w:hAnsi="Times New Roman" w:cs="Simplified Arabic"/>
      <w:color w:val="800000"/>
      <w:sz w:val="28"/>
      <w:szCs w:val="28"/>
    </w:rPr>
  </w:style>
  <w:style w:type="paragraph" w:styleId="BodyText3">
    <w:name w:val="Body Text 3"/>
    <w:basedOn w:val="Normal"/>
    <w:link w:val="BodyText3Char"/>
    <w:rsid w:val="00801478"/>
    <w:pPr>
      <w:spacing w:line="240" w:lineRule="auto"/>
      <w:ind w:firstLine="0"/>
      <w:jc w:val="lowKashida"/>
    </w:pPr>
    <w:rPr>
      <w:rFonts w:ascii="MS Sans Serif" w:hAnsi="MS Sans Serif" w:cs="Simplified Arabic"/>
      <w:sz w:val="24"/>
    </w:rPr>
  </w:style>
  <w:style w:type="character" w:customStyle="1" w:styleId="BodyText3Char">
    <w:name w:val="Body Text 3 Char"/>
    <w:link w:val="BodyText3"/>
    <w:rsid w:val="00801478"/>
    <w:rPr>
      <w:rFonts w:ascii="MS Sans Serif" w:eastAsia="Times New Roman" w:hAnsi="MS Sans Serif" w:cs="Simplified Arabic"/>
      <w:sz w:val="24"/>
      <w:szCs w:val="27"/>
    </w:rPr>
  </w:style>
  <w:style w:type="paragraph" w:styleId="BodyTextIndent3">
    <w:name w:val="Body Text Indent 3"/>
    <w:basedOn w:val="Normal"/>
    <w:link w:val="BodyTextIndent3Char"/>
    <w:rsid w:val="00801478"/>
    <w:pPr>
      <w:spacing w:line="240" w:lineRule="auto"/>
      <w:ind w:firstLine="284"/>
      <w:jc w:val="lowKashida"/>
    </w:pPr>
    <w:rPr>
      <w:rFonts w:ascii="Times New Roman" w:hAnsi="Times New Roman" w:cs="Simplified Arabic"/>
      <w:szCs w:val="28"/>
    </w:rPr>
  </w:style>
  <w:style w:type="character" w:customStyle="1" w:styleId="BodyTextIndent3Char">
    <w:name w:val="Body Text Indent 3 Char"/>
    <w:link w:val="BodyTextIndent3"/>
    <w:rsid w:val="00801478"/>
    <w:rPr>
      <w:rFonts w:ascii="Times New Roman" w:eastAsia="Times New Roman" w:hAnsi="Times New Roman" w:cs="Simplified Arabic"/>
      <w:sz w:val="28"/>
      <w:szCs w:val="28"/>
    </w:rPr>
  </w:style>
  <w:style w:type="paragraph" w:styleId="BlockText">
    <w:name w:val="Block Text"/>
    <w:basedOn w:val="Normal"/>
    <w:rsid w:val="00801478"/>
    <w:pPr>
      <w:widowControl/>
      <w:spacing w:line="240" w:lineRule="auto"/>
      <w:ind w:left="560" w:right="1843" w:firstLine="0"/>
      <w:jc w:val="lowKashida"/>
    </w:pPr>
    <w:rPr>
      <w:rFonts w:ascii="Simplified Arabic" w:hAnsi="Simplified Arabic" w:cs="Simplified Arabic"/>
      <w:szCs w:val="28"/>
    </w:rPr>
  </w:style>
  <w:style w:type="character" w:customStyle="1" w:styleId="usertext1">
    <w:name w:val="usertext1"/>
    <w:rsid w:val="00801478"/>
    <w:rPr>
      <w:rFonts w:ascii="Arial" w:hAnsi="Arial" w:cs="Arial" w:hint="default"/>
      <w:sz w:val="20"/>
      <w:szCs w:val="20"/>
    </w:rPr>
  </w:style>
  <w:style w:type="character" w:styleId="FollowedHyperlink">
    <w:name w:val="FollowedHyperlink"/>
    <w:rsid w:val="00801478"/>
    <w:rPr>
      <w:color w:val="800080"/>
      <w:u w:val="single"/>
    </w:rPr>
  </w:style>
  <w:style w:type="paragraph" w:customStyle="1" w:styleId="12">
    <w:name w:val="تيتر1"/>
    <w:link w:val="14"/>
    <w:rsid w:val="00801478"/>
    <w:pPr>
      <w:autoSpaceDE w:val="0"/>
      <w:autoSpaceDN w:val="0"/>
      <w:bidi/>
      <w:spacing w:line="399" w:lineRule="atLeast"/>
      <w:jc w:val="both"/>
    </w:pPr>
    <w:rPr>
      <w:rFonts w:ascii="Times New Roman" w:hAnsi="Times New Roman" w:cs="Times New Roman"/>
      <w:bCs/>
      <w:sz w:val="18"/>
      <w:szCs w:val="32"/>
      <w:lang w:eastAsia="ar-SA"/>
    </w:rPr>
  </w:style>
  <w:style w:type="paragraph" w:customStyle="1" w:styleId="Heading11">
    <w:name w:val="Heading 11"/>
    <w:basedOn w:val="Normal"/>
    <w:link w:val="HEADING1Char1"/>
    <w:rsid w:val="00801478"/>
    <w:pPr>
      <w:widowControl/>
      <w:spacing w:before="120" w:line="460" w:lineRule="exact"/>
      <w:ind w:firstLine="0"/>
    </w:pPr>
    <w:rPr>
      <w:rFonts w:ascii="Times New Roman" w:hAnsi="Times New Roman" w:cs="Simplified Arabic"/>
      <w:bCs/>
      <w:color w:val="FFFFFF"/>
      <w:sz w:val="24"/>
      <w:szCs w:val="24"/>
      <w:lang w:eastAsia="ar-SA"/>
    </w:rPr>
  </w:style>
  <w:style w:type="character" w:customStyle="1" w:styleId="HEADING1Char1">
    <w:name w:val="HEADING 1 Char1"/>
    <w:link w:val="Heading11"/>
    <w:rsid w:val="00801478"/>
    <w:rPr>
      <w:rFonts w:ascii="Times New Roman" w:eastAsia="Times New Roman" w:hAnsi="Times New Roman" w:cs="Simplified Arabic"/>
      <w:bCs/>
      <w:color w:val="FFFFFF"/>
      <w:sz w:val="24"/>
      <w:szCs w:val="24"/>
      <w:lang w:eastAsia="ar-SA"/>
    </w:rPr>
  </w:style>
  <w:style w:type="paragraph" w:customStyle="1" w:styleId="1301">
    <w:name w:val="نمط نمط العنوان الجانبي اساس + (لاتيني) ‏13 نقطة قبل:  0 نقطة تبا..."/>
    <w:basedOn w:val="1300"/>
    <w:link w:val="130Char0"/>
    <w:rsid w:val="00801478"/>
    <w:pPr>
      <w:spacing w:line="460" w:lineRule="exact"/>
    </w:pPr>
  </w:style>
  <w:style w:type="paragraph" w:customStyle="1" w:styleId="HEADING1TraditionalArabic13">
    <w:name w:val="نمط HEADING 1 + (العربية وغيرها) Traditional Arabic (لاتيني) ‏13..."/>
    <w:basedOn w:val="Heading11"/>
    <w:link w:val="HEADING1TraditionalArabic13Char"/>
    <w:rsid w:val="00801478"/>
    <w:rPr>
      <w:rFonts w:cs="Traditional Arabic"/>
      <w:sz w:val="26"/>
    </w:rPr>
  </w:style>
  <w:style w:type="character" w:customStyle="1" w:styleId="HEADING1TraditionalArabic13Char">
    <w:name w:val="نمط HEADING 1 + (العربية وغيرها) Traditional Arabic (لاتيني) ‏13... Char"/>
    <w:link w:val="HEADING1TraditionalArabic13"/>
    <w:rsid w:val="00801478"/>
    <w:rPr>
      <w:rFonts w:ascii="Times New Roman" w:eastAsia="Times New Roman" w:hAnsi="Times New Roman" w:cs="Traditional Arabic"/>
      <w:bCs/>
      <w:color w:val="FFFFFF"/>
      <w:sz w:val="26"/>
      <w:szCs w:val="24"/>
      <w:lang w:eastAsia="ar-SA"/>
    </w:rPr>
  </w:style>
  <w:style w:type="paragraph" w:customStyle="1" w:styleId="20">
    <w:name w:val="2"/>
    <w:basedOn w:val="Normal"/>
    <w:next w:val="Subtitle"/>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122">
    <w:name w:val="نمط مضبوطة السطر الأول:  1 سم تباعد الأسطر:  تام 22 نقطة"/>
    <w:basedOn w:val="Normal"/>
    <w:rsid w:val="00801478"/>
    <w:pPr>
      <w:bidi w:val="0"/>
      <w:spacing w:line="440" w:lineRule="exact"/>
    </w:pPr>
    <w:rPr>
      <w:rFonts w:ascii="MS Sans Serif" w:hAnsi="MS Sans Serif"/>
      <w:bCs/>
      <w:noProof/>
      <w:sz w:val="20"/>
      <w:szCs w:val="30"/>
      <w:lang w:eastAsia="ar-SA"/>
    </w:rPr>
  </w:style>
  <w:style w:type="paragraph" w:customStyle="1" w:styleId="Normal0">
    <w:name w:val="نمط Normal +"/>
    <w:basedOn w:val="Normal"/>
    <w:rsid w:val="00801478"/>
    <w:pPr>
      <w:widowControl/>
      <w:bidi w:val="0"/>
      <w:spacing w:line="240" w:lineRule="auto"/>
    </w:pPr>
    <w:rPr>
      <w:rFonts w:ascii="MS Sans Serif" w:hAnsi="MS Sans Serif"/>
      <w:bCs/>
      <w:noProof/>
      <w:sz w:val="20"/>
      <w:szCs w:val="30"/>
      <w:lang w:eastAsia="ar-SA"/>
    </w:rPr>
  </w:style>
  <w:style w:type="paragraph" w:customStyle="1" w:styleId="123">
    <w:name w:val="نمط مضبوطة السطر الأول:  1 سم تباعد الأسطر:  تام 23 نقطة"/>
    <w:basedOn w:val="Normal"/>
    <w:rsid w:val="00801478"/>
    <w:pPr>
      <w:widowControl/>
      <w:bidi w:val="0"/>
      <w:spacing w:line="460" w:lineRule="exact"/>
    </w:pPr>
    <w:rPr>
      <w:rFonts w:ascii="MS Sans Serif" w:hAnsi="MS Sans Serif"/>
      <w:noProof/>
      <w:sz w:val="20"/>
      <w:szCs w:val="30"/>
      <w:lang w:eastAsia="ar-SA"/>
    </w:rPr>
  </w:style>
  <w:style w:type="paragraph" w:styleId="DocumentMap">
    <w:name w:val="Document Map"/>
    <w:basedOn w:val="Normal"/>
    <w:link w:val="DocumentMapChar"/>
    <w:semiHidden/>
    <w:rsid w:val="00801478"/>
    <w:pPr>
      <w:widowControl/>
      <w:shd w:val="clear" w:color="auto" w:fill="000080"/>
      <w:spacing w:line="240" w:lineRule="auto"/>
      <w:ind w:firstLine="0"/>
      <w:jc w:val="left"/>
    </w:pPr>
    <w:rPr>
      <w:rFonts w:ascii="Tahoma" w:hAnsi="Tahoma" w:cs="Tahoma"/>
      <w:sz w:val="24"/>
      <w:szCs w:val="24"/>
      <w:lang w:eastAsia="ar-SA"/>
    </w:rPr>
  </w:style>
  <w:style w:type="character" w:customStyle="1" w:styleId="DocumentMapChar">
    <w:name w:val="Document Map Char"/>
    <w:link w:val="DocumentMap"/>
    <w:rsid w:val="00801478"/>
    <w:rPr>
      <w:rFonts w:ascii="Tahoma" w:eastAsia="Times New Roman" w:hAnsi="Tahoma" w:cs="Tahoma"/>
      <w:sz w:val="24"/>
      <w:szCs w:val="24"/>
      <w:shd w:val="clear" w:color="auto" w:fill="000080"/>
      <w:lang w:eastAsia="ar-SA"/>
    </w:rPr>
  </w:style>
  <w:style w:type="character" w:customStyle="1" w:styleId="254225CharCharChar">
    <w:name w:val="نمط عنوان المقال + بعد:  2.54 سم تباعد الأسطر:  تام 22.5 نقطة Char Char Char"/>
    <w:rsid w:val="00801478"/>
    <w:rPr>
      <w:rFonts w:cs="HeshamNormal"/>
      <w:sz w:val="26"/>
      <w:szCs w:val="50"/>
      <w:lang w:val="en-US" w:eastAsia="ar-SA" w:bidi="ar-SA"/>
    </w:rPr>
  </w:style>
  <w:style w:type="paragraph" w:customStyle="1" w:styleId="15">
    <w:name w:val="1"/>
    <w:basedOn w:val="Normal"/>
    <w:next w:val="Subtitle"/>
    <w:rsid w:val="00801478"/>
    <w:pPr>
      <w:spacing w:line="240" w:lineRule="auto"/>
      <w:ind w:firstLine="0"/>
      <w:jc w:val="center"/>
    </w:pPr>
    <w:rPr>
      <w:rFonts w:ascii="Times New Roman" w:hAnsi="Times New Roman" w:cs="PT Bold Heading"/>
      <w:bCs/>
      <w:noProof/>
      <w:sz w:val="34"/>
      <w:szCs w:val="36"/>
      <w:lang w:eastAsia="ar-SA"/>
    </w:rPr>
  </w:style>
  <w:style w:type="paragraph" w:customStyle="1" w:styleId="KSina130">
    <w:name w:val="نمط نمط بقلم وترجمة + (العربية وغيرها) K Sina (لاتيني) ‏13 نقطة د..."/>
    <w:basedOn w:val="KSina13"/>
    <w:rsid w:val="00801478"/>
    <w:pPr>
      <w:ind w:left="4510"/>
    </w:pPr>
  </w:style>
  <w:style w:type="paragraph" w:customStyle="1" w:styleId="HEADING10225">
    <w:name w:val="نمط HEADING 1 + قبل:  0 نقطة تباعد الأسطر:  تام 22.5 نقطة"/>
    <w:basedOn w:val="Heading11"/>
    <w:rsid w:val="00801478"/>
    <w:pPr>
      <w:spacing w:before="0" w:line="450" w:lineRule="exact"/>
    </w:pPr>
  </w:style>
  <w:style w:type="paragraph" w:customStyle="1" w:styleId="KSina131">
    <w:name w:val="نمط نمط بقلم وترجمة + (العربية وغيرها) K Sina (لاتيني) ‏13 نقطة د...1"/>
    <w:basedOn w:val="KSina13"/>
    <w:link w:val="KSina131Char"/>
    <w:rsid w:val="00801478"/>
    <w:pPr>
      <w:ind w:left="4150"/>
    </w:pPr>
  </w:style>
  <w:style w:type="character" w:customStyle="1" w:styleId="KSina131Char">
    <w:name w:val="نمط نمط بقلم وترجمة + (العربية وغيرها) K Sina (لاتيني) ‏13 نقطة د...1 Char"/>
    <w:link w:val="KSina131"/>
    <w:rsid w:val="00801478"/>
    <w:rPr>
      <w:rFonts w:ascii="Times New Roman" w:eastAsia="Times New Roman" w:hAnsi="Times New Roman" w:cs="K Sina"/>
      <w:sz w:val="26"/>
      <w:szCs w:val="20"/>
      <w:lang w:eastAsia="ar-SA"/>
    </w:rPr>
  </w:style>
  <w:style w:type="paragraph" w:customStyle="1" w:styleId="254225CharCharCharCharCharCharCharCharChar">
    <w:name w:val="نمط عنوان المقال + بعد:  2.54 سم تباعد الأسطر:  تام 22.5 نقطة Char Char Char Char Char Char Char Char Char"/>
    <w:basedOn w:val="Char3"/>
    <w:link w:val="254225CharCharCharCharCharCharCharCharCharChar"/>
    <w:rsid w:val="00801478"/>
    <w:pPr>
      <w:spacing w:line="450" w:lineRule="exact"/>
      <w:ind w:right="1440"/>
    </w:pPr>
  </w:style>
  <w:style w:type="character" w:customStyle="1" w:styleId="254225CharCharCharCharCharCharCharCharCharChar">
    <w:name w:val="نمط عنوان المقال + بعد:  2.54 سم تباعد الأسطر:  تام 22.5 نقطة Char Char Char Char Char Char Char Char Char Char"/>
    <w:link w:val="254225CharCharCharCharCharCharCharCharChar"/>
    <w:rsid w:val="00801478"/>
    <w:rPr>
      <w:rFonts w:ascii="Times New Roman" w:eastAsia="Times New Roman" w:hAnsi="Times New Roman" w:cs="HeshamNormal"/>
      <w:sz w:val="26"/>
      <w:szCs w:val="50"/>
      <w:lang w:eastAsia="ar-SA"/>
    </w:rPr>
  </w:style>
  <w:style w:type="paragraph" w:customStyle="1" w:styleId="13010">
    <w:name w:val="نمط نمط العنوان الجانبي اساس + (لاتيني) ‏13 نقطة قبل:  0 نقطة تبا...1"/>
    <w:basedOn w:val="1300"/>
    <w:rsid w:val="00801478"/>
    <w:pPr>
      <w:spacing w:line="418" w:lineRule="exact"/>
    </w:pPr>
    <w:rPr>
      <w:color w:val="auto"/>
    </w:rPr>
  </w:style>
  <w:style w:type="paragraph" w:customStyle="1" w:styleId="HEADING102250">
    <w:name w:val="نمط نمط HEADING 1 + قبل:  0 نقطة تباعد الأسطر:  تام 22.5 نقطة + ت..."/>
    <w:basedOn w:val="HEADING10225"/>
    <w:rsid w:val="00801478"/>
    <w:pPr>
      <w:spacing w:line="418" w:lineRule="exact"/>
    </w:pPr>
  </w:style>
  <w:style w:type="paragraph" w:customStyle="1" w:styleId="710">
    <w:name w:val="نمط عنوان 7 + (العربية وغيرها) ‏10 نقطة (مركب) غامق أسود"/>
    <w:basedOn w:val="Heading7"/>
    <w:rsid w:val="00801478"/>
  </w:style>
  <w:style w:type="paragraph" w:customStyle="1" w:styleId="HeshamNormal130">
    <w:name w:val="نمط اصلى + (العربية وغيرها) HeshamNormal (لاتيني) ‏13 نقطة (الع..."/>
    <w:basedOn w:val="ac"/>
    <w:link w:val="HeshamNormal13Char"/>
    <w:rsid w:val="00801478"/>
    <w:rPr>
      <w:rFonts w:cs="HeshamNormal"/>
      <w:bCs w:val="0"/>
      <w:sz w:val="26"/>
      <w:szCs w:val="30"/>
    </w:rPr>
  </w:style>
  <w:style w:type="character" w:customStyle="1" w:styleId="HeshamNormal13Char">
    <w:name w:val="نمط اصلى + (العربية وغيرها) HeshamNormal (لاتيني) ‏13 نقطة (الع... Char"/>
    <w:link w:val="HeshamNormal130"/>
    <w:rsid w:val="00801478"/>
    <w:rPr>
      <w:rFonts w:ascii="Times New Roman" w:eastAsia="Times New Roman" w:hAnsi="Times New Roman" w:cs="HeshamNormal"/>
      <w:sz w:val="26"/>
      <w:szCs w:val="30"/>
      <w:lang w:eastAsia="ar-SA"/>
    </w:rPr>
  </w:style>
  <w:style w:type="paragraph" w:customStyle="1" w:styleId="af4">
    <w:name w:val="مجلة"/>
    <w:rsid w:val="00801478"/>
    <w:pPr>
      <w:bidi/>
      <w:spacing w:line="471" w:lineRule="atLeast"/>
      <w:jc w:val="lowKashida"/>
    </w:pPr>
    <w:rPr>
      <w:rFonts w:ascii="Times New Roman" w:hAnsi="Times New Roman" w:cs="Times New Roman"/>
      <w:sz w:val="24"/>
      <w:szCs w:val="22"/>
      <w:lang w:eastAsia="ar-SA"/>
    </w:rPr>
  </w:style>
  <w:style w:type="paragraph" w:customStyle="1" w:styleId="7209">
    <w:name w:val="نمط عنوان 7 + تباعد الأسطر:  تام 20.9 نقطة"/>
    <w:basedOn w:val="Heading7"/>
    <w:rsid w:val="00801478"/>
  </w:style>
  <w:style w:type="paragraph" w:styleId="TOC2">
    <w:name w:val="toc 2"/>
    <w:basedOn w:val="Normal"/>
    <w:next w:val="Normal"/>
    <w:autoRedefine/>
    <w:uiPriority w:val="39"/>
    <w:qFormat/>
    <w:rsid w:val="00C214F3"/>
    <w:pPr>
      <w:widowControl/>
      <w:tabs>
        <w:tab w:val="right" w:leader="dot" w:pos="7020"/>
      </w:tabs>
      <w:spacing w:before="80" w:after="80" w:line="144" w:lineRule="auto"/>
    </w:pPr>
    <w:rPr>
      <w:rFonts w:ascii="Times New Roman" w:hAnsi="Times New Roman"/>
      <w:noProof/>
      <w:sz w:val="24"/>
      <w:lang w:eastAsia="ar-SA"/>
    </w:rPr>
  </w:style>
  <w:style w:type="paragraph" w:styleId="TableofFigures">
    <w:name w:val="table of figures"/>
    <w:basedOn w:val="Normal"/>
    <w:next w:val="Normal"/>
    <w:semiHidden/>
    <w:rsid w:val="00801478"/>
    <w:pPr>
      <w:widowControl/>
      <w:spacing w:line="240" w:lineRule="auto"/>
      <w:ind w:firstLine="0"/>
      <w:jc w:val="left"/>
    </w:pPr>
    <w:rPr>
      <w:rFonts w:ascii="Times New Roman" w:hAnsi="Times New Roman" w:cs="Times New Roman"/>
      <w:sz w:val="24"/>
      <w:szCs w:val="24"/>
      <w:lang w:eastAsia="ar-SA"/>
    </w:rPr>
  </w:style>
  <w:style w:type="paragraph" w:styleId="Index1">
    <w:name w:val="index 1"/>
    <w:basedOn w:val="Normal"/>
    <w:next w:val="Normal"/>
    <w:autoRedefine/>
    <w:semiHidden/>
    <w:rsid w:val="00801478"/>
    <w:pPr>
      <w:widowControl/>
      <w:spacing w:line="240" w:lineRule="auto"/>
      <w:ind w:left="240" w:hanging="240"/>
      <w:jc w:val="left"/>
    </w:pPr>
    <w:rPr>
      <w:rFonts w:ascii="Times New Roman" w:hAnsi="Times New Roman" w:cs="Times New Roman"/>
      <w:sz w:val="24"/>
      <w:szCs w:val="24"/>
      <w:lang w:eastAsia="ar-SA"/>
    </w:rPr>
  </w:style>
  <w:style w:type="paragraph" w:customStyle="1" w:styleId="HeshamNormal131">
    <w:name w:val="نمط نمط اصلى + (العربية وغيرها) HeshamNormal (لاتيني) ‏13 نقطة (ا..."/>
    <w:basedOn w:val="HeshamNormal130"/>
    <w:link w:val="HeshamNormal13Char0"/>
    <w:rsid w:val="00801478"/>
    <w:pPr>
      <w:spacing w:line="418" w:lineRule="exact"/>
      <w:jc w:val="right"/>
    </w:pPr>
  </w:style>
  <w:style w:type="character" w:customStyle="1" w:styleId="HeshamNormal13Char0">
    <w:name w:val="نمط نمط اصلى + (العربية وغيرها) HeshamNormal (لاتيني) ‏13 نقطة (ا... Char"/>
    <w:link w:val="HeshamNormal131"/>
    <w:rsid w:val="00801478"/>
    <w:rPr>
      <w:rFonts w:ascii="Times New Roman" w:eastAsia="Times New Roman" w:hAnsi="Times New Roman" w:cs="HeshamNormal"/>
      <w:sz w:val="26"/>
      <w:szCs w:val="30"/>
      <w:lang w:eastAsia="ar-SA"/>
    </w:rPr>
  </w:style>
  <w:style w:type="paragraph" w:customStyle="1" w:styleId="af5">
    <w:name w:val="عنوان المقالة"/>
    <w:basedOn w:val="Char3"/>
    <w:link w:val="Char4"/>
    <w:rsid w:val="00801478"/>
    <w:pPr>
      <w:spacing w:line="418" w:lineRule="exact"/>
      <w:ind w:right="539"/>
    </w:pPr>
  </w:style>
  <w:style w:type="character" w:customStyle="1" w:styleId="Char4">
    <w:name w:val="عنوان المقالة Char"/>
    <w:link w:val="af5"/>
    <w:rsid w:val="00801478"/>
    <w:rPr>
      <w:rFonts w:ascii="Times New Roman" w:eastAsia="Times New Roman" w:hAnsi="Times New Roman" w:cs="HeshamNormal"/>
      <w:sz w:val="26"/>
      <w:szCs w:val="50"/>
      <w:lang w:eastAsia="ar-SA"/>
    </w:rPr>
  </w:style>
  <w:style w:type="paragraph" w:customStyle="1" w:styleId="af6">
    <w:name w:val="اسم الكاتب والمؤلف"/>
    <w:basedOn w:val="KSina130"/>
    <w:link w:val="Char5"/>
    <w:rsid w:val="00801478"/>
    <w:pPr>
      <w:widowControl w:val="0"/>
      <w:spacing w:line="418" w:lineRule="exact"/>
      <w:ind w:left="567"/>
      <w:jc w:val="right"/>
    </w:pPr>
    <w:rPr>
      <w:rFonts w:cs="Ya-Ali"/>
      <w:szCs w:val="30"/>
    </w:rPr>
  </w:style>
  <w:style w:type="paragraph" w:customStyle="1" w:styleId="af7">
    <w:name w:val="الآية"/>
    <w:basedOn w:val="ac"/>
    <w:link w:val="Char6"/>
    <w:rsid w:val="00801478"/>
    <w:pPr>
      <w:widowControl w:val="0"/>
      <w:adjustRightInd w:val="0"/>
      <w:spacing w:line="418" w:lineRule="exact"/>
      <w:jc w:val="lowKashida"/>
    </w:pPr>
    <w:rPr>
      <w:rFonts w:cs="Traditional Arabic"/>
      <w:color w:val="000000"/>
      <w:sz w:val="36"/>
    </w:rPr>
  </w:style>
  <w:style w:type="character" w:customStyle="1" w:styleId="Char6">
    <w:name w:val="الآية Char"/>
    <w:link w:val="af7"/>
    <w:rsid w:val="00801478"/>
    <w:rPr>
      <w:rFonts w:ascii="Times New Roman" w:eastAsia="Times New Roman" w:hAnsi="Times New Roman" w:cs="Traditional Arabic"/>
      <w:bCs/>
      <w:color w:val="000000"/>
      <w:sz w:val="36"/>
      <w:szCs w:val="28"/>
      <w:lang w:eastAsia="ar-SA"/>
    </w:rPr>
  </w:style>
  <w:style w:type="paragraph" w:customStyle="1" w:styleId="af8">
    <w:name w:val="عنوان داخل المتن"/>
    <w:basedOn w:val="HeshamNormal131"/>
    <w:link w:val="Char7"/>
    <w:rsid w:val="00801478"/>
    <w:rPr>
      <w:sz w:val="24"/>
      <w:szCs w:val="28"/>
    </w:rPr>
  </w:style>
  <w:style w:type="character" w:customStyle="1" w:styleId="Char7">
    <w:name w:val="عنوان داخل المتن Char"/>
    <w:link w:val="af8"/>
    <w:rsid w:val="00801478"/>
    <w:rPr>
      <w:rFonts w:ascii="Times New Roman" w:eastAsia="Times New Roman" w:hAnsi="Times New Roman" w:cs="HeshamNormal"/>
      <w:sz w:val="24"/>
      <w:szCs w:val="28"/>
      <w:lang w:eastAsia="ar-SA"/>
    </w:rPr>
  </w:style>
  <w:style w:type="paragraph" w:customStyle="1" w:styleId="af9">
    <w:name w:val="متن أسود"/>
    <w:basedOn w:val="ac"/>
    <w:link w:val="Char8"/>
    <w:rsid w:val="00801478"/>
    <w:pPr>
      <w:widowControl w:val="0"/>
      <w:adjustRightInd w:val="0"/>
      <w:spacing w:line="400" w:lineRule="exact"/>
      <w:ind w:firstLine="567"/>
    </w:pPr>
    <w:rPr>
      <w:rFonts w:cs="AL-Mohanad"/>
      <w:sz w:val="26"/>
      <w:szCs w:val="27"/>
    </w:rPr>
  </w:style>
  <w:style w:type="character" w:customStyle="1" w:styleId="Char8">
    <w:name w:val="متن أسود Char"/>
    <w:link w:val="af9"/>
    <w:rsid w:val="00801478"/>
    <w:rPr>
      <w:rFonts w:ascii="Times New Roman" w:eastAsia="Times New Roman" w:hAnsi="Times New Roman" w:cs="AL-Mohanad"/>
      <w:bCs/>
      <w:sz w:val="26"/>
      <w:szCs w:val="27"/>
      <w:lang w:eastAsia="ar-SA"/>
    </w:rPr>
  </w:style>
  <w:style w:type="paragraph" w:customStyle="1" w:styleId="afa">
    <w:name w:val="هوامش"/>
    <w:basedOn w:val="Normal"/>
    <w:rsid w:val="00801478"/>
    <w:pPr>
      <w:spacing w:line="418" w:lineRule="exact"/>
      <w:ind w:firstLine="0"/>
      <w:jc w:val="left"/>
    </w:pPr>
    <w:rPr>
      <w:rFonts w:ascii="Times New Roman" w:hAnsi="Times New Roman" w:cs="K Sina"/>
      <w:spacing w:val="-4"/>
      <w:sz w:val="24"/>
      <w:szCs w:val="24"/>
      <w:lang w:eastAsia="ar-SA"/>
    </w:rPr>
  </w:style>
  <w:style w:type="paragraph" w:customStyle="1" w:styleId="afb">
    <w:name w:val="حاشية ختامية"/>
    <w:basedOn w:val="EndnoteText"/>
    <w:link w:val="Char9"/>
    <w:rsid w:val="00801478"/>
    <w:pPr>
      <w:spacing w:line="300" w:lineRule="exact"/>
      <w:ind w:left="284" w:hanging="284"/>
      <w:jc w:val="lowKashida"/>
    </w:pPr>
    <w:rPr>
      <w:rFonts w:ascii="Times New Roman" w:hAnsi="Times New Roman" w:cs="DanaFajr"/>
      <w:position w:val="4"/>
      <w:sz w:val="24"/>
      <w:szCs w:val="28"/>
      <w:lang w:eastAsia="ar-SA"/>
    </w:rPr>
  </w:style>
  <w:style w:type="character" w:customStyle="1" w:styleId="Char9">
    <w:name w:val="حاشية ختامية Char"/>
    <w:link w:val="afb"/>
    <w:rsid w:val="00801478"/>
    <w:rPr>
      <w:rFonts w:ascii="Times New Roman" w:eastAsia="Times New Roman" w:hAnsi="Times New Roman" w:cs="DanaFajr"/>
      <w:position w:val="4"/>
      <w:sz w:val="24"/>
      <w:szCs w:val="28"/>
      <w:lang w:eastAsia="ar-SA"/>
    </w:rPr>
  </w:style>
  <w:style w:type="paragraph" w:customStyle="1" w:styleId="AL-Mohanad13">
    <w:name w:val="نمط اصلى + (العربية وغيرها) AL-Mohanad (لاتيني) ‏13 نقطة (العرب..."/>
    <w:basedOn w:val="ac"/>
    <w:semiHidden/>
    <w:rsid w:val="00801478"/>
    <w:rPr>
      <w:rFonts w:cs="AL-Mohanad"/>
      <w:b/>
      <w:bCs w:val="0"/>
      <w:sz w:val="26"/>
      <w:szCs w:val="27"/>
    </w:rPr>
  </w:style>
  <w:style w:type="paragraph" w:customStyle="1" w:styleId="HeshamNormal1310">
    <w:name w:val="نمط اصلى + (العربية وغيرها) HeshamNormal (لاتيني) ‏13 نقطة (الع...1"/>
    <w:basedOn w:val="ac"/>
    <w:semiHidden/>
    <w:rsid w:val="00801478"/>
    <w:pPr>
      <w:spacing w:line="418" w:lineRule="exact"/>
      <w:ind w:firstLine="567"/>
      <w:jc w:val="right"/>
    </w:pPr>
    <w:rPr>
      <w:rFonts w:cs="HeshamNormal"/>
      <w:bCs w:val="0"/>
      <w:sz w:val="26"/>
      <w:szCs w:val="30"/>
    </w:rPr>
  </w:style>
  <w:style w:type="paragraph" w:customStyle="1" w:styleId="400">
    <w:name w:val="نمط عنوان 4 + السطر الأول:  0 سم قبل:  0 نقطة تباعد الأسطر:  تا..."/>
    <w:basedOn w:val="Heading4"/>
    <w:link w:val="400Char"/>
    <w:rsid w:val="00801478"/>
  </w:style>
  <w:style w:type="character" w:customStyle="1" w:styleId="400Char">
    <w:name w:val="نمط عنوان 4 + السطر الأول:  0 سم قبل:  0 نقطة تباعد الأسطر:  تا... Char"/>
    <w:link w:val="400"/>
    <w:rsid w:val="00801478"/>
    <w:rPr>
      <w:rFonts w:ascii="Times New Roman" w:eastAsia="Times New Roman" w:hAnsi="Times New Roman" w:cs="ALAWI-3-62"/>
      <w:color w:val="008000"/>
      <w:sz w:val="28"/>
      <w:szCs w:val="28"/>
    </w:rPr>
  </w:style>
  <w:style w:type="paragraph" w:customStyle="1" w:styleId="61195">
    <w:name w:val="نمط عنوان 6 + السطر الأول:  1 سم تباعد الأسطر:  تام 19.5 نقطة"/>
    <w:basedOn w:val="Heading6"/>
    <w:link w:val="61195Char"/>
    <w:rsid w:val="00801478"/>
  </w:style>
  <w:style w:type="character" w:customStyle="1" w:styleId="61195Char">
    <w:name w:val="نمط عنوان 6 + السطر الأول:  1 سم تباعد الأسطر:  تام 19.5 نقطة Char"/>
    <w:link w:val="61195"/>
    <w:rsid w:val="00801478"/>
    <w:rPr>
      <w:rFonts w:ascii="Times New Roman" w:eastAsia="Times New Roman" w:hAnsi="Times New Roman" w:cs="AL-Mohanad"/>
      <w:b/>
      <w:bCs/>
      <w:color w:val="000000"/>
      <w:sz w:val="28"/>
      <w:szCs w:val="40"/>
    </w:rPr>
  </w:style>
  <w:style w:type="paragraph" w:customStyle="1" w:styleId="21">
    <w:name w:val="نمط2"/>
    <w:basedOn w:val="Normal"/>
    <w:link w:val="2Char"/>
    <w:rsid w:val="00801478"/>
    <w:pPr>
      <w:spacing w:line="240" w:lineRule="auto"/>
      <w:ind w:firstLine="0"/>
      <w:jc w:val="right"/>
    </w:pPr>
    <w:rPr>
      <w:rFonts w:ascii="DanaFajr" w:hAnsi="DanaFajr" w:cs="Simplified Arabic"/>
      <w:b/>
      <w:szCs w:val="16"/>
      <w:lang w:eastAsia="ar-SA"/>
    </w:rPr>
  </w:style>
  <w:style w:type="character" w:customStyle="1" w:styleId="2Char">
    <w:name w:val="نمط2 Char"/>
    <w:link w:val="21"/>
    <w:rsid w:val="00801478"/>
    <w:rPr>
      <w:rFonts w:ascii="DanaFajr" w:eastAsia="Times New Roman" w:hAnsi="DanaFajr" w:cs="Simplified Arabic"/>
      <w:b/>
      <w:sz w:val="28"/>
      <w:szCs w:val="16"/>
      <w:lang w:eastAsia="ar-SA"/>
    </w:rPr>
  </w:style>
  <w:style w:type="paragraph" w:customStyle="1" w:styleId="1020">
    <w:name w:val="نمط نمط نمط نمط نمط عنوان 1 + قبل:  0 نقطة تباعد الأسطر:  تام 20 ..."/>
    <w:basedOn w:val="Normal"/>
    <w:link w:val="1020Char"/>
    <w:rsid w:val="00801478"/>
    <w:pPr>
      <w:spacing w:line="418" w:lineRule="exact"/>
      <w:ind w:firstLine="0"/>
      <w:jc w:val="left"/>
      <w:outlineLvl w:val="0"/>
    </w:pPr>
    <w:rPr>
      <w:rFonts w:ascii="Times New Roman" w:hAnsi="Times New Roman" w:cs="Abz-3 (Yagut)"/>
      <w:bCs/>
      <w:color w:val="000000"/>
      <w:sz w:val="26"/>
      <w:szCs w:val="26"/>
    </w:rPr>
  </w:style>
  <w:style w:type="character" w:customStyle="1" w:styleId="1020Char">
    <w:name w:val="نمط نمط نمط نمط نمط عنوان 1 + قبل:  0 نقطة تباعد الأسطر:  تام 20 ... Char"/>
    <w:link w:val="1020"/>
    <w:rsid w:val="00801478"/>
    <w:rPr>
      <w:rFonts w:ascii="Times New Roman" w:eastAsia="Times New Roman" w:hAnsi="Times New Roman" w:cs="Abz-3 (Yagut)"/>
      <w:bCs/>
      <w:color w:val="000000"/>
      <w:sz w:val="26"/>
      <w:szCs w:val="26"/>
    </w:rPr>
  </w:style>
  <w:style w:type="character" w:customStyle="1" w:styleId="1020Char0">
    <w:name w:val="نمط نمط نمط نمط عنوان 1 + قبل:  0 نقطة تباعد الأسطر:  تام 20 نقطة... Char"/>
    <w:link w:val="10200"/>
    <w:rsid w:val="00801478"/>
    <w:rPr>
      <w:rFonts w:cs="Abz-3 (Yagut)"/>
      <w:bCs/>
      <w:color w:val="000000"/>
      <w:sz w:val="26"/>
      <w:szCs w:val="26"/>
    </w:rPr>
  </w:style>
  <w:style w:type="character" w:customStyle="1" w:styleId="10201Char">
    <w:name w:val="نمط نمط نمط عنوان 1 + قبل:  0 نقطة تباعد الأسطر:  تام 20 نقطة + ت...1 Char"/>
    <w:link w:val="10201"/>
    <w:rsid w:val="00801478"/>
    <w:rPr>
      <w:rFonts w:cs="Arial"/>
      <w:color w:val="000000"/>
      <w:sz w:val="26"/>
      <w:szCs w:val="28"/>
    </w:rPr>
  </w:style>
  <w:style w:type="character" w:customStyle="1" w:styleId="1020Char1">
    <w:name w:val="نمط نمط عنوان 1 + قبل:  0 نقطة تباعد الأسطر:  تام 20 نقطة + تباعد... Char"/>
    <w:link w:val="10202"/>
    <w:rsid w:val="00801478"/>
    <w:rPr>
      <w:rFonts w:cs="Arial"/>
      <w:bCs/>
      <w:color w:val="000000"/>
      <w:szCs w:val="28"/>
    </w:rPr>
  </w:style>
  <w:style w:type="character" w:customStyle="1" w:styleId="1020Char2">
    <w:name w:val="نمط عنوان 1 + قبل:  0 نقطة تباعد الأسطر:  تام 20 نقطة Char"/>
    <w:link w:val="10203"/>
    <w:rsid w:val="00801478"/>
    <w:rPr>
      <w:rFonts w:cs="Arial"/>
      <w:color w:val="000000"/>
      <w:szCs w:val="28"/>
    </w:rPr>
  </w:style>
  <w:style w:type="paragraph" w:customStyle="1" w:styleId="10203">
    <w:name w:val="نمط عنوان 1 + قبل:  0 نقطة تباعد الأسطر:  تام 20 نقطة"/>
    <w:basedOn w:val="Heading1"/>
    <w:link w:val="1020Char2"/>
    <w:rsid w:val="00801478"/>
    <w:pPr>
      <w:keepLines w:val="0"/>
      <w:widowControl/>
      <w:ind w:left="1800" w:hanging="360"/>
      <w:jc w:val="lowKashida"/>
    </w:pPr>
    <w:rPr>
      <w:rFonts w:ascii="Calibri" w:hAnsi="Calibri" w:cs="Arial"/>
      <w:b w:val="0"/>
      <w:color w:val="000000"/>
      <w:sz w:val="22"/>
      <w:szCs w:val="28"/>
    </w:rPr>
  </w:style>
  <w:style w:type="paragraph" w:customStyle="1" w:styleId="10202">
    <w:name w:val="نمط نمط عنوان 1 + قبل:  0 نقطة تباعد الأسطر:  تام 20 نقطة + تباعد..."/>
    <w:basedOn w:val="10203"/>
    <w:next w:val="Normal"/>
    <w:link w:val="1020Char1"/>
    <w:rsid w:val="00801478"/>
    <w:rPr>
      <w:bCs/>
    </w:rPr>
  </w:style>
  <w:style w:type="paragraph" w:customStyle="1" w:styleId="10201">
    <w:name w:val="نمط نمط نمط عنوان 1 + قبل:  0 نقطة تباعد الأسطر:  تام 20 نقطة + ت...1"/>
    <w:basedOn w:val="10202"/>
    <w:link w:val="10201Char"/>
    <w:rsid w:val="00801478"/>
    <w:rPr>
      <w:bCs w:val="0"/>
      <w:sz w:val="26"/>
    </w:rPr>
  </w:style>
  <w:style w:type="paragraph" w:customStyle="1" w:styleId="10200">
    <w:name w:val="نمط نمط نمط نمط عنوان 1 + قبل:  0 نقطة تباعد الأسطر:  تام 20 نقطة..."/>
    <w:basedOn w:val="10201"/>
    <w:link w:val="1020Char0"/>
    <w:rsid w:val="00801478"/>
    <w:rPr>
      <w:rFonts w:cs="Abz-3 (Yagut)"/>
      <w:bCs/>
      <w:szCs w:val="26"/>
    </w:rPr>
  </w:style>
  <w:style w:type="paragraph" w:customStyle="1" w:styleId="HeshamNormal1311">
    <w:name w:val="نمط (العربية وغيرها) HeshamNormal (لاتيني) ‏13 نقطة (العربية وغ...1"/>
    <w:basedOn w:val="Normal"/>
    <w:semiHidden/>
    <w:rsid w:val="00801478"/>
    <w:pPr>
      <w:widowControl/>
      <w:spacing w:line="418" w:lineRule="exact"/>
      <w:ind w:firstLine="720"/>
      <w:jc w:val="right"/>
    </w:pPr>
    <w:rPr>
      <w:rFonts w:ascii="Times New Roman" w:hAnsi="Times New Roman" w:cs="HeshamNormal"/>
      <w:sz w:val="26"/>
      <w:szCs w:val="30"/>
      <w:lang w:eastAsia="ar-SA"/>
    </w:rPr>
  </w:style>
  <w:style w:type="character" w:customStyle="1" w:styleId="Arial18">
    <w:name w:val="نمط (لاتيني) Arial (لاتيني) ‏18 نقطة (لاتيني) غامق أسود"/>
    <w:semiHidden/>
    <w:rsid w:val="00801478"/>
    <w:rPr>
      <w:rFonts w:ascii="Arial" w:hAnsi="Arial"/>
      <w:color w:val="000000"/>
      <w:sz w:val="28"/>
    </w:rPr>
  </w:style>
  <w:style w:type="paragraph" w:customStyle="1" w:styleId="16">
    <w:name w:val="نمط نمط نمط نمط نمط عنوان 1 + + + + مضبوطة + + اليمين لليسار"/>
    <w:basedOn w:val="Char3"/>
    <w:semiHidden/>
    <w:rsid w:val="00801478"/>
    <w:pPr>
      <w:spacing w:line="460" w:lineRule="exact"/>
      <w:ind w:right="1077"/>
      <w:jc w:val="center"/>
    </w:pPr>
  </w:style>
  <w:style w:type="paragraph" w:customStyle="1" w:styleId="Arial180">
    <w:name w:val="عادي + (لاتيني) Arial، (لاتيني) ‏18 نقطة، (لاتيني) غامق، أسود، قبل:  0 نقطة، ..."/>
    <w:basedOn w:val="Normal"/>
    <w:link w:val="Arial180Char"/>
    <w:semiHidden/>
    <w:rsid w:val="00801478"/>
    <w:pPr>
      <w:widowControl/>
      <w:spacing w:line="405" w:lineRule="exact"/>
      <w:ind w:firstLine="0"/>
      <w:jc w:val="left"/>
    </w:pPr>
    <w:rPr>
      <w:rFonts w:ascii="Arial" w:hAnsi="Arial" w:cs="md_ameli"/>
      <w:b/>
      <w:color w:val="000000"/>
      <w:szCs w:val="28"/>
      <w:lang w:eastAsia="ar-SA"/>
    </w:rPr>
  </w:style>
  <w:style w:type="character" w:customStyle="1" w:styleId="Arial180Char">
    <w:name w:val="عادي + (لاتيني) Arial، (لاتيني) ‏18 نقطة، (لاتيني) غامق، أسود، قبل:  0 نقطة، ... Char"/>
    <w:link w:val="Arial180"/>
    <w:semiHidden/>
    <w:rsid w:val="00801478"/>
    <w:rPr>
      <w:rFonts w:ascii="Arial" w:eastAsia="Times New Roman" w:hAnsi="Arial" w:cs="md_ameli"/>
      <w:b/>
      <w:color w:val="000000"/>
      <w:sz w:val="28"/>
      <w:szCs w:val="28"/>
      <w:lang w:eastAsia="ar-SA"/>
    </w:rPr>
  </w:style>
  <w:style w:type="paragraph" w:customStyle="1" w:styleId="151202">
    <w:name w:val="اصلى + ‏15 نقطة، السطر الأول:  1 سم، تباعد الأسطر:  تام 20.2 نقطة"/>
    <w:basedOn w:val="ac"/>
    <w:link w:val="151202Char"/>
    <w:semiHidden/>
    <w:rsid w:val="00801478"/>
    <w:pPr>
      <w:widowControl w:val="0"/>
      <w:adjustRightInd w:val="0"/>
      <w:spacing w:line="404" w:lineRule="exact"/>
      <w:ind w:firstLine="567"/>
    </w:pPr>
    <w:rPr>
      <w:sz w:val="30"/>
      <w:szCs w:val="30"/>
    </w:rPr>
  </w:style>
  <w:style w:type="character" w:customStyle="1" w:styleId="151202Char">
    <w:name w:val="اصلى + ‏15 نقطة، السطر الأول:  1 سم، تباعد الأسطر:  تام 20.2 نقطة Char"/>
    <w:link w:val="151202"/>
    <w:semiHidden/>
    <w:rsid w:val="00801478"/>
    <w:rPr>
      <w:rFonts w:ascii="Times New Roman" w:eastAsia="Times New Roman" w:hAnsi="Times New Roman" w:cs="Times New Roman"/>
      <w:bCs/>
      <w:sz w:val="30"/>
      <w:szCs w:val="30"/>
      <w:lang w:eastAsia="ar-SA"/>
    </w:rPr>
  </w:style>
  <w:style w:type="paragraph" w:customStyle="1" w:styleId="afc">
    <w:name w:val="الهوامش"/>
    <w:basedOn w:val="Normal"/>
    <w:qFormat/>
    <w:rsid w:val="00801478"/>
    <w:pPr>
      <w:autoSpaceDE w:val="0"/>
      <w:autoSpaceDN w:val="0"/>
      <w:adjustRightInd w:val="0"/>
      <w:spacing w:line="418" w:lineRule="exact"/>
      <w:ind w:firstLine="0"/>
    </w:pPr>
    <w:rPr>
      <w:rFonts w:ascii="Times New Roman" w:hAnsi="Times New Roman" w:cs="K Sina"/>
      <w:sz w:val="26"/>
      <w:lang w:eastAsia="ar-SA"/>
    </w:rPr>
  </w:style>
  <w:style w:type="paragraph" w:customStyle="1" w:styleId="afd">
    <w:name w:val="حاشية"/>
    <w:basedOn w:val="Normal"/>
    <w:link w:val="Chara"/>
    <w:rsid w:val="00801478"/>
    <w:pPr>
      <w:widowControl/>
      <w:spacing w:after="200" w:line="340" w:lineRule="exact"/>
      <w:ind w:firstLine="0"/>
      <w:jc w:val="left"/>
    </w:pPr>
    <w:rPr>
      <w:rFonts w:ascii="Calibri" w:eastAsia="Calibri" w:hAnsi="Calibri" w:cs="md_ameli"/>
      <w:sz w:val="24"/>
      <w:szCs w:val="22"/>
    </w:rPr>
  </w:style>
  <w:style w:type="character" w:customStyle="1" w:styleId="Chara">
    <w:name w:val="حاشية Char"/>
    <w:link w:val="afd"/>
    <w:rsid w:val="00801478"/>
    <w:rPr>
      <w:rFonts w:ascii="Calibri" w:eastAsia="Calibri" w:hAnsi="Calibri" w:cs="md_ameli"/>
      <w:sz w:val="24"/>
    </w:rPr>
  </w:style>
  <w:style w:type="paragraph" w:customStyle="1" w:styleId="afe">
    <w:name w:val="خط الحاشية"/>
    <w:basedOn w:val="FootnoteText"/>
    <w:link w:val="Charb"/>
    <w:semiHidden/>
    <w:rsid w:val="00801478"/>
    <w:pPr>
      <w:ind w:left="284" w:hanging="284"/>
      <w:jc w:val="lowKashida"/>
    </w:pPr>
    <w:rPr>
      <w:rFonts w:ascii="Times New Roman" w:hAnsi="Times New Roman" w:cs="Taher"/>
      <w:sz w:val="24"/>
      <w:szCs w:val="24"/>
    </w:rPr>
  </w:style>
  <w:style w:type="character" w:customStyle="1" w:styleId="Charb">
    <w:name w:val="خط الحاشية Char"/>
    <w:link w:val="afe"/>
    <w:semiHidden/>
    <w:rsid w:val="00801478"/>
    <w:rPr>
      <w:rFonts w:ascii="Times New Roman" w:eastAsia="Times New Roman" w:hAnsi="Times New Roman" w:cs="Taher"/>
      <w:sz w:val="24"/>
      <w:szCs w:val="24"/>
    </w:rPr>
  </w:style>
  <w:style w:type="paragraph" w:customStyle="1" w:styleId="aff">
    <w:name w:val="المتن"/>
    <w:basedOn w:val="Normal"/>
    <w:link w:val="Charc"/>
    <w:qFormat/>
    <w:rsid w:val="00801478"/>
    <w:pPr>
      <w:autoSpaceDE w:val="0"/>
      <w:autoSpaceDN w:val="0"/>
    </w:pPr>
    <w:rPr>
      <w:rFonts w:ascii="Times New Roman" w:hAnsi="Times New Roman"/>
      <w:spacing w:val="-4"/>
      <w:sz w:val="26"/>
      <w:lang w:eastAsia="ar-SA"/>
    </w:rPr>
  </w:style>
  <w:style w:type="character" w:customStyle="1" w:styleId="Charc">
    <w:name w:val="المتن Char"/>
    <w:link w:val="aff"/>
    <w:rsid w:val="00801478"/>
    <w:rPr>
      <w:rFonts w:ascii="Times New Roman" w:eastAsia="Times New Roman" w:hAnsi="Times New Roman" w:cs="AL-Mohanad"/>
      <w:spacing w:val="-4"/>
      <w:sz w:val="26"/>
      <w:szCs w:val="27"/>
      <w:lang w:eastAsia="ar-SA"/>
    </w:rPr>
  </w:style>
  <w:style w:type="character" w:customStyle="1" w:styleId="Char5">
    <w:name w:val="اسم الكاتب والمؤلف Char"/>
    <w:link w:val="af6"/>
    <w:rsid w:val="00801478"/>
    <w:rPr>
      <w:rFonts w:ascii="Times New Roman" w:eastAsia="Times New Roman" w:hAnsi="Times New Roman" w:cs="Ya-Ali"/>
      <w:sz w:val="26"/>
      <w:szCs w:val="30"/>
      <w:lang w:eastAsia="ar-SA"/>
    </w:rPr>
  </w:style>
  <w:style w:type="paragraph" w:customStyle="1" w:styleId="StyleComplexSimplifiedArabic14ptFirstline05cm">
    <w:name w:val="Style (Complex) Simplified Arabic 14 pt First line:  0.5 cm"/>
    <w:basedOn w:val="Normal"/>
    <w:link w:val="StyleComplexSimplifiedArabic14ptFirstline05cmChar"/>
    <w:rsid w:val="00801478"/>
    <w:pPr>
      <w:widowControl/>
      <w:spacing w:line="240" w:lineRule="auto"/>
      <w:ind w:firstLine="284"/>
      <w:jc w:val="lowKashida"/>
    </w:pPr>
    <w:rPr>
      <w:rFonts w:ascii="Times New Roman" w:hAnsi="Times New Roman" w:cs="Akhbar MT"/>
      <w:sz w:val="24"/>
      <w:szCs w:val="28"/>
    </w:rPr>
  </w:style>
  <w:style w:type="character" w:customStyle="1" w:styleId="StyleComplexSimplifiedArabic14ptFirstline05cmChar">
    <w:name w:val="Style (Complex) Simplified Arabic 14 pt First line:  0.5 cm Char"/>
    <w:link w:val="StyleComplexSimplifiedArabic14ptFirstline05cm"/>
    <w:rsid w:val="00801478"/>
    <w:rPr>
      <w:rFonts w:ascii="Times New Roman" w:eastAsia="Times New Roman" w:hAnsi="Times New Roman" w:cs="Akhbar MT"/>
      <w:sz w:val="24"/>
      <w:szCs w:val="28"/>
    </w:rPr>
  </w:style>
  <w:style w:type="paragraph" w:customStyle="1" w:styleId="StyleStyleComplexSimplifiedArabic14ptFirstline05cm">
    <w:name w:val="Style Style (Complex) Simplified Arabic 14 pt First line:  0.5 cm +"/>
    <w:basedOn w:val="StyleComplexSimplifiedArabic14ptFirstline05cm"/>
    <w:rsid w:val="00801478"/>
    <w:pPr>
      <w:ind w:firstLine="510"/>
    </w:pPr>
  </w:style>
  <w:style w:type="paragraph" w:customStyle="1" w:styleId="StyleHeading1Before5pt">
    <w:name w:val="Style Heading 1 + Before:  5 pt"/>
    <w:basedOn w:val="Heading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StyleStyleComplexSimplifiedArabic14ptFirstline0">
    <w:name w:val="Style Style Style (Complex) Simplified Arabic 14 pt First line:  0...."/>
    <w:basedOn w:val="StyleStyleComplexSimplifiedArabic14ptFirstline05cm"/>
    <w:rsid w:val="00801478"/>
    <w:pPr>
      <w:ind w:firstLine="0"/>
    </w:pPr>
  </w:style>
  <w:style w:type="paragraph" w:customStyle="1" w:styleId="Heading30">
    <w:name w:val="نمط Heading 3 + إلى اليسار"/>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Heading31">
    <w:name w:val="نمط نمط Heading 3 + إلى اليسار + إلى اليسار"/>
    <w:basedOn w:val="Heading30"/>
    <w:rsid w:val="00801478"/>
  </w:style>
  <w:style w:type="paragraph" w:customStyle="1" w:styleId="Heading32">
    <w:name w:val="نمط نمط نمط Heading 3 + إلى اليسار + إلى اليسار +"/>
    <w:basedOn w:val="Heading31"/>
    <w:rsid w:val="00801478"/>
  </w:style>
  <w:style w:type="paragraph" w:customStyle="1" w:styleId="StyleComplexSimplifiedArabic14ptJustifiedFirstl">
    <w:name w:val="Style اصلى + (Complex) Simplified Arabic 14 pt Justified First l..."/>
    <w:basedOn w:val="ac"/>
    <w:link w:val="StyleComplexSimplifiedArabic14ptJustifiedFirstlChar"/>
    <w:rsid w:val="00801478"/>
    <w:pPr>
      <w:widowControl w:val="0"/>
      <w:spacing w:before="100" w:line="400" w:lineRule="exact"/>
      <w:ind w:firstLine="510"/>
      <w:jc w:val="lowKashida"/>
    </w:pPr>
    <w:rPr>
      <w:rFonts w:cs="md_ameli"/>
      <w:bCs w:val="0"/>
      <w:spacing w:val="-4"/>
      <w:sz w:val="22"/>
    </w:rPr>
  </w:style>
  <w:style w:type="character" w:customStyle="1" w:styleId="StyleComplexSimplifiedArabic14ptJustifiedFirstlChar">
    <w:name w:val="Style اصلى + (Complex) Simplified Arabic 14 pt Justified First l... Char"/>
    <w:link w:val="StyleComplexSimplifiedArabic14ptJustifiedFirstl"/>
    <w:rsid w:val="00801478"/>
    <w:rPr>
      <w:rFonts w:ascii="Times New Roman" w:eastAsia="Times New Roman" w:hAnsi="Times New Roman" w:cs="md_ameli"/>
      <w:spacing w:val="-4"/>
      <w:szCs w:val="28"/>
      <w:lang w:eastAsia="ar-SA"/>
    </w:rPr>
  </w:style>
  <w:style w:type="paragraph" w:customStyle="1" w:styleId="Heading11314">
    <w:name w:val="نمط Heading 1 + (لاتيني) ‏13 نقطة (العربية وغيرها) ‏14 نقطة متو..."/>
    <w:basedOn w:val="Heading1"/>
    <w:rsid w:val="00801478"/>
    <w:pPr>
      <w:keepLines w:val="0"/>
      <w:widowControl/>
      <w:ind w:left="1800" w:hanging="360"/>
      <w:jc w:val="lowKashida"/>
    </w:pPr>
    <w:rPr>
      <w:rFonts w:ascii="Times New Roman" w:hAnsi="Times New Roman" w:cs="Arabic Transparent"/>
      <w:b w:val="0"/>
      <w:sz w:val="28"/>
      <w:szCs w:val="28"/>
      <w:lang w:eastAsia="ar-SA"/>
    </w:rPr>
  </w:style>
  <w:style w:type="paragraph" w:customStyle="1" w:styleId="StyleComplexSimplifiedArabic14ptJustifyLowFirstline">
    <w:name w:val="Style (Complex) Simplified Arabic 14 pt Justify Low First line: ..."/>
    <w:basedOn w:val="Normal"/>
    <w:rsid w:val="00801478"/>
    <w:pPr>
      <w:widowControl/>
      <w:spacing w:line="240" w:lineRule="auto"/>
      <w:ind w:firstLine="510"/>
      <w:jc w:val="lowKashida"/>
    </w:pPr>
    <w:rPr>
      <w:rFonts w:ascii="Times New Roman" w:hAnsi="Times New Roman" w:cs="Akhbar MT"/>
      <w:sz w:val="24"/>
      <w:szCs w:val="36"/>
    </w:rPr>
  </w:style>
  <w:style w:type="paragraph" w:customStyle="1" w:styleId="StyleComplexSimplifiedArabic14ptCharChar">
    <w:name w:val="Style (Complex) Simplified Arabic 14 pt Char Char"/>
    <w:basedOn w:val="Normal"/>
    <w:link w:val="StyleComplexSimplifiedArabic14ptCharCharChar"/>
    <w:rsid w:val="00801478"/>
    <w:pPr>
      <w:widowControl/>
      <w:spacing w:line="240" w:lineRule="auto"/>
      <w:ind w:firstLine="510"/>
      <w:jc w:val="lowKashida"/>
    </w:pPr>
    <w:rPr>
      <w:rFonts w:ascii="Times New Roman" w:hAnsi="Times New Roman" w:cs="Akhbar MT"/>
      <w:sz w:val="22"/>
      <w:szCs w:val="36"/>
    </w:rPr>
  </w:style>
  <w:style w:type="character" w:customStyle="1" w:styleId="StyleComplexSimplifiedArabic14ptCharCharChar">
    <w:name w:val="Style (Complex) Simplified Arabic 14 pt Char Char Char"/>
    <w:link w:val="StyleComplexSimplifiedArabic14ptCharChar"/>
    <w:rsid w:val="00801478"/>
    <w:rPr>
      <w:rFonts w:ascii="Times New Roman" w:eastAsia="Times New Roman" w:hAnsi="Times New Roman" w:cs="Akhbar MT"/>
      <w:szCs w:val="36"/>
    </w:rPr>
  </w:style>
  <w:style w:type="paragraph" w:customStyle="1" w:styleId="17">
    <w:name w:val="نمط1"/>
    <w:basedOn w:val="10202"/>
    <w:link w:val="1Char1"/>
    <w:rsid w:val="00801478"/>
  </w:style>
  <w:style w:type="paragraph" w:customStyle="1" w:styleId="StyleComplexSimplifiedArabic14ptJustifiedFirstline0">
    <w:name w:val="Style (Complex) Simplified Arabic 14 pt Justified First line:  0..."/>
    <w:basedOn w:val="Normal"/>
    <w:rsid w:val="00801478"/>
    <w:pPr>
      <w:widowControl/>
      <w:spacing w:line="240" w:lineRule="auto"/>
      <w:ind w:firstLine="510"/>
      <w:jc w:val="lowKashida"/>
    </w:pPr>
    <w:rPr>
      <w:rFonts w:ascii="Times New Roman" w:hAnsi="Times New Roman" w:cs="Akhbar MT"/>
      <w:sz w:val="24"/>
      <w:szCs w:val="36"/>
    </w:rPr>
  </w:style>
  <w:style w:type="paragraph" w:customStyle="1" w:styleId="611950">
    <w:name w:val="نمط نمط عنوان 6 + السطر الأول:  1 سم تباعد الأسطر:  تام 19.5 نقطة..."/>
    <w:basedOn w:val="61195"/>
    <w:rsid w:val="00801478"/>
  </w:style>
  <w:style w:type="paragraph" w:customStyle="1" w:styleId="StyleComplexSimplifiedArabic14ptJustifiedFirs">
    <w:name w:val="نمط Style اصلى + (Complex) Simplified Arabic 14 pt Justified Firs..."/>
    <w:basedOn w:val="StyleComplexSimplifiedArabic14ptJustifiedFirstl"/>
    <w:rsid w:val="00801478"/>
    <w:pPr>
      <w:spacing w:before="0" w:line="390" w:lineRule="exact"/>
      <w:ind w:firstLine="567"/>
    </w:pPr>
    <w:rPr>
      <w:szCs w:val="20"/>
    </w:rPr>
  </w:style>
  <w:style w:type="paragraph" w:customStyle="1" w:styleId="NormalText">
    <w:name w:val="Normal Text"/>
    <w:basedOn w:val="Normal"/>
    <w:link w:val="NormalTextChar"/>
    <w:rsid w:val="00801478"/>
    <w:pPr>
      <w:widowControl/>
      <w:spacing w:line="440" w:lineRule="exact"/>
      <w:ind w:firstLine="284"/>
    </w:pPr>
    <w:rPr>
      <w:rFonts w:ascii="Times New Roman" w:eastAsia="SimSun" w:hAnsi="Times New Roman" w:cs="Wasit5 Normal"/>
      <w:sz w:val="24"/>
      <w:szCs w:val="36"/>
      <w:lang w:eastAsia="zh-CN"/>
    </w:rPr>
  </w:style>
  <w:style w:type="character" w:customStyle="1" w:styleId="NormalTextChar">
    <w:name w:val="Normal Text Char"/>
    <w:link w:val="NormalText"/>
    <w:rsid w:val="00801478"/>
    <w:rPr>
      <w:rFonts w:ascii="Times New Roman" w:eastAsia="SimSun" w:hAnsi="Times New Roman" w:cs="Wasit5 Normal"/>
      <w:sz w:val="24"/>
      <w:szCs w:val="36"/>
      <w:lang w:eastAsia="zh-CN"/>
    </w:rPr>
  </w:style>
  <w:style w:type="paragraph" w:customStyle="1" w:styleId="H2">
    <w:name w:val="H2"/>
    <w:rsid w:val="00801478"/>
    <w:pPr>
      <w:bidi/>
    </w:pPr>
    <w:rPr>
      <w:rFonts w:ascii="Times New Roman" w:hAnsi="Times New Roman" w:cs="Wasit5 Normal"/>
      <w:sz w:val="36"/>
      <w:szCs w:val="56"/>
    </w:rPr>
  </w:style>
  <w:style w:type="paragraph" w:customStyle="1" w:styleId="H2DanaFajr1">
    <w:name w:val="نمط نمط نمط نمط H2 + (العربية وغيرها) DanaFajr + السطر الأول:  1 ..."/>
    <w:basedOn w:val="Normal"/>
    <w:rsid w:val="00801478"/>
    <w:pPr>
      <w:widowControl/>
      <w:bidi w:val="0"/>
      <w:spacing w:line="420" w:lineRule="exact"/>
      <w:ind w:firstLine="0"/>
      <w:jc w:val="left"/>
    </w:pPr>
    <w:rPr>
      <w:rFonts w:ascii="Times New Roman" w:hAnsi="Times New Roman" w:cs="Simplified Arabic"/>
      <w:bCs/>
      <w:sz w:val="36"/>
      <w:szCs w:val="36"/>
    </w:rPr>
  </w:style>
  <w:style w:type="paragraph" w:customStyle="1" w:styleId="Heading3121">
    <w:name w:val="نمط نمط Heading 3 + السطر الأول:  1 سم تباعد الأسطر:  تام 21 نقطة +"/>
    <w:basedOn w:val="Normal"/>
    <w:rsid w:val="00801478"/>
    <w:pPr>
      <w:keepNext/>
      <w:widowControl/>
      <w:bidi w:val="0"/>
      <w:spacing w:line="420" w:lineRule="exact"/>
      <w:ind w:firstLine="0"/>
      <w:jc w:val="left"/>
      <w:outlineLvl w:val="2"/>
    </w:pPr>
    <w:rPr>
      <w:rFonts w:ascii="Times New Roman" w:hAnsi="Times New Roman" w:cs="Simplified Arabic"/>
      <w:bCs/>
      <w:szCs w:val="36"/>
    </w:rPr>
  </w:style>
  <w:style w:type="paragraph" w:customStyle="1" w:styleId="Heading3DanaFajr165">
    <w:name w:val="نمط Heading 3 + (العربية وغيرها) DanaFajr (العربية وغيرها) ‏16.5..."/>
    <w:basedOn w:val="Heading3"/>
    <w:link w:val="Heading3DanaFajr16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Heading3DanaFajr165Char">
    <w:name w:val="نمط Heading 3 + (العربية وغيرها) DanaFajr (العربية وغيرها) ‏16.5... Char"/>
    <w:link w:val="Heading3DanaFajr165"/>
    <w:rsid w:val="00801478"/>
    <w:rPr>
      <w:rFonts w:ascii="Arial" w:eastAsia="Times New Roman" w:hAnsi="Arial" w:cs="Arial"/>
      <w:b/>
      <w:bCs/>
      <w:sz w:val="26"/>
      <w:szCs w:val="26"/>
      <w:lang w:eastAsia="ar-SA"/>
    </w:rPr>
  </w:style>
  <w:style w:type="paragraph" w:customStyle="1" w:styleId="aff0">
    <w:name w:val="ÇÕáì"/>
    <w:rsid w:val="00801478"/>
    <w:pPr>
      <w:widowControl w:val="0"/>
      <w:bidi/>
      <w:spacing w:line="398" w:lineRule="auto"/>
      <w:jc w:val="lowKashida"/>
    </w:pPr>
    <w:rPr>
      <w:rFonts w:ascii="Times New Roman" w:hAnsi="Times New Roman" w:cs="Times New Roman"/>
      <w:bCs/>
      <w:snapToGrid w:val="0"/>
      <w:sz w:val="24"/>
      <w:szCs w:val="32"/>
      <w:lang w:eastAsia="ar-SA"/>
    </w:rPr>
  </w:style>
  <w:style w:type="paragraph" w:customStyle="1" w:styleId="aff1">
    <w:name w:val="فصل"/>
    <w:rsid w:val="00801478"/>
    <w:pPr>
      <w:autoSpaceDE w:val="0"/>
      <w:autoSpaceDN w:val="0"/>
      <w:bidi/>
      <w:spacing w:line="567" w:lineRule="atLeast"/>
      <w:jc w:val="both"/>
    </w:pPr>
    <w:rPr>
      <w:rFonts w:ascii="Times New Roman" w:hAnsi="Times New Roman" w:cs="Times New Roman"/>
      <w:bCs/>
      <w:sz w:val="24"/>
      <w:szCs w:val="28"/>
      <w:lang w:eastAsia="ar-SA"/>
    </w:rPr>
  </w:style>
  <w:style w:type="paragraph" w:customStyle="1" w:styleId="22">
    <w:name w:val="تيتر2"/>
    <w:link w:val="23"/>
    <w:rsid w:val="00801478"/>
    <w:pPr>
      <w:autoSpaceDE w:val="0"/>
      <w:autoSpaceDN w:val="0"/>
      <w:bidi/>
      <w:spacing w:line="567" w:lineRule="atLeast"/>
      <w:ind w:right="-284" w:firstLine="342"/>
      <w:jc w:val="both"/>
    </w:pPr>
    <w:rPr>
      <w:rFonts w:ascii="Times New Roman" w:hAnsi="Times New Roman" w:cs="Times New Roman"/>
      <w:b/>
      <w:bCs/>
      <w:sz w:val="24"/>
      <w:szCs w:val="28"/>
      <w:lang w:eastAsia="ar-SA"/>
    </w:rPr>
  </w:style>
  <w:style w:type="paragraph" w:customStyle="1" w:styleId="aff2">
    <w:name w:val="الأصـلـى"/>
    <w:rsid w:val="00801478"/>
    <w:pPr>
      <w:autoSpaceDE w:val="0"/>
      <w:autoSpaceDN w:val="0"/>
      <w:bidi/>
      <w:spacing w:line="467" w:lineRule="atLeast"/>
      <w:ind w:firstLine="481"/>
      <w:jc w:val="both"/>
    </w:pPr>
    <w:rPr>
      <w:rFonts w:ascii="Times New Roman" w:hAnsi="Times New Roman" w:cs="Times New Roman"/>
      <w:sz w:val="24"/>
      <w:szCs w:val="24"/>
      <w:lang w:eastAsia="ar-SA"/>
    </w:rPr>
  </w:style>
  <w:style w:type="paragraph" w:customStyle="1" w:styleId="aff3">
    <w:name w:val="آية"/>
    <w:basedOn w:val="Normal"/>
    <w:link w:val="Chard"/>
    <w:rsid w:val="00801478"/>
    <w:pPr>
      <w:widowControl/>
      <w:suppressLineNumbers/>
      <w:spacing w:line="240" w:lineRule="auto"/>
      <w:ind w:firstLine="397"/>
      <w:jc w:val="lowKashida"/>
    </w:pPr>
    <w:rPr>
      <w:rFonts w:ascii="Times New Roman" w:hAnsi="Times New Roman" w:cs="OthmaniNorm"/>
      <w:color w:val="000000"/>
      <w:sz w:val="32"/>
      <w:szCs w:val="30"/>
    </w:rPr>
  </w:style>
  <w:style w:type="character" w:customStyle="1" w:styleId="Chard">
    <w:name w:val="آية Char"/>
    <w:link w:val="aff3"/>
    <w:rsid w:val="00801478"/>
    <w:rPr>
      <w:rFonts w:ascii="Times New Roman" w:eastAsia="Times New Roman" w:hAnsi="Times New Roman" w:cs="OthmaniNorm"/>
      <w:color w:val="000000"/>
      <w:sz w:val="32"/>
      <w:szCs w:val="30"/>
    </w:rPr>
  </w:style>
  <w:style w:type="paragraph" w:customStyle="1" w:styleId="213">
    <w:name w:val="نمط عنوان 2 + (لاتيني) ‏13 نقطة"/>
    <w:basedOn w:val="Heading2"/>
    <w:link w:val="213Char"/>
    <w:rsid w:val="00801478"/>
    <w:pPr>
      <w:keepNext/>
      <w:widowControl/>
      <w:tabs>
        <w:tab w:val="num" w:pos="1800"/>
      </w:tabs>
      <w:ind w:left="1800" w:hanging="360"/>
      <w:jc w:val="lowKashida"/>
    </w:pPr>
    <w:rPr>
      <w:rFonts w:ascii="Times New Roman" w:hAnsi="Times New Roman" w:cs="Arabic Transparent"/>
      <w:b/>
      <w:bCs/>
      <w:color w:val="auto"/>
      <w:szCs w:val="28"/>
      <w:lang w:eastAsia="ar-SA"/>
    </w:rPr>
  </w:style>
  <w:style w:type="character" w:customStyle="1" w:styleId="213Char">
    <w:name w:val="نمط عنوان 2 + (لاتيني) ‏13 نقطة Char"/>
    <w:link w:val="213"/>
    <w:rsid w:val="00801478"/>
    <w:rPr>
      <w:rFonts w:ascii="Times New Roman" w:eastAsia="Times New Roman" w:hAnsi="Times New Roman" w:cs="Arabic Transparent"/>
      <w:b/>
      <w:bCs/>
      <w:sz w:val="28"/>
      <w:szCs w:val="28"/>
      <w:lang w:eastAsia="ar-SA"/>
    </w:rPr>
  </w:style>
  <w:style w:type="paragraph" w:customStyle="1" w:styleId="4000">
    <w:name w:val="نمط نمط عنوان 4 + السطر الأول:  0 سم قبل:  0 نقطة تباعد الأسطر:  ..."/>
    <w:basedOn w:val="400"/>
    <w:rsid w:val="00801478"/>
  </w:style>
  <w:style w:type="paragraph" w:customStyle="1" w:styleId="713">
    <w:name w:val="نمط عنوان 7 + (لاتيني) ‏13 نقطة أبيض"/>
    <w:basedOn w:val="Heading7"/>
    <w:rsid w:val="00801478"/>
  </w:style>
  <w:style w:type="paragraph" w:customStyle="1" w:styleId="3Abz-3Yagut1">
    <w:name w:val="نمط عنوان 3 + (العربية وغيرها) Abz-3 (Yagut) (العربية وغيرها) ‏1..."/>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3Abz-3Yagut145">
    <w:name w:val="نمط عنوان 3 + (العربية وغيرها) Abz-3 (Yagut) (لاتيني) ‏14.5 نقطة..."/>
    <w:basedOn w:val="Heading3"/>
    <w:link w:val="3Abz-3Yagut145Char"/>
    <w:rsid w:val="00801478"/>
    <w:pPr>
      <w:keepNext/>
      <w:widowControl/>
      <w:tabs>
        <w:tab w:val="num" w:pos="1800"/>
      </w:tabs>
      <w:spacing w:before="240" w:after="60"/>
      <w:ind w:left="1800" w:hanging="360"/>
      <w:jc w:val="left"/>
    </w:pPr>
    <w:rPr>
      <w:rFonts w:ascii="Arial" w:hAnsi="Arial" w:cs="Arial"/>
      <w:b/>
      <w:color w:val="auto"/>
      <w:sz w:val="26"/>
      <w:lang w:eastAsia="ar-SA"/>
    </w:rPr>
  </w:style>
  <w:style w:type="character" w:customStyle="1" w:styleId="3Abz-3Yagut145Char">
    <w:name w:val="نمط عنوان 3 + (العربية وغيرها) Abz-3 (Yagut) (لاتيني) ‏14.5 نقطة... Char"/>
    <w:link w:val="3Abz-3Yagut145"/>
    <w:rsid w:val="00801478"/>
    <w:rPr>
      <w:rFonts w:ascii="Arial" w:eastAsia="Times New Roman" w:hAnsi="Arial" w:cs="Arial"/>
      <w:b/>
      <w:bCs/>
      <w:sz w:val="26"/>
      <w:szCs w:val="26"/>
      <w:lang w:eastAsia="ar-SA"/>
    </w:rPr>
  </w:style>
  <w:style w:type="paragraph" w:customStyle="1" w:styleId="aff4">
    <w:name w:val="تحت العنوان"/>
    <w:basedOn w:val="400"/>
    <w:link w:val="Chare"/>
    <w:rsid w:val="00801478"/>
  </w:style>
  <w:style w:type="character" w:customStyle="1" w:styleId="Chare">
    <w:name w:val="تحت العنوان Char"/>
    <w:link w:val="aff4"/>
    <w:rsid w:val="00801478"/>
    <w:rPr>
      <w:rFonts w:ascii="Times New Roman" w:eastAsia="Times New Roman" w:hAnsi="Times New Roman" w:cs="ALAWI-3-62"/>
      <w:color w:val="008000"/>
      <w:sz w:val="28"/>
      <w:szCs w:val="28"/>
    </w:rPr>
  </w:style>
  <w:style w:type="paragraph" w:customStyle="1" w:styleId="aff5">
    <w:name w:val="اسم الآية"/>
    <w:basedOn w:val="aff"/>
    <w:link w:val="Charf"/>
    <w:rsid w:val="00801478"/>
    <w:pPr>
      <w:jc w:val="right"/>
    </w:pPr>
  </w:style>
  <w:style w:type="character" w:customStyle="1" w:styleId="Charf">
    <w:name w:val="اسم الآية Char"/>
    <w:link w:val="aff5"/>
    <w:rsid w:val="00801478"/>
    <w:rPr>
      <w:rFonts w:ascii="Times New Roman" w:eastAsia="Times New Roman" w:hAnsi="Times New Roman" w:cs="AL-Mohanad"/>
      <w:spacing w:val="-4"/>
      <w:sz w:val="26"/>
      <w:szCs w:val="27"/>
      <w:lang w:eastAsia="ar-SA"/>
    </w:rPr>
  </w:style>
  <w:style w:type="paragraph" w:customStyle="1" w:styleId="aff6">
    <w:name w:val="متن"/>
    <w:basedOn w:val="Normal"/>
    <w:link w:val="Charf0"/>
    <w:rsid w:val="00801478"/>
    <w:pPr>
      <w:autoSpaceDE w:val="0"/>
      <w:autoSpaceDN w:val="0"/>
      <w:adjustRightInd w:val="0"/>
      <w:spacing w:line="418" w:lineRule="exact"/>
    </w:pPr>
    <w:rPr>
      <w:rFonts w:ascii="Times New Roman" w:hAnsi="Times New Roman"/>
      <w:sz w:val="26"/>
      <w:lang w:eastAsia="ar-SA"/>
    </w:rPr>
  </w:style>
  <w:style w:type="character" w:customStyle="1" w:styleId="Charf0">
    <w:name w:val="متن Char"/>
    <w:link w:val="aff6"/>
    <w:rsid w:val="00801478"/>
    <w:rPr>
      <w:rFonts w:ascii="Times New Roman" w:eastAsia="Times New Roman" w:hAnsi="Times New Roman" w:cs="AL-Mohanad"/>
      <w:sz w:val="26"/>
      <w:szCs w:val="27"/>
      <w:lang w:eastAsia="ar-SA"/>
    </w:rPr>
  </w:style>
  <w:style w:type="paragraph" w:customStyle="1" w:styleId="aff7">
    <w:name w:val="تكملة عنوان المقالة"/>
    <w:basedOn w:val="Normal"/>
    <w:link w:val="Charf1"/>
    <w:rsid w:val="00801478"/>
    <w:pPr>
      <w:ind w:firstLine="0"/>
      <w:jc w:val="center"/>
    </w:pPr>
    <w:rPr>
      <w:rFonts w:ascii="Times New Roman" w:hAnsi="Times New Roman" w:cs="SKR HEAD1"/>
      <w:sz w:val="6"/>
      <w:szCs w:val="32"/>
    </w:rPr>
  </w:style>
  <w:style w:type="character" w:customStyle="1" w:styleId="Charf1">
    <w:name w:val="تكملة عنوان المقالة Char"/>
    <w:link w:val="aff7"/>
    <w:rsid w:val="00801478"/>
    <w:rPr>
      <w:rFonts w:ascii="Times New Roman" w:eastAsia="Times New Roman" w:hAnsi="Times New Roman" w:cs="SKR HEAD1"/>
      <w:sz w:val="6"/>
      <w:szCs w:val="32"/>
    </w:rPr>
  </w:style>
  <w:style w:type="character" w:customStyle="1" w:styleId="Charf2">
    <w:name w:val="نص حاشية سفلية Char"/>
    <w:aliases w:val="نص حاشية سفلية1 Char Char Char1,نص حاشية سفلية1 Char Char Char Char"/>
    <w:uiPriority w:val="99"/>
    <w:rsid w:val="00801478"/>
    <w:rPr>
      <w:rFonts w:cs="md_ameli"/>
      <w:noProof/>
      <w:spacing w:val="-4"/>
      <w:szCs w:val="28"/>
      <w:lang w:val="en-US" w:eastAsia="ar-SA" w:bidi="ar-SA"/>
    </w:rPr>
  </w:style>
  <w:style w:type="paragraph" w:customStyle="1" w:styleId="aff8">
    <w:name w:val="متن اسود مائل"/>
    <w:basedOn w:val="Heading3"/>
    <w:rsid w:val="00801478"/>
    <w:pPr>
      <w:keepNext/>
      <w:widowControl/>
      <w:tabs>
        <w:tab w:val="num" w:pos="1800"/>
      </w:tabs>
      <w:spacing w:before="240" w:after="60"/>
      <w:ind w:left="1800" w:hanging="360"/>
      <w:jc w:val="left"/>
    </w:pPr>
    <w:rPr>
      <w:rFonts w:ascii="Arial" w:hAnsi="Arial" w:cs="Arial"/>
      <w:b/>
      <w:color w:val="auto"/>
      <w:sz w:val="26"/>
      <w:lang w:eastAsia="ar-SA"/>
    </w:rPr>
  </w:style>
  <w:style w:type="paragraph" w:customStyle="1" w:styleId="aff9">
    <w:name w:val="متن خاص"/>
    <w:basedOn w:val="aff"/>
    <w:rsid w:val="00801478"/>
    <w:pPr>
      <w:spacing w:line="418" w:lineRule="exact"/>
    </w:pPr>
  </w:style>
  <w:style w:type="paragraph" w:customStyle="1" w:styleId="affa">
    <w:name w:val="تعداد فرعي"/>
    <w:basedOn w:val="ac"/>
    <w:rsid w:val="00801478"/>
    <w:pPr>
      <w:widowControl w:val="0"/>
      <w:adjustRightInd w:val="0"/>
      <w:spacing w:line="418" w:lineRule="exact"/>
      <w:ind w:firstLine="567"/>
    </w:pPr>
    <w:rPr>
      <w:rFonts w:cs="AL-Mohanad"/>
      <w:sz w:val="26"/>
      <w:szCs w:val="27"/>
    </w:rPr>
  </w:style>
  <w:style w:type="paragraph" w:customStyle="1" w:styleId="affb">
    <w:name w:val="نمط جديد جدا"/>
    <w:basedOn w:val="af8"/>
    <w:link w:val="Charf3"/>
    <w:rsid w:val="00801478"/>
    <w:rPr>
      <w:rFonts w:cs="Sultan Medium"/>
      <w:lang w:bidi="ar-IQ"/>
    </w:rPr>
  </w:style>
  <w:style w:type="character" w:customStyle="1" w:styleId="Charf3">
    <w:name w:val="نمط جديد جدا Char"/>
    <w:link w:val="affb"/>
    <w:rsid w:val="00801478"/>
    <w:rPr>
      <w:rFonts w:ascii="Times New Roman" w:eastAsia="Times New Roman" w:hAnsi="Times New Roman" w:cs="Sultan Medium"/>
      <w:sz w:val="24"/>
      <w:szCs w:val="28"/>
      <w:lang w:eastAsia="ar-SA" w:bidi="ar-IQ"/>
    </w:rPr>
  </w:style>
  <w:style w:type="paragraph" w:customStyle="1" w:styleId="18">
    <w:name w:val="عنوان 1 ـ داخل المقالة"/>
    <w:basedOn w:val="Heading1"/>
    <w:qFormat/>
    <w:rsid w:val="00801478"/>
    <w:pPr>
      <w:keepLines w:val="0"/>
      <w:widowControl/>
      <w:ind w:left="1800" w:hanging="360"/>
      <w:jc w:val="lowKashida"/>
    </w:pPr>
    <w:rPr>
      <w:rFonts w:ascii="Times New Roman" w:hAnsi="Times New Roman" w:cs="Arabic Transparent"/>
      <w:b w:val="0"/>
      <w:sz w:val="28"/>
      <w:szCs w:val="28"/>
      <w:lang w:eastAsia="ar-SA"/>
    </w:rPr>
  </w:style>
  <w:style w:type="character" w:customStyle="1" w:styleId="affc">
    <w:name w:val="الكليشات"/>
    <w:qFormat/>
    <w:rsid w:val="00801478"/>
    <w:rPr>
      <w:rFonts w:cs="md_ameli"/>
      <w:szCs w:val="27"/>
    </w:rPr>
  </w:style>
  <w:style w:type="paragraph" w:styleId="Revision">
    <w:name w:val="Revision"/>
    <w:hidden/>
    <w:uiPriority w:val="99"/>
    <w:semiHidden/>
    <w:rsid w:val="00801478"/>
    <w:rPr>
      <w:rFonts w:ascii="Times New Roman" w:hAnsi="Times New Roman" w:cs="Times New Roman"/>
      <w:sz w:val="24"/>
      <w:szCs w:val="24"/>
      <w:lang w:eastAsia="ar-SA"/>
    </w:rPr>
  </w:style>
  <w:style w:type="paragraph" w:customStyle="1" w:styleId="affd">
    <w:name w:val="عنوان البحث"/>
    <w:basedOn w:val="Char3"/>
    <w:link w:val="Charf4"/>
    <w:rsid w:val="00801478"/>
    <w:pPr>
      <w:spacing w:line="600" w:lineRule="exact"/>
      <w:jc w:val="center"/>
    </w:pPr>
    <w:rPr>
      <w:rFonts w:cs="SKR HEAD1"/>
      <w:noProof/>
      <w:spacing w:val="-4"/>
      <w:szCs w:val="48"/>
    </w:rPr>
  </w:style>
  <w:style w:type="paragraph" w:customStyle="1" w:styleId="affe">
    <w:name w:val="تكملة لعنوان البحث"/>
    <w:basedOn w:val="Char3"/>
    <w:link w:val="Charf5"/>
    <w:rsid w:val="00801478"/>
    <w:pPr>
      <w:spacing w:before="100" w:line="418" w:lineRule="exact"/>
      <w:ind w:right="540"/>
      <w:jc w:val="center"/>
    </w:pPr>
    <w:rPr>
      <w:noProof/>
      <w:spacing w:val="-4"/>
      <w:sz w:val="6"/>
      <w:szCs w:val="30"/>
    </w:rPr>
  </w:style>
  <w:style w:type="paragraph" w:customStyle="1" w:styleId="afff">
    <w:name w:val="اسم الكاتب"/>
    <w:basedOn w:val="KSina130"/>
    <w:link w:val="Charf6"/>
    <w:rsid w:val="00801478"/>
    <w:pPr>
      <w:widowControl w:val="0"/>
      <w:spacing w:before="100" w:line="418" w:lineRule="exact"/>
      <w:ind w:left="0"/>
      <w:jc w:val="right"/>
    </w:pPr>
    <w:rPr>
      <w:noProof/>
      <w:spacing w:val="-4"/>
    </w:rPr>
  </w:style>
  <w:style w:type="character" w:customStyle="1" w:styleId="Charf5">
    <w:name w:val="تكملة لعنوان البحث Char"/>
    <w:link w:val="affe"/>
    <w:rsid w:val="00801478"/>
    <w:rPr>
      <w:rFonts w:ascii="Times New Roman" w:eastAsia="Times New Roman" w:hAnsi="Times New Roman" w:cs="HeshamNormal"/>
      <w:noProof/>
      <w:spacing w:val="-4"/>
      <w:sz w:val="6"/>
      <w:szCs w:val="30"/>
      <w:lang w:eastAsia="ar-SA"/>
    </w:rPr>
  </w:style>
  <w:style w:type="character" w:customStyle="1" w:styleId="Charf4">
    <w:name w:val="عنوان البحث Char"/>
    <w:link w:val="affd"/>
    <w:rsid w:val="00801478"/>
    <w:rPr>
      <w:rFonts w:ascii="Times New Roman" w:eastAsia="Times New Roman" w:hAnsi="Times New Roman" w:cs="SKR HEAD1"/>
      <w:noProof/>
      <w:spacing w:val="-4"/>
      <w:sz w:val="26"/>
      <w:szCs w:val="48"/>
      <w:lang w:eastAsia="ar-SA"/>
    </w:rPr>
  </w:style>
  <w:style w:type="character" w:customStyle="1" w:styleId="Charf6">
    <w:name w:val="اسم الكاتب Char"/>
    <w:link w:val="afff"/>
    <w:rsid w:val="00801478"/>
    <w:rPr>
      <w:rFonts w:ascii="Times New Roman" w:eastAsia="Times New Roman" w:hAnsi="Times New Roman" w:cs="K Sina"/>
      <w:noProof/>
      <w:spacing w:val="-4"/>
      <w:sz w:val="26"/>
      <w:szCs w:val="20"/>
      <w:lang w:eastAsia="ar-SA"/>
    </w:rPr>
  </w:style>
  <w:style w:type="paragraph" w:styleId="TOCHeading">
    <w:name w:val="TOC Heading"/>
    <w:basedOn w:val="Heading1"/>
    <w:next w:val="Normal"/>
    <w:uiPriority w:val="39"/>
    <w:unhideWhenUsed/>
    <w:qFormat/>
    <w:rsid w:val="00801478"/>
    <w:pPr>
      <w:widowControl/>
      <w:spacing w:before="480"/>
      <w:ind w:left="1800" w:hanging="360"/>
      <w:jc w:val="left"/>
      <w:outlineLvl w:val="9"/>
    </w:pPr>
    <w:rPr>
      <w:rFonts w:ascii="Cambria" w:hAnsi="Cambria" w:cs="Times New Roman"/>
      <w:bCs/>
      <w:color w:val="365F91"/>
      <w:sz w:val="28"/>
      <w:szCs w:val="28"/>
      <w:lang w:eastAsia="ar-SA"/>
    </w:rPr>
  </w:style>
  <w:style w:type="paragraph" w:styleId="TOC4">
    <w:name w:val="toc 4"/>
    <w:basedOn w:val="Normal"/>
    <w:next w:val="Normal"/>
    <w:autoRedefine/>
    <w:unhideWhenUsed/>
    <w:rsid w:val="00801478"/>
    <w:pPr>
      <w:widowControl/>
      <w:bidi w:val="0"/>
      <w:spacing w:after="100" w:line="276" w:lineRule="auto"/>
      <w:ind w:left="660" w:firstLine="0"/>
      <w:jc w:val="left"/>
    </w:pPr>
    <w:rPr>
      <w:rFonts w:ascii="Calibri" w:hAnsi="Calibri" w:cs="Arial"/>
      <w:sz w:val="22"/>
      <w:szCs w:val="22"/>
    </w:rPr>
  </w:style>
  <w:style w:type="paragraph" w:styleId="TOC5">
    <w:name w:val="toc 5"/>
    <w:basedOn w:val="Normal"/>
    <w:next w:val="Normal"/>
    <w:autoRedefine/>
    <w:unhideWhenUsed/>
    <w:rsid w:val="00801478"/>
    <w:pPr>
      <w:widowControl/>
      <w:bidi w:val="0"/>
      <w:spacing w:after="100" w:line="276" w:lineRule="auto"/>
      <w:ind w:left="880" w:firstLine="0"/>
      <w:jc w:val="left"/>
    </w:pPr>
    <w:rPr>
      <w:rFonts w:ascii="Calibri" w:hAnsi="Calibri" w:cs="Arial"/>
      <w:sz w:val="22"/>
      <w:szCs w:val="22"/>
    </w:rPr>
  </w:style>
  <w:style w:type="paragraph" w:styleId="TOC6">
    <w:name w:val="toc 6"/>
    <w:basedOn w:val="Normal"/>
    <w:next w:val="Normal"/>
    <w:autoRedefine/>
    <w:unhideWhenUsed/>
    <w:rsid w:val="00801478"/>
    <w:pPr>
      <w:widowControl/>
      <w:bidi w:val="0"/>
      <w:spacing w:after="100" w:line="276" w:lineRule="auto"/>
      <w:ind w:left="1100" w:firstLine="0"/>
      <w:jc w:val="left"/>
    </w:pPr>
    <w:rPr>
      <w:rFonts w:ascii="Calibri" w:hAnsi="Calibri" w:cs="Arial"/>
      <w:sz w:val="22"/>
      <w:szCs w:val="22"/>
    </w:rPr>
  </w:style>
  <w:style w:type="paragraph" w:styleId="TOC7">
    <w:name w:val="toc 7"/>
    <w:basedOn w:val="Normal"/>
    <w:next w:val="Normal"/>
    <w:autoRedefine/>
    <w:unhideWhenUsed/>
    <w:rsid w:val="00801478"/>
    <w:pPr>
      <w:widowControl/>
      <w:bidi w:val="0"/>
      <w:spacing w:after="100" w:line="276" w:lineRule="auto"/>
      <w:ind w:left="1320" w:firstLine="0"/>
      <w:jc w:val="left"/>
    </w:pPr>
    <w:rPr>
      <w:rFonts w:ascii="Calibri" w:hAnsi="Calibri" w:cs="Arial"/>
      <w:sz w:val="22"/>
      <w:szCs w:val="22"/>
    </w:rPr>
  </w:style>
  <w:style w:type="paragraph" w:styleId="TOC8">
    <w:name w:val="toc 8"/>
    <w:basedOn w:val="Normal"/>
    <w:next w:val="Normal"/>
    <w:autoRedefine/>
    <w:unhideWhenUsed/>
    <w:rsid w:val="00801478"/>
    <w:pPr>
      <w:widowControl/>
      <w:bidi w:val="0"/>
      <w:spacing w:after="100" w:line="276" w:lineRule="auto"/>
      <w:ind w:left="1540" w:firstLine="0"/>
      <w:jc w:val="left"/>
    </w:pPr>
    <w:rPr>
      <w:rFonts w:ascii="Calibri" w:hAnsi="Calibri" w:cs="Arial"/>
      <w:sz w:val="22"/>
      <w:szCs w:val="22"/>
    </w:rPr>
  </w:style>
  <w:style w:type="paragraph" w:styleId="TOC9">
    <w:name w:val="toc 9"/>
    <w:basedOn w:val="Normal"/>
    <w:next w:val="Normal"/>
    <w:autoRedefine/>
    <w:unhideWhenUsed/>
    <w:rsid w:val="00801478"/>
    <w:pPr>
      <w:widowControl/>
      <w:bidi w:val="0"/>
      <w:spacing w:after="100" w:line="276" w:lineRule="auto"/>
      <w:ind w:left="1760" w:firstLine="0"/>
      <w:jc w:val="left"/>
    </w:pPr>
    <w:rPr>
      <w:rFonts w:ascii="Calibri" w:hAnsi="Calibri" w:cs="Arial"/>
      <w:sz w:val="22"/>
      <w:szCs w:val="22"/>
    </w:rPr>
  </w:style>
  <w:style w:type="character" w:styleId="LineNumber">
    <w:name w:val="line number"/>
    <w:basedOn w:val="DefaultParagraphFont"/>
    <w:rsid w:val="00801478"/>
  </w:style>
  <w:style w:type="paragraph" w:customStyle="1" w:styleId="24">
    <w:name w:val="پاورقى2"/>
    <w:rsid w:val="00801478"/>
    <w:pPr>
      <w:autoSpaceDE w:val="0"/>
      <w:autoSpaceDN w:val="0"/>
      <w:bidi/>
      <w:spacing w:line="284" w:lineRule="atLeast"/>
      <w:jc w:val="both"/>
    </w:pPr>
    <w:rPr>
      <w:rFonts w:ascii="Times New Roman" w:hAnsi="Times New Roman" w:cs="Times New Roman"/>
      <w:sz w:val="16"/>
      <w:szCs w:val="24"/>
    </w:rPr>
  </w:style>
  <w:style w:type="paragraph" w:customStyle="1" w:styleId="3">
    <w:name w:val="پاورقى3"/>
    <w:rsid w:val="00801478"/>
    <w:pPr>
      <w:autoSpaceDE w:val="0"/>
      <w:autoSpaceDN w:val="0"/>
      <w:spacing w:line="284" w:lineRule="atLeast"/>
      <w:ind w:hanging="284"/>
      <w:jc w:val="both"/>
    </w:pPr>
    <w:rPr>
      <w:rFonts w:ascii="Times New Roman" w:hAnsi="Times New Roman" w:cs="Times New Roman"/>
      <w:bCs/>
      <w:sz w:val="32"/>
      <w:szCs w:val="32"/>
    </w:rPr>
  </w:style>
  <w:style w:type="paragraph" w:customStyle="1" w:styleId="4">
    <w:name w:val="پاورقى4"/>
    <w:rsid w:val="00801478"/>
    <w:pPr>
      <w:autoSpaceDE w:val="0"/>
      <w:autoSpaceDN w:val="0"/>
      <w:spacing w:line="284" w:lineRule="atLeast"/>
      <w:jc w:val="both"/>
    </w:pPr>
    <w:rPr>
      <w:rFonts w:ascii="Times New Roman" w:hAnsi="Times New Roman" w:cs="Times New Roman"/>
      <w:bCs/>
      <w:sz w:val="32"/>
      <w:szCs w:val="32"/>
    </w:rPr>
  </w:style>
  <w:style w:type="paragraph" w:customStyle="1" w:styleId="afff0">
    <w:name w:val="پاصفحه"/>
    <w:rsid w:val="00801478"/>
    <w:pPr>
      <w:autoSpaceDE w:val="0"/>
      <w:autoSpaceDN w:val="0"/>
      <w:bidi/>
      <w:spacing w:line="399" w:lineRule="atLeast"/>
      <w:jc w:val="both"/>
    </w:pPr>
    <w:rPr>
      <w:rFonts w:ascii="Times New Roman" w:hAnsi="Times New Roman" w:cs="Times New Roman"/>
      <w:bCs/>
      <w:sz w:val="32"/>
      <w:szCs w:val="32"/>
    </w:rPr>
  </w:style>
  <w:style w:type="paragraph" w:customStyle="1" w:styleId="afff1">
    <w:name w:val="سرصفحه"/>
    <w:rsid w:val="00801478"/>
    <w:pPr>
      <w:autoSpaceDE w:val="0"/>
      <w:autoSpaceDN w:val="0"/>
      <w:bidi/>
      <w:spacing w:line="399" w:lineRule="atLeast"/>
      <w:jc w:val="both"/>
    </w:pPr>
    <w:rPr>
      <w:rFonts w:ascii="Times New Roman" w:hAnsi="Times New Roman" w:cs="Times New Roman"/>
      <w:bCs/>
      <w:sz w:val="32"/>
      <w:szCs w:val="32"/>
    </w:rPr>
  </w:style>
  <w:style w:type="character" w:customStyle="1" w:styleId="1Char1">
    <w:name w:val="نمط1 Char"/>
    <w:link w:val="17"/>
    <w:rsid w:val="00801478"/>
    <w:rPr>
      <w:rFonts w:cs="Arial"/>
      <w:bCs/>
      <w:color w:val="000000"/>
      <w:szCs w:val="28"/>
    </w:rPr>
  </w:style>
  <w:style w:type="character" w:styleId="PlaceholderText">
    <w:name w:val="Placeholder Text"/>
    <w:uiPriority w:val="99"/>
    <w:semiHidden/>
    <w:rsid w:val="00801478"/>
    <w:rPr>
      <w:color w:val="808080"/>
    </w:rPr>
  </w:style>
  <w:style w:type="paragraph" w:customStyle="1" w:styleId="30">
    <w:name w:val="جديد3"/>
    <w:semiHidden/>
    <w:rsid w:val="00801478"/>
    <w:pPr>
      <w:autoSpaceDE w:val="0"/>
      <w:autoSpaceDN w:val="0"/>
      <w:bidi/>
      <w:spacing w:line="399" w:lineRule="atLeast"/>
      <w:jc w:val="both"/>
    </w:pPr>
    <w:rPr>
      <w:rFonts w:ascii="Times New Roman" w:hAnsi="Times New Roman" w:cs="Times New Roman"/>
      <w:bCs/>
      <w:sz w:val="24"/>
      <w:szCs w:val="24"/>
    </w:rPr>
  </w:style>
  <w:style w:type="paragraph" w:customStyle="1" w:styleId="Arial13">
    <w:name w:val="نمط (العربية وغيرها) Arial (لاتيني) ‏13 نقطة (مركب) غامق مضبوط..."/>
    <w:basedOn w:val="Normal"/>
    <w:semiHidden/>
    <w:rsid w:val="00801478"/>
    <w:pPr>
      <w:spacing w:line="370" w:lineRule="exact"/>
    </w:pPr>
    <w:rPr>
      <w:rFonts w:ascii="Times New Roman" w:hAnsi="Times New Roman" w:cs="Arial"/>
      <w:bCs/>
      <w:noProof/>
      <w:sz w:val="26"/>
      <w:lang w:eastAsia="ar-SA"/>
    </w:rPr>
  </w:style>
  <w:style w:type="paragraph" w:customStyle="1" w:styleId="102010">
    <w:name w:val="نمط نمط نمط نمط نمط عنوان 1 + قبل:  0 نقطة تباعد الأسطر:  تام 20 ...1"/>
    <w:basedOn w:val="10200"/>
    <w:link w:val="10201Char0"/>
    <w:rsid w:val="00801478"/>
  </w:style>
  <w:style w:type="character" w:customStyle="1" w:styleId="10201Char0">
    <w:name w:val="نمط نمط نمط نمط نمط عنوان 1 + قبل:  0 نقطة تباعد الأسطر:  تام 20 ...1 Char"/>
    <w:link w:val="102010"/>
    <w:rsid w:val="00801478"/>
    <w:rPr>
      <w:rFonts w:cs="Abz-3 (Yagut)"/>
      <w:bCs/>
      <w:color w:val="000000"/>
      <w:sz w:val="26"/>
      <w:szCs w:val="26"/>
    </w:rPr>
  </w:style>
  <w:style w:type="paragraph" w:customStyle="1" w:styleId="afff2">
    <w:name w:val="م"/>
    <w:basedOn w:val="NormalIndent"/>
    <w:semiHidden/>
    <w:rsid w:val="00801478"/>
    <w:pPr>
      <w:bidi w:val="0"/>
    </w:pPr>
    <w:rPr>
      <w:rFonts w:cs="Arial"/>
      <w:szCs w:val="28"/>
      <w:lang w:eastAsia="en-US"/>
    </w:rPr>
  </w:style>
  <w:style w:type="paragraph" w:styleId="NormalIndent">
    <w:name w:val="Normal Indent"/>
    <w:basedOn w:val="Normal"/>
    <w:rsid w:val="00801478"/>
    <w:pPr>
      <w:widowControl/>
      <w:spacing w:line="240" w:lineRule="auto"/>
      <w:ind w:left="720"/>
      <w:jc w:val="left"/>
    </w:pPr>
    <w:rPr>
      <w:rFonts w:ascii="Times New Roman" w:hAnsi="Times New Roman" w:cs="Times New Roman"/>
      <w:sz w:val="24"/>
      <w:szCs w:val="24"/>
      <w:lang w:eastAsia="ar-SA"/>
    </w:rPr>
  </w:style>
  <w:style w:type="paragraph" w:customStyle="1" w:styleId="afff3">
    <w:name w:val="مف"/>
    <w:basedOn w:val="FootnoteText"/>
    <w:semiHidden/>
    <w:rsid w:val="00801478"/>
    <w:pPr>
      <w:widowControl/>
    </w:pPr>
    <w:rPr>
      <w:rFonts w:ascii="Arial" w:hAnsi="Arial" w:cs="Arial"/>
      <w:sz w:val="24"/>
      <w:szCs w:val="24"/>
    </w:rPr>
  </w:style>
  <w:style w:type="paragraph" w:customStyle="1" w:styleId="afff4">
    <w:name w:val="مم"/>
    <w:basedOn w:val="afff2"/>
    <w:semiHidden/>
    <w:rsid w:val="00801478"/>
    <w:pPr>
      <w:bidi/>
      <w:ind w:left="0"/>
      <w:jc w:val="both"/>
    </w:pPr>
    <w:rPr>
      <w:rFonts w:ascii="Arial" w:hAnsi="Arial"/>
      <w:szCs w:val="24"/>
    </w:rPr>
  </w:style>
  <w:style w:type="character" w:customStyle="1" w:styleId="4Char">
    <w:name w:val="عنوان 4 Char"/>
    <w:uiPriority w:val="9"/>
    <w:rsid w:val="00801478"/>
    <w:rPr>
      <w:rFonts w:cs="ALAWI-3-62"/>
      <w:color w:val="008000"/>
      <w:sz w:val="28"/>
      <w:szCs w:val="28"/>
      <w:lang w:val="en-US" w:eastAsia="en-US" w:bidi="ar-SA"/>
    </w:rPr>
  </w:style>
  <w:style w:type="paragraph" w:customStyle="1" w:styleId="afff5">
    <w:name w:val="حاشية في المتن"/>
    <w:basedOn w:val="Normal"/>
    <w:rsid w:val="00801478"/>
    <w:pPr>
      <w:widowControl/>
      <w:autoSpaceDE w:val="0"/>
      <w:autoSpaceDN w:val="0"/>
      <w:adjustRightInd w:val="0"/>
      <w:spacing w:line="418" w:lineRule="exact"/>
    </w:pPr>
    <w:rPr>
      <w:rFonts w:ascii="Times New Roman" w:hAnsi="Times New Roman" w:cs="Simplified Arabic"/>
      <w:bCs/>
      <w:color w:val="000000"/>
      <w:position w:val="4"/>
      <w:sz w:val="26"/>
      <w:szCs w:val="26"/>
      <w:vertAlign w:val="superscript"/>
    </w:rPr>
  </w:style>
  <w:style w:type="paragraph" w:customStyle="1" w:styleId="sub-title">
    <w:name w:val="sub-title"/>
    <w:basedOn w:val="Normal"/>
    <w:rsid w:val="00801478"/>
    <w:pPr>
      <w:widowControl/>
      <w:bidi w:val="0"/>
      <w:spacing w:beforeAutospacing="1" w:after="100" w:afterAutospacing="1" w:line="240" w:lineRule="auto"/>
      <w:jc w:val="left"/>
    </w:pPr>
    <w:rPr>
      <w:rFonts w:ascii="Arial Unicode MS" w:eastAsia="Arial Unicode MS" w:hAnsi="Arial Unicode MS" w:cs="Arial Unicode MS"/>
      <w:sz w:val="24"/>
      <w:szCs w:val="24"/>
      <w:lang w:eastAsia="ar-SA"/>
    </w:rPr>
  </w:style>
  <w:style w:type="paragraph" w:customStyle="1" w:styleId="afff6">
    <w:name w:val="بلا لون"/>
    <w:basedOn w:val="17"/>
    <w:link w:val="CharChar1"/>
    <w:autoRedefine/>
    <w:semiHidden/>
    <w:rsid w:val="00801478"/>
  </w:style>
  <w:style w:type="character" w:customStyle="1" w:styleId="CharChar1">
    <w:name w:val="بلا لون Char Char"/>
    <w:link w:val="afff6"/>
    <w:semiHidden/>
    <w:rsid w:val="00801478"/>
    <w:rPr>
      <w:rFonts w:cs="Arial"/>
      <w:bCs/>
      <w:color w:val="000000"/>
      <w:szCs w:val="28"/>
    </w:rPr>
  </w:style>
  <w:style w:type="paragraph" w:customStyle="1" w:styleId="afff7">
    <w:name w:val="عنوان رئيسي"/>
    <w:basedOn w:val="400"/>
    <w:rsid w:val="00801478"/>
  </w:style>
  <w:style w:type="numbering" w:styleId="111111">
    <w:name w:val="Outline List 2"/>
    <w:basedOn w:val="NoList"/>
    <w:rsid w:val="00801478"/>
    <w:pPr>
      <w:numPr>
        <w:numId w:val="1"/>
      </w:numPr>
    </w:pPr>
  </w:style>
  <w:style w:type="numbering" w:styleId="1ai">
    <w:name w:val="Outline List 1"/>
    <w:basedOn w:val="NoList"/>
    <w:rsid w:val="00801478"/>
    <w:pPr>
      <w:numPr>
        <w:numId w:val="2"/>
      </w:numPr>
    </w:pPr>
  </w:style>
  <w:style w:type="character" w:styleId="HTMLCode">
    <w:name w:val="HTML Code"/>
    <w:rsid w:val="00801478"/>
    <w:rPr>
      <w:rFonts w:ascii="Courier New" w:hAnsi="Courier New" w:cs="Courier New"/>
      <w:sz w:val="20"/>
      <w:szCs w:val="20"/>
    </w:rPr>
  </w:style>
  <w:style w:type="paragraph" w:styleId="Index2">
    <w:name w:val="index 2"/>
    <w:basedOn w:val="Normal"/>
    <w:next w:val="Normal"/>
    <w:autoRedefine/>
    <w:rsid w:val="00801478"/>
    <w:pPr>
      <w:widowControl/>
      <w:bidi w:val="0"/>
      <w:spacing w:line="240" w:lineRule="auto"/>
      <w:ind w:left="480" w:hanging="240"/>
      <w:jc w:val="left"/>
    </w:pPr>
    <w:rPr>
      <w:rFonts w:ascii="Times New Roman" w:hAnsi="Times New Roman" w:cs="Times New Roman"/>
      <w:sz w:val="18"/>
      <w:szCs w:val="21"/>
    </w:rPr>
  </w:style>
  <w:style w:type="paragraph" w:styleId="Index3">
    <w:name w:val="index 3"/>
    <w:basedOn w:val="Normal"/>
    <w:next w:val="Normal"/>
    <w:autoRedefine/>
    <w:rsid w:val="00801478"/>
    <w:pPr>
      <w:widowControl/>
      <w:bidi w:val="0"/>
      <w:spacing w:line="240" w:lineRule="auto"/>
      <w:ind w:left="720" w:hanging="240"/>
      <w:jc w:val="left"/>
    </w:pPr>
    <w:rPr>
      <w:rFonts w:ascii="Times New Roman" w:hAnsi="Times New Roman" w:cs="Times New Roman"/>
      <w:sz w:val="18"/>
      <w:szCs w:val="21"/>
    </w:rPr>
  </w:style>
  <w:style w:type="paragraph" w:styleId="Index4">
    <w:name w:val="index 4"/>
    <w:basedOn w:val="Normal"/>
    <w:next w:val="Normal"/>
    <w:autoRedefine/>
    <w:rsid w:val="00801478"/>
    <w:pPr>
      <w:widowControl/>
      <w:bidi w:val="0"/>
      <w:spacing w:line="240" w:lineRule="auto"/>
      <w:ind w:left="960" w:hanging="240"/>
      <w:jc w:val="left"/>
    </w:pPr>
    <w:rPr>
      <w:rFonts w:ascii="Times New Roman" w:hAnsi="Times New Roman" w:cs="Times New Roman"/>
      <w:sz w:val="18"/>
      <w:szCs w:val="21"/>
    </w:rPr>
  </w:style>
  <w:style w:type="paragraph" w:styleId="Index5">
    <w:name w:val="index 5"/>
    <w:basedOn w:val="Normal"/>
    <w:next w:val="Normal"/>
    <w:autoRedefine/>
    <w:rsid w:val="00801478"/>
    <w:pPr>
      <w:widowControl/>
      <w:bidi w:val="0"/>
      <w:spacing w:line="240" w:lineRule="auto"/>
      <w:ind w:left="1200" w:hanging="240"/>
      <w:jc w:val="left"/>
    </w:pPr>
    <w:rPr>
      <w:rFonts w:ascii="Times New Roman" w:hAnsi="Times New Roman" w:cs="Times New Roman"/>
      <w:sz w:val="18"/>
      <w:szCs w:val="21"/>
    </w:rPr>
  </w:style>
  <w:style w:type="paragraph" w:styleId="Index6">
    <w:name w:val="index 6"/>
    <w:basedOn w:val="Normal"/>
    <w:next w:val="Normal"/>
    <w:autoRedefine/>
    <w:rsid w:val="00801478"/>
    <w:pPr>
      <w:widowControl/>
      <w:bidi w:val="0"/>
      <w:spacing w:line="240" w:lineRule="auto"/>
      <w:ind w:left="1440" w:hanging="240"/>
      <w:jc w:val="left"/>
    </w:pPr>
    <w:rPr>
      <w:rFonts w:ascii="Times New Roman" w:hAnsi="Times New Roman" w:cs="Times New Roman"/>
      <w:sz w:val="18"/>
      <w:szCs w:val="21"/>
    </w:rPr>
  </w:style>
  <w:style w:type="paragraph" w:styleId="Index7">
    <w:name w:val="index 7"/>
    <w:basedOn w:val="Normal"/>
    <w:next w:val="Normal"/>
    <w:autoRedefine/>
    <w:rsid w:val="00801478"/>
    <w:pPr>
      <w:widowControl/>
      <w:bidi w:val="0"/>
      <w:spacing w:line="240" w:lineRule="auto"/>
      <w:ind w:left="1680" w:hanging="240"/>
      <w:jc w:val="left"/>
    </w:pPr>
    <w:rPr>
      <w:rFonts w:ascii="Times New Roman" w:hAnsi="Times New Roman" w:cs="Times New Roman"/>
      <w:sz w:val="18"/>
      <w:szCs w:val="21"/>
    </w:rPr>
  </w:style>
  <w:style w:type="paragraph" w:styleId="Index8">
    <w:name w:val="index 8"/>
    <w:basedOn w:val="Normal"/>
    <w:next w:val="Normal"/>
    <w:autoRedefine/>
    <w:rsid w:val="00801478"/>
    <w:pPr>
      <w:widowControl/>
      <w:bidi w:val="0"/>
      <w:spacing w:line="240" w:lineRule="auto"/>
      <w:ind w:left="1920" w:hanging="240"/>
      <w:jc w:val="left"/>
    </w:pPr>
    <w:rPr>
      <w:rFonts w:ascii="Times New Roman" w:hAnsi="Times New Roman" w:cs="Times New Roman"/>
      <w:sz w:val="18"/>
      <w:szCs w:val="21"/>
    </w:rPr>
  </w:style>
  <w:style w:type="paragraph" w:styleId="Index9">
    <w:name w:val="index 9"/>
    <w:basedOn w:val="Normal"/>
    <w:next w:val="Normal"/>
    <w:autoRedefine/>
    <w:rsid w:val="00801478"/>
    <w:pPr>
      <w:widowControl/>
      <w:bidi w:val="0"/>
      <w:spacing w:line="240" w:lineRule="auto"/>
      <w:ind w:left="2160" w:hanging="240"/>
      <w:jc w:val="left"/>
    </w:pPr>
    <w:rPr>
      <w:rFonts w:ascii="Times New Roman" w:hAnsi="Times New Roman" w:cs="Times New Roman"/>
      <w:sz w:val="18"/>
      <w:szCs w:val="21"/>
    </w:rPr>
  </w:style>
  <w:style w:type="paragraph" w:styleId="IndexHeading">
    <w:name w:val="index heading"/>
    <w:basedOn w:val="Normal"/>
    <w:next w:val="Index1"/>
    <w:rsid w:val="00801478"/>
    <w:pPr>
      <w:widowControl/>
      <w:pBdr>
        <w:top w:val="double" w:sz="6" w:space="0" w:color="auto" w:shadow="1"/>
        <w:left w:val="double" w:sz="6" w:space="0" w:color="auto" w:shadow="1"/>
        <w:bottom w:val="double" w:sz="6" w:space="0" w:color="auto" w:shadow="1"/>
        <w:right w:val="double" w:sz="6" w:space="0" w:color="auto" w:shadow="1"/>
      </w:pBdr>
      <w:bidi w:val="0"/>
      <w:spacing w:before="240" w:after="120" w:line="240" w:lineRule="auto"/>
      <w:ind w:firstLine="0"/>
      <w:jc w:val="center"/>
    </w:pPr>
    <w:rPr>
      <w:rFonts w:ascii="Arial" w:hAnsi="Arial" w:cs="Arial"/>
      <w:b/>
      <w:bCs/>
      <w:sz w:val="22"/>
      <w:szCs w:val="26"/>
    </w:rPr>
  </w:style>
  <w:style w:type="character" w:styleId="HTMLDefinition">
    <w:name w:val="HTML Definition"/>
    <w:rsid w:val="00801478"/>
    <w:rPr>
      <w:i/>
      <w:iCs/>
    </w:rPr>
  </w:style>
  <w:style w:type="character" w:styleId="HTMLVariable">
    <w:name w:val="HTML Variable"/>
    <w:rsid w:val="00801478"/>
    <w:rPr>
      <w:i/>
      <w:iCs/>
    </w:rPr>
  </w:style>
  <w:style w:type="character" w:styleId="HTMLCite">
    <w:name w:val="HTML Cite"/>
    <w:rsid w:val="00801478"/>
    <w:rPr>
      <w:i/>
      <w:iCs/>
    </w:rPr>
  </w:style>
  <w:style w:type="table" w:styleId="TableColumns1">
    <w:name w:val="Table Columns 1"/>
    <w:basedOn w:val="TableNormal"/>
    <w:rsid w:val="00801478"/>
    <w:rPr>
      <w:rFonts w:ascii="Times New Roman" w:hAnsi="Times New Roman" w:cs="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01478"/>
    <w:rPr>
      <w:rFonts w:ascii="Times New Roman" w:hAnsi="Times New Roman" w:cs="Times New Roman"/>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01478"/>
    <w:rPr>
      <w:rFonts w:ascii="Times New Roman" w:hAnsi="Times New Roman" w:cs="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01478"/>
    <w:rPr>
      <w:rFonts w:ascii="Times New Roman" w:hAnsi="Times New Roman" w:cs="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01478"/>
    <w:rPr>
      <w:rFonts w:ascii="Times New Roman" w:hAnsi="Times New Roman" w:cs="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Typewriter">
    <w:name w:val="HTML Typewriter"/>
    <w:rsid w:val="00801478"/>
    <w:rPr>
      <w:rFonts w:ascii="Courier New" w:hAnsi="Courier New" w:cs="Courier New"/>
      <w:sz w:val="20"/>
      <w:szCs w:val="20"/>
    </w:rPr>
  </w:style>
  <w:style w:type="paragraph" w:styleId="HTMLPreformatted">
    <w:name w:val="HTML Preformatted"/>
    <w:basedOn w:val="Normal"/>
    <w:link w:val="HTMLPreformattedChar"/>
    <w:rsid w:val="00801478"/>
    <w:pPr>
      <w:widowControl/>
      <w:bidi w:val="0"/>
      <w:spacing w:line="240" w:lineRule="auto"/>
      <w:ind w:firstLine="0"/>
      <w:jc w:val="left"/>
    </w:pPr>
    <w:rPr>
      <w:rFonts w:ascii="Courier New" w:hAnsi="Courier New" w:cs="Courier New"/>
      <w:sz w:val="20"/>
      <w:szCs w:val="20"/>
    </w:rPr>
  </w:style>
  <w:style w:type="character" w:customStyle="1" w:styleId="HTMLPreformattedChar">
    <w:name w:val="HTML Preformatted Char"/>
    <w:link w:val="HTMLPreformatted"/>
    <w:rsid w:val="00801478"/>
    <w:rPr>
      <w:rFonts w:ascii="Courier New" w:eastAsia="Times New Roman" w:hAnsi="Courier New" w:cs="Courier New"/>
      <w:sz w:val="20"/>
      <w:szCs w:val="20"/>
    </w:rPr>
  </w:style>
  <w:style w:type="paragraph" w:styleId="Date">
    <w:name w:val="Date"/>
    <w:basedOn w:val="Normal"/>
    <w:next w:val="Normal"/>
    <w:link w:val="DateChar"/>
    <w:rsid w:val="00801478"/>
    <w:pPr>
      <w:widowControl/>
      <w:bidi w:val="0"/>
      <w:spacing w:line="240" w:lineRule="auto"/>
      <w:ind w:firstLine="0"/>
      <w:jc w:val="left"/>
    </w:pPr>
    <w:rPr>
      <w:rFonts w:ascii="Times New Roman" w:hAnsi="Times New Roman" w:cs="Times New Roman"/>
      <w:sz w:val="24"/>
      <w:szCs w:val="24"/>
    </w:rPr>
  </w:style>
  <w:style w:type="character" w:customStyle="1" w:styleId="DateChar">
    <w:name w:val="Date Char"/>
    <w:link w:val="Date"/>
    <w:rsid w:val="00801478"/>
    <w:rPr>
      <w:rFonts w:ascii="Times New Roman" w:eastAsia="Times New Roman" w:hAnsi="Times New Roman" w:cs="Times New Roman"/>
      <w:sz w:val="24"/>
      <w:szCs w:val="24"/>
    </w:rPr>
  </w:style>
  <w:style w:type="paragraph" w:styleId="Salutation">
    <w:name w:val="Salutation"/>
    <w:basedOn w:val="Normal"/>
    <w:next w:val="Normal"/>
    <w:link w:val="SalutationChar"/>
    <w:rsid w:val="00801478"/>
    <w:pPr>
      <w:widowControl/>
      <w:bidi w:val="0"/>
      <w:spacing w:line="240" w:lineRule="auto"/>
      <w:ind w:firstLine="0"/>
      <w:jc w:val="left"/>
    </w:pPr>
    <w:rPr>
      <w:rFonts w:ascii="Times New Roman" w:hAnsi="Times New Roman" w:cs="Times New Roman"/>
      <w:sz w:val="24"/>
      <w:szCs w:val="24"/>
    </w:rPr>
  </w:style>
  <w:style w:type="character" w:customStyle="1" w:styleId="SalutationChar">
    <w:name w:val="Salutation Char"/>
    <w:link w:val="Salutation"/>
    <w:rsid w:val="00801478"/>
    <w:rPr>
      <w:rFonts w:ascii="Times New Roman" w:eastAsia="Times New Roman" w:hAnsi="Times New Roman" w:cs="Times New Roman"/>
      <w:sz w:val="24"/>
      <w:szCs w:val="24"/>
    </w:rPr>
  </w:style>
  <w:style w:type="character" w:styleId="HTMLAcronym">
    <w:name w:val="HTML Acronym"/>
    <w:basedOn w:val="DefaultParagraphFont"/>
    <w:rsid w:val="00801478"/>
  </w:style>
  <w:style w:type="paragraph" w:styleId="Signature">
    <w:name w:val="Signature"/>
    <w:basedOn w:val="Normal"/>
    <w:link w:val="SignatureChar"/>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SignatureChar">
    <w:name w:val="Signature Char"/>
    <w:link w:val="Signature"/>
    <w:rsid w:val="00801478"/>
    <w:rPr>
      <w:rFonts w:ascii="Times New Roman" w:eastAsia="Times New Roman" w:hAnsi="Times New Roman" w:cs="Times New Roman"/>
      <w:sz w:val="24"/>
      <w:szCs w:val="24"/>
    </w:rPr>
  </w:style>
  <w:style w:type="paragraph" w:styleId="E-mailSignature">
    <w:name w:val="E-mail Signature"/>
    <w:basedOn w:val="Normal"/>
    <w:link w:val="E-mailSignatureChar"/>
    <w:rsid w:val="00801478"/>
    <w:pPr>
      <w:widowControl/>
      <w:bidi w:val="0"/>
      <w:spacing w:line="240" w:lineRule="auto"/>
      <w:ind w:firstLine="0"/>
      <w:jc w:val="left"/>
    </w:pPr>
    <w:rPr>
      <w:rFonts w:ascii="Times New Roman" w:hAnsi="Times New Roman" w:cs="Times New Roman"/>
      <w:sz w:val="24"/>
      <w:szCs w:val="24"/>
    </w:rPr>
  </w:style>
  <w:style w:type="character" w:customStyle="1" w:styleId="E-mailSignatureChar">
    <w:name w:val="E-mail Signature Char"/>
    <w:link w:val="E-mailSignature"/>
    <w:rsid w:val="00801478"/>
    <w:rPr>
      <w:rFonts w:ascii="Times New Roman" w:eastAsia="Times New Roman" w:hAnsi="Times New Roman" w:cs="Times New Roman"/>
      <w:sz w:val="24"/>
      <w:szCs w:val="24"/>
    </w:rPr>
  </w:style>
  <w:style w:type="character" w:styleId="Emphasis">
    <w:name w:val="Emphasis"/>
    <w:qFormat/>
    <w:rsid w:val="00801478"/>
    <w:rPr>
      <w:i/>
      <w:iCs/>
    </w:rPr>
  </w:style>
  <w:style w:type="table" w:styleId="TableElegant">
    <w:name w:val="Table Elegant"/>
    <w:basedOn w:val="TableNormal"/>
    <w:rsid w:val="00801478"/>
    <w:rPr>
      <w:rFonts w:ascii="Times New Roman" w:hAnsi="Times New Roman" w:cs="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rsid w:val="00801478"/>
    <w:rPr>
      <w:rFonts w:ascii="Times New Roman" w:hAnsi="Times New Roman" w:cs="Times New Roman"/>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01478"/>
    <w:rPr>
      <w:rFonts w:ascii="Times New Roman" w:hAnsi="Times New Roman" w:cs="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1">
    <w:name w:val="Table Simple 1"/>
    <w:basedOn w:val="TableNormal"/>
    <w:rsid w:val="00801478"/>
    <w:rPr>
      <w:rFonts w:ascii="Times New Roman" w:hAnsi="Times New Roman" w:cs="Times New Roman"/>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01478"/>
    <w:rPr>
      <w:rFonts w:ascii="Times New Roman" w:hAnsi="Times New Roman" w:cs="Times New Roman"/>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01478"/>
    <w:rPr>
      <w:rFonts w:ascii="Times New Roman" w:hAnsi="Times New Roman" w:cs="Times New Roman"/>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01478"/>
    <w:rPr>
      <w:rFonts w:ascii="Times New Roman" w:hAnsi="Times New Roman" w:cs="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Professional">
    <w:name w:val="Table Professional"/>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lassic1">
    <w:name w:val="Table Classic 1"/>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01478"/>
    <w:rPr>
      <w:rFonts w:ascii="Times New Roman" w:hAnsi="Times New Roman" w:cs="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01478"/>
    <w:rPr>
      <w:rFonts w:ascii="Times New Roman" w:hAnsi="Times New Roman" w:cs="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01478"/>
    <w:rPr>
      <w:rFonts w:ascii="Times New Roman" w:hAnsi="Times New Roman" w:cs="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ntemporary">
    <w:name w:val="Table Contemporary"/>
    <w:basedOn w:val="TableNormal"/>
    <w:rsid w:val="00801478"/>
    <w:rPr>
      <w:rFonts w:ascii="Times New Roman" w:hAnsi="Times New Roman" w:cs="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orful1">
    <w:name w:val="Table Colorful 1"/>
    <w:basedOn w:val="TableNormal"/>
    <w:rsid w:val="00801478"/>
    <w:rPr>
      <w:rFonts w:ascii="Times New Roman" w:hAnsi="Times New Roman" w:cs="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01478"/>
    <w:rPr>
      <w:rFonts w:ascii="Times New Roman" w:hAnsi="Times New Roman" w:cs="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01478"/>
    <w:rPr>
      <w:rFonts w:ascii="Times New Roman" w:hAnsi="Times New Roman" w:cs="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Web1">
    <w:name w:val="Table Web 1"/>
    <w:basedOn w:val="TableNormal"/>
    <w:rsid w:val="00801478"/>
    <w:rPr>
      <w:rFonts w:ascii="Times New Roman" w:hAnsi="Times New Roman" w:cs="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01478"/>
    <w:rPr>
      <w:rFonts w:ascii="Times New Roman" w:hAnsi="Times New Roman" w:cs="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01478"/>
    <w:rPr>
      <w:rFonts w:ascii="Times New Roman" w:hAnsi="Times New Roman" w:cs="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Closing">
    <w:name w:val="Closing"/>
    <w:basedOn w:val="Normal"/>
    <w:link w:val="ClosingChar"/>
    <w:rsid w:val="00801478"/>
    <w:pPr>
      <w:widowControl/>
      <w:bidi w:val="0"/>
      <w:spacing w:line="240" w:lineRule="auto"/>
      <w:ind w:left="4320" w:firstLine="0"/>
      <w:jc w:val="left"/>
    </w:pPr>
    <w:rPr>
      <w:rFonts w:ascii="Times New Roman" w:hAnsi="Times New Roman" w:cs="Times New Roman"/>
      <w:sz w:val="24"/>
      <w:szCs w:val="24"/>
    </w:rPr>
  </w:style>
  <w:style w:type="character" w:customStyle="1" w:styleId="ClosingChar">
    <w:name w:val="Closing Char"/>
    <w:link w:val="Closing"/>
    <w:rsid w:val="00801478"/>
    <w:rPr>
      <w:rFonts w:ascii="Times New Roman" w:eastAsia="Times New Roman" w:hAnsi="Times New Roman" w:cs="Times New Roman"/>
      <w:sz w:val="24"/>
      <w:szCs w:val="24"/>
    </w:rPr>
  </w:style>
  <w:style w:type="paragraph" w:styleId="MessageHeader">
    <w:name w:val="Message Header"/>
    <w:basedOn w:val="Normal"/>
    <w:link w:val="MessageHeaderChar"/>
    <w:rsid w:val="00801478"/>
    <w:pPr>
      <w:widowControl/>
      <w:pBdr>
        <w:top w:val="single" w:sz="6" w:space="1" w:color="auto"/>
        <w:left w:val="single" w:sz="6" w:space="1" w:color="auto"/>
        <w:bottom w:val="single" w:sz="6" w:space="1" w:color="auto"/>
        <w:right w:val="single" w:sz="6" w:space="1" w:color="auto"/>
      </w:pBdr>
      <w:shd w:val="pct20" w:color="auto" w:fill="auto"/>
      <w:bidi w:val="0"/>
      <w:spacing w:line="240" w:lineRule="auto"/>
      <w:ind w:left="1080" w:hanging="1080"/>
      <w:jc w:val="left"/>
    </w:pPr>
    <w:rPr>
      <w:rFonts w:ascii="Arial" w:hAnsi="Arial" w:cs="Arial"/>
      <w:sz w:val="24"/>
      <w:szCs w:val="24"/>
    </w:rPr>
  </w:style>
  <w:style w:type="character" w:customStyle="1" w:styleId="MessageHeaderChar">
    <w:name w:val="Message Header Char"/>
    <w:link w:val="MessageHeader"/>
    <w:rsid w:val="00801478"/>
    <w:rPr>
      <w:rFonts w:ascii="Arial" w:eastAsia="Times New Roman" w:hAnsi="Arial" w:cs="Arial"/>
      <w:sz w:val="24"/>
      <w:szCs w:val="24"/>
      <w:shd w:val="pct20" w:color="auto" w:fill="auto"/>
    </w:rPr>
  </w:style>
  <w:style w:type="table" w:styleId="TableTheme">
    <w:name w:val="Table Theme"/>
    <w:basedOn w:val="TableNormal"/>
    <w:rsid w:val="00801478"/>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01478"/>
    <w:rPr>
      <w:rFonts w:ascii="Times New Roman" w:hAnsi="Times New Roman" w:cs="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01478"/>
    <w:rPr>
      <w:rFonts w:ascii="Times New Roman" w:hAnsi="Times New Roman" w:cs="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01478"/>
    <w:rPr>
      <w:rFonts w:ascii="Times New Roman" w:hAnsi="Times New Roman" w:cs="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01478"/>
    <w:rPr>
      <w:rFonts w:ascii="Times New Roman" w:hAnsi="Times New Roman" w:cs="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01478"/>
    <w:rPr>
      <w:rFonts w:ascii="Times New Roman" w:hAnsi="Times New Roman" w:cs="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TMLAddress">
    <w:name w:val="HTML Address"/>
    <w:basedOn w:val="Normal"/>
    <w:link w:val="HTMLAddressChar"/>
    <w:rsid w:val="00801478"/>
    <w:pPr>
      <w:widowControl/>
      <w:bidi w:val="0"/>
      <w:spacing w:line="240" w:lineRule="auto"/>
      <w:ind w:firstLine="0"/>
      <w:jc w:val="left"/>
    </w:pPr>
    <w:rPr>
      <w:rFonts w:ascii="Times New Roman" w:hAnsi="Times New Roman" w:cs="Times New Roman"/>
      <w:i/>
      <w:iCs/>
      <w:sz w:val="24"/>
      <w:szCs w:val="24"/>
    </w:rPr>
  </w:style>
  <w:style w:type="character" w:customStyle="1" w:styleId="HTMLAddressChar">
    <w:name w:val="HTML Address Char"/>
    <w:link w:val="HTMLAddress"/>
    <w:rsid w:val="00801478"/>
    <w:rPr>
      <w:rFonts w:ascii="Times New Roman" w:eastAsia="Times New Roman" w:hAnsi="Times New Roman" w:cs="Times New Roman"/>
      <w:i/>
      <w:iCs/>
      <w:sz w:val="24"/>
      <w:szCs w:val="24"/>
    </w:rPr>
  </w:style>
  <w:style w:type="paragraph" w:styleId="EnvelopeAddress">
    <w:name w:val="envelope address"/>
    <w:basedOn w:val="Normal"/>
    <w:rsid w:val="00801478"/>
    <w:pPr>
      <w:framePr w:w="7920" w:h="1980" w:hRule="exact" w:hSpace="180" w:wrap="auto" w:hAnchor="page" w:xAlign="center" w:yAlign="bottom"/>
      <w:widowControl/>
      <w:bidi w:val="0"/>
      <w:spacing w:line="240" w:lineRule="auto"/>
      <w:ind w:left="2880" w:firstLine="0"/>
      <w:jc w:val="left"/>
    </w:pPr>
    <w:rPr>
      <w:rFonts w:ascii="Arial" w:hAnsi="Arial" w:cs="Arial"/>
      <w:sz w:val="24"/>
      <w:szCs w:val="24"/>
    </w:rPr>
  </w:style>
  <w:style w:type="paragraph" w:styleId="NoteHeading">
    <w:name w:val="Note Heading"/>
    <w:basedOn w:val="Normal"/>
    <w:next w:val="Normal"/>
    <w:link w:val="NoteHeadingChar"/>
    <w:rsid w:val="00801478"/>
    <w:pPr>
      <w:widowControl/>
      <w:bidi w:val="0"/>
      <w:spacing w:line="240" w:lineRule="auto"/>
      <w:ind w:firstLine="0"/>
      <w:jc w:val="left"/>
    </w:pPr>
    <w:rPr>
      <w:rFonts w:ascii="Times New Roman" w:hAnsi="Times New Roman" w:cs="Times New Roman"/>
      <w:sz w:val="24"/>
      <w:szCs w:val="24"/>
    </w:rPr>
  </w:style>
  <w:style w:type="character" w:customStyle="1" w:styleId="NoteHeadingChar">
    <w:name w:val="Note Heading Char"/>
    <w:link w:val="NoteHeading"/>
    <w:rsid w:val="00801478"/>
    <w:rPr>
      <w:rFonts w:ascii="Times New Roman" w:eastAsia="Times New Roman" w:hAnsi="Times New Roman" w:cs="Times New Roman"/>
      <w:sz w:val="24"/>
      <w:szCs w:val="24"/>
    </w:rPr>
  </w:style>
  <w:style w:type="paragraph" w:styleId="List">
    <w:name w:val="List"/>
    <w:basedOn w:val="Normal"/>
    <w:rsid w:val="00801478"/>
    <w:pPr>
      <w:widowControl/>
      <w:bidi w:val="0"/>
      <w:spacing w:line="240" w:lineRule="auto"/>
      <w:ind w:left="360" w:hanging="360"/>
      <w:jc w:val="left"/>
    </w:pPr>
    <w:rPr>
      <w:rFonts w:ascii="Times New Roman" w:hAnsi="Times New Roman" w:cs="Times New Roman"/>
      <w:sz w:val="24"/>
      <w:szCs w:val="24"/>
    </w:rPr>
  </w:style>
  <w:style w:type="paragraph" w:styleId="List2">
    <w:name w:val="List 2"/>
    <w:basedOn w:val="Normal"/>
    <w:rsid w:val="00801478"/>
    <w:pPr>
      <w:widowControl/>
      <w:bidi w:val="0"/>
      <w:spacing w:line="240" w:lineRule="auto"/>
      <w:ind w:left="720" w:hanging="360"/>
      <w:jc w:val="left"/>
    </w:pPr>
    <w:rPr>
      <w:rFonts w:ascii="Times New Roman" w:hAnsi="Times New Roman" w:cs="Times New Roman"/>
      <w:sz w:val="24"/>
      <w:szCs w:val="24"/>
    </w:rPr>
  </w:style>
  <w:style w:type="paragraph" w:styleId="List3">
    <w:name w:val="List 3"/>
    <w:basedOn w:val="Normal"/>
    <w:rsid w:val="00801478"/>
    <w:pPr>
      <w:widowControl/>
      <w:bidi w:val="0"/>
      <w:spacing w:line="240" w:lineRule="auto"/>
      <w:ind w:left="1080" w:hanging="360"/>
      <w:jc w:val="left"/>
    </w:pPr>
    <w:rPr>
      <w:rFonts w:ascii="Times New Roman" w:hAnsi="Times New Roman" w:cs="Times New Roman"/>
      <w:sz w:val="24"/>
      <w:szCs w:val="24"/>
    </w:rPr>
  </w:style>
  <w:style w:type="paragraph" w:styleId="List4">
    <w:name w:val="List 4"/>
    <w:basedOn w:val="Normal"/>
    <w:rsid w:val="00801478"/>
    <w:pPr>
      <w:widowControl/>
      <w:bidi w:val="0"/>
      <w:spacing w:line="240" w:lineRule="auto"/>
      <w:ind w:left="1440" w:hanging="360"/>
      <w:jc w:val="left"/>
    </w:pPr>
    <w:rPr>
      <w:rFonts w:ascii="Times New Roman" w:hAnsi="Times New Roman" w:cs="Times New Roman"/>
      <w:sz w:val="24"/>
      <w:szCs w:val="24"/>
    </w:rPr>
  </w:style>
  <w:style w:type="paragraph" w:styleId="List5">
    <w:name w:val="List 5"/>
    <w:basedOn w:val="Normal"/>
    <w:rsid w:val="00801478"/>
    <w:pPr>
      <w:widowControl/>
      <w:bidi w:val="0"/>
      <w:spacing w:line="240" w:lineRule="auto"/>
      <w:ind w:left="1800" w:hanging="360"/>
      <w:jc w:val="left"/>
    </w:pPr>
    <w:rPr>
      <w:rFonts w:ascii="Times New Roman" w:hAnsi="Times New Roman" w:cs="Times New Roman"/>
      <w:sz w:val="24"/>
      <w:szCs w:val="24"/>
    </w:rPr>
  </w:style>
  <w:style w:type="table" w:styleId="TableList1">
    <w:name w:val="Table List 1"/>
    <w:basedOn w:val="TableNormal"/>
    <w:rsid w:val="00801478"/>
    <w:rPr>
      <w:rFonts w:ascii="Times New Roman" w:hAnsi="Times New Roman" w:cs="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01478"/>
    <w:rPr>
      <w:rFonts w:ascii="Times New Roman" w:hAnsi="Times New Roman" w:cs="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01478"/>
    <w:rPr>
      <w:rFonts w:ascii="Times New Roman" w:hAnsi="Times New Roman" w:cs="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01478"/>
    <w:rPr>
      <w:rFonts w:ascii="Times New Roman" w:hAnsi="Times New Roman" w:cs="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01478"/>
    <w:rPr>
      <w:rFonts w:ascii="Times New Roman" w:hAnsi="Times New Roman"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01478"/>
    <w:rPr>
      <w:rFonts w:ascii="Times New Roman" w:hAnsi="Times New Roman" w:cs="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01478"/>
    <w:rPr>
      <w:rFonts w:ascii="Times New Roman" w:hAnsi="Times New Roman" w:cs="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Number">
    <w:name w:val="List Number"/>
    <w:basedOn w:val="Normal"/>
    <w:rsid w:val="00801478"/>
    <w:pPr>
      <w:widowControl/>
      <w:numPr>
        <w:numId w:val="3"/>
      </w:numPr>
      <w:bidi w:val="0"/>
      <w:spacing w:line="240" w:lineRule="auto"/>
      <w:jc w:val="left"/>
    </w:pPr>
    <w:rPr>
      <w:rFonts w:ascii="Times New Roman" w:hAnsi="Times New Roman" w:cs="Times New Roman"/>
      <w:sz w:val="24"/>
      <w:szCs w:val="24"/>
    </w:rPr>
  </w:style>
  <w:style w:type="paragraph" w:styleId="ListNumber2">
    <w:name w:val="List Number 2"/>
    <w:basedOn w:val="Normal"/>
    <w:rsid w:val="00801478"/>
    <w:pPr>
      <w:widowControl/>
      <w:numPr>
        <w:numId w:val="4"/>
      </w:numPr>
      <w:bidi w:val="0"/>
      <w:spacing w:line="240" w:lineRule="auto"/>
      <w:jc w:val="left"/>
    </w:pPr>
    <w:rPr>
      <w:rFonts w:ascii="Times New Roman" w:hAnsi="Times New Roman" w:cs="Times New Roman"/>
      <w:sz w:val="24"/>
      <w:szCs w:val="24"/>
    </w:rPr>
  </w:style>
  <w:style w:type="paragraph" w:styleId="ListNumber3">
    <w:name w:val="List Number 3"/>
    <w:basedOn w:val="Normal"/>
    <w:rsid w:val="00801478"/>
    <w:pPr>
      <w:widowControl/>
      <w:numPr>
        <w:numId w:val="5"/>
      </w:numPr>
      <w:bidi w:val="0"/>
      <w:spacing w:line="240" w:lineRule="auto"/>
      <w:jc w:val="left"/>
    </w:pPr>
    <w:rPr>
      <w:rFonts w:ascii="Times New Roman" w:hAnsi="Times New Roman" w:cs="Times New Roman"/>
      <w:sz w:val="24"/>
      <w:szCs w:val="24"/>
    </w:rPr>
  </w:style>
  <w:style w:type="paragraph" w:styleId="ListNumber4">
    <w:name w:val="List Number 4"/>
    <w:basedOn w:val="Normal"/>
    <w:rsid w:val="00801478"/>
    <w:pPr>
      <w:widowControl/>
      <w:numPr>
        <w:numId w:val="6"/>
      </w:numPr>
      <w:bidi w:val="0"/>
      <w:spacing w:line="240" w:lineRule="auto"/>
      <w:jc w:val="left"/>
    </w:pPr>
    <w:rPr>
      <w:rFonts w:ascii="Times New Roman" w:hAnsi="Times New Roman" w:cs="Times New Roman"/>
      <w:sz w:val="24"/>
      <w:szCs w:val="24"/>
    </w:rPr>
  </w:style>
  <w:style w:type="paragraph" w:styleId="ListNumber5">
    <w:name w:val="List Number 5"/>
    <w:basedOn w:val="Normal"/>
    <w:rsid w:val="00801478"/>
    <w:pPr>
      <w:widowControl/>
      <w:numPr>
        <w:numId w:val="7"/>
      </w:numPr>
      <w:bidi w:val="0"/>
      <w:spacing w:line="240" w:lineRule="auto"/>
      <w:jc w:val="left"/>
    </w:pPr>
    <w:rPr>
      <w:rFonts w:ascii="Times New Roman" w:hAnsi="Times New Roman" w:cs="Times New Roman"/>
      <w:sz w:val="24"/>
      <w:szCs w:val="24"/>
    </w:rPr>
  </w:style>
  <w:style w:type="paragraph" w:styleId="ListContinue">
    <w:name w:val="List Continue"/>
    <w:basedOn w:val="Normal"/>
    <w:rsid w:val="00801478"/>
    <w:pPr>
      <w:widowControl/>
      <w:bidi w:val="0"/>
      <w:spacing w:after="120" w:line="240" w:lineRule="auto"/>
      <w:ind w:left="360" w:firstLine="0"/>
      <w:jc w:val="left"/>
    </w:pPr>
    <w:rPr>
      <w:rFonts w:ascii="Times New Roman" w:hAnsi="Times New Roman" w:cs="Times New Roman"/>
      <w:sz w:val="24"/>
      <w:szCs w:val="24"/>
    </w:rPr>
  </w:style>
  <w:style w:type="paragraph" w:styleId="ListContinue2">
    <w:name w:val="List Continue 2"/>
    <w:basedOn w:val="Normal"/>
    <w:rsid w:val="00801478"/>
    <w:pPr>
      <w:widowControl/>
      <w:bidi w:val="0"/>
      <w:spacing w:after="120" w:line="240" w:lineRule="auto"/>
      <w:ind w:left="720" w:firstLine="0"/>
      <w:jc w:val="left"/>
    </w:pPr>
    <w:rPr>
      <w:rFonts w:ascii="Times New Roman" w:hAnsi="Times New Roman" w:cs="Times New Roman"/>
      <w:sz w:val="24"/>
      <w:szCs w:val="24"/>
    </w:rPr>
  </w:style>
  <w:style w:type="paragraph" w:styleId="ListContinue3">
    <w:name w:val="List Continue 3"/>
    <w:basedOn w:val="Normal"/>
    <w:rsid w:val="00801478"/>
    <w:pPr>
      <w:widowControl/>
      <w:bidi w:val="0"/>
      <w:spacing w:after="120" w:line="240" w:lineRule="auto"/>
      <w:ind w:left="1080" w:firstLine="0"/>
      <w:jc w:val="left"/>
    </w:pPr>
    <w:rPr>
      <w:rFonts w:ascii="Times New Roman" w:hAnsi="Times New Roman" w:cs="Times New Roman"/>
      <w:sz w:val="24"/>
      <w:szCs w:val="24"/>
    </w:rPr>
  </w:style>
  <w:style w:type="paragraph" w:styleId="ListContinue4">
    <w:name w:val="List Continue 4"/>
    <w:basedOn w:val="Normal"/>
    <w:rsid w:val="00801478"/>
    <w:pPr>
      <w:widowControl/>
      <w:bidi w:val="0"/>
      <w:spacing w:after="120" w:line="240" w:lineRule="auto"/>
      <w:ind w:left="1440" w:firstLine="0"/>
      <w:jc w:val="left"/>
    </w:pPr>
    <w:rPr>
      <w:rFonts w:ascii="Times New Roman" w:hAnsi="Times New Roman" w:cs="Times New Roman"/>
      <w:sz w:val="24"/>
      <w:szCs w:val="24"/>
    </w:rPr>
  </w:style>
  <w:style w:type="paragraph" w:styleId="ListContinue5">
    <w:name w:val="List Continue 5"/>
    <w:basedOn w:val="Normal"/>
    <w:rsid w:val="00801478"/>
    <w:pPr>
      <w:widowControl/>
      <w:bidi w:val="0"/>
      <w:spacing w:after="120" w:line="240" w:lineRule="auto"/>
      <w:ind w:left="1800" w:firstLine="0"/>
      <w:jc w:val="left"/>
    </w:pPr>
    <w:rPr>
      <w:rFonts w:ascii="Times New Roman" w:hAnsi="Times New Roman" w:cs="Times New Roman"/>
      <w:sz w:val="24"/>
      <w:szCs w:val="24"/>
    </w:rPr>
  </w:style>
  <w:style w:type="paragraph" w:styleId="ListBullet">
    <w:name w:val="List Bullet"/>
    <w:basedOn w:val="Normal"/>
    <w:rsid w:val="00801478"/>
    <w:pPr>
      <w:widowControl/>
      <w:numPr>
        <w:numId w:val="8"/>
      </w:numPr>
      <w:bidi w:val="0"/>
      <w:spacing w:line="240" w:lineRule="auto"/>
      <w:jc w:val="left"/>
    </w:pPr>
    <w:rPr>
      <w:rFonts w:ascii="Times New Roman" w:hAnsi="Times New Roman" w:cs="Times New Roman"/>
      <w:sz w:val="24"/>
      <w:szCs w:val="24"/>
    </w:rPr>
  </w:style>
  <w:style w:type="paragraph" w:styleId="ListBullet2">
    <w:name w:val="List Bullet 2"/>
    <w:basedOn w:val="Normal"/>
    <w:rsid w:val="00801478"/>
    <w:pPr>
      <w:widowControl/>
      <w:bidi w:val="0"/>
      <w:spacing w:line="240" w:lineRule="auto"/>
      <w:ind w:firstLine="0"/>
      <w:jc w:val="left"/>
    </w:pPr>
    <w:rPr>
      <w:rFonts w:ascii="Times New Roman" w:hAnsi="Times New Roman" w:cs="Times New Roman"/>
      <w:sz w:val="24"/>
      <w:szCs w:val="24"/>
    </w:rPr>
  </w:style>
  <w:style w:type="paragraph" w:styleId="ListBullet3">
    <w:name w:val="List Bullet 3"/>
    <w:basedOn w:val="Normal"/>
    <w:rsid w:val="00801478"/>
    <w:pPr>
      <w:widowControl/>
      <w:numPr>
        <w:numId w:val="9"/>
      </w:numPr>
      <w:bidi w:val="0"/>
      <w:spacing w:line="240" w:lineRule="auto"/>
      <w:jc w:val="left"/>
    </w:pPr>
    <w:rPr>
      <w:rFonts w:ascii="Times New Roman" w:hAnsi="Times New Roman" w:cs="Times New Roman"/>
      <w:sz w:val="24"/>
      <w:szCs w:val="24"/>
    </w:rPr>
  </w:style>
  <w:style w:type="paragraph" w:styleId="ListBullet4">
    <w:name w:val="List Bullet 4"/>
    <w:basedOn w:val="Normal"/>
    <w:rsid w:val="00801478"/>
    <w:pPr>
      <w:widowControl/>
      <w:numPr>
        <w:numId w:val="10"/>
      </w:numPr>
      <w:bidi w:val="0"/>
      <w:spacing w:line="240" w:lineRule="auto"/>
      <w:jc w:val="left"/>
    </w:pPr>
    <w:rPr>
      <w:rFonts w:ascii="Times New Roman" w:hAnsi="Times New Roman" w:cs="Times New Roman"/>
      <w:sz w:val="24"/>
      <w:szCs w:val="24"/>
    </w:rPr>
  </w:style>
  <w:style w:type="paragraph" w:styleId="ListBullet5">
    <w:name w:val="List Bullet 5"/>
    <w:basedOn w:val="Normal"/>
    <w:rsid w:val="00801478"/>
    <w:pPr>
      <w:widowControl/>
      <w:numPr>
        <w:numId w:val="11"/>
      </w:numPr>
      <w:bidi w:val="0"/>
      <w:spacing w:line="240" w:lineRule="auto"/>
      <w:jc w:val="left"/>
    </w:pPr>
    <w:rPr>
      <w:rFonts w:ascii="Times New Roman" w:hAnsi="Times New Roman" w:cs="Times New Roman"/>
      <w:sz w:val="24"/>
      <w:szCs w:val="24"/>
    </w:rPr>
  </w:style>
  <w:style w:type="character" w:styleId="HTMLKeyboard">
    <w:name w:val="HTML Keyboard"/>
    <w:rsid w:val="00801478"/>
    <w:rPr>
      <w:rFonts w:ascii="Courier New" w:hAnsi="Courier New" w:cs="Courier New"/>
      <w:sz w:val="20"/>
      <w:szCs w:val="20"/>
    </w:rPr>
  </w:style>
  <w:style w:type="paragraph" w:styleId="EnvelopeReturn">
    <w:name w:val="envelope return"/>
    <w:basedOn w:val="Normal"/>
    <w:rsid w:val="00801478"/>
    <w:pPr>
      <w:widowControl/>
      <w:bidi w:val="0"/>
      <w:spacing w:line="240" w:lineRule="auto"/>
      <w:ind w:firstLine="0"/>
      <w:jc w:val="left"/>
    </w:pPr>
    <w:rPr>
      <w:rFonts w:ascii="Arial" w:hAnsi="Arial" w:cs="Arial"/>
      <w:sz w:val="20"/>
      <w:szCs w:val="20"/>
    </w:rPr>
  </w:style>
  <w:style w:type="numbering" w:styleId="ArticleSection">
    <w:name w:val="Outline List 3"/>
    <w:basedOn w:val="NoList"/>
    <w:rsid w:val="00801478"/>
    <w:pPr>
      <w:numPr>
        <w:numId w:val="12"/>
      </w:numPr>
    </w:pPr>
  </w:style>
  <w:style w:type="paragraph" w:styleId="BodyTextFirstIndent">
    <w:name w:val="Body Text First Indent"/>
    <w:basedOn w:val="BodyText"/>
    <w:link w:val="BodyTextFirstIndentChar"/>
    <w:rsid w:val="00801478"/>
    <w:pPr>
      <w:bidi w:val="0"/>
      <w:spacing w:after="120"/>
      <w:ind w:firstLine="210"/>
      <w:jc w:val="left"/>
    </w:pPr>
    <w:rPr>
      <w:rFonts w:cs="Times New Roman"/>
      <w:sz w:val="24"/>
      <w:szCs w:val="24"/>
      <w:lang w:eastAsia="en-US"/>
    </w:rPr>
  </w:style>
  <w:style w:type="character" w:customStyle="1" w:styleId="BodyTextFirstIndentChar">
    <w:name w:val="Body Text First Indent Char"/>
    <w:link w:val="BodyTextFirstIndent"/>
    <w:rsid w:val="00801478"/>
    <w:rPr>
      <w:rFonts w:ascii="Times New Roman" w:eastAsia="Times New Roman" w:hAnsi="Times New Roman" w:cs="Times New Roman"/>
      <w:sz w:val="24"/>
      <w:szCs w:val="24"/>
      <w:lang w:eastAsia="ar-SA"/>
    </w:rPr>
  </w:style>
  <w:style w:type="paragraph" w:styleId="BodyTextFirstIndent2">
    <w:name w:val="Body Text First Indent 2"/>
    <w:basedOn w:val="BodyTextIndent"/>
    <w:link w:val="BodyTextFirstIndent2Char"/>
    <w:rsid w:val="00801478"/>
    <w:pPr>
      <w:widowControl/>
      <w:bidi w:val="0"/>
      <w:spacing w:after="120"/>
      <w:ind w:left="360" w:firstLine="210"/>
      <w:jc w:val="left"/>
    </w:pPr>
    <w:rPr>
      <w:color w:val="auto"/>
      <w:sz w:val="24"/>
      <w:szCs w:val="24"/>
    </w:rPr>
  </w:style>
  <w:style w:type="character" w:customStyle="1" w:styleId="BodyTextFirstIndent2Char">
    <w:name w:val="Body Text First Indent 2 Char"/>
    <w:link w:val="BodyTextFirstIndent2"/>
    <w:rsid w:val="00801478"/>
    <w:rPr>
      <w:rFonts w:ascii="Times New Roman" w:eastAsia="Times New Roman" w:hAnsi="Times New Roman" w:cs="Times New Roman"/>
      <w:color w:val="800000"/>
      <w:sz w:val="24"/>
      <w:szCs w:val="24"/>
    </w:rPr>
  </w:style>
  <w:style w:type="character" w:styleId="HTMLSample">
    <w:name w:val="HTML Sample"/>
    <w:rsid w:val="00801478"/>
    <w:rPr>
      <w:rFonts w:ascii="Courier New" w:hAnsi="Courier New" w:cs="Courier New"/>
    </w:rPr>
  </w:style>
  <w:style w:type="paragraph" w:customStyle="1" w:styleId="afff8">
    <w:name w:val="الهامــش"/>
    <w:rsid w:val="00801478"/>
    <w:pPr>
      <w:autoSpaceDE w:val="0"/>
      <w:autoSpaceDN w:val="0"/>
      <w:bidi/>
      <w:spacing w:line="399" w:lineRule="atLeast"/>
      <w:ind w:right="255" w:firstLine="255"/>
      <w:jc w:val="both"/>
    </w:pPr>
    <w:rPr>
      <w:rFonts w:ascii="Times New Roman" w:hAnsi="Times New Roman" w:cs="Times New Roman"/>
      <w:bCs/>
      <w:sz w:val="22"/>
      <w:szCs w:val="22"/>
    </w:rPr>
  </w:style>
  <w:style w:type="character" w:customStyle="1" w:styleId="Heading1CharChar0">
    <w:name w:val="Heading 1 Char Char"/>
    <w:rsid w:val="00801478"/>
    <w:rPr>
      <w:rFonts w:ascii="Arial" w:eastAsia="Calibri" w:hAnsi="Arial" w:cs="AA  Safwa"/>
      <w:sz w:val="32"/>
      <w:szCs w:val="40"/>
      <w:lang w:val="en-US" w:eastAsia="ar-SA" w:bidi="ar-SA"/>
    </w:rPr>
  </w:style>
  <w:style w:type="paragraph" w:customStyle="1" w:styleId="afff9">
    <w:name w:val="سرد الفقرات"/>
    <w:basedOn w:val="Normal"/>
    <w:qFormat/>
    <w:rsid w:val="00801478"/>
    <w:pPr>
      <w:widowControl/>
      <w:spacing w:after="200" w:line="276" w:lineRule="auto"/>
      <w:ind w:left="720" w:firstLine="0"/>
      <w:contextualSpacing/>
      <w:jc w:val="left"/>
    </w:pPr>
    <w:rPr>
      <w:rFonts w:ascii="Calibri" w:eastAsia="Calibri" w:hAnsi="Calibri" w:cs="Arial"/>
      <w:sz w:val="22"/>
      <w:szCs w:val="22"/>
    </w:rPr>
  </w:style>
  <w:style w:type="character" w:customStyle="1" w:styleId="EndnoteTextCharChar">
    <w:name w:val="Endnote Text Char Char"/>
    <w:rsid w:val="00801478"/>
    <w:rPr>
      <w:rFonts w:cs="Lotus Linotype"/>
      <w:sz w:val="28"/>
      <w:szCs w:val="28"/>
      <w:lang w:val="en-US" w:eastAsia="ar-SA" w:bidi="ar-SA"/>
    </w:rPr>
  </w:style>
  <w:style w:type="paragraph" w:customStyle="1" w:styleId="15001">
    <w:name w:val="نمط نمط نمط عنوان جانبي + ‏15 نقطة قبل:  0 نقطة بعد:  0 نقطة + ‏1..."/>
    <w:basedOn w:val="Normal"/>
    <w:rsid w:val="00801478"/>
    <w:pPr>
      <w:spacing w:before="80" w:after="40" w:line="216" w:lineRule="auto"/>
      <w:ind w:firstLine="0"/>
    </w:pPr>
    <w:rPr>
      <w:rFonts w:ascii="Lotus Linotype" w:hAnsi="Lotus Linotype" w:cs="MCS Taybah S_U normal."/>
      <w:sz w:val="27"/>
    </w:rPr>
  </w:style>
  <w:style w:type="paragraph" w:customStyle="1" w:styleId="afffa">
    <w:name w:val="عنوان كبير"/>
    <w:basedOn w:val="Normal"/>
    <w:qFormat/>
    <w:rsid w:val="00801478"/>
    <w:pPr>
      <w:suppressLineNumbers/>
      <w:overflowPunct w:val="0"/>
      <w:autoSpaceDE w:val="0"/>
      <w:autoSpaceDN w:val="0"/>
      <w:adjustRightInd w:val="0"/>
      <w:spacing w:before="1080" w:after="1080" w:line="204" w:lineRule="auto"/>
      <w:ind w:firstLine="340"/>
      <w:jc w:val="center"/>
      <w:textAlignment w:val="baseline"/>
    </w:pPr>
    <w:rPr>
      <w:rFonts w:ascii="Times New Roman" w:hAnsi="Times New Roman" w:cs="Al-SandHigh"/>
      <w:sz w:val="31"/>
      <w:szCs w:val="52"/>
      <w:lang w:eastAsia="ar-SA"/>
    </w:rPr>
  </w:style>
  <w:style w:type="paragraph" w:customStyle="1" w:styleId="ArabicTransparent11">
    <w:name w:val="عادي + (العربية وغيرها) Arabic Transparent، ‏11 نقطة"/>
    <w:basedOn w:val="Normal"/>
    <w:rsid w:val="00801478"/>
    <w:pPr>
      <w:widowControl/>
      <w:spacing w:line="360" w:lineRule="auto"/>
      <w:ind w:firstLine="0"/>
      <w:jc w:val="lowKashida"/>
    </w:pPr>
    <w:rPr>
      <w:rFonts w:ascii="Times New Roman" w:hAnsi="Times New Roman" w:cs="Arabic Transparent"/>
      <w:sz w:val="24"/>
      <w:szCs w:val="24"/>
    </w:rPr>
  </w:style>
  <w:style w:type="paragraph" w:customStyle="1" w:styleId="9">
    <w:name w:val="نمط عنوان 9"/>
    <w:basedOn w:val="Heading9"/>
    <w:rsid w:val="00801478"/>
    <w:pPr>
      <w:tabs>
        <w:tab w:val="clear" w:pos="1800"/>
      </w:tabs>
      <w:ind w:left="0" w:firstLine="0"/>
      <w:jc w:val="center"/>
    </w:pPr>
    <w:rPr>
      <w:rFonts w:cs="PT Bold Heading"/>
      <w:bCs w:val="0"/>
      <w:szCs w:val="40"/>
    </w:rPr>
  </w:style>
  <w:style w:type="paragraph" w:customStyle="1" w:styleId="MonotypeKoufi20">
    <w:name w:val="نمط نمط اصلى + (العربية وغيرها) Monotype Koufi ‏20 نقطة دون (مركب..."/>
    <w:basedOn w:val="Normal"/>
    <w:rsid w:val="00801478"/>
    <w:pPr>
      <w:widowControl/>
      <w:autoSpaceDE w:val="0"/>
      <w:autoSpaceDN w:val="0"/>
      <w:spacing w:line="240" w:lineRule="auto"/>
      <w:ind w:firstLine="0"/>
      <w:jc w:val="center"/>
    </w:pPr>
    <w:rPr>
      <w:rFonts w:ascii="Times New Roman" w:hAnsi="Times New Roman" w:cs="PT Bold Heading"/>
      <w:b/>
      <w:sz w:val="40"/>
      <w:szCs w:val="48"/>
      <w:lang w:eastAsia="ar-SA"/>
    </w:rPr>
  </w:style>
  <w:style w:type="paragraph" w:customStyle="1" w:styleId="33">
    <w:name w:val="نمط نمط عنوان 3 3"/>
    <w:basedOn w:val="Normal"/>
    <w:rsid w:val="00801478"/>
    <w:pPr>
      <w:keepNext/>
      <w:bidi w:val="0"/>
      <w:spacing w:line="440" w:lineRule="exact"/>
      <w:ind w:firstLine="0"/>
      <w:jc w:val="right"/>
      <w:outlineLvl w:val="2"/>
    </w:pPr>
    <w:rPr>
      <w:rFonts w:ascii="Times New Roman" w:hAnsi="Times New Roman" w:cs="Abz-3 (Yagut)"/>
      <w:bCs/>
      <w:iCs/>
      <w:szCs w:val="32"/>
    </w:rPr>
  </w:style>
  <w:style w:type="paragraph" w:customStyle="1" w:styleId="afffb">
    <w:name w:val="عنوان في المتن"/>
    <w:basedOn w:val="Normal"/>
    <w:link w:val="Charf7"/>
    <w:rsid w:val="00801478"/>
    <w:pPr>
      <w:spacing w:before="240" w:after="60" w:line="418" w:lineRule="exact"/>
      <w:ind w:firstLine="0"/>
      <w:jc w:val="left"/>
      <w:outlineLvl w:val="0"/>
    </w:pPr>
    <w:rPr>
      <w:rFonts w:ascii="Times New Roman" w:hAnsi="Times New Roman" w:cs="Abz-3 (Yagut)"/>
      <w:bCs/>
      <w:color w:val="000000"/>
      <w:sz w:val="26"/>
      <w:szCs w:val="26"/>
    </w:rPr>
  </w:style>
  <w:style w:type="paragraph" w:customStyle="1" w:styleId="19">
    <w:name w:val="متن 1"/>
    <w:basedOn w:val="Normal"/>
    <w:link w:val="1Char2"/>
    <w:semiHidden/>
    <w:rsid w:val="00801478"/>
    <w:pPr>
      <w:widowControl/>
      <w:ind w:firstLine="284"/>
      <w:jc w:val="left"/>
    </w:pPr>
    <w:rPr>
      <w:rFonts w:ascii="Times New Roman" w:hAnsi="Times New Roman" w:cs="md_ameli"/>
      <w:szCs w:val="28"/>
    </w:rPr>
  </w:style>
  <w:style w:type="character" w:customStyle="1" w:styleId="1Char2">
    <w:name w:val="متن 1 Char"/>
    <w:link w:val="19"/>
    <w:semiHidden/>
    <w:rsid w:val="00801478"/>
    <w:rPr>
      <w:rFonts w:ascii="Times New Roman" w:eastAsia="Times New Roman" w:hAnsi="Times New Roman" w:cs="md_ameli"/>
      <w:sz w:val="28"/>
      <w:szCs w:val="28"/>
    </w:rPr>
  </w:style>
  <w:style w:type="paragraph" w:customStyle="1" w:styleId="afffc">
    <w:name w:val="عنوان عمل"/>
    <w:basedOn w:val="Normal"/>
    <w:link w:val="Charf8"/>
    <w:rsid w:val="00801478"/>
    <w:pPr>
      <w:widowControl/>
      <w:spacing w:before="240" w:after="120"/>
      <w:ind w:firstLine="0"/>
      <w:jc w:val="lowKashida"/>
    </w:pPr>
    <w:rPr>
      <w:rFonts w:ascii="Times New Roman" w:hAnsi="Times New Roman" w:cs="Ya-Ali"/>
      <w:sz w:val="36"/>
      <w:szCs w:val="36"/>
    </w:rPr>
  </w:style>
  <w:style w:type="paragraph" w:customStyle="1" w:styleId="afffd">
    <w:name w:val="متن أساسي مهم"/>
    <w:basedOn w:val="Normal"/>
    <w:link w:val="Charf9"/>
    <w:rsid w:val="00801478"/>
    <w:pPr>
      <w:ind w:firstLine="288"/>
      <w:jc w:val="lowKashida"/>
    </w:pPr>
    <w:rPr>
      <w:rFonts w:ascii="Times New Roman" w:hAnsi="Times New Roman" w:cs="Abz-3 (Yagut)"/>
      <w:szCs w:val="28"/>
    </w:rPr>
  </w:style>
  <w:style w:type="character" w:customStyle="1" w:styleId="Charf8">
    <w:name w:val="عنوان عمل Char"/>
    <w:link w:val="afffc"/>
    <w:rsid w:val="00801478"/>
    <w:rPr>
      <w:rFonts w:ascii="Times New Roman" w:eastAsia="Times New Roman" w:hAnsi="Times New Roman" w:cs="Ya-Ali"/>
      <w:sz w:val="36"/>
      <w:szCs w:val="36"/>
    </w:rPr>
  </w:style>
  <w:style w:type="paragraph" w:customStyle="1" w:styleId="afffe">
    <w:name w:val="سبيسلبسبيببيس"/>
    <w:basedOn w:val="19"/>
    <w:link w:val="Charfa"/>
    <w:rsid w:val="00801478"/>
    <w:pPr>
      <w:ind w:firstLine="288"/>
      <w:jc w:val="lowKashida"/>
    </w:pPr>
    <w:rPr>
      <w:rFonts w:cs="A Lotus"/>
    </w:rPr>
  </w:style>
  <w:style w:type="character" w:customStyle="1" w:styleId="Charfa">
    <w:name w:val="سبيسلبسبيببيس Char"/>
    <w:link w:val="afffe"/>
    <w:rsid w:val="00801478"/>
    <w:rPr>
      <w:rFonts w:ascii="Times New Roman" w:eastAsia="Times New Roman" w:hAnsi="Times New Roman" w:cs="A Lotus"/>
      <w:sz w:val="28"/>
      <w:szCs w:val="28"/>
    </w:rPr>
  </w:style>
  <w:style w:type="character" w:customStyle="1" w:styleId="Charf9">
    <w:name w:val="متن أساسي مهم Char"/>
    <w:link w:val="afffd"/>
    <w:rsid w:val="00801478"/>
    <w:rPr>
      <w:rFonts w:ascii="Times New Roman" w:eastAsia="Times New Roman" w:hAnsi="Times New Roman" w:cs="Abz-3 (Yagut)"/>
      <w:sz w:val="28"/>
      <w:szCs w:val="28"/>
    </w:rPr>
  </w:style>
  <w:style w:type="paragraph" w:customStyle="1" w:styleId="affff">
    <w:name w:val="ترقيم"/>
    <w:basedOn w:val="affff0"/>
    <w:link w:val="Charfb"/>
    <w:rsid w:val="00801478"/>
    <w:rPr>
      <w:sz w:val="26"/>
      <w:szCs w:val="24"/>
    </w:rPr>
  </w:style>
  <w:style w:type="paragraph" w:customStyle="1" w:styleId="affff0">
    <w:name w:val="لوتوس اسود"/>
    <w:basedOn w:val="Normal"/>
    <w:link w:val="Charfc"/>
    <w:rsid w:val="00801478"/>
    <w:pPr>
      <w:spacing w:line="240" w:lineRule="auto"/>
      <w:ind w:firstLine="432"/>
    </w:pPr>
    <w:rPr>
      <w:rFonts w:ascii="Yagut-s" w:hAnsi="Yagut-s" w:cs="لوتوس"/>
      <w:b/>
      <w:bCs/>
      <w:sz w:val="32"/>
      <w:szCs w:val="30"/>
    </w:rPr>
  </w:style>
  <w:style w:type="character" w:customStyle="1" w:styleId="Charfc">
    <w:name w:val="لوتوس اسود Char"/>
    <w:link w:val="affff0"/>
    <w:rsid w:val="00801478"/>
    <w:rPr>
      <w:rFonts w:ascii="Yagut-s" w:eastAsia="Times New Roman" w:hAnsi="Yagut-s" w:cs="لوتوس"/>
      <w:b/>
      <w:bCs/>
      <w:sz w:val="32"/>
      <w:szCs w:val="30"/>
    </w:rPr>
  </w:style>
  <w:style w:type="character" w:customStyle="1" w:styleId="Charfb">
    <w:name w:val="ترقيم Char"/>
    <w:link w:val="affff"/>
    <w:rsid w:val="00801478"/>
    <w:rPr>
      <w:rFonts w:ascii="Yagut-s" w:eastAsia="Times New Roman" w:hAnsi="Yagut-s" w:cs="لوتوس"/>
      <w:b/>
      <w:bCs/>
      <w:sz w:val="26"/>
      <w:szCs w:val="24"/>
    </w:rPr>
  </w:style>
  <w:style w:type="character" w:customStyle="1" w:styleId="25">
    <w:name w:val="المهند2"/>
    <w:rsid w:val="00801478"/>
    <w:rPr>
      <w:rFonts w:cs="AL-Mohanad Bold"/>
      <w:szCs w:val="32"/>
      <w:lang w:val="en-US" w:eastAsia="en-US" w:bidi="ar-SA"/>
    </w:rPr>
  </w:style>
  <w:style w:type="character" w:customStyle="1" w:styleId="affff1">
    <w:name w:val="كليشة"/>
    <w:rsid w:val="00801478"/>
    <w:rPr>
      <w:rFonts w:cs="لوتوس"/>
      <w:sz w:val="28"/>
      <w:szCs w:val="38"/>
      <w:lang w:val="en-US" w:eastAsia="en-US" w:bidi="ar-SA"/>
    </w:rPr>
  </w:style>
  <w:style w:type="paragraph" w:customStyle="1" w:styleId="affff2">
    <w:name w:val="غفورى"/>
    <w:rsid w:val="00801478"/>
    <w:pPr>
      <w:autoSpaceDE w:val="0"/>
      <w:autoSpaceDN w:val="0"/>
      <w:bidi/>
      <w:spacing w:line="399" w:lineRule="atLeast"/>
      <w:ind w:right="284" w:hanging="399"/>
      <w:jc w:val="both"/>
    </w:pPr>
    <w:rPr>
      <w:rFonts w:ascii="Times New Roman" w:hAnsi="Times New Roman" w:cs="Traditional Arabic"/>
      <w:bCs/>
      <w:sz w:val="24"/>
      <w:szCs w:val="32"/>
    </w:rPr>
  </w:style>
  <w:style w:type="paragraph" w:customStyle="1" w:styleId="affff3">
    <w:name w:val="العنوان الرئيسي"/>
    <w:basedOn w:val="Normal"/>
    <w:qFormat/>
    <w:rsid w:val="00801478"/>
    <w:pPr>
      <w:suppressLineNumbers/>
      <w:spacing w:before="1920" w:after="720" w:line="216" w:lineRule="auto"/>
      <w:ind w:firstLine="284"/>
      <w:jc w:val="center"/>
    </w:pPr>
    <w:rPr>
      <w:rFonts w:ascii="Lotus Linotype" w:eastAsia="Calibri" w:hAnsi="Lotus Linotype" w:cs="Traditional Arabic"/>
      <w:b/>
      <w:bCs/>
      <w:sz w:val="36"/>
      <w:szCs w:val="36"/>
      <w:lang w:bidi="ar-YE"/>
    </w:rPr>
  </w:style>
  <w:style w:type="paragraph" w:customStyle="1" w:styleId="affff4">
    <w:name w:val="الحاشية"/>
    <w:basedOn w:val="Normal"/>
    <w:qFormat/>
    <w:rsid w:val="00801478"/>
    <w:pPr>
      <w:widowControl/>
      <w:spacing w:line="192" w:lineRule="auto"/>
      <w:ind w:firstLine="0"/>
    </w:pPr>
    <w:rPr>
      <w:rFonts w:ascii="Calibri" w:eastAsia="Calibri" w:hAnsi="Calibri" w:cs="Traditional Arabic"/>
      <w:sz w:val="26"/>
      <w:szCs w:val="26"/>
      <w:vertAlign w:val="superscript"/>
    </w:rPr>
  </w:style>
  <w:style w:type="paragraph" w:customStyle="1" w:styleId="1a">
    <w:name w:val="سرد الفقرات1"/>
    <w:basedOn w:val="Normal"/>
    <w:rsid w:val="00801478"/>
    <w:pPr>
      <w:widowControl/>
      <w:spacing w:after="200" w:line="276" w:lineRule="auto"/>
      <w:ind w:left="720" w:firstLine="0"/>
      <w:contextualSpacing/>
      <w:jc w:val="left"/>
    </w:pPr>
    <w:rPr>
      <w:rFonts w:ascii="Calibri" w:eastAsia="Calibri" w:hAnsi="Calibri" w:cs="Arial"/>
      <w:sz w:val="22"/>
      <w:szCs w:val="22"/>
    </w:rPr>
  </w:style>
  <w:style w:type="paragraph" w:customStyle="1" w:styleId="1b">
    <w:name w:val="رفرنس1"/>
    <w:basedOn w:val="FootnoteText"/>
    <w:link w:val="1c"/>
    <w:rsid w:val="00801478"/>
    <w:pPr>
      <w:widowControl/>
      <w:ind w:firstLine="284"/>
      <w:jc w:val="lowKashida"/>
    </w:pPr>
    <w:rPr>
      <w:rFonts w:ascii="Times New Roman" w:hAnsi="Times New Roman" w:cs="B Lotus"/>
      <w:sz w:val="18"/>
      <w:szCs w:val="18"/>
    </w:rPr>
  </w:style>
  <w:style w:type="character" w:customStyle="1" w:styleId="1c">
    <w:name w:val="رفرنس1 نویسه"/>
    <w:link w:val="1b"/>
    <w:rsid w:val="00801478"/>
    <w:rPr>
      <w:rFonts w:ascii="Times New Roman" w:eastAsia="Times New Roman" w:hAnsi="Times New Roman" w:cs="B Lotus"/>
      <w:sz w:val="18"/>
      <w:szCs w:val="18"/>
    </w:rPr>
  </w:style>
  <w:style w:type="paragraph" w:customStyle="1" w:styleId="affff5">
    <w:name w:val="ترجمه"/>
    <w:basedOn w:val="Normal"/>
    <w:link w:val="affff6"/>
    <w:rsid w:val="00801478"/>
    <w:pPr>
      <w:widowControl/>
      <w:spacing w:line="240" w:lineRule="auto"/>
      <w:ind w:firstLine="0"/>
      <w:jc w:val="center"/>
    </w:pPr>
    <w:rPr>
      <w:rFonts w:ascii="Times New Roman" w:hAnsi="Times New Roman" w:cs="B Nazanin"/>
      <w:sz w:val="24"/>
      <w:szCs w:val="24"/>
    </w:rPr>
  </w:style>
  <w:style w:type="character" w:customStyle="1" w:styleId="affff6">
    <w:name w:val="ترجمه نویسه"/>
    <w:link w:val="affff5"/>
    <w:rsid w:val="00801478"/>
    <w:rPr>
      <w:rFonts w:ascii="Times New Roman" w:eastAsia="Times New Roman" w:hAnsi="Times New Roman" w:cs="B Nazanin"/>
      <w:sz w:val="24"/>
      <w:szCs w:val="24"/>
    </w:rPr>
  </w:style>
  <w:style w:type="character" w:customStyle="1" w:styleId="CharChar2">
    <w:name w:val="Char Char2"/>
    <w:rsid w:val="00801478"/>
    <w:rPr>
      <w:sz w:val="20"/>
      <w:szCs w:val="20"/>
    </w:rPr>
  </w:style>
  <w:style w:type="character" w:customStyle="1" w:styleId="14">
    <w:name w:val="تيتر1 نویسه"/>
    <w:link w:val="12"/>
    <w:rsid w:val="00801478"/>
    <w:rPr>
      <w:rFonts w:ascii="Times New Roman" w:eastAsia="Times New Roman" w:hAnsi="Times New Roman" w:cs="Times New Roman"/>
      <w:bCs/>
      <w:sz w:val="18"/>
      <w:szCs w:val="32"/>
      <w:lang w:eastAsia="ar-SA"/>
    </w:rPr>
  </w:style>
  <w:style w:type="paragraph" w:customStyle="1" w:styleId="affff7">
    <w:name w:val="تيتر"/>
    <w:basedOn w:val="Heading1"/>
    <w:rsid w:val="00801478"/>
    <w:pPr>
      <w:keepLines w:val="0"/>
      <w:widowControl/>
      <w:tabs>
        <w:tab w:val="left" w:pos="-2251"/>
        <w:tab w:val="left" w:pos="4789"/>
      </w:tabs>
      <w:spacing w:line="264" w:lineRule="auto"/>
    </w:pPr>
    <w:rPr>
      <w:rFonts w:ascii="Times New Roman" w:hAnsi="Times New Roman" w:cs="Zar"/>
      <w:bCs/>
      <w:noProof/>
      <w:szCs w:val="28"/>
    </w:rPr>
  </w:style>
  <w:style w:type="paragraph" w:customStyle="1" w:styleId="5">
    <w:name w:val="نمط5"/>
    <w:basedOn w:val="Normal"/>
    <w:link w:val="5Char"/>
    <w:rsid w:val="00801478"/>
    <w:pPr>
      <w:widowControl/>
      <w:spacing w:line="420" w:lineRule="exact"/>
    </w:pPr>
    <w:rPr>
      <w:rFonts w:ascii="Times New Roman" w:hAnsi="Times New Roman" w:cs="md_ameli"/>
      <w:sz w:val="24"/>
      <w:szCs w:val="32"/>
    </w:rPr>
  </w:style>
  <w:style w:type="paragraph" w:customStyle="1" w:styleId="6">
    <w:name w:val="نمط6"/>
    <w:basedOn w:val="17"/>
    <w:link w:val="6Char"/>
    <w:rsid w:val="00801478"/>
    <w:pPr>
      <w:keepNext w:val="0"/>
      <w:spacing w:before="240" w:after="120" w:line="390" w:lineRule="exact"/>
      <w:ind w:left="0" w:firstLine="0"/>
      <w:jc w:val="left"/>
    </w:pPr>
    <w:rPr>
      <w:rFonts w:cs="Ya-Ali"/>
      <w:b/>
      <w:spacing w:val="-10"/>
    </w:rPr>
  </w:style>
  <w:style w:type="paragraph" w:customStyle="1" w:styleId="7">
    <w:name w:val="نمط7"/>
    <w:basedOn w:val="Normal"/>
    <w:link w:val="7Char"/>
    <w:rsid w:val="00801478"/>
    <w:pPr>
      <w:widowControl/>
      <w:spacing w:line="240" w:lineRule="auto"/>
      <w:ind w:firstLine="0"/>
      <w:jc w:val="center"/>
    </w:pPr>
    <w:rPr>
      <w:rFonts w:ascii="Times New Roman" w:hAnsi="Times New Roman" w:cs="SKR HEAD1"/>
      <w:sz w:val="32"/>
      <w:szCs w:val="36"/>
    </w:rPr>
  </w:style>
  <w:style w:type="paragraph" w:customStyle="1" w:styleId="26">
    <w:name w:val="العنوان2"/>
    <w:rsid w:val="00801478"/>
    <w:pPr>
      <w:autoSpaceDE w:val="0"/>
      <w:autoSpaceDN w:val="0"/>
      <w:bidi/>
      <w:spacing w:before="240" w:after="120" w:line="480" w:lineRule="exact"/>
      <w:jc w:val="both"/>
    </w:pPr>
    <w:rPr>
      <w:rFonts w:ascii="Times New Roman" w:hAnsi="Times New Roman" w:cs="Traditional Arabic"/>
      <w:bCs/>
      <w:sz w:val="24"/>
      <w:szCs w:val="32"/>
    </w:rPr>
  </w:style>
  <w:style w:type="paragraph" w:customStyle="1" w:styleId="writer">
    <w:name w:val="writer"/>
    <w:basedOn w:val="Normal"/>
    <w:link w:val="writerChar"/>
    <w:rsid w:val="00801478"/>
    <w:pPr>
      <w:spacing w:before="100" w:line="418" w:lineRule="exact"/>
      <w:ind w:firstLine="0"/>
      <w:jc w:val="right"/>
    </w:pPr>
    <w:rPr>
      <w:rFonts w:ascii="Times New Roman" w:hAnsi="Times New Roman" w:cs="Times New Roman"/>
      <w:noProof/>
      <w:spacing w:val="-4"/>
      <w:sz w:val="26"/>
      <w:szCs w:val="30"/>
      <w:lang w:eastAsia="ar-SA"/>
    </w:rPr>
  </w:style>
  <w:style w:type="character" w:customStyle="1" w:styleId="writerChar">
    <w:name w:val="writer Char"/>
    <w:link w:val="writer"/>
    <w:rsid w:val="00801478"/>
    <w:rPr>
      <w:rFonts w:ascii="Times New Roman" w:eastAsia="Times New Roman" w:hAnsi="Times New Roman" w:cs="Times New Roman"/>
      <w:noProof/>
      <w:spacing w:val="-4"/>
      <w:sz w:val="26"/>
      <w:szCs w:val="30"/>
      <w:lang w:eastAsia="ar-SA"/>
    </w:rPr>
  </w:style>
  <w:style w:type="paragraph" w:customStyle="1" w:styleId="first">
    <w:name w:val="first"/>
    <w:basedOn w:val="Normal"/>
    <w:link w:val="firstChar"/>
    <w:rsid w:val="00951C28"/>
    <w:pPr>
      <w:spacing w:line="600" w:lineRule="exact"/>
      <w:ind w:firstLine="0"/>
      <w:jc w:val="center"/>
    </w:pPr>
    <w:rPr>
      <w:rFonts w:ascii="Times New Roman" w:hAnsi="Times New Roman" w:cs="Times New Roman"/>
      <w:b/>
      <w:noProof/>
      <w:spacing w:val="-4"/>
      <w:sz w:val="26"/>
      <w:szCs w:val="48"/>
      <w:lang w:eastAsia="ar-SA"/>
    </w:rPr>
  </w:style>
  <w:style w:type="character" w:customStyle="1" w:styleId="firstChar">
    <w:name w:val="first Char"/>
    <w:link w:val="first"/>
    <w:rsid w:val="00951C28"/>
    <w:rPr>
      <w:rFonts w:ascii="Times New Roman" w:eastAsia="Times New Roman" w:hAnsi="Times New Roman" w:cs="Times New Roman"/>
      <w:b/>
      <w:noProof/>
      <w:spacing w:val="-4"/>
      <w:sz w:val="26"/>
      <w:szCs w:val="48"/>
      <w:lang w:eastAsia="ar-SA"/>
    </w:rPr>
  </w:style>
  <w:style w:type="paragraph" w:customStyle="1" w:styleId="1d">
    <w:name w:val="نمط عنوان 1"/>
    <w:aliases w:val="Char + (لاتيني) ‏22 نقطة"/>
    <w:basedOn w:val="Heading1"/>
    <w:uiPriority w:val="99"/>
    <w:rsid w:val="008E1DD2"/>
    <w:pPr>
      <w:keepNext w:val="0"/>
      <w:keepLines w:val="0"/>
      <w:spacing w:before="180" w:after="180"/>
    </w:pPr>
    <w:rPr>
      <w:rFonts w:ascii="JALAL" w:eastAsia="Calibri" w:hAnsi="JALAL" w:cs="MCS Jeddah S_I normal."/>
      <w:b w:val="0"/>
      <w:sz w:val="44"/>
      <w:szCs w:val="36"/>
      <w:lang w:eastAsia="ar-SA"/>
    </w:rPr>
  </w:style>
  <w:style w:type="paragraph" w:customStyle="1" w:styleId="4CharChar">
    <w:name w:val="نمط4 Char Char"/>
    <w:basedOn w:val="Normal"/>
    <w:link w:val="4CharCharChar"/>
    <w:uiPriority w:val="99"/>
    <w:rsid w:val="008E1DD2"/>
    <w:pPr>
      <w:overflowPunct w:val="0"/>
      <w:autoSpaceDE w:val="0"/>
      <w:autoSpaceDN w:val="0"/>
      <w:adjustRightInd w:val="0"/>
      <w:spacing w:before="120" w:line="240" w:lineRule="auto"/>
      <w:ind w:firstLine="454"/>
      <w:jc w:val="lowKashida"/>
      <w:textAlignment w:val="baseline"/>
    </w:pPr>
    <w:rPr>
      <w:rFonts w:ascii="JALAL" w:eastAsia="Calibri" w:hAnsi="JALAL" w:cs="Al-Sadiq"/>
      <w:sz w:val="30"/>
      <w:szCs w:val="28"/>
    </w:rPr>
  </w:style>
  <w:style w:type="character" w:customStyle="1" w:styleId="4CharCharChar">
    <w:name w:val="نمط4 Char Char Char"/>
    <w:link w:val="4CharChar"/>
    <w:uiPriority w:val="99"/>
    <w:locked/>
    <w:rsid w:val="008E1DD2"/>
    <w:rPr>
      <w:rFonts w:ascii="JALAL" w:eastAsia="Calibri" w:hAnsi="JALAL" w:cs="Al-Sadiq"/>
      <w:sz w:val="30"/>
      <w:szCs w:val="28"/>
    </w:rPr>
  </w:style>
  <w:style w:type="paragraph" w:customStyle="1" w:styleId="Charfd">
    <w:name w:val="عنوان Char"/>
    <w:basedOn w:val="Normal"/>
    <w:link w:val="CharChar3"/>
    <w:uiPriority w:val="99"/>
    <w:rsid w:val="008E1DD2"/>
    <w:pPr>
      <w:spacing w:before="80" w:line="240" w:lineRule="auto"/>
      <w:ind w:firstLine="454"/>
      <w:jc w:val="lowKashida"/>
    </w:pPr>
    <w:rPr>
      <w:rFonts w:ascii="JALAL" w:eastAsia="Calibri" w:hAnsi="JALAL" w:cs="Al-Sadiq"/>
      <w:szCs w:val="28"/>
    </w:rPr>
  </w:style>
  <w:style w:type="character" w:customStyle="1" w:styleId="CharChar3">
    <w:name w:val="عنوان Char Char"/>
    <w:link w:val="Charfd"/>
    <w:uiPriority w:val="99"/>
    <w:locked/>
    <w:rsid w:val="008E1DD2"/>
    <w:rPr>
      <w:rFonts w:ascii="JALAL" w:eastAsia="Calibri" w:hAnsi="JALAL" w:cs="Al-Sadiq"/>
      <w:sz w:val="28"/>
      <w:szCs w:val="28"/>
    </w:rPr>
  </w:style>
  <w:style w:type="paragraph" w:customStyle="1" w:styleId="MCSJeddahSInormal15Char">
    <w:name w:val="نمط نمط (العربية وغيرها) MCS Jeddah S_I normal. ‏15 نقطة مائل الس... Char"/>
    <w:basedOn w:val="Normal"/>
    <w:next w:val="1d"/>
    <w:link w:val="MCSJeddahSInormal15CharChar"/>
    <w:uiPriority w:val="99"/>
    <w:rsid w:val="008E1DD2"/>
    <w:pPr>
      <w:spacing w:before="80" w:line="240" w:lineRule="auto"/>
      <w:ind w:firstLine="454"/>
      <w:jc w:val="lowKashida"/>
    </w:pPr>
    <w:rPr>
      <w:rFonts w:ascii="JALAL" w:eastAsia="Calibri" w:hAnsi="JALAL" w:cs="Al-Sadiq"/>
      <w:szCs w:val="28"/>
    </w:rPr>
  </w:style>
  <w:style w:type="character" w:customStyle="1" w:styleId="MCSJeddahSInormal15CharChar">
    <w:name w:val="نمط نمط (العربية وغيرها) MCS Jeddah S_I normal. ‏15 نقطة مائل الس... Char Char"/>
    <w:link w:val="MCSJeddahSInormal15Char"/>
    <w:uiPriority w:val="99"/>
    <w:locked/>
    <w:rsid w:val="008E1DD2"/>
    <w:rPr>
      <w:rFonts w:ascii="JALAL" w:eastAsia="Calibri" w:hAnsi="JALAL" w:cs="Al-Sadiq"/>
      <w:sz w:val="28"/>
      <w:szCs w:val="28"/>
    </w:rPr>
  </w:style>
  <w:style w:type="paragraph" w:customStyle="1" w:styleId="Style4Char16ptCharChar">
    <w:name w:val="Style نمط4 Char + 16 pt Char Char"/>
    <w:basedOn w:val="4CharChar"/>
    <w:link w:val="Style4Char16ptCharCharChar"/>
    <w:uiPriority w:val="99"/>
    <w:rsid w:val="008E1DD2"/>
  </w:style>
  <w:style w:type="character" w:customStyle="1" w:styleId="Style4Char16ptCharCharChar">
    <w:name w:val="Style نمط4 Char + 16 pt Char Char Char"/>
    <w:link w:val="Style4Char16ptCharChar"/>
    <w:uiPriority w:val="99"/>
    <w:locked/>
    <w:rsid w:val="008E1DD2"/>
    <w:rPr>
      <w:rFonts w:ascii="JALAL" w:eastAsia="Calibri" w:hAnsi="JALAL" w:cs="Al-Sadiq"/>
      <w:sz w:val="30"/>
      <w:szCs w:val="28"/>
    </w:rPr>
  </w:style>
  <w:style w:type="paragraph" w:customStyle="1" w:styleId="4Al-SadiqBoldChar">
    <w:name w:val="نمط نمط4 + (العربية وغيرها) Al-Sadiq Bold أسود عريض Char"/>
    <w:basedOn w:val="4CharChar"/>
    <w:link w:val="4Al-SadiqBoldCharChar"/>
    <w:uiPriority w:val="99"/>
    <w:rsid w:val="008E1DD2"/>
    <w:pPr>
      <w:ind w:firstLine="0"/>
    </w:pPr>
    <w:rPr>
      <w:rFonts w:cs="Al-Sadiq Bold"/>
      <w:b/>
      <w:bCs/>
    </w:rPr>
  </w:style>
  <w:style w:type="character" w:customStyle="1" w:styleId="4Al-SadiqBoldCharChar">
    <w:name w:val="نمط نمط4 + (العربية وغيرها) Al-Sadiq Bold أسود عريض Char Char"/>
    <w:link w:val="4Al-SadiqBoldChar"/>
    <w:uiPriority w:val="99"/>
    <w:locked/>
    <w:rsid w:val="008E1DD2"/>
    <w:rPr>
      <w:rFonts w:ascii="JALAL" w:eastAsia="Calibri" w:hAnsi="JALAL" w:cs="Al-Sadiq Bold"/>
      <w:b/>
      <w:bCs/>
      <w:sz w:val="30"/>
      <w:szCs w:val="28"/>
    </w:rPr>
  </w:style>
  <w:style w:type="character" w:customStyle="1" w:styleId="FooterChar1">
    <w:name w:val="Footer Char1"/>
    <w:uiPriority w:val="99"/>
    <w:locked/>
    <w:rsid w:val="008E1DD2"/>
    <w:rPr>
      <w:rFonts w:ascii="JALAL" w:hAnsi="JALAL" w:cs="Al-Sadiq"/>
      <w:sz w:val="28"/>
      <w:szCs w:val="28"/>
    </w:rPr>
  </w:style>
  <w:style w:type="paragraph" w:customStyle="1" w:styleId="MCSJeddahSInormal15Char0">
    <w:name w:val="نمط نمط نمط (العربية وغيرها) MCS Jeddah S_I normal. ‏15 نقطة مائل... Char"/>
    <w:basedOn w:val="MCSJeddahSInormal15Char"/>
    <w:link w:val="MCSJeddahSInormal15CharChar0"/>
    <w:uiPriority w:val="99"/>
    <w:rsid w:val="008E1DD2"/>
    <w:pPr>
      <w:spacing w:before="120" w:after="240"/>
      <w:ind w:firstLine="0"/>
    </w:pPr>
    <w:rPr>
      <w:rFonts w:ascii="Abadi MT Condensed Light" w:hAnsi="Abadi MT Condensed Light" w:cs="Mudir MT"/>
      <w:b/>
      <w:bCs/>
      <w:i/>
      <w:iCs/>
      <w:sz w:val="30"/>
      <w:szCs w:val="30"/>
    </w:rPr>
  </w:style>
  <w:style w:type="character" w:customStyle="1" w:styleId="MCSJeddahSInormal15CharChar0">
    <w:name w:val="نمط نمط نمط (العربية وغيرها) MCS Jeddah S_I normal. ‏15 نقطة مائل... Char Char"/>
    <w:link w:val="MCSJeddahSInormal15Char0"/>
    <w:uiPriority w:val="99"/>
    <w:locked/>
    <w:rsid w:val="008E1DD2"/>
    <w:rPr>
      <w:rFonts w:ascii="Abadi MT Condensed Light" w:eastAsia="Calibri" w:hAnsi="Abadi MT Condensed Light" w:cs="Mudir MT"/>
      <w:b/>
      <w:bCs/>
      <w:i/>
      <w:iCs/>
      <w:sz w:val="30"/>
      <w:szCs w:val="30"/>
    </w:rPr>
  </w:style>
  <w:style w:type="paragraph" w:customStyle="1" w:styleId="2CharCharCharChar">
    <w:name w:val="نمط2 Char Char Char Char"/>
    <w:basedOn w:val="Charfe"/>
    <w:link w:val="2CharCharCharCharChar"/>
    <w:uiPriority w:val="99"/>
    <w:rsid w:val="008E1DD2"/>
    <w:pPr>
      <w:spacing w:before="180" w:after="120"/>
      <w:ind w:firstLine="0"/>
    </w:pPr>
    <w:rPr>
      <w:rFonts w:cs="AL-Mohanad"/>
      <w:szCs w:val="26"/>
    </w:rPr>
  </w:style>
  <w:style w:type="paragraph" w:customStyle="1" w:styleId="Charfe">
    <w:name w:val="النص Char"/>
    <w:basedOn w:val="Normal"/>
    <w:uiPriority w:val="99"/>
    <w:rsid w:val="008E1DD2"/>
    <w:pPr>
      <w:spacing w:before="120" w:line="240" w:lineRule="auto"/>
      <w:ind w:firstLine="425"/>
      <w:jc w:val="lowKashida"/>
    </w:pPr>
    <w:rPr>
      <w:rFonts w:ascii="JALAL" w:eastAsia="Calibri" w:hAnsi="JALAL" w:cs="Al-Sadiq Bold"/>
      <w:szCs w:val="24"/>
      <w:lang w:bidi="ar-LB"/>
    </w:rPr>
  </w:style>
  <w:style w:type="character" w:customStyle="1" w:styleId="2CharCharCharCharChar">
    <w:name w:val="نمط2 Char Char Char Char Char"/>
    <w:link w:val="2CharCharCharChar"/>
    <w:uiPriority w:val="99"/>
    <w:locked/>
    <w:rsid w:val="008E1DD2"/>
    <w:rPr>
      <w:rFonts w:ascii="JALAL" w:eastAsia="Calibri" w:hAnsi="JALAL" w:cs="AL-Mohanad"/>
      <w:sz w:val="28"/>
      <w:szCs w:val="26"/>
      <w:lang w:bidi="ar-LB"/>
    </w:rPr>
  </w:style>
  <w:style w:type="character" w:customStyle="1" w:styleId="PlainTextChar1">
    <w:name w:val="Plain Text Char1"/>
    <w:locked/>
    <w:rsid w:val="008E1DD2"/>
    <w:rPr>
      <w:rFonts w:ascii="Courier New" w:eastAsia="Calibri" w:hAnsi="Courier New" w:cs="Courier New"/>
      <w:sz w:val="20"/>
      <w:szCs w:val="20"/>
    </w:rPr>
  </w:style>
  <w:style w:type="paragraph" w:customStyle="1" w:styleId="MCSJeddahSInormal15Char1">
    <w:name w:val="نمط (العربية وغيرها) MCS Jeddah S_I normal. ‏15 نقطة مائل السط... Char"/>
    <w:basedOn w:val="Normal"/>
    <w:link w:val="MCSJeddahSInormal15CharChar1"/>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MCSJeddahSInormal15CharChar1">
    <w:name w:val="نمط (العربية وغيرها) MCS Jeddah S_I normal. ‏15 نقطة مائل السط... Char Char"/>
    <w:link w:val="MCSJeddahSInormal15Char1"/>
    <w:uiPriority w:val="99"/>
    <w:locked/>
    <w:rsid w:val="008E1DD2"/>
    <w:rPr>
      <w:rFonts w:ascii="JALAL" w:eastAsia="Calibri" w:hAnsi="JALAL" w:cs="MCS Jeddah S_I normal."/>
      <w:i/>
      <w:iCs/>
      <w:sz w:val="30"/>
      <w:szCs w:val="27"/>
    </w:rPr>
  </w:style>
  <w:style w:type="paragraph" w:customStyle="1" w:styleId="6Char0">
    <w:name w:val="نمط عنوان + قبل:  6 نقطة Char"/>
    <w:basedOn w:val="Charfd"/>
    <w:link w:val="6CharChar"/>
    <w:uiPriority w:val="99"/>
    <w:rsid w:val="008E1DD2"/>
    <w:pPr>
      <w:spacing w:before="120" w:after="240"/>
      <w:ind w:firstLine="0"/>
    </w:pPr>
    <w:rPr>
      <w:rFonts w:cs="MCS Jeddah S_I normal."/>
      <w:i/>
      <w:iCs/>
      <w:sz w:val="32"/>
      <w:szCs w:val="30"/>
    </w:rPr>
  </w:style>
  <w:style w:type="character" w:customStyle="1" w:styleId="6CharChar">
    <w:name w:val="نمط عنوان + قبل:  6 نقطة Char Char"/>
    <w:link w:val="6Char0"/>
    <w:uiPriority w:val="99"/>
    <w:locked/>
    <w:rsid w:val="008E1DD2"/>
    <w:rPr>
      <w:rFonts w:ascii="JALAL" w:eastAsia="Calibri" w:hAnsi="JALAL" w:cs="MCS Jeddah S_I normal."/>
      <w:i/>
      <w:iCs/>
      <w:sz w:val="32"/>
      <w:szCs w:val="30"/>
    </w:rPr>
  </w:style>
  <w:style w:type="paragraph" w:customStyle="1" w:styleId="40">
    <w:name w:val="نمط4"/>
    <w:basedOn w:val="4CharChar"/>
    <w:rsid w:val="008E1DD2"/>
    <w:pPr>
      <w:ind w:left="397" w:hanging="397"/>
    </w:pPr>
    <w:rPr>
      <w:sz w:val="27"/>
      <w:szCs w:val="27"/>
    </w:rPr>
  </w:style>
  <w:style w:type="paragraph" w:customStyle="1" w:styleId="4Char0">
    <w:name w:val="نمط4 Char"/>
    <w:basedOn w:val="Normal"/>
    <w:uiPriority w:val="99"/>
    <w:rsid w:val="008E1DD2"/>
    <w:pPr>
      <w:overflowPunct w:val="0"/>
      <w:autoSpaceDE w:val="0"/>
      <w:autoSpaceDN w:val="0"/>
      <w:adjustRightInd w:val="0"/>
      <w:spacing w:before="120" w:line="240" w:lineRule="auto"/>
      <w:ind w:firstLine="454"/>
      <w:jc w:val="lowKashida"/>
    </w:pPr>
    <w:rPr>
      <w:rFonts w:ascii="JALAL" w:eastAsia="Calibri" w:hAnsi="JALAL" w:cs="Al-Sadiq"/>
      <w:sz w:val="30"/>
      <w:szCs w:val="28"/>
    </w:rPr>
  </w:style>
  <w:style w:type="paragraph" w:customStyle="1" w:styleId="MCSJeddahSInormal15">
    <w:name w:val="نمط نمط (العربية وغيرها) MCS Jeddah S_I normal. ‏15 نقطة مائل الس..."/>
    <w:basedOn w:val="Normal"/>
    <w:next w:val="Normal"/>
    <w:uiPriority w:val="99"/>
    <w:rsid w:val="008E1DD2"/>
    <w:pPr>
      <w:spacing w:before="80" w:line="240" w:lineRule="auto"/>
      <w:ind w:firstLine="454"/>
      <w:jc w:val="lowKashida"/>
    </w:pPr>
    <w:rPr>
      <w:rFonts w:ascii="JALAL" w:eastAsia="Calibri" w:hAnsi="JALAL" w:cs="Al-Sadiq"/>
      <w:szCs w:val="28"/>
    </w:rPr>
  </w:style>
  <w:style w:type="paragraph" w:customStyle="1" w:styleId="Style4Char16ptChar">
    <w:name w:val="Style نمط4 Char + 16 pt Char"/>
    <w:basedOn w:val="4Char0"/>
    <w:uiPriority w:val="99"/>
    <w:rsid w:val="008E1DD2"/>
  </w:style>
  <w:style w:type="paragraph" w:customStyle="1" w:styleId="4Al-SadiqBold">
    <w:name w:val="نمط نمط4 + (العربية وغيرها) Al-Sadiq Bold أسود عريض"/>
    <w:basedOn w:val="4Char0"/>
    <w:uiPriority w:val="99"/>
    <w:rsid w:val="008E1DD2"/>
    <w:pPr>
      <w:ind w:firstLine="0"/>
      <w:textAlignment w:val="baseline"/>
    </w:pPr>
    <w:rPr>
      <w:rFonts w:cs="Al-Sadiq Bold"/>
      <w:b/>
      <w:bCs/>
    </w:rPr>
  </w:style>
  <w:style w:type="paragraph" w:customStyle="1" w:styleId="MCSJeddahSInormal150">
    <w:name w:val="نمط نمط نمط (العربية وغيرها) MCS Jeddah S_I normal. ‏15 نقطة مائل..."/>
    <w:basedOn w:val="MCSJeddahSInormal15"/>
    <w:uiPriority w:val="99"/>
    <w:rsid w:val="008E1DD2"/>
    <w:pPr>
      <w:spacing w:before="120" w:after="240"/>
      <w:ind w:firstLine="0"/>
    </w:pPr>
    <w:rPr>
      <w:rFonts w:ascii="Abadi MT Condensed Light" w:hAnsi="Abadi MT Condensed Light" w:cs="Mudir MT"/>
      <w:b/>
      <w:bCs/>
      <w:i/>
      <w:iCs/>
      <w:sz w:val="30"/>
      <w:szCs w:val="30"/>
    </w:rPr>
  </w:style>
  <w:style w:type="paragraph" w:customStyle="1" w:styleId="2CharCharChar">
    <w:name w:val="نمط2 Char Char Char"/>
    <w:basedOn w:val="Charfe"/>
    <w:uiPriority w:val="99"/>
    <w:rsid w:val="008E1DD2"/>
    <w:pPr>
      <w:spacing w:before="180" w:after="120"/>
      <w:ind w:firstLine="0"/>
    </w:pPr>
    <w:rPr>
      <w:rFonts w:cs="AL-Mohanad"/>
      <w:szCs w:val="26"/>
    </w:rPr>
  </w:style>
  <w:style w:type="paragraph" w:customStyle="1" w:styleId="MCSJeddahSInormal151">
    <w:name w:val="نمط (العربية وغيرها) MCS Jeddah S_I normal. ‏15 نقطة مائل السط..."/>
    <w:basedOn w:val="Normal"/>
    <w:uiPriority w:val="99"/>
    <w:rsid w:val="008E1DD2"/>
    <w:pPr>
      <w:spacing w:before="80" w:line="240" w:lineRule="auto"/>
      <w:ind w:firstLine="0"/>
      <w:jc w:val="lowKashida"/>
    </w:pPr>
    <w:rPr>
      <w:rFonts w:ascii="JALAL" w:eastAsia="Calibri" w:hAnsi="JALAL" w:cs="MCS Jeddah S_I normal."/>
      <w:i/>
      <w:iCs/>
      <w:sz w:val="30"/>
    </w:rPr>
  </w:style>
  <w:style w:type="character" w:customStyle="1" w:styleId="affff8">
    <w:name w:val="فرعي"/>
    <w:uiPriority w:val="99"/>
    <w:rsid w:val="008E1DD2"/>
    <w:rPr>
      <w:rFonts w:ascii="JALAL" w:hAnsi="JALAL" w:cs="Al-Sadiq Bold"/>
      <w:b/>
      <w:bCs/>
      <w:sz w:val="28"/>
      <w:szCs w:val="28"/>
      <w:lang w:bidi="ar-SA"/>
    </w:rPr>
  </w:style>
  <w:style w:type="paragraph" w:customStyle="1" w:styleId="60">
    <w:name w:val="نمط عنوان + قبل:  6 نقطة"/>
    <w:basedOn w:val="ad"/>
    <w:uiPriority w:val="99"/>
    <w:rsid w:val="008E1DD2"/>
    <w:pPr>
      <w:spacing w:before="80" w:line="240" w:lineRule="auto"/>
      <w:ind w:firstLine="454"/>
      <w:jc w:val="lowKashida"/>
    </w:pPr>
    <w:rPr>
      <w:rFonts w:ascii="JALAL" w:eastAsia="Calibri" w:hAnsi="JALAL" w:cs="Al-Sadiq"/>
      <w:b w:val="0"/>
      <w:sz w:val="28"/>
      <w:szCs w:val="28"/>
      <w:lang w:eastAsia="en-US"/>
    </w:rPr>
  </w:style>
  <w:style w:type="paragraph" w:customStyle="1" w:styleId="Al-SadiqBold14">
    <w:name w:val="نمط نص عادي + (العربية وغيرها) Al-Sadiq Bold ‏14 نقطة"/>
    <w:basedOn w:val="PlainText"/>
    <w:uiPriority w:val="99"/>
    <w:rsid w:val="008E1DD2"/>
    <w:pPr>
      <w:spacing w:before="80"/>
      <w:ind w:firstLine="454"/>
      <w:jc w:val="lowKashida"/>
    </w:pPr>
    <w:rPr>
      <w:rFonts w:ascii="JALAL" w:hAnsi="JALAL" w:cs="Al-Sadiq Bold"/>
      <w:sz w:val="32"/>
      <w:szCs w:val="28"/>
    </w:rPr>
  </w:style>
  <w:style w:type="paragraph" w:customStyle="1" w:styleId="a00">
    <w:name w:val="a0"/>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ffff9">
    <w:name w:val="a"/>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a10">
    <w:name w:val="a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introduction">
    <w:name w:val="introduction"/>
    <w:basedOn w:val="Normal"/>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text">
    <w:name w:val="text"/>
    <w:basedOn w:val="Normal"/>
    <w:rsid w:val="008E1DD2"/>
    <w:pPr>
      <w:widowControl/>
      <w:spacing w:after="200" w:line="240" w:lineRule="auto"/>
      <w:ind w:firstLine="0"/>
      <w:jc w:val="left"/>
    </w:pPr>
    <w:rPr>
      <w:rFonts w:ascii="Times New Roman" w:hAnsi="Times New Roman" w:cs="Traditional Arabic"/>
      <w:b/>
      <w:bCs/>
      <w:sz w:val="27"/>
    </w:rPr>
  </w:style>
  <w:style w:type="paragraph" w:customStyle="1" w:styleId="question">
    <w:name w:val="question"/>
    <w:basedOn w:val="Normal"/>
    <w:rsid w:val="008E1DD2"/>
    <w:pPr>
      <w:widowControl/>
      <w:spacing w:before="100" w:beforeAutospacing="1" w:after="100" w:afterAutospacing="1" w:line="240" w:lineRule="auto"/>
      <w:ind w:firstLine="0"/>
      <w:jc w:val="left"/>
    </w:pPr>
    <w:rPr>
      <w:rFonts w:ascii="Times New Roman" w:hAnsi="Times New Roman" w:cs="Traditional Arabic"/>
      <w:b/>
      <w:bCs/>
      <w:color w:val="000080"/>
      <w:sz w:val="27"/>
    </w:rPr>
  </w:style>
  <w:style w:type="paragraph" w:customStyle="1" w:styleId="headline6">
    <w:name w:val="headline6"/>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kicker">
    <w:name w:val="kicker"/>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rs">
    <w:name w:val="r_s"/>
    <w:basedOn w:val="Normal"/>
    <w:rsid w:val="008E1DD2"/>
    <w:pPr>
      <w:widowControl/>
      <w:spacing w:line="300" w:lineRule="atLeast"/>
      <w:ind w:left="15" w:firstLine="0"/>
      <w:jc w:val="left"/>
    </w:pPr>
    <w:rPr>
      <w:rFonts w:ascii="Times New Roman" w:hAnsi="Times New Roman" w:cs="Times New Roman"/>
      <w:b/>
      <w:bCs/>
      <w:color w:val="BB0000"/>
      <w:sz w:val="22"/>
      <w:szCs w:val="22"/>
    </w:rPr>
  </w:style>
  <w:style w:type="paragraph" w:customStyle="1" w:styleId="Subtitle1">
    <w:name w:val="Subtitle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ecstyle-">
    <w:name w:val="ec_style-"/>
    <w:basedOn w:val="Normal"/>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ecmsonormal">
    <w:name w:val="ec_msonormal"/>
    <w:basedOn w:val="Normal"/>
    <w:rsid w:val="008E1DD2"/>
    <w:pPr>
      <w:widowControl/>
      <w:bidi w:val="0"/>
      <w:spacing w:after="324" w:line="240" w:lineRule="auto"/>
      <w:ind w:firstLine="0"/>
      <w:jc w:val="left"/>
    </w:pPr>
    <w:rPr>
      <w:rFonts w:ascii="Times New Roman" w:hAnsi="Times New Roman" w:cs="Times New Roman"/>
      <w:sz w:val="24"/>
      <w:szCs w:val="24"/>
    </w:rPr>
  </w:style>
  <w:style w:type="paragraph" w:customStyle="1" w:styleId="Signature1">
    <w:name w:val="Signature1"/>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paragraph" w:customStyle="1" w:styleId="CharChar1CharCharCharCharCharCharCharCharCharCharCharCharCharCharCharCharCharCharCharCharCharCharCharCharCharCharCharChar">
    <w:name w:val="Char Char1 Char Char Char Char Char Char Char Char Char Char Char Char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Yagut056">
    <w:name w:val="عادي + (العربية وغيرها) Yagut، مضبوطة، السطر الأول:  0.5 سم، قبل:  6 نقطة، تب..."/>
    <w:basedOn w:val="Normal"/>
    <w:rsid w:val="008E1DD2"/>
    <w:pPr>
      <w:widowControl/>
      <w:bidi w:val="0"/>
      <w:spacing w:before="120" w:line="420" w:lineRule="exact"/>
      <w:ind w:firstLine="284"/>
    </w:pPr>
    <w:rPr>
      <w:rFonts w:ascii="Times New Roman" w:hAnsi="Times New Roman" w:cs="Yagut"/>
      <w:sz w:val="24"/>
      <w:szCs w:val="24"/>
    </w:rPr>
  </w:style>
  <w:style w:type="paragraph" w:customStyle="1" w:styleId="1e">
    <w:name w:val="نمط نمط نمط نمط نمط عنوان 1 + + + + مضبوطة +"/>
    <w:basedOn w:val="Normal"/>
    <w:rsid w:val="008E1DD2"/>
    <w:pPr>
      <w:keepNext/>
      <w:widowControl/>
      <w:bidi w:val="0"/>
      <w:spacing w:line="240" w:lineRule="auto"/>
      <w:ind w:firstLine="0"/>
      <w:jc w:val="center"/>
      <w:outlineLvl w:val="0"/>
    </w:pPr>
    <w:rPr>
      <w:rFonts w:ascii="Arial" w:hAnsi="Arial" w:cs="Yagut"/>
      <w:b/>
      <w:kern w:val="32"/>
      <w:sz w:val="40"/>
      <w:szCs w:val="48"/>
    </w:rPr>
  </w:style>
  <w:style w:type="paragraph" w:customStyle="1" w:styleId="ParaChar">
    <w:name w:val="خط الفقرة الافتراضي Para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0">
    <w:name w:val="Char Char1"/>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
    <w:name w:val="Char Char1 Char Char1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CharChar1CharChar1CharCharCharCharCharCharCharCharCharCharCharCharCharCharCharCharCharCharCharCharCharChar">
    <w:name w:val="Char Char1 Char Char1 Char Char Char Char Char Char 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character" w:customStyle="1" w:styleId="1Char3">
    <w:name w:val="تيتر1 Char"/>
    <w:rsid w:val="008E1DD2"/>
    <w:rPr>
      <w:rFonts w:ascii="Times New Roman" w:eastAsia="Times New Roman" w:hAnsi="Times New Roman" w:cs="Traditional Arabic"/>
      <w:bCs/>
      <w:sz w:val="24"/>
      <w:szCs w:val="30"/>
    </w:rPr>
  </w:style>
  <w:style w:type="paragraph" w:customStyle="1" w:styleId="CharCharCharCharCharCharCharCharCharCharCharCharCharCharCharChar">
    <w:name w:val="Char Char Char Char Char Char Char Char Char Char Char Char Char Char Char Char"/>
    <w:basedOn w:val="Normal"/>
    <w:rsid w:val="008E1DD2"/>
    <w:pPr>
      <w:widowControl/>
      <w:spacing w:line="240" w:lineRule="auto"/>
      <w:ind w:firstLine="0"/>
      <w:jc w:val="left"/>
    </w:pPr>
    <w:rPr>
      <w:rFonts w:ascii="Times New Roman" w:hAnsi="Times New Roman" w:cs="Times New Roman"/>
      <w:sz w:val="20"/>
      <w:szCs w:val="20"/>
    </w:rPr>
  </w:style>
  <w:style w:type="paragraph" w:customStyle="1" w:styleId="affffa">
    <w:name w:val="الشعر"/>
    <w:basedOn w:val="Normal"/>
    <w:qFormat/>
    <w:rsid w:val="008E1DD2"/>
    <w:pPr>
      <w:spacing w:line="240" w:lineRule="auto"/>
      <w:ind w:firstLine="0"/>
      <w:jc w:val="lowKashida"/>
    </w:pPr>
    <w:rPr>
      <w:rFonts w:ascii="Calibri" w:eastAsia="Calibri" w:hAnsi="Calibri" w:cs="Taher"/>
      <w:bCs/>
      <w:sz w:val="22"/>
    </w:rPr>
  </w:style>
  <w:style w:type="paragraph" w:customStyle="1" w:styleId="Style1">
    <w:name w:val="Style1"/>
    <w:basedOn w:val="Normal"/>
    <w:link w:val="Style1Char"/>
    <w:rsid w:val="008E1DD2"/>
    <w:pPr>
      <w:widowControl/>
      <w:spacing w:line="240" w:lineRule="auto"/>
      <w:ind w:firstLine="288"/>
      <w:jc w:val="lowKashida"/>
    </w:pPr>
    <w:rPr>
      <w:rFonts w:ascii="Times New Roman" w:hAnsi="Times New Roman" w:cs="Traditional Arabic"/>
      <w:bCs/>
      <w:sz w:val="24"/>
      <w:szCs w:val="40"/>
    </w:rPr>
  </w:style>
  <w:style w:type="character" w:customStyle="1" w:styleId="artctext">
    <w:name w:val="artc_text"/>
    <w:basedOn w:val="DefaultParagraphFont"/>
    <w:rsid w:val="008E1DD2"/>
  </w:style>
  <w:style w:type="paragraph" w:customStyle="1" w:styleId="ecxecxecxecxmsonormal">
    <w:name w:val="ecxecxecxecxmsonormal"/>
    <w:basedOn w:val="Normal"/>
    <w:rsid w:val="008E1DD2"/>
    <w:pPr>
      <w:widowControl/>
      <w:bidi w:val="0"/>
      <w:spacing w:before="100" w:beforeAutospacing="1" w:after="100" w:afterAutospacing="1" w:line="240" w:lineRule="auto"/>
      <w:ind w:firstLine="0"/>
      <w:jc w:val="left"/>
    </w:pPr>
    <w:rPr>
      <w:rFonts w:ascii="Times New Roman" w:hAnsi="Times New Roman" w:cs="Times New Roman"/>
      <w:sz w:val="24"/>
      <w:szCs w:val="24"/>
    </w:rPr>
  </w:style>
  <w:style w:type="character" w:customStyle="1" w:styleId="style9">
    <w:name w:val="style9"/>
    <w:basedOn w:val="DefaultParagraphFont"/>
    <w:rsid w:val="008E1DD2"/>
  </w:style>
  <w:style w:type="paragraph" w:customStyle="1" w:styleId="1">
    <w:name w:val="عنوان فرعي1"/>
    <w:basedOn w:val="Normal"/>
    <w:rsid w:val="008E1DD2"/>
    <w:pPr>
      <w:widowControl/>
      <w:numPr>
        <w:numId w:val="13"/>
      </w:numPr>
      <w:spacing w:line="240" w:lineRule="auto"/>
      <w:jc w:val="lowKashida"/>
    </w:pPr>
    <w:rPr>
      <w:rFonts w:ascii="Times New Roman" w:hAnsi="Times New Roman" w:cs="Simplified Arabic"/>
      <w:bCs/>
      <w:sz w:val="24"/>
      <w:szCs w:val="32"/>
    </w:rPr>
  </w:style>
  <w:style w:type="character" w:customStyle="1" w:styleId="Style1Char">
    <w:name w:val="Style1 Char"/>
    <w:basedOn w:val="Heading3Char"/>
    <w:link w:val="Style1"/>
    <w:locked/>
    <w:rsid w:val="00003428"/>
    <w:rPr>
      <w:rFonts w:ascii="Times New Roman" w:eastAsia="Times New Roman" w:hAnsi="Times New Roman" w:cs="Traditional Arabic"/>
      <w:bCs/>
      <w:color w:val="000000"/>
      <w:sz w:val="24"/>
      <w:szCs w:val="40"/>
    </w:rPr>
  </w:style>
  <w:style w:type="paragraph" w:customStyle="1" w:styleId="affffb">
    <w:name w:val="المتن (كتب)"/>
    <w:basedOn w:val="Normal"/>
    <w:link w:val="Charff"/>
    <w:rsid w:val="00003428"/>
    <w:pPr>
      <w:spacing w:line="216" w:lineRule="auto"/>
      <w:ind w:firstLine="284"/>
    </w:pPr>
    <w:rPr>
      <w:rFonts w:ascii="Arno Pro Display" w:eastAsia="Batang" w:hAnsi="Arno Pro Display" w:cs="Mosawi"/>
      <w:szCs w:val="30"/>
    </w:rPr>
  </w:style>
  <w:style w:type="paragraph" w:customStyle="1" w:styleId="affffc">
    <w:name w:val="خط الفهرس"/>
    <w:basedOn w:val="Normal"/>
    <w:rsid w:val="00003428"/>
    <w:pPr>
      <w:pBdr>
        <w:bottom w:val="double" w:sz="6" w:space="1" w:color="auto"/>
      </w:pBdr>
      <w:spacing w:line="216" w:lineRule="auto"/>
      <w:ind w:firstLine="0"/>
    </w:pPr>
    <w:rPr>
      <w:rFonts w:ascii="Times New Roman" w:eastAsia="Batang" w:hAnsi="Times New Roman" w:cs="Mosawi"/>
      <w:sz w:val="24"/>
      <w:szCs w:val="28"/>
    </w:rPr>
  </w:style>
  <w:style w:type="paragraph" w:customStyle="1" w:styleId="1f">
    <w:name w:val="عنوان(1) ـ المتن"/>
    <w:basedOn w:val="Heading1"/>
    <w:rsid w:val="00003428"/>
    <w:pPr>
      <w:keepLines w:val="0"/>
    </w:pPr>
    <w:rPr>
      <w:rFonts w:ascii="Times New Roman" w:eastAsia="Batang" w:hAnsi="Times New Roman" w:cs="Abz-3 (Yagut)"/>
      <w:bCs/>
      <w:kern w:val="32"/>
      <w:sz w:val="28"/>
      <w:szCs w:val="36"/>
    </w:rPr>
  </w:style>
  <w:style w:type="paragraph" w:customStyle="1" w:styleId="27">
    <w:name w:val="عنوان(2) ـ المتن"/>
    <w:basedOn w:val="Heading2"/>
    <w:rsid w:val="00003428"/>
    <w:pPr>
      <w:keepNext/>
      <w:spacing w:before="240" w:after="60" w:line="216" w:lineRule="auto"/>
      <w:jc w:val="both"/>
    </w:pPr>
    <w:rPr>
      <w:rFonts w:ascii="Cambria" w:eastAsia="Batang" w:hAnsi="Cambria" w:cs="Times New Roman"/>
      <w:b/>
      <w:bCs/>
      <w:i/>
      <w:iCs/>
      <w:color w:val="auto"/>
      <w:szCs w:val="28"/>
    </w:rPr>
  </w:style>
  <w:style w:type="paragraph" w:customStyle="1" w:styleId="31">
    <w:name w:val="عنوان(3) ـ المتن"/>
    <w:basedOn w:val="Heading3"/>
    <w:rsid w:val="00003428"/>
    <w:pPr>
      <w:keepNext/>
      <w:spacing w:before="240" w:after="60" w:line="216" w:lineRule="auto"/>
      <w:ind w:left="720" w:hanging="432"/>
    </w:pPr>
    <w:rPr>
      <w:rFonts w:ascii="Cambria" w:eastAsia="Batang" w:hAnsi="Cambria" w:cs="Times New Roman"/>
      <w:b/>
      <w:color w:val="auto"/>
      <w:sz w:val="26"/>
    </w:rPr>
  </w:style>
  <w:style w:type="paragraph" w:customStyle="1" w:styleId="41">
    <w:name w:val="عنوان(4) ـ المتن"/>
    <w:basedOn w:val="Heading4"/>
    <w:rsid w:val="00003428"/>
    <w:pPr>
      <w:tabs>
        <w:tab w:val="clear" w:pos="1800"/>
      </w:tabs>
      <w:ind w:left="0" w:firstLine="0"/>
      <w:jc w:val="both"/>
    </w:pPr>
    <w:rPr>
      <w:rFonts w:ascii="Calibri" w:eastAsia="Batang" w:hAnsi="Calibri" w:cs="AL-Mateen"/>
      <w:b/>
      <w:bCs/>
      <w:color w:val="auto"/>
    </w:rPr>
  </w:style>
  <w:style w:type="character" w:customStyle="1" w:styleId="50">
    <w:name w:val="عنوان(5) ـ المتن"/>
    <w:rsid w:val="00003428"/>
    <w:rPr>
      <w:rFonts w:ascii="Times New Roman" w:hAnsi="Times New Roman" w:cs="Mosawi"/>
      <w:b/>
      <w:bCs/>
      <w:sz w:val="28"/>
      <w:szCs w:val="28"/>
    </w:rPr>
  </w:style>
  <w:style w:type="paragraph" w:customStyle="1" w:styleId="affffd">
    <w:name w:val="متن الهامش"/>
    <w:basedOn w:val="Normal"/>
    <w:link w:val="Charff0"/>
    <w:rsid w:val="00003428"/>
    <w:pPr>
      <w:spacing w:line="180" w:lineRule="auto"/>
      <w:ind w:left="170" w:hanging="170"/>
    </w:pPr>
    <w:rPr>
      <w:rFonts w:ascii="Times New Roman" w:eastAsia="Batang" w:hAnsi="Times New Roman" w:cs="Mosawi"/>
      <w:sz w:val="20"/>
      <w:szCs w:val="26"/>
    </w:rPr>
  </w:style>
  <w:style w:type="paragraph" w:customStyle="1" w:styleId="1230">
    <w:name w:val="نمط عنوان 1 + تباعد الأسطر:  تام 23 نقطة"/>
    <w:basedOn w:val="Heading1"/>
    <w:rsid w:val="00003428"/>
    <w:pPr>
      <w:keepLines w:val="0"/>
    </w:pPr>
    <w:rPr>
      <w:rFonts w:ascii="Times New Roman" w:eastAsia="Batang" w:hAnsi="Times New Roman" w:cs="Abz-3 (Yagut)"/>
      <w:bCs/>
      <w:kern w:val="32"/>
      <w:sz w:val="28"/>
      <w:szCs w:val="36"/>
    </w:rPr>
  </w:style>
  <w:style w:type="character" w:customStyle="1" w:styleId="Charff">
    <w:name w:val="المتن (كتب) Char"/>
    <w:link w:val="affffb"/>
    <w:locked/>
    <w:rsid w:val="00003428"/>
    <w:rPr>
      <w:rFonts w:ascii="Arno Pro Display" w:eastAsia="Batang" w:hAnsi="Arno Pro Display" w:cs="Mosawi"/>
      <w:sz w:val="28"/>
      <w:szCs w:val="30"/>
    </w:rPr>
  </w:style>
  <w:style w:type="paragraph" w:customStyle="1" w:styleId="affffe">
    <w:name w:val="العنوان الأساسي"/>
    <w:basedOn w:val="Normal"/>
    <w:rsid w:val="00003428"/>
    <w:pPr>
      <w:spacing w:line="240" w:lineRule="auto"/>
      <w:ind w:firstLine="0"/>
      <w:jc w:val="center"/>
    </w:pPr>
    <w:rPr>
      <w:rFonts w:ascii="SKR HEAD1" w:eastAsia="Batang" w:hAnsi="SKR HEAD1" w:cs="SKR HEAD1"/>
      <w:sz w:val="32"/>
      <w:szCs w:val="50"/>
    </w:rPr>
  </w:style>
  <w:style w:type="character" w:customStyle="1" w:styleId="CharChar4">
    <w:name w:val="Char Char4"/>
    <w:rsid w:val="00003428"/>
    <w:rPr>
      <w:rFonts w:cs="Simplified Arabic"/>
      <w:color w:val="000000"/>
      <w:sz w:val="28"/>
      <w:szCs w:val="28"/>
      <w:lang w:val="en-US" w:eastAsia="en-US" w:bidi="ar-SA"/>
    </w:rPr>
  </w:style>
  <w:style w:type="character" w:customStyle="1" w:styleId="afffff">
    <w:name w:val="أرقام الهامش ـ المتن"/>
    <w:rsid w:val="00003428"/>
    <w:rPr>
      <w:rFonts w:ascii="Times New Roman" w:hAnsi="Times New Roman" w:cs="Taher"/>
      <w:sz w:val="32"/>
      <w:szCs w:val="32"/>
      <w:vertAlign w:val="superscript"/>
      <w:lang w:bidi="ar-SA"/>
    </w:rPr>
  </w:style>
  <w:style w:type="paragraph" w:customStyle="1" w:styleId="70">
    <w:name w:val="نمط عنوان 7 + (مركب) غامق"/>
    <w:basedOn w:val="Heading7"/>
    <w:link w:val="7Char0"/>
    <w:rsid w:val="00003428"/>
    <w:pPr>
      <w:keepLines/>
      <w:tabs>
        <w:tab w:val="clear" w:pos="1800"/>
      </w:tabs>
      <w:spacing w:before="200" w:line="216" w:lineRule="auto"/>
      <w:ind w:left="1296" w:hanging="288"/>
      <w:jc w:val="both"/>
    </w:pPr>
    <w:rPr>
      <w:rFonts w:ascii="Cambria" w:hAnsi="Cambria" w:cs="Times New Roman"/>
      <w:i/>
      <w:iCs/>
      <w:color w:val="404040"/>
      <w:sz w:val="24"/>
      <w:szCs w:val="28"/>
    </w:rPr>
  </w:style>
  <w:style w:type="character" w:customStyle="1" w:styleId="7Char0">
    <w:name w:val="نمط عنوان 7 + (مركب) غامق Char"/>
    <w:basedOn w:val="Heading7Char"/>
    <w:link w:val="70"/>
    <w:locked/>
    <w:rsid w:val="00003428"/>
    <w:rPr>
      <w:rFonts w:ascii="Cambria" w:eastAsia="Times New Roman" w:hAnsi="Cambria" w:cs="Times New Roman"/>
      <w:i/>
      <w:iCs/>
      <w:color w:val="404040"/>
      <w:sz w:val="24"/>
      <w:szCs w:val="28"/>
    </w:rPr>
  </w:style>
  <w:style w:type="character" w:customStyle="1" w:styleId="afffff0">
    <w:name w:val="آيات القرآن الكريم"/>
    <w:rsid w:val="00003428"/>
    <w:rPr>
      <w:rFonts w:cs="md_ameli"/>
      <w:bCs/>
      <w:lang w:bidi="ar-SA"/>
    </w:rPr>
  </w:style>
  <w:style w:type="character" w:customStyle="1" w:styleId="afffff1">
    <w:name w:val="الآيات القرآنية"/>
    <w:rsid w:val="00003428"/>
    <w:rPr>
      <w:rFonts w:cs="md_ameli"/>
      <w:bCs/>
      <w:sz w:val="28"/>
      <w:szCs w:val="28"/>
      <w:lang w:bidi="ar-SA"/>
    </w:rPr>
  </w:style>
  <w:style w:type="character" w:customStyle="1" w:styleId="Charff0">
    <w:name w:val="متن الهامش Char"/>
    <w:link w:val="affffd"/>
    <w:locked/>
    <w:rsid w:val="00003428"/>
    <w:rPr>
      <w:rFonts w:ascii="Times New Roman" w:eastAsia="Batang" w:hAnsi="Times New Roman" w:cs="Mosawi"/>
      <w:szCs w:val="26"/>
    </w:rPr>
  </w:style>
  <w:style w:type="paragraph" w:customStyle="1" w:styleId="afffff2">
    <w:name w:val="اسم الدرس ـ فوق الفهرس"/>
    <w:basedOn w:val="Normal"/>
    <w:rsid w:val="00003428"/>
    <w:pPr>
      <w:spacing w:line="240" w:lineRule="auto"/>
      <w:ind w:firstLine="0"/>
      <w:jc w:val="center"/>
    </w:pPr>
    <w:rPr>
      <w:rFonts w:ascii="Times New Roman" w:eastAsia="Batang" w:hAnsi="Times New Roman" w:cs="Al-Ghadeer Bold"/>
      <w:b/>
      <w:sz w:val="24"/>
      <w:szCs w:val="56"/>
    </w:rPr>
  </w:style>
  <w:style w:type="paragraph" w:customStyle="1" w:styleId="afffff3">
    <w:name w:val="رقم الدرس ـ فوق الفهرس"/>
    <w:basedOn w:val="Normal"/>
    <w:rsid w:val="00003428"/>
    <w:pPr>
      <w:spacing w:line="216" w:lineRule="auto"/>
      <w:ind w:firstLine="0"/>
      <w:jc w:val="center"/>
    </w:pPr>
    <w:rPr>
      <w:rFonts w:ascii="Times New Roman" w:eastAsia="Batang" w:hAnsi="Times New Roman" w:cs="Mosawi"/>
      <w:b/>
      <w:bCs/>
      <w:szCs w:val="32"/>
    </w:rPr>
  </w:style>
  <w:style w:type="paragraph" w:customStyle="1" w:styleId="afffff4">
    <w:name w:val="موضوع الدرس ـ فوق الفهرس"/>
    <w:basedOn w:val="Normal"/>
    <w:rsid w:val="00003428"/>
    <w:pPr>
      <w:spacing w:line="216" w:lineRule="auto"/>
      <w:ind w:firstLine="0"/>
      <w:jc w:val="center"/>
    </w:pPr>
    <w:rPr>
      <w:rFonts w:ascii="Times New Roman" w:eastAsia="Batang" w:hAnsi="Times New Roman" w:cs="Mosawi"/>
      <w:b/>
      <w:bCs/>
      <w:sz w:val="32"/>
      <w:szCs w:val="36"/>
    </w:rPr>
  </w:style>
  <w:style w:type="paragraph" w:customStyle="1" w:styleId="afffff5">
    <w:name w:val="الملاحق ـ المتن"/>
    <w:basedOn w:val="Heading1"/>
    <w:rsid w:val="00003428"/>
    <w:pPr>
      <w:keepLines w:val="0"/>
    </w:pPr>
    <w:rPr>
      <w:rFonts w:ascii="Times New Roman" w:eastAsia="Batang" w:hAnsi="Times New Roman" w:cs="Abz-3 (Yagut)"/>
      <w:bCs/>
      <w:kern w:val="32"/>
      <w:sz w:val="28"/>
      <w:szCs w:val="36"/>
    </w:rPr>
  </w:style>
  <w:style w:type="character" w:customStyle="1" w:styleId="afffff6">
    <w:name w:val="الجواب"/>
    <w:rsid w:val="00003428"/>
    <w:rPr>
      <w:rFonts w:ascii="Times New Roman" w:hAnsi="Times New Roman" w:cs="Mosawi"/>
      <w:color w:val="FF0000"/>
      <w:sz w:val="28"/>
      <w:szCs w:val="28"/>
      <w:vertAlign w:val="baseline"/>
    </w:rPr>
  </w:style>
  <w:style w:type="paragraph" w:customStyle="1" w:styleId="afffff7">
    <w:name w:val="أجوبة الأسئلة النهائية"/>
    <w:basedOn w:val="Normal"/>
    <w:rsid w:val="00003428"/>
    <w:pPr>
      <w:spacing w:line="216" w:lineRule="auto"/>
      <w:ind w:left="567" w:firstLine="0"/>
    </w:pPr>
    <w:rPr>
      <w:rFonts w:ascii="Times New Roman" w:eastAsia="Batang" w:hAnsi="Times New Roman" w:cs="Mosawi"/>
      <w:color w:val="FF0000"/>
      <w:sz w:val="24"/>
      <w:szCs w:val="28"/>
    </w:rPr>
  </w:style>
  <w:style w:type="paragraph" w:customStyle="1" w:styleId="1f0">
    <w:name w:val="المتن مع فاصلة 1 سم"/>
    <w:basedOn w:val="Normal"/>
    <w:rsid w:val="00003428"/>
    <w:pPr>
      <w:spacing w:line="216" w:lineRule="auto"/>
      <w:ind w:left="624" w:firstLine="0"/>
    </w:pPr>
    <w:rPr>
      <w:rFonts w:ascii="Times New Roman" w:eastAsia="Batang" w:hAnsi="Times New Roman" w:cs="Mosawi"/>
      <w:sz w:val="24"/>
      <w:szCs w:val="28"/>
    </w:rPr>
  </w:style>
  <w:style w:type="character" w:customStyle="1" w:styleId="afffff8">
    <w:name w:val="اسم الكتاب ـ المتن"/>
    <w:rsid w:val="00003428"/>
    <w:rPr>
      <w:rFonts w:ascii="Times New Roman" w:hAnsi="Times New Roman" w:cs="Mosawi"/>
      <w:i/>
      <w:iCs/>
      <w:sz w:val="28"/>
      <w:szCs w:val="28"/>
    </w:rPr>
  </w:style>
  <w:style w:type="character" w:customStyle="1" w:styleId="afffff9">
    <w:name w:val="اسم الكتاب ـ الهامش"/>
    <w:rsid w:val="00003428"/>
    <w:rPr>
      <w:rFonts w:ascii="Times New Roman" w:hAnsi="Times New Roman" w:cs="Mosawi"/>
      <w:i/>
      <w:iCs/>
      <w:sz w:val="24"/>
      <w:szCs w:val="24"/>
    </w:rPr>
  </w:style>
  <w:style w:type="character" w:customStyle="1" w:styleId="afffffa">
    <w:name w:val="أقوال المعصومين"/>
    <w:rsid w:val="00003428"/>
    <w:rPr>
      <w:rFonts w:ascii="Times New Roman" w:hAnsi="Times New Roman" w:cs="Mosawi"/>
      <w:b/>
      <w:bCs/>
      <w:sz w:val="28"/>
      <w:szCs w:val="28"/>
    </w:rPr>
  </w:style>
  <w:style w:type="paragraph" w:customStyle="1" w:styleId="afffffb">
    <w:name w:val="الترقيم الحرفي"/>
    <w:basedOn w:val="Normal"/>
    <w:rsid w:val="00003428"/>
    <w:pPr>
      <w:spacing w:line="216" w:lineRule="auto"/>
      <w:ind w:left="624" w:hanging="340"/>
    </w:pPr>
    <w:rPr>
      <w:rFonts w:ascii="Times New Roman" w:eastAsia="Batang" w:hAnsi="Times New Roman" w:cs="Mosawi"/>
      <w:sz w:val="24"/>
      <w:szCs w:val="28"/>
    </w:rPr>
  </w:style>
  <w:style w:type="paragraph" w:customStyle="1" w:styleId="afffffc">
    <w:name w:val="الترقيم الحرفي الضمني"/>
    <w:basedOn w:val="Normal"/>
    <w:rsid w:val="00003428"/>
    <w:pPr>
      <w:spacing w:line="216" w:lineRule="auto"/>
      <w:ind w:left="851" w:hanging="284"/>
    </w:pPr>
    <w:rPr>
      <w:rFonts w:ascii="Times New Roman" w:eastAsia="Batang" w:hAnsi="Times New Roman" w:cs="Mosawi"/>
      <w:sz w:val="24"/>
      <w:szCs w:val="28"/>
    </w:rPr>
  </w:style>
  <w:style w:type="paragraph" w:customStyle="1" w:styleId="a0">
    <w:name w:val="الترقيم العددي"/>
    <w:basedOn w:val="Normal"/>
    <w:rsid w:val="00003428"/>
    <w:pPr>
      <w:numPr>
        <w:numId w:val="34"/>
      </w:numPr>
      <w:spacing w:line="216" w:lineRule="auto"/>
      <w:ind w:left="681" w:hanging="397"/>
    </w:pPr>
    <w:rPr>
      <w:rFonts w:ascii="Times New Roman" w:eastAsia="Batang" w:hAnsi="Times New Roman" w:cs="Mosawi"/>
      <w:sz w:val="24"/>
      <w:szCs w:val="28"/>
    </w:rPr>
  </w:style>
  <w:style w:type="paragraph" w:customStyle="1" w:styleId="afffffd">
    <w:name w:val="الترقيم العددي الضمني"/>
    <w:basedOn w:val="Normal"/>
    <w:rsid w:val="00003428"/>
    <w:pPr>
      <w:spacing w:line="216" w:lineRule="auto"/>
      <w:ind w:left="851" w:hanging="284"/>
    </w:pPr>
    <w:rPr>
      <w:rFonts w:ascii="Times New Roman" w:eastAsia="Batang" w:hAnsi="Times New Roman" w:cs="Mosawi"/>
      <w:sz w:val="24"/>
      <w:szCs w:val="28"/>
    </w:rPr>
  </w:style>
  <w:style w:type="paragraph" w:customStyle="1" w:styleId="afffffe">
    <w:name w:val="الترقيم (علامة دائرة)"/>
    <w:basedOn w:val="Normal"/>
    <w:rsid w:val="00003428"/>
    <w:pPr>
      <w:spacing w:line="216" w:lineRule="auto"/>
      <w:ind w:left="624" w:hanging="340"/>
    </w:pPr>
    <w:rPr>
      <w:rFonts w:ascii="Times New Roman" w:eastAsia="Batang" w:hAnsi="Times New Roman" w:cs="Mosawi"/>
      <w:sz w:val="24"/>
      <w:szCs w:val="28"/>
    </w:rPr>
  </w:style>
  <w:style w:type="paragraph" w:customStyle="1" w:styleId="affffff">
    <w:name w:val="الترقيم (علامة دائرة) الضمني"/>
    <w:basedOn w:val="Normal"/>
    <w:rsid w:val="00003428"/>
    <w:pPr>
      <w:spacing w:line="216" w:lineRule="auto"/>
      <w:ind w:left="851" w:hanging="284"/>
    </w:pPr>
    <w:rPr>
      <w:rFonts w:ascii="Times New Roman" w:eastAsia="Batang" w:hAnsi="Times New Roman" w:cs="Mosawi"/>
      <w:sz w:val="24"/>
      <w:szCs w:val="28"/>
    </w:rPr>
  </w:style>
  <w:style w:type="paragraph" w:customStyle="1" w:styleId="affffff0">
    <w:name w:val="الترقيم (علامة صح)"/>
    <w:basedOn w:val="Normal"/>
    <w:rsid w:val="00003428"/>
    <w:pPr>
      <w:spacing w:line="216" w:lineRule="auto"/>
      <w:ind w:left="624" w:hanging="340"/>
    </w:pPr>
    <w:rPr>
      <w:rFonts w:ascii="Times New Roman" w:eastAsia="Batang" w:hAnsi="Times New Roman" w:cs="Mosawi"/>
      <w:sz w:val="24"/>
      <w:szCs w:val="28"/>
    </w:rPr>
  </w:style>
  <w:style w:type="paragraph" w:customStyle="1" w:styleId="affffff1">
    <w:name w:val="الترقيم (علامة صح) الضمني"/>
    <w:basedOn w:val="Normal"/>
    <w:rsid w:val="00003428"/>
    <w:pPr>
      <w:spacing w:line="216" w:lineRule="auto"/>
      <w:ind w:left="851" w:hanging="284"/>
    </w:pPr>
    <w:rPr>
      <w:rFonts w:ascii="Times New Roman" w:eastAsia="Batang" w:hAnsi="Times New Roman" w:cs="Mosawi"/>
      <w:sz w:val="24"/>
      <w:szCs w:val="28"/>
    </w:rPr>
  </w:style>
  <w:style w:type="paragraph" w:customStyle="1" w:styleId="affffff2">
    <w:name w:val="بسم الله"/>
    <w:basedOn w:val="Normal"/>
    <w:rsid w:val="00003428"/>
    <w:pPr>
      <w:spacing w:line="216" w:lineRule="auto"/>
      <w:ind w:firstLine="0"/>
      <w:jc w:val="center"/>
    </w:pPr>
    <w:rPr>
      <w:rFonts w:ascii="Times New Roman" w:eastAsia="Batang" w:hAnsi="Times New Roman" w:cs="Mosawi"/>
      <w:sz w:val="24"/>
      <w:szCs w:val="28"/>
    </w:rPr>
  </w:style>
  <w:style w:type="paragraph" w:customStyle="1" w:styleId="affffff3">
    <w:name w:val="شعر"/>
    <w:basedOn w:val="Normal"/>
    <w:link w:val="Charff1"/>
    <w:rsid w:val="00003428"/>
    <w:pPr>
      <w:spacing w:line="216" w:lineRule="auto"/>
      <w:ind w:firstLine="0"/>
      <w:jc w:val="center"/>
    </w:pPr>
    <w:rPr>
      <w:rFonts w:ascii="Times New Roman" w:eastAsia="Batang" w:hAnsi="Times New Roman" w:cs="Mosawi"/>
      <w:sz w:val="24"/>
      <w:szCs w:val="28"/>
    </w:rPr>
  </w:style>
  <w:style w:type="paragraph" w:customStyle="1" w:styleId="32">
    <w:name w:val="العنوان (3) ـ المطالعة"/>
    <w:basedOn w:val="affffb"/>
    <w:rsid w:val="00003428"/>
  </w:style>
  <w:style w:type="paragraph" w:customStyle="1" w:styleId="42">
    <w:name w:val="العنوان (4) ـ المطالعة"/>
    <w:basedOn w:val="affffb"/>
    <w:rsid w:val="00003428"/>
  </w:style>
  <w:style w:type="character" w:customStyle="1" w:styleId="51">
    <w:name w:val="العنوان (5) ـ المطالعة"/>
    <w:rsid w:val="00003428"/>
    <w:rPr>
      <w:rFonts w:ascii="Times New Roman" w:hAnsi="Times New Roman" w:cs="Mosawi"/>
      <w:b/>
      <w:bCs/>
      <w:sz w:val="28"/>
      <w:szCs w:val="28"/>
    </w:rPr>
  </w:style>
  <w:style w:type="paragraph" w:customStyle="1" w:styleId="34">
    <w:name w:val="عنوان3"/>
    <w:basedOn w:val="Heading3"/>
    <w:rsid w:val="00003428"/>
    <w:pPr>
      <w:keepNext/>
      <w:spacing w:before="240" w:after="60" w:line="216" w:lineRule="auto"/>
      <w:ind w:left="720" w:hanging="432"/>
    </w:pPr>
    <w:rPr>
      <w:rFonts w:ascii="Cambria" w:eastAsia="Batang" w:hAnsi="Cambria" w:cs="Times New Roman"/>
      <w:b/>
      <w:color w:val="auto"/>
      <w:sz w:val="26"/>
    </w:rPr>
  </w:style>
  <w:style w:type="paragraph" w:customStyle="1" w:styleId="1f1">
    <w:name w:val="المراجعة1"/>
    <w:hidden/>
    <w:semiHidden/>
    <w:rsid w:val="00003428"/>
    <w:rPr>
      <w:rFonts w:ascii="Times New Roman" w:eastAsia="Batang" w:hAnsi="Times New Roman" w:cs="Mosawi"/>
      <w:sz w:val="24"/>
      <w:szCs w:val="28"/>
    </w:rPr>
  </w:style>
  <w:style w:type="paragraph" w:customStyle="1" w:styleId="affffff4">
    <w:name w:val="متن الهاش"/>
    <w:basedOn w:val="afb"/>
    <w:rsid w:val="00003428"/>
    <w:pPr>
      <w:spacing w:line="240" w:lineRule="auto"/>
      <w:ind w:left="0" w:firstLine="284"/>
      <w:jc w:val="both"/>
      <w:outlineLvl w:val="0"/>
    </w:pPr>
    <w:rPr>
      <w:rFonts w:eastAsia="Batang" w:cs="Mosawi"/>
      <w:position w:val="0"/>
      <w:sz w:val="20"/>
      <w:szCs w:val="20"/>
      <w:lang w:eastAsia="en-US"/>
    </w:rPr>
  </w:style>
  <w:style w:type="paragraph" w:customStyle="1" w:styleId="affffff5">
    <w:name w:val="بسم الله الرحمن الرحيم"/>
    <w:basedOn w:val="Normal"/>
    <w:rsid w:val="00003428"/>
    <w:pPr>
      <w:widowControl/>
      <w:spacing w:line="240" w:lineRule="auto"/>
      <w:ind w:firstLine="0"/>
      <w:jc w:val="center"/>
    </w:pPr>
    <w:rPr>
      <w:rFonts w:ascii="Traditional Arabic" w:eastAsia="Batang" w:hAnsi="Traditional Arabic" w:cs="Traditional Arabic"/>
      <w:bCs/>
      <w:sz w:val="20"/>
      <w:szCs w:val="30"/>
    </w:rPr>
  </w:style>
  <w:style w:type="paragraph" w:customStyle="1" w:styleId="affffff6">
    <w:name w:val="كلمة المجلة"/>
    <w:basedOn w:val="Normal"/>
    <w:rsid w:val="00003428"/>
    <w:pPr>
      <w:spacing w:line="460" w:lineRule="exact"/>
      <w:ind w:firstLine="0"/>
      <w:jc w:val="center"/>
      <w:outlineLvl w:val="0"/>
    </w:pPr>
    <w:rPr>
      <w:rFonts w:ascii="Times New Roman" w:eastAsia="Batang" w:hAnsi="Times New Roman" w:cs="Abz-3 (Yagut)"/>
      <w:bCs/>
      <w:szCs w:val="36"/>
      <w:lang w:eastAsia="ar-SA"/>
    </w:rPr>
  </w:style>
  <w:style w:type="character" w:customStyle="1" w:styleId="CharChar25">
    <w:name w:val="Char Char25"/>
    <w:rsid w:val="00003428"/>
    <w:rPr>
      <w:rFonts w:cs="Simplified Arabic"/>
      <w:bCs/>
      <w:sz w:val="28"/>
      <w:szCs w:val="28"/>
      <w:lang w:val="en-US" w:eastAsia="en-US" w:bidi="ar-SA"/>
    </w:rPr>
  </w:style>
  <w:style w:type="character" w:customStyle="1" w:styleId="1f2">
    <w:name w:val="نص العنصر النائب1"/>
    <w:semiHidden/>
    <w:rsid w:val="00003428"/>
    <w:rPr>
      <w:rFonts w:cs="Times New Roman"/>
      <w:color w:val="808080"/>
    </w:rPr>
  </w:style>
  <w:style w:type="paragraph" w:customStyle="1" w:styleId="110">
    <w:name w:val="سرد الفقرات11"/>
    <w:basedOn w:val="Normal"/>
    <w:qFormat/>
    <w:rsid w:val="00003428"/>
    <w:pPr>
      <w:ind w:left="720"/>
      <w:jc w:val="lowKashida"/>
    </w:pPr>
    <w:rPr>
      <w:rFonts w:ascii="Calibri" w:hAnsi="Calibri"/>
      <w:sz w:val="22"/>
    </w:rPr>
  </w:style>
  <w:style w:type="paragraph" w:customStyle="1" w:styleId="611951">
    <w:name w:val="نمط نمط عنوان 6 + السطر الأول:  1 سم تباعد الأسطر:  تام 19.5 نقطة...1"/>
    <w:basedOn w:val="61195"/>
    <w:rsid w:val="00003428"/>
    <w:pPr>
      <w:tabs>
        <w:tab w:val="clear" w:pos="1800"/>
      </w:tabs>
      <w:spacing w:line="390" w:lineRule="exact"/>
      <w:ind w:left="0" w:firstLine="0"/>
      <w:jc w:val="lowKashida"/>
    </w:pPr>
    <w:rPr>
      <w:rFonts w:eastAsia="Batang" w:cs="Simplified Arabic"/>
      <w:bCs w:val="0"/>
      <w:color w:val="FFFFFF"/>
      <w:sz w:val="20"/>
      <w:szCs w:val="26"/>
    </w:rPr>
  </w:style>
  <w:style w:type="paragraph" w:customStyle="1" w:styleId="28">
    <w:name w:val="نمط نمط2 + أبيض"/>
    <w:basedOn w:val="21"/>
    <w:rsid w:val="00003428"/>
    <w:rPr>
      <w:rFonts w:eastAsia="Batang"/>
      <w:color w:val="FFFFFF"/>
    </w:rPr>
  </w:style>
  <w:style w:type="paragraph" w:customStyle="1" w:styleId="611952">
    <w:name w:val="نمط نمط عنوان 6 + السطر الأول:  1 سم تباعد الأسطر:  تام 19.5 نقطة...2"/>
    <w:basedOn w:val="61195"/>
    <w:rsid w:val="00003428"/>
    <w:pPr>
      <w:tabs>
        <w:tab w:val="clear" w:pos="1800"/>
      </w:tabs>
      <w:spacing w:line="418" w:lineRule="exact"/>
      <w:ind w:left="0" w:firstLine="0"/>
      <w:jc w:val="lowKashida"/>
    </w:pPr>
    <w:rPr>
      <w:rFonts w:eastAsia="Batang" w:cs="Simplified Arabic"/>
      <w:bCs w:val="0"/>
      <w:color w:val="FFFFFF"/>
      <w:sz w:val="26"/>
      <w:szCs w:val="28"/>
    </w:rPr>
  </w:style>
  <w:style w:type="paragraph" w:customStyle="1" w:styleId="611953">
    <w:name w:val="نمط نمط عنوان 6 + السطر الأول:  1 سم تباعد الأسطر:  تام 19.5 نقطة...3"/>
    <w:basedOn w:val="61195"/>
    <w:rsid w:val="00003428"/>
    <w:pPr>
      <w:tabs>
        <w:tab w:val="clear" w:pos="1800"/>
      </w:tabs>
      <w:spacing w:line="418" w:lineRule="exact"/>
      <w:ind w:left="0" w:firstLine="0"/>
      <w:jc w:val="lowKashida"/>
    </w:pPr>
    <w:rPr>
      <w:rFonts w:eastAsia="Batang" w:cs="Simplified Arabic"/>
      <w:bCs w:val="0"/>
      <w:color w:val="FFFFFF"/>
      <w:sz w:val="34"/>
      <w:szCs w:val="24"/>
    </w:rPr>
  </w:style>
  <w:style w:type="paragraph" w:customStyle="1" w:styleId="611954">
    <w:name w:val="نمط نمط عنوان 6 + السطر الأول:  1 سم تباعد الأسطر:  تام 19.5 نقطة...4"/>
    <w:basedOn w:val="61195"/>
    <w:link w:val="611954Char"/>
    <w:rsid w:val="00003428"/>
    <w:pPr>
      <w:tabs>
        <w:tab w:val="clear" w:pos="1800"/>
      </w:tabs>
      <w:spacing w:line="390" w:lineRule="exact"/>
      <w:ind w:left="0" w:firstLine="0"/>
      <w:jc w:val="lowKashida"/>
    </w:pPr>
    <w:rPr>
      <w:rFonts w:eastAsia="Batang" w:cs="Simplified Arabic"/>
      <w:bCs w:val="0"/>
      <w:color w:val="FFFFFF"/>
      <w:sz w:val="26"/>
      <w:szCs w:val="28"/>
    </w:rPr>
  </w:style>
  <w:style w:type="character" w:customStyle="1" w:styleId="611954Char">
    <w:name w:val="نمط نمط عنوان 6 + السطر الأول:  1 سم تباعد الأسطر:  تام 19.5 نقطة...4 Char"/>
    <w:link w:val="611954"/>
    <w:locked/>
    <w:rsid w:val="00003428"/>
    <w:rPr>
      <w:rFonts w:ascii="Times New Roman" w:eastAsia="Batang" w:hAnsi="Times New Roman" w:cs="Simplified Arabic"/>
      <w:b/>
      <w:color w:val="FFFFFF"/>
      <w:sz w:val="26"/>
      <w:szCs w:val="28"/>
    </w:rPr>
  </w:style>
  <w:style w:type="character" w:customStyle="1" w:styleId="Abz-3Yagut13">
    <w:name w:val="نمط (العربية وغيرها) Abz-3 (Yagut) ‏13 نقطة (مركب) غامق أسود ..."/>
    <w:rsid w:val="00003428"/>
    <w:rPr>
      <w:rFonts w:cs="Abz-3 (Yagut)"/>
      <w:bCs/>
      <w:color w:val="000000"/>
      <w:spacing w:val="0"/>
      <w:sz w:val="26"/>
      <w:szCs w:val="26"/>
      <w:lang w:bidi="ar-SA"/>
    </w:rPr>
  </w:style>
  <w:style w:type="paragraph" w:customStyle="1" w:styleId="affffff7">
    <w:name w:val="تحت الرئيسي"/>
    <w:basedOn w:val="400"/>
    <w:link w:val="Charff2"/>
    <w:rsid w:val="00003428"/>
    <w:pPr>
      <w:keepNext w:val="0"/>
      <w:tabs>
        <w:tab w:val="clear" w:pos="1800"/>
      </w:tabs>
      <w:spacing w:line="600" w:lineRule="exact"/>
      <w:ind w:left="0" w:firstLine="0"/>
    </w:pPr>
    <w:rPr>
      <w:rFonts w:ascii="Calibri" w:eastAsia="Batang" w:hAnsi="Calibri" w:cs="SKR HEAD1"/>
      <w:color w:val="000000"/>
      <w:spacing w:val="-4"/>
      <w:sz w:val="36"/>
      <w:szCs w:val="36"/>
    </w:rPr>
  </w:style>
  <w:style w:type="character" w:customStyle="1" w:styleId="Charff2">
    <w:name w:val="تحت الرئيسي Char"/>
    <w:link w:val="affffff7"/>
    <w:locked/>
    <w:rsid w:val="00003428"/>
    <w:rPr>
      <w:rFonts w:eastAsia="Batang" w:cs="SKR HEAD1"/>
      <w:color w:val="000000"/>
      <w:spacing w:val="-4"/>
      <w:sz w:val="36"/>
      <w:szCs w:val="36"/>
    </w:rPr>
  </w:style>
  <w:style w:type="paragraph" w:customStyle="1" w:styleId="1f3">
    <w:name w:val="عنوان داخل المتن 1"/>
    <w:basedOn w:val="af8"/>
    <w:link w:val="1Char4"/>
    <w:rsid w:val="00003428"/>
    <w:pPr>
      <w:autoSpaceDE/>
      <w:autoSpaceDN/>
      <w:spacing w:line="400" w:lineRule="exact"/>
      <w:jc w:val="left"/>
      <w:outlineLvl w:val="0"/>
    </w:pPr>
    <w:rPr>
      <w:rFonts w:eastAsia="SimSun" w:cs="Abz-3 (Yagut)"/>
      <w:bCs/>
      <w:color w:val="000000"/>
      <w:sz w:val="26"/>
      <w:szCs w:val="26"/>
    </w:rPr>
  </w:style>
  <w:style w:type="character" w:customStyle="1" w:styleId="1Char4">
    <w:name w:val="عنوان داخل المتن 1 Char"/>
    <w:link w:val="1f3"/>
    <w:locked/>
    <w:rsid w:val="00003428"/>
    <w:rPr>
      <w:rFonts w:ascii="Times New Roman" w:eastAsia="SimSun" w:hAnsi="Times New Roman" w:cs="Abz-3 (Yagut)"/>
      <w:bCs/>
      <w:color w:val="000000"/>
      <w:sz w:val="26"/>
      <w:szCs w:val="26"/>
      <w:lang w:eastAsia="ar-SA"/>
    </w:rPr>
  </w:style>
  <w:style w:type="character" w:customStyle="1" w:styleId="CharChar5">
    <w:name w:val="Char Char5"/>
    <w:rsid w:val="00003428"/>
    <w:rPr>
      <w:rFonts w:cs="SKR HEAD1"/>
      <w:color w:val="000000"/>
      <w:spacing w:val="-4"/>
      <w:sz w:val="48"/>
      <w:szCs w:val="48"/>
      <w:lang w:val="en-US" w:eastAsia="en-US" w:bidi="ar-SA"/>
    </w:rPr>
  </w:style>
  <w:style w:type="character" w:customStyle="1" w:styleId="CharChar30">
    <w:name w:val="Char Char3"/>
    <w:rsid w:val="00003428"/>
    <w:rPr>
      <w:rFonts w:cs="Arial"/>
      <w:bCs/>
      <w:sz w:val="28"/>
      <w:szCs w:val="28"/>
      <w:lang w:val="en-US" w:eastAsia="en-US" w:bidi="ar-SA"/>
    </w:rPr>
  </w:style>
  <w:style w:type="paragraph" w:customStyle="1" w:styleId="1f4">
    <w:name w:val="موضوع تعليق1"/>
    <w:basedOn w:val="CommentText"/>
    <w:next w:val="CommentText"/>
    <w:semiHidden/>
    <w:rsid w:val="00003428"/>
    <w:pPr>
      <w:widowControl w:val="0"/>
      <w:spacing w:before="100" w:line="400" w:lineRule="exact"/>
      <w:jc w:val="lowKashida"/>
    </w:pPr>
    <w:rPr>
      <w:rFonts w:eastAsia="Batang" w:cs="md_ameli"/>
      <w:b/>
      <w:bCs/>
      <w:spacing w:val="-4"/>
      <w:sz w:val="24"/>
      <w:lang w:eastAsia="en-US"/>
    </w:rPr>
  </w:style>
  <w:style w:type="paragraph" w:customStyle="1" w:styleId="1f5">
    <w:name w:val="نص في بالون1"/>
    <w:basedOn w:val="Normal"/>
    <w:semiHidden/>
    <w:rsid w:val="00003428"/>
    <w:pPr>
      <w:widowControl/>
      <w:spacing w:line="240" w:lineRule="auto"/>
      <w:ind w:firstLine="0"/>
    </w:pPr>
    <w:rPr>
      <w:rFonts w:ascii="Tahoma" w:eastAsia="Batang" w:hAnsi="Tahoma" w:cs="Tahoma"/>
      <w:sz w:val="16"/>
      <w:szCs w:val="16"/>
    </w:rPr>
  </w:style>
  <w:style w:type="character" w:customStyle="1" w:styleId="affffff8">
    <w:name w:val="هامش فوق"/>
    <w:rsid w:val="00003428"/>
    <w:rPr>
      <w:rFonts w:ascii="Taher" w:hAnsi="Taher" w:cs="Taher"/>
      <w:sz w:val="30"/>
      <w:szCs w:val="30"/>
      <w:vertAlign w:val="superscript"/>
      <w:lang w:bidi="ar-SA"/>
    </w:rPr>
  </w:style>
  <w:style w:type="paragraph" w:customStyle="1" w:styleId="affffff9">
    <w:name w:val="متن (كتب)"/>
    <w:basedOn w:val="Normal"/>
    <w:rsid w:val="00003428"/>
    <w:pPr>
      <w:autoSpaceDE w:val="0"/>
      <w:autoSpaceDN w:val="0"/>
      <w:adjustRightInd w:val="0"/>
      <w:spacing w:line="418" w:lineRule="exact"/>
    </w:pPr>
    <w:rPr>
      <w:rFonts w:ascii="Times New Roman" w:eastAsia="SimSun" w:hAnsi="Times New Roman"/>
      <w:sz w:val="26"/>
      <w:lang w:eastAsia="ar-SA"/>
    </w:rPr>
  </w:style>
  <w:style w:type="character" w:customStyle="1" w:styleId="CharChar9">
    <w:name w:val="Char Char9"/>
    <w:rsid w:val="00003428"/>
    <w:rPr>
      <w:rFonts w:cs="Arabic Transparent"/>
      <w:sz w:val="28"/>
      <w:szCs w:val="28"/>
      <w:lang w:val="en-US" w:eastAsia="ar-SA" w:bidi="ar-SA"/>
    </w:rPr>
  </w:style>
  <w:style w:type="character" w:customStyle="1" w:styleId="CharChar8">
    <w:name w:val="Char Char8"/>
    <w:rsid w:val="00003428"/>
    <w:rPr>
      <w:rFonts w:cs="Arabic Transparent"/>
      <w:b/>
      <w:bCs/>
      <w:sz w:val="28"/>
      <w:szCs w:val="28"/>
      <w:lang w:val="en-US" w:eastAsia="ar-SA" w:bidi="ar-SA"/>
    </w:rPr>
  </w:style>
  <w:style w:type="character" w:customStyle="1" w:styleId="CharChar7">
    <w:name w:val="Char Char7"/>
    <w:rsid w:val="00003428"/>
    <w:rPr>
      <w:rFonts w:ascii="Arial" w:hAnsi="Arial" w:cs="Arial"/>
      <w:b/>
      <w:bCs/>
      <w:sz w:val="26"/>
      <w:szCs w:val="26"/>
      <w:lang w:val="en-US" w:eastAsia="ar-SA" w:bidi="ar-SA"/>
    </w:rPr>
  </w:style>
  <w:style w:type="character" w:customStyle="1" w:styleId="CharChar6">
    <w:name w:val="Char Char6"/>
    <w:rsid w:val="00003428"/>
    <w:rPr>
      <w:rFonts w:cs="ALAWI-3-62"/>
      <w:color w:val="008000"/>
      <w:sz w:val="28"/>
      <w:szCs w:val="28"/>
      <w:lang w:val="en-US" w:eastAsia="en-US" w:bidi="ar-SA"/>
    </w:rPr>
  </w:style>
  <w:style w:type="character" w:customStyle="1" w:styleId="Charff3">
    <w:name w:val="هوامش Char"/>
    <w:rsid w:val="00003428"/>
    <w:rPr>
      <w:rFonts w:cs="K Sina"/>
      <w:spacing w:val="-4"/>
      <w:sz w:val="24"/>
      <w:szCs w:val="24"/>
      <w:lang w:val="en-US" w:eastAsia="ar-SA" w:bidi="ar-SA"/>
    </w:rPr>
  </w:style>
  <w:style w:type="character" w:customStyle="1" w:styleId="KSina13Char0">
    <w:name w:val="نمط نمط بقلم وترجمة + (العربية وغيرها) K Sina (لاتيني) ‏13 نقطة د... Char"/>
    <w:rsid w:val="00003428"/>
    <w:rPr>
      <w:rFonts w:ascii="Times New Roman" w:eastAsia="SimSun" w:hAnsi="Times New Roman" w:cs="K Sina"/>
      <w:b/>
      <w:bCs/>
      <w:sz w:val="20"/>
      <w:szCs w:val="20"/>
      <w:lang w:val="en-US" w:eastAsia="ar-SA" w:bidi="ar-SA"/>
    </w:rPr>
  </w:style>
  <w:style w:type="paragraph" w:customStyle="1" w:styleId="35">
    <w:name w:val="نمط3"/>
    <w:basedOn w:val="afb"/>
    <w:rsid w:val="00003428"/>
    <w:pPr>
      <w:spacing w:line="380" w:lineRule="exact"/>
      <w:jc w:val="both"/>
    </w:pPr>
    <w:rPr>
      <w:rFonts w:eastAsia="SimSun"/>
    </w:rPr>
  </w:style>
  <w:style w:type="paragraph" w:customStyle="1" w:styleId="affffffa">
    <w:name w:val="حاشية ملسي يساكمنلتسيمنت"/>
    <w:basedOn w:val="afb"/>
    <w:rsid w:val="00003428"/>
    <w:pPr>
      <w:spacing w:line="380" w:lineRule="exact"/>
      <w:jc w:val="both"/>
    </w:pPr>
    <w:rPr>
      <w:rFonts w:eastAsia="SimSun"/>
    </w:rPr>
  </w:style>
  <w:style w:type="character" w:customStyle="1" w:styleId="Charff4">
    <w:name w:val="تعداد فرعي Char"/>
    <w:rsid w:val="00003428"/>
    <w:rPr>
      <w:rFonts w:ascii="Times New Roman" w:eastAsia="SimSun" w:hAnsi="Times New Roman" w:cs="AL-Mohanad"/>
      <w:bCs/>
      <w:sz w:val="27"/>
      <w:szCs w:val="27"/>
      <w:lang w:val="en-US" w:eastAsia="ar-SA" w:bidi="ar-SA"/>
    </w:rPr>
  </w:style>
  <w:style w:type="character" w:customStyle="1" w:styleId="Charff5">
    <w:name w:val="الحاشية Char"/>
    <w:rsid w:val="00003428"/>
    <w:rPr>
      <w:rFonts w:cs="md_ameli"/>
      <w:noProof/>
      <w:spacing w:val="-6"/>
      <w:sz w:val="22"/>
      <w:szCs w:val="22"/>
      <w:lang w:val="en-US" w:eastAsia="ar-SA" w:bidi="ar-SA"/>
    </w:rPr>
  </w:style>
  <w:style w:type="character" w:customStyle="1" w:styleId="CharChara">
    <w:name w:val="پا ورقي Char Char"/>
    <w:semiHidden/>
    <w:rsid w:val="00003428"/>
    <w:rPr>
      <w:rFonts w:cs="Times New Roman"/>
      <w:lang w:val="en-US" w:eastAsia="ar-SA" w:bidi="ar-SA"/>
    </w:rPr>
  </w:style>
  <w:style w:type="paragraph" w:customStyle="1" w:styleId="1f6">
    <w:name w:val="عادي1"/>
    <w:semiHidden/>
    <w:rsid w:val="00003428"/>
    <w:pPr>
      <w:spacing w:line="400" w:lineRule="exact"/>
    </w:pPr>
    <w:rPr>
      <w:rFonts w:cs="md_ameli"/>
      <w:noProof/>
      <w:spacing w:val="-4"/>
      <w:sz w:val="22"/>
      <w:szCs w:val="26"/>
      <w:lang w:eastAsia="ar-SA"/>
    </w:rPr>
  </w:style>
  <w:style w:type="character" w:customStyle="1" w:styleId="Charf7">
    <w:name w:val="عنوان في المتن Char"/>
    <w:basedOn w:val="1020Char"/>
    <w:link w:val="afffb"/>
    <w:locked/>
    <w:rsid w:val="00003428"/>
    <w:rPr>
      <w:rFonts w:ascii="Times New Roman" w:eastAsia="Times New Roman" w:hAnsi="Times New Roman" w:cs="Abz-3 (Yagut)"/>
      <w:bCs/>
      <w:color w:val="000000"/>
      <w:sz w:val="26"/>
      <w:szCs w:val="26"/>
    </w:rPr>
  </w:style>
  <w:style w:type="character" w:customStyle="1" w:styleId="CharChar24">
    <w:name w:val="Char Char24"/>
    <w:rsid w:val="00003428"/>
    <w:rPr>
      <w:rFonts w:cs="Simplified Arabic"/>
      <w:bCs/>
      <w:sz w:val="28"/>
      <w:szCs w:val="28"/>
      <w:lang w:val="en-US" w:eastAsia="en-US" w:bidi="ar-SA"/>
    </w:rPr>
  </w:style>
  <w:style w:type="paragraph" w:customStyle="1" w:styleId="43">
    <w:name w:val="سرد الفقرات4"/>
    <w:basedOn w:val="Normal"/>
    <w:rsid w:val="00003428"/>
    <w:pPr>
      <w:widowControl/>
      <w:spacing w:after="200" w:line="276" w:lineRule="auto"/>
      <w:ind w:left="720" w:firstLine="0"/>
      <w:jc w:val="left"/>
    </w:pPr>
    <w:rPr>
      <w:rFonts w:ascii="Calibri" w:hAnsi="Calibri" w:cs="Arial"/>
      <w:sz w:val="22"/>
      <w:szCs w:val="22"/>
    </w:rPr>
  </w:style>
  <w:style w:type="paragraph" w:customStyle="1" w:styleId="newsb">
    <w:name w:val="newsb"/>
    <w:basedOn w:val="Normal"/>
    <w:rsid w:val="00003428"/>
    <w:pPr>
      <w:widowControl/>
      <w:shd w:val="clear" w:color="auto" w:fill="FFFFFF"/>
      <w:bidi w:val="0"/>
      <w:spacing w:before="100" w:beforeAutospacing="1" w:after="100" w:afterAutospacing="1" w:line="236" w:lineRule="atLeast"/>
      <w:ind w:left="354" w:right="354" w:firstLine="0"/>
    </w:pPr>
    <w:rPr>
      <w:rFonts w:ascii="Times New Roman" w:hAnsi="Times New Roman" w:cs="Simplified Arabic"/>
      <w:b/>
      <w:bCs/>
      <w:color w:val="000000"/>
      <w:sz w:val="19"/>
      <w:szCs w:val="19"/>
      <w:lang w:bidi="ar-LB"/>
    </w:rPr>
  </w:style>
  <w:style w:type="character" w:customStyle="1" w:styleId="Hyperlink1">
    <w:name w:val="Hyperlink1"/>
    <w:rsid w:val="00003428"/>
    <w:rPr>
      <w:rFonts w:cs="Times New Roman"/>
      <w:color w:val="CC6600"/>
      <w:u w:val="none"/>
      <w:effect w:val="none"/>
    </w:rPr>
  </w:style>
  <w:style w:type="character" w:customStyle="1" w:styleId="Taher">
    <w:name w:val="نمط (العربية وغيرها) Taher"/>
    <w:rsid w:val="00003428"/>
    <w:rPr>
      <w:rFonts w:ascii="Arial" w:hAnsi="Arial" w:cs="Taher"/>
      <w:lang w:bidi="ar-SA"/>
    </w:rPr>
  </w:style>
  <w:style w:type="character" w:customStyle="1" w:styleId="23">
    <w:name w:val="تيتر2 نویسه"/>
    <w:link w:val="22"/>
    <w:locked/>
    <w:rsid w:val="00003428"/>
    <w:rPr>
      <w:rFonts w:ascii="Times New Roman" w:hAnsi="Times New Roman" w:cs="Times New Roman"/>
      <w:b/>
      <w:bCs/>
      <w:sz w:val="24"/>
      <w:szCs w:val="28"/>
      <w:lang w:eastAsia="ar-SA"/>
    </w:rPr>
  </w:style>
  <w:style w:type="character" w:customStyle="1" w:styleId="CharChar23">
    <w:name w:val="Char Char23"/>
    <w:rsid w:val="00003428"/>
    <w:rPr>
      <w:rFonts w:eastAsia="PMingLiU" w:cs="DanaFajr"/>
      <w:sz w:val="28"/>
      <w:szCs w:val="28"/>
      <w:lang w:val="en-US" w:eastAsia="ar-SA" w:bidi="ar-SA"/>
    </w:rPr>
  </w:style>
  <w:style w:type="paragraph" w:customStyle="1" w:styleId="affffffb">
    <w:name w:val="المتن كتب"/>
    <w:basedOn w:val="Normal"/>
    <w:rsid w:val="00003428"/>
    <w:pPr>
      <w:spacing w:line="480" w:lineRule="exact"/>
      <w:ind w:firstLine="284"/>
    </w:pPr>
    <w:rPr>
      <w:rFonts w:ascii="Times New Roman" w:eastAsia="PMingLiU" w:hAnsi="Times New Roman" w:cs="Mosawi"/>
      <w:sz w:val="32"/>
      <w:szCs w:val="32"/>
      <w:lang w:eastAsia="ar-SA"/>
    </w:rPr>
  </w:style>
  <w:style w:type="character" w:customStyle="1" w:styleId="FootnoteTextChar1">
    <w:name w:val="Footnote Text Char1"/>
    <w:aliases w:val="پا ورقي Char1,هامش Char1,نص حاشية سفلية Char Char Char Char1,نص حاشية سفلية1 Char Char2,نص حاشية سفلية1 Char Char Char2,نص حاشية سفلية1 Char Char Char Char1,هامش سفلي Char1,Char Char13,Char Char Char Char1,Footnote Text Char Char"/>
    <w:semiHidden/>
    <w:locked/>
    <w:rsid w:val="00003428"/>
    <w:rPr>
      <w:sz w:val="20"/>
    </w:rPr>
  </w:style>
  <w:style w:type="paragraph" w:customStyle="1" w:styleId="Heading111">
    <w:name w:val="Heading 111"/>
    <w:basedOn w:val="Normal"/>
    <w:rsid w:val="00003428"/>
    <w:pPr>
      <w:widowControl/>
      <w:spacing w:before="120" w:line="460" w:lineRule="exact"/>
      <w:ind w:firstLine="0"/>
    </w:pPr>
    <w:rPr>
      <w:rFonts w:ascii="Times New Roman" w:eastAsia="Batang" w:hAnsi="Times New Roman" w:cs="Mosawi"/>
      <w:color w:val="FFFFFF"/>
      <w:sz w:val="24"/>
      <w:szCs w:val="20"/>
      <w:lang w:eastAsia="ar-SA"/>
    </w:rPr>
  </w:style>
  <w:style w:type="character" w:customStyle="1" w:styleId="CharChar12">
    <w:name w:val="Char Char12"/>
    <w:rsid w:val="00003428"/>
    <w:rPr>
      <w:sz w:val="28"/>
      <w:lang w:val="en-US" w:eastAsia="en-US"/>
    </w:rPr>
  </w:style>
  <w:style w:type="character" w:customStyle="1" w:styleId="CharChar42">
    <w:name w:val="Char Char42"/>
    <w:rsid w:val="00003428"/>
    <w:rPr>
      <w:color w:val="000000"/>
      <w:sz w:val="28"/>
      <w:lang w:val="en-US" w:eastAsia="en-US"/>
    </w:rPr>
  </w:style>
  <w:style w:type="character" w:customStyle="1" w:styleId="CharChar51">
    <w:name w:val="Char Char51"/>
    <w:rsid w:val="00003428"/>
    <w:rPr>
      <w:b/>
      <w:color w:val="000000"/>
      <w:sz w:val="40"/>
      <w:lang w:val="en-US" w:eastAsia="en-US"/>
    </w:rPr>
  </w:style>
  <w:style w:type="character" w:customStyle="1" w:styleId="CharChar31">
    <w:name w:val="Char Char31"/>
    <w:rsid w:val="00003428"/>
    <w:rPr>
      <w:b/>
      <w:sz w:val="40"/>
      <w:lang w:val="en-US" w:eastAsia="ar-SA" w:bidi="ar-SA"/>
    </w:rPr>
  </w:style>
  <w:style w:type="character" w:customStyle="1" w:styleId="CharChar21">
    <w:name w:val="Char Char21"/>
    <w:semiHidden/>
    <w:rsid w:val="00003428"/>
    <w:rPr>
      <w:sz w:val="28"/>
      <w:lang w:val="x-none" w:eastAsia="ar-SA" w:bidi="ar-SA"/>
    </w:rPr>
  </w:style>
  <w:style w:type="character" w:customStyle="1" w:styleId="CharChar11">
    <w:name w:val="Char Char11"/>
    <w:rsid w:val="00003428"/>
    <w:rPr>
      <w:lang w:val="en-US" w:eastAsia="ar-SA" w:bidi="ar-SA"/>
    </w:rPr>
  </w:style>
  <w:style w:type="character" w:customStyle="1" w:styleId="CharChar100">
    <w:name w:val="Char Char10"/>
    <w:semiHidden/>
    <w:rsid w:val="00003428"/>
    <w:rPr>
      <w:color w:val="800000"/>
      <w:sz w:val="28"/>
    </w:rPr>
  </w:style>
  <w:style w:type="character" w:customStyle="1" w:styleId="CharChar41">
    <w:name w:val="Char Char41"/>
    <w:rsid w:val="00003428"/>
    <w:rPr>
      <w:color w:val="000000"/>
      <w:sz w:val="28"/>
      <w:lang w:val="en-US" w:eastAsia="en-US"/>
    </w:rPr>
  </w:style>
  <w:style w:type="paragraph" w:customStyle="1" w:styleId="124">
    <w:name w:val="نمط عنوان 1 + تباعد الأسطر:  تام 24 نقطة"/>
    <w:basedOn w:val="Heading1"/>
    <w:link w:val="124Char"/>
    <w:rsid w:val="00003428"/>
    <w:pPr>
      <w:keepLines w:val="0"/>
    </w:pPr>
    <w:rPr>
      <w:rFonts w:ascii="Times New Roman" w:eastAsia="Batang" w:hAnsi="Times New Roman" w:cs="Times New Roman"/>
      <w:bCs/>
      <w:kern w:val="32"/>
      <w:sz w:val="28"/>
      <w:szCs w:val="36"/>
    </w:rPr>
  </w:style>
  <w:style w:type="character" w:customStyle="1" w:styleId="HEADING1Char2">
    <w:name w:val="HEADING 1 Char2"/>
    <w:link w:val="Heading12"/>
    <w:semiHidden/>
    <w:locked/>
    <w:rsid w:val="00003428"/>
    <w:rPr>
      <w:color w:val="FFFFFF"/>
      <w:sz w:val="24"/>
      <w:lang w:val="x-none" w:eastAsia="ar-SA"/>
    </w:rPr>
  </w:style>
  <w:style w:type="character" w:customStyle="1" w:styleId="130Char0">
    <w:name w:val="نمط نمط العنوان الجانبي اساس + (لاتيني) ‏13 نقطة قبل:  0 نقطة تبا... Char"/>
    <w:link w:val="1301"/>
    <w:locked/>
    <w:rsid w:val="00003428"/>
    <w:rPr>
      <w:rFonts w:ascii="Times New Roman" w:hAnsi="Times New Roman" w:cs="HeshamNormal"/>
      <w:color w:val="000000"/>
      <w:sz w:val="26"/>
      <w:szCs w:val="30"/>
      <w:lang w:eastAsia="ar-SA"/>
    </w:rPr>
  </w:style>
  <w:style w:type="paragraph" w:customStyle="1" w:styleId="Char225">
    <w:name w:val="نمط عنوان المقال Char + تباعد الأسطر:  تام 22.5 نقطة"/>
    <w:basedOn w:val="Char3"/>
    <w:rsid w:val="00003428"/>
    <w:pPr>
      <w:spacing w:line="450" w:lineRule="exact"/>
      <w:jc w:val="center"/>
    </w:pPr>
    <w:rPr>
      <w:rFonts w:eastAsia="Batang" w:cs="Mosawi"/>
      <w:b/>
      <w:sz w:val="50"/>
      <w:szCs w:val="40"/>
    </w:rPr>
  </w:style>
  <w:style w:type="paragraph" w:customStyle="1" w:styleId="affffffc">
    <w:name w:val="الايسر"/>
    <w:basedOn w:val="KSina13"/>
    <w:rsid w:val="00003428"/>
    <w:pPr>
      <w:ind w:left="0"/>
      <w:jc w:val="right"/>
    </w:pPr>
    <w:rPr>
      <w:rFonts w:eastAsia="Batang" w:cs="Mosawi"/>
      <w:sz w:val="20"/>
      <w:szCs w:val="22"/>
    </w:rPr>
  </w:style>
  <w:style w:type="paragraph" w:customStyle="1" w:styleId="Char2250">
    <w:name w:val="نمط نمط عنوان المقال Char + تباعد الأسطر:  تام 22.5 نقطة + تباعد ..."/>
    <w:basedOn w:val="Char225"/>
    <w:rsid w:val="00003428"/>
    <w:pPr>
      <w:spacing w:line="240" w:lineRule="auto"/>
    </w:pPr>
  </w:style>
  <w:style w:type="paragraph" w:customStyle="1" w:styleId="220">
    <w:name w:val="نمط الايسر + تباعد الأسطر:  تام 22 نقطة"/>
    <w:basedOn w:val="affffffc"/>
    <w:rsid w:val="00003428"/>
    <w:pPr>
      <w:spacing w:line="240" w:lineRule="auto"/>
    </w:pPr>
  </w:style>
  <w:style w:type="paragraph" w:customStyle="1" w:styleId="1302">
    <w:name w:val="نمط نمط نمط العنوان الجانبي اساس + (لاتيني) ‏13 نقطة قبل:  0 نقطة..."/>
    <w:basedOn w:val="1301"/>
    <w:link w:val="130Char1"/>
    <w:rsid w:val="00003428"/>
    <w:pPr>
      <w:spacing w:line="240" w:lineRule="auto"/>
      <w:jc w:val="left"/>
    </w:pPr>
    <w:rPr>
      <w:rFonts w:eastAsia="Batang" w:cs="Times New Roman"/>
      <w:sz w:val="28"/>
      <w:szCs w:val="20"/>
    </w:rPr>
  </w:style>
  <w:style w:type="character" w:customStyle="1" w:styleId="130Char1">
    <w:name w:val="نمط نمط نمط العنوان الجانبي اساس + (لاتيني) ‏13 نقطة قبل:  0 نقطة... Char"/>
    <w:link w:val="1302"/>
    <w:locked/>
    <w:rsid w:val="00003428"/>
    <w:rPr>
      <w:rFonts w:ascii="Times New Roman" w:eastAsia="Batang" w:hAnsi="Times New Roman" w:cs="Times New Roman"/>
      <w:color w:val="000000"/>
      <w:sz w:val="28"/>
      <w:lang w:eastAsia="ar-SA"/>
    </w:rPr>
  </w:style>
  <w:style w:type="paragraph" w:customStyle="1" w:styleId="36">
    <w:name w:val="3"/>
    <w:basedOn w:val="Normal"/>
    <w:semiHidden/>
    <w:rsid w:val="00003428"/>
    <w:pPr>
      <w:widowControl/>
      <w:spacing w:line="390" w:lineRule="exact"/>
      <w:ind w:left="284" w:hanging="284"/>
    </w:pPr>
    <w:rPr>
      <w:rFonts w:ascii="MS Sans Serif" w:eastAsia="Batang" w:hAnsi="MS Sans Serif" w:cs="Traditional Arabic"/>
      <w:b/>
      <w:noProof/>
      <w:sz w:val="26"/>
      <w:szCs w:val="26"/>
      <w:lang w:eastAsia="ar-SA"/>
    </w:rPr>
  </w:style>
  <w:style w:type="paragraph" w:customStyle="1" w:styleId="1Al-Hussain19">
    <w:name w:val="نمط نمط عنوان 1 + (العربية وغيرها) Al-Hussain (لاتيني) ‏19 نقطة (..."/>
    <w:basedOn w:val="Normal"/>
    <w:rsid w:val="00003428"/>
    <w:pPr>
      <w:keepNext/>
      <w:widowControl/>
      <w:spacing w:line="560" w:lineRule="exact"/>
      <w:ind w:firstLine="0"/>
      <w:jc w:val="left"/>
      <w:outlineLvl w:val="0"/>
    </w:pPr>
    <w:rPr>
      <w:rFonts w:ascii="Times New Roman" w:eastAsia="Batang" w:hAnsi="Times New Roman" w:cs="Al-Hussain"/>
      <w:b/>
      <w:bCs/>
      <w:color w:val="000000"/>
      <w:sz w:val="38"/>
      <w:szCs w:val="36"/>
      <w:lang w:eastAsia="ar-SA"/>
    </w:rPr>
  </w:style>
  <w:style w:type="paragraph" w:customStyle="1" w:styleId="3Abz-3Yagut">
    <w:name w:val="نمط عنوان 3 + (العربية وغيرها) Abz-3 (Yagut)"/>
    <w:basedOn w:val="Heading3"/>
    <w:link w:val="3Abz-3YagutChar"/>
    <w:rsid w:val="00003428"/>
    <w:pPr>
      <w:keepNext/>
      <w:spacing w:before="240" w:after="60" w:line="216" w:lineRule="auto"/>
      <w:ind w:left="720" w:hanging="432"/>
    </w:pPr>
    <w:rPr>
      <w:rFonts w:ascii="Cambria" w:eastAsia="Batang" w:hAnsi="Cambria" w:cs="Times New Roman"/>
      <w:b/>
      <w:color w:val="auto"/>
      <w:sz w:val="26"/>
    </w:rPr>
  </w:style>
  <w:style w:type="character" w:customStyle="1" w:styleId="3Abz-3YagutChar">
    <w:name w:val="نمط عنوان 3 + (العربية وغيرها) Abz-3 (Yagut) Char"/>
    <w:link w:val="3Abz-3Yagut"/>
    <w:locked/>
    <w:rsid w:val="00003428"/>
    <w:rPr>
      <w:rFonts w:ascii="Cambria" w:eastAsia="Batang" w:hAnsi="Cambria" w:cs="Times New Roman"/>
      <w:b/>
      <w:bCs/>
      <w:sz w:val="26"/>
      <w:szCs w:val="26"/>
    </w:rPr>
  </w:style>
  <w:style w:type="paragraph" w:customStyle="1" w:styleId="90">
    <w:name w:val="نمط عنوان 9 + (مركب) غامق"/>
    <w:basedOn w:val="Heading9"/>
    <w:rsid w:val="00003428"/>
    <w:pPr>
      <w:tabs>
        <w:tab w:val="clear" w:pos="1800"/>
      </w:tabs>
      <w:ind w:left="1584" w:hanging="144"/>
    </w:pPr>
    <w:rPr>
      <w:rFonts w:eastAsia="Batang" w:cs="Times New Roman"/>
      <w:szCs w:val="20"/>
    </w:rPr>
  </w:style>
  <w:style w:type="paragraph" w:customStyle="1" w:styleId="3Abz-3Yagut0">
    <w:name w:val="نمط نمط عنوان 3 + (العربية وغيرها) Abz-3 (Yagut) + تباعد الأسطر: ..."/>
    <w:basedOn w:val="3Abz-3Yagut"/>
    <w:rsid w:val="00003428"/>
  </w:style>
  <w:style w:type="paragraph" w:customStyle="1" w:styleId="affffffd">
    <w:name w:val="الفاصلة بين العنوان"/>
    <w:basedOn w:val="affffff9"/>
    <w:rsid w:val="00003428"/>
    <w:pPr>
      <w:spacing w:line="240" w:lineRule="auto"/>
    </w:pPr>
    <w:rPr>
      <w:rFonts w:cs="Mosawi"/>
      <w:szCs w:val="24"/>
    </w:rPr>
  </w:style>
  <w:style w:type="paragraph" w:customStyle="1" w:styleId="1f7">
    <w:name w:val="عنوان البحث 1"/>
    <w:basedOn w:val="Normal"/>
    <w:rsid w:val="00003428"/>
    <w:pPr>
      <w:spacing w:after="60" w:line="460" w:lineRule="exact"/>
      <w:ind w:firstLine="0"/>
      <w:jc w:val="center"/>
      <w:outlineLvl w:val="0"/>
    </w:pPr>
    <w:rPr>
      <w:rFonts w:ascii="Times New Roman" w:eastAsia="Batang" w:hAnsi="Times New Roman" w:cs="Abz-3 (Yagut)"/>
      <w:bCs/>
      <w:sz w:val="36"/>
      <w:szCs w:val="36"/>
      <w:lang w:eastAsia="ar-SA"/>
    </w:rPr>
  </w:style>
  <w:style w:type="paragraph" w:customStyle="1" w:styleId="affffffe">
    <w:name w:val="المدخل"/>
    <w:basedOn w:val="Normal"/>
    <w:rsid w:val="00003428"/>
    <w:pPr>
      <w:spacing w:line="460" w:lineRule="exact"/>
      <w:ind w:firstLine="539"/>
      <w:jc w:val="center"/>
    </w:pPr>
    <w:rPr>
      <w:rFonts w:ascii="Times New Roman" w:eastAsia="Batang" w:hAnsi="Times New Roman" w:cs="AGA Juhyna Regular"/>
      <w:b/>
      <w:bCs/>
      <w:sz w:val="48"/>
      <w:szCs w:val="48"/>
      <w:lang w:eastAsia="ar-SA"/>
    </w:rPr>
  </w:style>
  <w:style w:type="paragraph" w:customStyle="1" w:styleId="Heading12">
    <w:name w:val="Heading 12"/>
    <w:basedOn w:val="Normal"/>
    <w:link w:val="HEADING1Char2"/>
    <w:semiHidden/>
    <w:rsid w:val="00003428"/>
    <w:pPr>
      <w:widowControl/>
      <w:spacing w:before="120" w:line="480" w:lineRule="exact"/>
      <w:ind w:firstLine="0"/>
      <w:jc w:val="left"/>
    </w:pPr>
    <w:rPr>
      <w:rFonts w:ascii="Calibri" w:hAnsi="Calibri" w:cs="Arial"/>
      <w:color w:val="FFFFFF"/>
      <w:sz w:val="24"/>
      <w:szCs w:val="20"/>
      <w:lang w:val="x-none" w:eastAsia="ar-SA"/>
    </w:rPr>
  </w:style>
  <w:style w:type="paragraph" w:customStyle="1" w:styleId="1f8">
    <w:name w:val="عنوان الكتاب1"/>
    <w:basedOn w:val="Normal"/>
    <w:rsid w:val="00003428"/>
    <w:pPr>
      <w:spacing w:line="240" w:lineRule="auto"/>
      <w:ind w:firstLine="0"/>
      <w:jc w:val="center"/>
    </w:pPr>
    <w:rPr>
      <w:rFonts w:ascii="Times New Roman" w:eastAsia="Batang" w:hAnsi="Times New Roman" w:cs="Bader"/>
      <w:sz w:val="76"/>
      <w:szCs w:val="71"/>
      <w:lang w:eastAsia="ar-SA"/>
    </w:rPr>
  </w:style>
  <w:style w:type="paragraph" w:customStyle="1" w:styleId="afffffff">
    <w:name w:val="اسم المؤلف"/>
    <w:basedOn w:val="Normal"/>
    <w:rsid w:val="00003428"/>
    <w:pPr>
      <w:spacing w:line="240" w:lineRule="auto"/>
      <w:ind w:left="284" w:right="284" w:firstLine="0"/>
      <w:jc w:val="lowKashida"/>
    </w:pPr>
    <w:rPr>
      <w:rFonts w:ascii="Times New Roman" w:eastAsia="Batang" w:hAnsi="Times New Roman" w:cs="Ya-Ali"/>
      <w:sz w:val="32"/>
      <w:szCs w:val="32"/>
      <w:lang w:eastAsia="ar-SA"/>
    </w:rPr>
  </w:style>
  <w:style w:type="paragraph" w:customStyle="1" w:styleId="afffffff0">
    <w:name w:val="عنوان المقال"/>
    <w:basedOn w:val="Title"/>
    <w:rsid w:val="00003428"/>
    <w:pPr>
      <w:widowControl w:val="0"/>
      <w:spacing w:line="480" w:lineRule="exact"/>
      <w:jc w:val="left"/>
    </w:pPr>
    <w:rPr>
      <w:rFonts w:eastAsia="Batang" w:cs="HeshamNormal"/>
      <w:b w:val="0"/>
      <w:bCs w:val="0"/>
      <w:sz w:val="26"/>
      <w:szCs w:val="50"/>
    </w:rPr>
  </w:style>
  <w:style w:type="paragraph" w:customStyle="1" w:styleId="afffffff1">
    <w:name w:val="تحت البحث"/>
    <w:basedOn w:val="124"/>
    <w:link w:val="Charff6"/>
    <w:rsid w:val="00003428"/>
  </w:style>
  <w:style w:type="paragraph" w:customStyle="1" w:styleId="1f9">
    <w:name w:val="اسم المؤلف1"/>
    <w:basedOn w:val="KSina130"/>
    <w:link w:val="1Char5"/>
    <w:rsid w:val="00003428"/>
    <w:pPr>
      <w:widowControl w:val="0"/>
      <w:spacing w:line="460" w:lineRule="exact"/>
      <w:ind w:left="4282"/>
      <w:jc w:val="right"/>
    </w:pPr>
    <w:rPr>
      <w:rFonts w:eastAsia="SimSun"/>
      <w:sz w:val="20"/>
    </w:rPr>
  </w:style>
  <w:style w:type="character" w:customStyle="1" w:styleId="124Char">
    <w:name w:val="نمط عنوان 1 + تباعد الأسطر:  تام 24 نقطة Char"/>
    <w:link w:val="124"/>
    <w:locked/>
    <w:rsid w:val="00003428"/>
    <w:rPr>
      <w:rFonts w:ascii="Times New Roman" w:eastAsia="Batang" w:hAnsi="Times New Roman" w:cs="Times New Roman"/>
      <w:b/>
      <w:bCs/>
      <w:kern w:val="32"/>
      <w:sz w:val="28"/>
      <w:szCs w:val="36"/>
    </w:rPr>
  </w:style>
  <w:style w:type="character" w:customStyle="1" w:styleId="Charff6">
    <w:name w:val="تحت البحث Char"/>
    <w:basedOn w:val="124Char"/>
    <w:link w:val="afffffff1"/>
    <w:locked/>
    <w:rsid w:val="00003428"/>
    <w:rPr>
      <w:rFonts w:ascii="Times New Roman" w:eastAsia="Batang" w:hAnsi="Times New Roman" w:cs="Times New Roman"/>
      <w:b/>
      <w:bCs/>
      <w:kern w:val="32"/>
      <w:sz w:val="28"/>
      <w:szCs w:val="36"/>
    </w:rPr>
  </w:style>
  <w:style w:type="paragraph" w:customStyle="1" w:styleId="afffffff2">
    <w:name w:val="متن اسود"/>
    <w:basedOn w:val="affffb"/>
    <w:link w:val="Charff7"/>
    <w:rsid w:val="00003428"/>
    <w:pPr>
      <w:spacing w:before="80" w:line="420" w:lineRule="exact"/>
      <w:ind w:firstLine="539"/>
    </w:pPr>
    <w:rPr>
      <w:rFonts w:cs="Abz-3 (Yagut)"/>
      <w:b/>
      <w:bCs/>
      <w:sz w:val="25"/>
      <w:szCs w:val="23"/>
      <w:lang w:eastAsia="ar-SA"/>
    </w:rPr>
  </w:style>
  <w:style w:type="character" w:customStyle="1" w:styleId="1Char5">
    <w:name w:val="اسم المؤلف1 Char"/>
    <w:basedOn w:val="KSina13Char0"/>
    <w:link w:val="1f9"/>
    <w:locked/>
    <w:rsid w:val="00003428"/>
    <w:rPr>
      <w:rFonts w:ascii="Times New Roman" w:eastAsia="SimSun" w:hAnsi="Times New Roman" w:cs="K Sina"/>
      <w:b w:val="0"/>
      <w:bCs w:val="0"/>
      <w:sz w:val="20"/>
      <w:szCs w:val="20"/>
      <w:lang w:val="en-US" w:eastAsia="ar-SA" w:bidi="ar-SA"/>
    </w:rPr>
  </w:style>
  <w:style w:type="character" w:customStyle="1" w:styleId="Charff7">
    <w:name w:val="متن اسود Char"/>
    <w:link w:val="afffffff2"/>
    <w:locked/>
    <w:rsid w:val="00003428"/>
    <w:rPr>
      <w:rFonts w:ascii="Arno Pro Display" w:eastAsia="Batang" w:hAnsi="Arno Pro Display" w:cs="Abz-3 (Yagut)"/>
      <w:b/>
      <w:bCs/>
      <w:sz w:val="25"/>
      <w:szCs w:val="23"/>
      <w:lang w:eastAsia="ar-SA"/>
    </w:rPr>
  </w:style>
  <w:style w:type="paragraph" w:customStyle="1" w:styleId="afffffff3">
    <w:name w:val="تعداد"/>
    <w:basedOn w:val="afffb"/>
    <w:rsid w:val="00003428"/>
    <w:pPr>
      <w:spacing w:before="60" w:after="0" w:line="460" w:lineRule="exact"/>
      <w:jc w:val="lowKashida"/>
      <w:outlineLvl w:val="2"/>
    </w:pPr>
    <w:rPr>
      <w:rFonts w:ascii="Arial" w:eastAsia="Batang" w:hAnsi="Arial" w:cs="Ya-Ali"/>
      <w:color w:val="auto"/>
      <w:kern w:val="32"/>
      <w:sz w:val="24"/>
      <w:szCs w:val="24"/>
      <w:lang w:eastAsia="ar-SA"/>
    </w:rPr>
  </w:style>
  <w:style w:type="paragraph" w:customStyle="1" w:styleId="Anmat">
    <w:name w:val="Anmat"/>
    <w:basedOn w:val="1f7"/>
    <w:semiHidden/>
    <w:rsid w:val="00003428"/>
  </w:style>
  <w:style w:type="paragraph" w:customStyle="1" w:styleId="Anmat2">
    <w:name w:val="Anmat2"/>
    <w:basedOn w:val="1f7"/>
    <w:semiHidden/>
    <w:rsid w:val="00003428"/>
    <w:rPr>
      <w:rFonts w:cs="Ya-Ali"/>
      <w:b/>
      <w:bCs w:val="0"/>
      <w:sz w:val="32"/>
      <w:szCs w:val="32"/>
    </w:rPr>
  </w:style>
  <w:style w:type="paragraph" w:customStyle="1" w:styleId="afffffff4">
    <w:name w:val="عناوين فرعية"/>
    <w:basedOn w:val="afffffff3"/>
    <w:rsid w:val="00003428"/>
    <w:pPr>
      <w:spacing w:before="140" w:line="440" w:lineRule="exact"/>
    </w:pPr>
    <w:rPr>
      <w:sz w:val="28"/>
      <w:szCs w:val="27"/>
    </w:rPr>
  </w:style>
  <w:style w:type="character" w:customStyle="1" w:styleId="Charff8">
    <w:name w:val="رابع Char"/>
    <w:link w:val="afffffff5"/>
    <w:locked/>
    <w:rsid w:val="00003428"/>
    <w:rPr>
      <w:rFonts w:cs="K Farnaz"/>
      <w:b/>
      <w:sz w:val="24"/>
      <w:szCs w:val="24"/>
    </w:rPr>
  </w:style>
  <w:style w:type="paragraph" w:customStyle="1" w:styleId="afffffff5">
    <w:name w:val="رابع"/>
    <w:basedOn w:val="Normal"/>
    <w:link w:val="Charff8"/>
    <w:rsid w:val="00003428"/>
    <w:pPr>
      <w:widowControl/>
      <w:spacing w:before="60" w:line="240" w:lineRule="auto"/>
      <w:ind w:firstLine="397"/>
      <w:jc w:val="lowKashida"/>
    </w:pPr>
    <w:rPr>
      <w:rFonts w:ascii="Calibri" w:hAnsi="Calibri" w:cs="K Farnaz"/>
      <w:b/>
      <w:sz w:val="24"/>
      <w:szCs w:val="24"/>
    </w:rPr>
  </w:style>
  <w:style w:type="character" w:customStyle="1" w:styleId="afffffff6">
    <w:name w:val="ثالث"/>
    <w:rsid w:val="00003428"/>
    <w:rPr>
      <w:rFonts w:cs="SKR HEAD1"/>
      <w:b/>
      <w:sz w:val="28"/>
      <w:szCs w:val="28"/>
      <w:lang w:bidi="ar-SA"/>
    </w:rPr>
  </w:style>
  <w:style w:type="character" w:customStyle="1" w:styleId="CharChar19">
    <w:name w:val="Char Char19"/>
    <w:rsid w:val="00003428"/>
    <w:rPr>
      <w:rFonts w:cs="Simplified Arabic"/>
      <w:bCs/>
      <w:sz w:val="28"/>
      <w:szCs w:val="28"/>
      <w:lang w:val="en-US" w:eastAsia="en-US" w:bidi="ar-SA"/>
    </w:rPr>
  </w:style>
  <w:style w:type="character" w:customStyle="1" w:styleId="CharChar18">
    <w:name w:val="Char Char18"/>
    <w:rsid w:val="00003428"/>
    <w:rPr>
      <w:rFonts w:cs="Simplified Arabic"/>
      <w:bCs/>
      <w:sz w:val="28"/>
      <w:szCs w:val="28"/>
      <w:lang w:val="en-US" w:eastAsia="en-US" w:bidi="ar-SA"/>
    </w:rPr>
  </w:style>
  <w:style w:type="paragraph" w:customStyle="1" w:styleId="1fa">
    <w:name w:val="عنوان جدول المحتويات1"/>
    <w:basedOn w:val="Heading1"/>
    <w:next w:val="Normal"/>
    <w:qFormat/>
    <w:rsid w:val="00003428"/>
    <w:pPr>
      <w:spacing w:before="480" w:line="216" w:lineRule="auto"/>
      <w:ind w:firstLine="284"/>
      <w:jc w:val="both"/>
      <w:outlineLvl w:val="9"/>
    </w:pPr>
    <w:rPr>
      <w:rFonts w:ascii="Cambria" w:hAnsi="Cambria" w:cs="Times New Roman"/>
      <w:bCs/>
      <w:color w:val="365F91"/>
      <w:sz w:val="28"/>
      <w:szCs w:val="28"/>
    </w:rPr>
  </w:style>
  <w:style w:type="paragraph" w:customStyle="1" w:styleId="37">
    <w:name w:val="سرد الفقرات3"/>
    <w:basedOn w:val="Normal"/>
    <w:rsid w:val="00003428"/>
    <w:pPr>
      <w:widowControl/>
      <w:spacing w:after="200" w:line="276" w:lineRule="auto"/>
      <w:ind w:left="720" w:firstLine="0"/>
      <w:jc w:val="left"/>
    </w:pPr>
    <w:rPr>
      <w:rFonts w:ascii="Calibri" w:eastAsia="Batang" w:hAnsi="Calibri" w:cs="Arial"/>
      <w:sz w:val="22"/>
      <w:szCs w:val="22"/>
    </w:rPr>
  </w:style>
  <w:style w:type="character" w:customStyle="1" w:styleId="CharChar17">
    <w:name w:val="Char Char17"/>
    <w:semiHidden/>
    <w:rsid w:val="00003428"/>
    <w:rPr>
      <w:rFonts w:cs="Simplified Arabic"/>
      <w:bCs/>
      <w:sz w:val="28"/>
      <w:szCs w:val="28"/>
      <w:lang w:val="en-US" w:eastAsia="en-US" w:bidi="ar-SA"/>
    </w:rPr>
  </w:style>
  <w:style w:type="paragraph" w:customStyle="1" w:styleId="29">
    <w:name w:val="سرد الفقرات2"/>
    <w:basedOn w:val="Normal"/>
    <w:rsid w:val="00003428"/>
    <w:pPr>
      <w:widowControl/>
      <w:spacing w:after="200" w:line="276" w:lineRule="auto"/>
      <w:ind w:left="720" w:firstLine="0"/>
      <w:jc w:val="left"/>
    </w:pPr>
    <w:rPr>
      <w:rFonts w:ascii="Calibri" w:eastAsia="Batang" w:hAnsi="Calibri" w:cs="Arial"/>
      <w:sz w:val="22"/>
      <w:szCs w:val="22"/>
    </w:rPr>
  </w:style>
  <w:style w:type="paragraph" w:customStyle="1" w:styleId="Heading13">
    <w:name w:val="Heading 13"/>
    <w:basedOn w:val="Normal"/>
    <w:semiHidden/>
    <w:rsid w:val="00003428"/>
    <w:pPr>
      <w:widowControl/>
      <w:spacing w:before="120" w:line="460" w:lineRule="exact"/>
      <w:ind w:firstLine="0"/>
    </w:pPr>
    <w:rPr>
      <w:rFonts w:ascii="Times New Roman" w:eastAsia="Batang" w:hAnsi="Times New Roman" w:cs="Simplified Arabic"/>
      <w:bCs/>
      <w:color w:val="FFFFFF"/>
      <w:sz w:val="24"/>
      <w:szCs w:val="24"/>
      <w:lang w:eastAsia="ar-SA"/>
    </w:rPr>
  </w:style>
  <w:style w:type="character" w:customStyle="1" w:styleId="CharChar16">
    <w:name w:val="Char Char16"/>
    <w:semiHidden/>
    <w:rsid w:val="00003428"/>
    <w:rPr>
      <w:sz w:val="28"/>
      <w:lang w:val="en-US" w:eastAsia="en-US"/>
    </w:rPr>
  </w:style>
  <w:style w:type="character" w:customStyle="1" w:styleId="CharChar91">
    <w:name w:val="Char Char91"/>
    <w:rsid w:val="00003428"/>
    <w:rPr>
      <w:rFonts w:cs="Arabic Transparent"/>
      <w:sz w:val="28"/>
      <w:szCs w:val="28"/>
      <w:lang w:val="en-US" w:eastAsia="ar-SA" w:bidi="ar-SA"/>
    </w:rPr>
  </w:style>
  <w:style w:type="character" w:customStyle="1" w:styleId="CharChar81">
    <w:name w:val="Char Char81"/>
    <w:rsid w:val="00003428"/>
    <w:rPr>
      <w:rFonts w:cs="Arabic Transparent"/>
      <w:b/>
      <w:bCs/>
      <w:sz w:val="28"/>
      <w:szCs w:val="28"/>
      <w:lang w:val="en-US" w:eastAsia="ar-SA" w:bidi="ar-SA"/>
    </w:rPr>
  </w:style>
  <w:style w:type="character" w:customStyle="1" w:styleId="CharChar71">
    <w:name w:val="Char Char71"/>
    <w:rsid w:val="00003428"/>
    <w:rPr>
      <w:rFonts w:ascii="Arial" w:hAnsi="Arial" w:cs="Arial"/>
      <w:b/>
      <w:bCs/>
      <w:sz w:val="26"/>
      <w:szCs w:val="26"/>
      <w:lang w:val="en-US" w:eastAsia="ar-SA" w:bidi="ar-SA"/>
    </w:rPr>
  </w:style>
  <w:style w:type="character" w:customStyle="1" w:styleId="CharChar61">
    <w:name w:val="Char Char61"/>
    <w:rsid w:val="00003428"/>
    <w:rPr>
      <w:rFonts w:cs="ALAWI-3-62"/>
      <w:color w:val="008000"/>
      <w:sz w:val="28"/>
      <w:szCs w:val="28"/>
      <w:lang w:val="en-US" w:eastAsia="en-US" w:bidi="ar-SA"/>
    </w:rPr>
  </w:style>
  <w:style w:type="character" w:customStyle="1" w:styleId="CharChar52">
    <w:name w:val="Char Char52"/>
    <w:rsid w:val="00003428"/>
    <w:rPr>
      <w:rFonts w:cs="AL-Mohanad"/>
      <w:b/>
      <w:bCs/>
      <w:color w:val="000000"/>
      <w:sz w:val="40"/>
      <w:szCs w:val="40"/>
      <w:lang w:val="en-US" w:eastAsia="en-US" w:bidi="ar-SA"/>
    </w:rPr>
  </w:style>
  <w:style w:type="character" w:customStyle="1" w:styleId="CharChar32">
    <w:name w:val="Char Char32"/>
    <w:rsid w:val="00003428"/>
    <w:rPr>
      <w:rFonts w:cs="PT Bold Broken"/>
      <w:b/>
      <w:bCs/>
      <w:sz w:val="40"/>
      <w:szCs w:val="40"/>
      <w:lang w:val="en-US" w:eastAsia="ar-SA" w:bidi="ar-SA"/>
    </w:rPr>
  </w:style>
  <w:style w:type="character" w:customStyle="1" w:styleId="CharChar22">
    <w:name w:val="Char Char22"/>
    <w:semiHidden/>
    <w:rsid w:val="00003428"/>
    <w:rPr>
      <w:rFonts w:cs="Arabic Transparent"/>
      <w:sz w:val="28"/>
      <w:szCs w:val="28"/>
      <w:lang w:val="x-none" w:eastAsia="ar-SA" w:bidi="ar-SA"/>
    </w:rPr>
  </w:style>
  <w:style w:type="character" w:customStyle="1" w:styleId="CharChar15">
    <w:name w:val="Char Char15"/>
    <w:rsid w:val="00003428"/>
    <w:rPr>
      <w:rFonts w:cs="Times New Roman"/>
      <w:lang w:val="en-US" w:eastAsia="ar-SA" w:bidi="ar-SA"/>
    </w:rPr>
  </w:style>
  <w:style w:type="character" w:customStyle="1" w:styleId="CharChar14">
    <w:name w:val="Char Char14"/>
    <w:semiHidden/>
    <w:rsid w:val="00003428"/>
    <w:rPr>
      <w:rFonts w:cs="Times New Roman"/>
      <w:color w:val="800000"/>
      <w:sz w:val="28"/>
      <w:szCs w:val="28"/>
      <w:lang w:bidi="ar-SA"/>
    </w:rPr>
  </w:style>
  <w:style w:type="paragraph" w:customStyle="1" w:styleId="Heading14">
    <w:name w:val="Heading 14"/>
    <w:basedOn w:val="Normal"/>
    <w:semiHidden/>
    <w:rsid w:val="00003428"/>
    <w:pPr>
      <w:widowControl/>
      <w:spacing w:before="120" w:line="460" w:lineRule="exact"/>
      <w:ind w:firstLine="0"/>
    </w:pPr>
    <w:rPr>
      <w:rFonts w:ascii="Times New Roman" w:eastAsia="SimSun" w:hAnsi="Times New Roman" w:cs="Simplified Arabic"/>
      <w:bCs/>
      <w:color w:val="FFFFFF"/>
      <w:sz w:val="24"/>
      <w:szCs w:val="24"/>
      <w:lang w:eastAsia="ar-SA"/>
    </w:rPr>
  </w:style>
  <w:style w:type="character" w:customStyle="1" w:styleId="CharChar43">
    <w:name w:val="Char Char43"/>
    <w:rsid w:val="00003428"/>
    <w:rPr>
      <w:rFonts w:cs="Simplified Arabic"/>
      <w:color w:val="000000"/>
      <w:sz w:val="28"/>
      <w:szCs w:val="28"/>
      <w:lang w:val="en-US" w:eastAsia="en-US" w:bidi="ar-SA"/>
    </w:rPr>
  </w:style>
  <w:style w:type="character" w:customStyle="1" w:styleId="1fb">
    <w:name w:val="رفرنس1 نویÓå"/>
    <w:locked/>
    <w:rsid w:val="00003428"/>
    <w:rPr>
      <w:rFonts w:ascii="Times" w:hAnsi="Times"/>
      <w:sz w:val="18"/>
    </w:rPr>
  </w:style>
  <w:style w:type="character" w:customStyle="1" w:styleId="afffffff7">
    <w:name w:val="ترجمه نویÓå"/>
    <w:locked/>
    <w:rsid w:val="00003428"/>
    <w:rPr>
      <w:rFonts w:ascii="Times" w:hAnsi="Times"/>
      <w:sz w:val="24"/>
    </w:rPr>
  </w:style>
  <w:style w:type="character" w:customStyle="1" w:styleId="1fc">
    <w:name w:val="تيتر1 نویÓå"/>
    <w:locked/>
    <w:rsid w:val="00003428"/>
    <w:rPr>
      <w:rFonts w:ascii="Times New Roman" w:eastAsia="Batang" w:hAnsi="Times New Roman"/>
      <w:sz w:val="32"/>
      <w:lang w:val="x-none" w:eastAsia="ar-SA" w:bidi="ar-SA"/>
    </w:rPr>
  </w:style>
  <w:style w:type="paragraph" w:customStyle="1" w:styleId="TimesNewRomanPTBoldHeading">
    <w:name w:val="نمط (لاتيني) Times New Roman (العربية وغيرها) PT Bold Heading (..."/>
    <w:basedOn w:val="Normal"/>
    <w:rsid w:val="00003428"/>
    <w:pPr>
      <w:widowControl/>
      <w:bidi w:val="0"/>
      <w:spacing w:line="240" w:lineRule="auto"/>
      <w:ind w:firstLine="0"/>
      <w:jc w:val="center"/>
    </w:pPr>
    <w:rPr>
      <w:rFonts w:ascii="Times New Roman" w:hAnsi="Times New Roman" w:cs="PT Bold Heading"/>
      <w:bCs/>
      <w:noProof/>
      <w:sz w:val="54"/>
      <w:szCs w:val="56"/>
      <w:lang w:eastAsia="ar-SA"/>
    </w:rPr>
  </w:style>
  <w:style w:type="character" w:customStyle="1" w:styleId="Charff1">
    <w:name w:val="شعر Char"/>
    <w:link w:val="affffff3"/>
    <w:locked/>
    <w:rsid w:val="00003428"/>
    <w:rPr>
      <w:rFonts w:ascii="Times New Roman" w:eastAsia="Batang" w:hAnsi="Times New Roman" w:cs="Mosawi"/>
      <w:sz w:val="24"/>
      <w:szCs w:val="28"/>
    </w:rPr>
  </w:style>
  <w:style w:type="paragraph" w:customStyle="1" w:styleId="afffffff8">
    <w:name w:val="قرآن"/>
    <w:basedOn w:val="Normal"/>
    <w:link w:val="Charff9"/>
    <w:rsid w:val="00003428"/>
    <w:pPr>
      <w:spacing w:before="100" w:beforeAutospacing="1" w:after="100" w:afterAutospacing="1" w:line="240" w:lineRule="auto"/>
      <w:ind w:left="26" w:firstLine="454"/>
      <w:jc w:val="lowKashida"/>
    </w:pPr>
    <w:rPr>
      <w:rFonts w:ascii="Times New Roman" w:hAnsi="Times New Roman" w:cs="md_ameli"/>
      <w:b/>
      <w:bCs/>
      <w:sz w:val="30"/>
      <w:szCs w:val="32"/>
    </w:rPr>
  </w:style>
  <w:style w:type="character" w:customStyle="1" w:styleId="Charff9">
    <w:name w:val="قرآن Char"/>
    <w:link w:val="afffffff8"/>
    <w:locked/>
    <w:rsid w:val="00003428"/>
    <w:rPr>
      <w:rFonts w:ascii="Times New Roman" w:hAnsi="Times New Roman" w:cs="md_ameli"/>
      <w:b/>
      <w:bCs/>
      <w:sz w:val="30"/>
      <w:szCs w:val="32"/>
    </w:rPr>
  </w:style>
  <w:style w:type="character" w:customStyle="1" w:styleId="afffffff9">
    <w:name w:val="سياه عربي"/>
    <w:rsid w:val="00003428"/>
    <w:rPr>
      <w:rFonts w:cs="Arabic11 BT"/>
      <w:bCs/>
      <w:sz w:val="32"/>
      <w:szCs w:val="32"/>
      <w:lang w:bidi="ar-SA"/>
    </w:rPr>
  </w:style>
  <w:style w:type="character" w:customStyle="1" w:styleId="afffffffa">
    <w:name w:val="حروف عربي در فارسي"/>
    <w:rsid w:val="00003428"/>
    <w:rPr>
      <w:rFonts w:cs="md_ameli"/>
      <w:sz w:val="28"/>
      <w:szCs w:val="28"/>
      <w:lang w:bidi="ar-SA"/>
    </w:rPr>
  </w:style>
  <w:style w:type="paragraph" w:customStyle="1" w:styleId="afffffffb">
    <w:name w:val="نقل قول فارسي"/>
    <w:basedOn w:val="Normal"/>
    <w:link w:val="Charffa"/>
    <w:rsid w:val="00003428"/>
    <w:pPr>
      <w:spacing w:after="200" w:line="320" w:lineRule="exact"/>
      <w:ind w:left="851" w:firstLine="0"/>
      <w:jc w:val="lowKashida"/>
    </w:pPr>
    <w:rPr>
      <w:rFonts w:ascii="Times New Roman" w:hAnsi="Times New Roman" w:cs="B Yagut"/>
      <w:kern w:val="2050"/>
      <w:sz w:val="22"/>
      <w:szCs w:val="22"/>
    </w:rPr>
  </w:style>
  <w:style w:type="character" w:customStyle="1" w:styleId="Charffa">
    <w:name w:val="نقل قول فارسي Char"/>
    <w:link w:val="afffffffb"/>
    <w:locked/>
    <w:rsid w:val="00003428"/>
    <w:rPr>
      <w:rFonts w:ascii="Times New Roman" w:hAnsi="Times New Roman" w:cs="B Yagut"/>
      <w:kern w:val="2050"/>
      <w:sz w:val="22"/>
      <w:szCs w:val="22"/>
    </w:rPr>
  </w:style>
  <w:style w:type="paragraph" w:customStyle="1" w:styleId="afffffffc">
    <w:name w:val="نقل قول عربي"/>
    <w:basedOn w:val="Normal"/>
    <w:link w:val="afffffffd"/>
    <w:rsid w:val="00003428"/>
    <w:pPr>
      <w:spacing w:line="500" w:lineRule="exact"/>
      <w:ind w:left="851" w:firstLine="0"/>
      <w:jc w:val="lowKashida"/>
    </w:pPr>
    <w:rPr>
      <w:rFonts w:ascii="Tahoma" w:hAnsi="Tahoma" w:cs="Abz-2 (Badr)"/>
      <w:b/>
      <w:bCs/>
      <w:kern w:val="2050"/>
      <w:sz w:val="30"/>
      <w:szCs w:val="30"/>
    </w:rPr>
  </w:style>
  <w:style w:type="character" w:customStyle="1" w:styleId="afffffffd">
    <w:name w:val="نقل قول عربي نویسه"/>
    <w:link w:val="afffffffc"/>
    <w:locked/>
    <w:rsid w:val="00003428"/>
    <w:rPr>
      <w:rFonts w:ascii="Tahoma" w:hAnsi="Tahoma" w:cs="Abz-2 (Badr)"/>
      <w:b/>
      <w:bCs/>
      <w:kern w:val="2050"/>
      <w:sz w:val="30"/>
      <w:szCs w:val="30"/>
    </w:rPr>
  </w:style>
  <w:style w:type="character" w:customStyle="1" w:styleId="afffffffe">
    <w:name w:val="سياه فارسي"/>
    <w:rsid w:val="00003428"/>
    <w:rPr>
      <w:rFonts w:cs="md_ameli"/>
      <w:bCs/>
      <w:sz w:val="27"/>
      <w:szCs w:val="27"/>
      <w:lang w:bidi="ar-SA"/>
    </w:rPr>
  </w:style>
  <w:style w:type="paragraph" w:customStyle="1" w:styleId="affffffff">
    <w:name w:val="نام مقالات"/>
    <w:basedOn w:val="12"/>
    <w:link w:val="Charffb"/>
    <w:rsid w:val="00003428"/>
    <w:pPr>
      <w:widowControl w:val="0"/>
      <w:autoSpaceDE/>
      <w:autoSpaceDN/>
      <w:spacing w:line="240" w:lineRule="auto"/>
      <w:ind w:firstLine="454"/>
      <w:jc w:val="center"/>
    </w:pPr>
    <w:rPr>
      <w:rFonts w:cs="Arabic Transparent"/>
      <w:sz w:val="22"/>
      <w:szCs w:val="40"/>
      <w:lang w:eastAsia="en-US"/>
    </w:rPr>
  </w:style>
  <w:style w:type="character" w:customStyle="1" w:styleId="Charffb">
    <w:name w:val="نام مقالات Char"/>
    <w:link w:val="affffffff"/>
    <w:locked/>
    <w:rsid w:val="00003428"/>
    <w:rPr>
      <w:rFonts w:ascii="Times New Roman" w:hAnsi="Times New Roman" w:cs="Arabic Transparent"/>
      <w:bCs/>
      <w:sz w:val="22"/>
      <w:szCs w:val="40"/>
    </w:rPr>
  </w:style>
  <w:style w:type="character" w:customStyle="1" w:styleId="affffffff0">
    <w:name w:val="علائم"/>
    <w:rsid w:val="00003428"/>
    <w:rPr>
      <w:rFonts w:cs="B Zar75 Symbols"/>
      <w:position w:val="4"/>
      <w:sz w:val="32"/>
      <w:szCs w:val="32"/>
      <w:vertAlign w:val="baseline"/>
      <w:lang w:bidi="fa-IR"/>
    </w:rPr>
  </w:style>
  <w:style w:type="paragraph" w:customStyle="1" w:styleId="affffffff1">
    <w:name w:val="فصلها"/>
    <w:basedOn w:val="affffffff"/>
    <w:link w:val="Charffc"/>
    <w:rsid w:val="00003428"/>
    <w:pPr>
      <w:spacing w:line="480" w:lineRule="auto"/>
      <w:ind w:firstLine="0"/>
    </w:pPr>
    <w:rPr>
      <w:rFonts w:cs="Abz-2 (Badr)"/>
      <w:szCs w:val="56"/>
      <w:lang w:bidi="fa-IR"/>
    </w:rPr>
  </w:style>
  <w:style w:type="character" w:customStyle="1" w:styleId="Charffc">
    <w:name w:val="فصلها Char"/>
    <w:link w:val="affffffff1"/>
    <w:locked/>
    <w:rsid w:val="00003428"/>
    <w:rPr>
      <w:rFonts w:ascii="Times New Roman" w:hAnsi="Times New Roman" w:cs="Abz-2 (Badr)"/>
      <w:bCs/>
      <w:sz w:val="22"/>
      <w:szCs w:val="56"/>
      <w:lang w:bidi="fa-IR"/>
    </w:rPr>
  </w:style>
  <w:style w:type="character" w:customStyle="1" w:styleId="affffffff2">
    <w:name w:val="سياه حروف عربي در پاروقي فارسي"/>
    <w:rsid w:val="00003428"/>
    <w:rPr>
      <w:rFonts w:cs="md_ameli"/>
      <w:bCs/>
      <w:sz w:val="20"/>
      <w:szCs w:val="20"/>
      <w:lang w:bidi="ar-SA"/>
    </w:rPr>
  </w:style>
  <w:style w:type="paragraph" w:customStyle="1" w:styleId="affffffff3">
    <w:name w:val="مقدمه"/>
    <w:basedOn w:val="Normal"/>
    <w:rsid w:val="00003428"/>
    <w:pPr>
      <w:spacing w:line="240" w:lineRule="auto"/>
      <w:ind w:left="1418" w:firstLine="0"/>
      <w:jc w:val="lowKashida"/>
    </w:pPr>
    <w:rPr>
      <w:rFonts w:ascii="Times New Roman" w:hAnsi="Times New Roman" w:cs="Abz-2 (Badr)"/>
      <w:bCs/>
      <w:iCs/>
      <w:sz w:val="26"/>
      <w:szCs w:val="26"/>
    </w:rPr>
  </w:style>
  <w:style w:type="paragraph" w:customStyle="1" w:styleId="affffffff4">
    <w:name w:val="مؤلفين"/>
    <w:basedOn w:val="Normal"/>
    <w:link w:val="Charffd"/>
    <w:rsid w:val="00003428"/>
    <w:pPr>
      <w:spacing w:line="240" w:lineRule="auto"/>
      <w:ind w:firstLine="0"/>
      <w:jc w:val="right"/>
    </w:pPr>
    <w:rPr>
      <w:rFonts w:ascii="Times New Roman" w:hAnsi="Times New Roman" w:cs="Abz-2 (Badr)"/>
      <w:bCs/>
      <w:szCs w:val="32"/>
    </w:rPr>
  </w:style>
  <w:style w:type="character" w:customStyle="1" w:styleId="Charffd">
    <w:name w:val="مؤلفين Char"/>
    <w:link w:val="affffffff4"/>
    <w:locked/>
    <w:rsid w:val="00003428"/>
    <w:rPr>
      <w:rFonts w:ascii="Times New Roman" w:hAnsi="Times New Roman" w:cs="Abz-2 (Badr)"/>
      <w:bCs/>
      <w:sz w:val="28"/>
      <w:szCs w:val="32"/>
    </w:rPr>
  </w:style>
  <w:style w:type="character" w:customStyle="1" w:styleId="affffffff5">
    <w:name w:val="حروف عربي در پاورقي فارسي"/>
    <w:rsid w:val="00003428"/>
    <w:rPr>
      <w:rFonts w:ascii="Times New Roman" w:hAnsi="Times New Roman" w:cs="md_ameli"/>
      <w:bCs/>
      <w:sz w:val="20"/>
      <w:szCs w:val="20"/>
      <w:lang w:bidi="ar-SA"/>
    </w:rPr>
  </w:style>
  <w:style w:type="paragraph" w:customStyle="1" w:styleId="affffffff6">
    <w:name w:val="انگليسي"/>
    <w:basedOn w:val="Normal"/>
    <w:rsid w:val="00003428"/>
    <w:pPr>
      <w:spacing w:line="240" w:lineRule="auto"/>
      <w:ind w:firstLine="454"/>
      <w:jc w:val="right"/>
    </w:pPr>
    <w:rPr>
      <w:rFonts w:ascii="Times New Roman" w:hAnsi="Times New Roman" w:cs="Abz-2 (Badr)"/>
      <w:sz w:val="26"/>
      <w:szCs w:val="32"/>
      <w:lang w:bidi="fa-IR"/>
    </w:rPr>
  </w:style>
  <w:style w:type="paragraph" w:customStyle="1" w:styleId="affffffff7">
    <w:name w:val="نقل فارسى"/>
    <w:link w:val="affffffff8"/>
    <w:semiHidden/>
    <w:rsid w:val="00003428"/>
    <w:pPr>
      <w:autoSpaceDE w:val="0"/>
      <w:autoSpaceDN w:val="0"/>
      <w:bidi/>
      <w:spacing w:line="380" w:lineRule="atLeast"/>
      <w:ind w:right="851"/>
      <w:jc w:val="both"/>
    </w:pPr>
    <w:rPr>
      <w:rFonts w:ascii="Times New Roman" w:hAnsi="Times New Roman" w:cs="Times New Roman"/>
      <w:bCs/>
      <w:sz w:val="24"/>
      <w:szCs w:val="28"/>
    </w:rPr>
  </w:style>
  <w:style w:type="character" w:customStyle="1" w:styleId="affffffff8">
    <w:name w:val="نقل فارسى نویسه"/>
    <w:link w:val="affffffff7"/>
    <w:semiHidden/>
    <w:locked/>
    <w:rsid w:val="00003428"/>
    <w:rPr>
      <w:rFonts w:ascii="Times New Roman" w:hAnsi="Times New Roman" w:cs="Times New Roman"/>
      <w:bCs/>
      <w:sz w:val="24"/>
      <w:szCs w:val="28"/>
    </w:rPr>
  </w:style>
  <w:style w:type="paragraph" w:customStyle="1" w:styleId="affffffff9">
    <w:name w:val="سوال"/>
    <w:basedOn w:val="Normal"/>
    <w:link w:val="Charffe"/>
    <w:rsid w:val="00003428"/>
    <w:pPr>
      <w:spacing w:line="240" w:lineRule="auto"/>
      <w:ind w:left="1134" w:firstLine="0"/>
      <w:jc w:val="lowKashida"/>
    </w:pPr>
    <w:rPr>
      <w:rFonts w:ascii="Times New Roman" w:hAnsi="Times New Roman" w:cs="B Nazanin"/>
      <w:bCs/>
      <w:sz w:val="22"/>
      <w:szCs w:val="25"/>
    </w:rPr>
  </w:style>
  <w:style w:type="character" w:customStyle="1" w:styleId="Charffe">
    <w:name w:val="سوال Char"/>
    <w:link w:val="affffffff9"/>
    <w:locked/>
    <w:rsid w:val="00003428"/>
    <w:rPr>
      <w:rFonts w:ascii="Times New Roman" w:hAnsi="Times New Roman" w:cs="B Nazanin"/>
      <w:bCs/>
      <w:sz w:val="22"/>
      <w:szCs w:val="25"/>
    </w:rPr>
  </w:style>
  <w:style w:type="paragraph" w:customStyle="1" w:styleId="affffffffa">
    <w:name w:val="مخفي"/>
    <w:basedOn w:val="affffffff1"/>
    <w:rsid w:val="00003428"/>
    <w:rPr>
      <w:vanish/>
    </w:rPr>
  </w:style>
  <w:style w:type="paragraph" w:customStyle="1" w:styleId="affffffffb">
    <w:name w:val="شماره فصل"/>
    <w:basedOn w:val="affffffff1"/>
    <w:rsid w:val="00003428"/>
    <w:pPr>
      <w:ind w:firstLine="720"/>
      <w:jc w:val="left"/>
    </w:pPr>
    <w:rPr>
      <w:rFonts w:cs="B Esfehan"/>
      <w:szCs w:val="32"/>
    </w:rPr>
  </w:style>
  <w:style w:type="paragraph" w:customStyle="1" w:styleId="affffffffc">
    <w:name w:val="پـاصـفحه"/>
    <w:rsid w:val="00003428"/>
    <w:pPr>
      <w:autoSpaceDE w:val="0"/>
      <w:autoSpaceDN w:val="0"/>
      <w:bidi/>
      <w:spacing w:line="168" w:lineRule="atLeast"/>
      <w:ind w:right="452"/>
      <w:jc w:val="both"/>
    </w:pPr>
    <w:rPr>
      <w:rFonts w:ascii="Times New Roman" w:hAnsi="Times New Roman" w:cs="Times New Roman"/>
      <w:sz w:val="24"/>
      <w:szCs w:val="22"/>
    </w:rPr>
  </w:style>
  <w:style w:type="paragraph" w:customStyle="1" w:styleId="1fd">
    <w:name w:val="العنوان1"/>
    <w:rsid w:val="00003428"/>
    <w:pPr>
      <w:autoSpaceDE w:val="0"/>
      <w:autoSpaceDN w:val="0"/>
      <w:bidi/>
      <w:spacing w:line="433" w:lineRule="atLeast"/>
      <w:jc w:val="center"/>
    </w:pPr>
    <w:rPr>
      <w:rFonts w:ascii="Times New Roman" w:hAnsi="Times New Roman" w:cs="Abz-2 (Badr)"/>
      <w:bCs/>
      <w:sz w:val="24"/>
      <w:szCs w:val="22"/>
    </w:rPr>
  </w:style>
  <w:style w:type="paragraph" w:customStyle="1" w:styleId="affffffffd">
    <w:name w:val="پاورقى"/>
    <w:rsid w:val="00003428"/>
    <w:pPr>
      <w:autoSpaceDE w:val="0"/>
      <w:autoSpaceDN w:val="0"/>
      <w:bidi/>
      <w:spacing w:line="370" w:lineRule="atLeast"/>
      <w:ind w:firstLine="58"/>
      <w:jc w:val="both"/>
    </w:pPr>
    <w:rPr>
      <w:rFonts w:ascii="Times New Roman" w:hAnsi="Times New Roman" w:cs="Times New Roman"/>
      <w:sz w:val="24"/>
      <w:szCs w:val="22"/>
    </w:rPr>
  </w:style>
  <w:style w:type="character" w:customStyle="1" w:styleId="verse">
    <w:name w:val="verse"/>
    <w:semiHidden/>
    <w:rsid w:val="00003428"/>
    <w:rPr>
      <w:rFonts w:cs="Times New Roman"/>
    </w:rPr>
  </w:style>
  <w:style w:type="numbering" w:customStyle="1" w:styleId="fgdsgfdfd">
    <w:name w:val="fgdsgfdfd"/>
    <w:rsid w:val="00003428"/>
    <w:pPr>
      <w:numPr>
        <w:numId w:val="25"/>
      </w:numPr>
    </w:pPr>
  </w:style>
  <w:style w:type="numbering" w:customStyle="1" w:styleId="Style2">
    <w:name w:val="Style2"/>
    <w:rsid w:val="00003428"/>
    <w:pPr>
      <w:numPr>
        <w:numId w:val="27"/>
      </w:numPr>
    </w:pPr>
  </w:style>
  <w:style w:type="numbering" w:customStyle="1" w:styleId="affffffffe">
    <w:name w:val="الترقيم الحـــرفي"/>
    <w:rsid w:val="00003428"/>
  </w:style>
  <w:style w:type="numbering" w:customStyle="1" w:styleId="ggsdfkfgsdgg">
    <w:name w:val="ggsdfkfgsdgg"/>
    <w:rsid w:val="00003428"/>
    <w:pPr>
      <w:numPr>
        <w:numId w:val="22"/>
      </w:numPr>
    </w:pPr>
  </w:style>
  <w:style w:type="numbering" w:customStyle="1" w:styleId="dgjhg">
    <w:name w:val="dgjhg"/>
    <w:rsid w:val="00003428"/>
    <w:pPr>
      <w:numPr>
        <w:numId w:val="33"/>
      </w:numPr>
    </w:pPr>
  </w:style>
  <w:style w:type="numbering" w:customStyle="1" w:styleId="a">
    <w:name w:val="التررررقيم العددي"/>
    <w:rsid w:val="00003428"/>
    <w:pPr>
      <w:numPr>
        <w:numId w:val="17"/>
      </w:numPr>
    </w:pPr>
  </w:style>
  <w:style w:type="numbering" w:customStyle="1" w:styleId="ArticleSection1">
    <w:name w:val="Article / Section1"/>
    <w:rsid w:val="00003428"/>
    <w:pPr>
      <w:numPr>
        <w:numId w:val="16"/>
      </w:numPr>
    </w:pPr>
  </w:style>
  <w:style w:type="numbering" w:customStyle="1" w:styleId="a1">
    <w:name w:val="بسي"/>
    <w:rsid w:val="00003428"/>
    <w:pPr>
      <w:numPr>
        <w:numId w:val="30"/>
      </w:numPr>
    </w:pPr>
  </w:style>
  <w:style w:type="numbering" w:customStyle="1" w:styleId="a2">
    <w:name w:val="ليباتليبت"/>
    <w:rsid w:val="00003428"/>
    <w:pPr>
      <w:numPr>
        <w:numId w:val="20"/>
      </w:numPr>
    </w:pPr>
  </w:style>
  <w:style w:type="numbering" w:customStyle="1" w:styleId="a3">
    <w:name w:val="بسيب"/>
    <w:rsid w:val="00003428"/>
    <w:pPr>
      <w:numPr>
        <w:numId w:val="28"/>
      </w:numPr>
    </w:pPr>
  </w:style>
  <w:style w:type="numbering" w:customStyle="1" w:styleId="a4">
    <w:name w:val="الترقيم الحرفي الضـمني"/>
    <w:rsid w:val="00003428"/>
    <w:pPr>
      <w:numPr>
        <w:numId w:val="15"/>
      </w:numPr>
    </w:pPr>
  </w:style>
  <w:style w:type="numbering" w:customStyle="1" w:styleId="a5">
    <w:name w:val="لاالبتنمبلتن"/>
    <w:rsid w:val="00003428"/>
    <w:pPr>
      <w:numPr>
        <w:numId w:val="26"/>
      </w:numPr>
    </w:pPr>
  </w:style>
  <w:style w:type="numbering" w:customStyle="1" w:styleId="a6">
    <w:name w:val="بيسي"/>
    <w:rsid w:val="00003428"/>
    <w:pPr>
      <w:numPr>
        <w:numId w:val="31"/>
      </w:numPr>
    </w:pPr>
  </w:style>
  <w:style w:type="numbering" w:customStyle="1" w:styleId="a7">
    <w:name w:val="ب"/>
    <w:rsid w:val="00003428"/>
    <w:pPr>
      <w:numPr>
        <w:numId w:val="29"/>
      </w:numPr>
    </w:pPr>
  </w:style>
  <w:style w:type="numbering" w:customStyle="1" w:styleId="ghf">
    <w:name w:val="ghf"/>
    <w:rsid w:val="00003428"/>
    <w:pPr>
      <w:numPr>
        <w:numId w:val="23"/>
      </w:numPr>
    </w:pPr>
  </w:style>
  <w:style w:type="numbering" w:customStyle="1" w:styleId="a8">
    <w:name w:val="الترقيم الحرفـي"/>
    <w:rsid w:val="00003428"/>
    <w:pPr>
      <w:numPr>
        <w:numId w:val="14"/>
      </w:numPr>
    </w:pPr>
  </w:style>
  <w:style w:type="numbering" w:customStyle="1" w:styleId="a9">
    <w:name w:val="بيشسيب"/>
    <w:rsid w:val="00003428"/>
    <w:pPr>
      <w:numPr>
        <w:numId w:val="32"/>
      </w:numPr>
    </w:pPr>
  </w:style>
  <w:style w:type="numbering" w:customStyle="1" w:styleId="jdhgdfjkghkdll">
    <w:name w:val="jdhgdfjkghkdll"/>
    <w:rsid w:val="00003428"/>
    <w:pPr>
      <w:numPr>
        <w:numId w:val="18"/>
      </w:numPr>
    </w:pPr>
  </w:style>
  <w:style w:type="numbering" w:customStyle="1" w:styleId="gfdjkhjl">
    <w:name w:val="gfdjkhjl"/>
    <w:rsid w:val="00003428"/>
    <w:pPr>
      <w:numPr>
        <w:numId w:val="24"/>
      </w:numPr>
    </w:pPr>
  </w:style>
  <w:style w:type="numbering" w:customStyle="1" w:styleId="hgfghfgkfj">
    <w:name w:val="hgfghfgkfj"/>
    <w:rsid w:val="00003428"/>
    <w:pPr>
      <w:numPr>
        <w:numId w:val="19"/>
      </w:numPr>
    </w:pPr>
  </w:style>
  <w:style w:type="numbering" w:customStyle="1" w:styleId="aa">
    <w:name w:val="التلعتالتنم"/>
    <w:rsid w:val="00003428"/>
    <w:pPr>
      <w:numPr>
        <w:numId w:val="21"/>
      </w:numPr>
    </w:pPr>
  </w:style>
  <w:style w:type="paragraph" w:customStyle="1" w:styleId="38">
    <w:name w:val="تيتر3"/>
    <w:rsid w:val="00003428"/>
    <w:pPr>
      <w:autoSpaceDE w:val="0"/>
      <w:autoSpaceDN w:val="0"/>
      <w:bidi/>
      <w:spacing w:line="471" w:lineRule="atLeast"/>
      <w:jc w:val="both"/>
    </w:pPr>
    <w:rPr>
      <w:rFonts w:ascii="Times New Roman" w:hAnsi="Times New Roman" w:cs="Traditional Arabic"/>
      <w:bCs/>
      <w:sz w:val="24"/>
      <w:szCs w:val="30"/>
    </w:rPr>
  </w:style>
  <w:style w:type="paragraph" w:customStyle="1" w:styleId="CharCharCharCharCharChar">
    <w:name w:val="Char Char Char Char Char Char"/>
    <w:basedOn w:val="Normal"/>
    <w:rsid w:val="00003428"/>
    <w:pPr>
      <w:widowControl/>
      <w:spacing w:line="240" w:lineRule="auto"/>
      <w:ind w:firstLine="0"/>
      <w:jc w:val="left"/>
    </w:pPr>
    <w:rPr>
      <w:rFonts w:ascii="Times New Roman" w:hAnsi="Times New Roman" w:cs="Times New Roman"/>
      <w:sz w:val="20"/>
      <w:szCs w:val="20"/>
    </w:rPr>
  </w:style>
  <w:style w:type="character" w:customStyle="1" w:styleId="7Char">
    <w:name w:val="نمط7 Char"/>
    <w:link w:val="7"/>
    <w:rsid w:val="00887C96"/>
    <w:rPr>
      <w:rFonts w:ascii="Times New Roman" w:hAnsi="Times New Roman" w:cs="SKR HEAD1"/>
      <w:sz w:val="32"/>
      <w:szCs w:val="36"/>
    </w:rPr>
  </w:style>
  <w:style w:type="character" w:customStyle="1" w:styleId="6Char">
    <w:name w:val="نمط6 Char"/>
    <w:link w:val="6"/>
    <w:rsid w:val="00887C96"/>
    <w:rPr>
      <w:rFonts w:cs="Ya-Ali"/>
      <w:b/>
      <w:bCs/>
      <w:color w:val="000000"/>
      <w:spacing w:val="-10"/>
      <w:sz w:val="22"/>
      <w:szCs w:val="28"/>
    </w:rPr>
  </w:style>
  <w:style w:type="character" w:customStyle="1" w:styleId="time1">
    <w:name w:val="time1"/>
    <w:rsid w:val="002C4933"/>
    <w:rPr>
      <w:rFonts w:ascii="Arial" w:hAnsi="Arial" w:cs="Arial" w:hint="default"/>
      <w:color w:val="59430C"/>
      <w:sz w:val="16"/>
      <w:szCs w:val="16"/>
    </w:rPr>
  </w:style>
  <w:style w:type="character" w:customStyle="1" w:styleId="Hyperlink5">
    <w:name w:val="Hyperlink5"/>
    <w:rsid w:val="002C4933"/>
    <w:rPr>
      <w:strike w:val="0"/>
      <w:dstrike w:val="0"/>
      <w:color w:val="59430C"/>
      <w:u w:val="none"/>
      <w:effect w:val="none"/>
    </w:rPr>
  </w:style>
  <w:style w:type="paragraph" w:customStyle="1" w:styleId="1fe">
    <w:name w:val="بلا تباعد1"/>
    <w:uiPriority w:val="1"/>
    <w:qFormat/>
    <w:rsid w:val="002C4933"/>
    <w:pPr>
      <w:bidi/>
    </w:pPr>
    <w:rPr>
      <w:sz w:val="22"/>
      <w:szCs w:val="22"/>
    </w:rPr>
  </w:style>
  <w:style w:type="paragraph" w:customStyle="1" w:styleId="120">
    <w:name w:val="سرد الفقرات12"/>
    <w:basedOn w:val="Normal"/>
    <w:uiPriority w:val="34"/>
    <w:qFormat/>
    <w:rsid w:val="002C4933"/>
    <w:pPr>
      <w:widowControl/>
      <w:spacing w:line="240" w:lineRule="auto"/>
      <w:ind w:left="720" w:firstLine="0"/>
      <w:jc w:val="left"/>
    </w:pPr>
    <w:rPr>
      <w:rFonts w:ascii="Times New Roman" w:hAnsi="Times New Roman" w:cs="Times New Roman"/>
      <w:sz w:val="24"/>
      <w:szCs w:val="24"/>
      <w:lang w:eastAsia="ar-SA"/>
    </w:rPr>
  </w:style>
  <w:style w:type="character" w:customStyle="1" w:styleId="conferencetitle1">
    <w:name w:val="conferencetitle1"/>
    <w:rsid w:val="002C4933"/>
    <w:rPr>
      <w:b/>
      <w:bCs/>
      <w:color w:val="5D5D2A"/>
      <w:sz w:val="22"/>
      <w:szCs w:val="22"/>
      <w:rtl/>
    </w:rPr>
  </w:style>
  <w:style w:type="character" w:customStyle="1" w:styleId="Charfff">
    <w:name w:val="الترجمة Char"/>
    <w:link w:val="afffffffff"/>
    <w:locked/>
    <w:rsid w:val="002C4933"/>
    <w:rPr>
      <w:bCs/>
      <w:sz w:val="32"/>
      <w:szCs w:val="28"/>
      <w:shd w:val="clear" w:color="auto" w:fill="B3B3B3"/>
    </w:rPr>
  </w:style>
  <w:style w:type="paragraph" w:customStyle="1" w:styleId="afffffffff">
    <w:name w:val="الترجمة"/>
    <w:basedOn w:val="Normal"/>
    <w:link w:val="Charfff"/>
    <w:rsid w:val="002C4933"/>
    <w:pPr>
      <w:widowControl/>
      <w:shd w:val="clear" w:color="auto" w:fill="B3B3B3"/>
      <w:spacing w:line="240" w:lineRule="auto"/>
      <w:ind w:firstLine="397"/>
    </w:pPr>
    <w:rPr>
      <w:rFonts w:ascii="Calibri" w:hAnsi="Calibri" w:cs="Arial"/>
      <w:bCs/>
      <w:sz w:val="32"/>
      <w:szCs w:val="28"/>
    </w:rPr>
  </w:style>
  <w:style w:type="character" w:customStyle="1" w:styleId="Charfff0">
    <w:name w:val="حاشية سفلية Char"/>
    <w:rsid w:val="002C4933"/>
    <w:rPr>
      <w:rFonts w:cs="Taher"/>
      <w:szCs w:val="24"/>
      <w:lang w:val="en-US" w:eastAsia="en-US" w:bidi="ar-SA"/>
    </w:rPr>
  </w:style>
  <w:style w:type="numbering" w:customStyle="1" w:styleId="NoList1">
    <w:name w:val="No List1"/>
    <w:next w:val="NoList"/>
    <w:uiPriority w:val="99"/>
    <w:semiHidden/>
    <w:unhideWhenUsed/>
    <w:rsid w:val="000216B4"/>
  </w:style>
  <w:style w:type="character" w:customStyle="1" w:styleId="spelle">
    <w:name w:val="spelle"/>
    <w:basedOn w:val="DefaultParagraphFont"/>
    <w:rsid w:val="000216B4"/>
  </w:style>
  <w:style w:type="paragraph" w:customStyle="1" w:styleId="NoSpacing1">
    <w:name w:val="No Spacing1"/>
    <w:uiPriority w:val="1"/>
    <w:qFormat/>
    <w:rsid w:val="000216B4"/>
    <w:pPr>
      <w:bidi/>
    </w:pPr>
    <w:rPr>
      <w:sz w:val="22"/>
      <w:szCs w:val="22"/>
    </w:rPr>
  </w:style>
  <w:style w:type="paragraph" w:customStyle="1" w:styleId="ListParagraph1">
    <w:name w:val="List Paragraph1"/>
    <w:basedOn w:val="Normal"/>
    <w:uiPriority w:val="34"/>
    <w:qFormat/>
    <w:rsid w:val="000216B4"/>
    <w:pPr>
      <w:widowControl/>
      <w:spacing w:line="240" w:lineRule="auto"/>
      <w:ind w:left="720" w:firstLine="0"/>
      <w:jc w:val="left"/>
    </w:pPr>
    <w:rPr>
      <w:rFonts w:ascii="Times New Roman" w:hAnsi="Times New Roman" w:cs="Times New Roman"/>
      <w:sz w:val="24"/>
      <w:szCs w:val="24"/>
      <w:lang w:eastAsia="ar-SA"/>
    </w:rPr>
  </w:style>
  <w:style w:type="paragraph" w:customStyle="1" w:styleId="121">
    <w:name w:val="نمط (العربية وغيرها) ‏12 نقطة النقش: بلا تظليل (أصفر فاتح)"/>
    <w:basedOn w:val="Normal"/>
    <w:rsid w:val="000216B4"/>
    <w:pPr>
      <w:widowControl/>
      <w:shd w:val="clear" w:color="auto" w:fill="FFFF99"/>
      <w:spacing w:line="240" w:lineRule="auto"/>
      <w:jc w:val="lowKashida"/>
    </w:pPr>
    <w:rPr>
      <w:rFonts w:ascii="Times New Roman" w:hAnsi="Times New Roman"/>
      <w:sz w:val="24"/>
    </w:rPr>
  </w:style>
  <w:style w:type="character" w:customStyle="1" w:styleId="st">
    <w:name w:val="st"/>
    <w:basedOn w:val="DefaultParagraphFont"/>
    <w:rsid w:val="000216B4"/>
  </w:style>
  <w:style w:type="paragraph" w:customStyle="1" w:styleId="afffffffff0">
    <w:name w:val="الهوم"/>
    <w:basedOn w:val="Normal"/>
    <w:qFormat/>
    <w:rsid w:val="000216B4"/>
    <w:rPr>
      <w:rFonts w:eastAsiaTheme="minorEastAsia"/>
    </w:rPr>
  </w:style>
  <w:style w:type="character" w:customStyle="1" w:styleId="5Char">
    <w:name w:val="نمط5 Char"/>
    <w:link w:val="5"/>
    <w:rsid w:val="000216B4"/>
    <w:rPr>
      <w:rFonts w:ascii="Times New Roman" w:hAnsi="Times New Roman" w:cs="md_ameli"/>
      <w:sz w:val="24"/>
      <w:szCs w:val="32"/>
    </w:rPr>
  </w:style>
  <w:style w:type="character" w:customStyle="1" w:styleId="hps">
    <w:name w:val="hps"/>
    <w:uiPriority w:val="99"/>
    <w:rsid w:val="000216B4"/>
    <w:rPr>
      <w:rFonts w:cs="Times New Roman"/>
    </w:rPr>
  </w:style>
  <w:style w:type="character" w:customStyle="1" w:styleId="gt-icon-text1">
    <w:name w:val="gt-icon-text1"/>
    <w:uiPriority w:val="99"/>
    <w:rsid w:val="000216B4"/>
    <w:rPr>
      <w:rFonts w:cs="Times New Roman"/>
    </w:rPr>
  </w:style>
  <w:style w:type="paragraph" w:customStyle="1" w:styleId="space">
    <w:name w:val="space"/>
    <w:basedOn w:val="Normal"/>
    <w:qFormat/>
    <w:rsid w:val="00ED5040"/>
    <w:pPr>
      <w:spacing w:line="380" w:lineRule="exact"/>
    </w:pPr>
    <w:rPr>
      <w:rFonts w:eastAsiaTheme="minorEastAsia"/>
      <w:lang w:eastAsia="ar-SA"/>
    </w:rPr>
  </w:style>
  <w:style w:type="paragraph" w:customStyle="1" w:styleId="space2">
    <w:name w:val="space2"/>
    <w:basedOn w:val="Normal"/>
    <w:qFormat/>
    <w:rsid w:val="000216B4"/>
    <w:pPr>
      <w:spacing w:line="380" w:lineRule="exact"/>
    </w:pPr>
    <w:rPr>
      <w:rFonts w:eastAsiaTheme="minorEastAsia"/>
      <w:lang w:eastAsia="ar-SA"/>
    </w:rPr>
  </w:style>
  <w:style w:type="paragraph" w:customStyle="1" w:styleId="space1">
    <w:name w:val="space1"/>
    <w:basedOn w:val="space2"/>
    <w:qFormat/>
    <w:rsid w:val="000216B4"/>
  </w:style>
  <w:style w:type="table" w:customStyle="1" w:styleId="1ff">
    <w:name w:val="شبكة جدول1"/>
    <w:basedOn w:val="TableNormal"/>
    <w:next w:val="TableGrid"/>
    <w:rsid w:val="001C189E"/>
    <w:pPr>
      <w:bidi/>
    </w:pPr>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41BF7"/>
    <w:pPr>
      <w:bidi/>
      <w:ind w:firstLine="284"/>
      <w:jc w:val="both"/>
    </w:pPr>
    <w:rPr>
      <w:rFonts w:asciiTheme="majorBidi" w:eastAsiaTheme="minorHAnsi" w:hAnsiTheme="majorBidi" w:cs="Mosawi"/>
      <w:sz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85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footer" Target="footer31.xml"/><Relationship Id="rId21" Type="http://schemas.openxmlformats.org/officeDocument/2006/relationships/footer" Target="footer4.xml"/><Relationship Id="rId42" Type="http://schemas.openxmlformats.org/officeDocument/2006/relationships/header" Target="header22.xml"/><Relationship Id="rId47" Type="http://schemas.openxmlformats.org/officeDocument/2006/relationships/header" Target="header25.xml"/><Relationship Id="rId63" Type="http://schemas.openxmlformats.org/officeDocument/2006/relationships/header" Target="header37.xml"/><Relationship Id="rId68" Type="http://schemas.openxmlformats.org/officeDocument/2006/relationships/header" Target="header40.xml"/><Relationship Id="rId84" Type="http://schemas.openxmlformats.org/officeDocument/2006/relationships/header" Target="header52.xml"/><Relationship Id="rId89" Type="http://schemas.openxmlformats.org/officeDocument/2006/relationships/header" Target="header57.xml"/><Relationship Id="rId112" Type="http://schemas.openxmlformats.org/officeDocument/2006/relationships/header" Target="header72.xml"/><Relationship Id="rId16" Type="http://schemas.openxmlformats.org/officeDocument/2006/relationships/header" Target="header3.xml"/><Relationship Id="rId107" Type="http://schemas.openxmlformats.org/officeDocument/2006/relationships/header" Target="header69.xml"/><Relationship Id="rId11" Type="http://schemas.openxmlformats.org/officeDocument/2006/relationships/image" Target="media/image2.png"/><Relationship Id="rId32" Type="http://schemas.openxmlformats.org/officeDocument/2006/relationships/header" Target="header14.xml"/><Relationship Id="rId37" Type="http://schemas.openxmlformats.org/officeDocument/2006/relationships/footer" Target="footer9.xml"/><Relationship Id="rId53" Type="http://schemas.openxmlformats.org/officeDocument/2006/relationships/header" Target="header29.xml"/><Relationship Id="rId58" Type="http://schemas.openxmlformats.org/officeDocument/2006/relationships/header" Target="header34.xml"/><Relationship Id="rId74" Type="http://schemas.openxmlformats.org/officeDocument/2006/relationships/footer" Target="footer19.xml"/><Relationship Id="rId79" Type="http://schemas.openxmlformats.org/officeDocument/2006/relationships/header" Target="header49.xml"/><Relationship Id="rId102" Type="http://schemas.openxmlformats.org/officeDocument/2006/relationships/header" Target="header66.xml"/><Relationship Id="rId123" Type="http://schemas.openxmlformats.org/officeDocument/2006/relationships/header" Target="header79.xml"/><Relationship Id="rId5" Type="http://schemas.openxmlformats.org/officeDocument/2006/relationships/settings" Target="settings.xml"/><Relationship Id="rId61" Type="http://schemas.openxmlformats.org/officeDocument/2006/relationships/header" Target="header35.xml"/><Relationship Id="rId82" Type="http://schemas.openxmlformats.org/officeDocument/2006/relationships/header" Target="header50.xml"/><Relationship Id="rId90" Type="http://schemas.openxmlformats.org/officeDocument/2006/relationships/footer" Target="footer22.xml"/><Relationship Id="rId95" Type="http://schemas.openxmlformats.org/officeDocument/2006/relationships/header" Target="header61.xml"/><Relationship Id="rId19" Type="http://schemas.openxmlformats.org/officeDocument/2006/relationships/footer" Target="footer3.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11.xml"/><Relationship Id="rId30" Type="http://schemas.openxmlformats.org/officeDocument/2006/relationships/footer" Target="footer7.xml"/><Relationship Id="rId35" Type="http://schemas.openxmlformats.org/officeDocument/2006/relationships/header" Target="header17.xml"/><Relationship Id="rId43" Type="http://schemas.openxmlformats.org/officeDocument/2006/relationships/footer" Target="footer10.xml"/><Relationship Id="rId48" Type="http://schemas.openxmlformats.org/officeDocument/2006/relationships/header" Target="header26.xml"/><Relationship Id="rId56" Type="http://schemas.openxmlformats.org/officeDocument/2006/relationships/header" Target="header32.xml"/><Relationship Id="rId64" Type="http://schemas.openxmlformats.org/officeDocument/2006/relationships/header" Target="header38.xml"/><Relationship Id="rId69" Type="http://schemas.openxmlformats.org/officeDocument/2006/relationships/header" Target="header41.xml"/><Relationship Id="rId77" Type="http://schemas.openxmlformats.org/officeDocument/2006/relationships/header" Target="header47.xml"/><Relationship Id="rId100" Type="http://schemas.openxmlformats.org/officeDocument/2006/relationships/header" Target="header64.xml"/><Relationship Id="rId105" Type="http://schemas.openxmlformats.org/officeDocument/2006/relationships/footer" Target="footer27.xml"/><Relationship Id="rId113" Type="http://schemas.openxmlformats.org/officeDocument/2006/relationships/header" Target="header73.xml"/><Relationship Id="rId118" Type="http://schemas.openxmlformats.org/officeDocument/2006/relationships/header" Target="header76.xml"/><Relationship Id="rId12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3.xml"/><Relationship Id="rId72" Type="http://schemas.openxmlformats.org/officeDocument/2006/relationships/header" Target="header44.xml"/><Relationship Id="rId80" Type="http://schemas.openxmlformats.org/officeDocument/2006/relationships/footer" Target="footer20.xml"/><Relationship Id="rId85" Type="http://schemas.openxmlformats.org/officeDocument/2006/relationships/header" Target="header53.xml"/><Relationship Id="rId93" Type="http://schemas.openxmlformats.org/officeDocument/2006/relationships/header" Target="header59.xml"/><Relationship Id="rId98" Type="http://schemas.openxmlformats.org/officeDocument/2006/relationships/footer" Target="footer25.xml"/><Relationship Id="rId121" Type="http://schemas.openxmlformats.org/officeDocument/2006/relationships/footer" Target="footer3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footer" Target="footer14.xml"/><Relationship Id="rId67" Type="http://schemas.openxmlformats.org/officeDocument/2006/relationships/footer" Target="footer17.xml"/><Relationship Id="rId103" Type="http://schemas.openxmlformats.org/officeDocument/2006/relationships/header" Target="header67.xml"/><Relationship Id="rId108" Type="http://schemas.openxmlformats.org/officeDocument/2006/relationships/header" Target="header70.xml"/><Relationship Id="rId116" Type="http://schemas.openxmlformats.org/officeDocument/2006/relationships/footer" Target="footer30.xml"/><Relationship Id="rId124" Type="http://schemas.openxmlformats.org/officeDocument/2006/relationships/footer" Target="footer34.xml"/><Relationship Id="rId20" Type="http://schemas.openxmlformats.org/officeDocument/2006/relationships/header" Target="header6.xml"/><Relationship Id="rId41" Type="http://schemas.openxmlformats.org/officeDocument/2006/relationships/header" Target="header21.xml"/><Relationship Id="rId54" Type="http://schemas.openxmlformats.org/officeDocument/2006/relationships/header" Target="header30.xml"/><Relationship Id="rId62" Type="http://schemas.openxmlformats.org/officeDocument/2006/relationships/header" Target="header36.xml"/><Relationship Id="rId70" Type="http://schemas.openxmlformats.org/officeDocument/2006/relationships/header" Target="header42.xml"/><Relationship Id="rId75" Type="http://schemas.openxmlformats.org/officeDocument/2006/relationships/header" Target="header45.xml"/><Relationship Id="rId83" Type="http://schemas.openxmlformats.org/officeDocument/2006/relationships/header" Target="header51.xml"/><Relationship Id="rId88" Type="http://schemas.openxmlformats.org/officeDocument/2006/relationships/header" Target="header56.xml"/><Relationship Id="rId91" Type="http://schemas.openxmlformats.org/officeDocument/2006/relationships/footer" Target="footer23.xml"/><Relationship Id="rId96" Type="http://schemas.openxmlformats.org/officeDocument/2006/relationships/header" Target="header62.xml"/><Relationship Id="rId111" Type="http://schemas.openxmlformats.org/officeDocument/2006/relationships/header" Target="header7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footer" Target="footer8.xml"/><Relationship Id="rId49" Type="http://schemas.openxmlformats.org/officeDocument/2006/relationships/header" Target="header27.xml"/><Relationship Id="rId57" Type="http://schemas.openxmlformats.org/officeDocument/2006/relationships/header" Target="header33.xml"/><Relationship Id="rId106" Type="http://schemas.openxmlformats.org/officeDocument/2006/relationships/header" Target="header68.xml"/><Relationship Id="rId114" Type="http://schemas.openxmlformats.org/officeDocument/2006/relationships/header" Target="header74.xml"/><Relationship Id="rId119" Type="http://schemas.openxmlformats.org/officeDocument/2006/relationships/header" Target="header77.xml"/><Relationship Id="rId10" Type="http://schemas.openxmlformats.org/officeDocument/2006/relationships/hyperlink" Target="mailto:info@nosos.net" TargetMode="External"/><Relationship Id="rId31" Type="http://schemas.openxmlformats.org/officeDocument/2006/relationships/header" Target="header13.xml"/><Relationship Id="rId44" Type="http://schemas.openxmlformats.org/officeDocument/2006/relationships/footer" Target="footer11.xml"/><Relationship Id="rId52" Type="http://schemas.openxmlformats.org/officeDocument/2006/relationships/header" Target="header28.xml"/><Relationship Id="rId60" Type="http://schemas.openxmlformats.org/officeDocument/2006/relationships/footer" Target="footer15.xml"/><Relationship Id="rId65" Type="http://schemas.openxmlformats.org/officeDocument/2006/relationships/header" Target="header39.xml"/><Relationship Id="rId73" Type="http://schemas.openxmlformats.org/officeDocument/2006/relationships/footer" Target="footer18.xml"/><Relationship Id="rId78" Type="http://schemas.openxmlformats.org/officeDocument/2006/relationships/header" Target="header48.xml"/><Relationship Id="rId81" Type="http://schemas.openxmlformats.org/officeDocument/2006/relationships/footer" Target="footer21.xml"/><Relationship Id="rId86" Type="http://schemas.openxmlformats.org/officeDocument/2006/relationships/header" Target="header54.xml"/><Relationship Id="rId94" Type="http://schemas.openxmlformats.org/officeDocument/2006/relationships/header" Target="header60.xml"/><Relationship Id="rId99" Type="http://schemas.openxmlformats.org/officeDocument/2006/relationships/header" Target="header63.xml"/><Relationship Id="rId101" Type="http://schemas.openxmlformats.org/officeDocument/2006/relationships/header" Target="header65.xml"/><Relationship Id="rId122" Type="http://schemas.openxmlformats.org/officeDocument/2006/relationships/footer" Target="footer33.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eader" Target="header19.xml"/><Relationship Id="rId109" Type="http://schemas.openxmlformats.org/officeDocument/2006/relationships/footer" Target="footer28.xml"/><Relationship Id="rId34" Type="http://schemas.openxmlformats.org/officeDocument/2006/relationships/header" Target="header16.xml"/><Relationship Id="rId50" Type="http://schemas.openxmlformats.org/officeDocument/2006/relationships/footer" Target="footer12.xml"/><Relationship Id="rId55" Type="http://schemas.openxmlformats.org/officeDocument/2006/relationships/header" Target="header31.xml"/><Relationship Id="rId76" Type="http://schemas.openxmlformats.org/officeDocument/2006/relationships/header" Target="header46.xml"/><Relationship Id="rId97" Type="http://schemas.openxmlformats.org/officeDocument/2006/relationships/footer" Target="footer24.xml"/><Relationship Id="rId104" Type="http://schemas.openxmlformats.org/officeDocument/2006/relationships/footer" Target="footer26.xml"/><Relationship Id="rId120" Type="http://schemas.openxmlformats.org/officeDocument/2006/relationships/header" Target="header78.xml"/><Relationship Id="rId125"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eader" Target="header43.xml"/><Relationship Id="rId92" Type="http://schemas.openxmlformats.org/officeDocument/2006/relationships/header" Target="header58.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header" Target="header8.xml"/><Relationship Id="rId40" Type="http://schemas.openxmlformats.org/officeDocument/2006/relationships/header" Target="header20.xml"/><Relationship Id="rId45" Type="http://schemas.openxmlformats.org/officeDocument/2006/relationships/header" Target="header23.xml"/><Relationship Id="rId66" Type="http://schemas.openxmlformats.org/officeDocument/2006/relationships/footer" Target="footer16.xml"/><Relationship Id="rId87" Type="http://schemas.openxmlformats.org/officeDocument/2006/relationships/header" Target="header55.xml"/><Relationship Id="rId110" Type="http://schemas.openxmlformats.org/officeDocument/2006/relationships/footer" Target="footer29.xml"/><Relationship Id="rId115" Type="http://schemas.openxmlformats.org/officeDocument/2006/relationships/header" Target="header75.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Doc1.dotm"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0EC9FB-052B-41E0-92C2-50F3B3C67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Template>
  <TotalTime>1001</TotalTime>
  <Pages>364</Pages>
  <Words>80974</Words>
  <Characters>461555</Characters>
  <Application>Microsoft Office Word</Application>
  <DocSecurity>0</DocSecurity>
  <Lines>3846</Lines>
  <Paragraphs>1082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hmh</Company>
  <LinksUpToDate>false</LinksUpToDate>
  <CharactersWithSpaces>541447</CharactersWithSpaces>
  <SharedDoc>false</SharedDoc>
  <HLinks>
    <vt:vector size="336" baseType="variant">
      <vt:variant>
        <vt:i4>1507378</vt:i4>
      </vt:variant>
      <vt:variant>
        <vt:i4>218</vt:i4>
      </vt:variant>
      <vt:variant>
        <vt:i4>0</vt:i4>
      </vt:variant>
      <vt:variant>
        <vt:i4>5</vt:i4>
      </vt:variant>
      <vt:variant>
        <vt:lpwstr/>
      </vt:variant>
      <vt:variant>
        <vt:lpwstr>_Toc312075449</vt:lpwstr>
      </vt:variant>
      <vt:variant>
        <vt:i4>1507378</vt:i4>
      </vt:variant>
      <vt:variant>
        <vt:i4>215</vt:i4>
      </vt:variant>
      <vt:variant>
        <vt:i4>0</vt:i4>
      </vt:variant>
      <vt:variant>
        <vt:i4>5</vt:i4>
      </vt:variant>
      <vt:variant>
        <vt:lpwstr/>
      </vt:variant>
      <vt:variant>
        <vt:lpwstr>_Toc312075448</vt:lpwstr>
      </vt:variant>
      <vt:variant>
        <vt:i4>1507378</vt:i4>
      </vt:variant>
      <vt:variant>
        <vt:i4>212</vt:i4>
      </vt:variant>
      <vt:variant>
        <vt:i4>0</vt:i4>
      </vt:variant>
      <vt:variant>
        <vt:i4>5</vt:i4>
      </vt:variant>
      <vt:variant>
        <vt:lpwstr/>
      </vt:variant>
      <vt:variant>
        <vt:lpwstr>_Toc312075447</vt:lpwstr>
      </vt:variant>
      <vt:variant>
        <vt:i4>1507378</vt:i4>
      </vt:variant>
      <vt:variant>
        <vt:i4>206</vt:i4>
      </vt:variant>
      <vt:variant>
        <vt:i4>0</vt:i4>
      </vt:variant>
      <vt:variant>
        <vt:i4>5</vt:i4>
      </vt:variant>
      <vt:variant>
        <vt:lpwstr/>
      </vt:variant>
      <vt:variant>
        <vt:lpwstr>_Toc312075445</vt:lpwstr>
      </vt:variant>
      <vt:variant>
        <vt:i4>1507378</vt:i4>
      </vt:variant>
      <vt:variant>
        <vt:i4>203</vt:i4>
      </vt:variant>
      <vt:variant>
        <vt:i4>0</vt:i4>
      </vt:variant>
      <vt:variant>
        <vt:i4>5</vt:i4>
      </vt:variant>
      <vt:variant>
        <vt:lpwstr/>
      </vt:variant>
      <vt:variant>
        <vt:lpwstr>_Toc312075444</vt:lpwstr>
      </vt:variant>
      <vt:variant>
        <vt:i4>1507378</vt:i4>
      </vt:variant>
      <vt:variant>
        <vt:i4>200</vt:i4>
      </vt:variant>
      <vt:variant>
        <vt:i4>0</vt:i4>
      </vt:variant>
      <vt:variant>
        <vt:i4>5</vt:i4>
      </vt:variant>
      <vt:variant>
        <vt:lpwstr/>
      </vt:variant>
      <vt:variant>
        <vt:lpwstr>_Toc312075443</vt:lpwstr>
      </vt:variant>
      <vt:variant>
        <vt:i4>1507378</vt:i4>
      </vt:variant>
      <vt:variant>
        <vt:i4>197</vt:i4>
      </vt:variant>
      <vt:variant>
        <vt:i4>0</vt:i4>
      </vt:variant>
      <vt:variant>
        <vt:i4>5</vt:i4>
      </vt:variant>
      <vt:variant>
        <vt:lpwstr/>
      </vt:variant>
      <vt:variant>
        <vt:lpwstr>_Toc312075442</vt:lpwstr>
      </vt:variant>
      <vt:variant>
        <vt:i4>1507378</vt:i4>
      </vt:variant>
      <vt:variant>
        <vt:i4>191</vt:i4>
      </vt:variant>
      <vt:variant>
        <vt:i4>0</vt:i4>
      </vt:variant>
      <vt:variant>
        <vt:i4>5</vt:i4>
      </vt:variant>
      <vt:variant>
        <vt:lpwstr/>
      </vt:variant>
      <vt:variant>
        <vt:lpwstr>_Toc312075441</vt:lpwstr>
      </vt:variant>
      <vt:variant>
        <vt:i4>1507378</vt:i4>
      </vt:variant>
      <vt:variant>
        <vt:i4>188</vt:i4>
      </vt:variant>
      <vt:variant>
        <vt:i4>0</vt:i4>
      </vt:variant>
      <vt:variant>
        <vt:i4>5</vt:i4>
      </vt:variant>
      <vt:variant>
        <vt:lpwstr/>
      </vt:variant>
      <vt:variant>
        <vt:lpwstr>_Toc312075440</vt:lpwstr>
      </vt:variant>
      <vt:variant>
        <vt:i4>1048626</vt:i4>
      </vt:variant>
      <vt:variant>
        <vt:i4>185</vt:i4>
      </vt:variant>
      <vt:variant>
        <vt:i4>0</vt:i4>
      </vt:variant>
      <vt:variant>
        <vt:i4>5</vt:i4>
      </vt:variant>
      <vt:variant>
        <vt:lpwstr/>
      </vt:variant>
      <vt:variant>
        <vt:lpwstr>_Toc312075439</vt:lpwstr>
      </vt:variant>
      <vt:variant>
        <vt:i4>1048626</vt:i4>
      </vt:variant>
      <vt:variant>
        <vt:i4>182</vt:i4>
      </vt:variant>
      <vt:variant>
        <vt:i4>0</vt:i4>
      </vt:variant>
      <vt:variant>
        <vt:i4>5</vt:i4>
      </vt:variant>
      <vt:variant>
        <vt:lpwstr/>
      </vt:variant>
      <vt:variant>
        <vt:lpwstr>_Toc312075438</vt:lpwstr>
      </vt:variant>
      <vt:variant>
        <vt:i4>1048626</vt:i4>
      </vt:variant>
      <vt:variant>
        <vt:i4>176</vt:i4>
      </vt:variant>
      <vt:variant>
        <vt:i4>0</vt:i4>
      </vt:variant>
      <vt:variant>
        <vt:i4>5</vt:i4>
      </vt:variant>
      <vt:variant>
        <vt:lpwstr/>
      </vt:variant>
      <vt:variant>
        <vt:lpwstr>_Toc312075436</vt:lpwstr>
      </vt:variant>
      <vt:variant>
        <vt:i4>1048626</vt:i4>
      </vt:variant>
      <vt:variant>
        <vt:i4>173</vt:i4>
      </vt:variant>
      <vt:variant>
        <vt:i4>0</vt:i4>
      </vt:variant>
      <vt:variant>
        <vt:i4>5</vt:i4>
      </vt:variant>
      <vt:variant>
        <vt:lpwstr/>
      </vt:variant>
      <vt:variant>
        <vt:lpwstr>_Toc312075435</vt:lpwstr>
      </vt:variant>
      <vt:variant>
        <vt:i4>1048626</vt:i4>
      </vt:variant>
      <vt:variant>
        <vt:i4>170</vt:i4>
      </vt:variant>
      <vt:variant>
        <vt:i4>0</vt:i4>
      </vt:variant>
      <vt:variant>
        <vt:i4>5</vt:i4>
      </vt:variant>
      <vt:variant>
        <vt:lpwstr/>
      </vt:variant>
      <vt:variant>
        <vt:lpwstr>_Toc312075434</vt:lpwstr>
      </vt:variant>
      <vt:variant>
        <vt:i4>1048626</vt:i4>
      </vt:variant>
      <vt:variant>
        <vt:i4>164</vt:i4>
      </vt:variant>
      <vt:variant>
        <vt:i4>0</vt:i4>
      </vt:variant>
      <vt:variant>
        <vt:i4>5</vt:i4>
      </vt:variant>
      <vt:variant>
        <vt:lpwstr/>
      </vt:variant>
      <vt:variant>
        <vt:lpwstr>_Toc312075433</vt:lpwstr>
      </vt:variant>
      <vt:variant>
        <vt:i4>1048626</vt:i4>
      </vt:variant>
      <vt:variant>
        <vt:i4>161</vt:i4>
      </vt:variant>
      <vt:variant>
        <vt:i4>0</vt:i4>
      </vt:variant>
      <vt:variant>
        <vt:i4>5</vt:i4>
      </vt:variant>
      <vt:variant>
        <vt:lpwstr/>
      </vt:variant>
      <vt:variant>
        <vt:lpwstr>_Toc312075432</vt:lpwstr>
      </vt:variant>
      <vt:variant>
        <vt:i4>1048626</vt:i4>
      </vt:variant>
      <vt:variant>
        <vt:i4>158</vt:i4>
      </vt:variant>
      <vt:variant>
        <vt:i4>0</vt:i4>
      </vt:variant>
      <vt:variant>
        <vt:i4>5</vt:i4>
      </vt:variant>
      <vt:variant>
        <vt:lpwstr/>
      </vt:variant>
      <vt:variant>
        <vt:lpwstr>_Toc312075431</vt:lpwstr>
      </vt:variant>
      <vt:variant>
        <vt:i4>1048626</vt:i4>
      </vt:variant>
      <vt:variant>
        <vt:i4>152</vt:i4>
      </vt:variant>
      <vt:variant>
        <vt:i4>0</vt:i4>
      </vt:variant>
      <vt:variant>
        <vt:i4>5</vt:i4>
      </vt:variant>
      <vt:variant>
        <vt:lpwstr/>
      </vt:variant>
      <vt:variant>
        <vt:lpwstr>_Toc312075430</vt:lpwstr>
      </vt:variant>
      <vt:variant>
        <vt:i4>1114162</vt:i4>
      </vt:variant>
      <vt:variant>
        <vt:i4>149</vt:i4>
      </vt:variant>
      <vt:variant>
        <vt:i4>0</vt:i4>
      </vt:variant>
      <vt:variant>
        <vt:i4>5</vt:i4>
      </vt:variant>
      <vt:variant>
        <vt:lpwstr/>
      </vt:variant>
      <vt:variant>
        <vt:lpwstr>_Toc312075429</vt:lpwstr>
      </vt:variant>
      <vt:variant>
        <vt:i4>1114162</vt:i4>
      </vt:variant>
      <vt:variant>
        <vt:i4>146</vt:i4>
      </vt:variant>
      <vt:variant>
        <vt:i4>0</vt:i4>
      </vt:variant>
      <vt:variant>
        <vt:i4>5</vt:i4>
      </vt:variant>
      <vt:variant>
        <vt:lpwstr/>
      </vt:variant>
      <vt:variant>
        <vt:lpwstr>_Toc312075428</vt:lpwstr>
      </vt:variant>
      <vt:variant>
        <vt:i4>1114162</vt:i4>
      </vt:variant>
      <vt:variant>
        <vt:i4>140</vt:i4>
      </vt:variant>
      <vt:variant>
        <vt:i4>0</vt:i4>
      </vt:variant>
      <vt:variant>
        <vt:i4>5</vt:i4>
      </vt:variant>
      <vt:variant>
        <vt:lpwstr/>
      </vt:variant>
      <vt:variant>
        <vt:lpwstr>_Toc312075426</vt:lpwstr>
      </vt:variant>
      <vt:variant>
        <vt:i4>1114162</vt:i4>
      </vt:variant>
      <vt:variant>
        <vt:i4>137</vt:i4>
      </vt:variant>
      <vt:variant>
        <vt:i4>0</vt:i4>
      </vt:variant>
      <vt:variant>
        <vt:i4>5</vt:i4>
      </vt:variant>
      <vt:variant>
        <vt:lpwstr/>
      </vt:variant>
      <vt:variant>
        <vt:lpwstr>_Toc312075425</vt:lpwstr>
      </vt:variant>
      <vt:variant>
        <vt:i4>1114162</vt:i4>
      </vt:variant>
      <vt:variant>
        <vt:i4>134</vt:i4>
      </vt:variant>
      <vt:variant>
        <vt:i4>0</vt:i4>
      </vt:variant>
      <vt:variant>
        <vt:i4>5</vt:i4>
      </vt:variant>
      <vt:variant>
        <vt:lpwstr/>
      </vt:variant>
      <vt:variant>
        <vt:lpwstr>_Toc312075424</vt:lpwstr>
      </vt:variant>
      <vt:variant>
        <vt:i4>1114162</vt:i4>
      </vt:variant>
      <vt:variant>
        <vt:i4>128</vt:i4>
      </vt:variant>
      <vt:variant>
        <vt:i4>0</vt:i4>
      </vt:variant>
      <vt:variant>
        <vt:i4>5</vt:i4>
      </vt:variant>
      <vt:variant>
        <vt:lpwstr/>
      </vt:variant>
      <vt:variant>
        <vt:lpwstr>_Toc312075422</vt:lpwstr>
      </vt:variant>
      <vt:variant>
        <vt:i4>1114162</vt:i4>
      </vt:variant>
      <vt:variant>
        <vt:i4>125</vt:i4>
      </vt:variant>
      <vt:variant>
        <vt:i4>0</vt:i4>
      </vt:variant>
      <vt:variant>
        <vt:i4>5</vt:i4>
      </vt:variant>
      <vt:variant>
        <vt:lpwstr/>
      </vt:variant>
      <vt:variant>
        <vt:lpwstr>_Toc312075421</vt:lpwstr>
      </vt:variant>
      <vt:variant>
        <vt:i4>1114162</vt:i4>
      </vt:variant>
      <vt:variant>
        <vt:i4>122</vt:i4>
      </vt:variant>
      <vt:variant>
        <vt:i4>0</vt:i4>
      </vt:variant>
      <vt:variant>
        <vt:i4>5</vt:i4>
      </vt:variant>
      <vt:variant>
        <vt:lpwstr/>
      </vt:variant>
      <vt:variant>
        <vt:lpwstr>_Toc312075420</vt:lpwstr>
      </vt:variant>
      <vt:variant>
        <vt:i4>1179698</vt:i4>
      </vt:variant>
      <vt:variant>
        <vt:i4>116</vt:i4>
      </vt:variant>
      <vt:variant>
        <vt:i4>0</vt:i4>
      </vt:variant>
      <vt:variant>
        <vt:i4>5</vt:i4>
      </vt:variant>
      <vt:variant>
        <vt:lpwstr/>
      </vt:variant>
      <vt:variant>
        <vt:lpwstr>_Toc312075418</vt:lpwstr>
      </vt:variant>
      <vt:variant>
        <vt:i4>1179698</vt:i4>
      </vt:variant>
      <vt:variant>
        <vt:i4>113</vt:i4>
      </vt:variant>
      <vt:variant>
        <vt:i4>0</vt:i4>
      </vt:variant>
      <vt:variant>
        <vt:i4>5</vt:i4>
      </vt:variant>
      <vt:variant>
        <vt:lpwstr/>
      </vt:variant>
      <vt:variant>
        <vt:lpwstr>_Toc312075417</vt:lpwstr>
      </vt:variant>
      <vt:variant>
        <vt:i4>1179698</vt:i4>
      </vt:variant>
      <vt:variant>
        <vt:i4>107</vt:i4>
      </vt:variant>
      <vt:variant>
        <vt:i4>0</vt:i4>
      </vt:variant>
      <vt:variant>
        <vt:i4>5</vt:i4>
      </vt:variant>
      <vt:variant>
        <vt:lpwstr/>
      </vt:variant>
      <vt:variant>
        <vt:lpwstr>_Toc312075416</vt:lpwstr>
      </vt:variant>
      <vt:variant>
        <vt:i4>1179698</vt:i4>
      </vt:variant>
      <vt:variant>
        <vt:i4>104</vt:i4>
      </vt:variant>
      <vt:variant>
        <vt:i4>0</vt:i4>
      </vt:variant>
      <vt:variant>
        <vt:i4>5</vt:i4>
      </vt:variant>
      <vt:variant>
        <vt:lpwstr/>
      </vt:variant>
      <vt:variant>
        <vt:lpwstr>_Toc312075415</vt:lpwstr>
      </vt:variant>
      <vt:variant>
        <vt:i4>1179698</vt:i4>
      </vt:variant>
      <vt:variant>
        <vt:i4>101</vt:i4>
      </vt:variant>
      <vt:variant>
        <vt:i4>0</vt:i4>
      </vt:variant>
      <vt:variant>
        <vt:i4>5</vt:i4>
      </vt:variant>
      <vt:variant>
        <vt:lpwstr/>
      </vt:variant>
      <vt:variant>
        <vt:lpwstr>_Toc312075414</vt:lpwstr>
      </vt:variant>
      <vt:variant>
        <vt:i4>1179698</vt:i4>
      </vt:variant>
      <vt:variant>
        <vt:i4>95</vt:i4>
      </vt:variant>
      <vt:variant>
        <vt:i4>0</vt:i4>
      </vt:variant>
      <vt:variant>
        <vt:i4>5</vt:i4>
      </vt:variant>
      <vt:variant>
        <vt:lpwstr/>
      </vt:variant>
      <vt:variant>
        <vt:lpwstr>_Toc312075413</vt:lpwstr>
      </vt:variant>
      <vt:variant>
        <vt:i4>1179698</vt:i4>
      </vt:variant>
      <vt:variant>
        <vt:i4>92</vt:i4>
      </vt:variant>
      <vt:variant>
        <vt:i4>0</vt:i4>
      </vt:variant>
      <vt:variant>
        <vt:i4>5</vt:i4>
      </vt:variant>
      <vt:variant>
        <vt:lpwstr/>
      </vt:variant>
      <vt:variant>
        <vt:lpwstr>_Toc312075412</vt:lpwstr>
      </vt:variant>
      <vt:variant>
        <vt:i4>1179698</vt:i4>
      </vt:variant>
      <vt:variant>
        <vt:i4>89</vt:i4>
      </vt:variant>
      <vt:variant>
        <vt:i4>0</vt:i4>
      </vt:variant>
      <vt:variant>
        <vt:i4>5</vt:i4>
      </vt:variant>
      <vt:variant>
        <vt:lpwstr/>
      </vt:variant>
      <vt:variant>
        <vt:lpwstr>_Toc312075411</vt:lpwstr>
      </vt:variant>
      <vt:variant>
        <vt:i4>1245234</vt:i4>
      </vt:variant>
      <vt:variant>
        <vt:i4>83</vt:i4>
      </vt:variant>
      <vt:variant>
        <vt:i4>0</vt:i4>
      </vt:variant>
      <vt:variant>
        <vt:i4>5</vt:i4>
      </vt:variant>
      <vt:variant>
        <vt:lpwstr/>
      </vt:variant>
      <vt:variant>
        <vt:lpwstr>_Toc312075409</vt:lpwstr>
      </vt:variant>
      <vt:variant>
        <vt:i4>1245234</vt:i4>
      </vt:variant>
      <vt:variant>
        <vt:i4>80</vt:i4>
      </vt:variant>
      <vt:variant>
        <vt:i4>0</vt:i4>
      </vt:variant>
      <vt:variant>
        <vt:i4>5</vt:i4>
      </vt:variant>
      <vt:variant>
        <vt:lpwstr/>
      </vt:variant>
      <vt:variant>
        <vt:lpwstr>_Toc312075408</vt:lpwstr>
      </vt:variant>
      <vt:variant>
        <vt:i4>1245234</vt:i4>
      </vt:variant>
      <vt:variant>
        <vt:i4>77</vt:i4>
      </vt:variant>
      <vt:variant>
        <vt:i4>0</vt:i4>
      </vt:variant>
      <vt:variant>
        <vt:i4>5</vt:i4>
      </vt:variant>
      <vt:variant>
        <vt:lpwstr/>
      </vt:variant>
      <vt:variant>
        <vt:lpwstr>_Toc312075407</vt:lpwstr>
      </vt:variant>
      <vt:variant>
        <vt:i4>1245234</vt:i4>
      </vt:variant>
      <vt:variant>
        <vt:i4>71</vt:i4>
      </vt:variant>
      <vt:variant>
        <vt:i4>0</vt:i4>
      </vt:variant>
      <vt:variant>
        <vt:i4>5</vt:i4>
      </vt:variant>
      <vt:variant>
        <vt:lpwstr/>
      </vt:variant>
      <vt:variant>
        <vt:lpwstr>_Toc312075406</vt:lpwstr>
      </vt:variant>
      <vt:variant>
        <vt:i4>1245234</vt:i4>
      </vt:variant>
      <vt:variant>
        <vt:i4>68</vt:i4>
      </vt:variant>
      <vt:variant>
        <vt:i4>0</vt:i4>
      </vt:variant>
      <vt:variant>
        <vt:i4>5</vt:i4>
      </vt:variant>
      <vt:variant>
        <vt:lpwstr/>
      </vt:variant>
      <vt:variant>
        <vt:lpwstr>_Toc312075405</vt:lpwstr>
      </vt:variant>
      <vt:variant>
        <vt:i4>1245234</vt:i4>
      </vt:variant>
      <vt:variant>
        <vt:i4>65</vt:i4>
      </vt:variant>
      <vt:variant>
        <vt:i4>0</vt:i4>
      </vt:variant>
      <vt:variant>
        <vt:i4>5</vt:i4>
      </vt:variant>
      <vt:variant>
        <vt:lpwstr/>
      </vt:variant>
      <vt:variant>
        <vt:lpwstr>_Toc312075404</vt:lpwstr>
      </vt:variant>
      <vt:variant>
        <vt:i4>1245234</vt:i4>
      </vt:variant>
      <vt:variant>
        <vt:i4>59</vt:i4>
      </vt:variant>
      <vt:variant>
        <vt:i4>0</vt:i4>
      </vt:variant>
      <vt:variant>
        <vt:i4>5</vt:i4>
      </vt:variant>
      <vt:variant>
        <vt:lpwstr/>
      </vt:variant>
      <vt:variant>
        <vt:lpwstr>_Toc312075403</vt:lpwstr>
      </vt:variant>
      <vt:variant>
        <vt:i4>1245234</vt:i4>
      </vt:variant>
      <vt:variant>
        <vt:i4>56</vt:i4>
      </vt:variant>
      <vt:variant>
        <vt:i4>0</vt:i4>
      </vt:variant>
      <vt:variant>
        <vt:i4>5</vt:i4>
      </vt:variant>
      <vt:variant>
        <vt:lpwstr/>
      </vt:variant>
      <vt:variant>
        <vt:lpwstr>_Toc312075402</vt:lpwstr>
      </vt:variant>
      <vt:variant>
        <vt:i4>1245234</vt:i4>
      </vt:variant>
      <vt:variant>
        <vt:i4>53</vt:i4>
      </vt:variant>
      <vt:variant>
        <vt:i4>0</vt:i4>
      </vt:variant>
      <vt:variant>
        <vt:i4>5</vt:i4>
      </vt:variant>
      <vt:variant>
        <vt:lpwstr/>
      </vt:variant>
      <vt:variant>
        <vt:lpwstr>_Toc312075401</vt:lpwstr>
      </vt:variant>
      <vt:variant>
        <vt:i4>1245234</vt:i4>
      </vt:variant>
      <vt:variant>
        <vt:i4>47</vt:i4>
      </vt:variant>
      <vt:variant>
        <vt:i4>0</vt:i4>
      </vt:variant>
      <vt:variant>
        <vt:i4>5</vt:i4>
      </vt:variant>
      <vt:variant>
        <vt:lpwstr/>
      </vt:variant>
      <vt:variant>
        <vt:lpwstr>_Toc312075400</vt:lpwstr>
      </vt:variant>
      <vt:variant>
        <vt:i4>1703989</vt:i4>
      </vt:variant>
      <vt:variant>
        <vt:i4>44</vt:i4>
      </vt:variant>
      <vt:variant>
        <vt:i4>0</vt:i4>
      </vt:variant>
      <vt:variant>
        <vt:i4>5</vt:i4>
      </vt:variant>
      <vt:variant>
        <vt:lpwstr/>
      </vt:variant>
      <vt:variant>
        <vt:lpwstr>_Toc312075399</vt:lpwstr>
      </vt:variant>
      <vt:variant>
        <vt:i4>1703989</vt:i4>
      </vt:variant>
      <vt:variant>
        <vt:i4>41</vt:i4>
      </vt:variant>
      <vt:variant>
        <vt:i4>0</vt:i4>
      </vt:variant>
      <vt:variant>
        <vt:i4>5</vt:i4>
      </vt:variant>
      <vt:variant>
        <vt:lpwstr/>
      </vt:variant>
      <vt:variant>
        <vt:lpwstr>_Toc312075398</vt:lpwstr>
      </vt:variant>
      <vt:variant>
        <vt:i4>1703989</vt:i4>
      </vt:variant>
      <vt:variant>
        <vt:i4>35</vt:i4>
      </vt:variant>
      <vt:variant>
        <vt:i4>0</vt:i4>
      </vt:variant>
      <vt:variant>
        <vt:i4>5</vt:i4>
      </vt:variant>
      <vt:variant>
        <vt:lpwstr/>
      </vt:variant>
      <vt:variant>
        <vt:lpwstr>_Toc312075397</vt:lpwstr>
      </vt:variant>
      <vt:variant>
        <vt:i4>1703989</vt:i4>
      </vt:variant>
      <vt:variant>
        <vt:i4>32</vt:i4>
      </vt:variant>
      <vt:variant>
        <vt:i4>0</vt:i4>
      </vt:variant>
      <vt:variant>
        <vt:i4>5</vt:i4>
      </vt:variant>
      <vt:variant>
        <vt:lpwstr/>
      </vt:variant>
      <vt:variant>
        <vt:lpwstr>_Toc312075396</vt:lpwstr>
      </vt:variant>
      <vt:variant>
        <vt:i4>1703989</vt:i4>
      </vt:variant>
      <vt:variant>
        <vt:i4>29</vt:i4>
      </vt:variant>
      <vt:variant>
        <vt:i4>0</vt:i4>
      </vt:variant>
      <vt:variant>
        <vt:i4>5</vt:i4>
      </vt:variant>
      <vt:variant>
        <vt:lpwstr/>
      </vt:variant>
      <vt:variant>
        <vt:lpwstr>_Toc312075395</vt:lpwstr>
      </vt:variant>
      <vt:variant>
        <vt:i4>1703989</vt:i4>
      </vt:variant>
      <vt:variant>
        <vt:i4>23</vt:i4>
      </vt:variant>
      <vt:variant>
        <vt:i4>0</vt:i4>
      </vt:variant>
      <vt:variant>
        <vt:i4>5</vt:i4>
      </vt:variant>
      <vt:variant>
        <vt:lpwstr/>
      </vt:variant>
      <vt:variant>
        <vt:lpwstr>_Toc312075394</vt:lpwstr>
      </vt:variant>
      <vt:variant>
        <vt:i4>1703989</vt:i4>
      </vt:variant>
      <vt:variant>
        <vt:i4>20</vt:i4>
      </vt:variant>
      <vt:variant>
        <vt:i4>0</vt:i4>
      </vt:variant>
      <vt:variant>
        <vt:i4>5</vt:i4>
      </vt:variant>
      <vt:variant>
        <vt:lpwstr/>
      </vt:variant>
      <vt:variant>
        <vt:lpwstr>_Toc312075393</vt:lpwstr>
      </vt:variant>
      <vt:variant>
        <vt:i4>1703989</vt:i4>
      </vt:variant>
      <vt:variant>
        <vt:i4>17</vt:i4>
      </vt:variant>
      <vt:variant>
        <vt:i4>0</vt:i4>
      </vt:variant>
      <vt:variant>
        <vt:i4>5</vt:i4>
      </vt:variant>
      <vt:variant>
        <vt:lpwstr/>
      </vt:variant>
      <vt:variant>
        <vt:lpwstr>_Toc312075392</vt:lpwstr>
      </vt:variant>
      <vt:variant>
        <vt:i4>1703989</vt:i4>
      </vt:variant>
      <vt:variant>
        <vt:i4>11</vt:i4>
      </vt:variant>
      <vt:variant>
        <vt:i4>0</vt:i4>
      </vt:variant>
      <vt:variant>
        <vt:i4>5</vt:i4>
      </vt:variant>
      <vt:variant>
        <vt:lpwstr/>
      </vt:variant>
      <vt:variant>
        <vt:lpwstr>_Toc312075391</vt:lpwstr>
      </vt:variant>
      <vt:variant>
        <vt:i4>1703989</vt:i4>
      </vt:variant>
      <vt:variant>
        <vt:i4>8</vt:i4>
      </vt:variant>
      <vt:variant>
        <vt:i4>0</vt:i4>
      </vt:variant>
      <vt:variant>
        <vt:i4>5</vt:i4>
      </vt:variant>
      <vt:variant>
        <vt:lpwstr/>
      </vt:variant>
      <vt:variant>
        <vt:lpwstr>_Toc312075390</vt:lpwstr>
      </vt:variant>
      <vt:variant>
        <vt:i4>1769525</vt:i4>
      </vt:variant>
      <vt:variant>
        <vt:i4>5</vt:i4>
      </vt:variant>
      <vt:variant>
        <vt:i4>0</vt:i4>
      </vt:variant>
      <vt:variant>
        <vt:i4>5</vt:i4>
      </vt:variant>
      <vt:variant>
        <vt:lpwstr/>
      </vt:variant>
      <vt:variant>
        <vt:lpwstr>_Toc312075389</vt:lpwstr>
      </vt:variant>
      <vt:variant>
        <vt:i4>6684747</vt:i4>
      </vt:variant>
      <vt:variant>
        <vt:i4>0</vt:i4>
      </vt:variant>
      <vt:variant>
        <vt:i4>0</vt:i4>
      </vt:variant>
      <vt:variant>
        <vt:i4>5</vt:i4>
      </vt:variant>
      <vt:variant>
        <vt:lpwstr>mailto:info@nosos.net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 Windows</dc:creator>
  <cp:lastModifiedBy>Ali Johar</cp:lastModifiedBy>
  <cp:revision>75</cp:revision>
  <cp:lastPrinted>2012-06-26T16:12:00Z</cp:lastPrinted>
  <dcterms:created xsi:type="dcterms:W3CDTF">2012-06-07T20:27:00Z</dcterms:created>
  <dcterms:modified xsi:type="dcterms:W3CDTF">2012-06-26T16:13:00Z</dcterms:modified>
</cp:coreProperties>
</file>